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5A8" w:rsidRPr="00E44779" w:rsidRDefault="009335A8" w:rsidP="009335A8">
      <w:pPr>
        <w:tabs>
          <w:tab w:val="left" w:pos="848"/>
          <w:tab w:val="left" w:pos="990"/>
          <w:tab w:val="left" w:pos="1132"/>
          <w:tab w:val="left" w:pos="1273"/>
        </w:tabs>
        <w:rPr>
          <w:color w:val="auto"/>
          <w:sz w:val="14"/>
          <w:szCs w:val="10"/>
          <w:rtl/>
        </w:rPr>
      </w:pPr>
      <w:r w:rsidRPr="00E44779">
        <w:rPr>
          <w:noProof/>
          <w:color w:val="auto"/>
          <w:rtl/>
          <w:lang w:eastAsia="en-US"/>
        </w:rPr>
        <mc:AlternateContent>
          <mc:Choice Requires="wps">
            <w:drawing>
              <wp:anchor distT="0" distB="0" distL="114300" distR="114300" simplePos="0" relativeHeight="251669504" behindDoc="0" locked="0" layoutInCell="0" allowOverlap="1" wp14:anchorId="132122A9" wp14:editId="793B6690">
                <wp:simplePos x="0" y="0"/>
                <wp:positionH relativeFrom="page">
                  <wp:posOffset>3933825</wp:posOffset>
                </wp:positionH>
                <wp:positionV relativeFrom="paragraph">
                  <wp:posOffset>-74930</wp:posOffset>
                </wp:positionV>
                <wp:extent cx="2926080" cy="2514600"/>
                <wp:effectExtent l="0" t="0" r="0" b="0"/>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47" w:rsidRPr="007A010F" w:rsidRDefault="000B6447" w:rsidP="009335A8">
                            <w:pPr>
                              <w:pStyle w:val="3"/>
                              <w:bidi/>
                              <w:spacing w:after="0"/>
                              <w:jc w:val="center"/>
                              <w:rPr>
                                <w:rFonts w:ascii="Traditional Arabic" w:hAnsi="Traditional Arabic" w:cs="Traditional Arabic"/>
                                <w:b w:val="0"/>
                                <w:bCs w:val="0"/>
                                <w:sz w:val="22"/>
                                <w:rtl/>
                              </w:rPr>
                            </w:pPr>
                            <w:r>
                              <w:rPr>
                                <w:rFonts w:cs="MCS ALMAALIM HIGH"/>
                                <w:sz w:val="22"/>
                                <w:rtl/>
                                <w:lang w:eastAsia="en-US"/>
                              </w:rPr>
                              <w:drawing>
                                <wp:inline distT="0" distB="0" distL="0" distR="0" wp14:anchorId="342AB752" wp14:editId="65C7A1C6">
                                  <wp:extent cx="1781175" cy="31432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14325"/>
                                          </a:xfrm>
                                          <a:prstGeom prst="rect">
                                            <a:avLst/>
                                          </a:prstGeom>
                                          <a:noFill/>
                                          <a:ln>
                                            <a:noFill/>
                                          </a:ln>
                                        </pic:spPr>
                                      </pic:pic>
                                    </a:graphicData>
                                  </a:graphic>
                                </wp:inline>
                              </w:drawing>
                            </w:r>
                          </w:p>
                          <w:p w:rsidR="000B6447" w:rsidRPr="00B32E94" w:rsidRDefault="000B6447" w:rsidP="009335A8">
                            <w:pPr>
                              <w:pStyle w:val="3"/>
                              <w:bidi/>
                              <w:spacing w:after="0"/>
                              <w:jc w:val="center"/>
                              <w:rPr>
                                <w:rFonts w:ascii="Traditional Arabic" w:hAnsi="Traditional Arabic" w:cs="Traditional Arabic"/>
                                <w:b w:val="0"/>
                                <w:bCs w:val="0"/>
                                <w:sz w:val="22"/>
                                <w:rtl/>
                              </w:rPr>
                            </w:pPr>
                            <w:r>
                              <w:rPr>
                                <w:rFonts w:cs="Monotype Koufi"/>
                                <w:szCs w:val="30"/>
                                <w:rtl/>
                                <w:lang w:eastAsia="en-US"/>
                              </w:rPr>
                              <w:drawing>
                                <wp:inline distT="0" distB="0" distL="0" distR="0" wp14:anchorId="369612BB" wp14:editId="365955B1">
                                  <wp:extent cx="1638300" cy="2667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0B6447" w:rsidRPr="00B32E94" w:rsidRDefault="000B6447" w:rsidP="009335A8">
                            <w:pPr>
                              <w:pStyle w:val="2"/>
                              <w:bidi/>
                              <w:spacing w:after="0"/>
                              <w:jc w:val="center"/>
                              <w:rPr>
                                <w:rFonts w:ascii="Traditional Arabic" w:hAnsi="Traditional Arabic" w:cs="Traditional Arabic"/>
                                <w:b w:val="0"/>
                                <w:bCs w:val="0"/>
                                <w:sz w:val="30"/>
                                <w:rtl/>
                              </w:rPr>
                            </w:pPr>
                            <w:r>
                              <w:rPr>
                                <w:rFonts w:cs="MCS Taybah S_U normal."/>
                                <w:b w:val="0"/>
                                <w:bCs w:val="0"/>
                                <w:sz w:val="30"/>
                                <w:rtl/>
                                <w:lang w:eastAsia="en-US"/>
                              </w:rPr>
                              <w:drawing>
                                <wp:inline distT="0" distB="0" distL="0" distR="0" wp14:anchorId="1C394543" wp14:editId="5C22ECA3">
                                  <wp:extent cx="1219200" cy="304800"/>
                                  <wp:effectExtent l="0" t="0" r="0" b="0"/>
                                  <wp:docPr id="20"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rsidR="000B6447" w:rsidRPr="00B32E94" w:rsidRDefault="000B6447" w:rsidP="009335A8">
                            <w:pPr>
                              <w:pStyle w:val="2"/>
                              <w:bidi/>
                              <w:spacing w:before="0" w:after="0"/>
                              <w:jc w:val="center"/>
                              <w:rPr>
                                <w:rFonts w:ascii="Traditional Arabic" w:hAnsi="Traditional Arabic" w:cs="Traditional Arabic"/>
                                <w:w w:val="80"/>
                                <w:sz w:val="30"/>
                                <w:rtl/>
                              </w:rPr>
                            </w:pPr>
                            <w:r>
                              <w:rPr>
                                <w:rFonts w:cs="Arabic Transparent"/>
                                <w:w w:val="80"/>
                                <w:sz w:val="30"/>
                                <w:rtl/>
                                <w:lang w:eastAsia="en-US"/>
                              </w:rPr>
                              <w:drawing>
                                <wp:inline distT="0" distB="0" distL="0" distR="0" wp14:anchorId="42DD0620" wp14:editId="3440DC75">
                                  <wp:extent cx="1638300" cy="285750"/>
                                  <wp:effectExtent l="0" t="0" r="0" b="0"/>
                                  <wp:docPr id="2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p>
                          <w:p w:rsidR="000B6447" w:rsidRPr="00B32E94" w:rsidRDefault="000B6447" w:rsidP="009335A8">
                            <w:pPr>
                              <w:pStyle w:val="2"/>
                              <w:bidi/>
                              <w:spacing w:before="60" w:after="0"/>
                              <w:jc w:val="center"/>
                              <w:rPr>
                                <w:rFonts w:ascii="Traditional Arabic" w:hAnsi="Traditional Arabic" w:cs="Traditional Arabic"/>
                                <w:sz w:val="2"/>
                                <w:szCs w:val="14"/>
                                <w:rtl/>
                              </w:rPr>
                            </w:pPr>
                          </w:p>
                          <w:p w:rsidR="000B6447" w:rsidRPr="00B32E94" w:rsidRDefault="000B6447" w:rsidP="00B32E94">
                            <w:pPr>
                              <w:pStyle w:val="2"/>
                              <w:bidi/>
                              <w:spacing w:before="60" w:after="120" w:line="360" w:lineRule="auto"/>
                              <w:jc w:val="center"/>
                              <w:rPr>
                                <w:rFonts w:ascii="Traditional Arabic" w:hAnsi="Traditional Arabic" w:cs="Traditional Arabic"/>
                                <w:i w:val="0"/>
                                <w:iCs w:val="0"/>
                                <w:color w:val="auto"/>
                                <w:sz w:val="6"/>
                                <w:szCs w:val="16"/>
                                <w:rtl/>
                              </w:rPr>
                            </w:pPr>
                            <w:r w:rsidRPr="009335A8">
                              <w:rPr>
                                <w:rFonts w:cs="AF_Diwani" w:hint="cs"/>
                                <w:b w:val="0"/>
                                <w:bCs w:val="0"/>
                                <w:i w:val="0"/>
                                <w:iCs w:val="0"/>
                                <w:color w:val="auto"/>
                                <w:sz w:val="32"/>
                                <w:szCs w:val="32"/>
                                <w:rtl/>
                              </w:rPr>
                              <w:t>قسم العقيدة</w:t>
                            </w:r>
                          </w:p>
                          <w:p w:rsidR="000B6447" w:rsidRPr="00B32E94" w:rsidRDefault="000B6447" w:rsidP="00B32E94">
                            <w:pPr>
                              <w:pStyle w:val="2"/>
                              <w:bidi/>
                              <w:spacing w:after="0"/>
                              <w:rPr>
                                <w:rFonts w:ascii="Traditional Arabic" w:hAnsi="Traditional Arabic" w:cs="Traditional Arabic"/>
                                <w:i w:val="0"/>
                                <w:iCs w:val="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7" o:spid="_x0000_s1026" type="#_x0000_t202" style="position:absolute;left:0;text-align:left;margin-left:309.75pt;margin-top:-5.9pt;width:230.4pt;height:19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" o:allowincell="f" filled="f" stroked="f">
                <v:textbox>
                  <w:txbxContent>
                    <w:p w:rsidR="000B6447" w:rsidRPr="007A010F" w:rsidRDefault="000B6447" w:rsidP="009335A8">
                      <w:pPr>
                        <w:pStyle w:val="3"/>
                        <w:bidi/>
                        <w:spacing w:after="0"/>
                        <w:jc w:val="center"/>
                        <w:rPr>
                          <w:rFonts w:ascii="Traditional Arabic" w:hAnsi="Traditional Arabic" w:cs="Traditional Arabic"/>
                          <w:b w:val="0"/>
                          <w:bCs w:val="0"/>
                          <w:sz w:val="22"/>
                          <w:rtl/>
                        </w:rPr>
                      </w:pPr>
                      <w:r>
                        <w:rPr>
                          <w:rFonts w:cs="MCS ALMAALIM HIGH"/>
                          <w:sz w:val="22"/>
                          <w:rtl/>
                          <w:lang w:eastAsia="en-US"/>
                        </w:rPr>
                        <w:drawing>
                          <wp:inline distT="0" distB="0" distL="0" distR="0" wp14:anchorId="342AB752" wp14:editId="65C7A1C6">
                            <wp:extent cx="1781175" cy="31432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14325"/>
                                    </a:xfrm>
                                    <a:prstGeom prst="rect">
                                      <a:avLst/>
                                    </a:prstGeom>
                                    <a:noFill/>
                                    <a:ln>
                                      <a:noFill/>
                                    </a:ln>
                                  </pic:spPr>
                                </pic:pic>
                              </a:graphicData>
                            </a:graphic>
                          </wp:inline>
                        </w:drawing>
                      </w:r>
                    </w:p>
                    <w:p w:rsidR="000B6447" w:rsidRPr="00B32E94" w:rsidRDefault="000B6447" w:rsidP="009335A8">
                      <w:pPr>
                        <w:pStyle w:val="3"/>
                        <w:bidi/>
                        <w:spacing w:after="0"/>
                        <w:jc w:val="center"/>
                        <w:rPr>
                          <w:rFonts w:ascii="Traditional Arabic" w:hAnsi="Traditional Arabic" w:cs="Traditional Arabic"/>
                          <w:b w:val="0"/>
                          <w:bCs w:val="0"/>
                          <w:sz w:val="22"/>
                          <w:rtl/>
                        </w:rPr>
                      </w:pPr>
                      <w:r>
                        <w:rPr>
                          <w:rFonts w:cs="Monotype Koufi"/>
                          <w:szCs w:val="30"/>
                          <w:rtl/>
                          <w:lang w:eastAsia="en-US"/>
                        </w:rPr>
                        <w:drawing>
                          <wp:inline distT="0" distB="0" distL="0" distR="0" wp14:anchorId="369612BB" wp14:editId="365955B1">
                            <wp:extent cx="1638300" cy="2667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0B6447" w:rsidRPr="00B32E94" w:rsidRDefault="000B6447" w:rsidP="009335A8">
                      <w:pPr>
                        <w:pStyle w:val="2"/>
                        <w:bidi/>
                        <w:spacing w:after="0"/>
                        <w:jc w:val="center"/>
                        <w:rPr>
                          <w:rFonts w:ascii="Traditional Arabic" w:hAnsi="Traditional Arabic" w:cs="Traditional Arabic"/>
                          <w:b w:val="0"/>
                          <w:bCs w:val="0"/>
                          <w:sz w:val="30"/>
                          <w:rtl/>
                        </w:rPr>
                      </w:pPr>
                      <w:r>
                        <w:rPr>
                          <w:rFonts w:cs="MCS Taybah S_U normal."/>
                          <w:b w:val="0"/>
                          <w:bCs w:val="0"/>
                          <w:sz w:val="30"/>
                          <w:rtl/>
                          <w:lang w:eastAsia="en-US"/>
                        </w:rPr>
                        <w:drawing>
                          <wp:inline distT="0" distB="0" distL="0" distR="0" wp14:anchorId="1C394543" wp14:editId="5C22ECA3">
                            <wp:extent cx="1219200" cy="304800"/>
                            <wp:effectExtent l="0" t="0" r="0" b="0"/>
                            <wp:docPr id="20"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rsidR="000B6447" w:rsidRPr="00B32E94" w:rsidRDefault="000B6447" w:rsidP="009335A8">
                      <w:pPr>
                        <w:pStyle w:val="2"/>
                        <w:bidi/>
                        <w:spacing w:before="0" w:after="0"/>
                        <w:jc w:val="center"/>
                        <w:rPr>
                          <w:rFonts w:ascii="Traditional Arabic" w:hAnsi="Traditional Arabic" w:cs="Traditional Arabic"/>
                          <w:w w:val="80"/>
                          <w:sz w:val="30"/>
                          <w:rtl/>
                        </w:rPr>
                      </w:pPr>
                      <w:r>
                        <w:rPr>
                          <w:rFonts w:cs="Arabic Transparent"/>
                          <w:w w:val="80"/>
                          <w:sz w:val="30"/>
                          <w:rtl/>
                          <w:lang w:eastAsia="en-US"/>
                        </w:rPr>
                        <w:drawing>
                          <wp:inline distT="0" distB="0" distL="0" distR="0" wp14:anchorId="42DD0620" wp14:editId="3440DC75">
                            <wp:extent cx="1638300" cy="285750"/>
                            <wp:effectExtent l="0" t="0" r="0" b="0"/>
                            <wp:docPr id="2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p>
                    <w:p w:rsidR="000B6447" w:rsidRPr="00B32E94" w:rsidRDefault="000B6447" w:rsidP="009335A8">
                      <w:pPr>
                        <w:pStyle w:val="2"/>
                        <w:bidi/>
                        <w:spacing w:before="60" w:after="0"/>
                        <w:jc w:val="center"/>
                        <w:rPr>
                          <w:rFonts w:ascii="Traditional Arabic" w:hAnsi="Traditional Arabic" w:cs="Traditional Arabic"/>
                          <w:sz w:val="2"/>
                          <w:szCs w:val="14"/>
                          <w:rtl/>
                        </w:rPr>
                      </w:pPr>
                    </w:p>
                    <w:p w:rsidR="000B6447" w:rsidRPr="00B32E94" w:rsidRDefault="000B6447" w:rsidP="00B32E94">
                      <w:pPr>
                        <w:pStyle w:val="2"/>
                        <w:bidi/>
                        <w:spacing w:before="60" w:after="120" w:line="360" w:lineRule="auto"/>
                        <w:jc w:val="center"/>
                        <w:rPr>
                          <w:rFonts w:ascii="Traditional Arabic" w:hAnsi="Traditional Arabic" w:cs="Traditional Arabic"/>
                          <w:i w:val="0"/>
                          <w:iCs w:val="0"/>
                          <w:color w:val="auto"/>
                          <w:sz w:val="6"/>
                          <w:szCs w:val="16"/>
                          <w:rtl/>
                        </w:rPr>
                      </w:pPr>
                      <w:r w:rsidRPr="009335A8">
                        <w:rPr>
                          <w:rFonts w:cs="AF_Diwani" w:hint="cs"/>
                          <w:b w:val="0"/>
                          <w:bCs w:val="0"/>
                          <w:i w:val="0"/>
                          <w:iCs w:val="0"/>
                          <w:color w:val="auto"/>
                          <w:sz w:val="32"/>
                          <w:szCs w:val="32"/>
                          <w:rtl/>
                        </w:rPr>
                        <w:t>قسم العقيدة</w:t>
                      </w:r>
                    </w:p>
                    <w:p w:rsidR="000B6447" w:rsidRPr="00B32E94" w:rsidRDefault="000B6447" w:rsidP="00B32E94">
                      <w:pPr>
                        <w:pStyle w:val="2"/>
                        <w:bidi/>
                        <w:spacing w:after="0"/>
                        <w:rPr>
                          <w:rFonts w:ascii="Traditional Arabic" w:hAnsi="Traditional Arabic" w:cs="Traditional Arabic"/>
                          <w:i w:val="0"/>
                          <w:iCs w:val="0"/>
                          <w:rtl/>
                        </w:rPr>
                      </w:pPr>
                    </w:p>
                  </w:txbxContent>
                </v:textbox>
                <w10:wrap anchorx="page"/>
              </v:shape>
            </w:pict>
          </mc:Fallback>
        </mc:AlternateContent>
      </w:r>
      <w:r w:rsidRPr="00E44779">
        <w:rPr>
          <w:noProof/>
          <w:color w:val="auto"/>
          <w:rtl/>
          <w:lang w:eastAsia="en-US"/>
        </w:rPr>
        <mc:AlternateContent>
          <mc:Choice Requires="wps">
            <w:drawing>
              <wp:anchor distT="0" distB="0" distL="114300" distR="114300" simplePos="0" relativeHeight="251667456" behindDoc="0" locked="0" layoutInCell="0" allowOverlap="1" wp14:anchorId="76DA92DA" wp14:editId="3A40AEA8">
                <wp:simplePos x="0" y="0"/>
                <wp:positionH relativeFrom="page">
                  <wp:posOffset>1463040</wp:posOffset>
                </wp:positionH>
                <wp:positionV relativeFrom="page">
                  <wp:posOffset>1188720</wp:posOffset>
                </wp:positionV>
                <wp:extent cx="1457325" cy="1647190"/>
                <wp:effectExtent l="0" t="0" r="3810" b="254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9335A8">
                            <w:pPr>
                              <w:ind w:firstLine="0"/>
                            </w:pPr>
                            <w:r>
                              <w:rPr>
                                <w:noProof/>
                                <w:lang w:eastAsia="en-US"/>
                              </w:rPr>
                              <w:drawing>
                                <wp:inline distT="0" distB="0" distL="0" distR="0" wp14:anchorId="6B80ED41" wp14:editId="4C1AC822">
                                  <wp:extent cx="1457325" cy="1647825"/>
                                  <wp:effectExtent l="0" t="0" r="9525"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6478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0" o:spid="_x0000_s1027" type="#_x0000_t202" style="position:absolute;left:0;text-align:left;margin-left:115.2pt;margin-top:93.6pt;width:114.75pt;height:129.7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" o:allowincell="f" filled="f" stroked="f">
                <v:textbox style="mso-fit-shape-to-text:t" inset="0,0,0,0">
                  <w:txbxContent>
                    <w:p w:rsidR="000B6447" w:rsidRDefault="000B6447" w:rsidP="009335A8">
                      <w:pPr>
                        <w:ind w:firstLine="0"/>
                      </w:pPr>
                      <w:r>
                        <w:rPr>
                          <w:noProof/>
                          <w:lang w:eastAsia="en-US"/>
                        </w:rPr>
                        <w:drawing>
                          <wp:inline distT="0" distB="0" distL="0" distR="0" wp14:anchorId="6B80ED41" wp14:editId="4C1AC822">
                            <wp:extent cx="1457325" cy="1647825"/>
                            <wp:effectExtent l="0" t="0" r="9525"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647825"/>
                                    </a:xfrm>
                                    <a:prstGeom prst="rect">
                                      <a:avLst/>
                                    </a:prstGeom>
                                    <a:noFill/>
                                    <a:ln>
                                      <a:noFill/>
                                    </a:ln>
                                  </pic:spPr>
                                </pic:pic>
                              </a:graphicData>
                            </a:graphic>
                          </wp:inline>
                        </w:drawing>
                      </w:r>
                    </w:p>
                  </w:txbxContent>
                </v:textbox>
                <w10:wrap anchorx="page" anchory="page"/>
              </v:shape>
            </w:pict>
          </mc:Fallback>
        </mc:AlternateContent>
      </w:r>
      <w:r w:rsidRPr="00E44779">
        <w:rPr>
          <w:noProof/>
          <w:color w:val="auto"/>
          <w:rtl/>
          <w:lang w:eastAsia="en-US"/>
        </w:rPr>
        <mc:AlternateContent>
          <mc:Choice Requires="wps">
            <w:drawing>
              <wp:anchor distT="0" distB="0" distL="114300" distR="114300" simplePos="0" relativeHeight="251666432" behindDoc="0" locked="0" layoutInCell="1" allowOverlap="1" wp14:anchorId="5E792770" wp14:editId="68EAEDAB">
                <wp:simplePos x="0" y="0"/>
                <wp:positionH relativeFrom="page">
                  <wp:posOffset>640080</wp:posOffset>
                </wp:positionH>
                <wp:positionV relativeFrom="paragraph">
                  <wp:posOffset>-486410</wp:posOffset>
                </wp:positionV>
                <wp:extent cx="6126480" cy="9345930"/>
                <wp:effectExtent l="49530" t="45720" r="53340" b="47625"/>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9345930"/>
                        </a:xfrm>
                        <a:prstGeom prst="roundRect">
                          <a:avLst>
                            <a:gd name="adj" fmla="val 4593"/>
                          </a:avLst>
                        </a:prstGeom>
                        <a:solidFill>
                          <a:srgbClr val="FFFFFF"/>
                        </a:solidFill>
                        <a:ln w="88900"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 o:spid="_x0000_s1026" style="position:absolute;left:0;text-align:left;margin-left:50.4pt;margin-top:-38.3pt;width:482.4pt;height:735.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" strokeweight="7pt">
                <v:stroke linestyle="thinThick"/>
                <v:shadow offset="6pt,6pt"/>
                <w10:wrap anchorx="page"/>
              </v:roundrect>
            </w:pict>
          </mc:Fallback>
        </mc:AlternateContent>
      </w:r>
      <w:r w:rsidRPr="00E44779">
        <w:rPr>
          <w:noProof/>
          <w:color w:val="auto"/>
          <w:rtl/>
          <w:lang w:eastAsia="en-US"/>
        </w:rPr>
        <mc:AlternateContent>
          <mc:Choice Requires="wps">
            <w:drawing>
              <wp:anchor distT="0" distB="0" distL="114300" distR="114300" simplePos="0" relativeHeight="251665408" behindDoc="0" locked="0" layoutInCell="1" allowOverlap="1" wp14:anchorId="17ACAE3D" wp14:editId="56A509F7">
                <wp:simplePos x="0" y="0"/>
                <wp:positionH relativeFrom="page">
                  <wp:posOffset>-62865</wp:posOffset>
                </wp:positionH>
                <wp:positionV relativeFrom="paragraph">
                  <wp:posOffset>-1059815</wp:posOffset>
                </wp:positionV>
                <wp:extent cx="7315200" cy="10744200"/>
                <wp:effectExtent l="3810" t="0" r="0" b="3810"/>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074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9335A8">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28" type="#_x0000_t202" style="position:absolute;left:0;text-align:left;margin-left:-4.95pt;margin-top:-83.45pt;width:8in;height:8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" stroked="f">
                <v:textbox>
                  <w:txbxContent>
                    <w:p w:rsidR="000B6447" w:rsidRDefault="000B6447" w:rsidP="009335A8">
                      <w:pPr>
                        <w:rPr>
                          <w:rtl/>
                        </w:rPr>
                      </w:pPr>
                    </w:p>
                  </w:txbxContent>
                </v:textbox>
                <w10:wrap anchorx="page"/>
              </v:shape>
            </w:pict>
          </mc:Fallback>
        </mc:AlternateContent>
      </w:r>
      <w:r w:rsidRPr="00E44779">
        <w:rPr>
          <w:rFonts w:hint="cs"/>
          <w:color w:val="auto"/>
          <w:sz w:val="14"/>
          <w:szCs w:val="10"/>
          <w:rtl/>
        </w:rPr>
        <w:t>04</w:t>
      </w:r>
    </w:p>
    <w:p w:rsidR="00FC7EA4" w:rsidRPr="00E44779" w:rsidRDefault="009335A8" w:rsidP="007A010F">
      <w:pPr>
        <w:pStyle w:val="affb"/>
        <w:tabs>
          <w:tab w:val="left" w:pos="848"/>
          <w:tab w:val="left" w:pos="990"/>
          <w:tab w:val="left" w:pos="1132"/>
          <w:tab w:val="left" w:pos="1273"/>
        </w:tabs>
        <w:spacing w:line="240" w:lineRule="auto"/>
        <w:jc w:val="center"/>
        <w:rPr>
          <w:b/>
          <w:bCs/>
          <w:color w:val="auto"/>
          <w:sz w:val="28"/>
          <w:szCs w:val="28"/>
          <w:rtl/>
        </w:rPr>
      </w:pPr>
      <w:r w:rsidRPr="00E44779">
        <w:rPr>
          <w:noProof/>
          <w:color w:val="auto"/>
          <w:rtl/>
          <w:lang w:eastAsia="en-US"/>
        </w:rPr>
        <mc:AlternateContent>
          <mc:Choice Requires="wps">
            <w:drawing>
              <wp:anchor distT="0" distB="0" distL="114300" distR="114300" simplePos="0" relativeHeight="251668480" behindDoc="0" locked="0" layoutInCell="0" allowOverlap="1" wp14:anchorId="147C1E3A" wp14:editId="78A05435">
                <wp:simplePos x="0" y="0"/>
                <wp:positionH relativeFrom="page">
                  <wp:posOffset>822960</wp:posOffset>
                </wp:positionH>
                <wp:positionV relativeFrom="paragraph">
                  <wp:posOffset>2626995</wp:posOffset>
                </wp:positionV>
                <wp:extent cx="5756910" cy="644271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644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9335A8">
                            <w:pPr>
                              <w:pStyle w:val="4"/>
                              <w:bidi/>
                              <w:spacing w:before="120" w:line="276" w:lineRule="auto"/>
                              <w:jc w:val="center"/>
                              <w:rPr>
                                <w:rFonts w:cs="MCS Taybah S_U normal."/>
                                <w:b w:val="0"/>
                                <w:bCs w:val="0"/>
                                <w:w w:val="80"/>
                                <w:sz w:val="82"/>
                                <w:szCs w:val="72"/>
                                <w:rtl/>
                              </w:rPr>
                            </w:pPr>
                            <w:r w:rsidRPr="009335A8">
                              <w:rPr>
                                <w:rFonts w:cs="MCS Taybah S_U normal."/>
                                <w:b w:val="0"/>
                                <w:bCs w:val="0"/>
                                <w:w w:val="80"/>
                                <w:sz w:val="82"/>
                                <w:szCs w:val="72"/>
                                <w:rtl/>
                              </w:rPr>
                              <w:t>المسائل العقدية التي حكى فيها الإمام النووي الإجماع</w:t>
                            </w:r>
                            <w:r w:rsidRPr="00C975D2">
                              <w:rPr>
                                <w:rFonts w:cs="MCS Taybah S_U normal."/>
                                <w:b w:val="0"/>
                                <w:bCs w:val="0"/>
                                <w:w w:val="80"/>
                                <w:sz w:val="82"/>
                                <w:szCs w:val="72"/>
                                <w:rtl/>
                              </w:rPr>
                              <w:t xml:space="preserve"> </w:t>
                            </w:r>
                          </w:p>
                          <w:p w:rsidR="000B6447" w:rsidRPr="00C975D2" w:rsidRDefault="000B6447" w:rsidP="009335A8">
                            <w:pPr>
                              <w:pStyle w:val="4"/>
                              <w:bidi/>
                              <w:spacing w:before="120"/>
                              <w:jc w:val="center"/>
                              <w:rPr>
                                <w:rFonts w:cs="AF_Diwani"/>
                                <w:b w:val="0"/>
                                <w:bCs w:val="0"/>
                                <w:w w:val="80"/>
                                <w:sz w:val="56"/>
                                <w:szCs w:val="52"/>
                                <w:rtl/>
                              </w:rPr>
                            </w:pPr>
                            <w:r w:rsidRPr="00C975D2">
                              <w:rPr>
                                <w:rFonts w:cs="AF_Diwani"/>
                                <w:b w:val="0"/>
                                <w:bCs w:val="0"/>
                                <w:w w:val="80"/>
                                <w:sz w:val="56"/>
                                <w:szCs w:val="52"/>
                                <w:rtl/>
                              </w:rPr>
                              <w:t>جمعاً ودراسة</w:t>
                            </w:r>
                            <w:r w:rsidRPr="00C975D2">
                              <w:rPr>
                                <w:rFonts w:cs="AF_Diwani" w:hint="cs"/>
                                <w:b w:val="0"/>
                                <w:bCs w:val="0"/>
                                <w:w w:val="80"/>
                                <w:sz w:val="56"/>
                                <w:szCs w:val="52"/>
                                <w:rtl/>
                              </w:rPr>
                              <w:t xml:space="preserve"> </w:t>
                            </w:r>
                          </w:p>
                          <w:p w:rsidR="000B6447" w:rsidRPr="009335A8" w:rsidRDefault="000B6447" w:rsidP="009335A8">
                            <w:pPr>
                              <w:pStyle w:val="6"/>
                              <w:bidi/>
                              <w:spacing w:before="120" w:line="560" w:lineRule="exact"/>
                              <w:jc w:val="center"/>
                              <w:rPr>
                                <w:rFonts w:ascii="Traditional Arabic" w:hAnsi="Traditional Arabic" w:cs="Traditional Arabic"/>
                                <w:b w:val="0"/>
                                <w:bCs w:val="0"/>
                                <w:sz w:val="36"/>
                                <w:szCs w:val="36"/>
                                <w:rtl/>
                              </w:rPr>
                            </w:pPr>
                            <w:r w:rsidRPr="00C975D2">
                              <w:rPr>
                                <w:rFonts w:ascii="Traditional Arabic" w:eastAsia="Arial Unicode MS" w:hAnsi="Traditional Arabic" w:cs="AL-Mohanad Bold"/>
                                <w:b w:val="0"/>
                                <w:bCs w:val="0"/>
                                <w:sz w:val="40"/>
                                <w:szCs w:val="40"/>
                                <w:rtl/>
                              </w:rPr>
                              <w:t xml:space="preserve">رسالة </w:t>
                            </w:r>
                            <w:r>
                              <w:rPr>
                                <w:rFonts w:ascii="Traditional Arabic" w:eastAsia="Arial Unicode MS" w:hAnsi="Traditional Arabic" w:cs="AL-Mohanad Bold" w:hint="cs"/>
                                <w:b w:val="0"/>
                                <w:bCs w:val="0"/>
                                <w:sz w:val="40"/>
                                <w:szCs w:val="40"/>
                                <w:rtl/>
                              </w:rPr>
                              <w:t>علمية مقدمة لنيل درجة العالمية (الماجستير)</w:t>
                            </w:r>
                          </w:p>
                          <w:p w:rsidR="000B6447" w:rsidRPr="00392EDD" w:rsidRDefault="000B6447" w:rsidP="009335A8">
                            <w:pPr>
                              <w:rPr>
                                <w:rtl/>
                              </w:rPr>
                            </w:pPr>
                          </w:p>
                          <w:p w:rsidR="000B6447" w:rsidRPr="00392EDD" w:rsidRDefault="000B6447" w:rsidP="009335A8">
                            <w:pPr>
                              <w:pStyle w:val="6"/>
                              <w:bidi/>
                              <w:spacing w:before="120" w:line="560" w:lineRule="exact"/>
                              <w:jc w:val="center"/>
                              <w:rPr>
                                <w:rFonts w:cs="Monotype Koufi"/>
                                <w:b w:val="0"/>
                                <w:sz w:val="44"/>
                                <w:szCs w:val="44"/>
                                <w:rtl/>
                              </w:rPr>
                            </w:pPr>
                            <w:r w:rsidRPr="00392EDD">
                              <w:rPr>
                                <w:rFonts w:cs="Monotype Koufi"/>
                                <w:b w:val="0"/>
                                <w:sz w:val="44"/>
                                <w:szCs w:val="44"/>
                                <w:rtl/>
                              </w:rPr>
                              <w:t xml:space="preserve">إعداد </w:t>
                            </w:r>
                            <w:r w:rsidRPr="00392EDD">
                              <w:rPr>
                                <w:rFonts w:cs="Monotype Koufi" w:hint="cs"/>
                                <w:b w:val="0"/>
                                <w:sz w:val="44"/>
                                <w:szCs w:val="44"/>
                                <w:rtl/>
                              </w:rPr>
                              <w:t>الطالب</w:t>
                            </w:r>
                            <w:r w:rsidRPr="00392EDD">
                              <w:rPr>
                                <w:rFonts w:cs="Monotype Koufi"/>
                                <w:b w:val="0"/>
                                <w:sz w:val="44"/>
                                <w:szCs w:val="44"/>
                                <w:rtl/>
                              </w:rPr>
                              <w:t>:</w:t>
                            </w:r>
                          </w:p>
                          <w:p w:rsidR="000B6447" w:rsidRDefault="000B6447" w:rsidP="009335A8">
                            <w:pPr>
                              <w:pStyle w:val="6"/>
                              <w:bidi/>
                              <w:jc w:val="center"/>
                              <w:rPr>
                                <w:rFonts w:ascii="Traditional Arabic" w:hAnsi="Traditional Arabic" w:cs="Traditional Arabic"/>
                                <w:b w:val="0"/>
                                <w:sz w:val="44"/>
                                <w:szCs w:val="44"/>
                                <w:rtl/>
                              </w:rPr>
                            </w:pPr>
                            <w:r w:rsidRPr="009335A8">
                              <w:rPr>
                                <w:rFonts w:ascii="Traditional Arabic" w:hAnsi="Traditional Arabic" w:cs="AL-Mohanad Bold"/>
                                <w:b w:val="0"/>
                                <w:sz w:val="48"/>
                                <w:szCs w:val="48"/>
                                <w:rtl/>
                              </w:rPr>
                              <w:t>عبدالله عبدالرحمن سليمان الحجي</w:t>
                            </w:r>
                          </w:p>
                          <w:p w:rsidR="000B6447" w:rsidRPr="009335A8" w:rsidRDefault="000B6447" w:rsidP="009335A8">
                            <w:pPr>
                              <w:jc w:val="center"/>
                              <w:rPr>
                                <w:b/>
                                <w:bCs/>
                                <w:rtl/>
                              </w:rPr>
                            </w:pPr>
                            <w:r w:rsidRPr="009335A8">
                              <w:rPr>
                                <w:b/>
                                <w:bCs/>
                                <w:rtl/>
                              </w:rPr>
                              <w:t>الرقم الجامعي</w:t>
                            </w:r>
                            <w:r w:rsidRPr="009335A8">
                              <w:rPr>
                                <w:rFonts w:hint="cs"/>
                                <w:b/>
                                <w:bCs/>
                                <w:rtl/>
                              </w:rPr>
                              <w:t xml:space="preserve"> (</w:t>
                            </w:r>
                            <w:r w:rsidRPr="009335A8">
                              <w:rPr>
                                <w:b/>
                                <w:bCs/>
                                <w:rtl/>
                              </w:rPr>
                              <w:t>43388652</w:t>
                            </w:r>
                            <w:r w:rsidRPr="009335A8">
                              <w:rPr>
                                <w:rFonts w:hint="cs"/>
                                <w:b/>
                                <w:bCs/>
                                <w:rtl/>
                              </w:rPr>
                              <w:t>)</w:t>
                            </w:r>
                          </w:p>
                          <w:p w:rsidR="000B6447" w:rsidRDefault="000B6447" w:rsidP="009335A8">
                            <w:pPr>
                              <w:ind w:firstLine="0"/>
                              <w:jc w:val="center"/>
                              <w:rPr>
                                <w:b/>
                                <w:w w:val="90"/>
                                <w:sz w:val="18"/>
                                <w:szCs w:val="20"/>
                                <w:rtl/>
                              </w:rPr>
                            </w:pPr>
                          </w:p>
                          <w:p w:rsidR="000B6447" w:rsidRPr="009335A8" w:rsidRDefault="000B6447" w:rsidP="009335A8">
                            <w:pPr>
                              <w:pStyle w:val="6"/>
                              <w:bidi/>
                              <w:spacing w:before="120" w:line="560" w:lineRule="exact"/>
                              <w:jc w:val="center"/>
                              <w:rPr>
                                <w:rFonts w:cs="Monotype Koufi"/>
                                <w:b w:val="0"/>
                                <w:sz w:val="44"/>
                                <w:szCs w:val="44"/>
                                <w:rtl/>
                              </w:rPr>
                            </w:pPr>
                            <w:r w:rsidRPr="009335A8">
                              <w:rPr>
                                <w:rFonts w:cs="Monotype Koufi"/>
                                <w:b w:val="0"/>
                                <w:sz w:val="44"/>
                                <w:szCs w:val="44"/>
                                <w:rtl/>
                              </w:rPr>
                              <w:t>إشراف فضيلة</w:t>
                            </w:r>
                            <w:r>
                              <w:rPr>
                                <w:rFonts w:cs="Monotype Koufi" w:hint="cs"/>
                                <w:b w:val="0"/>
                                <w:sz w:val="44"/>
                                <w:szCs w:val="44"/>
                                <w:rtl/>
                              </w:rPr>
                              <w:t>الشيخ</w:t>
                            </w:r>
                          </w:p>
                          <w:p w:rsidR="000B6447" w:rsidRPr="009335A8" w:rsidRDefault="000B6447" w:rsidP="009335A8">
                            <w:pPr>
                              <w:pStyle w:val="6"/>
                              <w:bidi/>
                              <w:jc w:val="center"/>
                              <w:rPr>
                                <w:rFonts w:ascii="Traditional Arabic" w:hAnsi="Traditional Arabic" w:cs="Traditional Arabic"/>
                                <w:b w:val="0"/>
                                <w:sz w:val="44"/>
                                <w:szCs w:val="44"/>
                                <w:rtl/>
                              </w:rPr>
                            </w:pPr>
                            <w:r>
                              <w:rPr>
                                <w:rFonts w:ascii="Traditional Arabic" w:hAnsi="Traditional Arabic" w:cs="AL-Mohanad Bold" w:hint="cs"/>
                                <w:b w:val="0"/>
                                <w:sz w:val="44"/>
                                <w:szCs w:val="44"/>
                                <w:rtl/>
                              </w:rPr>
                              <w:t xml:space="preserve">د. </w:t>
                            </w:r>
                            <w:r w:rsidRPr="009335A8">
                              <w:rPr>
                                <w:rFonts w:ascii="Traditional Arabic" w:hAnsi="Traditional Arabic" w:cs="AL-Mohanad Bold"/>
                                <w:b w:val="0"/>
                                <w:sz w:val="44"/>
                                <w:szCs w:val="44"/>
                                <w:rtl/>
                              </w:rPr>
                              <w:t>سعود بن عبدالعزيز العريفي</w:t>
                            </w:r>
                          </w:p>
                          <w:p w:rsidR="000B6447" w:rsidRDefault="000B6447" w:rsidP="009335A8">
                            <w:pPr>
                              <w:jc w:val="center"/>
                              <w:rPr>
                                <w:rFonts w:ascii="Traditional Arabic" w:hAnsi="Traditional Arabic"/>
                                <w:b/>
                                <w:bCs/>
                                <w:sz w:val="32"/>
                                <w:szCs w:val="32"/>
                                <w:rtl/>
                                <w:lang w:bidi="ar-YE"/>
                              </w:rPr>
                            </w:pPr>
                          </w:p>
                          <w:p w:rsidR="000B6447" w:rsidRPr="007A010F" w:rsidRDefault="000B6447" w:rsidP="009335A8">
                            <w:pPr>
                              <w:jc w:val="center"/>
                              <w:rPr>
                                <w:rFonts w:ascii="Traditional Arabic" w:hAnsi="Traditional Arabic"/>
                                <w:rtl/>
                              </w:rPr>
                            </w:pPr>
                            <w:r w:rsidRPr="007A010F">
                              <w:rPr>
                                <w:rFonts w:cs="AL-Mateen" w:hint="cs"/>
                                <w:rtl/>
                              </w:rPr>
                              <w:t>العام الجامعي</w:t>
                            </w:r>
                          </w:p>
                          <w:p w:rsidR="000B6447" w:rsidRPr="007A010F" w:rsidRDefault="000B6447" w:rsidP="007A010F">
                            <w:pPr>
                              <w:jc w:val="center"/>
                              <w:rPr>
                                <w:rFonts w:ascii="mylotus" w:hAnsi="mylotus" w:cs="mylotus"/>
                                <w:bCs/>
                                <w:sz w:val="40"/>
                                <w:szCs w:val="34"/>
                                <w:rtl/>
                              </w:rPr>
                            </w:pPr>
                            <w:r>
                              <w:rPr>
                                <w:rFonts w:ascii="mylotus" w:hAnsi="mylotus" w:cs="mylotus" w:hint="cs"/>
                                <w:bCs/>
                                <w:rtl/>
                              </w:rPr>
                              <w:t>1436/ 1437</w:t>
                            </w:r>
                            <w:r w:rsidRPr="007A010F">
                              <w:rPr>
                                <w:rFonts w:ascii="Traditional Arabic" w:hAnsi="Traditional Arabic"/>
                                <w:bCs/>
                                <w:rtl/>
                              </w:rPr>
                              <w:t>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 o:spid="_x0000_s1029" type="#_x0000_t202" style="position:absolute;left:0;text-align:left;margin-left:64.8pt;margin-top:206.85pt;width:453.3pt;height:507.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" o:allowincell="f" filled="f" stroked="f">
                <v:textbox>
                  <w:txbxContent>
                    <w:p w:rsidR="000B6447" w:rsidRDefault="000B6447" w:rsidP="009335A8">
                      <w:pPr>
                        <w:pStyle w:val="4"/>
                        <w:bidi/>
                        <w:spacing w:before="120" w:line="276" w:lineRule="auto"/>
                        <w:jc w:val="center"/>
                        <w:rPr>
                          <w:rFonts w:cs="MCS Taybah S_U normal."/>
                          <w:b w:val="0"/>
                          <w:bCs w:val="0"/>
                          <w:w w:val="80"/>
                          <w:sz w:val="82"/>
                          <w:szCs w:val="72"/>
                          <w:rtl/>
                        </w:rPr>
                      </w:pPr>
                      <w:r w:rsidRPr="009335A8">
                        <w:rPr>
                          <w:rFonts w:cs="MCS Taybah S_U normal."/>
                          <w:b w:val="0"/>
                          <w:bCs w:val="0"/>
                          <w:w w:val="80"/>
                          <w:sz w:val="82"/>
                          <w:szCs w:val="72"/>
                          <w:rtl/>
                        </w:rPr>
                        <w:t>المسائل العقدية التي حكى فيها الإمام النووي الإجماع</w:t>
                      </w:r>
                      <w:r w:rsidRPr="00C975D2">
                        <w:rPr>
                          <w:rFonts w:cs="MCS Taybah S_U normal."/>
                          <w:b w:val="0"/>
                          <w:bCs w:val="0"/>
                          <w:w w:val="80"/>
                          <w:sz w:val="82"/>
                          <w:szCs w:val="72"/>
                          <w:rtl/>
                        </w:rPr>
                        <w:t xml:space="preserve"> </w:t>
                      </w:r>
                    </w:p>
                    <w:p w:rsidR="000B6447" w:rsidRPr="00C975D2" w:rsidRDefault="000B6447" w:rsidP="009335A8">
                      <w:pPr>
                        <w:pStyle w:val="4"/>
                        <w:bidi/>
                        <w:spacing w:before="120"/>
                        <w:jc w:val="center"/>
                        <w:rPr>
                          <w:rFonts w:cs="AF_Diwani"/>
                          <w:b w:val="0"/>
                          <w:bCs w:val="0"/>
                          <w:w w:val="80"/>
                          <w:sz w:val="56"/>
                          <w:szCs w:val="52"/>
                          <w:rtl/>
                        </w:rPr>
                      </w:pPr>
                      <w:r w:rsidRPr="00C975D2">
                        <w:rPr>
                          <w:rFonts w:cs="AF_Diwani"/>
                          <w:b w:val="0"/>
                          <w:bCs w:val="0"/>
                          <w:w w:val="80"/>
                          <w:sz w:val="56"/>
                          <w:szCs w:val="52"/>
                          <w:rtl/>
                        </w:rPr>
                        <w:t>جمعاً ودراسة</w:t>
                      </w:r>
                      <w:r w:rsidRPr="00C975D2">
                        <w:rPr>
                          <w:rFonts w:cs="AF_Diwani" w:hint="cs"/>
                          <w:b w:val="0"/>
                          <w:bCs w:val="0"/>
                          <w:w w:val="80"/>
                          <w:sz w:val="56"/>
                          <w:szCs w:val="52"/>
                          <w:rtl/>
                        </w:rPr>
                        <w:t xml:space="preserve"> </w:t>
                      </w:r>
                    </w:p>
                    <w:p w:rsidR="000B6447" w:rsidRPr="009335A8" w:rsidRDefault="000B6447" w:rsidP="009335A8">
                      <w:pPr>
                        <w:pStyle w:val="6"/>
                        <w:bidi/>
                        <w:spacing w:before="120" w:line="560" w:lineRule="exact"/>
                        <w:jc w:val="center"/>
                        <w:rPr>
                          <w:rFonts w:ascii="Traditional Arabic" w:hAnsi="Traditional Arabic" w:cs="Traditional Arabic"/>
                          <w:b w:val="0"/>
                          <w:bCs w:val="0"/>
                          <w:sz w:val="36"/>
                          <w:szCs w:val="36"/>
                          <w:rtl/>
                        </w:rPr>
                      </w:pPr>
                      <w:r w:rsidRPr="00C975D2">
                        <w:rPr>
                          <w:rFonts w:ascii="Traditional Arabic" w:eastAsia="Arial Unicode MS" w:hAnsi="Traditional Arabic" w:cs="AL-Mohanad Bold"/>
                          <w:b w:val="0"/>
                          <w:bCs w:val="0"/>
                          <w:sz w:val="40"/>
                          <w:szCs w:val="40"/>
                          <w:rtl/>
                        </w:rPr>
                        <w:t xml:space="preserve">رسالة </w:t>
                      </w:r>
                      <w:r>
                        <w:rPr>
                          <w:rFonts w:ascii="Traditional Arabic" w:eastAsia="Arial Unicode MS" w:hAnsi="Traditional Arabic" w:cs="AL-Mohanad Bold" w:hint="cs"/>
                          <w:b w:val="0"/>
                          <w:bCs w:val="0"/>
                          <w:sz w:val="40"/>
                          <w:szCs w:val="40"/>
                          <w:rtl/>
                        </w:rPr>
                        <w:t>علمية مقدمة لنيل درجة العالمية (الماجستير)</w:t>
                      </w:r>
                    </w:p>
                    <w:p w:rsidR="000B6447" w:rsidRPr="00392EDD" w:rsidRDefault="000B6447" w:rsidP="009335A8">
                      <w:pPr>
                        <w:rPr>
                          <w:rtl/>
                        </w:rPr>
                      </w:pPr>
                    </w:p>
                    <w:p w:rsidR="000B6447" w:rsidRPr="00392EDD" w:rsidRDefault="000B6447" w:rsidP="009335A8">
                      <w:pPr>
                        <w:pStyle w:val="6"/>
                        <w:bidi/>
                        <w:spacing w:before="120" w:line="560" w:lineRule="exact"/>
                        <w:jc w:val="center"/>
                        <w:rPr>
                          <w:rFonts w:cs="Monotype Koufi"/>
                          <w:b w:val="0"/>
                          <w:sz w:val="44"/>
                          <w:szCs w:val="44"/>
                          <w:rtl/>
                        </w:rPr>
                      </w:pPr>
                      <w:r w:rsidRPr="00392EDD">
                        <w:rPr>
                          <w:rFonts w:cs="Monotype Koufi"/>
                          <w:b w:val="0"/>
                          <w:sz w:val="44"/>
                          <w:szCs w:val="44"/>
                          <w:rtl/>
                        </w:rPr>
                        <w:t xml:space="preserve">إعداد </w:t>
                      </w:r>
                      <w:r w:rsidRPr="00392EDD">
                        <w:rPr>
                          <w:rFonts w:cs="Monotype Koufi" w:hint="cs"/>
                          <w:b w:val="0"/>
                          <w:sz w:val="44"/>
                          <w:szCs w:val="44"/>
                          <w:rtl/>
                        </w:rPr>
                        <w:t>الطالب</w:t>
                      </w:r>
                      <w:r w:rsidRPr="00392EDD">
                        <w:rPr>
                          <w:rFonts w:cs="Monotype Koufi"/>
                          <w:b w:val="0"/>
                          <w:sz w:val="44"/>
                          <w:szCs w:val="44"/>
                          <w:rtl/>
                        </w:rPr>
                        <w:t>:</w:t>
                      </w:r>
                    </w:p>
                    <w:p w:rsidR="000B6447" w:rsidRDefault="000B6447" w:rsidP="009335A8">
                      <w:pPr>
                        <w:pStyle w:val="6"/>
                        <w:bidi/>
                        <w:jc w:val="center"/>
                        <w:rPr>
                          <w:rFonts w:ascii="Traditional Arabic" w:hAnsi="Traditional Arabic" w:cs="Traditional Arabic"/>
                          <w:b w:val="0"/>
                          <w:sz w:val="44"/>
                          <w:szCs w:val="44"/>
                          <w:rtl/>
                        </w:rPr>
                      </w:pPr>
                      <w:r w:rsidRPr="009335A8">
                        <w:rPr>
                          <w:rFonts w:ascii="Traditional Arabic" w:hAnsi="Traditional Arabic" w:cs="AL-Mohanad Bold"/>
                          <w:b w:val="0"/>
                          <w:sz w:val="48"/>
                          <w:szCs w:val="48"/>
                          <w:rtl/>
                        </w:rPr>
                        <w:t>عبدالله عبدالرحمن سليمان الحجي</w:t>
                      </w:r>
                    </w:p>
                    <w:p w:rsidR="000B6447" w:rsidRPr="009335A8" w:rsidRDefault="000B6447" w:rsidP="009335A8">
                      <w:pPr>
                        <w:jc w:val="center"/>
                        <w:rPr>
                          <w:b/>
                          <w:bCs/>
                          <w:rtl/>
                        </w:rPr>
                      </w:pPr>
                      <w:r w:rsidRPr="009335A8">
                        <w:rPr>
                          <w:b/>
                          <w:bCs/>
                          <w:rtl/>
                        </w:rPr>
                        <w:t>الرقم الجامعي</w:t>
                      </w:r>
                      <w:r w:rsidRPr="009335A8">
                        <w:rPr>
                          <w:rFonts w:hint="cs"/>
                          <w:b/>
                          <w:bCs/>
                          <w:rtl/>
                        </w:rPr>
                        <w:t xml:space="preserve"> (</w:t>
                      </w:r>
                      <w:r w:rsidRPr="009335A8">
                        <w:rPr>
                          <w:b/>
                          <w:bCs/>
                          <w:rtl/>
                        </w:rPr>
                        <w:t>43388652</w:t>
                      </w:r>
                      <w:r w:rsidRPr="009335A8">
                        <w:rPr>
                          <w:rFonts w:hint="cs"/>
                          <w:b/>
                          <w:bCs/>
                          <w:rtl/>
                        </w:rPr>
                        <w:t>)</w:t>
                      </w:r>
                    </w:p>
                    <w:p w:rsidR="000B6447" w:rsidRDefault="000B6447" w:rsidP="009335A8">
                      <w:pPr>
                        <w:ind w:firstLine="0"/>
                        <w:jc w:val="center"/>
                        <w:rPr>
                          <w:b/>
                          <w:w w:val="90"/>
                          <w:sz w:val="18"/>
                          <w:szCs w:val="20"/>
                          <w:rtl/>
                        </w:rPr>
                      </w:pPr>
                    </w:p>
                    <w:p w:rsidR="000B6447" w:rsidRPr="009335A8" w:rsidRDefault="000B6447" w:rsidP="009335A8">
                      <w:pPr>
                        <w:pStyle w:val="6"/>
                        <w:bidi/>
                        <w:spacing w:before="120" w:line="560" w:lineRule="exact"/>
                        <w:jc w:val="center"/>
                        <w:rPr>
                          <w:rFonts w:cs="Monotype Koufi"/>
                          <w:b w:val="0"/>
                          <w:sz w:val="44"/>
                          <w:szCs w:val="44"/>
                          <w:rtl/>
                        </w:rPr>
                      </w:pPr>
                      <w:r w:rsidRPr="009335A8">
                        <w:rPr>
                          <w:rFonts w:cs="Monotype Koufi"/>
                          <w:b w:val="0"/>
                          <w:sz w:val="44"/>
                          <w:szCs w:val="44"/>
                          <w:rtl/>
                        </w:rPr>
                        <w:t>إشراف فضيلة</w:t>
                      </w:r>
                      <w:r>
                        <w:rPr>
                          <w:rFonts w:cs="Monotype Koufi" w:hint="cs"/>
                          <w:b w:val="0"/>
                          <w:sz w:val="44"/>
                          <w:szCs w:val="44"/>
                          <w:rtl/>
                        </w:rPr>
                        <w:t>الشيخ</w:t>
                      </w:r>
                    </w:p>
                    <w:p w:rsidR="000B6447" w:rsidRPr="009335A8" w:rsidRDefault="000B6447" w:rsidP="009335A8">
                      <w:pPr>
                        <w:pStyle w:val="6"/>
                        <w:bidi/>
                        <w:jc w:val="center"/>
                        <w:rPr>
                          <w:rFonts w:ascii="Traditional Arabic" w:hAnsi="Traditional Arabic" w:cs="Traditional Arabic"/>
                          <w:b w:val="0"/>
                          <w:sz w:val="44"/>
                          <w:szCs w:val="44"/>
                          <w:rtl/>
                        </w:rPr>
                      </w:pPr>
                      <w:r>
                        <w:rPr>
                          <w:rFonts w:ascii="Traditional Arabic" w:hAnsi="Traditional Arabic" w:cs="AL-Mohanad Bold" w:hint="cs"/>
                          <w:b w:val="0"/>
                          <w:sz w:val="44"/>
                          <w:szCs w:val="44"/>
                          <w:rtl/>
                        </w:rPr>
                        <w:t xml:space="preserve">د. </w:t>
                      </w:r>
                      <w:r w:rsidRPr="009335A8">
                        <w:rPr>
                          <w:rFonts w:ascii="Traditional Arabic" w:hAnsi="Traditional Arabic" w:cs="AL-Mohanad Bold"/>
                          <w:b w:val="0"/>
                          <w:sz w:val="44"/>
                          <w:szCs w:val="44"/>
                          <w:rtl/>
                        </w:rPr>
                        <w:t>سعود بن عبدالعزيز العريفي</w:t>
                      </w:r>
                    </w:p>
                    <w:p w:rsidR="000B6447" w:rsidRDefault="000B6447" w:rsidP="009335A8">
                      <w:pPr>
                        <w:jc w:val="center"/>
                        <w:rPr>
                          <w:rFonts w:ascii="Traditional Arabic" w:hAnsi="Traditional Arabic"/>
                          <w:b/>
                          <w:bCs/>
                          <w:sz w:val="32"/>
                          <w:szCs w:val="32"/>
                          <w:rtl/>
                          <w:lang w:bidi="ar-YE"/>
                        </w:rPr>
                      </w:pPr>
                    </w:p>
                    <w:p w:rsidR="000B6447" w:rsidRPr="007A010F" w:rsidRDefault="000B6447" w:rsidP="009335A8">
                      <w:pPr>
                        <w:jc w:val="center"/>
                        <w:rPr>
                          <w:rFonts w:ascii="Traditional Arabic" w:hAnsi="Traditional Arabic"/>
                          <w:rtl/>
                        </w:rPr>
                      </w:pPr>
                      <w:r w:rsidRPr="007A010F">
                        <w:rPr>
                          <w:rFonts w:cs="AL-Mateen" w:hint="cs"/>
                          <w:rtl/>
                        </w:rPr>
                        <w:t>العام الجامعي</w:t>
                      </w:r>
                    </w:p>
                    <w:p w:rsidR="000B6447" w:rsidRPr="007A010F" w:rsidRDefault="000B6447" w:rsidP="007A010F">
                      <w:pPr>
                        <w:jc w:val="center"/>
                        <w:rPr>
                          <w:rFonts w:ascii="mylotus" w:hAnsi="mylotus" w:cs="mylotus"/>
                          <w:bCs/>
                          <w:sz w:val="40"/>
                          <w:szCs w:val="34"/>
                          <w:rtl/>
                        </w:rPr>
                      </w:pPr>
                      <w:r>
                        <w:rPr>
                          <w:rFonts w:ascii="mylotus" w:hAnsi="mylotus" w:cs="mylotus" w:hint="cs"/>
                          <w:bCs/>
                          <w:rtl/>
                        </w:rPr>
                        <w:t>1436/ 1437</w:t>
                      </w:r>
                      <w:r w:rsidRPr="007A010F">
                        <w:rPr>
                          <w:rFonts w:ascii="Traditional Arabic" w:hAnsi="Traditional Arabic"/>
                          <w:bCs/>
                          <w:rtl/>
                        </w:rPr>
                        <w:t>هـ</w:t>
                      </w:r>
                    </w:p>
                  </w:txbxContent>
                </v:textbox>
                <w10:wrap anchorx="page"/>
              </v:shape>
            </w:pict>
          </mc:Fallback>
        </mc:AlternateContent>
      </w:r>
      <w:r w:rsidRPr="00E44779">
        <w:rPr>
          <w:color w:val="auto"/>
          <w:szCs w:val="38"/>
          <w:rtl/>
        </w:rPr>
        <w:br w:type="page"/>
      </w:r>
      <w:r w:rsidR="00FC7EA4" w:rsidRPr="00E44779">
        <w:rPr>
          <w:rFonts w:hint="cs"/>
          <w:b/>
          <w:bCs/>
          <w:color w:val="auto"/>
          <w:sz w:val="28"/>
          <w:szCs w:val="28"/>
          <w:rtl/>
        </w:rPr>
        <w:lastRenderedPageBreak/>
        <w:t xml:space="preserve"> </w:t>
      </w:r>
    </w:p>
    <w:p w:rsidR="00FC7EA4" w:rsidRPr="00E44779" w:rsidRDefault="00FC7EA4" w:rsidP="00FC7EA4">
      <w:pPr>
        <w:rPr>
          <w:b/>
          <w:bCs/>
          <w:color w:val="auto"/>
          <w:sz w:val="28"/>
          <w:szCs w:val="28"/>
          <w:rtl/>
        </w:rPr>
      </w:pPr>
    </w:p>
    <w:p w:rsidR="00FC7EA4" w:rsidRPr="00E44779" w:rsidRDefault="00FC7EA4" w:rsidP="00FC7EA4">
      <w:pPr>
        <w:rPr>
          <w:b/>
          <w:bCs/>
          <w:color w:val="auto"/>
          <w:sz w:val="28"/>
          <w:szCs w:val="28"/>
          <w:rtl/>
        </w:rPr>
      </w:pPr>
    </w:p>
    <w:p w:rsidR="00FC7EA4" w:rsidRPr="00E44779" w:rsidRDefault="007B7237" w:rsidP="00FC7EA4">
      <w:pPr>
        <w:rPr>
          <w:b/>
          <w:bCs/>
          <w:color w:val="auto"/>
          <w:sz w:val="28"/>
          <w:szCs w:val="28"/>
          <w:rtl/>
        </w:rPr>
      </w:pPr>
      <w:r w:rsidRPr="00E44779">
        <w:rPr>
          <w:rFonts w:cs="Farsi Simple Bold"/>
          <w:noProof/>
          <w:color w:val="auto"/>
          <w:sz w:val="42"/>
          <w:szCs w:val="42"/>
          <w:rtl/>
          <w:lang w:eastAsia="en-US"/>
        </w:rPr>
        <w:drawing>
          <wp:anchor distT="0" distB="0" distL="114300" distR="114300" simplePos="0" relativeHeight="251670528" behindDoc="0" locked="0" layoutInCell="1" allowOverlap="1" wp14:anchorId="39CB7DD9" wp14:editId="4EA7CCC4">
            <wp:simplePos x="0" y="0"/>
            <wp:positionH relativeFrom="column">
              <wp:posOffset>871220</wp:posOffset>
            </wp:positionH>
            <wp:positionV relativeFrom="paragraph">
              <wp:posOffset>469900</wp:posOffset>
            </wp:positionV>
            <wp:extent cx="2880360" cy="4275455"/>
            <wp:effectExtent l="0" t="0" r="0" b="0"/>
            <wp:wrapTopAndBottom/>
            <wp:docPr id="23" name="صورة 23" descr="AB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ES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427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EA4" w:rsidRPr="00E44779" w:rsidRDefault="00FC7EA4" w:rsidP="00FC7EA4">
      <w:pPr>
        <w:jc w:val="center"/>
        <w:rPr>
          <w:rFonts w:cs="Farsi Simple Bold"/>
          <w:color w:val="auto"/>
          <w:sz w:val="42"/>
          <w:szCs w:val="42"/>
          <w:rtl/>
        </w:rPr>
      </w:pPr>
    </w:p>
    <w:p w:rsidR="00FC7EA4" w:rsidRPr="00E44779" w:rsidRDefault="004005ED" w:rsidP="00D01760">
      <w:pPr>
        <w:tabs>
          <w:tab w:val="left" w:pos="3889"/>
        </w:tabs>
        <w:rPr>
          <w:rFonts w:ascii="Traditional Arabic" w:hAnsi="Traditional Arabic" w:cs="MCS Erwah S_I normal."/>
          <w:color w:val="auto"/>
          <w:sz w:val="42"/>
          <w:szCs w:val="42"/>
          <w:rtl/>
        </w:rPr>
      </w:pPr>
      <w:r w:rsidRPr="00E44779">
        <w:rPr>
          <w:rFonts w:cs="Farsi Simple Bold"/>
          <w:color w:val="auto"/>
          <w:sz w:val="48"/>
          <w:szCs w:val="48"/>
          <w:rtl/>
        </w:rPr>
        <w:tab/>
      </w:r>
      <w:r w:rsidR="00C432E8" w:rsidRPr="00E44779">
        <w:rPr>
          <w:rFonts w:ascii="Traditional Arabic" w:hAnsi="Traditional Arabic" w:cs="MCS Erwah S_I normal." w:hint="cs"/>
          <w:color w:val="auto"/>
          <w:sz w:val="42"/>
          <w:szCs w:val="42"/>
          <w:rtl/>
        </w:rPr>
        <w:t xml:space="preserve">   </w:t>
      </w:r>
      <w:r w:rsidR="00E62C09" w:rsidRPr="00E44779">
        <w:rPr>
          <w:rFonts w:ascii="Traditional Arabic" w:hAnsi="Traditional Arabic" w:cs="MCS Erwah S_I normal." w:hint="cs"/>
          <w:color w:val="auto"/>
          <w:sz w:val="42"/>
          <w:szCs w:val="42"/>
          <w:rtl/>
        </w:rPr>
        <w:t xml:space="preserve">                 </w:t>
      </w:r>
    </w:p>
    <w:p w:rsidR="00BA1FFB" w:rsidRDefault="00BA1FFB" w:rsidP="00C432E8">
      <w:pPr>
        <w:ind w:firstLine="0"/>
        <w:rPr>
          <w:rFonts w:cs="Akhbar MT"/>
          <w:color w:val="auto"/>
          <w:rtl/>
        </w:rPr>
        <w:sectPr w:rsidR="00BA1FFB" w:rsidSect="003F4D1C">
          <w:footerReference w:type="default" r:id="rId15"/>
          <w:footnotePr>
            <w:numRestart w:val="eachPage"/>
          </w:footnotePr>
          <w:pgSz w:w="11906" w:h="16838"/>
          <w:pgMar w:top="1843" w:right="2268" w:bottom="1389" w:left="1797" w:header="709" w:footer="709" w:gutter="0"/>
          <w:cols w:space="708"/>
          <w:bidi/>
          <w:rtlGutter/>
          <w:docGrid w:linePitch="490"/>
        </w:sectPr>
      </w:pPr>
    </w:p>
    <w:p w:rsidR="00E62C09" w:rsidRPr="00BA1FFB" w:rsidRDefault="00BA1FFB" w:rsidP="00BA1FFB">
      <w:pPr>
        <w:ind w:firstLine="0"/>
        <w:jc w:val="center"/>
        <w:rPr>
          <w:rFonts w:cs="AF_Diwani" w:hint="cs"/>
          <w:color w:val="auto"/>
          <w:rtl/>
        </w:rPr>
      </w:pPr>
      <w:r w:rsidRPr="00BA1FFB">
        <w:rPr>
          <w:rFonts w:cs="AF_Diwani" w:hint="cs"/>
          <w:color w:val="auto"/>
          <w:rtl/>
        </w:rPr>
        <w:lastRenderedPageBreak/>
        <w:t>ملخص البحث:</w:t>
      </w:r>
    </w:p>
    <w:p w:rsidR="00BA1FFB" w:rsidRDefault="00BA1FFB" w:rsidP="00C432E8">
      <w:pPr>
        <w:ind w:firstLine="0"/>
        <w:rPr>
          <w:rFonts w:cs="Akhbar MT" w:hint="cs"/>
          <w:color w:val="auto"/>
          <w:rtl/>
        </w:rPr>
      </w:pPr>
    </w:p>
    <w:p w:rsidR="00BA1FFB" w:rsidRDefault="00BA1FFB" w:rsidP="00C432E8">
      <w:pPr>
        <w:ind w:firstLine="0"/>
        <w:rPr>
          <w:rFonts w:cs="Akhbar MT" w:hint="cs"/>
          <w:color w:val="auto"/>
          <w:rtl/>
        </w:rPr>
      </w:pPr>
    </w:p>
    <w:p w:rsidR="00BA1FFB" w:rsidRDefault="00BA1FFB">
      <w:pPr>
        <w:widowControl/>
        <w:bidi w:val="0"/>
        <w:ind w:firstLine="0"/>
        <w:jc w:val="left"/>
        <w:rPr>
          <w:rFonts w:cs="Akhbar MT"/>
          <w:color w:val="auto"/>
          <w:rtl/>
        </w:rPr>
      </w:pPr>
      <w:r>
        <w:rPr>
          <w:rFonts w:cs="Akhbar MT"/>
          <w:color w:val="auto"/>
          <w:rtl/>
        </w:rPr>
        <w:br w:type="page"/>
      </w:r>
    </w:p>
    <w:p w:rsidR="00BA1FFB" w:rsidRPr="00E44779" w:rsidRDefault="00BA1FFB" w:rsidP="00C432E8">
      <w:pPr>
        <w:ind w:firstLine="0"/>
        <w:rPr>
          <w:rFonts w:cs="Akhbar MT"/>
          <w:color w:val="auto"/>
          <w:rtl/>
        </w:rPr>
      </w:pPr>
    </w:p>
    <w:p w:rsidR="006943DB" w:rsidRPr="00E44779" w:rsidRDefault="00C432E8" w:rsidP="00C432E8">
      <w:pPr>
        <w:rPr>
          <w:rFonts w:cs="Akhbar MT"/>
          <w:color w:val="auto"/>
          <w:rtl/>
        </w:rPr>
        <w:sectPr w:rsidR="006943DB" w:rsidRPr="00E44779" w:rsidSect="003F4D1C">
          <w:footnotePr>
            <w:numRestart w:val="eachPage"/>
          </w:footnotePr>
          <w:pgSz w:w="11906" w:h="16838"/>
          <w:pgMar w:top="1843" w:right="2268" w:bottom="1389" w:left="1797" w:header="709" w:footer="709" w:gutter="0"/>
          <w:cols w:space="708"/>
          <w:bidi/>
          <w:rtlGutter/>
          <w:docGrid w:linePitch="490"/>
        </w:sectPr>
      </w:pPr>
      <w:r w:rsidRPr="00E44779">
        <w:rPr>
          <w:rFonts w:cs="Akhbar MT" w:hint="cs"/>
          <w:color w:val="auto"/>
          <w:rtl/>
        </w:rPr>
        <w:t xml:space="preserve">                          </w:t>
      </w:r>
    </w:p>
    <w:p w:rsidR="00D01760" w:rsidRPr="00E44779" w:rsidRDefault="00D01760" w:rsidP="00D01760">
      <w:pPr>
        <w:widowControl/>
        <w:ind w:firstLine="0"/>
        <w:jc w:val="left"/>
        <w:rPr>
          <w:rFonts w:cs="Akhbar MT"/>
          <w:color w:val="auto"/>
          <w:rtl/>
        </w:rPr>
      </w:pPr>
    </w:p>
    <w:p w:rsidR="00D01760" w:rsidRPr="00E44779" w:rsidRDefault="00D01760" w:rsidP="00D01760">
      <w:pPr>
        <w:widowControl/>
        <w:ind w:firstLine="0"/>
        <w:jc w:val="left"/>
        <w:rPr>
          <w:rFonts w:cs="Akhbar MT"/>
          <w:color w:val="auto"/>
          <w:rtl/>
        </w:rPr>
      </w:pPr>
    </w:p>
    <w:p w:rsidR="00792582" w:rsidRPr="00E44779" w:rsidRDefault="007B7237" w:rsidP="00D01760">
      <w:pPr>
        <w:widowControl/>
        <w:ind w:firstLine="0"/>
        <w:jc w:val="center"/>
        <w:rPr>
          <w:rFonts w:cs="AF_Diwani"/>
          <w:color w:val="auto"/>
          <w:sz w:val="52"/>
          <w:szCs w:val="52"/>
          <w:rtl/>
        </w:rPr>
      </w:pPr>
      <w:r w:rsidRPr="00E44779">
        <w:rPr>
          <w:rFonts w:cs="Akhbar MT" w:hint="cs"/>
          <w:noProof/>
          <w:color w:val="auto"/>
          <w:sz w:val="96"/>
          <w:szCs w:val="96"/>
          <w:lang w:eastAsia="en-US"/>
        </w:rPr>
        <mc:AlternateContent>
          <mc:Choice Requires="wps">
            <w:drawing>
              <wp:anchor distT="0" distB="0" distL="114300" distR="114300" simplePos="0" relativeHeight="251671552" behindDoc="1" locked="0" layoutInCell="1" allowOverlap="1" wp14:anchorId="36D8096B" wp14:editId="18EE0D90">
                <wp:simplePos x="0" y="0"/>
                <wp:positionH relativeFrom="margin">
                  <wp:posOffset>11430</wp:posOffset>
                </wp:positionH>
                <wp:positionV relativeFrom="page">
                  <wp:posOffset>2000250</wp:posOffset>
                </wp:positionV>
                <wp:extent cx="4876800" cy="7191375"/>
                <wp:effectExtent l="0" t="0" r="0" b="9525"/>
                <wp:wrapNone/>
                <wp:docPr id="29" name="مربع نص 29" descr="زخرف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191375"/>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9C388A">
                            <w:pPr>
                              <w:pStyle w:val="affc"/>
                              <w:spacing w:before="240" w:line="240" w:lineRule="auto"/>
                              <w:jc w:val="center"/>
                              <w:rPr>
                                <w:rFonts w:ascii="Lotus Linotype" w:hAnsi="Lotus Linotype" w:cs="Lotus Linotype"/>
                                <w:b/>
                                <w:szCs w:val="34"/>
                                <w:rtl/>
                              </w:rPr>
                            </w:pPr>
                          </w:p>
                          <w:p w:rsidR="000B6447" w:rsidRDefault="000B6447" w:rsidP="009C388A">
                            <w:pPr>
                              <w:pStyle w:val="affc"/>
                              <w:spacing w:before="240" w:line="240" w:lineRule="auto"/>
                              <w:jc w:val="center"/>
                              <w:rPr>
                                <w:rFonts w:ascii="Lotus Linotype" w:hAnsi="Lotus Linotype" w:cs="Lotus Linotype"/>
                                <w:b/>
                                <w:szCs w:val="34"/>
                                <w:rtl/>
                              </w:rPr>
                            </w:pPr>
                          </w:p>
                          <w:p w:rsidR="000B6447" w:rsidRDefault="000B6447" w:rsidP="009C388A">
                            <w:pPr>
                              <w:pStyle w:val="affc"/>
                              <w:spacing w:before="240" w:line="240" w:lineRule="auto"/>
                              <w:jc w:val="center"/>
                              <w:rPr>
                                <w:rFonts w:ascii="Lotus Linotype" w:hAnsi="Lotus Linotype" w:cs="Lotus Linotype"/>
                                <w:b/>
                                <w:szCs w:val="34"/>
                                <w:rtl/>
                              </w:rPr>
                            </w:pPr>
                          </w:p>
                          <w:p w:rsidR="000B6447" w:rsidRPr="00D508F6" w:rsidRDefault="000B6447" w:rsidP="009C388A">
                            <w:pPr>
                              <w:pStyle w:val="affc"/>
                              <w:spacing w:before="240" w:line="240" w:lineRule="auto"/>
                              <w:jc w:val="center"/>
                              <w:rPr>
                                <w:rFonts w:ascii="Lotus Linotype" w:hAnsi="Lotus Linotype" w:cs="Lotus Linotype"/>
                                <w:b/>
                                <w:sz w:val="12"/>
                                <w:szCs w:val="10"/>
                                <w:rtl/>
                              </w:rPr>
                            </w:pPr>
                          </w:p>
                          <w:p w:rsidR="000B6447" w:rsidRPr="007C4037" w:rsidRDefault="000B6447" w:rsidP="009C388A">
                            <w:pPr>
                              <w:pStyle w:val="affc"/>
                              <w:spacing w:before="240" w:line="240" w:lineRule="auto"/>
                              <w:jc w:val="center"/>
                              <w:rPr>
                                <w:rFonts w:ascii="Lotus Linotype" w:hAnsi="Lotus Linotype" w:cs="Lotus Linotype"/>
                                <w:b/>
                                <w:szCs w:val="34"/>
                                <w:rtl/>
                              </w:rPr>
                            </w:pPr>
                          </w:p>
                          <w:p w:rsidR="000B6447" w:rsidRPr="007C4037" w:rsidRDefault="000B6447" w:rsidP="009C388A">
                            <w:pPr>
                              <w:pStyle w:val="affc"/>
                              <w:spacing w:before="240" w:line="240" w:lineRule="auto"/>
                              <w:jc w:val="left"/>
                              <w:rPr>
                                <w:rFonts w:ascii="Lotus Linotype" w:hAnsi="Lotus Linotype" w:cs="Lotus Linotype"/>
                                <w:b/>
                                <w:szCs w:val="3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 o:spid="_x0000_s1030" type="#_x0000_t202" alt="الوصف: زخرفة" style="position:absolute;left:0;text-align:left;margin-left:.9pt;margin-top:157.5pt;width:384pt;height:566.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" stroked="f">
                <v:fill r:id="rId17" o:title="زخرفة" recolor="t" rotate="t" type="frame"/>
                <v:textbox>
                  <w:txbxContent>
                    <w:p w:rsidR="000B6447" w:rsidRDefault="000B6447" w:rsidP="009C388A">
                      <w:pPr>
                        <w:pStyle w:val="affc"/>
                        <w:spacing w:before="240" w:line="240" w:lineRule="auto"/>
                        <w:jc w:val="center"/>
                        <w:rPr>
                          <w:rFonts w:ascii="Lotus Linotype" w:hAnsi="Lotus Linotype" w:cs="Lotus Linotype"/>
                          <w:b/>
                          <w:szCs w:val="34"/>
                          <w:rtl/>
                        </w:rPr>
                      </w:pPr>
                    </w:p>
                    <w:p w:rsidR="000B6447" w:rsidRDefault="000B6447" w:rsidP="009C388A">
                      <w:pPr>
                        <w:pStyle w:val="affc"/>
                        <w:spacing w:before="240" w:line="240" w:lineRule="auto"/>
                        <w:jc w:val="center"/>
                        <w:rPr>
                          <w:rFonts w:ascii="Lotus Linotype" w:hAnsi="Lotus Linotype" w:cs="Lotus Linotype"/>
                          <w:b/>
                          <w:szCs w:val="34"/>
                          <w:rtl/>
                        </w:rPr>
                      </w:pPr>
                    </w:p>
                    <w:p w:rsidR="000B6447" w:rsidRDefault="000B6447" w:rsidP="009C388A">
                      <w:pPr>
                        <w:pStyle w:val="affc"/>
                        <w:spacing w:before="240" w:line="240" w:lineRule="auto"/>
                        <w:jc w:val="center"/>
                        <w:rPr>
                          <w:rFonts w:ascii="Lotus Linotype" w:hAnsi="Lotus Linotype" w:cs="Lotus Linotype"/>
                          <w:b/>
                          <w:szCs w:val="34"/>
                          <w:rtl/>
                        </w:rPr>
                      </w:pPr>
                    </w:p>
                    <w:p w:rsidR="000B6447" w:rsidRPr="00D508F6" w:rsidRDefault="000B6447" w:rsidP="009C388A">
                      <w:pPr>
                        <w:pStyle w:val="affc"/>
                        <w:spacing w:before="240" w:line="240" w:lineRule="auto"/>
                        <w:jc w:val="center"/>
                        <w:rPr>
                          <w:rFonts w:ascii="Lotus Linotype" w:hAnsi="Lotus Linotype" w:cs="Lotus Linotype"/>
                          <w:b/>
                          <w:sz w:val="12"/>
                          <w:szCs w:val="10"/>
                          <w:rtl/>
                        </w:rPr>
                      </w:pPr>
                    </w:p>
                    <w:p w:rsidR="000B6447" w:rsidRPr="007C4037" w:rsidRDefault="000B6447" w:rsidP="009C388A">
                      <w:pPr>
                        <w:pStyle w:val="affc"/>
                        <w:spacing w:before="240" w:line="240" w:lineRule="auto"/>
                        <w:jc w:val="center"/>
                        <w:rPr>
                          <w:rFonts w:ascii="Lotus Linotype" w:hAnsi="Lotus Linotype" w:cs="Lotus Linotype"/>
                          <w:b/>
                          <w:szCs w:val="34"/>
                          <w:rtl/>
                        </w:rPr>
                      </w:pPr>
                    </w:p>
                    <w:p w:rsidR="000B6447" w:rsidRPr="007C4037" w:rsidRDefault="000B6447" w:rsidP="009C388A">
                      <w:pPr>
                        <w:pStyle w:val="affc"/>
                        <w:spacing w:before="240" w:line="240" w:lineRule="auto"/>
                        <w:jc w:val="left"/>
                        <w:rPr>
                          <w:rFonts w:ascii="Lotus Linotype" w:hAnsi="Lotus Linotype" w:cs="Lotus Linotype"/>
                          <w:b/>
                          <w:szCs w:val="34"/>
                          <w:rtl/>
                        </w:rPr>
                      </w:pPr>
                    </w:p>
                  </w:txbxContent>
                </v:textbox>
                <w10:wrap anchorx="margin" anchory="page"/>
              </v:shape>
            </w:pict>
          </mc:Fallback>
        </mc:AlternateContent>
      </w:r>
    </w:p>
    <w:p w:rsidR="007B7237" w:rsidRPr="00E44779" w:rsidRDefault="007B7237" w:rsidP="00D01760">
      <w:pPr>
        <w:widowControl/>
        <w:ind w:firstLine="0"/>
        <w:jc w:val="center"/>
        <w:rPr>
          <w:rFonts w:cs="AF_Diwani"/>
          <w:color w:val="auto"/>
          <w:sz w:val="96"/>
          <w:szCs w:val="96"/>
          <w:rtl/>
        </w:rPr>
      </w:pPr>
    </w:p>
    <w:p w:rsidR="008503ED" w:rsidRPr="00E44779" w:rsidRDefault="00D01760" w:rsidP="00D01760">
      <w:pPr>
        <w:widowControl/>
        <w:ind w:firstLine="0"/>
        <w:jc w:val="center"/>
        <w:rPr>
          <w:rFonts w:cs="AF_Diwani"/>
          <w:color w:val="auto"/>
          <w:sz w:val="96"/>
          <w:szCs w:val="96"/>
          <w:rtl/>
        </w:rPr>
      </w:pPr>
      <w:r w:rsidRPr="00E44779">
        <w:rPr>
          <w:rFonts w:cs="AF_Diwani" w:hint="cs"/>
          <w:color w:val="auto"/>
          <w:sz w:val="96"/>
          <w:szCs w:val="96"/>
          <w:rtl/>
        </w:rPr>
        <w:t>المقدمة</w:t>
      </w:r>
      <w:r w:rsidR="009C0A31" w:rsidRPr="00E44779">
        <w:rPr>
          <w:rFonts w:cs="AF_Diwani"/>
          <w:color w:val="auto"/>
          <w:sz w:val="96"/>
          <w:szCs w:val="96"/>
          <w:rtl/>
        </w:rPr>
        <w:fldChar w:fldCharType="begin"/>
      </w:r>
      <w:r w:rsidR="009C0A31" w:rsidRPr="00E44779">
        <w:instrText xml:space="preserve"> XE "</w:instrText>
      </w:r>
      <w:r w:rsidR="009C0A31" w:rsidRPr="00E44779">
        <w:rPr>
          <w:rFonts w:cs="AF_Diwani" w:hint="cs"/>
          <w:color w:val="auto"/>
          <w:sz w:val="96"/>
          <w:szCs w:val="96"/>
          <w:rtl/>
        </w:rPr>
        <w:instrText>المقدمة</w:instrText>
      </w:r>
      <w:r w:rsidR="009C0A31" w:rsidRPr="00E44779">
        <w:instrText xml:space="preserve">" </w:instrText>
      </w:r>
      <w:r w:rsidR="009C0A31" w:rsidRPr="00E44779">
        <w:rPr>
          <w:rFonts w:cs="AF_Diwani"/>
          <w:color w:val="auto"/>
          <w:sz w:val="96"/>
          <w:szCs w:val="96"/>
          <w:rtl/>
        </w:rPr>
        <w:fldChar w:fldCharType="end"/>
      </w:r>
    </w:p>
    <w:p w:rsidR="00D01760" w:rsidRPr="00E44779" w:rsidRDefault="00D01760" w:rsidP="00D01760">
      <w:pPr>
        <w:widowControl/>
        <w:ind w:firstLine="0"/>
        <w:jc w:val="center"/>
        <w:rPr>
          <w:rFonts w:cs="Akhbar MT"/>
          <w:color w:val="auto"/>
          <w:sz w:val="44"/>
          <w:szCs w:val="44"/>
          <w:rtl/>
        </w:rPr>
      </w:pPr>
    </w:p>
    <w:p w:rsidR="00D01760" w:rsidRPr="00E44779" w:rsidRDefault="00D01760" w:rsidP="00D01760">
      <w:pPr>
        <w:widowControl/>
        <w:ind w:firstLine="0"/>
        <w:jc w:val="center"/>
        <w:rPr>
          <w:rFonts w:cs="AL-Battar"/>
          <w:color w:val="auto"/>
          <w:sz w:val="56"/>
          <w:szCs w:val="56"/>
          <w:rtl/>
        </w:rPr>
      </w:pPr>
      <w:r w:rsidRPr="00E44779">
        <w:rPr>
          <w:rFonts w:cs="AL-Battar" w:hint="cs"/>
          <w:color w:val="auto"/>
          <w:sz w:val="56"/>
          <w:szCs w:val="56"/>
          <w:rtl/>
        </w:rPr>
        <w:t>وفيها:</w:t>
      </w:r>
    </w:p>
    <w:p w:rsidR="00792582" w:rsidRPr="00E44779" w:rsidRDefault="00792582" w:rsidP="00D01760">
      <w:pPr>
        <w:widowControl/>
        <w:ind w:firstLine="0"/>
        <w:jc w:val="center"/>
        <w:rPr>
          <w:rFonts w:cs="AL-Battar"/>
          <w:color w:val="auto"/>
          <w:sz w:val="56"/>
          <w:szCs w:val="56"/>
          <w:rtl/>
        </w:rPr>
      </w:pPr>
    </w:p>
    <w:p w:rsidR="00792582" w:rsidRPr="00E44779" w:rsidRDefault="00792582" w:rsidP="008D5278">
      <w:pPr>
        <w:pStyle w:val="aff1"/>
        <w:widowControl/>
        <w:numPr>
          <w:ilvl w:val="0"/>
          <w:numId w:val="24"/>
        </w:numPr>
        <w:rPr>
          <w:rFonts w:ascii="Traditional Arabic" w:hAnsi="Traditional Arabic" w:cs="AL-Mateen"/>
          <w:color w:val="auto"/>
          <w:rtl/>
        </w:rPr>
      </w:pPr>
      <w:r w:rsidRPr="00E44779">
        <w:rPr>
          <w:rFonts w:ascii="Traditional Arabic" w:hAnsi="Traditional Arabic" w:cs="AL-Mateen"/>
          <w:color w:val="auto"/>
          <w:rtl/>
        </w:rPr>
        <w:t>أهمية الموضوع ، وأسباب اختياره</w:t>
      </w:r>
      <w:r w:rsidRPr="00E44779">
        <w:rPr>
          <w:rFonts w:ascii="Traditional Arabic" w:hAnsi="Traditional Arabic" w:cs="AL-Mateen" w:hint="cs"/>
          <w:color w:val="auto"/>
          <w:rtl/>
        </w:rPr>
        <w:t>.</w:t>
      </w:r>
      <w:r w:rsidRPr="00E44779">
        <w:rPr>
          <w:rFonts w:ascii="Traditional Arabic" w:hAnsi="Traditional Arabic" w:cs="AL-Mateen"/>
          <w:color w:val="auto"/>
          <w:rtl/>
        </w:rPr>
        <w:t xml:space="preserve"> </w:t>
      </w:r>
    </w:p>
    <w:p w:rsidR="00792582" w:rsidRPr="00E44779" w:rsidRDefault="00792582" w:rsidP="008D5278">
      <w:pPr>
        <w:pStyle w:val="aff1"/>
        <w:widowControl/>
        <w:numPr>
          <w:ilvl w:val="0"/>
          <w:numId w:val="24"/>
        </w:numPr>
        <w:rPr>
          <w:rFonts w:ascii="Traditional Arabic" w:hAnsi="Traditional Arabic" w:cs="AL-Mateen"/>
          <w:color w:val="auto"/>
          <w:rtl/>
        </w:rPr>
      </w:pPr>
      <w:r w:rsidRPr="00E44779">
        <w:rPr>
          <w:rFonts w:ascii="Traditional Arabic" w:hAnsi="Traditional Arabic" w:cs="AL-Mateen" w:hint="cs"/>
          <w:color w:val="auto"/>
          <w:rtl/>
        </w:rPr>
        <w:t>الدراسات السابقة.</w:t>
      </w:r>
    </w:p>
    <w:p w:rsidR="00792582" w:rsidRPr="00E44779" w:rsidRDefault="00792582" w:rsidP="008D5278">
      <w:pPr>
        <w:pStyle w:val="aff1"/>
        <w:widowControl/>
        <w:numPr>
          <w:ilvl w:val="0"/>
          <w:numId w:val="24"/>
        </w:numPr>
        <w:rPr>
          <w:rFonts w:ascii="Traditional Arabic" w:hAnsi="Traditional Arabic" w:cs="AL-Mateen"/>
          <w:color w:val="auto"/>
          <w:rtl/>
        </w:rPr>
      </w:pPr>
      <w:r w:rsidRPr="00E44779">
        <w:rPr>
          <w:rFonts w:ascii="Traditional Arabic" w:hAnsi="Traditional Arabic" w:cs="AL-Mateen"/>
          <w:color w:val="auto"/>
          <w:rtl/>
        </w:rPr>
        <w:t>طريقة العمل في البحث</w:t>
      </w:r>
      <w:r w:rsidRPr="00E44779">
        <w:rPr>
          <w:rFonts w:ascii="Traditional Arabic" w:hAnsi="Traditional Arabic" w:cs="AL-Mateen" w:hint="cs"/>
          <w:color w:val="auto"/>
          <w:rtl/>
        </w:rPr>
        <w:t>.</w:t>
      </w:r>
    </w:p>
    <w:p w:rsidR="00792582" w:rsidRPr="00E44779" w:rsidRDefault="00792582" w:rsidP="008D5278">
      <w:pPr>
        <w:pStyle w:val="aff1"/>
        <w:widowControl/>
        <w:numPr>
          <w:ilvl w:val="0"/>
          <w:numId w:val="24"/>
        </w:numPr>
        <w:rPr>
          <w:rFonts w:cs="AL-Mateen"/>
          <w:color w:val="auto"/>
          <w:sz w:val="56"/>
          <w:szCs w:val="56"/>
          <w:rtl/>
        </w:rPr>
      </w:pPr>
      <w:r w:rsidRPr="00E44779">
        <w:rPr>
          <w:rFonts w:ascii="Traditional Arabic" w:hAnsi="Traditional Arabic" w:cs="AL-Mateen" w:hint="cs"/>
          <w:color w:val="auto"/>
          <w:rtl/>
        </w:rPr>
        <w:t>خطة البحث.</w:t>
      </w:r>
    </w:p>
    <w:p w:rsidR="00D01760" w:rsidRPr="00E44779" w:rsidRDefault="00D01760" w:rsidP="00D01760">
      <w:pPr>
        <w:widowControl/>
        <w:ind w:firstLine="0"/>
        <w:jc w:val="center"/>
        <w:rPr>
          <w:rFonts w:cs="Akhbar MT"/>
          <w:color w:val="auto"/>
          <w:sz w:val="96"/>
          <w:szCs w:val="96"/>
        </w:rPr>
      </w:pPr>
    </w:p>
    <w:p w:rsidR="00D01760" w:rsidRPr="00E44779" w:rsidRDefault="00D01760">
      <w:pPr>
        <w:widowControl/>
        <w:bidi w:val="0"/>
        <w:ind w:firstLine="0"/>
        <w:jc w:val="left"/>
        <w:rPr>
          <w:rFonts w:cs="Akhbar MT"/>
          <w:color w:val="auto"/>
        </w:rPr>
      </w:pPr>
      <w:r w:rsidRPr="00E44779">
        <w:rPr>
          <w:rFonts w:cs="Akhbar MT"/>
          <w:color w:val="auto"/>
          <w:rtl/>
        </w:rPr>
        <w:br w:type="page"/>
      </w:r>
    </w:p>
    <w:p w:rsidR="00FC7EA4" w:rsidRPr="00E44779" w:rsidRDefault="00FC7EA4" w:rsidP="00D01760">
      <w:pPr>
        <w:spacing w:after="120"/>
        <w:jc w:val="center"/>
        <w:rPr>
          <w:rFonts w:ascii="Traditional Arabic" w:hAnsi="Traditional Arabic"/>
          <w:color w:val="auto"/>
          <w:rtl/>
        </w:rPr>
      </w:pPr>
      <w:r w:rsidRPr="00E44779">
        <w:rPr>
          <w:rFonts w:ascii="Traditional Arabic" w:hAnsi="Traditional Arabic"/>
          <w:color w:val="auto"/>
          <w:rtl/>
        </w:rPr>
        <w:lastRenderedPageBreak/>
        <w:t>بسم الله الرحمن الرحيم</w:t>
      </w:r>
    </w:p>
    <w:p w:rsidR="00FC7EA4" w:rsidRPr="00E44779" w:rsidRDefault="00FC7EA4" w:rsidP="00FF73A3">
      <w:pPr>
        <w:spacing w:after="120" w:line="216" w:lineRule="auto"/>
        <w:rPr>
          <w:rFonts w:ascii="Traditional Arabic" w:hAnsi="Traditional Arabic"/>
          <w:color w:val="auto"/>
          <w:rtl/>
        </w:rPr>
      </w:pPr>
      <w:r w:rsidRPr="00E44779">
        <w:rPr>
          <w:rFonts w:ascii="Traditional Arabic" w:hAnsi="Traditional Arabic"/>
          <w:color w:val="auto"/>
          <w:rtl/>
        </w:rPr>
        <w:t>إن الحمد لله نحمده ونستعينه ونستغفره ونستهديه ، ونعوذ بالله من شرور أنفسنا ومن سيئات أعمالنا ، من يهده الله فلا مضل له ، ومن يضلل فلا هادي له ، وأشهد أن لا إله إلا الله وحده لا شريك له ، وأشهد أن محمداً عبده ورسوله صلى الل</w:t>
      </w:r>
      <w:r w:rsidR="00AC6A84" w:rsidRPr="00E44779">
        <w:rPr>
          <w:rFonts w:ascii="Traditional Arabic" w:hAnsi="Traditional Arabic"/>
          <w:color w:val="auto"/>
          <w:rtl/>
        </w:rPr>
        <w:t>ه عليه وعلى آله وصحبه وسلم.</w:t>
      </w:r>
      <w:r w:rsidRPr="00E44779">
        <w:rPr>
          <w:rFonts w:ascii="Traditional Arabic" w:hAnsi="Traditional Arabic"/>
          <w:color w:val="auto"/>
          <w:rtl/>
        </w:rPr>
        <w:t xml:space="preserve">                        </w:t>
      </w:r>
    </w:p>
    <w:p w:rsidR="00FC7EA4" w:rsidRPr="00E44779" w:rsidRDefault="00FC7EA4" w:rsidP="00FF73A3">
      <w:pPr>
        <w:spacing w:after="120" w:line="216" w:lineRule="auto"/>
        <w:rPr>
          <w:rFonts w:ascii="Traditional Arabic" w:hAnsi="Traditional Arabic"/>
          <w:color w:val="auto"/>
          <w:rtl/>
        </w:rPr>
      </w:pPr>
      <w:r w:rsidRPr="00E44779">
        <w:rPr>
          <w:rFonts w:ascii="Traditional Arabic" w:hAnsi="Traditional Arabic"/>
          <w:color w:val="auto"/>
          <w:rtl/>
        </w:rPr>
        <w:t>أما بعد.</w:t>
      </w:r>
    </w:p>
    <w:p w:rsidR="00FC7EA4" w:rsidRPr="00E44779" w:rsidRDefault="00FC7EA4" w:rsidP="00FF73A3">
      <w:pPr>
        <w:spacing w:after="120" w:line="216" w:lineRule="auto"/>
        <w:rPr>
          <w:rFonts w:ascii="Traditional Arabic" w:hAnsi="Traditional Arabic"/>
          <w:color w:val="auto"/>
          <w:rtl/>
        </w:rPr>
      </w:pPr>
      <w:r w:rsidRPr="00E44779">
        <w:rPr>
          <w:rFonts w:ascii="Traditional Arabic" w:hAnsi="Traditional Arabic"/>
          <w:color w:val="auto"/>
          <w:rtl/>
        </w:rPr>
        <w:t>فإن من نعم الله علي التي لا تعد ولا تحصى أن وفقني لدراسة العلم الشرعي ومن ذلك دراسة الماجستير فعدتُ إلى كلية الدعوة وأصول الدين بجامعة أم القرى ممثلة في قسم الع</w:t>
      </w:r>
      <w:r w:rsidR="003B370A">
        <w:rPr>
          <w:rFonts w:ascii="Traditional Arabic" w:hAnsi="Traditional Arabic"/>
          <w:color w:val="auto"/>
          <w:rtl/>
        </w:rPr>
        <w:t>قيدة بعد التخرج منها بنحو ع</w:t>
      </w:r>
      <w:r w:rsidR="003B370A">
        <w:rPr>
          <w:rFonts w:ascii="Traditional Arabic" w:hAnsi="Traditional Arabic" w:hint="cs"/>
          <w:color w:val="auto"/>
          <w:rtl/>
        </w:rPr>
        <w:t>قدين</w:t>
      </w:r>
      <w:r w:rsidRPr="00E44779">
        <w:rPr>
          <w:rFonts w:ascii="Traditional Arabic" w:hAnsi="Traditional Arabic"/>
          <w:color w:val="auto"/>
          <w:rtl/>
        </w:rPr>
        <w:t xml:space="preserve"> وكان من متطلبات هذه المرحلة أن يقدم الطالب بحثاً في التخصص فبعد توفيق الله ثم البحث وسؤال أهل التخصص وقع اختياري على جمع المسائل العقدية التي حكى فيه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النووي رحمه الله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ثم دراسة تلك الإجماعات حسب ما يقتضيه البحث العلمي.</w:t>
      </w:r>
    </w:p>
    <w:p w:rsidR="00FC7EA4" w:rsidRPr="00E44779" w:rsidRDefault="00FC7EA4" w:rsidP="00FF73A3">
      <w:pPr>
        <w:spacing w:after="120" w:line="216" w:lineRule="auto"/>
        <w:rPr>
          <w:rFonts w:ascii="Traditional Arabic" w:hAnsi="Traditional Arabic"/>
          <w:color w:val="auto"/>
          <w:rtl/>
        </w:rPr>
      </w:pPr>
      <w:r w:rsidRPr="00E44779">
        <w:rPr>
          <w:rFonts w:ascii="Traditional Arabic" w:hAnsi="Traditional Arabic"/>
          <w:color w:val="auto"/>
          <w:rtl/>
        </w:rPr>
        <w:t xml:space="preserve"> ولا يخفى ما لعلم العقيدة من أهمية قصوى ومنزلة عظمى من بين علوم الدين المتنوعة وما جعل الله تعالى للإيمان والتوحيد من مكانة وشرف عظيمين حيث علق تعالى النجاة من عذابه والفوز برضوانه وجنته بتحقيقهما بإخلاص ٍ له ومتابعة لنبيه </w:t>
      </w:r>
      <w:r w:rsidR="00FF73A3" w:rsidRPr="00E44779">
        <w:rPr>
          <w:rFonts w:ascii="Traditional Arabic" w:hAnsi="Traditional Arabic"/>
          <w:color w:val="auto"/>
        </w:rPr>
        <w:sym w:font="AGA Arabesque" w:char="F072"/>
      </w:r>
      <w:r w:rsidRPr="00E44779">
        <w:rPr>
          <w:rFonts w:ascii="Traditional Arabic" w:hAnsi="Traditional Arabic"/>
          <w:color w:val="auto"/>
          <w:rtl/>
        </w:rPr>
        <w:t>.</w:t>
      </w:r>
    </w:p>
    <w:p w:rsidR="00FC7EA4" w:rsidRPr="00E44779" w:rsidRDefault="00BC79FA" w:rsidP="00FF73A3">
      <w:pPr>
        <w:spacing w:after="120" w:line="216" w:lineRule="auto"/>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وتتمثل أهمية العقيدة في أمور كثيرة منها على سبيل المثال ما يلي : </w:t>
      </w:r>
    </w:p>
    <w:p w:rsidR="00FC7EA4" w:rsidRPr="00E44779" w:rsidRDefault="00FF73A3" w:rsidP="008D5278">
      <w:pPr>
        <w:widowControl/>
        <w:numPr>
          <w:ilvl w:val="0"/>
          <w:numId w:val="12"/>
        </w:numPr>
        <w:spacing w:after="120" w:line="216" w:lineRule="auto"/>
        <w:rPr>
          <w:rFonts w:cs="Akhbar MT"/>
          <w:color w:val="auto"/>
        </w:rPr>
      </w:pPr>
      <w:r w:rsidRPr="00E44779">
        <w:rPr>
          <w:rFonts w:ascii="Traditional Arabic" w:hAnsi="Traditional Arabic"/>
          <w:color w:val="auto"/>
          <w:rtl/>
        </w:rPr>
        <w:t xml:space="preserve">أن العقيدة الصحيحة هي </w:t>
      </w:r>
      <w:r w:rsidRPr="00E44779">
        <w:rPr>
          <w:rFonts w:ascii="Traditional Arabic" w:hAnsi="Traditional Arabic" w:hint="cs"/>
          <w:color w:val="auto"/>
          <w:rtl/>
        </w:rPr>
        <w:t>أ</w:t>
      </w:r>
      <w:r w:rsidR="00FC7EA4" w:rsidRPr="00E44779">
        <w:rPr>
          <w:rFonts w:ascii="Traditional Arabic" w:hAnsi="Traditional Arabic"/>
          <w:color w:val="auto"/>
          <w:rtl/>
        </w:rPr>
        <w:t>ساس دعوة الرسل من أولهم إلى آخرهم قال تعالى:</w:t>
      </w:r>
      <w:r w:rsidR="00FC7EA4" w:rsidRPr="00E44779">
        <w:rPr>
          <w:rFonts w:cs="Akhbar MT" w:hint="cs"/>
          <w:color w:val="auto"/>
          <w:rtl/>
        </w:rPr>
        <w:t xml:space="preserve"> </w:t>
      </w:r>
      <w:r w:rsidR="00FC7EA4" w:rsidRPr="00E44779">
        <w:rPr>
          <w:rFonts w:ascii="Traditional Arabic" w:hAnsi="Traditional Arabic" w:hint="cs"/>
          <w:color w:val="auto"/>
          <w:sz w:val="32"/>
          <w:rtl/>
        </w:rPr>
        <w:t>﴿</w:t>
      </w:r>
      <w:r w:rsidR="00FC7EA4" w:rsidRPr="00E44779">
        <w:rPr>
          <w:rFonts w:cs="KFGQPC Uthmanic Script HAFS"/>
          <w:color w:val="auto"/>
          <w:sz w:val="32"/>
          <w:szCs w:val="28"/>
          <w:rtl/>
        </w:rPr>
        <w:t>وَلَقَدۡ بَعَثۡنَا فِي كُلِّ أُمَّة</w:t>
      </w:r>
      <w:r w:rsidR="00FC7EA4" w:rsidRPr="00E44779">
        <w:rPr>
          <w:rFonts w:ascii="Jameel Noori Nastaleeq" w:hAnsi="Jameel Noori Nastaleeq" w:cs="KFGQPC Uthmanic Script HAFS" w:hint="cs"/>
          <w:color w:val="auto"/>
          <w:sz w:val="32"/>
          <w:szCs w:val="28"/>
          <w:rtl/>
        </w:rPr>
        <w:t>ٖ</w:t>
      </w:r>
      <w:r w:rsidR="00FC7EA4" w:rsidRPr="00E44779">
        <w:rPr>
          <w:rFonts w:cs="KFGQPC Uthmanic Script HAFS" w:hint="cs"/>
          <w:color w:val="auto"/>
          <w:sz w:val="32"/>
          <w:szCs w:val="28"/>
          <w:rtl/>
        </w:rPr>
        <w:t xml:space="preserve"> رَّسُولًا أَنِ ٱعۡ</w:t>
      </w:r>
      <w:r w:rsidR="00FC7EA4" w:rsidRPr="00E44779">
        <w:rPr>
          <w:rFonts w:cs="KFGQPC Uthmanic Script HAFS"/>
          <w:color w:val="auto"/>
          <w:sz w:val="32"/>
          <w:szCs w:val="28"/>
          <w:rtl/>
        </w:rPr>
        <w:t>بُدُواْ ٱللَّهَ وَٱجۡتَنِبُواْ ٱلطَّٰغُوتَۖ</w:t>
      </w:r>
      <w:r w:rsidR="00FC7EA4" w:rsidRPr="00E44779">
        <w:rPr>
          <w:rFonts w:ascii="Traditional Arabic" w:hAnsi="Traditional Arabic" w:hint="cs"/>
          <w:color w:val="auto"/>
          <w:sz w:val="32"/>
          <w:rtl/>
        </w:rPr>
        <w:t>﴾</w:t>
      </w:r>
      <w:r w:rsidR="00FC7EA4" w:rsidRPr="00E44779">
        <w:rPr>
          <w:color w:val="auto"/>
          <w:sz w:val="28"/>
          <w:szCs w:val="28"/>
          <w:rtl/>
        </w:rPr>
        <w:t>[</w:t>
      </w:r>
      <w:r w:rsidR="00164D0B" w:rsidRPr="00E44779">
        <w:rPr>
          <w:color w:val="auto"/>
          <w:sz w:val="28"/>
          <w:szCs w:val="28"/>
          <w:rtl/>
        </w:rPr>
        <w:t>النحل:36</w:t>
      </w:r>
      <w:r w:rsidR="00164D0B" w:rsidRPr="00E44779">
        <w:rPr>
          <w:color w:val="auto"/>
          <w:sz w:val="28"/>
          <w:szCs w:val="28"/>
          <w:rtl/>
        </w:rPr>
        <w:fldChar w:fldCharType="begin"/>
      </w:r>
      <w:r w:rsidR="00164D0B" w:rsidRPr="00E44779">
        <w:rPr>
          <w:color w:val="auto"/>
          <w:sz w:val="28"/>
          <w:szCs w:val="28"/>
        </w:rPr>
        <w:instrText xml:space="preserve"> XE "</w:instrText>
      </w:r>
      <w:r w:rsidR="00164D0B" w:rsidRPr="00E44779">
        <w:rPr>
          <w:rFonts w:hint="eastAsia"/>
          <w:color w:val="auto"/>
          <w:sz w:val="28"/>
          <w:szCs w:val="28"/>
          <w:rtl/>
        </w:rPr>
        <w:instrText>ا</w:instrText>
      </w:r>
      <w:r w:rsidR="00164D0B" w:rsidRPr="00E44779">
        <w:rPr>
          <w:color w:val="auto"/>
          <w:sz w:val="28"/>
          <w:szCs w:val="28"/>
          <w:rtl/>
        </w:rPr>
        <w:instrText>:</w:instrText>
      </w:r>
      <w:r w:rsidR="00164D0B" w:rsidRPr="00E44779">
        <w:rPr>
          <w:rFonts w:hint="eastAsia"/>
          <w:color w:val="auto"/>
          <w:sz w:val="28"/>
          <w:szCs w:val="28"/>
          <w:rtl/>
        </w:rPr>
        <w:instrText>النحل</w:instrText>
      </w:r>
      <w:r w:rsidR="00164D0B" w:rsidRPr="00E44779">
        <w:rPr>
          <w:color w:val="auto"/>
          <w:sz w:val="28"/>
          <w:szCs w:val="28"/>
          <w:rtl/>
        </w:rPr>
        <w:instrText>:36</w:instrText>
      </w:r>
      <w:r w:rsidR="00164D0B" w:rsidRPr="00E44779">
        <w:rPr>
          <w:rFonts w:hint="cs"/>
          <w:color w:val="auto"/>
          <w:sz w:val="28"/>
          <w:szCs w:val="28"/>
          <w:rtl/>
        </w:rPr>
        <w:instrText xml:space="preserve"> </w:instrText>
      </w:r>
      <w:r w:rsidR="00164D0B" w:rsidRPr="00E44779">
        <w:rPr>
          <w:rFonts w:ascii="Traditional Arabic" w:hAnsi="Traditional Arabic" w:hint="cs"/>
          <w:color w:val="auto"/>
          <w:sz w:val="28"/>
          <w:szCs w:val="28"/>
          <w:rtl/>
        </w:rPr>
        <w:instrText>﴿</w:instrText>
      </w:r>
      <w:r w:rsidR="00164D0B" w:rsidRPr="00E44779">
        <w:rPr>
          <w:rFonts w:cs="KFGQPC Uthmanic Script HAFS"/>
          <w:color w:val="auto"/>
          <w:sz w:val="28"/>
          <w:szCs w:val="28"/>
          <w:rtl/>
        </w:rPr>
        <w:instrText>وَلَقَدۡ بَعَثۡنَا فِي كُلِّ أُمَّة</w:instrText>
      </w:r>
      <w:r w:rsidR="00164D0B" w:rsidRPr="00E44779">
        <w:rPr>
          <w:rFonts w:ascii="Jameel Noori Nastaleeq" w:hAnsi="Jameel Noori Nastaleeq" w:cs="KFGQPC Uthmanic Script HAFS" w:hint="cs"/>
          <w:color w:val="auto"/>
          <w:sz w:val="28"/>
          <w:szCs w:val="28"/>
          <w:rtl/>
        </w:rPr>
        <w:instrText>ٖ</w:instrText>
      </w:r>
      <w:r w:rsidR="00164D0B" w:rsidRPr="00E44779">
        <w:rPr>
          <w:rFonts w:cs="KFGQPC Uthmanic Script HAFS" w:hint="cs"/>
          <w:color w:val="auto"/>
          <w:sz w:val="28"/>
          <w:szCs w:val="28"/>
          <w:rtl/>
        </w:rPr>
        <w:instrText xml:space="preserve"> رَّسُولًا أَنِ ٱعۡ</w:instrText>
      </w:r>
      <w:r w:rsidR="00164D0B" w:rsidRPr="00E44779">
        <w:rPr>
          <w:rFonts w:cs="KFGQPC Uthmanic Script HAFS"/>
          <w:color w:val="auto"/>
          <w:sz w:val="28"/>
          <w:szCs w:val="28"/>
          <w:rtl/>
        </w:rPr>
        <w:instrText xml:space="preserve">بُدُواْ ٱللَّهَ وَٱجۡتَنِبُواْ ٱلطَّٰغُوتَۖ </w:instrText>
      </w:r>
      <w:r w:rsidR="00164D0B" w:rsidRPr="00E44779">
        <w:rPr>
          <w:rFonts w:ascii="Traditional Arabic" w:hAnsi="Traditional Arabic" w:hint="cs"/>
          <w:color w:val="auto"/>
          <w:sz w:val="28"/>
          <w:szCs w:val="28"/>
          <w:rtl/>
        </w:rPr>
        <w:instrText>﴾</w:instrText>
      </w:r>
      <w:r w:rsidR="00164D0B" w:rsidRPr="00E44779">
        <w:rPr>
          <w:color w:val="auto"/>
          <w:sz w:val="28"/>
          <w:szCs w:val="28"/>
        </w:rPr>
        <w:instrText xml:space="preserve">" </w:instrText>
      </w:r>
      <w:r w:rsidR="00164D0B" w:rsidRPr="00E44779">
        <w:rPr>
          <w:color w:val="auto"/>
          <w:sz w:val="28"/>
          <w:szCs w:val="28"/>
          <w:rtl/>
        </w:rPr>
        <w:fldChar w:fldCharType="end"/>
      </w:r>
      <w:r w:rsidR="00FC7EA4" w:rsidRPr="00E44779">
        <w:rPr>
          <w:color w:val="auto"/>
          <w:sz w:val="28"/>
          <w:szCs w:val="28"/>
          <w:rtl/>
        </w:rPr>
        <w:t>]</w:t>
      </w:r>
      <w:r w:rsidR="00FC7EA4" w:rsidRPr="00E44779">
        <w:rPr>
          <w:rFonts w:cs="Akhbar MT" w:hint="cs"/>
          <w:color w:val="auto"/>
          <w:rtl/>
        </w:rPr>
        <w:t xml:space="preserve"> </w:t>
      </w:r>
      <w:r w:rsidR="00FC7EA4" w:rsidRPr="00E44779">
        <w:rPr>
          <w:rFonts w:ascii="Traditional Arabic" w:hAnsi="Traditional Arabic" w:hint="cs"/>
          <w:color w:val="auto"/>
          <w:rtl/>
        </w:rPr>
        <w:t>وقال تعالى:</w:t>
      </w:r>
      <w:r w:rsidR="00FC7EA4" w:rsidRPr="00E44779">
        <w:rPr>
          <w:rFonts w:cs="Akhbar MT" w:hint="cs"/>
          <w:color w:val="auto"/>
          <w:rtl/>
        </w:rPr>
        <w:t xml:space="preserve"> </w:t>
      </w:r>
      <w:r w:rsidR="00FC7EA4" w:rsidRPr="00E44779">
        <w:rPr>
          <w:rFonts w:ascii="Traditional Arabic" w:hAnsi="Traditional Arabic" w:hint="cs"/>
          <w:color w:val="auto"/>
          <w:sz w:val="32"/>
          <w:rtl/>
        </w:rPr>
        <w:t>﴿</w:t>
      </w:r>
      <w:r w:rsidR="00FC7EA4" w:rsidRPr="00E44779">
        <w:rPr>
          <w:rFonts w:cs="KFGQPC Uthmanic Script HAFS"/>
          <w:color w:val="auto"/>
          <w:sz w:val="32"/>
          <w:szCs w:val="28"/>
          <w:rtl/>
        </w:rPr>
        <w:t>وَمَآ أَرۡسَلۡنَا مِن قَبۡلِكَ مِن رَّسُولٍ إِلَّا نُوحِيٓ إِلَيۡهِ أَنَّهُۥ لَآ إِلَٰهَ إِلَّآ أَنَا۠ فَٱعۡبُدُونِ</w:t>
      </w:r>
      <w:r w:rsidR="00FC7EA4" w:rsidRPr="00E44779">
        <w:rPr>
          <w:rFonts w:ascii="Traditional Arabic" w:hAnsi="Traditional Arabic" w:hint="cs"/>
          <w:color w:val="auto"/>
          <w:sz w:val="32"/>
          <w:rtl/>
        </w:rPr>
        <w:t>﴾</w:t>
      </w:r>
      <w:r w:rsidR="00FC7EA4" w:rsidRPr="00E44779">
        <w:rPr>
          <w:color w:val="auto"/>
          <w:sz w:val="28"/>
          <w:szCs w:val="28"/>
          <w:rtl/>
        </w:rPr>
        <w:t>[</w:t>
      </w:r>
      <w:r w:rsidR="0075744C" w:rsidRPr="00E44779">
        <w:rPr>
          <w:color w:val="auto"/>
          <w:sz w:val="28"/>
          <w:szCs w:val="28"/>
          <w:rtl/>
        </w:rPr>
        <w:t>الأنبياء:25</w:t>
      </w:r>
      <w:r w:rsidR="00164D0B" w:rsidRPr="00E44779">
        <w:rPr>
          <w:color w:val="auto"/>
          <w:sz w:val="28"/>
          <w:szCs w:val="28"/>
          <w:rtl/>
        </w:rPr>
        <w:fldChar w:fldCharType="begin"/>
      </w:r>
      <w:r w:rsidR="00164D0B" w:rsidRPr="00E44779">
        <w:rPr>
          <w:color w:val="auto"/>
          <w:sz w:val="28"/>
          <w:szCs w:val="28"/>
        </w:rPr>
        <w:instrText xml:space="preserve"> XE "</w:instrText>
      </w:r>
      <w:r w:rsidR="00164D0B" w:rsidRPr="00E44779">
        <w:rPr>
          <w:rFonts w:hint="eastAsia"/>
          <w:color w:val="auto"/>
          <w:sz w:val="28"/>
          <w:szCs w:val="28"/>
          <w:rtl/>
        </w:rPr>
        <w:instrText>ا</w:instrText>
      </w:r>
      <w:r w:rsidR="00164D0B" w:rsidRPr="00E44779">
        <w:rPr>
          <w:color w:val="auto"/>
          <w:sz w:val="28"/>
          <w:szCs w:val="28"/>
          <w:rtl/>
        </w:rPr>
        <w:instrText>:</w:instrText>
      </w:r>
      <w:r w:rsidR="0075744C" w:rsidRPr="00E44779">
        <w:rPr>
          <w:rFonts w:hint="eastAsia"/>
          <w:color w:val="auto"/>
          <w:sz w:val="28"/>
          <w:szCs w:val="28"/>
          <w:rtl/>
        </w:rPr>
        <w:instrText>الأنبياء:25</w:instrText>
      </w:r>
      <w:r w:rsidR="00164D0B" w:rsidRPr="00E44779">
        <w:rPr>
          <w:rFonts w:hint="cs"/>
          <w:color w:val="auto"/>
          <w:sz w:val="28"/>
          <w:szCs w:val="28"/>
          <w:rtl/>
        </w:rPr>
        <w:instrText xml:space="preserve"> </w:instrText>
      </w:r>
      <w:r w:rsidR="00164D0B" w:rsidRPr="00E44779">
        <w:rPr>
          <w:rFonts w:ascii="Traditional Arabic" w:hAnsi="Traditional Arabic" w:hint="cs"/>
          <w:color w:val="auto"/>
          <w:sz w:val="28"/>
          <w:szCs w:val="28"/>
          <w:rtl/>
        </w:rPr>
        <w:instrText>﴿</w:instrText>
      </w:r>
      <w:r w:rsidR="00164D0B" w:rsidRPr="00E44779">
        <w:rPr>
          <w:rFonts w:cs="KFGQPC Uthmanic Script HAFS"/>
          <w:color w:val="auto"/>
          <w:sz w:val="28"/>
          <w:szCs w:val="28"/>
          <w:rtl/>
        </w:rPr>
        <w:instrText>وَمَآ أَرۡسَلۡنَا مِن قَبۡلِكَ مِن رَّسُولٍ إِلَّا نُوحِيٓ إِلَيۡهِ أَنَّهُۥ لَآ إِلَٰهَ إِلَّآ أَنَا۠ فَٱعۡبُدُونِ</w:instrText>
      </w:r>
      <w:r w:rsidR="00164D0B" w:rsidRPr="00E44779">
        <w:rPr>
          <w:rFonts w:ascii="Traditional Arabic" w:hAnsi="Traditional Arabic" w:hint="cs"/>
          <w:color w:val="auto"/>
          <w:sz w:val="28"/>
          <w:szCs w:val="28"/>
          <w:rtl/>
        </w:rPr>
        <w:instrText>﴾</w:instrText>
      </w:r>
      <w:r w:rsidR="00164D0B" w:rsidRPr="00E44779">
        <w:rPr>
          <w:color w:val="auto"/>
          <w:sz w:val="28"/>
          <w:szCs w:val="28"/>
          <w:rtl/>
        </w:rPr>
        <w:instrText>[</w:instrText>
      </w:r>
      <w:r w:rsidR="00164D0B" w:rsidRPr="00E44779">
        <w:rPr>
          <w:color w:val="auto"/>
          <w:sz w:val="28"/>
          <w:szCs w:val="28"/>
        </w:rPr>
        <w:instrText xml:space="preserve">" </w:instrText>
      </w:r>
      <w:r w:rsidR="00164D0B" w:rsidRPr="00E44779">
        <w:rPr>
          <w:color w:val="auto"/>
          <w:sz w:val="28"/>
          <w:szCs w:val="28"/>
          <w:rtl/>
        </w:rPr>
        <w:fldChar w:fldCharType="end"/>
      </w:r>
      <w:r w:rsidR="00FC7EA4" w:rsidRPr="00E44779">
        <w:rPr>
          <w:color w:val="auto"/>
          <w:sz w:val="28"/>
          <w:szCs w:val="28"/>
          <w:rtl/>
        </w:rPr>
        <w:t>]</w:t>
      </w:r>
      <w:r w:rsidR="00B95FAA" w:rsidRPr="00E44779">
        <w:rPr>
          <w:rFonts w:cs="Akhbar MT" w:hint="cs"/>
          <w:color w:val="auto"/>
          <w:rtl/>
        </w:rPr>
        <w:t>.</w:t>
      </w:r>
    </w:p>
    <w:p w:rsidR="00FC7EA4" w:rsidRPr="00E44779" w:rsidRDefault="00FC7EA4" w:rsidP="006529AF">
      <w:pPr>
        <w:widowControl/>
        <w:numPr>
          <w:ilvl w:val="0"/>
          <w:numId w:val="12"/>
        </w:numPr>
        <w:spacing w:after="120" w:line="216" w:lineRule="auto"/>
        <w:rPr>
          <w:rFonts w:ascii="Traditional Arabic" w:hAnsi="Traditional Arabic"/>
          <w:color w:val="auto"/>
        </w:rPr>
      </w:pPr>
      <w:r w:rsidRPr="00E44779">
        <w:rPr>
          <w:rFonts w:ascii="Traditional Arabic" w:hAnsi="Traditional Arabic"/>
          <w:color w:val="auto"/>
          <w:rtl/>
        </w:rPr>
        <w:t>إن العقيدة الإسلامية هي أعظم الواجبات وآكدها ، لذا فهي أ</w:t>
      </w:r>
      <w:r w:rsidR="00C432E8" w:rsidRPr="00E44779">
        <w:rPr>
          <w:rFonts w:ascii="Traditional Arabic" w:hAnsi="Traditional Arabic"/>
          <w:color w:val="auto"/>
          <w:rtl/>
        </w:rPr>
        <w:t>ول ما يطالب به الناس ، كما في حديث انس بن مالك أن</w:t>
      </w:r>
      <w:r w:rsidRPr="00E44779">
        <w:rPr>
          <w:rFonts w:ascii="Traditional Arabic" w:hAnsi="Traditional Arabic"/>
          <w:color w:val="auto"/>
          <w:rtl/>
        </w:rPr>
        <w:t xml:space="preserve"> رسول الله </w:t>
      </w:r>
      <w:r w:rsidR="006529AF" w:rsidRPr="00E44779">
        <w:rPr>
          <w:rFonts w:ascii="Traditional Arabic" w:hAnsi="Traditional Arabic"/>
          <w:color w:val="auto"/>
        </w:rPr>
        <w:sym w:font="AGA Arabesque" w:char="F072"/>
      </w:r>
      <w:r w:rsidRPr="00E44779">
        <w:rPr>
          <w:rFonts w:ascii="Traditional Arabic" w:hAnsi="Traditional Arabic"/>
          <w:color w:val="auto"/>
          <w:rtl/>
        </w:rPr>
        <w:t xml:space="preserve"> </w:t>
      </w:r>
      <w:r w:rsidR="00C432E8" w:rsidRPr="00E44779">
        <w:rPr>
          <w:rFonts w:ascii="Traditional Arabic" w:hAnsi="Traditional Arabic"/>
          <w:color w:val="auto"/>
          <w:rtl/>
        </w:rPr>
        <w:t>قال</w:t>
      </w:r>
      <w:r w:rsidR="00164D0B" w:rsidRPr="00E44779">
        <w:rPr>
          <w:rFonts w:ascii="Traditional Arabic" w:hAnsi="Traditional Arabic"/>
          <w:color w:val="auto"/>
          <w:rtl/>
        </w:rPr>
        <w:t xml:space="preserve">: </w:t>
      </w:r>
      <w:r w:rsidR="00164D0B" w:rsidRPr="00E44779">
        <w:rPr>
          <w:rFonts w:ascii="Traditional Arabic" w:hAnsi="Traditional Arabic"/>
          <w:b/>
          <w:bCs/>
          <w:color w:val="auto"/>
          <w:rtl/>
          <w:lang w:val="x-none"/>
        </w:rPr>
        <w:t>«</w:t>
      </w:r>
      <w:r w:rsidR="00164D0B" w:rsidRPr="00E44779">
        <w:rPr>
          <w:rFonts w:ascii="Traditional Arabic" w:hAnsi="Traditional Arabic"/>
          <w:b/>
          <w:bCs/>
          <w:color w:val="auto"/>
          <w:rtl/>
        </w:rPr>
        <w:t xml:space="preserve">أمرت أن أقاتل </w:t>
      </w:r>
      <w:r w:rsidR="00164D0B" w:rsidRPr="00E44779">
        <w:rPr>
          <w:rFonts w:ascii="Traditional Arabic" w:hAnsi="Traditional Arabic"/>
          <w:b/>
          <w:bCs/>
          <w:color w:val="auto"/>
          <w:rtl/>
        </w:rPr>
        <w:lastRenderedPageBreak/>
        <w:t>الناس حتى يقولوا لا إله إلا الله</w:t>
      </w:r>
      <w:r w:rsidR="00164D0B" w:rsidRPr="00E44779">
        <w:rPr>
          <w:rFonts w:ascii="Traditional Arabic" w:hAnsi="Traditional Arabic"/>
          <w:color w:val="auto"/>
          <w:rtl/>
        </w:rPr>
        <w:t xml:space="preserve"> .....</w:t>
      </w:r>
      <w:r w:rsidR="00164D0B" w:rsidRPr="00E44779">
        <w:rPr>
          <w:rFonts w:ascii="Traditional Arabic" w:hAnsi="Traditional Arabic"/>
          <w:color w:val="auto"/>
          <w:rtl/>
        </w:rPr>
        <w:fldChar w:fldCharType="begin"/>
      </w:r>
      <w:r w:rsidR="00164D0B" w:rsidRPr="00E44779">
        <w:rPr>
          <w:rFonts w:ascii="Traditional Arabic" w:hAnsi="Traditional Arabic"/>
          <w:color w:val="auto"/>
        </w:rPr>
        <w:instrText xml:space="preserve"> XE "</w:instrText>
      </w:r>
      <w:r w:rsidR="00164D0B" w:rsidRPr="00E44779">
        <w:rPr>
          <w:rFonts w:ascii="Traditional Arabic" w:hAnsi="Traditional Arabic"/>
          <w:color w:val="auto"/>
          <w:rtl/>
        </w:rPr>
        <w:instrText>فهرس الحديث:أمرت أن أقاتل الناس حتى يقولوا لا إله إلا الله .....</w:instrText>
      </w:r>
      <w:r w:rsidR="00164D0B" w:rsidRPr="00E44779">
        <w:rPr>
          <w:rFonts w:ascii="Traditional Arabic" w:hAnsi="Traditional Arabic"/>
          <w:color w:val="auto"/>
        </w:rPr>
        <w:instrText xml:space="preserve">" </w:instrText>
      </w:r>
      <w:r w:rsidR="00164D0B" w:rsidRPr="00E44779">
        <w:rPr>
          <w:rFonts w:ascii="Traditional Arabic" w:hAnsi="Traditional Arabic"/>
          <w:color w:val="auto"/>
          <w:rtl/>
        </w:rPr>
        <w:fldChar w:fldCharType="end"/>
      </w:r>
      <w:r w:rsidR="00164D0B" w:rsidRPr="00E44779">
        <w:rPr>
          <w:rFonts w:ascii="Traditional Arabic" w:hAnsi="Traditional Arabic"/>
          <w:color w:val="auto"/>
          <w:rtl/>
        </w:rPr>
        <w:t xml:space="preserve"> </w:t>
      </w:r>
      <w:r w:rsidR="00164D0B" w:rsidRPr="00E44779">
        <w:rPr>
          <w:rFonts w:ascii="Traditional Arabic" w:hAnsi="Traditional Arabic"/>
          <w:color w:val="auto"/>
          <w:rtl/>
          <w:lang w:val="x-none"/>
        </w:rPr>
        <w:t>»</w:t>
      </w:r>
      <w:r w:rsidRPr="00E44779">
        <w:rPr>
          <w:rFonts w:ascii="Traditional Arabic" w:hAnsi="Traditional Arabic"/>
          <w:color w:val="auto"/>
          <w:rtl/>
        </w:rPr>
        <w:t xml:space="preserve"> الحديث</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2"/>
      </w:r>
      <w:r w:rsidRPr="00E44779">
        <w:rPr>
          <w:rStyle w:val="af2"/>
          <w:rFonts w:ascii="Traditional Arabic" w:hAnsi="Traditional Arabic"/>
          <w:color w:val="auto"/>
          <w:rtl/>
        </w:rPr>
        <w:t>)</w:t>
      </w:r>
      <w:r w:rsidRPr="00E44779">
        <w:rPr>
          <w:rFonts w:ascii="Traditional Arabic" w:hAnsi="Traditional Arabic"/>
          <w:color w:val="auto"/>
          <w:rtl/>
        </w:rPr>
        <w:t xml:space="preserve">. وعن ابن عباس رضي الله عنهما: أن رسول الله </w:t>
      </w:r>
      <w:r w:rsidR="00B95FAA" w:rsidRPr="00E44779">
        <w:rPr>
          <w:rFonts w:ascii="Traditional Arabic" w:hAnsi="Traditional Arabic"/>
          <w:color w:val="auto"/>
        </w:rPr>
        <w:sym w:font="AGA Arabesque" w:char="F072"/>
      </w:r>
      <w:r w:rsidRPr="00E44779">
        <w:rPr>
          <w:rFonts w:ascii="Traditional Arabic" w:hAnsi="Traditional Arabic"/>
          <w:color w:val="auto"/>
          <w:rtl/>
        </w:rPr>
        <w:t xml:space="preserve"> لما بعث معاذا </w:t>
      </w:r>
      <w:r w:rsidR="006529AF" w:rsidRPr="00E44779">
        <w:rPr>
          <w:rFonts w:ascii="Traditional Arabic" w:hAnsi="Traditional Arabic"/>
          <w:color w:val="auto"/>
        </w:rPr>
        <w:sym w:font="AGA Arabesque" w:char="F074"/>
      </w:r>
      <w:r w:rsidRPr="00E44779">
        <w:rPr>
          <w:rFonts w:ascii="Traditional Arabic" w:hAnsi="Traditional Arabic"/>
          <w:color w:val="auto"/>
          <w:rtl/>
        </w:rPr>
        <w:t xml:space="preserve"> </w:t>
      </w:r>
      <w:r w:rsidR="00236327" w:rsidRPr="00E44779">
        <w:rPr>
          <w:rFonts w:ascii="Traditional Arabic" w:hAnsi="Traditional Arabic"/>
          <w:color w:val="auto"/>
          <w:rtl/>
        </w:rPr>
        <w:t>إلى</w:t>
      </w:r>
      <w:r w:rsidRPr="00E44779">
        <w:rPr>
          <w:rFonts w:ascii="Traditional Arabic" w:hAnsi="Traditional Arabic"/>
          <w:color w:val="auto"/>
          <w:rtl/>
        </w:rPr>
        <w:t xml:space="preserve"> اليمن، قال: «</w:t>
      </w:r>
      <w:r w:rsidR="00164D0B" w:rsidRPr="00E44779">
        <w:rPr>
          <w:rFonts w:ascii="Traditional Arabic" w:hAnsi="Traditional Arabic"/>
          <w:color w:val="auto"/>
          <w:rtl/>
        </w:rPr>
        <w:t xml:space="preserve"> </w:t>
      </w:r>
      <w:r w:rsidR="00164D0B" w:rsidRPr="00E44779">
        <w:rPr>
          <w:rFonts w:ascii="Traditional Arabic" w:hAnsi="Traditional Arabic"/>
          <w:b/>
          <w:bCs/>
          <w:color w:val="auto"/>
          <w:rtl/>
        </w:rPr>
        <w:t>إنك تقدم على قوم أهل كتاب، فليكن أول ما تدعوهم إليه عبادة الله</w:t>
      </w:r>
      <w:r w:rsidR="00164D0B" w:rsidRPr="00E44779">
        <w:rPr>
          <w:rFonts w:ascii="Traditional Arabic" w:hAnsi="Traditional Arabic"/>
          <w:color w:val="auto"/>
          <w:rtl/>
        </w:rPr>
        <w:t>.....</w:t>
      </w:r>
      <w:r w:rsidR="00164D0B" w:rsidRPr="00E44779">
        <w:rPr>
          <w:rFonts w:ascii="Traditional Arabic" w:hAnsi="Traditional Arabic"/>
          <w:color w:val="auto"/>
          <w:rtl/>
        </w:rPr>
        <w:fldChar w:fldCharType="begin"/>
      </w:r>
      <w:r w:rsidR="00164D0B" w:rsidRPr="00E44779">
        <w:rPr>
          <w:rFonts w:ascii="Traditional Arabic" w:hAnsi="Traditional Arabic"/>
          <w:color w:val="auto"/>
        </w:rPr>
        <w:instrText xml:space="preserve"> XE "</w:instrText>
      </w:r>
      <w:r w:rsidR="00164D0B" w:rsidRPr="00E44779">
        <w:rPr>
          <w:rFonts w:ascii="Traditional Arabic" w:hAnsi="Traditional Arabic"/>
          <w:color w:val="auto"/>
          <w:rtl/>
        </w:rPr>
        <w:instrText>فهرس الحديث:إنك تقدم على قوم أهل كتاب، فليكن أول ما تدعوهم إليه عبادة الله.....</w:instrText>
      </w:r>
      <w:r w:rsidR="00164D0B" w:rsidRPr="00E44779">
        <w:rPr>
          <w:rFonts w:ascii="Traditional Arabic" w:hAnsi="Traditional Arabic"/>
          <w:color w:val="auto"/>
        </w:rPr>
        <w:instrText xml:space="preserve">" </w:instrText>
      </w:r>
      <w:r w:rsidR="00164D0B" w:rsidRPr="00E44779">
        <w:rPr>
          <w:rFonts w:ascii="Traditional Arabic" w:hAnsi="Traditional Arabic"/>
          <w:color w:val="auto"/>
          <w:rtl/>
        </w:rPr>
        <w:fldChar w:fldCharType="end"/>
      </w:r>
      <w:r w:rsidRPr="00E44779">
        <w:rPr>
          <w:rFonts w:ascii="Traditional Arabic" w:hAnsi="Traditional Arabic"/>
          <w:color w:val="auto"/>
          <w:rtl/>
        </w:rPr>
        <w:t xml:space="preserve"> الحديث»</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3"/>
      </w:r>
      <w:r w:rsidRPr="00E44779">
        <w:rPr>
          <w:rStyle w:val="af2"/>
          <w:rFonts w:ascii="Traditional Arabic" w:hAnsi="Traditional Arabic"/>
          <w:color w:val="auto"/>
          <w:rtl/>
        </w:rPr>
        <w:t>)</w:t>
      </w:r>
    </w:p>
    <w:p w:rsidR="00FC7EA4" w:rsidRPr="00E44779" w:rsidRDefault="00FC7EA4" w:rsidP="008D5278">
      <w:pPr>
        <w:widowControl/>
        <w:numPr>
          <w:ilvl w:val="0"/>
          <w:numId w:val="12"/>
        </w:numPr>
        <w:spacing w:after="120" w:line="216" w:lineRule="auto"/>
        <w:rPr>
          <w:rFonts w:ascii="Traditional Arabic" w:hAnsi="Traditional Arabic"/>
          <w:color w:val="auto"/>
        </w:rPr>
      </w:pPr>
      <w:r w:rsidRPr="00E44779">
        <w:rPr>
          <w:rFonts w:ascii="Traditional Arabic" w:hAnsi="Traditional Arabic"/>
          <w:noProof/>
          <w:color w:val="auto"/>
          <w:rtl/>
          <w:lang w:eastAsia="en-US"/>
        </w:rPr>
        <mc:AlternateContent>
          <mc:Choice Requires="wps">
            <w:drawing>
              <wp:anchor distT="0" distB="0" distL="114300" distR="114300" simplePos="0" relativeHeight="251659264" behindDoc="0" locked="0" layoutInCell="1" allowOverlap="1" wp14:anchorId="7F8B0FEC" wp14:editId="14EEBCEF">
                <wp:simplePos x="0" y="0"/>
                <wp:positionH relativeFrom="column">
                  <wp:posOffset>6104255</wp:posOffset>
                </wp:positionH>
                <wp:positionV relativeFrom="paragraph">
                  <wp:posOffset>1251585</wp:posOffset>
                </wp:positionV>
                <wp:extent cx="0" cy="0"/>
                <wp:effectExtent l="13970" t="5080" r="5080" b="1397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 o:spid="_x0000_s1026" type="#_x0000_t32" style="position:absolute;left:0;text-align:left;margin-left:480.65pt;margin-top:98.5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"/>
            </w:pict>
          </mc:Fallback>
        </mc:AlternateContent>
      </w:r>
      <w:r w:rsidRPr="00E44779">
        <w:rPr>
          <w:rFonts w:ascii="Traditional Arabic" w:hAnsi="Traditional Arabic"/>
          <w:color w:val="auto"/>
          <w:rtl/>
        </w:rPr>
        <w:t xml:space="preserve">إن حاجتنا إلى هذه العقيدة فوق كل حاجة، وضرورتنا إليها فوق كل ضرورة إذ لا سعادة للقلوب ولا نعيم  ولا سرور إلا بأن تتصل بربها تعالى على عقيدة صحيحة مستمدة من كتاب الله تعالى وسنة نبيه محمد </w:t>
      </w:r>
      <w:r w:rsidR="00B95FAA" w:rsidRPr="00E44779">
        <w:rPr>
          <w:rFonts w:ascii="Traditional Arabic" w:hAnsi="Traditional Arabic"/>
          <w:color w:val="auto"/>
        </w:rPr>
        <w:sym w:font="AGA Arabesque" w:char="F072"/>
      </w:r>
      <w:r w:rsidRPr="00E44779">
        <w:rPr>
          <w:rFonts w:ascii="Traditional Arabic" w:hAnsi="Traditional Arabic"/>
          <w:color w:val="auto"/>
          <w:rtl/>
        </w:rPr>
        <w:t xml:space="preserve"> وعلى فهم سلف الأمة رحمهم الله تعالى.</w:t>
      </w:r>
    </w:p>
    <w:p w:rsidR="00FC7EA4" w:rsidRPr="00E44779" w:rsidRDefault="00FC7EA4" w:rsidP="008D5278">
      <w:pPr>
        <w:widowControl/>
        <w:numPr>
          <w:ilvl w:val="0"/>
          <w:numId w:val="12"/>
        </w:numPr>
        <w:spacing w:after="120" w:line="216" w:lineRule="auto"/>
        <w:rPr>
          <w:rFonts w:cs="Akhbar MT"/>
          <w:color w:val="auto"/>
        </w:rPr>
      </w:pPr>
      <w:r w:rsidRPr="00E44779">
        <w:rPr>
          <w:rFonts w:ascii="Traditional Arabic" w:hAnsi="Traditional Arabic"/>
          <w:color w:val="auto"/>
          <w:rtl/>
        </w:rPr>
        <w:t>أنه بتحقيق العقيدة الإسلامية يتحقق الأمن والاستقرار في الدنيا وللآخرة إذ هي العقيدة الوحيدة التي تحقق ذلك</w:t>
      </w:r>
      <w:r w:rsidR="00B95FAA" w:rsidRPr="00E44779">
        <w:rPr>
          <w:rFonts w:ascii="Traditional Arabic" w:hAnsi="Traditional Arabic"/>
          <w:color w:val="auto"/>
          <w:rtl/>
        </w:rPr>
        <w:t xml:space="preserve"> كما قال تعالى</w:t>
      </w:r>
      <w:r w:rsidRPr="00E44779">
        <w:rPr>
          <w:rFonts w:ascii="Traditional Arabic" w:hAnsi="Traditional Arabic"/>
          <w:color w:val="auto"/>
          <w:rtl/>
        </w:rPr>
        <w:t>:</w:t>
      </w:r>
      <w:r w:rsidRPr="00E44779">
        <w:rPr>
          <w:rFonts w:ascii="Traditional Arabic" w:hAnsi="Traditional Arabic"/>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مَنۡ عَمِلَ صَٰلِح</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مِّن ذَكَرٍ أَوۡ أُنثَىٰ وَهُوَ مُؤۡمِن</w:t>
      </w:r>
      <w:r w:rsidRPr="00E44779">
        <w:rPr>
          <w:rFonts w:cs="KFGQPC Uthmanic Script HAFS" w:hint="cs"/>
          <w:color w:val="auto"/>
          <w:sz w:val="32"/>
          <w:szCs w:val="28"/>
          <w:rtl/>
        </w:rPr>
        <w:t>ٞ فَلَنُحۡيِيَنَّهُۥ حَيَوٰة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طَيِّبَة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وَلَنَجۡزِيَنَّهُمۡ أَجۡرَهُم بِأَحۡسَنِ مَا كَانُواْ يَعۡمَلُونَ </w:t>
      </w:r>
      <w:r w:rsidRPr="00E44779">
        <w:rPr>
          <w:color w:val="auto"/>
          <w:sz w:val="32"/>
          <w:rtl/>
        </w:rPr>
        <w:t>﴾</w:t>
      </w:r>
      <w:r w:rsidRPr="00E44779">
        <w:rPr>
          <w:color w:val="auto"/>
          <w:sz w:val="28"/>
          <w:szCs w:val="28"/>
          <w:rtl/>
        </w:rPr>
        <w:t>[</w:t>
      </w:r>
      <w:r w:rsidR="00164D0B" w:rsidRPr="00E44779">
        <w:rPr>
          <w:color w:val="auto"/>
          <w:sz w:val="28"/>
          <w:szCs w:val="28"/>
          <w:rtl/>
        </w:rPr>
        <w:t>النحل:97</w:t>
      </w:r>
      <w:r w:rsidR="00164D0B" w:rsidRPr="00E44779">
        <w:rPr>
          <w:color w:val="auto"/>
          <w:sz w:val="28"/>
          <w:szCs w:val="28"/>
          <w:rtl/>
        </w:rPr>
        <w:fldChar w:fldCharType="begin"/>
      </w:r>
      <w:r w:rsidR="00164D0B" w:rsidRPr="00E44779">
        <w:rPr>
          <w:color w:val="auto"/>
          <w:sz w:val="28"/>
          <w:szCs w:val="28"/>
        </w:rPr>
        <w:instrText xml:space="preserve"> XE "</w:instrText>
      </w:r>
      <w:r w:rsidR="00164D0B" w:rsidRPr="00E44779">
        <w:rPr>
          <w:rFonts w:hint="eastAsia"/>
          <w:color w:val="auto"/>
          <w:sz w:val="28"/>
          <w:szCs w:val="28"/>
          <w:rtl/>
        </w:rPr>
        <w:instrText>ا</w:instrText>
      </w:r>
      <w:r w:rsidR="00164D0B" w:rsidRPr="00E44779">
        <w:rPr>
          <w:color w:val="auto"/>
          <w:sz w:val="28"/>
          <w:szCs w:val="28"/>
          <w:rtl/>
        </w:rPr>
        <w:instrText>:</w:instrText>
      </w:r>
      <w:r w:rsidR="00164D0B" w:rsidRPr="00E44779">
        <w:rPr>
          <w:rFonts w:hint="eastAsia"/>
          <w:color w:val="auto"/>
          <w:sz w:val="28"/>
          <w:szCs w:val="28"/>
          <w:rtl/>
        </w:rPr>
        <w:instrText>النحل</w:instrText>
      </w:r>
      <w:r w:rsidR="00164D0B" w:rsidRPr="00E44779">
        <w:rPr>
          <w:color w:val="auto"/>
          <w:sz w:val="28"/>
          <w:szCs w:val="28"/>
          <w:rtl/>
        </w:rPr>
        <w:instrText>:97</w:instrText>
      </w:r>
      <w:r w:rsidR="00164D0B" w:rsidRPr="00E44779">
        <w:rPr>
          <w:rFonts w:hint="cs"/>
          <w:color w:val="auto"/>
          <w:sz w:val="28"/>
          <w:szCs w:val="28"/>
          <w:rtl/>
        </w:rPr>
        <w:instrText xml:space="preserve"> </w:instrText>
      </w:r>
      <w:r w:rsidR="00164D0B" w:rsidRPr="00E44779">
        <w:rPr>
          <w:rFonts w:ascii="Traditional Arabic" w:hAnsi="Traditional Arabic" w:hint="cs"/>
          <w:color w:val="auto"/>
          <w:sz w:val="28"/>
          <w:szCs w:val="28"/>
          <w:rtl/>
        </w:rPr>
        <w:instrText>﴿</w:instrText>
      </w:r>
      <w:r w:rsidR="00164D0B" w:rsidRPr="00E44779">
        <w:rPr>
          <w:rFonts w:cs="KFGQPC Uthmanic Script HAFS"/>
          <w:color w:val="auto"/>
          <w:sz w:val="28"/>
          <w:szCs w:val="28"/>
          <w:rtl/>
        </w:rPr>
        <w:instrText>مَنۡ عَمِلَ صَٰلِح</w:instrText>
      </w:r>
      <w:r w:rsidR="00164D0B" w:rsidRPr="00E44779">
        <w:rPr>
          <w:rFonts w:ascii="Jameel Noori Nastaleeq" w:hAnsi="Jameel Noori Nastaleeq" w:cs="KFGQPC Uthmanic Script HAFS" w:hint="cs"/>
          <w:color w:val="auto"/>
          <w:sz w:val="28"/>
          <w:szCs w:val="28"/>
          <w:rtl/>
        </w:rPr>
        <w:instrText>ٗ</w:instrText>
      </w:r>
      <w:r w:rsidR="00164D0B" w:rsidRPr="00E44779">
        <w:rPr>
          <w:rFonts w:cs="KFGQPC Uthmanic Script HAFS" w:hint="cs"/>
          <w:color w:val="auto"/>
          <w:sz w:val="28"/>
          <w:szCs w:val="28"/>
          <w:rtl/>
        </w:rPr>
        <w:instrText xml:space="preserve">ا </w:instrText>
      </w:r>
      <w:r w:rsidR="00164D0B" w:rsidRPr="00E44779">
        <w:rPr>
          <w:rFonts w:cs="KFGQPC Uthmanic Script HAFS"/>
          <w:color w:val="auto"/>
          <w:sz w:val="28"/>
          <w:szCs w:val="28"/>
          <w:rtl/>
        </w:rPr>
        <w:instrText>مِّن ذَكَرٍ أَوۡ أُنثَىٰ وَهُوَ مُؤۡمِن</w:instrText>
      </w:r>
      <w:r w:rsidR="00164D0B" w:rsidRPr="00E44779">
        <w:rPr>
          <w:rFonts w:cs="KFGQPC Uthmanic Script HAFS" w:hint="cs"/>
          <w:color w:val="auto"/>
          <w:sz w:val="28"/>
          <w:szCs w:val="28"/>
          <w:rtl/>
        </w:rPr>
        <w:instrText>ٞ فَلَنُحۡيِيَنَّهُۥ حَيَوٰة</w:instrText>
      </w:r>
      <w:r w:rsidR="00164D0B" w:rsidRPr="00E44779">
        <w:rPr>
          <w:rFonts w:ascii="Jameel Noori Nastaleeq" w:hAnsi="Jameel Noori Nastaleeq" w:cs="KFGQPC Uthmanic Script HAFS" w:hint="cs"/>
          <w:color w:val="auto"/>
          <w:sz w:val="28"/>
          <w:szCs w:val="28"/>
          <w:rtl/>
        </w:rPr>
        <w:instrText>ٗ</w:instrText>
      </w:r>
      <w:r w:rsidR="00164D0B" w:rsidRPr="00E44779">
        <w:rPr>
          <w:rFonts w:cs="KFGQPC Uthmanic Script HAFS" w:hint="cs"/>
          <w:color w:val="auto"/>
          <w:sz w:val="28"/>
          <w:szCs w:val="28"/>
          <w:rtl/>
        </w:rPr>
        <w:instrText xml:space="preserve"> طَيِّبَة</w:instrText>
      </w:r>
      <w:r w:rsidR="00164D0B" w:rsidRPr="00E44779">
        <w:rPr>
          <w:rFonts w:ascii="Jameel Noori Nastaleeq" w:hAnsi="Jameel Noori Nastaleeq" w:cs="KFGQPC Uthmanic Script HAFS" w:hint="cs"/>
          <w:color w:val="auto"/>
          <w:sz w:val="28"/>
          <w:szCs w:val="28"/>
          <w:rtl/>
        </w:rPr>
        <w:instrText>ٗ</w:instrText>
      </w:r>
      <w:r w:rsidR="00164D0B" w:rsidRPr="00E44779">
        <w:rPr>
          <w:rFonts w:cs="KFGQPC Uthmanic Script HAFS" w:hint="cs"/>
          <w:color w:val="auto"/>
          <w:sz w:val="28"/>
          <w:szCs w:val="28"/>
          <w:rtl/>
        </w:rPr>
        <w:instrText xml:space="preserve">ۖ </w:instrText>
      </w:r>
      <w:r w:rsidR="00164D0B" w:rsidRPr="00E44779">
        <w:rPr>
          <w:rFonts w:cs="KFGQPC Uthmanic Script HAFS"/>
          <w:color w:val="auto"/>
          <w:sz w:val="28"/>
          <w:szCs w:val="28"/>
          <w:rtl/>
        </w:rPr>
        <w:instrText xml:space="preserve">وَلَنَجۡزِيَنَّهُمۡ أَجۡرَهُم بِأَحۡسَنِ مَا كَانُواْ يَعۡمَلُونَ </w:instrText>
      </w:r>
      <w:r w:rsidR="00164D0B" w:rsidRPr="00E44779">
        <w:rPr>
          <w:color w:val="auto"/>
          <w:sz w:val="28"/>
          <w:szCs w:val="28"/>
          <w:rtl/>
        </w:rPr>
        <w:instrText>﴾</w:instrText>
      </w:r>
      <w:r w:rsidR="00164D0B" w:rsidRPr="00E44779">
        <w:rPr>
          <w:color w:val="auto"/>
          <w:sz w:val="28"/>
          <w:szCs w:val="28"/>
        </w:rPr>
        <w:instrText xml:space="preserve">" </w:instrText>
      </w:r>
      <w:r w:rsidR="00164D0B" w:rsidRPr="00E44779">
        <w:rPr>
          <w:color w:val="auto"/>
          <w:sz w:val="28"/>
          <w:szCs w:val="28"/>
          <w:rtl/>
        </w:rPr>
        <w:fldChar w:fldCharType="end"/>
      </w:r>
      <w:r w:rsidRPr="00E44779">
        <w:rPr>
          <w:color w:val="auto"/>
          <w:sz w:val="28"/>
          <w:szCs w:val="28"/>
          <w:rtl/>
        </w:rPr>
        <w:t>]</w:t>
      </w:r>
      <w:r w:rsidRPr="00E44779">
        <w:rPr>
          <w:rFonts w:cs="Akhbar MT" w:hint="cs"/>
          <w:color w:val="auto"/>
          <w:rtl/>
        </w:rPr>
        <w:t xml:space="preserve"> </w:t>
      </w:r>
      <w:r w:rsidRPr="00E44779">
        <w:rPr>
          <w:rFonts w:ascii="Traditional Arabic" w:hAnsi="Traditional Arabic" w:hint="cs"/>
          <w:color w:val="auto"/>
          <w:rtl/>
        </w:rPr>
        <w:t xml:space="preserve">وكما قال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ٱلَّذِينَ ءَامَنُواْ وَلَمۡ يَلۡبِسُوٓاْ إِيمَٰنَهُم بِظُلۡمٍ أُوْلَٰٓئِكَ لَهُمُ ٱلۡأَمۡنُ وَهُم مُّهۡتَدُونَ </w:t>
      </w:r>
      <w:r w:rsidRPr="00E44779">
        <w:rPr>
          <w:rFonts w:ascii="Traditional Arabic" w:hAnsi="Traditional Arabic" w:hint="cs"/>
          <w:color w:val="auto"/>
          <w:sz w:val="32"/>
          <w:rtl/>
        </w:rPr>
        <w:t>﴾</w:t>
      </w:r>
      <w:r w:rsidRPr="00E44779">
        <w:rPr>
          <w:color w:val="auto"/>
          <w:sz w:val="28"/>
          <w:szCs w:val="28"/>
          <w:rtl/>
        </w:rPr>
        <w:t>[</w:t>
      </w:r>
      <w:r w:rsidR="00164D0B" w:rsidRPr="00E44779">
        <w:rPr>
          <w:color w:val="auto"/>
          <w:sz w:val="28"/>
          <w:szCs w:val="28"/>
          <w:rtl/>
        </w:rPr>
        <w:t>الأنعام:82</w:t>
      </w:r>
      <w:r w:rsidR="00164D0B" w:rsidRPr="00E44779">
        <w:rPr>
          <w:color w:val="auto"/>
          <w:sz w:val="28"/>
          <w:szCs w:val="28"/>
          <w:rtl/>
        </w:rPr>
        <w:fldChar w:fldCharType="begin"/>
      </w:r>
      <w:r w:rsidR="00164D0B" w:rsidRPr="00E44779">
        <w:rPr>
          <w:color w:val="auto"/>
          <w:sz w:val="28"/>
          <w:szCs w:val="28"/>
        </w:rPr>
        <w:instrText xml:space="preserve"> XE "</w:instrText>
      </w:r>
      <w:r w:rsidR="00164D0B" w:rsidRPr="00E44779">
        <w:rPr>
          <w:rFonts w:hint="eastAsia"/>
          <w:color w:val="auto"/>
          <w:sz w:val="28"/>
          <w:szCs w:val="28"/>
          <w:rtl/>
        </w:rPr>
        <w:instrText>ا</w:instrText>
      </w:r>
      <w:r w:rsidR="00164D0B" w:rsidRPr="00E44779">
        <w:rPr>
          <w:color w:val="auto"/>
          <w:sz w:val="28"/>
          <w:szCs w:val="28"/>
          <w:rtl/>
        </w:rPr>
        <w:instrText>:</w:instrText>
      </w:r>
      <w:r w:rsidR="00164D0B" w:rsidRPr="00E44779">
        <w:rPr>
          <w:rFonts w:hint="eastAsia"/>
          <w:color w:val="auto"/>
          <w:sz w:val="28"/>
          <w:szCs w:val="28"/>
          <w:rtl/>
        </w:rPr>
        <w:instrText>الأنعام</w:instrText>
      </w:r>
      <w:r w:rsidR="00164D0B" w:rsidRPr="00E44779">
        <w:rPr>
          <w:color w:val="auto"/>
          <w:sz w:val="28"/>
          <w:szCs w:val="28"/>
          <w:rtl/>
        </w:rPr>
        <w:instrText>:82</w:instrText>
      </w:r>
      <w:r w:rsidR="00164D0B" w:rsidRPr="00E44779">
        <w:rPr>
          <w:rFonts w:hint="cs"/>
          <w:color w:val="auto"/>
          <w:sz w:val="28"/>
          <w:szCs w:val="28"/>
          <w:rtl/>
        </w:rPr>
        <w:instrText xml:space="preserve"> </w:instrText>
      </w:r>
      <w:r w:rsidR="00164D0B" w:rsidRPr="00E44779">
        <w:rPr>
          <w:rFonts w:ascii="Traditional Arabic" w:hAnsi="Traditional Arabic" w:hint="cs"/>
          <w:color w:val="auto"/>
          <w:sz w:val="28"/>
          <w:szCs w:val="28"/>
          <w:rtl/>
        </w:rPr>
        <w:instrText>﴿</w:instrText>
      </w:r>
      <w:r w:rsidR="00164D0B" w:rsidRPr="00E44779">
        <w:rPr>
          <w:rFonts w:cs="KFGQPC Uthmanic Script HAFS"/>
          <w:color w:val="auto"/>
          <w:sz w:val="28"/>
          <w:szCs w:val="28"/>
          <w:rtl/>
        </w:rPr>
        <w:instrText xml:space="preserve">ٱلَّذِينَ ءَامَنُواْ وَلَمۡ يَلۡبِسُوٓاْ إِيمَٰنَهُم بِظُلۡمٍ أُوْلَٰٓئِكَ لَهُمُ ٱلۡأَمۡنُ وَهُم مُّهۡتَدُونَ </w:instrText>
      </w:r>
      <w:r w:rsidR="00164D0B" w:rsidRPr="00E44779">
        <w:rPr>
          <w:rFonts w:ascii="Traditional Arabic" w:hAnsi="Traditional Arabic" w:hint="cs"/>
          <w:color w:val="auto"/>
          <w:sz w:val="28"/>
          <w:szCs w:val="28"/>
          <w:rtl/>
        </w:rPr>
        <w:instrText>﴾</w:instrText>
      </w:r>
      <w:r w:rsidR="00164D0B" w:rsidRPr="00E44779">
        <w:rPr>
          <w:color w:val="auto"/>
          <w:sz w:val="28"/>
          <w:szCs w:val="28"/>
        </w:rPr>
        <w:instrText xml:space="preserve">" </w:instrText>
      </w:r>
      <w:r w:rsidR="00164D0B" w:rsidRPr="00E44779">
        <w:rPr>
          <w:color w:val="auto"/>
          <w:sz w:val="28"/>
          <w:szCs w:val="28"/>
          <w:rtl/>
        </w:rPr>
        <w:fldChar w:fldCharType="end"/>
      </w:r>
      <w:r w:rsidRPr="00E44779">
        <w:rPr>
          <w:color w:val="auto"/>
          <w:sz w:val="28"/>
          <w:szCs w:val="28"/>
          <w:rtl/>
        </w:rPr>
        <w:t>]</w:t>
      </w:r>
      <w:r w:rsidR="009B2A27" w:rsidRPr="00E44779">
        <w:rPr>
          <w:rFonts w:cs="Akhbar MT" w:hint="cs"/>
          <w:color w:val="auto"/>
          <w:rtl/>
        </w:rPr>
        <w:t>.</w:t>
      </w:r>
    </w:p>
    <w:p w:rsidR="00FC7EA4" w:rsidRPr="00E44779" w:rsidRDefault="00FC7EA4" w:rsidP="008D5278">
      <w:pPr>
        <w:widowControl/>
        <w:numPr>
          <w:ilvl w:val="0"/>
          <w:numId w:val="12"/>
        </w:numPr>
        <w:spacing w:after="120" w:line="216" w:lineRule="auto"/>
        <w:rPr>
          <w:rFonts w:cs="Akhbar MT"/>
          <w:color w:val="auto"/>
        </w:rPr>
      </w:pPr>
      <w:r w:rsidRPr="00E44779">
        <w:rPr>
          <w:rFonts w:ascii="Traditional Arabic" w:hAnsi="Traditional Arabic"/>
          <w:color w:val="auto"/>
          <w:rtl/>
        </w:rPr>
        <w:t>أن العقيدة الصحيحة هي أساس قبول الأعمال قال تعالى</w:t>
      </w:r>
      <w:r w:rsidRPr="00E44779">
        <w:rPr>
          <w:rFonts w:ascii="Traditional Arabic" w:hAnsi="Traditional Arabic"/>
          <w:color w:val="auto"/>
          <w:sz w:val="32"/>
          <w:rtl/>
        </w:rPr>
        <w:t>:</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 xml:space="preserve">وَمَنۡ أَرَادَ </w:t>
      </w:r>
      <w:r w:rsidRPr="00E44779">
        <w:rPr>
          <w:rFonts w:cs="KFGQPC Uthmanic Script HAFS"/>
          <w:color w:val="auto"/>
          <w:sz w:val="32"/>
          <w:szCs w:val="28"/>
          <w:rtl/>
        </w:rPr>
        <w:t>ٱلۡأٓخِرَةَ وَسَعَىٰ لَهَا سَعۡيَهَا وَهُوَ مُؤۡمِن</w:t>
      </w:r>
      <w:r w:rsidRPr="00E44779">
        <w:rPr>
          <w:rFonts w:cs="KFGQPC Uthmanic Script HAFS" w:hint="cs"/>
          <w:color w:val="auto"/>
          <w:sz w:val="32"/>
          <w:szCs w:val="28"/>
          <w:rtl/>
        </w:rPr>
        <w:t xml:space="preserve">ٞ فَأُوْلَٰٓئِكَ كَانَ </w:t>
      </w:r>
      <w:r w:rsidRPr="00E44779">
        <w:rPr>
          <w:rFonts w:cs="KFGQPC Uthmanic Script HAFS"/>
          <w:color w:val="auto"/>
          <w:sz w:val="32"/>
          <w:szCs w:val="28"/>
          <w:rtl/>
        </w:rPr>
        <w:t>سَعۡيُهُم مَّشۡكُور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color w:val="auto"/>
          <w:sz w:val="28"/>
          <w:szCs w:val="28"/>
          <w:rtl/>
        </w:rPr>
        <w:t>[</w:t>
      </w:r>
      <w:r w:rsidR="00457987" w:rsidRPr="00E44779">
        <w:rPr>
          <w:color w:val="auto"/>
          <w:sz w:val="28"/>
          <w:szCs w:val="28"/>
          <w:rtl/>
        </w:rPr>
        <w:t>الإسراء:19</w:t>
      </w:r>
      <w:r w:rsidR="00164D0B" w:rsidRPr="00E44779">
        <w:rPr>
          <w:color w:val="auto"/>
          <w:sz w:val="28"/>
          <w:szCs w:val="28"/>
          <w:rtl/>
        </w:rPr>
        <w:fldChar w:fldCharType="begin"/>
      </w:r>
      <w:r w:rsidR="00164D0B" w:rsidRPr="00E44779">
        <w:rPr>
          <w:color w:val="auto"/>
          <w:sz w:val="28"/>
          <w:szCs w:val="28"/>
        </w:rPr>
        <w:instrText xml:space="preserve"> XE "</w:instrText>
      </w:r>
      <w:r w:rsidR="00164D0B" w:rsidRPr="00E44779">
        <w:rPr>
          <w:rFonts w:hint="eastAsia"/>
          <w:color w:val="auto"/>
          <w:sz w:val="28"/>
          <w:szCs w:val="28"/>
          <w:rtl/>
        </w:rPr>
        <w:instrText>ا</w:instrText>
      </w:r>
      <w:r w:rsidR="00164D0B" w:rsidRPr="00E44779">
        <w:rPr>
          <w:color w:val="auto"/>
          <w:sz w:val="28"/>
          <w:szCs w:val="28"/>
          <w:rtl/>
        </w:rPr>
        <w:instrText>:</w:instrText>
      </w:r>
      <w:r w:rsidR="00457987" w:rsidRPr="00E44779">
        <w:rPr>
          <w:rFonts w:hint="eastAsia"/>
          <w:color w:val="auto"/>
          <w:sz w:val="28"/>
          <w:szCs w:val="28"/>
          <w:rtl/>
        </w:rPr>
        <w:instrText>الإسراء:19</w:instrText>
      </w:r>
      <w:r w:rsidR="00164D0B" w:rsidRPr="00E44779">
        <w:rPr>
          <w:rFonts w:hint="cs"/>
          <w:color w:val="auto"/>
          <w:sz w:val="28"/>
          <w:szCs w:val="28"/>
          <w:rtl/>
        </w:rPr>
        <w:instrText xml:space="preserve"> </w:instrText>
      </w:r>
      <w:r w:rsidR="00164D0B" w:rsidRPr="00E44779">
        <w:rPr>
          <w:rFonts w:ascii="Traditional Arabic" w:hAnsi="Traditional Arabic" w:hint="cs"/>
          <w:color w:val="auto"/>
          <w:sz w:val="28"/>
          <w:szCs w:val="28"/>
          <w:rtl/>
        </w:rPr>
        <w:instrText>﴿</w:instrText>
      </w:r>
      <w:r w:rsidR="00164D0B" w:rsidRPr="00E44779">
        <w:rPr>
          <w:rFonts w:cs="KFGQPC Uthmanic Script HAFS" w:hint="cs"/>
          <w:color w:val="auto"/>
          <w:sz w:val="28"/>
          <w:szCs w:val="28"/>
          <w:rtl/>
        </w:rPr>
        <w:instrText xml:space="preserve">وَمَنۡ أَرَادَ </w:instrText>
      </w:r>
      <w:r w:rsidR="00164D0B" w:rsidRPr="00E44779">
        <w:rPr>
          <w:rFonts w:cs="KFGQPC Uthmanic Script HAFS"/>
          <w:color w:val="auto"/>
          <w:sz w:val="28"/>
          <w:szCs w:val="28"/>
          <w:rtl/>
        </w:rPr>
        <w:instrText>ٱلۡأٓخِرَةَ وَسَعَىٰ لَهَا سَعۡيَهَا وَهُوَ مُؤۡمِن</w:instrText>
      </w:r>
      <w:r w:rsidR="00164D0B" w:rsidRPr="00E44779">
        <w:rPr>
          <w:rFonts w:cs="KFGQPC Uthmanic Script HAFS" w:hint="cs"/>
          <w:color w:val="auto"/>
          <w:sz w:val="28"/>
          <w:szCs w:val="28"/>
          <w:rtl/>
        </w:rPr>
        <w:instrText xml:space="preserve">ٞ فَأُوْلَٰٓئِكَ كَانَ </w:instrText>
      </w:r>
      <w:r w:rsidR="00164D0B" w:rsidRPr="00E44779">
        <w:rPr>
          <w:rFonts w:cs="KFGQPC Uthmanic Script HAFS"/>
          <w:color w:val="auto"/>
          <w:sz w:val="28"/>
          <w:szCs w:val="28"/>
          <w:rtl/>
        </w:rPr>
        <w:instrText>سَعۡيُهُم مَّشۡكُور</w:instrText>
      </w:r>
      <w:r w:rsidR="00164D0B" w:rsidRPr="00E44779">
        <w:rPr>
          <w:rFonts w:ascii="Jameel Noori Nastaleeq" w:hAnsi="Jameel Noori Nastaleeq" w:cs="KFGQPC Uthmanic Script HAFS" w:hint="cs"/>
          <w:color w:val="auto"/>
          <w:sz w:val="28"/>
          <w:szCs w:val="28"/>
          <w:rtl/>
        </w:rPr>
        <w:instrText>ٗ</w:instrText>
      </w:r>
      <w:r w:rsidR="00164D0B" w:rsidRPr="00E44779">
        <w:rPr>
          <w:rFonts w:cs="KFGQPC Uthmanic Script HAFS" w:hint="cs"/>
          <w:color w:val="auto"/>
          <w:sz w:val="28"/>
          <w:szCs w:val="28"/>
          <w:rtl/>
        </w:rPr>
        <w:instrText xml:space="preserve">ا </w:instrText>
      </w:r>
      <w:r w:rsidR="00164D0B" w:rsidRPr="00E44779">
        <w:rPr>
          <w:rFonts w:ascii="Traditional Arabic" w:hAnsi="Traditional Arabic" w:hint="cs"/>
          <w:color w:val="auto"/>
          <w:sz w:val="28"/>
          <w:szCs w:val="28"/>
          <w:rtl/>
        </w:rPr>
        <w:instrText>﴾</w:instrText>
      </w:r>
      <w:r w:rsidR="00164D0B" w:rsidRPr="00E44779">
        <w:rPr>
          <w:color w:val="auto"/>
          <w:sz w:val="28"/>
          <w:szCs w:val="28"/>
        </w:rPr>
        <w:instrText xml:space="preserve">" </w:instrText>
      </w:r>
      <w:r w:rsidR="00164D0B" w:rsidRPr="00E44779">
        <w:rPr>
          <w:color w:val="auto"/>
          <w:sz w:val="28"/>
          <w:szCs w:val="28"/>
          <w:rtl/>
        </w:rPr>
        <w:fldChar w:fldCharType="end"/>
      </w:r>
      <w:r w:rsidRPr="00E44779">
        <w:rPr>
          <w:color w:val="auto"/>
          <w:sz w:val="28"/>
          <w:szCs w:val="28"/>
          <w:rtl/>
        </w:rPr>
        <w:t>]</w:t>
      </w:r>
      <w:r w:rsidR="009B2A27" w:rsidRPr="00E44779">
        <w:rPr>
          <w:rFonts w:cs="Akhbar MT" w:hint="cs"/>
          <w:color w:val="auto"/>
          <w:rtl/>
        </w:rPr>
        <w:t>.</w:t>
      </w:r>
    </w:p>
    <w:p w:rsidR="00FC7EA4" w:rsidRPr="00E44779" w:rsidRDefault="00FC7EA4" w:rsidP="008D5278">
      <w:pPr>
        <w:widowControl/>
        <w:numPr>
          <w:ilvl w:val="0"/>
          <w:numId w:val="12"/>
        </w:numPr>
        <w:spacing w:after="120" w:line="216" w:lineRule="auto"/>
        <w:rPr>
          <w:rFonts w:cs="Akhbar MT"/>
          <w:color w:val="auto"/>
          <w:rtl/>
        </w:rPr>
      </w:pPr>
      <w:r w:rsidRPr="00E44779">
        <w:rPr>
          <w:rFonts w:ascii="Traditional Arabic" w:hAnsi="Traditional Arabic"/>
          <w:color w:val="auto"/>
          <w:rtl/>
        </w:rPr>
        <w:t>جعل الله عبادته على بصيرة وعقيدة صافية من أسباب الخلافة في الأرض وقيام دولة الإسلام التي تنصره وتؤازره ، قال تعالى:</w:t>
      </w:r>
      <w:r w:rsidRPr="00E44779">
        <w:rPr>
          <w:rFonts w:cs="Akhbar MT"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وَل</w:t>
      </w:r>
      <w:r w:rsidRPr="00E44779">
        <w:rPr>
          <w:rFonts w:cs="KFGQPC Uthmanic Script HAFS"/>
          <w:color w:val="auto"/>
          <w:sz w:val="32"/>
          <w:szCs w:val="28"/>
          <w:rtl/>
        </w:rPr>
        <w:t xml:space="preserve">َقَدۡ كَتَبۡنَا فِي ٱلزَّبُورِ مِنۢ بَعۡدِ ٱلذِّكۡرِ أَنَّ ٱلۡأَرۡضَ يَرِثُهَا عِبَادِيَ ٱلصَّٰلِحُونَ </w:t>
      </w:r>
      <w:r w:rsidRPr="00E44779">
        <w:rPr>
          <w:rFonts w:ascii="Traditional Arabic" w:hAnsi="Traditional Arabic" w:hint="cs"/>
          <w:color w:val="auto"/>
          <w:sz w:val="32"/>
          <w:rtl/>
        </w:rPr>
        <w:t>﴾</w:t>
      </w:r>
      <w:r w:rsidRPr="00E44779">
        <w:rPr>
          <w:color w:val="auto"/>
          <w:sz w:val="28"/>
          <w:szCs w:val="28"/>
          <w:rtl/>
        </w:rPr>
        <w:t>[</w:t>
      </w:r>
      <w:r w:rsidR="00164D0B" w:rsidRPr="00E44779">
        <w:rPr>
          <w:color w:val="auto"/>
          <w:sz w:val="28"/>
          <w:szCs w:val="28"/>
          <w:rtl/>
        </w:rPr>
        <w:t>الأنبياء:105</w:t>
      </w:r>
      <w:r w:rsidR="00164D0B" w:rsidRPr="00E44779">
        <w:rPr>
          <w:color w:val="auto"/>
          <w:sz w:val="28"/>
          <w:szCs w:val="28"/>
          <w:rtl/>
        </w:rPr>
        <w:fldChar w:fldCharType="begin"/>
      </w:r>
      <w:r w:rsidR="00164D0B" w:rsidRPr="00E44779">
        <w:rPr>
          <w:color w:val="auto"/>
          <w:sz w:val="28"/>
          <w:szCs w:val="28"/>
        </w:rPr>
        <w:instrText xml:space="preserve"> XE "</w:instrText>
      </w:r>
      <w:r w:rsidR="00164D0B" w:rsidRPr="00E44779">
        <w:rPr>
          <w:rFonts w:hint="eastAsia"/>
          <w:color w:val="auto"/>
          <w:sz w:val="28"/>
          <w:szCs w:val="28"/>
          <w:rtl/>
        </w:rPr>
        <w:instrText>ا</w:instrText>
      </w:r>
      <w:r w:rsidR="00164D0B" w:rsidRPr="00E44779">
        <w:rPr>
          <w:color w:val="auto"/>
          <w:sz w:val="28"/>
          <w:szCs w:val="28"/>
          <w:rtl/>
        </w:rPr>
        <w:instrText>:</w:instrText>
      </w:r>
      <w:r w:rsidR="00164D0B" w:rsidRPr="00E44779">
        <w:rPr>
          <w:rFonts w:hint="eastAsia"/>
          <w:color w:val="auto"/>
          <w:sz w:val="28"/>
          <w:szCs w:val="28"/>
          <w:rtl/>
        </w:rPr>
        <w:instrText>الأنبياء</w:instrText>
      </w:r>
      <w:r w:rsidR="00164D0B" w:rsidRPr="00E44779">
        <w:rPr>
          <w:color w:val="auto"/>
          <w:sz w:val="28"/>
          <w:szCs w:val="28"/>
          <w:rtl/>
        </w:rPr>
        <w:instrText>:105</w:instrText>
      </w:r>
      <w:r w:rsidR="00164D0B" w:rsidRPr="00E44779">
        <w:rPr>
          <w:rFonts w:hint="cs"/>
          <w:color w:val="auto"/>
          <w:sz w:val="28"/>
          <w:szCs w:val="28"/>
          <w:rtl/>
        </w:rPr>
        <w:instrText xml:space="preserve"> </w:instrText>
      </w:r>
      <w:r w:rsidR="00164D0B" w:rsidRPr="00E44779">
        <w:rPr>
          <w:rFonts w:ascii="Traditional Arabic" w:hAnsi="Traditional Arabic" w:hint="cs"/>
          <w:color w:val="auto"/>
          <w:sz w:val="28"/>
          <w:szCs w:val="28"/>
          <w:rtl/>
        </w:rPr>
        <w:instrText>﴿</w:instrText>
      </w:r>
      <w:r w:rsidR="00164D0B" w:rsidRPr="00E44779">
        <w:rPr>
          <w:rFonts w:cs="KFGQPC Uthmanic Script HAFS" w:hint="cs"/>
          <w:color w:val="auto"/>
          <w:sz w:val="28"/>
          <w:szCs w:val="28"/>
          <w:rtl/>
        </w:rPr>
        <w:instrText>وَل</w:instrText>
      </w:r>
      <w:r w:rsidR="00164D0B" w:rsidRPr="00E44779">
        <w:rPr>
          <w:rFonts w:cs="KFGQPC Uthmanic Script HAFS"/>
          <w:color w:val="auto"/>
          <w:sz w:val="28"/>
          <w:szCs w:val="28"/>
          <w:rtl/>
        </w:rPr>
        <w:instrText xml:space="preserve">َقَدۡ كَتَبۡنَا فِي ٱلزَّبُورِ مِنۢ بَعۡدِ ٱلذِّكۡرِ أَنَّ ٱلۡأَرۡضَ يَرِثُهَا عِبَادِيَ ٱلصَّٰلِحُونَ </w:instrText>
      </w:r>
      <w:r w:rsidR="00164D0B" w:rsidRPr="00E44779">
        <w:rPr>
          <w:rFonts w:ascii="Traditional Arabic" w:hAnsi="Traditional Arabic" w:hint="cs"/>
          <w:color w:val="auto"/>
          <w:sz w:val="28"/>
          <w:szCs w:val="28"/>
          <w:rtl/>
        </w:rPr>
        <w:instrText>﴾</w:instrText>
      </w:r>
      <w:r w:rsidR="00164D0B" w:rsidRPr="00E44779">
        <w:rPr>
          <w:color w:val="auto"/>
          <w:sz w:val="28"/>
          <w:szCs w:val="28"/>
        </w:rPr>
        <w:instrText xml:space="preserve">" </w:instrText>
      </w:r>
      <w:r w:rsidR="00164D0B" w:rsidRPr="00E44779">
        <w:rPr>
          <w:color w:val="auto"/>
          <w:sz w:val="28"/>
          <w:szCs w:val="28"/>
          <w:rtl/>
        </w:rPr>
        <w:fldChar w:fldCharType="end"/>
      </w:r>
      <w:r w:rsidRPr="00E44779">
        <w:rPr>
          <w:color w:val="auto"/>
          <w:sz w:val="28"/>
          <w:szCs w:val="28"/>
          <w:rtl/>
        </w:rPr>
        <w:t>]</w:t>
      </w:r>
      <w:r w:rsidR="009B2A27" w:rsidRPr="00E44779">
        <w:rPr>
          <w:rFonts w:cs="Akhbar MT" w:hint="cs"/>
          <w:color w:val="auto"/>
          <w:rtl/>
        </w:rPr>
        <w:t>.</w:t>
      </w:r>
    </w:p>
    <w:p w:rsidR="00FC7EA4" w:rsidRPr="00E44779" w:rsidRDefault="00FC7EA4" w:rsidP="00FF73A3">
      <w:pPr>
        <w:spacing w:after="120" w:line="216" w:lineRule="auto"/>
        <w:ind w:firstLine="0"/>
        <w:rPr>
          <w:rFonts w:ascii="Traditional Arabic" w:hAnsi="Traditional Arabic"/>
          <w:color w:val="auto"/>
          <w:rtl/>
        </w:rPr>
      </w:pPr>
      <w:r w:rsidRPr="00E44779">
        <w:rPr>
          <w:rFonts w:ascii="Traditional Arabic" w:hAnsi="Traditional Arabic"/>
          <w:color w:val="auto"/>
          <w:rtl/>
        </w:rPr>
        <w:t xml:space="preserve">ومن خلال بيان أهمية العقيدة ، تتجلى أهمية هذا الموضوع وهو يتعلق بمسائل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العقدية التي حكاها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النووي رحمه الله تعالى. خاصة وأن ناقل هذا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هو علم كبير من أعلام الأمة, وهو من</w:t>
      </w:r>
      <w:r w:rsidR="008E558E" w:rsidRPr="00E44779">
        <w:rPr>
          <w:rFonts w:ascii="Traditional Arabic" w:hAnsi="Traditional Arabic"/>
          <w:color w:val="auto"/>
          <w:rtl/>
        </w:rPr>
        <w:t xml:space="preserve"> هو في الحفظ ،والإتقان ، والفقه</w:t>
      </w:r>
      <w:r w:rsidRPr="00E44779">
        <w:rPr>
          <w:rFonts w:ascii="Traditional Arabic" w:hAnsi="Traditional Arabic"/>
          <w:color w:val="auto"/>
          <w:rtl/>
        </w:rPr>
        <w:t xml:space="preserve">، والورع ، ولا نزكي على الله أحداً.   </w:t>
      </w:r>
    </w:p>
    <w:p w:rsidR="00FC7EA4" w:rsidRPr="00E44779" w:rsidRDefault="00FC7EA4" w:rsidP="008D5278">
      <w:pPr>
        <w:pStyle w:val="3"/>
        <w:numPr>
          <w:ilvl w:val="0"/>
          <w:numId w:val="25"/>
        </w:numPr>
        <w:bidi/>
        <w:spacing w:before="0" w:after="120"/>
        <w:rPr>
          <w:rFonts w:ascii="Traditional Arabic" w:hAnsi="Traditional Arabic" w:cs="Traditional Arabic"/>
          <w:color w:val="auto"/>
          <w:sz w:val="36"/>
          <w:szCs w:val="36"/>
          <w:rtl/>
        </w:rPr>
      </w:pPr>
      <w:r w:rsidRPr="00E44779">
        <w:rPr>
          <w:rFonts w:ascii="Traditional Arabic" w:hAnsi="Traditional Arabic" w:cs="AL-Mateen"/>
          <w:b w:val="0"/>
          <w:bCs w:val="0"/>
          <w:color w:val="auto"/>
          <w:sz w:val="36"/>
          <w:szCs w:val="36"/>
          <w:rtl/>
        </w:rPr>
        <w:lastRenderedPageBreak/>
        <w:t>أسباب اختيار هذا الموضوع</w:t>
      </w:r>
      <w:r w:rsidR="00164D0B" w:rsidRPr="00E44779">
        <w:rPr>
          <w:rFonts w:ascii="Traditional Arabic" w:hAnsi="Traditional Arabic" w:cs="AL-Mateen"/>
          <w:b w:val="0"/>
          <w:bCs w:val="0"/>
          <w:color w:val="auto"/>
          <w:sz w:val="36"/>
          <w:szCs w:val="36"/>
          <w:rtl/>
        </w:rPr>
        <w:fldChar w:fldCharType="begin"/>
      </w:r>
      <w:r w:rsidR="00164D0B" w:rsidRPr="00E44779">
        <w:rPr>
          <w:rFonts w:ascii="Traditional Arabic" w:hAnsi="Traditional Arabic" w:cs="AL-Mateen"/>
          <w:b w:val="0"/>
          <w:bCs w:val="0"/>
          <w:color w:val="auto"/>
          <w:sz w:val="36"/>
          <w:szCs w:val="36"/>
        </w:rPr>
        <w:instrText xml:space="preserve"> XE "</w:instrText>
      </w:r>
      <w:r w:rsidR="00164D0B" w:rsidRPr="00E44779">
        <w:rPr>
          <w:rFonts w:ascii="Traditional Arabic" w:hAnsi="Traditional Arabic" w:cs="AL-Mateen"/>
          <w:b w:val="0"/>
          <w:bCs w:val="0"/>
          <w:color w:val="auto"/>
          <w:sz w:val="36"/>
          <w:szCs w:val="36"/>
          <w:rtl/>
        </w:rPr>
        <w:instrText>أسباب اختيار هذا الموضوع</w:instrText>
      </w:r>
      <w:r w:rsidR="00164D0B" w:rsidRPr="00E44779">
        <w:rPr>
          <w:rFonts w:ascii="Traditional Arabic" w:hAnsi="Traditional Arabic" w:cs="AL-Mateen"/>
          <w:b w:val="0"/>
          <w:bCs w:val="0"/>
          <w:color w:val="auto"/>
          <w:sz w:val="36"/>
          <w:szCs w:val="36"/>
        </w:rPr>
        <w:instrText xml:space="preserve">" </w:instrText>
      </w:r>
      <w:r w:rsidR="00164D0B" w:rsidRPr="00E44779">
        <w:rPr>
          <w:rFonts w:ascii="Traditional Arabic" w:hAnsi="Traditional Arabic" w:cs="AL-Mateen"/>
          <w:b w:val="0"/>
          <w:bCs w:val="0"/>
          <w:color w:val="auto"/>
          <w:sz w:val="36"/>
          <w:szCs w:val="36"/>
          <w:rtl/>
        </w:rPr>
        <w:fldChar w:fldCharType="end"/>
      </w:r>
      <w:r w:rsidRPr="00E44779">
        <w:rPr>
          <w:rFonts w:ascii="Traditional Arabic" w:hAnsi="Traditional Arabic" w:cs="Traditional Arabic"/>
          <w:color w:val="auto"/>
          <w:sz w:val="36"/>
          <w:szCs w:val="36"/>
          <w:rtl/>
        </w:rPr>
        <w:t xml:space="preserve"> :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من أهم أسباب اختيار هذا الموضوع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b/>
          <w:bCs/>
          <w:color w:val="auto"/>
          <w:rtl/>
        </w:rPr>
        <w:t>أولا</w:t>
      </w:r>
      <w:r w:rsidR="008E558E" w:rsidRPr="00E44779">
        <w:rPr>
          <w:rFonts w:ascii="Traditional Arabic" w:hAnsi="Traditional Arabic" w:hint="cs"/>
          <w:b/>
          <w:bCs/>
          <w:color w:val="auto"/>
          <w:rtl/>
        </w:rPr>
        <w:t>ً</w:t>
      </w:r>
      <w:r w:rsidRPr="00E44779">
        <w:rPr>
          <w:rFonts w:ascii="Traditional Arabic" w:hAnsi="Traditional Arabic"/>
          <w:color w:val="auto"/>
          <w:rtl/>
        </w:rPr>
        <w:t>: ما يمثله هذا البحث من أهمية لكل من أ</w:t>
      </w:r>
      <w:r w:rsidR="008E558E" w:rsidRPr="00E44779">
        <w:rPr>
          <w:rFonts w:ascii="Traditional Arabic" w:hAnsi="Traditional Arabic"/>
          <w:color w:val="auto"/>
          <w:rtl/>
        </w:rPr>
        <w:t>راد معرفة منهج السلف في العقيدة</w:t>
      </w:r>
      <w:r w:rsidRPr="00E44779">
        <w:rPr>
          <w:rFonts w:ascii="Traditional Arabic" w:hAnsi="Traditional Arabic"/>
          <w:color w:val="auto"/>
          <w:rtl/>
        </w:rPr>
        <w:t>، وما أجمعوا عليه من مسائل مختلفة في هذا الباب ، وأهمية هذا البحث تتمثل في الآتي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 1 ـ أن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يعتبر من مصادر الاستدلال عند أهل السنة. ففيه تتحد كلمتهم على الحق وبسببه ينقطع النزاع بين المجتهدين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2 ـ أن في هذا الموضوع بيان</w:t>
      </w:r>
      <w:r w:rsidR="00236327" w:rsidRPr="00E44779">
        <w:rPr>
          <w:rFonts w:ascii="Traditional Arabic" w:hAnsi="Traditional Arabic"/>
          <w:color w:val="auto"/>
          <w:rtl/>
        </w:rPr>
        <w:t>اً</w:t>
      </w:r>
      <w:r w:rsidRPr="00E44779">
        <w:rPr>
          <w:rFonts w:ascii="Traditional Arabic" w:hAnsi="Traditional Arabic"/>
          <w:color w:val="auto"/>
          <w:rtl/>
        </w:rPr>
        <w:t xml:space="preserve"> لما نقل فيه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النووي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العقيدة وعرضه على منهج السلف في مسائل العقيدة ليكون منهجا واضحا لكل مسلم. إذ هذه من المسائل التي لا يسع المسلم الخروج منها.</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3 ـ أن في هذا البحث بيان</w:t>
      </w:r>
      <w:r w:rsidR="00236327" w:rsidRPr="00E44779">
        <w:rPr>
          <w:rFonts w:ascii="Traditional Arabic" w:hAnsi="Traditional Arabic"/>
          <w:color w:val="auto"/>
          <w:rtl/>
        </w:rPr>
        <w:t>اً</w:t>
      </w:r>
      <w:r w:rsidRPr="00E44779">
        <w:rPr>
          <w:rFonts w:ascii="Traditional Arabic" w:hAnsi="Traditional Arabic"/>
          <w:color w:val="auto"/>
          <w:rtl/>
        </w:rPr>
        <w:t xml:space="preserve"> لمستند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من الكتاب والسنة ، وهذا مما يبعث الطمأنينة </w:t>
      </w:r>
      <w:r w:rsidR="00236327" w:rsidRPr="00E44779">
        <w:rPr>
          <w:rFonts w:ascii="Traditional Arabic" w:hAnsi="Traditional Arabic"/>
          <w:color w:val="auto"/>
          <w:rtl/>
        </w:rPr>
        <w:t>و</w:t>
      </w:r>
      <w:r w:rsidRPr="00E44779">
        <w:rPr>
          <w:rFonts w:ascii="Traditional Arabic" w:hAnsi="Traditional Arabic"/>
          <w:color w:val="auto"/>
          <w:rtl/>
        </w:rPr>
        <w:t>الانشراح في قلب المسلم ، ليكون اعتقاده مبني</w:t>
      </w:r>
      <w:r w:rsidR="00236327" w:rsidRPr="00E44779">
        <w:rPr>
          <w:rFonts w:ascii="Traditional Arabic" w:hAnsi="Traditional Arabic"/>
          <w:color w:val="auto"/>
          <w:rtl/>
        </w:rPr>
        <w:t>اً</w:t>
      </w:r>
      <w:r w:rsidRPr="00E44779">
        <w:rPr>
          <w:rFonts w:ascii="Traditional Arabic" w:hAnsi="Traditional Arabic"/>
          <w:color w:val="auto"/>
          <w:rtl/>
        </w:rPr>
        <w:t xml:space="preserve"> على أسس علمية من الكتاب والسنة.</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4 ـ كما أن هذا الموضوع فيه تسهيل لطلبة العلم للوصول إلى 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المؤصلة بالكتاب والسنة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5 ـ كما أن فيه الرد على أهل البدع فيما ألصقوه بسلف الأمة من مسائل مخالفة لعقيدة أهل السنة ، ففيه رد لشبههم الباطلة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6 ـ ومن أهمية هذا الموضوع أنه يتعلق بعلم من أعلام الأمة وحافظ من حفاظها يعتبر مرجعا للباحثين في شتى علوم الدين . خاصة وأن النووي ـ رحمه الله ـ ممن اشتهر بنقل الإجماعات في العقيدة وغيرها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ولو لم يكن في حصر 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العقيدة إلا توحيد لقلوب الأمة على عقيدة صافية ، وقطع لدابر الاختلاف في الحق لكفى ذلك ، فمما لا شك فيه أنه لا </w:t>
      </w:r>
      <w:r w:rsidRPr="00E44779">
        <w:rPr>
          <w:rFonts w:ascii="Traditional Arabic" w:hAnsi="Traditional Arabic"/>
          <w:color w:val="auto"/>
          <w:rtl/>
        </w:rPr>
        <w:lastRenderedPageBreak/>
        <w:t xml:space="preserve">يجوز مخالفة </w:t>
      </w:r>
      <w:r w:rsidR="0080368A" w:rsidRPr="00E44779">
        <w:rPr>
          <w:rFonts w:ascii="Traditional Arabic" w:hAnsi="Traditional Arabic"/>
          <w:color w:val="auto"/>
          <w:rtl/>
        </w:rPr>
        <w:t>الإجماع</w:t>
      </w:r>
      <w:r w:rsidRPr="00E44779">
        <w:rPr>
          <w:rFonts w:ascii="Traditional Arabic" w:hAnsi="Traditional Arabic"/>
          <w:color w:val="auto"/>
          <w:rtl/>
        </w:rPr>
        <w:t>.</w:t>
      </w:r>
    </w:p>
    <w:p w:rsidR="00FC7EA4" w:rsidRPr="00E44779" w:rsidRDefault="00FC7EA4" w:rsidP="008E558E">
      <w:pPr>
        <w:spacing w:after="120"/>
        <w:rPr>
          <w:rFonts w:ascii="Traditional Arabic" w:hAnsi="Traditional Arabic"/>
          <w:color w:val="auto"/>
          <w:rtl/>
        </w:rPr>
      </w:pPr>
      <w:r w:rsidRPr="00E44779">
        <w:rPr>
          <w:rFonts w:ascii="Traditional Arabic" w:hAnsi="Traditional Arabic"/>
          <w:b/>
          <w:bCs/>
          <w:color w:val="auto"/>
          <w:rtl/>
        </w:rPr>
        <w:t>ثاني</w:t>
      </w:r>
      <w:r w:rsidR="008E558E" w:rsidRPr="00E44779">
        <w:rPr>
          <w:rFonts w:ascii="Traditional Arabic" w:hAnsi="Traditional Arabic" w:hint="cs"/>
          <w:b/>
          <w:bCs/>
          <w:color w:val="auto"/>
          <w:rtl/>
        </w:rPr>
        <w:t>اً</w:t>
      </w:r>
      <w:r w:rsidRPr="00E44779">
        <w:rPr>
          <w:rFonts w:ascii="Traditional Arabic" w:hAnsi="Traditional Arabic"/>
          <w:color w:val="auto"/>
          <w:rtl/>
        </w:rPr>
        <w:t xml:space="preserve">: كثرة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مسائل العقيدة في كتب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النووي خصوصا في شرحه على صحيح مسلم حيث اشتمل صحيح مسلم على كثير من أحاديث العقي</w:t>
      </w:r>
      <w:r w:rsidR="004005ED" w:rsidRPr="00E44779">
        <w:rPr>
          <w:rFonts w:ascii="Traditional Arabic" w:hAnsi="Traditional Arabic"/>
          <w:color w:val="auto"/>
          <w:rtl/>
        </w:rPr>
        <w:t>دة فتضمن الشرح حكاية كثير من الإ</w:t>
      </w:r>
      <w:r w:rsidRPr="00E44779">
        <w:rPr>
          <w:rFonts w:ascii="Traditional Arabic" w:hAnsi="Traditional Arabic"/>
          <w:color w:val="auto"/>
          <w:rtl/>
        </w:rPr>
        <w:t xml:space="preserve">جماعات في  المسائل العقدية. </w:t>
      </w:r>
    </w:p>
    <w:p w:rsidR="00FC7EA4" w:rsidRPr="00E44779" w:rsidRDefault="00FC7EA4" w:rsidP="008E558E">
      <w:pPr>
        <w:spacing w:after="120"/>
        <w:rPr>
          <w:rFonts w:ascii="Traditional Arabic" w:hAnsi="Traditional Arabic"/>
          <w:color w:val="auto"/>
          <w:rtl/>
        </w:rPr>
      </w:pPr>
      <w:r w:rsidRPr="00E44779">
        <w:rPr>
          <w:rFonts w:ascii="Traditional Arabic" w:hAnsi="Traditional Arabic"/>
          <w:b/>
          <w:bCs/>
          <w:color w:val="auto"/>
          <w:rtl/>
        </w:rPr>
        <w:t>ثالث</w:t>
      </w:r>
      <w:r w:rsidR="008E558E" w:rsidRPr="00E44779">
        <w:rPr>
          <w:rFonts w:ascii="Traditional Arabic" w:hAnsi="Traditional Arabic" w:hint="cs"/>
          <w:b/>
          <w:bCs/>
          <w:color w:val="auto"/>
          <w:rtl/>
        </w:rPr>
        <w:t>اً</w:t>
      </w:r>
      <w:r w:rsidRPr="00E44779">
        <w:rPr>
          <w:rFonts w:ascii="Traditional Arabic" w:hAnsi="Traditional Arabic"/>
          <w:color w:val="auto"/>
          <w:rtl/>
        </w:rPr>
        <w:t xml:space="preserve">: أن النووي ـ رحمه الله ـ يذكر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دون ذكر المستند في الغالب وهذا يحتاج إلى دراسة وتوثيق.</w:t>
      </w:r>
    </w:p>
    <w:p w:rsidR="00FC7EA4" w:rsidRPr="00E44779" w:rsidRDefault="00236327" w:rsidP="008E558E">
      <w:pPr>
        <w:spacing w:after="120"/>
        <w:rPr>
          <w:rFonts w:ascii="Traditional Arabic" w:hAnsi="Traditional Arabic"/>
          <w:color w:val="auto"/>
          <w:rtl/>
        </w:rPr>
      </w:pPr>
      <w:r w:rsidRPr="00E44779">
        <w:rPr>
          <w:rFonts w:ascii="Traditional Arabic" w:hAnsi="Traditional Arabic"/>
          <w:b/>
          <w:bCs/>
          <w:color w:val="auto"/>
          <w:rtl/>
        </w:rPr>
        <w:t>رابعاً</w:t>
      </w:r>
      <w:r w:rsidRPr="00E44779">
        <w:rPr>
          <w:rFonts w:ascii="Traditional Arabic" w:hAnsi="Traditional Arabic"/>
          <w:color w:val="auto"/>
          <w:rtl/>
        </w:rPr>
        <w:t>:</w:t>
      </w:r>
      <w:r w:rsidR="004005ED" w:rsidRPr="00E44779">
        <w:rPr>
          <w:rFonts w:ascii="Traditional Arabic" w:hAnsi="Traditional Arabic"/>
          <w:color w:val="auto"/>
          <w:rtl/>
        </w:rPr>
        <w:t xml:space="preserve"> أن النووي</w:t>
      </w:r>
      <w:r w:rsidR="00FC7EA4" w:rsidRPr="00E44779">
        <w:rPr>
          <w:rFonts w:ascii="Traditional Arabic" w:hAnsi="Traditional Arabic"/>
          <w:color w:val="auto"/>
          <w:rtl/>
        </w:rPr>
        <w:t xml:space="preserve"> ينقل </w:t>
      </w:r>
      <w:r w:rsidR="0080368A" w:rsidRPr="00E44779">
        <w:rPr>
          <w:rFonts w:ascii="Traditional Arabic" w:hAnsi="Traditional Arabic"/>
          <w:color w:val="auto"/>
          <w:rtl/>
        </w:rPr>
        <w:t>الإجماع</w:t>
      </w:r>
      <w:r w:rsidR="00FC7EA4" w:rsidRPr="00E44779">
        <w:rPr>
          <w:rFonts w:ascii="Traditional Arabic" w:hAnsi="Traditional Arabic"/>
          <w:color w:val="auto"/>
          <w:rtl/>
        </w:rPr>
        <w:t xml:space="preserve"> أحيانا في مسائل مشكله مثل حكاية </w:t>
      </w:r>
      <w:r w:rsidR="0080368A" w:rsidRPr="00E44779">
        <w:rPr>
          <w:rFonts w:ascii="Traditional Arabic" w:hAnsi="Traditional Arabic"/>
          <w:color w:val="auto"/>
          <w:rtl/>
        </w:rPr>
        <w:t>الإجماع</w:t>
      </w:r>
      <w:r w:rsidR="00FC7EA4" w:rsidRPr="00E44779">
        <w:rPr>
          <w:rFonts w:ascii="Traditional Arabic" w:hAnsi="Traditional Arabic"/>
          <w:color w:val="auto"/>
          <w:rtl/>
        </w:rPr>
        <w:t xml:space="preserve"> على التبرك بدخول الغار الذي دخله النبي صلى الله عليه وسلم ومثل قوله (واتفق العلماء على أنه لا يجوز أن يعقد لخليفتين في عصر واحد سواء اتسعت دار الإسلام أم لا)، وهذا لا شك يحتا</w:t>
      </w:r>
      <w:r w:rsidR="008E558E" w:rsidRPr="00E44779">
        <w:rPr>
          <w:rFonts w:ascii="Traditional Arabic" w:hAnsi="Traditional Arabic"/>
          <w:color w:val="auto"/>
          <w:rtl/>
        </w:rPr>
        <w:t>ج إلى دراسة وبحث لبيان الحق فيه</w:t>
      </w:r>
      <w:r w:rsidR="00FC7EA4" w:rsidRPr="00E44779">
        <w:rPr>
          <w:rFonts w:ascii="Traditional Arabic" w:hAnsi="Traditional Arabic"/>
          <w:color w:val="auto"/>
          <w:rtl/>
        </w:rPr>
        <w:t>.</w:t>
      </w:r>
    </w:p>
    <w:p w:rsidR="00FC7EA4" w:rsidRPr="00E44779" w:rsidRDefault="004005ED" w:rsidP="008E558E">
      <w:pPr>
        <w:spacing w:after="120"/>
        <w:rPr>
          <w:rFonts w:ascii="Traditional Arabic" w:hAnsi="Traditional Arabic"/>
          <w:color w:val="auto"/>
          <w:rtl/>
        </w:rPr>
      </w:pPr>
      <w:r w:rsidRPr="00E44779">
        <w:rPr>
          <w:rFonts w:ascii="Traditional Arabic" w:hAnsi="Traditional Arabic"/>
          <w:b/>
          <w:bCs/>
          <w:color w:val="auto"/>
          <w:rtl/>
        </w:rPr>
        <w:t>خامسا</w:t>
      </w:r>
      <w:r w:rsidRPr="00E44779">
        <w:rPr>
          <w:rFonts w:ascii="Traditional Arabic" w:hAnsi="Traditional Arabic"/>
          <w:color w:val="auto"/>
          <w:rtl/>
        </w:rPr>
        <w:t>: أن النووي</w:t>
      </w:r>
      <w:r w:rsidR="00FC7EA4" w:rsidRPr="00E44779">
        <w:rPr>
          <w:rFonts w:ascii="Traditional Arabic" w:hAnsi="Traditional Arabic"/>
          <w:color w:val="auto"/>
          <w:rtl/>
        </w:rPr>
        <w:t xml:space="preserve"> قد يذكر </w:t>
      </w:r>
      <w:r w:rsidR="0080368A" w:rsidRPr="00E44779">
        <w:rPr>
          <w:rFonts w:ascii="Traditional Arabic" w:hAnsi="Traditional Arabic"/>
          <w:color w:val="auto"/>
          <w:rtl/>
        </w:rPr>
        <w:t>الإجماع</w:t>
      </w:r>
      <w:r w:rsidR="00FC7EA4" w:rsidRPr="00E44779">
        <w:rPr>
          <w:rFonts w:ascii="Traditional Arabic" w:hAnsi="Traditional Arabic"/>
          <w:color w:val="auto"/>
          <w:rtl/>
        </w:rPr>
        <w:t xml:space="preserve"> بصيغة التمريض دون جزم بصحته أو يحكيه عن غيره دون تأييد ، وهذا يحتاج إلى تحققي وتدقيق.</w:t>
      </w:r>
    </w:p>
    <w:p w:rsidR="00FC7EA4" w:rsidRPr="00E44779" w:rsidRDefault="00FC7EA4" w:rsidP="008E558E">
      <w:pPr>
        <w:spacing w:after="120"/>
        <w:rPr>
          <w:rFonts w:ascii="Traditional Arabic" w:hAnsi="Traditional Arabic"/>
          <w:color w:val="auto"/>
          <w:rtl/>
        </w:rPr>
      </w:pPr>
      <w:r w:rsidRPr="00E44779">
        <w:rPr>
          <w:rFonts w:ascii="Traditional Arabic" w:hAnsi="Traditional Arabic"/>
          <w:b/>
          <w:bCs/>
          <w:noProof/>
          <w:color w:val="auto"/>
          <w:rtl/>
          <w:lang w:eastAsia="en-US"/>
        </w:rPr>
        <mc:AlternateContent>
          <mc:Choice Requires="wps">
            <w:drawing>
              <wp:anchor distT="0" distB="0" distL="114300" distR="114300" simplePos="0" relativeHeight="251660288" behindDoc="0" locked="0" layoutInCell="1" allowOverlap="1" wp14:anchorId="25D2DB64" wp14:editId="25375882">
                <wp:simplePos x="0" y="0"/>
                <wp:positionH relativeFrom="column">
                  <wp:posOffset>6814820</wp:posOffset>
                </wp:positionH>
                <wp:positionV relativeFrom="paragraph">
                  <wp:posOffset>1179195</wp:posOffset>
                </wp:positionV>
                <wp:extent cx="5510530" cy="12700"/>
                <wp:effectExtent l="10160" t="5080" r="13335" b="10795"/>
                <wp:wrapNone/>
                <wp:docPr id="1"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05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 o:spid="_x0000_s1026" type="#_x0000_t32" style="position:absolute;left:0;text-align:left;margin-left:536.6pt;margin-top:92.85pt;width:433.9pt;height: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"/>
            </w:pict>
          </mc:Fallback>
        </mc:AlternateContent>
      </w:r>
      <w:r w:rsidR="004005ED" w:rsidRPr="00E44779">
        <w:rPr>
          <w:rFonts w:ascii="Traditional Arabic" w:hAnsi="Traditional Arabic"/>
          <w:b/>
          <w:bCs/>
          <w:color w:val="auto"/>
          <w:rtl/>
        </w:rPr>
        <w:t>سادس</w:t>
      </w:r>
      <w:r w:rsidR="00FF73A3" w:rsidRPr="00E44779">
        <w:rPr>
          <w:rFonts w:ascii="Traditional Arabic" w:hAnsi="Traditional Arabic" w:hint="cs"/>
          <w:b/>
          <w:bCs/>
          <w:color w:val="auto"/>
          <w:rtl/>
        </w:rPr>
        <w:t>اً</w:t>
      </w:r>
      <w:r w:rsidR="004005ED" w:rsidRPr="00E44779">
        <w:rPr>
          <w:rFonts w:ascii="Traditional Arabic" w:hAnsi="Traditional Arabic"/>
          <w:color w:val="auto"/>
          <w:rtl/>
        </w:rPr>
        <w:t>:</w:t>
      </w:r>
      <w:r w:rsidRPr="00E44779">
        <w:rPr>
          <w:rFonts w:ascii="Traditional Arabic" w:hAnsi="Traditional Arabic"/>
          <w:color w:val="auto"/>
          <w:rtl/>
        </w:rPr>
        <w:t xml:space="preserve"> أن النووي يتميز بذكر إجماعات على دقائق مسائل العقيدة ، كنقله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على انه لا يجوز أن يُقال </w:t>
      </w:r>
      <w:r w:rsidR="005329DA" w:rsidRPr="00E44779">
        <w:rPr>
          <w:rFonts w:ascii="Traditional Arabic" w:hAnsi="Traditional Arabic"/>
          <w:color w:val="auto"/>
          <w:rtl/>
        </w:rPr>
        <w:t>انهزم</w:t>
      </w:r>
      <w:r w:rsidRPr="00E44779">
        <w:rPr>
          <w:rFonts w:ascii="Traditional Arabic" w:hAnsi="Traditional Arabic"/>
          <w:color w:val="auto"/>
          <w:rtl/>
        </w:rPr>
        <w:t xml:space="preserve"> النبي صلى الله عليه وسلم. وكقوله: اتفق العلماء على جواز رؤية الله تعالى في المنام وصحتها.</w:t>
      </w:r>
    </w:p>
    <w:p w:rsidR="00FC7EA4" w:rsidRPr="00E44779" w:rsidRDefault="00FC7EA4" w:rsidP="008E558E">
      <w:pPr>
        <w:spacing w:after="120"/>
        <w:rPr>
          <w:rFonts w:ascii="Traditional Arabic" w:hAnsi="Traditional Arabic"/>
          <w:color w:val="auto"/>
          <w:rtl/>
        </w:rPr>
      </w:pPr>
      <w:r w:rsidRPr="00E44779">
        <w:rPr>
          <w:rFonts w:ascii="Traditional Arabic" w:hAnsi="Traditional Arabic"/>
          <w:b/>
          <w:bCs/>
          <w:color w:val="auto"/>
          <w:rtl/>
        </w:rPr>
        <w:t>سابعاً</w:t>
      </w:r>
      <w:r w:rsidRPr="00E44779">
        <w:rPr>
          <w:rFonts w:ascii="Traditional Arabic" w:hAnsi="Traditional Arabic"/>
          <w:color w:val="auto"/>
          <w:rtl/>
        </w:rPr>
        <w:t xml:space="preserve">: من خلال الاستقراء لإجماعات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النووي تبين موافقته لما عليه السلف الصالح في أكثرها ولم أجد ما خالف فيه السلف الصالح إلا في النزر اليسير</w:t>
      </w:r>
      <w:r w:rsidR="00FF73A3" w:rsidRPr="00E44779">
        <w:rPr>
          <w:rFonts w:ascii="Traditional Arabic" w:hAnsi="Traditional Arabic" w:hint="cs"/>
          <w:color w:val="auto"/>
          <w:rtl/>
        </w:rPr>
        <w:t>،</w:t>
      </w:r>
      <w:r w:rsidRPr="00E44779">
        <w:rPr>
          <w:rFonts w:ascii="Traditional Arabic" w:hAnsi="Traditional Arabic"/>
          <w:color w:val="auto"/>
          <w:rtl/>
        </w:rPr>
        <w:t xml:space="preserve"> ففي تتبع إجماعاته رد على من زعم أنه من الأشاعرة أو من الصوفية</w:t>
      </w:r>
      <w:r w:rsidR="00FF73A3" w:rsidRPr="00E44779">
        <w:rPr>
          <w:rFonts w:ascii="Traditional Arabic" w:hAnsi="Traditional Arabic" w:hint="cs"/>
          <w:color w:val="auto"/>
          <w:rtl/>
        </w:rPr>
        <w:t>،</w:t>
      </w:r>
      <w:r w:rsidRPr="00E44779">
        <w:rPr>
          <w:rFonts w:ascii="Traditional Arabic" w:hAnsi="Traditional Arabic"/>
          <w:color w:val="auto"/>
          <w:rtl/>
        </w:rPr>
        <w:t xml:space="preserve"> وإن كان هناك بعض التأثر البسيط في بعض فروع المسائل دون أصولها.</w:t>
      </w:r>
    </w:p>
    <w:p w:rsidR="00FC7EA4" w:rsidRPr="00E44779" w:rsidRDefault="00236327" w:rsidP="008E558E">
      <w:pPr>
        <w:spacing w:after="120"/>
        <w:rPr>
          <w:rFonts w:ascii="Traditional Arabic" w:hAnsi="Traditional Arabic"/>
          <w:color w:val="auto"/>
          <w:rtl/>
        </w:rPr>
      </w:pPr>
      <w:r w:rsidRPr="00E44779">
        <w:rPr>
          <w:rFonts w:ascii="Traditional Arabic" w:hAnsi="Traditional Arabic"/>
          <w:b/>
          <w:bCs/>
          <w:color w:val="auto"/>
          <w:rtl/>
        </w:rPr>
        <w:t>ثامناً</w:t>
      </w:r>
      <w:r w:rsidRPr="00E44779">
        <w:rPr>
          <w:rFonts w:ascii="Traditional Arabic" w:hAnsi="Traditional Arabic"/>
          <w:color w:val="auto"/>
          <w:rtl/>
        </w:rPr>
        <w:t>:</w:t>
      </w:r>
      <w:r w:rsidR="00FC7EA4" w:rsidRPr="00E44779">
        <w:rPr>
          <w:rFonts w:ascii="Traditional Arabic" w:hAnsi="Traditional Arabic"/>
          <w:color w:val="auto"/>
          <w:rtl/>
        </w:rPr>
        <w:t xml:space="preserve"> تعد كتب النووي من أعظم كتب العلم التي لا يستغني عنها عالم فضلاً عن طالب العلم وهي من الكتب التي أسهمت في الدعوة إلى عقيدة السلف الصالح في </w:t>
      </w:r>
      <w:r w:rsidR="00FC7EA4" w:rsidRPr="00E44779">
        <w:rPr>
          <w:rFonts w:ascii="Traditional Arabic" w:hAnsi="Traditional Arabic"/>
          <w:color w:val="auto"/>
          <w:rtl/>
        </w:rPr>
        <w:lastRenderedPageBreak/>
        <w:t>جوانب عديدة والأخذ بمذهبهم في أمور الديانة مع نقل جملة طيبةٍ من أقوال علماء السلف في ذلك، وهي كذلك من الكتب التي أسهمت في الرد على الفرق المبتدعة بأصنافها وفي فضح باطلهم والتحذير من بدعهم.</w:t>
      </w:r>
    </w:p>
    <w:p w:rsidR="00FC7EA4" w:rsidRPr="00E44779" w:rsidRDefault="00236327" w:rsidP="008E558E">
      <w:pPr>
        <w:spacing w:after="120"/>
        <w:rPr>
          <w:rFonts w:ascii="Traditional Arabic" w:hAnsi="Traditional Arabic"/>
          <w:color w:val="auto"/>
          <w:rtl/>
        </w:rPr>
      </w:pPr>
      <w:r w:rsidRPr="00E44779">
        <w:rPr>
          <w:rFonts w:ascii="Traditional Arabic" w:hAnsi="Traditional Arabic"/>
          <w:b/>
          <w:bCs/>
          <w:color w:val="auto"/>
          <w:rtl/>
        </w:rPr>
        <w:t>تاسعاً</w:t>
      </w: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من أسباب اختيار هذا الموضوع ، قلة الدراسات والبحوث في مسائل </w:t>
      </w:r>
      <w:r w:rsidR="009B2A27" w:rsidRPr="00E44779">
        <w:rPr>
          <w:rFonts w:ascii="Traditional Arabic" w:hAnsi="Traditional Arabic" w:hint="cs"/>
          <w:color w:val="auto"/>
          <w:rtl/>
        </w:rPr>
        <w:t>الإجماعات</w:t>
      </w:r>
      <w:r w:rsidR="00FC7EA4" w:rsidRPr="00E44779">
        <w:rPr>
          <w:rFonts w:ascii="Traditional Arabic" w:hAnsi="Traditional Arabic"/>
          <w:color w:val="auto"/>
          <w:rtl/>
        </w:rPr>
        <w:t xml:space="preserve"> العقدية.</w:t>
      </w:r>
    </w:p>
    <w:p w:rsidR="00FC7EA4" w:rsidRPr="00E44779" w:rsidRDefault="008E558E" w:rsidP="009B2A27">
      <w:pPr>
        <w:spacing w:after="120"/>
        <w:rPr>
          <w:rFonts w:ascii="Traditional Arabic" w:hAnsi="Traditional Arabic"/>
          <w:color w:val="auto"/>
          <w:rtl/>
        </w:rPr>
      </w:pPr>
      <w:r w:rsidRPr="00E44779">
        <w:rPr>
          <w:rFonts w:ascii="Traditional Arabic" w:hAnsi="Traditional Arabic"/>
          <w:b/>
          <w:bCs/>
          <w:color w:val="auto"/>
          <w:rtl/>
        </w:rPr>
        <w:t>عاشر</w:t>
      </w:r>
      <w:r w:rsidRPr="00E44779">
        <w:rPr>
          <w:rFonts w:ascii="Traditional Arabic" w:hAnsi="Traditional Arabic" w:hint="cs"/>
          <w:b/>
          <w:bCs/>
          <w:color w:val="auto"/>
          <w:rtl/>
        </w:rPr>
        <w:t>اً</w:t>
      </w:r>
      <w:r w:rsidRPr="00E44779">
        <w:rPr>
          <w:rFonts w:ascii="Traditional Arabic" w:hAnsi="Traditional Arabic"/>
          <w:color w:val="auto"/>
          <w:rtl/>
        </w:rPr>
        <w:t xml:space="preserve">: في </w:t>
      </w:r>
      <w:r w:rsidR="009B2A27" w:rsidRPr="00E44779">
        <w:rPr>
          <w:rFonts w:ascii="Traditional Arabic" w:hAnsi="Traditional Arabic" w:hint="cs"/>
          <w:color w:val="auto"/>
          <w:rtl/>
        </w:rPr>
        <w:t>إ</w:t>
      </w:r>
      <w:r w:rsidRPr="00E44779">
        <w:rPr>
          <w:rFonts w:ascii="Traditional Arabic" w:hAnsi="Traditional Arabic"/>
          <w:color w:val="auto"/>
          <w:rtl/>
        </w:rPr>
        <w:t xml:space="preserve">براز </w:t>
      </w:r>
      <w:r w:rsidRPr="00E44779">
        <w:rPr>
          <w:rFonts w:ascii="Traditional Arabic" w:hAnsi="Traditional Arabic" w:hint="cs"/>
          <w:color w:val="auto"/>
          <w:rtl/>
        </w:rPr>
        <w:t>إ</w:t>
      </w:r>
      <w:r w:rsidR="00236327" w:rsidRPr="00E44779">
        <w:rPr>
          <w:rFonts w:ascii="Traditional Arabic" w:hAnsi="Traditional Arabic"/>
          <w:color w:val="auto"/>
          <w:rtl/>
        </w:rPr>
        <w:t>جماعات النووي</w:t>
      </w:r>
      <w:r w:rsidR="00FC7EA4" w:rsidRPr="00E44779">
        <w:rPr>
          <w:rFonts w:ascii="Traditional Arabic" w:hAnsi="Traditional Arabic"/>
          <w:color w:val="auto"/>
          <w:rtl/>
        </w:rPr>
        <w:t xml:space="preserve"> العقدية رد على ما يثار حول منهج أهل السنة وأنهم عاله على كتب شيخ الإسلام بن تيميه وتلاميذه في تقرير العقيدة .</w:t>
      </w:r>
    </w:p>
    <w:p w:rsidR="008E558E" w:rsidRPr="00E44779" w:rsidRDefault="00E62C09" w:rsidP="008E558E">
      <w:pPr>
        <w:pStyle w:val="3"/>
        <w:bidi/>
        <w:spacing w:before="0" w:after="120"/>
        <w:ind w:left="785"/>
        <w:rPr>
          <w:rFonts w:ascii="Traditional Arabic" w:hAnsi="Traditional Arabic" w:cs="AL-Mateen"/>
          <w:b w:val="0"/>
          <w:bCs w:val="0"/>
          <w:color w:val="auto"/>
          <w:sz w:val="36"/>
          <w:szCs w:val="36"/>
          <w:rtl/>
        </w:rPr>
      </w:pPr>
      <w:r w:rsidRPr="00E44779">
        <w:rPr>
          <w:rFonts w:ascii="Traditional Arabic" w:hAnsi="Traditional Arabic" w:cs="AL-Mateen"/>
          <w:b w:val="0"/>
          <w:bCs w:val="0"/>
          <w:color w:val="auto"/>
          <w:sz w:val="36"/>
          <w:szCs w:val="36"/>
          <w:rtl/>
        </w:rPr>
        <w:t xml:space="preserve"> </w:t>
      </w:r>
    </w:p>
    <w:p w:rsidR="008E558E" w:rsidRPr="00E44779" w:rsidRDefault="008E558E" w:rsidP="008E558E">
      <w:pPr>
        <w:widowControl/>
        <w:ind w:firstLine="0"/>
        <w:jc w:val="left"/>
        <w:rPr>
          <w:rFonts w:ascii="Traditional Arabic" w:hAnsi="Traditional Arabic" w:cs="AL-Mateen"/>
          <w:noProof/>
          <w:color w:val="auto"/>
          <w:rtl/>
        </w:rPr>
      </w:pPr>
      <w:r w:rsidRPr="00E44779">
        <w:rPr>
          <w:rFonts w:ascii="Traditional Arabic" w:hAnsi="Traditional Arabic" w:cs="AL-Mateen"/>
          <w:b/>
          <w:bCs/>
          <w:color w:val="auto"/>
          <w:rtl/>
        </w:rPr>
        <w:br w:type="page"/>
      </w:r>
    </w:p>
    <w:p w:rsidR="00FC7EA4" w:rsidRPr="00E44779" w:rsidRDefault="00FC7EA4" w:rsidP="008D5278">
      <w:pPr>
        <w:pStyle w:val="3"/>
        <w:numPr>
          <w:ilvl w:val="0"/>
          <w:numId w:val="25"/>
        </w:numPr>
        <w:bidi/>
        <w:spacing w:before="0" w:after="120"/>
        <w:rPr>
          <w:rFonts w:ascii="Traditional Arabic" w:hAnsi="Traditional Arabic" w:cs="AL-Mateen"/>
          <w:b w:val="0"/>
          <w:bCs w:val="0"/>
          <w:color w:val="auto"/>
          <w:sz w:val="36"/>
          <w:szCs w:val="36"/>
          <w:rtl/>
        </w:rPr>
      </w:pPr>
      <w:r w:rsidRPr="00E44779">
        <w:rPr>
          <w:rFonts w:ascii="Traditional Arabic" w:hAnsi="Traditional Arabic" w:cs="AL-Mateen"/>
          <w:b w:val="0"/>
          <w:bCs w:val="0"/>
          <w:color w:val="auto"/>
          <w:sz w:val="36"/>
          <w:szCs w:val="36"/>
          <w:rtl/>
        </w:rPr>
        <w:lastRenderedPageBreak/>
        <w:t>الدراسات السابقة</w:t>
      </w:r>
      <w:r w:rsidR="00164D0B" w:rsidRPr="00E44779">
        <w:rPr>
          <w:rFonts w:ascii="Traditional Arabic" w:hAnsi="Traditional Arabic" w:cs="AL-Mateen"/>
          <w:b w:val="0"/>
          <w:bCs w:val="0"/>
          <w:color w:val="auto"/>
          <w:sz w:val="36"/>
          <w:szCs w:val="36"/>
          <w:rtl/>
        </w:rPr>
        <w:fldChar w:fldCharType="begin"/>
      </w:r>
      <w:r w:rsidR="00164D0B" w:rsidRPr="00E44779">
        <w:rPr>
          <w:rFonts w:ascii="Traditional Arabic" w:hAnsi="Traditional Arabic" w:cs="AL-Mateen"/>
          <w:b w:val="0"/>
          <w:bCs w:val="0"/>
          <w:color w:val="auto"/>
          <w:sz w:val="36"/>
          <w:szCs w:val="36"/>
        </w:rPr>
        <w:instrText xml:space="preserve"> XE "</w:instrText>
      </w:r>
      <w:r w:rsidR="00164D0B" w:rsidRPr="00E44779">
        <w:rPr>
          <w:rFonts w:ascii="Traditional Arabic" w:hAnsi="Traditional Arabic" w:cs="AL-Mateen"/>
          <w:b w:val="0"/>
          <w:bCs w:val="0"/>
          <w:color w:val="auto"/>
          <w:sz w:val="36"/>
          <w:szCs w:val="36"/>
          <w:rtl/>
        </w:rPr>
        <w:instrText>الدراسات السابقة</w:instrText>
      </w:r>
      <w:r w:rsidR="00164D0B" w:rsidRPr="00E44779">
        <w:rPr>
          <w:rFonts w:ascii="Traditional Arabic" w:hAnsi="Traditional Arabic" w:cs="AL-Mateen"/>
          <w:b w:val="0"/>
          <w:bCs w:val="0"/>
          <w:color w:val="auto"/>
          <w:sz w:val="36"/>
          <w:szCs w:val="36"/>
        </w:rPr>
        <w:instrText xml:space="preserve">" </w:instrText>
      </w:r>
      <w:r w:rsidR="00164D0B" w:rsidRPr="00E44779">
        <w:rPr>
          <w:rFonts w:ascii="Traditional Arabic" w:hAnsi="Traditional Arabic" w:cs="AL-Mateen"/>
          <w:b w:val="0"/>
          <w:bCs w:val="0"/>
          <w:color w:val="auto"/>
          <w:sz w:val="36"/>
          <w:szCs w:val="36"/>
          <w:rtl/>
        </w:rPr>
        <w:fldChar w:fldCharType="end"/>
      </w:r>
      <w:r w:rsidRPr="00E44779">
        <w:rPr>
          <w:rFonts w:ascii="Traditional Arabic" w:hAnsi="Traditional Arabic" w:cs="AL-Mateen"/>
          <w:b w:val="0"/>
          <w:bCs w:val="0"/>
          <w:color w:val="auto"/>
          <w:sz w:val="36"/>
          <w:szCs w:val="36"/>
          <w:rtl/>
        </w:rPr>
        <w:t>:</w:t>
      </w:r>
    </w:p>
    <w:p w:rsidR="00FC7EA4" w:rsidRPr="00E44779" w:rsidRDefault="00FC7EA4" w:rsidP="001E7683">
      <w:pPr>
        <w:spacing w:after="120"/>
        <w:ind w:right="-567"/>
        <w:rPr>
          <w:rFonts w:ascii="Traditional Arabic" w:hAnsi="Traditional Arabic"/>
          <w:color w:val="auto"/>
          <w:rtl/>
        </w:rPr>
      </w:pPr>
      <w:r w:rsidRPr="00E44779">
        <w:rPr>
          <w:rFonts w:ascii="Traditional Arabic" w:hAnsi="Traditional Arabic"/>
          <w:color w:val="auto"/>
          <w:rtl/>
        </w:rPr>
        <w:t xml:space="preserve"> لقد اهتم علماء المسلمين بجمع 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كتب مستقلة مثل مراتب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لابن حزم والإجماع لابن المنذر والإقناع في 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لابن القطان وهي في 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الفقهي وإن كان في بعضها شيء من مسائل العقيدة لكنها قليلة جداً ولم أجد من افرد 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العقدية  سوى الرسالة الموسومة: (المسائل العقدية التي حكى فيها ابن تيمية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وهي عبارة عن ثلاث رسائل ماجستير بإشراف شيخنا الدكتور عبدالله بن عمر الدميجي حفظه الله. </w:t>
      </w:r>
    </w:p>
    <w:p w:rsidR="00FC7EA4" w:rsidRPr="00E44779" w:rsidRDefault="00FC7EA4" w:rsidP="001E7683">
      <w:pPr>
        <w:spacing w:after="120"/>
        <w:ind w:right="-567"/>
        <w:rPr>
          <w:rFonts w:ascii="Traditional Arabic" w:hAnsi="Traditional Arabic"/>
          <w:color w:val="auto"/>
          <w:rtl/>
        </w:rPr>
      </w:pPr>
      <w:r w:rsidRPr="00E44779">
        <w:rPr>
          <w:rFonts w:ascii="Traditional Arabic" w:hAnsi="Traditional Arabic"/>
          <w:color w:val="auto"/>
          <w:rtl/>
        </w:rPr>
        <w:t xml:space="preserve">ورسالة ( المسائل العقدية التي حكى فيها ابن حجر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فتح الباري ) للباحث عبدالسلام الجطيلي.</w:t>
      </w:r>
    </w:p>
    <w:p w:rsidR="00FC7EA4" w:rsidRPr="00E44779" w:rsidRDefault="00FC7EA4" w:rsidP="001E7683">
      <w:pPr>
        <w:spacing w:after="120"/>
        <w:ind w:right="-567"/>
        <w:rPr>
          <w:rFonts w:ascii="Traditional Arabic" w:hAnsi="Traditional Arabic"/>
          <w:color w:val="auto"/>
          <w:rtl/>
        </w:rPr>
      </w:pPr>
      <w:r w:rsidRPr="00E44779">
        <w:rPr>
          <w:rFonts w:ascii="Traditional Arabic" w:hAnsi="Traditional Arabic"/>
          <w:color w:val="auto"/>
          <w:rtl/>
        </w:rPr>
        <w:t xml:space="preserve">فرغبت في المساهمة بجمع المسائل العقدية التي حكى فيها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النووي رحمه الله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خصوصاً وأن النووي من المكثرين لحكاية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وهو متقدم زماناً على شيخ الإسلام بن تيمية والحافظ بن حجر رحمهم الله جميعاً.</w:t>
      </w: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D01760">
      <w:pPr>
        <w:spacing w:after="120"/>
        <w:rPr>
          <w:rFonts w:ascii="Traditional Arabic" w:hAnsi="Traditional Arabic"/>
          <w:color w:val="auto"/>
          <w:rtl/>
        </w:rPr>
      </w:pPr>
    </w:p>
    <w:p w:rsidR="00FC7EA4" w:rsidRPr="00E44779" w:rsidRDefault="00FC7EA4" w:rsidP="008D5278">
      <w:pPr>
        <w:pStyle w:val="3"/>
        <w:numPr>
          <w:ilvl w:val="0"/>
          <w:numId w:val="25"/>
        </w:numPr>
        <w:bidi/>
        <w:spacing w:before="0" w:after="120"/>
        <w:rPr>
          <w:rFonts w:ascii="Traditional Arabic" w:hAnsi="Traditional Arabic" w:cs="AL-Mateen"/>
          <w:b w:val="0"/>
          <w:bCs w:val="0"/>
          <w:color w:val="auto"/>
          <w:sz w:val="36"/>
          <w:szCs w:val="36"/>
          <w:rtl/>
        </w:rPr>
      </w:pPr>
      <w:r w:rsidRPr="00E44779">
        <w:rPr>
          <w:rFonts w:ascii="Traditional Arabic" w:hAnsi="Traditional Arabic" w:cs="AL-Mateen"/>
          <w:b w:val="0"/>
          <w:bCs w:val="0"/>
          <w:color w:val="auto"/>
          <w:sz w:val="36"/>
          <w:szCs w:val="36"/>
          <w:rtl/>
        </w:rPr>
        <w:lastRenderedPageBreak/>
        <w:t>العمل في البحث</w:t>
      </w:r>
      <w:r w:rsidR="00164D0B" w:rsidRPr="00E44779">
        <w:rPr>
          <w:rFonts w:ascii="Traditional Arabic" w:hAnsi="Traditional Arabic" w:cs="AL-Mateen"/>
          <w:b w:val="0"/>
          <w:bCs w:val="0"/>
          <w:color w:val="auto"/>
          <w:sz w:val="36"/>
          <w:szCs w:val="36"/>
          <w:rtl/>
        </w:rPr>
        <w:fldChar w:fldCharType="begin"/>
      </w:r>
      <w:r w:rsidR="00164D0B" w:rsidRPr="00E44779">
        <w:rPr>
          <w:rFonts w:ascii="Traditional Arabic" w:hAnsi="Traditional Arabic" w:cs="AL-Mateen"/>
          <w:b w:val="0"/>
          <w:bCs w:val="0"/>
          <w:color w:val="auto"/>
          <w:sz w:val="36"/>
          <w:szCs w:val="36"/>
        </w:rPr>
        <w:instrText xml:space="preserve"> XE "</w:instrText>
      </w:r>
      <w:r w:rsidR="00164D0B" w:rsidRPr="00E44779">
        <w:rPr>
          <w:rFonts w:ascii="Traditional Arabic" w:hAnsi="Traditional Arabic" w:cs="AL-Mateen"/>
          <w:b w:val="0"/>
          <w:bCs w:val="0"/>
          <w:color w:val="auto"/>
          <w:sz w:val="36"/>
          <w:szCs w:val="36"/>
          <w:rtl/>
        </w:rPr>
        <w:instrText>العمل في البحث</w:instrText>
      </w:r>
      <w:r w:rsidR="00164D0B" w:rsidRPr="00E44779">
        <w:rPr>
          <w:rFonts w:ascii="Traditional Arabic" w:hAnsi="Traditional Arabic" w:cs="AL-Mateen"/>
          <w:b w:val="0"/>
          <w:bCs w:val="0"/>
          <w:color w:val="auto"/>
          <w:sz w:val="36"/>
          <w:szCs w:val="36"/>
        </w:rPr>
        <w:instrText xml:space="preserve">" </w:instrText>
      </w:r>
      <w:r w:rsidR="00164D0B" w:rsidRPr="00E44779">
        <w:rPr>
          <w:rFonts w:ascii="Traditional Arabic" w:hAnsi="Traditional Arabic" w:cs="AL-Mateen"/>
          <w:b w:val="0"/>
          <w:bCs w:val="0"/>
          <w:color w:val="auto"/>
          <w:sz w:val="36"/>
          <w:szCs w:val="36"/>
          <w:rtl/>
        </w:rPr>
        <w:fldChar w:fldCharType="end"/>
      </w:r>
      <w:r w:rsidRPr="00E44779">
        <w:rPr>
          <w:rFonts w:ascii="Traditional Arabic" w:hAnsi="Traditional Arabic" w:cs="AL-Mateen"/>
          <w:b w:val="0"/>
          <w:bCs w:val="0"/>
          <w:color w:val="auto"/>
          <w:sz w:val="36"/>
          <w:szCs w:val="36"/>
          <w:rtl/>
        </w:rPr>
        <w:t xml:space="preserve"> </w:t>
      </w:r>
      <w:r w:rsidR="00CD33F1" w:rsidRPr="00E44779">
        <w:rPr>
          <w:rFonts w:ascii="Traditional Arabic" w:hAnsi="Traditional Arabic" w:cs="AL-Mateen" w:hint="cs"/>
          <w:b w:val="0"/>
          <w:bCs w:val="0"/>
          <w:color w:val="auto"/>
          <w:sz w:val="36"/>
          <w:szCs w:val="36"/>
          <w:rtl/>
        </w:rPr>
        <w:t>:</w:t>
      </w:r>
    </w:p>
    <w:p w:rsidR="00FC7EA4" w:rsidRPr="00E44779" w:rsidRDefault="00FC7EA4" w:rsidP="003F4D1C">
      <w:pPr>
        <w:spacing w:after="60"/>
        <w:rPr>
          <w:rFonts w:ascii="Traditional Arabic" w:hAnsi="Traditional Arabic"/>
          <w:color w:val="auto"/>
          <w:rtl/>
        </w:rPr>
      </w:pPr>
      <w:r w:rsidRPr="00E44779">
        <w:rPr>
          <w:rFonts w:ascii="Traditional Arabic" w:hAnsi="Traditional Arabic"/>
          <w:color w:val="auto"/>
          <w:rtl/>
        </w:rPr>
        <w:t xml:space="preserve">العمل في هذا البحث كالتالي : </w:t>
      </w:r>
    </w:p>
    <w:p w:rsidR="00FC7EA4" w:rsidRPr="00E44779" w:rsidRDefault="00FC7EA4" w:rsidP="008D5278">
      <w:pPr>
        <w:pStyle w:val="aff1"/>
        <w:numPr>
          <w:ilvl w:val="0"/>
          <w:numId w:val="19"/>
        </w:numPr>
        <w:spacing w:after="60"/>
        <w:rPr>
          <w:rFonts w:ascii="Traditional Arabic" w:hAnsi="Traditional Arabic"/>
          <w:color w:val="auto"/>
          <w:rtl/>
        </w:rPr>
      </w:pPr>
      <w:r w:rsidRPr="00E44779">
        <w:rPr>
          <w:rFonts w:ascii="Traditional Arabic" w:hAnsi="Traditional Arabic"/>
          <w:color w:val="auto"/>
          <w:rtl/>
        </w:rPr>
        <w:t xml:space="preserve">ـ وضعت عنوانا لمسائل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الت</w:t>
      </w:r>
      <w:r w:rsidR="00E62C09" w:rsidRPr="00E44779">
        <w:rPr>
          <w:rFonts w:ascii="Traditional Arabic" w:hAnsi="Traditional Arabic"/>
          <w:color w:val="auto"/>
          <w:rtl/>
        </w:rPr>
        <w:t>ي تتفق في موضوع واحد من موضوعات</w:t>
      </w:r>
      <w:r w:rsidR="00BC79FA" w:rsidRPr="00E44779">
        <w:rPr>
          <w:rFonts w:ascii="Traditional Arabic" w:hAnsi="Traditional Arabic"/>
          <w:color w:val="auto"/>
          <w:rtl/>
        </w:rPr>
        <w:t xml:space="preserve"> </w:t>
      </w:r>
      <w:r w:rsidRPr="00E44779">
        <w:rPr>
          <w:rFonts w:ascii="Traditional Arabic" w:hAnsi="Traditional Arabic"/>
          <w:color w:val="auto"/>
          <w:rtl/>
        </w:rPr>
        <w:t>العقيدة.</w:t>
      </w:r>
    </w:p>
    <w:p w:rsidR="00FC7EA4" w:rsidRPr="00E44779" w:rsidRDefault="00E62C09" w:rsidP="003F4D1C">
      <w:pPr>
        <w:spacing w:after="60"/>
        <w:ind w:left="360" w:firstLine="0"/>
        <w:rPr>
          <w:rFonts w:ascii="Traditional Arabic" w:hAnsi="Traditional Arabic"/>
          <w:color w:val="auto"/>
          <w:rtl/>
        </w:rPr>
      </w:pPr>
      <w:r w:rsidRPr="00E44779">
        <w:rPr>
          <w:rFonts w:ascii="Traditional Arabic" w:hAnsi="Traditional Arabic"/>
          <w:color w:val="auto"/>
          <w:rtl/>
        </w:rPr>
        <w:t xml:space="preserve">2 </w:t>
      </w:r>
      <w:r w:rsidR="00FC7EA4" w:rsidRPr="00E44779">
        <w:rPr>
          <w:rFonts w:ascii="Traditional Arabic" w:hAnsi="Traditional Arabic"/>
          <w:color w:val="auto"/>
          <w:rtl/>
        </w:rPr>
        <w:t xml:space="preserve">ـ تتبعت ما استطعت الحصول عليه من كتب </w:t>
      </w:r>
      <w:r w:rsidR="008F55BE" w:rsidRPr="00E44779">
        <w:rPr>
          <w:rFonts w:ascii="Traditional Arabic" w:hAnsi="Traditional Arabic"/>
          <w:color w:val="auto"/>
          <w:rtl/>
        </w:rPr>
        <w:t>الإمام</w:t>
      </w:r>
      <w:r w:rsidR="00FC7EA4" w:rsidRPr="00E44779">
        <w:rPr>
          <w:rFonts w:ascii="Traditional Arabic" w:hAnsi="Traditional Arabic"/>
          <w:color w:val="auto"/>
          <w:rtl/>
        </w:rPr>
        <w:t xml:space="preserve"> النووي لحصر الإجماعات العقدية التي فيها والكتب التي وجدت فيها إجماعات عقدية</w:t>
      </w:r>
      <w:r w:rsidR="00236327" w:rsidRPr="00E44779">
        <w:rPr>
          <w:rFonts w:ascii="Traditional Arabic" w:hAnsi="Traditional Arabic"/>
          <w:color w:val="auto"/>
          <w:rtl/>
        </w:rPr>
        <w:t xml:space="preserve"> حسب جهدي</w:t>
      </w:r>
      <w:r w:rsidR="00FC7EA4" w:rsidRPr="00E44779">
        <w:rPr>
          <w:rFonts w:ascii="Traditional Arabic" w:hAnsi="Traditional Arabic"/>
          <w:color w:val="auto"/>
          <w:rtl/>
        </w:rPr>
        <w:t xml:space="preserve"> هي على النحو التالي:</w:t>
      </w:r>
    </w:p>
    <w:p w:rsidR="00FC7EA4" w:rsidRPr="00E44779" w:rsidRDefault="00FC7EA4" w:rsidP="008D5278">
      <w:pPr>
        <w:widowControl/>
        <w:numPr>
          <w:ilvl w:val="0"/>
          <w:numId w:val="13"/>
        </w:numPr>
        <w:spacing w:after="60"/>
        <w:jc w:val="left"/>
        <w:rPr>
          <w:rFonts w:ascii="Traditional Arabic" w:hAnsi="Traditional Arabic"/>
          <w:color w:val="auto"/>
        </w:rPr>
      </w:pPr>
      <w:r w:rsidRPr="00E44779">
        <w:rPr>
          <w:rFonts w:ascii="Traditional Arabic" w:hAnsi="Traditional Arabic"/>
          <w:color w:val="auto"/>
          <w:rtl/>
        </w:rPr>
        <w:t xml:space="preserve">شرح صحيح مسلم </w:t>
      </w:r>
      <w:r w:rsidR="00E62C09" w:rsidRPr="00E44779">
        <w:rPr>
          <w:rFonts w:ascii="Traditional Arabic" w:hAnsi="Traditional Arabic"/>
          <w:color w:val="auto"/>
          <w:rtl/>
        </w:rPr>
        <w:t xml:space="preserve">وفيه </w:t>
      </w:r>
      <w:r w:rsidR="001746AF" w:rsidRPr="00E44779">
        <w:rPr>
          <w:rFonts w:ascii="Traditional Arabic" w:hAnsi="Traditional Arabic"/>
          <w:color w:val="auto"/>
          <w:rtl/>
        </w:rPr>
        <w:t>(128) إجماعاً</w:t>
      </w:r>
    </w:p>
    <w:p w:rsidR="00FC7EA4" w:rsidRPr="00E44779" w:rsidRDefault="00FC7EA4" w:rsidP="008D5278">
      <w:pPr>
        <w:widowControl/>
        <w:numPr>
          <w:ilvl w:val="0"/>
          <w:numId w:val="13"/>
        </w:numPr>
        <w:spacing w:after="60"/>
        <w:jc w:val="left"/>
        <w:rPr>
          <w:rFonts w:ascii="Traditional Arabic" w:hAnsi="Traditional Arabic"/>
          <w:color w:val="auto"/>
        </w:rPr>
      </w:pPr>
      <w:r w:rsidRPr="00E44779">
        <w:rPr>
          <w:rFonts w:ascii="Traditional Arabic" w:hAnsi="Traditional Arabic"/>
          <w:color w:val="auto"/>
          <w:rtl/>
        </w:rPr>
        <w:t>شرح</w:t>
      </w:r>
      <w:r w:rsidR="00C432E8" w:rsidRPr="00E44779">
        <w:rPr>
          <w:rFonts w:ascii="Traditional Arabic" w:hAnsi="Traditional Arabic"/>
          <w:color w:val="auto"/>
          <w:rtl/>
        </w:rPr>
        <w:t xml:space="preserve"> كتاب الإيمان من</w:t>
      </w:r>
      <w:r w:rsidRPr="00E44779">
        <w:rPr>
          <w:rFonts w:ascii="Traditional Arabic" w:hAnsi="Traditional Arabic"/>
          <w:color w:val="auto"/>
          <w:rtl/>
        </w:rPr>
        <w:t xml:space="preserve"> صحيح البخاري</w:t>
      </w:r>
      <w:r w:rsidR="001746AF" w:rsidRPr="00E44779">
        <w:rPr>
          <w:rFonts w:ascii="Traditional Arabic" w:hAnsi="Traditional Arabic"/>
          <w:color w:val="auto"/>
          <w:rtl/>
        </w:rPr>
        <w:t xml:space="preserve"> وفيه (13) إجماعاً</w:t>
      </w:r>
    </w:p>
    <w:p w:rsidR="00BC79FA" w:rsidRPr="00E44779" w:rsidRDefault="00BC79FA" w:rsidP="008D5278">
      <w:pPr>
        <w:pStyle w:val="aff1"/>
        <w:numPr>
          <w:ilvl w:val="0"/>
          <w:numId w:val="13"/>
        </w:numPr>
        <w:spacing w:after="60"/>
        <w:rPr>
          <w:rFonts w:ascii="Traditional Arabic" w:hAnsi="Traditional Arabic"/>
          <w:color w:val="auto"/>
        </w:rPr>
      </w:pPr>
      <w:r w:rsidRPr="00E44779">
        <w:rPr>
          <w:rFonts w:ascii="Traditional Arabic" w:hAnsi="Traditional Arabic"/>
          <w:color w:val="auto"/>
          <w:rtl/>
        </w:rPr>
        <w:t xml:space="preserve">روضة الطالبين وفيه (11) إجماعاً </w:t>
      </w:r>
    </w:p>
    <w:p w:rsidR="00BC79FA" w:rsidRPr="00E44779" w:rsidRDefault="00BC79FA" w:rsidP="008D5278">
      <w:pPr>
        <w:pStyle w:val="aff1"/>
        <w:numPr>
          <w:ilvl w:val="0"/>
          <w:numId w:val="13"/>
        </w:numPr>
        <w:spacing w:after="60"/>
        <w:rPr>
          <w:rFonts w:ascii="Traditional Arabic" w:hAnsi="Traditional Arabic"/>
          <w:color w:val="auto"/>
          <w:rtl/>
        </w:rPr>
      </w:pPr>
      <w:r w:rsidRPr="00E44779">
        <w:rPr>
          <w:rFonts w:ascii="Traditional Arabic" w:hAnsi="Traditional Arabic"/>
          <w:color w:val="auto"/>
          <w:rtl/>
        </w:rPr>
        <w:t>المجموع شرح المهذب وفيه (8) إجماعات</w:t>
      </w:r>
    </w:p>
    <w:p w:rsidR="00BC79FA" w:rsidRPr="00E44779" w:rsidRDefault="00C432E8" w:rsidP="008D5278">
      <w:pPr>
        <w:pStyle w:val="aff1"/>
        <w:numPr>
          <w:ilvl w:val="0"/>
          <w:numId w:val="13"/>
        </w:numPr>
        <w:spacing w:after="60"/>
        <w:rPr>
          <w:rFonts w:ascii="Traditional Arabic" w:hAnsi="Traditional Arabic"/>
          <w:color w:val="auto"/>
        </w:rPr>
      </w:pPr>
      <w:r w:rsidRPr="00E44779">
        <w:rPr>
          <w:rFonts w:ascii="Traditional Arabic" w:hAnsi="Traditional Arabic"/>
          <w:color w:val="auto"/>
          <w:rtl/>
        </w:rPr>
        <w:t xml:space="preserve">كتاب </w:t>
      </w:r>
      <w:r w:rsidR="00BC79FA" w:rsidRPr="00E44779">
        <w:rPr>
          <w:rFonts w:ascii="Traditional Arabic" w:hAnsi="Traditional Arabic"/>
          <w:color w:val="auto"/>
          <w:rtl/>
        </w:rPr>
        <w:t>الأذكار وفيه (4) إجماعات</w:t>
      </w:r>
    </w:p>
    <w:p w:rsidR="00BC79FA" w:rsidRPr="00E44779" w:rsidRDefault="00BC79FA" w:rsidP="008D5278">
      <w:pPr>
        <w:pStyle w:val="aff1"/>
        <w:numPr>
          <w:ilvl w:val="0"/>
          <w:numId w:val="13"/>
        </w:numPr>
        <w:spacing w:after="60"/>
        <w:rPr>
          <w:rFonts w:ascii="Traditional Arabic" w:hAnsi="Traditional Arabic"/>
          <w:color w:val="auto"/>
          <w:rtl/>
        </w:rPr>
      </w:pPr>
      <w:r w:rsidRPr="00E44779">
        <w:rPr>
          <w:rFonts w:ascii="Traditional Arabic" w:hAnsi="Traditional Arabic"/>
          <w:color w:val="auto"/>
          <w:rtl/>
        </w:rPr>
        <w:t>بستان العارفين وفيه (5) إجماعات</w:t>
      </w:r>
    </w:p>
    <w:p w:rsidR="00BC79FA" w:rsidRPr="00E44779" w:rsidRDefault="00BC79FA" w:rsidP="008D5278">
      <w:pPr>
        <w:pStyle w:val="aff1"/>
        <w:numPr>
          <w:ilvl w:val="0"/>
          <w:numId w:val="13"/>
        </w:numPr>
        <w:spacing w:after="60"/>
        <w:rPr>
          <w:rFonts w:ascii="Traditional Arabic" w:hAnsi="Traditional Arabic"/>
          <w:color w:val="auto"/>
        </w:rPr>
      </w:pPr>
      <w:r w:rsidRPr="00E44779">
        <w:rPr>
          <w:rFonts w:ascii="Traditional Arabic" w:hAnsi="Traditional Arabic"/>
          <w:color w:val="auto"/>
          <w:rtl/>
        </w:rPr>
        <w:t>التبيان في آداب حملة القرآن وفيه (3) إجماعات</w:t>
      </w:r>
    </w:p>
    <w:p w:rsidR="00FC7EA4" w:rsidRPr="00E44779" w:rsidRDefault="00FC7EA4" w:rsidP="008D5278">
      <w:pPr>
        <w:widowControl/>
        <w:numPr>
          <w:ilvl w:val="0"/>
          <w:numId w:val="13"/>
        </w:numPr>
        <w:spacing w:after="60"/>
        <w:jc w:val="left"/>
        <w:rPr>
          <w:rFonts w:ascii="Traditional Arabic" w:hAnsi="Traditional Arabic"/>
          <w:color w:val="auto"/>
        </w:rPr>
      </w:pPr>
      <w:r w:rsidRPr="00E44779">
        <w:rPr>
          <w:rFonts w:ascii="Traditional Arabic" w:hAnsi="Traditional Arabic"/>
          <w:color w:val="auto"/>
          <w:rtl/>
        </w:rPr>
        <w:t>رياض الصالحين</w:t>
      </w:r>
      <w:r w:rsidR="001746AF" w:rsidRPr="00E44779">
        <w:rPr>
          <w:rFonts w:ascii="Traditional Arabic" w:hAnsi="Traditional Arabic"/>
          <w:color w:val="auto"/>
          <w:rtl/>
        </w:rPr>
        <w:t xml:space="preserve"> وفيه (إجماع واحد)</w:t>
      </w:r>
    </w:p>
    <w:p w:rsidR="00FC7EA4" w:rsidRPr="00E44779" w:rsidRDefault="00FC7EA4" w:rsidP="008D5278">
      <w:pPr>
        <w:widowControl/>
        <w:numPr>
          <w:ilvl w:val="0"/>
          <w:numId w:val="13"/>
        </w:numPr>
        <w:spacing w:after="60"/>
        <w:jc w:val="left"/>
        <w:rPr>
          <w:rFonts w:ascii="Traditional Arabic" w:hAnsi="Traditional Arabic"/>
          <w:color w:val="auto"/>
        </w:rPr>
      </w:pPr>
      <w:r w:rsidRPr="00E44779">
        <w:rPr>
          <w:rFonts w:ascii="Traditional Arabic" w:hAnsi="Traditional Arabic"/>
          <w:color w:val="auto"/>
          <w:rtl/>
        </w:rPr>
        <w:t>ارشاد طلاب الحقائق إلى معرفة سنن خير الخلائق</w:t>
      </w:r>
      <w:r w:rsidR="001746AF" w:rsidRPr="00E44779">
        <w:rPr>
          <w:rFonts w:ascii="Traditional Arabic" w:hAnsi="Traditional Arabic"/>
          <w:color w:val="auto"/>
          <w:rtl/>
        </w:rPr>
        <w:t xml:space="preserve"> وفيه (إجماع واحد)</w:t>
      </w:r>
      <w:r w:rsidR="003B370A" w:rsidRPr="003B370A">
        <w:rPr>
          <w:rStyle w:val="af2"/>
          <w:rtl/>
        </w:rPr>
        <w:t>(</w:t>
      </w:r>
      <w:r w:rsidR="003B370A">
        <w:rPr>
          <w:rStyle w:val="af2"/>
          <w:rtl/>
        </w:rPr>
        <w:footnoteReference w:id="4"/>
      </w:r>
      <w:r w:rsidR="003B370A" w:rsidRPr="003B370A">
        <w:rPr>
          <w:rStyle w:val="af2"/>
          <w:rtl/>
        </w:rPr>
        <w:t>)</w:t>
      </w:r>
    </w:p>
    <w:p w:rsidR="001746AF" w:rsidRPr="00E44779" w:rsidRDefault="001746AF" w:rsidP="003F4D1C">
      <w:pPr>
        <w:widowControl/>
        <w:spacing w:after="60"/>
        <w:jc w:val="left"/>
        <w:rPr>
          <w:rFonts w:ascii="Traditional Arabic" w:hAnsi="Traditional Arabic"/>
          <w:color w:val="auto"/>
          <w:rtl/>
        </w:rPr>
      </w:pPr>
      <w:r w:rsidRPr="00E44779">
        <w:rPr>
          <w:rFonts w:ascii="Traditional Arabic" w:hAnsi="Traditional Arabic"/>
          <w:color w:val="auto"/>
          <w:rtl/>
        </w:rPr>
        <w:t>ف</w:t>
      </w:r>
      <w:r w:rsidR="00BC79FA" w:rsidRPr="00E44779">
        <w:rPr>
          <w:rFonts w:ascii="Traditional Arabic" w:hAnsi="Traditional Arabic"/>
          <w:color w:val="auto"/>
          <w:rtl/>
        </w:rPr>
        <w:t>تحصل أن</w:t>
      </w:r>
      <w:r w:rsidR="00713298">
        <w:rPr>
          <w:rFonts w:ascii="Traditional Arabic" w:hAnsi="Traditional Arabic"/>
          <w:color w:val="auto"/>
          <w:rtl/>
        </w:rPr>
        <w:t xml:space="preserve"> عدد الإجماعات (1</w:t>
      </w:r>
      <w:r w:rsidR="003B370A">
        <w:rPr>
          <w:rFonts w:ascii="Traditional Arabic" w:hAnsi="Traditional Arabic" w:hint="cs"/>
          <w:color w:val="auto"/>
          <w:rtl/>
        </w:rPr>
        <w:t>74</w:t>
      </w:r>
      <w:r w:rsidRPr="00E44779">
        <w:rPr>
          <w:rFonts w:ascii="Traditional Arabic" w:hAnsi="Traditional Arabic"/>
          <w:color w:val="auto"/>
          <w:rtl/>
        </w:rPr>
        <w:t>) إجماعاً منها ما</w:t>
      </w:r>
      <w:r w:rsidR="005C068F" w:rsidRPr="00E44779">
        <w:rPr>
          <w:rFonts w:ascii="Traditional Arabic" w:hAnsi="Traditional Arabic"/>
          <w:color w:val="auto"/>
          <w:rtl/>
        </w:rPr>
        <w:t xml:space="preserve"> </w:t>
      </w:r>
      <w:r w:rsidRPr="00E44779">
        <w:rPr>
          <w:rFonts w:ascii="Traditional Arabic" w:hAnsi="Traditional Arabic"/>
          <w:color w:val="auto"/>
          <w:rtl/>
        </w:rPr>
        <w:t>هو مكرر بنفس اللفظ في أكثر من كتاب ومنها ما اختلف لفظه و</w:t>
      </w:r>
      <w:r w:rsidR="00597169" w:rsidRPr="00E44779">
        <w:rPr>
          <w:rFonts w:ascii="Traditional Arabic" w:hAnsi="Traditional Arabic"/>
          <w:color w:val="auto"/>
          <w:rtl/>
        </w:rPr>
        <w:t xml:space="preserve">لكن </w:t>
      </w:r>
      <w:r w:rsidRPr="00E44779">
        <w:rPr>
          <w:rFonts w:ascii="Traditional Arabic" w:hAnsi="Traditional Arabic"/>
          <w:color w:val="auto"/>
          <w:rtl/>
        </w:rPr>
        <w:t>معناه واحد وبعد توزيعها حسب ما دلت عليه من مسائل بلغت (</w:t>
      </w:r>
      <w:r w:rsidR="005C068F" w:rsidRPr="00E44779">
        <w:rPr>
          <w:rFonts w:ascii="Traditional Arabic" w:hAnsi="Traditional Arabic"/>
          <w:color w:val="auto"/>
          <w:rtl/>
        </w:rPr>
        <w:t>126) مسألة.</w:t>
      </w:r>
    </w:p>
    <w:p w:rsidR="005C068F" w:rsidRPr="00E44779" w:rsidRDefault="005C068F" w:rsidP="003F4D1C">
      <w:pPr>
        <w:widowControl/>
        <w:spacing w:after="60"/>
        <w:ind w:firstLine="0"/>
        <w:jc w:val="left"/>
        <w:rPr>
          <w:rFonts w:ascii="Traditional Arabic" w:hAnsi="Traditional Arabic"/>
          <w:color w:val="auto"/>
          <w:rtl/>
        </w:rPr>
      </w:pPr>
      <w:r w:rsidRPr="00E44779">
        <w:rPr>
          <w:rFonts w:ascii="Traditional Arabic" w:hAnsi="Traditional Arabic"/>
          <w:color w:val="auto"/>
          <w:rtl/>
        </w:rPr>
        <w:lastRenderedPageBreak/>
        <w:t>وفي تتبع الإجماعات وحصرها شيء من الصعوبة</w:t>
      </w:r>
      <w:r w:rsidR="00383862" w:rsidRPr="00E44779">
        <w:rPr>
          <w:rFonts w:ascii="Traditional Arabic" w:hAnsi="Traditional Arabic"/>
          <w:color w:val="auto"/>
          <w:rtl/>
        </w:rPr>
        <w:t xml:space="preserve"> كما لا يخفى على من جرب ذلك</w:t>
      </w:r>
      <w:r w:rsidRPr="00E44779">
        <w:rPr>
          <w:rFonts w:ascii="Traditional Arabic" w:hAnsi="Traditional Arabic"/>
          <w:color w:val="auto"/>
          <w:rtl/>
        </w:rPr>
        <w:t xml:space="preserve"> وتتطلب وقتاً كثيراً بسبب تفرقها في الكتب واختلاف الألفاظ الدالة عليها حيث صار البحث في أجهزة الحاسب الألي عبر برنامج المكتبة الشاملة لا يكفي وإن كان فيه كثير من التيسير والتسهيل ولله الحمد لكن مع الاستعانة به بعد الله عز وجل احتجت إلى عرض هذه الكتب والبحث عن الإجماعات التي لم أتوصل إليها عبر المكتبة الشاملة بسبب الاختلاف في اللفظ الدال على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أو بسبب الخطأ في كتابة الكتب في المكتبة الشاملة حيث لا ي</w:t>
      </w:r>
      <w:r w:rsidR="004005ED" w:rsidRPr="00E44779">
        <w:rPr>
          <w:rFonts w:ascii="Traditional Arabic" w:hAnsi="Traditional Arabic"/>
          <w:color w:val="auto"/>
          <w:rtl/>
        </w:rPr>
        <w:t>ُ</w:t>
      </w:r>
      <w:r w:rsidRPr="00E44779">
        <w:rPr>
          <w:rFonts w:ascii="Traditional Arabic" w:hAnsi="Traditional Arabic"/>
          <w:color w:val="auto"/>
          <w:rtl/>
        </w:rPr>
        <w:t>ظهر محرك البحث الكلمة إذا وقع في كتابتها خطأ</w:t>
      </w:r>
      <w:r w:rsidR="00383862" w:rsidRPr="00E44779">
        <w:rPr>
          <w:rFonts w:ascii="Traditional Arabic" w:hAnsi="Traditional Arabic"/>
          <w:color w:val="auto"/>
          <w:rtl/>
        </w:rPr>
        <w:t>.</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3 -  من خلال تتبع إجماعات النووي العقدية وجدتها تنقسم إلى ثلاثة أقسام:</w:t>
      </w:r>
    </w:p>
    <w:p w:rsidR="00FC7EA4" w:rsidRPr="00E44779" w:rsidRDefault="00FC7EA4" w:rsidP="008D5278">
      <w:pPr>
        <w:widowControl/>
        <w:numPr>
          <w:ilvl w:val="0"/>
          <w:numId w:val="14"/>
        </w:numPr>
        <w:spacing w:after="60"/>
        <w:jc w:val="left"/>
        <w:rPr>
          <w:rFonts w:ascii="Traditional Arabic" w:hAnsi="Traditional Arabic"/>
          <w:color w:val="auto"/>
        </w:rPr>
      </w:pPr>
      <w:r w:rsidRPr="00E44779">
        <w:rPr>
          <w:rFonts w:ascii="Traditional Arabic" w:hAnsi="Traditional Arabic"/>
          <w:color w:val="auto"/>
          <w:rtl/>
        </w:rPr>
        <w:t xml:space="preserve">ما قرره النووي من مسائل </w:t>
      </w:r>
      <w:r w:rsidR="0080368A" w:rsidRPr="00E44779">
        <w:rPr>
          <w:rFonts w:ascii="Traditional Arabic" w:hAnsi="Traditional Arabic"/>
          <w:color w:val="auto"/>
          <w:rtl/>
        </w:rPr>
        <w:t>الإجماع</w:t>
      </w:r>
      <w:r w:rsidR="00597169" w:rsidRPr="00E44779">
        <w:rPr>
          <w:rFonts w:ascii="Traditional Arabic" w:hAnsi="Traditional Arabic"/>
          <w:color w:val="auto"/>
          <w:rtl/>
        </w:rPr>
        <w:t xml:space="preserve"> بنفسه</w:t>
      </w:r>
      <w:r w:rsidRPr="00E44779">
        <w:rPr>
          <w:rFonts w:ascii="Traditional Arabic" w:hAnsi="Traditional Arabic"/>
          <w:color w:val="auto"/>
          <w:rtl/>
        </w:rPr>
        <w:t xml:space="preserve"> .</w:t>
      </w:r>
    </w:p>
    <w:p w:rsidR="00FC7EA4" w:rsidRPr="00E44779" w:rsidRDefault="00FC7EA4" w:rsidP="008D5278">
      <w:pPr>
        <w:widowControl/>
        <w:numPr>
          <w:ilvl w:val="0"/>
          <w:numId w:val="14"/>
        </w:numPr>
        <w:spacing w:after="60"/>
        <w:jc w:val="left"/>
        <w:rPr>
          <w:rFonts w:ascii="Traditional Arabic" w:hAnsi="Traditional Arabic"/>
          <w:color w:val="auto"/>
        </w:rPr>
      </w:pPr>
      <w:r w:rsidRPr="00E44779">
        <w:rPr>
          <w:rFonts w:ascii="Traditional Arabic" w:hAnsi="Traditional Arabic"/>
          <w:color w:val="auto"/>
          <w:rtl/>
        </w:rPr>
        <w:t>ماحكاه عن غيره دون أن يتعقبه بشيء.</w:t>
      </w:r>
    </w:p>
    <w:p w:rsidR="00FC7EA4" w:rsidRPr="00E44779" w:rsidRDefault="00FC7EA4" w:rsidP="008D5278">
      <w:pPr>
        <w:widowControl/>
        <w:numPr>
          <w:ilvl w:val="0"/>
          <w:numId w:val="14"/>
        </w:numPr>
        <w:spacing w:after="60"/>
        <w:jc w:val="left"/>
        <w:rPr>
          <w:rFonts w:ascii="Traditional Arabic" w:hAnsi="Traditional Arabic"/>
          <w:color w:val="auto"/>
        </w:rPr>
      </w:pPr>
      <w:r w:rsidRPr="00E44779">
        <w:rPr>
          <w:rFonts w:ascii="Traditional Arabic" w:hAnsi="Traditional Arabic"/>
          <w:color w:val="auto"/>
          <w:rtl/>
        </w:rPr>
        <w:t xml:space="preserve">ماحكاه </w:t>
      </w:r>
      <w:r w:rsidR="00236327" w:rsidRPr="00E44779">
        <w:rPr>
          <w:rFonts w:ascii="Traditional Arabic" w:hAnsi="Traditional Arabic"/>
          <w:color w:val="auto"/>
          <w:rtl/>
        </w:rPr>
        <w:t>عن غيره بصيغة التمريض أو لم يسمِ</w:t>
      </w:r>
      <w:r w:rsidRPr="00E44779">
        <w:rPr>
          <w:rFonts w:ascii="Traditional Arabic" w:hAnsi="Traditional Arabic"/>
          <w:color w:val="auto"/>
          <w:rtl/>
        </w:rPr>
        <w:t xml:space="preserve"> من نقل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عنه بل تركه مبهم</w:t>
      </w:r>
      <w:r w:rsidR="00236327" w:rsidRPr="00E44779">
        <w:rPr>
          <w:rFonts w:ascii="Traditional Arabic" w:hAnsi="Traditional Arabic"/>
          <w:color w:val="auto"/>
          <w:rtl/>
        </w:rPr>
        <w:t>اً</w:t>
      </w:r>
      <w:r w:rsidRPr="00E44779">
        <w:rPr>
          <w:rFonts w:ascii="Traditional Arabic" w:hAnsi="Traditional Arabic"/>
          <w:color w:val="auto"/>
          <w:rtl/>
        </w:rPr>
        <w:t>.</w:t>
      </w:r>
    </w:p>
    <w:p w:rsidR="004005ED"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 xml:space="preserve">وقد </w:t>
      </w:r>
      <w:r w:rsidR="002011C4" w:rsidRPr="00E44779">
        <w:rPr>
          <w:rFonts w:ascii="Traditional Arabic" w:hAnsi="Traditional Arabic"/>
          <w:color w:val="auto"/>
          <w:rtl/>
        </w:rPr>
        <w:t xml:space="preserve">قمت بدراسة الأقسام </w:t>
      </w:r>
      <w:r w:rsidR="004005ED" w:rsidRPr="00E44779">
        <w:rPr>
          <w:rFonts w:ascii="Traditional Arabic" w:hAnsi="Traditional Arabic"/>
          <w:color w:val="auto"/>
          <w:rtl/>
        </w:rPr>
        <w:t>الثلاثة كلها حتى تكتمل الفائدة .</w:t>
      </w:r>
    </w:p>
    <w:p w:rsidR="00FC7EA4" w:rsidRPr="00E44779" w:rsidRDefault="004005ED" w:rsidP="003F4D1C">
      <w:pPr>
        <w:spacing w:after="60"/>
        <w:ind w:firstLine="0"/>
        <w:rPr>
          <w:rFonts w:ascii="Traditional Arabic" w:hAnsi="Traditional Arabic"/>
          <w:color w:val="auto"/>
          <w:rtl/>
        </w:rPr>
      </w:pPr>
      <w:r w:rsidRPr="00E44779">
        <w:rPr>
          <w:rFonts w:ascii="Traditional Arabic" w:hAnsi="Traditional Arabic"/>
          <w:color w:val="auto"/>
          <w:rtl/>
        </w:rPr>
        <w:t>و</w:t>
      </w:r>
      <w:r w:rsidR="002011C4" w:rsidRPr="00E44779">
        <w:rPr>
          <w:rFonts w:ascii="Traditional Arabic" w:hAnsi="Traditional Arabic"/>
          <w:color w:val="auto"/>
          <w:rtl/>
        </w:rPr>
        <w:t>ما ذكر النووي</w:t>
      </w:r>
      <w:r w:rsidRPr="00E44779">
        <w:rPr>
          <w:rFonts w:ascii="Traditional Arabic" w:hAnsi="Traditional Arabic"/>
          <w:color w:val="auto"/>
          <w:rtl/>
        </w:rPr>
        <w:t xml:space="preserve"> فيه </w:t>
      </w:r>
      <w:r w:rsidR="0080368A" w:rsidRPr="00E44779">
        <w:rPr>
          <w:rFonts w:ascii="Traditional Arabic" w:hAnsi="Traditional Arabic"/>
          <w:color w:val="auto"/>
          <w:rtl/>
        </w:rPr>
        <w:t>الإجماع</w:t>
      </w:r>
      <w:r w:rsidR="002011C4" w:rsidRPr="00E44779">
        <w:rPr>
          <w:rFonts w:ascii="Traditional Arabic" w:hAnsi="Traditional Arabic"/>
          <w:color w:val="auto"/>
          <w:rtl/>
        </w:rPr>
        <w:t xml:space="preserve"> دون ذكر مخالف ثم ذكر في موضع آخر خلافاً في المسألة فإني أقوم بدراسته لاحتمال أن يكون النووي يرى أن في المسألة خلافاً ثم ظهر له </w:t>
      </w:r>
      <w:r w:rsidR="00383862" w:rsidRPr="00E44779">
        <w:rPr>
          <w:rFonts w:ascii="Traditional Arabic" w:hAnsi="Traditional Arabic"/>
          <w:color w:val="auto"/>
          <w:rtl/>
        </w:rPr>
        <w:t>أنها محل إجماع فتحتاج إلى دراسة.</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 xml:space="preserve"> 5  ـ أورد نص النووي رحمه الله في </w:t>
      </w:r>
      <w:r w:rsidR="0080368A" w:rsidRPr="00E44779">
        <w:rPr>
          <w:rFonts w:ascii="Traditional Arabic" w:hAnsi="Traditional Arabic"/>
          <w:color w:val="auto"/>
          <w:rtl/>
        </w:rPr>
        <w:t>الإجماع</w:t>
      </w:r>
      <w:r w:rsidR="005C068F" w:rsidRPr="00E44779">
        <w:rPr>
          <w:rFonts w:ascii="Traditional Arabic" w:hAnsi="Traditional Arabic"/>
          <w:color w:val="auto"/>
          <w:rtl/>
        </w:rPr>
        <w:t xml:space="preserve"> محتويا اللفظ الذي يدل عليه</w:t>
      </w:r>
      <w:r w:rsidR="002011C4" w:rsidRPr="00E44779">
        <w:rPr>
          <w:rFonts w:ascii="Traditional Arabic" w:hAnsi="Traditional Arabic"/>
          <w:color w:val="auto"/>
          <w:rtl/>
        </w:rPr>
        <w:t xml:space="preserve"> وإذا كان اللفظ محتملاً أكثر من معنى حرصت على البحث في كلامه ما يبين مراده من هذه المعاني</w:t>
      </w:r>
      <w:r w:rsidR="00597169" w:rsidRPr="00E44779">
        <w:rPr>
          <w:rFonts w:ascii="Traditional Arabic" w:hAnsi="Traditional Arabic"/>
          <w:color w:val="auto"/>
          <w:rtl/>
        </w:rPr>
        <w:t xml:space="preserve"> ثم دراسة </w:t>
      </w:r>
      <w:r w:rsidR="0080368A" w:rsidRPr="00E44779">
        <w:rPr>
          <w:rFonts w:ascii="Traditional Arabic" w:hAnsi="Traditional Arabic"/>
          <w:color w:val="auto"/>
          <w:rtl/>
        </w:rPr>
        <w:t>الإجماع</w:t>
      </w:r>
      <w:r w:rsidR="00597169" w:rsidRPr="00E44779">
        <w:rPr>
          <w:rFonts w:ascii="Traditional Arabic" w:hAnsi="Traditional Arabic"/>
          <w:color w:val="auto"/>
          <w:rtl/>
        </w:rPr>
        <w:t xml:space="preserve"> على الاحتمالين</w:t>
      </w:r>
    </w:p>
    <w:p w:rsidR="00FC7EA4" w:rsidRPr="00E44779" w:rsidRDefault="00383862" w:rsidP="003F4D1C">
      <w:pPr>
        <w:spacing w:after="60"/>
        <w:ind w:firstLine="0"/>
        <w:rPr>
          <w:rFonts w:ascii="Traditional Arabic" w:hAnsi="Traditional Arabic"/>
          <w:color w:val="auto"/>
          <w:rtl/>
        </w:rPr>
      </w:pPr>
      <w:r w:rsidRPr="00E44779">
        <w:rPr>
          <w:rFonts w:ascii="Traditional Arabic" w:hAnsi="Traditional Arabic"/>
          <w:color w:val="auto"/>
          <w:rtl/>
        </w:rPr>
        <w:t>6</w:t>
      </w:r>
      <w:r w:rsidR="00FC7EA4" w:rsidRPr="00E44779">
        <w:rPr>
          <w:rFonts w:ascii="Traditional Arabic" w:hAnsi="Traditional Arabic"/>
          <w:color w:val="auto"/>
          <w:rtl/>
        </w:rPr>
        <w:t xml:space="preserve">  ـ بعد ذلك أقوم ببيان ما في المسألة من غموض في ألفاظها ومصطلحاتها إن دعت الحاجة إلى ذلك.</w:t>
      </w:r>
    </w:p>
    <w:p w:rsidR="00FC7EA4" w:rsidRPr="00E44779" w:rsidRDefault="00383862" w:rsidP="003F4D1C">
      <w:pPr>
        <w:spacing w:after="60"/>
        <w:ind w:firstLine="0"/>
        <w:rPr>
          <w:rFonts w:ascii="Traditional Arabic" w:hAnsi="Traditional Arabic"/>
          <w:color w:val="auto"/>
          <w:rtl/>
        </w:rPr>
      </w:pPr>
      <w:r w:rsidRPr="00E44779">
        <w:rPr>
          <w:rFonts w:ascii="Traditional Arabic" w:hAnsi="Traditional Arabic"/>
          <w:color w:val="auto"/>
          <w:rtl/>
        </w:rPr>
        <w:t>7</w:t>
      </w:r>
      <w:r w:rsidR="00FC7EA4" w:rsidRPr="00E44779">
        <w:rPr>
          <w:rFonts w:ascii="Traditional Arabic" w:hAnsi="Traditional Arabic"/>
          <w:color w:val="auto"/>
          <w:rtl/>
        </w:rPr>
        <w:t xml:space="preserve"> ـ أذكر مستند </w:t>
      </w:r>
      <w:r w:rsidR="0080368A" w:rsidRPr="00E44779">
        <w:rPr>
          <w:rFonts w:ascii="Traditional Arabic" w:hAnsi="Traditional Arabic"/>
          <w:color w:val="auto"/>
          <w:rtl/>
        </w:rPr>
        <w:t>الإجماع</w:t>
      </w:r>
      <w:r w:rsidR="00FC7EA4" w:rsidRPr="00E44779">
        <w:rPr>
          <w:rFonts w:ascii="Traditional Arabic" w:hAnsi="Traditional Arabic"/>
          <w:color w:val="auto"/>
          <w:rtl/>
        </w:rPr>
        <w:t xml:space="preserve"> من</w:t>
      </w:r>
      <w:r w:rsidR="00060779">
        <w:rPr>
          <w:rFonts w:ascii="Traditional Arabic" w:hAnsi="Traditional Arabic"/>
          <w:color w:val="auto"/>
          <w:rtl/>
        </w:rPr>
        <w:t xml:space="preserve"> الكتاب والسنة وإذا كانت </w:t>
      </w:r>
      <w:r w:rsidR="00FC7EA4" w:rsidRPr="00E44779">
        <w:rPr>
          <w:rFonts w:ascii="Traditional Arabic" w:hAnsi="Traditional Arabic"/>
          <w:color w:val="auto"/>
          <w:rtl/>
        </w:rPr>
        <w:t>كثيرة اقتصرت على بعضها .</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 xml:space="preserve">8  ـ أذكر قول من وافق النووي في حكاية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من العلماء خصوصاً من المتقدمين </w:t>
      </w:r>
      <w:r w:rsidRPr="00E44779">
        <w:rPr>
          <w:rFonts w:ascii="Traditional Arabic" w:hAnsi="Traditional Arabic"/>
          <w:color w:val="auto"/>
          <w:rtl/>
        </w:rPr>
        <w:lastRenderedPageBreak/>
        <w:t>إن وجد وإلا ذكرت من أقوال المتأخرين</w:t>
      </w:r>
      <w:r w:rsidR="005C068F" w:rsidRPr="00E44779">
        <w:rPr>
          <w:rFonts w:ascii="Traditional Arabic" w:hAnsi="Traditional Arabic"/>
          <w:color w:val="auto"/>
          <w:rtl/>
        </w:rPr>
        <w:t xml:space="preserve"> ما يوافقه</w:t>
      </w:r>
      <w:r w:rsidR="002011C4" w:rsidRPr="00E44779">
        <w:rPr>
          <w:rFonts w:ascii="Traditional Arabic" w:hAnsi="Traditional Arabic"/>
          <w:color w:val="auto"/>
          <w:rtl/>
        </w:rPr>
        <w:t xml:space="preserve"> وفي هذه شي</w:t>
      </w:r>
      <w:r w:rsidR="003B370A">
        <w:rPr>
          <w:rFonts w:ascii="Traditional Arabic" w:hAnsi="Traditional Arabic"/>
          <w:color w:val="auto"/>
          <w:rtl/>
        </w:rPr>
        <w:t xml:space="preserve">ء من الصعوبة حيث تجد في البحث </w:t>
      </w:r>
      <w:r w:rsidR="003B370A">
        <w:rPr>
          <w:rFonts w:ascii="Traditional Arabic" w:hAnsi="Traditional Arabic" w:hint="cs"/>
          <w:color w:val="auto"/>
          <w:rtl/>
        </w:rPr>
        <w:t>عن</w:t>
      </w:r>
      <w:r w:rsidR="002011C4" w:rsidRPr="00E44779">
        <w:rPr>
          <w:rFonts w:ascii="Traditional Arabic" w:hAnsi="Traditional Arabic"/>
          <w:color w:val="auto"/>
          <w:rtl/>
        </w:rPr>
        <w:t xml:space="preserve"> المسألة كثير</w:t>
      </w:r>
      <w:r w:rsidR="00236327" w:rsidRPr="00E44779">
        <w:rPr>
          <w:rFonts w:ascii="Traditional Arabic" w:hAnsi="Traditional Arabic"/>
          <w:color w:val="auto"/>
          <w:rtl/>
        </w:rPr>
        <w:t>اً</w:t>
      </w:r>
      <w:r w:rsidR="002011C4" w:rsidRPr="00E44779">
        <w:rPr>
          <w:rFonts w:ascii="Traditional Arabic" w:hAnsi="Traditional Arabic"/>
          <w:color w:val="auto"/>
          <w:rtl/>
        </w:rPr>
        <w:t xml:space="preserve"> من أقوال أهل العلم الذين نصوا على المسألة أما من حكى </w:t>
      </w:r>
      <w:r w:rsidR="0080368A" w:rsidRPr="00E44779">
        <w:rPr>
          <w:rFonts w:ascii="Traditional Arabic" w:hAnsi="Traditional Arabic"/>
          <w:color w:val="auto"/>
          <w:rtl/>
        </w:rPr>
        <w:t>الإجماع</w:t>
      </w:r>
      <w:r w:rsidR="00C233E5" w:rsidRPr="00E44779">
        <w:rPr>
          <w:rFonts w:ascii="Traditional Arabic" w:hAnsi="Traditional Arabic"/>
          <w:color w:val="auto"/>
          <w:rtl/>
        </w:rPr>
        <w:t xml:space="preserve"> عليها فتحتاج إلى كثير من البحث حتي تقف عليها في كتب العقائد أو كتب التفسير أو شروح الأحاديث أو كتب الفتاوى وغيرها. ثم بعد الوقوف على أقوال من حكى </w:t>
      </w:r>
      <w:r w:rsidR="0080368A" w:rsidRPr="00E44779">
        <w:rPr>
          <w:rFonts w:ascii="Traditional Arabic" w:hAnsi="Traditional Arabic"/>
          <w:color w:val="auto"/>
          <w:rtl/>
        </w:rPr>
        <w:t>الإجماع</w:t>
      </w:r>
      <w:r w:rsidR="00C233E5" w:rsidRPr="00E44779">
        <w:rPr>
          <w:rFonts w:ascii="Traditional Arabic" w:hAnsi="Traditional Arabic"/>
          <w:color w:val="auto"/>
          <w:rtl/>
        </w:rPr>
        <w:t xml:space="preserve"> في المسألة وكتابتها أحتاج إلى البحث مرة أُخرى في كلام أهل العلم هل</w:t>
      </w:r>
      <w:r w:rsidR="00597169" w:rsidRPr="00E44779">
        <w:rPr>
          <w:rFonts w:ascii="Traditional Arabic" w:hAnsi="Traditional Arabic"/>
          <w:color w:val="auto"/>
          <w:rtl/>
        </w:rPr>
        <w:t xml:space="preserve"> يوجد من خالف في</w:t>
      </w:r>
      <w:r w:rsidR="00C233E5" w:rsidRPr="00E44779">
        <w:rPr>
          <w:rFonts w:ascii="Traditional Arabic" w:hAnsi="Traditional Arabic"/>
          <w:color w:val="auto"/>
          <w:rtl/>
        </w:rPr>
        <w:t xml:space="preserve"> </w:t>
      </w:r>
      <w:r w:rsidR="0080368A" w:rsidRPr="00E44779">
        <w:rPr>
          <w:rFonts w:ascii="Traditional Arabic" w:hAnsi="Traditional Arabic"/>
          <w:color w:val="auto"/>
          <w:rtl/>
        </w:rPr>
        <w:t>الإجماع</w:t>
      </w:r>
      <w:r w:rsidR="003B370A">
        <w:rPr>
          <w:rFonts w:ascii="Traditional Arabic" w:hAnsi="Traditional Arabic"/>
          <w:color w:val="auto"/>
          <w:rtl/>
        </w:rPr>
        <w:t xml:space="preserve"> فإذا وجدت شي</w:t>
      </w:r>
      <w:r w:rsidR="003B370A">
        <w:rPr>
          <w:rFonts w:ascii="Traditional Arabic" w:hAnsi="Traditional Arabic" w:hint="cs"/>
          <w:color w:val="auto"/>
          <w:rtl/>
        </w:rPr>
        <w:t>ئا</w:t>
      </w:r>
      <w:r w:rsidR="00C233E5" w:rsidRPr="00E44779">
        <w:rPr>
          <w:rFonts w:ascii="Traditional Arabic" w:hAnsi="Traditional Arabic"/>
          <w:color w:val="auto"/>
          <w:rtl/>
        </w:rPr>
        <w:t xml:space="preserve"> من ذلك لزم الأمر البحث في حقيقة المسألة هل الخلاف فيها مع المبتدعة الذين لا يعتد بخلافهم في هذه المسألة وهل المخا</w:t>
      </w:r>
      <w:r w:rsidR="00383862" w:rsidRPr="00E44779">
        <w:rPr>
          <w:rFonts w:ascii="Traditional Arabic" w:hAnsi="Traditional Arabic"/>
          <w:color w:val="auto"/>
          <w:rtl/>
        </w:rPr>
        <w:t>لف في ذلك سبب خلافه</w:t>
      </w:r>
      <w:r w:rsidR="000A4EFD" w:rsidRPr="00E44779">
        <w:rPr>
          <w:rFonts w:ascii="Traditional Arabic" w:hAnsi="Traditional Arabic"/>
          <w:color w:val="auto"/>
          <w:rtl/>
        </w:rPr>
        <w:t xml:space="preserve"> تقليد المبتدعة في ذلك</w:t>
      </w:r>
      <w:r w:rsidR="00383862" w:rsidRPr="00E44779">
        <w:rPr>
          <w:rFonts w:ascii="Traditional Arabic" w:hAnsi="Traditional Arabic"/>
          <w:color w:val="auto"/>
          <w:rtl/>
        </w:rPr>
        <w:t xml:space="preserve"> فيستبعد لعدم تأثيره في الخلاف.</w:t>
      </w:r>
    </w:p>
    <w:p w:rsidR="00C233E5" w:rsidRPr="00E44779" w:rsidRDefault="00C233E5" w:rsidP="003F4D1C">
      <w:pPr>
        <w:spacing w:after="60"/>
        <w:ind w:firstLine="0"/>
        <w:rPr>
          <w:rFonts w:ascii="Traditional Arabic" w:hAnsi="Traditional Arabic"/>
          <w:color w:val="auto"/>
          <w:rtl/>
        </w:rPr>
      </w:pPr>
      <w:r w:rsidRPr="00E44779">
        <w:rPr>
          <w:rFonts w:ascii="Traditional Arabic" w:hAnsi="Traditional Arabic"/>
          <w:color w:val="auto"/>
          <w:rtl/>
        </w:rPr>
        <w:t>فإن لم يكن المخالف من أهل البدع</w:t>
      </w:r>
      <w:r w:rsidR="004E1D7C" w:rsidRPr="00E44779">
        <w:rPr>
          <w:rFonts w:ascii="Traditional Arabic" w:hAnsi="Traditional Arabic"/>
          <w:color w:val="auto"/>
          <w:rtl/>
        </w:rPr>
        <w:t xml:space="preserve"> اقتضى الأمر</w:t>
      </w:r>
      <w:r w:rsidRPr="00E44779">
        <w:rPr>
          <w:rFonts w:ascii="Traditional Arabic" w:hAnsi="Traditional Arabic"/>
          <w:color w:val="auto"/>
          <w:rtl/>
        </w:rPr>
        <w:t xml:space="preserve"> </w:t>
      </w:r>
      <w:r w:rsidR="004E1D7C" w:rsidRPr="00E44779">
        <w:rPr>
          <w:rFonts w:ascii="Traditional Arabic" w:hAnsi="Traditional Arabic"/>
          <w:color w:val="auto"/>
          <w:rtl/>
        </w:rPr>
        <w:t>النظر</w:t>
      </w:r>
      <w:r w:rsidRPr="00E44779">
        <w:rPr>
          <w:rFonts w:ascii="Traditional Arabic" w:hAnsi="Traditional Arabic"/>
          <w:color w:val="auto"/>
          <w:rtl/>
        </w:rPr>
        <w:t xml:space="preserve"> في زمن المخالف فإن كان حكاية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متقدمة عليه لم تأثر مخالفته في ثبوت </w:t>
      </w:r>
      <w:r w:rsidR="0080368A" w:rsidRPr="00E44779">
        <w:rPr>
          <w:rFonts w:ascii="Traditional Arabic" w:hAnsi="Traditional Arabic"/>
          <w:color w:val="auto"/>
          <w:rtl/>
        </w:rPr>
        <w:t>الإجماع</w:t>
      </w:r>
      <w:r w:rsidR="000A4EFD" w:rsidRPr="00E44779">
        <w:rPr>
          <w:rFonts w:ascii="Traditional Arabic" w:hAnsi="Traditional Arabic"/>
          <w:color w:val="auto"/>
          <w:rtl/>
        </w:rPr>
        <w:t>.</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 xml:space="preserve">9  ـ إن لم أجد من وافق النووي على حكاية </w:t>
      </w:r>
      <w:r w:rsidR="0080368A" w:rsidRPr="00E44779">
        <w:rPr>
          <w:rFonts w:ascii="Traditional Arabic" w:hAnsi="Traditional Arabic"/>
          <w:color w:val="auto"/>
          <w:rtl/>
        </w:rPr>
        <w:t>الإجماع</w:t>
      </w:r>
      <w:r w:rsidR="00597169" w:rsidRPr="00E44779">
        <w:rPr>
          <w:rFonts w:ascii="Traditional Arabic" w:hAnsi="Traditional Arabic"/>
          <w:color w:val="auto"/>
          <w:rtl/>
        </w:rPr>
        <w:t xml:space="preserve"> أو كان من حكى </w:t>
      </w:r>
      <w:r w:rsidR="0080368A" w:rsidRPr="00E44779">
        <w:rPr>
          <w:rFonts w:ascii="Traditional Arabic" w:hAnsi="Traditional Arabic"/>
          <w:color w:val="auto"/>
          <w:rtl/>
        </w:rPr>
        <w:t>الإجماع</w:t>
      </w:r>
      <w:r w:rsidR="00713298">
        <w:rPr>
          <w:rFonts w:ascii="Traditional Arabic" w:hAnsi="Traditional Arabic" w:hint="cs"/>
          <w:color w:val="auto"/>
          <w:rtl/>
        </w:rPr>
        <w:t xml:space="preserve"> على المسألة</w:t>
      </w:r>
      <w:r w:rsidR="00597169" w:rsidRPr="00E44779">
        <w:rPr>
          <w:rFonts w:ascii="Traditional Arabic" w:hAnsi="Traditional Arabic"/>
          <w:color w:val="auto"/>
          <w:rtl/>
        </w:rPr>
        <w:t xml:space="preserve"> قليل أو كان من غير المشهورين بالتحقيق</w:t>
      </w:r>
      <w:r w:rsidRPr="00E44779">
        <w:rPr>
          <w:rFonts w:ascii="Traditional Arabic" w:hAnsi="Traditional Arabic"/>
          <w:color w:val="auto"/>
          <w:rtl/>
        </w:rPr>
        <w:t xml:space="preserve"> ذكرت الأقوال التي تؤيد</w:t>
      </w:r>
      <w:r w:rsidR="005C068F" w:rsidRPr="00E44779">
        <w:rPr>
          <w:rFonts w:ascii="Traditional Arabic" w:hAnsi="Traditional Arabic"/>
          <w:color w:val="auto"/>
          <w:rtl/>
        </w:rPr>
        <w:t xml:space="preserve"> ما دل عليه</w:t>
      </w:r>
      <w:r w:rsidRPr="00E44779">
        <w:rPr>
          <w:rFonts w:ascii="Traditional Arabic" w:hAnsi="Traditional Arabic"/>
          <w:color w:val="auto"/>
          <w:rtl/>
        </w:rPr>
        <w:t xml:space="preserve">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وتوافقه</w:t>
      </w:r>
      <w:r w:rsidR="00597169" w:rsidRPr="00E44779">
        <w:rPr>
          <w:rFonts w:ascii="Traditional Arabic" w:hAnsi="Traditional Arabic"/>
          <w:color w:val="auto"/>
          <w:rtl/>
        </w:rPr>
        <w:t xml:space="preserve"> في التعليق على المسألة</w:t>
      </w:r>
      <w:r w:rsidRPr="00E44779">
        <w:rPr>
          <w:rFonts w:ascii="Traditional Arabic" w:hAnsi="Traditional Arabic"/>
          <w:color w:val="auto"/>
          <w:rtl/>
        </w:rPr>
        <w:t>.</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 xml:space="preserve">10 - أعلق على المسألة بما يقتضيه المقام واذكر ما يظهر لي من صحة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وعدمه</w:t>
      </w:r>
      <w:r w:rsidR="005C068F" w:rsidRPr="00E44779">
        <w:rPr>
          <w:rFonts w:ascii="Traditional Arabic" w:hAnsi="Traditional Arabic"/>
          <w:color w:val="auto"/>
          <w:rtl/>
        </w:rPr>
        <w:t xml:space="preserve"> مع ذكر المخالف إن كان </w:t>
      </w:r>
      <w:r w:rsidR="0080368A" w:rsidRPr="00E44779">
        <w:rPr>
          <w:rFonts w:ascii="Traditional Arabic" w:hAnsi="Traditional Arabic"/>
          <w:color w:val="auto"/>
          <w:rtl/>
        </w:rPr>
        <w:t>الإجماع</w:t>
      </w:r>
      <w:r w:rsidR="005C068F" w:rsidRPr="00E44779">
        <w:rPr>
          <w:rFonts w:ascii="Traditional Arabic" w:hAnsi="Traditional Arabic"/>
          <w:color w:val="auto"/>
          <w:rtl/>
        </w:rPr>
        <w:t xml:space="preserve"> غير ثابت</w:t>
      </w:r>
      <w:r w:rsidRPr="00E44779">
        <w:rPr>
          <w:rFonts w:ascii="Traditional Arabic" w:hAnsi="Traditional Arabic"/>
          <w:color w:val="auto"/>
          <w:rtl/>
        </w:rPr>
        <w:t>.</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11  - إذا لم تكن المسألة محل إجماع بينت الراجح من الأقوال</w:t>
      </w:r>
      <w:r w:rsidR="00713298">
        <w:rPr>
          <w:rFonts w:ascii="Traditional Arabic" w:hAnsi="Traditional Arabic" w:hint="cs"/>
          <w:color w:val="auto"/>
          <w:rtl/>
        </w:rPr>
        <w:t xml:space="preserve"> التي</w:t>
      </w:r>
      <w:r w:rsidR="000A4EFD" w:rsidRPr="00E44779">
        <w:rPr>
          <w:rFonts w:ascii="Traditional Arabic" w:hAnsi="Traditional Arabic"/>
          <w:color w:val="auto"/>
          <w:rtl/>
        </w:rPr>
        <w:t xml:space="preserve"> فيها</w:t>
      </w:r>
      <w:r w:rsidRPr="00E44779">
        <w:rPr>
          <w:rFonts w:ascii="Traditional Arabic" w:hAnsi="Traditional Arabic"/>
          <w:color w:val="auto"/>
          <w:rtl/>
        </w:rPr>
        <w:t xml:space="preserve"> حسب ما يظهر لي من أدلة الترجيح</w:t>
      </w:r>
      <w:r w:rsidR="004E1D7C" w:rsidRPr="00E44779">
        <w:rPr>
          <w:rFonts w:ascii="Traditional Arabic" w:hAnsi="Traditional Arabic"/>
          <w:color w:val="auto"/>
          <w:rtl/>
        </w:rPr>
        <w:t>.</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12  ـ أعزو الآيات وأخرج الأحاديث وأذكر حكم أهل العلم عليها صحة وضعفاً إن كانت في غير الصحيحين</w:t>
      </w:r>
      <w:r w:rsidR="005C068F" w:rsidRPr="00E44779">
        <w:rPr>
          <w:rFonts w:ascii="Traditional Arabic" w:hAnsi="Traditional Arabic"/>
          <w:color w:val="auto"/>
          <w:rtl/>
        </w:rPr>
        <w:t xml:space="preserve"> ولا أُطيل في ذلك.</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13 - أترجم للأعلام ،وأعرف بالفرق</w:t>
      </w:r>
    </w:p>
    <w:p w:rsidR="00FC7EA4" w:rsidRPr="00E44779" w:rsidRDefault="00FC7EA4" w:rsidP="003F4D1C">
      <w:pPr>
        <w:spacing w:after="60"/>
        <w:ind w:firstLine="0"/>
        <w:rPr>
          <w:rFonts w:ascii="Traditional Arabic" w:hAnsi="Traditional Arabic"/>
          <w:color w:val="auto"/>
          <w:rtl/>
        </w:rPr>
      </w:pPr>
      <w:r w:rsidRPr="00E44779">
        <w:rPr>
          <w:rFonts w:ascii="Traditional Arabic" w:hAnsi="Traditional Arabic"/>
          <w:color w:val="auto"/>
          <w:rtl/>
        </w:rPr>
        <w:t>14 - أضع الفه</w:t>
      </w:r>
      <w:r w:rsidR="000A4EFD" w:rsidRPr="00E44779">
        <w:rPr>
          <w:rFonts w:ascii="Traditional Arabic" w:hAnsi="Traditional Arabic"/>
          <w:color w:val="auto"/>
          <w:rtl/>
        </w:rPr>
        <w:t>ارس المختلفة التي يتطلبها البحث</w:t>
      </w:r>
      <w:r w:rsidRPr="00E44779">
        <w:rPr>
          <w:rFonts w:ascii="Traditional Arabic" w:hAnsi="Traditional Arabic"/>
          <w:color w:val="auto"/>
          <w:rtl/>
        </w:rPr>
        <w:t>.</w:t>
      </w:r>
    </w:p>
    <w:p w:rsidR="00CD33F1" w:rsidRPr="00E44779" w:rsidRDefault="00FC7EA4" w:rsidP="00060779">
      <w:pPr>
        <w:spacing w:after="60"/>
        <w:ind w:firstLine="0"/>
        <w:rPr>
          <w:rFonts w:ascii="Traditional Arabic" w:hAnsi="Traditional Arabic"/>
          <w:color w:val="auto"/>
          <w:rtl/>
        </w:rPr>
      </w:pPr>
      <w:r w:rsidRPr="00E44779">
        <w:rPr>
          <w:rFonts w:ascii="Traditional Arabic" w:hAnsi="Traditional Arabic"/>
          <w:color w:val="auto"/>
          <w:rtl/>
        </w:rPr>
        <w:t>15 ـ أحيل إلى المصادر والمراجع التي أستقي منها أقوال العلماء في كل مرة.</w:t>
      </w:r>
    </w:p>
    <w:p w:rsidR="00CD33F1" w:rsidRPr="00E44779" w:rsidRDefault="00FC7EA4" w:rsidP="008D5278">
      <w:pPr>
        <w:pStyle w:val="3"/>
        <w:numPr>
          <w:ilvl w:val="0"/>
          <w:numId w:val="25"/>
        </w:numPr>
        <w:bidi/>
        <w:spacing w:before="0" w:after="120"/>
        <w:rPr>
          <w:rFonts w:ascii="Traditional Arabic" w:hAnsi="Traditional Arabic" w:cs="Traditional Arabic"/>
          <w:color w:val="auto"/>
          <w:sz w:val="36"/>
          <w:szCs w:val="36"/>
        </w:rPr>
      </w:pPr>
      <w:r w:rsidRPr="00E44779">
        <w:rPr>
          <w:rFonts w:ascii="Traditional Arabic" w:hAnsi="Traditional Arabic" w:cs="AL-Mateen"/>
          <w:b w:val="0"/>
          <w:bCs w:val="0"/>
          <w:color w:val="auto"/>
          <w:sz w:val="36"/>
          <w:szCs w:val="36"/>
          <w:rtl/>
        </w:rPr>
        <w:lastRenderedPageBreak/>
        <w:t>خطة</w:t>
      </w:r>
      <w:r w:rsidRPr="00E44779">
        <w:rPr>
          <w:rFonts w:ascii="Traditional Arabic" w:hAnsi="Traditional Arabic" w:cs="Traditional Arabic"/>
          <w:color w:val="auto"/>
          <w:sz w:val="36"/>
          <w:szCs w:val="36"/>
          <w:rtl/>
        </w:rPr>
        <w:t xml:space="preserve"> </w:t>
      </w:r>
      <w:r w:rsidRPr="00E44779">
        <w:rPr>
          <w:rFonts w:ascii="Traditional Arabic" w:hAnsi="Traditional Arabic" w:cs="AL-Mateen"/>
          <w:b w:val="0"/>
          <w:bCs w:val="0"/>
          <w:color w:val="auto"/>
          <w:sz w:val="36"/>
          <w:szCs w:val="36"/>
          <w:rtl/>
        </w:rPr>
        <w:t>البحث</w:t>
      </w:r>
      <w:r w:rsidR="00164D0B" w:rsidRPr="00E44779">
        <w:rPr>
          <w:rFonts w:ascii="Traditional Arabic" w:hAnsi="Traditional Arabic" w:cs="AL-Mateen"/>
          <w:b w:val="0"/>
          <w:bCs w:val="0"/>
          <w:color w:val="auto"/>
          <w:sz w:val="36"/>
          <w:szCs w:val="36"/>
          <w:rtl/>
        </w:rPr>
        <w:fldChar w:fldCharType="begin"/>
      </w:r>
      <w:r w:rsidR="00164D0B" w:rsidRPr="00E44779">
        <w:rPr>
          <w:rFonts w:ascii="Traditional Arabic" w:hAnsi="Traditional Arabic" w:cs="AL-Mateen"/>
          <w:b w:val="0"/>
          <w:bCs w:val="0"/>
          <w:color w:val="auto"/>
          <w:sz w:val="36"/>
          <w:szCs w:val="36"/>
        </w:rPr>
        <w:instrText xml:space="preserve"> XE "</w:instrText>
      </w:r>
      <w:r w:rsidR="00164D0B" w:rsidRPr="00E44779">
        <w:rPr>
          <w:rFonts w:ascii="Traditional Arabic" w:hAnsi="Traditional Arabic" w:cs="AL-Mateen"/>
          <w:b w:val="0"/>
          <w:bCs w:val="0"/>
          <w:color w:val="auto"/>
          <w:sz w:val="36"/>
          <w:szCs w:val="36"/>
          <w:rtl/>
        </w:rPr>
        <w:instrText>خطة البحث</w:instrText>
      </w:r>
      <w:r w:rsidR="00164D0B" w:rsidRPr="00E44779">
        <w:rPr>
          <w:rFonts w:ascii="Traditional Arabic" w:hAnsi="Traditional Arabic" w:cs="AL-Mateen"/>
          <w:b w:val="0"/>
          <w:bCs w:val="0"/>
          <w:color w:val="auto"/>
          <w:sz w:val="36"/>
          <w:szCs w:val="36"/>
        </w:rPr>
        <w:instrText xml:space="preserve">" </w:instrText>
      </w:r>
      <w:r w:rsidR="00164D0B" w:rsidRPr="00E44779">
        <w:rPr>
          <w:rFonts w:ascii="Traditional Arabic" w:hAnsi="Traditional Arabic" w:cs="AL-Mateen"/>
          <w:b w:val="0"/>
          <w:bCs w:val="0"/>
          <w:color w:val="auto"/>
          <w:sz w:val="36"/>
          <w:szCs w:val="36"/>
          <w:rtl/>
        </w:rPr>
        <w:fldChar w:fldCharType="end"/>
      </w:r>
      <w:r w:rsidRPr="00E44779">
        <w:rPr>
          <w:rFonts w:ascii="Traditional Arabic" w:hAnsi="Traditional Arabic" w:cs="Traditional Arabic"/>
          <w:color w:val="auto"/>
          <w:sz w:val="36"/>
          <w:szCs w:val="36"/>
          <w:rtl/>
        </w:rPr>
        <w:t xml:space="preserve"> : </w:t>
      </w:r>
    </w:p>
    <w:p w:rsidR="00FC7EA4" w:rsidRPr="00E44779" w:rsidRDefault="00FC7EA4" w:rsidP="00CD33F1">
      <w:pPr>
        <w:spacing w:after="120"/>
        <w:ind w:firstLine="0"/>
        <w:rPr>
          <w:rFonts w:ascii="Traditional Arabic" w:hAnsi="Traditional Arabic"/>
          <w:color w:val="auto"/>
          <w:rtl/>
        </w:rPr>
      </w:pPr>
      <w:r w:rsidRPr="00E44779">
        <w:rPr>
          <w:rFonts w:ascii="Traditional Arabic" w:hAnsi="Traditional Arabic"/>
          <w:color w:val="auto"/>
          <w:rtl/>
        </w:rPr>
        <w:t>وفيه</w:t>
      </w:r>
      <w:r w:rsidR="00CD33F1" w:rsidRPr="00E44779">
        <w:rPr>
          <w:rFonts w:ascii="Traditional Arabic" w:hAnsi="Traditional Arabic" w:hint="cs"/>
          <w:color w:val="auto"/>
          <w:rtl/>
        </w:rPr>
        <w:t>:</w:t>
      </w:r>
      <w:r w:rsidR="00693441" w:rsidRPr="00E44779">
        <w:rPr>
          <w:rFonts w:ascii="Traditional Arabic" w:hAnsi="Traditional Arabic"/>
          <w:color w:val="auto"/>
          <w:rtl/>
        </w:rPr>
        <w:t xml:space="preserve"> مقدمة وتمهيد وبابان ، وخاتمة</w:t>
      </w:r>
      <w:r w:rsidRPr="00E44779">
        <w:rPr>
          <w:rFonts w:ascii="Traditional Arabic" w:hAnsi="Traditional Arabic"/>
          <w:color w:val="auto"/>
          <w:rtl/>
        </w:rPr>
        <w:t xml:space="preserve"> .</w:t>
      </w:r>
    </w:p>
    <w:p w:rsidR="00FC7EA4" w:rsidRPr="00E44779" w:rsidRDefault="00CD33F1" w:rsidP="00F33569">
      <w:pPr>
        <w:spacing w:after="120"/>
        <w:ind w:right="-567" w:firstLine="0"/>
        <w:rPr>
          <w:rFonts w:ascii="Traditional Arabic" w:hAnsi="Traditional Arabic"/>
          <w:color w:val="auto"/>
          <w:rtl/>
        </w:rPr>
      </w:pPr>
      <w:r w:rsidRPr="00E44779">
        <w:rPr>
          <w:rFonts w:ascii="Traditional Arabic" w:hAnsi="Traditional Arabic" w:cs="AL-Mohanad Bold"/>
          <w:color w:val="auto"/>
          <w:rtl/>
        </w:rPr>
        <w:t>المقدمة</w:t>
      </w:r>
      <w:r w:rsidR="00FC7EA4" w:rsidRPr="00E44779">
        <w:rPr>
          <w:rFonts w:ascii="Traditional Arabic" w:hAnsi="Traditional Arabic"/>
          <w:color w:val="auto"/>
          <w:rtl/>
        </w:rPr>
        <w:t>:</w:t>
      </w:r>
      <w:r w:rsidRPr="00E44779">
        <w:rPr>
          <w:rFonts w:ascii="Traditional Arabic" w:hAnsi="Traditional Arabic" w:hint="cs"/>
          <w:color w:val="auto"/>
          <w:rtl/>
        </w:rPr>
        <w:t xml:space="preserve"> </w:t>
      </w:r>
      <w:r w:rsidR="00FC7EA4" w:rsidRPr="00E44779">
        <w:rPr>
          <w:rFonts w:ascii="Traditional Arabic" w:hAnsi="Traditional Arabic"/>
          <w:color w:val="auto"/>
          <w:rtl/>
        </w:rPr>
        <w:t xml:space="preserve">تحتوي على </w:t>
      </w:r>
      <w:r w:rsidR="00693441" w:rsidRPr="00E44779">
        <w:rPr>
          <w:rFonts w:ascii="Traditional Arabic" w:hAnsi="Traditional Arabic"/>
          <w:color w:val="auto"/>
          <w:rtl/>
        </w:rPr>
        <w:t>أهمية الموضوع ، وأسباب اختياره</w:t>
      </w:r>
      <w:r w:rsidR="00FC7EA4" w:rsidRPr="00E44779">
        <w:rPr>
          <w:rFonts w:ascii="Traditional Arabic" w:hAnsi="Traditional Arabic"/>
          <w:color w:val="auto"/>
          <w:rtl/>
        </w:rPr>
        <w:t xml:space="preserve"> و</w:t>
      </w:r>
      <w:r w:rsidR="00597169" w:rsidRPr="00E44779">
        <w:rPr>
          <w:rFonts w:ascii="Traditional Arabic" w:hAnsi="Traditional Arabic"/>
          <w:color w:val="auto"/>
          <w:rtl/>
        </w:rPr>
        <w:t xml:space="preserve">طريقة </w:t>
      </w:r>
      <w:r w:rsidRPr="00E44779">
        <w:rPr>
          <w:rFonts w:ascii="Traditional Arabic" w:hAnsi="Traditional Arabic"/>
          <w:color w:val="auto"/>
          <w:rtl/>
        </w:rPr>
        <w:t>العمل في البحث</w:t>
      </w:r>
      <w:r w:rsidR="00FC7EA4" w:rsidRPr="00E44779">
        <w:rPr>
          <w:rFonts w:ascii="Traditional Arabic" w:hAnsi="Traditional Arabic"/>
          <w:color w:val="auto"/>
          <w:rtl/>
        </w:rPr>
        <w:t>.</w:t>
      </w:r>
    </w:p>
    <w:p w:rsidR="00FC7EA4" w:rsidRPr="00E44779" w:rsidRDefault="00CD33F1" w:rsidP="00D01760">
      <w:pPr>
        <w:pStyle w:val="3"/>
        <w:bidi/>
        <w:spacing w:before="0" w:after="120"/>
        <w:rPr>
          <w:rFonts w:ascii="Traditional Arabic" w:hAnsi="Traditional Arabic" w:cs="Traditional Arabic"/>
          <w:b w:val="0"/>
          <w:bCs w:val="0"/>
          <w:color w:val="auto"/>
          <w:sz w:val="36"/>
          <w:szCs w:val="36"/>
          <w:rtl/>
        </w:rPr>
      </w:pPr>
      <w:r w:rsidRPr="00E44779">
        <w:rPr>
          <w:rFonts w:ascii="Traditional Arabic" w:hAnsi="Traditional Arabic" w:cs="AL-Mohanad Bold"/>
          <w:b w:val="0"/>
          <w:bCs w:val="0"/>
          <w:noProof w:val="0"/>
          <w:color w:val="auto"/>
          <w:sz w:val="36"/>
          <w:szCs w:val="36"/>
          <w:rtl/>
        </w:rPr>
        <w:t>التمهيد</w:t>
      </w:r>
      <w:r w:rsidR="00FC7EA4" w:rsidRPr="00E44779">
        <w:rPr>
          <w:rFonts w:ascii="Traditional Arabic" w:hAnsi="Traditional Arabic" w:cs="Traditional Arabic"/>
          <w:color w:val="auto"/>
          <w:sz w:val="36"/>
          <w:szCs w:val="36"/>
          <w:rtl/>
        </w:rPr>
        <w:t xml:space="preserve">: </w:t>
      </w:r>
      <w:r w:rsidR="00FC7EA4" w:rsidRPr="00E44779">
        <w:rPr>
          <w:rFonts w:ascii="Traditional Arabic" w:hAnsi="Traditional Arabic" w:cs="Traditional Arabic"/>
          <w:b w:val="0"/>
          <w:bCs w:val="0"/>
          <w:color w:val="auto"/>
          <w:sz w:val="36"/>
          <w:szCs w:val="36"/>
          <w:rtl/>
        </w:rPr>
        <w:t xml:space="preserve">ويحتوي على فصلين: </w:t>
      </w:r>
    </w:p>
    <w:p w:rsidR="00FC7EA4" w:rsidRPr="00E44779" w:rsidRDefault="00FC7EA4" w:rsidP="00D01760">
      <w:pPr>
        <w:spacing w:after="120"/>
        <w:ind w:firstLine="0"/>
        <w:rPr>
          <w:rFonts w:ascii="Traditional Arabic" w:hAnsi="Traditional Arabic"/>
          <w:color w:val="auto"/>
          <w:rtl/>
        </w:rPr>
      </w:pPr>
      <w:r w:rsidRPr="00E44779">
        <w:rPr>
          <w:rFonts w:ascii="Traditional Arabic" w:hAnsi="Traditional Arabic"/>
          <w:b/>
          <w:bCs/>
          <w:color w:val="auto"/>
          <w:rtl/>
        </w:rPr>
        <w:t xml:space="preserve">الفصل </w:t>
      </w:r>
      <w:r w:rsidR="000A4EFD" w:rsidRPr="00E44779">
        <w:rPr>
          <w:rFonts w:ascii="Traditional Arabic" w:hAnsi="Traditional Arabic"/>
          <w:b/>
          <w:bCs/>
          <w:color w:val="auto"/>
          <w:rtl/>
        </w:rPr>
        <w:t>الأول</w:t>
      </w:r>
      <w:r w:rsidRPr="00E44779">
        <w:rPr>
          <w:rFonts w:ascii="Traditional Arabic" w:hAnsi="Traditional Arabic"/>
          <w:b/>
          <w:bCs/>
          <w:color w:val="auto"/>
          <w:rtl/>
        </w:rPr>
        <w:t>: التعريف بالنووي</w:t>
      </w:r>
      <w:r w:rsidRPr="00E44779">
        <w:rPr>
          <w:rFonts w:ascii="Traditional Arabic" w:hAnsi="Traditional Arabic"/>
          <w:color w:val="auto"/>
          <w:rtl/>
        </w:rPr>
        <w:t>. وفيه مبحثان:</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المبحث الأول: حياته الشخصية.</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المبحث الثاني: آثاره العلمية والعملية.</w:t>
      </w:r>
    </w:p>
    <w:p w:rsidR="00FC7EA4" w:rsidRPr="00E44779" w:rsidRDefault="00FC7EA4" w:rsidP="00D01760">
      <w:pPr>
        <w:spacing w:after="120"/>
        <w:ind w:firstLine="0"/>
        <w:rPr>
          <w:rFonts w:ascii="Traditional Arabic" w:hAnsi="Traditional Arabic"/>
          <w:color w:val="auto"/>
          <w:rtl/>
        </w:rPr>
      </w:pPr>
      <w:r w:rsidRPr="00E44779">
        <w:rPr>
          <w:rFonts w:ascii="Traditional Arabic" w:hAnsi="Traditional Arabic"/>
          <w:b/>
          <w:bCs/>
          <w:color w:val="auto"/>
          <w:rtl/>
        </w:rPr>
        <w:t xml:space="preserve">الفصل الثاني: دراسة عن </w:t>
      </w:r>
      <w:r w:rsidR="0080368A" w:rsidRPr="00E44779">
        <w:rPr>
          <w:rFonts w:ascii="Traditional Arabic" w:hAnsi="Traditional Arabic"/>
          <w:b/>
          <w:bCs/>
          <w:color w:val="auto"/>
          <w:rtl/>
        </w:rPr>
        <w:t>الإجماع</w:t>
      </w:r>
      <w:r w:rsidRPr="00E44779">
        <w:rPr>
          <w:rFonts w:ascii="Traditional Arabic" w:hAnsi="Traditional Arabic"/>
          <w:color w:val="auto"/>
          <w:rtl/>
        </w:rPr>
        <w:t xml:space="preserve"> وفيه خمسة مباحث:</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المبحث الأول: التعريف بالإجماع المعتبر.</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المبحث الثاني: أقسام </w:t>
      </w:r>
      <w:r w:rsidR="0080368A" w:rsidRPr="00E44779">
        <w:rPr>
          <w:rFonts w:ascii="Traditional Arabic" w:hAnsi="Traditional Arabic"/>
          <w:color w:val="auto"/>
          <w:rtl/>
        </w:rPr>
        <w:t>الإجماع</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المبحث الثالث: دلالة </w:t>
      </w:r>
      <w:r w:rsidR="0080368A" w:rsidRPr="00E44779">
        <w:rPr>
          <w:rFonts w:ascii="Traditional Arabic" w:hAnsi="Traditional Arabic"/>
          <w:color w:val="auto"/>
          <w:rtl/>
        </w:rPr>
        <w:t>الإجماع</w:t>
      </w:r>
      <w:r w:rsidRPr="00E44779">
        <w:rPr>
          <w:rFonts w:ascii="Traditional Arabic" w:hAnsi="Traditional Arabic"/>
          <w:color w:val="auto"/>
          <w:rtl/>
        </w:rPr>
        <w:t>.</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المبحث الرابع: حجية </w:t>
      </w:r>
      <w:r w:rsidR="0080368A" w:rsidRPr="00E44779">
        <w:rPr>
          <w:rFonts w:ascii="Traditional Arabic" w:hAnsi="Traditional Arabic"/>
          <w:color w:val="auto"/>
          <w:rtl/>
        </w:rPr>
        <w:t>الإجماع</w:t>
      </w:r>
      <w:r w:rsidRPr="00E44779">
        <w:rPr>
          <w:rFonts w:ascii="Traditional Arabic" w:hAnsi="Traditional Arabic"/>
          <w:color w:val="auto"/>
          <w:rtl/>
        </w:rPr>
        <w:t>.</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المبحث الخامس: حكم منكر </w:t>
      </w:r>
      <w:r w:rsidR="0080368A" w:rsidRPr="00E44779">
        <w:rPr>
          <w:rFonts w:ascii="Traditional Arabic" w:hAnsi="Traditional Arabic"/>
          <w:color w:val="auto"/>
          <w:rtl/>
        </w:rPr>
        <w:t>الإجماع</w:t>
      </w:r>
      <w:r w:rsidRPr="00E44779">
        <w:rPr>
          <w:rFonts w:ascii="Traditional Arabic" w:hAnsi="Traditional Arabic"/>
          <w:color w:val="auto"/>
          <w:rtl/>
        </w:rPr>
        <w:t>.</w:t>
      </w:r>
    </w:p>
    <w:p w:rsidR="00FC7EA4" w:rsidRPr="00E44779" w:rsidRDefault="00FC7EA4" w:rsidP="00D01760">
      <w:pPr>
        <w:pStyle w:val="3"/>
        <w:bidi/>
        <w:spacing w:before="0" w:after="120"/>
        <w:rPr>
          <w:rFonts w:ascii="Traditional Arabic" w:hAnsi="Traditional Arabic" w:cs="AL-Mohanad Bold"/>
          <w:b w:val="0"/>
          <w:bCs w:val="0"/>
          <w:noProof w:val="0"/>
          <w:color w:val="auto"/>
          <w:sz w:val="36"/>
          <w:szCs w:val="36"/>
          <w:rtl/>
        </w:rPr>
      </w:pPr>
      <w:r w:rsidRPr="00E44779">
        <w:rPr>
          <w:rFonts w:ascii="Traditional Arabic" w:hAnsi="Traditional Arabic" w:cs="AL-Mohanad Bold"/>
          <w:b w:val="0"/>
          <w:bCs w:val="0"/>
          <w:noProof w:val="0"/>
          <w:color w:val="auto"/>
          <w:sz w:val="36"/>
          <w:szCs w:val="36"/>
          <w:rtl/>
        </w:rPr>
        <w:t xml:space="preserve">الباب الأول : دراسة مسائل </w:t>
      </w:r>
      <w:r w:rsidR="0080368A" w:rsidRPr="00E44779">
        <w:rPr>
          <w:rFonts w:ascii="Traditional Arabic" w:hAnsi="Traditional Arabic" w:cs="AL-Mohanad Bold"/>
          <w:b w:val="0"/>
          <w:bCs w:val="0"/>
          <w:noProof w:val="0"/>
          <w:color w:val="auto"/>
          <w:sz w:val="36"/>
          <w:szCs w:val="36"/>
          <w:rtl/>
        </w:rPr>
        <w:t>الإجماع</w:t>
      </w:r>
      <w:r w:rsidRPr="00E44779">
        <w:rPr>
          <w:rFonts w:ascii="Traditional Arabic" w:hAnsi="Traditional Arabic" w:cs="AL-Mohanad Bold"/>
          <w:b w:val="0"/>
          <w:bCs w:val="0"/>
          <w:noProof w:val="0"/>
          <w:color w:val="auto"/>
          <w:sz w:val="36"/>
          <w:szCs w:val="36"/>
          <w:rtl/>
        </w:rPr>
        <w:t xml:space="preserve"> في أركان الإيمان.</w:t>
      </w:r>
      <w:r w:rsidR="00EC2F37" w:rsidRPr="00E44779">
        <w:rPr>
          <w:rFonts w:ascii="Traditional Arabic" w:hAnsi="Traditional Arabic" w:cs="AL-Mohanad Bold" w:hint="cs"/>
          <w:b w:val="0"/>
          <w:bCs w:val="0"/>
          <w:noProof w:val="0"/>
          <w:color w:val="auto"/>
          <w:sz w:val="36"/>
          <w:szCs w:val="36"/>
          <w:rtl/>
        </w:rPr>
        <w:t xml:space="preserve"> </w:t>
      </w:r>
    </w:p>
    <w:p w:rsidR="00FC7EA4" w:rsidRPr="00E44779" w:rsidRDefault="00FC7EA4" w:rsidP="00D01760">
      <w:pPr>
        <w:spacing w:after="120"/>
        <w:rPr>
          <w:rFonts w:ascii="Traditional Arabic" w:hAnsi="Traditional Arabic"/>
          <w:color w:val="auto"/>
          <w:rtl/>
        </w:rPr>
      </w:pPr>
      <w:r w:rsidRPr="00E44779">
        <w:rPr>
          <w:rFonts w:ascii="Traditional Arabic" w:hAnsi="Traditional Arabic"/>
          <w:color w:val="auto"/>
          <w:rtl/>
        </w:rPr>
        <w:t xml:space="preserve">    </w:t>
      </w:r>
      <w:r w:rsidR="004005ED" w:rsidRPr="00E44779">
        <w:rPr>
          <w:rFonts w:ascii="Traditional Arabic" w:hAnsi="Traditional Arabic"/>
          <w:color w:val="auto"/>
          <w:rtl/>
        </w:rPr>
        <w:t xml:space="preserve"> </w:t>
      </w:r>
      <w:r w:rsidRPr="00E44779">
        <w:rPr>
          <w:rFonts w:ascii="Traditional Arabic" w:hAnsi="Traditional Arabic"/>
          <w:color w:val="auto"/>
          <w:rtl/>
        </w:rPr>
        <w:t xml:space="preserve">      وفيه خمسة فصول:</w:t>
      </w:r>
    </w:p>
    <w:p w:rsidR="00FC7EA4" w:rsidRPr="00E44779" w:rsidRDefault="004005ED" w:rsidP="00D01760">
      <w:pPr>
        <w:spacing w:after="120"/>
        <w:ind w:firstLine="0"/>
        <w:rPr>
          <w:rFonts w:ascii="Traditional Arabic" w:hAnsi="Traditional Arabic"/>
          <w:b/>
          <w:bCs/>
          <w:color w:val="auto"/>
          <w:rtl/>
        </w:rPr>
      </w:pPr>
      <w:r w:rsidRPr="00E44779">
        <w:rPr>
          <w:rFonts w:ascii="Traditional Arabic" w:hAnsi="Traditional Arabic"/>
          <w:b/>
          <w:bCs/>
          <w:color w:val="auto"/>
          <w:rtl/>
        </w:rPr>
        <w:t xml:space="preserve"> </w:t>
      </w:r>
      <w:r w:rsidR="00FC7EA4" w:rsidRPr="00E44779">
        <w:rPr>
          <w:rFonts w:ascii="Traditional Arabic" w:hAnsi="Traditional Arabic"/>
          <w:b/>
          <w:bCs/>
          <w:color w:val="auto"/>
          <w:rtl/>
        </w:rPr>
        <w:t xml:space="preserve">الفصل الأول: مسائل </w:t>
      </w:r>
      <w:r w:rsidR="0080368A" w:rsidRPr="00E44779">
        <w:rPr>
          <w:rFonts w:ascii="Traditional Arabic" w:hAnsi="Traditional Arabic"/>
          <w:b/>
          <w:bCs/>
          <w:color w:val="auto"/>
          <w:rtl/>
        </w:rPr>
        <w:t>الإجماع</w:t>
      </w:r>
      <w:r w:rsidR="00FC7EA4" w:rsidRPr="00E44779">
        <w:rPr>
          <w:rFonts w:ascii="Traditional Arabic" w:hAnsi="Traditional Arabic"/>
          <w:b/>
          <w:bCs/>
          <w:color w:val="auto"/>
          <w:rtl/>
        </w:rPr>
        <w:t xml:space="preserve"> المتعلقة بتوحيد الله تعالى. </w:t>
      </w:r>
    </w:p>
    <w:p w:rsidR="00FC7EA4" w:rsidRPr="00E44779" w:rsidRDefault="004005ED" w:rsidP="00D01760">
      <w:pPr>
        <w:spacing w:after="12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وفيه مبحثان :</w:t>
      </w:r>
    </w:p>
    <w:p w:rsidR="00FC7EA4" w:rsidRPr="00E44779" w:rsidRDefault="00FC7EA4" w:rsidP="00D01760">
      <w:pPr>
        <w:spacing w:after="120"/>
        <w:rPr>
          <w:rFonts w:ascii="Traditional Arabic" w:hAnsi="Traditional Arabic"/>
          <w:color w:val="auto"/>
        </w:rPr>
      </w:pPr>
      <w:r w:rsidRPr="00E44779">
        <w:rPr>
          <w:rFonts w:ascii="Traditional Arabic" w:hAnsi="Traditional Arabic"/>
          <w:color w:val="auto"/>
          <w:rtl/>
        </w:rPr>
        <w:t xml:space="preserve"> المبحث الأول : ما يتعلق بتوحيد المعرفة والأثبات .</w:t>
      </w:r>
      <w:r w:rsidRPr="00E44779">
        <w:rPr>
          <w:rFonts w:ascii="Traditional Arabic" w:hAnsi="Traditional Arabic"/>
          <w:color w:val="auto"/>
        </w:rPr>
        <w:t xml:space="preserve"> </w:t>
      </w:r>
    </w:p>
    <w:p w:rsidR="00FC7EA4" w:rsidRPr="00E44779" w:rsidRDefault="00346930" w:rsidP="00D01760">
      <w:pPr>
        <w:spacing w:after="12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المبحث الثاني : توحيد الإرادة والقصد . </w:t>
      </w:r>
    </w:p>
    <w:p w:rsidR="00FC7EA4" w:rsidRPr="00E44779" w:rsidRDefault="00FC7EA4" w:rsidP="00D01760">
      <w:pPr>
        <w:spacing w:after="120"/>
        <w:ind w:firstLine="0"/>
        <w:rPr>
          <w:rFonts w:ascii="Traditional Arabic" w:hAnsi="Traditional Arabic"/>
          <w:b/>
          <w:bCs/>
          <w:color w:val="auto"/>
          <w:rtl/>
        </w:rPr>
      </w:pPr>
      <w:r w:rsidRPr="00E44779">
        <w:rPr>
          <w:rFonts w:ascii="Traditional Arabic" w:hAnsi="Traditional Arabic"/>
          <w:b/>
          <w:bCs/>
          <w:color w:val="auto"/>
          <w:rtl/>
        </w:rPr>
        <w:lastRenderedPageBreak/>
        <w:t xml:space="preserve">الفصل الثاني : مسائل </w:t>
      </w:r>
      <w:r w:rsidR="0080368A" w:rsidRPr="00E44779">
        <w:rPr>
          <w:rFonts w:ascii="Traditional Arabic" w:hAnsi="Traditional Arabic"/>
          <w:b/>
          <w:bCs/>
          <w:color w:val="auto"/>
          <w:rtl/>
        </w:rPr>
        <w:t>الإجماع</w:t>
      </w:r>
      <w:r w:rsidRPr="00E44779">
        <w:rPr>
          <w:rFonts w:ascii="Traditional Arabic" w:hAnsi="Traditional Arabic"/>
          <w:b/>
          <w:bCs/>
          <w:color w:val="auto"/>
          <w:rtl/>
        </w:rPr>
        <w:t xml:space="preserve"> المتعلقة بالكتب الإلهية . </w:t>
      </w:r>
    </w:p>
    <w:p w:rsidR="00FC7EA4" w:rsidRPr="00E44779" w:rsidRDefault="00FC7EA4" w:rsidP="00D01760">
      <w:pPr>
        <w:spacing w:after="120"/>
        <w:ind w:firstLine="0"/>
        <w:rPr>
          <w:rFonts w:ascii="Traditional Arabic" w:hAnsi="Traditional Arabic"/>
          <w:b/>
          <w:bCs/>
          <w:color w:val="auto"/>
          <w:rtl/>
        </w:rPr>
      </w:pPr>
      <w:r w:rsidRPr="00E44779">
        <w:rPr>
          <w:rFonts w:ascii="Traditional Arabic" w:hAnsi="Traditional Arabic"/>
          <w:b/>
          <w:bCs/>
          <w:color w:val="auto"/>
          <w:rtl/>
        </w:rPr>
        <w:t xml:space="preserve">الفصل الثالث : مسائل </w:t>
      </w:r>
      <w:r w:rsidR="0080368A" w:rsidRPr="00E44779">
        <w:rPr>
          <w:rFonts w:ascii="Traditional Arabic" w:hAnsi="Traditional Arabic"/>
          <w:b/>
          <w:bCs/>
          <w:color w:val="auto"/>
          <w:rtl/>
        </w:rPr>
        <w:t>الإجماع</w:t>
      </w:r>
      <w:r w:rsidRPr="00E44779">
        <w:rPr>
          <w:rFonts w:ascii="Traditional Arabic" w:hAnsi="Traditional Arabic"/>
          <w:b/>
          <w:bCs/>
          <w:color w:val="auto"/>
          <w:rtl/>
        </w:rPr>
        <w:t xml:space="preserve"> المتعلقة بالرسل عليهم الصلاة والسلام .</w:t>
      </w:r>
    </w:p>
    <w:p w:rsidR="004005ED" w:rsidRPr="00E44779" w:rsidRDefault="004005ED" w:rsidP="00D01760">
      <w:pPr>
        <w:spacing w:after="120"/>
        <w:ind w:firstLine="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وفيه ثلاثة مباحث</w:t>
      </w:r>
    </w:p>
    <w:p w:rsidR="00FC7EA4" w:rsidRPr="00E44779" w:rsidRDefault="00FC7EA4" w:rsidP="00D01760">
      <w:pPr>
        <w:spacing w:after="120"/>
        <w:ind w:firstLine="0"/>
        <w:rPr>
          <w:rFonts w:ascii="Traditional Arabic" w:hAnsi="Traditional Arabic"/>
          <w:color w:val="auto"/>
        </w:rPr>
      </w:pPr>
      <w:r w:rsidRPr="00E44779">
        <w:rPr>
          <w:rFonts w:ascii="Traditional Arabic" w:hAnsi="Traditional Arabic"/>
          <w:color w:val="auto"/>
          <w:rtl/>
        </w:rPr>
        <w:t xml:space="preserve">  المبحث الأول : ما يتعلق بجميع الأنبياء والرسل عليهم الصلاة والسلام. </w:t>
      </w:r>
    </w:p>
    <w:p w:rsidR="00FC7EA4" w:rsidRPr="00E44779" w:rsidRDefault="00FC7EA4" w:rsidP="00D01760">
      <w:pPr>
        <w:spacing w:after="120"/>
        <w:ind w:firstLine="0"/>
        <w:rPr>
          <w:rFonts w:ascii="Traditional Arabic" w:hAnsi="Traditional Arabic"/>
          <w:color w:val="auto"/>
        </w:rPr>
      </w:pPr>
      <w:r w:rsidRPr="00E44779">
        <w:rPr>
          <w:rFonts w:ascii="Traditional Arabic" w:hAnsi="Traditional Arabic"/>
          <w:color w:val="auto"/>
          <w:rtl/>
        </w:rPr>
        <w:t xml:space="preserve">  المبحث الثاني : ما يتعلق بنبينا محمد صلى الله عليه وسلم. </w:t>
      </w:r>
    </w:p>
    <w:p w:rsidR="00FC7EA4" w:rsidRPr="00E44779" w:rsidRDefault="00FC7EA4" w:rsidP="00D01760">
      <w:pPr>
        <w:tabs>
          <w:tab w:val="center" w:pos="4819"/>
        </w:tabs>
        <w:spacing w:after="120"/>
        <w:rPr>
          <w:rFonts w:ascii="Traditional Arabic" w:hAnsi="Traditional Arabic"/>
          <w:color w:val="auto"/>
          <w:rtl/>
        </w:rPr>
      </w:pPr>
      <w:r w:rsidRPr="00E44779">
        <w:rPr>
          <w:rFonts w:ascii="Traditional Arabic" w:hAnsi="Traditional Arabic"/>
          <w:color w:val="auto"/>
          <w:rtl/>
        </w:rPr>
        <w:t xml:space="preserve">      المبحث الثالث : المعجزات والكرمات </w:t>
      </w:r>
    </w:p>
    <w:p w:rsidR="00FC7EA4" w:rsidRPr="00E44779" w:rsidRDefault="00FC7EA4" w:rsidP="00D01760">
      <w:pPr>
        <w:spacing w:after="120"/>
        <w:rPr>
          <w:rFonts w:ascii="Traditional Arabic" w:hAnsi="Traditional Arabic"/>
          <w:b/>
          <w:bCs/>
          <w:color w:val="auto"/>
        </w:rPr>
      </w:pPr>
      <w:r w:rsidRPr="00E44779">
        <w:rPr>
          <w:rFonts w:ascii="Traditional Arabic" w:hAnsi="Traditional Arabic"/>
          <w:b/>
          <w:bCs/>
          <w:color w:val="auto"/>
          <w:rtl/>
        </w:rPr>
        <w:t xml:space="preserve"> الفصل الرابع : مسائل </w:t>
      </w:r>
      <w:r w:rsidR="0080368A" w:rsidRPr="00E44779">
        <w:rPr>
          <w:rFonts w:ascii="Traditional Arabic" w:hAnsi="Traditional Arabic"/>
          <w:b/>
          <w:bCs/>
          <w:color w:val="auto"/>
          <w:rtl/>
        </w:rPr>
        <w:t>الإجماع</w:t>
      </w:r>
      <w:r w:rsidRPr="00E44779">
        <w:rPr>
          <w:rFonts w:ascii="Traditional Arabic" w:hAnsi="Traditional Arabic"/>
          <w:b/>
          <w:bCs/>
          <w:color w:val="auto"/>
          <w:rtl/>
        </w:rPr>
        <w:t xml:space="preserve"> المتعلقة باليوم الآخر .</w:t>
      </w:r>
      <w:r w:rsidRPr="00E44779">
        <w:rPr>
          <w:rFonts w:ascii="Traditional Arabic" w:hAnsi="Traditional Arabic"/>
          <w:b/>
          <w:bCs/>
          <w:color w:val="auto"/>
        </w:rPr>
        <w:t xml:space="preserve"> </w:t>
      </w:r>
    </w:p>
    <w:p w:rsidR="00FC7EA4" w:rsidRPr="00E44779" w:rsidRDefault="00FC7EA4" w:rsidP="00D01760">
      <w:pPr>
        <w:spacing w:after="120"/>
        <w:rPr>
          <w:rFonts w:ascii="Traditional Arabic" w:hAnsi="Traditional Arabic"/>
          <w:b/>
          <w:bCs/>
          <w:color w:val="auto"/>
          <w:rtl/>
        </w:rPr>
      </w:pPr>
      <w:r w:rsidRPr="00E44779">
        <w:rPr>
          <w:rFonts w:ascii="Traditional Arabic" w:hAnsi="Traditional Arabic"/>
          <w:b/>
          <w:bCs/>
          <w:color w:val="auto"/>
          <w:rtl/>
        </w:rPr>
        <w:t xml:space="preserve"> الفصل الخامس : مسائل </w:t>
      </w:r>
      <w:r w:rsidR="0080368A" w:rsidRPr="00E44779">
        <w:rPr>
          <w:rFonts w:ascii="Traditional Arabic" w:hAnsi="Traditional Arabic"/>
          <w:b/>
          <w:bCs/>
          <w:color w:val="auto"/>
          <w:rtl/>
        </w:rPr>
        <w:t>الإجماع</w:t>
      </w:r>
      <w:r w:rsidRPr="00E44779">
        <w:rPr>
          <w:rFonts w:ascii="Traditional Arabic" w:hAnsi="Traditional Arabic"/>
          <w:b/>
          <w:bCs/>
          <w:color w:val="auto"/>
          <w:rtl/>
        </w:rPr>
        <w:t xml:space="preserve"> المتعلقة بالقدر . </w:t>
      </w:r>
    </w:p>
    <w:p w:rsidR="00FC7EA4" w:rsidRPr="00E44779" w:rsidRDefault="00FC7EA4" w:rsidP="00EC2F37">
      <w:pPr>
        <w:pStyle w:val="3"/>
        <w:bidi/>
        <w:spacing w:before="0" w:after="120"/>
        <w:ind w:right="-426"/>
        <w:rPr>
          <w:rFonts w:ascii="Traditional Arabic" w:hAnsi="Traditional Arabic" w:cs="AL-Mohanad Bold"/>
          <w:b w:val="0"/>
          <w:bCs w:val="0"/>
          <w:noProof w:val="0"/>
          <w:color w:val="auto"/>
          <w:sz w:val="36"/>
          <w:szCs w:val="36"/>
          <w:rtl/>
        </w:rPr>
      </w:pPr>
      <w:r w:rsidRPr="00E44779">
        <w:rPr>
          <w:rFonts w:ascii="Traditional Arabic" w:hAnsi="Traditional Arabic" w:cs="AL-Mohanad Bold"/>
          <w:b w:val="0"/>
          <w:bCs w:val="0"/>
          <w:noProof w:val="0"/>
          <w:color w:val="auto"/>
          <w:sz w:val="36"/>
          <w:szCs w:val="36"/>
          <w:rtl/>
        </w:rPr>
        <w:t xml:space="preserve">الباب الثاني: دراسة مسائل </w:t>
      </w:r>
      <w:r w:rsidR="0080368A" w:rsidRPr="00E44779">
        <w:rPr>
          <w:rFonts w:ascii="Traditional Arabic" w:hAnsi="Traditional Arabic" w:cs="AL-Mohanad Bold"/>
          <w:b w:val="0"/>
          <w:bCs w:val="0"/>
          <w:noProof w:val="0"/>
          <w:color w:val="auto"/>
          <w:sz w:val="36"/>
          <w:szCs w:val="36"/>
          <w:rtl/>
        </w:rPr>
        <w:t>الإجماع</w:t>
      </w:r>
      <w:r w:rsidRPr="00E44779">
        <w:rPr>
          <w:rFonts w:ascii="Traditional Arabic" w:hAnsi="Traditional Arabic" w:cs="AL-Mohanad Bold"/>
          <w:b w:val="0"/>
          <w:bCs w:val="0"/>
          <w:noProof w:val="0"/>
          <w:color w:val="auto"/>
          <w:sz w:val="36"/>
          <w:szCs w:val="36"/>
          <w:rtl/>
        </w:rPr>
        <w:t xml:space="preserve"> المتعلقة بمسائل عقدية متفرقة:</w:t>
      </w:r>
    </w:p>
    <w:p w:rsidR="00FC7EA4" w:rsidRPr="00E44779" w:rsidRDefault="004E1D7C" w:rsidP="00D01760">
      <w:pPr>
        <w:spacing w:after="12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وفيه ثلاثة فصول</w:t>
      </w:r>
    </w:p>
    <w:p w:rsidR="00FC7EA4" w:rsidRPr="00E44779" w:rsidRDefault="00FC7EA4" w:rsidP="00D01760">
      <w:pPr>
        <w:spacing w:after="120"/>
        <w:rPr>
          <w:rFonts w:ascii="Traditional Arabic" w:hAnsi="Traditional Arabic"/>
          <w:b/>
          <w:bCs/>
          <w:color w:val="auto"/>
          <w:rtl/>
        </w:rPr>
      </w:pPr>
      <w:r w:rsidRPr="00E44779">
        <w:rPr>
          <w:rFonts w:ascii="Traditional Arabic" w:hAnsi="Traditional Arabic"/>
          <w:b/>
          <w:bCs/>
          <w:color w:val="auto"/>
          <w:rtl/>
        </w:rPr>
        <w:t>الفصل الأول :الإمامة والخلافة والصحابة .</w:t>
      </w:r>
    </w:p>
    <w:p w:rsidR="00FC7EA4" w:rsidRPr="00E44779" w:rsidRDefault="004E1D7C" w:rsidP="00D01760">
      <w:pPr>
        <w:pStyle w:val="aff1"/>
        <w:spacing w:after="120"/>
        <w:ind w:left="567"/>
        <w:rPr>
          <w:rFonts w:ascii="Traditional Arabic" w:hAnsi="Traditional Arabic"/>
          <w:color w:val="auto"/>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وفيه مبحثان .</w:t>
      </w:r>
    </w:p>
    <w:p w:rsidR="00FC7EA4" w:rsidRPr="00E44779" w:rsidRDefault="00FC7EA4" w:rsidP="00D01760">
      <w:pPr>
        <w:spacing w:after="120"/>
        <w:rPr>
          <w:rFonts w:ascii="Traditional Arabic" w:hAnsi="Traditional Arabic"/>
          <w:color w:val="auto"/>
        </w:rPr>
      </w:pPr>
      <w:r w:rsidRPr="00E44779">
        <w:rPr>
          <w:rFonts w:ascii="Traditional Arabic" w:hAnsi="Traditional Arabic"/>
          <w:color w:val="auto"/>
          <w:rtl/>
        </w:rPr>
        <w:t xml:space="preserve"> المبحث الأول : الإمامة والخلافة </w:t>
      </w:r>
    </w:p>
    <w:p w:rsidR="00FC7EA4" w:rsidRPr="00E44779" w:rsidRDefault="00FC7EA4" w:rsidP="00D01760">
      <w:pPr>
        <w:spacing w:after="120"/>
        <w:rPr>
          <w:rFonts w:ascii="Traditional Arabic" w:hAnsi="Traditional Arabic"/>
          <w:color w:val="auto"/>
        </w:rPr>
      </w:pPr>
      <w:r w:rsidRPr="00E44779">
        <w:rPr>
          <w:rFonts w:ascii="Traditional Arabic" w:hAnsi="Traditional Arabic"/>
          <w:color w:val="auto"/>
          <w:rtl/>
        </w:rPr>
        <w:t xml:space="preserve"> المبحث الثاني : العقيدة في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رضي الله عنهم . </w:t>
      </w:r>
    </w:p>
    <w:p w:rsidR="00FC7EA4" w:rsidRPr="00E44779" w:rsidRDefault="00FC7EA4" w:rsidP="00D01760">
      <w:pPr>
        <w:spacing w:after="120"/>
        <w:rPr>
          <w:rFonts w:ascii="Traditional Arabic" w:hAnsi="Traditional Arabic"/>
          <w:b/>
          <w:bCs/>
          <w:color w:val="auto"/>
          <w:rtl/>
        </w:rPr>
      </w:pPr>
      <w:r w:rsidRPr="00E44779">
        <w:rPr>
          <w:rFonts w:ascii="Traditional Arabic" w:hAnsi="Traditional Arabic"/>
          <w:b/>
          <w:bCs/>
          <w:color w:val="auto"/>
          <w:rtl/>
        </w:rPr>
        <w:t xml:space="preserve"> الفصل الثاني : مسائل الإيمان والإسلام :</w:t>
      </w:r>
    </w:p>
    <w:p w:rsidR="00FC7EA4" w:rsidRPr="00E44779" w:rsidRDefault="00FC7EA4" w:rsidP="00D01760">
      <w:pPr>
        <w:pStyle w:val="aff1"/>
        <w:spacing w:after="120"/>
        <w:ind w:left="360"/>
        <w:rPr>
          <w:rFonts w:ascii="Traditional Arabic" w:hAnsi="Traditional Arabic"/>
          <w:color w:val="auto"/>
          <w:rtl/>
        </w:rPr>
      </w:pPr>
      <w:r w:rsidRPr="00E44779">
        <w:rPr>
          <w:rFonts w:ascii="Traditional Arabic" w:hAnsi="Traditional Arabic"/>
          <w:color w:val="auto"/>
          <w:rtl/>
        </w:rPr>
        <w:t xml:space="preserve">        وفيه ثلاثة مباحث .</w:t>
      </w:r>
    </w:p>
    <w:p w:rsidR="004E1D7C" w:rsidRPr="00E44779" w:rsidRDefault="004E1D7C" w:rsidP="00D01760">
      <w:pPr>
        <w:tabs>
          <w:tab w:val="left" w:pos="5851"/>
        </w:tabs>
        <w:spacing w:after="120"/>
        <w:ind w:firstLine="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المبحث الأول: الإيمان والاسلام </w:t>
      </w:r>
    </w:p>
    <w:p w:rsidR="00FC7EA4" w:rsidRPr="00E44779" w:rsidRDefault="00FC7EA4" w:rsidP="00D01760">
      <w:pPr>
        <w:tabs>
          <w:tab w:val="left" w:pos="5851"/>
        </w:tabs>
        <w:spacing w:after="120"/>
        <w:ind w:firstLine="0"/>
        <w:rPr>
          <w:rFonts w:ascii="Traditional Arabic" w:hAnsi="Traditional Arabic"/>
          <w:color w:val="auto"/>
          <w:rtl/>
        </w:rPr>
      </w:pPr>
      <w:r w:rsidRPr="00E44779">
        <w:rPr>
          <w:rFonts w:ascii="Traditional Arabic" w:hAnsi="Traditional Arabic"/>
          <w:color w:val="auto"/>
          <w:rtl/>
        </w:rPr>
        <w:t xml:space="preserve">  </w:t>
      </w:r>
      <w:r w:rsidR="004E1D7C" w:rsidRPr="00E44779">
        <w:rPr>
          <w:rFonts w:ascii="Traditional Arabic" w:hAnsi="Traditional Arabic"/>
          <w:color w:val="auto"/>
          <w:rtl/>
        </w:rPr>
        <w:t xml:space="preserve">  </w:t>
      </w:r>
      <w:r w:rsidRPr="00E44779">
        <w:rPr>
          <w:rFonts w:ascii="Traditional Arabic" w:hAnsi="Traditional Arabic"/>
          <w:color w:val="auto"/>
          <w:rtl/>
        </w:rPr>
        <w:t xml:space="preserve"> المبحث الثاني: نواقض الايمان وأحكام المرتد. </w:t>
      </w:r>
    </w:p>
    <w:p w:rsidR="00FC7EA4" w:rsidRPr="00E44779" w:rsidRDefault="004E1D7C" w:rsidP="00D01760">
      <w:pPr>
        <w:spacing w:after="120"/>
        <w:ind w:firstLine="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المبحث الثالث : مرتكب الكبيرة </w:t>
      </w:r>
    </w:p>
    <w:p w:rsidR="00FC7EA4" w:rsidRPr="00E44779" w:rsidRDefault="004E1D7C" w:rsidP="00D01760">
      <w:pPr>
        <w:spacing w:after="120"/>
        <w:ind w:firstLine="0"/>
        <w:rPr>
          <w:rFonts w:ascii="Traditional Arabic" w:hAnsi="Traditional Arabic"/>
          <w:b/>
          <w:bCs/>
          <w:color w:val="auto"/>
          <w:rtl/>
        </w:rPr>
      </w:pPr>
      <w:r w:rsidRPr="00E44779">
        <w:rPr>
          <w:rFonts w:ascii="Traditional Arabic" w:hAnsi="Traditional Arabic"/>
          <w:b/>
          <w:bCs/>
          <w:color w:val="auto"/>
          <w:rtl/>
        </w:rPr>
        <w:lastRenderedPageBreak/>
        <w:t xml:space="preserve"> </w:t>
      </w:r>
      <w:r w:rsidR="00FC7EA4" w:rsidRPr="00E44779">
        <w:rPr>
          <w:rFonts w:ascii="Traditional Arabic" w:hAnsi="Traditional Arabic"/>
          <w:b/>
          <w:bCs/>
          <w:color w:val="auto"/>
          <w:rtl/>
        </w:rPr>
        <w:t xml:space="preserve">    الفصل الثالث :المسائل المتفرقة</w:t>
      </w:r>
    </w:p>
    <w:p w:rsidR="00FC7EA4" w:rsidRPr="00E44779" w:rsidRDefault="004E1D7C" w:rsidP="00D01760">
      <w:pPr>
        <w:spacing w:after="120"/>
        <w:ind w:firstLine="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وفيه ثلاثة مباحث</w:t>
      </w:r>
    </w:p>
    <w:p w:rsidR="004E1D7C" w:rsidRPr="00E44779" w:rsidRDefault="00FC7EA4" w:rsidP="00D01760">
      <w:pPr>
        <w:spacing w:after="120"/>
        <w:ind w:firstLine="0"/>
        <w:rPr>
          <w:rFonts w:ascii="Traditional Arabic" w:hAnsi="Traditional Arabic"/>
          <w:color w:val="auto"/>
          <w:rtl/>
        </w:rPr>
      </w:pPr>
      <w:r w:rsidRPr="00E44779">
        <w:rPr>
          <w:rFonts w:ascii="Traditional Arabic" w:hAnsi="Traditional Arabic"/>
          <w:color w:val="auto"/>
          <w:rtl/>
        </w:rPr>
        <w:t xml:space="preserve">  المبحث الأول :الأديان والفرق</w:t>
      </w:r>
    </w:p>
    <w:p w:rsidR="004E1D7C" w:rsidRPr="00E44779" w:rsidRDefault="004005ED" w:rsidP="00D01760">
      <w:pPr>
        <w:spacing w:after="120"/>
        <w:ind w:firstLine="0"/>
        <w:rPr>
          <w:rFonts w:ascii="Traditional Arabic" w:hAnsi="Traditional Arabic"/>
          <w:color w:val="auto"/>
          <w:rtl/>
        </w:rPr>
      </w:pPr>
      <w:r w:rsidRPr="00E44779">
        <w:rPr>
          <w:rFonts w:ascii="Traditional Arabic" w:hAnsi="Traditional Arabic"/>
          <w:color w:val="auto"/>
          <w:rtl/>
        </w:rPr>
        <w:t xml:space="preserve"> </w:t>
      </w:r>
      <w:r w:rsidR="00FC7EA4" w:rsidRPr="00E44779">
        <w:rPr>
          <w:rFonts w:ascii="Traditional Arabic" w:hAnsi="Traditional Arabic"/>
          <w:color w:val="auto"/>
          <w:rtl/>
        </w:rPr>
        <w:t xml:space="preserve"> المبحث الثاني: الغيبيات</w:t>
      </w:r>
    </w:p>
    <w:p w:rsidR="00FC7EA4" w:rsidRPr="00E44779" w:rsidRDefault="00FC7EA4" w:rsidP="00D01760">
      <w:pPr>
        <w:spacing w:after="120"/>
        <w:ind w:firstLine="0"/>
        <w:rPr>
          <w:rFonts w:ascii="Traditional Arabic" w:hAnsi="Traditional Arabic"/>
          <w:color w:val="auto"/>
          <w:rtl/>
        </w:rPr>
      </w:pPr>
      <w:r w:rsidRPr="00E44779">
        <w:rPr>
          <w:rFonts w:ascii="Traditional Arabic" w:hAnsi="Traditional Arabic"/>
          <w:color w:val="auto"/>
          <w:rtl/>
        </w:rPr>
        <w:t xml:space="preserve">  المبحث الثالث : مسائل متفرقة </w:t>
      </w:r>
    </w:p>
    <w:p w:rsidR="004E1D7C" w:rsidRPr="00E44779" w:rsidRDefault="00FC7EA4" w:rsidP="00792582">
      <w:pPr>
        <w:spacing w:after="120"/>
        <w:ind w:firstLine="0"/>
        <w:rPr>
          <w:rFonts w:ascii="Traditional Arabic" w:hAnsi="Traditional Arabic" w:cs="AL-Mohanad Bold"/>
          <w:color w:val="auto"/>
          <w:rtl/>
        </w:rPr>
      </w:pPr>
      <w:r w:rsidRPr="00E44779">
        <w:rPr>
          <w:rFonts w:ascii="Traditional Arabic" w:hAnsi="Traditional Arabic" w:cs="AL-Mohanad Bold"/>
          <w:color w:val="auto"/>
          <w:rtl/>
        </w:rPr>
        <w:t>الخاتمة</w:t>
      </w:r>
    </w:p>
    <w:p w:rsidR="00FC7EA4" w:rsidRPr="00E44779" w:rsidRDefault="00FC7EA4" w:rsidP="00D01760">
      <w:pPr>
        <w:pStyle w:val="3"/>
        <w:bidi/>
        <w:spacing w:before="0" w:after="120"/>
        <w:rPr>
          <w:rFonts w:ascii="Traditional Arabic" w:hAnsi="Traditional Arabic" w:cs="Traditional Arabic"/>
          <w:b w:val="0"/>
          <w:bCs w:val="0"/>
          <w:color w:val="auto"/>
          <w:sz w:val="36"/>
          <w:szCs w:val="36"/>
          <w:rtl/>
        </w:rPr>
      </w:pPr>
      <w:r w:rsidRPr="00E44779">
        <w:rPr>
          <w:rFonts w:ascii="Traditional Arabic" w:hAnsi="Traditional Arabic" w:cs="Traditional Arabic"/>
          <w:b w:val="0"/>
          <w:bCs w:val="0"/>
          <w:color w:val="auto"/>
          <w:sz w:val="36"/>
          <w:szCs w:val="36"/>
          <w:rtl/>
        </w:rPr>
        <w:t>أذكر فيها نتائج البحث والتوصيات المقترحة حيال الموضوع</w:t>
      </w:r>
      <w:r w:rsidR="00EC2F37" w:rsidRPr="00E44779">
        <w:rPr>
          <w:rFonts w:ascii="Traditional Arabic" w:hAnsi="Traditional Arabic" w:cs="Traditional Arabic" w:hint="cs"/>
          <w:b w:val="0"/>
          <w:bCs w:val="0"/>
          <w:color w:val="auto"/>
          <w:sz w:val="36"/>
          <w:szCs w:val="36"/>
          <w:rtl/>
        </w:rPr>
        <w:t>.</w:t>
      </w:r>
    </w:p>
    <w:p w:rsidR="00EC2F37" w:rsidRPr="00E44779" w:rsidRDefault="00EC2F37" w:rsidP="00EC2F37">
      <w:pPr>
        <w:rPr>
          <w:color w:val="auto"/>
          <w:rtl/>
        </w:rPr>
      </w:pPr>
    </w:p>
    <w:p w:rsidR="00FC7EA4" w:rsidRPr="00E44779" w:rsidRDefault="00FC7EA4" w:rsidP="00773E1F">
      <w:pPr>
        <w:spacing w:after="120"/>
        <w:ind w:right="142" w:firstLine="470"/>
        <w:rPr>
          <w:rFonts w:ascii="Traditional Arabic" w:hAnsi="Traditional Arabic"/>
          <w:color w:val="auto"/>
          <w:rtl/>
        </w:rPr>
      </w:pPr>
      <w:r w:rsidRPr="00E44779">
        <w:rPr>
          <w:rFonts w:ascii="Traditional Arabic" w:hAnsi="Traditional Arabic"/>
          <w:color w:val="auto"/>
          <w:rtl/>
        </w:rPr>
        <w:t>وإن</w:t>
      </w:r>
      <w:r w:rsidR="00DF2312">
        <w:rPr>
          <w:rFonts w:ascii="Traditional Arabic" w:hAnsi="Traditional Arabic" w:hint="cs"/>
          <w:color w:val="auto"/>
          <w:rtl/>
        </w:rPr>
        <w:t>ي</w:t>
      </w:r>
      <w:r w:rsidRPr="00E44779">
        <w:rPr>
          <w:rFonts w:ascii="Traditional Arabic" w:hAnsi="Traditional Arabic"/>
          <w:color w:val="auto"/>
          <w:rtl/>
        </w:rPr>
        <w:t xml:space="preserve"> لأشك</w:t>
      </w:r>
      <w:r w:rsidR="00DF2312">
        <w:rPr>
          <w:rFonts w:ascii="Traditional Arabic" w:hAnsi="Traditional Arabic"/>
          <w:color w:val="auto"/>
          <w:rtl/>
        </w:rPr>
        <w:t>ر الله عز وجل على ما أنعم به عل</w:t>
      </w:r>
      <w:r w:rsidR="00DF2312">
        <w:rPr>
          <w:rFonts w:ascii="Traditional Arabic" w:hAnsi="Traditional Arabic" w:hint="cs"/>
          <w:color w:val="auto"/>
          <w:rtl/>
        </w:rPr>
        <w:t>ي</w:t>
      </w:r>
      <w:r w:rsidRPr="00E44779">
        <w:rPr>
          <w:rFonts w:ascii="Traditional Arabic" w:hAnsi="Traditional Arabic"/>
          <w:color w:val="auto"/>
          <w:rtl/>
        </w:rPr>
        <w:t xml:space="preserve"> من النعم التي لا تعد ولا تحصى والتي من أجلها أن هداني</w:t>
      </w:r>
      <w:r w:rsidR="00713298">
        <w:rPr>
          <w:rFonts w:ascii="Traditional Arabic" w:hAnsi="Traditional Arabic"/>
          <w:color w:val="auto"/>
          <w:rtl/>
        </w:rPr>
        <w:t xml:space="preserve"> لطلب العلم ثم الشكر موصولاً لك</w:t>
      </w:r>
      <w:r w:rsidR="00713298">
        <w:rPr>
          <w:rFonts w:ascii="Traditional Arabic" w:hAnsi="Traditional Arabic" w:hint="cs"/>
          <w:color w:val="auto"/>
          <w:rtl/>
        </w:rPr>
        <w:t>ل</w:t>
      </w:r>
      <w:r w:rsidR="00713298">
        <w:rPr>
          <w:rFonts w:ascii="Traditional Arabic" w:hAnsi="Traditional Arabic"/>
          <w:color w:val="auto"/>
          <w:rtl/>
        </w:rPr>
        <w:t xml:space="preserve"> من كان له علي فضل في هذا ال</w:t>
      </w:r>
      <w:r w:rsidR="00713298">
        <w:rPr>
          <w:rFonts w:ascii="Traditional Arabic" w:hAnsi="Traditional Arabic" w:hint="cs"/>
          <w:color w:val="auto"/>
          <w:rtl/>
        </w:rPr>
        <w:t>بحث</w:t>
      </w:r>
      <w:r w:rsidRPr="00E44779">
        <w:rPr>
          <w:rFonts w:ascii="Traditional Arabic" w:hAnsi="Traditional Arabic"/>
          <w:color w:val="auto"/>
          <w:rtl/>
        </w:rPr>
        <w:t xml:space="preserve"> من مشايخي الأفاضل وأخواني طلبة العلم الذين تفضلوا علي بالتنبيه وا</w:t>
      </w:r>
      <w:r w:rsidR="004E1D7C" w:rsidRPr="00E44779">
        <w:rPr>
          <w:rFonts w:ascii="Traditional Arabic" w:hAnsi="Traditional Arabic"/>
          <w:color w:val="auto"/>
          <w:rtl/>
        </w:rPr>
        <w:t>لمشورة في هذا البحث من بدايته وحتى تم</w:t>
      </w:r>
      <w:r w:rsidRPr="00E44779">
        <w:rPr>
          <w:rFonts w:ascii="Traditional Arabic" w:hAnsi="Traditional Arabic"/>
          <w:color w:val="auto"/>
          <w:rtl/>
        </w:rPr>
        <w:t xml:space="preserve"> بحمد الله من منسوبي الجامعة ومن غيرها فلهم مني خالص </w:t>
      </w:r>
      <w:r w:rsidR="00603147" w:rsidRPr="00E44779">
        <w:rPr>
          <w:rFonts w:ascii="Traditional Arabic" w:hAnsi="Traditional Arabic"/>
          <w:color w:val="auto"/>
          <w:rtl/>
        </w:rPr>
        <w:t>الدعاء</w:t>
      </w:r>
      <w:r w:rsidRPr="00E44779">
        <w:rPr>
          <w:rFonts w:ascii="Traditional Arabic" w:hAnsi="Traditional Arabic"/>
          <w:color w:val="auto"/>
          <w:rtl/>
        </w:rPr>
        <w:t xml:space="preserve"> أن يجزيهم الله عني خير الجزاء.</w:t>
      </w:r>
    </w:p>
    <w:p w:rsidR="00FC7EA4" w:rsidRPr="00E44779" w:rsidRDefault="00FC7EA4" w:rsidP="00F33569">
      <w:pPr>
        <w:spacing w:after="120"/>
        <w:ind w:firstLine="470"/>
        <w:rPr>
          <w:rFonts w:ascii="Traditional Arabic" w:hAnsi="Traditional Arabic"/>
          <w:color w:val="auto"/>
          <w:rtl/>
        </w:rPr>
      </w:pPr>
      <w:r w:rsidRPr="00E44779">
        <w:rPr>
          <w:rFonts w:ascii="Traditional Arabic" w:hAnsi="Traditional Arabic"/>
          <w:color w:val="auto"/>
          <w:rtl/>
        </w:rPr>
        <w:t>هذا وأسأل الله العلي القدير أن يجعل عملي خالصاً لوجهه الكريم  وأن يغفر لي ولوالدي وللمؤمنين يوم يقوم الحساب.</w:t>
      </w:r>
    </w:p>
    <w:p w:rsidR="005056C7" w:rsidRPr="00E44779" w:rsidRDefault="005056C7" w:rsidP="00D01760">
      <w:pPr>
        <w:spacing w:after="120"/>
        <w:ind w:firstLine="0"/>
        <w:rPr>
          <w:rFonts w:ascii="Traditional Arabic" w:hAnsi="Traditional Arabic"/>
          <w:color w:val="auto"/>
          <w:rtl/>
        </w:rPr>
      </w:pPr>
    </w:p>
    <w:p w:rsidR="005056C7" w:rsidRPr="00E44779" w:rsidRDefault="005056C7" w:rsidP="005056C7">
      <w:pPr>
        <w:spacing w:after="120"/>
        <w:ind w:firstLine="0"/>
        <w:jc w:val="center"/>
        <w:rPr>
          <w:rFonts w:ascii="Traditional Arabic" w:hAnsi="Traditional Arabic"/>
          <w:color w:val="auto"/>
          <w:rtl/>
        </w:rPr>
      </w:pPr>
      <w:r w:rsidRPr="00E44779">
        <w:rPr>
          <w:rFonts w:ascii="Traditional Arabic" w:hAnsi="Traditional Arabic" w:hint="cs"/>
          <w:color w:val="auto"/>
        </w:rPr>
        <w:sym w:font="Wingdings 2" w:char="F0E3"/>
      </w:r>
      <w:r w:rsidRPr="00E44779">
        <w:rPr>
          <w:rFonts w:ascii="Traditional Arabic" w:hAnsi="Traditional Arabic" w:hint="cs"/>
          <w:color w:val="auto"/>
        </w:rPr>
        <w:sym w:font="Wingdings 2" w:char="F0EF"/>
      </w:r>
      <w:r w:rsidRPr="00E44779">
        <w:rPr>
          <w:rFonts w:ascii="Traditional Arabic" w:hAnsi="Traditional Arabic" w:hint="cs"/>
          <w:color w:val="auto"/>
        </w:rPr>
        <w:sym w:font="Wingdings 2" w:char="F0C5"/>
      </w:r>
      <w:r w:rsidRPr="00E44779">
        <w:rPr>
          <w:rFonts w:ascii="Traditional Arabic" w:hAnsi="Traditional Arabic" w:hint="cs"/>
          <w:color w:val="auto"/>
        </w:rPr>
        <w:sym w:font="Wingdings 2" w:char="F0F5"/>
      </w:r>
      <w:r w:rsidRPr="00E44779">
        <w:rPr>
          <w:rFonts w:ascii="Traditional Arabic" w:hAnsi="Traditional Arabic" w:hint="cs"/>
          <w:color w:val="auto"/>
        </w:rPr>
        <w:sym w:font="Wingdings 2" w:char="F0E2"/>
      </w:r>
    </w:p>
    <w:p w:rsidR="00EF7D9B" w:rsidRPr="00E44779" w:rsidRDefault="00FC7EA4" w:rsidP="00F33569">
      <w:pPr>
        <w:widowControl/>
        <w:ind w:firstLine="0"/>
        <w:jc w:val="left"/>
        <w:rPr>
          <w:rFonts w:cs="Akhbar MT"/>
          <w:color w:val="auto"/>
          <w:rtl/>
        </w:rPr>
        <w:sectPr w:rsidR="00EF7D9B" w:rsidRPr="00E44779" w:rsidSect="004756C6">
          <w:headerReference w:type="default" r:id="rId18"/>
          <w:footerReference w:type="default" r:id="rId19"/>
          <w:footnotePr>
            <w:numRestart w:val="eachPage"/>
          </w:footnotePr>
          <w:pgSz w:w="11906" w:h="16838"/>
          <w:pgMar w:top="1843" w:right="2268" w:bottom="1389" w:left="1797" w:header="709" w:footer="709" w:gutter="0"/>
          <w:pgNumType w:start="3"/>
          <w:cols w:space="708"/>
          <w:titlePg/>
          <w:bidi/>
          <w:rtlGutter/>
          <w:docGrid w:linePitch="490"/>
        </w:sectPr>
      </w:pPr>
      <w:r w:rsidRPr="00E44779">
        <w:rPr>
          <w:rFonts w:cs="Akhbar MT"/>
          <w:color w:val="auto"/>
        </w:rPr>
        <w:br w:type="page"/>
      </w:r>
    </w:p>
    <w:p w:rsidR="001E7683" w:rsidRPr="00E44779" w:rsidRDefault="001E7683" w:rsidP="001E7683">
      <w:pPr>
        <w:pStyle w:val="3"/>
        <w:bidi/>
        <w:spacing w:before="0" w:after="120"/>
        <w:rPr>
          <w:rFonts w:ascii="Traditional Arabic" w:hAnsi="Traditional Arabic" w:cs="AL-Mohanad Bold"/>
          <w:b w:val="0"/>
          <w:bCs w:val="0"/>
          <w:noProof w:val="0"/>
          <w:color w:val="auto"/>
          <w:sz w:val="36"/>
          <w:szCs w:val="36"/>
          <w:rtl/>
        </w:rPr>
      </w:pPr>
      <w:r w:rsidRPr="00E44779">
        <w:rPr>
          <w:rFonts w:cs="Akhbar MT" w:hint="cs"/>
          <w:color w:val="auto"/>
          <w:sz w:val="96"/>
          <w:szCs w:val="96"/>
          <w:lang w:eastAsia="en-US"/>
        </w:rPr>
        <w:lastRenderedPageBreak/>
        <mc:AlternateContent>
          <mc:Choice Requires="wps">
            <w:drawing>
              <wp:anchor distT="0" distB="0" distL="114300" distR="114300" simplePos="0" relativeHeight="251673600" behindDoc="1" locked="0" layoutInCell="1" allowOverlap="1" wp14:anchorId="574B2A26" wp14:editId="799CD31C">
                <wp:simplePos x="0" y="0"/>
                <wp:positionH relativeFrom="margin">
                  <wp:posOffset>-112395</wp:posOffset>
                </wp:positionH>
                <wp:positionV relativeFrom="page">
                  <wp:posOffset>962025</wp:posOffset>
                </wp:positionV>
                <wp:extent cx="5099685" cy="7419975"/>
                <wp:effectExtent l="0" t="0" r="5715" b="9525"/>
                <wp:wrapNone/>
                <wp:docPr id="32" name="مربع نص 32" descr="زخرف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685" cy="7419975"/>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1E7683">
                            <w:pPr>
                              <w:pStyle w:val="affc"/>
                              <w:spacing w:before="240" w:line="240" w:lineRule="auto"/>
                              <w:jc w:val="center"/>
                              <w:rPr>
                                <w:rFonts w:ascii="Lotus Linotype" w:hAnsi="Lotus Linotype" w:cs="Lotus Linotype"/>
                                <w:b/>
                                <w:szCs w:val="34"/>
                                <w:rtl/>
                              </w:rPr>
                            </w:pPr>
                          </w:p>
                          <w:p w:rsidR="000B6447" w:rsidRDefault="000B6447" w:rsidP="001E7683">
                            <w:pPr>
                              <w:pStyle w:val="affc"/>
                              <w:spacing w:before="240" w:line="240" w:lineRule="auto"/>
                              <w:jc w:val="center"/>
                              <w:rPr>
                                <w:rFonts w:ascii="Lotus Linotype" w:hAnsi="Lotus Linotype" w:cs="Lotus Linotype"/>
                                <w:b/>
                                <w:szCs w:val="34"/>
                                <w:rtl/>
                              </w:rPr>
                            </w:pPr>
                          </w:p>
                          <w:p w:rsidR="000B6447" w:rsidRDefault="000B6447" w:rsidP="001E7683">
                            <w:pPr>
                              <w:pStyle w:val="affc"/>
                              <w:spacing w:before="240" w:line="240" w:lineRule="auto"/>
                              <w:jc w:val="center"/>
                              <w:rPr>
                                <w:rFonts w:ascii="Lotus Linotype" w:hAnsi="Lotus Linotype" w:cs="Lotus Linotype"/>
                                <w:b/>
                                <w:szCs w:val="34"/>
                                <w:rtl/>
                              </w:rPr>
                            </w:pPr>
                          </w:p>
                          <w:p w:rsidR="000B6447" w:rsidRPr="00D508F6" w:rsidRDefault="000B6447" w:rsidP="001E7683">
                            <w:pPr>
                              <w:pStyle w:val="affc"/>
                              <w:spacing w:before="240" w:line="240" w:lineRule="auto"/>
                              <w:jc w:val="center"/>
                              <w:rPr>
                                <w:rFonts w:ascii="Lotus Linotype" w:hAnsi="Lotus Linotype" w:cs="Lotus Linotype"/>
                                <w:b/>
                                <w:sz w:val="12"/>
                                <w:szCs w:val="10"/>
                                <w:rtl/>
                              </w:rPr>
                            </w:pPr>
                          </w:p>
                          <w:p w:rsidR="000B6447" w:rsidRPr="007C4037" w:rsidRDefault="000B6447" w:rsidP="001E7683">
                            <w:pPr>
                              <w:pStyle w:val="affc"/>
                              <w:spacing w:before="240" w:line="240" w:lineRule="auto"/>
                              <w:jc w:val="center"/>
                              <w:rPr>
                                <w:rFonts w:ascii="Lotus Linotype" w:hAnsi="Lotus Linotype" w:cs="Lotus Linotype"/>
                                <w:b/>
                                <w:szCs w:val="34"/>
                                <w:rtl/>
                              </w:rPr>
                            </w:pPr>
                          </w:p>
                          <w:p w:rsidR="000B6447" w:rsidRPr="007C4037" w:rsidRDefault="000B6447" w:rsidP="001E7683">
                            <w:pPr>
                              <w:pStyle w:val="affc"/>
                              <w:spacing w:before="240" w:line="240" w:lineRule="auto"/>
                              <w:jc w:val="left"/>
                              <w:rPr>
                                <w:rFonts w:ascii="Lotus Linotype" w:hAnsi="Lotus Linotype" w:cs="Lotus Linotype"/>
                                <w:b/>
                                <w:szCs w:val="3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2" o:spid="_x0000_s1031" type="#_x0000_t202" alt="الوصف: زخرفة" style="position:absolute;left:0;text-align:left;margin-left:-8.85pt;margin-top:75.75pt;width:401.55pt;height:584.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" stroked="f">
                <v:fill r:id="rId17" o:title="زخرفة" recolor="t" rotate="t" type="frame"/>
                <v:textbox>
                  <w:txbxContent>
                    <w:p w:rsidR="000B6447" w:rsidRDefault="000B6447" w:rsidP="001E7683">
                      <w:pPr>
                        <w:pStyle w:val="affc"/>
                        <w:spacing w:before="240" w:line="240" w:lineRule="auto"/>
                        <w:jc w:val="center"/>
                        <w:rPr>
                          <w:rFonts w:ascii="Lotus Linotype" w:hAnsi="Lotus Linotype" w:cs="Lotus Linotype"/>
                          <w:b/>
                          <w:szCs w:val="34"/>
                          <w:rtl/>
                        </w:rPr>
                      </w:pPr>
                    </w:p>
                    <w:p w:rsidR="000B6447" w:rsidRDefault="000B6447" w:rsidP="001E7683">
                      <w:pPr>
                        <w:pStyle w:val="affc"/>
                        <w:spacing w:before="240" w:line="240" w:lineRule="auto"/>
                        <w:jc w:val="center"/>
                        <w:rPr>
                          <w:rFonts w:ascii="Lotus Linotype" w:hAnsi="Lotus Linotype" w:cs="Lotus Linotype"/>
                          <w:b/>
                          <w:szCs w:val="34"/>
                          <w:rtl/>
                        </w:rPr>
                      </w:pPr>
                    </w:p>
                    <w:p w:rsidR="000B6447" w:rsidRDefault="000B6447" w:rsidP="001E7683">
                      <w:pPr>
                        <w:pStyle w:val="affc"/>
                        <w:spacing w:before="240" w:line="240" w:lineRule="auto"/>
                        <w:jc w:val="center"/>
                        <w:rPr>
                          <w:rFonts w:ascii="Lotus Linotype" w:hAnsi="Lotus Linotype" w:cs="Lotus Linotype"/>
                          <w:b/>
                          <w:szCs w:val="34"/>
                          <w:rtl/>
                        </w:rPr>
                      </w:pPr>
                    </w:p>
                    <w:p w:rsidR="000B6447" w:rsidRPr="00D508F6" w:rsidRDefault="000B6447" w:rsidP="001E7683">
                      <w:pPr>
                        <w:pStyle w:val="affc"/>
                        <w:spacing w:before="240" w:line="240" w:lineRule="auto"/>
                        <w:jc w:val="center"/>
                        <w:rPr>
                          <w:rFonts w:ascii="Lotus Linotype" w:hAnsi="Lotus Linotype" w:cs="Lotus Linotype"/>
                          <w:b/>
                          <w:sz w:val="12"/>
                          <w:szCs w:val="10"/>
                          <w:rtl/>
                        </w:rPr>
                      </w:pPr>
                    </w:p>
                    <w:p w:rsidR="000B6447" w:rsidRPr="007C4037" w:rsidRDefault="000B6447" w:rsidP="001E7683">
                      <w:pPr>
                        <w:pStyle w:val="affc"/>
                        <w:spacing w:before="240" w:line="240" w:lineRule="auto"/>
                        <w:jc w:val="center"/>
                        <w:rPr>
                          <w:rFonts w:ascii="Lotus Linotype" w:hAnsi="Lotus Linotype" w:cs="Lotus Linotype"/>
                          <w:b/>
                          <w:szCs w:val="34"/>
                          <w:rtl/>
                        </w:rPr>
                      </w:pPr>
                    </w:p>
                    <w:p w:rsidR="000B6447" w:rsidRPr="007C4037" w:rsidRDefault="000B6447" w:rsidP="001E7683">
                      <w:pPr>
                        <w:pStyle w:val="affc"/>
                        <w:spacing w:before="240" w:line="240" w:lineRule="auto"/>
                        <w:jc w:val="left"/>
                        <w:rPr>
                          <w:rFonts w:ascii="Lotus Linotype" w:hAnsi="Lotus Linotype" w:cs="Lotus Linotype"/>
                          <w:b/>
                          <w:szCs w:val="34"/>
                          <w:rtl/>
                        </w:rPr>
                      </w:pPr>
                    </w:p>
                  </w:txbxContent>
                </v:textbox>
                <w10:wrap anchorx="margin" anchory="page"/>
              </v:shape>
            </w:pict>
          </mc:Fallback>
        </mc:AlternateContent>
      </w:r>
    </w:p>
    <w:p w:rsidR="001E7683" w:rsidRPr="00E44779" w:rsidRDefault="001E7683" w:rsidP="001E7683">
      <w:pPr>
        <w:pStyle w:val="3"/>
        <w:bidi/>
        <w:spacing w:before="0" w:after="120"/>
        <w:jc w:val="center"/>
        <w:rPr>
          <w:rFonts w:ascii="Traditional Arabic" w:hAnsi="Traditional Arabic" w:cs="AF_Diwani"/>
          <w:b w:val="0"/>
          <w:bCs w:val="0"/>
          <w:noProof w:val="0"/>
          <w:color w:val="auto"/>
          <w:sz w:val="96"/>
          <w:szCs w:val="96"/>
          <w:rtl/>
        </w:rPr>
      </w:pPr>
    </w:p>
    <w:p w:rsidR="001E7683" w:rsidRPr="00E44779" w:rsidRDefault="001E7683" w:rsidP="001E7683">
      <w:pPr>
        <w:pStyle w:val="3"/>
        <w:bidi/>
        <w:spacing w:before="0" w:after="120"/>
        <w:jc w:val="center"/>
        <w:rPr>
          <w:rFonts w:ascii="Traditional Arabic" w:hAnsi="Traditional Arabic" w:cs="AF_Diwani"/>
          <w:color w:val="auto"/>
          <w:sz w:val="96"/>
          <w:szCs w:val="96"/>
          <w:rtl/>
        </w:rPr>
      </w:pPr>
      <w:r w:rsidRPr="00E44779">
        <w:rPr>
          <w:rFonts w:ascii="Traditional Arabic" w:hAnsi="Traditional Arabic" w:cs="AF_Diwani"/>
          <w:b w:val="0"/>
          <w:bCs w:val="0"/>
          <w:noProof w:val="0"/>
          <w:color w:val="auto"/>
          <w:sz w:val="96"/>
          <w:szCs w:val="96"/>
          <w:rtl/>
        </w:rPr>
        <w:t>التمهيد</w:t>
      </w:r>
      <w:r w:rsidR="009C0A31" w:rsidRPr="00E44779">
        <w:rPr>
          <w:rFonts w:ascii="Traditional Arabic" w:hAnsi="Traditional Arabic" w:cs="AF_Diwani"/>
          <w:color w:val="auto"/>
          <w:sz w:val="96"/>
          <w:szCs w:val="96"/>
          <w:rtl/>
        </w:rPr>
        <w:fldChar w:fldCharType="begin"/>
      </w:r>
      <w:r w:rsidR="009C0A31" w:rsidRPr="00E44779">
        <w:instrText xml:space="preserve"> XE "</w:instrText>
      </w:r>
      <w:r w:rsidR="009C0A31" w:rsidRPr="00E44779">
        <w:rPr>
          <w:rFonts w:ascii="Traditional Arabic" w:hAnsi="Traditional Arabic" w:cs="AF_Diwani"/>
          <w:b w:val="0"/>
          <w:bCs w:val="0"/>
          <w:noProof w:val="0"/>
          <w:color w:val="auto"/>
          <w:sz w:val="96"/>
          <w:szCs w:val="96"/>
          <w:rtl/>
        </w:rPr>
        <w:instrText>التمهيد</w:instrText>
      </w:r>
      <w:r w:rsidR="009C0A31" w:rsidRPr="00E44779">
        <w:instrText xml:space="preserve">" </w:instrText>
      </w:r>
      <w:r w:rsidR="009C0A31" w:rsidRPr="00E44779">
        <w:rPr>
          <w:rFonts w:ascii="Traditional Arabic" w:hAnsi="Traditional Arabic" w:cs="AF_Diwani"/>
          <w:color w:val="auto"/>
          <w:sz w:val="96"/>
          <w:szCs w:val="96"/>
          <w:rtl/>
        </w:rPr>
        <w:fldChar w:fldCharType="end"/>
      </w:r>
      <w:r w:rsidRPr="00E44779">
        <w:rPr>
          <w:rFonts w:ascii="Traditional Arabic" w:hAnsi="Traditional Arabic" w:cs="AF_Diwani"/>
          <w:color w:val="auto"/>
          <w:sz w:val="96"/>
          <w:szCs w:val="96"/>
          <w:rtl/>
        </w:rPr>
        <w:t>:</w:t>
      </w:r>
    </w:p>
    <w:p w:rsidR="001E7683" w:rsidRPr="00E44779" w:rsidRDefault="001E7683" w:rsidP="001E7683">
      <w:pPr>
        <w:pStyle w:val="3"/>
        <w:bidi/>
        <w:spacing w:before="0" w:after="120"/>
        <w:rPr>
          <w:rFonts w:ascii="Traditional Arabic" w:hAnsi="Traditional Arabic" w:cs="Traditional Arabic"/>
          <w:color w:val="auto"/>
          <w:sz w:val="36"/>
          <w:szCs w:val="36"/>
          <w:rtl/>
        </w:rPr>
      </w:pPr>
    </w:p>
    <w:p w:rsidR="001E7683" w:rsidRPr="00E44779" w:rsidRDefault="001E7683" w:rsidP="001E7683">
      <w:pPr>
        <w:pStyle w:val="3"/>
        <w:bidi/>
        <w:spacing w:before="0" w:after="120"/>
        <w:ind w:firstLine="1037"/>
        <w:rPr>
          <w:rFonts w:ascii="Traditional Arabic" w:hAnsi="Traditional Arabic" w:cs="AL-Battar"/>
          <w:b w:val="0"/>
          <w:bCs w:val="0"/>
          <w:color w:val="auto"/>
          <w:sz w:val="48"/>
          <w:szCs w:val="48"/>
          <w:rtl/>
        </w:rPr>
      </w:pPr>
      <w:r w:rsidRPr="00E44779">
        <w:rPr>
          <w:rFonts w:ascii="Traditional Arabic" w:hAnsi="Traditional Arabic" w:cs="AL-Battar"/>
          <w:b w:val="0"/>
          <w:bCs w:val="0"/>
          <w:color w:val="auto"/>
          <w:sz w:val="48"/>
          <w:szCs w:val="48"/>
          <w:rtl/>
        </w:rPr>
        <w:t xml:space="preserve">ويحتوي على فصلين: </w:t>
      </w:r>
    </w:p>
    <w:p w:rsidR="001E7683" w:rsidRPr="00E44779" w:rsidRDefault="001E7683" w:rsidP="001E7683">
      <w:pPr>
        <w:ind w:firstLine="1037"/>
        <w:rPr>
          <w:color w:val="auto"/>
          <w:rtl/>
        </w:rPr>
      </w:pPr>
    </w:p>
    <w:p w:rsidR="001E7683" w:rsidRPr="00E44779" w:rsidRDefault="001E7683" w:rsidP="008D5278">
      <w:pPr>
        <w:pStyle w:val="aff1"/>
        <w:numPr>
          <w:ilvl w:val="0"/>
          <w:numId w:val="26"/>
        </w:numPr>
        <w:spacing w:after="120"/>
        <w:rPr>
          <w:rFonts w:ascii="Traditional Arabic" w:hAnsi="Traditional Arabic" w:cs="AL-Mateen"/>
          <w:color w:val="auto"/>
          <w:sz w:val="40"/>
          <w:szCs w:val="40"/>
          <w:rtl/>
        </w:rPr>
      </w:pPr>
      <w:r w:rsidRPr="00E44779">
        <w:rPr>
          <w:rFonts w:ascii="Traditional Arabic" w:hAnsi="Traditional Arabic" w:cs="AL-Mateen"/>
          <w:color w:val="auto"/>
          <w:sz w:val="40"/>
          <w:szCs w:val="40"/>
          <w:rtl/>
        </w:rPr>
        <w:t xml:space="preserve">الفصل الأول: التعريف بالنووي. </w:t>
      </w:r>
    </w:p>
    <w:p w:rsidR="001E7683" w:rsidRPr="00E44779" w:rsidRDefault="001E7683" w:rsidP="008D5278">
      <w:pPr>
        <w:pStyle w:val="aff1"/>
        <w:numPr>
          <w:ilvl w:val="0"/>
          <w:numId w:val="26"/>
        </w:numPr>
        <w:spacing w:after="120"/>
        <w:rPr>
          <w:rFonts w:ascii="Traditional Arabic" w:hAnsi="Traditional Arabic"/>
          <w:color w:val="auto"/>
          <w:rtl/>
        </w:rPr>
      </w:pPr>
      <w:r w:rsidRPr="00E44779">
        <w:rPr>
          <w:rFonts w:ascii="Traditional Arabic" w:hAnsi="Traditional Arabic" w:cs="AL-Mateen"/>
          <w:color w:val="auto"/>
          <w:sz w:val="40"/>
          <w:szCs w:val="40"/>
          <w:rtl/>
        </w:rPr>
        <w:t xml:space="preserve">الفصل الثاني: دراسة عن </w:t>
      </w:r>
      <w:r w:rsidR="0080368A" w:rsidRPr="00E44779">
        <w:rPr>
          <w:rFonts w:ascii="Traditional Arabic" w:hAnsi="Traditional Arabic" w:cs="AL-Mateen"/>
          <w:color w:val="auto"/>
          <w:sz w:val="40"/>
          <w:szCs w:val="40"/>
          <w:rtl/>
        </w:rPr>
        <w:t>الإجماع</w:t>
      </w:r>
      <w:r w:rsidRPr="00E44779">
        <w:rPr>
          <w:rFonts w:ascii="Traditional Arabic" w:hAnsi="Traditional Arabic" w:cs="AL-Mateen" w:hint="cs"/>
          <w:color w:val="auto"/>
          <w:sz w:val="40"/>
          <w:szCs w:val="40"/>
          <w:rtl/>
        </w:rPr>
        <w:t>.</w:t>
      </w:r>
    </w:p>
    <w:p w:rsidR="001E7683" w:rsidRPr="00E44779" w:rsidRDefault="001E7683" w:rsidP="001E7683">
      <w:pPr>
        <w:widowControl/>
        <w:ind w:firstLine="0"/>
        <w:jc w:val="left"/>
        <w:rPr>
          <w:color w:val="auto"/>
          <w:sz w:val="96"/>
          <w:szCs w:val="96"/>
          <w:rtl/>
        </w:rPr>
      </w:pPr>
    </w:p>
    <w:p w:rsidR="001E7683" w:rsidRPr="00E44779" w:rsidRDefault="001E7683">
      <w:pPr>
        <w:widowControl/>
        <w:bidi w:val="0"/>
        <w:ind w:firstLine="0"/>
        <w:jc w:val="left"/>
        <w:rPr>
          <w:color w:val="auto"/>
          <w:sz w:val="96"/>
          <w:szCs w:val="96"/>
          <w:rtl/>
        </w:rPr>
      </w:pPr>
      <w:r w:rsidRPr="00E44779">
        <w:rPr>
          <w:color w:val="auto"/>
          <w:sz w:val="96"/>
          <w:szCs w:val="96"/>
          <w:rtl/>
        </w:rPr>
        <w:br w:type="page"/>
      </w:r>
    </w:p>
    <w:p w:rsidR="006C413A" w:rsidRPr="00E44779" w:rsidRDefault="006C413A" w:rsidP="00921F29">
      <w:pPr>
        <w:ind w:firstLine="0"/>
        <w:jc w:val="center"/>
        <w:rPr>
          <w:rFonts w:cs="AL-Mateen"/>
          <w:color w:val="auto"/>
          <w:sz w:val="72"/>
          <w:szCs w:val="72"/>
          <w:rtl/>
        </w:rPr>
      </w:pPr>
      <w:r w:rsidRPr="00E44779">
        <w:rPr>
          <w:rFonts w:cs="AL-Battar"/>
          <w:noProof/>
          <w:color w:val="auto"/>
          <w:sz w:val="72"/>
          <w:szCs w:val="72"/>
          <w:rtl/>
          <w:lang w:eastAsia="en-US"/>
        </w:rPr>
        <w:lastRenderedPageBreak/>
        <w:drawing>
          <wp:anchor distT="0" distB="0" distL="114300" distR="114300" simplePos="0" relativeHeight="251674624" behindDoc="1" locked="0" layoutInCell="1" allowOverlap="1" wp14:anchorId="105BDB2D" wp14:editId="2EF40685">
            <wp:simplePos x="0" y="0"/>
            <wp:positionH relativeFrom="column">
              <wp:posOffset>-245745</wp:posOffset>
            </wp:positionH>
            <wp:positionV relativeFrom="paragraph">
              <wp:posOffset>525145</wp:posOffset>
            </wp:positionV>
            <wp:extent cx="5124450" cy="7524750"/>
            <wp:effectExtent l="0" t="0" r="0"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752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413A" w:rsidRPr="00E44779" w:rsidRDefault="006C413A" w:rsidP="00921F29">
      <w:pPr>
        <w:ind w:firstLine="0"/>
        <w:jc w:val="center"/>
        <w:rPr>
          <w:rFonts w:cs="AL-Mateen"/>
          <w:color w:val="auto"/>
          <w:sz w:val="72"/>
          <w:szCs w:val="72"/>
          <w:rtl/>
        </w:rPr>
      </w:pPr>
    </w:p>
    <w:p w:rsidR="00921F29" w:rsidRPr="00E44779" w:rsidRDefault="00FC7EA4" w:rsidP="00921F29">
      <w:pPr>
        <w:ind w:firstLine="0"/>
        <w:jc w:val="center"/>
        <w:rPr>
          <w:rFonts w:cs="AL-Mateen"/>
          <w:color w:val="auto"/>
          <w:sz w:val="72"/>
          <w:szCs w:val="72"/>
          <w:rtl/>
        </w:rPr>
      </w:pPr>
      <w:r w:rsidRPr="00E44779">
        <w:rPr>
          <w:rFonts w:cs="AL-Mateen" w:hint="cs"/>
          <w:color w:val="auto"/>
          <w:sz w:val="72"/>
          <w:szCs w:val="72"/>
          <w:rtl/>
        </w:rPr>
        <w:t>الفصل الأول:</w:t>
      </w:r>
    </w:p>
    <w:p w:rsidR="00FC7EA4" w:rsidRPr="00E44779" w:rsidRDefault="00693441" w:rsidP="006529AF">
      <w:pPr>
        <w:ind w:firstLine="328"/>
        <w:jc w:val="center"/>
        <w:rPr>
          <w:rFonts w:cs="AL-Mateen"/>
          <w:color w:val="auto"/>
          <w:sz w:val="72"/>
          <w:szCs w:val="72"/>
          <w:rtl/>
        </w:rPr>
      </w:pPr>
      <w:r w:rsidRPr="00E44779">
        <w:rPr>
          <w:rFonts w:cs="AL-Mateen" w:hint="cs"/>
          <w:color w:val="auto"/>
          <w:sz w:val="72"/>
          <w:szCs w:val="72"/>
          <w:rtl/>
        </w:rPr>
        <w:t xml:space="preserve">ترجمة </w:t>
      </w:r>
      <w:r w:rsidR="008F55BE" w:rsidRPr="00E44779">
        <w:rPr>
          <w:rFonts w:cs="AL-Mateen" w:hint="cs"/>
          <w:color w:val="auto"/>
          <w:sz w:val="72"/>
          <w:szCs w:val="72"/>
          <w:rtl/>
        </w:rPr>
        <w:t>الإمام</w:t>
      </w:r>
      <w:r w:rsidR="00921F29" w:rsidRPr="00E44779">
        <w:rPr>
          <w:rFonts w:cs="AL-Mateen" w:hint="cs"/>
          <w:color w:val="auto"/>
          <w:sz w:val="72"/>
          <w:szCs w:val="72"/>
          <w:rtl/>
        </w:rPr>
        <w:t xml:space="preserve"> </w:t>
      </w:r>
      <w:r w:rsidR="00FC7EA4" w:rsidRPr="00E44779">
        <w:rPr>
          <w:rFonts w:cs="AL-Mateen" w:hint="cs"/>
          <w:color w:val="auto"/>
          <w:sz w:val="72"/>
          <w:szCs w:val="72"/>
          <w:rtl/>
        </w:rPr>
        <w:t>النووي رحمه الله</w:t>
      </w:r>
      <w:r w:rsidR="00164D0B" w:rsidRPr="00E44779">
        <w:rPr>
          <w:rFonts w:cs="AL-Mateen"/>
          <w:color w:val="auto"/>
          <w:sz w:val="72"/>
          <w:szCs w:val="72"/>
          <w:rtl/>
        </w:rPr>
        <w:fldChar w:fldCharType="begin"/>
      </w:r>
      <w:r w:rsidR="00164D0B" w:rsidRPr="00E44779">
        <w:rPr>
          <w:rFonts w:cs="AL-Mateen"/>
          <w:color w:val="auto"/>
          <w:sz w:val="72"/>
          <w:szCs w:val="72"/>
        </w:rPr>
        <w:instrText xml:space="preserve"> XE "</w:instrText>
      </w:r>
      <w:r w:rsidR="00164D0B" w:rsidRPr="00E44779">
        <w:rPr>
          <w:rFonts w:cs="AL-Mateen" w:hint="cs"/>
          <w:color w:val="auto"/>
          <w:sz w:val="72"/>
          <w:szCs w:val="72"/>
          <w:rtl/>
        </w:rPr>
        <w:instrText>الفصل الأول</w:instrText>
      </w:r>
      <w:r w:rsidR="00164D0B" w:rsidRPr="00E44779">
        <w:rPr>
          <w:rFonts w:cs="AL-Mateen"/>
          <w:color w:val="auto"/>
          <w:sz w:val="72"/>
          <w:szCs w:val="72"/>
        </w:rPr>
        <w:instrText>\</w:instrText>
      </w:r>
      <w:r w:rsidR="00164D0B" w:rsidRPr="00E44779">
        <w:rPr>
          <w:rFonts w:cs="AL-Mateen" w:hint="cs"/>
          <w:color w:val="auto"/>
          <w:sz w:val="72"/>
          <w:szCs w:val="72"/>
          <w:rtl/>
        </w:rPr>
        <w:instrText xml:space="preserve">: ترجمة </w:instrText>
      </w:r>
      <w:r w:rsidR="008F55BE" w:rsidRPr="00E44779">
        <w:rPr>
          <w:rFonts w:cs="AL-Mateen" w:hint="cs"/>
          <w:color w:val="auto"/>
          <w:sz w:val="72"/>
          <w:szCs w:val="72"/>
          <w:rtl/>
        </w:rPr>
        <w:instrText>الإمام</w:instrText>
      </w:r>
      <w:r w:rsidR="00164D0B" w:rsidRPr="00E44779">
        <w:rPr>
          <w:rFonts w:cs="AL-Mateen" w:hint="cs"/>
          <w:color w:val="auto"/>
          <w:sz w:val="72"/>
          <w:szCs w:val="72"/>
          <w:rtl/>
        </w:rPr>
        <w:instrText xml:space="preserve"> النووي رحمه الله</w:instrText>
      </w:r>
      <w:r w:rsidR="00164D0B" w:rsidRPr="00E44779">
        <w:rPr>
          <w:rFonts w:cs="AL-Mateen"/>
          <w:color w:val="auto"/>
          <w:sz w:val="72"/>
          <w:szCs w:val="72"/>
        </w:rPr>
        <w:instrText xml:space="preserve"> " </w:instrText>
      </w:r>
      <w:r w:rsidR="00164D0B" w:rsidRPr="00E44779">
        <w:rPr>
          <w:rFonts w:cs="AL-Mateen"/>
          <w:color w:val="auto"/>
          <w:sz w:val="72"/>
          <w:szCs w:val="72"/>
          <w:rtl/>
        </w:rPr>
        <w:fldChar w:fldCharType="end"/>
      </w:r>
    </w:p>
    <w:p w:rsidR="00921F29" w:rsidRPr="00E44779" w:rsidRDefault="00FC7EA4" w:rsidP="00FC7EA4">
      <w:pPr>
        <w:rPr>
          <w:color w:val="auto"/>
          <w:sz w:val="96"/>
          <w:szCs w:val="96"/>
          <w:rtl/>
        </w:rPr>
      </w:pPr>
      <w:r w:rsidRPr="00E44779">
        <w:rPr>
          <w:rFonts w:hint="cs"/>
          <w:color w:val="auto"/>
          <w:sz w:val="96"/>
          <w:szCs w:val="96"/>
          <w:rtl/>
        </w:rPr>
        <w:t xml:space="preserve">      </w:t>
      </w:r>
      <w:r w:rsidR="00693441" w:rsidRPr="00E44779">
        <w:rPr>
          <w:rFonts w:hint="cs"/>
          <w:color w:val="auto"/>
          <w:sz w:val="96"/>
          <w:szCs w:val="96"/>
          <w:rtl/>
        </w:rPr>
        <w:t xml:space="preserve"> </w:t>
      </w:r>
    </w:p>
    <w:p w:rsidR="00FC7EA4" w:rsidRPr="00E44779" w:rsidRDefault="00FC7EA4" w:rsidP="003F4D1C">
      <w:pPr>
        <w:ind w:firstLine="1037"/>
        <w:rPr>
          <w:rFonts w:cs="AL-Battar"/>
          <w:color w:val="auto"/>
          <w:sz w:val="56"/>
          <w:szCs w:val="56"/>
          <w:rtl/>
        </w:rPr>
      </w:pPr>
      <w:r w:rsidRPr="00E44779">
        <w:rPr>
          <w:rFonts w:cs="AL-Battar" w:hint="cs"/>
          <w:color w:val="auto"/>
          <w:sz w:val="56"/>
          <w:szCs w:val="56"/>
          <w:rtl/>
        </w:rPr>
        <w:t>وفيه مبحثان:</w:t>
      </w:r>
    </w:p>
    <w:p w:rsidR="00921F29" w:rsidRPr="00E44779" w:rsidRDefault="00921F29" w:rsidP="00FC7EA4">
      <w:pPr>
        <w:rPr>
          <w:rFonts w:cs="AL-Battar"/>
          <w:color w:val="auto"/>
          <w:sz w:val="72"/>
          <w:szCs w:val="72"/>
          <w:rtl/>
        </w:rPr>
      </w:pPr>
    </w:p>
    <w:p w:rsidR="00FC7EA4" w:rsidRPr="00E44779" w:rsidRDefault="00FC7EA4" w:rsidP="008D5278">
      <w:pPr>
        <w:pStyle w:val="aff1"/>
        <w:numPr>
          <w:ilvl w:val="0"/>
          <w:numId w:val="27"/>
        </w:numPr>
        <w:rPr>
          <w:rFonts w:cs="AL-Mohanad Bold"/>
          <w:color w:val="auto"/>
          <w:sz w:val="48"/>
          <w:szCs w:val="48"/>
          <w:rtl/>
        </w:rPr>
      </w:pPr>
      <w:r w:rsidRPr="00E44779">
        <w:rPr>
          <w:rFonts w:cs="AL-Mohanad Bold" w:hint="cs"/>
          <w:color w:val="auto"/>
          <w:sz w:val="48"/>
          <w:szCs w:val="48"/>
          <w:rtl/>
        </w:rPr>
        <w:t>المبحث</w:t>
      </w:r>
      <w:r w:rsidR="00693441" w:rsidRPr="00E44779">
        <w:rPr>
          <w:rFonts w:cs="AL-Mohanad Bold" w:hint="cs"/>
          <w:color w:val="auto"/>
          <w:sz w:val="48"/>
          <w:szCs w:val="48"/>
          <w:rtl/>
        </w:rPr>
        <w:t xml:space="preserve"> </w:t>
      </w:r>
      <w:r w:rsidRPr="00E44779">
        <w:rPr>
          <w:rFonts w:cs="AL-Mohanad Bold" w:hint="cs"/>
          <w:color w:val="auto"/>
          <w:sz w:val="48"/>
          <w:szCs w:val="48"/>
          <w:rtl/>
        </w:rPr>
        <w:t xml:space="preserve"> الأول: حياته الشخصية</w:t>
      </w:r>
      <w:r w:rsidR="00921F29" w:rsidRPr="00E44779">
        <w:rPr>
          <w:rFonts w:cs="AL-Mohanad Bold" w:hint="cs"/>
          <w:color w:val="auto"/>
          <w:sz w:val="48"/>
          <w:szCs w:val="48"/>
          <w:rtl/>
        </w:rPr>
        <w:t>.</w:t>
      </w:r>
      <w:r w:rsidRPr="00E44779">
        <w:rPr>
          <w:rFonts w:cs="AL-Mohanad Bold" w:hint="cs"/>
          <w:color w:val="auto"/>
          <w:sz w:val="48"/>
          <w:szCs w:val="48"/>
          <w:rtl/>
        </w:rPr>
        <w:t xml:space="preserve">                   </w:t>
      </w:r>
    </w:p>
    <w:p w:rsidR="00FC7EA4" w:rsidRPr="00E44779" w:rsidRDefault="00FC7EA4" w:rsidP="008D5278">
      <w:pPr>
        <w:pStyle w:val="aff1"/>
        <w:numPr>
          <w:ilvl w:val="0"/>
          <w:numId w:val="27"/>
        </w:numPr>
        <w:rPr>
          <w:color w:val="auto"/>
          <w:sz w:val="48"/>
          <w:szCs w:val="48"/>
          <w:rtl/>
        </w:rPr>
      </w:pPr>
      <w:r w:rsidRPr="00E44779">
        <w:rPr>
          <w:rFonts w:cs="AL-Mohanad Bold" w:hint="cs"/>
          <w:color w:val="auto"/>
          <w:sz w:val="48"/>
          <w:szCs w:val="48"/>
          <w:rtl/>
        </w:rPr>
        <w:t>المبحث الثاني: آثاره العلمية والعملية</w:t>
      </w:r>
      <w:r w:rsidR="00921F29" w:rsidRPr="00E44779">
        <w:rPr>
          <w:rFonts w:hint="cs"/>
          <w:color w:val="auto"/>
          <w:sz w:val="48"/>
          <w:szCs w:val="48"/>
          <w:rtl/>
        </w:rPr>
        <w:t>.</w:t>
      </w:r>
    </w:p>
    <w:p w:rsidR="00FC7EA4" w:rsidRPr="00E44779" w:rsidRDefault="00FC7EA4" w:rsidP="00FC7EA4">
      <w:pPr>
        <w:rPr>
          <w:color w:val="auto"/>
          <w:rtl/>
        </w:rPr>
      </w:pPr>
    </w:p>
    <w:p w:rsidR="00FC7EA4" w:rsidRPr="00E44779" w:rsidRDefault="00FC7EA4" w:rsidP="00FC7EA4">
      <w:pPr>
        <w:rPr>
          <w:color w:val="auto"/>
          <w:rtl/>
        </w:rPr>
      </w:pPr>
    </w:p>
    <w:p w:rsidR="00FC7EA4" w:rsidRPr="00E44779" w:rsidRDefault="00FC7EA4" w:rsidP="00FC7EA4">
      <w:pPr>
        <w:rPr>
          <w:color w:val="auto"/>
          <w:rtl/>
        </w:rPr>
      </w:pPr>
    </w:p>
    <w:p w:rsidR="00FC7EA4" w:rsidRPr="00E44779" w:rsidRDefault="00FC7EA4" w:rsidP="00FC7EA4">
      <w:pPr>
        <w:ind w:firstLine="0"/>
        <w:rPr>
          <w:color w:val="auto"/>
          <w:rtl/>
        </w:rPr>
      </w:pPr>
    </w:p>
    <w:p w:rsidR="00FC7EA4" w:rsidRPr="00E44779" w:rsidRDefault="00FC7EA4" w:rsidP="00FC7EA4">
      <w:pPr>
        <w:ind w:firstLine="0"/>
        <w:rPr>
          <w:color w:val="auto"/>
          <w:rtl/>
        </w:rPr>
      </w:pPr>
    </w:p>
    <w:p w:rsidR="00FC7EA4" w:rsidRPr="00E44779" w:rsidRDefault="00FC7EA4" w:rsidP="009C388A">
      <w:pPr>
        <w:pStyle w:val="1"/>
        <w:bidi/>
        <w:jc w:val="center"/>
        <w:rPr>
          <w:color w:val="auto"/>
          <w:rtl/>
        </w:rPr>
      </w:pPr>
      <w:r w:rsidRPr="00E44779">
        <w:rPr>
          <w:rFonts w:cs="AL-Mohanad Bold" w:hint="cs"/>
          <w:b w:val="0"/>
          <w:bCs w:val="0"/>
          <w:color w:val="auto"/>
          <w:sz w:val="36"/>
          <w:szCs w:val="40"/>
          <w:rtl/>
        </w:rPr>
        <w:lastRenderedPageBreak/>
        <w:t xml:space="preserve">المبحث الأول: حياة </w:t>
      </w:r>
      <w:r w:rsidR="008F55BE" w:rsidRPr="00E44779">
        <w:rPr>
          <w:rFonts w:cs="AL-Mohanad Bold" w:hint="cs"/>
          <w:b w:val="0"/>
          <w:bCs w:val="0"/>
          <w:color w:val="auto"/>
          <w:sz w:val="36"/>
          <w:szCs w:val="40"/>
          <w:rtl/>
        </w:rPr>
        <w:t>الإمام</w:t>
      </w:r>
      <w:r w:rsidRPr="00E44779">
        <w:rPr>
          <w:rFonts w:cs="AL-Mohanad Bold" w:hint="cs"/>
          <w:b w:val="0"/>
          <w:bCs w:val="0"/>
          <w:color w:val="auto"/>
          <w:sz w:val="36"/>
          <w:szCs w:val="40"/>
          <w:rtl/>
        </w:rPr>
        <w:t xml:space="preserve"> النووي الشخصية</w:t>
      </w:r>
      <w:r w:rsidR="00164D0B" w:rsidRPr="00E44779">
        <w:rPr>
          <w:color w:val="auto"/>
          <w:rtl/>
        </w:rPr>
        <w:fldChar w:fldCharType="begin"/>
      </w:r>
      <w:r w:rsidR="00164D0B" w:rsidRPr="00E44779">
        <w:rPr>
          <w:color w:val="auto"/>
        </w:rPr>
        <w:instrText xml:space="preserve"> XE "</w:instrText>
      </w:r>
      <w:r w:rsidR="00164D0B" w:rsidRPr="00E44779">
        <w:rPr>
          <w:rFonts w:hint="cs"/>
          <w:color w:val="auto"/>
          <w:rtl/>
        </w:rPr>
        <w:instrText>المبحث الأول</w:instrText>
      </w:r>
      <w:r w:rsidR="00164D0B" w:rsidRPr="00E44779">
        <w:rPr>
          <w:color w:val="auto"/>
        </w:rPr>
        <w:instrText>\</w:instrText>
      </w:r>
      <w:r w:rsidR="00164D0B" w:rsidRPr="00E44779">
        <w:rPr>
          <w:rFonts w:hint="cs"/>
          <w:color w:val="auto"/>
          <w:rtl/>
        </w:rPr>
        <w:instrText xml:space="preserve">: حياة </w:instrText>
      </w:r>
      <w:r w:rsidR="008F55BE" w:rsidRPr="00E44779">
        <w:rPr>
          <w:rFonts w:hint="cs"/>
          <w:color w:val="auto"/>
          <w:rtl/>
        </w:rPr>
        <w:instrText>الإمام</w:instrText>
      </w:r>
      <w:r w:rsidR="00164D0B" w:rsidRPr="00E44779">
        <w:rPr>
          <w:rFonts w:hint="cs"/>
          <w:color w:val="auto"/>
          <w:rtl/>
        </w:rPr>
        <w:instrText xml:space="preserve"> النووي الشخصية</w:instrText>
      </w:r>
      <w:r w:rsidR="00164D0B" w:rsidRPr="00E44779">
        <w:rPr>
          <w:color w:val="auto"/>
        </w:rPr>
        <w:instrText xml:space="preserve">" </w:instrText>
      </w:r>
      <w:r w:rsidR="00164D0B" w:rsidRPr="00E44779">
        <w:rPr>
          <w:color w:val="auto"/>
          <w:rtl/>
        </w:rPr>
        <w:fldChar w:fldCharType="end"/>
      </w:r>
      <w:r w:rsidRPr="00E44779">
        <w:rPr>
          <w:rFonts w:hint="cs"/>
          <w:color w:val="auto"/>
          <w:rtl/>
        </w:rPr>
        <w:t>.</w:t>
      </w:r>
    </w:p>
    <w:p w:rsidR="00FC7EA4" w:rsidRPr="00E44779" w:rsidRDefault="00FC7EA4" w:rsidP="008D5278">
      <w:pPr>
        <w:pStyle w:val="1"/>
        <w:numPr>
          <w:ilvl w:val="0"/>
          <w:numId w:val="15"/>
        </w:numPr>
        <w:bidi/>
        <w:spacing w:after="120"/>
        <w:rPr>
          <w:rFonts w:ascii="Traditional Arabic" w:hAnsi="Traditional Arabic" w:cs="Traditional Arabic"/>
          <w:color w:val="auto"/>
          <w:sz w:val="36"/>
          <w:rtl/>
        </w:rPr>
      </w:pPr>
      <w:r w:rsidRPr="00E44779">
        <w:rPr>
          <w:rFonts w:ascii="Traditional Arabic" w:hAnsi="Traditional Arabic" w:cs="Traditional Arabic"/>
          <w:color w:val="auto"/>
          <w:sz w:val="36"/>
          <w:rtl/>
        </w:rPr>
        <w:t>اسمه وكنيته ولقبه ونسبه</w:t>
      </w:r>
      <w:r w:rsidR="00164D0B" w:rsidRPr="00E44779">
        <w:rPr>
          <w:rFonts w:ascii="Traditional Arabic" w:hAnsi="Traditional Arabic" w:cs="Traditional Arabic"/>
          <w:color w:val="auto"/>
          <w:sz w:val="36"/>
          <w:rtl/>
        </w:rPr>
        <w:fldChar w:fldCharType="begin"/>
      </w:r>
      <w:r w:rsidR="00164D0B" w:rsidRPr="00E44779">
        <w:rPr>
          <w:rFonts w:ascii="Traditional Arabic" w:hAnsi="Traditional Arabic" w:cs="Traditional Arabic"/>
          <w:color w:val="auto"/>
          <w:sz w:val="36"/>
        </w:rPr>
        <w:instrText xml:space="preserve"> XE "</w:instrText>
      </w:r>
      <w:r w:rsidR="00164D0B" w:rsidRPr="00E44779">
        <w:rPr>
          <w:rFonts w:ascii="Traditional Arabic" w:hAnsi="Traditional Arabic" w:cs="Traditional Arabic"/>
          <w:color w:val="auto"/>
          <w:sz w:val="36"/>
          <w:rtl/>
        </w:rPr>
        <w:instrText>اسمه وكنيته ولقبه ونسبه</w:instrText>
      </w:r>
      <w:r w:rsidR="00164D0B" w:rsidRPr="00E44779">
        <w:rPr>
          <w:rFonts w:ascii="Traditional Arabic" w:hAnsi="Traditional Arabic" w:cs="Traditional Arabic"/>
          <w:color w:val="auto"/>
          <w:sz w:val="36"/>
        </w:rPr>
        <w:instrText xml:space="preserve">" </w:instrText>
      </w:r>
      <w:r w:rsidR="00164D0B"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w:t>
      </w:r>
    </w:p>
    <w:p w:rsidR="00FC7EA4" w:rsidRPr="00E44779" w:rsidRDefault="00FC7EA4" w:rsidP="000B78CF">
      <w:pPr>
        <w:spacing w:after="60" w:line="216" w:lineRule="auto"/>
        <w:ind w:firstLine="470"/>
        <w:rPr>
          <w:color w:val="auto"/>
          <w:rtl/>
        </w:rPr>
      </w:pPr>
      <w:r w:rsidRPr="00E44779">
        <w:rPr>
          <w:color w:val="auto"/>
          <w:rtl/>
        </w:rPr>
        <w:t>هو</w:t>
      </w:r>
      <w:r w:rsidRPr="00E44779">
        <w:rPr>
          <w:rFonts w:hint="cs"/>
          <w:color w:val="auto"/>
          <w:rtl/>
        </w:rPr>
        <w:t>:</w:t>
      </w:r>
      <w:r w:rsidRPr="00E44779">
        <w:rPr>
          <w:color w:val="auto"/>
          <w:rtl/>
        </w:rPr>
        <w:t xml:space="preserve"> </w:t>
      </w:r>
      <w:r w:rsidR="008F55BE" w:rsidRPr="00E44779">
        <w:rPr>
          <w:rFonts w:hint="cs"/>
          <w:color w:val="auto"/>
          <w:rtl/>
        </w:rPr>
        <w:t>الإمام</w:t>
      </w:r>
      <w:r w:rsidRPr="00E44779">
        <w:rPr>
          <w:color w:val="auto"/>
          <w:rtl/>
        </w:rPr>
        <w:t xml:space="preserve"> يحيى</w:t>
      </w:r>
      <w:r w:rsidRPr="00E44779">
        <w:rPr>
          <w:rFonts w:hint="cs"/>
          <w:color w:val="auto"/>
          <w:rtl/>
        </w:rPr>
        <w:t xml:space="preserve"> بن</w:t>
      </w:r>
      <w:r w:rsidRPr="00E44779">
        <w:rPr>
          <w:color w:val="auto"/>
          <w:rtl/>
        </w:rPr>
        <w:t xml:space="preserve"> شرف بن مري، بن حسن بن حسين، بن محمد، بن جمعة الحزامي</w:t>
      </w:r>
      <w:r w:rsidRPr="00E44779">
        <w:rPr>
          <w:rStyle w:val="af2"/>
          <w:color w:val="auto"/>
          <w:rtl/>
        </w:rPr>
        <w:t>(</w:t>
      </w:r>
      <w:r w:rsidRPr="00E44779">
        <w:rPr>
          <w:rStyle w:val="af2"/>
          <w:color w:val="auto"/>
          <w:rtl/>
        </w:rPr>
        <w:footnoteReference w:id="5"/>
      </w:r>
      <w:r w:rsidRPr="00E44779">
        <w:rPr>
          <w:rStyle w:val="af2"/>
          <w:color w:val="auto"/>
          <w:rtl/>
        </w:rPr>
        <w:t>)</w:t>
      </w:r>
      <w:r w:rsidR="009C388A" w:rsidRPr="00E44779">
        <w:rPr>
          <w:rFonts w:hint="cs"/>
          <w:color w:val="auto"/>
          <w:rtl/>
        </w:rPr>
        <w:t>.</w:t>
      </w:r>
    </w:p>
    <w:p w:rsidR="00FC7EA4" w:rsidRPr="00E44779" w:rsidRDefault="00FC7EA4" w:rsidP="000B78CF">
      <w:pPr>
        <w:spacing w:after="60" w:line="216" w:lineRule="auto"/>
        <w:ind w:firstLine="470"/>
        <w:rPr>
          <w:color w:val="auto"/>
          <w:rtl/>
        </w:rPr>
      </w:pPr>
      <w:r w:rsidRPr="00E44779">
        <w:rPr>
          <w:rStyle w:val="aff9"/>
          <w:rFonts w:ascii="Traditional Arabic" w:hAnsi="Traditional Arabic"/>
          <w:color w:val="auto"/>
          <w:rtl/>
        </w:rPr>
        <w:t>كنيته</w:t>
      </w:r>
      <w:r w:rsidRPr="00E44779">
        <w:rPr>
          <w:rFonts w:ascii="Traditional Arabic" w:hAnsi="Traditional Arabic"/>
          <w:color w:val="auto"/>
          <w:rtl/>
        </w:rPr>
        <w:t>:</w:t>
      </w:r>
      <w:r w:rsidRPr="00E44779">
        <w:rPr>
          <w:rFonts w:hint="cs"/>
          <w:color w:val="auto"/>
          <w:rtl/>
        </w:rPr>
        <w:t xml:space="preserve"> أبو زكريا ولم يولد له لأنه من الع</w:t>
      </w:r>
      <w:r w:rsidR="00060779">
        <w:rPr>
          <w:rFonts w:hint="cs"/>
          <w:color w:val="auto"/>
          <w:rtl/>
        </w:rPr>
        <w:t>لماء العزاب وكني بأبي زكريا لأن</w:t>
      </w:r>
      <w:r w:rsidRPr="00E44779">
        <w:rPr>
          <w:rFonts w:hint="cs"/>
          <w:color w:val="auto"/>
          <w:rtl/>
        </w:rPr>
        <w:t xml:space="preserve"> اسمه يحيى والعرب تكني من اسمه يحيى بأبي زكريا</w:t>
      </w:r>
      <w:r w:rsidRPr="00E44779">
        <w:rPr>
          <w:rStyle w:val="af2"/>
          <w:color w:val="auto"/>
          <w:rtl/>
        </w:rPr>
        <w:t>(</w:t>
      </w:r>
      <w:r w:rsidRPr="00E44779">
        <w:rPr>
          <w:rStyle w:val="af2"/>
          <w:color w:val="auto"/>
          <w:rtl/>
        </w:rPr>
        <w:footnoteReference w:id="6"/>
      </w:r>
      <w:r w:rsidRPr="00E44779">
        <w:rPr>
          <w:rStyle w:val="af2"/>
          <w:color w:val="auto"/>
          <w:rtl/>
        </w:rPr>
        <w:t>)</w:t>
      </w:r>
      <w:r w:rsidR="009C388A" w:rsidRPr="00E44779">
        <w:rPr>
          <w:rFonts w:hint="cs"/>
          <w:color w:val="auto"/>
          <w:rtl/>
        </w:rPr>
        <w:t>.</w:t>
      </w:r>
    </w:p>
    <w:p w:rsidR="00FC7EA4" w:rsidRPr="00E44779" w:rsidRDefault="00FC7EA4" w:rsidP="000B78CF">
      <w:pPr>
        <w:spacing w:after="60" w:line="216" w:lineRule="auto"/>
        <w:ind w:firstLine="470"/>
        <w:rPr>
          <w:color w:val="auto"/>
          <w:rtl/>
        </w:rPr>
      </w:pPr>
      <w:r w:rsidRPr="00E44779">
        <w:rPr>
          <w:rStyle w:val="aff9"/>
          <w:rFonts w:hint="cs"/>
          <w:color w:val="auto"/>
          <w:rtl/>
        </w:rPr>
        <w:t>لقبه</w:t>
      </w:r>
      <w:r w:rsidRPr="00E44779">
        <w:rPr>
          <w:rFonts w:hint="cs"/>
          <w:color w:val="auto"/>
          <w:rtl/>
        </w:rPr>
        <w:t xml:space="preserve">: يلقب النووي بمحيي الدين وكان رحمه الله يكره هذا اللقب من تواضعه حتى كان يقول: </w:t>
      </w:r>
      <w:r w:rsidRPr="00E44779">
        <w:rPr>
          <w:color w:val="auto"/>
          <w:rtl/>
        </w:rPr>
        <w:t>لا أجعل في حل من لقب</w:t>
      </w:r>
      <w:r w:rsidRPr="00E44779">
        <w:rPr>
          <w:rFonts w:hint="cs"/>
          <w:color w:val="auto"/>
          <w:rtl/>
        </w:rPr>
        <w:t>ن</w:t>
      </w:r>
      <w:r w:rsidRPr="00E44779">
        <w:rPr>
          <w:color w:val="auto"/>
          <w:rtl/>
        </w:rPr>
        <w:t>ي محيي الدين</w:t>
      </w:r>
      <w:r w:rsidRPr="00E44779">
        <w:rPr>
          <w:rStyle w:val="af2"/>
          <w:color w:val="auto"/>
          <w:rtl/>
        </w:rPr>
        <w:t>(</w:t>
      </w:r>
      <w:r w:rsidRPr="00E44779">
        <w:rPr>
          <w:rStyle w:val="af2"/>
          <w:color w:val="auto"/>
          <w:rtl/>
        </w:rPr>
        <w:footnoteReference w:id="7"/>
      </w:r>
      <w:r w:rsidRPr="00E44779">
        <w:rPr>
          <w:rStyle w:val="af2"/>
          <w:color w:val="auto"/>
          <w:rtl/>
        </w:rPr>
        <w:t>)</w:t>
      </w:r>
      <w:r w:rsidR="009C388A" w:rsidRPr="00E44779">
        <w:rPr>
          <w:rFonts w:hint="cs"/>
          <w:color w:val="auto"/>
          <w:rtl/>
        </w:rPr>
        <w:t>.</w:t>
      </w:r>
    </w:p>
    <w:p w:rsidR="00FC7EA4" w:rsidRPr="00E44779" w:rsidRDefault="00FC7EA4" w:rsidP="000B78CF">
      <w:pPr>
        <w:spacing w:after="60" w:line="216" w:lineRule="auto"/>
        <w:ind w:firstLine="470"/>
        <w:rPr>
          <w:color w:val="auto"/>
          <w:rtl/>
        </w:rPr>
      </w:pPr>
      <w:r w:rsidRPr="00E44779">
        <w:rPr>
          <w:rStyle w:val="aff9"/>
          <w:rFonts w:hint="cs"/>
          <w:color w:val="auto"/>
          <w:rtl/>
        </w:rPr>
        <w:t>نسبه</w:t>
      </w:r>
      <w:r w:rsidRPr="00E44779">
        <w:rPr>
          <w:rFonts w:hint="cs"/>
          <w:color w:val="auto"/>
          <w:rtl/>
        </w:rPr>
        <w:t xml:space="preserve">: اشتهر </w:t>
      </w:r>
      <w:r w:rsidRPr="00E44779">
        <w:rPr>
          <w:color w:val="auto"/>
          <w:rtl/>
        </w:rPr>
        <w:t>النووي</w:t>
      </w:r>
      <w:r w:rsidRPr="00E44779">
        <w:rPr>
          <w:rFonts w:hint="cs"/>
          <w:color w:val="auto"/>
          <w:rtl/>
        </w:rPr>
        <w:t xml:space="preserve"> بالنووي</w:t>
      </w:r>
      <w:r w:rsidRPr="00E44779">
        <w:rPr>
          <w:color w:val="auto"/>
          <w:rtl/>
        </w:rPr>
        <w:t xml:space="preserve"> نسبة إلى (نوى</w:t>
      </w:r>
      <w:r w:rsidRPr="00E44779">
        <w:rPr>
          <w:rFonts w:hint="cs"/>
          <w:color w:val="auto"/>
          <w:rtl/>
        </w:rPr>
        <w:t>)</w:t>
      </w:r>
      <w:r w:rsidRPr="00E44779">
        <w:rPr>
          <w:color w:val="auto"/>
          <w:rtl/>
        </w:rPr>
        <w:t xml:space="preserve"> و</w:t>
      </w:r>
      <w:r w:rsidRPr="00E44779">
        <w:rPr>
          <w:rFonts w:hint="cs"/>
          <w:color w:val="auto"/>
          <w:rtl/>
        </w:rPr>
        <w:t>هي</w:t>
      </w:r>
      <w:r w:rsidRPr="00E44779">
        <w:rPr>
          <w:color w:val="auto"/>
          <w:rtl/>
        </w:rPr>
        <w:t xml:space="preserve"> من أرض حوران </w:t>
      </w:r>
      <w:r w:rsidRPr="00E44779">
        <w:rPr>
          <w:rFonts w:hint="cs"/>
          <w:color w:val="auto"/>
          <w:rtl/>
        </w:rPr>
        <w:t>قرب</w:t>
      </w:r>
      <w:r w:rsidRPr="00E44779">
        <w:rPr>
          <w:color w:val="auto"/>
          <w:rtl/>
        </w:rPr>
        <w:t xml:space="preserve"> دمشق</w:t>
      </w:r>
      <w:r w:rsidRPr="00E44779">
        <w:rPr>
          <w:rFonts w:hint="cs"/>
          <w:color w:val="auto"/>
          <w:rtl/>
        </w:rPr>
        <w:t xml:space="preserve"> لأنها بلده الذي فيها ولد ونشأ وبها مات ودفن. فيقال نووي ويقال نواوي بإثبات الألف وحذفها</w:t>
      </w:r>
      <w:r w:rsidRPr="00E44779">
        <w:rPr>
          <w:rStyle w:val="af2"/>
          <w:color w:val="auto"/>
          <w:rtl/>
        </w:rPr>
        <w:t>(</w:t>
      </w:r>
      <w:r w:rsidRPr="00E44779">
        <w:rPr>
          <w:rStyle w:val="af2"/>
          <w:color w:val="auto"/>
          <w:rtl/>
        </w:rPr>
        <w:footnoteReference w:id="8"/>
      </w:r>
      <w:r w:rsidRPr="00E44779">
        <w:rPr>
          <w:rStyle w:val="af2"/>
          <w:color w:val="auto"/>
          <w:rtl/>
        </w:rPr>
        <w:t>)</w:t>
      </w:r>
      <w:r w:rsidR="009C388A" w:rsidRPr="00E44779">
        <w:rPr>
          <w:rFonts w:hint="cs"/>
          <w:color w:val="auto"/>
          <w:rtl/>
        </w:rPr>
        <w:t>.</w:t>
      </w:r>
    </w:p>
    <w:p w:rsidR="00FC7EA4" w:rsidRPr="00E44779" w:rsidRDefault="00FC7EA4" w:rsidP="008D5278">
      <w:pPr>
        <w:pStyle w:val="1"/>
        <w:numPr>
          <w:ilvl w:val="0"/>
          <w:numId w:val="15"/>
        </w:numPr>
        <w:bidi/>
        <w:spacing w:after="60" w:line="216" w:lineRule="auto"/>
        <w:rPr>
          <w:rFonts w:ascii="Traditional Arabic" w:hAnsi="Traditional Arabic" w:cs="Traditional Arabic"/>
          <w:color w:val="auto"/>
          <w:sz w:val="36"/>
          <w:rtl/>
        </w:rPr>
      </w:pPr>
      <w:r w:rsidRPr="00E44779">
        <w:rPr>
          <w:rFonts w:ascii="Traditional Arabic" w:hAnsi="Traditional Arabic" w:cs="Traditional Arabic" w:hint="cs"/>
          <w:color w:val="auto"/>
          <w:sz w:val="36"/>
          <w:rtl/>
        </w:rPr>
        <w:t>مولده ونشأته وطلبه للعلم</w:t>
      </w:r>
      <w:r w:rsidR="009C388A" w:rsidRPr="00E44779">
        <w:rPr>
          <w:rFonts w:ascii="Traditional Arabic" w:hAnsi="Traditional Arabic" w:cs="Traditional Arabic" w:hint="cs"/>
          <w:color w:val="auto"/>
          <w:sz w:val="36"/>
          <w:rtl/>
        </w:rPr>
        <w:t>:</w:t>
      </w:r>
      <w:r w:rsidR="00164D0B" w:rsidRPr="00E44779">
        <w:rPr>
          <w:rFonts w:ascii="Traditional Arabic" w:hAnsi="Traditional Arabic" w:cs="Traditional Arabic"/>
          <w:color w:val="auto"/>
          <w:sz w:val="36"/>
          <w:rtl/>
        </w:rPr>
        <w:fldChar w:fldCharType="begin"/>
      </w:r>
      <w:r w:rsidR="00164D0B" w:rsidRPr="00E44779">
        <w:rPr>
          <w:rFonts w:ascii="Traditional Arabic" w:hAnsi="Traditional Arabic" w:cs="Traditional Arabic"/>
          <w:color w:val="auto"/>
          <w:sz w:val="36"/>
        </w:rPr>
        <w:instrText xml:space="preserve"> XE "</w:instrText>
      </w:r>
      <w:r w:rsidR="00164D0B" w:rsidRPr="00E44779">
        <w:rPr>
          <w:rFonts w:ascii="Traditional Arabic" w:hAnsi="Traditional Arabic" w:cs="Traditional Arabic" w:hint="cs"/>
          <w:color w:val="auto"/>
          <w:sz w:val="36"/>
          <w:rtl/>
        </w:rPr>
        <w:instrText>مولده ونشأته وطلبه للعلم</w:instrText>
      </w:r>
      <w:r w:rsidR="00164D0B" w:rsidRPr="00E44779">
        <w:rPr>
          <w:rFonts w:ascii="Traditional Arabic" w:hAnsi="Traditional Arabic" w:cs="Traditional Arabic"/>
          <w:color w:val="auto"/>
          <w:sz w:val="36"/>
        </w:rPr>
        <w:instrText xml:space="preserve">" </w:instrText>
      </w:r>
      <w:r w:rsidR="00164D0B" w:rsidRPr="00E44779">
        <w:rPr>
          <w:rFonts w:ascii="Traditional Arabic" w:hAnsi="Traditional Arabic" w:cs="Traditional Arabic"/>
          <w:color w:val="auto"/>
          <w:sz w:val="36"/>
          <w:rtl/>
        </w:rPr>
        <w:fldChar w:fldCharType="end"/>
      </w:r>
    </w:p>
    <w:p w:rsidR="00FC7EA4" w:rsidRPr="00E44779" w:rsidRDefault="00FC7EA4" w:rsidP="000B78CF">
      <w:pPr>
        <w:spacing w:after="60" w:line="216" w:lineRule="auto"/>
        <w:ind w:firstLine="470"/>
        <w:rPr>
          <w:rFonts w:ascii="Lotus Linotype" w:hAnsi="Lotus Linotype"/>
          <w:color w:val="auto"/>
          <w:spacing w:val="4"/>
          <w:rtl/>
        </w:rPr>
      </w:pPr>
      <w:r w:rsidRPr="00E44779">
        <w:rPr>
          <w:rStyle w:val="aff9"/>
          <w:rFonts w:hint="cs"/>
          <w:color w:val="auto"/>
          <w:rtl/>
        </w:rPr>
        <w:t>مولده</w:t>
      </w:r>
      <w:r w:rsidRPr="00E44779">
        <w:rPr>
          <w:rFonts w:ascii="Lotus Linotype" w:hAnsi="Lotus Linotype" w:hint="cs"/>
          <w:color w:val="auto"/>
          <w:spacing w:val="4"/>
          <w:rtl/>
        </w:rPr>
        <w:t>: ولد النووي في محرم سنة إحدى وثلاثين وستمائة في اسرة صالحة متدينة</w:t>
      </w:r>
      <w:r w:rsidRPr="00E44779">
        <w:rPr>
          <w:rStyle w:val="af2"/>
          <w:color w:val="auto"/>
          <w:rtl/>
        </w:rPr>
        <w:t>(</w:t>
      </w:r>
      <w:r w:rsidRPr="00E44779">
        <w:rPr>
          <w:rStyle w:val="af2"/>
          <w:color w:val="auto"/>
          <w:rtl/>
        </w:rPr>
        <w:footnoteReference w:id="9"/>
      </w:r>
      <w:r w:rsidRPr="00E44779">
        <w:rPr>
          <w:rStyle w:val="af2"/>
          <w:color w:val="auto"/>
          <w:rtl/>
        </w:rPr>
        <w:t>)</w:t>
      </w:r>
      <w:r w:rsidR="009C388A" w:rsidRPr="00E44779">
        <w:rPr>
          <w:rFonts w:ascii="Lotus Linotype" w:hAnsi="Lotus Linotype" w:hint="cs"/>
          <w:color w:val="auto"/>
          <w:spacing w:val="4"/>
          <w:rtl/>
        </w:rPr>
        <w:t>.</w:t>
      </w:r>
    </w:p>
    <w:p w:rsidR="004E1D7C" w:rsidRPr="00E44779" w:rsidRDefault="00FC7EA4" w:rsidP="000B78CF">
      <w:pPr>
        <w:spacing w:after="60" w:line="216" w:lineRule="auto"/>
        <w:ind w:firstLine="470"/>
        <w:rPr>
          <w:rFonts w:ascii="Lotus Linotype" w:hAnsi="Lotus Linotype"/>
          <w:color w:val="auto"/>
          <w:spacing w:val="4"/>
          <w:rtl/>
        </w:rPr>
      </w:pPr>
      <w:r w:rsidRPr="00E44779">
        <w:rPr>
          <w:rStyle w:val="aff9"/>
          <w:rFonts w:hint="cs"/>
          <w:color w:val="auto"/>
          <w:rtl/>
        </w:rPr>
        <w:t>نشأته</w:t>
      </w:r>
      <w:r w:rsidRPr="00E44779">
        <w:rPr>
          <w:rFonts w:ascii="Lotus Linotype" w:hAnsi="Lotus Linotype" w:hint="cs"/>
          <w:color w:val="auto"/>
          <w:spacing w:val="4"/>
          <w:rtl/>
        </w:rPr>
        <w:t>: بدأ النووي في طلب العلم وهو صغير حيث ختم القرآن وقد ناهز الاحتلام</w:t>
      </w:r>
      <w:r w:rsidRPr="00E44779">
        <w:rPr>
          <w:rStyle w:val="af2"/>
          <w:color w:val="auto"/>
          <w:rtl/>
        </w:rPr>
        <w:t>(</w:t>
      </w:r>
      <w:r w:rsidRPr="00E44779">
        <w:rPr>
          <w:rStyle w:val="af2"/>
          <w:color w:val="auto"/>
          <w:rtl/>
        </w:rPr>
        <w:footnoteReference w:id="10"/>
      </w:r>
      <w:r w:rsidRPr="00E44779">
        <w:rPr>
          <w:rStyle w:val="af2"/>
          <w:color w:val="auto"/>
          <w:rtl/>
        </w:rPr>
        <w:t>)</w:t>
      </w:r>
      <w:r w:rsidR="009F1CF2" w:rsidRPr="00E44779">
        <w:rPr>
          <w:rFonts w:ascii="Lotus Linotype" w:hAnsi="Lotus Linotype" w:hint="cs"/>
          <w:color w:val="auto"/>
          <w:spacing w:val="4"/>
          <w:rtl/>
        </w:rPr>
        <w:t>.</w:t>
      </w:r>
      <w:r w:rsidRPr="00E44779">
        <w:rPr>
          <w:rFonts w:ascii="Lotus Linotype" w:hAnsi="Lotus Linotype" w:hint="cs"/>
          <w:color w:val="auto"/>
          <w:spacing w:val="4"/>
          <w:rtl/>
        </w:rPr>
        <w:t xml:space="preserve"> </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hint="cs"/>
          <w:color w:val="auto"/>
          <w:spacing w:val="4"/>
          <w:rtl/>
        </w:rPr>
        <w:lastRenderedPageBreak/>
        <w:t xml:space="preserve">وذكر الشيخ عن نفسه فقال: </w:t>
      </w:r>
      <w:r w:rsidRPr="00E44779">
        <w:rPr>
          <w:rFonts w:ascii="Lotus Linotype" w:hAnsi="Lotus Linotype"/>
          <w:color w:val="auto"/>
          <w:spacing w:val="4"/>
          <w:rtl/>
        </w:rPr>
        <w:t>لما كان عمري تسع عشرة سنة قدم بي والدي إلى دمشق في سنة تسع وأربعين، فسكنت المدرسة الرواحية، وبقيت نحو سنتين لم أضع جنبي على الأرض، وكان قوتي فيها جراية المدرسة لا غير.</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color w:val="auto"/>
          <w:spacing w:val="4"/>
          <w:rtl/>
        </w:rPr>
        <w:t>قال: وحفظت التنبيه. في نحو أربعة أشهر ونصف، وحفظت ربع العبادات من المهذب في باقي السنة.</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color w:val="auto"/>
          <w:spacing w:val="4"/>
          <w:rtl/>
        </w:rPr>
        <w:t xml:space="preserve">قال: وجعلت أشرح وأصحح على شيخي </w:t>
      </w:r>
      <w:r w:rsidR="008F55BE" w:rsidRPr="00E44779">
        <w:rPr>
          <w:rFonts w:ascii="Lotus Linotype" w:hAnsi="Lotus Linotype"/>
          <w:color w:val="auto"/>
          <w:spacing w:val="4"/>
          <w:rtl/>
        </w:rPr>
        <w:t>الإمام</w:t>
      </w:r>
      <w:r w:rsidRPr="00E44779">
        <w:rPr>
          <w:rFonts w:ascii="Lotus Linotype" w:hAnsi="Lotus Linotype"/>
          <w:color w:val="auto"/>
          <w:spacing w:val="4"/>
          <w:rtl/>
        </w:rPr>
        <w:t xml:space="preserve"> الزاهد العالم الورع ذي الفضائل والمعارف: أبى إبراهيم إسحاق بن أحمد بن عثمان المغربي الشافعي رحمه الله تعالى، ولازمته.</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color w:val="auto"/>
          <w:spacing w:val="4"/>
          <w:rtl/>
        </w:rPr>
        <w:t>قال: فأ</w:t>
      </w:r>
      <w:r w:rsidRPr="00E44779">
        <w:rPr>
          <w:rFonts w:ascii="Lotus Linotype" w:hAnsi="Lotus Linotype" w:hint="cs"/>
          <w:color w:val="auto"/>
          <w:spacing w:val="4"/>
          <w:rtl/>
        </w:rPr>
        <w:t>ُ</w:t>
      </w:r>
      <w:r w:rsidRPr="00E44779">
        <w:rPr>
          <w:rFonts w:ascii="Lotus Linotype" w:hAnsi="Lotus Linotype"/>
          <w:color w:val="auto"/>
          <w:spacing w:val="4"/>
          <w:rtl/>
        </w:rPr>
        <w:t>عجب بي لما - رأي من اشتغالي وملازمتي وعدم اختلاطي بالناس، وأحبني محبة شديدة وجعلني أعيد الدرس لأكثر الجماعة.</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color w:val="auto"/>
          <w:spacing w:val="4"/>
          <w:rtl/>
        </w:rPr>
        <w:t>قال: فلما كان سنة إحدى وخمسين حججت مع والدي، وكانت وقفة الجمعة، وكان رحيلنا من أول رجب قال: فأقمت بمدينة رسول الله صلى الله عليه وسلم نحوا من شهر ونصف.</w:t>
      </w:r>
    </w:p>
    <w:p w:rsidR="00FC7EA4" w:rsidRPr="00E44779" w:rsidRDefault="00FC7EA4" w:rsidP="009F1CF2">
      <w:pPr>
        <w:spacing w:after="120"/>
        <w:ind w:firstLine="470"/>
        <w:rPr>
          <w:color w:val="auto"/>
          <w:rtl/>
        </w:rPr>
      </w:pPr>
      <w:r w:rsidRPr="00E44779">
        <w:rPr>
          <w:rFonts w:hint="cs"/>
          <w:color w:val="auto"/>
          <w:rtl/>
        </w:rPr>
        <w:t>و</w:t>
      </w:r>
      <w:r w:rsidRPr="00E44779">
        <w:rPr>
          <w:color w:val="auto"/>
          <w:rtl/>
        </w:rPr>
        <w:t>قال: كنت أقرأ كل يوم أثنى عشر درساً على المشايخ شرحا وتصحيحاً، درسين في الوسيط ودرساً في المهذب.</w:t>
      </w:r>
    </w:p>
    <w:p w:rsidR="00FC7EA4" w:rsidRPr="00E44779" w:rsidRDefault="00FC7EA4" w:rsidP="009F1CF2">
      <w:pPr>
        <w:spacing w:after="120"/>
        <w:ind w:firstLine="470"/>
        <w:rPr>
          <w:color w:val="auto"/>
          <w:rtl/>
        </w:rPr>
      </w:pPr>
      <w:r w:rsidRPr="00E44779">
        <w:rPr>
          <w:color w:val="auto"/>
          <w:rtl/>
        </w:rPr>
        <w:t xml:space="preserve">ودرساً في (الجمع بين الصحيحين) </w:t>
      </w:r>
      <w:r w:rsidRPr="00E44779">
        <w:rPr>
          <w:rFonts w:hint="cs"/>
          <w:color w:val="auto"/>
          <w:rtl/>
        </w:rPr>
        <w:t>و</w:t>
      </w:r>
      <w:r w:rsidRPr="00E44779">
        <w:rPr>
          <w:color w:val="auto"/>
          <w:rtl/>
        </w:rPr>
        <w:t xml:space="preserve">درسا في صحيح مسلم، ودرساً في </w:t>
      </w:r>
      <w:r w:rsidRPr="00E44779">
        <w:rPr>
          <w:rFonts w:hint="cs"/>
          <w:color w:val="auto"/>
          <w:rtl/>
        </w:rPr>
        <w:t>(</w:t>
      </w:r>
      <w:r w:rsidRPr="00E44779">
        <w:rPr>
          <w:color w:val="auto"/>
          <w:rtl/>
        </w:rPr>
        <w:t>اللم</w:t>
      </w:r>
      <w:r w:rsidRPr="00E44779">
        <w:rPr>
          <w:rFonts w:hint="cs"/>
          <w:color w:val="auto"/>
          <w:rtl/>
        </w:rPr>
        <w:t>ع)</w:t>
      </w:r>
      <w:r w:rsidRPr="00E44779">
        <w:rPr>
          <w:color w:val="auto"/>
          <w:rtl/>
        </w:rPr>
        <w:t xml:space="preserve"> لابن جني في النحو، ودرساً في (إصلاح المنطق) </w:t>
      </w:r>
      <w:r w:rsidRPr="00E44779">
        <w:rPr>
          <w:rFonts w:hint="cs"/>
          <w:color w:val="auto"/>
          <w:rtl/>
        </w:rPr>
        <w:t>لا</w:t>
      </w:r>
      <w:r w:rsidRPr="00E44779">
        <w:rPr>
          <w:color w:val="auto"/>
          <w:rtl/>
        </w:rPr>
        <w:t>بن السكيت، ودرساً في التصريف ودرساً في أسماء الرجال، ودرساً في أصول الدين.</w:t>
      </w:r>
    </w:p>
    <w:p w:rsidR="00FC7EA4" w:rsidRPr="00E44779" w:rsidRDefault="00FC7EA4" w:rsidP="009F1CF2">
      <w:pPr>
        <w:spacing w:after="120"/>
        <w:ind w:firstLine="470"/>
        <w:rPr>
          <w:color w:val="auto"/>
          <w:rtl/>
        </w:rPr>
      </w:pPr>
      <w:r w:rsidRPr="00E44779">
        <w:rPr>
          <w:color w:val="auto"/>
          <w:rtl/>
        </w:rPr>
        <w:t>قال: وكنت أعلق ما يتعلق بها من شرح مشكل، و</w:t>
      </w:r>
      <w:r w:rsidRPr="00E44779">
        <w:rPr>
          <w:rFonts w:hint="cs"/>
          <w:color w:val="auto"/>
          <w:rtl/>
        </w:rPr>
        <w:t>ت</w:t>
      </w:r>
      <w:r w:rsidRPr="00E44779">
        <w:rPr>
          <w:color w:val="auto"/>
          <w:rtl/>
        </w:rPr>
        <w:t>وض</w:t>
      </w:r>
      <w:r w:rsidRPr="00E44779">
        <w:rPr>
          <w:rFonts w:hint="cs"/>
          <w:color w:val="auto"/>
          <w:rtl/>
        </w:rPr>
        <w:t>ي</w:t>
      </w:r>
      <w:r w:rsidRPr="00E44779">
        <w:rPr>
          <w:color w:val="auto"/>
          <w:rtl/>
        </w:rPr>
        <w:t>ح عبارة، وضبط لغة.</w:t>
      </w:r>
    </w:p>
    <w:p w:rsidR="00FC7EA4" w:rsidRPr="00E44779" w:rsidRDefault="00060779" w:rsidP="009F1CF2">
      <w:pPr>
        <w:spacing w:after="120"/>
        <w:ind w:firstLine="470"/>
        <w:rPr>
          <w:color w:val="auto"/>
          <w:rtl/>
        </w:rPr>
      </w:pPr>
      <w:r>
        <w:rPr>
          <w:color w:val="auto"/>
          <w:rtl/>
        </w:rPr>
        <w:t>قال رحمه الله: وبارك الله ل</w:t>
      </w:r>
      <w:r>
        <w:rPr>
          <w:rFonts w:hint="cs"/>
          <w:color w:val="auto"/>
          <w:rtl/>
        </w:rPr>
        <w:t>ي</w:t>
      </w:r>
      <w:r w:rsidR="00FC7EA4" w:rsidRPr="00E44779">
        <w:rPr>
          <w:color w:val="auto"/>
          <w:rtl/>
        </w:rPr>
        <w:t xml:space="preserve"> في وقتي واشتغالي وأعانني عليه.</w:t>
      </w:r>
    </w:p>
    <w:p w:rsidR="00FC7EA4" w:rsidRPr="00E44779" w:rsidRDefault="00FC7EA4" w:rsidP="009F1CF2">
      <w:pPr>
        <w:spacing w:after="120"/>
        <w:ind w:firstLine="470"/>
        <w:rPr>
          <w:rFonts w:ascii="Lotus Linotype" w:hAnsi="Lotus Linotype"/>
          <w:color w:val="auto"/>
          <w:spacing w:val="4"/>
          <w:rtl/>
        </w:rPr>
      </w:pPr>
      <w:r w:rsidRPr="00E44779">
        <w:rPr>
          <w:color w:val="auto"/>
          <w:rtl/>
        </w:rPr>
        <w:t>قال: وخطر لي الاشتغال بعلم الطب فاشتريت كتاب القانون فيه، وع</w:t>
      </w:r>
      <w:r w:rsidRPr="00E44779">
        <w:rPr>
          <w:rFonts w:hint="cs"/>
          <w:color w:val="auto"/>
          <w:rtl/>
        </w:rPr>
        <w:t>زم</w:t>
      </w:r>
      <w:r w:rsidRPr="00E44779">
        <w:rPr>
          <w:color w:val="auto"/>
          <w:rtl/>
        </w:rPr>
        <w:t xml:space="preserve">ت على </w:t>
      </w:r>
      <w:r w:rsidRPr="00E44779">
        <w:rPr>
          <w:color w:val="auto"/>
          <w:rtl/>
        </w:rPr>
        <w:lastRenderedPageBreak/>
        <w:t>الاشتغال فيه فاظلم على قلبي، وبقيت لا أقدر على الاشتغال بشيء ففكرت في أمري، ومن أ</w:t>
      </w:r>
      <w:r w:rsidRPr="00E44779">
        <w:rPr>
          <w:rFonts w:hint="cs"/>
          <w:color w:val="auto"/>
          <w:rtl/>
        </w:rPr>
        <w:t>ي</w:t>
      </w:r>
      <w:r w:rsidRPr="00E44779">
        <w:rPr>
          <w:color w:val="auto"/>
          <w:rtl/>
        </w:rPr>
        <w:t>ن دخل على الداخل، فألهمني الله تعالى أن سببه اشتغالي بالطب فبعت في الحال الكتاب، وأخرجت من بيتي كل ما يتعلق بعلم الطب فأستنار قلبي، ورجع إل</w:t>
      </w:r>
      <w:r w:rsidRPr="00E44779">
        <w:rPr>
          <w:rFonts w:hint="cs"/>
          <w:color w:val="auto"/>
          <w:rtl/>
        </w:rPr>
        <w:t>ي</w:t>
      </w:r>
      <w:r w:rsidRPr="00E44779">
        <w:rPr>
          <w:color w:val="auto"/>
          <w:rtl/>
        </w:rPr>
        <w:t xml:space="preserve"> حالي، وعدت على ما كنت عليه أولاً.</w:t>
      </w:r>
      <w:r w:rsidRPr="00E44779">
        <w:rPr>
          <w:rStyle w:val="af2"/>
          <w:color w:val="auto"/>
          <w:rtl/>
        </w:rPr>
        <w:t>(</w:t>
      </w:r>
      <w:r w:rsidRPr="00E44779">
        <w:rPr>
          <w:rStyle w:val="af2"/>
          <w:color w:val="auto"/>
          <w:rtl/>
        </w:rPr>
        <w:footnoteReference w:id="11"/>
      </w:r>
      <w:r w:rsidRPr="00E44779">
        <w:rPr>
          <w:rStyle w:val="af2"/>
          <w:color w:val="auto"/>
          <w:rtl/>
        </w:rPr>
        <w:t>)</w:t>
      </w:r>
    </w:p>
    <w:p w:rsidR="00FC7EA4" w:rsidRPr="00E44779" w:rsidRDefault="00FC7EA4" w:rsidP="009F1CF2">
      <w:pPr>
        <w:spacing w:after="120"/>
        <w:ind w:firstLine="470"/>
        <w:rPr>
          <w:rFonts w:ascii="Lotus Linotype" w:hAnsi="Lotus Linotype"/>
          <w:color w:val="auto"/>
          <w:spacing w:val="4"/>
          <w:rtl/>
        </w:rPr>
      </w:pPr>
      <w:r w:rsidRPr="00E44779">
        <w:rPr>
          <w:rStyle w:val="aff9"/>
          <w:rFonts w:hint="cs"/>
          <w:color w:val="auto"/>
          <w:rtl/>
        </w:rPr>
        <w:t>وفاته</w:t>
      </w:r>
      <w:r w:rsidR="00164D0B" w:rsidRPr="00E44779">
        <w:rPr>
          <w:rStyle w:val="aff9"/>
          <w:color w:val="auto"/>
          <w:rtl/>
        </w:rPr>
        <w:fldChar w:fldCharType="begin"/>
      </w:r>
      <w:r w:rsidR="00164D0B" w:rsidRPr="00E44779">
        <w:rPr>
          <w:color w:val="auto"/>
        </w:rPr>
        <w:instrText xml:space="preserve"> XE "</w:instrText>
      </w:r>
      <w:r w:rsidR="00164D0B" w:rsidRPr="00E44779">
        <w:rPr>
          <w:rStyle w:val="aff9"/>
          <w:rFonts w:hint="cs"/>
          <w:color w:val="auto"/>
          <w:rtl/>
        </w:rPr>
        <w:instrText>وفاته</w:instrText>
      </w:r>
      <w:r w:rsidR="00164D0B" w:rsidRPr="00E44779">
        <w:rPr>
          <w:color w:val="auto"/>
        </w:rPr>
        <w:instrText xml:space="preserve">" </w:instrText>
      </w:r>
      <w:r w:rsidR="00164D0B" w:rsidRPr="00E44779">
        <w:rPr>
          <w:rStyle w:val="aff9"/>
          <w:color w:val="auto"/>
          <w:rtl/>
        </w:rPr>
        <w:fldChar w:fldCharType="end"/>
      </w:r>
      <w:r w:rsidRPr="00E44779">
        <w:rPr>
          <w:rFonts w:ascii="Lotus Linotype" w:hAnsi="Lotus Linotype" w:hint="cs"/>
          <w:color w:val="auto"/>
          <w:spacing w:val="4"/>
          <w:rtl/>
        </w:rPr>
        <w:t>:</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hint="cs"/>
          <w:color w:val="auto"/>
          <w:spacing w:val="4"/>
          <w:rtl/>
        </w:rPr>
        <w:t xml:space="preserve">توفي </w:t>
      </w:r>
      <w:r w:rsidR="008F55BE" w:rsidRPr="00E44779">
        <w:rPr>
          <w:rFonts w:ascii="Lotus Linotype" w:hAnsi="Lotus Linotype" w:hint="cs"/>
          <w:color w:val="auto"/>
          <w:spacing w:val="4"/>
          <w:rtl/>
        </w:rPr>
        <w:t>الإمام</w:t>
      </w:r>
      <w:r w:rsidRPr="00E44779">
        <w:rPr>
          <w:rFonts w:ascii="Lotus Linotype" w:hAnsi="Lotus Linotype" w:hint="cs"/>
          <w:color w:val="auto"/>
          <w:spacing w:val="4"/>
          <w:rtl/>
        </w:rPr>
        <w:t xml:space="preserve"> النووي رحمه الله تعالى في بلده نوى بعد رجوعه من بيت المقدس ليلة الأربعاء الرابع عشر من شهر رجب سنة ست وسبعين وستمائة (676ه) ودفن بها من الغد وصلى عليه المسلمون بدمشق صلاة الغائب بعد صلاة الجمعة. </w:t>
      </w:r>
    </w:p>
    <w:p w:rsidR="00FC7EA4" w:rsidRPr="00E44779" w:rsidRDefault="00FC7EA4" w:rsidP="009F1CF2">
      <w:pPr>
        <w:spacing w:after="120"/>
        <w:ind w:firstLine="470"/>
        <w:rPr>
          <w:rStyle w:val="aff9"/>
          <w:rFonts w:ascii="Lotus Linotype" w:hAnsi="Lotus Linotype"/>
          <w:b w:val="0"/>
          <w:bCs w:val="0"/>
          <w:color w:val="auto"/>
          <w:spacing w:val="4"/>
          <w:rtl/>
        </w:rPr>
      </w:pPr>
      <w:r w:rsidRPr="00E44779">
        <w:rPr>
          <w:rFonts w:ascii="Lotus Linotype" w:hAnsi="Lotus Linotype" w:hint="cs"/>
          <w:color w:val="auto"/>
          <w:spacing w:val="4"/>
          <w:rtl/>
        </w:rPr>
        <w:t>وكان عمره حين توفي خمساً وأربعين سنة ونصف رحمه الله رحمة واسعة.</w:t>
      </w:r>
      <w:r w:rsidRPr="00E44779">
        <w:rPr>
          <w:rStyle w:val="af2"/>
          <w:color w:val="auto"/>
          <w:rtl/>
        </w:rPr>
        <w:t>(</w:t>
      </w:r>
      <w:r w:rsidRPr="00E44779">
        <w:rPr>
          <w:rStyle w:val="af2"/>
          <w:color w:val="auto"/>
          <w:rtl/>
        </w:rPr>
        <w:footnoteReference w:id="12"/>
      </w:r>
      <w:r w:rsidRPr="00E44779">
        <w:rPr>
          <w:rStyle w:val="af2"/>
          <w:color w:val="auto"/>
          <w:rtl/>
        </w:rPr>
        <w:t>)</w:t>
      </w:r>
    </w:p>
    <w:p w:rsidR="00FC7EA4" w:rsidRPr="00E44779" w:rsidRDefault="00FC7EA4" w:rsidP="009F1CF2">
      <w:pPr>
        <w:spacing w:after="120"/>
        <w:ind w:firstLine="470"/>
        <w:rPr>
          <w:rFonts w:ascii="Lotus Linotype" w:hAnsi="Lotus Linotype"/>
          <w:color w:val="auto"/>
          <w:spacing w:val="4"/>
          <w:rtl/>
        </w:rPr>
      </w:pPr>
      <w:r w:rsidRPr="00E44779">
        <w:rPr>
          <w:rStyle w:val="aff9"/>
          <w:rFonts w:hint="cs"/>
          <w:color w:val="auto"/>
          <w:rtl/>
        </w:rPr>
        <w:t>شيوخه</w:t>
      </w:r>
      <w:r w:rsidR="00164D0B" w:rsidRPr="00E44779">
        <w:rPr>
          <w:rStyle w:val="aff9"/>
          <w:color w:val="auto"/>
          <w:rtl/>
        </w:rPr>
        <w:fldChar w:fldCharType="begin"/>
      </w:r>
      <w:r w:rsidR="00164D0B" w:rsidRPr="00E44779">
        <w:rPr>
          <w:color w:val="auto"/>
        </w:rPr>
        <w:instrText xml:space="preserve"> XE "</w:instrText>
      </w:r>
      <w:r w:rsidR="00164D0B" w:rsidRPr="00E44779">
        <w:rPr>
          <w:rStyle w:val="aff9"/>
          <w:rFonts w:hint="cs"/>
          <w:color w:val="auto"/>
          <w:rtl/>
        </w:rPr>
        <w:instrText>شيوخه</w:instrText>
      </w:r>
      <w:r w:rsidR="00164D0B" w:rsidRPr="00E44779">
        <w:rPr>
          <w:color w:val="auto"/>
        </w:rPr>
        <w:instrText xml:space="preserve">" </w:instrText>
      </w:r>
      <w:r w:rsidR="00164D0B" w:rsidRPr="00E44779">
        <w:rPr>
          <w:rStyle w:val="aff9"/>
          <w:color w:val="auto"/>
          <w:rtl/>
        </w:rPr>
        <w:fldChar w:fldCharType="end"/>
      </w:r>
      <w:r w:rsidRPr="00E44779">
        <w:rPr>
          <w:rFonts w:ascii="Lotus Linotype" w:hAnsi="Lotus Linotype" w:hint="cs"/>
          <w:color w:val="auto"/>
          <w:spacing w:val="4"/>
          <w:rtl/>
        </w:rPr>
        <w:t xml:space="preserve">: </w:t>
      </w:r>
    </w:p>
    <w:p w:rsidR="00FC7EA4" w:rsidRPr="00E44779" w:rsidRDefault="00FC7EA4" w:rsidP="009F1CF2">
      <w:pPr>
        <w:spacing w:after="120"/>
        <w:ind w:firstLine="470"/>
        <w:rPr>
          <w:rFonts w:ascii="Lotus Linotype" w:hAnsi="Lotus Linotype"/>
          <w:color w:val="auto"/>
          <w:spacing w:val="4"/>
          <w:rtl/>
        </w:rPr>
      </w:pPr>
      <w:r w:rsidRPr="00E44779">
        <w:rPr>
          <w:rFonts w:ascii="Lotus Linotype" w:hAnsi="Lotus Linotype" w:hint="cs"/>
          <w:color w:val="auto"/>
          <w:spacing w:val="4"/>
          <w:rtl/>
        </w:rPr>
        <w:t xml:space="preserve">كان عصر </w:t>
      </w:r>
      <w:r w:rsidR="008F55BE" w:rsidRPr="00E44779">
        <w:rPr>
          <w:rFonts w:ascii="Lotus Linotype" w:hAnsi="Lotus Linotype" w:hint="cs"/>
          <w:color w:val="auto"/>
          <w:spacing w:val="4"/>
          <w:rtl/>
        </w:rPr>
        <w:t>الإمام</w:t>
      </w:r>
      <w:r w:rsidRPr="00E44779">
        <w:rPr>
          <w:rFonts w:ascii="Lotus Linotype" w:hAnsi="Lotus Linotype" w:hint="cs"/>
          <w:color w:val="auto"/>
          <w:spacing w:val="4"/>
          <w:rtl/>
        </w:rPr>
        <w:t xml:space="preserve"> النووي ( </w:t>
      </w:r>
      <w:r w:rsidR="004E79C6" w:rsidRPr="00E44779">
        <w:rPr>
          <w:rFonts w:ascii="Lotus Linotype" w:hAnsi="Lotus Linotype" w:hint="cs"/>
          <w:color w:val="auto"/>
          <w:spacing w:val="4"/>
          <w:rtl/>
        </w:rPr>
        <w:t>القرن</w:t>
      </w:r>
      <w:r w:rsidRPr="00E44779">
        <w:rPr>
          <w:rFonts w:ascii="Lotus Linotype" w:hAnsi="Lotus Linotype" w:hint="cs"/>
          <w:color w:val="auto"/>
          <w:spacing w:val="4"/>
          <w:rtl/>
        </w:rPr>
        <w:t xml:space="preserve"> السابع) من أزهى العصور في انتشار العلم وكثرة العلماء والتصانيف وخاصة عاصمتي الإسلام آنذاك بغداد ودمشق وهذا مما يسر للإمام النووي أن يتلقى علمه على شيوخ كبار كان لهم أثر في قوته العلمية والعملية ومن أشهر هؤلاء العلماء الذين تتلمذ النووي عليهم</w:t>
      </w:r>
      <w:r w:rsidRPr="00E44779">
        <w:rPr>
          <w:rStyle w:val="af2"/>
          <w:color w:val="auto"/>
          <w:rtl/>
        </w:rPr>
        <w:t>(</w:t>
      </w:r>
      <w:r w:rsidRPr="00E44779">
        <w:rPr>
          <w:rStyle w:val="af2"/>
          <w:color w:val="auto"/>
          <w:rtl/>
        </w:rPr>
        <w:footnoteReference w:id="13"/>
      </w:r>
      <w:r w:rsidRPr="00E44779">
        <w:rPr>
          <w:rStyle w:val="af2"/>
          <w:color w:val="auto"/>
          <w:rtl/>
        </w:rPr>
        <w:t>)</w:t>
      </w:r>
      <w:r w:rsidRPr="00E44779">
        <w:rPr>
          <w:rFonts w:ascii="Lotus Linotype" w:hAnsi="Lotus Linotype" w:hint="cs"/>
          <w:color w:val="auto"/>
          <w:spacing w:val="4"/>
          <w:rtl/>
        </w:rPr>
        <w:t>:</w:t>
      </w:r>
    </w:p>
    <w:p w:rsidR="000B78CF" w:rsidRPr="00E44779" w:rsidRDefault="000B78CF">
      <w:pPr>
        <w:widowControl/>
        <w:bidi w:val="0"/>
        <w:ind w:firstLine="0"/>
        <w:jc w:val="left"/>
        <w:rPr>
          <w:rFonts w:ascii="Lotus Linotype" w:hAnsi="Lotus Linotype"/>
          <w:color w:val="auto"/>
        </w:rPr>
      </w:pPr>
      <w:r w:rsidRPr="00E44779">
        <w:rPr>
          <w:rFonts w:ascii="Lotus Linotype" w:hAnsi="Lotus Linotype"/>
          <w:color w:val="auto"/>
          <w:rtl/>
        </w:rPr>
        <w:br w:type="page"/>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lastRenderedPageBreak/>
        <w:t>أب</w:t>
      </w:r>
      <w:r w:rsidRPr="00E44779">
        <w:rPr>
          <w:rFonts w:ascii="Lotus Linotype" w:hAnsi="Lotus Linotype" w:hint="cs"/>
          <w:color w:val="auto"/>
          <w:rtl/>
        </w:rPr>
        <w:t>و</w:t>
      </w:r>
      <w:r w:rsidRPr="00E44779">
        <w:rPr>
          <w:rFonts w:ascii="Lotus Linotype" w:hAnsi="Lotus Linotype"/>
          <w:color w:val="auto"/>
          <w:rtl/>
        </w:rPr>
        <w:t xml:space="preserve"> الفرج عبد الرحمن بن محمد بن أحمد المقدسي</w:t>
      </w:r>
      <w:r w:rsidRPr="00E44779">
        <w:rPr>
          <w:rFonts w:ascii="Lotus Linotype" w:hAnsi="Lotus Linotype" w:hint="cs"/>
          <w:color w:val="auto"/>
          <w:rtl/>
        </w:rPr>
        <w:t xml:space="preserve"> الحنبلي وهو صاحب الشرح الكبير في فقه الحنابلة (ت 682)</w:t>
      </w:r>
      <w:r w:rsidRPr="00E44779">
        <w:rPr>
          <w:rStyle w:val="af2"/>
          <w:color w:val="auto"/>
          <w:rtl/>
        </w:rPr>
        <w:t>(</w:t>
      </w:r>
      <w:r w:rsidRPr="00E44779">
        <w:rPr>
          <w:rStyle w:val="af2"/>
          <w:color w:val="auto"/>
          <w:rtl/>
        </w:rPr>
        <w:footnoteReference w:id="14"/>
      </w:r>
      <w:r w:rsidRPr="00E44779">
        <w:rPr>
          <w:rStyle w:val="af2"/>
          <w:color w:val="auto"/>
          <w:rtl/>
        </w:rPr>
        <w:t>)</w:t>
      </w:r>
      <w:r w:rsidRPr="00E44779">
        <w:rPr>
          <w:rFonts w:ascii="Lotus Linotype" w:hAnsi="Lotus Linotype" w:hint="cs"/>
          <w:color w:val="auto"/>
          <w:rtl/>
        </w:rPr>
        <w:t xml:space="preserve"> قال ابن العطار</w:t>
      </w:r>
      <w:r w:rsidRPr="00E44779">
        <w:rPr>
          <w:rStyle w:val="af2"/>
          <w:color w:val="auto"/>
          <w:rtl/>
        </w:rPr>
        <w:t>(</w:t>
      </w:r>
      <w:r w:rsidRPr="00E44779">
        <w:rPr>
          <w:rStyle w:val="af2"/>
          <w:color w:val="auto"/>
          <w:rtl/>
        </w:rPr>
        <w:footnoteReference w:id="15"/>
      </w:r>
      <w:r w:rsidRPr="00E44779">
        <w:rPr>
          <w:rStyle w:val="af2"/>
          <w:color w:val="auto"/>
          <w:rtl/>
        </w:rPr>
        <w:t>)</w:t>
      </w:r>
      <w:r w:rsidRPr="00E44779">
        <w:rPr>
          <w:rFonts w:ascii="Lotus Linotype" w:hAnsi="Lotus Linotype" w:hint="cs"/>
          <w:color w:val="auto"/>
          <w:rtl/>
        </w:rPr>
        <w:t>:</w:t>
      </w:r>
      <w:r w:rsidRPr="00E44779">
        <w:rPr>
          <w:rFonts w:ascii="Lotus Linotype" w:hAnsi="Lotus Linotype"/>
          <w:color w:val="auto"/>
          <w:rtl/>
        </w:rPr>
        <w:t xml:space="preserve"> هو أجل شيوخه</w:t>
      </w:r>
      <w:r w:rsidRPr="00E44779">
        <w:rPr>
          <w:rStyle w:val="af2"/>
          <w:color w:val="auto"/>
          <w:rtl/>
        </w:rPr>
        <w:t>(</w:t>
      </w:r>
      <w:r w:rsidRPr="00E44779">
        <w:rPr>
          <w:rStyle w:val="af2"/>
          <w:color w:val="auto"/>
          <w:rtl/>
        </w:rPr>
        <w:footnoteReference w:id="16"/>
      </w:r>
      <w:r w:rsidRPr="00E44779">
        <w:rPr>
          <w:rStyle w:val="af2"/>
          <w:color w:val="auto"/>
          <w:rtl/>
        </w:rPr>
        <w:t>)</w:t>
      </w:r>
      <w:r w:rsidR="009F1CF2" w:rsidRPr="00E44779">
        <w:rPr>
          <w:rFonts w:ascii="Lotus Linotype" w:hAnsi="Lotus Linotype" w:hint="cs"/>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hint="cs"/>
          <w:color w:val="auto"/>
          <w:rtl/>
        </w:rPr>
        <w:t>أبو ابراهيم اسحاق بن أحمد بن عثمان المغربي الشافعي (ت650)</w:t>
      </w:r>
      <w:r w:rsidRPr="00E44779">
        <w:rPr>
          <w:rStyle w:val="af2"/>
          <w:color w:val="auto"/>
          <w:rtl/>
        </w:rPr>
        <w:t>(</w:t>
      </w:r>
      <w:r w:rsidRPr="00E44779">
        <w:rPr>
          <w:rStyle w:val="af2"/>
          <w:color w:val="auto"/>
          <w:rtl/>
        </w:rPr>
        <w:footnoteReference w:id="17"/>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w:t>
      </w:r>
      <w:r w:rsidRPr="00E44779">
        <w:rPr>
          <w:rFonts w:ascii="Lotus Linotype" w:hAnsi="Lotus Linotype" w:hint="cs"/>
          <w:color w:val="auto"/>
          <w:rtl/>
        </w:rPr>
        <w:t>و محمد</w:t>
      </w:r>
      <w:r w:rsidRPr="00E44779">
        <w:rPr>
          <w:rFonts w:ascii="Lotus Linotype" w:hAnsi="Lotus Linotype"/>
          <w:color w:val="auto"/>
          <w:rtl/>
        </w:rPr>
        <w:t xml:space="preserve"> إسماعيل بن أبى إسحاق إبراهيم ابن أبى اليسر</w:t>
      </w:r>
      <w:r w:rsidRPr="00E44779">
        <w:rPr>
          <w:rFonts w:ascii="Lotus Linotype" w:hAnsi="Lotus Linotype" w:hint="cs"/>
          <w:color w:val="auto"/>
          <w:rtl/>
        </w:rPr>
        <w:t xml:space="preserve"> (ت 672)</w:t>
      </w:r>
      <w:r w:rsidRPr="00E44779">
        <w:rPr>
          <w:rStyle w:val="af2"/>
          <w:color w:val="auto"/>
          <w:rtl/>
        </w:rPr>
        <w:t>(</w:t>
      </w:r>
      <w:r w:rsidRPr="00E44779">
        <w:rPr>
          <w:rStyle w:val="af2"/>
          <w:color w:val="auto"/>
          <w:rtl/>
        </w:rPr>
        <w:footnoteReference w:id="18"/>
      </w:r>
      <w:r w:rsidRPr="00E44779">
        <w:rPr>
          <w:rStyle w:val="af2"/>
          <w:color w:val="auto"/>
          <w:rtl/>
        </w:rPr>
        <w:t>)</w:t>
      </w:r>
      <w:r w:rsidRPr="00E44779">
        <w:rPr>
          <w:rFonts w:ascii="Lotus Linotype" w:hAnsi="Lotus Linotype" w:hint="cs"/>
          <w:color w:val="auto"/>
          <w:rtl/>
        </w:rPr>
        <w:t xml:space="preserve"> </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w:t>
      </w:r>
      <w:r w:rsidRPr="00E44779">
        <w:rPr>
          <w:rFonts w:ascii="Lotus Linotype" w:hAnsi="Lotus Linotype" w:hint="cs"/>
          <w:color w:val="auto"/>
          <w:rtl/>
        </w:rPr>
        <w:t>و</w:t>
      </w:r>
      <w:r w:rsidRPr="00E44779">
        <w:rPr>
          <w:rFonts w:ascii="Lotus Linotype" w:hAnsi="Lotus Linotype"/>
          <w:color w:val="auto"/>
          <w:rtl/>
        </w:rPr>
        <w:t xml:space="preserve"> العباس أحمد بن عبد الدائم</w:t>
      </w:r>
      <w:r w:rsidRPr="00E44779">
        <w:rPr>
          <w:rFonts w:ascii="Lotus Linotype" w:hAnsi="Lotus Linotype" w:hint="cs"/>
          <w:color w:val="auto"/>
          <w:rtl/>
        </w:rPr>
        <w:t xml:space="preserve"> بن نعمة المقدسي النابلسي (ت 668)</w:t>
      </w:r>
      <w:r w:rsidRPr="00E44779">
        <w:rPr>
          <w:rStyle w:val="af2"/>
          <w:color w:val="auto"/>
        </w:rPr>
        <w:t>(</w:t>
      </w:r>
      <w:r w:rsidRPr="00E44779">
        <w:rPr>
          <w:rStyle w:val="af2"/>
          <w:color w:val="auto"/>
        </w:rPr>
        <w:footnoteReference w:id="19"/>
      </w:r>
      <w:r w:rsidRPr="00E44779">
        <w:rPr>
          <w:rStyle w:val="af2"/>
          <w:color w:val="auto"/>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أبو البقاء خالد</w:t>
      </w:r>
      <w:r w:rsidRPr="00E44779">
        <w:rPr>
          <w:rFonts w:ascii="Lotus Linotype" w:hAnsi="Lotus Linotype" w:hint="cs"/>
          <w:color w:val="auto"/>
          <w:rtl/>
        </w:rPr>
        <w:t xml:space="preserve"> بن يوسف بن سعد</w:t>
      </w:r>
      <w:r w:rsidRPr="00E44779">
        <w:rPr>
          <w:rFonts w:ascii="Lotus Linotype" w:hAnsi="Lotus Linotype"/>
          <w:color w:val="auto"/>
          <w:rtl/>
        </w:rPr>
        <w:t xml:space="preserve"> النابلسي</w:t>
      </w:r>
      <w:r w:rsidRPr="00E44779">
        <w:rPr>
          <w:rFonts w:ascii="Lotus Linotype" w:hAnsi="Lotus Linotype" w:hint="cs"/>
          <w:color w:val="auto"/>
          <w:rtl/>
        </w:rPr>
        <w:t xml:space="preserve"> (ت 663)</w:t>
      </w:r>
      <w:r w:rsidRPr="00E44779">
        <w:rPr>
          <w:rStyle w:val="af2"/>
          <w:color w:val="auto"/>
          <w:rtl/>
        </w:rPr>
        <w:t>(</w:t>
      </w:r>
      <w:r w:rsidRPr="00E44779">
        <w:rPr>
          <w:rStyle w:val="af2"/>
          <w:color w:val="auto"/>
          <w:rtl/>
        </w:rPr>
        <w:footnoteReference w:id="20"/>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w:t>
      </w:r>
      <w:r w:rsidRPr="00E44779">
        <w:rPr>
          <w:rFonts w:ascii="Lotus Linotype" w:hAnsi="Lotus Linotype" w:hint="cs"/>
          <w:color w:val="auto"/>
          <w:rtl/>
        </w:rPr>
        <w:t>و</w:t>
      </w:r>
      <w:r w:rsidRPr="00E44779">
        <w:rPr>
          <w:rFonts w:ascii="Lotus Linotype" w:hAnsi="Lotus Linotype"/>
          <w:color w:val="auto"/>
          <w:rtl/>
        </w:rPr>
        <w:t xml:space="preserve"> محمد عبد العزيز بن محمد بن عبد المحسن الأنصاري</w:t>
      </w:r>
      <w:r w:rsidRPr="00E44779">
        <w:rPr>
          <w:rFonts w:ascii="Lotus Linotype" w:hAnsi="Lotus Linotype" w:hint="cs"/>
          <w:color w:val="auto"/>
          <w:rtl/>
        </w:rPr>
        <w:t xml:space="preserve"> (ت 662)</w:t>
      </w:r>
      <w:r w:rsidRPr="00E44779">
        <w:rPr>
          <w:rStyle w:val="af2"/>
          <w:color w:val="auto"/>
          <w:rtl/>
        </w:rPr>
        <w:t>(</w:t>
      </w:r>
      <w:r w:rsidRPr="00E44779">
        <w:rPr>
          <w:rStyle w:val="af2"/>
          <w:color w:val="auto"/>
          <w:rtl/>
        </w:rPr>
        <w:footnoteReference w:id="21"/>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الحافظ أب</w:t>
      </w:r>
      <w:r w:rsidRPr="00E44779">
        <w:rPr>
          <w:rFonts w:ascii="Lotus Linotype" w:hAnsi="Lotus Linotype" w:hint="cs"/>
          <w:color w:val="auto"/>
          <w:rtl/>
        </w:rPr>
        <w:t>و</w:t>
      </w:r>
      <w:r w:rsidRPr="00E44779">
        <w:rPr>
          <w:rFonts w:ascii="Lotus Linotype" w:hAnsi="Lotus Linotype"/>
          <w:color w:val="auto"/>
          <w:rtl/>
        </w:rPr>
        <w:t xml:space="preserve"> الفضل محمد بن محمد البكري</w:t>
      </w:r>
      <w:r w:rsidRPr="00E44779">
        <w:rPr>
          <w:rFonts w:ascii="Lotus Linotype" w:hAnsi="Lotus Linotype" w:hint="cs"/>
          <w:color w:val="auto"/>
          <w:rtl/>
        </w:rPr>
        <w:t xml:space="preserve"> (ت 656)</w:t>
      </w:r>
      <w:r w:rsidRPr="00E44779">
        <w:rPr>
          <w:rStyle w:val="af2"/>
          <w:color w:val="auto"/>
          <w:rtl/>
        </w:rPr>
        <w:t>(</w:t>
      </w:r>
      <w:r w:rsidRPr="00E44779">
        <w:rPr>
          <w:rStyle w:val="af2"/>
          <w:color w:val="auto"/>
          <w:rtl/>
        </w:rPr>
        <w:footnoteReference w:id="22"/>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w:t>
      </w:r>
      <w:r w:rsidRPr="00E44779">
        <w:rPr>
          <w:rFonts w:ascii="Lotus Linotype" w:hAnsi="Lotus Linotype" w:hint="cs"/>
          <w:color w:val="auto"/>
          <w:rtl/>
        </w:rPr>
        <w:t>و</w:t>
      </w:r>
      <w:r w:rsidRPr="00E44779">
        <w:rPr>
          <w:rFonts w:ascii="Lotus Linotype" w:hAnsi="Lotus Linotype"/>
          <w:color w:val="auto"/>
          <w:rtl/>
        </w:rPr>
        <w:t xml:space="preserve"> الفضائل عبد الكريم بن عبد الصمد خطيب دمشق</w:t>
      </w:r>
      <w:r w:rsidRPr="00E44779">
        <w:rPr>
          <w:rFonts w:ascii="Lotus Linotype" w:hAnsi="Lotus Linotype" w:hint="cs"/>
          <w:color w:val="auto"/>
          <w:rtl/>
        </w:rPr>
        <w:t xml:space="preserve"> (ت662)</w:t>
      </w:r>
      <w:r w:rsidRPr="00E44779">
        <w:rPr>
          <w:rStyle w:val="af2"/>
          <w:color w:val="auto"/>
          <w:rtl/>
        </w:rPr>
        <w:t>(</w:t>
      </w:r>
      <w:r w:rsidRPr="00E44779">
        <w:rPr>
          <w:rStyle w:val="af2"/>
          <w:color w:val="auto"/>
          <w:rtl/>
        </w:rPr>
        <w:footnoteReference w:id="23"/>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hint="cs"/>
          <w:color w:val="auto"/>
          <w:rtl/>
        </w:rPr>
        <w:lastRenderedPageBreak/>
        <w:t xml:space="preserve"> </w:t>
      </w:r>
      <w:r w:rsidRPr="00E44779">
        <w:rPr>
          <w:rFonts w:ascii="Lotus Linotype" w:hAnsi="Lotus Linotype"/>
          <w:color w:val="auto"/>
          <w:rtl/>
        </w:rPr>
        <w:t>أب</w:t>
      </w:r>
      <w:r w:rsidRPr="00E44779">
        <w:rPr>
          <w:rFonts w:ascii="Lotus Linotype" w:hAnsi="Lotus Linotype" w:hint="cs"/>
          <w:color w:val="auto"/>
          <w:rtl/>
        </w:rPr>
        <w:t>و</w:t>
      </w:r>
      <w:r w:rsidRPr="00E44779">
        <w:rPr>
          <w:rFonts w:ascii="Lotus Linotype" w:hAnsi="Lotus Linotype"/>
          <w:color w:val="auto"/>
          <w:rtl/>
        </w:rPr>
        <w:t xml:space="preserve"> محمد عبد الرحمن بن سالم ين يحيى الأبناري</w:t>
      </w:r>
      <w:r w:rsidRPr="00E44779">
        <w:rPr>
          <w:rFonts w:ascii="Lotus Linotype" w:hAnsi="Lotus Linotype" w:hint="cs"/>
          <w:color w:val="auto"/>
          <w:rtl/>
        </w:rPr>
        <w:t xml:space="preserve"> (ت 661)</w:t>
      </w:r>
      <w:r w:rsidRPr="00E44779">
        <w:rPr>
          <w:rStyle w:val="af2"/>
          <w:color w:val="auto"/>
          <w:rtl/>
        </w:rPr>
        <w:t>(</w:t>
      </w:r>
      <w:r w:rsidRPr="00E44779">
        <w:rPr>
          <w:rStyle w:val="af2"/>
          <w:color w:val="auto"/>
          <w:rtl/>
        </w:rPr>
        <w:footnoteReference w:id="24"/>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w:t>
      </w:r>
      <w:r w:rsidRPr="00E44779">
        <w:rPr>
          <w:rFonts w:ascii="Lotus Linotype" w:hAnsi="Lotus Linotype" w:hint="cs"/>
          <w:color w:val="auto"/>
          <w:rtl/>
        </w:rPr>
        <w:t xml:space="preserve">و </w:t>
      </w:r>
      <w:r w:rsidRPr="00E44779">
        <w:rPr>
          <w:rFonts w:ascii="Lotus Linotype" w:hAnsi="Lotus Linotype"/>
          <w:color w:val="auto"/>
          <w:rtl/>
        </w:rPr>
        <w:t>زكريا يحيى بن الفتح الصيرفي الحراني</w:t>
      </w:r>
      <w:r w:rsidRPr="00E44779">
        <w:rPr>
          <w:rFonts w:ascii="Lotus Linotype" w:hAnsi="Lotus Linotype" w:hint="cs"/>
          <w:color w:val="auto"/>
          <w:rtl/>
        </w:rPr>
        <w:t xml:space="preserve"> (ت 678)</w:t>
      </w:r>
      <w:r w:rsidRPr="00E44779">
        <w:rPr>
          <w:rStyle w:val="af2"/>
          <w:color w:val="auto"/>
          <w:rtl/>
        </w:rPr>
        <w:t>(</w:t>
      </w:r>
      <w:r w:rsidRPr="00E44779">
        <w:rPr>
          <w:rStyle w:val="af2"/>
          <w:color w:val="auto"/>
          <w:rtl/>
        </w:rPr>
        <w:footnoteReference w:id="25"/>
      </w:r>
      <w:r w:rsidRPr="00E44779">
        <w:rPr>
          <w:rStyle w:val="af2"/>
          <w:color w:val="auto"/>
          <w:rtl/>
        </w:rPr>
        <w:t>)</w:t>
      </w:r>
    </w:p>
    <w:p w:rsidR="00FC7EA4" w:rsidRPr="00E44779" w:rsidRDefault="00FC7EA4" w:rsidP="008D5278">
      <w:pPr>
        <w:pStyle w:val="aff1"/>
        <w:numPr>
          <w:ilvl w:val="0"/>
          <w:numId w:val="16"/>
        </w:numPr>
        <w:spacing w:after="120"/>
        <w:rPr>
          <w:rFonts w:ascii="Lotus Linotype" w:hAnsi="Lotus Linotype"/>
          <w:color w:val="auto"/>
        </w:rPr>
      </w:pPr>
      <w:r w:rsidRPr="00E44779">
        <w:rPr>
          <w:rFonts w:ascii="Lotus Linotype" w:hAnsi="Lotus Linotype"/>
          <w:color w:val="auto"/>
          <w:rtl/>
        </w:rPr>
        <w:t>أب</w:t>
      </w:r>
      <w:r w:rsidRPr="00E44779">
        <w:rPr>
          <w:rFonts w:ascii="Lotus Linotype" w:hAnsi="Lotus Linotype" w:hint="cs"/>
          <w:color w:val="auto"/>
          <w:rtl/>
        </w:rPr>
        <w:t>و</w:t>
      </w:r>
      <w:r w:rsidRPr="00E44779">
        <w:rPr>
          <w:rFonts w:ascii="Lotus Linotype" w:hAnsi="Lotus Linotype"/>
          <w:color w:val="auto"/>
          <w:rtl/>
        </w:rPr>
        <w:t xml:space="preserve"> إسحاق إبراهيم بن على بن أحمد بن فاضل الواسطي</w:t>
      </w:r>
      <w:r w:rsidRPr="00E44779">
        <w:rPr>
          <w:rFonts w:ascii="Lotus Linotype" w:hAnsi="Lotus Linotype" w:hint="cs"/>
          <w:color w:val="auto"/>
          <w:rtl/>
        </w:rPr>
        <w:t xml:space="preserve"> (ت 692)</w:t>
      </w:r>
      <w:r w:rsidRPr="00E44779">
        <w:rPr>
          <w:rStyle w:val="af2"/>
          <w:color w:val="auto"/>
          <w:rtl/>
        </w:rPr>
        <w:t>(</w:t>
      </w:r>
      <w:r w:rsidRPr="00E44779">
        <w:rPr>
          <w:rStyle w:val="af2"/>
          <w:color w:val="auto"/>
          <w:rtl/>
        </w:rPr>
        <w:footnoteReference w:id="26"/>
      </w:r>
      <w:r w:rsidRPr="00E44779">
        <w:rPr>
          <w:rStyle w:val="af2"/>
          <w:color w:val="auto"/>
          <w:rtl/>
        </w:rPr>
        <w:t>)</w:t>
      </w:r>
    </w:p>
    <w:p w:rsidR="00FC7EA4" w:rsidRPr="00E44779" w:rsidRDefault="00FC7EA4" w:rsidP="009C388A">
      <w:pPr>
        <w:spacing w:after="120"/>
        <w:ind w:firstLine="0"/>
        <w:rPr>
          <w:rFonts w:ascii="Lotus Linotype" w:hAnsi="Lotus Linotype"/>
          <w:b/>
          <w:color w:val="auto"/>
          <w:rtl/>
        </w:rPr>
      </w:pPr>
      <w:r w:rsidRPr="00E44779">
        <w:rPr>
          <w:rStyle w:val="aff9"/>
          <w:rFonts w:hint="cs"/>
          <w:b w:val="0"/>
          <w:color w:val="auto"/>
          <w:rtl/>
        </w:rPr>
        <w:t xml:space="preserve">    تلاميذته</w:t>
      </w:r>
      <w:r w:rsidR="00164D0B" w:rsidRPr="00E44779">
        <w:rPr>
          <w:rFonts w:ascii="Lotus Linotype" w:hAnsi="Lotus Linotype"/>
          <w:b/>
          <w:color w:val="auto"/>
          <w:rtl/>
        </w:rPr>
        <w:fldChar w:fldCharType="begin"/>
      </w:r>
      <w:r w:rsidR="00164D0B" w:rsidRPr="00E44779">
        <w:rPr>
          <w:b/>
          <w:color w:val="auto"/>
        </w:rPr>
        <w:instrText xml:space="preserve"> XE "</w:instrText>
      </w:r>
      <w:r w:rsidR="00164D0B" w:rsidRPr="00E44779">
        <w:rPr>
          <w:rStyle w:val="aff9"/>
          <w:rFonts w:hint="cs"/>
          <w:b w:val="0"/>
          <w:color w:val="auto"/>
          <w:rtl/>
        </w:rPr>
        <w:instrText>تلاميذته</w:instrText>
      </w:r>
      <w:r w:rsidR="00164D0B" w:rsidRPr="00E44779">
        <w:rPr>
          <w:b/>
          <w:color w:val="auto"/>
        </w:rPr>
        <w:instrText xml:space="preserve">" </w:instrText>
      </w:r>
      <w:r w:rsidR="00164D0B" w:rsidRPr="00E44779">
        <w:rPr>
          <w:rFonts w:ascii="Lotus Linotype" w:hAnsi="Lotus Linotype"/>
          <w:b/>
          <w:color w:val="auto"/>
          <w:rtl/>
        </w:rPr>
        <w:fldChar w:fldCharType="end"/>
      </w:r>
      <w:r w:rsidRPr="00E44779">
        <w:rPr>
          <w:rFonts w:ascii="Lotus Linotype" w:hAnsi="Lotus Linotype" w:hint="cs"/>
          <w:b/>
          <w:color w:val="auto"/>
          <w:rtl/>
        </w:rPr>
        <w:t>:</w:t>
      </w:r>
    </w:p>
    <w:p w:rsidR="00FC7EA4" w:rsidRPr="00E44779" w:rsidRDefault="00FC7EA4" w:rsidP="009F1CF2">
      <w:pPr>
        <w:spacing w:after="120"/>
        <w:ind w:firstLine="470"/>
        <w:rPr>
          <w:rStyle w:val="aff8"/>
          <w:rFonts w:ascii="Lotus Linotype" w:hAnsi="Lotus Linotype"/>
          <w:i w:val="0"/>
          <w:iCs w:val="0"/>
          <w:color w:val="auto"/>
          <w:rtl/>
        </w:rPr>
      </w:pPr>
      <w:r w:rsidRPr="00E44779">
        <w:rPr>
          <w:rFonts w:ascii="Lotus Linotype" w:hAnsi="Lotus Linotype" w:hint="cs"/>
          <w:color w:val="auto"/>
          <w:rtl/>
        </w:rPr>
        <w:t xml:space="preserve">  جلس النووي للتدريس في سن مبكرة</w:t>
      </w:r>
      <w:r w:rsidRPr="00E44779">
        <w:rPr>
          <w:rStyle w:val="aff8"/>
          <w:rFonts w:ascii="Lotus Linotype" w:hAnsi="Lotus Linotype" w:hint="cs"/>
          <w:iCs w:val="0"/>
          <w:color w:val="auto"/>
          <w:rtl/>
        </w:rPr>
        <w:t xml:space="preserve"> حين عينه شيخه مدرساً في حلقته لأكثر الطلاب ثم تتلمذ عليه كثير من طلبة العلم حين درس نيابة عن ابن خلكان</w:t>
      </w:r>
      <w:r w:rsidRPr="00E44779">
        <w:rPr>
          <w:rStyle w:val="af2"/>
          <w:color w:val="auto"/>
          <w:rtl/>
        </w:rPr>
        <w:t>(</w:t>
      </w:r>
      <w:r w:rsidRPr="00E44779">
        <w:rPr>
          <w:rStyle w:val="af2"/>
          <w:color w:val="auto"/>
          <w:rtl/>
        </w:rPr>
        <w:footnoteReference w:id="27"/>
      </w:r>
      <w:r w:rsidRPr="00E44779">
        <w:rPr>
          <w:rStyle w:val="af2"/>
          <w:color w:val="auto"/>
          <w:rtl/>
        </w:rPr>
        <w:t>)</w:t>
      </w:r>
      <w:r w:rsidRPr="00E44779">
        <w:rPr>
          <w:rStyle w:val="aff8"/>
          <w:rFonts w:ascii="Lotus Linotype" w:hAnsi="Lotus Linotype" w:hint="cs"/>
          <w:iCs w:val="0"/>
          <w:color w:val="auto"/>
          <w:rtl/>
        </w:rPr>
        <w:t xml:space="preserve"> في المدرسة الركنية الجوانية الشافعية ثم بالمدرسة الإقبالية ثم  بالمدرسة الفلكية.</w:t>
      </w:r>
    </w:p>
    <w:p w:rsidR="00FC7EA4" w:rsidRPr="00E44779" w:rsidRDefault="00FC7EA4" w:rsidP="009F1CF2">
      <w:pPr>
        <w:spacing w:after="120"/>
        <w:ind w:firstLine="470"/>
        <w:rPr>
          <w:rStyle w:val="aff8"/>
          <w:rFonts w:ascii="Lotus Linotype" w:hAnsi="Lotus Linotype"/>
          <w:i w:val="0"/>
          <w:iCs w:val="0"/>
          <w:color w:val="auto"/>
          <w:rtl/>
        </w:rPr>
      </w:pPr>
      <w:r w:rsidRPr="00E44779">
        <w:rPr>
          <w:rStyle w:val="aff8"/>
          <w:rFonts w:ascii="Lotus Linotype" w:hAnsi="Lotus Linotype" w:hint="cs"/>
          <w:iCs w:val="0"/>
          <w:color w:val="auto"/>
          <w:rtl/>
        </w:rPr>
        <w:t xml:space="preserve">أما دار الحديث </w:t>
      </w:r>
      <w:r w:rsidRPr="00E44779">
        <w:rPr>
          <w:rFonts w:hint="cs"/>
          <w:i/>
          <w:color w:val="auto"/>
          <w:rtl/>
        </w:rPr>
        <w:t>الأشرفية</w:t>
      </w:r>
      <w:r w:rsidRPr="00E44779">
        <w:rPr>
          <w:rStyle w:val="aff8"/>
          <w:rFonts w:ascii="Lotus Linotype" w:hAnsi="Lotus Linotype" w:hint="cs"/>
          <w:iCs w:val="0"/>
          <w:color w:val="auto"/>
          <w:rtl/>
        </w:rPr>
        <w:t xml:space="preserve"> فقد تولى مشيختها قرابة إحدى عشرة سنة من سنة (665) إلى أن توفي رحمه الله نشر بها علماً جماً ومن أبرز تلامذته</w:t>
      </w:r>
      <w:r w:rsidRPr="00E44779">
        <w:rPr>
          <w:rStyle w:val="af2"/>
          <w:color w:val="auto"/>
          <w:rtl/>
        </w:rPr>
        <w:t>(</w:t>
      </w:r>
      <w:r w:rsidRPr="00E44779">
        <w:rPr>
          <w:rStyle w:val="af2"/>
          <w:color w:val="auto"/>
          <w:rtl/>
        </w:rPr>
        <w:footnoteReference w:id="28"/>
      </w:r>
      <w:r w:rsidRPr="00E44779">
        <w:rPr>
          <w:rStyle w:val="af2"/>
          <w:color w:val="auto"/>
          <w:rtl/>
        </w:rPr>
        <w:t>)</w:t>
      </w:r>
      <w:r w:rsidRPr="00E44779">
        <w:rPr>
          <w:rStyle w:val="aff8"/>
          <w:rFonts w:ascii="Lotus Linotype" w:hAnsi="Lotus Linotype" w:hint="cs"/>
          <w:iCs w:val="0"/>
          <w:color w:val="auto"/>
          <w:rtl/>
        </w:rPr>
        <w:t>:</w:t>
      </w:r>
    </w:p>
    <w:p w:rsidR="00FC7EA4" w:rsidRPr="00E44779" w:rsidRDefault="00FC7EA4" w:rsidP="008D5278">
      <w:pPr>
        <w:pStyle w:val="aff1"/>
        <w:numPr>
          <w:ilvl w:val="0"/>
          <w:numId w:val="17"/>
        </w:numPr>
        <w:spacing w:after="120"/>
        <w:rPr>
          <w:rStyle w:val="aff8"/>
          <w:rFonts w:ascii="Lotus Linotype" w:hAnsi="Lotus Linotype"/>
          <w:i w:val="0"/>
          <w:iCs w:val="0"/>
          <w:color w:val="auto"/>
        </w:rPr>
      </w:pPr>
      <w:r w:rsidRPr="00E44779">
        <w:rPr>
          <w:rStyle w:val="aff8"/>
          <w:rFonts w:ascii="Lotus Linotype" w:hAnsi="Lotus Linotype" w:hint="cs"/>
          <w:iCs w:val="0"/>
          <w:color w:val="auto"/>
          <w:rtl/>
        </w:rPr>
        <w:t>علاء الدين علي بن ابراهيم بن داوود العطار (ت 724)</w:t>
      </w:r>
      <w:r w:rsidRPr="00E44779">
        <w:rPr>
          <w:rStyle w:val="af2"/>
          <w:color w:val="auto"/>
          <w:rtl/>
        </w:rPr>
        <w:t>(</w:t>
      </w:r>
      <w:r w:rsidRPr="00E44779">
        <w:rPr>
          <w:rStyle w:val="af2"/>
          <w:color w:val="auto"/>
          <w:rtl/>
        </w:rPr>
        <w:footnoteReference w:id="29"/>
      </w:r>
      <w:r w:rsidRPr="00E44779">
        <w:rPr>
          <w:rStyle w:val="af2"/>
          <w:color w:val="auto"/>
          <w:rtl/>
        </w:rPr>
        <w:t>)</w:t>
      </w:r>
      <w:r w:rsidRPr="00E44779">
        <w:rPr>
          <w:rStyle w:val="aff8"/>
          <w:rFonts w:ascii="Lotus Linotype" w:hAnsi="Lotus Linotype" w:hint="cs"/>
          <w:iCs w:val="0"/>
          <w:color w:val="auto"/>
          <w:rtl/>
        </w:rPr>
        <w:t xml:space="preserve"> وهو أشهر أصحاب النووي وأخصهم به لازمه قرابة ست سنوات</w:t>
      </w:r>
    </w:p>
    <w:p w:rsidR="00FC7EA4" w:rsidRPr="00E44779" w:rsidRDefault="00FC7EA4" w:rsidP="008D5278">
      <w:pPr>
        <w:pStyle w:val="aff1"/>
        <w:numPr>
          <w:ilvl w:val="0"/>
          <w:numId w:val="17"/>
        </w:numPr>
        <w:spacing w:after="120"/>
        <w:rPr>
          <w:rStyle w:val="aff8"/>
          <w:rFonts w:ascii="Lotus Linotype" w:hAnsi="Lotus Linotype"/>
          <w:i w:val="0"/>
          <w:iCs w:val="0"/>
          <w:color w:val="auto"/>
        </w:rPr>
      </w:pPr>
      <w:r w:rsidRPr="00E44779">
        <w:rPr>
          <w:rStyle w:val="aff8"/>
          <w:rFonts w:ascii="Lotus Linotype" w:hAnsi="Lotus Linotype" w:hint="cs"/>
          <w:iCs w:val="0"/>
          <w:color w:val="auto"/>
          <w:rtl/>
        </w:rPr>
        <w:lastRenderedPageBreak/>
        <w:t>جمال الدين يوسف بن الزكي عبد الرحمن بن يوسف المزي (ت 742)</w:t>
      </w:r>
      <w:r w:rsidRPr="00E44779">
        <w:rPr>
          <w:rStyle w:val="af2"/>
          <w:color w:val="auto"/>
          <w:rtl/>
        </w:rPr>
        <w:t>(</w:t>
      </w:r>
      <w:r w:rsidRPr="00E44779">
        <w:rPr>
          <w:rStyle w:val="af2"/>
          <w:color w:val="auto"/>
          <w:rtl/>
        </w:rPr>
        <w:footnoteReference w:id="30"/>
      </w:r>
      <w:r w:rsidRPr="00E44779">
        <w:rPr>
          <w:rStyle w:val="af2"/>
          <w:color w:val="auto"/>
          <w:rtl/>
        </w:rPr>
        <w:t>)</w:t>
      </w:r>
    </w:p>
    <w:p w:rsidR="00FC7EA4" w:rsidRPr="00E44779" w:rsidRDefault="00FC7EA4" w:rsidP="008D5278">
      <w:pPr>
        <w:pStyle w:val="aff1"/>
        <w:numPr>
          <w:ilvl w:val="0"/>
          <w:numId w:val="17"/>
        </w:numPr>
        <w:spacing w:after="120"/>
        <w:rPr>
          <w:rStyle w:val="aff8"/>
          <w:rFonts w:ascii="Lotus Linotype" w:hAnsi="Lotus Linotype"/>
          <w:i w:val="0"/>
          <w:iCs w:val="0"/>
          <w:color w:val="auto"/>
        </w:rPr>
      </w:pPr>
      <w:r w:rsidRPr="00E44779">
        <w:rPr>
          <w:rStyle w:val="aff8"/>
          <w:rFonts w:ascii="Lotus Linotype" w:hAnsi="Lotus Linotype" w:hint="cs"/>
          <w:iCs w:val="0"/>
          <w:color w:val="auto"/>
          <w:rtl/>
        </w:rPr>
        <w:t>أبو العباس احمد بن فرح بن احمد الأشبيلي (ت 699)</w:t>
      </w:r>
      <w:r w:rsidRPr="00E44779">
        <w:rPr>
          <w:rStyle w:val="af2"/>
          <w:color w:val="auto"/>
          <w:rtl/>
        </w:rPr>
        <w:t>(</w:t>
      </w:r>
      <w:r w:rsidRPr="00E44779">
        <w:rPr>
          <w:rStyle w:val="af2"/>
          <w:color w:val="auto"/>
          <w:rtl/>
        </w:rPr>
        <w:footnoteReference w:id="31"/>
      </w:r>
      <w:r w:rsidRPr="00E44779">
        <w:rPr>
          <w:rStyle w:val="af2"/>
          <w:color w:val="auto"/>
          <w:rtl/>
        </w:rPr>
        <w:t>)</w:t>
      </w:r>
      <w:r w:rsidRPr="00E44779">
        <w:rPr>
          <w:rStyle w:val="aff8"/>
          <w:rFonts w:ascii="Lotus Linotype" w:hAnsi="Lotus Linotype" w:hint="cs"/>
          <w:iCs w:val="0"/>
          <w:color w:val="auto"/>
          <w:rtl/>
        </w:rPr>
        <w:t xml:space="preserve"> </w:t>
      </w:r>
    </w:p>
    <w:p w:rsidR="00FC7EA4" w:rsidRPr="00E44779" w:rsidRDefault="00FC7EA4" w:rsidP="008D5278">
      <w:pPr>
        <w:pStyle w:val="aff1"/>
        <w:numPr>
          <w:ilvl w:val="0"/>
          <w:numId w:val="17"/>
        </w:numPr>
        <w:spacing w:after="120"/>
        <w:rPr>
          <w:rStyle w:val="aff8"/>
          <w:rFonts w:ascii="Lotus Linotype" w:hAnsi="Lotus Linotype"/>
          <w:i w:val="0"/>
          <w:iCs w:val="0"/>
          <w:color w:val="auto"/>
        </w:rPr>
      </w:pPr>
      <w:r w:rsidRPr="00E44779">
        <w:rPr>
          <w:rStyle w:val="aff8"/>
          <w:rFonts w:ascii="Lotus Linotype" w:hAnsi="Lotus Linotype" w:hint="cs"/>
          <w:iCs w:val="0"/>
          <w:color w:val="auto"/>
          <w:rtl/>
        </w:rPr>
        <w:t>شمس الدين محمد بن أبي بكر بن ابراهيم بن النقيب الشافعي (ت 745)</w:t>
      </w:r>
      <w:r w:rsidRPr="00E44779">
        <w:rPr>
          <w:rStyle w:val="af2"/>
          <w:color w:val="auto"/>
          <w:rtl/>
        </w:rPr>
        <w:t>(</w:t>
      </w:r>
      <w:r w:rsidRPr="00E44779">
        <w:rPr>
          <w:rStyle w:val="af2"/>
          <w:color w:val="auto"/>
          <w:rtl/>
        </w:rPr>
        <w:footnoteReference w:id="32"/>
      </w:r>
      <w:r w:rsidRPr="00E44779">
        <w:rPr>
          <w:rStyle w:val="af2"/>
          <w:color w:val="auto"/>
          <w:rtl/>
        </w:rPr>
        <w:t>)</w:t>
      </w:r>
    </w:p>
    <w:p w:rsidR="00FC7EA4" w:rsidRPr="00E44779" w:rsidRDefault="00FC7EA4" w:rsidP="008D5278">
      <w:pPr>
        <w:pStyle w:val="aff1"/>
        <w:numPr>
          <w:ilvl w:val="0"/>
          <w:numId w:val="17"/>
        </w:numPr>
        <w:spacing w:after="120"/>
        <w:rPr>
          <w:rStyle w:val="aff8"/>
          <w:rFonts w:ascii="Lotus Linotype" w:hAnsi="Lotus Linotype"/>
          <w:i w:val="0"/>
          <w:iCs w:val="0"/>
          <w:color w:val="auto"/>
        </w:rPr>
      </w:pPr>
      <w:r w:rsidRPr="00E44779">
        <w:rPr>
          <w:rStyle w:val="aff8"/>
          <w:rFonts w:ascii="Lotus Linotype" w:hAnsi="Lotus Linotype" w:hint="cs"/>
          <w:iCs w:val="0"/>
          <w:color w:val="auto"/>
          <w:rtl/>
        </w:rPr>
        <w:t>سليمان بن هلال بن شبل بن فلاح الجعفري الحوراني خطيب داريّا (ت 725)</w:t>
      </w:r>
      <w:r w:rsidRPr="00E44779">
        <w:rPr>
          <w:rStyle w:val="af2"/>
          <w:color w:val="auto"/>
          <w:rtl/>
        </w:rPr>
        <w:t>(</w:t>
      </w:r>
      <w:r w:rsidRPr="00E44779">
        <w:rPr>
          <w:rStyle w:val="af2"/>
          <w:color w:val="auto"/>
          <w:rtl/>
        </w:rPr>
        <w:footnoteReference w:id="33"/>
      </w:r>
      <w:r w:rsidRPr="00E44779">
        <w:rPr>
          <w:rStyle w:val="af2"/>
          <w:color w:val="auto"/>
          <w:rtl/>
        </w:rPr>
        <w:t>)</w:t>
      </w:r>
    </w:p>
    <w:p w:rsidR="00FC7EA4" w:rsidRPr="00E44779" w:rsidRDefault="00FC7EA4" w:rsidP="008D5278">
      <w:pPr>
        <w:pStyle w:val="aff1"/>
        <w:numPr>
          <w:ilvl w:val="0"/>
          <w:numId w:val="17"/>
        </w:numPr>
        <w:spacing w:after="120"/>
        <w:rPr>
          <w:rStyle w:val="aff8"/>
          <w:rFonts w:ascii="Lotus Linotype" w:hAnsi="Lotus Linotype"/>
          <w:i w:val="0"/>
          <w:iCs w:val="0"/>
          <w:color w:val="auto"/>
        </w:rPr>
      </w:pPr>
      <w:r w:rsidRPr="00E44779">
        <w:rPr>
          <w:rStyle w:val="aff8"/>
          <w:rFonts w:ascii="Lotus Linotype" w:hAnsi="Lotus Linotype" w:hint="cs"/>
          <w:iCs w:val="0"/>
          <w:color w:val="auto"/>
          <w:rtl/>
        </w:rPr>
        <w:t>أمين الدين سالم بن عبد الرحمن بن عبد الله بن أبي الدر (ت 726)</w:t>
      </w:r>
      <w:r w:rsidRPr="00E44779">
        <w:rPr>
          <w:rStyle w:val="af2"/>
          <w:color w:val="auto"/>
          <w:rtl/>
        </w:rPr>
        <w:t>(</w:t>
      </w:r>
      <w:r w:rsidRPr="00E44779">
        <w:rPr>
          <w:rStyle w:val="af2"/>
          <w:color w:val="auto"/>
          <w:rtl/>
        </w:rPr>
        <w:footnoteReference w:id="34"/>
      </w:r>
      <w:r w:rsidRPr="00E44779">
        <w:rPr>
          <w:rStyle w:val="af2"/>
          <w:color w:val="auto"/>
          <w:rtl/>
        </w:rPr>
        <w:t>)</w:t>
      </w:r>
      <w:r w:rsidRPr="00E44779">
        <w:rPr>
          <w:rStyle w:val="aff8"/>
          <w:rFonts w:ascii="Lotus Linotype" w:hAnsi="Lotus Linotype" w:hint="cs"/>
          <w:iCs w:val="0"/>
          <w:color w:val="auto"/>
          <w:rtl/>
        </w:rPr>
        <w:t xml:space="preserve"> </w:t>
      </w:r>
    </w:p>
    <w:p w:rsidR="00FC7EA4" w:rsidRPr="00E44779" w:rsidRDefault="00FC7EA4" w:rsidP="009F1CF2">
      <w:pPr>
        <w:spacing w:after="120"/>
        <w:ind w:firstLine="470"/>
        <w:rPr>
          <w:rStyle w:val="aff8"/>
          <w:rFonts w:ascii="Lotus Linotype" w:hAnsi="Lotus Linotype"/>
          <w:i w:val="0"/>
          <w:iCs w:val="0"/>
          <w:color w:val="auto"/>
        </w:rPr>
      </w:pPr>
      <w:r w:rsidRPr="00E44779">
        <w:rPr>
          <w:rStyle w:val="aff8"/>
          <w:rFonts w:ascii="Lotus Linotype" w:hAnsi="Lotus Linotype" w:hint="cs"/>
          <w:iCs w:val="0"/>
          <w:color w:val="auto"/>
          <w:rtl/>
        </w:rPr>
        <w:t>وغيرهم خلق كثير من تتلمذ عليه في المدارس التي درس فيها والدروس والحلق التي كان يعقدها في المساجد</w:t>
      </w:r>
      <w:r w:rsidR="009F1CF2" w:rsidRPr="00E44779">
        <w:rPr>
          <w:rStyle w:val="aff8"/>
          <w:rFonts w:ascii="Lotus Linotype" w:hAnsi="Lotus Linotype" w:hint="cs"/>
          <w:i w:val="0"/>
          <w:iCs w:val="0"/>
          <w:color w:val="auto"/>
          <w:rtl/>
        </w:rPr>
        <w:t>.</w:t>
      </w:r>
    </w:p>
    <w:p w:rsidR="00FC7EA4" w:rsidRPr="00E44779" w:rsidRDefault="00FC7EA4" w:rsidP="009C388A">
      <w:pPr>
        <w:spacing w:after="120"/>
        <w:ind w:left="283" w:firstLine="0"/>
        <w:rPr>
          <w:rFonts w:ascii="Lotus Linotype" w:hAnsi="Lotus Linotype"/>
          <w:color w:val="auto"/>
          <w:spacing w:val="4"/>
          <w:rtl/>
        </w:rPr>
      </w:pPr>
    </w:p>
    <w:p w:rsidR="000B78CF" w:rsidRPr="00E44779" w:rsidRDefault="000B78CF" w:rsidP="00027D9B">
      <w:pPr>
        <w:widowControl/>
        <w:ind w:firstLine="0"/>
        <w:jc w:val="left"/>
        <w:rPr>
          <w:rFonts w:cs="AL-Mohanad Bold"/>
          <w:noProof/>
          <w:color w:val="auto"/>
          <w:kern w:val="32"/>
          <w:sz w:val="40"/>
          <w:szCs w:val="40"/>
          <w:rtl/>
        </w:rPr>
      </w:pPr>
      <w:r w:rsidRPr="00E44779">
        <w:rPr>
          <w:rFonts w:cs="AL-Mohanad Bold"/>
          <w:b/>
          <w:bCs/>
          <w:color w:val="auto"/>
          <w:sz w:val="40"/>
          <w:szCs w:val="40"/>
          <w:rtl/>
        </w:rPr>
        <w:br w:type="page"/>
      </w:r>
    </w:p>
    <w:p w:rsidR="00FC7EA4" w:rsidRPr="00E44779" w:rsidRDefault="00FC7EA4" w:rsidP="009F1CF2">
      <w:pPr>
        <w:pStyle w:val="1"/>
        <w:bidi/>
        <w:spacing w:after="120"/>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الثاني: آثاره العلمية والعملية</w:t>
      </w:r>
      <w:r w:rsidR="001E2AEF" w:rsidRPr="00E44779">
        <w:rPr>
          <w:rFonts w:cs="AL-Mohanad Bold" w:hint="cs"/>
          <w:b w:val="0"/>
          <w:bCs w:val="0"/>
          <w:color w:val="auto"/>
          <w:sz w:val="40"/>
          <w:szCs w:val="40"/>
          <w:rtl/>
        </w:rPr>
        <w:t>:</w:t>
      </w:r>
      <w:r w:rsidR="00164D0B" w:rsidRPr="00E44779">
        <w:rPr>
          <w:rFonts w:cs="AL-Mohanad Bold"/>
          <w:b w:val="0"/>
          <w:bCs w:val="0"/>
          <w:color w:val="auto"/>
          <w:sz w:val="40"/>
          <w:szCs w:val="40"/>
          <w:rtl/>
        </w:rPr>
        <w:fldChar w:fldCharType="begin"/>
      </w:r>
      <w:r w:rsidR="00164D0B" w:rsidRPr="00E44779">
        <w:rPr>
          <w:rFonts w:cs="AL-Mohanad Bold"/>
          <w:b w:val="0"/>
          <w:bCs w:val="0"/>
          <w:color w:val="auto"/>
          <w:sz w:val="40"/>
          <w:szCs w:val="40"/>
        </w:rPr>
        <w:instrText xml:space="preserve"> XE "</w:instrText>
      </w:r>
      <w:r w:rsidR="00164D0B" w:rsidRPr="00E44779">
        <w:rPr>
          <w:rFonts w:cs="AL-Mohanad Bold" w:hint="cs"/>
          <w:b w:val="0"/>
          <w:bCs w:val="0"/>
          <w:color w:val="auto"/>
          <w:sz w:val="40"/>
          <w:szCs w:val="40"/>
          <w:rtl/>
        </w:rPr>
        <w:instrText>المبحث الثاني</w:instrText>
      </w:r>
      <w:r w:rsidR="00164D0B" w:rsidRPr="00E44779">
        <w:rPr>
          <w:rFonts w:cs="AL-Mohanad Bold"/>
          <w:b w:val="0"/>
          <w:bCs w:val="0"/>
          <w:color w:val="auto"/>
          <w:sz w:val="40"/>
          <w:szCs w:val="40"/>
        </w:rPr>
        <w:instrText>\</w:instrText>
      </w:r>
      <w:r w:rsidR="00164D0B" w:rsidRPr="00E44779">
        <w:rPr>
          <w:rFonts w:cs="AL-Mohanad Bold" w:hint="cs"/>
          <w:b w:val="0"/>
          <w:bCs w:val="0"/>
          <w:color w:val="auto"/>
          <w:sz w:val="40"/>
          <w:szCs w:val="40"/>
          <w:rtl/>
        </w:rPr>
        <w:instrText>: آثاره العلمية والعملية</w:instrText>
      </w:r>
      <w:r w:rsidR="00164D0B" w:rsidRPr="00E44779">
        <w:rPr>
          <w:rFonts w:cs="AL-Mohanad Bold"/>
          <w:b w:val="0"/>
          <w:bCs w:val="0"/>
          <w:color w:val="auto"/>
          <w:sz w:val="40"/>
          <w:szCs w:val="40"/>
        </w:rPr>
        <w:instrText xml:space="preserve">" </w:instrText>
      </w:r>
      <w:r w:rsidR="00164D0B" w:rsidRPr="00E44779">
        <w:rPr>
          <w:rFonts w:cs="AL-Mohanad Bold"/>
          <w:b w:val="0"/>
          <w:bCs w:val="0"/>
          <w:color w:val="auto"/>
          <w:sz w:val="40"/>
          <w:szCs w:val="40"/>
          <w:rtl/>
        </w:rPr>
        <w:fldChar w:fldCharType="end"/>
      </w:r>
    </w:p>
    <w:p w:rsidR="00FC7EA4" w:rsidRPr="00E44779" w:rsidRDefault="00FC7EA4" w:rsidP="009C388A">
      <w:pPr>
        <w:pStyle w:val="1"/>
        <w:bidi/>
        <w:spacing w:after="120"/>
        <w:rPr>
          <w:rFonts w:ascii="Traditional Arabic" w:hAnsi="Traditional Arabic" w:cs="Traditional Arabic"/>
          <w:color w:val="auto"/>
          <w:sz w:val="36"/>
          <w:rtl/>
        </w:rPr>
      </w:pPr>
      <w:r w:rsidRPr="00E44779">
        <w:rPr>
          <w:rFonts w:ascii="Traditional Arabic" w:hAnsi="Traditional Arabic" w:cs="Traditional Arabic"/>
          <w:color w:val="auto"/>
          <w:sz w:val="36"/>
          <w:rtl/>
        </w:rPr>
        <w:t>مصنفاته</w:t>
      </w:r>
      <w:r w:rsidR="00164D0B" w:rsidRPr="00E44779">
        <w:rPr>
          <w:rFonts w:ascii="Traditional Arabic" w:hAnsi="Traditional Arabic" w:cs="Traditional Arabic"/>
          <w:color w:val="auto"/>
          <w:sz w:val="36"/>
          <w:rtl/>
        </w:rPr>
        <w:fldChar w:fldCharType="begin"/>
      </w:r>
      <w:r w:rsidR="00164D0B" w:rsidRPr="00E44779">
        <w:rPr>
          <w:rFonts w:ascii="Traditional Arabic" w:hAnsi="Traditional Arabic" w:cs="Traditional Arabic"/>
          <w:color w:val="auto"/>
          <w:sz w:val="36"/>
        </w:rPr>
        <w:instrText xml:space="preserve"> XE "</w:instrText>
      </w:r>
      <w:r w:rsidR="00164D0B" w:rsidRPr="00E44779">
        <w:rPr>
          <w:rFonts w:ascii="Traditional Arabic" w:hAnsi="Traditional Arabic" w:cs="Traditional Arabic"/>
          <w:color w:val="auto"/>
          <w:sz w:val="36"/>
          <w:rtl/>
        </w:rPr>
        <w:instrText>مصنفاته</w:instrText>
      </w:r>
      <w:r w:rsidR="00164D0B" w:rsidRPr="00E44779">
        <w:rPr>
          <w:rFonts w:ascii="Traditional Arabic" w:hAnsi="Traditional Arabic" w:cs="Traditional Arabic"/>
          <w:color w:val="auto"/>
          <w:sz w:val="36"/>
        </w:rPr>
        <w:instrText xml:space="preserve">" </w:instrText>
      </w:r>
      <w:r w:rsidR="00164D0B"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w:t>
      </w:r>
    </w:p>
    <w:p w:rsidR="000B78CF" w:rsidRPr="00E44779" w:rsidRDefault="00FC7EA4" w:rsidP="00D3588F">
      <w:pPr>
        <w:spacing w:after="120"/>
        <w:ind w:firstLine="0"/>
        <w:rPr>
          <w:rFonts w:ascii="Lotus Linotype" w:hAnsi="Lotus Linotype"/>
          <w:color w:val="auto"/>
          <w:spacing w:val="4"/>
          <w:rtl/>
        </w:rPr>
      </w:pPr>
      <w:r w:rsidRPr="00E44779">
        <w:rPr>
          <w:rFonts w:ascii="Lotus Linotype" w:hAnsi="Lotus Linotype" w:hint="cs"/>
          <w:color w:val="auto"/>
          <w:spacing w:val="4"/>
          <w:rtl/>
        </w:rPr>
        <w:t xml:space="preserve">يعتبر </w:t>
      </w:r>
      <w:r w:rsidR="008F55BE" w:rsidRPr="00E44779">
        <w:rPr>
          <w:rFonts w:ascii="Lotus Linotype" w:hAnsi="Lotus Linotype" w:hint="cs"/>
          <w:color w:val="auto"/>
          <w:spacing w:val="4"/>
          <w:rtl/>
        </w:rPr>
        <w:t>الإمام</w:t>
      </w:r>
      <w:r w:rsidRPr="00E44779">
        <w:rPr>
          <w:rFonts w:ascii="Lotus Linotype" w:hAnsi="Lotus Linotype" w:hint="cs"/>
          <w:color w:val="auto"/>
          <w:spacing w:val="4"/>
          <w:rtl/>
        </w:rPr>
        <w:t xml:space="preserve"> النووي من المكثرين من التأليف ومع أنه توفي في سنٍ مبكرة إلا أنه ترك مصنفات كثيرة في فنون مختلفة تتسم بالتحقيق والتدقيق وذلك أنه بدأ التأليف في وقت التحصيل</w:t>
      </w:r>
      <w:r w:rsidR="000B78CF" w:rsidRPr="00E44779">
        <w:rPr>
          <w:rFonts w:ascii="Lotus Linotype" w:hAnsi="Lotus Linotype" w:hint="cs"/>
          <w:color w:val="auto"/>
          <w:spacing w:val="4"/>
          <w:rtl/>
        </w:rPr>
        <w:t>.</w:t>
      </w:r>
      <w:r w:rsidRPr="00E44779">
        <w:rPr>
          <w:rFonts w:ascii="Lotus Linotype" w:hAnsi="Lotus Linotype" w:hint="cs"/>
          <w:color w:val="auto"/>
          <w:spacing w:val="4"/>
          <w:rtl/>
        </w:rPr>
        <w:t xml:space="preserve"> </w:t>
      </w:r>
    </w:p>
    <w:p w:rsidR="00FC7EA4" w:rsidRPr="00E44779" w:rsidRDefault="00FC7EA4" w:rsidP="00D3588F">
      <w:pPr>
        <w:spacing w:after="120"/>
        <w:ind w:firstLine="0"/>
        <w:rPr>
          <w:rFonts w:ascii="Lotus Linotype" w:hAnsi="Lotus Linotype"/>
          <w:color w:val="auto"/>
          <w:spacing w:val="4"/>
          <w:rtl/>
        </w:rPr>
      </w:pPr>
      <w:r w:rsidRPr="00E44779">
        <w:rPr>
          <w:rFonts w:ascii="Lotus Linotype" w:hAnsi="Lotus Linotype" w:hint="cs"/>
          <w:color w:val="auto"/>
          <w:spacing w:val="4"/>
          <w:rtl/>
        </w:rPr>
        <w:t>قال الإسنوي</w:t>
      </w:r>
      <w:r w:rsidRPr="00E44779">
        <w:rPr>
          <w:rStyle w:val="af2"/>
          <w:color w:val="auto"/>
          <w:rtl/>
        </w:rPr>
        <w:t>(</w:t>
      </w:r>
      <w:r w:rsidRPr="00E44779">
        <w:rPr>
          <w:rStyle w:val="af2"/>
          <w:color w:val="auto"/>
          <w:rtl/>
        </w:rPr>
        <w:footnoteReference w:id="35"/>
      </w:r>
      <w:r w:rsidRPr="00E44779">
        <w:rPr>
          <w:rStyle w:val="af2"/>
          <w:color w:val="auto"/>
          <w:rtl/>
        </w:rPr>
        <w:t>)</w:t>
      </w:r>
      <w:r w:rsidRPr="00E44779">
        <w:rPr>
          <w:rFonts w:ascii="Lotus Linotype" w:hAnsi="Lotus Linotype" w:hint="cs"/>
          <w:color w:val="auto"/>
          <w:spacing w:val="4"/>
          <w:rtl/>
        </w:rPr>
        <w:t xml:space="preserve">: </w:t>
      </w:r>
      <w:r w:rsidRPr="00E44779">
        <w:rPr>
          <w:rFonts w:ascii="Lotus Linotype" w:hAnsi="Lotus Linotype"/>
          <w:color w:val="auto"/>
          <w:spacing w:val="4"/>
          <w:rtl/>
        </w:rPr>
        <w:t>اعلم أن الشيخ محيي الدين رحمه اللّه لمّا تأهل للنظر والتحصيل، رأى في المُسارعة إلى الخير؛ أن جعل ما يحصله ويقف عليه تصنيفاً، ينتفع به الناظر فيه، فجعل تصنيفه تحصيلاً، وتحصيله تصنيفاً، وهو غرض صحيح، وقصد جميل، ولولا ذلك لما تيسر له من التصايف ما تيسر له</w:t>
      </w:r>
      <w:r w:rsidRPr="00E44779">
        <w:rPr>
          <w:rStyle w:val="af2"/>
          <w:color w:val="auto"/>
          <w:rtl/>
        </w:rPr>
        <w:t>(</w:t>
      </w:r>
      <w:r w:rsidRPr="00E44779">
        <w:rPr>
          <w:rStyle w:val="af2"/>
          <w:color w:val="auto"/>
          <w:rtl/>
        </w:rPr>
        <w:footnoteReference w:id="36"/>
      </w:r>
      <w:r w:rsidRPr="00E44779">
        <w:rPr>
          <w:rStyle w:val="af2"/>
          <w:color w:val="auto"/>
          <w:rtl/>
        </w:rPr>
        <w:t>)</w:t>
      </w:r>
      <w:r w:rsidR="000B78CF" w:rsidRPr="00E44779">
        <w:rPr>
          <w:rFonts w:hint="cs"/>
          <w:color w:val="auto"/>
          <w:rtl/>
        </w:rPr>
        <w:t>.</w:t>
      </w:r>
    </w:p>
    <w:p w:rsidR="00FC7EA4" w:rsidRPr="00E44779" w:rsidRDefault="00FC7EA4" w:rsidP="00D3588F">
      <w:pPr>
        <w:spacing w:after="120"/>
        <w:ind w:firstLine="0"/>
        <w:rPr>
          <w:rFonts w:ascii="Lotus Linotype" w:hAnsi="Lotus Linotype"/>
          <w:b/>
          <w:bCs/>
          <w:color w:val="auto"/>
          <w:spacing w:val="4"/>
          <w:rtl/>
        </w:rPr>
      </w:pPr>
      <w:r w:rsidRPr="00E44779">
        <w:rPr>
          <w:rFonts w:ascii="Lotus Linotype" w:hAnsi="Lotus Linotype" w:hint="cs"/>
          <w:b/>
          <w:bCs/>
          <w:color w:val="auto"/>
          <w:spacing w:val="4"/>
          <w:rtl/>
        </w:rPr>
        <w:t xml:space="preserve">      أهم مصنفاته:</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شرح</w:t>
      </w:r>
      <w:r w:rsidRPr="00E44779">
        <w:rPr>
          <w:rFonts w:ascii="Lotus Linotype" w:hAnsi="Lotus Linotype" w:hint="cs"/>
          <w:color w:val="auto"/>
          <w:spacing w:val="4"/>
          <w:rtl/>
        </w:rPr>
        <w:t xml:space="preserve"> صحيح</w:t>
      </w:r>
      <w:r w:rsidRPr="00E44779">
        <w:rPr>
          <w:rFonts w:ascii="Lotus Linotype" w:hAnsi="Lotus Linotype"/>
          <w:color w:val="auto"/>
          <w:spacing w:val="4"/>
          <w:rtl/>
        </w:rPr>
        <w:t xml:space="preserve"> مسلم (المنهاج شرح ص</w:t>
      </w:r>
      <w:r w:rsidRPr="00E44779">
        <w:rPr>
          <w:rFonts w:ascii="Lotus Linotype" w:hAnsi="Lotus Linotype" w:hint="cs"/>
          <w:color w:val="auto"/>
          <w:spacing w:val="4"/>
          <w:rtl/>
        </w:rPr>
        <w:t>ح</w:t>
      </w:r>
      <w:r w:rsidRPr="00E44779">
        <w:rPr>
          <w:rFonts w:ascii="Lotus Linotype" w:hAnsi="Lotus Linotype"/>
          <w:color w:val="auto"/>
          <w:spacing w:val="4"/>
          <w:rtl/>
        </w:rPr>
        <w:t>يح مسلم بن الحجاج)</w:t>
      </w:r>
      <w:r w:rsidRPr="00E44779">
        <w:rPr>
          <w:rFonts w:ascii="Lotus Linotype" w:hAnsi="Lotus Linotype" w:hint="cs"/>
          <w:color w:val="auto"/>
          <w:spacing w:val="4"/>
          <w:rtl/>
        </w:rPr>
        <w:t xml:space="preserve"> وهو من أنفس شروح صحيح مسلم إن لم يكن أنفسها</w:t>
      </w:r>
    </w:p>
    <w:p w:rsidR="00FC7EA4" w:rsidRPr="00E44779" w:rsidRDefault="00FC7EA4" w:rsidP="008D5278">
      <w:pPr>
        <w:pStyle w:val="aff1"/>
        <w:numPr>
          <w:ilvl w:val="0"/>
          <w:numId w:val="18"/>
        </w:numPr>
        <w:spacing w:after="120"/>
        <w:rPr>
          <w:rFonts w:ascii="Lotus Linotype" w:hAnsi="Lotus Linotype"/>
          <w:color w:val="auto"/>
          <w:spacing w:val="4"/>
        </w:rPr>
      </w:pPr>
      <w:r w:rsidRPr="00E44779">
        <w:rPr>
          <w:rFonts w:ascii="Lotus Linotype" w:hAnsi="Lotus Linotype"/>
          <w:color w:val="auto"/>
          <w:spacing w:val="4"/>
          <w:rtl/>
        </w:rPr>
        <w:t>رياض الصالحين</w:t>
      </w:r>
      <w:r w:rsidRPr="00E44779">
        <w:rPr>
          <w:rFonts w:ascii="Lotus Linotype" w:hAnsi="Lotus Linotype" w:hint="cs"/>
          <w:color w:val="auto"/>
          <w:spacing w:val="4"/>
          <w:rtl/>
        </w:rPr>
        <w:t xml:space="preserve"> وقد جمع فيه قريباً من ألفين حديث في الآداب والرقاق والمواعظ والزهد وقد كُتب لهذا الكتاب من القبول والانتشار بين العام والخاص ما قل </w:t>
      </w:r>
      <w:r w:rsidRPr="00E44779">
        <w:rPr>
          <w:rFonts w:ascii="Lotus Linotype" w:hAnsi="Lotus Linotype" w:hint="cs"/>
          <w:color w:val="auto"/>
          <w:spacing w:val="4"/>
          <w:rtl/>
        </w:rPr>
        <w:lastRenderedPageBreak/>
        <w:t>نظيره</w:t>
      </w:r>
      <w:r w:rsidR="001E2AEF" w:rsidRPr="00E44779">
        <w:rPr>
          <w:rFonts w:ascii="Lotus Linotype" w:hAnsi="Lotus Linotype" w:hint="cs"/>
          <w:color w:val="auto"/>
          <w:spacing w:val="4"/>
          <w:rtl/>
        </w:rPr>
        <w:t>،</w:t>
      </w:r>
      <w:r w:rsidRPr="00E44779">
        <w:rPr>
          <w:rFonts w:ascii="Lotus Linotype" w:hAnsi="Lotus Linotype" w:hint="cs"/>
          <w:color w:val="auto"/>
          <w:spacing w:val="4"/>
          <w:rtl/>
        </w:rPr>
        <w:t xml:space="preserve"> وذلك </w:t>
      </w:r>
      <w:r w:rsidR="001E2AEF" w:rsidRPr="00E44779">
        <w:rPr>
          <w:rFonts w:ascii="Lotus Linotype" w:hAnsi="Lotus Linotype" w:hint="cs"/>
          <w:color w:val="auto"/>
          <w:spacing w:val="4"/>
          <w:rtl/>
        </w:rPr>
        <w:t xml:space="preserve">- </w:t>
      </w:r>
      <w:r w:rsidRPr="00E44779">
        <w:rPr>
          <w:rFonts w:ascii="Lotus Linotype" w:hAnsi="Lotus Linotype" w:hint="cs"/>
          <w:color w:val="auto"/>
          <w:spacing w:val="4"/>
          <w:rtl/>
        </w:rPr>
        <w:t xml:space="preserve">والله أعلم </w:t>
      </w:r>
      <w:r w:rsidR="001E2AEF" w:rsidRPr="00E44779">
        <w:rPr>
          <w:rFonts w:ascii="Lotus Linotype" w:hAnsi="Lotus Linotype" w:hint="cs"/>
          <w:color w:val="auto"/>
          <w:spacing w:val="4"/>
          <w:rtl/>
        </w:rPr>
        <w:t xml:space="preserve">- </w:t>
      </w:r>
      <w:r w:rsidRPr="00E44779">
        <w:rPr>
          <w:rFonts w:ascii="Lotus Linotype" w:hAnsi="Lotus Linotype" w:hint="cs"/>
          <w:color w:val="auto"/>
          <w:spacing w:val="4"/>
          <w:rtl/>
        </w:rPr>
        <w:t>من صدق نية مؤلفه رحمه الله</w:t>
      </w:r>
      <w:r w:rsidR="001E2AEF"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الأربع</w:t>
      </w:r>
      <w:r w:rsidRPr="00E44779">
        <w:rPr>
          <w:rFonts w:ascii="Lotus Linotype" w:hAnsi="Lotus Linotype" w:hint="cs"/>
          <w:color w:val="auto"/>
          <w:spacing w:val="4"/>
          <w:rtl/>
        </w:rPr>
        <w:t>و</w:t>
      </w:r>
      <w:r w:rsidRPr="00E44779">
        <w:rPr>
          <w:rFonts w:ascii="Lotus Linotype" w:hAnsi="Lotus Linotype"/>
          <w:color w:val="auto"/>
          <w:spacing w:val="4"/>
          <w:rtl/>
        </w:rPr>
        <w:t>ن</w:t>
      </w:r>
      <w:r w:rsidRPr="00E44779">
        <w:rPr>
          <w:rFonts w:ascii="Lotus Linotype" w:hAnsi="Lotus Linotype" w:hint="cs"/>
          <w:color w:val="auto"/>
          <w:spacing w:val="4"/>
          <w:rtl/>
        </w:rPr>
        <w:t xml:space="preserve"> في مباني الإسلام وقواعد الأحكام. المعروفة (بالأربعين</w:t>
      </w:r>
      <w:r w:rsidRPr="00E44779">
        <w:rPr>
          <w:rFonts w:ascii="Lotus Linotype" w:hAnsi="Lotus Linotype"/>
          <w:color w:val="auto"/>
          <w:spacing w:val="4"/>
          <w:rtl/>
        </w:rPr>
        <w:t xml:space="preserve"> النووية</w:t>
      </w:r>
      <w:r w:rsidRPr="00E44779">
        <w:rPr>
          <w:rFonts w:ascii="Lotus Linotype" w:hAnsi="Lotus Linotype" w:hint="cs"/>
          <w:color w:val="auto"/>
          <w:spacing w:val="4"/>
          <w:rtl/>
        </w:rPr>
        <w:t>) وهي أحاديث جمعها النووي من الأحاديث التي عليها مدار الإسلام. وكتب لها من القبول ما قل نظيره وقد جمع كثير من أهل العلم مثلها قبله وبعده لم يحصل لها من الانتشار والقبول ما حصل للأربعين التي جمعها النووي وهذه منة من الله له.</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خلاصة الأحكام من مهمات السنن وقواعد الإسلام</w:t>
      </w:r>
      <w:r w:rsidRPr="00E44779">
        <w:rPr>
          <w:rFonts w:ascii="Lotus Linotype" w:hAnsi="Lotus Linotype" w:hint="cs"/>
          <w:color w:val="auto"/>
          <w:spacing w:val="4"/>
          <w:rtl/>
        </w:rPr>
        <w:t>. وهذا في احاديث الأحكام وصل فيه إلى الزكاة وقد بلغ ما جمعه فيه ألفي حديث مع تميز الصحيح من الضعيف بترتيب حسن</w:t>
      </w:r>
      <w:r w:rsidR="009C388A"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شرح</w:t>
      </w:r>
      <w:r w:rsidRPr="00E44779">
        <w:rPr>
          <w:rFonts w:ascii="Lotus Linotype" w:hAnsi="Lotus Linotype" w:hint="cs"/>
          <w:color w:val="auto"/>
          <w:spacing w:val="4"/>
          <w:rtl/>
        </w:rPr>
        <w:t xml:space="preserve"> صحيح</w:t>
      </w:r>
      <w:r w:rsidRPr="00E44779">
        <w:rPr>
          <w:rFonts w:ascii="Lotus Linotype" w:hAnsi="Lotus Linotype"/>
          <w:color w:val="auto"/>
          <w:spacing w:val="4"/>
          <w:rtl/>
        </w:rPr>
        <w:t xml:space="preserve"> البخاري ولم يستكمله</w:t>
      </w:r>
      <w:r w:rsidRPr="00E44779">
        <w:rPr>
          <w:rFonts w:ascii="Lotus Linotype" w:hAnsi="Lotus Linotype" w:hint="cs"/>
          <w:color w:val="auto"/>
          <w:spacing w:val="4"/>
          <w:rtl/>
        </w:rPr>
        <w:t xml:space="preserve"> شرح فيه باب كيف كان بدء الوحي وكتاب الإيمان وقد توسع في الشرح أكثر مما سار عليه في شرح مسلم مع ذكر تراجم الرواة</w:t>
      </w:r>
      <w:r w:rsidR="001E2AEF"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 xml:space="preserve">الأذكار المسمى </w:t>
      </w:r>
      <w:r w:rsidRPr="00E44779">
        <w:rPr>
          <w:rFonts w:ascii="Lotus Linotype" w:hAnsi="Lotus Linotype" w:hint="cs"/>
          <w:color w:val="auto"/>
          <w:spacing w:val="4"/>
          <w:rtl/>
        </w:rPr>
        <w:t>(</w:t>
      </w:r>
      <w:r w:rsidRPr="00E44779">
        <w:rPr>
          <w:rFonts w:ascii="Lotus Linotype" w:hAnsi="Lotus Linotype"/>
          <w:color w:val="auto"/>
          <w:spacing w:val="4"/>
          <w:rtl/>
        </w:rPr>
        <w:t>بـحلية الأبرار وشعار الأخيار في تلخيص الدعوات والأذكار</w:t>
      </w:r>
      <w:r w:rsidRPr="00E44779">
        <w:rPr>
          <w:rFonts w:ascii="Lotus Linotype" w:hAnsi="Lotus Linotype" w:hint="cs"/>
          <w:color w:val="auto"/>
          <w:spacing w:val="4"/>
          <w:rtl/>
        </w:rPr>
        <w:t>) ضمنه عمل اليوم والليلة.</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التقريب والإشارات إلى بيان الأسماء المبهمات.</w:t>
      </w:r>
      <w:r w:rsidRPr="00E44779">
        <w:rPr>
          <w:rFonts w:ascii="Lotus Linotype" w:hAnsi="Lotus Linotype" w:hint="cs"/>
          <w:color w:val="auto"/>
          <w:spacing w:val="4"/>
          <w:rtl/>
        </w:rPr>
        <w:t xml:space="preserve"> وهو اختصار لكتاب الأسماء المبهمة والأنباء المحكمة  للخطيب البغدادي</w:t>
      </w:r>
    </w:p>
    <w:p w:rsidR="00FC7EA4" w:rsidRPr="00E44779" w:rsidRDefault="00FC7EA4" w:rsidP="008D5278">
      <w:pPr>
        <w:pStyle w:val="aff1"/>
        <w:numPr>
          <w:ilvl w:val="0"/>
          <w:numId w:val="18"/>
        </w:numPr>
        <w:spacing w:after="120"/>
        <w:rPr>
          <w:rFonts w:ascii="Lotus Linotype" w:hAnsi="Lotus Linotype"/>
          <w:color w:val="auto"/>
          <w:spacing w:val="4"/>
        </w:rPr>
      </w:pPr>
      <w:r w:rsidRPr="00E44779">
        <w:rPr>
          <w:rFonts w:ascii="Lotus Linotype" w:hAnsi="Lotus Linotype"/>
          <w:color w:val="auto"/>
          <w:spacing w:val="4"/>
          <w:rtl/>
        </w:rPr>
        <w:t xml:space="preserve">روضة الطالبين </w:t>
      </w:r>
      <w:r w:rsidRPr="00E44779">
        <w:rPr>
          <w:rFonts w:ascii="Lotus Linotype" w:hAnsi="Lotus Linotype" w:hint="cs"/>
          <w:color w:val="auto"/>
          <w:spacing w:val="4"/>
          <w:rtl/>
        </w:rPr>
        <w:t>وهو اختصار لشرح الوجيز للرافعي مع زيادات وتصحيح واختيارات حسنه</w:t>
      </w:r>
      <w:r w:rsidR="009C388A"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 xml:space="preserve">المجموع شرح المهذب ولم يستكمله </w:t>
      </w:r>
      <w:r w:rsidRPr="00E44779">
        <w:rPr>
          <w:rFonts w:ascii="Lotus Linotype" w:hAnsi="Lotus Linotype" w:hint="cs"/>
          <w:color w:val="auto"/>
          <w:spacing w:val="4"/>
          <w:rtl/>
        </w:rPr>
        <w:t>بل وصل فيه إلى كتاب الربا</w:t>
      </w:r>
      <w:r w:rsidRPr="00E44779">
        <w:rPr>
          <w:rFonts w:ascii="Lotus Linotype" w:hAnsi="Lotus Linotype"/>
          <w:color w:val="auto"/>
          <w:spacing w:val="4"/>
          <w:rtl/>
        </w:rPr>
        <w:t xml:space="preserve"> </w:t>
      </w:r>
      <w:r w:rsidRPr="00E44779">
        <w:rPr>
          <w:rFonts w:ascii="Lotus Linotype" w:hAnsi="Lotus Linotype" w:hint="cs"/>
          <w:color w:val="auto"/>
          <w:spacing w:val="4"/>
          <w:rtl/>
        </w:rPr>
        <w:t>وهو من انفس كتب الفقه المقارن قال ابن كثير</w:t>
      </w:r>
      <w:r w:rsidRPr="00E44779">
        <w:rPr>
          <w:rStyle w:val="af2"/>
          <w:color w:val="auto"/>
          <w:rtl/>
        </w:rPr>
        <w:t>(</w:t>
      </w:r>
      <w:r w:rsidRPr="00E44779">
        <w:rPr>
          <w:rStyle w:val="af2"/>
          <w:color w:val="auto"/>
          <w:rtl/>
        </w:rPr>
        <w:footnoteReference w:id="37"/>
      </w:r>
      <w:r w:rsidRPr="00E44779">
        <w:rPr>
          <w:rStyle w:val="af2"/>
          <w:color w:val="auto"/>
          <w:rtl/>
        </w:rPr>
        <w:t>)</w:t>
      </w:r>
      <w:r w:rsidRPr="00E44779">
        <w:rPr>
          <w:rFonts w:ascii="Lotus Linotype" w:hAnsi="Lotus Linotype" w:hint="cs"/>
          <w:color w:val="auto"/>
          <w:spacing w:val="4"/>
          <w:rtl/>
        </w:rPr>
        <w:t xml:space="preserve"> عنه: </w:t>
      </w:r>
      <w:r w:rsidRPr="00E44779">
        <w:rPr>
          <w:rFonts w:ascii="Lotus Linotype" w:hAnsi="Lotus Linotype"/>
          <w:color w:val="auto"/>
          <w:spacing w:val="4"/>
          <w:rtl/>
        </w:rPr>
        <w:t xml:space="preserve">وصل فيه إلى كتاب الربا، فأبدع فيه </w:t>
      </w:r>
      <w:r w:rsidRPr="00E44779">
        <w:rPr>
          <w:rFonts w:ascii="Lotus Linotype" w:hAnsi="Lotus Linotype"/>
          <w:color w:val="auto"/>
          <w:spacing w:val="4"/>
          <w:rtl/>
        </w:rPr>
        <w:lastRenderedPageBreak/>
        <w:t>وأجاد وأفاد وأحسن الانتقاد، وحرر الفقه فيه في المذهب وغيره، وحرر فيه الحديث على ما ينبغي، والغريب واللغة وأشياء مهمة لا توجد إلا فيه، وقد جعله نخبة على ما عن له، ولا أعرف في كتب الفقه أحسن منه، على أنه محتاج إلى أشياء كثيرة تزاد فيه وتضاف إليه</w:t>
      </w:r>
      <w:r w:rsidRPr="00E44779">
        <w:rPr>
          <w:rStyle w:val="af2"/>
          <w:color w:val="auto"/>
          <w:rtl/>
        </w:rPr>
        <w:t>(</w:t>
      </w:r>
      <w:r w:rsidRPr="00E44779">
        <w:rPr>
          <w:rStyle w:val="af2"/>
          <w:color w:val="auto"/>
          <w:rtl/>
        </w:rPr>
        <w:footnoteReference w:id="38"/>
      </w:r>
      <w:r w:rsidRPr="00E44779">
        <w:rPr>
          <w:rStyle w:val="af2"/>
          <w:color w:val="auto"/>
          <w:rtl/>
        </w:rPr>
        <w:t>)</w:t>
      </w:r>
      <w:r w:rsidR="001E2AEF"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Pr>
      </w:pPr>
      <w:r w:rsidRPr="00E44779">
        <w:rPr>
          <w:rFonts w:ascii="Lotus Linotype" w:hAnsi="Lotus Linotype"/>
          <w:color w:val="auto"/>
          <w:spacing w:val="4"/>
          <w:rtl/>
        </w:rPr>
        <w:t>التبيان في أداب حملة القرآن</w:t>
      </w:r>
      <w:r w:rsidRPr="00E44779">
        <w:rPr>
          <w:rFonts w:ascii="Lotus Linotype" w:hAnsi="Lotus Linotype" w:hint="cs"/>
          <w:color w:val="auto"/>
          <w:spacing w:val="4"/>
          <w:rtl/>
        </w:rPr>
        <w:t xml:space="preserve"> ذكر فيه آداب التلاوة وفضلها وكتابة القرآن وإكرام المصحف وشيئاً من فضائل السور</w:t>
      </w:r>
      <w:r w:rsidR="00164D0B"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بستان العارفين.</w:t>
      </w:r>
      <w:r w:rsidRPr="00E44779">
        <w:rPr>
          <w:rFonts w:ascii="Lotus Linotype" w:hAnsi="Lotus Linotype" w:hint="cs"/>
          <w:color w:val="auto"/>
          <w:spacing w:val="4"/>
          <w:rtl/>
        </w:rPr>
        <w:t xml:space="preserve"> وهو في الزهد والتقلل من الدنيا والرد على المعتزلة في انكار الكرامات</w:t>
      </w:r>
      <w:r w:rsidR="009C388A" w:rsidRPr="00E44779">
        <w:rPr>
          <w:rFonts w:ascii="Lotus Linotype" w:hAnsi="Lotus Linotype" w:hint="cs"/>
          <w:color w:val="auto"/>
          <w:spacing w:val="4"/>
          <w:rtl/>
        </w:rPr>
        <w:t>.</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تهذيب الأسماء واللغات</w:t>
      </w:r>
      <w:r w:rsidRPr="00E44779">
        <w:rPr>
          <w:rFonts w:ascii="Lotus Linotype" w:hAnsi="Lotus Linotype" w:hint="cs"/>
          <w:color w:val="auto"/>
          <w:spacing w:val="4"/>
          <w:rtl/>
        </w:rPr>
        <w:t>. وفيه بيان الألفاظ اللغوية التي وردت في بعض كتب الفقه الشافعي والتعريف بمن ذكر فيه من الرجال والنساء والملائكة</w:t>
      </w:r>
      <w:r w:rsidR="009C388A" w:rsidRPr="00E44779">
        <w:rPr>
          <w:rFonts w:ascii="Lotus Linotype" w:hAnsi="Lotus Linotype" w:hint="cs"/>
          <w:color w:val="auto"/>
          <w:spacing w:val="4"/>
          <w:rtl/>
        </w:rPr>
        <w:t>.</w:t>
      </w:r>
      <w:r w:rsidRPr="00E44779">
        <w:rPr>
          <w:rFonts w:ascii="Lotus Linotype" w:hAnsi="Lotus Linotype" w:hint="cs"/>
          <w:color w:val="auto"/>
          <w:spacing w:val="4"/>
          <w:rtl/>
        </w:rPr>
        <w:t xml:space="preserve"> </w:t>
      </w:r>
    </w:p>
    <w:p w:rsidR="00FC7EA4" w:rsidRPr="00E44779" w:rsidRDefault="00FC7EA4" w:rsidP="008D5278">
      <w:pPr>
        <w:pStyle w:val="aff1"/>
        <w:numPr>
          <w:ilvl w:val="0"/>
          <w:numId w:val="18"/>
        </w:numPr>
        <w:spacing w:after="120"/>
        <w:rPr>
          <w:rFonts w:ascii="Lotus Linotype" w:hAnsi="Lotus Linotype"/>
          <w:color w:val="auto"/>
          <w:spacing w:val="4"/>
          <w:rtl/>
        </w:rPr>
      </w:pPr>
      <w:r w:rsidRPr="00E44779">
        <w:rPr>
          <w:rFonts w:ascii="Lotus Linotype" w:hAnsi="Lotus Linotype"/>
          <w:color w:val="auto"/>
          <w:spacing w:val="4"/>
          <w:rtl/>
        </w:rPr>
        <w:t xml:space="preserve"> تحرير التنبيه.</w:t>
      </w:r>
      <w:r w:rsidRPr="00E44779">
        <w:rPr>
          <w:rFonts w:ascii="Lotus Linotype" w:hAnsi="Lotus Linotype" w:hint="cs"/>
          <w:color w:val="auto"/>
          <w:spacing w:val="4"/>
          <w:rtl/>
        </w:rPr>
        <w:t xml:space="preserve"> شرح فيه ألفاظ التنبيه لأبي اسحاق الشيرازيي</w:t>
      </w:r>
      <w:r w:rsidR="009C388A" w:rsidRPr="00E44779">
        <w:rPr>
          <w:rFonts w:ascii="Lotus Linotype" w:hAnsi="Lotus Linotype" w:hint="cs"/>
          <w:color w:val="auto"/>
          <w:spacing w:val="4"/>
          <w:rtl/>
        </w:rPr>
        <w:t>.</w:t>
      </w:r>
    </w:p>
    <w:p w:rsidR="00FC7EA4" w:rsidRPr="00E44779" w:rsidRDefault="00FC7EA4" w:rsidP="001E2AEF">
      <w:pPr>
        <w:spacing w:after="120"/>
        <w:ind w:firstLine="470"/>
        <w:rPr>
          <w:rFonts w:ascii="Lotus Linotype" w:hAnsi="Lotus Linotype"/>
          <w:color w:val="auto"/>
          <w:spacing w:val="4"/>
          <w:rtl/>
        </w:rPr>
      </w:pPr>
      <w:r w:rsidRPr="00E44779">
        <w:rPr>
          <w:rFonts w:ascii="Lotus Linotype" w:hAnsi="Lotus Linotype"/>
          <w:color w:val="auto"/>
          <w:spacing w:val="4"/>
          <w:rtl/>
        </w:rPr>
        <w:t>وقد حازت كتبه القبول والرضا لدى الكافة والجميع من أهل العلم ي</w:t>
      </w:r>
      <w:r w:rsidRPr="00E44779">
        <w:rPr>
          <w:rFonts w:ascii="Lotus Linotype" w:hAnsi="Lotus Linotype" w:hint="cs"/>
          <w:color w:val="auto"/>
          <w:spacing w:val="4"/>
          <w:rtl/>
        </w:rPr>
        <w:t>ُ</w:t>
      </w:r>
      <w:r w:rsidRPr="00E44779">
        <w:rPr>
          <w:rFonts w:ascii="Lotus Linotype" w:hAnsi="Lotus Linotype"/>
          <w:color w:val="auto"/>
          <w:spacing w:val="4"/>
          <w:rtl/>
        </w:rPr>
        <w:t>نهل من معينها  ولا</w:t>
      </w:r>
      <w:r w:rsidRPr="00E44779">
        <w:rPr>
          <w:rFonts w:ascii="Lotus Linotype" w:hAnsi="Lotus Linotype" w:hint="cs"/>
          <w:color w:val="auto"/>
          <w:spacing w:val="4"/>
          <w:rtl/>
        </w:rPr>
        <w:t xml:space="preserve"> تكاد</w:t>
      </w:r>
      <w:r w:rsidRPr="00E44779">
        <w:rPr>
          <w:rFonts w:ascii="Lotus Linotype" w:hAnsi="Lotus Linotype"/>
          <w:color w:val="auto"/>
          <w:spacing w:val="4"/>
          <w:rtl/>
        </w:rPr>
        <w:t xml:space="preserve"> ترى أحدا</w:t>
      </w:r>
      <w:r w:rsidRPr="00E44779">
        <w:rPr>
          <w:rFonts w:ascii="Lotus Linotype" w:hAnsi="Lotus Linotype" w:hint="cs"/>
          <w:color w:val="auto"/>
          <w:spacing w:val="4"/>
          <w:rtl/>
        </w:rPr>
        <w:t>ً</w:t>
      </w:r>
      <w:r w:rsidRPr="00E44779">
        <w:rPr>
          <w:rFonts w:ascii="Lotus Linotype" w:hAnsi="Lotus Linotype"/>
          <w:color w:val="auto"/>
          <w:spacing w:val="4"/>
          <w:rtl/>
        </w:rPr>
        <w:t xml:space="preserve"> من</w:t>
      </w:r>
      <w:r w:rsidRPr="00E44779">
        <w:rPr>
          <w:rFonts w:ascii="Lotus Linotype" w:hAnsi="Lotus Linotype" w:hint="cs"/>
          <w:color w:val="auto"/>
          <w:spacing w:val="4"/>
          <w:rtl/>
        </w:rPr>
        <w:t xml:space="preserve"> أهل العلم على اختلاف مذاهبهم إلا</w:t>
      </w:r>
      <w:r w:rsidRPr="00E44779">
        <w:rPr>
          <w:rFonts w:ascii="Lotus Linotype" w:hAnsi="Lotus Linotype"/>
          <w:color w:val="auto"/>
          <w:spacing w:val="4"/>
          <w:rtl/>
        </w:rPr>
        <w:t xml:space="preserve"> </w:t>
      </w:r>
      <w:r w:rsidRPr="00E44779">
        <w:rPr>
          <w:rFonts w:ascii="Lotus Linotype" w:hAnsi="Lotus Linotype" w:hint="cs"/>
          <w:color w:val="auto"/>
          <w:spacing w:val="4"/>
          <w:rtl/>
        </w:rPr>
        <w:t>وي</w:t>
      </w:r>
      <w:r w:rsidRPr="00E44779">
        <w:rPr>
          <w:rFonts w:ascii="Lotus Linotype" w:hAnsi="Lotus Linotype"/>
          <w:color w:val="auto"/>
          <w:spacing w:val="4"/>
          <w:rtl/>
        </w:rPr>
        <w:t>رجع إليها</w:t>
      </w:r>
      <w:r w:rsidRPr="00E44779">
        <w:rPr>
          <w:rFonts w:ascii="Lotus Linotype" w:hAnsi="Lotus Linotype" w:hint="cs"/>
          <w:color w:val="auto"/>
          <w:spacing w:val="4"/>
          <w:rtl/>
        </w:rPr>
        <w:t xml:space="preserve"> ولها قبول عند الناس قل أن تجد مثله لغيره</w:t>
      </w:r>
      <w:r w:rsidRPr="00E44779">
        <w:rPr>
          <w:rFonts w:ascii="Lotus Linotype" w:hAnsi="Lotus Linotype"/>
          <w:color w:val="auto"/>
          <w:spacing w:val="4"/>
          <w:rtl/>
        </w:rPr>
        <w:t xml:space="preserve"> وما من إنسان يقف على مؤلفاته إلا لهج بمدحه والثناء والترحم عليه جزاء خدمته للعلم وأهله بتلك المصنفات المتقنة ، فرحمه الله رحمة واسعة</w:t>
      </w:r>
      <w:r w:rsidR="00B22A5F" w:rsidRPr="00E44779">
        <w:rPr>
          <w:rFonts w:ascii="Lotus Linotype" w:hAnsi="Lotus Linotype" w:hint="cs"/>
          <w:color w:val="auto"/>
          <w:spacing w:val="4"/>
          <w:rtl/>
        </w:rPr>
        <w:t>.</w:t>
      </w:r>
    </w:p>
    <w:p w:rsidR="00FC7EA4" w:rsidRPr="00E44779" w:rsidRDefault="00FC7EA4" w:rsidP="008D5278">
      <w:pPr>
        <w:pStyle w:val="1"/>
        <w:numPr>
          <w:ilvl w:val="0"/>
          <w:numId w:val="15"/>
        </w:numPr>
        <w:bidi/>
        <w:spacing w:after="120"/>
        <w:rPr>
          <w:rFonts w:ascii="Traditional Arabic" w:hAnsi="Traditional Arabic" w:cs="Traditional Arabic"/>
          <w:color w:val="auto"/>
          <w:sz w:val="36"/>
          <w:rtl/>
        </w:rPr>
      </w:pPr>
      <w:r w:rsidRPr="00E44779">
        <w:rPr>
          <w:rFonts w:ascii="Traditional Arabic" w:hAnsi="Traditional Arabic" w:cs="Traditional Arabic"/>
          <w:color w:val="auto"/>
          <w:sz w:val="36"/>
          <w:rtl/>
        </w:rPr>
        <w:lastRenderedPageBreak/>
        <w:t>صفاته العملية</w:t>
      </w:r>
      <w:r w:rsidR="00B22A5F" w:rsidRPr="00E44779">
        <w:rPr>
          <w:rFonts w:ascii="Traditional Arabic" w:hAnsi="Traditional Arabic" w:cs="Traditional Arabic"/>
          <w:color w:val="auto"/>
          <w:sz w:val="36"/>
          <w:rtl/>
        </w:rPr>
        <w:fldChar w:fldCharType="begin"/>
      </w:r>
      <w:r w:rsidR="00B22A5F" w:rsidRPr="00E44779">
        <w:rPr>
          <w:rFonts w:ascii="Traditional Arabic" w:hAnsi="Traditional Arabic" w:cs="Traditional Arabic"/>
          <w:color w:val="auto"/>
          <w:sz w:val="36"/>
        </w:rPr>
        <w:instrText xml:space="preserve"> XE "</w:instrText>
      </w:r>
      <w:r w:rsidR="00B22A5F" w:rsidRPr="00E44779">
        <w:rPr>
          <w:rFonts w:ascii="Traditional Arabic" w:hAnsi="Traditional Arabic" w:cs="Traditional Arabic"/>
          <w:color w:val="auto"/>
          <w:sz w:val="36"/>
          <w:rtl/>
        </w:rPr>
        <w:instrText>صفاته العملية</w:instrText>
      </w:r>
      <w:r w:rsidR="00B22A5F" w:rsidRPr="00E44779">
        <w:rPr>
          <w:rFonts w:ascii="Traditional Arabic" w:hAnsi="Traditional Arabic" w:cs="Traditional Arabic"/>
          <w:color w:val="auto"/>
          <w:sz w:val="36"/>
        </w:rPr>
        <w:instrText xml:space="preserve">" </w:instrText>
      </w:r>
      <w:r w:rsidR="00B22A5F"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w:t>
      </w:r>
    </w:p>
    <w:p w:rsidR="001E2AEF" w:rsidRPr="00E44779" w:rsidRDefault="00FC7EA4" w:rsidP="00D3588F">
      <w:pPr>
        <w:spacing w:after="120"/>
        <w:rPr>
          <w:rFonts w:ascii="Lotus Linotype" w:hAnsi="Lotus Linotype"/>
          <w:color w:val="auto"/>
          <w:spacing w:val="4"/>
          <w:rtl/>
        </w:rPr>
      </w:pPr>
      <w:r w:rsidRPr="00E44779">
        <w:rPr>
          <w:rFonts w:ascii="Lotus Linotype" w:hAnsi="Lotus Linotype" w:hint="cs"/>
          <w:color w:val="auto"/>
          <w:spacing w:val="4"/>
          <w:rtl/>
        </w:rPr>
        <w:t>لا شك أن هذا العطاء الثري والبركة النازلة في العلم والوقت والنفع والقبول ا</w:t>
      </w:r>
      <w:r w:rsidR="00060779">
        <w:rPr>
          <w:rFonts w:ascii="Lotus Linotype" w:hAnsi="Lotus Linotype" w:hint="cs"/>
          <w:color w:val="auto"/>
          <w:spacing w:val="4"/>
          <w:rtl/>
        </w:rPr>
        <w:t>لذي كتبه الله في مؤلفاته لم يأت</w:t>
      </w:r>
      <w:r w:rsidRPr="00E44779">
        <w:rPr>
          <w:rFonts w:ascii="Lotus Linotype" w:hAnsi="Lotus Linotype" w:hint="cs"/>
          <w:color w:val="auto"/>
          <w:spacing w:val="4"/>
          <w:rtl/>
        </w:rPr>
        <w:t xml:space="preserve"> من فراغ إنما هو بعد توفيق الله عز وجل ثمرة اجتهاد في العبادة وإخلاص في النية وابتغاء ما عند الله والدار الآخرة نحسبه كذلك ولا نزكي على الله أحد قال تعالى: </w:t>
      </w:r>
      <w:r w:rsidRPr="00E44779">
        <w:rPr>
          <w:rFonts w:ascii="Traditional Arabic" w:hAnsi="Traditional Arabic" w:hint="cs"/>
          <w:color w:val="auto"/>
          <w:sz w:val="32"/>
          <w:rtl/>
        </w:rPr>
        <w:t>﴿</w:t>
      </w:r>
      <w:r w:rsidRPr="00E44779">
        <w:rPr>
          <w:rFonts w:cs="KFGQPC Uthmanic Script HAFS"/>
          <w:color w:val="auto"/>
          <w:sz w:val="32"/>
          <w:szCs w:val="28"/>
          <w:rtl/>
        </w:rPr>
        <w:t>وَٱتَّقُواْ ٱللَّهَۖ وَيُعَلِّمُكُمُ ٱللَّهُۗ وَٱللَّهُ بِكُلِّ شَيۡءٍ عَلِيم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Fonts w:ascii="Lotus Linotype" w:hAnsi="Lotus Linotype" w:hint="cs"/>
          <w:color w:val="auto"/>
          <w:spacing w:val="4"/>
          <w:rtl/>
        </w:rPr>
        <w:t xml:space="preserve"> </w:t>
      </w:r>
      <w:r w:rsidR="00B22A5F" w:rsidRPr="00E44779">
        <w:rPr>
          <w:rFonts w:ascii="Lotus Linotype" w:hAnsi="Lotus Linotype" w:hint="cs"/>
          <w:color w:val="auto"/>
          <w:spacing w:val="4"/>
          <w:sz w:val="28"/>
          <w:szCs w:val="28"/>
          <w:rtl/>
        </w:rPr>
        <w:t>[البقرة:282</w:t>
      </w:r>
      <w:r w:rsidR="00B22A5F" w:rsidRPr="00E44779">
        <w:rPr>
          <w:rFonts w:ascii="Lotus Linotype" w:hAnsi="Lotus Linotype"/>
          <w:color w:val="auto"/>
          <w:spacing w:val="4"/>
          <w:sz w:val="28"/>
          <w:szCs w:val="28"/>
          <w:rtl/>
        </w:rPr>
        <w:fldChar w:fldCharType="begin"/>
      </w:r>
      <w:r w:rsidR="00B22A5F" w:rsidRPr="00E44779">
        <w:rPr>
          <w:color w:val="auto"/>
          <w:sz w:val="28"/>
          <w:szCs w:val="28"/>
        </w:rPr>
        <w:instrText xml:space="preserve"> XE "</w:instrText>
      </w:r>
      <w:r w:rsidR="00B22A5F" w:rsidRPr="00E44779">
        <w:rPr>
          <w:rFonts w:hint="eastAsia"/>
          <w:color w:val="auto"/>
          <w:sz w:val="28"/>
          <w:szCs w:val="28"/>
          <w:rtl/>
        </w:rPr>
        <w:instrText>ا</w:instrText>
      </w:r>
      <w:r w:rsidR="00B22A5F" w:rsidRPr="00E44779">
        <w:rPr>
          <w:color w:val="auto"/>
          <w:sz w:val="28"/>
          <w:szCs w:val="28"/>
          <w:rtl/>
        </w:rPr>
        <w:instrText>:</w:instrText>
      </w:r>
      <w:r w:rsidR="00B22A5F" w:rsidRPr="00E44779">
        <w:rPr>
          <w:rFonts w:hint="eastAsia"/>
          <w:color w:val="auto"/>
          <w:sz w:val="28"/>
          <w:szCs w:val="28"/>
          <w:rtl/>
        </w:rPr>
        <w:instrText>البقرة</w:instrText>
      </w:r>
      <w:r w:rsidR="00B22A5F" w:rsidRPr="00E44779">
        <w:rPr>
          <w:color w:val="auto"/>
          <w:sz w:val="28"/>
          <w:szCs w:val="28"/>
          <w:rtl/>
        </w:rPr>
        <w:instrText>:282</w:instrText>
      </w:r>
      <w:r w:rsidR="00B22A5F" w:rsidRPr="00E44779">
        <w:rPr>
          <w:rFonts w:hint="cs"/>
          <w:color w:val="auto"/>
          <w:sz w:val="28"/>
          <w:szCs w:val="28"/>
          <w:rtl/>
        </w:rPr>
        <w:instrText xml:space="preserve"> </w:instrText>
      </w:r>
      <w:r w:rsidR="00B22A5F" w:rsidRPr="00E44779">
        <w:rPr>
          <w:rFonts w:ascii="Traditional Arabic" w:hAnsi="Traditional Arabic" w:hint="cs"/>
          <w:color w:val="auto"/>
          <w:sz w:val="28"/>
          <w:szCs w:val="28"/>
          <w:rtl/>
        </w:rPr>
        <w:instrText>﴿</w:instrText>
      </w:r>
      <w:r w:rsidR="00B22A5F" w:rsidRPr="00E44779">
        <w:rPr>
          <w:rFonts w:cs="KFGQPC Uthmanic Script HAFS"/>
          <w:color w:val="auto"/>
          <w:sz w:val="28"/>
          <w:szCs w:val="28"/>
          <w:rtl/>
        </w:rPr>
        <w:instrText>وَٱتَّقُواْ ٱللَّهَۖ وَيُعَلِّمُكُمُ ٱللَّهُۗ وَٱللَّهُ بِكُلِّ شَيۡءٍ عَلِيم</w:instrText>
      </w:r>
      <w:r w:rsidR="00B22A5F" w:rsidRPr="00E44779">
        <w:rPr>
          <w:rFonts w:cs="KFGQPC Uthmanic Script HAFS" w:hint="cs"/>
          <w:color w:val="auto"/>
          <w:sz w:val="28"/>
          <w:szCs w:val="28"/>
          <w:rtl/>
        </w:rPr>
        <w:instrText>ٞ</w:instrText>
      </w:r>
      <w:r w:rsidR="00B22A5F" w:rsidRPr="00E44779">
        <w:rPr>
          <w:rFonts w:ascii="Traditional Arabic" w:hAnsi="Traditional Arabic" w:hint="cs"/>
          <w:color w:val="auto"/>
          <w:sz w:val="28"/>
          <w:szCs w:val="28"/>
          <w:rtl/>
        </w:rPr>
        <w:instrText>﴾</w:instrText>
      </w:r>
      <w:r w:rsidR="00B22A5F" w:rsidRPr="00E44779">
        <w:rPr>
          <w:color w:val="auto"/>
          <w:sz w:val="28"/>
          <w:szCs w:val="28"/>
        </w:rPr>
        <w:instrText xml:space="preserve">" </w:instrText>
      </w:r>
      <w:r w:rsidR="00B22A5F" w:rsidRPr="00E44779">
        <w:rPr>
          <w:rFonts w:ascii="Lotus Linotype" w:hAnsi="Lotus Linotype"/>
          <w:color w:val="auto"/>
          <w:spacing w:val="4"/>
          <w:sz w:val="28"/>
          <w:szCs w:val="28"/>
          <w:rtl/>
        </w:rPr>
        <w:fldChar w:fldCharType="end"/>
      </w:r>
      <w:r w:rsidR="00B22A5F" w:rsidRPr="00E44779">
        <w:rPr>
          <w:rFonts w:ascii="Lotus Linotype" w:hAnsi="Lotus Linotype" w:hint="cs"/>
          <w:color w:val="auto"/>
          <w:spacing w:val="4"/>
          <w:sz w:val="28"/>
          <w:szCs w:val="28"/>
          <w:rtl/>
        </w:rPr>
        <w:t>]</w:t>
      </w:r>
      <w:r w:rsidR="001E2AEF" w:rsidRPr="00E44779">
        <w:rPr>
          <w:rFonts w:ascii="Lotus Linotype" w:hAnsi="Lotus Linotype" w:hint="cs"/>
          <w:color w:val="auto"/>
          <w:spacing w:val="4"/>
          <w:rtl/>
        </w:rPr>
        <w:t>.</w:t>
      </w:r>
      <w:r w:rsidR="00B22A5F" w:rsidRPr="00E44779">
        <w:rPr>
          <w:rFonts w:ascii="Lotus Linotype" w:hAnsi="Lotus Linotype" w:hint="cs"/>
          <w:color w:val="auto"/>
          <w:spacing w:val="4"/>
          <w:rtl/>
        </w:rPr>
        <w:t xml:space="preserve"> </w:t>
      </w:r>
    </w:p>
    <w:p w:rsidR="001E2AEF" w:rsidRPr="00E44779" w:rsidRDefault="00FC7EA4" w:rsidP="001E2AEF">
      <w:pPr>
        <w:spacing w:after="120"/>
        <w:rPr>
          <w:rFonts w:ascii="Lotus Linotype" w:hAnsi="Lotus Linotype"/>
          <w:color w:val="auto"/>
          <w:spacing w:val="4"/>
          <w:rtl/>
        </w:rPr>
      </w:pPr>
      <w:r w:rsidRPr="00E44779">
        <w:rPr>
          <w:rFonts w:ascii="Lotus Linotype" w:hAnsi="Lotus Linotype" w:hint="cs"/>
          <w:color w:val="auto"/>
          <w:spacing w:val="4"/>
          <w:rtl/>
        </w:rPr>
        <w:t xml:space="preserve">ومن علامات محبة الله للعبد أن يجعل له القبول في الأرض فعن أبي هريرة رضي الله عنه أن رسول الله </w:t>
      </w:r>
      <w:r w:rsidR="001E2AEF" w:rsidRPr="00E44779">
        <w:rPr>
          <w:rFonts w:ascii="Lotus Linotype" w:hAnsi="Lotus Linotype" w:hint="cs"/>
          <w:color w:val="auto"/>
          <w:spacing w:val="4"/>
        </w:rPr>
        <w:sym w:font="AGA Arabesque" w:char="F072"/>
      </w:r>
      <w:r w:rsidRPr="00E44779">
        <w:rPr>
          <w:rFonts w:ascii="Lotus Linotype" w:hAnsi="Lotus Linotype" w:hint="cs"/>
          <w:color w:val="auto"/>
          <w:spacing w:val="4"/>
          <w:rtl/>
        </w:rPr>
        <w:t xml:space="preserve"> قال: (</w:t>
      </w:r>
      <w:r w:rsidR="00B22A5F" w:rsidRPr="00E44779">
        <w:rPr>
          <w:rFonts w:ascii="Lotus Linotype" w:hAnsi="Lotus Linotype"/>
          <w:color w:val="auto"/>
          <w:spacing w:val="4"/>
          <w:rtl/>
        </w:rPr>
        <w:t>إذا أحب الله العبد نادى جبريل: إن الله يحب فلانا فأحببه، فيحبه جبريل، فينادي جبريل في أهل السماء: إن الله يحب فلانا فأحبوه، فيحبه أهل السماء، ثم يوضع له القبول في الأرض</w:t>
      </w:r>
      <w:r w:rsidR="00B22A5F" w:rsidRPr="00E44779">
        <w:rPr>
          <w:rFonts w:ascii="Lotus Linotype" w:hAnsi="Lotus Linotype"/>
          <w:color w:val="auto"/>
          <w:spacing w:val="4"/>
          <w:rtl/>
        </w:rPr>
        <w:fldChar w:fldCharType="begin"/>
      </w:r>
      <w:r w:rsidR="00B22A5F" w:rsidRPr="00E44779">
        <w:rPr>
          <w:color w:val="auto"/>
        </w:rPr>
        <w:instrText xml:space="preserve"> XE "</w:instrText>
      </w:r>
      <w:r w:rsidR="00B22A5F" w:rsidRPr="00E44779">
        <w:rPr>
          <w:rFonts w:hint="eastAsia"/>
          <w:color w:val="auto"/>
          <w:rtl/>
        </w:rPr>
        <w:instrText>فهرس</w:instrText>
      </w:r>
      <w:r w:rsidR="00B22A5F" w:rsidRPr="00E44779">
        <w:rPr>
          <w:color w:val="auto"/>
          <w:rtl/>
        </w:rPr>
        <w:instrText xml:space="preserve"> </w:instrText>
      </w:r>
      <w:r w:rsidR="00B22A5F" w:rsidRPr="00E44779">
        <w:rPr>
          <w:rFonts w:hint="eastAsia"/>
          <w:color w:val="auto"/>
          <w:rtl/>
        </w:rPr>
        <w:instrText>الحديث</w:instrText>
      </w:r>
      <w:r w:rsidR="00B22A5F" w:rsidRPr="00E44779">
        <w:rPr>
          <w:color w:val="auto"/>
          <w:rtl/>
        </w:rPr>
        <w:instrText>:</w:instrText>
      </w:r>
      <w:r w:rsidR="00B22A5F" w:rsidRPr="00E44779">
        <w:rPr>
          <w:rFonts w:hint="eastAsia"/>
          <w:color w:val="auto"/>
          <w:rtl/>
        </w:rPr>
        <w:instrText>إذا</w:instrText>
      </w:r>
      <w:r w:rsidR="00B22A5F" w:rsidRPr="00E44779">
        <w:rPr>
          <w:color w:val="auto"/>
          <w:rtl/>
        </w:rPr>
        <w:instrText xml:space="preserve"> </w:instrText>
      </w:r>
      <w:r w:rsidR="00B22A5F" w:rsidRPr="00E44779">
        <w:rPr>
          <w:rFonts w:hint="eastAsia"/>
          <w:color w:val="auto"/>
          <w:rtl/>
        </w:rPr>
        <w:instrText>أحب</w:instrText>
      </w:r>
      <w:r w:rsidR="00B22A5F" w:rsidRPr="00E44779">
        <w:rPr>
          <w:color w:val="auto"/>
          <w:rtl/>
        </w:rPr>
        <w:instrText xml:space="preserve"> </w:instrText>
      </w:r>
      <w:r w:rsidR="00B22A5F" w:rsidRPr="00E44779">
        <w:rPr>
          <w:rFonts w:hint="eastAsia"/>
          <w:color w:val="auto"/>
          <w:rtl/>
        </w:rPr>
        <w:instrText>الله</w:instrText>
      </w:r>
      <w:r w:rsidR="00B22A5F" w:rsidRPr="00E44779">
        <w:rPr>
          <w:color w:val="auto"/>
          <w:rtl/>
        </w:rPr>
        <w:instrText xml:space="preserve"> </w:instrText>
      </w:r>
      <w:r w:rsidR="00B22A5F" w:rsidRPr="00E44779">
        <w:rPr>
          <w:rFonts w:hint="eastAsia"/>
          <w:color w:val="auto"/>
          <w:rtl/>
        </w:rPr>
        <w:instrText>العبد</w:instrText>
      </w:r>
      <w:r w:rsidR="00B22A5F" w:rsidRPr="00E44779">
        <w:rPr>
          <w:color w:val="auto"/>
          <w:rtl/>
        </w:rPr>
        <w:instrText xml:space="preserve"> </w:instrText>
      </w:r>
      <w:r w:rsidR="00B22A5F" w:rsidRPr="00E44779">
        <w:rPr>
          <w:rFonts w:hint="eastAsia"/>
          <w:color w:val="auto"/>
          <w:rtl/>
        </w:rPr>
        <w:instrText>نادى</w:instrText>
      </w:r>
      <w:r w:rsidR="00B22A5F" w:rsidRPr="00E44779">
        <w:rPr>
          <w:color w:val="auto"/>
          <w:rtl/>
        </w:rPr>
        <w:instrText xml:space="preserve"> </w:instrText>
      </w:r>
      <w:r w:rsidR="00B22A5F" w:rsidRPr="00E44779">
        <w:rPr>
          <w:rFonts w:hint="eastAsia"/>
          <w:color w:val="auto"/>
          <w:rtl/>
        </w:rPr>
        <w:instrText>جبريل</w:instrText>
      </w:r>
      <w:r w:rsidR="00B22A5F" w:rsidRPr="00E44779">
        <w:rPr>
          <w:color w:val="auto"/>
          <w:rtl/>
        </w:rPr>
        <w:instrText xml:space="preserve">: </w:instrText>
      </w:r>
      <w:r w:rsidR="00B22A5F" w:rsidRPr="00E44779">
        <w:rPr>
          <w:rFonts w:hint="eastAsia"/>
          <w:color w:val="auto"/>
          <w:rtl/>
        </w:rPr>
        <w:instrText>إن</w:instrText>
      </w:r>
      <w:r w:rsidR="00B22A5F" w:rsidRPr="00E44779">
        <w:rPr>
          <w:color w:val="auto"/>
          <w:rtl/>
        </w:rPr>
        <w:instrText xml:space="preserve"> </w:instrText>
      </w:r>
      <w:r w:rsidR="00B22A5F" w:rsidRPr="00E44779">
        <w:rPr>
          <w:rFonts w:hint="eastAsia"/>
          <w:color w:val="auto"/>
          <w:rtl/>
        </w:rPr>
        <w:instrText>الله</w:instrText>
      </w:r>
      <w:r w:rsidR="00B22A5F" w:rsidRPr="00E44779">
        <w:rPr>
          <w:color w:val="auto"/>
          <w:rtl/>
        </w:rPr>
        <w:instrText xml:space="preserve"> </w:instrText>
      </w:r>
      <w:r w:rsidR="00B22A5F" w:rsidRPr="00E44779">
        <w:rPr>
          <w:rFonts w:hint="eastAsia"/>
          <w:color w:val="auto"/>
          <w:rtl/>
        </w:rPr>
        <w:instrText>يحب</w:instrText>
      </w:r>
      <w:r w:rsidR="00B22A5F" w:rsidRPr="00E44779">
        <w:rPr>
          <w:color w:val="auto"/>
          <w:rtl/>
        </w:rPr>
        <w:instrText xml:space="preserve"> </w:instrText>
      </w:r>
      <w:r w:rsidR="00B22A5F" w:rsidRPr="00E44779">
        <w:rPr>
          <w:rFonts w:hint="eastAsia"/>
          <w:color w:val="auto"/>
          <w:rtl/>
        </w:rPr>
        <w:instrText>فلانا</w:instrText>
      </w:r>
      <w:r w:rsidR="00B22A5F" w:rsidRPr="00E44779">
        <w:rPr>
          <w:color w:val="auto"/>
          <w:rtl/>
        </w:rPr>
        <w:instrText xml:space="preserve"> </w:instrText>
      </w:r>
      <w:r w:rsidR="00B22A5F" w:rsidRPr="00E44779">
        <w:rPr>
          <w:rFonts w:hint="eastAsia"/>
          <w:color w:val="auto"/>
          <w:rtl/>
        </w:rPr>
        <w:instrText>فأحببه،</w:instrText>
      </w:r>
      <w:r w:rsidR="00B22A5F" w:rsidRPr="00E44779">
        <w:rPr>
          <w:color w:val="auto"/>
          <w:rtl/>
        </w:rPr>
        <w:instrText xml:space="preserve"> </w:instrText>
      </w:r>
      <w:r w:rsidR="00B22A5F" w:rsidRPr="00E44779">
        <w:rPr>
          <w:rFonts w:hint="eastAsia"/>
          <w:color w:val="auto"/>
          <w:rtl/>
        </w:rPr>
        <w:instrText>فيحبه</w:instrText>
      </w:r>
      <w:r w:rsidR="00B22A5F" w:rsidRPr="00E44779">
        <w:rPr>
          <w:color w:val="auto"/>
          <w:rtl/>
        </w:rPr>
        <w:instrText xml:space="preserve"> </w:instrText>
      </w:r>
      <w:r w:rsidR="00B22A5F" w:rsidRPr="00E44779">
        <w:rPr>
          <w:rFonts w:hint="eastAsia"/>
          <w:color w:val="auto"/>
          <w:rtl/>
        </w:rPr>
        <w:instrText>جبريل،</w:instrText>
      </w:r>
      <w:r w:rsidR="00B22A5F" w:rsidRPr="00E44779">
        <w:rPr>
          <w:color w:val="auto"/>
          <w:rtl/>
        </w:rPr>
        <w:instrText xml:space="preserve"> </w:instrText>
      </w:r>
      <w:r w:rsidR="00B22A5F" w:rsidRPr="00E44779">
        <w:rPr>
          <w:rFonts w:hint="eastAsia"/>
          <w:color w:val="auto"/>
          <w:rtl/>
        </w:rPr>
        <w:instrText>فينادي</w:instrText>
      </w:r>
      <w:r w:rsidR="00B22A5F" w:rsidRPr="00E44779">
        <w:rPr>
          <w:color w:val="auto"/>
          <w:rtl/>
        </w:rPr>
        <w:instrText xml:space="preserve"> </w:instrText>
      </w:r>
      <w:r w:rsidR="00B22A5F" w:rsidRPr="00E44779">
        <w:rPr>
          <w:rFonts w:hint="eastAsia"/>
          <w:color w:val="auto"/>
          <w:rtl/>
        </w:rPr>
        <w:instrText>جبريل</w:instrText>
      </w:r>
      <w:r w:rsidR="00B22A5F" w:rsidRPr="00E44779">
        <w:rPr>
          <w:color w:val="auto"/>
          <w:rtl/>
        </w:rPr>
        <w:instrText xml:space="preserve"> </w:instrText>
      </w:r>
      <w:r w:rsidR="00B22A5F" w:rsidRPr="00E44779">
        <w:rPr>
          <w:rFonts w:hint="eastAsia"/>
          <w:color w:val="auto"/>
          <w:rtl/>
        </w:rPr>
        <w:instrText>في</w:instrText>
      </w:r>
      <w:r w:rsidR="00B22A5F" w:rsidRPr="00E44779">
        <w:rPr>
          <w:color w:val="auto"/>
          <w:rtl/>
        </w:rPr>
        <w:instrText xml:space="preserve"> </w:instrText>
      </w:r>
      <w:r w:rsidR="00B22A5F" w:rsidRPr="00E44779">
        <w:rPr>
          <w:rFonts w:hint="eastAsia"/>
          <w:color w:val="auto"/>
          <w:rtl/>
        </w:rPr>
        <w:instrText>أهل</w:instrText>
      </w:r>
      <w:r w:rsidR="00B22A5F" w:rsidRPr="00E44779">
        <w:rPr>
          <w:color w:val="auto"/>
          <w:rtl/>
        </w:rPr>
        <w:instrText xml:space="preserve"> </w:instrText>
      </w:r>
      <w:r w:rsidR="00B22A5F" w:rsidRPr="00E44779">
        <w:rPr>
          <w:rFonts w:hint="eastAsia"/>
          <w:color w:val="auto"/>
          <w:rtl/>
        </w:rPr>
        <w:instrText>السماء</w:instrText>
      </w:r>
      <w:r w:rsidR="00B22A5F" w:rsidRPr="00E44779">
        <w:rPr>
          <w:color w:val="auto"/>
          <w:rtl/>
        </w:rPr>
        <w:instrText xml:space="preserve">: </w:instrText>
      </w:r>
      <w:r w:rsidR="00B22A5F" w:rsidRPr="00E44779">
        <w:rPr>
          <w:rFonts w:hint="eastAsia"/>
          <w:color w:val="auto"/>
          <w:rtl/>
        </w:rPr>
        <w:instrText>إن</w:instrText>
      </w:r>
      <w:r w:rsidR="00B22A5F" w:rsidRPr="00E44779">
        <w:rPr>
          <w:color w:val="auto"/>
          <w:rtl/>
        </w:rPr>
        <w:instrText xml:space="preserve"> </w:instrText>
      </w:r>
      <w:r w:rsidR="00B22A5F" w:rsidRPr="00E44779">
        <w:rPr>
          <w:rFonts w:hint="eastAsia"/>
          <w:color w:val="auto"/>
          <w:rtl/>
        </w:rPr>
        <w:instrText>الله</w:instrText>
      </w:r>
      <w:r w:rsidR="00B22A5F" w:rsidRPr="00E44779">
        <w:rPr>
          <w:color w:val="auto"/>
          <w:rtl/>
        </w:rPr>
        <w:instrText xml:space="preserve"> </w:instrText>
      </w:r>
      <w:r w:rsidR="00B22A5F" w:rsidRPr="00E44779">
        <w:rPr>
          <w:rFonts w:hint="eastAsia"/>
          <w:color w:val="auto"/>
          <w:rtl/>
        </w:rPr>
        <w:instrText>يحب</w:instrText>
      </w:r>
      <w:r w:rsidR="00B22A5F" w:rsidRPr="00E44779">
        <w:rPr>
          <w:color w:val="auto"/>
          <w:rtl/>
        </w:rPr>
        <w:instrText xml:space="preserve"> </w:instrText>
      </w:r>
      <w:r w:rsidR="00B22A5F" w:rsidRPr="00E44779">
        <w:rPr>
          <w:rFonts w:hint="eastAsia"/>
          <w:color w:val="auto"/>
          <w:rtl/>
        </w:rPr>
        <w:instrText>فلانا</w:instrText>
      </w:r>
      <w:r w:rsidR="00B22A5F" w:rsidRPr="00E44779">
        <w:rPr>
          <w:color w:val="auto"/>
          <w:rtl/>
        </w:rPr>
        <w:instrText xml:space="preserve"> </w:instrText>
      </w:r>
      <w:r w:rsidR="00B22A5F" w:rsidRPr="00E44779">
        <w:rPr>
          <w:rFonts w:hint="eastAsia"/>
          <w:color w:val="auto"/>
          <w:rtl/>
        </w:rPr>
        <w:instrText>فأحبوه،</w:instrText>
      </w:r>
      <w:r w:rsidR="00B22A5F" w:rsidRPr="00E44779">
        <w:rPr>
          <w:color w:val="auto"/>
          <w:rtl/>
        </w:rPr>
        <w:instrText xml:space="preserve"> </w:instrText>
      </w:r>
      <w:r w:rsidR="00B22A5F" w:rsidRPr="00E44779">
        <w:rPr>
          <w:rFonts w:hint="eastAsia"/>
          <w:color w:val="auto"/>
          <w:rtl/>
        </w:rPr>
        <w:instrText>فيحبه</w:instrText>
      </w:r>
      <w:r w:rsidR="00B22A5F" w:rsidRPr="00E44779">
        <w:rPr>
          <w:color w:val="auto"/>
          <w:rtl/>
        </w:rPr>
        <w:instrText xml:space="preserve"> </w:instrText>
      </w:r>
      <w:r w:rsidR="00B22A5F" w:rsidRPr="00E44779">
        <w:rPr>
          <w:rFonts w:hint="eastAsia"/>
          <w:color w:val="auto"/>
          <w:rtl/>
        </w:rPr>
        <w:instrText>أهل</w:instrText>
      </w:r>
      <w:r w:rsidR="00B22A5F" w:rsidRPr="00E44779">
        <w:rPr>
          <w:color w:val="auto"/>
          <w:rtl/>
        </w:rPr>
        <w:instrText xml:space="preserve"> </w:instrText>
      </w:r>
      <w:r w:rsidR="00B22A5F" w:rsidRPr="00E44779">
        <w:rPr>
          <w:rFonts w:hint="eastAsia"/>
          <w:color w:val="auto"/>
          <w:rtl/>
        </w:rPr>
        <w:instrText>السماء،</w:instrText>
      </w:r>
      <w:r w:rsidR="00B22A5F" w:rsidRPr="00E44779">
        <w:rPr>
          <w:color w:val="auto"/>
          <w:rtl/>
        </w:rPr>
        <w:instrText xml:space="preserve"> </w:instrText>
      </w:r>
      <w:r w:rsidR="00B22A5F" w:rsidRPr="00E44779">
        <w:rPr>
          <w:rFonts w:hint="eastAsia"/>
          <w:color w:val="auto"/>
          <w:rtl/>
        </w:rPr>
        <w:instrText>ثم</w:instrText>
      </w:r>
      <w:r w:rsidR="00B22A5F" w:rsidRPr="00E44779">
        <w:rPr>
          <w:color w:val="auto"/>
          <w:rtl/>
        </w:rPr>
        <w:instrText xml:space="preserve"> </w:instrText>
      </w:r>
      <w:r w:rsidR="00B22A5F" w:rsidRPr="00E44779">
        <w:rPr>
          <w:rFonts w:hint="eastAsia"/>
          <w:color w:val="auto"/>
          <w:rtl/>
        </w:rPr>
        <w:instrText>يوضع</w:instrText>
      </w:r>
      <w:r w:rsidR="00B22A5F" w:rsidRPr="00E44779">
        <w:rPr>
          <w:color w:val="auto"/>
          <w:rtl/>
        </w:rPr>
        <w:instrText xml:space="preserve"> </w:instrText>
      </w:r>
      <w:r w:rsidR="00B22A5F" w:rsidRPr="00E44779">
        <w:rPr>
          <w:rFonts w:hint="eastAsia"/>
          <w:color w:val="auto"/>
          <w:rtl/>
        </w:rPr>
        <w:instrText>له</w:instrText>
      </w:r>
      <w:r w:rsidR="00B22A5F" w:rsidRPr="00E44779">
        <w:rPr>
          <w:color w:val="auto"/>
          <w:rtl/>
        </w:rPr>
        <w:instrText xml:space="preserve"> </w:instrText>
      </w:r>
      <w:r w:rsidR="00B22A5F" w:rsidRPr="00E44779">
        <w:rPr>
          <w:rFonts w:hint="eastAsia"/>
          <w:color w:val="auto"/>
          <w:rtl/>
        </w:rPr>
        <w:instrText>القبول</w:instrText>
      </w:r>
      <w:r w:rsidR="00B22A5F" w:rsidRPr="00E44779">
        <w:rPr>
          <w:color w:val="auto"/>
          <w:rtl/>
        </w:rPr>
        <w:instrText xml:space="preserve"> </w:instrText>
      </w:r>
      <w:r w:rsidR="00B22A5F" w:rsidRPr="00E44779">
        <w:rPr>
          <w:rFonts w:hint="eastAsia"/>
          <w:color w:val="auto"/>
          <w:rtl/>
        </w:rPr>
        <w:instrText>في</w:instrText>
      </w:r>
      <w:r w:rsidR="00B22A5F" w:rsidRPr="00E44779">
        <w:rPr>
          <w:color w:val="auto"/>
          <w:rtl/>
        </w:rPr>
        <w:instrText xml:space="preserve"> </w:instrText>
      </w:r>
      <w:r w:rsidR="00B22A5F" w:rsidRPr="00E44779">
        <w:rPr>
          <w:rFonts w:hint="eastAsia"/>
          <w:color w:val="auto"/>
          <w:rtl/>
        </w:rPr>
        <w:instrText>الأرض</w:instrText>
      </w:r>
      <w:r w:rsidR="00B22A5F" w:rsidRPr="00E44779">
        <w:rPr>
          <w:color w:val="auto"/>
        </w:rPr>
        <w:instrText xml:space="preserve">" </w:instrText>
      </w:r>
      <w:r w:rsidR="00B22A5F" w:rsidRPr="00E44779">
        <w:rPr>
          <w:rFonts w:ascii="Lotus Linotype" w:hAnsi="Lotus Linotype"/>
          <w:color w:val="auto"/>
          <w:spacing w:val="4"/>
          <w:rtl/>
        </w:rPr>
        <w:fldChar w:fldCharType="end"/>
      </w:r>
      <w:r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39"/>
      </w:r>
      <w:r w:rsidRPr="00E44779">
        <w:rPr>
          <w:rStyle w:val="af2"/>
          <w:color w:val="auto"/>
          <w:rtl/>
        </w:rPr>
        <w:t>)</w:t>
      </w:r>
      <w:r w:rsidR="001E2AEF" w:rsidRPr="00E44779">
        <w:rPr>
          <w:rFonts w:ascii="Lotus Linotype" w:hAnsi="Lotus Linotype" w:hint="cs"/>
          <w:color w:val="auto"/>
          <w:spacing w:val="4"/>
          <w:rtl/>
        </w:rPr>
        <w:t>.</w:t>
      </w:r>
      <w:r w:rsidRPr="00E44779">
        <w:rPr>
          <w:rFonts w:ascii="Lotus Linotype" w:hAnsi="Lotus Linotype" w:hint="cs"/>
          <w:color w:val="auto"/>
          <w:spacing w:val="4"/>
          <w:rtl/>
        </w:rPr>
        <w:t xml:space="preserve"> </w:t>
      </w:r>
    </w:p>
    <w:p w:rsidR="00FC7EA4" w:rsidRPr="00E44779" w:rsidRDefault="00FC7EA4" w:rsidP="001E2AEF">
      <w:pPr>
        <w:spacing w:after="120"/>
        <w:rPr>
          <w:rFonts w:ascii="Lotus Linotype" w:hAnsi="Lotus Linotype"/>
          <w:color w:val="auto"/>
          <w:spacing w:val="4"/>
          <w:rtl/>
        </w:rPr>
      </w:pPr>
      <w:r w:rsidRPr="00E44779">
        <w:rPr>
          <w:rFonts w:ascii="Lotus Linotype" w:hAnsi="Lotus Linotype" w:hint="cs"/>
          <w:color w:val="auto"/>
          <w:spacing w:val="4"/>
          <w:rtl/>
        </w:rPr>
        <w:t>ولعلي قبل أن ذكر شيء من صفات النووي العملية التي عُرف بها رحمه الله اذكر كلمة لليونيني</w:t>
      </w:r>
      <w:r w:rsidRPr="00E44779">
        <w:rPr>
          <w:rStyle w:val="af2"/>
          <w:color w:val="auto"/>
          <w:rtl/>
        </w:rPr>
        <w:t>(</w:t>
      </w:r>
      <w:r w:rsidRPr="00E44779">
        <w:rPr>
          <w:rStyle w:val="af2"/>
          <w:color w:val="auto"/>
          <w:rtl/>
        </w:rPr>
        <w:footnoteReference w:id="40"/>
      </w:r>
      <w:r w:rsidRPr="00E44779">
        <w:rPr>
          <w:rStyle w:val="af2"/>
          <w:color w:val="auto"/>
          <w:rtl/>
        </w:rPr>
        <w:t>)</w:t>
      </w:r>
      <w:r w:rsidRPr="00E44779">
        <w:rPr>
          <w:rFonts w:ascii="Lotus Linotype" w:hAnsi="Lotus Linotype" w:hint="cs"/>
          <w:color w:val="auto"/>
          <w:spacing w:val="4"/>
          <w:rtl/>
        </w:rPr>
        <w:t xml:space="preserve"> في ترجمته لوالد النووي استوقفتني حيث قال: </w:t>
      </w:r>
      <w:r w:rsidRPr="00E44779">
        <w:rPr>
          <w:rFonts w:ascii="Lotus Linotype" w:hAnsi="Lotus Linotype"/>
          <w:color w:val="auto"/>
          <w:spacing w:val="4"/>
          <w:rtl/>
        </w:rPr>
        <w:t>شرف بن مرى بن حسن بن حسين بن محمد الجذامي النواوي الحاج الصالح والد ال</w:t>
      </w:r>
      <w:r w:rsidRPr="00E44779">
        <w:rPr>
          <w:rFonts w:ascii="Lotus Linotype" w:hAnsi="Lotus Linotype" w:hint="cs"/>
          <w:color w:val="auto"/>
          <w:spacing w:val="4"/>
          <w:rtl/>
        </w:rPr>
        <w:t>ش</w:t>
      </w:r>
      <w:r w:rsidRPr="00E44779">
        <w:rPr>
          <w:rFonts w:ascii="Lotus Linotype" w:hAnsi="Lotus Linotype"/>
          <w:color w:val="auto"/>
          <w:spacing w:val="4"/>
          <w:rtl/>
        </w:rPr>
        <w:t xml:space="preserve">يخ محي الدين النواوى، كان من الصالحين، مقتنعاً بالحلال، يزرع له أرضاً يقتات منها هو وأهله. وكان يمون الشيخ محي الدين رحمه الله تعالى منها يرسل له مؤنته وقتاً بوقت، ولا يأكل من عند غير أبيه، لما يعلمه من صلاحه، واستعماله الحلال الخالص، وكان </w:t>
      </w:r>
      <w:r w:rsidRPr="00E44779">
        <w:rPr>
          <w:rFonts w:ascii="Lotus Linotype" w:hAnsi="Lotus Linotype"/>
          <w:color w:val="auto"/>
          <w:spacing w:val="4"/>
          <w:rtl/>
        </w:rPr>
        <w:lastRenderedPageBreak/>
        <w:t>خيراً لا يأكل شيئاً فيه شبهة، ولا يطعم أولاده إلا مما يعرف حله</w:t>
      </w:r>
      <w:r w:rsidRPr="00E44779">
        <w:rPr>
          <w:rStyle w:val="af2"/>
          <w:color w:val="auto"/>
          <w:rtl/>
        </w:rPr>
        <w:t>(</w:t>
      </w:r>
      <w:r w:rsidRPr="00E44779">
        <w:rPr>
          <w:rStyle w:val="af2"/>
          <w:color w:val="auto"/>
          <w:rtl/>
        </w:rPr>
        <w:footnoteReference w:id="41"/>
      </w:r>
      <w:r w:rsidRPr="00E44779">
        <w:rPr>
          <w:rStyle w:val="af2"/>
          <w:color w:val="auto"/>
          <w:rtl/>
        </w:rPr>
        <w:t>)</w:t>
      </w:r>
      <w:r w:rsidR="009C388A" w:rsidRPr="00E44779">
        <w:rPr>
          <w:rFonts w:ascii="Lotus Linotype" w:hAnsi="Lotus Linotype" w:hint="cs"/>
          <w:color w:val="auto"/>
          <w:spacing w:val="4"/>
          <w:rtl/>
        </w:rPr>
        <w:t>.</w:t>
      </w:r>
    </w:p>
    <w:p w:rsidR="00FC7EA4" w:rsidRPr="00E44779" w:rsidRDefault="00FC7EA4" w:rsidP="00D3588F">
      <w:pPr>
        <w:spacing w:after="120"/>
        <w:rPr>
          <w:rFonts w:ascii="Lotus Linotype" w:hAnsi="Lotus Linotype"/>
          <w:color w:val="auto"/>
          <w:spacing w:val="4"/>
          <w:rtl/>
        </w:rPr>
      </w:pPr>
      <w:r w:rsidRPr="00E44779">
        <w:rPr>
          <w:rFonts w:ascii="Lotus Linotype" w:hAnsi="Lotus Linotype" w:hint="cs"/>
          <w:color w:val="auto"/>
          <w:spacing w:val="4"/>
          <w:rtl/>
        </w:rPr>
        <w:t>فعرفتُ بما ذكر اليونيني سر من اسرار صلاح النووي رحمه الله وهو حرص والده على الحلال وتركه المشتبه فإن النفقة على الأهل من الحلال وترك المشتبه من اسباب صلاحهم والنفقة عليهم من الحرام من اسباب فسادهم وانحرافهم وقد قال رسول الله صلى الله عليه وسلم: (</w:t>
      </w:r>
      <w:r w:rsidR="00B22A5F" w:rsidRPr="00E44779">
        <w:rPr>
          <w:rFonts w:ascii="Lotus Linotype" w:hAnsi="Lotus Linotype"/>
          <w:color w:val="auto"/>
          <w:spacing w:val="4"/>
          <w:rtl/>
        </w:rPr>
        <w:t>لا يدخل الجنة من نبت لحمه من سحت، النار أولى به</w:t>
      </w:r>
      <w:r w:rsidR="00B22A5F" w:rsidRPr="00E44779">
        <w:rPr>
          <w:rFonts w:ascii="Lotus Linotype" w:hAnsi="Lotus Linotype"/>
          <w:color w:val="auto"/>
          <w:spacing w:val="4"/>
          <w:rtl/>
        </w:rPr>
        <w:fldChar w:fldCharType="begin"/>
      </w:r>
      <w:r w:rsidR="00B22A5F" w:rsidRPr="00E44779">
        <w:rPr>
          <w:color w:val="auto"/>
        </w:rPr>
        <w:instrText xml:space="preserve"> XE "</w:instrText>
      </w:r>
      <w:r w:rsidR="00B22A5F" w:rsidRPr="00E44779">
        <w:rPr>
          <w:rFonts w:hint="eastAsia"/>
          <w:color w:val="auto"/>
          <w:rtl/>
        </w:rPr>
        <w:instrText>فهرس</w:instrText>
      </w:r>
      <w:r w:rsidR="00B22A5F" w:rsidRPr="00E44779">
        <w:rPr>
          <w:color w:val="auto"/>
          <w:rtl/>
        </w:rPr>
        <w:instrText xml:space="preserve"> </w:instrText>
      </w:r>
      <w:r w:rsidR="00B22A5F" w:rsidRPr="00E44779">
        <w:rPr>
          <w:rFonts w:hint="eastAsia"/>
          <w:color w:val="auto"/>
          <w:rtl/>
        </w:rPr>
        <w:instrText>الحديث</w:instrText>
      </w:r>
      <w:r w:rsidR="00B22A5F" w:rsidRPr="00E44779">
        <w:rPr>
          <w:color w:val="auto"/>
          <w:rtl/>
        </w:rPr>
        <w:instrText>:</w:instrText>
      </w:r>
      <w:r w:rsidR="00B22A5F" w:rsidRPr="00E44779">
        <w:rPr>
          <w:rFonts w:hint="eastAsia"/>
          <w:color w:val="auto"/>
          <w:rtl/>
        </w:rPr>
        <w:instrText>لا</w:instrText>
      </w:r>
      <w:r w:rsidR="00B22A5F" w:rsidRPr="00E44779">
        <w:rPr>
          <w:color w:val="auto"/>
          <w:rtl/>
        </w:rPr>
        <w:instrText xml:space="preserve"> </w:instrText>
      </w:r>
      <w:r w:rsidR="00B22A5F" w:rsidRPr="00E44779">
        <w:rPr>
          <w:rFonts w:hint="eastAsia"/>
          <w:color w:val="auto"/>
          <w:rtl/>
        </w:rPr>
        <w:instrText>يدخل</w:instrText>
      </w:r>
      <w:r w:rsidR="00B22A5F" w:rsidRPr="00E44779">
        <w:rPr>
          <w:color w:val="auto"/>
          <w:rtl/>
        </w:rPr>
        <w:instrText xml:space="preserve"> </w:instrText>
      </w:r>
      <w:r w:rsidR="00B22A5F" w:rsidRPr="00E44779">
        <w:rPr>
          <w:rFonts w:hint="eastAsia"/>
          <w:color w:val="auto"/>
          <w:rtl/>
        </w:rPr>
        <w:instrText>الجنة</w:instrText>
      </w:r>
      <w:r w:rsidR="00B22A5F" w:rsidRPr="00E44779">
        <w:rPr>
          <w:color w:val="auto"/>
          <w:rtl/>
        </w:rPr>
        <w:instrText xml:space="preserve"> </w:instrText>
      </w:r>
      <w:r w:rsidR="00B22A5F" w:rsidRPr="00E44779">
        <w:rPr>
          <w:rFonts w:hint="eastAsia"/>
          <w:color w:val="auto"/>
          <w:rtl/>
        </w:rPr>
        <w:instrText>من</w:instrText>
      </w:r>
      <w:r w:rsidR="00B22A5F" w:rsidRPr="00E44779">
        <w:rPr>
          <w:color w:val="auto"/>
          <w:rtl/>
        </w:rPr>
        <w:instrText xml:space="preserve"> </w:instrText>
      </w:r>
      <w:r w:rsidR="00B22A5F" w:rsidRPr="00E44779">
        <w:rPr>
          <w:rFonts w:hint="eastAsia"/>
          <w:color w:val="auto"/>
          <w:rtl/>
        </w:rPr>
        <w:instrText>نبت</w:instrText>
      </w:r>
      <w:r w:rsidR="00B22A5F" w:rsidRPr="00E44779">
        <w:rPr>
          <w:color w:val="auto"/>
          <w:rtl/>
        </w:rPr>
        <w:instrText xml:space="preserve"> </w:instrText>
      </w:r>
      <w:r w:rsidR="00B22A5F" w:rsidRPr="00E44779">
        <w:rPr>
          <w:rFonts w:hint="eastAsia"/>
          <w:color w:val="auto"/>
          <w:rtl/>
        </w:rPr>
        <w:instrText>لحمه</w:instrText>
      </w:r>
      <w:r w:rsidR="00B22A5F" w:rsidRPr="00E44779">
        <w:rPr>
          <w:color w:val="auto"/>
          <w:rtl/>
        </w:rPr>
        <w:instrText xml:space="preserve"> </w:instrText>
      </w:r>
      <w:r w:rsidR="00B22A5F" w:rsidRPr="00E44779">
        <w:rPr>
          <w:rFonts w:hint="eastAsia"/>
          <w:color w:val="auto"/>
          <w:rtl/>
        </w:rPr>
        <w:instrText>من</w:instrText>
      </w:r>
      <w:r w:rsidR="00B22A5F" w:rsidRPr="00E44779">
        <w:rPr>
          <w:color w:val="auto"/>
          <w:rtl/>
        </w:rPr>
        <w:instrText xml:space="preserve"> </w:instrText>
      </w:r>
      <w:r w:rsidR="00B22A5F" w:rsidRPr="00E44779">
        <w:rPr>
          <w:rFonts w:hint="eastAsia"/>
          <w:color w:val="auto"/>
          <w:rtl/>
        </w:rPr>
        <w:instrText>سحت،</w:instrText>
      </w:r>
      <w:r w:rsidR="00B22A5F" w:rsidRPr="00E44779">
        <w:rPr>
          <w:color w:val="auto"/>
          <w:rtl/>
        </w:rPr>
        <w:instrText xml:space="preserve"> </w:instrText>
      </w:r>
      <w:r w:rsidR="00B22A5F" w:rsidRPr="00E44779">
        <w:rPr>
          <w:rFonts w:hint="eastAsia"/>
          <w:color w:val="auto"/>
          <w:rtl/>
        </w:rPr>
        <w:instrText>النار</w:instrText>
      </w:r>
      <w:r w:rsidR="00B22A5F" w:rsidRPr="00E44779">
        <w:rPr>
          <w:color w:val="auto"/>
          <w:rtl/>
        </w:rPr>
        <w:instrText xml:space="preserve"> </w:instrText>
      </w:r>
      <w:r w:rsidR="00B22A5F" w:rsidRPr="00E44779">
        <w:rPr>
          <w:rFonts w:hint="eastAsia"/>
          <w:color w:val="auto"/>
          <w:rtl/>
        </w:rPr>
        <w:instrText>أولى</w:instrText>
      </w:r>
      <w:r w:rsidR="00B22A5F" w:rsidRPr="00E44779">
        <w:rPr>
          <w:color w:val="auto"/>
          <w:rtl/>
        </w:rPr>
        <w:instrText xml:space="preserve"> </w:instrText>
      </w:r>
      <w:r w:rsidR="00B22A5F" w:rsidRPr="00E44779">
        <w:rPr>
          <w:rFonts w:hint="eastAsia"/>
          <w:color w:val="auto"/>
          <w:rtl/>
        </w:rPr>
        <w:instrText>به</w:instrText>
      </w:r>
      <w:r w:rsidR="00B22A5F" w:rsidRPr="00E44779">
        <w:rPr>
          <w:color w:val="auto"/>
        </w:rPr>
        <w:instrText xml:space="preserve">" </w:instrText>
      </w:r>
      <w:r w:rsidR="00B22A5F" w:rsidRPr="00E44779">
        <w:rPr>
          <w:rFonts w:ascii="Lotus Linotype" w:hAnsi="Lotus Linotype"/>
          <w:color w:val="auto"/>
          <w:spacing w:val="4"/>
          <w:rtl/>
        </w:rPr>
        <w:fldChar w:fldCharType="end"/>
      </w:r>
      <w:r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42"/>
      </w:r>
      <w:r w:rsidRPr="00E44779">
        <w:rPr>
          <w:rStyle w:val="af2"/>
          <w:color w:val="auto"/>
          <w:rtl/>
        </w:rPr>
        <w:t>)</w:t>
      </w:r>
      <w:r w:rsidRPr="00E44779">
        <w:rPr>
          <w:rFonts w:ascii="Lotus Linotype" w:hAnsi="Lotus Linotype" w:hint="cs"/>
          <w:color w:val="auto"/>
          <w:spacing w:val="4"/>
          <w:rtl/>
        </w:rPr>
        <w:t xml:space="preserve"> وبطيب المطعم تستجاب الدعوة فإذا دعا الوالد للولد بالصلاح ومطعمه حلال فقد احتف بهذه الدعوة من اسباب الإجابة ما لا ترد معه بإذن الله.</w:t>
      </w:r>
    </w:p>
    <w:p w:rsidR="00FC7EA4" w:rsidRPr="00E44779" w:rsidRDefault="00FC7EA4" w:rsidP="00D3588F">
      <w:pPr>
        <w:spacing w:after="120"/>
        <w:ind w:firstLine="0"/>
        <w:rPr>
          <w:rFonts w:ascii="Lotus Linotype" w:hAnsi="Lotus Linotype"/>
          <w:color w:val="auto"/>
          <w:spacing w:val="4"/>
          <w:rtl/>
        </w:rPr>
      </w:pPr>
      <w:r w:rsidRPr="00E44779">
        <w:rPr>
          <w:rFonts w:ascii="Lotus Linotype" w:hAnsi="Lotus Linotype" w:hint="cs"/>
          <w:color w:val="auto"/>
          <w:spacing w:val="4"/>
          <w:rtl/>
        </w:rPr>
        <w:t>ونعود الآن إلى ما نريد ذكره من ابرز صفات النووي رحمه الله:</w:t>
      </w:r>
    </w:p>
    <w:p w:rsidR="00FC7EA4" w:rsidRPr="00E44779" w:rsidRDefault="00FC7EA4" w:rsidP="008D5278">
      <w:pPr>
        <w:pStyle w:val="1"/>
        <w:numPr>
          <w:ilvl w:val="0"/>
          <w:numId w:val="15"/>
        </w:numPr>
        <w:bidi/>
        <w:spacing w:after="120"/>
        <w:rPr>
          <w:rFonts w:ascii="Traditional Arabic" w:hAnsi="Traditional Arabic" w:cs="Traditional Arabic"/>
          <w:color w:val="auto"/>
          <w:sz w:val="36"/>
          <w:rtl/>
        </w:rPr>
      </w:pPr>
      <w:r w:rsidRPr="00E44779">
        <w:rPr>
          <w:rFonts w:ascii="Traditional Arabic" w:hAnsi="Traditional Arabic" w:cs="Traditional Arabic"/>
          <w:color w:val="auto"/>
          <w:sz w:val="36"/>
          <w:rtl/>
        </w:rPr>
        <w:t>الزهد والورع والاجتهاد في العبادة</w:t>
      </w:r>
      <w:r w:rsidR="00B22A5F" w:rsidRPr="00E44779">
        <w:rPr>
          <w:rFonts w:ascii="Traditional Arabic" w:hAnsi="Traditional Arabic" w:cs="Traditional Arabic"/>
          <w:color w:val="auto"/>
          <w:sz w:val="36"/>
          <w:rtl/>
        </w:rPr>
        <w:fldChar w:fldCharType="begin"/>
      </w:r>
      <w:r w:rsidR="00B22A5F" w:rsidRPr="00E44779">
        <w:rPr>
          <w:rFonts w:ascii="Traditional Arabic" w:hAnsi="Traditional Arabic" w:cs="Traditional Arabic"/>
          <w:color w:val="auto"/>
          <w:sz w:val="36"/>
        </w:rPr>
        <w:instrText xml:space="preserve"> XE "</w:instrText>
      </w:r>
      <w:r w:rsidR="00B22A5F" w:rsidRPr="00E44779">
        <w:rPr>
          <w:rFonts w:ascii="Traditional Arabic" w:hAnsi="Traditional Arabic" w:cs="Traditional Arabic"/>
          <w:color w:val="auto"/>
          <w:sz w:val="36"/>
          <w:rtl/>
        </w:rPr>
        <w:instrText>الزهد والورع والاجتهاد في العبادة</w:instrText>
      </w:r>
      <w:r w:rsidR="00B22A5F" w:rsidRPr="00E44779">
        <w:rPr>
          <w:rFonts w:ascii="Traditional Arabic" w:hAnsi="Traditional Arabic" w:cs="Traditional Arabic"/>
          <w:color w:val="auto"/>
          <w:sz w:val="36"/>
        </w:rPr>
        <w:instrText xml:space="preserve">" </w:instrText>
      </w:r>
      <w:r w:rsidR="00B22A5F"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 xml:space="preserve">: </w:t>
      </w:r>
    </w:p>
    <w:p w:rsidR="00FC7EA4" w:rsidRPr="00E44779" w:rsidRDefault="00FC7EA4" w:rsidP="001E2AEF">
      <w:pPr>
        <w:spacing w:after="120"/>
        <w:rPr>
          <w:color w:val="auto"/>
          <w:rtl/>
        </w:rPr>
      </w:pPr>
      <w:r w:rsidRPr="00E44779">
        <w:rPr>
          <w:rFonts w:hint="cs"/>
          <w:color w:val="auto"/>
          <w:rtl/>
        </w:rPr>
        <w:t xml:space="preserve"> ظهر على النووي  من صغره الإقبال على العبادة والعلم ومن ذلك ما ذكره ابن العطار عن  الشيخ </w:t>
      </w:r>
      <w:r w:rsidRPr="00E44779">
        <w:rPr>
          <w:rFonts w:ascii="Lotus Linotype" w:hAnsi="Lotus Linotype" w:hint="cs"/>
          <w:color w:val="auto"/>
          <w:spacing w:val="4"/>
          <w:rtl/>
        </w:rPr>
        <w:t>ياسين</w:t>
      </w:r>
      <w:r w:rsidRPr="00E44779">
        <w:rPr>
          <w:rFonts w:hint="cs"/>
          <w:color w:val="auto"/>
          <w:rtl/>
        </w:rPr>
        <w:t xml:space="preserve"> بن يوسف المراكشي</w:t>
      </w:r>
      <w:r w:rsidRPr="00E44779">
        <w:rPr>
          <w:rStyle w:val="af2"/>
          <w:color w:val="auto"/>
          <w:rtl/>
        </w:rPr>
        <w:t>(</w:t>
      </w:r>
      <w:r w:rsidRPr="00E44779">
        <w:rPr>
          <w:rStyle w:val="af2"/>
          <w:color w:val="auto"/>
          <w:rtl/>
        </w:rPr>
        <w:footnoteReference w:id="43"/>
      </w:r>
      <w:r w:rsidRPr="00E44779">
        <w:rPr>
          <w:rStyle w:val="af2"/>
          <w:color w:val="auto"/>
          <w:rtl/>
        </w:rPr>
        <w:t>)</w:t>
      </w:r>
      <w:r w:rsidRPr="00E44779">
        <w:rPr>
          <w:rStyle w:val="af2"/>
          <w:rFonts w:hint="cs"/>
          <w:color w:val="auto"/>
          <w:rtl/>
        </w:rPr>
        <w:t xml:space="preserve">  </w:t>
      </w:r>
      <w:r w:rsidRPr="00E44779">
        <w:rPr>
          <w:rFonts w:hint="cs"/>
          <w:color w:val="auto"/>
          <w:rtl/>
        </w:rPr>
        <w:t xml:space="preserve">قال: </w:t>
      </w:r>
      <w:r w:rsidRPr="00E44779">
        <w:rPr>
          <w:color w:val="auto"/>
          <w:rtl/>
        </w:rPr>
        <w:t>رأيت الشيخ محيي الدين، وهو ابن عشر سنين بنوى والصبيان يكرهونه على اللعب معهم، وهو يهرب منهم، ويبكي، لإكراههم، ويقرأ القرآن في هذه الحالة فوقع في قلبي محبته</w:t>
      </w:r>
      <w:r w:rsidRPr="00E44779">
        <w:rPr>
          <w:rStyle w:val="af2"/>
          <w:color w:val="auto"/>
          <w:rtl/>
        </w:rPr>
        <w:t>(</w:t>
      </w:r>
      <w:r w:rsidRPr="00E44779">
        <w:rPr>
          <w:rStyle w:val="af2"/>
          <w:color w:val="auto"/>
          <w:rtl/>
        </w:rPr>
        <w:footnoteReference w:id="44"/>
      </w:r>
      <w:r w:rsidRPr="00E44779">
        <w:rPr>
          <w:rStyle w:val="af2"/>
          <w:color w:val="auto"/>
          <w:rtl/>
        </w:rPr>
        <w:t>)</w:t>
      </w:r>
    </w:p>
    <w:p w:rsidR="00FC7EA4" w:rsidRPr="00E44779" w:rsidRDefault="00FC7EA4" w:rsidP="001E2AEF">
      <w:pPr>
        <w:spacing w:after="120"/>
        <w:rPr>
          <w:rFonts w:ascii="Lotus Linotype" w:hAnsi="Lotus Linotype"/>
          <w:color w:val="auto"/>
          <w:spacing w:val="4"/>
          <w:rtl/>
        </w:rPr>
      </w:pPr>
      <w:r w:rsidRPr="00E44779">
        <w:rPr>
          <w:rFonts w:hint="cs"/>
          <w:color w:val="auto"/>
          <w:rtl/>
        </w:rPr>
        <w:t xml:space="preserve">وقال </w:t>
      </w:r>
      <w:r w:rsidRPr="00E44779">
        <w:rPr>
          <w:rFonts w:ascii="Lotus Linotype" w:hAnsi="Lotus Linotype" w:hint="cs"/>
          <w:color w:val="auto"/>
          <w:spacing w:val="4"/>
          <w:rtl/>
        </w:rPr>
        <w:t>اليونيني</w:t>
      </w:r>
      <w:r w:rsidRPr="00E44779">
        <w:rPr>
          <w:rFonts w:hint="cs"/>
          <w:color w:val="auto"/>
          <w:rtl/>
        </w:rPr>
        <w:t xml:space="preserve">: </w:t>
      </w:r>
      <w:r w:rsidRPr="00E44779">
        <w:rPr>
          <w:color w:val="auto"/>
          <w:rtl/>
        </w:rPr>
        <w:t xml:space="preserve">كان كثير التلاوة للقرآن العزيز والذكر لله تعالى، معرضاً عن الدنيا </w:t>
      </w:r>
      <w:r w:rsidRPr="00E44779">
        <w:rPr>
          <w:rFonts w:ascii="Lotus Linotype" w:hAnsi="Lotus Linotype"/>
          <w:color w:val="auto"/>
          <w:spacing w:val="4"/>
          <w:rtl/>
        </w:rPr>
        <w:t>مقبلاً على الآخرة من حال ترعرعه</w:t>
      </w:r>
      <w:r w:rsidRPr="00E44779">
        <w:rPr>
          <w:rFonts w:ascii="Lotus Linotype" w:hAnsi="Lotus Linotype"/>
          <w:color w:val="auto"/>
          <w:spacing w:val="4"/>
          <w:vertAlign w:val="superscript"/>
          <w:rtl/>
        </w:rPr>
        <w:t>(</w:t>
      </w:r>
      <w:r w:rsidRPr="00E44779">
        <w:rPr>
          <w:rFonts w:ascii="Lotus Linotype" w:hAnsi="Lotus Linotype"/>
          <w:color w:val="auto"/>
          <w:spacing w:val="4"/>
          <w:vertAlign w:val="superscript"/>
          <w:rtl/>
        </w:rPr>
        <w:footnoteReference w:id="45"/>
      </w:r>
      <w:r w:rsidRPr="00E44779">
        <w:rPr>
          <w:rFonts w:ascii="Lotus Linotype" w:hAnsi="Lotus Linotype"/>
          <w:color w:val="auto"/>
          <w:spacing w:val="4"/>
          <w:vertAlign w:val="superscript"/>
          <w:rtl/>
        </w:rPr>
        <w:t>)</w:t>
      </w:r>
      <w:r w:rsidR="001E2AEF" w:rsidRPr="00E44779">
        <w:rPr>
          <w:rFonts w:ascii="Lotus Linotype" w:hAnsi="Lotus Linotype" w:hint="cs"/>
          <w:color w:val="auto"/>
          <w:spacing w:val="4"/>
          <w:rtl/>
        </w:rPr>
        <w:t>.</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lastRenderedPageBreak/>
        <w:t>وكان رحمه الله كثير الصيام حتى ذكر غير واحد ممن ترجم له أنه كان يصوم الدهر</w:t>
      </w:r>
      <w:r w:rsidRPr="00E44779">
        <w:rPr>
          <w:rStyle w:val="af2"/>
          <w:color w:val="auto"/>
          <w:rtl/>
        </w:rPr>
        <w:t>(</w:t>
      </w:r>
      <w:r w:rsidRPr="00E44779">
        <w:rPr>
          <w:rStyle w:val="af2"/>
          <w:color w:val="auto"/>
          <w:rtl/>
        </w:rPr>
        <w:footnoteReference w:id="46"/>
      </w:r>
      <w:r w:rsidRPr="00E44779">
        <w:rPr>
          <w:rStyle w:val="af2"/>
          <w:color w:val="auto"/>
          <w:rtl/>
        </w:rPr>
        <w:t>)</w:t>
      </w:r>
      <w:r w:rsidR="00A21A9A" w:rsidRPr="00E44779">
        <w:rPr>
          <w:rFonts w:ascii="Lotus Linotype" w:hAnsi="Lotus Linotype" w:hint="cs"/>
          <w:color w:val="auto"/>
          <w:spacing w:val="4"/>
          <w:rtl/>
        </w:rPr>
        <w:t>،</w:t>
      </w:r>
      <w:r w:rsidRPr="00E44779">
        <w:rPr>
          <w:rFonts w:ascii="Lotus Linotype" w:hAnsi="Lotus Linotype" w:hint="cs"/>
          <w:color w:val="auto"/>
          <w:spacing w:val="4"/>
          <w:rtl/>
        </w:rPr>
        <w:t xml:space="preserve"> وقد ورد عن النبي </w:t>
      </w:r>
      <w:r w:rsidR="000147BD" w:rsidRPr="00E44779">
        <w:rPr>
          <w:rFonts w:ascii="Lotus Linotype" w:hAnsi="Lotus Linotype" w:hint="cs"/>
          <w:color w:val="auto"/>
          <w:spacing w:val="4"/>
        </w:rPr>
        <w:sym w:font="AGA Arabesque" w:char="F072"/>
      </w:r>
      <w:r w:rsidRPr="00E44779">
        <w:rPr>
          <w:rFonts w:ascii="Lotus Linotype" w:hAnsi="Lotus Linotype" w:hint="cs"/>
          <w:color w:val="auto"/>
          <w:spacing w:val="4"/>
          <w:rtl/>
        </w:rPr>
        <w:t xml:space="preserve"> النهي عن صيام الدهر</w:t>
      </w:r>
      <w:r w:rsidR="00A21A9A" w:rsidRPr="00E44779">
        <w:rPr>
          <w:rFonts w:ascii="Lotus Linotype" w:hAnsi="Lotus Linotype" w:hint="cs"/>
          <w:color w:val="auto"/>
          <w:spacing w:val="4"/>
          <w:rtl/>
        </w:rPr>
        <w:t>،</w:t>
      </w:r>
      <w:r w:rsidRPr="00E44779">
        <w:rPr>
          <w:rFonts w:ascii="Lotus Linotype" w:hAnsi="Lotus Linotype" w:hint="cs"/>
          <w:color w:val="auto"/>
          <w:spacing w:val="4"/>
          <w:rtl/>
        </w:rPr>
        <w:t xml:space="preserve"> وقال</w:t>
      </w:r>
      <w:r w:rsidR="00A21A9A" w:rsidRPr="00E44779">
        <w:rPr>
          <w:rFonts w:ascii="Lotus Linotype" w:hAnsi="Lotus Linotype" w:hint="cs"/>
          <w:color w:val="auto"/>
          <w:spacing w:val="4"/>
          <w:rtl/>
        </w:rPr>
        <w:t xml:space="preserve">: </w:t>
      </w:r>
      <w:r w:rsidR="00A21A9A" w:rsidRPr="00E44779">
        <w:rPr>
          <w:rFonts w:ascii="Traditional Arabic" w:hAnsi="Traditional Arabic"/>
          <w:b/>
          <w:bCs/>
          <w:color w:val="auto"/>
          <w:spacing w:val="4"/>
          <w:rtl/>
          <w:lang w:val="x-none"/>
        </w:rPr>
        <w:t>«</w:t>
      </w:r>
      <w:r w:rsidR="00A21A9A" w:rsidRPr="00E44779">
        <w:rPr>
          <w:rFonts w:ascii="Lotus Linotype" w:hAnsi="Lotus Linotype" w:hint="cs"/>
          <w:b/>
          <w:bCs/>
          <w:color w:val="auto"/>
          <w:spacing w:val="4"/>
          <w:rtl/>
        </w:rPr>
        <w:t>لا صام من صام الأبد</w:t>
      </w:r>
      <w:r w:rsidR="00A21A9A" w:rsidRPr="00E44779">
        <w:rPr>
          <w:rFonts w:ascii="Lotus Linotype" w:hAnsi="Lotus Linotype"/>
          <w:b/>
          <w:bCs/>
          <w:color w:val="auto"/>
          <w:spacing w:val="4"/>
          <w:rtl/>
        </w:rPr>
        <w:fldChar w:fldCharType="begin"/>
      </w:r>
      <w:r w:rsidR="00A21A9A" w:rsidRPr="00E44779">
        <w:rPr>
          <w:color w:val="auto"/>
        </w:rPr>
        <w:instrText xml:space="preserve"> XE "</w:instrText>
      </w:r>
      <w:r w:rsidR="00A21A9A" w:rsidRPr="00E44779">
        <w:rPr>
          <w:rFonts w:hint="eastAsia"/>
          <w:color w:val="auto"/>
          <w:rtl/>
        </w:rPr>
        <w:instrText>فهرس</w:instrText>
      </w:r>
      <w:r w:rsidR="00A21A9A" w:rsidRPr="00E44779">
        <w:rPr>
          <w:color w:val="auto"/>
          <w:rtl/>
        </w:rPr>
        <w:instrText xml:space="preserve"> </w:instrText>
      </w:r>
      <w:r w:rsidR="00A21A9A" w:rsidRPr="00E44779">
        <w:rPr>
          <w:rFonts w:hint="eastAsia"/>
          <w:color w:val="auto"/>
          <w:rtl/>
        </w:rPr>
        <w:instrText>الحديث</w:instrText>
      </w:r>
      <w:r w:rsidR="00A21A9A" w:rsidRPr="00E44779">
        <w:rPr>
          <w:color w:val="auto"/>
          <w:rtl/>
        </w:rPr>
        <w:instrText>:</w:instrText>
      </w:r>
      <w:r w:rsidR="00A21A9A" w:rsidRPr="00E44779">
        <w:rPr>
          <w:rFonts w:hint="eastAsia"/>
          <w:color w:val="auto"/>
          <w:rtl/>
        </w:rPr>
        <w:instrText>لا</w:instrText>
      </w:r>
      <w:r w:rsidR="00A21A9A" w:rsidRPr="00E44779">
        <w:rPr>
          <w:color w:val="auto"/>
          <w:rtl/>
        </w:rPr>
        <w:instrText xml:space="preserve"> </w:instrText>
      </w:r>
      <w:r w:rsidR="00A21A9A" w:rsidRPr="00E44779">
        <w:rPr>
          <w:rFonts w:hint="eastAsia"/>
          <w:color w:val="auto"/>
          <w:rtl/>
        </w:rPr>
        <w:instrText>صام</w:instrText>
      </w:r>
      <w:r w:rsidR="00A21A9A" w:rsidRPr="00E44779">
        <w:rPr>
          <w:color w:val="auto"/>
          <w:rtl/>
        </w:rPr>
        <w:instrText xml:space="preserve"> </w:instrText>
      </w:r>
      <w:r w:rsidR="00A21A9A" w:rsidRPr="00E44779">
        <w:rPr>
          <w:rFonts w:hint="eastAsia"/>
          <w:color w:val="auto"/>
          <w:rtl/>
        </w:rPr>
        <w:instrText>من</w:instrText>
      </w:r>
      <w:r w:rsidR="00A21A9A" w:rsidRPr="00E44779">
        <w:rPr>
          <w:color w:val="auto"/>
          <w:rtl/>
        </w:rPr>
        <w:instrText xml:space="preserve"> </w:instrText>
      </w:r>
      <w:r w:rsidR="00A21A9A" w:rsidRPr="00E44779">
        <w:rPr>
          <w:rFonts w:hint="eastAsia"/>
          <w:color w:val="auto"/>
          <w:rtl/>
        </w:rPr>
        <w:instrText>صام</w:instrText>
      </w:r>
      <w:r w:rsidR="00A21A9A" w:rsidRPr="00E44779">
        <w:rPr>
          <w:color w:val="auto"/>
          <w:rtl/>
        </w:rPr>
        <w:instrText xml:space="preserve"> </w:instrText>
      </w:r>
      <w:r w:rsidR="00A21A9A" w:rsidRPr="00E44779">
        <w:rPr>
          <w:rFonts w:hint="eastAsia"/>
          <w:color w:val="auto"/>
          <w:rtl/>
        </w:rPr>
        <w:instrText>الأبد</w:instrText>
      </w:r>
      <w:r w:rsidR="00A21A9A" w:rsidRPr="00E44779">
        <w:rPr>
          <w:color w:val="auto"/>
        </w:rPr>
        <w:instrText xml:space="preserve">" </w:instrText>
      </w:r>
      <w:r w:rsidR="00A21A9A" w:rsidRPr="00E44779">
        <w:rPr>
          <w:rFonts w:ascii="Lotus Linotype" w:hAnsi="Lotus Linotype"/>
          <w:b/>
          <w:bCs/>
          <w:color w:val="auto"/>
          <w:spacing w:val="4"/>
          <w:rtl/>
        </w:rPr>
        <w:fldChar w:fldCharType="end"/>
      </w:r>
      <w:r w:rsidR="00A21A9A" w:rsidRPr="00E44779">
        <w:rPr>
          <w:rFonts w:ascii="Lotus Linotype" w:hAnsi="Lotus Linotype" w:hint="cs"/>
          <w:b/>
          <w:bCs/>
          <w:color w:val="auto"/>
          <w:spacing w:val="4"/>
          <w:rtl/>
        </w:rPr>
        <w:t xml:space="preserve"> </w:t>
      </w:r>
      <w:r w:rsidR="00A21A9A" w:rsidRPr="00E44779">
        <w:rPr>
          <w:rFonts w:ascii="Traditional Arabic" w:hAnsi="Traditional Arabic"/>
          <w:b/>
          <w:bCs/>
          <w:color w:val="auto"/>
          <w:spacing w:val="4"/>
          <w:rtl/>
          <w:lang w:val="x-none"/>
        </w:rPr>
        <w:t>»</w:t>
      </w:r>
      <w:r w:rsidRPr="00E44779">
        <w:rPr>
          <w:rStyle w:val="af2"/>
          <w:color w:val="auto"/>
          <w:rtl/>
        </w:rPr>
        <w:t>(</w:t>
      </w:r>
      <w:r w:rsidRPr="00E44779">
        <w:rPr>
          <w:rStyle w:val="af2"/>
          <w:color w:val="auto"/>
          <w:rtl/>
        </w:rPr>
        <w:footnoteReference w:id="47"/>
      </w:r>
      <w:r w:rsidRPr="00E44779">
        <w:rPr>
          <w:rStyle w:val="af2"/>
          <w:color w:val="auto"/>
          <w:rtl/>
        </w:rPr>
        <w:t>)</w:t>
      </w:r>
      <w:r w:rsidRPr="00E44779">
        <w:rPr>
          <w:rFonts w:ascii="Lotus Linotype" w:hAnsi="Lotus Linotype" w:hint="cs"/>
          <w:color w:val="auto"/>
          <w:spacing w:val="4"/>
          <w:rtl/>
        </w:rPr>
        <w:t xml:space="preserve"> ولعلهم أرادوا صيامه الدهر إلا العيدين وأيام التشريق وقد كان يرى ذلك</w:t>
      </w:r>
      <w:r w:rsidR="00A21A9A" w:rsidRPr="00E44779">
        <w:rPr>
          <w:rFonts w:ascii="Lotus Linotype" w:hAnsi="Lotus Linotype" w:hint="cs"/>
          <w:color w:val="auto"/>
          <w:spacing w:val="4"/>
          <w:rtl/>
        </w:rPr>
        <w:t>؛</w:t>
      </w:r>
      <w:r w:rsidRPr="00E44779">
        <w:rPr>
          <w:rFonts w:ascii="Lotus Linotype" w:hAnsi="Lotus Linotype" w:hint="cs"/>
          <w:color w:val="auto"/>
          <w:spacing w:val="4"/>
          <w:rtl/>
        </w:rPr>
        <w:t xml:space="preserve"> حيث قال في شرح صحيح مسلم: </w:t>
      </w:r>
      <w:r w:rsidR="00A21A9A" w:rsidRPr="00E44779">
        <w:rPr>
          <w:rFonts w:ascii="Lotus Linotype" w:hAnsi="Lotus Linotype" w:hint="cs"/>
          <w:color w:val="auto"/>
          <w:spacing w:val="4"/>
          <w:rtl/>
        </w:rPr>
        <w:t>(</w:t>
      </w:r>
      <w:r w:rsidRPr="00E44779">
        <w:rPr>
          <w:rFonts w:ascii="Lotus Linotype" w:hAnsi="Lotus Linotype"/>
          <w:color w:val="auto"/>
          <w:spacing w:val="4"/>
          <w:rtl/>
        </w:rPr>
        <w:t>ومذهب الشافعي وأصحابه أن سرد الصيام إذا أفطر العيدين والتشريق لا كراهة فيه بل هو مستحب بشرط أن لا يلحقه به ضرر ولا يفوت حقا فإن تضرر أو فوت حقا فمكروه</w:t>
      </w:r>
      <w:r w:rsidR="00A21A9A" w:rsidRPr="00E44779">
        <w:rPr>
          <w:rFonts w:ascii="Lotus Linotype" w:hAnsi="Lotus Linotype" w:hint="cs"/>
          <w:color w:val="auto"/>
          <w:spacing w:val="4"/>
          <w:rtl/>
        </w:rPr>
        <w:t xml:space="preserve"> )</w:t>
      </w:r>
      <w:r w:rsidRPr="00E44779">
        <w:rPr>
          <w:rStyle w:val="af2"/>
          <w:color w:val="auto"/>
          <w:rtl/>
        </w:rPr>
        <w:t>(</w:t>
      </w:r>
      <w:r w:rsidRPr="00E44779">
        <w:rPr>
          <w:rStyle w:val="af2"/>
          <w:color w:val="auto"/>
          <w:rtl/>
        </w:rPr>
        <w:footnoteReference w:id="48"/>
      </w:r>
      <w:r w:rsidRPr="00E44779">
        <w:rPr>
          <w:rStyle w:val="af2"/>
          <w:color w:val="auto"/>
          <w:rtl/>
        </w:rPr>
        <w:t>)</w:t>
      </w:r>
      <w:r w:rsidR="001E2AEF" w:rsidRPr="00E44779">
        <w:rPr>
          <w:rFonts w:ascii="Lotus Linotype" w:hAnsi="Lotus Linotype" w:hint="cs"/>
          <w:color w:val="auto"/>
          <w:spacing w:val="4"/>
          <w:rtl/>
        </w:rPr>
        <w:t>.</w:t>
      </w:r>
    </w:p>
    <w:p w:rsidR="00FC7EA4" w:rsidRPr="00E44779" w:rsidRDefault="00FC7EA4" w:rsidP="001E2AEF">
      <w:pPr>
        <w:spacing w:after="120"/>
        <w:rPr>
          <w:rFonts w:ascii="Lotus Linotype" w:hAnsi="Lotus Linotype"/>
          <w:color w:val="auto"/>
          <w:spacing w:val="4"/>
          <w:rtl/>
        </w:rPr>
      </w:pPr>
      <w:r w:rsidRPr="00E44779">
        <w:rPr>
          <w:rFonts w:ascii="Lotus Linotype" w:hAnsi="Lotus Linotype" w:hint="cs"/>
          <w:color w:val="auto"/>
          <w:spacing w:val="4"/>
          <w:rtl/>
        </w:rPr>
        <w:t>وكان رحمه الله مع كثرة العبادة كثير الخشوع يقول</w:t>
      </w:r>
      <w:r w:rsidRPr="00E44779">
        <w:rPr>
          <w:rFonts w:ascii="Lotus Linotype" w:hAnsi="Lotus Linotype"/>
          <w:color w:val="auto"/>
          <w:spacing w:val="4"/>
          <w:rtl/>
        </w:rPr>
        <w:t xml:space="preserve"> محمد بن أبى الفتح البعلي</w:t>
      </w:r>
      <w:r w:rsidRPr="00E44779">
        <w:rPr>
          <w:rStyle w:val="af2"/>
          <w:color w:val="auto"/>
          <w:rtl/>
        </w:rPr>
        <w:t>(</w:t>
      </w:r>
      <w:r w:rsidRPr="00E44779">
        <w:rPr>
          <w:rStyle w:val="af2"/>
          <w:color w:val="auto"/>
          <w:rtl/>
        </w:rPr>
        <w:footnoteReference w:id="49"/>
      </w:r>
      <w:r w:rsidRPr="00E44779">
        <w:rPr>
          <w:rStyle w:val="af2"/>
          <w:color w:val="auto"/>
          <w:rtl/>
        </w:rPr>
        <w:t>)</w:t>
      </w:r>
      <w:r w:rsidRPr="00E44779">
        <w:rPr>
          <w:rFonts w:ascii="Lotus Linotype" w:hAnsi="Lotus Linotype"/>
          <w:color w:val="auto"/>
          <w:spacing w:val="4"/>
          <w:rtl/>
        </w:rPr>
        <w:t>: كنت في أواخر الليل بجامع دمشق والشيخ واقف يصلي إلى سارية في ظلمة وهو يردد قوله تعالى</w:t>
      </w:r>
      <w:r w:rsidRPr="00E44779">
        <w:rPr>
          <w:rFonts w:ascii="Lotus Linotype" w:hAnsi="Lotus Linotype" w:hint="cs"/>
          <w:color w:val="auto"/>
          <w:spacing w:val="4"/>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وَقِفُوهُمۡۖ إِنَّهُم مَّسۡ‍ُٔولُونَ </w:t>
      </w:r>
      <w:r w:rsidRPr="00E44779">
        <w:rPr>
          <w:rFonts w:ascii="Traditional Arabic" w:hAnsi="Traditional Arabic" w:hint="cs"/>
          <w:color w:val="auto"/>
          <w:sz w:val="32"/>
          <w:rtl/>
        </w:rPr>
        <w:t>﴾</w:t>
      </w:r>
      <w:r w:rsidRPr="00E44779">
        <w:rPr>
          <w:color w:val="auto"/>
          <w:sz w:val="32"/>
          <w:rtl/>
        </w:rPr>
        <w:t>[</w:t>
      </w:r>
      <w:r w:rsidR="00B22A5F" w:rsidRPr="00E44779">
        <w:rPr>
          <w:color w:val="auto"/>
          <w:sz w:val="32"/>
          <w:rtl/>
        </w:rPr>
        <w:t>الصافات:24</w:t>
      </w:r>
      <w:r w:rsidR="00B22A5F" w:rsidRPr="00E44779">
        <w:rPr>
          <w:color w:val="auto"/>
          <w:sz w:val="32"/>
          <w:rtl/>
        </w:rPr>
        <w:fldChar w:fldCharType="begin"/>
      </w:r>
      <w:r w:rsidR="00B22A5F" w:rsidRPr="00E44779">
        <w:rPr>
          <w:color w:val="auto"/>
        </w:rPr>
        <w:instrText xml:space="preserve"> XE "</w:instrText>
      </w:r>
      <w:r w:rsidR="00B22A5F" w:rsidRPr="00E44779">
        <w:rPr>
          <w:rFonts w:hint="eastAsia"/>
          <w:color w:val="auto"/>
          <w:rtl/>
        </w:rPr>
        <w:instrText>ا</w:instrText>
      </w:r>
      <w:r w:rsidR="00B22A5F" w:rsidRPr="00E44779">
        <w:rPr>
          <w:color w:val="auto"/>
          <w:rtl/>
        </w:rPr>
        <w:instrText>:</w:instrText>
      </w:r>
      <w:r w:rsidR="00B22A5F" w:rsidRPr="00E44779">
        <w:rPr>
          <w:rFonts w:hint="eastAsia"/>
          <w:color w:val="auto"/>
          <w:rtl/>
        </w:rPr>
        <w:instrText>الصافات</w:instrText>
      </w:r>
      <w:r w:rsidR="00B22A5F" w:rsidRPr="00E44779">
        <w:rPr>
          <w:color w:val="auto"/>
          <w:rtl/>
        </w:rPr>
        <w:instrText>:24</w:instrText>
      </w:r>
      <w:r w:rsidR="00B22A5F" w:rsidRPr="00E44779">
        <w:rPr>
          <w:rFonts w:hint="cs"/>
          <w:color w:val="auto"/>
          <w:rtl/>
        </w:rPr>
        <w:instrText xml:space="preserve"> </w:instrText>
      </w:r>
      <w:r w:rsidR="00B22A5F" w:rsidRPr="00E44779">
        <w:rPr>
          <w:rFonts w:ascii="Traditional Arabic" w:hAnsi="Traditional Arabic" w:hint="cs"/>
          <w:color w:val="auto"/>
          <w:sz w:val="32"/>
          <w:rtl/>
        </w:rPr>
        <w:instrText>﴿</w:instrText>
      </w:r>
      <w:r w:rsidR="00B22A5F" w:rsidRPr="00E44779">
        <w:rPr>
          <w:rFonts w:cs="KFGQPC Uthmanic Script HAFS"/>
          <w:color w:val="auto"/>
          <w:sz w:val="32"/>
          <w:szCs w:val="28"/>
          <w:rtl/>
        </w:rPr>
        <w:instrText xml:space="preserve">وَقِفُوهُمۡۖ إِنَّهُم مَّسۡ‍ُٔولُونَ </w:instrText>
      </w:r>
      <w:r w:rsidR="00B22A5F" w:rsidRPr="00E44779">
        <w:rPr>
          <w:rFonts w:ascii="Traditional Arabic" w:hAnsi="Traditional Arabic" w:hint="cs"/>
          <w:color w:val="auto"/>
          <w:sz w:val="32"/>
          <w:rtl/>
        </w:rPr>
        <w:instrText>﴾</w:instrText>
      </w:r>
      <w:r w:rsidR="00B22A5F" w:rsidRPr="00E44779">
        <w:rPr>
          <w:color w:val="auto"/>
        </w:rPr>
        <w:instrText xml:space="preserve">" </w:instrText>
      </w:r>
      <w:r w:rsidR="00B22A5F" w:rsidRPr="00E44779">
        <w:rPr>
          <w:color w:val="auto"/>
          <w:sz w:val="32"/>
          <w:rtl/>
        </w:rPr>
        <w:fldChar w:fldCharType="end"/>
      </w:r>
      <w:r w:rsidRPr="00E44779">
        <w:rPr>
          <w:color w:val="auto"/>
          <w:sz w:val="32"/>
          <w:rtl/>
        </w:rPr>
        <w:t>]</w:t>
      </w:r>
      <w:r w:rsidRPr="00E44779">
        <w:rPr>
          <w:rFonts w:ascii="Lotus Linotype" w:hAnsi="Lotus Linotype"/>
          <w:color w:val="auto"/>
          <w:spacing w:val="4"/>
          <w:rtl/>
        </w:rPr>
        <w:t xml:space="preserve"> مراراً بنحيب وخشوع، حتى حصل عندي من ذلك شيء الله به عليم</w:t>
      </w:r>
      <w:r w:rsidRPr="00E44779">
        <w:rPr>
          <w:rStyle w:val="af2"/>
          <w:color w:val="auto"/>
          <w:rtl/>
        </w:rPr>
        <w:t>(</w:t>
      </w:r>
      <w:r w:rsidRPr="00E44779">
        <w:rPr>
          <w:rStyle w:val="af2"/>
          <w:color w:val="auto"/>
          <w:rtl/>
        </w:rPr>
        <w:footnoteReference w:id="50"/>
      </w:r>
      <w:r w:rsidRPr="00E44779">
        <w:rPr>
          <w:rStyle w:val="af2"/>
          <w:color w:val="auto"/>
          <w:rtl/>
        </w:rPr>
        <w:t>)</w:t>
      </w:r>
      <w:r w:rsidR="001E2AEF" w:rsidRPr="00E44779">
        <w:rPr>
          <w:rFonts w:ascii="Lotus Linotype" w:hAnsi="Lotus Linotype" w:hint="cs"/>
          <w:color w:val="auto"/>
          <w:spacing w:val="4"/>
          <w:rtl/>
        </w:rPr>
        <w:t>.</w:t>
      </w:r>
    </w:p>
    <w:p w:rsidR="00FC7EA4" w:rsidRPr="00E44779" w:rsidRDefault="00FC7EA4" w:rsidP="001E2AEF">
      <w:pPr>
        <w:spacing w:after="120"/>
        <w:rPr>
          <w:rFonts w:ascii="Lotus Linotype" w:hAnsi="Lotus Linotype"/>
          <w:color w:val="auto"/>
          <w:spacing w:val="4"/>
          <w:rtl/>
        </w:rPr>
      </w:pPr>
      <w:r w:rsidRPr="00E44779">
        <w:rPr>
          <w:rFonts w:ascii="Lotus Linotype" w:hAnsi="Lotus Linotype" w:hint="cs"/>
          <w:color w:val="auto"/>
          <w:spacing w:val="4"/>
          <w:rtl/>
        </w:rPr>
        <w:t>وأما إذا تحدثنا عن ورعه فقد كان إماماً في الورع</w:t>
      </w:r>
      <w:r w:rsidR="00A21A9A" w:rsidRPr="00E44779">
        <w:rPr>
          <w:rFonts w:ascii="Lotus Linotype" w:hAnsi="Lotus Linotype" w:hint="cs"/>
          <w:color w:val="auto"/>
          <w:spacing w:val="4"/>
          <w:rtl/>
        </w:rPr>
        <w:t>،</w:t>
      </w:r>
      <w:r w:rsidRPr="00E44779">
        <w:rPr>
          <w:rFonts w:ascii="Lotus Linotype" w:hAnsi="Lotus Linotype" w:hint="cs"/>
          <w:color w:val="auto"/>
          <w:spacing w:val="4"/>
          <w:rtl/>
        </w:rPr>
        <w:t xml:space="preserve"> قال ابن كثير: </w:t>
      </w:r>
      <w:r w:rsidR="00A21A9A" w:rsidRPr="00E44779">
        <w:rPr>
          <w:rFonts w:ascii="Lotus Linotype" w:hAnsi="Lotus Linotype" w:hint="cs"/>
          <w:color w:val="auto"/>
          <w:spacing w:val="4"/>
          <w:rtl/>
        </w:rPr>
        <w:t>(</w:t>
      </w:r>
      <w:r w:rsidRPr="00E44779">
        <w:rPr>
          <w:rFonts w:ascii="Lotus Linotype" w:hAnsi="Lotus Linotype"/>
          <w:color w:val="auto"/>
          <w:spacing w:val="4"/>
          <w:rtl/>
        </w:rPr>
        <w:t>وقد كان من الزهادة والعبادة والورع والتحري والانجما</w:t>
      </w:r>
      <w:r w:rsidRPr="00E44779">
        <w:rPr>
          <w:rFonts w:ascii="Lotus Linotype" w:hAnsi="Lotus Linotype" w:hint="cs"/>
          <w:color w:val="auto"/>
          <w:spacing w:val="4"/>
          <w:rtl/>
        </w:rPr>
        <w:t>ع</w:t>
      </w:r>
      <w:r w:rsidRPr="00E44779">
        <w:rPr>
          <w:rFonts w:ascii="Lotus Linotype" w:hAnsi="Lotus Linotype"/>
          <w:color w:val="auto"/>
          <w:spacing w:val="4"/>
          <w:rtl/>
        </w:rPr>
        <w:t xml:space="preserve"> عن الناس على جانب كبير، لا يقدر عليه أحد من الفقهاء غيره</w:t>
      </w:r>
      <w:r w:rsidR="00A21A9A"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51"/>
      </w:r>
      <w:r w:rsidRPr="00E44779">
        <w:rPr>
          <w:rStyle w:val="af2"/>
          <w:color w:val="auto"/>
          <w:rtl/>
        </w:rPr>
        <w:t>)</w:t>
      </w:r>
      <w:r w:rsidR="001E2AEF" w:rsidRPr="00E44779">
        <w:rPr>
          <w:rFonts w:ascii="Lotus Linotype" w:hAnsi="Lotus Linotype" w:hint="cs"/>
          <w:color w:val="auto"/>
          <w:spacing w:val="4"/>
          <w:rtl/>
        </w:rPr>
        <w:t>.</w:t>
      </w:r>
    </w:p>
    <w:p w:rsidR="00FC7EA4" w:rsidRPr="00E44779" w:rsidRDefault="00FC7EA4" w:rsidP="00A21A9A">
      <w:pPr>
        <w:spacing w:after="120"/>
        <w:rPr>
          <w:rFonts w:ascii="Lotus Linotype" w:hAnsi="Lotus Linotype"/>
          <w:color w:val="auto"/>
          <w:spacing w:val="-4"/>
          <w:rtl/>
        </w:rPr>
      </w:pPr>
      <w:r w:rsidRPr="00E44779">
        <w:rPr>
          <w:rFonts w:ascii="Lotus Linotype" w:hAnsi="Lotus Linotype" w:hint="cs"/>
          <w:color w:val="auto"/>
          <w:spacing w:val="-4"/>
          <w:rtl/>
        </w:rPr>
        <w:lastRenderedPageBreak/>
        <w:t>ومن ورعه أنه كان لا يأكل من فاكهة دمشق</w:t>
      </w:r>
      <w:r w:rsidR="00A21A9A" w:rsidRPr="00E44779">
        <w:rPr>
          <w:rFonts w:ascii="Lotus Linotype" w:hAnsi="Lotus Linotype" w:hint="cs"/>
          <w:color w:val="auto"/>
          <w:spacing w:val="-4"/>
          <w:rtl/>
        </w:rPr>
        <w:t>؛</w:t>
      </w:r>
      <w:r w:rsidRPr="00E44779">
        <w:rPr>
          <w:rFonts w:ascii="Lotus Linotype" w:hAnsi="Lotus Linotype" w:hint="cs"/>
          <w:color w:val="auto"/>
          <w:spacing w:val="-4"/>
          <w:rtl/>
        </w:rPr>
        <w:t xml:space="preserve"> فسُأل عن ذلك </w:t>
      </w:r>
      <w:r w:rsidRPr="00E44779">
        <w:rPr>
          <w:rFonts w:ascii="Lotus Linotype" w:hAnsi="Lotus Linotype"/>
          <w:color w:val="auto"/>
          <w:spacing w:val="-4"/>
          <w:rtl/>
        </w:rPr>
        <w:t xml:space="preserve">فقال: </w:t>
      </w:r>
      <w:r w:rsidR="00A21A9A" w:rsidRPr="00E44779">
        <w:rPr>
          <w:rFonts w:ascii="Lotus Linotype" w:hAnsi="Lotus Linotype" w:hint="cs"/>
          <w:color w:val="auto"/>
          <w:spacing w:val="-4"/>
          <w:rtl/>
        </w:rPr>
        <w:t>(</w:t>
      </w:r>
      <w:r w:rsidRPr="00E44779">
        <w:rPr>
          <w:rFonts w:ascii="Lotus Linotype" w:hAnsi="Lotus Linotype"/>
          <w:color w:val="auto"/>
          <w:spacing w:val="-4"/>
          <w:rtl/>
        </w:rPr>
        <w:t>دمشق كثيرة الأوقاف، وإملاك من هو تحت الحجر شرعاً والتصرف لهم لا يجوز</w:t>
      </w:r>
      <w:r w:rsidR="00060779">
        <w:rPr>
          <w:rFonts w:ascii="Lotus Linotype" w:hAnsi="Lotus Linotype" w:hint="cs"/>
          <w:color w:val="auto"/>
          <w:spacing w:val="-4"/>
          <w:rtl/>
        </w:rPr>
        <w:t xml:space="preserve"> إلا على</w:t>
      </w:r>
      <w:r w:rsidR="00060779">
        <w:rPr>
          <w:rFonts w:ascii="Lotus Linotype" w:hAnsi="Lotus Linotype"/>
          <w:color w:val="auto"/>
          <w:spacing w:val="-4"/>
          <w:rtl/>
        </w:rPr>
        <w:t xml:space="preserve"> </w:t>
      </w:r>
      <w:r w:rsidRPr="00E44779">
        <w:rPr>
          <w:rFonts w:ascii="Lotus Linotype" w:hAnsi="Lotus Linotype"/>
          <w:color w:val="auto"/>
          <w:spacing w:val="-4"/>
          <w:rtl/>
        </w:rPr>
        <w:t>وجه الغبطة والمصلحة والمعاملة فيها على وجه المساقاة، وفيه اختلاف بين العلماء: فمن جوزها قال: جوزها بشرط المصلحة والغبطة لليتيم والمحجور عليه، والناس لا يفعلونها إلا على جزء من ألف جزء من الثمرة للمالك، فكيف تطيب نفسي بأكل ذلك</w:t>
      </w:r>
      <w:r w:rsidR="00A21A9A" w:rsidRPr="00E44779">
        <w:rPr>
          <w:rFonts w:ascii="Lotus Linotype" w:hAnsi="Lotus Linotype" w:hint="cs"/>
          <w:color w:val="auto"/>
          <w:spacing w:val="-4"/>
          <w:rtl/>
        </w:rPr>
        <w:t>)</w:t>
      </w:r>
      <w:r w:rsidRPr="00E44779">
        <w:rPr>
          <w:rStyle w:val="af2"/>
          <w:color w:val="auto"/>
          <w:spacing w:val="-4"/>
          <w:rtl/>
        </w:rPr>
        <w:t>(</w:t>
      </w:r>
      <w:r w:rsidRPr="00E44779">
        <w:rPr>
          <w:rStyle w:val="af2"/>
          <w:color w:val="auto"/>
          <w:spacing w:val="-4"/>
          <w:rtl/>
        </w:rPr>
        <w:footnoteReference w:id="52"/>
      </w:r>
      <w:r w:rsidRPr="00E44779">
        <w:rPr>
          <w:rStyle w:val="af2"/>
          <w:color w:val="auto"/>
          <w:spacing w:val="-4"/>
          <w:rtl/>
        </w:rPr>
        <w:t>)</w:t>
      </w:r>
      <w:r w:rsidR="00A21A9A" w:rsidRPr="00E44779">
        <w:rPr>
          <w:rFonts w:ascii="Lotus Linotype" w:hAnsi="Lotus Linotype" w:hint="cs"/>
          <w:color w:val="auto"/>
          <w:spacing w:val="-4"/>
          <w:rtl/>
        </w:rPr>
        <w:t>.</w:t>
      </w:r>
    </w:p>
    <w:p w:rsidR="00FC7EA4" w:rsidRPr="00E44779" w:rsidRDefault="00FC7EA4" w:rsidP="00A21A9A">
      <w:pPr>
        <w:spacing w:after="120"/>
        <w:rPr>
          <w:rFonts w:ascii="Lotus Linotype" w:hAnsi="Lotus Linotype"/>
          <w:color w:val="auto"/>
          <w:spacing w:val="4"/>
          <w:rtl/>
        </w:rPr>
      </w:pPr>
      <w:r w:rsidRPr="00E44779">
        <w:rPr>
          <w:rFonts w:ascii="Lotus Linotype" w:hAnsi="Lotus Linotype" w:hint="cs"/>
          <w:color w:val="auto"/>
          <w:spacing w:val="4"/>
          <w:rtl/>
        </w:rPr>
        <w:t xml:space="preserve">ونقل ابن العطار عن </w:t>
      </w:r>
      <w:r w:rsidRPr="00E44779">
        <w:rPr>
          <w:rFonts w:ascii="Lotus Linotype" w:hAnsi="Lotus Linotype"/>
          <w:color w:val="auto"/>
          <w:spacing w:val="4"/>
          <w:rtl/>
        </w:rPr>
        <w:t>إسماعيل بن المعلم الحنفي</w:t>
      </w:r>
      <w:r w:rsidRPr="00E44779">
        <w:rPr>
          <w:rStyle w:val="af2"/>
          <w:color w:val="auto"/>
          <w:rtl/>
        </w:rPr>
        <w:t>(</w:t>
      </w:r>
      <w:r w:rsidRPr="00E44779">
        <w:rPr>
          <w:rStyle w:val="af2"/>
          <w:color w:val="auto"/>
          <w:rtl/>
        </w:rPr>
        <w:footnoteReference w:id="53"/>
      </w:r>
      <w:r w:rsidRPr="00E44779">
        <w:rPr>
          <w:rStyle w:val="af2"/>
          <w:color w:val="auto"/>
          <w:rtl/>
        </w:rPr>
        <w:t>)</w:t>
      </w:r>
      <w:r w:rsidRPr="00E44779">
        <w:rPr>
          <w:rFonts w:ascii="Lotus Linotype" w:hAnsi="Lotus Linotype"/>
          <w:color w:val="auto"/>
          <w:spacing w:val="4"/>
          <w:rtl/>
        </w:rPr>
        <w:t xml:space="preserve"> رحمه الله: </w:t>
      </w:r>
      <w:r w:rsidR="00A21A9A" w:rsidRPr="00E44779">
        <w:rPr>
          <w:rFonts w:ascii="Lotus Linotype" w:hAnsi="Lotus Linotype" w:hint="cs"/>
          <w:color w:val="auto"/>
          <w:spacing w:val="4"/>
          <w:rtl/>
        </w:rPr>
        <w:t>(</w:t>
      </w:r>
      <w:r w:rsidRPr="00E44779">
        <w:rPr>
          <w:rFonts w:ascii="Lotus Linotype" w:hAnsi="Lotus Linotype"/>
          <w:color w:val="auto"/>
          <w:spacing w:val="4"/>
          <w:rtl/>
        </w:rPr>
        <w:t>كنت</w:t>
      </w:r>
      <w:r w:rsidRPr="00E44779">
        <w:rPr>
          <w:rFonts w:ascii="Lotus Linotype" w:hAnsi="Lotus Linotype" w:hint="cs"/>
          <w:color w:val="auto"/>
          <w:spacing w:val="4"/>
          <w:rtl/>
        </w:rPr>
        <w:t>ُ</w:t>
      </w:r>
      <w:r w:rsidRPr="00E44779">
        <w:rPr>
          <w:rFonts w:ascii="Lotus Linotype" w:hAnsi="Lotus Linotype"/>
          <w:color w:val="auto"/>
          <w:spacing w:val="4"/>
          <w:rtl/>
        </w:rPr>
        <w:t xml:space="preserve"> عذلت</w:t>
      </w:r>
      <w:r w:rsidRPr="00E44779">
        <w:rPr>
          <w:rFonts w:ascii="Lotus Linotype" w:hAnsi="Lotus Linotype" w:hint="cs"/>
          <w:color w:val="auto"/>
          <w:spacing w:val="4"/>
          <w:rtl/>
        </w:rPr>
        <w:t>ُ</w:t>
      </w:r>
      <w:r w:rsidRPr="00E44779">
        <w:rPr>
          <w:rFonts w:ascii="Lotus Linotype" w:hAnsi="Lotus Linotype"/>
          <w:color w:val="auto"/>
          <w:spacing w:val="4"/>
          <w:rtl/>
        </w:rPr>
        <w:t xml:space="preserve"> الشيخ محيي الدين رضي الله عنه في عدم دخوله الحمام وتضييق </w:t>
      </w:r>
      <w:r w:rsidR="00A21A9A" w:rsidRPr="00E44779">
        <w:rPr>
          <w:rFonts w:ascii="Lotus Linotype" w:hAnsi="Lotus Linotype"/>
          <w:color w:val="auto"/>
          <w:spacing w:val="4"/>
          <w:rtl/>
        </w:rPr>
        <w:t>عيشه في أكله ولبسه وجميع أحواله</w:t>
      </w:r>
      <w:r w:rsidR="00A21A9A" w:rsidRPr="00E44779">
        <w:rPr>
          <w:rFonts w:ascii="Lotus Linotype" w:hAnsi="Lotus Linotype" w:hint="cs"/>
          <w:color w:val="auto"/>
          <w:spacing w:val="4"/>
          <w:rtl/>
        </w:rPr>
        <w:t>،</w:t>
      </w:r>
      <w:r w:rsidRPr="00E44779">
        <w:rPr>
          <w:rFonts w:ascii="Lotus Linotype" w:hAnsi="Lotus Linotype" w:hint="cs"/>
          <w:color w:val="auto"/>
          <w:spacing w:val="4"/>
          <w:rtl/>
        </w:rPr>
        <w:t xml:space="preserve"> </w:t>
      </w:r>
      <w:r w:rsidRPr="00E44779">
        <w:rPr>
          <w:rFonts w:ascii="Lotus Linotype" w:hAnsi="Lotus Linotype"/>
          <w:color w:val="auto"/>
          <w:spacing w:val="4"/>
          <w:rtl/>
        </w:rPr>
        <w:t xml:space="preserve">وقلت له: </w:t>
      </w:r>
      <w:r w:rsidR="00A21A9A" w:rsidRPr="00E44779">
        <w:rPr>
          <w:rFonts w:ascii="Lotus Linotype" w:hAnsi="Lotus Linotype" w:hint="cs"/>
          <w:color w:val="auto"/>
          <w:spacing w:val="4"/>
          <w:rtl/>
        </w:rPr>
        <w:t>"</w:t>
      </w:r>
      <w:r w:rsidRPr="00E44779">
        <w:rPr>
          <w:rFonts w:ascii="Lotus Linotype" w:hAnsi="Lotus Linotype"/>
          <w:color w:val="auto"/>
          <w:spacing w:val="4"/>
          <w:rtl/>
        </w:rPr>
        <w:t>أخشى عليك مرضاً يعطلك عن أشياء أفضل مما تقصده</w:t>
      </w:r>
      <w:r w:rsidR="00A21A9A" w:rsidRPr="00E44779">
        <w:rPr>
          <w:rFonts w:ascii="Lotus Linotype" w:hAnsi="Lotus Linotype" w:hint="cs"/>
          <w:color w:val="auto"/>
          <w:spacing w:val="4"/>
          <w:rtl/>
        </w:rPr>
        <w:t>"،</w:t>
      </w:r>
      <w:r w:rsidRPr="00E44779">
        <w:rPr>
          <w:rFonts w:ascii="Lotus Linotype" w:hAnsi="Lotus Linotype"/>
          <w:color w:val="auto"/>
          <w:spacing w:val="4"/>
          <w:rtl/>
        </w:rPr>
        <w:t xml:space="preserve"> قال</w:t>
      </w:r>
      <w:r w:rsidR="00A21A9A" w:rsidRPr="00E44779">
        <w:rPr>
          <w:rFonts w:ascii="Lotus Linotype" w:hAnsi="Lotus Linotype" w:hint="cs"/>
          <w:color w:val="auto"/>
          <w:spacing w:val="4"/>
          <w:rtl/>
        </w:rPr>
        <w:t>:</w:t>
      </w:r>
      <w:r w:rsidRPr="00E44779">
        <w:rPr>
          <w:rFonts w:ascii="Lotus Linotype" w:hAnsi="Lotus Linotype"/>
          <w:color w:val="auto"/>
          <w:spacing w:val="4"/>
          <w:rtl/>
        </w:rPr>
        <w:t xml:space="preserve"> فقال: </w:t>
      </w:r>
      <w:r w:rsidR="00A21A9A" w:rsidRPr="00E44779">
        <w:rPr>
          <w:rFonts w:ascii="Lotus Linotype" w:hAnsi="Lotus Linotype" w:hint="cs"/>
          <w:color w:val="auto"/>
          <w:spacing w:val="4"/>
          <w:rtl/>
        </w:rPr>
        <w:t>"</w:t>
      </w:r>
      <w:r w:rsidRPr="00E44779">
        <w:rPr>
          <w:rFonts w:ascii="Lotus Linotype" w:hAnsi="Lotus Linotype"/>
          <w:color w:val="auto"/>
          <w:spacing w:val="4"/>
          <w:rtl/>
        </w:rPr>
        <w:t>إن فلاناً صام وعبد الله تعالى حتى اخضر عظمه</w:t>
      </w:r>
      <w:r w:rsidR="00A21A9A" w:rsidRPr="00E44779">
        <w:rPr>
          <w:rFonts w:ascii="Lotus Linotype" w:hAnsi="Lotus Linotype" w:hint="cs"/>
          <w:color w:val="auto"/>
          <w:spacing w:val="4"/>
          <w:rtl/>
        </w:rPr>
        <w:t>"</w:t>
      </w:r>
      <w:r w:rsidRPr="00E44779">
        <w:rPr>
          <w:rFonts w:ascii="Lotus Linotype" w:hAnsi="Lotus Linotype"/>
          <w:color w:val="auto"/>
          <w:spacing w:val="4"/>
          <w:rtl/>
        </w:rPr>
        <w:t>.</w:t>
      </w:r>
      <w:r w:rsidRPr="00E44779">
        <w:rPr>
          <w:rFonts w:ascii="Lotus Linotype" w:hAnsi="Lotus Linotype" w:hint="cs"/>
          <w:color w:val="auto"/>
          <w:spacing w:val="4"/>
          <w:rtl/>
        </w:rPr>
        <w:t xml:space="preserve"> </w:t>
      </w:r>
      <w:r w:rsidRPr="00E44779">
        <w:rPr>
          <w:rFonts w:ascii="Lotus Linotype" w:hAnsi="Lotus Linotype"/>
          <w:color w:val="auto"/>
          <w:spacing w:val="4"/>
          <w:rtl/>
        </w:rPr>
        <w:t xml:space="preserve">قال: </w:t>
      </w:r>
      <w:r w:rsidR="00A21A9A" w:rsidRPr="00E44779">
        <w:rPr>
          <w:rFonts w:ascii="Lotus Linotype" w:hAnsi="Lotus Linotype" w:hint="cs"/>
          <w:color w:val="auto"/>
          <w:spacing w:val="4"/>
          <w:rtl/>
        </w:rPr>
        <w:t>"</w:t>
      </w:r>
      <w:r w:rsidRPr="00E44779">
        <w:rPr>
          <w:rFonts w:ascii="Lotus Linotype" w:hAnsi="Lotus Linotype"/>
          <w:color w:val="auto"/>
          <w:spacing w:val="4"/>
          <w:rtl/>
        </w:rPr>
        <w:t>فعرفت إنه ليس له غرض في المقام في دارنا ولا يلتفت إلى ما نحن فيه</w:t>
      </w:r>
      <w:r w:rsidR="00A21A9A"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54"/>
      </w:r>
      <w:r w:rsidRPr="00E44779">
        <w:rPr>
          <w:rStyle w:val="af2"/>
          <w:color w:val="auto"/>
          <w:rtl/>
        </w:rPr>
        <w:t>)</w:t>
      </w:r>
      <w:r w:rsidR="00A21A9A" w:rsidRPr="00E44779">
        <w:rPr>
          <w:rFonts w:ascii="Lotus Linotype" w:hAnsi="Lotus Linotype" w:hint="cs"/>
          <w:color w:val="auto"/>
          <w:spacing w:val="4"/>
          <w:rtl/>
        </w:rPr>
        <w:t>.</w:t>
      </w:r>
    </w:p>
    <w:p w:rsidR="00FC7EA4" w:rsidRPr="00E44779" w:rsidRDefault="00B22A5F" w:rsidP="008D5278">
      <w:pPr>
        <w:pStyle w:val="1"/>
        <w:numPr>
          <w:ilvl w:val="0"/>
          <w:numId w:val="15"/>
        </w:numPr>
        <w:bidi/>
        <w:spacing w:after="120"/>
        <w:rPr>
          <w:rFonts w:ascii="Traditional Arabic" w:hAnsi="Traditional Arabic" w:cs="Traditional Arabic"/>
          <w:color w:val="auto"/>
          <w:sz w:val="36"/>
          <w:rtl/>
        </w:rPr>
      </w:pPr>
      <w:r w:rsidRPr="00E44779">
        <w:rPr>
          <w:rFonts w:ascii="Traditional Arabic" w:hAnsi="Traditional Arabic" w:cs="Traditional Arabic"/>
          <w:color w:val="auto"/>
          <w:sz w:val="36"/>
          <w:rtl/>
        </w:rPr>
        <w:t>أ</w:t>
      </w:r>
      <w:r w:rsidR="00FC7EA4" w:rsidRPr="00E44779">
        <w:rPr>
          <w:rFonts w:ascii="Traditional Arabic" w:hAnsi="Traditional Arabic" w:cs="Traditional Arabic"/>
          <w:color w:val="auto"/>
          <w:sz w:val="36"/>
          <w:rtl/>
        </w:rPr>
        <w:t xml:space="preserve">مره بالمعروف ونهيه عن </w:t>
      </w:r>
      <w:r w:rsidR="0079798B" w:rsidRPr="00E44779">
        <w:rPr>
          <w:rFonts w:ascii="Traditional Arabic" w:hAnsi="Traditional Arabic" w:cs="Traditional Arabic"/>
          <w:color w:val="auto"/>
          <w:sz w:val="36"/>
          <w:rtl/>
        </w:rPr>
        <w:t>المنكر</w:t>
      </w:r>
      <w:r w:rsidRPr="00E44779">
        <w:rPr>
          <w:rFonts w:ascii="Traditional Arabic" w:hAnsi="Traditional Arabic" w:cs="Traditional Arabic"/>
          <w:color w:val="auto"/>
          <w:sz w:val="36"/>
          <w:rtl/>
        </w:rPr>
        <w:fldChar w:fldCharType="begin"/>
      </w:r>
      <w:r w:rsidRPr="00E44779">
        <w:rPr>
          <w:rFonts w:ascii="Traditional Arabic" w:hAnsi="Traditional Arabic" w:cs="Traditional Arabic"/>
          <w:color w:val="auto"/>
          <w:sz w:val="36"/>
        </w:rPr>
        <w:instrText xml:space="preserve"> XE "</w:instrText>
      </w:r>
      <w:r w:rsidRPr="00E44779">
        <w:rPr>
          <w:rFonts w:ascii="Traditional Arabic" w:hAnsi="Traditional Arabic" w:cs="Traditional Arabic"/>
          <w:color w:val="auto"/>
          <w:sz w:val="36"/>
          <w:rtl/>
        </w:rPr>
        <w:instrText>امره بالمعروف ونهيه عن المنكر</w:instrText>
      </w:r>
      <w:r w:rsidRPr="00E44779">
        <w:rPr>
          <w:rFonts w:ascii="Traditional Arabic" w:hAnsi="Traditional Arabic" w:cs="Traditional Arabic"/>
          <w:color w:val="auto"/>
          <w:sz w:val="36"/>
        </w:rPr>
        <w:instrText xml:space="preserve">" </w:instrText>
      </w:r>
      <w:r w:rsidRPr="00E44779">
        <w:rPr>
          <w:rFonts w:ascii="Traditional Arabic" w:hAnsi="Traditional Arabic" w:cs="Traditional Arabic"/>
          <w:color w:val="auto"/>
          <w:sz w:val="36"/>
          <w:rtl/>
        </w:rPr>
        <w:fldChar w:fldCharType="end"/>
      </w:r>
    </w:p>
    <w:p w:rsidR="000147BD"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t xml:space="preserve">من صفات أهل الإيمان الأمر بالمعروف والنهي عن </w:t>
      </w:r>
      <w:r w:rsidR="0079798B" w:rsidRPr="00E44779">
        <w:rPr>
          <w:rFonts w:ascii="Lotus Linotype" w:hAnsi="Lotus Linotype" w:hint="cs"/>
          <w:color w:val="auto"/>
          <w:spacing w:val="4"/>
          <w:rtl/>
        </w:rPr>
        <w:t>المنكر</w:t>
      </w:r>
      <w:r w:rsidRPr="00E44779">
        <w:rPr>
          <w:rFonts w:ascii="Lotus Linotype" w:hAnsi="Lotus Linotype" w:hint="cs"/>
          <w:color w:val="auto"/>
          <w:spacing w:val="4"/>
          <w:rtl/>
        </w:rPr>
        <w:t xml:space="preserve"> قال تعالى: </w:t>
      </w:r>
      <w:r w:rsidRPr="00E44779">
        <w:rPr>
          <w:rFonts w:ascii="Traditional Arabic" w:hAnsi="Traditional Arabic" w:hint="cs"/>
          <w:color w:val="auto"/>
          <w:sz w:val="32"/>
          <w:rtl/>
        </w:rPr>
        <w:t>﴿</w:t>
      </w:r>
      <w:r w:rsidRPr="00E44779">
        <w:rPr>
          <w:rFonts w:cs="KFGQPC Uthmanic Script HAFS"/>
          <w:color w:val="auto"/>
          <w:sz w:val="32"/>
          <w:szCs w:val="28"/>
          <w:rtl/>
        </w:rPr>
        <w:t>وَٱلۡمُؤۡمِنُونَ وَٱلۡمُؤۡمِنَٰتُ بَعۡضُهُمۡ أَوۡلِيَآءُ بَعۡض</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يَأۡمُرُونَ بِٱلۡمَعۡرُوفِ وَيَنۡهَوۡنَ عَنِ ٱلۡمُنكَرِ</w:t>
      </w:r>
      <w:r w:rsidRPr="00E44779">
        <w:rPr>
          <w:rFonts w:ascii="Traditional Arabic" w:hAnsi="Traditional Arabic" w:hint="cs"/>
          <w:color w:val="auto"/>
          <w:sz w:val="32"/>
          <w:rtl/>
        </w:rPr>
        <w:t>﴾</w:t>
      </w:r>
      <w:r w:rsidRPr="00E44779">
        <w:rPr>
          <w:color w:val="auto"/>
          <w:sz w:val="28"/>
          <w:szCs w:val="28"/>
          <w:rtl/>
        </w:rPr>
        <w:t>[</w:t>
      </w:r>
      <w:r w:rsidR="009F2FD2" w:rsidRPr="00E44779">
        <w:rPr>
          <w:color w:val="auto"/>
          <w:sz w:val="28"/>
          <w:szCs w:val="28"/>
          <w:rtl/>
        </w:rPr>
        <w:t>التوبة:71</w:t>
      </w:r>
      <w:r w:rsidR="00B22A5F" w:rsidRPr="00E44779">
        <w:rPr>
          <w:color w:val="auto"/>
          <w:sz w:val="28"/>
          <w:szCs w:val="28"/>
          <w:rtl/>
        </w:rPr>
        <w:fldChar w:fldCharType="begin"/>
      </w:r>
      <w:r w:rsidR="00B22A5F" w:rsidRPr="00E44779">
        <w:rPr>
          <w:color w:val="auto"/>
          <w:sz w:val="28"/>
          <w:szCs w:val="28"/>
        </w:rPr>
        <w:instrText xml:space="preserve"> XE "</w:instrText>
      </w:r>
      <w:r w:rsidR="00B22A5F" w:rsidRPr="00E44779">
        <w:rPr>
          <w:rFonts w:hint="eastAsia"/>
          <w:color w:val="auto"/>
          <w:sz w:val="28"/>
          <w:szCs w:val="28"/>
          <w:rtl/>
        </w:rPr>
        <w:instrText>ا</w:instrText>
      </w:r>
      <w:r w:rsidR="00B22A5F" w:rsidRPr="00E44779">
        <w:rPr>
          <w:color w:val="auto"/>
          <w:sz w:val="28"/>
          <w:szCs w:val="28"/>
          <w:rtl/>
        </w:rPr>
        <w:instrText>:</w:instrText>
      </w:r>
      <w:r w:rsidR="009F2FD2" w:rsidRPr="00E44779">
        <w:rPr>
          <w:rFonts w:hint="eastAsia"/>
          <w:color w:val="auto"/>
          <w:sz w:val="28"/>
          <w:szCs w:val="28"/>
          <w:rtl/>
        </w:rPr>
        <w:instrText>التوبة:71</w:instrText>
      </w:r>
      <w:r w:rsidR="00B22A5F" w:rsidRPr="00E44779">
        <w:rPr>
          <w:rFonts w:hint="cs"/>
          <w:color w:val="auto"/>
          <w:sz w:val="28"/>
          <w:szCs w:val="28"/>
          <w:rtl/>
        </w:rPr>
        <w:instrText xml:space="preserve"> </w:instrText>
      </w:r>
      <w:r w:rsidR="00B22A5F" w:rsidRPr="00E44779">
        <w:rPr>
          <w:rFonts w:ascii="Traditional Arabic" w:hAnsi="Traditional Arabic" w:hint="cs"/>
          <w:color w:val="auto"/>
          <w:sz w:val="28"/>
          <w:szCs w:val="28"/>
          <w:rtl/>
        </w:rPr>
        <w:instrText>﴿</w:instrText>
      </w:r>
      <w:r w:rsidR="00B22A5F" w:rsidRPr="00E44779">
        <w:rPr>
          <w:rFonts w:cs="KFGQPC Uthmanic Script HAFS"/>
          <w:color w:val="auto"/>
          <w:sz w:val="28"/>
          <w:szCs w:val="28"/>
          <w:rtl/>
        </w:rPr>
        <w:instrText>وَٱلۡمُؤۡمِنُونَ وَٱلۡمُؤۡمِنَٰتُ بَعۡضُهُمۡ أَوۡلِيَآءُ بَعۡض</w:instrText>
      </w:r>
      <w:r w:rsidR="00B22A5F" w:rsidRPr="00E44779">
        <w:rPr>
          <w:rFonts w:ascii="Jameel Noori Nastaleeq" w:hAnsi="Jameel Noori Nastaleeq" w:cs="KFGQPC Uthmanic Script HAFS" w:hint="cs"/>
          <w:color w:val="auto"/>
          <w:sz w:val="28"/>
          <w:szCs w:val="28"/>
          <w:rtl/>
        </w:rPr>
        <w:instrText>ٖ</w:instrText>
      </w:r>
      <w:r w:rsidR="00B22A5F" w:rsidRPr="00E44779">
        <w:rPr>
          <w:rFonts w:cs="KFGQPC Uthmanic Script HAFS" w:hint="cs"/>
          <w:color w:val="auto"/>
          <w:sz w:val="28"/>
          <w:szCs w:val="28"/>
          <w:rtl/>
        </w:rPr>
        <w:instrText xml:space="preserve">ۚ يَأۡمُرُونَ بِٱلۡمَعۡرُوفِ وَيَنۡهَوۡنَ عَنِ ٱلۡمُنكَرِ </w:instrText>
      </w:r>
      <w:r w:rsidR="00B22A5F" w:rsidRPr="00E44779">
        <w:rPr>
          <w:rFonts w:ascii="Traditional Arabic" w:hAnsi="Traditional Arabic" w:hint="cs"/>
          <w:color w:val="auto"/>
          <w:sz w:val="28"/>
          <w:szCs w:val="28"/>
          <w:rtl/>
        </w:rPr>
        <w:instrText>﴾</w:instrText>
      </w:r>
      <w:r w:rsidR="00B22A5F" w:rsidRPr="00E44779">
        <w:rPr>
          <w:color w:val="auto"/>
          <w:sz w:val="28"/>
          <w:szCs w:val="28"/>
        </w:rPr>
        <w:instrText xml:space="preserve">" </w:instrText>
      </w:r>
      <w:r w:rsidR="00B22A5F" w:rsidRPr="00E44779">
        <w:rPr>
          <w:color w:val="auto"/>
          <w:sz w:val="28"/>
          <w:szCs w:val="28"/>
          <w:rtl/>
        </w:rPr>
        <w:fldChar w:fldCharType="end"/>
      </w:r>
      <w:r w:rsidRPr="00E44779">
        <w:rPr>
          <w:color w:val="auto"/>
          <w:sz w:val="28"/>
          <w:szCs w:val="28"/>
          <w:rtl/>
        </w:rPr>
        <w:t>]</w:t>
      </w:r>
      <w:r w:rsidRPr="00E44779">
        <w:rPr>
          <w:rFonts w:ascii="Lotus Linotype" w:hAnsi="Lotus Linotype" w:hint="cs"/>
          <w:color w:val="auto"/>
          <w:spacing w:val="4"/>
          <w:rtl/>
        </w:rPr>
        <w:t xml:space="preserve"> وهم في ذلك لا يلتفتون إلى لوم الناس وعتبهم همهم في ذلك رضى الله عنهم قال تعالى: </w:t>
      </w:r>
      <w:r w:rsidRPr="00E44779">
        <w:rPr>
          <w:rFonts w:ascii="Traditional Arabic" w:hAnsi="Traditional Arabic" w:hint="cs"/>
          <w:color w:val="auto"/>
          <w:sz w:val="32"/>
          <w:rtl/>
        </w:rPr>
        <w:t>﴿</w:t>
      </w:r>
      <w:r w:rsidRPr="00E44779">
        <w:rPr>
          <w:rFonts w:cs="KFGQPC Uthmanic Script HAFS"/>
          <w:color w:val="auto"/>
          <w:sz w:val="32"/>
          <w:szCs w:val="28"/>
          <w:rtl/>
        </w:rPr>
        <w:t>يَٰٓأَيُّهَا ٱلَّذِينَ ءَامَنُواْ مَن يَرۡتَدَّ مِنكُمۡ عَن دِينِهِۦ فَسَوۡفَ يَأۡتِي ٱللَّهُ بِقَوۡم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يُحِبُّهُمۡ وَيُحِبُّونَهُۥٓ أَذِلَّةٍ</w:t>
      </w:r>
      <w:r w:rsidRPr="00E44779">
        <w:rPr>
          <w:rFonts w:cs="KFGQPC Uthmanic Script HAFS"/>
          <w:color w:val="auto"/>
          <w:sz w:val="32"/>
          <w:szCs w:val="28"/>
          <w:rtl/>
        </w:rPr>
        <w:t xml:space="preserve"> عَلَى ٱلۡمُؤۡمِنِينَ أَعِزَّةٍ عَلَى ٱلۡكَٰفِرِينَ يُجَٰهِدُونَ فِي سَبِيلِ ٱللَّهِ وَلَا يَخَافُونَ لَوۡمَةَ لَآئِم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ذَٰلِكَ فَضۡلُ ٱ</w:t>
      </w:r>
      <w:r w:rsidRPr="00E44779">
        <w:rPr>
          <w:rFonts w:cs="KFGQPC Uthmanic Script HAFS"/>
          <w:color w:val="auto"/>
          <w:sz w:val="32"/>
          <w:szCs w:val="28"/>
          <w:rtl/>
        </w:rPr>
        <w:t>للَّهِ يُؤۡتِيهِ مَن يَشَآءُۚ وَٱللَّهُ وَٰسِعٌ عَلِيمٌ</w:t>
      </w:r>
      <w:r w:rsidRPr="00E44779">
        <w:rPr>
          <w:rFonts w:ascii="Traditional Arabic" w:hAnsi="Traditional Arabic" w:hint="cs"/>
          <w:color w:val="auto"/>
          <w:sz w:val="32"/>
          <w:rtl/>
        </w:rPr>
        <w:t>﴾</w:t>
      </w:r>
      <w:r w:rsidRPr="00E44779">
        <w:rPr>
          <w:color w:val="auto"/>
          <w:sz w:val="28"/>
          <w:szCs w:val="28"/>
          <w:rtl/>
        </w:rPr>
        <w:t>[</w:t>
      </w:r>
      <w:r w:rsidR="00B22A5F" w:rsidRPr="00E44779">
        <w:rPr>
          <w:color w:val="auto"/>
          <w:sz w:val="28"/>
          <w:szCs w:val="28"/>
          <w:rtl/>
        </w:rPr>
        <w:t>المائدة:54</w:t>
      </w:r>
      <w:r w:rsidR="00B22A5F" w:rsidRPr="00E44779">
        <w:rPr>
          <w:color w:val="auto"/>
          <w:sz w:val="28"/>
          <w:szCs w:val="28"/>
          <w:rtl/>
        </w:rPr>
        <w:fldChar w:fldCharType="begin"/>
      </w:r>
      <w:r w:rsidR="00B22A5F" w:rsidRPr="00E44779">
        <w:rPr>
          <w:color w:val="auto"/>
          <w:sz w:val="28"/>
          <w:szCs w:val="28"/>
        </w:rPr>
        <w:instrText xml:space="preserve"> XE "</w:instrText>
      </w:r>
      <w:r w:rsidR="00B22A5F" w:rsidRPr="00E44779">
        <w:rPr>
          <w:rFonts w:hint="eastAsia"/>
          <w:color w:val="auto"/>
          <w:sz w:val="28"/>
          <w:szCs w:val="28"/>
          <w:rtl/>
        </w:rPr>
        <w:instrText>ا</w:instrText>
      </w:r>
      <w:r w:rsidR="00B22A5F" w:rsidRPr="00E44779">
        <w:rPr>
          <w:color w:val="auto"/>
          <w:sz w:val="28"/>
          <w:szCs w:val="28"/>
          <w:rtl/>
        </w:rPr>
        <w:instrText>:</w:instrText>
      </w:r>
      <w:r w:rsidR="00B22A5F" w:rsidRPr="00E44779">
        <w:rPr>
          <w:rFonts w:hint="eastAsia"/>
          <w:color w:val="auto"/>
          <w:sz w:val="28"/>
          <w:szCs w:val="28"/>
          <w:rtl/>
        </w:rPr>
        <w:instrText>المائدة</w:instrText>
      </w:r>
      <w:r w:rsidR="00B22A5F" w:rsidRPr="00E44779">
        <w:rPr>
          <w:color w:val="auto"/>
          <w:sz w:val="28"/>
          <w:szCs w:val="28"/>
          <w:rtl/>
        </w:rPr>
        <w:instrText>:54</w:instrText>
      </w:r>
      <w:r w:rsidR="00B22A5F" w:rsidRPr="00E44779">
        <w:rPr>
          <w:rFonts w:hint="cs"/>
          <w:color w:val="auto"/>
          <w:sz w:val="28"/>
          <w:szCs w:val="28"/>
          <w:rtl/>
        </w:rPr>
        <w:instrText xml:space="preserve"> </w:instrText>
      </w:r>
      <w:r w:rsidR="00B22A5F" w:rsidRPr="00E44779">
        <w:rPr>
          <w:rFonts w:ascii="Traditional Arabic" w:hAnsi="Traditional Arabic" w:hint="cs"/>
          <w:color w:val="auto"/>
          <w:sz w:val="28"/>
          <w:szCs w:val="28"/>
          <w:rtl/>
        </w:rPr>
        <w:instrText>﴿</w:instrText>
      </w:r>
      <w:r w:rsidR="00B22A5F" w:rsidRPr="00E44779">
        <w:rPr>
          <w:rFonts w:cs="KFGQPC Uthmanic Script HAFS"/>
          <w:color w:val="auto"/>
          <w:sz w:val="28"/>
          <w:szCs w:val="28"/>
          <w:rtl/>
        </w:rPr>
        <w:instrText>يَٰٓأَيُّهَا ٱلَّذِينَ ءَامَنُواْ مَن يَرۡتَدَّ مِنكُمۡ عَن دِينِهِۦ فَسَوۡفَ يَأۡتِي ٱللَّهُ بِقَوۡم</w:instrText>
      </w:r>
      <w:r w:rsidR="00B22A5F" w:rsidRPr="00E44779">
        <w:rPr>
          <w:rFonts w:ascii="Jameel Noori Nastaleeq" w:hAnsi="Jameel Noori Nastaleeq" w:cs="KFGQPC Uthmanic Script HAFS" w:hint="cs"/>
          <w:color w:val="auto"/>
          <w:sz w:val="28"/>
          <w:szCs w:val="28"/>
          <w:rtl/>
        </w:rPr>
        <w:instrText>ٖ</w:instrText>
      </w:r>
      <w:r w:rsidR="00B22A5F" w:rsidRPr="00E44779">
        <w:rPr>
          <w:rFonts w:cs="KFGQPC Uthmanic Script HAFS" w:hint="cs"/>
          <w:color w:val="auto"/>
          <w:sz w:val="28"/>
          <w:szCs w:val="28"/>
          <w:rtl/>
        </w:rPr>
        <w:instrText xml:space="preserve"> يُحِبُّهُمۡ وَيُحِبُّونَهُۥٓ أَذِلَّةٍ</w:instrText>
      </w:r>
      <w:r w:rsidR="00B22A5F" w:rsidRPr="00E44779">
        <w:rPr>
          <w:rFonts w:cs="KFGQPC Uthmanic Script HAFS"/>
          <w:color w:val="auto"/>
          <w:sz w:val="28"/>
          <w:szCs w:val="28"/>
          <w:rtl/>
        </w:rPr>
        <w:instrText xml:space="preserve"> عَلَى ٱلۡمُؤۡمِنِينَ أَعِزَّةٍ عَلَى ٱلۡكَٰفِرِينَ يُجَٰهِدُونَ فِي سَبِيلِ ٱللَّهِ وَلَا يَخَافُونَ لَوۡمَةَ لَآئِم</w:instrText>
      </w:r>
      <w:r w:rsidR="00B22A5F" w:rsidRPr="00E44779">
        <w:rPr>
          <w:rFonts w:ascii="Jameel Noori Nastaleeq" w:hAnsi="Jameel Noori Nastaleeq" w:cs="KFGQPC Uthmanic Script HAFS" w:hint="cs"/>
          <w:color w:val="auto"/>
          <w:sz w:val="28"/>
          <w:szCs w:val="28"/>
          <w:rtl/>
        </w:rPr>
        <w:instrText>ٖ</w:instrText>
      </w:r>
      <w:r w:rsidR="00B22A5F" w:rsidRPr="00E44779">
        <w:rPr>
          <w:rFonts w:cs="KFGQPC Uthmanic Script HAFS" w:hint="cs"/>
          <w:color w:val="auto"/>
          <w:sz w:val="28"/>
          <w:szCs w:val="28"/>
          <w:rtl/>
        </w:rPr>
        <w:instrText>ۚ ذَٰلِكَ فَضۡلُ ٱ</w:instrText>
      </w:r>
      <w:r w:rsidR="00B22A5F" w:rsidRPr="00E44779">
        <w:rPr>
          <w:rFonts w:cs="KFGQPC Uthmanic Script HAFS"/>
          <w:color w:val="auto"/>
          <w:sz w:val="28"/>
          <w:szCs w:val="28"/>
          <w:rtl/>
        </w:rPr>
        <w:instrText>للَّهِ يُؤۡتِيهِ مَن يَشَآءُۚ وَٱللَّهُ وَٰسِعٌ عَلِيمٌ</w:instrText>
      </w:r>
      <w:r w:rsidR="00B22A5F" w:rsidRPr="00E44779">
        <w:rPr>
          <w:rFonts w:ascii="Traditional Arabic" w:hAnsi="Traditional Arabic" w:hint="cs"/>
          <w:color w:val="auto"/>
          <w:sz w:val="28"/>
          <w:szCs w:val="28"/>
          <w:rtl/>
        </w:rPr>
        <w:instrText>﴾</w:instrText>
      </w:r>
      <w:r w:rsidR="00B22A5F" w:rsidRPr="00E44779">
        <w:rPr>
          <w:color w:val="auto"/>
          <w:sz w:val="28"/>
          <w:szCs w:val="28"/>
        </w:rPr>
        <w:instrText xml:space="preserve">" </w:instrText>
      </w:r>
      <w:r w:rsidR="00B22A5F" w:rsidRPr="00E44779">
        <w:rPr>
          <w:color w:val="auto"/>
          <w:sz w:val="28"/>
          <w:szCs w:val="28"/>
          <w:rtl/>
        </w:rPr>
        <w:fldChar w:fldCharType="end"/>
      </w:r>
      <w:r w:rsidRPr="00E44779">
        <w:rPr>
          <w:color w:val="auto"/>
          <w:sz w:val="28"/>
          <w:szCs w:val="28"/>
          <w:rtl/>
        </w:rPr>
        <w:t>]</w:t>
      </w:r>
      <w:r w:rsidRPr="00E44779">
        <w:rPr>
          <w:rFonts w:ascii="Lotus Linotype" w:hAnsi="Lotus Linotype" w:hint="cs"/>
          <w:color w:val="auto"/>
          <w:spacing w:val="4"/>
          <w:rtl/>
        </w:rPr>
        <w:t xml:space="preserve"> ومن هؤلاء ولا أُزكي على الله أحد </w:t>
      </w:r>
      <w:r w:rsidR="008F55BE" w:rsidRPr="00E44779">
        <w:rPr>
          <w:rFonts w:ascii="Lotus Linotype" w:hAnsi="Lotus Linotype" w:hint="cs"/>
          <w:color w:val="auto"/>
          <w:spacing w:val="4"/>
          <w:rtl/>
        </w:rPr>
        <w:t>الإمام</w:t>
      </w:r>
      <w:r w:rsidRPr="00E44779">
        <w:rPr>
          <w:rFonts w:ascii="Lotus Linotype" w:hAnsi="Lotus Linotype" w:hint="cs"/>
          <w:color w:val="auto"/>
          <w:spacing w:val="4"/>
          <w:rtl/>
        </w:rPr>
        <w:t xml:space="preserve"> النووي رحمه الله.</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lastRenderedPageBreak/>
        <w:t xml:space="preserve"> وكثيراً ما يخلط من قلت بصيرته بين الورع والزهد وبين ترك الأمر بالمعروف والنهي عن </w:t>
      </w:r>
      <w:r w:rsidR="0079798B" w:rsidRPr="00E44779">
        <w:rPr>
          <w:rFonts w:ascii="Lotus Linotype" w:hAnsi="Lotus Linotype" w:hint="cs"/>
          <w:color w:val="auto"/>
          <w:spacing w:val="4"/>
          <w:rtl/>
        </w:rPr>
        <w:t>المنكر</w:t>
      </w:r>
      <w:r w:rsidRPr="00E44779">
        <w:rPr>
          <w:rFonts w:ascii="Lotus Linotype" w:hAnsi="Lotus Linotype" w:hint="cs"/>
          <w:color w:val="auto"/>
          <w:spacing w:val="4"/>
          <w:rtl/>
        </w:rPr>
        <w:t xml:space="preserve"> ولكن النووي جمع </w:t>
      </w:r>
      <w:r w:rsidR="000147BD" w:rsidRPr="00E44779">
        <w:rPr>
          <w:rFonts w:ascii="Lotus Linotype" w:hAnsi="Lotus Linotype" w:hint="cs"/>
          <w:color w:val="auto"/>
          <w:spacing w:val="4"/>
          <w:rtl/>
        </w:rPr>
        <w:t>الله له بين هذه المناقب العالية.</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t xml:space="preserve">قال </w:t>
      </w:r>
      <w:r w:rsidRPr="00E44779">
        <w:rPr>
          <w:rFonts w:ascii="Lotus Linotype" w:hAnsi="Lotus Linotype"/>
          <w:color w:val="auto"/>
          <w:spacing w:val="4"/>
          <w:rtl/>
        </w:rPr>
        <w:t xml:space="preserve">أحمد بن </w:t>
      </w:r>
      <w:r w:rsidRPr="00E44779">
        <w:rPr>
          <w:rFonts w:ascii="Lotus Linotype" w:hAnsi="Lotus Linotype" w:hint="cs"/>
          <w:color w:val="auto"/>
          <w:spacing w:val="4"/>
          <w:rtl/>
        </w:rPr>
        <w:t>فرح</w:t>
      </w:r>
      <w:r w:rsidR="00060779">
        <w:rPr>
          <w:rFonts w:ascii="Lotus Linotype" w:hAnsi="Lotus Linotype"/>
          <w:color w:val="auto"/>
          <w:spacing w:val="4"/>
          <w:rtl/>
        </w:rPr>
        <w:t xml:space="preserve"> الأش</w:t>
      </w:r>
      <w:r w:rsidRPr="00E44779">
        <w:rPr>
          <w:rFonts w:ascii="Lotus Linotype" w:hAnsi="Lotus Linotype"/>
          <w:color w:val="auto"/>
          <w:spacing w:val="4"/>
          <w:rtl/>
        </w:rPr>
        <w:t>ب</w:t>
      </w:r>
      <w:r w:rsidR="00060779">
        <w:rPr>
          <w:rFonts w:ascii="Lotus Linotype" w:hAnsi="Lotus Linotype" w:hint="cs"/>
          <w:color w:val="auto"/>
          <w:spacing w:val="4"/>
          <w:rtl/>
        </w:rPr>
        <w:t>ي</w:t>
      </w:r>
      <w:r w:rsidRPr="00E44779">
        <w:rPr>
          <w:rFonts w:ascii="Lotus Linotype" w:hAnsi="Lotus Linotype"/>
          <w:color w:val="auto"/>
          <w:spacing w:val="4"/>
          <w:rtl/>
        </w:rPr>
        <w:t>لي</w:t>
      </w:r>
      <w:r w:rsidRPr="00E44779">
        <w:rPr>
          <w:rStyle w:val="af2"/>
          <w:color w:val="auto"/>
          <w:rtl/>
        </w:rPr>
        <w:t>(</w:t>
      </w:r>
      <w:r w:rsidRPr="00E44779">
        <w:rPr>
          <w:rStyle w:val="af2"/>
          <w:color w:val="auto"/>
          <w:rtl/>
        </w:rPr>
        <w:footnoteReference w:id="55"/>
      </w:r>
      <w:r w:rsidRPr="00E44779">
        <w:rPr>
          <w:rStyle w:val="af2"/>
          <w:color w:val="auto"/>
          <w:rtl/>
        </w:rPr>
        <w:t>)</w:t>
      </w:r>
      <w:r w:rsidRPr="00E44779">
        <w:rPr>
          <w:rFonts w:ascii="Lotus Linotype" w:hAnsi="Lotus Linotype" w:hint="cs"/>
          <w:color w:val="auto"/>
          <w:spacing w:val="4"/>
          <w:rtl/>
        </w:rPr>
        <w:t>:</w:t>
      </w:r>
      <w:r w:rsidRPr="00E44779">
        <w:rPr>
          <w:rFonts w:ascii="Lotus Linotype" w:hAnsi="Lotus Linotype"/>
          <w:color w:val="auto"/>
          <w:spacing w:val="4"/>
          <w:rtl/>
        </w:rPr>
        <w:t xml:space="preserve"> </w:t>
      </w:r>
      <w:r w:rsidR="000147BD" w:rsidRPr="00E44779">
        <w:rPr>
          <w:rFonts w:ascii="Lotus Linotype" w:hAnsi="Lotus Linotype" w:hint="cs"/>
          <w:color w:val="auto"/>
          <w:spacing w:val="4"/>
          <w:rtl/>
        </w:rPr>
        <w:t>(</w:t>
      </w:r>
      <w:r w:rsidRPr="00E44779">
        <w:rPr>
          <w:rFonts w:ascii="Lotus Linotype" w:hAnsi="Lotus Linotype"/>
          <w:color w:val="auto"/>
          <w:spacing w:val="4"/>
          <w:rtl/>
        </w:rPr>
        <w:t>كان الشيخ محيى الدين قد صار إليه ثلاث مراتب كل مرتبه منه لو كانت لشخص شدت إليه آباط الإبل من أقطار الأرض: المرتبة الأولى: العلم والقيام بوظائفه.</w:t>
      </w:r>
      <w:r w:rsidRPr="00E44779">
        <w:rPr>
          <w:rFonts w:ascii="Lotus Linotype" w:hAnsi="Lotus Linotype" w:hint="cs"/>
          <w:color w:val="auto"/>
          <w:spacing w:val="4"/>
          <w:rtl/>
        </w:rPr>
        <w:t xml:space="preserve"> و</w:t>
      </w:r>
      <w:r w:rsidRPr="00E44779">
        <w:rPr>
          <w:rFonts w:ascii="Lotus Linotype" w:hAnsi="Lotus Linotype"/>
          <w:color w:val="auto"/>
          <w:spacing w:val="4"/>
          <w:rtl/>
        </w:rPr>
        <w:t>الثانية: الزهد في الدنيا بجميع أنواعها.</w:t>
      </w:r>
      <w:r w:rsidRPr="00E44779">
        <w:rPr>
          <w:rFonts w:ascii="Lotus Linotype" w:hAnsi="Lotus Linotype" w:hint="cs"/>
          <w:color w:val="auto"/>
          <w:spacing w:val="4"/>
          <w:rtl/>
        </w:rPr>
        <w:t xml:space="preserve"> و</w:t>
      </w:r>
      <w:r w:rsidRPr="00E44779">
        <w:rPr>
          <w:rFonts w:ascii="Lotus Linotype" w:hAnsi="Lotus Linotype"/>
          <w:color w:val="auto"/>
          <w:spacing w:val="4"/>
          <w:rtl/>
        </w:rPr>
        <w:t xml:space="preserve">الثالثة: الأمر بالمعروف والنهى عن </w:t>
      </w:r>
      <w:r w:rsidR="0079798B" w:rsidRPr="00E44779">
        <w:rPr>
          <w:rFonts w:ascii="Lotus Linotype" w:hAnsi="Lotus Linotype"/>
          <w:color w:val="auto"/>
          <w:spacing w:val="4"/>
          <w:rtl/>
        </w:rPr>
        <w:t>المنكر</w:t>
      </w:r>
      <w:r w:rsidR="000147BD" w:rsidRPr="00E44779">
        <w:rPr>
          <w:rFonts w:ascii="Lotus Linotype" w:hAnsi="Lotus Linotype" w:hint="cs"/>
          <w:color w:val="auto"/>
          <w:spacing w:val="4"/>
          <w:rtl/>
        </w:rPr>
        <w:t>)</w:t>
      </w:r>
      <w:r w:rsidR="00060779" w:rsidRPr="00060779">
        <w:rPr>
          <w:rStyle w:val="af2"/>
          <w:rtl/>
        </w:rPr>
        <w:t>(</w:t>
      </w:r>
      <w:r w:rsidR="00060779">
        <w:rPr>
          <w:rStyle w:val="af2"/>
          <w:rtl/>
        </w:rPr>
        <w:footnoteReference w:id="56"/>
      </w:r>
      <w:r w:rsidR="00060779" w:rsidRPr="00060779">
        <w:rPr>
          <w:rStyle w:val="af2"/>
          <w:rtl/>
        </w:rPr>
        <w:t>)</w:t>
      </w:r>
      <w:r w:rsidRPr="00E44779">
        <w:rPr>
          <w:rFonts w:ascii="Lotus Linotype" w:hAnsi="Lotus Linotype"/>
          <w:color w:val="auto"/>
          <w:spacing w:val="4"/>
          <w:rtl/>
        </w:rPr>
        <w:t>.</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t xml:space="preserve">وقال ابن العطار: </w:t>
      </w:r>
      <w:r w:rsidR="000147BD" w:rsidRPr="00E44779">
        <w:rPr>
          <w:rFonts w:ascii="Lotus Linotype" w:hAnsi="Lotus Linotype" w:hint="cs"/>
          <w:color w:val="auto"/>
          <w:spacing w:val="4"/>
          <w:rtl/>
        </w:rPr>
        <w:t>(</w:t>
      </w:r>
      <w:r w:rsidRPr="00E44779">
        <w:rPr>
          <w:rFonts w:ascii="Lotus Linotype" w:hAnsi="Lotus Linotype" w:hint="cs"/>
          <w:color w:val="auto"/>
          <w:spacing w:val="4"/>
          <w:rtl/>
        </w:rPr>
        <w:t>ك</w:t>
      </w:r>
      <w:r w:rsidRPr="00E44779">
        <w:rPr>
          <w:rFonts w:ascii="Lotus Linotype" w:hAnsi="Lotus Linotype"/>
          <w:color w:val="auto"/>
          <w:spacing w:val="4"/>
          <w:rtl/>
        </w:rPr>
        <w:t>ان مواجها للملوك والجبابرة بالإنكار لا تأخذه في الله لومة لائم، وكان إذا عجز عن مواجهة كتب الرسائل، ويتوصل إلى إبلاغها، فمما كتبه، وأرسلني في السعي فيه، وهو يتضمن العدل في الرعية وإزالة المكس عنهم</w:t>
      </w:r>
      <w:r w:rsidR="000147BD"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57"/>
      </w:r>
      <w:r w:rsidRPr="00E44779">
        <w:rPr>
          <w:rStyle w:val="af2"/>
          <w:color w:val="auto"/>
          <w:rtl/>
        </w:rPr>
        <w:t>)</w:t>
      </w:r>
      <w:r w:rsidR="000147BD" w:rsidRPr="00E44779">
        <w:rPr>
          <w:rFonts w:ascii="Lotus Linotype" w:hAnsi="Lotus Linotype" w:hint="cs"/>
          <w:color w:val="auto"/>
          <w:spacing w:val="4"/>
          <w:rtl/>
        </w:rPr>
        <w:t>.</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t xml:space="preserve">ومن هذه المواقف موقفه مع الظاهر </w:t>
      </w:r>
      <w:r w:rsidRPr="00E44779">
        <w:rPr>
          <w:rFonts w:ascii="Lotus Linotype" w:hAnsi="Lotus Linotype"/>
          <w:color w:val="auto"/>
          <w:spacing w:val="4"/>
          <w:rtl/>
        </w:rPr>
        <w:t>بيبرس</w:t>
      </w:r>
      <w:r w:rsidRPr="00E44779">
        <w:rPr>
          <w:rStyle w:val="af2"/>
          <w:color w:val="auto"/>
          <w:rtl/>
        </w:rPr>
        <w:t>(</w:t>
      </w:r>
      <w:r w:rsidRPr="00E44779">
        <w:rPr>
          <w:rStyle w:val="af2"/>
          <w:color w:val="auto"/>
          <w:rtl/>
        </w:rPr>
        <w:footnoteReference w:id="58"/>
      </w:r>
      <w:r w:rsidRPr="00E44779">
        <w:rPr>
          <w:rStyle w:val="af2"/>
          <w:color w:val="auto"/>
          <w:rtl/>
        </w:rPr>
        <w:t>)</w:t>
      </w:r>
      <w:r w:rsidRPr="00E44779">
        <w:rPr>
          <w:rFonts w:ascii="Lotus Linotype" w:hAnsi="Lotus Linotype"/>
          <w:color w:val="auto"/>
          <w:spacing w:val="4"/>
          <w:rtl/>
        </w:rPr>
        <w:t xml:space="preserve"> </w:t>
      </w:r>
      <w:r w:rsidRPr="00E44779">
        <w:rPr>
          <w:rFonts w:ascii="Lotus Linotype" w:hAnsi="Lotus Linotype" w:hint="cs"/>
          <w:color w:val="auto"/>
          <w:spacing w:val="4"/>
          <w:rtl/>
        </w:rPr>
        <w:t xml:space="preserve">وملخصه كما </w:t>
      </w:r>
      <w:r w:rsidR="000147BD" w:rsidRPr="00E44779">
        <w:rPr>
          <w:rFonts w:ascii="Lotus Linotype" w:hAnsi="Lotus Linotype"/>
          <w:color w:val="auto"/>
          <w:spacing w:val="4"/>
          <w:rtl/>
        </w:rPr>
        <w:br/>
      </w:r>
      <w:r w:rsidRPr="00E44779">
        <w:rPr>
          <w:rFonts w:ascii="Lotus Linotype" w:hAnsi="Lotus Linotype" w:hint="cs"/>
          <w:color w:val="auto"/>
          <w:spacing w:val="4"/>
          <w:rtl/>
        </w:rPr>
        <w:lastRenderedPageBreak/>
        <w:t>ذكره السخاوي</w:t>
      </w:r>
      <w:r w:rsidRPr="00E44779">
        <w:rPr>
          <w:rStyle w:val="af2"/>
          <w:color w:val="auto"/>
          <w:rtl/>
        </w:rPr>
        <w:t>(</w:t>
      </w:r>
      <w:r w:rsidRPr="00E44779">
        <w:rPr>
          <w:rStyle w:val="af2"/>
          <w:color w:val="auto"/>
          <w:rtl/>
        </w:rPr>
        <w:footnoteReference w:id="59"/>
      </w:r>
      <w:r w:rsidRPr="00E44779">
        <w:rPr>
          <w:rStyle w:val="af2"/>
          <w:color w:val="auto"/>
          <w:rtl/>
        </w:rPr>
        <w:t>)</w:t>
      </w:r>
      <w:r w:rsidRPr="00E44779">
        <w:rPr>
          <w:rFonts w:ascii="Lotus Linotype" w:hAnsi="Lotus Linotype" w:hint="cs"/>
          <w:color w:val="auto"/>
          <w:spacing w:val="4"/>
          <w:rtl/>
        </w:rPr>
        <w:t>:</w:t>
      </w:r>
      <w:r w:rsidRPr="00E44779">
        <w:rPr>
          <w:rFonts w:ascii="Lotus Linotype" w:hAnsi="Lotus Linotype"/>
          <w:color w:val="auto"/>
          <w:spacing w:val="4"/>
          <w:rtl/>
        </w:rPr>
        <w:t xml:space="preserve"> </w:t>
      </w:r>
      <w:r w:rsidR="000147BD" w:rsidRPr="00E44779">
        <w:rPr>
          <w:rFonts w:ascii="Lotus Linotype" w:hAnsi="Lotus Linotype" w:hint="cs"/>
          <w:color w:val="auto"/>
          <w:spacing w:val="4"/>
          <w:rtl/>
        </w:rPr>
        <w:t>(</w:t>
      </w:r>
      <w:r w:rsidRPr="00E44779">
        <w:rPr>
          <w:rFonts w:ascii="Lotus Linotype" w:hAnsi="Lotus Linotype"/>
          <w:color w:val="auto"/>
          <w:spacing w:val="4"/>
          <w:rtl/>
        </w:rPr>
        <w:t>أن السلطان الظاهر بيبرس، لما ورد دمشق بعد قتال التتار ونزوحهم عن البلاد، ولّى وكالة بيت المال شخصاً من الحنفية، فقال: إن هذه الأملاك التي بدمشق، كان التتار قد استولوا عليها، فتملكوها على مقتضى مذهب أبي حنيفة رحمه الله، فوضع السلطان يده عليها، فقام جماعة من أهل العلم في ذلك، وكان الشيخ منهم. قلت: بل هو أعظمهم. قال: فكلم السلطان في ذلك كلاماً فيه غلظة، فظن السلطان أن له مناصب يعز له عنها، فقيل له حاله</w:t>
      </w:r>
      <w:r w:rsidRPr="00E44779">
        <w:rPr>
          <w:rFonts w:ascii="Lotus Linotype" w:hAnsi="Lotus Linotype" w:hint="cs"/>
          <w:color w:val="auto"/>
          <w:spacing w:val="4"/>
          <w:rtl/>
        </w:rPr>
        <w:t>.</w:t>
      </w:r>
      <w:r w:rsidRPr="00E44779">
        <w:rPr>
          <w:rFonts w:ascii="Lotus Linotype" w:hAnsi="Lotus Linotype"/>
          <w:color w:val="auto"/>
          <w:spacing w:val="4"/>
          <w:rtl/>
        </w:rPr>
        <w:t xml:space="preserve"> </w:t>
      </w:r>
      <w:r w:rsidRPr="00E44779">
        <w:rPr>
          <w:rFonts w:ascii="Lotus Linotype" w:hAnsi="Lotus Linotype" w:hint="cs"/>
          <w:color w:val="auto"/>
          <w:spacing w:val="4"/>
          <w:rtl/>
        </w:rPr>
        <w:t>و</w:t>
      </w:r>
      <w:r w:rsidRPr="00E44779">
        <w:rPr>
          <w:rFonts w:ascii="Lotus Linotype" w:hAnsi="Lotus Linotype"/>
          <w:color w:val="auto"/>
          <w:spacing w:val="4"/>
          <w:rtl/>
        </w:rPr>
        <w:t>إنه واقَف الظاهر غير مرة بدار العدل، بسبب الحوطة على بساتين دمشق وغير ذلك. وحكي عن الظاهر أنه قال: أنا أفزع منه</w:t>
      </w:r>
      <w:r w:rsidR="000147BD"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60"/>
      </w:r>
      <w:r w:rsidRPr="00E44779">
        <w:rPr>
          <w:rStyle w:val="af2"/>
          <w:color w:val="auto"/>
          <w:rtl/>
        </w:rPr>
        <w:t>)</w:t>
      </w:r>
      <w:r w:rsidR="000147BD" w:rsidRPr="00E44779">
        <w:rPr>
          <w:rFonts w:ascii="Lotus Linotype" w:hAnsi="Lotus Linotype" w:hint="cs"/>
          <w:color w:val="auto"/>
          <w:spacing w:val="4"/>
          <w:rtl/>
        </w:rPr>
        <w:t>.</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t xml:space="preserve">قال تلميذه بن العطار: </w:t>
      </w:r>
      <w:r w:rsidR="000147BD" w:rsidRPr="00E44779">
        <w:rPr>
          <w:rFonts w:ascii="Lotus Linotype" w:hAnsi="Lotus Linotype" w:hint="cs"/>
          <w:color w:val="auto"/>
          <w:spacing w:val="4"/>
          <w:rtl/>
        </w:rPr>
        <w:t>(</w:t>
      </w:r>
      <w:r w:rsidRPr="00E44779">
        <w:rPr>
          <w:rFonts w:ascii="Lotus Linotype" w:hAnsi="Lotus Linotype"/>
          <w:color w:val="auto"/>
          <w:spacing w:val="4"/>
          <w:rtl/>
        </w:rPr>
        <w:t>وله رضي الله عنه كتب كثيرة في كليات تتعلق بالمسلمين وج</w:t>
      </w:r>
      <w:r w:rsidRPr="00E44779">
        <w:rPr>
          <w:rFonts w:ascii="Lotus Linotype" w:hAnsi="Lotus Linotype" w:hint="cs"/>
          <w:color w:val="auto"/>
          <w:spacing w:val="4"/>
          <w:rtl/>
        </w:rPr>
        <w:t>زئ</w:t>
      </w:r>
      <w:r w:rsidRPr="00E44779">
        <w:rPr>
          <w:rFonts w:ascii="Lotus Linotype" w:hAnsi="Lotus Linotype"/>
          <w:color w:val="auto"/>
          <w:spacing w:val="4"/>
          <w:rtl/>
        </w:rPr>
        <w:t xml:space="preserve">يات، وفي أحياء سنن نيرات وفي إماتة بدع مظلمات، </w:t>
      </w:r>
      <w:r w:rsidR="000147BD" w:rsidRPr="00E44779">
        <w:rPr>
          <w:rFonts w:ascii="Lotus Linotype" w:hAnsi="Lotus Linotype"/>
          <w:color w:val="auto"/>
          <w:spacing w:val="4"/>
          <w:rtl/>
        </w:rPr>
        <w:t>وله كلام طويل في</w:t>
      </w:r>
      <w:r w:rsidRPr="00E44779">
        <w:rPr>
          <w:rFonts w:ascii="Lotus Linotype" w:hAnsi="Lotus Linotype"/>
          <w:color w:val="auto"/>
          <w:spacing w:val="4"/>
          <w:rtl/>
        </w:rPr>
        <w:t xml:space="preserve"> الأمر بالمعروف والنهى عن </w:t>
      </w:r>
      <w:r w:rsidR="0079798B" w:rsidRPr="00E44779">
        <w:rPr>
          <w:rFonts w:ascii="Lotus Linotype" w:hAnsi="Lotus Linotype"/>
          <w:color w:val="auto"/>
          <w:spacing w:val="4"/>
          <w:rtl/>
        </w:rPr>
        <w:t>المنكر</w:t>
      </w:r>
      <w:r w:rsidR="000147BD" w:rsidRPr="00E44779">
        <w:rPr>
          <w:rFonts w:ascii="Lotus Linotype" w:hAnsi="Lotus Linotype" w:hint="cs"/>
          <w:color w:val="auto"/>
          <w:spacing w:val="4"/>
          <w:rtl/>
        </w:rPr>
        <w:t>،</w:t>
      </w:r>
      <w:r w:rsidRPr="00E44779">
        <w:rPr>
          <w:rFonts w:ascii="Lotus Linotype" w:hAnsi="Lotus Linotype"/>
          <w:color w:val="auto"/>
          <w:spacing w:val="4"/>
          <w:rtl/>
        </w:rPr>
        <w:t xml:space="preserve"> مواجهاً بها أهل المراتب العاليات</w:t>
      </w:r>
      <w:r w:rsidR="000147BD" w:rsidRPr="00E44779">
        <w:rPr>
          <w:rFonts w:ascii="Lotus Linotype" w:hAnsi="Lotus Linotype" w:hint="cs"/>
          <w:color w:val="auto"/>
          <w:spacing w:val="4"/>
          <w:rtl/>
        </w:rPr>
        <w:t>)</w:t>
      </w:r>
      <w:r w:rsidRPr="00E44779">
        <w:rPr>
          <w:rStyle w:val="af2"/>
          <w:color w:val="auto"/>
          <w:rtl/>
        </w:rPr>
        <w:t>(</w:t>
      </w:r>
      <w:r w:rsidRPr="00E44779">
        <w:rPr>
          <w:rStyle w:val="af2"/>
          <w:color w:val="auto"/>
          <w:rtl/>
        </w:rPr>
        <w:footnoteReference w:id="61"/>
      </w:r>
      <w:r w:rsidRPr="00E44779">
        <w:rPr>
          <w:rStyle w:val="af2"/>
          <w:color w:val="auto"/>
          <w:rtl/>
        </w:rPr>
        <w:t>)</w:t>
      </w:r>
      <w:r w:rsidR="000147BD" w:rsidRPr="00E44779">
        <w:rPr>
          <w:rFonts w:ascii="Lotus Linotype" w:hAnsi="Lotus Linotype" w:hint="cs"/>
          <w:color w:val="auto"/>
          <w:spacing w:val="4"/>
          <w:rtl/>
        </w:rPr>
        <w:t>.</w:t>
      </w:r>
    </w:p>
    <w:p w:rsidR="00FC7EA4" w:rsidRPr="00E44779" w:rsidRDefault="00FC7EA4" w:rsidP="000147BD">
      <w:pPr>
        <w:spacing w:after="120"/>
        <w:rPr>
          <w:rFonts w:ascii="Lotus Linotype" w:hAnsi="Lotus Linotype"/>
          <w:color w:val="auto"/>
          <w:spacing w:val="4"/>
          <w:rtl/>
        </w:rPr>
      </w:pPr>
      <w:r w:rsidRPr="00E44779">
        <w:rPr>
          <w:rFonts w:ascii="Lotus Linotype" w:hAnsi="Lotus Linotype" w:hint="cs"/>
          <w:color w:val="auto"/>
          <w:spacing w:val="4"/>
          <w:rtl/>
        </w:rPr>
        <w:t xml:space="preserve">وكان النووي رحمه الله في أمره بالمعروف ونهيه عن </w:t>
      </w:r>
      <w:r w:rsidR="0079798B" w:rsidRPr="00E44779">
        <w:rPr>
          <w:rFonts w:ascii="Lotus Linotype" w:hAnsi="Lotus Linotype" w:hint="cs"/>
          <w:color w:val="auto"/>
          <w:spacing w:val="4"/>
          <w:rtl/>
        </w:rPr>
        <w:t>المنكر</w:t>
      </w:r>
      <w:r w:rsidRPr="00E44779">
        <w:rPr>
          <w:rFonts w:ascii="Lotus Linotype" w:hAnsi="Lotus Linotype" w:hint="cs"/>
          <w:color w:val="auto"/>
          <w:spacing w:val="4"/>
          <w:rtl/>
        </w:rPr>
        <w:t xml:space="preserve"> مستمسكاً بالحكمة</w:t>
      </w:r>
      <w:r w:rsidR="000147BD" w:rsidRPr="00E44779">
        <w:rPr>
          <w:rFonts w:ascii="Lotus Linotype" w:hAnsi="Lotus Linotype" w:hint="cs"/>
          <w:color w:val="auto"/>
          <w:spacing w:val="4"/>
          <w:rtl/>
        </w:rPr>
        <w:t>،</w:t>
      </w:r>
      <w:r w:rsidRPr="00E44779">
        <w:rPr>
          <w:rFonts w:ascii="Lotus Linotype" w:hAnsi="Lotus Linotype" w:hint="cs"/>
          <w:color w:val="auto"/>
          <w:spacing w:val="4"/>
          <w:rtl/>
        </w:rPr>
        <w:t xml:space="preserve"> متحلياً بالشفقة والرحمة مراده في ذلك  إظهار شرع الله في عباده لا ينتصر لنفسه. فرحمه الله رحمة واسعة جزاء ما قدم للإسلام والمسلمين وجمعنا به في جنات النعيم إنه جواد كريم.</w:t>
      </w:r>
    </w:p>
    <w:p w:rsidR="00F81D4B" w:rsidRPr="00E44779" w:rsidRDefault="00027D9B">
      <w:pPr>
        <w:widowControl/>
        <w:bidi w:val="0"/>
        <w:ind w:firstLine="0"/>
        <w:jc w:val="left"/>
        <w:rPr>
          <w:rFonts w:cs="Akhbar MT"/>
          <w:color w:val="auto"/>
        </w:rPr>
      </w:pPr>
      <w:r w:rsidRPr="00E44779">
        <w:rPr>
          <w:rFonts w:cs="AL-Battar"/>
          <w:noProof/>
          <w:color w:val="auto"/>
          <w:sz w:val="72"/>
          <w:szCs w:val="72"/>
          <w:rtl/>
          <w:lang w:eastAsia="en-US"/>
        </w:rPr>
        <w:lastRenderedPageBreak/>
        <w:drawing>
          <wp:anchor distT="0" distB="0" distL="114300" distR="114300" simplePos="0" relativeHeight="251676672" behindDoc="1" locked="0" layoutInCell="1" allowOverlap="1" wp14:anchorId="62AAE67E" wp14:editId="5159693B">
            <wp:simplePos x="0" y="0"/>
            <wp:positionH relativeFrom="column">
              <wp:posOffset>-426720</wp:posOffset>
            </wp:positionH>
            <wp:positionV relativeFrom="paragraph">
              <wp:posOffset>210820</wp:posOffset>
            </wp:positionV>
            <wp:extent cx="5534025" cy="7991475"/>
            <wp:effectExtent l="0" t="0" r="9525" b="9525"/>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799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7D9B" w:rsidRPr="00E44779" w:rsidRDefault="00027D9B" w:rsidP="00F81D4B">
      <w:pPr>
        <w:ind w:firstLine="0"/>
        <w:jc w:val="center"/>
        <w:rPr>
          <w:rFonts w:cs="AL-Mateen"/>
          <w:color w:val="auto"/>
          <w:sz w:val="72"/>
          <w:szCs w:val="72"/>
          <w:rtl/>
        </w:rPr>
      </w:pPr>
    </w:p>
    <w:p w:rsidR="00027D9B" w:rsidRPr="00E44779" w:rsidRDefault="00F81D4B" w:rsidP="00F81D4B">
      <w:pPr>
        <w:ind w:firstLine="0"/>
        <w:jc w:val="center"/>
        <w:rPr>
          <w:rFonts w:cs="AL-Mateen"/>
          <w:color w:val="auto"/>
          <w:sz w:val="72"/>
          <w:szCs w:val="72"/>
          <w:rtl/>
        </w:rPr>
      </w:pPr>
      <w:r w:rsidRPr="00E44779">
        <w:rPr>
          <w:rFonts w:cs="AL-Mateen" w:hint="cs"/>
          <w:color w:val="auto"/>
          <w:sz w:val="72"/>
          <w:szCs w:val="72"/>
          <w:rtl/>
        </w:rPr>
        <w:t xml:space="preserve">الفصل الثاني: </w:t>
      </w:r>
    </w:p>
    <w:p w:rsidR="00121463" w:rsidRPr="00E44779" w:rsidRDefault="00F81D4B" w:rsidP="00F81D4B">
      <w:pPr>
        <w:ind w:firstLine="0"/>
        <w:jc w:val="center"/>
        <w:rPr>
          <w:rFonts w:ascii="Tahoma" w:hAnsi="Tahoma" w:cs="AL-Mateen"/>
          <w:color w:val="auto"/>
          <w:sz w:val="72"/>
          <w:szCs w:val="72"/>
        </w:rPr>
      </w:pPr>
      <w:r w:rsidRPr="00E44779">
        <w:rPr>
          <w:rFonts w:cs="AL-Mateen" w:hint="cs"/>
          <w:color w:val="auto"/>
          <w:sz w:val="72"/>
          <w:szCs w:val="72"/>
          <w:rtl/>
        </w:rPr>
        <w:t xml:space="preserve">دراسة عن </w:t>
      </w:r>
      <w:r w:rsidR="0080368A" w:rsidRPr="00E44779">
        <w:rPr>
          <w:rFonts w:cs="AL-Mateen" w:hint="cs"/>
          <w:color w:val="auto"/>
          <w:sz w:val="72"/>
          <w:szCs w:val="72"/>
          <w:rtl/>
        </w:rPr>
        <w:t>الإجماع</w:t>
      </w:r>
      <w:r w:rsidR="00B31093" w:rsidRPr="00E44779">
        <w:rPr>
          <w:rFonts w:cs="AL-Mateen"/>
          <w:color w:val="auto"/>
          <w:sz w:val="72"/>
          <w:szCs w:val="72"/>
          <w:rtl/>
        </w:rPr>
        <w:fldChar w:fldCharType="begin"/>
      </w:r>
      <w:r w:rsidR="00B31093" w:rsidRPr="00E44779">
        <w:rPr>
          <w:rFonts w:cs="AL-Mateen"/>
          <w:color w:val="auto"/>
          <w:sz w:val="72"/>
          <w:szCs w:val="72"/>
        </w:rPr>
        <w:instrText xml:space="preserve"> XE "</w:instrText>
      </w:r>
      <w:r w:rsidR="00B31093" w:rsidRPr="00E44779">
        <w:rPr>
          <w:rFonts w:cs="AL-Mateen" w:hint="cs"/>
          <w:color w:val="auto"/>
          <w:sz w:val="72"/>
          <w:szCs w:val="72"/>
          <w:rtl/>
        </w:rPr>
        <w:instrText>الفصل الثاني</w:instrText>
      </w:r>
      <w:r w:rsidR="00B31093" w:rsidRPr="00E44779">
        <w:rPr>
          <w:rFonts w:cs="AL-Mateen"/>
          <w:color w:val="auto"/>
          <w:sz w:val="72"/>
          <w:szCs w:val="72"/>
        </w:rPr>
        <w:instrText>\</w:instrText>
      </w:r>
      <w:r w:rsidR="00B31093" w:rsidRPr="00E44779">
        <w:rPr>
          <w:rFonts w:cs="AL-Mateen" w:hint="cs"/>
          <w:color w:val="auto"/>
          <w:sz w:val="72"/>
          <w:szCs w:val="72"/>
          <w:rtl/>
        </w:rPr>
        <w:instrText>: دراسة عن الإجماع</w:instrText>
      </w:r>
      <w:r w:rsidR="00B31093" w:rsidRPr="00E44779">
        <w:rPr>
          <w:rFonts w:cs="AL-Mateen"/>
          <w:color w:val="auto"/>
          <w:sz w:val="72"/>
          <w:szCs w:val="72"/>
        </w:rPr>
        <w:instrText xml:space="preserve">" </w:instrText>
      </w:r>
      <w:r w:rsidR="00B31093" w:rsidRPr="00E44779">
        <w:rPr>
          <w:rFonts w:cs="AL-Mateen"/>
          <w:color w:val="auto"/>
          <w:sz w:val="72"/>
          <w:szCs w:val="72"/>
          <w:rtl/>
        </w:rPr>
        <w:fldChar w:fldCharType="end"/>
      </w:r>
      <w:r w:rsidRPr="00E44779">
        <w:rPr>
          <w:rFonts w:cs="AL-Mateen" w:hint="cs"/>
          <w:color w:val="auto"/>
          <w:sz w:val="72"/>
          <w:szCs w:val="72"/>
          <w:rtl/>
        </w:rPr>
        <w:t xml:space="preserve"> </w:t>
      </w:r>
    </w:p>
    <w:p w:rsidR="00027D9B" w:rsidRPr="00E44779" w:rsidRDefault="00027D9B" w:rsidP="00121463">
      <w:pPr>
        <w:rPr>
          <w:rFonts w:ascii="Tahoma" w:hAnsi="Tahoma" w:cs="AL-Battar"/>
          <w:color w:val="auto"/>
          <w:sz w:val="56"/>
          <w:szCs w:val="56"/>
          <w:rtl/>
        </w:rPr>
      </w:pPr>
    </w:p>
    <w:p w:rsidR="00121463" w:rsidRPr="00E44779" w:rsidRDefault="00171D8E" w:rsidP="00171D8E">
      <w:pPr>
        <w:ind w:firstLine="895"/>
        <w:rPr>
          <w:rFonts w:ascii="Tahoma" w:hAnsi="Tahoma" w:cs="AL-Battar"/>
          <w:color w:val="auto"/>
          <w:sz w:val="56"/>
          <w:szCs w:val="56"/>
          <w:rtl/>
        </w:rPr>
      </w:pPr>
      <w:r w:rsidRPr="00E44779">
        <w:rPr>
          <w:rFonts w:ascii="Tahoma" w:hAnsi="Tahoma" w:cs="AL-Battar"/>
          <w:color w:val="auto"/>
          <w:sz w:val="56"/>
          <w:szCs w:val="56"/>
          <w:rtl/>
        </w:rPr>
        <w:t>وفيه خمـسة مبــاحث</w:t>
      </w:r>
      <w:r w:rsidRPr="00E44779">
        <w:rPr>
          <w:rFonts w:ascii="Tahoma" w:hAnsi="Tahoma" w:cs="AL-Battar" w:hint="cs"/>
          <w:color w:val="auto"/>
          <w:sz w:val="56"/>
          <w:szCs w:val="56"/>
          <w:rtl/>
        </w:rPr>
        <w:t>:</w:t>
      </w:r>
    </w:p>
    <w:p w:rsidR="00171D8E" w:rsidRPr="00E44779" w:rsidRDefault="00171D8E" w:rsidP="00121463">
      <w:pPr>
        <w:rPr>
          <w:rFonts w:ascii="Tahoma" w:hAnsi="Tahoma" w:cs="AL-Battar"/>
          <w:color w:val="auto"/>
          <w:sz w:val="56"/>
          <w:szCs w:val="56"/>
          <w:rtl/>
        </w:rPr>
      </w:pPr>
    </w:p>
    <w:p w:rsidR="00121463" w:rsidRPr="00E44779" w:rsidRDefault="00121463" w:rsidP="008D5278">
      <w:pPr>
        <w:pStyle w:val="aff1"/>
        <w:numPr>
          <w:ilvl w:val="0"/>
          <w:numId w:val="28"/>
        </w:numPr>
        <w:ind w:left="1462" w:hanging="567"/>
        <w:rPr>
          <w:rFonts w:ascii="Tahoma" w:hAnsi="Tahoma" w:cs="AL-Mohanad Bold"/>
          <w:b/>
          <w:bCs/>
          <w:color w:val="auto"/>
          <w:sz w:val="48"/>
          <w:szCs w:val="48"/>
          <w:rtl/>
        </w:rPr>
      </w:pPr>
      <w:r w:rsidRPr="00E44779">
        <w:rPr>
          <w:rFonts w:ascii="Tahoma" w:hAnsi="Tahoma" w:cs="AL-Mohanad Bold"/>
          <w:color w:val="auto"/>
          <w:sz w:val="48"/>
          <w:szCs w:val="48"/>
          <w:rtl/>
        </w:rPr>
        <w:t xml:space="preserve">المبحث الأول : </w:t>
      </w:r>
      <w:r w:rsidR="00171D8E" w:rsidRPr="00E44779">
        <w:rPr>
          <w:rFonts w:ascii="Tahoma" w:hAnsi="Tahoma" w:cs="AL-Mohanad Bold"/>
          <w:b/>
          <w:bCs/>
          <w:color w:val="auto"/>
          <w:sz w:val="48"/>
          <w:szCs w:val="48"/>
          <w:rtl/>
        </w:rPr>
        <w:t xml:space="preserve">تعريف </w:t>
      </w:r>
      <w:r w:rsidR="0080368A" w:rsidRPr="00E44779">
        <w:rPr>
          <w:rFonts w:ascii="Tahoma" w:hAnsi="Tahoma" w:cs="AL-Mohanad Bold"/>
          <w:b/>
          <w:bCs/>
          <w:color w:val="auto"/>
          <w:sz w:val="48"/>
          <w:szCs w:val="48"/>
          <w:rtl/>
        </w:rPr>
        <w:t>الإجماع</w:t>
      </w:r>
      <w:r w:rsidR="00171D8E" w:rsidRPr="00E44779">
        <w:rPr>
          <w:rFonts w:ascii="Tahoma" w:hAnsi="Tahoma" w:cs="AL-Mohanad Bold" w:hint="cs"/>
          <w:b/>
          <w:bCs/>
          <w:color w:val="auto"/>
          <w:sz w:val="48"/>
          <w:szCs w:val="48"/>
          <w:rtl/>
        </w:rPr>
        <w:t>.</w:t>
      </w:r>
    </w:p>
    <w:p w:rsidR="00121463" w:rsidRPr="00E44779" w:rsidRDefault="00121463" w:rsidP="008D5278">
      <w:pPr>
        <w:pStyle w:val="aff1"/>
        <w:numPr>
          <w:ilvl w:val="0"/>
          <w:numId w:val="28"/>
        </w:numPr>
        <w:ind w:left="1462" w:hanging="567"/>
        <w:rPr>
          <w:rFonts w:ascii="Tahoma" w:hAnsi="Tahoma" w:cs="AL-Mohanad Bold"/>
          <w:color w:val="auto"/>
          <w:sz w:val="48"/>
          <w:szCs w:val="48"/>
          <w:rtl/>
        </w:rPr>
      </w:pPr>
      <w:r w:rsidRPr="00E44779">
        <w:rPr>
          <w:rFonts w:ascii="Tahoma" w:hAnsi="Tahoma" w:cs="AL-Mohanad Bold"/>
          <w:color w:val="auto"/>
          <w:sz w:val="48"/>
          <w:szCs w:val="48"/>
          <w:rtl/>
        </w:rPr>
        <w:t xml:space="preserve">المبحث الثاني : </w:t>
      </w:r>
      <w:r w:rsidRPr="00E44779">
        <w:rPr>
          <w:rFonts w:ascii="Tahoma" w:hAnsi="Tahoma" w:cs="AL-Mohanad Bold"/>
          <w:b/>
          <w:bCs/>
          <w:color w:val="auto"/>
          <w:sz w:val="48"/>
          <w:szCs w:val="48"/>
          <w:rtl/>
        </w:rPr>
        <w:t xml:space="preserve">أقسام </w:t>
      </w:r>
      <w:r w:rsidR="0080368A" w:rsidRPr="00E44779">
        <w:rPr>
          <w:rFonts w:ascii="Tahoma" w:hAnsi="Tahoma" w:cs="AL-Mohanad Bold"/>
          <w:b/>
          <w:bCs/>
          <w:color w:val="auto"/>
          <w:sz w:val="48"/>
          <w:szCs w:val="48"/>
          <w:rtl/>
        </w:rPr>
        <w:t>الإجماع</w:t>
      </w:r>
      <w:r w:rsidR="00171D8E" w:rsidRPr="00E44779">
        <w:rPr>
          <w:rFonts w:ascii="Tahoma" w:hAnsi="Tahoma" w:cs="AL-Mohanad Bold" w:hint="cs"/>
          <w:color w:val="auto"/>
          <w:sz w:val="48"/>
          <w:szCs w:val="48"/>
          <w:rtl/>
        </w:rPr>
        <w:t>.</w:t>
      </w:r>
    </w:p>
    <w:p w:rsidR="00121463" w:rsidRPr="00E44779" w:rsidRDefault="00121463" w:rsidP="008D5278">
      <w:pPr>
        <w:pStyle w:val="aff1"/>
        <w:numPr>
          <w:ilvl w:val="0"/>
          <w:numId w:val="28"/>
        </w:numPr>
        <w:ind w:left="1462" w:hanging="567"/>
        <w:rPr>
          <w:rFonts w:ascii="Tahoma" w:hAnsi="Tahoma" w:cs="AL-Mohanad Bold"/>
          <w:color w:val="auto"/>
          <w:sz w:val="48"/>
          <w:szCs w:val="48"/>
          <w:rtl/>
        </w:rPr>
      </w:pPr>
      <w:r w:rsidRPr="00E44779">
        <w:rPr>
          <w:rFonts w:ascii="Tahoma" w:hAnsi="Tahoma" w:cs="AL-Mohanad Bold"/>
          <w:color w:val="auto"/>
          <w:sz w:val="48"/>
          <w:szCs w:val="48"/>
          <w:rtl/>
        </w:rPr>
        <w:t xml:space="preserve">المبحث الثالث : </w:t>
      </w:r>
      <w:r w:rsidRPr="00E44779">
        <w:rPr>
          <w:rFonts w:ascii="Tahoma" w:hAnsi="Tahoma" w:cs="AL-Mohanad Bold"/>
          <w:b/>
          <w:bCs/>
          <w:color w:val="auto"/>
          <w:sz w:val="48"/>
          <w:szCs w:val="48"/>
          <w:rtl/>
        </w:rPr>
        <w:t xml:space="preserve">دلالة </w:t>
      </w:r>
      <w:r w:rsidR="0080368A" w:rsidRPr="00E44779">
        <w:rPr>
          <w:rFonts w:ascii="Tahoma" w:hAnsi="Tahoma" w:cs="AL-Mohanad Bold"/>
          <w:b/>
          <w:bCs/>
          <w:color w:val="auto"/>
          <w:sz w:val="48"/>
          <w:szCs w:val="48"/>
          <w:rtl/>
        </w:rPr>
        <w:t>الإجماع</w:t>
      </w:r>
      <w:r w:rsidR="00171D8E" w:rsidRPr="00E44779">
        <w:rPr>
          <w:rFonts w:ascii="Tahoma" w:hAnsi="Tahoma" w:cs="AL-Mohanad Bold" w:hint="cs"/>
          <w:color w:val="auto"/>
          <w:sz w:val="48"/>
          <w:szCs w:val="48"/>
          <w:rtl/>
        </w:rPr>
        <w:t>.</w:t>
      </w:r>
    </w:p>
    <w:p w:rsidR="00121463" w:rsidRPr="00E44779" w:rsidRDefault="00121463" w:rsidP="008D5278">
      <w:pPr>
        <w:pStyle w:val="aff1"/>
        <w:numPr>
          <w:ilvl w:val="0"/>
          <w:numId w:val="28"/>
        </w:numPr>
        <w:ind w:left="1462" w:hanging="567"/>
        <w:rPr>
          <w:rFonts w:ascii="Tahoma" w:hAnsi="Tahoma" w:cs="AL-Mohanad Bold"/>
          <w:b/>
          <w:bCs/>
          <w:color w:val="auto"/>
          <w:sz w:val="48"/>
          <w:szCs w:val="48"/>
          <w:rtl/>
        </w:rPr>
      </w:pPr>
      <w:r w:rsidRPr="00E44779">
        <w:rPr>
          <w:rFonts w:ascii="Tahoma" w:hAnsi="Tahoma" w:cs="AL-Mohanad Bold"/>
          <w:color w:val="auto"/>
          <w:sz w:val="48"/>
          <w:szCs w:val="48"/>
          <w:rtl/>
        </w:rPr>
        <w:t xml:space="preserve">المبحث الرابع : </w:t>
      </w:r>
      <w:r w:rsidRPr="00E44779">
        <w:rPr>
          <w:rFonts w:ascii="Tahoma" w:hAnsi="Tahoma" w:cs="AL-Mohanad Bold"/>
          <w:b/>
          <w:bCs/>
          <w:color w:val="auto"/>
          <w:sz w:val="48"/>
          <w:szCs w:val="48"/>
          <w:rtl/>
        </w:rPr>
        <w:t xml:space="preserve">حجية </w:t>
      </w:r>
      <w:r w:rsidR="0080368A" w:rsidRPr="00E44779">
        <w:rPr>
          <w:rFonts w:ascii="Tahoma" w:hAnsi="Tahoma" w:cs="AL-Mohanad Bold"/>
          <w:b/>
          <w:bCs/>
          <w:color w:val="auto"/>
          <w:sz w:val="48"/>
          <w:szCs w:val="48"/>
          <w:rtl/>
        </w:rPr>
        <w:t>الإجماع</w:t>
      </w:r>
      <w:r w:rsidR="00171D8E" w:rsidRPr="00E44779">
        <w:rPr>
          <w:rFonts w:ascii="Tahoma" w:hAnsi="Tahoma" w:cs="AL-Mohanad Bold" w:hint="cs"/>
          <w:b/>
          <w:bCs/>
          <w:color w:val="auto"/>
          <w:sz w:val="48"/>
          <w:szCs w:val="48"/>
          <w:rtl/>
        </w:rPr>
        <w:t>.</w:t>
      </w:r>
    </w:p>
    <w:p w:rsidR="00121463" w:rsidRPr="00E44779" w:rsidRDefault="00121463" w:rsidP="008D5278">
      <w:pPr>
        <w:pStyle w:val="aff1"/>
        <w:numPr>
          <w:ilvl w:val="0"/>
          <w:numId w:val="28"/>
        </w:numPr>
        <w:ind w:left="1462" w:hanging="567"/>
        <w:rPr>
          <w:rFonts w:ascii="Tahoma" w:hAnsi="Tahoma" w:cs="AL-Mohanad Bold"/>
          <w:color w:val="auto"/>
          <w:sz w:val="52"/>
          <w:szCs w:val="52"/>
          <w:rtl/>
        </w:rPr>
      </w:pPr>
      <w:r w:rsidRPr="00E44779">
        <w:rPr>
          <w:rFonts w:ascii="Tahoma" w:hAnsi="Tahoma" w:cs="AL-Mohanad Bold"/>
          <w:color w:val="auto"/>
          <w:sz w:val="48"/>
          <w:szCs w:val="48"/>
          <w:rtl/>
        </w:rPr>
        <w:t xml:space="preserve">المبحث الخامس : </w:t>
      </w:r>
      <w:r w:rsidRPr="00E44779">
        <w:rPr>
          <w:rFonts w:ascii="Tahoma" w:hAnsi="Tahoma" w:cs="AL-Mohanad Bold"/>
          <w:b/>
          <w:bCs/>
          <w:color w:val="auto"/>
          <w:sz w:val="48"/>
          <w:szCs w:val="48"/>
          <w:rtl/>
        </w:rPr>
        <w:t xml:space="preserve">حكم منكر </w:t>
      </w:r>
      <w:r w:rsidR="0080368A" w:rsidRPr="00E44779">
        <w:rPr>
          <w:rFonts w:ascii="Tahoma" w:hAnsi="Tahoma" w:cs="AL-Mohanad Bold"/>
          <w:b/>
          <w:bCs/>
          <w:color w:val="auto"/>
          <w:sz w:val="48"/>
          <w:szCs w:val="48"/>
          <w:rtl/>
        </w:rPr>
        <w:t>الإجماع</w:t>
      </w:r>
      <w:r w:rsidR="00171D8E" w:rsidRPr="00E44779">
        <w:rPr>
          <w:rFonts w:ascii="Tahoma" w:hAnsi="Tahoma" w:cs="AL-Mohanad Bold" w:hint="cs"/>
          <w:color w:val="auto"/>
          <w:sz w:val="48"/>
          <w:szCs w:val="48"/>
          <w:rtl/>
        </w:rPr>
        <w:t>.</w:t>
      </w:r>
    </w:p>
    <w:p w:rsidR="00121463" w:rsidRPr="00E44779" w:rsidRDefault="00121463" w:rsidP="00121463">
      <w:pPr>
        <w:rPr>
          <w:rFonts w:ascii="Tahoma" w:hAnsi="Tahoma"/>
          <w:color w:val="auto"/>
          <w:rtl/>
        </w:rPr>
      </w:pPr>
    </w:p>
    <w:p w:rsidR="00121463" w:rsidRPr="00E44779" w:rsidRDefault="00121463" w:rsidP="00121463">
      <w:pPr>
        <w:ind w:firstLine="0"/>
        <w:jc w:val="left"/>
        <w:rPr>
          <w:rFonts w:ascii="Tahoma" w:hAnsi="Tahoma"/>
          <w:color w:val="auto"/>
          <w:rtl/>
        </w:rPr>
      </w:pPr>
    </w:p>
    <w:p w:rsidR="00E65ECD" w:rsidRPr="00E44779" w:rsidRDefault="00E65ECD">
      <w:pPr>
        <w:widowControl/>
        <w:bidi w:val="0"/>
        <w:ind w:firstLine="0"/>
        <w:jc w:val="left"/>
        <w:rPr>
          <w:rFonts w:cs="Times New Roman"/>
          <w:b/>
          <w:bCs/>
          <w:noProof/>
          <w:color w:val="auto"/>
          <w:kern w:val="32"/>
          <w:sz w:val="32"/>
        </w:rPr>
      </w:pPr>
      <w:r w:rsidRPr="00E44779">
        <w:rPr>
          <w:rFonts w:cs="Times New Roman"/>
          <w:b/>
          <w:bCs/>
          <w:noProof/>
          <w:color w:val="auto"/>
          <w:kern w:val="32"/>
          <w:sz w:val="32"/>
          <w:rtl/>
        </w:rPr>
        <w:br w:type="page"/>
      </w:r>
    </w:p>
    <w:p w:rsidR="00121463" w:rsidRPr="00E44779" w:rsidRDefault="00121463" w:rsidP="00171D8E">
      <w:pPr>
        <w:keepNext/>
        <w:widowControl/>
        <w:spacing w:after="240"/>
        <w:ind w:firstLine="0"/>
        <w:jc w:val="center"/>
        <w:outlineLvl w:val="0"/>
        <w:rPr>
          <w:rFonts w:cs="AL-Mohanad Bold"/>
          <w:noProof/>
          <w:color w:val="auto"/>
          <w:kern w:val="32"/>
          <w:szCs w:val="40"/>
          <w:rtl/>
        </w:rPr>
      </w:pPr>
      <w:r w:rsidRPr="00E44779">
        <w:rPr>
          <w:rFonts w:cs="AL-Mohanad Bold" w:hint="cs"/>
          <w:noProof/>
          <w:color w:val="auto"/>
          <w:kern w:val="32"/>
          <w:szCs w:val="40"/>
          <w:rtl/>
        </w:rPr>
        <w:lastRenderedPageBreak/>
        <w:t xml:space="preserve">المبحث الأول : تعريف </w:t>
      </w:r>
      <w:r w:rsidR="0080368A" w:rsidRPr="00E44779">
        <w:rPr>
          <w:rFonts w:cs="AL-Mohanad Bold" w:hint="cs"/>
          <w:noProof/>
          <w:color w:val="auto"/>
          <w:kern w:val="32"/>
          <w:szCs w:val="40"/>
          <w:rtl/>
        </w:rPr>
        <w:t>الإجماع</w:t>
      </w:r>
      <w:r w:rsidR="00110A81" w:rsidRPr="00E44779">
        <w:rPr>
          <w:rFonts w:cs="AL-Mohanad Bold"/>
          <w:noProof/>
          <w:color w:val="auto"/>
          <w:kern w:val="32"/>
          <w:szCs w:val="40"/>
          <w:rtl/>
        </w:rPr>
        <w:fldChar w:fldCharType="begin"/>
      </w:r>
      <w:r w:rsidR="00110A81" w:rsidRPr="00E44779">
        <w:rPr>
          <w:rFonts w:cs="AL-Mohanad Bold"/>
          <w:color w:val="auto"/>
          <w:sz w:val="40"/>
          <w:szCs w:val="40"/>
        </w:rPr>
        <w:instrText xml:space="preserve"> XE "</w:instrText>
      </w:r>
      <w:r w:rsidR="00110A81" w:rsidRPr="00E44779">
        <w:rPr>
          <w:rFonts w:cs="AL-Mohanad Bold" w:hint="cs"/>
          <w:noProof/>
          <w:color w:val="auto"/>
          <w:kern w:val="32"/>
          <w:szCs w:val="40"/>
          <w:rtl/>
        </w:rPr>
        <w:instrText xml:space="preserve">المبحث الأول </w:instrText>
      </w:r>
      <w:r w:rsidR="00110A81" w:rsidRPr="00E44779">
        <w:rPr>
          <w:rFonts w:cs="AL-Mohanad Bold"/>
          <w:color w:val="auto"/>
          <w:sz w:val="40"/>
          <w:szCs w:val="40"/>
        </w:rPr>
        <w:instrText>\</w:instrText>
      </w:r>
      <w:r w:rsidR="00110A81" w:rsidRPr="00E44779">
        <w:rPr>
          <w:rFonts w:cs="AL-Mohanad Bold" w:hint="cs"/>
          <w:noProof/>
          <w:color w:val="auto"/>
          <w:kern w:val="32"/>
          <w:szCs w:val="40"/>
          <w:rtl/>
        </w:rPr>
        <w:instrText>: تعريف الإجماع</w:instrText>
      </w:r>
      <w:r w:rsidR="00110A81" w:rsidRPr="00E44779">
        <w:rPr>
          <w:rFonts w:cs="AL-Mohanad Bold"/>
          <w:color w:val="auto"/>
          <w:sz w:val="40"/>
          <w:szCs w:val="40"/>
        </w:rPr>
        <w:instrText xml:space="preserve">" </w:instrText>
      </w:r>
      <w:r w:rsidR="00110A81" w:rsidRPr="00E44779">
        <w:rPr>
          <w:rFonts w:cs="AL-Mohanad Bold"/>
          <w:noProof/>
          <w:color w:val="auto"/>
          <w:kern w:val="32"/>
          <w:szCs w:val="40"/>
          <w:rtl/>
        </w:rPr>
        <w:fldChar w:fldCharType="end"/>
      </w:r>
      <w:r w:rsidRPr="00E44779">
        <w:rPr>
          <w:rFonts w:cs="AL-Mohanad Bold" w:hint="cs"/>
          <w:noProof/>
          <w:color w:val="auto"/>
          <w:kern w:val="32"/>
          <w:szCs w:val="40"/>
          <w:rtl/>
        </w:rPr>
        <w:t>:</w:t>
      </w:r>
    </w:p>
    <w:p w:rsidR="00121463" w:rsidRPr="00E44779" w:rsidRDefault="0080368A" w:rsidP="00042CA3">
      <w:pPr>
        <w:spacing w:after="120"/>
        <w:ind w:firstLine="470"/>
        <w:rPr>
          <w:rFonts w:ascii="Tahoma" w:hAnsi="Tahoma"/>
          <w:color w:val="auto"/>
          <w:rtl/>
        </w:rPr>
      </w:pPr>
      <w:r w:rsidRPr="00E44779">
        <w:rPr>
          <w:rFonts w:ascii="Tahoma" w:hAnsi="Tahoma"/>
          <w:color w:val="auto"/>
          <w:rtl/>
        </w:rPr>
        <w:t>الإجماع</w:t>
      </w:r>
      <w:r w:rsidRPr="00E44779">
        <w:rPr>
          <w:rFonts w:ascii="Tahoma" w:hAnsi="Tahoma"/>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الإجماع</w:instrText>
      </w:r>
      <w:r w:rsidRPr="00E44779">
        <w:rPr>
          <w:color w:val="auto"/>
        </w:rPr>
        <w:instrText xml:space="preserve">" </w:instrText>
      </w:r>
      <w:r w:rsidRPr="00E44779">
        <w:rPr>
          <w:rFonts w:ascii="Tahoma" w:hAnsi="Tahoma"/>
          <w:color w:val="auto"/>
          <w:rtl/>
        </w:rPr>
        <w:fldChar w:fldCharType="end"/>
      </w:r>
      <w:r w:rsidR="00121463" w:rsidRPr="00E44779">
        <w:rPr>
          <w:rFonts w:ascii="Tahoma" w:hAnsi="Tahoma"/>
          <w:color w:val="auto"/>
          <w:rtl/>
        </w:rPr>
        <w:t xml:space="preserve"> مصدر الفعل الرباعي ( أجمع ) ومادة الكلمة ( الجيم والميم والعين ) أصل واحد يدل على تضام الشيء كما في معجم مقاييس اللغة </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62"/>
      </w:r>
      <w:r w:rsidR="00121463" w:rsidRPr="00E44779">
        <w:rPr>
          <w:rFonts w:ascii="Traditional Arabic" w:hAnsi="Traditional Arabic" w:hint="cs"/>
          <w:color w:val="auto"/>
          <w:vertAlign w:val="superscript"/>
          <w:rtl/>
        </w:rPr>
        <w:t>)</w:t>
      </w:r>
      <w:r w:rsidR="007A2DCF" w:rsidRPr="00E44779">
        <w:rPr>
          <w:rFonts w:ascii="Tahoma" w:hAnsi="Tahoma" w:hint="cs"/>
          <w:color w:val="auto"/>
          <w:rtl/>
        </w:rPr>
        <w:t>.</w:t>
      </w:r>
    </w:p>
    <w:p w:rsidR="00121463" w:rsidRPr="00E44779" w:rsidRDefault="00121463" w:rsidP="00042CA3">
      <w:pPr>
        <w:spacing w:after="120"/>
        <w:ind w:firstLine="470"/>
        <w:rPr>
          <w:rFonts w:ascii="Tahoma" w:hAnsi="Tahoma"/>
          <w:color w:val="auto"/>
          <w:rtl/>
        </w:rPr>
      </w:pPr>
      <w:r w:rsidRPr="00E44779">
        <w:rPr>
          <w:rFonts w:ascii="Tahoma" w:hAnsi="Tahoma"/>
          <w:color w:val="auto"/>
          <w:rtl/>
        </w:rPr>
        <w:t>والإجماع في اللغة : يطلق ويراد به أحد معنيين .</w:t>
      </w:r>
    </w:p>
    <w:p w:rsidR="00121463" w:rsidRPr="00E44779" w:rsidRDefault="00121463" w:rsidP="0080368A">
      <w:pPr>
        <w:spacing w:after="120"/>
        <w:ind w:firstLine="470"/>
        <w:rPr>
          <w:color w:val="auto"/>
          <w:sz w:val="32"/>
          <w:rtl/>
        </w:rPr>
      </w:pPr>
      <w:r w:rsidRPr="00E44779">
        <w:rPr>
          <w:rFonts w:ascii="Tahoma" w:hAnsi="Tahoma"/>
          <w:color w:val="auto"/>
          <w:rtl/>
        </w:rPr>
        <w:t>الأول بمعنى: العزم وجاء في مختار الصحاح "أجمع الأمر إذا عزم عليه"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63"/>
      </w:r>
      <w:r w:rsidRPr="00E44779">
        <w:rPr>
          <w:rFonts w:ascii="Traditional Arabic" w:hAnsi="Traditional Arabic" w:hint="cs"/>
          <w:color w:val="auto"/>
          <w:vertAlign w:val="superscript"/>
          <w:rtl/>
        </w:rPr>
        <w:t>)</w:t>
      </w:r>
      <w:r w:rsidRPr="00E44779">
        <w:rPr>
          <w:rFonts w:ascii="Tahoma" w:hAnsi="Tahoma"/>
          <w:color w:val="auto"/>
          <w:rtl/>
        </w:rPr>
        <w:t xml:space="preserve"> قال تعالى:</w:t>
      </w:r>
      <w:r w:rsidR="00110A81" w:rsidRPr="00E44779">
        <w:rPr>
          <w:rFonts w:ascii="QCF_BSML" w:hAnsi="QCF_BSML" w:cs="QCF_BSML"/>
          <w:color w:val="auto"/>
          <w:sz w:val="32"/>
          <w:szCs w:val="32"/>
          <w:rtl/>
          <w:lang w:eastAsia="en-US"/>
        </w:rPr>
        <w:t xml:space="preserve"> ﮋ</w:t>
      </w:r>
      <w:r w:rsidR="00110A81" w:rsidRPr="00E44779">
        <w:rPr>
          <w:rFonts w:ascii="QCF_P217" w:hAnsi="QCF_P217" w:cs="QCF_P217"/>
          <w:color w:val="auto"/>
          <w:sz w:val="32"/>
          <w:szCs w:val="32"/>
          <w:rtl/>
          <w:lang w:eastAsia="en-US"/>
        </w:rPr>
        <w:t xml:space="preserve">ﭥ   ﭦ  </w:t>
      </w:r>
      <w:r w:rsidR="00110A81" w:rsidRPr="00E44779">
        <w:rPr>
          <w:rFonts w:ascii="QCF_BSML" w:hAnsi="QCF_BSML" w:cs="QCF_BSML"/>
          <w:color w:val="auto"/>
          <w:sz w:val="32"/>
          <w:szCs w:val="32"/>
          <w:rtl/>
          <w:lang w:eastAsia="en-US"/>
        </w:rPr>
        <w:t>ﮊ</w:t>
      </w:r>
      <w:r w:rsidR="00110A81" w:rsidRPr="00E44779">
        <w:rPr>
          <w:rFonts w:ascii="Arial" w:hAnsi="Arial" w:cs="Arial"/>
          <w:color w:val="auto"/>
          <w:sz w:val="18"/>
          <w:szCs w:val="18"/>
          <w:lang w:eastAsia="en-US"/>
        </w:rPr>
        <w:t xml:space="preserve"> </w:t>
      </w:r>
      <w:r w:rsidR="00110A81" w:rsidRPr="00E44779">
        <w:rPr>
          <w:rFonts w:hint="cs"/>
          <w:color w:val="auto"/>
          <w:sz w:val="28"/>
          <w:szCs w:val="28"/>
          <w:rtl/>
        </w:rPr>
        <w:t>[</w:t>
      </w:r>
      <w:r w:rsidR="0080368A" w:rsidRPr="00E44779">
        <w:rPr>
          <w:color w:val="auto"/>
          <w:sz w:val="28"/>
          <w:szCs w:val="28"/>
          <w:rtl/>
        </w:rPr>
        <w:t>يونس:7</w:t>
      </w:r>
      <w:r w:rsidR="00110A81" w:rsidRPr="00E44779">
        <w:rPr>
          <w:rFonts w:ascii="Tahoma" w:hAnsi="Tahoma"/>
          <w:b/>
          <w:bCs/>
          <w:color w:val="auto"/>
          <w:sz w:val="28"/>
          <w:szCs w:val="28"/>
          <w:rtl/>
        </w:rPr>
        <w:fldChar w:fldCharType="begin"/>
      </w:r>
      <w:r w:rsidR="00110A81" w:rsidRPr="00E44779">
        <w:rPr>
          <w:color w:val="auto"/>
          <w:sz w:val="28"/>
          <w:szCs w:val="28"/>
        </w:rPr>
        <w:instrText xml:space="preserve"> XE "</w:instrText>
      </w:r>
      <w:r w:rsidR="00110A81" w:rsidRPr="00E44779">
        <w:rPr>
          <w:rFonts w:hint="eastAsia"/>
          <w:color w:val="auto"/>
          <w:sz w:val="28"/>
          <w:szCs w:val="28"/>
          <w:rtl/>
        </w:rPr>
        <w:instrText>ا</w:instrText>
      </w:r>
      <w:r w:rsidR="00110A81" w:rsidRPr="00E44779">
        <w:rPr>
          <w:color w:val="auto"/>
          <w:sz w:val="28"/>
          <w:szCs w:val="28"/>
          <w:rtl/>
        </w:rPr>
        <w:instrText>:</w:instrText>
      </w:r>
      <w:r w:rsidR="00110A81" w:rsidRPr="00E44779">
        <w:rPr>
          <w:rFonts w:hint="eastAsia"/>
          <w:color w:val="auto"/>
          <w:sz w:val="28"/>
          <w:szCs w:val="28"/>
          <w:rtl/>
        </w:rPr>
        <w:instrText>يونس</w:instrText>
      </w:r>
      <w:r w:rsidR="00110A81" w:rsidRPr="00E44779">
        <w:rPr>
          <w:color w:val="auto"/>
          <w:sz w:val="28"/>
          <w:szCs w:val="28"/>
          <w:rtl/>
        </w:rPr>
        <w:instrText>:7</w:instrText>
      </w:r>
      <w:r w:rsidR="00110A81" w:rsidRPr="00E44779">
        <w:rPr>
          <w:rFonts w:hint="cs"/>
          <w:color w:val="auto"/>
          <w:sz w:val="28"/>
          <w:szCs w:val="28"/>
          <w:rtl/>
        </w:rPr>
        <w:instrText xml:space="preserve"> </w:instrText>
      </w:r>
      <w:r w:rsidR="00110A81" w:rsidRPr="00E44779">
        <w:rPr>
          <w:rFonts w:ascii="QCF_BSML" w:hAnsi="QCF_BSML" w:cs="QCF_BSML"/>
          <w:color w:val="auto"/>
          <w:sz w:val="28"/>
          <w:szCs w:val="28"/>
          <w:rtl/>
          <w:lang w:eastAsia="en-US"/>
        </w:rPr>
        <w:instrText xml:space="preserve">ﮋ </w:instrText>
      </w:r>
      <w:r w:rsidR="00110A81" w:rsidRPr="00E44779">
        <w:rPr>
          <w:rFonts w:ascii="QCF_P217" w:hAnsi="QCF_P217" w:cs="QCF_P217"/>
          <w:color w:val="auto"/>
          <w:sz w:val="28"/>
          <w:szCs w:val="28"/>
          <w:rtl/>
          <w:lang w:eastAsia="en-US"/>
        </w:rPr>
        <w:instrText xml:space="preserve">ﭥ   ﭦ  </w:instrText>
      </w:r>
      <w:r w:rsidR="00110A81" w:rsidRPr="00E44779">
        <w:rPr>
          <w:rFonts w:ascii="QCF_BSML" w:hAnsi="QCF_BSML" w:cs="QCF_BSML"/>
          <w:color w:val="auto"/>
          <w:sz w:val="28"/>
          <w:szCs w:val="28"/>
          <w:rtl/>
          <w:lang w:eastAsia="en-US"/>
        </w:rPr>
        <w:instrText>ﮊ</w:instrText>
      </w:r>
      <w:r w:rsidR="00110A81" w:rsidRPr="00E44779">
        <w:rPr>
          <w:rFonts w:ascii="Arial" w:hAnsi="Arial" w:cs="Arial"/>
          <w:color w:val="auto"/>
          <w:sz w:val="28"/>
          <w:szCs w:val="28"/>
          <w:lang w:eastAsia="en-US"/>
        </w:rPr>
        <w:instrText xml:space="preserve"> </w:instrText>
      </w:r>
      <w:r w:rsidR="00110A81" w:rsidRPr="00E44779">
        <w:rPr>
          <w:color w:val="auto"/>
          <w:sz w:val="28"/>
          <w:szCs w:val="28"/>
        </w:rPr>
        <w:instrText xml:space="preserve">" </w:instrText>
      </w:r>
      <w:r w:rsidR="00110A81" w:rsidRPr="00E44779">
        <w:rPr>
          <w:rFonts w:ascii="Tahoma" w:hAnsi="Tahoma"/>
          <w:b/>
          <w:bCs/>
          <w:color w:val="auto"/>
          <w:sz w:val="28"/>
          <w:szCs w:val="28"/>
          <w:rtl/>
        </w:rPr>
        <w:fldChar w:fldCharType="end"/>
      </w:r>
      <w:r w:rsidR="00110A81" w:rsidRPr="00E44779">
        <w:rPr>
          <w:rFonts w:ascii="Tahoma" w:hAnsi="Tahoma" w:hint="cs"/>
          <w:b/>
          <w:bCs/>
          <w:color w:val="auto"/>
          <w:sz w:val="28"/>
          <w:szCs w:val="28"/>
          <w:rtl/>
        </w:rPr>
        <w:t>]</w:t>
      </w:r>
      <w:r w:rsidRPr="00E44779">
        <w:rPr>
          <w:rFonts w:ascii="Tahoma" w:hAnsi="Tahoma"/>
          <w:color w:val="auto"/>
          <w:rtl/>
        </w:rPr>
        <w:t xml:space="preserve"> و</w:t>
      </w:r>
      <w:r w:rsidRPr="00E44779">
        <w:rPr>
          <w:color w:val="auto"/>
          <w:rtl/>
        </w:rPr>
        <w:t xml:space="preserve">عن حفصة زوج النبي </w:t>
      </w:r>
      <w:r w:rsidR="0080368A" w:rsidRPr="00E44779">
        <w:rPr>
          <w:color w:val="auto"/>
        </w:rPr>
        <w:sym w:font="AGA Arabesque" w:char="F072"/>
      </w:r>
      <w:r w:rsidRPr="00E44779">
        <w:rPr>
          <w:color w:val="auto"/>
          <w:rtl/>
        </w:rPr>
        <w:t xml:space="preserve"> أن رسول الله </w:t>
      </w:r>
      <w:r w:rsidR="0080368A" w:rsidRPr="00E44779">
        <w:rPr>
          <w:color w:val="auto"/>
        </w:rPr>
        <w:sym w:font="AGA Arabesque" w:char="F072"/>
      </w:r>
      <w:r w:rsidRPr="00E44779">
        <w:rPr>
          <w:color w:val="auto"/>
          <w:rtl/>
        </w:rPr>
        <w:t xml:space="preserve"> قال</w:t>
      </w:r>
      <w:r w:rsidR="00110A81" w:rsidRPr="00E44779">
        <w:rPr>
          <w:rFonts w:hint="cs"/>
          <w:color w:val="auto"/>
          <w:rtl/>
        </w:rPr>
        <w:t>:</w:t>
      </w:r>
      <w:r w:rsidRPr="00E44779">
        <w:rPr>
          <w:color w:val="auto"/>
          <w:rtl/>
        </w:rPr>
        <w:t xml:space="preserve"> </w:t>
      </w:r>
      <w:r w:rsidR="00110A81" w:rsidRPr="00E44779">
        <w:rPr>
          <w:rFonts w:ascii="Traditional Arabic" w:hAnsi="Traditional Arabic"/>
          <w:b/>
          <w:bCs/>
          <w:color w:val="auto"/>
          <w:rtl/>
          <w:lang w:val="x-none" w:eastAsia="en-US"/>
        </w:rPr>
        <w:t>«</w:t>
      </w:r>
      <w:r w:rsidR="00110A81" w:rsidRPr="00E44779">
        <w:rPr>
          <w:rFonts w:ascii="Traditional Arabic" w:hAnsi="Traditional Arabic" w:hint="cs"/>
          <w:color w:val="auto"/>
          <w:rtl/>
          <w:lang w:eastAsia="en-US"/>
        </w:rPr>
        <w:t xml:space="preserve"> </w:t>
      </w:r>
      <w:r w:rsidR="00110A81" w:rsidRPr="00E44779">
        <w:rPr>
          <w:rFonts w:ascii="Traditional Arabic" w:hAnsi="Traditional Arabic" w:hint="cs"/>
          <w:b/>
          <w:bCs/>
          <w:color w:val="auto"/>
          <w:rtl/>
          <w:lang w:eastAsia="en-US"/>
        </w:rPr>
        <w:t>من لم يُجمع الصيام قبل الفجر فلا صيام له</w:t>
      </w:r>
      <w:r w:rsidR="00110A81" w:rsidRPr="00E44779">
        <w:rPr>
          <w:rFonts w:ascii="Traditional Arabic" w:hAnsi="Traditional Arabic"/>
          <w:b/>
          <w:bCs/>
          <w:color w:val="auto"/>
          <w:vertAlign w:val="superscript"/>
          <w:rtl/>
        </w:rPr>
        <w:fldChar w:fldCharType="begin"/>
      </w:r>
      <w:r w:rsidR="00110A81" w:rsidRPr="00E44779">
        <w:rPr>
          <w:b/>
          <w:bCs/>
          <w:color w:val="auto"/>
        </w:rPr>
        <w:instrText xml:space="preserve"> XE "</w:instrText>
      </w:r>
      <w:r w:rsidR="00110A81" w:rsidRPr="00E44779">
        <w:rPr>
          <w:rFonts w:hint="eastAsia"/>
          <w:b/>
          <w:bCs/>
          <w:color w:val="auto"/>
          <w:rtl/>
        </w:rPr>
        <w:instrText>فهرس</w:instrText>
      </w:r>
      <w:r w:rsidR="00110A81" w:rsidRPr="00E44779">
        <w:rPr>
          <w:b/>
          <w:bCs/>
          <w:color w:val="auto"/>
          <w:rtl/>
        </w:rPr>
        <w:instrText xml:space="preserve"> </w:instrText>
      </w:r>
      <w:r w:rsidR="00110A81" w:rsidRPr="00E44779">
        <w:rPr>
          <w:rFonts w:hint="eastAsia"/>
          <w:b/>
          <w:bCs/>
          <w:color w:val="auto"/>
          <w:rtl/>
        </w:rPr>
        <w:instrText>الحديث</w:instrText>
      </w:r>
      <w:r w:rsidR="00110A81" w:rsidRPr="00E44779">
        <w:rPr>
          <w:b/>
          <w:bCs/>
          <w:color w:val="auto"/>
          <w:rtl/>
        </w:rPr>
        <w:instrText>:</w:instrText>
      </w:r>
      <w:r w:rsidR="00110A81" w:rsidRPr="00E44779">
        <w:rPr>
          <w:rFonts w:hint="eastAsia"/>
          <w:b/>
          <w:bCs/>
          <w:color w:val="auto"/>
          <w:rtl/>
        </w:rPr>
        <w:instrText>من</w:instrText>
      </w:r>
      <w:r w:rsidR="00110A81" w:rsidRPr="00E44779">
        <w:rPr>
          <w:b/>
          <w:bCs/>
          <w:color w:val="auto"/>
          <w:rtl/>
        </w:rPr>
        <w:instrText xml:space="preserve"> </w:instrText>
      </w:r>
      <w:r w:rsidR="00110A81" w:rsidRPr="00E44779">
        <w:rPr>
          <w:rFonts w:hint="eastAsia"/>
          <w:b/>
          <w:bCs/>
          <w:color w:val="auto"/>
          <w:rtl/>
        </w:rPr>
        <w:instrText>لم</w:instrText>
      </w:r>
      <w:r w:rsidR="00110A81" w:rsidRPr="00E44779">
        <w:rPr>
          <w:b/>
          <w:bCs/>
          <w:color w:val="auto"/>
          <w:rtl/>
        </w:rPr>
        <w:instrText xml:space="preserve"> </w:instrText>
      </w:r>
      <w:r w:rsidR="00110A81" w:rsidRPr="00E44779">
        <w:rPr>
          <w:rFonts w:hint="eastAsia"/>
          <w:b/>
          <w:bCs/>
          <w:color w:val="auto"/>
          <w:rtl/>
        </w:rPr>
        <w:instrText>يُجمع</w:instrText>
      </w:r>
      <w:r w:rsidR="00110A81" w:rsidRPr="00E44779">
        <w:rPr>
          <w:b/>
          <w:bCs/>
          <w:color w:val="auto"/>
          <w:rtl/>
        </w:rPr>
        <w:instrText xml:space="preserve"> </w:instrText>
      </w:r>
      <w:r w:rsidR="00110A81" w:rsidRPr="00E44779">
        <w:rPr>
          <w:rFonts w:hint="eastAsia"/>
          <w:b/>
          <w:bCs/>
          <w:color w:val="auto"/>
          <w:rtl/>
        </w:rPr>
        <w:instrText>الصيام</w:instrText>
      </w:r>
      <w:r w:rsidR="00110A81" w:rsidRPr="00E44779">
        <w:rPr>
          <w:b/>
          <w:bCs/>
          <w:color w:val="auto"/>
          <w:rtl/>
        </w:rPr>
        <w:instrText xml:space="preserve"> </w:instrText>
      </w:r>
      <w:r w:rsidR="00110A81" w:rsidRPr="00E44779">
        <w:rPr>
          <w:rFonts w:hint="eastAsia"/>
          <w:b/>
          <w:bCs/>
          <w:color w:val="auto"/>
          <w:rtl/>
        </w:rPr>
        <w:instrText>قبل</w:instrText>
      </w:r>
      <w:r w:rsidR="00110A81" w:rsidRPr="00E44779">
        <w:rPr>
          <w:b/>
          <w:bCs/>
          <w:color w:val="auto"/>
          <w:rtl/>
        </w:rPr>
        <w:instrText xml:space="preserve"> </w:instrText>
      </w:r>
      <w:r w:rsidR="00110A81" w:rsidRPr="00E44779">
        <w:rPr>
          <w:rFonts w:hint="eastAsia"/>
          <w:b/>
          <w:bCs/>
          <w:color w:val="auto"/>
          <w:rtl/>
        </w:rPr>
        <w:instrText>الفجر</w:instrText>
      </w:r>
      <w:r w:rsidR="00110A81" w:rsidRPr="00E44779">
        <w:rPr>
          <w:b/>
          <w:bCs/>
          <w:color w:val="auto"/>
          <w:rtl/>
        </w:rPr>
        <w:instrText xml:space="preserve"> </w:instrText>
      </w:r>
      <w:r w:rsidR="00110A81" w:rsidRPr="00E44779">
        <w:rPr>
          <w:rFonts w:hint="eastAsia"/>
          <w:b/>
          <w:bCs/>
          <w:color w:val="auto"/>
          <w:rtl/>
        </w:rPr>
        <w:instrText>فلا</w:instrText>
      </w:r>
      <w:r w:rsidR="00110A81" w:rsidRPr="00E44779">
        <w:rPr>
          <w:b/>
          <w:bCs/>
          <w:color w:val="auto"/>
          <w:rtl/>
        </w:rPr>
        <w:instrText xml:space="preserve"> </w:instrText>
      </w:r>
      <w:r w:rsidR="00110A81" w:rsidRPr="00E44779">
        <w:rPr>
          <w:rFonts w:hint="eastAsia"/>
          <w:b/>
          <w:bCs/>
          <w:color w:val="auto"/>
          <w:rtl/>
        </w:rPr>
        <w:instrText>صيام</w:instrText>
      </w:r>
      <w:r w:rsidR="00110A81" w:rsidRPr="00E44779">
        <w:rPr>
          <w:b/>
          <w:bCs/>
          <w:color w:val="auto"/>
          <w:rtl/>
        </w:rPr>
        <w:instrText xml:space="preserve"> </w:instrText>
      </w:r>
      <w:r w:rsidR="00110A81" w:rsidRPr="00E44779">
        <w:rPr>
          <w:rFonts w:hint="eastAsia"/>
          <w:b/>
          <w:bCs/>
          <w:color w:val="auto"/>
          <w:rtl/>
        </w:rPr>
        <w:instrText>له</w:instrText>
      </w:r>
      <w:r w:rsidR="00110A81" w:rsidRPr="00E44779">
        <w:rPr>
          <w:b/>
          <w:bCs/>
          <w:color w:val="auto"/>
        </w:rPr>
        <w:instrText xml:space="preserve">" </w:instrText>
      </w:r>
      <w:r w:rsidR="00110A81" w:rsidRPr="00E44779">
        <w:rPr>
          <w:rFonts w:ascii="Traditional Arabic" w:hAnsi="Traditional Arabic"/>
          <w:b/>
          <w:bCs/>
          <w:color w:val="auto"/>
          <w:vertAlign w:val="superscript"/>
          <w:rtl/>
        </w:rPr>
        <w:fldChar w:fldCharType="end"/>
      </w:r>
      <w:r w:rsidR="00110A81" w:rsidRPr="00E44779">
        <w:rPr>
          <w:rFonts w:ascii="Traditional Arabic" w:hAnsi="Traditional Arabic" w:hint="cs"/>
          <w:b/>
          <w:bCs/>
          <w:color w:val="auto"/>
          <w:vertAlign w:val="superscript"/>
          <w:rtl/>
        </w:rPr>
        <w:t xml:space="preserve"> </w:t>
      </w:r>
      <w:r w:rsidR="00110A81" w:rsidRPr="00E44779">
        <w:rPr>
          <w:rFonts w:ascii="Traditional Arabic" w:hAnsi="Traditional Arabic"/>
          <w:color w:val="auto"/>
          <w:rtl/>
          <w:lang w:val="x-none"/>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64"/>
      </w:r>
      <w:r w:rsidRPr="00E44779">
        <w:rPr>
          <w:rFonts w:ascii="Traditional Arabic" w:hAnsi="Traditional Arabic" w:hint="cs"/>
          <w:color w:val="auto"/>
          <w:vertAlign w:val="superscript"/>
          <w:rtl/>
        </w:rPr>
        <w:t>)</w:t>
      </w:r>
      <w:r w:rsidR="00110A81" w:rsidRPr="00E44779">
        <w:rPr>
          <w:rFonts w:hint="cs"/>
          <w:color w:val="auto"/>
          <w:sz w:val="32"/>
          <w:rtl/>
        </w:rPr>
        <w:t>.</w:t>
      </w:r>
    </w:p>
    <w:p w:rsidR="00121463" w:rsidRPr="00E44779" w:rsidRDefault="00121463" w:rsidP="0080368A">
      <w:pPr>
        <w:spacing w:after="120"/>
        <w:ind w:firstLine="470"/>
        <w:rPr>
          <w:color w:val="auto"/>
          <w:sz w:val="32"/>
          <w:rtl/>
        </w:rPr>
      </w:pPr>
      <w:r w:rsidRPr="00E44779">
        <w:rPr>
          <w:color w:val="auto"/>
          <w:sz w:val="32"/>
          <w:rtl/>
        </w:rPr>
        <w:t>والمعنى الثاني الاتفاق: يقال أ</w:t>
      </w:r>
      <w:r w:rsidR="0080368A" w:rsidRPr="00E44779">
        <w:rPr>
          <w:color w:val="auto"/>
          <w:sz w:val="32"/>
          <w:rtl/>
        </w:rPr>
        <w:t>جمعوا على كذا ، أي صاروا ذا جمع</w:t>
      </w:r>
      <w:r w:rsidR="0080368A" w:rsidRPr="00E44779">
        <w:rPr>
          <w:rFonts w:hint="cs"/>
          <w:color w:val="auto"/>
          <w:sz w:val="32"/>
          <w:rtl/>
        </w:rPr>
        <w:t xml:space="preserve">، </w:t>
      </w:r>
      <w:r w:rsidRPr="00E44779">
        <w:rPr>
          <w:color w:val="auto"/>
          <w:sz w:val="32"/>
          <w:rtl/>
        </w:rPr>
        <w:t>ومنه قوله تعالى</w:t>
      </w:r>
      <w:r w:rsidR="00110A81" w:rsidRPr="00E44779">
        <w:rPr>
          <w:rFonts w:hint="cs"/>
          <w:color w:val="auto"/>
          <w:sz w:val="32"/>
          <w:rtl/>
        </w:rPr>
        <w:t>:</w:t>
      </w:r>
      <w:r w:rsidRPr="00E44779">
        <w:rPr>
          <w:color w:val="auto"/>
          <w:sz w:val="32"/>
          <w:rtl/>
        </w:rPr>
        <w:t xml:space="preserve"> </w:t>
      </w:r>
      <w:r w:rsidRPr="00E44779">
        <w:rPr>
          <w:rFonts w:ascii="QCF_BSML" w:hAnsi="QCF_BSML" w:cs="QCF_BSML"/>
          <w:color w:val="auto"/>
          <w:sz w:val="32"/>
          <w:szCs w:val="32"/>
          <w:rtl/>
          <w:lang w:eastAsia="en-US"/>
        </w:rPr>
        <w:t xml:space="preserve">ﮋ </w:t>
      </w:r>
      <w:r w:rsidRPr="00E44779">
        <w:rPr>
          <w:rFonts w:ascii="QCF_P237" w:hAnsi="QCF_P237" w:cs="QCF_P237"/>
          <w:color w:val="auto"/>
          <w:sz w:val="32"/>
          <w:szCs w:val="32"/>
          <w:rtl/>
          <w:lang w:eastAsia="en-US"/>
        </w:rPr>
        <w:t xml:space="preserve">ﭔ  ﭕ  ﭖ  ﭗ   ﭘ  ﭙﭚ </w:t>
      </w:r>
      <w:r w:rsidRPr="00E44779">
        <w:rPr>
          <w:rFonts w:ascii="QCF_BSML" w:hAnsi="QCF_BSML" w:cs="QCF_BSML"/>
          <w:color w:val="auto"/>
          <w:sz w:val="32"/>
          <w:szCs w:val="32"/>
          <w:rtl/>
          <w:lang w:eastAsia="en-US"/>
        </w:rPr>
        <w:t>ﮊ</w:t>
      </w:r>
      <w:r w:rsidR="00110A81" w:rsidRPr="00E44779">
        <w:rPr>
          <w:rFonts w:ascii="Arial" w:hAnsi="Arial" w:cs="Arial" w:hint="cs"/>
          <w:b/>
          <w:bCs/>
          <w:color w:val="auto"/>
          <w:sz w:val="18"/>
          <w:szCs w:val="18"/>
          <w:rtl/>
          <w:lang w:eastAsia="en-US"/>
        </w:rPr>
        <w:t xml:space="preserve"> </w:t>
      </w:r>
      <w:r w:rsidR="00110A81" w:rsidRPr="00E44779">
        <w:rPr>
          <w:rFonts w:hint="cs"/>
          <w:color w:val="auto"/>
          <w:sz w:val="24"/>
          <w:szCs w:val="28"/>
          <w:rtl/>
        </w:rPr>
        <w:t>[</w:t>
      </w:r>
      <w:r w:rsidR="00110A81" w:rsidRPr="00E44779">
        <w:rPr>
          <w:color w:val="auto"/>
          <w:sz w:val="24"/>
          <w:szCs w:val="28"/>
          <w:rtl/>
        </w:rPr>
        <w:t>يوسف: 15</w:t>
      </w:r>
      <w:r w:rsidR="00110A81" w:rsidRPr="00E44779">
        <w:rPr>
          <w:color w:val="auto"/>
          <w:sz w:val="24"/>
          <w:szCs w:val="28"/>
          <w:rtl/>
        </w:rPr>
        <w:fldChar w:fldCharType="begin"/>
      </w:r>
      <w:r w:rsidR="00110A81" w:rsidRPr="00E44779">
        <w:rPr>
          <w:color w:val="auto"/>
          <w:sz w:val="28"/>
          <w:szCs w:val="28"/>
        </w:rPr>
        <w:instrText xml:space="preserve"> XE "</w:instrText>
      </w:r>
      <w:r w:rsidR="00110A81" w:rsidRPr="00E44779">
        <w:rPr>
          <w:rFonts w:hint="eastAsia"/>
          <w:color w:val="auto"/>
          <w:sz w:val="28"/>
          <w:szCs w:val="28"/>
          <w:rtl/>
        </w:rPr>
        <w:instrText>ا</w:instrText>
      </w:r>
      <w:r w:rsidR="00110A81" w:rsidRPr="00E44779">
        <w:rPr>
          <w:color w:val="auto"/>
          <w:sz w:val="28"/>
          <w:szCs w:val="28"/>
          <w:rtl/>
        </w:rPr>
        <w:instrText>:</w:instrText>
      </w:r>
      <w:r w:rsidR="00110A81" w:rsidRPr="00E44779">
        <w:rPr>
          <w:rFonts w:hint="eastAsia"/>
          <w:color w:val="auto"/>
          <w:sz w:val="28"/>
          <w:szCs w:val="28"/>
          <w:rtl/>
        </w:rPr>
        <w:instrText>يوسف</w:instrText>
      </w:r>
      <w:r w:rsidR="00110A81" w:rsidRPr="00E44779">
        <w:rPr>
          <w:color w:val="auto"/>
          <w:sz w:val="28"/>
          <w:szCs w:val="28"/>
          <w:rtl/>
        </w:rPr>
        <w:instrText>: 15</w:instrText>
      </w:r>
      <w:r w:rsidR="00110A81" w:rsidRPr="00E44779">
        <w:rPr>
          <w:rFonts w:hint="cs"/>
          <w:color w:val="auto"/>
          <w:sz w:val="28"/>
          <w:szCs w:val="28"/>
          <w:rtl/>
        </w:rPr>
        <w:instrText xml:space="preserve"> </w:instrText>
      </w:r>
      <w:r w:rsidR="00110A81" w:rsidRPr="00E44779">
        <w:rPr>
          <w:rFonts w:ascii="QCF_BSML" w:hAnsi="QCF_BSML" w:cs="QCF_BSML"/>
          <w:color w:val="auto"/>
          <w:sz w:val="28"/>
          <w:szCs w:val="28"/>
          <w:rtl/>
          <w:lang w:eastAsia="en-US"/>
        </w:rPr>
        <w:instrText xml:space="preserve">ﮋ </w:instrText>
      </w:r>
      <w:r w:rsidR="00110A81" w:rsidRPr="00E44779">
        <w:rPr>
          <w:rFonts w:ascii="QCF_P237" w:hAnsi="QCF_P237" w:cs="QCF_P237"/>
          <w:color w:val="auto"/>
          <w:sz w:val="28"/>
          <w:szCs w:val="28"/>
          <w:rtl/>
          <w:lang w:eastAsia="en-US"/>
        </w:rPr>
        <w:instrText xml:space="preserve">ﭔ  ﭕ  ﭖ  ﭗ   ﭘ  ﭙﭚ </w:instrText>
      </w:r>
      <w:r w:rsidR="00110A81" w:rsidRPr="00E44779">
        <w:rPr>
          <w:rFonts w:ascii="QCF_BSML" w:hAnsi="QCF_BSML" w:cs="QCF_BSML"/>
          <w:color w:val="auto"/>
          <w:sz w:val="28"/>
          <w:szCs w:val="28"/>
          <w:rtl/>
          <w:lang w:eastAsia="en-US"/>
        </w:rPr>
        <w:instrText>ﮊ</w:instrText>
      </w:r>
      <w:r w:rsidR="00110A81" w:rsidRPr="00E44779">
        <w:rPr>
          <w:rFonts w:ascii="Arial" w:hAnsi="Arial" w:cs="Arial" w:hint="cs"/>
          <w:b/>
          <w:bCs/>
          <w:color w:val="auto"/>
          <w:sz w:val="14"/>
          <w:szCs w:val="14"/>
          <w:rtl/>
          <w:lang w:eastAsia="en-US"/>
        </w:rPr>
        <w:instrText xml:space="preserve"> </w:instrText>
      </w:r>
      <w:r w:rsidR="00110A81" w:rsidRPr="00E44779">
        <w:rPr>
          <w:color w:val="auto"/>
          <w:sz w:val="28"/>
          <w:szCs w:val="28"/>
        </w:rPr>
        <w:instrText xml:space="preserve">" </w:instrText>
      </w:r>
      <w:r w:rsidR="00110A81" w:rsidRPr="00E44779">
        <w:rPr>
          <w:color w:val="auto"/>
          <w:sz w:val="24"/>
          <w:szCs w:val="28"/>
          <w:rtl/>
        </w:rPr>
        <w:fldChar w:fldCharType="end"/>
      </w:r>
      <w:r w:rsidR="00110A81" w:rsidRPr="00E44779">
        <w:rPr>
          <w:rFonts w:hint="cs"/>
          <w:color w:val="auto"/>
          <w:sz w:val="24"/>
          <w:szCs w:val="28"/>
          <w:rtl/>
        </w:rPr>
        <w:t>]</w:t>
      </w:r>
      <w:r w:rsidR="00110A81" w:rsidRPr="00E44779">
        <w:rPr>
          <w:rFonts w:hint="cs"/>
          <w:color w:val="auto"/>
          <w:sz w:val="32"/>
          <w:rtl/>
        </w:rPr>
        <w:t>.</w:t>
      </w:r>
    </w:p>
    <w:p w:rsidR="00121463" w:rsidRPr="00E44779" w:rsidRDefault="00121463" w:rsidP="00042CA3">
      <w:pPr>
        <w:spacing w:after="120"/>
        <w:ind w:firstLine="470"/>
        <w:rPr>
          <w:color w:val="auto"/>
          <w:vertAlign w:val="superscript"/>
          <w:rtl/>
        </w:rPr>
      </w:pPr>
      <w:r w:rsidRPr="00E44779">
        <w:rPr>
          <w:color w:val="auto"/>
          <w:sz w:val="32"/>
          <w:rtl/>
        </w:rPr>
        <w:t>وفي القاموس المحيط : الجمع كالمنع تأليف المتفرق والإجماع الاتفاق</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65"/>
      </w:r>
      <w:r w:rsidRPr="00E44779">
        <w:rPr>
          <w:rFonts w:ascii="Traditional Arabic" w:hAnsi="Traditional Arabic" w:hint="cs"/>
          <w:color w:val="auto"/>
          <w:vertAlign w:val="superscript"/>
          <w:rtl/>
        </w:rPr>
        <w:t>)</w:t>
      </w:r>
      <w:r w:rsidR="0080368A" w:rsidRPr="00E44779">
        <w:rPr>
          <w:rFonts w:hint="cs"/>
          <w:color w:val="auto"/>
          <w:rtl/>
        </w:rPr>
        <w:t>.</w:t>
      </w:r>
    </w:p>
    <w:p w:rsidR="00121463" w:rsidRPr="00E44779" w:rsidRDefault="0080368A" w:rsidP="00042CA3">
      <w:pPr>
        <w:spacing w:after="120"/>
        <w:ind w:firstLine="470"/>
        <w:rPr>
          <w:color w:val="auto"/>
          <w:sz w:val="32"/>
          <w:rtl/>
        </w:rPr>
      </w:pPr>
      <w:r w:rsidRPr="00E44779">
        <w:rPr>
          <w:color w:val="auto"/>
          <w:sz w:val="32"/>
          <w:rtl/>
        </w:rPr>
        <w:t>وفي لسان العرب</w:t>
      </w:r>
      <w:r w:rsidR="00121463" w:rsidRPr="00E44779">
        <w:rPr>
          <w:color w:val="auto"/>
          <w:sz w:val="32"/>
          <w:rtl/>
        </w:rPr>
        <w:t xml:space="preserve">: والجمع أن تجمع الشيء المتفرق جميعاً, وقال: </w:t>
      </w:r>
      <w:r w:rsidRPr="00E44779">
        <w:rPr>
          <w:rFonts w:hint="cs"/>
          <w:color w:val="auto"/>
          <w:sz w:val="32"/>
          <w:rtl/>
        </w:rPr>
        <w:t>"</w:t>
      </w:r>
      <w:r w:rsidR="00121463" w:rsidRPr="00E44779">
        <w:rPr>
          <w:color w:val="auto"/>
          <w:sz w:val="32"/>
          <w:rtl/>
        </w:rPr>
        <w:t>واجمع أمره أي</w:t>
      </w:r>
      <w:r w:rsidRPr="00E44779">
        <w:rPr>
          <w:rFonts w:hint="cs"/>
          <w:color w:val="auto"/>
          <w:sz w:val="32"/>
          <w:rtl/>
        </w:rPr>
        <w:t>:</w:t>
      </w:r>
      <w:r w:rsidR="00121463" w:rsidRPr="00E44779">
        <w:rPr>
          <w:color w:val="auto"/>
          <w:sz w:val="32"/>
          <w:rtl/>
        </w:rPr>
        <w:t xml:space="preserve"> جعله جميعاً بعد ما كان متفرقاً "</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66"/>
      </w:r>
      <w:r w:rsidR="00121463" w:rsidRPr="00E44779">
        <w:rPr>
          <w:rFonts w:ascii="Traditional Arabic" w:hAnsi="Traditional Arabic" w:hint="cs"/>
          <w:color w:val="auto"/>
          <w:vertAlign w:val="superscript"/>
          <w:rtl/>
        </w:rPr>
        <w:t>)</w:t>
      </w:r>
      <w:r w:rsidRPr="00E44779">
        <w:rPr>
          <w:rFonts w:hint="cs"/>
          <w:color w:val="auto"/>
          <w:sz w:val="32"/>
          <w:rtl/>
        </w:rPr>
        <w:t>.</w:t>
      </w:r>
    </w:p>
    <w:p w:rsidR="00121463" w:rsidRPr="00E44779" w:rsidRDefault="00121463" w:rsidP="00042CA3">
      <w:pPr>
        <w:spacing w:after="120"/>
        <w:ind w:firstLine="470"/>
        <w:rPr>
          <w:rFonts w:ascii="Traditional Arabic" w:hAnsi="Traditional Arabic"/>
          <w:color w:val="auto"/>
          <w:rtl/>
        </w:rPr>
      </w:pPr>
      <w:r w:rsidRPr="00E44779">
        <w:rPr>
          <w:color w:val="auto"/>
          <w:sz w:val="32"/>
          <w:rtl/>
        </w:rPr>
        <w:t xml:space="preserve">والمعنى الأول يصح إطلاقه على الواحد ، يقال أجمع فلان على </w:t>
      </w:r>
      <w:r w:rsidR="0080368A" w:rsidRPr="00E44779">
        <w:rPr>
          <w:rFonts w:ascii="Traditional Arabic" w:hAnsi="Traditional Arabic"/>
          <w:color w:val="auto"/>
          <w:rtl/>
        </w:rPr>
        <w:t>كذا</w:t>
      </w:r>
      <w:r w:rsidRPr="00E44779">
        <w:rPr>
          <w:rFonts w:ascii="Traditional Arabic" w:hAnsi="Traditional Arabic"/>
          <w:color w:val="auto"/>
          <w:rtl/>
        </w:rPr>
        <w:t>، أي : عزم عليه, وأما المعنى الثاني فلا يصح إطلاقه إلا على جماعة ، يقال : أجمع القوم على كذا ، أي : اتفقوا عليه، فكل أمر من الأمور اتفقت عليه طائفة فهو إجماع لغة0</w:t>
      </w:r>
    </w:p>
    <w:p w:rsidR="00F12511"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lastRenderedPageBreak/>
        <w:t xml:space="preserve">قال </w:t>
      </w:r>
      <w:r w:rsidR="008E604F" w:rsidRPr="00E44779">
        <w:rPr>
          <w:rFonts w:ascii="Traditional Arabic" w:hAnsi="Traditional Arabic" w:hint="cs"/>
          <w:color w:val="auto"/>
          <w:rtl/>
        </w:rPr>
        <w:t>ا</w:t>
      </w:r>
      <w:r w:rsidRPr="00E44779">
        <w:rPr>
          <w:rFonts w:ascii="Traditional Arabic" w:hAnsi="Traditional Arabic"/>
          <w:color w:val="auto"/>
          <w:rtl/>
        </w:rPr>
        <w:t>بن السمعاني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67"/>
      </w:r>
      <w:r w:rsidRPr="00E44779">
        <w:rPr>
          <w:rFonts w:ascii="Traditional Arabic" w:hAnsi="Traditional Arabic" w:hint="cs"/>
          <w:color w:val="auto"/>
          <w:vertAlign w:val="superscript"/>
          <w:rtl/>
        </w:rPr>
        <w:t>)</w:t>
      </w:r>
      <w:r w:rsidR="0080368A" w:rsidRPr="00E44779">
        <w:rPr>
          <w:rFonts w:ascii="Traditional Arabic" w:hAnsi="Traditional Arabic" w:hint="cs"/>
          <w:color w:val="auto"/>
          <w:rtl/>
        </w:rPr>
        <w:t>:</w:t>
      </w:r>
      <w:r w:rsidRPr="00E44779">
        <w:rPr>
          <w:rFonts w:ascii="Traditional Arabic" w:hAnsi="Traditional Arabic"/>
          <w:color w:val="auto"/>
          <w:rtl/>
        </w:rPr>
        <w:t xml:space="preserve"> </w:t>
      </w:r>
      <w:r w:rsidR="0080368A" w:rsidRPr="00E44779">
        <w:rPr>
          <w:rFonts w:ascii="Traditional Arabic" w:hAnsi="Traditional Arabic" w:hint="cs"/>
          <w:color w:val="auto"/>
          <w:rtl/>
        </w:rPr>
        <w:t>(</w:t>
      </w:r>
      <w:r w:rsidRPr="00E44779">
        <w:rPr>
          <w:rFonts w:ascii="Traditional Arabic" w:hAnsi="Traditional Arabic"/>
          <w:color w:val="auto"/>
          <w:rtl/>
        </w:rPr>
        <w:t>الأول أي العزم أشبه باللغة، والثاني أي الاتفاق أشبه بالشرع</w:t>
      </w:r>
      <w:r w:rsidR="0080368A" w:rsidRPr="00E44779">
        <w:rPr>
          <w:rFonts w:ascii="Traditional Arabic" w:hAnsi="Traditional Arabic" w:hint="cs"/>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68"/>
      </w:r>
      <w:r w:rsidRPr="00E44779">
        <w:rPr>
          <w:rFonts w:ascii="Traditional Arabic" w:hAnsi="Traditional Arabic" w:hint="cs"/>
          <w:color w:val="auto"/>
          <w:vertAlign w:val="superscript"/>
          <w:rtl/>
        </w:rPr>
        <w:t>)</w:t>
      </w:r>
      <w:r w:rsidR="0080368A" w:rsidRPr="00E44779">
        <w:rPr>
          <w:rFonts w:ascii="Traditional Arabic" w:hAnsi="Traditional Arabic" w:hint="cs"/>
          <w:color w:val="auto"/>
          <w:rtl/>
        </w:rPr>
        <w:t>.</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 xml:space="preserve">إذا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اللغوي يطلق </w:t>
      </w:r>
      <w:r w:rsidR="00F12511" w:rsidRPr="00E44779">
        <w:rPr>
          <w:rFonts w:ascii="Traditional Arabic" w:hAnsi="Traditional Arabic"/>
          <w:color w:val="auto"/>
          <w:rtl/>
        </w:rPr>
        <w:t>على العزم و</w:t>
      </w:r>
      <w:r w:rsidRPr="00E44779">
        <w:rPr>
          <w:rFonts w:ascii="Traditional Arabic" w:hAnsi="Traditional Arabic"/>
          <w:color w:val="auto"/>
          <w:rtl/>
        </w:rPr>
        <w:t>على الاتفاق.</w:t>
      </w:r>
    </w:p>
    <w:p w:rsidR="00121463" w:rsidRPr="00E44779" w:rsidRDefault="00121463" w:rsidP="009C4980">
      <w:pPr>
        <w:spacing w:after="120"/>
        <w:ind w:firstLine="470"/>
        <w:rPr>
          <w:rFonts w:ascii="Calibri" w:hAnsi="Calibri"/>
          <w:color w:val="auto"/>
          <w:rtl/>
        </w:rPr>
      </w:pPr>
      <w:r w:rsidRPr="00E44779">
        <w:rPr>
          <w:rFonts w:ascii="Traditional Arabic" w:hAnsi="Traditional Arabic"/>
          <w:color w:val="auto"/>
          <w:rtl/>
        </w:rPr>
        <w:t>ولا شك أن المعنى الأول يصدق على الواحد وعلى الجماعة وأما المعنى الثاني فلا يكون إلا من جمع ، وهذا المعنى</w:t>
      </w:r>
      <w:r w:rsidR="00060779">
        <w:rPr>
          <w:rFonts w:ascii="Traditional Arabic" w:hAnsi="Traditional Arabic" w:hint="cs"/>
          <w:color w:val="auto"/>
          <w:rtl/>
        </w:rPr>
        <w:t xml:space="preserve"> الثاني</w:t>
      </w:r>
      <w:r w:rsidRPr="00E44779">
        <w:rPr>
          <w:rFonts w:ascii="Traditional Arabic" w:hAnsi="Traditional Arabic"/>
          <w:color w:val="auto"/>
          <w:rtl/>
        </w:rPr>
        <w:t xml:space="preserve"> اللغوي هو الموافق للمعنى الاصطلاحي .</w:t>
      </w:r>
    </w:p>
    <w:p w:rsidR="00121463" w:rsidRPr="00E44779" w:rsidRDefault="00121463" w:rsidP="00042CA3">
      <w:pPr>
        <w:spacing w:after="120"/>
        <w:ind w:firstLine="470"/>
        <w:rPr>
          <w:rFonts w:ascii="Traditional Arabic" w:hAnsi="Traditional Arabic"/>
          <w:color w:val="auto"/>
        </w:rPr>
      </w:pPr>
      <w:r w:rsidRPr="00E44779">
        <w:rPr>
          <w:rFonts w:ascii="Traditional Arabic" w:hAnsi="Traditional Arabic"/>
          <w:color w:val="auto"/>
          <w:rtl/>
        </w:rPr>
        <w:t xml:space="preserve">وأما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الاصطلاح : </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فهناك تعريفات كثيرة عند الأصوليين للإجماع ولكن معانيها متقاربة جداً وهي تصب في معنى الاتفاق.</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فالقاضي أبو يعلى</w:t>
      </w:r>
      <w:r w:rsidR="008E604F" w:rsidRPr="00E44779">
        <w:rPr>
          <w:rStyle w:val="af2"/>
          <w:color w:val="auto"/>
          <w:rtl/>
        </w:rPr>
        <w:t>(</w:t>
      </w:r>
      <w:r w:rsidR="008E604F" w:rsidRPr="00E44779">
        <w:rPr>
          <w:rStyle w:val="af2"/>
          <w:color w:val="auto"/>
          <w:rtl/>
        </w:rPr>
        <w:footnoteReference w:id="69"/>
      </w:r>
      <w:r w:rsidR="008E604F" w:rsidRPr="00E44779">
        <w:rPr>
          <w:rStyle w:val="af2"/>
          <w:color w:val="auto"/>
          <w:rtl/>
        </w:rPr>
        <w:t>)</w:t>
      </w:r>
      <w:r w:rsidR="008E604F" w:rsidRPr="00E44779">
        <w:rPr>
          <w:rFonts w:ascii="Traditional Arabic" w:hAnsi="Traditional Arabic" w:hint="cs"/>
          <w:color w:val="auto"/>
          <w:rtl/>
        </w:rPr>
        <w:t xml:space="preserve"> </w:t>
      </w:r>
      <w:r w:rsidR="008E604F" w:rsidRPr="00E44779">
        <w:rPr>
          <w:rFonts w:ascii="Traditional Arabic" w:hAnsi="Traditional Arabic"/>
          <w:color w:val="auto"/>
          <w:rtl/>
        </w:rPr>
        <w:t>عر</w:t>
      </w:r>
      <w:r w:rsidR="00F12511" w:rsidRPr="00E44779">
        <w:rPr>
          <w:rFonts w:ascii="Traditional Arabic" w:hAnsi="Traditional Arabic" w:hint="cs"/>
          <w:color w:val="auto"/>
          <w:rtl/>
        </w:rPr>
        <w:t>ّ</w:t>
      </w:r>
      <w:r w:rsidR="008E604F" w:rsidRPr="00E44779">
        <w:rPr>
          <w:rFonts w:ascii="Traditional Arabic" w:hAnsi="Traditional Arabic"/>
          <w:color w:val="auto"/>
          <w:rtl/>
        </w:rPr>
        <w:t xml:space="preserve">فه بقوله: </w:t>
      </w:r>
      <w:r w:rsidR="008E604F" w:rsidRPr="00E44779">
        <w:rPr>
          <w:rFonts w:ascii="Traditional Arabic" w:hAnsi="Traditional Arabic" w:hint="cs"/>
          <w:color w:val="auto"/>
          <w:rtl/>
        </w:rPr>
        <w:t>(</w:t>
      </w:r>
      <w:r w:rsidRPr="00E44779">
        <w:rPr>
          <w:rFonts w:ascii="Traditional Arabic" w:hAnsi="Traditional Arabic"/>
          <w:color w:val="auto"/>
          <w:rtl/>
        </w:rPr>
        <w:t>اتفاق علماء العصر على حكم نازلة</w:t>
      </w:r>
      <w:r w:rsidR="008E604F" w:rsidRPr="00E44779">
        <w:rPr>
          <w:rFonts w:ascii="Traditional Arabic" w:hAnsi="Traditional Arabic" w:hint="cs"/>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0"/>
      </w:r>
      <w:r w:rsidRPr="00E44779">
        <w:rPr>
          <w:rFonts w:ascii="Traditional Arabic" w:hAnsi="Traditional Arabic" w:hint="cs"/>
          <w:color w:val="auto"/>
          <w:vertAlign w:val="superscript"/>
          <w:rtl/>
        </w:rPr>
        <w:t>)</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والمقصود بالنازلة هنا هي النازلة الشرعية سواء كانت متعلقة بالمسائل العملية أو العقدي</w:t>
      </w:r>
      <w:r w:rsidR="00F12511" w:rsidRPr="00E44779">
        <w:rPr>
          <w:rFonts w:ascii="Traditional Arabic" w:hAnsi="Traditional Arabic"/>
          <w:color w:val="auto"/>
          <w:rtl/>
        </w:rPr>
        <w:t>ة فالإجماع معتبر في كلا الأمرين</w:t>
      </w:r>
      <w:r w:rsidR="00F12511" w:rsidRPr="00E44779">
        <w:rPr>
          <w:rFonts w:ascii="Traditional Arabic" w:hAnsi="Traditional Arabic" w:hint="cs"/>
          <w:color w:val="auto"/>
          <w:rtl/>
        </w:rPr>
        <w:t>.</w:t>
      </w:r>
    </w:p>
    <w:p w:rsidR="00121463" w:rsidRPr="00E44779" w:rsidRDefault="00121463" w:rsidP="00042CA3">
      <w:pPr>
        <w:spacing w:after="120"/>
        <w:ind w:firstLine="470"/>
        <w:rPr>
          <w:color w:val="auto"/>
          <w:vertAlign w:val="superscript"/>
          <w:rtl/>
        </w:rPr>
      </w:pPr>
      <w:r w:rsidRPr="00E44779">
        <w:rPr>
          <w:rFonts w:ascii="Traditional Arabic" w:hAnsi="Traditional Arabic"/>
          <w:color w:val="auto"/>
          <w:rtl/>
        </w:rPr>
        <w:lastRenderedPageBreak/>
        <w:t>وقال ابن عبد الحق الحنبلي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1"/>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 xml:space="preserve">: </w:t>
      </w:r>
      <w:r w:rsidRPr="00E44779">
        <w:rPr>
          <w:rFonts w:ascii="Traditional Arabic" w:hAnsi="Traditional Arabic"/>
          <w:color w:val="auto"/>
          <w:rtl/>
        </w:rPr>
        <w:t>(</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اتفاق عل</w:t>
      </w:r>
      <w:r w:rsidR="00835F34" w:rsidRPr="00E44779">
        <w:rPr>
          <w:rFonts w:ascii="Traditional Arabic" w:hAnsi="Traditional Arabic"/>
          <w:color w:val="auto"/>
          <w:rtl/>
        </w:rPr>
        <w:t>ماء العصر من الأمة على أمر ديني</w:t>
      </w:r>
      <w:r w:rsidRPr="00E44779">
        <w:rPr>
          <w:rFonts w:ascii="Traditional Arabic" w:hAnsi="Traditional Arabic"/>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2"/>
      </w:r>
      <w:r w:rsidRPr="00E44779">
        <w:rPr>
          <w:rFonts w:ascii="Traditional Arabic" w:hAnsi="Traditional Arabic" w:hint="cs"/>
          <w:color w:val="auto"/>
          <w:vertAlign w:val="superscript"/>
          <w:rtl/>
        </w:rPr>
        <w:t>)</w:t>
      </w:r>
      <w:r w:rsidR="00835F34" w:rsidRPr="00E44779">
        <w:rPr>
          <w:rFonts w:hint="cs"/>
          <w:color w:val="auto"/>
          <w:rtl/>
        </w:rPr>
        <w:t>.</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وقال الزركشي</w:t>
      </w:r>
      <w:r w:rsidR="004339B0" w:rsidRPr="00E44779">
        <w:rPr>
          <w:rStyle w:val="af2"/>
          <w:color w:val="auto"/>
          <w:rtl/>
        </w:rPr>
        <w:t>(</w:t>
      </w:r>
      <w:r w:rsidR="004339B0" w:rsidRPr="00E44779">
        <w:rPr>
          <w:rStyle w:val="af2"/>
          <w:color w:val="auto"/>
          <w:rtl/>
        </w:rPr>
        <w:footnoteReference w:id="73"/>
      </w:r>
      <w:r w:rsidR="004339B0" w:rsidRPr="00E44779">
        <w:rPr>
          <w:rStyle w:val="af2"/>
          <w:color w:val="auto"/>
          <w:rtl/>
        </w:rPr>
        <w:t>)</w:t>
      </w:r>
      <w:r w:rsidR="004339B0" w:rsidRPr="00E44779">
        <w:rPr>
          <w:rFonts w:ascii="Traditional Arabic" w:hAnsi="Traditional Arabic" w:hint="cs"/>
          <w:color w:val="auto"/>
          <w:vertAlign w:val="superscript"/>
          <w:rtl/>
        </w:rPr>
        <w:t xml:space="preserve"> </w:t>
      </w:r>
      <w:r w:rsidR="008E604F" w:rsidRPr="00E44779">
        <w:rPr>
          <w:rFonts w:ascii="Traditional Arabic" w:hAnsi="Traditional Arabic"/>
          <w:color w:val="auto"/>
          <w:rtl/>
        </w:rPr>
        <w:t>في تعريف</w:t>
      </w:r>
      <w:r w:rsidR="008E604F" w:rsidRPr="00E44779">
        <w:rPr>
          <w:rFonts w:ascii="Traditional Arabic" w:hAnsi="Traditional Arabic" w:hint="cs"/>
          <w:color w:val="auto"/>
          <w:rtl/>
        </w:rPr>
        <w:t xml:space="preserve"> </w:t>
      </w:r>
      <w:r w:rsidR="0080368A" w:rsidRPr="00E44779">
        <w:rPr>
          <w:rFonts w:ascii="Traditional Arabic" w:hAnsi="Traditional Arabic" w:hint="cs"/>
          <w:color w:val="auto"/>
          <w:rtl/>
        </w:rPr>
        <w:t>الإجماع</w:t>
      </w:r>
      <w:r w:rsidR="008E604F" w:rsidRPr="00E44779">
        <w:rPr>
          <w:rFonts w:ascii="Traditional Arabic" w:hAnsi="Traditional Arabic" w:hint="cs"/>
          <w:color w:val="auto"/>
          <w:rtl/>
        </w:rPr>
        <w:t>:</w:t>
      </w:r>
      <w:r w:rsidR="008E604F" w:rsidRPr="00E44779">
        <w:rPr>
          <w:rFonts w:ascii="Traditional Arabic" w:hAnsi="Traditional Arabic"/>
          <w:color w:val="auto"/>
          <w:rtl/>
        </w:rPr>
        <w:t xml:space="preserve"> (</w:t>
      </w:r>
      <w:r w:rsidRPr="00E44779">
        <w:rPr>
          <w:rFonts w:ascii="Traditional Arabic" w:hAnsi="Traditional Arabic"/>
          <w:color w:val="auto"/>
          <w:rtl/>
        </w:rPr>
        <w:t>هو اتفاق مجتهدي أمة محمد صلى الله عليه وسلم بعد وفاته في حادثة على أمر من الأمور في عصر من الاعصار)</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4"/>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فقيدوه بالأمر الديني كما سبق وقيدوه بالمجتهدين فلا عبرة بالعوام والمقلدين ونحوهم و</w:t>
      </w:r>
      <w:r w:rsidR="00110A81" w:rsidRPr="00E44779">
        <w:rPr>
          <w:rFonts w:ascii="Traditional Arabic" w:hAnsi="Traditional Arabic"/>
          <w:color w:val="auto"/>
          <w:rtl/>
        </w:rPr>
        <w:t>قيدوه أيضا ً بما بعد عصر النبوة</w:t>
      </w:r>
      <w:r w:rsidR="00110A81" w:rsidRPr="00E44779">
        <w:rPr>
          <w:rFonts w:ascii="Traditional Arabic" w:hAnsi="Traditional Arabic" w:hint="cs"/>
          <w:color w:val="auto"/>
          <w:rtl/>
        </w:rPr>
        <w:t>.</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وفي شرح الكوكب المنير لابن النجار</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5"/>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 xml:space="preserve"> </w:t>
      </w:r>
      <w:r w:rsidRPr="00E44779">
        <w:rPr>
          <w:rFonts w:ascii="Traditional Arabic" w:hAnsi="Traditional Arabic"/>
          <w:color w:val="auto"/>
          <w:rtl/>
        </w:rPr>
        <w:t xml:space="preserve">قال: (اتفاق مجتهدي الأمة في عصر على </w:t>
      </w:r>
      <w:r w:rsidRPr="00E44779">
        <w:rPr>
          <w:rFonts w:ascii="Traditional Arabic" w:hAnsi="Traditional Arabic"/>
          <w:color w:val="auto"/>
          <w:rtl/>
        </w:rPr>
        <w:lastRenderedPageBreak/>
        <w:t xml:space="preserve">أمر ولو فعلا بعد النبي صلى الله عليه وسلم )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6"/>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21463" w:rsidP="00042CA3">
      <w:pPr>
        <w:spacing w:after="120"/>
        <w:ind w:firstLine="470"/>
        <w:rPr>
          <w:rFonts w:ascii="Traditional Arabic" w:hAnsi="Traditional Arabic"/>
          <w:color w:val="auto"/>
          <w:rtl/>
        </w:rPr>
      </w:pPr>
      <w:r w:rsidRPr="00E44779">
        <w:rPr>
          <w:rFonts w:ascii="Traditional Arabic" w:hAnsi="Traditional Arabic"/>
          <w:color w:val="auto"/>
          <w:rtl/>
        </w:rPr>
        <w:t xml:space="preserve">وهذا نص على أن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لا يلزم أن يكون قولا فيتفقوا في الأقوال بل لو اتفقوا على فعل معين</w:t>
      </w:r>
      <w:r w:rsidR="00FA541C">
        <w:rPr>
          <w:rFonts w:ascii="Traditional Arabic" w:hAnsi="Traditional Arabic" w:hint="cs"/>
          <w:color w:val="auto"/>
          <w:rtl/>
        </w:rPr>
        <w:t xml:space="preserve"> وكذلك الترك</w:t>
      </w:r>
      <w:r w:rsidRPr="00E44779">
        <w:rPr>
          <w:rFonts w:ascii="Traditional Arabic" w:hAnsi="Traditional Arabic"/>
          <w:color w:val="auto"/>
          <w:rtl/>
        </w:rPr>
        <w:t xml:space="preserve"> ولم يوجد مخالف فهذا إجماع .</w:t>
      </w:r>
    </w:p>
    <w:p w:rsidR="00121463" w:rsidRPr="00E44779" w:rsidRDefault="00121463" w:rsidP="008D5278">
      <w:pPr>
        <w:numPr>
          <w:ilvl w:val="0"/>
          <w:numId w:val="1"/>
        </w:numPr>
        <w:spacing w:after="120"/>
        <w:contextualSpacing/>
        <w:rPr>
          <w:rFonts w:ascii="Traditional Arabic" w:hAnsi="Traditional Arabic"/>
          <w:color w:val="auto"/>
          <w:sz w:val="32"/>
          <w:szCs w:val="32"/>
          <w:rtl/>
        </w:rPr>
      </w:pPr>
      <w:r w:rsidRPr="00E44779">
        <w:rPr>
          <w:rFonts w:ascii="Traditional Arabic" w:hAnsi="Traditional Arabic"/>
          <w:color w:val="auto"/>
          <w:rtl/>
        </w:rPr>
        <w:t>هذه التعريفات تختلف في ألفاظها ، وفي بعضها اختلاف وزيادة على غيرها ولكن من تأملها يجد</w:t>
      </w:r>
      <w:r w:rsidRPr="00E44779">
        <w:rPr>
          <w:rFonts w:ascii="Traditional Arabic" w:hAnsi="Traditional Arabic"/>
          <w:color w:val="auto"/>
          <w:sz w:val="32"/>
          <w:szCs w:val="32"/>
          <w:rtl/>
        </w:rPr>
        <w:t xml:space="preserve">ها تتفق في أمور هي : </w:t>
      </w:r>
    </w:p>
    <w:p w:rsidR="00121463" w:rsidRPr="00E44779" w:rsidRDefault="00121463" w:rsidP="00835F34">
      <w:pPr>
        <w:spacing w:after="120"/>
        <w:ind w:firstLine="470"/>
        <w:rPr>
          <w:rFonts w:ascii="Traditional Arabic" w:hAnsi="Traditional Arabic"/>
          <w:color w:val="auto"/>
          <w:rtl/>
        </w:rPr>
      </w:pPr>
      <w:r w:rsidRPr="00E44779">
        <w:rPr>
          <w:rFonts w:ascii="Traditional Arabic" w:hAnsi="Traditional Arabic"/>
          <w:color w:val="auto"/>
          <w:sz w:val="32"/>
          <w:szCs w:val="32"/>
          <w:rtl/>
        </w:rPr>
        <w:t xml:space="preserve">1- </w:t>
      </w:r>
      <w:r w:rsidRPr="00E44779">
        <w:rPr>
          <w:rFonts w:ascii="Traditional Arabic" w:hAnsi="Traditional Arabic"/>
          <w:color w:val="auto"/>
          <w:rtl/>
        </w:rPr>
        <w:t xml:space="preserve">أن الحكم الشرعي لا يعتبر إجماعا ً حتى يكون هنالك إطباق من العلماء المؤهلين على هذا الحكم ، وأن لا يشذ منهم أحد </w:t>
      </w:r>
    </w:p>
    <w:p w:rsidR="00121463" w:rsidRPr="00E44779" w:rsidRDefault="00121463" w:rsidP="00835F34">
      <w:pPr>
        <w:spacing w:after="120"/>
        <w:ind w:firstLine="470"/>
        <w:rPr>
          <w:rFonts w:ascii="Traditional Arabic" w:hAnsi="Traditional Arabic"/>
          <w:color w:val="auto"/>
        </w:rPr>
      </w:pPr>
      <w:r w:rsidRPr="00E44779">
        <w:rPr>
          <w:rFonts w:ascii="Traditional Arabic" w:hAnsi="Traditional Arabic"/>
          <w:color w:val="auto"/>
          <w:rtl/>
        </w:rPr>
        <w:t xml:space="preserve">2- أن يكون هذا الحكم الذي اتفقوا عليه حكما ً شرعيا ً دينيا ً ، لا دنيويا أو عقليا ً أو علميا ً بحتاً ونحو ذلك . وأنه لا مجال للإجماع في حياة النبي </w:t>
      </w:r>
      <w:r w:rsidRPr="00E44779">
        <w:rPr>
          <w:color w:val="auto"/>
        </w:rPr>
        <w:sym w:font="AGA Arabesque" w:char="F065"/>
      </w:r>
      <w:r w:rsidRPr="00E44779">
        <w:rPr>
          <w:rFonts w:ascii="Traditional Arabic" w:hAnsi="Traditional Arabic"/>
          <w:color w:val="auto"/>
          <w:rtl/>
        </w:rPr>
        <w:t xml:space="preserve"> ، فلا بد أن يكون بعد وفاته.</w:t>
      </w:r>
    </w:p>
    <w:p w:rsidR="00121463" w:rsidRPr="00E44779" w:rsidRDefault="00121463" w:rsidP="00835F34">
      <w:pPr>
        <w:spacing w:after="120"/>
        <w:ind w:firstLine="470"/>
        <w:rPr>
          <w:rFonts w:ascii="Traditional Arabic" w:hAnsi="Traditional Arabic"/>
          <w:color w:val="auto"/>
          <w:sz w:val="32"/>
          <w:szCs w:val="32"/>
        </w:rPr>
      </w:pPr>
      <w:r w:rsidRPr="00E44779">
        <w:rPr>
          <w:rFonts w:ascii="Traditional Arabic" w:hAnsi="Traditional Arabic"/>
          <w:color w:val="auto"/>
          <w:sz w:val="32"/>
          <w:szCs w:val="32"/>
          <w:rtl/>
        </w:rPr>
        <w:t xml:space="preserve">3- أن يكون </w:t>
      </w:r>
      <w:r w:rsidR="0080368A" w:rsidRPr="00E44779">
        <w:rPr>
          <w:rFonts w:ascii="Traditional Arabic" w:hAnsi="Traditional Arabic"/>
          <w:color w:val="auto"/>
          <w:sz w:val="32"/>
          <w:szCs w:val="32"/>
          <w:rtl/>
        </w:rPr>
        <w:t>الإجماع</w:t>
      </w:r>
      <w:r w:rsidRPr="00E44779">
        <w:rPr>
          <w:rFonts w:ascii="Traditional Arabic" w:hAnsi="Traditional Arabic"/>
          <w:color w:val="auto"/>
          <w:sz w:val="32"/>
          <w:szCs w:val="32"/>
          <w:rtl/>
        </w:rPr>
        <w:t xml:space="preserve"> صادرا ً عن المسلمين ، لا غيرهم من الأمم ، فلا عبرة بإجمـاعهم.</w:t>
      </w:r>
    </w:p>
    <w:p w:rsidR="00121463" w:rsidRPr="00E44779" w:rsidRDefault="00121463" w:rsidP="00835F34">
      <w:pPr>
        <w:spacing w:after="120"/>
        <w:ind w:firstLine="470"/>
        <w:rPr>
          <w:color w:val="auto"/>
        </w:rPr>
      </w:pPr>
      <w:r w:rsidRPr="00E44779">
        <w:rPr>
          <w:rFonts w:ascii="Traditional Arabic" w:hAnsi="Traditional Arabic"/>
          <w:color w:val="auto"/>
          <w:sz w:val="32"/>
          <w:szCs w:val="32"/>
          <w:rtl/>
        </w:rPr>
        <w:t>4</w:t>
      </w:r>
      <w:r w:rsidRPr="00E44779">
        <w:rPr>
          <w:rFonts w:ascii="Traditional Arabic" w:hAnsi="Traditional Arabic"/>
          <w:color w:val="auto"/>
          <w:rtl/>
        </w:rPr>
        <w:t>- أن يكون صادرا ً عن أهل الاجتهاد ، قال ابن قدامة</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7"/>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ولا خلاف في اعتبار علماء العصر من أهل الاجتهاد في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 وأنه لا يعتد فيه بقول الصبيان والمجانين ، وأما العوام فلا يعتبر قولهم عند الأكثرين ، وقال قوم : يعتبر قولهم لدخولهم في اسم المؤمنين ولفظ الأمة ، وهذا القول يرجع إلى إبطال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إذ لا يتصور قول </w:t>
      </w:r>
      <w:r w:rsidRPr="00E44779">
        <w:rPr>
          <w:rFonts w:ascii="Traditional Arabic" w:hAnsi="Traditional Arabic"/>
          <w:color w:val="auto"/>
          <w:rtl/>
        </w:rPr>
        <w:lastRenderedPageBreak/>
        <w:t xml:space="preserve">الأمة كلهم في حادثة واحدة ، إلى أن قال: ومن يعرف من العلم ما لا أثر له في معرفة الحكم الشرعي، كأهل </w:t>
      </w:r>
      <w:r w:rsidR="006804D4" w:rsidRPr="00E44779">
        <w:rPr>
          <w:rFonts w:ascii="Traditional Arabic" w:hAnsi="Traditional Arabic"/>
          <w:color w:val="auto"/>
          <w:rtl/>
        </w:rPr>
        <w:t>الكلام</w:t>
      </w:r>
      <w:r w:rsidRPr="00E44779">
        <w:rPr>
          <w:rFonts w:ascii="Traditional Arabic" w:hAnsi="Traditional Arabic"/>
          <w:color w:val="auto"/>
          <w:rtl/>
        </w:rPr>
        <w:t xml:space="preserve"> واللغة والنحو ودقائق الحساب فهو كالعامي لا يعتد بخلافه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8"/>
      </w:r>
      <w:r w:rsidRPr="00E44779">
        <w:rPr>
          <w:rFonts w:ascii="Traditional Arabic" w:hAnsi="Traditional Arabic" w:hint="cs"/>
          <w:color w:val="auto"/>
          <w:vertAlign w:val="superscript"/>
          <w:rtl/>
        </w:rPr>
        <w:t>)</w:t>
      </w:r>
      <w:r w:rsidR="00835F34" w:rsidRPr="00E44779">
        <w:rPr>
          <w:rFonts w:hint="cs"/>
          <w:color w:val="auto"/>
          <w:rtl/>
        </w:rPr>
        <w:t>.</w:t>
      </w:r>
    </w:p>
    <w:p w:rsidR="00121463" w:rsidRPr="00E44779" w:rsidRDefault="00121463" w:rsidP="00835F34">
      <w:pPr>
        <w:spacing w:after="120"/>
        <w:ind w:firstLine="470"/>
        <w:rPr>
          <w:color w:val="auto"/>
          <w:rtl/>
        </w:rPr>
      </w:pPr>
      <w:r w:rsidRPr="00E44779">
        <w:rPr>
          <w:rFonts w:ascii="Traditional Arabic" w:hAnsi="Traditional Arabic" w:hint="cs"/>
          <w:color w:val="auto"/>
          <w:vertAlign w:val="superscript"/>
          <w:rtl/>
        </w:rPr>
        <w:t xml:space="preserve"> </w:t>
      </w:r>
      <w:r w:rsidRPr="00E44779">
        <w:rPr>
          <w:rFonts w:ascii="Traditional Arabic" w:hAnsi="Traditional Arabic"/>
          <w:color w:val="auto"/>
          <w:rtl/>
        </w:rPr>
        <w:t>فهذه الأمور الأربعة هي الت</w:t>
      </w:r>
      <w:r w:rsidR="00835F34" w:rsidRPr="00E44779">
        <w:rPr>
          <w:rFonts w:ascii="Traditional Arabic" w:hAnsi="Traditional Arabic"/>
          <w:color w:val="auto"/>
          <w:rtl/>
        </w:rPr>
        <w:t>ي اتفقت عليها التعريفات السابقة</w:t>
      </w:r>
      <w:r w:rsidRPr="00E44779">
        <w:rPr>
          <w:rFonts w:ascii="Traditional Arabic" w:hAnsi="Traditional Arabic"/>
          <w:color w:val="auto"/>
          <w:rtl/>
        </w:rPr>
        <w:t xml:space="preserve">، وأما غيرها </w:t>
      </w:r>
      <w:r w:rsidR="008E604F" w:rsidRPr="00E44779">
        <w:rPr>
          <w:rFonts w:ascii="Traditional Arabic" w:hAnsi="Traditional Arabic"/>
          <w:color w:val="auto"/>
          <w:rtl/>
        </w:rPr>
        <w:t>فقد وقع فيها خلاف بين العلماء ف</w:t>
      </w:r>
      <w:r w:rsidRPr="00E44779">
        <w:rPr>
          <w:rFonts w:ascii="Traditional Arabic" w:hAnsi="Traditional Arabic"/>
          <w:color w:val="auto"/>
          <w:rtl/>
        </w:rPr>
        <w:t>م</w:t>
      </w:r>
      <w:r w:rsidR="008E604F" w:rsidRPr="00E44779">
        <w:rPr>
          <w:rFonts w:ascii="Traditional Arabic" w:hAnsi="Traditional Arabic" w:hint="cs"/>
          <w:color w:val="auto"/>
          <w:rtl/>
        </w:rPr>
        <w:t>ن</w:t>
      </w:r>
      <w:r w:rsidRPr="00E44779">
        <w:rPr>
          <w:rFonts w:ascii="Traditional Arabic" w:hAnsi="Traditional Arabic"/>
          <w:color w:val="auto"/>
          <w:rtl/>
        </w:rPr>
        <w:t xml:space="preserve">هم من يقرها ومنهم من لا يقرها مثل اشتراط انقراض عصر أهل </w:t>
      </w:r>
      <w:r w:rsidR="0080368A" w:rsidRPr="00E44779">
        <w:rPr>
          <w:rFonts w:ascii="Traditional Arabic" w:hAnsi="Traditional Arabic"/>
          <w:color w:val="auto"/>
          <w:rtl/>
        </w:rPr>
        <w:t>الإجماع</w:t>
      </w:r>
      <w:r w:rsidR="00FA541C">
        <w:rPr>
          <w:rFonts w:ascii="Traditional Arabic" w:hAnsi="Traditional Arabic"/>
          <w:color w:val="auto"/>
          <w:rtl/>
        </w:rPr>
        <w:t xml:space="preserve"> أو اشتراط عدم وجود </w:t>
      </w:r>
      <w:r w:rsidR="00FA541C">
        <w:rPr>
          <w:rFonts w:ascii="Traditional Arabic" w:hAnsi="Traditional Arabic" w:hint="cs"/>
          <w:color w:val="auto"/>
          <w:rtl/>
        </w:rPr>
        <w:t>خلاف</w:t>
      </w:r>
      <w:r w:rsidRPr="00E44779">
        <w:rPr>
          <w:rFonts w:ascii="Traditional Arabic" w:hAnsi="Traditional Arabic"/>
          <w:color w:val="auto"/>
          <w:rtl/>
        </w:rPr>
        <w:t xml:space="preserve"> سابق ، والله تعالى أعلم .</w:t>
      </w: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121463" w:rsidRPr="00E44779" w:rsidRDefault="00121463" w:rsidP="00042CA3">
      <w:pPr>
        <w:spacing w:after="120"/>
        <w:ind w:left="1174" w:firstLine="0"/>
        <w:contextualSpacing/>
        <w:rPr>
          <w:rFonts w:ascii="Traditional Arabic" w:hAnsi="Traditional Arabic"/>
          <w:color w:val="auto"/>
          <w:sz w:val="32"/>
          <w:szCs w:val="32"/>
          <w:rtl/>
        </w:rPr>
      </w:pPr>
    </w:p>
    <w:p w:rsidR="00835F34" w:rsidRPr="00E44779" w:rsidRDefault="00835F34">
      <w:pPr>
        <w:widowControl/>
        <w:bidi w:val="0"/>
        <w:ind w:firstLine="0"/>
        <w:jc w:val="left"/>
        <w:rPr>
          <w:rFonts w:cs="Times New Roman"/>
          <w:b/>
          <w:bCs/>
          <w:noProof/>
          <w:color w:val="auto"/>
          <w:kern w:val="32"/>
          <w:sz w:val="32"/>
        </w:rPr>
      </w:pPr>
      <w:r w:rsidRPr="00E44779">
        <w:rPr>
          <w:color w:val="auto"/>
          <w:rtl/>
        </w:rPr>
        <w:br w:type="page"/>
      </w:r>
    </w:p>
    <w:p w:rsidR="00121463" w:rsidRPr="00E44779" w:rsidRDefault="00121463" w:rsidP="00835F34">
      <w:pPr>
        <w:pStyle w:val="1"/>
        <w:bidi/>
        <w:spacing w:after="120"/>
        <w:jc w:val="center"/>
        <w:rPr>
          <w:rFonts w:cs="AL-Mohanad Bold"/>
          <w:b w:val="0"/>
          <w:bCs w:val="0"/>
          <w:color w:val="auto"/>
          <w:sz w:val="40"/>
          <w:szCs w:val="40"/>
          <w:rtl/>
        </w:rPr>
      </w:pPr>
      <w:r w:rsidRPr="00E44779">
        <w:rPr>
          <w:rFonts w:cs="AL-Mohanad Bold"/>
          <w:b w:val="0"/>
          <w:bCs w:val="0"/>
          <w:color w:val="auto"/>
          <w:sz w:val="40"/>
          <w:szCs w:val="40"/>
          <w:rtl/>
        </w:rPr>
        <w:lastRenderedPageBreak/>
        <w:t xml:space="preserve">المبحث الثاني : أقـســـام </w:t>
      </w:r>
      <w:r w:rsidR="0080368A" w:rsidRPr="00E44779">
        <w:rPr>
          <w:rFonts w:cs="AL-Mohanad Bold"/>
          <w:b w:val="0"/>
          <w:bCs w:val="0"/>
          <w:color w:val="auto"/>
          <w:sz w:val="40"/>
          <w:szCs w:val="40"/>
          <w:rtl/>
        </w:rPr>
        <w:t>الإجماع</w:t>
      </w:r>
      <w:r w:rsidR="00110A81" w:rsidRPr="00E44779">
        <w:rPr>
          <w:rFonts w:cs="AL-Mohanad Bold"/>
          <w:b w:val="0"/>
          <w:bCs w:val="0"/>
          <w:color w:val="auto"/>
          <w:sz w:val="40"/>
          <w:szCs w:val="40"/>
          <w:rtl/>
        </w:rPr>
        <w:fldChar w:fldCharType="begin"/>
      </w:r>
      <w:r w:rsidR="00110A81" w:rsidRPr="00E44779">
        <w:rPr>
          <w:rFonts w:cs="AL-Mohanad Bold"/>
          <w:b w:val="0"/>
          <w:bCs w:val="0"/>
          <w:color w:val="auto"/>
          <w:sz w:val="40"/>
          <w:szCs w:val="40"/>
        </w:rPr>
        <w:instrText xml:space="preserve"> XE "</w:instrText>
      </w:r>
      <w:r w:rsidR="00110A81" w:rsidRPr="00E44779">
        <w:rPr>
          <w:rFonts w:cs="AL-Mohanad Bold"/>
          <w:b w:val="0"/>
          <w:bCs w:val="0"/>
          <w:color w:val="auto"/>
          <w:sz w:val="40"/>
          <w:szCs w:val="40"/>
          <w:rtl/>
        </w:rPr>
        <w:instrText xml:space="preserve">المبحث الثاني </w:instrText>
      </w:r>
      <w:r w:rsidR="00110A81" w:rsidRPr="00E44779">
        <w:rPr>
          <w:rFonts w:cs="AL-Mohanad Bold"/>
          <w:b w:val="0"/>
          <w:bCs w:val="0"/>
          <w:color w:val="auto"/>
          <w:sz w:val="40"/>
          <w:szCs w:val="40"/>
        </w:rPr>
        <w:instrText>\</w:instrText>
      </w:r>
      <w:r w:rsidR="00110A81" w:rsidRPr="00E44779">
        <w:rPr>
          <w:rFonts w:cs="AL-Mohanad Bold"/>
          <w:b w:val="0"/>
          <w:bCs w:val="0"/>
          <w:color w:val="auto"/>
          <w:sz w:val="40"/>
          <w:szCs w:val="40"/>
          <w:rtl/>
        </w:rPr>
        <w:instrText>: أقـســـام الإجمـاع</w:instrText>
      </w:r>
      <w:r w:rsidR="00110A81" w:rsidRPr="00E44779">
        <w:rPr>
          <w:rFonts w:cs="AL-Mohanad Bold"/>
          <w:b w:val="0"/>
          <w:bCs w:val="0"/>
          <w:color w:val="auto"/>
          <w:sz w:val="40"/>
          <w:szCs w:val="40"/>
        </w:rPr>
        <w:instrText xml:space="preserve">" </w:instrText>
      </w:r>
      <w:r w:rsidR="00110A81" w:rsidRPr="00E44779">
        <w:rPr>
          <w:rFonts w:cs="AL-Mohanad Bold"/>
          <w:b w:val="0"/>
          <w:bCs w:val="0"/>
          <w:color w:val="auto"/>
          <w:sz w:val="40"/>
          <w:szCs w:val="40"/>
          <w:rtl/>
        </w:rPr>
        <w:fldChar w:fldCharType="end"/>
      </w:r>
      <w:r w:rsidRPr="00E44779">
        <w:rPr>
          <w:rFonts w:cs="AL-Mohanad Bold"/>
          <w:b w:val="0"/>
          <w:bCs w:val="0"/>
          <w:color w:val="auto"/>
          <w:sz w:val="40"/>
          <w:szCs w:val="40"/>
          <w:rtl/>
        </w:rPr>
        <w:t xml:space="preserve"> .</w:t>
      </w:r>
    </w:p>
    <w:p w:rsidR="00121463" w:rsidRPr="00E44779" w:rsidRDefault="00121463" w:rsidP="00042CA3">
      <w:pPr>
        <w:pStyle w:val="1"/>
        <w:bidi/>
        <w:spacing w:after="120"/>
        <w:jc w:val="both"/>
        <w:rPr>
          <w:rFonts w:ascii="Traditional Arabic" w:hAnsi="Traditional Arabic" w:cs="Traditional Arabic"/>
          <w:color w:val="auto"/>
          <w:sz w:val="36"/>
          <w:rtl/>
        </w:rPr>
      </w:pPr>
      <w:r w:rsidRPr="00E44779">
        <w:rPr>
          <w:rFonts w:ascii="Traditional Arabic" w:hAnsi="Traditional Arabic" w:cs="Traditional Arabic"/>
          <w:color w:val="auto"/>
          <w:sz w:val="36"/>
          <w:rtl/>
        </w:rPr>
        <w:t xml:space="preserve">أولاً : أقسام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من حيث ثبوته</w:t>
      </w:r>
      <w:r w:rsidR="00110A81" w:rsidRPr="00E44779">
        <w:rPr>
          <w:rFonts w:ascii="Traditional Arabic" w:hAnsi="Traditional Arabic" w:cs="Traditional Arabic"/>
          <w:color w:val="auto"/>
          <w:sz w:val="36"/>
          <w:rtl/>
        </w:rPr>
        <w:fldChar w:fldCharType="begin"/>
      </w:r>
      <w:r w:rsidR="00110A81" w:rsidRPr="00E44779">
        <w:rPr>
          <w:rFonts w:ascii="Traditional Arabic" w:hAnsi="Traditional Arabic" w:cs="Traditional Arabic"/>
          <w:color w:val="auto"/>
          <w:sz w:val="36"/>
        </w:rPr>
        <w:instrText xml:space="preserve"> XE "</w:instrText>
      </w:r>
      <w:r w:rsidR="00110A81" w:rsidRPr="00E44779">
        <w:rPr>
          <w:rFonts w:ascii="Traditional Arabic" w:hAnsi="Traditional Arabic" w:cs="Traditional Arabic"/>
          <w:color w:val="auto"/>
          <w:sz w:val="36"/>
          <w:rtl/>
        </w:rPr>
        <w:instrText xml:space="preserve">أولاً </w:instrText>
      </w:r>
      <w:r w:rsidR="00110A81" w:rsidRPr="00E44779">
        <w:rPr>
          <w:rFonts w:ascii="Traditional Arabic" w:hAnsi="Traditional Arabic" w:cs="Traditional Arabic"/>
          <w:color w:val="auto"/>
          <w:sz w:val="36"/>
        </w:rPr>
        <w:instrText>\</w:instrText>
      </w:r>
      <w:r w:rsidR="00110A81" w:rsidRPr="00E44779">
        <w:rPr>
          <w:rFonts w:ascii="Traditional Arabic" w:hAnsi="Traditional Arabic" w:cs="Traditional Arabic"/>
          <w:color w:val="auto"/>
          <w:sz w:val="36"/>
          <w:rtl/>
        </w:rPr>
        <w:instrText>: أقسام الإجماع من حيث ثبوته</w:instrText>
      </w:r>
      <w:r w:rsidR="00110A81" w:rsidRPr="00E44779">
        <w:rPr>
          <w:rFonts w:ascii="Traditional Arabic" w:hAnsi="Traditional Arabic" w:cs="Traditional Arabic"/>
          <w:color w:val="auto"/>
          <w:sz w:val="36"/>
        </w:rPr>
        <w:instrText xml:space="preserve">" </w:instrText>
      </w:r>
      <w:r w:rsidR="00110A81"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 xml:space="preserve"> .</w:t>
      </w:r>
    </w:p>
    <w:p w:rsidR="00121463" w:rsidRPr="00E44779" w:rsidRDefault="00121463" w:rsidP="00042CA3">
      <w:pPr>
        <w:spacing w:after="120"/>
        <w:ind w:firstLine="0"/>
        <w:contextualSpacing/>
        <w:rPr>
          <w:rFonts w:ascii="Traditional Arabic" w:hAnsi="Traditional Arabic"/>
          <w:b/>
          <w:bCs/>
          <w:color w:val="auto"/>
          <w:rtl/>
        </w:rPr>
      </w:pPr>
      <w:r w:rsidRPr="00E44779">
        <w:rPr>
          <w:rFonts w:ascii="Traditional Arabic" w:hAnsi="Traditional Arabic"/>
          <w:color w:val="auto"/>
          <w:rtl/>
        </w:rPr>
        <w:t xml:space="preserve">ينقسم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من حيث ثبوته إلى قسمين :</w:t>
      </w:r>
    </w:p>
    <w:p w:rsidR="00121463" w:rsidRPr="00E44779" w:rsidRDefault="00835F34" w:rsidP="008D5278">
      <w:pPr>
        <w:pStyle w:val="aff1"/>
        <w:numPr>
          <w:ilvl w:val="0"/>
          <w:numId w:val="5"/>
        </w:numPr>
        <w:spacing w:after="120"/>
        <w:rPr>
          <w:rFonts w:ascii="Traditional Arabic" w:hAnsi="Traditional Arabic"/>
          <w:color w:val="auto"/>
          <w:rtl/>
        </w:rPr>
      </w:pPr>
      <w:r w:rsidRPr="00E44779">
        <w:rPr>
          <w:rFonts w:ascii="Traditional Arabic" w:hAnsi="Traditional Arabic"/>
          <w:color w:val="auto"/>
          <w:rtl/>
        </w:rPr>
        <w:t>القطعي</w:t>
      </w:r>
      <w:r w:rsidR="00121463" w:rsidRPr="00E44779">
        <w:rPr>
          <w:rFonts w:ascii="Traditional Arabic" w:hAnsi="Traditional Arabic"/>
          <w:color w:val="auto"/>
          <w:rtl/>
        </w:rPr>
        <w:t>: وهو ما يعلم وقوعه من الأمة بال</w:t>
      </w:r>
      <w:r w:rsidR="00AF61DF" w:rsidRPr="00E44779">
        <w:rPr>
          <w:rFonts w:ascii="Traditional Arabic" w:hAnsi="Traditional Arabic"/>
          <w:color w:val="auto"/>
          <w:rtl/>
        </w:rPr>
        <w:t>ضرورة كالإجماع على وجوب الصلوات</w:t>
      </w:r>
      <w:r w:rsidR="00AF61DF" w:rsidRPr="00E44779">
        <w:rPr>
          <w:rFonts w:ascii="Traditional Arabic" w:hAnsi="Traditional Arabic" w:hint="cs"/>
          <w:color w:val="auto"/>
          <w:rtl/>
        </w:rPr>
        <w:t xml:space="preserve"> </w:t>
      </w:r>
      <w:r w:rsidR="00121463" w:rsidRPr="00E44779">
        <w:rPr>
          <w:rFonts w:ascii="Traditional Arabic" w:hAnsi="Traditional Arabic"/>
          <w:color w:val="auto"/>
          <w:rtl/>
        </w:rPr>
        <w:t>الخمس وتحريم الزنا وهذا النوع لا أحد ينكر ثبوته ول</w:t>
      </w:r>
      <w:r w:rsidR="00AF61DF" w:rsidRPr="00E44779">
        <w:rPr>
          <w:rFonts w:ascii="Traditional Arabic" w:hAnsi="Traditional Arabic"/>
          <w:color w:val="auto"/>
          <w:rtl/>
        </w:rPr>
        <w:t>ا كونه حجه ويكفر مخالفه إذا كان</w:t>
      </w:r>
      <w:r w:rsidR="00AF61DF" w:rsidRPr="00E44779">
        <w:rPr>
          <w:rFonts w:ascii="Traditional Arabic" w:hAnsi="Traditional Arabic" w:hint="cs"/>
          <w:color w:val="auto"/>
          <w:rtl/>
        </w:rPr>
        <w:t xml:space="preserve"> </w:t>
      </w:r>
      <w:r w:rsidR="00121463" w:rsidRPr="00E44779">
        <w:rPr>
          <w:rFonts w:ascii="Traditional Arabic" w:hAnsi="Traditional Arabic"/>
          <w:color w:val="auto"/>
          <w:rtl/>
        </w:rPr>
        <w:t>مم</w:t>
      </w:r>
      <w:r w:rsidR="008E604F" w:rsidRPr="00E44779">
        <w:rPr>
          <w:rFonts w:ascii="Traditional Arabic" w:hAnsi="Traditional Arabic"/>
          <w:color w:val="auto"/>
          <w:rtl/>
        </w:rPr>
        <w:t>ن لا يجهله، وهو ما يُعبر عنه</w:t>
      </w:r>
      <w:r w:rsidR="008E604F" w:rsidRPr="00E44779">
        <w:rPr>
          <w:rFonts w:ascii="Traditional Arabic" w:hAnsi="Traditional Arabic" w:hint="cs"/>
          <w:color w:val="auto"/>
          <w:rtl/>
        </w:rPr>
        <w:t xml:space="preserve"> أهل</w:t>
      </w:r>
      <w:r w:rsidR="00121463" w:rsidRPr="00E44779">
        <w:rPr>
          <w:rFonts w:ascii="Traditional Arabic" w:hAnsi="Traditional Arabic"/>
          <w:color w:val="auto"/>
          <w:rtl/>
        </w:rPr>
        <w:t xml:space="preserve"> الع</w:t>
      </w:r>
      <w:r w:rsidRPr="00E44779">
        <w:rPr>
          <w:rFonts w:ascii="Traditional Arabic" w:hAnsi="Traditional Arabic"/>
          <w:color w:val="auto"/>
          <w:rtl/>
        </w:rPr>
        <w:t>لماء بالمعلوم من الدين بالضرورة</w:t>
      </w:r>
      <w:r w:rsidR="00121463" w:rsidRPr="00E44779">
        <w:rPr>
          <w:rFonts w:ascii="Traditional Arabic" w:hAnsi="Traditional Arabic"/>
          <w:color w:val="auto"/>
          <w:rtl/>
        </w:rPr>
        <w:t>.</w:t>
      </w:r>
    </w:p>
    <w:p w:rsidR="00121463" w:rsidRPr="00E44779" w:rsidRDefault="00121463" w:rsidP="00835F34">
      <w:pPr>
        <w:spacing w:after="120"/>
        <w:ind w:firstLine="470"/>
        <w:rPr>
          <w:rFonts w:ascii="Traditional Arabic" w:hAnsi="Traditional Arabic"/>
          <w:color w:val="auto"/>
          <w:rtl/>
        </w:rPr>
      </w:pPr>
      <w:r w:rsidRPr="00E44779">
        <w:rPr>
          <w:rFonts w:ascii="Traditional Arabic" w:hAnsi="Traditional Arabic"/>
          <w:color w:val="auto"/>
          <w:rtl/>
        </w:rPr>
        <w:t>قال الشافعي</w:t>
      </w:r>
      <w:r w:rsidR="00AF61DF" w:rsidRPr="00E44779">
        <w:rPr>
          <w:rFonts w:ascii="Traditional Arabic" w:hAnsi="Traditional Arabic" w:hint="cs"/>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79"/>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 xml:space="preserve"> </w:t>
      </w:r>
      <w:r w:rsidRPr="00E44779">
        <w:rPr>
          <w:rFonts w:ascii="Traditional Arabic" w:hAnsi="Traditional Arabic"/>
          <w:color w:val="auto"/>
          <w:rtl/>
        </w:rPr>
        <w:t>( لست</w:t>
      </w:r>
      <w:r w:rsidR="00D001C2" w:rsidRPr="00E44779">
        <w:rPr>
          <w:rFonts w:ascii="Traditional Arabic" w:hAnsi="Traditional Arabic" w:hint="cs"/>
          <w:color w:val="auto"/>
          <w:rtl/>
        </w:rPr>
        <w:t>ُ</w:t>
      </w:r>
      <w:r w:rsidRPr="00E44779">
        <w:rPr>
          <w:rFonts w:ascii="Traditional Arabic" w:hAnsi="Traditional Arabic"/>
          <w:color w:val="auto"/>
          <w:rtl/>
        </w:rPr>
        <w:t xml:space="preserve"> أقول ولا أحد من أهل العلم هذا مجتمع عليه إلا لما لا تلقى عالما أبدا إلا قاله لك وحكاه عمن قبله كالظهر أربع وكتحريم الخمر وما أشبه هذا)</w:t>
      </w:r>
      <w:r w:rsidRPr="00E44779">
        <w:rPr>
          <w:rFonts w:ascii="Traditional Arabic" w:hAnsi="Traditional Arabic"/>
          <w:color w:val="auto"/>
          <w:vertAlign w:val="superscript"/>
        </w:rPr>
        <w:t>(</w:t>
      </w:r>
      <w:r w:rsidRPr="00E44779">
        <w:rPr>
          <w:rFonts w:ascii="Traditional Arabic" w:hAnsi="Traditional Arabic"/>
          <w:color w:val="auto"/>
          <w:vertAlign w:val="superscript"/>
        </w:rPr>
        <w:footnoteReference w:id="80"/>
      </w:r>
      <w:r w:rsidRPr="00E44779">
        <w:rPr>
          <w:rFonts w:ascii="Traditional Arabic" w:hAnsi="Traditional Arabic"/>
          <w:color w:val="auto"/>
          <w:vertAlign w:val="superscript"/>
        </w:rPr>
        <w:t>)</w:t>
      </w:r>
      <w:r w:rsidR="00835F34" w:rsidRPr="00E44779">
        <w:rPr>
          <w:rFonts w:ascii="Traditional Arabic" w:hAnsi="Traditional Arabic" w:hint="cs"/>
          <w:color w:val="auto"/>
          <w:rtl/>
        </w:rPr>
        <w:t>.</w:t>
      </w:r>
    </w:p>
    <w:p w:rsidR="00121463" w:rsidRPr="00E44779" w:rsidRDefault="00121463" w:rsidP="00835F34">
      <w:pPr>
        <w:spacing w:after="120"/>
        <w:ind w:firstLine="470"/>
        <w:rPr>
          <w:rFonts w:ascii="Traditional Arabic" w:hAnsi="Traditional Arabic"/>
          <w:color w:val="auto"/>
          <w:rtl/>
        </w:rPr>
      </w:pPr>
      <w:r w:rsidRPr="00E44779">
        <w:rPr>
          <w:rFonts w:ascii="Traditional Arabic" w:hAnsi="Traditional Arabic"/>
          <w:color w:val="auto"/>
          <w:rtl/>
        </w:rPr>
        <w:t>وقال الشنقيطي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1"/>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w:t>
      </w:r>
      <w:r w:rsidR="00835F34" w:rsidRPr="00E44779">
        <w:rPr>
          <w:rFonts w:ascii="Traditional Arabic" w:hAnsi="Traditional Arabic" w:hint="cs"/>
          <w:color w:val="auto"/>
          <w:rtl/>
        </w:rPr>
        <w:t>(</w:t>
      </w:r>
      <w:r w:rsidRPr="00E44779">
        <w:rPr>
          <w:rFonts w:ascii="Traditional Arabic" w:hAnsi="Traditional Arabic"/>
          <w:color w:val="auto"/>
          <w:rtl/>
        </w:rPr>
        <w:t xml:space="preserve">واعلم أن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الذي هو حجة قاطعة عند الأصوليين هو </w:t>
      </w:r>
      <w:r w:rsidRPr="00E44779">
        <w:rPr>
          <w:rFonts w:ascii="Traditional Arabic" w:hAnsi="Traditional Arabic"/>
          <w:color w:val="auto"/>
          <w:rtl/>
        </w:rPr>
        <w:lastRenderedPageBreak/>
        <w:t xml:space="preserve">القطعي لا الظني ، والقطعي هو القولي المشاهد والمنقول بعدد التواتر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2"/>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21463" w:rsidP="00835F34">
      <w:pPr>
        <w:spacing w:after="120"/>
        <w:ind w:firstLine="470"/>
        <w:rPr>
          <w:rFonts w:ascii="Traditional Arabic" w:hAnsi="Traditional Arabic"/>
          <w:color w:val="auto"/>
          <w:rtl/>
        </w:rPr>
      </w:pPr>
      <w:r w:rsidRPr="00E44779">
        <w:rPr>
          <w:rFonts w:ascii="Traditional Arabic" w:hAnsi="Traditional Arabic"/>
          <w:color w:val="auto"/>
          <w:rtl/>
        </w:rPr>
        <w:t>فالإجماع القطعي الذي هو حجه ملزمة لا بد فيه من أمرين</w:t>
      </w:r>
      <w:r w:rsidRPr="00E44779">
        <w:rPr>
          <w:rFonts w:ascii="Traditional Arabic" w:hAnsi="Traditional Arabic" w:hint="cs"/>
          <w:color w:val="auto"/>
          <w:rtl/>
        </w:rPr>
        <w:t>.</w:t>
      </w:r>
    </w:p>
    <w:p w:rsidR="00121463" w:rsidRPr="00E44779" w:rsidRDefault="00121463" w:rsidP="008D5278">
      <w:pPr>
        <w:pStyle w:val="aff1"/>
        <w:numPr>
          <w:ilvl w:val="0"/>
          <w:numId w:val="4"/>
        </w:numPr>
        <w:spacing w:after="120"/>
        <w:rPr>
          <w:rFonts w:ascii="Traditional Arabic" w:hAnsi="Traditional Arabic"/>
          <w:color w:val="auto"/>
          <w:rtl/>
        </w:rPr>
      </w:pPr>
      <w:r w:rsidRPr="00E44779">
        <w:rPr>
          <w:rFonts w:ascii="Traditional Arabic" w:hAnsi="Traditional Arabic"/>
          <w:color w:val="auto"/>
          <w:rtl/>
        </w:rPr>
        <w:t>تصريح المجتهد بحكم المسألة وعدم المخالف .</w:t>
      </w:r>
    </w:p>
    <w:p w:rsidR="00121463" w:rsidRPr="00E44779" w:rsidRDefault="00121463" w:rsidP="008D5278">
      <w:pPr>
        <w:pStyle w:val="aff1"/>
        <w:numPr>
          <w:ilvl w:val="0"/>
          <w:numId w:val="4"/>
        </w:numPr>
        <w:spacing w:after="120"/>
        <w:rPr>
          <w:rFonts w:ascii="Traditional Arabic" w:hAnsi="Traditional Arabic"/>
          <w:color w:val="auto"/>
        </w:rPr>
      </w:pPr>
      <w:r w:rsidRPr="00E44779">
        <w:rPr>
          <w:rFonts w:ascii="Traditional Arabic" w:hAnsi="Traditional Arabic"/>
          <w:color w:val="auto"/>
          <w:rtl/>
        </w:rPr>
        <w:t>أن ينقل إلينا بطريق التواتر .</w:t>
      </w:r>
    </w:p>
    <w:p w:rsidR="00121463" w:rsidRPr="00E44779" w:rsidRDefault="00121463" w:rsidP="00042CA3">
      <w:pPr>
        <w:spacing w:after="120"/>
        <w:ind w:firstLine="0"/>
        <w:contextualSpacing/>
        <w:rPr>
          <w:rFonts w:ascii="Traditional Arabic" w:hAnsi="Traditional Arabic"/>
          <w:color w:val="auto"/>
        </w:rPr>
      </w:pPr>
      <w:r w:rsidRPr="00E44779">
        <w:rPr>
          <w:rFonts w:ascii="Traditional Arabic" w:hAnsi="Traditional Arabic"/>
          <w:color w:val="auto"/>
          <w:rtl/>
        </w:rPr>
        <w:t>2_ الظني وهو ما لا يعلم إلا بالتتبع و الاستقراء .</w:t>
      </w:r>
    </w:p>
    <w:p w:rsidR="00121463" w:rsidRPr="00E44779" w:rsidRDefault="00AF61DF" w:rsidP="00835F34">
      <w:pPr>
        <w:spacing w:after="120"/>
        <w:ind w:firstLine="470"/>
        <w:rPr>
          <w:rFonts w:ascii="Traditional Arabic" w:hAnsi="Traditional Arabic"/>
          <w:color w:val="auto"/>
        </w:rPr>
      </w:pPr>
      <w:r w:rsidRPr="00E44779">
        <w:rPr>
          <w:rFonts w:ascii="Traditional Arabic" w:hAnsi="Traditional Arabic"/>
          <w:color w:val="auto"/>
          <w:rtl/>
        </w:rPr>
        <w:t>قال الشنقيطي</w:t>
      </w:r>
      <w:r w:rsidR="00FA541C">
        <w:rPr>
          <w:rFonts w:ascii="Traditional Arabic" w:hAnsi="Traditional Arabic" w:hint="cs"/>
          <w:color w:val="auto"/>
          <w:rtl/>
        </w:rPr>
        <w:t xml:space="preserve"> </w:t>
      </w:r>
      <w:r w:rsidR="00121463" w:rsidRPr="00E44779">
        <w:rPr>
          <w:rFonts w:ascii="Traditional Arabic" w:hAnsi="Traditional Arabic"/>
          <w:color w:val="auto"/>
          <w:rtl/>
        </w:rPr>
        <w:t xml:space="preserve">في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الظني: </w:t>
      </w:r>
      <w:r w:rsidR="00FA541C">
        <w:rPr>
          <w:rFonts w:ascii="Traditional Arabic" w:hAnsi="Traditional Arabic" w:hint="cs"/>
          <w:color w:val="auto"/>
          <w:rtl/>
        </w:rPr>
        <w:t>(</w:t>
      </w:r>
      <w:r w:rsidR="00121463" w:rsidRPr="00E44779">
        <w:rPr>
          <w:rFonts w:ascii="Traditional Arabic" w:hAnsi="Traditional Arabic"/>
          <w:color w:val="auto"/>
          <w:rtl/>
        </w:rPr>
        <w:t>هو السكوتي والمنقول إلينا بطريق الآحاد</w:t>
      </w:r>
      <w:r w:rsidR="00835F34" w:rsidRPr="00E44779">
        <w:rPr>
          <w:rFonts w:ascii="Traditional Arabic" w:hAnsi="Traditional Arabic" w:hint="cs"/>
          <w:color w:val="auto"/>
          <w:rtl/>
        </w:rPr>
        <w:t>)</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83"/>
      </w:r>
      <w:r w:rsidR="00121463"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21463" w:rsidP="00835F34">
      <w:pPr>
        <w:spacing w:after="120"/>
        <w:ind w:firstLine="470"/>
        <w:rPr>
          <w:rFonts w:ascii="Traditional Arabic" w:hAnsi="Traditional Arabic"/>
          <w:color w:val="auto"/>
          <w:rtl/>
        </w:rPr>
      </w:pPr>
      <w:r w:rsidRPr="00E44779">
        <w:rPr>
          <w:rFonts w:ascii="Traditional Arabic" w:hAnsi="Traditional Arabic"/>
          <w:color w:val="auto"/>
          <w:rtl/>
        </w:rPr>
        <w:t>قال ابن عثيمين</w:t>
      </w:r>
      <w:r w:rsidR="00AF61DF" w:rsidRPr="00E44779">
        <w:rPr>
          <w:rFonts w:ascii="Traditional Arabic" w:hAnsi="Traditional Arabic" w:hint="cs"/>
          <w:color w:val="auto"/>
          <w:rtl/>
        </w:rPr>
        <w:t>:</w:t>
      </w:r>
      <w:r w:rsidR="00AF61DF" w:rsidRPr="00E44779">
        <w:rPr>
          <w:rFonts w:ascii="Traditional Arabic" w:hAnsi="Traditional Arabic"/>
          <w:color w:val="auto"/>
          <w:rtl/>
        </w:rPr>
        <w:t xml:space="preserve"> </w:t>
      </w:r>
      <w:r w:rsidR="00835F34" w:rsidRPr="00E44779">
        <w:rPr>
          <w:rFonts w:ascii="Traditional Arabic" w:hAnsi="Traditional Arabic" w:hint="cs"/>
          <w:color w:val="auto"/>
          <w:rtl/>
        </w:rPr>
        <w:t>(</w:t>
      </w:r>
      <w:r w:rsidRPr="00E44779">
        <w:rPr>
          <w:rFonts w:ascii="Traditional Arabic" w:hAnsi="Traditional Arabic"/>
          <w:color w:val="auto"/>
          <w:rtl/>
        </w:rPr>
        <w:t xml:space="preserve">وقد اختلف العلماء في إمكان ثبوته (أي </w:t>
      </w:r>
      <w:r w:rsidR="0080368A" w:rsidRPr="00E44779">
        <w:rPr>
          <w:rFonts w:ascii="Traditional Arabic" w:hAnsi="Traditional Arabic"/>
          <w:color w:val="auto"/>
          <w:rtl/>
        </w:rPr>
        <w:t>الإجماع</w:t>
      </w:r>
      <w:r w:rsidR="00FA541C">
        <w:rPr>
          <w:rFonts w:ascii="Traditional Arabic" w:hAnsi="Traditional Arabic"/>
          <w:color w:val="auto"/>
          <w:rtl/>
        </w:rPr>
        <w:t xml:space="preserve"> ال</w:t>
      </w:r>
      <w:r w:rsidR="00FA541C">
        <w:rPr>
          <w:rFonts w:ascii="Traditional Arabic" w:hAnsi="Traditional Arabic" w:hint="cs"/>
          <w:color w:val="auto"/>
          <w:rtl/>
        </w:rPr>
        <w:t>ظني</w:t>
      </w:r>
      <w:r w:rsidRPr="00E44779">
        <w:rPr>
          <w:rFonts w:ascii="Traditional Arabic" w:hAnsi="Traditional Arabic"/>
          <w:color w:val="auto"/>
          <w:rtl/>
        </w:rPr>
        <w:t>)</w:t>
      </w:r>
      <w:r w:rsidR="00835F34" w:rsidRPr="00E44779">
        <w:rPr>
          <w:rFonts w:ascii="Traditional Arabic" w:hAnsi="Traditional Arabic" w:hint="cs"/>
          <w:color w:val="auto"/>
          <w:rtl/>
        </w:rPr>
        <w:t xml:space="preserve">، </w:t>
      </w:r>
      <w:r w:rsidRPr="00E44779">
        <w:rPr>
          <w:rFonts w:ascii="Traditional Arabic" w:hAnsi="Traditional Arabic"/>
          <w:color w:val="auto"/>
          <w:rtl/>
        </w:rPr>
        <w:t>وأرجح الأقوال في ذلك رأي شيخ الإسلام بن تيميه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4"/>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r w:rsidR="00AF61DF" w:rsidRPr="00E44779">
        <w:rPr>
          <w:rFonts w:ascii="Traditional Arabic" w:hAnsi="Traditional Arabic"/>
          <w:color w:val="auto"/>
          <w:rtl/>
        </w:rPr>
        <w:t xml:space="preserve"> حيث قال في العقيدة الواسطية</w:t>
      </w:r>
      <w:r w:rsidR="00AF61DF" w:rsidRPr="00E44779">
        <w:rPr>
          <w:rFonts w:ascii="Traditional Arabic" w:hAnsi="Traditional Arabic" w:hint="cs"/>
          <w:color w:val="auto"/>
          <w:rtl/>
        </w:rPr>
        <w:t>:</w:t>
      </w:r>
      <w:r w:rsidR="00AF61DF" w:rsidRPr="00E44779">
        <w:rPr>
          <w:rFonts w:ascii="Traditional Arabic" w:hAnsi="Traditional Arabic"/>
          <w:color w:val="auto"/>
          <w:rtl/>
        </w:rPr>
        <w:t xml:space="preserve"> </w:t>
      </w:r>
      <w:r w:rsidRPr="00E44779">
        <w:rPr>
          <w:rFonts w:ascii="Traditional Arabic" w:hAnsi="Traditional Arabic"/>
          <w:color w:val="auto"/>
          <w:rtl/>
        </w:rPr>
        <w:t>والإجماع الذي ين</w:t>
      </w:r>
      <w:r w:rsidR="00127A76" w:rsidRPr="00E44779">
        <w:rPr>
          <w:rFonts w:ascii="Traditional Arabic" w:hAnsi="Traditional Arabic"/>
          <w:color w:val="auto"/>
          <w:rtl/>
        </w:rPr>
        <w:t>ضبط ما كان عليه السلف الصالح إذ</w:t>
      </w:r>
      <w:r w:rsidRPr="00E44779">
        <w:rPr>
          <w:rFonts w:ascii="Traditional Arabic" w:hAnsi="Traditional Arabic"/>
          <w:color w:val="auto"/>
          <w:rtl/>
        </w:rPr>
        <w:t xml:space="preserve"> بعدهم كثر الاختلاف وانتشرت الأمة</w:t>
      </w:r>
      <w:r w:rsidR="00BA0763" w:rsidRPr="00E44779">
        <w:rPr>
          <w:rFonts w:ascii="Traditional Arabic" w:hAnsi="Traditional Arabic" w:hint="cs"/>
          <w:color w:val="auto"/>
          <w:rtl/>
        </w:rPr>
        <w:t>.</w:t>
      </w:r>
      <w:r w:rsidR="00127A76" w:rsidRPr="00E44779">
        <w:rPr>
          <w:rStyle w:val="af2"/>
          <w:color w:val="auto"/>
          <w:rtl/>
        </w:rPr>
        <w:t>(</w:t>
      </w:r>
      <w:r w:rsidR="00127A76" w:rsidRPr="00E44779">
        <w:rPr>
          <w:rStyle w:val="af2"/>
          <w:color w:val="auto"/>
          <w:rtl/>
        </w:rPr>
        <w:footnoteReference w:id="85"/>
      </w:r>
      <w:r w:rsidR="00127A76" w:rsidRPr="00E44779">
        <w:rPr>
          <w:rStyle w:val="af2"/>
          <w:color w:val="auto"/>
          <w:rtl/>
        </w:rPr>
        <w:t>)</w:t>
      </w:r>
      <w:r w:rsidRPr="00E44779">
        <w:rPr>
          <w:rFonts w:ascii="Traditional Arabic" w:hAnsi="Traditional Arabic"/>
          <w:color w:val="auto"/>
          <w:rtl/>
        </w:rPr>
        <w:t xml:space="preserve"> واعلم أن الأمة لا يمكن أن تجتمع على خلاف دليل صحيح صريح </w:t>
      </w:r>
      <w:r w:rsidRPr="00E44779">
        <w:rPr>
          <w:rFonts w:ascii="Traditional Arabic" w:hAnsi="Traditional Arabic"/>
          <w:color w:val="auto"/>
          <w:rtl/>
        </w:rPr>
        <w:lastRenderedPageBreak/>
        <w:t>غير منسوخ ، فإنها لا تجتمع إلا على حق وإذا رأيت إجماعا ً تظنه مخالفا ً لذلك فانظر فإما أن يكون الدليل غير صريح أو غير صحيح أو منسوخا ً أوفي المسألة خلاف لم تعلمه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6"/>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D001C2" w:rsidRPr="00E44779" w:rsidRDefault="00121463" w:rsidP="00835F34">
      <w:pPr>
        <w:spacing w:after="120"/>
        <w:ind w:firstLine="470"/>
        <w:rPr>
          <w:rFonts w:ascii="Traditional Arabic" w:hAnsi="Traditional Arabic"/>
          <w:color w:val="auto"/>
          <w:vertAlign w:val="superscript"/>
          <w:rtl/>
        </w:rPr>
      </w:pPr>
      <w:r w:rsidRPr="00E44779">
        <w:rPr>
          <w:rFonts w:ascii="Traditional Arabic" w:hAnsi="Traditional Arabic"/>
          <w:color w:val="auto"/>
          <w:rtl/>
        </w:rPr>
        <w:t xml:space="preserve">وأما قول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أحمد رحمه الله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7"/>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ما يدعي الرجل فيه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هذا كذب ومن ادعى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فهو كذب لعل الناس اختلفوا</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8"/>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فقد أجاب </w:t>
      </w:r>
      <w:r w:rsidR="00835F34" w:rsidRPr="00E44779">
        <w:rPr>
          <w:rFonts w:ascii="Traditional Arabic" w:hAnsi="Traditional Arabic"/>
          <w:color w:val="auto"/>
          <w:rtl/>
        </w:rPr>
        <w:t>عنه شيخ الإسلام قال</w:t>
      </w:r>
      <w:r w:rsidR="00835F34" w:rsidRPr="00E44779">
        <w:rPr>
          <w:rFonts w:ascii="Traditional Arabic" w:hAnsi="Traditional Arabic" w:hint="cs"/>
          <w:color w:val="auto"/>
          <w:rtl/>
        </w:rPr>
        <w:t>:</w:t>
      </w:r>
      <w:r w:rsidR="00835F34" w:rsidRPr="00E44779">
        <w:rPr>
          <w:rFonts w:ascii="Traditional Arabic" w:hAnsi="Traditional Arabic"/>
          <w:color w:val="auto"/>
          <w:rtl/>
        </w:rPr>
        <w:t xml:space="preserve"> (</w:t>
      </w:r>
      <w:r w:rsidRPr="00E44779">
        <w:rPr>
          <w:rFonts w:ascii="Traditional Arabic" w:hAnsi="Traditional Arabic"/>
          <w:color w:val="auto"/>
          <w:rtl/>
        </w:rPr>
        <w:t xml:space="preserve">الذي أنكره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أحمد دعوى إجماع المخالفين بعد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أو بعدهم وبعد التابعين أو بعد القرون الثلاثة المحمودة ولا يكاد يوجد في كلامه احتجاج بإجماع بعد عصر التابعين أو بعد القرون الثلاثة)</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89"/>
      </w:r>
      <w:r w:rsidRPr="00E44779">
        <w:rPr>
          <w:rFonts w:ascii="Traditional Arabic" w:hAnsi="Traditional Arabic" w:hint="cs"/>
          <w:color w:val="auto"/>
          <w:vertAlign w:val="superscript"/>
          <w:rtl/>
        </w:rPr>
        <w:t>)</w:t>
      </w:r>
      <w:r w:rsidR="004627C7" w:rsidRPr="00E44779">
        <w:rPr>
          <w:rFonts w:ascii="Traditional Arabic" w:hAnsi="Traditional Arabic" w:hint="cs"/>
          <w:color w:val="auto"/>
          <w:rtl/>
        </w:rPr>
        <w:t>.</w:t>
      </w:r>
    </w:p>
    <w:p w:rsidR="00D02C1E" w:rsidRPr="00E44779" w:rsidRDefault="008512D1" w:rsidP="00835F34">
      <w:pPr>
        <w:spacing w:after="120"/>
        <w:ind w:firstLine="470"/>
        <w:rPr>
          <w:rFonts w:ascii="Traditional Arabic" w:hAnsi="Traditional Arabic"/>
          <w:color w:val="auto"/>
          <w:rtl/>
        </w:rPr>
      </w:pPr>
      <w:r w:rsidRPr="00E44779">
        <w:rPr>
          <w:rFonts w:ascii="Traditional Arabic" w:hAnsi="Traditional Arabic" w:hint="cs"/>
          <w:color w:val="auto"/>
          <w:rtl/>
        </w:rPr>
        <w:t>وسبب تشديد</w:t>
      </w:r>
      <w:r w:rsidRPr="00E44779">
        <w:rPr>
          <w:rFonts w:ascii="Traditional Arabic" w:hAnsi="Traditional Arabic" w:hint="cs"/>
          <w:color w:val="auto"/>
          <w:sz w:val="52"/>
          <w:szCs w:val="52"/>
          <w:rtl/>
        </w:rPr>
        <w:t xml:space="preserve"> </w:t>
      </w:r>
      <w:r w:rsidR="008F55BE" w:rsidRPr="00E44779">
        <w:rPr>
          <w:rFonts w:ascii="Traditional Arabic" w:hAnsi="Traditional Arabic" w:hint="cs"/>
          <w:color w:val="auto"/>
          <w:rtl/>
        </w:rPr>
        <w:t>الإمام</w:t>
      </w:r>
      <w:r w:rsidRPr="00E44779">
        <w:rPr>
          <w:rFonts w:ascii="Traditional Arabic" w:hAnsi="Traditional Arabic" w:hint="cs"/>
          <w:color w:val="auto"/>
          <w:rtl/>
        </w:rPr>
        <w:t xml:space="preserve"> احمد</w:t>
      </w:r>
      <w:r w:rsidR="00D02C1E" w:rsidRPr="00E44779">
        <w:rPr>
          <w:rFonts w:ascii="Traditional Arabic" w:hAnsi="Traditional Arabic" w:hint="cs"/>
          <w:color w:val="auto"/>
          <w:rtl/>
        </w:rPr>
        <w:t xml:space="preserve"> والشافعي</w:t>
      </w:r>
      <w:r w:rsidRPr="00E44779">
        <w:rPr>
          <w:rFonts w:ascii="Traditional Arabic" w:hAnsi="Traditional Arabic" w:hint="cs"/>
          <w:color w:val="auto"/>
          <w:rtl/>
        </w:rPr>
        <w:t xml:space="preserve"> في ثبوت </w:t>
      </w:r>
      <w:r w:rsidR="0080368A" w:rsidRPr="00E44779">
        <w:rPr>
          <w:rFonts w:ascii="Traditional Arabic" w:hAnsi="Traditional Arabic" w:hint="cs"/>
          <w:color w:val="auto"/>
          <w:rtl/>
        </w:rPr>
        <w:t>الإجماع</w:t>
      </w:r>
      <w:r w:rsidRPr="00E44779">
        <w:rPr>
          <w:rFonts w:ascii="Traditional Arabic" w:hAnsi="Traditional Arabic" w:hint="cs"/>
          <w:color w:val="auto"/>
          <w:rtl/>
        </w:rPr>
        <w:t xml:space="preserve"> بينه ابن القيم بقوله</w:t>
      </w:r>
      <w:r w:rsidR="00D02C1E" w:rsidRPr="00E44779">
        <w:rPr>
          <w:rFonts w:ascii="Traditional Arabic" w:hAnsi="Traditional Arabic" w:hint="cs"/>
          <w:color w:val="auto"/>
          <w:rtl/>
        </w:rPr>
        <w:t xml:space="preserve">: </w:t>
      </w:r>
      <w:r w:rsidR="00D02C1E" w:rsidRPr="00E44779">
        <w:rPr>
          <w:rFonts w:ascii="Traditional Arabic" w:hAnsi="Traditional Arabic"/>
          <w:color w:val="auto"/>
          <w:rtl/>
        </w:rPr>
        <w:t xml:space="preserve">وليس مراده بهذا استبعاد وجود </w:t>
      </w:r>
      <w:r w:rsidR="0080368A" w:rsidRPr="00E44779">
        <w:rPr>
          <w:rFonts w:ascii="Traditional Arabic" w:hAnsi="Traditional Arabic"/>
          <w:color w:val="auto"/>
          <w:rtl/>
        </w:rPr>
        <w:t>الإجماع</w:t>
      </w:r>
      <w:r w:rsidR="00D02C1E" w:rsidRPr="00E44779">
        <w:rPr>
          <w:rFonts w:ascii="Traditional Arabic" w:hAnsi="Traditional Arabic"/>
          <w:color w:val="auto"/>
          <w:rtl/>
        </w:rPr>
        <w:t xml:space="preserve">، ولكن أحمد وأئمة الحديث بلوا بمن كان يرد عليهم السنة الصحيحة بإجماع الناس على خلافها، فبين الشافعي وأحمد أن هذه الدعوى </w:t>
      </w:r>
      <w:r w:rsidR="00D02C1E" w:rsidRPr="00E44779">
        <w:rPr>
          <w:rFonts w:ascii="Traditional Arabic" w:hAnsi="Traditional Arabic"/>
          <w:color w:val="auto"/>
          <w:rtl/>
        </w:rPr>
        <w:lastRenderedPageBreak/>
        <w:t>كذب، وأنه لا يجوز رد السنن بمثلها</w:t>
      </w:r>
      <w:r w:rsidR="00D02C1E" w:rsidRPr="00E44779">
        <w:rPr>
          <w:rStyle w:val="af2"/>
          <w:color w:val="auto"/>
          <w:rtl/>
        </w:rPr>
        <w:t>(</w:t>
      </w:r>
      <w:r w:rsidR="00D02C1E" w:rsidRPr="00E44779">
        <w:rPr>
          <w:rStyle w:val="af2"/>
          <w:color w:val="auto"/>
          <w:rtl/>
        </w:rPr>
        <w:footnoteReference w:id="90"/>
      </w:r>
      <w:r w:rsidR="00D02C1E" w:rsidRPr="00E44779">
        <w:rPr>
          <w:rStyle w:val="af2"/>
          <w:color w:val="auto"/>
          <w:rtl/>
        </w:rPr>
        <w:t>)</w:t>
      </w:r>
      <w:r w:rsidR="004627C7" w:rsidRPr="00E44779">
        <w:rPr>
          <w:rFonts w:ascii="Traditional Arabic" w:hAnsi="Traditional Arabic" w:hint="cs"/>
          <w:color w:val="auto"/>
          <w:rtl/>
        </w:rPr>
        <w:t>.</w:t>
      </w:r>
    </w:p>
    <w:p w:rsidR="00121463" w:rsidRPr="00E44779" w:rsidRDefault="008512D1" w:rsidP="00042CA3">
      <w:pPr>
        <w:spacing w:after="120"/>
        <w:ind w:left="1" w:firstLine="11"/>
        <w:contextualSpacing/>
        <w:rPr>
          <w:rFonts w:ascii="Traditional Arabic" w:hAnsi="Traditional Arabic"/>
          <w:b/>
          <w:bCs/>
          <w:color w:val="auto"/>
          <w:sz w:val="22"/>
          <w:szCs w:val="22"/>
          <w:rtl/>
        </w:rPr>
      </w:pPr>
      <w:r w:rsidRPr="00E44779">
        <w:rPr>
          <w:rFonts w:ascii="Traditional Arabic" w:hAnsi="Traditional Arabic"/>
          <w:b/>
          <w:bCs/>
          <w:color w:val="auto"/>
        </w:rPr>
        <w:t xml:space="preserve"> </w:t>
      </w:r>
      <w:r w:rsidR="00121463" w:rsidRPr="00E44779">
        <w:rPr>
          <w:rFonts w:ascii="Traditional Arabic" w:hAnsi="Traditional Arabic"/>
          <w:b/>
          <w:bCs/>
          <w:color w:val="auto"/>
        </w:rPr>
        <w:sym w:font="Symbol" w:char="F0B7"/>
      </w:r>
      <w:r w:rsidR="00121463" w:rsidRPr="00E44779">
        <w:rPr>
          <w:rFonts w:ascii="Calibri" w:hAnsi="Calibri"/>
          <w:b/>
          <w:bCs/>
          <w:color w:val="auto"/>
          <w:rtl/>
        </w:rPr>
        <w:t>مسألة</w:t>
      </w:r>
    </w:p>
    <w:p w:rsidR="00121463" w:rsidRPr="00E44779" w:rsidRDefault="00121463" w:rsidP="00835F34">
      <w:pPr>
        <w:spacing w:after="120"/>
        <w:ind w:left="1" w:firstLine="469"/>
        <w:contextualSpacing/>
        <w:rPr>
          <w:rFonts w:ascii="Traditional Arabic" w:hAnsi="Traditional Arabic"/>
          <w:color w:val="auto"/>
          <w:rtl/>
        </w:rPr>
      </w:pPr>
      <w:r w:rsidRPr="00E44779">
        <w:rPr>
          <w:rFonts w:ascii="Traditional Arabic" w:hAnsi="Traditional Arabic"/>
          <w:color w:val="auto"/>
          <w:rtl/>
        </w:rPr>
        <w:t xml:space="preserve"> قول القائل لا أعلم خلافاً بين أهل العلم في كذا هل يكون حجة أو لا ؟</w:t>
      </w:r>
    </w:p>
    <w:p w:rsidR="00121463" w:rsidRPr="00E44779" w:rsidRDefault="00121463" w:rsidP="00835F34">
      <w:pPr>
        <w:spacing w:after="120"/>
        <w:ind w:left="1" w:firstLine="469"/>
        <w:contextualSpacing/>
        <w:rPr>
          <w:rFonts w:ascii="Traditional Arabic" w:hAnsi="Traditional Arabic"/>
          <w:color w:val="auto"/>
          <w:sz w:val="32"/>
          <w:szCs w:val="32"/>
          <w:rtl/>
        </w:rPr>
      </w:pPr>
      <w:r w:rsidRPr="00E44779">
        <w:rPr>
          <w:rFonts w:ascii="Traditional Arabic" w:hAnsi="Traditional Arabic"/>
          <w:color w:val="auto"/>
          <w:rtl/>
        </w:rPr>
        <w:t xml:space="preserve">قال شيخ الإسلام </w:t>
      </w:r>
      <w:r w:rsidR="00BA0763" w:rsidRPr="00E44779">
        <w:rPr>
          <w:rFonts w:ascii="Traditional Arabic" w:hAnsi="Traditional Arabic" w:hint="cs"/>
          <w:color w:val="auto"/>
          <w:rtl/>
        </w:rPr>
        <w:t>ا</w:t>
      </w:r>
      <w:r w:rsidRPr="00E44779">
        <w:rPr>
          <w:rFonts w:ascii="Traditional Arabic" w:hAnsi="Traditional Arabic"/>
          <w:color w:val="auto"/>
          <w:rtl/>
        </w:rPr>
        <w:t xml:space="preserve">بن تيمية: (الذين كانوا يذكرون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كالشافعي وأبي ثور"</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1"/>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وغيرهما يفسرون مرادهم : بأنا لا نعلم نزاعا ً ويقولون هذا هو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الذي ندعيه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2"/>
      </w:r>
      <w:r w:rsidRPr="00E44779">
        <w:rPr>
          <w:rFonts w:ascii="Traditional Arabic" w:hAnsi="Traditional Arabic" w:hint="cs"/>
          <w:color w:val="auto"/>
          <w:vertAlign w:val="superscript"/>
          <w:rtl/>
        </w:rPr>
        <w:t>)</w:t>
      </w:r>
    </w:p>
    <w:p w:rsidR="00121463" w:rsidRPr="00E44779" w:rsidRDefault="00121463" w:rsidP="00835F34">
      <w:pPr>
        <w:spacing w:after="120"/>
        <w:ind w:left="1" w:firstLine="469"/>
        <w:rPr>
          <w:rFonts w:ascii="Traditional Arabic" w:hAnsi="Traditional Arabic"/>
          <w:color w:val="auto"/>
          <w:rtl/>
        </w:rPr>
      </w:pPr>
      <w:r w:rsidRPr="00E44779">
        <w:rPr>
          <w:rFonts w:ascii="Traditional Arabic" w:hAnsi="Traditional Arabic"/>
          <w:color w:val="auto"/>
          <w:rtl/>
        </w:rPr>
        <w:t>ونقل الشوكاني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3"/>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عن ابن القطان</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4"/>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قوله: قول القائل ( "لا أعلم خلافا ً" إن كان من أهل العلم فهو حجة وإن لم يكن من الذين كشفوا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 الاختلاف فليس </w:t>
      </w:r>
      <w:r w:rsidRPr="00E44779">
        <w:rPr>
          <w:rFonts w:ascii="Traditional Arabic" w:hAnsi="Traditional Arabic"/>
          <w:color w:val="auto"/>
          <w:rtl/>
        </w:rPr>
        <w:lastRenderedPageBreak/>
        <w:t>بحجة)</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5"/>
      </w:r>
      <w:r w:rsidRPr="00E44779">
        <w:rPr>
          <w:rFonts w:ascii="Traditional Arabic" w:hAnsi="Traditional Arabic" w:hint="cs"/>
          <w:color w:val="auto"/>
          <w:vertAlign w:val="superscript"/>
          <w:rtl/>
        </w:rPr>
        <w:t>)</w:t>
      </w:r>
    </w:p>
    <w:p w:rsidR="00121463" w:rsidRPr="00E44779" w:rsidRDefault="00121463" w:rsidP="00835F34">
      <w:pPr>
        <w:spacing w:after="120"/>
        <w:ind w:left="1" w:firstLine="469"/>
        <w:rPr>
          <w:rFonts w:ascii="Traditional Arabic" w:hAnsi="Traditional Arabic"/>
          <w:color w:val="auto"/>
          <w:rtl/>
        </w:rPr>
      </w:pPr>
      <w:r w:rsidRPr="00E44779">
        <w:rPr>
          <w:rFonts w:ascii="Traditional Arabic" w:hAnsi="Traditional Arabic"/>
          <w:color w:val="auto"/>
          <w:rtl/>
        </w:rPr>
        <w:t>ونقل أيضا عن الماوردي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6"/>
      </w:r>
      <w:r w:rsidRPr="00E44779">
        <w:rPr>
          <w:rFonts w:ascii="Traditional Arabic" w:hAnsi="Traditional Arabic" w:hint="cs"/>
          <w:color w:val="auto"/>
          <w:vertAlign w:val="superscript"/>
          <w:rtl/>
        </w:rPr>
        <w:t>)</w:t>
      </w:r>
      <w:r w:rsidR="00D001C2" w:rsidRPr="00E44779">
        <w:rPr>
          <w:rFonts w:ascii="Traditional Arabic" w:hAnsi="Traditional Arabic" w:hint="cs"/>
          <w:color w:val="auto"/>
          <w:rtl/>
        </w:rPr>
        <w:t>قوله</w:t>
      </w:r>
      <w:r w:rsidRPr="00E44779">
        <w:rPr>
          <w:rFonts w:ascii="Traditional Arabic" w:hAnsi="Traditional Arabic"/>
          <w:color w:val="auto"/>
          <w:rtl/>
        </w:rPr>
        <w:t xml:space="preserve"> ( إذا قال لا أعلم خلافا ً فإن لم يكن من أه</w:t>
      </w:r>
      <w:r w:rsidR="00F12511" w:rsidRPr="00E44779">
        <w:rPr>
          <w:rFonts w:ascii="Traditional Arabic" w:hAnsi="Traditional Arabic"/>
          <w:color w:val="auto"/>
          <w:rtl/>
        </w:rPr>
        <w:t>ل الاجتهاد وممن أحاط بالإجماع و</w:t>
      </w:r>
      <w:r w:rsidRPr="00E44779">
        <w:rPr>
          <w:rFonts w:ascii="Traditional Arabic" w:hAnsi="Traditional Arabic"/>
          <w:color w:val="auto"/>
          <w:rtl/>
        </w:rPr>
        <w:t xml:space="preserve">الاختلاف لم يثبت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بقوله وإن كان من أهل الاجتهاد فاختلف أصحابنا ف</w:t>
      </w:r>
      <w:r w:rsidR="00F12511" w:rsidRPr="00E44779">
        <w:rPr>
          <w:rFonts w:ascii="Traditional Arabic" w:hAnsi="Traditional Arabic"/>
          <w:color w:val="auto"/>
          <w:rtl/>
        </w:rPr>
        <w:t xml:space="preserve">أثبت </w:t>
      </w:r>
      <w:r w:rsidR="0080368A" w:rsidRPr="00E44779">
        <w:rPr>
          <w:rFonts w:ascii="Traditional Arabic" w:hAnsi="Traditional Arabic"/>
          <w:color w:val="auto"/>
          <w:rtl/>
        </w:rPr>
        <w:t>الإجماع</w:t>
      </w:r>
      <w:r w:rsidR="00F12511" w:rsidRPr="00E44779">
        <w:rPr>
          <w:rFonts w:ascii="Traditional Arabic" w:hAnsi="Traditional Arabic"/>
          <w:color w:val="auto"/>
          <w:rtl/>
        </w:rPr>
        <w:t xml:space="preserve"> به قوم ونفاه آخرون</w:t>
      </w:r>
      <w:r w:rsidRPr="00E44779">
        <w:rPr>
          <w:rFonts w:ascii="Traditional Arabic" w:hAnsi="Traditional Arabic"/>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7"/>
      </w:r>
      <w:r w:rsidRPr="00E44779">
        <w:rPr>
          <w:rFonts w:ascii="Traditional Arabic" w:hAnsi="Traditional Arabic" w:hint="cs"/>
          <w:color w:val="auto"/>
          <w:vertAlign w:val="superscript"/>
          <w:rtl/>
        </w:rPr>
        <w:t>)</w:t>
      </w:r>
      <w:r w:rsidRPr="00E44779">
        <w:rPr>
          <w:rFonts w:ascii="Traditional Arabic" w:hAnsi="Traditional Arabic"/>
          <w:color w:val="auto"/>
          <w:rtl/>
        </w:rPr>
        <w:t>.</w:t>
      </w:r>
    </w:p>
    <w:p w:rsidR="00121463" w:rsidRPr="00E44779" w:rsidRDefault="00121463" w:rsidP="00835F34">
      <w:pPr>
        <w:spacing w:after="120"/>
        <w:ind w:left="1" w:firstLine="469"/>
        <w:rPr>
          <w:rFonts w:ascii="Traditional Arabic" w:hAnsi="Traditional Arabic"/>
          <w:color w:val="auto"/>
          <w:rtl/>
        </w:rPr>
      </w:pPr>
      <w:r w:rsidRPr="00E44779">
        <w:rPr>
          <w:rFonts w:ascii="Traditional Arabic" w:hAnsi="Traditional Arabic"/>
          <w:color w:val="auto"/>
          <w:rtl/>
        </w:rPr>
        <w:t xml:space="preserve">والراجح ما ذهب إليه </w:t>
      </w:r>
      <w:r w:rsidR="00F12511" w:rsidRPr="00E44779">
        <w:rPr>
          <w:rFonts w:ascii="Traditional Arabic" w:hAnsi="Traditional Arabic" w:hint="cs"/>
          <w:color w:val="auto"/>
          <w:rtl/>
        </w:rPr>
        <w:t>ا</w:t>
      </w:r>
      <w:r w:rsidRPr="00E44779">
        <w:rPr>
          <w:rFonts w:ascii="Traditional Arabic" w:hAnsi="Traditional Arabic"/>
          <w:color w:val="auto"/>
          <w:rtl/>
        </w:rPr>
        <w:t>بن القطان لأن ن</w:t>
      </w:r>
      <w:r w:rsidR="00F12511" w:rsidRPr="00E44779">
        <w:rPr>
          <w:rFonts w:ascii="Traditional Arabic" w:hAnsi="Traditional Arabic"/>
          <w:color w:val="auto"/>
          <w:rtl/>
        </w:rPr>
        <w:t xml:space="preserve">قل </w:t>
      </w:r>
      <w:r w:rsidR="0080368A" w:rsidRPr="00E44779">
        <w:rPr>
          <w:rFonts w:ascii="Traditional Arabic" w:hAnsi="Traditional Arabic"/>
          <w:color w:val="auto"/>
          <w:rtl/>
        </w:rPr>
        <w:t>الإجماع</w:t>
      </w:r>
      <w:r w:rsidR="00F12511" w:rsidRPr="00E44779">
        <w:rPr>
          <w:rFonts w:ascii="Traditional Arabic" w:hAnsi="Traditional Arabic"/>
          <w:color w:val="auto"/>
          <w:rtl/>
        </w:rPr>
        <w:t xml:space="preserve"> ممن هو من أهل العلم </w:t>
      </w:r>
      <w:r w:rsidR="00F12511" w:rsidRPr="00E44779">
        <w:rPr>
          <w:rFonts w:ascii="Traditional Arabic" w:hAnsi="Traditional Arabic" w:hint="cs"/>
          <w:color w:val="auto"/>
          <w:rtl/>
        </w:rPr>
        <w:t>ال</w:t>
      </w:r>
      <w:r w:rsidRPr="00E44779">
        <w:rPr>
          <w:rFonts w:ascii="Traditional Arabic" w:hAnsi="Traditional Arabic"/>
          <w:color w:val="auto"/>
          <w:rtl/>
        </w:rPr>
        <w:t>عارف</w:t>
      </w:r>
      <w:r w:rsidR="00F12511" w:rsidRPr="00E44779">
        <w:rPr>
          <w:rFonts w:ascii="Traditional Arabic" w:hAnsi="Traditional Arabic" w:hint="cs"/>
          <w:color w:val="auto"/>
          <w:rtl/>
        </w:rPr>
        <w:t>ين</w:t>
      </w:r>
      <w:r w:rsidR="00F12511" w:rsidRPr="00E44779">
        <w:rPr>
          <w:rFonts w:ascii="Traditional Arabic" w:hAnsi="Traditional Arabic"/>
          <w:color w:val="auto"/>
          <w:rtl/>
        </w:rPr>
        <w:t xml:space="preserve"> </w:t>
      </w:r>
      <w:r w:rsidR="00F12511" w:rsidRPr="00E44779">
        <w:rPr>
          <w:rFonts w:ascii="Traditional Arabic" w:hAnsi="Traditional Arabic" w:hint="cs"/>
          <w:color w:val="auto"/>
          <w:rtl/>
        </w:rPr>
        <w:t>ل</w:t>
      </w:r>
      <w:r w:rsidRPr="00E44779">
        <w:rPr>
          <w:rFonts w:ascii="Traditional Arabic" w:hAnsi="Traditional Arabic"/>
          <w:color w:val="auto"/>
          <w:rtl/>
        </w:rPr>
        <w:t>أقوال العلماء والاختلاف يحصل به الظن.</w:t>
      </w:r>
    </w:p>
    <w:p w:rsidR="00121463" w:rsidRPr="00E44779" w:rsidRDefault="00121463" w:rsidP="00835F34">
      <w:pPr>
        <w:spacing w:after="120"/>
        <w:ind w:left="1" w:firstLine="469"/>
        <w:rPr>
          <w:rFonts w:ascii="Traditional Arabic" w:hAnsi="Traditional Arabic"/>
          <w:color w:val="auto"/>
          <w:rtl/>
        </w:rPr>
      </w:pPr>
      <w:r w:rsidRPr="00E44779">
        <w:rPr>
          <w:rFonts w:ascii="Traditional Arabic" w:hAnsi="Traditional Arabic"/>
          <w:color w:val="auto"/>
          <w:rtl/>
        </w:rPr>
        <w:t xml:space="preserve">قال ابن عثيمين: (أن يكون ناقل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ثقة أمينا واسع الاطلاع لا ينقل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الا وهناك إجماع حقيقة إلى أن قال: وهذا طبعا ً في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غير القطعي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98"/>
      </w:r>
      <w:r w:rsidRPr="00E44779">
        <w:rPr>
          <w:rFonts w:ascii="Traditional Arabic" w:hAnsi="Traditional Arabic" w:hint="cs"/>
          <w:color w:val="auto"/>
          <w:vertAlign w:val="superscript"/>
          <w:rtl/>
        </w:rPr>
        <w:t>)</w:t>
      </w:r>
    </w:p>
    <w:p w:rsidR="00121463" w:rsidRPr="00E44779" w:rsidRDefault="00121463" w:rsidP="00835F34">
      <w:pPr>
        <w:spacing w:after="120"/>
        <w:ind w:left="1" w:firstLine="469"/>
        <w:rPr>
          <w:rFonts w:ascii="Traditional Arabic" w:hAnsi="Traditional Arabic"/>
          <w:color w:val="auto"/>
          <w:rtl/>
        </w:rPr>
      </w:pPr>
      <w:r w:rsidRPr="00E44779">
        <w:rPr>
          <w:rFonts w:ascii="Traditional Arabic" w:hAnsi="Traditional Arabic"/>
          <w:color w:val="auto"/>
          <w:rtl/>
        </w:rPr>
        <w:t xml:space="preserve">ولاشك أن نقلة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الظني يتفاوتون وعلى هذا التفاوت تكون قوة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المنقول وضعفه قال شيخ الإسلام :( فمن عرف منه كثرة ما يدعي من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والأمر بخلافه ليس بمنزلة من لم يعلم منه إثبات إجماع عُلم انتفاؤه )</w:t>
      </w:r>
      <w:r w:rsidR="00D001C2" w:rsidRPr="00E44779">
        <w:rPr>
          <w:rStyle w:val="af2"/>
          <w:color w:val="auto"/>
          <w:rtl/>
        </w:rPr>
        <w:t>(</w:t>
      </w:r>
      <w:r w:rsidR="00D001C2" w:rsidRPr="00E44779">
        <w:rPr>
          <w:rStyle w:val="af2"/>
          <w:color w:val="auto"/>
          <w:rtl/>
        </w:rPr>
        <w:footnoteReference w:id="99"/>
      </w:r>
      <w:r w:rsidR="00D001C2" w:rsidRPr="00E44779">
        <w:rPr>
          <w:rStyle w:val="af2"/>
          <w:color w:val="auto"/>
          <w:rtl/>
        </w:rPr>
        <w:t>)</w:t>
      </w:r>
    </w:p>
    <w:p w:rsidR="00835F34" w:rsidRPr="00E44779" w:rsidRDefault="00835F34">
      <w:pPr>
        <w:widowControl/>
        <w:bidi w:val="0"/>
        <w:ind w:firstLine="0"/>
        <w:jc w:val="left"/>
        <w:rPr>
          <w:rFonts w:cs="Times New Roman"/>
          <w:b/>
          <w:bCs/>
          <w:noProof/>
          <w:color w:val="auto"/>
          <w:kern w:val="32"/>
          <w:sz w:val="32"/>
        </w:rPr>
      </w:pPr>
      <w:r w:rsidRPr="00E44779">
        <w:rPr>
          <w:color w:val="auto"/>
          <w:rtl/>
        </w:rPr>
        <w:br w:type="page"/>
      </w:r>
    </w:p>
    <w:p w:rsidR="00121463" w:rsidRPr="00E44779" w:rsidRDefault="00121463" w:rsidP="00835F34">
      <w:pPr>
        <w:pStyle w:val="1"/>
        <w:bidi/>
        <w:spacing w:after="120"/>
        <w:ind w:firstLine="470"/>
        <w:jc w:val="both"/>
        <w:rPr>
          <w:rFonts w:ascii="Traditional Arabic" w:hAnsi="Traditional Arabic" w:cs="Traditional Arabic"/>
          <w:color w:val="auto"/>
          <w:sz w:val="36"/>
          <w:rtl/>
        </w:rPr>
      </w:pPr>
      <w:r w:rsidRPr="00E44779">
        <w:rPr>
          <w:rFonts w:ascii="Traditional Arabic" w:hAnsi="Traditional Arabic" w:cs="Traditional Arabic"/>
          <w:color w:val="auto"/>
          <w:sz w:val="36"/>
          <w:rtl/>
        </w:rPr>
        <w:lastRenderedPageBreak/>
        <w:t xml:space="preserve">ثانياً: أقسام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باعتبار أهله</w:t>
      </w:r>
      <w:r w:rsidR="007F101B" w:rsidRPr="00E44779">
        <w:rPr>
          <w:rFonts w:ascii="Traditional Arabic" w:hAnsi="Traditional Arabic" w:cs="Traditional Arabic"/>
          <w:color w:val="auto"/>
          <w:sz w:val="36"/>
          <w:rtl/>
        </w:rPr>
        <w:fldChar w:fldCharType="begin"/>
      </w:r>
      <w:r w:rsidR="007F101B" w:rsidRPr="00E44779">
        <w:rPr>
          <w:rFonts w:ascii="Traditional Arabic" w:hAnsi="Traditional Arabic" w:cs="Traditional Arabic"/>
          <w:color w:val="auto"/>
          <w:sz w:val="36"/>
        </w:rPr>
        <w:instrText xml:space="preserve"> XE "</w:instrText>
      </w:r>
      <w:r w:rsidR="007F101B" w:rsidRPr="00E44779">
        <w:rPr>
          <w:rFonts w:ascii="Traditional Arabic" w:hAnsi="Traditional Arabic" w:cs="Traditional Arabic"/>
          <w:color w:val="auto"/>
          <w:sz w:val="36"/>
          <w:rtl/>
        </w:rPr>
        <w:instrText>ثانياً</w:instrText>
      </w:r>
      <w:r w:rsidR="007F101B" w:rsidRPr="00E44779">
        <w:rPr>
          <w:rFonts w:ascii="Traditional Arabic" w:hAnsi="Traditional Arabic" w:cs="Traditional Arabic"/>
          <w:color w:val="auto"/>
          <w:sz w:val="36"/>
        </w:rPr>
        <w:instrText>\</w:instrText>
      </w:r>
      <w:r w:rsidR="007F101B" w:rsidRPr="00E44779">
        <w:rPr>
          <w:rFonts w:ascii="Traditional Arabic" w:hAnsi="Traditional Arabic" w:cs="Traditional Arabic"/>
          <w:color w:val="auto"/>
          <w:sz w:val="36"/>
          <w:rtl/>
        </w:rPr>
        <w:instrText>: أقسام الإجماع باعتبار أهله</w:instrText>
      </w:r>
      <w:r w:rsidR="007F101B" w:rsidRPr="00E44779">
        <w:rPr>
          <w:rFonts w:ascii="Traditional Arabic" w:hAnsi="Traditional Arabic" w:cs="Traditional Arabic"/>
          <w:color w:val="auto"/>
          <w:sz w:val="36"/>
        </w:rPr>
        <w:instrText xml:space="preserve">" </w:instrText>
      </w:r>
      <w:r w:rsidR="007F101B"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 xml:space="preserve"> :</w:t>
      </w:r>
    </w:p>
    <w:p w:rsidR="00121463" w:rsidRPr="00E44779" w:rsidRDefault="00121463" w:rsidP="00835F34">
      <w:pPr>
        <w:spacing w:after="120"/>
        <w:ind w:left="1" w:firstLine="470"/>
        <w:rPr>
          <w:rFonts w:ascii="Traditional Arabic" w:hAnsi="Traditional Arabic"/>
          <w:color w:val="auto"/>
          <w:rtl/>
        </w:rPr>
      </w:pPr>
      <w:r w:rsidRPr="00E44779">
        <w:rPr>
          <w:rFonts w:ascii="Traditional Arabic" w:hAnsi="Traditional Arabic"/>
          <w:color w:val="auto"/>
          <w:rtl/>
        </w:rPr>
        <w:t xml:space="preserve">كما ينقسم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من حيث أهله إلى قسمين</w:t>
      </w:r>
    </w:p>
    <w:p w:rsidR="00121463" w:rsidRPr="00E44779" w:rsidRDefault="00121463" w:rsidP="00835F34">
      <w:pPr>
        <w:spacing w:after="120"/>
        <w:ind w:left="1" w:firstLine="470"/>
        <w:rPr>
          <w:rFonts w:ascii="Traditional Arabic" w:hAnsi="Traditional Arabic"/>
          <w:color w:val="auto"/>
          <w:rtl/>
        </w:rPr>
      </w:pPr>
      <w:r w:rsidRPr="00E44779">
        <w:rPr>
          <w:rFonts w:ascii="Traditional Arabic" w:hAnsi="Traditional Arabic"/>
          <w:color w:val="auto"/>
          <w:rtl/>
        </w:rPr>
        <w:t>الأول: ما يشترك فيه الخاصة والعامة وهو إجماع عامة المسلمين على ما علم من الدين بالضرورة ،كأعداد الصلوات وركعاتها والحج والصيام وزمانهما وتحريم الزنا والخمر والسرقة .</w:t>
      </w:r>
    </w:p>
    <w:p w:rsidR="00121463" w:rsidRPr="00E44779" w:rsidRDefault="00121463" w:rsidP="00835F34">
      <w:pPr>
        <w:spacing w:after="120"/>
        <w:ind w:left="1" w:firstLine="470"/>
        <w:rPr>
          <w:color w:val="auto"/>
          <w:vertAlign w:val="superscript"/>
          <w:rtl/>
        </w:rPr>
      </w:pPr>
      <w:r w:rsidRPr="00E44779">
        <w:rPr>
          <w:rFonts w:ascii="Traditional Arabic" w:hAnsi="Traditional Arabic"/>
          <w:color w:val="auto"/>
          <w:rtl/>
        </w:rPr>
        <w:t>وإ</w:t>
      </w:r>
      <w:r w:rsidR="00BA0763" w:rsidRPr="00E44779">
        <w:rPr>
          <w:rFonts w:ascii="Traditional Arabic" w:hAnsi="Traditional Arabic"/>
          <w:color w:val="auto"/>
          <w:rtl/>
        </w:rPr>
        <w:t>لى ذلك أشار شيخ الإسلام بقوله (</w:t>
      </w:r>
      <w:r w:rsidRPr="00E44779">
        <w:rPr>
          <w:rFonts w:ascii="Traditional Arabic" w:hAnsi="Traditional Arabic"/>
          <w:color w:val="auto"/>
          <w:rtl/>
        </w:rPr>
        <w:t>وأما المسلمون فكل ما أجمعوا عليه إجماعاً ظاهراً يعرفه العامة والخاصة فهو منقول عن نبيهم صلى الله عليه وسلم لم يحدث ذلك أحد لا باجتهاده ولا بغير اجتهاده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00"/>
      </w:r>
      <w:r w:rsidRPr="00E44779">
        <w:rPr>
          <w:rFonts w:ascii="Traditional Arabic" w:hAnsi="Traditional Arabic" w:hint="cs"/>
          <w:color w:val="auto"/>
          <w:vertAlign w:val="superscript"/>
          <w:rtl/>
        </w:rPr>
        <w:t>)</w:t>
      </w:r>
    </w:p>
    <w:p w:rsidR="00121463" w:rsidRPr="00E44779" w:rsidRDefault="001B60CE" w:rsidP="00835F34">
      <w:pPr>
        <w:spacing w:after="120"/>
        <w:ind w:left="1" w:firstLine="470"/>
        <w:rPr>
          <w:rFonts w:ascii="Traditional Arabic" w:hAnsi="Traditional Arabic"/>
          <w:color w:val="auto"/>
          <w:rtl/>
        </w:rPr>
      </w:pPr>
      <w:r w:rsidRPr="00E44779">
        <w:rPr>
          <w:rFonts w:ascii="Traditional Arabic" w:hAnsi="Traditional Arabic" w:hint="cs"/>
          <w:color w:val="auto"/>
          <w:vertAlign w:val="superscript"/>
          <w:rtl/>
        </w:rPr>
        <w:t xml:space="preserve"> </w:t>
      </w:r>
      <w:r w:rsidR="00121463" w:rsidRPr="00E44779">
        <w:rPr>
          <w:rFonts w:ascii="Traditional Arabic" w:hAnsi="Traditional Arabic" w:hint="cs"/>
          <w:color w:val="auto"/>
          <w:rtl/>
        </w:rPr>
        <w:t>والثاني</w:t>
      </w:r>
      <w:r w:rsidR="00121463" w:rsidRPr="00E44779">
        <w:rPr>
          <w:color w:val="auto"/>
          <w:rtl/>
        </w:rPr>
        <w:t>:</w:t>
      </w:r>
      <w:r w:rsidR="00121463" w:rsidRPr="00E44779">
        <w:rPr>
          <w:rFonts w:ascii="Traditional Arabic" w:hAnsi="Traditional Arabic"/>
          <w:color w:val="auto"/>
          <w:rtl/>
        </w:rPr>
        <w:t xml:space="preserve"> إجماع الخاصة فقط وهو ما ينفرد بمعرفته العلماء كتحريم المرأة على عمتها وعلى خالته</w:t>
      </w:r>
      <w:r w:rsidR="00835F34" w:rsidRPr="00E44779">
        <w:rPr>
          <w:rFonts w:ascii="Traditional Arabic" w:hAnsi="Traditional Arabic"/>
          <w:color w:val="auto"/>
          <w:rtl/>
        </w:rPr>
        <w:t>ا وإفساد الحج بالوطء قبل الوقوف</w:t>
      </w:r>
      <w:r w:rsidR="00121463" w:rsidRPr="00E44779">
        <w:rPr>
          <w:rFonts w:ascii="Traditional Arabic" w:hAnsi="Traditional Arabic"/>
          <w:color w:val="auto"/>
          <w:rtl/>
        </w:rPr>
        <w:t xml:space="preserve"> ومنع توريث القاتل ومنع الوصية للوارث</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01"/>
      </w:r>
      <w:r w:rsidR="00121463"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B60CE" w:rsidP="00835F34">
      <w:pPr>
        <w:pStyle w:val="1"/>
        <w:bidi/>
        <w:spacing w:after="120"/>
        <w:ind w:firstLine="470"/>
        <w:jc w:val="both"/>
        <w:rPr>
          <w:rFonts w:ascii="Traditional Arabic" w:hAnsi="Traditional Arabic" w:cs="Traditional Arabic"/>
          <w:color w:val="auto"/>
          <w:sz w:val="36"/>
          <w:rtl/>
        </w:rPr>
      </w:pPr>
      <w:r w:rsidRPr="00E44779">
        <w:rPr>
          <w:rFonts w:ascii="Traditional Arabic" w:hAnsi="Traditional Arabic" w:cs="Traditional Arabic"/>
          <w:color w:val="auto"/>
          <w:sz w:val="36"/>
          <w:rtl/>
        </w:rPr>
        <w:t>ثالثاً</w:t>
      </w:r>
      <w:r w:rsidR="00121463" w:rsidRPr="00E44779">
        <w:rPr>
          <w:rFonts w:ascii="Traditional Arabic" w:hAnsi="Traditional Arabic" w:cs="Traditional Arabic"/>
          <w:color w:val="auto"/>
          <w:sz w:val="36"/>
          <w:rtl/>
        </w:rPr>
        <w:t xml:space="preserve">: أقسام </w:t>
      </w:r>
      <w:r w:rsidR="0080368A" w:rsidRPr="00E44779">
        <w:rPr>
          <w:rFonts w:ascii="Traditional Arabic" w:hAnsi="Traditional Arabic" w:cs="Traditional Arabic"/>
          <w:color w:val="auto"/>
          <w:sz w:val="36"/>
          <w:rtl/>
        </w:rPr>
        <w:t>الإجماع</w:t>
      </w:r>
      <w:r w:rsidR="00121463" w:rsidRPr="00E44779">
        <w:rPr>
          <w:rFonts w:ascii="Traditional Arabic" w:hAnsi="Traditional Arabic" w:cs="Traditional Arabic"/>
          <w:color w:val="auto"/>
          <w:sz w:val="36"/>
          <w:rtl/>
        </w:rPr>
        <w:t xml:space="preserve"> باعتبار عصره</w:t>
      </w:r>
      <w:r w:rsidR="007F101B" w:rsidRPr="00E44779">
        <w:rPr>
          <w:rFonts w:ascii="Traditional Arabic" w:hAnsi="Traditional Arabic" w:cs="Traditional Arabic"/>
          <w:color w:val="auto"/>
          <w:sz w:val="36"/>
          <w:rtl/>
        </w:rPr>
        <w:fldChar w:fldCharType="begin"/>
      </w:r>
      <w:r w:rsidR="007F101B" w:rsidRPr="00E44779">
        <w:rPr>
          <w:rFonts w:ascii="Traditional Arabic" w:hAnsi="Traditional Arabic" w:cs="Traditional Arabic"/>
          <w:color w:val="auto"/>
          <w:sz w:val="36"/>
        </w:rPr>
        <w:instrText xml:space="preserve"> XE "</w:instrText>
      </w:r>
      <w:r w:rsidR="007F101B" w:rsidRPr="00E44779">
        <w:rPr>
          <w:rFonts w:ascii="Traditional Arabic" w:hAnsi="Traditional Arabic" w:cs="Traditional Arabic"/>
          <w:color w:val="auto"/>
          <w:sz w:val="36"/>
          <w:rtl/>
        </w:rPr>
        <w:instrText>ثالثاً</w:instrText>
      </w:r>
      <w:r w:rsidR="007F101B" w:rsidRPr="00E44779">
        <w:rPr>
          <w:rFonts w:ascii="Traditional Arabic" w:hAnsi="Traditional Arabic" w:cs="Traditional Arabic"/>
          <w:color w:val="auto"/>
          <w:sz w:val="36"/>
        </w:rPr>
        <w:instrText>\</w:instrText>
      </w:r>
      <w:r w:rsidR="007F101B" w:rsidRPr="00E44779">
        <w:rPr>
          <w:rFonts w:ascii="Traditional Arabic" w:hAnsi="Traditional Arabic" w:cs="Traditional Arabic"/>
          <w:color w:val="auto"/>
          <w:sz w:val="36"/>
          <w:rtl/>
        </w:rPr>
        <w:instrText>: أقسام الإجماع باعتبار عصره</w:instrText>
      </w:r>
      <w:r w:rsidR="007F101B" w:rsidRPr="00E44779">
        <w:rPr>
          <w:rFonts w:ascii="Traditional Arabic" w:hAnsi="Traditional Arabic" w:cs="Traditional Arabic"/>
          <w:color w:val="auto"/>
          <w:sz w:val="36"/>
        </w:rPr>
        <w:instrText xml:space="preserve">" </w:instrText>
      </w:r>
      <w:r w:rsidR="007F101B" w:rsidRPr="00E44779">
        <w:rPr>
          <w:rFonts w:ascii="Traditional Arabic" w:hAnsi="Traditional Arabic" w:cs="Traditional Arabic"/>
          <w:color w:val="auto"/>
          <w:sz w:val="36"/>
          <w:rtl/>
        </w:rPr>
        <w:fldChar w:fldCharType="end"/>
      </w:r>
      <w:r w:rsidR="00121463" w:rsidRPr="00E44779">
        <w:rPr>
          <w:rFonts w:ascii="Traditional Arabic" w:hAnsi="Traditional Arabic" w:cs="Traditional Arabic"/>
          <w:color w:val="auto"/>
          <w:sz w:val="36"/>
          <w:rtl/>
        </w:rPr>
        <w:t xml:space="preserve"> :</w:t>
      </w:r>
    </w:p>
    <w:p w:rsidR="00121463" w:rsidRPr="00E44779" w:rsidRDefault="00121463" w:rsidP="00835F34">
      <w:pPr>
        <w:spacing w:after="120"/>
        <w:ind w:left="1" w:firstLine="470"/>
        <w:rPr>
          <w:rFonts w:ascii="Traditional Arabic" w:hAnsi="Traditional Arabic"/>
          <w:color w:val="auto"/>
          <w:rtl/>
        </w:rPr>
      </w:pPr>
      <w:r w:rsidRPr="00E44779">
        <w:rPr>
          <w:rFonts w:ascii="Traditional Arabic" w:hAnsi="Traditional Arabic"/>
          <w:color w:val="auto"/>
          <w:rtl/>
        </w:rPr>
        <w:t>النوع</w:t>
      </w:r>
      <w:r w:rsidR="001B60CE" w:rsidRPr="00E44779">
        <w:rPr>
          <w:rFonts w:ascii="Traditional Arabic" w:hAnsi="Traditional Arabic"/>
          <w:color w:val="auto"/>
          <w:rtl/>
        </w:rPr>
        <w:t xml:space="preserve"> الأول</w:t>
      </w:r>
      <w:r w:rsidRPr="00E44779">
        <w:rPr>
          <w:rFonts w:ascii="Traditional Arabic" w:hAnsi="Traditional Arabic"/>
          <w:color w:val="auto"/>
          <w:rtl/>
        </w:rPr>
        <w:t xml:space="preserve">: إجماع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 قال شيخ الإسلام</w:t>
      </w:r>
      <w:r w:rsidR="00D001C2" w:rsidRPr="00E44779">
        <w:rPr>
          <w:rFonts w:ascii="Traditional Arabic" w:hAnsi="Traditional Arabic" w:hint="cs"/>
          <w:color w:val="auto"/>
          <w:rtl/>
        </w:rPr>
        <w:t xml:space="preserve"> بن تيمية</w:t>
      </w:r>
      <w:r w:rsidRPr="00E44779">
        <w:rPr>
          <w:rFonts w:ascii="Traditional Arabic" w:hAnsi="Traditional Arabic"/>
          <w:color w:val="auto"/>
          <w:rtl/>
        </w:rPr>
        <w:t xml:space="preserve"> : " المعلوم منه – أي من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 هو ما كان عليه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 وأما بعد ذلك فتعذر العلم به غالباً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02"/>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21463" w:rsidP="00835F34">
      <w:pPr>
        <w:spacing w:after="120"/>
        <w:ind w:left="1" w:firstLine="470"/>
        <w:rPr>
          <w:rFonts w:ascii="Traditional Arabic" w:hAnsi="Traditional Arabic"/>
          <w:color w:val="auto"/>
          <w:rtl/>
        </w:rPr>
      </w:pPr>
      <w:r w:rsidRPr="00E44779">
        <w:rPr>
          <w:rFonts w:ascii="Traditional Arabic" w:hAnsi="Traditional Arabic"/>
          <w:color w:val="auto"/>
          <w:rtl/>
        </w:rPr>
        <w:t xml:space="preserve"> وقال الشوكاني " إجماع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حجة بلا خلاف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03"/>
      </w:r>
      <w:r w:rsidRPr="00E44779">
        <w:rPr>
          <w:rFonts w:ascii="Traditional Arabic" w:hAnsi="Traditional Arabic" w:hint="cs"/>
          <w:color w:val="auto"/>
          <w:vertAlign w:val="superscript"/>
          <w:rtl/>
        </w:rPr>
        <w:t>)</w:t>
      </w:r>
      <w:r w:rsidR="00835F34" w:rsidRPr="00E44779">
        <w:rPr>
          <w:rFonts w:ascii="Traditional Arabic" w:hAnsi="Traditional Arabic" w:hint="cs"/>
          <w:color w:val="auto"/>
          <w:rtl/>
        </w:rPr>
        <w:t>.</w:t>
      </w:r>
    </w:p>
    <w:p w:rsidR="00121463" w:rsidRPr="00E44779" w:rsidRDefault="00121463" w:rsidP="00835F34">
      <w:pPr>
        <w:spacing w:after="120"/>
        <w:ind w:left="1" w:firstLine="470"/>
        <w:rPr>
          <w:color w:val="auto"/>
          <w:vertAlign w:val="superscript"/>
          <w:rtl/>
        </w:rPr>
      </w:pPr>
      <w:r w:rsidRPr="00E44779">
        <w:rPr>
          <w:rFonts w:ascii="Traditional Arabic" w:hAnsi="Traditional Arabic"/>
          <w:color w:val="auto"/>
          <w:rtl/>
        </w:rPr>
        <w:t xml:space="preserve">النوع الثاني : إجماع غير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ممن بعدهم : فهذا قد</w:t>
      </w:r>
      <w:r w:rsidR="00D001C2" w:rsidRPr="00E44779">
        <w:rPr>
          <w:rFonts w:ascii="Traditional Arabic" w:hAnsi="Traditional Arabic"/>
          <w:color w:val="auto"/>
          <w:rtl/>
        </w:rPr>
        <w:t xml:space="preserve"> اختلف العلماء في إمكان </w:t>
      </w:r>
      <w:r w:rsidR="00D001C2" w:rsidRPr="00E44779">
        <w:rPr>
          <w:rFonts w:ascii="Traditional Arabic" w:hAnsi="Traditional Arabic"/>
          <w:color w:val="auto"/>
          <w:rtl/>
        </w:rPr>
        <w:lastRenderedPageBreak/>
        <w:t>وقوعه و</w:t>
      </w:r>
      <w:r w:rsidRPr="00E44779">
        <w:rPr>
          <w:rFonts w:ascii="Traditional Arabic" w:hAnsi="Traditional Arabic"/>
          <w:color w:val="auto"/>
          <w:rtl/>
        </w:rPr>
        <w:t xml:space="preserve">إمكان معرفته ، كما قال شيخ الإسلام ( ولهذا اختلف أهل العلم فيما ذكر من الإجماعات الحادثة بعد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واختلف في مسائل منه كإجماع التابعين على أحد قولي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04"/>
      </w:r>
      <w:r w:rsidRPr="00E44779">
        <w:rPr>
          <w:rFonts w:ascii="Traditional Arabic" w:hAnsi="Traditional Arabic" w:hint="cs"/>
          <w:color w:val="auto"/>
          <w:vertAlign w:val="superscript"/>
          <w:rtl/>
        </w:rPr>
        <w:t>)</w:t>
      </w:r>
    </w:p>
    <w:p w:rsidR="00121463" w:rsidRPr="00E44779" w:rsidRDefault="00121463" w:rsidP="00835F34">
      <w:pPr>
        <w:pStyle w:val="1"/>
        <w:bidi/>
        <w:spacing w:after="120"/>
        <w:ind w:firstLine="470"/>
        <w:jc w:val="both"/>
        <w:rPr>
          <w:rFonts w:ascii="Traditional Arabic" w:hAnsi="Traditional Arabic" w:cs="Traditional Arabic"/>
          <w:color w:val="auto"/>
          <w:sz w:val="36"/>
          <w:rtl/>
        </w:rPr>
      </w:pPr>
      <w:r w:rsidRPr="00E44779">
        <w:rPr>
          <w:rFonts w:ascii="Traditional Arabic" w:hAnsi="Traditional Arabic" w:cs="Traditional Arabic"/>
          <w:color w:val="auto"/>
          <w:sz w:val="36"/>
          <w:rtl/>
        </w:rPr>
        <w:t xml:space="preserve">رابعاً : أقسام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من حيث ذاته</w:t>
      </w:r>
      <w:r w:rsidR="007F101B" w:rsidRPr="00E44779">
        <w:rPr>
          <w:rFonts w:ascii="Traditional Arabic" w:hAnsi="Traditional Arabic" w:cs="Traditional Arabic"/>
          <w:color w:val="auto"/>
          <w:sz w:val="36"/>
          <w:rtl/>
        </w:rPr>
        <w:fldChar w:fldCharType="begin"/>
      </w:r>
      <w:r w:rsidR="007F101B" w:rsidRPr="00E44779">
        <w:rPr>
          <w:rFonts w:ascii="Traditional Arabic" w:hAnsi="Traditional Arabic" w:cs="Traditional Arabic"/>
          <w:color w:val="auto"/>
          <w:sz w:val="36"/>
        </w:rPr>
        <w:instrText xml:space="preserve"> XE "</w:instrText>
      </w:r>
      <w:r w:rsidR="007F101B" w:rsidRPr="00E44779">
        <w:rPr>
          <w:rFonts w:ascii="Traditional Arabic" w:hAnsi="Traditional Arabic" w:cs="Traditional Arabic"/>
          <w:color w:val="auto"/>
          <w:sz w:val="36"/>
          <w:rtl/>
        </w:rPr>
        <w:instrText xml:space="preserve">رابعاً </w:instrText>
      </w:r>
      <w:r w:rsidR="007F101B" w:rsidRPr="00E44779">
        <w:rPr>
          <w:rFonts w:ascii="Traditional Arabic" w:hAnsi="Traditional Arabic" w:cs="Traditional Arabic"/>
          <w:color w:val="auto"/>
          <w:sz w:val="36"/>
        </w:rPr>
        <w:instrText>\</w:instrText>
      </w:r>
      <w:r w:rsidR="007F101B" w:rsidRPr="00E44779">
        <w:rPr>
          <w:rFonts w:ascii="Traditional Arabic" w:hAnsi="Traditional Arabic" w:cs="Traditional Arabic"/>
          <w:color w:val="auto"/>
          <w:sz w:val="36"/>
          <w:rtl/>
        </w:rPr>
        <w:instrText>: أقسام الإجماع من حيث ذاته</w:instrText>
      </w:r>
      <w:r w:rsidR="007F101B" w:rsidRPr="00E44779">
        <w:rPr>
          <w:rFonts w:ascii="Traditional Arabic" w:hAnsi="Traditional Arabic" w:cs="Traditional Arabic"/>
          <w:color w:val="auto"/>
          <w:sz w:val="36"/>
        </w:rPr>
        <w:instrText xml:space="preserve">" </w:instrText>
      </w:r>
      <w:r w:rsidR="007F101B"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 xml:space="preserve"> : </w:t>
      </w:r>
    </w:p>
    <w:p w:rsidR="00121463" w:rsidRPr="00E44779" w:rsidRDefault="00121463" w:rsidP="00835F34">
      <w:pPr>
        <w:spacing w:after="120"/>
        <w:ind w:firstLine="470"/>
        <w:rPr>
          <w:rFonts w:ascii="Traditional Arabic" w:hAnsi="Traditional Arabic"/>
          <w:color w:val="auto"/>
          <w:rtl/>
        </w:rPr>
      </w:pPr>
      <w:r w:rsidRPr="00E44779">
        <w:rPr>
          <w:rFonts w:ascii="Traditional Arabic" w:hAnsi="Traditional Arabic"/>
          <w:color w:val="auto"/>
          <w:rtl/>
        </w:rPr>
        <w:t xml:space="preserve">كما ينقسم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من حيث ذاته إلى قسمين : </w:t>
      </w:r>
    </w:p>
    <w:p w:rsidR="00121463" w:rsidRPr="00E44779" w:rsidRDefault="00121463" w:rsidP="008D5278">
      <w:pPr>
        <w:numPr>
          <w:ilvl w:val="0"/>
          <w:numId w:val="2"/>
        </w:numPr>
        <w:spacing w:after="120"/>
        <w:contextualSpacing/>
        <w:rPr>
          <w:rFonts w:ascii="Traditional Arabic" w:hAnsi="Traditional Arabic"/>
          <w:color w:val="auto"/>
          <w:rtl/>
        </w:rPr>
      </w:pPr>
      <w:r w:rsidRPr="00E44779">
        <w:rPr>
          <w:rFonts w:ascii="Traditional Arabic" w:hAnsi="Traditional Arabic"/>
          <w:color w:val="auto"/>
          <w:rtl/>
        </w:rPr>
        <w:t>إجماع نطقي .</w:t>
      </w:r>
    </w:p>
    <w:p w:rsidR="00121463" w:rsidRPr="00E44779" w:rsidRDefault="00121463" w:rsidP="008D5278">
      <w:pPr>
        <w:numPr>
          <w:ilvl w:val="0"/>
          <w:numId w:val="2"/>
        </w:numPr>
        <w:spacing w:after="120"/>
        <w:contextualSpacing/>
        <w:rPr>
          <w:rFonts w:ascii="Traditional Arabic" w:hAnsi="Traditional Arabic"/>
          <w:color w:val="auto"/>
        </w:rPr>
      </w:pPr>
      <w:r w:rsidRPr="00E44779">
        <w:rPr>
          <w:rFonts w:ascii="Traditional Arabic" w:hAnsi="Traditional Arabic"/>
          <w:color w:val="auto"/>
          <w:rtl/>
        </w:rPr>
        <w:t>إجماع سكوتي .</w:t>
      </w:r>
    </w:p>
    <w:p w:rsidR="00121463" w:rsidRPr="00E44779" w:rsidRDefault="00121463" w:rsidP="00F45083">
      <w:pPr>
        <w:spacing w:after="120"/>
        <w:ind w:firstLine="470"/>
        <w:rPr>
          <w:rFonts w:ascii="Traditional Arabic" w:hAnsi="Traditional Arabic"/>
          <w:color w:val="auto"/>
        </w:rPr>
      </w:pPr>
      <w:r w:rsidRPr="00E44779">
        <w:rPr>
          <w:rFonts w:ascii="Traditional Arabic" w:hAnsi="Traditional Arabic"/>
          <w:color w:val="auto"/>
          <w:rtl/>
        </w:rPr>
        <w:t xml:space="preserve">أما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النطقي، فهو: ما كان اتفاق مجتهدي الأمة جمي</w:t>
      </w:r>
      <w:r w:rsidR="00F45083" w:rsidRPr="00E44779">
        <w:rPr>
          <w:rFonts w:ascii="Traditional Arabic" w:hAnsi="Traditional Arabic"/>
          <w:color w:val="auto"/>
          <w:rtl/>
        </w:rPr>
        <w:t>عهم عليه نطقاً نفياً أو إثباتاً</w:t>
      </w:r>
      <w:r w:rsidRPr="00E44779">
        <w:rPr>
          <w:rFonts w:ascii="Traditional Arabic" w:hAnsi="Traditional Arabic"/>
          <w:color w:val="auto"/>
          <w:rtl/>
        </w:rPr>
        <w:t>.</w:t>
      </w:r>
    </w:p>
    <w:p w:rsidR="00121463" w:rsidRPr="00E44779" w:rsidRDefault="00121463" w:rsidP="00F45083">
      <w:pPr>
        <w:spacing w:after="120"/>
        <w:ind w:firstLine="470"/>
        <w:rPr>
          <w:rFonts w:ascii="Traditional Arabic" w:hAnsi="Traditional Arabic"/>
          <w:color w:val="auto"/>
          <w:rtl/>
        </w:rPr>
      </w:pPr>
      <w:r w:rsidRPr="00E44779">
        <w:rPr>
          <w:rFonts w:ascii="Traditional Arabic" w:hAnsi="Traditional Arabic"/>
          <w:color w:val="auto"/>
          <w:rtl/>
        </w:rPr>
        <w:t xml:space="preserve">وأما السكوتي فهو: ما نطق به بعضهم وسكت عنه بعضهم الآخر ، قال الشنقيطي: إذا قال بعض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قولا ًفي تكليف فانتشر في بقية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فسكتوا ففي ذلك ثلاثة أقوال. والحق أنه إجماع سكوتي ظني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05"/>
      </w:r>
      <w:r w:rsidRPr="00E44779">
        <w:rPr>
          <w:rFonts w:ascii="Traditional Arabic" w:hAnsi="Traditional Arabic" w:hint="cs"/>
          <w:color w:val="auto"/>
          <w:vertAlign w:val="superscript"/>
          <w:rtl/>
        </w:rPr>
        <w:t>)</w:t>
      </w:r>
      <w:r w:rsidRPr="00E44779">
        <w:rPr>
          <w:rFonts w:ascii="Traditional Arabic" w:hAnsi="Traditional Arabic"/>
          <w:color w:val="auto"/>
          <w:rtl/>
        </w:rPr>
        <w:t>.</w:t>
      </w:r>
    </w:p>
    <w:p w:rsidR="00121463" w:rsidRPr="00E44779" w:rsidRDefault="00F45083" w:rsidP="00F45083">
      <w:pPr>
        <w:spacing w:after="120"/>
        <w:ind w:firstLine="470"/>
        <w:rPr>
          <w:rFonts w:ascii="Traditional Arabic" w:hAnsi="Traditional Arabic"/>
          <w:color w:val="auto"/>
          <w:rtl/>
        </w:rPr>
      </w:pPr>
      <w:r w:rsidRPr="00E44779">
        <w:rPr>
          <w:rFonts w:ascii="Traditional Arabic" w:hAnsi="Traditional Arabic"/>
          <w:color w:val="auto"/>
          <w:rtl/>
        </w:rPr>
        <w:t>قال ابن قدامة</w:t>
      </w:r>
      <w:r w:rsidR="00121463" w:rsidRPr="00E44779">
        <w:rPr>
          <w:rFonts w:ascii="Traditional Arabic" w:hAnsi="Traditional Arabic"/>
          <w:color w:val="auto"/>
          <w:rtl/>
        </w:rPr>
        <w:t xml:space="preserve">: </w:t>
      </w:r>
      <w:r w:rsidRPr="00E44779">
        <w:rPr>
          <w:rFonts w:ascii="Traditional Arabic" w:hAnsi="Traditional Arabic" w:hint="cs"/>
          <w:color w:val="auto"/>
          <w:rtl/>
        </w:rPr>
        <w:t>(</w:t>
      </w:r>
      <w:r w:rsidR="00121463" w:rsidRPr="00E44779">
        <w:rPr>
          <w:rFonts w:ascii="Traditional Arabic" w:hAnsi="Traditional Arabic"/>
          <w:color w:val="auto"/>
          <w:rtl/>
        </w:rPr>
        <w:t xml:space="preserve">لو لم يكن هذا إجماعاً لتعذر وجود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إذا لم ينقل إلينا في مسألة قول كل علماء العصر مصرحاً به </w:t>
      </w:r>
      <w:r w:rsidRPr="00E44779">
        <w:rPr>
          <w:rFonts w:ascii="Traditional Arabic" w:hAnsi="Traditional Arabic" w:hint="cs"/>
          <w:color w:val="auto"/>
          <w:rtl/>
        </w:rPr>
        <w:t>)</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06"/>
      </w:r>
      <w:r w:rsidR="00121463" w:rsidRPr="00E44779">
        <w:rPr>
          <w:rFonts w:ascii="Traditional Arabic" w:hAnsi="Traditional Arabic" w:hint="cs"/>
          <w:color w:val="auto"/>
          <w:vertAlign w:val="superscript"/>
          <w:rtl/>
        </w:rPr>
        <w:t>)</w:t>
      </w:r>
      <w:r w:rsidRPr="00E44779">
        <w:rPr>
          <w:rFonts w:ascii="Traditional Arabic" w:hAnsi="Traditional Arabic" w:hint="cs"/>
          <w:color w:val="auto"/>
          <w:rtl/>
        </w:rPr>
        <w:t>.</w:t>
      </w:r>
    </w:p>
    <w:p w:rsidR="001B60CE" w:rsidRPr="00E44779" w:rsidRDefault="00121463" w:rsidP="008D5278">
      <w:pPr>
        <w:keepNext/>
        <w:widowControl/>
        <w:numPr>
          <w:ilvl w:val="0"/>
          <w:numId w:val="1"/>
        </w:numPr>
        <w:spacing w:after="120"/>
        <w:rPr>
          <w:rFonts w:cs="Times New Roman"/>
          <w:b/>
          <w:bCs/>
          <w:noProof/>
          <w:color w:val="auto"/>
          <w:kern w:val="32"/>
          <w:sz w:val="32"/>
        </w:rPr>
      </w:pPr>
      <w:r w:rsidRPr="00E44779">
        <w:rPr>
          <w:rFonts w:cs="Times New Roman" w:hint="cs"/>
          <w:b/>
          <w:bCs/>
          <w:noProof/>
          <w:color w:val="auto"/>
          <w:kern w:val="32"/>
          <w:sz w:val="32"/>
          <w:rtl/>
        </w:rPr>
        <w:lastRenderedPageBreak/>
        <w:t>مسألة</w:t>
      </w:r>
    </w:p>
    <w:p w:rsidR="00121463" w:rsidRPr="00E44779" w:rsidRDefault="00121463" w:rsidP="008D5278">
      <w:pPr>
        <w:keepNext/>
        <w:widowControl/>
        <w:numPr>
          <w:ilvl w:val="0"/>
          <w:numId w:val="1"/>
        </w:numPr>
        <w:spacing w:after="120"/>
        <w:rPr>
          <w:rFonts w:cs="Times New Roman"/>
          <w:b/>
          <w:bCs/>
          <w:noProof/>
          <w:color w:val="auto"/>
          <w:kern w:val="32"/>
          <w:sz w:val="32"/>
          <w:rtl/>
        </w:rPr>
      </w:pPr>
      <w:r w:rsidRPr="00E44779">
        <w:rPr>
          <w:rFonts w:hint="cs"/>
          <w:noProof/>
          <w:color w:val="auto"/>
          <w:rtl/>
        </w:rPr>
        <w:t>إذا اتفق جميع العلماء على حكم مسألة وخالف</w:t>
      </w:r>
      <w:r w:rsidR="00FA541C">
        <w:rPr>
          <w:rFonts w:hint="cs"/>
          <w:noProof/>
          <w:color w:val="auto"/>
          <w:rtl/>
        </w:rPr>
        <w:t xml:space="preserve"> فيها</w:t>
      </w:r>
      <w:r w:rsidRPr="00E44779">
        <w:rPr>
          <w:rFonts w:hint="cs"/>
          <w:noProof/>
          <w:color w:val="auto"/>
          <w:rtl/>
        </w:rPr>
        <w:t xml:space="preserve"> واحد</w:t>
      </w:r>
      <w:r w:rsidR="00FA541C">
        <w:rPr>
          <w:rFonts w:hint="cs"/>
          <w:noProof/>
          <w:color w:val="auto"/>
          <w:rtl/>
        </w:rPr>
        <w:t xml:space="preserve"> من أهل العلم</w:t>
      </w:r>
      <w:r w:rsidRPr="00E44779">
        <w:rPr>
          <w:rFonts w:hint="cs"/>
          <w:noProof/>
          <w:color w:val="auto"/>
          <w:rtl/>
        </w:rPr>
        <w:t xml:space="preserve"> فهل ينعقد </w:t>
      </w:r>
      <w:r w:rsidR="0080368A" w:rsidRPr="00E44779">
        <w:rPr>
          <w:rFonts w:hint="cs"/>
          <w:noProof/>
          <w:color w:val="auto"/>
          <w:rtl/>
        </w:rPr>
        <w:t>الإجماع</w:t>
      </w:r>
      <w:r w:rsidRPr="00E44779">
        <w:rPr>
          <w:rFonts w:hint="cs"/>
          <w:noProof/>
          <w:color w:val="auto"/>
          <w:rtl/>
        </w:rPr>
        <w:t xml:space="preserve"> مع مخالفته أم لا ؟ </w:t>
      </w:r>
    </w:p>
    <w:p w:rsidR="00121463" w:rsidRPr="00E44779" w:rsidRDefault="00121463" w:rsidP="00F45083">
      <w:pPr>
        <w:spacing w:after="120"/>
        <w:ind w:firstLine="470"/>
        <w:rPr>
          <w:rFonts w:ascii="Traditional Arabic" w:hAnsi="Traditional Arabic"/>
          <w:color w:val="auto"/>
          <w:rtl/>
        </w:rPr>
      </w:pPr>
      <w:r w:rsidRPr="00E44779">
        <w:rPr>
          <w:rFonts w:ascii="Traditional Arabic" w:hAnsi="Traditional Arabic"/>
          <w:color w:val="auto"/>
          <w:rtl/>
        </w:rPr>
        <w:t xml:space="preserve">اختلف أهل العلم في ذلك على عدة أقوال أشهرها قولان </w:t>
      </w:r>
    </w:p>
    <w:p w:rsidR="00121463" w:rsidRPr="00E44779" w:rsidRDefault="001B60CE" w:rsidP="00F45083">
      <w:pPr>
        <w:spacing w:after="120"/>
        <w:ind w:firstLine="470"/>
        <w:rPr>
          <w:rFonts w:ascii="Traditional Arabic" w:hAnsi="Traditional Arabic"/>
          <w:color w:val="auto"/>
          <w:rtl/>
        </w:rPr>
      </w:pPr>
      <w:r w:rsidRPr="00E44779">
        <w:rPr>
          <w:rFonts w:ascii="Traditional Arabic" w:hAnsi="Traditional Arabic"/>
          <w:color w:val="auto"/>
          <w:rtl/>
        </w:rPr>
        <w:t xml:space="preserve"> الأول</w:t>
      </w:r>
      <w:r w:rsidR="00121463" w:rsidRPr="00E44779">
        <w:rPr>
          <w:rFonts w:ascii="Traditional Arabic" w:hAnsi="Traditional Arabic"/>
          <w:color w:val="auto"/>
          <w:rtl/>
        </w:rPr>
        <w:t xml:space="preserve">: لا ينعقد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لمخالفة الواحد إذا كان من أهل الاجتهاد وهو مذهب جمهور الأصوليين.</w:t>
      </w:r>
    </w:p>
    <w:p w:rsidR="00121463" w:rsidRPr="00E44779" w:rsidRDefault="001B60CE" w:rsidP="00F45083">
      <w:pPr>
        <w:spacing w:after="120"/>
        <w:ind w:firstLine="470"/>
        <w:rPr>
          <w:rFonts w:ascii="Traditional Arabic" w:hAnsi="Traditional Arabic"/>
          <w:color w:val="auto"/>
          <w:rtl/>
        </w:rPr>
      </w:pPr>
      <w:r w:rsidRPr="00E44779">
        <w:rPr>
          <w:rFonts w:ascii="Traditional Arabic" w:hAnsi="Traditional Arabic"/>
          <w:color w:val="auto"/>
          <w:rtl/>
        </w:rPr>
        <w:t>الثاني</w:t>
      </w:r>
      <w:r w:rsidR="00121463" w:rsidRPr="00E44779">
        <w:rPr>
          <w:rFonts w:ascii="Traditional Arabic" w:hAnsi="Traditional Arabic"/>
          <w:color w:val="auto"/>
          <w:rtl/>
        </w:rPr>
        <w:t xml:space="preserve">: ينعقد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مع مخالفة الواحد وبه قال ابن جرير الطبري</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07"/>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rtl/>
        </w:rPr>
        <w:t xml:space="preserve"> وأبو بكر الرازي</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08"/>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rtl/>
        </w:rPr>
        <w:t xml:space="preserve"> ووجه أن مخالفة الواحد شذوذ </w:t>
      </w:r>
      <w:r w:rsidR="00121463" w:rsidRPr="00E44779">
        <w:rPr>
          <w:rFonts w:ascii="Traditional Arabic" w:hAnsi="Traditional Arabic"/>
          <w:color w:val="auto"/>
          <w:vertAlign w:val="superscript"/>
        </w:rPr>
        <w:t>(</w:t>
      </w:r>
      <w:r w:rsidR="00121463" w:rsidRPr="00E44779">
        <w:rPr>
          <w:rFonts w:ascii="Traditional Arabic" w:hAnsi="Traditional Arabic"/>
          <w:color w:val="auto"/>
          <w:vertAlign w:val="superscript"/>
        </w:rPr>
        <w:footnoteReference w:id="109"/>
      </w:r>
      <w:r w:rsidR="00121463" w:rsidRPr="00E44779">
        <w:rPr>
          <w:rFonts w:ascii="Traditional Arabic" w:hAnsi="Traditional Arabic"/>
          <w:color w:val="auto"/>
          <w:vertAlign w:val="superscript"/>
        </w:rPr>
        <w:t>)</w:t>
      </w:r>
      <w:r w:rsidR="00121463" w:rsidRPr="00E44779">
        <w:rPr>
          <w:rFonts w:ascii="Traditional Arabic" w:hAnsi="Traditional Arabic"/>
          <w:color w:val="auto"/>
          <w:rtl/>
        </w:rPr>
        <w:t>.</w:t>
      </w:r>
    </w:p>
    <w:p w:rsidR="00121463" w:rsidRPr="00E44779" w:rsidRDefault="00BE3EB6" w:rsidP="00F45083">
      <w:pPr>
        <w:spacing w:after="120"/>
        <w:ind w:firstLine="470"/>
        <w:rPr>
          <w:rFonts w:ascii="Traditional Arabic" w:hAnsi="Traditional Arabic"/>
          <w:color w:val="auto"/>
          <w:rtl/>
        </w:rPr>
      </w:pPr>
      <w:r w:rsidRPr="00E44779">
        <w:rPr>
          <w:rFonts w:ascii="Traditional Arabic" w:hAnsi="Traditional Arabic" w:hint="cs"/>
          <w:color w:val="auto"/>
          <w:rtl/>
        </w:rPr>
        <w:t xml:space="preserve">واختار </w:t>
      </w:r>
      <w:r w:rsidRPr="00E44779">
        <w:rPr>
          <w:rFonts w:ascii="Traditional Arabic" w:hAnsi="Traditional Arabic"/>
          <w:color w:val="auto"/>
          <w:rtl/>
        </w:rPr>
        <w:t>النووي في ذلك</w:t>
      </w:r>
      <w:r w:rsidR="00121463" w:rsidRPr="00E44779">
        <w:rPr>
          <w:rFonts w:ascii="Traditional Arabic" w:hAnsi="Traditional Arabic"/>
          <w:color w:val="auto"/>
          <w:rtl/>
        </w:rPr>
        <w:t xml:space="preserve"> قول الجمهور فقال عند شرح حديث أبي هريرة رضي الله عنه في قصة أبي بكر رضي الله عنه – في قتال المرتدين ومخالفته </w:t>
      </w:r>
      <w:r w:rsidR="004E79C6" w:rsidRPr="00E44779">
        <w:rPr>
          <w:rFonts w:ascii="Traditional Arabic" w:hAnsi="Traditional Arabic"/>
          <w:color w:val="auto"/>
          <w:rtl/>
        </w:rPr>
        <w:t>الصحابة</w:t>
      </w:r>
      <w:r w:rsidR="00121463" w:rsidRPr="00E44779">
        <w:rPr>
          <w:rFonts w:ascii="Traditional Arabic" w:hAnsi="Traditional Arabic"/>
          <w:color w:val="auto"/>
          <w:rtl/>
        </w:rPr>
        <w:t xml:space="preserve"> في ذلك: (وفيه أن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لا ينعقد إذا خالف من </w:t>
      </w:r>
      <w:r w:rsidR="002847F1" w:rsidRPr="00E44779">
        <w:rPr>
          <w:rFonts w:ascii="Traditional Arabic" w:hAnsi="Traditional Arabic"/>
          <w:color w:val="auto"/>
          <w:rtl/>
        </w:rPr>
        <w:t>أهل الحل والعقد</w:t>
      </w:r>
      <w:r w:rsidR="00121463" w:rsidRPr="00E44779">
        <w:rPr>
          <w:rFonts w:ascii="Traditional Arabic" w:hAnsi="Traditional Arabic"/>
          <w:color w:val="auto"/>
          <w:rtl/>
        </w:rPr>
        <w:t xml:space="preserve"> واحد وهذا الصحيح المشهور وخالف فيه بعض أصحاب الأصول )</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10"/>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rtl/>
        </w:rPr>
        <w:t>.</w:t>
      </w:r>
    </w:p>
    <w:p w:rsidR="00121463" w:rsidRPr="00E44779" w:rsidRDefault="00121463" w:rsidP="00F45083">
      <w:pPr>
        <w:spacing w:after="120"/>
        <w:ind w:left="1" w:firstLine="469"/>
        <w:rPr>
          <w:rFonts w:ascii="Traditional Arabic" w:hAnsi="Traditional Arabic"/>
          <w:color w:val="auto"/>
          <w:rtl/>
        </w:rPr>
      </w:pPr>
      <w:r w:rsidRPr="00E44779">
        <w:rPr>
          <w:rFonts w:ascii="Traditional Arabic" w:hAnsi="Traditional Arabic"/>
          <w:color w:val="auto"/>
          <w:rtl/>
        </w:rPr>
        <w:lastRenderedPageBreak/>
        <w:t xml:space="preserve">ولهذا لم يَرَ انعقاد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في مسألة خالف فيها أبو ثور فقال ( وأما الفطر فلا يجوز شهادة عدل واحد على هلال شوال عند جميع العلماء إلا أبا ثور فجوزه بعدل)</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11"/>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فلم يُسمِّ ذلك إجماعاً وإلا لاعتبر أبا ثور مخالفاً له وحكم عليه بالشذوذ .</w:t>
      </w:r>
    </w:p>
    <w:p w:rsidR="00FF5B60" w:rsidRPr="00E44779" w:rsidRDefault="00121463" w:rsidP="00F45083">
      <w:pPr>
        <w:spacing w:after="120"/>
        <w:ind w:left="1" w:firstLine="469"/>
        <w:rPr>
          <w:rFonts w:ascii="Traditional Arabic" w:hAnsi="Traditional Arabic"/>
          <w:color w:val="auto"/>
          <w:rtl/>
        </w:rPr>
      </w:pPr>
      <w:r w:rsidRPr="00E44779">
        <w:rPr>
          <w:rFonts w:ascii="Traditional Arabic" w:hAnsi="Traditional Arabic"/>
          <w:color w:val="auto"/>
          <w:rtl/>
        </w:rPr>
        <w:t>وهذا الذي ذهب إليه</w:t>
      </w:r>
      <w:r w:rsidR="000A5B8B" w:rsidRPr="00E44779">
        <w:rPr>
          <w:rFonts w:ascii="Traditional Arabic" w:hAnsi="Traditional Arabic" w:hint="cs"/>
          <w:color w:val="auto"/>
          <w:rtl/>
        </w:rPr>
        <w:t xml:space="preserve"> من أن </w:t>
      </w:r>
      <w:r w:rsidR="0080368A" w:rsidRPr="00E44779">
        <w:rPr>
          <w:rFonts w:ascii="Traditional Arabic" w:hAnsi="Traditional Arabic" w:hint="cs"/>
          <w:color w:val="auto"/>
          <w:rtl/>
        </w:rPr>
        <w:t>الإجماع</w:t>
      </w:r>
      <w:r w:rsidR="000A5B8B" w:rsidRPr="00E44779">
        <w:rPr>
          <w:rFonts w:ascii="Traditional Arabic" w:hAnsi="Traditional Arabic" w:hint="cs"/>
          <w:color w:val="auto"/>
          <w:rtl/>
        </w:rPr>
        <w:t xml:space="preserve"> لا يثبت مع وجود المخالف</w:t>
      </w:r>
      <w:r w:rsidRPr="00E44779">
        <w:rPr>
          <w:rFonts w:ascii="Traditional Arabic" w:hAnsi="Traditional Arabic"/>
          <w:color w:val="auto"/>
          <w:rtl/>
        </w:rPr>
        <w:t xml:space="preserve"> هو الصحيح قال </w:t>
      </w:r>
      <w:r w:rsidR="000A5B8B" w:rsidRPr="00E44779">
        <w:rPr>
          <w:rFonts w:ascii="Traditional Arabic" w:hAnsi="Traditional Arabic" w:hint="cs"/>
          <w:color w:val="auto"/>
          <w:rtl/>
        </w:rPr>
        <w:t>ا</w:t>
      </w:r>
      <w:r w:rsidRPr="00E44779">
        <w:rPr>
          <w:rFonts w:ascii="Traditional Arabic" w:hAnsi="Traditional Arabic"/>
          <w:color w:val="auto"/>
          <w:rtl/>
        </w:rPr>
        <w:t>بن قدامة لما ذكر الخلاف في ذلك: (ولنا أن العصمة إنما تثبت للأمة بكليتها وليس هذا إجماع الجميع بل هو مختلف فيه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12"/>
      </w:r>
      <w:r w:rsidRPr="00E44779">
        <w:rPr>
          <w:rFonts w:ascii="Traditional Arabic" w:hAnsi="Traditional Arabic" w:hint="cs"/>
          <w:color w:val="auto"/>
          <w:vertAlign w:val="superscript"/>
          <w:rtl/>
        </w:rPr>
        <w:t>)</w:t>
      </w:r>
      <w:r w:rsidR="00F45083" w:rsidRPr="00E44779">
        <w:rPr>
          <w:rFonts w:ascii="Traditional Arabic" w:hAnsi="Traditional Arabic" w:hint="cs"/>
          <w:color w:val="auto"/>
          <w:rtl/>
        </w:rPr>
        <w:t>.</w:t>
      </w:r>
    </w:p>
    <w:p w:rsidR="00FF5B60" w:rsidRPr="00E44779" w:rsidRDefault="00FF5B60" w:rsidP="0004550E">
      <w:pPr>
        <w:pStyle w:val="1"/>
        <w:bidi/>
        <w:spacing w:after="120"/>
        <w:ind w:firstLine="470"/>
        <w:jc w:val="both"/>
        <w:rPr>
          <w:color w:val="auto"/>
        </w:rPr>
      </w:pPr>
      <w:r w:rsidRPr="00E44779">
        <w:rPr>
          <w:rFonts w:hint="cs"/>
          <w:color w:val="auto"/>
          <w:rtl/>
        </w:rPr>
        <w:t xml:space="preserve">مسألة: هل خلاف الظاهرية مؤثر في </w:t>
      </w:r>
      <w:r w:rsidR="0080368A" w:rsidRPr="00E44779">
        <w:rPr>
          <w:rFonts w:hint="cs"/>
          <w:color w:val="auto"/>
          <w:rtl/>
        </w:rPr>
        <w:t>الإجماع</w:t>
      </w:r>
      <w:r w:rsidR="007F101B" w:rsidRPr="00E44779">
        <w:rPr>
          <w:color w:val="auto"/>
        </w:rPr>
        <w:fldChar w:fldCharType="begin"/>
      </w:r>
      <w:r w:rsidR="007F101B" w:rsidRPr="00E44779">
        <w:rPr>
          <w:color w:val="auto"/>
        </w:rPr>
        <w:instrText xml:space="preserve"> XE "</w:instrText>
      </w:r>
      <w:r w:rsidR="007F101B" w:rsidRPr="00E44779">
        <w:rPr>
          <w:rFonts w:hint="cs"/>
          <w:color w:val="auto"/>
          <w:rtl/>
        </w:rPr>
        <w:instrText>مسألة</w:instrText>
      </w:r>
      <w:r w:rsidR="007F101B" w:rsidRPr="00E44779">
        <w:rPr>
          <w:color w:val="auto"/>
        </w:rPr>
        <w:instrText>\</w:instrText>
      </w:r>
      <w:r w:rsidR="007F101B" w:rsidRPr="00E44779">
        <w:rPr>
          <w:rFonts w:hint="cs"/>
          <w:color w:val="auto"/>
          <w:rtl/>
        </w:rPr>
        <w:instrText>: هل خلاف الظاهرية مؤثر في الإجماع</w:instrText>
      </w:r>
      <w:r w:rsidR="007F101B" w:rsidRPr="00E44779">
        <w:rPr>
          <w:color w:val="auto"/>
        </w:rPr>
        <w:instrText xml:space="preserve">" </w:instrText>
      </w:r>
      <w:r w:rsidR="007F101B" w:rsidRPr="00E44779">
        <w:rPr>
          <w:color w:val="auto"/>
        </w:rPr>
        <w:fldChar w:fldCharType="end"/>
      </w:r>
    </w:p>
    <w:p w:rsidR="0004550E" w:rsidRPr="00E44779" w:rsidRDefault="00FF5B60" w:rsidP="0004550E">
      <w:pPr>
        <w:spacing w:after="120"/>
        <w:ind w:left="1" w:firstLine="469"/>
        <w:rPr>
          <w:rFonts w:ascii="Traditional Arabic" w:hAnsi="Traditional Arabic"/>
          <w:color w:val="auto"/>
          <w:rtl/>
        </w:rPr>
      </w:pPr>
      <w:r w:rsidRPr="00E44779">
        <w:rPr>
          <w:rFonts w:ascii="Traditional Arabic" w:hAnsi="Traditional Arabic" w:hint="cs"/>
          <w:color w:val="auto"/>
          <w:rtl/>
        </w:rPr>
        <w:t xml:space="preserve"> ذهب </w:t>
      </w:r>
      <w:r w:rsidR="00121463" w:rsidRPr="00E44779">
        <w:rPr>
          <w:rFonts w:ascii="Traditional Arabic" w:hAnsi="Traditional Arabic"/>
          <w:color w:val="auto"/>
          <w:rtl/>
        </w:rPr>
        <w:t>النووي</w:t>
      </w:r>
      <w:r w:rsidRPr="00E44779">
        <w:rPr>
          <w:rFonts w:ascii="Traditional Arabic" w:hAnsi="Traditional Arabic"/>
          <w:color w:val="auto"/>
          <w:rtl/>
        </w:rPr>
        <w:t xml:space="preserve"> رحمه الله</w:t>
      </w:r>
      <w:r w:rsidR="00121463" w:rsidRPr="00E44779">
        <w:rPr>
          <w:rFonts w:ascii="Traditional Arabic" w:hAnsi="Traditional Arabic"/>
          <w:color w:val="auto"/>
          <w:rtl/>
        </w:rPr>
        <w:t xml:space="preserve"> إلى عدم اعتبار مخالفة داود الظاهري</w:t>
      </w:r>
      <w:r w:rsidR="00121463" w:rsidRPr="00E44779">
        <w:rPr>
          <w:rFonts w:ascii="Traditional Arabic" w:hAnsi="Traditional Arabic" w:hint="cs"/>
          <w:color w:val="auto"/>
          <w:vertAlign w:val="superscript"/>
          <w:rtl/>
        </w:rPr>
        <w:t>(</w:t>
      </w:r>
      <w:r w:rsidR="00121463" w:rsidRPr="00E44779">
        <w:rPr>
          <w:color w:val="auto"/>
          <w:vertAlign w:val="superscript"/>
          <w:rtl/>
        </w:rPr>
        <w:footnoteReference w:id="113"/>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rtl/>
        </w:rPr>
        <w:t xml:space="preserve"> قادحة في </w:t>
      </w:r>
      <w:r w:rsidR="0080368A" w:rsidRPr="00E44779">
        <w:rPr>
          <w:rFonts w:ascii="Traditional Arabic" w:hAnsi="Traditional Arabic"/>
          <w:color w:val="auto"/>
          <w:rtl/>
        </w:rPr>
        <w:t>الإجماع</w:t>
      </w:r>
      <w:r w:rsidR="00121463" w:rsidRPr="00E44779">
        <w:rPr>
          <w:rFonts w:ascii="Traditional Arabic" w:hAnsi="Traditional Arabic"/>
          <w:color w:val="auto"/>
          <w:rtl/>
        </w:rPr>
        <w:t>.</w:t>
      </w:r>
      <w:r w:rsidR="000A5B8B" w:rsidRPr="00E44779">
        <w:rPr>
          <w:rFonts w:ascii="Traditional Arabic" w:hAnsi="Traditional Arabic" w:hint="cs"/>
          <w:color w:val="auto"/>
          <w:rtl/>
        </w:rPr>
        <w:t xml:space="preserve"> </w:t>
      </w:r>
      <w:r w:rsidR="000A5B8B" w:rsidRPr="00E44779">
        <w:rPr>
          <w:rFonts w:ascii="Traditional Arabic" w:hAnsi="Traditional Arabic"/>
          <w:color w:val="auto"/>
          <w:rtl/>
        </w:rPr>
        <w:t xml:space="preserve">فقال </w:t>
      </w:r>
      <w:r w:rsidR="000A5B8B" w:rsidRPr="00E44779">
        <w:rPr>
          <w:rFonts w:ascii="Traditional Arabic" w:hAnsi="Traditional Arabic" w:hint="cs"/>
          <w:color w:val="auto"/>
          <w:rtl/>
        </w:rPr>
        <w:t>في حكم السواك:</w:t>
      </w:r>
      <w:r w:rsidR="00121463" w:rsidRPr="00E44779">
        <w:rPr>
          <w:rFonts w:ascii="Traditional Arabic" w:hAnsi="Traditional Arabic"/>
          <w:color w:val="auto"/>
          <w:rtl/>
        </w:rPr>
        <w:t xml:space="preserve"> ( السواك سنة ليس بواجب بإجماع من يعتد به في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 ثم نقل القول عن داود في وجوب السواك ثم قال ( لو صح إيجابه عن داود لم تضر مخالفته في انعقاد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على المختار الذي عليه المحققون والأكثرون )</w:t>
      </w:r>
      <w:r w:rsidR="00121463" w:rsidRPr="00E44779">
        <w:rPr>
          <w:rFonts w:ascii="Traditional Arabic" w:hAnsi="Traditional Arabic" w:hint="cs"/>
          <w:color w:val="auto"/>
          <w:vertAlign w:val="superscript"/>
          <w:rtl/>
        </w:rPr>
        <w:t>(</w:t>
      </w:r>
      <w:r w:rsidR="00121463" w:rsidRPr="00E44779">
        <w:rPr>
          <w:color w:val="auto"/>
          <w:vertAlign w:val="superscript"/>
          <w:rtl/>
        </w:rPr>
        <w:footnoteReference w:id="114"/>
      </w:r>
      <w:r w:rsidR="00121463" w:rsidRPr="00E44779">
        <w:rPr>
          <w:rFonts w:ascii="Traditional Arabic" w:hAnsi="Traditional Arabic" w:hint="cs"/>
          <w:color w:val="auto"/>
          <w:vertAlign w:val="superscript"/>
          <w:rtl/>
        </w:rPr>
        <w:t>)</w:t>
      </w:r>
      <w:r w:rsidR="0004550E" w:rsidRPr="00E44779">
        <w:rPr>
          <w:rFonts w:ascii="Traditional Arabic" w:hAnsi="Traditional Arabic" w:hint="cs"/>
          <w:color w:val="auto"/>
          <w:rtl/>
        </w:rPr>
        <w:t>.</w:t>
      </w:r>
      <w:r w:rsidR="00121463" w:rsidRPr="00E44779">
        <w:rPr>
          <w:rFonts w:ascii="Traditional Arabic" w:hAnsi="Traditional Arabic"/>
          <w:color w:val="auto"/>
          <w:rtl/>
        </w:rPr>
        <w:t xml:space="preserve"> </w:t>
      </w:r>
    </w:p>
    <w:p w:rsidR="00121463" w:rsidRPr="00E44779" w:rsidRDefault="00121463" w:rsidP="0004550E">
      <w:pPr>
        <w:spacing w:after="120"/>
        <w:ind w:left="1" w:firstLine="469"/>
        <w:rPr>
          <w:rFonts w:ascii="Traditional Arabic" w:hAnsi="Traditional Arabic"/>
          <w:color w:val="auto"/>
          <w:rtl/>
        </w:rPr>
      </w:pPr>
      <w:r w:rsidRPr="00E44779">
        <w:rPr>
          <w:rFonts w:ascii="Traditional Arabic" w:hAnsi="Traditional Arabic"/>
          <w:color w:val="auto"/>
          <w:rtl/>
        </w:rPr>
        <w:t xml:space="preserve">وقال أيضاً في المجموع في وجوب الغسل من الجماع وان لم يحصل إنزال: (فالمسألة اليوم مجمع عليها ومخالفة داود لا تقدح في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عند الجمهور ) </w:t>
      </w:r>
      <w:r w:rsidRPr="00E44779">
        <w:rPr>
          <w:rFonts w:ascii="Traditional Arabic" w:hAnsi="Traditional Arabic" w:hint="cs"/>
          <w:color w:val="auto"/>
          <w:vertAlign w:val="superscript"/>
          <w:rtl/>
        </w:rPr>
        <w:t>(</w:t>
      </w:r>
      <w:r w:rsidRPr="00E44779">
        <w:rPr>
          <w:color w:val="auto"/>
          <w:vertAlign w:val="superscript"/>
          <w:rtl/>
        </w:rPr>
        <w:footnoteReference w:id="115"/>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وهذا الذي ذهب إليه النووي مبني على القول بعدم الاعتداد بأهل الظاهر في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وفي المسألة خلاف </w:t>
      </w:r>
      <w:r w:rsidRPr="00E44779">
        <w:rPr>
          <w:rFonts w:ascii="Traditional Arabic" w:hAnsi="Traditional Arabic"/>
          <w:color w:val="auto"/>
          <w:rtl/>
        </w:rPr>
        <w:lastRenderedPageBreak/>
        <w:t>ويمكن حصر الأقوال فيها في ثلاثة أقوال:</w:t>
      </w:r>
    </w:p>
    <w:p w:rsidR="00121463" w:rsidRPr="00E44779" w:rsidRDefault="00121463" w:rsidP="0004550E">
      <w:pPr>
        <w:spacing w:after="120"/>
        <w:ind w:left="1" w:firstLine="469"/>
        <w:rPr>
          <w:rFonts w:ascii="Traditional Arabic" w:hAnsi="Traditional Arabic"/>
          <w:color w:val="auto"/>
          <w:rtl/>
        </w:rPr>
      </w:pPr>
      <w:r w:rsidRPr="00E44779">
        <w:rPr>
          <w:rFonts w:ascii="Traditional Arabic" w:hAnsi="Traditional Arabic"/>
          <w:color w:val="auto"/>
          <w:rtl/>
        </w:rPr>
        <w:t>الأول: من قال بعدم الاعتداد بخلافهم وهذا قول النووي كما عرفت قال الزركشي ( ذهب قوم منهم القاضي أبو بكر"</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16"/>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والأستاذ أبو إسحاق الاسفرايني"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17"/>
      </w:r>
      <w:r w:rsidRPr="00E44779">
        <w:rPr>
          <w:rFonts w:ascii="Traditional Arabic" w:hAnsi="Traditional Arabic" w:hint="cs"/>
          <w:color w:val="auto"/>
          <w:vertAlign w:val="superscript"/>
          <w:rtl/>
        </w:rPr>
        <w:t>)</w:t>
      </w:r>
      <w:r w:rsidRPr="00E44779">
        <w:rPr>
          <w:rFonts w:ascii="Traditional Arabic" w:hAnsi="Traditional Arabic"/>
          <w:color w:val="auto"/>
          <w:rtl/>
        </w:rPr>
        <w:t>ونسبه إلى الجمهور أنه لا يعتد بخلاف من أنكر القياس في الحوادث الشرعية وتابعهم إمام الحرمين"</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18"/>
      </w:r>
      <w:r w:rsidRPr="00E44779">
        <w:rPr>
          <w:rFonts w:ascii="Traditional Arabic" w:hAnsi="Traditional Arabic" w:hint="cs"/>
          <w:color w:val="auto"/>
          <w:vertAlign w:val="superscript"/>
          <w:rtl/>
        </w:rPr>
        <w:t>)</w:t>
      </w:r>
      <w:r w:rsidRPr="00E44779">
        <w:rPr>
          <w:rFonts w:ascii="Traditional Arabic" w:hAnsi="Traditional Arabic"/>
          <w:color w:val="auto"/>
          <w:rtl/>
        </w:rPr>
        <w:t>والغزالي"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19"/>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قالوا لأن من أنكره لا يعرف طرق الاجتهاد وإنما هو متمسك بالظواهر فهو كالعامي الذي لا معرفة له)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0"/>
      </w:r>
      <w:r w:rsidRPr="00E44779">
        <w:rPr>
          <w:rFonts w:ascii="Traditional Arabic" w:hAnsi="Traditional Arabic" w:hint="cs"/>
          <w:color w:val="auto"/>
          <w:vertAlign w:val="superscript"/>
          <w:rtl/>
        </w:rPr>
        <w:t>)</w:t>
      </w:r>
    </w:p>
    <w:p w:rsidR="00121463" w:rsidRPr="00E44779" w:rsidRDefault="0004550E" w:rsidP="0004550E">
      <w:pPr>
        <w:spacing w:after="120"/>
        <w:ind w:left="1" w:firstLine="469"/>
        <w:rPr>
          <w:rFonts w:ascii="Traditional Arabic" w:hAnsi="Traditional Arabic"/>
          <w:color w:val="auto"/>
          <w:rtl/>
        </w:rPr>
      </w:pPr>
      <w:r w:rsidRPr="00E44779">
        <w:rPr>
          <w:rFonts w:ascii="Traditional Arabic" w:hAnsi="Traditional Arabic"/>
          <w:color w:val="auto"/>
          <w:rtl/>
        </w:rPr>
        <w:lastRenderedPageBreak/>
        <w:t>القول الثاني</w:t>
      </w:r>
      <w:r w:rsidR="00121463" w:rsidRPr="00E44779">
        <w:rPr>
          <w:rFonts w:ascii="Traditional Arabic" w:hAnsi="Traditional Arabic"/>
          <w:color w:val="auto"/>
          <w:rtl/>
        </w:rPr>
        <w:t>:</w:t>
      </w:r>
      <w:r w:rsidRPr="00E44779">
        <w:rPr>
          <w:rFonts w:ascii="Traditional Arabic" w:hAnsi="Traditional Arabic" w:hint="cs"/>
          <w:color w:val="auto"/>
          <w:rtl/>
        </w:rPr>
        <w:t xml:space="preserve"> </w:t>
      </w:r>
      <w:r w:rsidR="00121463" w:rsidRPr="00E44779">
        <w:rPr>
          <w:rFonts w:ascii="Traditional Arabic" w:hAnsi="Traditional Arabic"/>
          <w:color w:val="auto"/>
          <w:rtl/>
        </w:rPr>
        <w:t xml:space="preserve">الاعتداد بقول الظاهرية في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في المسائل</w:t>
      </w:r>
      <w:r w:rsidR="00DA22E8" w:rsidRPr="00E44779">
        <w:rPr>
          <w:rFonts w:ascii="Traditional Arabic" w:hAnsi="Traditional Arabic" w:hint="cs"/>
          <w:color w:val="auto"/>
          <w:rtl/>
        </w:rPr>
        <w:t xml:space="preserve"> غير</w:t>
      </w:r>
      <w:r w:rsidR="00121463" w:rsidRPr="00E44779">
        <w:rPr>
          <w:rFonts w:ascii="Traditional Arabic" w:hAnsi="Traditional Arabic"/>
          <w:color w:val="auto"/>
          <w:rtl/>
        </w:rPr>
        <w:t xml:space="preserve"> القياسية وأما المسائل القياسية فلا اعتبار بقولهم قال ابن الصلاح</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21"/>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rtl/>
        </w:rPr>
        <w:t xml:space="preserve"> (الذي استقر عليه الأمر ما اختاره الأستاذ أبو منصور</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22"/>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rtl/>
        </w:rPr>
        <w:t xml:space="preserve"> وحكاه عن الجمهور أن الصحيح من المذهب الاعتداد بخلافهم ولهذا يذكر الأئمة من أصحابنا خلافهم في الكتب الفرعية. ثم قال: والذي أجبت به بعد الاستخارة أن داود يعتبر قوله ويعتد به في </w:t>
      </w:r>
      <w:r w:rsidR="0080368A" w:rsidRPr="00E44779">
        <w:rPr>
          <w:rFonts w:ascii="Traditional Arabic" w:hAnsi="Traditional Arabic"/>
          <w:color w:val="auto"/>
          <w:rtl/>
        </w:rPr>
        <w:t>الإجماع</w:t>
      </w:r>
      <w:r w:rsidR="00121463" w:rsidRPr="00E44779">
        <w:rPr>
          <w:rFonts w:ascii="Traditional Arabic" w:hAnsi="Traditional Arabic"/>
          <w:color w:val="auto"/>
          <w:rtl/>
        </w:rPr>
        <w:t xml:space="preserve"> إلا ما خالف القياس)</w:t>
      </w:r>
      <w:r w:rsidR="00121463" w:rsidRPr="00E44779">
        <w:rPr>
          <w:rFonts w:ascii="Traditional Arabic" w:hAnsi="Traditional Arabic" w:hint="cs"/>
          <w:color w:val="auto"/>
          <w:vertAlign w:val="superscript"/>
          <w:rtl/>
        </w:rPr>
        <w:t>(</w:t>
      </w:r>
      <w:r w:rsidR="00121463" w:rsidRPr="00E44779">
        <w:rPr>
          <w:rFonts w:ascii="Traditional Arabic" w:hAnsi="Traditional Arabic"/>
          <w:color w:val="auto"/>
          <w:vertAlign w:val="superscript"/>
          <w:rtl/>
        </w:rPr>
        <w:footnoteReference w:id="123"/>
      </w:r>
      <w:r w:rsidR="00121463" w:rsidRPr="00E44779">
        <w:rPr>
          <w:rFonts w:ascii="Traditional Arabic" w:hAnsi="Traditional Arabic" w:hint="cs"/>
          <w:color w:val="auto"/>
          <w:vertAlign w:val="superscript"/>
          <w:rtl/>
        </w:rPr>
        <w:t>)</w:t>
      </w:r>
      <w:r w:rsidRPr="00E44779">
        <w:rPr>
          <w:rFonts w:ascii="Traditional Arabic" w:hAnsi="Traditional Arabic" w:hint="cs"/>
          <w:color w:val="auto"/>
          <w:rtl/>
        </w:rPr>
        <w:t>.</w:t>
      </w:r>
    </w:p>
    <w:p w:rsidR="0004550E" w:rsidRPr="00E44779" w:rsidRDefault="00121463" w:rsidP="0004550E">
      <w:pPr>
        <w:spacing w:after="120"/>
        <w:ind w:left="1" w:firstLine="469"/>
        <w:rPr>
          <w:rFonts w:ascii="Traditional Arabic" w:hAnsi="Traditional Arabic"/>
          <w:color w:val="auto"/>
          <w:rtl/>
        </w:rPr>
      </w:pPr>
      <w:r w:rsidRPr="00E44779">
        <w:rPr>
          <w:rFonts w:ascii="Traditional Arabic" w:hAnsi="Traditional Arabic"/>
          <w:color w:val="auto"/>
          <w:rtl/>
        </w:rPr>
        <w:t>القول الثالث: أن خلافهم معتبر مطلقاً قال أبو منصور البغدادي</w:t>
      </w:r>
      <w:r w:rsidRPr="00E44779">
        <w:rPr>
          <w:color w:val="auto"/>
          <w:rtl/>
        </w:rPr>
        <w:t>:</w:t>
      </w:r>
      <w:r w:rsidRPr="00E44779">
        <w:rPr>
          <w:rFonts w:ascii="Traditional Arabic" w:hAnsi="Traditional Arabic"/>
          <w:color w:val="auto"/>
          <w:vertAlign w:val="superscript"/>
          <w:rtl/>
        </w:rPr>
        <w:t xml:space="preserve"> </w:t>
      </w:r>
      <w:r w:rsidRPr="00E44779">
        <w:rPr>
          <w:rFonts w:ascii="Traditional Arabic" w:hAnsi="Traditional Arabic"/>
          <w:color w:val="auto"/>
          <w:rtl/>
        </w:rPr>
        <w:t>الصحيح من مذهب الشافعية اعتبار خلاف داود</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4"/>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 اختار هذا القول كثير من المحققين من أهل العلم كالعلامة ابن القيم والصنعاني والشوكاني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5"/>
      </w:r>
      <w:r w:rsidRPr="00E44779">
        <w:rPr>
          <w:rFonts w:ascii="Traditional Arabic" w:hAnsi="Traditional Arabic" w:hint="cs"/>
          <w:color w:val="auto"/>
          <w:vertAlign w:val="superscript"/>
          <w:rtl/>
        </w:rPr>
        <w:t>)</w:t>
      </w:r>
      <w:r w:rsidR="0004550E" w:rsidRPr="00E44779">
        <w:rPr>
          <w:rFonts w:ascii="Traditional Arabic" w:hAnsi="Traditional Arabic" w:hint="cs"/>
          <w:color w:val="auto"/>
          <w:rtl/>
        </w:rPr>
        <w:t>.</w:t>
      </w:r>
      <w:r w:rsidRPr="00E44779">
        <w:rPr>
          <w:rFonts w:ascii="Traditional Arabic" w:hAnsi="Traditional Arabic"/>
          <w:color w:val="auto"/>
          <w:rtl/>
        </w:rPr>
        <w:t xml:space="preserve"> </w:t>
      </w:r>
    </w:p>
    <w:p w:rsidR="00121463" w:rsidRPr="00E44779" w:rsidRDefault="00121463" w:rsidP="0004550E">
      <w:pPr>
        <w:spacing w:after="120"/>
        <w:ind w:left="1" w:firstLine="469"/>
        <w:rPr>
          <w:rFonts w:ascii="Traditional Arabic" w:hAnsi="Traditional Arabic"/>
          <w:color w:val="auto"/>
          <w:rtl/>
        </w:rPr>
      </w:pPr>
      <w:r w:rsidRPr="00E44779">
        <w:rPr>
          <w:rFonts w:ascii="Traditional Arabic" w:hAnsi="Traditional Arabic"/>
          <w:color w:val="auto"/>
          <w:rtl/>
        </w:rPr>
        <w:t xml:space="preserve">قال الشنقيطي: </w:t>
      </w:r>
      <w:r w:rsidR="0004550E" w:rsidRPr="00E44779">
        <w:rPr>
          <w:rFonts w:ascii="Traditional Arabic" w:hAnsi="Traditional Arabic" w:hint="cs"/>
          <w:color w:val="auto"/>
          <w:rtl/>
        </w:rPr>
        <w:t>(</w:t>
      </w:r>
      <w:r w:rsidRPr="00E44779">
        <w:rPr>
          <w:rFonts w:ascii="Traditional Arabic" w:hAnsi="Traditional Arabic"/>
          <w:color w:val="auto"/>
          <w:rtl/>
        </w:rPr>
        <w:t>ومحققو</w:t>
      </w:r>
      <w:r w:rsidR="00FA541C">
        <w:rPr>
          <w:rFonts w:ascii="Traditional Arabic" w:hAnsi="Traditional Arabic" w:hint="cs"/>
          <w:color w:val="auto"/>
          <w:rtl/>
        </w:rPr>
        <w:t>ا</w:t>
      </w:r>
      <w:r w:rsidRPr="00E44779">
        <w:rPr>
          <w:rFonts w:ascii="Traditional Arabic" w:hAnsi="Traditional Arabic"/>
          <w:color w:val="auto"/>
          <w:rtl/>
        </w:rPr>
        <w:t xml:space="preserve"> الأصوليين يعتبرون موافقةَ داود مطلقاً خلافاً لمن قال لا يعتبر مطلقاً. ولمن قال لا يعتبر في المسائل التي مبناها القياس دون غيره</w:t>
      </w:r>
      <w:r w:rsidR="0004550E" w:rsidRPr="00E44779">
        <w:rPr>
          <w:rFonts w:ascii="Traditional Arabic" w:hAnsi="Traditional Arabic" w:hint="cs"/>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6"/>
      </w:r>
      <w:r w:rsidRPr="00E44779">
        <w:rPr>
          <w:rFonts w:ascii="Traditional Arabic" w:hAnsi="Traditional Arabic" w:hint="cs"/>
          <w:color w:val="auto"/>
          <w:vertAlign w:val="superscript"/>
          <w:rtl/>
        </w:rPr>
        <w:t>)</w:t>
      </w:r>
      <w:r w:rsidR="0004550E" w:rsidRPr="00E44779">
        <w:rPr>
          <w:rFonts w:ascii="Traditional Arabic" w:hAnsi="Traditional Arabic" w:hint="cs"/>
          <w:color w:val="auto"/>
          <w:rtl/>
        </w:rPr>
        <w:t>.</w:t>
      </w:r>
    </w:p>
    <w:p w:rsidR="00121463" w:rsidRPr="00E44779" w:rsidRDefault="00121463" w:rsidP="0004550E">
      <w:pPr>
        <w:spacing w:after="120"/>
        <w:ind w:left="1" w:firstLine="469"/>
        <w:rPr>
          <w:rFonts w:ascii="Traditional Arabic" w:hAnsi="Traditional Arabic"/>
          <w:color w:val="auto"/>
          <w:rtl/>
        </w:rPr>
      </w:pPr>
      <w:r w:rsidRPr="00E44779">
        <w:rPr>
          <w:rFonts w:ascii="Traditional Arabic" w:hAnsi="Traditional Arabic"/>
          <w:color w:val="auto"/>
          <w:rtl/>
        </w:rPr>
        <w:lastRenderedPageBreak/>
        <w:t xml:space="preserve">وقال ابن عثيمين (الصواب أن قول الظاهرية معتبر يخرم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إن كان مخالفاً له لأن الظاهرية لا شك أن مذهبهم صحيح وإن كان عندهم خطأ كثير)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7"/>
      </w:r>
      <w:r w:rsidRPr="00E44779">
        <w:rPr>
          <w:rFonts w:ascii="Traditional Arabic" w:hAnsi="Traditional Arabic" w:hint="cs"/>
          <w:color w:val="auto"/>
          <w:vertAlign w:val="superscript"/>
          <w:rtl/>
        </w:rPr>
        <w:t>)</w:t>
      </w:r>
      <w:r w:rsidR="0004550E" w:rsidRPr="00E44779">
        <w:rPr>
          <w:rFonts w:ascii="Traditional Arabic" w:hAnsi="Traditional Arabic" w:hint="cs"/>
          <w:color w:val="auto"/>
          <w:rtl/>
        </w:rPr>
        <w:t>.</w:t>
      </w:r>
    </w:p>
    <w:p w:rsidR="00121463" w:rsidRPr="00E44779" w:rsidRDefault="00121463" w:rsidP="0004550E">
      <w:pPr>
        <w:spacing w:after="120"/>
        <w:ind w:left="1" w:firstLine="469"/>
        <w:rPr>
          <w:rFonts w:ascii="Traditional Arabic" w:hAnsi="Traditional Arabic"/>
          <w:color w:val="auto"/>
          <w:rtl/>
        </w:rPr>
      </w:pPr>
      <w:r w:rsidRPr="00E44779">
        <w:rPr>
          <w:rFonts w:ascii="Traditional Arabic" w:hAnsi="Traditional Arabic"/>
          <w:color w:val="auto"/>
          <w:rtl/>
        </w:rPr>
        <w:t xml:space="preserve">وهذا القول هو الراجح إن شاء الله لأن الأدلة على حجية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تدل على اعتبار قول جميع أهل العلم ومن أراد إخراج الظاهرية من هذه الأدلة فعليه بدليل يخصص هذا العموم ولا دليل, وليس من شرط المجتهد اعتبار القياس ومازال العلماء يذكرون قول الظاهرية وخلافهم في كتب الفقه وهذا يدل على أنهم علماء معتبرين من أهل الاجتهاد</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8"/>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p>
    <w:p w:rsidR="00121463" w:rsidRPr="00E44779" w:rsidRDefault="00121463" w:rsidP="00042CA3">
      <w:pPr>
        <w:spacing w:after="120"/>
        <w:ind w:firstLine="1"/>
        <w:rPr>
          <w:rFonts w:ascii="Traditional Arabic" w:hAnsi="Traditional Arabic"/>
          <w:b/>
          <w:bCs/>
          <w:color w:val="auto"/>
          <w:sz w:val="38"/>
          <w:szCs w:val="38"/>
          <w:rtl/>
        </w:rPr>
      </w:pPr>
    </w:p>
    <w:p w:rsidR="007F101B" w:rsidRPr="00E44779" w:rsidRDefault="007F101B" w:rsidP="00042CA3">
      <w:pPr>
        <w:widowControl/>
        <w:bidi w:val="0"/>
        <w:spacing w:after="120"/>
        <w:ind w:firstLine="0"/>
        <w:rPr>
          <w:rFonts w:ascii="Traditional Arabic" w:hAnsi="Traditional Arabic"/>
          <w:b/>
          <w:bCs/>
          <w:color w:val="auto"/>
          <w:sz w:val="38"/>
          <w:szCs w:val="38"/>
        </w:rPr>
      </w:pPr>
      <w:r w:rsidRPr="00E44779">
        <w:rPr>
          <w:rFonts w:ascii="Traditional Arabic" w:hAnsi="Traditional Arabic"/>
          <w:b/>
          <w:bCs/>
          <w:color w:val="auto"/>
          <w:sz w:val="38"/>
          <w:szCs w:val="38"/>
          <w:rtl/>
        </w:rPr>
        <w:br w:type="page"/>
      </w:r>
    </w:p>
    <w:p w:rsidR="00121463" w:rsidRPr="00E44779" w:rsidRDefault="00121463" w:rsidP="00546C8F">
      <w:pPr>
        <w:spacing w:after="120"/>
        <w:ind w:firstLine="1"/>
        <w:jc w:val="center"/>
        <w:rPr>
          <w:rFonts w:ascii="Traditional Arabic" w:hAnsi="Traditional Arabic" w:cs="AL-Mohanad Bold"/>
          <w:b/>
          <w:bCs/>
          <w:color w:val="auto"/>
          <w:sz w:val="40"/>
          <w:szCs w:val="40"/>
          <w:rtl/>
        </w:rPr>
      </w:pPr>
      <w:r w:rsidRPr="00E44779">
        <w:rPr>
          <w:rFonts w:ascii="Traditional Arabic" w:hAnsi="Traditional Arabic" w:cs="AL-Mohanad Bold"/>
          <w:b/>
          <w:bCs/>
          <w:color w:val="auto"/>
          <w:sz w:val="40"/>
          <w:szCs w:val="40"/>
          <w:rtl/>
        </w:rPr>
        <w:lastRenderedPageBreak/>
        <w:t xml:space="preserve">المبحث الثالث : دلالة </w:t>
      </w:r>
      <w:r w:rsidR="0080368A" w:rsidRPr="00E44779">
        <w:rPr>
          <w:rFonts w:ascii="Traditional Arabic" w:hAnsi="Traditional Arabic" w:cs="AL-Mohanad Bold"/>
          <w:b/>
          <w:bCs/>
          <w:color w:val="auto"/>
          <w:sz w:val="40"/>
          <w:szCs w:val="40"/>
          <w:rtl/>
        </w:rPr>
        <w:t>الإجماع</w:t>
      </w:r>
      <w:r w:rsidR="007F101B" w:rsidRPr="00E44779">
        <w:rPr>
          <w:rFonts w:ascii="Traditional Arabic" w:hAnsi="Traditional Arabic" w:cs="AL-Mohanad Bold"/>
          <w:b/>
          <w:bCs/>
          <w:color w:val="auto"/>
          <w:sz w:val="40"/>
          <w:szCs w:val="40"/>
          <w:rtl/>
        </w:rPr>
        <w:fldChar w:fldCharType="begin"/>
      </w:r>
      <w:r w:rsidR="007F101B" w:rsidRPr="00E44779">
        <w:rPr>
          <w:rFonts w:cs="AL-Mohanad Bold"/>
          <w:color w:val="auto"/>
          <w:sz w:val="40"/>
          <w:szCs w:val="40"/>
        </w:rPr>
        <w:instrText xml:space="preserve"> XE "</w:instrText>
      </w:r>
      <w:r w:rsidR="007F101B" w:rsidRPr="00E44779">
        <w:rPr>
          <w:rFonts w:ascii="Traditional Arabic" w:hAnsi="Traditional Arabic" w:cs="AL-Mohanad Bold"/>
          <w:b/>
          <w:bCs/>
          <w:color w:val="auto"/>
          <w:sz w:val="40"/>
          <w:szCs w:val="40"/>
          <w:rtl/>
        </w:rPr>
        <w:instrText xml:space="preserve">المبحث الثالث </w:instrText>
      </w:r>
      <w:r w:rsidR="007F101B" w:rsidRPr="00E44779">
        <w:rPr>
          <w:rFonts w:cs="AL-Mohanad Bold"/>
          <w:color w:val="auto"/>
          <w:sz w:val="40"/>
          <w:szCs w:val="40"/>
        </w:rPr>
        <w:instrText>\</w:instrText>
      </w:r>
      <w:r w:rsidR="007F101B" w:rsidRPr="00E44779">
        <w:rPr>
          <w:rFonts w:ascii="Traditional Arabic" w:hAnsi="Traditional Arabic" w:cs="AL-Mohanad Bold"/>
          <w:b/>
          <w:bCs/>
          <w:color w:val="auto"/>
          <w:sz w:val="40"/>
          <w:szCs w:val="40"/>
          <w:rtl/>
        </w:rPr>
        <w:instrText>: دلالة الإجماع</w:instrText>
      </w:r>
      <w:r w:rsidR="007F101B" w:rsidRPr="00E44779">
        <w:rPr>
          <w:rFonts w:cs="AL-Mohanad Bold"/>
          <w:color w:val="auto"/>
          <w:sz w:val="40"/>
          <w:szCs w:val="40"/>
        </w:rPr>
        <w:instrText xml:space="preserve">" </w:instrText>
      </w:r>
      <w:r w:rsidR="007F101B" w:rsidRPr="00E44779">
        <w:rPr>
          <w:rFonts w:ascii="Traditional Arabic" w:hAnsi="Traditional Arabic" w:cs="AL-Mohanad Bold"/>
          <w:b/>
          <w:bCs/>
          <w:color w:val="auto"/>
          <w:sz w:val="40"/>
          <w:szCs w:val="40"/>
          <w:rtl/>
        </w:rPr>
        <w:fldChar w:fldCharType="end"/>
      </w:r>
      <w:r w:rsidRPr="00E44779">
        <w:rPr>
          <w:rFonts w:ascii="Traditional Arabic" w:hAnsi="Traditional Arabic" w:cs="AL-Mohanad Bold"/>
          <w:b/>
          <w:bCs/>
          <w:color w:val="auto"/>
          <w:sz w:val="40"/>
          <w:szCs w:val="40"/>
          <w:rtl/>
        </w:rPr>
        <w:t xml:space="preserve"> .</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لاشك أن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إذا توفرت فيه الشروط المعتبرة فإن دلالته تكون قطعية ، وهي التي ذكرها ابن قدامه بقوله ( فالمقطوع ما وجد</w:t>
      </w:r>
      <w:r w:rsidR="00FA541C">
        <w:rPr>
          <w:rFonts w:ascii="Traditional Arabic" w:hAnsi="Traditional Arabic"/>
          <w:color w:val="auto"/>
          <w:rtl/>
        </w:rPr>
        <w:t xml:space="preserve"> فيه الاتفاق مع الشروط التي لا </w:t>
      </w:r>
      <w:r w:rsidR="00FA541C">
        <w:rPr>
          <w:rFonts w:ascii="Traditional Arabic" w:hAnsi="Traditional Arabic" w:hint="cs"/>
          <w:color w:val="auto"/>
          <w:rtl/>
        </w:rPr>
        <w:t>ي</w:t>
      </w:r>
      <w:r w:rsidRPr="00E44779">
        <w:rPr>
          <w:rFonts w:ascii="Traditional Arabic" w:hAnsi="Traditional Arabic"/>
          <w:color w:val="auto"/>
          <w:rtl/>
        </w:rPr>
        <w:t>ختلف فيه مع وجودها ونقله أهل التواتر)</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29"/>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فلا بد فيه إذا من أمرين:</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الأول: الاتفاق فإذا وجد المخالف لم يكن إجماعاً ولابد فيه من القول أو الفعل وأما السكوتي فليس قطعي.</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ثانياً: لا بد أن يكون نقل بطريق التواتر .قال ابن تيمية ( والإجماع هل هو قطعي الدلالة أو ظني الدلالة؟ فإن من الناس من يطلق الإثبات بهذا أو هذا ، ومنهم من يطلق النفي لهذا وهذا. والصواب التفصيل بين ما يقطع به من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ويعلم يقينا أنه ليس فيه منازع من المؤمنين أصلاً، فهذا يجب القطع بأنه حق وهذا لابد أن يكون مما بين فيه الرسول الهدى)</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0"/>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وقال أيضاً:(وتنازعوا في </w:t>
      </w:r>
      <w:r w:rsidR="0080368A" w:rsidRPr="00E44779">
        <w:rPr>
          <w:rFonts w:ascii="Traditional Arabic" w:hAnsi="Traditional Arabic"/>
          <w:color w:val="auto"/>
          <w:rtl/>
        </w:rPr>
        <w:t>الإجماع</w:t>
      </w:r>
      <w:r w:rsidRPr="00E44779">
        <w:rPr>
          <w:rFonts w:ascii="Traditional Arabic" w:hAnsi="Traditional Arabic"/>
          <w:color w:val="auto"/>
          <w:rtl/>
        </w:rPr>
        <w:t>: هل هو حجة قطعية أو ظنية ؟ والتحقيق أن قطعيه قطعي وظنيه ظني والله أعلم)</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1"/>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p>
    <w:p w:rsidR="00546C8F"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وقال الزركشي: (والحق التفصيل بين ما اتفق عليه المعتبرون فحجة قطعيه وبين ما اختلفوا فيه كالسكوتي وما ندري مخالفه فحجة ظنيه)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2"/>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r w:rsidRPr="00E44779">
        <w:rPr>
          <w:rFonts w:ascii="Traditional Arabic" w:hAnsi="Traditional Arabic"/>
          <w:color w:val="auto"/>
          <w:rtl/>
        </w:rPr>
        <w:t xml:space="preserve"> </w:t>
      </w:r>
    </w:p>
    <w:p w:rsidR="00546C8F"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ولاشك أن إجماع الأمة على دلالة النص المحتمل لعدة معان على معنى واحد ، يفيد اليقين لهذه الدلالة ، سواء كانت وجوباً أو تحريماً أو غير ذلك. </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lastRenderedPageBreak/>
        <w:t>قال إبراهيم بن موسى الشاطبي المالكي</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3"/>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 xml:space="preserve">: </w:t>
      </w:r>
      <w:r w:rsidRPr="00E44779">
        <w:rPr>
          <w:rFonts w:ascii="Traditional Arabic" w:hAnsi="Traditional Arabic"/>
          <w:color w:val="auto"/>
          <w:rtl/>
        </w:rPr>
        <w:t>( فلو استدل مستدل على وجوب الصلاة بقوله تعالى</w:t>
      </w:r>
      <w:r w:rsidR="007F101B" w:rsidRPr="00E44779">
        <w:rPr>
          <w:rFonts w:ascii="Traditional Arabic" w:hAnsi="Traditional Arabic" w:hint="cs"/>
          <w:color w:val="auto"/>
          <w:rtl/>
        </w:rPr>
        <w:t>:</w:t>
      </w:r>
      <w:r w:rsidRPr="00E44779">
        <w:rPr>
          <w:rFonts w:ascii="Traditional Arabic" w:hAnsi="Traditional Arabic"/>
          <w:color w:val="auto"/>
          <w:rtl/>
        </w:rPr>
        <w:t xml:space="preserve"> </w:t>
      </w:r>
      <w:r w:rsidR="007F101B" w:rsidRPr="00E44779">
        <w:rPr>
          <w:rFonts w:ascii="QCF_BSML" w:hAnsi="QCF_BSML" w:cs="QCF_BSML"/>
          <w:color w:val="auto"/>
          <w:sz w:val="32"/>
          <w:szCs w:val="32"/>
          <w:rtl/>
          <w:lang w:eastAsia="en-US"/>
        </w:rPr>
        <w:t xml:space="preserve">ﮋ </w:t>
      </w:r>
      <w:r w:rsidR="007F101B" w:rsidRPr="00E44779">
        <w:rPr>
          <w:rFonts w:ascii="QCF_P007" w:hAnsi="QCF_P007" w:cs="QCF_P007"/>
          <w:color w:val="auto"/>
          <w:sz w:val="32"/>
          <w:szCs w:val="32"/>
          <w:rtl/>
          <w:lang w:eastAsia="en-US"/>
        </w:rPr>
        <w:t xml:space="preserve">ﮛ  ﮜ  </w:t>
      </w:r>
      <w:r w:rsidR="007F101B" w:rsidRPr="00E44779">
        <w:rPr>
          <w:rFonts w:ascii="QCF_BSML" w:hAnsi="QCF_BSML" w:cs="QCF_BSML"/>
          <w:color w:val="auto"/>
          <w:sz w:val="32"/>
          <w:szCs w:val="32"/>
          <w:rtl/>
          <w:lang w:eastAsia="en-US"/>
        </w:rPr>
        <w:t>ﮊ</w:t>
      </w:r>
      <w:r w:rsidR="007F101B" w:rsidRPr="00E44779">
        <w:rPr>
          <w:rFonts w:ascii="Arial" w:hAnsi="Arial" w:cs="Arial"/>
          <w:color w:val="auto"/>
          <w:sz w:val="18"/>
          <w:szCs w:val="18"/>
          <w:rtl/>
          <w:lang w:eastAsia="en-US"/>
        </w:rPr>
        <w:t xml:space="preserve"> </w:t>
      </w:r>
      <w:r w:rsidR="007F101B" w:rsidRPr="00E44779">
        <w:rPr>
          <w:rFonts w:ascii="Traditional Arabic" w:hAnsi="Traditional Arabic"/>
          <w:color w:val="auto"/>
          <w:sz w:val="28"/>
          <w:szCs w:val="28"/>
          <w:rtl/>
          <w:lang w:eastAsia="en-US"/>
        </w:rPr>
        <w:t>[البقرة:٤٣</w:t>
      </w:r>
      <w:r w:rsidR="007F101B" w:rsidRPr="00E44779">
        <w:rPr>
          <w:rFonts w:ascii="Traditional Arabic" w:hAnsi="Traditional Arabic"/>
          <w:color w:val="auto"/>
          <w:sz w:val="28"/>
          <w:szCs w:val="28"/>
          <w:rtl/>
          <w:lang w:eastAsia="en-US"/>
        </w:rPr>
        <w:fldChar w:fldCharType="begin"/>
      </w:r>
      <w:r w:rsidR="007F101B" w:rsidRPr="00E44779">
        <w:rPr>
          <w:color w:val="auto"/>
        </w:rPr>
        <w:instrText xml:space="preserve"> XE "</w:instrText>
      </w:r>
      <w:r w:rsidR="007F101B" w:rsidRPr="00E44779">
        <w:rPr>
          <w:rFonts w:hint="eastAsia"/>
          <w:color w:val="auto"/>
          <w:rtl/>
        </w:rPr>
        <w:instrText>ا</w:instrText>
      </w:r>
      <w:r w:rsidR="007F101B" w:rsidRPr="00E44779">
        <w:rPr>
          <w:color w:val="auto"/>
          <w:rtl/>
        </w:rPr>
        <w:instrText>:</w:instrText>
      </w:r>
      <w:r w:rsidR="007F101B" w:rsidRPr="00E44779">
        <w:rPr>
          <w:rFonts w:hint="eastAsia"/>
          <w:color w:val="auto"/>
          <w:rtl/>
        </w:rPr>
        <w:instrText>البقرة</w:instrText>
      </w:r>
      <w:r w:rsidR="007F101B" w:rsidRPr="00E44779">
        <w:rPr>
          <w:color w:val="auto"/>
          <w:rtl/>
        </w:rPr>
        <w:instrText>:٤٣</w:instrText>
      </w:r>
      <w:r w:rsidR="007F101B" w:rsidRPr="00E44779">
        <w:rPr>
          <w:rFonts w:hint="cs"/>
          <w:color w:val="auto"/>
          <w:rtl/>
        </w:rPr>
        <w:instrText xml:space="preserve"> </w:instrText>
      </w:r>
      <w:r w:rsidR="007F101B" w:rsidRPr="00E44779">
        <w:rPr>
          <w:rFonts w:ascii="QCF_BSML" w:hAnsi="QCF_BSML" w:cs="QCF_BSML"/>
          <w:color w:val="auto"/>
          <w:sz w:val="32"/>
          <w:szCs w:val="32"/>
          <w:rtl/>
          <w:lang w:eastAsia="en-US"/>
        </w:rPr>
        <w:instrText xml:space="preserve">ﮋ </w:instrText>
      </w:r>
      <w:r w:rsidR="007F101B" w:rsidRPr="00E44779">
        <w:rPr>
          <w:rFonts w:ascii="QCF_P007" w:hAnsi="QCF_P007" w:cs="QCF_P007"/>
          <w:color w:val="auto"/>
          <w:sz w:val="32"/>
          <w:szCs w:val="32"/>
          <w:rtl/>
          <w:lang w:eastAsia="en-US"/>
        </w:rPr>
        <w:instrText xml:space="preserve">ﮛ  ﮜ  </w:instrText>
      </w:r>
      <w:r w:rsidR="007F101B" w:rsidRPr="00E44779">
        <w:rPr>
          <w:rFonts w:ascii="QCF_BSML" w:hAnsi="QCF_BSML" w:cs="QCF_BSML"/>
          <w:color w:val="auto"/>
          <w:sz w:val="32"/>
          <w:szCs w:val="32"/>
          <w:rtl/>
          <w:lang w:eastAsia="en-US"/>
        </w:rPr>
        <w:instrText>ﮊ</w:instrText>
      </w:r>
      <w:r w:rsidR="007F101B" w:rsidRPr="00E44779">
        <w:rPr>
          <w:color w:val="auto"/>
        </w:rPr>
        <w:instrText xml:space="preserve"> " </w:instrText>
      </w:r>
      <w:r w:rsidR="007F101B" w:rsidRPr="00E44779">
        <w:rPr>
          <w:rFonts w:ascii="Traditional Arabic" w:hAnsi="Traditional Arabic"/>
          <w:color w:val="auto"/>
          <w:sz w:val="28"/>
          <w:szCs w:val="28"/>
          <w:rtl/>
          <w:lang w:eastAsia="en-US"/>
        </w:rPr>
        <w:fldChar w:fldCharType="end"/>
      </w:r>
      <w:r w:rsidR="007F101B" w:rsidRPr="00E44779">
        <w:rPr>
          <w:rFonts w:ascii="Traditional Arabic" w:hAnsi="Traditional Arabic"/>
          <w:color w:val="auto"/>
          <w:sz w:val="28"/>
          <w:szCs w:val="28"/>
          <w:rtl/>
          <w:lang w:eastAsia="en-US"/>
        </w:rPr>
        <w:t>]</w:t>
      </w:r>
      <w:r w:rsidR="007F101B" w:rsidRPr="00E44779">
        <w:rPr>
          <w:rFonts w:ascii="Traditional Arabic" w:hAnsi="Traditional Arabic" w:hint="cs"/>
          <w:color w:val="auto"/>
          <w:rtl/>
        </w:rPr>
        <w:t xml:space="preserve"> </w:t>
      </w:r>
      <w:r w:rsidRPr="00E44779">
        <w:rPr>
          <w:rFonts w:ascii="Traditional Arabic" w:hAnsi="Traditional Arabic"/>
          <w:color w:val="auto"/>
          <w:rtl/>
        </w:rPr>
        <w:t xml:space="preserve">أو ما أشبه ذلك لكان في الاستدلال بمجرده نظر من أوجه ، لكن حف بذلك من الأدلة الخارجية .والأحكام المترتبة ما صار به فرض الصلاة ضرورياً في الدين ، و لا يشك فيه إلا شاك في أصل الدين ، ومن هنا اعتمد الناس في الدلالة على وجوب مثل هذا على دلالة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 لأنه قطعي وقاطع لهذه الشواغب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4"/>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042CA3">
      <w:pPr>
        <w:spacing w:after="120"/>
        <w:ind w:firstLine="0"/>
        <w:rPr>
          <w:rFonts w:ascii="Traditional Arabic" w:hAnsi="Traditional Arabic"/>
          <w:b/>
          <w:bCs/>
          <w:color w:val="auto"/>
          <w:rtl/>
        </w:rPr>
      </w:pPr>
    </w:p>
    <w:p w:rsidR="00121463" w:rsidRPr="00E44779" w:rsidRDefault="00121463" w:rsidP="00546C8F">
      <w:pPr>
        <w:spacing w:after="120"/>
        <w:ind w:firstLine="0"/>
        <w:jc w:val="center"/>
        <w:rPr>
          <w:rFonts w:ascii="Traditional Arabic" w:hAnsi="Traditional Arabic" w:cs="AL-Mohanad Bold"/>
          <w:color w:val="auto"/>
          <w:sz w:val="44"/>
          <w:szCs w:val="44"/>
          <w:rtl/>
        </w:rPr>
      </w:pPr>
      <w:r w:rsidRPr="00E44779">
        <w:rPr>
          <w:rFonts w:ascii="Traditional Arabic" w:hAnsi="Traditional Arabic" w:cs="AL-Mohanad Bold"/>
          <w:color w:val="auto"/>
          <w:sz w:val="44"/>
          <w:szCs w:val="44"/>
          <w:rtl/>
        </w:rPr>
        <w:lastRenderedPageBreak/>
        <w:t xml:space="preserve">المبحث الرابع : حجية </w:t>
      </w:r>
      <w:r w:rsidR="0080368A" w:rsidRPr="00E44779">
        <w:rPr>
          <w:rFonts w:ascii="Traditional Arabic" w:hAnsi="Traditional Arabic" w:cs="AL-Mohanad Bold"/>
          <w:color w:val="auto"/>
          <w:sz w:val="44"/>
          <w:szCs w:val="44"/>
          <w:rtl/>
        </w:rPr>
        <w:t>الإجماع</w:t>
      </w:r>
      <w:r w:rsidR="007F101B" w:rsidRPr="00E44779">
        <w:rPr>
          <w:rFonts w:ascii="Traditional Arabic" w:hAnsi="Traditional Arabic" w:cs="AL-Mohanad Bold"/>
          <w:color w:val="auto"/>
          <w:sz w:val="44"/>
          <w:szCs w:val="44"/>
          <w:rtl/>
        </w:rPr>
        <w:fldChar w:fldCharType="begin"/>
      </w:r>
      <w:r w:rsidR="007F101B" w:rsidRPr="00E44779">
        <w:rPr>
          <w:rFonts w:cs="AL-Mohanad Bold"/>
          <w:color w:val="auto"/>
          <w:sz w:val="44"/>
          <w:szCs w:val="44"/>
        </w:rPr>
        <w:instrText xml:space="preserve"> XE "</w:instrText>
      </w:r>
      <w:r w:rsidR="007F101B" w:rsidRPr="00E44779">
        <w:rPr>
          <w:rFonts w:ascii="Traditional Arabic" w:hAnsi="Traditional Arabic" w:cs="AL-Mohanad Bold"/>
          <w:color w:val="auto"/>
          <w:sz w:val="44"/>
          <w:szCs w:val="44"/>
          <w:rtl/>
        </w:rPr>
        <w:instrText xml:space="preserve">المبحث الرابع </w:instrText>
      </w:r>
      <w:r w:rsidR="007F101B" w:rsidRPr="00E44779">
        <w:rPr>
          <w:rFonts w:cs="AL-Mohanad Bold"/>
          <w:color w:val="auto"/>
          <w:sz w:val="44"/>
          <w:szCs w:val="44"/>
        </w:rPr>
        <w:instrText>\</w:instrText>
      </w:r>
      <w:r w:rsidR="007F101B" w:rsidRPr="00E44779">
        <w:rPr>
          <w:rFonts w:ascii="Traditional Arabic" w:hAnsi="Traditional Arabic" w:cs="AL-Mohanad Bold"/>
          <w:color w:val="auto"/>
          <w:sz w:val="44"/>
          <w:szCs w:val="44"/>
          <w:rtl/>
        </w:rPr>
        <w:instrText>: حجية الإجماع</w:instrText>
      </w:r>
      <w:r w:rsidR="007F101B" w:rsidRPr="00E44779">
        <w:rPr>
          <w:rFonts w:cs="AL-Mohanad Bold"/>
          <w:color w:val="auto"/>
          <w:sz w:val="44"/>
          <w:szCs w:val="44"/>
        </w:rPr>
        <w:instrText xml:space="preserve">" </w:instrText>
      </w:r>
      <w:r w:rsidR="007F101B" w:rsidRPr="00E44779">
        <w:rPr>
          <w:rFonts w:ascii="Traditional Arabic" w:hAnsi="Traditional Arabic" w:cs="AL-Mohanad Bold"/>
          <w:color w:val="auto"/>
          <w:sz w:val="44"/>
          <w:szCs w:val="44"/>
          <w:rtl/>
        </w:rPr>
        <w:fldChar w:fldCharType="end"/>
      </w:r>
      <w:r w:rsidRPr="00E44779">
        <w:rPr>
          <w:rFonts w:ascii="Traditional Arabic" w:hAnsi="Traditional Arabic" w:cs="AL-Mohanad Bold"/>
          <w:color w:val="auto"/>
          <w:sz w:val="44"/>
          <w:szCs w:val="44"/>
          <w:rtl/>
        </w:rPr>
        <w:t xml:space="preserve"> .</w:t>
      </w:r>
    </w:p>
    <w:p w:rsidR="00546C8F"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لا شك  بأن إجماع المؤمنين حجة ، وهو من أصول أهل السنة والجماعة في الاستدلال</w:t>
      </w:r>
      <w:r w:rsidR="00546C8F" w:rsidRPr="00E44779">
        <w:rPr>
          <w:rFonts w:ascii="Traditional Arabic" w:hAnsi="Traditional Arabic" w:hint="cs"/>
          <w:color w:val="auto"/>
          <w:rtl/>
        </w:rPr>
        <w:t>.</w:t>
      </w:r>
      <w:r w:rsidRPr="00E44779">
        <w:rPr>
          <w:rFonts w:ascii="Traditional Arabic" w:hAnsi="Traditional Arabic"/>
          <w:color w:val="auto"/>
          <w:rtl/>
        </w:rPr>
        <w:t xml:space="preserve"> </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قال شيخ الإسلام</w:t>
      </w:r>
      <w:r w:rsidR="008F7B25" w:rsidRPr="00E44779">
        <w:rPr>
          <w:rFonts w:ascii="Traditional Arabic" w:hAnsi="Traditional Arabic" w:hint="cs"/>
          <w:color w:val="auto"/>
          <w:rtl/>
        </w:rPr>
        <w:t xml:space="preserve"> </w:t>
      </w:r>
      <w:r w:rsidR="00546C8F" w:rsidRPr="00E44779">
        <w:rPr>
          <w:rFonts w:ascii="Traditional Arabic" w:hAnsi="Traditional Arabic" w:hint="cs"/>
          <w:color w:val="auto"/>
          <w:rtl/>
        </w:rPr>
        <w:t>ا</w:t>
      </w:r>
      <w:r w:rsidR="008F7B25" w:rsidRPr="00E44779">
        <w:rPr>
          <w:rFonts w:ascii="Traditional Arabic" w:hAnsi="Traditional Arabic" w:hint="cs"/>
          <w:color w:val="auto"/>
          <w:rtl/>
        </w:rPr>
        <w:t>بن تيمية</w:t>
      </w:r>
      <w:r w:rsidRPr="00E44779">
        <w:rPr>
          <w:rFonts w:ascii="Traditional Arabic" w:hAnsi="Traditional Arabic"/>
          <w:color w:val="auto"/>
          <w:rtl/>
        </w:rPr>
        <w:t xml:space="preserve">: (وأما إجماع الأمة فهو حق لا تجتمع الأمة - ولله الحمد - على ضلالة كما وصفها الله بذلك في الكتاب والسنة فقال تعالى: </w:t>
      </w:r>
      <w:r w:rsidRPr="00E44779">
        <w:rPr>
          <w:rFonts w:ascii="Traditional Arabic" w:hAnsi="Traditional Arabic"/>
          <w:color w:val="auto"/>
          <w:sz w:val="32"/>
          <w:rtl/>
        </w:rPr>
        <w:t>﴿</w:t>
      </w:r>
      <w:r w:rsidRPr="00E44779">
        <w:rPr>
          <w:rFonts w:cs="KFGQPC Uthmanic Script HAFS" w:hint="cs"/>
          <w:color w:val="auto"/>
          <w:sz w:val="32"/>
          <w:szCs w:val="28"/>
          <w:rtl/>
        </w:rPr>
        <w:t xml:space="preserve">كُنتُمۡ خَيۡرَ أُمَّةٍ أُخۡرِجَتۡ لِلنَّاسِ تَأۡمُرُونَ بِٱلۡمَعۡرُوفِ وَتَنۡهَوۡنَ عَنِ ٱلۡمُنكَرِ وَتُؤۡمِنُونَ بِٱللَّهِۗ </w:t>
      </w:r>
      <w:r w:rsidRPr="00E44779">
        <w:rPr>
          <w:rFonts w:ascii="Traditional Arabic" w:hAnsi="Traditional Arabic"/>
          <w:color w:val="auto"/>
          <w:sz w:val="32"/>
          <w:rtl/>
        </w:rPr>
        <w:t>﴾</w:t>
      </w:r>
      <w:r w:rsidRPr="00E44779">
        <w:rPr>
          <w:color w:val="auto"/>
          <w:sz w:val="28"/>
          <w:szCs w:val="28"/>
          <w:rtl/>
        </w:rPr>
        <w:t>[</w:t>
      </w:r>
      <w:r w:rsidR="00647657" w:rsidRPr="00E44779">
        <w:rPr>
          <w:color w:val="auto"/>
          <w:sz w:val="28"/>
          <w:szCs w:val="28"/>
          <w:rtl/>
        </w:rPr>
        <w:t>آل عمران:110</w:t>
      </w:r>
      <w:r w:rsidR="007F101B" w:rsidRPr="00E44779">
        <w:rPr>
          <w:color w:val="auto"/>
          <w:sz w:val="28"/>
          <w:szCs w:val="28"/>
          <w:rtl/>
        </w:rPr>
        <w:fldChar w:fldCharType="begin"/>
      </w:r>
      <w:r w:rsidR="007F101B" w:rsidRPr="00E44779">
        <w:rPr>
          <w:color w:val="auto"/>
          <w:sz w:val="28"/>
          <w:szCs w:val="28"/>
        </w:rPr>
        <w:instrText xml:space="preserve"> XE "</w:instrText>
      </w:r>
      <w:r w:rsidR="007F101B" w:rsidRPr="00E44779">
        <w:rPr>
          <w:rFonts w:hint="eastAsia"/>
          <w:color w:val="auto"/>
          <w:sz w:val="28"/>
          <w:szCs w:val="28"/>
          <w:rtl/>
        </w:rPr>
        <w:instrText>ا</w:instrText>
      </w:r>
      <w:r w:rsidR="007F101B" w:rsidRPr="00E44779">
        <w:rPr>
          <w:color w:val="auto"/>
          <w:sz w:val="28"/>
          <w:szCs w:val="28"/>
          <w:rtl/>
        </w:rPr>
        <w:instrText>:</w:instrText>
      </w:r>
      <w:r w:rsidR="00647657" w:rsidRPr="00E44779">
        <w:rPr>
          <w:rFonts w:hint="eastAsia"/>
          <w:color w:val="auto"/>
          <w:sz w:val="28"/>
          <w:szCs w:val="28"/>
          <w:rtl/>
        </w:rPr>
        <w:instrText>آل عمران:110</w:instrText>
      </w:r>
      <w:r w:rsidR="007F101B" w:rsidRPr="00E44779">
        <w:rPr>
          <w:rFonts w:hint="cs"/>
          <w:color w:val="auto"/>
          <w:sz w:val="28"/>
          <w:szCs w:val="28"/>
          <w:rtl/>
        </w:rPr>
        <w:instrText xml:space="preserve"> </w:instrText>
      </w:r>
      <w:r w:rsidR="007F101B" w:rsidRPr="00E44779">
        <w:rPr>
          <w:rFonts w:ascii="Traditional Arabic" w:hAnsi="Traditional Arabic"/>
          <w:color w:val="auto"/>
          <w:sz w:val="28"/>
          <w:szCs w:val="28"/>
          <w:rtl/>
        </w:rPr>
        <w:instrText>﴿</w:instrText>
      </w:r>
      <w:r w:rsidR="007F101B" w:rsidRPr="00E44779">
        <w:rPr>
          <w:rFonts w:cs="KFGQPC Uthmanic Script HAFS" w:hint="cs"/>
          <w:color w:val="auto"/>
          <w:sz w:val="28"/>
          <w:szCs w:val="28"/>
          <w:rtl/>
        </w:rPr>
        <w:instrText xml:space="preserve">كُنتُمۡ خَيۡرَ أُمَّةٍ أُخۡرِجَتۡ لِلنَّاسِ تَأۡمُرُونَ بِٱلۡمَعۡرُوفِ وَتَنۡهَوۡنَ عَنِ ٱلۡمُنكَرِ وَتُؤۡمِنُونَ بِٱللَّهِۗ </w:instrText>
      </w:r>
      <w:r w:rsidR="007F101B" w:rsidRPr="00E44779">
        <w:rPr>
          <w:rFonts w:ascii="Traditional Arabic" w:hAnsi="Traditional Arabic"/>
          <w:color w:val="auto"/>
          <w:sz w:val="28"/>
          <w:szCs w:val="28"/>
          <w:rtl/>
        </w:rPr>
        <w:instrText>﴾</w:instrText>
      </w:r>
      <w:r w:rsidR="007F101B" w:rsidRPr="00E44779">
        <w:rPr>
          <w:color w:val="auto"/>
          <w:sz w:val="28"/>
          <w:szCs w:val="28"/>
        </w:rPr>
        <w:instrText xml:space="preserve">" </w:instrText>
      </w:r>
      <w:r w:rsidR="007F101B" w:rsidRPr="00E44779">
        <w:rPr>
          <w:color w:val="auto"/>
          <w:sz w:val="28"/>
          <w:szCs w:val="28"/>
          <w:rtl/>
        </w:rPr>
        <w:fldChar w:fldCharType="end"/>
      </w:r>
      <w:r w:rsidRPr="00E44779">
        <w:rPr>
          <w:color w:val="auto"/>
          <w:sz w:val="28"/>
          <w:szCs w:val="28"/>
          <w:rtl/>
        </w:rPr>
        <w:t>]</w:t>
      </w:r>
      <w:r w:rsidRPr="00E44779">
        <w:rPr>
          <w:rFonts w:ascii="Traditional Arabic" w:hAnsi="Traditional Arabic"/>
          <w:color w:val="auto"/>
          <w:rtl/>
        </w:rPr>
        <w:t xml:space="preserve"> وهذا وصف لهم بأنهم يأمرون بكل معروف وينهون عن كل منكر كما وصف نبيهم بذلك في قوله:</w:t>
      </w:r>
      <w:r w:rsidRPr="00E44779">
        <w:rPr>
          <w:rFonts w:ascii="Traditional Arabic" w:hAnsi="Traditional Arabic"/>
          <w:color w:val="auto"/>
          <w:sz w:val="32"/>
          <w:rtl/>
        </w:rPr>
        <w:t xml:space="preserve"> ﴿</w:t>
      </w:r>
      <w:r w:rsidRPr="00E44779">
        <w:rPr>
          <w:rFonts w:cs="KFGQPC Uthmanic Script HAFS" w:hint="cs"/>
          <w:color w:val="auto"/>
          <w:sz w:val="32"/>
          <w:szCs w:val="28"/>
          <w:rtl/>
        </w:rPr>
        <w:t>ٱلَّذِي يَجِدُونَهُۥ مَكۡتُوبًا عِندَهُمۡ فِي ٱلتَّوۡرَىٰةِ وَٱلۡإِنجِيلِ يَأۡمُرُهُم بِٱلۡمَعۡرُوفِ وَيَنۡهَىٰهُمۡ عَنِ ٱلۡمُنكَرِ</w:t>
      </w:r>
      <w:r w:rsidRPr="00E44779">
        <w:rPr>
          <w:color w:val="auto"/>
          <w:sz w:val="32"/>
          <w:rtl/>
        </w:rPr>
        <w:t>﴾</w:t>
      </w:r>
      <w:r w:rsidRPr="00E44779">
        <w:rPr>
          <w:color w:val="auto"/>
          <w:sz w:val="28"/>
          <w:szCs w:val="28"/>
          <w:rtl/>
        </w:rPr>
        <w:t>[</w:t>
      </w:r>
      <w:r w:rsidR="007F101B" w:rsidRPr="00E44779">
        <w:rPr>
          <w:color w:val="auto"/>
          <w:sz w:val="28"/>
          <w:szCs w:val="28"/>
          <w:rtl/>
        </w:rPr>
        <w:t>الأعراف:157</w:t>
      </w:r>
      <w:r w:rsidR="007F101B" w:rsidRPr="00E44779">
        <w:rPr>
          <w:color w:val="auto"/>
          <w:sz w:val="28"/>
          <w:szCs w:val="28"/>
          <w:rtl/>
        </w:rPr>
        <w:fldChar w:fldCharType="begin"/>
      </w:r>
      <w:r w:rsidR="007F101B" w:rsidRPr="00E44779">
        <w:rPr>
          <w:color w:val="auto"/>
          <w:sz w:val="28"/>
          <w:szCs w:val="28"/>
        </w:rPr>
        <w:instrText xml:space="preserve"> XE "</w:instrText>
      </w:r>
      <w:r w:rsidR="007F101B" w:rsidRPr="00E44779">
        <w:rPr>
          <w:rFonts w:hint="eastAsia"/>
          <w:color w:val="auto"/>
          <w:sz w:val="28"/>
          <w:szCs w:val="28"/>
          <w:rtl/>
        </w:rPr>
        <w:instrText>ا</w:instrText>
      </w:r>
      <w:r w:rsidR="007F101B" w:rsidRPr="00E44779">
        <w:rPr>
          <w:color w:val="auto"/>
          <w:sz w:val="28"/>
          <w:szCs w:val="28"/>
          <w:rtl/>
        </w:rPr>
        <w:instrText>:</w:instrText>
      </w:r>
      <w:r w:rsidR="007F101B" w:rsidRPr="00E44779">
        <w:rPr>
          <w:rFonts w:hint="eastAsia"/>
          <w:color w:val="auto"/>
          <w:sz w:val="28"/>
          <w:szCs w:val="28"/>
          <w:rtl/>
        </w:rPr>
        <w:instrText>الأعراف</w:instrText>
      </w:r>
      <w:r w:rsidR="007F101B" w:rsidRPr="00E44779">
        <w:rPr>
          <w:color w:val="auto"/>
          <w:sz w:val="28"/>
          <w:szCs w:val="28"/>
          <w:rtl/>
        </w:rPr>
        <w:instrText>:157</w:instrText>
      </w:r>
      <w:r w:rsidR="007F101B" w:rsidRPr="00E44779">
        <w:rPr>
          <w:rFonts w:hint="cs"/>
          <w:color w:val="auto"/>
          <w:sz w:val="28"/>
          <w:szCs w:val="28"/>
          <w:rtl/>
        </w:rPr>
        <w:instrText xml:space="preserve"> </w:instrText>
      </w:r>
      <w:r w:rsidR="007F101B" w:rsidRPr="00E44779">
        <w:rPr>
          <w:rFonts w:ascii="Traditional Arabic" w:hAnsi="Traditional Arabic"/>
          <w:color w:val="auto"/>
          <w:sz w:val="28"/>
          <w:szCs w:val="28"/>
          <w:rtl/>
        </w:rPr>
        <w:instrText>﴿</w:instrText>
      </w:r>
      <w:r w:rsidR="007F101B" w:rsidRPr="00E44779">
        <w:rPr>
          <w:rFonts w:cs="KFGQPC Uthmanic Script HAFS" w:hint="cs"/>
          <w:color w:val="auto"/>
          <w:sz w:val="28"/>
          <w:szCs w:val="28"/>
          <w:rtl/>
        </w:rPr>
        <w:instrText>ٱلَّذِي يَجِدُونَهُۥ مَكۡتُوبًا عِندَهُمۡ فِي ٱلتَّوۡرَىٰةِ وَٱلۡإِنجِيلِ يَأۡمُرُهُم بِٱلۡمَعۡرُوفِ وَيَنۡهَىٰهُمۡ عَنِ ٱلۡمُنكَرِ</w:instrText>
      </w:r>
      <w:r w:rsidR="007F101B" w:rsidRPr="00E44779">
        <w:rPr>
          <w:color w:val="auto"/>
          <w:sz w:val="28"/>
          <w:szCs w:val="28"/>
          <w:rtl/>
        </w:rPr>
        <w:instrText>﴾</w:instrText>
      </w:r>
      <w:r w:rsidR="007F101B" w:rsidRPr="00E44779">
        <w:rPr>
          <w:color w:val="auto"/>
          <w:sz w:val="28"/>
          <w:szCs w:val="28"/>
        </w:rPr>
        <w:instrText xml:space="preserve">" </w:instrText>
      </w:r>
      <w:r w:rsidR="007F101B" w:rsidRPr="00E44779">
        <w:rPr>
          <w:color w:val="auto"/>
          <w:sz w:val="28"/>
          <w:szCs w:val="28"/>
          <w:rtl/>
        </w:rPr>
        <w:fldChar w:fldCharType="end"/>
      </w:r>
      <w:r w:rsidRPr="00E44779">
        <w:rPr>
          <w:color w:val="auto"/>
          <w:sz w:val="28"/>
          <w:szCs w:val="28"/>
          <w:rtl/>
        </w:rPr>
        <w:t>]</w:t>
      </w:r>
      <w:r w:rsidRPr="00E44779">
        <w:rPr>
          <w:rFonts w:ascii="Traditional Arabic" w:hAnsi="Traditional Arabic"/>
          <w:color w:val="auto"/>
          <w:rtl/>
        </w:rPr>
        <w:t xml:space="preserve"> وبذلك وصف المؤمنين في قوله: </w:t>
      </w:r>
      <w:r w:rsidRPr="00E44779">
        <w:rPr>
          <w:rFonts w:ascii="Traditional Arabic" w:hAnsi="Traditional Arabic"/>
          <w:color w:val="auto"/>
          <w:sz w:val="32"/>
          <w:rtl/>
        </w:rPr>
        <w:t>﴿</w:t>
      </w:r>
      <w:r w:rsidRPr="00E44779">
        <w:rPr>
          <w:rFonts w:cs="KFGQPC Uthmanic Script HAFS" w:hint="cs"/>
          <w:color w:val="auto"/>
          <w:sz w:val="32"/>
          <w:szCs w:val="28"/>
          <w:rtl/>
        </w:rPr>
        <w:t>وَٱلۡمُؤۡمِنُونَ وَٱلۡمُؤۡمِنَٰتُ بَعۡضُهُمۡ أَوۡلِيَآءُ بَعۡض</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يَأۡمُرُونَ بِٱلۡمَعۡرُوفِ وَيَنۡهَوۡنَ عَنِ ٱلۡمُنكَرِ</w:t>
      </w:r>
      <w:r w:rsidRPr="00E44779">
        <w:rPr>
          <w:rFonts w:ascii="Traditional Arabic" w:hAnsi="Traditional Arabic"/>
          <w:color w:val="auto"/>
          <w:sz w:val="32"/>
          <w:rtl/>
        </w:rPr>
        <w:t>﴾</w:t>
      </w:r>
      <w:r w:rsidRPr="00E44779">
        <w:rPr>
          <w:color w:val="auto"/>
          <w:sz w:val="28"/>
          <w:szCs w:val="28"/>
          <w:rtl/>
        </w:rPr>
        <w:t>[</w:t>
      </w:r>
      <w:r w:rsidR="009F2FD2" w:rsidRPr="00E44779">
        <w:rPr>
          <w:color w:val="auto"/>
          <w:sz w:val="28"/>
          <w:szCs w:val="28"/>
          <w:rtl/>
        </w:rPr>
        <w:t>التوبة:71</w:t>
      </w:r>
      <w:r w:rsidR="007F101B" w:rsidRPr="00E44779">
        <w:rPr>
          <w:color w:val="auto"/>
          <w:sz w:val="28"/>
          <w:szCs w:val="28"/>
          <w:rtl/>
        </w:rPr>
        <w:fldChar w:fldCharType="begin"/>
      </w:r>
      <w:r w:rsidR="007F101B" w:rsidRPr="00E44779">
        <w:rPr>
          <w:color w:val="auto"/>
          <w:sz w:val="28"/>
          <w:szCs w:val="28"/>
        </w:rPr>
        <w:instrText xml:space="preserve"> XE "</w:instrText>
      </w:r>
      <w:r w:rsidR="007F101B" w:rsidRPr="00E44779">
        <w:rPr>
          <w:rFonts w:hint="eastAsia"/>
          <w:color w:val="auto"/>
          <w:sz w:val="28"/>
          <w:szCs w:val="28"/>
          <w:rtl/>
        </w:rPr>
        <w:instrText>ا</w:instrText>
      </w:r>
      <w:r w:rsidR="007F101B" w:rsidRPr="00E44779">
        <w:rPr>
          <w:color w:val="auto"/>
          <w:sz w:val="28"/>
          <w:szCs w:val="28"/>
          <w:rtl/>
        </w:rPr>
        <w:instrText>:</w:instrText>
      </w:r>
      <w:r w:rsidR="009F2FD2" w:rsidRPr="00E44779">
        <w:rPr>
          <w:rFonts w:hint="eastAsia"/>
          <w:color w:val="auto"/>
          <w:sz w:val="28"/>
          <w:szCs w:val="28"/>
          <w:rtl/>
        </w:rPr>
        <w:instrText>التوبة:71</w:instrText>
      </w:r>
      <w:r w:rsidR="007F101B" w:rsidRPr="00E44779">
        <w:rPr>
          <w:rFonts w:hint="cs"/>
          <w:color w:val="auto"/>
          <w:sz w:val="28"/>
          <w:szCs w:val="28"/>
          <w:rtl/>
        </w:rPr>
        <w:instrText xml:space="preserve"> </w:instrText>
      </w:r>
      <w:r w:rsidR="007F101B" w:rsidRPr="00E44779">
        <w:rPr>
          <w:rFonts w:ascii="Traditional Arabic" w:hAnsi="Traditional Arabic"/>
          <w:color w:val="auto"/>
          <w:sz w:val="28"/>
          <w:szCs w:val="28"/>
          <w:rtl/>
        </w:rPr>
        <w:instrText>﴿</w:instrText>
      </w:r>
      <w:r w:rsidR="007F101B" w:rsidRPr="00E44779">
        <w:rPr>
          <w:rFonts w:cs="KFGQPC Uthmanic Script HAFS" w:hint="cs"/>
          <w:color w:val="auto"/>
          <w:sz w:val="28"/>
          <w:szCs w:val="28"/>
          <w:rtl/>
        </w:rPr>
        <w:instrText>وَٱلۡمُؤۡمِنُونَ وَٱلۡمُؤۡمِنَٰتُ بَعۡضُهُمۡ أَوۡلِيَآءُ بَعۡض</w:instrText>
      </w:r>
      <w:r w:rsidR="007F101B" w:rsidRPr="00E44779">
        <w:rPr>
          <w:rFonts w:ascii="Jameel Noori Nastaleeq" w:hAnsi="Jameel Noori Nastaleeq" w:cs="KFGQPC Uthmanic Script HAFS" w:hint="cs"/>
          <w:color w:val="auto"/>
          <w:sz w:val="28"/>
          <w:szCs w:val="28"/>
          <w:rtl/>
        </w:rPr>
        <w:instrText>ٖ</w:instrText>
      </w:r>
      <w:r w:rsidR="007F101B" w:rsidRPr="00E44779">
        <w:rPr>
          <w:rFonts w:cs="KFGQPC Uthmanic Script HAFS" w:hint="cs"/>
          <w:color w:val="auto"/>
          <w:sz w:val="28"/>
          <w:szCs w:val="28"/>
          <w:rtl/>
        </w:rPr>
        <w:instrText>ۚ يَأۡمُرُونَ بِٱلۡمَعۡرُوفِ وَيَنۡهَوۡنَ عَنِ ٱلۡمُنكَرِ</w:instrText>
      </w:r>
      <w:r w:rsidR="007F101B" w:rsidRPr="00E44779">
        <w:rPr>
          <w:rFonts w:ascii="Traditional Arabic" w:hAnsi="Traditional Arabic"/>
          <w:color w:val="auto"/>
          <w:sz w:val="28"/>
          <w:szCs w:val="28"/>
          <w:rtl/>
        </w:rPr>
        <w:instrText>﴾</w:instrText>
      </w:r>
      <w:r w:rsidR="007F101B" w:rsidRPr="00E44779">
        <w:rPr>
          <w:color w:val="auto"/>
          <w:sz w:val="28"/>
          <w:szCs w:val="28"/>
        </w:rPr>
        <w:instrText xml:space="preserve">" </w:instrText>
      </w:r>
      <w:r w:rsidR="007F101B" w:rsidRPr="00E44779">
        <w:rPr>
          <w:color w:val="auto"/>
          <w:sz w:val="28"/>
          <w:szCs w:val="28"/>
          <w:rtl/>
        </w:rPr>
        <w:fldChar w:fldCharType="end"/>
      </w:r>
      <w:r w:rsidRPr="00E44779">
        <w:rPr>
          <w:color w:val="auto"/>
          <w:sz w:val="28"/>
          <w:szCs w:val="28"/>
          <w:rtl/>
        </w:rPr>
        <w:t>]</w:t>
      </w:r>
      <w:r w:rsidRPr="00E44779">
        <w:rPr>
          <w:rFonts w:ascii="Traditional Arabic" w:hAnsi="Traditional Arabic"/>
          <w:color w:val="auto"/>
          <w:rtl/>
        </w:rPr>
        <w:t xml:space="preserve"> فلو قالت الأمة في الدين بما هو ضلال لكانت لم تأمر بالمعروف في ذلك ولم تنه عن </w:t>
      </w:r>
      <w:r w:rsidR="0079798B" w:rsidRPr="00E44779">
        <w:rPr>
          <w:rFonts w:ascii="Traditional Arabic" w:hAnsi="Traditional Arabic"/>
          <w:color w:val="auto"/>
          <w:rtl/>
        </w:rPr>
        <w:t>المنكر</w:t>
      </w:r>
      <w:r w:rsidRPr="00E44779">
        <w:rPr>
          <w:rFonts w:ascii="Traditional Arabic" w:hAnsi="Traditional Arabic"/>
          <w:color w:val="auto"/>
          <w:rtl/>
        </w:rPr>
        <w:t xml:space="preserve"> فيه)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5"/>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ومن أعظم الأدلة على هذا ما يلي:</w:t>
      </w:r>
      <w:r w:rsidRPr="00E44779">
        <w:rPr>
          <w:rFonts w:ascii="Traditional Arabic" w:hAnsi="Traditional Arabic"/>
          <w:color w:val="auto"/>
          <w:rtl/>
        </w:rPr>
        <w:tab/>
      </w:r>
    </w:p>
    <w:p w:rsidR="00546C8F" w:rsidRPr="00E44779" w:rsidRDefault="00121463" w:rsidP="00546C8F">
      <w:pPr>
        <w:spacing w:after="120"/>
        <w:ind w:firstLine="470"/>
        <w:rPr>
          <w:rFonts w:ascii="Traditional Arabic" w:hAnsi="Traditional Arabic"/>
          <w:color w:val="auto"/>
          <w:sz w:val="22"/>
          <w:szCs w:val="22"/>
          <w:rtl/>
        </w:rPr>
      </w:pPr>
      <w:r w:rsidRPr="00E44779">
        <w:rPr>
          <w:rFonts w:ascii="Traditional Arabic" w:hAnsi="Traditional Arabic"/>
          <w:color w:val="auto"/>
          <w:rtl/>
        </w:rPr>
        <w:t xml:space="preserve">أولاً: قوله تعالى: </w:t>
      </w:r>
      <w:r w:rsidRPr="00E44779">
        <w:rPr>
          <w:rFonts w:ascii="QCF_BSML" w:hAnsi="QCF_BSML" w:cs="QCF_BSML"/>
          <w:color w:val="auto"/>
          <w:sz w:val="34"/>
          <w:szCs w:val="34"/>
          <w:rtl/>
          <w:lang w:eastAsia="en-US"/>
        </w:rPr>
        <w:t xml:space="preserve">ﮋ </w:t>
      </w:r>
      <w:r w:rsidRPr="00E44779">
        <w:rPr>
          <w:rFonts w:ascii="QCF_P097" w:hAnsi="QCF_P097" w:cs="QCF_P097"/>
          <w:color w:val="auto"/>
          <w:sz w:val="34"/>
          <w:szCs w:val="34"/>
          <w:rtl/>
          <w:lang w:eastAsia="en-US"/>
        </w:rPr>
        <w:t xml:space="preserve">ﭮ   ﭯ  ﭰ  ﭱ  ﭲ  ﭳ  ﭴ  ﭵ  ﭶ  ﭷ  ﭸ   ﭹ  ﭺ  ﭻ  ﭼ  ﭽ  ﭾ  ﭿﮀ  ﮁ   ﮂ </w:t>
      </w:r>
      <w:r w:rsidRPr="00E44779">
        <w:rPr>
          <w:rFonts w:ascii="QCF_BSML" w:hAnsi="QCF_BSML" w:cs="QCF_BSML"/>
          <w:color w:val="auto"/>
          <w:sz w:val="34"/>
          <w:szCs w:val="34"/>
          <w:rtl/>
          <w:lang w:eastAsia="en-US"/>
        </w:rPr>
        <w:t>ﮊ</w:t>
      </w:r>
      <w:r w:rsidRPr="00E44779">
        <w:rPr>
          <w:rFonts w:ascii="Arial" w:hAnsi="Arial" w:cs="Arial"/>
          <w:color w:val="auto"/>
          <w:sz w:val="22"/>
          <w:szCs w:val="22"/>
          <w:rtl/>
          <w:lang w:eastAsia="en-US"/>
        </w:rPr>
        <w:t xml:space="preserve">( </w:t>
      </w:r>
      <w:r w:rsidR="007F101B" w:rsidRPr="00E44779">
        <w:rPr>
          <w:rFonts w:ascii="Arial" w:hAnsi="Arial" w:cs="Arial"/>
          <w:color w:val="auto"/>
          <w:sz w:val="22"/>
          <w:szCs w:val="22"/>
          <w:rtl/>
          <w:lang w:eastAsia="en-US"/>
        </w:rPr>
        <w:t>النساء: ١١٥</w:t>
      </w:r>
      <w:r w:rsidR="007F101B" w:rsidRPr="00E44779">
        <w:rPr>
          <w:rFonts w:ascii="Traditional Arabic" w:hAnsi="Traditional Arabic"/>
          <w:color w:val="auto"/>
          <w:sz w:val="22"/>
          <w:szCs w:val="22"/>
          <w:rtl/>
        </w:rPr>
        <w:fldChar w:fldCharType="begin"/>
      </w:r>
      <w:r w:rsidR="007F101B" w:rsidRPr="00E44779">
        <w:rPr>
          <w:color w:val="auto"/>
        </w:rPr>
        <w:instrText xml:space="preserve"> XE "</w:instrText>
      </w:r>
      <w:r w:rsidR="007F101B" w:rsidRPr="00E44779">
        <w:rPr>
          <w:rFonts w:hint="eastAsia"/>
          <w:color w:val="auto"/>
          <w:rtl/>
        </w:rPr>
        <w:instrText>ا</w:instrText>
      </w:r>
      <w:r w:rsidR="007F101B" w:rsidRPr="00E44779">
        <w:rPr>
          <w:color w:val="auto"/>
          <w:rtl/>
        </w:rPr>
        <w:instrText>:</w:instrText>
      </w:r>
      <w:r w:rsidR="007F101B" w:rsidRPr="00E44779">
        <w:rPr>
          <w:rFonts w:hint="eastAsia"/>
          <w:color w:val="auto"/>
          <w:rtl/>
        </w:rPr>
        <w:instrText>النساء</w:instrText>
      </w:r>
      <w:r w:rsidR="007F101B" w:rsidRPr="00E44779">
        <w:rPr>
          <w:color w:val="auto"/>
          <w:rtl/>
        </w:rPr>
        <w:instrText>: ١١٥</w:instrText>
      </w:r>
      <w:r w:rsidR="007F101B" w:rsidRPr="00E44779">
        <w:rPr>
          <w:rFonts w:hint="cs"/>
          <w:color w:val="auto"/>
          <w:rtl/>
        </w:rPr>
        <w:instrText xml:space="preserve"> </w:instrText>
      </w:r>
      <w:r w:rsidR="007F101B" w:rsidRPr="00E44779">
        <w:rPr>
          <w:rFonts w:ascii="QCF_BSML" w:hAnsi="QCF_BSML" w:cs="QCF_BSML"/>
          <w:color w:val="auto"/>
          <w:sz w:val="34"/>
          <w:szCs w:val="34"/>
          <w:rtl/>
          <w:lang w:eastAsia="en-US"/>
        </w:rPr>
        <w:instrText xml:space="preserve">ﮋ </w:instrText>
      </w:r>
      <w:r w:rsidR="007F101B" w:rsidRPr="00E44779">
        <w:rPr>
          <w:rFonts w:ascii="QCF_P097" w:hAnsi="QCF_P097" w:cs="QCF_P097"/>
          <w:color w:val="auto"/>
          <w:sz w:val="34"/>
          <w:szCs w:val="34"/>
          <w:rtl/>
          <w:lang w:eastAsia="en-US"/>
        </w:rPr>
        <w:instrText xml:space="preserve">ﭮ   ﭯ  ﭰ  ﭱ  ﭲ  ﭳ  ﭴ  ﭵ  ﭶ  ﭷ  ﭸ   ﭹ  ﭺ  ﭻ  ﭼ  ﭽ  ﭾ  ﭿﮀ  ﮁ   ﮂ </w:instrText>
      </w:r>
      <w:r w:rsidR="007F101B" w:rsidRPr="00E44779">
        <w:rPr>
          <w:rFonts w:ascii="QCF_BSML" w:hAnsi="QCF_BSML" w:cs="QCF_BSML"/>
          <w:color w:val="auto"/>
          <w:sz w:val="34"/>
          <w:szCs w:val="34"/>
          <w:rtl/>
          <w:lang w:eastAsia="en-US"/>
        </w:rPr>
        <w:instrText>ﮊ</w:instrText>
      </w:r>
      <w:r w:rsidR="007F101B" w:rsidRPr="00E44779">
        <w:rPr>
          <w:color w:val="auto"/>
        </w:rPr>
        <w:instrText xml:space="preserve"> " </w:instrText>
      </w:r>
      <w:r w:rsidR="007F101B" w:rsidRPr="00E44779">
        <w:rPr>
          <w:rFonts w:ascii="Traditional Arabic" w:hAnsi="Traditional Arabic"/>
          <w:color w:val="auto"/>
          <w:sz w:val="22"/>
          <w:szCs w:val="22"/>
          <w:rtl/>
        </w:rPr>
        <w:fldChar w:fldCharType="end"/>
      </w:r>
      <w:r w:rsidRPr="00E44779">
        <w:rPr>
          <w:rFonts w:ascii="Traditional Arabic" w:hAnsi="Traditional Arabic"/>
          <w:color w:val="auto"/>
          <w:sz w:val="22"/>
          <w:szCs w:val="22"/>
          <w:rtl/>
        </w:rPr>
        <w:t xml:space="preserve"> )</w:t>
      </w:r>
      <w:r w:rsidR="00546C8F" w:rsidRPr="00E44779">
        <w:rPr>
          <w:rFonts w:ascii="Traditional Arabic" w:hAnsi="Traditional Arabic" w:hint="cs"/>
          <w:color w:val="auto"/>
          <w:sz w:val="22"/>
          <w:szCs w:val="22"/>
          <w:rtl/>
        </w:rPr>
        <w:t>.</w:t>
      </w:r>
      <w:r w:rsidRPr="00E44779">
        <w:rPr>
          <w:rFonts w:ascii="Traditional Arabic" w:hAnsi="Traditional Arabic"/>
          <w:color w:val="auto"/>
          <w:sz w:val="22"/>
          <w:szCs w:val="22"/>
          <w:rtl/>
        </w:rPr>
        <w:t xml:space="preserve"> </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قيل إن أول من احتج بهذه الآية على حجية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w:t>
      </w:r>
      <w:r w:rsidR="008F55BE" w:rsidRPr="00E44779">
        <w:rPr>
          <w:rFonts w:ascii="Traditional Arabic" w:hAnsi="Traditional Arabic"/>
          <w:color w:val="auto"/>
          <w:rtl/>
        </w:rPr>
        <w:t>الإمام</w:t>
      </w:r>
      <w:r w:rsidRPr="00E44779">
        <w:rPr>
          <w:rFonts w:ascii="Traditional Arabic" w:hAnsi="Traditional Arabic"/>
          <w:color w:val="auto"/>
          <w:rtl/>
        </w:rPr>
        <w:t xml:space="preserve"> الشافعي رحمه الله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6"/>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w:t>
      </w:r>
      <w:r w:rsidRPr="00E44779">
        <w:rPr>
          <w:rFonts w:ascii="Traditional Arabic" w:hAnsi="Traditional Arabic"/>
          <w:b/>
          <w:bCs/>
          <w:color w:val="auto"/>
          <w:rtl/>
        </w:rPr>
        <w:t>ووجه الدلالة</w:t>
      </w:r>
      <w:r w:rsidR="008F7B25" w:rsidRPr="00E44779">
        <w:rPr>
          <w:rFonts w:ascii="Traditional Arabic" w:hAnsi="Traditional Arabic" w:hint="cs"/>
          <w:b/>
          <w:bCs/>
          <w:color w:val="auto"/>
          <w:rtl/>
        </w:rPr>
        <w:t xml:space="preserve"> من الآية</w:t>
      </w:r>
      <w:r w:rsidR="008F7B25" w:rsidRPr="00E44779">
        <w:rPr>
          <w:rFonts w:ascii="Traditional Arabic" w:hAnsi="Traditional Arabic" w:hint="cs"/>
          <w:color w:val="auto"/>
          <w:rtl/>
        </w:rPr>
        <w:t xml:space="preserve"> على حجية </w:t>
      </w:r>
      <w:r w:rsidR="0080368A" w:rsidRPr="00E44779">
        <w:rPr>
          <w:rFonts w:ascii="Traditional Arabic" w:hAnsi="Traditional Arabic" w:hint="cs"/>
          <w:color w:val="auto"/>
          <w:rtl/>
        </w:rPr>
        <w:t>الإجماع</w:t>
      </w:r>
      <w:r w:rsidR="008F7B25" w:rsidRPr="00E44779">
        <w:rPr>
          <w:rFonts w:ascii="Traditional Arabic" w:hAnsi="Traditional Arabic"/>
          <w:color w:val="auto"/>
          <w:rtl/>
        </w:rPr>
        <w:t xml:space="preserve"> ما توعد الله عليه من خالف</w:t>
      </w:r>
      <w:r w:rsidRPr="00E44779">
        <w:rPr>
          <w:rFonts w:ascii="Traditional Arabic" w:hAnsi="Traditional Arabic"/>
          <w:color w:val="auto"/>
          <w:rtl/>
        </w:rPr>
        <w:t xml:space="preserve"> سبيل المؤمنين</w:t>
      </w:r>
      <w:r w:rsidR="008F7B25" w:rsidRPr="00E44779">
        <w:rPr>
          <w:rFonts w:ascii="Traditional Arabic" w:hAnsi="Traditional Arabic" w:hint="cs"/>
          <w:color w:val="auto"/>
          <w:rtl/>
        </w:rPr>
        <w:t>.</w:t>
      </w:r>
      <w:r w:rsidRPr="00E44779">
        <w:rPr>
          <w:rFonts w:ascii="Traditional Arabic" w:hAnsi="Traditional Arabic"/>
          <w:color w:val="auto"/>
          <w:rtl/>
        </w:rPr>
        <w:t xml:space="preserve"> ومن خالف إجماع المؤمنين فقد سلك غير سبيلهم  وكأنما خالف نصاً من </w:t>
      </w:r>
      <w:r w:rsidRPr="00E44779">
        <w:rPr>
          <w:rFonts w:ascii="Traditional Arabic" w:hAnsi="Traditional Arabic"/>
          <w:color w:val="auto"/>
          <w:rtl/>
        </w:rPr>
        <w:lastRenderedPageBreak/>
        <w:t>الكتاب أو السنة ، و هذا</w:t>
      </w:r>
      <w:r w:rsidR="008F7B25" w:rsidRPr="00E44779">
        <w:rPr>
          <w:rFonts w:ascii="Traditional Arabic" w:hAnsi="Traditional Arabic"/>
          <w:color w:val="auto"/>
          <w:rtl/>
        </w:rPr>
        <w:t xml:space="preserve"> ما أشار إليه ابن تيم</w:t>
      </w:r>
      <w:r w:rsidR="008F7B25" w:rsidRPr="00E44779">
        <w:rPr>
          <w:rFonts w:ascii="Traditional Arabic" w:hAnsi="Traditional Arabic" w:hint="cs"/>
          <w:color w:val="auto"/>
          <w:rtl/>
        </w:rPr>
        <w:t>ة</w:t>
      </w:r>
      <w:r w:rsidRPr="00E44779">
        <w:rPr>
          <w:rFonts w:ascii="Traditional Arabic" w:hAnsi="Traditional Arabic"/>
          <w:color w:val="auto"/>
          <w:rtl/>
        </w:rPr>
        <w:t xml:space="preserve"> بق</w:t>
      </w:r>
      <w:r w:rsidR="008F7B25" w:rsidRPr="00E44779">
        <w:rPr>
          <w:rFonts w:ascii="Traditional Arabic" w:hAnsi="Traditional Arabic"/>
          <w:color w:val="auto"/>
          <w:rtl/>
        </w:rPr>
        <w:t>وله :</w:t>
      </w:r>
      <w:r w:rsidRPr="00E44779">
        <w:rPr>
          <w:rFonts w:ascii="Traditional Arabic" w:hAnsi="Traditional Arabic"/>
          <w:color w:val="auto"/>
          <w:rtl/>
        </w:rPr>
        <w:t>وكذلك قوله تعالى</w:t>
      </w:r>
      <w:r w:rsidR="007F101B" w:rsidRPr="00E44779">
        <w:rPr>
          <w:rFonts w:ascii="Traditional Arabic" w:hAnsi="Traditional Arabic" w:hint="cs"/>
          <w:color w:val="auto"/>
          <w:rtl/>
        </w:rPr>
        <w:t xml:space="preserve">: </w:t>
      </w:r>
      <w:r w:rsidRPr="00E44779">
        <w:rPr>
          <w:rFonts w:ascii="QCF_BSML" w:hAnsi="QCF_BSML" w:cs="QCF_BSML"/>
          <w:color w:val="auto"/>
          <w:sz w:val="34"/>
          <w:szCs w:val="34"/>
          <w:rtl/>
          <w:lang w:eastAsia="en-US"/>
        </w:rPr>
        <w:t xml:space="preserve">ﮋ </w:t>
      </w:r>
      <w:r w:rsidRPr="00E44779">
        <w:rPr>
          <w:rFonts w:ascii="QCF_P097" w:hAnsi="QCF_P097" w:cs="QCF_P097"/>
          <w:color w:val="auto"/>
          <w:sz w:val="34"/>
          <w:szCs w:val="34"/>
          <w:rtl/>
          <w:lang w:eastAsia="en-US"/>
        </w:rPr>
        <w:t xml:space="preserve">ﭮ   ﭯ  ﭰ  ﭱ  ﭲ  ﭳ  ﭴ  ﭵ  ﭶ  ﭷ  ﭸ   ﭹ  ﭺ  </w:t>
      </w:r>
      <w:r w:rsidRPr="00E44779">
        <w:rPr>
          <w:rFonts w:ascii="QCF_BSML" w:hAnsi="QCF_BSML" w:cs="QCF_BSML"/>
          <w:color w:val="auto"/>
          <w:sz w:val="34"/>
          <w:szCs w:val="34"/>
          <w:rtl/>
          <w:lang w:eastAsia="en-US"/>
        </w:rPr>
        <w:t>ﮊ</w:t>
      </w:r>
      <w:r w:rsidR="008F7B25" w:rsidRPr="00E44779">
        <w:rPr>
          <w:rFonts w:ascii="Traditional Arabic" w:hAnsi="Traditional Arabic"/>
          <w:color w:val="auto"/>
          <w:rtl/>
        </w:rPr>
        <w:t xml:space="preserve"> فإنهما متلازمان</w:t>
      </w:r>
      <w:r w:rsidRPr="00E44779">
        <w:rPr>
          <w:rFonts w:ascii="Traditional Arabic" w:hAnsi="Traditional Arabic"/>
          <w:color w:val="auto"/>
          <w:rtl/>
        </w:rPr>
        <w:t>. فكل من شاق الرسول من بعد ما تبين له الهدى ، فإن كان يظن أنه متبع سبيل المؤمنين وهو مخطئ ، فهو بمنزلة من ظن أنه متبع للرسول وهو مخطئ ، وهذه الآية تدل على أن إجماع المؤمنين حجة من جهة أن مخالفتهم مستلزمة لمخالفة الرسول وأن كل ما أجمعوا عليه فلا بد أن يكون فيه نص عن الرسول)</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7"/>
      </w:r>
      <w:r w:rsidRPr="00E44779">
        <w:rPr>
          <w:rFonts w:ascii="Traditional Arabic" w:hAnsi="Traditional Arabic" w:hint="cs"/>
          <w:color w:val="auto"/>
          <w:vertAlign w:val="superscript"/>
          <w:rtl/>
        </w:rPr>
        <w:t>)</w:t>
      </w:r>
    </w:p>
    <w:p w:rsidR="00546C8F"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 ثانياً : قوله تعالى: </w:t>
      </w:r>
      <w:r w:rsidRPr="00E44779">
        <w:rPr>
          <w:rFonts w:ascii="QCF_BSML" w:hAnsi="QCF_BSML" w:cs="QCF_BSML"/>
          <w:color w:val="auto"/>
          <w:sz w:val="32"/>
          <w:szCs w:val="32"/>
          <w:rtl/>
          <w:lang w:eastAsia="en-US"/>
        </w:rPr>
        <w:t xml:space="preserve">ﮋ </w:t>
      </w:r>
      <w:r w:rsidRPr="00E44779">
        <w:rPr>
          <w:rFonts w:ascii="QCF_P022" w:hAnsi="QCF_P022" w:cs="QCF_P022"/>
          <w:color w:val="auto"/>
          <w:sz w:val="32"/>
          <w:szCs w:val="32"/>
          <w:rtl/>
          <w:lang w:eastAsia="en-US"/>
        </w:rPr>
        <w:t xml:space="preserve">ﭪ  ﭫ  ﭬ  ﭭ  ﭮ    ﭯ  ﭰ  ﭱ </w:t>
      </w:r>
      <w:r w:rsidRPr="00E44779">
        <w:rPr>
          <w:rFonts w:ascii="QCF_BSML" w:hAnsi="QCF_BSML" w:cs="QCF_BSML"/>
          <w:color w:val="auto"/>
          <w:sz w:val="32"/>
          <w:szCs w:val="32"/>
          <w:rtl/>
          <w:lang w:eastAsia="en-US"/>
        </w:rPr>
        <w:t xml:space="preserve">ﮊ </w:t>
      </w:r>
      <w:r w:rsidRPr="00E44779">
        <w:rPr>
          <w:rFonts w:ascii="Traditional Arabic" w:hAnsi="Traditional Arabic"/>
          <w:color w:val="auto"/>
          <w:sz w:val="28"/>
          <w:szCs w:val="28"/>
          <w:rtl/>
          <w:lang w:eastAsia="en-US"/>
        </w:rPr>
        <w:t>[البقرة:١٤٣</w:t>
      </w:r>
      <w:r w:rsidRPr="00E44779">
        <w:rPr>
          <w:rFonts w:ascii="Traditional Arabic" w:hAnsi="Traditional Arabic"/>
          <w:color w:val="auto"/>
          <w:sz w:val="28"/>
          <w:szCs w:val="28"/>
          <w:rtl/>
        </w:rPr>
        <w:t>]</w:t>
      </w:r>
      <w:r w:rsidR="00546C8F" w:rsidRPr="00E44779">
        <w:rPr>
          <w:rFonts w:ascii="Traditional Arabic" w:hAnsi="Traditional Arabic" w:hint="cs"/>
          <w:color w:val="auto"/>
          <w:rtl/>
        </w:rPr>
        <w:t>.</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وفي الآية دلالتان على حجية </w:t>
      </w:r>
      <w:r w:rsidR="0080368A" w:rsidRPr="00E44779">
        <w:rPr>
          <w:rFonts w:ascii="Traditional Arabic" w:hAnsi="Traditional Arabic"/>
          <w:color w:val="auto"/>
          <w:rtl/>
        </w:rPr>
        <w:t>الإجماع</w:t>
      </w:r>
      <w:r w:rsidRPr="00E44779">
        <w:rPr>
          <w:rFonts w:ascii="Traditional Arabic" w:hAnsi="Traditional Arabic"/>
          <w:color w:val="auto"/>
          <w:rtl/>
        </w:rPr>
        <w:t>.</w:t>
      </w:r>
    </w:p>
    <w:p w:rsidR="00121463" w:rsidRPr="00E44779" w:rsidRDefault="00121463" w:rsidP="00546C8F">
      <w:pPr>
        <w:spacing w:after="120"/>
        <w:ind w:firstLine="470"/>
        <w:rPr>
          <w:rFonts w:ascii="Traditional Arabic" w:hAnsi="Traditional Arabic"/>
          <w:color w:val="auto"/>
          <w:rtl/>
        </w:rPr>
      </w:pPr>
      <w:r w:rsidRPr="00E44779">
        <w:rPr>
          <w:rFonts w:ascii="Traditional Arabic" w:hAnsi="Traditional Arabic"/>
          <w:color w:val="auto"/>
          <w:rtl/>
        </w:rPr>
        <w:t xml:space="preserve">الأولى في قوله </w:t>
      </w:r>
      <w:r w:rsidR="00546C8F" w:rsidRPr="00E44779">
        <w:rPr>
          <w:rFonts w:ascii="QCF_BSML" w:hAnsi="QCF_BSML" w:cs="QCF_BSML"/>
          <w:color w:val="auto"/>
          <w:sz w:val="32"/>
          <w:szCs w:val="32"/>
          <w:rtl/>
          <w:lang w:eastAsia="en-US"/>
        </w:rPr>
        <w:t xml:space="preserve">ﮋ </w:t>
      </w:r>
      <w:r w:rsidR="00546C8F" w:rsidRPr="00E44779">
        <w:rPr>
          <w:rFonts w:ascii="QCF_P022" w:hAnsi="QCF_P022" w:cs="QCF_P022"/>
          <w:color w:val="auto"/>
          <w:sz w:val="32"/>
          <w:szCs w:val="32"/>
          <w:rtl/>
          <w:lang w:eastAsia="en-US"/>
        </w:rPr>
        <w:t xml:space="preserve">ﭬ  ﭭ  </w:t>
      </w:r>
      <w:r w:rsidR="00546C8F" w:rsidRPr="00E44779">
        <w:rPr>
          <w:rFonts w:ascii="QCF_BSML" w:hAnsi="QCF_BSML" w:cs="QCF_BSML"/>
          <w:color w:val="auto"/>
          <w:sz w:val="32"/>
          <w:szCs w:val="32"/>
          <w:rtl/>
          <w:lang w:eastAsia="en-US"/>
        </w:rPr>
        <w:t>ﮊ</w:t>
      </w:r>
      <w:r w:rsidRPr="00E44779">
        <w:rPr>
          <w:rFonts w:ascii="Traditional Arabic" w:hAnsi="Traditional Arabic"/>
          <w:color w:val="auto"/>
          <w:rtl/>
        </w:rPr>
        <w:t xml:space="preserve"> أي عدولاً قال الحافظ بن حجر</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8"/>
      </w:r>
      <w:r w:rsidRPr="00E44779">
        <w:rPr>
          <w:rFonts w:ascii="Traditional Arabic" w:hAnsi="Traditional Arabic" w:hint="cs"/>
          <w:color w:val="auto"/>
          <w:vertAlign w:val="superscript"/>
          <w:rtl/>
        </w:rPr>
        <w:t>)</w:t>
      </w:r>
      <w:r w:rsidR="00254D53" w:rsidRPr="00E44779">
        <w:rPr>
          <w:rFonts w:ascii="Traditional Arabic" w:hAnsi="Traditional Arabic" w:hint="cs"/>
          <w:color w:val="auto"/>
          <w:rtl/>
        </w:rPr>
        <w:t>:</w:t>
      </w:r>
      <w:r w:rsidRPr="00E44779">
        <w:rPr>
          <w:rFonts w:ascii="Traditional Arabic" w:hAnsi="Traditional Arabic"/>
          <w:color w:val="auto"/>
          <w:rtl/>
        </w:rPr>
        <w:t xml:space="preserve"> (ومقتضى ذلك أنهم عصموا من الخطأ فيما اجمعوا عليه قولاً وفعلاً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39"/>
      </w:r>
      <w:r w:rsidRPr="00E44779">
        <w:rPr>
          <w:rFonts w:ascii="Traditional Arabic" w:hAnsi="Traditional Arabic" w:hint="cs"/>
          <w:color w:val="auto"/>
          <w:vertAlign w:val="superscript"/>
          <w:rtl/>
        </w:rPr>
        <w:t>)</w:t>
      </w:r>
      <w:r w:rsidR="00546C8F" w:rsidRPr="00E44779">
        <w:rPr>
          <w:rFonts w:ascii="Traditional Arabic" w:hAnsi="Traditional Arabic" w:hint="cs"/>
          <w:color w:val="auto"/>
          <w:rtl/>
        </w:rPr>
        <w:t>.</w:t>
      </w:r>
    </w:p>
    <w:p w:rsidR="00121463" w:rsidRPr="00E44779" w:rsidRDefault="00121463" w:rsidP="00254D53">
      <w:pPr>
        <w:spacing w:after="120"/>
        <w:ind w:firstLine="470"/>
        <w:rPr>
          <w:rFonts w:ascii="Traditional Arabic" w:hAnsi="Traditional Arabic"/>
          <w:color w:val="auto"/>
          <w:rtl/>
        </w:rPr>
      </w:pPr>
      <w:r w:rsidRPr="00E44779">
        <w:rPr>
          <w:rFonts w:ascii="Traditional Arabic" w:hAnsi="Traditional Arabic"/>
          <w:color w:val="auto"/>
          <w:rtl/>
        </w:rPr>
        <w:t>و</w:t>
      </w:r>
      <w:r w:rsidR="008F7B25" w:rsidRPr="00E44779">
        <w:rPr>
          <w:rFonts w:ascii="Traditional Arabic" w:hAnsi="Traditional Arabic" w:hint="cs"/>
          <w:color w:val="auto"/>
          <w:rtl/>
        </w:rPr>
        <w:t xml:space="preserve">الدلالة </w:t>
      </w:r>
      <w:r w:rsidRPr="00E44779">
        <w:rPr>
          <w:rFonts w:ascii="Traditional Arabic" w:hAnsi="Traditional Arabic"/>
          <w:color w:val="auto"/>
          <w:rtl/>
        </w:rPr>
        <w:t xml:space="preserve">الثانية في قوله تعالى: </w:t>
      </w:r>
      <w:r w:rsidR="00254D53" w:rsidRPr="00E44779">
        <w:rPr>
          <w:rFonts w:ascii="QCF_BSML" w:hAnsi="QCF_BSML" w:cs="QCF_BSML"/>
          <w:color w:val="auto"/>
          <w:sz w:val="32"/>
          <w:szCs w:val="32"/>
          <w:rtl/>
          <w:lang w:eastAsia="en-US"/>
        </w:rPr>
        <w:t xml:space="preserve">ﮋ </w:t>
      </w:r>
      <w:r w:rsidR="00254D53" w:rsidRPr="00E44779">
        <w:rPr>
          <w:rFonts w:ascii="QCF_P022" w:hAnsi="QCF_P022" w:cs="QCF_P022"/>
          <w:color w:val="auto"/>
          <w:sz w:val="32"/>
          <w:szCs w:val="32"/>
          <w:rtl/>
          <w:lang w:eastAsia="en-US"/>
        </w:rPr>
        <w:t xml:space="preserve">ﭮ    ﭯ  ﭰ  ﭱ </w:t>
      </w:r>
      <w:r w:rsidR="00254D53" w:rsidRPr="00E44779">
        <w:rPr>
          <w:rFonts w:ascii="QCF_BSML" w:hAnsi="QCF_BSML" w:cs="QCF_BSML"/>
          <w:color w:val="auto"/>
          <w:sz w:val="32"/>
          <w:szCs w:val="32"/>
          <w:rtl/>
          <w:lang w:eastAsia="en-US"/>
        </w:rPr>
        <w:t xml:space="preserve">ﮊ </w:t>
      </w:r>
      <w:r w:rsidR="00546C8F" w:rsidRPr="00E44779">
        <w:rPr>
          <w:rFonts w:ascii="Traditional Arabic" w:hAnsi="Traditional Arabic"/>
          <w:color w:val="auto"/>
          <w:rtl/>
        </w:rPr>
        <w:t>والشهيد قوله مقبول</w:t>
      </w:r>
      <w:r w:rsidRPr="00E44779">
        <w:rPr>
          <w:rFonts w:ascii="Traditional Arabic" w:hAnsi="Traditional Arabic"/>
          <w:color w:val="auto"/>
          <w:rtl/>
        </w:rPr>
        <w:t>.</w:t>
      </w:r>
    </w:p>
    <w:p w:rsidR="00121463" w:rsidRPr="00E44779" w:rsidRDefault="00121463" w:rsidP="00254D53">
      <w:pPr>
        <w:spacing w:after="120" w:line="216" w:lineRule="auto"/>
        <w:ind w:firstLine="471"/>
        <w:rPr>
          <w:rFonts w:ascii="Traditional Arabic" w:hAnsi="Traditional Arabic"/>
          <w:color w:val="auto"/>
          <w:spacing w:val="-4"/>
          <w:rtl/>
        </w:rPr>
      </w:pPr>
      <w:r w:rsidRPr="00E44779">
        <w:rPr>
          <w:rFonts w:ascii="Traditional Arabic" w:hAnsi="Traditional Arabic"/>
          <w:color w:val="auto"/>
          <w:spacing w:val="-4"/>
          <w:rtl/>
        </w:rPr>
        <w:t xml:space="preserve">قال ابن عثيمين: (وإذا كان قول الأمة مقبولاً على أعمال الأمم السابقة وأن الرسل </w:t>
      </w:r>
      <w:r w:rsidRPr="00E44779">
        <w:rPr>
          <w:rFonts w:ascii="Traditional Arabic" w:hAnsi="Traditional Arabic"/>
          <w:color w:val="auto"/>
          <w:spacing w:val="-4"/>
          <w:rtl/>
        </w:rPr>
        <w:lastRenderedPageBreak/>
        <w:t>جاءتهم وأقامت الحجة فهو من باب أولى مقبول على أحكام الأعمال هل هي واجبة أو جائزة أو محرمة أو مكروهة أو مس</w:t>
      </w:r>
      <w:r w:rsidR="00254D53" w:rsidRPr="00E44779">
        <w:rPr>
          <w:rFonts w:ascii="Traditional Arabic" w:hAnsi="Traditional Arabic"/>
          <w:color w:val="auto"/>
          <w:spacing w:val="-4"/>
          <w:rtl/>
        </w:rPr>
        <w:t>تحبة لأن حكم العمل وصف فيه، فإذا أجمع المسلمون</w:t>
      </w:r>
      <w:r w:rsidRPr="00E44779">
        <w:rPr>
          <w:rFonts w:ascii="Traditional Arabic" w:hAnsi="Traditional Arabic"/>
          <w:color w:val="auto"/>
          <w:spacing w:val="-4"/>
          <w:rtl/>
        </w:rPr>
        <w:t>، والمراد علماؤهم على أن هذا سنة كان ذلك دليلاً على أنه سنة لأنهم شهدوا أن هذا من الشرع وأنه سنة أو من الشّرع وأنه واجب أو أنه حرام أو ما شبه ذلك )</w:t>
      </w:r>
      <w:r w:rsidRPr="00E44779">
        <w:rPr>
          <w:rFonts w:ascii="Traditional Arabic" w:hAnsi="Traditional Arabic" w:hint="cs"/>
          <w:color w:val="auto"/>
          <w:spacing w:val="-4"/>
          <w:vertAlign w:val="superscript"/>
          <w:rtl/>
        </w:rPr>
        <w:t>(</w:t>
      </w:r>
      <w:r w:rsidRPr="00E44779">
        <w:rPr>
          <w:rFonts w:ascii="Traditional Arabic" w:hAnsi="Traditional Arabic"/>
          <w:color w:val="auto"/>
          <w:spacing w:val="-4"/>
          <w:vertAlign w:val="superscript"/>
          <w:rtl/>
        </w:rPr>
        <w:footnoteReference w:id="140"/>
      </w:r>
      <w:r w:rsidRPr="00E44779">
        <w:rPr>
          <w:rFonts w:ascii="Traditional Arabic" w:hAnsi="Traditional Arabic" w:hint="cs"/>
          <w:color w:val="auto"/>
          <w:spacing w:val="-4"/>
          <w:vertAlign w:val="superscript"/>
          <w:rtl/>
        </w:rPr>
        <w:t>)</w:t>
      </w:r>
      <w:r w:rsidR="00546C8F" w:rsidRPr="00E44779">
        <w:rPr>
          <w:rFonts w:ascii="Traditional Arabic" w:hAnsi="Traditional Arabic" w:hint="cs"/>
          <w:color w:val="auto"/>
          <w:spacing w:val="-4"/>
          <w:rtl/>
        </w:rPr>
        <w:t>.</w:t>
      </w:r>
    </w:p>
    <w:p w:rsidR="00121463" w:rsidRPr="00E44779" w:rsidRDefault="00121463" w:rsidP="00254D53">
      <w:pPr>
        <w:spacing w:after="120" w:line="216" w:lineRule="auto"/>
        <w:ind w:firstLine="471"/>
        <w:rPr>
          <w:rFonts w:ascii="Traditional Arabic" w:hAnsi="Traditional Arabic"/>
          <w:color w:val="auto"/>
          <w:rtl/>
        </w:rPr>
      </w:pPr>
      <w:r w:rsidRPr="00E44779">
        <w:rPr>
          <w:rFonts w:ascii="Traditional Arabic" w:hAnsi="Traditional Arabic"/>
          <w:color w:val="auto"/>
          <w:rtl/>
        </w:rPr>
        <w:t>ثالثاً: قوله تعالى</w:t>
      </w:r>
      <w:r w:rsidRPr="00E44779">
        <w:rPr>
          <w:rFonts w:ascii="Traditional Arabic" w:hAnsi="Traditional Arabic"/>
          <w:color w:val="auto"/>
          <w:sz w:val="32"/>
          <w:rtl/>
        </w:rPr>
        <w:t>: ﴿</w:t>
      </w:r>
      <w:r w:rsidRPr="00E44779">
        <w:rPr>
          <w:rFonts w:cs="KFGQPC Uthmanic Script HAFS" w:hint="cs"/>
          <w:color w:val="auto"/>
          <w:sz w:val="32"/>
          <w:szCs w:val="28"/>
          <w:rtl/>
        </w:rPr>
        <w:t>وَمَا ٱخۡتَلَفۡتُمۡ فِيهِ مِن شَيۡءٖ فَحُكۡمُهُۥٓ إِلَى ٱللَّهِۚ</w:t>
      </w:r>
      <w:r w:rsidRPr="00E44779">
        <w:rPr>
          <w:rFonts w:ascii="Traditional Arabic" w:hAnsi="Traditional Arabic"/>
          <w:color w:val="auto"/>
          <w:sz w:val="32"/>
          <w:rtl/>
        </w:rPr>
        <w:t>﴾</w:t>
      </w:r>
      <w:r w:rsidRPr="00E44779">
        <w:rPr>
          <w:color w:val="auto"/>
          <w:sz w:val="24"/>
          <w:szCs w:val="28"/>
          <w:rtl/>
        </w:rPr>
        <w:t>[</w:t>
      </w:r>
      <w:r w:rsidR="00B25C4E" w:rsidRPr="00E44779">
        <w:rPr>
          <w:color w:val="auto"/>
          <w:sz w:val="24"/>
          <w:szCs w:val="28"/>
          <w:rtl/>
        </w:rPr>
        <w:t>الشورى</w:t>
      </w:r>
      <w:r w:rsidRPr="00E44779">
        <w:rPr>
          <w:color w:val="auto"/>
          <w:sz w:val="24"/>
          <w:szCs w:val="28"/>
          <w:rtl/>
        </w:rPr>
        <w:t>:10]</w:t>
      </w:r>
      <w:r w:rsidRPr="00E44779">
        <w:rPr>
          <w:rFonts w:ascii="Traditional Arabic" w:hAnsi="Traditional Arabic"/>
          <w:color w:val="auto"/>
          <w:rtl/>
        </w:rPr>
        <w:t xml:space="preserve"> قال ابن سعدي</w:t>
      </w:r>
      <w:r w:rsidR="008F7B25" w:rsidRPr="00E44779">
        <w:rPr>
          <w:rFonts w:ascii="Traditional Arabic" w:hAnsi="Traditional Arabic" w:hint="cs"/>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41"/>
      </w:r>
      <w:r w:rsidRPr="00E44779">
        <w:rPr>
          <w:rFonts w:ascii="Traditional Arabic" w:hAnsi="Traditional Arabic" w:hint="cs"/>
          <w:color w:val="auto"/>
          <w:vertAlign w:val="superscript"/>
          <w:rtl/>
        </w:rPr>
        <w:t>)</w:t>
      </w:r>
      <w:r w:rsidR="008F7B25" w:rsidRPr="00E44779">
        <w:rPr>
          <w:rFonts w:ascii="Traditional Arabic" w:hAnsi="Traditional Arabic" w:hint="cs"/>
          <w:color w:val="auto"/>
          <w:vertAlign w:val="superscript"/>
          <w:rtl/>
        </w:rPr>
        <w:t xml:space="preserve"> </w:t>
      </w:r>
      <w:r w:rsidRPr="00E44779">
        <w:rPr>
          <w:rFonts w:ascii="Traditional Arabic" w:hAnsi="Traditional Arabic"/>
          <w:color w:val="auto"/>
          <w:rtl/>
        </w:rPr>
        <w:t>مفهوم الآية الكريمة أن اتفاق الأمة حجة قاطعة لأن الله تعالى لم يأمرنا أن نرد إليه إلا ما اختلفنا فيه فما اتفقنا عليه يكفي اتفاق الأمة عليه لأنها معصومة من الخطأ ولابد أن يكون اتفاقها موافقاً لما في كتاب الله وسنة رسوله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42"/>
      </w:r>
      <w:r w:rsidRPr="00E44779">
        <w:rPr>
          <w:rFonts w:ascii="Traditional Arabic" w:hAnsi="Traditional Arabic" w:hint="cs"/>
          <w:color w:val="auto"/>
          <w:vertAlign w:val="superscript"/>
          <w:rtl/>
        </w:rPr>
        <w:t>)</w:t>
      </w:r>
      <w:r w:rsidRPr="00E44779">
        <w:rPr>
          <w:rFonts w:ascii="Traditional Arabic" w:hAnsi="Traditional Arabic"/>
          <w:color w:val="auto"/>
          <w:rtl/>
        </w:rPr>
        <w:t xml:space="preserve"> ومثل هذه الآية الكريمة في الدلالة على حجية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قوله تعالى:</w:t>
      </w:r>
      <w:r w:rsidRPr="00E44779">
        <w:rPr>
          <w:rFonts w:ascii="Traditional Arabic" w:hAnsi="Traditional Arabic"/>
          <w:color w:val="auto"/>
          <w:sz w:val="32"/>
          <w:rtl/>
        </w:rPr>
        <w:t xml:space="preserve"> ﴿</w:t>
      </w:r>
      <w:r w:rsidRPr="00E44779">
        <w:rPr>
          <w:rFonts w:cs="KFGQPC Uthmanic Script HAFS" w:hint="cs"/>
          <w:color w:val="auto"/>
          <w:sz w:val="32"/>
          <w:szCs w:val="28"/>
          <w:rtl/>
        </w:rPr>
        <w:t>فَإِن تَنَٰزَعۡتُمۡ فِي شَيۡء</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فَرُدُّوهُ إِلَى ٱللَّهِ وَٱلرَّسُول</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7D4A3E" w:rsidRPr="00E44779">
        <w:rPr>
          <w:rFonts w:ascii="Traditional Arabic" w:hAnsi="Traditional Arabic"/>
          <w:color w:val="auto"/>
          <w:sz w:val="28"/>
          <w:szCs w:val="28"/>
          <w:rtl/>
        </w:rPr>
        <w:t>النساء:59</w:t>
      </w:r>
      <w:r w:rsidR="004D41B8" w:rsidRPr="00E44779">
        <w:rPr>
          <w:rFonts w:ascii="Traditional Arabic" w:hAnsi="Traditional Arabic"/>
          <w:color w:val="auto"/>
          <w:sz w:val="28"/>
          <w:szCs w:val="28"/>
          <w:rtl/>
        </w:rPr>
        <w:fldChar w:fldCharType="begin"/>
      </w:r>
      <w:r w:rsidR="004D41B8" w:rsidRPr="00E44779">
        <w:rPr>
          <w:rFonts w:ascii="Traditional Arabic" w:hAnsi="Traditional Arabic"/>
          <w:color w:val="auto"/>
          <w:sz w:val="28"/>
          <w:szCs w:val="28"/>
        </w:rPr>
        <w:instrText xml:space="preserve"> XE "</w:instrText>
      </w:r>
      <w:r w:rsidR="004D41B8" w:rsidRPr="00E44779">
        <w:rPr>
          <w:rFonts w:ascii="Traditional Arabic" w:hAnsi="Traditional Arabic"/>
          <w:color w:val="auto"/>
          <w:sz w:val="28"/>
          <w:szCs w:val="28"/>
          <w:rtl/>
        </w:rPr>
        <w:instrText>ا:</w:instrText>
      </w:r>
      <w:r w:rsidR="007D4A3E" w:rsidRPr="00E44779">
        <w:rPr>
          <w:rFonts w:ascii="Traditional Arabic" w:hAnsi="Traditional Arabic"/>
          <w:color w:val="auto"/>
          <w:sz w:val="28"/>
          <w:szCs w:val="28"/>
          <w:rtl/>
        </w:rPr>
        <w:instrText>النساء:59</w:instrText>
      </w:r>
      <w:r w:rsidR="004D41B8" w:rsidRPr="00E44779">
        <w:rPr>
          <w:rFonts w:ascii="Traditional Arabic" w:hAnsi="Traditional Arabic"/>
          <w:color w:val="auto"/>
          <w:sz w:val="28"/>
          <w:szCs w:val="28"/>
          <w:rtl/>
        </w:rPr>
        <w:instrText xml:space="preserve"> ﴿فَإِن تَنَٰزَع</w:instrText>
      </w:r>
      <w:r w:rsidR="004D41B8" w:rsidRPr="00E44779">
        <w:rPr>
          <w:rFonts w:cs="Times New Roman" w:hint="cs"/>
          <w:color w:val="auto"/>
          <w:sz w:val="28"/>
          <w:szCs w:val="28"/>
          <w:rtl/>
        </w:rPr>
        <w:instrText>ۡ</w:instrText>
      </w:r>
      <w:r w:rsidR="004D41B8" w:rsidRPr="00E44779">
        <w:rPr>
          <w:rFonts w:ascii="Traditional Arabic" w:hAnsi="Traditional Arabic" w:hint="cs"/>
          <w:color w:val="auto"/>
          <w:sz w:val="28"/>
          <w:szCs w:val="28"/>
          <w:rtl/>
        </w:rPr>
        <w:instrText>تُم</w:instrText>
      </w:r>
      <w:r w:rsidR="004D41B8" w:rsidRPr="00E44779">
        <w:rPr>
          <w:rFonts w:cs="Times New Roman" w:hint="cs"/>
          <w:color w:val="auto"/>
          <w:sz w:val="28"/>
          <w:szCs w:val="28"/>
          <w:rtl/>
        </w:rPr>
        <w:instrText>ۡ</w:instrText>
      </w:r>
      <w:r w:rsidR="004D41B8" w:rsidRPr="00E44779">
        <w:rPr>
          <w:rFonts w:ascii="Traditional Arabic" w:hAnsi="Traditional Arabic"/>
          <w:color w:val="auto"/>
          <w:sz w:val="28"/>
          <w:szCs w:val="28"/>
          <w:rtl/>
        </w:rPr>
        <w:instrText xml:space="preserve"> </w:instrText>
      </w:r>
      <w:r w:rsidR="004D41B8" w:rsidRPr="00E44779">
        <w:rPr>
          <w:rFonts w:ascii="Traditional Arabic" w:hAnsi="Traditional Arabic" w:hint="cs"/>
          <w:color w:val="auto"/>
          <w:sz w:val="28"/>
          <w:szCs w:val="28"/>
          <w:rtl/>
        </w:rPr>
        <w:instrText>فِي</w:instrText>
      </w:r>
      <w:r w:rsidR="004D41B8" w:rsidRPr="00E44779">
        <w:rPr>
          <w:rFonts w:ascii="Traditional Arabic" w:hAnsi="Traditional Arabic"/>
          <w:color w:val="auto"/>
          <w:sz w:val="28"/>
          <w:szCs w:val="28"/>
          <w:rtl/>
        </w:rPr>
        <w:instrText xml:space="preserve"> </w:instrText>
      </w:r>
      <w:r w:rsidR="004D41B8" w:rsidRPr="00E44779">
        <w:rPr>
          <w:rFonts w:ascii="Traditional Arabic" w:hAnsi="Traditional Arabic" w:hint="cs"/>
          <w:color w:val="auto"/>
          <w:sz w:val="28"/>
          <w:szCs w:val="28"/>
          <w:rtl/>
        </w:rPr>
        <w:instrText>شَي</w:instrText>
      </w:r>
      <w:r w:rsidR="004D41B8" w:rsidRPr="00E44779">
        <w:rPr>
          <w:rFonts w:cs="Times New Roman" w:hint="cs"/>
          <w:color w:val="auto"/>
          <w:sz w:val="28"/>
          <w:szCs w:val="28"/>
          <w:rtl/>
        </w:rPr>
        <w:instrText>ۡ</w:instrText>
      </w:r>
      <w:r w:rsidR="004D41B8" w:rsidRPr="00E44779">
        <w:rPr>
          <w:rFonts w:ascii="Traditional Arabic" w:hAnsi="Traditional Arabic" w:hint="cs"/>
          <w:color w:val="auto"/>
          <w:sz w:val="28"/>
          <w:szCs w:val="28"/>
          <w:rtl/>
        </w:rPr>
        <w:instrText>ء</w:instrText>
      </w:r>
      <w:r w:rsidR="004D41B8" w:rsidRPr="00E44779">
        <w:rPr>
          <w:rFonts w:cs="Times New Roman" w:hint="cs"/>
          <w:color w:val="auto"/>
          <w:sz w:val="28"/>
          <w:szCs w:val="28"/>
          <w:rtl/>
        </w:rPr>
        <w:instrText>ٖ</w:instrText>
      </w:r>
      <w:r w:rsidR="004D41B8" w:rsidRPr="00E44779">
        <w:rPr>
          <w:rFonts w:ascii="Traditional Arabic" w:hAnsi="Traditional Arabic"/>
          <w:color w:val="auto"/>
          <w:sz w:val="28"/>
          <w:szCs w:val="28"/>
          <w:rtl/>
        </w:rPr>
        <w:instrText xml:space="preserve"> فَرُدُّوهُ إِلَى ٱللَّهِ وَٱلرَّسُول﴾</w:instrText>
      </w:r>
      <w:r w:rsidR="004D41B8" w:rsidRPr="00E44779">
        <w:rPr>
          <w:rFonts w:ascii="Traditional Arabic" w:hAnsi="Traditional Arabic"/>
          <w:color w:val="auto"/>
          <w:sz w:val="28"/>
          <w:szCs w:val="28"/>
        </w:rPr>
        <w:instrText xml:space="preserve">" </w:instrText>
      </w:r>
      <w:r w:rsidR="004D41B8"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p>
    <w:p w:rsidR="00121463" w:rsidRPr="00E44779" w:rsidRDefault="00121463" w:rsidP="00254D53">
      <w:pPr>
        <w:spacing w:after="120" w:line="216" w:lineRule="auto"/>
        <w:ind w:firstLine="471"/>
        <w:rPr>
          <w:rFonts w:ascii="Calibri" w:hAnsi="Calibri"/>
          <w:color w:val="auto"/>
          <w:rtl/>
        </w:rPr>
      </w:pPr>
      <w:r w:rsidRPr="00E44779">
        <w:rPr>
          <w:rFonts w:ascii="Traditional Arabic" w:hAnsi="Traditional Arabic"/>
          <w:color w:val="auto"/>
          <w:rtl/>
        </w:rPr>
        <w:t xml:space="preserve">رابعاً: حديث ثوبان رضي الله عنه قال: قال رسول الله </w:t>
      </w:r>
      <w:r w:rsidRPr="00E44779">
        <w:rPr>
          <w:rFonts w:ascii="Traditional Arabic" w:hAnsi="Traditional Arabic"/>
          <w:color w:val="auto"/>
        </w:rPr>
        <w:sym w:font="AGA Arabesque" w:char="F065"/>
      </w:r>
      <w:r w:rsidRPr="00E44779">
        <w:rPr>
          <w:rFonts w:ascii="Calibri" w:hAnsi="Calibri"/>
          <w:color w:val="auto"/>
          <w:rtl/>
        </w:rPr>
        <w:t>: (</w:t>
      </w:r>
      <w:r w:rsidR="00200E9B" w:rsidRPr="00E44779">
        <w:rPr>
          <w:rFonts w:ascii="Calibri" w:hAnsi="Calibri"/>
          <w:color w:val="auto"/>
          <w:rtl/>
        </w:rPr>
        <w:t>لا تزال طائفة من أمتي ظاهرين على الحق لا يضرهم من خذلهم حتى يأتي أمر الله وهم كذلك</w:t>
      </w:r>
      <w:r w:rsidR="00200E9B" w:rsidRPr="00E44779">
        <w:rPr>
          <w:rFonts w:ascii="Calibri" w:hAnsi="Calibri"/>
          <w:color w:val="auto"/>
          <w:rtl/>
        </w:rPr>
        <w:fldChar w:fldCharType="begin"/>
      </w:r>
      <w:r w:rsidR="00200E9B" w:rsidRPr="00E44779">
        <w:rPr>
          <w:color w:val="auto"/>
        </w:rPr>
        <w:instrText xml:space="preserve"> XE "</w:instrText>
      </w:r>
      <w:r w:rsidR="00200E9B" w:rsidRPr="00E44779">
        <w:rPr>
          <w:rFonts w:hint="eastAsia"/>
          <w:color w:val="auto"/>
          <w:rtl/>
        </w:rPr>
        <w:instrText>فهرس</w:instrText>
      </w:r>
      <w:r w:rsidR="00200E9B" w:rsidRPr="00E44779">
        <w:rPr>
          <w:color w:val="auto"/>
          <w:rtl/>
        </w:rPr>
        <w:instrText xml:space="preserve"> </w:instrText>
      </w:r>
      <w:r w:rsidR="00200E9B" w:rsidRPr="00E44779">
        <w:rPr>
          <w:rFonts w:hint="eastAsia"/>
          <w:color w:val="auto"/>
          <w:rtl/>
        </w:rPr>
        <w:instrText>الحديث</w:instrText>
      </w:r>
      <w:r w:rsidR="00200E9B" w:rsidRPr="00E44779">
        <w:rPr>
          <w:color w:val="auto"/>
          <w:rtl/>
        </w:rPr>
        <w:instrText>:</w:instrText>
      </w:r>
      <w:r w:rsidR="00200E9B" w:rsidRPr="00E44779">
        <w:rPr>
          <w:rFonts w:hint="eastAsia"/>
          <w:color w:val="auto"/>
          <w:rtl/>
        </w:rPr>
        <w:instrText>لا</w:instrText>
      </w:r>
      <w:r w:rsidR="00200E9B" w:rsidRPr="00E44779">
        <w:rPr>
          <w:color w:val="auto"/>
          <w:rtl/>
        </w:rPr>
        <w:instrText xml:space="preserve"> </w:instrText>
      </w:r>
      <w:r w:rsidR="00200E9B" w:rsidRPr="00E44779">
        <w:rPr>
          <w:rFonts w:hint="eastAsia"/>
          <w:color w:val="auto"/>
          <w:rtl/>
        </w:rPr>
        <w:instrText>تزال</w:instrText>
      </w:r>
      <w:r w:rsidR="00200E9B" w:rsidRPr="00E44779">
        <w:rPr>
          <w:color w:val="auto"/>
          <w:rtl/>
        </w:rPr>
        <w:instrText xml:space="preserve"> </w:instrText>
      </w:r>
      <w:r w:rsidR="00200E9B" w:rsidRPr="00E44779">
        <w:rPr>
          <w:rFonts w:hint="eastAsia"/>
          <w:color w:val="auto"/>
          <w:rtl/>
        </w:rPr>
        <w:instrText>طائفة</w:instrText>
      </w:r>
      <w:r w:rsidR="00200E9B" w:rsidRPr="00E44779">
        <w:rPr>
          <w:color w:val="auto"/>
          <w:rtl/>
        </w:rPr>
        <w:instrText xml:space="preserve"> </w:instrText>
      </w:r>
      <w:r w:rsidR="00200E9B" w:rsidRPr="00E44779">
        <w:rPr>
          <w:rFonts w:hint="eastAsia"/>
          <w:color w:val="auto"/>
          <w:rtl/>
        </w:rPr>
        <w:instrText>من</w:instrText>
      </w:r>
      <w:r w:rsidR="00200E9B" w:rsidRPr="00E44779">
        <w:rPr>
          <w:color w:val="auto"/>
          <w:rtl/>
        </w:rPr>
        <w:instrText xml:space="preserve"> </w:instrText>
      </w:r>
      <w:r w:rsidR="00200E9B" w:rsidRPr="00E44779">
        <w:rPr>
          <w:rFonts w:hint="eastAsia"/>
          <w:color w:val="auto"/>
          <w:rtl/>
        </w:rPr>
        <w:instrText>أمتي</w:instrText>
      </w:r>
      <w:r w:rsidR="00200E9B" w:rsidRPr="00E44779">
        <w:rPr>
          <w:color w:val="auto"/>
          <w:rtl/>
        </w:rPr>
        <w:instrText xml:space="preserve"> </w:instrText>
      </w:r>
      <w:r w:rsidR="00200E9B" w:rsidRPr="00E44779">
        <w:rPr>
          <w:rFonts w:hint="eastAsia"/>
          <w:color w:val="auto"/>
          <w:rtl/>
        </w:rPr>
        <w:instrText>ظاهرين</w:instrText>
      </w:r>
      <w:r w:rsidR="00200E9B" w:rsidRPr="00E44779">
        <w:rPr>
          <w:color w:val="auto"/>
          <w:rtl/>
        </w:rPr>
        <w:instrText xml:space="preserve"> </w:instrText>
      </w:r>
      <w:r w:rsidR="00200E9B" w:rsidRPr="00E44779">
        <w:rPr>
          <w:rFonts w:hint="eastAsia"/>
          <w:color w:val="auto"/>
          <w:rtl/>
        </w:rPr>
        <w:instrText>على</w:instrText>
      </w:r>
      <w:r w:rsidR="00200E9B" w:rsidRPr="00E44779">
        <w:rPr>
          <w:color w:val="auto"/>
          <w:rtl/>
        </w:rPr>
        <w:instrText xml:space="preserve"> </w:instrText>
      </w:r>
      <w:r w:rsidR="00200E9B" w:rsidRPr="00E44779">
        <w:rPr>
          <w:rFonts w:hint="eastAsia"/>
          <w:color w:val="auto"/>
          <w:rtl/>
        </w:rPr>
        <w:instrText>الحق</w:instrText>
      </w:r>
      <w:r w:rsidR="00200E9B" w:rsidRPr="00E44779">
        <w:rPr>
          <w:color w:val="auto"/>
          <w:rtl/>
        </w:rPr>
        <w:instrText xml:space="preserve"> </w:instrText>
      </w:r>
      <w:r w:rsidR="00200E9B" w:rsidRPr="00E44779">
        <w:rPr>
          <w:rFonts w:hint="eastAsia"/>
          <w:color w:val="auto"/>
          <w:rtl/>
        </w:rPr>
        <w:instrText>لا</w:instrText>
      </w:r>
      <w:r w:rsidR="00200E9B" w:rsidRPr="00E44779">
        <w:rPr>
          <w:color w:val="auto"/>
          <w:rtl/>
        </w:rPr>
        <w:instrText xml:space="preserve"> </w:instrText>
      </w:r>
      <w:r w:rsidR="00200E9B" w:rsidRPr="00E44779">
        <w:rPr>
          <w:rFonts w:hint="eastAsia"/>
          <w:color w:val="auto"/>
          <w:rtl/>
        </w:rPr>
        <w:instrText>يضرهم</w:instrText>
      </w:r>
      <w:r w:rsidR="00200E9B" w:rsidRPr="00E44779">
        <w:rPr>
          <w:color w:val="auto"/>
          <w:rtl/>
        </w:rPr>
        <w:instrText xml:space="preserve"> </w:instrText>
      </w:r>
      <w:r w:rsidR="00200E9B" w:rsidRPr="00E44779">
        <w:rPr>
          <w:rFonts w:hint="eastAsia"/>
          <w:color w:val="auto"/>
          <w:rtl/>
        </w:rPr>
        <w:instrText>من</w:instrText>
      </w:r>
      <w:r w:rsidR="00200E9B" w:rsidRPr="00E44779">
        <w:rPr>
          <w:color w:val="auto"/>
          <w:rtl/>
        </w:rPr>
        <w:instrText xml:space="preserve"> </w:instrText>
      </w:r>
      <w:r w:rsidR="00200E9B" w:rsidRPr="00E44779">
        <w:rPr>
          <w:rFonts w:hint="eastAsia"/>
          <w:color w:val="auto"/>
          <w:rtl/>
        </w:rPr>
        <w:instrText>خذلهم</w:instrText>
      </w:r>
      <w:r w:rsidR="00200E9B" w:rsidRPr="00E44779">
        <w:rPr>
          <w:color w:val="auto"/>
          <w:rtl/>
        </w:rPr>
        <w:instrText xml:space="preserve"> </w:instrText>
      </w:r>
      <w:r w:rsidR="00200E9B" w:rsidRPr="00E44779">
        <w:rPr>
          <w:rFonts w:hint="eastAsia"/>
          <w:color w:val="auto"/>
          <w:rtl/>
        </w:rPr>
        <w:instrText>حتى</w:instrText>
      </w:r>
      <w:r w:rsidR="00200E9B" w:rsidRPr="00E44779">
        <w:rPr>
          <w:color w:val="auto"/>
          <w:rtl/>
        </w:rPr>
        <w:instrText xml:space="preserve"> </w:instrText>
      </w:r>
      <w:r w:rsidR="00200E9B" w:rsidRPr="00E44779">
        <w:rPr>
          <w:rFonts w:hint="eastAsia"/>
          <w:color w:val="auto"/>
          <w:rtl/>
        </w:rPr>
        <w:instrText>يأتي</w:instrText>
      </w:r>
      <w:r w:rsidR="00200E9B" w:rsidRPr="00E44779">
        <w:rPr>
          <w:color w:val="auto"/>
          <w:rtl/>
        </w:rPr>
        <w:instrText xml:space="preserve"> </w:instrText>
      </w:r>
      <w:r w:rsidR="00200E9B" w:rsidRPr="00E44779">
        <w:rPr>
          <w:rFonts w:hint="eastAsia"/>
          <w:color w:val="auto"/>
          <w:rtl/>
        </w:rPr>
        <w:instrText>أمر</w:instrText>
      </w:r>
      <w:r w:rsidR="00200E9B" w:rsidRPr="00E44779">
        <w:rPr>
          <w:color w:val="auto"/>
          <w:rtl/>
        </w:rPr>
        <w:instrText xml:space="preserve"> </w:instrText>
      </w:r>
      <w:r w:rsidR="00200E9B" w:rsidRPr="00E44779">
        <w:rPr>
          <w:rFonts w:hint="eastAsia"/>
          <w:color w:val="auto"/>
          <w:rtl/>
        </w:rPr>
        <w:instrText>الله</w:instrText>
      </w:r>
      <w:r w:rsidR="00200E9B" w:rsidRPr="00E44779">
        <w:rPr>
          <w:color w:val="auto"/>
          <w:rtl/>
        </w:rPr>
        <w:instrText xml:space="preserve"> </w:instrText>
      </w:r>
      <w:r w:rsidR="00200E9B" w:rsidRPr="00E44779">
        <w:rPr>
          <w:rFonts w:hint="eastAsia"/>
          <w:color w:val="auto"/>
          <w:rtl/>
        </w:rPr>
        <w:instrText>وهم</w:instrText>
      </w:r>
      <w:r w:rsidR="00200E9B" w:rsidRPr="00E44779">
        <w:rPr>
          <w:color w:val="auto"/>
          <w:rtl/>
        </w:rPr>
        <w:instrText xml:space="preserve"> </w:instrText>
      </w:r>
      <w:r w:rsidR="00200E9B" w:rsidRPr="00E44779">
        <w:rPr>
          <w:rFonts w:hint="eastAsia"/>
          <w:color w:val="auto"/>
          <w:rtl/>
        </w:rPr>
        <w:instrText>كذلك</w:instrText>
      </w:r>
      <w:r w:rsidR="00200E9B" w:rsidRPr="00E44779">
        <w:rPr>
          <w:color w:val="auto"/>
        </w:rPr>
        <w:instrText xml:space="preserve">" </w:instrText>
      </w:r>
      <w:r w:rsidR="00200E9B" w:rsidRPr="00E44779">
        <w:rPr>
          <w:rFonts w:ascii="Calibri" w:hAnsi="Calibri"/>
          <w:color w:val="auto"/>
          <w:rtl/>
        </w:rPr>
        <w:fldChar w:fldCharType="end"/>
      </w:r>
      <w:r w:rsidRPr="00E44779">
        <w:rPr>
          <w:rFonts w:ascii="Calibri" w:hAnsi="Calibri"/>
          <w:color w:val="auto"/>
          <w:rtl/>
        </w:rPr>
        <w:t>)</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43"/>
      </w:r>
      <w:r w:rsidRPr="00E44779">
        <w:rPr>
          <w:rFonts w:ascii="Traditional Arabic" w:hAnsi="Traditional Arabic" w:hint="cs"/>
          <w:color w:val="auto"/>
          <w:vertAlign w:val="superscript"/>
          <w:rtl/>
        </w:rPr>
        <w:t>)</w:t>
      </w:r>
      <w:r w:rsidR="00254D53" w:rsidRPr="00E44779">
        <w:rPr>
          <w:rFonts w:ascii="Calibri" w:hAnsi="Calibri" w:hint="cs"/>
          <w:color w:val="auto"/>
          <w:rtl/>
        </w:rPr>
        <w:t>.</w:t>
      </w:r>
    </w:p>
    <w:p w:rsidR="00254D53" w:rsidRPr="00E44779" w:rsidRDefault="00254D53">
      <w:pPr>
        <w:widowControl/>
        <w:bidi w:val="0"/>
        <w:ind w:firstLine="0"/>
        <w:jc w:val="left"/>
        <w:rPr>
          <w:rFonts w:ascii="Calibri" w:hAnsi="Calibri"/>
          <w:color w:val="auto"/>
          <w:rtl/>
        </w:rPr>
      </w:pPr>
      <w:r w:rsidRPr="00E44779">
        <w:rPr>
          <w:rFonts w:ascii="Calibri" w:hAnsi="Calibri"/>
          <w:color w:val="auto"/>
          <w:rtl/>
        </w:rPr>
        <w:br w:type="page"/>
      </w:r>
    </w:p>
    <w:p w:rsidR="00121463" w:rsidRPr="00E44779" w:rsidRDefault="00121463" w:rsidP="00254D53">
      <w:pPr>
        <w:spacing w:after="120"/>
        <w:ind w:firstLine="470"/>
        <w:rPr>
          <w:rFonts w:ascii="Calibri" w:hAnsi="Calibri"/>
          <w:color w:val="auto"/>
          <w:sz w:val="38"/>
          <w:szCs w:val="38"/>
          <w:rtl/>
        </w:rPr>
      </w:pPr>
      <w:r w:rsidRPr="00E44779">
        <w:rPr>
          <w:rFonts w:ascii="Calibri" w:hAnsi="Calibri"/>
          <w:color w:val="auto"/>
          <w:rtl/>
        </w:rPr>
        <w:lastRenderedPageBreak/>
        <w:t xml:space="preserve">قال النووي: وفيه دليل لكون </w:t>
      </w:r>
      <w:r w:rsidR="0080368A" w:rsidRPr="00E44779">
        <w:rPr>
          <w:rFonts w:ascii="Calibri" w:hAnsi="Calibri"/>
          <w:color w:val="auto"/>
          <w:rtl/>
        </w:rPr>
        <w:t>الإجماع</w:t>
      </w:r>
      <w:r w:rsidRPr="00E44779">
        <w:rPr>
          <w:rFonts w:ascii="Calibri" w:hAnsi="Calibri"/>
          <w:color w:val="auto"/>
          <w:rtl/>
        </w:rPr>
        <w:t xml:space="preserve"> حُجة وهو أصح ما استدل به له من الحديث</w:t>
      </w:r>
      <w:r w:rsidRPr="00E44779">
        <w:rPr>
          <w:rFonts w:ascii="Traditional Arabic" w:hAnsi="Traditional Arabic" w:hint="cs"/>
          <w:color w:val="auto"/>
          <w:sz w:val="38"/>
          <w:szCs w:val="38"/>
          <w:vertAlign w:val="superscript"/>
          <w:rtl/>
        </w:rPr>
        <w:t>(</w:t>
      </w:r>
      <w:r w:rsidRPr="00E44779">
        <w:rPr>
          <w:rFonts w:ascii="Traditional Arabic" w:hAnsi="Traditional Arabic"/>
          <w:color w:val="auto"/>
          <w:sz w:val="38"/>
          <w:szCs w:val="38"/>
          <w:vertAlign w:val="superscript"/>
          <w:rtl/>
        </w:rPr>
        <w:footnoteReference w:id="144"/>
      </w:r>
      <w:r w:rsidRPr="00E44779">
        <w:rPr>
          <w:rFonts w:ascii="Traditional Arabic" w:hAnsi="Traditional Arabic" w:hint="cs"/>
          <w:color w:val="auto"/>
          <w:sz w:val="38"/>
          <w:szCs w:val="38"/>
          <w:vertAlign w:val="superscript"/>
          <w:rtl/>
        </w:rPr>
        <w:t>)</w:t>
      </w:r>
      <w:r w:rsidR="002C1628" w:rsidRPr="00E44779">
        <w:rPr>
          <w:rFonts w:ascii="Calibri" w:hAnsi="Calibri" w:hint="cs"/>
          <w:color w:val="auto"/>
          <w:sz w:val="38"/>
          <w:szCs w:val="38"/>
          <w:rtl/>
        </w:rPr>
        <w:t>.</w:t>
      </w:r>
    </w:p>
    <w:p w:rsidR="00254D53" w:rsidRPr="00E44779" w:rsidRDefault="00121463" w:rsidP="00254D53">
      <w:pPr>
        <w:spacing w:after="120"/>
        <w:ind w:firstLine="470"/>
        <w:rPr>
          <w:rFonts w:ascii="Calibri" w:hAnsi="Calibri"/>
          <w:color w:val="auto"/>
          <w:rtl/>
        </w:rPr>
      </w:pPr>
      <w:r w:rsidRPr="00E44779">
        <w:rPr>
          <w:rFonts w:ascii="Calibri" w:hAnsi="Calibri"/>
          <w:color w:val="auto"/>
          <w:rtl/>
        </w:rPr>
        <w:t>خامسا: ما رواه البخاري من حديث انس بن مالك رضي الله عنه قال</w:t>
      </w:r>
      <w:r w:rsidR="002C1628" w:rsidRPr="00E44779">
        <w:rPr>
          <w:rFonts w:ascii="Calibri" w:hAnsi="Calibri" w:hint="cs"/>
          <w:color w:val="auto"/>
          <w:rtl/>
        </w:rPr>
        <w:t>:</w:t>
      </w:r>
      <w:r w:rsidR="002C1628" w:rsidRPr="00E44779">
        <w:rPr>
          <w:rFonts w:ascii="Calibri" w:hAnsi="Calibri"/>
          <w:color w:val="auto"/>
          <w:rtl/>
        </w:rPr>
        <w:t xml:space="preserve"> </w:t>
      </w:r>
      <w:r w:rsidR="002C1628" w:rsidRPr="00E44779">
        <w:rPr>
          <w:rFonts w:ascii="Traditional Arabic" w:hAnsi="Traditional Arabic"/>
          <w:b/>
          <w:bCs/>
          <w:color w:val="auto"/>
          <w:rtl/>
          <w:lang w:val="x-none"/>
        </w:rPr>
        <w:t>«</w:t>
      </w:r>
      <w:r w:rsidRPr="00E44779">
        <w:rPr>
          <w:rFonts w:ascii="Calibri" w:hAnsi="Calibri"/>
          <w:color w:val="auto"/>
          <w:rtl/>
        </w:rPr>
        <w:t xml:space="preserve"> مُرّ بجنازة فأثنوا عليها خيرا، فقال النبي </w:t>
      </w:r>
      <w:r w:rsidR="00254D53" w:rsidRPr="00E44779">
        <w:rPr>
          <w:rFonts w:ascii="Calibri" w:hAnsi="Calibri"/>
          <w:color w:val="auto"/>
        </w:rPr>
        <w:sym w:font="AGA Arabesque" w:char="F072"/>
      </w:r>
      <w:r w:rsidRPr="00E44779">
        <w:rPr>
          <w:rFonts w:ascii="Calibri" w:hAnsi="Calibri"/>
          <w:color w:val="auto"/>
          <w:rtl/>
        </w:rPr>
        <w:t>: وجبت ثم مروا بأخرى فأثنوا عليها شراً، فقال وجبت فقال عمر بن الخطاب رضي الله عنه: ما وجبت ؟ قال</w:t>
      </w:r>
      <w:r w:rsidR="00254D53" w:rsidRPr="00E44779">
        <w:rPr>
          <w:rFonts w:ascii="Calibri" w:hAnsi="Calibri" w:hint="cs"/>
          <w:color w:val="auto"/>
          <w:rtl/>
        </w:rPr>
        <w:t>:</w:t>
      </w:r>
      <w:r w:rsidRPr="00E44779">
        <w:rPr>
          <w:rFonts w:ascii="Calibri" w:hAnsi="Calibri"/>
          <w:color w:val="auto"/>
          <w:rtl/>
        </w:rPr>
        <w:t xml:space="preserve"> </w:t>
      </w:r>
      <w:r w:rsidR="00254D53" w:rsidRPr="00E44779">
        <w:rPr>
          <w:rFonts w:ascii="Traditional Arabic" w:hAnsi="Traditional Arabic"/>
          <w:b/>
          <w:bCs/>
          <w:color w:val="auto"/>
          <w:rtl/>
          <w:lang w:val="x-none"/>
        </w:rPr>
        <w:t>«</w:t>
      </w:r>
      <w:r w:rsidR="00254D53" w:rsidRPr="00E44779">
        <w:rPr>
          <w:rFonts w:ascii="Calibri" w:hAnsi="Calibri" w:hint="cs"/>
          <w:b/>
          <w:bCs/>
          <w:color w:val="auto"/>
          <w:rtl/>
        </w:rPr>
        <w:t xml:space="preserve"> </w:t>
      </w:r>
      <w:r w:rsidR="002C1628" w:rsidRPr="00E44779">
        <w:rPr>
          <w:rFonts w:ascii="Calibri" w:hAnsi="Calibri"/>
          <w:b/>
          <w:bCs/>
          <w:color w:val="auto"/>
          <w:rtl/>
        </w:rPr>
        <w:t>هذا أثنيتم عليه خيراً فوجبت له الجنة وهذا أثنيتم عليه شراً فوجبت له النار انتم شهداء الله في الأرض</w:t>
      </w:r>
      <w:r w:rsidR="002C1628" w:rsidRPr="00E44779">
        <w:rPr>
          <w:rFonts w:ascii="Calibri" w:hAnsi="Calibri"/>
          <w:color w:val="auto"/>
          <w:rtl/>
        </w:rPr>
        <w:fldChar w:fldCharType="begin"/>
      </w:r>
      <w:r w:rsidR="002C1628" w:rsidRPr="00E44779">
        <w:rPr>
          <w:color w:val="auto"/>
        </w:rPr>
        <w:instrText xml:space="preserve"> XE "</w:instrText>
      </w:r>
      <w:r w:rsidR="002C1628" w:rsidRPr="00E44779">
        <w:rPr>
          <w:rFonts w:hint="eastAsia"/>
          <w:color w:val="auto"/>
          <w:rtl/>
        </w:rPr>
        <w:instrText>فهرس</w:instrText>
      </w:r>
      <w:r w:rsidR="002C1628" w:rsidRPr="00E44779">
        <w:rPr>
          <w:color w:val="auto"/>
          <w:rtl/>
        </w:rPr>
        <w:instrText xml:space="preserve"> </w:instrText>
      </w:r>
      <w:r w:rsidR="002C1628" w:rsidRPr="00E44779">
        <w:rPr>
          <w:rFonts w:hint="eastAsia"/>
          <w:color w:val="auto"/>
          <w:rtl/>
        </w:rPr>
        <w:instrText>الحديث</w:instrText>
      </w:r>
      <w:r w:rsidR="002C1628" w:rsidRPr="00E44779">
        <w:rPr>
          <w:color w:val="auto"/>
          <w:rtl/>
        </w:rPr>
        <w:instrText>:</w:instrText>
      </w:r>
      <w:r w:rsidR="002C1628" w:rsidRPr="00E44779">
        <w:rPr>
          <w:rFonts w:hint="eastAsia"/>
          <w:color w:val="auto"/>
          <w:rtl/>
        </w:rPr>
        <w:instrText>هذا</w:instrText>
      </w:r>
      <w:r w:rsidR="002C1628" w:rsidRPr="00E44779">
        <w:rPr>
          <w:color w:val="auto"/>
          <w:rtl/>
        </w:rPr>
        <w:instrText xml:space="preserve"> </w:instrText>
      </w:r>
      <w:r w:rsidR="002C1628" w:rsidRPr="00E44779">
        <w:rPr>
          <w:rFonts w:hint="eastAsia"/>
          <w:color w:val="auto"/>
          <w:rtl/>
        </w:rPr>
        <w:instrText>أثنيتم</w:instrText>
      </w:r>
      <w:r w:rsidR="002C1628" w:rsidRPr="00E44779">
        <w:rPr>
          <w:color w:val="auto"/>
          <w:rtl/>
        </w:rPr>
        <w:instrText xml:space="preserve"> </w:instrText>
      </w:r>
      <w:r w:rsidR="002C1628" w:rsidRPr="00E44779">
        <w:rPr>
          <w:rFonts w:hint="eastAsia"/>
          <w:color w:val="auto"/>
          <w:rtl/>
        </w:rPr>
        <w:instrText>عليه</w:instrText>
      </w:r>
      <w:r w:rsidR="002C1628" w:rsidRPr="00E44779">
        <w:rPr>
          <w:color w:val="auto"/>
          <w:rtl/>
        </w:rPr>
        <w:instrText xml:space="preserve"> </w:instrText>
      </w:r>
      <w:r w:rsidR="002C1628" w:rsidRPr="00E44779">
        <w:rPr>
          <w:rFonts w:hint="eastAsia"/>
          <w:color w:val="auto"/>
          <w:rtl/>
        </w:rPr>
        <w:instrText>خيراً</w:instrText>
      </w:r>
      <w:r w:rsidR="002C1628" w:rsidRPr="00E44779">
        <w:rPr>
          <w:color w:val="auto"/>
          <w:rtl/>
        </w:rPr>
        <w:instrText xml:space="preserve"> </w:instrText>
      </w:r>
      <w:r w:rsidR="002C1628" w:rsidRPr="00E44779">
        <w:rPr>
          <w:rFonts w:hint="eastAsia"/>
          <w:color w:val="auto"/>
          <w:rtl/>
        </w:rPr>
        <w:instrText>فوجبت</w:instrText>
      </w:r>
      <w:r w:rsidR="002C1628" w:rsidRPr="00E44779">
        <w:rPr>
          <w:color w:val="auto"/>
          <w:rtl/>
        </w:rPr>
        <w:instrText xml:space="preserve"> </w:instrText>
      </w:r>
      <w:r w:rsidR="002C1628" w:rsidRPr="00E44779">
        <w:rPr>
          <w:rFonts w:hint="eastAsia"/>
          <w:color w:val="auto"/>
          <w:rtl/>
        </w:rPr>
        <w:instrText>له</w:instrText>
      </w:r>
      <w:r w:rsidR="002C1628" w:rsidRPr="00E44779">
        <w:rPr>
          <w:color w:val="auto"/>
          <w:rtl/>
        </w:rPr>
        <w:instrText xml:space="preserve"> </w:instrText>
      </w:r>
      <w:r w:rsidR="002C1628" w:rsidRPr="00E44779">
        <w:rPr>
          <w:rFonts w:hint="eastAsia"/>
          <w:color w:val="auto"/>
          <w:rtl/>
        </w:rPr>
        <w:instrText>الجنة</w:instrText>
      </w:r>
      <w:r w:rsidR="002C1628" w:rsidRPr="00E44779">
        <w:rPr>
          <w:color w:val="auto"/>
          <w:rtl/>
        </w:rPr>
        <w:instrText xml:space="preserve"> </w:instrText>
      </w:r>
      <w:r w:rsidR="002C1628" w:rsidRPr="00E44779">
        <w:rPr>
          <w:rFonts w:hint="eastAsia"/>
          <w:color w:val="auto"/>
          <w:rtl/>
        </w:rPr>
        <w:instrText>وهذا</w:instrText>
      </w:r>
      <w:r w:rsidR="002C1628" w:rsidRPr="00E44779">
        <w:rPr>
          <w:color w:val="auto"/>
          <w:rtl/>
        </w:rPr>
        <w:instrText xml:space="preserve"> </w:instrText>
      </w:r>
      <w:r w:rsidR="002C1628" w:rsidRPr="00E44779">
        <w:rPr>
          <w:rFonts w:hint="eastAsia"/>
          <w:color w:val="auto"/>
          <w:rtl/>
        </w:rPr>
        <w:instrText>أثنيتم</w:instrText>
      </w:r>
      <w:r w:rsidR="002C1628" w:rsidRPr="00E44779">
        <w:rPr>
          <w:color w:val="auto"/>
          <w:rtl/>
        </w:rPr>
        <w:instrText xml:space="preserve"> </w:instrText>
      </w:r>
      <w:r w:rsidR="002C1628" w:rsidRPr="00E44779">
        <w:rPr>
          <w:rFonts w:hint="eastAsia"/>
          <w:color w:val="auto"/>
          <w:rtl/>
        </w:rPr>
        <w:instrText>عليه</w:instrText>
      </w:r>
      <w:r w:rsidR="002C1628" w:rsidRPr="00E44779">
        <w:rPr>
          <w:color w:val="auto"/>
          <w:rtl/>
        </w:rPr>
        <w:instrText xml:space="preserve"> </w:instrText>
      </w:r>
      <w:r w:rsidR="002C1628" w:rsidRPr="00E44779">
        <w:rPr>
          <w:rFonts w:hint="eastAsia"/>
          <w:color w:val="auto"/>
          <w:rtl/>
        </w:rPr>
        <w:instrText>شراً</w:instrText>
      </w:r>
      <w:r w:rsidR="002C1628" w:rsidRPr="00E44779">
        <w:rPr>
          <w:color w:val="auto"/>
          <w:rtl/>
        </w:rPr>
        <w:instrText xml:space="preserve"> </w:instrText>
      </w:r>
      <w:r w:rsidR="002C1628" w:rsidRPr="00E44779">
        <w:rPr>
          <w:rFonts w:hint="eastAsia"/>
          <w:color w:val="auto"/>
          <w:rtl/>
        </w:rPr>
        <w:instrText>فوجبت</w:instrText>
      </w:r>
      <w:r w:rsidR="002C1628" w:rsidRPr="00E44779">
        <w:rPr>
          <w:color w:val="auto"/>
          <w:rtl/>
        </w:rPr>
        <w:instrText xml:space="preserve"> </w:instrText>
      </w:r>
      <w:r w:rsidR="002C1628" w:rsidRPr="00E44779">
        <w:rPr>
          <w:rFonts w:hint="eastAsia"/>
          <w:color w:val="auto"/>
          <w:rtl/>
        </w:rPr>
        <w:instrText>له</w:instrText>
      </w:r>
      <w:r w:rsidR="002C1628" w:rsidRPr="00E44779">
        <w:rPr>
          <w:color w:val="auto"/>
          <w:rtl/>
        </w:rPr>
        <w:instrText xml:space="preserve"> </w:instrText>
      </w:r>
      <w:r w:rsidR="002C1628" w:rsidRPr="00E44779">
        <w:rPr>
          <w:rFonts w:hint="eastAsia"/>
          <w:color w:val="auto"/>
          <w:rtl/>
        </w:rPr>
        <w:instrText>النار</w:instrText>
      </w:r>
      <w:r w:rsidR="002C1628" w:rsidRPr="00E44779">
        <w:rPr>
          <w:color w:val="auto"/>
          <w:rtl/>
        </w:rPr>
        <w:instrText xml:space="preserve"> </w:instrText>
      </w:r>
      <w:r w:rsidR="002C1628" w:rsidRPr="00E44779">
        <w:rPr>
          <w:rFonts w:hint="eastAsia"/>
          <w:color w:val="auto"/>
          <w:rtl/>
        </w:rPr>
        <w:instrText>انتم</w:instrText>
      </w:r>
      <w:r w:rsidR="002C1628" w:rsidRPr="00E44779">
        <w:rPr>
          <w:color w:val="auto"/>
          <w:rtl/>
        </w:rPr>
        <w:instrText xml:space="preserve"> </w:instrText>
      </w:r>
      <w:r w:rsidR="002C1628" w:rsidRPr="00E44779">
        <w:rPr>
          <w:rFonts w:hint="eastAsia"/>
          <w:color w:val="auto"/>
          <w:rtl/>
        </w:rPr>
        <w:instrText>شهداء</w:instrText>
      </w:r>
      <w:r w:rsidR="002C1628" w:rsidRPr="00E44779">
        <w:rPr>
          <w:color w:val="auto"/>
          <w:rtl/>
        </w:rPr>
        <w:instrText xml:space="preserve"> </w:instrText>
      </w:r>
      <w:r w:rsidR="002C1628" w:rsidRPr="00E44779">
        <w:rPr>
          <w:rFonts w:hint="eastAsia"/>
          <w:color w:val="auto"/>
          <w:rtl/>
        </w:rPr>
        <w:instrText>الله</w:instrText>
      </w:r>
      <w:r w:rsidR="002C1628" w:rsidRPr="00E44779">
        <w:rPr>
          <w:color w:val="auto"/>
          <w:rtl/>
        </w:rPr>
        <w:instrText xml:space="preserve"> </w:instrText>
      </w:r>
      <w:r w:rsidR="002C1628" w:rsidRPr="00E44779">
        <w:rPr>
          <w:rFonts w:hint="eastAsia"/>
          <w:color w:val="auto"/>
          <w:rtl/>
        </w:rPr>
        <w:instrText>في</w:instrText>
      </w:r>
      <w:r w:rsidR="002C1628" w:rsidRPr="00E44779">
        <w:rPr>
          <w:color w:val="auto"/>
          <w:rtl/>
        </w:rPr>
        <w:instrText xml:space="preserve"> </w:instrText>
      </w:r>
      <w:r w:rsidR="002C1628" w:rsidRPr="00E44779">
        <w:rPr>
          <w:rFonts w:hint="eastAsia"/>
          <w:color w:val="auto"/>
          <w:rtl/>
        </w:rPr>
        <w:instrText>الأرض</w:instrText>
      </w:r>
      <w:r w:rsidR="002C1628" w:rsidRPr="00E44779">
        <w:rPr>
          <w:color w:val="auto"/>
        </w:rPr>
        <w:instrText xml:space="preserve">" </w:instrText>
      </w:r>
      <w:r w:rsidR="002C1628" w:rsidRPr="00E44779">
        <w:rPr>
          <w:rFonts w:ascii="Calibri" w:hAnsi="Calibri"/>
          <w:color w:val="auto"/>
          <w:rtl/>
        </w:rPr>
        <w:fldChar w:fldCharType="end"/>
      </w:r>
      <w:r w:rsidR="00254D53" w:rsidRPr="00E44779">
        <w:rPr>
          <w:rFonts w:ascii="Calibri" w:hAnsi="Calibri" w:hint="cs"/>
          <w:color w:val="auto"/>
          <w:rtl/>
        </w:rPr>
        <w:t xml:space="preserve"> </w:t>
      </w:r>
      <w:r w:rsidR="00254D53" w:rsidRPr="00E44779">
        <w:rPr>
          <w:rFonts w:ascii="Traditional Arabic" w:hAnsi="Traditional Arabic"/>
          <w:color w:val="auto"/>
          <w:rtl/>
          <w:lang w:val="x-none"/>
        </w:rPr>
        <w:t>»</w:t>
      </w:r>
      <w:r w:rsidRPr="00E44779">
        <w:rPr>
          <w:rFonts w:ascii="Calibri" w:hAnsi="Calibri"/>
          <w:color w:val="auto"/>
          <w:rtl/>
        </w:rPr>
        <w:t xml:space="preserve"> وفي رواية: </w:t>
      </w:r>
      <w:r w:rsidR="002C1628" w:rsidRPr="00E44779">
        <w:rPr>
          <w:rFonts w:ascii="Traditional Arabic" w:hAnsi="Traditional Arabic"/>
          <w:b/>
          <w:bCs/>
          <w:color w:val="auto"/>
          <w:rtl/>
          <w:lang w:val="x-none"/>
        </w:rPr>
        <w:t>«</w:t>
      </w:r>
      <w:r w:rsidR="002C1628" w:rsidRPr="00E44779">
        <w:rPr>
          <w:rFonts w:ascii="Calibri" w:hAnsi="Calibri" w:hint="cs"/>
          <w:color w:val="auto"/>
          <w:rtl/>
        </w:rPr>
        <w:t xml:space="preserve"> </w:t>
      </w:r>
      <w:r w:rsidR="00254D53" w:rsidRPr="00E44779">
        <w:rPr>
          <w:rFonts w:ascii="Calibri" w:hAnsi="Calibri"/>
          <w:b/>
          <w:bCs/>
          <w:color w:val="auto"/>
          <w:rtl/>
        </w:rPr>
        <w:t>شهادة القوم المؤمنون شهداء الله في الأرض</w:t>
      </w:r>
      <w:r w:rsidRPr="00E44779">
        <w:rPr>
          <w:rFonts w:ascii="Calibri" w:hAnsi="Calibri"/>
          <w:b/>
          <w:bCs/>
          <w:color w:val="auto"/>
          <w:rtl/>
        </w:rPr>
        <w:t xml:space="preserve"> </w:t>
      </w:r>
      <w:r w:rsidR="002C1628" w:rsidRPr="00E44779">
        <w:rPr>
          <w:rFonts w:ascii="Traditional Arabic" w:hAnsi="Traditional Arabic"/>
          <w:color w:val="auto"/>
          <w:rtl/>
          <w:lang w:val="x-none"/>
        </w:rPr>
        <w:t>»</w:t>
      </w:r>
      <w:r w:rsidR="00273320" w:rsidRPr="00E44779">
        <w:rPr>
          <w:rStyle w:val="af2"/>
          <w:color w:val="auto"/>
          <w:rtl/>
        </w:rPr>
        <w:t>(</w:t>
      </w:r>
      <w:r w:rsidR="00273320" w:rsidRPr="00E44779">
        <w:rPr>
          <w:rStyle w:val="af2"/>
          <w:color w:val="auto"/>
          <w:rtl/>
        </w:rPr>
        <w:footnoteReference w:id="145"/>
      </w:r>
      <w:r w:rsidR="00273320" w:rsidRPr="00E44779">
        <w:rPr>
          <w:rStyle w:val="af2"/>
          <w:color w:val="auto"/>
          <w:rtl/>
        </w:rPr>
        <w:t>)</w:t>
      </w:r>
      <w:r w:rsidR="00254D53" w:rsidRPr="00E44779">
        <w:rPr>
          <w:rFonts w:ascii="Calibri" w:hAnsi="Calibri" w:hint="cs"/>
          <w:color w:val="auto"/>
          <w:rtl/>
        </w:rPr>
        <w:t>.</w:t>
      </w:r>
      <w:r w:rsidR="00A73968" w:rsidRPr="00E44779">
        <w:rPr>
          <w:rFonts w:ascii="Calibri" w:hAnsi="Calibri" w:hint="cs"/>
          <w:color w:val="auto"/>
          <w:rtl/>
        </w:rPr>
        <w:t xml:space="preserve"> </w:t>
      </w:r>
    </w:p>
    <w:p w:rsidR="00121463" w:rsidRPr="00E44779" w:rsidRDefault="00121463" w:rsidP="00254D53">
      <w:pPr>
        <w:spacing w:after="120"/>
        <w:ind w:firstLine="470"/>
        <w:rPr>
          <w:rFonts w:ascii="Calibri" w:hAnsi="Calibri"/>
          <w:color w:val="auto"/>
          <w:rtl/>
        </w:rPr>
      </w:pPr>
      <w:r w:rsidRPr="00E44779">
        <w:rPr>
          <w:rFonts w:ascii="Calibri" w:hAnsi="Calibri"/>
          <w:color w:val="auto"/>
          <w:rtl/>
        </w:rPr>
        <w:t>قال شيخ الإسلام رحمه الله: (فإذا كان الرب قد جعلهم شهداء لم يشهدوا بباطل فإذا شهدوا أن الله أمر بشيء فقد أمر به وإذا شهدوا أن الله نهى عن شيء فقد نهى عنه ولو كانوا يشهدون بباطل أو خطأ لم يكونوا شهداء الله في الأرض بل زكاهم الله في شهادتهم كما زكى الأنبياء فيما يبلغون عنه أنهم لا يقولون عليه إلا الحق وكذلك الأمة لا تشهد على الله إلا بحق)</w:t>
      </w:r>
      <w:r w:rsidR="00273320" w:rsidRPr="00E44779">
        <w:rPr>
          <w:rStyle w:val="af2"/>
          <w:color w:val="auto"/>
          <w:rtl/>
        </w:rPr>
        <w:t>(</w:t>
      </w:r>
      <w:r w:rsidR="00273320" w:rsidRPr="00E44779">
        <w:rPr>
          <w:rStyle w:val="af2"/>
          <w:color w:val="auto"/>
          <w:rtl/>
        </w:rPr>
        <w:footnoteReference w:id="146"/>
      </w:r>
      <w:r w:rsidR="00273320" w:rsidRPr="00E44779">
        <w:rPr>
          <w:rStyle w:val="af2"/>
          <w:color w:val="auto"/>
          <w:rtl/>
        </w:rPr>
        <w:t>)</w:t>
      </w:r>
      <w:r w:rsidR="002C1628" w:rsidRPr="00E44779">
        <w:rPr>
          <w:rFonts w:ascii="Calibri" w:hAnsi="Calibri" w:hint="cs"/>
          <w:color w:val="auto"/>
          <w:rtl/>
        </w:rPr>
        <w:t>.</w:t>
      </w:r>
    </w:p>
    <w:p w:rsidR="00A73968" w:rsidRPr="00E44779" w:rsidRDefault="00121463" w:rsidP="00254D53">
      <w:pPr>
        <w:spacing w:after="120"/>
        <w:ind w:firstLine="470"/>
        <w:rPr>
          <w:rFonts w:ascii="Calibri" w:hAnsi="Calibri"/>
          <w:color w:val="auto"/>
          <w:rtl/>
        </w:rPr>
      </w:pPr>
      <w:r w:rsidRPr="00E44779">
        <w:rPr>
          <w:rFonts w:ascii="Calibri" w:hAnsi="Calibri"/>
          <w:color w:val="auto"/>
          <w:rtl/>
        </w:rPr>
        <w:t>والاحتجاج بالإجماع لا نزاع فيه بين أهل الحق قال شيخ الإسلام في معرض حديثه عن طرق الأحكام الشرعية بعد ذكر الكتاب والسنة0(</w:t>
      </w:r>
      <w:r w:rsidR="0080368A" w:rsidRPr="00E44779">
        <w:rPr>
          <w:rFonts w:ascii="Calibri" w:hAnsi="Calibri"/>
          <w:color w:val="auto"/>
          <w:rtl/>
        </w:rPr>
        <w:t>الإجماع</w:t>
      </w:r>
      <w:r w:rsidRPr="00E44779">
        <w:rPr>
          <w:rFonts w:ascii="Calibri" w:hAnsi="Calibri"/>
          <w:color w:val="auto"/>
          <w:rtl/>
        </w:rPr>
        <w:t xml:space="preserve"> وهو متفق عليه بين المسلمين من الفقهاء والصوفية وأهل الحديث والكلام وغيرهم في الجملة وأنكره بعض أهل البدع من المعتزلة والشيعة)</w:t>
      </w:r>
      <w:r w:rsidR="00273320" w:rsidRPr="00E44779">
        <w:rPr>
          <w:rStyle w:val="af2"/>
          <w:color w:val="auto"/>
          <w:rtl/>
        </w:rPr>
        <w:t>(</w:t>
      </w:r>
      <w:r w:rsidR="00273320" w:rsidRPr="00E44779">
        <w:rPr>
          <w:rStyle w:val="af2"/>
          <w:color w:val="auto"/>
          <w:rtl/>
        </w:rPr>
        <w:footnoteReference w:id="147"/>
      </w:r>
      <w:r w:rsidR="00273320" w:rsidRPr="00E44779">
        <w:rPr>
          <w:rStyle w:val="af2"/>
          <w:color w:val="auto"/>
          <w:rtl/>
        </w:rPr>
        <w:t>)</w:t>
      </w:r>
      <w:r w:rsidR="00254D53" w:rsidRPr="00E44779">
        <w:rPr>
          <w:rFonts w:ascii="Calibri" w:hAnsi="Calibri" w:hint="cs"/>
          <w:color w:val="auto"/>
          <w:rtl/>
        </w:rPr>
        <w:t>.</w:t>
      </w:r>
    </w:p>
    <w:p w:rsidR="00254D53" w:rsidRPr="00E44779" w:rsidRDefault="00254D53">
      <w:pPr>
        <w:widowControl/>
        <w:bidi w:val="0"/>
        <w:ind w:firstLine="0"/>
        <w:jc w:val="left"/>
        <w:rPr>
          <w:rFonts w:ascii="Calibri" w:hAnsi="Calibri"/>
          <w:b/>
          <w:bCs/>
          <w:color w:val="auto"/>
          <w:sz w:val="38"/>
          <w:szCs w:val="38"/>
          <w:rtl/>
        </w:rPr>
      </w:pPr>
      <w:r w:rsidRPr="00E44779">
        <w:rPr>
          <w:rFonts w:ascii="Calibri" w:hAnsi="Calibri"/>
          <w:b/>
          <w:bCs/>
          <w:color w:val="auto"/>
          <w:sz w:val="38"/>
          <w:szCs w:val="38"/>
          <w:rtl/>
        </w:rPr>
        <w:br w:type="page"/>
      </w:r>
    </w:p>
    <w:p w:rsidR="00121463" w:rsidRPr="00E44779" w:rsidRDefault="00121463" w:rsidP="00254D53">
      <w:pPr>
        <w:spacing w:after="120"/>
        <w:ind w:firstLine="0"/>
        <w:jc w:val="center"/>
        <w:rPr>
          <w:rFonts w:ascii="Calibri" w:hAnsi="Calibri" w:cs="AL-Mohanad Bold"/>
          <w:color w:val="auto"/>
          <w:sz w:val="40"/>
          <w:szCs w:val="40"/>
          <w:rtl/>
        </w:rPr>
      </w:pPr>
      <w:r w:rsidRPr="00E44779">
        <w:rPr>
          <w:rFonts w:ascii="Calibri" w:hAnsi="Calibri" w:cs="AL-Mohanad Bold"/>
          <w:color w:val="auto"/>
          <w:sz w:val="40"/>
          <w:szCs w:val="40"/>
          <w:rtl/>
        </w:rPr>
        <w:lastRenderedPageBreak/>
        <w:t xml:space="preserve">المبحث الخامس : حكم منكر </w:t>
      </w:r>
      <w:r w:rsidR="0080368A" w:rsidRPr="00E44779">
        <w:rPr>
          <w:rFonts w:ascii="Calibri" w:hAnsi="Calibri" w:cs="AL-Mohanad Bold"/>
          <w:color w:val="auto"/>
          <w:sz w:val="40"/>
          <w:szCs w:val="40"/>
          <w:rtl/>
        </w:rPr>
        <w:t>الإجماع</w:t>
      </w:r>
      <w:r w:rsidR="006140D3" w:rsidRPr="00E44779">
        <w:rPr>
          <w:rFonts w:ascii="Calibri" w:hAnsi="Calibri" w:cs="AL-Mohanad Bold"/>
          <w:color w:val="auto"/>
          <w:sz w:val="40"/>
          <w:szCs w:val="40"/>
          <w:rtl/>
        </w:rPr>
        <w:fldChar w:fldCharType="begin"/>
      </w:r>
      <w:r w:rsidR="006140D3" w:rsidRPr="00E44779">
        <w:rPr>
          <w:rFonts w:cs="AL-Mohanad Bold"/>
          <w:color w:val="auto"/>
          <w:sz w:val="40"/>
          <w:szCs w:val="40"/>
        </w:rPr>
        <w:instrText xml:space="preserve"> XE "</w:instrText>
      </w:r>
      <w:r w:rsidR="006140D3" w:rsidRPr="00E44779">
        <w:rPr>
          <w:rFonts w:ascii="Calibri" w:hAnsi="Calibri" w:cs="AL-Mohanad Bold"/>
          <w:color w:val="auto"/>
          <w:sz w:val="40"/>
          <w:szCs w:val="40"/>
          <w:rtl/>
        </w:rPr>
        <w:instrText xml:space="preserve">المبحث الخامس </w:instrText>
      </w:r>
      <w:r w:rsidR="006140D3" w:rsidRPr="00E44779">
        <w:rPr>
          <w:rFonts w:cs="AL-Mohanad Bold"/>
          <w:color w:val="auto"/>
          <w:sz w:val="40"/>
          <w:szCs w:val="40"/>
        </w:rPr>
        <w:instrText>\</w:instrText>
      </w:r>
      <w:r w:rsidR="006140D3" w:rsidRPr="00E44779">
        <w:rPr>
          <w:rFonts w:ascii="Calibri" w:hAnsi="Calibri" w:cs="AL-Mohanad Bold"/>
          <w:color w:val="auto"/>
          <w:sz w:val="40"/>
          <w:szCs w:val="40"/>
          <w:rtl/>
        </w:rPr>
        <w:instrText>: حكم منكر الإجماع</w:instrText>
      </w:r>
      <w:r w:rsidR="006140D3" w:rsidRPr="00E44779">
        <w:rPr>
          <w:rFonts w:cs="AL-Mohanad Bold"/>
          <w:color w:val="auto"/>
          <w:sz w:val="40"/>
          <w:szCs w:val="40"/>
        </w:rPr>
        <w:instrText xml:space="preserve">" </w:instrText>
      </w:r>
      <w:r w:rsidR="006140D3" w:rsidRPr="00E44779">
        <w:rPr>
          <w:rFonts w:ascii="Calibri" w:hAnsi="Calibri" w:cs="AL-Mohanad Bold"/>
          <w:color w:val="auto"/>
          <w:sz w:val="40"/>
          <w:szCs w:val="40"/>
          <w:rtl/>
        </w:rPr>
        <w:fldChar w:fldCharType="end"/>
      </w:r>
      <w:r w:rsidRPr="00E44779">
        <w:rPr>
          <w:rFonts w:ascii="Calibri" w:hAnsi="Calibri" w:cs="AL-Mohanad Bold"/>
          <w:color w:val="auto"/>
          <w:sz w:val="40"/>
          <w:szCs w:val="40"/>
          <w:rtl/>
        </w:rPr>
        <w:t xml:space="preserve"> .</w:t>
      </w:r>
    </w:p>
    <w:p w:rsidR="00121463" w:rsidRPr="00E44779" w:rsidRDefault="006804D4" w:rsidP="00254D53">
      <w:pPr>
        <w:spacing w:after="120"/>
        <w:ind w:left="1" w:firstLine="469"/>
        <w:rPr>
          <w:rFonts w:ascii="Calibri" w:hAnsi="Calibri"/>
          <w:color w:val="auto"/>
          <w:rtl/>
        </w:rPr>
      </w:pPr>
      <w:r w:rsidRPr="00E44779">
        <w:rPr>
          <w:rFonts w:ascii="Calibri" w:hAnsi="Calibri"/>
          <w:color w:val="auto"/>
          <w:rtl/>
        </w:rPr>
        <w:t>الكلام</w:t>
      </w:r>
      <w:r w:rsidR="00121463" w:rsidRPr="00E44779">
        <w:rPr>
          <w:rFonts w:ascii="Calibri" w:hAnsi="Calibri"/>
          <w:color w:val="auto"/>
          <w:rtl/>
        </w:rPr>
        <w:t xml:space="preserve"> في هذه المسألة يتضمن بيان الحكم في أمرين : </w:t>
      </w:r>
    </w:p>
    <w:p w:rsidR="00121463" w:rsidRPr="00E44779" w:rsidRDefault="00121463" w:rsidP="00254D53">
      <w:pPr>
        <w:spacing w:after="120"/>
        <w:ind w:left="1" w:firstLine="469"/>
        <w:rPr>
          <w:rFonts w:ascii="Calibri" w:hAnsi="Calibri"/>
          <w:color w:val="auto"/>
          <w:rtl/>
        </w:rPr>
      </w:pPr>
      <w:r w:rsidRPr="00E44779">
        <w:rPr>
          <w:rFonts w:ascii="Calibri" w:hAnsi="Calibri"/>
          <w:b/>
          <w:bCs/>
          <w:color w:val="auto"/>
          <w:rtl/>
        </w:rPr>
        <w:t>الأمر الأول</w:t>
      </w:r>
      <w:r w:rsidRPr="00E44779">
        <w:rPr>
          <w:rFonts w:ascii="Calibri" w:hAnsi="Calibri"/>
          <w:color w:val="auto"/>
          <w:rtl/>
        </w:rPr>
        <w:t xml:space="preserve">: إنكار حجية </w:t>
      </w:r>
      <w:r w:rsidR="0080368A" w:rsidRPr="00E44779">
        <w:rPr>
          <w:rFonts w:ascii="Calibri" w:hAnsi="Calibri"/>
          <w:color w:val="auto"/>
          <w:rtl/>
        </w:rPr>
        <w:t>الإجماع</w:t>
      </w:r>
      <w:r w:rsidRPr="00E44779">
        <w:rPr>
          <w:rFonts w:ascii="Calibri" w:hAnsi="Calibri"/>
          <w:color w:val="auto"/>
          <w:rtl/>
        </w:rPr>
        <w:t xml:space="preserve"> بأن لا يرى </w:t>
      </w:r>
      <w:r w:rsidR="0080368A" w:rsidRPr="00E44779">
        <w:rPr>
          <w:rFonts w:ascii="Calibri" w:hAnsi="Calibri"/>
          <w:color w:val="auto"/>
          <w:rtl/>
        </w:rPr>
        <w:t>الإجماع</w:t>
      </w:r>
      <w:r w:rsidRPr="00E44779">
        <w:rPr>
          <w:rFonts w:ascii="Calibri" w:hAnsi="Calibri"/>
          <w:color w:val="auto"/>
          <w:rtl/>
        </w:rPr>
        <w:t xml:space="preserve"> حجة ولذلك حالات ذكرها الزركشي رحمه</w:t>
      </w:r>
      <w:r w:rsidR="00254D53" w:rsidRPr="00E44779">
        <w:rPr>
          <w:rFonts w:ascii="Calibri" w:hAnsi="Calibri"/>
          <w:color w:val="auto"/>
          <w:rtl/>
        </w:rPr>
        <w:t xml:space="preserve"> الله يختلف الحكم باختلافها وهي</w:t>
      </w:r>
      <w:r w:rsidR="00254D53" w:rsidRPr="00E44779">
        <w:rPr>
          <w:rFonts w:ascii="Calibri" w:hAnsi="Calibri" w:hint="cs"/>
          <w:color w:val="auto"/>
          <w:rtl/>
        </w:rPr>
        <w:t>:</w:t>
      </w:r>
    </w:p>
    <w:p w:rsidR="00121463" w:rsidRPr="00E44779" w:rsidRDefault="00121463" w:rsidP="00042CA3">
      <w:pPr>
        <w:spacing w:after="120"/>
        <w:ind w:firstLine="0"/>
        <w:rPr>
          <w:rFonts w:ascii="Calibri" w:hAnsi="Calibri"/>
          <w:color w:val="auto"/>
          <w:rtl/>
        </w:rPr>
      </w:pPr>
      <w:r w:rsidRPr="00E44779">
        <w:rPr>
          <w:rFonts w:ascii="Calibri" w:hAnsi="Calibri"/>
          <w:color w:val="auto"/>
          <w:rtl/>
        </w:rPr>
        <w:t xml:space="preserve">1- إن أنكر حجية </w:t>
      </w:r>
      <w:r w:rsidR="0080368A" w:rsidRPr="00E44779">
        <w:rPr>
          <w:rFonts w:ascii="Calibri" w:hAnsi="Calibri"/>
          <w:color w:val="auto"/>
          <w:rtl/>
        </w:rPr>
        <w:t>الإجماع</w:t>
      </w:r>
      <w:r w:rsidRPr="00E44779">
        <w:rPr>
          <w:rFonts w:ascii="Calibri" w:hAnsi="Calibri"/>
          <w:color w:val="auto"/>
          <w:rtl/>
        </w:rPr>
        <w:t xml:space="preserve"> السكوتي أو </w:t>
      </w:r>
      <w:r w:rsidR="0080368A" w:rsidRPr="00E44779">
        <w:rPr>
          <w:rFonts w:ascii="Calibri" w:hAnsi="Calibri"/>
          <w:color w:val="auto"/>
          <w:rtl/>
        </w:rPr>
        <w:t>الإجماع</w:t>
      </w:r>
      <w:r w:rsidRPr="00E44779">
        <w:rPr>
          <w:rFonts w:ascii="Calibri" w:hAnsi="Calibri"/>
          <w:color w:val="auto"/>
          <w:rtl/>
        </w:rPr>
        <w:t xml:space="preserve"> الذي لم ينقرض أهل عصره ونحوه فلا خلاف أنه لا يكفر ولا يبدع. </w:t>
      </w:r>
    </w:p>
    <w:p w:rsidR="00121463" w:rsidRPr="00E44779" w:rsidRDefault="00121463" w:rsidP="00042CA3">
      <w:pPr>
        <w:spacing w:after="120"/>
        <w:ind w:left="142" w:firstLine="0"/>
        <w:rPr>
          <w:rFonts w:ascii="Calibri" w:hAnsi="Calibri"/>
          <w:color w:val="auto"/>
        </w:rPr>
      </w:pPr>
      <w:r w:rsidRPr="00E44779">
        <w:rPr>
          <w:rFonts w:ascii="Calibri" w:hAnsi="Calibri"/>
          <w:color w:val="auto"/>
          <w:rtl/>
        </w:rPr>
        <w:t xml:space="preserve">2- إن أنكر أصل </w:t>
      </w:r>
      <w:r w:rsidR="0080368A" w:rsidRPr="00E44779">
        <w:rPr>
          <w:rFonts w:ascii="Calibri" w:hAnsi="Calibri"/>
          <w:color w:val="auto"/>
          <w:rtl/>
        </w:rPr>
        <w:t>الإجماع</w:t>
      </w:r>
      <w:r w:rsidRPr="00E44779">
        <w:rPr>
          <w:rFonts w:ascii="Calibri" w:hAnsi="Calibri"/>
          <w:color w:val="auto"/>
          <w:rtl/>
        </w:rPr>
        <w:t xml:space="preserve"> وأنه لا يحتج به فالقول في تكفيره كالقول في تكفير أهل البدع والأهواء</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48"/>
      </w:r>
      <w:r w:rsidRPr="00E44779">
        <w:rPr>
          <w:rFonts w:ascii="Traditional Arabic" w:hAnsi="Traditional Arabic" w:hint="cs"/>
          <w:color w:val="auto"/>
          <w:vertAlign w:val="superscript"/>
          <w:rtl/>
        </w:rPr>
        <w:t>)</w:t>
      </w:r>
    </w:p>
    <w:p w:rsidR="00121463" w:rsidRPr="00E44779" w:rsidRDefault="00121463" w:rsidP="00254D53">
      <w:pPr>
        <w:spacing w:after="120"/>
        <w:ind w:left="1" w:firstLine="469"/>
        <w:rPr>
          <w:rFonts w:ascii="Calibri" w:hAnsi="Calibri"/>
          <w:color w:val="auto"/>
        </w:rPr>
      </w:pPr>
      <w:r w:rsidRPr="00E44779">
        <w:rPr>
          <w:rFonts w:ascii="Calibri" w:hAnsi="Calibri"/>
          <w:color w:val="auto"/>
          <w:rtl/>
        </w:rPr>
        <w:t>قال البزدوي</w:t>
      </w:r>
      <w:r w:rsidR="00B00559" w:rsidRPr="00E44779">
        <w:rPr>
          <w:rStyle w:val="af2"/>
          <w:color w:val="auto"/>
          <w:rtl/>
        </w:rPr>
        <w:t>(</w:t>
      </w:r>
      <w:r w:rsidR="00B00559" w:rsidRPr="00E44779">
        <w:rPr>
          <w:rStyle w:val="af2"/>
          <w:color w:val="auto"/>
          <w:rtl/>
        </w:rPr>
        <w:footnoteReference w:id="149"/>
      </w:r>
      <w:r w:rsidR="00B00559" w:rsidRPr="00E44779">
        <w:rPr>
          <w:rStyle w:val="af2"/>
          <w:color w:val="auto"/>
          <w:rtl/>
        </w:rPr>
        <w:t>)</w:t>
      </w:r>
      <w:r w:rsidR="00254D53" w:rsidRPr="00E44779">
        <w:rPr>
          <w:rFonts w:ascii="Calibri" w:hAnsi="Calibri" w:hint="cs"/>
          <w:color w:val="auto"/>
          <w:rtl/>
        </w:rPr>
        <w:t>: (</w:t>
      </w:r>
      <w:r w:rsidRPr="00E44779">
        <w:rPr>
          <w:rFonts w:ascii="Calibri" w:hAnsi="Calibri"/>
          <w:color w:val="auto"/>
          <w:rtl/>
        </w:rPr>
        <w:t xml:space="preserve">ومن أنكر </w:t>
      </w:r>
      <w:r w:rsidR="0080368A" w:rsidRPr="00E44779">
        <w:rPr>
          <w:rFonts w:ascii="Calibri" w:hAnsi="Calibri"/>
          <w:color w:val="auto"/>
          <w:rtl/>
        </w:rPr>
        <w:t>الإجماع</w:t>
      </w:r>
      <w:r w:rsidRPr="00E44779">
        <w:rPr>
          <w:rFonts w:ascii="Calibri" w:hAnsi="Calibri"/>
          <w:color w:val="auto"/>
          <w:rtl/>
        </w:rPr>
        <w:t xml:space="preserve"> فقد بطل دينه كله لأن مدار أصول الدين كلها ومرجعها إلى إجماع المسلمين</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50"/>
      </w:r>
      <w:r w:rsidRPr="00E44779">
        <w:rPr>
          <w:rFonts w:ascii="Traditional Arabic" w:hAnsi="Traditional Arabic" w:hint="cs"/>
          <w:color w:val="auto"/>
          <w:vertAlign w:val="superscript"/>
          <w:rtl/>
        </w:rPr>
        <w:t>)</w:t>
      </w:r>
      <w:r w:rsidRPr="00E44779">
        <w:rPr>
          <w:rFonts w:ascii="Calibri" w:hAnsi="Calibri"/>
          <w:color w:val="auto"/>
          <w:rtl/>
        </w:rPr>
        <w:t xml:space="preserve"> واختار الشنقيطي عدم تكفيره وعلله بتعليل وجيه قال: (من أنكر حجية </w:t>
      </w:r>
      <w:r w:rsidR="0080368A" w:rsidRPr="00E44779">
        <w:rPr>
          <w:rFonts w:ascii="Calibri" w:hAnsi="Calibri"/>
          <w:color w:val="auto"/>
          <w:rtl/>
        </w:rPr>
        <w:t>الإجماع</w:t>
      </w:r>
      <w:r w:rsidRPr="00E44779">
        <w:rPr>
          <w:rFonts w:ascii="Calibri" w:hAnsi="Calibri"/>
          <w:color w:val="auto"/>
          <w:rtl/>
        </w:rPr>
        <w:t xml:space="preserve"> لا يحكم عليه بالتكفير لكن ذلك القول بدعة. وإنما لم يكفر منكر حجية </w:t>
      </w:r>
      <w:r w:rsidR="0080368A" w:rsidRPr="00E44779">
        <w:rPr>
          <w:rFonts w:ascii="Calibri" w:hAnsi="Calibri"/>
          <w:color w:val="auto"/>
          <w:rtl/>
        </w:rPr>
        <w:t>الإجماع</w:t>
      </w:r>
      <w:r w:rsidRPr="00E44779">
        <w:rPr>
          <w:rFonts w:ascii="Calibri" w:hAnsi="Calibri"/>
          <w:color w:val="auto"/>
          <w:rtl/>
        </w:rPr>
        <w:t xml:space="preserve"> لأنه لم يُكذب الأدلة الشرعية بل يدعي أنها لم يثبت منها ما يدل على حجيته)</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51"/>
      </w:r>
      <w:r w:rsidRPr="00E44779">
        <w:rPr>
          <w:rFonts w:ascii="Traditional Arabic" w:hAnsi="Traditional Arabic" w:hint="cs"/>
          <w:color w:val="auto"/>
          <w:vertAlign w:val="superscript"/>
          <w:rtl/>
        </w:rPr>
        <w:t>)</w:t>
      </w:r>
      <w:r w:rsidR="006140D3" w:rsidRPr="00E44779">
        <w:rPr>
          <w:rFonts w:ascii="Calibri" w:hAnsi="Calibri" w:hint="cs"/>
          <w:color w:val="auto"/>
          <w:rtl/>
        </w:rPr>
        <w:t>.</w:t>
      </w:r>
    </w:p>
    <w:p w:rsidR="00254D53" w:rsidRPr="00E44779" w:rsidRDefault="00254D53">
      <w:pPr>
        <w:widowControl/>
        <w:bidi w:val="0"/>
        <w:ind w:firstLine="0"/>
        <w:jc w:val="left"/>
        <w:rPr>
          <w:rFonts w:ascii="Calibri" w:hAnsi="Calibri"/>
          <w:b/>
          <w:bCs/>
          <w:color w:val="auto"/>
          <w:rtl/>
        </w:rPr>
      </w:pPr>
      <w:r w:rsidRPr="00E44779">
        <w:rPr>
          <w:rFonts w:ascii="Calibri" w:hAnsi="Calibri"/>
          <w:b/>
          <w:bCs/>
          <w:color w:val="auto"/>
          <w:rtl/>
        </w:rPr>
        <w:br w:type="page"/>
      </w:r>
    </w:p>
    <w:p w:rsidR="00121463" w:rsidRPr="00E44779" w:rsidRDefault="00254D53" w:rsidP="00254D53">
      <w:pPr>
        <w:spacing w:after="120"/>
        <w:ind w:left="1" w:firstLine="469"/>
        <w:rPr>
          <w:rFonts w:ascii="Calibri" w:hAnsi="Calibri"/>
          <w:color w:val="auto"/>
          <w:rtl/>
        </w:rPr>
      </w:pPr>
      <w:r w:rsidRPr="00E44779">
        <w:rPr>
          <w:rFonts w:ascii="Calibri" w:hAnsi="Calibri"/>
          <w:b/>
          <w:bCs/>
          <w:color w:val="auto"/>
          <w:rtl/>
        </w:rPr>
        <w:lastRenderedPageBreak/>
        <w:t>الأمر الثاني</w:t>
      </w:r>
      <w:r w:rsidR="00121463" w:rsidRPr="00E44779">
        <w:rPr>
          <w:rFonts w:ascii="Calibri" w:hAnsi="Calibri"/>
          <w:b/>
          <w:bCs/>
          <w:color w:val="auto"/>
          <w:rtl/>
        </w:rPr>
        <w:t>:</w:t>
      </w:r>
      <w:r w:rsidR="00121463" w:rsidRPr="00E44779">
        <w:rPr>
          <w:rFonts w:ascii="Calibri" w:hAnsi="Calibri"/>
          <w:color w:val="auto"/>
          <w:rtl/>
        </w:rPr>
        <w:t xml:space="preserve"> أن ينكر الأحكام الثابتة بالإج</w:t>
      </w:r>
      <w:r w:rsidR="006140D3" w:rsidRPr="00E44779">
        <w:rPr>
          <w:rFonts w:ascii="Calibri" w:hAnsi="Calibri"/>
          <w:color w:val="auto"/>
          <w:rtl/>
        </w:rPr>
        <w:t>ماع فهذا لا يخلو من ثلاثة أحوال</w:t>
      </w:r>
      <w:r w:rsidR="006140D3" w:rsidRPr="00E44779">
        <w:rPr>
          <w:rFonts w:ascii="Calibri" w:hAnsi="Calibri" w:hint="cs"/>
          <w:color w:val="auto"/>
          <w:rtl/>
        </w:rPr>
        <w:t>:</w:t>
      </w:r>
    </w:p>
    <w:p w:rsidR="00121463" w:rsidRPr="00E44779" w:rsidRDefault="00121463" w:rsidP="008D5278">
      <w:pPr>
        <w:numPr>
          <w:ilvl w:val="0"/>
          <w:numId w:val="3"/>
        </w:numPr>
        <w:spacing w:after="120"/>
        <w:contextualSpacing/>
        <w:rPr>
          <w:rFonts w:ascii="Calibri" w:hAnsi="Calibri"/>
          <w:color w:val="auto"/>
          <w:rtl/>
        </w:rPr>
      </w:pPr>
      <w:r w:rsidRPr="00E44779">
        <w:rPr>
          <w:rFonts w:ascii="Calibri" w:hAnsi="Calibri"/>
          <w:color w:val="auto"/>
          <w:rtl/>
        </w:rPr>
        <w:t xml:space="preserve">أن يكون قد بلغه </w:t>
      </w:r>
      <w:r w:rsidR="0080368A" w:rsidRPr="00E44779">
        <w:rPr>
          <w:rFonts w:ascii="Calibri" w:hAnsi="Calibri"/>
          <w:color w:val="auto"/>
          <w:rtl/>
        </w:rPr>
        <w:t>الإجماع</w:t>
      </w:r>
      <w:r w:rsidRPr="00E44779">
        <w:rPr>
          <w:rFonts w:ascii="Calibri" w:hAnsi="Calibri"/>
          <w:color w:val="auto"/>
          <w:rtl/>
        </w:rPr>
        <w:t xml:space="preserve"> في ذلك وأنكره -أي الحكم- فإن كانت معرفته ظاهرة كوجوب الصلوات الخمس فيكفر وإن كانت خفية ففيه خلاف والأظهر عدم تكفيره.</w:t>
      </w:r>
    </w:p>
    <w:p w:rsidR="00121463" w:rsidRPr="00E44779" w:rsidRDefault="00121463" w:rsidP="008D5278">
      <w:pPr>
        <w:numPr>
          <w:ilvl w:val="0"/>
          <w:numId w:val="3"/>
        </w:numPr>
        <w:spacing w:after="120"/>
        <w:contextualSpacing/>
        <w:rPr>
          <w:rFonts w:ascii="Calibri" w:hAnsi="Calibri"/>
          <w:color w:val="auto"/>
        </w:rPr>
      </w:pPr>
      <w:r w:rsidRPr="00E44779">
        <w:rPr>
          <w:rFonts w:ascii="Calibri" w:hAnsi="Calibri"/>
          <w:color w:val="auto"/>
          <w:rtl/>
        </w:rPr>
        <w:t xml:space="preserve">أن ينكر وقوع </w:t>
      </w:r>
      <w:r w:rsidR="0080368A" w:rsidRPr="00E44779">
        <w:rPr>
          <w:rFonts w:ascii="Calibri" w:hAnsi="Calibri"/>
          <w:color w:val="auto"/>
          <w:rtl/>
        </w:rPr>
        <w:t>الإجماع</w:t>
      </w:r>
      <w:r w:rsidRPr="00E44779">
        <w:rPr>
          <w:rFonts w:ascii="Calibri" w:hAnsi="Calibri"/>
          <w:color w:val="auto"/>
          <w:rtl/>
        </w:rPr>
        <w:t xml:space="preserve"> بعد أن يبلغه ويقول لم يقع ولو وقع لقلت به فإن كان المخبرُ عن وقوعه الخاصة دون العامة كمسألة فساد الحج بالجماع قبل الوقوف بعرفة فلا يكفر وإن كان المخبر الخاصة والعام</w:t>
      </w:r>
      <w:r w:rsidR="00254D53" w:rsidRPr="00E44779">
        <w:rPr>
          <w:rFonts w:ascii="Calibri" w:hAnsi="Calibri"/>
          <w:color w:val="auto"/>
          <w:rtl/>
        </w:rPr>
        <w:t>ة كوجوب الصلوات الخمس فإنه يكفر</w:t>
      </w:r>
      <w:r w:rsidRPr="00E44779">
        <w:rPr>
          <w:rFonts w:ascii="Calibri" w:hAnsi="Calibri"/>
          <w:color w:val="auto"/>
          <w:rtl/>
        </w:rPr>
        <w:t>.</w:t>
      </w:r>
    </w:p>
    <w:p w:rsidR="00121463" w:rsidRPr="00E44779" w:rsidRDefault="00121463" w:rsidP="008D5278">
      <w:pPr>
        <w:numPr>
          <w:ilvl w:val="0"/>
          <w:numId w:val="3"/>
        </w:numPr>
        <w:spacing w:after="120"/>
        <w:contextualSpacing/>
        <w:rPr>
          <w:rFonts w:ascii="Calibri" w:hAnsi="Calibri"/>
          <w:color w:val="auto"/>
        </w:rPr>
      </w:pPr>
      <w:r w:rsidRPr="00E44779">
        <w:rPr>
          <w:rFonts w:ascii="Calibri" w:hAnsi="Calibri"/>
          <w:color w:val="auto"/>
          <w:rtl/>
        </w:rPr>
        <w:t xml:space="preserve">أن لا يبلغه </w:t>
      </w:r>
      <w:r w:rsidR="0080368A" w:rsidRPr="00E44779">
        <w:rPr>
          <w:rFonts w:ascii="Calibri" w:hAnsi="Calibri"/>
          <w:color w:val="auto"/>
          <w:rtl/>
        </w:rPr>
        <w:t>الإجماع</w:t>
      </w:r>
      <w:r w:rsidRPr="00E44779">
        <w:rPr>
          <w:rFonts w:ascii="Calibri" w:hAnsi="Calibri"/>
          <w:color w:val="auto"/>
          <w:rtl/>
        </w:rPr>
        <w:t xml:space="preserve"> فيعذر في الخفي دون الجلي إن لم يكن قريب العهد بالإسلام</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52"/>
      </w:r>
      <w:r w:rsidRPr="00E44779">
        <w:rPr>
          <w:rFonts w:ascii="Traditional Arabic" w:hAnsi="Traditional Arabic" w:hint="cs"/>
          <w:color w:val="auto"/>
          <w:vertAlign w:val="superscript"/>
          <w:rtl/>
        </w:rPr>
        <w:t>)</w:t>
      </w:r>
      <w:r w:rsidR="006140D3" w:rsidRPr="00E44779">
        <w:rPr>
          <w:rFonts w:ascii="Calibri" w:hAnsi="Calibri" w:hint="cs"/>
          <w:color w:val="auto"/>
          <w:rtl/>
        </w:rPr>
        <w:t>.</w:t>
      </w:r>
    </w:p>
    <w:p w:rsidR="00121463" w:rsidRPr="00E44779" w:rsidRDefault="00121463" w:rsidP="00254D53">
      <w:pPr>
        <w:spacing w:after="120"/>
        <w:ind w:left="1" w:firstLine="469"/>
        <w:rPr>
          <w:rFonts w:ascii="Calibri" w:hAnsi="Calibri"/>
          <w:color w:val="auto"/>
        </w:rPr>
      </w:pPr>
      <w:r w:rsidRPr="00E44779">
        <w:rPr>
          <w:rFonts w:ascii="Calibri" w:hAnsi="Calibri"/>
          <w:color w:val="auto"/>
          <w:rtl/>
        </w:rPr>
        <w:t>قال شيخ الإسلام</w:t>
      </w:r>
      <w:r w:rsidR="00254D53" w:rsidRPr="00E44779">
        <w:rPr>
          <w:rFonts w:ascii="Calibri" w:hAnsi="Calibri" w:hint="cs"/>
          <w:color w:val="auto"/>
          <w:rtl/>
        </w:rPr>
        <w:t>:</w:t>
      </w:r>
      <w:r w:rsidRPr="00E44779">
        <w:rPr>
          <w:rFonts w:ascii="Calibri" w:hAnsi="Calibri"/>
          <w:color w:val="auto"/>
          <w:rtl/>
        </w:rPr>
        <w:t xml:space="preserve"> ( والتحقيق أن </w:t>
      </w:r>
      <w:r w:rsidR="0080368A" w:rsidRPr="00E44779">
        <w:rPr>
          <w:rFonts w:ascii="Calibri" w:hAnsi="Calibri"/>
          <w:color w:val="auto"/>
          <w:rtl/>
        </w:rPr>
        <w:t>الإجماع</w:t>
      </w:r>
      <w:r w:rsidRPr="00E44779">
        <w:rPr>
          <w:rFonts w:ascii="Calibri" w:hAnsi="Calibri"/>
          <w:color w:val="auto"/>
          <w:rtl/>
        </w:rPr>
        <w:t xml:space="preserve"> المعلوم يكفر مخالفه كما يكفر مخالف النص بتركه لكن لا يكون إلا فيما علم ثبوت النص به . وأما العلم بثبوت </w:t>
      </w:r>
      <w:r w:rsidR="0080368A" w:rsidRPr="00E44779">
        <w:rPr>
          <w:rFonts w:ascii="Calibri" w:hAnsi="Calibri"/>
          <w:color w:val="auto"/>
          <w:rtl/>
        </w:rPr>
        <w:t>الإجماع</w:t>
      </w:r>
      <w:r w:rsidRPr="00E44779">
        <w:rPr>
          <w:rFonts w:ascii="Calibri" w:hAnsi="Calibri"/>
          <w:color w:val="auto"/>
          <w:rtl/>
        </w:rPr>
        <w:t xml:space="preserve"> في مسألة لا نص فيها فهذا لا يقع . وأما غير المعلوم فيمتنع تكفيره )</w:t>
      </w:r>
      <w:r w:rsidRPr="00E44779">
        <w:rPr>
          <w:rFonts w:ascii="Traditional Arabic" w:hAnsi="Traditional Arabic" w:hint="cs"/>
          <w:color w:val="auto"/>
          <w:vertAlign w:val="superscript"/>
          <w:rtl/>
        </w:rPr>
        <w:t>(</w:t>
      </w:r>
      <w:r w:rsidRPr="00E44779">
        <w:rPr>
          <w:rFonts w:ascii="Traditional Arabic" w:hAnsi="Traditional Arabic"/>
          <w:color w:val="auto"/>
          <w:vertAlign w:val="superscript"/>
          <w:rtl/>
        </w:rPr>
        <w:footnoteReference w:id="153"/>
      </w:r>
      <w:r w:rsidRPr="00E44779">
        <w:rPr>
          <w:rFonts w:ascii="Traditional Arabic" w:hAnsi="Traditional Arabic" w:hint="cs"/>
          <w:color w:val="auto"/>
          <w:vertAlign w:val="superscript"/>
          <w:rtl/>
        </w:rPr>
        <w:t>)</w:t>
      </w:r>
      <w:r w:rsidR="006140D3" w:rsidRPr="00E44779">
        <w:rPr>
          <w:rFonts w:ascii="Calibri" w:hAnsi="Calibri" w:hint="cs"/>
          <w:color w:val="auto"/>
          <w:rtl/>
        </w:rPr>
        <w:t>.</w:t>
      </w:r>
    </w:p>
    <w:p w:rsidR="00FF4037" w:rsidRPr="00E44779" w:rsidRDefault="00121463" w:rsidP="00254D53">
      <w:pPr>
        <w:spacing w:after="120"/>
        <w:ind w:left="1" w:firstLine="469"/>
        <w:rPr>
          <w:rFonts w:ascii="Calibri" w:hAnsi="Calibri"/>
          <w:color w:val="auto"/>
          <w:spacing w:val="-4"/>
          <w:rtl/>
        </w:rPr>
      </w:pPr>
      <w:r w:rsidRPr="00E44779">
        <w:rPr>
          <w:rFonts w:ascii="Calibri" w:hAnsi="Calibri"/>
          <w:color w:val="auto"/>
          <w:spacing w:val="-4"/>
          <w:rtl/>
        </w:rPr>
        <w:t xml:space="preserve">وقال النووي رحمه الله </w:t>
      </w:r>
      <w:r w:rsidR="00254D53" w:rsidRPr="00E44779">
        <w:rPr>
          <w:rFonts w:ascii="Calibri" w:hAnsi="Calibri" w:hint="cs"/>
          <w:color w:val="auto"/>
          <w:spacing w:val="-4"/>
          <w:rtl/>
        </w:rPr>
        <w:t xml:space="preserve">- </w:t>
      </w:r>
      <w:r w:rsidRPr="00E44779">
        <w:rPr>
          <w:rFonts w:ascii="Calibri" w:hAnsi="Calibri"/>
          <w:color w:val="auto"/>
          <w:spacing w:val="-4"/>
          <w:rtl/>
        </w:rPr>
        <w:t xml:space="preserve">بعد أن حكى </w:t>
      </w:r>
      <w:r w:rsidR="0080368A" w:rsidRPr="00E44779">
        <w:rPr>
          <w:rFonts w:ascii="Calibri" w:hAnsi="Calibri"/>
          <w:color w:val="auto"/>
          <w:spacing w:val="-4"/>
          <w:rtl/>
        </w:rPr>
        <w:t>الإجماع</w:t>
      </w:r>
      <w:r w:rsidRPr="00E44779">
        <w:rPr>
          <w:rFonts w:ascii="Calibri" w:hAnsi="Calibri"/>
          <w:color w:val="auto"/>
          <w:spacing w:val="-4"/>
          <w:rtl/>
        </w:rPr>
        <w:t xml:space="preserve"> على كفر من أنكر فرض الزكاة</w:t>
      </w:r>
      <w:r w:rsidR="00254D53" w:rsidRPr="00E44779">
        <w:rPr>
          <w:rFonts w:ascii="Calibri" w:hAnsi="Calibri" w:hint="cs"/>
          <w:color w:val="auto"/>
          <w:spacing w:val="-4"/>
          <w:rtl/>
        </w:rPr>
        <w:t xml:space="preserve">-: </w:t>
      </w:r>
      <w:r w:rsidR="00254D53" w:rsidRPr="00E44779">
        <w:rPr>
          <w:rFonts w:ascii="Calibri" w:hAnsi="Calibri"/>
          <w:color w:val="auto"/>
          <w:spacing w:val="-4"/>
          <w:rtl/>
        </w:rPr>
        <w:t>(</w:t>
      </w:r>
      <w:r w:rsidRPr="00E44779">
        <w:rPr>
          <w:rFonts w:ascii="Calibri" w:hAnsi="Calibri"/>
          <w:color w:val="auto"/>
          <w:spacing w:val="-4"/>
          <w:rtl/>
        </w:rPr>
        <w:t xml:space="preserve">وكذلك الأمر في كل من أنكر شيئاً مما أجمعت الأمة عليه من أمور الدين إذا كان علمه منتشراً كالصلوات الخمس وصوم شهر رمضان والاغتسال من الجنابة وتحريم الزنا والخمر ونكاح </w:t>
      </w:r>
      <w:r w:rsidR="00AF7171">
        <w:rPr>
          <w:rFonts w:ascii="Calibri" w:hAnsi="Calibri"/>
          <w:color w:val="auto"/>
          <w:spacing w:val="-4"/>
          <w:rtl/>
        </w:rPr>
        <w:t xml:space="preserve">ذوات المحارم ونحوها من الأحكام </w:t>
      </w:r>
      <w:r w:rsidR="00AF7171">
        <w:rPr>
          <w:rFonts w:ascii="Calibri" w:hAnsi="Calibri" w:hint="cs"/>
          <w:color w:val="auto"/>
          <w:spacing w:val="-4"/>
          <w:rtl/>
        </w:rPr>
        <w:t>إ</w:t>
      </w:r>
      <w:r w:rsidRPr="00E44779">
        <w:rPr>
          <w:rFonts w:ascii="Calibri" w:hAnsi="Calibri"/>
          <w:color w:val="auto"/>
          <w:spacing w:val="-4"/>
          <w:rtl/>
        </w:rPr>
        <w:t>لا</w:t>
      </w:r>
      <w:r w:rsidR="00AF7171">
        <w:rPr>
          <w:rFonts w:ascii="Calibri" w:hAnsi="Calibri" w:hint="cs"/>
          <w:color w:val="auto"/>
          <w:spacing w:val="-4"/>
          <w:rtl/>
        </w:rPr>
        <w:t xml:space="preserve"> أن</w:t>
      </w:r>
      <w:r w:rsidRPr="00E44779">
        <w:rPr>
          <w:rFonts w:ascii="Calibri" w:hAnsi="Calibri"/>
          <w:color w:val="auto"/>
          <w:spacing w:val="-4"/>
          <w:rtl/>
        </w:rPr>
        <w:t xml:space="preserve"> يكون رجلاً حديث عهد بالإسلام ولا يعرف فإنه إذا أنكر شيئاً منها جهلاً به لم يكفر وكان سبيله سبيل القوم في بقاء اسم الدين عليه فأما ما كان </w:t>
      </w:r>
      <w:r w:rsidR="0080368A" w:rsidRPr="00E44779">
        <w:rPr>
          <w:rFonts w:ascii="Calibri" w:hAnsi="Calibri"/>
          <w:color w:val="auto"/>
          <w:spacing w:val="-4"/>
          <w:rtl/>
        </w:rPr>
        <w:t>الإجماع</w:t>
      </w:r>
      <w:r w:rsidRPr="00E44779">
        <w:rPr>
          <w:rFonts w:ascii="Calibri" w:hAnsi="Calibri"/>
          <w:color w:val="auto"/>
          <w:spacing w:val="-4"/>
          <w:rtl/>
        </w:rPr>
        <w:t xml:space="preserve"> فيه معلوماً من طريق علم الخاصة كتحريم نكاح المرأة على </w:t>
      </w:r>
      <w:r w:rsidRPr="00E44779">
        <w:rPr>
          <w:rFonts w:ascii="Calibri" w:hAnsi="Calibri"/>
          <w:color w:val="auto"/>
          <w:spacing w:val="-4"/>
          <w:rtl/>
        </w:rPr>
        <w:lastRenderedPageBreak/>
        <w:t>عمتها وخالتها وأن القاتل عمداً لا يرث وأن للجدة السدس و ما أشبه ذلك من الأحكام فإن من أنكرها لا يكفر بل يعذر في</w:t>
      </w:r>
      <w:r w:rsidR="00254D53" w:rsidRPr="00E44779">
        <w:rPr>
          <w:rFonts w:ascii="Calibri" w:hAnsi="Calibri"/>
          <w:color w:val="auto"/>
          <w:spacing w:val="-4"/>
          <w:rtl/>
        </w:rPr>
        <w:t>ها لعدم استفاضة علمها في العامة</w:t>
      </w:r>
      <w:r w:rsidRPr="00E44779">
        <w:rPr>
          <w:rFonts w:ascii="Calibri" w:hAnsi="Calibri"/>
          <w:color w:val="auto"/>
          <w:spacing w:val="-4"/>
          <w:rtl/>
        </w:rPr>
        <w:t>)</w:t>
      </w:r>
      <w:r w:rsidRPr="00E44779">
        <w:rPr>
          <w:rFonts w:ascii="Traditional Arabic" w:hAnsi="Traditional Arabic" w:hint="cs"/>
          <w:color w:val="auto"/>
          <w:spacing w:val="-4"/>
          <w:vertAlign w:val="superscript"/>
          <w:rtl/>
        </w:rPr>
        <w:t>(</w:t>
      </w:r>
      <w:r w:rsidRPr="00E44779">
        <w:rPr>
          <w:rFonts w:ascii="Traditional Arabic" w:hAnsi="Traditional Arabic"/>
          <w:color w:val="auto"/>
          <w:spacing w:val="-4"/>
          <w:vertAlign w:val="superscript"/>
          <w:rtl/>
        </w:rPr>
        <w:footnoteReference w:id="154"/>
      </w:r>
      <w:r w:rsidRPr="00E44779">
        <w:rPr>
          <w:rFonts w:ascii="Traditional Arabic" w:hAnsi="Traditional Arabic" w:hint="cs"/>
          <w:color w:val="auto"/>
          <w:spacing w:val="-4"/>
          <w:vertAlign w:val="superscript"/>
          <w:rtl/>
        </w:rPr>
        <w:t>)</w:t>
      </w:r>
      <w:r w:rsidR="001B360A" w:rsidRPr="00E44779">
        <w:rPr>
          <w:rFonts w:ascii="Calibri" w:hAnsi="Calibri" w:hint="cs"/>
          <w:color w:val="auto"/>
          <w:spacing w:val="-4"/>
          <w:rtl/>
        </w:rPr>
        <w:t>.</w:t>
      </w:r>
    </w:p>
    <w:p w:rsidR="00254D53" w:rsidRPr="00E44779" w:rsidRDefault="00254D53" w:rsidP="00254D53">
      <w:pPr>
        <w:spacing w:after="120"/>
        <w:ind w:left="1" w:firstLine="469"/>
        <w:rPr>
          <w:rFonts w:ascii="Calibri" w:hAnsi="Calibri"/>
          <w:color w:val="auto"/>
          <w:spacing w:val="-4"/>
          <w:rtl/>
        </w:rPr>
      </w:pPr>
    </w:p>
    <w:p w:rsidR="00254D53" w:rsidRPr="00E44779" w:rsidRDefault="00254D53" w:rsidP="00254D53">
      <w:pPr>
        <w:spacing w:after="120"/>
        <w:ind w:left="1" w:firstLine="469"/>
        <w:rPr>
          <w:rFonts w:ascii="Calibri" w:hAnsi="Calibri"/>
          <w:color w:val="auto"/>
          <w:spacing w:val="-4"/>
          <w:rtl/>
        </w:rPr>
        <w:sectPr w:rsidR="00254D53" w:rsidRPr="00E44779" w:rsidSect="003F4D1C">
          <w:headerReference w:type="default" r:id="rId21"/>
          <w:footnotePr>
            <w:numRestart w:val="eachPage"/>
          </w:footnotePr>
          <w:pgSz w:w="11906" w:h="16838"/>
          <w:pgMar w:top="1843" w:right="2268" w:bottom="1389" w:left="1797" w:header="709" w:footer="709" w:gutter="0"/>
          <w:cols w:space="708"/>
          <w:titlePg/>
          <w:bidi/>
          <w:rtlGutter/>
          <w:docGrid w:linePitch="490"/>
        </w:sectPr>
      </w:pPr>
    </w:p>
    <w:p w:rsidR="00FF4037" w:rsidRPr="00E44779" w:rsidRDefault="00254D53" w:rsidP="00FF5B60">
      <w:pPr>
        <w:widowControl/>
        <w:bidi w:val="0"/>
        <w:ind w:firstLine="0"/>
        <w:jc w:val="left"/>
        <w:rPr>
          <w:rFonts w:ascii="Calibri" w:hAnsi="Calibri"/>
          <w:color w:val="auto"/>
        </w:rPr>
      </w:pPr>
      <w:r w:rsidRPr="00E44779">
        <w:rPr>
          <w:rFonts w:cs="Akhbar MT" w:hint="cs"/>
          <w:noProof/>
          <w:color w:val="auto"/>
          <w:sz w:val="96"/>
          <w:szCs w:val="96"/>
          <w:lang w:eastAsia="en-US"/>
        </w:rPr>
        <w:lastRenderedPageBreak/>
        <mc:AlternateContent>
          <mc:Choice Requires="wps">
            <w:drawing>
              <wp:anchor distT="0" distB="0" distL="114300" distR="114300" simplePos="0" relativeHeight="251678720" behindDoc="1" locked="0" layoutInCell="1" allowOverlap="1" wp14:anchorId="6E26E721" wp14:editId="657DD000">
                <wp:simplePos x="0" y="0"/>
                <wp:positionH relativeFrom="margin">
                  <wp:posOffset>-302895</wp:posOffset>
                </wp:positionH>
                <wp:positionV relativeFrom="page">
                  <wp:posOffset>1114425</wp:posOffset>
                </wp:positionV>
                <wp:extent cx="5781675" cy="8724900"/>
                <wp:effectExtent l="0" t="0" r="9525" b="0"/>
                <wp:wrapNone/>
                <wp:docPr id="35" name="مربع نص 35" descr="زخرف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72490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254D53">
                            <w:pPr>
                              <w:pStyle w:val="affc"/>
                              <w:spacing w:before="240" w:line="240" w:lineRule="auto"/>
                              <w:jc w:val="center"/>
                              <w:rPr>
                                <w:rFonts w:ascii="Lotus Linotype" w:hAnsi="Lotus Linotype" w:cs="Lotus Linotype"/>
                                <w:b/>
                                <w:szCs w:val="34"/>
                                <w:rtl/>
                              </w:rPr>
                            </w:pPr>
                          </w:p>
                          <w:p w:rsidR="000B6447" w:rsidRDefault="000B6447" w:rsidP="00254D53">
                            <w:pPr>
                              <w:pStyle w:val="affc"/>
                              <w:spacing w:before="240" w:line="240" w:lineRule="auto"/>
                              <w:jc w:val="center"/>
                              <w:rPr>
                                <w:rFonts w:ascii="Lotus Linotype" w:hAnsi="Lotus Linotype" w:cs="Lotus Linotype"/>
                                <w:b/>
                                <w:szCs w:val="34"/>
                                <w:rtl/>
                              </w:rPr>
                            </w:pPr>
                          </w:p>
                          <w:p w:rsidR="000B6447" w:rsidRPr="00D508F6" w:rsidRDefault="000B6447" w:rsidP="00254D53">
                            <w:pPr>
                              <w:pStyle w:val="affc"/>
                              <w:spacing w:before="240" w:line="240" w:lineRule="auto"/>
                              <w:jc w:val="center"/>
                              <w:rPr>
                                <w:rFonts w:ascii="Lotus Linotype" w:hAnsi="Lotus Linotype" w:cs="Lotus Linotype"/>
                                <w:b/>
                                <w:sz w:val="12"/>
                                <w:szCs w:val="10"/>
                                <w:rtl/>
                              </w:rPr>
                            </w:pPr>
                          </w:p>
                          <w:p w:rsidR="000B6447" w:rsidRPr="007C4037" w:rsidRDefault="000B6447" w:rsidP="00254D53">
                            <w:pPr>
                              <w:pStyle w:val="affc"/>
                              <w:spacing w:before="240" w:line="240" w:lineRule="auto"/>
                              <w:jc w:val="center"/>
                              <w:rPr>
                                <w:rFonts w:ascii="Lotus Linotype" w:hAnsi="Lotus Linotype" w:cs="Lotus Linotype"/>
                                <w:b/>
                                <w:szCs w:val="34"/>
                                <w:rtl/>
                              </w:rPr>
                            </w:pPr>
                          </w:p>
                          <w:p w:rsidR="000B6447" w:rsidRPr="007C4037" w:rsidRDefault="000B6447" w:rsidP="00254D53">
                            <w:pPr>
                              <w:pStyle w:val="affc"/>
                              <w:spacing w:before="240" w:line="240" w:lineRule="auto"/>
                              <w:jc w:val="left"/>
                              <w:rPr>
                                <w:rFonts w:ascii="Lotus Linotype" w:hAnsi="Lotus Linotype" w:cs="Lotus Linotype"/>
                                <w:b/>
                                <w:szCs w:val="3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5" o:spid="_x0000_s1032" type="#_x0000_t202" alt="الوصف: زخرفة" style="position:absolute;margin-left:-23.85pt;margin-top:87.75pt;width:455.25pt;height:68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" stroked="f">
                <v:fill r:id="rId17" o:title="زخرفة" recolor="t" rotate="t" type="frame"/>
                <v:textbox>
                  <w:txbxContent>
                    <w:p w:rsidR="000B6447" w:rsidRDefault="000B6447" w:rsidP="00254D53">
                      <w:pPr>
                        <w:pStyle w:val="affc"/>
                        <w:spacing w:before="240" w:line="240" w:lineRule="auto"/>
                        <w:jc w:val="center"/>
                        <w:rPr>
                          <w:rFonts w:ascii="Lotus Linotype" w:hAnsi="Lotus Linotype" w:cs="Lotus Linotype"/>
                          <w:b/>
                          <w:szCs w:val="34"/>
                          <w:rtl/>
                        </w:rPr>
                      </w:pPr>
                    </w:p>
                    <w:p w:rsidR="000B6447" w:rsidRDefault="000B6447" w:rsidP="00254D53">
                      <w:pPr>
                        <w:pStyle w:val="affc"/>
                        <w:spacing w:before="240" w:line="240" w:lineRule="auto"/>
                        <w:jc w:val="center"/>
                        <w:rPr>
                          <w:rFonts w:ascii="Lotus Linotype" w:hAnsi="Lotus Linotype" w:cs="Lotus Linotype"/>
                          <w:b/>
                          <w:szCs w:val="34"/>
                          <w:rtl/>
                        </w:rPr>
                      </w:pPr>
                    </w:p>
                    <w:p w:rsidR="000B6447" w:rsidRPr="00D508F6" w:rsidRDefault="000B6447" w:rsidP="00254D53">
                      <w:pPr>
                        <w:pStyle w:val="affc"/>
                        <w:spacing w:before="240" w:line="240" w:lineRule="auto"/>
                        <w:jc w:val="center"/>
                        <w:rPr>
                          <w:rFonts w:ascii="Lotus Linotype" w:hAnsi="Lotus Linotype" w:cs="Lotus Linotype"/>
                          <w:b/>
                          <w:sz w:val="12"/>
                          <w:szCs w:val="10"/>
                          <w:rtl/>
                        </w:rPr>
                      </w:pPr>
                    </w:p>
                    <w:p w:rsidR="000B6447" w:rsidRPr="007C4037" w:rsidRDefault="000B6447" w:rsidP="00254D53">
                      <w:pPr>
                        <w:pStyle w:val="affc"/>
                        <w:spacing w:before="240" w:line="240" w:lineRule="auto"/>
                        <w:jc w:val="center"/>
                        <w:rPr>
                          <w:rFonts w:ascii="Lotus Linotype" w:hAnsi="Lotus Linotype" w:cs="Lotus Linotype"/>
                          <w:b/>
                          <w:szCs w:val="34"/>
                          <w:rtl/>
                        </w:rPr>
                      </w:pPr>
                    </w:p>
                    <w:p w:rsidR="000B6447" w:rsidRPr="007C4037" w:rsidRDefault="000B6447" w:rsidP="00254D53">
                      <w:pPr>
                        <w:pStyle w:val="affc"/>
                        <w:spacing w:before="240" w:line="240" w:lineRule="auto"/>
                        <w:jc w:val="left"/>
                        <w:rPr>
                          <w:rFonts w:ascii="Lotus Linotype" w:hAnsi="Lotus Linotype" w:cs="Lotus Linotype"/>
                          <w:b/>
                          <w:szCs w:val="34"/>
                          <w:rtl/>
                        </w:rPr>
                      </w:pPr>
                    </w:p>
                  </w:txbxContent>
                </v:textbox>
                <w10:wrap anchorx="margin" anchory="page"/>
              </v:shape>
            </w:pict>
          </mc:Fallback>
        </mc:AlternateContent>
      </w:r>
    </w:p>
    <w:p w:rsidR="00254D53" w:rsidRPr="00E44779" w:rsidRDefault="00FF4037" w:rsidP="00FF4037">
      <w:pPr>
        <w:pStyle w:val="1"/>
        <w:bidi/>
        <w:rPr>
          <w:color w:val="auto"/>
          <w:sz w:val="72"/>
          <w:szCs w:val="72"/>
          <w:rtl/>
        </w:rPr>
      </w:pPr>
      <w:r w:rsidRPr="00E44779">
        <w:rPr>
          <w:rFonts w:hint="cs"/>
          <w:color w:val="auto"/>
          <w:sz w:val="72"/>
          <w:szCs w:val="72"/>
          <w:rtl/>
        </w:rPr>
        <w:t xml:space="preserve">       </w:t>
      </w:r>
    </w:p>
    <w:p w:rsidR="00254D53" w:rsidRPr="00E44779" w:rsidRDefault="00254D53" w:rsidP="00254D53">
      <w:pPr>
        <w:pStyle w:val="1"/>
        <w:bidi/>
        <w:jc w:val="center"/>
        <w:rPr>
          <w:rFonts w:cs="AF_Diwani"/>
          <w:b w:val="0"/>
          <w:bCs w:val="0"/>
          <w:color w:val="auto"/>
          <w:sz w:val="28"/>
          <w:szCs w:val="28"/>
          <w:rtl/>
        </w:rPr>
      </w:pPr>
    </w:p>
    <w:p w:rsidR="00FF4037" w:rsidRPr="00E44779" w:rsidRDefault="00FF4037" w:rsidP="00254D53">
      <w:pPr>
        <w:pStyle w:val="1"/>
        <w:bidi/>
        <w:jc w:val="center"/>
        <w:rPr>
          <w:rFonts w:cs="AF_Diwani"/>
          <w:b w:val="0"/>
          <w:bCs w:val="0"/>
          <w:color w:val="auto"/>
          <w:sz w:val="72"/>
          <w:szCs w:val="72"/>
          <w:rtl/>
        </w:rPr>
      </w:pPr>
      <w:r w:rsidRPr="00E44779">
        <w:rPr>
          <w:rFonts w:cs="AF_Diwani" w:hint="cs"/>
          <w:b w:val="0"/>
          <w:bCs w:val="0"/>
          <w:color w:val="auto"/>
          <w:sz w:val="72"/>
          <w:szCs w:val="72"/>
          <w:rtl/>
        </w:rPr>
        <w:t>الباب الأول</w:t>
      </w:r>
      <w:r w:rsidR="001B360A" w:rsidRPr="00E44779">
        <w:rPr>
          <w:rFonts w:cs="AF_Diwani"/>
          <w:b w:val="0"/>
          <w:bCs w:val="0"/>
          <w:color w:val="auto"/>
          <w:sz w:val="72"/>
          <w:szCs w:val="72"/>
          <w:rtl/>
        </w:rPr>
        <w:fldChar w:fldCharType="begin"/>
      </w:r>
      <w:r w:rsidR="001B360A" w:rsidRPr="00E44779">
        <w:rPr>
          <w:rFonts w:cs="AF_Diwani"/>
          <w:b w:val="0"/>
          <w:bCs w:val="0"/>
          <w:color w:val="auto"/>
          <w:sz w:val="72"/>
          <w:szCs w:val="72"/>
        </w:rPr>
        <w:instrText xml:space="preserve"> XE "</w:instrText>
      </w:r>
      <w:r w:rsidR="001B360A" w:rsidRPr="00E44779">
        <w:rPr>
          <w:rFonts w:cs="AF_Diwani" w:hint="cs"/>
          <w:b w:val="0"/>
          <w:bCs w:val="0"/>
          <w:color w:val="auto"/>
          <w:sz w:val="72"/>
          <w:szCs w:val="72"/>
          <w:rtl/>
        </w:rPr>
        <w:instrText>الباب الأول: مسائل الإجماع في أركان الإيمان</w:instrText>
      </w:r>
      <w:r w:rsidR="001B360A" w:rsidRPr="00E44779">
        <w:rPr>
          <w:rFonts w:cs="AF_Diwani"/>
          <w:b w:val="0"/>
          <w:bCs w:val="0"/>
          <w:color w:val="auto"/>
          <w:sz w:val="72"/>
          <w:szCs w:val="72"/>
        </w:rPr>
        <w:instrText xml:space="preserve"> " </w:instrText>
      </w:r>
      <w:r w:rsidR="001B360A" w:rsidRPr="00E44779">
        <w:rPr>
          <w:rFonts w:cs="AF_Diwani"/>
          <w:b w:val="0"/>
          <w:bCs w:val="0"/>
          <w:color w:val="auto"/>
          <w:sz w:val="72"/>
          <w:szCs w:val="72"/>
          <w:rtl/>
        </w:rPr>
        <w:fldChar w:fldCharType="end"/>
      </w:r>
    </w:p>
    <w:p w:rsidR="00254D53" w:rsidRPr="00E44779" w:rsidRDefault="00FF4037" w:rsidP="00254D53">
      <w:pPr>
        <w:jc w:val="center"/>
        <w:rPr>
          <w:rFonts w:cs="Khalid Art bold"/>
          <w:color w:val="auto"/>
          <w:sz w:val="72"/>
          <w:szCs w:val="72"/>
          <w:rtl/>
        </w:rPr>
      </w:pPr>
      <w:r w:rsidRPr="00E44779">
        <w:rPr>
          <w:rFonts w:cs="Khalid Art bold" w:hint="cs"/>
          <w:color w:val="auto"/>
          <w:sz w:val="56"/>
          <w:szCs w:val="56"/>
          <w:rtl/>
        </w:rPr>
        <w:t xml:space="preserve">مسائل </w:t>
      </w:r>
      <w:r w:rsidR="0080368A" w:rsidRPr="00E44779">
        <w:rPr>
          <w:rFonts w:cs="Khalid Art bold" w:hint="cs"/>
          <w:color w:val="auto"/>
          <w:sz w:val="56"/>
          <w:szCs w:val="56"/>
          <w:rtl/>
        </w:rPr>
        <w:t>الإجماع</w:t>
      </w:r>
      <w:r w:rsidRPr="00E44779">
        <w:rPr>
          <w:rFonts w:cs="Khalid Art bold" w:hint="cs"/>
          <w:color w:val="auto"/>
          <w:sz w:val="56"/>
          <w:szCs w:val="56"/>
          <w:rtl/>
        </w:rPr>
        <w:t xml:space="preserve"> في أركان الإيمان</w:t>
      </w:r>
    </w:p>
    <w:p w:rsidR="00254D53" w:rsidRPr="00E44779" w:rsidRDefault="00254D53" w:rsidP="00254D53">
      <w:pPr>
        <w:rPr>
          <w:rFonts w:cs="AL-Battar"/>
          <w:color w:val="auto"/>
          <w:sz w:val="52"/>
          <w:szCs w:val="52"/>
          <w:rtl/>
        </w:rPr>
      </w:pPr>
    </w:p>
    <w:p w:rsidR="00FF4037" w:rsidRPr="00E44779" w:rsidRDefault="00FF4037" w:rsidP="00254D53">
      <w:pPr>
        <w:rPr>
          <w:rFonts w:cs="AL-Battar"/>
          <w:color w:val="auto"/>
          <w:sz w:val="52"/>
          <w:szCs w:val="52"/>
          <w:rtl/>
        </w:rPr>
      </w:pPr>
      <w:r w:rsidRPr="00E44779">
        <w:rPr>
          <w:rFonts w:cs="AL-Battar" w:hint="cs"/>
          <w:color w:val="auto"/>
          <w:sz w:val="52"/>
          <w:szCs w:val="52"/>
          <w:rtl/>
        </w:rPr>
        <w:t>وفيه خمسة فصول.</w:t>
      </w:r>
    </w:p>
    <w:p w:rsidR="00254D53" w:rsidRPr="00E44779" w:rsidRDefault="00254D53" w:rsidP="00254D53">
      <w:pPr>
        <w:spacing w:after="120"/>
        <w:ind w:firstLine="0"/>
        <w:rPr>
          <w:rFonts w:ascii="Traditional Arabic" w:hAnsi="Traditional Arabic"/>
          <w:b/>
          <w:bCs/>
          <w:color w:val="auto"/>
          <w:rtl/>
        </w:rPr>
      </w:pPr>
    </w:p>
    <w:p w:rsidR="00FF4037" w:rsidRPr="00E44779" w:rsidRDefault="00FF4037" w:rsidP="008D5278">
      <w:pPr>
        <w:pStyle w:val="aff1"/>
        <w:numPr>
          <w:ilvl w:val="0"/>
          <w:numId w:val="29"/>
        </w:numPr>
        <w:spacing w:after="120"/>
        <w:rPr>
          <w:rFonts w:ascii="Traditional Arabic" w:hAnsi="Traditional Arabic" w:cs="AL-Mateen"/>
          <w:color w:val="auto"/>
          <w:sz w:val="40"/>
          <w:szCs w:val="40"/>
          <w:rtl/>
        </w:rPr>
      </w:pPr>
      <w:r w:rsidRPr="00E44779">
        <w:rPr>
          <w:rFonts w:ascii="Traditional Arabic" w:hAnsi="Traditional Arabic" w:cs="AL-Mateen" w:hint="cs"/>
          <w:color w:val="auto"/>
          <w:sz w:val="40"/>
          <w:szCs w:val="40"/>
          <w:rtl/>
        </w:rPr>
        <w:t xml:space="preserve">الفصل الأول مسائل </w:t>
      </w:r>
      <w:r w:rsidR="0080368A" w:rsidRPr="00E44779">
        <w:rPr>
          <w:rFonts w:ascii="Traditional Arabic" w:hAnsi="Traditional Arabic" w:cs="AL-Mateen" w:hint="cs"/>
          <w:color w:val="auto"/>
          <w:sz w:val="40"/>
          <w:szCs w:val="40"/>
          <w:rtl/>
        </w:rPr>
        <w:t>الإجماع</w:t>
      </w:r>
      <w:r w:rsidRPr="00E44779">
        <w:rPr>
          <w:rFonts w:ascii="Traditional Arabic" w:hAnsi="Traditional Arabic" w:cs="AL-Mateen" w:hint="cs"/>
          <w:color w:val="auto"/>
          <w:sz w:val="40"/>
          <w:szCs w:val="40"/>
          <w:rtl/>
        </w:rPr>
        <w:t xml:space="preserve"> المتعلق</w:t>
      </w:r>
      <w:r w:rsidR="00AF7171">
        <w:rPr>
          <w:rFonts w:ascii="Traditional Arabic" w:hAnsi="Traditional Arabic" w:cs="AL-Mateen" w:hint="cs"/>
          <w:color w:val="auto"/>
          <w:sz w:val="40"/>
          <w:szCs w:val="40"/>
          <w:rtl/>
        </w:rPr>
        <w:t>ة</w:t>
      </w:r>
      <w:r w:rsidRPr="00E44779">
        <w:rPr>
          <w:rFonts w:ascii="Traditional Arabic" w:hAnsi="Traditional Arabic" w:cs="AL-Mateen" w:hint="cs"/>
          <w:color w:val="auto"/>
          <w:sz w:val="40"/>
          <w:szCs w:val="40"/>
          <w:rtl/>
        </w:rPr>
        <w:t xml:space="preserve"> ب</w:t>
      </w:r>
      <w:r w:rsidR="00AF7171">
        <w:rPr>
          <w:rFonts w:ascii="Traditional Arabic" w:hAnsi="Traditional Arabic" w:cs="AL-Mateen" w:hint="cs"/>
          <w:color w:val="auto"/>
          <w:sz w:val="40"/>
          <w:szCs w:val="40"/>
          <w:rtl/>
        </w:rPr>
        <w:t>الإيمان ب</w:t>
      </w:r>
      <w:r w:rsidRPr="00E44779">
        <w:rPr>
          <w:rFonts w:ascii="Traditional Arabic" w:hAnsi="Traditional Arabic" w:cs="AL-Mateen" w:hint="cs"/>
          <w:color w:val="auto"/>
          <w:sz w:val="40"/>
          <w:szCs w:val="40"/>
          <w:rtl/>
        </w:rPr>
        <w:t>الله تعالى</w:t>
      </w:r>
      <w:r w:rsidR="00254D53" w:rsidRPr="00E44779">
        <w:rPr>
          <w:rFonts w:ascii="Traditional Arabic" w:hAnsi="Traditional Arabic" w:cs="AL-Mateen" w:hint="cs"/>
          <w:color w:val="auto"/>
          <w:sz w:val="40"/>
          <w:szCs w:val="40"/>
          <w:rtl/>
        </w:rPr>
        <w:t>.</w:t>
      </w:r>
    </w:p>
    <w:p w:rsidR="00254D53" w:rsidRPr="00E44779" w:rsidRDefault="00254D53" w:rsidP="008D5278">
      <w:pPr>
        <w:pStyle w:val="aff1"/>
        <w:numPr>
          <w:ilvl w:val="0"/>
          <w:numId w:val="29"/>
        </w:numPr>
        <w:spacing w:after="120"/>
        <w:rPr>
          <w:rFonts w:ascii="Traditional Arabic" w:hAnsi="Traditional Arabic" w:cs="AL-Mateen"/>
          <w:color w:val="auto"/>
          <w:sz w:val="40"/>
          <w:szCs w:val="40"/>
          <w:rtl/>
        </w:rPr>
      </w:pPr>
      <w:r w:rsidRPr="00E44779">
        <w:rPr>
          <w:rFonts w:ascii="Traditional Arabic" w:hAnsi="Traditional Arabic" w:cs="AL-Mateen"/>
          <w:color w:val="auto"/>
          <w:sz w:val="40"/>
          <w:szCs w:val="40"/>
          <w:rtl/>
        </w:rPr>
        <w:t xml:space="preserve">الفصل الثاني : مسائل الإجماع المتعلقة بالكتب الإلهية . </w:t>
      </w:r>
    </w:p>
    <w:p w:rsidR="00254D53" w:rsidRPr="00E44779" w:rsidRDefault="00254D53" w:rsidP="008D5278">
      <w:pPr>
        <w:pStyle w:val="aff1"/>
        <w:numPr>
          <w:ilvl w:val="0"/>
          <w:numId w:val="29"/>
        </w:numPr>
        <w:spacing w:after="120"/>
        <w:rPr>
          <w:rFonts w:ascii="Traditional Arabic" w:hAnsi="Traditional Arabic" w:cs="AL-Mateen"/>
          <w:color w:val="auto"/>
          <w:sz w:val="40"/>
          <w:szCs w:val="40"/>
          <w:rtl/>
        </w:rPr>
      </w:pPr>
      <w:r w:rsidRPr="00E44779">
        <w:rPr>
          <w:rFonts w:ascii="Traditional Arabic" w:hAnsi="Traditional Arabic" w:cs="AL-Mateen"/>
          <w:color w:val="auto"/>
          <w:sz w:val="40"/>
          <w:szCs w:val="40"/>
          <w:rtl/>
        </w:rPr>
        <w:t>الفصل الثالث : مسائل الإجماع المتعلقة بالرسل عليهم الصلاة والسلام .</w:t>
      </w:r>
    </w:p>
    <w:p w:rsidR="00254D53" w:rsidRPr="00E44779" w:rsidRDefault="00254D53" w:rsidP="008D5278">
      <w:pPr>
        <w:pStyle w:val="aff1"/>
        <w:numPr>
          <w:ilvl w:val="0"/>
          <w:numId w:val="29"/>
        </w:numPr>
        <w:spacing w:after="120"/>
        <w:rPr>
          <w:rFonts w:ascii="Traditional Arabic" w:hAnsi="Traditional Arabic" w:cs="AL-Mateen"/>
          <w:color w:val="auto"/>
          <w:sz w:val="40"/>
          <w:szCs w:val="40"/>
        </w:rPr>
      </w:pPr>
      <w:r w:rsidRPr="00E44779">
        <w:rPr>
          <w:rFonts w:ascii="Traditional Arabic" w:hAnsi="Traditional Arabic" w:cs="AL-Mateen"/>
          <w:color w:val="auto"/>
          <w:sz w:val="40"/>
          <w:szCs w:val="40"/>
          <w:rtl/>
        </w:rPr>
        <w:t>الفصل الرابع : مسائل الإجماع المتعلقة باليوم الآخر .</w:t>
      </w:r>
      <w:r w:rsidRPr="00E44779">
        <w:rPr>
          <w:rFonts w:ascii="Traditional Arabic" w:hAnsi="Traditional Arabic" w:cs="AL-Mateen"/>
          <w:color w:val="auto"/>
          <w:sz w:val="40"/>
          <w:szCs w:val="40"/>
        </w:rPr>
        <w:t xml:space="preserve"> </w:t>
      </w:r>
    </w:p>
    <w:p w:rsidR="00254D53" w:rsidRPr="00E44779" w:rsidRDefault="00254D53" w:rsidP="008D5278">
      <w:pPr>
        <w:pStyle w:val="aff1"/>
        <w:numPr>
          <w:ilvl w:val="0"/>
          <w:numId w:val="29"/>
        </w:numPr>
        <w:spacing w:after="120"/>
        <w:rPr>
          <w:rFonts w:ascii="Traditional Arabic" w:hAnsi="Traditional Arabic" w:cs="AL-Mateen"/>
          <w:color w:val="auto"/>
          <w:sz w:val="40"/>
          <w:szCs w:val="40"/>
          <w:rtl/>
        </w:rPr>
      </w:pPr>
      <w:r w:rsidRPr="00E44779">
        <w:rPr>
          <w:rFonts w:ascii="Traditional Arabic" w:hAnsi="Traditional Arabic" w:cs="AL-Mateen"/>
          <w:color w:val="auto"/>
          <w:sz w:val="40"/>
          <w:szCs w:val="40"/>
          <w:rtl/>
        </w:rPr>
        <w:t xml:space="preserve">الفصل الخامس : مسائل الإجماع المتعلقة بالقدر . </w:t>
      </w:r>
    </w:p>
    <w:p w:rsidR="00254D53" w:rsidRPr="00E44779" w:rsidRDefault="00254D53" w:rsidP="00FF4037">
      <w:pPr>
        <w:rPr>
          <w:color w:val="auto"/>
          <w:sz w:val="72"/>
          <w:szCs w:val="72"/>
          <w:rtl/>
        </w:rPr>
      </w:pPr>
    </w:p>
    <w:p w:rsidR="00056775" w:rsidRPr="00E44779" w:rsidRDefault="00056775">
      <w:pPr>
        <w:widowControl/>
        <w:bidi w:val="0"/>
        <w:ind w:firstLine="0"/>
        <w:jc w:val="left"/>
        <w:rPr>
          <w:color w:val="auto"/>
          <w:sz w:val="72"/>
          <w:szCs w:val="72"/>
        </w:rPr>
      </w:pPr>
      <w:r w:rsidRPr="00E44779">
        <w:rPr>
          <w:color w:val="auto"/>
          <w:sz w:val="72"/>
          <w:szCs w:val="72"/>
          <w:rtl/>
        </w:rPr>
        <w:br w:type="page"/>
      </w:r>
    </w:p>
    <w:p w:rsidR="003C772B" w:rsidRPr="00E44779" w:rsidRDefault="009D6735" w:rsidP="003C772B">
      <w:pPr>
        <w:jc w:val="center"/>
        <w:rPr>
          <w:rFonts w:cs="AL-Mateen"/>
          <w:color w:val="auto"/>
          <w:sz w:val="52"/>
          <w:szCs w:val="52"/>
          <w:rtl/>
        </w:rPr>
      </w:pPr>
      <w:r w:rsidRPr="00E44779">
        <w:rPr>
          <w:rFonts w:cs="AL-Battar"/>
          <w:noProof/>
          <w:color w:val="auto"/>
          <w:sz w:val="72"/>
          <w:szCs w:val="72"/>
          <w:rtl/>
          <w:lang w:eastAsia="en-US"/>
        </w:rPr>
        <w:lastRenderedPageBreak/>
        <w:drawing>
          <wp:anchor distT="0" distB="0" distL="114300" distR="114300" simplePos="0" relativeHeight="251680768" behindDoc="1" locked="0" layoutInCell="1" allowOverlap="1" wp14:anchorId="26A18950" wp14:editId="1E1D7876">
            <wp:simplePos x="0" y="0"/>
            <wp:positionH relativeFrom="column">
              <wp:posOffset>-379095</wp:posOffset>
            </wp:positionH>
            <wp:positionV relativeFrom="paragraph">
              <wp:posOffset>439420</wp:posOffset>
            </wp:positionV>
            <wp:extent cx="5353050" cy="7762875"/>
            <wp:effectExtent l="0" t="0" r="0" b="9525"/>
            <wp:wrapNone/>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776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735" w:rsidRPr="00E44779" w:rsidRDefault="009D6735" w:rsidP="003C772B">
      <w:pPr>
        <w:jc w:val="center"/>
        <w:rPr>
          <w:rFonts w:cs="AL-Mateen"/>
          <w:color w:val="auto"/>
          <w:sz w:val="72"/>
          <w:szCs w:val="72"/>
          <w:rtl/>
        </w:rPr>
      </w:pPr>
    </w:p>
    <w:p w:rsidR="003C772B" w:rsidRPr="00E44779" w:rsidRDefault="00056775" w:rsidP="003C772B">
      <w:pPr>
        <w:jc w:val="center"/>
        <w:rPr>
          <w:rFonts w:cs="AL-Mateen"/>
          <w:color w:val="auto"/>
          <w:sz w:val="60"/>
          <w:szCs w:val="60"/>
          <w:rtl/>
        </w:rPr>
      </w:pPr>
      <w:r w:rsidRPr="00E44779">
        <w:rPr>
          <w:rFonts w:cs="AL-Mateen" w:hint="cs"/>
          <w:color w:val="auto"/>
          <w:sz w:val="60"/>
          <w:szCs w:val="60"/>
          <w:rtl/>
        </w:rPr>
        <w:t>الفصل الأول</w:t>
      </w:r>
      <w:r w:rsidR="003C772B" w:rsidRPr="00E44779">
        <w:rPr>
          <w:rFonts w:cs="AL-Mateen" w:hint="cs"/>
          <w:color w:val="auto"/>
          <w:sz w:val="60"/>
          <w:szCs w:val="60"/>
          <w:rtl/>
        </w:rPr>
        <w:t>:</w:t>
      </w:r>
    </w:p>
    <w:p w:rsidR="00056775" w:rsidRPr="00E44779" w:rsidRDefault="00056775" w:rsidP="003C772B">
      <w:pPr>
        <w:jc w:val="center"/>
        <w:rPr>
          <w:rFonts w:cs="AL-Mateen"/>
          <w:color w:val="auto"/>
          <w:sz w:val="52"/>
          <w:szCs w:val="52"/>
          <w:rtl/>
        </w:rPr>
      </w:pPr>
      <w:r w:rsidRPr="00E44779">
        <w:rPr>
          <w:rFonts w:cs="AL-Mateen" w:hint="cs"/>
          <w:color w:val="auto"/>
          <w:sz w:val="60"/>
          <w:szCs w:val="60"/>
          <w:rtl/>
        </w:rPr>
        <w:t xml:space="preserve">مسائل </w:t>
      </w:r>
      <w:r w:rsidR="0080368A" w:rsidRPr="00E44779">
        <w:rPr>
          <w:rFonts w:cs="AL-Mateen" w:hint="cs"/>
          <w:color w:val="auto"/>
          <w:sz w:val="60"/>
          <w:szCs w:val="60"/>
          <w:rtl/>
        </w:rPr>
        <w:t>الإجماع</w:t>
      </w:r>
      <w:r w:rsidRPr="00E44779">
        <w:rPr>
          <w:rFonts w:cs="AL-Mateen" w:hint="cs"/>
          <w:color w:val="auto"/>
          <w:sz w:val="60"/>
          <w:szCs w:val="60"/>
          <w:rtl/>
        </w:rPr>
        <w:t xml:space="preserve"> المتعلق</w:t>
      </w:r>
      <w:r w:rsidR="00AF7171">
        <w:rPr>
          <w:rFonts w:cs="AL-Mateen" w:hint="cs"/>
          <w:color w:val="auto"/>
          <w:sz w:val="60"/>
          <w:szCs w:val="60"/>
          <w:rtl/>
        </w:rPr>
        <w:t>ة بالإيمان</w:t>
      </w:r>
      <w:r w:rsidRPr="00E44779">
        <w:rPr>
          <w:rFonts w:cs="AL-Mateen" w:hint="cs"/>
          <w:color w:val="auto"/>
          <w:sz w:val="60"/>
          <w:szCs w:val="60"/>
          <w:rtl/>
        </w:rPr>
        <w:t xml:space="preserve"> بالله تعالى</w:t>
      </w:r>
      <w:r w:rsidRPr="00E44779">
        <w:rPr>
          <w:rFonts w:cs="AL-Mateen"/>
          <w:color w:val="auto"/>
          <w:sz w:val="52"/>
          <w:szCs w:val="52"/>
          <w:rtl/>
        </w:rPr>
        <w:fldChar w:fldCharType="begin"/>
      </w:r>
      <w:r w:rsidRPr="00E44779">
        <w:rPr>
          <w:rFonts w:cs="AL-Mateen"/>
          <w:color w:val="auto"/>
          <w:sz w:val="52"/>
          <w:szCs w:val="52"/>
        </w:rPr>
        <w:instrText xml:space="preserve"> XE "</w:instrText>
      </w:r>
      <w:r w:rsidRPr="00E44779">
        <w:rPr>
          <w:rFonts w:cs="AL-Mateen" w:hint="cs"/>
          <w:color w:val="auto"/>
          <w:sz w:val="52"/>
          <w:szCs w:val="52"/>
          <w:rtl/>
        </w:rPr>
        <w:instrText>الفصل الأول مسائل الإجماع المتعلق بالله تعالى</w:instrText>
      </w:r>
      <w:r w:rsidRPr="00E44779">
        <w:rPr>
          <w:rFonts w:cs="AL-Mateen"/>
          <w:color w:val="auto"/>
          <w:sz w:val="52"/>
          <w:szCs w:val="52"/>
        </w:rPr>
        <w:instrText xml:space="preserve">" </w:instrText>
      </w:r>
      <w:r w:rsidRPr="00E44779">
        <w:rPr>
          <w:rFonts w:cs="AL-Mateen"/>
          <w:color w:val="auto"/>
          <w:sz w:val="52"/>
          <w:szCs w:val="52"/>
          <w:rtl/>
        </w:rPr>
        <w:fldChar w:fldCharType="end"/>
      </w:r>
    </w:p>
    <w:p w:rsidR="003C772B" w:rsidRPr="00E44779" w:rsidRDefault="00FF4037" w:rsidP="00FF4037">
      <w:pPr>
        <w:rPr>
          <w:color w:val="auto"/>
          <w:sz w:val="72"/>
          <w:szCs w:val="72"/>
          <w:rtl/>
        </w:rPr>
      </w:pPr>
      <w:r w:rsidRPr="00E44779">
        <w:rPr>
          <w:rFonts w:hint="cs"/>
          <w:color w:val="auto"/>
          <w:sz w:val="72"/>
          <w:szCs w:val="72"/>
          <w:rtl/>
        </w:rPr>
        <w:t xml:space="preserve">        </w:t>
      </w:r>
    </w:p>
    <w:p w:rsidR="00FF4037" w:rsidRPr="00E44779" w:rsidRDefault="00FF4037" w:rsidP="009D6735">
      <w:pPr>
        <w:ind w:firstLine="895"/>
        <w:rPr>
          <w:rFonts w:cs="AL-Battar"/>
          <w:color w:val="auto"/>
          <w:sz w:val="52"/>
          <w:szCs w:val="52"/>
          <w:rtl/>
        </w:rPr>
      </w:pPr>
      <w:r w:rsidRPr="00E44779">
        <w:rPr>
          <w:rFonts w:cs="AL-Battar" w:hint="cs"/>
          <w:color w:val="auto"/>
          <w:sz w:val="52"/>
          <w:szCs w:val="52"/>
          <w:rtl/>
        </w:rPr>
        <w:t>وفيه مبحثان</w:t>
      </w:r>
      <w:r w:rsidR="009D6735" w:rsidRPr="00E44779">
        <w:rPr>
          <w:rFonts w:cs="AL-Battar" w:hint="cs"/>
          <w:color w:val="auto"/>
          <w:sz w:val="52"/>
          <w:szCs w:val="52"/>
          <w:rtl/>
        </w:rPr>
        <w:t>:</w:t>
      </w:r>
    </w:p>
    <w:p w:rsidR="009D6735" w:rsidRPr="00E44779" w:rsidRDefault="009D6735" w:rsidP="009D6735">
      <w:pPr>
        <w:ind w:firstLine="895"/>
        <w:rPr>
          <w:rFonts w:cs="AL-Battar"/>
          <w:color w:val="auto"/>
          <w:sz w:val="52"/>
          <w:szCs w:val="52"/>
          <w:rtl/>
        </w:rPr>
      </w:pPr>
    </w:p>
    <w:p w:rsidR="00FF4037" w:rsidRPr="00E44779" w:rsidRDefault="00FF4037" w:rsidP="008D5278">
      <w:pPr>
        <w:pStyle w:val="aff1"/>
        <w:numPr>
          <w:ilvl w:val="0"/>
          <w:numId w:val="30"/>
        </w:numPr>
        <w:ind w:right="567"/>
        <w:rPr>
          <w:rFonts w:cs="AL-Mohanad"/>
          <w:color w:val="auto"/>
          <w:sz w:val="48"/>
          <w:szCs w:val="48"/>
          <w:rtl/>
        </w:rPr>
      </w:pPr>
      <w:r w:rsidRPr="00E44779">
        <w:rPr>
          <w:rFonts w:cs="AL-Mohanad" w:hint="cs"/>
          <w:color w:val="auto"/>
          <w:sz w:val="48"/>
          <w:szCs w:val="48"/>
          <w:rtl/>
        </w:rPr>
        <w:t>المبحث الأول: ما يتعلق بتوحيد المعرفة والإثبات.</w:t>
      </w:r>
    </w:p>
    <w:p w:rsidR="00FF4037" w:rsidRPr="00E44779" w:rsidRDefault="00FF4037" w:rsidP="008D5278">
      <w:pPr>
        <w:pStyle w:val="aff1"/>
        <w:numPr>
          <w:ilvl w:val="0"/>
          <w:numId w:val="30"/>
        </w:numPr>
        <w:ind w:right="567"/>
        <w:rPr>
          <w:rFonts w:cs="AL-Mohanad Bold"/>
          <w:color w:val="auto"/>
          <w:sz w:val="52"/>
          <w:szCs w:val="52"/>
          <w:rtl/>
        </w:rPr>
      </w:pPr>
      <w:r w:rsidRPr="00E44779">
        <w:rPr>
          <w:rFonts w:cs="AL-Mohanad" w:hint="cs"/>
          <w:color w:val="auto"/>
          <w:sz w:val="48"/>
          <w:szCs w:val="48"/>
          <w:rtl/>
        </w:rPr>
        <w:t>المبحث الثاني: ما يتعلق بتوحيد الإرادة والقصد</w:t>
      </w:r>
      <w:r w:rsidRPr="00E44779">
        <w:rPr>
          <w:rFonts w:cs="AL-Mohanad Bold" w:hint="cs"/>
          <w:color w:val="auto"/>
          <w:sz w:val="52"/>
          <w:szCs w:val="52"/>
          <w:rtl/>
        </w:rPr>
        <w:t>.</w:t>
      </w:r>
    </w:p>
    <w:p w:rsidR="00FF4037" w:rsidRPr="00E44779" w:rsidRDefault="00FF4037" w:rsidP="00FF4037">
      <w:pPr>
        <w:rPr>
          <w:color w:val="auto"/>
          <w:rtl/>
        </w:rPr>
      </w:pPr>
    </w:p>
    <w:p w:rsidR="00FF4037" w:rsidRPr="00E44779" w:rsidRDefault="00FF4037" w:rsidP="00FF4037">
      <w:pPr>
        <w:rPr>
          <w:color w:val="auto"/>
          <w:rtl/>
        </w:rPr>
      </w:pPr>
    </w:p>
    <w:p w:rsidR="00FF4037" w:rsidRPr="00E44779" w:rsidRDefault="00FF4037" w:rsidP="00FF4037">
      <w:pPr>
        <w:rPr>
          <w:color w:val="auto"/>
          <w:rtl/>
        </w:rPr>
      </w:pPr>
    </w:p>
    <w:p w:rsidR="003C772B" w:rsidRPr="00E44779" w:rsidRDefault="003C772B">
      <w:pPr>
        <w:widowControl/>
        <w:bidi w:val="0"/>
        <w:ind w:firstLine="0"/>
        <w:jc w:val="left"/>
        <w:rPr>
          <w:rFonts w:cs="Times New Roman"/>
          <w:b/>
          <w:bCs/>
          <w:noProof/>
          <w:color w:val="auto"/>
          <w:kern w:val="32"/>
          <w:sz w:val="32"/>
          <w:rtl/>
        </w:rPr>
      </w:pPr>
      <w:r w:rsidRPr="00E44779">
        <w:rPr>
          <w:color w:val="auto"/>
          <w:rtl/>
        </w:rPr>
        <w:br w:type="page"/>
      </w:r>
    </w:p>
    <w:p w:rsidR="00FF4037" w:rsidRPr="00E44779" w:rsidRDefault="00FF4037" w:rsidP="009D6735">
      <w:pPr>
        <w:pStyle w:val="1"/>
        <w:bidi/>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الأول: ما يتعلق بتوحيد المعرفة والإثبات</w:t>
      </w:r>
      <w:r w:rsidR="00056775" w:rsidRPr="00E44779">
        <w:rPr>
          <w:rFonts w:cs="AL-Mohanad Bold"/>
          <w:b w:val="0"/>
          <w:bCs w:val="0"/>
          <w:color w:val="auto"/>
          <w:sz w:val="40"/>
          <w:szCs w:val="40"/>
          <w:rtl/>
        </w:rPr>
        <w:fldChar w:fldCharType="begin"/>
      </w:r>
      <w:r w:rsidR="00056775" w:rsidRPr="00E44779">
        <w:rPr>
          <w:rFonts w:cs="AL-Mohanad Bold"/>
          <w:b w:val="0"/>
          <w:bCs w:val="0"/>
          <w:color w:val="auto"/>
          <w:sz w:val="40"/>
          <w:szCs w:val="40"/>
        </w:rPr>
        <w:instrText xml:space="preserve"> XE "</w:instrText>
      </w:r>
      <w:r w:rsidR="00056775" w:rsidRPr="00E44779">
        <w:rPr>
          <w:rFonts w:cs="AL-Mohanad Bold" w:hint="cs"/>
          <w:b w:val="0"/>
          <w:bCs w:val="0"/>
          <w:color w:val="auto"/>
          <w:sz w:val="40"/>
          <w:szCs w:val="40"/>
          <w:rtl/>
        </w:rPr>
        <w:instrText>المبحث الأول</w:instrText>
      </w:r>
      <w:r w:rsidR="00056775" w:rsidRPr="00E44779">
        <w:rPr>
          <w:rFonts w:cs="AL-Mohanad Bold"/>
          <w:b w:val="0"/>
          <w:bCs w:val="0"/>
          <w:color w:val="auto"/>
          <w:sz w:val="40"/>
          <w:szCs w:val="40"/>
        </w:rPr>
        <w:instrText>\</w:instrText>
      </w:r>
      <w:r w:rsidR="00056775" w:rsidRPr="00E44779">
        <w:rPr>
          <w:rFonts w:cs="AL-Mohanad Bold" w:hint="cs"/>
          <w:b w:val="0"/>
          <w:bCs w:val="0"/>
          <w:color w:val="auto"/>
          <w:sz w:val="40"/>
          <w:szCs w:val="40"/>
          <w:rtl/>
        </w:rPr>
        <w:instrText>: ما يتعلق بتوحيد المعرفة والإثبات</w:instrText>
      </w:r>
      <w:r w:rsidR="00056775" w:rsidRPr="00E44779">
        <w:rPr>
          <w:rFonts w:cs="AL-Mohanad Bold"/>
          <w:b w:val="0"/>
          <w:bCs w:val="0"/>
          <w:color w:val="auto"/>
          <w:sz w:val="40"/>
          <w:szCs w:val="40"/>
        </w:rPr>
        <w:instrText xml:space="preserve">" </w:instrText>
      </w:r>
      <w:r w:rsidR="00056775" w:rsidRPr="00E44779">
        <w:rPr>
          <w:rFonts w:cs="AL-Mohanad Bold"/>
          <w:b w:val="0"/>
          <w:bCs w:val="0"/>
          <w:color w:val="auto"/>
          <w:sz w:val="40"/>
          <w:szCs w:val="40"/>
          <w:rtl/>
        </w:rPr>
        <w:fldChar w:fldCharType="end"/>
      </w:r>
    </w:p>
    <w:p w:rsidR="00FF4037" w:rsidRPr="00E44779" w:rsidRDefault="00FF4037" w:rsidP="00FF4037">
      <w:pPr>
        <w:pStyle w:val="1"/>
        <w:bidi/>
        <w:rPr>
          <w:rFonts w:ascii="Traditional Arabic" w:hAnsi="Traditional Arabic" w:cs="Traditional Arabic"/>
          <w:color w:val="auto"/>
          <w:kern w:val="36"/>
          <w:sz w:val="36"/>
          <w:rtl/>
        </w:rPr>
      </w:pPr>
      <w:r w:rsidRPr="00E44779">
        <w:rPr>
          <w:rFonts w:ascii="Traditional Arabic" w:hAnsi="Traditional Arabic" w:cs="Traditional Arabic"/>
          <w:color w:val="auto"/>
          <w:kern w:val="36"/>
          <w:sz w:val="36"/>
          <w:rtl/>
        </w:rPr>
        <w:t xml:space="preserve">المسألة الأولى: </w:t>
      </w:r>
      <w:r w:rsidR="0080368A" w:rsidRPr="00E44779">
        <w:rPr>
          <w:rFonts w:ascii="Traditional Arabic" w:hAnsi="Traditional Arabic" w:cs="Traditional Arabic"/>
          <w:color w:val="auto"/>
          <w:kern w:val="36"/>
          <w:sz w:val="36"/>
          <w:rtl/>
        </w:rPr>
        <w:t>الإجماع</w:t>
      </w:r>
      <w:r w:rsidRPr="00E44779">
        <w:rPr>
          <w:rFonts w:ascii="Traditional Arabic" w:hAnsi="Traditional Arabic" w:cs="Traditional Arabic"/>
          <w:color w:val="auto"/>
          <w:kern w:val="36"/>
          <w:sz w:val="36"/>
          <w:rtl/>
        </w:rPr>
        <w:t xml:space="preserve"> على كفر من نفى أن يكون الله عالماً.</w:t>
      </w:r>
      <w:r w:rsidR="00056775" w:rsidRPr="00E44779">
        <w:rPr>
          <w:rFonts w:ascii="Traditional Arabic" w:hAnsi="Traditional Arabic" w:cs="Traditional Arabic"/>
          <w:color w:val="auto"/>
          <w:kern w:val="36"/>
          <w:sz w:val="36"/>
          <w:rtl/>
        </w:rPr>
        <w:fldChar w:fldCharType="begin"/>
      </w:r>
      <w:r w:rsidR="00056775" w:rsidRPr="00E44779">
        <w:rPr>
          <w:rFonts w:ascii="Traditional Arabic" w:hAnsi="Traditional Arabic" w:cs="Traditional Arabic"/>
          <w:color w:val="auto"/>
          <w:kern w:val="36"/>
          <w:sz w:val="36"/>
        </w:rPr>
        <w:instrText xml:space="preserve"> XE "</w:instrText>
      </w:r>
      <w:r w:rsidR="00056775" w:rsidRPr="00E44779">
        <w:rPr>
          <w:rFonts w:ascii="Traditional Arabic" w:hAnsi="Traditional Arabic" w:cs="Traditional Arabic"/>
          <w:color w:val="auto"/>
          <w:kern w:val="36"/>
          <w:sz w:val="36"/>
          <w:rtl/>
        </w:rPr>
        <w:instrText>المسألة الأولى</w:instrText>
      </w:r>
      <w:r w:rsidR="00056775" w:rsidRPr="00E44779">
        <w:rPr>
          <w:rFonts w:ascii="Traditional Arabic" w:hAnsi="Traditional Arabic" w:cs="Traditional Arabic"/>
          <w:color w:val="auto"/>
          <w:kern w:val="36"/>
          <w:sz w:val="36"/>
        </w:rPr>
        <w:instrText>\</w:instrText>
      </w:r>
      <w:r w:rsidR="00056775" w:rsidRPr="00E44779">
        <w:rPr>
          <w:rFonts w:ascii="Traditional Arabic" w:hAnsi="Traditional Arabic" w:cs="Traditional Arabic"/>
          <w:color w:val="auto"/>
          <w:kern w:val="36"/>
          <w:sz w:val="36"/>
          <w:rtl/>
        </w:rPr>
        <w:instrText>: الإجماع على كفر من نفى أن يكون الله عالماً.</w:instrText>
      </w:r>
      <w:r w:rsidR="00056775" w:rsidRPr="00E44779">
        <w:rPr>
          <w:rFonts w:ascii="Traditional Arabic" w:hAnsi="Traditional Arabic" w:cs="Traditional Arabic"/>
          <w:color w:val="auto"/>
          <w:kern w:val="36"/>
          <w:sz w:val="36"/>
        </w:rPr>
        <w:instrText xml:space="preserve">" </w:instrText>
      </w:r>
      <w:r w:rsidR="00056775" w:rsidRPr="00E44779">
        <w:rPr>
          <w:rFonts w:ascii="Traditional Arabic" w:hAnsi="Traditional Arabic" w:cs="Traditional Arabic"/>
          <w:color w:val="auto"/>
          <w:kern w:val="36"/>
          <w:sz w:val="36"/>
          <w:rtl/>
        </w:rPr>
        <w:fldChar w:fldCharType="end"/>
      </w:r>
    </w:p>
    <w:p w:rsidR="00FF4037" w:rsidRPr="00E44779" w:rsidRDefault="00FF4037" w:rsidP="00FF4037">
      <w:pPr>
        <w:rPr>
          <w:color w:val="auto"/>
          <w:rtl/>
        </w:rPr>
      </w:pPr>
      <w:r w:rsidRPr="00E44779">
        <w:rPr>
          <w:rFonts w:hint="cs"/>
          <w:color w:val="auto"/>
          <w:rtl/>
        </w:rPr>
        <w:t xml:space="preserve">العلم صفة ذاتية حقيقية لله عز وجل لم يسبقه جهل و لا يلحقه نسيان دل على ثبوته القرآن والسنة والعقل وإجماع المسلمين وعلمه جل وعلا من لوازم نفسه المقدسة وبراهين علمه تعالى ظاهرة مشاهدة في خلقه وشرعه فمن أنكرها كان مكذباً لصريح الكتاب والسنة. </w:t>
      </w:r>
    </w:p>
    <w:p w:rsidR="00FF4037" w:rsidRPr="00E44779" w:rsidRDefault="00FF4037" w:rsidP="008D5278">
      <w:pPr>
        <w:pStyle w:val="1"/>
        <w:numPr>
          <w:ilvl w:val="0"/>
          <w:numId w:val="31"/>
        </w:numPr>
        <w:bidi/>
        <w:rPr>
          <w:rFonts w:ascii="Traditional Arabic" w:hAnsi="Traditional Arabic" w:cs="Traditional Arabic"/>
          <w:color w:val="auto"/>
          <w:kern w:val="36"/>
          <w:sz w:val="36"/>
          <w:rtl/>
        </w:rPr>
      </w:pPr>
      <w:r w:rsidRPr="00E44779">
        <w:rPr>
          <w:rFonts w:ascii="Traditional Arabic" w:hAnsi="Traditional Arabic" w:cs="Traditional Arabic" w:hint="cs"/>
          <w:color w:val="auto"/>
          <w:kern w:val="36"/>
          <w:sz w:val="36"/>
          <w:rtl/>
        </w:rPr>
        <w:t xml:space="preserve"> نص </w:t>
      </w:r>
      <w:r w:rsidR="0080368A" w:rsidRPr="00E44779">
        <w:rPr>
          <w:rFonts w:ascii="Traditional Arabic" w:hAnsi="Traditional Arabic" w:cs="Traditional Arabic" w:hint="cs"/>
          <w:color w:val="auto"/>
          <w:kern w:val="36"/>
          <w:sz w:val="36"/>
          <w:rtl/>
        </w:rPr>
        <w:t>الإجماع</w:t>
      </w:r>
      <w:r w:rsidR="00570C79" w:rsidRPr="00E44779">
        <w:rPr>
          <w:rFonts w:ascii="Traditional Arabic" w:hAnsi="Traditional Arabic" w:cs="Traditional Arabic" w:hint="cs"/>
          <w:color w:val="auto"/>
          <w:kern w:val="36"/>
          <w:sz w:val="36"/>
          <w:rtl/>
        </w:rPr>
        <w:t>:</w:t>
      </w:r>
    </w:p>
    <w:p w:rsidR="00570C79" w:rsidRPr="00E44779" w:rsidRDefault="00FF4037" w:rsidP="00570C79">
      <w:pPr>
        <w:rPr>
          <w:color w:val="auto"/>
          <w:rtl/>
        </w:rPr>
      </w:pPr>
      <w:r w:rsidRPr="00E44779">
        <w:rPr>
          <w:rFonts w:hint="cs"/>
          <w:color w:val="auto"/>
          <w:rtl/>
        </w:rPr>
        <w:t xml:space="preserve"> قال النووي نقلاً عن المازري</w:t>
      </w:r>
      <w:r w:rsidRPr="00E44779">
        <w:rPr>
          <w:rStyle w:val="af2"/>
          <w:color w:val="auto"/>
          <w:rtl/>
        </w:rPr>
        <w:t>(</w:t>
      </w:r>
      <w:r w:rsidRPr="00E44779">
        <w:rPr>
          <w:rStyle w:val="af2"/>
          <w:color w:val="auto"/>
          <w:rtl/>
        </w:rPr>
        <w:footnoteReference w:id="155"/>
      </w:r>
      <w:r w:rsidRPr="00E44779">
        <w:rPr>
          <w:rStyle w:val="af2"/>
          <w:color w:val="auto"/>
          <w:rtl/>
        </w:rPr>
        <w:t>)</w:t>
      </w:r>
      <w:r w:rsidRPr="00E44779">
        <w:rPr>
          <w:rFonts w:hint="cs"/>
          <w:color w:val="auto"/>
          <w:rtl/>
        </w:rPr>
        <w:t>: (إذا نفى العلم نفى أن يكون الله عالما وذلك كفر بالإجماع)</w:t>
      </w:r>
      <w:r w:rsidRPr="00E44779">
        <w:rPr>
          <w:rStyle w:val="af2"/>
          <w:color w:val="auto"/>
          <w:rtl/>
        </w:rPr>
        <w:t>(</w:t>
      </w:r>
      <w:r w:rsidRPr="00E44779">
        <w:rPr>
          <w:rStyle w:val="af2"/>
          <w:color w:val="auto"/>
          <w:rtl/>
        </w:rPr>
        <w:footnoteReference w:id="156"/>
      </w:r>
      <w:r w:rsidRPr="00E44779">
        <w:rPr>
          <w:rStyle w:val="af2"/>
          <w:color w:val="auto"/>
          <w:rtl/>
        </w:rPr>
        <w:t>)</w:t>
      </w:r>
      <w:r w:rsidR="00570C79" w:rsidRPr="00E44779">
        <w:rPr>
          <w:rFonts w:hint="cs"/>
          <w:color w:val="auto"/>
          <w:rtl/>
        </w:rPr>
        <w:t>.</w:t>
      </w:r>
      <w:r w:rsidRPr="00E44779">
        <w:rPr>
          <w:rFonts w:hint="cs"/>
          <w:color w:val="auto"/>
          <w:rtl/>
        </w:rPr>
        <w:t xml:space="preserve"> </w:t>
      </w:r>
    </w:p>
    <w:p w:rsidR="00FF4037" w:rsidRPr="00E44779" w:rsidRDefault="00570C79" w:rsidP="00570C79">
      <w:pPr>
        <w:rPr>
          <w:color w:val="auto"/>
          <w:rtl/>
        </w:rPr>
      </w:pPr>
      <w:r w:rsidRPr="00E44779">
        <w:rPr>
          <w:rFonts w:hint="cs"/>
          <w:color w:val="auto"/>
          <w:rtl/>
        </w:rPr>
        <w:t>وقال أ</w:t>
      </w:r>
      <w:r w:rsidR="00FF4037" w:rsidRPr="00E44779">
        <w:rPr>
          <w:rFonts w:hint="cs"/>
          <w:color w:val="auto"/>
          <w:rtl/>
        </w:rPr>
        <w:t xml:space="preserve">يضاً نقلاً عن </w:t>
      </w:r>
      <w:r w:rsidR="00FF4037" w:rsidRPr="00E44779">
        <w:rPr>
          <w:color w:val="auto"/>
          <w:rtl/>
        </w:rPr>
        <w:t>القاضي عياض</w:t>
      </w:r>
      <w:r w:rsidR="00FF4037" w:rsidRPr="00E44779">
        <w:rPr>
          <w:rStyle w:val="af2"/>
          <w:color w:val="auto"/>
          <w:rtl/>
        </w:rPr>
        <w:t>(</w:t>
      </w:r>
      <w:r w:rsidR="00FF4037" w:rsidRPr="00E44779">
        <w:rPr>
          <w:rStyle w:val="af2"/>
          <w:color w:val="auto"/>
          <w:rtl/>
        </w:rPr>
        <w:footnoteReference w:id="157"/>
      </w:r>
      <w:r w:rsidR="00FF4037" w:rsidRPr="00E44779">
        <w:rPr>
          <w:rStyle w:val="af2"/>
          <w:color w:val="auto"/>
          <w:rtl/>
        </w:rPr>
        <w:t>)</w:t>
      </w:r>
      <w:r w:rsidR="00FF4037" w:rsidRPr="00E44779">
        <w:rPr>
          <w:rFonts w:hint="cs"/>
          <w:color w:val="auto"/>
          <w:rtl/>
        </w:rPr>
        <w:t>:</w:t>
      </w:r>
      <w:r w:rsidR="00FF4037" w:rsidRPr="00E44779">
        <w:rPr>
          <w:color w:val="auto"/>
          <w:rtl/>
        </w:rPr>
        <w:t xml:space="preserve"> </w:t>
      </w:r>
      <w:r w:rsidR="00FF4037" w:rsidRPr="00E44779">
        <w:rPr>
          <w:rFonts w:hint="cs"/>
          <w:color w:val="auto"/>
          <w:rtl/>
        </w:rPr>
        <w:t>(</w:t>
      </w:r>
      <w:r w:rsidR="00FF4037" w:rsidRPr="00E44779">
        <w:rPr>
          <w:color w:val="auto"/>
          <w:rtl/>
        </w:rPr>
        <w:t>هذا في القدرية</w:t>
      </w:r>
      <w:r w:rsidR="00FF4037" w:rsidRPr="00E44779">
        <w:rPr>
          <w:rStyle w:val="af2"/>
          <w:color w:val="auto"/>
          <w:rtl/>
        </w:rPr>
        <w:t>(</w:t>
      </w:r>
      <w:r w:rsidR="00FF4037" w:rsidRPr="00E44779">
        <w:rPr>
          <w:rStyle w:val="af2"/>
          <w:color w:val="auto"/>
          <w:rtl/>
        </w:rPr>
        <w:footnoteReference w:id="158"/>
      </w:r>
      <w:r w:rsidR="00FF4037" w:rsidRPr="00E44779">
        <w:rPr>
          <w:rStyle w:val="af2"/>
          <w:color w:val="auto"/>
          <w:rtl/>
        </w:rPr>
        <w:t>)</w:t>
      </w:r>
      <w:r w:rsidR="00FF4037" w:rsidRPr="00E44779">
        <w:rPr>
          <w:color w:val="auto"/>
          <w:rtl/>
        </w:rPr>
        <w:t xml:space="preserve"> الأول</w:t>
      </w:r>
      <w:r w:rsidR="00AF7171">
        <w:rPr>
          <w:rFonts w:hint="cs"/>
          <w:color w:val="auto"/>
          <w:rtl/>
        </w:rPr>
        <w:t>ى</w:t>
      </w:r>
      <w:r w:rsidR="00FF4037" w:rsidRPr="00E44779">
        <w:rPr>
          <w:color w:val="auto"/>
          <w:rtl/>
        </w:rPr>
        <w:t xml:space="preserve"> الذين نفوا تقدم </w:t>
      </w:r>
      <w:r w:rsidR="00FF4037" w:rsidRPr="00E44779">
        <w:rPr>
          <w:color w:val="auto"/>
          <w:rtl/>
        </w:rPr>
        <w:lastRenderedPageBreak/>
        <w:t>علم الله تعالى بالكائنات قال والقائل بهذا كافر بلا خلاف)</w:t>
      </w:r>
      <w:r w:rsidR="00FF4037" w:rsidRPr="00E44779">
        <w:rPr>
          <w:rStyle w:val="af2"/>
          <w:color w:val="auto"/>
          <w:rtl/>
        </w:rPr>
        <w:t>(</w:t>
      </w:r>
      <w:r w:rsidR="00FF4037" w:rsidRPr="00E44779">
        <w:rPr>
          <w:rStyle w:val="af2"/>
          <w:color w:val="auto"/>
          <w:rtl/>
        </w:rPr>
        <w:footnoteReference w:id="159"/>
      </w:r>
      <w:r w:rsidR="00FF4037" w:rsidRPr="00E44779">
        <w:rPr>
          <w:rStyle w:val="af2"/>
          <w:color w:val="auto"/>
          <w:rtl/>
        </w:rPr>
        <w:t>)</w:t>
      </w:r>
      <w:r w:rsidRPr="00E44779">
        <w:rPr>
          <w:rFonts w:hint="cs"/>
          <w:color w:val="auto"/>
          <w:rtl/>
        </w:rPr>
        <w:t>.</w:t>
      </w:r>
    </w:p>
    <w:p w:rsidR="00FF4037" w:rsidRPr="00E44779" w:rsidRDefault="00FF4037" w:rsidP="008D5278">
      <w:pPr>
        <w:pStyle w:val="1"/>
        <w:numPr>
          <w:ilvl w:val="0"/>
          <w:numId w:val="31"/>
        </w:numPr>
        <w:bidi/>
        <w:rPr>
          <w:rFonts w:ascii="Traditional Arabic" w:hAnsi="Traditional Arabic" w:cs="Traditional Arabic"/>
          <w:color w:val="auto"/>
          <w:kern w:val="36"/>
          <w:sz w:val="36"/>
          <w:rtl/>
        </w:rPr>
      </w:pPr>
      <w:r w:rsidRPr="00E44779">
        <w:rPr>
          <w:rFonts w:ascii="Traditional Arabic" w:hAnsi="Traditional Arabic" w:cs="Traditional Arabic" w:hint="cs"/>
          <w:color w:val="auto"/>
          <w:kern w:val="36"/>
          <w:sz w:val="36"/>
          <w:rtl/>
        </w:rPr>
        <w:t xml:space="preserve">مستند </w:t>
      </w:r>
      <w:r w:rsidR="0080368A" w:rsidRPr="00E44779">
        <w:rPr>
          <w:rFonts w:ascii="Traditional Arabic" w:hAnsi="Traditional Arabic" w:cs="Traditional Arabic" w:hint="cs"/>
          <w:color w:val="auto"/>
          <w:kern w:val="36"/>
          <w:sz w:val="36"/>
          <w:rtl/>
        </w:rPr>
        <w:t>الإجماع</w:t>
      </w:r>
      <w:r w:rsidRPr="00E44779">
        <w:rPr>
          <w:rFonts w:ascii="Traditional Arabic" w:hAnsi="Traditional Arabic" w:cs="Traditional Arabic" w:hint="cs"/>
          <w:color w:val="auto"/>
          <w:kern w:val="36"/>
          <w:sz w:val="36"/>
          <w:rtl/>
        </w:rPr>
        <w:t>:</w:t>
      </w:r>
    </w:p>
    <w:p w:rsidR="00FF4037" w:rsidRPr="00E44779" w:rsidRDefault="00FF4037" w:rsidP="00FF4037">
      <w:pPr>
        <w:rPr>
          <w:color w:val="auto"/>
          <w:sz w:val="32"/>
          <w:rtl/>
        </w:rPr>
      </w:pPr>
      <w:r w:rsidRPr="00E44779">
        <w:rPr>
          <w:rFonts w:hint="cs"/>
          <w:color w:val="auto"/>
          <w:rtl/>
        </w:rPr>
        <w:t>قوله تعالى:</w:t>
      </w:r>
      <w:r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102" w:hAnsi="QCF_P102" w:cs="QCF_P102"/>
          <w:color w:val="auto"/>
          <w:sz w:val="32"/>
          <w:szCs w:val="32"/>
          <w:rtl/>
        </w:rPr>
        <w:t xml:space="preserve"> ﭝ ﭞ ﭟ ﭠ </w:t>
      </w:r>
      <w:r w:rsidRPr="00E44779">
        <w:rPr>
          <w:rFonts w:ascii="QCF_BSML" w:hAnsi="QCF_BSML" w:cs="QCF_BSML"/>
          <w:b/>
          <w:bCs/>
          <w:color w:val="auto"/>
          <w:sz w:val="32"/>
          <w:szCs w:val="32"/>
          <w:rtl/>
        </w:rPr>
        <w:t>)</w:t>
      </w:r>
      <w:r w:rsidRPr="00E44779">
        <w:rPr>
          <w:rFonts w:ascii="Tahoma" w:hAnsi="Tahoma"/>
          <w:color w:val="auto"/>
          <w:szCs w:val="28"/>
          <w:rtl/>
        </w:rPr>
        <w:t>[</w:t>
      </w:r>
      <w:r w:rsidR="00056775" w:rsidRPr="00E44779">
        <w:rPr>
          <w:rFonts w:ascii="Tahoma" w:hAnsi="Tahoma"/>
          <w:color w:val="auto"/>
          <w:szCs w:val="28"/>
          <w:rtl/>
        </w:rPr>
        <w:t>النساء:148</w:t>
      </w:r>
      <w:r w:rsidR="00056775" w:rsidRPr="00E44779">
        <w:rPr>
          <w:rFonts w:ascii="Tahoma" w:hAnsi="Tahoma"/>
          <w:color w:val="auto"/>
          <w:szCs w:val="28"/>
          <w:rtl/>
        </w:rPr>
        <w:fldChar w:fldCharType="begin"/>
      </w:r>
      <w:r w:rsidR="00056775" w:rsidRPr="00E44779">
        <w:rPr>
          <w:color w:val="auto"/>
        </w:rPr>
        <w:instrText xml:space="preserve"> XE "</w:instrText>
      </w:r>
      <w:r w:rsidR="00056775" w:rsidRPr="00E44779">
        <w:rPr>
          <w:rFonts w:hint="eastAsia"/>
          <w:color w:val="auto"/>
          <w:rtl/>
        </w:rPr>
        <w:instrText>ا</w:instrText>
      </w:r>
      <w:r w:rsidR="00056775" w:rsidRPr="00E44779">
        <w:rPr>
          <w:color w:val="auto"/>
          <w:rtl/>
        </w:rPr>
        <w:instrText>:</w:instrText>
      </w:r>
      <w:r w:rsidR="00056775" w:rsidRPr="00E44779">
        <w:rPr>
          <w:rFonts w:hint="eastAsia"/>
          <w:color w:val="auto"/>
          <w:rtl/>
        </w:rPr>
        <w:instrText>النساء</w:instrText>
      </w:r>
      <w:r w:rsidR="00056775" w:rsidRPr="00E44779">
        <w:rPr>
          <w:color w:val="auto"/>
          <w:rtl/>
        </w:rPr>
        <w:instrText>:148</w:instrText>
      </w:r>
      <w:r w:rsidR="00056775" w:rsidRPr="00E44779">
        <w:rPr>
          <w:rFonts w:hint="cs"/>
          <w:color w:val="auto"/>
          <w:rtl/>
        </w:rPr>
        <w:instrText xml:space="preserve"> </w:instrText>
      </w:r>
      <w:r w:rsidR="00056775" w:rsidRPr="00E44779">
        <w:rPr>
          <w:rFonts w:ascii="QCF_BSML" w:hAnsi="QCF_BSML" w:cs="QCF_BSML"/>
          <w:b/>
          <w:bCs/>
          <w:color w:val="auto"/>
          <w:rtl/>
        </w:rPr>
        <w:instrText>(</w:instrText>
      </w:r>
      <w:r w:rsidR="00056775" w:rsidRPr="00E44779">
        <w:rPr>
          <w:rFonts w:ascii="QCF_P102" w:hAnsi="QCF_P102" w:cs="QCF_P102"/>
          <w:color w:val="auto"/>
          <w:rtl/>
        </w:rPr>
        <w:instrText xml:space="preserve"> ﭝ ﭞ ﭟ ﭠ </w:instrText>
      </w:r>
      <w:r w:rsidR="00056775" w:rsidRPr="00E44779">
        <w:rPr>
          <w:rFonts w:ascii="QCF_BSML" w:hAnsi="QCF_BSML" w:cs="QCF_BSML"/>
          <w:b/>
          <w:bCs/>
          <w:color w:val="auto"/>
          <w:rtl/>
        </w:rPr>
        <w:instrText>)</w:instrText>
      </w:r>
      <w:r w:rsidR="00056775" w:rsidRPr="00E44779">
        <w:rPr>
          <w:color w:val="auto"/>
        </w:rPr>
        <w:instrText xml:space="preserve">" </w:instrText>
      </w:r>
      <w:r w:rsidR="00056775"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وقوله تعالى: </w:t>
      </w:r>
      <w:r w:rsidRPr="00E44779">
        <w:rPr>
          <w:rFonts w:ascii="QCF_BSML" w:hAnsi="QCF_BSML" w:cs="QCF_BSML"/>
          <w:b/>
          <w:bCs/>
          <w:color w:val="auto"/>
          <w:sz w:val="32"/>
          <w:szCs w:val="32"/>
          <w:rtl/>
        </w:rPr>
        <w:t>(</w:t>
      </w:r>
      <w:r w:rsidRPr="00E44779">
        <w:rPr>
          <w:rFonts w:ascii="QCF_P080" w:hAnsi="QCF_P080" w:cs="QCF_P080"/>
          <w:color w:val="auto"/>
          <w:sz w:val="32"/>
          <w:szCs w:val="32"/>
          <w:rtl/>
        </w:rPr>
        <w:t xml:space="preserve"> ﮋ ﮌ ﮍ ﮎ </w:t>
      </w:r>
      <w:r w:rsidRPr="00E44779">
        <w:rPr>
          <w:rFonts w:ascii="QCF_BSML" w:hAnsi="QCF_BSML" w:cs="QCF_BSML"/>
          <w:b/>
          <w:bCs/>
          <w:color w:val="auto"/>
          <w:sz w:val="32"/>
          <w:szCs w:val="32"/>
          <w:rtl/>
        </w:rPr>
        <w:t xml:space="preserve">)   </w:t>
      </w:r>
      <w:r w:rsidRPr="00E44779">
        <w:rPr>
          <w:rFonts w:ascii="Tahoma" w:hAnsi="Tahoma"/>
          <w:color w:val="auto"/>
          <w:sz w:val="28"/>
          <w:szCs w:val="28"/>
          <w:rtl/>
        </w:rPr>
        <w:t>[</w:t>
      </w:r>
      <w:r w:rsidR="00056775" w:rsidRPr="00E44779">
        <w:rPr>
          <w:rFonts w:ascii="Tahoma" w:hAnsi="Tahoma"/>
          <w:color w:val="auto"/>
          <w:sz w:val="28"/>
          <w:szCs w:val="28"/>
          <w:rtl/>
        </w:rPr>
        <w:t>النساء:17</w:t>
      </w:r>
      <w:r w:rsidR="00056775" w:rsidRPr="00E44779">
        <w:rPr>
          <w:rFonts w:ascii="Tahoma" w:hAnsi="Tahoma"/>
          <w:color w:val="auto"/>
          <w:sz w:val="28"/>
          <w:szCs w:val="28"/>
          <w:rtl/>
        </w:rPr>
        <w:fldChar w:fldCharType="begin"/>
      </w:r>
      <w:r w:rsidR="00056775" w:rsidRPr="00E44779">
        <w:rPr>
          <w:color w:val="auto"/>
          <w:sz w:val="28"/>
          <w:szCs w:val="28"/>
        </w:rPr>
        <w:instrText xml:space="preserve"> XE "</w:instrText>
      </w:r>
      <w:r w:rsidR="00056775" w:rsidRPr="00E44779">
        <w:rPr>
          <w:rFonts w:hint="eastAsia"/>
          <w:color w:val="auto"/>
          <w:sz w:val="28"/>
          <w:szCs w:val="28"/>
          <w:rtl/>
        </w:rPr>
        <w:instrText>ا</w:instrText>
      </w:r>
      <w:r w:rsidR="00056775" w:rsidRPr="00E44779">
        <w:rPr>
          <w:color w:val="auto"/>
          <w:sz w:val="28"/>
          <w:szCs w:val="28"/>
          <w:rtl/>
        </w:rPr>
        <w:instrText>:</w:instrText>
      </w:r>
      <w:r w:rsidR="00056775" w:rsidRPr="00E44779">
        <w:rPr>
          <w:rFonts w:hint="eastAsia"/>
          <w:color w:val="auto"/>
          <w:sz w:val="28"/>
          <w:szCs w:val="28"/>
          <w:rtl/>
        </w:rPr>
        <w:instrText>النساء</w:instrText>
      </w:r>
      <w:r w:rsidR="00056775" w:rsidRPr="00E44779">
        <w:rPr>
          <w:color w:val="auto"/>
          <w:sz w:val="28"/>
          <w:szCs w:val="28"/>
          <w:rtl/>
        </w:rPr>
        <w:instrText>:17</w:instrText>
      </w:r>
      <w:r w:rsidR="00056775" w:rsidRPr="00E44779">
        <w:rPr>
          <w:rFonts w:hint="cs"/>
          <w:color w:val="auto"/>
          <w:sz w:val="28"/>
          <w:szCs w:val="28"/>
          <w:rtl/>
        </w:rPr>
        <w:instrText xml:space="preserve"> </w:instrText>
      </w:r>
      <w:r w:rsidR="00056775" w:rsidRPr="00E44779">
        <w:rPr>
          <w:rFonts w:ascii="QCF_BSML" w:hAnsi="QCF_BSML" w:cs="QCF_BSML"/>
          <w:b/>
          <w:bCs/>
          <w:color w:val="auto"/>
          <w:sz w:val="28"/>
          <w:szCs w:val="28"/>
          <w:rtl/>
        </w:rPr>
        <w:instrText>(</w:instrText>
      </w:r>
      <w:r w:rsidR="00056775" w:rsidRPr="00E44779">
        <w:rPr>
          <w:rFonts w:ascii="QCF_P080" w:hAnsi="QCF_P080" w:cs="QCF_P080"/>
          <w:color w:val="auto"/>
          <w:sz w:val="28"/>
          <w:szCs w:val="28"/>
          <w:rtl/>
        </w:rPr>
        <w:instrText xml:space="preserve"> ﮋ ﮌ ﮍ ﮎ </w:instrText>
      </w:r>
      <w:r w:rsidR="00056775" w:rsidRPr="00E44779">
        <w:rPr>
          <w:rFonts w:ascii="QCF_BSML" w:hAnsi="QCF_BSML" w:cs="QCF_BSML"/>
          <w:b/>
          <w:bCs/>
          <w:color w:val="auto"/>
          <w:sz w:val="28"/>
          <w:szCs w:val="28"/>
          <w:rtl/>
        </w:rPr>
        <w:instrText>)</w:instrText>
      </w:r>
      <w:r w:rsidR="00056775" w:rsidRPr="00E44779">
        <w:rPr>
          <w:color w:val="auto"/>
          <w:sz w:val="28"/>
          <w:szCs w:val="28"/>
        </w:rPr>
        <w:instrText xml:space="preserve">" </w:instrText>
      </w:r>
      <w:r w:rsidR="00056775" w:rsidRPr="00E44779">
        <w:rPr>
          <w:rFonts w:ascii="Tahoma" w:hAnsi="Tahoma"/>
          <w:color w:val="auto"/>
          <w:sz w:val="28"/>
          <w:szCs w:val="28"/>
          <w:rtl/>
        </w:rPr>
        <w:fldChar w:fldCharType="end"/>
      </w:r>
      <w:r w:rsidRPr="00E44779">
        <w:rPr>
          <w:rFonts w:ascii="Tahoma" w:hAnsi="Tahoma" w:hint="cs"/>
          <w:color w:val="auto"/>
          <w:sz w:val="28"/>
          <w:szCs w:val="28"/>
          <w:rtl/>
        </w:rPr>
        <w:t>]</w:t>
      </w:r>
      <w:r w:rsidRPr="00E44779">
        <w:rPr>
          <w:rFonts w:hint="cs"/>
          <w:color w:val="auto"/>
          <w:sz w:val="32"/>
          <w:rtl/>
        </w:rPr>
        <w:t xml:space="preserve"> </w:t>
      </w:r>
      <w:r w:rsidRPr="00E44779">
        <w:rPr>
          <w:rFonts w:hint="cs"/>
          <w:color w:val="auto"/>
          <w:rtl/>
        </w:rPr>
        <w:t>و</w:t>
      </w:r>
      <w:r w:rsidR="00570C79" w:rsidRPr="00E44779">
        <w:rPr>
          <w:rFonts w:hint="cs"/>
          <w:color w:val="auto"/>
          <w:rtl/>
        </w:rPr>
        <w:t>قوله تعالى:</w:t>
      </w:r>
      <w:r w:rsidRPr="00E44779">
        <w:rPr>
          <w:rFonts w:ascii="QCF_BSML" w:hAnsi="QCF_BSML" w:cs="QCF_BSML"/>
          <w:b/>
          <w:bCs/>
          <w:color w:val="auto"/>
          <w:sz w:val="32"/>
          <w:szCs w:val="32"/>
          <w:rtl/>
        </w:rPr>
        <w:t>(</w:t>
      </w:r>
      <w:r w:rsidRPr="00E44779">
        <w:rPr>
          <w:rFonts w:ascii="QCF_P124" w:hAnsi="QCF_P124" w:cs="QCF_P124"/>
          <w:color w:val="auto"/>
          <w:sz w:val="32"/>
          <w:szCs w:val="32"/>
          <w:rtl/>
        </w:rPr>
        <w:t xml:space="preserve">  ﭵ ﭶ ﭷ ﭸ ﭹ ﭺ ﭻ ﭼ ﭽ ﭾ ﭿ ﮀ ﮁ ﮂ ﮃ ﮄ </w:t>
      </w:r>
      <w:r w:rsidRPr="00E44779">
        <w:rPr>
          <w:rFonts w:ascii="QCF_BSML" w:hAnsi="QCF_BSML" w:cs="QCF_BSML"/>
          <w:b/>
          <w:bCs/>
          <w:color w:val="auto"/>
          <w:sz w:val="32"/>
          <w:szCs w:val="32"/>
          <w:rtl/>
        </w:rPr>
        <w:t xml:space="preserve">)   </w:t>
      </w:r>
      <w:r w:rsidRPr="00E44779">
        <w:rPr>
          <w:rFonts w:ascii="Tahoma" w:hAnsi="Tahoma"/>
          <w:color w:val="auto"/>
          <w:sz w:val="28"/>
          <w:szCs w:val="28"/>
          <w:rtl/>
        </w:rPr>
        <w:t>[</w:t>
      </w:r>
      <w:r w:rsidR="00056775" w:rsidRPr="00E44779">
        <w:rPr>
          <w:rFonts w:ascii="Tahoma" w:hAnsi="Tahoma"/>
          <w:color w:val="auto"/>
          <w:sz w:val="28"/>
          <w:szCs w:val="28"/>
          <w:rtl/>
        </w:rPr>
        <w:t>المائدة:97</w:t>
      </w:r>
      <w:r w:rsidR="00056775" w:rsidRPr="00E44779">
        <w:rPr>
          <w:rFonts w:ascii="Tahoma" w:hAnsi="Tahoma"/>
          <w:color w:val="auto"/>
          <w:sz w:val="28"/>
          <w:szCs w:val="28"/>
          <w:rtl/>
        </w:rPr>
        <w:fldChar w:fldCharType="begin"/>
      </w:r>
      <w:r w:rsidR="00056775" w:rsidRPr="00E44779">
        <w:rPr>
          <w:color w:val="auto"/>
          <w:sz w:val="28"/>
          <w:szCs w:val="28"/>
        </w:rPr>
        <w:instrText xml:space="preserve"> XE "</w:instrText>
      </w:r>
      <w:r w:rsidR="00056775" w:rsidRPr="00E44779">
        <w:rPr>
          <w:rFonts w:hint="eastAsia"/>
          <w:color w:val="auto"/>
          <w:sz w:val="28"/>
          <w:szCs w:val="28"/>
          <w:rtl/>
        </w:rPr>
        <w:instrText>ا</w:instrText>
      </w:r>
      <w:r w:rsidR="00056775" w:rsidRPr="00E44779">
        <w:rPr>
          <w:color w:val="auto"/>
          <w:sz w:val="28"/>
          <w:szCs w:val="28"/>
          <w:rtl/>
        </w:rPr>
        <w:instrText>:</w:instrText>
      </w:r>
      <w:r w:rsidR="00056775" w:rsidRPr="00E44779">
        <w:rPr>
          <w:rFonts w:hint="eastAsia"/>
          <w:color w:val="auto"/>
          <w:sz w:val="28"/>
          <w:szCs w:val="28"/>
          <w:rtl/>
        </w:rPr>
        <w:instrText>المائدة</w:instrText>
      </w:r>
      <w:r w:rsidR="00056775" w:rsidRPr="00E44779">
        <w:rPr>
          <w:color w:val="auto"/>
          <w:sz w:val="28"/>
          <w:szCs w:val="28"/>
          <w:rtl/>
        </w:rPr>
        <w:instrText>:97</w:instrText>
      </w:r>
      <w:r w:rsidR="00403027" w:rsidRPr="00E44779">
        <w:rPr>
          <w:rFonts w:hint="cs"/>
          <w:color w:val="auto"/>
          <w:sz w:val="28"/>
          <w:szCs w:val="28"/>
          <w:rtl/>
        </w:rPr>
        <w:instrText xml:space="preserve"> </w:instrText>
      </w:r>
      <w:r w:rsidR="00403027" w:rsidRPr="00E44779">
        <w:rPr>
          <w:rFonts w:ascii="QCF_BSML" w:hAnsi="QCF_BSML" w:cs="QCF_BSML"/>
          <w:b/>
          <w:bCs/>
          <w:color w:val="auto"/>
          <w:sz w:val="28"/>
          <w:szCs w:val="28"/>
          <w:rtl/>
        </w:rPr>
        <w:instrText>(</w:instrText>
      </w:r>
      <w:r w:rsidR="00403027" w:rsidRPr="00E44779">
        <w:rPr>
          <w:rFonts w:ascii="QCF_P124" w:hAnsi="QCF_P124" w:cs="QCF_P124"/>
          <w:color w:val="auto"/>
          <w:sz w:val="28"/>
          <w:szCs w:val="28"/>
          <w:rtl/>
        </w:rPr>
        <w:instrText xml:space="preserve">  ﭵ ﭶ ﭷ ﭸ ﭹ ﭺ ﭻ ﭼ ﭽ ﭾ ﭿ ﮀ ﮁ ﮂ ﮃ ﮄ </w:instrText>
      </w:r>
      <w:r w:rsidR="00403027" w:rsidRPr="00E44779">
        <w:rPr>
          <w:rFonts w:ascii="QCF_BSML" w:hAnsi="QCF_BSML" w:cs="QCF_BSML"/>
          <w:b/>
          <w:bCs/>
          <w:color w:val="auto"/>
          <w:sz w:val="28"/>
          <w:szCs w:val="28"/>
          <w:rtl/>
        </w:rPr>
        <w:instrText>)</w:instrText>
      </w:r>
      <w:r w:rsidR="00056775" w:rsidRPr="00E44779">
        <w:rPr>
          <w:color w:val="auto"/>
          <w:sz w:val="28"/>
          <w:szCs w:val="28"/>
        </w:rPr>
        <w:instrText xml:space="preserve">" </w:instrText>
      </w:r>
      <w:r w:rsidR="00056775" w:rsidRPr="00E44779">
        <w:rPr>
          <w:rFonts w:ascii="Tahoma" w:hAnsi="Tahoma"/>
          <w:color w:val="auto"/>
          <w:sz w:val="28"/>
          <w:szCs w:val="28"/>
          <w:rtl/>
        </w:rPr>
        <w:fldChar w:fldCharType="end"/>
      </w:r>
      <w:r w:rsidRPr="00E44779">
        <w:rPr>
          <w:rFonts w:ascii="Tahoma" w:hAnsi="Tahoma"/>
          <w:color w:val="auto"/>
          <w:sz w:val="28"/>
          <w:szCs w:val="28"/>
          <w:rtl/>
        </w:rPr>
        <w:t>]</w:t>
      </w:r>
      <w:r w:rsidRPr="00E44779">
        <w:rPr>
          <w:rFonts w:hint="cs"/>
          <w:color w:val="auto"/>
          <w:sz w:val="32"/>
          <w:rtl/>
        </w:rPr>
        <w:t xml:space="preserve"> </w:t>
      </w:r>
      <w:r w:rsidRPr="00E44779">
        <w:rPr>
          <w:rFonts w:hint="cs"/>
          <w:color w:val="auto"/>
          <w:rtl/>
        </w:rPr>
        <w:t>و</w:t>
      </w:r>
      <w:r w:rsidR="00570C79" w:rsidRPr="00E44779">
        <w:rPr>
          <w:rFonts w:hint="cs"/>
          <w:color w:val="auto"/>
          <w:rtl/>
        </w:rPr>
        <w:t>قوله تعالى:</w:t>
      </w:r>
      <w:r w:rsidRPr="00E44779">
        <w:rPr>
          <w:rFonts w:ascii="QCF_BSML" w:hAnsi="QCF_BSML" w:cs="QCF_BSML"/>
          <w:b/>
          <w:bCs/>
          <w:color w:val="auto"/>
          <w:sz w:val="32"/>
          <w:szCs w:val="32"/>
          <w:rtl/>
        </w:rPr>
        <w:t>(</w:t>
      </w:r>
      <w:r w:rsidRPr="00E44779">
        <w:rPr>
          <w:rFonts w:ascii="QCF_P559" w:hAnsi="QCF_P559" w:cs="QCF_P559"/>
          <w:color w:val="auto"/>
          <w:sz w:val="32"/>
          <w:szCs w:val="32"/>
          <w:rtl/>
        </w:rPr>
        <w:t xml:space="preserve"> ﰕ ﰖ ﰗ ﰘ ﰙ ﰚ ﰛ</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056775" w:rsidRPr="00E44779">
        <w:rPr>
          <w:rFonts w:ascii="Tahoma" w:hAnsi="Tahoma"/>
          <w:color w:val="auto"/>
          <w:szCs w:val="28"/>
          <w:rtl/>
        </w:rPr>
        <w:t>الطلاق:12</w:t>
      </w:r>
      <w:r w:rsidR="00056775" w:rsidRPr="00E44779">
        <w:rPr>
          <w:rFonts w:ascii="Tahoma" w:hAnsi="Tahoma"/>
          <w:color w:val="auto"/>
          <w:szCs w:val="28"/>
          <w:rtl/>
        </w:rPr>
        <w:fldChar w:fldCharType="begin"/>
      </w:r>
      <w:r w:rsidR="00056775" w:rsidRPr="00E44779">
        <w:rPr>
          <w:color w:val="auto"/>
        </w:rPr>
        <w:instrText xml:space="preserve"> XE "</w:instrText>
      </w:r>
      <w:r w:rsidR="00056775" w:rsidRPr="00E44779">
        <w:rPr>
          <w:rFonts w:hint="eastAsia"/>
          <w:color w:val="auto"/>
          <w:rtl/>
        </w:rPr>
        <w:instrText>ا</w:instrText>
      </w:r>
      <w:r w:rsidR="00056775" w:rsidRPr="00E44779">
        <w:rPr>
          <w:color w:val="auto"/>
          <w:rtl/>
        </w:rPr>
        <w:instrText>:</w:instrText>
      </w:r>
      <w:r w:rsidR="00056775" w:rsidRPr="00E44779">
        <w:rPr>
          <w:rFonts w:hint="eastAsia"/>
          <w:color w:val="auto"/>
          <w:rtl/>
        </w:rPr>
        <w:instrText>الطلاق</w:instrText>
      </w:r>
      <w:r w:rsidR="00056775" w:rsidRPr="00E44779">
        <w:rPr>
          <w:color w:val="auto"/>
          <w:rtl/>
        </w:rPr>
        <w:instrText>:12</w:instrText>
      </w:r>
      <w:r w:rsidR="00403027" w:rsidRPr="00E44779">
        <w:rPr>
          <w:rFonts w:hint="cs"/>
          <w:color w:val="auto"/>
          <w:rtl/>
        </w:rPr>
        <w:instrText xml:space="preserve"> </w:instrText>
      </w:r>
      <w:r w:rsidR="00403027" w:rsidRPr="00E44779">
        <w:rPr>
          <w:rFonts w:ascii="QCF_BSML" w:hAnsi="QCF_BSML" w:cs="QCF_BSML"/>
          <w:b/>
          <w:bCs/>
          <w:color w:val="auto"/>
          <w:rtl/>
        </w:rPr>
        <w:instrText>(</w:instrText>
      </w:r>
      <w:r w:rsidR="00403027" w:rsidRPr="00E44779">
        <w:rPr>
          <w:rFonts w:ascii="QCF_P559" w:hAnsi="QCF_P559" w:cs="QCF_P559"/>
          <w:color w:val="auto"/>
          <w:rtl/>
        </w:rPr>
        <w:instrText xml:space="preserve"> ﰕ ﰖ ﰗ ﰘ ﰙ ﰚ ﰛ</w:instrText>
      </w:r>
      <w:r w:rsidR="00403027" w:rsidRPr="00E44779">
        <w:rPr>
          <w:rFonts w:ascii="QCF_BSML" w:hAnsi="QCF_BSML" w:cs="QCF_BSML"/>
          <w:b/>
          <w:bCs/>
          <w:color w:val="auto"/>
          <w:rtl/>
        </w:rPr>
        <w:instrText xml:space="preserve">) </w:instrText>
      </w:r>
      <w:r w:rsidR="00056775" w:rsidRPr="00E44779">
        <w:rPr>
          <w:color w:val="auto"/>
        </w:rPr>
        <w:instrText xml:space="preserve">" </w:instrText>
      </w:r>
      <w:r w:rsidR="00056775"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w:t>
      </w:r>
      <w:r w:rsidRPr="00E44779">
        <w:rPr>
          <w:rFonts w:hint="cs"/>
          <w:color w:val="auto"/>
          <w:rtl/>
        </w:rPr>
        <w:t>و</w:t>
      </w:r>
      <w:r w:rsidR="00570C79" w:rsidRPr="00E44779">
        <w:rPr>
          <w:rFonts w:hint="cs"/>
          <w:color w:val="auto"/>
          <w:rtl/>
        </w:rPr>
        <w:t>قوله تعالى:</w:t>
      </w:r>
      <w:r w:rsidRPr="00E44779">
        <w:rPr>
          <w:rFonts w:ascii="QCF_BSML" w:hAnsi="QCF_BSML" w:cs="QCF_BSML"/>
          <w:b/>
          <w:bCs/>
          <w:color w:val="auto"/>
          <w:sz w:val="32"/>
          <w:szCs w:val="32"/>
          <w:rtl/>
        </w:rPr>
        <w:t>(</w:t>
      </w:r>
      <w:r w:rsidRPr="00E44779">
        <w:rPr>
          <w:rFonts w:ascii="QCF_P557" w:hAnsi="QCF_P557" w:cs="QCF_P557"/>
          <w:color w:val="auto"/>
          <w:sz w:val="32"/>
          <w:szCs w:val="32"/>
          <w:rtl/>
        </w:rPr>
        <w:t xml:space="preserve">ﯨ ﯩ ﯪ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056775" w:rsidRPr="00E44779">
        <w:rPr>
          <w:rFonts w:ascii="Tahoma" w:hAnsi="Tahoma"/>
          <w:color w:val="auto"/>
          <w:szCs w:val="28"/>
          <w:rtl/>
        </w:rPr>
        <w:t>التغابن:18</w:t>
      </w:r>
      <w:r w:rsidR="00056775" w:rsidRPr="00E44779">
        <w:rPr>
          <w:rFonts w:ascii="Tahoma" w:hAnsi="Tahoma"/>
          <w:color w:val="auto"/>
          <w:szCs w:val="28"/>
          <w:rtl/>
        </w:rPr>
        <w:fldChar w:fldCharType="begin"/>
      </w:r>
      <w:r w:rsidR="00056775" w:rsidRPr="00E44779">
        <w:rPr>
          <w:color w:val="auto"/>
        </w:rPr>
        <w:instrText xml:space="preserve"> XE "</w:instrText>
      </w:r>
      <w:r w:rsidR="00056775" w:rsidRPr="00E44779">
        <w:rPr>
          <w:rFonts w:hint="eastAsia"/>
          <w:color w:val="auto"/>
          <w:rtl/>
        </w:rPr>
        <w:instrText>ا</w:instrText>
      </w:r>
      <w:r w:rsidR="00056775" w:rsidRPr="00E44779">
        <w:rPr>
          <w:color w:val="auto"/>
          <w:rtl/>
        </w:rPr>
        <w:instrText>:</w:instrText>
      </w:r>
      <w:r w:rsidR="00056775" w:rsidRPr="00E44779">
        <w:rPr>
          <w:rFonts w:hint="eastAsia"/>
          <w:color w:val="auto"/>
          <w:rtl/>
        </w:rPr>
        <w:instrText>التغابن</w:instrText>
      </w:r>
      <w:r w:rsidR="00056775" w:rsidRPr="00E44779">
        <w:rPr>
          <w:color w:val="auto"/>
          <w:rtl/>
        </w:rPr>
        <w:instrText>:18</w:instrText>
      </w:r>
      <w:r w:rsidR="00403027" w:rsidRPr="00E44779">
        <w:rPr>
          <w:rFonts w:hint="cs"/>
          <w:color w:val="auto"/>
          <w:rtl/>
        </w:rPr>
        <w:instrText xml:space="preserve"> </w:instrText>
      </w:r>
      <w:r w:rsidR="00403027" w:rsidRPr="00E44779">
        <w:rPr>
          <w:rFonts w:ascii="QCF_BSML" w:hAnsi="QCF_BSML" w:cs="QCF_BSML"/>
          <w:b/>
          <w:bCs/>
          <w:color w:val="auto"/>
          <w:rtl/>
        </w:rPr>
        <w:instrText>(</w:instrText>
      </w:r>
      <w:r w:rsidR="00403027" w:rsidRPr="00E44779">
        <w:rPr>
          <w:rFonts w:ascii="QCF_P557" w:hAnsi="QCF_P557" w:cs="QCF_P557"/>
          <w:color w:val="auto"/>
          <w:rtl/>
        </w:rPr>
        <w:instrText xml:space="preserve">ﯨ ﯩ ﯪ   </w:instrText>
      </w:r>
      <w:r w:rsidR="00403027" w:rsidRPr="00E44779">
        <w:rPr>
          <w:rFonts w:ascii="QCF_BSML" w:hAnsi="QCF_BSML" w:cs="QCF_BSML"/>
          <w:b/>
          <w:bCs/>
          <w:color w:val="auto"/>
          <w:rtl/>
        </w:rPr>
        <w:instrText>)</w:instrText>
      </w:r>
      <w:r w:rsidR="00056775" w:rsidRPr="00E44779">
        <w:rPr>
          <w:color w:val="auto"/>
        </w:rPr>
        <w:instrText xml:space="preserve">" </w:instrText>
      </w:r>
      <w:r w:rsidR="00056775"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w:t>
      </w:r>
      <w:r w:rsidRPr="00E44779">
        <w:rPr>
          <w:rFonts w:hint="cs"/>
          <w:color w:val="auto"/>
          <w:rtl/>
        </w:rPr>
        <w:t>و</w:t>
      </w:r>
      <w:r w:rsidR="00570C79" w:rsidRPr="00E44779">
        <w:rPr>
          <w:rFonts w:hint="cs"/>
          <w:color w:val="auto"/>
          <w:rtl/>
        </w:rPr>
        <w:t>قوله تعالى:</w:t>
      </w:r>
      <w:r w:rsidRPr="00E44779">
        <w:rPr>
          <w:rFonts w:ascii="QCF_BSML" w:hAnsi="QCF_BSML" w:cs="QCF_BSML"/>
          <w:b/>
          <w:bCs/>
          <w:color w:val="auto"/>
          <w:sz w:val="32"/>
          <w:szCs w:val="32"/>
          <w:rtl/>
        </w:rPr>
        <w:t>(</w:t>
      </w:r>
      <w:r w:rsidRPr="00E44779">
        <w:rPr>
          <w:rFonts w:ascii="QCF_P318" w:hAnsi="QCF_P318" w:cs="QCF_P318"/>
          <w:color w:val="auto"/>
          <w:sz w:val="32"/>
          <w:szCs w:val="32"/>
          <w:rtl/>
        </w:rPr>
        <w:t xml:space="preserve">ﰀ ﰁ ﰂ ﰃ ﰄ ﰅ ﰆ ﰇ ﰈ ﰉ ﰊ ﰋ ﰌ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056775" w:rsidRPr="00E44779">
        <w:rPr>
          <w:rFonts w:ascii="Tahoma" w:hAnsi="Tahoma"/>
          <w:color w:val="auto"/>
          <w:szCs w:val="28"/>
          <w:rtl/>
        </w:rPr>
        <w:t>طه:98</w:t>
      </w:r>
      <w:r w:rsidR="00056775" w:rsidRPr="00E44779">
        <w:rPr>
          <w:rFonts w:ascii="Tahoma" w:hAnsi="Tahoma"/>
          <w:color w:val="auto"/>
          <w:szCs w:val="28"/>
          <w:rtl/>
        </w:rPr>
        <w:fldChar w:fldCharType="begin"/>
      </w:r>
      <w:r w:rsidR="00056775" w:rsidRPr="00E44779">
        <w:rPr>
          <w:color w:val="auto"/>
        </w:rPr>
        <w:instrText xml:space="preserve"> XE "</w:instrText>
      </w:r>
      <w:r w:rsidR="00056775" w:rsidRPr="00E44779">
        <w:rPr>
          <w:rFonts w:hint="eastAsia"/>
          <w:color w:val="auto"/>
          <w:rtl/>
        </w:rPr>
        <w:instrText>ا</w:instrText>
      </w:r>
      <w:r w:rsidR="00056775" w:rsidRPr="00E44779">
        <w:rPr>
          <w:color w:val="auto"/>
          <w:rtl/>
        </w:rPr>
        <w:instrText>:</w:instrText>
      </w:r>
      <w:r w:rsidR="00056775" w:rsidRPr="00E44779">
        <w:rPr>
          <w:rFonts w:hint="eastAsia"/>
          <w:color w:val="auto"/>
          <w:rtl/>
        </w:rPr>
        <w:instrText>طه</w:instrText>
      </w:r>
      <w:r w:rsidR="00056775" w:rsidRPr="00E44779">
        <w:rPr>
          <w:color w:val="auto"/>
          <w:rtl/>
        </w:rPr>
        <w:instrText>:98</w:instrText>
      </w:r>
      <w:r w:rsidR="00056775" w:rsidRPr="00E44779">
        <w:rPr>
          <w:rFonts w:hint="cs"/>
          <w:color w:val="auto"/>
          <w:rtl/>
        </w:rPr>
        <w:instrText xml:space="preserve"> </w:instrText>
      </w:r>
      <w:r w:rsidR="00056775" w:rsidRPr="00E44779">
        <w:rPr>
          <w:rFonts w:ascii="QCF_BSML" w:hAnsi="QCF_BSML" w:cs="QCF_BSML"/>
          <w:b/>
          <w:bCs/>
          <w:color w:val="auto"/>
          <w:rtl/>
        </w:rPr>
        <w:instrText>(</w:instrText>
      </w:r>
      <w:r w:rsidR="00056775" w:rsidRPr="00E44779">
        <w:rPr>
          <w:rFonts w:ascii="QCF_P318" w:hAnsi="QCF_P318" w:cs="QCF_P318"/>
          <w:color w:val="auto"/>
          <w:rtl/>
        </w:rPr>
        <w:instrText xml:space="preserve">ﰀ ﰁ ﰂ ﰃ ﰄ ﰅ ﰆ ﰇ ﰈ ﰉ ﰊ ﰋ ﰌ </w:instrText>
      </w:r>
      <w:r w:rsidR="00056775" w:rsidRPr="00E44779">
        <w:rPr>
          <w:rFonts w:ascii="QCF_BSML" w:hAnsi="QCF_BSML" w:cs="QCF_BSML"/>
          <w:b/>
          <w:bCs/>
          <w:color w:val="auto"/>
          <w:rtl/>
        </w:rPr>
        <w:instrText>)</w:instrText>
      </w:r>
      <w:r w:rsidR="00056775" w:rsidRPr="00E44779">
        <w:rPr>
          <w:color w:val="auto"/>
        </w:rPr>
        <w:instrText xml:space="preserve">" </w:instrText>
      </w:r>
      <w:r w:rsidR="00056775"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ووجه الدلالة من الآيات أنها دلت على شمول علم الله لكل شيء فمن انكر أن يكون الله عالماً كان مكذباً بها.</w:t>
      </w:r>
    </w:p>
    <w:p w:rsidR="00FF4037" w:rsidRPr="00E44779" w:rsidRDefault="00FF4037" w:rsidP="00570C79">
      <w:pPr>
        <w:rPr>
          <w:color w:val="auto"/>
          <w:rtl/>
        </w:rPr>
      </w:pPr>
      <w:r w:rsidRPr="00E44779">
        <w:rPr>
          <w:rFonts w:hint="cs"/>
          <w:color w:val="auto"/>
          <w:rtl/>
        </w:rPr>
        <w:t>و</w:t>
      </w:r>
      <w:r w:rsidRPr="00E44779">
        <w:rPr>
          <w:rStyle w:val="aff7"/>
          <w:color w:val="auto"/>
          <w:rtl/>
        </w:rPr>
        <w:t>عن جابر بن عبد الله رض</w:t>
      </w:r>
      <w:r w:rsidRPr="00E44779">
        <w:rPr>
          <w:rStyle w:val="aff7"/>
          <w:rFonts w:hint="cs"/>
          <w:color w:val="auto"/>
          <w:rtl/>
        </w:rPr>
        <w:t>ي</w:t>
      </w:r>
      <w:r w:rsidRPr="00E44779">
        <w:rPr>
          <w:rStyle w:val="aff7"/>
          <w:color w:val="auto"/>
          <w:rtl/>
        </w:rPr>
        <w:t xml:space="preserve"> الله تعالى عنهما قال</w:t>
      </w:r>
      <w:r w:rsidRPr="00E44779">
        <w:rPr>
          <w:rStyle w:val="aff7"/>
          <w:rFonts w:hint="cs"/>
          <w:color w:val="auto"/>
          <w:rtl/>
        </w:rPr>
        <w:t>:</w:t>
      </w:r>
      <w:r w:rsidRPr="00E44779">
        <w:rPr>
          <w:rStyle w:val="aff7"/>
          <w:color w:val="auto"/>
          <w:rtl/>
        </w:rPr>
        <w:t xml:space="preserve"> </w:t>
      </w:r>
      <w:r w:rsidRPr="00E44779">
        <w:rPr>
          <w:rStyle w:val="afb"/>
          <w:color w:val="auto"/>
          <w:rtl/>
        </w:rPr>
        <w:t>(</w:t>
      </w:r>
      <w:r w:rsidR="00403027" w:rsidRPr="00E44779">
        <w:rPr>
          <w:rStyle w:val="afb"/>
          <w:b/>
          <w:bCs/>
          <w:color w:val="auto"/>
          <w:rtl/>
        </w:rPr>
        <w:t xml:space="preserve">كان رسول الله </w:t>
      </w:r>
      <w:r w:rsidR="00570C79" w:rsidRPr="00E44779">
        <w:rPr>
          <w:rStyle w:val="afb"/>
          <w:b/>
          <w:bCs/>
          <w:color w:val="auto"/>
        </w:rPr>
        <w:sym w:font="AGA Arabesque" w:char="F072"/>
      </w:r>
      <w:r w:rsidR="00403027" w:rsidRPr="00E44779">
        <w:rPr>
          <w:rStyle w:val="afb"/>
          <w:b/>
          <w:bCs/>
          <w:color w:val="auto"/>
          <w:rtl/>
        </w:rPr>
        <w:t xml:space="preserve"> يعلمنا الاستخارة في الأمور كما يعلمنا السورة من القرآن يقول إذا هم أحدكم بالأمر فليركع ركعتين من غير الفريضة ثم ليقل</w:t>
      </w:r>
      <w:r w:rsidR="00570C79" w:rsidRPr="00E44779">
        <w:rPr>
          <w:rStyle w:val="afb"/>
          <w:rFonts w:hint="cs"/>
          <w:b/>
          <w:bCs/>
          <w:color w:val="auto"/>
          <w:rtl/>
        </w:rPr>
        <w:t>:</w:t>
      </w:r>
      <w:r w:rsidR="00403027" w:rsidRPr="00E44779">
        <w:rPr>
          <w:rStyle w:val="afb"/>
          <w:b/>
          <w:bCs/>
          <w:color w:val="auto"/>
          <w:rtl/>
        </w:rPr>
        <w:fldChar w:fldCharType="begin"/>
      </w:r>
      <w:r w:rsidR="00403027" w:rsidRPr="00E44779">
        <w:rPr>
          <w:b/>
          <w:bCs/>
          <w:color w:val="auto"/>
        </w:rPr>
        <w:instrText xml:space="preserve"> XE "</w:instrText>
      </w:r>
      <w:r w:rsidR="00403027" w:rsidRPr="00E44779">
        <w:rPr>
          <w:rFonts w:hint="eastAsia"/>
          <w:b/>
          <w:bCs/>
          <w:color w:val="auto"/>
          <w:rtl/>
        </w:rPr>
        <w:instrText>فهرس</w:instrText>
      </w:r>
      <w:r w:rsidR="00403027" w:rsidRPr="00E44779">
        <w:rPr>
          <w:b/>
          <w:bCs/>
          <w:color w:val="auto"/>
          <w:rtl/>
        </w:rPr>
        <w:instrText xml:space="preserve"> </w:instrText>
      </w:r>
      <w:r w:rsidR="00403027" w:rsidRPr="00E44779">
        <w:rPr>
          <w:rFonts w:hint="eastAsia"/>
          <w:b/>
          <w:bCs/>
          <w:color w:val="auto"/>
          <w:rtl/>
        </w:rPr>
        <w:instrText>الحديث</w:instrText>
      </w:r>
      <w:r w:rsidR="00403027" w:rsidRPr="00E44779">
        <w:rPr>
          <w:b/>
          <w:bCs/>
          <w:color w:val="auto"/>
          <w:rtl/>
        </w:rPr>
        <w:instrText>:</w:instrText>
      </w:r>
      <w:r w:rsidR="00403027" w:rsidRPr="00E44779">
        <w:rPr>
          <w:rFonts w:hint="eastAsia"/>
          <w:b/>
          <w:bCs/>
          <w:color w:val="auto"/>
          <w:rtl/>
        </w:rPr>
        <w:instrText>كان</w:instrText>
      </w:r>
      <w:r w:rsidR="00403027" w:rsidRPr="00E44779">
        <w:rPr>
          <w:b/>
          <w:bCs/>
          <w:color w:val="auto"/>
          <w:rtl/>
        </w:rPr>
        <w:instrText xml:space="preserve"> </w:instrText>
      </w:r>
      <w:r w:rsidR="00403027" w:rsidRPr="00E44779">
        <w:rPr>
          <w:rFonts w:hint="eastAsia"/>
          <w:b/>
          <w:bCs/>
          <w:color w:val="auto"/>
          <w:rtl/>
        </w:rPr>
        <w:instrText>رسول</w:instrText>
      </w:r>
      <w:r w:rsidR="00403027" w:rsidRPr="00E44779">
        <w:rPr>
          <w:b/>
          <w:bCs/>
          <w:color w:val="auto"/>
          <w:rtl/>
        </w:rPr>
        <w:instrText xml:space="preserve"> </w:instrText>
      </w:r>
      <w:r w:rsidR="00403027" w:rsidRPr="00E44779">
        <w:rPr>
          <w:rFonts w:hint="eastAsia"/>
          <w:b/>
          <w:bCs/>
          <w:color w:val="auto"/>
          <w:rtl/>
        </w:rPr>
        <w:instrText>الله</w:instrText>
      </w:r>
      <w:r w:rsidR="00403027" w:rsidRPr="00E44779">
        <w:rPr>
          <w:b/>
          <w:bCs/>
          <w:color w:val="auto"/>
          <w:rtl/>
        </w:rPr>
        <w:instrText xml:space="preserve"> </w:instrText>
      </w:r>
      <w:r w:rsidR="00403027" w:rsidRPr="00E44779">
        <w:rPr>
          <w:rFonts w:hint="eastAsia"/>
          <w:b/>
          <w:bCs/>
          <w:color w:val="auto"/>
          <w:rtl/>
        </w:rPr>
        <w:instrText>صلى</w:instrText>
      </w:r>
      <w:r w:rsidR="00403027" w:rsidRPr="00E44779">
        <w:rPr>
          <w:b/>
          <w:bCs/>
          <w:color w:val="auto"/>
          <w:rtl/>
        </w:rPr>
        <w:instrText xml:space="preserve"> </w:instrText>
      </w:r>
      <w:r w:rsidR="00403027" w:rsidRPr="00E44779">
        <w:rPr>
          <w:rFonts w:hint="eastAsia"/>
          <w:b/>
          <w:bCs/>
          <w:color w:val="auto"/>
          <w:rtl/>
        </w:rPr>
        <w:instrText>الله</w:instrText>
      </w:r>
      <w:r w:rsidR="00403027" w:rsidRPr="00E44779">
        <w:rPr>
          <w:b/>
          <w:bCs/>
          <w:color w:val="auto"/>
          <w:rtl/>
        </w:rPr>
        <w:instrText xml:space="preserve"> </w:instrText>
      </w:r>
      <w:r w:rsidR="00403027" w:rsidRPr="00E44779">
        <w:rPr>
          <w:rFonts w:hint="eastAsia"/>
          <w:b/>
          <w:bCs/>
          <w:color w:val="auto"/>
          <w:rtl/>
        </w:rPr>
        <w:instrText>عليه</w:instrText>
      </w:r>
      <w:r w:rsidR="00403027" w:rsidRPr="00E44779">
        <w:rPr>
          <w:b/>
          <w:bCs/>
          <w:color w:val="auto"/>
          <w:rtl/>
        </w:rPr>
        <w:instrText xml:space="preserve"> </w:instrText>
      </w:r>
      <w:r w:rsidR="00403027" w:rsidRPr="00E44779">
        <w:rPr>
          <w:rFonts w:hint="eastAsia"/>
          <w:b/>
          <w:bCs/>
          <w:color w:val="auto"/>
          <w:rtl/>
        </w:rPr>
        <w:instrText>وسلم</w:instrText>
      </w:r>
      <w:r w:rsidR="00403027" w:rsidRPr="00E44779">
        <w:rPr>
          <w:b/>
          <w:bCs/>
          <w:color w:val="auto"/>
          <w:rtl/>
        </w:rPr>
        <w:instrText xml:space="preserve"> </w:instrText>
      </w:r>
      <w:r w:rsidR="00403027" w:rsidRPr="00E44779">
        <w:rPr>
          <w:rFonts w:hint="eastAsia"/>
          <w:b/>
          <w:bCs/>
          <w:color w:val="auto"/>
          <w:rtl/>
        </w:rPr>
        <w:instrText>يعلمنا</w:instrText>
      </w:r>
      <w:r w:rsidR="00403027" w:rsidRPr="00E44779">
        <w:rPr>
          <w:b/>
          <w:bCs/>
          <w:color w:val="auto"/>
          <w:rtl/>
        </w:rPr>
        <w:instrText xml:space="preserve"> </w:instrText>
      </w:r>
      <w:r w:rsidR="00403027" w:rsidRPr="00E44779">
        <w:rPr>
          <w:rFonts w:hint="eastAsia"/>
          <w:b/>
          <w:bCs/>
          <w:color w:val="auto"/>
          <w:rtl/>
        </w:rPr>
        <w:instrText>الاستخارة</w:instrText>
      </w:r>
      <w:r w:rsidR="00403027" w:rsidRPr="00E44779">
        <w:rPr>
          <w:b/>
          <w:bCs/>
          <w:color w:val="auto"/>
          <w:rtl/>
        </w:rPr>
        <w:instrText xml:space="preserve"> </w:instrText>
      </w:r>
      <w:r w:rsidR="00403027" w:rsidRPr="00E44779">
        <w:rPr>
          <w:rFonts w:hint="eastAsia"/>
          <w:b/>
          <w:bCs/>
          <w:color w:val="auto"/>
          <w:rtl/>
        </w:rPr>
        <w:instrText>في</w:instrText>
      </w:r>
      <w:r w:rsidR="00403027" w:rsidRPr="00E44779">
        <w:rPr>
          <w:b/>
          <w:bCs/>
          <w:color w:val="auto"/>
          <w:rtl/>
        </w:rPr>
        <w:instrText xml:space="preserve"> </w:instrText>
      </w:r>
      <w:r w:rsidR="00403027" w:rsidRPr="00E44779">
        <w:rPr>
          <w:rFonts w:hint="eastAsia"/>
          <w:b/>
          <w:bCs/>
          <w:color w:val="auto"/>
          <w:rtl/>
        </w:rPr>
        <w:instrText>الأمور</w:instrText>
      </w:r>
      <w:r w:rsidR="00403027" w:rsidRPr="00E44779">
        <w:rPr>
          <w:b/>
          <w:bCs/>
          <w:color w:val="auto"/>
          <w:rtl/>
        </w:rPr>
        <w:instrText xml:space="preserve"> </w:instrText>
      </w:r>
      <w:r w:rsidR="00403027" w:rsidRPr="00E44779">
        <w:rPr>
          <w:rFonts w:hint="eastAsia"/>
          <w:b/>
          <w:bCs/>
          <w:color w:val="auto"/>
          <w:rtl/>
        </w:rPr>
        <w:instrText>كما</w:instrText>
      </w:r>
      <w:r w:rsidR="00403027" w:rsidRPr="00E44779">
        <w:rPr>
          <w:b/>
          <w:bCs/>
          <w:color w:val="auto"/>
          <w:rtl/>
        </w:rPr>
        <w:instrText xml:space="preserve"> </w:instrText>
      </w:r>
      <w:r w:rsidR="00403027" w:rsidRPr="00E44779">
        <w:rPr>
          <w:rFonts w:hint="eastAsia"/>
          <w:b/>
          <w:bCs/>
          <w:color w:val="auto"/>
          <w:rtl/>
        </w:rPr>
        <w:instrText>يعلمنا</w:instrText>
      </w:r>
      <w:r w:rsidR="00403027" w:rsidRPr="00E44779">
        <w:rPr>
          <w:b/>
          <w:bCs/>
          <w:color w:val="auto"/>
          <w:rtl/>
        </w:rPr>
        <w:instrText xml:space="preserve"> </w:instrText>
      </w:r>
      <w:r w:rsidR="00403027" w:rsidRPr="00E44779">
        <w:rPr>
          <w:rFonts w:hint="eastAsia"/>
          <w:b/>
          <w:bCs/>
          <w:color w:val="auto"/>
          <w:rtl/>
        </w:rPr>
        <w:instrText>السورة</w:instrText>
      </w:r>
      <w:r w:rsidR="00403027" w:rsidRPr="00E44779">
        <w:rPr>
          <w:b/>
          <w:bCs/>
          <w:color w:val="auto"/>
          <w:rtl/>
        </w:rPr>
        <w:instrText xml:space="preserve"> </w:instrText>
      </w:r>
      <w:r w:rsidR="00403027" w:rsidRPr="00E44779">
        <w:rPr>
          <w:rFonts w:hint="eastAsia"/>
          <w:b/>
          <w:bCs/>
          <w:color w:val="auto"/>
          <w:rtl/>
        </w:rPr>
        <w:instrText>من</w:instrText>
      </w:r>
      <w:r w:rsidR="00403027" w:rsidRPr="00E44779">
        <w:rPr>
          <w:b/>
          <w:bCs/>
          <w:color w:val="auto"/>
          <w:rtl/>
        </w:rPr>
        <w:instrText xml:space="preserve"> </w:instrText>
      </w:r>
      <w:r w:rsidR="00403027" w:rsidRPr="00E44779">
        <w:rPr>
          <w:rFonts w:hint="eastAsia"/>
          <w:b/>
          <w:bCs/>
          <w:color w:val="auto"/>
          <w:rtl/>
        </w:rPr>
        <w:instrText>القرآن</w:instrText>
      </w:r>
      <w:r w:rsidR="00403027" w:rsidRPr="00E44779">
        <w:rPr>
          <w:b/>
          <w:bCs/>
          <w:color w:val="auto"/>
          <w:rtl/>
        </w:rPr>
        <w:instrText xml:space="preserve"> </w:instrText>
      </w:r>
      <w:r w:rsidR="00403027" w:rsidRPr="00E44779">
        <w:rPr>
          <w:rFonts w:hint="eastAsia"/>
          <w:b/>
          <w:bCs/>
          <w:color w:val="auto"/>
          <w:rtl/>
        </w:rPr>
        <w:instrText>يقول</w:instrText>
      </w:r>
      <w:r w:rsidR="00403027" w:rsidRPr="00E44779">
        <w:rPr>
          <w:b/>
          <w:bCs/>
          <w:color w:val="auto"/>
          <w:rtl/>
        </w:rPr>
        <w:instrText xml:space="preserve"> </w:instrText>
      </w:r>
      <w:r w:rsidR="00403027" w:rsidRPr="00E44779">
        <w:rPr>
          <w:rFonts w:hint="eastAsia"/>
          <w:b/>
          <w:bCs/>
          <w:color w:val="auto"/>
          <w:rtl/>
        </w:rPr>
        <w:instrText>إذا</w:instrText>
      </w:r>
      <w:r w:rsidR="00403027" w:rsidRPr="00E44779">
        <w:rPr>
          <w:b/>
          <w:bCs/>
          <w:color w:val="auto"/>
          <w:rtl/>
        </w:rPr>
        <w:instrText xml:space="preserve"> </w:instrText>
      </w:r>
      <w:r w:rsidR="00403027" w:rsidRPr="00E44779">
        <w:rPr>
          <w:rFonts w:hint="eastAsia"/>
          <w:b/>
          <w:bCs/>
          <w:color w:val="auto"/>
          <w:rtl/>
        </w:rPr>
        <w:instrText>هم</w:instrText>
      </w:r>
      <w:r w:rsidR="00403027" w:rsidRPr="00E44779">
        <w:rPr>
          <w:b/>
          <w:bCs/>
          <w:color w:val="auto"/>
          <w:rtl/>
        </w:rPr>
        <w:instrText xml:space="preserve"> </w:instrText>
      </w:r>
      <w:r w:rsidR="00403027" w:rsidRPr="00E44779">
        <w:rPr>
          <w:rFonts w:hint="eastAsia"/>
          <w:b/>
          <w:bCs/>
          <w:color w:val="auto"/>
          <w:rtl/>
        </w:rPr>
        <w:instrText>أحدكم</w:instrText>
      </w:r>
      <w:r w:rsidR="00403027" w:rsidRPr="00E44779">
        <w:rPr>
          <w:b/>
          <w:bCs/>
          <w:color w:val="auto"/>
          <w:rtl/>
        </w:rPr>
        <w:instrText xml:space="preserve"> </w:instrText>
      </w:r>
      <w:r w:rsidR="00403027" w:rsidRPr="00E44779">
        <w:rPr>
          <w:rFonts w:hint="eastAsia"/>
          <w:b/>
          <w:bCs/>
          <w:color w:val="auto"/>
          <w:rtl/>
        </w:rPr>
        <w:instrText>بالأمر</w:instrText>
      </w:r>
      <w:r w:rsidR="00403027" w:rsidRPr="00E44779">
        <w:rPr>
          <w:b/>
          <w:bCs/>
          <w:color w:val="auto"/>
          <w:rtl/>
        </w:rPr>
        <w:instrText xml:space="preserve"> </w:instrText>
      </w:r>
      <w:r w:rsidR="00403027" w:rsidRPr="00E44779">
        <w:rPr>
          <w:rFonts w:hint="eastAsia"/>
          <w:b/>
          <w:bCs/>
          <w:color w:val="auto"/>
          <w:rtl/>
        </w:rPr>
        <w:instrText>فليركع</w:instrText>
      </w:r>
      <w:r w:rsidR="00403027" w:rsidRPr="00E44779">
        <w:rPr>
          <w:b/>
          <w:bCs/>
          <w:color w:val="auto"/>
          <w:rtl/>
        </w:rPr>
        <w:instrText xml:space="preserve"> </w:instrText>
      </w:r>
      <w:r w:rsidR="00403027" w:rsidRPr="00E44779">
        <w:rPr>
          <w:rFonts w:hint="eastAsia"/>
          <w:b/>
          <w:bCs/>
          <w:color w:val="auto"/>
          <w:rtl/>
        </w:rPr>
        <w:instrText>ركعتين</w:instrText>
      </w:r>
      <w:r w:rsidR="00403027" w:rsidRPr="00E44779">
        <w:rPr>
          <w:b/>
          <w:bCs/>
          <w:color w:val="auto"/>
          <w:rtl/>
        </w:rPr>
        <w:instrText xml:space="preserve"> </w:instrText>
      </w:r>
      <w:r w:rsidR="00403027" w:rsidRPr="00E44779">
        <w:rPr>
          <w:rFonts w:hint="eastAsia"/>
          <w:b/>
          <w:bCs/>
          <w:color w:val="auto"/>
          <w:rtl/>
        </w:rPr>
        <w:instrText>من</w:instrText>
      </w:r>
      <w:r w:rsidR="00403027" w:rsidRPr="00E44779">
        <w:rPr>
          <w:b/>
          <w:bCs/>
          <w:color w:val="auto"/>
          <w:rtl/>
        </w:rPr>
        <w:instrText xml:space="preserve"> </w:instrText>
      </w:r>
      <w:r w:rsidR="00403027" w:rsidRPr="00E44779">
        <w:rPr>
          <w:rFonts w:hint="eastAsia"/>
          <w:b/>
          <w:bCs/>
          <w:color w:val="auto"/>
          <w:rtl/>
        </w:rPr>
        <w:instrText>غير</w:instrText>
      </w:r>
      <w:r w:rsidR="00403027" w:rsidRPr="00E44779">
        <w:rPr>
          <w:b/>
          <w:bCs/>
          <w:color w:val="auto"/>
          <w:rtl/>
        </w:rPr>
        <w:instrText xml:space="preserve"> </w:instrText>
      </w:r>
      <w:r w:rsidR="00403027" w:rsidRPr="00E44779">
        <w:rPr>
          <w:rFonts w:hint="eastAsia"/>
          <w:b/>
          <w:bCs/>
          <w:color w:val="auto"/>
          <w:rtl/>
        </w:rPr>
        <w:instrText>الفريضة</w:instrText>
      </w:r>
      <w:r w:rsidR="00403027" w:rsidRPr="00E44779">
        <w:rPr>
          <w:b/>
          <w:bCs/>
          <w:color w:val="auto"/>
          <w:rtl/>
        </w:rPr>
        <w:instrText xml:space="preserve"> </w:instrText>
      </w:r>
      <w:r w:rsidR="00403027" w:rsidRPr="00E44779">
        <w:rPr>
          <w:rFonts w:hint="eastAsia"/>
          <w:b/>
          <w:bCs/>
          <w:color w:val="auto"/>
          <w:rtl/>
        </w:rPr>
        <w:instrText>ثم</w:instrText>
      </w:r>
      <w:r w:rsidR="00403027" w:rsidRPr="00E44779">
        <w:rPr>
          <w:b/>
          <w:bCs/>
          <w:color w:val="auto"/>
          <w:rtl/>
        </w:rPr>
        <w:instrText xml:space="preserve"> </w:instrText>
      </w:r>
      <w:r w:rsidR="00403027" w:rsidRPr="00E44779">
        <w:rPr>
          <w:rFonts w:hint="eastAsia"/>
          <w:b/>
          <w:bCs/>
          <w:color w:val="auto"/>
          <w:rtl/>
        </w:rPr>
        <w:instrText>ليقل</w:instrText>
      </w:r>
      <w:r w:rsidR="00403027" w:rsidRPr="00E44779">
        <w:rPr>
          <w:rFonts w:hint="cs"/>
          <w:b/>
          <w:bCs/>
          <w:color w:val="auto"/>
          <w:rtl/>
        </w:rPr>
        <w:instrText>.....</w:instrText>
      </w:r>
      <w:r w:rsidR="00403027" w:rsidRPr="00E44779">
        <w:rPr>
          <w:b/>
          <w:bCs/>
          <w:color w:val="auto"/>
        </w:rPr>
        <w:instrText xml:space="preserve">" </w:instrText>
      </w:r>
      <w:r w:rsidR="00403027" w:rsidRPr="00E44779">
        <w:rPr>
          <w:rStyle w:val="afb"/>
          <w:b/>
          <w:bCs/>
          <w:color w:val="auto"/>
          <w:rtl/>
        </w:rPr>
        <w:fldChar w:fldCharType="end"/>
      </w:r>
      <w:r w:rsidRPr="00E44779">
        <w:rPr>
          <w:rStyle w:val="afb"/>
          <w:b/>
          <w:bCs/>
          <w:color w:val="auto"/>
          <w:rtl/>
        </w:rPr>
        <w:t xml:space="preserve"> اللهم إني أستخيرك بعلمك وأستقدرك بقدرتك وأسألك من فضلك العظيم فإنك تقدر ولا أقدر وتعلم ولا أعلم وأنت علام الغيوب</w:t>
      </w:r>
      <w:r w:rsidR="00570C79" w:rsidRPr="00E44779">
        <w:rPr>
          <w:rStyle w:val="afb"/>
          <w:rFonts w:hint="cs"/>
          <w:b/>
          <w:bCs/>
          <w:color w:val="auto"/>
          <w:rtl/>
        </w:rPr>
        <w:t>،</w:t>
      </w:r>
      <w:r w:rsidRPr="00E44779">
        <w:rPr>
          <w:rStyle w:val="afb"/>
          <w:b/>
          <w:bCs/>
          <w:color w:val="auto"/>
          <w:rtl/>
        </w:rPr>
        <w:t xml:space="preserve">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في عاجل أمري وآجله فاصرفه عني واصرفني عنه واقدر لي الخير حيث كان ثم أرضني به قال</w:t>
      </w:r>
      <w:r w:rsidR="00570C79" w:rsidRPr="00E44779">
        <w:rPr>
          <w:rStyle w:val="afb"/>
          <w:rFonts w:hint="cs"/>
          <w:b/>
          <w:bCs/>
          <w:color w:val="auto"/>
          <w:rtl/>
        </w:rPr>
        <w:t>:</w:t>
      </w:r>
      <w:r w:rsidRPr="00E44779">
        <w:rPr>
          <w:rStyle w:val="afb"/>
          <w:b/>
          <w:bCs/>
          <w:color w:val="auto"/>
          <w:rtl/>
        </w:rPr>
        <w:t xml:space="preserve"> ويسمي حاجته</w:t>
      </w:r>
      <w:r w:rsidRPr="00E44779">
        <w:rPr>
          <w:rStyle w:val="afb"/>
          <w:color w:val="auto"/>
          <w:rtl/>
        </w:rPr>
        <w:t>)</w:t>
      </w:r>
      <w:r w:rsidRPr="00E44779">
        <w:rPr>
          <w:rStyle w:val="af2"/>
          <w:color w:val="auto"/>
          <w:rtl/>
        </w:rPr>
        <w:t>(</w:t>
      </w:r>
      <w:r w:rsidRPr="00E44779">
        <w:rPr>
          <w:rStyle w:val="af2"/>
          <w:color w:val="auto"/>
          <w:rtl/>
        </w:rPr>
        <w:footnoteReference w:id="160"/>
      </w:r>
      <w:r w:rsidRPr="00E44779">
        <w:rPr>
          <w:rStyle w:val="af2"/>
          <w:color w:val="auto"/>
          <w:rtl/>
        </w:rPr>
        <w:t>)</w:t>
      </w:r>
      <w:r w:rsidR="00570C79" w:rsidRPr="00E44779">
        <w:rPr>
          <w:rFonts w:hint="cs"/>
          <w:color w:val="auto"/>
          <w:rtl/>
        </w:rPr>
        <w:t>.</w:t>
      </w:r>
    </w:p>
    <w:p w:rsidR="00FF4037" w:rsidRPr="00E44779" w:rsidRDefault="00FF4037" w:rsidP="00C539A4">
      <w:pPr>
        <w:spacing w:line="216" w:lineRule="auto"/>
        <w:rPr>
          <w:color w:val="auto"/>
          <w:spacing w:val="-4"/>
          <w:rtl/>
        </w:rPr>
      </w:pPr>
      <w:r w:rsidRPr="00E44779">
        <w:rPr>
          <w:rFonts w:hint="cs"/>
          <w:color w:val="auto"/>
          <w:spacing w:val="-4"/>
          <w:rtl/>
        </w:rPr>
        <w:lastRenderedPageBreak/>
        <w:t xml:space="preserve">وعن ابن عباس </w:t>
      </w:r>
      <w:r w:rsidRPr="00E44779">
        <w:rPr>
          <w:rStyle w:val="afb"/>
          <w:rFonts w:hint="cs"/>
          <w:b/>
          <w:bCs/>
          <w:color w:val="auto"/>
          <w:rtl/>
        </w:rPr>
        <w:t>رضي</w:t>
      </w:r>
      <w:r w:rsidRPr="00E44779">
        <w:rPr>
          <w:rFonts w:hint="cs"/>
          <w:color w:val="auto"/>
          <w:spacing w:val="-4"/>
          <w:rtl/>
        </w:rPr>
        <w:t xml:space="preserve"> الله عنهما في قصة موسى والخضر</w:t>
      </w:r>
      <w:r w:rsidRPr="00E44779">
        <w:rPr>
          <w:rStyle w:val="af2"/>
          <w:color w:val="auto"/>
          <w:spacing w:val="-4"/>
          <w:rtl/>
        </w:rPr>
        <w:t>(</w:t>
      </w:r>
      <w:r w:rsidRPr="00E44779">
        <w:rPr>
          <w:rStyle w:val="af2"/>
          <w:color w:val="auto"/>
          <w:spacing w:val="-4"/>
          <w:rtl/>
        </w:rPr>
        <w:footnoteReference w:id="161"/>
      </w:r>
      <w:r w:rsidRPr="00E44779">
        <w:rPr>
          <w:rStyle w:val="af2"/>
          <w:color w:val="auto"/>
          <w:spacing w:val="-4"/>
          <w:rtl/>
        </w:rPr>
        <w:t>)</w:t>
      </w:r>
      <w:r w:rsidRPr="00E44779">
        <w:rPr>
          <w:rFonts w:hint="cs"/>
          <w:color w:val="auto"/>
          <w:spacing w:val="-4"/>
          <w:rtl/>
        </w:rPr>
        <w:t xml:space="preserve"> عليهما السلام وفيه قال رسول الله </w:t>
      </w:r>
      <w:r w:rsidR="00570C79" w:rsidRPr="00E44779">
        <w:rPr>
          <w:rFonts w:hint="cs"/>
          <w:color w:val="auto"/>
          <w:spacing w:val="-4"/>
        </w:rPr>
        <w:sym w:font="AGA Arabesque" w:char="F072"/>
      </w:r>
      <w:r w:rsidR="00570C79" w:rsidRPr="00E44779">
        <w:rPr>
          <w:rFonts w:hint="cs"/>
          <w:color w:val="auto"/>
          <w:spacing w:val="-4"/>
          <w:rtl/>
        </w:rPr>
        <w:t xml:space="preserve">: </w:t>
      </w:r>
      <w:r w:rsidR="00570C79" w:rsidRPr="00E44779">
        <w:rPr>
          <w:rFonts w:ascii="Traditional Arabic" w:hAnsi="Traditional Arabic"/>
          <w:b/>
          <w:bCs/>
          <w:color w:val="auto"/>
          <w:spacing w:val="-4"/>
          <w:rtl/>
          <w:lang w:val="x-none"/>
        </w:rPr>
        <w:t>«</w:t>
      </w:r>
      <w:r w:rsidR="00570C79" w:rsidRPr="00E44779">
        <w:rPr>
          <w:rFonts w:hint="cs"/>
          <w:color w:val="auto"/>
          <w:spacing w:val="-4"/>
          <w:rtl/>
        </w:rPr>
        <w:t xml:space="preserve"> </w:t>
      </w:r>
      <w:r w:rsidR="00A65BC2" w:rsidRPr="00E44779">
        <w:rPr>
          <w:rFonts w:hint="cs"/>
          <w:b/>
          <w:bCs/>
          <w:color w:val="auto"/>
          <w:spacing w:val="-4"/>
          <w:rtl/>
        </w:rPr>
        <w:t>وجاء عصفور فوقع على حرف السفينة فنقر في البحر نقرة، قال له الخضر: ما معي ومعك من علم الله إلا مثل ما نقص هذا العصفور من هذا البحر</w:t>
      </w:r>
      <w:r w:rsidR="00A65BC2" w:rsidRPr="00E44779">
        <w:rPr>
          <w:rFonts w:ascii="Traditional Arabic" w:hAnsi="Traditional Arabic"/>
          <w:color w:val="auto"/>
          <w:spacing w:val="-4"/>
          <w:rtl/>
          <w:lang w:val="x-none"/>
        </w:rPr>
        <w:fldChar w:fldCharType="begin"/>
      </w:r>
      <w:r w:rsidR="00A65BC2" w:rsidRPr="00E44779">
        <w:rPr>
          <w:color w:val="auto"/>
          <w:spacing w:val="-4"/>
        </w:rPr>
        <w:instrText xml:space="preserve"> XE "</w:instrText>
      </w:r>
      <w:r w:rsidR="00A65BC2" w:rsidRPr="00E44779">
        <w:rPr>
          <w:rFonts w:hint="eastAsia"/>
          <w:color w:val="auto"/>
          <w:spacing w:val="-4"/>
          <w:rtl/>
        </w:rPr>
        <w:instrText>فهرس</w:instrText>
      </w:r>
      <w:r w:rsidR="00A65BC2" w:rsidRPr="00E44779">
        <w:rPr>
          <w:color w:val="auto"/>
          <w:spacing w:val="-4"/>
          <w:rtl/>
        </w:rPr>
        <w:instrText xml:space="preserve"> </w:instrText>
      </w:r>
      <w:r w:rsidR="00A65BC2" w:rsidRPr="00E44779">
        <w:rPr>
          <w:rFonts w:hint="eastAsia"/>
          <w:color w:val="auto"/>
          <w:spacing w:val="-4"/>
          <w:rtl/>
        </w:rPr>
        <w:instrText>الحديث</w:instrText>
      </w:r>
      <w:r w:rsidR="00A65BC2" w:rsidRPr="00E44779">
        <w:rPr>
          <w:color w:val="auto"/>
          <w:spacing w:val="-4"/>
          <w:rtl/>
        </w:rPr>
        <w:instrText>:</w:instrText>
      </w:r>
      <w:r w:rsidR="00A65BC2" w:rsidRPr="00E44779">
        <w:rPr>
          <w:rFonts w:hint="eastAsia"/>
          <w:color w:val="auto"/>
          <w:spacing w:val="-4"/>
          <w:rtl/>
        </w:rPr>
        <w:instrText>وجاء</w:instrText>
      </w:r>
      <w:r w:rsidR="00A65BC2" w:rsidRPr="00E44779">
        <w:rPr>
          <w:color w:val="auto"/>
          <w:spacing w:val="-4"/>
          <w:rtl/>
        </w:rPr>
        <w:instrText xml:space="preserve"> </w:instrText>
      </w:r>
      <w:r w:rsidR="00A65BC2" w:rsidRPr="00E44779">
        <w:rPr>
          <w:rFonts w:hint="eastAsia"/>
          <w:color w:val="auto"/>
          <w:spacing w:val="-4"/>
          <w:rtl/>
        </w:rPr>
        <w:instrText>عصفور</w:instrText>
      </w:r>
      <w:r w:rsidR="00A65BC2" w:rsidRPr="00E44779">
        <w:rPr>
          <w:color w:val="auto"/>
          <w:spacing w:val="-4"/>
          <w:rtl/>
        </w:rPr>
        <w:instrText xml:space="preserve"> </w:instrText>
      </w:r>
      <w:r w:rsidR="00A65BC2" w:rsidRPr="00E44779">
        <w:rPr>
          <w:rFonts w:hint="eastAsia"/>
          <w:color w:val="auto"/>
          <w:spacing w:val="-4"/>
          <w:rtl/>
        </w:rPr>
        <w:instrText>فوقع</w:instrText>
      </w:r>
      <w:r w:rsidR="00A65BC2" w:rsidRPr="00E44779">
        <w:rPr>
          <w:color w:val="auto"/>
          <w:spacing w:val="-4"/>
          <w:rtl/>
        </w:rPr>
        <w:instrText xml:space="preserve"> </w:instrText>
      </w:r>
      <w:r w:rsidR="00A65BC2" w:rsidRPr="00E44779">
        <w:rPr>
          <w:rFonts w:hint="eastAsia"/>
          <w:color w:val="auto"/>
          <w:spacing w:val="-4"/>
          <w:rtl/>
        </w:rPr>
        <w:instrText>على</w:instrText>
      </w:r>
      <w:r w:rsidR="00A65BC2" w:rsidRPr="00E44779">
        <w:rPr>
          <w:color w:val="auto"/>
          <w:spacing w:val="-4"/>
          <w:rtl/>
        </w:rPr>
        <w:instrText xml:space="preserve"> </w:instrText>
      </w:r>
      <w:r w:rsidR="00A65BC2" w:rsidRPr="00E44779">
        <w:rPr>
          <w:rFonts w:hint="eastAsia"/>
          <w:color w:val="auto"/>
          <w:spacing w:val="-4"/>
          <w:rtl/>
        </w:rPr>
        <w:instrText>حرف</w:instrText>
      </w:r>
      <w:r w:rsidR="00A65BC2" w:rsidRPr="00E44779">
        <w:rPr>
          <w:color w:val="auto"/>
          <w:spacing w:val="-4"/>
          <w:rtl/>
        </w:rPr>
        <w:instrText xml:space="preserve"> </w:instrText>
      </w:r>
      <w:r w:rsidR="00A65BC2" w:rsidRPr="00E44779">
        <w:rPr>
          <w:rFonts w:hint="eastAsia"/>
          <w:color w:val="auto"/>
          <w:spacing w:val="-4"/>
          <w:rtl/>
        </w:rPr>
        <w:instrText>السفينة</w:instrText>
      </w:r>
      <w:r w:rsidR="00A65BC2" w:rsidRPr="00E44779">
        <w:rPr>
          <w:color w:val="auto"/>
          <w:spacing w:val="-4"/>
          <w:rtl/>
        </w:rPr>
        <w:instrText xml:space="preserve"> </w:instrText>
      </w:r>
      <w:r w:rsidR="00A65BC2" w:rsidRPr="00E44779">
        <w:rPr>
          <w:rFonts w:hint="eastAsia"/>
          <w:color w:val="auto"/>
          <w:spacing w:val="-4"/>
          <w:rtl/>
        </w:rPr>
        <w:instrText>فنقر</w:instrText>
      </w:r>
      <w:r w:rsidR="00A65BC2" w:rsidRPr="00E44779">
        <w:rPr>
          <w:color w:val="auto"/>
          <w:spacing w:val="-4"/>
          <w:rtl/>
        </w:rPr>
        <w:instrText xml:space="preserve"> </w:instrText>
      </w:r>
      <w:r w:rsidR="00A65BC2" w:rsidRPr="00E44779">
        <w:rPr>
          <w:rFonts w:hint="eastAsia"/>
          <w:color w:val="auto"/>
          <w:spacing w:val="-4"/>
          <w:rtl/>
        </w:rPr>
        <w:instrText>في</w:instrText>
      </w:r>
      <w:r w:rsidR="00A65BC2" w:rsidRPr="00E44779">
        <w:rPr>
          <w:color w:val="auto"/>
          <w:spacing w:val="-4"/>
          <w:rtl/>
        </w:rPr>
        <w:instrText xml:space="preserve"> </w:instrText>
      </w:r>
      <w:r w:rsidR="00A65BC2" w:rsidRPr="00E44779">
        <w:rPr>
          <w:rFonts w:hint="eastAsia"/>
          <w:color w:val="auto"/>
          <w:spacing w:val="-4"/>
          <w:rtl/>
        </w:rPr>
        <w:instrText>البحر</w:instrText>
      </w:r>
      <w:r w:rsidR="00A65BC2" w:rsidRPr="00E44779">
        <w:rPr>
          <w:color w:val="auto"/>
          <w:spacing w:val="-4"/>
          <w:rtl/>
        </w:rPr>
        <w:instrText xml:space="preserve"> </w:instrText>
      </w:r>
      <w:r w:rsidR="00A65BC2" w:rsidRPr="00E44779">
        <w:rPr>
          <w:rFonts w:hint="eastAsia"/>
          <w:color w:val="auto"/>
          <w:spacing w:val="-4"/>
          <w:rtl/>
        </w:rPr>
        <w:instrText>نقرة،</w:instrText>
      </w:r>
      <w:r w:rsidR="00A65BC2" w:rsidRPr="00E44779">
        <w:rPr>
          <w:color w:val="auto"/>
          <w:spacing w:val="-4"/>
          <w:rtl/>
        </w:rPr>
        <w:instrText xml:space="preserve"> </w:instrText>
      </w:r>
      <w:r w:rsidR="00A65BC2" w:rsidRPr="00E44779">
        <w:rPr>
          <w:rFonts w:hint="eastAsia"/>
          <w:color w:val="auto"/>
          <w:spacing w:val="-4"/>
          <w:rtl/>
        </w:rPr>
        <w:instrText>قال</w:instrText>
      </w:r>
      <w:r w:rsidR="00A65BC2" w:rsidRPr="00E44779">
        <w:rPr>
          <w:color w:val="auto"/>
          <w:spacing w:val="-4"/>
          <w:rtl/>
        </w:rPr>
        <w:instrText xml:space="preserve"> </w:instrText>
      </w:r>
      <w:r w:rsidR="00A65BC2" w:rsidRPr="00E44779">
        <w:rPr>
          <w:rFonts w:hint="eastAsia"/>
          <w:color w:val="auto"/>
          <w:spacing w:val="-4"/>
          <w:rtl/>
        </w:rPr>
        <w:instrText>له</w:instrText>
      </w:r>
      <w:r w:rsidR="00A65BC2" w:rsidRPr="00E44779">
        <w:rPr>
          <w:color w:val="auto"/>
          <w:spacing w:val="-4"/>
          <w:rtl/>
        </w:rPr>
        <w:instrText xml:space="preserve"> </w:instrText>
      </w:r>
      <w:r w:rsidR="00A65BC2" w:rsidRPr="00E44779">
        <w:rPr>
          <w:rFonts w:hint="eastAsia"/>
          <w:color w:val="auto"/>
          <w:spacing w:val="-4"/>
          <w:rtl/>
        </w:rPr>
        <w:instrText>الخضر</w:instrText>
      </w:r>
      <w:r w:rsidR="00A65BC2" w:rsidRPr="00E44779">
        <w:rPr>
          <w:color w:val="auto"/>
          <w:spacing w:val="-4"/>
          <w:rtl/>
        </w:rPr>
        <w:instrText xml:space="preserve">: </w:instrText>
      </w:r>
      <w:r w:rsidR="00A65BC2" w:rsidRPr="00E44779">
        <w:rPr>
          <w:rFonts w:hint="eastAsia"/>
          <w:color w:val="auto"/>
          <w:spacing w:val="-4"/>
          <w:rtl/>
        </w:rPr>
        <w:instrText>ما</w:instrText>
      </w:r>
      <w:r w:rsidR="00A65BC2" w:rsidRPr="00E44779">
        <w:rPr>
          <w:color w:val="auto"/>
          <w:spacing w:val="-4"/>
          <w:rtl/>
        </w:rPr>
        <w:instrText xml:space="preserve"> </w:instrText>
      </w:r>
      <w:r w:rsidR="00A65BC2" w:rsidRPr="00E44779">
        <w:rPr>
          <w:rFonts w:hint="eastAsia"/>
          <w:color w:val="auto"/>
          <w:spacing w:val="-4"/>
          <w:rtl/>
        </w:rPr>
        <w:instrText>معي</w:instrText>
      </w:r>
      <w:r w:rsidR="00A65BC2" w:rsidRPr="00E44779">
        <w:rPr>
          <w:color w:val="auto"/>
          <w:spacing w:val="-4"/>
          <w:rtl/>
        </w:rPr>
        <w:instrText xml:space="preserve"> </w:instrText>
      </w:r>
      <w:r w:rsidR="00A65BC2" w:rsidRPr="00E44779">
        <w:rPr>
          <w:rFonts w:hint="eastAsia"/>
          <w:color w:val="auto"/>
          <w:spacing w:val="-4"/>
          <w:rtl/>
        </w:rPr>
        <w:instrText>ومعك</w:instrText>
      </w:r>
      <w:r w:rsidR="00A65BC2" w:rsidRPr="00E44779">
        <w:rPr>
          <w:color w:val="auto"/>
          <w:spacing w:val="-4"/>
          <w:rtl/>
        </w:rPr>
        <w:instrText xml:space="preserve"> </w:instrText>
      </w:r>
      <w:r w:rsidR="00A65BC2" w:rsidRPr="00E44779">
        <w:rPr>
          <w:rFonts w:hint="eastAsia"/>
          <w:color w:val="auto"/>
          <w:spacing w:val="-4"/>
          <w:rtl/>
        </w:rPr>
        <w:instrText>من</w:instrText>
      </w:r>
      <w:r w:rsidR="00A65BC2" w:rsidRPr="00E44779">
        <w:rPr>
          <w:color w:val="auto"/>
          <w:spacing w:val="-4"/>
          <w:rtl/>
        </w:rPr>
        <w:instrText xml:space="preserve"> </w:instrText>
      </w:r>
      <w:r w:rsidR="00A65BC2" w:rsidRPr="00E44779">
        <w:rPr>
          <w:rFonts w:hint="eastAsia"/>
          <w:color w:val="auto"/>
          <w:spacing w:val="-4"/>
          <w:rtl/>
        </w:rPr>
        <w:instrText>علم</w:instrText>
      </w:r>
      <w:r w:rsidR="00A65BC2" w:rsidRPr="00E44779">
        <w:rPr>
          <w:color w:val="auto"/>
          <w:spacing w:val="-4"/>
          <w:rtl/>
        </w:rPr>
        <w:instrText xml:space="preserve"> </w:instrText>
      </w:r>
      <w:r w:rsidR="00A65BC2" w:rsidRPr="00E44779">
        <w:rPr>
          <w:rFonts w:hint="eastAsia"/>
          <w:color w:val="auto"/>
          <w:spacing w:val="-4"/>
          <w:rtl/>
        </w:rPr>
        <w:instrText>الله</w:instrText>
      </w:r>
      <w:r w:rsidR="00A65BC2" w:rsidRPr="00E44779">
        <w:rPr>
          <w:color w:val="auto"/>
          <w:spacing w:val="-4"/>
          <w:rtl/>
        </w:rPr>
        <w:instrText xml:space="preserve"> </w:instrText>
      </w:r>
      <w:r w:rsidR="00A65BC2" w:rsidRPr="00E44779">
        <w:rPr>
          <w:rFonts w:hint="eastAsia"/>
          <w:color w:val="auto"/>
          <w:spacing w:val="-4"/>
          <w:rtl/>
        </w:rPr>
        <w:instrText>إلا</w:instrText>
      </w:r>
      <w:r w:rsidR="00A65BC2" w:rsidRPr="00E44779">
        <w:rPr>
          <w:color w:val="auto"/>
          <w:spacing w:val="-4"/>
          <w:rtl/>
        </w:rPr>
        <w:instrText xml:space="preserve"> </w:instrText>
      </w:r>
      <w:r w:rsidR="00A65BC2" w:rsidRPr="00E44779">
        <w:rPr>
          <w:rFonts w:hint="eastAsia"/>
          <w:color w:val="auto"/>
          <w:spacing w:val="-4"/>
          <w:rtl/>
        </w:rPr>
        <w:instrText>مثل</w:instrText>
      </w:r>
      <w:r w:rsidR="00A65BC2" w:rsidRPr="00E44779">
        <w:rPr>
          <w:color w:val="auto"/>
          <w:spacing w:val="-4"/>
          <w:rtl/>
        </w:rPr>
        <w:instrText xml:space="preserve"> </w:instrText>
      </w:r>
      <w:r w:rsidR="00A65BC2" w:rsidRPr="00E44779">
        <w:rPr>
          <w:rFonts w:hint="eastAsia"/>
          <w:color w:val="auto"/>
          <w:spacing w:val="-4"/>
          <w:rtl/>
        </w:rPr>
        <w:instrText>ما</w:instrText>
      </w:r>
      <w:r w:rsidR="00A65BC2" w:rsidRPr="00E44779">
        <w:rPr>
          <w:color w:val="auto"/>
          <w:spacing w:val="-4"/>
          <w:rtl/>
        </w:rPr>
        <w:instrText xml:space="preserve"> </w:instrText>
      </w:r>
      <w:r w:rsidR="00A65BC2" w:rsidRPr="00E44779">
        <w:rPr>
          <w:rFonts w:hint="eastAsia"/>
          <w:color w:val="auto"/>
          <w:spacing w:val="-4"/>
          <w:rtl/>
        </w:rPr>
        <w:instrText>نقص</w:instrText>
      </w:r>
      <w:r w:rsidR="00A65BC2" w:rsidRPr="00E44779">
        <w:rPr>
          <w:color w:val="auto"/>
          <w:spacing w:val="-4"/>
          <w:rtl/>
        </w:rPr>
        <w:instrText xml:space="preserve"> </w:instrText>
      </w:r>
      <w:r w:rsidR="00A65BC2" w:rsidRPr="00E44779">
        <w:rPr>
          <w:rFonts w:hint="eastAsia"/>
          <w:color w:val="auto"/>
          <w:spacing w:val="-4"/>
          <w:rtl/>
        </w:rPr>
        <w:instrText>هذا</w:instrText>
      </w:r>
      <w:r w:rsidR="00A65BC2" w:rsidRPr="00E44779">
        <w:rPr>
          <w:color w:val="auto"/>
          <w:spacing w:val="-4"/>
          <w:rtl/>
        </w:rPr>
        <w:instrText xml:space="preserve"> </w:instrText>
      </w:r>
      <w:r w:rsidR="00A65BC2" w:rsidRPr="00E44779">
        <w:rPr>
          <w:rFonts w:hint="eastAsia"/>
          <w:color w:val="auto"/>
          <w:spacing w:val="-4"/>
          <w:rtl/>
        </w:rPr>
        <w:instrText>العصفور</w:instrText>
      </w:r>
      <w:r w:rsidR="00A65BC2" w:rsidRPr="00E44779">
        <w:rPr>
          <w:color w:val="auto"/>
          <w:spacing w:val="-4"/>
          <w:rtl/>
        </w:rPr>
        <w:instrText xml:space="preserve"> </w:instrText>
      </w:r>
      <w:r w:rsidR="00A65BC2" w:rsidRPr="00E44779">
        <w:rPr>
          <w:rFonts w:hint="eastAsia"/>
          <w:color w:val="auto"/>
          <w:spacing w:val="-4"/>
          <w:rtl/>
        </w:rPr>
        <w:instrText>من</w:instrText>
      </w:r>
      <w:r w:rsidR="00A65BC2" w:rsidRPr="00E44779">
        <w:rPr>
          <w:color w:val="auto"/>
          <w:spacing w:val="-4"/>
          <w:rtl/>
        </w:rPr>
        <w:instrText xml:space="preserve"> </w:instrText>
      </w:r>
      <w:r w:rsidR="00A65BC2" w:rsidRPr="00E44779">
        <w:rPr>
          <w:rFonts w:hint="eastAsia"/>
          <w:color w:val="auto"/>
          <w:spacing w:val="-4"/>
          <w:rtl/>
        </w:rPr>
        <w:instrText>هذا</w:instrText>
      </w:r>
      <w:r w:rsidR="00A65BC2" w:rsidRPr="00E44779">
        <w:rPr>
          <w:color w:val="auto"/>
          <w:spacing w:val="-4"/>
          <w:rtl/>
        </w:rPr>
        <w:instrText xml:space="preserve"> </w:instrText>
      </w:r>
      <w:r w:rsidR="00A65BC2" w:rsidRPr="00E44779">
        <w:rPr>
          <w:rFonts w:hint="eastAsia"/>
          <w:color w:val="auto"/>
          <w:spacing w:val="-4"/>
          <w:rtl/>
        </w:rPr>
        <w:instrText>البحر</w:instrText>
      </w:r>
      <w:r w:rsidR="00A65BC2" w:rsidRPr="00E44779">
        <w:rPr>
          <w:color w:val="auto"/>
          <w:spacing w:val="-4"/>
        </w:rPr>
        <w:instrText xml:space="preserve">" </w:instrText>
      </w:r>
      <w:r w:rsidR="00A65BC2" w:rsidRPr="00E44779">
        <w:rPr>
          <w:rFonts w:ascii="Traditional Arabic" w:hAnsi="Traditional Arabic"/>
          <w:color w:val="auto"/>
          <w:spacing w:val="-4"/>
          <w:rtl/>
          <w:lang w:val="x-none"/>
        </w:rPr>
        <w:fldChar w:fldCharType="end"/>
      </w:r>
      <w:r w:rsidR="00570C79" w:rsidRPr="00E44779">
        <w:rPr>
          <w:rFonts w:ascii="Traditional Arabic" w:hAnsi="Traditional Arabic"/>
          <w:color w:val="auto"/>
          <w:spacing w:val="-4"/>
          <w:rtl/>
          <w:lang w:val="x-none"/>
        </w:rPr>
        <w:t>»</w:t>
      </w:r>
      <w:r w:rsidRPr="00E44779">
        <w:rPr>
          <w:rStyle w:val="af2"/>
          <w:color w:val="auto"/>
          <w:spacing w:val="-4"/>
          <w:rtl/>
        </w:rPr>
        <w:t>(</w:t>
      </w:r>
      <w:r w:rsidRPr="00E44779">
        <w:rPr>
          <w:rStyle w:val="af2"/>
          <w:color w:val="auto"/>
          <w:spacing w:val="-4"/>
          <w:rtl/>
        </w:rPr>
        <w:footnoteReference w:id="162"/>
      </w:r>
      <w:r w:rsidRPr="00E44779">
        <w:rPr>
          <w:rStyle w:val="af2"/>
          <w:color w:val="auto"/>
          <w:spacing w:val="-4"/>
          <w:rtl/>
        </w:rPr>
        <w:t>)</w:t>
      </w:r>
      <w:r w:rsidR="00570C79" w:rsidRPr="00E44779">
        <w:rPr>
          <w:rFonts w:hint="cs"/>
          <w:color w:val="auto"/>
          <w:spacing w:val="-4"/>
          <w:rtl/>
        </w:rPr>
        <w:t>.</w:t>
      </w:r>
    </w:p>
    <w:p w:rsidR="00FF4037" w:rsidRPr="00E44779" w:rsidRDefault="00FF4037" w:rsidP="00C539A4">
      <w:pPr>
        <w:spacing w:line="216" w:lineRule="auto"/>
        <w:ind w:firstLine="0"/>
        <w:rPr>
          <w:color w:val="auto"/>
          <w:rtl/>
        </w:rPr>
      </w:pPr>
      <w:r w:rsidRPr="00E44779">
        <w:rPr>
          <w:rStyle w:val="aff7"/>
          <w:rFonts w:hint="cs"/>
          <w:color w:val="auto"/>
          <w:rtl/>
        </w:rPr>
        <w:t>و</w:t>
      </w:r>
      <w:r w:rsidRPr="00E44779">
        <w:rPr>
          <w:rStyle w:val="aff7"/>
          <w:color w:val="auto"/>
          <w:rtl/>
        </w:rPr>
        <w:t>عن</w:t>
      </w:r>
      <w:r w:rsidRPr="00E44779">
        <w:rPr>
          <w:rStyle w:val="aff7"/>
          <w:rFonts w:hint="cs"/>
          <w:color w:val="auto"/>
          <w:rtl/>
        </w:rPr>
        <w:t xml:space="preserve"> أبي</w:t>
      </w:r>
      <w:r w:rsidRPr="00E44779">
        <w:rPr>
          <w:rStyle w:val="aff7"/>
          <w:color w:val="auto"/>
          <w:rtl/>
        </w:rPr>
        <w:t xml:space="preserve"> هريرة رض</w:t>
      </w:r>
      <w:r w:rsidRPr="00E44779">
        <w:rPr>
          <w:rStyle w:val="aff7"/>
          <w:rFonts w:hint="cs"/>
          <w:color w:val="auto"/>
          <w:rtl/>
        </w:rPr>
        <w:t>ي</w:t>
      </w:r>
      <w:r w:rsidRPr="00E44779">
        <w:rPr>
          <w:rStyle w:val="aff7"/>
          <w:color w:val="auto"/>
          <w:rtl/>
        </w:rPr>
        <w:t xml:space="preserve"> الله تعالى عنه يقول </w:t>
      </w:r>
      <w:r w:rsidRPr="00E44779">
        <w:rPr>
          <w:rStyle w:val="afb"/>
          <w:color w:val="auto"/>
          <w:rtl/>
        </w:rPr>
        <w:t>(</w:t>
      </w:r>
      <w:r w:rsidR="00F75B47" w:rsidRPr="00E44779">
        <w:rPr>
          <w:rStyle w:val="afb"/>
          <w:color w:val="auto"/>
          <w:rtl/>
        </w:rPr>
        <w:t xml:space="preserve">سئل النبي </w:t>
      </w:r>
      <w:r w:rsidR="00A65BC2" w:rsidRPr="00E44779">
        <w:rPr>
          <w:rStyle w:val="afb"/>
          <w:color w:val="auto"/>
        </w:rPr>
        <w:sym w:font="AGA Arabesque" w:char="F072"/>
      </w:r>
      <w:r w:rsidR="00F75B47" w:rsidRPr="00E44779">
        <w:rPr>
          <w:rStyle w:val="afb"/>
          <w:color w:val="auto"/>
          <w:rtl/>
        </w:rPr>
        <w:t xml:space="preserve"> عن ذراري المشركين فقال</w:t>
      </w:r>
      <w:r w:rsidR="00F75B47" w:rsidRPr="00E44779">
        <w:rPr>
          <w:rStyle w:val="afb"/>
          <w:rFonts w:hint="cs"/>
          <w:color w:val="auto"/>
          <w:rtl/>
        </w:rPr>
        <w:t>:</w:t>
      </w:r>
      <w:r w:rsidR="00F75B47" w:rsidRPr="00E44779">
        <w:rPr>
          <w:rStyle w:val="afb"/>
          <w:color w:val="auto"/>
          <w:rtl/>
        </w:rPr>
        <w:t xml:space="preserve"> </w:t>
      </w:r>
      <w:r w:rsidR="00140C98" w:rsidRPr="00E44779">
        <w:rPr>
          <w:rStyle w:val="afb"/>
          <w:color w:val="auto"/>
          <w:rtl/>
        </w:rPr>
        <w:t>الله أعلم بما كانوا عاملين</w:t>
      </w:r>
      <w:r w:rsidR="00F75B47" w:rsidRPr="00E44779">
        <w:rPr>
          <w:rStyle w:val="afb"/>
          <w:color w:val="auto"/>
          <w:rtl/>
        </w:rPr>
        <w:fldChar w:fldCharType="begin"/>
      </w:r>
      <w:r w:rsidR="00F75B47" w:rsidRPr="00E44779">
        <w:rPr>
          <w:color w:val="auto"/>
        </w:rPr>
        <w:instrText xml:space="preserve"> XE "</w:instrText>
      </w:r>
      <w:r w:rsidR="00F75B47" w:rsidRPr="00E44779">
        <w:rPr>
          <w:rFonts w:hint="eastAsia"/>
          <w:color w:val="auto"/>
          <w:rtl/>
        </w:rPr>
        <w:instrText>فهرس</w:instrText>
      </w:r>
      <w:r w:rsidR="00F75B47" w:rsidRPr="00E44779">
        <w:rPr>
          <w:color w:val="auto"/>
          <w:rtl/>
        </w:rPr>
        <w:instrText xml:space="preserve"> </w:instrText>
      </w:r>
      <w:r w:rsidR="00F75B47" w:rsidRPr="00E44779">
        <w:rPr>
          <w:rFonts w:hint="eastAsia"/>
          <w:color w:val="auto"/>
          <w:rtl/>
        </w:rPr>
        <w:instrText>الحديث</w:instrText>
      </w:r>
      <w:r w:rsidR="00F75B47" w:rsidRPr="00E44779">
        <w:rPr>
          <w:color w:val="auto"/>
          <w:rtl/>
        </w:rPr>
        <w:instrText>:</w:instrText>
      </w:r>
      <w:r w:rsidR="00F75B47" w:rsidRPr="00E44779">
        <w:rPr>
          <w:rFonts w:hint="eastAsia"/>
          <w:color w:val="auto"/>
          <w:rtl/>
        </w:rPr>
        <w:instrText>سئل</w:instrText>
      </w:r>
      <w:r w:rsidR="00F75B47" w:rsidRPr="00E44779">
        <w:rPr>
          <w:color w:val="auto"/>
          <w:rtl/>
        </w:rPr>
        <w:instrText xml:space="preserve"> </w:instrText>
      </w:r>
      <w:r w:rsidR="00F75B47" w:rsidRPr="00E44779">
        <w:rPr>
          <w:rFonts w:hint="eastAsia"/>
          <w:color w:val="auto"/>
          <w:rtl/>
        </w:rPr>
        <w:instrText>النبي</w:instrText>
      </w:r>
      <w:r w:rsidR="00F75B47" w:rsidRPr="00E44779">
        <w:rPr>
          <w:color w:val="auto"/>
          <w:rtl/>
        </w:rPr>
        <w:instrText xml:space="preserve"> </w:instrText>
      </w:r>
      <w:r w:rsidR="00F75B47" w:rsidRPr="00E44779">
        <w:rPr>
          <w:rFonts w:hint="eastAsia"/>
          <w:color w:val="auto"/>
          <w:rtl/>
        </w:rPr>
        <w:instrText>صلى</w:instrText>
      </w:r>
      <w:r w:rsidR="00F75B47" w:rsidRPr="00E44779">
        <w:rPr>
          <w:color w:val="auto"/>
          <w:rtl/>
        </w:rPr>
        <w:instrText xml:space="preserve"> </w:instrText>
      </w:r>
      <w:r w:rsidR="00F75B47" w:rsidRPr="00E44779">
        <w:rPr>
          <w:rFonts w:hint="eastAsia"/>
          <w:color w:val="auto"/>
          <w:rtl/>
        </w:rPr>
        <w:instrText>الله</w:instrText>
      </w:r>
      <w:r w:rsidR="00F75B47" w:rsidRPr="00E44779">
        <w:rPr>
          <w:color w:val="auto"/>
          <w:rtl/>
        </w:rPr>
        <w:instrText xml:space="preserve"> </w:instrText>
      </w:r>
      <w:r w:rsidR="00F75B47" w:rsidRPr="00E44779">
        <w:rPr>
          <w:rFonts w:hint="eastAsia"/>
          <w:color w:val="auto"/>
          <w:rtl/>
        </w:rPr>
        <w:instrText>عليه</w:instrText>
      </w:r>
      <w:r w:rsidR="00F75B47" w:rsidRPr="00E44779">
        <w:rPr>
          <w:color w:val="auto"/>
          <w:rtl/>
        </w:rPr>
        <w:instrText xml:space="preserve"> </w:instrText>
      </w:r>
      <w:r w:rsidR="00F75B47" w:rsidRPr="00E44779">
        <w:rPr>
          <w:rFonts w:hint="eastAsia"/>
          <w:color w:val="auto"/>
          <w:rtl/>
        </w:rPr>
        <w:instrText>وسلم</w:instrText>
      </w:r>
      <w:r w:rsidR="00F75B47" w:rsidRPr="00E44779">
        <w:rPr>
          <w:color w:val="auto"/>
          <w:rtl/>
        </w:rPr>
        <w:instrText xml:space="preserve"> </w:instrText>
      </w:r>
      <w:r w:rsidR="00F75B47" w:rsidRPr="00E44779">
        <w:rPr>
          <w:rFonts w:hint="eastAsia"/>
          <w:color w:val="auto"/>
          <w:rtl/>
        </w:rPr>
        <w:instrText>عن</w:instrText>
      </w:r>
      <w:r w:rsidR="00F75B47" w:rsidRPr="00E44779">
        <w:rPr>
          <w:color w:val="auto"/>
          <w:rtl/>
        </w:rPr>
        <w:instrText xml:space="preserve"> </w:instrText>
      </w:r>
      <w:r w:rsidR="00F75B47" w:rsidRPr="00E44779">
        <w:rPr>
          <w:rFonts w:hint="eastAsia"/>
          <w:color w:val="auto"/>
          <w:rtl/>
        </w:rPr>
        <w:instrText>ذراري</w:instrText>
      </w:r>
      <w:r w:rsidR="00F75B47" w:rsidRPr="00E44779">
        <w:rPr>
          <w:color w:val="auto"/>
          <w:rtl/>
        </w:rPr>
        <w:instrText xml:space="preserve"> </w:instrText>
      </w:r>
      <w:r w:rsidR="00F75B47" w:rsidRPr="00E44779">
        <w:rPr>
          <w:rFonts w:hint="eastAsia"/>
          <w:color w:val="auto"/>
          <w:rtl/>
        </w:rPr>
        <w:instrText>المشركين</w:instrText>
      </w:r>
      <w:r w:rsidR="00F75B47" w:rsidRPr="00E44779">
        <w:rPr>
          <w:color w:val="auto"/>
          <w:rtl/>
        </w:rPr>
        <w:instrText xml:space="preserve"> </w:instrText>
      </w:r>
      <w:r w:rsidR="00F75B47" w:rsidRPr="00E44779">
        <w:rPr>
          <w:rFonts w:hint="eastAsia"/>
          <w:color w:val="auto"/>
          <w:rtl/>
        </w:rPr>
        <w:instrText>فقال</w:instrText>
      </w:r>
      <w:r w:rsidR="00F75B47" w:rsidRPr="00E44779">
        <w:rPr>
          <w:color w:val="auto"/>
          <w:rtl/>
        </w:rPr>
        <w:instrText xml:space="preserve"> </w:instrText>
      </w:r>
      <w:r w:rsidR="00140C98" w:rsidRPr="00E44779">
        <w:rPr>
          <w:rFonts w:hint="eastAsia"/>
          <w:color w:val="auto"/>
          <w:rtl/>
        </w:rPr>
        <w:instrText>الله أعلم بما كانوا عاملين</w:instrText>
      </w:r>
      <w:r w:rsidR="00F75B47" w:rsidRPr="00E44779">
        <w:rPr>
          <w:color w:val="auto"/>
        </w:rPr>
        <w:instrText xml:space="preserve">" </w:instrText>
      </w:r>
      <w:r w:rsidR="00F75B47" w:rsidRPr="00E44779">
        <w:rPr>
          <w:rStyle w:val="afb"/>
          <w:color w:val="auto"/>
          <w:rtl/>
        </w:rPr>
        <w:fldChar w:fldCharType="end"/>
      </w:r>
      <w:r w:rsidRPr="00E44779">
        <w:rPr>
          <w:rStyle w:val="afb"/>
          <w:color w:val="auto"/>
          <w:rtl/>
        </w:rPr>
        <w:t>)</w:t>
      </w:r>
      <w:r w:rsidRPr="00E44779">
        <w:rPr>
          <w:rStyle w:val="af2"/>
          <w:color w:val="auto"/>
          <w:rtl/>
        </w:rPr>
        <w:t>(</w:t>
      </w:r>
      <w:r w:rsidRPr="00E44779">
        <w:rPr>
          <w:rStyle w:val="af2"/>
          <w:color w:val="auto"/>
          <w:rtl/>
        </w:rPr>
        <w:footnoteReference w:id="163"/>
      </w:r>
      <w:r w:rsidRPr="00E44779">
        <w:rPr>
          <w:rStyle w:val="af2"/>
          <w:color w:val="auto"/>
          <w:rtl/>
        </w:rPr>
        <w:t>)</w:t>
      </w:r>
      <w:r w:rsidRPr="00E44779">
        <w:rPr>
          <w:rFonts w:hint="cs"/>
          <w:color w:val="auto"/>
          <w:rtl/>
        </w:rPr>
        <w:t xml:space="preserve"> </w:t>
      </w:r>
    </w:p>
    <w:p w:rsidR="00FF4037" w:rsidRPr="00E44779" w:rsidRDefault="00FF4037" w:rsidP="00C539A4">
      <w:pPr>
        <w:spacing w:line="216" w:lineRule="auto"/>
        <w:ind w:firstLine="0"/>
        <w:rPr>
          <w:snapToGrid w:val="0"/>
          <w:color w:val="auto"/>
          <w:rtl/>
          <w:lang w:eastAsia="en-US"/>
        </w:rPr>
      </w:pPr>
      <w:r w:rsidRPr="00E44779">
        <w:rPr>
          <w:rStyle w:val="aff7"/>
          <w:rFonts w:hint="cs"/>
          <w:color w:val="auto"/>
          <w:rtl/>
        </w:rPr>
        <w:t>و</w:t>
      </w:r>
      <w:r w:rsidRPr="00E44779">
        <w:rPr>
          <w:rStyle w:val="aff7"/>
          <w:color w:val="auto"/>
          <w:rtl/>
        </w:rPr>
        <w:t xml:space="preserve">عن </w:t>
      </w:r>
      <w:r w:rsidRPr="00E44779">
        <w:rPr>
          <w:rStyle w:val="aff7"/>
          <w:rFonts w:hint="cs"/>
          <w:color w:val="auto"/>
          <w:rtl/>
        </w:rPr>
        <w:t>ابن عمر رضي الله عنهما</w:t>
      </w:r>
      <w:r w:rsidRPr="00E44779">
        <w:rPr>
          <w:rStyle w:val="aff7"/>
          <w:color w:val="auto"/>
          <w:rtl/>
        </w:rPr>
        <w:t xml:space="preserve"> أن رسول الله </w:t>
      </w:r>
      <w:r w:rsidR="00A65BC2" w:rsidRPr="00E44779">
        <w:rPr>
          <w:rStyle w:val="aff7"/>
          <w:color w:val="auto"/>
        </w:rPr>
        <w:sym w:font="AGA Arabesque" w:char="F072"/>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w:t>
      </w:r>
      <w:r w:rsidRPr="00E44779">
        <w:rPr>
          <w:rStyle w:val="afb"/>
          <w:color w:val="auto"/>
          <w:rtl/>
        </w:rPr>
        <w:t>(</w:t>
      </w:r>
      <w:r w:rsidR="00F75B47" w:rsidRPr="00E44779">
        <w:rPr>
          <w:rStyle w:val="afb"/>
          <w:color w:val="auto"/>
          <w:rtl/>
        </w:rPr>
        <w:t xml:space="preserve">مفاتح </w:t>
      </w:r>
      <w:r w:rsidR="001E47F9" w:rsidRPr="00E44779">
        <w:rPr>
          <w:rStyle w:val="afb"/>
          <w:color w:val="auto"/>
          <w:rtl/>
        </w:rPr>
        <w:t>الغيب</w:t>
      </w:r>
      <w:r w:rsidR="00F75B47" w:rsidRPr="00E44779">
        <w:rPr>
          <w:rStyle w:val="afb"/>
          <w:color w:val="auto"/>
          <w:rtl/>
        </w:rPr>
        <w:t xml:space="preserve"> خمس</w:t>
      </w:r>
      <w:r w:rsidR="00F75B47" w:rsidRPr="00E44779">
        <w:rPr>
          <w:rStyle w:val="afb"/>
          <w:color w:val="auto"/>
          <w:rtl/>
        </w:rPr>
        <w:fldChar w:fldCharType="begin"/>
      </w:r>
      <w:r w:rsidR="00F75B47" w:rsidRPr="00E44779">
        <w:rPr>
          <w:color w:val="auto"/>
        </w:rPr>
        <w:instrText xml:space="preserve"> XE "</w:instrText>
      </w:r>
      <w:r w:rsidR="00F75B47" w:rsidRPr="00E44779">
        <w:rPr>
          <w:rFonts w:hint="eastAsia"/>
          <w:color w:val="auto"/>
          <w:rtl/>
        </w:rPr>
        <w:instrText>فهرس</w:instrText>
      </w:r>
      <w:r w:rsidR="00F75B47" w:rsidRPr="00E44779">
        <w:rPr>
          <w:color w:val="auto"/>
          <w:rtl/>
        </w:rPr>
        <w:instrText xml:space="preserve"> </w:instrText>
      </w:r>
      <w:r w:rsidR="00F75B47" w:rsidRPr="00E44779">
        <w:rPr>
          <w:rFonts w:hint="eastAsia"/>
          <w:color w:val="auto"/>
          <w:rtl/>
        </w:rPr>
        <w:instrText>الحديث</w:instrText>
      </w:r>
      <w:r w:rsidR="00F75B47" w:rsidRPr="00E44779">
        <w:rPr>
          <w:color w:val="auto"/>
          <w:rtl/>
        </w:rPr>
        <w:instrText>:</w:instrText>
      </w:r>
      <w:r w:rsidR="00F75B47" w:rsidRPr="00E44779">
        <w:rPr>
          <w:rFonts w:hint="eastAsia"/>
          <w:color w:val="auto"/>
          <w:rtl/>
        </w:rPr>
        <w:instrText>مفاتح</w:instrText>
      </w:r>
      <w:r w:rsidR="00F75B47" w:rsidRPr="00E44779">
        <w:rPr>
          <w:color w:val="auto"/>
          <w:rtl/>
        </w:rPr>
        <w:instrText xml:space="preserve"> </w:instrText>
      </w:r>
      <w:r w:rsidR="001E47F9" w:rsidRPr="00E44779">
        <w:rPr>
          <w:rFonts w:hint="eastAsia"/>
          <w:color w:val="auto"/>
          <w:rtl/>
        </w:rPr>
        <w:instrText>الغيب</w:instrText>
      </w:r>
      <w:r w:rsidR="00F75B47" w:rsidRPr="00E44779">
        <w:rPr>
          <w:color w:val="auto"/>
          <w:rtl/>
        </w:rPr>
        <w:instrText xml:space="preserve"> </w:instrText>
      </w:r>
      <w:r w:rsidR="00F75B47" w:rsidRPr="00E44779">
        <w:rPr>
          <w:rFonts w:hint="eastAsia"/>
          <w:color w:val="auto"/>
          <w:rtl/>
        </w:rPr>
        <w:instrText>خمس</w:instrText>
      </w:r>
      <w:r w:rsidR="00F75B47" w:rsidRPr="00E44779">
        <w:rPr>
          <w:color w:val="auto"/>
        </w:rPr>
        <w:instrText xml:space="preserve">" </w:instrText>
      </w:r>
      <w:r w:rsidR="00F75B47" w:rsidRPr="00E44779">
        <w:rPr>
          <w:rStyle w:val="afb"/>
          <w:color w:val="auto"/>
          <w:rtl/>
        </w:rPr>
        <w:fldChar w:fldCharType="end"/>
      </w:r>
      <w:r w:rsidRPr="00E44779">
        <w:rPr>
          <w:rStyle w:val="afb"/>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إِنَّ ٱللَّهَ عِندَهُۥ عِلۡمُ ٱلسَّاعَةِ وَيُنَزِّلُ ٱلۡغَيۡثَ وَيَعۡلَمُ مَا فِي ٱلۡأَرۡحَامِۖ وَمَا تَدۡرِي نَفۡس</w:t>
      </w:r>
      <w:r w:rsidRPr="00E44779">
        <w:rPr>
          <w:rFonts w:cs="KFGQPC Uthmanic Script HAFS" w:hint="cs"/>
          <w:color w:val="auto"/>
          <w:sz w:val="32"/>
          <w:szCs w:val="28"/>
          <w:rtl/>
        </w:rPr>
        <w:t>ٞ مَّاذَا تَكۡسِبُ غَد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وَمَا تَدۡرِي نَفۡسُۢ بِأَيِّ أَرۡض</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تَمُوتُۚ إِنَّ ٱ</w:t>
      </w:r>
      <w:r w:rsidRPr="00E44779">
        <w:rPr>
          <w:rFonts w:cs="KFGQPC Uthmanic Script HAFS"/>
          <w:color w:val="auto"/>
          <w:sz w:val="32"/>
          <w:szCs w:val="28"/>
          <w:rtl/>
        </w:rPr>
        <w:t xml:space="preserve">للَّهَ عَلِيمٌ خَبِيرُۢ </w:t>
      </w:r>
      <w:r w:rsidRPr="00E44779">
        <w:rPr>
          <w:rFonts w:ascii="Traditional Arabic" w:hAnsi="Traditional Arabic" w:hint="cs"/>
          <w:color w:val="auto"/>
          <w:sz w:val="32"/>
          <w:rtl/>
        </w:rPr>
        <w:t>﴾</w:t>
      </w:r>
      <w:r w:rsidRPr="00E44779">
        <w:rPr>
          <w:color w:val="auto"/>
          <w:sz w:val="32"/>
          <w:rtl/>
        </w:rPr>
        <w:t>[</w:t>
      </w:r>
      <w:r w:rsidR="00A6608D" w:rsidRPr="00E44779">
        <w:rPr>
          <w:color w:val="auto"/>
          <w:sz w:val="32"/>
          <w:rtl/>
        </w:rPr>
        <w:t>لقمان:34</w:t>
      </w:r>
      <w:r w:rsidR="00A6608D" w:rsidRPr="00E44779">
        <w:rPr>
          <w:color w:val="auto"/>
          <w:sz w:val="32"/>
          <w:rtl/>
        </w:rPr>
        <w:fldChar w:fldCharType="begin"/>
      </w:r>
      <w:r w:rsidR="00A6608D" w:rsidRPr="00E44779">
        <w:rPr>
          <w:color w:val="auto"/>
        </w:rPr>
        <w:instrText xml:space="preserve"> XE "</w:instrText>
      </w:r>
      <w:r w:rsidR="00A6608D" w:rsidRPr="00E44779">
        <w:rPr>
          <w:rFonts w:hint="eastAsia"/>
          <w:color w:val="auto"/>
          <w:rtl/>
        </w:rPr>
        <w:instrText>ا</w:instrText>
      </w:r>
      <w:r w:rsidR="00A6608D" w:rsidRPr="00E44779">
        <w:rPr>
          <w:color w:val="auto"/>
          <w:rtl/>
        </w:rPr>
        <w:instrText>:</w:instrText>
      </w:r>
      <w:r w:rsidR="00A6608D" w:rsidRPr="00E44779">
        <w:rPr>
          <w:rFonts w:hint="eastAsia"/>
          <w:color w:val="auto"/>
          <w:rtl/>
        </w:rPr>
        <w:instrText>لقمان</w:instrText>
      </w:r>
      <w:r w:rsidR="00A6608D" w:rsidRPr="00E44779">
        <w:rPr>
          <w:color w:val="auto"/>
          <w:rtl/>
        </w:rPr>
        <w:instrText>:34</w:instrText>
      </w:r>
      <w:r w:rsidR="00A6608D" w:rsidRPr="00E44779">
        <w:rPr>
          <w:rFonts w:hint="cs"/>
          <w:color w:val="auto"/>
          <w:rtl/>
        </w:rPr>
        <w:instrText xml:space="preserve"> </w:instrText>
      </w:r>
      <w:r w:rsidR="00A6608D" w:rsidRPr="00E44779">
        <w:rPr>
          <w:rFonts w:ascii="Traditional Arabic" w:hAnsi="Traditional Arabic" w:hint="cs"/>
          <w:color w:val="auto"/>
          <w:sz w:val="32"/>
          <w:rtl/>
        </w:rPr>
        <w:instrText>﴿</w:instrText>
      </w:r>
      <w:r w:rsidR="00A6608D" w:rsidRPr="00E44779">
        <w:rPr>
          <w:rFonts w:cs="KFGQPC Uthmanic Script HAFS"/>
          <w:color w:val="auto"/>
          <w:sz w:val="32"/>
          <w:szCs w:val="28"/>
          <w:rtl/>
        </w:rPr>
        <w:instrText>إِنَّ ٱللَّهَ عِندَهُۥ عِلۡمُ ٱلسَّاعَةِ وَيُنَزِّلُ ٱلۡغَيۡثَ وَيَعۡلَمُ مَا فِي ٱلۡأَرۡحَامِۖ وَمَا تَدۡرِي نَفۡس</w:instrText>
      </w:r>
      <w:r w:rsidR="00A6608D" w:rsidRPr="00E44779">
        <w:rPr>
          <w:rFonts w:cs="KFGQPC Uthmanic Script HAFS" w:hint="cs"/>
          <w:color w:val="auto"/>
          <w:sz w:val="32"/>
          <w:szCs w:val="28"/>
          <w:rtl/>
        </w:rPr>
        <w:instrText>ٞ مَّاذَا تَكۡسِبُ غَد</w:instrText>
      </w:r>
      <w:r w:rsidR="00A6608D" w:rsidRPr="00E44779">
        <w:rPr>
          <w:rFonts w:ascii="Jameel Noori Nastaleeq" w:hAnsi="Jameel Noori Nastaleeq" w:cs="KFGQPC Uthmanic Script HAFS" w:hint="cs"/>
          <w:color w:val="auto"/>
          <w:sz w:val="32"/>
          <w:szCs w:val="28"/>
          <w:rtl/>
        </w:rPr>
        <w:instrText>ٗ</w:instrText>
      </w:r>
      <w:r w:rsidR="00A6608D" w:rsidRPr="00E44779">
        <w:rPr>
          <w:rFonts w:cs="KFGQPC Uthmanic Script HAFS" w:hint="cs"/>
          <w:color w:val="auto"/>
          <w:sz w:val="32"/>
          <w:szCs w:val="28"/>
          <w:rtl/>
        </w:rPr>
        <w:instrText xml:space="preserve">اۖ </w:instrText>
      </w:r>
      <w:r w:rsidR="00A6608D" w:rsidRPr="00E44779">
        <w:rPr>
          <w:rFonts w:cs="KFGQPC Uthmanic Script HAFS"/>
          <w:color w:val="auto"/>
          <w:sz w:val="32"/>
          <w:szCs w:val="28"/>
          <w:rtl/>
        </w:rPr>
        <w:instrText>وَمَا تَدۡرِي نَفۡسُۢ بِأَيِّ أَرۡض</w:instrText>
      </w:r>
      <w:r w:rsidR="00A6608D" w:rsidRPr="00E44779">
        <w:rPr>
          <w:rFonts w:ascii="Jameel Noori Nastaleeq" w:hAnsi="Jameel Noori Nastaleeq" w:cs="KFGQPC Uthmanic Script HAFS" w:hint="cs"/>
          <w:color w:val="auto"/>
          <w:sz w:val="32"/>
          <w:szCs w:val="28"/>
          <w:rtl/>
        </w:rPr>
        <w:instrText>ٖ</w:instrText>
      </w:r>
      <w:r w:rsidR="00A6608D" w:rsidRPr="00E44779">
        <w:rPr>
          <w:rFonts w:cs="KFGQPC Uthmanic Script HAFS" w:hint="cs"/>
          <w:color w:val="auto"/>
          <w:sz w:val="32"/>
          <w:szCs w:val="28"/>
          <w:rtl/>
        </w:rPr>
        <w:instrText xml:space="preserve"> تَمُوتُۚ إِنَّ ٱ</w:instrText>
      </w:r>
      <w:r w:rsidR="00A6608D" w:rsidRPr="00E44779">
        <w:rPr>
          <w:rFonts w:cs="KFGQPC Uthmanic Script HAFS"/>
          <w:color w:val="auto"/>
          <w:sz w:val="32"/>
          <w:szCs w:val="28"/>
          <w:rtl/>
        </w:rPr>
        <w:instrText xml:space="preserve">للَّهَ عَلِيمٌ خَبِيرُۢ </w:instrText>
      </w:r>
      <w:r w:rsidR="00A6608D" w:rsidRPr="00E44779">
        <w:rPr>
          <w:rFonts w:ascii="Traditional Arabic" w:hAnsi="Traditional Arabic" w:hint="cs"/>
          <w:color w:val="auto"/>
          <w:sz w:val="32"/>
          <w:rtl/>
        </w:rPr>
        <w:instrText>﴾</w:instrText>
      </w:r>
      <w:r w:rsidR="00A6608D" w:rsidRPr="00E44779">
        <w:rPr>
          <w:color w:val="auto"/>
        </w:rPr>
        <w:instrText xml:space="preserve">" </w:instrText>
      </w:r>
      <w:r w:rsidR="00A6608D" w:rsidRPr="00E44779">
        <w:rPr>
          <w:color w:val="auto"/>
          <w:sz w:val="32"/>
          <w:rtl/>
        </w:rPr>
        <w:fldChar w:fldCharType="end"/>
      </w:r>
      <w:r w:rsidRPr="00E44779">
        <w:rPr>
          <w:color w:val="auto"/>
          <w:sz w:val="32"/>
          <w:rtl/>
        </w:rPr>
        <w:t>]</w:t>
      </w:r>
      <w:r w:rsidRPr="00E44779">
        <w:rPr>
          <w:rStyle w:val="afb"/>
          <w:color w:val="auto"/>
          <w:rtl/>
        </w:rPr>
        <w:t>)</w:t>
      </w:r>
      <w:r w:rsidRPr="00E44779">
        <w:rPr>
          <w:rStyle w:val="af2"/>
          <w:color w:val="auto"/>
          <w:rtl/>
        </w:rPr>
        <w:t>(</w:t>
      </w:r>
      <w:r w:rsidRPr="00E44779">
        <w:rPr>
          <w:rStyle w:val="af2"/>
          <w:color w:val="auto"/>
          <w:rtl/>
        </w:rPr>
        <w:footnoteReference w:id="164"/>
      </w:r>
      <w:r w:rsidRPr="00E44779">
        <w:rPr>
          <w:rStyle w:val="af2"/>
          <w:color w:val="auto"/>
          <w:rtl/>
        </w:rPr>
        <w:t>)</w:t>
      </w:r>
      <w:r w:rsidRPr="00E44779">
        <w:rPr>
          <w:rFonts w:hint="cs"/>
          <w:color w:val="auto"/>
          <w:rtl/>
        </w:rPr>
        <w:t xml:space="preserve"> </w:t>
      </w:r>
    </w:p>
    <w:p w:rsidR="00FF4037" w:rsidRPr="00E44779" w:rsidRDefault="00FF4037" w:rsidP="00C539A4">
      <w:pPr>
        <w:spacing w:line="216" w:lineRule="auto"/>
        <w:rPr>
          <w:color w:val="auto"/>
          <w:rtl/>
        </w:rPr>
      </w:pPr>
      <w:r w:rsidRPr="00E44779">
        <w:rPr>
          <w:rFonts w:hint="cs"/>
          <w:snapToGrid w:val="0"/>
          <w:color w:val="auto"/>
          <w:rtl/>
          <w:lang w:eastAsia="en-US"/>
        </w:rPr>
        <w:t>و</w:t>
      </w:r>
      <w:r w:rsidRPr="00E44779">
        <w:rPr>
          <w:rStyle w:val="aff7"/>
          <w:color w:val="auto"/>
          <w:rtl/>
        </w:rPr>
        <w:t>عن قيس بن عباد</w:t>
      </w:r>
      <w:r w:rsidRPr="00E44779">
        <w:rPr>
          <w:rStyle w:val="af2"/>
          <w:color w:val="auto"/>
          <w:rtl/>
        </w:rPr>
        <w:t>(</w:t>
      </w:r>
      <w:r w:rsidRPr="00E44779">
        <w:rPr>
          <w:rStyle w:val="af2"/>
          <w:color w:val="auto"/>
          <w:rtl/>
        </w:rPr>
        <w:footnoteReference w:id="165"/>
      </w:r>
      <w:r w:rsidRPr="00E44779">
        <w:rPr>
          <w:rStyle w:val="af2"/>
          <w:color w:val="auto"/>
          <w:rtl/>
        </w:rPr>
        <w:t>)</w:t>
      </w:r>
      <w:r w:rsidRPr="00E44779">
        <w:rPr>
          <w:rStyle w:val="aff7"/>
          <w:color w:val="auto"/>
          <w:rtl/>
        </w:rPr>
        <w:t xml:space="preserve"> قال</w:t>
      </w:r>
      <w:r w:rsidR="00A65BC2" w:rsidRPr="00E44779">
        <w:rPr>
          <w:rStyle w:val="aff7"/>
          <w:rFonts w:hint="cs"/>
          <w:color w:val="auto"/>
          <w:rtl/>
        </w:rPr>
        <w:t>:</w:t>
      </w:r>
      <w:r w:rsidRPr="00E44779">
        <w:rPr>
          <w:rStyle w:val="aff7"/>
          <w:color w:val="auto"/>
          <w:rtl/>
        </w:rPr>
        <w:t xml:space="preserve"> </w:t>
      </w:r>
      <w:r w:rsidRPr="00E44779">
        <w:rPr>
          <w:rStyle w:val="afb"/>
          <w:color w:val="auto"/>
          <w:rtl/>
          <w:lang w:eastAsia="en-US"/>
        </w:rPr>
        <w:t>(</w:t>
      </w:r>
      <w:r w:rsidR="00A6608D" w:rsidRPr="00E44779">
        <w:rPr>
          <w:rStyle w:val="afb"/>
          <w:color w:val="auto"/>
          <w:rtl/>
          <w:lang w:eastAsia="en-US"/>
        </w:rPr>
        <w:t>صلى عمار بن ياسر بالقوم صلاة أخفها فكأنهم أنكروها</w:t>
      </w:r>
      <w:r w:rsidR="00A6608D" w:rsidRPr="00E44779">
        <w:rPr>
          <w:rStyle w:val="afb"/>
          <w:color w:val="auto"/>
          <w:rtl/>
          <w:lang w:eastAsia="en-US"/>
        </w:rPr>
        <w:fldChar w:fldCharType="begin"/>
      </w:r>
      <w:r w:rsidR="00A6608D" w:rsidRPr="00E44779">
        <w:rPr>
          <w:color w:val="auto"/>
        </w:rPr>
        <w:instrText xml:space="preserve"> XE "</w:instrText>
      </w:r>
      <w:r w:rsidR="00A6608D" w:rsidRPr="00E44779">
        <w:rPr>
          <w:rFonts w:hint="eastAsia"/>
          <w:color w:val="auto"/>
          <w:rtl/>
        </w:rPr>
        <w:instrText>فهرس</w:instrText>
      </w:r>
      <w:r w:rsidR="00A6608D" w:rsidRPr="00E44779">
        <w:rPr>
          <w:color w:val="auto"/>
          <w:rtl/>
        </w:rPr>
        <w:instrText xml:space="preserve"> </w:instrText>
      </w:r>
      <w:r w:rsidR="00A6608D" w:rsidRPr="00E44779">
        <w:rPr>
          <w:rFonts w:hint="eastAsia"/>
          <w:color w:val="auto"/>
          <w:rtl/>
        </w:rPr>
        <w:instrText>الآثار</w:instrText>
      </w:r>
      <w:r w:rsidR="00A6608D" w:rsidRPr="00E44779">
        <w:rPr>
          <w:color w:val="auto"/>
          <w:rtl/>
        </w:rPr>
        <w:instrText>:</w:instrText>
      </w:r>
      <w:r w:rsidR="00A6608D" w:rsidRPr="00E44779">
        <w:rPr>
          <w:rFonts w:hint="eastAsia"/>
          <w:color w:val="auto"/>
          <w:rtl/>
        </w:rPr>
        <w:instrText>صلى</w:instrText>
      </w:r>
      <w:r w:rsidR="00A6608D" w:rsidRPr="00E44779">
        <w:rPr>
          <w:color w:val="auto"/>
          <w:rtl/>
        </w:rPr>
        <w:instrText xml:space="preserve"> </w:instrText>
      </w:r>
      <w:r w:rsidR="00A6608D" w:rsidRPr="00E44779">
        <w:rPr>
          <w:rFonts w:hint="eastAsia"/>
          <w:color w:val="auto"/>
          <w:rtl/>
        </w:rPr>
        <w:instrText>عمار</w:instrText>
      </w:r>
      <w:r w:rsidR="00A6608D" w:rsidRPr="00E44779">
        <w:rPr>
          <w:color w:val="auto"/>
          <w:rtl/>
        </w:rPr>
        <w:instrText xml:space="preserve"> </w:instrText>
      </w:r>
      <w:r w:rsidR="00A6608D" w:rsidRPr="00E44779">
        <w:rPr>
          <w:rFonts w:hint="eastAsia"/>
          <w:color w:val="auto"/>
          <w:rtl/>
        </w:rPr>
        <w:instrText>بن</w:instrText>
      </w:r>
      <w:r w:rsidR="00A6608D" w:rsidRPr="00E44779">
        <w:rPr>
          <w:color w:val="auto"/>
          <w:rtl/>
        </w:rPr>
        <w:instrText xml:space="preserve"> </w:instrText>
      </w:r>
      <w:r w:rsidR="00A6608D" w:rsidRPr="00E44779">
        <w:rPr>
          <w:rFonts w:hint="eastAsia"/>
          <w:color w:val="auto"/>
          <w:rtl/>
        </w:rPr>
        <w:instrText>ياسر</w:instrText>
      </w:r>
      <w:r w:rsidR="00A6608D" w:rsidRPr="00E44779">
        <w:rPr>
          <w:color w:val="auto"/>
          <w:rtl/>
        </w:rPr>
        <w:instrText xml:space="preserve"> </w:instrText>
      </w:r>
      <w:r w:rsidR="00A6608D" w:rsidRPr="00E44779">
        <w:rPr>
          <w:rFonts w:hint="eastAsia"/>
          <w:color w:val="auto"/>
          <w:rtl/>
        </w:rPr>
        <w:instrText>بالقوم</w:instrText>
      </w:r>
      <w:r w:rsidR="00A6608D" w:rsidRPr="00E44779">
        <w:rPr>
          <w:color w:val="auto"/>
          <w:rtl/>
        </w:rPr>
        <w:instrText xml:space="preserve"> </w:instrText>
      </w:r>
      <w:r w:rsidR="00A6608D" w:rsidRPr="00E44779">
        <w:rPr>
          <w:rFonts w:hint="eastAsia"/>
          <w:color w:val="auto"/>
          <w:rtl/>
        </w:rPr>
        <w:instrText>صلاة</w:instrText>
      </w:r>
      <w:r w:rsidR="00A6608D" w:rsidRPr="00E44779">
        <w:rPr>
          <w:color w:val="auto"/>
          <w:rtl/>
        </w:rPr>
        <w:instrText xml:space="preserve"> </w:instrText>
      </w:r>
      <w:r w:rsidR="00A6608D" w:rsidRPr="00E44779">
        <w:rPr>
          <w:rFonts w:hint="eastAsia"/>
          <w:color w:val="auto"/>
          <w:rtl/>
        </w:rPr>
        <w:instrText>أخفها</w:instrText>
      </w:r>
      <w:r w:rsidR="00A6608D" w:rsidRPr="00E44779">
        <w:rPr>
          <w:color w:val="auto"/>
          <w:rtl/>
        </w:rPr>
        <w:instrText xml:space="preserve"> </w:instrText>
      </w:r>
      <w:r w:rsidR="00A6608D" w:rsidRPr="00E44779">
        <w:rPr>
          <w:rFonts w:hint="eastAsia"/>
          <w:color w:val="auto"/>
          <w:rtl/>
        </w:rPr>
        <w:instrText>فكأنهم</w:instrText>
      </w:r>
      <w:r w:rsidR="00A6608D" w:rsidRPr="00E44779">
        <w:rPr>
          <w:color w:val="auto"/>
          <w:rtl/>
        </w:rPr>
        <w:instrText xml:space="preserve"> </w:instrText>
      </w:r>
      <w:r w:rsidR="00A6608D" w:rsidRPr="00E44779">
        <w:rPr>
          <w:rFonts w:hint="eastAsia"/>
          <w:color w:val="auto"/>
          <w:rtl/>
        </w:rPr>
        <w:instrText>أنكروها</w:instrText>
      </w:r>
      <w:r w:rsidR="00A6608D" w:rsidRPr="00E44779">
        <w:rPr>
          <w:color w:val="auto"/>
        </w:rPr>
        <w:instrText xml:space="preserve">" </w:instrText>
      </w:r>
      <w:r w:rsidR="00A6608D" w:rsidRPr="00E44779">
        <w:rPr>
          <w:rStyle w:val="afb"/>
          <w:color w:val="auto"/>
          <w:rtl/>
          <w:lang w:eastAsia="en-US"/>
        </w:rPr>
        <w:fldChar w:fldCharType="end"/>
      </w:r>
      <w:r w:rsidRPr="00E44779">
        <w:rPr>
          <w:rStyle w:val="afb"/>
          <w:color w:val="auto"/>
          <w:rtl/>
          <w:lang w:eastAsia="en-US"/>
        </w:rPr>
        <w:t xml:space="preserve"> فقال</w:t>
      </w:r>
      <w:r w:rsidR="00A65BC2" w:rsidRPr="00E44779">
        <w:rPr>
          <w:rStyle w:val="afb"/>
          <w:rFonts w:hint="cs"/>
          <w:color w:val="auto"/>
          <w:rtl/>
          <w:lang w:eastAsia="en-US"/>
        </w:rPr>
        <w:t>:</w:t>
      </w:r>
      <w:r w:rsidRPr="00E44779">
        <w:rPr>
          <w:rStyle w:val="afb"/>
          <w:color w:val="auto"/>
          <w:rtl/>
          <w:lang w:eastAsia="en-US"/>
        </w:rPr>
        <w:t xml:space="preserve"> ألم أتم الركوع والسجود</w:t>
      </w:r>
      <w:r w:rsidR="00A65BC2" w:rsidRPr="00E44779">
        <w:rPr>
          <w:rStyle w:val="afb"/>
          <w:rFonts w:hint="cs"/>
          <w:color w:val="auto"/>
          <w:rtl/>
          <w:lang w:eastAsia="en-US"/>
        </w:rPr>
        <w:t>،</w:t>
      </w:r>
      <w:r w:rsidRPr="00E44779">
        <w:rPr>
          <w:rStyle w:val="afb"/>
          <w:color w:val="auto"/>
          <w:rtl/>
          <w:lang w:eastAsia="en-US"/>
        </w:rPr>
        <w:t xml:space="preserve"> قالوا</w:t>
      </w:r>
      <w:r w:rsidR="00A65BC2" w:rsidRPr="00E44779">
        <w:rPr>
          <w:rStyle w:val="afb"/>
          <w:rFonts w:hint="cs"/>
          <w:color w:val="auto"/>
          <w:rtl/>
          <w:lang w:eastAsia="en-US"/>
        </w:rPr>
        <w:t>:</w:t>
      </w:r>
      <w:r w:rsidRPr="00E44779">
        <w:rPr>
          <w:rStyle w:val="afb"/>
          <w:color w:val="auto"/>
          <w:rtl/>
          <w:lang w:eastAsia="en-US"/>
        </w:rPr>
        <w:t xml:space="preserve"> بلى</w:t>
      </w:r>
      <w:r w:rsidR="00A65BC2" w:rsidRPr="00E44779">
        <w:rPr>
          <w:rStyle w:val="afb"/>
          <w:rFonts w:hint="cs"/>
          <w:color w:val="auto"/>
          <w:rtl/>
          <w:lang w:eastAsia="en-US"/>
        </w:rPr>
        <w:t>،</w:t>
      </w:r>
      <w:r w:rsidRPr="00E44779">
        <w:rPr>
          <w:rStyle w:val="afb"/>
          <w:color w:val="auto"/>
          <w:rtl/>
          <w:lang w:eastAsia="en-US"/>
        </w:rPr>
        <w:t xml:space="preserve"> قال</w:t>
      </w:r>
      <w:r w:rsidR="00A65BC2" w:rsidRPr="00E44779">
        <w:rPr>
          <w:rStyle w:val="afb"/>
          <w:rFonts w:hint="cs"/>
          <w:color w:val="auto"/>
          <w:rtl/>
          <w:lang w:eastAsia="en-US"/>
        </w:rPr>
        <w:t>:</w:t>
      </w:r>
      <w:r w:rsidRPr="00E44779">
        <w:rPr>
          <w:rStyle w:val="afb"/>
          <w:color w:val="auto"/>
          <w:rtl/>
          <w:lang w:eastAsia="en-US"/>
        </w:rPr>
        <w:t xml:space="preserve"> أما إني دعوت فيها بدعاء كان النبي </w:t>
      </w:r>
      <w:r w:rsidR="00A65BC2" w:rsidRPr="00E44779">
        <w:rPr>
          <w:rStyle w:val="afb"/>
          <w:color w:val="auto"/>
          <w:lang w:eastAsia="en-US"/>
        </w:rPr>
        <w:sym w:font="AGA Arabesque" w:char="F072"/>
      </w:r>
      <w:r w:rsidRPr="00E44779">
        <w:rPr>
          <w:rStyle w:val="afb"/>
          <w:color w:val="auto"/>
          <w:rtl/>
          <w:lang w:eastAsia="en-US"/>
        </w:rPr>
        <w:t xml:space="preserve"> يدعو به</w:t>
      </w:r>
      <w:r w:rsidR="00A65BC2" w:rsidRPr="00E44779">
        <w:rPr>
          <w:rStyle w:val="afb"/>
          <w:rFonts w:hint="cs"/>
          <w:color w:val="auto"/>
          <w:rtl/>
          <w:lang w:eastAsia="en-US"/>
        </w:rPr>
        <w:t>:</w:t>
      </w:r>
      <w:r w:rsidRPr="00E44779">
        <w:rPr>
          <w:rStyle w:val="afb"/>
          <w:color w:val="auto"/>
          <w:rtl/>
          <w:lang w:eastAsia="en-US"/>
        </w:rPr>
        <w:t xml:space="preserve"> اللهم بعلمك </w:t>
      </w:r>
      <w:r w:rsidR="001E47F9" w:rsidRPr="00E44779">
        <w:rPr>
          <w:rStyle w:val="afb"/>
          <w:color w:val="auto"/>
          <w:rtl/>
          <w:lang w:eastAsia="en-US"/>
        </w:rPr>
        <w:t>الغيب</w:t>
      </w:r>
      <w:r w:rsidRPr="00E44779">
        <w:rPr>
          <w:rStyle w:val="afb"/>
          <w:color w:val="auto"/>
          <w:rtl/>
          <w:lang w:eastAsia="en-US"/>
        </w:rPr>
        <w:t xml:space="preserve"> وقدرتك على الخلق أحيني ما علمت الحياة خيرا لي وتوفني إذا علمت الوفاة خيرا لي )</w:t>
      </w:r>
      <w:r w:rsidRPr="00E44779">
        <w:rPr>
          <w:rStyle w:val="af2"/>
          <w:color w:val="auto"/>
          <w:rtl/>
        </w:rPr>
        <w:t>(</w:t>
      </w:r>
      <w:r w:rsidRPr="00E44779">
        <w:rPr>
          <w:rStyle w:val="af2"/>
          <w:color w:val="auto"/>
          <w:rtl/>
        </w:rPr>
        <w:footnoteReference w:id="166"/>
      </w:r>
      <w:r w:rsidRPr="00E44779">
        <w:rPr>
          <w:rStyle w:val="af2"/>
          <w:color w:val="auto"/>
          <w:rtl/>
        </w:rPr>
        <w:t>)</w:t>
      </w:r>
      <w:r w:rsidR="00A65BC2" w:rsidRPr="00E44779">
        <w:rPr>
          <w:rFonts w:hint="cs"/>
          <w:color w:val="auto"/>
          <w:rtl/>
        </w:rPr>
        <w:t>.</w:t>
      </w:r>
    </w:p>
    <w:p w:rsidR="00FF4037" w:rsidRPr="00E44779" w:rsidRDefault="00FF4037" w:rsidP="008D5278">
      <w:pPr>
        <w:pStyle w:val="1"/>
        <w:numPr>
          <w:ilvl w:val="0"/>
          <w:numId w:val="31"/>
        </w:numPr>
        <w:bidi/>
        <w:rPr>
          <w:rFonts w:ascii="Traditional Arabic" w:hAnsi="Traditional Arabic" w:cs="Traditional Arabic"/>
          <w:color w:val="auto"/>
          <w:kern w:val="36"/>
          <w:sz w:val="36"/>
          <w:rtl/>
        </w:rPr>
      </w:pPr>
      <w:r w:rsidRPr="00E44779">
        <w:rPr>
          <w:rFonts w:ascii="Traditional Arabic" w:hAnsi="Traditional Arabic" w:cs="Traditional Arabic" w:hint="cs"/>
          <w:color w:val="auto"/>
          <w:kern w:val="36"/>
          <w:sz w:val="36"/>
          <w:rtl/>
        </w:rPr>
        <w:lastRenderedPageBreak/>
        <w:t xml:space="preserve">ذكر من حكى </w:t>
      </w:r>
      <w:r w:rsidR="0080368A" w:rsidRPr="00E44779">
        <w:rPr>
          <w:rFonts w:ascii="Traditional Arabic" w:hAnsi="Traditional Arabic" w:cs="Traditional Arabic" w:hint="cs"/>
          <w:color w:val="auto"/>
          <w:kern w:val="36"/>
          <w:sz w:val="36"/>
          <w:rtl/>
        </w:rPr>
        <w:t>الإجماع</w:t>
      </w:r>
      <w:r w:rsidRPr="00E44779">
        <w:rPr>
          <w:rFonts w:ascii="Traditional Arabic" w:hAnsi="Traditional Arabic" w:cs="Traditional Arabic" w:hint="cs"/>
          <w:color w:val="auto"/>
          <w:kern w:val="36"/>
          <w:sz w:val="36"/>
          <w:rtl/>
        </w:rPr>
        <w:t xml:space="preserve"> على المسألة من أهل العلم</w:t>
      </w:r>
      <w:r w:rsidR="00A6608D" w:rsidRPr="00E44779">
        <w:rPr>
          <w:rFonts w:ascii="Traditional Arabic" w:hAnsi="Traditional Arabic" w:cs="Traditional Arabic"/>
          <w:color w:val="auto"/>
          <w:kern w:val="36"/>
          <w:sz w:val="36"/>
          <w:rtl/>
        </w:rPr>
        <w:fldChar w:fldCharType="begin"/>
      </w:r>
      <w:r w:rsidR="00A6608D" w:rsidRPr="00E44779">
        <w:rPr>
          <w:rFonts w:ascii="Traditional Arabic" w:hAnsi="Traditional Arabic" w:cs="Traditional Arabic"/>
          <w:color w:val="auto"/>
          <w:kern w:val="36"/>
          <w:sz w:val="36"/>
        </w:rPr>
        <w:instrText xml:space="preserve"> XE "</w:instrText>
      </w:r>
      <w:r w:rsidR="00A6608D" w:rsidRPr="00E44779">
        <w:rPr>
          <w:rFonts w:ascii="Traditional Arabic" w:hAnsi="Traditional Arabic" w:cs="Traditional Arabic" w:hint="cs"/>
          <w:color w:val="auto"/>
          <w:kern w:val="36"/>
          <w:sz w:val="36"/>
          <w:rtl/>
        </w:rPr>
        <w:instrText>ذكر من حكى الإجماع على المسألة من أهل العلم</w:instrText>
      </w:r>
      <w:r w:rsidR="00A6608D" w:rsidRPr="00E44779">
        <w:rPr>
          <w:rFonts w:ascii="Traditional Arabic" w:hAnsi="Traditional Arabic" w:cs="Traditional Arabic"/>
          <w:color w:val="auto"/>
          <w:kern w:val="36"/>
          <w:sz w:val="36"/>
        </w:rPr>
        <w:instrText xml:space="preserve">" </w:instrText>
      </w:r>
      <w:r w:rsidR="00A6608D" w:rsidRPr="00E44779">
        <w:rPr>
          <w:rFonts w:ascii="Traditional Arabic" w:hAnsi="Traditional Arabic" w:cs="Traditional Arabic"/>
          <w:color w:val="auto"/>
          <w:kern w:val="36"/>
          <w:sz w:val="36"/>
          <w:rtl/>
        </w:rPr>
        <w:fldChar w:fldCharType="end"/>
      </w:r>
      <w:r w:rsidRPr="00E44779">
        <w:rPr>
          <w:rFonts w:ascii="Traditional Arabic" w:hAnsi="Traditional Arabic" w:cs="Traditional Arabic" w:hint="cs"/>
          <w:color w:val="auto"/>
          <w:kern w:val="36"/>
          <w:sz w:val="36"/>
          <w:rtl/>
        </w:rPr>
        <w:t>.</w:t>
      </w:r>
    </w:p>
    <w:p w:rsidR="00FF4037" w:rsidRPr="00E44779" w:rsidRDefault="00FF4037" w:rsidP="00C21334">
      <w:pPr>
        <w:ind w:firstLine="470"/>
        <w:rPr>
          <w:color w:val="auto"/>
          <w:rtl/>
        </w:rPr>
      </w:pPr>
      <w:r w:rsidRPr="00E44779">
        <w:rPr>
          <w:rFonts w:hint="cs"/>
          <w:color w:val="auto"/>
          <w:rtl/>
        </w:rPr>
        <w:t>ذكر الصابوني</w:t>
      </w:r>
      <w:r w:rsidRPr="00E44779">
        <w:rPr>
          <w:rStyle w:val="af2"/>
          <w:color w:val="auto"/>
          <w:rtl/>
        </w:rPr>
        <w:t>(</w:t>
      </w:r>
      <w:r w:rsidRPr="00E44779">
        <w:rPr>
          <w:rStyle w:val="af2"/>
          <w:color w:val="auto"/>
          <w:rtl/>
        </w:rPr>
        <w:footnoteReference w:id="167"/>
      </w:r>
      <w:r w:rsidRPr="00E44779">
        <w:rPr>
          <w:rStyle w:val="af2"/>
          <w:color w:val="auto"/>
          <w:rtl/>
        </w:rPr>
        <w:t>)</w:t>
      </w:r>
      <w:r w:rsidRPr="00E44779">
        <w:rPr>
          <w:rFonts w:hint="cs"/>
          <w:color w:val="auto"/>
          <w:rtl/>
        </w:rPr>
        <w:t xml:space="preserve"> أن مما اتفق عليه أئمة الدين وعلماء المسلمين وكفروا من أنكره إثبات صفة العلم لله عز وجل</w:t>
      </w:r>
      <w:r w:rsidRPr="00E44779">
        <w:rPr>
          <w:rStyle w:val="af2"/>
          <w:color w:val="auto"/>
          <w:rtl/>
        </w:rPr>
        <w:t>(</w:t>
      </w:r>
      <w:r w:rsidRPr="00E44779">
        <w:rPr>
          <w:rStyle w:val="af2"/>
          <w:color w:val="auto"/>
          <w:rtl/>
        </w:rPr>
        <w:footnoteReference w:id="168"/>
      </w:r>
      <w:r w:rsidRPr="00E44779">
        <w:rPr>
          <w:rStyle w:val="af2"/>
          <w:color w:val="auto"/>
          <w:rtl/>
        </w:rPr>
        <w:t>)</w:t>
      </w:r>
      <w:r w:rsidR="00C539A4" w:rsidRPr="00E44779">
        <w:rPr>
          <w:rFonts w:hint="cs"/>
          <w:color w:val="auto"/>
          <w:rtl/>
        </w:rPr>
        <w:t>.</w:t>
      </w:r>
    </w:p>
    <w:p w:rsidR="00FF4037" w:rsidRPr="00E44779" w:rsidRDefault="00FF4037" w:rsidP="00C21334">
      <w:pPr>
        <w:ind w:firstLine="470"/>
        <w:rPr>
          <w:color w:val="auto"/>
          <w:sz w:val="32"/>
          <w:rtl/>
        </w:rPr>
      </w:pPr>
      <w:r w:rsidRPr="00E44779">
        <w:rPr>
          <w:rFonts w:hint="cs"/>
          <w:color w:val="auto"/>
          <w:sz w:val="32"/>
          <w:rtl/>
        </w:rPr>
        <w:t>و</w:t>
      </w:r>
      <w:r w:rsidRPr="00E44779">
        <w:rPr>
          <w:rFonts w:hint="cs"/>
          <w:color w:val="auto"/>
          <w:rtl/>
        </w:rPr>
        <w:t>قال ابن عبد البر</w:t>
      </w:r>
      <w:r w:rsidRPr="00E44779">
        <w:rPr>
          <w:rStyle w:val="af2"/>
          <w:color w:val="auto"/>
          <w:rtl/>
        </w:rPr>
        <w:t>(</w:t>
      </w:r>
      <w:r w:rsidRPr="00E44779">
        <w:rPr>
          <w:rStyle w:val="af2"/>
          <w:color w:val="auto"/>
          <w:rtl/>
        </w:rPr>
        <w:footnoteReference w:id="169"/>
      </w:r>
      <w:r w:rsidRPr="00E44779">
        <w:rPr>
          <w:rStyle w:val="af2"/>
          <w:color w:val="auto"/>
          <w:rtl/>
        </w:rPr>
        <w:t>)</w:t>
      </w:r>
      <w:r w:rsidRPr="00E44779">
        <w:rPr>
          <w:rFonts w:hint="cs"/>
          <w:color w:val="auto"/>
          <w:rtl/>
        </w:rPr>
        <w:t xml:space="preserve">: علماء </w:t>
      </w:r>
      <w:r w:rsidR="004E79C6" w:rsidRPr="00E44779">
        <w:rPr>
          <w:rFonts w:hint="cs"/>
          <w:color w:val="auto"/>
          <w:rtl/>
        </w:rPr>
        <w:t>الصحابة</w:t>
      </w:r>
      <w:r w:rsidRPr="00E44779">
        <w:rPr>
          <w:rFonts w:hint="cs"/>
          <w:color w:val="auto"/>
          <w:rtl/>
        </w:rPr>
        <w:t xml:space="preserve"> والتابعين الذين حملت عنهم </w:t>
      </w:r>
      <w:r w:rsidR="00866003" w:rsidRPr="00E44779">
        <w:rPr>
          <w:rFonts w:hint="cs"/>
          <w:color w:val="auto"/>
          <w:rtl/>
        </w:rPr>
        <w:t>التأويل</w:t>
      </w:r>
      <w:r w:rsidRPr="00E44779">
        <w:rPr>
          <w:rFonts w:hint="cs"/>
          <w:color w:val="auto"/>
          <w:rtl/>
        </w:rPr>
        <w:t xml:space="preserve"> في القرآن قالوا في هذه الآية</w:t>
      </w:r>
      <w:r w:rsidR="00A6608D" w:rsidRPr="00E44779">
        <w:rPr>
          <w:rFonts w:hint="cs"/>
          <w:color w:val="auto"/>
          <w:rtl/>
        </w:rPr>
        <w:t>:</w:t>
      </w:r>
      <w:r w:rsidRPr="00E44779">
        <w:rPr>
          <w:rFonts w:hint="cs"/>
          <w:color w:val="auto"/>
          <w:rtl/>
        </w:rPr>
        <w:t xml:space="preserve"> </w:t>
      </w:r>
      <w:r w:rsidRPr="00E44779">
        <w:rPr>
          <w:rFonts w:ascii="QCF_BSML" w:hAnsi="QCF_BSML" w:cs="QCF_BSML"/>
          <w:b/>
          <w:bCs/>
          <w:color w:val="auto"/>
          <w:sz w:val="32"/>
          <w:szCs w:val="32"/>
          <w:rtl/>
        </w:rPr>
        <w:t>(</w:t>
      </w:r>
      <w:r w:rsidRPr="00E44779">
        <w:rPr>
          <w:rFonts w:ascii="QCF_P543" w:hAnsi="QCF_P543" w:cs="QCF_P543"/>
          <w:color w:val="auto"/>
          <w:sz w:val="32"/>
          <w:szCs w:val="32"/>
          <w:rtl/>
        </w:rPr>
        <w:t xml:space="preserve"> ﭝ ﭞ ﭟ ﭠ ﭡ ﭢ ﭣ ﭤ ﭥ ﭦ ﭧ ﭨ ﭩ ﭪ ﭫ ﭬ ﭭ ﭮ ﭯ ﭰ ﭱ ﭲ ﭳ ﭴ ﭵ ﭶ </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A6608D" w:rsidRPr="00E44779">
        <w:rPr>
          <w:rFonts w:ascii="Tahoma" w:hAnsi="Tahoma"/>
          <w:color w:val="auto"/>
          <w:szCs w:val="28"/>
          <w:rtl/>
        </w:rPr>
        <w:t>المجادلة:7</w:t>
      </w:r>
      <w:r w:rsidR="00A6608D" w:rsidRPr="00E44779">
        <w:rPr>
          <w:rFonts w:ascii="Tahoma" w:hAnsi="Tahoma"/>
          <w:color w:val="auto"/>
          <w:szCs w:val="28"/>
          <w:rtl/>
        </w:rPr>
        <w:fldChar w:fldCharType="begin"/>
      </w:r>
      <w:r w:rsidR="00A6608D" w:rsidRPr="00E44779">
        <w:rPr>
          <w:color w:val="auto"/>
        </w:rPr>
        <w:instrText xml:space="preserve"> XE "</w:instrText>
      </w:r>
      <w:r w:rsidR="00A6608D" w:rsidRPr="00E44779">
        <w:rPr>
          <w:rFonts w:hint="eastAsia"/>
          <w:color w:val="auto"/>
          <w:rtl/>
        </w:rPr>
        <w:instrText>ا</w:instrText>
      </w:r>
      <w:r w:rsidR="00A6608D" w:rsidRPr="00E44779">
        <w:rPr>
          <w:color w:val="auto"/>
          <w:rtl/>
        </w:rPr>
        <w:instrText>:</w:instrText>
      </w:r>
      <w:r w:rsidR="00A6608D" w:rsidRPr="00E44779">
        <w:rPr>
          <w:rFonts w:hint="eastAsia"/>
          <w:color w:val="auto"/>
          <w:rtl/>
        </w:rPr>
        <w:instrText>المجادلة</w:instrText>
      </w:r>
      <w:r w:rsidR="00A6608D" w:rsidRPr="00E44779">
        <w:rPr>
          <w:color w:val="auto"/>
          <w:rtl/>
        </w:rPr>
        <w:instrText>:7</w:instrText>
      </w:r>
      <w:r w:rsidR="00A6608D" w:rsidRPr="00E44779">
        <w:rPr>
          <w:rFonts w:hint="cs"/>
          <w:color w:val="auto"/>
          <w:rtl/>
        </w:rPr>
        <w:instrText xml:space="preserve"> </w:instrText>
      </w:r>
      <w:r w:rsidR="00A6608D" w:rsidRPr="00E44779">
        <w:rPr>
          <w:rFonts w:ascii="QCF_BSML" w:hAnsi="QCF_BSML" w:cs="QCF_BSML"/>
          <w:b/>
          <w:bCs/>
          <w:color w:val="auto"/>
          <w:rtl/>
        </w:rPr>
        <w:instrText>(</w:instrText>
      </w:r>
      <w:r w:rsidR="00A6608D" w:rsidRPr="00E44779">
        <w:rPr>
          <w:rFonts w:ascii="QCF_P543" w:hAnsi="QCF_P543" w:cs="QCF_P543"/>
          <w:color w:val="auto"/>
          <w:rtl/>
        </w:rPr>
        <w:instrText xml:space="preserve"> ﭝ ﭞ ﭟ ﭠ ﭡ ﭢ ﭣ ﭤ ﭥ ﭦ ﭧ ﭨ ﭩ ﭪ ﭫ ﭬ ﭭ ﭮ ﭯ ﭰ ﭱ ﭲ ﭳ ﭴ ﭵ ﭶ </w:instrText>
      </w:r>
      <w:r w:rsidR="00A6608D" w:rsidRPr="00E44779">
        <w:rPr>
          <w:rFonts w:ascii="QCF_BSML" w:hAnsi="QCF_BSML" w:cs="QCF_BSML"/>
          <w:b/>
          <w:bCs/>
          <w:color w:val="auto"/>
          <w:rtl/>
        </w:rPr>
        <w:instrText>)</w:instrText>
      </w:r>
      <w:r w:rsidR="00A6608D" w:rsidRPr="00E44779">
        <w:rPr>
          <w:color w:val="auto"/>
        </w:rPr>
        <w:instrText xml:space="preserve">" </w:instrText>
      </w:r>
      <w:r w:rsidR="00A6608D"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هو على العرش وعلمه في كل مكان وما خالفهم في ذلك أحد يحتج بقوله</w:t>
      </w:r>
      <w:r w:rsidRPr="00E44779">
        <w:rPr>
          <w:rStyle w:val="af2"/>
          <w:color w:val="auto"/>
          <w:rtl/>
        </w:rPr>
        <w:t>(</w:t>
      </w:r>
      <w:r w:rsidRPr="00E44779">
        <w:rPr>
          <w:rStyle w:val="af2"/>
          <w:color w:val="auto"/>
          <w:rtl/>
        </w:rPr>
        <w:footnoteReference w:id="170"/>
      </w:r>
      <w:r w:rsidRPr="00E44779">
        <w:rPr>
          <w:rStyle w:val="af2"/>
          <w:color w:val="auto"/>
          <w:rtl/>
        </w:rPr>
        <w:t>)</w:t>
      </w:r>
      <w:r w:rsidR="00A6608D" w:rsidRPr="00E44779">
        <w:rPr>
          <w:rFonts w:hint="cs"/>
          <w:color w:val="auto"/>
          <w:sz w:val="32"/>
          <w:rtl/>
        </w:rPr>
        <w:t>.</w:t>
      </w:r>
    </w:p>
    <w:p w:rsidR="00FF4037" w:rsidRPr="00E44779" w:rsidRDefault="00FF4037" w:rsidP="00C21334">
      <w:pPr>
        <w:ind w:firstLine="470"/>
        <w:rPr>
          <w:color w:val="auto"/>
          <w:sz w:val="32"/>
          <w:rtl/>
        </w:rPr>
      </w:pPr>
      <w:r w:rsidRPr="00E44779">
        <w:rPr>
          <w:rFonts w:hint="cs"/>
          <w:color w:val="auto"/>
          <w:rtl/>
        </w:rPr>
        <w:t>وقال شيخ الإسلام ابن تيمية : ومن المعلوم باتفاق المسلمين أن الله حي حقيقة وعليم حقيقة. بل ذكر أن هذا مما اتفق عليه أهل الملل قال: وأما أهل الملل فمتفقون على أنه حي عليم قدير</w:t>
      </w:r>
      <w:r w:rsidRPr="00E44779">
        <w:rPr>
          <w:rStyle w:val="af2"/>
          <w:color w:val="auto"/>
          <w:rtl/>
        </w:rPr>
        <w:t>(</w:t>
      </w:r>
      <w:r w:rsidRPr="00E44779">
        <w:rPr>
          <w:rStyle w:val="af2"/>
          <w:color w:val="auto"/>
          <w:rtl/>
        </w:rPr>
        <w:footnoteReference w:id="171"/>
      </w:r>
      <w:r w:rsidRPr="00E44779">
        <w:rPr>
          <w:rStyle w:val="af2"/>
          <w:color w:val="auto"/>
          <w:rtl/>
        </w:rPr>
        <w:t>)</w:t>
      </w:r>
      <w:r w:rsidR="00A6608D" w:rsidRPr="00E44779">
        <w:rPr>
          <w:rFonts w:hint="cs"/>
          <w:color w:val="auto"/>
          <w:sz w:val="32"/>
          <w:rtl/>
        </w:rPr>
        <w:t>.</w:t>
      </w:r>
    </w:p>
    <w:p w:rsidR="00FF4037" w:rsidRPr="00E44779" w:rsidRDefault="00FF4037" w:rsidP="00C21334">
      <w:pPr>
        <w:ind w:firstLine="470"/>
        <w:rPr>
          <w:color w:val="auto"/>
          <w:sz w:val="32"/>
          <w:rtl/>
        </w:rPr>
      </w:pPr>
      <w:r w:rsidRPr="00E44779">
        <w:rPr>
          <w:rFonts w:hint="cs"/>
          <w:color w:val="auto"/>
          <w:rtl/>
        </w:rPr>
        <w:lastRenderedPageBreak/>
        <w:t>وقال ابن القيم</w:t>
      </w:r>
      <w:r w:rsidRPr="00E44779">
        <w:rPr>
          <w:rStyle w:val="af2"/>
          <w:color w:val="auto"/>
          <w:rtl/>
        </w:rPr>
        <w:t>(</w:t>
      </w:r>
      <w:r w:rsidRPr="00E44779">
        <w:rPr>
          <w:rStyle w:val="af2"/>
          <w:color w:val="auto"/>
          <w:rtl/>
        </w:rPr>
        <w:footnoteReference w:id="172"/>
      </w:r>
      <w:r w:rsidRPr="00E44779">
        <w:rPr>
          <w:rStyle w:val="af2"/>
          <w:color w:val="auto"/>
          <w:rtl/>
        </w:rPr>
        <w:t>)</w:t>
      </w:r>
      <w:r w:rsidRPr="00E44779">
        <w:rPr>
          <w:rFonts w:hint="cs"/>
          <w:color w:val="auto"/>
          <w:rtl/>
        </w:rPr>
        <w:t xml:space="preserve">: علم الرب سبحانه بالأشياء قبل كونها اتفق عليه الرسل من أولهم إلى آخرهم واتفق عليه جميع </w:t>
      </w:r>
      <w:r w:rsidR="004E79C6" w:rsidRPr="00E44779">
        <w:rPr>
          <w:rFonts w:hint="cs"/>
          <w:color w:val="auto"/>
          <w:rtl/>
        </w:rPr>
        <w:t>الصحابة</w:t>
      </w:r>
      <w:r w:rsidRPr="00E44779">
        <w:rPr>
          <w:rFonts w:hint="cs"/>
          <w:color w:val="auto"/>
          <w:rtl/>
        </w:rPr>
        <w:t xml:space="preserve"> ومن تبعهم من الأمة</w:t>
      </w:r>
      <w:r w:rsidRPr="00E44779">
        <w:rPr>
          <w:rStyle w:val="af2"/>
          <w:color w:val="auto"/>
          <w:rtl/>
        </w:rPr>
        <w:t>(</w:t>
      </w:r>
      <w:r w:rsidRPr="00E44779">
        <w:rPr>
          <w:rStyle w:val="af2"/>
          <w:color w:val="auto"/>
          <w:rtl/>
        </w:rPr>
        <w:footnoteReference w:id="173"/>
      </w:r>
      <w:r w:rsidRPr="00E44779">
        <w:rPr>
          <w:rStyle w:val="af2"/>
          <w:color w:val="auto"/>
          <w:rtl/>
        </w:rPr>
        <w:t>)</w:t>
      </w:r>
      <w:r w:rsidR="00C21334" w:rsidRPr="00E44779">
        <w:rPr>
          <w:rFonts w:hint="cs"/>
          <w:color w:val="auto"/>
          <w:sz w:val="32"/>
          <w:rtl/>
        </w:rPr>
        <w:t>.</w:t>
      </w:r>
    </w:p>
    <w:p w:rsidR="00FF4037" w:rsidRPr="00E44779" w:rsidRDefault="00FF4037" w:rsidP="008D5278">
      <w:pPr>
        <w:pStyle w:val="1"/>
        <w:numPr>
          <w:ilvl w:val="0"/>
          <w:numId w:val="31"/>
        </w:numPr>
        <w:bidi/>
        <w:rPr>
          <w:rFonts w:ascii="Traditional Arabic" w:hAnsi="Traditional Arabic" w:cs="Traditional Arabic"/>
          <w:color w:val="auto"/>
          <w:kern w:val="36"/>
          <w:sz w:val="36"/>
          <w:rtl/>
        </w:rPr>
      </w:pPr>
      <w:r w:rsidRPr="00E44779">
        <w:rPr>
          <w:rFonts w:ascii="Traditional Arabic" w:hAnsi="Traditional Arabic" w:cs="Traditional Arabic" w:hint="cs"/>
          <w:color w:val="auto"/>
          <w:kern w:val="36"/>
          <w:sz w:val="36"/>
          <w:rtl/>
        </w:rPr>
        <w:t>التعليق على المسألة:</w:t>
      </w:r>
    </w:p>
    <w:p w:rsidR="00FF4037" w:rsidRPr="00E44779" w:rsidRDefault="00FF4037" w:rsidP="00C21334">
      <w:pPr>
        <w:ind w:firstLine="470"/>
        <w:rPr>
          <w:color w:val="auto"/>
          <w:sz w:val="32"/>
          <w:rtl/>
        </w:rPr>
      </w:pPr>
      <w:r w:rsidRPr="00E44779">
        <w:rPr>
          <w:rFonts w:hint="cs"/>
          <w:color w:val="auto"/>
          <w:rtl/>
        </w:rPr>
        <w:t xml:space="preserve">من أنكر علم الله فقد كَذَّبَ صريح الكتاب والسنة وإجماع المسلمين وكفر بذلك وخرج عن ملة الإسلام وبهذا نطق علماء الإسلام من </w:t>
      </w:r>
      <w:r w:rsidR="004E79C6" w:rsidRPr="00E44779">
        <w:rPr>
          <w:rFonts w:hint="cs"/>
          <w:color w:val="auto"/>
          <w:rtl/>
        </w:rPr>
        <w:t>الصحابة</w:t>
      </w:r>
      <w:r w:rsidRPr="00E44779">
        <w:rPr>
          <w:rFonts w:hint="cs"/>
          <w:color w:val="auto"/>
          <w:rtl/>
        </w:rPr>
        <w:t xml:space="preserve"> ومن بعدهم فهذا ابن عمر قال فيمن انكروا علم الله السابق للمقادير</w:t>
      </w:r>
      <w:r w:rsidRPr="00E44779">
        <w:rPr>
          <w:rStyle w:val="aff7"/>
          <w:color w:val="auto"/>
          <w:rtl/>
        </w:rPr>
        <w:t xml:space="preserve"> أني برئ منهم وأنهم برآء مني والذي يحلف به عبد الله بن عمر لو أن لأحدهم مثل أحد ذهبا فأنفقه ما قبل الله منه حتى يؤمن بالقدر</w:t>
      </w:r>
      <w:r w:rsidRPr="00E44779">
        <w:rPr>
          <w:rStyle w:val="af2"/>
          <w:color w:val="auto"/>
          <w:rtl/>
        </w:rPr>
        <w:t>(</w:t>
      </w:r>
      <w:r w:rsidRPr="00E44779">
        <w:rPr>
          <w:rStyle w:val="af2"/>
          <w:color w:val="auto"/>
          <w:rtl/>
        </w:rPr>
        <w:footnoteReference w:id="174"/>
      </w:r>
      <w:r w:rsidRPr="00E44779">
        <w:rPr>
          <w:rStyle w:val="af2"/>
          <w:color w:val="auto"/>
          <w:rtl/>
        </w:rPr>
        <w:t>)</w:t>
      </w:r>
      <w:r w:rsidRPr="00E44779">
        <w:rPr>
          <w:rStyle w:val="afb"/>
          <w:rFonts w:hint="cs"/>
          <w:color w:val="auto"/>
          <w:rtl/>
        </w:rPr>
        <w:t xml:space="preserve"> ومعلوم أن الذي لا يقبل الله عمله هو الكافر قال الله تعالى</w:t>
      </w:r>
      <w:r w:rsidR="007030E0" w:rsidRPr="00E44779">
        <w:rPr>
          <w:rStyle w:val="afb"/>
          <w:rFonts w:hint="cs"/>
          <w:color w:val="auto"/>
          <w:rtl/>
        </w:rPr>
        <w:t>:</w:t>
      </w:r>
      <w:r w:rsidRPr="00E44779">
        <w:rPr>
          <w:rStyle w:val="afb"/>
          <w:rFonts w:hint="cs"/>
          <w:color w:val="auto"/>
          <w:rtl/>
        </w:rPr>
        <w:t xml:space="preserve"> </w:t>
      </w:r>
      <w:r w:rsidRPr="00E44779">
        <w:rPr>
          <w:rFonts w:ascii="QCF_BSML" w:hAnsi="QCF_BSML" w:cs="QCF_BSML"/>
          <w:b/>
          <w:bCs/>
          <w:color w:val="auto"/>
          <w:sz w:val="32"/>
          <w:szCs w:val="32"/>
          <w:rtl/>
        </w:rPr>
        <w:t>(</w:t>
      </w:r>
      <w:r w:rsidRPr="00E44779">
        <w:rPr>
          <w:rFonts w:ascii="QCF_P195" w:hAnsi="QCF_P195" w:cs="QCF_P195"/>
          <w:color w:val="auto"/>
          <w:sz w:val="32"/>
          <w:szCs w:val="32"/>
          <w:rtl/>
        </w:rPr>
        <w:t>ﯞ ﯟ ﯠ ﯡ ﯢ ﯣ ﯤ ﯥ ﯦ ﯧ ﯨ</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rFonts w:ascii="Tahoma" w:hAnsi="Tahoma"/>
          <w:color w:val="auto"/>
          <w:szCs w:val="28"/>
          <w:rtl/>
        </w:rPr>
        <w:t>[</w:t>
      </w:r>
      <w:r w:rsidR="00330380" w:rsidRPr="00E44779">
        <w:rPr>
          <w:rFonts w:ascii="Tahoma" w:hAnsi="Tahoma"/>
          <w:color w:val="auto"/>
          <w:szCs w:val="28"/>
          <w:rtl/>
        </w:rPr>
        <w:t>التوبة:5</w:t>
      </w:r>
      <w:r w:rsidR="00457987" w:rsidRPr="00E44779">
        <w:rPr>
          <w:rFonts w:ascii="Tahoma" w:hAnsi="Tahoma"/>
          <w:color w:val="auto"/>
          <w:szCs w:val="28"/>
          <w:rtl/>
        </w:rPr>
        <w:t>4</w:t>
      </w:r>
      <w:r w:rsidR="007030E0" w:rsidRPr="00E44779">
        <w:rPr>
          <w:rFonts w:ascii="Tahoma" w:hAnsi="Tahoma"/>
          <w:color w:val="auto"/>
          <w:szCs w:val="28"/>
          <w:rtl/>
        </w:rPr>
        <w:fldChar w:fldCharType="begin"/>
      </w:r>
      <w:r w:rsidR="007030E0" w:rsidRPr="00E44779">
        <w:rPr>
          <w:color w:val="auto"/>
        </w:rPr>
        <w:instrText xml:space="preserve"> XE "</w:instrText>
      </w:r>
      <w:r w:rsidR="007030E0" w:rsidRPr="00E44779">
        <w:rPr>
          <w:rFonts w:hint="eastAsia"/>
          <w:color w:val="auto"/>
          <w:rtl/>
        </w:rPr>
        <w:instrText>ا</w:instrText>
      </w:r>
      <w:r w:rsidR="007030E0" w:rsidRPr="00E44779">
        <w:rPr>
          <w:color w:val="auto"/>
          <w:rtl/>
        </w:rPr>
        <w:instrText>:</w:instrText>
      </w:r>
      <w:r w:rsidR="00330380" w:rsidRPr="00E44779">
        <w:rPr>
          <w:rFonts w:hint="eastAsia"/>
          <w:color w:val="auto"/>
          <w:rtl/>
        </w:rPr>
        <w:instrText>التوبة:5</w:instrText>
      </w:r>
      <w:r w:rsidR="00457987" w:rsidRPr="00E44779">
        <w:rPr>
          <w:rFonts w:hint="eastAsia"/>
          <w:color w:val="auto"/>
          <w:rtl/>
        </w:rPr>
        <w:instrText>4</w:instrText>
      </w:r>
      <w:r w:rsidR="007030E0" w:rsidRPr="00E44779">
        <w:rPr>
          <w:rFonts w:hint="cs"/>
          <w:color w:val="auto"/>
          <w:rtl/>
        </w:rPr>
        <w:instrText xml:space="preserve"> </w:instrText>
      </w:r>
      <w:r w:rsidR="007030E0" w:rsidRPr="00E44779">
        <w:rPr>
          <w:rFonts w:ascii="QCF_BSML" w:hAnsi="QCF_BSML" w:cs="QCF_BSML"/>
          <w:b/>
          <w:bCs/>
          <w:color w:val="auto"/>
          <w:rtl/>
        </w:rPr>
        <w:instrText>(</w:instrText>
      </w:r>
      <w:r w:rsidR="007030E0" w:rsidRPr="00E44779">
        <w:rPr>
          <w:rFonts w:ascii="QCF_P195" w:hAnsi="QCF_P195" w:cs="QCF_P195"/>
          <w:color w:val="auto"/>
          <w:rtl/>
        </w:rPr>
        <w:instrText>ﯞ ﯟ ﯠ ﯡ ﯢ ﯣ ﯤ ﯥ ﯦ ﯧ ﯨ</w:instrText>
      </w:r>
      <w:r w:rsidR="007030E0" w:rsidRPr="00E44779">
        <w:rPr>
          <w:rFonts w:ascii="QCF_BSML" w:hAnsi="QCF_BSML" w:cs="QCF_BSML"/>
          <w:b/>
          <w:bCs/>
          <w:color w:val="auto"/>
          <w:rtl/>
        </w:rPr>
        <w:instrText>)</w:instrText>
      </w:r>
      <w:r w:rsidR="007030E0" w:rsidRPr="00E44779">
        <w:rPr>
          <w:color w:val="auto"/>
        </w:rPr>
        <w:instrText xml:space="preserve">" </w:instrText>
      </w:r>
      <w:r w:rsidR="007030E0" w:rsidRPr="00E44779">
        <w:rPr>
          <w:rFonts w:ascii="Tahoma" w:hAnsi="Tahoma"/>
          <w:color w:val="auto"/>
          <w:szCs w:val="28"/>
          <w:rtl/>
        </w:rPr>
        <w:fldChar w:fldCharType="end"/>
      </w:r>
      <w:r w:rsidRPr="00E44779">
        <w:rPr>
          <w:rFonts w:ascii="Tahoma" w:hAnsi="Tahoma"/>
          <w:color w:val="auto"/>
          <w:szCs w:val="28"/>
          <w:rtl/>
        </w:rPr>
        <w:t>]</w:t>
      </w:r>
    </w:p>
    <w:p w:rsidR="00FF4037" w:rsidRPr="00E44779" w:rsidRDefault="00FF4037" w:rsidP="00C21334">
      <w:pPr>
        <w:ind w:firstLine="470"/>
        <w:rPr>
          <w:color w:val="auto"/>
          <w:sz w:val="32"/>
          <w:rtl/>
        </w:rPr>
      </w:pPr>
      <w:r w:rsidRPr="00E44779">
        <w:rPr>
          <w:rFonts w:hint="cs"/>
          <w:color w:val="auto"/>
          <w:rtl/>
        </w:rPr>
        <w:t>وقال عمر بن عبدالعزيز</w:t>
      </w:r>
      <w:r w:rsidRPr="00E44779">
        <w:rPr>
          <w:rStyle w:val="af2"/>
          <w:color w:val="auto"/>
          <w:rtl/>
        </w:rPr>
        <w:t>(</w:t>
      </w:r>
      <w:r w:rsidRPr="00E44779">
        <w:rPr>
          <w:rStyle w:val="af2"/>
          <w:color w:val="auto"/>
          <w:rtl/>
        </w:rPr>
        <w:footnoteReference w:id="175"/>
      </w:r>
      <w:r w:rsidRPr="00E44779">
        <w:rPr>
          <w:rStyle w:val="af2"/>
          <w:color w:val="auto"/>
          <w:rtl/>
        </w:rPr>
        <w:t>)</w:t>
      </w:r>
      <w:r w:rsidRPr="00E44779">
        <w:rPr>
          <w:rFonts w:hint="cs"/>
          <w:color w:val="auto"/>
          <w:rtl/>
        </w:rPr>
        <w:t xml:space="preserve"> لغيلان</w:t>
      </w:r>
      <w:r w:rsidRPr="00E44779">
        <w:rPr>
          <w:rStyle w:val="af2"/>
          <w:color w:val="auto"/>
          <w:rtl/>
        </w:rPr>
        <w:t>(</w:t>
      </w:r>
      <w:r w:rsidRPr="00E44779">
        <w:rPr>
          <w:rStyle w:val="af2"/>
          <w:color w:val="auto"/>
          <w:rtl/>
        </w:rPr>
        <w:footnoteReference w:id="176"/>
      </w:r>
      <w:r w:rsidRPr="00E44779">
        <w:rPr>
          <w:rStyle w:val="af2"/>
          <w:color w:val="auto"/>
          <w:rtl/>
        </w:rPr>
        <w:t>)</w:t>
      </w:r>
      <w:r w:rsidRPr="00E44779">
        <w:rPr>
          <w:rFonts w:hint="cs"/>
          <w:color w:val="auto"/>
          <w:rtl/>
        </w:rPr>
        <w:t xml:space="preserve"> أخبرني عن العلم؟ فقال سبحان الله فقد علم </w:t>
      </w:r>
      <w:r w:rsidRPr="00E44779">
        <w:rPr>
          <w:rFonts w:hint="cs"/>
          <w:color w:val="auto"/>
          <w:rtl/>
        </w:rPr>
        <w:lastRenderedPageBreak/>
        <w:t xml:space="preserve">الله كل نفس ما هي عاملة وإلى ما هي صائرة فقال عمر: </w:t>
      </w:r>
      <w:r w:rsidR="007030E0" w:rsidRPr="00E44779">
        <w:rPr>
          <w:rFonts w:hint="cs"/>
          <w:color w:val="auto"/>
          <w:rtl/>
        </w:rPr>
        <w:t>والذي نفسي بيده لو قلت غير هذا لضربت عنقك</w:t>
      </w:r>
      <w:r w:rsidR="007030E0" w:rsidRPr="00E44779">
        <w:rPr>
          <w:rStyle w:val="af2"/>
          <w:color w:val="auto"/>
          <w:rtl/>
        </w:rPr>
        <w:fldChar w:fldCharType="begin"/>
      </w:r>
      <w:r w:rsidR="007030E0" w:rsidRPr="00E44779">
        <w:rPr>
          <w:color w:val="auto"/>
        </w:rPr>
        <w:instrText xml:space="preserve"> XE "</w:instrText>
      </w:r>
      <w:r w:rsidR="007030E0" w:rsidRPr="00E44779">
        <w:rPr>
          <w:rFonts w:hint="eastAsia"/>
          <w:color w:val="auto"/>
          <w:rtl/>
        </w:rPr>
        <w:instrText>فهرس</w:instrText>
      </w:r>
      <w:r w:rsidR="007030E0" w:rsidRPr="00E44779">
        <w:rPr>
          <w:color w:val="auto"/>
          <w:rtl/>
        </w:rPr>
        <w:instrText xml:space="preserve"> </w:instrText>
      </w:r>
      <w:r w:rsidR="007030E0" w:rsidRPr="00E44779">
        <w:rPr>
          <w:rFonts w:hint="eastAsia"/>
          <w:color w:val="auto"/>
          <w:rtl/>
        </w:rPr>
        <w:instrText>الآثار</w:instrText>
      </w:r>
      <w:r w:rsidR="007030E0" w:rsidRPr="00E44779">
        <w:rPr>
          <w:color w:val="auto"/>
          <w:rtl/>
        </w:rPr>
        <w:instrText>:</w:instrText>
      </w:r>
      <w:r w:rsidR="007030E0" w:rsidRPr="00E44779">
        <w:rPr>
          <w:rFonts w:hint="eastAsia"/>
          <w:color w:val="auto"/>
          <w:rtl/>
        </w:rPr>
        <w:instrText>والذي</w:instrText>
      </w:r>
      <w:r w:rsidR="007030E0" w:rsidRPr="00E44779">
        <w:rPr>
          <w:color w:val="auto"/>
          <w:rtl/>
        </w:rPr>
        <w:instrText xml:space="preserve"> </w:instrText>
      </w:r>
      <w:r w:rsidR="007030E0" w:rsidRPr="00E44779">
        <w:rPr>
          <w:rFonts w:hint="eastAsia"/>
          <w:color w:val="auto"/>
          <w:rtl/>
        </w:rPr>
        <w:instrText>نفسي</w:instrText>
      </w:r>
      <w:r w:rsidR="007030E0" w:rsidRPr="00E44779">
        <w:rPr>
          <w:color w:val="auto"/>
          <w:rtl/>
        </w:rPr>
        <w:instrText xml:space="preserve"> </w:instrText>
      </w:r>
      <w:r w:rsidR="007030E0" w:rsidRPr="00E44779">
        <w:rPr>
          <w:rFonts w:hint="eastAsia"/>
          <w:color w:val="auto"/>
          <w:rtl/>
        </w:rPr>
        <w:instrText>بيده</w:instrText>
      </w:r>
      <w:r w:rsidR="007030E0" w:rsidRPr="00E44779">
        <w:rPr>
          <w:color w:val="auto"/>
          <w:rtl/>
        </w:rPr>
        <w:instrText xml:space="preserve"> </w:instrText>
      </w:r>
      <w:r w:rsidR="007030E0" w:rsidRPr="00E44779">
        <w:rPr>
          <w:rFonts w:hint="eastAsia"/>
          <w:color w:val="auto"/>
          <w:rtl/>
        </w:rPr>
        <w:instrText>لو</w:instrText>
      </w:r>
      <w:r w:rsidR="007030E0" w:rsidRPr="00E44779">
        <w:rPr>
          <w:color w:val="auto"/>
          <w:rtl/>
        </w:rPr>
        <w:instrText xml:space="preserve"> </w:instrText>
      </w:r>
      <w:r w:rsidR="007030E0" w:rsidRPr="00E44779">
        <w:rPr>
          <w:rFonts w:hint="eastAsia"/>
          <w:color w:val="auto"/>
          <w:rtl/>
        </w:rPr>
        <w:instrText>قلت</w:instrText>
      </w:r>
      <w:r w:rsidR="007030E0" w:rsidRPr="00E44779">
        <w:rPr>
          <w:color w:val="auto"/>
          <w:rtl/>
        </w:rPr>
        <w:instrText xml:space="preserve"> </w:instrText>
      </w:r>
      <w:r w:rsidR="007030E0" w:rsidRPr="00E44779">
        <w:rPr>
          <w:rFonts w:hint="eastAsia"/>
          <w:color w:val="auto"/>
          <w:rtl/>
        </w:rPr>
        <w:instrText>غير</w:instrText>
      </w:r>
      <w:r w:rsidR="007030E0" w:rsidRPr="00E44779">
        <w:rPr>
          <w:color w:val="auto"/>
          <w:rtl/>
        </w:rPr>
        <w:instrText xml:space="preserve"> </w:instrText>
      </w:r>
      <w:r w:rsidR="007030E0" w:rsidRPr="00E44779">
        <w:rPr>
          <w:rFonts w:hint="eastAsia"/>
          <w:color w:val="auto"/>
          <w:rtl/>
        </w:rPr>
        <w:instrText>هذا</w:instrText>
      </w:r>
      <w:r w:rsidR="007030E0" w:rsidRPr="00E44779">
        <w:rPr>
          <w:color w:val="auto"/>
          <w:rtl/>
        </w:rPr>
        <w:instrText xml:space="preserve"> </w:instrText>
      </w:r>
      <w:r w:rsidR="007030E0" w:rsidRPr="00E44779">
        <w:rPr>
          <w:rFonts w:hint="eastAsia"/>
          <w:color w:val="auto"/>
          <w:rtl/>
        </w:rPr>
        <w:instrText>لضربت</w:instrText>
      </w:r>
      <w:r w:rsidR="007030E0" w:rsidRPr="00E44779">
        <w:rPr>
          <w:color w:val="auto"/>
          <w:rtl/>
        </w:rPr>
        <w:instrText xml:space="preserve"> </w:instrText>
      </w:r>
      <w:r w:rsidR="007030E0" w:rsidRPr="00E44779">
        <w:rPr>
          <w:rFonts w:hint="eastAsia"/>
          <w:color w:val="auto"/>
          <w:rtl/>
        </w:rPr>
        <w:instrText>عنقك</w:instrText>
      </w:r>
      <w:r w:rsidR="007030E0" w:rsidRPr="00E44779">
        <w:rPr>
          <w:rFonts w:hint="cs"/>
          <w:color w:val="auto"/>
          <w:rtl/>
        </w:rPr>
        <w:instrText xml:space="preserve"> عمر بن عبد العزيز</w:instrText>
      </w:r>
      <w:r w:rsidR="007030E0" w:rsidRPr="00E44779">
        <w:rPr>
          <w:color w:val="auto"/>
        </w:rPr>
        <w:instrText xml:space="preserve">" </w:instrText>
      </w:r>
      <w:r w:rsidR="007030E0" w:rsidRPr="00E44779">
        <w:rPr>
          <w:rStyle w:val="af2"/>
          <w:color w:val="auto"/>
          <w:rtl/>
        </w:rPr>
        <w:fldChar w:fldCharType="end"/>
      </w:r>
      <w:r w:rsidRPr="00E44779">
        <w:rPr>
          <w:rStyle w:val="af2"/>
          <w:color w:val="auto"/>
          <w:rtl/>
        </w:rPr>
        <w:t>(</w:t>
      </w:r>
      <w:r w:rsidRPr="00E44779">
        <w:rPr>
          <w:rStyle w:val="af2"/>
          <w:color w:val="auto"/>
          <w:rtl/>
        </w:rPr>
        <w:footnoteReference w:id="177"/>
      </w:r>
      <w:r w:rsidRPr="00E44779">
        <w:rPr>
          <w:rStyle w:val="af2"/>
          <w:color w:val="auto"/>
          <w:rtl/>
        </w:rPr>
        <w:t>)</w:t>
      </w:r>
      <w:r w:rsidR="00C21334" w:rsidRPr="00E44779">
        <w:rPr>
          <w:rFonts w:hint="cs"/>
          <w:color w:val="auto"/>
          <w:sz w:val="32"/>
          <w:rtl/>
        </w:rPr>
        <w:t>.</w:t>
      </w:r>
    </w:p>
    <w:p w:rsidR="00FF4037" w:rsidRPr="00E44779" w:rsidRDefault="00512D70" w:rsidP="00FF4037">
      <w:pPr>
        <w:rPr>
          <w:color w:val="auto"/>
          <w:rtl/>
        </w:rPr>
      </w:pPr>
      <w:r w:rsidRPr="00E44779">
        <w:rPr>
          <w:rFonts w:hint="cs"/>
          <w:color w:val="auto"/>
          <w:rtl/>
        </w:rPr>
        <w:t>وقال عبدالله بن أ</w:t>
      </w:r>
      <w:r w:rsidR="00FF4037" w:rsidRPr="00E44779">
        <w:rPr>
          <w:rFonts w:hint="cs"/>
          <w:color w:val="auto"/>
          <w:rtl/>
        </w:rPr>
        <w:t>حمد</w:t>
      </w:r>
      <w:r w:rsidR="00FF4037" w:rsidRPr="00E44779">
        <w:rPr>
          <w:rStyle w:val="af2"/>
          <w:color w:val="auto"/>
          <w:rtl/>
        </w:rPr>
        <w:t>(</w:t>
      </w:r>
      <w:r w:rsidR="00FF4037" w:rsidRPr="00E44779">
        <w:rPr>
          <w:rStyle w:val="af2"/>
          <w:color w:val="auto"/>
          <w:rtl/>
        </w:rPr>
        <w:footnoteReference w:id="178"/>
      </w:r>
      <w:r w:rsidR="00FF4037" w:rsidRPr="00E44779">
        <w:rPr>
          <w:rStyle w:val="af2"/>
          <w:color w:val="auto"/>
          <w:rtl/>
        </w:rPr>
        <w:t>)</w:t>
      </w:r>
      <w:r w:rsidR="00FF4037" w:rsidRPr="00E44779">
        <w:rPr>
          <w:rFonts w:hint="cs"/>
          <w:color w:val="auto"/>
          <w:rtl/>
        </w:rPr>
        <w:t xml:space="preserve"> سمعت أبي وسأله علي بن الجهم</w:t>
      </w:r>
      <w:r w:rsidR="00FF4037" w:rsidRPr="00E44779">
        <w:rPr>
          <w:rStyle w:val="af2"/>
          <w:color w:val="auto"/>
          <w:rtl/>
        </w:rPr>
        <w:t>(</w:t>
      </w:r>
      <w:r w:rsidR="00FF4037" w:rsidRPr="00E44779">
        <w:rPr>
          <w:rStyle w:val="af2"/>
          <w:color w:val="auto"/>
          <w:rtl/>
        </w:rPr>
        <w:footnoteReference w:id="179"/>
      </w:r>
      <w:r w:rsidR="00FF4037" w:rsidRPr="00E44779">
        <w:rPr>
          <w:rStyle w:val="af2"/>
          <w:color w:val="auto"/>
          <w:rtl/>
        </w:rPr>
        <w:t>)</w:t>
      </w:r>
      <w:r w:rsidR="00FF4037" w:rsidRPr="00E44779">
        <w:rPr>
          <w:rFonts w:hint="cs"/>
          <w:color w:val="auto"/>
          <w:rtl/>
        </w:rPr>
        <w:t xml:space="preserve"> عن من قال بالقدر يكون كافرا؟ قال</w:t>
      </w:r>
      <w:r w:rsidRPr="00E44779">
        <w:rPr>
          <w:rFonts w:hint="cs"/>
          <w:color w:val="auto"/>
          <w:rtl/>
        </w:rPr>
        <w:t>:</w:t>
      </w:r>
      <w:r w:rsidR="00FF4037" w:rsidRPr="00E44779">
        <w:rPr>
          <w:rFonts w:hint="cs"/>
          <w:color w:val="auto"/>
          <w:rtl/>
        </w:rPr>
        <w:t xml:space="preserve"> </w:t>
      </w:r>
      <w:r w:rsidRPr="00E44779">
        <w:rPr>
          <w:rFonts w:hint="cs"/>
          <w:color w:val="auto"/>
          <w:rtl/>
        </w:rPr>
        <w:t>(</w:t>
      </w:r>
      <w:r w:rsidR="00FF4037" w:rsidRPr="00E44779">
        <w:rPr>
          <w:rFonts w:hint="cs"/>
          <w:color w:val="auto"/>
          <w:rtl/>
        </w:rPr>
        <w:t>إذا جحد العلم</w:t>
      </w:r>
      <w:r w:rsidRPr="00E44779">
        <w:rPr>
          <w:rFonts w:hint="cs"/>
          <w:color w:val="auto"/>
          <w:rtl/>
        </w:rPr>
        <w:t>،</w:t>
      </w:r>
      <w:r w:rsidR="00FF4037" w:rsidRPr="00E44779">
        <w:rPr>
          <w:rFonts w:hint="cs"/>
          <w:color w:val="auto"/>
          <w:rtl/>
        </w:rPr>
        <w:t xml:space="preserve"> إذا قال</w:t>
      </w:r>
      <w:r w:rsidRPr="00E44779">
        <w:rPr>
          <w:rFonts w:hint="cs"/>
          <w:color w:val="auto"/>
          <w:rtl/>
        </w:rPr>
        <w:t>:</w:t>
      </w:r>
      <w:r w:rsidR="00FF4037" w:rsidRPr="00E44779">
        <w:rPr>
          <w:rFonts w:hint="cs"/>
          <w:color w:val="auto"/>
          <w:rtl/>
        </w:rPr>
        <w:t xml:space="preserve"> إن الله لم يكن عالما</w:t>
      </w:r>
      <w:r w:rsidRPr="00E44779">
        <w:rPr>
          <w:rFonts w:hint="cs"/>
          <w:color w:val="auto"/>
          <w:rtl/>
        </w:rPr>
        <w:t>ً</w:t>
      </w:r>
      <w:r w:rsidR="00FF4037" w:rsidRPr="00E44779">
        <w:rPr>
          <w:rFonts w:hint="cs"/>
          <w:color w:val="auto"/>
          <w:rtl/>
        </w:rPr>
        <w:t xml:space="preserve"> حتى خلق علماً فعلم فجحد علم الله عز وجل فهو كافر</w:t>
      </w:r>
      <w:r w:rsidRPr="00E44779">
        <w:rPr>
          <w:rFonts w:hint="cs"/>
          <w:color w:val="auto"/>
          <w:rtl/>
        </w:rPr>
        <w:t>)</w:t>
      </w:r>
      <w:r w:rsidR="00FF4037" w:rsidRPr="00E44779">
        <w:rPr>
          <w:rStyle w:val="af2"/>
          <w:color w:val="auto"/>
          <w:rtl/>
        </w:rPr>
        <w:t>(</w:t>
      </w:r>
      <w:r w:rsidR="00FF4037" w:rsidRPr="00E44779">
        <w:rPr>
          <w:rStyle w:val="af2"/>
          <w:color w:val="auto"/>
          <w:rtl/>
        </w:rPr>
        <w:footnoteReference w:id="180"/>
      </w:r>
      <w:r w:rsidR="00FF4037" w:rsidRPr="00E44779">
        <w:rPr>
          <w:rStyle w:val="af2"/>
          <w:color w:val="auto"/>
          <w:rtl/>
        </w:rPr>
        <w:t>)</w:t>
      </w:r>
      <w:r w:rsidR="007030E0" w:rsidRPr="00E44779">
        <w:rPr>
          <w:rFonts w:hint="cs"/>
          <w:color w:val="auto"/>
          <w:rtl/>
        </w:rPr>
        <w:t>.</w:t>
      </w:r>
    </w:p>
    <w:p w:rsidR="00FF4037" w:rsidRPr="00E44779" w:rsidRDefault="00FF4037" w:rsidP="00C539A4">
      <w:pPr>
        <w:rPr>
          <w:color w:val="auto"/>
          <w:sz w:val="32"/>
          <w:rtl/>
        </w:rPr>
      </w:pPr>
      <w:r w:rsidRPr="00E44779">
        <w:rPr>
          <w:rFonts w:hint="cs"/>
          <w:color w:val="auto"/>
          <w:rtl/>
        </w:rPr>
        <w:t xml:space="preserve">وقال شيخ الإسلام : </w:t>
      </w:r>
      <w:r w:rsidR="00C539A4" w:rsidRPr="00E44779">
        <w:rPr>
          <w:rFonts w:hint="cs"/>
          <w:color w:val="auto"/>
          <w:rtl/>
        </w:rPr>
        <w:t>(</w:t>
      </w:r>
      <w:r w:rsidRPr="00E44779">
        <w:rPr>
          <w:rFonts w:hint="cs"/>
          <w:color w:val="auto"/>
          <w:rtl/>
        </w:rPr>
        <w:t>وقد نص الأئمة كمالك</w:t>
      </w:r>
      <w:r w:rsidRPr="00E44779">
        <w:rPr>
          <w:rStyle w:val="af2"/>
          <w:color w:val="auto"/>
          <w:rtl/>
        </w:rPr>
        <w:t>(</w:t>
      </w:r>
      <w:r w:rsidRPr="00E44779">
        <w:rPr>
          <w:rStyle w:val="af2"/>
          <w:color w:val="auto"/>
          <w:rtl/>
        </w:rPr>
        <w:footnoteReference w:id="181"/>
      </w:r>
      <w:r w:rsidRPr="00E44779">
        <w:rPr>
          <w:rStyle w:val="af2"/>
          <w:color w:val="auto"/>
          <w:rtl/>
        </w:rPr>
        <w:t>)</w:t>
      </w:r>
      <w:r w:rsidRPr="00E44779">
        <w:rPr>
          <w:rFonts w:hint="cs"/>
          <w:color w:val="auto"/>
          <w:rtl/>
        </w:rPr>
        <w:t xml:space="preserve"> والشافعي وأحمد على كفر هؤلاء الذين ينكرون علم الله القديم</w:t>
      </w:r>
      <w:r w:rsidR="00C539A4" w:rsidRPr="00E44779">
        <w:rPr>
          <w:rFonts w:hint="cs"/>
          <w:color w:val="auto"/>
          <w:rtl/>
        </w:rPr>
        <w:t>)</w:t>
      </w:r>
      <w:r w:rsidRPr="00E44779">
        <w:rPr>
          <w:rStyle w:val="af2"/>
          <w:color w:val="auto"/>
          <w:rtl/>
        </w:rPr>
        <w:t>(</w:t>
      </w:r>
      <w:r w:rsidRPr="00E44779">
        <w:rPr>
          <w:rStyle w:val="af2"/>
          <w:color w:val="auto"/>
          <w:rtl/>
        </w:rPr>
        <w:footnoteReference w:id="182"/>
      </w:r>
      <w:r w:rsidRPr="00E44779">
        <w:rPr>
          <w:rStyle w:val="af2"/>
          <w:color w:val="auto"/>
          <w:rtl/>
        </w:rPr>
        <w:t>)</w:t>
      </w:r>
      <w:r w:rsidR="007030E0" w:rsidRPr="00E44779">
        <w:rPr>
          <w:rFonts w:hint="cs"/>
          <w:color w:val="auto"/>
          <w:sz w:val="32"/>
          <w:rtl/>
        </w:rPr>
        <w:t>.</w:t>
      </w:r>
    </w:p>
    <w:p w:rsidR="00FF4037" w:rsidRPr="00E44779" w:rsidRDefault="00FF4037" w:rsidP="00512D70">
      <w:pPr>
        <w:rPr>
          <w:color w:val="auto"/>
          <w:rtl/>
        </w:rPr>
      </w:pPr>
      <w:r w:rsidRPr="00E44779">
        <w:rPr>
          <w:rFonts w:hint="cs"/>
          <w:color w:val="auto"/>
          <w:rtl/>
        </w:rPr>
        <w:t xml:space="preserve">فتبين مما سبق من الأدلة وأقوال أهل العلم صحة </w:t>
      </w:r>
      <w:r w:rsidR="0080368A" w:rsidRPr="00E44779">
        <w:rPr>
          <w:rFonts w:hint="cs"/>
          <w:color w:val="auto"/>
          <w:rtl/>
        </w:rPr>
        <w:t>الإجماع</w:t>
      </w:r>
      <w:r w:rsidRPr="00E44779">
        <w:rPr>
          <w:rFonts w:hint="cs"/>
          <w:color w:val="auto"/>
          <w:rtl/>
        </w:rPr>
        <w:t xml:space="preserve"> على كفر من نفى أن يكون الله عالماً ثبوت والله أعلم.</w:t>
      </w:r>
    </w:p>
    <w:p w:rsidR="00FF4037" w:rsidRPr="00E44779" w:rsidRDefault="00FF4037" w:rsidP="00512D70">
      <w:pPr>
        <w:pStyle w:val="1"/>
        <w:bidi/>
        <w:ind w:firstLine="470"/>
        <w:rPr>
          <w:color w:val="auto"/>
          <w:rtl/>
        </w:rPr>
      </w:pPr>
      <w:r w:rsidRPr="00E44779">
        <w:rPr>
          <w:rFonts w:ascii="Traditional Arabic" w:hAnsi="Traditional Arabic" w:cs="Traditional Arabic"/>
          <w:color w:val="auto"/>
          <w:rtl/>
        </w:rPr>
        <w:lastRenderedPageBreak/>
        <w:t xml:space="preserve">المسألة الثانية: </w:t>
      </w:r>
      <w:r w:rsidR="0080368A" w:rsidRPr="00E44779">
        <w:rPr>
          <w:rFonts w:ascii="Traditional Arabic" w:hAnsi="Traditional Arabic" w:cs="Traditional Arabic"/>
          <w:color w:val="auto"/>
          <w:rtl/>
        </w:rPr>
        <w:t>الإجماع</w:t>
      </w:r>
      <w:r w:rsidRPr="00E44779">
        <w:rPr>
          <w:rFonts w:ascii="Traditional Arabic" w:hAnsi="Traditional Arabic" w:cs="Traditional Arabic"/>
          <w:color w:val="auto"/>
          <w:rtl/>
        </w:rPr>
        <w:t xml:space="preserve"> على أن النصوص الواردة بذكر أن الله في السماء  ليست على ظاهرها بل متأولة</w:t>
      </w:r>
      <w:r w:rsidR="007030E0" w:rsidRPr="00E44779">
        <w:rPr>
          <w:color w:val="auto"/>
          <w:rtl/>
        </w:rPr>
        <w:fldChar w:fldCharType="begin"/>
      </w:r>
      <w:r w:rsidR="007030E0" w:rsidRPr="00E44779">
        <w:rPr>
          <w:color w:val="auto"/>
        </w:rPr>
        <w:instrText xml:space="preserve"> XE "</w:instrText>
      </w:r>
      <w:r w:rsidR="007030E0" w:rsidRPr="00E44779">
        <w:rPr>
          <w:rFonts w:hint="cs"/>
          <w:color w:val="auto"/>
          <w:rtl/>
        </w:rPr>
        <w:instrText>المسألة الثانية</w:instrText>
      </w:r>
      <w:r w:rsidR="007030E0" w:rsidRPr="00E44779">
        <w:rPr>
          <w:color w:val="auto"/>
        </w:rPr>
        <w:instrText>\</w:instrText>
      </w:r>
      <w:r w:rsidR="007030E0" w:rsidRPr="00E44779">
        <w:rPr>
          <w:rFonts w:hint="cs"/>
          <w:color w:val="auto"/>
          <w:rtl/>
        </w:rPr>
        <w:instrText>: الإجماع على أن النصوص الواردة بذكر أن الله في السماء  ليست على ظاهرها بل متأولة</w:instrText>
      </w:r>
      <w:r w:rsidR="007030E0" w:rsidRPr="00E44779">
        <w:rPr>
          <w:color w:val="auto"/>
        </w:rPr>
        <w:instrText xml:space="preserve">" </w:instrText>
      </w:r>
      <w:r w:rsidR="007030E0" w:rsidRPr="00E44779">
        <w:rPr>
          <w:color w:val="auto"/>
          <w:rtl/>
        </w:rPr>
        <w:fldChar w:fldCharType="end"/>
      </w:r>
      <w:r w:rsidRPr="00E44779">
        <w:rPr>
          <w:rFonts w:hint="cs"/>
          <w:color w:val="auto"/>
          <w:rtl/>
        </w:rPr>
        <w:t>.</w:t>
      </w:r>
    </w:p>
    <w:p w:rsidR="00FF4037" w:rsidRPr="00E44779" w:rsidRDefault="00512D70" w:rsidP="00FF4037">
      <w:pPr>
        <w:rPr>
          <w:rStyle w:val="aff8"/>
          <w:color w:val="auto"/>
          <w:rtl/>
        </w:rPr>
      </w:pPr>
      <w:r w:rsidRPr="00E44779">
        <w:rPr>
          <w:rFonts w:hint="cs"/>
          <w:color w:val="auto"/>
          <w:rtl/>
        </w:rPr>
        <w:t>ظاهر الكلام</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ظاهر</w:instrText>
      </w:r>
      <w:r w:rsidRPr="00E44779">
        <w:rPr>
          <w:color w:val="auto"/>
          <w:rtl/>
        </w:rPr>
        <w:instrText xml:space="preserve"> </w:instrText>
      </w:r>
      <w:r w:rsidRPr="00E44779">
        <w:rPr>
          <w:rFonts w:hint="eastAsia"/>
          <w:color w:val="auto"/>
          <w:rtl/>
        </w:rPr>
        <w:instrText>الكلام</w:instrText>
      </w:r>
      <w:r w:rsidRPr="00E44779">
        <w:rPr>
          <w:color w:val="auto"/>
        </w:rPr>
        <w:instrText xml:space="preserve">" </w:instrText>
      </w:r>
      <w:r w:rsidRPr="00E44779">
        <w:rPr>
          <w:color w:val="auto"/>
          <w:rtl/>
        </w:rPr>
        <w:fldChar w:fldCharType="end"/>
      </w:r>
      <w:r w:rsidR="00FF4037" w:rsidRPr="00E44779">
        <w:rPr>
          <w:rFonts w:hint="cs"/>
          <w:color w:val="auto"/>
          <w:rtl/>
        </w:rPr>
        <w:t xml:space="preserve">: هو ما يتبادر منه إلى العقل السليم من المعاني ثم ظهوره قد يكون بمجرد الوضع وقد يكون بسياق </w:t>
      </w:r>
      <w:r w:rsidR="006804D4" w:rsidRPr="00E44779">
        <w:rPr>
          <w:rFonts w:hint="cs"/>
          <w:color w:val="auto"/>
          <w:rtl/>
        </w:rPr>
        <w:t>الكلام</w:t>
      </w:r>
      <w:r w:rsidR="00FF4037" w:rsidRPr="00E44779">
        <w:rPr>
          <w:rStyle w:val="af2"/>
          <w:rFonts w:hint="cs"/>
          <w:color w:val="auto"/>
          <w:rtl/>
        </w:rPr>
        <w:t xml:space="preserve"> </w:t>
      </w:r>
      <w:r w:rsidR="00FF4037" w:rsidRPr="00E44779">
        <w:rPr>
          <w:rStyle w:val="af2"/>
          <w:color w:val="auto"/>
          <w:rtl/>
        </w:rPr>
        <w:t>(</w:t>
      </w:r>
      <w:r w:rsidR="00FF4037" w:rsidRPr="00E44779">
        <w:rPr>
          <w:rStyle w:val="af2"/>
          <w:color w:val="auto"/>
          <w:rtl/>
        </w:rPr>
        <w:footnoteReference w:id="183"/>
      </w:r>
      <w:r w:rsidR="00FF4037" w:rsidRPr="00E44779">
        <w:rPr>
          <w:rStyle w:val="af2"/>
          <w:rFonts w:hint="cs"/>
          <w:color w:val="auto"/>
          <w:rtl/>
        </w:rPr>
        <w:t>)</w:t>
      </w:r>
      <w:r w:rsidR="00866003" w:rsidRPr="00E44779">
        <w:rPr>
          <w:rStyle w:val="aff8"/>
          <w:rFonts w:hint="cs"/>
          <w:color w:val="auto"/>
          <w:rtl/>
        </w:rPr>
        <w:t>.</w:t>
      </w:r>
    </w:p>
    <w:p w:rsidR="00FF4037" w:rsidRPr="00E44779" w:rsidRDefault="00866003" w:rsidP="00613B81">
      <w:pPr>
        <w:ind w:firstLine="0"/>
        <w:rPr>
          <w:rStyle w:val="af2"/>
          <w:color w:val="auto"/>
          <w:rtl/>
        </w:rPr>
      </w:pPr>
      <w:r w:rsidRPr="00E44779">
        <w:rPr>
          <w:rFonts w:hint="cs"/>
          <w:color w:val="auto"/>
          <w:rtl/>
        </w:rPr>
        <w:t>التأويل</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التأويل</w:instrText>
      </w:r>
      <w:r w:rsidRPr="00E44779">
        <w:rPr>
          <w:color w:val="auto"/>
        </w:rPr>
        <w:instrText xml:space="preserve">" </w:instrText>
      </w:r>
      <w:r w:rsidRPr="00E44779">
        <w:rPr>
          <w:color w:val="auto"/>
          <w:rtl/>
        </w:rPr>
        <w:fldChar w:fldCharType="end"/>
      </w:r>
      <w:r w:rsidR="00FF4037" w:rsidRPr="00E44779">
        <w:rPr>
          <w:rFonts w:hint="cs"/>
          <w:color w:val="auto"/>
          <w:rtl/>
        </w:rPr>
        <w:t>: هو صرف اللفظ عن ظاهره وهذا هو الشائع في عرف المتأخرين</w:t>
      </w:r>
      <w:r w:rsidR="00FF4037" w:rsidRPr="00E44779">
        <w:rPr>
          <w:rStyle w:val="af2"/>
          <w:color w:val="auto"/>
          <w:rtl/>
        </w:rPr>
        <w:t>(</w:t>
      </w:r>
      <w:r w:rsidR="00FF4037" w:rsidRPr="00E44779">
        <w:rPr>
          <w:rStyle w:val="af2"/>
          <w:color w:val="auto"/>
          <w:rtl/>
        </w:rPr>
        <w:footnoteReference w:id="184"/>
      </w:r>
      <w:r w:rsidR="00FF4037" w:rsidRPr="00E44779">
        <w:rPr>
          <w:rStyle w:val="af2"/>
          <w:rFonts w:hint="cs"/>
          <w:color w:val="auto"/>
          <w:rtl/>
        </w:rPr>
        <w:t>)</w:t>
      </w:r>
      <w:r w:rsidRPr="00E44779">
        <w:rPr>
          <w:rStyle w:val="af2"/>
          <w:rFonts w:hint="cs"/>
          <w:color w:val="auto"/>
          <w:vertAlign w:val="baseline"/>
          <w:rtl/>
        </w:rPr>
        <w:t>.</w:t>
      </w:r>
    </w:p>
    <w:p w:rsidR="00FF4037" w:rsidRPr="00E44779" w:rsidRDefault="00FF4037" w:rsidP="008D5278">
      <w:pPr>
        <w:pStyle w:val="1"/>
        <w:numPr>
          <w:ilvl w:val="0"/>
          <w:numId w:val="31"/>
        </w:numPr>
        <w:bidi/>
        <w:rPr>
          <w:rFonts w:ascii="Traditional Arabic" w:hAnsi="Traditional Arabic" w:cs="Traditional Arabic"/>
          <w:color w:val="auto"/>
          <w:rtl/>
        </w:rPr>
      </w:pPr>
      <w:r w:rsidRPr="00E44779">
        <w:rPr>
          <w:rFonts w:ascii="Traditional Arabic" w:hAnsi="Traditional Arabic" w:cs="Traditional Arabic" w:hint="cs"/>
          <w:color w:val="auto"/>
          <w:rtl/>
        </w:rPr>
        <w:t xml:space="preserve">نص </w:t>
      </w:r>
      <w:r w:rsidR="0080368A" w:rsidRPr="00E44779">
        <w:rPr>
          <w:rFonts w:ascii="Traditional Arabic" w:hAnsi="Traditional Arabic" w:cs="Traditional Arabic" w:hint="cs"/>
          <w:color w:val="auto"/>
          <w:rtl/>
        </w:rPr>
        <w:t>الإجماع</w:t>
      </w:r>
      <w:r w:rsidRPr="00E44779">
        <w:rPr>
          <w:rFonts w:ascii="Traditional Arabic" w:hAnsi="Traditional Arabic" w:cs="Traditional Arabic" w:hint="cs"/>
          <w:color w:val="auto"/>
          <w:rtl/>
        </w:rPr>
        <w:t>:</w:t>
      </w:r>
    </w:p>
    <w:p w:rsidR="00FF4037" w:rsidRPr="00E44779" w:rsidRDefault="00FF4037" w:rsidP="00FF4037">
      <w:pPr>
        <w:rPr>
          <w:color w:val="auto"/>
          <w:rtl/>
        </w:rPr>
      </w:pPr>
      <w:r w:rsidRPr="00E44779">
        <w:rPr>
          <w:rFonts w:hint="cs"/>
          <w:color w:val="auto"/>
          <w:rtl/>
        </w:rPr>
        <w:t>قال النووي نقلاً عن القاضي عياض: (لا خلاف بين المسلمين قاطبة فقيههم ومحدثهم ومتكلّمهم ونظّارهم</w:t>
      </w:r>
      <w:r w:rsidRPr="00E44779">
        <w:rPr>
          <w:rStyle w:val="af2"/>
          <w:color w:val="auto"/>
          <w:rtl/>
        </w:rPr>
        <w:t>(</w:t>
      </w:r>
      <w:r w:rsidRPr="00E44779">
        <w:rPr>
          <w:rStyle w:val="af2"/>
          <w:color w:val="auto"/>
          <w:rtl/>
        </w:rPr>
        <w:footnoteReference w:id="185"/>
      </w:r>
      <w:r w:rsidRPr="00E44779">
        <w:rPr>
          <w:rStyle w:val="af2"/>
          <w:color w:val="auto"/>
          <w:rtl/>
        </w:rPr>
        <w:t>)</w:t>
      </w:r>
      <w:r w:rsidRPr="00E44779">
        <w:rPr>
          <w:rFonts w:hint="cs"/>
          <w:color w:val="auto"/>
          <w:rtl/>
        </w:rPr>
        <w:t xml:space="preserve"> ومقلّدهم أن الظواهر الواردة بذكر الله تعالى في السماء كقوله تعالى</w:t>
      </w:r>
      <w:r w:rsidR="007030E0"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ءَأَمِنتُم مَّن فِي ٱلسَّمَآءِ أَن يَخۡسِفَ بِكُمُ ٱلۡأَرۡضَ</w:t>
      </w:r>
      <w:r w:rsidRPr="00E44779">
        <w:rPr>
          <w:rFonts w:ascii="Traditional Arabic" w:hAnsi="Traditional Arabic" w:hint="cs"/>
          <w:color w:val="auto"/>
          <w:sz w:val="32"/>
          <w:rtl/>
        </w:rPr>
        <w:t>﴾</w:t>
      </w:r>
      <w:r w:rsidRPr="00E44779">
        <w:rPr>
          <w:color w:val="auto"/>
          <w:sz w:val="28"/>
          <w:szCs w:val="28"/>
          <w:rtl/>
        </w:rPr>
        <w:t>[</w:t>
      </w:r>
      <w:r w:rsidR="006522E9" w:rsidRPr="00E44779">
        <w:rPr>
          <w:color w:val="auto"/>
          <w:sz w:val="28"/>
          <w:szCs w:val="28"/>
          <w:rtl/>
        </w:rPr>
        <w:t>المُلك:16</w:t>
      </w:r>
      <w:r w:rsidR="007030E0" w:rsidRPr="00E44779">
        <w:rPr>
          <w:color w:val="auto"/>
          <w:sz w:val="28"/>
          <w:szCs w:val="28"/>
          <w:rtl/>
        </w:rPr>
        <w:fldChar w:fldCharType="begin"/>
      </w:r>
      <w:r w:rsidR="007030E0" w:rsidRPr="00E44779">
        <w:rPr>
          <w:color w:val="auto"/>
          <w:sz w:val="28"/>
          <w:szCs w:val="28"/>
        </w:rPr>
        <w:instrText xml:space="preserve"> XE "</w:instrText>
      </w:r>
      <w:r w:rsidR="007030E0" w:rsidRPr="00E44779">
        <w:rPr>
          <w:rFonts w:hint="eastAsia"/>
          <w:color w:val="auto"/>
          <w:sz w:val="28"/>
          <w:szCs w:val="28"/>
          <w:rtl/>
        </w:rPr>
        <w:instrText>ا</w:instrText>
      </w:r>
      <w:r w:rsidR="007030E0" w:rsidRPr="00E44779">
        <w:rPr>
          <w:color w:val="auto"/>
          <w:sz w:val="28"/>
          <w:szCs w:val="28"/>
          <w:rtl/>
        </w:rPr>
        <w:instrText>:</w:instrText>
      </w:r>
      <w:r w:rsidR="006522E9" w:rsidRPr="00E44779">
        <w:rPr>
          <w:rFonts w:hint="eastAsia"/>
          <w:color w:val="auto"/>
          <w:sz w:val="28"/>
          <w:szCs w:val="28"/>
          <w:rtl/>
        </w:rPr>
        <w:instrText>المُلك:16</w:instrText>
      </w:r>
      <w:r w:rsidR="007030E0" w:rsidRPr="00E44779">
        <w:rPr>
          <w:rFonts w:hint="cs"/>
          <w:color w:val="auto"/>
          <w:sz w:val="28"/>
          <w:szCs w:val="28"/>
          <w:rtl/>
        </w:rPr>
        <w:instrText xml:space="preserve"> </w:instrText>
      </w:r>
      <w:r w:rsidR="007030E0" w:rsidRPr="00E44779">
        <w:rPr>
          <w:rFonts w:ascii="Traditional Arabic" w:hAnsi="Traditional Arabic" w:hint="cs"/>
          <w:color w:val="auto"/>
          <w:sz w:val="28"/>
          <w:szCs w:val="28"/>
          <w:rtl/>
        </w:rPr>
        <w:instrText>﴿</w:instrText>
      </w:r>
      <w:r w:rsidR="007030E0" w:rsidRPr="00E44779">
        <w:rPr>
          <w:rFonts w:cs="KFGQPC Uthmanic Script HAFS"/>
          <w:color w:val="auto"/>
          <w:sz w:val="28"/>
          <w:szCs w:val="28"/>
          <w:rtl/>
        </w:rPr>
        <w:instrText>ءَأَمِنتُم مَّن فِي ٱلسَّمَآءِ أَن يَخۡسِفَ بِكُمُ ٱلۡأَرۡضَ</w:instrText>
      </w:r>
      <w:r w:rsidR="007030E0" w:rsidRPr="00E44779">
        <w:rPr>
          <w:rFonts w:ascii="Traditional Arabic" w:hAnsi="Traditional Arabic" w:hint="cs"/>
          <w:color w:val="auto"/>
          <w:sz w:val="28"/>
          <w:szCs w:val="28"/>
          <w:rtl/>
        </w:rPr>
        <w:instrText>﴾</w:instrText>
      </w:r>
      <w:r w:rsidR="007030E0" w:rsidRPr="00E44779">
        <w:rPr>
          <w:color w:val="auto"/>
          <w:sz w:val="28"/>
          <w:szCs w:val="28"/>
        </w:rPr>
        <w:instrText xml:space="preserve">" </w:instrText>
      </w:r>
      <w:r w:rsidR="007030E0" w:rsidRPr="00E44779">
        <w:rPr>
          <w:color w:val="auto"/>
          <w:sz w:val="28"/>
          <w:szCs w:val="28"/>
          <w:rtl/>
        </w:rPr>
        <w:fldChar w:fldCharType="end"/>
      </w:r>
      <w:r w:rsidRPr="00E44779">
        <w:rPr>
          <w:color w:val="auto"/>
          <w:sz w:val="28"/>
          <w:szCs w:val="28"/>
          <w:rtl/>
        </w:rPr>
        <w:t>]</w:t>
      </w:r>
      <w:r w:rsidRPr="00E44779">
        <w:rPr>
          <w:rFonts w:hint="cs"/>
          <w:color w:val="auto"/>
          <w:rtl/>
        </w:rPr>
        <w:t xml:space="preserve"> ونحوها </w:t>
      </w:r>
      <w:r w:rsidR="00F9483B" w:rsidRPr="00E44779">
        <w:rPr>
          <w:rFonts w:hint="cs"/>
          <w:color w:val="auto"/>
          <w:rtl/>
        </w:rPr>
        <w:t>ليست على ظاهرها</w:t>
      </w:r>
      <w:r w:rsidRPr="00E44779">
        <w:rPr>
          <w:rFonts w:hint="cs"/>
          <w:color w:val="auto"/>
          <w:rtl/>
        </w:rPr>
        <w:t>: بل متأولة عند جميعهم )</w:t>
      </w:r>
      <w:r w:rsidRPr="00E44779">
        <w:rPr>
          <w:rStyle w:val="af2"/>
          <w:color w:val="auto"/>
          <w:rtl/>
        </w:rPr>
        <w:t>(</w:t>
      </w:r>
      <w:r w:rsidRPr="00E44779">
        <w:rPr>
          <w:rStyle w:val="af2"/>
          <w:color w:val="auto"/>
          <w:rtl/>
        </w:rPr>
        <w:footnoteReference w:id="186"/>
      </w:r>
      <w:r w:rsidRPr="00E44779">
        <w:rPr>
          <w:rStyle w:val="af2"/>
          <w:color w:val="auto"/>
          <w:rtl/>
        </w:rPr>
        <w:t>)</w:t>
      </w:r>
      <w:r w:rsidRPr="00E44779">
        <w:rPr>
          <w:color w:val="auto"/>
          <w:rtl/>
        </w:rPr>
        <w:t>.</w:t>
      </w:r>
    </w:p>
    <w:p w:rsidR="00FF4037" w:rsidRPr="00E44779" w:rsidRDefault="00FF4037" w:rsidP="008D5278">
      <w:pPr>
        <w:pStyle w:val="1"/>
        <w:numPr>
          <w:ilvl w:val="0"/>
          <w:numId w:val="31"/>
        </w:numPr>
        <w:bidi/>
        <w:rPr>
          <w:rFonts w:ascii="Traditional Arabic" w:hAnsi="Traditional Arabic" w:cs="Traditional Arabic"/>
          <w:color w:val="auto"/>
          <w:rtl/>
        </w:rPr>
      </w:pPr>
      <w:r w:rsidRPr="00E44779">
        <w:rPr>
          <w:rFonts w:ascii="Traditional Arabic" w:hAnsi="Traditional Arabic" w:cs="Traditional Arabic" w:hint="cs"/>
          <w:color w:val="auto"/>
          <w:rtl/>
        </w:rPr>
        <w:t xml:space="preserve">   مستند </w:t>
      </w:r>
      <w:r w:rsidR="0080368A" w:rsidRPr="00E44779">
        <w:rPr>
          <w:rFonts w:ascii="Traditional Arabic" w:hAnsi="Traditional Arabic" w:cs="Traditional Arabic" w:hint="cs"/>
          <w:color w:val="auto"/>
          <w:rtl/>
        </w:rPr>
        <w:t>الإجماع</w:t>
      </w:r>
      <w:r w:rsidRPr="00E44779">
        <w:rPr>
          <w:rFonts w:ascii="Traditional Arabic" w:hAnsi="Traditional Arabic" w:cs="Traditional Arabic" w:hint="cs"/>
          <w:color w:val="auto"/>
          <w:rtl/>
        </w:rPr>
        <w:t>:</w:t>
      </w:r>
    </w:p>
    <w:p w:rsidR="00F9483B" w:rsidRPr="00E44779" w:rsidRDefault="00FF4037" w:rsidP="00FF4037">
      <w:pPr>
        <w:rPr>
          <w:rStyle w:val="aff8"/>
          <w:color w:val="auto"/>
          <w:sz w:val="32"/>
          <w:rtl/>
        </w:rPr>
      </w:pPr>
      <w:r w:rsidRPr="00E44779">
        <w:rPr>
          <w:rFonts w:hint="cs"/>
          <w:color w:val="auto"/>
          <w:rtl/>
        </w:rPr>
        <w:t>قال تعالى</w:t>
      </w:r>
      <w:r w:rsidR="00F9483B" w:rsidRPr="00E44779">
        <w:rPr>
          <w:rFonts w:hint="cs"/>
          <w:color w:val="auto"/>
          <w:rtl/>
        </w:rPr>
        <w:t>:</w:t>
      </w:r>
      <w:r w:rsidRPr="00E44779">
        <w:rPr>
          <w:rStyle w:val="aff8"/>
          <w:rFonts w:hint="cs"/>
          <w:color w:val="auto"/>
          <w:rtl/>
        </w:rPr>
        <w:t xml:space="preserve"> </w:t>
      </w:r>
      <w:r w:rsidRPr="00E44779">
        <w:rPr>
          <w:rFonts w:ascii="QCF_BSML" w:hAnsi="QCF_BSML" w:cs="QCF_BSML"/>
          <w:color w:val="auto"/>
          <w:sz w:val="32"/>
          <w:szCs w:val="32"/>
          <w:rtl/>
        </w:rPr>
        <w:t>(</w:t>
      </w:r>
      <w:r w:rsidRPr="00E44779">
        <w:rPr>
          <w:rFonts w:ascii="QCF_P312" w:hAnsi="QCF_P312" w:cs="QCF_P312"/>
          <w:color w:val="auto"/>
          <w:sz w:val="32"/>
          <w:szCs w:val="32"/>
          <w:rtl/>
        </w:rPr>
        <w:t xml:space="preserve">ﮉ ﮊ ﮋ ﮌ </w:t>
      </w:r>
      <w:r w:rsidRPr="00E44779">
        <w:rPr>
          <w:rFonts w:ascii="QCF_BSML" w:hAnsi="QCF_BSML" w:cs="QCF_BSML"/>
          <w:color w:val="auto"/>
          <w:sz w:val="32"/>
          <w:szCs w:val="32"/>
          <w:rtl/>
        </w:rPr>
        <w:t>)</w:t>
      </w:r>
      <w:r w:rsidRPr="00E44779">
        <w:rPr>
          <w:rFonts w:ascii="QCF_BSML" w:hAnsi="QCF_BSML" w:cs="QCF_BSML"/>
          <w:color w:val="auto"/>
          <w:rtl/>
        </w:rPr>
        <w:t xml:space="preserve">   </w:t>
      </w:r>
      <w:r w:rsidRPr="00E44779">
        <w:rPr>
          <w:rFonts w:ascii="Tahoma" w:hAnsi="Tahoma"/>
          <w:color w:val="auto"/>
          <w:szCs w:val="28"/>
          <w:rtl/>
        </w:rPr>
        <w:t>[</w:t>
      </w:r>
      <w:r w:rsidR="007030E0" w:rsidRPr="00E44779">
        <w:rPr>
          <w:rFonts w:ascii="Tahoma" w:hAnsi="Tahoma"/>
          <w:color w:val="auto"/>
          <w:szCs w:val="28"/>
          <w:rtl/>
        </w:rPr>
        <w:t>طه:5</w:t>
      </w:r>
      <w:r w:rsidR="007030E0" w:rsidRPr="00E44779">
        <w:rPr>
          <w:rFonts w:ascii="Tahoma" w:hAnsi="Tahoma"/>
          <w:color w:val="auto"/>
          <w:szCs w:val="28"/>
          <w:rtl/>
        </w:rPr>
        <w:fldChar w:fldCharType="begin"/>
      </w:r>
      <w:r w:rsidR="007030E0" w:rsidRPr="00E44779">
        <w:rPr>
          <w:color w:val="auto"/>
        </w:rPr>
        <w:instrText xml:space="preserve"> XE "</w:instrText>
      </w:r>
      <w:r w:rsidR="007030E0" w:rsidRPr="00E44779">
        <w:rPr>
          <w:rFonts w:hint="eastAsia"/>
          <w:color w:val="auto"/>
          <w:rtl/>
        </w:rPr>
        <w:instrText>ا</w:instrText>
      </w:r>
      <w:r w:rsidR="007030E0" w:rsidRPr="00E44779">
        <w:rPr>
          <w:color w:val="auto"/>
          <w:rtl/>
        </w:rPr>
        <w:instrText>:</w:instrText>
      </w:r>
      <w:r w:rsidR="007030E0" w:rsidRPr="00E44779">
        <w:rPr>
          <w:rFonts w:hint="eastAsia"/>
          <w:color w:val="auto"/>
          <w:rtl/>
        </w:rPr>
        <w:instrText>طه</w:instrText>
      </w:r>
      <w:r w:rsidR="007030E0" w:rsidRPr="00E44779">
        <w:rPr>
          <w:color w:val="auto"/>
          <w:rtl/>
        </w:rPr>
        <w:instrText>:5</w:instrText>
      </w:r>
      <w:r w:rsidR="007030E0" w:rsidRPr="00E44779">
        <w:rPr>
          <w:rFonts w:hint="cs"/>
          <w:color w:val="auto"/>
          <w:rtl/>
        </w:rPr>
        <w:instrText xml:space="preserve"> </w:instrText>
      </w:r>
      <w:r w:rsidR="007030E0" w:rsidRPr="00E44779">
        <w:rPr>
          <w:rFonts w:ascii="QCF_BSML" w:hAnsi="QCF_BSML" w:cs="QCF_BSML"/>
          <w:color w:val="auto"/>
          <w:rtl/>
        </w:rPr>
        <w:instrText>(</w:instrText>
      </w:r>
      <w:r w:rsidR="007030E0" w:rsidRPr="00E44779">
        <w:rPr>
          <w:rFonts w:ascii="QCF_P312" w:hAnsi="QCF_P312" w:cs="QCF_P312"/>
          <w:color w:val="auto"/>
          <w:rtl/>
        </w:rPr>
        <w:instrText xml:space="preserve">ﮉ ﮊ ﮋ ﮌ </w:instrText>
      </w:r>
      <w:r w:rsidR="007030E0" w:rsidRPr="00E44779">
        <w:rPr>
          <w:rFonts w:ascii="QCF_BSML" w:hAnsi="QCF_BSML" w:cs="QCF_BSML"/>
          <w:color w:val="auto"/>
          <w:rtl/>
        </w:rPr>
        <w:instrText>)</w:instrText>
      </w:r>
      <w:r w:rsidR="007030E0" w:rsidRPr="00E44779">
        <w:rPr>
          <w:color w:val="auto"/>
        </w:rPr>
        <w:instrText xml:space="preserve">" </w:instrText>
      </w:r>
      <w:r w:rsidR="007030E0" w:rsidRPr="00E44779">
        <w:rPr>
          <w:rFonts w:ascii="Tahoma" w:hAnsi="Tahoma"/>
          <w:color w:val="auto"/>
          <w:szCs w:val="28"/>
          <w:rtl/>
        </w:rPr>
        <w:fldChar w:fldCharType="end"/>
      </w:r>
      <w:r w:rsidRPr="00E44779">
        <w:rPr>
          <w:rFonts w:ascii="Tahoma" w:hAnsi="Tahoma"/>
          <w:color w:val="auto"/>
          <w:szCs w:val="28"/>
          <w:rtl/>
        </w:rPr>
        <w:t>]</w:t>
      </w:r>
      <w:r w:rsidRPr="00E44779">
        <w:rPr>
          <w:rStyle w:val="aff8"/>
          <w:rFonts w:hint="cs"/>
          <w:color w:val="auto"/>
          <w:sz w:val="32"/>
          <w:rtl/>
        </w:rPr>
        <w:t xml:space="preserve"> </w:t>
      </w:r>
    </w:p>
    <w:p w:rsidR="0010345D" w:rsidRPr="00E44779" w:rsidRDefault="00FF4037" w:rsidP="00FF4037">
      <w:pPr>
        <w:rPr>
          <w:color w:val="auto"/>
          <w:rtl/>
        </w:rPr>
      </w:pPr>
      <w:r w:rsidRPr="00E44779">
        <w:rPr>
          <w:rFonts w:hint="cs"/>
          <w:b/>
          <w:bCs/>
          <w:color w:val="auto"/>
          <w:rtl/>
        </w:rPr>
        <w:t>ووجه الدلالة من هذه الآية</w:t>
      </w:r>
      <w:r w:rsidR="0010345D" w:rsidRPr="00E44779">
        <w:rPr>
          <w:rFonts w:hint="cs"/>
          <w:color w:val="auto"/>
          <w:rtl/>
        </w:rPr>
        <w:t>:</w:t>
      </w:r>
      <w:r w:rsidRPr="00E44779">
        <w:rPr>
          <w:rFonts w:hint="cs"/>
          <w:color w:val="auto"/>
          <w:rtl/>
        </w:rPr>
        <w:t xml:space="preserve"> أن الله اخبر أنه فوق العرش الذي هو سقف المخلوقات. </w:t>
      </w:r>
    </w:p>
    <w:p w:rsidR="0010345D" w:rsidRPr="00E44779" w:rsidRDefault="00FF4037" w:rsidP="00FF4037">
      <w:pPr>
        <w:rPr>
          <w:color w:val="auto"/>
          <w:rtl/>
        </w:rPr>
      </w:pPr>
      <w:r w:rsidRPr="00E44779">
        <w:rPr>
          <w:rFonts w:hint="cs"/>
          <w:color w:val="auto"/>
          <w:rtl/>
        </w:rPr>
        <w:t>وقوله تعالى</w:t>
      </w:r>
      <w:r w:rsidR="007030E0" w:rsidRPr="00E44779">
        <w:rPr>
          <w:rFonts w:hint="cs"/>
          <w:color w:val="auto"/>
          <w:rtl/>
        </w:rPr>
        <w:t>:</w:t>
      </w:r>
      <w:r w:rsidRPr="00E44779">
        <w:rPr>
          <w:rFonts w:ascii="QCF_BSML" w:hAnsi="QCF_BSML" w:cs="QCF_BSML"/>
          <w:color w:val="auto"/>
          <w:sz w:val="32"/>
          <w:szCs w:val="32"/>
          <w:rtl/>
        </w:rPr>
        <w:t>(</w:t>
      </w:r>
      <w:r w:rsidRPr="00E44779">
        <w:rPr>
          <w:rFonts w:ascii="QCF_P272" w:hAnsi="QCF_P272" w:cs="QCF_P272"/>
          <w:color w:val="auto"/>
          <w:sz w:val="32"/>
          <w:szCs w:val="32"/>
          <w:rtl/>
        </w:rPr>
        <w:t xml:space="preserve">ﮤ ﮥ ﮦ ﮧ ﮨ ﮩ ﮪ ﮫ ﮬ ﮭ ﮮ ﮯ ﮰ </w:t>
      </w:r>
      <w:r w:rsidRPr="00E44779">
        <w:rPr>
          <w:rFonts w:ascii="QCF_P272" w:hAnsi="QCF_P272" w:cs="QCF_P272"/>
          <w:color w:val="auto"/>
          <w:sz w:val="32"/>
          <w:szCs w:val="32"/>
          <w:rtl/>
        </w:rPr>
        <w:lastRenderedPageBreak/>
        <w:t xml:space="preserve">ﮱ ﯓﯔ ﯕ ﯖ ﯗ ﯘ ﯙ ﯚ </w:t>
      </w:r>
      <w:r w:rsidRPr="00E44779">
        <w:rPr>
          <w:rFonts w:ascii="QCF_BSML" w:hAnsi="QCF_BSML" w:cs="QCF_BSML"/>
          <w:color w:val="auto"/>
          <w:sz w:val="32"/>
          <w:szCs w:val="32"/>
          <w:rtl/>
        </w:rPr>
        <w:t>)</w:t>
      </w:r>
      <w:r w:rsidRPr="00E44779">
        <w:rPr>
          <w:rFonts w:ascii="QCF_BSML" w:hAnsi="QCF_BSML" w:cs="QCF_BSML"/>
          <w:color w:val="auto"/>
          <w:rtl/>
        </w:rPr>
        <w:t xml:space="preserve">   </w:t>
      </w:r>
      <w:r w:rsidRPr="00E44779">
        <w:rPr>
          <w:rFonts w:ascii="Traditional Arabic" w:hAnsi="Traditional Arabic"/>
          <w:color w:val="auto"/>
          <w:sz w:val="28"/>
          <w:szCs w:val="28"/>
          <w:rtl/>
        </w:rPr>
        <w:t>[</w:t>
      </w:r>
      <w:r w:rsidR="007030E0" w:rsidRPr="00E44779">
        <w:rPr>
          <w:rFonts w:ascii="Traditional Arabic" w:hAnsi="Traditional Arabic"/>
          <w:color w:val="auto"/>
          <w:sz w:val="28"/>
          <w:szCs w:val="28"/>
          <w:rtl/>
        </w:rPr>
        <w:t>النحل:50</w:t>
      </w:r>
      <w:r w:rsidR="007030E0" w:rsidRPr="00E44779">
        <w:rPr>
          <w:rFonts w:ascii="Traditional Arabic" w:hAnsi="Traditional Arabic"/>
          <w:color w:val="auto"/>
          <w:sz w:val="28"/>
          <w:szCs w:val="28"/>
          <w:rtl/>
        </w:rPr>
        <w:fldChar w:fldCharType="begin"/>
      </w:r>
      <w:r w:rsidR="007030E0" w:rsidRPr="00E44779">
        <w:rPr>
          <w:rFonts w:ascii="Traditional Arabic" w:hAnsi="Traditional Arabic"/>
          <w:color w:val="auto"/>
          <w:sz w:val="28"/>
          <w:szCs w:val="28"/>
        </w:rPr>
        <w:instrText xml:space="preserve"> XE "</w:instrText>
      </w:r>
      <w:r w:rsidR="007030E0" w:rsidRPr="00E44779">
        <w:rPr>
          <w:rFonts w:ascii="Traditional Arabic" w:hAnsi="Traditional Arabic"/>
          <w:color w:val="auto"/>
          <w:sz w:val="28"/>
          <w:szCs w:val="28"/>
          <w:rtl/>
        </w:rPr>
        <w:instrText>ا:النحل:50 (</w:instrText>
      </w:r>
      <w:r w:rsidR="007030E0" w:rsidRPr="00E44779">
        <w:rPr>
          <w:rFonts w:cs="Times New Roman" w:hint="cs"/>
          <w:color w:val="auto"/>
          <w:sz w:val="28"/>
          <w:szCs w:val="28"/>
          <w:rtl/>
        </w:rPr>
        <w:instrText>ﮤ</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ﮥ</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ﮦ</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ﮧ</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ﮨ</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ﮩ</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ﮪ</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ﮫ</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ﮬ</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ﮭ</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ﮮ</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ﮯ</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ﮰ</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ﮱ</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ﯓﯔ</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ﯕ</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ﯖ</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ﯗ</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ﯘ</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ﯙ</w:instrText>
      </w:r>
      <w:r w:rsidR="007030E0" w:rsidRPr="00E44779">
        <w:rPr>
          <w:rFonts w:ascii="Traditional Arabic" w:hAnsi="Traditional Arabic"/>
          <w:color w:val="auto"/>
          <w:sz w:val="28"/>
          <w:szCs w:val="28"/>
          <w:rtl/>
        </w:rPr>
        <w:instrText xml:space="preserve"> </w:instrText>
      </w:r>
      <w:r w:rsidR="007030E0" w:rsidRPr="00E44779">
        <w:rPr>
          <w:rFonts w:cs="Times New Roman" w:hint="cs"/>
          <w:color w:val="auto"/>
          <w:sz w:val="28"/>
          <w:szCs w:val="28"/>
          <w:rtl/>
        </w:rPr>
        <w:instrText>ﯚ</w:instrText>
      </w:r>
      <w:r w:rsidR="007030E0" w:rsidRPr="00E44779">
        <w:rPr>
          <w:rFonts w:ascii="Traditional Arabic" w:hAnsi="Traditional Arabic"/>
          <w:color w:val="auto"/>
          <w:sz w:val="28"/>
          <w:szCs w:val="28"/>
          <w:rtl/>
        </w:rPr>
        <w:instrText xml:space="preserve"> )</w:instrText>
      </w:r>
      <w:r w:rsidR="007030E0" w:rsidRPr="00E44779">
        <w:rPr>
          <w:rFonts w:ascii="Traditional Arabic" w:hAnsi="Traditional Arabic"/>
          <w:color w:val="auto"/>
          <w:sz w:val="28"/>
          <w:szCs w:val="28"/>
        </w:rPr>
        <w:instrText xml:space="preserve">" </w:instrText>
      </w:r>
      <w:r w:rsidR="007030E0"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0345D" w:rsidRPr="00E44779">
        <w:rPr>
          <w:rFonts w:hint="cs"/>
          <w:color w:val="auto"/>
          <w:rtl/>
        </w:rPr>
        <w:t>.</w:t>
      </w:r>
      <w:r w:rsidRPr="00E44779">
        <w:rPr>
          <w:rFonts w:hint="cs"/>
          <w:color w:val="auto"/>
          <w:rtl/>
        </w:rPr>
        <w:t xml:space="preserve"> </w:t>
      </w:r>
    </w:p>
    <w:p w:rsidR="00F9483B" w:rsidRPr="00E44779" w:rsidRDefault="00FF4037" w:rsidP="00FF4037">
      <w:pPr>
        <w:rPr>
          <w:color w:val="auto"/>
          <w:rtl/>
        </w:rPr>
      </w:pPr>
      <w:r w:rsidRPr="00E44779">
        <w:rPr>
          <w:rFonts w:hint="cs"/>
          <w:b/>
          <w:bCs/>
          <w:color w:val="auto"/>
          <w:rtl/>
        </w:rPr>
        <w:t>ووجه الدلالة من هذه الآية</w:t>
      </w:r>
      <w:r w:rsidR="0010345D" w:rsidRPr="00E44779">
        <w:rPr>
          <w:rFonts w:hint="cs"/>
          <w:color w:val="auto"/>
          <w:rtl/>
        </w:rPr>
        <w:t>:</w:t>
      </w:r>
      <w:r w:rsidRPr="00E44779">
        <w:rPr>
          <w:rFonts w:hint="cs"/>
          <w:color w:val="auto"/>
          <w:rtl/>
        </w:rPr>
        <w:t xml:space="preserve"> أنه أخبر أن أهل السماء يسجدون لله ويخافونه وهو فوقهم فليس هو فيها. </w:t>
      </w:r>
    </w:p>
    <w:p w:rsidR="00FF4037" w:rsidRPr="00E44779" w:rsidRDefault="00FF4037" w:rsidP="00FF4037">
      <w:pPr>
        <w:rPr>
          <w:rStyle w:val="aff8"/>
          <w:color w:val="auto"/>
          <w:sz w:val="32"/>
          <w:rtl/>
        </w:rPr>
      </w:pPr>
      <w:r w:rsidRPr="00E44779">
        <w:rPr>
          <w:rFonts w:hint="cs"/>
          <w:color w:val="auto"/>
          <w:rtl/>
        </w:rPr>
        <w:t>و</w:t>
      </w:r>
      <w:r w:rsidR="00570C79" w:rsidRPr="00E44779">
        <w:rPr>
          <w:rFonts w:hint="cs"/>
          <w:color w:val="auto"/>
          <w:rtl/>
        </w:rPr>
        <w:t>قوله تعالى:</w:t>
      </w:r>
      <w:r w:rsidR="00F9483B" w:rsidRPr="00E44779">
        <w:rPr>
          <w:rFonts w:ascii="QCF_BSML" w:hAnsi="QCF_BSML" w:cs="QCF_BSML" w:hint="cs"/>
          <w:color w:val="auto"/>
          <w:rtl/>
        </w:rPr>
        <w:t xml:space="preserve"> </w:t>
      </w:r>
      <w:r w:rsidRPr="00E44779">
        <w:rPr>
          <w:rFonts w:ascii="QCF_BSML" w:hAnsi="QCF_BSML" w:cs="QCF_BSML"/>
          <w:color w:val="auto"/>
          <w:sz w:val="32"/>
          <w:szCs w:val="32"/>
          <w:rtl/>
        </w:rPr>
        <w:t>(</w:t>
      </w:r>
      <w:r w:rsidRPr="00E44779">
        <w:rPr>
          <w:rFonts w:ascii="QCF_P465" w:hAnsi="QCF_P465" w:cs="QCF_P465"/>
          <w:color w:val="auto"/>
          <w:sz w:val="32"/>
          <w:szCs w:val="32"/>
          <w:rtl/>
        </w:rPr>
        <w:t>ﯦ ﯧ ﯨ ﯩ ﯪ ﯫ ﯬ ﯭ ﯮ ﯯ ﯰ ﯱ ﯲ ﯳ ﯴ ﯵ ﯶ ﯷ</w:t>
      </w:r>
      <w:r w:rsidRPr="00E44779">
        <w:rPr>
          <w:rFonts w:ascii="QCF_BSML" w:hAnsi="QCF_BSML" w:cs="QCF_BSML"/>
          <w:color w:val="auto"/>
          <w:sz w:val="32"/>
          <w:szCs w:val="32"/>
          <w:rtl/>
        </w:rPr>
        <w:t xml:space="preserve">)   </w:t>
      </w:r>
      <w:r w:rsidRPr="00E44779">
        <w:rPr>
          <w:rFonts w:ascii="Tahoma" w:hAnsi="Tahoma"/>
          <w:color w:val="auto"/>
          <w:szCs w:val="28"/>
          <w:rtl/>
        </w:rPr>
        <w:t>[</w:t>
      </w:r>
      <w:r w:rsidR="007030E0" w:rsidRPr="00E44779">
        <w:rPr>
          <w:rFonts w:ascii="Tahoma" w:hAnsi="Tahoma"/>
          <w:color w:val="auto"/>
          <w:szCs w:val="28"/>
          <w:rtl/>
        </w:rPr>
        <w:t>الزُّمَر:67</w:t>
      </w:r>
      <w:r w:rsidR="007030E0" w:rsidRPr="00E44779">
        <w:rPr>
          <w:rFonts w:ascii="Tahoma" w:hAnsi="Tahoma"/>
          <w:color w:val="auto"/>
          <w:szCs w:val="28"/>
          <w:rtl/>
        </w:rPr>
        <w:fldChar w:fldCharType="begin"/>
      </w:r>
      <w:r w:rsidR="007030E0" w:rsidRPr="00E44779">
        <w:rPr>
          <w:color w:val="auto"/>
        </w:rPr>
        <w:instrText xml:space="preserve"> XE "</w:instrText>
      </w:r>
      <w:r w:rsidR="007030E0" w:rsidRPr="00E44779">
        <w:rPr>
          <w:rFonts w:hint="eastAsia"/>
          <w:color w:val="auto"/>
          <w:rtl/>
        </w:rPr>
        <w:instrText>ا</w:instrText>
      </w:r>
      <w:r w:rsidR="007030E0" w:rsidRPr="00E44779">
        <w:rPr>
          <w:color w:val="auto"/>
          <w:rtl/>
        </w:rPr>
        <w:instrText>:</w:instrText>
      </w:r>
      <w:r w:rsidR="007030E0" w:rsidRPr="00E44779">
        <w:rPr>
          <w:rFonts w:hint="eastAsia"/>
          <w:color w:val="auto"/>
          <w:rtl/>
        </w:rPr>
        <w:instrText>الزُّمَر</w:instrText>
      </w:r>
      <w:r w:rsidR="007030E0" w:rsidRPr="00E44779">
        <w:rPr>
          <w:color w:val="auto"/>
          <w:rtl/>
        </w:rPr>
        <w:instrText>:67</w:instrText>
      </w:r>
      <w:r w:rsidR="007030E0" w:rsidRPr="00E44779">
        <w:rPr>
          <w:rFonts w:hint="cs"/>
          <w:color w:val="auto"/>
          <w:rtl/>
        </w:rPr>
        <w:instrText xml:space="preserve"> </w:instrText>
      </w:r>
      <w:r w:rsidR="007030E0" w:rsidRPr="00E44779">
        <w:rPr>
          <w:rFonts w:ascii="QCF_BSML" w:hAnsi="QCF_BSML" w:cs="QCF_BSML"/>
          <w:color w:val="auto"/>
          <w:rtl/>
        </w:rPr>
        <w:instrText>(</w:instrText>
      </w:r>
      <w:r w:rsidR="007030E0" w:rsidRPr="00E44779">
        <w:rPr>
          <w:rFonts w:ascii="QCF_P465" w:hAnsi="QCF_P465" w:cs="QCF_P465"/>
          <w:color w:val="auto"/>
          <w:rtl/>
        </w:rPr>
        <w:instrText>ﯦ ﯧ ﯨ ﯩ ﯪ ﯫ ﯬ ﯭ ﯮ ﯯ ﯰ ﯱ ﯲ ﯳ ﯴ ﯵ ﯶ ﯷ</w:instrText>
      </w:r>
      <w:r w:rsidR="007030E0" w:rsidRPr="00E44779">
        <w:rPr>
          <w:rFonts w:ascii="QCF_BSML" w:hAnsi="QCF_BSML" w:cs="QCF_BSML"/>
          <w:color w:val="auto"/>
          <w:rtl/>
        </w:rPr>
        <w:instrText>)</w:instrText>
      </w:r>
      <w:r w:rsidR="007030E0" w:rsidRPr="00E44779">
        <w:rPr>
          <w:color w:val="auto"/>
        </w:rPr>
        <w:instrText xml:space="preserve">" </w:instrText>
      </w:r>
      <w:r w:rsidR="007030E0" w:rsidRPr="00E44779">
        <w:rPr>
          <w:rFonts w:ascii="Tahoma" w:hAnsi="Tahoma"/>
          <w:color w:val="auto"/>
          <w:szCs w:val="28"/>
          <w:rtl/>
        </w:rPr>
        <w:fldChar w:fldCharType="end"/>
      </w:r>
      <w:r w:rsidRPr="00E44779">
        <w:rPr>
          <w:rFonts w:ascii="Tahoma" w:hAnsi="Tahoma"/>
          <w:color w:val="auto"/>
          <w:szCs w:val="28"/>
          <w:rtl/>
        </w:rPr>
        <w:t>]</w:t>
      </w:r>
      <w:r w:rsidR="00F9483B" w:rsidRPr="00E44779">
        <w:rPr>
          <w:rStyle w:val="aff8"/>
          <w:rFonts w:hint="cs"/>
          <w:color w:val="auto"/>
          <w:sz w:val="32"/>
          <w:rtl/>
        </w:rPr>
        <w:t>.</w:t>
      </w:r>
    </w:p>
    <w:p w:rsidR="00FF4037" w:rsidRPr="00E44779" w:rsidRDefault="00FF4037" w:rsidP="00FF4037">
      <w:pPr>
        <w:rPr>
          <w:rStyle w:val="aff8"/>
          <w:i w:val="0"/>
          <w:iCs w:val="0"/>
          <w:color w:val="auto"/>
          <w:sz w:val="32"/>
          <w:rtl/>
        </w:rPr>
      </w:pPr>
      <w:r w:rsidRPr="00E44779">
        <w:rPr>
          <w:rStyle w:val="aff8"/>
          <w:rFonts w:hint="cs"/>
          <w:b/>
          <w:bCs/>
          <w:i w:val="0"/>
          <w:iCs w:val="0"/>
          <w:color w:val="auto"/>
          <w:sz w:val="32"/>
          <w:rtl/>
        </w:rPr>
        <w:t>ووجه الدلالة من هذه الآية</w:t>
      </w:r>
      <w:r w:rsidR="0010345D" w:rsidRPr="00E44779">
        <w:rPr>
          <w:rStyle w:val="aff8"/>
          <w:rFonts w:hint="cs"/>
          <w:i w:val="0"/>
          <w:iCs w:val="0"/>
          <w:color w:val="auto"/>
          <w:sz w:val="32"/>
          <w:rtl/>
        </w:rPr>
        <w:t>:</w:t>
      </w:r>
      <w:r w:rsidRPr="00E44779">
        <w:rPr>
          <w:rStyle w:val="aff8"/>
          <w:rFonts w:hint="cs"/>
          <w:i w:val="0"/>
          <w:iCs w:val="0"/>
          <w:color w:val="auto"/>
          <w:sz w:val="32"/>
          <w:rtl/>
        </w:rPr>
        <w:t xml:space="preserve"> أن السماوات تكون بيمينه فكيف يتصور أنها تحويه</w:t>
      </w:r>
    </w:p>
    <w:p w:rsidR="00FF4037" w:rsidRPr="00E44779" w:rsidRDefault="00FF4037" w:rsidP="0010345D">
      <w:pPr>
        <w:rPr>
          <w:rStyle w:val="aff8"/>
          <w:i w:val="0"/>
          <w:iCs w:val="0"/>
          <w:color w:val="auto"/>
          <w:sz w:val="32"/>
          <w:rtl/>
        </w:rPr>
      </w:pPr>
      <w:r w:rsidRPr="00E44779">
        <w:rPr>
          <w:rStyle w:val="aff8"/>
          <w:rFonts w:hint="cs"/>
          <w:i w:val="0"/>
          <w:iCs w:val="0"/>
          <w:color w:val="auto"/>
          <w:sz w:val="32"/>
          <w:rtl/>
        </w:rPr>
        <w:t>و</w:t>
      </w:r>
      <w:r w:rsidRPr="00E44779">
        <w:rPr>
          <w:rStyle w:val="aff8"/>
          <w:i w:val="0"/>
          <w:iCs w:val="0"/>
          <w:color w:val="auto"/>
          <w:sz w:val="32"/>
          <w:rtl/>
        </w:rPr>
        <w:t xml:space="preserve">عن أبي هريرة عن النبي </w:t>
      </w:r>
      <w:r w:rsidR="007030E0" w:rsidRPr="00E44779">
        <w:rPr>
          <w:rStyle w:val="aff8"/>
          <w:i w:val="0"/>
          <w:iCs w:val="0"/>
          <w:color w:val="auto"/>
          <w:sz w:val="32"/>
        </w:rPr>
        <w:sym w:font="AGA Arabesque" w:char="F072"/>
      </w:r>
      <w:r w:rsidRPr="00E44779">
        <w:rPr>
          <w:rStyle w:val="aff8"/>
          <w:i w:val="0"/>
          <w:iCs w:val="0"/>
          <w:color w:val="auto"/>
          <w:sz w:val="32"/>
          <w:rtl/>
        </w:rPr>
        <w:t xml:space="preserve"> قال</w:t>
      </w:r>
      <w:r w:rsidRPr="00E44779">
        <w:rPr>
          <w:rStyle w:val="aff8"/>
          <w:rFonts w:hint="cs"/>
          <w:i w:val="0"/>
          <w:iCs w:val="0"/>
          <w:color w:val="auto"/>
          <w:sz w:val="32"/>
          <w:rtl/>
        </w:rPr>
        <w:t>:</w:t>
      </w:r>
      <w:r w:rsidRPr="00E44779">
        <w:rPr>
          <w:rStyle w:val="aff8"/>
          <w:i w:val="0"/>
          <w:iCs w:val="0"/>
          <w:color w:val="auto"/>
          <w:sz w:val="32"/>
          <w:rtl/>
        </w:rPr>
        <w:t xml:space="preserve"> </w:t>
      </w:r>
      <w:r w:rsidR="0010345D" w:rsidRPr="00E44779">
        <w:rPr>
          <w:rStyle w:val="aff8"/>
          <w:rFonts w:ascii="Traditional Arabic" w:hAnsi="Traditional Arabic"/>
          <w:b/>
          <w:bCs/>
          <w:i w:val="0"/>
          <w:iCs w:val="0"/>
          <w:color w:val="auto"/>
          <w:rtl/>
          <w:lang w:val="x-none"/>
        </w:rPr>
        <w:t>«</w:t>
      </w:r>
      <w:r w:rsidR="0010345D" w:rsidRPr="00E44779">
        <w:rPr>
          <w:rStyle w:val="aff8"/>
          <w:rFonts w:hint="cs"/>
          <w:i w:val="0"/>
          <w:iCs w:val="0"/>
          <w:color w:val="auto"/>
          <w:sz w:val="32"/>
          <w:rtl/>
        </w:rPr>
        <w:t xml:space="preserve"> </w:t>
      </w:r>
      <w:r w:rsidR="007030E0" w:rsidRPr="00E44779">
        <w:rPr>
          <w:rStyle w:val="aff8"/>
          <w:b/>
          <w:bCs/>
          <w:i w:val="0"/>
          <w:iCs w:val="0"/>
          <w:color w:val="auto"/>
          <w:sz w:val="32"/>
          <w:rtl/>
        </w:rPr>
        <w:t>لما قضى الله الخلق كتب كتابا</w:t>
      </w:r>
      <w:r w:rsidR="007030E0" w:rsidRPr="00E44779">
        <w:rPr>
          <w:rStyle w:val="aff8"/>
          <w:rFonts w:hint="cs"/>
          <w:b/>
          <w:bCs/>
          <w:i w:val="0"/>
          <w:iCs w:val="0"/>
          <w:color w:val="auto"/>
          <w:sz w:val="32"/>
          <w:rtl/>
        </w:rPr>
        <w:t>ً</w:t>
      </w:r>
      <w:r w:rsidR="00E278CA" w:rsidRPr="00E44779">
        <w:rPr>
          <w:rStyle w:val="aff8"/>
          <w:b/>
          <w:bCs/>
          <w:i w:val="0"/>
          <w:iCs w:val="0"/>
          <w:color w:val="auto"/>
          <w:sz w:val="32"/>
          <w:rtl/>
        </w:rPr>
        <w:t xml:space="preserve"> عند</w:t>
      </w:r>
      <w:r w:rsidR="00E278CA" w:rsidRPr="00E44779">
        <w:rPr>
          <w:rStyle w:val="aff8"/>
          <w:rFonts w:hint="cs"/>
          <w:b/>
          <w:bCs/>
          <w:i w:val="0"/>
          <w:iCs w:val="0"/>
          <w:color w:val="auto"/>
          <w:sz w:val="32"/>
          <w:rtl/>
        </w:rPr>
        <w:t xml:space="preserve">ه </w:t>
      </w:r>
      <w:r w:rsidR="007030E0" w:rsidRPr="00E44779">
        <w:rPr>
          <w:rStyle w:val="aff8"/>
          <w:rFonts w:hint="cs"/>
          <w:b/>
          <w:bCs/>
          <w:i w:val="0"/>
          <w:iCs w:val="0"/>
          <w:vanish/>
          <w:color w:val="auto"/>
          <w:sz w:val="32"/>
          <w:rtl/>
        </w:rPr>
        <w:t xml:space="preserve"> </w:t>
      </w:r>
      <w:r w:rsidR="007030E0" w:rsidRPr="00E44779">
        <w:rPr>
          <w:rStyle w:val="aff8"/>
          <w:b/>
          <w:bCs/>
          <w:i w:val="0"/>
          <w:iCs w:val="0"/>
          <w:color w:val="auto"/>
          <w:sz w:val="32"/>
          <w:rtl/>
        </w:rPr>
        <w:t>غلبت أو قال سبقت رحمتي غضبي فهو عنده فوق العرش</w:t>
      </w:r>
      <w:r w:rsidR="007030E0" w:rsidRPr="00E44779">
        <w:rPr>
          <w:rStyle w:val="aff8"/>
          <w:i w:val="0"/>
          <w:iCs w:val="0"/>
          <w:color w:val="auto"/>
          <w:sz w:val="32"/>
          <w:rtl/>
        </w:rPr>
        <w:fldChar w:fldCharType="begin"/>
      </w:r>
      <w:r w:rsidR="007030E0" w:rsidRPr="00E44779">
        <w:rPr>
          <w:color w:val="auto"/>
        </w:rPr>
        <w:instrText xml:space="preserve"> XE "</w:instrText>
      </w:r>
      <w:r w:rsidR="007030E0" w:rsidRPr="00E44779">
        <w:rPr>
          <w:rFonts w:hint="eastAsia"/>
          <w:color w:val="auto"/>
          <w:rtl/>
        </w:rPr>
        <w:instrText>فهرس</w:instrText>
      </w:r>
      <w:r w:rsidR="007030E0" w:rsidRPr="00E44779">
        <w:rPr>
          <w:color w:val="auto"/>
          <w:rtl/>
        </w:rPr>
        <w:instrText xml:space="preserve"> </w:instrText>
      </w:r>
      <w:r w:rsidR="007030E0" w:rsidRPr="00E44779">
        <w:rPr>
          <w:rFonts w:hint="eastAsia"/>
          <w:color w:val="auto"/>
          <w:rtl/>
        </w:rPr>
        <w:instrText>الحديث</w:instrText>
      </w:r>
      <w:r w:rsidR="007030E0" w:rsidRPr="00E44779">
        <w:rPr>
          <w:color w:val="auto"/>
          <w:rtl/>
        </w:rPr>
        <w:instrText>:</w:instrText>
      </w:r>
      <w:r w:rsidR="007030E0" w:rsidRPr="00E44779">
        <w:rPr>
          <w:rFonts w:hint="eastAsia"/>
          <w:color w:val="auto"/>
          <w:rtl/>
        </w:rPr>
        <w:instrText>لما</w:instrText>
      </w:r>
      <w:r w:rsidR="007030E0" w:rsidRPr="00E44779">
        <w:rPr>
          <w:color w:val="auto"/>
          <w:rtl/>
        </w:rPr>
        <w:instrText xml:space="preserve"> </w:instrText>
      </w:r>
      <w:r w:rsidR="007030E0" w:rsidRPr="00E44779">
        <w:rPr>
          <w:rFonts w:hint="eastAsia"/>
          <w:color w:val="auto"/>
          <w:rtl/>
        </w:rPr>
        <w:instrText>قضى</w:instrText>
      </w:r>
      <w:r w:rsidR="007030E0" w:rsidRPr="00E44779">
        <w:rPr>
          <w:color w:val="auto"/>
          <w:rtl/>
        </w:rPr>
        <w:instrText xml:space="preserve"> </w:instrText>
      </w:r>
      <w:r w:rsidR="007030E0" w:rsidRPr="00E44779">
        <w:rPr>
          <w:rFonts w:hint="eastAsia"/>
          <w:color w:val="auto"/>
          <w:rtl/>
        </w:rPr>
        <w:instrText>الله</w:instrText>
      </w:r>
      <w:r w:rsidR="007030E0" w:rsidRPr="00E44779">
        <w:rPr>
          <w:color w:val="auto"/>
          <w:rtl/>
        </w:rPr>
        <w:instrText xml:space="preserve"> </w:instrText>
      </w:r>
      <w:r w:rsidR="007030E0" w:rsidRPr="00E44779">
        <w:rPr>
          <w:rFonts w:hint="eastAsia"/>
          <w:color w:val="auto"/>
          <w:rtl/>
        </w:rPr>
        <w:instrText>الخلق</w:instrText>
      </w:r>
      <w:r w:rsidR="007030E0" w:rsidRPr="00E44779">
        <w:rPr>
          <w:color w:val="auto"/>
          <w:rtl/>
        </w:rPr>
        <w:instrText xml:space="preserve"> </w:instrText>
      </w:r>
      <w:r w:rsidR="007030E0" w:rsidRPr="00E44779">
        <w:rPr>
          <w:rFonts w:hint="eastAsia"/>
          <w:color w:val="auto"/>
          <w:rtl/>
        </w:rPr>
        <w:instrText>كتب</w:instrText>
      </w:r>
      <w:r w:rsidR="007030E0" w:rsidRPr="00E44779">
        <w:rPr>
          <w:color w:val="auto"/>
          <w:rtl/>
        </w:rPr>
        <w:instrText xml:space="preserve"> </w:instrText>
      </w:r>
      <w:r w:rsidR="007030E0" w:rsidRPr="00E44779">
        <w:rPr>
          <w:rFonts w:hint="eastAsia"/>
          <w:color w:val="auto"/>
          <w:rtl/>
        </w:rPr>
        <w:instrText>كتابا</w:instrText>
      </w:r>
      <w:r w:rsidR="007030E0" w:rsidRPr="00E44779">
        <w:rPr>
          <w:color w:val="auto"/>
          <w:rtl/>
        </w:rPr>
        <w:instrText xml:space="preserve"> </w:instrText>
      </w:r>
      <w:r w:rsidR="007030E0" w:rsidRPr="00E44779">
        <w:rPr>
          <w:rFonts w:hint="eastAsia"/>
          <w:color w:val="auto"/>
          <w:rtl/>
        </w:rPr>
        <w:instrText>عنده</w:instrText>
      </w:r>
      <w:r w:rsidR="007030E0" w:rsidRPr="00E44779">
        <w:rPr>
          <w:color w:val="auto"/>
          <w:rtl/>
        </w:rPr>
        <w:instrText xml:space="preserve"> </w:instrText>
      </w:r>
      <w:r w:rsidR="007030E0" w:rsidRPr="00E44779">
        <w:rPr>
          <w:rFonts w:hint="eastAsia"/>
          <w:color w:val="auto"/>
          <w:rtl/>
        </w:rPr>
        <w:instrText>غلبت</w:instrText>
      </w:r>
      <w:r w:rsidR="007030E0" w:rsidRPr="00E44779">
        <w:rPr>
          <w:color w:val="auto"/>
          <w:rtl/>
        </w:rPr>
        <w:instrText xml:space="preserve"> </w:instrText>
      </w:r>
      <w:r w:rsidR="007030E0" w:rsidRPr="00E44779">
        <w:rPr>
          <w:rFonts w:hint="eastAsia"/>
          <w:color w:val="auto"/>
          <w:rtl/>
        </w:rPr>
        <w:instrText>أو</w:instrText>
      </w:r>
      <w:r w:rsidR="007030E0" w:rsidRPr="00E44779">
        <w:rPr>
          <w:color w:val="auto"/>
          <w:rtl/>
        </w:rPr>
        <w:instrText xml:space="preserve"> </w:instrText>
      </w:r>
      <w:r w:rsidR="007030E0" w:rsidRPr="00E44779">
        <w:rPr>
          <w:rFonts w:hint="eastAsia"/>
          <w:color w:val="auto"/>
          <w:rtl/>
        </w:rPr>
        <w:instrText>قال</w:instrText>
      </w:r>
      <w:r w:rsidR="007030E0" w:rsidRPr="00E44779">
        <w:rPr>
          <w:color w:val="auto"/>
          <w:rtl/>
        </w:rPr>
        <w:instrText xml:space="preserve"> </w:instrText>
      </w:r>
      <w:r w:rsidR="007030E0" w:rsidRPr="00E44779">
        <w:rPr>
          <w:rFonts w:hint="eastAsia"/>
          <w:color w:val="auto"/>
          <w:rtl/>
        </w:rPr>
        <w:instrText>سبقت</w:instrText>
      </w:r>
      <w:r w:rsidR="007030E0" w:rsidRPr="00E44779">
        <w:rPr>
          <w:color w:val="auto"/>
          <w:rtl/>
        </w:rPr>
        <w:instrText xml:space="preserve"> </w:instrText>
      </w:r>
      <w:r w:rsidR="007030E0" w:rsidRPr="00E44779">
        <w:rPr>
          <w:rFonts w:hint="eastAsia"/>
          <w:color w:val="auto"/>
          <w:rtl/>
        </w:rPr>
        <w:instrText>رحمتي</w:instrText>
      </w:r>
      <w:r w:rsidR="007030E0" w:rsidRPr="00E44779">
        <w:rPr>
          <w:color w:val="auto"/>
          <w:rtl/>
        </w:rPr>
        <w:instrText xml:space="preserve"> </w:instrText>
      </w:r>
      <w:r w:rsidR="007030E0" w:rsidRPr="00E44779">
        <w:rPr>
          <w:rFonts w:hint="eastAsia"/>
          <w:color w:val="auto"/>
          <w:rtl/>
        </w:rPr>
        <w:instrText>غضبي</w:instrText>
      </w:r>
      <w:r w:rsidR="007030E0" w:rsidRPr="00E44779">
        <w:rPr>
          <w:color w:val="auto"/>
          <w:rtl/>
        </w:rPr>
        <w:instrText xml:space="preserve"> </w:instrText>
      </w:r>
      <w:r w:rsidR="007030E0" w:rsidRPr="00E44779">
        <w:rPr>
          <w:rFonts w:hint="eastAsia"/>
          <w:color w:val="auto"/>
          <w:rtl/>
        </w:rPr>
        <w:instrText>فهو</w:instrText>
      </w:r>
      <w:r w:rsidR="007030E0" w:rsidRPr="00E44779">
        <w:rPr>
          <w:color w:val="auto"/>
          <w:rtl/>
        </w:rPr>
        <w:instrText xml:space="preserve"> </w:instrText>
      </w:r>
      <w:r w:rsidR="007030E0" w:rsidRPr="00E44779">
        <w:rPr>
          <w:rFonts w:hint="eastAsia"/>
          <w:color w:val="auto"/>
          <w:rtl/>
        </w:rPr>
        <w:instrText>عنده</w:instrText>
      </w:r>
      <w:r w:rsidR="007030E0" w:rsidRPr="00E44779">
        <w:rPr>
          <w:color w:val="auto"/>
          <w:rtl/>
        </w:rPr>
        <w:instrText xml:space="preserve"> </w:instrText>
      </w:r>
      <w:r w:rsidR="007030E0" w:rsidRPr="00E44779">
        <w:rPr>
          <w:rFonts w:hint="eastAsia"/>
          <w:color w:val="auto"/>
          <w:rtl/>
        </w:rPr>
        <w:instrText>فوق</w:instrText>
      </w:r>
      <w:r w:rsidR="007030E0" w:rsidRPr="00E44779">
        <w:rPr>
          <w:color w:val="auto"/>
          <w:rtl/>
        </w:rPr>
        <w:instrText xml:space="preserve"> </w:instrText>
      </w:r>
      <w:r w:rsidR="007030E0" w:rsidRPr="00E44779">
        <w:rPr>
          <w:rFonts w:hint="eastAsia"/>
          <w:color w:val="auto"/>
          <w:rtl/>
        </w:rPr>
        <w:instrText>العرش</w:instrText>
      </w:r>
      <w:r w:rsidR="007030E0" w:rsidRPr="00E44779">
        <w:rPr>
          <w:color w:val="auto"/>
        </w:rPr>
        <w:instrText xml:space="preserve">" </w:instrText>
      </w:r>
      <w:r w:rsidR="007030E0" w:rsidRPr="00E44779">
        <w:rPr>
          <w:rStyle w:val="aff8"/>
          <w:i w:val="0"/>
          <w:iCs w:val="0"/>
          <w:color w:val="auto"/>
          <w:sz w:val="32"/>
          <w:rtl/>
        </w:rPr>
        <w:fldChar w:fldCharType="end"/>
      </w:r>
      <w:r w:rsidR="0010345D" w:rsidRPr="00E44779">
        <w:rPr>
          <w:rStyle w:val="aff8"/>
          <w:rFonts w:ascii="Traditional Arabic" w:hAnsi="Traditional Arabic"/>
          <w:i w:val="0"/>
          <w:iCs w:val="0"/>
          <w:color w:val="auto"/>
          <w:rtl/>
          <w:lang w:val="x-none"/>
        </w:rPr>
        <w:t>»</w:t>
      </w:r>
      <w:r w:rsidRPr="00E44779">
        <w:rPr>
          <w:rStyle w:val="af2"/>
          <w:color w:val="auto"/>
          <w:rtl/>
        </w:rPr>
        <w:t>(</w:t>
      </w:r>
      <w:r w:rsidRPr="00E44779">
        <w:rPr>
          <w:rStyle w:val="af2"/>
          <w:color w:val="auto"/>
          <w:rtl/>
        </w:rPr>
        <w:footnoteReference w:id="187"/>
      </w:r>
      <w:r w:rsidRPr="00E44779">
        <w:rPr>
          <w:rStyle w:val="af2"/>
          <w:color w:val="auto"/>
          <w:rtl/>
        </w:rPr>
        <w:t>)</w:t>
      </w:r>
      <w:r w:rsidR="0010345D" w:rsidRPr="00E44779">
        <w:rPr>
          <w:rStyle w:val="aff8"/>
          <w:rFonts w:hint="cs"/>
          <w:i w:val="0"/>
          <w:iCs w:val="0"/>
          <w:color w:val="auto"/>
          <w:sz w:val="32"/>
          <w:rtl/>
        </w:rPr>
        <w:t>.</w:t>
      </w:r>
    </w:p>
    <w:p w:rsidR="00C539A4" w:rsidRPr="00E44779" w:rsidRDefault="00FF4037" w:rsidP="00C539A4">
      <w:pPr>
        <w:rPr>
          <w:rStyle w:val="aff8"/>
          <w:i w:val="0"/>
          <w:iCs w:val="0"/>
          <w:color w:val="auto"/>
          <w:sz w:val="32"/>
          <w:rtl/>
        </w:rPr>
      </w:pPr>
      <w:r w:rsidRPr="00E44779">
        <w:rPr>
          <w:rStyle w:val="aff8"/>
          <w:rFonts w:hint="cs"/>
          <w:i w:val="0"/>
          <w:iCs w:val="0"/>
          <w:color w:val="auto"/>
          <w:sz w:val="32"/>
          <w:rtl/>
        </w:rPr>
        <w:t>و</w:t>
      </w:r>
      <w:r w:rsidRPr="00E44779">
        <w:rPr>
          <w:rStyle w:val="aff8"/>
          <w:i w:val="0"/>
          <w:iCs w:val="0"/>
          <w:color w:val="auto"/>
          <w:sz w:val="32"/>
          <w:rtl/>
        </w:rPr>
        <w:t xml:space="preserve">عن العباس بن </w:t>
      </w:r>
      <w:r w:rsidR="00E278CA" w:rsidRPr="00E44779">
        <w:rPr>
          <w:rStyle w:val="aff8"/>
          <w:i w:val="0"/>
          <w:iCs w:val="0"/>
          <w:color w:val="auto"/>
          <w:sz w:val="32"/>
          <w:rtl/>
        </w:rPr>
        <w:t>عبد المطلب قال كنت ف</w:t>
      </w:r>
      <w:r w:rsidR="00E278CA" w:rsidRPr="00E44779">
        <w:rPr>
          <w:rStyle w:val="aff8"/>
          <w:rFonts w:hint="cs"/>
          <w:i w:val="0"/>
          <w:iCs w:val="0"/>
          <w:color w:val="auto"/>
          <w:sz w:val="32"/>
          <w:rtl/>
        </w:rPr>
        <w:t>ي</w:t>
      </w:r>
      <w:r w:rsidRPr="00E44779">
        <w:rPr>
          <w:rStyle w:val="aff8"/>
          <w:i w:val="0"/>
          <w:iCs w:val="0"/>
          <w:color w:val="auto"/>
          <w:sz w:val="32"/>
          <w:rtl/>
        </w:rPr>
        <w:t xml:space="preserve"> </w:t>
      </w:r>
      <w:r w:rsidR="00EA474E" w:rsidRPr="00E44779">
        <w:rPr>
          <w:rStyle w:val="aff8"/>
          <w:i w:val="0"/>
          <w:iCs w:val="0"/>
          <w:color w:val="auto"/>
          <w:sz w:val="32"/>
          <w:rtl/>
        </w:rPr>
        <w:t>البطحاء</w:t>
      </w:r>
      <w:r w:rsidR="00EA474E" w:rsidRPr="00E44779">
        <w:rPr>
          <w:color w:val="auto"/>
        </w:rPr>
        <w:fldChar w:fldCharType="begin"/>
      </w:r>
      <w:r w:rsidR="00EA474E" w:rsidRPr="00E44779">
        <w:rPr>
          <w:color w:val="auto"/>
        </w:rPr>
        <w:instrText xml:space="preserve"> XE "</w:instrText>
      </w:r>
      <w:r w:rsidR="00EA474E" w:rsidRPr="00E44779">
        <w:rPr>
          <w:rFonts w:hint="eastAsia"/>
          <w:color w:val="auto"/>
          <w:rtl/>
        </w:rPr>
        <w:instrText>ك</w:instrText>
      </w:r>
      <w:r w:rsidR="00EA474E" w:rsidRPr="00E44779">
        <w:rPr>
          <w:color w:val="auto"/>
          <w:rtl/>
        </w:rPr>
        <w:instrText>:</w:instrText>
      </w:r>
      <w:r w:rsidR="00EA474E" w:rsidRPr="00E44779">
        <w:rPr>
          <w:rFonts w:hint="eastAsia"/>
          <w:color w:val="auto"/>
          <w:rtl/>
        </w:rPr>
        <w:instrText>البطحاء</w:instrText>
      </w:r>
      <w:r w:rsidR="00EA474E" w:rsidRPr="00E44779">
        <w:rPr>
          <w:color w:val="auto"/>
        </w:rPr>
        <w:instrText xml:space="preserve">" </w:instrText>
      </w:r>
      <w:r w:rsidR="00EA474E" w:rsidRPr="00E44779">
        <w:rPr>
          <w:color w:val="auto"/>
        </w:rPr>
        <w:fldChar w:fldCharType="end"/>
      </w:r>
      <w:r w:rsidRPr="00E44779">
        <w:rPr>
          <w:rStyle w:val="af2"/>
          <w:color w:val="auto"/>
          <w:rtl/>
        </w:rPr>
        <w:t>(</w:t>
      </w:r>
      <w:r w:rsidRPr="00E44779">
        <w:rPr>
          <w:rStyle w:val="af2"/>
          <w:color w:val="auto"/>
          <w:rtl/>
        </w:rPr>
        <w:footnoteReference w:id="188"/>
      </w:r>
      <w:r w:rsidRPr="00E44779">
        <w:rPr>
          <w:rStyle w:val="af2"/>
          <w:color w:val="auto"/>
          <w:rtl/>
        </w:rPr>
        <w:t>)</w:t>
      </w:r>
      <w:r w:rsidR="00E278CA" w:rsidRPr="00E44779">
        <w:rPr>
          <w:rStyle w:val="aff8"/>
          <w:i w:val="0"/>
          <w:iCs w:val="0"/>
          <w:color w:val="auto"/>
          <w:sz w:val="32"/>
          <w:rtl/>
        </w:rPr>
        <w:t xml:space="preserve"> ف</w:t>
      </w:r>
      <w:r w:rsidR="00E278CA" w:rsidRPr="00E44779">
        <w:rPr>
          <w:rStyle w:val="aff8"/>
          <w:rFonts w:hint="cs"/>
          <w:i w:val="0"/>
          <w:iCs w:val="0"/>
          <w:color w:val="auto"/>
          <w:sz w:val="32"/>
          <w:rtl/>
        </w:rPr>
        <w:t>ي</w:t>
      </w:r>
      <w:r w:rsidRPr="00E44779">
        <w:rPr>
          <w:rStyle w:val="aff8"/>
          <w:i w:val="0"/>
          <w:iCs w:val="0"/>
          <w:color w:val="auto"/>
          <w:sz w:val="32"/>
          <w:rtl/>
        </w:rPr>
        <w:t xml:space="preserve"> عصابة فيهم رسول الله </w:t>
      </w:r>
      <w:r w:rsidR="00C539A4" w:rsidRPr="00E44779">
        <w:rPr>
          <w:rStyle w:val="aff8"/>
          <w:i w:val="0"/>
          <w:iCs w:val="0"/>
          <w:color w:val="auto"/>
          <w:sz w:val="32"/>
        </w:rPr>
        <w:sym w:font="AGA Arabesque" w:char="F072"/>
      </w:r>
      <w:r w:rsidRPr="00E44779">
        <w:rPr>
          <w:rStyle w:val="aff8"/>
          <w:i w:val="0"/>
          <w:iCs w:val="0"/>
          <w:color w:val="auto"/>
          <w:sz w:val="32"/>
          <w:rtl/>
        </w:rPr>
        <w:t xml:space="preserve"> فمرت بهم سحابة فنظر إليها فقال</w:t>
      </w:r>
      <w:r w:rsidR="00EA474E" w:rsidRPr="00E44779">
        <w:rPr>
          <w:rStyle w:val="aff8"/>
          <w:rFonts w:hint="cs"/>
          <w:i w:val="0"/>
          <w:iCs w:val="0"/>
          <w:color w:val="auto"/>
          <w:sz w:val="32"/>
          <w:rtl/>
        </w:rPr>
        <w:t>:</w:t>
      </w:r>
      <w:r w:rsidRPr="00E44779">
        <w:rPr>
          <w:rStyle w:val="aff8"/>
          <w:i w:val="0"/>
          <w:iCs w:val="0"/>
          <w:color w:val="auto"/>
          <w:sz w:val="32"/>
          <w:rtl/>
        </w:rPr>
        <w:t xml:space="preserve"> « </w:t>
      </w:r>
      <w:r w:rsidRPr="00E44779">
        <w:rPr>
          <w:rStyle w:val="aff8"/>
          <w:b/>
          <w:bCs/>
          <w:i w:val="0"/>
          <w:iCs w:val="0"/>
          <w:color w:val="auto"/>
          <w:sz w:val="32"/>
          <w:rtl/>
        </w:rPr>
        <w:t>ما ت</w:t>
      </w:r>
      <w:r w:rsidR="00C539A4" w:rsidRPr="00E44779">
        <w:rPr>
          <w:rStyle w:val="aff8"/>
          <w:b/>
          <w:bCs/>
          <w:i w:val="0"/>
          <w:iCs w:val="0"/>
          <w:color w:val="auto"/>
          <w:sz w:val="32"/>
          <w:rtl/>
        </w:rPr>
        <w:t>سمون هذه</w:t>
      </w:r>
      <w:r w:rsidR="00EA474E" w:rsidRPr="00E44779">
        <w:rPr>
          <w:rStyle w:val="aff8"/>
          <w:rFonts w:hint="cs"/>
          <w:i w:val="0"/>
          <w:iCs w:val="0"/>
          <w:color w:val="auto"/>
          <w:sz w:val="32"/>
          <w:rtl/>
        </w:rPr>
        <w:t>؟</w:t>
      </w:r>
      <w:r w:rsidR="00EA474E" w:rsidRPr="00E44779">
        <w:rPr>
          <w:rStyle w:val="aff8"/>
          <w:i w:val="0"/>
          <w:iCs w:val="0"/>
          <w:color w:val="auto"/>
          <w:sz w:val="32"/>
          <w:rtl/>
        </w:rPr>
        <w:t xml:space="preserve"> »</w:t>
      </w:r>
      <w:r w:rsidR="00C539A4" w:rsidRPr="00E44779">
        <w:rPr>
          <w:rStyle w:val="aff8"/>
          <w:i w:val="0"/>
          <w:iCs w:val="0"/>
          <w:color w:val="auto"/>
          <w:sz w:val="32"/>
          <w:rtl/>
        </w:rPr>
        <w:t xml:space="preserve"> قالوا</w:t>
      </w:r>
      <w:r w:rsidR="00EA474E" w:rsidRPr="00E44779">
        <w:rPr>
          <w:rStyle w:val="aff8"/>
          <w:rFonts w:hint="cs"/>
          <w:i w:val="0"/>
          <w:iCs w:val="0"/>
          <w:color w:val="auto"/>
          <w:sz w:val="32"/>
          <w:rtl/>
        </w:rPr>
        <w:t>:</w:t>
      </w:r>
      <w:r w:rsidR="00C539A4" w:rsidRPr="00E44779">
        <w:rPr>
          <w:rStyle w:val="aff8"/>
          <w:i w:val="0"/>
          <w:iCs w:val="0"/>
          <w:color w:val="auto"/>
          <w:sz w:val="32"/>
          <w:rtl/>
        </w:rPr>
        <w:t xml:space="preserve"> السحاب. قال</w:t>
      </w:r>
      <w:r w:rsidR="00EA474E" w:rsidRPr="00E44779">
        <w:rPr>
          <w:rStyle w:val="aff8"/>
          <w:rFonts w:hint="cs"/>
          <w:i w:val="0"/>
          <w:iCs w:val="0"/>
          <w:color w:val="auto"/>
          <w:sz w:val="32"/>
          <w:rtl/>
        </w:rPr>
        <w:t>:</w:t>
      </w:r>
      <w:r w:rsidR="00C539A4" w:rsidRPr="00E44779">
        <w:rPr>
          <w:rStyle w:val="aff8"/>
          <w:i w:val="0"/>
          <w:iCs w:val="0"/>
          <w:color w:val="auto"/>
          <w:sz w:val="32"/>
          <w:rtl/>
        </w:rPr>
        <w:t xml:space="preserve"> «</w:t>
      </w:r>
      <w:r w:rsidRPr="00E44779">
        <w:rPr>
          <w:rStyle w:val="aff8"/>
          <w:b/>
          <w:bCs/>
          <w:i w:val="0"/>
          <w:iCs w:val="0"/>
          <w:color w:val="auto"/>
          <w:sz w:val="32"/>
          <w:rtl/>
        </w:rPr>
        <w:t>والمزن</w:t>
      </w:r>
      <w:r w:rsidRPr="00E44779">
        <w:rPr>
          <w:rStyle w:val="aff8"/>
          <w:i w:val="0"/>
          <w:iCs w:val="0"/>
          <w:color w:val="auto"/>
          <w:sz w:val="32"/>
          <w:rtl/>
        </w:rPr>
        <w:t xml:space="preserve"> ». قالوا</w:t>
      </w:r>
      <w:r w:rsidR="00EA474E" w:rsidRPr="00E44779">
        <w:rPr>
          <w:rStyle w:val="aff8"/>
          <w:rFonts w:hint="cs"/>
          <w:i w:val="0"/>
          <w:iCs w:val="0"/>
          <w:color w:val="auto"/>
          <w:sz w:val="32"/>
          <w:rtl/>
        </w:rPr>
        <w:t>:</w:t>
      </w:r>
      <w:r w:rsidRPr="00E44779">
        <w:rPr>
          <w:rStyle w:val="aff8"/>
          <w:i w:val="0"/>
          <w:iCs w:val="0"/>
          <w:color w:val="auto"/>
          <w:sz w:val="32"/>
          <w:rtl/>
        </w:rPr>
        <w:t xml:space="preserve"> والمزن. قال</w:t>
      </w:r>
      <w:r w:rsidR="00EA474E" w:rsidRPr="00E44779">
        <w:rPr>
          <w:rStyle w:val="aff8"/>
          <w:rFonts w:hint="cs"/>
          <w:i w:val="0"/>
          <w:iCs w:val="0"/>
          <w:color w:val="auto"/>
          <w:sz w:val="32"/>
          <w:rtl/>
        </w:rPr>
        <w:t>:</w:t>
      </w:r>
      <w:r w:rsidRPr="00E44779">
        <w:rPr>
          <w:rStyle w:val="aff8"/>
          <w:i w:val="0"/>
          <w:iCs w:val="0"/>
          <w:color w:val="auto"/>
          <w:sz w:val="32"/>
          <w:rtl/>
        </w:rPr>
        <w:t xml:space="preserve"> « </w:t>
      </w:r>
      <w:r w:rsidRPr="00E44779">
        <w:rPr>
          <w:rStyle w:val="aff8"/>
          <w:b/>
          <w:bCs/>
          <w:i w:val="0"/>
          <w:iCs w:val="0"/>
          <w:color w:val="auto"/>
          <w:sz w:val="32"/>
          <w:rtl/>
        </w:rPr>
        <w:t>والعنان</w:t>
      </w:r>
      <w:r w:rsidRPr="00E44779">
        <w:rPr>
          <w:rStyle w:val="aff8"/>
          <w:i w:val="0"/>
          <w:iCs w:val="0"/>
          <w:color w:val="auto"/>
          <w:sz w:val="32"/>
          <w:rtl/>
        </w:rPr>
        <w:t xml:space="preserve"> ». قالوا</w:t>
      </w:r>
      <w:r w:rsidR="00EA474E" w:rsidRPr="00E44779">
        <w:rPr>
          <w:rStyle w:val="aff8"/>
          <w:rFonts w:hint="cs"/>
          <w:i w:val="0"/>
          <w:iCs w:val="0"/>
          <w:color w:val="auto"/>
          <w:sz w:val="32"/>
          <w:rtl/>
        </w:rPr>
        <w:t>:</w:t>
      </w:r>
      <w:r w:rsidRPr="00E44779">
        <w:rPr>
          <w:rStyle w:val="aff8"/>
          <w:i w:val="0"/>
          <w:iCs w:val="0"/>
          <w:color w:val="auto"/>
          <w:sz w:val="32"/>
          <w:rtl/>
        </w:rPr>
        <w:t xml:space="preserve"> والعنان. قال أبو داود لم أتقن العنان جيدا قال</w:t>
      </w:r>
      <w:r w:rsidR="00EA474E" w:rsidRPr="00E44779">
        <w:rPr>
          <w:rStyle w:val="aff8"/>
          <w:rFonts w:hint="cs"/>
          <w:i w:val="0"/>
          <w:iCs w:val="0"/>
          <w:color w:val="auto"/>
          <w:sz w:val="32"/>
          <w:rtl/>
        </w:rPr>
        <w:t>:</w:t>
      </w:r>
      <w:r w:rsidRPr="00E44779">
        <w:rPr>
          <w:rStyle w:val="aff8"/>
          <w:i w:val="0"/>
          <w:iCs w:val="0"/>
          <w:color w:val="auto"/>
          <w:sz w:val="32"/>
          <w:rtl/>
        </w:rPr>
        <w:t xml:space="preserve"> « </w:t>
      </w:r>
      <w:r w:rsidRPr="00E44779">
        <w:rPr>
          <w:rStyle w:val="aff8"/>
          <w:b/>
          <w:bCs/>
          <w:i w:val="0"/>
          <w:iCs w:val="0"/>
          <w:color w:val="auto"/>
          <w:sz w:val="32"/>
          <w:rtl/>
        </w:rPr>
        <w:t>هل تدرون ما بعد ما بين السماء والأرض</w:t>
      </w:r>
      <w:r w:rsidRPr="00E44779">
        <w:rPr>
          <w:rStyle w:val="aff8"/>
          <w:i w:val="0"/>
          <w:iCs w:val="0"/>
          <w:color w:val="auto"/>
          <w:sz w:val="32"/>
          <w:rtl/>
        </w:rPr>
        <w:t xml:space="preserve"> ». قالوا</w:t>
      </w:r>
      <w:r w:rsidR="00EA474E" w:rsidRPr="00E44779">
        <w:rPr>
          <w:rStyle w:val="aff8"/>
          <w:rFonts w:hint="cs"/>
          <w:i w:val="0"/>
          <w:iCs w:val="0"/>
          <w:color w:val="auto"/>
          <w:sz w:val="32"/>
          <w:rtl/>
        </w:rPr>
        <w:t>:</w:t>
      </w:r>
      <w:r w:rsidRPr="00E44779">
        <w:rPr>
          <w:rStyle w:val="aff8"/>
          <w:i w:val="0"/>
          <w:iCs w:val="0"/>
          <w:color w:val="auto"/>
          <w:sz w:val="32"/>
          <w:rtl/>
        </w:rPr>
        <w:t xml:space="preserve"> لا ندرى. قال</w:t>
      </w:r>
      <w:r w:rsidR="00EA474E" w:rsidRPr="00E44779">
        <w:rPr>
          <w:rStyle w:val="aff8"/>
          <w:rFonts w:hint="cs"/>
          <w:i w:val="0"/>
          <w:iCs w:val="0"/>
          <w:color w:val="auto"/>
          <w:sz w:val="32"/>
          <w:rtl/>
        </w:rPr>
        <w:t>:</w:t>
      </w:r>
      <w:r w:rsidRPr="00E44779">
        <w:rPr>
          <w:rStyle w:val="aff8"/>
          <w:i w:val="0"/>
          <w:iCs w:val="0"/>
          <w:color w:val="auto"/>
          <w:sz w:val="32"/>
          <w:rtl/>
        </w:rPr>
        <w:t xml:space="preserve"> « </w:t>
      </w:r>
      <w:r w:rsidR="00E30ED3" w:rsidRPr="00E44779">
        <w:rPr>
          <w:rStyle w:val="aff8"/>
          <w:b/>
          <w:bCs/>
          <w:i w:val="0"/>
          <w:iCs w:val="0"/>
          <w:color w:val="auto"/>
          <w:sz w:val="32"/>
          <w:rtl/>
        </w:rPr>
        <w:t>إن بعد ما بينهما إما واحدة أو اثنتان أو ثلاث وسبعون سنة ثم السماء فوقها كذلك</w:t>
      </w:r>
      <w:r w:rsidR="00E30ED3" w:rsidRPr="00E44779">
        <w:rPr>
          <w:rStyle w:val="aff8"/>
          <w:i w:val="0"/>
          <w:iCs w:val="0"/>
          <w:color w:val="auto"/>
          <w:sz w:val="32"/>
          <w:rtl/>
        </w:rPr>
        <w:fldChar w:fldCharType="begin"/>
      </w:r>
      <w:r w:rsidR="00E30ED3" w:rsidRPr="00E44779">
        <w:rPr>
          <w:color w:val="auto"/>
        </w:rPr>
        <w:instrText xml:space="preserve"> XE "</w:instrText>
      </w:r>
      <w:r w:rsidR="00E30ED3" w:rsidRPr="00E44779">
        <w:rPr>
          <w:rFonts w:hint="eastAsia"/>
          <w:color w:val="auto"/>
          <w:rtl/>
        </w:rPr>
        <w:instrText>فهرس</w:instrText>
      </w:r>
      <w:r w:rsidR="00E30ED3" w:rsidRPr="00E44779">
        <w:rPr>
          <w:color w:val="auto"/>
          <w:rtl/>
        </w:rPr>
        <w:instrText xml:space="preserve"> </w:instrText>
      </w:r>
      <w:r w:rsidR="00E30ED3" w:rsidRPr="00E44779">
        <w:rPr>
          <w:rFonts w:hint="eastAsia"/>
          <w:color w:val="auto"/>
          <w:rtl/>
        </w:rPr>
        <w:instrText>الحديث</w:instrText>
      </w:r>
      <w:r w:rsidR="00E30ED3" w:rsidRPr="00E44779">
        <w:rPr>
          <w:color w:val="auto"/>
          <w:rtl/>
        </w:rPr>
        <w:instrText>:</w:instrText>
      </w:r>
      <w:r w:rsidR="00E30ED3" w:rsidRPr="00E44779">
        <w:rPr>
          <w:rFonts w:hint="eastAsia"/>
          <w:color w:val="auto"/>
          <w:rtl/>
        </w:rPr>
        <w:instrText>إن</w:instrText>
      </w:r>
      <w:r w:rsidR="00E30ED3" w:rsidRPr="00E44779">
        <w:rPr>
          <w:color w:val="auto"/>
          <w:rtl/>
        </w:rPr>
        <w:instrText xml:space="preserve"> </w:instrText>
      </w:r>
      <w:r w:rsidR="00E30ED3" w:rsidRPr="00E44779">
        <w:rPr>
          <w:rFonts w:hint="eastAsia"/>
          <w:color w:val="auto"/>
          <w:rtl/>
        </w:rPr>
        <w:instrText>بعد</w:instrText>
      </w:r>
      <w:r w:rsidR="00E30ED3" w:rsidRPr="00E44779">
        <w:rPr>
          <w:color w:val="auto"/>
          <w:rtl/>
        </w:rPr>
        <w:instrText xml:space="preserve"> </w:instrText>
      </w:r>
      <w:r w:rsidR="00E30ED3" w:rsidRPr="00E44779">
        <w:rPr>
          <w:rFonts w:hint="eastAsia"/>
          <w:color w:val="auto"/>
          <w:rtl/>
        </w:rPr>
        <w:instrText>ما</w:instrText>
      </w:r>
      <w:r w:rsidR="00E30ED3" w:rsidRPr="00E44779">
        <w:rPr>
          <w:color w:val="auto"/>
          <w:rtl/>
        </w:rPr>
        <w:instrText xml:space="preserve"> </w:instrText>
      </w:r>
      <w:r w:rsidR="00E30ED3" w:rsidRPr="00E44779">
        <w:rPr>
          <w:rFonts w:hint="eastAsia"/>
          <w:color w:val="auto"/>
          <w:rtl/>
        </w:rPr>
        <w:instrText>بينهما</w:instrText>
      </w:r>
      <w:r w:rsidR="00E30ED3" w:rsidRPr="00E44779">
        <w:rPr>
          <w:color w:val="auto"/>
          <w:rtl/>
        </w:rPr>
        <w:instrText xml:space="preserve"> </w:instrText>
      </w:r>
      <w:r w:rsidR="00E30ED3" w:rsidRPr="00E44779">
        <w:rPr>
          <w:rFonts w:hint="eastAsia"/>
          <w:color w:val="auto"/>
          <w:rtl/>
        </w:rPr>
        <w:instrText>إما</w:instrText>
      </w:r>
      <w:r w:rsidR="00E30ED3" w:rsidRPr="00E44779">
        <w:rPr>
          <w:color w:val="auto"/>
          <w:rtl/>
        </w:rPr>
        <w:instrText xml:space="preserve"> </w:instrText>
      </w:r>
      <w:r w:rsidR="00E30ED3" w:rsidRPr="00E44779">
        <w:rPr>
          <w:rFonts w:hint="eastAsia"/>
          <w:color w:val="auto"/>
          <w:rtl/>
        </w:rPr>
        <w:instrText>واحدة</w:instrText>
      </w:r>
      <w:r w:rsidR="00E30ED3" w:rsidRPr="00E44779">
        <w:rPr>
          <w:color w:val="auto"/>
          <w:rtl/>
        </w:rPr>
        <w:instrText xml:space="preserve"> </w:instrText>
      </w:r>
      <w:r w:rsidR="00E30ED3" w:rsidRPr="00E44779">
        <w:rPr>
          <w:rFonts w:hint="eastAsia"/>
          <w:color w:val="auto"/>
          <w:rtl/>
        </w:rPr>
        <w:instrText>أو</w:instrText>
      </w:r>
      <w:r w:rsidR="00E30ED3" w:rsidRPr="00E44779">
        <w:rPr>
          <w:color w:val="auto"/>
          <w:rtl/>
        </w:rPr>
        <w:instrText xml:space="preserve"> </w:instrText>
      </w:r>
      <w:r w:rsidR="00E30ED3" w:rsidRPr="00E44779">
        <w:rPr>
          <w:rFonts w:hint="eastAsia"/>
          <w:color w:val="auto"/>
          <w:rtl/>
        </w:rPr>
        <w:instrText>اثنتان</w:instrText>
      </w:r>
      <w:r w:rsidR="00E30ED3" w:rsidRPr="00E44779">
        <w:rPr>
          <w:color w:val="auto"/>
          <w:rtl/>
        </w:rPr>
        <w:instrText xml:space="preserve"> </w:instrText>
      </w:r>
      <w:r w:rsidR="00E30ED3" w:rsidRPr="00E44779">
        <w:rPr>
          <w:rFonts w:hint="eastAsia"/>
          <w:color w:val="auto"/>
          <w:rtl/>
        </w:rPr>
        <w:instrText>أو</w:instrText>
      </w:r>
      <w:r w:rsidR="00E30ED3" w:rsidRPr="00E44779">
        <w:rPr>
          <w:color w:val="auto"/>
          <w:rtl/>
        </w:rPr>
        <w:instrText xml:space="preserve"> </w:instrText>
      </w:r>
      <w:r w:rsidR="00E30ED3" w:rsidRPr="00E44779">
        <w:rPr>
          <w:rFonts w:hint="eastAsia"/>
          <w:color w:val="auto"/>
          <w:rtl/>
        </w:rPr>
        <w:instrText>ثلاث</w:instrText>
      </w:r>
      <w:r w:rsidR="00E30ED3" w:rsidRPr="00E44779">
        <w:rPr>
          <w:color w:val="auto"/>
          <w:rtl/>
        </w:rPr>
        <w:instrText xml:space="preserve"> </w:instrText>
      </w:r>
      <w:r w:rsidR="00E30ED3" w:rsidRPr="00E44779">
        <w:rPr>
          <w:rFonts w:hint="eastAsia"/>
          <w:color w:val="auto"/>
          <w:rtl/>
        </w:rPr>
        <w:instrText>وسبعون</w:instrText>
      </w:r>
      <w:r w:rsidR="00E30ED3" w:rsidRPr="00E44779">
        <w:rPr>
          <w:color w:val="auto"/>
          <w:rtl/>
        </w:rPr>
        <w:instrText xml:space="preserve"> </w:instrText>
      </w:r>
      <w:r w:rsidR="00E30ED3" w:rsidRPr="00E44779">
        <w:rPr>
          <w:rFonts w:hint="eastAsia"/>
          <w:color w:val="auto"/>
          <w:rtl/>
        </w:rPr>
        <w:instrText>سنة</w:instrText>
      </w:r>
      <w:r w:rsidR="00E30ED3" w:rsidRPr="00E44779">
        <w:rPr>
          <w:color w:val="auto"/>
          <w:rtl/>
        </w:rPr>
        <w:instrText xml:space="preserve"> </w:instrText>
      </w:r>
      <w:r w:rsidR="00E30ED3" w:rsidRPr="00E44779">
        <w:rPr>
          <w:rFonts w:hint="eastAsia"/>
          <w:color w:val="auto"/>
          <w:rtl/>
        </w:rPr>
        <w:instrText>ثم</w:instrText>
      </w:r>
      <w:r w:rsidR="00E30ED3" w:rsidRPr="00E44779">
        <w:rPr>
          <w:color w:val="auto"/>
          <w:rtl/>
        </w:rPr>
        <w:instrText xml:space="preserve"> </w:instrText>
      </w:r>
      <w:r w:rsidR="00E30ED3" w:rsidRPr="00E44779">
        <w:rPr>
          <w:rFonts w:hint="eastAsia"/>
          <w:color w:val="auto"/>
          <w:rtl/>
        </w:rPr>
        <w:instrText>السماء</w:instrText>
      </w:r>
      <w:r w:rsidR="00E30ED3" w:rsidRPr="00E44779">
        <w:rPr>
          <w:color w:val="auto"/>
          <w:rtl/>
        </w:rPr>
        <w:instrText xml:space="preserve"> </w:instrText>
      </w:r>
      <w:r w:rsidR="00E30ED3" w:rsidRPr="00E44779">
        <w:rPr>
          <w:rFonts w:hint="eastAsia"/>
          <w:color w:val="auto"/>
          <w:rtl/>
        </w:rPr>
        <w:instrText>فوقها</w:instrText>
      </w:r>
      <w:r w:rsidR="00E30ED3" w:rsidRPr="00E44779">
        <w:rPr>
          <w:color w:val="auto"/>
          <w:rtl/>
        </w:rPr>
        <w:instrText xml:space="preserve"> </w:instrText>
      </w:r>
      <w:r w:rsidR="00E30ED3" w:rsidRPr="00E44779">
        <w:rPr>
          <w:rFonts w:hint="eastAsia"/>
          <w:color w:val="auto"/>
          <w:rtl/>
        </w:rPr>
        <w:instrText>كذلك</w:instrText>
      </w:r>
      <w:r w:rsidR="00CC728D" w:rsidRPr="00E44779">
        <w:rPr>
          <w:rFonts w:hint="cs"/>
          <w:color w:val="auto"/>
          <w:rtl/>
        </w:rPr>
        <w:instrText>...</w:instrText>
      </w:r>
      <w:r w:rsidR="00E30ED3" w:rsidRPr="00E44779">
        <w:rPr>
          <w:color w:val="auto"/>
        </w:rPr>
        <w:instrText xml:space="preserve">" </w:instrText>
      </w:r>
      <w:r w:rsidR="00E30ED3" w:rsidRPr="00E44779">
        <w:rPr>
          <w:rStyle w:val="aff8"/>
          <w:i w:val="0"/>
          <w:iCs w:val="0"/>
          <w:color w:val="auto"/>
          <w:sz w:val="32"/>
          <w:rtl/>
        </w:rPr>
        <w:fldChar w:fldCharType="end"/>
      </w:r>
      <w:r w:rsidRPr="00E44779">
        <w:rPr>
          <w:rStyle w:val="aff8"/>
          <w:i w:val="0"/>
          <w:iCs w:val="0"/>
          <w:color w:val="auto"/>
          <w:sz w:val="32"/>
          <w:rtl/>
        </w:rPr>
        <w:t xml:space="preserve">». حتى عد سبع سموات « </w:t>
      </w:r>
      <w:r w:rsidRPr="00E44779">
        <w:rPr>
          <w:rStyle w:val="aff8"/>
          <w:b/>
          <w:bCs/>
          <w:i w:val="0"/>
          <w:iCs w:val="0"/>
          <w:color w:val="auto"/>
          <w:sz w:val="32"/>
          <w:rtl/>
        </w:rPr>
        <w:t>ثم فوق السابعة بحر بين أسفله وأعلاه مثل ما بين سماء إلى سماء</w:t>
      </w:r>
      <w:r w:rsidR="00EA474E" w:rsidRPr="00E44779">
        <w:rPr>
          <w:rStyle w:val="aff8"/>
          <w:rFonts w:hint="cs"/>
          <w:b/>
          <w:bCs/>
          <w:i w:val="0"/>
          <w:iCs w:val="0"/>
          <w:color w:val="auto"/>
          <w:sz w:val="32"/>
          <w:rtl/>
        </w:rPr>
        <w:t>،</w:t>
      </w:r>
      <w:r w:rsidRPr="00E44779">
        <w:rPr>
          <w:rStyle w:val="aff8"/>
          <w:b/>
          <w:bCs/>
          <w:i w:val="0"/>
          <w:iCs w:val="0"/>
          <w:color w:val="auto"/>
          <w:sz w:val="32"/>
          <w:rtl/>
        </w:rPr>
        <w:t xml:space="preserve"> ثم فوق ذلك ثمانية أوعال بين أظلافهم وركبهم مثل ما بين سماء إلى سماء</w:t>
      </w:r>
      <w:r w:rsidR="00EA474E" w:rsidRPr="00E44779">
        <w:rPr>
          <w:rStyle w:val="aff8"/>
          <w:rFonts w:hint="cs"/>
          <w:b/>
          <w:bCs/>
          <w:i w:val="0"/>
          <w:iCs w:val="0"/>
          <w:color w:val="auto"/>
          <w:sz w:val="32"/>
          <w:rtl/>
        </w:rPr>
        <w:t>،</w:t>
      </w:r>
      <w:r w:rsidRPr="00E44779">
        <w:rPr>
          <w:rStyle w:val="aff8"/>
          <w:b/>
          <w:bCs/>
          <w:i w:val="0"/>
          <w:iCs w:val="0"/>
          <w:color w:val="auto"/>
          <w:sz w:val="32"/>
          <w:rtl/>
        </w:rPr>
        <w:t xml:space="preserve"> ثم على ظهورهم العرش بين أسفله وأعلاه مثل ما بين سماء إلى سماء</w:t>
      </w:r>
      <w:r w:rsidR="00EA474E" w:rsidRPr="00E44779">
        <w:rPr>
          <w:rStyle w:val="aff8"/>
          <w:rFonts w:hint="cs"/>
          <w:b/>
          <w:bCs/>
          <w:i w:val="0"/>
          <w:iCs w:val="0"/>
          <w:color w:val="auto"/>
          <w:sz w:val="32"/>
          <w:rtl/>
        </w:rPr>
        <w:t>،</w:t>
      </w:r>
      <w:r w:rsidRPr="00E44779">
        <w:rPr>
          <w:rStyle w:val="aff8"/>
          <w:b/>
          <w:bCs/>
          <w:i w:val="0"/>
          <w:iCs w:val="0"/>
          <w:color w:val="auto"/>
          <w:sz w:val="32"/>
          <w:rtl/>
        </w:rPr>
        <w:t xml:space="preserve"> ثم الله تبارك وتعالى فوق ذلك</w:t>
      </w:r>
      <w:r w:rsidRPr="00E44779">
        <w:rPr>
          <w:rStyle w:val="aff8"/>
          <w:i w:val="0"/>
          <w:iCs w:val="0"/>
          <w:color w:val="auto"/>
          <w:sz w:val="32"/>
          <w:rtl/>
        </w:rPr>
        <w:t xml:space="preserve"> »</w:t>
      </w:r>
      <w:r w:rsidRPr="00E44779">
        <w:rPr>
          <w:rStyle w:val="af2"/>
          <w:i/>
          <w:iCs/>
          <w:color w:val="auto"/>
          <w:rtl/>
        </w:rPr>
        <w:t>(</w:t>
      </w:r>
      <w:r w:rsidRPr="00E44779">
        <w:rPr>
          <w:rStyle w:val="af2"/>
          <w:i/>
          <w:iCs/>
          <w:color w:val="auto"/>
          <w:rtl/>
        </w:rPr>
        <w:footnoteReference w:id="189"/>
      </w:r>
      <w:r w:rsidRPr="00E44779">
        <w:rPr>
          <w:rStyle w:val="af2"/>
          <w:i/>
          <w:iCs/>
          <w:color w:val="auto"/>
          <w:rtl/>
        </w:rPr>
        <w:t>)</w:t>
      </w:r>
      <w:r w:rsidR="00C539A4" w:rsidRPr="00E44779">
        <w:rPr>
          <w:rStyle w:val="aff8"/>
          <w:rFonts w:hint="cs"/>
          <w:i w:val="0"/>
          <w:iCs w:val="0"/>
          <w:color w:val="auto"/>
          <w:sz w:val="32"/>
          <w:rtl/>
        </w:rPr>
        <w:t>.</w:t>
      </w:r>
      <w:r w:rsidRPr="00E44779">
        <w:rPr>
          <w:rStyle w:val="aff8"/>
          <w:rFonts w:hint="cs"/>
          <w:i w:val="0"/>
          <w:iCs w:val="0"/>
          <w:color w:val="auto"/>
          <w:sz w:val="32"/>
          <w:rtl/>
        </w:rPr>
        <w:t xml:space="preserve"> </w:t>
      </w:r>
    </w:p>
    <w:p w:rsidR="00FF4037" w:rsidRPr="00E44779" w:rsidRDefault="00FF4037" w:rsidP="00C539A4">
      <w:pPr>
        <w:rPr>
          <w:rStyle w:val="aff8"/>
          <w:i w:val="0"/>
          <w:iCs w:val="0"/>
          <w:color w:val="auto"/>
          <w:sz w:val="32"/>
          <w:rtl/>
        </w:rPr>
      </w:pPr>
      <w:r w:rsidRPr="00E44779">
        <w:rPr>
          <w:rStyle w:val="aff8"/>
          <w:rFonts w:hint="cs"/>
          <w:b/>
          <w:bCs/>
          <w:i w:val="0"/>
          <w:iCs w:val="0"/>
          <w:color w:val="auto"/>
          <w:sz w:val="32"/>
          <w:rtl/>
        </w:rPr>
        <w:t>ووجه الدلالة من الحديثين</w:t>
      </w:r>
      <w:r w:rsidRPr="00E44779">
        <w:rPr>
          <w:rStyle w:val="aff8"/>
          <w:rFonts w:hint="cs"/>
          <w:i w:val="0"/>
          <w:iCs w:val="0"/>
          <w:color w:val="auto"/>
          <w:sz w:val="32"/>
          <w:rtl/>
        </w:rPr>
        <w:t xml:space="preserve"> ظاهرة في أن الله فوق خلقه بائن منهم </w:t>
      </w:r>
      <w:r w:rsidR="00C539A4" w:rsidRPr="00E44779">
        <w:rPr>
          <w:rStyle w:val="aff8"/>
          <w:rFonts w:hint="cs"/>
          <w:i w:val="0"/>
          <w:iCs w:val="0"/>
          <w:color w:val="auto"/>
          <w:sz w:val="32"/>
          <w:rtl/>
        </w:rPr>
        <w:t>.</w:t>
      </w:r>
    </w:p>
    <w:p w:rsidR="00FF4037" w:rsidRPr="00E44779" w:rsidRDefault="00FF4037" w:rsidP="008D5278">
      <w:pPr>
        <w:pStyle w:val="1"/>
        <w:numPr>
          <w:ilvl w:val="0"/>
          <w:numId w:val="31"/>
        </w:numPr>
        <w:bidi/>
        <w:rPr>
          <w:rFonts w:ascii="Traditional Arabic" w:hAnsi="Traditional Arabic" w:cs="Traditional Arabic"/>
          <w:color w:val="auto"/>
          <w:rtl/>
        </w:rPr>
      </w:pPr>
      <w:r w:rsidRPr="00E44779">
        <w:rPr>
          <w:rFonts w:ascii="Traditional Arabic" w:hAnsi="Traditional Arabic" w:cs="Traditional Arabic" w:hint="cs"/>
          <w:color w:val="auto"/>
          <w:rtl/>
        </w:rPr>
        <w:lastRenderedPageBreak/>
        <w:t xml:space="preserve">ذكر من حكى </w:t>
      </w:r>
      <w:r w:rsidR="0080368A" w:rsidRPr="00E44779">
        <w:rPr>
          <w:rFonts w:ascii="Traditional Arabic" w:hAnsi="Traditional Arabic" w:cs="Traditional Arabic" w:hint="cs"/>
          <w:color w:val="auto"/>
          <w:rtl/>
        </w:rPr>
        <w:t>الإجماع</w:t>
      </w:r>
      <w:r w:rsidRPr="00E44779">
        <w:rPr>
          <w:rFonts w:ascii="Traditional Arabic" w:hAnsi="Traditional Arabic" w:cs="Traditional Arabic" w:hint="cs"/>
          <w:color w:val="auto"/>
          <w:rtl/>
        </w:rPr>
        <w:t xml:space="preserve"> على المسألة من أهل العلم:</w:t>
      </w:r>
    </w:p>
    <w:p w:rsidR="00FF4037" w:rsidRPr="00E44779" w:rsidRDefault="00FF4037" w:rsidP="00EA474E">
      <w:pPr>
        <w:ind w:firstLine="470"/>
        <w:rPr>
          <w:color w:val="auto"/>
          <w:rtl/>
        </w:rPr>
      </w:pPr>
      <w:r w:rsidRPr="00E44779">
        <w:rPr>
          <w:rFonts w:hint="cs"/>
          <w:color w:val="auto"/>
          <w:rtl/>
        </w:rPr>
        <w:t>قال الرازي</w:t>
      </w:r>
      <w:r w:rsidRPr="00E44779">
        <w:rPr>
          <w:rStyle w:val="af2"/>
          <w:color w:val="auto"/>
          <w:rtl/>
        </w:rPr>
        <w:t>(</w:t>
      </w:r>
      <w:r w:rsidRPr="00E44779">
        <w:rPr>
          <w:rStyle w:val="af2"/>
          <w:color w:val="auto"/>
          <w:rtl/>
        </w:rPr>
        <w:footnoteReference w:id="190"/>
      </w:r>
      <w:r w:rsidRPr="00E44779">
        <w:rPr>
          <w:rStyle w:val="af2"/>
          <w:color w:val="auto"/>
          <w:rtl/>
        </w:rPr>
        <w:t>)</w:t>
      </w:r>
      <w:r w:rsidRPr="00E44779">
        <w:rPr>
          <w:rFonts w:hint="cs"/>
          <w:color w:val="auto"/>
          <w:rtl/>
        </w:rPr>
        <w:t xml:space="preserve">: </w:t>
      </w:r>
      <w:r w:rsidR="00EA474E" w:rsidRPr="00E44779">
        <w:rPr>
          <w:rFonts w:hint="cs"/>
          <w:color w:val="auto"/>
          <w:rtl/>
        </w:rPr>
        <w:t>(</w:t>
      </w:r>
      <w:r w:rsidRPr="00E44779">
        <w:rPr>
          <w:color w:val="auto"/>
          <w:rtl/>
        </w:rPr>
        <w:t>واعلم أن المشبهة احتجوا على إثبات المكان لله تعالى بقوله:</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ءَأَمِنتُم مَّن فِي ٱلسَّمَآءِ </w:t>
      </w:r>
      <w:r w:rsidRPr="00E44779">
        <w:rPr>
          <w:rFonts w:ascii="Traditional Arabic" w:hAnsi="Traditional Arabic" w:hint="cs"/>
          <w:color w:val="auto"/>
          <w:sz w:val="32"/>
          <w:rtl/>
        </w:rPr>
        <w:t>﴾</w:t>
      </w:r>
      <w:r w:rsidRPr="00E44779">
        <w:rPr>
          <w:color w:val="auto"/>
          <w:sz w:val="28"/>
          <w:szCs w:val="28"/>
          <w:rtl/>
        </w:rPr>
        <w:t>[</w:t>
      </w:r>
      <w:r w:rsidR="006522E9" w:rsidRPr="00E44779">
        <w:rPr>
          <w:color w:val="auto"/>
          <w:sz w:val="28"/>
          <w:szCs w:val="28"/>
          <w:rtl/>
        </w:rPr>
        <w:t>المُلك:16</w:t>
      </w:r>
      <w:r w:rsidR="00670B63" w:rsidRPr="00E44779">
        <w:rPr>
          <w:color w:val="auto"/>
          <w:sz w:val="28"/>
          <w:szCs w:val="28"/>
          <w:rtl/>
        </w:rPr>
        <w:fldChar w:fldCharType="begin"/>
      </w:r>
      <w:r w:rsidR="00670B63" w:rsidRPr="00E44779">
        <w:rPr>
          <w:color w:val="auto"/>
          <w:sz w:val="28"/>
          <w:szCs w:val="28"/>
        </w:rPr>
        <w:instrText xml:space="preserve"> XE "</w:instrText>
      </w:r>
      <w:r w:rsidR="00670B63" w:rsidRPr="00E44779">
        <w:rPr>
          <w:rFonts w:hint="eastAsia"/>
          <w:color w:val="auto"/>
          <w:sz w:val="28"/>
          <w:szCs w:val="28"/>
          <w:rtl/>
        </w:rPr>
        <w:instrText>ا</w:instrText>
      </w:r>
      <w:r w:rsidR="00670B63" w:rsidRPr="00E44779">
        <w:rPr>
          <w:color w:val="auto"/>
          <w:sz w:val="28"/>
          <w:szCs w:val="28"/>
          <w:rtl/>
        </w:rPr>
        <w:instrText>:</w:instrText>
      </w:r>
      <w:r w:rsidR="006522E9" w:rsidRPr="00E44779">
        <w:rPr>
          <w:rFonts w:hint="eastAsia"/>
          <w:color w:val="auto"/>
          <w:sz w:val="28"/>
          <w:szCs w:val="28"/>
          <w:rtl/>
        </w:rPr>
        <w:instrText>المُلك:16</w:instrText>
      </w:r>
      <w:r w:rsidR="00670B63" w:rsidRPr="00E44779">
        <w:rPr>
          <w:rFonts w:hint="cs"/>
          <w:color w:val="auto"/>
          <w:sz w:val="28"/>
          <w:szCs w:val="28"/>
          <w:rtl/>
        </w:rPr>
        <w:instrText xml:space="preserve"> </w:instrText>
      </w:r>
      <w:r w:rsidR="00670B63" w:rsidRPr="00E44779">
        <w:rPr>
          <w:rFonts w:ascii="Traditional Arabic" w:hAnsi="Traditional Arabic" w:hint="cs"/>
          <w:color w:val="auto"/>
          <w:sz w:val="28"/>
          <w:szCs w:val="28"/>
          <w:rtl/>
        </w:rPr>
        <w:instrText>﴿</w:instrText>
      </w:r>
      <w:r w:rsidR="00670B63" w:rsidRPr="00E44779">
        <w:rPr>
          <w:rFonts w:cs="KFGQPC Uthmanic Script HAFS"/>
          <w:color w:val="auto"/>
          <w:sz w:val="28"/>
          <w:szCs w:val="28"/>
          <w:rtl/>
        </w:rPr>
        <w:instrText xml:space="preserve">ءَأَمِنتُم مَّن فِي ٱلسَّمَآءِ </w:instrText>
      </w:r>
      <w:r w:rsidR="00670B63" w:rsidRPr="00E44779">
        <w:rPr>
          <w:rFonts w:ascii="Traditional Arabic" w:hAnsi="Traditional Arabic" w:hint="cs"/>
          <w:color w:val="auto"/>
          <w:sz w:val="28"/>
          <w:szCs w:val="28"/>
          <w:rtl/>
        </w:rPr>
        <w:instrText>﴾</w:instrText>
      </w:r>
      <w:r w:rsidR="00670B63" w:rsidRPr="00E44779">
        <w:rPr>
          <w:color w:val="auto"/>
          <w:sz w:val="28"/>
          <w:szCs w:val="28"/>
        </w:rPr>
        <w:instrText xml:space="preserve">" </w:instrText>
      </w:r>
      <w:r w:rsidR="00670B63" w:rsidRPr="00E44779">
        <w:rPr>
          <w:color w:val="auto"/>
          <w:sz w:val="28"/>
          <w:szCs w:val="28"/>
          <w:rtl/>
        </w:rPr>
        <w:fldChar w:fldCharType="end"/>
      </w:r>
      <w:r w:rsidRPr="00E44779">
        <w:rPr>
          <w:color w:val="auto"/>
          <w:sz w:val="28"/>
          <w:szCs w:val="28"/>
          <w:rtl/>
        </w:rPr>
        <w:t>]</w:t>
      </w:r>
      <w:r w:rsidRPr="00E44779">
        <w:rPr>
          <w:rFonts w:hint="cs"/>
          <w:color w:val="auto"/>
          <w:rtl/>
        </w:rPr>
        <w:t xml:space="preserve"> </w:t>
      </w:r>
      <w:r w:rsidRPr="00E44779">
        <w:rPr>
          <w:color w:val="auto"/>
          <w:rtl/>
        </w:rPr>
        <w:t>والجواب عنه</w:t>
      </w:r>
      <w:r w:rsidR="00EA474E" w:rsidRPr="00E44779">
        <w:rPr>
          <w:rFonts w:hint="cs"/>
          <w:color w:val="auto"/>
          <w:rtl/>
        </w:rPr>
        <w:t>:</w:t>
      </w:r>
      <w:r w:rsidRPr="00E44779">
        <w:rPr>
          <w:color w:val="auto"/>
          <w:rtl/>
        </w:rPr>
        <w:t xml:space="preserve"> أن هذه الآية لا يمكن إجراؤها على ظاهرها باتفاق المسلمين</w:t>
      </w:r>
      <w:r w:rsidR="00EA474E" w:rsidRPr="00E44779">
        <w:rPr>
          <w:rFonts w:hint="cs"/>
          <w:color w:val="auto"/>
          <w:rtl/>
        </w:rPr>
        <w:t>)</w:t>
      </w:r>
      <w:r w:rsidRPr="00E44779">
        <w:rPr>
          <w:rStyle w:val="af2"/>
          <w:color w:val="auto"/>
          <w:rtl/>
        </w:rPr>
        <w:t>(</w:t>
      </w:r>
      <w:r w:rsidRPr="00E44779">
        <w:rPr>
          <w:rStyle w:val="af2"/>
          <w:color w:val="auto"/>
          <w:rtl/>
        </w:rPr>
        <w:footnoteReference w:id="191"/>
      </w:r>
      <w:r w:rsidRPr="00E44779">
        <w:rPr>
          <w:rStyle w:val="af2"/>
          <w:color w:val="auto"/>
          <w:rtl/>
        </w:rPr>
        <w:t>)</w:t>
      </w:r>
      <w:r w:rsidR="00670B63" w:rsidRPr="00E44779">
        <w:rPr>
          <w:rFonts w:hint="cs"/>
          <w:color w:val="auto"/>
          <w:rtl/>
        </w:rPr>
        <w:t>.</w:t>
      </w:r>
      <w:r w:rsidRPr="00E44779">
        <w:rPr>
          <w:rFonts w:hint="cs"/>
          <w:color w:val="auto"/>
          <w:rtl/>
        </w:rPr>
        <w:t xml:space="preserve"> </w:t>
      </w:r>
    </w:p>
    <w:p w:rsidR="00EA474E" w:rsidRPr="00E44779" w:rsidRDefault="00FF4037" w:rsidP="00EA474E">
      <w:pPr>
        <w:ind w:firstLine="470"/>
        <w:rPr>
          <w:color w:val="auto"/>
          <w:rtl/>
        </w:rPr>
      </w:pPr>
      <w:r w:rsidRPr="00E44779">
        <w:rPr>
          <w:rFonts w:hint="cs"/>
          <w:color w:val="auto"/>
          <w:rtl/>
        </w:rPr>
        <w:t>وقال أبو العباس القرطبي</w:t>
      </w:r>
      <w:r w:rsidRPr="00E44779">
        <w:rPr>
          <w:rStyle w:val="af2"/>
          <w:color w:val="auto"/>
          <w:rtl/>
        </w:rPr>
        <w:t>(</w:t>
      </w:r>
      <w:r w:rsidRPr="00E44779">
        <w:rPr>
          <w:rStyle w:val="af2"/>
          <w:color w:val="auto"/>
          <w:rtl/>
        </w:rPr>
        <w:footnoteReference w:id="192"/>
      </w:r>
      <w:r w:rsidRPr="00E44779">
        <w:rPr>
          <w:rStyle w:val="af2"/>
          <w:color w:val="auto"/>
          <w:rtl/>
        </w:rPr>
        <w:t>)</w:t>
      </w:r>
      <w:r w:rsidRPr="00E44779">
        <w:rPr>
          <w:rFonts w:hint="cs"/>
          <w:color w:val="auto"/>
          <w:rtl/>
        </w:rPr>
        <w:t xml:space="preserve"> في </w:t>
      </w:r>
      <w:r w:rsidRPr="00E44779">
        <w:rPr>
          <w:color w:val="auto"/>
          <w:rtl/>
        </w:rPr>
        <w:t>قول الجارية</w:t>
      </w:r>
      <w:r w:rsidRPr="00E44779">
        <w:rPr>
          <w:rFonts w:hint="cs"/>
          <w:color w:val="auto"/>
          <w:rtl/>
        </w:rPr>
        <w:t xml:space="preserve"> لمّا سألها النبي </w:t>
      </w:r>
      <w:r w:rsidR="00EA474E" w:rsidRPr="00E44779">
        <w:rPr>
          <w:rFonts w:hint="cs"/>
          <w:color w:val="auto"/>
        </w:rPr>
        <w:sym w:font="AGA Arabesque" w:char="F072"/>
      </w:r>
      <w:r w:rsidR="00EA474E" w:rsidRPr="00E44779">
        <w:rPr>
          <w:rFonts w:hint="cs"/>
          <w:color w:val="auto"/>
          <w:rtl/>
        </w:rPr>
        <w:t xml:space="preserve">: </w:t>
      </w:r>
      <w:r w:rsidR="00EA474E" w:rsidRPr="00E44779">
        <w:rPr>
          <w:rFonts w:ascii="Traditional Arabic" w:hAnsi="Traditional Arabic"/>
          <w:b/>
          <w:bCs/>
          <w:color w:val="auto"/>
          <w:rtl/>
          <w:lang w:val="x-none"/>
        </w:rPr>
        <w:t>«</w:t>
      </w:r>
      <w:r w:rsidR="00EA474E" w:rsidRPr="00E44779">
        <w:rPr>
          <w:rFonts w:hint="cs"/>
          <w:b/>
          <w:bCs/>
          <w:color w:val="auto"/>
          <w:rtl/>
        </w:rPr>
        <w:t xml:space="preserve"> </w:t>
      </w:r>
      <w:r w:rsidR="00670B63" w:rsidRPr="00E44779">
        <w:rPr>
          <w:rFonts w:hint="cs"/>
          <w:b/>
          <w:bCs/>
          <w:color w:val="auto"/>
          <w:rtl/>
        </w:rPr>
        <w:t>أين الله</w:t>
      </w:r>
      <w:r w:rsidR="00EA474E" w:rsidRPr="00E44779">
        <w:rPr>
          <w:rFonts w:hint="cs"/>
          <w:b/>
          <w:bCs/>
          <w:color w:val="auto"/>
          <w:rtl/>
        </w:rPr>
        <w:t xml:space="preserve">؟ </w:t>
      </w:r>
      <w:r w:rsidR="00EA474E" w:rsidRPr="00E44779">
        <w:rPr>
          <w:rFonts w:ascii="Traditional Arabic" w:hAnsi="Traditional Arabic"/>
          <w:color w:val="auto"/>
          <w:rtl/>
          <w:lang w:val="x-none"/>
        </w:rPr>
        <w:t>»</w:t>
      </w:r>
      <w:r w:rsidR="00EA474E" w:rsidRPr="00E44779">
        <w:rPr>
          <w:rFonts w:hint="cs"/>
          <w:color w:val="auto"/>
          <w:rtl/>
        </w:rPr>
        <w:t xml:space="preserve"> قالت</w:t>
      </w:r>
      <w:r w:rsidR="00670B63" w:rsidRPr="00E44779">
        <w:rPr>
          <w:rFonts w:hint="cs"/>
          <w:color w:val="auto"/>
          <w:rtl/>
        </w:rPr>
        <w:t>: في السماء</w:t>
      </w:r>
      <w:r w:rsidR="00670B63" w:rsidRPr="00E44779">
        <w:rPr>
          <w:color w:val="auto"/>
          <w:rtl/>
        </w:rPr>
        <w:fldChar w:fldCharType="begin"/>
      </w:r>
      <w:r w:rsidR="00670B63" w:rsidRPr="00E44779">
        <w:rPr>
          <w:color w:val="auto"/>
        </w:rPr>
        <w:instrText xml:space="preserve"> XE "</w:instrText>
      </w:r>
      <w:r w:rsidR="00670B63" w:rsidRPr="00E44779">
        <w:rPr>
          <w:rFonts w:hint="eastAsia"/>
          <w:color w:val="auto"/>
          <w:rtl/>
        </w:rPr>
        <w:instrText>فهرس</w:instrText>
      </w:r>
      <w:r w:rsidR="00670B63" w:rsidRPr="00E44779">
        <w:rPr>
          <w:color w:val="auto"/>
          <w:rtl/>
        </w:rPr>
        <w:instrText xml:space="preserve"> </w:instrText>
      </w:r>
      <w:r w:rsidR="00670B63" w:rsidRPr="00E44779">
        <w:rPr>
          <w:rFonts w:hint="eastAsia"/>
          <w:color w:val="auto"/>
          <w:rtl/>
        </w:rPr>
        <w:instrText>الحديث</w:instrText>
      </w:r>
      <w:r w:rsidR="00670B63" w:rsidRPr="00E44779">
        <w:rPr>
          <w:color w:val="auto"/>
          <w:rtl/>
        </w:rPr>
        <w:instrText>:</w:instrText>
      </w:r>
      <w:r w:rsidR="00670B63" w:rsidRPr="00E44779">
        <w:rPr>
          <w:rFonts w:hint="eastAsia"/>
          <w:color w:val="auto"/>
          <w:rtl/>
        </w:rPr>
        <w:instrText>أين</w:instrText>
      </w:r>
      <w:r w:rsidR="00670B63" w:rsidRPr="00E44779">
        <w:rPr>
          <w:color w:val="auto"/>
          <w:rtl/>
        </w:rPr>
        <w:instrText xml:space="preserve"> </w:instrText>
      </w:r>
      <w:r w:rsidR="00670B63" w:rsidRPr="00E44779">
        <w:rPr>
          <w:rFonts w:hint="eastAsia"/>
          <w:color w:val="auto"/>
          <w:rtl/>
        </w:rPr>
        <w:instrText>الله</w:instrText>
      </w:r>
      <w:r w:rsidR="00670B63" w:rsidRPr="00E44779">
        <w:rPr>
          <w:color w:val="auto"/>
          <w:rtl/>
        </w:rPr>
        <w:instrText xml:space="preserve"> </w:instrText>
      </w:r>
      <w:r w:rsidR="00670B63" w:rsidRPr="00E44779">
        <w:rPr>
          <w:rFonts w:hint="eastAsia"/>
          <w:color w:val="auto"/>
          <w:rtl/>
        </w:rPr>
        <w:instrText>قالت</w:instrText>
      </w:r>
      <w:r w:rsidR="00670B63" w:rsidRPr="00E44779">
        <w:rPr>
          <w:color w:val="auto"/>
          <w:rtl/>
        </w:rPr>
        <w:instrText xml:space="preserve"> : </w:instrText>
      </w:r>
      <w:r w:rsidR="00670B63" w:rsidRPr="00E44779">
        <w:rPr>
          <w:rFonts w:hint="eastAsia"/>
          <w:color w:val="auto"/>
          <w:rtl/>
        </w:rPr>
        <w:instrText>في</w:instrText>
      </w:r>
      <w:r w:rsidR="00670B63" w:rsidRPr="00E44779">
        <w:rPr>
          <w:color w:val="auto"/>
          <w:rtl/>
        </w:rPr>
        <w:instrText xml:space="preserve"> </w:instrText>
      </w:r>
      <w:r w:rsidR="00670B63" w:rsidRPr="00E44779">
        <w:rPr>
          <w:rFonts w:hint="eastAsia"/>
          <w:color w:val="auto"/>
          <w:rtl/>
        </w:rPr>
        <w:instrText>السماء</w:instrText>
      </w:r>
      <w:r w:rsidR="00670B63" w:rsidRPr="00E44779">
        <w:rPr>
          <w:color w:val="auto"/>
        </w:rPr>
        <w:instrText xml:space="preserve">" </w:instrText>
      </w:r>
      <w:r w:rsidR="00670B63" w:rsidRPr="00E44779">
        <w:rPr>
          <w:color w:val="auto"/>
          <w:rtl/>
        </w:rPr>
        <w:fldChar w:fldCharType="end"/>
      </w:r>
      <w:r w:rsidRPr="00E44779">
        <w:rPr>
          <w:rStyle w:val="af2"/>
          <w:color w:val="auto"/>
          <w:rtl/>
        </w:rPr>
        <w:t>(</w:t>
      </w:r>
      <w:r w:rsidRPr="00E44779">
        <w:rPr>
          <w:rStyle w:val="af2"/>
          <w:color w:val="auto"/>
          <w:rtl/>
        </w:rPr>
        <w:footnoteReference w:id="193"/>
      </w:r>
      <w:r w:rsidRPr="00E44779">
        <w:rPr>
          <w:rStyle w:val="af2"/>
          <w:color w:val="auto"/>
          <w:rtl/>
        </w:rPr>
        <w:t>)</w:t>
      </w:r>
      <w:r w:rsidRPr="00E44779">
        <w:rPr>
          <w:color w:val="auto"/>
          <w:rtl/>
        </w:rPr>
        <w:t xml:space="preserve"> </w:t>
      </w:r>
      <w:r w:rsidRPr="00E44779">
        <w:rPr>
          <w:rFonts w:hint="cs"/>
          <w:color w:val="auto"/>
          <w:rtl/>
        </w:rPr>
        <w:t>قال:</w:t>
      </w:r>
      <w:r w:rsidR="00EA474E" w:rsidRPr="00E44779">
        <w:rPr>
          <w:color w:val="auto"/>
          <w:rtl/>
        </w:rPr>
        <w:t xml:space="preserve"> </w:t>
      </w:r>
      <w:r w:rsidR="00C87F1D" w:rsidRPr="00E44779">
        <w:rPr>
          <w:rFonts w:hint="cs"/>
          <w:color w:val="auto"/>
          <w:rtl/>
        </w:rPr>
        <w:t>(</w:t>
      </w:r>
      <w:r w:rsidR="00EA474E" w:rsidRPr="00E44779">
        <w:rPr>
          <w:color w:val="auto"/>
          <w:rtl/>
        </w:rPr>
        <w:t>ليس على ظاهره باتفاق المسلمين</w:t>
      </w:r>
      <w:r w:rsidRPr="00E44779">
        <w:rPr>
          <w:color w:val="auto"/>
          <w:rtl/>
        </w:rPr>
        <w:t>، فيتعيّن أن يعتقد فيه أنه مُعَرَّض لتأ</w:t>
      </w:r>
      <w:r w:rsidRPr="00E44779">
        <w:rPr>
          <w:rFonts w:hint="cs"/>
          <w:color w:val="auto"/>
          <w:rtl/>
        </w:rPr>
        <w:t>وي</w:t>
      </w:r>
      <w:r w:rsidR="00EA474E" w:rsidRPr="00E44779">
        <w:rPr>
          <w:color w:val="auto"/>
          <w:rtl/>
        </w:rPr>
        <w:t>ل المتأوِّلين</w:t>
      </w:r>
      <w:r w:rsidRPr="00E44779">
        <w:rPr>
          <w:color w:val="auto"/>
          <w:rtl/>
        </w:rPr>
        <w:t>، وأن مَنْ حمله على ظاهره فهو ضال من الضالين</w:t>
      </w:r>
      <w:r w:rsidR="00EA474E" w:rsidRPr="00E44779">
        <w:rPr>
          <w:rFonts w:hint="cs"/>
          <w:color w:val="auto"/>
          <w:rtl/>
        </w:rPr>
        <w:t>)</w:t>
      </w:r>
      <w:r w:rsidRPr="00E44779">
        <w:rPr>
          <w:rFonts w:hint="cs"/>
          <w:color w:val="auto"/>
          <w:rtl/>
        </w:rPr>
        <w:t xml:space="preserve">. </w:t>
      </w:r>
    </w:p>
    <w:p w:rsidR="00FF4037" w:rsidRPr="00E44779" w:rsidRDefault="00FF4037" w:rsidP="00EA474E">
      <w:pPr>
        <w:ind w:firstLine="470"/>
        <w:rPr>
          <w:color w:val="auto"/>
          <w:rtl/>
        </w:rPr>
      </w:pPr>
      <w:r w:rsidRPr="00E44779">
        <w:rPr>
          <w:rFonts w:hint="cs"/>
          <w:color w:val="auto"/>
          <w:rtl/>
        </w:rPr>
        <w:t xml:space="preserve">وقال أيضاً: </w:t>
      </w:r>
      <w:r w:rsidR="00EA474E" w:rsidRPr="00E44779">
        <w:rPr>
          <w:rFonts w:hint="cs"/>
          <w:color w:val="auto"/>
          <w:rtl/>
        </w:rPr>
        <w:t>(</w:t>
      </w:r>
      <w:r w:rsidRPr="00E44779">
        <w:rPr>
          <w:color w:val="auto"/>
          <w:rtl/>
        </w:rPr>
        <w:t xml:space="preserve">اعلم أنه </w:t>
      </w:r>
      <w:r w:rsidR="00EA474E" w:rsidRPr="00E44779">
        <w:rPr>
          <w:color w:val="auto"/>
          <w:rtl/>
        </w:rPr>
        <w:t>لا خلاف بين المسلمين قاطبة، محدثهم، وفقيههم، ومتكلمهم، ومقلِّدهم</w:t>
      </w:r>
      <w:r w:rsidRPr="00E44779">
        <w:rPr>
          <w:color w:val="auto"/>
          <w:rtl/>
        </w:rPr>
        <w:t xml:space="preserve">، ونُظَّارهم أن الظواهر الواردة بذكر الله في السماء كقوله: </w:t>
      </w:r>
      <w:r w:rsidRPr="00E44779">
        <w:rPr>
          <w:rFonts w:ascii="Traditional Arabic" w:hAnsi="Traditional Arabic" w:hint="cs"/>
          <w:color w:val="auto"/>
          <w:sz w:val="32"/>
          <w:rtl/>
        </w:rPr>
        <w:t>﴿</w:t>
      </w:r>
      <w:r w:rsidRPr="00E44779">
        <w:rPr>
          <w:rFonts w:cs="KFGQPC Uthmanic Script HAFS"/>
          <w:color w:val="auto"/>
          <w:sz w:val="32"/>
          <w:szCs w:val="28"/>
          <w:rtl/>
        </w:rPr>
        <w:t>ءَأَمِنتُم مَّن فِي ٱلسَّمَآءِ</w:t>
      </w:r>
      <w:r w:rsidRPr="00E44779">
        <w:rPr>
          <w:rFonts w:ascii="Traditional Arabic" w:hAnsi="Traditional Arabic" w:hint="cs"/>
          <w:color w:val="auto"/>
          <w:sz w:val="32"/>
          <w:rtl/>
        </w:rPr>
        <w:t>﴾</w:t>
      </w:r>
      <w:r w:rsidR="00EA474E" w:rsidRPr="00E44779">
        <w:rPr>
          <w:rFonts w:hint="cs"/>
          <w:color w:val="auto"/>
          <w:sz w:val="32"/>
          <w:rtl/>
        </w:rPr>
        <w:t xml:space="preserve"> </w:t>
      </w:r>
      <w:r w:rsidRPr="00E44779">
        <w:rPr>
          <w:color w:val="auto"/>
          <w:sz w:val="24"/>
          <w:szCs w:val="28"/>
          <w:rtl/>
        </w:rPr>
        <w:t>[</w:t>
      </w:r>
      <w:r w:rsidR="006522E9" w:rsidRPr="00E44779">
        <w:rPr>
          <w:color w:val="auto"/>
          <w:sz w:val="24"/>
          <w:szCs w:val="28"/>
          <w:rtl/>
        </w:rPr>
        <w:t>المُلك:16</w:t>
      </w:r>
      <w:r w:rsidR="00AD43B5" w:rsidRPr="00E44779">
        <w:rPr>
          <w:color w:val="auto"/>
          <w:sz w:val="24"/>
          <w:szCs w:val="28"/>
          <w:rtl/>
        </w:rPr>
        <w:fldChar w:fldCharType="begin"/>
      </w:r>
      <w:r w:rsidR="00AD43B5" w:rsidRPr="00E44779">
        <w:rPr>
          <w:color w:val="auto"/>
          <w:sz w:val="28"/>
          <w:szCs w:val="28"/>
        </w:rPr>
        <w:instrText xml:space="preserve"> XE "</w:instrText>
      </w:r>
      <w:r w:rsidR="00AD43B5" w:rsidRPr="00E44779">
        <w:rPr>
          <w:rFonts w:hint="eastAsia"/>
          <w:color w:val="auto"/>
          <w:sz w:val="28"/>
          <w:szCs w:val="28"/>
          <w:rtl/>
        </w:rPr>
        <w:instrText>ا</w:instrText>
      </w:r>
      <w:r w:rsidR="00AD43B5" w:rsidRPr="00E44779">
        <w:rPr>
          <w:color w:val="auto"/>
          <w:sz w:val="28"/>
          <w:szCs w:val="28"/>
          <w:rtl/>
        </w:rPr>
        <w:instrText>:</w:instrText>
      </w:r>
      <w:r w:rsidR="006522E9" w:rsidRPr="00E44779">
        <w:rPr>
          <w:rFonts w:hint="eastAsia"/>
          <w:color w:val="auto"/>
          <w:sz w:val="28"/>
          <w:szCs w:val="28"/>
          <w:rtl/>
        </w:rPr>
        <w:instrText>المُلك:16</w:instrText>
      </w:r>
      <w:r w:rsidR="00AD43B5" w:rsidRPr="00E44779">
        <w:rPr>
          <w:color w:val="auto"/>
          <w:sz w:val="28"/>
          <w:szCs w:val="28"/>
        </w:rPr>
        <w:instrText xml:space="preserve">" </w:instrText>
      </w:r>
      <w:r w:rsidR="00AD43B5" w:rsidRPr="00E44779">
        <w:rPr>
          <w:color w:val="auto"/>
          <w:sz w:val="24"/>
          <w:szCs w:val="28"/>
          <w:rtl/>
        </w:rPr>
        <w:fldChar w:fldCharType="end"/>
      </w:r>
      <w:r w:rsidRPr="00E44779">
        <w:rPr>
          <w:color w:val="auto"/>
          <w:sz w:val="24"/>
          <w:szCs w:val="28"/>
          <w:rtl/>
        </w:rPr>
        <w:t>]</w:t>
      </w:r>
      <w:r w:rsidRPr="00E44779">
        <w:rPr>
          <w:color w:val="auto"/>
          <w:rtl/>
        </w:rPr>
        <w:t xml:space="preserve"> ليست على ظاهرها وأنها متأوَّلة عند جميعهم</w:t>
      </w:r>
      <w:r w:rsidR="00EA474E" w:rsidRPr="00E44779">
        <w:rPr>
          <w:rFonts w:hint="cs"/>
          <w:color w:val="auto"/>
          <w:rtl/>
        </w:rPr>
        <w:t>)</w:t>
      </w:r>
      <w:r w:rsidRPr="00E44779">
        <w:rPr>
          <w:rStyle w:val="af2"/>
          <w:color w:val="auto"/>
          <w:rtl/>
        </w:rPr>
        <w:t>(</w:t>
      </w:r>
      <w:r w:rsidRPr="00E44779">
        <w:rPr>
          <w:rStyle w:val="af2"/>
          <w:color w:val="auto"/>
          <w:rtl/>
        </w:rPr>
        <w:footnoteReference w:id="194"/>
      </w:r>
      <w:r w:rsidRPr="00E44779">
        <w:rPr>
          <w:rStyle w:val="af2"/>
          <w:color w:val="auto"/>
          <w:rtl/>
        </w:rPr>
        <w:t>)</w:t>
      </w:r>
      <w:r w:rsidR="00AD43B5" w:rsidRPr="00E44779">
        <w:rPr>
          <w:rFonts w:hint="cs"/>
          <w:color w:val="auto"/>
          <w:rtl/>
        </w:rPr>
        <w:t>.</w:t>
      </w:r>
    </w:p>
    <w:p w:rsidR="00FF4037" w:rsidRPr="00E44779" w:rsidRDefault="00FF4037" w:rsidP="008D5278">
      <w:pPr>
        <w:pStyle w:val="1"/>
        <w:numPr>
          <w:ilvl w:val="0"/>
          <w:numId w:val="31"/>
        </w:numPr>
        <w:bidi/>
        <w:rPr>
          <w:rFonts w:ascii="Traditional Arabic" w:hAnsi="Traditional Arabic" w:cs="Traditional Arabic"/>
          <w:color w:val="auto"/>
          <w:rtl/>
        </w:rPr>
      </w:pPr>
      <w:r w:rsidRPr="00E44779">
        <w:rPr>
          <w:rFonts w:ascii="Traditional Arabic" w:hAnsi="Traditional Arabic" w:cs="Traditional Arabic" w:hint="cs"/>
          <w:color w:val="auto"/>
          <w:rtl/>
        </w:rPr>
        <w:lastRenderedPageBreak/>
        <w:t>التعليق على المسألة:</w:t>
      </w:r>
    </w:p>
    <w:p w:rsidR="00FF4037" w:rsidRPr="00E44779" w:rsidRDefault="00FF4037" w:rsidP="00FE0BEC">
      <w:pPr>
        <w:spacing w:after="120" w:line="216" w:lineRule="auto"/>
        <w:ind w:firstLine="471"/>
        <w:rPr>
          <w:color w:val="auto"/>
          <w:rtl/>
        </w:rPr>
      </w:pPr>
      <w:r w:rsidRPr="00E44779">
        <w:rPr>
          <w:rFonts w:hint="cs"/>
          <w:color w:val="auto"/>
          <w:rtl/>
        </w:rPr>
        <w:t xml:space="preserve">جعل القاضي عياض رحمه الله ومن وافقه ظواهر النصوص التي فيها ذكر أن الله في السماء دالة على معنى لا يليق بالله فتحتاج إلى تأويل وذلك بأنه اعتقد أن من جعل {في} بمعنى {على} أنه صَرَفَ اللفظ عن ظاهره وتأول فقال بعد حكايته </w:t>
      </w:r>
      <w:r w:rsidR="0080368A" w:rsidRPr="00E44779">
        <w:rPr>
          <w:rFonts w:hint="cs"/>
          <w:color w:val="auto"/>
          <w:rtl/>
        </w:rPr>
        <w:t>الإجماع</w:t>
      </w:r>
      <w:r w:rsidRPr="00E44779">
        <w:rPr>
          <w:rFonts w:hint="cs"/>
          <w:color w:val="auto"/>
          <w:rtl/>
        </w:rPr>
        <w:t>:</w:t>
      </w:r>
      <w:r w:rsidR="00FE0BEC" w:rsidRPr="00E44779">
        <w:rPr>
          <w:rFonts w:hint="cs"/>
          <w:color w:val="auto"/>
          <w:rtl/>
        </w:rPr>
        <w:t xml:space="preserve"> </w:t>
      </w:r>
      <w:r w:rsidRPr="00E44779">
        <w:rPr>
          <w:rFonts w:hint="cs"/>
          <w:color w:val="auto"/>
          <w:rtl/>
        </w:rPr>
        <w:t>فمن قال بإثبات جهة فوق من غير تحديد ولا تكييف من المحَدِثين والفقهاء والمتكلمين</w:t>
      </w:r>
      <w:r w:rsidRPr="00E44779">
        <w:rPr>
          <w:rStyle w:val="af2"/>
          <w:color w:val="auto"/>
          <w:rtl/>
        </w:rPr>
        <w:t>(</w:t>
      </w:r>
      <w:r w:rsidRPr="00E44779">
        <w:rPr>
          <w:rStyle w:val="af2"/>
          <w:color w:val="auto"/>
          <w:rtl/>
        </w:rPr>
        <w:footnoteReference w:id="195"/>
      </w:r>
      <w:r w:rsidRPr="00E44779">
        <w:rPr>
          <w:rStyle w:val="af2"/>
          <w:color w:val="auto"/>
          <w:rtl/>
        </w:rPr>
        <w:t>)</w:t>
      </w:r>
      <w:r w:rsidR="00095956">
        <w:rPr>
          <w:rFonts w:hint="cs"/>
          <w:color w:val="auto"/>
          <w:rtl/>
        </w:rPr>
        <w:t xml:space="preserve"> تأوّل في السماء أي على السماء ثم </w:t>
      </w:r>
      <w:r w:rsidRPr="00E44779">
        <w:rPr>
          <w:rFonts w:hint="cs"/>
          <w:color w:val="auto"/>
          <w:rtl/>
        </w:rPr>
        <w:t>ذكر تأويلات أخرى فاسدة.</w:t>
      </w:r>
    </w:p>
    <w:p w:rsidR="00FF4037" w:rsidRPr="00E44779" w:rsidRDefault="00FF4037" w:rsidP="00FE0BEC">
      <w:pPr>
        <w:spacing w:after="120" w:line="216" w:lineRule="auto"/>
        <w:ind w:firstLine="471"/>
        <w:rPr>
          <w:rStyle w:val="aff8"/>
          <w:iCs w:val="0"/>
          <w:color w:val="auto"/>
          <w:rtl/>
        </w:rPr>
      </w:pPr>
      <w:r w:rsidRPr="00E44779">
        <w:rPr>
          <w:rFonts w:hint="cs"/>
          <w:color w:val="auto"/>
          <w:rtl/>
        </w:rPr>
        <w:t xml:space="preserve">فسبحان الله كيف يكون المعنى المتبادر من هذه النصوص الظرفية حتى نحتاج إلى تأويلها فإن عاقلا لا يقول المعنى المتبادر إلى ذهني من هذا النص وما شابهها مثل قوله تعالى: </w:t>
      </w:r>
      <w:r w:rsidRPr="00E44779">
        <w:rPr>
          <w:rFonts w:ascii="QCF_BSML" w:hAnsi="QCF_BSML" w:cs="QCF_BSML"/>
          <w:color w:val="auto"/>
          <w:sz w:val="32"/>
          <w:szCs w:val="32"/>
          <w:rtl/>
        </w:rPr>
        <w:t>(</w:t>
      </w:r>
      <w:r w:rsidRPr="00E44779">
        <w:rPr>
          <w:rFonts w:ascii="QCF_P316" w:hAnsi="QCF_P316" w:cs="QCF_P316"/>
          <w:color w:val="auto"/>
          <w:sz w:val="32"/>
          <w:szCs w:val="32"/>
          <w:rtl/>
        </w:rPr>
        <w:t xml:space="preserve">ﮧ ﮨ ﮩ ﮪ </w:t>
      </w:r>
      <w:r w:rsidRPr="00E44779">
        <w:rPr>
          <w:rFonts w:ascii="QCF_BSML" w:hAnsi="QCF_BSML" w:cs="QCF_BSML"/>
          <w:color w:val="auto"/>
          <w:sz w:val="32"/>
          <w:szCs w:val="32"/>
          <w:rtl/>
        </w:rPr>
        <w:t>)</w:t>
      </w:r>
      <w:r w:rsidRPr="00E44779">
        <w:rPr>
          <w:rFonts w:ascii="Tahoma" w:hAnsi="Tahoma"/>
          <w:color w:val="auto"/>
          <w:sz w:val="28"/>
          <w:szCs w:val="28"/>
          <w:rtl/>
        </w:rPr>
        <w:t>[</w:t>
      </w:r>
      <w:r w:rsidR="00826C4D" w:rsidRPr="00E44779">
        <w:rPr>
          <w:rFonts w:ascii="Tahoma" w:hAnsi="Tahoma"/>
          <w:color w:val="auto"/>
          <w:sz w:val="28"/>
          <w:szCs w:val="28"/>
          <w:rtl/>
        </w:rPr>
        <w:t>طه:71</w:t>
      </w:r>
      <w:r w:rsidR="00AD43B5" w:rsidRPr="00E44779">
        <w:rPr>
          <w:rFonts w:ascii="Tahoma" w:hAnsi="Tahoma"/>
          <w:color w:val="auto"/>
          <w:sz w:val="28"/>
          <w:szCs w:val="28"/>
          <w:rtl/>
        </w:rPr>
        <w:fldChar w:fldCharType="begin"/>
      </w:r>
      <w:r w:rsidR="00AD43B5" w:rsidRPr="00E44779">
        <w:rPr>
          <w:color w:val="auto"/>
          <w:sz w:val="28"/>
          <w:szCs w:val="28"/>
        </w:rPr>
        <w:instrText xml:space="preserve"> XE "</w:instrText>
      </w:r>
      <w:r w:rsidR="00AD43B5" w:rsidRPr="00E44779">
        <w:rPr>
          <w:rFonts w:hint="eastAsia"/>
          <w:color w:val="auto"/>
          <w:sz w:val="28"/>
          <w:szCs w:val="28"/>
          <w:rtl/>
        </w:rPr>
        <w:instrText>ا</w:instrText>
      </w:r>
      <w:r w:rsidR="00AD43B5" w:rsidRPr="00E44779">
        <w:rPr>
          <w:color w:val="auto"/>
          <w:sz w:val="28"/>
          <w:szCs w:val="28"/>
          <w:rtl/>
        </w:rPr>
        <w:instrText>:</w:instrText>
      </w:r>
      <w:r w:rsidR="00826C4D" w:rsidRPr="00E44779">
        <w:rPr>
          <w:rFonts w:hint="eastAsia"/>
          <w:color w:val="auto"/>
          <w:sz w:val="28"/>
          <w:szCs w:val="28"/>
          <w:rtl/>
        </w:rPr>
        <w:instrText>طه:71</w:instrText>
      </w:r>
      <w:r w:rsidR="00AD43B5" w:rsidRPr="00E44779">
        <w:rPr>
          <w:rFonts w:hint="cs"/>
          <w:color w:val="auto"/>
          <w:sz w:val="28"/>
          <w:szCs w:val="28"/>
          <w:rtl/>
        </w:rPr>
        <w:instrText xml:space="preserve"> </w:instrText>
      </w:r>
      <w:r w:rsidR="00AD43B5" w:rsidRPr="00E44779">
        <w:rPr>
          <w:rFonts w:ascii="QCF_BSML" w:hAnsi="QCF_BSML" w:cs="QCF_BSML"/>
          <w:color w:val="auto"/>
          <w:sz w:val="28"/>
          <w:szCs w:val="28"/>
          <w:rtl/>
        </w:rPr>
        <w:instrText>(</w:instrText>
      </w:r>
      <w:r w:rsidR="00AD43B5" w:rsidRPr="00E44779">
        <w:rPr>
          <w:rFonts w:ascii="QCF_P316" w:hAnsi="QCF_P316" w:cs="QCF_P316"/>
          <w:color w:val="auto"/>
          <w:sz w:val="28"/>
          <w:szCs w:val="28"/>
          <w:rtl/>
        </w:rPr>
        <w:instrText xml:space="preserve">ﮧ ﮨ ﮩ ﮪ </w:instrText>
      </w:r>
      <w:r w:rsidR="00AD43B5" w:rsidRPr="00E44779">
        <w:rPr>
          <w:rFonts w:ascii="QCF_BSML" w:hAnsi="QCF_BSML" w:cs="QCF_BSML"/>
          <w:color w:val="auto"/>
          <w:sz w:val="28"/>
          <w:szCs w:val="28"/>
          <w:rtl/>
        </w:rPr>
        <w:instrText>)</w:instrText>
      </w:r>
      <w:r w:rsidR="00AD43B5" w:rsidRPr="00E44779">
        <w:rPr>
          <w:color w:val="auto"/>
          <w:sz w:val="28"/>
          <w:szCs w:val="28"/>
        </w:rPr>
        <w:instrText xml:space="preserve">" </w:instrText>
      </w:r>
      <w:r w:rsidR="00AD43B5" w:rsidRPr="00E44779">
        <w:rPr>
          <w:rFonts w:ascii="Tahoma" w:hAnsi="Tahoma"/>
          <w:color w:val="auto"/>
          <w:sz w:val="28"/>
          <w:szCs w:val="28"/>
          <w:rtl/>
        </w:rPr>
        <w:fldChar w:fldCharType="end"/>
      </w:r>
      <w:r w:rsidRPr="00E44779">
        <w:rPr>
          <w:rFonts w:ascii="Tahoma" w:hAnsi="Tahoma"/>
          <w:color w:val="auto"/>
          <w:sz w:val="28"/>
          <w:szCs w:val="28"/>
          <w:rtl/>
        </w:rPr>
        <w:t>]</w:t>
      </w:r>
      <w:r w:rsidR="00C87F1D" w:rsidRPr="00E44779">
        <w:rPr>
          <w:rFonts w:ascii="Traditional Arabic" w:hAnsi="Traditional Arabic"/>
          <w:color w:val="auto"/>
          <w:rtl/>
        </w:rPr>
        <w:t>،</w:t>
      </w:r>
      <w:r w:rsidRPr="00E44779">
        <w:rPr>
          <w:rFonts w:ascii="QCF_BSML" w:hAnsi="QCF_BSML" w:cs="QCF_BSML"/>
          <w:color w:val="auto"/>
          <w:rtl/>
        </w:rPr>
        <w:t xml:space="preserve"> </w:t>
      </w:r>
      <w:r w:rsidRPr="00E44779">
        <w:rPr>
          <w:rFonts w:ascii="QCF_BSML" w:hAnsi="QCF_BSML" w:cs="QCF_BSML"/>
          <w:color w:val="auto"/>
          <w:sz w:val="32"/>
          <w:szCs w:val="32"/>
          <w:rtl/>
        </w:rPr>
        <w:t>(</w:t>
      </w:r>
      <w:r w:rsidRPr="00E44779">
        <w:rPr>
          <w:rFonts w:ascii="QCF_P067" w:hAnsi="QCF_P067" w:cs="QCF_P067"/>
          <w:color w:val="auto"/>
          <w:sz w:val="32"/>
          <w:szCs w:val="32"/>
          <w:rtl/>
        </w:rPr>
        <w:t xml:space="preserve"> ﮛ ﮜ ﮝ </w:t>
      </w:r>
      <w:r w:rsidRPr="00E44779">
        <w:rPr>
          <w:rFonts w:ascii="QCF_BSML" w:hAnsi="QCF_BSML" w:cs="QCF_BSML"/>
          <w:color w:val="auto"/>
          <w:sz w:val="32"/>
          <w:szCs w:val="32"/>
          <w:rtl/>
        </w:rPr>
        <w:t>)</w:t>
      </w:r>
      <w:r w:rsidRPr="00E44779">
        <w:rPr>
          <w:rFonts w:ascii="Traditional Arabic" w:hAnsi="Traditional Arabic"/>
          <w:color w:val="auto"/>
          <w:sz w:val="28"/>
          <w:szCs w:val="28"/>
          <w:rtl/>
        </w:rPr>
        <w:t>[</w:t>
      </w:r>
      <w:r w:rsidR="006522E9" w:rsidRPr="00E44779">
        <w:rPr>
          <w:rFonts w:ascii="Traditional Arabic" w:hAnsi="Traditional Arabic"/>
          <w:color w:val="auto"/>
          <w:sz w:val="28"/>
          <w:szCs w:val="28"/>
          <w:rtl/>
        </w:rPr>
        <w:t>آل عمران:137</w:t>
      </w:r>
      <w:r w:rsidR="00AD43B5" w:rsidRPr="00E44779">
        <w:rPr>
          <w:rFonts w:ascii="Traditional Arabic" w:hAnsi="Traditional Arabic"/>
          <w:color w:val="auto"/>
          <w:sz w:val="28"/>
          <w:szCs w:val="28"/>
          <w:rtl/>
        </w:rPr>
        <w:fldChar w:fldCharType="begin"/>
      </w:r>
      <w:r w:rsidR="00AD43B5" w:rsidRPr="00E44779">
        <w:rPr>
          <w:rFonts w:ascii="Traditional Arabic" w:hAnsi="Traditional Arabic"/>
          <w:color w:val="auto"/>
          <w:sz w:val="28"/>
          <w:szCs w:val="28"/>
        </w:rPr>
        <w:instrText xml:space="preserve"> XE "</w:instrText>
      </w:r>
      <w:r w:rsidR="00AD43B5" w:rsidRPr="00E44779">
        <w:rPr>
          <w:rFonts w:ascii="Traditional Arabic" w:hAnsi="Traditional Arabic"/>
          <w:color w:val="auto"/>
          <w:sz w:val="28"/>
          <w:szCs w:val="28"/>
          <w:rtl/>
        </w:rPr>
        <w:instrText>ا:</w:instrText>
      </w:r>
      <w:r w:rsidR="006522E9" w:rsidRPr="00E44779">
        <w:rPr>
          <w:rFonts w:ascii="Traditional Arabic" w:hAnsi="Traditional Arabic"/>
          <w:color w:val="auto"/>
          <w:sz w:val="28"/>
          <w:szCs w:val="28"/>
          <w:rtl/>
        </w:rPr>
        <w:instrText>آل عمران:137</w:instrText>
      </w:r>
      <w:r w:rsidR="00AD43B5" w:rsidRPr="00E44779">
        <w:rPr>
          <w:rFonts w:ascii="Traditional Arabic" w:hAnsi="Traditional Arabic"/>
          <w:color w:val="auto"/>
          <w:sz w:val="28"/>
          <w:szCs w:val="28"/>
          <w:rtl/>
        </w:rPr>
        <w:instrText xml:space="preserve"> ( </w:instrText>
      </w:r>
      <w:r w:rsidR="00AD43B5" w:rsidRPr="00E44779">
        <w:rPr>
          <w:rFonts w:cs="Times New Roman" w:hint="cs"/>
          <w:color w:val="auto"/>
          <w:sz w:val="28"/>
          <w:szCs w:val="28"/>
          <w:rtl/>
        </w:rPr>
        <w:instrText>ﮛ</w:instrText>
      </w:r>
      <w:r w:rsidR="00AD43B5" w:rsidRPr="00E44779">
        <w:rPr>
          <w:rFonts w:ascii="Traditional Arabic" w:hAnsi="Traditional Arabic"/>
          <w:color w:val="auto"/>
          <w:sz w:val="28"/>
          <w:szCs w:val="28"/>
          <w:rtl/>
        </w:rPr>
        <w:instrText xml:space="preserve"> </w:instrText>
      </w:r>
      <w:r w:rsidR="00AD43B5" w:rsidRPr="00E44779">
        <w:rPr>
          <w:rFonts w:cs="Times New Roman" w:hint="cs"/>
          <w:color w:val="auto"/>
          <w:sz w:val="28"/>
          <w:szCs w:val="28"/>
          <w:rtl/>
        </w:rPr>
        <w:instrText>ﮜ</w:instrText>
      </w:r>
      <w:r w:rsidR="00AD43B5" w:rsidRPr="00E44779">
        <w:rPr>
          <w:rFonts w:ascii="Traditional Arabic" w:hAnsi="Traditional Arabic"/>
          <w:color w:val="auto"/>
          <w:sz w:val="28"/>
          <w:szCs w:val="28"/>
          <w:rtl/>
        </w:rPr>
        <w:instrText xml:space="preserve"> </w:instrText>
      </w:r>
      <w:r w:rsidR="00AD43B5" w:rsidRPr="00E44779">
        <w:rPr>
          <w:rFonts w:cs="Times New Roman" w:hint="cs"/>
          <w:color w:val="auto"/>
          <w:sz w:val="28"/>
          <w:szCs w:val="28"/>
          <w:rtl/>
        </w:rPr>
        <w:instrText>ﮝ</w:instrText>
      </w:r>
      <w:r w:rsidR="00AD43B5" w:rsidRPr="00E44779">
        <w:rPr>
          <w:rFonts w:ascii="Traditional Arabic" w:hAnsi="Traditional Arabic"/>
          <w:color w:val="auto"/>
          <w:sz w:val="28"/>
          <w:szCs w:val="28"/>
          <w:rtl/>
        </w:rPr>
        <w:instrText xml:space="preserve"> )</w:instrText>
      </w:r>
      <w:r w:rsidR="00AD43B5" w:rsidRPr="00E44779">
        <w:rPr>
          <w:rFonts w:ascii="Traditional Arabic" w:hAnsi="Traditional Arabic"/>
          <w:color w:val="auto"/>
          <w:sz w:val="28"/>
          <w:szCs w:val="28"/>
        </w:rPr>
        <w:instrText xml:space="preserve">" </w:instrText>
      </w:r>
      <w:r w:rsidR="00AD43B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sz w:val="32"/>
          <w:rtl/>
        </w:rPr>
        <w:t xml:space="preserve"> وقوله تعالى</w:t>
      </w:r>
      <w:r w:rsidR="00AD43B5" w:rsidRPr="00E44779">
        <w:rPr>
          <w:rFonts w:hint="cs"/>
          <w:color w:val="auto"/>
          <w:sz w:val="32"/>
          <w:rtl/>
        </w:rPr>
        <w:t xml:space="preserve">: </w:t>
      </w:r>
      <w:r w:rsidRPr="00E44779">
        <w:rPr>
          <w:rFonts w:ascii="QCF_BSML" w:hAnsi="QCF_BSML" w:cs="QCF_BSML"/>
          <w:color w:val="auto"/>
          <w:sz w:val="32"/>
          <w:szCs w:val="32"/>
          <w:rtl/>
        </w:rPr>
        <w:t>(</w:t>
      </w:r>
      <w:r w:rsidRPr="00E44779">
        <w:rPr>
          <w:rFonts w:ascii="QCF_P563" w:hAnsi="QCF_P563" w:cs="QCF_P563"/>
          <w:color w:val="auto"/>
          <w:sz w:val="32"/>
          <w:szCs w:val="32"/>
          <w:rtl/>
        </w:rPr>
        <w:t xml:space="preserve"> ﭪ ﭫ ﭬ  </w:t>
      </w:r>
      <w:r w:rsidRPr="00E44779">
        <w:rPr>
          <w:rFonts w:ascii="QCF_BSML" w:hAnsi="QCF_BSML" w:cs="QCF_BSML"/>
          <w:color w:val="auto"/>
          <w:sz w:val="32"/>
          <w:szCs w:val="32"/>
          <w:rtl/>
        </w:rPr>
        <w:t>)</w:t>
      </w:r>
      <w:r w:rsidRPr="00E44779">
        <w:rPr>
          <w:rFonts w:ascii="QCF_BSML" w:hAnsi="QCF_BSML" w:cs="QCF_BSML"/>
          <w:color w:val="auto"/>
          <w:rtl/>
        </w:rPr>
        <w:t xml:space="preserve">   </w:t>
      </w:r>
      <w:r w:rsidRPr="00E44779">
        <w:rPr>
          <w:rFonts w:ascii="Tahoma" w:hAnsi="Tahoma"/>
          <w:color w:val="auto"/>
          <w:sz w:val="28"/>
          <w:szCs w:val="28"/>
          <w:rtl/>
        </w:rPr>
        <w:t>[</w:t>
      </w:r>
      <w:r w:rsidR="00AD43B5" w:rsidRPr="00E44779">
        <w:rPr>
          <w:rFonts w:ascii="Tahoma" w:hAnsi="Tahoma"/>
          <w:color w:val="auto"/>
          <w:sz w:val="28"/>
          <w:szCs w:val="28"/>
          <w:rtl/>
        </w:rPr>
        <w:t>المُلك:15</w:t>
      </w:r>
      <w:r w:rsidR="00AD43B5" w:rsidRPr="00E44779">
        <w:rPr>
          <w:rFonts w:ascii="Tahoma" w:hAnsi="Tahoma"/>
          <w:color w:val="auto"/>
          <w:sz w:val="28"/>
          <w:szCs w:val="28"/>
          <w:rtl/>
        </w:rPr>
        <w:fldChar w:fldCharType="begin"/>
      </w:r>
      <w:r w:rsidR="00AD43B5" w:rsidRPr="00E44779">
        <w:rPr>
          <w:color w:val="auto"/>
          <w:sz w:val="28"/>
          <w:szCs w:val="28"/>
        </w:rPr>
        <w:instrText xml:space="preserve"> XE "</w:instrText>
      </w:r>
      <w:r w:rsidR="00AD43B5" w:rsidRPr="00E44779">
        <w:rPr>
          <w:rFonts w:hint="eastAsia"/>
          <w:color w:val="auto"/>
          <w:sz w:val="28"/>
          <w:szCs w:val="28"/>
          <w:rtl/>
        </w:rPr>
        <w:instrText>ا</w:instrText>
      </w:r>
      <w:r w:rsidR="00AD43B5" w:rsidRPr="00E44779">
        <w:rPr>
          <w:color w:val="auto"/>
          <w:sz w:val="28"/>
          <w:szCs w:val="28"/>
          <w:rtl/>
        </w:rPr>
        <w:instrText>:</w:instrText>
      </w:r>
      <w:r w:rsidR="00AD43B5" w:rsidRPr="00E44779">
        <w:rPr>
          <w:rFonts w:hint="eastAsia"/>
          <w:color w:val="auto"/>
          <w:sz w:val="28"/>
          <w:szCs w:val="28"/>
          <w:rtl/>
        </w:rPr>
        <w:instrText>المُلك</w:instrText>
      </w:r>
      <w:r w:rsidR="00AD43B5" w:rsidRPr="00E44779">
        <w:rPr>
          <w:color w:val="auto"/>
          <w:sz w:val="28"/>
          <w:szCs w:val="28"/>
          <w:rtl/>
        </w:rPr>
        <w:instrText>:15</w:instrText>
      </w:r>
      <w:r w:rsidR="00AD43B5" w:rsidRPr="00E44779">
        <w:rPr>
          <w:rFonts w:hint="cs"/>
          <w:color w:val="auto"/>
          <w:sz w:val="28"/>
          <w:szCs w:val="28"/>
          <w:rtl/>
        </w:rPr>
        <w:instrText xml:space="preserve"> </w:instrText>
      </w:r>
      <w:r w:rsidR="00AD43B5" w:rsidRPr="00E44779">
        <w:rPr>
          <w:rFonts w:ascii="QCF_BSML" w:hAnsi="QCF_BSML" w:cs="QCF_BSML"/>
          <w:color w:val="auto"/>
          <w:sz w:val="28"/>
          <w:szCs w:val="28"/>
          <w:rtl/>
        </w:rPr>
        <w:instrText>(</w:instrText>
      </w:r>
      <w:r w:rsidR="00AD43B5" w:rsidRPr="00E44779">
        <w:rPr>
          <w:rFonts w:ascii="QCF_P563" w:hAnsi="QCF_P563" w:cs="QCF_P563"/>
          <w:color w:val="auto"/>
          <w:sz w:val="28"/>
          <w:szCs w:val="28"/>
          <w:rtl/>
        </w:rPr>
        <w:instrText xml:space="preserve"> ﭪ ﭫ ﭬ  </w:instrText>
      </w:r>
      <w:r w:rsidR="00AD43B5" w:rsidRPr="00E44779">
        <w:rPr>
          <w:rFonts w:ascii="QCF_BSML" w:hAnsi="QCF_BSML" w:cs="QCF_BSML"/>
          <w:color w:val="auto"/>
          <w:sz w:val="28"/>
          <w:szCs w:val="28"/>
          <w:rtl/>
        </w:rPr>
        <w:instrText>)</w:instrText>
      </w:r>
      <w:r w:rsidR="00AD43B5" w:rsidRPr="00E44779">
        <w:rPr>
          <w:color w:val="auto"/>
          <w:sz w:val="28"/>
          <w:szCs w:val="28"/>
        </w:rPr>
        <w:instrText xml:space="preserve">" </w:instrText>
      </w:r>
      <w:r w:rsidR="00AD43B5" w:rsidRPr="00E44779">
        <w:rPr>
          <w:rFonts w:ascii="Tahoma" w:hAnsi="Tahoma"/>
          <w:color w:val="auto"/>
          <w:sz w:val="28"/>
          <w:szCs w:val="28"/>
          <w:rtl/>
        </w:rPr>
        <w:fldChar w:fldCharType="end"/>
      </w:r>
      <w:r w:rsidRPr="00E44779">
        <w:rPr>
          <w:rFonts w:ascii="Tahoma" w:hAnsi="Tahoma"/>
          <w:color w:val="auto"/>
          <w:sz w:val="28"/>
          <w:szCs w:val="28"/>
          <w:rtl/>
        </w:rPr>
        <w:t>]</w:t>
      </w:r>
      <w:r w:rsidRPr="00E44779">
        <w:rPr>
          <w:rFonts w:ascii="QCF_BSML" w:hAnsi="QCF_BSML" w:cs="QCF_BSML" w:hint="cs"/>
          <w:color w:val="auto"/>
          <w:sz w:val="28"/>
          <w:szCs w:val="28"/>
          <w:rtl/>
        </w:rPr>
        <w:t xml:space="preserve"> </w:t>
      </w:r>
      <w:r w:rsidRPr="00E44779">
        <w:rPr>
          <w:rFonts w:ascii="QCF_BSML" w:hAnsi="QCF_BSML" w:cs="QCF_BSML"/>
          <w:color w:val="auto"/>
          <w:sz w:val="28"/>
          <w:szCs w:val="28"/>
          <w:rtl/>
        </w:rPr>
        <w:t xml:space="preserve"> </w:t>
      </w:r>
      <w:r w:rsidRPr="00E44779">
        <w:rPr>
          <w:rStyle w:val="aff8"/>
          <w:rFonts w:hint="cs"/>
          <w:iCs w:val="0"/>
          <w:color w:val="auto"/>
          <w:rtl/>
        </w:rPr>
        <w:t>أنها للظرفية وأن السماء محيطة بالله أو أن فرعون قصد بالتصليب في جذوع النخل باطنها أو أن الأمر بالسعي في الأرض يكون بالسير في باطن الأرض حتى تحتاج إلى تأويل.</w:t>
      </w:r>
    </w:p>
    <w:p w:rsidR="00FF4037" w:rsidRPr="00E44779" w:rsidRDefault="00FF4037" w:rsidP="00FE0BEC">
      <w:pPr>
        <w:spacing w:after="120" w:line="216" w:lineRule="auto"/>
        <w:ind w:firstLine="471"/>
        <w:rPr>
          <w:rStyle w:val="aff8"/>
          <w:i w:val="0"/>
          <w:iCs w:val="0"/>
          <w:color w:val="auto"/>
          <w:rtl/>
        </w:rPr>
      </w:pPr>
      <w:r w:rsidRPr="00E44779">
        <w:rPr>
          <w:rStyle w:val="aff8"/>
          <w:rFonts w:hint="cs"/>
          <w:iCs w:val="0"/>
          <w:color w:val="auto"/>
          <w:rtl/>
        </w:rPr>
        <w:t>ولو أوصى رجل ابنه فقال</w:t>
      </w:r>
      <w:r w:rsidR="00C87F1D" w:rsidRPr="00E44779">
        <w:rPr>
          <w:rStyle w:val="aff8"/>
          <w:rFonts w:hint="cs"/>
          <w:iCs w:val="0"/>
          <w:color w:val="auto"/>
          <w:rtl/>
        </w:rPr>
        <w:t>:</w:t>
      </w:r>
      <w:r w:rsidRPr="00E44779">
        <w:rPr>
          <w:rStyle w:val="aff8"/>
          <w:rFonts w:hint="cs"/>
          <w:iCs w:val="0"/>
          <w:color w:val="auto"/>
          <w:rtl/>
        </w:rPr>
        <w:t xml:space="preserve"> يا بني أوصيك بجارنا فلان أن تبره وتحسن إليه وتقضي حاجته</w:t>
      </w:r>
      <w:r w:rsidR="00C87F1D" w:rsidRPr="00E44779">
        <w:rPr>
          <w:rStyle w:val="aff8"/>
          <w:rFonts w:hint="cs"/>
          <w:iCs w:val="0"/>
          <w:color w:val="auto"/>
          <w:rtl/>
        </w:rPr>
        <w:t>، فقال الا</w:t>
      </w:r>
      <w:r w:rsidRPr="00E44779">
        <w:rPr>
          <w:rStyle w:val="aff8"/>
          <w:rFonts w:hint="cs"/>
          <w:iCs w:val="0"/>
          <w:color w:val="auto"/>
          <w:rtl/>
        </w:rPr>
        <w:t>بن</w:t>
      </w:r>
      <w:r w:rsidR="00C87F1D" w:rsidRPr="00E44779">
        <w:rPr>
          <w:rStyle w:val="aff8"/>
          <w:rFonts w:hint="cs"/>
          <w:iCs w:val="0"/>
          <w:color w:val="auto"/>
          <w:rtl/>
        </w:rPr>
        <w:t>: يا أبتي جار</w:t>
      </w:r>
      <w:r w:rsidRPr="00E44779">
        <w:rPr>
          <w:rStyle w:val="aff8"/>
          <w:rFonts w:hint="cs"/>
          <w:iCs w:val="0"/>
          <w:color w:val="auto"/>
          <w:rtl/>
        </w:rPr>
        <w:t>نا على رأسي</w:t>
      </w:r>
      <w:r w:rsidR="00C87F1D" w:rsidRPr="00E44779">
        <w:rPr>
          <w:rStyle w:val="aff8"/>
          <w:rFonts w:hint="cs"/>
          <w:iCs w:val="0"/>
          <w:color w:val="auto"/>
          <w:rtl/>
        </w:rPr>
        <w:t>،</w:t>
      </w:r>
      <w:r w:rsidRPr="00E44779">
        <w:rPr>
          <w:rStyle w:val="aff8"/>
          <w:rFonts w:hint="cs"/>
          <w:iCs w:val="0"/>
          <w:color w:val="auto"/>
          <w:rtl/>
        </w:rPr>
        <w:t xml:space="preserve"> أو قال</w:t>
      </w:r>
      <w:r w:rsidR="00C87F1D" w:rsidRPr="00E44779">
        <w:rPr>
          <w:rStyle w:val="aff8"/>
          <w:rFonts w:hint="cs"/>
          <w:iCs w:val="0"/>
          <w:color w:val="auto"/>
          <w:rtl/>
        </w:rPr>
        <w:t>:</w:t>
      </w:r>
      <w:r w:rsidRPr="00E44779">
        <w:rPr>
          <w:rStyle w:val="aff8"/>
          <w:rFonts w:hint="cs"/>
          <w:iCs w:val="0"/>
          <w:color w:val="auto"/>
          <w:rtl/>
        </w:rPr>
        <w:t xml:space="preserve"> في عيني</w:t>
      </w:r>
      <w:r w:rsidR="00C87F1D" w:rsidRPr="00E44779">
        <w:rPr>
          <w:rStyle w:val="aff8"/>
          <w:rFonts w:hint="cs"/>
          <w:iCs w:val="0"/>
          <w:color w:val="auto"/>
          <w:rtl/>
        </w:rPr>
        <w:t>،</w:t>
      </w:r>
      <w:r w:rsidRPr="00E44779">
        <w:rPr>
          <w:rStyle w:val="aff8"/>
          <w:rFonts w:hint="cs"/>
          <w:iCs w:val="0"/>
          <w:color w:val="auto"/>
          <w:rtl/>
        </w:rPr>
        <w:t xml:space="preserve"> فقال أحد الحاضرين للأب</w:t>
      </w:r>
      <w:r w:rsidR="00C87F1D" w:rsidRPr="00E44779">
        <w:rPr>
          <w:rStyle w:val="aff8"/>
          <w:rFonts w:hint="cs"/>
          <w:iCs w:val="0"/>
          <w:color w:val="auto"/>
          <w:rtl/>
        </w:rPr>
        <w:t>:</w:t>
      </w:r>
      <w:r w:rsidRPr="00E44779">
        <w:rPr>
          <w:rStyle w:val="aff8"/>
          <w:rFonts w:hint="cs"/>
          <w:iCs w:val="0"/>
          <w:color w:val="auto"/>
          <w:rtl/>
        </w:rPr>
        <w:t xml:space="preserve"> إن ابنك لا يقصد بهذا </w:t>
      </w:r>
      <w:r w:rsidR="006804D4" w:rsidRPr="00E44779">
        <w:rPr>
          <w:rStyle w:val="aff8"/>
          <w:rFonts w:hint="cs"/>
          <w:iCs w:val="0"/>
          <w:color w:val="auto"/>
          <w:rtl/>
        </w:rPr>
        <w:t>الكلام</w:t>
      </w:r>
      <w:r w:rsidRPr="00E44779">
        <w:rPr>
          <w:rStyle w:val="aff8"/>
          <w:rFonts w:hint="cs"/>
          <w:iCs w:val="0"/>
          <w:color w:val="auto"/>
          <w:rtl/>
        </w:rPr>
        <w:t xml:space="preserve"> أن يحمل جاركم على رأسه أو أن يدخله في عينه</w:t>
      </w:r>
      <w:r w:rsidR="00C87F1D" w:rsidRPr="00E44779">
        <w:rPr>
          <w:rStyle w:val="aff8"/>
          <w:rFonts w:hint="cs"/>
          <w:iCs w:val="0"/>
          <w:color w:val="auto"/>
          <w:rtl/>
        </w:rPr>
        <w:t>،</w:t>
      </w:r>
      <w:r w:rsidRPr="00E44779">
        <w:rPr>
          <w:rStyle w:val="aff8"/>
          <w:rFonts w:hint="cs"/>
          <w:iCs w:val="0"/>
          <w:color w:val="auto"/>
          <w:rtl/>
        </w:rPr>
        <w:t xml:space="preserve"> ولكن يقصد القيام ببره والإحسان إليه</w:t>
      </w:r>
      <w:r w:rsidR="00C87F1D" w:rsidRPr="00E44779">
        <w:rPr>
          <w:rStyle w:val="aff8"/>
          <w:rFonts w:hint="cs"/>
          <w:iCs w:val="0"/>
          <w:color w:val="auto"/>
          <w:rtl/>
        </w:rPr>
        <w:t>،</w:t>
      </w:r>
      <w:r w:rsidRPr="00E44779">
        <w:rPr>
          <w:rStyle w:val="aff8"/>
          <w:rFonts w:hint="cs"/>
          <w:iCs w:val="0"/>
          <w:color w:val="auto"/>
          <w:rtl/>
        </w:rPr>
        <w:t xml:space="preserve"> لعد</w:t>
      </w:r>
      <w:r w:rsidR="00C87F1D" w:rsidRPr="00E44779">
        <w:rPr>
          <w:rStyle w:val="aff8"/>
          <w:rFonts w:hint="cs"/>
          <w:iCs w:val="0"/>
          <w:color w:val="auto"/>
          <w:rtl/>
        </w:rPr>
        <w:t>َّ</w:t>
      </w:r>
      <w:r w:rsidRPr="00E44779">
        <w:rPr>
          <w:rStyle w:val="aff8"/>
          <w:rFonts w:hint="cs"/>
          <w:iCs w:val="0"/>
          <w:color w:val="auto"/>
          <w:rtl/>
        </w:rPr>
        <w:t xml:space="preserve"> الأب</w:t>
      </w:r>
      <w:r w:rsidR="00C87F1D" w:rsidRPr="00E44779">
        <w:rPr>
          <w:rStyle w:val="aff8"/>
          <w:rFonts w:hint="cs"/>
          <w:iCs w:val="0"/>
          <w:color w:val="auto"/>
          <w:rtl/>
        </w:rPr>
        <w:t>ُ</w:t>
      </w:r>
      <w:r w:rsidRPr="00E44779">
        <w:rPr>
          <w:rStyle w:val="aff8"/>
          <w:rFonts w:hint="cs"/>
          <w:iCs w:val="0"/>
          <w:color w:val="auto"/>
          <w:rtl/>
        </w:rPr>
        <w:t xml:space="preserve"> هذا </w:t>
      </w:r>
      <w:r w:rsidR="006804D4" w:rsidRPr="00E44779">
        <w:rPr>
          <w:rStyle w:val="aff8"/>
          <w:rFonts w:hint="cs"/>
          <w:iCs w:val="0"/>
          <w:color w:val="auto"/>
          <w:rtl/>
        </w:rPr>
        <w:t>الكلام</w:t>
      </w:r>
      <w:r w:rsidR="00C87F1D" w:rsidRPr="00E44779">
        <w:rPr>
          <w:rStyle w:val="aff8"/>
          <w:rFonts w:hint="cs"/>
          <w:iCs w:val="0"/>
          <w:color w:val="auto"/>
          <w:rtl/>
        </w:rPr>
        <w:t>َ</w:t>
      </w:r>
      <w:r w:rsidRPr="00E44779">
        <w:rPr>
          <w:rStyle w:val="aff8"/>
          <w:rFonts w:hint="cs"/>
          <w:iCs w:val="0"/>
          <w:color w:val="auto"/>
          <w:rtl/>
        </w:rPr>
        <w:t xml:space="preserve"> من السفه</w:t>
      </w:r>
      <w:r w:rsidR="00C87F1D" w:rsidRPr="00E44779">
        <w:rPr>
          <w:rStyle w:val="aff8"/>
          <w:rFonts w:hint="cs"/>
          <w:iCs w:val="0"/>
          <w:color w:val="auto"/>
          <w:rtl/>
        </w:rPr>
        <w:t>،</w:t>
      </w:r>
      <w:r w:rsidRPr="00E44779">
        <w:rPr>
          <w:rStyle w:val="aff8"/>
          <w:rFonts w:hint="cs"/>
          <w:iCs w:val="0"/>
          <w:color w:val="auto"/>
          <w:rtl/>
        </w:rPr>
        <w:t xml:space="preserve"> ولَرَد عليه بقوله</w:t>
      </w:r>
      <w:r w:rsidR="00C87F1D" w:rsidRPr="00E44779">
        <w:rPr>
          <w:rStyle w:val="aff8"/>
          <w:rFonts w:hint="cs"/>
          <w:iCs w:val="0"/>
          <w:color w:val="auto"/>
          <w:rtl/>
        </w:rPr>
        <w:t>:</w:t>
      </w:r>
      <w:r w:rsidRPr="00E44779">
        <w:rPr>
          <w:rStyle w:val="aff8"/>
          <w:rFonts w:hint="cs"/>
          <w:iCs w:val="0"/>
          <w:color w:val="auto"/>
          <w:rtl/>
        </w:rPr>
        <w:t xml:space="preserve"> أتظن</w:t>
      </w:r>
      <w:r w:rsidR="00C87F1D" w:rsidRPr="00E44779">
        <w:rPr>
          <w:rStyle w:val="aff8"/>
          <w:rFonts w:hint="cs"/>
          <w:i w:val="0"/>
          <w:iCs w:val="0"/>
          <w:color w:val="auto"/>
          <w:rtl/>
        </w:rPr>
        <w:t xml:space="preserve"> </w:t>
      </w:r>
      <w:r w:rsidRPr="00E44779">
        <w:rPr>
          <w:rStyle w:val="aff8"/>
          <w:rFonts w:hint="cs"/>
          <w:iCs w:val="0"/>
          <w:color w:val="auto"/>
          <w:rtl/>
        </w:rPr>
        <w:t>أني لا أفهم مراد ابني من كلامه</w:t>
      </w:r>
      <w:r w:rsidR="00C87F1D" w:rsidRPr="00E44779">
        <w:rPr>
          <w:rStyle w:val="aff8"/>
          <w:rFonts w:hint="cs"/>
          <w:iCs w:val="0"/>
          <w:color w:val="auto"/>
          <w:rtl/>
        </w:rPr>
        <w:t>،</w:t>
      </w:r>
      <w:r w:rsidRPr="00E44779">
        <w:rPr>
          <w:rStyle w:val="aff8"/>
          <w:rFonts w:hint="cs"/>
          <w:iCs w:val="0"/>
          <w:color w:val="auto"/>
          <w:rtl/>
        </w:rPr>
        <w:t xml:space="preserve"> وهل تظن عاقلاً يتبادر إلى ذهنه أن رجلاً يدخل رجلاً في عينيه أو يحمله على رأسه فإذاً </w:t>
      </w:r>
      <w:r w:rsidR="00512D70" w:rsidRPr="00E44779">
        <w:rPr>
          <w:rStyle w:val="aff8"/>
          <w:rFonts w:hint="cs"/>
          <w:iCs w:val="0"/>
          <w:color w:val="auto"/>
          <w:rtl/>
        </w:rPr>
        <w:t>ظاهر الكلام</w:t>
      </w:r>
      <w:r w:rsidRPr="00E44779">
        <w:rPr>
          <w:rStyle w:val="aff8"/>
          <w:rFonts w:hint="cs"/>
          <w:iCs w:val="0"/>
          <w:color w:val="auto"/>
          <w:rtl/>
        </w:rPr>
        <w:t xml:space="preserve"> هو ما يتبادر إلى ذهن المستمع من </w:t>
      </w:r>
      <w:r w:rsidR="006804D4" w:rsidRPr="00E44779">
        <w:rPr>
          <w:rStyle w:val="aff8"/>
          <w:rFonts w:hint="cs"/>
          <w:iCs w:val="0"/>
          <w:color w:val="auto"/>
          <w:rtl/>
        </w:rPr>
        <w:t>الكلام</w:t>
      </w:r>
      <w:r w:rsidRPr="00E44779">
        <w:rPr>
          <w:rStyle w:val="aff8"/>
          <w:rFonts w:hint="cs"/>
          <w:iCs w:val="0"/>
          <w:color w:val="auto"/>
          <w:rtl/>
        </w:rPr>
        <w:t xml:space="preserve">. </w:t>
      </w:r>
    </w:p>
    <w:p w:rsidR="00FF4037" w:rsidRPr="00E44779" w:rsidRDefault="00FF4037" w:rsidP="00FE0BEC">
      <w:pPr>
        <w:spacing w:after="120"/>
        <w:rPr>
          <w:i/>
          <w:color w:val="auto"/>
          <w:rtl/>
        </w:rPr>
      </w:pPr>
      <w:r w:rsidRPr="00E44779">
        <w:rPr>
          <w:rStyle w:val="aff8"/>
          <w:rFonts w:hint="cs"/>
          <w:i w:val="0"/>
          <w:iCs w:val="0"/>
          <w:color w:val="auto"/>
          <w:rtl/>
        </w:rPr>
        <w:lastRenderedPageBreak/>
        <w:t xml:space="preserve">قال شيخ الإسلام: </w:t>
      </w:r>
      <w:r w:rsidR="00C87F1D" w:rsidRPr="00E44779">
        <w:rPr>
          <w:rStyle w:val="aff8"/>
          <w:rFonts w:hint="cs"/>
          <w:i w:val="0"/>
          <w:iCs w:val="0"/>
          <w:color w:val="auto"/>
          <w:rtl/>
        </w:rPr>
        <w:t>(</w:t>
      </w:r>
      <w:r w:rsidRPr="00E44779">
        <w:rPr>
          <w:rStyle w:val="aff8"/>
          <w:i w:val="0"/>
          <w:iCs w:val="0"/>
          <w:color w:val="auto"/>
          <w:rtl/>
        </w:rPr>
        <w:t>من توهم أن كون الله في السماء بمعنى أن السماء تحيط به وتحويه فهو كاذب إن نقله عن غيره</w:t>
      </w:r>
      <w:r w:rsidR="00C87F1D" w:rsidRPr="00E44779">
        <w:rPr>
          <w:rStyle w:val="aff8"/>
          <w:rFonts w:hint="cs"/>
          <w:i w:val="0"/>
          <w:iCs w:val="0"/>
          <w:color w:val="auto"/>
          <w:rtl/>
        </w:rPr>
        <w:t>،</w:t>
      </w:r>
      <w:r w:rsidRPr="00E44779">
        <w:rPr>
          <w:rStyle w:val="aff8"/>
          <w:i w:val="0"/>
          <w:iCs w:val="0"/>
          <w:color w:val="auto"/>
          <w:rtl/>
        </w:rPr>
        <w:t xml:space="preserve"> وضال إن</w:t>
      </w:r>
      <w:r w:rsidRPr="00E44779">
        <w:rPr>
          <w:rStyle w:val="aff8"/>
          <w:rFonts w:hint="cs"/>
          <w:i w:val="0"/>
          <w:iCs w:val="0"/>
          <w:color w:val="auto"/>
          <w:rtl/>
        </w:rPr>
        <w:t xml:space="preserve"> ا</w:t>
      </w:r>
      <w:r w:rsidRPr="00E44779">
        <w:rPr>
          <w:rStyle w:val="aff8"/>
          <w:i w:val="0"/>
          <w:iCs w:val="0"/>
          <w:color w:val="auto"/>
          <w:rtl/>
        </w:rPr>
        <w:t>عتقده في ربه</w:t>
      </w:r>
      <w:r w:rsidR="00C87F1D" w:rsidRPr="00E44779">
        <w:rPr>
          <w:rStyle w:val="aff8"/>
          <w:rFonts w:hint="cs"/>
          <w:i w:val="0"/>
          <w:iCs w:val="0"/>
          <w:color w:val="auto"/>
          <w:rtl/>
        </w:rPr>
        <w:t>،</w:t>
      </w:r>
      <w:r w:rsidRPr="00E44779">
        <w:rPr>
          <w:rStyle w:val="aff8"/>
          <w:i w:val="0"/>
          <w:iCs w:val="0"/>
          <w:color w:val="auto"/>
          <w:rtl/>
        </w:rPr>
        <w:t xml:space="preserve"> وما سمعنا أحدا يفهم هذا من اللفظ</w:t>
      </w:r>
      <w:r w:rsidR="00C87F1D" w:rsidRPr="00E44779">
        <w:rPr>
          <w:rStyle w:val="aff8"/>
          <w:rFonts w:hint="cs"/>
          <w:i w:val="0"/>
          <w:iCs w:val="0"/>
          <w:color w:val="auto"/>
          <w:rtl/>
        </w:rPr>
        <w:t>،</w:t>
      </w:r>
      <w:r w:rsidRPr="00E44779">
        <w:rPr>
          <w:rStyle w:val="aff8"/>
          <w:i w:val="0"/>
          <w:iCs w:val="0"/>
          <w:color w:val="auto"/>
          <w:rtl/>
        </w:rPr>
        <w:t xml:space="preserve"> ولا رأينا أحدا نقله عن واحد</w:t>
      </w:r>
      <w:r w:rsidR="00C87F1D" w:rsidRPr="00E44779">
        <w:rPr>
          <w:rStyle w:val="aff8"/>
          <w:rFonts w:hint="cs"/>
          <w:i w:val="0"/>
          <w:iCs w:val="0"/>
          <w:color w:val="auto"/>
          <w:rtl/>
        </w:rPr>
        <w:t>،</w:t>
      </w:r>
      <w:r w:rsidRPr="00E44779">
        <w:rPr>
          <w:rStyle w:val="aff8"/>
          <w:i w:val="0"/>
          <w:iCs w:val="0"/>
          <w:color w:val="auto"/>
          <w:rtl/>
        </w:rPr>
        <w:t xml:space="preserve"> ولو س</w:t>
      </w:r>
      <w:r w:rsidRPr="00E44779">
        <w:rPr>
          <w:rStyle w:val="aff8"/>
          <w:rFonts w:hint="cs"/>
          <w:i w:val="0"/>
          <w:iCs w:val="0"/>
          <w:color w:val="auto"/>
          <w:rtl/>
        </w:rPr>
        <w:t>ُ</w:t>
      </w:r>
      <w:r w:rsidRPr="00E44779">
        <w:rPr>
          <w:rStyle w:val="aff8"/>
          <w:i w:val="0"/>
          <w:iCs w:val="0"/>
          <w:color w:val="auto"/>
          <w:rtl/>
        </w:rPr>
        <w:t>ئل سائر المسلمين هل تفهمون من قول الله ورسوله</w:t>
      </w:r>
      <w:r w:rsidR="00C87F1D" w:rsidRPr="00E44779">
        <w:rPr>
          <w:rStyle w:val="aff8"/>
          <w:rFonts w:hint="cs"/>
          <w:i w:val="0"/>
          <w:iCs w:val="0"/>
          <w:color w:val="auto"/>
          <w:rtl/>
        </w:rPr>
        <w:t>:</w:t>
      </w:r>
      <w:r w:rsidRPr="00E44779">
        <w:rPr>
          <w:rStyle w:val="aff8"/>
          <w:i w:val="0"/>
          <w:iCs w:val="0"/>
          <w:color w:val="auto"/>
          <w:rtl/>
        </w:rPr>
        <w:t xml:space="preserve"> " إن الله في السماء " </w:t>
      </w:r>
      <w:r w:rsidRPr="00E44779">
        <w:rPr>
          <w:rStyle w:val="aff8"/>
          <w:rFonts w:hint="cs"/>
          <w:i w:val="0"/>
          <w:iCs w:val="0"/>
          <w:color w:val="auto"/>
          <w:rtl/>
        </w:rPr>
        <w:t>أ</w:t>
      </w:r>
      <w:r w:rsidRPr="00E44779">
        <w:rPr>
          <w:rStyle w:val="aff8"/>
          <w:i w:val="0"/>
          <w:iCs w:val="0"/>
          <w:color w:val="auto"/>
          <w:rtl/>
        </w:rPr>
        <w:t>ن السماء تحويه</w:t>
      </w:r>
      <w:r w:rsidR="00C87F1D" w:rsidRPr="00E44779">
        <w:rPr>
          <w:rStyle w:val="aff8"/>
          <w:rFonts w:hint="cs"/>
          <w:i w:val="0"/>
          <w:iCs w:val="0"/>
          <w:color w:val="auto"/>
          <w:rtl/>
        </w:rPr>
        <w:t>،</w:t>
      </w:r>
      <w:r w:rsidRPr="00E44779">
        <w:rPr>
          <w:rStyle w:val="aff8"/>
          <w:i w:val="0"/>
          <w:iCs w:val="0"/>
          <w:color w:val="auto"/>
          <w:rtl/>
        </w:rPr>
        <w:t xml:space="preserve"> لبادر كل أحد منهم إلى أن يقول هذا شيء لعله لم يخطر ببالنا . وإذا كان الأمر هكذا : فمن التكلف أن يجعل ظاهر اللفظ شيئا محالا لا يفهمه الناس منه ثم ي</w:t>
      </w:r>
      <w:r w:rsidRPr="00E44779">
        <w:rPr>
          <w:rStyle w:val="aff8"/>
          <w:rFonts w:hint="cs"/>
          <w:i w:val="0"/>
          <w:iCs w:val="0"/>
          <w:color w:val="auto"/>
          <w:rtl/>
        </w:rPr>
        <w:t>ُ</w:t>
      </w:r>
      <w:r w:rsidR="00C87F1D" w:rsidRPr="00E44779">
        <w:rPr>
          <w:rStyle w:val="aff8"/>
          <w:i w:val="0"/>
          <w:iCs w:val="0"/>
          <w:color w:val="auto"/>
          <w:rtl/>
        </w:rPr>
        <w:t>ريد أن يتأوله</w:t>
      </w:r>
      <w:r w:rsidRPr="00E44779">
        <w:rPr>
          <w:rStyle w:val="aff8"/>
          <w:i w:val="0"/>
          <w:iCs w:val="0"/>
          <w:color w:val="auto"/>
          <w:rtl/>
        </w:rPr>
        <w:t>؛ بل عند الناس " أن الله في السماء</w:t>
      </w:r>
      <w:r w:rsidRPr="00E44779">
        <w:rPr>
          <w:rStyle w:val="aff8"/>
          <w:rFonts w:hint="cs"/>
          <w:i w:val="0"/>
          <w:iCs w:val="0"/>
          <w:color w:val="auto"/>
          <w:rtl/>
        </w:rPr>
        <w:t xml:space="preserve">" </w:t>
      </w:r>
      <w:r w:rsidRPr="00E44779">
        <w:rPr>
          <w:rStyle w:val="aff8"/>
          <w:i w:val="0"/>
          <w:iCs w:val="0"/>
          <w:color w:val="auto"/>
          <w:rtl/>
        </w:rPr>
        <w:t>"وهو على العرش "</w:t>
      </w:r>
      <w:r w:rsidR="00FE0BEC" w:rsidRPr="00E44779">
        <w:rPr>
          <w:rStyle w:val="aff8"/>
          <w:i w:val="0"/>
          <w:iCs w:val="0"/>
          <w:color w:val="auto"/>
          <w:rtl/>
        </w:rPr>
        <w:t xml:space="preserve"> واحد</w:t>
      </w:r>
      <w:r w:rsidRPr="00E44779">
        <w:rPr>
          <w:rStyle w:val="aff8"/>
          <w:i w:val="0"/>
          <w:iCs w:val="0"/>
          <w:color w:val="auto"/>
          <w:rtl/>
        </w:rPr>
        <w:t>؛ إذ السماء إنما يراد به العلو</w:t>
      </w:r>
      <w:r w:rsidR="00FE0BEC" w:rsidRPr="00E44779">
        <w:rPr>
          <w:rStyle w:val="aff8"/>
          <w:rFonts w:hint="cs"/>
          <w:i w:val="0"/>
          <w:iCs w:val="0"/>
          <w:color w:val="auto"/>
          <w:rtl/>
        </w:rPr>
        <w:t>؛</w:t>
      </w:r>
      <w:r w:rsidRPr="00E44779">
        <w:rPr>
          <w:rStyle w:val="aff8"/>
          <w:i w:val="0"/>
          <w:iCs w:val="0"/>
          <w:color w:val="auto"/>
          <w:rtl/>
        </w:rPr>
        <w:t xml:space="preserve"> فالمعنى أن الله في العلو لا في السفل</w:t>
      </w:r>
      <w:r w:rsidR="00FE0BEC" w:rsidRPr="00E44779">
        <w:rPr>
          <w:rStyle w:val="aff8"/>
          <w:rFonts w:hint="cs"/>
          <w:i w:val="0"/>
          <w:iCs w:val="0"/>
          <w:color w:val="auto"/>
          <w:rtl/>
        </w:rPr>
        <w:t>،</w:t>
      </w:r>
      <w:r w:rsidRPr="00E44779">
        <w:rPr>
          <w:rStyle w:val="aff8"/>
          <w:i w:val="0"/>
          <w:iCs w:val="0"/>
          <w:color w:val="auto"/>
          <w:rtl/>
        </w:rPr>
        <w:t xml:space="preserve"> وقد علم المسلمون أن كرسيه سبحانه وتعالى وسع السموات والأرض وأن الكرسي في العرش كحلقة ملقاة بأرض فلاة وأن العرش خلق من مخلوقات الله لا نسبة له إلى قدرة الله وعظمته فكيف يتوهم بعد هذا أن خلقا يحصر</w:t>
      </w:r>
      <w:r w:rsidRPr="00E44779">
        <w:rPr>
          <w:rStyle w:val="aff8"/>
          <w:rFonts w:hint="cs"/>
          <w:i w:val="0"/>
          <w:iCs w:val="0"/>
          <w:color w:val="auto"/>
          <w:rtl/>
        </w:rPr>
        <w:t>ه</w:t>
      </w:r>
      <w:r w:rsidRPr="00E44779">
        <w:rPr>
          <w:rStyle w:val="aff8"/>
          <w:i w:val="0"/>
          <w:iCs w:val="0"/>
          <w:color w:val="auto"/>
          <w:rtl/>
        </w:rPr>
        <w:t xml:space="preserve"> ويحويه ؟ وقد قال سبحانه: </w:t>
      </w:r>
      <w:r w:rsidRPr="00E44779">
        <w:rPr>
          <w:rFonts w:ascii="Traditional Arabic" w:hAnsi="Traditional Arabic" w:hint="cs"/>
          <w:i/>
          <w:color w:val="auto"/>
          <w:sz w:val="32"/>
          <w:rtl/>
        </w:rPr>
        <w:t>﴿</w:t>
      </w:r>
      <w:r w:rsidRPr="00E44779">
        <w:rPr>
          <w:rFonts w:cs="KFGQPC Uthmanic Script HAFS" w:hint="cs"/>
          <w:i/>
          <w:color w:val="auto"/>
          <w:sz w:val="32"/>
          <w:szCs w:val="28"/>
          <w:rtl/>
        </w:rPr>
        <w:t>وَلَأُصَلِّبَنَّكُمۡ فِي جُذُوعِ ٱلنَّخۡلِ</w:t>
      </w:r>
      <w:r w:rsidRPr="00E44779">
        <w:rPr>
          <w:rFonts w:ascii="Traditional Arabic" w:hAnsi="Traditional Arabic" w:hint="cs"/>
          <w:i/>
          <w:color w:val="auto"/>
          <w:sz w:val="32"/>
          <w:rtl/>
        </w:rPr>
        <w:t>﴾</w:t>
      </w:r>
      <w:r w:rsidRPr="00E44779">
        <w:rPr>
          <w:i/>
          <w:color w:val="auto"/>
          <w:sz w:val="24"/>
          <w:szCs w:val="28"/>
          <w:rtl/>
        </w:rPr>
        <w:t>[</w:t>
      </w:r>
      <w:r w:rsidR="00826C4D" w:rsidRPr="00E44779">
        <w:rPr>
          <w:i/>
          <w:color w:val="auto"/>
          <w:sz w:val="24"/>
          <w:szCs w:val="28"/>
          <w:rtl/>
        </w:rPr>
        <w:t>طه:71</w:t>
      </w:r>
      <w:r w:rsidR="006522E9" w:rsidRPr="00E44779">
        <w:rPr>
          <w:i/>
          <w:color w:val="auto"/>
          <w:sz w:val="24"/>
          <w:szCs w:val="28"/>
          <w:rtl/>
        </w:rPr>
        <w:fldChar w:fldCharType="begin"/>
      </w:r>
      <w:r w:rsidR="006522E9" w:rsidRPr="00E44779">
        <w:rPr>
          <w:i/>
          <w:color w:val="auto"/>
          <w:sz w:val="28"/>
          <w:szCs w:val="28"/>
        </w:rPr>
        <w:instrText xml:space="preserve"> XE "</w:instrText>
      </w:r>
      <w:r w:rsidR="006522E9" w:rsidRPr="00E44779">
        <w:rPr>
          <w:rFonts w:hint="eastAsia"/>
          <w:i/>
          <w:color w:val="auto"/>
          <w:sz w:val="28"/>
          <w:szCs w:val="28"/>
          <w:rtl/>
        </w:rPr>
        <w:instrText>ا</w:instrText>
      </w:r>
      <w:r w:rsidR="006522E9" w:rsidRPr="00E44779">
        <w:rPr>
          <w:i/>
          <w:color w:val="auto"/>
          <w:sz w:val="28"/>
          <w:szCs w:val="28"/>
          <w:rtl/>
        </w:rPr>
        <w:instrText>:</w:instrText>
      </w:r>
      <w:r w:rsidR="00826C4D" w:rsidRPr="00E44779">
        <w:rPr>
          <w:rFonts w:hint="eastAsia"/>
          <w:i/>
          <w:color w:val="auto"/>
          <w:sz w:val="28"/>
          <w:szCs w:val="28"/>
          <w:rtl/>
        </w:rPr>
        <w:instrText>طه:71</w:instrText>
      </w:r>
      <w:r w:rsidR="006522E9" w:rsidRPr="00E44779">
        <w:rPr>
          <w:i/>
          <w:color w:val="auto"/>
          <w:sz w:val="28"/>
          <w:szCs w:val="28"/>
        </w:rPr>
        <w:instrText xml:space="preserve">" </w:instrText>
      </w:r>
      <w:r w:rsidR="006522E9" w:rsidRPr="00E44779">
        <w:rPr>
          <w:i/>
          <w:color w:val="auto"/>
          <w:sz w:val="24"/>
          <w:szCs w:val="28"/>
          <w:rtl/>
        </w:rPr>
        <w:fldChar w:fldCharType="end"/>
      </w:r>
      <w:r w:rsidRPr="00E44779">
        <w:rPr>
          <w:i/>
          <w:color w:val="auto"/>
          <w:sz w:val="24"/>
          <w:szCs w:val="28"/>
          <w:rtl/>
        </w:rPr>
        <w:t>]</w:t>
      </w:r>
      <w:r w:rsidRPr="00E44779">
        <w:rPr>
          <w:rStyle w:val="aff8"/>
          <w:i w:val="0"/>
          <w:iCs w:val="0"/>
          <w:color w:val="auto"/>
          <w:rtl/>
        </w:rPr>
        <w:t xml:space="preserve"> وقال</w:t>
      </w:r>
      <w:r w:rsidRPr="00E44779">
        <w:rPr>
          <w:rStyle w:val="aff8"/>
          <w:rFonts w:hint="cs"/>
          <w:i w:val="0"/>
          <w:iCs w:val="0"/>
          <w:color w:val="auto"/>
          <w:rtl/>
        </w:rPr>
        <w:t xml:space="preserve"> تعالى: </w:t>
      </w:r>
      <w:r w:rsidRPr="00E44779">
        <w:rPr>
          <w:rFonts w:ascii="Traditional Arabic" w:hAnsi="Traditional Arabic" w:hint="cs"/>
          <w:i/>
          <w:color w:val="auto"/>
          <w:sz w:val="32"/>
          <w:rtl/>
        </w:rPr>
        <w:t>﴿</w:t>
      </w:r>
      <w:r w:rsidRPr="00E44779">
        <w:rPr>
          <w:rFonts w:cs="KFGQPC Uthmanic Script HAFS" w:hint="cs"/>
          <w:i/>
          <w:color w:val="auto"/>
          <w:sz w:val="32"/>
          <w:szCs w:val="28"/>
          <w:rtl/>
        </w:rPr>
        <w:t xml:space="preserve"> فَسِيرُواْ فِي ٱلۡأَرۡضِ</w:t>
      </w:r>
      <w:r w:rsidRPr="00E44779">
        <w:rPr>
          <w:i/>
          <w:color w:val="auto"/>
          <w:sz w:val="32"/>
          <w:rtl/>
        </w:rPr>
        <w:t>﴾</w:t>
      </w:r>
      <w:r w:rsidRPr="00E44779">
        <w:rPr>
          <w:rFonts w:hint="cs"/>
          <w:i/>
          <w:color w:val="auto"/>
          <w:sz w:val="32"/>
          <w:rtl/>
        </w:rPr>
        <w:t xml:space="preserve"> </w:t>
      </w:r>
      <w:r w:rsidRPr="00E44779">
        <w:rPr>
          <w:i/>
          <w:color w:val="auto"/>
          <w:sz w:val="24"/>
          <w:szCs w:val="28"/>
          <w:rtl/>
        </w:rPr>
        <w:t>[</w:t>
      </w:r>
      <w:r w:rsidR="006522E9" w:rsidRPr="00E44779">
        <w:rPr>
          <w:i/>
          <w:color w:val="auto"/>
          <w:sz w:val="24"/>
          <w:szCs w:val="28"/>
          <w:rtl/>
        </w:rPr>
        <w:t>آل عمران:137</w:t>
      </w:r>
      <w:r w:rsidR="006522E9" w:rsidRPr="00E44779">
        <w:rPr>
          <w:i/>
          <w:color w:val="auto"/>
          <w:sz w:val="24"/>
          <w:szCs w:val="28"/>
          <w:rtl/>
        </w:rPr>
        <w:fldChar w:fldCharType="begin"/>
      </w:r>
      <w:r w:rsidR="006522E9" w:rsidRPr="00E44779">
        <w:rPr>
          <w:i/>
          <w:color w:val="auto"/>
          <w:sz w:val="28"/>
          <w:szCs w:val="28"/>
        </w:rPr>
        <w:instrText xml:space="preserve"> XE "</w:instrText>
      </w:r>
      <w:r w:rsidR="006522E9" w:rsidRPr="00E44779">
        <w:rPr>
          <w:rFonts w:hint="eastAsia"/>
          <w:i/>
          <w:color w:val="auto"/>
          <w:sz w:val="28"/>
          <w:szCs w:val="28"/>
          <w:rtl/>
        </w:rPr>
        <w:instrText>ا</w:instrText>
      </w:r>
      <w:r w:rsidR="006522E9" w:rsidRPr="00E44779">
        <w:rPr>
          <w:i/>
          <w:color w:val="auto"/>
          <w:sz w:val="28"/>
          <w:szCs w:val="28"/>
          <w:rtl/>
        </w:rPr>
        <w:instrText>:</w:instrText>
      </w:r>
      <w:r w:rsidR="006522E9" w:rsidRPr="00E44779">
        <w:rPr>
          <w:rFonts w:hint="eastAsia"/>
          <w:i/>
          <w:color w:val="auto"/>
          <w:sz w:val="28"/>
          <w:szCs w:val="28"/>
          <w:rtl/>
        </w:rPr>
        <w:instrText>آل</w:instrText>
      </w:r>
      <w:r w:rsidR="006522E9" w:rsidRPr="00E44779">
        <w:rPr>
          <w:i/>
          <w:color w:val="auto"/>
          <w:sz w:val="28"/>
          <w:szCs w:val="28"/>
          <w:rtl/>
        </w:rPr>
        <w:instrText xml:space="preserve"> </w:instrText>
      </w:r>
      <w:r w:rsidR="006522E9" w:rsidRPr="00E44779">
        <w:rPr>
          <w:rFonts w:hint="eastAsia"/>
          <w:i/>
          <w:color w:val="auto"/>
          <w:sz w:val="28"/>
          <w:szCs w:val="28"/>
          <w:rtl/>
        </w:rPr>
        <w:instrText>عمران</w:instrText>
      </w:r>
      <w:r w:rsidR="006522E9" w:rsidRPr="00E44779">
        <w:rPr>
          <w:i/>
          <w:color w:val="auto"/>
          <w:sz w:val="28"/>
          <w:szCs w:val="28"/>
          <w:rtl/>
        </w:rPr>
        <w:instrText>:137</w:instrText>
      </w:r>
      <w:r w:rsidR="006522E9" w:rsidRPr="00E44779">
        <w:rPr>
          <w:i/>
          <w:color w:val="auto"/>
          <w:sz w:val="28"/>
          <w:szCs w:val="28"/>
        </w:rPr>
        <w:instrText xml:space="preserve">" </w:instrText>
      </w:r>
      <w:r w:rsidR="006522E9" w:rsidRPr="00E44779">
        <w:rPr>
          <w:i/>
          <w:color w:val="auto"/>
          <w:sz w:val="24"/>
          <w:szCs w:val="28"/>
          <w:rtl/>
        </w:rPr>
        <w:fldChar w:fldCharType="end"/>
      </w:r>
      <w:r w:rsidRPr="00E44779">
        <w:rPr>
          <w:i/>
          <w:color w:val="auto"/>
          <w:sz w:val="24"/>
          <w:szCs w:val="28"/>
          <w:rtl/>
        </w:rPr>
        <w:t>]</w:t>
      </w:r>
      <w:r w:rsidRPr="00E44779">
        <w:rPr>
          <w:rStyle w:val="aff8"/>
          <w:i w:val="0"/>
          <w:iCs w:val="0"/>
          <w:color w:val="auto"/>
          <w:rtl/>
        </w:rPr>
        <w:t xml:space="preserve"> بمعنى </w:t>
      </w:r>
      <w:r w:rsidRPr="00E44779">
        <w:rPr>
          <w:rStyle w:val="aff8"/>
          <w:rFonts w:hint="cs"/>
          <w:i w:val="0"/>
          <w:iCs w:val="0"/>
          <w:color w:val="auto"/>
          <w:rtl/>
        </w:rPr>
        <w:t>(</w:t>
      </w:r>
      <w:r w:rsidRPr="00E44779">
        <w:rPr>
          <w:rStyle w:val="aff8"/>
          <w:i w:val="0"/>
          <w:iCs w:val="0"/>
          <w:color w:val="auto"/>
          <w:rtl/>
        </w:rPr>
        <w:t>على</w:t>
      </w:r>
      <w:r w:rsidRPr="00E44779">
        <w:rPr>
          <w:rStyle w:val="aff8"/>
          <w:rFonts w:hint="cs"/>
          <w:i w:val="0"/>
          <w:iCs w:val="0"/>
          <w:color w:val="auto"/>
          <w:rtl/>
        </w:rPr>
        <w:t>)</w:t>
      </w:r>
      <w:r w:rsidRPr="00E44779">
        <w:rPr>
          <w:rStyle w:val="aff8"/>
          <w:i w:val="0"/>
          <w:iCs w:val="0"/>
          <w:color w:val="auto"/>
          <w:rtl/>
        </w:rPr>
        <w:t xml:space="preserve"> ونحو ذلك وهو كلام عربي حقيقة</w:t>
      </w:r>
      <w:r w:rsidRPr="00E44779">
        <w:rPr>
          <w:i/>
          <w:color w:val="auto"/>
          <w:rtl/>
        </w:rPr>
        <w:t xml:space="preserve"> </w:t>
      </w:r>
      <w:r w:rsidRPr="00E44779">
        <w:rPr>
          <w:rStyle w:val="af2"/>
          <w:i/>
          <w:color w:val="auto"/>
          <w:rtl/>
        </w:rPr>
        <w:t>(</w:t>
      </w:r>
      <w:r w:rsidRPr="00E44779">
        <w:rPr>
          <w:rStyle w:val="af2"/>
          <w:i/>
          <w:color w:val="auto"/>
          <w:rtl/>
        </w:rPr>
        <w:footnoteReference w:id="196"/>
      </w:r>
      <w:r w:rsidRPr="00E44779">
        <w:rPr>
          <w:rStyle w:val="af2"/>
          <w:i/>
          <w:color w:val="auto"/>
          <w:rtl/>
        </w:rPr>
        <w:t>)</w:t>
      </w:r>
      <w:r w:rsidRPr="00E44779">
        <w:rPr>
          <w:i/>
          <w:color w:val="auto"/>
          <w:rtl/>
        </w:rPr>
        <w:t xml:space="preserve"> </w:t>
      </w:r>
      <w:r w:rsidRPr="00E44779">
        <w:rPr>
          <w:rStyle w:val="aff8"/>
          <w:i w:val="0"/>
          <w:iCs w:val="0"/>
          <w:color w:val="auto"/>
          <w:rtl/>
        </w:rPr>
        <w:t>لا مجازا</w:t>
      </w:r>
      <w:r w:rsidRPr="00E44779">
        <w:rPr>
          <w:i/>
          <w:color w:val="auto"/>
          <w:rtl/>
        </w:rPr>
        <w:t xml:space="preserve"> </w:t>
      </w:r>
      <w:r w:rsidRPr="00E44779">
        <w:rPr>
          <w:rStyle w:val="af2"/>
          <w:i/>
          <w:color w:val="auto"/>
          <w:rtl/>
        </w:rPr>
        <w:t>(</w:t>
      </w:r>
      <w:r w:rsidRPr="00E44779">
        <w:rPr>
          <w:rStyle w:val="af2"/>
          <w:i/>
          <w:color w:val="auto"/>
          <w:rtl/>
        </w:rPr>
        <w:footnoteReference w:id="197"/>
      </w:r>
      <w:r w:rsidRPr="00E44779">
        <w:rPr>
          <w:rStyle w:val="af2"/>
          <w:i/>
          <w:color w:val="auto"/>
          <w:rtl/>
        </w:rPr>
        <w:t>)</w:t>
      </w:r>
      <w:r w:rsidRPr="00E44779">
        <w:rPr>
          <w:i/>
          <w:color w:val="auto"/>
          <w:rtl/>
        </w:rPr>
        <w:t xml:space="preserve"> </w:t>
      </w:r>
      <w:r w:rsidRPr="00E44779">
        <w:rPr>
          <w:rStyle w:val="aff8"/>
          <w:i w:val="0"/>
          <w:iCs w:val="0"/>
          <w:color w:val="auto"/>
          <w:rtl/>
        </w:rPr>
        <w:t>وهذا يعلمه من عرف حقائق معاني الحروف وأنها متواطئة</w:t>
      </w:r>
      <w:r w:rsidRPr="00E44779">
        <w:rPr>
          <w:rStyle w:val="af2"/>
          <w:i/>
          <w:color w:val="auto"/>
          <w:rtl/>
        </w:rPr>
        <w:t>(</w:t>
      </w:r>
      <w:r w:rsidRPr="00E44779">
        <w:rPr>
          <w:rStyle w:val="af2"/>
          <w:i/>
          <w:color w:val="auto"/>
          <w:rtl/>
        </w:rPr>
        <w:footnoteReference w:id="198"/>
      </w:r>
      <w:r w:rsidRPr="00E44779">
        <w:rPr>
          <w:rStyle w:val="af2"/>
          <w:i/>
          <w:color w:val="auto"/>
          <w:rtl/>
        </w:rPr>
        <w:t>)</w:t>
      </w:r>
      <w:r w:rsidRPr="00E44779">
        <w:rPr>
          <w:i/>
          <w:color w:val="auto"/>
          <w:rtl/>
        </w:rPr>
        <w:t xml:space="preserve"> </w:t>
      </w:r>
      <w:r w:rsidRPr="00E44779">
        <w:rPr>
          <w:rStyle w:val="aff8"/>
          <w:i w:val="0"/>
          <w:iCs w:val="0"/>
          <w:color w:val="auto"/>
          <w:rtl/>
        </w:rPr>
        <w:t>في الغالب لا مشترك</w:t>
      </w:r>
      <w:r w:rsidRPr="00E44779">
        <w:rPr>
          <w:rStyle w:val="aff8"/>
          <w:rFonts w:hint="cs"/>
          <w:i w:val="0"/>
          <w:iCs w:val="0"/>
          <w:color w:val="auto"/>
          <w:rtl/>
        </w:rPr>
        <w:t>ة</w:t>
      </w:r>
      <w:r w:rsidR="00FE0BEC" w:rsidRPr="00E44779">
        <w:rPr>
          <w:rStyle w:val="aff8"/>
          <w:rFonts w:hint="cs"/>
          <w:i w:val="0"/>
          <w:iCs w:val="0"/>
          <w:color w:val="auto"/>
          <w:rtl/>
        </w:rPr>
        <w:t>)</w:t>
      </w:r>
      <w:r w:rsidRPr="00E44779">
        <w:rPr>
          <w:rStyle w:val="af2"/>
          <w:i/>
          <w:color w:val="auto"/>
          <w:rtl/>
        </w:rPr>
        <w:t>(</w:t>
      </w:r>
      <w:r w:rsidRPr="00E44779">
        <w:rPr>
          <w:rStyle w:val="af2"/>
          <w:i/>
          <w:color w:val="auto"/>
          <w:rtl/>
        </w:rPr>
        <w:footnoteReference w:id="199"/>
      </w:r>
      <w:r w:rsidRPr="00E44779">
        <w:rPr>
          <w:rStyle w:val="af2"/>
          <w:i/>
          <w:color w:val="auto"/>
          <w:rtl/>
        </w:rPr>
        <w:t>)</w:t>
      </w:r>
      <w:r w:rsidR="00C87F1D" w:rsidRPr="00E44779">
        <w:rPr>
          <w:rFonts w:hint="cs"/>
          <w:i/>
          <w:color w:val="auto"/>
          <w:rtl/>
        </w:rPr>
        <w:t>.</w:t>
      </w:r>
    </w:p>
    <w:p w:rsidR="00FF4037" w:rsidRPr="00E44779" w:rsidRDefault="00FF4037" w:rsidP="00FE0BEC">
      <w:pPr>
        <w:spacing w:after="120"/>
        <w:rPr>
          <w:color w:val="auto"/>
          <w:rtl/>
        </w:rPr>
      </w:pPr>
      <w:r w:rsidRPr="00E44779">
        <w:rPr>
          <w:rFonts w:hint="cs"/>
          <w:color w:val="auto"/>
          <w:rtl/>
        </w:rPr>
        <w:lastRenderedPageBreak/>
        <w:t>فما ذكره النووي عن القاضي عياض من إجماع المسلمين قاطبة على منع اعتقاد أن السماء تحيط بالله هذا إجماع صحيح لا إشكال فيه لكن اعتقاد أن ظاهر النصوص هو أن السماء تحيط بالله باطل لأنه جناية على النصوص حيث جعلت دالة على معنى باطل غير لائق بالله ولا مراداً له</w:t>
      </w:r>
      <w:r w:rsidRPr="00E44779">
        <w:rPr>
          <w:rStyle w:val="af2"/>
          <w:color w:val="auto"/>
          <w:rtl/>
        </w:rPr>
        <w:t>(</w:t>
      </w:r>
      <w:r w:rsidRPr="00E44779">
        <w:rPr>
          <w:rStyle w:val="af2"/>
          <w:color w:val="auto"/>
          <w:rtl/>
        </w:rPr>
        <w:footnoteReference w:id="200"/>
      </w:r>
      <w:r w:rsidRPr="00E44779">
        <w:rPr>
          <w:rStyle w:val="af2"/>
          <w:color w:val="auto"/>
          <w:rtl/>
        </w:rPr>
        <w:t>)</w:t>
      </w:r>
      <w:r w:rsidR="00FE0BEC" w:rsidRPr="00E44779">
        <w:rPr>
          <w:rFonts w:hint="cs"/>
          <w:color w:val="auto"/>
          <w:rtl/>
        </w:rPr>
        <w:t>.</w:t>
      </w:r>
    </w:p>
    <w:p w:rsidR="00FF4037" w:rsidRPr="00E44779" w:rsidRDefault="00FF4037" w:rsidP="00FF4037">
      <w:pPr>
        <w:rPr>
          <w:color w:val="auto"/>
          <w:rtl/>
        </w:rPr>
      </w:pPr>
      <w:r w:rsidRPr="00E44779">
        <w:rPr>
          <w:rFonts w:hint="cs"/>
          <w:color w:val="auto"/>
          <w:rtl/>
        </w:rPr>
        <w:t xml:space="preserve">قال ابن عبد البر: </w:t>
      </w:r>
      <w:r w:rsidR="00FE0BEC" w:rsidRPr="00E44779">
        <w:rPr>
          <w:rFonts w:hint="cs"/>
          <w:color w:val="auto"/>
          <w:rtl/>
        </w:rPr>
        <w:t>(</w:t>
      </w:r>
      <w:r w:rsidRPr="00E44779">
        <w:rPr>
          <w:color w:val="auto"/>
          <w:rtl/>
        </w:rPr>
        <w:t>وأما قوله تعالى</w:t>
      </w:r>
      <w:r w:rsidR="006522E9" w:rsidRPr="00E44779">
        <w:rPr>
          <w:rFonts w:hint="cs"/>
          <w:color w:val="auto"/>
          <w:rtl/>
        </w:rPr>
        <w:t>:</w:t>
      </w:r>
      <w:r w:rsidRPr="00E44779">
        <w:rPr>
          <w:color w:val="auto"/>
          <w:rtl/>
        </w:rPr>
        <w:t xml:space="preserve"> </w:t>
      </w:r>
      <w:r w:rsidRPr="00E44779">
        <w:rPr>
          <w:rFonts w:ascii="QCF_BSML" w:hAnsi="QCF_BSML" w:cs="QCF_BSML"/>
          <w:b/>
          <w:bCs/>
          <w:color w:val="auto"/>
          <w:sz w:val="32"/>
          <w:szCs w:val="32"/>
          <w:rtl/>
        </w:rPr>
        <w:t>(</w:t>
      </w:r>
      <w:r w:rsidRPr="00E44779">
        <w:rPr>
          <w:rFonts w:ascii="QCF_P563" w:hAnsi="QCF_P563" w:cs="QCF_P563"/>
          <w:color w:val="auto"/>
          <w:sz w:val="32"/>
          <w:szCs w:val="32"/>
          <w:rtl/>
        </w:rPr>
        <w:t>ﭴ ﭵ ﭶ ﭷ ﭸ ﭹ ﭺ</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6522E9" w:rsidRPr="00E44779">
        <w:rPr>
          <w:rFonts w:ascii="Tahoma" w:hAnsi="Tahoma"/>
          <w:color w:val="auto"/>
          <w:szCs w:val="28"/>
          <w:rtl/>
        </w:rPr>
        <w:t>المُلك:16</w:t>
      </w:r>
      <w:r w:rsidR="006522E9" w:rsidRPr="00E44779">
        <w:rPr>
          <w:rFonts w:ascii="Tahoma" w:hAnsi="Tahoma"/>
          <w:color w:val="auto"/>
          <w:szCs w:val="28"/>
          <w:rtl/>
        </w:rPr>
        <w:fldChar w:fldCharType="begin"/>
      </w:r>
      <w:r w:rsidR="006522E9" w:rsidRPr="00E44779">
        <w:rPr>
          <w:color w:val="auto"/>
        </w:rPr>
        <w:instrText xml:space="preserve"> XE "</w:instrText>
      </w:r>
      <w:r w:rsidR="006522E9" w:rsidRPr="00E44779">
        <w:rPr>
          <w:rFonts w:hint="eastAsia"/>
          <w:color w:val="auto"/>
          <w:rtl/>
        </w:rPr>
        <w:instrText>ا</w:instrText>
      </w:r>
      <w:r w:rsidR="006522E9" w:rsidRPr="00E44779">
        <w:rPr>
          <w:color w:val="auto"/>
          <w:rtl/>
        </w:rPr>
        <w:instrText>:</w:instrText>
      </w:r>
      <w:r w:rsidR="006522E9" w:rsidRPr="00E44779">
        <w:rPr>
          <w:rFonts w:hint="eastAsia"/>
          <w:color w:val="auto"/>
          <w:rtl/>
        </w:rPr>
        <w:instrText>المُلك</w:instrText>
      </w:r>
      <w:r w:rsidR="006522E9" w:rsidRPr="00E44779">
        <w:rPr>
          <w:color w:val="auto"/>
          <w:rtl/>
        </w:rPr>
        <w:instrText>:16</w:instrText>
      </w:r>
      <w:r w:rsidR="006522E9" w:rsidRPr="00E44779">
        <w:rPr>
          <w:rFonts w:hint="cs"/>
          <w:color w:val="auto"/>
          <w:rtl/>
        </w:rPr>
        <w:instrText xml:space="preserve"> </w:instrText>
      </w:r>
      <w:r w:rsidR="006522E9" w:rsidRPr="00E44779">
        <w:rPr>
          <w:rFonts w:ascii="QCF_BSML" w:hAnsi="QCF_BSML" w:cs="QCF_BSML"/>
          <w:b/>
          <w:bCs/>
          <w:color w:val="auto"/>
          <w:rtl/>
        </w:rPr>
        <w:instrText>(</w:instrText>
      </w:r>
      <w:r w:rsidR="006522E9" w:rsidRPr="00E44779">
        <w:rPr>
          <w:rFonts w:ascii="QCF_P563" w:hAnsi="QCF_P563" w:cs="QCF_P563"/>
          <w:color w:val="auto"/>
          <w:rtl/>
        </w:rPr>
        <w:instrText>ﭴ ﭵ ﭶ ﭷ ﭸ ﭹ ﭺ</w:instrText>
      </w:r>
      <w:r w:rsidR="006522E9" w:rsidRPr="00E44779">
        <w:rPr>
          <w:rFonts w:ascii="QCF_BSML" w:hAnsi="QCF_BSML" w:cs="QCF_BSML"/>
          <w:b/>
          <w:bCs/>
          <w:color w:val="auto"/>
          <w:rtl/>
        </w:rPr>
        <w:instrText>)</w:instrText>
      </w:r>
      <w:r w:rsidR="006522E9" w:rsidRPr="00E44779">
        <w:rPr>
          <w:color w:val="auto"/>
        </w:rPr>
        <w:instrText xml:space="preserve">" </w:instrText>
      </w:r>
      <w:r w:rsidR="006522E9"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w:t>
      </w:r>
      <w:r w:rsidRPr="00E44779">
        <w:rPr>
          <w:color w:val="auto"/>
          <w:rtl/>
        </w:rPr>
        <w:t xml:space="preserve">فمعناه من على السماء يعني على العرش وقد يكون </w:t>
      </w:r>
      <w:r w:rsidRPr="00E44779">
        <w:rPr>
          <w:rFonts w:hint="cs"/>
          <w:color w:val="auto"/>
          <w:rtl/>
        </w:rPr>
        <w:t>{</w:t>
      </w:r>
      <w:r w:rsidRPr="00E44779">
        <w:rPr>
          <w:color w:val="auto"/>
          <w:rtl/>
        </w:rPr>
        <w:t>في</w:t>
      </w:r>
      <w:r w:rsidRPr="00E44779">
        <w:rPr>
          <w:rFonts w:hint="cs"/>
          <w:color w:val="auto"/>
          <w:rtl/>
        </w:rPr>
        <w:t>}</w:t>
      </w:r>
      <w:r w:rsidRPr="00E44779">
        <w:rPr>
          <w:color w:val="auto"/>
          <w:rtl/>
        </w:rPr>
        <w:t xml:space="preserve"> بمعنى </w:t>
      </w:r>
      <w:r w:rsidRPr="00E44779">
        <w:rPr>
          <w:rFonts w:hint="cs"/>
          <w:color w:val="auto"/>
          <w:rtl/>
        </w:rPr>
        <w:t>{</w:t>
      </w:r>
      <w:r w:rsidRPr="00E44779">
        <w:rPr>
          <w:color w:val="auto"/>
          <w:rtl/>
        </w:rPr>
        <w:t>على</w:t>
      </w:r>
      <w:r w:rsidRPr="00E44779">
        <w:rPr>
          <w:rFonts w:hint="cs"/>
          <w:color w:val="auto"/>
          <w:rtl/>
        </w:rPr>
        <w:t>}</w:t>
      </w:r>
      <w:r w:rsidRPr="00E44779">
        <w:rPr>
          <w:color w:val="auto"/>
          <w:rtl/>
        </w:rPr>
        <w:t xml:space="preserve"> ألا ترى إلى قوله تعالى</w:t>
      </w:r>
      <w:r w:rsidR="00826C4D" w:rsidRPr="00E44779">
        <w:rPr>
          <w:rFonts w:hint="cs"/>
          <w:color w:val="auto"/>
          <w:rtl/>
        </w:rPr>
        <w:t>:</w:t>
      </w:r>
      <w:r w:rsidRPr="00E44779">
        <w:rPr>
          <w:rFonts w:hint="cs"/>
          <w:color w:val="auto"/>
          <w:rtl/>
        </w:rPr>
        <w:t xml:space="preserve"> </w:t>
      </w:r>
      <w:r w:rsidRPr="00E44779">
        <w:rPr>
          <w:rFonts w:ascii="QCF_BSML" w:hAnsi="QCF_BSML" w:cs="QCF_BSML"/>
          <w:b/>
          <w:bCs/>
          <w:color w:val="auto"/>
          <w:sz w:val="32"/>
          <w:szCs w:val="32"/>
          <w:rtl/>
        </w:rPr>
        <w:t>(</w:t>
      </w:r>
      <w:r w:rsidRPr="00E44779">
        <w:rPr>
          <w:rFonts w:ascii="QCF_P187" w:hAnsi="QCF_P187" w:cs="QCF_P187"/>
          <w:color w:val="auto"/>
          <w:sz w:val="32"/>
          <w:szCs w:val="32"/>
          <w:rtl/>
        </w:rPr>
        <w:t>ﭛ ﭜ ﭝ ﭞ ﭟ</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826C4D" w:rsidRPr="00E44779">
        <w:rPr>
          <w:rFonts w:ascii="Tahoma" w:hAnsi="Tahoma"/>
          <w:color w:val="auto"/>
          <w:szCs w:val="28"/>
          <w:rtl/>
        </w:rPr>
        <w:t>التوبة:2</w:t>
      </w:r>
      <w:r w:rsidR="00826C4D" w:rsidRPr="00E44779">
        <w:rPr>
          <w:rFonts w:ascii="Tahoma" w:hAnsi="Tahoma"/>
          <w:color w:val="auto"/>
          <w:szCs w:val="28"/>
          <w:rtl/>
        </w:rPr>
        <w:fldChar w:fldCharType="begin"/>
      </w:r>
      <w:r w:rsidR="00826C4D" w:rsidRPr="00E44779">
        <w:rPr>
          <w:color w:val="auto"/>
        </w:rPr>
        <w:instrText xml:space="preserve"> XE "</w:instrText>
      </w:r>
      <w:r w:rsidR="00826C4D" w:rsidRPr="00E44779">
        <w:rPr>
          <w:rFonts w:hint="eastAsia"/>
          <w:color w:val="auto"/>
          <w:rtl/>
        </w:rPr>
        <w:instrText>ا</w:instrText>
      </w:r>
      <w:r w:rsidR="00826C4D" w:rsidRPr="00E44779">
        <w:rPr>
          <w:color w:val="auto"/>
          <w:rtl/>
        </w:rPr>
        <w:instrText>:</w:instrText>
      </w:r>
      <w:r w:rsidR="00826C4D" w:rsidRPr="00E44779">
        <w:rPr>
          <w:rFonts w:hint="eastAsia"/>
          <w:color w:val="auto"/>
          <w:rtl/>
        </w:rPr>
        <w:instrText>التوبة</w:instrText>
      </w:r>
      <w:r w:rsidR="00826C4D" w:rsidRPr="00E44779">
        <w:rPr>
          <w:color w:val="auto"/>
          <w:rtl/>
        </w:rPr>
        <w:instrText>:2</w:instrText>
      </w:r>
      <w:r w:rsidR="00826C4D" w:rsidRPr="00E44779">
        <w:rPr>
          <w:rFonts w:hint="cs"/>
          <w:color w:val="auto"/>
          <w:rtl/>
        </w:rPr>
        <w:instrText xml:space="preserve"> </w:instrText>
      </w:r>
      <w:r w:rsidR="00826C4D" w:rsidRPr="00E44779">
        <w:rPr>
          <w:rFonts w:ascii="QCF_BSML" w:hAnsi="QCF_BSML" w:cs="QCF_BSML"/>
          <w:b/>
          <w:bCs/>
          <w:color w:val="auto"/>
          <w:rtl/>
        </w:rPr>
        <w:instrText>(</w:instrText>
      </w:r>
      <w:r w:rsidR="00826C4D" w:rsidRPr="00E44779">
        <w:rPr>
          <w:rFonts w:ascii="QCF_P187" w:hAnsi="QCF_P187" w:cs="QCF_P187"/>
          <w:color w:val="auto"/>
          <w:rtl/>
        </w:rPr>
        <w:instrText>ﭛ ﭜ ﭝ ﭞ ﭟ</w:instrText>
      </w:r>
      <w:r w:rsidR="00826C4D" w:rsidRPr="00E44779">
        <w:rPr>
          <w:rFonts w:ascii="QCF_BSML" w:hAnsi="QCF_BSML" w:cs="QCF_BSML"/>
          <w:b/>
          <w:bCs/>
          <w:color w:val="auto"/>
          <w:rtl/>
        </w:rPr>
        <w:instrText xml:space="preserve">) </w:instrText>
      </w:r>
      <w:r w:rsidR="00826C4D" w:rsidRPr="00E44779">
        <w:rPr>
          <w:color w:val="auto"/>
        </w:rPr>
        <w:instrText xml:space="preserve">" </w:instrText>
      </w:r>
      <w:r w:rsidR="00826C4D" w:rsidRPr="00E44779">
        <w:rPr>
          <w:rFonts w:ascii="Tahoma" w:hAnsi="Tahoma"/>
          <w:color w:val="auto"/>
          <w:szCs w:val="28"/>
          <w:rtl/>
        </w:rPr>
        <w:fldChar w:fldCharType="end"/>
      </w:r>
      <w:r w:rsidRPr="00E44779">
        <w:rPr>
          <w:rFonts w:ascii="Tahoma" w:hAnsi="Tahoma"/>
          <w:color w:val="auto"/>
          <w:szCs w:val="28"/>
          <w:rtl/>
        </w:rPr>
        <w:t>]</w:t>
      </w:r>
      <w:r w:rsidRPr="00E44779">
        <w:rPr>
          <w:color w:val="auto"/>
          <w:sz w:val="32"/>
          <w:rtl/>
        </w:rPr>
        <w:t xml:space="preserve"> </w:t>
      </w:r>
      <w:r w:rsidRPr="00E44779">
        <w:rPr>
          <w:color w:val="auto"/>
          <w:rtl/>
        </w:rPr>
        <w:t>فسيحوا في الأرض أربعة أشهر أي على الأرض وكذلك قوله</w:t>
      </w:r>
      <w:r w:rsidR="00826C4D"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وَلَأُصَلِّبَنَّكُمۡ فِي جُذُوعِ ٱلنَّخۡلِ</w:t>
      </w:r>
      <w:r w:rsidRPr="00E44779">
        <w:rPr>
          <w:rFonts w:ascii="Traditional Arabic" w:hAnsi="Traditional Arabic" w:hint="cs"/>
          <w:color w:val="auto"/>
          <w:sz w:val="32"/>
          <w:rtl/>
        </w:rPr>
        <w:t>﴾</w:t>
      </w:r>
      <w:r w:rsidRPr="00E44779">
        <w:rPr>
          <w:color w:val="auto"/>
          <w:sz w:val="28"/>
          <w:szCs w:val="28"/>
          <w:rtl/>
        </w:rPr>
        <w:t>[</w:t>
      </w:r>
      <w:r w:rsidR="00826C4D" w:rsidRPr="00E44779">
        <w:rPr>
          <w:color w:val="auto"/>
          <w:sz w:val="28"/>
          <w:szCs w:val="28"/>
          <w:rtl/>
        </w:rPr>
        <w:t>طه:71</w:t>
      </w:r>
      <w:r w:rsidR="00826C4D" w:rsidRPr="00E44779">
        <w:rPr>
          <w:color w:val="auto"/>
          <w:sz w:val="28"/>
          <w:szCs w:val="28"/>
          <w:rtl/>
        </w:rPr>
        <w:fldChar w:fldCharType="begin"/>
      </w:r>
      <w:r w:rsidR="00826C4D" w:rsidRPr="00E44779">
        <w:rPr>
          <w:color w:val="auto"/>
          <w:sz w:val="28"/>
          <w:szCs w:val="28"/>
        </w:rPr>
        <w:instrText xml:space="preserve"> XE "</w:instrText>
      </w:r>
      <w:r w:rsidR="00826C4D" w:rsidRPr="00E44779">
        <w:rPr>
          <w:rFonts w:hint="eastAsia"/>
          <w:color w:val="auto"/>
          <w:sz w:val="28"/>
          <w:szCs w:val="28"/>
          <w:rtl/>
        </w:rPr>
        <w:instrText>ا</w:instrText>
      </w:r>
      <w:r w:rsidR="00826C4D" w:rsidRPr="00E44779">
        <w:rPr>
          <w:color w:val="auto"/>
          <w:sz w:val="28"/>
          <w:szCs w:val="28"/>
          <w:rtl/>
        </w:rPr>
        <w:instrText>:</w:instrText>
      </w:r>
      <w:r w:rsidR="00826C4D" w:rsidRPr="00E44779">
        <w:rPr>
          <w:rFonts w:hint="eastAsia"/>
          <w:color w:val="auto"/>
          <w:sz w:val="28"/>
          <w:szCs w:val="28"/>
          <w:rtl/>
        </w:rPr>
        <w:instrText>طه</w:instrText>
      </w:r>
      <w:r w:rsidR="00826C4D" w:rsidRPr="00E44779">
        <w:rPr>
          <w:color w:val="auto"/>
          <w:sz w:val="28"/>
          <w:szCs w:val="28"/>
          <w:rtl/>
        </w:rPr>
        <w:instrText>:71</w:instrText>
      </w:r>
      <w:r w:rsidR="00826C4D" w:rsidRPr="00E44779">
        <w:rPr>
          <w:rFonts w:hint="cs"/>
          <w:color w:val="auto"/>
          <w:sz w:val="28"/>
          <w:szCs w:val="28"/>
          <w:rtl/>
        </w:rPr>
        <w:instrText xml:space="preserve"> </w:instrText>
      </w:r>
      <w:r w:rsidR="00826C4D" w:rsidRPr="00E44779">
        <w:rPr>
          <w:rFonts w:ascii="Traditional Arabic" w:hAnsi="Traditional Arabic" w:hint="cs"/>
          <w:color w:val="auto"/>
          <w:sz w:val="28"/>
          <w:szCs w:val="28"/>
          <w:rtl/>
        </w:rPr>
        <w:instrText>﴿</w:instrText>
      </w:r>
      <w:r w:rsidR="00826C4D" w:rsidRPr="00E44779">
        <w:rPr>
          <w:rFonts w:cs="KFGQPC Uthmanic Script HAFS" w:hint="cs"/>
          <w:color w:val="auto"/>
          <w:sz w:val="28"/>
          <w:szCs w:val="28"/>
          <w:rtl/>
        </w:rPr>
        <w:instrText>وَلَأُصَلِّبَنَّكُمۡ فِي جُذُوعِ ٱلنَّخۡلِ</w:instrText>
      </w:r>
      <w:r w:rsidR="00826C4D" w:rsidRPr="00E44779">
        <w:rPr>
          <w:rFonts w:ascii="Traditional Arabic" w:hAnsi="Traditional Arabic" w:hint="cs"/>
          <w:color w:val="auto"/>
          <w:sz w:val="28"/>
          <w:szCs w:val="28"/>
          <w:rtl/>
        </w:rPr>
        <w:instrText>﴾</w:instrText>
      </w:r>
      <w:r w:rsidR="00826C4D" w:rsidRPr="00E44779">
        <w:rPr>
          <w:color w:val="auto"/>
          <w:sz w:val="28"/>
          <w:szCs w:val="28"/>
        </w:rPr>
        <w:instrText xml:space="preserve">" </w:instrText>
      </w:r>
      <w:r w:rsidR="00826C4D" w:rsidRPr="00E44779">
        <w:rPr>
          <w:color w:val="auto"/>
          <w:sz w:val="28"/>
          <w:szCs w:val="28"/>
          <w:rtl/>
        </w:rPr>
        <w:fldChar w:fldCharType="end"/>
      </w:r>
      <w:r w:rsidRPr="00E44779">
        <w:rPr>
          <w:color w:val="auto"/>
          <w:sz w:val="28"/>
          <w:szCs w:val="28"/>
          <w:rtl/>
        </w:rPr>
        <w:t>]</w:t>
      </w:r>
      <w:r w:rsidRPr="00E44779">
        <w:rPr>
          <w:color w:val="auto"/>
          <w:rtl/>
        </w:rPr>
        <w:t xml:space="preserve"> وهذا كله يعضده قوله تعالى</w:t>
      </w:r>
      <w:r w:rsidR="008302ED"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تَعۡرُجُ ٱلۡمَلَٰٓئِكَةُ وَٱلرُّوحُ إِلَيۡهِ</w:t>
      </w:r>
      <w:r w:rsidRPr="00E44779">
        <w:rPr>
          <w:rFonts w:ascii="Traditional Arabic" w:hAnsi="Traditional Arabic" w:hint="cs"/>
          <w:color w:val="auto"/>
          <w:sz w:val="32"/>
          <w:rtl/>
        </w:rPr>
        <w:t>﴾</w:t>
      </w:r>
      <w:r w:rsidRPr="00E44779">
        <w:rPr>
          <w:color w:val="auto"/>
          <w:sz w:val="28"/>
          <w:szCs w:val="28"/>
          <w:rtl/>
        </w:rPr>
        <w:t>[</w:t>
      </w:r>
      <w:r w:rsidR="00826C4D" w:rsidRPr="00E44779">
        <w:rPr>
          <w:color w:val="auto"/>
          <w:sz w:val="28"/>
          <w:szCs w:val="28"/>
          <w:rtl/>
        </w:rPr>
        <w:t>المعارج:4</w:t>
      </w:r>
      <w:r w:rsidR="00826C4D" w:rsidRPr="00E44779">
        <w:rPr>
          <w:color w:val="auto"/>
          <w:sz w:val="28"/>
          <w:szCs w:val="28"/>
          <w:rtl/>
        </w:rPr>
        <w:fldChar w:fldCharType="begin"/>
      </w:r>
      <w:r w:rsidR="00826C4D" w:rsidRPr="00E44779">
        <w:rPr>
          <w:color w:val="auto"/>
          <w:sz w:val="28"/>
          <w:szCs w:val="28"/>
        </w:rPr>
        <w:instrText xml:space="preserve"> XE "</w:instrText>
      </w:r>
      <w:r w:rsidR="00826C4D" w:rsidRPr="00E44779">
        <w:rPr>
          <w:rFonts w:hint="eastAsia"/>
          <w:color w:val="auto"/>
          <w:sz w:val="28"/>
          <w:szCs w:val="28"/>
          <w:rtl/>
        </w:rPr>
        <w:instrText>ا</w:instrText>
      </w:r>
      <w:r w:rsidR="00826C4D" w:rsidRPr="00E44779">
        <w:rPr>
          <w:color w:val="auto"/>
          <w:sz w:val="28"/>
          <w:szCs w:val="28"/>
          <w:rtl/>
        </w:rPr>
        <w:instrText>:</w:instrText>
      </w:r>
      <w:r w:rsidR="00826C4D" w:rsidRPr="00E44779">
        <w:rPr>
          <w:rFonts w:hint="eastAsia"/>
          <w:color w:val="auto"/>
          <w:sz w:val="28"/>
          <w:szCs w:val="28"/>
          <w:rtl/>
        </w:rPr>
        <w:instrText>المعارج</w:instrText>
      </w:r>
      <w:r w:rsidR="00826C4D" w:rsidRPr="00E44779">
        <w:rPr>
          <w:color w:val="auto"/>
          <w:sz w:val="28"/>
          <w:szCs w:val="28"/>
          <w:rtl/>
        </w:rPr>
        <w:instrText>:4</w:instrText>
      </w:r>
      <w:r w:rsidR="008302ED" w:rsidRPr="00E44779">
        <w:rPr>
          <w:rFonts w:hint="cs"/>
          <w:color w:val="auto"/>
          <w:sz w:val="28"/>
          <w:szCs w:val="28"/>
          <w:rtl/>
        </w:rPr>
        <w:instrText xml:space="preserve"> </w:instrText>
      </w:r>
      <w:r w:rsidR="008302ED" w:rsidRPr="00E44779">
        <w:rPr>
          <w:rFonts w:ascii="Traditional Arabic" w:hAnsi="Traditional Arabic" w:hint="cs"/>
          <w:color w:val="auto"/>
          <w:sz w:val="28"/>
          <w:szCs w:val="28"/>
          <w:rtl/>
        </w:rPr>
        <w:instrText>﴿</w:instrText>
      </w:r>
      <w:r w:rsidR="008302ED" w:rsidRPr="00E44779">
        <w:rPr>
          <w:rFonts w:cs="KFGQPC Uthmanic Script HAFS"/>
          <w:color w:val="auto"/>
          <w:sz w:val="28"/>
          <w:szCs w:val="28"/>
          <w:rtl/>
        </w:rPr>
        <w:instrText>تَعۡرُجُ ٱلۡمَلَٰٓئِكَةُ وَٱلرُّوحُ إِلَيۡهِ</w:instrText>
      </w:r>
      <w:r w:rsidR="008302ED" w:rsidRPr="00E44779">
        <w:rPr>
          <w:rFonts w:ascii="Traditional Arabic" w:hAnsi="Traditional Arabic" w:hint="cs"/>
          <w:color w:val="auto"/>
          <w:sz w:val="28"/>
          <w:szCs w:val="28"/>
          <w:rtl/>
        </w:rPr>
        <w:instrText>﴾</w:instrText>
      </w:r>
      <w:r w:rsidR="00826C4D" w:rsidRPr="00E44779">
        <w:rPr>
          <w:color w:val="auto"/>
          <w:sz w:val="28"/>
          <w:szCs w:val="28"/>
        </w:rPr>
        <w:instrText xml:space="preserve">" </w:instrText>
      </w:r>
      <w:r w:rsidR="00826C4D" w:rsidRPr="00E44779">
        <w:rPr>
          <w:color w:val="auto"/>
          <w:sz w:val="28"/>
          <w:szCs w:val="28"/>
          <w:rtl/>
        </w:rPr>
        <w:fldChar w:fldCharType="end"/>
      </w:r>
      <w:r w:rsidRPr="00E44779">
        <w:rPr>
          <w:color w:val="auto"/>
          <w:sz w:val="28"/>
          <w:szCs w:val="28"/>
          <w:rtl/>
        </w:rPr>
        <w:t>]</w:t>
      </w:r>
      <w:r w:rsidRPr="00E44779">
        <w:rPr>
          <w:color w:val="auto"/>
          <w:rtl/>
        </w:rPr>
        <w:t xml:space="preserve"> وما كان مثله مما تلونا من الآيات في هذا الباب</w:t>
      </w:r>
      <w:r w:rsidR="00FE0BEC" w:rsidRPr="00E44779">
        <w:rPr>
          <w:rFonts w:hint="cs"/>
          <w:color w:val="auto"/>
          <w:rtl/>
        </w:rPr>
        <w:t>)</w:t>
      </w:r>
      <w:r w:rsidRPr="00E44779">
        <w:rPr>
          <w:rStyle w:val="af2"/>
          <w:color w:val="auto"/>
          <w:rtl/>
        </w:rPr>
        <w:t>(</w:t>
      </w:r>
      <w:r w:rsidRPr="00E44779">
        <w:rPr>
          <w:rStyle w:val="af2"/>
          <w:color w:val="auto"/>
          <w:rtl/>
        </w:rPr>
        <w:footnoteReference w:id="201"/>
      </w:r>
      <w:r w:rsidRPr="00E44779">
        <w:rPr>
          <w:rStyle w:val="af2"/>
          <w:color w:val="auto"/>
          <w:rtl/>
        </w:rPr>
        <w:t>)</w:t>
      </w:r>
      <w:r w:rsidR="00FE0BEC" w:rsidRPr="00E44779">
        <w:rPr>
          <w:rFonts w:hint="cs"/>
          <w:color w:val="auto"/>
          <w:rtl/>
        </w:rPr>
        <w:t>.</w:t>
      </w:r>
    </w:p>
    <w:p w:rsidR="00FE0BEC" w:rsidRPr="00E44779" w:rsidRDefault="00FF4037" w:rsidP="00FF4037">
      <w:pPr>
        <w:rPr>
          <w:rStyle w:val="aff8"/>
          <w:i w:val="0"/>
          <w:iCs w:val="0"/>
          <w:color w:val="auto"/>
          <w:rtl/>
        </w:rPr>
      </w:pPr>
      <w:r w:rsidRPr="00E44779">
        <w:rPr>
          <w:rStyle w:val="aff8"/>
          <w:rFonts w:hint="cs"/>
          <w:i w:val="0"/>
          <w:iCs w:val="0"/>
          <w:color w:val="auto"/>
          <w:rtl/>
        </w:rPr>
        <w:t>ومن زعم أن مذهب السلف في نصوص الصفات صرفها عن ظاهرها فقد أخطأ في فهم كلامهم</w:t>
      </w:r>
      <w:r w:rsidR="00FE0BEC" w:rsidRPr="00E44779">
        <w:rPr>
          <w:rStyle w:val="aff8"/>
          <w:rFonts w:hint="cs"/>
          <w:i w:val="0"/>
          <w:iCs w:val="0"/>
          <w:color w:val="auto"/>
          <w:rtl/>
        </w:rPr>
        <w:t>.</w:t>
      </w:r>
      <w:r w:rsidRPr="00E44779">
        <w:rPr>
          <w:rStyle w:val="aff8"/>
          <w:rFonts w:hint="cs"/>
          <w:i w:val="0"/>
          <w:iCs w:val="0"/>
          <w:color w:val="auto"/>
          <w:rtl/>
        </w:rPr>
        <w:t xml:space="preserve"> </w:t>
      </w:r>
    </w:p>
    <w:p w:rsidR="00FF4037" w:rsidRPr="00E44779" w:rsidRDefault="00FF4037" w:rsidP="00FF4037">
      <w:pPr>
        <w:rPr>
          <w:rStyle w:val="aff8"/>
          <w:i w:val="0"/>
          <w:iCs w:val="0"/>
          <w:color w:val="auto"/>
          <w:rtl/>
        </w:rPr>
      </w:pPr>
      <w:r w:rsidRPr="00E44779">
        <w:rPr>
          <w:rStyle w:val="aff8"/>
          <w:rFonts w:hint="cs"/>
          <w:i w:val="0"/>
          <w:iCs w:val="0"/>
          <w:color w:val="auto"/>
          <w:rtl/>
        </w:rPr>
        <w:t xml:space="preserve">يقول شيخ الإسلام </w:t>
      </w:r>
      <w:r w:rsidR="00FE0BEC" w:rsidRPr="00E44779">
        <w:rPr>
          <w:rStyle w:val="aff8"/>
          <w:rFonts w:hint="cs"/>
          <w:i w:val="0"/>
          <w:iCs w:val="0"/>
          <w:color w:val="auto"/>
          <w:rtl/>
        </w:rPr>
        <w:t>فيمن نسب ذلك إلى السلف</w:t>
      </w:r>
      <w:r w:rsidRPr="00E44779">
        <w:rPr>
          <w:rStyle w:val="aff8"/>
          <w:rFonts w:hint="cs"/>
          <w:i w:val="0"/>
          <w:iCs w:val="0"/>
          <w:color w:val="auto"/>
          <w:rtl/>
        </w:rPr>
        <w:t xml:space="preserve">: </w:t>
      </w:r>
      <w:r w:rsidR="00FE0BEC" w:rsidRPr="00E44779">
        <w:rPr>
          <w:rStyle w:val="aff8"/>
          <w:rFonts w:hint="cs"/>
          <w:i w:val="0"/>
          <w:iCs w:val="0"/>
          <w:color w:val="auto"/>
          <w:rtl/>
        </w:rPr>
        <w:t>(</w:t>
      </w:r>
      <w:r w:rsidRPr="00E44779">
        <w:rPr>
          <w:rStyle w:val="aff8"/>
          <w:i w:val="0"/>
          <w:iCs w:val="0"/>
          <w:color w:val="auto"/>
          <w:rtl/>
        </w:rPr>
        <w:t xml:space="preserve">القائل أخطأ، حيث ظن أن هذا المعنى هو الظاهر من هذه الآيات والأحاديث، وحيث حكى عن السلف ما لم يقولوه، فإن </w:t>
      </w:r>
      <w:r w:rsidR="00512D70" w:rsidRPr="00E44779">
        <w:rPr>
          <w:rStyle w:val="aff8"/>
          <w:i w:val="0"/>
          <w:iCs w:val="0"/>
          <w:color w:val="auto"/>
          <w:rtl/>
        </w:rPr>
        <w:t>ظاهر الكلام</w:t>
      </w:r>
      <w:r w:rsidRPr="00E44779">
        <w:rPr>
          <w:rStyle w:val="aff8"/>
          <w:i w:val="0"/>
          <w:iCs w:val="0"/>
          <w:color w:val="auto"/>
          <w:rtl/>
        </w:rPr>
        <w:t xml:space="preserve"> هو ما يسبق إلى العقل السليم منه لمن يفهم بتلك اللغة، ثم قد يكون ظهوره بمجرد الوضع وقد يكون بسياق </w:t>
      </w:r>
      <w:r w:rsidR="006804D4" w:rsidRPr="00E44779">
        <w:rPr>
          <w:rStyle w:val="aff8"/>
          <w:i w:val="0"/>
          <w:iCs w:val="0"/>
          <w:color w:val="auto"/>
          <w:rtl/>
        </w:rPr>
        <w:t>الكلام</w:t>
      </w:r>
      <w:r w:rsidRPr="00E44779">
        <w:rPr>
          <w:rStyle w:val="aff8"/>
          <w:i w:val="0"/>
          <w:iCs w:val="0"/>
          <w:color w:val="auto"/>
          <w:rtl/>
        </w:rPr>
        <w:t xml:space="preserve">، وليست هذه المعاني المحدثة المستحيلة على الله تعالى هي السابقة إلى عقل المؤمنين، بل اليد عندهم كالعلم والقدرة والذات، فكما كان علمنا وقدرتنا وحياتنا وكلامنا ونحوها من الصفات أعراضًا تدل على حدوثنا يمتنع أن يوصف الله سبحانه بمثلها، فكذلك أيدينا ووجوهنا ونحوها </w:t>
      </w:r>
      <w:r w:rsidRPr="00E44779">
        <w:rPr>
          <w:rStyle w:val="aff8"/>
          <w:i w:val="0"/>
          <w:iCs w:val="0"/>
          <w:color w:val="auto"/>
          <w:rtl/>
        </w:rPr>
        <w:lastRenderedPageBreak/>
        <w:t xml:space="preserve">أجسامًا كذلك محدثة، </w:t>
      </w:r>
      <w:r w:rsidR="00FE0BEC" w:rsidRPr="00E44779">
        <w:rPr>
          <w:rStyle w:val="aff8"/>
          <w:i w:val="0"/>
          <w:iCs w:val="0"/>
          <w:color w:val="auto"/>
          <w:rtl/>
        </w:rPr>
        <w:t>يمتنع أن يوصف الله تعالى بمثلها</w:t>
      </w:r>
      <w:r w:rsidRPr="00E44779">
        <w:rPr>
          <w:rStyle w:val="aff8"/>
          <w:i w:val="0"/>
          <w:iCs w:val="0"/>
          <w:color w:val="auto"/>
          <w:rtl/>
        </w:rPr>
        <w:t>.</w:t>
      </w:r>
      <w:r w:rsidRPr="00E44779">
        <w:rPr>
          <w:rStyle w:val="aff8"/>
          <w:rFonts w:hint="cs"/>
          <w:i w:val="0"/>
          <w:iCs w:val="0"/>
          <w:color w:val="auto"/>
          <w:rtl/>
        </w:rPr>
        <w:t xml:space="preserve"> </w:t>
      </w:r>
      <w:r w:rsidR="00FE0BEC" w:rsidRPr="00E44779">
        <w:rPr>
          <w:rStyle w:val="aff8"/>
          <w:i w:val="0"/>
          <w:iCs w:val="0"/>
          <w:color w:val="auto"/>
          <w:rtl/>
        </w:rPr>
        <w:t>ثم لم يقل أحد من أهل السنة: إذا قلنا</w:t>
      </w:r>
      <w:r w:rsidRPr="00E44779">
        <w:rPr>
          <w:rStyle w:val="aff8"/>
          <w:i w:val="0"/>
          <w:iCs w:val="0"/>
          <w:color w:val="auto"/>
          <w:rtl/>
        </w:rPr>
        <w:t>: إن لله علمًا وقدرة وسمعًا وبصرًا، أن ظاهره غير مراد، ثم يفسر</w:t>
      </w:r>
      <w:r w:rsidR="00FE0BEC" w:rsidRPr="00E44779">
        <w:rPr>
          <w:rStyle w:val="aff8"/>
          <w:i w:val="0"/>
          <w:iCs w:val="0"/>
          <w:color w:val="auto"/>
          <w:rtl/>
        </w:rPr>
        <w:t xml:space="preserve"> بصفاتنا، فكذلك لا يجوز أن يقال</w:t>
      </w:r>
      <w:r w:rsidRPr="00E44779">
        <w:rPr>
          <w:rStyle w:val="aff8"/>
          <w:i w:val="0"/>
          <w:iCs w:val="0"/>
          <w:color w:val="auto"/>
          <w:rtl/>
        </w:rPr>
        <w:t xml:space="preserve">: إن ظاهر اليد والوجه غير مراد، إذ لا فرق بين ما هو من صفاتنا جسم أو عرض للجسم </w:t>
      </w:r>
      <w:r w:rsidRPr="00E44779">
        <w:rPr>
          <w:rStyle w:val="aff8"/>
          <w:rFonts w:hint="cs"/>
          <w:i w:val="0"/>
          <w:iCs w:val="0"/>
          <w:color w:val="auto"/>
          <w:rtl/>
        </w:rPr>
        <w:t>ومن قال: إن ظاهر شيء من  أسمائه و صفاته غير مراد فقد أخطأ</w:t>
      </w:r>
      <w:r w:rsidR="00FE0BEC" w:rsidRPr="00E44779">
        <w:rPr>
          <w:rStyle w:val="aff8"/>
          <w:rFonts w:hint="cs"/>
          <w:i w:val="0"/>
          <w:iCs w:val="0"/>
          <w:color w:val="auto"/>
          <w:rtl/>
        </w:rPr>
        <w:t>)</w:t>
      </w:r>
      <w:r w:rsidRPr="00E44779">
        <w:rPr>
          <w:rStyle w:val="af2"/>
          <w:color w:val="auto"/>
          <w:rtl/>
        </w:rPr>
        <w:t>(</w:t>
      </w:r>
      <w:r w:rsidRPr="00E44779">
        <w:rPr>
          <w:rStyle w:val="af2"/>
          <w:color w:val="auto"/>
          <w:rtl/>
        </w:rPr>
        <w:footnoteReference w:id="202"/>
      </w:r>
      <w:r w:rsidRPr="00E44779">
        <w:rPr>
          <w:rStyle w:val="af2"/>
          <w:color w:val="auto"/>
          <w:rtl/>
        </w:rPr>
        <w:t>)</w:t>
      </w:r>
      <w:r w:rsidR="00FE0BEC" w:rsidRPr="00E44779">
        <w:rPr>
          <w:rStyle w:val="aff8"/>
          <w:rFonts w:hint="cs"/>
          <w:i w:val="0"/>
          <w:iCs w:val="0"/>
          <w:color w:val="auto"/>
          <w:rtl/>
        </w:rPr>
        <w:t>.</w:t>
      </w:r>
    </w:p>
    <w:p w:rsidR="00FE0BEC" w:rsidRPr="00E44779" w:rsidRDefault="00FF4037" w:rsidP="00FF4037">
      <w:pPr>
        <w:rPr>
          <w:rStyle w:val="aff8"/>
          <w:i w:val="0"/>
          <w:iCs w:val="0"/>
          <w:color w:val="auto"/>
          <w:sz w:val="32"/>
          <w:rtl/>
        </w:rPr>
      </w:pPr>
      <w:r w:rsidRPr="00E44779">
        <w:rPr>
          <w:rStyle w:val="aff8"/>
          <w:rFonts w:hint="cs"/>
          <w:i w:val="0"/>
          <w:iCs w:val="0"/>
          <w:color w:val="auto"/>
          <w:sz w:val="32"/>
          <w:rtl/>
        </w:rPr>
        <w:t xml:space="preserve">والذي جاء عن سلف الأمة أن الله في العلو فوق خلقه وأن النصوص التي فيها أن الله في السماء معناها على السماء. </w:t>
      </w:r>
    </w:p>
    <w:p w:rsidR="00FF4037" w:rsidRPr="00E44779" w:rsidRDefault="00FF4037" w:rsidP="00FF4037">
      <w:pPr>
        <w:rPr>
          <w:rStyle w:val="aff8"/>
          <w:i w:val="0"/>
          <w:iCs w:val="0"/>
          <w:color w:val="auto"/>
          <w:sz w:val="32"/>
          <w:rtl/>
        </w:rPr>
      </w:pPr>
      <w:r w:rsidRPr="00E44779">
        <w:rPr>
          <w:rStyle w:val="aff8"/>
          <w:i w:val="0"/>
          <w:iCs w:val="0"/>
          <w:color w:val="auto"/>
          <w:sz w:val="32"/>
          <w:rtl/>
        </w:rPr>
        <w:t>قال ابن</w:t>
      </w:r>
      <w:r w:rsidRPr="00E44779">
        <w:rPr>
          <w:rFonts w:hint="cs"/>
          <w:color w:val="auto"/>
          <w:rtl/>
        </w:rPr>
        <w:t xml:space="preserve"> قتيبة</w:t>
      </w:r>
      <w:r w:rsidRPr="00E44779">
        <w:rPr>
          <w:rStyle w:val="af2"/>
          <w:color w:val="auto"/>
          <w:rtl/>
        </w:rPr>
        <w:t>(</w:t>
      </w:r>
      <w:r w:rsidRPr="00E44779">
        <w:rPr>
          <w:rStyle w:val="af2"/>
          <w:color w:val="auto"/>
          <w:rtl/>
        </w:rPr>
        <w:footnoteReference w:id="203"/>
      </w:r>
      <w:r w:rsidRPr="00E44779">
        <w:rPr>
          <w:rStyle w:val="af2"/>
          <w:color w:val="auto"/>
          <w:rtl/>
        </w:rPr>
        <w:t>)</w:t>
      </w:r>
      <w:r w:rsidRPr="00E44779">
        <w:rPr>
          <w:rStyle w:val="aff8"/>
          <w:i w:val="0"/>
          <w:iCs w:val="0"/>
          <w:color w:val="auto"/>
          <w:sz w:val="32"/>
          <w:rtl/>
        </w:rPr>
        <w:t xml:space="preserve">: </w:t>
      </w:r>
      <w:r w:rsidR="00FE0BEC" w:rsidRPr="00E44779">
        <w:rPr>
          <w:rStyle w:val="aff8"/>
          <w:rFonts w:hint="cs"/>
          <w:i w:val="0"/>
          <w:iCs w:val="0"/>
          <w:color w:val="auto"/>
          <w:sz w:val="32"/>
          <w:rtl/>
        </w:rPr>
        <w:t>(</w:t>
      </w:r>
      <w:r w:rsidRPr="00E44779">
        <w:rPr>
          <w:rStyle w:val="aff8"/>
          <w:i w:val="0"/>
          <w:iCs w:val="0"/>
          <w:color w:val="auto"/>
          <w:sz w:val="32"/>
          <w:rtl/>
        </w:rPr>
        <w:t>ما زالت الأمم عربها وعجمها في جاهليتها وإسلامها معترفة بأن الله في السماء أي على السماء</w:t>
      </w:r>
      <w:r w:rsidR="00FE0BEC" w:rsidRPr="00E44779">
        <w:rPr>
          <w:rStyle w:val="aff8"/>
          <w:rFonts w:hint="cs"/>
          <w:i w:val="0"/>
          <w:iCs w:val="0"/>
          <w:color w:val="auto"/>
          <w:sz w:val="32"/>
          <w:rtl/>
        </w:rPr>
        <w:t>)</w:t>
      </w:r>
      <w:r w:rsidRPr="00E44779">
        <w:rPr>
          <w:rStyle w:val="af2"/>
          <w:color w:val="auto"/>
          <w:rtl/>
        </w:rPr>
        <w:t>(</w:t>
      </w:r>
      <w:r w:rsidRPr="00E44779">
        <w:rPr>
          <w:rStyle w:val="af2"/>
          <w:color w:val="auto"/>
          <w:rtl/>
        </w:rPr>
        <w:footnoteReference w:id="204"/>
      </w:r>
      <w:r w:rsidRPr="00E44779">
        <w:rPr>
          <w:rStyle w:val="af2"/>
          <w:color w:val="auto"/>
          <w:rtl/>
        </w:rPr>
        <w:t>)</w:t>
      </w:r>
      <w:r w:rsidR="00FE0BEC" w:rsidRPr="00E44779">
        <w:rPr>
          <w:rStyle w:val="aff8"/>
          <w:rFonts w:hint="cs"/>
          <w:i w:val="0"/>
          <w:iCs w:val="0"/>
          <w:color w:val="auto"/>
          <w:sz w:val="32"/>
          <w:rtl/>
        </w:rPr>
        <w:t>.</w:t>
      </w:r>
    </w:p>
    <w:p w:rsidR="00FE0BEC" w:rsidRPr="00E44779" w:rsidRDefault="00FF4037" w:rsidP="00FF4037">
      <w:pPr>
        <w:rPr>
          <w:rStyle w:val="aff8"/>
          <w:iCs w:val="0"/>
          <w:color w:val="auto"/>
          <w:sz w:val="32"/>
          <w:rtl/>
        </w:rPr>
      </w:pPr>
      <w:r w:rsidRPr="00E44779">
        <w:rPr>
          <w:rStyle w:val="aff8"/>
          <w:rFonts w:hint="cs"/>
          <w:iCs w:val="0"/>
          <w:color w:val="auto"/>
          <w:sz w:val="32"/>
          <w:rtl/>
        </w:rPr>
        <w:t>وقال ابن عبد البر:</w:t>
      </w:r>
      <w:r w:rsidR="00E96C82" w:rsidRPr="00E44779">
        <w:rPr>
          <w:rStyle w:val="aff8"/>
          <w:rFonts w:hint="cs"/>
          <w:iCs w:val="0"/>
          <w:color w:val="auto"/>
          <w:sz w:val="32"/>
          <w:rtl/>
        </w:rPr>
        <w:t xml:space="preserve"> </w:t>
      </w:r>
      <w:r w:rsidR="00E96C82" w:rsidRPr="00E44779">
        <w:rPr>
          <w:rStyle w:val="aff8"/>
          <w:rFonts w:hint="cs"/>
          <w:i w:val="0"/>
          <w:iCs w:val="0"/>
          <w:color w:val="auto"/>
          <w:sz w:val="32"/>
          <w:rtl/>
        </w:rPr>
        <w:t>(</w:t>
      </w:r>
      <w:r w:rsidRPr="00E44779">
        <w:rPr>
          <w:rStyle w:val="aff8"/>
          <w:rFonts w:hint="cs"/>
          <w:iCs w:val="0"/>
          <w:color w:val="auto"/>
          <w:sz w:val="32"/>
          <w:rtl/>
        </w:rPr>
        <w:t xml:space="preserve"> الله عز وجل في السماء على العرش من فوق سبع سماوات كما قالت الجماعة</w:t>
      </w:r>
      <w:r w:rsidR="00E96C82" w:rsidRPr="00E44779">
        <w:rPr>
          <w:rStyle w:val="aff8"/>
          <w:rFonts w:hint="cs"/>
          <w:iCs w:val="0"/>
          <w:color w:val="auto"/>
          <w:sz w:val="32"/>
          <w:rtl/>
        </w:rPr>
        <w:t>)</w:t>
      </w:r>
      <w:r w:rsidRPr="00E44779">
        <w:rPr>
          <w:rStyle w:val="af2"/>
          <w:i/>
          <w:color w:val="auto"/>
          <w:rtl/>
        </w:rPr>
        <w:t>(</w:t>
      </w:r>
      <w:r w:rsidRPr="00E44779">
        <w:rPr>
          <w:rStyle w:val="af2"/>
          <w:i/>
          <w:color w:val="auto"/>
          <w:rtl/>
        </w:rPr>
        <w:footnoteReference w:id="205"/>
      </w:r>
      <w:r w:rsidRPr="00E44779">
        <w:rPr>
          <w:rStyle w:val="af2"/>
          <w:i/>
          <w:color w:val="auto"/>
          <w:rtl/>
        </w:rPr>
        <w:t>)</w:t>
      </w:r>
      <w:r w:rsidR="00FE0BEC" w:rsidRPr="00E44779">
        <w:rPr>
          <w:rStyle w:val="aff8"/>
          <w:rFonts w:hint="cs"/>
          <w:iCs w:val="0"/>
          <w:color w:val="auto"/>
          <w:sz w:val="32"/>
          <w:rtl/>
        </w:rPr>
        <w:t>.</w:t>
      </w:r>
      <w:r w:rsidRPr="00E44779">
        <w:rPr>
          <w:rStyle w:val="aff8"/>
          <w:rFonts w:hint="cs"/>
          <w:iCs w:val="0"/>
          <w:color w:val="auto"/>
          <w:sz w:val="32"/>
          <w:rtl/>
        </w:rPr>
        <w:t xml:space="preserve"> </w:t>
      </w:r>
    </w:p>
    <w:p w:rsidR="00FF4037" w:rsidRPr="00E44779" w:rsidRDefault="00FF4037" w:rsidP="00FF4037">
      <w:pPr>
        <w:rPr>
          <w:rStyle w:val="aff8"/>
          <w:i w:val="0"/>
          <w:iCs w:val="0"/>
          <w:color w:val="auto"/>
          <w:sz w:val="32"/>
          <w:rtl/>
        </w:rPr>
      </w:pPr>
      <w:r w:rsidRPr="00E44779">
        <w:rPr>
          <w:rStyle w:val="aff8"/>
          <w:rFonts w:hint="cs"/>
          <w:iCs w:val="0"/>
          <w:color w:val="auto"/>
          <w:sz w:val="32"/>
          <w:rtl/>
        </w:rPr>
        <w:t xml:space="preserve">وقال شيخ الإسلام: </w:t>
      </w:r>
      <w:r w:rsidR="00FE0BEC" w:rsidRPr="00E44779">
        <w:rPr>
          <w:rStyle w:val="aff8"/>
          <w:rFonts w:hint="cs"/>
          <w:iCs w:val="0"/>
          <w:color w:val="auto"/>
          <w:sz w:val="32"/>
          <w:rtl/>
        </w:rPr>
        <w:t>(</w:t>
      </w:r>
      <w:r w:rsidR="00FE0BEC" w:rsidRPr="00E44779">
        <w:rPr>
          <w:rStyle w:val="aff8"/>
          <w:iCs w:val="0"/>
          <w:color w:val="auto"/>
          <w:sz w:val="32"/>
          <w:rtl/>
        </w:rPr>
        <w:t>فالسلف والأئمة يقولون</w:t>
      </w:r>
      <w:r w:rsidRPr="00E44779">
        <w:rPr>
          <w:rStyle w:val="aff8"/>
          <w:iCs w:val="0"/>
          <w:color w:val="auto"/>
          <w:sz w:val="32"/>
          <w:rtl/>
        </w:rPr>
        <w:t>: إن الله فوق سمواته، مستو</w:t>
      </w:r>
      <w:r w:rsidRPr="00E44779">
        <w:rPr>
          <w:rStyle w:val="aff8"/>
          <w:rFonts w:hint="cs"/>
          <w:iCs w:val="0"/>
          <w:color w:val="auto"/>
          <w:sz w:val="32"/>
          <w:rtl/>
        </w:rPr>
        <w:t>ٍ</w:t>
      </w:r>
      <w:r w:rsidRPr="00E44779">
        <w:rPr>
          <w:rStyle w:val="aff8"/>
          <w:iCs w:val="0"/>
          <w:color w:val="auto"/>
          <w:sz w:val="32"/>
          <w:rtl/>
        </w:rPr>
        <w:t xml:space="preserve"> على عرشه، بائن من خلقه، كما دل على ذلك الكتاب والسنة، وإجماع سلف الأمة</w:t>
      </w:r>
      <w:r w:rsidR="00FE0BEC" w:rsidRPr="00E44779">
        <w:rPr>
          <w:rStyle w:val="aff8"/>
          <w:rFonts w:hint="cs"/>
          <w:iCs w:val="0"/>
          <w:color w:val="auto"/>
          <w:sz w:val="32"/>
          <w:rtl/>
        </w:rPr>
        <w:t>)</w:t>
      </w:r>
      <w:r w:rsidRPr="00E44779">
        <w:rPr>
          <w:rStyle w:val="af2"/>
          <w:i/>
          <w:color w:val="auto"/>
          <w:rtl/>
        </w:rPr>
        <w:t>(</w:t>
      </w:r>
      <w:r w:rsidRPr="00E44779">
        <w:rPr>
          <w:rStyle w:val="af2"/>
          <w:i/>
          <w:color w:val="auto"/>
          <w:rtl/>
        </w:rPr>
        <w:footnoteReference w:id="206"/>
      </w:r>
      <w:r w:rsidRPr="00E44779">
        <w:rPr>
          <w:rStyle w:val="af2"/>
          <w:i/>
          <w:color w:val="auto"/>
          <w:rtl/>
        </w:rPr>
        <w:t>)</w:t>
      </w:r>
      <w:r w:rsidR="00E96C82" w:rsidRPr="00E44779">
        <w:rPr>
          <w:rStyle w:val="aff8"/>
          <w:rFonts w:hint="cs"/>
          <w:i w:val="0"/>
          <w:iCs w:val="0"/>
          <w:color w:val="auto"/>
          <w:sz w:val="32"/>
          <w:rtl/>
        </w:rPr>
        <w:t>.</w:t>
      </w:r>
    </w:p>
    <w:p w:rsidR="00FF4037" w:rsidRPr="00E44779" w:rsidRDefault="00FF4037" w:rsidP="00FE0BEC">
      <w:pPr>
        <w:rPr>
          <w:rStyle w:val="aff8"/>
          <w:i w:val="0"/>
          <w:iCs w:val="0"/>
          <w:color w:val="auto"/>
          <w:sz w:val="32"/>
          <w:rtl/>
        </w:rPr>
      </w:pPr>
      <w:r w:rsidRPr="00E44779">
        <w:rPr>
          <w:rStyle w:val="aff8"/>
          <w:rFonts w:hint="cs"/>
          <w:iCs w:val="0"/>
          <w:color w:val="auto"/>
          <w:sz w:val="32"/>
          <w:rtl/>
        </w:rPr>
        <w:t xml:space="preserve">وقال ابن عثيمين: </w:t>
      </w:r>
      <w:r w:rsidR="00FE0BEC" w:rsidRPr="00E44779">
        <w:rPr>
          <w:rStyle w:val="aff8"/>
          <w:rFonts w:hint="cs"/>
          <w:iCs w:val="0"/>
          <w:color w:val="auto"/>
          <w:sz w:val="32"/>
          <w:rtl/>
        </w:rPr>
        <w:t>(</w:t>
      </w:r>
      <w:r w:rsidRPr="00E44779">
        <w:rPr>
          <w:rStyle w:val="aff8"/>
          <w:rFonts w:hint="cs"/>
          <w:iCs w:val="0"/>
          <w:color w:val="auto"/>
          <w:sz w:val="32"/>
          <w:rtl/>
        </w:rPr>
        <w:t xml:space="preserve">يجب على المؤمن أن يعتقد أن الله في السماء كما ذكر ذلك سبحانه عن نفسه في كتابه وذكره عنه رسوله </w:t>
      </w:r>
      <w:r w:rsidR="00FE0BEC" w:rsidRPr="00E44779">
        <w:rPr>
          <w:rStyle w:val="aff8"/>
          <w:rFonts w:hint="cs"/>
          <w:iCs w:val="0"/>
          <w:color w:val="auto"/>
          <w:sz w:val="32"/>
        </w:rPr>
        <w:sym w:font="AGA Arabesque" w:char="F072"/>
      </w:r>
      <w:r w:rsidRPr="00E44779">
        <w:rPr>
          <w:rStyle w:val="aff8"/>
          <w:rFonts w:hint="cs"/>
          <w:iCs w:val="0"/>
          <w:color w:val="auto"/>
          <w:sz w:val="32"/>
          <w:rtl/>
        </w:rPr>
        <w:t xml:space="preserve"> ودل عليه العقل والفطرة وإجماع سلف </w:t>
      </w:r>
      <w:r w:rsidRPr="00E44779">
        <w:rPr>
          <w:rStyle w:val="aff8"/>
          <w:rFonts w:hint="cs"/>
          <w:iCs w:val="0"/>
          <w:color w:val="auto"/>
          <w:sz w:val="32"/>
          <w:rtl/>
        </w:rPr>
        <w:lastRenderedPageBreak/>
        <w:t>الأمة. لكن يجب أن يعلم أن كونه في السماء لا يعني أن السماء تظله وأنها محيطة به فإن الله تعالى أعظم من أن يظله شيء من خلقه. ولا ريب أن من أنكر أن الله في السماء فهو م</w:t>
      </w:r>
      <w:r w:rsidR="00FE0BEC" w:rsidRPr="00E44779">
        <w:rPr>
          <w:rStyle w:val="aff8"/>
          <w:rFonts w:hint="cs"/>
          <w:iCs w:val="0"/>
          <w:color w:val="auto"/>
          <w:sz w:val="32"/>
          <w:rtl/>
        </w:rPr>
        <w:t>كذب بالقرآن والسنة وإجماع السلف</w:t>
      </w:r>
      <w:r w:rsidRPr="00E44779">
        <w:rPr>
          <w:rStyle w:val="aff8"/>
          <w:rFonts w:hint="cs"/>
          <w:iCs w:val="0"/>
          <w:color w:val="auto"/>
          <w:sz w:val="32"/>
          <w:rtl/>
        </w:rPr>
        <w:t>،</w:t>
      </w:r>
      <w:r w:rsidR="00FE0BEC" w:rsidRPr="00E44779">
        <w:rPr>
          <w:rStyle w:val="aff8"/>
          <w:rFonts w:hint="cs"/>
          <w:iCs w:val="0"/>
          <w:color w:val="auto"/>
          <w:sz w:val="32"/>
          <w:rtl/>
        </w:rPr>
        <w:t xml:space="preserve"> </w:t>
      </w:r>
      <w:r w:rsidRPr="00E44779">
        <w:rPr>
          <w:rStyle w:val="aff8"/>
          <w:rFonts w:hint="cs"/>
          <w:iCs w:val="0"/>
          <w:color w:val="auto"/>
          <w:sz w:val="32"/>
          <w:rtl/>
        </w:rPr>
        <w:t xml:space="preserve">فعليه أن يتوب إلى الله </w:t>
      </w:r>
      <w:r w:rsidR="00FE0BEC" w:rsidRPr="00E44779">
        <w:rPr>
          <w:rStyle w:val="aff8"/>
          <w:rFonts w:hint="cs"/>
          <w:i w:val="0"/>
          <w:color w:val="auto"/>
          <w:szCs w:val="40"/>
        </w:rPr>
        <w:sym w:font="AGA Arabesque" w:char="F055"/>
      </w:r>
      <w:r w:rsidRPr="00E44779">
        <w:rPr>
          <w:rStyle w:val="aff8"/>
          <w:rFonts w:hint="cs"/>
          <w:iCs w:val="0"/>
          <w:color w:val="auto"/>
          <w:sz w:val="32"/>
          <w:rtl/>
        </w:rPr>
        <w:t>،</w:t>
      </w:r>
      <w:r w:rsidR="00FE0BEC" w:rsidRPr="00E44779">
        <w:rPr>
          <w:rStyle w:val="aff8"/>
          <w:rFonts w:hint="cs"/>
          <w:iCs w:val="0"/>
          <w:color w:val="auto"/>
          <w:sz w:val="32"/>
          <w:rtl/>
        </w:rPr>
        <w:t xml:space="preserve"> </w:t>
      </w:r>
      <w:r w:rsidRPr="00E44779">
        <w:rPr>
          <w:rStyle w:val="aff8"/>
          <w:rFonts w:hint="cs"/>
          <w:iCs w:val="0"/>
          <w:color w:val="auto"/>
          <w:sz w:val="32"/>
          <w:rtl/>
        </w:rPr>
        <w:t xml:space="preserve">وأن يتدبر دلالة الكتاب والسنة على وجه مجرد عن الهوى ،ومجرد عن التقليد حتى يتبين </w:t>
      </w:r>
      <w:r w:rsidR="00FE0BEC" w:rsidRPr="00E44779">
        <w:rPr>
          <w:rStyle w:val="aff8"/>
          <w:rFonts w:hint="cs"/>
          <w:iCs w:val="0"/>
          <w:color w:val="auto"/>
          <w:sz w:val="32"/>
          <w:rtl/>
        </w:rPr>
        <w:t xml:space="preserve">له الحق ، ويعرف أن الله </w:t>
      </w:r>
      <w:r w:rsidR="00FE0BEC" w:rsidRPr="00E44779">
        <w:rPr>
          <w:rStyle w:val="aff8"/>
          <w:rFonts w:hint="cs"/>
          <w:i w:val="0"/>
          <w:color w:val="auto"/>
          <w:szCs w:val="40"/>
        </w:rPr>
        <w:sym w:font="AGA Arabesque" w:char="F055"/>
      </w:r>
      <w:r w:rsidRPr="00E44779">
        <w:rPr>
          <w:rStyle w:val="aff8"/>
          <w:rFonts w:hint="cs"/>
          <w:iCs w:val="0"/>
          <w:color w:val="auto"/>
          <w:sz w:val="32"/>
          <w:rtl/>
        </w:rPr>
        <w:t xml:space="preserve"> أعظم وأجل من أن يحيط به  شيء من مخلوقاته</w:t>
      </w:r>
      <w:r w:rsidR="00FE0BEC" w:rsidRPr="00E44779">
        <w:rPr>
          <w:rStyle w:val="aff8"/>
          <w:rFonts w:hint="cs"/>
          <w:iCs w:val="0"/>
          <w:color w:val="auto"/>
          <w:sz w:val="32"/>
          <w:rtl/>
        </w:rPr>
        <w:t>)</w:t>
      </w:r>
      <w:r w:rsidRPr="00E44779">
        <w:rPr>
          <w:rStyle w:val="af2"/>
          <w:i/>
          <w:color w:val="auto"/>
          <w:rtl/>
        </w:rPr>
        <w:t>(</w:t>
      </w:r>
      <w:r w:rsidRPr="00E44779">
        <w:rPr>
          <w:rStyle w:val="af2"/>
          <w:i/>
          <w:color w:val="auto"/>
          <w:rtl/>
        </w:rPr>
        <w:footnoteReference w:id="207"/>
      </w:r>
      <w:r w:rsidRPr="00E44779">
        <w:rPr>
          <w:rStyle w:val="af2"/>
          <w:i/>
          <w:color w:val="auto"/>
          <w:rtl/>
        </w:rPr>
        <w:t>)</w:t>
      </w:r>
      <w:r w:rsidR="00E96C82" w:rsidRPr="00E44779">
        <w:rPr>
          <w:rStyle w:val="aff8"/>
          <w:rFonts w:hint="cs"/>
          <w:i w:val="0"/>
          <w:iCs w:val="0"/>
          <w:color w:val="auto"/>
          <w:sz w:val="32"/>
          <w:rtl/>
        </w:rPr>
        <w:t>.</w:t>
      </w:r>
    </w:p>
    <w:p w:rsidR="00FF4037" w:rsidRPr="00E44779" w:rsidRDefault="00FF4037" w:rsidP="00FF4037">
      <w:pPr>
        <w:rPr>
          <w:rStyle w:val="aff8"/>
          <w:i w:val="0"/>
          <w:iCs w:val="0"/>
          <w:color w:val="auto"/>
          <w:sz w:val="32"/>
          <w:rtl/>
        </w:rPr>
      </w:pPr>
      <w:r w:rsidRPr="00E44779">
        <w:rPr>
          <w:rStyle w:val="aff8"/>
          <w:rFonts w:hint="cs"/>
          <w:iCs w:val="0"/>
          <w:color w:val="auto"/>
          <w:sz w:val="32"/>
          <w:rtl/>
        </w:rPr>
        <w:t xml:space="preserve">فتبين مما سبق أن </w:t>
      </w:r>
      <w:r w:rsidR="0080368A" w:rsidRPr="00E44779">
        <w:rPr>
          <w:rStyle w:val="aff8"/>
          <w:rFonts w:hint="cs"/>
          <w:iCs w:val="0"/>
          <w:color w:val="auto"/>
          <w:sz w:val="32"/>
          <w:rtl/>
        </w:rPr>
        <w:t>الإجماع</w:t>
      </w:r>
      <w:r w:rsidRPr="00E44779">
        <w:rPr>
          <w:rStyle w:val="aff8"/>
          <w:rFonts w:hint="cs"/>
          <w:iCs w:val="0"/>
          <w:color w:val="auto"/>
          <w:sz w:val="32"/>
          <w:rtl/>
        </w:rPr>
        <w:t xml:space="preserve"> منعقد على أن السماء لا تحوي الله ولا تحيط به لكن ليس هذا هو ظاهر النصوص الشرعية كما سبق بيانه وأن ما نقله النووي عن القاضي عياض من إنكار ظواهر النصوص والإجماع على ذلك ليس بصحيح بل هي على ظاهرها وظاهرها لا يقتضي محظوراً والله أعلم</w:t>
      </w:r>
      <w:r w:rsidR="006672DA" w:rsidRPr="00E44779">
        <w:rPr>
          <w:rStyle w:val="aff8"/>
          <w:rFonts w:hint="cs"/>
          <w:i w:val="0"/>
          <w:iCs w:val="0"/>
          <w:color w:val="auto"/>
          <w:sz w:val="32"/>
          <w:rtl/>
        </w:rPr>
        <w:t>.</w:t>
      </w:r>
    </w:p>
    <w:p w:rsidR="00FF4037" w:rsidRPr="00E44779" w:rsidRDefault="00FF4037" w:rsidP="00FF4037">
      <w:pPr>
        <w:rPr>
          <w:rStyle w:val="aff8"/>
          <w:i w:val="0"/>
          <w:iCs w:val="0"/>
          <w:color w:val="auto"/>
          <w:sz w:val="32"/>
          <w:rtl/>
        </w:rPr>
      </w:pPr>
    </w:p>
    <w:p w:rsidR="006672DA" w:rsidRPr="00E44779" w:rsidRDefault="006672DA">
      <w:pPr>
        <w:widowControl/>
        <w:bidi w:val="0"/>
        <w:ind w:firstLine="0"/>
        <w:jc w:val="left"/>
        <w:rPr>
          <w:rStyle w:val="aff8"/>
          <w:rFonts w:cs="Times New Roman"/>
          <w:b/>
          <w:bCs/>
          <w:noProof/>
          <w:color w:val="auto"/>
          <w:kern w:val="32"/>
          <w:sz w:val="32"/>
        </w:rPr>
      </w:pPr>
      <w:r w:rsidRPr="00E44779">
        <w:rPr>
          <w:rStyle w:val="aff8"/>
          <w:color w:val="auto"/>
          <w:rtl/>
        </w:rPr>
        <w:br w:type="page"/>
      </w:r>
    </w:p>
    <w:p w:rsidR="00FF4037" w:rsidRPr="00E44779" w:rsidRDefault="00FF4037" w:rsidP="00C376C8">
      <w:pPr>
        <w:pStyle w:val="1"/>
        <w:bidi/>
        <w:ind w:firstLine="470"/>
        <w:jc w:val="both"/>
        <w:rPr>
          <w:rStyle w:val="aff8"/>
          <w:rFonts w:cs="Traditional Arabic"/>
          <w:b w:val="0"/>
          <w:bCs w:val="0"/>
          <w:iCs w:val="0"/>
          <w:noProof w:val="0"/>
          <w:color w:val="auto"/>
          <w:kern w:val="0"/>
          <w:rtl/>
        </w:rPr>
      </w:pPr>
      <w:r w:rsidRPr="00E44779">
        <w:rPr>
          <w:rStyle w:val="aff8"/>
          <w:rFonts w:ascii="Traditional Arabic" w:hAnsi="Traditional Arabic" w:cs="Traditional Arabic"/>
          <w:i w:val="0"/>
          <w:iCs w:val="0"/>
          <w:color w:val="auto"/>
          <w:sz w:val="36"/>
          <w:rtl/>
        </w:rPr>
        <w:lastRenderedPageBreak/>
        <w:t xml:space="preserve">المسألة </w:t>
      </w:r>
      <w:r w:rsidR="00C376C8" w:rsidRPr="00E44779">
        <w:rPr>
          <w:rStyle w:val="aff8"/>
          <w:rFonts w:ascii="Traditional Arabic" w:hAnsi="Traditional Arabic" w:cs="Traditional Arabic" w:hint="cs"/>
          <w:i w:val="0"/>
          <w:iCs w:val="0"/>
          <w:color w:val="auto"/>
          <w:sz w:val="36"/>
          <w:rtl/>
        </w:rPr>
        <w:t>الثالثة</w:t>
      </w:r>
      <w:r w:rsidRPr="00E44779">
        <w:rPr>
          <w:rStyle w:val="aff8"/>
          <w:rFonts w:ascii="Traditional Arabic" w:hAnsi="Traditional Arabic" w:cs="Traditional Arabic"/>
          <w:i w:val="0"/>
          <w:iCs w:val="0"/>
          <w:color w:val="auto"/>
          <w:sz w:val="36"/>
          <w:rtl/>
        </w:rPr>
        <w:t>:</w:t>
      </w:r>
      <w:r w:rsidR="006672DA" w:rsidRPr="00E44779">
        <w:rPr>
          <w:rStyle w:val="aff8"/>
          <w:rFonts w:ascii="Traditional Arabic" w:hAnsi="Traditional Arabic" w:cs="Traditional Arabic" w:hint="cs"/>
          <w:i w:val="0"/>
          <w:iCs w:val="0"/>
          <w:color w:val="auto"/>
          <w:sz w:val="36"/>
          <w:rtl/>
        </w:rPr>
        <w:t xml:space="preserve"> </w:t>
      </w:r>
      <w:r w:rsidR="0080368A" w:rsidRPr="00E44779">
        <w:rPr>
          <w:rStyle w:val="aff8"/>
          <w:rFonts w:ascii="Traditional Arabic" w:hAnsi="Traditional Arabic" w:cs="Traditional Arabic"/>
          <w:i w:val="0"/>
          <w:iCs w:val="0"/>
          <w:color w:val="auto"/>
          <w:sz w:val="36"/>
          <w:rtl/>
        </w:rPr>
        <w:t>الإجماع</w:t>
      </w:r>
      <w:r w:rsidR="006672DA" w:rsidRPr="00E44779">
        <w:rPr>
          <w:rStyle w:val="aff8"/>
          <w:rFonts w:ascii="Traditional Arabic" w:hAnsi="Traditional Arabic" w:cs="Traditional Arabic"/>
          <w:i w:val="0"/>
          <w:iCs w:val="0"/>
          <w:color w:val="auto"/>
          <w:sz w:val="36"/>
          <w:rtl/>
        </w:rPr>
        <w:t xml:space="preserve"> على وجوب الإمساك عن</w:t>
      </w:r>
      <w:r w:rsidRPr="00E44779">
        <w:rPr>
          <w:rStyle w:val="aff8"/>
          <w:rFonts w:ascii="Traditional Arabic" w:hAnsi="Traditional Arabic" w:cs="Traditional Arabic"/>
          <w:i w:val="0"/>
          <w:iCs w:val="0"/>
          <w:color w:val="auto"/>
          <w:sz w:val="36"/>
          <w:rtl/>
        </w:rPr>
        <w:t xml:space="preserve"> </w:t>
      </w:r>
      <w:r w:rsidR="00E96C82" w:rsidRPr="00E44779">
        <w:rPr>
          <w:rStyle w:val="aff8"/>
          <w:rFonts w:ascii="Traditional Arabic" w:hAnsi="Traditional Arabic" w:cs="Traditional Arabic"/>
          <w:i w:val="0"/>
          <w:iCs w:val="0"/>
          <w:color w:val="auto"/>
          <w:sz w:val="36"/>
          <w:rtl/>
        </w:rPr>
        <w:t>الفكر</w:t>
      </w:r>
      <w:r w:rsidRPr="00E44779">
        <w:rPr>
          <w:rStyle w:val="aff8"/>
          <w:rFonts w:ascii="Traditional Arabic" w:hAnsi="Traditional Arabic" w:cs="Traditional Arabic"/>
          <w:i w:val="0"/>
          <w:iCs w:val="0"/>
          <w:color w:val="auto"/>
          <w:sz w:val="36"/>
          <w:rtl/>
        </w:rPr>
        <w:t xml:space="preserve"> في ذات الله </w:t>
      </w:r>
      <w:r w:rsidR="006672DA" w:rsidRPr="00E44779">
        <w:rPr>
          <w:rStyle w:val="aff8"/>
          <w:rFonts w:ascii="Traditional Arabic" w:hAnsi="Traditional Arabic" w:cs="Traditional Arabic"/>
          <w:i w:val="0"/>
          <w:iCs w:val="0"/>
          <w:color w:val="auto"/>
          <w:sz w:val="36"/>
        </w:rPr>
        <w:sym w:font="AGA Arabesque" w:char="F055"/>
      </w:r>
      <w:r w:rsidR="006672DA" w:rsidRPr="00E44779">
        <w:rPr>
          <w:rStyle w:val="aff8"/>
          <w:rFonts w:ascii="Traditional Arabic" w:hAnsi="Traditional Arabic" w:cs="Traditional Arabic" w:hint="cs"/>
          <w:i w:val="0"/>
          <w:iCs w:val="0"/>
          <w:color w:val="auto"/>
          <w:sz w:val="36"/>
          <w:rtl/>
        </w:rPr>
        <w:t>.</w:t>
      </w:r>
      <w:r w:rsidR="00E96C82" w:rsidRPr="00E44779">
        <w:rPr>
          <w:rStyle w:val="aff8"/>
          <w:rFonts w:cs="Traditional Arabic"/>
          <w:b w:val="0"/>
          <w:bCs w:val="0"/>
          <w:iCs w:val="0"/>
          <w:noProof w:val="0"/>
          <w:color w:val="auto"/>
          <w:kern w:val="0"/>
          <w:rtl/>
        </w:rPr>
        <w:fldChar w:fldCharType="begin"/>
      </w:r>
      <w:r w:rsidR="00E96C82" w:rsidRPr="00E44779">
        <w:rPr>
          <w:rStyle w:val="aff8"/>
          <w:b w:val="0"/>
          <w:bCs w:val="0"/>
          <w:noProof w:val="0"/>
          <w:color w:val="auto"/>
          <w:kern w:val="0"/>
        </w:rPr>
        <w:instrText xml:space="preserve"> XE "</w:instrText>
      </w:r>
      <w:r w:rsidR="00E96C82" w:rsidRPr="00E44779">
        <w:rPr>
          <w:rStyle w:val="aff8"/>
          <w:rFonts w:cs="Traditional Arabic"/>
          <w:b w:val="0"/>
          <w:bCs w:val="0"/>
          <w:iCs w:val="0"/>
          <w:noProof w:val="0"/>
          <w:color w:val="auto"/>
          <w:kern w:val="0"/>
          <w:rtl/>
        </w:rPr>
        <w:instrText>المسألة الرابعة</w:instrText>
      </w:r>
      <w:r w:rsidR="00E96C82" w:rsidRPr="00E44779">
        <w:rPr>
          <w:rStyle w:val="aff8"/>
          <w:b w:val="0"/>
          <w:bCs w:val="0"/>
          <w:noProof w:val="0"/>
          <w:color w:val="auto"/>
          <w:kern w:val="0"/>
        </w:rPr>
        <w:instrText>\</w:instrText>
      </w:r>
      <w:r w:rsidR="00E96C82" w:rsidRPr="00E44779">
        <w:rPr>
          <w:rStyle w:val="aff8"/>
          <w:rFonts w:cs="Traditional Arabic"/>
          <w:b w:val="0"/>
          <w:bCs w:val="0"/>
          <w:iCs w:val="0"/>
          <w:noProof w:val="0"/>
          <w:color w:val="auto"/>
          <w:kern w:val="0"/>
          <w:rtl/>
        </w:rPr>
        <w:instrText>:(الإجماع على وجوب الإمساك عن  الفكر في ذات الله عز وجل)</w:instrText>
      </w:r>
      <w:r w:rsidR="00E96C82" w:rsidRPr="00E44779">
        <w:rPr>
          <w:rStyle w:val="aff8"/>
          <w:b w:val="0"/>
          <w:bCs w:val="0"/>
          <w:noProof w:val="0"/>
          <w:color w:val="auto"/>
          <w:kern w:val="0"/>
        </w:rPr>
        <w:instrText xml:space="preserve">" </w:instrText>
      </w:r>
      <w:r w:rsidR="00E96C82" w:rsidRPr="00E44779">
        <w:rPr>
          <w:rStyle w:val="aff8"/>
          <w:rFonts w:cs="Traditional Arabic"/>
          <w:b w:val="0"/>
          <w:bCs w:val="0"/>
          <w:iCs w:val="0"/>
          <w:noProof w:val="0"/>
          <w:color w:val="auto"/>
          <w:kern w:val="0"/>
          <w:rtl/>
        </w:rPr>
        <w:fldChar w:fldCharType="end"/>
      </w:r>
    </w:p>
    <w:p w:rsidR="00FF4037" w:rsidRPr="00E44779" w:rsidRDefault="00E96C82" w:rsidP="00FF4037">
      <w:pPr>
        <w:rPr>
          <w:rStyle w:val="aff8"/>
          <w:i w:val="0"/>
          <w:iCs w:val="0"/>
          <w:color w:val="auto"/>
          <w:sz w:val="32"/>
          <w:rtl/>
        </w:rPr>
      </w:pPr>
      <w:r w:rsidRPr="00E44779">
        <w:rPr>
          <w:rStyle w:val="aff8"/>
          <w:rFonts w:hint="cs"/>
          <w:iCs w:val="0"/>
          <w:color w:val="auto"/>
          <w:sz w:val="32"/>
          <w:rtl/>
        </w:rPr>
        <w:t>الفكر</w:t>
      </w:r>
      <w:r w:rsidRPr="00E44779">
        <w:rPr>
          <w:rStyle w:val="aff8"/>
          <w:iCs w:val="0"/>
          <w:color w:val="auto"/>
          <w:sz w:val="32"/>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الفكر</w:instrText>
      </w:r>
      <w:r w:rsidRPr="00E44779">
        <w:rPr>
          <w:color w:val="auto"/>
        </w:rPr>
        <w:instrText xml:space="preserve">" </w:instrText>
      </w:r>
      <w:r w:rsidRPr="00E44779">
        <w:rPr>
          <w:rStyle w:val="aff8"/>
          <w:iCs w:val="0"/>
          <w:color w:val="auto"/>
          <w:sz w:val="32"/>
          <w:rtl/>
        </w:rPr>
        <w:fldChar w:fldCharType="end"/>
      </w:r>
      <w:r w:rsidR="00FF4037" w:rsidRPr="00E44779">
        <w:rPr>
          <w:rStyle w:val="aff8"/>
          <w:rFonts w:hint="cs"/>
          <w:iCs w:val="0"/>
          <w:color w:val="auto"/>
          <w:sz w:val="32"/>
          <w:rtl/>
        </w:rPr>
        <w:t>: هو تردد القلب بالنظر والتدبر لطلب المعاني</w:t>
      </w:r>
      <w:r w:rsidR="00FF4037" w:rsidRPr="00E44779">
        <w:rPr>
          <w:rStyle w:val="af2"/>
          <w:color w:val="auto"/>
          <w:rtl/>
        </w:rPr>
        <w:t>(</w:t>
      </w:r>
      <w:r w:rsidR="00FF4037" w:rsidRPr="00E44779">
        <w:rPr>
          <w:rStyle w:val="af2"/>
          <w:color w:val="auto"/>
          <w:rtl/>
        </w:rPr>
        <w:footnoteReference w:id="208"/>
      </w:r>
      <w:r w:rsidR="00FF4037" w:rsidRPr="00E44779">
        <w:rPr>
          <w:rStyle w:val="af2"/>
          <w:color w:val="auto"/>
          <w:rtl/>
        </w:rPr>
        <w:t>)</w:t>
      </w:r>
      <w:r w:rsidR="006672DA" w:rsidRPr="00E44779">
        <w:rPr>
          <w:rStyle w:val="aff8"/>
          <w:rFonts w:hint="cs"/>
          <w:i w:val="0"/>
          <w:iCs w:val="0"/>
          <w:color w:val="auto"/>
          <w:sz w:val="32"/>
          <w:rtl/>
        </w:rPr>
        <w:t>.</w:t>
      </w:r>
    </w:p>
    <w:p w:rsidR="00FF4037" w:rsidRPr="00E44779" w:rsidRDefault="00FF4037" w:rsidP="00FF4037">
      <w:pPr>
        <w:rPr>
          <w:rStyle w:val="aff8"/>
          <w:i w:val="0"/>
          <w:iCs w:val="0"/>
          <w:color w:val="auto"/>
          <w:sz w:val="32"/>
          <w:rtl/>
        </w:rPr>
      </w:pPr>
      <w:r w:rsidRPr="00E44779">
        <w:rPr>
          <w:rStyle w:val="aff8"/>
          <w:rFonts w:hint="cs"/>
          <w:iCs w:val="0"/>
          <w:color w:val="auto"/>
          <w:sz w:val="32"/>
          <w:rtl/>
        </w:rPr>
        <w:t xml:space="preserve">وقال صاحب التعريفات: </w:t>
      </w:r>
      <w:r w:rsidRPr="00E44779">
        <w:rPr>
          <w:rStyle w:val="aff8"/>
          <w:iCs w:val="0"/>
          <w:color w:val="auto"/>
          <w:sz w:val="32"/>
          <w:rtl/>
        </w:rPr>
        <w:t>التفكر</w:t>
      </w:r>
      <w:r w:rsidRPr="00E44779">
        <w:rPr>
          <w:rStyle w:val="aff8"/>
          <w:rFonts w:hint="cs"/>
          <w:iCs w:val="0"/>
          <w:color w:val="auto"/>
          <w:sz w:val="32"/>
          <w:rtl/>
        </w:rPr>
        <w:t xml:space="preserve">: </w:t>
      </w:r>
      <w:r w:rsidRPr="00E44779">
        <w:rPr>
          <w:rStyle w:val="aff8"/>
          <w:iCs w:val="0"/>
          <w:color w:val="auto"/>
          <w:sz w:val="32"/>
          <w:rtl/>
        </w:rPr>
        <w:t>تصرف القلب في معاني الأشياء؛ لدرك المطلوب</w:t>
      </w:r>
      <w:r w:rsidRPr="00E44779">
        <w:rPr>
          <w:rStyle w:val="af2"/>
          <w:color w:val="auto"/>
          <w:rtl/>
        </w:rPr>
        <w:t>(</w:t>
      </w:r>
      <w:r w:rsidRPr="00E44779">
        <w:rPr>
          <w:rStyle w:val="af2"/>
          <w:color w:val="auto"/>
          <w:rtl/>
        </w:rPr>
        <w:footnoteReference w:id="209"/>
      </w:r>
      <w:r w:rsidRPr="00E44779">
        <w:rPr>
          <w:rStyle w:val="af2"/>
          <w:color w:val="auto"/>
          <w:rtl/>
        </w:rPr>
        <w:t>)</w:t>
      </w:r>
      <w:r w:rsidR="006672DA" w:rsidRPr="00E44779">
        <w:rPr>
          <w:rStyle w:val="aff8"/>
          <w:rFonts w:hint="cs"/>
          <w:i w:val="0"/>
          <w:iCs w:val="0"/>
          <w:color w:val="auto"/>
          <w:sz w:val="32"/>
          <w:rtl/>
        </w:rPr>
        <w:t>.</w:t>
      </w:r>
    </w:p>
    <w:p w:rsidR="00FF4037" w:rsidRPr="00E44779" w:rsidRDefault="00FF4037" w:rsidP="008D5278">
      <w:pPr>
        <w:pStyle w:val="2"/>
        <w:numPr>
          <w:ilvl w:val="0"/>
          <w:numId w:val="32"/>
        </w:numPr>
        <w:bidi/>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b w:val="0"/>
          <w:color w:val="auto"/>
          <w:sz w:val="40"/>
          <w:szCs w:val="36"/>
          <w:rtl/>
        </w:rPr>
        <w:t xml:space="preserve">نص </w:t>
      </w:r>
      <w:r w:rsidR="0080368A" w:rsidRPr="00E44779">
        <w:rPr>
          <w:rStyle w:val="aff8"/>
          <w:rFonts w:ascii="Traditional Arabic" w:hAnsi="Traditional Arabic" w:cs="Traditional Arabic"/>
          <w:b w:val="0"/>
          <w:color w:val="auto"/>
          <w:sz w:val="40"/>
          <w:szCs w:val="36"/>
          <w:rtl/>
        </w:rPr>
        <w:t>الإجماع</w:t>
      </w:r>
      <w:r w:rsidR="006672DA" w:rsidRPr="00E44779">
        <w:rPr>
          <w:rStyle w:val="aff8"/>
          <w:rFonts w:ascii="Traditional Arabic" w:hAnsi="Traditional Arabic" w:cs="Traditional Arabic" w:hint="cs"/>
          <w:b w:val="0"/>
          <w:i/>
          <w:color w:val="auto"/>
          <w:sz w:val="40"/>
          <w:szCs w:val="36"/>
          <w:rtl/>
        </w:rPr>
        <w:t>:</w:t>
      </w:r>
    </w:p>
    <w:p w:rsidR="00FF4037" w:rsidRPr="00E44779" w:rsidRDefault="00FF4037" w:rsidP="00FF4037">
      <w:pPr>
        <w:rPr>
          <w:rStyle w:val="aff8"/>
          <w:i w:val="0"/>
          <w:iCs w:val="0"/>
          <w:color w:val="auto"/>
          <w:sz w:val="32"/>
          <w:rtl/>
        </w:rPr>
      </w:pPr>
      <w:r w:rsidRPr="00E44779">
        <w:rPr>
          <w:rStyle w:val="aff8"/>
          <w:rFonts w:hint="cs"/>
          <w:iCs w:val="0"/>
          <w:color w:val="auto"/>
          <w:sz w:val="32"/>
          <w:rtl/>
        </w:rPr>
        <w:t xml:space="preserve"> قال النووي نقلاً عن القاضي عياض: (</w:t>
      </w:r>
      <w:r w:rsidRPr="00E44779">
        <w:rPr>
          <w:rStyle w:val="aff8"/>
          <w:iCs w:val="0"/>
          <w:color w:val="auto"/>
          <w:sz w:val="32"/>
          <w:rtl/>
        </w:rPr>
        <w:t>وياليت شعري ما الذي جمع أهل السنة والحق كلهم على وجوب ال</w:t>
      </w:r>
      <w:r w:rsidRPr="00E44779">
        <w:rPr>
          <w:rStyle w:val="aff8"/>
          <w:rFonts w:hint="cs"/>
          <w:iCs w:val="0"/>
          <w:color w:val="auto"/>
          <w:sz w:val="32"/>
          <w:rtl/>
        </w:rPr>
        <w:t>إ</w:t>
      </w:r>
      <w:r w:rsidRPr="00E44779">
        <w:rPr>
          <w:rStyle w:val="aff8"/>
          <w:iCs w:val="0"/>
          <w:color w:val="auto"/>
          <w:sz w:val="32"/>
          <w:rtl/>
        </w:rPr>
        <w:t xml:space="preserve">مساك عن </w:t>
      </w:r>
      <w:r w:rsidR="00E96C82" w:rsidRPr="00E44779">
        <w:rPr>
          <w:rStyle w:val="aff8"/>
          <w:iCs w:val="0"/>
          <w:color w:val="auto"/>
          <w:sz w:val="32"/>
          <w:rtl/>
        </w:rPr>
        <w:t>الفكر</w:t>
      </w:r>
      <w:r w:rsidRPr="00E44779">
        <w:rPr>
          <w:rStyle w:val="aff8"/>
          <w:iCs w:val="0"/>
          <w:color w:val="auto"/>
          <w:sz w:val="32"/>
          <w:rtl/>
        </w:rPr>
        <w:t xml:space="preserve"> في الذات كما أمروا وسكتوا لحيرة العقل</w:t>
      </w:r>
      <w:r w:rsidRPr="00E44779">
        <w:rPr>
          <w:rStyle w:val="aff8"/>
          <w:rFonts w:hint="cs"/>
          <w:iCs w:val="0"/>
          <w:color w:val="auto"/>
          <w:sz w:val="32"/>
          <w:rtl/>
        </w:rPr>
        <w:t>)</w:t>
      </w:r>
      <w:r w:rsidRPr="00E44779">
        <w:rPr>
          <w:rStyle w:val="af2"/>
          <w:color w:val="auto"/>
          <w:rtl/>
        </w:rPr>
        <w:t>(</w:t>
      </w:r>
      <w:r w:rsidRPr="00E44779">
        <w:rPr>
          <w:rStyle w:val="af2"/>
          <w:color w:val="auto"/>
          <w:rtl/>
        </w:rPr>
        <w:footnoteReference w:id="210"/>
      </w:r>
      <w:r w:rsidRPr="00E44779">
        <w:rPr>
          <w:rStyle w:val="af2"/>
          <w:color w:val="auto"/>
          <w:rtl/>
        </w:rPr>
        <w:t>)</w:t>
      </w:r>
      <w:r w:rsidR="006672DA" w:rsidRPr="00E44779">
        <w:rPr>
          <w:rStyle w:val="aff8"/>
          <w:rFonts w:hint="cs"/>
          <w:i w:val="0"/>
          <w:iCs w:val="0"/>
          <w:color w:val="auto"/>
          <w:sz w:val="32"/>
          <w:rtl/>
        </w:rPr>
        <w:t>.</w:t>
      </w:r>
    </w:p>
    <w:p w:rsidR="00FF4037" w:rsidRPr="00E44779" w:rsidRDefault="00FF4037" w:rsidP="008D5278">
      <w:pPr>
        <w:pStyle w:val="2"/>
        <w:numPr>
          <w:ilvl w:val="0"/>
          <w:numId w:val="32"/>
        </w:numPr>
        <w:bidi/>
        <w:rPr>
          <w:rStyle w:val="aff8"/>
          <w:rFonts w:ascii="Traditional Arabic" w:hAnsi="Traditional Arabic" w:cs="Traditional Arabic"/>
          <w:b w:val="0"/>
          <w:color w:val="auto"/>
          <w:sz w:val="40"/>
          <w:szCs w:val="36"/>
          <w:rtl/>
        </w:rPr>
      </w:pPr>
      <w:r w:rsidRPr="00E44779">
        <w:rPr>
          <w:rStyle w:val="aff8"/>
          <w:rFonts w:ascii="Traditional Arabic" w:hAnsi="Traditional Arabic" w:cs="Traditional Arabic" w:hint="cs"/>
          <w:b w:val="0"/>
          <w:color w:val="auto"/>
          <w:sz w:val="40"/>
          <w:szCs w:val="36"/>
          <w:rtl/>
        </w:rPr>
        <w:t xml:space="preserve">مستند </w:t>
      </w:r>
      <w:r w:rsidR="0080368A" w:rsidRPr="00E44779">
        <w:rPr>
          <w:rStyle w:val="aff8"/>
          <w:rFonts w:ascii="Traditional Arabic" w:hAnsi="Traditional Arabic" w:cs="Traditional Arabic" w:hint="cs"/>
          <w:b w:val="0"/>
          <w:color w:val="auto"/>
          <w:sz w:val="40"/>
          <w:szCs w:val="36"/>
          <w:rtl/>
        </w:rPr>
        <w:t>الإجماع</w:t>
      </w:r>
      <w:r w:rsidRPr="00E44779">
        <w:rPr>
          <w:rStyle w:val="aff8"/>
          <w:rFonts w:ascii="Traditional Arabic" w:hAnsi="Traditional Arabic" w:cs="Traditional Arabic" w:hint="cs"/>
          <w:b w:val="0"/>
          <w:color w:val="auto"/>
          <w:sz w:val="40"/>
          <w:szCs w:val="36"/>
          <w:rtl/>
        </w:rPr>
        <w:t>:</w:t>
      </w:r>
    </w:p>
    <w:p w:rsidR="006672DA" w:rsidRPr="00E44779" w:rsidRDefault="00FF4037" w:rsidP="00FF4037">
      <w:pPr>
        <w:rPr>
          <w:rStyle w:val="aff8"/>
          <w:iCs w:val="0"/>
          <w:color w:val="auto"/>
          <w:sz w:val="32"/>
          <w:rtl/>
        </w:rPr>
      </w:pPr>
      <w:r w:rsidRPr="00E44779">
        <w:rPr>
          <w:rStyle w:val="aff8"/>
          <w:rFonts w:hint="cs"/>
          <w:iCs w:val="0"/>
          <w:color w:val="auto"/>
          <w:sz w:val="32"/>
          <w:rtl/>
        </w:rPr>
        <w:t xml:space="preserve"> 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وَأَنَّ إِلَىٰ رَبِّكَ ٱلۡمُنتَهَىٰ </w:t>
      </w:r>
      <w:r w:rsidRPr="00E44779">
        <w:rPr>
          <w:rFonts w:ascii="Traditional Arabic" w:hAnsi="Traditional Arabic" w:hint="cs"/>
          <w:color w:val="auto"/>
          <w:sz w:val="32"/>
          <w:rtl/>
        </w:rPr>
        <w:t>﴾</w:t>
      </w:r>
      <w:r w:rsidRPr="00E44779">
        <w:rPr>
          <w:color w:val="auto"/>
          <w:sz w:val="28"/>
          <w:szCs w:val="28"/>
          <w:rtl/>
        </w:rPr>
        <w:t>[</w:t>
      </w:r>
      <w:r w:rsidR="00E96C82" w:rsidRPr="00E44779">
        <w:rPr>
          <w:color w:val="auto"/>
          <w:sz w:val="28"/>
          <w:szCs w:val="28"/>
          <w:rtl/>
        </w:rPr>
        <w:t>النجم:42</w:t>
      </w:r>
      <w:r w:rsidR="00E96C82" w:rsidRPr="00E44779">
        <w:rPr>
          <w:color w:val="auto"/>
          <w:sz w:val="28"/>
          <w:szCs w:val="28"/>
          <w:rtl/>
        </w:rPr>
        <w:fldChar w:fldCharType="begin"/>
      </w:r>
      <w:r w:rsidR="00E96C82" w:rsidRPr="00E44779">
        <w:rPr>
          <w:color w:val="auto"/>
          <w:sz w:val="28"/>
          <w:szCs w:val="28"/>
        </w:rPr>
        <w:instrText xml:space="preserve"> XE "</w:instrText>
      </w:r>
      <w:r w:rsidR="00E96C82" w:rsidRPr="00E44779">
        <w:rPr>
          <w:rFonts w:hint="eastAsia"/>
          <w:color w:val="auto"/>
          <w:sz w:val="28"/>
          <w:szCs w:val="28"/>
          <w:rtl/>
        </w:rPr>
        <w:instrText>ا</w:instrText>
      </w:r>
      <w:r w:rsidR="00E96C82" w:rsidRPr="00E44779">
        <w:rPr>
          <w:color w:val="auto"/>
          <w:sz w:val="28"/>
          <w:szCs w:val="28"/>
          <w:rtl/>
        </w:rPr>
        <w:instrText>:</w:instrText>
      </w:r>
      <w:r w:rsidR="00E96C82" w:rsidRPr="00E44779">
        <w:rPr>
          <w:rFonts w:hint="eastAsia"/>
          <w:color w:val="auto"/>
          <w:sz w:val="28"/>
          <w:szCs w:val="28"/>
          <w:rtl/>
        </w:rPr>
        <w:instrText>النجم</w:instrText>
      </w:r>
      <w:r w:rsidR="00E96C82" w:rsidRPr="00E44779">
        <w:rPr>
          <w:color w:val="auto"/>
          <w:sz w:val="28"/>
          <w:szCs w:val="28"/>
          <w:rtl/>
        </w:rPr>
        <w:instrText>:42</w:instrText>
      </w:r>
      <w:r w:rsidR="00E96C82" w:rsidRPr="00E44779">
        <w:rPr>
          <w:rFonts w:hint="cs"/>
          <w:color w:val="auto"/>
          <w:sz w:val="28"/>
          <w:szCs w:val="28"/>
          <w:rtl/>
        </w:rPr>
        <w:instrText xml:space="preserve"> </w:instrText>
      </w:r>
      <w:r w:rsidR="00E96C82" w:rsidRPr="00E44779">
        <w:rPr>
          <w:rFonts w:ascii="Traditional Arabic" w:hAnsi="Traditional Arabic" w:hint="cs"/>
          <w:color w:val="auto"/>
          <w:sz w:val="28"/>
          <w:szCs w:val="28"/>
          <w:rtl/>
        </w:rPr>
        <w:instrText>﴿</w:instrText>
      </w:r>
      <w:r w:rsidR="00E96C82" w:rsidRPr="00E44779">
        <w:rPr>
          <w:rFonts w:cs="KFGQPC Uthmanic Script HAFS"/>
          <w:color w:val="auto"/>
          <w:sz w:val="28"/>
          <w:szCs w:val="28"/>
          <w:rtl/>
        </w:rPr>
        <w:instrText xml:space="preserve">وَأَنَّ إِلَىٰ رَبِّكَ ٱلۡمُنتَهَىٰ </w:instrText>
      </w:r>
      <w:r w:rsidR="00E96C82" w:rsidRPr="00E44779">
        <w:rPr>
          <w:rFonts w:ascii="Traditional Arabic" w:hAnsi="Traditional Arabic" w:hint="cs"/>
          <w:color w:val="auto"/>
          <w:sz w:val="28"/>
          <w:szCs w:val="28"/>
          <w:rtl/>
        </w:rPr>
        <w:instrText>﴾</w:instrText>
      </w:r>
      <w:r w:rsidR="00E96C82" w:rsidRPr="00E44779">
        <w:rPr>
          <w:color w:val="auto"/>
          <w:sz w:val="28"/>
          <w:szCs w:val="28"/>
        </w:rPr>
        <w:instrText xml:space="preserve">" </w:instrText>
      </w:r>
      <w:r w:rsidR="00E96C82" w:rsidRPr="00E44779">
        <w:rPr>
          <w:color w:val="auto"/>
          <w:sz w:val="28"/>
          <w:szCs w:val="28"/>
          <w:rtl/>
        </w:rPr>
        <w:fldChar w:fldCharType="end"/>
      </w:r>
      <w:r w:rsidRPr="00E44779">
        <w:rPr>
          <w:color w:val="auto"/>
          <w:sz w:val="28"/>
          <w:szCs w:val="28"/>
          <w:rtl/>
        </w:rPr>
        <w:t>]</w:t>
      </w:r>
      <w:r w:rsidR="006672DA" w:rsidRPr="00E44779">
        <w:rPr>
          <w:rStyle w:val="aff8"/>
          <w:rFonts w:hint="cs"/>
          <w:iCs w:val="0"/>
          <w:color w:val="auto"/>
          <w:sz w:val="32"/>
          <w:rtl/>
        </w:rPr>
        <w:t>.</w:t>
      </w:r>
    </w:p>
    <w:p w:rsidR="00FF4037" w:rsidRPr="00E44779" w:rsidRDefault="00FF4037" w:rsidP="006F6487">
      <w:pPr>
        <w:spacing w:after="60" w:line="216" w:lineRule="auto"/>
        <w:rPr>
          <w:rStyle w:val="aff8"/>
          <w:i w:val="0"/>
          <w:iCs w:val="0"/>
          <w:color w:val="auto"/>
          <w:sz w:val="32"/>
          <w:rtl/>
        </w:rPr>
      </w:pPr>
      <w:r w:rsidRPr="00E44779">
        <w:rPr>
          <w:rStyle w:val="aff8"/>
          <w:rFonts w:hint="cs"/>
          <w:iCs w:val="0"/>
          <w:color w:val="auto"/>
          <w:sz w:val="32"/>
          <w:rtl/>
        </w:rPr>
        <w:t>قال الألوسي</w:t>
      </w:r>
      <w:r w:rsidRPr="00E44779">
        <w:rPr>
          <w:rStyle w:val="af2"/>
          <w:color w:val="auto"/>
          <w:rtl/>
        </w:rPr>
        <w:t>(</w:t>
      </w:r>
      <w:r w:rsidRPr="00E44779">
        <w:rPr>
          <w:rStyle w:val="af2"/>
          <w:color w:val="auto"/>
          <w:rtl/>
        </w:rPr>
        <w:footnoteReference w:id="211"/>
      </w:r>
      <w:r w:rsidRPr="00E44779">
        <w:rPr>
          <w:rStyle w:val="af2"/>
          <w:color w:val="auto"/>
          <w:rtl/>
        </w:rPr>
        <w:t>)</w:t>
      </w:r>
      <w:r w:rsidRPr="00E44779">
        <w:rPr>
          <w:rStyle w:val="aff8"/>
          <w:rFonts w:hint="cs"/>
          <w:iCs w:val="0"/>
          <w:color w:val="auto"/>
          <w:sz w:val="32"/>
          <w:rtl/>
        </w:rPr>
        <w:t xml:space="preserve">: </w:t>
      </w:r>
      <w:r w:rsidR="006672DA" w:rsidRPr="00E44779">
        <w:rPr>
          <w:rStyle w:val="aff8"/>
          <w:rFonts w:hint="cs"/>
          <w:iCs w:val="0"/>
          <w:color w:val="auto"/>
          <w:sz w:val="32"/>
          <w:rtl/>
        </w:rPr>
        <w:t>(</w:t>
      </w:r>
      <w:r w:rsidRPr="00E44779">
        <w:rPr>
          <w:rStyle w:val="aff8"/>
          <w:iCs w:val="0"/>
          <w:color w:val="auto"/>
          <w:sz w:val="32"/>
          <w:rtl/>
        </w:rPr>
        <w:t xml:space="preserve">أي </w:t>
      </w:r>
      <w:r w:rsidRPr="00E44779">
        <w:rPr>
          <w:rStyle w:val="aff8"/>
          <w:rFonts w:hint="cs"/>
          <w:iCs w:val="0"/>
          <w:color w:val="auto"/>
          <w:sz w:val="32"/>
          <w:rtl/>
        </w:rPr>
        <w:t>أ</w:t>
      </w:r>
      <w:r w:rsidRPr="00E44779">
        <w:rPr>
          <w:rStyle w:val="aff8"/>
          <w:iCs w:val="0"/>
          <w:color w:val="auto"/>
          <w:sz w:val="32"/>
          <w:rtl/>
        </w:rPr>
        <w:t>ن</w:t>
      </w:r>
      <w:r w:rsidRPr="00E44779">
        <w:rPr>
          <w:rStyle w:val="aff8"/>
          <w:rFonts w:hint="cs"/>
          <w:iCs w:val="0"/>
          <w:color w:val="auto"/>
          <w:sz w:val="32"/>
          <w:rtl/>
        </w:rPr>
        <w:t>ّ</w:t>
      </w:r>
      <w:r w:rsidRPr="00E44779">
        <w:rPr>
          <w:rStyle w:val="aff8"/>
          <w:iCs w:val="0"/>
          <w:color w:val="auto"/>
          <w:sz w:val="32"/>
          <w:rtl/>
        </w:rPr>
        <w:t xml:space="preserve"> انتهاء الخلق ورجوعهم إليه تعالى لا إلى غيره سبحانه</w:t>
      </w:r>
      <w:r w:rsidR="006672DA" w:rsidRPr="00E44779">
        <w:rPr>
          <w:rStyle w:val="aff8"/>
          <w:rFonts w:hint="cs"/>
          <w:iCs w:val="0"/>
          <w:color w:val="auto"/>
          <w:sz w:val="32"/>
          <w:rtl/>
        </w:rPr>
        <w:t>،</w:t>
      </w:r>
      <w:r w:rsidRPr="00E44779">
        <w:rPr>
          <w:rStyle w:val="aff8"/>
          <w:iCs w:val="0"/>
          <w:color w:val="auto"/>
          <w:sz w:val="32"/>
          <w:rtl/>
        </w:rPr>
        <w:t xml:space="preserve"> والمراد بذلك رجوعهم إليه سبحانه يوم القيامة حين يحشرون</w:t>
      </w:r>
      <w:r w:rsidR="006672DA" w:rsidRPr="00E44779">
        <w:rPr>
          <w:rStyle w:val="aff8"/>
          <w:rFonts w:hint="cs"/>
          <w:iCs w:val="0"/>
          <w:color w:val="auto"/>
          <w:sz w:val="32"/>
          <w:rtl/>
        </w:rPr>
        <w:t>.</w:t>
      </w:r>
      <w:r w:rsidRPr="00E44779">
        <w:rPr>
          <w:rStyle w:val="aff8"/>
          <w:iCs w:val="0"/>
          <w:color w:val="auto"/>
          <w:sz w:val="32"/>
          <w:rtl/>
        </w:rPr>
        <w:t xml:space="preserve"> وقيل: المعنى أنه عز وجل منتهى الأفكار فلا تزال الأفكار تسير في بيداء حقائق الأشياء وماهياتها والإحاطة بما فيها حتى إذا وجهت إلى حرم ذات الله عز وجل وحقائق صفاته سبحانه وقفت وحرنت </w:t>
      </w:r>
      <w:r w:rsidRPr="00E44779">
        <w:rPr>
          <w:rStyle w:val="aff8"/>
          <w:iCs w:val="0"/>
          <w:color w:val="auto"/>
          <w:sz w:val="32"/>
          <w:rtl/>
        </w:rPr>
        <w:lastRenderedPageBreak/>
        <w:t>وانتهى سيرها، وأ</w:t>
      </w:r>
      <w:r w:rsidRPr="00E44779">
        <w:rPr>
          <w:rStyle w:val="aff8"/>
          <w:rFonts w:hint="cs"/>
          <w:iCs w:val="0"/>
          <w:color w:val="auto"/>
          <w:sz w:val="32"/>
          <w:rtl/>
        </w:rPr>
        <w:t>ُ</w:t>
      </w:r>
      <w:r w:rsidRPr="00E44779">
        <w:rPr>
          <w:rStyle w:val="aff8"/>
          <w:iCs w:val="0"/>
          <w:color w:val="auto"/>
          <w:sz w:val="32"/>
          <w:rtl/>
        </w:rPr>
        <w:t>يد بما</w:t>
      </w:r>
      <w:r w:rsidRPr="00E44779">
        <w:rPr>
          <w:rStyle w:val="aff8"/>
          <w:rFonts w:hint="cs"/>
          <w:iCs w:val="0"/>
          <w:color w:val="auto"/>
          <w:sz w:val="32"/>
          <w:rtl/>
        </w:rPr>
        <w:t xml:space="preserve"> </w:t>
      </w:r>
      <w:r w:rsidRPr="00E44779">
        <w:rPr>
          <w:rStyle w:val="aff8"/>
          <w:iCs w:val="0"/>
          <w:color w:val="auto"/>
          <w:sz w:val="32"/>
          <w:rtl/>
        </w:rPr>
        <w:t>أخرجه</w:t>
      </w:r>
      <w:r w:rsidRPr="00E44779">
        <w:rPr>
          <w:rFonts w:hint="cs"/>
          <w:color w:val="auto"/>
          <w:rtl/>
        </w:rPr>
        <w:t xml:space="preserve"> البغوي</w:t>
      </w:r>
      <w:r w:rsidRPr="00E44779">
        <w:rPr>
          <w:color w:val="auto"/>
          <w:vertAlign w:val="superscript"/>
          <w:rtl/>
        </w:rPr>
        <w:t>(</w:t>
      </w:r>
      <w:r w:rsidRPr="00E44779">
        <w:rPr>
          <w:color w:val="auto"/>
          <w:vertAlign w:val="superscript"/>
          <w:rtl/>
        </w:rPr>
        <w:footnoteReference w:id="212"/>
      </w:r>
      <w:r w:rsidRPr="00E44779">
        <w:rPr>
          <w:color w:val="auto"/>
          <w:vertAlign w:val="superscript"/>
          <w:rtl/>
        </w:rPr>
        <w:t>)</w:t>
      </w:r>
      <w:r w:rsidRPr="00E44779">
        <w:rPr>
          <w:rFonts w:hint="cs"/>
          <w:color w:val="auto"/>
          <w:rtl/>
        </w:rPr>
        <w:t>:</w:t>
      </w:r>
      <w:r w:rsidRPr="00E44779">
        <w:rPr>
          <w:rStyle w:val="aff8"/>
          <w:rFonts w:hint="cs"/>
          <w:iCs w:val="0"/>
          <w:color w:val="auto"/>
          <w:sz w:val="32"/>
          <w:rtl/>
        </w:rPr>
        <w:t xml:space="preserve"> </w:t>
      </w:r>
      <w:r w:rsidRPr="00E44779">
        <w:rPr>
          <w:rStyle w:val="aff8"/>
          <w:iCs w:val="0"/>
          <w:color w:val="auto"/>
          <w:sz w:val="32"/>
          <w:rtl/>
        </w:rPr>
        <w:t>عن أ</w:t>
      </w:r>
      <w:r w:rsidRPr="00E44779">
        <w:rPr>
          <w:rStyle w:val="aff8"/>
          <w:rFonts w:hint="cs"/>
          <w:iCs w:val="0"/>
          <w:color w:val="auto"/>
          <w:sz w:val="32"/>
          <w:rtl/>
        </w:rPr>
        <w:t>ُ</w:t>
      </w:r>
      <w:r w:rsidRPr="00E44779">
        <w:rPr>
          <w:rStyle w:val="aff8"/>
          <w:iCs w:val="0"/>
          <w:color w:val="auto"/>
          <w:sz w:val="32"/>
          <w:rtl/>
        </w:rPr>
        <w:t xml:space="preserve">بي بن كعب عن النبي صلى الله تعالى عليه وسلم أنه قال في الآية: </w:t>
      </w:r>
      <w:r w:rsidRPr="00E44779">
        <w:rPr>
          <w:rStyle w:val="aff8"/>
          <w:rFonts w:hint="cs"/>
          <w:iCs w:val="0"/>
          <w:color w:val="auto"/>
          <w:sz w:val="32"/>
          <w:rtl/>
        </w:rPr>
        <w:t>(</w:t>
      </w:r>
      <w:r w:rsidR="00E96C82" w:rsidRPr="00E44779">
        <w:rPr>
          <w:rStyle w:val="aff8"/>
          <w:b/>
          <w:bCs/>
          <w:iCs w:val="0"/>
          <w:color w:val="auto"/>
          <w:sz w:val="32"/>
          <w:rtl/>
        </w:rPr>
        <w:t>لا فكرة في الرب</w:t>
      </w:r>
      <w:r w:rsidR="00E96C82" w:rsidRPr="00E44779">
        <w:rPr>
          <w:rStyle w:val="aff8"/>
          <w:iCs w:val="0"/>
          <w:color w:val="auto"/>
          <w:sz w:val="32"/>
          <w:rtl/>
        </w:rPr>
        <w:fldChar w:fldCharType="begin"/>
      </w:r>
      <w:r w:rsidR="00E96C82" w:rsidRPr="00E44779">
        <w:rPr>
          <w:color w:val="auto"/>
        </w:rPr>
        <w:instrText xml:space="preserve"> XE "</w:instrText>
      </w:r>
      <w:r w:rsidR="00E96C82" w:rsidRPr="00E44779">
        <w:rPr>
          <w:rFonts w:hint="eastAsia"/>
          <w:color w:val="auto"/>
          <w:rtl/>
        </w:rPr>
        <w:instrText>فهرس</w:instrText>
      </w:r>
      <w:r w:rsidR="00E96C82" w:rsidRPr="00E44779">
        <w:rPr>
          <w:color w:val="auto"/>
          <w:rtl/>
        </w:rPr>
        <w:instrText xml:space="preserve"> </w:instrText>
      </w:r>
      <w:r w:rsidR="00E96C82" w:rsidRPr="00E44779">
        <w:rPr>
          <w:rFonts w:hint="eastAsia"/>
          <w:color w:val="auto"/>
          <w:rtl/>
        </w:rPr>
        <w:instrText>الحديث</w:instrText>
      </w:r>
      <w:r w:rsidR="00E96C82" w:rsidRPr="00E44779">
        <w:rPr>
          <w:color w:val="auto"/>
          <w:rtl/>
        </w:rPr>
        <w:instrText>:</w:instrText>
      </w:r>
      <w:r w:rsidR="00E96C82" w:rsidRPr="00E44779">
        <w:rPr>
          <w:rFonts w:hint="eastAsia"/>
          <w:color w:val="auto"/>
          <w:rtl/>
        </w:rPr>
        <w:instrText>لا</w:instrText>
      </w:r>
      <w:r w:rsidR="00E96C82" w:rsidRPr="00E44779">
        <w:rPr>
          <w:color w:val="auto"/>
          <w:rtl/>
        </w:rPr>
        <w:instrText xml:space="preserve"> </w:instrText>
      </w:r>
      <w:r w:rsidR="00E96C82" w:rsidRPr="00E44779">
        <w:rPr>
          <w:rFonts w:hint="eastAsia"/>
          <w:color w:val="auto"/>
          <w:rtl/>
        </w:rPr>
        <w:instrText>فكرة</w:instrText>
      </w:r>
      <w:r w:rsidR="00E96C82" w:rsidRPr="00E44779">
        <w:rPr>
          <w:color w:val="auto"/>
          <w:rtl/>
        </w:rPr>
        <w:instrText xml:space="preserve"> </w:instrText>
      </w:r>
      <w:r w:rsidR="00E96C82" w:rsidRPr="00E44779">
        <w:rPr>
          <w:rFonts w:hint="eastAsia"/>
          <w:color w:val="auto"/>
          <w:rtl/>
        </w:rPr>
        <w:instrText>في</w:instrText>
      </w:r>
      <w:r w:rsidR="00E96C82" w:rsidRPr="00E44779">
        <w:rPr>
          <w:color w:val="auto"/>
          <w:rtl/>
        </w:rPr>
        <w:instrText xml:space="preserve"> </w:instrText>
      </w:r>
      <w:r w:rsidR="00E96C82" w:rsidRPr="00E44779">
        <w:rPr>
          <w:rFonts w:hint="eastAsia"/>
          <w:color w:val="auto"/>
          <w:rtl/>
        </w:rPr>
        <w:instrText>الرب</w:instrText>
      </w:r>
      <w:r w:rsidR="00E96C82" w:rsidRPr="00E44779">
        <w:rPr>
          <w:color w:val="auto"/>
        </w:rPr>
        <w:instrText xml:space="preserve">" </w:instrText>
      </w:r>
      <w:r w:rsidR="00E96C82" w:rsidRPr="00E44779">
        <w:rPr>
          <w:rStyle w:val="aff8"/>
          <w:iCs w:val="0"/>
          <w:color w:val="auto"/>
          <w:sz w:val="32"/>
          <w:rtl/>
        </w:rPr>
        <w:fldChar w:fldCharType="end"/>
      </w:r>
      <w:r w:rsidRPr="00E44779">
        <w:rPr>
          <w:rStyle w:val="aff8"/>
          <w:rFonts w:hint="cs"/>
          <w:iCs w:val="0"/>
          <w:color w:val="auto"/>
          <w:sz w:val="32"/>
          <w:rtl/>
        </w:rPr>
        <w:t>)</w:t>
      </w:r>
      <w:r w:rsidRPr="00E44779">
        <w:rPr>
          <w:rStyle w:val="af2"/>
          <w:color w:val="auto"/>
          <w:rtl/>
        </w:rPr>
        <w:t>(</w:t>
      </w:r>
      <w:r w:rsidRPr="00E44779">
        <w:rPr>
          <w:rStyle w:val="af2"/>
          <w:color w:val="auto"/>
          <w:rtl/>
        </w:rPr>
        <w:footnoteReference w:id="213"/>
      </w:r>
      <w:r w:rsidRPr="00E44779">
        <w:rPr>
          <w:rStyle w:val="af2"/>
          <w:color w:val="auto"/>
          <w:rtl/>
        </w:rPr>
        <w:t>)</w:t>
      </w:r>
      <w:r w:rsidR="006672DA" w:rsidRPr="00E44779">
        <w:rPr>
          <w:rStyle w:val="aff8"/>
          <w:rFonts w:hint="cs"/>
          <w:iCs w:val="0"/>
          <w:color w:val="auto"/>
          <w:sz w:val="32"/>
          <w:rtl/>
        </w:rPr>
        <w:t>.</w:t>
      </w:r>
      <w:r w:rsidRPr="00E44779">
        <w:rPr>
          <w:rStyle w:val="aff8"/>
          <w:rFonts w:hint="cs"/>
          <w:iCs w:val="0"/>
          <w:color w:val="auto"/>
          <w:sz w:val="32"/>
          <w:rtl/>
        </w:rPr>
        <w:t xml:space="preserve"> </w:t>
      </w:r>
    </w:p>
    <w:p w:rsidR="00095956" w:rsidRDefault="00FF4037" w:rsidP="006F6487">
      <w:pPr>
        <w:spacing w:after="60" w:line="216" w:lineRule="auto"/>
        <w:rPr>
          <w:rStyle w:val="aff8"/>
          <w:iCs w:val="0"/>
          <w:color w:val="auto"/>
          <w:sz w:val="32"/>
          <w:rtl/>
        </w:rPr>
      </w:pPr>
      <w:r w:rsidRPr="00E44779">
        <w:rPr>
          <w:rStyle w:val="aff8"/>
          <w:rFonts w:hint="cs"/>
          <w:iCs w:val="0"/>
          <w:color w:val="auto"/>
          <w:sz w:val="32"/>
          <w:rtl/>
        </w:rPr>
        <w:t xml:space="preserve">وعن عبد الله بن عمر رضي الله عنهما </w:t>
      </w:r>
      <w:r w:rsidRPr="00E44779">
        <w:rPr>
          <w:rStyle w:val="aff8"/>
          <w:iCs w:val="0"/>
          <w:color w:val="auto"/>
          <w:sz w:val="32"/>
          <w:rtl/>
        </w:rPr>
        <w:t xml:space="preserve">قال: قال رسول الله </w:t>
      </w:r>
      <w:r w:rsidR="006672DA" w:rsidRPr="00E44779">
        <w:rPr>
          <w:rStyle w:val="aff8"/>
          <w:iCs w:val="0"/>
          <w:color w:val="auto"/>
          <w:sz w:val="32"/>
        </w:rPr>
        <w:sym w:font="AGA Arabesque" w:char="F072"/>
      </w:r>
      <w:r w:rsidRPr="00E44779">
        <w:rPr>
          <w:rStyle w:val="aff8"/>
          <w:iCs w:val="0"/>
          <w:color w:val="auto"/>
          <w:sz w:val="32"/>
          <w:rtl/>
        </w:rPr>
        <w:t xml:space="preserve">: </w:t>
      </w:r>
      <w:r w:rsidR="006672DA" w:rsidRPr="00E44779">
        <w:rPr>
          <w:rStyle w:val="aff8"/>
          <w:rFonts w:ascii="Traditional Arabic" w:hAnsi="Traditional Arabic"/>
          <w:b/>
          <w:bCs/>
          <w:iCs w:val="0"/>
          <w:color w:val="auto"/>
          <w:rtl/>
          <w:lang w:val="x-none"/>
        </w:rPr>
        <w:t>«</w:t>
      </w:r>
      <w:r w:rsidR="006672DA" w:rsidRPr="00E44779">
        <w:rPr>
          <w:rStyle w:val="aff8"/>
          <w:rFonts w:hint="cs"/>
          <w:iCs w:val="0"/>
          <w:color w:val="auto"/>
          <w:sz w:val="32"/>
          <w:rtl/>
        </w:rPr>
        <w:t xml:space="preserve"> </w:t>
      </w:r>
      <w:r w:rsidR="00E96C82" w:rsidRPr="00E44779">
        <w:rPr>
          <w:rStyle w:val="aff8"/>
          <w:b/>
          <w:bCs/>
          <w:iCs w:val="0"/>
          <w:color w:val="auto"/>
          <w:sz w:val="32"/>
          <w:rtl/>
        </w:rPr>
        <w:t>تفكروا في آلاء الله، ولا تفكروا في الله</w:t>
      </w:r>
      <w:r w:rsidR="00E96C82" w:rsidRPr="00E44779">
        <w:rPr>
          <w:rStyle w:val="aff8"/>
          <w:iCs w:val="0"/>
          <w:color w:val="auto"/>
          <w:sz w:val="32"/>
          <w:rtl/>
        </w:rPr>
        <w:fldChar w:fldCharType="begin"/>
      </w:r>
      <w:r w:rsidR="00E96C82" w:rsidRPr="00E44779">
        <w:rPr>
          <w:color w:val="auto"/>
        </w:rPr>
        <w:instrText xml:space="preserve"> XE "</w:instrText>
      </w:r>
      <w:r w:rsidR="00E96C82" w:rsidRPr="00E44779">
        <w:rPr>
          <w:rFonts w:hint="eastAsia"/>
          <w:color w:val="auto"/>
          <w:rtl/>
        </w:rPr>
        <w:instrText>فهرس</w:instrText>
      </w:r>
      <w:r w:rsidR="00E96C82" w:rsidRPr="00E44779">
        <w:rPr>
          <w:color w:val="auto"/>
          <w:rtl/>
        </w:rPr>
        <w:instrText xml:space="preserve"> </w:instrText>
      </w:r>
      <w:r w:rsidR="00E96C82" w:rsidRPr="00E44779">
        <w:rPr>
          <w:rFonts w:hint="eastAsia"/>
          <w:color w:val="auto"/>
          <w:rtl/>
        </w:rPr>
        <w:instrText>الحديث</w:instrText>
      </w:r>
      <w:r w:rsidR="00E96C82" w:rsidRPr="00E44779">
        <w:rPr>
          <w:color w:val="auto"/>
          <w:rtl/>
        </w:rPr>
        <w:instrText>:</w:instrText>
      </w:r>
      <w:r w:rsidR="00E96C82" w:rsidRPr="00E44779">
        <w:rPr>
          <w:rFonts w:hint="eastAsia"/>
          <w:color w:val="auto"/>
          <w:rtl/>
        </w:rPr>
        <w:instrText>تفكروا</w:instrText>
      </w:r>
      <w:r w:rsidR="00E96C82" w:rsidRPr="00E44779">
        <w:rPr>
          <w:color w:val="auto"/>
          <w:rtl/>
        </w:rPr>
        <w:instrText xml:space="preserve"> </w:instrText>
      </w:r>
      <w:r w:rsidR="00E96C82" w:rsidRPr="00E44779">
        <w:rPr>
          <w:rFonts w:hint="eastAsia"/>
          <w:color w:val="auto"/>
          <w:rtl/>
        </w:rPr>
        <w:instrText>في</w:instrText>
      </w:r>
      <w:r w:rsidR="00E96C82" w:rsidRPr="00E44779">
        <w:rPr>
          <w:color w:val="auto"/>
          <w:rtl/>
        </w:rPr>
        <w:instrText xml:space="preserve"> </w:instrText>
      </w:r>
      <w:r w:rsidR="00E96C82" w:rsidRPr="00E44779">
        <w:rPr>
          <w:rFonts w:hint="eastAsia"/>
          <w:color w:val="auto"/>
          <w:rtl/>
        </w:rPr>
        <w:instrText>آلاء</w:instrText>
      </w:r>
      <w:r w:rsidR="00E96C82" w:rsidRPr="00E44779">
        <w:rPr>
          <w:color w:val="auto"/>
          <w:rtl/>
        </w:rPr>
        <w:instrText xml:space="preserve"> </w:instrText>
      </w:r>
      <w:r w:rsidR="00E96C82" w:rsidRPr="00E44779">
        <w:rPr>
          <w:rFonts w:hint="eastAsia"/>
          <w:color w:val="auto"/>
          <w:rtl/>
        </w:rPr>
        <w:instrText>الله،</w:instrText>
      </w:r>
      <w:r w:rsidR="00E96C82" w:rsidRPr="00E44779">
        <w:rPr>
          <w:color w:val="auto"/>
          <w:rtl/>
        </w:rPr>
        <w:instrText xml:space="preserve"> </w:instrText>
      </w:r>
      <w:r w:rsidR="00E96C82" w:rsidRPr="00E44779">
        <w:rPr>
          <w:rFonts w:hint="eastAsia"/>
          <w:color w:val="auto"/>
          <w:rtl/>
        </w:rPr>
        <w:instrText>ولا</w:instrText>
      </w:r>
      <w:r w:rsidR="00E96C82" w:rsidRPr="00E44779">
        <w:rPr>
          <w:color w:val="auto"/>
          <w:rtl/>
        </w:rPr>
        <w:instrText xml:space="preserve"> </w:instrText>
      </w:r>
      <w:r w:rsidR="00E96C82" w:rsidRPr="00E44779">
        <w:rPr>
          <w:rFonts w:hint="eastAsia"/>
          <w:color w:val="auto"/>
          <w:rtl/>
        </w:rPr>
        <w:instrText>تفكروا</w:instrText>
      </w:r>
      <w:r w:rsidR="00E96C82" w:rsidRPr="00E44779">
        <w:rPr>
          <w:color w:val="auto"/>
          <w:rtl/>
        </w:rPr>
        <w:instrText xml:space="preserve"> </w:instrText>
      </w:r>
      <w:r w:rsidR="00E96C82" w:rsidRPr="00E44779">
        <w:rPr>
          <w:rFonts w:hint="eastAsia"/>
          <w:color w:val="auto"/>
          <w:rtl/>
        </w:rPr>
        <w:instrText>في</w:instrText>
      </w:r>
      <w:r w:rsidR="00E96C82" w:rsidRPr="00E44779">
        <w:rPr>
          <w:color w:val="auto"/>
          <w:rtl/>
        </w:rPr>
        <w:instrText xml:space="preserve"> </w:instrText>
      </w:r>
      <w:r w:rsidR="00E96C82" w:rsidRPr="00E44779">
        <w:rPr>
          <w:rFonts w:hint="eastAsia"/>
          <w:color w:val="auto"/>
          <w:rtl/>
        </w:rPr>
        <w:instrText>الله</w:instrText>
      </w:r>
      <w:r w:rsidR="00E96C82" w:rsidRPr="00E44779">
        <w:rPr>
          <w:color w:val="auto"/>
        </w:rPr>
        <w:instrText xml:space="preserve">" </w:instrText>
      </w:r>
      <w:r w:rsidR="00E96C82" w:rsidRPr="00E44779">
        <w:rPr>
          <w:rStyle w:val="aff8"/>
          <w:iCs w:val="0"/>
          <w:color w:val="auto"/>
          <w:sz w:val="32"/>
          <w:rtl/>
        </w:rPr>
        <w:fldChar w:fldCharType="end"/>
      </w:r>
      <w:r w:rsidR="006672DA" w:rsidRPr="00E44779">
        <w:rPr>
          <w:rStyle w:val="aff8"/>
          <w:rFonts w:ascii="Traditional Arabic" w:hAnsi="Traditional Arabic"/>
          <w:iCs w:val="0"/>
          <w:color w:val="auto"/>
          <w:rtl/>
          <w:lang w:val="x-none"/>
        </w:rPr>
        <w:t>»</w:t>
      </w:r>
      <w:r w:rsidRPr="00E44779">
        <w:rPr>
          <w:rStyle w:val="af2"/>
          <w:color w:val="auto"/>
          <w:rtl/>
        </w:rPr>
        <w:t>(</w:t>
      </w:r>
      <w:r w:rsidRPr="00E44779">
        <w:rPr>
          <w:rStyle w:val="af2"/>
          <w:color w:val="auto"/>
          <w:rtl/>
        </w:rPr>
        <w:footnoteReference w:id="214"/>
      </w:r>
      <w:r w:rsidRPr="00E44779">
        <w:rPr>
          <w:rStyle w:val="af2"/>
          <w:color w:val="auto"/>
          <w:rtl/>
        </w:rPr>
        <w:t>)</w:t>
      </w:r>
      <w:r w:rsidRPr="00E44779">
        <w:rPr>
          <w:rStyle w:val="aff8"/>
          <w:rFonts w:hint="cs"/>
          <w:iCs w:val="0"/>
          <w:color w:val="auto"/>
          <w:sz w:val="32"/>
          <w:rtl/>
        </w:rPr>
        <w:t xml:space="preserve"> </w:t>
      </w:r>
    </w:p>
    <w:p w:rsidR="00FF4037" w:rsidRPr="00E44779" w:rsidRDefault="00FF4037" w:rsidP="006F6487">
      <w:pPr>
        <w:spacing w:after="60" w:line="216" w:lineRule="auto"/>
        <w:rPr>
          <w:rStyle w:val="aff8"/>
          <w:i w:val="0"/>
          <w:iCs w:val="0"/>
          <w:color w:val="auto"/>
          <w:sz w:val="32"/>
          <w:rtl/>
        </w:rPr>
      </w:pPr>
      <w:r w:rsidRPr="00E44779">
        <w:rPr>
          <w:rStyle w:val="aff8"/>
          <w:rFonts w:hint="cs"/>
          <w:iCs w:val="0"/>
          <w:color w:val="auto"/>
          <w:sz w:val="32"/>
          <w:rtl/>
        </w:rPr>
        <w:t>وعن عبد الله بن عباس رضي الله عنهما قال</w:t>
      </w:r>
      <w:r w:rsidR="00E96C82" w:rsidRPr="00E44779">
        <w:rPr>
          <w:rStyle w:val="aff8"/>
          <w:rFonts w:hint="cs"/>
          <w:iCs w:val="0"/>
          <w:color w:val="auto"/>
          <w:sz w:val="32"/>
          <w:rtl/>
        </w:rPr>
        <w:t xml:space="preserve">: </w:t>
      </w:r>
      <w:r w:rsidR="006672DA" w:rsidRPr="00E44779">
        <w:rPr>
          <w:rStyle w:val="aff8"/>
          <w:rFonts w:hint="cs"/>
          <w:iCs w:val="0"/>
          <w:color w:val="auto"/>
          <w:sz w:val="32"/>
          <w:rtl/>
        </w:rPr>
        <w:t>((</w:t>
      </w:r>
      <w:r w:rsidR="00E96C82" w:rsidRPr="00E44779">
        <w:rPr>
          <w:rStyle w:val="aff8"/>
          <w:rFonts w:hint="cs"/>
          <w:iCs w:val="0"/>
          <w:color w:val="auto"/>
          <w:sz w:val="32"/>
          <w:rtl/>
        </w:rPr>
        <w:t>فكروا في كل شيء، ولا تفكروا في ذات الله تعالى</w:t>
      </w:r>
      <w:r w:rsidR="006672DA" w:rsidRPr="00E44779">
        <w:rPr>
          <w:rStyle w:val="aff8"/>
          <w:rFonts w:hint="cs"/>
          <w:iCs w:val="0"/>
          <w:color w:val="auto"/>
          <w:sz w:val="32"/>
          <w:rtl/>
        </w:rPr>
        <w:t>))</w:t>
      </w:r>
      <w:r w:rsidR="00E96C82" w:rsidRPr="00E44779">
        <w:rPr>
          <w:rStyle w:val="af2"/>
          <w:color w:val="auto"/>
          <w:rtl/>
        </w:rPr>
        <w:fldChar w:fldCharType="begin"/>
      </w:r>
      <w:r w:rsidR="00E96C82" w:rsidRPr="00E44779">
        <w:rPr>
          <w:color w:val="auto"/>
        </w:rPr>
        <w:instrText xml:space="preserve"> XE "</w:instrText>
      </w:r>
      <w:r w:rsidR="00E96C82" w:rsidRPr="00E44779">
        <w:rPr>
          <w:rFonts w:hint="eastAsia"/>
          <w:color w:val="auto"/>
          <w:rtl/>
        </w:rPr>
        <w:instrText>فهرس</w:instrText>
      </w:r>
      <w:r w:rsidR="00E96C82" w:rsidRPr="00E44779">
        <w:rPr>
          <w:color w:val="auto"/>
          <w:rtl/>
        </w:rPr>
        <w:instrText xml:space="preserve"> </w:instrText>
      </w:r>
      <w:r w:rsidR="00E96C82" w:rsidRPr="00E44779">
        <w:rPr>
          <w:rFonts w:hint="eastAsia"/>
          <w:color w:val="auto"/>
          <w:rtl/>
        </w:rPr>
        <w:instrText>الآثار</w:instrText>
      </w:r>
      <w:r w:rsidR="00E96C82" w:rsidRPr="00E44779">
        <w:rPr>
          <w:color w:val="auto"/>
          <w:rtl/>
        </w:rPr>
        <w:instrText>:</w:instrText>
      </w:r>
      <w:r w:rsidR="00E96C82" w:rsidRPr="00E44779">
        <w:rPr>
          <w:rFonts w:hint="eastAsia"/>
          <w:color w:val="auto"/>
          <w:rtl/>
        </w:rPr>
        <w:instrText>فكروا</w:instrText>
      </w:r>
      <w:r w:rsidR="00E96C82" w:rsidRPr="00E44779">
        <w:rPr>
          <w:color w:val="auto"/>
          <w:rtl/>
        </w:rPr>
        <w:instrText xml:space="preserve"> </w:instrText>
      </w:r>
      <w:r w:rsidR="00E96C82" w:rsidRPr="00E44779">
        <w:rPr>
          <w:rFonts w:hint="eastAsia"/>
          <w:color w:val="auto"/>
          <w:rtl/>
        </w:rPr>
        <w:instrText>في</w:instrText>
      </w:r>
      <w:r w:rsidR="00E96C82" w:rsidRPr="00E44779">
        <w:rPr>
          <w:color w:val="auto"/>
          <w:rtl/>
        </w:rPr>
        <w:instrText xml:space="preserve"> </w:instrText>
      </w:r>
      <w:r w:rsidR="00E96C82" w:rsidRPr="00E44779">
        <w:rPr>
          <w:rFonts w:hint="eastAsia"/>
          <w:color w:val="auto"/>
          <w:rtl/>
        </w:rPr>
        <w:instrText>كل</w:instrText>
      </w:r>
      <w:r w:rsidR="00E96C82" w:rsidRPr="00E44779">
        <w:rPr>
          <w:color w:val="auto"/>
          <w:rtl/>
        </w:rPr>
        <w:instrText xml:space="preserve"> </w:instrText>
      </w:r>
      <w:r w:rsidR="00E96C82" w:rsidRPr="00E44779">
        <w:rPr>
          <w:rFonts w:hint="eastAsia"/>
          <w:color w:val="auto"/>
          <w:rtl/>
        </w:rPr>
        <w:instrText>شيء،</w:instrText>
      </w:r>
      <w:r w:rsidR="00E96C82" w:rsidRPr="00E44779">
        <w:rPr>
          <w:color w:val="auto"/>
          <w:rtl/>
        </w:rPr>
        <w:instrText xml:space="preserve"> </w:instrText>
      </w:r>
      <w:r w:rsidR="00E96C82" w:rsidRPr="00E44779">
        <w:rPr>
          <w:rFonts w:hint="eastAsia"/>
          <w:color w:val="auto"/>
          <w:rtl/>
        </w:rPr>
        <w:instrText>ولا</w:instrText>
      </w:r>
      <w:r w:rsidR="00E96C82" w:rsidRPr="00E44779">
        <w:rPr>
          <w:color w:val="auto"/>
          <w:rtl/>
        </w:rPr>
        <w:instrText xml:space="preserve"> </w:instrText>
      </w:r>
      <w:r w:rsidR="00E96C82" w:rsidRPr="00E44779">
        <w:rPr>
          <w:rFonts w:hint="eastAsia"/>
          <w:color w:val="auto"/>
          <w:rtl/>
        </w:rPr>
        <w:instrText>تفكروا</w:instrText>
      </w:r>
      <w:r w:rsidR="00E96C82" w:rsidRPr="00E44779">
        <w:rPr>
          <w:color w:val="auto"/>
          <w:rtl/>
        </w:rPr>
        <w:instrText xml:space="preserve"> </w:instrText>
      </w:r>
      <w:r w:rsidR="00E96C82" w:rsidRPr="00E44779">
        <w:rPr>
          <w:rFonts w:hint="eastAsia"/>
          <w:color w:val="auto"/>
          <w:rtl/>
        </w:rPr>
        <w:instrText>في</w:instrText>
      </w:r>
      <w:r w:rsidR="00E96C82" w:rsidRPr="00E44779">
        <w:rPr>
          <w:color w:val="auto"/>
          <w:rtl/>
        </w:rPr>
        <w:instrText xml:space="preserve"> </w:instrText>
      </w:r>
      <w:r w:rsidR="00E96C82" w:rsidRPr="00E44779">
        <w:rPr>
          <w:rFonts w:hint="eastAsia"/>
          <w:color w:val="auto"/>
          <w:rtl/>
        </w:rPr>
        <w:instrText>ذات</w:instrText>
      </w:r>
      <w:r w:rsidR="00E96C82" w:rsidRPr="00E44779">
        <w:rPr>
          <w:color w:val="auto"/>
          <w:rtl/>
        </w:rPr>
        <w:instrText xml:space="preserve"> </w:instrText>
      </w:r>
      <w:r w:rsidR="00E96C82" w:rsidRPr="00E44779">
        <w:rPr>
          <w:rFonts w:hint="eastAsia"/>
          <w:color w:val="auto"/>
          <w:rtl/>
        </w:rPr>
        <w:instrText>الله</w:instrText>
      </w:r>
      <w:r w:rsidR="00E96C82" w:rsidRPr="00E44779">
        <w:rPr>
          <w:color w:val="auto"/>
          <w:rtl/>
        </w:rPr>
        <w:instrText xml:space="preserve"> </w:instrText>
      </w:r>
      <w:r w:rsidR="00E96C82" w:rsidRPr="00E44779">
        <w:rPr>
          <w:rFonts w:hint="eastAsia"/>
          <w:color w:val="auto"/>
          <w:rtl/>
        </w:rPr>
        <w:instrText>تعالى</w:instrText>
      </w:r>
      <w:r w:rsidR="00E96C82" w:rsidRPr="00E44779">
        <w:rPr>
          <w:rFonts w:hint="cs"/>
          <w:color w:val="auto"/>
          <w:rtl/>
        </w:rPr>
        <w:instrText xml:space="preserve"> ابن عباس</w:instrText>
      </w:r>
      <w:r w:rsidR="00E96C82" w:rsidRPr="00E44779">
        <w:rPr>
          <w:color w:val="auto"/>
        </w:rPr>
        <w:instrText xml:space="preserve">" </w:instrText>
      </w:r>
      <w:r w:rsidR="00E96C82" w:rsidRPr="00E44779">
        <w:rPr>
          <w:rStyle w:val="af2"/>
          <w:color w:val="auto"/>
          <w:rtl/>
        </w:rPr>
        <w:fldChar w:fldCharType="end"/>
      </w:r>
      <w:r w:rsidRPr="00E44779">
        <w:rPr>
          <w:rStyle w:val="af2"/>
          <w:color w:val="auto"/>
          <w:rtl/>
        </w:rPr>
        <w:t>(</w:t>
      </w:r>
      <w:r w:rsidRPr="00E44779">
        <w:rPr>
          <w:rStyle w:val="af2"/>
          <w:color w:val="auto"/>
          <w:rtl/>
        </w:rPr>
        <w:footnoteReference w:id="215"/>
      </w:r>
      <w:r w:rsidRPr="00E44779">
        <w:rPr>
          <w:rStyle w:val="af2"/>
          <w:color w:val="auto"/>
          <w:rtl/>
        </w:rPr>
        <w:t>)</w:t>
      </w:r>
      <w:r w:rsidR="00E96C82" w:rsidRPr="00E44779">
        <w:rPr>
          <w:rStyle w:val="aff8"/>
          <w:rFonts w:hint="cs"/>
          <w:i w:val="0"/>
          <w:iCs w:val="0"/>
          <w:color w:val="auto"/>
          <w:sz w:val="32"/>
          <w:rtl/>
        </w:rPr>
        <w:t>.</w:t>
      </w:r>
    </w:p>
    <w:p w:rsidR="00FF4037" w:rsidRPr="00E44779" w:rsidRDefault="00FF4037" w:rsidP="006F6487">
      <w:pPr>
        <w:pStyle w:val="2"/>
        <w:numPr>
          <w:ilvl w:val="0"/>
          <w:numId w:val="32"/>
        </w:numPr>
        <w:bidi/>
        <w:spacing w:before="0" w:line="216" w:lineRule="auto"/>
        <w:rPr>
          <w:rStyle w:val="aff8"/>
          <w:rFonts w:ascii="Traditional Arabic" w:hAnsi="Traditional Arabic" w:cs="Traditional Arabic"/>
          <w:b w:val="0"/>
          <w:color w:val="auto"/>
          <w:sz w:val="40"/>
          <w:szCs w:val="36"/>
          <w:rtl/>
        </w:rPr>
      </w:pPr>
      <w:r w:rsidRPr="00E44779">
        <w:rPr>
          <w:rStyle w:val="aff8"/>
          <w:rFonts w:ascii="Traditional Arabic" w:hAnsi="Traditional Arabic" w:cs="Traditional Arabic" w:hint="cs"/>
          <w:b w:val="0"/>
          <w:color w:val="auto"/>
          <w:sz w:val="40"/>
          <w:szCs w:val="36"/>
          <w:rtl/>
        </w:rPr>
        <w:t xml:space="preserve">ذكر من حكى </w:t>
      </w:r>
      <w:r w:rsidR="0080368A" w:rsidRPr="00E44779">
        <w:rPr>
          <w:rStyle w:val="aff8"/>
          <w:rFonts w:ascii="Traditional Arabic" w:hAnsi="Traditional Arabic" w:cs="Traditional Arabic" w:hint="cs"/>
          <w:b w:val="0"/>
          <w:color w:val="auto"/>
          <w:sz w:val="40"/>
          <w:szCs w:val="36"/>
          <w:rtl/>
        </w:rPr>
        <w:t>الإجماع</w:t>
      </w:r>
      <w:r w:rsidRPr="00E44779">
        <w:rPr>
          <w:rStyle w:val="aff8"/>
          <w:rFonts w:ascii="Traditional Arabic" w:hAnsi="Traditional Arabic" w:cs="Traditional Arabic" w:hint="cs"/>
          <w:b w:val="0"/>
          <w:color w:val="auto"/>
          <w:sz w:val="40"/>
          <w:szCs w:val="36"/>
          <w:rtl/>
        </w:rPr>
        <w:t xml:space="preserve"> على المسألة من أهل العلم:</w:t>
      </w:r>
    </w:p>
    <w:p w:rsidR="00FF4037" w:rsidRPr="00E44779" w:rsidRDefault="00FF4037" w:rsidP="006F6487">
      <w:pPr>
        <w:spacing w:after="60" w:line="216" w:lineRule="auto"/>
        <w:rPr>
          <w:rStyle w:val="aff8"/>
          <w:i w:val="0"/>
          <w:iCs w:val="0"/>
          <w:color w:val="auto"/>
          <w:sz w:val="32"/>
          <w:rtl/>
        </w:rPr>
      </w:pPr>
      <w:r w:rsidRPr="00E44779">
        <w:rPr>
          <w:rStyle w:val="aff8"/>
          <w:rFonts w:hint="cs"/>
          <w:iCs w:val="0"/>
          <w:color w:val="auto"/>
          <w:sz w:val="32"/>
          <w:rtl/>
        </w:rPr>
        <w:t>قال الأُبي</w:t>
      </w:r>
      <w:r w:rsidRPr="00E44779">
        <w:rPr>
          <w:rStyle w:val="af2"/>
          <w:color w:val="auto"/>
          <w:rtl/>
        </w:rPr>
        <w:t>(</w:t>
      </w:r>
      <w:r w:rsidRPr="00E44779">
        <w:rPr>
          <w:rStyle w:val="af2"/>
          <w:color w:val="auto"/>
          <w:rtl/>
        </w:rPr>
        <w:footnoteReference w:id="216"/>
      </w:r>
      <w:r w:rsidRPr="00E44779">
        <w:rPr>
          <w:rStyle w:val="af2"/>
          <w:color w:val="auto"/>
          <w:rtl/>
        </w:rPr>
        <w:t>)</w:t>
      </w:r>
      <w:r w:rsidRPr="00E44779">
        <w:rPr>
          <w:rStyle w:val="aff8"/>
          <w:rFonts w:hint="cs"/>
          <w:iCs w:val="0"/>
          <w:color w:val="auto"/>
          <w:sz w:val="32"/>
          <w:rtl/>
        </w:rPr>
        <w:t>: وقد أجمع أهل السنة على تصويب القول بالوقوف من التفكر في ذاته تعالى لحيرة العقل</w:t>
      </w:r>
      <w:r w:rsidRPr="00E44779">
        <w:rPr>
          <w:rStyle w:val="af2"/>
          <w:color w:val="auto"/>
          <w:rtl/>
        </w:rPr>
        <w:t>(</w:t>
      </w:r>
      <w:r w:rsidRPr="00E44779">
        <w:rPr>
          <w:rStyle w:val="af2"/>
          <w:color w:val="auto"/>
          <w:rtl/>
        </w:rPr>
        <w:footnoteReference w:id="217"/>
      </w:r>
      <w:r w:rsidRPr="00E44779">
        <w:rPr>
          <w:rStyle w:val="af2"/>
          <w:color w:val="auto"/>
          <w:rtl/>
        </w:rPr>
        <w:t>)</w:t>
      </w:r>
      <w:r w:rsidR="00FF3232" w:rsidRPr="00E44779">
        <w:rPr>
          <w:rStyle w:val="aff8"/>
          <w:rFonts w:hint="cs"/>
          <w:i w:val="0"/>
          <w:iCs w:val="0"/>
          <w:color w:val="auto"/>
          <w:sz w:val="32"/>
          <w:rtl/>
        </w:rPr>
        <w:t>.</w:t>
      </w:r>
    </w:p>
    <w:p w:rsidR="00FF4037" w:rsidRPr="00E44779" w:rsidRDefault="00FF4037" w:rsidP="008D5278">
      <w:pPr>
        <w:pStyle w:val="2"/>
        <w:numPr>
          <w:ilvl w:val="0"/>
          <w:numId w:val="32"/>
        </w:numPr>
        <w:bidi/>
        <w:rPr>
          <w:rStyle w:val="aff8"/>
          <w:rFonts w:ascii="Traditional Arabic" w:hAnsi="Traditional Arabic" w:cs="Traditional Arabic"/>
          <w:b w:val="0"/>
          <w:color w:val="auto"/>
          <w:sz w:val="40"/>
          <w:szCs w:val="36"/>
          <w:rtl/>
        </w:rPr>
      </w:pPr>
      <w:r w:rsidRPr="00E44779">
        <w:rPr>
          <w:rStyle w:val="aff8"/>
          <w:rFonts w:ascii="Traditional Arabic" w:hAnsi="Traditional Arabic" w:cs="Traditional Arabic" w:hint="cs"/>
          <w:b w:val="0"/>
          <w:color w:val="auto"/>
          <w:sz w:val="40"/>
          <w:szCs w:val="36"/>
          <w:rtl/>
        </w:rPr>
        <w:lastRenderedPageBreak/>
        <w:t>التعليق على المسألة:</w:t>
      </w:r>
    </w:p>
    <w:p w:rsidR="00FF4037" w:rsidRPr="00E44779" w:rsidRDefault="00FF4037" w:rsidP="00FF3232">
      <w:pPr>
        <w:spacing w:after="120"/>
        <w:rPr>
          <w:rStyle w:val="aff8"/>
          <w:i w:val="0"/>
          <w:iCs w:val="0"/>
          <w:color w:val="auto"/>
          <w:sz w:val="32"/>
          <w:rtl/>
        </w:rPr>
      </w:pPr>
      <w:r w:rsidRPr="00E44779">
        <w:rPr>
          <w:rStyle w:val="aff8"/>
          <w:rFonts w:hint="cs"/>
          <w:iCs w:val="0"/>
          <w:color w:val="auto"/>
          <w:sz w:val="32"/>
          <w:rtl/>
        </w:rPr>
        <w:t>التفكر لا يكون إلا في ما تدركه العقول وتحيط به أو يدخله القياس وما لا فلا والعلم بذات الرب وكيفية صفاته من هذا</w:t>
      </w:r>
      <w:r w:rsidR="00FF3232" w:rsidRPr="00E44779">
        <w:rPr>
          <w:rStyle w:val="aff8"/>
          <w:rFonts w:hint="cs"/>
          <w:iCs w:val="0"/>
          <w:color w:val="auto"/>
          <w:sz w:val="32"/>
          <w:rtl/>
        </w:rPr>
        <w:t>،</w:t>
      </w:r>
      <w:r w:rsidRPr="00E44779">
        <w:rPr>
          <w:rStyle w:val="aff8"/>
          <w:rFonts w:hint="cs"/>
          <w:iCs w:val="0"/>
          <w:color w:val="auto"/>
          <w:sz w:val="32"/>
          <w:rtl/>
        </w:rPr>
        <w:t xml:space="preserve"> ولذلك قال </w:t>
      </w:r>
      <w:r w:rsidR="008F55BE" w:rsidRPr="00E44779">
        <w:rPr>
          <w:rStyle w:val="aff8"/>
          <w:rFonts w:hint="cs"/>
          <w:iCs w:val="0"/>
          <w:color w:val="auto"/>
          <w:sz w:val="32"/>
          <w:rtl/>
        </w:rPr>
        <w:t>الإمام</w:t>
      </w:r>
      <w:r w:rsidRPr="00E44779">
        <w:rPr>
          <w:rStyle w:val="aff8"/>
          <w:rFonts w:hint="cs"/>
          <w:iCs w:val="0"/>
          <w:color w:val="auto"/>
          <w:sz w:val="32"/>
          <w:rtl/>
        </w:rPr>
        <w:t xml:space="preserve"> مالك </w:t>
      </w:r>
      <w:r w:rsidR="00FF3232" w:rsidRPr="00E44779">
        <w:rPr>
          <w:rStyle w:val="aff8"/>
          <w:rFonts w:hint="cs"/>
          <w:iCs w:val="0"/>
          <w:color w:val="auto"/>
          <w:sz w:val="32"/>
          <w:rtl/>
        </w:rPr>
        <w:t xml:space="preserve">- </w:t>
      </w:r>
      <w:r w:rsidRPr="00E44779">
        <w:rPr>
          <w:rStyle w:val="aff8"/>
          <w:rFonts w:hint="cs"/>
          <w:iCs w:val="0"/>
          <w:color w:val="auto"/>
          <w:sz w:val="32"/>
          <w:rtl/>
        </w:rPr>
        <w:t>لمن سأل ع</w:t>
      </w:r>
      <w:r w:rsidR="00FF3232" w:rsidRPr="00E44779">
        <w:rPr>
          <w:rStyle w:val="aff8"/>
          <w:rFonts w:hint="cs"/>
          <w:iCs w:val="0"/>
          <w:color w:val="auto"/>
          <w:sz w:val="32"/>
          <w:rtl/>
        </w:rPr>
        <w:t>ن كيفية استواء الله على عرشه -</w:t>
      </w:r>
      <w:r w:rsidRPr="00E44779">
        <w:rPr>
          <w:rStyle w:val="aff8"/>
          <w:rFonts w:hint="cs"/>
          <w:iCs w:val="0"/>
          <w:color w:val="auto"/>
          <w:sz w:val="32"/>
          <w:rtl/>
        </w:rPr>
        <w:t xml:space="preserve">: </w:t>
      </w:r>
      <w:r w:rsidR="00FF3232" w:rsidRPr="00E44779">
        <w:rPr>
          <w:rStyle w:val="aff8"/>
          <w:rFonts w:hint="cs"/>
          <w:iCs w:val="0"/>
          <w:color w:val="auto"/>
          <w:sz w:val="32"/>
          <w:rtl/>
        </w:rPr>
        <w:t>(</w:t>
      </w:r>
      <w:r w:rsidRPr="00E44779">
        <w:rPr>
          <w:rStyle w:val="aff8"/>
          <w:iCs w:val="0"/>
          <w:color w:val="auto"/>
          <w:sz w:val="32"/>
          <w:rtl/>
        </w:rPr>
        <w:t>الاستواء غير مجهول، والكيف غير معقول، والإيمان به واجب، والسؤال عنه بدعة</w:t>
      </w:r>
      <w:r w:rsidR="00FF3232" w:rsidRPr="00E44779">
        <w:rPr>
          <w:rStyle w:val="aff8"/>
          <w:rFonts w:hint="cs"/>
          <w:iCs w:val="0"/>
          <w:color w:val="auto"/>
          <w:sz w:val="32"/>
          <w:rtl/>
        </w:rPr>
        <w:t>)</w:t>
      </w:r>
      <w:r w:rsidRPr="00E44779">
        <w:rPr>
          <w:rStyle w:val="af2"/>
          <w:color w:val="auto"/>
          <w:rtl/>
        </w:rPr>
        <w:t>(</w:t>
      </w:r>
      <w:r w:rsidRPr="00E44779">
        <w:rPr>
          <w:rStyle w:val="af2"/>
          <w:color w:val="auto"/>
          <w:rtl/>
        </w:rPr>
        <w:footnoteReference w:id="218"/>
      </w:r>
      <w:r w:rsidRPr="00E44779">
        <w:rPr>
          <w:rStyle w:val="af2"/>
          <w:color w:val="auto"/>
          <w:rtl/>
        </w:rPr>
        <w:t>)</w:t>
      </w:r>
      <w:r w:rsidR="00FF3232" w:rsidRPr="00E44779">
        <w:rPr>
          <w:rStyle w:val="aff8"/>
          <w:rFonts w:hint="cs"/>
          <w:iCs w:val="0"/>
          <w:color w:val="auto"/>
          <w:sz w:val="32"/>
          <w:rtl/>
        </w:rPr>
        <w:t>،</w:t>
      </w:r>
      <w:r w:rsidRPr="00E44779">
        <w:rPr>
          <w:rStyle w:val="aff8"/>
          <w:rFonts w:hint="cs"/>
          <w:iCs w:val="0"/>
          <w:color w:val="auto"/>
          <w:sz w:val="32"/>
          <w:rtl/>
        </w:rPr>
        <w:t xml:space="preserve"> وتلقى أهل السنة مقالة مالك بالقبول</w:t>
      </w:r>
      <w:r w:rsidR="00FF3232" w:rsidRPr="00E44779">
        <w:rPr>
          <w:rStyle w:val="aff8"/>
          <w:rFonts w:hint="cs"/>
          <w:iCs w:val="0"/>
          <w:color w:val="auto"/>
          <w:sz w:val="32"/>
          <w:rtl/>
        </w:rPr>
        <w:t>،</w:t>
      </w:r>
      <w:r w:rsidRPr="00E44779">
        <w:rPr>
          <w:rStyle w:val="aff8"/>
          <w:rFonts w:hint="cs"/>
          <w:iCs w:val="0"/>
          <w:color w:val="auto"/>
          <w:sz w:val="32"/>
          <w:rtl/>
        </w:rPr>
        <w:t xml:space="preserve"> وأنكروا على من خاض في كيفية الصفات ونهوا عن ذلك</w:t>
      </w:r>
      <w:r w:rsidR="00FF3232" w:rsidRPr="00E44779">
        <w:rPr>
          <w:rStyle w:val="aff8"/>
          <w:rFonts w:hint="cs"/>
          <w:iCs w:val="0"/>
          <w:color w:val="auto"/>
          <w:sz w:val="32"/>
          <w:rtl/>
        </w:rPr>
        <w:t>؛</w:t>
      </w:r>
      <w:r w:rsidRPr="00E44779">
        <w:rPr>
          <w:rStyle w:val="aff8"/>
          <w:rFonts w:hint="cs"/>
          <w:iCs w:val="0"/>
          <w:color w:val="auto"/>
          <w:sz w:val="32"/>
          <w:rtl/>
        </w:rPr>
        <w:t xml:space="preserve"> لأنه جل وعلا لا تحيط به العقول ولا تعلم شيئاً من صفاته إلا عن طريق الوحي</w:t>
      </w:r>
      <w:r w:rsidR="00FF3232" w:rsidRPr="00E44779">
        <w:rPr>
          <w:rStyle w:val="aff8"/>
          <w:rFonts w:hint="cs"/>
          <w:iCs w:val="0"/>
          <w:color w:val="auto"/>
          <w:sz w:val="32"/>
          <w:rtl/>
        </w:rPr>
        <w:t>.</w:t>
      </w:r>
    </w:p>
    <w:p w:rsidR="00FF4037" w:rsidRPr="00E44779" w:rsidRDefault="00FF4037" w:rsidP="00FF3232">
      <w:pPr>
        <w:spacing w:after="120"/>
        <w:rPr>
          <w:rStyle w:val="aff8"/>
          <w:i w:val="0"/>
          <w:iCs w:val="0"/>
          <w:color w:val="auto"/>
          <w:sz w:val="32"/>
          <w:rtl/>
        </w:rPr>
      </w:pPr>
      <w:r w:rsidRPr="00E44779">
        <w:rPr>
          <w:rStyle w:val="aff8"/>
          <w:rFonts w:hint="cs"/>
          <w:iCs w:val="0"/>
          <w:color w:val="auto"/>
          <w:sz w:val="32"/>
          <w:rtl/>
        </w:rPr>
        <w:t xml:space="preserve">قال الموفق ابن قدامة: </w:t>
      </w:r>
      <w:r w:rsidR="00FF3232" w:rsidRPr="00E44779">
        <w:rPr>
          <w:rStyle w:val="aff8"/>
          <w:rFonts w:hint="cs"/>
          <w:iCs w:val="0"/>
          <w:color w:val="auto"/>
          <w:sz w:val="32"/>
          <w:rtl/>
        </w:rPr>
        <w:t>(</w:t>
      </w:r>
      <w:r w:rsidRPr="00E44779">
        <w:rPr>
          <w:rStyle w:val="aff8"/>
          <w:rFonts w:hint="cs"/>
          <w:iCs w:val="0"/>
          <w:color w:val="auto"/>
          <w:sz w:val="32"/>
          <w:rtl/>
        </w:rPr>
        <w:t>وكل ما تخيل في الذهن أو خطر بالبال فإن الله بخلافه</w:t>
      </w:r>
      <w:r w:rsidR="00FF3232" w:rsidRPr="00E44779">
        <w:rPr>
          <w:rStyle w:val="aff8"/>
          <w:rFonts w:hint="cs"/>
          <w:iCs w:val="0"/>
          <w:color w:val="auto"/>
          <w:sz w:val="32"/>
          <w:rtl/>
        </w:rPr>
        <w:t>)</w:t>
      </w:r>
      <w:r w:rsidRPr="00E44779">
        <w:rPr>
          <w:rStyle w:val="af2"/>
          <w:color w:val="auto"/>
          <w:rtl/>
        </w:rPr>
        <w:t>(</w:t>
      </w:r>
      <w:r w:rsidRPr="00E44779">
        <w:rPr>
          <w:rStyle w:val="af2"/>
          <w:color w:val="auto"/>
          <w:rtl/>
        </w:rPr>
        <w:footnoteReference w:id="219"/>
      </w:r>
      <w:r w:rsidRPr="00E44779">
        <w:rPr>
          <w:rStyle w:val="af2"/>
          <w:color w:val="auto"/>
          <w:rtl/>
        </w:rPr>
        <w:t>)</w:t>
      </w:r>
      <w:r w:rsidR="00FF3232" w:rsidRPr="00E44779">
        <w:rPr>
          <w:rStyle w:val="aff8"/>
          <w:rFonts w:hint="cs"/>
          <w:i w:val="0"/>
          <w:iCs w:val="0"/>
          <w:color w:val="auto"/>
          <w:sz w:val="32"/>
          <w:rtl/>
        </w:rPr>
        <w:t>.</w:t>
      </w:r>
    </w:p>
    <w:p w:rsidR="00FF3232" w:rsidRPr="00E44779" w:rsidRDefault="00FF4037" w:rsidP="00FF3232">
      <w:pPr>
        <w:spacing w:after="120"/>
        <w:rPr>
          <w:rStyle w:val="aff8"/>
          <w:iCs w:val="0"/>
          <w:color w:val="auto"/>
          <w:sz w:val="32"/>
          <w:rtl/>
        </w:rPr>
      </w:pPr>
      <w:r w:rsidRPr="00E44779">
        <w:rPr>
          <w:rStyle w:val="aff8"/>
          <w:rFonts w:hint="cs"/>
          <w:iCs w:val="0"/>
          <w:color w:val="auto"/>
          <w:sz w:val="32"/>
          <w:rtl/>
        </w:rPr>
        <w:t>وعقد اللالكائي</w:t>
      </w:r>
      <w:r w:rsidRPr="00E44779">
        <w:rPr>
          <w:rStyle w:val="af2"/>
          <w:color w:val="auto"/>
          <w:rtl/>
        </w:rPr>
        <w:t>(</w:t>
      </w:r>
      <w:r w:rsidRPr="00E44779">
        <w:rPr>
          <w:rStyle w:val="af2"/>
          <w:color w:val="auto"/>
          <w:rtl/>
        </w:rPr>
        <w:footnoteReference w:id="220"/>
      </w:r>
      <w:r w:rsidRPr="00E44779">
        <w:rPr>
          <w:rStyle w:val="af2"/>
          <w:color w:val="auto"/>
          <w:rtl/>
        </w:rPr>
        <w:t>)</w:t>
      </w:r>
      <w:r w:rsidRPr="00E44779">
        <w:rPr>
          <w:rStyle w:val="aff8"/>
          <w:rFonts w:hint="cs"/>
          <w:iCs w:val="0"/>
          <w:color w:val="auto"/>
          <w:sz w:val="32"/>
          <w:rtl/>
        </w:rPr>
        <w:t xml:space="preserve"> في كتابه شرح أُصول أهل السنة باباً في ما روي في النهي عن التفكر في ذات الله عز وجل وساق بسنده الآثار المر</w:t>
      </w:r>
      <w:r w:rsidR="00FF3232" w:rsidRPr="00E44779">
        <w:rPr>
          <w:rStyle w:val="aff8"/>
          <w:rFonts w:hint="cs"/>
          <w:iCs w:val="0"/>
          <w:color w:val="auto"/>
          <w:sz w:val="32"/>
          <w:rtl/>
        </w:rPr>
        <w:t>فوعة والموقوفة والمقطوعة في ذلك.</w:t>
      </w:r>
    </w:p>
    <w:p w:rsidR="00FF4037" w:rsidRPr="00E44779" w:rsidRDefault="00FF4037" w:rsidP="00FF3232">
      <w:pPr>
        <w:spacing w:after="120"/>
        <w:rPr>
          <w:rStyle w:val="aff8"/>
          <w:i w:val="0"/>
          <w:iCs w:val="0"/>
          <w:color w:val="auto"/>
          <w:sz w:val="32"/>
          <w:rtl/>
        </w:rPr>
      </w:pPr>
      <w:r w:rsidRPr="00E44779">
        <w:rPr>
          <w:rStyle w:val="aff8"/>
          <w:rFonts w:hint="cs"/>
          <w:iCs w:val="0"/>
          <w:color w:val="auto"/>
          <w:sz w:val="32"/>
          <w:rtl/>
        </w:rPr>
        <w:t>وكذلك أبو الشيخ</w:t>
      </w:r>
      <w:r w:rsidRPr="00E44779">
        <w:rPr>
          <w:rStyle w:val="af2"/>
          <w:color w:val="auto"/>
          <w:rtl/>
        </w:rPr>
        <w:t>(</w:t>
      </w:r>
      <w:r w:rsidRPr="00E44779">
        <w:rPr>
          <w:rStyle w:val="af2"/>
          <w:color w:val="auto"/>
          <w:rtl/>
        </w:rPr>
        <w:footnoteReference w:id="221"/>
      </w:r>
      <w:r w:rsidRPr="00E44779">
        <w:rPr>
          <w:rStyle w:val="af2"/>
          <w:color w:val="auto"/>
          <w:rtl/>
        </w:rPr>
        <w:t>)</w:t>
      </w:r>
      <w:r w:rsidRPr="00E44779">
        <w:rPr>
          <w:rStyle w:val="aff8"/>
          <w:rFonts w:hint="cs"/>
          <w:iCs w:val="0"/>
          <w:color w:val="auto"/>
          <w:sz w:val="32"/>
          <w:rtl/>
        </w:rPr>
        <w:t xml:space="preserve"> في كتابه العظمة</w:t>
      </w:r>
      <w:r w:rsidRPr="00E44779">
        <w:rPr>
          <w:rStyle w:val="af2"/>
          <w:color w:val="auto"/>
          <w:rtl/>
        </w:rPr>
        <w:t>(</w:t>
      </w:r>
      <w:r w:rsidRPr="00E44779">
        <w:rPr>
          <w:rStyle w:val="af2"/>
          <w:color w:val="auto"/>
          <w:rtl/>
        </w:rPr>
        <w:footnoteReference w:id="222"/>
      </w:r>
      <w:r w:rsidRPr="00E44779">
        <w:rPr>
          <w:rStyle w:val="af2"/>
          <w:color w:val="auto"/>
          <w:rtl/>
        </w:rPr>
        <w:t>)</w:t>
      </w:r>
      <w:r w:rsidR="00FF3232" w:rsidRPr="00E44779">
        <w:rPr>
          <w:rStyle w:val="aff8"/>
          <w:rFonts w:hint="cs"/>
          <w:iCs w:val="0"/>
          <w:color w:val="auto"/>
          <w:sz w:val="32"/>
          <w:rtl/>
        </w:rPr>
        <w:t>.</w:t>
      </w:r>
    </w:p>
    <w:p w:rsidR="00231CD6" w:rsidRPr="00E44779" w:rsidRDefault="00FF4037" w:rsidP="00FF3232">
      <w:pPr>
        <w:spacing w:after="120"/>
        <w:ind w:firstLine="470"/>
        <w:rPr>
          <w:rStyle w:val="af2"/>
          <w:color w:val="auto"/>
          <w:rtl/>
        </w:rPr>
      </w:pPr>
      <w:r w:rsidRPr="00E44779">
        <w:rPr>
          <w:rStyle w:val="aff8"/>
          <w:rFonts w:hint="cs"/>
          <w:iCs w:val="0"/>
          <w:color w:val="auto"/>
          <w:sz w:val="32"/>
          <w:rtl/>
        </w:rPr>
        <w:t xml:space="preserve">والمسلم يتفكر في معاني أسماء الله وصفاته فهي معلومة كما قال مالك الاستواء </w:t>
      </w:r>
      <w:r w:rsidRPr="00E44779">
        <w:rPr>
          <w:rStyle w:val="aff8"/>
          <w:rFonts w:hint="cs"/>
          <w:iCs w:val="0"/>
          <w:color w:val="auto"/>
          <w:sz w:val="32"/>
          <w:rtl/>
        </w:rPr>
        <w:lastRenderedPageBreak/>
        <w:t xml:space="preserve">معلوم أما التفكر في ذات الله وكيفية الصفات فلا لأن الأفهام تقف دون ذلك حسيرة والتفكير إنما يكون في الأمثال المضروبة والمقاييس وذلك في الأمور المتشابهة والخالق لا شبيه له ولا نظير وهذا التفكير ربما جر إلى التعطيل أو </w:t>
      </w:r>
      <w:r w:rsidR="00E96C82" w:rsidRPr="00E44779">
        <w:rPr>
          <w:rStyle w:val="aff8"/>
          <w:rFonts w:hint="cs"/>
          <w:iCs w:val="0"/>
          <w:color w:val="auto"/>
          <w:sz w:val="32"/>
          <w:rtl/>
        </w:rPr>
        <w:t>التكييف</w:t>
      </w:r>
      <w:r w:rsidRPr="00E44779">
        <w:rPr>
          <w:rStyle w:val="aff8"/>
          <w:rFonts w:hint="cs"/>
          <w:iCs w:val="0"/>
          <w:color w:val="auto"/>
          <w:sz w:val="32"/>
          <w:rtl/>
        </w:rPr>
        <w:t xml:space="preserve"> أو التمثيل بل ربما جرّ هذا الى الإلحاد قال النبي صلى الله عليه وسلم:</w:t>
      </w:r>
      <w:r w:rsidRPr="00E44779">
        <w:rPr>
          <w:rFonts w:hint="cs"/>
          <w:color w:val="auto"/>
          <w:rtl/>
        </w:rPr>
        <w:t xml:space="preserve"> (</w:t>
      </w:r>
      <w:r w:rsidR="00E96C82" w:rsidRPr="00E44779">
        <w:rPr>
          <w:color w:val="auto"/>
          <w:rtl/>
        </w:rPr>
        <w:t>لا يزال الناس يتساءلون حتى يقال: هذا خَلْق الله، فمن خلق الله؟ فمن وجد من ذلك شيئا، فليقل آمنت بالله</w:t>
      </w:r>
      <w:r w:rsidR="00E96C82" w:rsidRPr="00E44779">
        <w:rPr>
          <w:color w:val="auto"/>
          <w:rtl/>
        </w:rPr>
        <w:fldChar w:fldCharType="begin"/>
      </w:r>
      <w:r w:rsidR="00E96C82" w:rsidRPr="00E44779">
        <w:rPr>
          <w:color w:val="auto"/>
        </w:rPr>
        <w:instrText xml:space="preserve"> XE "</w:instrText>
      </w:r>
      <w:r w:rsidR="00E96C82" w:rsidRPr="00E44779">
        <w:rPr>
          <w:rFonts w:hint="eastAsia"/>
          <w:color w:val="auto"/>
          <w:rtl/>
        </w:rPr>
        <w:instrText>فهرس</w:instrText>
      </w:r>
      <w:r w:rsidR="00E96C82" w:rsidRPr="00E44779">
        <w:rPr>
          <w:color w:val="auto"/>
          <w:rtl/>
        </w:rPr>
        <w:instrText xml:space="preserve"> </w:instrText>
      </w:r>
      <w:r w:rsidR="00E96C82" w:rsidRPr="00E44779">
        <w:rPr>
          <w:rFonts w:hint="eastAsia"/>
          <w:color w:val="auto"/>
          <w:rtl/>
        </w:rPr>
        <w:instrText>الحديث</w:instrText>
      </w:r>
      <w:r w:rsidR="00E96C82" w:rsidRPr="00E44779">
        <w:rPr>
          <w:color w:val="auto"/>
          <w:rtl/>
        </w:rPr>
        <w:instrText>:</w:instrText>
      </w:r>
      <w:r w:rsidR="00E96C82" w:rsidRPr="00E44779">
        <w:rPr>
          <w:rFonts w:hint="eastAsia"/>
          <w:color w:val="auto"/>
          <w:rtl/>
        </w:rPr>
        <w:instrText>لا</w:instrText>
      </w:r>
      <w:r w:rsidR="00E96C82" w:rsidRPr="00E44779">
        <w:rPr>
          <w:color w:val="auto"/>
          <w:rtl/>
        </w:rPr>
        <w:instrText xml:space="preserve"> </w:instrText>
      </w:r>
      <w:r w:rsidR="00E96C82" w:rsidRPr="00E44779">
        <w:rPr>
          <w:rFonts w:hint="eastAsia"/>
          <w:color w:val="auto"/>
          <w:rtl/>
        </w:rPr>
        <w:instrText>يزال</w:instrText>
      </w:r>
      <w:r w:rsidR="00E96C82" w:rsidRPr="00E44779">
        <w:rPr>
          <w:color w:val="auto"/>
          <w:rtl/>
        </w:rPr>
        <w:instrText xml:space="preserve"> </w:instrText>
      </w:r>
      <w:r w:rsidR="00E96C82" w:rsidRPr="00E44779">
        <w:rPr>
          <w:rFonts w:hint="eastAsia"/>
          <w:color w:val="auto"/>
          <w:rtl/>
        </w:rPr>
        <w:instrText>الناس</w:instrText>
      </w:r>
      <w:r w:rsidR="00E96C82" w:rsidRPr="00E44779">
        <w:rPr>
          <w:color w:val="auto"/>
          <w:rtl/>
        </w:rPr>
        <w:instrText xml:space="preserve"> </w:instrText>
      </w:r>
      <w:r w:rsidR="00E96C82" w:rsidRPr="00E44779">
        <w:rPr>
          <w:rFonts w:hint="eastAsia"/>
          <w:color w:val="auto"/>
          <w:rtl/>
        </w:rPr>
        <w:instrText>يتساءلون</w:instrText>
      </w:r>
      <w:r w:rsidR="00E96C82" w:rsidRPr="00E44779">
        <w:rPr>
          <w:color w:val="auto"/>
          <w:rtl/>
        </w:rPr>
        <w:instrText xml:space="preserve"> </w:instrText>
      </w:r>
      <w:r w:rsidR="00E96C82" w:rsidRPr="00E44779">
        <w:rPr>
          <w:rFonts w:hint="eastAsia"/>
          <w:color w:val="auto"/>
          <w:rtl/>
        </w:rPr>
        <w:instrText>حتى</w:instrText>
      </w:r>
      <w:r w:rsidR="00E96C82" w:rsidRPr="00E44779">
        <w:rPr>
          <w:color w:val="auto"/>
          <w:rtl/>
        </w:rPr>
        <w:instrText xml:space="preserve"> </w:instrText>
      </w:r>
      <w:r w:rsidR="00E96C82" w:rsidRPr="00E44779">
        <w:rPr>
          <w:rFonts w:hint="eastAsia"/>
          <w:color w:val="auto"/>
          <w:rtl/>
        </w:rPr>
        <w:instrText>يقال</w:instrText>
      </w:r>
      <w:r w:rsidR="00E96C82" w:rsidRPr="00E44779">
        <w:rPr>
          <w:color w:val="auto"/>
          <w:rtl/>
        </w:rPr>
        <w:instrText xml:space="preserve">: </w:instrText>
      </w:r>
      <w:r w:rsidR="00E96C82" w:rsidRPr="00E44779">
        <w:rPr>
          <w:rFonts w:hint="eastAsia"/>
          <w:color w:val="auto"/>
          <w:rtl/>
        </w:rPr>
        <w:instrText>هذا</w:instrText>
      </w:r>
      <w:r w:rsidR="00E96C82" w:rsidRPr="00E44779">
        <w:rPr>
          <w:color w:val="auto"/>
          <w:rtl/>
        </w:rPr>
        <w:instrText xml:space="preserve"> </w:instrText>
      </w:r>
      <w:r w:rsidR="00E96C82" w:rsidRPr="00E44779">
        <w:rPr>
          <w:rFonts w:hint="eastAsia"/>
          <w:color w:val="auto"/>
          <w:rtl/>
        </w:rPr>
        <w:instrText>خَلْق</w:instrText>
      </w:r>
      <w:r w:rsidR="00E96C82" w:rsidRPr="00E44779">
        <w:rPr>
          <w:color w:val="auto"/>
          <w:rtl/>
        </w:rPr>
        <w:instrText xml:space="preserve"> </w:instrText>
      </w:r>
      <w:r w:rsidR="00E96C82" w:rsidRPr="00E44779">
        <w:rPr>
          <w:rFonts w:hint="eastAsia"/>
          <w:color w:val="auto"/>
          <w:rtl/>
        </w:rPr>
        <w:instrText>الله،</w:instrText>
      </w:r>
      <w:r w:rsidR="00E96C82" w:rsidRPr="00E44779">
        <w:rPr>
          <w:color w:val="auto"/>
          <w:rtl/>
        </w:rPr>
        <w:instrText xml:space="preserve"> </w:instrText>
      </w:r>
      <w:r w:rsidR="00E96C82" w:rsidRPr="00E44779">
        <w:rPr>
          <w:rFonts w:hint="eastAsia"/>
          <w:color w:val="auto"/>
          <w:rtl/>
        </w:rPr>
        <w:instrText>فمن</w:instrText>
      </w:r>
      <w:r w:rsidR="00E96C82" w:rsidRPr="00E44779">
        <w:rPr>
          <w:color w:val="auto"/>
          <w:rtl/>
        </w:rPr>
        <w:instrText xml:space="preserve"> </w:instrText>
      </w:r>
      <w:r w:rsidR="00E96C82" w:rsidRPr="00E44779">
        <w:rPr>
          <w:rFonts w:hint="eastAsia"/>
          <w:color w:val="auto"/>
          <w:rtl/>
        </w:rPr>
        <w:instrText>خلق</w:instrText>
      </w:r>
      <w:r w:rsidR="00E96C82" w:rsidRPr="00E44779">
        <w:rPr>
          <w:color w:val="auto"/>
          <w:rtl/>
        </w:rPr>
        <w:instrText xml:space="preserve"> </w:instrText>
      </w:r>
      <w:r w:rsidR="00E96C82" w:rsidRPr="00E44779">
        <w:rPr>
          <w:rFonts w:hint="eastAsia"/>
          <w:color w:val="auto"/>
          <w:rtl/>
        </w:rPr>
        <w:instrText>الله؟</w:instrText>
      </w:r>
      <w:r w:rsidR="00E96C82" w:rsidRPr="00E44779">
        <w:rPr>
          <w:color w:val="auto"/>
          <w:rtl/>
        </w:rPr>
        <w:instrText xml:space="preserve"> </w:instrText>
      </w:r>
      <w:r w:rsidR="00E96C82" w:rsidRPr="00E44779">
        <w:rPr>
          <w:rFonts w:hint="eastAsia"/>
          <w:color w:val="auto"/>
          <w:rtl/>
        </w:rPr>
        <w:instrText>فمن</w:instrText>
      </w:r>
      <w:r w:rsidR="00E96C82" w:rsidRPr="00E44779">
        <w:rPr>
          <w:color w:val="auto"/>
          <w:rtl/>
        </w:rPr>
        <w:instrText xml:space="preserve"> </w:instrText>
      </w:r>
      <w:r w:rsidR="00E96C82" w:rsidRPr="00E44779">
        <w:rPr>
          <w:rFonts w:hint="eastAsia"/>
          <w:color w:val="auto"/>
          <w:rtl/>
        </w:rPr>
        <w:instrText>وجد</w:instrText>
      </w:r>
      <w:r w:rsidR="00E96C82" w:rsidRPr="00E44779">
        <w:rPr>
          <w:color w:val="auto"/>
          <w:rtl/>
        </w:rPr>
        <w:instrText xml:space="preserve"> </w:instrText>
      </w:r>
      <w:r w:rsidR="00E96C82" w:rsidRPr="00E44779">
        <w:rPr>
          <w:rFonts w:hint="eastAsia"/>
          <w:color w:val="auto"/>
          <w:rtl/>
        </w:rPr>
        <w:instrText>من</w:instrText>
      </w:r>
      <w:r w:rsidR="00E96C82" w:rsidRPr="00E44779">
        <w:rPr>
          <w:color w:val="auto"/>
          <w:rtl/>
        </w:rPr>
        <w:instrText xml:space="preserve"> </w:instrText>
      </w:r>
      <w:r w:rsidR="00E96C82" w:rsidRPr="00E44779">
        <w:rPr>
          <w:rFonts w:hint="eastAsia"/>
          <w:color w:val="auto"/>
          <w:rtl/>
        </w:rPr>
        <w:instrText>ذلك</w:instrText>
      </w:r>
      <w:r w:rsidR="00E96C82" w:rsidRPr="00E44779">
        <w:rPr>
          <w:color w:val="auto"/>
          <w:rtl/>
        </w:rPr>
        <w:instrText xml:space="preserve"> </w:instrText>
      </w:r>
      <w:r w:rsidR="00E96C82" w:rsidRPr="00E44779">
        <w:rPr>
          <w:rFonts w:hint="eastAsia"/>
          <w:color w:val="auto"/>
          <w:rtl/>
        </w:rPr>
        <w:instrText>شيئا،</w:instrText>
      </w:r>
      <w:r w:rsidR="00E96C82" w:rsidRPr="00E44779">
        <w:rPr>
          <w:color w:val="auto"/>
          <w:rtl/>
        </w:rPr>
        <w:instrText xml:space="preserve"> </w:instrText>
      </w:r>
      <w:r w:rsidR="00E96C82" w:rsidRPr="00E44779">
        <w:rPr>
          <w:rFonts w:hint="eastAsia"/>
          <w:color w:val="auto"/>
          <w:rtl/>
        </w:rPr>
        <w:instrText>فليقل</w:instrText>
      </w:r>
      <w:r w:rsidR="00E96C82" w:rsidRPr="00E44779">
        <w:rPr>
          <w:color w:val="auto"/>
          <w:rtl/>
        </w:rPr>
        <w:instrText xml:space="preserve"> </w:instrText>
      </w:r>
      <w:r w:rsidR="00E96C82" w:rsidRPr="00E44779">
        <w:rPr>
          <w:rFonts w:hint="eastAsia"/>
          <w:color w:val="auto"/>
          <w:rtl/>
        </w:rPr>
        <w:instrText>آمنت</w:instrText>
      </w:r>
      <w:r w:rsidR="00E96C82" w:rsidRPr="00E44779">
        <w:rPr>
          <w:color w:val="auto"/>
          <w:rtl/>
        </w:rPr>
        <w:instrText xml:space="preserve"> </w:instrText>
      </w:r>
      <w:r w:rsidR="00E96C82" w:rsidRPr="00E44779">
        <w:rPr>
          <w:rFonts w:hint="eastAsia"/>
          <w:color w:val="auto"/>
          <w:rtl/>
        </w:rPr>
        <w:instrText>بالله</w:instrText>
      </w:r>
      <w:r w:rsidR="00E96C82" w:rsidRPr="00E44779">
        <w:rPr>
          <w:color w:val="auto"/>
        </w:rPr>
        <w:instrText xml:space="preserve">" </w:instrText>
      </w:r>
      <w:r w:rsidR="00E96C82" w:rsidRPr="00E44779">
        <w:rPr>
          <w:color w:val="auto"/>
          <w:rtl/>
        </w:rPr>
        <w:fldChar w:fldCharType="end"/>
      </w:r>
      <w:r w:rsidRPr="00E44779">
        <w:rPr>
          <w:rFonts w:hint="cs"/>
          <w:color w:val="auto"/>
          <w:rtl/>
        </w:rPr>
        <w:t>)</w:t>
      </w:r>
      <w:r w:rsidRPr="00E44779">
        <w:rPr>
          <w:rStyle w:val="af2"/>
          <w:color w:val="auto"/>
          <w:rtl/>
        </w:rPr>
        <w:t>(</w:t>
      </w:r>
      <w:r w:rsidRPr="00E44779">
        <w:rPr>
          <w:rStyle w:val="af2"/>
          <w:color w:val="auto"/>
          <w:rtl/>
        </w:rPr>
        <w:footnoteReference w:id="223"/>
      </w:r>
      <w:r w:rsidRPr="00E44779">
        <w:rPr>
          <w:rStyle w:val="af2"/>
          <w:color w:val="auto"/>
          <w:rtl/>
        </w:rPr>
        <w:t>)</w:t>
      </w:r>
      <w:r w:rsidR="00F33BB3" w:rsidRPr="00E44779">
        <w:rPr>
          <w:rFonts w:hint="cs"/>
          <w:color w:val="auto"/>
          <w:rtl/>
        </w:rPr>
        <w:t xml:space="preserve"> </w:t>
      </w:r>
      <w:r w:rsidR="00231CD6" w:rsidRPr="00E44779">
        <w:rPr>
          <w:rFonts w:hint="cs"/>
          <w:color w:val="auto"/>
          <w:rtl/>
        </w:rPr>
        <w:t xml:space="preserve">فتفكر </w:t>
      </w:r>
      <w:r w:rsidRPr="00E44779">
        <w:rPr>
          <w:rFonts w:hint="cs"/>
          <w:color w:val="auto"/>
          <w:rtl/>
        </w:rPr>
        <w:t>العبد في ما لا يدركه عقله يجره إلى الزلل والخطأ</w:t>
      </w:r>
      <w:r w:rsidRPr="00E44779">
        <w:rPr>
          <w:rStyle w:val="af2"/>
          <w:color w:val="auto"/>
          <w:rtl/>
        </w:rPr>
        <w:t>(</w:t>
      </w:r>
      <w:r w:rsidRPr="00E44779">
        <w:rPr>
          <w:rStyle w:val="af2"/>
          <w:color w:val="auto"/>
          <w:rtl/>
        </w:rPr>
        <w:footnoteReference w:id="224"/>
      </w:r>
      <w:r w:rsidRPr="00E44779">
        <w:rPr>
          <w:rStyle w:val="af2"/>
          <w:color w:val="auto"/>
          <w:rtl/>
        </w:rPr>
        <w:t>)</w:t>
      </w:r>
    </w:p>
    <w:p w:rsidR="00FF4037" w:rsidRPr="00E44779" w:rsidRDefault="00FF4037" w:rsidP="00FF3232">
      <w:pPr>
        <w:spacing w:after="120"/>
        <w:rPr>
          <w:rStyle w:val="aff8"/>
          <w:i w:val="0"/>
          <w:iCs w:val="0"/>
          <w:color w:val="auto"/>
          <w:sz w:val="32"/>
          <w:rtl/>
        </w:rPr>
      </w:pPr>
      <w:r w:rsidRPr="00E44779">
        <w:rPr>
          <w:rStyle w:val="aff8"/>
          <w:rFonts w:hint="cs"/>
          <w:iCs w:val="0"/>
          <w:color w:val="auto"/>
          <w:sz w:val="32"/>
          <w:rtl/>
        </w:rPr>
        <w:t xml:space="preserve">قال الطحاوي في عقيدته: </w:t>
      </w:r>
      <w:r w:rsidR="00FF3232" w:rsidRPr="00E44779">
        <w:rPr>
          <w:rStyle w:val="aff8"/>
          <w:rFonts w:hint="cs"/>
          <w:iCs w:val="0"/>
          <w:color w:val="auto"/>
          <w:sz w:val="32"/>
          <w:rtl/>
        </w:rPr>
        <w:t>(</w:t>
      </w:r>
      <w:r w:rsidRPr="00E44779">
        <w:rPr>
          <w:rStyle w:val="aff8"/>
          <w:rFonts w:hint="cs"/>
          <w:iCs w:val="0"/>
          <w:color w:val="auto"/>
          <w:sz w:val="32"/>
          <w:rtl/>
        </w:rPr>
        <w:t>لا تبلغه الأوهام ولا تدركه الأفهام</w:t>
      </w:r>
      <w:r w:rsidR="005B2A8C" w:rsidRPr="00E44779">
        <w:rPr>
          <w:rStyle w:val="aff8"/>
          <w:rFonts w:hint="cs"/>
          <w:iCs w:val="0"/>
          <w:color w:val="auto"/>
          <w:sz w:val="32"/>
          <w:rtl/>
        </w:rPr>
        <w:t>)</w:t>
      </w:r>
      <w:r w:rsidRPr="00E44779">
        <w:rPr>
          <w:rStyle w:val="aff8"/>
          <w:rFonts w:hint="cs"/>
          <w:iCs w:val="0"/>
          <w:color w:val="auto"/>
          <w:sz w:val="32"/>
          <w:rtl/>
        </w:rPr>
        <w:t xml:space="preserve"> قال الشارح: </w:t>
      </w:r>
      <w:r w:rsidR="005B2A8C" w:rsidRPr="00E44779">
        <w:rPr>
          <w:rStyle w:val="aff8"/>
          <w:rFonts w:hint="cs"/>
          <w:iCs w:val="0"/>
          <w:color w:val="auto"/>
          <w:sz w:val="32"/>
          <w:rtl/>
        </w:rPr>
        <w:t>(</w:t>
      </w:r>
      <w:r w:rsidRPr="00E44779">
        <w:rPr>
          <w:rStyle w:val="aff8"/>
          <w:iCs w:val="0"/>
          <w:color w:val="auto"/>
          <w:sz w:val="32"/>
          <w:rtl/>
        </w:rPr>
        <w:t>مراد الشيخ رحمه الله: أنه لا ينتهي إليه وهم، ولا يحيط به علم. قيل: الوهم ما يرجى كونه، أي: يظن أنه على صيغة كذا، والفهم: هو ما يحصله العقل ويحيط به. والله تعالى لا يعلم كيف هو سبحانه إلا هو سبحانه وتعالى</w:t>
      </w:r>
      <w:r w:rsidR="00FF3232" w:rsidRPr="00E44779">
        <w:rPr>
          <w:rStyle w:val="aff8"/>
          <w:rFonts w:hint="cs"/>
          <w:iCs w:val="0"/>
          <w:color w:val="auto"/>
          <w:sz w:val="32"/>
          <w:rtl/>
        </w:rPr>
        <w:t>)</w:t>
      </w:r>
      <w:r w:rsidRPr="00E44779">
        <w:rPr>
          <w:rStyle w:val="af2"/>
          <w:color w:val="auto"/>
          <w:rtl/>
        </w:rPr>
        <w:t>(</w:t>
      </w:r>
      <w:r w:rsidRPr="00E44779">
        <w:rPr>
          <w:rStyle w:val="af2"/>
          <w:color w:val="auto"/>
          <w:rtl/>
        </w:rPr>
        <w:footnoteReference w:id="225"/>
      </w:r>
      <w:r w:rsidRPr="00E44779">
        <w:rPr>
          <w:rStyle w:val="af2"/>
          <w:color w:val="auto"/>
          <w:rtl/>
        </w:rPr>
        <w:t>)</w:t>
      </w:r>
      <w:r w:rsidR="00FF3232" w:rsidRPr="00E44779">
        <w:rPr>
          <w:rStyle w:val="aff8"/>
          <w:rFonts w:hint="cs"/>
          <w:iCs w:val="0"/>
          <w:color w:val="auto"/>
          <w:sz w:val="32"/>
          <w:rtl/>
        </w:rPr>
        <w:t>.</w:t>
      </w:r>
    </w:p>
    <w:p w:rsidR="00E96C82" w:rsidRPr="00E44779" w:rsidRDefault="00FF4037" w:rsidP="005B2A8C">
      <w:pPr>
        <w:spacing w:after="120"/>
        <w:rPr>
          <w:rStyle w:val="aff8"/>
          <w:iCs w:val="0"/>
          <w:color w:val="auto"/>
          <w:sz w:val="32"/>
          <w:rtl/>
        </w:rPr>
      </w:pPr>
      <w:r w:rsidRPr="00E44779">
        <w:rPr>
          <w:rStyle w:val="aff8"/>
          <w:rFonts w:hint="cs"/>
          <w:iCs w:val="0"/>
          <w:color w:val="auto"/>
          <w:sz w:val="32"/>
          <w:rtl/>
        </w:rPr>
        <w:t xml:space="preserve">وقال الحافظ بن عبد البر: </w:t>
      </w:r>
      <w:r w:rsidR="00FF3232" w:rsidRPr="00E44779">
        <w:rPr>
          <w:rStyle w:val="aff8"/>
          <w:rFonts w:hint="cs"/>
          <w:iCs w:val="0"/>
          <w:color w:val="auto"/>
          <w:sz w:val="32"/>
          <w:rtl/>
        </w:rPr>
        <w:t>(</w:t>
      </w:r>
      <w:r w:rsidRPr="00E44779">
        <w:rPr>
          <w:rStyle w:val="aff8"/>
          <w:iCs w:val="0"/>
          <w:color w:val="auto"/>
          <w:sz w:val="32"/>
          <w:rtl/>
        </w:rPr>
        <w:t xml:space="preserve">الله عز وجل لا يوصف عند جماعة أهل السنة إلا بما وصف به نفسه أو وصفه به رسول الله </w:t>
      </w:r>
      <w:r w:rsidR="005B2A8C" w:rsidRPr="00E44779">
        <w:rPr>
          <w:rStyle w:val="aff8"/>
          <w:i w:val="0"/>
          <w:color w:val="auto"/>
          <w:sz w:val="32"/>
        </w:rPr>
        <w:sym w:font="AGA Arabesque" w:char="F072"/>
      </w:r>
      <w:r w:rsidRPr="00E44779">
        <w:rPr>
          <w:rStyle w:val="aff8"/>
          <w:iCs w:val="0"/>
          <w:color w:val="auto"/>
          <w:sz w:val="32"/>
          <w:rtl/>
        </w:rPr>
        <w:t>، أو أجمعت الأمة عليه</w:t>
      </w:r>
      <w:r w:rsidR="00FF3232" w:rsidRPr="00E44779">
        <w:rPr>
          <w:rStyle w:val="aff8"/>
          <w:rFonts w:hint="cs"/>
          <w:iCs w:val="0"/>
          <w:color w:val="auto"/>
          <w:sz w:val="32"/>
          <w:rtl/>
        </w:rPr>
        <w:t>،</w:t>
      </w:r>
      <w:r w:rsidRPr="00E44779">
        <w:rPr>
          <w:rStyle w:val="aff8"/>
          <w:iCs w:val="0"/>
          <w:color w:val="auto"/>
          <w:sz w:val="32"/>
          <w:rtl/>
        </w:rPr>
        <w:t xml:space="preserve"> وليس كمثله شيء فيدرك بقياس أو بإ</w:t>
      </w:r>
      <w:r w:rsidRPr="00E44779">
        <w:rPr>
          <w:rStyle w:val="aff8"/>
          <w:rFonts w:hint="cs"/>
          <w:iCs w:val="0"/>
          <w:color w:val="auto"/>
          <w:sz w:val="32"/>
          <w:rtl/>
        </w:rPr>
        <w:t>معان</w:t>
      </w:r>
      <w:r w:rsidRPr="00E44779">
        <w:rPr>
          <w:rStyle w:val="aff8"/>
          <w:iCs w:val="0"/>
          <w:color w:val="auto"/>
          <w:sz w:val="32"/>
          <w:rtl/>
        </w:rPr>
        <w:t xml:space="preserve"> نظر</w:t>
      </w:r>
      <w:r w:rsidR="00FF3232" w:rsidRPr="00E44779">
        <w:rPr>
          <w:rStyle w:val="aff8"/>
          <w:rFonts w:hint="cs"/>
          <w:iCs w:val="0"/>
          <w:color w:val="auto"/>
          <w:sz w:val="32"/>
          <w:rtl/>
        </w:rPr>
        <w:t>،</w:t>
      </w:r>
      <w:r w:rsidRPr="00E44779">
        <w:rPr>
          <w:rStyle w:val="aff8"/>
          <w:iCs w:val="0"/>
          <w:color w:val="auto"/>
          <w:sz w:val="32"/>
          <w:rtl/>
        </w:rPr>
        <w:t xml:space="preserve"> وقد نهينا عن التفكر في الله وأمرنا بالتفكر في خلقه الدال عليه</w:t>
      </w:r>
      <w:r w:rsidR="00FF3232" w:rsidRPr="00E44779">
        <w:rPr>
          <w:rStyle w:val="aff8"/>
          <w:rFonts w:hint="cs"/>
          <w:iCs w:val="0"/>
          <w:color w:val="auto"/>
          <w:sz w:val="32"/>
          <w:rtl/>
        </w:rPr>
        <w:t>)</w:t>
      </w:r>
      <w:r w:rsidRPr="00E44779">
        <w:rPr>
          <w:rStyle w:val="af2"/>
          <w:color w:val="auto"/>
          <w:rtl/>
        </w:rPr>
        <w:t>(</w:t>
      </w:r>
      <w:r w:rsidRPr="00E44779">
        <w:rPr>
          <w:rStyle w:val="af2"/>
          <w:color w:val="auto"/>
          <w:rtl/>
        </w:rPr>
        <w:footnoteReference w:id="226"/>
      </w:r>
      <w:r w:rsidRPr="00E44779">
        <w:rPr>
          <w:rStyle w:val="af2"/>
          <w:color w:val="auto"/>
          <w:rtl/>
        </w:rPr>
        <w:t>)</w:t>
      </w:r>
      <w:r w:rsidR="00E96C82" w:rsidRPr="00E44779">
        <w:rPr>
          <w:rStyle w:val="aff8"/>
          <w:rFonts w:hint="cs"/>
          <w:iCs w:val="0"/>
          <w:color w:val="auto"/>
          <w:sz w:val="32"/>
          <w:rtl/>
        </w:rPr>
        <w:t>.</w:t>
      </w:r>
    </w:p>
    <w:p w:rsidR="005B2A8C" w:rsidRPr="00E44779" w:rsidRDefault="005B2A8C">
      <w:pPr>
        <w:widowControl/>
        <w:bidi w:val="0"/>
        <w:ind w:firstLine="0"/>
        <w:jc w:val="left"/>
        <w:rPr>
          <w:rStyle w:val="aff8"/>
          <w:iCs w:val="0"/>
          <w:color w:val="auto"/>
          <w:sz w:val="32"/>
        </w:rPr>
      </w:pPr>
      <w:r w:rsidRPr="00E44779">
        <w:rPr>
          <w:rStyle w:val="aff8"/>
          <w:iCs w:val="0"/>
          <w:color w:val="auto"/>
          <w:sz w:val="32"/>
          <w:rtl/>
        </w:rPr>
        <w:br w:type="page"/>
      </w:r>
    </w:p>
    <w:p w:rsidR="00FF4037" w:rsidRPr="00E44779" w:rsidRDefault="00FF4037" w:rsidP="00FF3232">
      <w:pPr>
        <w:spacing w:after="120"/>
        <w:rPr>
          <w:rStyle w:val="aff8"/>
          <w:i w:val="0"/>
          <w:iCs w:val="0"/>
          <w:color w:val="auto"/>
          <w:sz w:val="32"/>
          <w:rtl/>
        </w:rPr>
      </w:pPr>
      <w:r w:rsidRPr="00E44779">
        <w:rPr>
          <w:rStyle w:val="aff8"/>
          <w:rFonts w:hint="cs"/>
          <w:iCs w:val="0"/>
          <w:color w:val="auto"/>
          <w:sz w:val="32"/>
          <w:rtl/>
        </w:rPr>
        <w:lastRenderedPageBreak/>
        <w:t>وقال أحمد بن قدامة المقدسي</w:t>
      </w:r>
      <w:r w:rsidRPr="00E44779">
        <w:rPr>
          <w:rStyle w:val="af2"/>
          <w:color w:val="auto"/>
          <w:rtl/>
        </w:rPr>
        <w:t>(</w:t>
      </w:r>
      <w:r w:rsidRPr="00E44779">
        <w:rPr>
          <w:rStyle w:val="af2"/>
          <w:color w:val="auto"/>
          <w:rtl/>
        </w:rPr>
        <w:footnoteReference w:id="227"/>
      </w:r>
      <w:r w:rsidRPr="00E44779">
        <w:rPr>
          <w:rStyle w:val="af2"/>
          <w:color w:val="auto"/>
          <w:rtl/>
        </w:rPr>
        <w:t>)</w:t>
      </w:r>
      <w:r w:rsidRPr="00E44779">
        <w:rPr>
          <w:rStyle w:val="aff8"/>
          <w:rFonts w:hint="cs"/>
          <w:iCs w:val="0"/>
          <w:color w:val="auto"/>
          <w:sz w:val="32"/>
          <w:rtl/>
        </w:rPr>
        <w:t xml:space="preserve">: </w:t>
      </w:r>
      <w:r w:rsidR="00FF3232" w:rsidRPr="00E44779">
        <w:rPr>
          <w:rStyle w:val="aff8"/>
          <w:rFonts w:hint="cs"/>
          <w:iCs w:val="0"/>
          <w:color w:val="auto"/>
          <w:sz w:val="32"/>
          <w:rtl/>
        </w:rPr>
        <w:t>(</w:t>
      </w:r>
      <w:r w:rsidRPr="00E44779">
        <w:rPr>
          <w:rStyle w:val="aff8"/>
          <w:iCs w:val="0"/>
          <w:color w:val="auto"/>
          <w:sz w:val="32"/>
          <w:rtl/>
        </w:rPr>
        <w:t>فالتفكر ف</w:t>
      </w:r>
      <w:r w:rsidRPr="00E44779">
        <w:rPr>
          <w:rStyle w:val="aff8"/>
          <w:rFonts w:hint="cs"/>
          <w:iCs w:val="0"/>
          <w:color w:val="auto"/>
          <w:sz w:val="32"/>
          <w:rtl/>
        </w:rPr>
        <w:t>ي</w:t>
      </w:r>
      <w:r w:rsidRPr="00E44779">
        <w:rPr>
          <w:rStyle w:val="aff8"/>
          <w:iCs w:val="0"/>
          <w:color w:val="auto"/>
          <w:sz w:val="32"/>
          <w:rtl/>
        </w:rPr>
        <w:t xml:space="preserve"> ذاته سبحانه ممنوع منه، وذلك أن العقول تتحير ف</w:t>
      </w:r>
      <w:r w:rsidRPr="00E44779">
        <w:rPr>
          <w:rStyle w:val="aff8"/>
          <w:rFonts w:hint="cs"/>
          <w:iCs w:val="0"/>
          <w:color w:val="auto"/>
          <w:sz w:val="32"/>
          <w:rtl/>
        </w:rPr>
        <w:t>ي</w:t>
      </w:r>
      <w:r w:rsidRPr="00E44779">
        <w:rPr>
          <w:rStyle w:val="aff8"/>
          <w:iCs w:val="0"/>
          <w:color w:val="auto"/>
          <w:sz w:val="32"/>
          <w:rtl/>
        </w:rPr>
        <w:t xml:space="preserve"> ذلك، فإنه أعظم من أن تمثله العقول بالتفكير، أو تتوهمه القلوب بالتصوير</w:t>
      </w:r>
      <w:r w:rsidR="00FF3232" w:rsidRPr="00E44779">
        <w:rPr>
          <w:rStyle w:val="aff8"/>
          <w:rFonts w:hint="cs"/>
          <w:iCs w:val="0"/>
          <w:color w:val="auto"/>
          <w:sz w:val="32"/>
          <w:rtl/>
        </w:rPr>
        <w:t>)</w:t>
      </w:r>
      <w:r w:rsidRPr="00E44779">
        <w:rPr>
          <w:rStyle w:val="af2"/>
          <w:color w:val="auto"/>
          <w:rtl/>
        </w:rPr>
        <w:t>(</w:t>
      </w:r>
      <w:r w:rsidRPr="00E44779">
        <w:rPr>
          <w:rStyle w:val="af2"/>
          <w:color w:val="auto"/>
          <w:rtl/>
        </w:rPr>
        <w:footnoteReference w:id="228"/>
      </w:r>
      <w:r w:rsidRPr="00E44779">
        <w:rPr>
          <w:rStyle w:val="af2"/>
          <w:color w:val="auto"/>
          <w:rtl/>
        </w:rPr>
        <w:t>)</w:t>
      </w:r>
      <w:r w:rsidR="00FF3232" w:rsidRPr="00E44779">
        <w:rPr>
          <w:rStyle w:val="aff8"/>
          <w:rFonts w:hint="cs"/>
          <w:i w:val="0"/>
          <w:iCs w:val="0"/>
          <w:color w:val="auto"/>
          <w:sz w:val="32"/>
          <w:rtl/>
        </w:rPr>
        <w:t>.</w:t>
      </w:r>
    </w:p>
    <w:p w:rsidR="00FF4037" w:rsidRPr="00E44779" w:rsidRDefault="00FF4037" w:rsidP="00FF3232">
      <w:pPr>
        <w:spacing w:after="120"/>
        <w:rPr>
          <w:rStyle w:val="aff8"/>
          <w:i w:val="0"/>
          <w:iCs w:val="0"/>
          <w:color w:val="auto"/>
          <w:sz w:val="32"/>
          <w:rtl/>
        </w:rPr>
      </w:pPr>
      <w:r w:rsidRPr="00E44779">
        <w:rPr>
          <w:rStyle w:val="aff8"/>
          <w:rFonts w:hint="cs"/>
          <w:iCs w:val="0"/>
          <w:color w:val="auto"/>
          <w:sz w:val="32"/>
          <w:rtl/>
        </w:rPr>
        <w:t xml:space="preserve">فخلاصة القول أن ما ذكر النووي عن القاضي عياض من </w:t>
      </w:r>
      <w:r w:rsidR="0080368A" w:rsidRPr="00E44779">
        <w:rPr>
          <w:rStyle w:val="aff8"/>
          <w:rFonts w:hint="cs"/>
          <w:iCs w:val="0"/>
          <w:color w:val="auto"/>
          <w:sz w:val="32"/>
          <w:rtl/>
        </w:rPr>
        <w:t>الإجماع</w:t>
      </w:r>
      <w:r w:rsidRPr="00E44779">
        <w:rPr>
          <w:rStyle w:val="aff8"/>
          <w:rFonts w:hint="cs"/>
          <w:iCs w:val="0"/>
          <w:color w:val="auto"/>
          <w:sz w:val="32"/>
          <w:rtl/>
        </w:rPr>
        <w:t xml:space="preserve"> على وجوب الامساك عن </w:t>
      </w:r>
      <w:r w:rsidR="00E96C82" w:rsidRPr="00E44779">
        <w:rPr>
          <w:rStyle w:val="aff8"/>
          <w:rFonts w:hint="cs"/>
          <w:iCs w:val="0"/>
          <w:color w:val="auto"/>
          <w:sz w:val="32"/>
          <w:rtl/>
        </w:rPr>
        <w:t>الفكر</w:t>
      </w:r>
      <w:r w:rsidRPr="00E44779">
        <w:rPr>
          <w:rStyle w:val="aff8"/>
          <w:rFonts w:hint="cs"/>
          <w:iCs w:val="0"/>
          <w:color w:val="auto"/>
          <w:sz w:val="32"/>
          <w:rtl/>
        </w:rPr>
        <w:t xml:space="preserve"> في الذات إجماع صحيح</w:t>
      </w:r>
      <w:r w:rsidR="00FF3232" w:rsidRPr="00E44779">
        <w:rPr>
          <w:rStyle w:val="aff8"/>
          <w:rFonts w:hint="cs"/>
          <w:iCs w:val="0"/>
          <w:color w:val="auto"/>
          <w:sz w:val="32"/>
          <w:rtl/>
        </w:rPr>
        <w:t>،</w:t>
      </w:r>
      <w:r w:rsidRPr="00E44779">
        <w:rPr>
          <w:rStyle w:val="aff8"/>
          <w:rFonts w:hint="cs"/>
          <w:iCs w:val="0"/>
          <w:color w:val="auto"/>
          <w:sz w:val="32"/>
          <w:rtl/>
        </w:rPr>
        <w:t xml:space="preserve"> ولم أجد من خالف في ذلك</w:t>
      </w:r>
      <w:r w:rsidR="00FF3232" w:rsidRPr="00E44779">
        <w:rPr>
          <w:rStyle w:val="aff8"/>
          <w:rFonts w:hint="cs"/>
          <w:iCs w:val="0"/>
          <w:color w:val="auto"/>
          <w:sz w:val="32"/>
          <w:rtl/>
        </w:rPr>
        <w:t>،</w:t>
      </w:r>
      <w:r w:rsidRPr="00E44779">
        <w:rPr>
          <w:rStyle w:val="aff8"/>
          <w:rFonts w:hint="cs"/>
          <w:iCs w:val="0"/>
          <w:color w:val="auto"/>
          <w:sz w:val="32"/>
          <w:rtl/>
        </w:rPr>
        <w:t xml:space="preserve"> ولكن لا يحمل على الإمساك عن تدبر معاني أسماء الله وصفاته والتفويض في معاني الأسماء والصفات</w:t>
      </w:r>
      <w:r w:rsidR="00FF3232" w:rsidRPr="00E44779">
        <w:rPr>
          <w:rStyle w:val="aff8"/>
          <w:rFonts w:hint="cs"/>
          <w:iCs w:val="0"/>
          <w:color w:val="auto"/>
          <w:sz w:val="32"/>
          <w:rtl/>
        </w:rPr>
        <w:t>؛</w:t>
      </w:r>
      <w:r w:rsidRPr="00E44779">
        <w:rPr>
          <w:rStyle w:val="aff8"/>
          <w:rFonts w:hint="cs"/>
          <w:iCs w:val="0"/>
          <w:color w:val="auto"/>
          <w:sz w:val="32"/>
          <w:rtl/>
        </w:rPr>
        <w:t xml:space="preserve"> فإن هذا خلاف منهج السلف</w:t>
      </w:r>
      <w:r w:rsidR="00FF3232" w:rsidRPr="00E44779">
        <w:rPr>
          <w:rStyle w:val="aff8"/>
          <w:rFonts w:hint="cs"/>
          <w:iCs w:val="0"/>
          <w:color w:val="auto"/>
          <w:sz w:val="32"/>
          <w:rtl/>
        </w:rPr>
        <w:t>،</w:t>
      </w:r>
      <w:r w:rsidRPr="00E44779">
        <w:rPr>
          <w:rStyle w:val="aff8"/>
          <w:rFonts w:hint="cs"/>
          <w:iCs w:val="0"/>
          <w:color w:val="auto"/>
          <w:sz w:val="32"/>
          <w:rtl/>
        </w:rPr>
        <w:t xml:space="preserve"> وقبل ذلك خلاف أمر الله الذي أمرنا بتدبر كتابه</w:t>
      </w:r>
      <w:r w:rsidR="00FF3232" w:rsidRPr="00E44779">
        <w:rPr>
          <w:rStyle w:val="aff8"/>
          <w:rFonts w:hint="cs"/>
          <w:iCs w:val="0"/>
          <w:color w:val="auto"/>
          <w:sz w:val="32"/>
          <w:rtl/>
        </w:rPr>
        <w:t>،</w:t>
      </w:r>
      <w:r w:rsidRPr="00E44779">
        <w:rPr>
          <w:rStyle w:val="aff8"/>
          <w:rFonts w:hint="cs"/>
          <w:iCs w:val="0"/>
          <w:color w:val="auto"/>
          <w:sz w:val="32"/>
          <w:rtl/>
        </w:rPr>
        <w:t xml:space="preserve"> وقد اشتمل على ذكر أسمائه وصفاته والله أعلم.</w:t>
      </w:r>
    </w:p>
    <w:p w:rsidR="00FF4037" w:rsidRPr="00E44779" w:rsidRDefault="00FF4037" w:rsidP="00FF3232">
      <w:pPr>
        <w:spacing w:after="120"/>
        <w:rPr>
          <w:rStyle w:val="aff8"/>
          <w:i w:val="0"/>
          <w:iCs w:val="0"/>
          <w:color w:val="auto"/>
          <w:sz w:val="32"/>
          <w:rtl/>
        </w:rPr>
      </w:pPr>
    </w:p>
    <w:p w:rsidR="00FF3232" w:rsidRPr="00E44779" w:rsidRDefault="00FF3232">
      <w:pPr>
        <w:widowControl/>
        <w:bidi w:val="0"/>
        <w:ind w:firstLine="0"/>
        <w:jc w:val="left"/>
        <w:rPr>
          <w:rFonts w:cs="Times New Roman"/>
          <w:b/>
          <w:noProof/>
          <w:color w:val="auto"/>
          <w:kern w:val="32"/>
          <w:sz w:val="32"/>
        </w:rPr>
      </w:pPr>
      <w:r w:rsidRPr="00E44779">
        <w:rPr>
          <w:bCs/>
          <w:color w:val="auto"/>
          <w:rtl/>
        </w:rPr>
        <w:br w:type="page"/>
      </w:r>
    </w:p>
    <w:p w:rsidR="00FF4037" w:rsidRPr="00E44779" w:rsidRDefault="00FF4037" w:rsidP="00C376C8">
      <w:pPr>
        <w:pStyle w:val="1"/>
        <w:bidi/>
        <w:spacing w:after="120"/>
        <w:ind w:right="-284" w:firstLine="470"/>
        <w:rPr>
          <w:bCs w:val="0"/>
          <w:color w:val="auto"/>
          <w:rtl/>
        </w:rPr>
      </w:pPr>
      <w:r w:rsidRPr="00E44779">
        <w:rPr>
          <w:rFonts w:ascii="Traditional Arabic" w:hAnsi="Traditional Arabic" w:cs="Traditional Arabic"/>
          <w:b w:val="0"/>
          <w:color w:val="auto"/>
          <w:rtl/>
        </w:rPr>
        <w:lastRenderedPageBreak/>
        <w:t xml:space="preserve">المسألة </w:t>
      </w:r>
      <w:r w:rsidR="00C376C8" w:rsidRPr="00E44779">
        <w:rPr>
          <w:rFonts w:ascii="Traditional Arabic" w:hAnsi="Traditional Arabic" w:cs="Traditional Arabic" w:hint="cs"/>
          <w:b w:val="0"/>
          <w:color w:val="auto"/>
          <w:rtl/>
        </w:rPr>
        <w:t>الرابعة</w:t>
      </w:r>
      <w:r w:rsidRPr="00E44779">
        <w:rPr>
          <w:rFonts w:ascii="Traditional Arabic" w:hAnsi="Traditional Arabic" w:cs="Traditional Arabic"/>
          <w:b w:val="0"/>
          <w:color w:val="auto"/>
          <w:rtl/>
        </w:rPr>
        <w:t xml:space="preserve">: </w:t>
      </w:r>
      <w:r w:rsidR="0080368A" w:rsidRPr="00E44779">
        <w:rPr>
          <w:rFonts w:ascii="Traditional Arabic" w:hAnsi="Traditional Arabic" w:cs="Traditional Arabic"/>
          <w:b w:val="0"/>
          <w:color w:val="auto"/>
          <w:rtl/>
        </w:rPr>
        <w:t>الإجماع</w:t>
      </w:r>
      <w:r w:rsidRPr="00E44779">
        <w:rPr>
          <w:rFonts w:ascii="Traditional Arabic" w:hAnsi="Traditional Arabic" w:cs="Traditional Arabic"/>
          <w:b w:val="0"/>
          <w:color w:val="auto"/>
          <w:rtl/>
        </w:rPr>
        <w:t xml:space="preserve"> على تحريم </w:t>
      </w:r>
      <w:r w:rsidR="00E96C82" w:rsidRPr="00E44779">
        <w:rPr>
          <w:rFonts w:ascii="Traditional Arabic" w:hAnsi="Traditional Arabic" w:cs="Traditional Arabic"/>
          <w:b w:val="0"/>
          <w:color w:val="auto"/>
          <w:rtl/>
        </w:rPr>
        <w:t>التكييف</w:t>
      </w:r>
      <w:r w:rsidRPr="00E44779">
        <w:rPr>
          <w:rFonts w:ascii="Traditional Arabic" w:hAnsi="Traditional Arabic" w:cs="Traditional Arabic"/>
          <w:b w:val="0"/>
          <w:color w:val="auto"/>
          <w:rtl/>
        </w:rPr>
        <w:t xml:space="preserve"> والتشكيل في صفات الله </w:t>
      </w:r>
      <w:r w:rsidR="005B2A8C" w:rsidRPr="00E44779">
        <w:rPr>
          <w:rFonts w:ascii="Traditional Arabic" w:hAnsi="Traditional Arabic" w:cs="Traditional Arabic"/>
          <w:b w:val="0"/>
          <w:color w:val="auto"/>
        </w:rPr>
        <w:sym w:font="AGA Arabesque" w:char="F055"/>
      </w:r>
      <w:r w:rsidR="00E96C82" w:rsidRPr="00E44779">
        <w:rPr>
          <w:bCs w:val="0"/>
          <w:color w:val="auto"/>
          <w:rtl/>
        </w:rPr>
        <w:fldChar w:fldCharType="begin"/>
      </w:r>
      <w:r w:rsidR="00E96C82" w:rsidRPr="00E44779">
        <w:rPr>
          <w:bCs w:val="0"/>
          <w:color w:val="auto"/>
        </w:rPr>
        <w:instrText xml:space="preserve"> XE "</w:instrText>
      </w:r>
      <w:r w:rsidR="00E96C82" w:rsidRPr="00E44779">
        <w:rPr>
          <w:rFonts w:hint="cs"/>
          <w:bCs w:val="0"/>
          <w:color w:val="auto"/>
          <w:rtl/>
        </w:rPr>
        <w:instrText>المسألة الخامسة</w:instrText>
      </w:r>
      <w:r w:rsidR="00E96C82" w:rsidRPr="00E44779">
        <w:rPr>
          <w:bCs w:val="0"/>
          <w:color w:val="auto"/>
        </w:rPr>
        <w:instrText>\</w:instrText>
      </w:r>
      <w:r w:rsidR="00E96C82" w:rsidRPr="00E44779">
        <w:rPr>
          <w:rFonts w:hint="cs"/>
          <w:bCs w:val="0"/>
          <w:color w:val="auto"/>
          <w:rtl/>
        </w:rPr>
        <w:instrText>: الإجماع على تحريم التكييف والتشكيل في صفات الله عز وجل</w:instrText>
      </w:r>
      <w:r w:rsidR="00E96C82" w:rsidRPr="00E44779">
        <w:rPr>
          <w:bCs w:val="0"/>
          <w:color w:val="auto"/>
        </w:rPr>
        <w:instrText xml:space="preserve">" </w:instrText>
      </w:r>
      <w:r w:rsidR="00E96C82" w:rsidRPr="00E44779">
        <w:rPr>
          <w:bCs w:val="0"/>
          <w:color w:val="auto"/>
          <w:rtl/>
        </w:rPr>
        <w:fldChar w:fldCharType="end"/>
      </w:r>
      <w:r w:rsidRPr="00E44779">
        <w:rPr>
          <w:rFonts w:hint="cs"/>
          <w:bCs w:val="0"/>
          <w:color w:val="auto"/>
          <w:rtl/>
        </w:rPr>
        <w:t>.</w:t>
      </w:r>
    </w:p>
    <w:p w:rsidR="00FF4037" w:rsidRPr="00E44779" w:rsidRDefault="00E96C82" w:rsidP="004D2002">
      <w:pPr>
        <w:spacing w:after="120"/>
        <w:rPr>
          <w:color w:val="auto"/>
          <w:rtl/>
        </w:rPr>
      </w:pPr>
      <w:r w:rsidRPr="00E44779">
        <w:rPr>
          <w:rFonts w:hint="cs"/>
          <w:color w:val="auto"/>
          <w:rtl/>
        </w:rPr>
        <w:t>التكييف</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التكييف</w:instrText>
      </w:r>
      <w:r w:rsidRPr="00E44779">
        <w:rPr>
          <w:color w:val="auto"/>
        </w:rPr>
        <w:instrText xml:space="preserve">" </w:instrText>
      </w:r>
      <w:r w:rsidRPr="00E44779">
        <w:rPr>
          <w:color w:val="auto"/>
          <w:rtl/>
        </w:rPr>
        <w:fldChar w:fldCharType="end"/>
      </w:r>
      <w:r w:rsidR="00FF4037" w:rsidRPr="00E44779">
        <w:rPr>
          <w:rFonts w:hint="cs"/>
          <w:color w:val="auto"/>
          <w:rtl/>
        </w:rPr>
        <w:t>: مشتق من الكيف وهو الهيئة والماهية. والتكييف في صفات الباري أن يعتقد المثبت للصفات أن كيفية صفات الله كذا وكذا</w:t>
      </w:r>
      <w:r w:rsidR="00FF4037" w:rsidRPr="00E44779">
        <w:rPr>
          <w:rStyle w:val="af2"/>
          <w:color w:val="auto"/>
          <w:rtl/>
        </w:rPr>
        <w:t>(</w:t>
      </w:r>
      <w:r w:rsidR="00FF4037" w:rsidRPr="00E44779">
        <w:rPr>
          <w:rStyle w:val="af2"/>
          <w:color w:val="auto"/>
          <w:rtl/>
        </w:rPr>
        <w:footnoteReference w:id="229"/>
      </w:r>
      <w:r w:rsidR="00FF4037" w:rsidRPr="00E44779">
        <w:rPr>
          <w:rStyle w:val="af2"/>
          <w:color w:val="auto"/>
          <w:rtl/>
        </w:rPr>
        <w:t>)</w:t>
      </w:r>
    </w:p>
    <w:p w:rsidR="00FF4037" w:rsidRPr="00E44779" w:rsidRDefault="00E96C82" w:rsidP="004D2002">
      <w:pPr>
        <w:spacing w:after="120"/>
        <w:rPr>
          <w:color w:val="auto"/>
          <w:rtl/>
        </w:rPr>
      </w:pPr>
      <w:r w:rsidRPr="00E44779">
        <w:rPr>
          <w:rFonts w:hint="cs"/>
          <w:color w:val="auto"/>
          <w:rtl/>
        </w:rPr>
        <w:t>التشكيل</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التشكيل</w:instrText>
      </w:r>
      <w:r w:rsidRPr="00E44779">
        <w:rPr>
          <w:color w:val="auto"/>
        </w:rPr>
        <w:instrText xml:space="preserve">" </w:instrText>
      </w:r>
      <w:r w:rsidRPr="00E44779">
        <w:rPr>
          <w:color w:val="auto"/>
          <w:rtl/>
        </w:rPr>
        <w:fldChar w:fldCharType="end"/>
      </w:r>
      <w:r w:rsidR="00FF4037" w:rsidRPr="00E44779">
        <w:rPr>
          <w:rFonts w:hint="cs"/>
          <w:color w:val="auto"/>
          <w:rtl/>
        </w:rPr>
        <w:t>: هو التمثيل يقال هذا شكل هذا أي مثله والتمثيل: في الصفات أن يعتقد المثبت أن ما أثبته من صفات الله مماثل لصفات المخلوقين</w:t>
      </w:r>
      <w:r w:rsidR="00FF4037" w:rsidRPr="00E44779">
        <w:rPr>
          <w:rStyle w:val="af2"/>
          <w:color w:val="auto"/>
          <w:rtl/>
        </w:rPr>
        <w:t>(</w:t>
      </w:r>
      <w:r w:rsidR="00FF4037" w:rsidRPr="00E44779">
        <w:rPr>
          <w:rStyle w:val="af2"/>
          <w:color w:val="auto"/>
          <w:rtl/>
        </w:rPr>
        <w:footnoteReference w:id="230"/>
      </w:r>
      <w:r w:rsidR="00FF4037" w:rsidRPr="00E44779">
        <w:rPr>
          <w:rStyle w:val="af2"/>
          <w:color w:val="auto"/>
          <w:rtl/>
        </w:rPr>
        <w:t>)</w:t>
      </w:r>
      <w:r w:rsidR="00FF4037" w:rsidRPr="00E44779">
        <w:rPr>
          <w:rFonts w:hint="cs"/>
          <w:color w:val="auto"/>
          <w:rtl/>
        </w:rPr>
        <w:t xml:space="preserve"> فكل ممثل مكيف وليس كل مكيف ممثل.</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hint="cs"/>
          <w:b w:val="0"/>
          <w:i/>
          <w:color w:val="auto"/>
          <w:sz w:val="40"/>
          <w:szCs w:val="36"/>
          <w:rtl/>
        </w:rPr>
        <w:t xml:space="preserve">نص </w:t>
      </w:r>
      <w:r w:rsidR="0080368A" w:rsidRPr="00E44779">
        <w:rPr>
          <w:rStyle w:val="aff8"/>
          <w:rFonts w:ascii="Traditional Arabic" w:hAnsi="Traditional Arabic" w:cs="Traditional Arabic" w:hint="cs"/>
          <w:b w:val="0"/>
          <w:i/>
          <w:color w:val="auto"/>
          <w:sz w:val="40"/>
          <w:szCs w:val="36"/>
          <w:rtl/>
        </w:rPr>
        <w:t>الإجماع</w:t>
      </w:r>
      <w:r w:rsidR="004D2002" w:rsidRPr="00E44779">
        <w:rPr>
          <w:rStyle w:val="aff8"/>
          <w:rFonts w:ascii="Traditional Arabic" w:hAnsi="Traditional Arabic" w:cs="Traditional Arabic" w:hint="cs"/>
          <w:b w:val="0"/>
          <w:i/>
          <w:color w:val="auto"/>
          <w:sz w:val="40"/>
          <w:szCs w:val="36"/>
          <w:rtl/>
        </w:rPr>
        <w:t>:</w:t>
      </w:r>
    </w:p>
    <w:p w:rsidR="00FF4037" w:rsidRPr="00E44779" w:rsidRDefault="00FF4037" w:rsidP="004D2002">
      <w:pPr>
        <w:spacing w:after="120"/>
        <w:rPr>
          <w:color w:val="auto"/>
          <w:rtl/>
        </w:rPr>
      </w:pPr>
      <w:r w:rsidRPr="00E44779">
        <w:rPr>
          <w:rFonts w:hint="cs"/>
          <w:color w:val="auto"/>
          <w:rtl/>
        </w:rPr>
        <w:t xml:space="preserve"> قال النووي نقلاً عن القاضي عياض: (</w:t>
      </w:r>
      <w:r w:rsidRPr="00E44779">
        <w:rPr>
          <w:color w:val="auto"/>
          <w:rtl/>
        </w:rPr>
        <w:t xml:space="preserve">ويا ليت شعري ما الذي جمع أهل السنة والحق كلهم على وجوب الإمساك عن </w:t>
      </w:r>
      <w:r w:rsidR="00E96C82" w:rsidRPr="00E44779">
        <w:rPr>
          <w:color w:val="auto"/>
          <w:rtl/>
        </w:rPr>
        <w:t>الفكر</w:t>
      </w:r>
      <w:r w:rsidRPr="00E44779">
        <w:rPr>
          <w:color w:val="auto"/>
          <w:rtl/>
        </w:rPr>
        <w:t xml:space="preserve"> في الذات كما أمروا وسكتوا لحيرة العقل واتفقوا على تحريم </w:t>
      </w:r>
      <w:r w:rsidR="00E96C82" w:rsidRPr="00E44779">
        <w:rPr>
          <w:color w:val="auto"/>
          <w:rtl/>
        </w:rPr>
        <w:t>التكييف</w:t>
      </w:r>
      <w:r w:rsidRPr="00E44779">
        <w:rPr>
          <w:color w:val="auto"/>
          <w:rtl/>
        </w:rPr>
        <w:t xml:space="preserve"> والتشكيل</w:t>
      </w:r>
      <w:r w:rsidRPr="00E44779">
        <w:rPr>
          <w:rFonts w:hint="cs"/>
          <w:color w:val="auto"/>
          <w:rtl/>
        </w:rPr>
        <w:t>)</w:t>
      </w:r>
      <w:r w:rsidRPr="00E44779">
        <w:rPr>
          <w:rStyle w:val="af2"/>
          <w:color w:val="auto"/>
          <w:rtl/>
        </w:rPr>
        <w:t>(</w:t>
      </w:r>
      <w:r w:rsidRPr="00E44779">
        <w:rPr>
          <w:rStyle w:val="af2"/>
          <w:color w:val="auto"/>
          <w:rtl/>
        </w:rPr>
        <w:footnoteReference w:id="231"/>
      </w:r>
      <w:r w:rsidRPr="00E44779">
        <w:rPr>
          <w:rStyle w:val="af2"/>
          <w:color w:val="auto"/>
          <w:rtl/>
        </w:rPr>
        <w:t>)</w:t>
      </w:r>
      <w:r w:rsidR="004D200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hint="cs"/>
          <w:b w:val="0"/>
          <w:i/>
          <w:color w:val="auto"/>
          <w:sz w:val="40"/>
          <w:szCs w:val="36"/>
          <w:rtl/>
        </w:rPr>
        <w:t xml:space="preserve">مستند </w:t>
      </w:r>
      <w:r w:rsidR="0080368A" w:rsidRPr="00E44779">
        <w:rPr>
          <w:rStyle w:val="aff8"/>
          <w:rFonts w:ascii="Traditional Arabic" w:hAnsi="Traditional Arabic" w:cs="Traditional Arabic" w:hint="cs"/>
          <w:b w:val="0"/>
          <w:i/>
          <w:color w:val="auto"/>
          <w:sz w:val="40"/>
          <w:szCs w:val="36"/>
          <w:rtl/>
        </w:rPr>
        <w:t>الإجماع</w:t>
      </w:r>
      <w:r w:rsidRPr="00E44779">
        <w:rPr>
          <w:rStyle w:val="aff8"/>
          <w:rFonts w:ascii="Traditional Arabic" w:hAnsi="Traditional Arabic" w:cs="Traditional Arabic" w:hint="cs"/>
          <w:b w:val="0"/>
          <w:i/>
          <w:color w:val="auto"/>
          <w:sz w:val="40"/>
          <w:szCs w:val="36"/>
          <w:rtl/>
        </w:rPr>
        <w:t>:</w:t>
      </w:r>
    </w:p>
    <w:p w:rsidR="004D2002" w:rsidRPr="00E44779" w:rsidRDefault="00FF4037" w:rsidP="004D2002">
      <w:pPr>
        <w:spacing w:after="120"/>
        <w:rPr>
          <w:color w:val="auto"/>
          <w:rtl/>
        </w:rPr>
      </w:pPr>
      <w:r w:rsidRPr="00E44779">
        <w:rPr>
          <w:rFonts w:hint="cs"/>
          <w:color w:val="auto"/>
          <w:rtl/>
        </w:rPr>
        <w:t>قوله تعالى</w:t>
      </w:r>
      <w:r w:rsidR="004D2002"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 لَيۡسَ كَمِثۡلِهِۦ شَيۡءٞۖ وَهُوَ ٱلسَّمِيعُ ٱلۡبَصِيرُ </w:t>
      </w:r>
      <w:r w:rsidRPr="00E44779">
        <w:rPr>
          <w:rFonts w:ascii="Traditional Arabic" w:hAnsi="Traditional Arabic" w:hint="cs"/>
          <w:color w:val="auto"/>
          <w:sz w:val="32"/>
          <w:rtl/>
        </w:rPr>
        <w:t>﴾</w:t>
      </w:r>
      <w:r w:rsidRPr="00E44779">
        <w:rPr>
          <w:color w:val="auto"/>
          <w:sz w:val="28"/>
          <w:szCs w:val="28"/>
          <w:rtl/>
        </w:rPr>
        <w:t>[</w:t>
      </w:r>
      <w:r w:rsidR="00B25C4E" w:rsidRPr="00E44779">
        <w:rPr>
          <w:color w:val="auto"/>
          <w:sz w:val="28"/>
          <w:szCs w:val="28"/>
          <w:rtl/>
        </w:rPr>
        <w:t>الشورى</w:t>
      </w:r>
      <w:r w:rsidR="00E96C82" w:rsidRPr="00E44779">
        <w:rPr>
          <w:color w:val="auto"/>
          <w:sz w:val="28"/>
          <w:szCs w:val="28"/>
          <w:rtl/>
        </w:rPr>
        <w:t>:11</w:t>
      </w:r>
      <w:r w:rsidR="00E96C82" w:rsidRPr="00E44779">
        <w:rPr>
          <w:color w:val="auto"/>
          <w:sz w:val="28"/>
          <w:szCs w:val="28"/>
          <w:rtl/>
        </w:rPr>
        <w:fldChar w:fldCharType="begin"/>
      </w:r>
      <w:r w:rsidR="00E96C82" w:rsidRPr="00E44779">
        <w:rPr>
          <w:color w:val="auto"/>
          <w:sz w:val="28"/>
          <w:szCs w:val="28"/>
        </w:rPr>
        <w:instrText xml:space="preserve"> XE "</w:instrText>
      </w:r>
      <w:r w:rsidR="00E96C82" w:rsidRPr="00E44779">
        <w:rPr>
          <w:rFonts w:hint="eastAsia"/>
          <w:color w:val="auto"/>
          <w:sz w:val="28"/>
          <w:szCs w:val="28"/>
          <w:rtl/>
        </w:rPr>
        <w:instrText>ا</w:instrText>
      </w:r>
      <w:r w:rsidR="00E96C82" w:rsidRPr="00E44779">
        <w:rPr>
          <w:color w:val="auto"/>
          <w:sz w:val="28"/>
          <w:szCs w:val="28"/>
          <w:rtl/>
        </w:rPr>
        <w:instrText>:</w:instrText>
      </w:r>
      <w:r w:rsidR="00E96C82" w:rsidRPr="00E44779">
        <w:rPr>
          <w:rFonts w:hint="eastAsia"/>
          <w:color w:val="auto"/>
          <w:sz w:val="28"/>
          <w:szCs w:val="28"/>
          <w:rtl/>
        </w:rPr>
        <w:instrText>الشورى</w:instrText>
      </w:r>
      <w:r w:rsidR="00E96C82" w:rsidRPr="00E44779">
        <w:rPr>
          <w:color w:val="auto"/>
          <w:sz w:val="28"/>
          <w:szCs w:val="28"/>
          <w:rtl/>
        </w:rPr>
        <w:instrText>:11</w:instrText>
      </w:r>
      <w:r w:rsidR="00E96C82" w:rsidRPr="00E44779">
        <w:rPr>
          <w:rFonts w:hint="cs"/>
          <w:color w:val="auto"/>
          <w:sz w:val="28"/>
          <w:szCs w:val="28"/>
          <w:rtl/>
        </w:rPr>
        <w:instrText xml:space="preserve"> </w:instrText>
      </w:r>
      <w:r w:rsidR="00E96C82" w:rsidRPr="00E44779">
        <w:rPr>
          <w:rFonts w:ascii="Traditional Arabic" w:hAnsi="Traditional Arabic" w:hint="cs"/>
          <w:color w:val="auto"/>
          <w:sz w:val="28"/>
          <w:szCs w:val="28"/>
          <w:rtl/>
        </w:rPr>
        <w:instrText>﴿</w:instrText>
      </w:r>
      <w:r w:rsidR="00E96C82" w:rsidRPr="00E44779">
        <w:rPr>
          <w:rFonts w:cs="KFGQPC Uthmanic Script HAFS"/>
          <w:color w:val="auto"/>
          <w:sz w:val="28"/>
          <w:szCs w:val="28"/>
          <w:rtl/>
        </w:rPr>
        <w:instrText xml:space="preserve"> لَيۡسَ كَمِثۡلِهِۦ شَيۡءٞۖ وَهُوَ ٱلسَّمِيعُ ٱلۡبَصِيرُ </w:instrText>
      </w:r>
      <w:r w:rsidR="00E96C82" w:rsidRPr="00E44779">
        <w:rPr>
          <w:rFonts w:ascii="Traditional Arabic" w:hAnsi="Traditional Arabic" w:hint="cs"/>
          <w:color w:val="auto"/>
          <w:sz w:val="28"/>
          <w:szCs w:val="28"/>
          <w:rtl/>
        </w:rPr>
        <w:instrText>﴾</w:instrText>
      </w:r>
      <w:r w:rsidR="00E96C82" w:rsidRPr="00E44779">
        <w:rPr>
          <w:color w:val="auto"/>
          <w:sz w:val="28"/>
          <w:szCs w:val="28"/>
        </w:rPr>
        <w:instrText xml:space="preserve">" </w:instrText>
      </w:r>
      <w:r w:rsidR="00E96C82" w:rsidRPr="00E44779">
        <w:rPr>
          <w:color w:val="auto"/>
          <w:sz w:val="28"/>
          <w:szCs w:val="28"/>
          <w:rtl/>
        </w:rPr>
        <w:fldChar w:fldCharType="end"/>
      </w:r>
      <w:r w:rsidRPr="00E44779">
        <w:rPr>
          <w:color w:val="auto"/>
          <w:sz w:val="28"/>
          <w:szCs w:val="28"/>
          <w:rtl/>
        </w:rPr>
        <w:t>]</w:t>
      </w:r>
      <w:r w:rsidR="004D2002" w:rsidRPr="00E44779">
        <w:rPr>
          <w:rFonts w:hint="cs"/>
          <w:color w:val="auto"/>
          <w:rtl/>
        </w:rPr>
        <w:t>.</w:t>
      </w:r>
      <w:r w:rsidRPr="00E44779">
        <w:rPr>
          <w:rFonts w:hint="cs"/>
          <w:color w:val="auto"/>
          <w:rtl/>
        </w:rPr>
        <w:t xml:space="preserve"> </w:t>
      </w:r>
    </w:p>
    <w:p w:rsidR="004D2002" w:rsidRPr="00E44779" w:rsidRDefault="00FF4037" w:rsidP="004D2002">
      <w:pPr>
        <w:spacing w:after="120"/>
        <w:rPr>
          <w:color w:val="auto"/>
          <w:rtl/>
        </w:rPr>
      </w:pPr>
      <w:r w:rsidRPr="00E44779">
        <w:rPr>
          <w:rFonts w:hint="cs"/>
          <w:b/>
          <w:bCs/>
          <w:color w:val="auto"/>
          <w:rtl/>
        </w:rPr>
        <w:t>فدلت الآية</w:t>
      </w:r>
      <w:r w:rsidRPr="00E44779">
        <w:rPr>
          <w:rFonts w:hint="cs"/>
          <w:color w:val="auto"/>
          <w:rtl/>
        </w:rPr>
        <w:t xml:space="preserve"> على نفي المثل لله عز وجل والكاف للتأكيد في نفي المثل</w:t>
      </w:r>
      <w:r w:rsidRPr="00E44779">
        <w:rPr>
          <w:rStyle w:val="af2"/>
          <w:color w:val="auto"/>
          <w:rtl/>
        </w:rPr>
        <w:t>(</w:t>
      </w:r>
      <w:r w:rsidRPr="00E44779">
        <w:rPr>
          <w:rStyle w:val="af2"/>
          <w:color w:val="auto"/>
          <w:rtl/>
        </w:rPr>
        <w:footnoteReference w:id="232"/>
      </w:r>
      <w:r w:rsidRPr="00E44779">
        <w:rPr>
          <w:rStyle w:val="af2"/>
          <w:color w:val="auto"/>
          <w:rtl/>
        </w:rPr>
        <w:t>)</w:t>
      </w:r>
      <w:r w:rsidR="004D2002" w:rsidRPr="00E44779">
        <w:rPr>
          <w:rFonts w:hint="cs"/>
          <w:color w:val="auto"/>
          <w:rtl/>
        </w:rPr>
        <w:t>.</w:t>
      </w:r>
      <w:r w:rsidRPr="00E44779">
        <w:rPr>
          <w:rFonts w:hint="cs"/>
          <w:color w:val="auto"/>
          <w:rtl/>
        </w:rPr>
        <w:t xml:space="preserve"> </w:t>
      </w:r>
    </w:p>
    <w:p w:rsidR="004D2002" w:rsidRPr="00E44779" w:rsidRDefault="00FF4037" w:rsidP="004D2002">
      <w:pPr>
        <w:spacing w:after="120"/>
        <w:rPr>
          <w:color w:val="auto"/>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فَلَا تَضۡرِبُواْ </w:t>
      </w:r>
      <w:r w:rsidRPr="00E44779">
        <w:rPr>
          <w:rFonts w:cs="KFGQPC Uthmanic Script HAFS"/>
          <w:color w:val="auto"/>
          <w:sz w:val="32"/>
          <w:szCs w:val="28"/>
          <w:rtl/>
        </w:rPr>
        <w:t xml:space="preserve">لِلَّهِ ٱلۡأَمۡثَالَۚ إِنَّ ٱللَّهَ يَعۡلَمُ وَأَنتُمۡ لَا تَعۡلَمُونَ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E96C82" w:rsidRPr="00E44779">
        <w:rPr>
          <w:rFonts w:ascii="Traditional Arabic" w:hAnsi="Traditional Arabic"/>
          <w:color w:val="auto"/>
          <w:sz w:val="28"/>
          <w:szCs w:val="28"/>
          <w:rtl/>
        </w:rPr>
        <w:t>النحل:74</w:t>
      </w:r>
      <w:r w:rsidR="00E96C82" w:rsidRPr="00E44779">
        <w:rPr>
          <w:rFonts w:ascii="Traditional Arabic" w:hAnsi="Traditional Arabic"/>
          <w:color w:val="auto"/>
          <w:sz w:val="28"/>
          <w:szCs w:val="28"/>
          <w:rtl/>
        </w:rPr>
        <w:fldChar w:fldCharType="begin"/>
      </w:r>
      <w:r w:rsidR="00E96C82" w:rsidRPr="00E44779">
        <w:rPr>
          <w:rFonts w:ascii="Traditional Arabic" w:hAnsi="Traditional Arabic"/>
          <w:color w:val="auto"/>
          <w:sz w:val="28"/>
          <w:szCs w:val="28"/>
        </w:rPr>
        <w:instrText xml:space="preserve"> XE "</w:instrText>
      </w:r>
      <w:r w:rsidR="00E96C82" w:rsidRPr="00E44779">
        <w:rPr>
          <w:rFonts w:ascii="Traditional Arabic" w:hAnsi="Traditional Arabic"/>
          <w:color w:val="auto"/>
          <w:sz w:val="28"/>
          <w:szCs w:val="28"/>
          <w:rtl/>
        </w:rPr>
        <w:instrText>ا:النحل:74 ﴿فَلَا تَض</w:instrText>
      </w:r>
      <w:r w:rsidR="00E96C82" w:rsidRPr="00E44779">
        <w:rPr>
          <w:rFonts w:cs="Times New Roman" w:hint="cs"/>
          <w:color w:val="auto"/>
          <w:sz w:val="28"/>
          <w:szCs w:val="28"/>
          <w:rtl/>
        </w:rPr>
        <w:instrText>ۡ</w:instrText>
      </w:r>
      <w:r w:rsidR="00E96C82" w:rsidRPr="00E44779">
        <w:rPr>
          <w:rFonts w:ascii="Traditional Arabic" w:hAnsi="Traditional Arabic" w:hint="cs"/>
          <w:color w:val="auto"/>
          <w:sz w:val="28"/>
          <w:szCs w:val="28"/>
          <w:rtl/>
        </w:rPr>
        <w:instrText>رِبُواْ</w:instrText>
      </w:r>
      <w:r w:rsidR="00E96C82" w:rsidRPr="00E44779">
        <w:rPr>
          <w:rFonts w:ascii="Traditional Arabic" w:hAnsi="Traditional Arabic"/>
          <w:color w:val="auto"/>
          <w:sz w:val="28"/>
          <w:szCs w:val="28"/>
          <w:rtl/>
        </w:rPr>
        <w:instrText xml:space="preserve"> لِلَّهِ ٱل</w:instrText>
      </w:r>
      <w:r w:rsidR="00E96C82" w:rsidRPr="00E44779">
        <w:rPr>
          <w:rFonts w:cs="Times New Roman" w:hint="cs"/>
          <w:color w:val="auto"/>
          <w:sz w:val="28"/>
          <w:szCs w:val="28"/>
          <w:rtl/>
        </w:rPr>
        <w:instrText>ۡ</w:instrText>
      </w:r>
      <w:r w:rsidR="00E96C82" w:rsidRPr="00E44779">
        <w:rPr>
          <w:rFonts w:ascii="Traditional Arabic" w:hAnsi="Traditional Arabic" w:hint="cs"/>
          <w:color w:val="auto"/>
          <w:sz w:val="28"/>
          <w:szCs w:val="28"/>
          <w:rtl/>
        </w:rPr>
        <w:instrText>أَم</w:instrText>
      </w:r>
      <w:r w:rsidR="00E96C82" w:rsidRPr="00E44779">
        <w:rPr>
          <w:rFonts w:cs="Times New Roman" w:hint="cs"/>
          <w:color w:val="auto"/>
          <w:sz w:val="28"/>
          <w:szCs w:val="28"/>
          <w:rtl/>
        </w:rPr>
        <w:instrText>ۡ</w:instrText>
      </w:r>
      <w:r w:rsidR="00E96C82" w:rsidRPr="00E44779">
        <w:rPr>
          <w:rFonts w:ascii="Traditional Arabic" w:hAnsi="Traditional Arabic" w:hint="cs"/>
          <w:color w:val="auto"/>
          <w:sz w:val="28"/>
          <w:szCs w:val="28"/>
          <w:rtl/>
        </w:rPr>
        <w:instrText>ثَالَ</w:instrText>
      </w:r>
      <w:r w:rsidR="00E96C82" w:rsidRPr="00E44779">
        <w:rPr>
          <w:rFonts w:cs="Times New Roman" w:hint="cs"/>
          <w:color w:val="auto"/>
          <w:sz w:val="28"/>
          <w:szCs w:val="28"/>
          <w:rtl/>
        </w:rPr>
        <w:instrText>ۚ</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hint="cs"/>
          <w:color w:val="auto"/>
          <w:sz w:val="28"/>
          <w:szCs w:val="28"/>
          <w:rtl/>
        </w:rPr>
        <w:instrText>إِنَّ</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hint="cs"/>
          <w:color w:val="auto"/>
          <w:sz w:val="28"/>
          <w:szCs w:val="28"/>
          <w:rtl/>
        </w:rPr>
        <w:instrText>ٱللَّهَ</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hint="cs"/>
          <w:color w:val="auto"/>
          <w:sz w:val="28"/>
          <w:szCs w:val="28"/>
          <w:rtl/>
        </w:rPr>
        <w:instrText>يَع</w:instrText>
      </w:r>
      <w:r w:rsidR="00E96C82" w:rsidRPr="00E44779">
        <w:rPr>
          <w:rFonts w:cs="Times New Roman" w:hint="cs"/>
          <w:color w:val="auto"/>
          <w:sz w:val="28"/>
          <w:szCs w:val="28"/>
          <w:rtl/>
        </w:rPr>
        <w:instrText>ۡ</w:instrText>
      </w:r>
      <w:r w:rsidR="00E96C82" w:rsidRPr="00E44779">
        <w:rPr>
          <w:rFonts w:ascii="Traditional Arabic" w:hAnsi="Traditional Arabic" w:hint="cs"/>
          <w:color w:val="auto"/>
          <w:sz w:val="28"/>
          <w:szCs w:val="28"/>
          <w:rtl/>
        </w:rPr>
        <w:instrText>لَمُ</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hint="cs"/>
          <w:color w:val="auto"/>
          <w:sz w:val="28"/>
          <w:szCs w:val="28"/>
          <w:rtl/>
        </w:rPr>
        <w:instrText>وَأَنتُم</w:instrText>
      </w:r>
      <w:r w:rsidR="00E96C82" w:rsidRPr="00E44779">
        <w:rPr>
          <w:rFonts w:cs="Times New Roman" w:hint="cs"/>
          <w:color w:val="auto"/>
          <w:sz w:val="28"/>
          <w:szCs w:val="28"/>
          <w:rtl/>
        </w:rPr>
        <w:instrText>ۡ</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hint="cs"/>
          <w:color w:val="auto"/>
          <w:sz w:val="28"/>
          <w:szCs w:val="28"/>
          <w:rtl/>
        </w:rPr>
        <w:instrText>لَا</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hint="cs"/>
          <w:color w:val="auto"/>
          <w:sz w:val="28"/>
          <w:szCs w:val="28"/>
          <w:rtl/>
        </w:rPr>
        <w:instrText>تَع</w:instrText>
      </w:r>
      <w:r w:rsidR="00E96C82" w:rsidRPr="00E44779">
        <w:rPr>
          <w:rFonts w:cs="Times New Roman" w:hint="cs"/>
          <w:color w:val="auto"/>
          <w:sz w:val="28"/>
          <w:szCs w:val="28"/>
          <w:rtl/>
        </w:rPr>
        <w:instrText>ۡ</w:instrText>
      </w:r>
      <w:r w:rsidR="00E96C82" w:rsidRPr="00E44779">
        <w:rPr>
          <w:rFonts w:ascii="Traditional Arabic" w:hAnsi="Traditional Arabic" w:hint="cs"/>
          <w:color w:val="auto"/>
          <w:sz w:val="28"/>
          <w:szCs w:val="28"/>
          <w:rtl/>
        </w:rPr>
        <w:instrText>لَمُونَ</w:instrText>
      </w:r>
      <w:r w:rsidR="00E96C82" w:rsidRPr="00E44779">
        <w:rPr>
          <w:rFonts w:ascii="Traditional Arabic" w:hAnsi="Traditional Arabic"/>
          <w:color w:val="auto"/>
          <w:sz w:val="28"/>
          <w:szCs w:val="28"/>
          <w:rtl/>
        </w:rPr>
        <w:instrText xml:space="preserve"> ﴾</w:instrText>
      </w:r>
      <w:r w:rsidR="00E96C82" w:rsidRPr="00E44779">
        <w:rPr>
          <w:rFonts w:ascii="Traditional Arabic" w:hAnsi="Traditional Arabic"/>
          <w:color w:val="auto"/>
          <w:sz w:val="28"/>
          <w:szCs w:val="28"/>
        </w:rPr>
        <w:instrText xml:space="preserve">" </w:instrText>
      </w:r>
      <w:r w:rsidR="00E96C8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4D2002" w:rsidRPr="00E44779">
        <w:rPr>
          <w:rFonts w:hint="cs"/>
          <w:color w:val="auto"/>
          <w:rtl/>
        </w:rPr>
        <w:t>.</w:t>
      </w:r>
      <w:r w:rsidRPr="00E44779">
        <w:rPr>
          <w:rFonts w:hint="cs"/>
          <w:color w:val="auto"/>
          <w:rtl/>
        </w:rPr>
        <w:t xml:space="preserve"> </w:t>
      </w:r>
    </w:p>
    <w:p w:rsidR="004D2002" w:rsidRPr="00E44779" w:rsidRDefault="00FF4037" w:rsidP="004D2002">
      <w:pPr>
        <w:spacing w:after="120"/>
        <w:rPr>
          <w:color w:val="auto"/>
          <w:spacing w:val="-6"/>
          <w:rtl/>
        </w:rPr>
      </w:pPr>
      <w:r w:rsidRPr="00E44779">
        <w:rPr>
          <w:rFonts w:hint="cs"/>
          <w:color w:val="auto"/>
          <w:spacing w:val="-6"/>
          <w:rtl/>
        </w:rPr>
        <w:t xml:space="preserve">قال السمعاني: </w:t>
      </w:r>
      <w:r w:rsidR="004D2002" w:rsidRPr="00E44779">
        <w:rPr>
          <w:rFonts w:hint="cs"/>
          <w:color w:val="auto"/>
          <w:spacing w:val="-6"/>
          <w:rtl/>
        </w:rPr>
        <w:t>(</w:t>
      </w:r>
      <w:r w:rsidR="004D2002" w:rsidRPr="00E44779">
        <w:rPr>
          <w:color w:val="auto"/>
          <w:spacing w:val="-6"/>
          <w:rtl/>
        </w:rPr>
        <w:t>معناه: فلا تجعلوا لله شبها</w:t>
      </w:r>
      <w:r w:rsidR="004D2002" w:rsidRPr="00E44779">
        <w:rPr>
          <w:rFonts w:hint="cs"/>
          <w:color w:val="auto"/>
          <w:spacing w:val="-6"/>
          <w:rtl/>
        </w:rPr>
        <w:t>،</w:t>
      </w:r>
      <w:r w:rsidRPr="00E44779">
        <w:rPr>
          <w:color w:val="auto"/>
          <w:spacing w:val="-6"/>
          <w:rtl/>
        </w:rPr>
        <w:t xml:space="preserve"> ولا مثلا؛ فإنه لا شبه له، ولا مثل له</w:t>
      </w:r>
      <w:r w:rsidR="004D2002" w:rsidRPr="00E44779">
        <w:rPr>
          <w:rFonts w:hint="cs"/>
          <w:color w:val="auto"/>
          <w:spacing w:val="-6"/>
          <w:rtl/>
        </w:rPr>
        <w:t>)</w:t>
      </w:r>
      <w:r w:rsidRPr="00E44779">
        <w:rPr>
          <w:rStyle w:val="af2"/>
          <w:color w:val="auto"/>
          <w:spacing w:val="-6"/>
          <w:rtl/>
        </w:rPr>
        <w:t>(</w:t>
      </w:r>
      <w:r w:rsidRPr="00E44779">
        <w:rPr>
          <w:rStyle w:val="af2"/>
          <w:color w:val="auto"/>
          <w:spacing w:val="-6"/>
          <w:rtl/>
        </w:rPr>
        <w:footnoteReference w:id="233"/>
      </w:r>
      <w:r w:rsidRPr="00E44779">
        <w:rPr>
          <w:rStyle w:val="af2"/>
          <w:color w:val="auto"/>
          <w:spacing w:val="-6"/>
          <w:rtl/>
        </w:rPr>
        <w:t>)</w:t>
      </w:r>
      <w:r w:rsidR="004D2002" w:rsidRPr="00E44779">
        <w:rPr>
          <w:rFonts w:hint="cs"/>
          <w:color w:val="auto"/>
          <w:spacing w:val="-6"/>
          <w:rtl/>
        </w:rPr>
        <w:t>.</w:t>
      </w:r>
    </w:p>
    <w:p w:rsidR="004D2002" w:rsidRPr="00E44779" w:rsidRDefault="00FF4037" w:rsidP="004D2002">
      <w:pPr>
        <w:spacing w:after="120"/>
        <w:rPr>
          <w:color w:val="auto"/>
          <w:rtl/>
        </w:rPr>
      </w:pPr>
      <w:r w:rsidRPr="00E44779">
        <w:rPr>
          <w:rFonts w:hint="cs"/>
          <w:color w:val="auto"/>
          <w:rtl/>
        </w:rPr>
        <w:lastRenderedPageBreak/>
        <w:t>و</w:t>
      </w:r>
      <w:r w:rsidR="00570C79" w:rsidRPr="00E44779">
        <w:rPr>
          <w:rFonts w:hint="cs"/>
          <w:color w:val="auto"/>
          <w:rtl/>
        </w:rPr>
        <w:t>قوله تعالى:</w:t>
      </w:r>
      <w:r w:rsidR="004D2002"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رَّبُّ ٱلسَّمَٰوَٰتِ وَٱلۡأَرۡضِ وَمَا بَيۡنَهُمَا فَٱعۡبُدۡهُ وَٱصۡطَبِرۡ لِعِبَٰدَتِهِۦۚ هَلۡ تَعۡلَمُ لَهُۥ سَمِيّ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color w:val="auto"/>
          <w:sz w:val="28"/>
          <w:szCs w:val="28"/>
          <w:rtl/>
        </w:rPr>
        <w:t>[</w:t>
      </w:r>
      <w:r w:rsidR="00E96C82" w:rsidRPr="00E44779">
        <w:rPr>
          <w:color w:val="auto"/>
          <w:sz w:val="28"/>
          <w:szCs w:val="28"/>
          <w:rtl/>
        </w:rPr>
        <w:t>مريم:65</w:t>
      </w:r>
      <w:r w:rsidR="00E96C82" w:rsidRPr="00E44779">
        <w:rPr>
          <w:color w:val="auto"/>
          <w:sz w:val="28"/>
          <w:szCs w:val="28"/>
          <w:rtl/>
        </w:rPr>
        <w:fldChar w:fldCharType="begin"/>
      </w:r>
      <w:r w:rsidR="00E96C82" w:rsidRPr="00E44779">
        <w:rPr>
          <w:color w:val="auto"/>
          <w:sz w:val="28"/>
          <w:szCs w:val="28"/>
        </w:rPr>
        <w:instrText xml:space="preserve"> XE "</w:instrText>
      </w:r>
      <w:r w:rsidR="00E96C82" w:rsidRPr="00E44779">
        <w:rPr>
          <w:rFonts w:hint="eastAsia"/>
          <w:color w:val="auto"/>
          <w:sz w:val="28"/>
          <w:szCs w:val="28"/>
          <w:rtl/>
        </w:rPr>
        <w:instrText>ا</w:instrText>
      </w:r>
      <w:r w:rsidR="00E96C82" w:rsidRPr="00E44779">
        <w:rPr>
          <w:color w:val="auto"/>
          <w:sz w:val="28"/>
          <w:szCs w:val="28"/>
          <w:rtl/>
        </w:rPr>
        <w:instrText>:</w:instrText>
      </w:r>
      <w:r w:rsidR="00E96C82" w:rsidRPr="00E44779">
        <w:rPr>
          <w:rFonts w:hint="eastAsia"/>
          <w:color w:val="auto"/>
          <w:sz w:val="28"/>
          <w:szCs w:val="28"/>
          <w:rtl/>
        </w:rPr>
        <w:instrText>مريم</w:instrText>
      </w:r>
      <w:r w:rsidR="00E96C82" w:rsidRPr="00E44779">
        <w:rPr>
          <w:color w:val="auto"/>
          <w:sz w:val="28"/>
          <w:szCs w:val="28"/>
          <w:rtl/>
        </w:rPr>
        <w:instrText>:65</w:instrText>
      </w:r>
      <w:r w:rsidR="00E96C82" w:rsidRPr="00E44779">
        <w:rPr>
          <w:rFonts w:hint="cs"/>
          <w:color w:val="auto"/>
          <w:sz w:val="28"/>
          <w:szCs w:val="28"/>
          <w:rtl/>
        </w:rPr>
        <w:instrText xml:space="preserve"> </w:instrText>
      </w:r>
      <w:r w:rsidR="00E96C82" w:rsidRPr="00E44779">
        <w:rPr>
          <w:rFonts w:ascii="Traditional Arabic" w:hAnsi="Traditional Arabic" w:hint="cs"/>
          <w:color w:val="auto"/>
          <w:sz w:val="28"/>
          <w:szCs w:val="28"/>
          <w:rtl/>
        </w:rPr>
        <w:instrText>﴿</w:instrText>
      </w:r>
      <w:r w:rsidR="00E96C82" w:rsidRPr="00E44779">
        <w:rPr>
          <w:rFonts w:cs="KFGQPC Uthmanic Script HAFS"/>
          <w:color w:val="auto"/>
          <w:sz w:val="28"/>
          <w:szCs w:val="28"/>
          <w:rtl/>
        </w:rPr>
        <w:instrText>رَّبُّ ٱلسَّمَٰوَٰتِ وَٱلۡأَرۡضِ وَمَا بَيۡنَهُمَا فَٱعۡبُدۡهُ وَٱصۡطَبِرۡ لِعِبَٰدَتِهِۦۚ هَلۡ تَعۡلَمُ لَهُۥ سَمِيّ</w:instrText>
      </w:r>
      <w:r w:rsidR="00E96C82" w:rsidRPr="00E44779">
        <w:rPr>
          <w:rFonts w:ascii="Jameel Noori Nastaleeq" w:hAnsi="Jameel Noori Nastaleeq" w:cs="KFGQPC Uthmanic Script HAFS" w:hint="cs"/>
          <w:color w:val="auto"/>
          <w:sz w:val="28"/>
          <w:szCs w:val="28"/>
          <w:rtl/>
        </w:rPr>
        <w:instrText>ٗ</w:instrText>
      </w:r>
      <w:r w:rsidR="00E96C82" w:rsidRPr="00E44779">
        <w:rPr>
          <w:rFonts w:cs="KFGQPC Uthmanic Script HAFS" w:hint="cs"/>
          <w:color w:val="auto"/>
          <w:sz w:val="28"/>
          <w:szCs w:val="28"/>
          <w:rtl/>
        </w:rPr>
        <w:instrText xml:space="preserve">ا </w:instrText>
      </w:r>
      <w:r w:rsidR="00E96C82" w:rsidRPr="00E44779">
        <w:rPr>
          <w:rFonts w:ascii="Traditional Arabic" w:hAnsi="Traditional Arabic" w:hint="cs"/>
          <w:color w:val="auto"/>
          <w:sz w:val="28"/>
          <w:szCs w:val="28"/>
          <w:rtl/>
        </w:rPr>
        <w:instrText>﴾</w:instrText>
      </w:r>
      <w:r w:rsidR="00E96C82" w:rsidRPr="00E44779">
        <w:rPr>
          <w:color w:val="auto"/>
          <w:sz w:val="28"/>
          <w:szCs w:val="28"/>
        </w:rPr>
        <w:instrText xml:space="preserve">" </w:instrText>
      </w:r>
      <w:r w:rsidR="00E96C82" w:rsidRPr="00E44779">
        <w:rPr>
          <w:color w:val="auto"/>
          <w:sz w:val="28"/>
          <w:szCs w:val="28"/>
          <w:rtl/>
        </w:rPr>
        <w:fldChar w:fldCharType="end"/>
      </w:r>
      <w:r w:rsidRPr="00E44779">
        <w:rPr>
          <w:color w:val="auto"/>
          <w:sz w:val="28"/>
          <w:szCs w:val="28"/>
          <w:rtl/>
        </w:rPr>
        <w:t>]</w:t>
      </w:r>
      <w:r w:rsidR="004D2002" w:rsidRPr="00E44779">
        <w:rPr>
          <w:rFonts w:hint="cs"/>
          <w:color w:val="auto"/>
          <w:rtl/>
        </w:rPr>
        <w:t>.</w:t>
      </w:r>
      <w:r w:rsidRPr="00E44779">
        <w:rPr>
          <w:color w:val="auto"/>
          <w:rtl/>
        </w:rPr>
        <w:t xml:space="preserve"> </w:t>
      </w:r>
    </w:p>
    <w:p w:rsidR="00FF4037" w:rsidRPr="00E44779" w:rsidRDefault="00FF4037" w:rsidP="004D2002">
      <w:pPr>
        <w:spacing w:after="120"/>
        <w:rPr>
          <w:color w:val="auto"/>
          <w:rtl/>
        </w:rPr>
      </w:pPr>
      <w:r w:rsidRPr="00E44779">
        <w:rPr>
          <w:rFonts w:hint="cs"/>
          <w:color w:val="auto"/>
          <w:rtl/>
        </w:rPr>
        <w:t xml:space="preserve">قال ابن عباس وغيره من السلف في تفسير الآية: </w:t>
      </w:r>
      <w:r w:rsidRPr="00E44779">
        <w:rPr>
          <w:color w:val="auto"/>
          <w:rtl/>
        </w:rPr>
        <w:t>هل تعلم للربّ مثلا أو شبيها</w:t>
      </w:r>
      <w:r w:rsidRPr="00E44779">
        <w:rPr>
          <w:rStyle w:val="af2"/>
          <w:color w:val="auto"/>
          <w:rtl/>
        </w:rPr>
        <w:t>(</w:t>
      </w:r>
      <w:r w:rsidRPr="00E44779">
        <w:rPr>
          <w:rStyle w:val="af2"/>
          <w:color w:val="auto"/>
          <w:rtl/>
        </w:rPr>
        <w:footnoteReference w:id="234"/>
      </w:r>
      <w:r w:rsidRPr="00E44779">
        <w:rPr>
          <w:rStyle w:val="af2"/>
          <w:color w:val="auto"/>
          <w:rtl/>
        </w:rPr>
        <w:t>)</w:t>
      </w:r>
      <w:r w:rsidR="004D200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hint="cs"/>
          <w:b w:val="0"/>
          <w:i/>
          <w:color w:val="auto"/>
          <w:sz w:val="40"/>
          <w:szCs w:val="36"/>
          <w:rtl/>
        </w:rPr>
        <w:t xml:space="preserve">ذكر من حكى </w:t>
      </w:r>
      <w:r w:rsidR="0080368A" w:rsidRPr="00E44779">
        <w:rPr>
          <w:rStyle w:val="aff8"/>
          <w:rFonts w:ascii="Traditional Arabic" w:hAnsi="Traditional Arabic" w:cs="Traditional Arabic" w:hint="cs"/>
          <w:b w:val="0"/>
          <w:i/>
          <w:color w:val="auto"/>
          <w:sz w:val="40"/>
          <w:szCs w:val="36"/>
          <w:rtl/>
        </w:rPr>
        <w:t>الإجماع</w:t>
      </w:r>
      <w:r w:rsidRPr="00E44779">
        <w:rPr>
          <w:rStyle w:val="aff8"/>
          <w:rFonts w:ascii="Traditional Arabic" w:hAnsi="Traditional Arabic" w:cs="Traditional Arabic" w:hint="cs"/>
          <w:b w:val="0"/>
          <w:i/>
          <w:color w:val="auto"/>
          <w:sz w:val="40"/>
          <w:szCs w:val="36"/>
          <w:rtl/>
        </w:rPr>
        <w:t xml:space="preserve"> على المسألة من أهل العلم:</w:t>
      </w:r>
    </w:p>
    <w:p w:rsidR="00E61CA8" w:rsidRPr="00E44779" w:rsidRDefault="00FF4037" w:rsidP="004D2002">
      <w:pPr>
        <w:spacing w:after="120"/>
        <w:rPr>
          <w:color w:val="auto"/>
          <w:rtl/>
        </w:rPr>
      </w:pPr>
      <w:r w:rsidRPr="00E44779">
        <w:rPr>
          <w:rFonts w:hint="cs"/>
          <w:color w:val="auto"/>
          <w:rtl/>
        </w:rPr>
        <w:t>نقل أبو زرعة</w:t>
      </w:r>
      <w:r w:rsidRPr="00E44779">
        <w:rPr>
          <w:rStyle w:val="af2"/>
          <w:color w:val="auto"/>
          <w:rtl/>
        </w:rPr>
        <w:t>(</w:t>
      </w:r>
      <w:r w:rsidRPr="00E44779">
        <w:rPr>
          <w:rStyle w:val="af2"/>
          <w:color w:val="auto"/>
          <w:rtl/>
        </w:rPr>
        <w:footnoteReference w:id="235"/>
      </w:r>
      <w:r w:rsidRPr="00E44779">
        <w:rPr>
          <w:rStyle w:val="af2"/>
          <w:color w:val="auto"/>
          <w:rtl/>
        </w:rPr>
        <w:t>)</w:t>
      </w:r>
      <w:r w:rsidRPr="00E44779">
        <w:rPr>
          <w:rFonts w:hint="cs"/>
          <w:color w:val="auto"/>
          <w:rtl/>
        </w:rPr>
        <w:t xml:space="preserve"> وأبو حاتم</w:t>
      </w:r>
      <w:r w:rsidRPr="00E44779">
        <w:rPr>
          <w:rStyle w:val="af2"/>
          <w:color w:val="auto"/>
          <w:rtl/>
        </w:rPr>
        <w:t>(</w:t>
      </w:r>
      <w:r w:rsidRPr="00E44779">
        <w:rPr>
          <w:rStyle w:val="af2"/>
          <w:color w:val="auto"/>
          <w:rtl/>
        </w:rPr>
        <w:footnoteReference w:id="236"/>
      </w:r>
      <w:r w:rsidRPr="00E44779">
        <w:rPr>
          <w:rStyle w:val="af2"/>
          <w:color w:val="auto"/>
          <w:rtl/>
        </w:rPr>
        <w:t>)</w:t>
      </w:r>
      <w:r w:rsidRPr="00E44779">
        <w:rPr>
          <w:rFonts w:hint="cs"/>
          <w:color w:val="auto"/>
          <w:rtl/>
        </w:rPr>
        <w:t xml:space="preserve"> الرازيان إجماع أهل السنة على إثبات صفات الله من غير تكييف</w:t>
      </w:r>
      <w:r w:rsidRPr="00E44779">
        <w:rPr>
          <w:rStyle w:val="af2"/>
          <w:color w:val="auto"/>
          <w:rtl/>
        </w:rPr>
        <w:t>(</w:t>
      </w:r>
      <w:r w:rsidRPr="00E44779">
        <w:rPr>
          <w:rStyle w:val="af2"/>
          <w:color w:val="auto"/>
          <w:rtl/>
        </w:rPr>
        <w:footnoteReference w:id="237"/>
      </w:r>
      <w:r w:rsidRPr="00E44779">
        <w:rPr>
          <w:rStyle w:val="af2"/>
          <w:color w:val="auto"/>
          <w:rtl/>
        </w:rPr>
        <w:t>)</w:t>
      </w:r>
      <w:r w:rsidR="00E61CA8" w:rsidRPr="00E44779">
        <w:rPr>
          <w:rFonts w:hint="cs"/>
          <w:color w:val="auto"/>
          <w:rtl/>
        </w:rPr>
        <w:t>.</w:t>
      </w:r>
      <w:r w:rsidRPr="00E44779">
        <w:rPr>
          <w:rFonts w:hint="cs"/>
          <w:color w:val="auto"/>
          <w:rtl/>
        </w:rPr>
        <w:t xml:space="preserve"> </w:t>
      </w:r>
    </w:p>
    <w:p w:rsidR="00FF4037" w:rsidRPr="00E44779" w:rsidRDefault="00FF4037" w:rsidP="004D2002">
      <w:pPr>
        <w:spacing w:after="120"/>
        <w:rPr>
          <w:color w:val="auto"/>
          <w:rtl/>
        </w:rPr>
      </w:pPr>
      <w:r w:rsidRPr="00E44779">
        <w:rPr>
          <w:rFonts w:hint="cs"/>
          <w:color w:val="auto"/>
          <w:rtl/>
        </w:rPr>
        <w:t xml:space="preserve">وقال </w:t>
      </w:r>
      <w:r w:rsidR="008F55BE" w:rsidRPr="00E44779">
        <w:rPr>
          <w:rFonts w:hint="cs"/>
          <w:color w:val="auto"/>
          <w:rtl/>
        </w:rPr>
        <w:t>الإمام</w:t>
      </w:r>
      <w:r w:rsidRPr="00E44779">
        <w:rPr>
          <w:rFonts w:hint="cs"/>
          <w:color w:val="auto"/>
          <w:rtl/>
        </w:rPr>
        <w:t xml:space="preserve"> أحمد: </w:t>
      </w:r>
      <w:r w:rsidR="00E61CA8" w:rsidRPr="00E44779">
        <w:rPr>
          <w:rFonts w:hint="cs"/>
          <w:color w:val="auto"/>
          <w:rtl/>
        </w:rPr>
        <w:t>(</w:t>
      </w:r>
      <w:r w:rsidRPr="00E44779">
        <w:rPr>
          <w:color w:val="auto"/>
          <w:rtl/>
        </w:rPr>
        <w:t>وهم متفقون على أن الله ليس كمثله شيء، وأنه لا ي</w:t>
      </w:r>
      <w:r w:rsidRPr="00E44779">
        <w:rPr>
          <w:rFonts w:hint="cs"/>
          <w:color w:val="auto"/>
          <w:rtl/>
        </w:rPr>
        <w:t>ُ</w:t>
      </w:r>
      <w:r w:rsidRPr="00E44779">
        <w:rPr>
          <w:color w:val="auto"/>
          <w:rtl/>
        </w:rPr>
        <w:t>علم كيف ينزل، ولا ت</w:t>
      </w:r>
      <w:r w:rsidRPr="00E44779">
        <w:rPr>
          <w:rFonts w:hint="cs"/>
          <w:color w:val="auto"/>
          <w:rtl/>
        </w:rPr>
        <w:t>ُ</w:t>
      </w:r>
      <w:r w:rsidRPr="00E44779">
        <w:rPr>
          <w:color w:val="auto"/>
          <w:rtl/>
        </w:rPr>
        <w:t>مث</w:t>
      </w:r>
      <w:r w:rsidRPr="00E44779">
        <w:rPr>
          <w:rFonts w:hint="cs"/>
          <w:color w:val="auto"/>
          <w:rtl/>
        </w:rPr>
        <w:t>ّ</w:t>
      </w:r>
      <w:r w:rsidRPr="00E44779">
        <w:rPr>
          <w:color w:val="auto"/>
          <w:rtl/>
        </w:rPr>
        <w:t>ل صفاته بصفات خلقه</w:t>
      </w:r>
      <w:r w:rsidR="00E61CA8" w:rsidRPr="00E44779">
        <w:rPr>
          <w:rFonts w:hint="cs"/>
          <w:color w:val="auto"/>
          <w:rtl/>
        </w:rPr>
        <w:t>)</w:t>
      </w:r>
      <w:r w:rsidRPr="00E44779">
        <w:rPr>
          <w:rStyle w:val="af2"/>
          <w:color w:val="auto"/>
          <w:rtl/>
        </w:rPr>
        <w:t>(</w:t>
      </w:r>
      <w:r w:rsidRPr="00E44779">
        <w:rPr>
          <w:rStyle w:val="af2"/>
          <w:color w:val="auto"/>
          <w:rtl/>
        </w:rPr>
        <w:footnoteReference w:id="238"/>
      </w:r>
      <w:r w:rsidRPr="00E44779">
        <w:rPr>
          <w:rStyle w:val="af2"/>
          <w:color w:val="auto"/>
          <w:rtl/>
        </w:rPr>
        <w:t>)</w:t>
      </w:r>
      <w:r w:rsidR="00D377CD" w:rsidRPr="00E44779">
        <w:rPr>
          <w:rFonts w:hint="cs"/>
          <w:color w:val="auto"/>
          <w:rtl/>
        </w:rPr>
        <w:t>.</w:t>
      </w:r>
    </w:p>
    <w:p w:rsidR="00FF4037" w:rsidRPr="00E44779" w:rsidRDefault="00FF4037" w:rsidP="004D2002">
      <w:pPr>
        <w:spacing w:after="120"/>
        <w:rPr>
          <w:rStyle w:val="aff8"/>
          <w:i w:val="0"/>
          <w:iCs w:val="0"/>
          <w:color w:val="auto"/>
          <w:sz w:val="32"/>
          <w:rtl/>
        </w:rPr>
      </w:pPr>
      <w:r w:rsidRPr="00E44779">
        <w:rPr>
          <w:rFonts w:hint="cs"/>
          <w:color w:val="auto"/>
          <w:rtl/>
        </w:rPr>
        <w:t>وقال أبو الحسن الأشعري</w:t>
      </w:r>
      <w:r w:rsidRPr="00E44779">
        <w:rPr>
          <w:rStyle w:val="af2"/>
          <w:color w:val="auto"/>
          <w:rtl/>
        </w:rPr>
        <w:t>(</w:t>
      </w:r>
      <w:r w:rsidRPr="00E44779">
        <w:rPr>
          <w:rStyle w:val="af2"/>
          <w:color w:val="auto"/>
          <w:rtl/>
        </w:rPr>
        <w:footnoteReference w:id="239"/>
      </w:r>
      <w:r w:rsidRPr="00E44779">
        <w:rPr>
          <w:rStyle w:val="af2"/>
          <w:color w:val="auto"/>
          <w:rtl/>
        </w:rPr>
        <w:t>)</w:t>
      </w:r>
      <w:r w:rsidRPr="00E44779">
        <w:rPr>
          <w:rFonts w:hint="cs"/>
          <w:color w:val="auto"/>
          <w:rtl/>
        </w:rPr>
        <w:t>:</w:t>
      </w:r>
      <w:r w:rsidR="00E61CA8" w:rsidRPr="00E44779">
        <w:rPr>
          <w:rFonts w:hint="cs"/>
          <w:color w:val="auto"/>
          <w:rtl/>
        </w:rPr>
        <w:t xml:space="preserve"> (</w:t>
      </w:r>
      <w:r w:rsidRPr="00E44779">
        <w:rPr>
          <w:color w:val="auto"/>
          <w:rtl/>
        </w:rPr>
        <w:t xml:space="preserve">وأجمعوا على وصف الله تعالى بجميع ما وصف به </w:t>
      </w:r>
      <w:r w:rsidRPr="00E44779">
        <w:rPr>
          <w:color w:val="auto"/>
          <w:rtl/>
        </w:rPr>
        <w:lastRenderedPageBreak/>
        <w:t xml:space="preserve">نفسه، ووصفه به نبيه من غير اعتراض فيه ولا تكييف له، وأن الإيمان به واجب، وترك </w:t>
      </w:r>
      <w:r w:rsidR="00E96C82" w:rsidRPr="00E44779">
        <w:rPr>
          <w:color w:val="auto"/>
          <w:rtl/>
        </w:rPr>
        <w:t>التكييف</w:t>
      </w:r>
      <w:r w:rsidRPr="00E44779">
        <w:rPr>
          <w:color w:val="auto"/>
          <w:rtl/>
        </w:rPr>
        <w:t xml:space="preserve"> له لازم</w:t>
      </w:r>
      <w:r w:rsidR="001F7318" w:rsidRPr="00E44779">
        <w:rPr>
          <w:rFonts w:hint="cs"/>
          <w:color w:val="auto"/>
          <w:rtl/>
        </w:rPr>
        <w:t>)</w:t>
      </w:r>
      <w:r w:rsidRPr="00E44779">
        <w:rPr>
          <w:rStyle w:val="af2"/>
          <w:color w:val="auto"/>
          <w:rtl/>
        </w:rPr>
        <w:t>(</w:t>
      </w:r>
      <w:r w:rsidRPr="00E44779">
        <w:rPr>
          <w:rStyle w:val="af2"/>
          <w:color w:val="auto"/>
          <w:rtl/>
        </w:rPr>
        <w:footnoteReference w:id="240"/>
      </w:r>
      <w:r w:rsidRPr="00E44779">
        <w:rPr>
          <w:rStyle w:val="af2"/>
          <w:color w:val="auto"/>
          <w:rtl/>
        </w:rPr>
        <w:t>)</w:t>
      </w:r>
      <w:r w:rsidR="00A9398D" w:rsidRPr="00E44779">
        <w:rPr>
          <w:rStyle w:val="aff8"/>
          <w:rFonts w:hint="cs"/>
          <w:i w:val="0"/>
          <w:iCs w:val="0"/>
          <w:color w:val="auto"/>
          <w:sz w:val="32"/>
          <w:rtl/>
        </w:rPr>
        <w:t>.</w:t>
      </w:r>
    </w:p>
    <w:p w:rsidR="001F7318" w:rsidRPr="00E44779" w:rsidRDefault="00FF4037" w:rsidP="001F7318">
      <w:pPr>
        <w:spacing w:after="120"/>
        <w:rPr>
          <w:color w:val="auto"/>
          <w:rtl/>
        </w:rPr>
      </w:pPr>
      <w:r w:rsidRPr="00E44779">
        <w:rPr>
          <w:rStyle w:val="aff8"/>
          <w:rFonts w:hint="cs"/>
          <w:iCs w:val="0"/>
          <w:color w:val="auto"/>
          <w:sz w:val="32"/>
          <w:rtl/>
        </w:rPr>
        <w:t xml:space="preserve">وقال الحافظ </w:t>
      </w:r>
      <w:r w:rsidR="001F7318" w:rsidRPr="00E44779">
        <w:rPr>
          <w:rStyle w:val="aff8"/>
          <w:rFonts w:hint="cs"/>
          <w:iCs w:val="0"/>
          <w:color w:val="auto"/>
          <w:sz w:val="32"/>
          <w:rtl/>
        </w:rPr>
        <w:t>ا</w:t>
      </w:r>
      <w:r w:rsidRPr="00E44779">
        <w:rPr>
          <w:rStyle w:val="aff8"/>
          <w:rFonts w:hint="cs"/>
          <w:iCs w:val="0"/>
          <w:color w:val="auto"/>
          <w:sz w:val="32"/>
          <w:rtl/>
        </w:rPr>
        <w:t xml:space="preserve">بن عبد البر: </w:t>
      </w:r>
      <w:r w:rsidR="001F7318" w:rsidRPr="00E44779">
        <w:rPr>
          <w:rStyle w:val="aff8"/>
          <w:rFonts w:hint="cs"/>
          <w:iCs w:val="0"/>
          <w:color w:val="auto"/>
          <w:sz w:val="32"/>
          <w:rtl/>
        </w:rPr>
        <w:t>(</w:t>
      </w:r>
      <w:r w:rsidRPr="00E44779">
        <w:rPr>
          <w:rStyle w:val="aff8"/>
          <w:iCs w:val="0"/>
          <w:color w:val="auto"/>
          <w:sz w:val="32"/>
          <w:rtl/>
        </w:rPr>
        <w:t xml:space="preserve">الله </w:t>
      </w:r>
      <w:r w:rsidR="001F7318" w:rsidRPr="00E44779">
        <w:rPr>
          <w:rStyle w:val="aff8"/>
          <w:i w:val="0"/>
          <w:color w:val="auto"/>
          <w:sz w:val="32"/>
        </w:rPr>
        <w:sym w:font="AGA Arabesque" w:char="F055"/>
      </w:r>
      <w:r w:rsidRPr="00E44779">
        <w:rPr>
          <w:rStyle w:val="aff8"/>
          <w:iCs w:val="0"/>
          <w:color w:val="auto"/>
          <w:sz w:val="32"/>
          <w:rtl/>
        </w:rPr>
        <w:t xml:space="preserve"> لا يوصف عند جماعة أهل السنة إلا بما وصف به نفسه أو وصفه به رسول الله </w:t>
      </w:r>
      <w:r w:rsidR="001F7318" w:rsidRPr="00E44779">
        <w:rPr>
          <w:rStyle w:val="aff8"/>
          <w:i w:val="0"/>
          <w:color w:val="auto"/>
          <w:sz w:val="32"/>
        </w:rPr>
        <w:sym w:font="AGA Arabesque" w:char="F072"/>
      </w:r>
      <w:r w:rsidRPr="00E44779">
        <w:rPr>
          <w:rStyle w:val="aff8"/>
          <w:iCs w:val="0"/>
          <w:color w:val="auto"/>
          <w:sz w:val="32"/>
          <w:rtl/>
        </w:rPr>
        <w:t>، أو أجمعت الأمة عليه وليس كمثله شيء فيدرك بقياس أو بإ</w:t>
      </w:r>
      <w:r w:rsidRPr="00E44779">
        <w:rPr>
          <w:rStyle w:val="aff8"/>
          <w:rFonts w:hint="cs"/>
          <w:iCs w:val="0"/>
          <w:color w:val="auto"/>
          <w:sz w:val="32"/>
          <w:rtl/>
        </w:rPr>
        <w:t>معان</w:t>
      </w:r>
      <w:r w:rsidRPr="00E44779">
        <w:rPr>
          <w:rStyle w:val="aff8"/>
          <w:iCs w:val="0"/>
          <w:color w:val="auto"/>
          <w:sz w:val="32"/>
          <w:rtl/>
        </w:rPr>
        <w:t xml:space="preserve"> نظر</w:t>
      </w:r>
      <w:r w:rsidR="001F7318" w:rsidRPr="00E44779">
        <w:rPr>
          <w:rStyle w:val="aff8"/>
          <w:rFonts w:hint="cs"/>
          <w:iCs w:val="0"/>
          <w:color w:val="auto"/>
          <w:sz w:val="32"/>
          <w:rtl/>
        </w:rPr>
        <w:t>)</w:t>
      </w:r>
      <w:r w:rsidRPr="00E44779">
        <w:rPr>
          <w:rStyle w:val="af2"/>
          <w:color w:val="auto"/>
          <w:rtl/>
        </w:rPr>
        <w:t>(</w:t>
      </w:r>
      <w:r w:rsidRPr="00E44779">
        <w:rPr>
          <w:rStyle w:val="af2"/>
          <w:color w:val="auto"/>
          <w:rtl/>
        </w:rPr>
        <w:footnoteReference w:id="241"/>
      </w:r>
      <w:r w:rsidRPr="00E44779">
        <w:rPr>
          <w:rStyle w:val="af2"/>
          <w:color w:val="auto"/>
          <w:rtl/>
        </w:rPr>
        <w:t>)</w:t>
      </w:r>
      <w:r w:rsidR="001F7318" w:rsidRPr="00E44779">
        <w:rPr>
          <w:rFonts w:hint="cs"/>
          <w:color w:val="auto"/>
          <w:rtl/>
        </w:rPr>
        <w:t>.</w:t>
      </w:r>
      <w:r w:rsidRPr="00E44779">
        <w:rPr>
          <w:rFonts w:hint="cs"/>
          <w:color w:val="auto"/>
          <w:rtl/>
        </w:rPr>
        <w:t xml:space="preserve"> </w:t>
      </w:r>
    </w:p>
    <w:p w:rsidR="00FF4037" w:rsidRPr="00E44779" w:rsidRDefault="00FF4037" w:rsidP="001F7318">
      <w:pPr>
        <w:spacing w:after="120"/>
        <w:rPr>
          <w:color w:val="auto"/>
          <w:rtl/>
        </w:rPr>
      </w:pPr>
      <w:r w:rsidRPr="00E44779">
        <w:rPr>
          <w:rFonts w:hint="cs"/>
          <w:color w:val="auto"/>
          <w:rtl/>
        </w:rPr>
        <w:t>وقال أيضاً:</w:t>
      </w:r>
      <w:r w:rsidRPr="00E44779">
        <w:rPr>
          <w:color w:val="auto"/>
          <w:rtl/>
        </w:rPr>
        <w:t xml:space="preserve"> </w:t>
      </w:r>
      <w:r w:rsidR="001F7318" w:rsidRPr="00E44779">
        <w:rPr>
          <w:rFonts w:hint="cs"/>
          <w:color w:val="auto"/>
          <w:rtl/>
        </w:rPr>
        <w:t>(</w:t>
      </w:r>
      <w:r w:rsidRPr="00E44779">
        <w:rPr>
          <w:color w:val="auto"/>
          <w:rtl/>
        </w:rPr>
        <w:t>أهل السنة مجمعون على الإقرار بالصفات الو</w:t>
      </w:r>
      <w:r w:rsidRPr="00E44779">
        <w:rPr>
          <w:rFonts w:hint="cs"/>
          <w:color w:val="auto"/>
          <w:rtl/>
        </w:rPr>
        <w:t>ا</w:t>
      </w:r>
      <w:r w:rsidRPr="00E44779">
        <w:rPr>
          <w:color w:val="auto"/>
          <w:rtl/>
        </w:rPr>
        <w:t>ردة في الكتاب والسنة وحملها على الحقيقة لا على المجاز إلا أنهم لم يكيفوا شيئا من ذلك</w:t>
      </w:r>
      <w:r w:rsidR="001F7318" w:rsidRPr="00E44779">
        <w:rPr>
          <w:rFonts w:hint="cs"/>
          <w:color w:val="auto"/>
          <w:rtl/>
        </w:rPr>
        <w:t>)</w:t>
      </w:r>
      <w:r w:rsidRPr="00E44779">
        <w:rPr>
          <w:rStyle w:val="af2"/>
          <w:color w:val="auto"/>
          <w:rtl/>
        </w:rPr>
        <w:t>(</w:t>
      </w:r>
      <w:r w:rsidRPr="00E44779">
        <w:rPr>
          <w:rStyle w:val="af2"/>
          <w:color w:val="auto"/>
          <w:rtl/>
        </w:rPr>
        <w:footnoteReference w:id="242"/>
      </w:r>
      <w:r w:rsidRPr="00E44779">
        <w:rPr>
          <w:rStyle w:val="af2"/>
          <w:color w:val="auto"/>
          <w:rtl/>
        </w:rPr>
        <w:t>)</w:t>
      </w:r>
      <w:r w:rsidR="001F7318" w:rsidRPr="00E44779">
        <w:rPr>
          <w:rFonts w:hint="cs"/>
          <w:color w:val="auto"/>
          <w:rtl/>
        </w:rPr>
        <w:t>.</w:t>
      </w:r>
    </w:p>
    <w:p w:rsidR="00FF4037" w:rsidRPr="00E44779" w:rsidRDefault="00FF4037" w:rsidP="004D2002">
      <w:pPr>
        <w:spacing w:after="120"/>
        <w:rPr>
          <w:color w:val="auto"/>
          <w:rtl/>
        </w:rPr>
      </w:pPr>
      <w:r w:rsidRPr="00E44779">
        <w:rPr>
          <w:rFonts w:hint="cs"/>
          <w:color w:val="auto"/>
          <w:rtl/>
        </w:rPr>
        <w:t>وقال الحافظ عبد الغني المقدسي</w:t>
      </w:r>
      <w:r w:rsidRPr="00E44779">
        <w:rPr>
          <w:rStyle w:val="af2"/>
          <w:color w:val="auto"/>
          <w:rtl/>
        </w:rPr>
        <w:t>(</w:t>
      </w:r>
      <w:r w:rsidRPr="00E44779">
        <w:rPr>
          <w:rStyle w:val="af2"/>
          <w:color w:val="auto"/>
          <w:rtl/>
        </w:rPr>
        <w:footnoteReference w:id="243"/>
      </w:r>
      <w:r w:rsidRPr="00E44779">
        <w:rPr>
          <w:rStyle w:val="af2"/>
          <w:color w:val="auto"/>
          <w:rtl/>
        </w:rPr>
        <w:t>)</w:t>
      </w:r>
      <w:r w:rsidRPr="00E44779">
        <w:rPr>
          <w:rFonts w:hint="cs"/>
          <w:color w:val="auto"/>
          <w:rtl/>
        </w:rPr>
        <w:t xml:space="preserve">: </w:t>
      </w:r>
      <w:r w:rsidR="001F7318" w:rsidRPr="00E44779">
        <w:rPr>
          <w:rFonts w:hint="cs"/>
          <w:color w:val="auto"/>
          <w:rtl/>
        </w:rPr>
        <w:t>(</w:t>
      </w:r>
      <w:r w:rsidRPr="00E44779">
        <w:rPr>
          <w:rFonts w:hint="cs"/>
          <w:color w:val="auto"/>
          <w:rtl/>
        </w:rPr>
        <w:t xml:space="preserve">اعلم أن صالح السلف وخيار الخلف وسادة الأئمة وعلماء </w:t>
      </w:r>
      <w:r w:rsidRPr="00E44779">
        <w:rPr>
          <w:color w:val="auto"/>
          <w:rtl/>
        </w:rPr>
        <w:t xml:space="preserve">الأمة اتفقت أقوالهم، وتطابقت آراؤهم على الإيمان بالله عزّ وجل وأنه واحد أحد، فرد صمد، حي قيوم، سميع بصير، لا شريك له ولا وزير، ولا شبيه ولا </w:t>
      </w:r>
      <w:r w:rsidRPr="00E44779">
        <w:rPr>
          <w:color w:val="auto"/>
          <w:rtl/>
        </w:rPr>
        <w:lastRenderedPageBreak/>
        <w:t>نظير، ولا عدل ولا مثيل</w:t>
      </w:r>
      <w:r w:rsidR="001F7318" w:rsidRPr="00E44779">
        <w:rPr>
          <w:rFonts w:hint="cs"/>
          <w:color w:val="auto"/>
          <w:rtl/>
        </w:rPr>
        <w:t>)</w:t>
      </w:r>
      <w:r w:rsidRPr="00E44779">
        <w:rPr>
          <w:rStyle w:val="af2"/>
          <w:color w:val="auto"/>
          <w:rtl/>
        </w:rPr>
        <w:t>(</w:t>
      </w:r>
      <w:r w:rsidRPr="00E44779">
        <w:rPr>
          <w:rStyle w:val="af2"/>
          <w:color w:val="auto"/>
          <w:rtl/>
        </w:rPr>
        <w:footnoteReference w:id="244"/>
      </w:r>
      <w:r w:rsidRPr="00E44779">
        <w:rPr>
          <w:rStyle w:val="af2"/>
          <w:color w:val="auto"/>
          <w:rtl/>
        </w:rPr>
        <w:t>)</w:t>
      </w:r>
    </w:p>
    <w:p w:rsidR="00F438D6" w:rsidRPr="00E44779" w:rsidRDefault="00FF4037" w:rsidP="004D2002">
      <w:pPr>
        <w:spacing w:after="120"/>
        <w:rPr>
          <w:color w:val="auto"/>
          <w:rtl/>
        </w:rPr>
      </w:pPr>
      <w:r w:rsidRPr="00E44779">
        <w:rPr>
          <w:rFonts w:hint="cs"/>
          <w:color w:val="auto"/>
          <w:rtl/>
        </w:rPr>
        <w:t xml:space="preserve"> وقال شيخ الإسلام </w:t>
      </w:r>
      <w:r w:rsidR="001F7318" w:rsidRPr="00E44779">
        <w:rPr>
          <w:rFonts w:hint="cs"/>
          <w:color w:val="auto"/>
          <w:rtl/>
        </w:rPr>
        <w:t>ا</w:t>
      </w:r>
      <w:r w:rsidRPr="00E44779">
        <w:rPr>
          <w:rFonts w:hint="cs"/>
          <w:color w:val="auto"/>
          <w:rtl/>
        </w:rPr>
        <w:t xml:space="preserve">بن تيمية: </w:t>
      </w:r>
      <w:r w:rsidR="001F7318" w:rsidRPr="00E44779">
        <w:rPr>
          <w:rFonts w:hint="cs"/>
          <w:color w:val="auto"/>
          <w:rtl/>
        </w:rPr>
        <w:t>(</w:t>
      </w:r>
      <w:r w:rsidRPr="00E44779">
        <w:rPr>
          <w:color w:val="auto"/>
          <w:rtl/>
        </w:rPr>
        <w:t>أهل السنة متفقون على أن الله ليس كمثله شيء، لا في ذاته ولا في صفاته ولا في أفعاله</w:t>
      </w:r>
      <w:r w:rsidR="001F7318" w:rsidRPr="00E44779">
        <w:rPr>
          <w:rFonts w:hint="cs"/>
          <w:color w:val="auto"/>
          <w:rtl/>
        </w:rPr>
        <w:t>)</w:t>
      </w:r>
      <w:r w:rsidRPr="00E44779">
        <w:rPr>
          <w:rStyle w:val="af2"/>
          <w:color w:val="auto"/>
          <w:rtl/>
        </w:rPr>
        <w:t>(</w:t>
      </w:r>
      <w:r w:rsidRPr="00E44779">
        <w:rPr>
          <w:rStyle w:val="af2"/>
          <w:color w:val="auto"/>
          <w:rtl/>
        </w:rPr>
        <w:footnoteReference w:id="245"/>
      </w:r>
      <w:r w:rsidRPr="00E44779">
        <w:rPr>
          <w:rStyle w:val="af2"/>
          <w:color w:val="auto"/>
          <w:rtl/>
        </w:rPr>
        <w:t>)</w:t>
      </w:r>
      <w:r w:rsidR="00F438D6" w:rsidRPr="00E44779">
        <w:rPr>
          <w:rFonts w:hint="cs"/>
          <w:color w:val="auto"/>
          <w:rtl/>
        </w:rPr>
        <w:t>.</w:t>
      </w:r>
      <w:r w:rsidRPr="00E44779">
        <w:rPr>
          <w:rFonts w:hint="cs"/>
          <w:color w:val="auto"/>
          <w:rtl/>
        </w:rPr>
        <w:t xml:space="preserve"> </w:t>
      </w:r>
    </w:p>
    <w:p w:rsidR="00FF4037" w:rsidRPr="00E44779" w:rsidRDefault="00FF4037" w:rsidP="004D2002">
      <w:pPr>
        <w:spacing w:after="120"/>
        <w:rPr>
          <w:color w:val="auto"/>
          <w:rtl/>
        </w:rPr>
      </w:pPr>
      <w:r w:rsidRPr="00E44779">
        <w:rPr>
          <w:rFonts w:hint="cs"/>
          <w:color w:val="auto"/>
          <w:rtl/>
        </w:rPr>
        <w:t xml:space="preserve">وقال أيضاً: </w:t>
      </w:r>
      <w:r w:rsidR="001F7318" w:rsidRPr="00E44779">
        <w:rPr>
          <w:rFonts w:hint="cs"/>
          <w:color w:val="auto"/>
          <w:rtl/>
        </w:rPr>
        <w:t>(</w:t>
      </w:r>
      <w:r w:rsidRPr="00E44779">
        <w:rPr>
          <w:color w:val="auto"/>
          <w:rtl/>
        </w:rPr>
        <w:t>لا ريب أن أهل السنة والجماعة والحديث من أصحاب مالك والشافعي وأبي حنيفة</w:t>
      </w:r>
      <w:r w:rsidRPr="00E44779">
        <w:rPr>
          <w:rStyle w:val="af2"/>
          <w:color w:val="auto"/>
          <w:rtl/>
        </w:rPr>
        <w:t>(</w:t>
      </w:r>
      <w:r w:rsidRPr="00E44779">
        <w:rPr>
          <w:rStyle w:val="af2"/>
          <w:color w:val="auto"/>
          <w:rtl/>
        </w:rPr>
        <w:footnoteReference w:id="246"/>
      </w:r>
      <w:r w:rsidRPr="00E44779">
        <w:rPr>
          <w:rStyle w:val="af2"/>
          <w:color w:val="auto"/>
          <w:rtl/>
        </w:rPr>
        <w:t>)</w:t>
      </w:r>
      <w:r w:rsidRPr="00E44779">
        <w:rPr>
          <w:color w:val="auto"/>
          <w:rtl/>
        </w:rPr>
        <w:t xml:space="preserve"> وأحمد وغيرهم متفقون على تنزيه الله تعالى عن مماثلة الخلق، وعلى ذم المشبهة الذين يشبهون صفاته بصفات خلقه ، ومتفقون على أن الله ليس كمثله شيء لا في ذاته ولا في صفاته ولا في أفعاله وطريقة سلف الأمة وأئمتها: أنهم يصفون الله بما وصف به نفسه وبما وصفه به رسوله: من غير تحريف ولا تعطيل، ولا تكييف ولا تمثيل: إثبات بلا تمثيل، وتنزيه بلا تعطيل، إثبات الصفات، ونفي مماثلة المخلوقات</w:t>
      </w:r>
      <w:r w:rsidR="001F7318" w:rsidRPr="00E44779">
        <w:rPr>
          <w:rFonts w:hint="cs"/>
          <w:color w:val="auto"/>
          <w:rtl/>
        </w:rPr>
        <w:t>)</w:t>
      </w:r>
      <w:r w:rsidRPr="00E44779">
        <w:rPr>
          <w:rStyle w:val="af2"/>
          <w:color w:val="auto"/>
          <w:rtl/>
        </w:rPr>
        <w:t>(</w:t>
      </w:r>
      <w:r w:rsidRPr="00E44779">
        <w:rPr>
          <w:rStyle w:val="af2"/>
          <w:color w:val="auto"/>
          <w:rtl/>
        </w:rPr>
        <w:footnoteReference w:id="247"/>
      </w:r>
      <w:r w:rsidRPr="00E44779">
        <w:rPr>
          <w:rStyle w:val="af2"/>
          <w:color w:val="auto"/>
          <w:rtl/>
        </w:rPr>
        <w:t>)</w:t>
      </w:r>
      <w:r w:rsidR="00F438D6"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hint="cs"/>
          <w:b w:val="0"/>
          <w:i/>
          <w:color w:val="auto"/>
          <w:sz w:val="40"/>
          <w:szCs w:val="36"/>
          <w:rtl/>
        </w:rPr>
        <w:t>التعليق على المسألة:</w:t>
      </w:r>
    </w:p>
    <w:p w:rsidR="00FF4037" w:rsidRPr="00E44779" w:rsidRDefault="00FF4037" w:rsidP="004D2002">
      <w:pPr>
        <w:spacing w:after="120"/>
        <w:rPr>
          <w:color w:val="auto"/>
          <w:rtl/>
        </w:rPr>
      </w:pPr>
      <w:r w:rsidRPr="00E44779">
        <w:rPr>
          <w:rFonts w:hint="cs"/>
          <w:color w:val="auto"/>
          <w:rtl/>
        </w:rPr>
        <w:t xml:space="preserve">مما سبق يتبن صحة </w:t>
      </w:r>
      <w:r w:rsidR="0080368A" w:rsidRPr="00E44779">
        <w:rPr>
          <w:rFonts w:hint="cs"/>
          <w:color w:val="auto"/>
          <w:rtl/>
        </w:rPr>
        <w:t>الإجماع</w:t>
      </w:r>
      <w:r w:rsidRPr="00E44779">
        <w:rPr>
          <w:rFonts w:hint="cs"/>
          <w:color w:val="auto"/>
          <w:rtl/>
        </w:rPr>
        <w:t xml:space="preserve"> على تحريم تكييف صفات الله عز وجل أو تشبيهها بصفات خلقه والله أعلم.</w:t>
      </w:r>
    </w:p>
    <w:p w:rsidR="005B2A8C" w:rsidRPr="00E44779" w:rsidRDefault="005B2A8C">
      <w:pPr>
        <w:widowControl/>
        <w:bidi w:val="0"/>
        <w:ind w:firstLine="0"/>
        <w:jc w:val="left"/>
        <w:rPr>
          <w:rStyle w:val="aff8"/>
          <w:rFonts w:cs="Times New Roman"/>
          <w:b/>
          <w:iCs w:val="0"/>
          <w:noProof/>
          <w:color w:val="auto"/>
          <w:kern w:val="32"/>
          <w:sz w:val="32"/>
        </w:rPr>
      </w:pPr>
      <w:r w:rsidRPr="00E44779">
        <w:rPr>
          <w:rStyle w:val="aff8"/>
          <w:bCs/>
          <w:iCs w:val="0"/>
          <w:color w:val="auto"/>
          <w:rtl/>
        </w:rPr>
        <w:br w:type="page"/>
      </w:r>
    </w:p>
    <w:p w:rsidR="00FF4037" w:rsidRPr="00E44779" w:rsidRDefault="00FF4037" w:rsidP="00C376C8">
      <w:pPr>
        <w:pStyle w:val="1"/>
        <w:bidi/>
        <w:ind w:firstLine="470"/>
        <w:rPr>
          <w:rStyle w:val="aff8"/>
          <w:rFonts w:ascii="Traditional Arabic" w:hAnsi="Traditional Arabic" w:cs="Traditional Arabic"/>
          <w:b w:val="0"/>
          <w:i w:val="0"/>
          <w:iCs w:val="0"/>
          <w:color w:val="auto"/>
          <w:sz w:val="40"/>
          <w:szCs w:val="40"/>
          <w:rtl/>
        </w:rPr>
      </w:pPr>
      <w:r w:rsidRPr="00E44779">
        <w:rPr>
          <w:rStyle w:val="aff8"/>
          <w:rFonts w:ascii="Traditional Arabic" w:hAnsi="Traditional Arabic" w:cs="Traditional Arabic"/>
          <w:b w:val="0"/>
          <w:iCs w:val="0"/>
          <w:color w:val="auto"/>
          <w:sz w:val="40"/>
          <w:szCs w:val="40"/>
          <w:rtl/>
        </w:rPr>
        <w:lastRenderedPageBreak/>
        <w:t>المسألة</w:t>
      </w:r>
      <w:r w:rsidR="00432141" w:rsidRPr="00E44779">
        <w:rPr>
          <w:rStyle w:val="aff8"/>
          <w:rFonts w:ascii="Traditional Arabic" w:hAnsi="Traditional Arabic" w:cs="Traditional Arabic"/>
          <w:b w:val="0"/>
          <w:iCs w:val="0"/>
          <w:color w:val="auto"/>
          <w:sz w:val="40"/>
          <w:szCs w:val="40"/>
          <w:rtl/>
        </w:rPr>
        <w:t xml:space="preserve"> </w:t>
      </w:r>
      <w:r w:rsidR="00C376C8" w:rsidRPr="00E44779">
        <w:rPr>
          <w:rStyle w:val="aff8"/>
          <w:rFonts w:ascii="Traditional Arabic" w:hAnsi="Traditional Arabic" w:cs="Traditional Arabic" w:hint="cs"/>
          <w:b w:val="0"/>
          <w:iCs w:val="0"/>
          <w:color w:val="auto"/>
          <w:sz w:val="40"/>
          <w:szCs w:val="40"/>
          <w:rtl/>
        </w:rPr>
        <w:t>الخامسة</w:t>
      </w:r>
      <w:r w:rsidRPr="00E44779">
        <w:rPr>
          <w:rStyle w:val="aff8"/>
          <w:rFonts w:ascii="Traditional Arabic" w:hAnsi="Traditional Arabic" w:cs="Traditional Arabic"/>
          <w:b w:val="0"/>
          <w:iCs w:val="0"/>
          <w:color w:val="auto"/>
          <w:sz w:val="40"/>
          <w:szCs w:val="40"/>
          <w:rtl/>
        </w:rPr>
        <w:t>: رؤية الله تعالى ممكنة عقلاً</w:t>
      </w:r>
      <w:r w:rsidR="000337F1" w:rsidRPr="00E44779">
        <w:rPr>
          <w:rStyle w:val="aff8"/>
          <w:rFonts w:ascii="Traditional Arabic" w:hAnsi="Traditional Arabic" w:cs="Traditional Arabic"/>
          <w:b w:val="0"/>
          <w:iCs w:val="0"/>
          <w:color w:val="auto"/>
          <w:sz w:val="40"/>
          <w:szCs w:val="40"/>
          <w:rtl/>
        </w:rPr>
        <w:fldChar w:fldCharType="begin"/>
      </w:r>
      <w:r w:rsidR="000337F1" w:rsidRPr="00E44779">
        <w:rPr>
          <w:rFonts w:ascii="Traditional Arabic" w:hAnsi="Traditional Arabic" w:cs="Traditional Arabic"/>
          <w:b w:val="0"/>
          <w:color w:val="auto"/>
          <w:sz w:val="40"/>
          <w:szCs w:val="40"/>
        </w:rPr>
        <w:instrText xml:space="preserve"> XE "</w:instrText>
      </w:r>
      <w:r w:rsidR="000337F1" w:rsidRPr="00E44779">
        <w:rPr>
          <w:rStyle w:val="aff8"/>
          <w:rFonts w:ascii="Traditional Arabic" w:hAnsi="Traditional Arabic" w:cs="Traditional Arabic"/>
          <w:b w:val="0"/>
          <w:iCs w:val="0"/>
          <w:color w:val="auto"/>
          <w:sz w:val="40"/>
          <w:szCs w:val="40"/>
          <w:rtl/>
        </w:rPr>
        <w:instrText xml:space="preserve">المسألةالسادسة </w:instrText>
      </w:r>
      <w:r w:rsidR="000337F1" w:rsidRPr="00E44779">
        <w:rPr>
          <w:rFonts w:ascii="Traditional Arabic" w:hAnsi="Traditional Arabic" w:cs="Traditional Arabic"/>
          <w:b w:val="0"/>
          <w:color w:val="auto"/>
          <w:sz w:val="40"/>
          <w:szCs w:val="40"/>
        </w:rPr>
        <w:instrText>\</w:instrText>
      </w:r>
      <w:r w:rsidR="000337F1" w:rsidRPr="00E44779">
        <w:rPr>
          <w:rStyle w:val="aff8"/>
          <w:rFonts w:ascii="Traditional Arabic" w:hAnsi="Traditional Arabic" w:cs="Traditional Arabic"/>
          <w:b w:val="0"/>
          <w:iCs w:val="0"/>
          <w:color w:val="auto"/>
          <w:sz w:val="40"/>
          <w:szCs w:val="40"/>
          <w:rtl/>
        </w:rPr>
        <w:instrText>: رؤية الله تعالى ممكنة عقلاً</w:instrText>
      </w:r>
      <w:r w:rsidR="000337F1" w:rsidRPr="00E44779">
        <w:rPr>
          <w:rFonts w:ascii="Traditional Arabic" w:hAnsi="Traditional Arabic" w:cs="Traditional Arabic"/>
          <w:b w:val="0"/>
          <w:color w:val="auto"/>
          <w:sz w:val="40"/>
          <w:szCs w:val="40"/>
        </w:rPr>
        <w:instrText xml:space="preserve">" </w:instrText>
      </w:r>
      <w:r w:rsidR="000337F1" w:rsidRPr="00E44779">
        <w:rPr>
          <w:rStyle w:val="aff8"/>
          <w:rFonts w:ascii="Traditional Arabic" w:hAnsi="Traditional Arabic" w:cs="Traditional Arabic"/>
          <w:b w:val="0"/>
          <w:iCs w:val="0"/>
          <w:color w:val="auto"/>
          <w:sz w:val="40"/>
          <w:szCs w:val="40"/>
          <w:rtl/>
        </w:rPr>
        <w:fldChar w:fldCharType="end"/>
      </w:r>
      <w:r w:rsidRPr="00E44779">
        <w:rPr>
          <w:rStyle w:val="aff8"/>
          <w:rFonts w:ascii="Traditional Arabic" w:hAnsi="Traditional Arabic" w:cs="Traditional Arabic"/>
          <w:b w:val="0"/>
          <w:iCs w:val="0"/>
          <w:color w:val="auto"/>
          <w:sz w:val="40"/>
          <w:szCs w:val="40"/>
          <w:rtl/>
        </w:rPr>
        <w:tab/>
      </w:r>
    </w:p>
    <w:p w:rsidR="00FF4037" w:rsidRPr="00E44779" w:rsidRDefault="00FF4037" w:rsidP="001F7318">
      <w:pPr>
        <w:spacing w:after="120"/>
        <w:rPr>
          <w:rStyle w:val="aff8"/>
          <w:i w:val="0"/>
          <w:iCs w:val="0"/>
          <w:color w:val="auto"/>
          <w:rtl/>
        </w:rPr>
      </w:pPr>
      <w:r w:rsidRPr="00E44779">
        <w:rPr>
          <w:rStyle w:val="aff8"/>
          <w:rFonts w:hint="cs"/>
          <w:iCs w:val="0"/>
          <w:color w:val="auto"/>
          <w:rtl/>
        </w:rPr>
        <w:t>رؤية الله سبحانه وتعالى ممكنة غير مستحيلة عقلاً لكن الناس في الدنيا لا يستطيعون ذلك لضعفهم وعدم قدرتهم عليها.</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hint="cs"/>
          <w:b w:val="0"/>
          <w:i/>
          <w:color w:val="auto"/>
          <w:sz w:val="40"/>
          <w:szCs w:val="36"/>
          <w:rtl/>
        </w:rPr>
        <w:t xml:space="preserve">نص </w:t>
      </w:r>
      <w:r w:rsidR="0080368A" w:rsidRPr="00E44779">
        <w:rPr>
          <w:rStyle w:val="aff8"/>
          <w:rFonts w:ascii="Traditional Arabic" w:hAnsi="Traditional Arabic" w:cs="Traditional Arabic" w:hint="cs"/>
          <w:b w:val="0"/>
          <w:i/>
          <w:color w:val="auto"/>
          <w:sz w:val="40"/>
          <w:szCs w:val="36"/>
          <w:rtl/>
        </w:rPr>
        <w:t>الإجماع</w:t>
      </w:r>
      <w:r w:rsidRPr="00E44779">
        <w:rPr>
          <w:rStyle w:val="aff8"/>
          <w:rFonts w:ascii="Traditional Arabic" w:hAnsi="Traditional Arabic" w:cs="Traditional Arabic" w:hint="cs"/>
          <w:b w:val="0"/>
          <w:i/>
          <w:color w:val="auto"/>
          <w:sz w:val="40"/>
          <w:szCs w:val="36"/>
          <w:rtl/>
        </w:rPr>
        <w:t>:</w:t>
      </w:r>
    </w:p>
    <w:p w:rsidR="00FF4037" w:rsidRPr="00E44779" w:rsidRDefault="00FF4037" w:rsidP="001F7318">
      <w:pPr>
        <w:spacing w:after="120"/>
        <w:rPr>
          <w:color w:val="auto"/>
          <w:rtl/>
        </w:rPr>
      </w:pPr>
      <w:r w:rsidRPr="00E44779">
        <w:rPr>
          <w:rFonts w:hint="cs"/>
          <w:color w:val="auto"/>
          <w:rtl/>
        </w:rPr>
        <w:t xml:space="preserve"> قال النووي</w:t>
      </w:r>
      <w:r w:rsidRPr="00E44779">
        <w:rPr>
          <w:rStyle w:val="aff8"/>
          <w:rFonts w:hint="cs"/>
          <w:iCs w:val="0"/>
          <w:color w:val="auto"/>
          <w:rtl/>
        </w:rPr>
        <w:t xml:space="preserve">: </w:t>
      </w:r>
      <w:r w:rsidRPr="00E44779">
        <w:rPr>
          <w:rFonts w:hint="cs"/>
          <w:color w:val="auto"/>
          <w:rtl/>
        </w:rPr>
        <w:t>(اعلم أن مذهب أهل السنة أجمعهم أن رؤية الله تعالى ممكنة غير مستحيلة عقلاً)</w:t>
      </w:r>
      <w:r w:rsidRPr="00E44779">
        <w:rPr>
          <w:rStyle w:val="af2"/>
          <w:color w:val="auto"/>
        </w:rPr>
        <w:t>(</w:t>
      </w:r>
      <w:r w:rsidRPr="00E44779">
        <w:rPr>
          <w:rStyle w:val="af2"/>
          <w:color w:val="auto"/>
        </w:rPr>
        <w:footnoteReference w:id="248"/>
      </w:r>
      <w:r w:rsidRPr="00E44779">
        <w:rPr>
          <w:rStyle w:val="af2"/>
          <w:color w:val="auto"/>
        </w:rPr>
        <w:t>)</w:t>
      </w:r>
      <w:r w:rsidR="000337F1"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i/>
          <w:color w:val="auto"/>
          <w:sz w:val="40"/>
          <w:szCs w:val="36"/>
          <w:rtl/>
        </w:rPr>
      </w:pPr>
      <w:r w:rsidRPr="00E44779">
        <w:rPr>
          <w:rStyle w:val="aff8"/>
          <w:rFonts w:ascii="Traditional Arabic" w:hAnsi="Traditional Arabic" w:cs="Traditional Arabic" w:hint="cs"/>
          <w:b w:val="0"/>
          <w:i/>
          <w:color w:val="auto"/>
          <w:sz w:val="40"/>
          <w:szCs w:val="36"/>
          <w:rtl/>
        </w:rPr>
        <w:t xml:space="preserve">مستند </w:t>
      </w:r>
      <w:r w:rsidR="0080368A" w:rsidRPr="00E44779">
        <w:rPr>
          <w:rStyle w:val="aff8"/>
          <w:rFonts w:ascii="Traditional Arabic" w:hAnsi="Traditional Arabic" w:cs="Traditional Arabic" w:hint="cs"/>
          <w:b w:val="0"/>
          <w:i/>
          <w:color w:val="auto"/>
          <w:sz w:val="40"/>
          <w:szCs w:val="36"/>
          <w:rtl/>
        </w:rPr>
        <w:t>الإجماع</w:t>
      </w:r>
      <w:r w:rsidRPr="00E44779">
        <w:rPr>
          <w:rStyle w:val="aff8"/>
          <w:rFonts w:ascii="Traditional Arabic" w:hAnsi="Traditional Arabic" w:cs="Traditional Arabic" w:hint="cs"/>
          <w:b w:val="0"/>
          <w:i/>
          <w:color w:val="auto"/>
          <w:sz w:val="40"/>
          <w:szCs w:val="36"/>
          <w:rtl/>
        </w:rPr>
        <w:t>:</w:t>
      </w:r>
    </w:p>
    <w:p w:rsidR="00FF4037" w:rsidRPr="00E44779" w:rsidRDefault="00FF4037" w:rsidP="001F7318">
      <w:pPr>
        <w:spacing w:after="120"/>
        <w:rPr>
          <w:color w:val="auto"/>
          <w:rtl/>
        </w:rPr>
      </w:pPr>
      <w:r w:rsidRPr="00E44779">
        <w:rPr>
          <w:rFonts w:hint="cs"/>
          <w:color w:val="auto"/>
          <w:rtl/>
        </w:rPr>
        <w:t xml:space="preserve"> قال تعالى</w:t>
      </w:r>
      <w:r w:rsidR="001F7318" w:rsidRPr="00E44779">
        <w:rPr>
          <w:rFonts w:hint="cs"/>
          <w:color w:val="auto"/>
          <w:rtl/>
        </w:rPr>
        <w:t xml:space="preserve">: </w:t>
      </w:r>
      <w:r w:rsidRPr="00E44779">
        <w:rPr>
          <w:rFonts w:ascii="QCF_BSML" w:hAnsi="QCF_BSML" w:cs="QCF_BSML"/>
          <w:b/>
          <w:color w:val="auto"/>
          <w:sz w:val="32"/>
          <w:szCs w:val="32"/>
          <w:rtl/>
        </w:rPr>
        <w:t>(</w:t>
      </w:r>
      <w:r w:rsidRPr="00E44779">
        <w:rPr>
          <w:rFonts w:ascii="QCF_P167" w:hAnsi="QCF_P167" w:cs="QCF_P167"/>
          <w:color w:val="auto"/>
          <w:sz w:val="32"/>
          <w:szCs w:val="32"/>
          <w:rtl/>
        </w:rPr>
        <w:t>ﮯ ﮰ ﮱ ﯓ ﯔ ﯕ ﯖ ﯗ ﯘ ﯙ ﯚ ﯛ ﯜ ﯝ ﯞ ﯟ ﯠ ﯡ ﯢ ﯣ ﯤ ﯥ ﯦ ﯧ ﯨ ﯩ ﯪ ﯫ ﯬ ﯭ ﯮ ﯯ ﯰ ﯱ ﯲ</w:t>
      </w:r>
      <w:r w:rsidRPr="00E44779">
        <w:rPr>
          <w:rFonts w:ascii="QCF_BSML" w:hAnsi="QCF_BSML" w:cs="QCF_BSML"/>
          <w:b/>
          <w:color w:val="auto"/>
          <w:sz w:val="32"/>
          <w:szCs w:val="32"/>
          <w:rtl/>
        </w:rPr>
        <w:t xml:space="preserve">)  </w:t>
      </w:r>
      <w:r w:rsidRPr="00E44779">
        <w:rPr>
          <w:rFonts w:ascii="QCF_BSML" w:hAnsi="QCF_BSML" w:cs="QCF_BSML"/>
          <w:b/>
          <w:color w:val="auto"/>
          <w:rtl/>
        </w:rPr>
        <w:t xml:space="preserve"> </w:t>
      </w:r>
      <w:r w:rsidRPr="00E44779">
        <w:rPr>
          <w:rFonts w:ascii="Tahoma" w:hAnsi="Tahoma"/>
          <w:color w:val="auto"/>
          <w:sz w:val="28"/>
          <w:szCs w:val="28"/>
          <w:rtl/>
        </w:rPr>
        <w:t>[</w:t>
      </w:r>
      <w:r w:rsidR="00657127" w:rsidRPr="00E44779">
        <w:rPr>
          <w:rFonts w:ascii="Tahoma" w:hAnsi="Tahoma"/>
          <w:color w:val="auto"/>
          <w:sz w:val="28"/>
          <w:szCs w:val="28"/>
          <w:rtl/>
        </w:rPr>
        <w:t>الأعراف:143</w:t>
      </w:r>
      <w:r w:rsidR="000337F1" w:rsidRPr="00E44779">
        <w:rPr>
          <w:rFonts w:ascii="Tahoma" w:hAnsi="Tahoma"/>
          <w:color w:val="auto"/>
          <w:sz w:val="28"/>
          <w:szCs w:val="28"/>
          <w:rtl/>
        </w:rPr>
        <w:fldChar w:fldCharType="begin"/>
      </w:r>
      <w:r w:rsidR="000337F1" w:rsidRPr="00E44779">
        <w:rPr>
          <w:color w:val="auto"/>
          <w:sz w:val="28"/>
          <w:szCs w:val="28"/>
        </w:rPr>
        <w:instrText xml:space="preserve"> XE "</w:instrText>
      </w:r>
      <w:r w:rsidR="000337F1" w:rsidRPr="00E44779">
        <w:rPr>
          <w:rFonts w:hint="eastAsia"/>
          <w:color w:val="auto"/>
          <w:sz w:val="28"/>
          <w:szCs w:val="28"/>
          <w:rtl/>
        </w:rPr>
        <w:instrText>ا</w:instrText>
      </w:r>
      <w:r w:rsidR="000337F1" w:rsidRPr="00E44779">
        <w:rPr>
          <w:color w:val="auto"/>
          <w:sz w:val="28"/>
          <w:szCs w:val="28"/>
          <w:rtl/>
        </w:rPr>
        <w:instrText>:</w:instrText>
      </w:r>
      <w:r w:rsidR="00657127" w:rsidRPr="00E44779">
        <w:rPr>
          <w:rFonts w:hint="eastAsia"/>
          <w:color w:val="auto"/>
          <w:sz w:val="28"/>
          <w:szCs w:val="28"/>
          <w:rtl/>
        </w:rPr>
        <w:instrText>الأعراف:143</w:instrText>
      </w:r>
      <w:r w:rsidR="000337F1" w:rsidRPr="00E44779">
        <w:rPr>
          <w:rFonts w:hint="cs"/>
          <w:color w:val="auto"/>
          <w:sz w:val="28"/>
          <w:szCs w:val="28"/>
          <w:rtl/>
        </w:rPr>
        <w:instrText xml:space="preserve"> </w:instrText>
      </w:r>
      <w:r w:rsidR="000337F1" w:rsidRPr="00E44779">
        <w:rPr>
          <w:rFonts w:ascii="QCF_BSML" w:hAnsi="QCF_BSML" w:cs="QCF_BSML"/>
          <w:b/>
          <w:color w:val="auto"/>
          <w:sz w:val="28"/>
          <w:szCs w:val="28"/>
          <w:rtl/>
        </w:rPr>
        <w:instrText>(</w:instrText>
      </w:r>
      <w:r w:rsidR="000337F1" w:rsidRPr="00E44779">
        <w:rPr>
          <w:rFonts w:ascii="QCF_P167" w:hAnsi="QCF_P167" w:cs="QCF_P167"/>
          <w:color w:val="auto"/>
          <w:sz w:val="28"/>
          <w:szCs w:val="28"/>
          <w:rtl/>
        </w:rPr>
        <w:instrText>ﮯ ﮰ ﮱ ﯓ ﯔ ﯕ ﯖ ﯗ ﯘ ﯙ ﯚ ﯛ ﯜ ﯝ ﯞ ﯟ ﯠ ﯡ ﯢ ﯣ ﯤ ﯥ ﯦ ﯧ ﯨ ﯩ ﯪ ﯫ ﯬ ﯭ ﯮ ﯯ ﯰ ﯱ ﯲ</w:instrText>
      </w:r>
      <w:r w:rsidR="000337F1" w:rsidRPr="00E44779">
        <w:rPr>
          <w:rFonts w:ascii="QCF_BSML" w:hAnsi="QCF_BSML" w:cs="QCF_BSML"/>
          <w:b/>
          <w:color w:val="auto"/>
          <w:sz w:val="28"/>
          <w:szCs w:val="28"/>
          <w:rtl/>
        </w:rPr>
        <w:instrText>)</w:instrText>
      </w:r>
      <w:r w:rsidR="000337F1" w:rsidRPr="00E44779">
        <w:rPr>
          <w:color w:val="auto"/>
          <w:sz w:val="28"/>
          <w:szCs w:val="28"/>
        </w:rPr>
        <w:instrText xml:space="preserve">" </w:instrText>
      </w:r>
      <w:r w:rsidR="000337F1" w:rsidRPr="00E44779">
        <w:rPr>
          <w:rFonts w:ascii="Tahoma" w:hAnsi="Tahoma"/>
          <w:color w:val="auto"/>
          <w:sz w:val="28"/>
          <w:szCs w:val="28"/>
          <w:rtl/>
        </w:rPr>
        <w:fldChar w:fldCharType="end"/>
      </w:r>
      <w:r w:rsidRPr="00E44779">
        <w:rPr>
          <w:rFonts w:ascii="Tahoma" w:hAnsi="Tahoma"/>
          <w:color w:val="auto"/>
          <w:sz w:val="28"/>
          <w:szCs w:val="28"/>
          <w:rtl/>
        </w:rPr>
        <w:t>]</w:t>
      </w:r>
      <w:r w:rsidR="001F7318" w:rsidRPr="00E44779">
        <w:rPr>
          <w:rFonts w:hint="cs"/>
          <w:color w:val="auto"/>
          <w:rtl/>
        </w:rPr>
        <w:t>.</w:t>
      </w:r>
    </w:p>
    <w:p w:rsidR="00FF4037" w:rsidRPr="00E44779" w:rsidRDefault="00FF4037" w:rsidP="001F7318">
      <w:pPr>
        <w:spacing w:after="120"/>
        <w:rPr>
          <w:bCs/>
          <w:color w:val="auto"/>
          <w:rtl/>
        </w:rPr>
      </w:pPr>
      <w:r w:rsidRPr="00E44779">
        <w:rPr>
          <w:rFonts w:hint="cs"/>
          <w:bCs/>
          <w:color w:val="auto"/>
          <w:rtl/>
        </w:rPr>
        <w:t>ووجه الدلالة أمور منها:</w:t>
      </w:r>
    </w:p>
    <w:p w:rsidR="00FF4037" w:rsidRPr="00E44779" w:rsidRDefault="00FF4037" w:rsidP="008D5278">
      <w:pPr>
        <w:pStyle w:val="aff1"/>
        <w:numPr>
          <w:ilvl w:val="0"/>
          <w:numId w:val="10"/>
        </w:numPr>
        <w:spacing w:after="120"/>
        <w:rPr>
          <w:color w:val="auto"/>
        </w:rPr>
      </w:pPr>
      <w:r w:rsidRPr="00E44779">
        <w:rPr>
          <w:rFonts w:hint="cs"/>
          <w:color w:val="auto"/>
          <w:rtl/>
        </w:rPr>
        <w:t>أن موسى عليه السلام طلب رؤية الله وموسى لا يخفى  عليه ما يجوز وما يستحيل في حق الله.</w:t>
      </w:r>
    </w:p>
    <w:p w:rsidR="00FF4037" w:rsidRPr="00E44779" w:rsidRDefault="00FF4037" w:rsidP="008D5278">
      <w:pPr>
        <w:pStyle w:val="aff1"/>
        <w:numPr>
          <w:ilvl w:val="0"/>
          <w:numId w:val="10"/>
        </w:numPr>
        <w:spacing w:after="120"/>
        <w:rPr>
          <w:color w:val="auto"/>
        </w:rPr>
      </w:pPr>
      <w:r w:rsidRPr="00E44779">
        <w:rPr>
          <w:rFonts w:hint="cs"/>
          <w:color w:val="auto"/>
          <w:rtl/>
        </w:rPr>
        <w:t>أن الله لم ينكر عليه السؤال.</w:t>
      </w:r>
    </w:p>
    <w:p w:rsidR="00FF4037" w:rsidRPr="00E44779" w:rsidRDefault="00FF4037" w:rsidP="008D5278">
      <w:pPr>
        <w:pStyle w:val="aff1"/>
        <w:numPr>
          <w:ilvl w:val="0"/>
          <w:numId w:val="10"/>
        </w:numPr>
        <w:spacing w:after="120"/>
        <w:rPr>
          <w:color w:val="auto"/>
        </w:rPr>
      </w:pPr>
      <w:r w:rsidRPr="00E44779">
        <w:rPr>
          <w:rFonts w:hint="cs"/>
          <w:color w:val="auto"/>
          <w:rtl/>
        </w:rPr>
        <w:t>أن الله قال</w:t>
      </w:r>
      <w:r w:rsidR="000337F1" w:rsidRPr="00E44779">
        <w:rPr>
          <w:rFonts w:hint="cs"/>
          <w:color w:val="auto"/>
          <w:rtl/>
        </w:rPr>
        <w:t>:</w:t>
      </w:r>
      <w:r w:rsidRPr="00E44779">
        <w:rPr>
          <w:rFonts w:hint="cs"/>
          <w:color w:val="auto"/>
          <w:rtl/>
        </w:rPr>
        <w:t xml:space="preserve"> </w:t>
      </w:r>
      <w:r w:rsidR="000337F1" w:rsidRPr="00E44779">
        <w:rPr>
          <w:rFonts w:ascii="QCF_BSML" w:hAnsi="QCF_BSML" w:cs="QCF_BSML"/>
          <w:b/>
          <w:color w:val="auto"/>
          <w:sz w:val="32"/>
          <w:szCs w:val="32"/>
          <w:rtl/>
        </w:rPr>
        <w:t>(</w:t>
      </w:r>
      <w:r w:rsidR="000337F1" w:rsidRPr="00E44779">
        <w:rPr>
          <w:rFonts w:ascii="QCF_P167" w:hAnsi="QCF_P167" w:cs="QCF_P167"/>
          <w:color w:val="auto"/>
          <w:sz w:val="32"/>
          <w:szCs w:val="32"/>
          <w:rtl/>
        </w:rPr>
        <w:t>ﯝ ﯞ</w:t>
      </w:r>
      <w:r w:rsidR="000337F1" w:rsidRPr="00E44779">
        <w:rPr>
          <w:rFonts w:ascii="QCF_BSML" w:hAnsi="QCF_BSML" w:cs="QCF_BSML"/>
          <w:b/>
          <w:color w:val="auto"/>
          <w:sz w:val="32"/>
          <w:szCs w:val="32"/>
          <w:rtl/>
        </w:rPr>
        <w:t>)</w:t>
      </w:r>
      <w:r w:rsidRPr="00E44779">
        <w:rPr>
          <w:rFonts w:hint="cs"/>
          <w:color w:val="auto"/>
          <w:sz w:val="32"/>
          <w:szCs w:val="32"/>
          <w:rtl/>
        </w:rPr>
        <w:t xml:space="preserve"> </w:t>
      </w:r>
      <w:r w:rsidRPr="00E44779">
        <w:rPr>
          <w:rFonts w:hint="cs"/>
          <w:color w:val="auto"/>
          <w:rtl/>
        </w:rPr>
        <w:t>ولم يقل إني لا أُرى ولا تجوز رؤيتي أو لست بمرئي.</w:t>
      </w:r>
    </w:p>
    <w:p w:rsidR="00FF4037" w:rsidRPr="00E44779" w:rsidRDefault="00FF4037" w:rsidP="008D5278">
      <w:pPr>
        <w:pStyle w:val="aff1"/>
        <w:numPr>
          <w:ilvl w:val="0"/>
          <w:numId w:val="10"/>
        </w:numPr>
        <w:spacing w:after="120"/>
        <w:rPr>
          <w:color w:val="auto"/>
        </w:rPr>
      </w:pPr>
      <w:r w:rsidRPr="00E44779">
        <w:rPr>
          <w:rFonts w:hint="cs"/>
          <w:color w:val="auto"/>
          <w:rtl/>
        </w:rPr>
        <w:t>أن الله علق الرؤية على استقرار الجبل وهو ممكن و المعلق على الممكن ممكن فليست الرؤية ممتنعة.</w:t>
      </w:r>
    </w:p>
    <w:p w:rsidR="00FF4037" w:rsidRPr="00E44779" w:rsidRDefault="00FF4037" w:rsidP="008D5278">
      <w:pPr>
        <w:pStyle w:val="aff1"/>
        <w:numPr>
          <w:ilvl w:val="0"/>
          <w:numId w:val="10"/>
        </w:numPr>
        <w:spacing w:after="120"/>
        <w:rPr>
          <w:color w:val="auto"/>
        </w:rPr>
      </w:pPr>
      <w:r w:rsidRPr="00E44779">
        <w:rPr>
          <w:rFonts w:hint="cs"/>
          <w:color w:val="auto"/>
          <w:rtl/>
        </w:rPr>
        <w:t xml:space="preserve">أن الله كلم موسى ومن جاز عليه التكليم وأن يسمع مُخاطبه كلامه بغير واسطة </w:t>
      </w:r>
      <w:r w:rsidRPr="00E44779">
        <w:rPr>
          <w:rFonts w:hint="cs"/>
          <w:color w:val="auto"/>
          <w:rtl/>
        </w:rPr>
        <w:lastRenderedPageBreak/>
        <w:t>فرؤيته أولى بالجواز ولهذا لا يتم إنكار رؤيته إلا بإنكار كلامه</w:t>
      </w:r>
      <w:r w:rsidRPr="00E44779">
        <w:rPr>
          <w:rStyle w:val="af2"/>
          <w:color w:val="auto"/>
          <w:rtl/>
        </w:rPr>
        <w:t>(</w:t>
      </w:r>
      <w:r w:rsidRPr="00E44779">
        <w:rPr>
          <w:rStyle w:val="af2"/>
          <w:color w:val="auto"/>
          <w:rtl/>
        </w:rPr>
        <w:footnoteReference w:id="249"/>
      </w:r>
      <w:r w:rsidRPr="00E44779">
        <w:rPr>
          <w:rStyle w:val="af2"/>
          <w:color w:val="auto"/>
          <w:rtl/>
        </w:rPr>
        <w:t>)</w:t>
      </w:r>
      <w:r w:rsidR="001F7318" w:rsidRPr="00E44779">
        <w:rPr>
          <w:rFonts w:hint="cs"/>
          <w:color w:val="auto"/>
          <w:rtl/>
        </w:rPr>
        <w:t>.</w:t>
      </w:r>
    </w:p>
    <w:p w:rsidR="00AC7640" w:rsidRPr="00E44779" w:rsidRDefault="00FF4037" w:rsidP="001F7318">
      <w:pPr>
        <w:spacing w:after="120"/>
        <w:rPr>
          <w:color w:val="auto"/>
          <w:rtl/>
        </w:rPr>
      </w:pPr>
      <w:r w:rsidRPr="00E44779">
        <w:rPr>
          <w:rFonts w:hint="cs"/>
          <w:color w:val="auto"/>
          <w:rtl/>
        </w:rPr>
        <w:t xml:space="preserve">وعن عمار بن ياسر أن النبي </w:t>
      </w:r>
      <w:r w:rsidR="001F7318" w:rsidRPr="00E44779">
        <w:rPr>
          <w:rFonts w:hint="cs"/>
          <w:color w:val="auto"/>
        </w:rPr>
        <w:sym w:font="AGA Arabesque" w:char="F072"/>
      </w:r>
      <w:r w:rsidRPr="00E44779">
        <w:rPr>
          <w:rFonts w:hint="cs"/>
          <w:color w:val="auto"/>
          <w:rtl/>
        </w:rPr>
        <w:t xml:space="preserve"> يقول في دعائه</w:t>
      </w:r>
      <w:r w:rsidR="001F7318" w:rsidRPr="00E44779">
        <w:rPr>
          <w:rFonts w:hint="cs"/>
          <w:color w:val="auto"/>
          <w:rtl/>
        </w:rPr>
        <w:t>:</w:t>
      </w:r>
      <w:r w:rsidRPr="00E44779">
        <w:rPr>
          <w:rStyle w:val="afb"/>
          <w:color w:val="auto"/>
          <w:rtl/>
          <w:lang w:eastAsia="en-US"/>
        </w:rPr>
        <w:t xml:space="preserve"> </w:t>
      </w:r>
      <w:r w:rsidR="001F7318" w:rsidRPr="00E44779">
        <w:rPr>
          <w:rStyle w:val="afb"/>
          <w:rFonts w:ascii="Traditional Arabic" w:hAnsi="Traditional Arabic"/>
          <w:b/>
          <w:bCs/>
          <w:color w:val="auto"/>
          <w:rtl/>
          <w:lang w:val="x-none" w:eastAsia="en-US"/>
        </w:rPr>
        <w:t>«</w:t>
      </w:r>
      <w:r w:rsidR="001F7318" w:rsidRPr="00E44779">
        <w:rPr>
          <w:rStyle w:val="afb"/>
          <w:rFonts w:hint="cs"/>
          <w:color w:val="auto"/>
          <w:rtl/>
          <w:lang w:eastAsia="en-US"/>
        </w:rPr>
        <w:t xml:space="preserve"> </w:t>
      </w:r>
      <w:r w:rsidR="003004F2" w:rsidRPr="00E44779">
        <w:rPr>
          <w:rStyle w:val="afb"/>
          <w:b/>
          <w:bCs/>
          <w:color w:val="auto"/>
          <w:rtl/>
          <w:lang w:eastAsia="en-US"/>
        </w:rPr>
        <w:t>وأسألك لذة النظر إلى وجهك</w:t>
      </w:r>
      <w:r w:rsidR="001F7318" w:rsidRPr="00E44779">
        <w:rPr>
          <w:rStyle w:val="afb"/>
          <w:rFonts w:hint="cs"/>
          <w:b/>
          <w:bCs/>
          <w:color w:val="auto"/>
          <w:rtl/>
          <w:lang w:eastAsia="en-US"/>
        </w:rPr>
        <w:t>،</w:t>
      </w:r>
      <w:r w:rsidR="003004F2" w:rsidRPr="00E44779">
        <w:rPr>
          <w:rStyle w:val="afb"/>
          <w:b/>
          <w:bCs/>
          <w:color w:val="auto"/>
          <w:rtl/>
          <w:lang w:eastAsia="en-US"/>
        </w:rPr>
        <w:t xml:space="preserve"> والشوق إلى لقائك</w:t>
      </w:r>
      <w:r w:rsidR="001F7318" w:rsidRPr="00E44779">
        <w:rPr>
          <w:rStyle w:val="afb"/>
          <w:rFonts w:hint="cs"/>
          <w:b/>
          <w:bCs/>
          <w:color w:val="auto"/>
          <w:rtl/>
          <w:lang w:eastAsia="en-US"/>
        </w:rPr>
        <w:t>،</w:t>
      </w:r>
      <w:r w:rsidR="003004F2" w:rsidRPr="00E44779">
        <w:rPr>
          <w:rStyle w:val="afb"/>
          <w:b/>
          <w:bCs/>
          <w:color w:val="auto"/>
          <w:rtl/>
          <w:lang w:eastAsia="en-US"/>
        </w:rPr>
        <w:t xml:space="preserve"> في غير ضراء مضرة</w:t>
      </w:r>
      <w:r w:rsidR="001F7318" w:rsidRPr="00E44779">
        <w:rPr>
          <w:rStyle w:val="afb"/>
          <w:rFonts w:hint="cs"/>
          <w:b/>
          <w:bCs/>
          <w:color w:val="auto"/>
          <w:rtl/>
          <w:lang w:eastAsia="en-US"/>
        </w:rPr>
        <w:t>،</w:t>
      </w:r>
      <w:r w:rsidR="003004F2" w:rsidRPr="00E44779">
        <w:rPr>
          <w:rStyle w:val="afb"/>
          <w:b/>
          <w:bCs/>
          <w:color w:val="auto"/>
          <w:rtl/>
          <w:lang w:eastAsia="en-US"/>
        </w:rPr>
        <w:t xml:space="preserve"> ولا فتنة مضلة</w:t>
      </w:r>
      <w:r w:rsidR="001F7318" w:rsidRPr="00E44779">
        <w:rPr>
          <w:rStyle w:val="afb"/>
          <w:rFonts w:hint="cs"/>
          <w:b/>
          <w:bCs/>
          <w:color w:val="auto"/>
          <w:rtl/>
          <w:lang w:eastAsia="en-US"/>
        </w:rPr>
        <w:t>،</w:t>
      </w:r>
      <w:r w:rsidR="003004F2" w:rsidRPr="00E44779">
        <w:rPr>
          <w:rStyle w:val="afb"/>
          <w:b/>
          <w:bCs/>
          <w:color w:val="auto"/>
          <w:rtl/>
          <w:lang w:eastAsia="en-US"/>
        </w:rPr>
        <w:t xml:space="preserve"> اللهم زينا بزينة الإيمان</w:t>
      </w:r>
      <w:r w:rsidR="001F7318" w:rsidRPr="00E44779">
        <w:rPr>
          <w:rStyle w:val="afb"/>
          <w:rFonts w:hint="cs"/>
          <w:b/>
          <w:bCs/>
          <w:color w:val="auto"/>
          <w:rtl/>
          <w:lang w:eastAsia="en-US"/>
        </w:rPr>
        <w:t>،</w:t>
      </w:r>
      <w:r w:rsidR="003004F2" w:rsidRPr="00E44779">
        <w:rPr>
          <w:rStyle w:val="afb"/>
          <w:b/>
          <w:bCs/>
          <w:color w:val="auto"/>
          <w:rtl/>
          <w:lang w:eastAsia="en-US"/>
        </w:rPr>
        <w:t xml:space="preserve"> واجعلنا هداة مهتدين</w:t>
      </w:r>
      <w:r w:rsidR="003004F2" w:rsidRPr="00E44779">
        <w:rPr>
          <w:rStyle w:val="afb"/>
          <w:color w:val="auto"/>
          <w:rtl/>
          <w:lang w:eastAsia="en-US"/>
        </w:rPr>
        <w:fldChar w:fldCharType="begin"/>
      </w:r>
      <w:r w:rsidR="003004F2" w:rsidRPr="00E44779">
        <w:rPr>
          <w:color w:val="auto"/>
        </w:rPr>
        <w:instrText xml:space="preserve"> XE "</w:instrText>
      </w:r>
      <w:r w:rsidR="003004F2" w:rsidRPr="00E44779">
        <w:rPr>
          <w:rFonts w:hint="eastAsia"/>
          <w:color w:val="auto"/>
          <w:rtl/>
        </w:rPr>
        <w:instrText>فهرس</w:instrText>
      </w:r>
      <w:r w:rsidR="003004F2" w:rsidRPr="00E44779">
        <w:rPr>
          <w:color w:val="auto"/>
          <w:rtl/>
        </w:rPr>
        <w:instrText xml:space="preserve"> </w:instrText>
      </w:r>
      <w:r w:rsidR="003004F2" w:rsidRPr="00E44779">
        <w:rPr>
          <w:rFonts w:hint="eastAsia"/>
          <w:color w:val="auto"/>
          <w:rtl/>
        </w:rPr>
        <w:instrText>الحديث</w:instrText>
      </w:r>
      <w:r w:rsidR="003004F2" w:rsidRPr="00E44779">
        <w:rPr>
          <w:color w:val="auto"/>
          <w:rtl/>
        </w:rPr>
        <w:instrText>:</w:instrText>
      </w:r>
      <w:r w:rsidR="003004F2" w:rsidRPr="00E44779">
        <w:rPr>
          <w:rFonts w:hint="eastAsia"/>
          <w:color w:val="auto"/>
          <w:rtl/>
        </w:rPr>
        <w:instrText>وأسألك</w:instrText>
      </w:r>
      <w:r w:rsidR="003004F2" w:rsidRPr="00E44779">
        <w:rPr>
          <w:color w:val="auto"/>
          <w:rtl/>
        </w:rPr>
        <w:instrText xml:space="preserve"> </w:instrText>
      </w:r>
      <w:r w:rsidR="003004F2" w:rsidRPr="00E44779">
        <w:rPr>
          <w:rFonts w:hint="eastAsia"/>
          <w:color w:val="auto"/>
          <w:rtl/>
        </w:rPr>
        <w:instrText>لذة</w:instrText>
      </w:r>
      <w:r w:rsidR="003004F2" w:rsidRPr="00E44779">
        <w:rPr>
          <w:color w:val="auto"/>
          <w:rtl/>
        </w:rPr>
        <w:instrText xml:space="preserve"> </w:instrText>
      </w:r>
      <w:r w:rsidR="003004F2" w:rsidRPr="00E44779">
        <w:rPr>
          <w:rFonts w:hint="eastAsia"/>
          <w:color w:val="auto"/>
          <w:rtl/>
        </w:rPr>
        <w:instrText>النظر</w:instrText>
      </w:r>
      <w:r w:rsidR="003004F2" w:rsidRPr="00E44779">
        <w:rPr>
          <w:color w:val="auto"/>
          <w:rtl/>
        </w:rPr>
        <w:instrText xml:space="preserve"> </w:instrText>
      </w:r>
      <w:r w:rsidR="003004F2" w:rsidRPr="00E44779">
        <w:rPr>
          <w:rFonts w:hint="eastAsia"/>
          <w:color w:val="auto"/>
          <w:rtl/>
        </w:rPr>
        <w:instrText>إلى</w:instrText>
      </w:r>
      <w:r w:rsidR="003004F2" w:rsidRPr="00E44779">
        <w:rPr>
          <w:color w:val="auto"/>
          <w:rtl/>
        </w:rPr>
        <w:instrText xml:space="preserve"> </w:instrText>
      </w:r>
      <w:r w:rsidR="003004F2" w:rsidRPr="00E44779">
        <w:rPr>
          <w:rFonts w:hint="eastAsia"/>
          <w:color w:val="auto"/>
          <w:rtl/>
        </w:rPr>
        <w:instrText>وجهك</w:instrText>
      </w:r>
      <w:r w:rsidR="003004F2" w:rsidRPr="00E44779">
        <w:rPr>
          <w:color w:val="auto"/>
          <w:rtl/>
        </w:rPr>
        <w:instrText xml:space="preserve"> </w:instrText>
      </w:r>
      <w:r w:rsidR="003004F2" w:rsidRPr="00E44779">
        <w:rPr>
          <w:rFonts w:hint="eastAsia"/>
          <w:color w:val="auto"/>
          <w:rtl/>
        </w:rPr>
        <w:instrText>والشوق</w:instrText>
      </w:r>
      <w:r w:rsidR="003004F2" w:rsidRPr="00E44779">
        <w:rPr>
          <w:color w:val="auto"/>
          <w:rtl/>
        </w:rPr>
        <w:instrText xml:space="preserve"> </w:instrText>
      </w:r>
      <w:r w:rsidR="003004F2" w:rsidRPr="00E44779">
        <w:rPr>
          <w:rFonts w:hint="eastAsia"/>
          <w:color w:val="auto"/>
          <w:rtl/>
        </w:rPr>
        <w:instrText>إلى</w:instrText>
      </w:r>
      <w:r w:rsidR="003004F2" w:rsidRPr="00E44779">
        <w:rPr>
          <w:color w:val="auto"/>
          <w:rtl/>
        </w:rPr>
        <w:instrText xml:space="preserve"> </w:instrText>
      </w:r>
      <w:r w:rsidR="003004F2" w:rsidRPr="00E44779">
        <w:rPr>
          <w:rFonts w:hint="eastAsia"/>
          <w:color w:val="auto"/>
          <w:rtl/>
        </w:rPr>
        <w:instrText>لقائك</w:instrText>
      </w:r>
      <w:r w:rsidR="003004F2" w:rsidRPr="00E44779">
        <w:rPr>
          <w:color w:val="auto"/>
          <w:rtl/>
        </w:rPr>
        <w:instrText xml:space="preserve"> </w:instrText>
      </w:r>
      <w:r w:rsidR="003004F2" w:rsidRPr="00E44779">
        <w:rPr>
          <w:rFonts w:hint="eastAsia"/>
          <w:color w:val="auto"/>
          <w:rtl/>
        </w:rPr>
        <w:instrText>في</w:instrText>
      </w:r>
      <w:r w:rsidR="003004F2" w:rsidRPr="00E44779">
        <w:rPr>
          <w:color w:val="auto"/>
          <w:rtl/>
        </w:rPr>
        <w:instrText xml:space="preserve"> </w:instrText>
      </w:r>
      <w:r w:rsidR="003004F2" w:rsidRPr="00E44779">
        <w:rPr>
          <w:rFonts w:hint="eastAsia"/>
          <w:color w:val="auto"/>
          <w:rtl/>
        </w:rPr>
        <w:instrText>غير</w:instrText>
      </w:r>
      <w:r w:rsidR="003004F2" w:rsidRPr="00E44779">
        <w:rPr>
          <w:color w:val="auto"/>
          <w:rtl/>
        </w:rPr>
        <w:instrText xml:space="preserve"> </w:instrText>
      </w:r>
      <w:r w:rsidR="003004F2" w:rsidRPr="00E44779">
        <w:rPr>
          <w:rFonts w:hint="eastAsia"/>
          <w:color w:val="auto"/>
          <w:rtl/>
        </w:rPr>
        <w:instrText>ضراء</w:instrText>
      </w:r>
      <w:r w:rsidR="003004F2" w:rsidRPr="00E44779">
        <w:rPr>
          <w:color w:val="auto"/>
          <w:rtl/>
        </w:rPr>
        <w:instrText xml:space="preserve"> </w:instrText>
      </w:r>
      <w:r w:rsidR="003004F2" w:rsidRPr="00E44779">
        <w:rPr>
          <w:rFonts w:hint="eastAsia"/>
          <w:color w:val="auto"/>
          <w:rtl/>
        </w:rPr>
        <w:instrText>مضرة</w:instrText>
      </w:r>
      <w:r w:rsidR="003004F2" w:rsidRPr="00E44779">
        <w:rPr>
          <w:color w:val="auto"/>
          <w:rtl/>
        </w:rPr>
        <w:instrText xml:space="preserve"> </w:instrText>
      </w:r>
      <w:r w:rsidR="003004F2" w:rsidRPr="00E44779">
        <w:rPr>
          <w:rFonts w:hint="eastAsia"/>
          <w:color w:val="auto"/>
          <w:rtl/>
        </w:rPr>
        <w:instrText>ولا</w:instrText>
      </w:r>
      <w:r w:rsidR="003004F2" w:rsidRPr="00E44779">
        <w:rPr>
          <w:color w:val="auto"/>
          <w:rtl/>
        </w:rPr>
        <w:instrText xml:space="preserve"> </w:instrText>
      </w:r>
      <w:r w:rsidR="003004F2" w:rsidRPr="00E44779">
        <w:rPr>
          <w:rFonts w:hint="eastAsia"/>
          <w:color w:val="auto"/>
          <w:rtl/>
        </w:rPr>
        <w:instrText>فتنة</w:instrText>
      </w:r>
      <w:r w:rsidR="003004F2" w:rsidRPr="00E44779">
        <w:rPr>
          <w:color w:val="auto"/>
          <w:rtl/>
        </w:rPr>
        <w:instrText xml:space="preserve"> </w:instrText>
      </w:r>
      <w:r w:rsidR="003004F2" w:rsidRPr="00E44779">
        <w:rPr>
          <w:rFonts w:hint="eastAsia"/>
          <w:color w:val="auto"/>
          <w:rtl/>
        </w:rPr>
        <w:instrText>مضلة</w:instrText>
      </w:r>
      <w:r w:rsidR="003004F2" w:rsidRPr="00E44779">
        <w:rPr>
          <w:color w:val="auto"/>
          <w:rtl/>
        </w:rPr>
        <w:instrText xml:space="preserve"> </w:instrText>
      </w:r>
      <w:r w:rsidR="003004F2" w:rsidRPr="00E44779">
        <w:rPr>
          <w:rFonts w:hint="eastAsia"/>
          <w:color w:val="auto"/>
          <w:rtl/>
        </w:rPr>
        <w:instrText>اللهم</w:instrText>
      </w:r>
      <w:r w:rsidR="003004F2" w:rsidRPr="00E44779">
        <w:rPr>
          <w:color w:val="auto"/>
          <w:rtl/>
        </w:rPr>
        <w:instrText xml:space="preserve"> </w:instrText>
      </w:r>
      <w:r w:rsidR="003004F2" w:rsidRPr="00E44779">
        <w:rPr>
          <w:rFonts w:hint="eastAsia"/>
          <w:color w:val="auto"/>
          <w:rtl/>
        </w:rPr>
        <w:instrText>زينا</w:instrText>
      </w:r>
      <w:r w:rsidR="003004F2" w:rsidRPr="00E44779">
        <w:rPr>
          <w:color w:val="auto"/>
          <w:rtl/>
        </w:rPr>
        <w:instrText xml:space="preserve"> </w:instrText>
      </w:r>
      <w:r w:rsidR="003004F2" w:rsidRPr="00E44779">
        <w:rPr>
          <w:rFonts w:hint="eastAsia"/>
          <w:color w:val="auto"/>
          <w:rtl/>
        </w:rPr>
        <w:instrText>بزينة</w:instrText>
      </w:r>
      <w:r w:rsidR="003004F2" w:rsidRPr="00E44779">
        <w:rPr>
          <w:color w:val="auto"/>
          <w:rtl/>
        </w:rPr>
        <w:instrText xml:space="preserve"> </w:instrText>
      </w:r>
      <w:r w:rsidR="003004F2" w:rsidRPr="00E44779">
        <w:rPr>
          <w:rFonts w:hint="eastAsia"/>
          <w:color w:val="auto"/>
          <w:rtl/>
        </w:rPr>
        <w:instrText>الإيمان</w:instrText>
      </w:r>
      <w:r w:rsidR="003004F2" w:rsidRPr="00E44779">
        <w:rPr>
          <w:color w:val="auto"/>
          <w:rtl/>
        </w:rPr>
        <w:instrText xml:space="preserve"> </w:instrText>
      </w:r>
      <w:r w:rsidR="003004F2" w:rsidRPr="00E44779">
        <w:rPr>
          <w:rFonts w:hint="eastAsia"/>
          <w:color w:val="auto"/>
          <w:rtl/>
        </w:rPr>
        <w:instrText>واجعلنا</w:instrText>
      </w:r>
      <w:r w:rsidR="003004F2" w:rsidRPr="00E44779">
        <w:rPr>
          <w:color w:val="auto"/>
          <w:rtl/>
        </w:rPr>
        <w:instrText xml:space="preserve"> </w:instrText>
      </w:r>
      <w:r w:rsidR="003004F2" w:rsidRPr="00E44779">
        <w:rPr>
          <w:rFonts w:hint="eastAsia"/>
          <w:color w:val="auto"/>
          <w:rtl/>
        </w:rPr>
        <w:instrText>هداة</w:instrText>
      </w:r>
      <w:r w:rsidR="003004F2" w:rsidRPr="00E44779">
        <w:rPr>
          <w:color w:val="auto"/>
          <w:rtl/>
        </w:rPr>
        <w:instrText xml:space="preserve"> </w:instrText>
      </w:r>
      <w:r w:rsidR="003004F2" w:rsidRPr="00E44779">
        <w:rPr>
          <w:rFonts w:hint="eastAsia"/>
          <w:color w:val="auto"/>
          <w:rtl/>
        </w:rPr>
        <w:instrText>مهتدين</w:instrText>
      </w:r>
      <w:r w:rsidR="003004F2" w:rsidRPr="00E44779">
        <w:rPr>
          <w:color w:val="auto"/>
        </w:rPr>
        <w:instrText xml:space="preserve">" </w:instrText>
      </w:r>
      <w:r w:rsidR="003004F2" w:rsidRPr="00E44779">
        <w:rPr>
          <w:rStyle w:val="afb"/>
          <w:color w:val="auto"/>
          <w:rtl/>
          <w:lang w:eastAsia="en-US"/>
        </w:rPr>
        <w:fldChar w:fldCharType="end"/>
      </w:r>
      <w:r w:rsidR="001F7318" w:rsidRPr="00E44779">
        <w:rPr>
          <w:rStyle w:val="afb"/>
          <w:rFonts w:hint="cs"/>
          <w:color w:val="auto"/>
          <w:rtl/>
          <w:lang w:eastAsia="en-US"/>
        </w:rPr>
        <w:t xml:space="preserve"> </w:t>
      </w:r>
      <w:r w:rsidR="001F7318" w:rsidRPr="00E44779">
        <w:rPr>
          <w:rStyle w:val="afb"/>
          <w:rFonts w:ascii="Traditional Arabic" w:hAnsi="Traditional Arabic"/>
          <w:color w:val="auto"/>
          <w:rtl/>
          <w:lang w:val="x-none" w:eastAsia="en-US"/>
        </w:rPr>
        <w:t>»</w:t>
      </w:r>
      <w:r w:rsidRPr="00E44779">
        <w:rPr>
          <w:rStyle w:val="af2"/>
          <w:color w:val="auto"/>
          <w:rtl/>
        </w:rPr>
        <w:t>(</w:t>
      </w:r>
      <w:r w:rsidRPr="00E44779">
        <w:rPr>
          <w:rStyle w:val="af2"/>
          <w:color w:val="auto"/>
          <w:rtl/>
        </w:rPr>
        <w:footnoteReference w:id="250"/>
      </w:r>
      <w:r w:rsidRPr="00E44779">
        <w:rPr>
          <w:rStyle w:val="af2"/>
          <w:color w:val="auto"/>
          <w:rtl/>
        </w:rPr>
        <w:t>)</w:t>
      </w:r>
      <w:r w:rsidR="003004F2" w:rsidRPr="00E44779">
        <w:rPr>
          <w:rFonts w:hint="cs"/>
          <w:color w:val="auto"/>
          <w:rtl/>
        </w:rPr>
        <w:t>.</w:t>
      </w:r>
      <w:r w:rsidRPr="00E44779">
        <w:rPr>
          <w:rFonts w:hint="cs"/>
          <w:color w:val="auto"/>
          <w:rtl/>
        </w:rPr>
        <w:t xml:space="preserve"> </w:t>
      </w:r>
    </w:p>
    <w:p w:rsidR="00FF4037" w:rsidRPr="00E44779" w:rsidRDefault="00FF4037" w:rsidP="001F7318">
      <w:pPr>
        <w:spacing w:after="120"/>
        <w:rPr>
          <w:snapToGrid w:val="0"/>
          <w:color w:val="auto"/>
          <w:rtl/>
        </w:rPr>
      </w:pPr>
      <w:r w:rsidRPr="00E44779">
        <w:rPr>
          <w:rFonts w:hint="cs"/>
          <w:b/>
          <w:bCs/>
          <w:color w:val="auto"/>
          <w:rtl/>
        </w:rPr>
        <w:t>ووجه الدلالة من الحديث</w:t>
      </w:r>
      <w:r w:rsidRPr="00E44779">
        <w:rPr>
          <w:rFonts w:hint="cs"/>
          <w:color w:val="auto"/>
          <w:rtl/>
        </w:rPr>
        <w:t xml:space="preserve"> أن النبي </w:t>
      </w:r>
      <w:r w:rsidR="001F7318" w:rsidRPr="00E44779">
        <w:rPr>
          <w:rFonts w:hint="cs"/>
          <w:color w:val="auto"/>
        </w:rPr>
        <w:sym w:font="AGA Arabesque" w:char="F072"/>
      </w:r>
      <w:r w:rsidRPr="00E44779">
        <w:rPr>
          <w:rFonts w:hint="cs"/>
          <w:color w:val="auto"/>
          <w:rtl/>
        </w:rPr>
        <w:t xml:space="preserve"> وهو أعلم الخلق بالله وما يجوز عليه وما لا يجوز عليه سأل الله أن يرزقه لذة النظر إليه سبحانه وتعالى. </w:t>
      </w:r>
    </w:p>
    <w:p w:rsidR="00FF4037" w:rsidRPr="00E44779" w:rsidRDefault="00FF4037" w:rsidP="001F7318">
      <w:pPr>
        <w:spacing w:after="120"/>
        <w:rPr>
          <w:rFonts w:cs="Akhbar MT"/>
          <w:color w:val="auto"/>
          <w:rtl/>
        </w:rPr>
      </w:pPr>
      <w:r w:rsidRPr="00E44779">
        <w:rPr>
          <w:rFonts w:hint="cs"/>
          <w:snapToGrid w:val="0"/>
          <w:color w:val="auto"/>
          <w:rtl/>
        </w:rPr>
        <w:t>و</w:t>
      </w:r>
      <w:r w:rsidRPr="00E44779">
        <w:rPr>
          <w:rStyle w:val="aff7"/>
          <w:color w:val="auto"/>
          <w:rtl/>
        </w:rPr>
        <w:t>عن أبي ذر</w:t>
      </w:r>
      <w:r w:rsidRPr="00E44779">
        <w:rPr>
          <w:rStyle w:val="aff7"/>
          <w:rFonts w:hint="cs"/>
          <w:color w:val="auto"/>
          <w:rtl/>
        </w:rPr>
        <w:t xml:space="preserve"> </w:t>
      </w:r>
      <w:r w:rsidR="001F7318" w:rsidRPr="00E44779">
        <w:rPr>
          <w:rStyle w:val="aff7"/>
          <w:rFonts w:hint="cs"/>
          <w:color w:val="auto"/>
        </w:rPr>
        <w:sym w:font="AGA Arabesque" w:char="F074"/>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w:t>
      </w:r>
      <w:r w:rsidRPr="00E44779">
        <w:rPr>
          <w:rStyle w:val="afb"/>
          <w:color w:val="auto"/>
          <w:rtl/>
        </w:rPr>
        <w:t xml:space="preserve">سألت رسول الله </w:t>
      </w:r>
      <w:r w:rsidR="001F7318" w:rsidRPr="00E44779">
        <w:rPr>
          <w:rStyle w:val="afb"/>
          <w:color w:val="auto"/>
        </w:rPr>
        <w:sym w:font="AGA Arabesque" w:char="F072"/>
      </w:r>
      <w:r w:rsidRPr="00E44779">
        <w:rPr>
          <w:rStyle w:val="afb"/>
          <w:color w:val="auto"/>
          <w:rtl/>
        </w:rPr>
        <w:t xml:space="preserve"> هل رأيت ربك</w:t>
      </w:r>
      <w:r w:rsidR="001F7318" w:rsidRPr="00E44779">
        <w:rPr>
          <w:rStyle w:val="afb"/>
          <w:rFonts w:hint="cs"/>
          <w:color w:val="auto"/>
          <w:rtl/>
        </w:rPr>
        <w:t>؟</w:t>
      </w:r>
      <w:r w:rsidRPr="00E44779">
        <w:rPr>
          <w:rStyle w:val="afb"/>
          <w:color w:val="auto"/>
          <w:rtl/>
        </w:rPr>
        <w:t xml:space="preserve"> قال</w:t>
      </w:r>
      <w:r w:rsidR="001F7318" w:rsidRPr="00E44779">
        <w:rPr>
          <w:rStyle w:val="afb"/>
          <w:rFonts w:hint="cs"/>
          <w:color w:val="auto"/>
          <w:rtl/>
        </w:rPr>
        <w:t>:</w:t>
      </w:r>
      <w:r w:rsidRPr="00E44779">
        <w:rPr>
          <w:rStyle w:val="afb"/>
          <w:color w:val="auto"/>
          <w:rtl/>
        </w:rPr>
        <w:t xml:space="preserve"> </w:t>
      </w:r>
      <w:r w:rsidR="001F7318" w:rsidRPr="00E44779">
        <w:rPr>
          <w:rStyle w:val="afb"/>
          <w:rFonts w:ascii="Traditional Arabic" w:hAnsi="Traditional Arabic"/>
          <w:b/>
          <w:bCs/>
          <w:color w:val="auto"/>
          <w:rtl/>
          <w:lang w:val="x-none"/>
        </w:rPr>
        <w:t>«</w:t>
      </w:r>
      <w:r w:rsidR="001F7318" w:rsidRPr="00E44779">
        <w:rPr>
          <w:rStyle w:val="afb"/>
          <w:rFonts w:hint="cs"/>
          <w:color w:val="auto"/>
          <w:rtl/>
        </w:rPr>
        <w:t xml:space="preserve"> </w:t>
      </w:r>
      <w:r w:rsidR="00AC7640" w:rsidRPr="00E44779">
        <w:rPr>
          <w:rStyle w:val="afb"/>
          <w:b/>
          <w:bCs/>
          <w:color w:val="auto"/>
          <w:rtl/>
        </w:rPr>
        <w:t>نور أنى أراه</w:t>
      </w:r>
      <w:r w:rsidR="00AC7640" w:rsidRPr="00E44779">
        <w:rPr>
          <w:rStyle w:val="afb"/>
          <w:b/>
          <w:bCs/>
          <w:color w:val="auto"/>
          <w:rtl/>
        </w:rPr>
        <w:fldChar w:fldCharType="begin"/>
      </w:r>
      <w:r w:rsidR="00AC7640" w:rsidRPr="00E44779">
        <w:rPr>
          <w:b/>
          <w:bCs/>
          <w:color w:val="auto"/>
        </w:rPr>
        <w:instrText xml:space="preserve"> XE "</w:instrText>
      </w:r>
      <w:r w:rsidR="00AC7640" w:rsidRPr="00E44779">
        <w:rPr>
          <w:rFonts w:hint="eastAsia"/>
          <w:b/>
          <w:bCs/>
          <w:color w:val="auto"/>
          <w:rtl/>
        </w:rPr>
        <w:instrText>فهرس</w:instrText>
      </w:r>
      <w:r w:rsidR="00AC7640" w:rsidRPr="00E44779">
        <w:rPr>
          <w:b/>
          <w:bCs/>
          <w:color w:val="auto"/>
          <w:rtl/>
        </w:rPr>
        <w:instrText xml:space="preserve"> </w:instrText>
      </w:r>
      <w:r w:rsidR="00AC7640" w:rsidRPr="00E44779">
        <w:rPr>
          <w:rFonts w:hint="eastAsia"/>
          <w:b/>
          <w:bCs/>
          <w:color w:val="auto"/>
          <w:rtl/>
        </w:rPr>
        <w:instrText>الحديث</w:instrText>
      </w:r>
      <w:r w:rsidR="00AC7640" w:rsidRPr="00E44779">
        <w:rPr>
          <w:b/>
          <w:bCs/>
          <w:color w:val="auto"/>
          <w:rtl/>
        </w:rPr>
        <w:instrText>:</w:instrText>
      </w:r>
      <w:r w:rsidR="00AC7640" w:rsidRPr="00E44779">
        <w:rPr>
          <w:rFonts w:hint="eastAsia"/>
          <w:b/>
          <w:bCs/>
          <w:color w:val="auto"/>
          <w:rtl/>
        </w:rPr>
        <w:instrText>نور</w:instrText>
      </w:r>
      <w:r w:rsidR="00AC7640" w:rsidRPr="00E44779">
        <w:rPr>
          <w:b/>
          <w:bCs/>
          <w:color w:val="auto"/>
          <w:rtl/>
        </w:rPr>
        <w:instrText xml:space="preserve"> </w:instrText>
      </w:r>
      <w:r w:rsidR="00AC7640" w:rsidRPr="00E44779">
        <w:rPr>
          <w:rFonts w:hint="eastAsia"/>
          <w:b/>
          <w:bCs/>
          <w:color w:val="auto"/>
          <w:rtl/>
        </w:rPr>
        <w:instrText>أنى</w:instrText>
      </w:r>
      <w:r w:rsidR="00AC7640" w:rsidRPr="00E44779">
        <w:rPr>
          <w:b/>
          <w:bCs/>
          <w:color w:val="auto"/>
          <w:rtl/>
        </w:rPr>
        <w:instrText xml:space="preserve"> </w:instrText>
      </w:r>
      <w:r w:rsidR="00AC7640" w:rsidRPr="00E44779">
        <w:rPr>
          <w:rFonts w:hint="eastAsia"/>
          <w:b/>
          <w:bCs/>
          <w:color w:val="auto"/>
          <w:rtl/>
        </w:rPr>
        <w:instrText>أراه</w:instrText>
      </w:r>
      <w:r w:rsidR="00AC7640" w:rsidRPr="00E44779">
        <w:rPr>
          <w:b/>
          <w:bCs/>
          <w:color w:val="auto"/>
        </w:rPr>
        <w:instrText xml:space="preserve">" </w:instrText>
      </w:r>
      <w:r w:rsidR="00AC7640" w:rsidRPr="00E44779">
        <w:rPr>
          <w:rStyle w:val="afb"/>
          <w:b/>
          <w:bCs/>
          <w:color w:val="auto"/>
          <w:rtl/>
        </w:rPr>
        <w:fldChar w:fldCharType="end"/>
      </w:r>
      <w:r w:rsidR="001F7318"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251"/>
      </w:r>
      <w:r w:rsidRPr="00E44779">
        <w:rPr>
          <w:rStyle w:val="af2"/>
          <w:color w:val="auto"/>
          <w:rtl/>
        </w:rPr>
        <w:t>)</w:t>
      </w:r>
      <w:r w:rsidR="001F7318" w:rsidRPr="00E44779">
        <w:rPr>
          <w:rFonts w:cs="Akhbar MT" w:hint="cs"/>
          <w:color w:val="auto"/>
          <w:rtl/>
        </w:rPr>
        <w:t>.</w:t>
      </w:r>
    </w:p>
    <w:p w:rsidR="00AC7640" w:rsidRPr="00E44779" w:rsidRDefault="00FF4037" w:rsidP="001F7318">
      <w:pPr>
        <w:spacing w:after="120"/>
        <w:rPr>
          <w:color w:val="auto"/>
          <w:rtl/>
        </w:rPr>
      </w:pPr>
      <w:r w:rsidRPr="00E44779">
        <w:rPr>
          <w:rFonts w:cs="Akhbar MT" w:hint="cs"/>
          <w:color w:val="auto"/>
          <w:rtl/>
        </w:rPr>
        <w:t>و</w:t>
      </w:r>
      <w:r w:rsidRPr="00E44779">
        <w:rPr>
          <w:rStyle w:val="aff7"/>
          <w:color w:val="auto"/>
          <w:rtl/>
        </w:rPr>
        <w:t>عن أبي هريرة</w:t>
      </w:r>
      <w:r w:rsidRPr="00E44779">
        <w:rPr>
          <w:rStyle w:val="aff7"/>
          <w:rFonts w:hint="cs"/>
          <w:color w:val="auto"/>
          <w:rtl/>
        </w:rPr>
        <w:t xml:space="preserve"> </w:t>
      </w:r>
      <w:r w:rsidR="001F7318" w:rsidRPr="00E44779">
        <w:rPr>
          <w:rStyle w:val="aff7"/>
          <w:rFonts w:hint="cs"/>
          <w:color w:val="auto"/>
        </w:rPr>
        <w:sym w:font="AGA Arabesque" w:char="F074"/>
      </w:r>
      <w:r w:rsidRPr="00E44779">
        <w:rPr>
          <w:rStyle w:val="aff7"/>
          <w:color w:val="auto"/>
          <w:rtl/>
        </w:rPr>
        <w:t xml:space="preserve"> أن الناس قالوا</w:t>
      </w:r>
      <w:r w:rsidRPr="00E44779">
        <w:rPr>
          <w:rStyle w:val="aff7"/>
          <w:rFonts w:hint="cs"/>
          <w:color w:val="auto"/>
          <w:rtl/>
        </w:rPr>
        <w:t>:</w:t>
      </w:r>
      <w:r w:rsidRPr="00E44779">
        <w:rPr>
          <w:rStyle w:val="aff7"/>
          <w:color w:val="auto"/>
          <w:rtl/>
        </w:rPr>
        <w:t xml:space="preserve"> </w:t>
      </w:r>
      <w:r w:rsidRPr="00E44779">
        <w:rPr>
          <w:rStyle w:val="afb"/>
          <w:color w:val="auto"/>
          <w:rtl/>
        </w:rPr>
        <w:t>يا رسول الله هل نرى ربنا يوم القيامة</w:t>
      </w:r>
      <w:r w:rsidRPr="00E44779">
        <w:rPr>
          <w:rStyle w:val="afb"/>
          <w:rFonts w:hint="cs"/>
          <w:color w:val="auto"/>
          <w:rtl/>
        </w:rPr>
        <w:t>؟</w:t>
      </w:r>
      <w:r w:rsidRPr="00E44779">
        <w:rPr>
          <w:rStyle w:val="afb"/>
          <w:color w:val="auto"/>
          <w:rtl/>
        </w:rPr>
        <w:t xml:space="preserve"> فقال رسول الله </w:t>
      </w:r>
      <w:r w:rsidR="001F7318" w:rsidRPr="00E44779">
        <w:rPr>
          <w:rStyle w:val="afb"/>
          <w:color w:val="auto"/>
        </w:rPr>
        <w:sym w:font="AGA Arabesque" w:char="F072"/>
      </w:r>
      <w:r w:rsidRPr="00E44779">
        <w:rPr>
          <w:rStyle w:val="afb"/>
          <w:rFonts w:hint="cs"/>
          <w:color w:val="auto"/>
          <w:rtl/>
        </w:rPr>
        <w:t>:</w:t>
      </w:r>
      <w:r w:rsidRPr="00E44779">
        <w:rPr>
          <w:rStyle w:val="afb"/>
          <w:color w:val="auto"/>
          <w:rtl/>
        </w:rPr>
        <w:t xml:space="preserve"> </w:t>
      </w:r>
      <w:r w:rsidR="001F7318" w:rsidRPr="00E44779">
        <w:rPr>
          <w:rStyle w:val="afb"/>
          <w:rFonts w:ascii="Traditional Arabic" w:hAnsi="Traditional Arabic"/>
          <w:b/>
          <w:bCs/>
          <w:color w:val="auto"/>
          <w:rtl/>
          <w:lang w:val="x-none"/>
        </w:rPr>
        <w:t>«</w:t>
      </w:r>
      <w:r w:rsidR="001F7318" w:rsidRPr="00E44779">
        <w:rPr>
          <w:rStyle w:val="afb"/>
          <w:rFonts w:hint="cs"/>
          <w:b/>
          <w:bCs/>
          <w:color w:val="auto"/>
          <w:rtl/>
        </w:rPr>
        <w:t xml:space="preserve"> </w:t>
      </w:r>
      <w:r w:rsidR="00AC7640" w:rsidRPr="00E44779">
        <w:rPr>
          <w:rStyle w:val="afb"/>
          <w:b/>
          <w:bCs/>
          <w:color w:val="auto"/>
          <w:rtl/>
        </w:rPr>
        <w:t>هل تضارون في القمر ليلة البدر؟</w:t>
      </w:r>
      <w:r w:rsidR="001F7318" w:rsidRPr="00E44779">
        <w:rPr>
          <w:rStyle w:val="afb"/>
          <w:rFonts w:hint="cs"/>
          <w:b/>
          <w:bCs/>
          <w:color w:val="auto"/>
          <w:rtl/>
        </w:rPr>
        <w:t xml:space="preserve"> </w:t>
      </w:r>
      <w:r w:rsidR="001F7318" w:rsidRPr="00E44779">
        <w:rPr>
          <w:rStyle w:val="afb"/>
          <w:rFonts w:ascii="Traditional Arabic" w:hAnsi="Traditional Arabic"/>
          <w:b/>
          <w:bCs/>
          <w:color w:val="auto"/>
          <w:rtl/>
          <w:lang w:val="x-none"/>
        </w:rPr>
        <w:t>»</w:t>
      </w:r>
      <w:r w:rsidR="00AC7640" w:rsidRPr="00E44779">
        <w:rPr>
          <w:rStyle w:val="afb"/>
          <w:b/>
          <w:bCs/>
          <w:color w:val="auto"/>
          <w:rtl/>
        </w:rPr>
        <w:fldChar w:fldCharType="begin"/>
      </w:r>
      <w:r w:rsidR="00AC7640" w:rsidRPr="00E44779">
        <w:rPr>
          <w:b/>
          <w:bCs/>
          <w:color w:val="auto"/>
        </w:rPr>
        <w:instrText xml:space="preserve"> XE "</w:instrText>
      </w:r>
      <w:r w:rsidR="00AC7640" w:rsidRPr="00E44779">
        <w:rPr>
          <w:rFonts w:hint="eastAsia"/>
          <w:b/>
          <w:bCs/>
          <w:color w:val="auto"/>
          <w:rtl/>
        </w:rPr>
        <w:instrText>فهرس</w:instrText>
      </w:r>
      <w:r w:rsidR="00AC7640" w:rsidRPr="00E44779">
        <w:rPr>
          <w:b/>
          <w:bCs/>
          <w:color w:val="auto"/>
          <w:rtl/>
        </w:rPr>
        <w:instrText xml:space="preserve"> </w:instrText>
      </w:r>
      <w:r w:rsidR="00AC7640" w:rsidRPr="00E44779">
        <w:rPr>
          <w:rFonts w:hint="eastAsia"/>
          <w:b/>
          <w:bCs/>
          <w:color w:val="auto"/>
          <w:rtl/>
        </w:rPr>
        <w:instrText>الحديث</w:instrText>
      </w:r>
      <w:r w:rsidR="00AC7640" w:rsidRPr="00E44779">
        <w:rPr>
          <w:b/>
          <w:bCs/>
          <w:color w:val="auto"/>
          <w:rtl/>
        </w:rPr>
        <w:instrText>:</w:instrText>
      </w:r>
      <w:r w:rsidR="00AC7640" w:rsidRPr="00E44779">
        <w:rPr>
          <w:rFonts w:hint="eastAsia"/>
          <w:b/>
          <w:bCs/>
          <w:color w:val="auto"/>
          <w:rtl/>
        </w:rPr>
        <w:instrText>هل</w:instrText>
      </w:r>
      <w:r w:rsidR="00AC7640" w:rsidRPr="00E44779">
        <w:rPr>
          <w:b/>
          <w:bCs/>
          <w:color w:val="auto"/>
          <w:rtl/>
        </w:rPr>
        <w:instrText xml:space="preserve"> </w:instrText>
      </w:r>
      <w:r w:rsidR="00AC7640" w:rsidRPr="00E44779">
        <w:rPr>
          <w:rFonts w:hint="eastAsia"/>
          <w:b/>
          <w:bCs/>
          <w:color w:val="auto"/>
          <w:rtl/>
        </w:rPr>
        <w:instrText>تضارون</w:instrText>
      </w:r>
      <w:r w:rsidR="00AC7640" w:rsidRPr="00E44779">
        <w:rPr>
          <w:b/>
          <w:bCs/>
          <w:color w:val="auto"/>
          <w:rtl/>
        </w:rPr>
        <w:instrText xml:space="preserve"> </w:instrText>
      </w:r>
      <w:r w:rsidR="00AC7640" w:rsidRPr="00E44779">
        <w:rPr>
          <w:rFonts w:hint="eastAsia"/>
          <w:b/>
          <w:bCs/>
          <w:color w:val="auto"/>
          <w:rtl/>
        </w:rPr>
        <w:instrText>في</w:instrText>
      </w:r>
      <w:r w:rsidR="00AC7640" w:rsidRPr="00E44779">
        <w:rPr>
          <w:b/>
          <w:bCs/>
          <w:color w:val="auto"/>
          <w:rtl/>
        </w:rPr>
        <w:instrText xml:space="preserve"> </w:instrText>
      </w:r>
      <w:r w:rsidR="00AC7640" w:rsidRPr="00E44779">
        <w:rPr>
          <w:rFonts w:hint="eastAsia"/>
          <w:b/>
          <w:bCs/>
          <w:color w:val="auto"/>
          <w:rtl/>
        </w:rPr>
        <w:instrText>القمر</w:instrText>
      </w:r>
      <w:r w:rsidR="00AC7640" w:rsidRPr="00E44779">
        <w:rPr>
          <w:b/>
          <w:bCs/>
          <w:color w:val="auto"/>
          <w:rtl/>
        </w:rPr>
        <w:instrText xml:space="preserve"> </w:instrText>
      </w:r>
      <w:r w:rsidR="00AC7640" w:rsidRPr="00E44779">
        <w:rPr>
          <w:rFonts w:hint="eastAsia"/>
          <w:b/>
          <w:bCs/>
          <w:color w:val="auto"/>
          <w:rtl/>
        </w:rPr>
        <w:instrText>ليلة</w:instrText>
      </w:r>
      <w:r w:rsidR="00AC7640" w:rsidRPr="00E44779">
        <w:rPr>
          <w:b/>
          <w:bCs/>
          <w:color w:val="auto"/>
          <w:rtl/>
        </w:rPr>
        <w:instrText xml:space="preserve"> </w:instrText>
      </w:r>
      <w:r w:rsidR="00AC7640" w:rsidRPr="00E44779">
        <w:rPr>
          <w:rFonts w:hint="eastAsia"/>
          <w:b/>
          <w:bCs/>
          <w:color w:val="auto"/>
          <w:rtl/>
        </w:rPr>
        <w:instrText>البدر؟</w:instrText>
      </w:r>
      <w:r w:rsidR="00AC7640" w:rsidRPr="00E44779">
        <w:rPr>
          <w:b/>
          <w:bCs/>
          <w:color w:val="auto"/>
        </w:rPr>
        <w:instrText xml:space="preserve">" </w:instrText>
      </w:r>
      <w:r w:rsidR="00AC7640" w:rsidRPr="00E44779">
        <w:rPr>
          <w:rStyle w:val="afb"/>
          <w:b/>
          <w:bCs/>
          <w:color w:val="auto"/>
          <w:rtl/>
        </w:rPr>
        <w:fldChar w:fldCharType="end"/>
      </w:r>
      <w:r w:rsidRPr="00E44779">
        <w:rPr>
          <w:rStyle w:val="afb"/>
          <w:color w:val="auto"/>
          <w:rtl/>
        </w:rPr>
        <w:t xml:space="preserve"> قالوا</w:t>
      </w:r>
      <w:r w:rsidRPr="00E44779">
        <w:rPr>
          <w:rStyle w:val="afb"/>
          <w:rFonts w:hint="cs"/>
          <w:color w:val="auto"/>
          <w:rtl/>
        </w:rPr>
        <w:t>:</w:t>
      </w:r>
      <w:r w:rsidRPr="00E44779">
        <w:rPr>
          <w:rStyle w:val="afb"/>
          <w:color w:val="auto"/>
          <w:rtl/>
        </w:rPr>
        <w:t xml:space="preserve"> لا يا رسول الله</w:t>
      </w:r>
      <w:r w:rsidR="001F7318" w:rsidRPr="00E44779">
        <w:rPr>
          <w:rStyle w:val="afb"/>
          <w:rFonts w:hint="cs"/>
          <w:color w:val="auto"/>
          <w:rtl/>
        </w:rPr>
        <w:t>،</w:t>
      </w:r>
      <w:r w:rsidRPr="00E44779">
        <w:rPr>
          <w:rStyle w:val="afb"/>
          <w:color w:val="auto"/>
          <w:rtl/>
        </w:rPr>
        <w:t xml:space="preserve"> قال</w:t>
      </w:r>
      <w:r w:rsidRPr="00E44779">
        <w:rPr>
          <w:rStyle w:val="afb"/>
          <w:rFonts w:hint="cs"/>
          <w:color w:val="auto"/>
          <w:rtl/>
        </w:rPr>
        <w:t>:</w:t>
      </w:r>
      <w:r w:rsidRPr="00E44779">
        <w:rPr>
          <w:rStyle w:val="afb"/>
          <w:color w:val="auto"/>
          <w:rtl/>
        </w:rPr>
        <w:t xml:space="preserve"> </w:t>
      </w:r>
      <w:r w:rsidR="001F7318" w:rsidRPr="00E44779">
        <w:rPr>
          <w:rStyle w:val="afb"/>
          <w:rFonts w:ascii="Traditional Arabic" w:hAnsi="Traditional Arabic"/>
          <w:b/>
          <w:bCs/>
          <w:color w:val="auto"/>
          <w:rtl/>
          <w:lang w:val="x-none"/>
        </w:rPr>
        <w:t>«</w:t>
      </w:r>
      <w:r w:rsidRPr="00E44779">
        <w:rPr>
          <w:rStyle w:val="afb"/>
          <w:b/>
          <w:bCs/>
          <w:color w:val="auto"/>
          <w:rtl/>
        </w:rPr>
        <w:t>فهل تضارون في الشمس ليس دونها سحاب</w:t>
      </w:r>
      <w:r w:rsidRPr="00E44779">
        <w:rPr>
          <w:rStyle w:val="afb"/>
          <w:rFonts w:hint="cs"/>
          <w:b/>
          <w:bCs/>
          <w:color w:val="auto"/>
          <w:rtl/>
        </w:rPr>
        <w:t>؟</w:t>
      </w:r>
      <w:r w:rsidR="001F7318" w:rsidRPr="00E44779">
        <w:rPr>
          <w:rStyle w:val="afb"/>
          <w:rFonts w:hint="cs"/>
          <w:color w:val="auto"/>
          <w:rtl/>
        </w:rPr>
        <w:t xml:space="preserve"> </w:t>
      </w:r>
      <w:r w:rsidR="001F7318" w:rsidRPr="00E44779">
        <w:rPr>
          <w:rStyle w:val="afb"/>
          <w:rFonts w:ascii="Traditional Arabic" w:hAnsi="Traditional Arabic"/>
          <w:color w:val="auto"/>
          <w:rtl/>
          <w:lang w:val="x-none"/>
        </w:rPr>
        <w:t>»</w:t>
      </w:r>
      <w:r w:rsidRPr="00E44779">
        <w:rPr>
          <w:rStyle w:val="afb"/>
          <w:color w:val="auto"/>
          <w:rtl/>
        </w:rPr>
        <w:t xml:space="preserve"> قالوا</w:t>
      </w:r>
      <w:r w:rsidRPr="00E44779">
        <w:rPr>
          <w:rStyle w:val="afb"/>
          <w:rFonts w:hint="cs"/>
          <w:color w:val="auto"/>
          <w:rtl/>
        </w:rPr>
        <w:t>:</w:t>
      </w:r>
      <w:r w:rsidRPr="00E44779">
        <w:rPr>
          <w:rStyle w:val="afb"/>
          <w:color w:val="auto"/>
          <w:rtl/>
        </w:rPr>
        <w:t xml:space="preserve"> لا يا رسول الله</w:t>
      </w:r>
      <w:r w:rsidR="001F7318" w:rsidRPr="00E44779">
        <w:rPr>
          <w:rStyle w:val="afb"/>
          <w:rFonts w:hint="cs"/>
          <w:color w:val="auto"/>
          <w:rtl/>
        </w:rPr>
        <w:t>،</w:t>
      </w:r>
      <w:r w:rsidRPr="00E44779">
        <w:rPr>
          <w:rStyle w:val="afb"/>
          <w:color w:val="auto"/>
          <w:rtl/>
        </w:rPr>
        <w:t xml:space="preserve"> قال</w:t>
      </w:r>
      <w:r w:rsidRPr="00E44779">
        <w:rPr>
          <w:rStyle w:val="afb"/>
          <w:rFonts w:hint="cs"/>
          <w:color w:val="auto"/>
          <w:rtl/>
        </w:rPr>
        <w:t>:</w:t>
      </w:r>
      <w:r w:rsidRPr="00E44779">
        <w:rPr>
          <w:rStyle w:val="afb"/>
          <w:color w:val="auto"/>
          <w:rtl/>
        </w:rPr>
        <w:t xml:space="preserve"> </w:t>
      </w:r>
      <w:r w:rsidR="001F7318" w:rsidRPr="00E44779">
        <w:rPr>
          <w:rStyle w:val="afb"/>
          <w:rFonts w:ascii="Traditional Arabic" w:hAnsi="Traditional Arabic"/>
          <w:b/>
          <w:bCs/>
          <w:color w:val="auto"/>
          <w:rtl/>
          <w:lang w:val="x-none"/>
        </w:rPr>
        <w:t>«</w:t>
      </w:r>
      <w:r w:rsidRPr="00E44779">
        <w:rPr>
          <w:rStyle w:val="afb"/>
          <w:b/>
          <w:bCs/>
          <w:color w:val="auto"/>
          <w:rtl/>
        </w:rPr>
        <w:t>فإنكم ترونه كذلك</w:t>
      </w:r>
      <w:r w:rsidR="001F7318" w:rsidRPr="00E44779">
        <w:rPr>
          <w:rFonts w:hint="cs"/>
          <w:color w:val="auto"/>
          <w:rtl/>
        </w:rPr>
        <w:t xml:space="preserve"> </w:t>
      </w:r>
      <w:r w:rsidR="001F731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252"/>
      </w:r>
      <w:r w:rsidRPr="00E44779">
        <w:rPr>
          <w:rStyle w:val="af2"/>
          <w:color w:val="auto"/>
          <w:rtl/>
        </w:rPr>
        <w:t>)</w:t>
      </w:r>
      <w:r w:rsidR="00AC7640" w:rsidRPr="00E44779">
        <w:rPr>
          <w:rFonts w:hint="cs"/>
          <w:color w:val="auto"/>
          <w:rtl/>
        </w:rPr>
        <w:t>.</w:t>
      </w:r>
      <w:r w:rsidRPr="00E44779">
        <w:rPr>
          <w:rFonts w:hint="cs"/>
          <w:color w:val="auto"/>
          <w:rtl/>
        </w:rPr>
        <w:t xml:space="preserve"> </w:t>
      </w:r>
    </w:p>
    <w:p w:rsidR="00FF4037" w:rsidRPr="00E44779" w:rsidRDefault="00FF4037" w:rsidP="001F7318">
      <w:pPr>
        <w:spacing w:after="120"/>
        <w:rPr>
          <w:color w:val="auto"/>
          <w:spacing w:val="-4"/>
          <w:rtl/>
        </w:rPr>
      </w:pPr>
      <w:r w:rsidRPr="00E44779">
        <w:rPr>
          <w:rFonts w:hint="cs"/>
          <w:b/>
          <w:bCs/>
          <w:color w:val="auto"/>
          <w:spacing w:val="-4"/>
          <w:rtl/>
        </w:rPr>
        <w:t>ووجه الدلالة من الحديثين</w:t>
      </w:r>
      <w:r w:rsidRPr="00E44779">
        <w:rPr>
          <w:rFonts w:hint="cs"/>
          <w:color w:val="auto"/>
          <w:spacing w:val="-4"/>
          <w:rtl/>
        </w:rPr>
        <w:t xml:space="preserve"> ظاهرة وهي أن </w:t>
      </w:r>
      <w:r w:rsidR="004E79C6" w:rsidRPr="00E44779">
        <w:rPr>
          <w:rFonts w:hint="cs"/>
          <w:color w:val="auto"/>
          <w:spacing w:val="-4"/>
          <w:rtl/>
        </w:rPr>
        <w:t>الصحابة</w:t>
      </w:r>
      <w:r w:rsidRPr="00E44779">
        <w:rPr>
          <w:rFonts w:hint="cs"/>
          <w:color w:val="auto"/>
          <w:spacing w:val="-4"/>
          <w:rtl/>
        </w:rPr>
        <w:t xml:space="preserve"> </w:t>
      </w:r>
      <w:r w:rsidR="001F7318" w:rsidRPr="00E44779">
        <w:rPr>
          <w:rFonts w:hint="cs"/>
          <w:color w:val="auto"/>
          <w:spacing w:val="-4"/>
        </w:rPr>
        <w:sym w:font="AGA Arabesque" w:char="F079"/>
      </w:r>
      <w:r w:rsidRPr="00E44779">
        <w:rPr>
          <w:rFonts w:hint="cs"/>
          <w:color w:val="auto"/>
          <w:spacing w:val="-4"/>
          <w:rtl/>
        </w:rPr>
        <w:t xml:space="preserve"> وهم أعلم الناس بعد الأنبياء بالله وما يليق به سألوا عن وقوع الرؤية للنبي </w:t>
      </w:r>
      <w:r w:rsidR="001F7318" w:rsidRPr="00E44779">
        <w:rPr>
          <w:rFonts w:hint="cs"/>
          <w:color w:val="auto"/>
          <w:spacing w:val="-4"/>
        </w:rPr>
        <w:sym w:font="AGA Arabesque" w:char="F072"/>
      </w:r>
      <w:r w:rsidRPr="00E44779">
        <w:rPr>
          <w:rFonts w:hint="cs"/>
          <w:color w:val="auto"/>
          <w:spacing w:val="-4"/>
          <w:rtl/>
        </w:rPr>
        <w:t xml:space="preserve"> ليلة الإسراء والمعراج</w:t>
      </w:r>
      <w:r w:rsidR="001F7318" w:rsidRPr="00E44779">
        <w:rPr>
          <w:rFonts w:hint="cs"/>
          <w:color w:val="auto"/>
          <w:spacing w:val="-4"/>
          <w:rtl/>
        </w:rPr>
        <w:t>،</w:t>
      </w:r>
      <w:r w:rsidRPr="00E44779">
        <w:rPr>
          <w:rFonts w:hint="cs"/>
          <w:color w:val="auto"/>
          <w:spacing w:val="-4"/>
          <w:rtl/>
        </w:rPr>
        <w:t xml:space="preserve"> وعن وقوعها للمؤمنين يوم القيامة ولم يسألوا هل الله يُرى وهل رؤيته ممكنة فدل على أنها عندهم غير مستحيلة عقلا</w:t>
      </w:r>
      <w:r w:rsidR="001F7318" w:rsidRPr="00E44779">
        <w:rPr>
          <w:rFonts w:hint="cs"/>
          <w:color w:val="auto"/>
          <w:spacing w:val="-4"/>
          <w:rtl/>
        </w:rPr>
        <w:t>ً،</w:t>
      </w:r>
      <w:r w:rsidRPr="00E44779">
        <w:rPr>
          <w:rFonts w:hint="cs"/>
          <w:color w:val="auto"/>
          <w:spacing w:val="-4"/>
          <w:rtl/>
        </w:rPr>
        <w:t xml:space="preserve"> وكذلك لم ينكر النبي </w:t>
      </w:r>
      <w:r w:rsidR="001F7318" w:rsidRPr="00E44779">
        <w:rPr>
          <w:rFonts w:hint="cs"/>
          <w:color w:val="auto"/>
          <w:spacing w:val="-4"/>
        </w:rPr>
        <w:sym w:font="AGA Arabesque" w:char="F072"/>
      </w:r>
      <w:r w:rsidRPr="00E44779">
        <w:rPr>
          <w:rFonts w:hint="cs"/>
          <w:color w:val="auto"/>
          <w:spacing w:val="-4"/>
          <w:rtl/>
        </w:rPr>
        <w:t xml:space="preserve"> عليهم السؤال فدل على جوازها </w:t>
      </w:r>
      <w:r w:rsidR="001F7318" w:rsidRPr="00E44779">
        <w:rPr>
          <w:rFonts w:hint="cs"/>
          <w:color w:val="auto"/>
          <w:spacing w:val="-4"/>
          <w:rtl/>
        </w:rPr>
        <w:t>عقلاً</w:t>
      </w:r>
      <w:r w:rsidRPr="00E44779">
        <w:rPr>
          <w:rFonts w:hint="cs"/>
          <w:color w:val="auto"/>
          <w:spacing w:val="-4"/>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color w:val="auto"/>
          <w:sz w:val="40"/>
          <w:szCs w:val="36"/>
          <w:rtl/>
        </w:rPr>
      </w:pPr>
      <w:r w:rsidRPr="00E44779">
        <w:rPr>
          <w:rStyle w:val="aff8"/>
          <w:rFonts w:ascii="Traditional Arabic" w:hAnsi="Traditional Arabic" w:cs="Traditional Arabic" w:hint="cs"/>
          <w:b w:val="0"/>
          <w:color w:val="auto"/>
          <w:sz w:val="40"/>
          <w:szCs w:val="36"/>
          <w:rtl/>
        </w:rPr>
        <w:lastRenderedPageBreak/>
        <w:t xml:space="preserve">ذكر من حكى </w:t>
      </w:r>
      <w:r w:rsidR="0080368A" w:rsidRPr="00E44779">
        <w:rPr>
          <w:rStyle w:val="aff8"/>
          <w:rFonts w:ascii="Traditional Arabic" w:hAnsi="Traditional Arabic" w:cs="Traditional Arabic" w:hint="cs"/>
          <w:b w:val="0"/>
          <w:color w:val="auto"/>
          <w:sz w:val="40"/>
          <w:szCs w:val="36"/>
          <w:rtl/>
        </w:rPr>
        <w:t>الإجماع</w:t>
      </w:r>
      <w:r w:rsidRPr="00E44779">
        <w:rPr>
          <w:rStyle w:val="aff8"/>
          <w:rFonts w:ascii="Traditional Arabic" w:hAnsi="Traditional Arabic" w:cs="Traditional Arabic" w:hint="cs"/>
          <w:b w:val="0"/>
          <w:color w:val="auto"/>
          <w:sz w:val="40"/>
          <w:szCs w:val="36"/>
          <w:rtl/>
        </w:rPr>
        <w:t xml:space="preserve"> على المسألة:</w:t>
      </w:r>
    </w:p>
    <w:p w:rsidR="00FF4037" w:rsidRPr="00E44779" w:rsidRDefault="00FF4037" w:rsidP="001F7318">
      <w:pPr>
        <w:spacing w:after="120"/>
        <w:rPr>
          <w:color w:val="auto"/>
          <w:rtl/>
        </w:rPr>
      </w:pPr>
      <w:r w:rsidRPr="00E44779">
        <w:rPr>
          <w:rFonts w:hint="cs"/>
          <w:color w:val="auto"/>
          <w:rtl/>
        </w:rPr>
        <w:t>قال الملا علي القاري</w:t>
      </w:r>
      <w:r w:rsidRPr="00E44779">
        <w:rPr>
          <w:rStyle w:val="af2"/>
          <w:color w:val="auto"/>
          <w:rtl/>
        </w:rPr>
        <w:t>(</w:t>
      </w:r>
      <w:r w:rsidRPr="00E44779">
        <w:rPr>
          <w:rStyle w:val="af2"/>
          <w:color w:val="auto"/>
          <w:rtl/>
        </w:rPr>
        <w:footnoteReference w:id="253"/>
      </w:r>
      <w:r w:rsidRPr="00E44779">
        <w:rPr>
          <w:rStyle w:val="af2"/>
          <w:color w:val="auto"/>
          <w:rtl/>
        </w:rPr>
        <w:t>)</w:t>
      </w:r>
      <w:r w:rsidRPr="00E44779">
        <w:rPr>
          <w:rFonts w:hint="cs"/>
          <w:color w:val="auto"/>
          <w:rtl/>
        </w:rPr>
        <w:t xml:space="preserve">: </w:t>
      </w:r>
      <w:r w:rsidR="001F7318" w:rsidRPr="00E44779">
        <w:rPr>
          <w:rFonts w:hint="cs"/>
          <w:color w:val="auto"/>
          <w:rtl/>
        </w:rPr>
        <w:t>(</w:t>
      </w:r>
      <w:r w:rsidRPr="00E44779">
        <w:rPr>
          <w:rFonts w:hint="cs"/>
          <w:color w:val="auto"/>
          <w:rtl/>
        </w:rPr>
        <w:t>إجماع الأئمة من أهل السنة على أن رؤيته تعالى بعين البصر جائزة في الدنيا والآخرة عقلاً و</w:t>
      </w:r>
      <w:r w:rsidR="001F7318" w:rsidRPr="00E44779">
        <w:rPr>
          <w:rFonts w:hint="cs"/>
          <w:color w:val="auto"/>
          <w:rtl/>
        </w:rPr>
        <w:t>واقعة و ثابتة في العقبى سمعاً و</w:t>
      </w:r>
      <w:r w:rsidRPr="00E44779">
        <w:rPr>
          <w:rFonts w:hint="cs"/>
          <w:color w:val="auto"/>
          <w:rtl/>
        </w:rPr>
        <w:t>نقلاً</w:t>
      </w:r>
      <w:r w:rsidR="001F7318" w:rsidRPr="00E44779">
        <w:rPr>
          <w:rFonts w:hint="cs"/>
          <w:color w:val="auto"/>
          <w:rtl/>
        </w:rPr>
        <w:t>)</w:t>
      </w:r>
      <w:r w:rsidRPr="00E44779">
        <w:rPr>
          <w:rStyle w:val="af2"/>
          <w:color w:val="auto"/>
          <w:rtl/>
        </w:rPr>
        <w:t>(</w:t>
      </w:r>
      <w:r w:rsidRPr="00E44779">
        <w:rPr>
          <w:rStyle w:val="af2"/>
          <w:color w:val="auto"/>
          <w:rtl/>
        </w:rPr>
        <w:footnoteReference w:id="254"/>
      </w:r>
      <w:r w:rsidRPr="00E44779">
        <w:rPr>
          <w:rStyle w:val="af2"/>
          <w:color w:val="auto"/>
          <w:rtl/>
        </w:rPr>
        <w:t>)</w:t>
      </w:r>
      <w:r w:rsidR="001F7318"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color w:val="auto"/>
          <w:sz w:val="40"/>
          <w:szCs w:val="36"/>
          <w:rtl/>
        </w:rPr>
      </w:pPr>
      <w:r w:rsidRPr="00E44779">
        <w:rPr>
          <w:rStyle w:val="aff8"/>
          <w:rFonts w:ascii="Traditional Arabic" w:hAnsi="Traditional Arabic" w:cs="Traditional Arabic" w:hint="cs"/>
          <w:b w:val="0"/>
          <w:color w:val="auto"/>
          <w:sz w:val="40"/>
          <w:szCs w:val="36"/>
          <w:rtl/>
        </w:rPr>
        <w:t>التعليق على المسألة:</w:t>
      </w:r>
    </w:p>
    <w:p w:rsidR="001F7318" w:rsidRPr="00E44779" w:rsidRDefault="00FF4037" w:rsidP="001F7318">
      <w:pPr>
        <w:spacing w:after="120"/>
        <w:rPr>
          <w:color w:val="auto"/>
          <w:rtl/>
        </w:rPr>
      </w:pPr>
      <w:r w:rsidRPr="00E44779">
        <w:rPr>
          <w:rFonts w:hint="cs"/>
          <w:color w:val="auto"/>
          <w:rtl/>
        </w:rPr>
        <w:t xml:space="preserve">مما سبق من الأدلة تبين امكان رؤية الله عقلاً وعلى هذا قول علماء الإسلام. </w:t>
      </w:r>
    </w:p>
    <w:p w:rsidR="00FF4037" w:rsidRPr="00E44779" w:rsidRDefault="001F7318" w:rsidP="001F7318">
      <w:pPr>
        <w:spacing w:after="120"/>
        <w:rPr>
          <w:color w:val="auto"/>
          <w:rtl/>
        </w:rPr>
      </w:pPr>
      <w:r w:rsidRPr="00E44779">
        <w:rPr>
          <w:rFonts w:hint="cs"/>
          <w:color w:val="auto"/>
          <w:rtl/>
        </w:rPr>
        <w:t>قال ابن عبد البر</w:t>
      </w:r>
      <w:r w:rsidR="00FF4037" w:rsidRPr="00E44779">
        <w:rPr>
          <w:rFonts w:hint="cs"/>
          <w:color w:val="auto"/>
          <w:rtl/>
        </w:rPr>
        <w:t xml:space="preserve">: </w:t>
      </w:r>
      <w:r w:rsidRPr="00E44779">
        <w:rPr>
          <w:rFonts w:hint="cs"/>
          <w:color w:val="auto"/>
          <w:rtl/>
        </w:rPr>
        <w:t>(</w:t>
      </w:r>
      <w:r w:rsidR="00FF4037" w:rsidRPr="00E44779">
        <w:rPr>
          <w:color w:val="auto"/>
          <w:rtl/>
        </w:rPr>
        <w:t>والدليل على أنه ممكن أن يرى في الآخرة شرطه في الرؤية ما يمكن من استقرار الجبل ولا يستحيل وقوعه</w:t>
      </w:r>
      <w:r w:rsidRPr="00E44779">
        <w:rPr>
          <w:rFonts w:hint="cs"/>
          <w:color w:val="auto"/>
          <w:rtl/>
        </w:rPr>
        <w:t>،</w:t>
      </w:r>
      <w:r w:rsidR="00FF4037" w:rsidRPr="00E44779">
        <w:rPr>
          <w:color w:val="auto"/>
          <w:rtl/>
        </w:rPr>
        <w:t xml:space="preserve"> ولو كان محالا </w:t>
      </w:r>
      <w:r w:rsidR="00FF4037" w:rsidRPr="00E44779">
        <w:rPr>
          <w:rFonts w:hint="cs"/>
          <w:color w:val="auto"/>
          <w:rtl/>
        </w:rPr>
        <w:t>حصول</w:t>
      </w:r>
      <w:r w:rsidR="00FF4037" w:rsidRPr="00E44779">
        <w:rPr>
          <w:color w:val="auto"/>
          <w:rtl/>
        </w:rPr>
        <w:t xml:space="preserve"> الرؤية لقيدها بما يستحيل وجوده كما فعل بدخول الكافرين الجنة ق</w:t>
      </w:r>
      <w:r w:rsidR="00FF4037" w:rsidRPr="00E44779">
        <w:rPr>
          <w:rFonts w:hint="cs"/>
          <w:color w:val="auto"/>
          <w:rtl/>
        </w:rPr>
        <w:t>ُيّ</w:t>
      </w:r>
      <w:r w:rsidR="00FF4037" w:rsidRPr="00E44779">
        <w:rPr>
          <w:color w:val="auto"/>
          <w:rtl/>
        </w:rPr>
        <w:t>د قبل ذلك بما يستحيل من دخول الجمل سم الخياط</w:t>
      </w:r>
      <w:r w:rsidR="00FF4037" w:rsidRPr="00E44779">
        <w:rPr>
          <w:rFonts w:hint="cs"/>
          <w:color w:val="auto"/>
          <w:rtl/>
        </w:rPr>
        <w:t>.</w:t>
      </w:r>
      <w:r w:rsidR="00FF4037" w:rsidRPr="00E44779">
        <w:rPr>
          <w:color w:val="auto"/>
          <w:rtl/>
        </w:rPr>
        <w:t xml:space="preserve"> ولا يشك مسلم أن موسى كان عارفا بربه وما يجوز عليه فلو كان عنده مستحيلا لم يسأله ذلك ولكان بسؤاله إياه كافرا كما لو سأله أن يتخذ شريكا أو صاحبة</w:t>
      </w:r>
      <w:r w:rsidRPr="00E44779">
        <w:rPr>
          <w:rFonts w:hint="cs"/>
          <w:color w:val="auto"/>
          <w:rtl/>
        </w:rPr>
        <w:t>)</w:t>
      </w:r>
      <w:r w:rsidR="00FF4037" w:rsidRPr="00E44779">
        <w:rPr>
          <w:rStyle w:val="af2"/>
          <w:color w:val="auto"/>
          <w:rtl/>
        </w:rPr>
        <w:t>(</w:t>
      </w:r>
      <w:r w:rsidR="00FF4037" w:rsidRPr="00E44779">
        <w:rPr>
          <w:rStyle w:val="af2"/>
          <w:color w:val="auto"/>
          <w:rtl/>
        </w:rPr>
        <w:footnoteReference w:id="255"/>
      </w:r>
      <w:r w:rsidR="00FF4037" w:rsidRPr="00E44779">
        <w:rPr>
          <w:rStyle w:val="af2"/>
          <w:color w:val="auto"/>
          <w:rtl/>
        </w:rPr>
        <w:t>)</w:t>
      </w:r>
      <w:r w:rsidRPr="00E44779">
        <w:rPr>
          <w:rFonts w:hint="cs"/>
          <w:color w:val="auto"/>
          <w:rtl/>
        </w:rPr>
        <w:t>.</w:t>
      </w:r>
    </w:p>
    <w:p w:rsidR="00FF4037" w:rsidRPr="00E44779" w:rsidRDefault="00FF4037" w:rsidP="001F7318">
      <w:pPr>
        <w:spacing w:after="120"/>
        <w:rPr>
          <w:color w:val="auto"/>
          <w:rtl/>
        </w:rPr>
      </w:pPr>
      <w:r w:rsidRPr="00E44779">
        <w:rPr>
          <w:rFonts w:hint="cs"/>
          <w:color w:val="auto"/>
          <w:rtl/>
        </w:rPr>
        <w:t xml:space="preserve"> وقال شيخ الإسلام </w:t>
      </w:r>
      <w:r w:rsidR="001F7318" w:rsidRPr="00E44779">
        <w:rPr>
          <w:rFonts w:hint="cs"/>
          <w:color w:val="auto"/>
          <w:rtl/>
        </w:rPr>
        <w:t>ا</w:t>
      </w:r>
      <w:r w:rsidRPr="00E44779">
        <w:rPr>
          <w:rFonts w:hint="cs"/>
          <w:color w:val="auto"/>
          <w:rtl/>
        </w:rPr>
        <w:t xml:space="preserve">بن تيمية: </w:t>
      </w:r>
      <w:r w:rsidR="001F7318" w:rsidRPr="00E44779">
        <w:rPr>
          <w:rFonts w:hint="cs"/>
          <w:color w:val="auto"/>
          <w:rtl/>
        </w:rPr>
        <w:t>(</w:t>
      </w:r>
      <w:r w:rsidRPr="00E44779">
        <w:rPr>
          <w:color w:val="auto"/>
          <w:rtl/>
        </w:rPr>
        <w:t>وأكثر مثبتي الرؤية لم يجعلوا مجرد ال</w:t>
      </w:r>
      <w:r w:rsidR="002C577A" w:rsidRPr="00E44779">
        <w:rPr>
          <w:color w:val="auto"/>
          <w:rtl/>
        </w:rPr>
        <w:t>وجود هو المصحح للرؤية، بل قالوا</w:t>
      </w:r>
      <w:r w:rsidRPr="00E44779">
        <w:rPr>
          <w:color w:val="auto"/>
          <w:rtl/>
        </w:rPr>
        <w:t xml:space="preserve">: إن المقتضى أمور وجودية، لا أن كل موجود يصح رؤيته، وبين الأمرين فرق؛ فإن الثاني يستلزم رؤية كل موجود، بخلاف الأول، وإذا كان المصحح للرؤية هي أمور وجودية لا يشترط فيها أمور عدمية، فما كان أحق بالوجود وأبعد عن </w:t>
      </w:r>
      <w:r w:rsidRPr="00E44779">
        <w:rPr>
          <w:color w:val="auto"/>
          <w:rtl/>
        </w:rPr>
        <w:lastRenderedPageBreak/>
        <w:t>العدم، كان أحق بأن تجوز رؤيته</w:t>
      </w:r>
      <w:r w:rsidR="002C577A" w:rsidRPr="00E44779">
        <w:rPr>
          <w:rFonts w:hint="cs"/>
          <w:color w:val="auto"/>
          <w:rtl/>
        </w:rPr>
        <w:t>)</w:t>
      </w:r>
      <w:r w:rsidRPr="00E44779">
        <w:rPr>
          <w:rStyle w:val="af2"/>
          <w:color w:val="auto"/>
          <w:rtl/>
        </w:rPr>
        <w:t>(</w:t>
      </w:r>
      <w:r w:rsidRPr="00E44779">
        <w:rPr>
          <w:rStyle w:val="af2"/>
          <w:color w:val="auto"/>
          <w:rtl/>
        </w:rPr>
        <w:footnoteReference w:id="256"/>
      </w:r>
      <w:r w:rsidRPr="00E44779">
        <w:rPr>
          <w:rStyle w:val="af2"/>
          <w:color w:val="auto"/>
          <w:rtl/>
        </w:rPr>
        <w:t>)</w:t>
      </w:r>
      <w:r w:rsidR="002C577A" w:rsidRPr="00E44779">
        <w:rPr>
          <w:rFonts w:hint="cs"/>
          <w:color w:val="auto"/>
          <w:rtl/>
        </w:rPr>
        <w:t>.</w:t>
      </w:r>
    </w:p>
    <w:p w:rsidR="00FF4037" w:rsidRPr="00E44779" w:rsidRDefault="00FF4037" w:rsidP="001F7318">
      <w:pPr>
        <w:spacing w:after="120"/>
        <w:rPr>
          <w:color w:val="auto"/>
          <w:rtl/>
        </w:rPr>
      </w:pPr>
      <w:r w:rsidRPr="00E44779">
        <w:rPr>
          <w:rFonts w:hint="cs"/>
          <w:color w:val="auto"/>
          <w:rtl/>
        </w:rPr>
        <w:t>وقال القرطبي</w:t>
      </w:r>
      <w:r w:rsidRPr="00E44779">
        <w:rPr>
          <w:rStyle w:val="af2"/>
          <w:color w:val="auto"/>
          <w:rtl/>
        </w:rPr>
        <w:t>(</w:t>
      </w:r>
      <w:r w:rsidRPr="00E44779">
        <w:rPr>
          <w:rStyle w:val="af2"/>
          <w:color w:val="auto"/>
          <w:rtl/>
        </w:rPr>
        <w:footnoteReference w:id="257"/>
      </w:r>
      <w:r w:rsidRPr="00E44779">
        <w:rPr>
          <w:rStyle w:val="af2"/>
          <w:color w:val="auto"/>
          <w:rtl/>
        </w:rPr>
        <w:t>)</w:t>
      </w:r>
      <w:r w:rsidR="002C577A" w:rsidRPr="00E44779">
        <w:rPr>
          <w:rFonts w:hint="cs"/>
          <w:color w:val="auto"/>
          <w:rtl/>
        </w:rPr>
        <w:t>:</w:t>
      </w:r>
      <w:r w:rsidRPr="00E44779">
        <w:rPr>
          <w:rFonts w:hint="cs"/>
          <w:color w:val="auto"/>
          <w:rtl/>
        </w:rPr>
        <w:t xml:space="preserve"> </w:t>
      </w:r>
      <w:r w:rsidR="002C577A" w:rsidRPr="00E44779">
        <w:rPr>
          <w:rFonts w:hint="cs"/>
          <w:color w:val="auto"/>
          <w:rtl/>
        </w:rPr>
        <w:t>(</w:t>
      </w:r>
      <w:r w:rsidRPr="00E44779">
        <w:rPr>
          <w:color w:val="auto"/>
          <w:rtl/>
        </w:rPr>
        <w:t>رؤيته تعالى في الدنيا جائزة عقلا، إذ لو لم تكن جائزة لكان سؤال موسى عليه السلام مستحيلا</w:t>
      </w:r>
      <w:r w:rsidR="002C577A" w:rsidRPr="00E44779">
        <w:rPr>
          <w:rFonts w:hint="cs"/>
          <w:color w:val="auto"/>
          <w:rtl/>
        </w:rPr>
        <w:t>ً</w:t>
      </w:r>
      <w:r w:rsidRPr="00E44779">
        <w:rPr>
          <w:color w:val="auto"/>
          <w:rtl/>
        </w:rPr>
        <w:t>، ومحال أن يجهل نبي ما يجوز على الله وما لا يجوز، بل لم يسأل إلا جائزا غير مستحيل</w:t>
      </w:r>
      <w:r w:rsidR="002C577A" w:rsidRPr="00E44779">
        <w:rPr>
          <w:rFonts w:hint="cs"/>
          <w:color w:val="auto"/>
          <w:rtl/>
        </w:rPr>
        <w:t>)</w:t>
      </w:r>
      <w:r w:rsidRPr="00E44779">
        <w:rPr>
          <w:rStyle w:val="af2"/>
          <w:color w:val="auto"/>
          <w:rtl/>
        </w:rPr>
        <w:t>(</w:t>
      </w:r>
      <w:r w:rsidRPr="00E44779">
        <w:rPr>
          <w:rStyle w:val="af2"/>
          <w:color w:val="auto"/>
          <w:rtl/>
        </w:rPr>
        <w:footnoteReference w:id="258"/>
      </w:r>
      <w:r w:rsidRPr="00E44779">
        <w:rPr>
          <w:rStyle w:val="af2"/>
          <w:color w:val="auto"/>
          <w:rtl/>
        </w:rPr>
        <w:t>)</w:t>
      </w:r>
      <w:r w:rsidR="002C577A" w:rsidRPr="00E44779">
        <w:rPr>
          <w:rFonts w:hint="cs"/>
          <w:color w:val="auto"/>
          <w:rtl/>
        </w:rPr>
        <w:t>.</w:t>
      </w:r>
    </w:p>
    <w:p w:rsidR="00FF4037" w:rsidRPr="00E44779" w:rsidRDefault="00FF4037" w:rsidP="001F7318">
      <w:pPr>
        <w:spacing w:after="120"/>
        <w:rPr>
          <w:color w:val="auto"/>
          <w:rtl/>
        </w:rPr>
      </w:pPr>
      <w:r w:rsidRPr="00E44779">
        <w:rPr>
          <w:rFonts w:hint="cs"/>
          <w:color w:val="auto"/>
          <w:rtl/>
        </w:rPr>
        <w:t>وقال الشنقيطي:</w:t>
      </w:r>
      <w:r w:rsidRPr="00E44779">
        <w:rPr>
          <w:color w:val="auto"/>
          <w:rtl/>
        </w:rPr>
        <w:t xml:space="preserve"> </w:t>
      </w:r>
      <w:r w:rsidR="002C577A" w:rsidRPr="00E44779">
        <w:rPr>
          <w:rFonts w:hint="cs"/>
          <w:color w:val="auto"/>
          <w:rtl/>
        </w:rPr>
        <w:t>(</w:t>
      </w:r>
      <w:r w:rsidRPr="00E44779">
        <w:rPr>
          <w:color w:val="auto"/>
          <w:rtl/>
        </w:rPr>
        <w:t>رؤية الله جل وعلا بالأبصار جائزة عقلاً في الدنيا والآخرة، ومن أعظم الأدلة على جوازها عقلا</w:t>
      </w:r>
      <w:r w:rsidR="002C577A" w:rsidRPr="00E44779">
        <w:rPr>
          <w:rFonts w:hint="cs"/>
          <w:color w:val="auto"/>
          <w:rtl/>
        </w:rPr>
        <w:t>ً</w:t>
      </w:r>
      <w:r w:rsidRPr="00E44779">
        <w:rPr>
          <w:color w:val="auto"/>
          <w:rtl/>
        </w:rPr>
        <w:t xml:space="preserve"> في دار الدنيا، قول موسى: </w:t>
      </w:r>
      <w:r w:rsidRPr="00E44779">
        <w:rPr>
          <w:rFonts w:ascii="Traditional Arabic" w:hAnsi="Traditional Arabic" w:hint="cs"/>
          <w:color w:val="auto"/>
          <w:sz w:val="32"/>
          <w:rtl/>
        </w:rPr>
        <w:t>﴿</w:t>
      </w:r>
      <w:r w:rsidRPr="00E44779">
        <w:rPr>
          <w:rFonts w:cs="KFGQPC Uthmanic Script HAFS"/>
          <w:color w:val="auto"/>
          <w:sz w:val="32"/>
          <w:szCs w:val="28"/>
          <w:rtl/>
        </w:rPr>
        <w:t>رَبِّ أَرِنِيٓ أَنظُرۡ إِلَيۡكَۚ</w:t>
      </w:r>
      <w:r w:rsidRPr="00E44779">
        <w:rPr>
          <w:rFonts w:ascii="Traditional Arabic" w:hAnsi="Traditional Arabic" w:hint="cs"/>
          <w:color w:val="auto"/>
          <w:sz w:val="32"/>
          <w:rtl/>
        </w:rPr>
        <w:t>﴾</w:t>
      </w:r>
      <w:r w:rsidRPr="00E44779">
        <w:rPr>
          <w:color w:val="auto"/>
          <w:sz w:val="28"/>
          <w:szCs w:val="32"/>
          <w:rtl/>
        </w:rPr>
        <w:t>[</w:t>
      </w:r>
      <w:r w:rsidR="00657127" w:rsidRPr="00E44779">
        <w:rPr>
          <w:color w:val="auto"/>
          <w:sz w:val="28"/>
          <w:szCs w:val="32"/>
          <w:rtl/>
        </w:rPr>
        <w:t>الأعراف:143</w:t>
      </w:r>
      <w:r w:rsidR="00D62D55" w:rsidRPr="00E44779">
        <w:rPr>
          <w:color w:val="auto"/>
          <w:sz w:val="28"/>
          <w:szCs w:val="32"/>
          <w:rtl/>
        </w:rPr>
        <w:fldChar w:fldCharType="begin"/>
      </w:r>
      <w:r w:rsidR="00D62D55" w:rsidRPr="00E44779">
        <w:rPr>
          <w:color w:val="auto"/>
          <w:sz w:val="32"/>
          <w:szCs w:val="32"/>
        </w:rPr>
        <w:instrText xml:space="preserve"> XE "</w:instrText>
      </w:r>
      <w:r w:rsidR="00D62D55" w:rsidRPr="00E44779">
        <w:rPr>
          <w:rFonts w:hint="eastAsia"/>
          <w:color w:val="auto"/>
          <w:sz w:val="32"/>
          <w:szCs w:val="32"/>
          <w:rtl/>
        </w:rPr>
        <w:instrText>ا</w:instrText>
      </w:r>
      <w:r w:rsidR="00D62D55" w:rsidRPr="00E44779">
        <w:rPr>
          <w:color w:val="auto"/>
          <w:sz w:val="32"/>
          <w:szCs w:val="32"/>
          <w:rtl/>
        </w:rPr>
        <w:instrText>:</w:instrText>
      </w:r>
      <w:r w:rsidR="00657127" w:rsidRPr="00E44779">
        <w:rPr>
          <w:rFonts w:hint="eastAsia"/>
          <w:color w:val="auto"/>
          <w:sz w:val="32"/>
          <w:szCs w:val="32"/>
          <w:rtl/>
        </w:rPr>
        <w:instrText>الأعراف:143</w:instrText>
      </w:r>
      <w:r w:rsidR="00D62D55" w:rsidRPr="00E44779">
        <w:rPr>
          <w:color w:val="auto"/>
          <w:sz w:val="32"/>
          <w:szCs w:val="32"/>
        </w:rPr>
        <w:instrText xml:space="preserve">" </w:instrText>
      </w:r>
      <w:r w:rsidR="00D62D55" w:rsidRPr="00E44779">
        <w:rPr>
          <w:color w:val="auto"/>
          <w:sz w:val="28"/>
          <w:szCs w:val="32"/>
          <w:rtl/>
        </w:rPr>
        <w:fldChar w:fldCharType="end"/>
      </w:r>
      <w:r w:rsidRPr="00E44779">
        <w:rPr>
          <w:color w:val="auto"/>
          <w:sz w:val="28"/>
          <w:szCs w:val="32"/>
          <w:rtl/>
        </w:rPr>
        <w:t>]</w:t>
      </w:r>
      <w:r w:rsidR="002C577A" w:rsidRPr="00E44779">
        <w:rPr>
          <w:rFonts w:hint="cs"/>
          <w:color w:val="auto"/>
          <w:sz w:val="28"/>
          <w:szCs w:val="32"/>
          <w:rtl/>
        </w:rPr>
        <w:t>؛</w:t>
      </w:r>
      <w:r w:rsidRPr="00E44779">
        <w:rPr>
          <w:color w:val="auto"/>
          <w:rtl/>
        </w:rPr>
        <w:t xml:space="preserve"> لأن موسى لا يخفى عليه الجائز والمستحيل في حق الله تعالى، وأما شرعاً فهي جائزة وواقعة في الآخرة كما دلت عليه الآيات المذكورة، وتواترت به الأحاديث الصحاح، وأما في الدنيا فممنوعة شرعاً كما تدل عليه آية الأعراف</w:t>
      </w:r>
      <w:r w:rsidRPr="00E44779">
        <w:rPr>
          <w:rFonts w:hint="cs"/>
          <w:color w:val="auto"/>
          <w:rtl/>
        </w:rPr>
        <w:t xml:space="preserve"> </w:t>
      </w:r>
      <w:r w:rsidRPr="00E44779">
        <w:rPr>
          <w:color w:val="auto"/>
          <w:rtl/>
        </w:rPr>
        <w:t xml:space="preserve">هذه، وحديث: </w:t>
      </w:r>
      <w:r w:rsidR="002C577A" w:rsidRPr="00E44779">
        <w:rPr>
          <w:rFonts w:ascii="Traditional Arabic" w:hAnsi="Traditional Arabic"/>
          <w:b/>
          <w:bCs/>
          <w:color w:val="auto"/>
          <w:rtl/>
          <w:lang w:val="x-none"/>
        </w:rPr>
        <w:t>«</w:t>
      </w:r>
      <w:r w:rsidR="002C577A" w:rsidRPr="00E44779">
        <w:rPr>
          <w:rFonts w:hint="cs"/>
          <w:color w:val="auto"/>
          <w:rtl/>
        </w:rPr>
        <w:t xml:space="preserve"> </w:t>
      </w:r>
      <w:r w:rsidR="00D62D55" w:rsidRPr="00E44779">
        <w:rPr>
          <w:b/>
          <w:bCs/>
          <w:color w:val="auto"/>
          <w:rtl/>
        </w:rPr>
        <w:t>إنكم لن تروا ربكم حتى تموتوا</w:t>
      </w:r>
      <w:r w:rsidR="00D62D55" w:rsidRPr="00E44779">
        <w:rPr>
          <w:color w:val="auto"/>
          <w:rtl/>
        </w:rPr>
        <w:fldChar w:fldCharType="begin"/>
      </w:r>
      <w:r w:rsidR="00D62D55" w:rsidRPr="00E44779">
        <w:rPr>
          <w:color w:val="auto"/>
        </w:rPr>
        <w:instrText xml:space="preserve"> XE "</w:instrText>
      </w:r>
      <w:r w:rsidR="00D62D55" w:rsidRPr="00E44779">
        <w:rPr>
          <w:rFonts w:hint="eastAsia"/>
          <w:color w:val="auto"/>
          <w:rtl/>
        </w:rPr>
        <w:instrText>فهرس</w:instrText>
      </w:r>
      <w:r w:rsidR="00D62D55" w:rsidRPr="00E44779">
        <w:rPr>
          <w:color w:val="auto"/>
          <w:rtl/>
        </w:rPr>
        <w:instrText xml:space="preserve"> </w:instrText>
      </w:r>
      <w:r w:rsidR="00D62D55" w:rsidRPr="00E44779">
        <w:rPr>
          <w:rFonts w:hint="eastAsia"/>
          <w:color w:val="auto"/>
          <w:rtl/>
        </w:rPr>
        <w:instrText>الحديث</w:instrText>
      </w:r>
      <w:r w:rsidR="00D62D55" w:rsidRPr="00E44779">
        <w:rPr>
          <w:color w:val="auto"/>
          <w:rtl/>
        </w:rPr>
        <w:instrText>:</w:instrText>
      </w:r>
      <w:r w:rsidR="00D62D55" w:rsidRPr="00E44779">
        <w:rPr>
          <w:rFonts w:hint="eastAsia"/>
          <w:color w:val="auto"/>
          <w:rtl/>
        </w:rPr>
        <w:instrText>إنكم</w:instrText>
      </w:r>
      <w:r w:rsidR="00D62D55" w:rsidRPr="00E44779">
        <w:rPr>
          <w:color w:val="auto"/>
          <w:rtl/>
        </w:rPr>
        <w:instrText xml:space="preserve"> </w:instrText>
      </w:r>
      <w:r w:rsidR="00D62D55" w:rsidRPr="00E44779">
        <w:rPr>
          <w:rFonts w:hint="eastAsia"/>
          <w:color w:val="auto"/>
          <w:rtl/>
        </w:rPr>
        <w:instrText>لن</w:instrText>
      </w:r>
      <w:r w:rsidR="00D62D55" w:rsidRPr="00E44779">
        <w:rPr>
          <w:color w:val="auto"/>
          <w:rtl/>
        </w:rPr>
        <w:instrText xml:space="preserve"> </w:instrText>
      </w:r>
      <w:r w:rsidR="00D62D55" w:rsidRPr="00E44779">
        <w:rPr>
          <w:rFonts w:hint="eastAsia"/>
          <w:color w:val="auto"/>
          <w:rtl/>
        </w:rPr>
        <w:instrText>تروا</w:instrText>
      </w:r>
      <w:r w:rsidR="00D62D55" w:rsidRPr="00E44779">
        <w:rPr>
          <w:color w:val="auto"/>
          <w:rtl/>
        </w:rPr>
        <w:instrText xml:space="preserve"> </w:instrText>
      </w:r>
      <w:r w:rsidR="00D62D55" w:rsidRPr="00E44779">
        <w:rPr>
          <w:rFonts w:hint="eastAsia"/>
          <w:color w:val="auto"/>
          <w:rtl/>
        </w:rPr>
        <w:instrText>ربكم</w:instrText>
      </w:r>
      <w:r w:rsidR="00D62D55" w:rsidRPr="00E44779">
        <w:rPr>
          <w:color w:val="auto"/>
          <w:rtl/>
        </w:rPr>
        <w:instrText xml:space="preserve"> </w:instrText>
      </w:r>
      <w:r w:rsidR="00D62D55" w:rsidRPr="00E44779">
        <w:rPr>
          <w:rFonts w:hint="eastAsia"/>
          <w:color w:val="auto"/>
          <w:rtl/>
        </w:rPr>
        <w:instrText>حتى</w:instrText>
      </w:r>
      <w:r w:rsidR="00D62D55" w:rsidRPr="00E44779">
        <w:rPr>
          <w:color w:val="auto"/>
          <w:rtl/>
        </w:rPr>
        <w:instrText xml:space="preserve"> </w:instrText>
      </w:r>
      <w:r w:rsidR="00D62D55" w:rsidRPr="00E44779">
        <w:rPr>
          <w:rFonts w:hint="eastAsia"/>
          <w:color w:val="auto"/>
          <w:rtl/>
        </w:rPr>
        <w:instrText>تموتوا</w:instrText>
      </w:r>
      <w:r w:rsidR="00D62D55" w:rsidRPr="00E44779">
        <w:rPr>
          <w:color w:val="auto"/>
        </w:rPr>
        <w:instrText xml:space="preserve">" </w:instrText>
      </w:r>
      <w:r w:rsidR="00D62D55" w:rsidRPr="00E44779">
        <w:rPr>
          <w:color w:val="auto"/>
          <w:rtl/>
        </w:rPr>
        <w:fldChar w:fldCharType="end"/>
      </w:r>
      <w:r w:rsidR="002C577A" w:rsidRPr="00E44779">
        <w:rPr>
          <w:rFonts w:hint="cs"/>
          <w:color w:val="auto"/>
          <w:rtl/>
        </w:rPr>
        <w:t xml:space="preserve"> </w:t>
      </w:r>
      <w:r w:rsidR="002C577A"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259"/>
      </w:r>
      <w:r w:rsidRPr="00E44779">
        <w:rPr>
          <w:rStyle w:val="af2"/>
          <w:color w:val="auto"/>
          <w:rtl/>
        </w:rPr>
        <w:t>)</w:t>
      </w:r>
      <w:r w:rsidR="002C577A" w:rsidRPr="00E44779">
        <w:rPr>
          <w:rFonts w:hint="cs"/>
          <w:color w:val="auto"/>
          <w:rtl/>
        </w:rPr>
        <w:t>.</w:t>
      </w:r>
    </w:p>
    <w:p w:rsidR="00FF4037" w:rsidRPr="00E44779" w:rsidRDefault="00FF4037" w:rsidP="001F7318">
      <w:pPr>
        <w:spacing w:after="120"/>
        <w:rPr>
          <w:color w:val="auto"/>
          <w:rtl/>
        </w:rPr>
      </w:pPr>
      <w:r w:rsidRPr="00E44779">
        <w:rPr>
          <w:rFonts w:hint="cs"/>
          <w:color w:val="auto"/>
          <w:rtl/>
        </w:rPr>
        <w:t xml:space="preserve">مما سبق تبين صحة ما ذكره النووي من </w:t>
      </w:r>
      <w:r w:rsidR="0080368A" w:rsidRPr="00E44779">
        <w:rPr>
          <w:rFonts w:hint="cs"/>
          <w:color w:val="auto"/>
          <w:rtl/>
        </w:rPr>
        <w:t>الإجماع</w:t>
      </w:r>
      <w:r w:rsidRPr="00E44779">
        <w:rPr>
          <w:rFonts w:hint="cs"/>
          <w:color w:val="auto"/>
          <w:rtl/>
        </w:rPr>
        <w:t xml:space="preserve"> على أن رؤية الله ممكنة غير مستحيلة عقلاً. </w:t>
      </w:r>
    </w:p>
    <w:p w:rsidR="00FF4037" w:rsidRPr="00E44779" w:rsidRDefault="00FF4037" w:rsidP="00FF4037">
      <w:pPr>
        <w:rPr>
          <w:color w:val="auto"/>
          <w:rtl/>
        </w:rPr>
      </w:pPr>
    </w:p>
    <w:p w:rsidR="001F7318" w:rsidRPr="00E44779" w:rsidRDefault="001F7318">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C376C8">
      <w:pPr>
        <w:pStyle w:val="1"/>
        <w:bidi/>
        <w:ind w:firstLine="470"/>
        <w:rPr>
          <w:color w:val="auto"/>
          <w:rtl/>
        </w:rPr>
      </w:pPr>
      <w:r w:rsidRPr="00E44779">
        <w:rPr>
          <w:rFonts w:ascii="Traditional Arabic" w:hAnsi="Traditional Arabic" w:cs="Traditional Arabic"/>
          <w:color w:val="auto"/>
          <w:sz w:val="36"/>
          <w:szCs w:val="40"/>
          <w:rtl/>
        </w:rPr>
        <w:lastRenderedPageBreak/>
        <w:t xml:space="preserve">المسألة </w:t>
      </w:r>
      <w:r w:rsidR="00C376C8" w:rsidRPr="00E44779">
        <w:rPr>
          <w:rStyle w:val="aff8"/>
          <w:rFonts w:ascii="Traditional Arabic" w:hAnsi="Traditional Arabic" w:cs="Traditional Arabic"/>
          <w:b w:val="0"/>
          <w:iCs w:val="0"/>
          <w:color w:val="auto"/>
          <w:sz w:val="40"/>
          <w:szCs w:val="40"/>
          <w:rtl/>
        </w:rPr>
        <w:t>السادسة</w:t>
      </w:r>
      <w:r w:rsidRPr="00E44779">
        <w:rPr>
          <w:rFonts w:ascii="Traditional Arabic" w:hAnsi="Traditional Arabic" w:cs="Traditional Arabic"/>
          <w:color w:val="auto"/>
          <w:sz w:val="36"/>
          <w:szCs w:val="40"/>
          <w:rtl/>
        </w:rPr>
        <w:t xml:space="preserve">: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 الله كلم موسى حقيقة كلاماً سمعه بغير واسطة</w:t>
      </w:r>
      <w:r w:rsidR="00633803" w:rsidRPr="00E44779">
        <w:rPr>
          <w:color w:val="auto"/>
          <w:rtl/>
        </w:rPr>
        <w:fldChar w:fldCharType="begin"/>
      </w:r>
      <w:r w:rsidR="00633803" w:rsidRPr="00E44779">
        <w:rPr>
          <w:color w:val="auto"/>
        </w:rPr>
        <w:instrText xml:space="preserve"> XE "</w:instrText>
      </w:r>
      <w:r w:rsidR="00633803" w:rsidRPr="00E44779">
        <w:rPr>
          <w:rFonts w:hint="cs"/>
          <w:color w:val="auto"/>
          <w:rtl/>
        </w:rPr>
        <w:instrText>المسألة السابعة</w:instrText>
      </w:r>
      <w:r w:rsidR="00633803" w:rsidRPr="00E44779">
        <w:rPr>
          <w:color w:val="auto"/>
        </w:rPr>
        <w:instrText>\</w:instrText>
      </w:r>
      <w:r w:rsidR="00633803" w:rsidRPr="00E44779">
        <w:rPr>
          <w:rFonts w:hint="cs"/>
          <w:color w:val="auto"/>
          <w:rtl/>
        </w:rPr>
        <w:instrText>: الإجماع على أن الله كلم موسى حقيقة كلاماً سمعه بغير واسطة</w:instrText>
      </w:r>
      <w:r w:rsidR="00633803" w:rsidRPr="00E44779">
        <w:rPr>
          <w:color w:val="auto"/>
        </w:rPr>
        <w:instrText xml:space="preserve">" </w:instrText>
      </w:r>
      <w:r w:rsidR="00633803" w:rsidRPr="00E44779">
        <w:rPr>
          <w:color w:val="auto"/>
          <w:rtl/>
        </w:rPr>
        <w:fldChar w:fldCharType="end"/>
      </w:r>
      <w:r w:rsidRPr="00E44779">
        <w:rPr>
          <w:rFonts w:hint="cs"/>
          <w:color w:val="auto"/>
          <w:rtl/>
        </w:rPr>
        <w:t>.</w:t>
      </w:r>
    </w:p>
    <w:p w:rsidR="00FF4037" w:rsidRPr="00E44779" w:rsidRDefault="00FF4037" w:rsidP="00653018">
      <w:pPr>
        <w:spacing w:after="120"/>
        <w:rPr>
          <w:color w:val="auto"/>
          <w:rtl/>
        </w:rPr>
      </w:pPr>
      <w:r w:rsidRPr="00E44779">
        <w:rPr>
          <w:rFonts w:hint="cs"/>
          <w:color w:val="auto"/>
          <w:rtl/>
        </w:rPr>
        <w:t xml:space="preserve">صفة </w:t>
      </w:r>
      <w:r w:rsidR="006804D4" w:rsidRPr="00E44779">
        <w:rPr>
          <w:rFonts w:hint="cs"/>
          <w:color w:val="auto"/>
          <w:rtl/>
        </w:rPr>
        <w:t>الكلام</w:t>
      </w:r>
      <w:r w:rsidRPr="00E44779">
        <w:rPr>
          <w:rFonts w:hint="cs"/>
          <w:color w:val="auto"/>
          <w:rtl/>
        </w:rPr>
        <w:t xml:space="preserve"> ثابتة لله عز وجل حقيقة يتكلم بما شاء متى شاء كيف شاء بصوت مسموع كما دل على ذلك الكتاب والسنة وقد اخبر الله تعالى عن تكليمه لموسى عليه السلام في أكثر من موضع من كتابه الكريم.</w:t>
      </w:r>
    </w:p>
    <w:p w:rsidR="00FF4037" w:rsidRPr="00E44779" w:rsidRDefault="00FF4037" w:rsidP="00653018">
      <w:pPr>
        <w:spacing w:after="120"/>
        <w:rPr>
          <w:color w:val="auto"/>
          <w:rtl/>
        </w:rPr>
      </w:pPr>
      <w:r w:rsidRPr="00E44779">
        <w:rPr>
          <w:rFonts w:hint="cs"/>
          <w:color w:val="auto"/>
          <w:rtl/>
        </w:rPr>
        <w:t>والكلام في لغة العرب كما قال ابن فارس</w:t>
      </w:r>
      <w:r w:rsidRPr="00E44779">
        <w:rPr>
          <w:rStyle w:val="af2"/>
          <w:color w:val="auto"/>
          <w:rtl/>
        </w:rPr>
        <w:t>(</w:t>
      </w:r>
      <w:r w:rsidRPr="00E44779">
        <w:rPr>
          <w:rStyle w:val="af2"/>
          <w:color w:val="auto"/>
          <w:rtl/>
        </w:rPr>
        <w:footnoteReference w:id="260"/>
      </w:r>
      <w:r w:rsidRPr="00E44779">
        <w:rPr>
          <w:rStyle w:val="af2"/>
          <w:color w:val="auto"/>
          <w:rtl/>
        </w:rPr>
        <w:t>)</w:t>
      </w:r>
      <w:r w:rsidRPr="00E44779">
        <w:rPr>
          <w:rFonts w:hint="cs"/>
          <w:color w:val="auto"/>
          <w:rtl/>
        </w:rPr>
        <w:t xml:space="preserve">: </w:t>
      </w:r>
      <w:r w:rsidR="002C577A" w:rsidRPr="00E44779">
        <w:rPr>
          <w:rFonts w:hint="cs"/>
          <w:color w:val="auto"/>
          <w:rtl/>
        </w:rPr>
        <w:t>(</w:t>
      </w:r>
      <w:r w:rsidRPr="00E44779">
        <w:rPr>
          <w:rFonts w:hint="cs"/>
          <w:color w:val="auto"/>
          <w:rtl/>
        </w:rPr>
        <w:t>هو ما دل على نطق مفهم</w:t>
      </w:r>
      <w:r w:rsidR="002C577A" w:rsidRPr="00E44779">
        <w:rPr>
          <w:rFonts w:hint="cs"/>
          <w:color w:val="auto"/>
          <w:rtl/>
        </w:rPr>
        <w:t>)</w:t>
      </w:r>
      <w:r w:rsidRPr="00E44779">
        <w:rPr>
          <w:rStyle w:val="af2"/>
          <w:color w:val="auto"/>
          <w:rtl/>
        </w:rPr>
        <w:t>(</w:t>
      </w:r>
      <w:r w:rsidRPr="00E44779">
        <w:rPr>
          <w:rStyle w:val="af2"/>
          <w:color w:val="auto"/>
          <w:rtl/>
        </w:rPr>
        <w:footnoteReference w:id="261"/>
      </w:r>
      <w:r w:rsidRPr="00E44779">
        <w:rPr>
          <w:rStyle w:val="af2"/>
          <w:color w:val="auto"/>
          <w:rtl/>
        </w:rPr>
        <w:t>)</w:t>
      </w:r>
      <w:r w:rsidR="002C577A" w:rsidRPr="00E44779">
        <w:rPr>
          <w:rFonts w:hint="cs"/>
          <w:color w:val="auto"/>
          <w:rtl/>
        </w:rPr>
        <w:t>.</w:t>
      </w:r>
    </w:p>
    <w:p w:rsidR="00FF4037" w:rsidRPr="00E44779" w:rsidRDefault="00FF4037" w:rsidP="00653018">
      <w:pPr>
        <w:spacing w:after="120"/>
        <w:rPr>
          <w:color w:val="auto"/>
          <w:rtl/>
        </w:rPr>
      </w:pPr>
      <w:r w:rsidRPr="00E44779">
        <w:rPr>
          <w:rFonts w:hint="cs"/>
          <w:color w:val="auto"/>
          <w:rtl/>
        </w:rPr>
        <w:t>وقال ابن منظور</w:t>
      </w:r>
      <w:r w:rsidRPr="00E44779">
        <w:rPr>
          <w:rStyle w:val="af2"/>
          <w:color w:val="auto"/>
          <w:rtl/>
        </w:rPr>
        <w:t>(</w:t>
      </w:r>
      <w:r w:rsidRPr="00E44779">
        <w:rPr>
          <w:rStyle w:val="af2"/>
          <w:color w:val="auto"/>
          <w:rtl/>
        </w:rPr>
        <w:footnoteReference w:id="262"/>
      </w:r>
      <w:r w:rsidRPr="00E44779">
        <w:rPr>
          <w:rStyle w:val="af2"/>
          <w:color w:val="auto"/>
          <w:rtl/>
        </w:rPr>
        <w:t>)</w:t>
      </w:r>
      <w:r w:rsidRPr="00E44779">
        <w:rPr>
          <w:rFonts w:hint="cs"/>
          <w:color w:val="auto"/>
          <w:rtl/>
        </w:rPr>
        <w:t xml:space="preserve">: </w:t>
      </w:r>
      <w:r w:rsidR="002C577A" w:rsidRPr="00E44779">
        <w:rPr>
          <w:rFonts w:hint="cs"/>
          <w:color w:val="auto"/>
          <w:rtl/>
        </w:rPr>
        <w:t>(</w:t>
      </w:r>
      <w:r w:rsidR="006804D4" w:rsidRPr="00E44779">
        <w:rPr>
          <w:rFonts w:hint="cs"/>
          <w:color w:val="auto"/>
          <w:rtl/>
        </w:rPr>
        <w:t>الكلام</w:t>
      </w:r>
      <w:r w:rsidRPr="00E44779">
        <w:rPr>
          <w:rFonts w:hint="cs"/>
          <w:color w:val="auto"/>
          <w:rtl/>
        </w:rPr>
        <w:t xml:space="preserve"> لا يكون إلا أصواتا تامة مفيدة</w:t>
      </w:r>
      <w:r w:rsidR="002C577A" w:rsidRPr="00E44779">
        <w:rPr>
          <w:rFonts w:hint="cs"/>
          <w:color w:val="auto"/>
          <w:rtl/>
        </w:rPr>
        <w:t>)</w:t>
      </w:r>
      <w:r w:rsidRPr="00E44779">
        <w:rPr>
          <w:rStyle w:val="af2"/>
          <w:color w:val="auto"/>
          <w:rtl/>
        </w:rPr>
        <w:t>(</w:t>
      </w:r>
      <w:r w:rsidRPr="00E44779">
        <w:rPr>
          <w:rStyle w:val="af2"/>
          <w:color w:val="auto"/>
          <w:rtl/>
        </w:rPr>
        <w:footnoteReference w:id="263"/>
      </w:r>
      <w:r w:rsidRPr="00E44779">
        <w:rPr>
          <w:rStyle w:val="af2"/>
          <w:color w:val="auto"/>
          <w:rtl/>
        </w:rPr>
        <w:t>)</w:t>
      </w:r>
      <w:r w:rsidR="002C577A" w:rsidRPr="00E44779">
        <w:rPr>
          <w:rFonts w:hint="cs"/>
          <w:color w:val="auto"/>
          <w:rtl/>
        </w:rPr>
        <w:t>.</w:t>
      </w:r>
    </w:p>
    <w:p w:rsidR="00FF4037" w:rsidRPr="00E44779" w:rsidRDefault="00FF4037" w:rsidP="00653018">
      <w:pPr>
        <w:spacing w:after="120"/>
        <w:rPr>
          <w:color w:val="auto"/>
          <w:rtl/>
        </w:rPr>
      </w:pPr>
      <w:r w:rsidRPr="00E44779">
        <w:rPr>
          <w:rFonts w:hint="cs"/>
          <w:color w:val="auto"/>
          <w:rtl/>
        </w:rPr>
        <w:t xml:space="preserve">فتأمل أن </w:t>
      </w:r>
      <w:r w:rsidR="006804D4" w:rsidRPr="00E44779">
        <w:rPr>
          <w:rFonts w:hint="cs"/>
          <w:color w:val="auto"/>
          <w:rtl/>
        </w:rPr>
        <w:t>الكلام</w:t>
      </w:r>
      <w:r w:rsidRPr="00E44779">
        <w:rPr>
          <w:rFonts w:hint="cs"/>
          <w:color w:val="auto"/>
          <w:rtl/>
        </w:rPr>
        <w:t xml:space="preserve"> ليس الحروف دون المعنى ولا المعنى دون الحروف بل مجموع الأمرين.</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lastRenderedPageBreak/>
        <w:t xml:space="preserve">نص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653018">
      <w:pPr>
        <w:spacing w:after="120"/>
        <w:rPr>
          <w:color w:val="auto"/>
          <w:rtl/>
        </w:rPr>
      </w:pPr>
      <w:r w:rsidRPr="00E44779">
        <w:rPr>
          <w:rFonts w:hint="cs"/>
          <w:color w:val="auto"/>
          <w:rtl/>
        </w:rPr>
        <w:t xml:space="preserve"> قال النووي: </w:t>
      </w:r>
      <w:r w:rsidRPr="00E44779">
        <w:rPr>
          <w:color w:val="auto"/>
          <w:rtl/>
        </w:rPr>
        <w:t>(الذى كلمه الله تكليما</w:t>
      </w:r>
      <w:r w:rsidRPr="00E44779">
        <w:rPr>
          <w:rFonts w:hint="cs"/>
          <w:color w:val="auto"/>
          <w:rtl/>
        </w:rPr>
        <w:t>ً,</w:t>
      </w:r>
      <w:r w:rsidRPr="00E44779">
        <w:rPr>
          <w:color w:val="auto"/>
          <w:rtl/>
        </w:rPr>
        <w:t xml:space="preserve"> هذا ب</w:t>
      </w:r>
      <w:r w:rsidRPr="00E44779">
        <w:rPr>
          <w:rFonts w:hint="cs"/>
          <w:color w:val="auto"/>
          <w:rtl/>
        </w:rPr>
        <w:t>إ</w:t>
      </w:r>
      <w:r w:rsidRPr="00E44779">
        <w:rPr>
          <w:color w:val="auto"/>
          <w:rtl/>
        </w:rPr>
        <w:t>جماع أهل السنة على ظاهره وأن الله تعالى كلم موسى حقيقة كلاما سمعه بغير واسطة</w:t>
      </w:r>
      <w:r w:rsidRPr="00E44779">
        <w:rPr>
          <w:rFonts w:hint="cs"/>
          <w:color w:val="auto"/>
          <w:rtl/>
        </w:rPr>
        <w:t>)</w:t>
      </w:r>
      <w:r w:rsidRPr="00E44779">
        <w:rPr>
          <w:rStyle w:val="af2"/>
          <w:color w:val="auto"/>
          <w:rtl/>
        </w:rPr>
        <w:t>(</w:t>
      </w:r>
      <w:r w:rsidRPr="00E44779">
        <w:rPr>
          <w:rStyle w:val="af2"/>
          <w:color w:val="auto"/>
          <w:rtl/>
        </w:rPr>
        <w:footnoteReference w:id="264"/>
      </w:r>
      <w:r w:rsidRPr="00E44779">
        <w:rPr>
          <w:rStyle w:val="af2"/>
          <w:color w:val="auto"/>
          <w:rtl/>
        </w:rPr>
        <w:t>)</w:t>
      </w:r>
      <w:r w:rsidR="00653018"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653018">
      <w:pPr>
        <w:spacing w:after="120"/>
        <w:rPr>
          <w:color w:val="auto"/>
          <w:rtl/>
        </w:rPr>
      </w:pPr>
      <w:r w:rsidRPr="00E44779">
        <w:rPr>
          <w:rFonts w:hint="cs"/>
          <w:color w:val="auto"/>
          <w:rtl/>
        </w:rPr>
        <w:t>قال تعالى:</w:t>
      </w:r>
      <w:r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BSML" w:hAnsi="QCF_BSML" w:cs="QCF_BSML" w:hint="cs"/>
          <w:b/>
          <w:bCs/>
          <w:color w:val="auto"/>
          <w:sz w:val="32"/>
          <w:szCs w:val="32"/>
          <w:rtl/>
        </w:rPr>
        <w:t xml:space="preserve"> </w:t>
      </w:r>
      <w:r w:rsidRPr="00E44779">
        <w:rPr>
          <w:rFonts w:ascii="QCF_P104" w:hAnsi="QCF_P104" w:cs="QCF_P104"/>
          <w:color w:val="auto"/>
          <w:sz w:val="32"/>
          <w:szCs w:val="32"/>
          <w:rtl/>
        </w:rPr>
        <w:t xml:space="preserve">ﭹ ﭺ ﭻ ﭼ </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rFonts w:ascii="Tahoma" w:hAnsi="Tahoma"/>
          <w:color w:val="auto"/>
          <w:szCs w:val="28"/>
          <w:rtl/>
        </w:rPr>
        <w:t>[النساء:164]</w:t>
      </w:r>
      <w:r w:rsidR="00653018" w:rsidRPr="00E44779">
        <w:rPr>
          <w:rFonts w:hint="cs"/>
          <w:color w:val="auto"/>
          <w:rtl/>
        </w:rPr>
        <w:t>.</w:t>
      </w:r>
    </w:p>
    <w:p w:rsidR="00653018" w:rsidRPr="00E44779" w:rsidRDefault="00FF4037" w:rsidP="00653018">
      <w:pPr>
        <w:spacing w:after="120"/>
        <w:rPr>
          <w:color w:val="auto"/>
          <w:rtl/>
        </w:rPr>
      </w:pPr>
      <w:r w:rsidRPr="00E44779">
        <w:rPr>
          <w:rFonts w:hint="cs"/>
          <w:color w:val="auto"/>
          <w:rtl/>
        </w:rPr>
        <w:t>وقوله تعالى:</w:t>
      </w:r>
      <w:r w:rsidR="00653018" w:rsidRPr="00E44779">
        <w:rPr>
          <w:rFonts w:hint="cs"/>
          <w:color w:val="auto"/>
          <w:rtl/>
        </w:rPr>
        <w:t xml:space="preserve"> </w:t>
      </w:r>
      <w:r w:rsidRPr="00E44779">
        <w:rPr>
          <w:rFonts w:ascii="QCF_BSML" w:hAnsi="QCF_BSML" w:cs="QCF_BSML"/>
          <w:b/>
          <w:bCs/>
          <w:color w:val="auto"/>
          <w:sz w:val="32"/>
          <w:szCs w:val="32"/>
          <w:rtl/>
        </w:rPr>
        <w:t>(</w:t>
      </w:r>
      <w:r w:rsidRPr="00E44779">
        <w:rPr>
          <w:rFonts w:ascii="QCF_P167" w:hAnsi="QCF_P167" w:cs="QCF_P167"/>
          <w:color w:val="auto"/>
          <w:sz w:val="32"/>
          <w:szCs w:val="32"/>
          <w:rtl/>
        </w:rPr>
        <w:t>ﮯ ﮰ ﮱ ﯓ ﯔ ﯕ ﯖ ﯗ ﯘ ﯙ ﯚ</w:t>
      </w:r>
      <w:r w:rsidRPr="00E44779">
        <w:rPr>
          <w:rFonts w:ascii="QCF_BSML" w:hAnsi="QCF_BSML" w:cs="QCF_BSML"/>
          <w:b/>
          <w:bCs/>
          <w:color w:val="auto"/>
          <w:sz w:val="32"/>
          <w:szCs w:val="32"/>
          <w:rtl/>
        </w:rPr>
        <w:t>)</w:t>
      </w:r>
      <w:r w:rsidRPr="00E44779">
        <w:rPr>
          <w:rFonts w:ascii="Tahoma" w:hAnsi="Tahoma"/>
          <w:color w:val="auto"/>
          <w:sz w:val="32"/>
          <w:szCs w:val="32"/>
          <w:rtl/>
        </w:rPr>
        <w:t>[</w:t>
      </w:r>
      <w:r w:rsidR="00657127" w:rsidRPr="00E44779">
        <w:rPr>
          <w:rFonts w:ascii="Tahoma" w:hAnsi="Tahoma"/>
          <w:color w:val="auto"/>
          <w:szCs w:val="28"/>
          <w:rtl/>
        </w:rPr>
        <w:t>الأعراف:143</w:t>
      </w:r>
      <w:r w:rsidR="00633803" w:rsidRPr="00E44779">
        <w:rPr>
          <w:rFonts w:ascii="Tahoma" w:hAnsi="Tahoma"/>
          <w:color w:val="auto"/>
          <w:szCs w:val="28"/>
          <w:rtl/>
        </w:rPr>
        <w:fldChar w:fldCharType="begin"/>
      </w:r>
      <w:r w:rsidR="00633803" w:rsidRPr="00E44779">
        <w:rPr>
          <w:color w:val="auto"/>
        </w:rPr>
        <w:instrText xml:space="preserve"> XE "</w:instrText>
      </w:r>
      <w:r w:rsidR="00633803" w:rsidRPr="00E44779">
        <w:rPr>
          <w:rFonts w:hint="eastAsia"/>
          <w:color w:val="auto"/>
          <w:rtl/>
        </w:rPr>
        <w:instrText>ا</w:instrText>
      </w:r>
      <w:r w:rsidR="00633803" w:rsidRPr="00E44779">
        <w:rPr>
          <w:color w:val="auto"/>
          <w:rtl/>
        </w:rPr>
        <w:instrText>:</w:instrText>
      </w:r>
      <w:r w:rsidR="00657127" w:rsidRPr="00E44779">
        <w:rPr>
          <w:rFonts w:hint="eastAsia"/>
          <w:color w:val="auto"/>
          <w:rtl/>
        </w:rPr>
        <w:instrText>الأعراف:143</w:instrText>
      </w:r>
      <w:r w:rsidR="0025708C" w:rsidRPr="00E44779">
        <w:rPr>
          <w:rFonts w:hint="cs"/>
          <w:color w:val="auto"/>
          <w:rtl/>
        </w:rPr>
        <w:instrText xml:space="preserve"> </w:instrText>
      </w:r>
      <w:r w:rsidR="0025708C" w:rsidRPr="00E44779">
        <w:rPr>
          <w:rFonts w:ascii="QCF_BSML" w:hAnsi="QCF_BSML" w:cs="QCF_BSML"/>
          <w:b/>
          <w:bCs/>
          <w:color w:val="auto"/>
          <w:rtl/>
        </w:rPr>
        <w:instrText>(</w:instrText>
      </w:r>
      <w:r w:rsidR="0025708C" w:rsidRPr="00E44779">
        <w:rPr>
          <w:rFonts w:ascii="QCF_P167" w:hAnsi="QCF_P167" w:cs="QCF_P167"/>
          <w:color w:val="auto"/>
          <w:rtl/>
        </w:rPr>
        <w:instrText>ﮯ ﮰ ﮱ ﯓ ﯔ ﯕ ﯖ ﯗ ﯘ ﯙ ﯚ</w:instrText>
      </w:r>
      <w:r w:rsidR="0025708C" w:rsidRPr="00E44779">
        <w:rPr>
          <w:rFonts w:ascii="QCF_BSML" w:hAnsi="QCF_BSML" w:cs="QCF_BSML"/>
          <w:b/>
          <w:bCs/>
          <w:color w:val="auto"/>
          <w:rtl/>
        </w:rPr>
        <w:instrText>)</w:instrText>
      </w:r>
      <w:r w:rsidR="00633803" w:rsidRPr="00E44779">
        <w:rPr>
          <w:color w:val="auto"/>
        </w:rPr>
        <w:instrText xml:space="preserve">" </w:instrText>
      </w:r>
      <w:r w:rsidR="00633803" w:rsidRPr="00E44779">
        <w:rPr>
          <w:rFonts w:ascii="Tahoma" w:hAnsi="Tahoma"/>
          <w:color w:val="auto"/>
          <w:szCs w:val="28"/>
          <w:rtl/>
        </w:rPr>
        <w:fldChar w:fldCharType="end"/>
      </w:r>
      <w:r w:rsidRPr="00E44779">
        <w:rPr>
          <w:rFonts w:ascii="Tahoma" w:hAnsi="Tahoma"/>
          <w:color w:val="auto"/>
          <w:szCs w:val="28"/>
          <w:rtl/>
        </w:rPr>
        <w:t>]</w:t>
      </w:r>
      <w:r w:rsidR="00653018" w:rsidRPr="00E44779">
        <w:rPr>
          <w:rFonts w:hint="cs"/>
          <w:color w:val="auto"/>
          <w:rtl/>
        </w:rPr>
        <w:t>.</w:t>
      </w:r>
    </w:p>
    <w:p w:rsidR="00653018" w:rsidRPr="00E44779" w:rsidRDefault="00FF4037" w:rsidP="00653018">
      <w:pPr>
        <w:spacing w:after="120"/>
        <w:rPr>
          <w:color w:val="auto"/>
          <w:sz w:val="32"/>
          <w:rtl/>
        </w:rPr>
      </w:pPr>
      <w:r w:rsidRPr="00E44779">
        <w:rPr>
          <w:rFonts w:hint="cs"/>
          <w:color w:val="auto"/>
          <w:rtl/>
        </w:rPr>
        <w:t>و</w:t>
      </w:r>
      <w:r w:rsidR="00570C79" w:rsidRPr="00E44779">
        <w:rPr>
          <w:rFonts w:hint="cs"/>
          <w:color w:val="auto"/>
          <w:rtl/>
        </w:rPr>
        <w:t>قوله تعالى:</w:t>
      </w:r>
      <w:r w:rsidR="00653018"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168" w:hAnsi="QCF_P168" w:cs="QCF_P168"/>
          <w:color w:val="auto"/>
          <w:sz w:val="32"/>
          <w:szCs w:val="32"/>
          <w:rtl/>
        </w:rPr>
        <w:t>ﭑ ﭒ ﭓ ﭔ ﭕ ﭖ ﭗ ﭘ ﭙ ﭚ ﭛ ﭜ ﭝ ﭞ</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25708C" w:rsidRPr="00E44779">
        <w:rPr>
          <w:rFonts w:ascii="Tahoma" w:hAnsi="Tahoma"/>
          <w:color w:val="auto"/>
          <w:szCs w:val="28"/>
          <w:rtl/>
        </w:rPr>
        <w:t>الأعراف:144</w:t>
      </w:r>
      <w:r w:rsidR="0025708C" w:rsidRPr="00E44779">
        <w:rPr>
          <w:rFonts w:ascii="Tahoma" w:hAnsi="Tahoma"/>
          <w:color w:val="auto"/>
          <w:szCs w:val="28"/>
          <w:rtl/>
        </w:rPr>
        <w:fldChar w:fldCharType="begin"/>
      </w:r>
      <w:r w:rsidR="0025708C" w:rsidRPr="00E44779">
        <w:rPr>
          <w:color w:val="auto"/>
        </w:rPr>
        <w:instrText xml:space="preserve"> XE "</w:instrText>
      </w:r>
      <w:r w:rsidR="0025708C" w:rsidRPr="00E44779">
        <w:rPr>
          <w:rFonts w:hint="eastAsia"/>
          <w:color w:val="auto"/>
          <w:rtl/>
        </w:rPr>
        <w:instrText>ا</w:instrText>
      </w:r>
      <w:r w:rsidR="0025708C" w:rsidRPr="00E44779">
        <w:rPr>
          <w:color w:val="auto"/>
          <w:rtl/>
        </w:rPr>
        <w:instrText>:</w:instrText>
      </w:r>
      <w:r w:rsidR="0025708C" w:rsidRPr="00E44779">
        <w:rPr>
          <w:rFonts w:hint="eastAsia"/>
          <w:color w:val="auto"/>
          <w:rtl/>
        </w:rPr>
        <w:instrText>الأعراف</w:instrText>
      </w:r>
      <w:r w:rsidR="0025708C" w:rsidRPr="00E44779">
        <w:rPr>
          <w:color w:val="auto"/>
          <w:rtl/>
        </w:rPr>
        <w:instrText>:144</w:instrText>
      </w:r>
      <w:r w:rsidR="0025708C" w:rsidRPr="00E44779">
        <w:rPr>
          <w:rFonts w:hint="cs"/>
          <w:color w:val="auto"/>
          <w:rtl/>
        </w:rPr>
        <w:instrText xml:space="preserve"> </w:instrText>
      </w:r>
      <w:r w:rsidR="0025708C" w:rsidRPr="00E44779">
        <w:rPr>
          <w:rFonts w:ascii="QCF_BSML" w:hAnsi="QCF_BSML" w:cs="QCF_BSML"/>
          <w:b/>
          <w:bCs/>
          <w:color w:val="auto"/>
          <w:rtl/>
        </w:rPr>
        <w:instrText>(</w:instrText>
      </w:r>
      <w:r w:rsidR="0025708C" w:rsidRPr="00E44779">
        <w:rPr>
          <w:rFonts w:ascii="QCF_P168" w:hAnsi="QCF_P168" w:cs="QCF_P168"/>
          <w:color w:val="auto"/>
          <w:rtl/>
        </w:rPr>
        <w:instrText>ﭑ ﭒ ﭓ ﭔ ﭕ ﭖ ﭗ ﭘ ﭙ ﭚ ﭛ ﭜ ﭝ ﭞ</w:instrText>
      </w:r>
      <w:r w:rsidR="0025708C" w:rsidRPr="00E44779">
        <w:rPr>
          <w:rFonts w:ascii="QCF_BSML" w:hAnsi="QCF_BSML" w:cs="QCF_BSML"/>
          <w:b/>
          <w:bCs/>
          <w:color w:val="auto"/>
          <w:rtl/>
        </w:rPr>
        <w:instrText>)</w:instrText>
      </w:r>
      <w:r w:rsidR="0025708C" w:rsidRPr="00E44779">
        <w:rPr>
          <w:color w:val="auto"/>
        </w:rPr>
        <w:instrText xml:space="preserve">" </w:instrText>
      </w:r>
      <w:r w:rsidR="0025708C" w:rsidRPr="00E44779">
        <w:rPr>
          <w:rFonts w:ascii="Tahoma" w:hAnsi="Tahoma"/>
          <w:color w:val="auto"/>
          <w:szCs w:val="28"/>
          <w:rtl/>
        </w:rPr>
        <w:fldChar w:fldCharType="end"/>
      </w:r>
      <w:r w:rsidRPr="00E44779">
        <w:rPr>
          <w:rFonts w:ascii="Tahoma" w:hAnsi="Tahoma"/>
          <w:color w:val="auto"/>
          <w:szCs w:val="28"/>
          <w:rtl/>
        </w:rPr>
        <w:t>]</w:t>
      </w:r>
      <w:r w:rsidR="00653018" w:rsidRPr="00E44779">
        <w:rPr>
          <w:rFonts w:hint="cs"/>
          <w:color w:val="auto"/>
          <w:sz w:val="32"/>
          <w:rtl/>
        </w:rPr>
        <w:t>.</w:t>
      </w:r>
    </w:p>
    <w:p w:rsidR="00653018" w:rsidRPr="00E44779" w:rsidRDefault="00FF4037" w:rsidP="00653018">
      <w:pPr>
        <w:spacing w:after="120"/>
        <w:rPr>
          <w:color w:val="auto"/>
          <w:rtl/>
        </w:rPr>
      </w:pPr>
      <w:r w:rsidRPr="00E44779">
        <w:rPr>
          <w:rFonts w:hint="cs"/>
          <w:color w:val="auto"/>
          <w:sz w:val="32"/>
          <w:rtl/>
        </w:rPr>
        <w:t>و</w:t>
      </w:r>
      <w:r w:rsidR="00570C79" w:rsidRPr="00E44779">
        <w:rPr>
          <w:rFonts w:hint="cs"/>
          <w:color w:val="auto"/>
          <w:sz w:val="32"/>
          <w:rtl/>
        </w:rPr>
        <w:t>قوله تعالى:</w:t>
      </w:r>
      <w:r w:rsidR="00653018"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309" w:hAnsi="QCF_P309" w:cs="QCF_P309"/>
          <w:color w:val="auto"/>
          <w:sz w:val="32"/>
          <w:szCs w:val="32"/>
          <w:rtl/>
        </w:rPr>
        <w:t xml:space="preserve">ﭑ ﭒ ﭓ ﭔ ﭕ ﭖ ﭗ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25708C" w:rsidRPr="00E44779">
        <w:rPr>
          <w:rFonts w:ascii="Tahoma" w:hAnsi="Tahoma"/>
          <w:color w:val="auto"/>
          <w:szCs w:val="28"/>
          <w:rtl/>
        </w:rPr>
        <w:t>مريم:52</w:t>
      </w:r>
      <w:r w:rsidR="0025708C" w:rsidRPr="00E44779">
        <w:rPr>
          <w:rFonts w:ascii="Tahoma" w:hAnsi="Tahoma"/>
          <w:color w:val="auto"/>
          <w:szCs w:val="28"/>
          <w:rtl/>
        </w:rPr>
        <w:fldChar w:fldCharType="begin"/>
      </w:r>
      <w:r w:rsidR="0025708C" w:rsidRPr="00E44779">
        <w:rPr>
          <w:color w:val="auto"/>
        </w:rPr>
        <w:instrText xml:space="preserve"> XE "</w:instrText>
      </w:r>
      <w:r w:rsidR="0025708C" w:rsidRPr="00E44779">
        <w:rPr>
          <w:rFonts w:hint="eastAsia"/>
          <w:color w:val="auto"/>
          <w:rtl/>
        </w:rPr>
        <w:instrText>ا</w:instrText>
      </w:r>
      <w:r w:rsidR="0025708C" w:rsidRPr="00E44779">
        <w:rPr>
          <w:color w:val="auto"/>
          <w:rtl/>
        </w:rPr>
        <w:instrText>:</w:instrText>
      </w:r>
      <w:r w:rsidR="0025708C" w:rsidRPr="00E44779">
        <w:rPr>
          <w:rFonts w:hint="eastAsia"/>
          <w:color w:val="auto"/>
          <w:rtl/>
        </w:rPr>
        <w:instrText>مريم</w:instrText>
      </w:r>
      <w:r w:rsidR="0025708C" w:rsidRPr="00E44779">
        <w:rPr>
          <w:color w:val="auto"/>
          <w:rtl/>
        </w:rPr>
        <w:instrText>:52</w:instrText>
      </w:r>
      <w:r w:rsidR="0025708C" w:rsidRPr="00E44779">
        <w:rPr>
          <w:rFonts w:hint="cs"/>
          <w:color w:val="auto"/>
          <w:rtl/>
        </w:rPr>
        <w:instrText xml:space="preserve"> </w:instrText>
      </w:r>
      <w:r w:rsidR="0025708C" w:rsidRPr="00E44779">
        <w:rPr>
          <w:rFonts w:ascii="QCF_BSML" w:hAnsi="QCF_BSML" w:cs="QCF_BSML"/>
          <w:b/>
          <w:bCs/>
          <w:color w:val="auto"/>
          <w:rtl/>
        </w:rPr>
        <w:instrText>(</w:instrText>
      </w:r>
      <w:r w:rsidR="0025708C" w:rsidRPr="00E44779">
        <w:rPr>
          <w:rFonts w:ascii="QCF_P309" w:hAnsi="QCF_P309" w:cs="QCF_P309"/>
          <w:color w:val="auto"/>
          <w:rtl/>
        </w:rPr>
        <w:instrText xml:space="preserve">ﭑ ﭒ ﭓ ﭔ ﭕ ﭖ ﭗ </w:instrText>
      </w:r>
      <w:r w:rsidR="0025708C" w:rsidRPr="00E44779">
        <w:rPr>
          <w:rFonts w:ascii="QCF_BSML" w:hAnsi="QCF_BSML" w:cs="QCF_BSML"/>
          <w:b/>
          <w:bCs/>
          <w:color w:val="auto"/>
          <w:rtl/>
        </w:rPr>
        <w:instrText>)</w:instrText>
      </w:r>
      <w:r w:rsidR="0025708C" w:rsidRPr="00E44779">
        <w:rPr>
          <w:color w:val="auto"/>
        </w:rPr>
        <w:instrText xml:space="preserve">" </w:instrText>
      </w:r>
      <w:r w:rsidR="0025708C" w:rsidRPr="00E44779">
        <w:rPr>
          <w:rFonts w:ascii="Tahoma" w:hAnsi="Tahoma"/>
          <w:color w:val="auto"/>
          <w:szCs w:val="28"/>
          <w:rtl/>
        </w:rPr>
        <w:fldChar w:fldCharType="end"/>
      </w:r>
      <w:r w:rsidRPr="00E44779">
        <w:rPr>
          <w:rFonts w:ascii="Tahoma" w:hAnsi="Tahoma"/>
          <w:color w:val="auto"/>
          <w:szCs w:val="28"/>
          <w:rtl/>
        </w:rPr>
        <w:t>]</w:t>
      </w:r>
      <w:r w:rsidR="00653018" w:rsidRPr="00E44779">
        <w:rPr>
          <w:rFonts w:hint="cs"/>
          <w:color w:val="auto"/>
          <w:rtl/>
        </w:rPr>
        <w:t>.</w:t>
      </w:r>
    </w:p>
    <w:p w:rsidR="00653018" w:rsidRPr="00E44779" w:rsidRDefault="00FF4037" w:rsidP="00653018">
      <w:pPr>
        <w:spacing w:after="120"/>
        <w:rPr>
          <w:color w:val="auto"/>
          <w:sz w:val="32"/>
          <w:rtl/>
        </w:rPr>
      </w:pPr>
      <w:r w:rsidRPr="00E44779">
        <w:rPr>
          <w:rFonts w:hint="cs"/>
          <w:color w:val="auto"/>
          <w:rtl/>
        </w:rPr>
        <w:t>و</w:t>
      </w:r>
      <w:r w:rsidR="00570C79" w:rsidRPr="00E44779">
        <w:rPr>
          <w:rFonts w:hint="cs"/>
          <w:color w:val="auto"/>
          <w:rtl/>
        </w:rPr>
        <w:t>قوله تعالى:</w:t>
      </w:r>
      <w:r w:rsidR="00653018"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367" w:hAnsi="QCF_P367" w:cs="QCF_P367"/>
          <w:color w:val="auto"/>
          <w:sz w:val="32"/>
          <w:szCs w:val="32"/>
          <w:rtl/>
        </w:rPr>
        <w:t xml:space="preserve">ﮜ ﮝ ﮞ ﮟ ﮠ ﮡ ﮢ ﮣ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25708C" w:rsidRPr="00E44779">
        <w:rPr>
          <w:rFonts w:ascii="Tahoma" w:hAnsi="Tahoma"/>
          <w:color w:val="auto"/>
          <w:szCs w:val="28"/>
          <w:rtl/>
        </w:rPr>
        <w:t>الشعراء:10</w:t>
      </w:r>
      <w:r w:rsidR="0025708C" w:rsidRPr="00E44779">
        <w:rPr>
          <w:rFonts w:ascii="Tahoma" w:hAnsi="Tahoma"/>
          <w:color w:val="auto"/>
          <w:szCs w:val="28"/>
          <w:rtl/>
        </w:rPr>
        <w:fldChar w:fldCharType="begin"/>
      </w:r>
      <w:r w:rsidR="0025708C" w:rsidRPr="00E44779">
        <w:rPr>
          <w:color w:val="auto"/>
        </w:rPr>
        <w:instrText xml:space="preserve"> XE "</w:instrText>
      </w:r>
      <w:r w:rsidR="0025708C" w:rsidRPr="00E44779">
        <w:rPr>
          <w:rFonts w:hint="eastAsia"/>
          <w:color w:val="auto"/>
          <w:rtl/>
        </w:rPr>
        <w:instrText>ا</w:instrText>
      </w:r>
      <w:r w:rsidR="0025708C" w:rsidRPr="00E44779">
        <w:rPr>
          <w:color w:val="auto"/>
          <w:rtl/>
        </w:rPr>
        <w:instrText>:</w:instrText>
      </w:r>
      <w:r w:rsidR="0025708C" w:rsidRPr="00E44779">
        <w:rPr>
          <w:rFonts w:hint="eastAsia"/>
          <w:color w:val="auto"/>
          <w:rtl/>
        </w:rPr>
        <w:instrText>الشعراء</w:instrText>
      </w:r>
      <w:r w:rsidR="0025708C" w:rsidRPr="00E44779">
        <w:rPr>
          <w:color w:val="auto"/>
          <w:rtl/>
        </w:rPr>
        <w:instrText>:10</w:instrText>
      </w:r>
      <w:r w:rsidR="0025708C" w:rsidRPr="00E44779">
        <w:rPr>
          <w:rFonts w:hint="cs"/>
          <w:color w:val="auto"/>
          <w:rtl/>
        </w:rPr>
        <w:instrText xml:space="preserve"> </w:instrText>
      </w:r>
      <w:r w:rsidR="0025708C" w:rsidRPr="00E44779">
        <w:rPr>
          <w:rFonts w:ascii="QCF_BSML" w:hAnsi="QCF_BSML" w:cs="QCF_BSML"/>
          <w:b/>
          <w:bCs/>
          <w:color w:val="auto"/>
          <w:rtl/>
        </w:rPr>
        <w:instrText>(</w:instrText>
      </w:r>
      <w:r w:rsidR="0025708C" w:rsidRPr="00E44779">
        <w:rPr>
          <w:rFonts w:ascii="QCF_P367" w:hAnsi="QCF_P367" w:cs="QCF_P367"/>
          <w:color w:val="auto"/>
          <w:rtl/>
        </w:rPr>
        <w:instrText xml:space="preserve">ﮜ ﮝ ﮞ ﮟ ﮠ ﮡ ﮢ ﮣ </w:instrText>
      </w:r>
      <w:r w:rsidR="0025708C" w:rsidRPr="00E44779">
        <w:rPr>
          <w:rFonts w:ascii="QCF_BSML" w:hAnsi="QCF_BSML" w:cs="QCF_BSML"/>
          <w:b/>
          <w:bCs/>
          <w:color w:val="auto"/>
          <w:rtl/>
        </w:rPr>
        <w:instrText>)</w:instrText>
      </w:r>
      <w:r w:rsidR="0025708C" w:rsidRPr="00E44779">
        <w:rPr>
          <w:color w:val="auto"/>
        </w:rPr>
        <w:instrText xml:space="preserve">" </w:instrText>
      </w:r>
      <w:r w:rsidR="0025708C" w:rsidRPr="00E44779">
        <w:rPr>
          <w:rFonts w:ascii="Tahoma" w:hAnsi="Tahoma"/>
          <w:color w:val="auto"/>
          <w:szCs w:val="28"/>
          <w:rtl/>
        </w:rPr>
        <w:fldChar w:fldCharType="end"/>
      </w:r>
      <w:r w:rsidRPr="00E44779">
        <w:rPr>
          <w:rFonts w:ascii="Tahoma" w:hAnsi="Tahoma"/>
          <w:color w:val="auto"/>
          <w:szCs w:val="28"/>
          <w:rtl/>
        </w:rPr>
        <w:t>]</w:t>
      </w:r>
      <w:r w:rsidR="00653018" w:rsidRPr="00E44779">
        <w:rPr>
          <w:rFonts w:hint="cs"/>
          <w:color w:val="auto"/>
          <w:sz w:val="32"/>
          <w:rtl/>
        </w:rPr>
        <w:t>.</w:t>
      </w:r>
      <w:r w:rsidRPr="00E44779">
        <w:rPr>
          <w:rFonts w:hint="cs"/>
          <w:color w:val="auto"/>
          <w:sz w:val="32"/>
          <w:rtl/>
        </w:rPr>
        <w:t xml:space="preserve"> </w:t>
      </w:r>
    </w:p>
    <w:p w:rsidR="000E3DF0" w:rsidRPr="00E44779" w:rsidRDefault="00FF4037" w:rsidP="00653018">
      <w:pPr>
        <w:spacing w:after="120"/>
        <w:rPr>
          <w:color w:val="auto"/>
          <w:rtl/>
        </w:rPr>
      </w:pPr>
      <w:r w:rsidRPr="00E44779">
        <w:rPr>
          <w:rFonts w:hint="cs"/>
          <w:b/>
          <w:bCs/>
          <w:color w:val="auto"/>
          <w:rtl/>
        </w:rPr>
        <w:t>فهذه الآيات وغيرها تدل</w:t>
      </w:r>
      <w:r w:rsidRPr="00E44779">
        <w:rPr>
          <w:rFonts w:hint="cs"/>
          <w:color w:val="auto"/>
          <w:rtl/>
        </w:rPr>
        <w:t xml:space="preserve"> على أن الله كلم موسى عليه السلام حقيقة حيث جاءت بصريح التكليم والنداء والمناجاة ومعلوم أن التكليم والنداء والمناجاة لا تكون إلا بصوت يسمع. </w:t>
      </w:r>
    </w:p>
    <w:p w:rsidR="00FF4037" w:rsidRPr="00E44779" w:rsidRDefault="00FF4037" w:rsidP="00653018">
      <w:pPr>
        <w:spacing w:after="120"/>
        <w:rPr>
          <w:color w:val="auto"/>
          <w:rtl/>
        </w:rPr>
      </w:pPr>
      <w:r w:rsidRPr="00E44779">
        <w:rPr>
          <w:rFonts w:hint="cs"/>
          <w:color w:val="auto"/>
          <w:rtl/>
        </w:rPr>
        <w:t xml:space="preserve">قال شيخ الإسلام </w:t>
      </w:r>
      <w:r w:rsidR="000E3DF0" w:rsidRPr="00E44779">
        <w:rPr>
          <w:rFonts w:hint="cs"/>
          <w:color w:val="auto"/>
          <w:rtl/>
        </w:rPr>
        <w:t>ا</w:t>
      </w:r>
      <w:r w:rsidRPr="00E44779">
        <w:rPr>
          <w:rFonts w:hint="cs"/>
          <w:color w:val="auto"/>
          <w:rtl/>
        </w:rPr>
        <w:t>بن تيمية</w:t>
      </w:r>
      <w:r w:rsidR="000E3DF0" w:rsidRPr="00E44779">
        <w:rPr>
          <w:rFonts w:hint="cs"/>
          <w:color w:val="auto"/>
          <w:rtl/>
        </w:rPr>
        <w:t>:</w:t>
      </w:r>
      <w:r w:rsidRPr="00E44779">
        <w:rPr>
          <w:rFonts w:hint="cs"/>
          <w:color w:val="auto"/>
          <w:rtl/>
        </w:rPr>
        <w:t xml:space="preserve"> </w:t>
      </w:r>
      <w:r w:rsidR="000E3DF0" w:rsidRPr="00E44779">
        <w:rPr>
          <w:rFonts w:hint="cs"/>
          <w:color w:val="auto"/>
          <w:rtl/>
        </w:rPr>
        <w:t>(</w:t>
      </w:r>
      <w:r w:rsidRPr="00E44779">
        <w:rPr>
          <w:rFonts w:hint="cs"/>
          <w:color w:val="auto"/>
          <w:rtl/>
        </w:rPr>
        <w:t xml:space="preserve">والنداء </w:t>
      </w:r>
      <w:r w:rsidR="000E3DF0" w:rsidRPr="00E44779">
        <w:rPr>
          <w:rFonts w:hint="cs"/>
          <w:color w:val="auto"/>
          <w:rtl/>
        </w:rPr>
        <w:t xml:space="preserve">- </w:t>
      </w:r>
      <w:r w:rsidRPr="00E44779">
        <w:rPr>
          <w:rFonts w:hint="cs"/>
          <w:color w:val="auto"/>
          <w:rtl/>
        </w:rPr>
        <w:t>باتفاق أهل اللغة</w:t>
      </w:r>
      <w:r w:rsidR="000E3DF0" w:rsidRPr="00E44779">
        <w:rPr>
          <w:rFonts w:hint="cs"/>
          <w:color w:val="auto"/>
          <w:rtl/>
        </w:rPr>
        <w:t xml:space="preserve"> -</w:t>
      </w:r>
      <w:r w:rsidRPr="00E44779">
        <w:rPr>
          <w:rFonts w:hint="cs"/>
          <w:color w:val="auto"/>
          <w:rtl/>
        </w:rPr>
        <w:t xml:space="preserve"> لا يكون إلا صوتاً مسموعاً</w:t>
      </w:r>
      <w:r w:rsidR="000E3DF0" w:rsidRPr="00E44779">
        <w:rPr>
          <w:rFonts w:hint="cs"/>
          <w:color w:val="auto"/>
          <w:rtl/>
        </w:rPr>
        <w:t>)</w:t>
      </w:r>
      <w:r w:rsidRPr="00E44779">
        <w:rPr>
          <w:rStyle w:val="af2"/>
          <w:color w:val="auto"/>
          <w:rtl/>
        </w:rPr>
        <w:t>(</w:t>
      </w:r>
      <w:r w:rsidRPr="00E44779">
        <w:rPr>
          <w:rStyle w:val="af2"/>
          <w:color w:val="auto"/>
          <w:rtl/>
        </w:rPr>
        <w:footnoteReference w:id="265"/>
      </w:r>
      <w:r w:rsidRPr="00E44779">
        <w:rPr>
          <w:rStyle w:val="af2"/>
          <w:color w:val="auto"/>
          <w:rtl/>
        </w:rPr>
        <w:t>)</w:t>
      </w:r>
      <w:r w:rsidR="00653018" w:rsidRPr="00E44779">
        <w:rPr>
          <w:rFonts w:hint="cs"/>
          <w:color w:val="auto"/>
          <w:rtl/>
        </w:rPr>
        <w:t>.</w:t>
      </w:r>
    </w:p>
    <w:p w:rsidR="00FF4037" w:rsidRPr="00E44779" w:rsidRDefault="00FF4037" w:rsidP="00653018">
      <w:pPr>
        <w:spacing w:after="120"/>
        <w:rPr>
          <w:color w:val="auto"/>
          <w:rtl/>
        </w:rPr>
      </w:pPr>
      <w:r w:rsidRPr="00E44779">
        <w:rPr>
          <w:rFonts w:hint="cs"/>
          <w:color w:val="auto"/>
          <w:rtl/>
        </w:rPr>
        <w:lastRenderedPageBreak/>
        <w:t xml:space="preserve">ومن السنة حديث </w:t>
      </w:r>
      <w:r w:rsidR="00ED7F29" w:rsidRPr="00E44779">
        <w:rPr>
          <w:rFonts w:hint="cs"/>
          <w:color w:val="auto"/>
          <w:rtl/>
        </w:rPr>
        <w:t>الشفاعة</w:t>
      </w:r>
      <w:r w:rsidRPr="00E44779">
        <w:rPr>
          <w:rFonts w:hint="cs"/>
          <w:color w:val="auto"/>
          <w:rtl/>
        </w:rPr>
        <w:t xml:space="preserve"> الطويل المشهور الذي رواه أبو هريرة وفيه</w:t>
      </w:r>
      <w:r w:rsidR="000E3DF0" w:rsidRPr="00E44779">
        <w:rPr>
          <w:rFonts w:hint="cs"/>
          <w:color w:val="auto"/>
          <w:rtl/>
        </w:rPr>
        <w:t>:</w:t>
      </w:r>
      <w:r w:rsidRPr="00E44779">
        <w:rPr>
          <w:rFonts w:hint="cs"/>
          <w:color w:val="auto"/>
          <w:rtl/>
        </w:rPr>
        <w:t xml:space="preserve"> </w:t>
      </w:r>
      <w:r w:rsidRPr="00E44779">
        <w:rPr>
          <w:rStyle w:val="afb"/>
          <w:color w:val="auto"/>
          <w:rtl/>
        </w:rPr>
        <w:t>(</w:t>
      </w:r>
      <w:r w:rsidR="000E3DF0" w:rsidRPr="00E44779">
        <w:rPr>
          <w:rStyle w:val="afb"/>
          <w:rFonts w:hint="cs"/>
          <w:color w:val="auto"/>
          <w:rtl/>
        </w:rPr>
        <w:t>...</w:t>
      </w:r>
      <w:r w:rsidR="0025708C" w:rsidRPr="00E44779">
        <w:rPr>
          <w:rStyle w:val="afb"/>
          <w:b/>
          <w:bCs/>
          <w:color w:val="auto"/>
          <w:rtl/>
        </w:rPr>
        <w:t>فيأتون موسى فيقولون يا موسى أنت رسول الله فضلك الله برسالته وبكلامه على الناس اشفع لنا إلى ربك ألا ترى ما نحن فيه</w:t>
      </w:r>
      <w:r w:rsidR="0025708C" w:rsidRPr="00E44779">
        <w:rPr>
          <w:rStyle w:val="afb"/>
          <w:b/>
          <w:bCs/>
          <w:color w:val="auto"/>
          <w:rtl/>
        </w:rPr>
        <w:fldChar w:fldCharType="begin"/>
      </w:r>
      <w:r w:rsidR="0025708C" w:rsidRPr="00E44779">
        <w:rPr>
          <w:b/>
          <w:bCs/>
          <w:color w:val="auto"/>
        </w:rPr>
        <w:instrText xml:space="preserve"> XE "</w:instrText>
      </w:r>
      <w:r w:rsidR="0025708C" w:rsidRPr="00E44779">
        <w:rPr>
          <w:rFonts w:hint="eastAsia"/>
          <w:b/>
          <w:bCs/>
          <w:color w:val="auto"/>
          <w:rtl/>
        </w:rPr>
        <w:instrText>فهرس</w:instrText>
      </w:r>
      <w:r w:rsidR="0025708C" w:rsidRPr="00E44779">
        <w:rPr>
          <w:b/>
          <w:bCs/>
          <w:color w:val="auto"/>
          <w:rtl/>
        </w:rPr>
        <w:instrText xml:space="preserve"> </w:instrText>
      </w:r>
      <w:r w:rsidR="0025708C" w:rsidRPr="00E44779">
        <w:rPr>
          <w:rFonts w:hint="eastAsia"/>
          <w:b/>
          <w:bCs/>
          <w:color w:val="auto"/>
          <w:rtl/>
        </w:rPr>
        <w:instrText>الحديث</w:instrText>
      </w:r>
      <w:r w:rsidR="0025708C" w:rsidRPr="00E44779">
        <w:rPr>
          <w:b/>
          <w:bCs/>
          <w:color w:val="auto"/>
          <w:rtl/>
        </w:rPr>
        <w:instrText>:</w:instrText>
      </w:r>
      <w:r w:rsidR="0025708C" w:rsidRPr="00E44779">
        <w:rPr>
          <w:rFonts w:hint="eastAsia"/>
          <w:b/>
          <w:bCs/>
          <w:color w:val="auto"/>
          <w:rtl/>
        </w:rPr>
        <w:instrText>فيأتون</w:instrText>
      </w:r>
      <w:r w:rsidR="0025708C" w:rsidRPr="00E44779">
        <w:rPr>
          <w:b/>
          <w:bCs/>
          <w:color w:val="auto"/>
          <w:rtl/>
        </w:rPr>
        <w:instrText xml:space="preserve"> </w:instrText>
      </w:r>
      <w:r w:rsidR="0025708C" w:rsidRPr="00E44779">
        <w:rPr>
          <w:rFonts w:hint="eastAsia"/>
          <w:b/>
          <w:bCs/>
          <w:color w:val="auto"/>
          <w:rtl/>
        </w:rPr>
        <w:instrText>موسى</w:instrText>
      </w:r>
      <w:r w:rsidR="0025708C" w:rsidRPr="00E44779">
        <w:rPr>
          <w:b/>
          <w:bCs/>
          <w:color w:val="auto"/>
          <w:rtl/>
        </w:rPr>
        <w:instrText xml:space="preserve"> </w:instrText>
      </w:r>
      <w:r w:rsidR="0025708C" w:rsidRPr="00E44779">
        <w:rPr>
          <w:rFonts w:hint="eastAsia"/>
          <w:b/>
          <w:bCs/>
          <w:color w:val="auto"/>
          <w:rtl/>
        </w:rPr>
        <w:instrText>فيقولون</w:instrText>
      </w:r>
      <w:r w:rsidR="0025708C" w:rsidRPr="00E44779">
        <w:rPr>
          <w:b/>
          <w:bCs/>
          <w:color w:val="auto"/>
          <w:rtl/>
        </w:rPr>
        <w:instrText xml:space="preserve"> </w:instrText>
      </w:r>
      <w:r w:rsidR="0025708C" w:rsidRPr="00E44779">
        <w:rPr>
          <w:rFonts w:hint="eastAsia"/>
          <w:b/>
          <w:bCs/>
          <w:color w:val="auto"/>
          <w:rtl/>
        </w:rPr>
        <w:instrText>يا</w:instrText>
      </w:r>
      <w:r w:rsidR="0025708C" w:rsidRPr="00E44779">
        <w:rPr>
          <w:b/>
          <w:bCs/>
          <w:color w:val="auto"/>
          <w:rtl/>
        </w:rPr>
        <w:instrText xml:space="preserve"> </w:instrText>
      </w:r>
      <w:r w:rsidR="0025708C" w:rsidRPr="00E44779">
        <w:rPr>
          <w:rFonts w:hint="eastAsia"/>
          <w:b/>
          <w:bCs/>
          <w:color w:val="auto"/>
          <w:rtl/>
        </w:rPr>
        <w:instrText>موسى</w:instrText>
      </w:r>
      <w:r w:rsidR="0025708C" w:rsidRPr="00E44779">
        <w:rPr>
          <w:b/>
          <w:bCs/>
          <w:color w:val="auto"/>
          <w:rtl/>
        </w:rPr>
        <w:instrText xml:space="preserve"> </w:instrText>
      </w:r>
      <w:r w:rsidR="0025708C" w:rsidRPr="00E44779">
        <w:rPr>
          <w:rFonts w:hint="eastAsia"/>
          <w:b/>
          <w:bCs/>
          <w:color w:val="auto"/>
          <w:rtl/>
        </w:rPr>
        <w:instrText>أنت</w:instrText>
      </w:r>
      <w:r w:rsidR="0025708C" w:rsidRPr="00E44779">
        <w:rPr>
          <w:b/>
          <w:bCs/>
          <w:color w:val="auto"/>
          <w:rtl/>
        </w:rPr>
        <w:instrText xml:space="preserve"> </w:instrText>
      </w:r>
      <w:r w:rsidR="0025708C" w:rsidRPr="00E44779">
        <w:rPr>
          <w:rFonts w:hint="eastAsia"/>
          <w:b/>
          <w:bCs/>
          <w:color w:val="auto"/>
          <w:rtl/>
        </w:rPr>
        <w:instrText>رسول</w:instrText>
      </w:r>
      <w:r w:rsidR="0025708C" w:rsidRPr="00E44779">
        <w:rPr>
          <w:b/>
          <w:bCs/>
          <w:color w:val="auto"/>
          <w:rtl/>
        </w:rPr>
        <w:instrText xml:space="preserve"> </w:instrText>
      </w:r>
      <w:r w:rsidR="0025708C" w:rsidRPr="00E44779">
        <w:rPr>
          <w:rFonts w:hint="eastAsia"/>
          <w:b/>
          <w:bCs/>
          <w:color w:val="auto"/>
          <w:rtl/>
        </w:rPr>
        <w:instrText>الله</w:instrText>
      </w:r>
      <w:r w:rsidR="0025708C" w:rsidRPr="00E44779">
        <w:rPr>
          <w:b/>
          <w:bCs/>
          <w:color w:val="auto"/>
          <w:rtl/>
        </w:rPr>
        <w:instrText xml:space="preserve"> </w:instrText>
      </w:r>
      <w:r w:rsidR="0025708C" w:rsidRPr="00E44779">
        <w:rPr>
          <w:rFonts w:hint="eastAsia"/>
          <w:b/>
          <w:bCs/>
          <w:color w:val="auto"/>
          <w:rtl/>
        </w:rPr>
        <w:instrText>فضلك</w:instrText>
      </w:r>
      <w:r w:rsidR="0025708C" w:rsidRPr="00E44779">
        <w:rPr>
          <w:b/>
          <w:bCs/>
          <w:color w:val="auto"/>
          <w:rtl/>
        </w:rPr>
        <w:instrText xml:space="preserve"> </w:instrText>
      </w:r>
      <w:r w:rsidR="0025708C" w:rsidRPr="00E44779">
        <w:rPr>
          <w:rFonts w:hint="eastAsia"/>
          <w:b/>
          <w:bCs/>
          <w:color w:val="auto"/>
          <w:rtl/>
        </w:rPr>
        <w:instrText>الله</w:instrText>
      </w:r>
      <w:r w:rsidR="0025708C" w:rsidRPr="00E44779">
        <w:rPr>
          <w:b/>
          <w:bCs/>
          <w:color w:val="auto"/>
          <w:rtl/>
        </w:rPr>
        <w:instrText xml:space="preserve"> </w:instrText>
      </w:r>
      <w:r w:rsidR="0025708C" w:rsidRPr="00E44779">
        <w:rPr>
          <w:rFonts w:hint="eastAsia"/>
          <w:b/>
          <w:bCs/>
          <w:color w:val="auto"/>
          <w:rtl/>
        </w:rPr>
        <w:instrText>برسالته</w:instrText>
      </w:r>
      <w:r w:rsidR="0025708C" w:rsidRPr="00E44779">
        <w:rPr>
          <w:b/>
          <w:bCs/>
          <w:color w:val="auto"/>
          <w:rtl/>
        </w:rPr>
        <w:instrText xml:space="preserve"> </w:instrText>
      </w:r>
      <w:r w:rsidR="0025708C" w:rsidRPr="00E44779">
        <w:rPr>
          <w:rFonts w:hint="eastAsia"/>
          <w:b/>
          <w:bCs/>
          <w:color w:val="auto"/>
          <w:rtl/>
        </w:rPr>
        <w:instrText>وبكلامه</w:instrText>
      </w:r>
      <w:r w:rsidR="0025708C" w:rsidRPr="00E44779">
        <w:rPr>
          <w:b/>
          <w:bCs/>
          <w:color w:val="auto"/>
          <w:rtl/>
        </w:rPr>
        <w:instrText xml:space="preserve"> </w:instrText>
      </w:r>
      <w:r w:rsidR="0025708C" w:rsidRPr="00E44779">
        <w:rPr>
          <w:rFonts w:hint="eastAsia"/>
          <w:b/>
          <w:bCs/>
          <w:color w:val="auto"/>
          <w:rtl/>
        </w:rPr>
        <w:instrText>على</w:instrText>
      </w:r>
      <w:r w:rsidR="0025708C" w:rsidRPr="00E44779">
        <w:rPr>
          <w:b/>
          <w:bCs/>
          <w:color w:val="auto"/>
          <w:rtl/>
        </w:rPr>
        <w:instrText xml:space="preserve"> </w:instrText>
      </w:r>
      <w:r w:rsidR="0025708C" w:rsidRPr="00E44779">
        <w:rPr>
          <w:rFonts w:hint="eastAsia"/>
          <w:b/>
          <w:bCs/>
          <w:color w:val="auto"/>
          <w:rtl/>
        </w:rPr>
        <w:instrText>الناس</w:instrText>
      </w:r>
      <w:r w:rsidR="0025708C" w:rsidRPr="00E44779">
        <w:rPr>
          <w:b/>
          <w:bCs/>
          <w:color w:val="auto"/>
          <w:rtl/>
        </w:rPr>
        <w:instrText xml:space="preserve"> </w:instrText>
      </w:r>
      <w:r w:rsidR="0025708C" w:rsidRPr="00E44779">
        <w:rPr>
          <w:rFonts w:hint="eastAsia"/>
          <w:b/>
          <w:bCs/>
          <w:color w:val="auto"/>
          <w:rtl/>
        </w:rPr>
        <w:instrText>اشفع</w:instrText>
      </w:r>
      <w:r w:rsidR="0025708C" w:rsidRPr="00E44779">
        <w:rPr>
          <w:b/>
          <w:bCs/>
          <w:color w:val="auto"/>
          <w:rtl/>
        </w:rPr>
        <w:instrText xml:space="preserve"> </w:instrText>
      </w:r>
      <w:r w:rsidR="0025708C" w:rsidRPr="00E44779">
        <w:rPr>
          <w:rFonts w:hint="eastAsia"/>
          <w:b/>
          <w:bCs/>
          <w:color w:val="auto"/>
          <w:rtl/>
        </w:rPr>
        <w:instrText>لنا</w:instrText>
      </w:r>
      <w:r w:rsidR="0025708C" w:rsidRPr="00E44779">
        <w:rPr>
          <w:b/>
          <w:bCs/>
          <w:color w:val="auto"/>
          <w:rtl/>
        </w:rPr>
        <w:instrText xml:space="preserve"> </w:instrText>
      </w:r>
      <w:r w:rsidR="0025708C" w:rsidRPr="00E44779">
        <w:rPr>
          <w:rFonts w:hint="eastAsia"/>
          <w:b/>
          <w:bCs/>
          <w:color w:val="auto"/>
          <w:rtl/>
        </w:rPr>
        <w:instrText>إلى</w:instrText>
      </w:r>
      <w:r w:rsidR="0025708C" w:rsidRPr="00E44779">
        <w:rPr>
          <w:b/>
          <w:bCs/>
          <w:color w:val="auto"/>
          <w:rtl/>
        </w:rPr>
        <w:instrText xml:space="preserve"> </w:instrText>
      </w:r>
      <w:r w:rsidR="0025708C" w:rsidRPr="00E44779">
        <w:rPr>
          <w:rFonts w:hint="eastAsia"/>
          <w:b/>
          <w:bCs/>
          <w:color w:val="auto"/>
          <w:rtl/>
        </w:rPr>
        <w:instrText>ربك</w:instrText>
      </w:r>
      <w:r w:rsidR="0025708C" w:rsidRPr="00E44779">
        <w:rPr>
          <w:b/>
          <w:bCs/>
          <w:color w:val="auto"/>
          <w:rtl/>
        </w:rPr>
        <w:instrText xml:space="preserve"> </w:instrText>
      </w:r>
      <w:r w:rsidR="0025708C" w:rsidRPr="00E44779">
        <w:rPr>
          <w:rFonts w:hint="eastAsia"/>
          <w:b/>
          <w:bCs/>
          <w:color w:val="auto"/>
          <w:rtl/>
        </w:rPr>
        <w:instrText>ألا</w:instrText>
      </w:r>
      <w:r w:rsidR="0025708C" w:rsidRPr="00E44779">
        <w:rPr>
          <w:b/>
          <w:bCs/>
          <w:color w:val="auto"/>
          <w:rtl/>
        </w:rPr>
        <w:instrText xml:space="preserve"> </w:instrText>
      </w:r>
      <w:r w:rsidR="0025708C" w:rsidRPr="00E44779">
        <w:rPr>
          <w:rFonts w:hint="eastAsia"/>
          <w:b/>
          <w:bCs/>
          <w:color w:val="auto"/>
          <w:rtl/>
        </w:rPr>
        <w:instrText>ترى</w:instrText>
      </w:r>
      <w:r w:rsidR="0025708C" w:rsidRPr="00E44779">
        <w:rPr>
          <w:b/>
          <w:bCs/>
          <w:color w:val="auto"/>
          <w:rtl/>
        </w:rPr>
        <w:instrText xml:space="preserve"> </w:instrText>
      </w:r>
      <w:r w:rsidR="0025708C" w:rsidRPr="00E44779">
        <w:rPr>
          <w:rFonts w:hint="eastAsia"/>
          <w:b/>
          <w:bCs/>
          <w:color w:val="auto"/>
          <w:rtl/>
        </w:rPr>
        <w:instrText>ما</w:instrText>
      </w:r>
      <w:r w:rsidR="0025708C" w:rsidRPr="00E44779">
        <w:rPr>
          <w:b/>
          <w:bCs/>
          <w:color w:val="auto"/>
          <w:rtl/>
        </w:rPr>
        <w:instrText xml:space="preserve"> </w:instrText>
      </w:r>
      <w:r w:rsidR="0025708C" w:rsidRPr="00E44779">
        <w:rPr>
          <w:rFonts w:hint="eastAsia"/>
          <w:b/>
          <w:bCs/>
          <w:color w:val="auto"/>
          <w:rtl/>
        </w:rPr>
        <w:instrText>نحن</w:instrText>
      </w:r>
      <w:r w:rsidR="0025708C" w:rsidRPr="00E44779">
        <w:rPr>
          <w:b/>
          <w:bCs/>
          <w:color w:val="auto"/>
          <w:rtl/>
        </w:rPr>
        <w:instrText xml:space="preserve"> </w:instrText>
      </w:r>
      <w:r w:rsidR="0025708C" w:rsidRPr="00E44779">
        <w:rPr>
          <w:rFonts w:hint="eastAsia"/>
          <w:b/>
          <w:bCs/>
          <w:color w:val="auto"/>
          <w:rtl/>
        </w:rPr>
        <w:instrText>فيه</w:instrText>
      </w:r>
      <w:r w:rsidR="0025708C" w:rsidRPr="00E44779">
        <w:rPr>
          <w:b/>
          <w:bCs/>
          <w:color w:val="auto"/>
        </w:rPr>
        <w:instrText xml:space="preserve">" </w:instrText>
      </w:r>
      <w:r w:rsidR="0025708C" w:rsidRPr="00E44779">
        <w:rPr>
          <w:rStyle w:val="afb"/>
          <w:b/>
          <w:bCs/>
          <w:color w:val="auto"/>
          <w:rtl/>
        </w:rPr>
        <w:fldChar w:fldCharType="end"/>
      </w:r>
      <w:r w:rsidRPr="00E44779">
        <w:rPr>
          <w:rStyle w:val="afb"/>
          <w:rFonts w:hint="cs"/>
          <w:b/>
          <w:bCs/>
          <w:color w:val="auto"/>
          <w:rtl/>
        </w:rPr>
        <w:t xml:space="preserve"> </w:t>
      </w:r>
      <w:r w:rsidRPr="00E44779">
        <w:rPr>
          <w:rStyle w:val="afb"/>
          <w:rFonts w:hint="cs"/>
          <w:color w:val="auto"/>
          <w:rtl/>
        </w:rPr>
        <w:t>.... الحديث</w:t>
      </w:r>
      <w:r w:rsidRPr="00E44779">
        <w:rPr>
          <w:rStyle w:val="afb"/>
          <w:color w:val="auto"/>
          <w:rtl/>
        </w:rPr>
        <w:t xml:space="preserve"> )</w:t>
      </w:r>
      <w:r w:rsidRPr="00E44779">
        <w:rPr>
          <w:rStyle w:val="af2"/>
          <w:color w:val="auto"/>
          <w:rtl/>
        </w:rPr>
        <w:t>(</w:t>
      </w:r>
      <w:r w:rsidRPr="00E44779">
        <w:rPr>
          <w:rStyle w:val="af2"/>
          <w:color w:val="auto"/>
          <w:rtl/>
        </w:rPr>
        <w:footnoteReference w:id="266"/>
      </w:r>
      <w:r w:rsidRPr="00E44779">
        <w:rPr>
          <w:rStyle w:val="af2"/>
          <w:color w:val="auto"/>
          <w:rtl/>
        </w:rPr>
        <w:t>)</w:t>
      </w:r>
      <w:r w:rsidR="000E3DF0" w:rsidRPr="00E44779">
        <w:rPr>
          <w:rFonts w:hint="cs"/>
          <w:color w:val="auto"/>
          <w:rtl/>
        </w:rPr>
        <w:t>.</w:t>
      </w:r>
    </w:p>
    <w:p w:rsidR="00FF4037" w:rsidRPr="00E44779" w:rsidRDefault="00FF4037" w:rsidP="000E3DF0">
      <w:pPr>
        <w:spacing w:after="120"/>
        <w:rPr>
          <w:color w:val="auto"/>
          <w:rtl/>
        </w:rPr>
      </w:pPr>
      <w:r w:rsidRPr="00E44779">
        <w:rPr>
          <w:rStyle w:val="aff5"/>
          <w:rFonts w:hint="cs"/>
          <w:color w:val="auto"/>
          <w:sz w:val="36"/>
          <w:szCs w:val="36"/>
          <w:rtl/>
        </w:rPr>
        <w:t>و</w:t>
      </w:r>
      <w:r w:rsidRPr="00E44779">
        <w:rPr>
          <w:rStyle w:val="aff5"/>
          <w:color w:val="auto"/>
          <w:sz w:val="36"/>
          <w:szCs w:val="36"/>
          <w:rtl/>
        </w:rPr>
        <w:t xml:space="preserve">عن أبي هريرة رضى الله تعالى عنه </w:t>
      </w:r>
      <w:r w:rsidRPr="00E44779">
        <w:rPr>
          <w:rStyle w:val="aff7"/>
          <w:color w:val="auto"/>
          <w:rtl/>
        </w:rPr>
        <w:t xml:space="preserve">عن النبي </w:t>
      </w:r>
      <w:r w:rsidR="000E3DF0" w:rsidRPr="00E44779">
        <w:rPr>
          <w:rStyle w:val="aff7"/>
          <w:color w:val="auto"/>
        </w:rPr>
        <w:sym w:font="AGA Arabesque" w:char="F072"/>
      </w:r>
      <w:r w:rsidRPr="00E44779">
        <w:rPr>
          <w:rStyle w:val="aff7"/>
          <w:color w:val="auto"/>
          <w:rtl/>
        </w:rPr>
        <w:t xml:space="preserve"> قال</w:t>
      </w:r>
      <w:r w:rsidR="000E3DF0" w:rsidRPr="00E44779">
        <w:rPr>
          <w:rStyle w:val="aff7"/>
          <w:rFonts w:hint="cs"/>
          <w:color w:val="auto"/>
          <w:rtl/>
        </w:rPr>
        <w:t>:</w:t>
      </w:r>
      <w:r w:rsidRPr="00E44779">
        <w:rPr>
          <w:rStyle w:val="aff7"/>
          <w:color w:val="auto"/>
          <w:rtl/>
        </w:rPr>
        <w:t xml:space="preserve"> </w:t>
      </w:r>
      <w:r w:rsidR="000E3DF0" w:rsidRPr="00E44779">
        <w:rPr>
          <w:rStyle w:val="afb"/>
          <w:rFonts w:ascii="Traditional Arabic" w:hAnsi="Traditional Arabic"/>
          <w:b/>
          <w:bCs/>
          <w:color w:val="auto"/>
          <w:rtl/>
          <w:lang w:val="x-none"/>
        </w:rPr>
        <w:t>«</w:t>
      </w:r>
      <w:r w:rsidR="000E3DF0" w:rsidRPr="00E44779">
        <w:rPr>
          <w:rStyle w:val="afb"/>
          <w:rFonts w:hint="cs"/>
          <w:color w:val="auto"/>
          <w:rtl/>
        </w:rPr>
        <w:t xml:space="preserve"> </w:t>
      </w:r>
      <w:r w:rsidR="00883D92" w:rsidRPr="00E44779">
        <w:rPr>
          <w:rStyle w:val="afb"/>
          <w:b/>
          <w:bCs/>
          <w:color w:val="auto"/>
          <w:rtl/>
        </w:rPr>
        <w:t>حاج موسى آدم فقال له</w:t>
      </w:r>
      <w:r w:rsidR="000E3DF0" w:rsidRPr="00E44779">
        <w:rPr>
          <w:rStyle w:val="afb"/>
          <w:rFonts w:hint="cs"/>
          <w:b/>
          <w:bCs/>
          <w:color w:val="auto"/>
          <w:rtl/>
        </w:rPr>
        <w:t>:</w:t>
      </w:r>
      <w:r w:rsidR="00883D92" w:rsidRPr="00E44779">
        <w:rPr>
          <w:rStyle w:val="afb"/>
          <w:b/>
          <w:bCs/>
          <w:color w:val="auto"/>
          <w:rtl/>
        </w:rPr>
        <w:t xml:space="preserve"> أنت الذي أخرجت الناس من الجنة بذنبك وأشقيتهم</w:t>
      </w:r>
      <w:r w:rsidR="000E3DF0" w:rsidRPr="00E44779">
        <w:rPr>
          <w:rStyle w:val="afb"/>
          <w:rFonts w:hint="cs"/>
          <w:b/>
          <w:bCs/>
          <w:color w:val="auto"/>
          <w:rtl/>
        </w:rPr>
        <w:t>،</w:t>
      </w:r>
      <w:r w:rsidR="00883D92" w:rsidRPr="00E44779">
        <w:rPr>
          <w:rStyle w:val="afb"/>
          <w:b/>
          <w:bCs/>
          <w:color w:val="auto"/>
          <w:rtl/>
        </w:rPr>
        <w:t xml:space="preserve"> قال: قال آدم</w:t>
      </w:r>
      <w:r w:rsidR="000E3DF0" w:rsidRPr="00E44779">
        <w:rPr>
          <w:rStyle w:val="afb"/>
          <w:rFonts w:hint="cs"/>
          <w:b/>
          <w:bCs/>
          <w:color w:val="auto"/>
          <w:rtl/>
        </w:rPr>
        <w:t>:</w:t>
      </w:r>
      <w:r w:rsidR="00883D92" w:rsidRPr="00E44779">
        <w:rPr>
          <w:rStyle w:val="afb"/>
          <w:b/>
          <w:bCs/>
          <w:color w:val="auto"/>
          <w:rtl/>
        </w:rPr>
        <w:t xml:space="preserve"> يا موسى أنت الذي اصطفاك الله برسالته وبكلامه</w:t>
      </w:r>
      <w:r w:rsidR="000E3DF0" w:rsidRPr="00E44779">
        <w:rPr>
          <w:rStyle w:val="afb"/>
          <w:rFonts w:hint="cs"/>
          <w:b/>
          <w:bCs/>
          <w:color w:val="auto"/>
          <w:rtl/>
        </w:rPr>
        <w:t>،</w:t>
      </w:r>
      <w:r w:rsidR="00883D92" w:rsidRPr="00E44779">
        <w:rPr>
          <w:rStyle w:val="afb"/>
          <w:b/>
          <w:bCs/>
          <w:color w:val="auto"/>
          <w:rtl/>
        </w:rPr>
        <w:t xml:space="preserve"> أتلومني على أمر كتبه الله علي</w:t>
      </w:r>
      <w:r w:rsidR="000E3DF0" w:rsidRPr="00E44779">
        <w:rPr>
          <w:rStyle w:val="afb"/>
          <w:rFonts w:hint="cs"/>
          <w:b/>
          <w:bCs/>
          <w:color w:val="auto"/>
          <w:rtl/>
        </w:rPr>
        <w:t>َّ</w:t>
      </w:r>
      <w:r w:rsidR="00883D92" w:rsidRPr="00E44779">
        <w:rPr>
          <w:rStyle w:val="afb"/>
          <w:b/>
          <w:bCs/>
          <w:color w:val="auto"/>
          <w:rtl/>
        </w:rPr>
        <w:t xml:space="preserve"> قبل أن يخلقني أو قدره علي قبل أن يخلقني قال رسول الله </w:t>
      </w:r>
      <w:r w:rsidR="000E3DF0" w:rsidRPr="00E44779">
        <w:rPr>
          <w:rStyle w:val="afb"/>
          <w:b/>
          <w:bCs/>
          <w:color w:val="auto"/>
        </w:rPr>
        <w:sym w:font="AGA Arabesque" w:char="F072"/>
      </w:r>
      <w:r w:rsidR="000E3DF0" w:rsidRPr="00E44779">
        <w:rPr>
          <w:rStyle w:val="afb"/>
          <w:rFonts w:hint="cs"/>
          <w:b/>
          <w:bCs/>
          <w:color w:val="auto"/>
          <w:rtl/>
        </w:rPr>
        <w:t>:</w:t>
      </w:r>
      <w:r w:rsidR="00883D92" w:rsidRPr="00E44779">
        <w:rPr>
          <w:rStyle w:val="afb"/>
          <w:b/>
          <w:bCs/>
          <w:color w:val="auto"/>
          <w:rtl/>
        </w:rPr>
        <w:t xml:space="preserve"> فحج آدم موسى</w:t>
      </w:r>
      <w:r w:rsidR="00883D92" w:rsidRPr="00E44779">
        <w:rPr>
          <w:rStyle w:val="afb"/>
          <w:color w:val="auto"/>
          <w:rtl/>
        </w:rPr>
        <w:fldChar w:fldCharType="begin"/>
      </w:r>
      <w:r w:rsidR="00883D92" w:rsidRPr="00E44779">
        <w:rPr>
          <w:color w:val="auto"/>
        </w:rPr>
        <w:instrText xml:space="preserve"> XE "</w:instrText>
      </w:r>
      <w:r w:rsidR="00883D92" w:rsidRPr="00E44779">
        <w:rPr>
          <w:rFonts w:hint="eastAsia"/>
          <w:color w:val="auto"/>
          <w:rtl/>
        </w:rPr>
        <w:instrText>فهرس</w:instrText>
      </w:r>
      <w:r w:rsidR="00883D92" w:rsidRPr="00E44779">
        <w:rPr>
          <w:color w:val="auto"/>
          <w:rtl/>
        </w:rPr>
        <w:instrText xml:space="preserve"> </w:instrText>
      </w:r>
      <w:r w:rsidR="00883D92" w:rsidRPr="00E44779">
        <w:rPr>
          <w:rFonts w:hint="eastAsia"/>
          <w:color w:val="auto"/>
          <w:rtl/>
        </w:rPr>
        <w:instrText>الحديث</w:instrText>
      </w:r>
      <w:r w:rsidR="00883D92" w:rsidRPr="00E44779">
        <w:rPr>
          <w:color w:val="auto"/>
          <w:rtl/>
        </w:rPr>
        <w:instrText>:</w:instrText>
      </w:r>
      <w:r w:rsidR="00883D92" w:rsidRPr="00E44779">
        <w:rPr>
          <w:rFonts w:hint="eastAsia"/>
          <w:color w:val="auto"/>
          <w:rtl/>
        </w:rPr>
        <w:instrText>حاج</w:instrText>
      </w:r>
      <w:r w:rsidR="00883D92" w:rsidRPr="00E44779">
        <w:rPr>
          <w:color w:val="auto"/>
          <w:rtl/>
        </w:rPr>
        <w:instrText xml:space="preserve"> </w:instrText>
      </w:r>
      <w:r w:rsidR="00883D92" w:rsidRPr="00E44779">
        <w:rPr>
          <w:rFonts w:hint="eastAsia"/>
          <w:color w:val="auto"/>
          <w:rtl/>
        </w:rPr>
        <w:instrText>موسى</w:instrText>
      </w:r>
      <w:r w:rsidR="00883D92" w:rsidRPr="00E44779">
        <w:rPr>
          <w:color w:val="auto"/>
          <w:rtl/>
        </w:rPr>
        <w:instrText xml:space="preserve"> </w:instrText>
      </w:r>
      <w:r w:rsidR="00883D92" w:rsidRPr="00E44779">
        <w:rPr>
          <w:rFonts w:hint="eastAsia"/>
          <w:color w:val="auto"/>
          <w:rtl/>
        </w:rPr>
        <w:instrText>آدم</w:instrText>
      </w:r>
      <w:r w:rsidR="00883D92" w:rsidRPr="00E44779">
        <w:rPr>
          <w:color w:val="auto"/>
          <w:rtl/>
        </w:rPr>
        <w:instrText xml:space="preserve"> </w:instrText>
      </w:r>
      <w:r w:rsidR="00883D92" w:rsidRPr="00E44779">
        <w:rPr>
          <w:rFonts w:hint="eastAsia"/>
          <w:color w:val="auto"/>
          <w:rtl/>
        </w:rPr>
        <w:instrText>فقال</w:instrText>
      </w:r>
      <w:r w:rsidR="00883D92" w:rsidRPr="00E44779">
        <w:rPr>
          <w:color w:val="auto"/>
          <w:rtl/>
        </w:rPr>
        <w:instrText xml:space="preserve"> </w:instrText>
      </w:r>
      <w:r w:rsidR="00883D92" w:rsidRPr="00E44779">
        <w:rPr>
          <w:rFonts w:hint="eastAsia"/>
          <w:color w:val="auto"/>
          <w:rtl/>
        </w:rPr>
        <w:instrText>له</w:instrText>
      </w:r>
      <w:r w:rsidR="00883D92" w:rsidRPr="00E44779">
        <w:rPr>
          <w:color w:val="auto"/>
          <w:rtl/>
        </w:rPr>
        <w:instrText xml:space="preserve"> </w:instrText>
      </w:r>
      <w:r w:rsidR="00883D92" w:rsidRPr="00E44779">
        <w:rPr>
          <w:rFonts w:hint="eastAsia"/>
          <w:color w:val="auto"/>
          <w:rtl/>
        </w:rPr>
        <w:instrText>أنت</w:instrText>
      </w:r>
      <w:r w:rsidR="00883D92" w:rsidRPr="00E44779">
        <w:rPr>
          <w:color w:val="auto"/>
          <w:rtl/>
        </w:rPr>
        <w:instrText xml:space="preserve"> </w:instrText>
      </w:r>
      <w:r w:rsidR="00883D92" w:rsidRPr="00E44779">
        <w:rPr>
          <w:rFonts w:hint="eastAsia"/>
          <w:color w:val="auto"/>
          <w:rtl/>
        </w:rPr>
        <w:instrText>الذي</w:instrText>
      </w:r>
      <w:r w:rsidR="00883D92" w:rsidRPr="00E44779">
        <w:rPr>
          <w:color w:val="auto"/>
          <w:rtl/>
        </w:rPr>
        <w:instrText xml:space="preserve"> </w:instrText>
      </w:r>
      <w:r w:rsidR="00883D92" w:rsidRPr="00E44779">
        <w:rPr>
          <w:rFonts w:hint="eastAsia"/>
          <w:color w:val="auto"/>
          <w:rtl/>
        </w:rPr>
        <w:instrText>أخرجت</w:instrText>
      </w:r>
      <w:r w:rsidR="00883D92" w:rsidRPr="00E44779">
        <w:rPr>
          <w:color w:val="auto"/>
          <w:rtl/>
        </w:rPr>
        <w:instrText xml:space="preserve"> </w:instrText>
      </w:r>
      <w:r w:rsidR="00883D92" w:rsidRPr="00E44779">
        <w:rPr>
          <w:rFonts w:hint="eastAsia"/>
          <w:color w:val="auto"/>
          <w:rtl/>
        </w:rPr>
        <w:instrText>الناس</w:instrText>
      </w:r>
      <w:r w:rsidR="00883D92" w:rsidRPr="00E44779">
        <w:rPr>
          <w:color w:val="auto"/>
          <w:rtl/>
        </w:rPr>
        <w:instrText xml:space="preserve"> </w:instrText>
      </w:r>
      <w:r w:rsidR="00883D92" w:rsidRPr="00E44779">
        <w:rPr>
          <w:rFonts w:hint="eastAsia"/>
          <w:color w:val="auto"/>
          <w:rtl/>
        </w:rPr>
        <w:instrText>من</w:instrText>
      </w:r>
      <w:r w:rsidR="00883D92" w:rsidRPr="00E44779">
        <w:rPr>
          <w:color w:val="auto"/>
          <w:rtl/>
        </w:rPr>
        <w:instrText xml:space="preserve"> </w:instrText>
      </w:r>
      <w:r w:rsidR="00883D92" w:rsidRPr="00E44779">
        <w:rPr>
          <w:rFonts w:hint="eastAsia"/>
          <w:color w:val="auto"/>
          <w:rtl/>
        </w:rPr>
        <w:instrText>الجنة</w:instrText>
      </w:r>
      <w:r w:rsidR="00883D92" w:rsidRPr="00E44779">
        <w:rPr>
          <w:color w:val="auto"/>
          <w:rtl/>
        </w:rPr>
        <w:instrText xml:space="preserve"> </w:instrText>
      </w:r>
      <w:r w:rsidR="00883D92" w:rsidRPr="00E44779">
        <w:rPr>
          <w:rFonts w:hint="eastAsia"/>
          <w:color w:val="auto"/>
          <w:rtl/>
        </w:rPr>
        <w:instrText>بذنبك</w:instrText>
      </w:r>
      <w:r w:rsidR="00883D92" w:rsidRPr="00E44779">
        <w:rPr>
          <w:color w:val="auto"/>
          <w:rtl/>
        </w:rPr>
        <w:instrText xml:space="preserve"> </w:instrText>
      </w:r>
      <w:r w:rsidR="00883D92" w:rsidRPr="00E44779">
        <w:rPr>
          <w:rFonts w:hint="eastAsia"/>
          <w:color w:val="auto"/>
          <w:rtl/>
        </w:rPr>
        <w:instrText>وأشقيتهم</w:instrText>
      </w:r>
      <w:r w:rsidR="00883D92" w:rsidRPr="00E44779">
        <w:rPr>
          <w:color w:val="auto"/>
          <w:rtl/>
        </w:rPr>
        <w:instrText xml:space="preserve"> </w:instrText>
      </w:r>
      <w:r w:rsidR="00883D92" w:rsidRPr="00E44779">
        <w:rPr>
          <w:rFonts w:hint="eastAsia"/>
          <w:color w:val="auto"/>
          <w:rtl/>
        </w:rPr>
        <w:instrText>قال</w:instrText>
      </w:r>
      <w:r w:rsidR="00883D92" w:rsidRPr="00E44779">
        <w:rPr>
          <w:color w:val="auto"/>
          <w:rtl/>
        </w:rPr>
        <w:instrText xml:space="preserve">: </w:instrText>
      </w:r>
      <w:r w:rsidR="00883D92" w:rsidRPr="00E44779">
        <w:rPr>
          <w:rFonts w:hint="eastAsia"/>
          <w:color w:val="auto"/>
          <w:rtl/>
        </w:rPr>
        <w:instrText>قال</w:instrText>
      </w:r>
      <w:r w:rsidR="00883D92" w:rsidRPr="00E44779">
        <w:rPr>
          <w:color w:val="auto"/>
          <w:rtl/>
        </w:rPr>
        <w:instrText xml:space="preserve"> </w:instrText>
      </w:r>
      <w:r w:rsidR="00883D92" w:rsidRPr="00E44779">
        <w:rPr>
          <w:rFonts w:hint="eastAsia"/>
          <w:color w:val="auto"/>
          <w:rtl/>
        </w:rPr>
        <w:instrText>آدم</w:instrText>
      </w:r>
      <w:r w:rsidR="00883D92" w:rsidRPr="00E44779">
        <w:rPr>
          <w:color w:val="auto"/>
          <w:rtl/>
        </w:rPr>
        <w:instrText xml:space="preserve"> </w:instrText>
      </w:r>
      <w:r w:rsidR="00883D92" w:rsidRPr="00E44779">
        <w:rPr>
          <w:rFonts w:hint="eastAsia"/>
          <w:color w:val="auto"/>
          <w:rtl/>
        </w:rPr>
        <w:instrText>يا</w:instrText>
      </w:r>
      <w:r w:rsidR="00883D92" w:rsidRPr="00E44779">
        <w:rPr>
          <w:color w:val="auto"/>
          <w:rtl/>
        </w:rPr>
        <w:instrText xml:space="preserve"> </w:instrText>
      </w:r>
      <w:r w:rsidR="00883D92" w:rsidRPr="00E44779">
        <w:rPr>
          <w:rFonts w:hint="eastAsia"/>
          <w:color w:val="auto"/>
          <w:rtl/>
        </w:rPr>
        <w:instrText>موسى</w:instrText>
      </w:r>
      <w:r w:rsidR="00883D92" w:rsidRPr="00E44779">
        <w:rPr>
          <w:color w:val="auto"/>
          <w:rtl/>
        </w:rPr>
        <w:instrText xml:space="preserve"> </w:instrText>
      </w:r>
      <w:r w:rsidR="00883D92" w:rsidRPr="00E44779">
        <w:rPr>
          <w:rFonts w:hint="eastAsia"/>
          <w:color w:val="auto"/>
          <w:rtl/>
        </w:rPr>
        <w:instrText>أنت</w:instrText>
      </w:r>
      <w:r w:rsidR="00883D92" w:rsidRPr="00E44779">
        <w:rPr>
          <w:color w:val="auto"/>
          <w:rtl/>
        </w:rPr>
        <w:instrText xml:space="preserve"> </w:instrText>
      </w:r>
      <w:r w:rsidR="00883D92" w:rsidRPr="00E44779">
        <w:rPr>
          <w:rFonts w:hint="eastAsia"/>
          <w:color w:val="auto"/>
          <w:rtl/>
        </w:rPr>
        <w:instrText>الذي</w:instrText>
      </w:r>
      <w:r w:rsidR="00883D92" w:rsidRPr="00E44779">
        <w:rPr>
          <w:color w:val="auto"/>
          <w:rtl/>
        </w:rPr>
        <w:instrText xml:space="preserve"> </w:instrText>
      </w:r>
      <w:r w:rsidR="00883D92" w:rsidRPr="00E44779">
        <w:rPr>
          <w:rFonts w:hint="eastAsia"/>
          <w:color w:val="auto"/>
          <w:rtl/>
        </w:rPr>
        <w:instrText>اصطفاك</w:instrText>
      </w:r>
      <w:r w:rsidR="00883D92" w:rsidRPr="00E44779">
        <w:rPr>
          <w:color w:val="auto"/>
          <w:rtl/>
        </w:rPr>
        <w:instrText xml:space="preserve"> </w:instrText>
      </w:r>
      <w:r w:rsidR="00883D92" w:rsidRPr="00E44779">
        <w:rPr>
          <w:rFonts w:hint="eastAsia"/>
          <w:color w:val="auto"/>
          <w:rtl/>
        </w:rPr>
        <w:instrText>الله</w:instrText>
      </w:r>
      <w:r w:rsidR="00883D92" w:rsidRPr="00E44779">
        <w:rPr>
          <w:color w:val="auto"/>
          <w:rtl/>
        </w:rPr>
        <w:instrText xml:space="preserve"> </w:instrText>
      </w:r>
      <w:r w:rsidR="00883D92" w:rsidRPr="00E44779">
        <w:rPr>
          <w:rFonts w:hint="eastAsia"/>
          <w:color w:val="auto"/>
          <w:rtl/>
        </w:rPr>
        <w:instrText>برسالته</w:instrText>
      </w:r>
      <w:r w:rsidR="00883D92" w:rsidRPr="00E44779">
        <w:rPr>
          <w:color w:val="auto"/>
          <w:rtl/>
        </w:rPr>
        <w:instrText xml:space="preserve"> </w:instrText>
      </w:r>
      <w:r w:rsidR="00883D92" w:rsidRPr="00E44779">
        <w:rPr>
          <w:rFonts w:hint="eastAsia"/>
          <w:color w:val="auto"/>
          <w:rtl/>
        </w:rPr>
        <w:instrText>وبكلامه</w:instrText>
      </w:r>
      <w:r w:rsidR="00883D92" w:rsidRPr="00E44779">
        <w:rPr>
          <w:color w:val="auto"/>
          <w:rtl/>
        </w:rPr>
        <w:instrText xml:space="preserve"> </w:instrText>
      </w:r>
      <w:r w:rsidR="00883D92" w:rsidRPr="00E44779">
        <w:rPr>
          <w:rFonts w:hint="eastAsia"/>
          <w:color w:val="auto"/>
          <w:rtl/>
        </w:rPr>
        <w:instrText>أتلومني</w:instrText>
      </w:r>
      <w:r w:rsidR="00883D92" w:rsidRPr="00E44779">
        <w:rPr>
          <w:color w:val="auto"/>
          <w:rtl/>
        </w:rPr>
        <w:instrText xml:space="preserve"> </w:instrText>
      </w:r>
      <w:r w:rsidR="00883D92" w:rsidRPr="00E44779">
        <w:rPr>
          <w:rFonts w:hint="eastAsia"/>
          <w:color w:val="auto"/>
          <w:rtl/>
        </w:rPr>
        <w:instrText>على</w:instrText>
      </w:r>
      <w:r w:rsidR="00883D92" w:rsidRPr="00E44779">
        <w:rPr>
          <w:color w:val="auto"/>
          <w:rtl/>
        </w:rPr>
        <w:instrText xml:space="preserve"> </w:instrText>
      </w:r>
      <w:r w:rsidR="00883D92" w:rsidRPr="00E44779">
        <w:rPr>
          <w:rFonts w:hint="eastAsia"/>
          <w:color w:val="auto"/>
          <w:rtl/>
        </w:rPr>
        <w:instrText>أمر</w:instrText>
      </w:r>
      <w:r w:rsidR="00883D92" w:rsidRPr="00E44779">
        <w:rPr>
          <w:color w:val="auto"/>
          <w:rtl/>
        </w:rPr>
        <w:instrText xml:space="preserve"> </w:instrText>
      </w:r>
      <w:r w:rsidR="00883D92" w:rsidRPr="00E44779">
        <w:rPr>
          <w:rFonts w:hint="eastAsia"/>
          <w:color w:val="auto"/>
          <w:rtl/>
        </w:rPr>
        <w:instrText>كتبه</w:instrText>
      </w:r>
      <w:r w:rsidR="00883D92" w:rsidRPr="00E44779">
        <w:rPr>
          <w:color w:val="auto"/>
          <w:rtl/>
        </w:rPr>
        <w:instrText xml:space="preserve"> </w:instrText>
      </w:r>
      <w:r w:rsidR="00883D92" w:rsidRPr="00E44779">
        <w:rPr>
          <w:rFonts w:hint="eastAsia"/>
          <w:color w:val="auto"/>
          <w:rtl/>
        </w:rPr>
        <w:instrText>الله</w:instrText>
      </w:r>
      <w:r w:rsidR="00883D92" w:rsidRPr="00E44779">
        <w:rPr>
          <w:color w:val="auto"/>
          <w:rtl/>
        </w:rPr>
        <w:instrText xml:space="preserve"> </w:instrText>
      </w:r>
      <w:r w:rsidR="00883D92" w:rsidRPr="00E44779">
        <w:rPr>
          <w:rFonts w:hint="eastAsia"/>
          <w:color w:val="auto"/>
          <w:rtl/>
        </w:rPr>
        <w:instrText>علي</w:instrText>
      </w:r>
      <w:r w:rsidR="00883D92" w:rsidRPr="00E44779">
        <w:rPr>
          <w:color w:val="auto"/>
          <w:rtl/>
        </w:rPr>
        <w:instrText xml:space="preserve"> </w:instrText>
      </w:r>
      <w:r w:rsidR="00883D92" w:rsidRPr="00E44779">
        <w:rPr>
          <w:rFonts w:hint="eastAsia"/>
          <w:color w:val="auto"/>
          <w:rtl/>
        </w:rPr>
        <w:instrText>قبل</w:instrText>
      </w:r>
      <w:r w:rsidR="00883D92" w:rsidRPr="00E44779">
        <w:rPr>
          <w:color w:val="auto"/>
          <w:rtl/>
        </w:rPr>
        <w:instrText xml:space="preserve"> </w:instrText>
      </w:r>
      <w:r w:rsidR="00883D92" w:rsidRPr="00E44779">
        <w:rPr>
          <w:rFonts w:hint="eastAsia"/>
          <w:color w:val="auto"/>
          <w:rtl/>
        </w:rPr>
        <w:instrText>أن</w:instrText>
      </w:r>
      <w:r w:rsidR="00883D92" w:rsidRPr="00E44779">
        <w:rPr>
          <w:color w:val="auto"/>
          <w:rtl/>
        </w:rPr>
        <w:instrText xml:space="preserve"> </w:instrText>
      </w:r>
      <w:r w:rsidR="00883D92" w:rsidRPr="00E44779">
        <w:rPr>
          <w:rFonts w:hint="eastAsia"/>
          <w:color w:val="auto"/>
          <w:rtl/>
        </w:rPr>
        <w:instrText>يخلقني</w:instrText>
      </w:r>
      <w:r w:rsidR="00883D92" w:rsidRPr="00E44779">
        <w:rPr>
          <w:color w:val="auto"/>
          <w:rtl/>
        </w:rPr>
        <w:instrText xml:space="preserve"> </w:instrText>
      </w:r>
      <w:r w:rsidR="00883D92" w:rsidRPr="00E44779">
        <w:rPr>
          <w:rFonts w:hint="eastAsia"/>
          <w:color w:val="auto"/>
          <w:rtl/>
        </w:rPr>
        <w:instrText>أو</w:instrText>
      </w:r>
      <w:r w:rsidR="00883D92" w:rsidRPr="00E44779">
        <w:rPr>
          <w:color w:val="auto"/>
          <w:rtl/>
        </w:rPr>
        <w:instrText xml:space="preserve"> </w:instrText>
      </w:r>
      <w:r w:rsidR="00883D92" w:rsidRPr="00E44779">
        <w:rPr>
          <w:rFonts w:hint="eastAsia"/>
          <w:color w:val="auto"/>
          <w:rtl/>
        </w:rPr>
        <w:instrText>قدره</w:instrText>
      </w:r>
      <w:r w:rsidR="00883D92" w:rsidRPr="00E44779">
        <w:rPr>
          <w:color w:val="auto"/>
          <w:rtl/>
        </w:rPr>
        <w:instrText xml:space="preserve"> </w:instrText>
      </w:r>
      <w:r w:rsidR="00883D92" w:rsidRPr="00E44779">
        <w:rPr>
          <w:rFonts w:hint="eastAsia"/>
          <w:color w:val="auto"/>
          <w:rtl/>
        </w:rPr>
        <w:instrText>علي</w:instrText>
      </w:r>
      <w:r w:rsidR="00883D92" w:rsidRPr="00E44779">
        <w:rPr>
          <w:color w:val="auto"/>
          <w:rtl/>
        </w:rPr>
        <w:instrText xml:space="preserve"> </w:instrText>
      </w:r>
      <w:r w:rsidR="00883D92" w:rsidRPr="00E44779">
        <w:rPr>
          <w:rFonts w:hint="eastAsia"/>
          <w:color w:val="auto"/>
          <w:rtl/>
        </w:rPr>
        <w:instrText>قبل</w:instrText>
      </w:r>
      <w:r w:rsidR="00883D92" w:rsidRPr="00E44779">
        <w:rPr>
          <w:color w:val="auto"/>
          <w:rtl/>
        </w:rPr>
        <w:instrText xml:space="preserve"> </w:instrText>
      </w:r>
      <w:r w:rsidR="00883D92" w:rsidRPr="00E44779">
        <w:rPr>
          <w:rFonts w:hint="eastAsia"/>
          <w:color w:val="auto"/>
          <w:rtl/>
        </w:rPr>
        <w:instrText>أن</w:instrText>
      </w:r>
      <w:r w:rsidR="00883D92" w:rsidRPr="00E44779">
        <w:rPr>
          <w:color w:val="auto"/>
          <w:rtl/>
        </w:rPr>
        <w:instrText xml:space="preserve"> </w:instrText>
      </w:r>
      <w:r w:rsidR="00883D92" w:rsidRPr="00E44779">
        <w:rPr>
          <w:rFonts w:hint="eastAsia"/>
          <w:color w:val="auto"/>
          <w:rtl/>
        </w:rPr>
        <w:instrText>يخلقني</w:instrText>
      </w:r>
      <w:r w:rsidR="00883D92" w:rsidRPr="00E44779">
        <w:rPr>
          <w:color w:val="auto"/>
          <w:rtl/>
        </w:rPr>
        <w:instrText xml:space="preserve"> </w:instrText>
      </w:r>
      <w:r w:rsidR="00883D92" w:rsidRPr="00E44779">
        <w:rPr>
          <w:rFonts w:hint="eastAsia"/>
          <w:color w:val="auto"/>
          <w:rtl/>
        </w:rPr>
        <w:instrText>قال</w:instrText>
      </w:r>
      <w:r w:rsidR="00883D92" w:rsidRPr="00E44779">
        <w:rPr>
          <w:color w:val="auto"/>
          <w:rtl/>
        </w:rPr>
        <w:instrText xml:space="preserve"> </w:instrText>
      </w:r>
      <w:r w:rsidR="00883D92" w:rsidRPr="00E44779">
        <w:rPr>
          <w:rFonts w:hint="eastAsia"/>
          <w:color w:val="auto"/>
          <w:rtl/>
        </w:rPr>
        <w:instrText>رسول</w:instrText>
      </w:r>
      <w:r w:rsidR="00883D92" w:rsidRPr="00E44779">
        <w:rPr>
          <w:color w:val="auto"/>
          <w:rtl/>
        </w:rPr>
        <w:instrText xml:space="preserve"> </w:instrText>
      </w:r>
      <w:r w:rsidR="00883D92" w:rsidRPr="00E44779">
        <w:rPr>
          <w:rFonts w:hint="eastAsia"/>
          <w:color w:val="auto"/>
          <w:rtl/>
        </w:rPr>
        <w:instrText>الله</w:instrText>
      </w:r>
      <w:r w:rsidR="00883D92" w:rsidRPr="00E44779">
        <w:rPr>
          <w:color w:val="auto"/>
          <w:rtl/>
        </w:rPr>
        <w:instrText xml:space="preserve"> </w:instrText>
      </w:r>
      <w:r w:rsidR="00883D92" w:rsidRPr="00E44779">
        <w:rPr>
          <w:rFonts w:hint="eastAsia"/>
          <w:color w:val="auto"/>
          <w:rtl/>
        </w:rPr>
        <w:instrText>صلى</w:instrText>
      </w:r>
      <w:r w:rsidR="00883D92" w:rsidRPr="00E44779">
        <w:rPr>
          <w:color w:val="auto"/>
          <w:rtl/>
        </w:rPr>
        <w:instrText xml:space="preserve"> </w:instrText>
      </w:r>
      <w:r w:rsidR="00883D92" w:rsidRPr="00E44779">
        <w:rPr>
          <w:rFonts w:hint="eastAsia"/>
          <w:color w:val="auto"/>
          <w:rtl/>
        </w:rPr>
        <w:instrText>الله</w:instrText>
      </w:r>
      <w:r w:rsidR="00883D92" w:rsidRPr="00E44779">
        <w:rPr>
          <w:color w:val="auto"/>
          <w:rtl/>
        </w:rPr>
        <w:instrText xml:space="preserve"> </w:instrText>
      </w:r>
      <w:r w:rsidR="00883D92" w:rsidRPr="00E44779">
        <w:rPr>
          <w:rFonts w:hint="eastAsia"/>
          <w:color w:val="auto"/>
          <w:rtl/>
        </w:rPr>
        <w:instrText>عليه</w:instrText>
      </w:r>
      <w:r w:rsidR="00883D92" w:rsidRPr="00E44779">
        <w:rPr>
          <w:color w:val="auto"/>
          <w:rtl/>
        </w:rPr>
        <w:instrText xml:space="preserve"> </w:instrText>
      </w:r>
      <w:r w:rsidR="00883D92" w:rsidRPr="00E44779">
        <w:rPr>
          <w:rFonts w:hint="eastAsia"/>
          <w:color w:val="auto"/>
          <w:rtl/>
        </w:rPr>
        <w:instrText>وسلم</w:instrText>
      </w:r>
      <w:r w:rsidR="00883D92" w:rsidRPr="00E44779">
        <w:rPr>
          <w:color w:val="auto"/>
          <w:rtl/>
        </w:rPr>
        <w:instrText xml:space="preserve"> </w:instrText>
      </w:r>
      <w:r w:rsidR="00883D92" w:rsidRPr="00E44779">
        <w:rPr>
          <w:rFonts w:hint="eastAsia"/>
          <w:color w:val="auto"/>
          <w:rtl/>
        </w:rPr>
        <w:instrText>فحج</w:instrText>
      </w:r>
      <w:r w:rsidR="00883D92" w:rsidRPr="00E44779">
        <w:rPr>
          <w:color w:val="auto"/>
          <w:rtl/>
        </w:rPr>
        <w:instrText xml:space="preserve"> </w:instrText>
      </w:r>
      <w:r w:rsidR="00883D92" w:rsidRPr="00E44779">
        <w:rPr>
          <w:rFonts w:hint="eastAsia"/>
          <w:color w:val="auto"/>
          <w:rtl/>
        </w:rPr>
        <w:instrText>آدم</w:instrText>
      </w:r>
      <w:r w:rsidR="00883D92" w:rsidRPr="00E44779">
        <w:rPr>
          <w:color w:val="auto"/>
          <w:rtl/>
        </w:rPr>
        <w:instrText xml:space="preserve"> </w:instrText>
      </w:r>
      <w:r w:rsidR="00883D92" w:rsidRPr="00E44779">
        <w:rPr>
          <w:rFonts w:hint="eastAsia"/>
          <w:color w:val="auto"/>
          <w:rtl/>
        </w:rPr>
        <w:instrText>موسى</w:instrText>
      </w:r>
      <w:r w:rsidR="00883D92" w:rsidRPr="00E44779">
        <w:rPr>
          <w:color w:val="auto"/>
        </w:rPr>
        <w:instrText xml:space="preserve">" </w:instrText>
      </w:r>
      <w:r w:rsidR="00883D92" w:rsidRPr="00E44779">
        <w:rPr>
          <w:rStyle w:val="afb"/>
          <w:color w:val="auto"/>
          <w:rtl/>
        </w:rPr>
        <w:fldChar w:fldCharType="end"/>
      </w:r>
      <w:r w:rsidR="000E3DF0"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267"/>
      </w:r>
      <w:r w:rsidRPr="00E44779">
        <w:rPr>
          <w:rStyle w:val="af2"/>
          <w:color w:val="auto"/>
          <w:rtl/>
        </w:rPr>
        <w:t>)</w:t>
      </w:r>
      <w:r w:rsidR="000E3DF0"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ذكر 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على المسألة من أهل العلم</w:t>
      </w:r>
      <w:r w:rsidR="000E3DF0" w:rsidRPr="00E44779">
        <w:rPr>
          <w:rStyle w:val="aff8"/>
          <w:rFonts w:ascii="Traditional Arabic" w:hAnsi="Traditional Arabic" w:cs="Traditional Arabic" w:hint="cs"/>
          <w:b w:val="0"/>
          <w:sz w:val="40"/>
          <w:szCs w:val="36"/>
          <w:rtl/>
        </w:rPr>
        <w:t>:</w:t>
      </w:r>
    </w:p>
    <w:p w:rsidR="00FF4037" w:rsidRPr="00E44779" w:rsidRDefault="00FF4037" w:rsidP="00653018">
      <w:pPr>
        <w:spacing w:after="120"/>
        <w:rPr>
          <w:color w:val="auto"/>
          <w:sz w:val="32"/>
          <w:rtl/>
        </w:rPr>
      </w:pPr>
      <w:r w:rsidRPr="00E44779">
        <w:rPr>
          <w:rFonts w:hint="cs"/>
          <w:color w:val="auto"/>
          <w:rtl/>
        </w:rPr>
        <w:t xml:space="preserve">قال </w:t>
      </w:r>
      <w:r w:rsidR="008F55BE" w:rsidRPr="00E44779">
        <w:rPr>
          <w:rFonts w:hint="cs"/>
          <w:color w:val="auto"/>
          <w:rtl/>
        </w:rPr>
        <w:t>الإمام</w:t>
      </w:r>
      <w:r w:rsidRPr="00E44779">
        <w:rPr>
          <w:rFonts w:hint="cs"/>
          <w:color w:val="auto"/>
          <w:rtl/>
        </w:rPr>
        <w:t xml:space="preserve"> الآجري</w:t>
      </w:r>
      <w:r w:rsidRPr="00E44779">
        <w:rPr>
          <w:rStyle w:val="af2"/>
          <w:color w:val="auto"/>
          <w:rtl/>
        </w:rPr>
        <w:t>(</w:t>
      </w:r>
      <w:r w:rsidRPr="00E44779">
        <w:rPr>
          <w:rStyle w:val="af2"/>
          <w:color w:val="auto"/>
          <w:rtl/>
        </w:rPr>
        <w:footnoteReference w:id="268"/>
      </w:r>
      <w:r w:rsidRPr="00E44779">
        <w:rPr>
          <w:rStyle w:val="af2"/>
          <w:color w:val="auto"/>
          <w:rtl/>
        </w:rPr>
        <w:t>)</w:t>
      </w:r>
      <w:r w:rsidRPr="00E44779">
        <w:rPr>
          <w:rFonts w:hint="cs"/>
          <w:color w:val="auto"/>
          <w:rtl/>
        </w:rPr>
        <w:t xml:space="preserve">: </w:t>
      </w:r>
      <w:r w:rsidR="000E3DF0" w:rsidRPr="00E44779">
        <w:rPr>
          <w:rFonts w:hint="cs"/>
          <w:color w:val="auto"/>
          <w:rtl/>
        </w:rPr>
        <w:t>(</w:t>
      </w:r>
      <w:r w:rsidRPr="00E44779">
        <w:rPr>
          <w:rFonts w:hint="cs"/>
          <w:color w:val="auto"/>
          <w:rtl/>
        </w:rPr>
        <w:t>من ادعى أنه مسلم ثم زعم أن الله عز وجل لم يكلم موسى فقد كفر يستتاب فإن تاب وإلا قتل فإن قال قائل: لم ؟ قيل لأنه رد القرآن وجحد ورد السنة وخالف جميع علماء المسلمين وزاغ عن الحق</w:t>
      </w:r>
      <w:r w:rsidR="000E3DF0" w:rsidRPr="00E44779">
        <w:rPr>
          <w:rFonts w:hint="cs"/>
          <w:color w:val="auto"/>
          <w:rtl/>
        </w:rPr>
        <w:t>)</w:t>
      </w:r>
      <w:r w:rsidRPr="00E44779">
        <w:rPr>
          <w:rStyle w:val="af2"/>
          <w:color w:val="auto"/>
          <w:rtl/>
        </w:rPr>
        <w:t>(</w:t>
      </w:r>
      <w:r w:rsidRPr="00E44779">
        <w:rPr>
          <w:rStyle w:val="af2"/>
          <w:color w:val="auto"/>
          <w:rtl/>
        </w:rPr>
        <w:footnoteReference w:id="269"/>
      </w:r>
      <w:r w:rsidRPr="00E44779">
        <w:rPr>
          <w:rStyle w:val="af2"/>
          <w:color w:val="auto"/>
          <w:rtl/>
        </w:rPr>
        <w:t>)</w:t>
      </w:r>
      <w:r w:rsidR="000E3DF0" w:rsidRPr="00E44779">
        <w:rPr>
          <w:rFonts w:hint="cs"/>
          <w:color w:val="auto"/>
          <w:sz w:val="32"/>
          <w:rtl/>
        </w:rPr>
        <w:t>.</w:t>
      </w:r>
    </w:p>
    <w:p w:rsidR="00FF4037" w:rsidRPr="00E44779" w:rsidRDefault="00FF4037" w:rsidP="000E3DF0">
      <w:pPr>
        <w:spacing w:after="120"/>
        <w:rPr>
          <w:color w:val="auto"/>
          <w:rtl/>
        </w:rPr>
      </w:pPr>
      <w:r w:rsidRPr="00E44779">
        <w:rPr>
          <w:rFonts w:hint="cs"/>
          <w:color w:val="auto"/>
          <w:rtl/>
        </w:rPr>
        <w:t xml:space="preserve">وقال ابن </w:t>
      </w:r>
      <w:r w:rsidRPr="00E44779">
        <w:rPr>
          <w:rFonts w:hint="cs"/>
          <w:snapToGrid w:val="0"/>
          <w:color w:val="auto"/>
          <w:rtl/>
        </w:rPr>
        <w:t>بطة</w:t>
      </w:r>
      <w:r w:rsidRPr="00E44779">
        <w:rPr>
          <w:rStyle w:val="af2"/>
          <w:color w:val="auto"/>
          <w:rtl/>
        </w:rPr>
        <w:t>(</w:t>
      </w:r>
      <w:r w:rsidRPr="00E44779">
        <w:rPr>
          <w:rStyle w:val="af2"/>
          <w:color w:val="auto"/>
          <w:rtl/>
        </w:rPr>
        <w:footnoteReference w:id="270"/>
      </w:r>
      <w:r w:rsidRPr="00E44779">
        <w:rPr>
          <w:rStyle w:val="af2"/>
          <w:color w:val="auto"/>
          <w:rtl/>
        </w:rPr>
        <w:t>)</w:t>
      </w:r>
      <w:r w:rsidRPr="00E44779">
        <w:rPr>
          <w:rFonts w:hint="cs"/>
          <w:color w:val="auto"/>
          <w:rtl/>
        </w:rPr>
        <w:t>:</w:t>
      </w:r>
      <w:r w:rsidR="000E3DF0" w:rsidRPr="00E44779">
        <w:rPr>
          <w:rFonts w:hint="cs"/>
          <w:color w:val="auto"/>
          <w:rtl/>
        </w:rPr>
        <w:t xml:space="preserve"> (</w:t>
      </w:r>
      <w:r w:rsidRPr="00E44779">
        <w:rPr>
          <w:rFonts w:hint="cs"/>
          <w:color w:val="auto"/>
          <w:rtl/>
        </w:rPr>
        <w:t xml:space="preserve">اعلموا رحمكم الله أنه من زعم أنه على ملة إبراهيم ودين محمد </w:t>
      </w:r>
      <w:r w:rsidR="000E3DF0" w:rsidRPr="00E44779">
        <w:rPr>
          <w:rFonts w:hint="cs"/>
          <w:color w:val="auto"/>
        </w:rPr>
        <w:lastRenderedPageBreak/>
        <w:sym w:font="AGA Arabesque" w:char="F072"/>
      </w:r>
      <w:r w:rsidRPr="00E44779">
        <w:rPr>
          <w:rFonts w:hint="cs"/>
          <w:color w:val="auto"/>
          <w:rtl/>
        </w:rPr>
        <w:t xml:space="preserve"> وأنه من أهل شريعة الإسلام</w:t>
      </w:r>
      <w:r w:rsidR="000E3DF0" w:rsidRPr="00E44779">
        <w:rPr>
          <w:rFonts w:hint="cs"/>
          <w:color w:val="auto"/>
          <w:rtl/>
        </w:rPr>
        <w:t>،</w:t>
      </w:r>
      <w:r w:rsidRPr="00E44779">
        <w:rPr>
          <w:rFonts w:hint="cs"/>
          <w:color w:val="auto"/>
          <w:rtl/>
        </w:rPr>
        <w:t xml:space="preserve"> ثم جحد أن الله كلم موسى</w:t>
      </w:r>
      <w:r w:rsidR="000E3DF0" w:rsidRPr="00E44779">
        <w:rPr>
          <w:rFonts w:hint="cs"/>
          <w:color w:val="auto"/>
          <w:rtl/>
        </w:rPr>
        <w:t>،</w:t>
      </w:r>
      <w:r w:rsidRPr="00E44779">
        <w:rPr>
          <w:rFonts w:hint="cs"/>
          <w:color w:val="auto"/>
          <w:rtl/>
        </w:rPr>
        <w:t xml:space="preserve"> فقد أبطل فيما ادعاه من دين الإسلام</w:t>
      </w:r>
      <w:r w:rsidR="000E3DF0" w:rsidRPr="00E44779">
        <w:rPr>
          <w:rFonts w:hint="cs"/>
          <w:color w:val="auto"/>
          <w:rtl/>
        </w:rPr>
        <w:t>،</w:t>
      </w:r>
      <w:r w:rsidRPr="00E44779">
        <w:rPr>
          <w:rFonts w:hint="cs"/>
          <w:color w:val="auto"/>
          <w:rtl/>
        </w:rPr>
        <w:t xml:space="preserve"> وكذب في قوله: أنه من المسلمين</w:t>
      </w:r>
      <w:r w:rsidR="000E3DF0" w:rsidRPr="00E44779">
        <w:rPr>
          <w:rFonts w:hint="cs"/>
          <w:color w:val="auto"/>
          <w:rtl/>
        </w:rPr>
        <w:t>،</w:t>
      </w:r>
      <w:r w:rsidRPr="00E44779">
        <w:rPr>
          <w:rFonts w:hint="cs"/>
          <w:color w:val="auto"/>
          <w:rtl/>
        </w:rPr>
        <w:t xml:space="preserve"> ورد على الله قوله</w:t>
      </w:r>
      <w:r w:rsidR="000E3DF0" w:rsidRPr="00E44779">
        <w:rPr>
          <w:rFonts w:hint="cs"/>
          <w:color w:val="auto"/>
          <w:rtl/>
        </w:rPr>
        <w:t>،</w:t>
      </w:r>
      <w:r w:rsidRPr="00E44779">
        <w:rPr>
          <w:rFonts w:hint="cs"/>
          <w:color w:val="auto"/>
          <w:rtl/>
        </w:rPr>
        <w:t xml:space="preserve"> وكذب بما جاء به جبريل إلى محمد </w:t>
      </w:r>
      <w:r w:rsidR="000E3DF0" w:rsidRPr="00E44779">
        <w:rPr>
          <w:rFonts w:hint="cs"/>
          <w:color w:val="auto"/>
        </w:rPr>
        <w:sym w:font="AGA Arabesque" w:char="F072"/>
      </w:r>
      <w:r w:rsidR="000E3DF0" w:rsidRPr="00E44779">
        <w:rPr>
          <w:rFonts w:hint="cs"/>
          <w:color w:val="auto"/>
          <w:rtl/>
        </w:rPr>
        <w:t>،</w:t>
      </w:r>
      <w:r w:rsidRPr="00E44779">
        <w:rPr>
          <w:rFonts w:hint="cs"/>
          <w:color w:val="auto"/>
          <w:rtl/>
        </w:rPr>
        <w:t xml:space="preserve"> ورد الكتاب والسنة وإجماع الأمة</w:t>
      </w:r>
      <w:r w:rsidR="000E3DF0" w:rsidRPr="00E44779">
        <w:rPr>
          <w:rFonts w:hint="cs"/>
          <w:color w:val="auto"/>
          <w:rtl/>
        </w:rPr>
        <w:t>)</w:t>
      </w:r>
      <w:r w:rsidRPr="00E44779">
        <w:rPr>
          <w:rStyle w:val="af2"/>
          <w:color w:val="auto"/>
          <w:rtl/>
        </w:rPr>
        <w:t>(</w:t>
      </w:r>
      <w:r w:rsidRPr="00E44779">
        <w:rPr>
          <w:rStyle w:val="af2"/>
          <w:color w:val="auto"/>
          <w:rtl/>
        </w:rPr>
        <w:footnoteReference w:id="271"/>
      </w:r>
      <w:r w:rsidRPr="00E44779">
        <w:rPr>
          <w:rStyle w:val="af2"/>
          <w:color w:val="auto"/>
          <w:rtl/>
        </w:rPr>
        <w:t>)</w:t>
      </w:r>
      <w:r w:rsidR="000E3DF0" w:rsidRPr="00E44779">
        <w:rPr>
          <w:rFonts w:hint="cs"/>
          <w:color w:val="auto"/>
          <w:rtl/>
        </w:rPr>
        <w:t>.</w:t>
      </w:r>
    </w:p>
    <w:p w:rsidR="00FF4037" w:rsidRPr="00E44779" w:rsidRDefault="00FF4037" w:rsidP="00653018">
      <w:pPr>
        <w:spacing w:after="120"/>
        <w:rPr>
          <w:color w:val="auto"/>
          <w:rtl/>
        </w:rPr>
      </w:pPr>
      <w:r w:rsidRPr="00E44779">
        <w:rPr>
          <w:rFonts w:hint="cs"/>
          <w:color w:val="auto"/>
          <w:rtl/>
        </w:rPr>
        <w:t>وقال ابن حزم</w:t>
      </w:r>
      <w:r w:rsidRPr="00E44779">
        <w:rPr>
          <w:rStyle w:val="af2"/>
          <w:color w:val="auto"/>
          <w:rtl/>
        </w:rPr>
        <w:t>(</w:t>
      </w:r>
      <w:r w:rsidRPr="00E44779">
        <w:rPr>
          <w:rStyle w:val="af2"/>
          <w:color w:val="auto"/>
          <w:rtl/>
        </w:rPr>
        <w:footnoteReference w:id="272"/>
      </w:r>
      <w:r w:rsidRPr="00E44779">
        <w:rPr>
          <w:rStyle w:val="af2"/>
          <w:color w:val="auto"/>
          <w:rtl/>
        </w:rPr>
        <w:t>)</w:t>
      </w:r>
      <w:r w:rsidRPr="00E44779">
        <w:rPr>
          <w:rFonts w:hint="cs"/>
          <w:color w:val="auto"/>
          <w:rtl/>
        </w:rPr>
        <w:t xml:space="preserve">: </w:t>
      </w:r>
      <w:r w:rsidR="000E3DF0" w:rsidRPr="00E44779">
        <w:rPr>
          <w:rFonts w:hint="cs"/>
          <w:color w:val="auto"/>
          <w:rtl/>
        </w:rPr>
        <w:t>(</w:t>
      </w:r>
      <w:r w:rsidRPr="00E44779">
        <w:rPr>
          <w:rFonts w:hint="cs"/>
          <w:color w:val="auto"/>
          <w:rtl/>
        </w:rPr>
        <w:t>أجمع أهل الإسلام كلهم أن لله تعالى كلاماً وعلى أن الله كلم موسى عليه السلام</w:t>
      </w:r>
      <w:r w:rsidR="000E3DF0" w:rsidRPr="00E44779">
        <w:rPr>
          <w:rFonts w:hint="cs"/>
          <w:color w:val="auto"/>
          <w:rtl/>
        </w:rPr>
        <w:t>)</w:t>
      </w:r>
      <w:r w:rsidRPr="00E44779">
        <w:rPr>
          <w:rStyle w:val="af2"/>
          <w:color w:val="auto"/>
          <w:rtl/>
        </w:rPr>
        <w:t>(</w:t>
      </w:r>
      <w:r w:rsidRPr="00E44779">
        <w:rPr>
          <w:rStyle w:val="af2"/>
          <w:color w:val="auto"/>
          <w:rtl/>
        </w:rPr>
        <w:footnoteReference w:id="273"/>
      </w:r>
      <w:r w:rsidRPr="00E44779">
        <w:rPr>
          <w:rStyle w:val="af2"/>
          <w:color w:val="auto"/>
          <w:rtl/>
        </w:rPr>
        <w:t>)</w:t>
      </w:r>
      <w:r w:rsidR="000E3DF0" w:rsidRPr="00E44779">
        <w:rPr>
          <w:rFonts w:hint="cs"/>
          <w:color w:val="auto"/>
          <w:rtl/>
        </w:rPr>
        <w:t>.</w:t>
      </w:r>
    </w:p>
    <w:p w:rsidR="00FF4037" w:rsidRPr="00E44779" w:rsidRDefault="00FF4037" w:rsidP="00653018">
      <w:pPr>
        <w:spacing w:after="120"/>
        <w:rPr>
          <w:color w:val="auto"/>
          <w:rtl/>
        </w:rPr>
      </w:pPr>
      <w:r w:rsidRPr="00E44779">
        <w:rPr>
          <w:rFonts w:hint="cs"/>
          <w:color w:val="auto"/>
          <w:rtl/>
        </w:rPr>
        <w:t xml:space="preserve">وقال شيخ الإسلام بن تيمية: </w:t>
      </w:r>
      <w:r w:rsidR="00653018" w:rsidRPr="00E44779">
        <w:rPr>
          <w:rFonts w:hint="cs"/>
          <w:color w:val="auto"/>
          <w:rtl/>
        </w:rPr>
        <w:t>(</w:t>
      </w:r>
      <w:r w:rsidRPr="00E44779">
        <w:rPr>
          <w:rFonts w:hint="cs"/>
          <w:color w:val="auto"/>
          <w:rtl/>
        </w:rPr>
        <w:t>وأئمة الدين كلهم متفقون على ما جاء به الكتاب والسنة واتفق عليه سلف الأمة من أن الله كلم موسى تكليما</w:t>
      </w:r>
      <w:r w:rsidR="00653018" w:rsidRPr="00E44779">
        <w:rPr>
          <w:rFonts w:hint="cs"/>
          <w:color w:val="auto"/>
          <w:rtl/>
        </w:rPr>
        <w:t>)</w:t>
      </w:r>
      <w:r w:rsidRPr="00E44779">
        <w:rPr>
          <w:rStyle w:val="af2"/>
          <w:color w:val="auto"/>
          <w:rtl/>
        </w:rPr>
        <w:t>(</w:t>
      </w:r>
      <w:r w:rsidRPr="00E44779">
        <w:rPr>
          <w:rStyle w:val="af2"/>
          <w:color w:val="auto"/>
          <w:rtl/>
        </w:rPr>
        <w:footnoteReference w:id="274"/>
      </w:r>
      <w:r w:rsidRPr="00E44779">
        <w:rPr>
          <w:rStyle w:val="af2"/>
          <w:color w:val="auto"/>
          <w:rtl/>
        </w:rPr>
        <w:t>)</w:t>
      </w:r>
      <w:r w:rsidR="00653018"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التعليق على المسألة.</w:t>
      </w:r>
    </w:p>
    <w:p w:rsidR="00FF4037" w:rsidRPr="00E44779" w:rsidRDefault="00FF4037" w:rsidP="00653018">
      <w:pPr>
        <w:spacing w:after="120"/>
        <w:rPr>
          <w:color w:val="auto"/>
          <w:rtl/>
        </w:rPr>
      </w:pPr>
      <w:r w:rsidRPr="00E44779">
        <w:rPr>
          <w:rFonts w:hint="cs"/>
          <w:color w:val="auto"/>
          <w:rtl/>
        </w:rPr>
        <w:t xml:space="preserve">مما سبق من الآيات والأحاديث الصحيحة وكلام أهل العلم يتبين صحة ما ذكره النووي رحمه الله من </w:t>
      </w:r>
      <w:r w:rsidR="0080368A" w:rsidRPr="00E44779">
        <w:rPr>
          <w:rFonts w:hint="cs"/>
          <w:color w:val="auto"/>
          <w:rtl/>
        </w:rPr>
        <w:t>الإجماع</w:t>
      </w:r>
      <w:r w:rsidRPr="00E44779">
        <w:rPr>
          <w:rFonts w:hint="cs"/>
          <w:color w:val="auto"/>
          <w:rtl/>
        </w:rPr>
        <w:t xml:space="preserve"> على أن الله كلم موسى عليه السلام حقيقةً</w:t>
      </w:r>
      <w:r w:rsidR="000E3DF0" w:rsidRPr="00E44779">
        <w:rPr>
          <w:rFonts w:hint="cs"/>
          <w:color w:val="auto"/>
          <w:rtl/>
        </w:rPr>
        <w:t>،</w:t>
      </w:r>
      <w:r w:rsidRPr="00E44779">
        <w:rPr>
          <w:rFonts w:hint="cs"/>
          <w:color w:val="auto"/>
          <w:rtl/>
        </w:rPr>
        <w:t xml:space="preserve"> وأن موسى سمع كلام الله عز وجل بلا واسطة والله أعلم.</w:t>
      </w:r>
    </w:p>
    <w:p w:rsidR="00653018" w:rsidRPr="00E44779" w:rsidRDefault="00653018">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653018" w:rsidP="00C376C8">
      <w:pPr>
        <w:pStyle w:val="1"/>
        <w:bidi/>
        <w:ind w:firstLine="470"/>
        <w:jc w:val="both"/>
        <w:rPr>
          <w:color w:val="auto"/>
          <w:rtl/>
        </w:rPr>
      </w:pPr>
      <w:r w:rsidRPr="00E44779">
        <w:rPr>
          <w:rFonts w:ascii="Traditional Arabic" w:hAnsi="Traditional Arabic" w:cs="Traditional Arabic"/>
          <w:color w:val="auto"/>
          <w:sz w:val="36"/>
          <w:szCs w:val="40"/>
          <w:rtl/>
        </w:rPr>
        <w:lastRenderedPageBreak/>
        <w:t xml:space="preserve">المسألة </w:t>
      </w:r>
      <w:r w:rsidR="00C376C8" w:rsidRPr="00E44779">
        <w:rPr>
          <w:rStyle w:val="aff8"/>
          <w:rFonts w:ascii="Traditional Arabic" w:hAnsi="Traditional Arabic" w:cs="Traditional Arabic"/>
          <w:b w:val="0"/>
          <w:iCs w:val="0"/>
          <w:color w:val="auto"/>
          <w:sz w:val="40"/>
          <w:szCs w:val="40"/>
          <w:rtl/>
        </w:rPr>
        <w:t>السا</w:t>
      </w:r>
      <w:r w:rsidR="00C376C8" w:rsidRPr="00E44779">
        <w:rPr>
          <w:rStyle w:val="aff8"/>
          <w:rFonts w:ascii="Traditional Arabic" w:hAnsi="Traditional Arabic" w:cs="Traditional Arabic" w:hint="cs"/>
          <w:b w:val="0"/>
          <w:iCs w:val="0"/>
          <w:color w:val="auto"/>
          <w:sz w:val="40"/>
          <w:szCs w:val="40"/>
          <w:rtl/>
        </w:rPr>
        <w:t>بعة</w:t>
      </w:r>
      <w:r w:rsidR="00FF4037" w:rsidRPr="00E44779">
        <w:rPr>
          <w:rFonts w:ascii="Traditional Arabic" w:hAnsi="Traditional Arabic" w:cs="Traditional Arabic"/>
          <w:color w:val="auto"/>
          <w:sz w:val="36"/>
          <w:szCs w:val="40"/>
          <w:rtl/>
        </w:rPr>
        <w:t xml:space="preserve">: </w:t>
      </w:r>
      <w:r w:rsidR="0080368A" w:rsidRPr="00E44779">
        <w:rPr>
          <w:rFonts w:ascii="Traditional Arabic" w:hAnsi="Traditional Arabic" w:cs="Traditional Arabic"/>
          <w:color w:val="auto"/>
          <w:sz w:val="36"/>
          <w:szCs w:val="40"/>
          <w:rtl/>
        </w:rPr>
        <w:t>الإجماع</w:t>
      </w:r>
      <w:r w:rsidR="00FF4037" w:rsidRPr="00E44779">
        <w:rPr>
          <w:rFonts w:ascii="Traditional Arabic" w:hAnsi="Traditional Arabic" w:cs="Traditional Arabic"/>
          <w:color w:val="auto"/>
          <w:sz w:val="36"/>
          <w:szCs w:val="40"/>
          <w:rtl/>
        </w:rPr>
        <w:t xml:space="preserve"> على أنه ليس في حديث إن لله تسعة وتسعين اسماً حصر لأسماء الله الحسنى</w:t>
      </w:r>
      <w:r w:rsidR="00830931" w:rsidRPr="00E44779">
        <w:rPr>
          <w:color w:val="auto"/>
          <w:rtl/>
        </w:rPr>
        <w:fldChar w:fldCharType="begin"/>
      </w:r>
      <w:r w:rsidR="00830931" w:rsidRPr="00E44779">
        <w:rPr>
          <w:color w:val="auto"/>
        </w:rPr>
        <w:instrText xml:space="preserve"> XE "</w:instrText>
      </w:r>
      <w:r w:rsidR="00830931" w:rsidRPr="00E44779">
        <w:rPr>
          <w:rFonts w:hint="cs"/>
          <w:color w:val="auto"/>
          <w:rtl/>
        </w:rPr>
        <w:instrText xml:space="preserve">المسألة الثامنة </w:instrText>
      </w:r>
      <w:r w:rsidR="00830931" w:rsidRPr="00E44779">
        <w:rPr>
          <w:color w:val="auto"/>
        </w:rPr>
        <w:instrText>\</w:instrText>
      </w:r>
      <w:r w:rsidR="00830931" w:rsidRPr="00E44779">
        <w:rPr>
          <w:rFonts w:hint="cs"/>
          <w:color w:val="auto"/>
          <w:rtl/>
        </w:rPr>
        <w:instrText>: الإجماع على أنه ليس في حديث إن لله تسعة وتسعين اسماً حصر لأسماء الله الحسنى</w:instrText>
      </w:r>
      <w:r w:rsidR="00830931" w:rsidRPr="00E44779">
        <w:rPr>
          <w:color w:val="auto"/>
        </w:rPr>
        <w:instrText xml:space="preserve">" </w:instrText>
      </w:r>
      <w:r w:rsidR="00830931" w:rsidRPr="00E44779">
        <w:rPr>
          <w:color w:val="auto"/>
          <w:rtl/>
        </w:rPr>
        <w:fldChar w:fldCharType="end"/>
      </w:r>
      <w:r w:rsidR="00FF4037" w:rsidRPr="00E44779">
        <w:rPr>
          <w:rFonts w:hint="cs"/>
          <w:color w:val="auto"/>
          <w:rtl/>
        </w:rPr>
        <w:t>.</w:t>
      </w:r>
    </w:p>
    <w:p w:rsidR="00FF4037" w:rsidRPr="00E44779" w:rsidRDefault="00FF4037" w:rsidP="000E3DF0">
      <w:pPr>
        <w:spacing w:after="120"/>
        <w:rPr>
          <w:color w:val="auto"/>
          <w:rtl/>
        </w:rPr>
      </w:pPr>
      <w:r w:rsidRPr="00E44779">
        <w:rPr>
          <w:rFonts w:hint="cs"/>
          <w:color w:val="auto"/>
          <w:rtl/>
        </w:rPr>
        <w:t xml:space="preserve">أسماء الله عز وجل كلها حسنى دالةٌ على معاني عظيمة وصفات جليلةٌ ولا يمكن لأحد أن يحصي أسما الله كلها والمذكور منها في الكتاب والسنة بَعضُها وقد استأثر الله بغيرها في علم </w:t>
      </w:r>
      <w:r w:rsidR="001E47F9" w:rsidRPr="00E44779">
        <w:rPr>
          <w:rFonts w:hint="cs"/>
          <w:color w:val="auto"/>
          <w:rtl/>
        </w:rPr>
        <w:t>الغيب</w:t>
      </w:r>
      <w:r w:rsidRPr="00E44779">
        <w:rPr>
          <w:rFonts w:hint="cs"/>
          <w:color w:val="auto"/>
          <w:rtl/>
        </w:rPr>
        <w:t xml:space="preserve"> عنده لا يمكن لأحد أن يعلمها.</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نص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0E3DF0">
      <w:pPr>
        <w:spacing w:after="120"/>
        <w:rPr>
          <w:color w:val="auto"/>
          <w:rtl/>
        </w:rPr>
      </w:pPr>
      <w:r w:rsidRPr="00E44779">
        <w:rPr>
          <w:rFonts w:hint="cs"/>
          <w:color w:val="auto"/>
          <w:rtl/>
        </w:rPr>
        <w:t xml:space="preserve"> قال النووي: (واتفق العلماء على أن هذا الحديث ليس فيه حصر لأسمائه سبحانه وتعالى)</w:t>
      </w:r>
      <w:r w:rsidRPr="00E44779">
        <w:rPr>
          <w:rStyle w:val="af2"/>
          <w:color w:val="auto"/>
          <w:rtl/>
        </w:rPr>
        <w:t>(</w:t>
      </w:r>
      <w:r w:rsidRPr="00E44779">
        <w:rPr>
          <w:rStyle w:val="af2"/>
          <w:color w:val="auto"/>
          <w:rtl/>
        </w:rPr>
        <w:footnoteReference w:id="275"/>
      </w:r>
      <w:r w:rsidRPr="00E44779">
        <w:rPr>
          <w:rStyle w:val="af2"/>
          <w:color w:val="auto"/>
          <w:rtl/>
        </w:rPr>
        <w:t>)</w:t>
      </w:r>
      <w:r w:rsidR="000E3DF0" w:rsidRPr="00E44779">
        <w:rPr>
          <w:rFonts w:hint="cs"/>
          <w:color w:val="auto"/>
          <w:rtl/>
        </w:rPr>
        <w:t>.</w:t>
      </w:r>
    </w:p>
    <w:p w:rsidR="00FF4037" w:rsidRPr="00E44779" w:rsidRDefault="00FF4037" w:rsidP="000E3DF0">
      <w:pPr>
        <w:spacing w:after="120"/>
        <w:rPr>
          <w:color w:val="auto"/>
          <w:rtl/>
        </w:rPr>
      </w:pPr>
      <w:r w:rsidRPr="00E44779">
        <w:rPr>
          <w:rFonts w:hint="cs"/>
          <w:color w:val="auto"/>
          <w:rtl/>
        </w:rPr>
        <w:t>والحديث المشار إليه هو حديث أبي هريرة المتفق عليه:</w:t>
      </w:r>
      <w:r w:rsidRPr="00E44779">
        <w:rPr>
          <w:rStyle w:val="aff7"/>
          <w:color w:val="auto"/>
          <w:rtl/>
        </w:rPr>
        <w:t xml:space="preserve"> أن رسول الله </w:t>
      </w:r>
      <w:r w:rsidR="000E3DF0" w:rsidRPr="00E44779">
        <w:rPr>
          <w:rStyle w:val="aff7"/>
          <w:color w:val="auto"/>
        </w:rPr>
        <w:sym w:font="AGA Arabesque" w:char="F072"/>
      </w:r>
      <w:r w:rsidRPr="00E44779">
        <w:rPr>
          <w:rStyle w:val="aff7"/>
          <w:color w:val="auto"/>
          <w:rtl/>
        </w:rPr>
        <w:t xml:space="preserve"> قال</w:t>
      </w:r>
      <w:r w:rsidR="00830931" w:rsidRPr="00E44779">
        <w:rPr>
          <w:rStyle w:val="aff7"/>
          <w:rFonts w:hint="cs"/>
          <w:color w:val="auto"/>
          <w:rtl/>
        </w:rPr>
        <w:t>:</w:t>
      </w:r>
      <w:r w:rsidRPr="00E44779">
        <w:rPr>
          <w:rStyle w:val="aff7"/>
          <w:color w:val="auto"/>
          <w:rtl/>
        </w:rPr>
        <w:t xml:space="preserve"> </w:t>
      </w:r>
      <w:r w:rsidR="00830931" w:rsidRPr="00E44779">
        <w:rPr>
          <w:rStyle w:val="afb"/>
          <w:rFonts w:ascii="Traditional Arabic" w:hAnsi="Traditional Arabic"/>
          <w:b/>
          <w:bCs/>
          <w:color w:val="auto"/>
          <w:rtl/>
          <w:lang w:val="x-none"/>
        </w:rPr>
        <w:t>«</w:t>
      </w:r>
      <w:r w:rsidR="00830931" w:rsidRPr="00E44779">
        <w:rPr>
          <w:rStyle w:val="afb"/>
          <w:b/>
          <w:bCs/>
          <w:color w:val="auto"/>
          <w:rtl/>
        </w:rPr>
        <w:t>إن لله تسعة وتسعين اسما مائة إلا واحدا</w:t>
      </w:r>
      <w:r w:rsidR="00F567D9" w:rsidRPr="00E44779">
        <w:rPr>
          <w:rStyle w:val="afb"/>
          <w:rFonts w:hint="cs"/>
          <w:b/>
          <w:bCs/>
          <w:color w:val="auto"/>
          <w:rtl/>
        </w:rPr>
        <w:t>ً</w:t>
      </w:r>
      <w:r w:rsidR="00830931" w:rsidRPr="00E44779">
        <w:rPr>
          <w:rStyle w:val="afb"/>
          <w:b/>
          <w:bCs/>
          <w:color w:val="auto"/>
          <w:rtl/>
        </w:rPr>
        <w:t xml:space="preserve"> من أحصاها دخل الجنة</w:t>
      </w:r>
      <w:r w:rsidR="00830931" w:rsidRPr="00E44779">
        <w:rPr>
          <w:rStyle w:val="afb"/>
          <w:color w:val="auto"/>
          <w:rtl/>
        </w:rPr>
        <w:fldChar w:fldCharType="begin"/>
      </w:r>
      <w:r w:rsidR="00830931" w:rsidRPr="00E44779">
        <w:rPr>
          <w:color w:val="auto"/>
        </w:rPr>
        <w:instrText xml:space="preserve"> XE "</w:instrText>
      </w:r>
      <w:r w:rsidR="00830931" w:rsidRPr="00E44779">
        <w:rPr>
          <w:rFonts w:hint="eastAsia"/>
          <w:color w:val="auto"/>
          <w:rtl/>
        </w:rPr>
        <w:instrText>فهرس</w:instrText>
      </w:r>
      <w:r w:rsidR="00830931" w:rsidRPr="00E44779">
        <w:rPr>
          <w:color w:val="auto"/>
          <w:rtl/>
        </w:rPr>
        <w:instrText xml:space="preserve"> </w:instrText>
      </w:r>
      <w:r w:rsidR="00830931" w:rsidRPr="00E44779">
        <w:rPr>
          <w:rFonts w:hint="eastAsia"/>
          <w:color w:val="auto"/>
          <w:rtl/>
        </w:rPr>
        <w:instrText>الحديث</w:instrText>
      </w:r>
      <w:r w:rsidR="00830931" w:rsidRPr="00E44779">
        <w:rPr>
          <w:color w:val="auto"/>
          <w:rtl/>
        </w:rPr>
        <w:instrText>:</w:instrText>
      </w:r>
      <w:r w:rsidR="00830931" w:rsidRPr="00E44779">
        <w:rPr>
          <w:rFonts w:hint="eastAsia"/>
          <w:color w:val="auto"/>
          <w:rtl/>
        </w:rPr>
        <w:instrText>إن</w:instrText>
      </w:r>
      <w:r w:rsidR="00830931" w:rsidRPr="00E44779">
        <w:rPr>
          <w:color w:val="auto"/>
          <w:rtl/>
        </w:rPr>
        <w:instrText xml:space="preserve"> </w:instrText>
      </w:r>
      <w:r w:rsidR="00830931" w:rsidRPr="00E44779">
        <w:rPr>
          <w:rFonts w:hint="eastAsia"/>
          <w:color w:val="auto"/>
          <w:rtl/>
        </w:rPr>
        <w:instrText>لله</w:instrText>
      </w:r>
      <w:r w:rsidR="00830931" w:rsidRPr="00E44779">
        <w:rPr>
          <w:color w:val="auto"/>
          <w:rtl/>
        </w:rPr>
        <w:instrText xml:space="preserve"> </w:instrText>
      </w:r>
      <w:r w:rsidR="00830931" w:rsidRPr="00E44779">
        <w:rPr>
          <w:rFonts w:hint="eastAsia"/>
          <w:color w:val="auto"/>
          <w:rtl/>
        </w:rPr>
        <w:instrText>تسعة</w:instrText>
      </w:r>
      <w:r w:rsidR="00830931" w:rsidRPr="00E44779">
        <w:rPr>
          <w:color w:val="auto"/>
          <w:rtl/>
        </w:rPr>
        <w:instrText xml:space="preserve"> </w:instrText>
      </w:r>
      <w:r w:rsidR="00830931" w:rsidRPr="00E44779">
        <w:rPr>
          <w:rFonts w:hint="eastAsia"/>
          <w:color w:val="auto"/>
          <w:rtl/>
        </w:rPr>
        <w:instrText>وتسعين</w:instrText>
      </w:r>
      <w:r w:rsidR="00830931" w:rsidRPr="00E44779">
        <w:rPr>
          <w:color w:val="auto"/>
          <w:rtl/>
        </w:rPr>
        <w:instrText xml:space="preserve"> </w:instrText>
      </w:r>
      <w:r w:rsidR="00830931" w:rsidRPr="00E44779">
        <w:rPr>
          <w:rFonts w:hint="eastAsia"/>
          <w:color w:val="auto"/>
          <w:rtl/>
        </w:rPr>
        <w:instrText>اسما</w:instrText>
      </w:r>
      <w:r w:rsidR="00830931" w:rsidRPr="00E44779">
        <w:rPr>
          <w:color w:val="auto"/>
          <w:rtl/>
        </w:rPr>
        <w:instrText xml:space="preserve"> </w:instrText>
      </w:r>
      <w:r w:rsidR="00830931" w:rsidRPr="00E44779">
        <w:rPr>
          <w:rFonts w:hint="eastAsia"/>
          <w:color w:val="auto"/>
          <w:rtl/>
        </w:rPr>
        <w:instrText>مائة</w:instrText>
      </w:r>
      <w:r w:rsidR="00830931" w:rsidRPr="00E44779">
        <w:rPr>
          <w:color w:val="auto"/>
          <w:rtl/>
        </w:rPr>
        <w:instrText xml:space="preserve"> </w:instrText>
      </w:r>
      <w:r w:rsidR="00830931" w:rsidRPr="00E44779">
        <w:rPr>
          <w:rFonts w:hint="eastAsia"/>
          <w:color w:val="auto"/>
          <w:rtl/>
        </w:rPr>
        <w:instrText>إلا</w:instrText>
      </w:r>
      <w:r w:rsidR="00830931" w:rsidRPr="00E44779">
        <w:rPr>
          <w:color w:val="auto"/>
          <w:rtl/>
        </w:rPr>
        <w:instrText xml:space="preserve"> </w:instrText>
      </w:r>
      <w:r w:rsidR="00830931" w:rsidRPr="00E44779">
        <w:rPr>
          <w:rFonts w:hint="eastAsia"/>
          <w:color w:val="auto"/>
          <w:rtl/>
        </w:rPr>
        <w:instrText>واحدا</w:instrText>
      </w:r>
      <w:r w:rsidR="00830931" w:rsidRPr="00E44779">
        <w:rPr>
          <w:color w:val="auto"/>
          <w:rtl/>
        </w:rPr>
        <w:instrText xml:space="preserve"> </w:instrText>
      </w:r>
      <w:r w:rsidR="00830931" w:rsidRPr="00E44779">
        <w:rPr>
          <w:rFonts w:hint="eastAsia"/>
          <w:color w:val="auto"/>
          <w:rtl/>
        </w:rPr>
        <w:instrText>من</w:instrText>
      </w:r>
      <w:r w:rsidR="00830931" w:rsidRPr="00E44779">
        <w:rPr>
          <w:color w:val="auto"/>
          <w:rtl/>
        </w:rPr>
        <w:instrText xml:space="preserve"> </w:instrText>
      </w:r>
      <w:r w:rsidR="00830931" w:rsidRPr="00E44779">
        <w:rPr>
          <w:rFonts w:hint="eastAsia"/>
          <w:color w:val="auto"/>
          <w:rtl/>
        </w:rPr>
        <w:instrText>أحصاها</w:instrText>
      </w:r>
      <w:r w:rsidR="00830931" w:rsidRPr="00E44779">
        <w:rPr>
          <w:color w:val="auto"/>
          <w:rtl/>
        </w:rPr>
        <w:instrText xml:space="preserve"> </w:instrText>
      </w:r>
      <w:r w:rsidR="00830931" w:rsidRPr="00E44779">
        <w:rPr>
          <w:rFonts w:hint="eastAsia"/>
          <w:color w:val="auto"/>
          <w:rtl/>
        </w:rPr>
        <w:instrText>دخل</w:instrText>
      </w:r>
      <w:r w:rsidR="00830931" w:rsidRPr="00E44779">
        <w:rPr>
          <w:color w:val="auto"/>
          <w:rtl/>
        </w:rPr>
        <w:instrText xml:space="preserve"> </w:instrText>
      </w:r>
      <w:r w:rsidR="00830931" w:rsidRPr="00E44779">
        <w:rPr>
          <w:rFonts w:hint="eastAsia"/>
          <w:color w:val="auto"/>
          <w:rtl/>
        </w:rPr>
        <w:instrText>الجنة</w:instrText>
      </w:r>
      <w:r w:rsidR="00830931" w:rsidRPr="00E44779">
        <w:rPr>
          <w:color w:val="auto"/>
        </w:rPr>
        <w:instrText xml:space="preserve">" </w:instrText>
      </w:r>
      <w:r w:rsidR="00830931" w:rsidRPr="00E44779">
        <w:rPr>
          <w:rStyle w:val="afb"/>
          <w:color w:val="auto"/>
          <w:rtl/>
        </w:rPr>
        <w:fldChar w:fldCharType="end"/>
      </w:r>
      <w:r w:rsidR="00830931"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276"/>
      </w:r>
      <w:r w:rsidRPr="00E44779">
        <w:rPr>
          <w:rStyle w:val="af2"/>
          <w:color w:val="auto"/>
          <w:rtl/>
        </w:rPr>
        <w:t>)</w:t>
      </w:r>
      <w:r w:rsidR="000E3DF0" w:rsidRPr="00E44779">
        <w:rPr>
          <w:rFonts w:hint="cs"/>
          <w:color w:val="auto"/>
          <w:rtl/>
        </w:rPr>
        <w:t>.</w:t>
      </w:r>
    </w:p>
    <w:p w:rsidR="00FF4037" w:rsidRPr="00E44779" w:rsidRDefault="00FF4037" w:rsidP="000E3DF0">
      <w:pPr>
        <w:spacing w:after="120"/>
        <w:rPr>
          <w:color w:val="auto"/>
          <w:rtl/>
        </w:rPr>
      </w:pPr>
      <w:r w:rsidRPr="00E44779">
        <w:rPr>
          <w:rFonts w:hint="cs"/>
          <w:color w:val="auto"/>
          <w:rtl/>
        </w:rPr>
        <w:t>الإحصاء يتضمن إحصاء ألفاظها وعددها وحفظها وفهم معانيها ودعاء الله بها دعاء العبادة والثناء ودعاء المسألة والطلب فجمع الإحصاء بين القول والعمل</w:t>
      </w:r>
      <w:r w:rsidRPr="00E44779">
        <w:rPr>
          <w:rStyle w:val="af2"/>
          <w:color w:val="auto"/>
          <w:rtl/>
        </w:rPr>
        <w:t>(</w:t>
      </w:r>
      <w:r w:rsidRPr="00E44779">
        <w:rPr>
          <w:rStyle w:val="af2"/>
          <w:color w:val="auto"/>
          <w:rtl/>
        </w:rPr>
        <w:footnoteReference w:id="277"/>
      </w:r>
      <w:r w:rsidRPr="00E44779">
        <w:rPr>
          <w:rStyle w:val="af2"/>
          <w:color w:val="auto"/>
          <w:rtl/>
        </w:rPr>
        <w:t>)</w:t>
      </w:r>
      <w:r w:rsidR="00830931"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830931" w:rsidRPr="00E44779" w:rsidRDefault="00FF4037" w:rsidP="00F567D9">
      <w:pPr>
        <w:spacing w:after="120"/>
        <w:rPr>
          <w:rFonts w:ascii="MS Sans Serif" w:hAnsi="MS Sans Serif"/>
          <w:snapToGrid w:val="0"/>
          <w:color w:val="auto"/>
          <w:rtl/>
        </w:rPr>
      </w:pPr>
      <w:r w:rsidRPr="00E44779">
        <w:rPr>
          <w:rFonts w:hint="cs"/>
          <w:color w:val="auto"/>
          <w:rtl/>
        </w:rPr>
        <w:t xml:space="preserve">عن عبدالله بن مسعود </w:t>
      </w:r>
      <w:r w:rsidR="00F567D9" w:rsidRPr="00E44779">
        <w:rPr>
          <w:rFonts w:hint="cs"/>
          <w:color w:val="auto"/>
        </w:rPr>
        <w:sym w:font="AGA Arabesque" w:char="F074"/>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قال رسول الله </w:t>
      </w:r>
      <w:r w:rsidR="00F567D9" w:rsidRPr="00E44779">
        <w:rPr>
          <w:rStyle w:val="aff7"/>
          <w:color w:val="auto"/>
        </w:rPr>
        <w:sym w:font="AGA Arabesque" w:char="F072"/>
      </w:r>
      <w:r w:rsidRPr="00E44779">
        <w:rPr>
          <w:rStyle w:val="aff7"/>
          <w:rFonts w:hint="cs"/>
          <w:color w:val="auto"/>
          <w:rtl/>
        </w:rPr>
        <w:t>:</w:t>
      </w:r>
      <w:r w:rsidRPr="00E44779">
        <w:rPr>
          <w:rStyle w:val="aff7"/>
          <w:color w:val="auto"/>
          <w:rtl/>
        </w:rPr>
        <w:t xml:space="preserve"> </w:t>
      </w:r>
      <w:r w:rsidR="00830931" w:rsidRPr="00E44779">
        <w:rPr>
          <w:rStyle w:val="afb"/>
          <w:rFonts w:ascii="Traditional Arabic" w:hAnsi="Traditional Arabic"/>
          <w:b/>
          <w:bCs/>
          <w:color w:val="auto"/>
          <w:rtl/>
          <w:lang w:val="x-none"/>
        </w:rPr>
        <w:t>«</w:t>
      </w:r>
      <w:r w:rsidR="00830931" w:rsidRPr="00E44779">
        <w:rPr>
          <w:rStyle w:val="afb"/>
          <w:rFonts w:hint="cs"/>
          <w:color w:val="auto"/>
          <w:rtl/>
        </w:rPr>
        <w:t xml:space="preserve"> </w:t>
      </w:r>
      <w:r w:rsidR="00830931" w:rsidRPr="00E44779">
        <w:rPr>
          <w:rStyle w:val="afb"/>
          <w:b/>
          <w:bCs/>
          <w:color w:val="auto"/>
          <w:rtl/>
        </w:rPr>
        <w:t>ما أصاب أحدا قط هم ولا حزن فقال: اللهم إني عبدك بن عبدك بن أمتك ناصيتي بيدك ماض في حكمك عدل في قضاؤك</w:t>
      </w:r>
      <w:r w:rsidR="00830931" w:rsidRPr="00E44779">
        <w:rPr>
          <w:rStyle w:val="afb"/>
          <w:b/>
          <w:bCs/>
          <w:color w:val="auto"/>
          <w:rtl/>
        </w:rPr>
        <w:fldChar w:fldCharType="begin"/>
      </w:r>
      <w:r w:rsidR="00830931" w:rsidRPr="00E44779">
        <w:rPr>
          <w:b/>
          <w:bCs/>
          <w:color w:val="auto"/>
        </w:rPr>
        <w:instrText xml:space="preserve"> XE "</w:instrText>
      </w:r>
      <w:r w:rsidR="00830931" w:rsidRPr="00E44779">
        <w:rPr>
          <w:rFonts w:hint="eastAsia"/>
          <w:b/>
          <w:bCs/>
          <w:color w:val="auto"/>
          <w:rtl/>
        </w:rPr>
        <w:instrText>فهرس</w:instrText>
      </w:r>
      <w:r w:rsidR="00830931" w:rsidRPr="00E44779">
        <w:rPr>
          <w:b/>
          <w:bCs/>
          <w:color w:val="auto"/>
          <w:rtl/>
        </w:rPr>
        <w:instrText xml:space="preserve"> </w:instrText>
      </w:r>
      <w:r w:rsidR="00830931" w:rsidRPr="00E44779">
        <w:rPr>
          <w:rFonts w:hint="eastAsia"/>
          <w:b/>
          <w:bCs/>
          <w:color w:val="auto"/>
          <w:rtl/>
        </w:rPr>
        <w:instrText>الحديث</w:instrText>
      </w:r>
      <w:r w:rsidR="00830931" w:rsidRPr="00E44779">
        <w:rPr>
          <w:b/>
          <w:bCs/>
          <w:color w:val="auto"/>
          <w:rtl/>
        </w:rPr>
        <w:instrText>:</w:instrText>
      </w:r>
      <w:r w:rsidR="00830931" w:rsidRPr="00E44779">
        <w:rPr>
          <w:rFonts w:hint="eastAsia"/>
          <w:b/>
          <w:bCs/>
          <w:color w:val="auto"/>
          <w:rtl/>
        </w:rPr>
        <w:instrText>ما</w:instrText>
      </w:r>
      <w:r w:rsidR="00830931" w:rsidRPr="00E44779">
        <w:rPr>
          <w:b/>
          <w:bCs/>
          <w:color w:val="auto"/>
          <w:rtl/>
        </w:rPr>
        <w:instrText xml:space="preserve"> </w:instrText>
      </w:r>
      <w:r w:rsidR="00830931" w:rsidRPr="00E44779">
        <w:rPr>
          <w:rFonts w:hint="eastAsia"/>
          <w:b/>
          <w:bCs/>
          <w:color w:val="auto"/>
          <w:rtl/>
        </w:rPr>
        <w:instrText>أصاب</w:instrText>
      </w:r>
      <w:r w:rsidR="00830931" w:rsidRPr="00E44779">
        <w:rPr>
          <w:b/>
          <w:bCs/>
          <w:color w:val="auto"/>
          <w:rtl/>
        </w:rPr>
        <w:instrText xml:space="preserve"> </w:instrText>
      </w:r>
      <w:r w:rsidR="00830931" w:rsidRPr="00E44779">
        <w:rPr>
          <w:rFonts w:hint="eastAsia"/>
          <w:b/>
          <w:bCs/>
          <w:color w:val="auto"/>
          <w:rtl/>
        </w:rPr>
        <w:instrText>أحدا</w:instrText>
      </w:r>
      <w:r w:rsidR="00830931" w:rsidRPr="00E44779">
        <w:rPr>
          <w:b/>
          <w:bCs/>
          <w:color w:val="auto"/>
          <w:rtl/>
        </w:rPr>
        <w:instrText xml:space="preserve"> </w:instrText>
      </w:r>
      <w:r w:rsidR="00830931" w:rsidRPr="00E44779">
        <w:rPr>
          <w:rFonts w:hint="eastAsia"/>
          <w:b/>
          <w:bCs/>
          <w:color w:val="auto"/>
          <w:rtl/>
        </w:rPr>
        <w:instrText>قط</w:instrText>
      </w:r>
      <w:r w:rsidR="00830931" w:rsidRPr="00E44779">
        <w:rPr>
          <w:b/>
          <w:bCs/>
          <w:color w:val="auto"/>
          <w:rtl/>
        </w:rPr>
        <w:instrText xml:space="preserve"> </w:instrText>
      </w:r>
      <w:r w:rsidR="00830931" w:rsidRPr="00E44779">
        <w:rPr>
          <w:rFonts w:hint="eastAsia"/>
          <w:b/>
          <w:bCs/>
          <w:color w:val="auto"/>
          <w:rtl/>
        </w:rPr>
        <w:instrText>هم</w:instrText>
      </w:r>
      <w:r w:rsidR="00830931" w:rsidRPr="00E44779">
        <w:rPr>
          <w:b/>
          <w:bCs/>
          <w:color w:val="auto"/>
          <w:rtl/>
        </w:rPr>
        <w:instrText xml:space="preserve"> </w:instrText>
      </w:r>
      <w:r w:rsidR="00830931" w:rsidRPr="00E44779">
        <w:rPr>
          <w:rFonts w:hint="eastAsia"/>
          <w:b/>
          <w:bCs/>
          <w:color w:val="auto"/>
          <w:rtl/>
        </w:rPr>
        <w:instrText>ولا</w:instrText>
      </w:r>
      <w:r w:rsidR="00830931" w:rsidRPr="00E44779">
        <w:rPr>
          <w:b/>
          <w:bCs/>
          <w:color w:val="auto"/>
          <w:rtl/>
        </w:rPr>
        <w:instrText xml:space="preserve"> </w:instrText>
      </w:r>
      <w:r w:rsidR="00830931" w:rsidRPr="00E44779">
        <w:rPr>
          <w:rFonts w:hint="eastAsia"/>
          <w:b/>
          <w:bCs/>
          <w:color w:val="auto"/>
          <w:rtl/>
        </w:rPr>
        <w:instrText>حزن</w:instrText>
      </w:r>
      <w:r w:rsidR="00830931" w:rsidRPr="00E44779">
        <w:rPr>
          <w:b/>
          <w:bCs/>
          <w:color w:val="auto"/>
          <w:rtl/>
        </w:rPr>
        <w:instrText xml:space="preserve"> </w:instrText>
      </w:r>
      <w:r w:rsidR="00830931" w:rsidRPr="00E44779">
        <w:rPr>
          <w:rFonts w:hint="eastAsia"/>
          <w:b/>
          <w:bCs/>
          <w:color w:val="auto"/>
          <w:rtl/>
        </w:rPr>
        <w:instrText>فقال</w:instrText>
      </w:r>
      <w:r w:rsidR="00830931" w:rsidRPr="00E44779">
        <w:rPr>
          <w:b/>
          <w:bCs/>
          <w:color w:val="auto"/>
          <w:rtl/>
        </w:rPr>
        <w:instrText xml:space="preserve">: </w:instrText>
      </w:r>
      <w:r w:rsidR="00830931" w:rsidRPr="00E44779">
        <w:rPr>
          <w:rFonts w:hint="eastAsia"/>
          <w:b/>
          <w:bCs/>
          <w:color w:val="auto"/>
          <w:rtl/>
        </w:rPr>
        <w:instrText>اللهم</w:instrText>
      </w:r>
      <w:r w:rsidR="00830931" w:rsidRPr="00E44779">
        <w:rPr>
          <w:b/>
          <w:bCs/>
          <w:color w:val="auto"/>
          <w:rtl/>
        </w:rPr>
        <w:instrText xml:space="preserve"> </w:instrText>
      </w:r>
      <w:r w:rsidR="00830931" w:rsidRPr="00E44779">
        <w:rPr>
          <w:rFonts w:hint="eastAsia"/>
          <w:b/>
          <w:bCs/>
          <w:color w:val="auto"/>
          <w:rtl/>
        </w:rPr>
        <w:instrText>إني</w:instrText>
      </w:r>
      <w:r w:rsidR="00830931" w:rsidRPr="00E44779">
        <w:rPr>
          <w:b/>
          <w:bCs/>
          <w:color w:val="auto"/>
          <w:rtl/>
        </w:rPr>
        <w:instrText xml:space="preserve"> </w:instrText>
      </w:r>
      <w:r w:rsidR="00830931" w:rsidRPr="00E44779">
        <w:rPr>
          <w:rFonts w:hint="eastAsia"/>
          <w:b/>
          <w:bCs/>
          <w:color w:val="auto"/>
          <w:rtl/>
        </w:rPr>
        <w:instrText>عبدك</w:instrText>
      </w:r>
      <w:r w:rsidR="00830931" w:rsidRPr="00E44779">
        <w:rPr>
          <w:b/>
          <w:bCs/>
          <w:color w:val="auto"/>
          <w:rtl/>
        </w:rPr>
        <w:instrText xml:space="preserve"> </w:instrText>
      </w:r>
      <w:r w:rsidR="00830931" w:rsidRPr="00E44779">
        <w:rPr>
          <w:rFonts w:hint="eastAsia"/>
          <w:b/>
          <w:bCs/>
          <w:color w:val="auto"/>
          <w:rtl/>
        </w:rPr>
        <w:instrText>بن</w:instrText>
      </w:r>
      <w:r w:rsidR="00830931" w:rsidRPr="00E44779">
        <w:rPr>
          <w:b/>
          <w:bCs/>
          <w:color w:val="auto"/>
          <w:rtl/>
        </w:rPr>
        <w:instrText xml:space="preserve"> </w:instrText>
      </w:r>
      <w:r w:rsidR="00830931" w:rsidRPr="00E44779">
        <w:rPr>
          <w:rFonts w:hint="eastAsia"/>
          <w:b/>
          <w:bCs/>
          <w:color w:val="auto"/>
          <w:rtl/>
        </w:rPr>
        <w:instrText>عبدك</w:instrText>
      </w:r>
      <w:r w:rsidR="00830931" w:rsidRPr="00E44779">
        <w:rPr>
          <w:b/>
          <w:bCs/>
          <w:color w:val="auto"/>
          <w:rtl/>
        </w:rPr>
        <w:instrText xml:space="preserve"> </w:instrText>
      </w:r>
      <w:r w:rsidR="00830931" w:rsidRPr="00E44779">
        <w:rPr>
          <w:rFonts w:hint="eastAsia"/>
          <w:b/>
          <w:bCs/>
          <w:color w:val="auto"/>
          <w:rtl/>
        </w:rPr>
        <w:instrText>بن</w:instrText>
      </w:r>
      <w:r w:rsidR="00830931" w:rsidRPr="00E44779">
        <w:rPr>
          <w:b/>
          <w:bCs/>
          <w:color w:val="auto"/>
          <w:rtl/>
        </w:rPr>
        <w:instrText xml:space="preserve"> </w:instrText>
      </w:r>
      <w:r w:rsidR="00830931" w:rsidRPr="00E44779">
        <w:rPr>
          <w:rFonts w:hint="eastAsia"/>
          <w:b/>
          <w:bCs/>
          <w:color w:val="auto"/>
          <w:rtl/>
        </w:rPr>
        <w:instrText>أمتك</w:instrText>
      </w:r>
      <w:r w:rsidR="00830931" w:rsidRPr="00E44779">
        <w:rPr>
          <w:b/>
          <w:bCs/>
          <w:color w:val="auto"/>
          <w:rtl/>
        </w:rPr>
        <w:instrText xml:space="preserve"> </w:instrText>
      </w:r>
      <w:r w:rsidR="00830931" w:rsidRPr="00E44779">
        <w:rPr>
          <w:rFonts w:hint="eastAsia"/>
          <w:b/>
          <w:bCs/>
          <w:color w:val="auto"/>
          <w:rtl/>
        </w:rPr>
        <w:instrText>ناصيتي</w:instrText>
      </w:r>
      <w:r w:rsidR="00830931" w:rsidRPr="00E44779">
        <w:rPr>
          <w:b/>
          <w:bCs/>
          <w:color w:val="auto"/>
          <w:rtl/>
        </w:rPr>
        <w:instrText xml:space="preserve"> </w:instrText>
      </w:r>
      <w:r w:rsidR="00830931" w:rsidRPr="00E44779">
        <w:rPr>
          <w:rFonts w:hint="eastAsia"/>
          <w:b/>
          <w:bCs/>
          <w:color w:val="auto"/>
          <w:rtl/>
        </w:rPr>
        <w:instrText>بيدك</w:instrText>
      </w:r>
      <w:r w:rsidR="00830931" w:rsidRPr="00E44779">
        <w:rPr>
          <w:b/>
          <w:bCs/>
          <w:color w:val="auto"/>
          <w:rtl/>
        </w:rPr>
        <w:instrText xml:space="preserve"> </w:instrText>
      </w:r>
      <w:r w:rsidR="00830931" w:rsidRPr="00E44779">
        <w:rPr>
          <w:rFonts w:hint="eastAsia"/>
          <w:b/>
          <w:bCs/>
          <w:color w:val="auto"/>
          <w:rtl/>
        </w:rPr>
        <w:instrText>ماض</w:instrText>
      </w:r>
      <w:r w:rsidR="00830931" w:rsidRPr="00E44779">
        <w:rPr>
          <w:b/>
          <w:bCs/>
          <w:color w:val="auto"/>
          <w:rtl/>
        </w:rPr>
        <w:instrText xml:space="preserve"> </w:instrText>
      </w:r>
      <w:r w:rsidR="00830931" w:rsidRPr="00E44779">
        <w:rPr>
          <w:rFonts w:hint="eastAsia"/>
          <w:b/>
          <w:bCs/>
          <w:color w:val="auto"/>
          <w:rtl/>
        </w:rPr>
        <w:instrText>في</w:instrText>
      </w:r>
      <w:r w:rsidR="00830931" w:rsidRPr="00E44779">
        <w:rPr>
          <w:b/>
          <w:bCs/>
          <w:color w:val="auto"/>
          <w:rtl/>
        </w:rPr>
        <w:instrText xml:space="preserve"> </w:instrText>
      </w:r>
      <w:r w:rsidR="00830931" w:rsidRPr="00E44779">
        <w:rPr>
          <w:rFonts w:hint="eastAsia"/>
          <w:b/>
          <w:bCs/>
          <w:color w:val="auto"/>
          <w:rtl/>
        </w:rPr>
        <w:instrText>حكمك</w:instrText>
      </w:r>
      <w:r w:rsidR="00830931" w:rsidRPr="00E44779">
        <w:rPr>
          <w:b/>
          <w:bCs/>
          <w:color w:val="auto"/>
          <w:rtl/>
        </w:rPr>
        <w:instrText xml:space="preserve"> </w:instrText>
      </w:r>
      <w:r w:rsidR="00830931" w:rsidRPr="00E44779">
        <w:rPr>
          <w:rFonts w:hint="eastAsia"/>
          <w:b/>
          <w:bCs/>
          <w:color w:val="auto"/>
          <w:rtl/>
        </w:rPr>
        <w:instrText>عدل</w:instrText>
      </w:r>
      <w:r w:rsidR="00830931" w:rsidRPr="00E44779">
        <w:rPr>
          <w:b/>
          <w:bCs/>
          <w:color w:val="auto"/>
          <w:rtl/>
        </w:rPr>
        <w:instrText xml:space="preserve"> </w:instrText>
      </w:r>
      <w:r w:rsidR="00830931" w:rsidRPr="00E44779">
        <w:rPr>
          <w:rFonts w:hint="eastAsia"/>
          <w:b/>
          <w:bCs/>
          <w:color w:val="auto"/>
          <w:rtl/>
        </w:rPr>
        <w:instrText>في</w:instrText>
      </w:r>
      <w:r w:rsidR="00830931" w:rsidRPr="00E44779">
        <w:rPr>
          <w:b/>
          <w:bCs/>
          <w:color w:val="auto"/>
          <w:rtl/>
        </w:rPr>
        <w:instrText xml:space="preserve"> </w:instrText>
      </w:r>
      <w:r w:rsidR="00830931" w:rsidRPr="00E44779">
        <w:rPr>
          <w:rFonts w:hint="eastAsia"/>
          <w:b/>
          <w:bCs/>
          <w:color w:val="auto"/>
          <w:rtl/>
        </w:rPr>
        <w:instrText>قضاؤك</w:instrText>
      </w:r>
      <w:r w:rsidR="00830931" w:rsidRPr="00E44779">
        <w:rPr>
          <w:rFonts w:hint="cs"/>
          <w:b/>
          <w:bCs/>
          <w:color w:val="auto"/>
          <w:rtl/>
        </w:rPr>
        <w:instrText>...</w:instrText>
      </w:r>
      <w:r w:rsidR="00830931" w:rsidRPr="00E44779">
        <w:rPr>
          <w:b/>
          <w:bCs/>
          <w:color w:val="auto"/>
        </w:rPr>
        <w:instrText xml:space="preserve">" </w:instrText>
      </w:r>
      <w:r w:rsidR="00830931" w:rsidRPr="00E44779">
        <w:rPr>
          <w:rStyle w:val="afb"/>
          <w:b/>
          <w:bCs/>
          <w:color w:val="auto"/>
          <w:rtl/>
        </w:rPr>
        <w:fldChar w:fldCharType="end"/>
      </w:r>
      <w:r w:rsidRPr="00E44779">
        <w:rPr>
          <w:rStyle w:val="afb"/>
          <w:b/>
          <w:bCs/>
          <w:color w:val="auto"/>
          <w:rtl/>
        </w:rPr>
        <w:t xml:space="preserve"> أسألك بكل اسم هو لك سميت به نفسك أو علمته </w:t>
      </w:r>
      <w:r w:rsidRPr="00E44779">
        <w:rPr>
          <w:rStyle w:val="afb"/>
          <w:b/>
          <w:bCs/>
          <w:color w:val="auto"/>
          <w:rtl/>
        </w:rPr>
        <w:lastRenderedPageBreak/>
        <w:t xml:space="preserve">أحدا من خلقك أو أنزلته في كتابك أو استأثرت به في علم </w:t>
      </w:r>
      <w:r w:rsidR="001E47F9" w:rsidRPr="00E44779">
        <w:rPr>
          <w:rStyle w:val="afb"/>
          <w:b/>
          <w:bCs/>
          <w:color w:val="auto"/>
          <w:rtl/>
        </w:rPr>
        <w:t>الغيب</w:t>
      </w:r>
      <w:r w:rsidRPr="00E44779">
        <w:rPr>
          <w:rStyle w:val="afb"/>
          <w:b/>
          <w:bCs/>
          <w:color w:val="auto"/>
          <w:rtl/>
        </w:rPr>
        <w:t xml:space="preserve"> عندك أن تجعل القرآن ربيع قلبي ونور صدري وجلاء حزني وذهاب همي إلا أذهب الله همه وحزنه وأبدله مكانه فر</w:t>
      </w:r>
      <w:r w:rsidRPr="00E44779">
        <w:rPr>
          <w:rStyle w:val="afb"/>
          <w:rFonts w:hint="cs"/>
          <w:b/>
          <w:bCs/>
          <w:color w:val="auto"/>
          <w:rtl/>
        </w:rPr>
        <w:t>حاً</w:t>
      </w:r>
      <w:r w:rsidRPr="00E44779">
        <w:rPr>
          <w:rStyle w:val="afb"/>
          <w:b/>
          <w:bCs/>
          <w:color w:val="auto"/>
          <w:rtl/>
        </w:rPr>
        <w:t xml:space="preserve"> </w:t>
      </w:r>
      <w:r w:rsidR="00F567D9" w:rsidRPr="00E44779">
        <w:rPr>
          <w:rStyle w:val="afb"/>
          <w:rFonts w:ascii="Traditional Arabic" w:hAnsi="Traditional Arabic"/>
          <w:b/>
          <w:bCs/>
          <w:color w:val="auto"/>
          <w:rtl/>
          <w:lang w:val="x-none"/>
        </w:rPr>
        <w:t>»</w:t>
      </w:r>
      <w:r w:rsidR="00F567D9" w:rsidRPr="00E44779">
        <w:rPr>
          <w:rStyle w:val="afb"/>
          <w:rFonts w:hint="cs"/>
          <w:b/>
          <w:bCs/>
          <w:color w:val="auto"/>
          <w:rtl/>
        </w:rPr>
        <w:t xml:space="preserve"> </w:t>
      </w:r>
      <w:r w:rsidRPr="00E44779">
        <w:rPr>
          <w:rStyle w:val="afb"/>
          <w:color w:val="auto"/>
          <w:rtl/>
        </w:rPr>
        <w:t>قال</w:t>
      </w:r>
      <w:r w:rsidR="00F567D9" w:rsidRPr="00E44779">
        <w:rPr>
          <w:rStyle w:val="afb"/>
          <w:rFonts w:hint="cs"/>
          <w:color w:val="auto"/>
          <w:rtl/>
        </w:rPr>
        <w:t>:</w:t>
      </w:r>
      <w:r w:rsidRPr="00E44779">
        <w:rPr>
          <w:rStyle w:val="afb"/>
          <w:color w:val="auto"/>
          <w:rtl/>
        </w:rPr>
        <w:t xml:space="preserve"> فقيل</w:t>
      </w:r>
      <w:r w:rsidR="00F567D9" w:rsidRPr="00E44779">
        <w:rPr>
          <w:rStyle w:val="afb"/>
          <w:rFonts w:hint="cs"/>
          <w:color w:val="auto"/>
          <w:rtl/>
        </w:rPr>
        <w:t>:</w:t>
      </w:r>
      <w:r w:rsidRPr="00E44779">
        <w:rPr>
          <w:rStyle w:val="afb"/>
          <w:color w:val="auto"/>
          <w:rtl/>
        </w:rPr>
        <w:t xml:space="preserve"> يا رسول الله ألا نتعلمها</w:t>
      </w:r>
      <w:r w:rsidR="00F567D9" w:rsidRPr="00E44779">
        <w:rPr>
          <w:rStyle w:val="afb"/>
          <w:rFonts w:hint="cs"/>
          <w:color w:val="auto"/>
          <w:rtl/>
        </w:rPr>
        <w:t>؟</w:t>
      </w:r>
      <w:r w:rsidRPr="00E44779">
        <w:rPr>
          <w:rStyle w:val="afb"/>
          <w:color w:val="auto"/>
          <w:rtl/>
        </w:rPr>
        <w:t xml:space="preserve"> فقال</w:t>
      </w:r>
      <w:r w:rsidR="00F567D9" w:rsidRPr="00E44779">
        <w:rPr>
          <w:rStyle w:val="afb"/>
          <w:rFonts w:hint="cs"/>
          <w:color w:val="auto"/>
          <w:rtl/>
        </w:rPr>
        <w:t>:</w:t>
      </w:r>
      <w:r w:rsidRPr="00E44779">
        <w:rPr>
          <w:rStyle w:val="afb"/>
          <w:color w:val="auto"/>
          <w:rtl/>
        </w:rPr>
        <w:t xml:space="preserve"> </w:t>
      </w:r>
      <w:r w:rsidR="00F567D9" w:rsidRPr="00E44779">
        <w:rPr>
          <w:rStyle w:val="afb"/>
          <w:rFonts w:ascii="Traditional Arabic" w:hAnsi="Traditional Arabic"/>
          <w:b/>
          <w:bCs/>
          <w:color w:val="auto"/>
          <w:rtl/>
          <w:lang w:val="x-none"/>
        </w:rPr>
        <w:t>«</w:t>
      </w:r>
      <w:r w:rsidR="00F567D9" w:rsidRPr="00E44779">
        <w:rPr>
          <w:rStyle w:val="afb"/>
          <w:rFonts w:hint="cs"/>
          <w:color w:val="auto"/>
          <w:rtl/>
        </w:rPr>
        <w:t xml:space="preserve"> </w:t>
      </w:r>
      <w:r w:rsidRPr="00E44779">
        <w:rPr>
          <w:rStyle w:val="afb"/>
          <w:b/>
          <w:bCs/>
          <w:color w:val="auto"/>
          <w:rtl/>
        </w:rPr>
        <w:t>بلى ينبغي لمن سمعها أن يتعلمها</w:t>
      </w:r>
      <w:r w:rsidR="00830931"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278"/>
      </w:r>
      <w:r w:rsidRPr="00E44779">
        <w:rPr>
          <w:rStyle w:val="af2"/>
          <w:color w:val="auto"/>
          <w:rtl/>
        </w:rPr>
        <w:t>)</w:t>
      </w:r>
      <w:r w:rsidR="00830931" w:rsidRPr="00E44779">
        <w:rPr>
          <w:rFonts w:ascii="MS Sans Serif" w:hAnsi="MS Sans Serif" w:hint="cs"/>
          <w:snapToGrid w:val="0"/>
          <w:color w:val="auto"/>
          <w:rtl/>
        </w:rPr>
        <w:t>.</w:t>
      </w:r>
      <w:r w:rsidRPr="00E44779">
        <w:rPr>
          <w:rFonts w:ascii="MS Sans Serif" w:hAnsi="MS Sans Serif" w:hint="cs"/>
          <w:snapToGrid w:val="0"/>
          <w:color w:val="auto"/>
          <w:rtl/>
        </w:rPr>
        <w:t xml:space="preserve"> </w:t>
      </w:r>
    </w:p>
    <w:p w:rsidR="00FF4037" w:rsidRPr="00E44779" w:rsidRDefault="00FF4037" w:rsidP="000E3DF0">
      <w:pPr>
        <w:spacing w:after="120"/>
        <w:rPr>
          <w:color w:val="auto"/>
          <w:rtl/>
        </w:rPr>
      </w:pPr>
      <w:r w:rsidRPr="00E44779">
        <w:rPr>
          <w:rFonts w:ascii="MS Sans Serif" w:hAnsi="MS Sans Serif" w:hint="cs"/>
          <w:b/>
          <w:bCs/>
          <w:snapToGrid w:val="0"/>
          <w:color w:val="auto"/>
          <w:rtl/>
        </w:rPr>
        <w:t>ووجه الدلالة من الحديث</w:t>
      </w:r>
      <w:r w:rsidRPr="00E44779">
        <w:rPr>
          <w:rFonts w:ascii="MS Sans Serif" w:hAnsi="MS Sans Serif" w:hint="cs"/>
          <w:snapToGrid w:val="0"/>
          <w:color w:val="auto"/>
          <w:rtl/>
        </w:rPr>
        <w:t xml:space="preserve"> ظاهرة</w:t>
      </w:r>
      <w:r w:rsidRPr="00E44779">
        <w:rPr>
          <w:rFonts w:hint="cs"/>
          <w:color w:val="auto"/>
          <w:rtl/>
        </w:rPr>
        <w:t xml:space="preserve"> حيث بين النبي </w:t>
      </w:r>
      <w:r w:rsidR="00830931" w:rsidRPr="00E44779">
        <w:rPr>
          <w:rFonts w:hint="cs"/>
          <w:color w:val="auto"/>
        </w:rPr>
        <w:sym w:font="AGA Arabesque" w:char="F072"/>
      </w:r>
      <w:r w:rsidRPr="00E44779">
        <w:rPr>
          <w:rFonts w:hint="cs"/>
          <w:color w:val="auto"/>
          <w:rtl/>
        </w:rPr>
        <w:t xml:space="preserve"> أن من أسماء الله ما استأثر به في علم </w:t>
      </w:r>
      <w:r w:rsidR="001E47F9" w:rsidRPr="00E44779">
        <w:rPr>
          <w:rFonts w:hint="cs"/>
          <w:color w:val="auto"/>
          <w:rtl/>
        </w:rPr>
        <w:t>الغيب</w:t>
      </w:r>
      <w:r w:rsidRPr="00E44779">
        <w:rPr>
          <w:rFonts w:hint="cs"/>
          <w:color w:val="auto"/>
          <w:rtl/>
        </w:rPr>
        <w:t xml:space="preserve"> وأكده بقوله عندك حتى يعلم أنه لا يمكن لأحد من الخلق أن يحصيها.</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على المسألة:</w:t>
      </w:r>
    </w:p>
    <w:p w:rsidR="00FF4037" w:rsidRPr="00E44779" w:rsidRDefault="00FF4037" w:rsidP="00F567D9">
      <w:pPr>
        <w:spacing w:after="120"/>
        <w:rPr>
          <w:color w:val="auto"/>
          <w:rtl/>
        </w:rPr>
      </w:pPr>
      <w:r w:rsidRPr="00E44779">
        <w:rPr>
          <w:rFonts w:hint="cs"/>
          <w:color w:val="auto"/>
          <w:rtl/>
        </w:rPr>
        <w:t xml:space="preserve">كل من نقل </w:t>
      </w:r>
      <w:r w:rsidR="0080368A" w:rsidRPr="00E44779">
        <w:rPr>
          <w:rFonts w:hint="cs"/>
          <w:color w:val="auto"/>
          <w:rtl/>
        </w:rPr>
        <w:t>الإجماع</w:t>
      </w:r>
      <w:r w:rsidRPr="00E44779">
        <w:rPr>
          <w:rFonts w:hint="cs"/>
          <w:color w:val="auto"/>
          <w:rtl/>
        </w:rPr>
        <w:t xml:space="preserve"> في المسألة ممن اطلعت عليه ينسبه للنووي</w:t>
      </w:r>
      <w:r w:rsidRPr="00E44779">
        <w:rPr>
          <w:rStyle w:val="af2"/>
          <w:color w:val="auto"/>
          <w:rtl/>
        </w:rPr>
        <w:t>(</w:t>
      </w:r>
      <w:r w:rsidRPr="00E44779">
        <w:rPr>
          <w:rStyle w:val="af2"/>
          <w:color w:val="auto"/>
          <w:rtl/>
        </w:rPr>
        <w:footnoteReference w:id="279"/>
      </w:r>
      <w:r w:rsidRPr="00E44779">
        <w:rPr>
          <w:rStyle w:val="af2"/>
          <w:color w:val="auto"/>
          <w:rtl/>
        </w:rPr>
        <w:t>)</w:t>
      </w:r>
      <w:r w:rsidRPr="00E44779">
        <w:rPr>
          <w:rFonts w:hint="cs"/>
          <w:color w:val="auto"/>
          <w:rtl/>
        </w:rPr>
        <w:t xml:space="preserve"> إلا ابن القيم فقد جزم بالإجماع ولم يعزه إلى النووي فقال: </w:t>
      </w:r>
      <w:r w:rsidR="00F567D9" w:rsidRPr="00E44779">
        <w:rPr>
          <w:rFonts w:hint="cs"/>
          <w:color w:val="auto"/>
          <w:rtl/>
        </w:rPr>
        <w:t>(</w:t>
      </w:r>
      <w:r w:rsidRPr="00E44779">
        <w:rPr>
          <w:color w:val="auto"/>
          <w:rtl/>
        </w:rPr>
        <w:t xml:space="preserve">وأما قوله </w:t>
      </w:r>
      <w:r w:rsidR="00830931" w:rsidRPr="00E44779">
        <w:rPr>
          <w:color w:val="auto"/>
        </w:rPr>
        <w:sym w:font="AGA Arabesque" w:char="F072"/>
      </w:r>
      <w:r w:rsidRPr="00E44779">
        <w:rPr>
          <w:color w:val="auto"/>
          <w:rtl/>
        </w:rPr>
        <w:t xml:space="preserve">: </w:t>
      </w:r>
      <w:r w:rsidR="00F567D9" w:rsidRPr="00E44779">
        <w:rPr>
          <w:rFonts w:ascii="Traditional Arabic" w:hAnsi="Traditional Arabic"/>
          <w:b/>
          <w:bCs/>
          <w:color w:val="auto"/>
          <w:rtl/>
          <w:lang w:val="x-none"/>
        </w:rPr>
        <w:t>«</w:t>
      </w:r>
      <w:r w:rsidR="00F567D9" w:rsidRPr="00E44779">
        <w:rPr>
          <w:rFonts w:hint="cs"/>
          <w:color w:val="auto"/>
          <w:rtl/>
        </w:rPr>
        <w:t xml:space="preserve"> </w:t>
      </w:r>
      <w:r w:rsidR="00830931" w:rsidRPr="00E44779">
        <w:rPr>
          <w:b/>
          <w:bCs/>
          <w:color w:val="auto"/>
          <w:rtl/>
        </w:rPr>
        <w:t>إن لله تسعة وتسعين اسما من أحصاها دخل الجنة</w:t>
      </w:r>
      <w:r w:rsidR="00830931" w:rsidRPr="00E44779">
        <w:rPr>
          <w:b/>
          <w:bCs/>
          <w:color w:val="auto"/>
          <w:rtl/>
        </w:rPr>
        <w:fldChar w:fldCharType="begin"/>
      </w:r>
      <w:r w:rsidR="00830931" w:rsidRPr="00E44779">
        <w:rPr>
          <w:b/>
          <w:bCs/>
          <w:color w:val="auto"/>
        </w:rPr>
        <w:instrText xml:space="preserve"> XE "</w:instrText>
      </w:r>
      <w:r w:rsidR="00830931" w:rsidRPr="00E44779">
        <w:rPr>
          <w:rFonts w:hint="eastAsia"/>
          <w:b/>
          <w:bCs/>
          <w:color w:val="auto"/>
          <w:rtl/>
        </w:rPr>
        <w:instrText>فهرس</w:instrText>
      </w:r>
      <w:r w:rsidR="00830931" w:rsidRPr="00E44779">
        <w:rPr>
          <w:b/>
          <w:bCs/>
          <w:color w:val="auto"/>
          <w:rtl/>
        </w:rPr>
        <w:instrText xml:space="preserve"> </w:instrText>
      </w:r>
      <w:r w:rsidR="00830931" w:rsidRPr="00E44779">
        <w:rPr>
          <w:rFonts w:hint="eastAsia"/>
          <w:b/>
          <w:bCs/>
          <w:color w:val="auto"/>
          <w:rtl/>
        </w:rPr>
        <w:instrText>الحديث</w:instrText>
      </w:r>
      <w:r w:rsidR="00830931" w:rsidRPr="00E44779">
        <w:rPr>
          <w:b/>
          <w:bCs/>
          <w:color w:val="auto"/>
          <w:rtl/>
        </w:rPr>
        <w:instrText>:</w:instrText>
      </w:r>
      <w:r w:rsidR="00830931" w:rsidRPr="00E44779">
        <w:rPr>
          <w:rFonts w:hint="eastAsia"/>
          <w:b/>
          <w:bCs/>
          <w:color w:val="auto"/>
          <w:rtl/>
        </w:rPr>
        <w:instrText>إن</w:instrText>
      </w:r>
      <w:r w:rsidR="00830931" w:rsidRPr="00E44779">
        <w:rPr>
          <w:b/>
          <w:bCs/>
          <w:color w:val="auto"/>
          <w:rtl/>
        </w:rPr>
        <w:instrText xml:space="preserve"> </w:instrText>
      </w:r>
      <w:r w:rsidR="00830931" w:rsidRPr="00E44779">
        <w:rPr>
          <w:rFonts w:hint="eastAsia"/>
          <w:b/>
          <w:bCs/>
          <w:color w:val="auto"/>
          <w:rtl/>
        </w:rPr>
        <w:instrText>لله</w:instrText>
      </w:r>
      <w:r w:rsidR="00830931" w:rsidRPr="00E44779">
        <w:rPr>
          <w:b/>
          <w:bCs/>
          <w:color w:val="auto"/>
          <w:rtl/>
        </w:rPr>
        <w:instrText xml:space="preserve"> </w:instrText>
      </w:r>
      <w:r w:rsidR="00830931" w:rsidRPr="00E44779">
        <w:rPr>
          <w:rFonts w:hint="eastAsia"/>
          <w:b/>
          <w:bCs/>
          <w:color w:val="auto"/>
          <w:rtl/>
        </w:rPr>
        <w:instrText>تسعة</w:instrText>
      </w:r>
      <w:r w:rsidR="00830931" w:rsidRPr="00E44779">
        <w:rPr>
          <w:b/>
          <w:bCs/>
          <w:color w:val="auto"/>
          <w:rtl/>
        </w:rPr>
        <w:instrText xml:space="preserve"> </w:instrText>
      </w:r>
      <w:r w:rsidR="00830931" w:rsidRPr="00E44779">
        <w:rPr>
          <w:rFonts w:hint="eastAsia"/>
          <w:b/>
          <w:bCs/>
          <w:color w:val="auto"/>
          <w:rtl/>
        </w:rPr>
        <w:instrText>وتسعين</w:instrText>
      </w:r>
      <w:r w:rsidR="00830931" w:rsidRPr="00E44779">
        <w:rPr>
          <w:b/>
          <w:bCs/>
          <w:color w:val="auto"/>
          <w:rtl/>
        </w:rPr>
        <w:instrText xml:space="preserve"> </w:instrText>
      </w:r>
      <w:r w:rsidR="00830931" w:rsidRPr="00E44779">
        <w:rPr>
          <w:rFonts w:hint="eastAsia"/>
          <w:b/>
          <w:bCs/>
          <w:color w:val="auto"/>
          <w:rtl/>
        </w:rPr>
        <w:instrText>اسما</w:instrText>
      </w:r>
      <w:r w:rsidR="00830931" w:rsidRPr="00E44779">
        <w:rPr>
          <w:b/>
          <w:bCs/>
          <w:color w:val="auto"/>
          <w:rtl/>
        </w:rPr>
        <w:instrText xml:space="preserve"> </w:instrText>
      </w:r>
      <w:r w:rsidR="00830931" w:rsidRPr="00E44779">
        <w:rPr>
          <w:rFonts w:hint="eastAsia"/>
          <w:b/>
          <w:bCs/>
          <w:color w:val="auto"/>
          <w:rtl/>
        </w:rPr>
        <w:instrText>من</w:instrText>
      </w:r>
      <w:r w:rsidR="00830931" w:rsidRPr="00E44779">
        <w:rPr>
          <w:b/>
          <w:bCs/>
          <w:color w:val="auto"/>
          <w:rtl/>
        </w:rPr>
        <w:instrText xml:space="preserve"> </w:instrText>
      </w:r>
      <w:r w:rsidR="00830931" w:rsidRPr="00E44779">
        <w:rPr>
          <w:rFonts w:hint="eastAsia"/>
          <w:b/>
          <w:bCs/>
          <w:color w:val="auto"/>
          <w:rtl/>
        </w:rPr>
        <w:instrText>أحصاها</w:instrText>
      </w:r>
      <w:r w:rsidR="00830931" w:rsidRPr="00E44779">
        <w:rPr>
          <w:b/>
          <w:bCs/>
          <w:color w:val="auto"/>
          <w:rtl/>
        </w:rPr>
        <w:instrText xml:space="preserve"> </w:instrText>
      </w:r>
      <w:r w:rsidR="00830931" w:rsidRPr="00E44779">
        <w:rPr>
          <w:rFonts w:hint="eastAsia"/>
          <w:b/>
          <w:bCs/>
          <w:color w:val="auto"/>
          <w:rtl/>
        </w:rPr>
        <w:instrText>دخل</w:instrText>
      </w:r>
      <w:r w:rsidR="00830931" w:rsidRPr="00E44779">
        <w:rPr>
          <w:b/>
          <w:bCs/>
          <w:color w:val="auto"/>
          <w:rtl/>
        </w:rPr>
        <w:instrText xml:space="preserve"> </w:instrText>
      </w:r>
      <w:r w:rsidR="00830931" w:rsidRPr="00E44779">
        <w:rPr>
          <w:rFonts w:hint="eastAsia"/>
          <w:b/>
          <w:bCs/>
          <w:color w:val="auto"/>
          <w:rtl/>
        </w:rPr>
        <w:instrText>الجنة</w:instrText>
      </w:r>
      <w:r w:rsidR="00830931" w:rsidRPr="00E44779">
        <w:rPr>
          <w:b/>
          <w:bCs/>
          <w:color w:val="auto"/>
        </w:rPr>
        <w:instrText xml:space="preserve">" </w:instrText>
      </w:r>
      <w:r w:rsidR="00830931" w:rsidRPr="00E44779">
        <w:rPr>
          <w:b/>
          <w:bCs/>
          <w:color w:val="auto"/>
          <w:rtl/>
        </w:rPr>
        <w:fldChar w:fldCharType="end"/>
      </w:r>
      <w:r w:rsidR="00F567D9" w:rsidRPr="00E44779">
        <w:rPr>
          <w:rFonts w:hint="cs"/>
          <w:b/>
          <w:bCs/>
          <w:color w:val="auto"/>
          <w:rtl/>
        </w:rPr>
        <w:t xml:space="preserve"> </w:t>
      </w:r>
      <w:r w:rsidR="00F567D9" w:rsidRPr="00E44779">
        <w:rPr>
          <w:rFonts w:ascii="Traditional Arabic" w:hAnsi="Traditional Arabic"/>
          <w:color w:val="auto"/>
          <w:rtl/>
          <w:lang w:val="x-none"/>
        </w:rPr>
        <w:t>»</w:t>
      </w:r>
      <w:r w:rsidR="00F567D9" w:rsidRPr="00E44779">
        <w:rPr>
          <w:color w:val="auto"/>
          <w:rtl/>
        </w:rPr>
        <w:t xml:space="preserve"> فالكلام جملة واحدة وقوله: </w:t>
      </w:r>
      <w:r w:rsidR="00F567D9" w:rsidRPr="00E44779">
        <w:rPr>
          <w:rFonts w:ascii="Traditional Arabic" w:hAnsi="Traditional Arabic"/>
          <w:b/>
          <w:bCs/>
          <w:color w:val="auto"/>
          <w:rtl/>
          <w:lang w:val="x-none"/>
        </w:rPr>
        <w:t>«</w:t>
      </w:r>
      <w:r w:rsidR="00F567D9" w:rsidRPr="00E44779">
        <w:rPr>
          <w:rFonts w:hint="cs"/>
          <w:color w:val="auto"/>
          <w:rtl/>
        </w:rPr>
        <w:t xml:space="preserve"> </w:t>
      </w:r>
      <w:r w:rsidR="00F567D9" w:rsidRPr="00E44779">
        <w:rPr>
          <w:b/>
          <w:bCs/>
          <w:color w:val="auto"/>
          <w:rtl/>
        </w:rPr>
        <w:t>من أحصاها دخل الجنة</w:t>
      </w:r>
      <w:r w:rsidR="00F567D9" w:rsidRPr="00E44779">
        <w:rPr>
          <w:rFonts w:hint="cs"/>
          <w:color w:val="auto"/>
          <w:rtl/>
        </w:rPr>
        <w:t xml:space="preserve"> </w:t>
      </w:r>
      <w:r w:rsidR="00F567D9" w:rsidRPr="00E44779">
        <w:rPr>
          <w:rFonts w:ascii="Traditional Arabic" w:hAnsi="Traditional Arabic"/>
          <w:color w:val="auto"/>
          <w:rtl/>
          <w:lang w:val="x-none"/>
        </w:rPr>
        <w:t>»</w:t>
      </w:r>
      <w:r w:rsidRPr="00E44779">
        <w:rPr>
          <w:color w:val="auto"/>
          <w:rtl/>
        </w:rPr>
        <w:t xml:space="preserve"> صفة لا خبر مستقبل والمعنى له أسماء متعددة من شأنها أن من أحصاها دخل الجنة وهذا لا ينفي أن يكون له أسماء غيرها وهذا كما تقول لفلان مائة مملوك وقد أعدهم للجهاد فلا ينفي هذا أن يكون له مماليك سواهم معدون لغير الجهاد وهذا لا خلاف بين العلماء فيه</w:t>
      </w:r>
      <w:r w:rsidRPr="00E44779">
        <w:rPr>
          <w:rStyle w:val="af2"/>
          <w:color w:val="auto"/>
          <w:rtl/>
        </w:rPr>
        <w:t>(</w:t>
      </w:r>
      <w:r w:rsidRPr="00E44779">
        <w:rPr>
          <w:rStyle w:val="af2"/>
          <w:color w:val="auto"/>
          <w:rtl/>
        </w:rPr>
        <w:footnoteReference w:id="280"/>
      </w:r>
      <w:r w:rsidRPr="00E44779">
        <w:rPr>
          <w:rStyle w:val="af2"/>
          <w:color w:val="auto"/>
          <w:rtl/>
        </w:rPr>
        <w:t>)</w:t>
      </w:r>
      <w:r w:rsidR="00830931"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lastRenderedPageBreak/>
        <w:t>التعليق على المسألة</w:t>
      </w:r>
      <w:r w:rsidR="00F567D9" w:rsidRPr="00E44779">
        <w:rPr>
          <w:rStyle w:val="aff8"/>
          <w:rFonts w:ascii="Traditional Arabic" w:hAnsi="Traditional Arabic" w:cs="Traditional Arabic" w:hint="cs"/>
          <w:b w:val="0"/>
          <w:sz w:val="40"/>
          <w:szCs w:val="36"/>
          <w:rtl/>
        </w:rPr>
        <w:t>:</w:t>
      </w:r>
    </w:p>
    <w:p w:rsidR="00F567D9" w:rsidRPr="00E44779" w:rsidRDefault="00FF4037" w:rsidP="000E3DF0">
      <w:pPr>
        <w:spacing w:after="120"/>
        <w:rPr>
          <w:color w:val="auto"/>
          <w:rtl/>
        </w:rPr>
      </w:pPr>
      <w:r w:rsidRPr="00E44779">
        <w:rPr>
          <w:rFonts w:hint="cs"/>
          <w:color w:val="auto"/>
          <w:rtl/>
        </w:rPr>
        <w:t>جزم النووي بالإجماع في المسألة وذكر غيره أن في المسألة خلافاً</w:t>
      </w:r>
      <w:r w:rsidR="00F567D9" w:rsidRPr="00E44779">
        <w:rPr>
          <w:rFonts w:hint="cs"/>
          <w:color w:val="auto"/>
          <w:rtl/>
        </w:rPr>
        <w:t>.</w:t>
      </w:r>
      <w:r w:rsidRPr="00E44779">
        <w:rPr>
          <w:rFonts w:hint="cs"/>
          <w:color w:val="auto"/>
          <w:rtl/>
        </w:rPr>
        <w:t xml:space="preserve"> </w:t>
      </w:r>
    </w:p>
    <w:p w:rsidR="003770CC" w:rsidRDefault="00FF4037" w:rsidP="00F567D9">
      <w:pPr>
        <w:spacing w:after="120"/>
        <w:rPr>
          <w:color w:val="auto"/>
          <w:rtl/>
        </w:rPr>
      </w:pPr>
      <w:r w:rsidRPr="00E44779">
        <w:rPr>
          <w:rFonts w:hint="cs"/>
          <w:color w:val="auto"/>
          <w:rtl/>
        </w:rPr>
        <w:t xml:space="preserve">قال شيخ الإسلام: </w:t>
      </w:r>
      <w:r w:rsidR="00F567D9" w:rsidRPr="00E44779">
        <w:rPr>
          <w:rFonts w:hint="cs"/>
          <w:color w:val="auto"/>
          <w:rtl/>
        </w:rPr>
        <w:t>(</w:t>
      </w:r>
      <w:r w:rsidRPr="00E44779">
        <w:rPr>
          <w:color w:val="auto"/>
          <w:rtl/>
        </w:rPr>
        <w:t xml:space="preserve">والصواب الذي عليه جمهور العلماء أن قول النبي </w:t>
      </w:r>
      <w:r w:rsidR="00F567D9" w:rsidRPr="00E44779">
        <w:rPr>
          <w:color w:val="auto"/>
        </w:rPr>
        <w:sym w:font="AGA Arabesque" w:char="F072"/>
      </w:r>
      <w:r w:rsidR="00F82C9F" w:rsidRPr="00E44779">
        <w:rPr>
          <w:rFonts w:hint="cs"/>
          <w:color w:val="auto"/>
          <w:rtl/>
        </w:rPr>
        <w:t>:</w:t>
      </w:r>
      <w:r w:rsidRPr="00E44779">
        <w:rPr>
          <w:color w:val="auto"/>
          <w:rtl/>
        </w:rPr>
        <w:t xml:space="preserve"> </w:t>
      </w:r>
      <w:r w:rsidR="00F82C9F" w:rsidRPr="00E44779">
        <w:rPr>
          <w:rFonts w:ascii="Traditional Arabic" w:hAnsi="Traditional Arabic"/>
          <w:b/>
          <w:bCs/>
          <w:color w:val="auto"/>
          <w:rtl/>
          <w:lang w:val="x-none"/>
        </w:rPr>
        <w:t>«</w:t>
      </w:r>
      <w:r w:rsidR="00F82C9F" w:rsidRPr="00E44779">
        <w:rPr>
          <w:rFonts w:hint="cs"/>
          <w:color w:val="auto"/>
          <w:rtl/>
        </w:rPr>
        <w:t xml:space="preserve"> </w:t>
      </w:r>
      <w:r w:rsidR="00830931" w:rsidRPr="00E44779">
        <w:rPr>
          <w:b/>
          <w:bCs/>
          <w:color w:val="auto"/>
          <w:rtl/>
        </w:rPr>
        <w:t>إن لله تسعة وتسعين اسما من أحصاها دخل الجنة</w:t>
      </w:r>
      <w:r w:rsidR="00830931" w:rsidRPr="00E44779">
        <w:rPr>
          <w:color w:val="auto"/>
          <w:rtl/>
        </w:rPr>
        <w:fldChar w:fldCharType="begin"/>
      </w:r>
      <w:r w:rsidR="00830931" w:rsidRPr="00E44779">
        <w:rPr>
          <w:color w:val="auto"/>
        </w:rPr>
        <w:instrText xml:space="preserve"> XE "</w:instrText>
      </w:r>
      <w:r w:rsidR="00830931" w:rsidRPr="00E44779">
        <w:rPr>
          <w:rFonts w:hint="eastAsia"/>
          <w:color w:val="auto"/>
          <w:rtl/>
        </w:rPr>
        <w:instrText>فهرس</w:instrText>
      </w:r>
      <w:r w:rsidR="00830931" w:rsidRPr="00E44779">
        <w:rPr>
          <w:color w:val="auto"/>
          <w:rtl/>
        </w:rPr>
        <w:instrText xml:space="preserve"> </w:instrText>
      </w:r>
      <w:r w:rsidR="00830931" w:rsidRPr="00E44779">
        <w:rPr>
          <w:rFonts w:hint="eastAsia"/>
          <w:color w:val="auto"/>
          <w:rtl/>
        </w:rPr>
        <w:instrText>الحديث</w:instrText>
      </w:r>
      <w:r w:rsidR="00830931" w:rsidRPr="00E44779">
        <w:rPr>
          <w:color w:val="auto"/>
          <w:rtl/>
        </w:rPr>
        <w:instrText>:</w:instrText>
      </w:r>
      <w:r w:rsidR="00830931" w:rsidRPr="00E44779">
        <w:rPr>
          <w:rFonts w:hint="eastAsia"/>
          <w:color w:val="auto"/>
          <w:rtl/>
        </w:rPr>
        <w:instrText>إن</w:instrText>
      </w:r>
      <w:r w:rsidR="00830931" w:rsidRPr="00E44779">
        <w:rPr>
          <w:color w:val="auto"/>
          <w:rtl/>
        </w:rPr>
        <w:instrText xml:space="preserve"> </w:instrText>
      </w:r>
      <w:r w:rsidR="00830931" w:rsidRPr="00E44779">
        <w:rPr>
          <w:rFonts w:hint="eastAsia"/>
          <w:color w:val="auto"/>
          <w:rtl/>
        </w:rPr>
        <w:instrText>لله</w:instrText>
      </w:r>
      <w:r w:rsidR="00830931" w:rsidRPr="00E44779">
        <w:rPr>
          <w:color w:val="auto"/>
          <w:rtl/>
        </w:rPr>
        <w:instrText xml:space="preserve"> </w:instrText>
      </w:r>
      <w:r w:rsidR="00830931" w:rsidRPr="00E44779">
        <w:rPr>
          <w:rFonts w:hint="eastAsia"/>
          <w:color w:val="auto"/>
          <w:rtl/>
        </w:rPr>
        <w:instrText>تسعة</w:instrText>
      </w:r>
      <w:r w:rsidR="00830931" w:rsidRPr="00E44779">
        <w:rPr>
          <w:color w:val="auto"/>
          <w:rtl/>
        </w:rPr>
        <w:instrText xml:space="preserve"> </w:instrText>
      </w:r>
      <w:r w:rsidR="00830931" w:rsidRPr="00E44779">
        <w:rPr>
          <w:rFonts w:hint="eastAsia"/>
          <w:color w:val="auto"/>
          <w:rtl/>
        </w:rPr>
        <w:instrText>وتسعين</w:instrText>
      </w:r>
      <w:r w:rsidR="00830931" w:rsidRPr="00E44779">
        <w:rPr>
          <w:color w:val="auto"/>
          <w:rtl/>
        </w:rPr>
        <w:instrText xml:space="preserve"> </w:instrText>
      </w:r>
      <w:r w:rsidR="00830931" w:rsidRPr="00E44779">
        <w:rPr>
          <w:rFonts w:hint="eastAsia"/>
          <w:color w:val="auto"/>
          <w:rtl/>
        </w:rPr>
        <w:instrText>اسما</w:instrText>
      </w:r>
      <w:r w:rsidR="00830931" w:rsidRPr="00E44779">
        <w:rPr>
          <w:color w:val="auto"/>
          <w:rtl/>
        </w:rPr>
        <w:instrText xml:space="preserve"> </w:instrText>
      </w:r>
      <w:r w:rsidR="00830931" w:rsidRPr="00E44779">
        <w:rPr>
          <w:rFonts w:hint="eastAsia"/>
          <w:color w:val="auto"/>
          <w:rtl/>
        </w:rPr>
        <w:instrText>من</w:instrText>
      </w:r>
      <w:r w:rsidR="00830931" w:rsidRPr="00E44779">
        <w:rPr>
          <w:color w:val="auto"/>
          <w:rtl/>
        </w:rPr>
        <w:instrText xml:space="preserve"> </w:instrText>
      </w:r>
      <w:r w:rsidR="00830931" w:rsidRPr="00E44779">
        <w:rPr>
          <w:rFonts w:hint="eastAsia"/>
          <w:color w:val="auto"/>
          <w:rtl/>
        </w:rPr>
        <w:instrText>أحصاها</w:instrText>
      </w:r>
      <w:r w:rsidR="00830931" w:rsidRPr="00E44779">
        <w:rPr>
          <w:color w:val="auto"/>
          <w:rtl/>
        </w:rPr>
        <w:instrText xml:space="preserve"> </w:instrText>
      </w:r>
      <w:r w:rsidR="00830931" w:rsidRPr="00E44779">
        <w:rPr>
          <w:rFonts w:hint="eastAsia"/>
          <w:color w:val="auto"/>
          <w:rtl/>
        </w:rPr>
        <w:instrText>دخل</w:instrText>
      </w:r>
      <w:r w:rsidR="00830931" w:rsidRPr="00E44779">
        <w:rPr>
          <w:color w:val="auto"/>
          <w:rtl/>
        </w:rPr>
        <w:instrText xml:space="preserve"> </w:instrText>
      </w:r>
      <w:r w:rsidR="00830931" w:rsidRPr="00E44779">
        <w:rPr>
          <w:rFonts w:hint="eastAsia"/>
          <w:color w:val="auto"/>
          <w:rtl/>
        </w:rPr>
        <w:instrText>الجنة</w:instrText>
      </w:r>
      <w:r w:rsidR="00830931" w:rsidRPr="00E44779">
        <w:rPr>
          <w:color w:val="auto"/>
        </w:rPr>
        <w:instrText xml:space="preserve">" </w:instrText>
      </w:r>
      <w:r w:rsidR="00830931" w:rsidRPr="00E44779">
        <w:rPr>
          <w:color w:val="auto"/>
          <w:rtl/>
        </w:rPr>
        <w:fldChar w:fldCharType="end"/>
      </w:r>
      <w:r w:rsidR="00F82C9F" w:rsidRPr="00E44779">
        <w:rPr>
          <w:rFonts w:ascii="Traditional Arabic" w:hAnsi="Traditional Arabic"/>
          <w:color w:val="auto"/>
          <w:rtl/>
          <w:lang w:val="x-none"/>
        </w:rPr>
        <w:t>»</w:t>
      </w:r>
      <w:r w:rsidRPr="00E44779">
        <w:rPr>
          <w:color w:val="auto"/>
          <w:rtl/>
        </w:rPr>
        <w:t xml:space="preserve"> معناه أن من أحصى التسعة والتسعين من أسمائه دخل الجنة ليس مراده أنه ليس له إلا تسعة وتسعون اسما</w:t>
      </w:r>
      <w:r w:rsidR="003770CC">
        <w:rPr>
          <w:rFonts w:hint="cs"/>
          <w:color w:val="auto"/>
          <w:rtl/>
        </w:rPr>
        <w:t>)</w:t>
      </w:r>
      <w:r w:rsidRPr="00E44779">
        <w:rPr>
          <w:rFonts w:hint="cs"/>
          <w:color w:val="auto"/>
          <w:rtl/>
        </w:rPr>
        <w:t>.</w:t>
      </w:r>
    </w:p>
    <w:p w:rsidR="00FF4037" w:rsidRPr="00E44779" w:rsidRDefault="00FF4037" w:rsidP="003770CC">
      <w:pPr>
        <w:spacing w:after="120"/>
        <w:ind w:firstLine="0"/>
        <w:rPr>
          <w:color w:val="auto"/>
          <w:rtl/>
        </w:rPr>
      </w:pPr>
      <w:r w:rsidRPr="00E44779">
        <w:rPr>
          <w:rFonts w:hint="cs"/>
          <w:color w:val="auto"/>
          <w:rtl/>
        </w:rPr>
        <w:t xml:space="preserve"> وفي موضع آخر قال</w:t>
      </w:r>
      <w:r w:rsidR="003770CC">
        <w:rPr>
          <w:rFonts w:hint="cs"/>
          <w:color w:val="auto"/>
          <w:rtl/>
        </w:rPr>
        <w:t>: (</w:t>
      </w:r>
      <w:r w:rsidRPr="00E44779">
        <w:rPr>
          <w:rFonts w:hint="cs"/>
          <w:color w:val="auto"/>
          <w:rtl/>
        </w:rPr>
        <w:t xml:space="preserve"> ثم من هؤلاء من يقول ليس إلا تسعة وتسعين اسماً فقط وهو قول ابن حزم وطائفة</w:t>
      </w:r>
      <w:r w:rsidR="00F567D9" w:rsidRPr="00E44779">
        <w:rPr>
          <w:rFonts w:hint="cs"/>
          <w:color w:val="auto"/>
          <w:rtl/>
        </w:rPr>
        <w:t>)</w:t>
      </w:r>
      <w:r w:rsidRPr="00E44779">
        <w:rPr>
          <w:rStyle w:val="af2"/>
          <w:color w:val="auto"/>
          <w:rtl/>
        </w:rPr>
        <w:t>(</w:t>
      </w:r>
      <w:r w:rsidRPr="00E44779">
        <w:rPr>
          <w:rStyle w:val="af2"/>
          <w:color w:val="auto"/>
          <w:rtl/>
        </w:rPr>
        <w:footnoteReference w:id="281"/>
      </w:r>
      <w:r w:rsidRPr="00E44779">
        <w:rPr>
          <w:rStyle w:val="af2"/>
          <w:color w:val="auto"/>
          <w:rtl/>
        </w:rPr>
        <w:t>)</w:t>
      </w:r>
      <w:r w:rsidR="00F82C9F" w:rsidRPr="00E44779">
        <w:rPr>
          <w:rFonts w:hint="cs"/>
          <w:color w:val="auto"/>
          <w:rtl/>
        </w:rPr>
        <w:t>.</w:t>
      </w:r>
    </w:p>
    <w:p w:rsidR="00FF4037" w:rsidRPr="00E44779" w:rsidRDefault="00FF4037" w:rsidP="000E3DF0">
      <w:pPr>
        <w:spacing w:after="120"/>
        <w:rPr>
          <w:color w:val="auto"/>
          <w:rtl/>
        </w:rPr>
      </w:pPr>
      <w:r w:rsidRPr="00E44779">
        <w:rPr>
          <w:rFonts w:hint="cs"/>
          <w:color w:val="auto"/>
          <w:rtl/>
        </w:rPr>
        <w:t xml:space="preserve">وقال الحافظ بن حجر: </w:t>
      </w:r>
      <w:r w:rsidR="00F567D9" w:rsidRPr="00E44779">
        <w:rPr>
          <w:rFonts w:hint="cs"/>
          <w:color w:val="auto"/>
          <w:rtl/>
        </w:rPr>
        <w:t>(</w:t>
      </w:r>
      <w:r w:rsidRPr="00E44779">
        <w:rPr>
          <w:color w:val="auto"/>
          <w:rtl/>
        </w:rPr>
        <w:t>وقد اخت</w:t>
      </w:r>
      <w:r w:rsidRPr="00E44779">
        <w:rPr>
          <w:rFonts w:hint="cs"/>
          <w:color w:val="auto"/>
          <w:rtl/>
        </w:rPr>
        <w:t>ُ</w:t>
      </w:r>
      <w:r w:rsidRPr="00E44779">
        <w:rPr>
          <w:color w:val="auto"/>
          <w:rtl/>
        </w:rPr>
        <w:t>ل</w:t>
      </w:r>
      <w:r w:rsidRPr="00E44779">
        <w:rPr>
          <w:rFonts w:hint="cs"/>
          <w:color w:val="auto"/>
          <w:rtl/>
        </w:rPr>
        <w:t>ِ</w:t>
      </w:r>
      <w:r w:rsidRPr="00E44779">
        <w:rPr>
          <w:color w:val="auto"/>
          <w:rtl/>
        </w:rPr>
        <w:t>ف</w:t>
      </w:r>
      <w:r w:rsidRPr="00E44779">
        <w:rPr>
          <w:rFonts w:hint="cs"/>
          <w:color w:val="auto"/>
          <w:rtl/>
        </w:rPr>
        <w:t>َ</w:t>
      </w:r>
      <w:r w:rsidRPr="00E44779">
        <w:rPr>
          <w:color w:val="auto"/>
          <w:rtl/>
        </w:rPr>
        <w:t xml:space="preserve"> في هذا العدد هل المراد به حصر الأسماء الحسنى في هذه العدة أو أنها أكثر من ذلك ولكن اختصت هذه بأن من أحصاها دخل الجنة؟ فذهب الجمهور إلى الثاني</w:t>
      </w:r>
      <w:r w:rsidR="00F567D9" w:rsidRPr="00E44779">
        <w:rPr>
          <w:rFonts w:hint="cs"/>
          <w:color w:val="auto"/>
          <w:rtl/>
        </w:rPr>
        <w:t>)</w:t>
      </w:r>
      <w:r w:rsidRPr="00E44779">
        <w:rPr>
          <w:rStyle w:val="af2"/>
          <w:color w:val="auto"/>
          <w:rtl/>
        </w:rPr>
        <w:t>(</w:t>
      </w:r>
      <w:r w:rsidRPr="00E44779">
        <w:rPr>
          <w:rStyle w:val="af2"/>
          <w:color w:val="auto"/>
          <w:rtl/>
        </w:rPr>
        <w:footnoteReference w:id="282"/>
      </w:r>
      <w:r w:rsidRPr="00E44779">
        <w:rPr>
          <w:rStyle w:val="af2"/>
          <w:color w:val="auto"/>
          <w:rtl/>
        </w:rPr>
        <w:t>)</w:t>
      </w:r>
      <w:r w:rsidR="00F82C9F" w:rsidRPr="00E44779">
        <w:rPr>
          <w:rFonts w:hint="cs"/>
          <w:color w:val="auto"/>
          <w:rtl/>
        </w:rPr>
        <w:t>.</w:t>
      </w:r>
    </w:p>
    <w:p w:rsidR="00F567D9" w:rsidRPr="00E44779" w:rsidRDefault="00FF4037" w:rsidP="000E3DF0">
      <w:pPr>
        <w:spacing w:after="120"/>
        <w:rPr>
          <w:color w:val="auto"/>
          <w:rtl/>
        </w:rPr>
      </w:pPr>
      <w:r w:rsidRPr="00E44779">
        <w:rPr>
          <w:rFonts w:hint="cs"/>
          <w:color w:val="auto"/>
          <w:rtl/>
        </w:rPr>
        <w:t>ولم أجد من خالف الجمهور وقال إن الحديث دال على حصر أسماء الله الحسنى</w:t>
      </w:r>
      <w:r w:rsidR="00F567D9" w:rsidRPr="00E44779">
        <w:rPr>
          <w:rFonts w:hint="cs"/>
          <w:color w:val="auto"/>
          <w:rtl/>
        </w:rPr>
        <w:t>،</w:t>
      </w:r>
      <w:r w:rsidRPr="00E44779">
        <w:rPr>
          <w:rFonts w:hint="cs"/>
          <w:color w:val="auto"/>
          <w:rtl/>
        </w:rPr>
        <w:t xml:space="preserve"> إلا ابن حزم الظاهري والسهيلي</w:t>
      </w:r>
      <w:r w:rsidRPr="00E44779">
        <w:rPr>
          <w:rStyle w:val="af2"/>
          <w:color w:val="auto"/>
          <w:rtl/>
        </w:rPr>
        <w:t>(</w:t>
      </w:r>
      <w:r w:rsidRPr="00E44779">
        <w:rPr>
          <w:rStyle w:val="af2"/>
          <w:color w:val="auto"/>
          <w:rtl/>
        </w:rPr>
        <w:footnoteReference w:id="283"/>
      </w:r>
      <w:r w:rsidRPr="00E44779">
        <w:rPr>
          <w:rStyle w:val="af2"/>
          <w:color w:val="auto"/>
          <w:rtl/>
        </w:rPr>
        <w:t>)</w:t>
      </w:r>
      <w:r w:rsidR="00F567D9" w:rsidRPr="00E44779">
        <w:rPr>
          <w:rFonts w:hint="cs"/>
          <w:color w:val="auto"/>
          <w:rtl/>
        </w:rPr>
        <w:t>.</w:t>
      </w:r>
      <w:r w:rsidRPr="00E44779">
        <w:rPr>
          <w:rFonts w:hint="cs"/>
          <w:color w:val="auto"/>
          <w:rtl/>
        </w:rPr>
        <w:t xml:space="preserve"> </w:t>
      </w:r>
    </w:p>
    <w:p w:rsidR="00FF4037" w:rsidRPr="00E44779" w:rsidRDefault="00FF4037" w:rsidP="000E3DF0">
      <w:pPr>
        <w:spacing w:after="120"/>
        <w:rPr>
          <w:color w:val="auto"/>
          <w:rtl/>
        </w:rPr>
      </w:pPr>
      <w:r w:rsidRPr="00E44779">
        <w:rPr>
          <w:rFonts w:hint="cs"/>
          <w:color w:val="auto"/>
          <w:rtl/>
        </w:rPr>
        <w:t>وفي كلام ابن تيمية السابق أشار إلى أن ابن حزم معه غيره في هذا القول.</w:t>
      </w:r>
    </w:p>
    <w:p w:rsidR="00FF4037" w:rsidRPr="00E44779" w:rsidRDefault="00FF4037" w:rsidP="000E3DF0">
      <w:pPr>
        <w:spacing w:after="120"/>
        <w:rPr>
          <w:color w:val="auto"/>
          <w:rtl/>
        </w:rPr>
      </w:pPr>
      <w:r w:rsidRPr="00E44779">
        <w:rPr>
          <w:rFonts w:hint="cs"/>
          <w:color w:val="auto"/>
          <w:rtl/>
        </w:rPr>
        <w:t xml:space="preserve">قال ابن حزم: </w:t>
      </w:r>
      <w:r w:rsidR="00F567D9" w:rsidRPr="00E44779">
        <w:rPr>
          <w:rFonts w:hint="cs"/>
          <w:color w:val="auto"/>
          <w:rtl/>
        </w:rPr>
        <w:t>(</w:t>
      </w:r>
      <w:r w:rsidRPr="00E44779">
        <w:rPr>
          <w:color w:val="auto"/>
          <w:rtl/>
        </w:rPr>
        <w:t>وقد صح أنها تسعة وتسعون اسما فقط</w:t>
      </w:r>
      <w:r w:rsidR="00F567D9" w:rsidRPr="00E44779">
        <w:rPr>
          <w:rFonts w:hint="cs"/>
          <w:color w:val="auto"/>
          <w:rtl/>
        </w:rPr>
        <w:t>،</w:t>
      </w:r>
      <w:r w:rsidRPr="00E44779">
        <w:rPr>
          <w:color w:val="auto"/>
          <w:rtl/>
        </w:rPr>
        <w:t xml:space="preserve"> ولا يحل لأحد أن ي</w:t>
      </w:r>
      <w:r w:rsidRPr="00E44779">
        <w:rPr>
          <w:rFonts w:hint="cs"/>
          <w:color w:val="auto"/>
          <w:rtl/>
        </w:rPr>
        <w:t>ُ</w:t>
      </w:r>
      <w:r w:rsidRPr="00E44779">
        <w:rPr>
          <w:color w:val="auto"/>
          <w:rtl/>
        </w:rPr>
        <w:t>جيز أن يكون له اسم زائد</w:t>
      </w:r>
      <w:r w:rsidR="00F567D9" w:rsidRPr="00E44779">
        <w:rPr>
          <w:rFonts w:hint="cs"/>
          <w:color w:val="auto"/>
          <w:rtl/>
        </w:rPr>
        <w:t>؛</w:t>
      </w:r>
      <w:r w:rsidRPr="00E44779">
        <w:rPr>
          <w:color w:val="auto"/>
          <w:rtl/>
        </w:rPr>
        <w:t xml:space="preserve"> لأنه عليه السلام قال</w:t>
      </w:r>
      <w:r w:rsidR="00F567D9" w:rsidRPr="00E44779">
        <w:rPr>
          <w:rFonts w:hint="cs"/>
          <w:color w:val="auto"/>
          <w:rtl/>
        </w:rPr>
        <w:t>:</w:t>
      </w:r>
      <w:r w:rsidRPr="00E44779">
        <w:rPr>
          <w:color w:val="auto"/>
          <w:rtl/>
        </w:rPr>
        <w:t xml:space="preserve"> </w:t>
      </w:r>
      <w:r w:rsidR="00F567D9" w:rsidRPr="00E44779">
        <w:rPr>
          <w:rFonts w:ascii="Traditional Arabic" w:hAnsi="Traditional Arabic"/>
          <w:b/>
          <w:bCs/>
          <w:color w:val="auto"/>
          <w:rtl/>
          <w:lang w:val="x-none"/>
        </w:rPr>
        <w:t>«</w:t>
      </w:r>
      <w:r w:rsidR="00F567D9" w:rsidRPr="00E44779">
        <w:rPr>
          <w:rFonts w:hint="cs"/>
          <w:color w:val="auto"/>
          <w:rtl/>
        </w:rPr>
        <w:t xml:space="preserve"> </w:t>
      </w:r>
      <w:r w:rsidRPr="00E44779">
        <w:rPr>
          <w:b/>
          <w:bCs/>
          <w:color w:val="auto"/>
          <w:rtl/>
        </w:rPr>
        <w:t>مائة غير واحد</w:t>
      </w:r>
      <w:r w:rsidRPr="00E44779">
        <w:rPr>
          <w:color w:val="auto"/>
          <w:rtl/>
        </w:rPr>
        <w:t xml:space="preserve"> </w:t>
      </w:r>
      <w:r w:rsidR="00F567D9" w:rsidRPr="00E44779">
        <w:rPr>
          <w:rFonts w:ascii="Traditional Arabic" w:hAnsi="Traditional Arabic"/>
          <w:color w:val="auto"/>
          <w:rtl/>
          <w:lang w:val="x-none"/>
        </w:rPr>
        <w:t>»</w:t>
      </w:r>
      <w:r w:rsidR="00F567D9" w:rsidRPr="00E44779">
        <w:rPr>
          <w:rFonts w:hint="cs"/>
          <w:color w:val="auto"/>
          <w:rtl/>
        </w:rPr>
        <w:t xml:space="preserve">، </w:t>
      </w:r>
      <w:r w:rsidRPr="00E44779">
        <w:rPr>
          <w:color w:val="auto"/>
          <w:rtl/>
        </w:rPr>
        <w:t xml:space="preserve">فلو جاز أن يكون له </w:t>
      </w:r>
      <w:r w:rsidRPr="00E44779">
        <w:rPr>
          <w:color w:val="auto"/>
          <w:rtl/>
        </w:rPr>
        <w:lastRenderedPageBreak/>
        <w:t>تعالى اسم زائد لكانت مائة اسم ولو كان هذا لكان قوله عليه الصلاة والسلام مائة غير واحد كذبا ومن أجاز هذا فهو كافر</w:t>
      </w:r>
      <w:r w:rsidR="00F567D9" w:rsidRPr="00E44779">
        <w:rPr>
          <w:rFonts w:hint="cs"/>
          <w:color w:val="auto"/>
          <w:rtl/>
        </w:rPr>
        <w:t xml:space="preserve"> </w:t>
      </w:r>
      <w:r w:rsidR="00F567D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284"/>
      </w:r>
      <w:r w:rsidRPr="00E44779">
        <w:rPr>
          <w:rStyle w:val="af2"/>
          <w:color w:val="auto"/>
          <w:rtl/>
        </w:rPr>
        <w:t>)</w:t>
      </w:r>
      <w:r w:rsidR="00F567D9" w:rsidRPr="00E44779">
        <w:rPr>
          <w:rFonts w:hint="cs"/>
          <w:color w:val="auto"/>
          <w:rtl/>
        </w:rPr>
        <w:t>.</w:t>
      </w:r>
    </w:p>
    <w:p w:rsidR="00FF4037" w:rsidRPr="00E44779" w:rsidRDefault="00FF4037" w:rsidP="000E3DF0">
      <w:pPr>
        <w:spacing w:after="120"/>
        <w:rPr>
          <w:color w:val="auto"/>
          <w:rtl/>
        </w:rPr>
      </w:pPr>
      <w:r w:rsidRPr="00E44779">
        <w:rPr>
          <w:rFonts w:hint="cs"/>
          <w:color w:val="auto"/>
          <w:rtl/>
        </w:rPr>
        <w:t xml:space="preserve">وأما السهيلي فنقل ابن حجر عنه أنه قال: </w:t>
      </w:r>
      <w:r w:rsidR="0031031C" w:rsidRPr="00E44779">
        <w:rPr>
          <w:rFonts w:hint="cs"/>
          <w:color w:val="auto"/>
          <w:rtl/>
        </w:rPr>
        <w:t>(</w:t>
      </w:r>
      <w:r w:rsidRPr="00E44779">
        <w:rPr>
          <w:color w:val="auto"/>
          <w:rtl/>
        </w:rPr>
        <w:t xml:space="preserve">الأسماء الحسنى مائة على عدد درجات الجنة والذي يكمل المائة </w:t>
      </w:r>
      <w:r w:rsidRPr="00E44779">
        <w:rPr>
          <w:rFonts w:hint="cs"/>
          <w:color w:val="auto"/>
          <w:rtl/>
        </w:rPr>
        <w:t>"</w:t>
      </w:r>
      <w:r w:rsidRPr="00E44779">
        <w:rPr>
          <w:color w:val="auto"/>
          <w:rtl/>
        </w:rPr>
        <w:t>الله</w:t>
      </w:r>
      <w:r w:rsidRPr="00E44779">
        <w:rPr>
          <w:rFonts w:hint="cs"/>
          <w:color w:val="auto"/>
          <w:rtl/>
        </w:rPr>
        <w:t>"</w:t>
      </w:r>
      <w:r w:rsidRPr="00E44779">
        <w:rPr>
          <w:color w:val="auto"/>
          <w:rtl/>
        </w:rPr>
        <w:t xml:space="preserve"> ويؤيده 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وَلِلَّهِ ٱلۡأَسۡمَآءُ ٱلۡحُسۡنَىٰ فَٱدۡعُوهُ بِهَاۖ</w:t>
      </w:r>
      <w:r w:rsidRPr="00E44779">
        <w:rPr>
          <w:rFonts w:ascii="Traditional Arabic" w:hAnsi="Traditional Arabic" w:hint="cs"/>
          <w:color w:val="auto"/>
          <w:sz w:val="32"/>
          <w:rtl/>
        </w:rPr>
        <w:t>﴾</w:t>
      </w:r>
      <w:r w:rsidRPr="00E44779">
        <w:rPr>
          <w:color w:val="auto"/>
          <w:sz w:val="28"/>
          <w:szCs w:val="28"/>
          <w:rtl/>
        </w:rPr>
        <w:t>[</w:t>
      </w:r>
      <w:r w:rsidR="00F82C9F" w:rsidRPr="00E44779">
        <w:rPr>
          <w:color w:val="auto"/>
          <w:sz w:val="28"/>
          <w:szCs w:val="28"/>
          <w:rtl/>
        </w:rPr>
        <w:t>الأعراف:180</w:t>
      </w:r>
      <w:r w:rsidR="00F82C9F" w:rsidRPr="00E44779">
        <w:rPr>
          <w:color w:val="auto"/>
          <w:sz w:val="28"/>
          <w:szCs w:val="28"/>
          <w:rtl/>
        </w:rPr>
        <w:fldChar w:fldCharType="begin"/>
      </w:r>
      <w:r w:rsidR="00F82C9F" w:rsidRPr="00E44779">
        <w:rPr>
          <w:color w:val="auto"/>
          <w:sz w:val="28"/>
          <w:szCs w:val="28"/>
        </w:rPr>
        <w:instrText xml:space="preserve"> XE "</w:instrText>
      </w:r>
      <w:r w:rsidR="00F82C9F" w:rsidRPr="00E44779">
        <w:rPr>
          <w:rFonts w:hint="eastAsia"/>
          <w:color w:val="auto"/>
          <w:sz w:val="28"/>
          <w:szCs w:val="28"/>
          <w:rtl/>
        </w:rPr>
        <w:instrText>ا</w:instrText>
      </w:r>
      <w:r w:rsidR="00F82C9F" w:rsidRPr="00E44779">
        <w:rPr>
          <w:color w:val="auto"/>
          <w:sz w:val="28"/>
          <w:szCs w:val="28"/>
          <w:rtl/>
        </w:rPr>
        <w:instrText>:</w:instrText>
      </w:r>
      <w:r w:rsidR="00F82C9F" w:rsidRPr="00E44779">
        <w:rPr>
          <w:rFonts w:hint="eastAsia"/>
          <w:color w:val="auto"/>
          <w:sz w:val="28"/>
          <w:szCs w:val="28"/>
          <w:rtl/>
        </w:rPr>
        <w:instrText>الأعراف</w:instrText>
      </w:r>
      <w:r w:rsidR="00F82C9F" w:rsidRPr="00E44779">
        <w:rPr>
          <w:color w:val="auto"/>
          <w:sz w:val="28"/>
          <w:szCs w:val="28"/>
          <w:rtl/>
        </w:rPr>
        <w:instrText>:180</w:instrText>
      </w:r>
      <w:r w:rsidR="00F82C9F" w:rsidRPr="00E44779">
        <w:rPr>
          <w:rFonts w:hint="cs"/>
          <w:color w:val="auto"/>
          <w:sz w:val="28"/>
          <w:szCs w:val="28"/>
          <w:rtl/>
        </w:rPr>
        <w:instrText xml:space="preserve"> </w:instrText>
      </w:r>
      <w:r w:rsidR="00F82C9F" w:rsidRPr="00E44779">
        <w:rPr>
          <w:rFonts w:ascii="Traditional Arabic" w:hAnsi="Traditional Arabic" w:hint="cs"/>
          <w:color w:val="auto"/>
          <w:sz w:val="28"/>
          <w:szCs w:val="28"/>
          <w:rtl/>
        </w:rPr>
        <w:instrText>﴿</w:instrText>
      </w:r>
      <w:r w:rsidR="00F82C9F" w:rsidRPr="00E44779">
        <w:rPr>
          <w:rFonts w:cs="KFGQPC Uthmanic Script HAFS"/>
          <w:color w:val="auto"/>
          <w:sz w:val="28"/>
          <w:szCs w:val="28"/>
          <w:rtl/>
        </w:rPr>
        <w:instrText>وَلِلَّهِ ٱلۡأَسۡمَآءُ ٱلۡحُسۡنَىٰ فَٱدۡعُوهُ بِهَاۖ</w:instrText>
      </w:r>
      <w:r w:rsidR="00F82C9F" w:rsidRPr="00E44779">
        <w:rPr>
          <w:rFonts w:ascii="Traditional Arabic" w:hAnsi="Traditional Arabic" w:hint="cs"/>
          <w:color w:val="auto"/>
          <w:sz w:val="28"/>
          <w:szCs w:val="28"/>
          <w:rtl/>
        </w:rPr>
        <w:instrText>﴾</w:instrText>
      </w:r>
      <w:r w:rsidR="00F82C9F" w:rsidRPr="00E44779">
        <w:rPr>
          <w:color w:val="auto"/>
          <w:sz w:val="28"/>
          <w:szCs w:val="28"/>
        </w:rPr>
        <w:instrText xml:space="preserve">" </w:instrText>
      </w:r>
      <w:r w:rsidR="00F82C9F" w:rsidRPr="00E44779">
        <w:rPr>
          <w:color w:val="auto"/>
          <w:sz w:val="28"/>
          <w:szCs w:val="28"/>
          <w:rtl/>
        </w:rPr>
        <w:fldChar w:fldCharType="end"/>
      </w:r>
      <w:r w:rsidRPr="00E44779">
        <w:rPr>
          <w:color w:val="auto"/>
          <w:sz w:val="28"/>
          <w:szCs w:val="28"/>
          <w:rtl/>
        </w:rPr>
        <w:t>]</w:t>
      </w:r>
      <w:r w:rsidRPr="00E44779">
        <w:rPr>
          <w:color w:val="auto"/>
          <w:rtl/>
        </w:rPr>
        <w:t xml:space="preserve"> فالتسعة والتسعون لله فهي زائدة عليه وبه تكمل المائة</w:t>
      </w:r>
      <w:r w:rsidR="0031031C" w:rsidRPr="00E44779">
        <w:rPr>
          <w:rFonts w:hint="cs"/>
          <w:color w:val="auto"/>
          <w:rtl/>
        </w:rPr>
        <w:t>)</w:t>
      </w:r>
      <w:r w:rsidRPr="00E44779">
        <w:rPr>
          <w:rStyle w:val="af2"/>
          <w:color w:val="auto"/>
          <w:rtl/>
        </w:rPr>
        <w:t>(</w:t>
      </w:r>
      <w:r w:rsidRPr="00E44779">
        <w:rPr>
          <w:rStyle w:val="af2"/>
          <w:color w:val="auto"/>
          <w:rtl/>
        </w:rPr>
        <w:footnoteReference w:id="285"/>
      </w:r>
      <w:r w:rsidRPr="00E44779">
        <w:rPr>
          <w:rStyle w:val="af2"/>
          <w:color w:val="auto"/>
          <w:rtl/>
        </w:rPr>
        <w:t>)</w:t>
      </w:r>
      <w:r w:rsidR="00F82C9F" w:rsidRPr="00E44779">
        <w:rPr>
          <w:rFonts w:hint="cs"/>
          <w:color w:val="auto"/>
          <w:rtl/>
        </w:rPr>
        <w:t>.</w:t>
      </w:r>
    </w:p>
    <w:p w:rsidR="0031031C" w:rsidRPr="00E44779" w:rsidRDefault="00FF4037" w:rsidP="000E3DF0">
      <w:pPr>
        <w:spacing w:after="120"/>
        <w:rPr>
          <w:color w:val="auto"/>
          <w:rtl/>
        </w:rPr>
      </w:pPr>
      <w:r w:rsidRPr="00E44779">
        <w:rPr>
          <w:rFonts w:hint="cs"/>
          <w:color w:val="auto"/>
          <w:rtl/>
        </w:rPr>
        <w:t>ولعل النووي لم يطلع على قول السهيلي</w:t>
      </w:r>
      <w:r w:rsidR="0031031C" w:rsidRPr="00E44779">
        <w:rPr>
          <w:rFonts w:hint="cs"/>
          <w:color w:val="auto"/>
          <w:rtl/>
        </w:rPr>
        <w:t>.</w:t>
      </w:r>
      <w:r w:rsidRPr="00E44779">
        <w:rPr>
          <w:rFonts w:hint="cs"/>
          <w:color w:val="auto"/>
          <w:rtl/>
        </w:rPr>
        <w:t xml:space="preserve"> </w:t>
      </w:r>
    </w:p>
    <w:p w:rsidR="00FF4037" w:rsidRPr="00E44779" w:rsidRDefault="00FF4037" w:rsidP="000E3DF0">
      <w:pPr>
        <w:spacing w:after="120"/>
        <w:rPr>
          <w:color w:val="auto"/>
          <w:rtl/>
        </w:rPr>
      </w:pPr>
      <w:r w:rsidRPr="00E44779">
        <w:rPr>
          <w:rFonts w:hint="cs"/>
          <w:color w:val="auto"/>
          <w:rtl/>
        </w:rPr>
        <w:t xml:space="preserve">أما ابن حزم فالنووي لا يرى مخالفة الظاهرية مانعة من </w:t>
      </w:r>
      <w:r w:rsidR="0080368A" w:rsidRPr="00E44779">
        <w:rPr>
          <w:rFonts w:hint="cs"/>
          <w:color w:val="auto"/>
          <w:rtl/>
        </w:rPr>
        <w:t>الإجماع</w:t>
      </w:r>
      <w:r w:rsidRPr="00E44779">
        <w:rPr>
          <w:rFonts w:hint="cs"/>
          <w:color w:val="auto"/>
          <w:rtl/>
        </w:rPr>
        <w:t xml:space="preserve"> كما سبق بيانه وأن الصحيح في المسألة أن قولهم معتبر</w:t>
      </w:r>
      <w:r w:rsidRPr="00E44779">
        <w:rPr>
          <w:rStyle w:val="af2"/>
          <w:color w:val="auto"/>
          <w:rtl/>
        </w:rPr>
        <w:t>(</w:t>
      </w:r>
      <w:r w:rsidRPr="00E44779">
        <w:rPr>
          <w:rStyle w:val="af2"/>
          <w:color w:val="auto"/>
          <w:rtl/>
        </w:rPr>
        <w:footnoteReference w:id="286"/>
      </w:r>
      <w:r w:rsidRPr="00E44779">
        <w:rPr>
          <w:rStyle w:val="af2"/>
          <w:color w:val="auto"/>
          <w:rtl/>
        </w:rPr>
        <w:t>)</w:t>
      </w:r>
      <w:r w:rsidR="00F82C9F" w:rsidRPr="00E44779">
        <w:rPr>
          <w:rFonts w:hint="cs"/>
          <w:color w:val="auto"/>
          <w:rtl/>
        </w:rPr>
        <w:t>.</w:t>
      </w:r>
    </w:p>
    <w:p w:rsidR="0031031C" w:rsidRPr="00E44779" w:rsidRDefault="00FF4037" w:rsidP="000E3DF0">
      <w:pPr>
        <w:spacing w:after="120"/>
        <w:rPr>
          <w:color w:val="auto"/>
          <w:rtl/>
        </w:rPr>
      </w:pPr>
      <w:r w:rsidRPr="00E44779">
        <w:rPr>
          <w:rFonts w:hint="cs"/>
          <w:color w:val="auto"/>
          <w:rtl/>
        </w:rPr>
        <w:t>ولا شك أن أسماء الله لا تنحصر في عدد معلوم لأحد من الخلق ولو كان المقصود من الحديث الحصر</w:t>
      </w:r>
      <w:r w:rsidR="0031031C" w:rsidRPr="00E44779">
        <w:rPr>
          <w:rFonts w:hint="cs"/>
          <w:color w:val="auto"/>
          <w:rtl/>
        </w:rPr>
        <w:t>،</w:t>
      </w:r>
      <w:r w:rsidRPr="00E44779">
        <w:rPr>
          <w:rFonts w:hint="cs"/>
          <w:color w:val="auto"/>
          <w:rtl/>
        </w:rPr>
        <w:t xml:space="preserve"> لقال</w:t>
      </w:r>
      <w:r w:rsidR="0031031C" w:rsidRPr="00E44779">
        <w:rPr>
          <w:rFonts w:hint="cs"/>
          <w:color w:val="auto"/>
          <w:rtl/>
        </w:rPr>
        <w:t>:</w:t>
      </w:r>
      <w:r w:rsidRPr="00E44779">
        <w:rPr>
          <w:rFonts w:hint="cs"/>
          <w:color w:val="auto"/>
          <w:rtl/>
        </w:rPr>
        <w:t xml:space="preserve"> إن أسماء الله تسعة وتسعين اسماً</w:t>
      </w:r>
      <w:r w:rsidR="0031031C" w:rsidRPr="00E44779">
        <w:rPr>
          <w:rFonts w:hint="cs"/>
          <w:color w:val="auto"/>
          <w:rtl/>
        </w:rPr>
        <w:t>،</w:t>
      </w:r>
      <w:r w:rsidRPr="00E44779">
        <w:rPr>
          <w:rFonts w:hint="cs"/>
          <w:color w:val="auto"/>
          <w:rtl/>
        </w:rPr>
        <w:t xml:space="preserve"> ولكن قال</w:t>
      </w:r>
      <w:r w:rsidR="0031031C" w:rsidRPr="00E44779">
        <w:rPr>
          <w:rFonts w:hint="cs"/>
          <w:color w:val="auto"/>
          <w:rtl/>
        </w:rPr>
        <w:t>:</w:t>
      </w:r>
      <w:r w:rsidRPr="00E44779">
        <w:rPr>
          <w:rFonts w:hint="cs"/>
          <w:color w:val="auto"/>
          <w:rtl/>
        </w:rPr>
        <w:t xml:space="preserve"> </w:t>
      </w:r>
      <w:r w:rsidR="0031031C" w:rsidRPr="00E44779">
        <w:rPr>
          <w:rFonts w:ascii="Traditional Arabic" w:hAnsi="Traditional Arabic"/>
          <w:b/>
          <w:bCs/>
          <w:color w:val="auto"/>
          <w:rtl/>
          <w:lang w:val="x-none"/>
        </w:rPr>
        <w:t>«</w:t>
      </w:r>
      <w:r w:rsidR="0031031C" w:rsidRPr="00E44779">
        <w:rPr>
          <w:rFonts w:hint="cs"/>
          <w:color w:val="auto"/>
          <w:rtl/>
        </w:rPr>
        <w:t xml:space="preserve"> </w:t>
      </w:r>
      <w:r w:rsidR="00830931" w:rsidRPr="00E44779">
        <w:rPr>
          <w:rFonts w:hint="cs"/>
          <w:b/>
          <w:bCs/>
          <w:color w:val="auto"/>
          <w:rtl/>
        </w:rPr>
        <w:t>إن لله تسعة وتسعين اسما من أحصاها دخل الجنة</w:t>
      </w:r>
      <w:r w:rsidR="0031031C" w:rsidRPr="00E44779">
        <w:rPr>
          <w:rFonts w:hint="cs"/>
          <w:b/>
          <w:bCs/>
          <w:color w:val="auto"/>
          <w:rtl/>
        </w:rPr>
        <w:t xml:space="preserve"> </w:t>
      </w:r>
      <w:r w:rsidR="0031031C" w:rsidRPr="00E44779">
        <w:rPr>
          <w:rFonts w:ascii="Traditional Arabic" w:hAnsi="Traditional Arabic"/>
          <w:color w:val="auto"/>
          <w:rtl/>
          <w:lang w:val="x-none"/>
        </w:rPr>
        <w:t>»</w:t>
      </w:r>
      <w:r w:rsidR="00830931" w:rsidRPr="00E44779">
        <w:rPr>
          <w:color w:val="auto"/>
          <w:rtl/>
        </w:rPr>
        <w:fldChar w:fldCharType="begin"/>
      </w:r>
      <w:r w:rsidR="00830931" w:rsidRPr="00E44779">
        <w:rPr>
          <w:color w:val="auto"/>
        </w:rPr>
        <w:instrText xml:space="preserve"> XE "</w:instrText>
      </w:r>
      <w:r w:rsidR="00830931" w:rsidRPr="00E44779">
        <w:rPr>
          <w:rFonts w:hint="eastAsia"/>
          <w:color w:val="auto"/>
          <w:rtl/>
        </w:rPr>
        <w:instrText>فهرس</w:instrText>
      </w:r>
      <w:r w:rsidR="00830931" w:rsidRPr="00E44779">
        <w:rPr>
          <w:color w:val="auto"/>
          <w:rtl/>
        </w:rPr>
        <w:instrText xml:space="preserve"> </w:instrText>
      </w:r>
      <w:r w:rsidR="00830931" w:rsidRPr="00E44779">
        <w:rPr>
          <w:rFonts w:hint="eastAsia"/>
          <w:color w:val="auto"/>
          <w:rtl/>
        </w:rPr>
        <w:instrText>الحديث</w:instrText>
      </w:r>
      <w:r w:rsidR="00830931" w:rsidRPr="00E44779">
        <w:rPr>
          <w:color w:val="auto"/>
          <w:rtl/>
        </w:rPr>
        <w:instrText>:</w:instrText>
      </w:r>
      <w:r w:rsidR="00830931" w:rsidRPr="00E44779">
        <w:rPr>
          <w:rFonts w:hint="eastAsia"/>
          <w:color w:val="auto"/>
          <w:rtl/>
        </w:rPr>
        <w:instrText>إن</w:instrText>
      </w:r>
      <w:r w:rsidR="00830931" w:rsidRPr="00E44779">
        <w:rPr>
          <w:color w:val="auto"/>
          <w:rtl/>
        </w:rPr>
        <w:instrText xml:space="preserve"> </w:instrText>
      </w:r>
      <w:r w:rsidR="00830931" w:rsidRPr="00E44779">
        <w:rPr>
          <w:rFonts w:hint="eastAsia"/>
          <w:color w:val="auto"/>
          <w:rtl/>
        </w:rPr>
        <w:instrText>لله</w:instrText>
      </w:r>
      <w:r w:rsidR="00830931" w:rsidRPr="00E44779">
        <w:rPr>
          <w:color w:val="auto"/>
          <w:rtl/>
        </w:rPr>
        <w:instrText xml:space="preserve"> </w:instrText>
      </w:r>
      <w:r w:rsidR="00830931" w:rsidRPr="00E44779">
        <w:rPr>
          <w:rFonts w:hint="eastAsia"/>
          <w:color w:val="auto"/>
          <w:rtl/>
        </w:rPr>
        <w:instrText>تسعة</w:instrText>
      </w:r>
      <w:r w:rsidR="00830931" w:rsidRPr="00E44779">
        <w:rPr>
          <w:color w:val="auto"/>
          <w:rtl/>
        </w:rPr>
        <w:instrText xml:space="preserve"> </w:instrText>
      </w:r>
      <w:r w:rsidR="00830931" w:rsidRPr="00E44779">
        <w:rPr>
          <w:rFonts w:hint="eastAsia"/>
          <w:color w:val="auto"/>
          <w:rtl/>
        </w:rPr>
        <w:instrText>وتسعين</w:instrText>
      </w:r>
      <w:r w:rsidR="00830931" w:rsidRPr="00E44779">
        <w:rPr>
          <w:color w:val="auto"/>
          <w:rtl/>
        </w:rPr>
        <w:instrText xml:space="preserve"> </w:instrText>
      </w:r>
      <w:r w:rsidR="00830931" w:rsidRPr="00E44779">
        <w:rPr>
          <w:rFonts w:hint="eastAsia"/>
          <w:color w:val="auto"/>
          <w:rtl/>
        </w:rPr>
        <w:instrText>اسما</w:instrText>
      </w:r>
      <w:r w:rsidR="00830931" w:rsidRPr="00E44779">
        <w:rPr>
          <w:color w:val="auto"/>
          <w:rtl/>
        </w:rPr>
        <w:instrText xml:space="preserve"> </w:instrText>
      </w:r>
      <w:r w:rsidR="00830931" w:rsidRPr="00E44779">
        <w:rPr>
          <w:rFonts w:hint="eastAsia"/>
          <w:color w:val="auto"/>
          <w:rtl/>
        </w:rPr>
        <w:instrText>من</w:instrText>
      </w:r>
      <w:r w:rsidR="00830931" w:rsidRPr="00E44779">
        <w:rPr>
          <w:color w:val="auto"/>
          <w:rtl/>
        </w:rPr>
        <w:instrText xml:space="preserve"> </w:instrText>
      </w:r>
      <w:r w:rsidR="00830931" w:rsidRPr="00E44779">
        <w:rPr>
          <w:rFonts w:hint="eastAsia"/>
          <w:color w:val="auto"/>
          <w:rtl/>
        </w:rPr>
        <w:instrText>أحصاها</w:instrText>
      </w:r>
      <w:r w:rsidR="00830931" w:rsidRPr="00E44779">
        <w:rPr>
          <w:color w:val="auto"/>
          <w:rtl/>
        </w:rPr>
        <w:instrText xml:space="preserve"> </w:instrText>
      </w:r>
      <w:r w:rsidR="00830931" w:rsidRPr="00E44779">
        <w:rPr>
          <w:rFonts w:hint="eastAsia"/>
          <w:color w:val="auto"/>
          <w:rtl/>
        </w:rPr>
        <w:instrText>دخل</w:instrText>
      </w:r>
      <w:r w:rsidR="00830931" w:rsidRPr="00E44779">
        <w:rPr>
          <w:color w:val="auto"/>
          <w:rtl/>
        </w:rPr>
        <w:instrText xml:space="preserve"> </w:instrText>
      </w:r>
      <w:r w:rsidR="00830931" w:rsidRPr="00E44779">
        <w:rPr>
          <w:rFonts w:hint="eastAsia"/>
          <w:color w:val="auto"/>
          <w:rtl/>
        </w:rPr>
        <w:instrText>الجنة</w:instrText>
      </w:r>
      <w:r w:rsidR="00830931" w:rsidRPr="00E44779">
        <w:rPr>
          <w:color w:val="auto"/>
        </w:rPr>
        <w:instrText xml:space="preserve">" </w:instrText>
      </w:r>
      <w:r w:rsidR="00830931" w:rsidRPr="00E44779">
        <w:rPr>
          <w:color w:val="auto"/>
          <w:rtl/>
        </w:rPr>
        <w:fldChar w:fldCharType="end"/>
      </w:r>
      <w:r w:rsidRPr="00E44779">
        <w:rPr>
          <w:rFonts w:hint="cs"/>
          <w:color w:val="auto"/>
          <w:rtl/>
        </w:rPr>
        <w:t xml:space="preserve"> فجملة</w:t>
      </w:r>
      <w:r w:rsidR="006528EA" w:rsidRPr="00E44779">
        <w:rPr>
          <w:rFonts w:hint="cs"/>
          <w:color w:val="auto"/>
          <w:rtl/>
        </w:rPr>
        <w:t>:</w:t>
      </w:r>
      <w:r w:rsidRPr="00E44779">
        <w:rPr>
          <w:rFonts w:hint="cs"/>
          <w:color w:val="auto"/>
          <w:rtl/>
        </w:rPr>
        <w:t xml:space="preserve"> </w:t>
      </w:r>
      <w:r w:rsidR="006528EA" w:rsidRPr="00E44779">
        <w:rPr>
          <w:rFonts w:ascii="Traditional Arabic" w:hAnsi="Traditional Arabic"/>
          <w:b/>
          <w:bCs/>
          <w:color w:val="auto"/>
          <w:rtl/>
          <w:lang w:val="x-none"/>
        </w:rPr>
        <w:t>«</w:t>
      </w:r>
      <w:r w:rsidR="006528EA" w:rsidRPr="00E44779">
        <w:rPr>
          <w:rFonts w:hint="cs"/>
          <w:color w:val="auto"/>
          <w:rtl/>
        </w:rPr>
        <w:t xml:space="preserve"> </w:t>
      </w:r>
      <w:r w:rsidRPr="00E44779">
        <w:rPr>
          <w:rFonts w:hint="cs"/>
          <w:b/>
          <w:bCs/>
          <w:color w:val="auto"/>
          <w:rtl/>
        </w:rPr>
        <w:t>من أحصاها دخل الجنة</w:t>
      </w:r>
      <w:r w:rsidR="006528EA" w:rsidRPr="00E44779">
        <w:rPr>
          <w:rFonts w:ascii="Traditional Arabic" w:hAnsi="Traditional Arabic"/>
          <w:color w:val="auto"/>
          <w:rtl/>
          <w:lang w:val="x-none"/>
        </w:rPr>
        <w:t>»</w:t>
      </w:r>
      <w:r w:rsidRPr="00E44779">
        <w:rPr>
          <w:rFonts w:hint="cs"/>
          <w:color w:val="auto"/>
          <w:rtl/>
        </w:rPr>
        <w:t xml:space="preserve"> إما أن تكون صفة للأسماء. وإما أن تكون خبراً بمعنى :إن لله تسعة وتسعين اسماً من شأنها أن من أحصاها دخل الجنة</w:t>
      </w:r>
      <w:r w:rsidRPr="00E44779">
        <w:rPr>
          <w:rStyle w:val="af2"/>
          <w:color w:val="auto"/>
          <w:rtl/>
        </w:rPr>
        <w:t>(</w:t>
      </w:r>
      <w:r w:rsidRPr="00E44779">
        <w:rPr>
          <w:rStyle w:val="af2"/>
          <w:color w:val="auto"/>
          <w:rtl/>
        </w:rPr>
        <w:footnoteReference w:id="287"/>
      </w:r>
      <w:r w:rsidRPr="00E44779">
        <w:rPr>
          <w:rStyle w:val="af2"/>
          <w:color w:val="auto"/>
          <w:rtl/>
        </w:rPr>
        <w:t>)</w:t>
      </w:r>
      <w:r w:rsidR="0031031C" w:rsidRPr="00E44779">
        <w:rPr>
          <w:rFonts w:hint="cs"/>
          <w:color w:val="auto"/>
          <w:rtl/>
        </w:rPr>
        <w:t>.</w:t>
      </w:r>
      <w:r w:rsidRPr="00E44779">
        <w:rPr>
          <w:rFonts w:hint="cs"/>
          <w:color w:val="auto"/>
          <w:rtl/>
        </w:rPr>
        <w:t xml:space="preserve"> </w:t>
      </w:r>
    </w:p>
    <w:p w:rsidR="00FF4037" w:rsidRPr="00E44779" w:rsidRDefault="00FF4037" w:rsidP="006528EA">
      <w:pPr>
        <w:spacing w:after="120"/>
        <w:rPr>
          <w:color w:val="auto"/>
          <w:rtl/>
        </w:rPr>
      </w:pPr>
      <w:r w:rsidRPr="00E44779">
        <w:rPr>
          <w:rFonts w:hint="cs"/>
          <w:color w:val="auto"/>
          <w:rtl/>
        </w:rPr>
        <w:t xml:space="preserve">وقد سبق ذكر حديث ابن مسعود </w:t>
      </w:r>
      <w:r w:rsidR="006528EA" w:rsidRPr="00E44779">
        <w:rPr>
          <w:rFonts w:hint="cs"/>
          <w:color w:val="auto"/>
        </w:rPr>
        <w:sym w:font="AGA Arabesque" w:char="F074"/>
      </w:r>
      <w:r w:rsidRPr="00E44779">
        <w:rPr>
          <w:rFonts w:hint="cs"/>
          <w:color w:val="auto"/>
          <w:rtl/>
        </w:rPr>
        <w:t xml:space="preserve"> وفيه أن الله استأثر ببعض الأسماء الحسنى في علم </w:t>
      </w:r>
      <w:r w:rsidR="001E47F9" w:rsidRPr="00E44779">
        <w:rPr>
          <w:rFonts w:hint="cs"/>
          <w:color w:val="auto"/>
          <w:rtl/>
        </w:rPr>
        <w:t>الغيب</w:t>
      </w:r>
      <w:r w:rsidRPr="00E44779">
        <w:rPr>
          <w:rFonts w:hint="cs"/>
          <w:color w:val="auto"/>
          <w:rtl/>
        </w:rPr>
        <w:t xml:space="preserve"> فهي غير التسعة والتسعين التي رتب عليها الثواب المذكور في الحديث.</w:t>
      </w:r>
    </w:p>
    <w:p w:rsidR="00FF4037" w:rsidRPr="00E44779" w:rsidRDefault="00FF4037" w:rsidP="0031031C">
      <w:pPr>
        <w:spacing w:after="120"/>
        <w:rPr>
          <w:rFonts w:ascii="MS Sans Serif" w:hAnsi="MS Sans Serif"/>
          <w:snapToGrid w:val="0"/>
          <w:color w:val="auto"/>
          <w:rtl/>
        </w:rPr>
      </w:pPr>
      <w:r w:rsidRPr="00E44779">
        <w:rPr>
          <w:rFonts w:hint="cs"/>
          <w:color w:val="auto"/>
          <w:rtl/>
        </w:rPr>
        <w:t xml:space="preserve">ويدل على أنها غير محصورة بهذا العدد من جهة التعليل. أن من أحصى أسماء الله فقد أحصى الثناء عليه وهذا لم يحصل للنبي </w:t>
      </w:r>
      <w:r w:rsidR="0031031C" w:rsidRPr="00E44779">
        <w:rPr>
          <w:rFonts w:hint="cs"/>
          <w:color w:val="auto"/>
        </w:rPr>
        <w:sym w:font="AGA Arabesque" w:char="F072"/>
      </w:r>
      <w:r w:rsidRPr="00E44779">
        <w:rPr>
          <w:rFonts w:hint="cs"/>
          <w:color w:val="auto"/>
          <w:rtl/>
        </w:rPr>
        <w:t xml:space="preserve"> وهو أعلم الخلق بالله فكيف يكون </w:t>
      </w:r>
      <w:r w:rsidRPr="00E44779">
        <w:rPr>
          <w:rFonts w:hint="cs"/>
          <w:color w:val="auto"/>
          <w:rtl/>
        </w:rPr>
        <w:lastRenderedPageBreak/>
        <w:t>لغيره قال عليه الصلاة و السلام</w:t>
      </w:r>
      <w:r w:rsidR="0031031C" w:rsidRPr="00E44779">
        <w:rPr>
          <w:rStyle w:val="afb"/>
          <w:rFonts w:hint="cs"/>
          <w:color w:val="auto"/>
          <w:rtl/>
        </w:rPr>
        <w:t>:</w:t>
      </w:r>
      <w:r w:rsidR="006528EA" w:rsidRPr="00E44779">
        <w:rPr>
          <w:rStyle w:val="afb"/>
          <w:rFonts w:hint="cs"/>
          <w:color w:val="auto"/>
          <w:rtl/>
        </w:rPr>
        <w:t xml:space="preserve"> </w:t>
      </w:r>
      <w:r w:rsidR="006528EA" w:rsidRPr="00E44779">
        <w:rPr>
          <w:rStyle w:val="afb"/>
          <w:rFonts w:ascii="Traditional Arabic" w:hAnsi="Traditional Arabic"/>
          <w:b/>
          <w:bCs/>
          <w:color w:val="auto"/>
          <w:rtl/>
          <w:lang w:val="x-none"/>
        </w:rPr>
        <w:t>«</w:t>
      </w:r>
      <w:r w:rsidR="0031031C" w:rsidRPr="00E44779">
        <w:rPr>
          <w:rStyle w:val="afb"/>
          <w:rFonts w:hint="cs"/>
          <w:color w:val="auto"/>
          <w:rtl/>
        </w:rPr>
        <w:t xml:space="preserve"> </w:t>
      </w:r>
      <w:r w:rsidR="00F82C9F" w:rsidRPr="00E44779">
        <w:rPr>
          <w:rStyle w:val="afb"/>
          <w:b/>
          <w:bCs/>
          <w:color w:val="auto"/>
          <w:rtl/>
        </w:rPr>
        <w:t>اللهم إني أعوذ برضاك من سخطك وبمعافاتك من عقوبتك وأعوذ بك منك لا أحصي ثناء عليك</w:t>
      </w:r>
      <w:r w:rsidR="006528EA" w:rsidRPr="00E44779">
        <w:rPr>
          <w:rStyle w:val="afb"/>
          <w:rFonts w:hint="cs"/>
          <w:b/>
          <w:bCs/>
          <w:color w:val="auto"/>
          <w:rtl/>
        </w:rPr>
        <w:t>،</w:t>
      </w:r>
      <w:r w:rsidR="00F82C9F" w:rsidRPr="00E44779">
        <w:rPr>
          <w:rStyle w:val="afb"/>
          <w:b/>
          <w:bCs/>
          <w:color w:val="auto"/>
          <w:rtl/>
        </w:rPr>
        <w:t xml:space="preserve"> أنت كما أثنيت على نفسك</w:t>
      </w:r>
      <w:r w:rsidR="006528EA" w:rsidRPr="00E44779">
        <w:rPr>
          <w:rStyle w:val="afb"/>
          <w:rFonts w:ascii="Traditional Arabic" w:hAnsi="Traditional Arabic"/>
          <w:color w:val="auto"/>
          <w:rtl/>
          <w:lang w:val="x-none"/>
        </w:rPr>
        <w:t>»</w:t>
      </w:r>
      <w:r w:rsidR="00F82C9F" w:rsidRPr="00E44779">
        <w:rPr>
          <w:rStyle w:val="afb"/>
          <w:color w:val="auto"/>
          <w:rtl/>
        </w:rPr>
        <w:fldChar w:fldCharType="begin"/>
      </w:r>
      <w:r w:rsidR="00F82C9F" w:rsidRPr="00E44779">
        <w:rPr>
          <w:color w:val="auto"/>
        </w:rPr>
        <w:instrText xml:space="preserve"> XE "</w:instrText>
      </w:r>
      <w:r w:rsidR="00F82C9F" w:rsidRPr="00E44779">
        <w:rPr>
          <w:rFonts w:hint="eastAsia"/>
          <w:color w:val="auto"/>
          <w:rtl/>
        </w:rPr>
        <w:instrText>فهرس</w:instrText>
      </w:r>
      <w:r w:rsidR="00F82C9F" w:rsidRPr="00E44779">
        <w:rPr>
          <w:color w:val="auto"/>
          <w:rtl/>
        </w:rPr>
        <w:instrText xml:space="preserve"> </w:instrText>
      </w:r>
      <w:r w:rsidR="00F82C9F" w:rsidRPr="00E44779">
        <w:rPr>
          <w:rFonts w:hint="eastAsia"/>
          <w:color w:val="auto"/>
          <w:rtl/>
        </w:rPr>
        <w:instrText>الحديث</w:instrText>
      </w:r>
      <w:r w:rsidR="00F82C9F" w:rsidRPr="00E44779">
        <w:rPr>
          <w:color w:val="auto"/>
          <w:rtl/>
        </w:rPr>
        <w:instrText>:</w:instrText>
      </w:r>
      <w:r w:rsidR="00F82C9F" w:rsidRPr="00E44779">
        <w:rPr>
          <w:rFonts w:hint="eastAsia"/>
          <w:color w:val="auto"/>
          <w:rtl/>
        </w:rPr>
        <w:instrText>اللهم</w:instrText>
      </w:r>
      <w:r w:rsidR="00F82C9F" w:rsidRPr="00E44779">
        <w:rPr>
          <w:color w:val="auto"/>
          <w:rtl/>
        </w:rPr>
        <w:instrText xml:space="preserve"> </w:instrText>
      </w:r>
      <w:r w:rsidR="00F82C9F" w:rsidRPr="00E44779">
        <w:rPr>
          <w:rFonts w:hint="eastAsia"/>
          <w:color w:val="auto"/>
          <w:rtl/>
        </w:rPr>
        <w:instrText>إني</w:instrText>
      </w:r>
      <w:r w:rsidR="00F82C9F" w:rsidRPr="00E44779">
        <w:rPr>
          <w:color w:val="auto"/>
          <w:rtl/>
        </w:rPr>
        <w:instrText xml:space="preserve"> </w:instrText>
      </w:r>
      <w:r w:rsidR="00F82C9F" w:rsidRPr="00E44779">
        <w:rPr>
          <w:rFonts w:hint="eastAsia"/>
          <w:color w:val="auto"/>
          <w:rtl/>
        </w:rPr>
        <w:instrText>أعوذ</w:instrText>
      </w:r>
      <w:r w:rsidR="00F82C9F" w:rsidRPr="00E44779">
        <w:rPr>
          <w:color w:val="auto"/>
          <w:rtl/>
        </w:rPr>
        <w:instrText xml:space="preserve"> </w:instrText>
      </w:r>
      <w:r w:rsidR="00F82C9F" w:rsidRPr="00E44779">
        <w:rPr>
          <w:rFonts w:hint="eastAsia"/>
          <w:color w:val="auto"/>
          <w:rtl/>
        </w:rPr>
        <w:instrText>برضاك</w:instrText>
      </w:r>
      <w:r w:rsidR="00F82C9F" w:rsidRPr="00E44779">
        <w:rPr>
          <w:color w:val="auto"/>
          <w:rtl/>
        </w:rPr>
        <w:instrText xml:space="preserve"> </w:instrText>
      </w:r>
      <w:r w:rsidR="00F82C9F" w:rsidRPr="00E44779">
        <w:rPr>
          <w:rFonts w:hint="eastAsia"/>
          <w:color w:val="auto"/>
          <w:rtl/>
        </w:rPr>
        <w:instrText>من</w:instrText>
      </w:r>
      <w:r w:rsidR="00F82C9F" w:rsidRPr="00E44779">
        <w:rPr>
          <w:color w:val="auto"/>
          <w:rtl/>
        </w:rPr>
        <w:instrText xml:space="preserve"> </w:instrText>
      </w:r>
      <w:r w:rsidR="00F82C9F" w:rsidRPr="00E44779">
        <w:rPr>
          <w:rFonts w:hint="eastAsia"/>
          <w:color w:val="auto"/>
          <w:rtl/>
        </w:rPr>
        <w:instrText>سخطك</w:instrText>
      </w:r>
      <w:r w:rsidR="00F82C9F" w:rsidRPr="00E44779">
        <w:rPr>
          <w:color w:val="auto"/>
          <w:rtl/>
        </w:rPr>
        <w:instrText xml:space="preserve"> </w:instrText>
      </w:r>
      <w:r w:rsidR="00F82C9F" w:rsidRPr="00E44779">
        <w:rPr>
          <w:rFonts w:hint="eastAsia"/>
          <w:color w:val="auto"/>
          <w:rtl/>
        </w:rPr>
        <w:instrText>وبمعافاتك</w:instrText>
      </w:r>
      <w:r w:rsidR="00F82C9F" w:rsidRPr="00E44779">
        <w:rPr>
          <w:color w:val="auto"/>
          <w:rtl/>
        </w:rPr>
        <w:instrText xml:space="preserve"> </w:instrText>
      </w:r>
      <w:r w:rsidR="00F82C9F" w:rsidRPr="00E44779">
        <w:rPr>
          <w:rFonts w:hint="eastAsia"/>
          <w:color w:val="auto"/>
          <w:rtl/>
        </w:rPr>
        <w:instrText>من</w:instrText>
      </w:r>
      <w:r w:rsidR="00F82C9F" w:rsidRPr="00E44779">
        <w:rPr>
          <w:color w:val="auto"/>
          <w:rtl/>
        </w:rPr>
        <w:instrText xml:space="preserve"> </w:instrText>
      </w:r>
      <w:r w:rsidR="00F82C9F" w:rsidRPr="00E44779">
        <w:rPr>
          <w:rFonts w:hint="eastAsia"/>
          <w:color w:val="auto"/>
          <w:rtl/>
        </w:rPr>
        <w:instrText>عقوبتك</w:instrText>
      </w:r>
      <w:r w:rsidR="00F82C9F" w:rsidRPr="00E44779">
        <w:rPr>
          <w:color w:val="auto"/>
          <w:rtl/>
        </w:rPr>
        <w:instrText xml:space="preserve"> </w:instrText>
      </w:r>
      <w:r w:rsidR="00F82C9F" w:rsidRPr="00E44779">
        <w:rPr>
          <w:rFonts w:hint="eastAsia"/>
          <w:color w:val="auto"/>
          <w:rtl/>
        </w:rPr>
        <w:instrText>وأعوذ</w:instrText>
      </w:r>
      <w:r w:rsidR="00F82C9F" w:rsidRPr="00E44779">
        <w:rPr>
          <w:color w:val="auto"/>
          <w:rtl/>
        </w:rPr>
        <w:instrText xml:space="preserve"> </w:instrText>
      </w:r>
      <w:r w:rsidR="00F82C9F" w:rsidRPr="00E44779">
        <w:rPr>
          <w:rFonts w:hint="eastAsia"/>
          <w:color w:val="auto"/>
          <w:rtl/>
        </w:rPr>
        <w:instrText>بك</w:instrText>
      </w:r>
      <w:r w:rsidR="00F82C9F" w:rsidRPr="00E44779">
        <w:rPr>
          <w:color w:val="auto"/>
          <w:rtl/>
        </w:rPr>
        <w:instrText xml:space="preserve"> </w:instrText>
      </w:r>
      <w:r w:rsidR="00F82C9F" w:rsidRPr="00E44779">
        <w:rPr>
          <w:rFonts w:hint="eastAsia"/>
          <w:color w:val="auto"/>
          <w:rtl/>
        </w:rPr>
        <w:instrText>منك</w:instrText>
      </w:r>
      <w:r w:rsidR="00F82C9F" w:rsidRPr="00E44779">
        <w:rPr>
          <w:color w:val="auto"/>
          <w:rtl/>
        </w:rPr>
        <w:instrText xml:space="preserve"> </w:instrText>
      </w:r>
      <w:r w:rsidR="00F82C9F" w:rsidRPr="00E44779">
        <w:rPr>
          <w:rFonts w:hint="eastAsia"/>
          <w:color w:val="auto"/>
          <w:rtl/>
        </w:rPr>
        <w:instrText>لا</w:instrText>
      </w:r>
      <w:r w:rsidR="00F82C9F" w:rsidRPr="00E44779">
        <w:rPr>
          <w:color w:val="auto"/>
          <w:rtl/>
        </w:rPr>
        <w:instrText xml:space="preserve"> </w:instrText>
      </w:r>
      <w:r w:rsidR="00F82C9F" w:rsidRPr="00E44779">
        <w:rPr>
          <w:rFonts w:hint="eastAsia"/>
          <w:color w:val="auto"/>
          <w:rtl/>
        </w:rPr>
        <w:instrText>أحصي</w:instrText>
      </w:r>
      <w:r w:rsidR="00F82C9F" w:rsidRPr="00E44779">
        <w:rPr>
          <w:color w:val="auto"/>
          <w:rtl/>
        </w:rPr>
        <w:instrText xml:space="preserve"> </w:instrText>
      </w:r>
      <w:r w:rsidR="00F82C9F" w:rsidRPr="00E44779">
        <w:rPr>
          <w:rFonts w:hint="eastAsia"/>
          <w:color w:val="auto"/>
          <w:rtl/>
        </w:rPr>
        <w:instrText>ثناء</w:instrText>
      </w:r>
      <w:r w:rsidR="00F82C9F" w:rsidRPr="00E44779">
        <w:rPr>
          <w:color w:val="auto"/>
          <w:rtl/>
        </w:rPr>
        <w:instrText xml:space="preserve"> </w:instrText>
      </w:r>
      <w:r w:rsidR="00F82C9F" w:rsidRPr="00E44779">
        <w:rPr>
          <w:rFonts w:hint="eastAsia"/>
          <w:color w:val="auto"/>
          <w:rtl/>
        </w:rPr>
        <w:instrText>عليك</w:instrText>
      </w:r>
      <w:r w:rsidR="00F82C9F" w:rsidRPr="00E44779">
        <w:rPr>
          <w:color w:val="auto"/>
          <w:rtl/>
        </w:rPr>
        <w:instrText xml:space="preserve"> </w:instrText>
      </w:r>
      <w:r w:rsidR="00F82C9F" w:rsidRPr="00E44779">
        <w:rPr>
          <w:rFonts w:hint="eastAsia"/>
          <w:color w:val="auto"/>
          <w:rtl/>
        </w:rPr>
        <w:instrText>أنت</w:instrText>
      </w:r>
      <w:r w:rsidR="00F82C9F" w:rsidRPr="00E44779">
        <w:rPr>
          <w:color w:val="auto"/>
          <w:rtl/>
        </w:rPr>
        <w:instrText xml:space="preserve"> </w:instrText>
      </w:r>
      <w:r w:rsidR="00F82C9F" w:rsidRPr="00E44779">
        <w:rPr>
          <w:rFonts w:hint="eastAsia"/>
          <w:color w:val="auto"/>
          <w:rtl/>
        </w:rPr>
        <w:instrText>كما</w:instrText>
      </w:r>
      <w:r w:rsidR="00F82C9F" w:rsidRPr="00E44779">
        <w:rPr>
          <w:color w:val="auto"/>
          <w:rtl/>
        </w:rPr>
        <w:instrText xml:space="preserve"> </w:instrText>
      </w:r>
      <w:r w:rsidR="00F82C9F" w:rsidRPr="00E44779">
        <w:rPr>
          <w:rFonts w:hint="eastAsia"/>
          <w:color w:val="auto"/>
          <w:rtl/>
        </w:rPr>
        <w:instrText>أثنيت</w:instrText>
      </w:r>
      <w:r w:rsidR="00F82C9F" w:rsidRPr="00E44779">
        <w:rPr>
          <w:color w:val="auto"/>
          <w:rtl/>
        </w:rPr>
        <w:instrText xml:space="preserve"> </w:instrText>
      </w:r>
      <w:r w:rsidR="00F82C9F" w:rsidRPr="00E44779">
        <w:rPr>
          <w:rFonts w:hint="eastAsia"/>
          <w:color w:val="auto"/>
          <w:rtl/>
        </w:rPr>
        <w:instrText>على</w:instrText>
      </w:r>
      <w:r w:rsidR="00F82C9F" w:rsidRPr="00E44779">
        <w:rPr>
          <w:color w:val="auto"/>
          <w:rtl/>
        </w:rPr>
        <w:instrText xml:space="preserve"> </w:instrText>
      </w:r>
      <w:r w:rsidR="00F82C9F" w:rsidRPr="00E44779">
        <w:rPr>
          <w:rFonts w:hint="eastAsia"/>
          <w:color w:val="auto"/>
          <w:rtl/>
        </w:rPr>
        <w:instrText>نفسك</w:instrText>
      </w:r>
      <w:r w:rsidR="00F82C9F" w:rsidRPr="00E44779">
        <w:rPr>
          <w:color w:val="auto"/>
        </w:rPr>
        <w:instrText xml:space="preserve">" </w:instrText>
      </w:r>
      <w:r w:rsidR="00F82C9F" w:rsidRPr="00E44779">
        <w:rPr>
          <w:rStyle w:val="afb"/>
          <w:color w:val="auto"/>
          <w:rtl/>
        </w:rPr>
        <w:fldChar w:fldCharType="end"/>
      </w:r>
      <w:r w:rsidRPr="00E44779">
        <w:rPr>
          <w:rStyle w:val="afb"/>
          <w:color w:val="auto"/>
          <w:rtl/>
        </w:rPr>
        <w:t>)</w:t>
      </w:r>
      <w:r w:rsidRPr="00E44779">
        <w:rPr>
          <w:rStyle w:val="af2"/>
          <w:color w:val="auto"/>
          <w:rtl/>
        </w:rPr>
        <w:t>(</w:t>
      </w:r>
      <w:r w:rsidRPr="00E44779">
        <w:rPr>
          <w:rStyle w:val="af2"/>
          <w:color w:val="auto"/>
          <w:rtl/>
        </w:rPr>
        <w:footnoteReference w:id="288"/>
      </w:r>
      <w:r w:rsidRPr="00E44779">
        <w:rPr>
          <w:rStyle w:val="af2"/>
          <w:color w:val="auto"/>
          <w:rtl/>
        </w:rPr>
        <w:t>)</w:t>
      </w:r>
      <w:r w:rsidR="0031031C" w:rsidRPr="00E44779">
        <w:rPr>
          <w:rFonts w:ascii="MS Sans Serif" w:hAnsi="MS Sans Serif" w:hint="cs"/>
          <w:snapToGrid w:val="0"/>
          <w:color w:val="auto"/>
          <w:rtl/>
        </w:rPr>
        <w:t>.</w:t>
      </w:r>
      <w:r w:rsidRPr="00E44779">
        <w:rPr>
          <w:rFonts w:ascii="MS Sans Serif" w:hAnsi="MS Sans Serif"/>
          <w:snapToGrid w:val="0"/>
          <w:color w:val="auto"/>
          <w:rtl/>
        </w:rPr>
        <w:t xml:space="preserve"> </w:t>
      </w:r>
    </w:p>
    <w:p w:rsidR="0031031C" w:rsidRPr="00E44779" w:rsidRDefault="00FF4037" w:rsidP="0031031C">
      <w:pPr>
        <w:spacing w:after="120"/>
        <w:rPr>
          <w:color w:val="auto"/>
          <w:rtl/>
        </w:rPr>
      </w:pPr>
      <w:r w:rsidRPr="00E44779">
        <w:rPr>
          <w:rFonts w:ascii="MS Sans Serif" w:hAnsi="MS Sans Serif" w:hint="cs"/>
          <w:snapToGrid w:val="0"/>
          <w:color w:val="auto"/>
          <w:rtl/>
        </w:rPr>
        <w:t>قال شيخ الإسلام</w:t>
      </w:r>
      <w:r w:rsidR="0031031C" w:rsidRPr="00E44779">
        <w:rPr>
          <w:rFonts w:ascii="MS Sans Serif" w:hAnsi="MS Sans Serif" w:hint="cs"/>
          <w:snapToGrid w:val="0"/>
          <w:color w:val="auto"/>
          <w:rtl/>
        </w:rPr>
        <w:t>:</w:t>
      </w:r>
      <w:r w:rsidRPr="00E44779">
        <w:rPr>
          <w:rFonts w:ascii="MS Sans Serif" w:hAnsi="MS Sans Serif" w:hint="cs"/>
          <w:snapToGrid w:val="0"/>
          <w:color w:val="auto"/>
          <w:rtl/>
        </w:rPr>
        <w:t xml:space="preserve"> </w:t>
      </w:r>
      <w:r w:rsidR="0031031C" w:rsidRPr="00E44779">
        <w:rPr>
          <w:rFonts w:ascii="MS Sans Serif" w:hAnsi="MS Sans Serif" w:hint="cs"/>
          <w:snapToGrid w:val="0"/>
          <w:color w:val="auto"/>
          <w:rtl/>
        </w:rPr>
        <w:t>(</w:t>
      </w:r>
      <w:r w:rsidRPr="00E44779">
        <w:rPr>
          <w:rFonts w:ascii="MS Sans Serif" w:hAnsi="MS Sans Serif" w:hint="cs"/>
          <w:snapToGrid w:val="0"/>
          <w:color w:val="auto"/>
          <w:rtl/>
        </w:rPr>
        <w:t xml:space="preserve">فأخبر </w:t>
      </w:r>
      <w:r w:rsidR="0031031C" w:rsidRPr="00E44779">
        <w:rPr>
          <w:rFonts w:ascii="MS Sans Serif" w:hAnsi="MS Sans Serif" w:hint="cs"/>
          <w:snapToGrid w:val="0"/>
          <w:color w:val="auto"/>
        </w:rPr>
        <w:sym w:font="AGA Arabesque" w:char="F072"/>
      </w:r>
      <w:r w:rsidRPr="00E44779">
        <w:rPr>
          <w:rFonts w:ascii="MS Sans Serif" w:hAnsi="MS Sans Serif" w:hint="cs"/>
          <w:snapToGrid w:val="0"/>
          <w:color w:val="auto"/>
          <w:rtl/>
        </w:rPr>
        <w:t xml:space="preserve"> أنه لا يحصي ثناء عليه ولو أحصى جميع</w:t>
      </w:r>
      <w:r w:rsidRPr="00E44779">
        <w:rPr>
          <w:rFonts w:hint="cs"/>
          <w:color w:val="auto"/>
          <w:rtl/>
        </w:rPr>
        <w:t xml:space="preserve"> أسمائه لأحصى صفاته كلها</w:t>
      </w:r>
      <w:r w:rsidR="0031031C" w:rsidRPr="00E44779">
        <w:rPr>
          <w:rFonts w:hint="cs"/>
          <w:color w:val="auto"/>
          <w:rtl/>
        </w:rPr>
        <w:t>،</w:t>
      </w:r>
      <w:r w:rsidRPr="00E44779">
        <w:rPr>
          <w:rFonts w:hint="cs"/>
          <w:color w:val="auto"/>
          <w:rtl/>
        </w:rPr>
        <w:t xml:space="preserve"> فكان يحصي الثناء عليه لأن صفاته إنما يعبر عنها بأسمائه</w:t>
      </w:r>
      <w:r w:rsidR="0031031C" w:rsidRPr="00E44779">
        <w:rPr>
          <w:rFonts w:hint="cs"/>
          <w:color w:val="auto"/>
          <w:rtl/>
        </w:rPr>
        <w:t>)</w:t>
      </w:r>
      <w:r w:rsidRPr="00E44779">
        <w:rPr>
          <w:rStyle w:val="af2"/>
          <w:color w:val="auto"/>
          <w:rtl/>
        </w:rPr>
        <w:t>(</w:t>
      </w:r>
      <w:r w:rsidRPr="00E44779">
        <w:rPr>
          <w:rStyle w:val="af2"/>
          <w:color w:val="auto"/>
          <w:rtl/>
        </w:rPr>
        <w:footnoteReference w:id="289"/>
      </w:r>
      <w:r w:rsidRPr="00E44779">
        <w:rPr>
          <w:rStyle w:val="af2"/>
          <w:color w:val="auto"/>
          <w:rtl/>
        </w:rPr>
        <w:t>)</w:t>
      </w:r>
      <w:r w:rsidR="0031031C" w:rsidRPr="00E44779">
        <w:rPr>
          <w:rFonts w:hint="cs"/>
          <w:color w:val="auto"/>
          <w:rtl/>
        </w:rPr>
        <w:t>.</w:t>
      </w:r>
      <w:r w:rsidRPr="00E44779">
        <w:rPr>
          <w:rFonts w:hint="cs"/>
          <w:color w:val="auto"/>
          <w:rtl/>
        </w:rPr>
        <w:t xml:space="preserve"> </w:t>
      </w:r>
    </w:p>
    <w:p w:rsidR="00FF4037" w:rsidRPr="00E44779" w:rsidRDefault="00FF4037" w:rsidP="0031031C">
      <w:pPr>
        <w:spacing w:after="120"/>
        <w:rPr>
          <w:color w:val="auto"/>
          <w:rtl/>
        </w:rPr>
      </w:pPr>
      <w:r w:rsidRPr="00E44779">
        <w:rPr>
          <w:rFonts w:hint="cs"/>
          <w:color w:val="auto"/>
          <w:rtl/>
        </w:rPr>
        <w:t>وأما أقوال أهل العلم في أن أسماء الله لا تدخل تحت حصر فكثيرة.</w:t>
      </w:r>
    </w:p>
    <w:p w:rsidR="00C13947" w:rsidRPr="00E44779" w:rsidRDefault="00FF4037" w:rsidP="0031031C">
      <w:pPr>
        <w:spacing w:after="120"/>
        <w:rPr>
          <w:color w:val="auto"/>
          <w:rtl/>
        </w:rPr>
      </w:pPr>
      <w:r w:rsidRPr="00E44779">
        <w:rPr>
          <w:rFonts w:hint="cs"/>
          <w:color w:val="auto"/>
          <w:rtl/>
        </w:rPr>
        <w:t>قال البيهقي</w:t>
      </w:r>
      <w:r w:rsidRPr="00E44779">
        <w:rPr>
          <w:rStyle w:val="af2"/>
          <w:color w:val="auto"/>
          <w:rtl/>
        </w:rPr>
        <w:t>(</w:t>
      </w:r>
      <w:r w:rsidRPr="00E44779">
        <w:rPr>
          <w:rStyle w:val="af2"/>
          <w:color w:val="auto"/>
          <w:rtl/>
        </w:rPr>
        <w:footnoteReference w:id="290"/>
      </w:r>
      <w:r w:rsidRPr="00E44779">
        <w:rPr>
          <w:rStyle w:val="af2"/>
          <w:color w:val="auto"/>
          <w:rtl/>
        </w:rPr>
        <w:t>)</w:t>
      </w:r>
      <w:r w:rsidR="0031031C" w:rsidRPr="00E44779">
        <w:rPr>
          <w:rFonts w:hint="cs"/>
          <w:color w:val="auto"/>
          <w:rtl/>
        </w:rPr>
        <w:t>:</w:t>
      </w:r>
      <w:r w:rsidRPr="00E44779">
        <w:rPr>
          <w:rFonts w:hint="cs"/>
          <w:color w:val="auto"/>
          <w:rtl/>
        </w:rPr>
        <w:t xml:space="preserve"> </w:t>
      </w:r>
      <w:r w:rsidR="0031031C" w:rsidRPr="00E44779">
        <w:rPr>
          <w:rFonts w:hint="cs"/>
          <w:color w:val="auto"/>
          <w:rtl/>
        </w:rPr>
        <w:t>(</w:t>
      </w:r>
      <w:r w:rsidRPr="00E44779">
        <w:rPr>
          <w:rFonts w:hint="cs"/>
          <w:color w:val="auto"/>
          <w:rtl/>
        </w:rPr>
        <w:t xml:space="preserve">وليس في قول النبي </w:t>
      </w:r>
      <w:r w:rsidR="0031031C" w:rsidRPr="00E44779">
        <w:rPr>
          <w:rFonts w:hint="cs"/>
          <w:color w:val="auto"/>
        </w:rPr>
        <w:sym w:font="AGA Arabesque" w:char="F072"/>
      </w:r>
      <w:r w:rsidR="0031031C" w:rsidRPr="00E44779">
        <w:rPr>
          <w:rFonts w:hint="cs"/>
          <w:color w:val="auto"/>
          <w:rtl/>
        </w:rPr>
        <w:t>:</w:t>
      </w:r>
      <w:r w:rsidRPr="00E44779">
        <w:rPr>
          <w:rFonts w:hint="cs"/>
          <w:color w:val="auto"/>
          <w:rtl/>
        </w:rPr>
        <w:t xml:space="preserve"> </w:t>
      </w:r>
      <w:r w:rsidR="0031031C" w:rsidRPr="00E44779">
        <w:rPr>
          <w:rFonts w:ascii="Traditional Arabic" w:hAnsi="Traditional Arabic"/>
          <w:b/>
          <w:bCs/>
          <w:color w:val="auto"/>
          <w:rtl/>
          <w:lang w:val="x-none"/>
        </w:rPr>
        <w:t>«</w:t>
      </w:r>
      <w:r w:rsidR="0031031C" w:rsidRPr="00E44779">
        <w:rPr>
          <w:rFonts w:hint="cs"/>
          <w:b/>
          <w:bCs/>
          <w:color w:val="auto"/>
          <w:rtl/>
        </w:rPr>
        <w:t xml:space="preserve"> </w:t>
      </w:r>
      <w:r w:rsidRPr="00E44779">
        <w:rPr>
          <w:rFonts w:hint="cs"/>
          <w:b/>
          <w:bCs/>
          <w:color w:val="auto"/>
          <w:rtl/>
        </w:rPr>
        <w:t>إن لله تسعة وتسعين اسماً</w:t>
      </w:r>
      <w:r w:rsidRPr="00E44779">
        <w:rPr>
          <w:rFonts w:hint="cs"/>
          <w:color w:val="auto"/>
          <w:rtl/>
        </w:rPr>
        <w:t xml:space="preserve"> </w:t>
      </w:r>
      <w:r w:rsidR="0031031C" w:rsidRPr="00E44779">
        <w:rPr>
          <w:rFonts w:ascii="Traditional Arabic" w:hAnsi="Traditional Arabic"/>
          <w:color w:val="auto"/>
          <w:rtl/>
          <w:lang w:val="x-none"/>
        </w:rPr>
        <w:t>»</w:t>
      </w:r>
      <w:r w:rsidR="0031031C" w:rsidRPr="00E44779">
        <w:rPr>
          <w:rFonts w:hint="cs"/>
          <w:color w:val="auto"/>
          <w:rtl/>
        </w:rPr>
        <w:t xml:space="preserve"> </w:t>
      </w:r>
      <w:r w:rsidRPr="00E44779">
        <w:rPr>
          <w:rFonts w:hint="cs"/>
          <w:color w:val="auto"/>
          <w:rtl/>
        </w:rPr>
        <w:t>نفي لغيرها</w:t>
      </w:r>
      <w:r w:rsidR="0031031C" w:rsidRPr="00E44779">
        <w:rPr>
          <w:rFonts w:hint="cs"/>
          <w:color w:val="auto"/>
          <w:rtl/>
        </w:rPr>
        <w:t>)</w:t>
      </w:r>
      <w:r w:rsidRPr="00E44779">
        <w:rPr>
          <w:rStyle w:val="af2"/>
          <w:color w:val="auto"/>
          <w:rtl/>
        </w:rPr>
        <w:t>(</w:t>
      </w:r>
      <w:r w:rsidRPr="00E44779">
        <w:rPr>
          <w:rStyle w:val="af2"/>
          <w:color w:val="auto"/>
          <w:rtl/>
        </w:rPr>
        <w:footnoteReference w:id="291"/>
      </w:r>
      <w:r w:rsidRPr="00E44779">
        <w:rPr>
          <w:rStyle w:val="af2"/>
          <w:color w:val="auto"/>
          <w:rtl/>
        </w:rPr>
        <w:t>)</w:t>
      </w:r>
      <w:r w:rsidR="00C13947" w:rsidRPr="00E44779">
        <w:rPr>
          <w:rFonts w:hint="cs"/>
          <w:color w:val="auto"/>
          <w:rtl/>
        </w:rPr>
        <w:t>.</w:t>
      </w:r>
      <w:r w:rsidRPr="00E44779">
        <w:rPr>
          <w:rFonts w:hint="cs"/>
          <w:color w:val="auto"/>
          <w:rtl/>
        </w:rPr>
        <w:t xml:space="preserve"> </w:t>
      </w:r>
    </w:p>
    <w:p w:rsidR="00FF4037" w:rsidRPr="00E44779" w:rsidRDefault="00FF4037" w:rsidP="000E3DF0">
      <w:pPr>
        <w:spacing w:after="120"/>
        <w:rPr>
          <w:color w:val="auto"/>
          <w:rtl/>
        </w:rPr>
      </w:pPr>
      <w:r w:rsidRPr="00E44779">
        <w:rPr>
          <w:rFonts w:hint="cs"/>
          <w:color w:val="auto"/>
          <w:rtl/>
        </w:rPr>
        <w:t>وقال شيخ الإسلام</w:t>
      </w:r>
      <w:r w:rsidR="00C13947" w:rsidRPr="00E44779">
        <w:rPr>
          <w:rFonts w:hint="cs"/>
          <w:color w:val="auto"/>
          <w:rtl/>
        </w:rPr>
        <w:t>:</w:t>
      </w:r>
      <w:r w:rsidRPr="00E44779">
        <w:rPr>
          <w:rFonts w:hint="cs"/>
          <w:color w:val="auto"/>
          <w:rtl/>
        </w:rPr>
        <w:t xml:space="preserve"> </w:t>
      </w:r>
      <w:r w:rsidR="0031031C" w:rsidRPr="00E44779">
        <w:rPr>
          <w:rFonts w:hint="cs"/>
          <w:color w:val="auto"/>
          <w:rtl/>
        </w:rPr>
        <w:t>(</w:t>
      </w:r>
      <w:r w:rsidRPr="00E44779">
        <w:rPr>
          <w:rFonts w:hint="cs"/>
          <w:color w:val="auto"/>
          <w:rtl/>
        </w:rPr>
        <w:t>مضى سلف الأمة وأئمتها عليه (أي على القول أن أسماء الله لا تحصر بتسعة وتسعين)</w:t>
      </w:r>
      <w:r w:rsidRPr="00E44779">
        <w:rPr>
          <w:rStyle w:val="af2"/>
          <w:color w:val="auto"/>
          <w:rtl/>
        </w:rPr>
        <w:t>(</w:t>
      </w:r>
      <w:r w:rsidRPr="00E44779">
        <w:rPr>
          <w:rStyle w:val="af2"/>
          <w:color w:val="auto"/>
          <w:rtl/>
        </w:rPr>
        <w:footnoteReference w:id="292"/>
      </w:r>
      <w:r w:rsidRPr="00E44779">
        <w:rPr>
          <w:rStyle w:val="af2"/>
          <w:color w:val="auto"/>
          <w:rtl/>
        </w:rPr>
        <w:t>)</w:t>
      </w:r>
      <w:r w:rsidR="0031031C" w:rsidRPr="00E44779">
        <w:rPr>
          <w:rFonts w:hint="cs"/>
          <w:color w:val="auto"/>
          <w:rtl/>
        </w:rPr>
        <w:t>.</w:t>
      </w:r>
    </w:p>
    <w:p w:rsidR="00FF4037" w:rsidRPr="00E44779" w:rsidRDefault="00FF4037" w:rsidP="000E3DF0">
      <w:pPr>
        <w:spacing w:after="120"/>
        <w:rPr>
          <w:color w:val="auto"/>
          <w:rtl/>
        </w:rPr>
      </w:pPr>
      <w:r w:rsidRPr="00E44779">
        <w:rPr>
          <w:rFonts w:hint="cs"/>
          <w:color w:val="auto"/>
          <w:rtl/>
        </w:rPr>
        <w:t xml:space="preserve">وقال ابن القيم: </w:t>
      </w:r>
      <w:r w:rsidR="0031031C" w:rsidRPr="00E44779">
        <w:rPr>
          <w:rFonts w:hint="cs"/>
          <w:color w:val="auto"/>
          <w:rtl/>
        </w:rPr>
        <w:t>(</w:t>
      </w:r>
      <w:r w:rsidRPr="00E44779">
        <w:rPr>
          <w:rFonts w:hint="cs"/>
          <w:color w:val="auto"/>
          <w:rtl/>
        </w:rPr>
        <w:t xml:space="preserve">الأسماء الحسنى لا تدخل تحت حصر ولا تحد بعدد فإن لله تعالى </w:t>
      </w:r>
      <w:r w:rsidRPr="00E44779">
        <w:rPr>
          <w:rFonts w:hint="cs"/>
          <w:color w:val="auto"/>
          <w:rtl/>
        </w:rPr>
        <w:lastRenderedPageBreak/>
        <w:t xml:space="preserve">أسماء وصفات استأثر بها في علم </w:t>
      </w:r>
      <w:r w:rsidR="001E47F9" w:rsidRPr="00E44779">
        <w:rPr>
          <w:rFonts w:hint="cs"/>
          <w:color w:val="auto"/>
          <w:rtl/>
        </w:rPr>
        <w:t>الغيب</w:t>
      </w:r>
      <w:r w:rsidRPr="00E44779">
        <w:rPr>
          <w:rFonts w:hint="cs"/>
          <w:color w:val="auto"/>
          <w:rtl/>
        </w:rPr>
        <w:t xml:space="preserve"> عنده لا يعلمها ملك مقرب ولا نبي مرسل</w:t>
      </w:r>
      <w:r w:rsidR="0031031C" w:rsidRPr="00E44779">
        <w:rPr>
          <w:rFonts w:hint="cs"/>
          <w:color w:val="auto"/>
          <w:rtl/>
        </w:rPr>
        <w:t>)</w:t>
      </w:r>
      <w:r w:rsidRPr="00E44779">
        <w:rPr>
          <w:rStyle w:val="af2"/>
          <w:color w:val="auto"/>
          <w:rtl/>
        </w:rPr>
        <w:t>(</w:t>
      </w:r>
      <w:r w:rsidRPr="00E44779">
        <w:rPr>
          <w:rStyle w:val="af2"/>
          <w:color w:val="auto"/>
          <w:rtl/>
        </w:rPr>
        <w:footnoteReference w:id="293"/>
      </w:r>
      <w:r w:rsidRPr="00E44779">
        <w:rPr>
          <w:rStyle w:val="af2"/>
          <w:color w:val="auto"/>
          <w:rtl/>
        </w:rPr>
        <w:t>)</w:t>
      </w:r>
      <w:r w:rsidR="009154EA" w:rsidRPr="00E44779">
        <w:rPr>
          <w:rFonts w:hint="cs"/>
          <w:color w:val="auto"/>
          <w:rtl/>
        </w:rPr>
        <w:t>.</w:t>
      </w:r>
    </w:p>
    <w:p w:rsidR="00FF4037" w:rsidRPr="00E44779" w:rsidRDefault="00FF4037" w:rsidP="000E3DF0">
      <w:pPr>
        <w:spacing w:after="120"/>
        <w:rPr>
          <w:color w:val="auto"/>
          <w:rtl/>
        </w:rPr>
      </w:pPr>
      <w:r w:rsidRPr="00E44779">
        <w:rPr>
          <w:rFonts w:hint="cs"/>
          <w:color w:val="auto"/>
          <w:rtl/>
        </w:rPr>
        <w:t>وقال ابن كثير:</w:t>
      </w:r>
      <w:r w:rsidR="006528EA" w:rsidRPr="00E44779">
        <w:rPr>
          <w:rFonts w:hint="cs"/>
          <w:color w:val="auto"/>
          <w:rtl/>
        </w:rPr>
        <w:t>(</w:t>
      </w:r>
      <w:r w:rsidRPr="00E44779">
        <w:rPr>
          <w:rFonts w:hint="cs"/>
          <w:color w:val="auto"/>
          <w:rtl/>
        </w:rPr>
        <w:t xml:space="preserve"> ثم ليعلم أن الأسماء الحسنى ليست منحصرة في التسعة والتسعين</w:t>
      </w:r>
      <w:r w:rsidR="006528EA" w:rsidRPr="00E44779">
        <w:rPr>
          <w:rFonts w:hint="cs"/>
          <w:color w:val="auto"/>
          <w:rtl/>
        </w:rPr>
        <w:t>)</w:t>
      </w:r>
      <w:r w:rsidRPr="00E44779">
        <w:rPr>
          <w:rStyle w:val="af2"/>
          <w:color w:val="auto"/>
          <w:rtl/>
        </w:rPr>
        <w:t>(</w:t>
      </w:r>
      <w:r w:rsidRPr="00E44779">
        <w:rPr>
          <w:rStyle w:val="af2"/>
          <w:color w:val="auto"/>
          <w:rtl/>
        </w:rPr>
        <w:footnoteReference w:id="294"/>
      </w:r>
      <w:r w:rsidRPr="00E44779">
        <w:rPr>
          <w:rStyle w:val="af2"/>
          <w:color w:val="auto"/>
          <w:rtl/>
        </w:rPr>
        <w:t>)</w:t>
      </w:r>
      <w:r w:rsidR="009154EA" w:rsidRPr="00E44779">
        <w:rPr>
          <w:rFonts w:hint="cs"/>
          <w:color w:val="auto"/>
          <w:rtl/>
        </w:rPr>
        <w:t>.</w:t>
      </w:r>
    </w:p>
    <w:p w:rsidR="00FF4037" w:rsidRPr="00E44779" w:rsidRDefault="00FF4037" w:rsidP="000E3DF0">
      <w:pPr>
        <w:spacing w:after="120"/>
        <w:rPr>
          <w:color w:val="auto"/>
          <w:rtl/>
        </w:rPr>
      </w:pPr>
      <w:r w:rsidRPr="00E44779">
        <w:rPr>
          <w:rFonts w:hint="cs"/>
          <w:color w:val="auto"/>
          <w:rtl/>
        </w:rPr>
        <w:t xml:space="preserve">وقال الشنقيطي: </w:t>
      </w:r>
      <w:r w:rsidR="006528EA" w:rsidRPr="00E44779">
        <w:rPr>
          <w:rFonts w:hint="cs"/>
          <w:color w:val="auto"/>
          <w:rtl/>
        </w:rPr>
        <w:t>(</w:t>
      </w:r>
      <w:r w:rsidRPr="00E44779">
        <w:rPr>
          <w:rFonts w:hint="cs"/>
          <w:color w:val="auto"/>
          <w:rtl/>
        </w:rPr>
        <w:t>المحققون من العلماء يقولون إن أسماء الله لا تحصر</w:t>
      </w:r>
      <w:r w:rsidR="006528EA" w:rsidRPr="00E44779">
        <w:rPr>
          <w:rFonts w:hint="cs"/>
          <w:color w:val="auto"/>
          <w:rtl/>
        </w:rPr>
        <w:t>)</w:t>
      </w:r>
      <w:r w:rsidRPr="00E44779">
        <w:rPr>
          <w:rStyle w:val="af2"/>
          <w:color w:val="auto"/>
          <w:rtl/>
        </w:rPr>
        <w:t>(</w:t>
      </w:r>
      <w:r w:rsidRPr="00E44779">
        <w:rPr>
          <w:rStyle w:val="af2"/>
          <w:color w:val="auto"/>
          <w:rtl/>
        </w:rPr>
        <w:footnoteReference w:id="295"/>
      </w:r>
      <w:r w:rsidRPr="00E44779">
        <w:rPr>
          <w:rStyle w:val="af2"/>
          <w:color w:val="auto"/>
          <w:rtl/>
        </w:rPr>
        <w:t>)</w:t>
      </w:r>
      <w:r w:rsidR="009154EA" w:rsidRPr="00E44779">
        <w:rPr>
          <w:rFonts w:hint="cs"/>
          <w:color w:val="auto"/>
          <w:rtl/>
        </w:rPr>
        <w:t>.</w:t>
      </w:r>
    </w:p>
    <w:p w:rsidR="00FF4037" w:rsidRPr="00E44779" w:rsidRDefault="00FF4037" w:rsidP="000E3DF0">
      <w:pPr>
        <w:spacing w:after="120"/>
        <w:rPr>
          <w:color w:val="auto"/>
          <w:rtl/>
        </w:rPr>
      </w:pPr>
      <w:r w:rsidRPr="00E44779">
        <w:rPr>
          <w:rFonts w:hint="cs"/>
          <w:color w:val="auto"/>
          <w:rtl/>
        </w:rPr>
        <w:t>وقال ابن عثيمين</w:t>
      </w:r>
      <w:r w:rsidR="006528EA" w:rsidRPr="00E44779">
        <w:rPr>
          <w:rFonts w:hint="cs"/>
          <w:color w:val="auto"/>
          <w:rtl/>
        </w:rPr>
        <w:t>: (</w:t>
      </w:r>
      <w:r w:rsidRPr="00E44779">
        <w:rPr>
          <w:rFonts w:hint="cs"/>
          <w:color w:val="auto"/>
          <w:rtl/>
        </w:rPr>
        <w:t>أسماء الله ليست محصورة بعدد معين</w:t>
      </w:r>
      <w:r w:rsidR="006528EA" w:rsidRPr="00E44779">
        <w:rPr>
          <w:rFonts w:hint="cs"/>
          <w:color w:val="auto"/>
          <w:rtl/>
        </w:rPr>
        <w:t>)</w:t>
      </w:r>
      <w:r w:rsidRPr="00E44779">
        <w:rPr>
          <w:rStyle w:val="af2"/>
          <w:color w:val="auto"/>
          <w:rtl/>
        </w:rPr>
        <w:t>(</w:t>
      </w:r>
      <w:r w:rsidRPr="00E44779">
        <w:rPr>
          <w:rStyle w:val="af2"/>
          <w:color w:val="auto"/>
          <w:rtl/>
        </w:rPr>
        <w:footnoteReference w:id="296"/>
      </w:r>
      <w:r w:rsidRPr="00E44779">
        <w:rPr>
          <w:rStyle w:val="af2"/>
          <w:color w:val="auto"/>
          <w:rtl/>
        </w:rPr>
        <w:t>)</w:t>
      </w:r>
      <w:r w:rsidR="009154EA" w:rsidRPr="00E44779">
        <w:rPr>
          <w:rFonts w:hint="cs"/>
          <w:color w:val="auto"/>
          <w:rtl/>
        </w:rPr>
        <w:t>.</w:t>
      </w:r>
    </w:p>
    <w:p w:rsidR="00FF4037" w:rsidRPr="00E44779" w:rsidRDefault="00FF4037" w:rsidP="000E3DF0">
      <w:pPr>
        <w:spacing w:after="120"/>
        <w:rPr>
          <w:color w:val="auto"/>
          <w:rtl/>
        </w:rPr>
      </w:pPr>
      <w:r w:rsidRPr="00E44779">
        <w:rPr>
          <w:rFonts w:hint="cs"/>
          <w:color w:val="auto"/>
          <w:rtl/>
        </w:rPr>
        <w:t>مما سبق يتبين أن أسماء الله لا تنحصر بعدد معلوم لنا وأن الحديث الوارد في ذلك لا يدل على الحصر كما سبق بيانه لكن المسألة ليست محل إجماع كما ذكر النووي لمخالفة السهيلي ومن قبله ابن حزم والله أعلم.</w:t>
      </w:r>
    </w:p>
    <w:p w:rsidR="00FF4037" w:rsidRPr="00E44779" w:rsidRDefault="00FF4037">
      <w:pPr>
        <w:widowControl/>
        <w:bidi w:val="0"/>
        <w:ind w:firstLine="0"/>
        <w:jc w:val="left"/>
        <w:rPr>
          <w:color w:val="auto"/>
        </w:rPr>
      </w:pPr>
      <w:r w:rsidRPr="00E44779">
        <w:rPr>
          <w:color w:val="auto"/>
          <w:rtl/>
        </w:rPr>
        <w:br w:type="page"/>
      </w:r>
    </w:p>
    <w:p w:rsidR="00985851" w:rsidRPr="00E44779" w:rsidRDefault="00FF4037" w:rsidP="00985851">
      <w:pPr>
        <w:pStyle w:val="1"/>
        <w:bidi/>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الثاني : توحيد الإرادة والقصد</w:t>
      </w:r>
      <w:r w:rsidR="009154EA" w:rsidRPr="00E44779">
        <w:rPr>
          <w:rFonts w:cs="AL-Mohanad Bold"/>
          <w:b w:val="0"/>
          <w:bCs w:val="0"/>
          <w:color w:val="auto"/>
          <w:sz w:val="40"/>
          <w:szCs w:val="40"/>
          <w:rtl/>
        </w:rPr>
        <w:fldChar w:fldCharType="begin"/>
      </w:r>
      <w:r w:rsidR="009154EA" w:rsidRPr="00E44779">
        <w:rPr>
          <w:rFonts w:cs="AL-Mohanad Bold"/>
          <w:b w:val="0"/>
          <w:bCs w:val="0"/>
          <w:color w:val="auto"/>
          <w:sz w:val="40"/>
          <w:szCs w:val="40"/>
        </w:rPr>
        <w:instrText xml:space="preserve"> XE "</w:instrText>
      </w:r>
      <w:r w:rsidR="009154EA" w:rsidRPr="00E44779">
        <w:rPr>
          <w:rFonts w:cs="AL-Mohanad Bold" w:hint="cs"/>
          <w:b w:val="0"/>
          <w:bCs w:val="0"/>
          <w:color w:val="auto"/>
          <w:sz w:val="40"/>
          <w:szCs w:val="40"/>
          <w:rtl/>
        </w:rPr>
        <w:instrText xml:space="preserve">المبحث الثاني </w:instrText>
      </w:r>
      <w:r w:rsidR="009154EA" w:rsidRPr="00E44779">
        <w:rPr>
          <w:rFonts w:cs="AL-Mohanad Bold"/>
          <w:b w:val="0"/>
          <w:bCs w:val="0"/>
          <w:color w:val="auto"/>
          <w:sz w:val="40"/>
          <w:szCs w:val="40"/>
        </w:rPr>
        <w:instrText>\</w:instrText>
      </w:r>
      <w:r w:rsidR="009154EA" w:rsidRPr="00E44779">
        <w:rPr>
          <w:rFonts w:cs="AL-Mohanad Bold" w:hint="cs"/>
          <w:b w:val="0"/>
          <w:bCs w:val="0"/>
          <w:color w:val="auto"/>
          <w:sz w:val="40"/>
          <w:szCs w:val="40"/>
          <w:rtl/>
        </w:rPr>
        <w:instrText>: توحيد الإرادة والقصد</w:instrText>
      </w:r>
      <w:r w:rsidR="009154EA" w:rsidRPr="00E44779">
        <w:rPr>
          <w:rFonts w:cs="AL-Mohanad Bold"/>
          <w:b w:val="0"/>
          <w:bCs w:val="0"/>
          <w:color w:val="auto"/>
          <w:sz w:val="40"/>
          <w:szCs w:val="40"/>
        </w:rPr>
        <w:instrText xml:space="preserve">" </w:instrText>
      </w:r>
      <w:r w:rsidR="009154EA" w:rsidRPr="00E44779">
        <w:rPr>
          <w:rFonts w:cs="AL-Mohanad Bold"/>
          <w:b w:val="0"/>
          <w:bCs w:val="0"/>
          <w:color w:val="auto"/>
          <w:sz w:val="40"/>
          <w:szCs w:val="40"/>
          <w:rtl/>
        </w:rPr>
        <w:fldChar w:fldCharType="end"/>
      </w:r>
    </w:p>
    <w:p w:rsidR="00FF4037" w:rsidRPr="00E44779" w:rsidRDefault="00FF4037" w:rsidP="00985851">
      <w:pPr>
        <w:pStyle w:val="1"/>
        <w:bidi/>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الأولى :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تحريم </w:t>
      </w:r>
      <w:r w:rsidR="009154EA" w:rsidRPr="00E44779">
        <w:rPr>
          <w:rFonts w:ascii="Traditional Arabic" w:hAnsi="Traditional Arabic" w:cs="Traditional Arabic"/>
          <w:color w:val="auto"/>
          <w:sz w:val="40"/>
          <w:szCs w:val="40"/>
          <w:rtl/>
        </w:rPr>
        <w:t>السحر</w:t>
      </w:r>
      <w:r w:rsidR="009154EA" w:rsidRPr="00E44779">
        <w:rPr>
          <w:rFonts w:ascii="Traditional Arabic" w:hAnsi="Traditional Arabic" w:cs="Traditional Arabic"/>
          <w:color w:val="auto"/>
          <w:sz w:val="40"/>
          <w:szCs w:val="40"/>
          <w:rtl/>
        </w:rPr>
        <w:fldChar w:fldCharType="begin"/>
      </w:r>
      <w:r w:rsidR="009154EA" w:rsidRPr="00E44779">
        <w:rPr>
          <w:rFonts w:ascii="Traditional Arabic" w:hAnsi="Traditional Arabic" w:cs="Traditional Arabic"/>
          <w:color w:val="auto"/>
          <w:sz w:val="40"/>
          <w:szCs w:val="40"/>
        </w:rPr>
        <w:instrText xml:space="preserve"> XE "</w:instrText>
      </w:r>
      <w:r w:rsidR="009154EA" w:rsidRPr="00E44779">
        <w:rPr>
          <w:rFonts w:ascii="Traditional Arabic" w:hAnsi="Traditional Arabic" w:cs="Traditional Arabic"/>
          <w:color w:val="auto"/>
          <w:sz w:val="40"/>
          <w:szCs w:val="40"/>
          <w:rtl/>
        </w:rPr>
        <w:instrText xml:space="preserve">المسألة الأولى </w:instrText>
      </w:r>
      <w:r w:rsidR="009154EA" w:rsidRPr="00E44779">
        <w:rPr>
          <w:rFonts w:ascii="Traditional Arabic" w:hAnsi="Traditional Arabic" w:cs="Traditional Arabic"/>
          <w:color w:val="auto"/>
          <w:sz w:val="40"/>
          <w:szCs w:val="40"/>
        </w:rPr>
        <w:instrText>\</w:instrText>
      </w:r>
      <w:r w:rsidR="009154EA" w:rsidRPr="00E44779">
        <w:rPr>
          <w:rFonts w:ascii="Traditional Arabic" w:hAnsi="Traditional Arabic" w:cs="Traditional Arabic"/>
          <w:color w:val="auto"/>
          <w:sz w:val="40"/>
          <w:szCs w:val="40"/>
          <w:rtl/>
        </w:rPr>
        <w:instrText>: الإجماع على تحريم السحر</w:instrText>
      </w:r>
      <w:r w:rsidR="009154EA" w:rsidRPr="00E44779">
        <w:rPr>
          <w:rFonts w:ascii="Traditional Arabic" w:hAnsi="Traditional Arabic" w:cs="Traditional Arabic"/>
          <w:color w:val="auto"/>
          <w:sz w:val="40"/>
          <w:szCs w:val="40"/>
        </w:rPr>
        <w:instrText xml:space="preserve">" </w:instrText>
      </w:r>
      <w:r w:rsidR="009154EA"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 xml:space="preserve">  </w:t>
      </w:r>
    </w:p>
    <w:p w:rsidR="00FF4037" w:rsidRPr="00E44779" w:rsidRDefault="009154EA" w:rsidP="00FF4037">
      <w:pPr>
        <w:rPr>
          <w:color w:val="auto"/>
          <w:rtl/>
        </w:rPr>
      </w:pPr>
      <w:r w:rsidRPr="00E44779">
        <w:rPr>
          <w:rFonts w:hint="cs"/>
          <w:color w:val="auto"/>
          <w:rtl/>
        </w:rPr>
        <w:t>السحر</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السحر</w:instrText>
      </w:r>
      <w:r w:rsidRPr="00E44779">
        <w:rPr>
          <w:color w:val="auto"/>
        </w:rPr>
        <w:instrText xml:space="preserve">" </w:instrText>
      </w:r>
      <w:r w:rsidRPr="00E44779">
        <w:rPr>
          <w:color w:val="auto"/>
          <w:rtl/>
        </w:rPr>
        <w:fldChar w:fldCharType="end"/>
      </w:r>
      <w:r w:rsidR="00FF4037" w:rsidRPr="00E44779">
        <w:rPr>
          <w:rFonts w:hint="cs"/>
          <w:color w:val="auto"/>
          <w:rtl/>
        </w:rPr>
        <w:t xml:space="preserve"> في اللغة: كل ما لطف مأخذه ودق</w:t>
      </w:r>
      <w:r w:rsidR="00FF4037" w:rsidRPr="00E44779">
        <w:rPr>
          <w:rStyle w:val="af2"/>
          <w:color w:val="auto"/>
          <w:rtl/>
        </w:rPr>
        <w:t>(</w:t>
      </w:r>
      <w:r w:rsidR="00FF4037" w:rsidRPr="00E44779">
        <w:rPr>
          <w:rStyle w:val="af2"/>
          <w:color w:val="auto"/>
          <w:rtl/>
        </w:rPr>
        <w:footnoteReference w:id="297"/>
      </w:r>
      <w:r w:rsidR="00FF4037" w:rsidRPr="00E44779">
        <w:rPr>
          <w:rStyle w:val="af2"/>
          <w:color w:val="auto"/>
          <w:rtl/>
        </w:rPr>
        <w:t>)</w:t>
      </w:r>
      <w:r w:rsidR="00FF4037" w:rsidRPr="00E44779">
        <w:rPr>
          <w:rFonts w:hint="cs"/>
          <w:color w:val="auto"/>
          <w:rtl/>
        </w:rPr>
        <w:t xml:space="preserve"> </w:t>
      </w:r>
    </w:p>
    <w:p w:rsidR="00FF4037" w:rsidRPr="00E44779" w:rsidRDefault="00FF4037" w:rsidP="00985851">
      <w:pPr>
        <w:rPr>
          <w:color w:val="auto"/>
          <w:rtl/>
        </w:rPr>
      </w:pPr>
      <w:r w:rsidRPr="00E44779">
        <w:rPr>
          <w:rFonts w:hint="cs"/>
          <w:color w:val="auto"/>
          <w:rtl/>
        </w:rPr>
        <w:t>وفي الاصطلاح: عزائم ورقى وعقد تؤثر في الأبدان والقلوب فيمرض ويقتل ويفرق بين المرء وزوجه ويأخذ أحد الزوجين عن صاحبه</w:t>
      </w:r>
      <w:r w:rsidRPr="00E44779">
        <w:rPr>
          <w:rStyle w:val="af2"/>
          <w:color w:val="auto"/>
          <w:rtl/>
        </w:rPr>
        <w:t>(</w:t>
      </w:r>
      <w:r w:rsidRPr="00E44779">
        <w:rPr>
          <w:rStyle w:val="af2"/>
          <w:color w:val="auto"/>
          <w:rtl/>
        </w:rPr>
        <w:footnoteReference w:id="298"/>
      </w:r>
      <w:r w:rsidRPr="00E44779">
        <w:rPr>
          <w:rStyle w:val="af2"/>
          <w:color w:val="auto"/>
          <w:rtl/>
        </w:rPr>
        <w:t>)</w:t>
      </w:r>
      <w:r w:rsidR="006442E0"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 نص </w:t>
      </w:r>
      <w:r w:rsidR="0080368A" w:rsidRPr="00E44779">
        <w:rPr>
          <w:rStyle w:val="aff8"/>
          <w:rFonts w:ascii="Traditional Arabic" w:hAnsi="Traditional Arabic" w:cs="Traditional Arabic" w:hint="cs"/>
          <w:b w:val="0"/>
          <w:sz w:val="40"/>
          <w:szCs w:val="36"/>
          <w:rtl/>
        </w:rPr>
        <w:t>الإجماع</w:t>
      </w:r>
      <w:r w:rsidR="006D35F4" w:rsidRPr="00E44779">
        <w:rPr>
          <w:rStyle w:val="aff8"/>
          <w:rFonts w:ascii="Traditional Arabic" w:hAnsi="Traditional Arabic" w:cs="Traditional Arabic" w:hint="cs"/>
          <w:b w:val="0"/>
          <w:sz w:val="40"/>
          <w:szCs w:val="36"/>
          <w:rtl/>
        </w:rPr>
        <w:t>:</w:t>
      </w:r>
    </w:p>
    <w:p w:rsidR="00FF4037" w:rsidRPr="00E44779" w:rsidRDefault="00FF4037" w:rsidP="00985851">
      <w:pPr>
        <w:rPr>
          <w:color w:val="auto"/>
          <w:rtl/>
        </w:rPr>
      </w:pPr>
      <w:r w:rsidRPr="00E44779">
        <w:rPr>
          <w:rFonts w:hint="cs"/>
          <w:color w:val="auto"/>
          <w:rtl/>
        </w:rPr>
        <w:t xml:space="preserve"> قال النووي: (</w:t>
      </w:r>
      <w:r w:rsidR="009154EA" w:rsidRPr="00E44779">
        <w:rPr>
          <w:rFonts w:hint="cs"/>
          <w:color w:val="auto"/>
          <w:rtl/>
        </w:rPr>
        <w:t>السحر</w:t>
      </w:r>
      <w:r w:rsidRPr="00E44779">
        <w:rPr>
          <w:rFonts w:hint="cs"/>
          <w:color w:val="auto"/>
          <w:rtl/>
        </w:rPr>
        <w:t xml:space="preserve"> حرام وهو من الكبائر بالإجماع)</w:t>
      </w:r>
      <w:r w:rsidRPr="00E44779">
        <w:rPr>
          <w:rStyle w:val="af2"/>
          <w:color w:val="auto"/>
          <w:rtl/>
        </w:rPr>
        <w:t>(</w:t>
      </w:r>
      <w:r w:rsidRPr="00E44779">
        <w:rPr>
          <w:rStyle w:val="af2"/>
          <w:color w:val="auto"/>
          <w:rtl/>
        </w:rPr>
        <w:footnoteReference w:id="299"/>
      </w:r>
      <w:r w:rsidRPr="00E44779">
        <w:rPr>
          <w:rStyle w:val="af2"/>
          <w:color w:val="auto"/>
          <w:rtl/>
        </w:rPr>
        <w:t>)</w:t>
      </w:r>
      <w:r w:rsidR="006442E0"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6D35F4" w:rsidRPr="00E44779" w:rsidRDefault="00FF4037" w:rsidP="00985851">
      <w:pPr>
        <w:spacing w:after="120"/>
        <w:rPr>
          <w:color w:val="auto"/>
          <w:sz w:val="32"/>
          <w:rtl/>
        </w:rPr>
      </w:pPr>
      <w:r w:rsidRPr="00E44779">
        <w:rPr>
          <w:rFonts w:hint="cs"/>
          <w:color w:val="auto"/>
          <w:rtl/>
        </w:rPr>
        <w:t>قوله تعالى</w:t>
      </w:r>
      <w:r w:rsidR="006D35F4" w:rsidRPr="00E44779">
        <w:rPr>
          <w:rFonts w:hint="cs"/>
          <w:color w:val="auto"/>
          <w:rtl/>
        </w:rPr>
        <w:t xml:space="preserve">: </w:t>
      </w:r>
      <w:r w:rsidRPr="00E44779">
        <w:rPr>
          <w:rFonts w:ascii="QCF_BSML" w:hAnsi="QCF_BSML" w:cs="QCF_BSML"/>
          <w:b/>
          <w:bCs/>
          <w:color w:val="auto"/>
          <w:sz w:val="32"/>
          <w:szCs w:val="32"/>
          <w:rtl/>
        </w:rPr>
        <w:t>(</w:t>
      </w:r>
      <w:r w:rsidRPr="00E44779">
        <w:rPr>
          <w:rFonts w:ascii="QCF_P016" w:hAnsi="QCF_P016" w:cs="QCF_P016"/>
          <w:color w:val="auto"/>
          <w:sz w:val="32"/>
          <w:szCs w:val="32"/>
          <w:rtl/>
        </w:rPr>
        <w:t xml:space="preserve">ﭑ ﭒ ﭓ ﭔ ﭕ ﭖ ﭗ ﭘ ﭙ ﭚ ﭛ ﭜ ﭝ ﭞ ﭟ ﭠ ﭡ ﭢ ﭣ ﭤ ﭥ ﭦ ﭧ ﭨ ﭩ ﭪ ﭫ ﭬ ﭭ ﭮ ﭯ ﭰ ﭱ ﭲ ﭳ ﭴ ﭵ ﭶ ﭷ ﭸ ﭹ ﭺ ﭻ ﭼ ﭽ ﭾ ﭿ ﮀ ﮁ ﮂ ﮃ ﮄ ﮅ ﮆ ﮇ ﮈ ﮉ ﮊ ﮋ ﮌ ﮍ ﮎ ﮏ ﮐ ﮑ ﮒ ﮓ ﮔ ﮕ ﮖ ﮗ ﮘ ﮙ ﮚ ﮛ ﮜ ﮝ ﮞ ﮟ ﮠ ﮡ ﮢ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EA058B" w:rsidRPr="00E44779">
        <w:rPr>
          <w:rFonts w:ascii="Tahoma" w:hAnsi="Tahoma"/>
          <w:color w:val="auto"/>
          <w:szCs w:val="28"/>
          <w:rtl/>
        </w:rPr>
        <w:t>البقرة:102</w:t>
      </w:r>
      <w:r w:rsidR="006442E0" w:rsidRPr="00E44779">
        <w:rPr>
          <w:rFonts w:ascii="Tahoma" w:hAnsi="Tahoma"/>
          <w:color w:val="auto"/>
          <w:szCs w:val="28"/>
          <w:rtl/>
        </w:rPr>
        <w:fldChar w:fldCharType="begin"/>
      </w:r>
      <w:r w:rsidR="006442E0" w:rsidRPr="00E44779">
        <w:rPr>
          <w:color w:val="auto"/>
        </w:rPr>
        <w:instrText xml:space="preserve"> XE "</w:instrText>
      </w:r>
      <w:r w:rsidR="006442E0" w:rsidRPr="00E44779">
        <w:rPr>
          <w:rFonts w:hint="eastAsia"/>
          <w:color w:val="auto"/>
          <w:rtl/>
        </w:rPr>
        <w:instrText>ا</w:instrText>
      </w:r>
      <w:r w:rsidR="006442E0" w:rsidRPr="00E44779">
        <w:rPr>
          <w:color w:val="auto"/>
          <w:rtl/>
        </w:rPr>
        <w:instrText>:</w:instrText>
      </w:r>
      <w:r w:rsidR="00EA058B" w:rsidRPr="00E44779">
        <w:rPr>
          <w:rFonts w:hint="eastAsia"/>
          <w:color w:val="auto"/>
          <w:rtl/>
        </w:rPr>
        <w:instrText>البقرة:102</w:instrText>
      </w:r>
      <w:r w:rsidR="006442E0" w:rsidRPr="00E44779">
        <w:rPr>
          <w:rFonts w:hint="cs"/>
          <w:color w:val="auto"/>
          <w:rtl/>
        </w:rPr>
        <w:instrText xml:space="preserve"> </w:instrText>
      </w:r>
      <w:r w:rsidR="006442E0" w:rsidRPr="00E44779">
        <w:rPr>
          <w:rFonts w:ascii="QCF_BSML" w:hAnsi="QCF_BSML" w:cs="QCF_BSML"/>
          <w:b/>
          <w:bCs/>
          <w:color w:val="auto"/>
          <w:rtl/>
        </w:rPr>
        <w:instrText>(</w:instrText>
      </w:r>
      <w:r w:rsidR="006442E0" w:rsidRPr="00E44779">
        <w:rPr>
          <w:rFonts w:ascii="QCF_P016" w:hAnsi="QCF_P016" w:cs="QCF_P016"/>
          <w:color w:val="auto"/>
          <w:rtl/>
        </w:rPr>
        <w:instrText xml:space="preserve">ﭑ ﭒ ﭓ ﭔ ﭕ ﭖ ﭗ ﭘ ﭙ ﭚ ﭛ ﭜ ﭝ ﭞ ﭟ ﭠ ﭡ ﭢ ﭣ ﭤ ﭥ ﭦ ﭧ ﭨ ﭩ ﭪ ﭫ ﭬ ﭭ ﭮ ﭯ ﭰ ﭱ ﭲ ﭳ ﭴ ﭵ ﭶ ﭷ ﭸ ﭹ ﭺ ﭻ ﭼ ﭽ ﭾ ﭿ ﮀ ﮁ ﮂ ﮃ ﮄ ﮅ ﮆ ﮇ ﮈ ﮉ ﮊ ﮋ ﮌ ﮍ ﮎ ﮏ ﮐ ﮑ ﮒ ﮓ ﮔ ﮕ ﮖ ﮗ ﮘ ﮙ ﮚ ﮛ ﮜ ﮝ ﮞ ﮟ ﮠ ﮡ ﮢ </w:instrText>
      </w:r>
      <w:r w:rsidR="006442E0" w:rsidRPr="00E44779">
        <w:rPr>
          <w:rFonts w:ascii="QCF_BSML" w:hAnsi="QCF_BSML" w:cs="QCF_BSML"/>
          <w:b/>
          <w:bCs/>
          <w:color w:val="auto"/>
          <w:rtl/>
        </w:rPr>
        <w:instrText>)</w:instrText>
      </w:r>
      <w:r w:rsidR="006442E0" w:rsidRPr="00E44779">
        <w:rPr>
          <w:color w:val="auto"/>
        </w:rPr>
        <w:instrText xml:space="preserve">" </w:instrText>
      </w:r>
      <w:r w:rsidR="006442E0" w:rsidRPr="00E44779">
        <w:rPr>
          <w:rFonts w:ascii="Tahoma" w:hAnsi="Tahoma"/>
          <w:color w:val="auto"/>
          <w:szCs w:val="28"/>
          <w:rtl/>
        </w:rPr>
        <w:fldChar w:fldCharType="end"/>
      </w:r>
      <w:r w:rsidRPr="00E44779">
        <w:rPr>
          <w:rFonts w:ascii="Tahoma" w:hAnsi="Tahoma"/>
          <w:color w:val="auto"/>
          <w:szCs w:val="28"/>
          <w:rtl/>
        </w:rPr>
        <w:t>]</w:t>
      </w:r>
      <w:r w:rsidR="006D35F4" w:rsidRPr="00E44779">
        <w:rPr>
          <w:rFonts w:hint="cs"/>
          <w:color w:val="auto"/>
          <w:sz w:val="32"/>
          <w:rtl/>
        </w:rPr>
        <w:t>.</w:t>
      </w:r>
    </w:p>
    <w:p w:rsidR="006D35F4" w:rsidRPr="00E44779" w:rsidRDefault="00FF4037" w:rsidP="00985851">
      <w:pPr>
        <w:spacing w:after="120"/>
        <w:rPr>
          <w:color w:val="auto"/>
          <w:sz w:val="32"/>
          <w:rtl/>
        </w:rPr>
      </w:pPr>
      <w:r w:rsidRPr="00E44779">
        <w:rPr>
          <w:rFonts w:hint="cs"/>
          <w:color w:val="auto"/>
          <w:sz w:val="32"/>
          <w:rtl/>
        </w:rPr>
        <w:t>وقوله تعالى</w:t>
      </w:r>
      <w:r w:rsidR="006D35F4" w:rsidRPr="00E44779">
        <w:rPr>
          <w:rFonts w:hint="cs"/>
          <w:color w:val="auto"/>
          <w:sz w:val="32"/>
          <w:rtl/>
        </w:rPr>
        <w:t>:</w:t>
      </w:r>
      <w:r w:rsidRPr="00E44779">
        <w:rPr>
          <w:rFonts w:ascii="QCF_BSML" w:hAnsi="QCF_BSML" w:cs="QCF_BSML"/>
          <w:b/>
          <w:bCs/>
          <w:color w:val="auto"/>
          <w:sz w:val="32"/>
          <w:szCs w:val="32"/>
          <w:rtl/>
        </w:rPr>
        <w:t>(</w:t>
      </w:r>
      <w:r w:rsidRPr="00E44779">
        <w:rPr>
          <w:rFonts w:ascii="QCF_P316" w:hAnsi="QCF_P316" w:cs="QCF_P316"/>
          <w:color w:val="auto"/>
          <w:sz w:val="32"/>
          <w:szCs w:val="32"/>
          <w:rtl/>
        </w:rPr>
        <w:t xml:space="preserve"> ﮄ ﮅ ﮆ ﮇ ﮈ ﮉ </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6442E0" w:rsidRPr="00E44779">
        <w:rPr>
          <w:rFonts w:ascii="Tahoma" w:hAnsi="Tahoma"/>
          <w:color w:val="auto"/>
          <w:szCs w:val="28"/>
          <w:rtl/>
        </w:rPr>
        <w:t>طه:69</w:t>
      </w:r>
      <w:r w:rsidR="006442E0" w:rsidRPr="00E44779">
        <w:rPr>
          <w:rFonts w:ascii="Tahoma" w:hAnsi="Tahoma"/>
          <w:color w:val="auto"/>
          <w:szCs w:val="28"/>
          <w:rtl/>
        </w:rPr>
        <w:fldChar w:fldCharType="begin"/>
      </w:r>
      <w:r w:rsidR="006442E0" w:rsidRPr="00E44779">
        <w:rPr>
          <w:color w:val="auto"/>
        </w:rPr>
        <w:instrText xml:space="preserve"> XE "</w:instrText>
      </w:r>
      <w:r w:rsidR="006442E0" w:rsidRPr="00E44779">
        <w:rPr>
          <w:rFonts w:hint="eastAsia"/>
          <w:color w:val="auto"/>
          <w:rtl/>
        </w:rPr>
        <w:instrText>ا</w:instrText>
      </w:r>
      <w:r w:rsidR="006442E0" w:rsidRPr="00E44779">
        <w:rPr>
          <w:color w:val="auto"/>
          <w:rtl/>
        </w:rPr>
        <w:instrText>:</w:instrText>
      </w:r>
      <w:r w:rsidR="006442E0" w:rsidRPr="00E44779">
        <w:rPr>
          <w:rFonts w:hint="eastAsia"/>
          <w:color w:val="auto"/>
          <w:rtl/>
        </w:rPr>
        <w:instrText>طه</w:instrText>
      </w:r>
      <w:r w:rsidR="006442E0" w:rsidRPr="00E44779">
        <w:rPr>
          <w:color w:val="auto"/>
          <w:rtl/>
        </w:rPr>
        <w:instrText>:69</w:instrText>
      </w:r>
      <w:r w:rsidR="006442E0" w:rsidRPr="00E44779">
        <w:rPr>
          <w:rFonts w:hint="cs"/>
          <w:color w:val="auto"/>
          <w:rtl/>
        </w:rPr>
        <w:instrText xml:space="preserve"> </w:instrText>
      </w:r>
      <w:r w:rsidR="006442E0" w:rsidRPr="00E44779">
        <w:rPr>
          <w:rFonts w:ascii="QCF_BSML" w:hAnsi="QCF_BSML" w:cs="QCF_BSML"/>
          <w:b/>
          <w:bCs/>
          <w:color w:val="auto"/>
          <w:rtl/>
        </w:rPr>
        <w:instrText>(</w:instrText>
      </w:r>
      <w:r w:rsidR="006442E0" w:rsidRPr="00E44779">
        <w:rPr>
          <w:rFonts w:ascii="QCF_P316" w:hAnsi="QCF_P316" w:cs="QCF_P316"/>
          <w:color w:val="auto"/>
          <w:rtl/>
        </w:rPr>
        <w:instrText xml:space="preserve"> ﮄ ﮅ ﮆ ﮇ ﮈ ﮉ </w:instrText>
      </w:r>
      <w:r w:rsidR="006442E0" w:rsidRPr="00E44779">
        <w:rPr>
          <w:rFonts w:ascii="QCF_BSML" w:hAnsi="QCF_BSML" w:cs="QCF_BSML"/>
          <w:b/>
          <w:bCs/>
          <w:color w:val="auto"/>
          <w:rtl/>
        </w:rPr>
        <w:instrText>)</w:instrText>
      </w:r>
      <w:r w:rsidR="006442E0" w:rsidRPr="00E44779">
        <w:rPr>
          <w:color w:val="auto"/>
        </w:rPr>
        <w:instrText xml:space="preserve">" </w:instrText>
      </w:r>
      <w:r w:rsidR="006442E0" w:rsidRPr="00E44779">
        <w:rPr>
          <w:rFonts w:ascii="Tahoma" w:hAnsi="Tahoma"/>
          <w:color w:val="auto"/>
          <w:szCs w:val="28"/>
          <w:rtl/>
        </w:rPr>
        <w:fldChar w:fldCharType="end"/>
      </w:r>
      <w:r w:rsidRPr="00E44779">
        <w:rPr>
          <w:rFonts w:ascii="Tahoma" w:hAnsi="Tahoma"/>
          <w:color w:val="auto"/>
          <w:szCs w:val="28"/>
          <w:rtl/>
        </w:rPr>
        <w:t>]</w:t>
      </w:r>
      <w:r w:rsidR="006D35F4" w:rsidRPr="00E44779">
        <w:rPr>
          <w:rFonts w:hint="cs"/>
          <w:color w:val="auto"/>
          <w:sz w:val="32"/>
          <w:rtl/>
        </w:rPr>
        <w:t>.</w:t>
      </w:r>
      <w:r w:rsidRPr="00E44779">
        <w:rPr>
          <w:rFonts w:hint="cs"/>
          <w:color w:val="auto"/>
          <w:sz w:val="32"/>
          <w:rtl/>
        </w:rPr>
        <w:t xml:space="preserve">  </w:t>
      </w:r>
    </w:p>
    <w:p w:rsidR="00FF4037" w:rsidRPr="00E44779" w:rsidRDefault="00FF4037" w:rsidP="006D35F4">
      <w:pPr>
        <w:spacing w:after="120"/>
        <w:rPr>
          <w:color w:val="auto"/>
          <w:rtl/>
        </w:rPr>
      </w:pPr>
      <w:r w:rsidRPr="00E44779">
        <w:rPr>
          <w:rFonts w:hint="cs"/>
          <w:b/>
          <w:bCs/>
          <w:color w:val="auto"/>
          <w:sz w:val="32"/>
          <w:rtl/>
        </w:rPr>
        <w:t xml:space="preserve">وجه الدلالة من الآيتين على تحريم </w:t>
      </w:r>
      <w:r w:rsidR="009154EA" w:rsidRPr="00E44779">
        <w:rPr>
          <w:rFonts w:hint="cs"/>
          <w:b/>
          <w:bCs/>
          <w:color w:val="auto"/>
          <w:sz w:val="32"/>
          <w:rtl/>
        </w:rPr>
        <w:t>السحر</w:t>
      </w:r>
      <w:r w:rsidRPr="00E44779">
        <w:rPr>
          <w:rFonts w:hint="cs"/>
          <w:color w:val="auto"/>
          <w:sz w:val="32"/>
          <w:rtl/>
        </w:rPr>
        <w:t xml:space="preserve"> ظاهرة حيث ذكر الله سبحانه </w:t>
      </w:r>
      <w:r w:rsidRPr="00E44779">
        <w:rPr>
          <w:rFonts w:hint="cs"/>
          <w:color w:val="auto"/>
          <w:sz w:val="32"/>
          <w:rtl/>
        </w:rPr>
        <w:lastRenderedPageBreak/>
        <w:t xml:space="preserve">وتعالى أن الشياطين كفروا بسبب تعليم الناس </w:t>
      </w:r>
      <w:r w:rsidR="009154EA" w:rsidRPr="00E44779">
        <w:rPr>
          <w:rFonts w:hint="cs"/>
          <w:color w:val="auto"/>
          <w:sz w:val="32"/>
          <w:rtl/>
        </w:rPr>
        <w:t>السحر</w:t>
      </w:r>
      <w:r w:rsidRPr="00E44779">
        <w:rPr>
          <w:rFonts w:hint="cs"/>
          <w:color w:val="auto"/>
          <w:sz w:val="32"/>
          <w:rtl/>
        </w:rPr>
        <w:t xml:space="preserve"> وذكر عن هاروت وماروت أنهما لا يعلمان أحداً </w:t>
      </w:r>
      <w:r w:rsidR="009154EA" w:rsidRPr="00E44779">
        <w:rPr>
          <w:rFonts w:hint="cs"/>
          <w:color w:val="auto"/>
          <w:sz w:val="32"/>
          <w:rtl/>
        </w:rPr>
        <w:t>السحر</w:t>
      </w:r>
      <w:r w:rsidRPr="00E44779">
        <w:rPr>
          <w:rFonts w:hint="cs"/>
          <w:color w:val="auto"/>
          <w:sz w:val="32"/>
          <w:rtl/>
        </w:rPr>
        <w:t xml:space="preserve"> حتى يبينان له أنه كفر ثم بين تعالى أنه يضر ولا ينفع وأن من تعاطاه ليس له في الآخرة من نصيب وأنه بئس البضاعة ونفى الله الفلاح عن الساحر في جميع </w:t>
      </w:r>
      <w:r w:rsidR="006D35F4" w:rsidRPr="00E44779">
        <w:rPr>
          <w:rFonts w:hint="cs"/>
          <w:color w:val="auto"/>
          <w:sz w:val="32"/>
          <w:rtl/>
        </w:rPr>
        <w:t>أ</w:t>
      </w:r>
      <w:r w:rsidRPr="00E44779">
        <w:rPr>
          <w:rFonts w:hint="cs"/>
          <w:color w:val="auto"/>
          <w:sz w:val="32"/>
          <w:rtl/>
        </w:rPr>
        <w:t>حواله .</w:t>
      </w:r>
    </w:p>
    <w:p w:rsidR="00FF4037" w:rsidRPr="00E44779" w:rsidRDefault="00FF4037" w:rsidP="006D35F4">
      <w:pPr>
        <w:spacing w:after="120"/>
        <w:rPr>
          <w:color w:val="auto"/>
          <w:sz w:val="32"/>
          <w:rtl/>
        </w:rPr>
      </w:pPr>
      <w:r w:rsidRPr="00E44779">
        <w:rPr>
          <w:rFonts w:hint="cs"/>
          <w:color w:val="auto"/>
          <w:sz w:val="32"/>
          <w:rtl/>
        </w:rPr>
        <w:t>و</w:t>
      </w:r>
      <w:r w:rsidRPr="00E44779">
        <w:rPr>
          <w:rStyle w:val="aff7"/>
          <w:color w:val="auto"/>
          <w:rtl/>
        </w:rPr>
        <w:t xml:space="preserve">عن أبي هريرة رضى الله تعالى عنه عن النبي </w:t>
      </w:r>
      <w:r w:rsidR="006D35F4" w:rsidRPr="00E44779">
        <w:rPr>
          <w:rStyle w:val="aff7"/>
          <w:color w:val="auto"/>
        </w:rPr>
        <w:sym w:font="AGA Arabesque" w:char="F072"/>
      </w:r>
      <w:r w:rsidRPr="00E44779">
        <w:rPr>
          <w:rStyle w:val="aff7"/>
          <w:color w:val="auto"/>
          <w:rtl/>
        </w:rPr>
        <w:t xml:space="preserve"> قال </w:t>
      </w:r>
      <w:r w:rsidRPr="00E44779">
        <w:rPr>
          <w:rStyle w:val="afb"/>
          <w:color w:val="auto"/>
          <w:rtl/>
        </w:rPr>
        <w:t>(</w:t>
      </w:r>
      <w:r w:rsidR="00AC5497" w:rsidRPr="00E44779">
        <w:rPr>
          <w:rStyle w:val="afb"/>
          <w:b/>
          <w:bCs/>
          <w:color w:val="auto"/>
          <w:rtl/>
        </w:rPr>
        <w:t>اجتنبوا السبع الموبقات</w:t>
      </w:r>
      <w:r w:rsidR="00AC5497" w:rsidRPr="00E44779">
        <w:rPr>
          <w:rStyle w:val="afb"/>
          <w:b/>
          <w:bCs/>
          <w:color w:val="auto"/>
          <w:rtl/>
        </w:rPr>
        <w:fldChar w:fldCharType="begin"/>
      </w:r>
      <w:r w:rsidR="00AC5497" w:rsidRPr="00E44779">
        <w:rPr>
          <w:b/>
          <w:bCs/>
          <w:color w:val="auto"/>
        </w:rPr>
        <w:instrText xml:space="preserve"> XE "</w:instrText>
      </w:r>
      <w:r w:rsidR="00AC5497" w:rsidRPr="00E44779">
        <w:rPr>
          <w:rFonts w:hint="eastAsia"/>
          <w:b/>
          <w:bCs/>
          <w:color w:val="auto"/>
          <w:rtl/>
        </w:rPr>
        <w:instrText>فهرس</w:instrText>
      </w:r>
      <w:r w:rsidR="00AC5497" w:rsidRPr="00E44779">
        <w:rPr>
          <w:b/>
          <w:bCs/>
          <w:color w:val="auto"/>
          <w:rtl/>
        </w:rPr>
        <w:instrText xml:space="preserve"> </w:instrText>
      </w:r>
      <w:r w:rsidR="00AC5497" w:rsidRPr="00E44779">
        <w:rPr>
          <w:rFonts w:hint="eastAsia"/>
          <w:b/>
          <w:bCs/>
          <w:color w:val="auto"/>
          <w:rtl/>
        </w:rPr>
        <w:instrText>الحديث</w:instrText>
      </w:r>
      <w:r w:rsidR="00AC5497" w:rsidRPr="00E44779">
        <w:rPr>
          <w:b/>
          <w:bCs/>
          <w:color w:val="auto"/>
          <w:rtl/>
        </w:rPr>
        <w:instrText>:</w:instrText>
      </w:r>
      <w:r w:rsidR="00AC5497" w:rsidRPr="00E44779">
        <w:rPr>
          <w:rFonts w:hint="eastAsia"/>
          <w:b/>
          <w:bCs/>
          <w:color w:val="auto"/>
          <w:rtl/>
        </w:rPr>
        <w:instrText>اجتنبوا</w:instrText>
      </w:r>
      <w:r w:rsidR="00AC5497" w:rsidRPr="00E44779">
        <w:rPr>
          <w:b/>
          <w:bCs/>
          <w:color w:val="auto"/>
          <w:rtl/>
        </w:rPr>
        <w:instrText xml:space="preserve"> </w:instrText>
      </w:r>
      <w:r w:rsidR="00AC5497" w:rsidRPr="00E44779">
        <w:rPr>
          <w:rFonts w:hint="eastAsia"/>
          <w:b/>
          <w:bCs/>
          <w:color w:val="auto"/>
          <w:rtl/>
        </w:rPr>
        <w:instrText>السبع</w:instrText>
      </w:r>
      <w:r w:rsidR="00AC5497" w:rsidRPr="00E44779">
        <w:rPr>
          <w:b/>
          <w:bCs/>
          <w:color w:val="auto"/>
          <w:rtl/>
        </w:rPr>
        <w:instrText xml:space="preserve"> </w:instrText>
      </w:r>
      <w:r w:rsidR="00AC5497" w:rsidRPr="00E44779">
        <w:rPr>
          <w:rFonts w:hint="eastAsia"/>
          <w:b/>
          <w:bCs/>
          <w:color w:val="auto"/>
          <w:rtl/>
        </w:rPr>
        <w:instrText>الموبقات</w:instrText>
      </w:r>
      <w:r w:rsidR="00AC5497" w:rsidRPr="00E44779">
        <w:rPr>
          <w:b/>
          <w:bCs/>
          <w:color w:val="auto"/>
        </w:rPr>
        <w:instrText xml:space="preserve">" </w:instrText>
      </w:r>
      <w:r w:rsidR="00AC5497" w:rsidRPr="00E44779">
        <w:rPr>
          <w:rStyle w:val="afb"/>
          <w:b/>
          <w:bCs/>
          <w:color w:val="auto"/>
          <w:rtl/>
        </w:rPr>
        <w:fldChar w:fldCharType="end"/>
      </w:r>
      <w:r w:rsidR="00EA058B" w:rsidRPr="00E44779">
        <w:rPr>
          <w:rStyle w:val="afb"/>
          <w:b/>
          <w:bCs/>
          <w:color w:val="auto"/>
          <w:rtl/>
        </w:rPr>
        <w:t xml:space="preserve"> </w:t>
      </w:r>
      <w:r w:rsidR="00EA058B" w:rsidRPr="00E44779">
        <w:rPr>
          <w:rStyle w:val="afb"/>
          <w:color w:val="auto"/>
          <w:rtl/>
        </w:rPr>
        <w:t>قالوا: يا رسول الله وما هن؟ قال:</w:t>
      </w:r>
      <w:r w:rsidR="00EA058B" w:rsidRPr="00E44779">
        <w:rPr>
          <w:rStyle w:val="afb"/>
          <w:b/>
          <w:bCs/>
          <w:color w:val="auto"/>
          <w:rtl/>
        </w:rPr>
        <w:t xml:space="preserve"> </w:t>
      </w:r>
      <w:r w:rsidR="006D35F4" w:rsidRPr="00E44779">
        <w:rPr>
          <w:rStyle w:val="afb"/>
          <w:rFonts w:ascii="Traditional Arabic" w:hAnsi="Traditional Arabic"/>
          <w:b/>
          <w:bCs/>
          <w:color w:val="auto"/>
          <w:rtl/>
          <w:lang w:val="x-none"/>
        </w:rPr>
        <w:t>«</w:t>
      </w:r>
      <w:r w:rsidR="006D35F4" w:rsidRPr="00E44779">
        <w:rPr>
          <w:rStyle w:val="afb"/>
          <w:rFonts w:hint="cs"/>
          <w:b/>
          <w:bCs/>
          <w:color w:val="auto"/>
          <w:rtl/>
        </w:rPr>
        <w:t xml:space="preserve"> </w:t>
      </w:r>
      <w:r w:rsidR="00EA058B" w:rsidRPr="00E44779">
        <w:rPr>
          <w:rStyle w:val="afb"/>
          <w:b/>
          <w:bCs/>
          <w:color w:val="auto"/>
          <w:rtl/>
        </w:rPr>
        <w:t>الشرك بالله، والسحر،</w:t>
      </w:r>
      <w:r w:rsidR="006442E0" w:rsidRPr="00E44779">
        <w:rPr>
          <w:rStyle w:val="afb"/>
          <w:b/>
          <w:bCs/>
          <w:color w:val="auto"/>
          <w:rtl/>
        </w:rPr>
        <w:t xml:space="preserve"> وقتل النفس التي حرم الله إلا بالحق</w:t>
      </w:r>
      <w:r w:rsidR="001D1900" w:rsidRPr="00E44779">
        <w:rPr>
          <w:rStyle w:val="afb"/>
          <w:rFonts w:hint="cs"/>
          <w:b/>
          <w:bCs/>
          <w:color w:val="auto"/>
          <w:rtl/>
        </w:rPr>
        <w:t>،</w:t>
      </w:r>
      <w:r w:rsidR="006442E0" w:rsidRPr="00E44779">
        <w:rPr>
          <w:rStyle w:val="afb"/>
          <w:b/>
          <w:bCs/>
          <w:color w:val="auto"/>
          <w:rtl/>
        </w:rPr>
        <w:t xml:space="preserve"> وأكل الربا</w:t>
      </w:r>
      <w:r w:rsidR="001D1900" w:rsidRPr="00E44779">
        <w:rPr>
          <w:rStyle w:val="afb"/>
          <w:rFonts w:hint="cs"/>
          <w:b/>
          <w:bCs/>
          <w:color w:val="auto"/>
          <w:rtl/>
        </w:rPr>
        <w:t>،</w:t>
      </w:r>
      <w:r w:rsidR="006442E0" w:rsidRPr="00E44779">
        <w:rPr>
          <w:rStyle w:val="afb"/>
          <w:b/>
          <w:bCs/>
          <w:color w:val="auto"/>
          <w:rtl/>
        </w:rPr>
        <w:t xml:space="preserve"> وأكل مال اليتيم</w:t>
      </w:r>
      <w:r w:rsidR="001D1900" w:rsidRPr="00E44779">
        <w:rPr>
          <w:rStyle w:val="afb"/>
          <w:rFonts w:hint="cs"/>
          <w:b/>
          <w:bCs/>
          <w:color w:val="auto"/>
          <w:rtl/>
        </w:rPr>
        <w:t>،</w:t>
      </w:r>
      <w:r w:rsidR="006442E0" w:rsidRPr="00E44779">
        <w:rPr>
          <w:rStyle w:val="afb"/>
          <w:b/>
          <w:bCs/>
          <w:color w:val="auto"/>
          <w:rtl/>
        </w:rPr>
        <w:t xml:space="preserve"> والتولي يوم الزحف</w:t>
      </w:r>
      <w:r w:rsidR="001D1900" w:rsidRPr="00E44779">
        <w:rPr>
          <w:rStyle w:val="afb"/>
          <w:rFonts w:hint="cs"/>
          <w:b/>
          <w:bCs/>
          <w:color w:val="auto"/>
          <w:rtl/>
        </w:rPr>
        <w:t>،</w:t>
      </w:r>
      <w:r w:rsidR="006442E0" w:rsidRPr="00E44779">
        <w:rPr>
          <w:rStyle w:val="afb"/>
          <w:b/>
          <w:bCs/>
          <w:color w:val="auto"/>
          <w:rtl/>
        </w:rPr>
        <w:t xml:space="preserve"> وقذف المحصنات المؤمنات الغافلات</w:t>
      </w:r>
      <w:r w:rsidR="006D35F4" w:rsidRPr="00E44779">
        <w:rPr>
          <w:rStyle w:val="afb"/>
          <w:rFonts w:hint="cs"/>
          <w:color w:val="auto"/>
          <w:rtl/>
        </w:rPr>
        <w:t xml:space="preserve"> </w:t>
      </w:r>
      <w:r w:rsidR="006442E0" w:rsidRPr="00E44779">
        <w:rPr>
          <w:rStyle w:val="afb"/>
          <w:color w:val="auto"/>
          <w:rtl/>
        </w:rPr>
        <w:fldChar w:fldCharType="begin"/>
      </w:r>
      <w:r w:rsidR="006442E0" w:rsidRPr="00E44779">
        <w:rPr>
          <w:color w:val="auto"/>
        </w:rPr>
        <w:instrText xml:space="preserve"> XE "</w:instrText>
      </w:r>
      <w:r w:rsidR="006442E0" w:rsidRPr="00E44779">
        <w:rPr>
          <w:rFonts w:hint="eastAsia"/>
          <w:color w:val="auto"/>
          <w:rtl/>
        </w:rPr>
        <w:instrText>فهرس</w:instrText>
      </w:r>
      <w:r w:rsidR="006442E0" w:rsidRPr="00E44779">
        <w:rPr>
          <w:color w:val="auto"/>
          <w:rtl/>
        </w:rPr>
        <w:instrText xml:space="preserve"> </w:instrText>
      </w:r>
      <w:r w:rsidR="006442E0" w:rsidRPr="00E44779">
        <w:rPr>
          <w:rFonts w:hint="eastAsia"/>
          <w:color w:val="auto"/>
          <w:rtl/>
        </w:rPr>
        <w:instrText>الحديث</w:instrText>
      </w:r>
      <w:r w:rsidR="006442E0" w:rsidRPr="00E44779">
        <w:rPr>
          <w:color w:val="auto"/>
          <w:rtl/>
        </w:rPr>
        <w:instrText>:</w:instrText>
      </w:r>
      <w:r w:rsidR="00AC5497" w:rsidRPr="00E44779">
        <w:rPr>
          <w:rFonts w:hint="eastAsia"/>
          <w:color w:val="auto"/>
          <w:rtl/>
        </w:rPr>
        <w:instrText>اجتنبوا السبع الموبقات</w:instrText>
      </w:r>
      <w:r w:rsidR="006442E0" w:rsidRPr="00E44779">
        <w:rPr>
          <w:color w:val="auto"/>
          <w:rtl/>
        </w:rPr>
        <w:instrText xml:space="preserve"> </w:instrText>
      </w:r>
      <w:r w:rsidR="006442E0" w:rsidRPr="00E44779">
        <w:rPr>
          <w:rFonts w:hint="eastAsia"/>
          <w:color w:val="auto"/>
          <w:rtl/>
        </w:rPr>
        <w:instrText>قالوا</w:instrText>
      </w:r>
      <w:r w:rsidR="006442E0" w:rsidRPr="00E44779">
        <w:rPr>
          <w:color w:val="auto"/>
          <w:rtl/>
        </w:rPr>
        <w:instrText xml:space="preserve"> </w:instrText>
      </w:r>
      <w:r w:rsidR="006442E0" w:rsidRPr="00E44779">
        <w:rPr>
          <w:rFonts w:hint="eastAsia"/>
          <w:color w:val="auto"/>
          <w:rtl/>
        </w:rPr>
        <w:instrText>يا</w:instrText>
      </w:r>
      <w:r w:rsidR="006442E0" w:rsidRPr="00E44779">
        <w:rPr>
          <w:color w:val="auto"/>
          <w:rtl/>
        </w:rPr>
        <w:instrText xml:space="preserve"> </w:instrText>
      </w:r>
      <w:r w:rsidR="006442E0" w:rsidRPr="00E44779">
        <w:rPr>
          <w:rFonts w:hint="eastAsia"/>
          <w:color w:val="auto"/>
          <w:rtl/>
        </w:rPr>
        <w:instrText>رسول</w:instrText>
      </w:r>
      <w:r w:rsidR="006442E0" w:rsidRPr="00E44779">
        <w:rPr>
          <w:color w:val="auto"/>
          <w:rtl/>
        </w:rPr>
        <w:instrText xml:space="preserve"> </w:instrText>
      </w:r>
      <w:r w:rsidR="006442E0" w:rsidRPr="00E44779">
        <w:rPr>
          <w:rFonts w:hint="eastAsia"/>
          <w:color w:val="auto"/>
          <w:rtl/>
        </w:rPr>
        <w:instrText>الله</w:instrText>
      </w:r>
      <w:r w:rsidR="006442E0" w:rsidRPr="00E44779">
        <w:rPr>
          <w:color w:val="auto"/>
          <w:rtl/>
        </w:rPr>
        <w:instrText xml:space="preserve"> </w:instrText>
      </w:r>
      <w:r w:rsidR="006442E0" w:rsidRPr="00E44779">
        <w:rPr>
          <w:rFonts w:hint="eastAsia"/>
          <w:color w:val="auto"/>
          <w:rtl/>
        </w:rPr>
        <w:instrText>وما</w:instrText>
      </w:r>
      <w:r w:rsidR="006442E0" w:rsidRPr="00E44779">
        <w:rPr>
          <w:color w:val="auto"/>
          <w:rtl/>
        </w:rPr>
        <w:instrText xml:space="preserve"> </w:instrText>
      </w:r>
      <w:r w:rsidR="006442E0" w:rsidRPr="00E44779">
        <w:rPr>
          <w:rFonts w:hint="eastAsia"/>
          <w:color w:val="auto"/>
          <w:rtl/>
        </w:rPr>
        <w:instrText>هن</w:instrText>
      </w:r>
      <w:r w:rsidR="006442E0" w:rsidRPr="00E44779">
        <w:rPr>
          <w:color w:val="auto"/>
          <w:rtl/>
        </w:rPr>
        <w:instrText xml:space="preserve"> </w:instrText>
      </w:r>
      <w:r w:rsidR="006442E0" w:rsidRPr="00E44779">
        <w:rPr>
          <w:rFonts w:hint="eastAsia"/>
          <w:color w:val="auto"/>
          <w:rtl/>
        </w:rPr>
        <w:instrText>قال</w:instrText>
      </w:r>
      <w:r w:rsidR="006442E0" w:rsidRPr="00E44779">
        <w:rPr>
          <w:color w:val="auto"/>
          <w:rtl/>
        </w:rPr>
        <w:instrText xml:space="preserve"> </w:instrText>
      </w:r>
      <w:r w:rsidR="006442E0" w:rsidRPr="00E44779">
        <w:rPr>
          <w:rFonts w:hint="eastAsia"/>
          <w:color w:val="auto"/>
          <w:rtl/>
        </w:rPr>
        <w:instrText>الشرك</w:instrText>
      </w:r>
      <w:r w:rsidR="006442E0" w:rsidRPr="00E44779">
        <w:rPr>
          <w:color w:val="auto"/>
          <w:rtl/>
        </w:rPr>
        <w:instrText xml:space="preserve"> </w:instrText>
      </w:r>
      <w:r w:rsidR="006442E0" w:rsidRPr="00E44779">
        <w:rPr>
          <w:rFonts w:hint="eastAsia"/>
          <w:color w:val="auto"/>
          <w:rtl/>
        </w:rPr>
        <w:instrText>بالله</w:instrText>
      </w:r>
      <w:r w:rsidR="006442E0" w:rsidRPr="00E44779">
        <w:rPr>
          <w:color w:val="auto"/>
          <w:rtl/>
        </w:rPr>
        <w:instrText xml:space="preserve"> </w:instrText>
      </w:r>
      <w:r w:rsidR="006442E0" w:rsidRPr="00E44779">
        <w:rPr>
          <w:rFonts w:hint="eastAsia"/>
          <w:color w:val="auto"/>
          <w:rtl/>
        </w:rPr>
        <w:instrText>والسحر</w:instrText>
      </w:r>
      <w:r w:rsidR="006442E0" w:rsidRPr="00E44779">
        <w:rPr>
          <w:color w:val="auto"/>
          <w:rtl/>
        </w:rPr>
        <w:instrText xml:space="preserve"> </w:instrText>
      </w:r>
      <w:r w:rsidR="006442E0" w:rsidRPr="00E44779">
        <w:rPr>
          <w:rFonts w:hint="eastAsia"/>
          <w:color w:val="auto"/>
          <w:rtl/>
        </w:rPr>
        <w:instrText>وقتل</w:instrText>
      </w:r>
      <w:r w:rsidR="006442E0" w:rsidRPr="00E44779">
        <w:rPr>
          <w:color w:val="auto"/>
          <w:rtl/>
        </w:rPr>
        <w:instrText xml:space="preserve"> </w:instrText>
      </w:r>
      <w:r w:rsidR="006442E0" w:rsidRPr="00E44779">
        <w:rPr>
          <w:rFonts w:hint="eastAsia"/>
          <w:color w:val="auto"/>
          <w:rtl/>
        </w:rPr>
        <w:instrText>النفس</w:instrText>
      </w:r>
      <w:r w:rsidR="006442E0" w:rsidRPr="00E44779">
        <w:rPr>
          <w:color w:val="auto"/>
          <w:rtl/>
        </w:rPr>
        <w:instrText xml:space="preserve"> </w:instrText>
      </w:r>
      <w:r w:rsidR="006442E0" w:rsidRPr="00E44779">
        <w:rPr>
          <w:rFonts w:hint="eastAsia"/>
          <w:color w:val="auto"/>
          <w:rtl/>
        </w:rPr>
        <w:instrText>التي</w:instrText>
      </w:r>
      <w:r w:rsidR="006442E0" w:rsidRPr="00E44779">
        <w:rPr>
          <w:color w:val="auto"/>
          <w:rtl/>
        </w:rPr>
        <w:instrText xml:space="preserve"> </w:instrText>
      </w:r>
      <w:r w:rsidR="006442E0" w:rsidRPr="00E44779">
        <w:rPr>
          <w:rFonts w:hint="eastAsia"/>
          <w:color w:val="auto"/>
          <w:rtl/>
        </w:rPr>
        <w:instrText>حرم</w:instrText>
      </w:r>
      <w:r w:rsidR="006442E0" w:rsidRPr="00E44779">
        <w:rPr>
          <w:color w:val="auto"/>
          <w:rtl/>
        </w:rPr>
        <w:instrText xml:space="preserve"> </w:instrText>
      </w:r>
      <w:r w:rsidR="006442E0" w:rsidRPr="00E44779">
        <w:rPr>
          <w:rFonts w:hint="eastAsia"/>
          <w:color w:val="auto"/>
          <w:rtl/>
        </w:rPr>
        <w:instrText>الله</w:instrText>
      </w:r>
      <w:r w:rsidR="006442E0" w:rsidRPr="00E44779">
        <w:rPr>
          <w:color w:val="auto"/>
          <w:rtl/>
        </w:rPr>
        <w:instrText xml:space="preserve"> </w:instrText>
      </w:r>
      <w:r w:rsidR="006442E0" w:rsidRPr="00E44779">
        <w:rPr>
          <w:rFonts w:hint="eastAsia"/>
          <w:color w:val="auto"/>
          <w:rtl/>
        </w:rPr>
        <w:instrText>إلا</w:instrText>
      </w:r>
      <w:r w:rsidR="006442E0" w:rsidRPr="00E44779">
        <w:rPr>
          <w:color w:val="auto"/>
          <w:rtl/>
        </w:rPr>
        <w:instrText xml:space="preserve"> </w:instrText>
      </w:r>
      <w:r w:rsidR="006442E0" w:rsidRPr="00E44779">
        <w:rPr>
          <w:rFonts w:hint="eastAsia"/>
          <w:color w:val="auto"/>
          <w:rtl/>
        </w:rPr>
        <w:instrText>بالحق</w:instrText>
      </w:r>
      <w:r w:rsidR="006442E0" w:rsidRPr="00E44779">
        <w:rPr>
          <w:color w:val="auto"/>
          <w:rtl/>
        </w:rPr>
        <w:instrText xml:space="preserve"> </w:instrText>
      </w:r>
      <w:r w:rsidR="006442E0" w:rsidRPr="00E44779">
        <w:rPr>
          <w:rFonts w:hint="eastAsia"/>
          <w:color w:val="auto"/>
          <w:rtl/>
        </w:rPr>
        <w:instrText>وأكل</w:instrText>
      </w:r>
      <w:r w:rsidR="006442E0" w:rsidRPr="00E44779">
        <w:rPr>
          <w:color w:val="auto"/>
          <w:rtl/>
        </w:rPr>
        <w:instrText xml:space="preserve"> </w:instrText>
      </w:r>
      <w:r w:rsidR="006442E0" w:rsidRPr="00E44779">
        <w:rPr>
          <w:rFonts w:hint="eastAsia"/>
          <w:color w:val="auto"/>
          <w:rtl/>
        </w:rPr>
        <w:instrText>الربا</w:instrText>
      </w:r>
      <w:r w:rsidR="006442E0" w:rsidRPr="00E44779">
        <w:rPr>
          <w:color w:val="auto"/>
          <w:rtl/>
        </w:rPr>
        <w:instrText xml:space="preserve"> </w:instrText>
      </w:r>
      <w:r w:rsidR="006442E0" w:rsidRPr="00E44779">
        <w:rPr>
          <w:rFonts w:hint="eastAsia"/>
          <w:color w:val="auto"/>
          <w:rtl/>
        </w:rPr>
        <w:instrText>وأكل</w:instrText>
      </w:r>
      <w:r w:rsidR="006442E0" w:rsidRPr="00E44779">
        <w:rPr>
          <w:color w:val="auto"/>
          <w:rtl/>
        </w:rPr>
        <w:instrText xml:space="preserve"> </w:instrText>
      </w:r>
      <w:r w:rsidR="006442E0" w:rsidRPr="00E44779">
        <w:rPr>
          <w:rFonts w:hint="eastAsia"/>
          <w:color w:val="auto"/>
          <w:rtl/>
        </w:rPr>
        <w:instrText>مال</w:instrText>
      </w:r>
      <w:r w:rsidR="006442E0" w:rsidRPr="00E44779">
        <w:rPr>
          <w:color w:val="auto"/>
          <w:rtl/>
        </w:rPr>
        <w:instrText xml:space="preserve"> </w:instrText>
      </w:r>
      <w:r w:rsidR="006442E0" w:rsidRPr="00E44779">
        <w:rPr>
          <w:rFonts w:hint="eastAsia"/>
          <w:color w:val="auto"/>
          <w:rtl/>
        </w:rPr>
        <w:instrText>اليتيم</w:instrText>
      </w:r>
      <w:r w:rsidR="006442E0" w:rsidRPr="00E44779">
        <w:rPr>
          <w:color w:val="auto"/>
          <w:rtl/>
        </w:rPr>
        <w:instrText xml:space="preserve"> </w:instrText>
      </w:r>
      <w:r w:rsidR="006442E0" w:rsidRPr="00E44779">
        <w:rPr>
          <w:rFonts w:hint="eastAsia"/>
          <w:color w:val="auto"/>
          <w:rtl/>
        </w:rPr>
        <w:instrText>والتولي</w:instrText>
      </w:r>
      <w:r w:rsidR="006442E0" w:rsidRPr="00E44779">
        <w:rPr>
          <w:color w:val="auto"/>
          <w:rtl/>
        </w:rPr>
        <w:instrText xml:space="preserve"> </w:instrText>
      </w:r>
      <w:r w:rsidR="006442E0" w:rsidRPr="00E44779">
        <w:rPr>
          <w:rFonts w:hint="eastAsia"/>
          <w:color w:val="auto"/>
          <w:rtl/>
        </w:rPr>
        <w:instrText>يوم</w:instrText>
      </w:r>
      <w:r w:rsidR="006442E0" w:rsidRPr="00E44779">
        <w:rPr>
          <w:color w:val="auto"/>
          <w:rtl/>
        </w:rPr>
        <w:instrText xml:space="preserve"> </w:instrText>
      </w:r>
      <w:r w:rsidR="006442E0" w:rsidRPr="00E44779">
        <w:rPr>
          <w:rFonts w:hint="eastAsia"/>
          <w:color w:val="auto"/>
          <w:rtl/>
        </w:rPr>
        <w:instrText>الزحف</w:instrText>
      </w:r>
      <w:r w:rsidR="006442E0" w:rsidRPr="00E44779">
        <w:rPr>
          <w:color w:val="auto"/>
          <w:rtl/>
        </w:rPr>
        <w:instrText xml:space="preserve"> </w:instrText>
      </w:r>
      <w:r w:rsidR="006442E0" w:rsidRPr="00E44779">
        <w:rPr>
          <w:rFonts w:hint="eastAsia"/>
          <w:color w:val="auto"/>
          <w:rtl/>
        </w:rPr>
        <w:instrText>وقذف</w:instrText>
      </w:r>
      <w:r w:rsidR="006442E0" w:rsidRPr="00E44779">
        <w:rPr>
          <w:color w:val="auto"/>
          <w:rtl/>
        </w:rPr>
        <w:instrText xml:space="preserve"> </w:instrText>
      </w:r>
      <w:r w:rsidR="006442E0" w:rsidRPr="00E44779">
        <w:rPr>
          <w:rFonts w:hint="eastAsia"/>
          <w:color w:val="auto"/>
          <w:rtl/>
        </w:rPr>
        <w:instrText>المحصنات</w:instrText>
      </w:r>
      <w:r w:rsidR="006442E0" w:rsidRPr="00E44779">
        <w:rPr>
          <w:color w:val="auto"/>
          <w:rtl/>
        </w:rPr>
        <w:instrText xml:space="preserve"> </w:instrText>
      </w:r>
      <w:r w:rsidR="006442E0" w:rsidRPr="00E44779">
        <w:rPr>
          <w:rFonts w:hint="eastAsia"/>
          <w:color w:val="auto"/>
          <w:rtl/>
        </w:rPr>
        <w:instrText>المؤمنات</w:instrText>
      </w:r>
      <w:r w:rsidR="006442E0" w:rsidRPr="00E44779">
        <w:rPr>
          <w:color w:val="auto"/>
          <w:rtl/>
        </w:rPr>
        <w:instrText xml:space="preserve"> </w:instrText>
      </w:r>
      <w:r w:rsidR="006442E0" w:rsidRPr="00E44779">
        <w:rPr>
          <w:rFonts w:hint="eastAsia"/>
          <w:color w:val="auto"/>
          <w:rtl/>
        </w:rPr>
        <w:instrText>الغافلات</w:instrText>
      </w:r>
      <w:r w:rsidR="006442E0" w:rsidRPr="00E44779">
        <w:rPr>
          <w:color w:val="auto"/>
        </w:rPr>
        <w:instrText xml:space="preserve">" </w:instrText>
      </w:r>
      <w:r w:rsidR="006442E0" w:rsidRPr="00E44779">
        <w:rPr>
          <w:rStyle w:val="afb"/>
          <w:color w:val="auto"/>
          <w:rtl/>
        </w:rPr>
        <w:fldChar w:fldCharType="end"/>
      </w:r>
      <w:r w:rsidR="006D35F4"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00"/>
      </w:r>
      <w:r w:rsidRPr="00E44779">
        <w:rPr>
          <w:rStyle w:val="af2"/>
          <w:color w:val="auto"/>
          <w:rtl/>
        </w:rPr>
        <w:t>)</w:t>
      </w:r>
      <w:r w:rsidR="006D35F4" w:rsidRPr="00E44779">
        <w:rPr>
          <w:rFonts w:hint="cs"/>
          <w:color w:val="auto"/>
          <w:sz w:val="32"/>
          <w:rtl/>
        </w:rPr>
        <w:t>.</w:t>
      </w:r>
    </w:p>
    <w:p w:rsidR="00FF4037" w:rsidRPr="00E44779" w:rsidRDefault="00FF4037" w:rsidP="006D35F4">
      <w:pPr>
        <w:spacing w:after="120"/>
        <w:rPr>
          <w:rFonts w:ascii="MS Sans Serif" w:hAnsi="MS Sans Serif"/>
          <w:snapToGrid w:val="0"/>
          <w:color w:val="auto"/>
          <w:rtl/>
        </w:rPr>
      </w:pPr>
      <w:r w:rsidRPr="00E44779">
        <w:rPr>
          <w:rFonts w:ascii="MS Sans Serif" w:hAnsi="MS Sans Serif" w:hint="cs"/>
          <w:snapToGrid w:val="0"/>
          <w:color w:val="auto"/>
          <w:rtl/>
        </w:rPr>
        <w:t>و</w:t>
      </w:r>
      <w:r w:rsidRPr="00E44779">
        <w:rPr>
          <w:rFonts w:ascii="MS Sans Serif" w:hAnsi="MS Sans Serif"/>
          <w:snapToGrid w:val="0"/>
          <w:color w:val="auto"/>
          <w:rtl/>
        </w:rPr>
        <w:t>عن عمران بن حصين رضي الله عنه قال</w:t>
      </w:r>
      <w:r w:rsidRPr="00E44779">
        <w:rPr>
          <w:rFonts w:ascii="MS Sans Serif" w:hAnsi="MS Sans Serif" w:hint="cs"/>
          <w:snapToGrid w:val="0"/>
          <w:color w:val="auto"/>
          <w:rtl/>
        </w:rPr>
        <w:t>:</w:t>
      </w:r>
      <w:r w:rsidRPr="00E44779">
        <w:rPr>
          <w:rFonts w:ascii="MS Sans Serif" w:hAnsi="MS Sans Serif"/>
          <w:snapToGrid w:val="0"/>
          <w:color w:val="auto"/>
          <w:rtl/>
        </w:rPr>
        <w:t xml:space="preserve"> قال رسول الله</w:t>
      </w:r>
      <w:r w:rsidRPr="00E44779">
        <w:rPr>
          <w:rFonts w:ascii="MS Sans Serif" w:hAnsi="MS Sans Serif" w:hint="cs"/>
          <w:snapToGrid w:val="0"/>
          <w:color w:val="auto"/>
          <w:rtl/>
        </w:rPr>
        <w:t xml:space="preserve"> </w:t>
      </w:r>
      <w:r w:rsidR="006D35F4" w:rsidRPr="00E44779">
        <w:rPr>
          <w:rFonts w:ascii="MS Sans Serif" w:hAnsi="MS Sans Serif" w:hint="cs"/>
          <w:snapToGrid w:val="0"/>
          <w:color w:val="auto"/>
        </w:rPr>
        <w:sym w:font="AGA Arabesque" w:char="F072"/>
      </w:r>
      <w:r w:rsidR="006D35F4" w:rsidRPr="00E44779">
        <w:rPr>
          <w:rFonts w:ascii="MS Sans Serif" w:hAnsi="MS Sans Serif" w:hint="cs"/>
          <w:snapToGrid w:val="0"/>
          <w:color w:val="auto"/>
          <w:rtl/>
        </w:rPr>
        <w:t>:</w:t>
      </w:r>
      <w:r w:rsidR="006D35F4" w:rsidRPr="00E44779">
        <w:rPr>
          <w:rFonts w:ascii="MS Sans Serif" w:hAnsi="MS Sans Serif"/>
          <w:snapToGrid w:val="0"/>
          <w:color w:val="auto"/>
          <w:rtl/>
        </w:rPr>
        <w:t xml:space="preserve"> </w:t>
      </w:r>
      <w:r w:rsidR="006D35F4" w:rsidRPr="00E44779">
        <w:rPr>
          <w:rFonts w:ascii="Traditional Arabic" w:hAnsi="Traditional Arabic"/>
          <w:b/>
          <w:bCs/>
          <w:snapToGrid w:val="0"/>
          <w:color w:val="auto"/>
          <w:rtl/>
          <w:lang w:val="x-none"/>
        </w:rPr>
        <w:t>«</w:t>
      </w:r>
      <w:r w:rsidRPr="00E44779">
        <w:rPr>
          <w:rFonts w:ascii="MS Sans Serif" w:hAnsi="MS Sans Serif"/>
          <w:b/>
          <w:bCs/>
          <w:snapToGrid w:val="0"/>
          <w:color w:val="auto"/>
          <w:rtl/>
        </w:rPr>
        <w:t xml:space="preserve"> </w:t>
      </w:r>
      <w:r w:rsidR="001D1900" w:rsidRPr="00E44779">
        <w:rPr>
          <w:rFonts w:ascii="MS Sans Serif" w:hAnsi="MS Sans Serif"/>
          <w:b/>
          <w:bCs/>
          <w:snapToGrid w:val="0"/>
          <w:color w:val="auto"/>
          <w:rtl/>
        </w:rPr>
        <w:t>ليس منا من تطير أو تطير له أو تكهن أو تكهن له أو سحر أو سحر له</w:t>
      </w:r>
      <w:r w:rsidR="001D1900" w:rsidRPr="00E44779">
        <w:rPr>
          <w:rFonts w:ascii="MS Sans Serif" w:hAnsi="MS Sans Serif"/>
          <w:b/>
          <w:bCs/>
          <w:snapToGrid w:val="0"/>
          <w:color w:val="auto"/>
          <w:rtl/>
        </w:rPr>
        <w:fldChar w:fldCharType="begin"/>
      </w:r>
      <w:r w:rsidR="001D1900" w:rsidRPr="00E44779">
        <w:rPr>
          <w:b/>
          <w:bCs/>
          <w:color w:val="auto"/>
        </w:rPr>
        <w:instrText xml:space="preserve"> XE "</w:instrText>
      </w:r>
      <w:r w:rsidR="001D1900" w:rsidRPr="00E44779">
        <w:rPr>
          <w:rFonts w:hint="eastAsia"/>
          <w:b/>
          <w:bCs/>
          <w:color w:val="auto"/>
          <w:rtl/>
        </w:rPr>
        <w:instrText>فهرس</w:instrText>
      </w:r>
      <w:r w:rsidR="001D1900" w:rsidRPr="00E44779">
        <w:rPr>
          <w:b/>
          <w:bCs/>
          <w:color w:val="auto"/>
          <w:rtl/>
        </w:rPr>
        <w:instrText xml:space="preserve"> </w:instrText>
      </w:r>
      <w:r w:rsidR="001D1900" w:rsidRPr="00E44779">
        <w:rPr>
          <w:rFonts w:hint="eastAsia"/>
          <w:b/>
          <w:bCs/>
          <w:color w:val="auto"/>
          <w:rtl/>
        </w:rPr>
        <w:instrText>الحديث</w:instrText>
      </w:r>
      <w:r w:rsidR="001D1900" w:rsidRPr="00E44779">
        <w:rPr>
          <w:b/>
          <w:bCs/>
          <w:color w:val="auto"/>
          <w:rtl/>
        </w:rPr>
        <w:instrText>:</w:instrText>
      </w:r>
      <w:r w:rsidR="001D1900" w:rsidRPr="00E44779">
        <w:rPr>
          <w:rFonts w:hint="eastAsia"/>
          <w:b/>
          <w:bCs/>
          <w:color w:val="auto"/>
          <w:rtl/>
        </w:rPr>
        <w:instrText>ليس</w:instrText>
      </w:r>
      <w:r w:rsidR="001D1900" w:rsidRPr="00E44779">
        <w:rPr>
          <w:b/>
          <w:bCs/>
          <w:color w:val="auto"/>
          <w:rtl/>
        </w:rPr>
        <w:instrText xml:space="preserve"> </w:instrText>
      </w:r>
      <w:r w:rsidR="001D1900" w:rsidRPr="00E44779">
        <w:rPr>
          <w:rFonts w:hint="eastAsia"/>
          <w:b/>
          <w:bCs/>
          <w:color w:val="auto"/>
          <w:rtl/>
        </w:rPr>
        <w:instrText>منا</w:instrText>
      </w:r>
      <w:r w:rsidR="001D1900" w:rsidRPr="00E44779">
        <w:rPr>
          <w:b/>
          <w:bCs/>
          <w:color w:val="auto"/>
          <w:rtl/>
        </w:rPr>
        <w:instrText xml:space="preserve"> </w:instrText>
      </w:r>
      <w:r w:rsidR="001D1900" w:rsidRPr="00E44779">
        <w:rPr>
          <w:rFonts w:hint="eastAsia"/>
          <w:b/>
          <w:bCs/>
          <w:color w:val="auto"/>
          <w:rtl/>
        </w:rPr>
        <w:instrText>من</w:instrText>
      </w:r>
      <w:r w:rsidR="001D1900" w:rsidRPr="00E44779">
        <w:rPr>
          <w:b/>
          <w:bCs/>
          <w:color w:val="auto"/>
          <w:rtl/>
        </w:rPr>
        <w:instrText xml:space="preserve"> </w:instrText>
      </w:r>
      <w:r w:rsidR="001D1900" w:rsidRPr="00E44779">
        <w:rPr>
          <w:rFonts w:hint="eastAsia"/>
          <w:b/>
          <w:bCs/>
          <w:color w:val="auto"/>
          <w:rtl/>
        </w:rPr>
        <w:instrText>تطير</w:instrText>
      </w:r>
      <w:r w:rsidR="001D1900" w:rsidRPr="00E44779">
        <w:rPr>
          <w:b/>
          <w:bCs/>
          <w:color w:val="auto"/>
          <w:rtl/>
        </w:rPr>
        <w:instrText xml:space="preserve"> </w:instrText>
      </w:r>
      <w:r w:rsidR="001D1900" w:rsidRPr="00E44779">
        <w:rPr>
          <w:rFonts w:hint="eastAsia"/>
          <w:b/>
          <w:bCs/>
          <w:color w:val="auto"/>
          <w:rtl/>
        </w:rPr>
        <w:instrText>أو</w:instrText>
      </w:r>
      <w:r w:rsidR="001D1900" w:rsidRPr="00E44779">
        <w:rPr>
          <w:b/>
          <w:bCs/>
          <w:color w:val="auto"/>
          <w:rtl/>
        </w:rPr>
        <w:instrText xml:space="preserve"> </w:instrText>
      </w:r>
      <w:r w:rsidR="001D1900" w:rsidRPr="00E44779">
        <w:rPr>
          <w:rFonts w:hint="eastAsia"/>
          <w:b/>
          <w:bCs/>
          <w:color w:val="auto"/>
          <w:rtl/>
        </w:rPr>
        <w:instrText>تطير</w:instrText>
      </w:r>
      <w:r w:rsidR="001D1900" w:rsidRPr="00E44779">
        <w:rPr>
          <w:b/>
          <w:bCs/>
          <w:color w:val="auto"/>
          <w:rtl/>
        </w:rPr>
        <w:instrText xml:space="preserve"> </w:instrText>
      </w:r>
      <w:r w:rsidR="001D1900" w:rsidRPr="00E44779">
        <w:rPr>
          <w:rFonts w:hint="eastAsia"/>
          <w:b/>
          <w:bCs/>
          <w:color w:val="auto"/>
          <w:rtl/>
        </w:rPr>
        <w:instrText>له</w:instrText>
      </w:r>
      <w:r w:rsidR="001D1900" w:rsidRPr="00E44779">
        <w:rPr>
          <w:b/>
          <w:bCs/>
          <w:color w:val="auto"/>
          <w:rtl/>
        </w:rPr>
        <w:instrText xml:space="preserve"> </w:instrText>
      </w:r>
      <w:r w:rsidR="001D1900" w:rsidRPr="00E44779">
        <w:rPr>
          <w:rFonts w:hint="eastAsia"/>
          <w:b/>
          <w:bCs/>
          <w:color w:val="auto"/>
          <w:rtl/>
        </w:rPr>
        <w:instrText>أو</w:instrText>
      </w:r>
      <w:r w:rsidR="001D1900" w:rsidRPr="00E44779">
        <w:rPr>
          <w:b/>
          <w:bCs/>
          <w:color w:val="auto"/>
          <w:rtl/>
        </w:rPr>
        <w:instrText xml:space="preserve"> </w:instrText>
      </w:r>
      <w:r w:rsidR="001D1900" w:rsidRPr="00E44779">
        <w:rPr>
          <w:rFonts w:hint="eastAsia"/>
          <w:b/>
          <w:bCs/>
          <w:color w:val="auto"/>
          <w:rtl/>
        </w:rPr>
        <w:instrText>تكهن</w:instrText>
      </w:r>
      <w:r w:rsidR="001D1900" w:rsidRPr="00E44779">
        <w:rPr>
          <w:b/>
          <w:bCs/>
          <w:color w:val="auto"/>
          <w:rtl/>
        </w:rPr>
        <w:instrText xml:space="preserve"> </w:instrText>
      </w:r>
      <w:r w:rsidR="001D1900" w:rsidRPr="00E44779">
        <w:rPr>
          <w:rFonts w:hint="eastAsia"/>
          <w:b/>
          <w:bCs/>
          <w:color w:val="auto"/>
          <w:rtl/>
        </w:rPr>
        <w:instrText>أو</w:instrText>
      </w:r>
      <w:r w:rsidR="001D1900" w:rsidRPr="00E44779">
        <w:rPr>
          <w:b/>
          <w:bCs/>
          <w:color w:val="auto"/>
          <w:rtl/>
        </w:rPr>
        <w:instrText xml:space="preserve"> </w:instrText>
      </w:r>
      <w:r w:rsidR="001D1900" w:rsidRPr="00E44779">
        <w:rPr>
          <w:rFonts w:hint="eastAsia"/>
          <w:b/>
          <w:bCs/>
          <w:color w:val="auto"/>
          <w:rtl/>
        </w:rPr>
        <w:instrText>تكهن</w:instrText>
      </w:r>
      <w:r w:rsidR="001D1900" w:rsidRPr="00E44779">
        <w:rPr>
          <w:b/>
          <w:bCs/>
          <w:color w:val="auto"/>
          <w:rtl/>
        </w:rPr>
        <w:instrText xml:space="preserve"> </w:instrText>
      </w:r>
      <w:r w:rsidR="001D1900" w:rsidRPr="00E44779">
        <w:rPr>
          <w:rFonts w:hint="eastAsia"/>
          <w:b/>
          <w:bCs/>
          <w:color w:val="auto"/>
          <w:rtl/>
        </w:rPr>
        <w:instrText>له</w:instrText>
      </w:r>
      <w:r w:rsidR="001D1900" w:rsidRPr="00E44779">
        <w:rPr>
          <w:b/>
          <w:bCs/>
          <w:color w:val="auto"/>
          <w:rtl/>
        </w:rPr>
        <w:instrText xml:space="preserve"> </w:instrText>
      </w:r>
      <w:r w:rsidR="001D1900" w:rsidRPr="00E44779">
        <w:rPr>
          <w:rFonts w:hint="eastAsia"/>
          <w:b/>
          <w:bCs/>
          <w:color w:val="auto"/>
          <w:rtl/>
        </w:rPr>
        <w:instrText>أو</w:instrText>
      </w:r>
      <w:r w:rsidR="001D1900" w:rsidRPr="00E44779">
        <w:rPr>
          <w:b/>
          <w:bCs/>
          <w:color w:val="auto"/>
          <w:rtl/>
        </w:rPr>
        <w:instrText xml:space="preserve"> </w:instrText>
      </w:r>
      <w:r w:rsidR="001D1900" w:rsidRPr="00E44779">
        <w:rPr>
          <w:rFonts w:hint="eastAsia"/>
          <w:b/>
          <w:bCs/>
          <w:color w:val="auto"/>
          <w:rtl/>
        </w:rPr>
        <w:instrText>سحر</w:instrText>
      </w:r>
      <w:r w:rsidR="001D1900" w:rsidRPr="00E44779">
        <w:rPr>
          <w:b/>
          <w:bCs/>
          <w:color w:val="auto"/>
          <w:rtl/>
        </w:rPr>
        <w:instrText xml:space="preserve"> </w:instrText>
      </w:r>
      <w:r w:rsidR="001D1900" w:rsidRPr="00E44779">
        <w:rPr>
          <w:rFonts w:hint="eastAsia"/>
          <w:b/>
          <w:bCs/>
          <w:color w:val="auto"/>
          <w:rtl/>
        </w:rPr>
        <w:instrText>أو</w:instrText>
      </w:r>
      <w:r w:rsidR="001D1900" w:rsidRPr="00E44779">
        <w:rPr>
          <w:b/>
          <w:bCs/>
          <w:color w:val="auto"/>
          <w:rtl/>
        </w:rPr>
        <w:instrText xml:space="preserve"> </w:instrText>
      </w:r>
      <w:r w:rsidR="001D1900" w:rsidRPr="00E44779">
        <w:rPr>
          <w:rFonts w:hint="eastAsia"/>
          <w:b/>
          <w:bCs/>
          <w:color w:val="auto"/>
          <w:rtl/>
        </w:rPr>
        <w:instrText>سحر</w:instrText>
      </w:r>
      <w:r w:rsidR="001D1900" w:rsidRPr="00E44779">
        <w:rPr>
          <w:b/>
          <w:bCs/>
          <w:color w:val="auto"/>
          <w:rtl/>
        </w:rPr>
        <w:instrText xml:space="preserve"> </w:instrText>
      </w:r>
      <w:r w:rsidR="001D1900" w:rsidRPr="00E44779">
        <w:rPr>
          <w:rFonts w:hint="eastAsia"/>
          <w:b/>
          <w:bCs/>
          <w:color w:val="auto"/>
          <w:rtl/>
        </w:rPr>
        <w:instrText>له</w:instrText>
      </w:r>
      <w:r w:rsidR="001D1900" w:rsidRPr="00E44779">
        <w:rPr>
          <w:b/>
          <w:bCs/>
          <w:color w:val="auto"/>
        </w:rPr>
        <w:instrText xml:space="preserve">" </w:instrText>
      </w:r>
      <w:r w:rsidR="001D1900" w:rsidRPr="00E44779">
        <w:rPr>
          <w:rFonts w:ascii="MS Sans Serif" w:hAnsi="MS Sans Serif"/>
          <w:b/>
          <w:bCs/>
          <w:snapToGrid w:val="0"/>
          <w:color w:val="auto"/>
          <w:rtl/>
        </w:rPr>
        <w:fldChar w:fldCharType="end"/>
      </w:r>
      <w:r w:rsidRPr="00E44779">
        <w:rPr>
          <w:rFonts w:ascii="MS Sans Serif" w:hAnsi="MS Sans Serif" w:hint="cs"/>
          <w:b/>
          <w:bCs/>
          <w:snapToGrid w:val="0"/>
          <w:color w:val="auto"/>
          <w:rtl/>
        </w:rPr>
        <w:t xml:space="preserve"> </w:t>
      </w:r>
      <w:r w:rsidR="006D35F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01"/>
      </w:r>
      <w:r w:rsidRPr="00E44779">
        <w:rPr>
          <w:rStyle w:val="af2"/>
          <w:color w:val="auto"/>
          <w:rtl/>
        </w:rPr>
        <w:t>)</w:t>
      </w:r>
      <w:r w:rsidR="006D35F4" w:rsidRPr="00E44779">
        <w:rPr>
          <w:rFonts w:ascii="MS Sans Serif" w:hAnsi="MS Sans Serif" w:hint="cs"/>
          <w:snapToGrid w:val="0"/>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ذكر 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من أهل العلم.</w:t>
      </w:r>
    </w:p>
    <w:p w:rsidR="00FF4037" w:rsidRPr="00E44779" w:rsidRDefault="00FF4037" w:rsidP="00985851">
      <w:pPr>
        <w:spacing w:after="120"/>
        <w:rPr>
          <w:color w:val="auto"/>
          <w:sz w:val="32"/>
          <w:rtl/>
        </w:rPr>
      </w:pPr>
      <w:r w:rsidRPr="00E44779">
        <w:rPr>
          <w:rFonts w:hint="cs"/>
          <w:color w:val="auto"/>
          <w:sz w:val="32"/>
          <w:rtl/>
        </w:rPr>
        <w:t xml:space="preserve"> قال </w:t>
      </w:r>
      <w:r w:rsidR="008F55BE" w:rsidRPr="00E44779">
        <w:rPr>
          <w:rFonts w:hint="cs"/>
          <w:color w:val="auto"/>
          <w:sz w:val="32"/>
          <w:rtl/>
        </w:rPr>
        <w:t>الإمام</w:t>
      </w:r>
      <w:r w:rsidRPr="00E44779">
        <w:rPr>
          <w:rFonts w:hint="cs"/>
          <w:color w:val="auto"/>
          <w:sz w:val="32"/>
          <w:rtl/>
        </w:rPr>
        <w:t xml:space="preserve"> الشافعي: </w:t>
      </w:r>
      <w:r w:rsidR="006D35F4" w:rsidRPr="00E44779">
        <w:rPr>
          <w:rFonts w:hint="cs"/>
          <w:color w:val="auto"/>
          <w:sz w:val="32"/>
          <w:rtl/>
        </w:rPr>
        <w:t>(</w:t>
      </w:r>
      <w:r w:rsidRPr="00E44779">
        <w:rPr>
          <w:rFonts w:hint="cs"/>
          <w:color w:val="auto"/>
          <w:sz w:val="32"/>
          <w:rtl/>
        </w:rPr>
        <w:t xml:space="preserve">من اعتقد حل </w:t>
      </w:r>
      <w:r w:rsidR="009154EA" w:rsidRPr="00E44779">
        <w:rPr>
          <w:rFonts w:hint="cs"/>
          <w:color w:val="auto"/>
          <w:sz w:val="32"/>
          <w:rtl/>
        </w:rPr>
        <w:t>السحر</w:t>
      </w:r>
      <w:r w:rsidRPr="00E44779">
        <w:rPr>
          <w:rFonts w:hint="cs"/>
          <w:color w:val="auto"/>
          <w:sz w:val="32"/>
          <w:rtl/>
        </w:rPr>
        <w:t xml:space="preserve"> كفر لأن القرآن نطق بتحريمه وثبت بالنقل المتواتر والإجماع عليه</w:t>
      </w:r>
      <w:r w:rsidR="006D35F4" w:rsidRPr="00E44779">
        <w:rPr>
          <w:rFonts w:hint="cs"/>
          <w:color w:val="auto"/>
          <w:sz w:val="32"/>
          <w:rtl/>
        </w:rPr>
        <w:t>)</w:t>
      </w:r>
      <w:r w:rsidRPr="00E44779">
        <w:rPr>
          <w:rStyle w:val="af2"/>
          <w:color w:val="auto"/>
          <w:rtl/>
        </w:rPr>
        <w:t>(</w:t>
      </w:r>
      <w:r w:rsidRPr="00E44779">
        <w:rPr>
          <w:rStyle w:val="af2"/>
          <w:color w:val="auto"/>
          <w:rtl/>
        </w:rPr>
        <w:footnoteReference w:id="302"/>
      </w:r>
      <w:r w:rsidRPr="00E44779">
        <w:rPr>
          <w:rStyle w:val="af2"/>
          <w:color w:val="auto"/>
          <w:rtl/>
        </w:rPr>
        <w:t>)</w:t>
      </w:r>
      <w:r w:rsidR="00AC7A45" w:rsidRPr="00E44779">
        <w:rPr>
          <w:rFonts w:hint="cs"/>
          <w:color w:val="auto"/>
          <w:sz w:val="32"/>
          <w:rtl/>
        </w:rPr>
        <w:t>.</w:t>
      </w:r>
    </w:p>
    <w:p w:rsidR="00FF4037" w:rsidRPr="00E44779" w:rsidRDefault="00AC7A45" w:rsidP="00985851">
      <w:pPr>
        <w:spacing w:after="120"/>
        <w:rPr>
          <w:color w:val="auto"/>
          <w:rtl/>
        </w:rPr>
      </w:pPr>
      <w:r w:rsidRPr="00E44779">
        <w:rPr>
          <w:rFonts w:hint="cs"/>
          <w:color w:val="auto"/>
          <w:sz w:val="32"/>
          <w:rtl/>
        </w:rPr>
        <w:t>وقال أبو عثمان الصابوني</w:t>
      </w:r>
      <w:r w:rsidR="00FF4037" w:rsidRPr="00E44779">
        <w:rPr>
          <w:rFonts w:hint="cs"/>
          <w:color w:val="auto"/>
          <w:sz w:val="32"/>
          <w:rtl/>
        </w:rPr>
        <w:t xml:space="preserve">: </w:t>
      </w:r>
      <w:r w:rsidR="006D35F4" w:rsidRPr="00E44779">
        <w:rPr>
          <w:rFonts w:hint="cs"/>
          <w:color w:val="auto"/>
          <w:sz w:val="32"/>
          <w:rtl/>
        </w:rPr>
        <w:t>(</w:t>
      </w:r>
      <w:r w:rsidR="00FF4037" w:rsidRPr="00E44779">
        <w:rPr>
          <w:rFonts w:hint="cs"/>
          <w:color w:val="auto"/>
          <w:sz w:val="32"/>
          <w:rtl/>
        </w:rPr>
        <w:t xml:space="preserve">وإن قال </w:t>
      </w:r>
      <w:r w:rsidR="009154EA" w:rsidRPr="00E44779">
        <w:rPr>
          <w:rFonts w:hint="cs"/>
          <w:color w:val="auto"/>
          <w:sz w:val="32"/>
          <w:rtl/>
        </w:rPr>
        <w:t>السحر</w:t>
      </w:r>
      <w:r w:rsidR="00FF4037" w:rsidRPr="00E44779">
        <w:rPr>
          <w:rFonts w:hint="cs"/>
          <w:color w:val="auto"/>
          <w:sz w:val="32"/>
          <w:rtl/>
        </w:rPr>
        <w:t xml:space="preserve"> ليس بحرام وأنا أعتقد إباحته وجب قتله لأنه استباح ما أجمع المسلمون على تحريمه</w:t>
      </w:r>
      <w:r w:rsidR="006D35F4" w:rsidRPr="00E44779">
        <w:rPr>
          <w:rFonts w:hint="cs"/>
          <w:color w:val="auto"/>
          <w:sz w:val="32"/>
          <w:rtl/>
        </w:rPr>
        <w:t>)</w:t>
      </w:r>
      <w:r w:rsidR="00FF4037" w:rsidRPr="00E44779">
        <w:rPr>
          <w:rStyle w:val="af2"/>
          <w:color w:val="auto"/>
          <w:rtl/>
        </w:rPr>
        <w:t>(</w:t>
      </w:r>
      <w:r w:rsidR="00FF4037" w:rsidRPr="00E44779">
        <w:rPr>
          <w:rStyle w:val="af2"/>
          <w:color w:val="auto"/>
          <w:rtl/>
        </w:rPr>
        <w:footnoteReference w:id="303"/>
      </w:r>
      <w:r w:rsidR="00FF4037" w:rsidRPr="00E44779">
        <w:rPr>
          <w:rStyle w:val="af2"/>
          <w:color w:val="auto"/>
          <w:rtl/>
        </w:rPr>
        <w:t>)</w:t>
      </w:r>
      <w:r w:rsidRPr="00E44779">
        <w:rPr>
          <w:rFonts w:hint="cs"/>
          <w:color w:val="auto"/>
          <w:rtl/>
        </w:rPr>
        <w:t>.</w:t>
      </w:r>
    </w:p>
    <w:p w:rsidR="006D35F4" w:rsidRPr="00E44779" w:rsidRDefault="006D35F4">
      <w:pPr>
        <w:widowControl/>
        <w:bidi w:val="0"/>
        <w:ind w:firstLine="0"/>
        <w:jc w:val="left"/>
        <w:rPr>
          <w:color w:val="auto"/>
          <w:sz w:val="32"/>
        </w:rPr>
      </w:pPr>
      <w:r w:rsidRPr="00E44779">
        <w:rPr>
          <w:color w:val="auto"/>
          <w:sz w:val="32"/>
          <w:rtl/>
        </w:rPr>
        <w:br w:type="page"/>
      </w:r>
    </w:p>
    <w:p w:rsidR="00FF4037" w:rsidRPr="00E44779" w:rsidRDefault="00FF4037" w:rsidP="00985851">
      <w:pPr>
        <w:spacing w:after="120"/>
        <w:rPr>
          <w:color w:val="auto"/>
          <w:rtl/>
        </w:rPr>
      </w:pPr>
      <w:r w:rsidRPr="00E44779">
        <w:rPr>
          <w:rFonts w:hint="cs"/>
          <w:color w:val="auto"/>
          <w:sz w:val="32"/>
          <w:rtl/>
        </w:rPr>
        <w:lastRenderedPageBreak/>
        <w:t xml:space="preserve">وقال الموفق بن قدامة: </w:t>
      </w:r>
      <w:r w:rsidR="006D35F4" w:rsidRPr="00E44779">
        <w:rPr>
          <w:rFonts w:hint="cs"/>
          <w:color w:val="auto"/>
          <w:sz w:val="32"/>
          <w:rtl/>
        </w:rPr>
        <w:t>(</w:t>
      </w:r>
      <w:r w:rsidRPr="00E44779">
        <w:rPr>
          <w:rFonts w:hint="cs"/>
          <w:color w:val="auto"/>
          <w:sz w:val="32"/>
          <w:rtl/>
        </w:rPr>
        <w:t xml:space="preserve">تعلم </w:t>
      </w:r>
      <w:r w:rsidR="009154EA" w:rsidRPr="00E44779">
        <w:rPr>
          <w:rFonts w:hint="cs"/>
          <w:color w:val="auto"/>
          <w:sz w:val="32"/>
          <w:rtl/>
        </w:rPr>
        <w:t>السحر</w:t>
      </w:r>
      <w:r w:rsidRPr="00E44779">
        <w:rPr>
          <w:rFonts w:hint="cs"/>
          <w:color w:val="auto"/>
          <w:sz w:val="32"/>
          <w:rtl/>
        </w:rPr>
        <w:t xml:space="preserve"> وتعليمه حرام لا نعلم فيه خلافاً بين أهل العلم</w:t>
      </w:r>
      <w:r w:rsidR="006D35F4" w:rsidRPr="00E44779">
        <w:rPr>
          <w:rFonts w:hint="cs"/>
          <w:color w:val="auto"/>
          <w:sz w:val="32"/>
          <w:rtl/>
        </w:rPr>
        <w:t>)</w:t>
      </w:r>
      <w:r w:rsidRPr="00E44779">
        <w:rPr>
          <w:rStyle w:val="af2"/>
          <w:color w:val="auto"/>
          <w:rtl/>
        </w:rPr>
        <w:t>(</w:t>
      </w:r>
      <w:r w:rsidRPr="00E44779">
        <w:rPr>
          <w:rStyle w:val="af2"/>
          <w:color w:val="auto"/>
          <w:rtl/>
        </w:rPr>
        <w:footnoteReference w:id="304"/>
      </w:r>
      <w:r w:rsidRPr="00E44779">
        <w:rPr>
          <w:rStyle w:val="af2"/>
          <w:color w:val="auto"/>
          <w:rtl/>
        </w:rPr>
        <w:t>)</w:t>
      </w:r>
      <w:r w:rsidR="00AC7A45" w:rsidRPr="00E44779">
        <w:rPr>
          <w:rFonts w:hint="cs"/>
          <w:color w:val="auto"/>
          <w:rtl/>
        </w:rPr>
        <w:t>.</w:t>
      </w:r>
    </w:p>
    <w:p w:rsidR="00FF4037" w:rsidRPr="00E44779" w:rsidRDefault="00FF4037" w:rsidP="00985851">
      <w:pPr>
        <w:spacing w:after="120"/>
        <w:rPr>
          <w:color w:val="auto"/>
          <w:rtl/>
        </w:rPr>
      </w:pPr>
      <w:r w:rsidRPr="00E44779">
        <w:rPr>
          <w:rFonts w:hint="cs"/>
          <w:color w:val="auto"/>
          <w:rtl/>
        </w:rPr>
        <w:t>وقال شمس الدين بن قدامة</w:t>
      </w:r>
      <w:r w:rsidRPr="00E44779">
        <w:rPr>
          <w:rStyle w:val="af2"/>
          <w:color w:val="auto"/>
          <w:rtl/>
        </w:rPr>
        <w:t>(</w:t>
      </w:r>
      <w:r w:rsidRPr="00E44779">
        <w:rPr>
          <w:rStyle w:val="af2"/>
          <w:color w:val="auto"/>
          <w:rtl/>
        </w:rPr>
        <w:footnoteReference w:id="305"/>
      </w:r>
      <w:r w:rsidRPr="00E44779">
        <w:rPr>
          <w:rStyle w:val="af2"/>
          <w:color w:val="auto"/>
          <w:rtl/>
        </w:rPr>
        <w:t>)</w:t>
      </w:r>
      <w:r w:rsidRPr="00E44779">
        <w:rPr>
          <w:rFonts w:hint="cs"/>
          <w:color w:val="auto"/>
          <w:rtl/>
        </w:rPr>
        <w:t xml:space="preserve">: </w:t>
      </w:r>
      <w:r w:rsidR="006D35F4" w:rsidRPr="00E44779">
        <w:rPr>
          <w:rFonts w:hint="cs"/>
          <w:color w:val="auto"/>
          <w:rtl/>
        </w:rPr>
        <w:t>(</w:t>
      </w:r>
      <w:r w:rsidRPr="00E44779">
        <w:rPr>
          <w:rFonts w:hint="cs"/>
          <w:color w:val="auto"/>
          <w:rtl/>
        </w:rPr>
        <w:t xml:space="preserve">تعليم </w:t>
      </w:r>
      <w:r w:rsidR="009154EA" w:rsidRPr="00E44779">
        <w:rPr>
          <w:rFonts w:hint="cs"/>
          <w:color w:val="auto"/>
          <w:rtl/>
        </w:rPr>
        <w:t>السحر</w:t>
      </w:r>
      <w:r w:rsidRPr="00E44779">
        <w:rPr>
          <w:rFonts w:hint="cs"/>
          <w:color w:val="auto"/>
          <w:rtl/>
        </w:rPr>
        <w:t xml:space="preserve"> وتعلمه حرام لا نعلم فيه خلافاً بين أهل العلم. إلى أن قال: القرآن نطق بتحريمه وثبت بالنقل المتواتر والإجماع</w:t>
      </w:r>
      <w:r w:rsidR="006D35F4" w:rsidRPr="00E44779">
        <w:rPr>
          <w:rFonts w:hint="cs"/>
          <w:color w:val="auto"/>
          <w:rtl/>
        </w:rPr>
        <w:t>)</w:t>
      </w:r>
      <w:r w:rsidRPr="00E44779">
        <w:rPr>
          <w:rStyle w:val="af2"/>
          <w:color w:val="auto"/>
          <w:rtl/>
        </w:rPr>
        <w:t>(</w:t>
      </w:r>
      <w:r w:rsidRPr="00E44779">
        <w:rPr>
          <w:rStyle w:val="af2"/>
          <w:color w:val="auto"/>
          <w:rtl/>
        </w:rPr>
        <w:footnoteReference w:id="306"/>
      </w:r>
      <w:r w:rsidRPr="00E44779">
        <w:rPr>
          <w:rStyle w:val="af2"/>
          <w:color w:val="auto"/>
          <w:rtl/>
        </w:rPr>
        <w:t>)</w:t>
      </w:r>
      <w:r w:rsidR="006D35F4" w:rsidRPr="00E44779">
        <w:rPr>
          <w:rFonts w:hint="cs"/>
          <w:color w:val="auto"/>
          <w:rtl/>
        </w:rPr>
        <w:t>.</w:t>
      </w:r>
    </w:p>
    <w:p w:rsidR="006D35F4" w:rsidRPr="00E44779" w:rsidRDefault="00FF4037" w:rsidP="00985851">
      <w:pPr>
        <w:spacing w:after="120"/>
        <w:rPr>
          <w:color w:val="auto"/>
          <w:sz w:val="32"/>
          <w:rtl/>
        </w:rPr>
      </w:pPr>
      <w:r w:rsidRPr="00E44779">
        <w:rPr>
          <w:rFonts w:hint="cs"/>
          <w:color w:val="auto"/>
          <w:sz w:val="32"/>
          <w:rtl/>
        </w:rPr>
        <w:t xml:space="preserve">وقال شيخ الإسلام </w:t>
      </w:r>
      <w:r w:rsidR="006D35F4" w:rsidRPr="00E44779">
        <w:rPr>
          <w:rFonts w:hint="cs"/>
          <w:color w:val="auto"/>
          <w:sz w:val="32"/>
          <w:rtl/>
        </w:rPr>
        <w:t>ا</w:t>
      </w:r>
      <w:r w:rsidRPr="00E44779">
        <w:rPr>
          <w:rFonts w:hint="cs"/>
          <w:color w:val="auto"/>
          <w:sz w:val="32"/>
          <w:rtl/>
        </w:rPr>
        <w:t xml:space="preserve">بن تيمية: </w:t>
      </w:r>
      <w:r w:rsidR="006D35F4" w:rsidRPr="00E44779">
        <w:rPr>
          <w:rFonts w:hint="cs"/>
          <w:color w:val="auto"/>
          <w:sz w:val="32"/>
          <w:rtl/>
        </w:rPr>
        <w:t>(</w:t>
      </w:r>
      <w:r w:rsidRPr="00E44779">
        <w:rPr>
          <w:rFonts w:hint="cs"/>
          <w:color w:val="auto"/>
          <w:sz w:val="32"/>
          <w:rtl/>
        </w:rPr>
        <w:t>والسحر محرم بالكتاب والسنة والإجماع</w:t>
      </w:r>
      <w:r w:rsidR="006D35F4" w:rsidRPr="00E44779">
        <w:rPr>
          <w:rFonts w:hint="cs"/>
          <w:color w:val="auto"/>
          <w:sz w:val="32"/>
          <w:rtl/>
        </w:rPr>
        <w:t>)</w:t>
      </w:r>
      <w:r w:rsidRPr="00E44779">
        <w:rPr>
          <w:rStyle w:val="af2"/>
          <w:color w:val="auto"/>
          <w:rtl/>
        </w:rPr>
        <w:t>(</w:t>
      </w:r>
      <w:r w:rsidRPr="00E44779">
        <w:rPr>
          <w:rStyle w:val="af2"/>
          <w:color w:val="auto"/>
          <w:rtl/>
        </w:rPr>
        <w:footnoteReference w:id="307"/>
      </w:r>
      <w:r w:rsidRPr="00E44779">
        <w:rPr>
          <w:rStyle w:val="af2"/>
          <w:color w:val="auto"/>
          <w:rtl/>
        </w:rPr>
        <w:t>)</w:t>
      </w:r>
      <w:r w:rsidR="006D35F4" w:rsidRPr="00E44779">
        <w:rPr>
          <w:rFonts w:hint="cs"/>
          <w:color w:val="auto"/>
          <w:sz w:val="32"/>
          <w:rtl/>
        </w:rPr>
        <w:t>.</w:t>
      </w:r>
    </w:p>
    <w:p w:rsidR="00FF4037" w:rsidRPr="00E44779" w:rsidRDefault="00FF4037" w:rsidP="00985851">
      <w:pPr>
        <w:spacing w:after="120"/>
        <w:rPr>
          <w:color w:val="auto"/>
          <w:sz w:val="32"/>
          <w:rtl/>
        </w:rPr>
      </w:pPr>
      <w:r w:rsidRPr="00E44779">
        <w:rPr>
          <w:rFonts w:hint="cs"/>
          <w:color w:val="auto"/>
          <w:sz w:val="32"/>
          <w:rtl/>
        </w:rPr>
        <w:t xml:space="preserve">وقال أيضاً: </w:t>
      </w:r>
      <w:r w:rsidR="006D35F4" w:rsidRPr="00E44779">
        <w:rPr>
          <w:rFonts w:hint="cs"/>
          <w:color w:val="auto"/>
          <w:sz w:val="32"/>
          <w:rtl/>
        </w:rPr>
        <w:t>(</w:t>
      </w:r>
      <w:r w:rsidRPr="00E44779">
        <w:rPr>
          <w:rFonts w:hint="cs"/>
          <w:color w:val="auto"/>
          <w:rtl/>
        </w:rPr>
        <w:t>وقد عُلم أنه محرم بكتاب الله وسنة رسوله وإجماع الأمة</w:t>
      </w:r>
      <w:r w:rsidR="006D35F4" w:rsidRPr="00E44779">
        <w:rPr>
          <w:rFonts w:hint="cs"/>
          <w:color w:val="auto"/>
          <w:rtl/>
        </w:rPr>
        <w:t>)</w:t>
      </w:r>
      <w:r w:rsidRPr="00E44779">
        <w:rPr>
          <w:rStyle w:val="af2"/>
          <w:color w:val="auto"/>
          <w:rtl/>
        </w:rPr>
        <w:t>(</w:t>
      </w:r>
      <w:r w:rsidRPr="00E44779">
        <w:rPr>
          <w:rStyle w:val="af2"/>
          <w:color w:val="auto"/>
          <w:rtl/>
        </w:rPr>
        <w:footnoteReference w:id="308"/>
      </w:r>
      <w:r w:rsidRPr="00E44779">
        <w:rPr>
          <w:rStyle w:val="af2"/>
          <w:color w:val="auto"/>
          <w:rtl/>
        </w:rPr>
        <w:t>)</w:t>
      </w:r>
      <w:r w:rsidR="00AC7A45" w:rsidRPr="00E44779">
        <w:rPr>
          <w:rFonts w:hint="cs"/>
          <w:color w:val="auto"/>
          <w:sz w:val="32"/>
          <w:rtl/>
        </w:rPr>
        <w:t>.</w:t>
      </w:r>
      <w:r w:rsidRPr="00E44779">
        <w:rPr>
          <w:rFonts w:hint="cs"/>
          <w:color w:val="auto"/>
          <w:sz w:val="32"/>
          <w:rtl/>
        </w:rPr>
        <w:t xml:space="preserve"> </w:t>
      </w:r>
    </w:p>
    <w:p w:rsidR="00FF4037" w:rsidRPr="00E44779" w:rsidRDefault="00FF4037" w:rsidP="00985851">
      <w:pPr>
        <w:spacing w:after="120"/>
        <w:rPr>
          <w:color w:val="auto"/>
          <w:sz w:val="32"/>
          <w:rtl/>
        </w:rPr>
      </w:pPr>
      <w:r w:rsidRPr="00E44779">
        <w:rPr>
          <w:rFonts w:hint="cs"/>
          <w:color w:val="auto"/>
          <w:sz w:val="32"/>
          <w:rtl/>
        </w:rPr>
        <w:t>وقال ابن الهمام</w:t>
      </w:r>
      <w:r w:rsidRPr="00E44779">
        <w:rPr>
          <w:rStyle w:val="af2"/>
          <w:color w:val="auto"/>
          <w:rtl/>
        </w:rPr>
        <w:t>(</w:t>
      </w:r>
      <w:r w:rsidRPr="00E44779">
        <w:rPr>
          <w:rStyle w:val="af2"/>
          <w:color w:val="auto"/>
          <w:rtl/>
        </w:rPr>
        <w:footnoteReference w:id="309"/>
      </w:r>
      <w:r w:rsidRPr="00E44779">
        <w:rPr>
          <w:rStyle w:val="af2"/>
          <w:color w:val="auto"/>
          <w:rtl/>
        </w:rPr>
        <w:t>)</w:t>
      </w:r>
      <w:r w:rsidRPr="00E44779">
        <w:rPr>
          <w:rFonts w:hint="cs"/>
          <w:color w:val="auto"/>
          <w:sz w:val="32"/>
          <w:rtl/>
        </w:rPr>
        <w:t xml:space="preserve">: </w:t>
      </w:r>
      <w:r w:rsidR="006D35F4" w:rsidRPr="00E44779">
        <w:rPr>
          <w:rFonts w:hint="cs"/>
          <w:color w:val="auto"/>
          <w:sz w:val="32"/>
          <w:rtl/>
        </w:rPr>
        <w:t>(</w:t>
      </w:r>
      <w:r w:rsidRPr="00E44779">
        <w:rPr>
          <w:rFonts w:hint="cs"/>
          <w:color w:val="auto"/>
          <w:sz w:val="32"/>
          <w:rtl/>
        </w:rPr>
        <w:t xml:space="preserve">تعليم </w:t>
      </w:r>
      <w:r w:rsidR="009154EA" w:rsidRPr="00E44779">
        <w:rPr>
          <w:rFonts w:hint="cs"/>
          <w:color w:val="auto"/>
          <w:sz w:val="32"/>
          <w:rtl/>
        </w:rPr>
        <w:t>السحر</w:t>
      </w:r>
      <w:r w:rsidRPr="00E44779">
        <w:rPr>
          <w:rFonts w:hint="cs"/>
          <w:color w:val="auto"/>
          <w:sz w:val="32"/>
          <w:rtl/>
        </w:rPr>
        <w:t xml:space="preserve"> حرام بلا خلاف بين أهل العلم</w:t>
      </w:r>
      <w:r w:rsidR="006D35F4" w:rsidRPr="00E44779">
        <w:rPr>
          <w:rFonts w:hint="cs"/>
          <w:color w:val="auto"/>
          <w:sz w:val="32"/>
          <w:rtl/>
        </w:rPr>
        <w:t>)</w:t>
      </w:r>
      <w:r w:rsidRPr="00E44779">
        <w:rPr>
          <w:rStyle w:val="af2"/>
          <w:color w:val="auto"/>
          <w:rtl/>
        </w:rPr>
        <w:t>(</w:t>
      </w:r>
      <w:r w:rsidRPr="00E44779">
        <w:rPr>
          <w:rStyle w:val="af2"/>
          <w:color w:val="auto"/>
          <w:rtl/>
        </w:rPr>
        <w:footnoteReference w:id="310"/>
      </w:r>
      <w:r w:rsidRPr="00E44779">
        <w:rPr>
          <w:rStyle w:val="af2"/>
          <w:color w:val="auto"/>
          <w:rtl/>
        </w:rPr>
        <w:t>)</w:t>
      </w:r>
      <w:r w:rsidR="00AC7A45" w:rsidRPr="00E44779">
        <w:rPr>
          <w:rFonts w:hint="cs"/>
          <w:color w:val="auto"/>
          <w:sz w:val="32"/>
          <w:rtl/>
        </w:rPr>
        <w:t>.</w:t>
      </w:r>
    </w:p>
    <w:p w:rsidR="006D35F4" w:rsidRPr="00E44779" w:rsidRDefault="006D35F4">
      <w:pPr>
        <w:widowControl/>
        <w:bidi w:val="0"/>
        <w:ind w:firstLine="0"/>
        <w:jc w:val="left"/>
        <w:rPr>
          <w:rStyle w:val="aff8"/>
          <w:rFonts w:ascii="Traditional Arabic" w:hAnsi="Traditional Arabic"/>
          <w:bCs/>
          <w:i w:val="0"/>
          <w:iCs w:val="0"/>
          <w:noProof/>
          <w:sz w:val="40"/>
        </w:rPr>
      </w:pPr>
      <w:r w:rsidRPr="00E44779">
        <w:rPr>
          <w:rStyle w:val="aff8"/>
          <w:rFonts w:ascii="Traditional Arabic" w:hAnsi="Traditional Arabic"/>
          <w:b/>
          <w:sz w:val="40"/>
          <w:rtl/>
        </w:rPr>
        <w:br w:type="page"/>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lastRenderedPageBreak/>
        <w:t>التعليق على المسألة:</w:t>
      </w:r>
    </w:p>
    <w:p w:rsidR="00FF4037" w:rsidRPr="00E44779" w:rsidRDefault="00FF4037" w:rsidP="00985851">
      <w:pPr>
        <w:pStyle w:val="a8"/>
        <w:spacing w:before="0"/>
        <w:ind w:firstLine="454"/>
        <w:rPr>
          <w:color w:val="auto"/>
          <w:sz w:val="32"/>
          <w:rtl/>
        </w:rPr>
      </w:pPr>
      <w:r w:rsidRPr="00E44779">
        <w:rPr>
          <w:rFonts w:hint="cs"/>
          <w:color w:val="auto"/>
          <w:rtl/>
        </w:rPr>
        <w:t xml:space="preserve">عدل النووي عن القول بأن </w:t>
      </w:r>
      <w:r w:rsidR="009154EA" w:rsidRPr="00E44779">
        <w:rPr>
          <w:rFonts w:hint="cs"/>
          <w:color w:val="auto"/>
          <w:rtl/>
        </w:rPr>
        <w:t>السحر</w:t>
      </w:r>
      <w:r w:rsidRPr="00E44779">
        <w:rPr>
          <w:rFonts w:hint="cs"/>
          <w:color w:val="auto"/>
          <w:rtl/>
        </w:rPr>
        <w:t xml:space="preserve"> كفر إلى القول بالتحريم لأنه يرى أن منه ما هو كفر ومنه ما ليس بكفر فقال رحمه الله عن </w:t>
      </w:r>
      <w:r w:rsidR="009154EA" w:rsidRPr="00E44779">
        <w:rPr>
          <w:rFonts w:hint="cs"/>
          <w:color w:val="auto"/>
          <w:rtl/>
        </w:rPr>
        <w:t>السحر</w:t>
      </w:r>
      <w:r w:rsidRPr="00E44779">
        <w:rPr>
          <w:rFonts w:hint="cs"/>
          <w:color w:val="auto"/>
          <w:rtl/>
        </w:rPr>
        <w:t xml:space="preserve">: أنه يكون كفراً وقد لا يكون كفراً بل معصيته كبيرة فإن كان فيه قول أو فعل يقتضي الكفر وإلا فلا </w:t>
      </w:r>
      <w:r w:rsidRPr="00E44779">
        <w:rPr>
          <w:rStyle w:val="af2"/>
          <w:color w:val="auto"/>
          <w:rtl/>
        </w:rPr>
        <w:t>(</w:t>
      </w:r>
      <w:r w:rsidRPr="00E44779">
        <w:rPr>
          <w:rStyle w:val="af2"/>
          <w:color w:val="auto"/>
          <w:rtl/>
        </w:rPr>
        <w:footnoteReference w:id="311"/>
      </w:r>
      <w:r w:rsidRPr="00E44779">
        <w:rPr>
          <w:rStyle w:val="af2"/>
          <w:color w:val="auto"/>
          <w:rtl/>
        </w:rPr>
        <w:t>)</w:t>
      </w:r>
      <w:r w:rsidRPr="00E44779">
        <w:rPr>
          <w:rFonts w:hint="cs"/>
          <w:color w:val="auto"/>
          <w:sz w:val="32"/>
          <w:rtl/>
        </w:rPr>
        <w:t xml:space="preserve"> وعلى كلا الحالين فهو محرم.</w:t>
      </w:r>
    </w:p>
    <w:p w:rsidR="00FF4037" w:rsidRPr="00E44779" w:rsidRDefault="00FF4037" w:rsidP="00985851">
      <w:pPr>
        <w:pStyle w:val="a8"/>
        <w:spacing w:before="0"/>
        <w:ind w:firstLine="454"/>
        <w:rPr>
          <w:color w:val="auto"/>
          <w:sz w:val="32"/>
          <w:rtl/>
        </w:rPr>
      </w:pPr>
      <w:r w:rsidRPr="00E44779">
        <w:rPr>
          <w:rFonts w:hint="cs"/>
          <w:color w:val="auto"/>
          <w:sz w:val="32"/>
          <w:rtl/>
        </w:rPr>
        <w:t xml:space="preserve">مما سبق يتبين صحة ما ذكره النووي رحمه الله من </w:t>
      </w:r>
      <w:r w:rsidR="0080368A" w:rsidRPr="00E44779">
        <w:rPr>
          <w:rFonts w:hint="cs"/>
          <w:color w:val="auto"/>
          <w:sz w:val="32"/>
          <w:rtl/>
        </w:rPr>
        <w:t>الإجماع</w:t>
      </w:r>
      <w:r w:rsidRPr="00E44779">
        <w:rPr>
          <w:rFonts w:hint="cs"/>
          <w:color w:val="auto"/>
          <w:sz w:val="32"/>
          <w:rtl/>
        </w:rPr>
        <w:t xml:space="preserve"> على تحريم </w:t>
      </w:r>
      <w:r w:rsidR="009154EA" w:rsidRPr="00E44779">
        <w:rPr>
          <w:rFonts w:hint="cs"/>
          <w:color w:val="auto"/>
          <w:sz w:val="32"/>
          <w:rtl/>
        </w:rPr>
        <w:t>السحر</w:t>
      </w:r>
      <w:r w:rsidR="00985851" w:rsidRPr="00E44779">
        <w:rPr>
          <w:rFonts w:hint="cs"/>
          <w:color w:val="auto"/>
          <w:sz w:val="32"/>
          <w:rtl/>
        </w:rPr>
        <w:t xml:space="preserve"> والله أ</w:t>
      </w:r>
      <w:r w:rsidRPr="00E44779">
        <w:rPr>
          <w:rFonts w:hint="cs"/>
          <w:color w:val="auto"/>
          <w:sz w:val="32"/>
          <w:rtl/>
        </w:rPr>
        <w:t>علم</w:t>
      </w:r>
      <w:r w:rsidR="00985851" w:rsidRPr="00E44779">
        <w:rPr>
          <w:rFonts w:hint="cs"/>
          <w:color w:val="auto"/>
          <w:sz w:val="32"/>
          <w:rtl/>
        </w:rPr>
        <w:t>.</w:t>
      </w:r>
    </w:p>
    <w:p w:rsidR="009E38FC" w:rsidRPr="00E44779" w:rsidRDefault="009E38FC" w:rsidP="00FF4037">
      <w:pPr>
        <w:rPr>
          <w:color w:val="auto"/>
          <w:rtl/>
        </w:rPr>
      </w:pPr>
    </w:p>
    <w:p w:rsidR="00985851" w:rsidRPr="00E44779" w:rsidRDefault="00985851">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587D72">
      <w:pPr>
        <w:pStyle w:val="1"/>
        <w:bidi/>
        <w:ind w:firstLine="611"/>
        <w:rPr>
          <w:rFonts w:ascii="Traditional Arabic" w:hAnsi="Traditional Arabic" w:cs="Traditional Arabic"/>
          <w:color w:val="auto"/>
          <w:rtl/>
        </w:rPr>
      </w:pPr>
      <w:r w:rsidRPr="00E44779">
        <w:rPr>
          <w:rFonts w:ascii="Traditional Arabic" w:hAnsi="Traditional Arabic" w:cs="Traditional Arabic"/>
          <w:color w:val="auto"/>
          <w:sz w:val="36"/>
          <w:szCs w:val="40"/>
          <w:rtl/>
        </w:rPr>
        <w:lastRenderedPageBreak/>
        <w:t xml:space="preserve">المسألة الثانية :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جواز </w:t>
      </w:r>
      <w:r w:rsidR="00AC7A45" w:rsidRPr="00E44779">
        <w:rPr>
          <w:rFonts w:ascii="Traditional Arabic" w:hAnsi="Traditional Arabic" w:cs="Traditional Arabic"/>
          <w:color w:val="auto"/>
          <w:sz w:val="36"/>
          <w:szCs w:val="40"/>
          <w:rtl/>
        </w:rPr>
        <w:t>التحكيم</w:t>
      </w:r>
      <w:r w:rsidRPr="00E44779">
        <w:rPr>
          <w:rFonts w:ascii="Traditional Arabic" w:hAnsi="Traditional Arabic" w:cs="Traditional Arabic"/>
          <w:color w:val="auto"/>
          <w:sz w:val="36"/>
          <w:szCs w:val="40"/>
          <w:rtl/>
        </w:rPr>
        <w:t xml:space="preserve"> في أمور المسلمين</w:t>
      </w:r>
      <w:r w:rsidR="00B42C38" w:rsidRPr="00E44779">
        <w:rPr>
          <w:rFonts w:ascii="Traditional Arabic" w:hAnsi="Traditional Arabic" w:cs="Traditional Arabic" w:hint="cs"/>
          <w:color w:val="auto"/>
          <w:rtl/>
        </w:rPr>
        <w:t>:</w:t>
      </w:r>
      <w:r w:rsidR="00AC7A45" w:rsidRPr="00E44779">
        <w:rPr>
          <w:rFonts w:ascii="Traditional Arabic" w:hAnsi="Traditional Arabic" w:cs="Traditional Arabic"/>
          <w:color w:val="auto"/>
          <w:rtl/>
        </w:rPr>
        <w:fldChar w:fldCharType="begin"/>
      </w:r>
      <w:r w:rsidR="00AC7A45" w:rsidRPr="00E44779">
        <w:rPr>
          <w:rFonts w:ascii="Traditional Arabic" w:hAnsi="Traditional Arabic" w:cs="Traditional Arabic"/>
          <w:color w:val="auto"/>
        </w:rPr>
        <w:instrText xml:space="preserve"> XE "</w:instrText>
      </w:r>
      <w:r w:rsidR="00AC7A45" w:rsidRPr="00E44779">
        <w:rPr>
          <w:rFonts w:ascii="Traditional Arabic" w:hAnsi="Traditional Arabic" w:cs="Traditional Arabic"/>
          <w:color w:val="auto"/>
          <w:rtl/>
        </w:rPr>
        <w:instrText xml:space="preserve">المسألة الثانية </w:instrText>
      </w:r>
      <w:r w:rsidR="00AC7A45" w:rsidRPr="00E44779">
        <w:rPr>
          <w:rFonts w:ascii="Traditional Arabic" w:hAnsi="Traditional Arabic" w:cs="Traditional Arabic"/>
          <w:color w:val="auto"/>
        </w:rPr>
        <w:instrText>\</w:instrText>
      </w:r>
      <w:r w:rsidR="00AC7A45" w:rsidRPr="00E44779">
        <w:rPr>
          <w:rFonts w:ascii="Traditional Arabic" w:hAnsi="Traditional Arabic" w:cs="Traditional Arabic"/>
          <w:color w:val="auto"/>
          <w:rtl/>
        </w:rPr>
        <w:instrText>: الإجماع على جواز التحكيم في أمور المسلمين</w:instrText>
      </w:r>
      <w:r w:rsidR="00AC7A45" w:rsidRPr="00E44779">
        <w:rPr>
          <w:rFonts w:ascii="Traditional Arabic" w:hAnsi="Traditional Arabic" w:cs="Traditional Arabic"/>
          <w:color w:val="auto"/>
        </w:rPr>
        <w:instrText xml:space="preserve">" </w:instrText>
      </w:r>
      <w:r w:rsidR="00AC7A45" w:rsidRPr="00E44779">
        <w:rPr>
          <w:rFonts w:ascii="Traditional Arabic" w:hAnsi="Traditional Arabic" w:cs="Traditional Arabic"/>
          <w:color w:val="auto"/>
          <w:rtl/>
        </w:rPr>
        <w:fldChar w:fldCharType="end"/>
      </w:r>
    </w:p>
    <w:p w:rsidR="00FF4037" w:rsidRPr="00E44779" w:rsidRDefault="00AC7A45" w:rsidP="00587D72">
      <w:pPr>
        <w:spacing w:after="120"/>
        <w:rPr>
          <w:color w:val="auto"/>
          <w:sz w:val="32"/>
        </w:rPr>
      </w:pPr>
      <w:r w:rsidRPr="00E44779">
        <w:rPr>
          <w:rFonts w:hint="cs"/>
          <w:color w:val="auto"/>
          <w:sz w:val="32"/>
          <w:rtl/>
        </w:rPr>
        <w:t>التحكيم</w:t>
      </w:r>
      <w:r w:rsidRPr="00E44779">
        <w:rPr>
          <w:color w:val="auto"/>
          <w:sz w:val="32"/>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التحكيم</w:instrText>
      </w:r>
      <w:r w:rsidRPr="00E44779">
        <w:rPr>
          <w:color w:val="auto"/>
        </w:rPr>
        <w:instrText xml:space="preserve">" </w:instrText>
      </w:r>
      <w:r w:rsidRPr="00E44779">
        <w:rPr>
          <w:color w:val="auto"/>
          <w:sz w:val="32"/>
          <w:rtl/>
        </w:rPr>
        <w:fldChar w:fldCharType="end"/>
      </w:r>
      <w:r w:rsidR="00587D72" w:rsidRPr="00E44779">
        <w:rPr>
          <w:rFonts w:hint="cs"/>
          <w:color w:val="auto"/>
          <w:sz w:val="32"/>
          <w:rtl/>
        </w:rPr>
        <w:t xml:space="preserve"> في اللغة</w:t>
      </w:r>
      <w:r w:rsidR="00FF4037" w:rsidRPr="00E44779">
        <w:rPr>
          <w:rFonts w:hint="cs"/>
          <w:color w:val="auto"/>
          <w:sz w:val="32"/>
          <w:rtl/>
        </w:rPr>
        <w:t>:</w:t>
      </w:r>
      <w:r w:rsidR="00587D72" w:rsidRPr="00E44779">
        <w:rPr>
          <w:rFonts w:hint="cs"/>
          <w:color w:val="auto"/>
          <w:sz w:val="32"/>
          <w:rtl/>
        </w:rPr>
        <w:t xml:space="preserve"> </w:t>
      </w:r>
      <w:r w:rsidR="00FF4037" w:rsidRPr="00E44779">
        <w:rPr>
          <w:rFonts w:hint="cs"/>
          <w:color w:val="auto"/>
          <w:sz w:val="32"/>
          <w:rtl/>
        </w:rPr>
        <w:t>مصدر حكّمه في الشيء أي جعله حكماً وفوض الحكم إليه. يقال</w:t>
      </w:r>
      <w:r w:rsidR="00587D72" w:rsidRPr="00E44779">
        <w:rPr>
          <w:rFonts w:hint="cs"/>
          <w:color w:val="auto"/>
          <w:sz w:val="32"/>
          <w:rtl/>
        </w:rPr>
        <w:t>:</w:t>
      </w:r>
      <w:r w:rsidR="00FF4037" w:rsidRPr="00E44779">
        <w:rPr>
          <w:rFonts w:hint="cs"/>
          <w:color w:val="auto"/>
          <w:sz w:val="32"/>
          <w:rtl/>
        </w:rPr>
        <w:t xml:space="preserve"> حكّمت فلاناً أي أطلقت يده فيما شاء. وحكّمه في ماله تحكيماً إذا جعل إليه الحكم فيه </w:t>
      </w:r>
      <w:r w:rsidR="00FF4037" w:rsidRPr="00E44779">
        <w:rPr>
          <w:rStyle w:val="af2"/>
          <w:color w:val="auto"/>
          <w:rtl/>
        </w:rPr>
        <w:t>(</w:t>
      </w:r>
      <w:r w:rsidR="00FF4037" w:rsidRPr="00E44779">
        <w:rPr>
          <w:rStyle w:val="af2"/>
          <w:color w:val="auto"/>
          <w:rtl/>
        </w:rPr>
        <w:footnoteReference w:id="312"/>
      </w:r>
      <w:r w:rsidR="00FF4037" w:rsidRPr="00E44779">
        <w:rPr>
          <w:rStyle w:val="af2"/>
          <w:color w:val="auto"/>
          <w:rtl/>
        </w:rPr>
        <w:t>)</w:t>
      </w:r>
      <w:r w:rsidR="00587D72" w:rsidRPr="00E44779">
        <w:rPr>
          <w:rFonts w:hint="cs"/>
          <w:color w:val="auto"/>
          <w:sz w:val="32"/>
          <w:rtl/>
        </w:rPr>
        <w:t>.</w:t>
      </w:r>
    </w:p>
    <w:p w:rsidR="00FF4037" w:rsidRPr="00E44779" w:rsidRDefault="00FF4037" w:rsidP="00587D72">
      <w:pPr>
        <w:spacing w:after="120"/>
        <w:rPr>
          <w:color w:val="auto"/>
          <w:sz w:val="32"/>
        </w:rPr>
      </w:pPr>
      <w:r w:rsidRPr="00E44779">
        <w:rPr>
          <w:rFonts w:hint="cs"/>
          <w:color w:val="auto"/>
          <w:sz w:val="32"/>
          <w:rtl/>
        </w:rPr>
        <w:t>ومعناه في الشرع: يدور حول اتفاق أطراف الخصومة على تولية من يفصل في منازعة بينهم بحكم ملزم يطبق فيه الشرع</w:t>
      </w:r>
      <w:r w:rsidRPr="00E44779">
        <w:rPr>
          <w:rStyle w:val="af2"/>
          <w:rFonts w:ascii="Traditional Arabic" w:hAnsi="Traditional Arabic"/>
          <w:color w:val="auto"/>
        </w:rPr>
        <w:t>(</w:t>
      </w:r>
      <w:r w:rsidRPr="00E44779">
        <w:rPr>
          <w:rStyle w:val="af2"/>
          <w:rFonts w:ascii="Traditional Arabic" w:hAnsi="Traditional Arabic"/>
          <w:color w:val="auto"/>
        </w:rPr>
        <w:footnoteReference w:id="313"/>
      </w:r>
      <w:r w:rsidRPr="00E44779">
        <w:rPr>
          <w:rStyle w:val="af2"/>
          <w:rFonts w:ascii="Traditional Arabic" w:hAnsi="Traditional Arabic"/>
          <w:color w:val="auto"/>
        </w:rPr>
        <w:t>)</w:t>
      </w:r>
      <w:r w:rsidR="00C21FF0"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نص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587D72">
      <w:pPr>
        <w:spacing w:after="120"/>
        <w:rPr>
          <w:rFonts w:ascii="Traditional Arabic" w:hAnsi="Traditional Arabic"/>
          <w:color w:val="auto"/>
          <w:sz w:val="32"/>
          <w:rtl/>
        </w:rPr>
      </w:pPr>
      <w:r w:rsidRPr="00E44779">
        <w:rPr>
          <w:rFonts w:ascii="Traditional Arabic" w:hAnsi="Traditional Arabic"/>
          <w:color w:val="auto"/>
          <w:sz w:val="32"/>
          <w:rtl/>
        </w:rPr>
        <w:t xml:space="preserve"> قال النووي: (</w:t>
      </w:r>
      <w:r w:rsidRPr="00E44779">
        <w:rPr>
          <w:rFonts w:ascii="Traditional Arabic" w:hAnsi="Traditional Arabic"/>
          <w:color w:val="auto"/>
          <w:rtl/>
        </w:rPr>
        <w:t>فيه-</w:t>
      </w:r>
      <w:r w:rsidR="00B42C38" w:rsidRPr="00E44779">
        <w:rPr>
          <w:rFonts w:ascii="Traditional Arabic" w:hAnsi="Traditional Arabic" w:hint="cs"/>
          <w:color w:val="auto"/>
          <w:rtl/>
        </w:rPr>
        <w:t xml:space="preserve"> </w:t>
      </w:r>
      <w:r w:rsidRPr="00E44779">
        <w:rPr>
          <w:rFonts w:ascii="Traditional Arabic" w:hAnsi="Traditional Arabic"/>
          <w:color w:val="auto"/>
          <w:rtl/>
        </w:rPr>
        <w:t xml:space="preserve">أي حديث نزول بني قريظة على حكم سعد بن معاذ- جواز </w:t>
      </w:r>
      <w:r w:rsidR="00AC7A45" w:rsidRPr="00E44779">
        <w:rPr>
          <w:rFonts w:ascii="Traditional Arabic" w:hAnsi="Traditional Arabic"/>
          <w:color w:val="auto"/>
          <w:rtl/>
        </w:rPr>
        <w:t>التحكيم</w:t>
      </w:r>
      <w:r w:rsidRPr="00E44779">
        <w:rPr>
          <w:rFonts w:ascii="Traditional Arabic" w:hAnsi="Traditional Arabic"/>
          <w:color w:val="auto"/>
          <w:rtl/>
        </w:rPr>
        <w:t xml:space="preserve"> في أمور المسلمين وفي مهماتهم العظام</w:t>
      </w:r>
      <w:r w:rsidR="00B42C38" w:rsidRPr="00E44779">
        <w:rPr>
          <w:rFonts w:ascii="Traditional Arabic" w:hAnsi="Traditional Arabic" w:hint="cs"/>
          <w:color w:val="auto"/>
          <w:rtl/>
        </w:rPr>
        <w:t>،</w:t>
      </w:r>
      <w:r w:rsidR="00B42C38" w:rsidRPr="00E44779">
        <w:rPr>
          <w:rFonts w:ascii="Traditional Arabic" w:hAnsi="Traditional Arabic"/>
          <w:color w:val="auto"/>
          <w:rtl/>
        </w:rPr>
        <w:t xml:space="preserve"> وقد </w:t>
      </w:r>
      <w:r w:rsidR="00B42C38" w:rsidRPr="00E44779">
        <w:rPr>
          <w:rFonts w:ascii="Traditional Arabic" w:hAnsi="Traditional Arabic" w:hint="cs"/>
          <w:color w:val="auto"/>
          <w:rtl/>
        </w:rPr>
        <w:t>أ</w:t>
      </w:r>
      <w:r w:rsidRPr="00E44779">
        <w:rPr>
          <w:rFonts w:ascii="Traditional Arabic" w:hAnsi="Traditional Arabic"/>
          <w:color w:val="auto"/>
          <w:rtl/>
        </w:rPr>
        <w:t>جمع العلماء عليه ولم يخالف فيه إلا الخوارج)</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314"/>
      </w:r>
      <w:r w:rsidRPr="00E44779">
        <w:rPr>
          <w:rStyle w:val="af2"/>
          <w:rFonts w:ascii="Traditional Arabic" w:hAnsi="Traditional Arabic"/>
          <w:color w:val="auto"/>
          <w:rtl/>
        </w:rPr>
        <w:t>)</w:t>
      </w:r>
      <w:r w:rsidR="00B42C38" w:rsidRPr="00E44779">
        <w:rPr>
          <w:rFonts w:ascii="Traditional Arabic" w:hAnsi="Traditional Arabic"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B42C38" w:rsidRPr="00E44779" w:rsidRDefault="00FF4037" w:rsidP="00587D72">
      <w:pPr>
        <w:spacing w:after="120"/>
        <w:rPr>
          <w:color w:val="auto"/>
          <w:sz w:val="32"/>
          <w:rtl/>
        </w:rPr>
      </w:pPr>
      <w:r w:rsidRPr="00E44779">
        <w:rPr>
          <w:rFonts w:hint="cs"/>
          <w:color w:val="auto"/>
          <w:sz w:val="32"/>
          <w:rtl/>
        </w:rPr>
        <w:t>قال تعالى</w:t>
      </w:r>
      <w:r w:rsidR="00B42C38"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084" w:hAnsi="QCF_P084" w:cs="QCF_P084"/>
          <w:color w:val="auto"/>
          <w:sz w:val="32"/>
          <w:szCs w:val="32"/>
          <w:rtl/>
        </w:rPr>
        <w:t xml:space="preserve">ﭾ ﭿ ﮀ ﮁ ﮂ ﮃ ﮄ ﮅ ﮆ ﮇ ﮈ ﮉ ﮊ ﮋ ﮌ ﮍ ﮎ ﮏ ﮐ ﮑ ﮒ ﮓ ﮔ </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rFonts w:ascii="Tahoma" w:hAnsi="Tahoma"/>
          <w:color w:val="auto"/>
          <w:szCs w:val="28"/>
          <w:rtl/>
        </w:rPr>
        <w:t>[</w:t>
      </w:r>
      <w:r w:rsidR="00C21FF0" w:rsidRPr="00E44779">
        <w:rPr>
          <w:rFonts w:ascii="Tahoma" w:hAnsi="Tahoma"/>
          <w:color w:val="auto"/>
          <w:szCs w:val="28"/>
          <w:rtl/>
        </w:rPr>
        <w:t>النساء:35</w:t>
      </w:r>
      <w:r w:rsidR="00C21FF0" w:rsidRPr="00E44779">
        <w:rPr>
          <w:rFonts w:ascii="Tahoma" w:hAnsi="Tahoma"/>
          <w:color w:val="auto"/>
          <w:szCs w:val="28"/>
          <w:rtl/>
        </w:rPr>
        <w:fldChar w:fldCharType="begin"/>
      </w:r>
      <w:r w:rsidR="00C21FF0" w:rsidRPr="00E44779">
        <w:rPr>
          <w:color w:val="auto"/>
        </w:rPr>
        <w:instrText xml:space="preserve"> XE "</w:instrText>
      </w:r>
      <w:r w:rsidR="00C21FF0" w:rsidRPr="00E44779">
        <w:rPr>
          <w:rFonts w:hint="eastAsia"/>
          <w:color w:val="auto"/>
          <w:rtl/>
        </w:rPr>
        <w:instrText>ا</w:instrText>
      </w:r>
      <w:r w:rsidR="00C21FF0" w:rsidRPr="00E44779">
        <w:rPr>
          <w:color w:val="auto"/>
          <w:rtl/>
        </w:rPr>
        <w:instrText>:</w:instrText>
      </w:r>
      <w:r w:rsidR="00C21FF0" w:rsidRPr="00E44779">
        <w:rPr>
          <w:rFonts w:hint="eastAsia"/>
          <w:color w:val="auto"/>
          <w:rtl/>
        </w:rPr>
        <w:instrText>النساء</w:instrText>
      </w:r>
      <w:r w:rsidR="00C21FF0" w:rsidRPr="00E44779">
        <w:rPr>
          <w:color w:val="auto"/>
          <w:rtl/>
        </w:rPr>
        <w:instrText>:35</w:instrText>
      </w:r>
      <w:r w:rsidR="00C21FF0" w:rsidRPr="00E44779">
        <w:rPr>
          <w:rFonts w:hint="cs"/>
          <w:color w:val="auto"/>
          <w:rtl/>
        </w:rPr>
        <w:instrText xml:space="preserve"> </w:instrText>
      </w:r>
      <w:r w:rsidR="00C21FF0" w:rsidRPr="00E44779">
        <w:rPr>
          <w:rFonts w:ascii="QCF_BSML" w:hAnsi="QCF_BSML" w:cs="QCF_BSML"/>
          <w:b/>
          <w:bCs/>
          <w:color w:val="auto"/>
          <w:rtl/>
        </w:rPr>
        <w:instrText>(</w:instrText>
      </w:r>
      <w:r w:rsidR="00C21FF0" w:rsidRPr="00E44779">
        <w:rPr>
          <w:rFonts w:ascii="QCF_P084" w:hAnsi="QCF_P084" w:cs="QCF_P084"/>
          <w:color w:val="auto"/>
          <w:rtl/>
        </w:rPr>
        <w:instrText xml:space="preserve">ﭾ ﭿ ﮀ ﮁ ﮂ ﮃ ﮄ ﮅ ﮆ ﮇ ﮈ ﮉ ﮊ ﮋ ﮌ ﮍ ﮎ ﮏ ﮐ ﮑ ﮒ ﮓ ﮔ </w:instrText>
      </w:r>
      <w:r w:rsidR="00C21FF0" w:rsidRPr="00E44779">
        <w:rPr>
          <w:rFonts w:ascii="QCF_BSML" w:hAnsi="QCF_BSML" w:cs="QCF_BSML"/>
          <w:b/>
          <w:bCs/>
          <w:color w:val="auto"/>
          <w:rtl/>
        </w:rPr>
        <w:instrText>)</w:instrText>
      </w:r>
      <w:r w:rsidR="00C21FF0" w:rsidRPr="00E44779">
        <w:rPr>
          <w:color w:val="auto"/>
        </w:rPr>
        <w:instrText xml:space="preserve">" </w:instrText>
      </w:r>
      <w:r w:rsidR="00C21FF0" w:rsidRPr="00E44779">
        <w:rPr>
          <w:rFonts w:ascii="Tahoma" w:hAnsi="Tahoma"/>
          <w:color w:val="auto"/>
          <w:szCs w:val="28"/>
          <w:rtl/>
        </w:rPr>
        <w:fldChar w:fldCharType="end"/>
      </w:r>
      <w:r w:rsidRPr="00E44779">
        <w:rPr>
          <w:rFonts w:ascii="Tahoma" w:hAnsi="Tahoma"/>
          <w:color w:val="auto"/>
          <w:szCs w:val="28"/>
          <w:rtl/>
        </w:rPr>
        <w:t>]</w:t>
      </w:r>
      <w:r w:rsidR="00B42C38" w:rsidRPr="00E44779">
        <w:rPr>
          <w:rFonts w:hint="cs"/>
          <w:color w:val="auto"/>
          <w:sz w:val="32"/>
          <w:rtl/>
        </w:rPr>
        <w:t>.</w:t>
      </w:r>
    </w:p>
    <w:p w:rsidR="00C21FF0" w:rsidRPr="00E44779" w:rsidRDefault="00FF4037" w:rsidP="00B42C38">
      <w:pPr>
        <w:spacing w:after="120"/>
        <w:rPr>
          <w:color w:val="auto"/>
          <w:sz w:val="32"/>
          <w:rtl/>
        </w:rPr>
      </w:pPr>
      <w:r w:rsidRPr="00E44779">
        <w:rPr>
          <w:rFonts w:hint="cs"/>
          <w:color w:val="auto"/>
          <w:sz w:val="32"/>
          <w:rtl/>
        </w:rPr>
        <w:lastRenderedPageBreak/>
        <w:t xml:space="preserve">قال علي </w:t>
      </w:r>
      <w:r w:rsidR="00B42C38" w:rsidRPr="00E44779">
        <w:rPr>
          <w:rFonts w:hint="cs"/>
          <w:color w:val="auto"/>
          <w:sz w:val="32"/>
        </w:rPr>
        <w:sym w:font="AGA Arabesque" w:char="F074"/>
      </w:r>
      <w:r w:rsidRPr="00E44779">
        <w:rPr>
          <w:rFonts w:hint="cs"/>
          <w:color w:val="auto"/>
          <w:sz w:val="32"/>
          <w:rtl/>
        </w:rPr>
        <w:t xml:space="preserve"> وهو يرد على الخوارج مستدلاً بهذه الآية</w:t>
      </w:r>
      <w:r w:rsidR="00C21FF0" w:rsidRPr="00E44779">
        <w:rPr>
          <w:rFonts w:hint="cs"/>
          <w:color w:val="auto"/>
          <w:sz w:val="32"/>
          <w:rtl/>
        </w:rPr>
        <w:t>:</w:t>
      </w:r>
      <w:r w:rsidRPr="00E44779">
        <w:rPr>
          <w:rFonts w:hint="cs"/>
          <w:color w:val="auto"/>
          <w:sz w:val="32"/>
          <w:rtl/>
        </w:rPr>
        <w:t xml:space="preserve"> </w:t>
      </w:r>
      <w:r w:rsidR="00B42C38" w:rsidRPr="00E44779">
        <w:rPr>
          <w:rFonts w:hint="cs"/>
          <w:color w:val="auto"/>
          <w:sz w:val="32"/>
          <w:rtl/>
        </w:rPr>
        <w:t xml:space="preserve">(( </w:t>
      </w:r>
      <w:r w:rsidR="00C21FF0" w:rsidRPr="00E44779">
        <w:rPr>
          <w:rFonts w:hint="cs"/>
          <w:color w:val="auto"/>
          <w:sz w:val="32"/>
          <w:rtl/>
        </w:rPr>
        <w:t xml:space="preserve">فأمة محمد </w:t>
      </w:r>
      <w:r w:rsidR="00B42C38" w:rsidRPr="00E44779">
        <w:rPr>
          <w:rFonts w:hint="cs"/>
          <w:color w:val="auto"/>
          <w:sz w:val="32"/>
        </w:rPr>
        <w:sym w:font="AGA Arabesque" w:char="F072"/>
      </w:r>
      <w:r w:rsidR="00C21FF0" w:rsidRPr="00E44779">
        <w:rPr>
          <w:rFonts w:hint="cs"/>
          <w:color w:val="auto"/>
          <w:sz w:val="32"/>
          <w:rtl/>
        </w:rPr>
        <w:t xml:space="preserve"> أعظم دماً وحرمة من امرأة ورجل</w:t>
      </w:r>
      <w:r w:rsidR="00B42C38" w:rsidRPr="00E44779">
        <w:rPr>
          <w:rFonts w:hint="cs"/>
          <w:color w:val="auto"/>
          <w:sz w:val="32"/>
          <w:rtl/>
        </w:rPr>
        <w:t xml:space="preserve"> ))</w:t>
      </w:r>
      <w:r w:rsidR="00C21FF0" w:rsidRPr="00E44779">
        <w:rPr>
          <w:color w:val="auto"/>
          <w:sz w:val="32"/>
          <w:rtl/>
        </w:rPr>
        <w:fldChar w:fldCharType="begin"/>
      </w:r>
      <w:r w:rsidR="00C21FF0" w:rsidRPr="00E44779">
        <w:rPr>
          <w:color w:val="auto"/>
        </w:rPr>
        <w:instrText xml:space="preserve"> XE "</w:instrText>
      </w:r>
      <w:r w:rsidR="00C21FF0" w:rsidRPr="00E44779">
        <w:rPr>
          <w:rFonts w:hint="eastAsia"/>
          <w:color w:val="auto"/>
          <w:rtl/>
        </w:rPr>
        <w:instrText>فهرس</w:instrText>
      </w:r>
      <w:r w:rsidR="00C21FF0" w:rsidRPr="00E44779">
        <w:rPr>
          <w:color w:val="auto"/>
          <w:rtl/>
        </w:rPr>
        <w:instrText xml:space="preserve"> </w:instrText>
      </w:r>
      <w:r w:rsidR="00C21FF0" w:rsidRPr="00E44779">
        <w:rPr>
          <w:rFonts w:hint="eastAsia"/>
          <w:color w:val="auto"/>
          <w:rtl/>
        </w:rPr>
        <w:instrText>الآثار</w:instrText>
      </w:r>
      <w:r w:rsidR="00C21FF0" w:rsidRPr="00E44779">
        <w:rPr>
          <w:color w:val="auto"/>
          <w:rtl/>
        </w:rPr>
        <w:instrText>:</w:instrText>
      </w:r>
      <w:r w:rsidR="00C21FF0" w:rsidRPr="00E44779">
        <w:rPr>
          <w:rFonts w:hint="eastAsia"/>
          <w:color w:val="auto"/>
          <w:rtl/>
        </w:rPr>
        <w:instrText>فأمة</w:instrText>
      </w:r>
      <w:r w:rsidR="00C21FF0" w:rsidRPr="00E44779">
        <w:rPr>
          <w:color w:val="auto"/>
          <w:rtl/>
        </w:rPr>
        <w:instrText xml:space="preserve"> </w:instrText>
      </w:r>
      <w:r w:rsidR="00C21FF0" w:rsidRPr="00E44779">
        <w:rPr>
          <w:rFonts w:hint="eastAsia"/>
          <w:color w:val="auto"/>
          <w:rtl/>
        </w:rPr>
        <w:instrText>محمد</w:instrText>
      </w:r>
      <w:r w:rsidR="00C21FF0" w:rsidRPr="00E44779">
        <w:rPr>
          <w:color w:val="auto"/>
          <w:rtl/>
        </w:rPr>
        <w:instrText xml:space="preserve"> </w:instrText>
      </w:r>
      <w:r w:rsidR="00C21FF0" w:rsidRPr="00E44779">
        <w:rPr>
          <w:rFonts w:hint="eastAsia"/>
          <w:color w:val="auto"/>
          <w:rtl/>
        </w:rPr>
        <w:instrText>صلى</w:instrText>
      </w:r>
      <w:r w:rsidR="00C21FF0" w:rsidRPr="00E44779">
        <w:rPr>
          <w:color w:val="auto"/>
          <w:rtl/>
        </w:rPr>
        <w:instrText xml:space="preserve"> </w:instrText>
      </w:r>
      <w:r w:rsidR="00C21FF0" w:rsidRPr="00E44779">
        <w:rPr>
          <w:rFonts w:hint="eastAsia"/>
          <w:color w:val="auto"/>
          <w:rtl/>
        </w:rPr>
        <w:instrText>الله</w:instrText>
      </w:r>
      <w:r w:rsidR="00C21FF0" w:rsidRPr="00E44779">
        <w:rPr>
          <w:color w:val="auto"/>
          <w:rtl/>
        </w:rPr>
        <w:instrText xml:space="preserve"> </w:instrText>
      </w:r>
      <w:r w:rsidR="00C21FF0" w:rsidRPr="00E44779">
        <w:rPr>
          <w:rFonts w:hint="eastAsia"/>
          <w:color w:val="auto"/>
          <w:rtl/>
        </w:rPr>
        <w:instrText>عليه</w:instrText>
      </w:r>
      <w:r w:rsidR="00C21FF0" w:rsidRPr="00E44779">
        <w:rPr>
          <w:color w:val="auto"/>
          <w:rtl/>
        </w:rPr>
        <w:instrText xml:space="preserve"> </w:instrText>
      </w:r>
      <w:r w:rsidR="00C21FF0" w:rsidRPr="00E44779">
        <w:rPr>
          <w:rFonts w:hint="eastAsia"/>
          <w:color w:val="auto"/>
          <w:rtl/>
        </w:rPr>
        <w:instrText>وسلم</w:instrText>
      </w:r>
      <w:r w:rsidR="00C21FF0" w:rsidRPr="00E44779">
        <w:rPr>
          <w:color w:val="auto"/>
          <w:rtl/>
        </w:rPr>
        <w:instrText xml:space="preserve"> </w:instrText>
      </w:r>
      <w:r w:rsidR="00C21FF0" w:rsidRPr="00E44779">
        <w:rPr>
          <w:rFonts w:hint="eastAsia"/>
          <w:color w:val="auto"/>
          <w:rtl/>
        </w:rPr>
        <w:instrText>أعظم</w:instrText>
      </w:r>
      <w:r w:rsidR="00C21FF0" w:rsidRPr="00E44779">
        <w:rPr>
          <w:color w:val="auto"/>
          <w:rtl/>
        </w:rPr>
        <w:instrText xml:space="preserve"> </w:instrText>
      </w:r>
      <w:r w:rsidR="00C21FF0" w:rsidRPr="00E44779">
        <w:rPr>
          <w:rFonts w:hint="eastAsia"/>
          <w:color w:val="auto"/>
          <w:rtl/>
        </w:rPr>
        <w:instrText>دماً</w:instrText>
      </w:r>
      <w:r w:rsidR="00C21FF0" w:rsidRPr="00E44779">
        <w:rPr>
          <w:color w:val="auto"/>
          <w:rtl/>
        </w:rPr>
        <w:instrText xml:space="preserve"> </w:instrText>
      </w:r>
      <w:r w:rsidR="00C21FF0" w:rsidRPr="00E44779">
        <w:rPr>
          <w:rFonts w:hint="eastAsia"/>
          <w:color w:val="auto"/>
          <w:rtl/>
        </w:rPr>
        <w:instrText>وحرمة</w:instrText>
      </w:r>
      <w:r w:rsidR="00C21FF0" w:rsidRPr="00E44779">
        <w:rPr>
          <w:color w:val="auto"/>
          <w:rtl/>
        </w:rPr>
        <w:instrText xml:space="preserve"> </w:instrText>
      </w:r>
      <w:r w:rsidR="00C21FF0" w:rsidRPr="00E44779">
        <w:rPr>
          <w:rFonts w:hint="eastAsia"/>
          <w:color w:val="auto"/>
          <w:rtl/>
        </w:rPr>
        <w:instrText>من</w:instrText>
      </w:r>
      <w:r w:rsidR="00C21FF0" w:rsidRPr="00E44779">
        <w:rPr>
          <w:color w:val="auto"/>
          <w:rtl/>
        </w:rPr>
        <w:instrText xml:space="preserve"> </w:instrText>
      </w:r>
      <w:r w:rsidR="00C21FF0" w:rsidRPr="00E44779">
        <w:rPr>
          <w:rFonts w:hint="eastAsia"/>
          <w:color w:val="auto"/>
          <w:rtl/>
        </w:rPr>
        <w:instrText>امرأة</w:instrText>
      </w:r>
      <w:r w:rsidR="00C21FF0" w:rsidRPr="00E44779">
        <w:rPr>
          <w:color w:val="auto"/>
          <w:rtl/>
        </w:rPr>
        <w:instrText xml:space="preserve"> </w:instrText>
      </w:r>
      <w:r w:rsidR="00C21FF0" w:rsidRPr="00E44779">
        <w:rPr>
          <w:rFonts w:hint="eastAsia"/>
          <w:color w:val="auto"/>
          <w:rtl/>
        </w:rPr>
        <w:instrText>ورجل</w:instrText>
      </w:r>
      <w:r w:rsidR="00C21FF0" w:rsidRPr="00E44779">
        <w:rPr>
          <w:rFonts w:hint="cs"/>
          <w:color w:val="auto"/>
          <w:rtl/>
        </w:rPr>
        <w:instrText xml:space="preserve"> علي</w:instrText>
      </w:r>
      <w:r w:rsidR="00C21FF0" w:rsidRPr="00E44779">
        <w:rPr>
          <w:color w:val="auto"/>
        </w:rPr>
        <w:instrText xml:space="preserve">" </w:instrText>
      </w:r>
      <w:r w:rsidR="00C21FF0" w:rsidRPr="00E44779">
        <w:rPr>
          <w:color w:val="auto"/>
          <w:sz w:val="32"/>
          <w:rtl/>
        </w:rPr>
        <w:fldChar w:fldCharType="end"/>
      </w:r>
      <w:r w:rsidRPr="00E44779">
        <w:rPr>
          <w:rStyle w:val="af2"/>
          <w:color w:val="auto"/>
          <w:rtl/>
        </w:rPr>
        <w:t>(</w:t>
      </w:r>
      <w:r w:rsidRPr="00E44779">
        <w:rPr>
          <w:rStyle w:val="af2"/>
          <w:color w:val="auto"/>
          <w:rtl/>
        </w:rPr>
        <w:footnoteReference w:id="315"/>
      </w:r>
      <w:r w:rsidRPr="00E44779">
        <w:rPr>
          <w:rStyle w:val="af2"/>
          <w:color w:val="auto"/>
          <w:rtl/>
        </w:rPr>
        <w:t>)</w:t>
      </w:r>
      <w:r w:rsidR="00C21FF0" w:rsidRPr="00E44779">
        <w:rPr>
          <w:rFonts w:hint="cs"/>
          <w:color w:val="auto"/>
          <w:sz w:val="32"/>
          <w:rtl/>
        </w:rPr>
        <w:t>.</w:t>
      </w:r>
    </w:p>
    <w:p w:rsidR="00FF4037" w:rsidRPr="00E44779" w:rsidRDefault="00FF4037" w:rsidP="00587D72">
      <w:pPr>
        <w:spacing w:after="120"/>
        <w:rPr>
          <w:color w:val="auto"/>
          <w:sz w:val="32"/>
          <w:rtl/>
        </w:rPr>
      </w:pPr>
      <w:r w:rsidRPr="00E44779">
        <w:rPr>
          <w:rFonts w:hint="cs"/>
          <w:color w:val="auto"/>
          <w:sz w:val="32"/>
          <w:rtl/>
        </w:rPr>
        <w:t xml:space="preserve">قال القرطبي: </w:t>
      </w:r>
      <w:r w:rsidR="00B42C38" w:rsidRPr="00E44779">
        <w:rPr>
          <w:rFonts w:hint="cs"/>
          <w:color w:val="auto"/>
          <w:sz w:val="32"/>
          <w:rtl/>
        </w:rPr>
        <w:t>(</w:t>
      </w:r>
      <w:r w:rsidRPr="00E44779">
        <w:rPr>
          <w:color w:val="auto"/>
          <w:sz w:val="32"/>
          <w:rtl/>
        </w:rPr>
        <w:t xml:space="preserve">وفي هذه الآية دليل على إثبات </w:t>
      </w:r>
      <w:r w:rsidR="00AC7A45" w:rsidRPr="00E44779">
        <w:rPr>
          <w:color w:val="auto"/>
          <w:sz w:val="32"/>
          <w:rtl/>
        </w:rPr>
        <w:t>التحكيم</w:t>
      </w:r>
      <w:r w:rsidRPr="00E44779">
        <w:rPr>
          <w:color w:val="auto"/>
          <w:sz w:val="32"/>
          <w:rtl/>
        </w:rPr>
        <w:t xml:space="preserve">، وليس كما تقول الخوارج إنه ليس </w:t>
      </w:r>
      <w:r w:rsidR="00AC7A45" w:rsidRPr="00E44779">
        <w:rPr>
          <w:color w:val="auto"/>
          <w:sz w:val="32"/>
          <w:rtl/>
        </w:rPr>
        <w:t>التحكيم</w:t>
      </w:r>
      <w:r w:rsidR="00B42C38" w:rsidRPr="00E44779">
        <w:rPr>
          <w:color w:val="auto"/>
          <w:sz w:val="32"/>
          <w:rtl/>
        </w:rPr>
        <w:t xml:space="preserve"> ل</w:t>
      </w:r>
      <w:r w:rsidR="00B42C38" w:rsidRPr="00E44779">
        <w:rPr>
          <w:rFonts w:hint="cs"/>
          <w:color w:val="auto"/>
          <w:sz w:val="32"/>
          <w:rtl/>
        </w:rPr>
        <w:t>أ</w:t>
      </w:r>
      <w:r w:rsidRPr="00E44779">
        <w:rPr>
          <w:color w:val="auto"/>
          <w:sz w:val="32"/>
          <w:rtl/>
        </w:rPr>
        <w:t>حد سوى الله تعالى</w:t>
      </w:r>
      <w:r w:rsidR="00B42C38" w:rsidRPr="00E44779">
        <w:rPr>
          <w:rFonts w:hint="cs"/>
          <w:color w:val="auto"/>
          <w:sz w:val="32"/>
          <w:rtl/>
        </w:rPr>
        <w:t>،</w:t>
      </w:r>
      <w:r w:rsidRPr="00E44779">
        <w:rPr>
          <w:rFonts w:hint="cs"/>
          <w:color w:val="auto"/>
          <w:sz w:val="32"/>
          <w:rtl/>
        </w:rPr>
        <w:t xml:space="preserve"> </w:t>
      </w:r>
      <w:r w:rsidRPr="00E44779">
        <w:rPr>
          <w:color w:val="auto"/>
          <w:sz w:val="32"/>
          <w:rtl/>
        </w:rPr>
        <w:t>وه</w:t>
      </w:r>
      <w:r w:rsidRPr="00E44779">
        <w:rPr>
          <w:rFonts w:hint="cs"/>
          <w:color w:val="auto"/>
          <w:sz w:val="32"/>
          <w:rtl/>
        </w:rPr>
        <w:t>ذ</w:t>
      </w:r>
      <w:r w:rsidRPr="00E44779">
        <w:rPr>
          <w:color w:val="auto"/>
          <w:sz w:val="32"/>
          <w:rtl/>
        </w:rPr>
        <w:t>ه كلمة حق ولكن يريدون بها الباطل</w:t>
      </w:r>
      <w:r w:rsidR="00B42C38" w:rsidRPr="00E44779">
        <w:rPr>
          <w:rFonts w:hint="cs"/>
          <w:color w:val="auto"/>
          <w:sz w:val="32"/>
          <w:rtl/>
        </w:rPr>
        <w:t>)</w:t>
      </w:r>
      <w:r w:rsidRPr="00E44779">
        <w:rPr>
          <w:rStyle w:val="af2"/>
          <w:color w:val="auto"/>
          <w:rtl/>
        </w:rPr>
        <w:t>(</w:t>
      </w:r>
      <w:r w:rsidRPr="00E44779">
        <w:rPr>
          <w:rStyle w:val="af2"/>
          <w:color w:val="auto"/>
          <w:rtl/>
        </w:rPr>
        <w:footnoteReference w:id="316"/>
      </w:r>
      <w:r w:rsidRPr="00E44779">
        <w:rPr>
          <w:rStyle w:val="af2"/>
          <w:color w:val="auto"/>
          <w:rtl/>
        </w:rPr>
        <w:t>)</w:t>
      </w:r>
      <w:r w:rsidR="00C21FF0" w:rsidRPr="00E44779">
        <w:rPr>
          <w:rFonts w:hint="cs"/>
          <w:color w:val="auto"/>
          <w:sz w:val="32"/>
          <w:rtl/>
        </w:rPr>
        <w:t>.</w:t>
      </w:r>
    </w:p>
    <w:p w:rsidR="00B42C38" w:rsidRPr="00E44779" w:rsidRDefault="00FF4037" w:rsidP="00587D72">
      <w:pPr>
        <w:spacing w:after="120"/>
        <w:rPr>
          <w:color w:val="auto"/>
          <w:sz w:val="32"/>
          <w:rtl/>
        </w:rPr>
      </w:pPr>
      <w:r w:rsidRPr="00E44779">
        <w:rPr>
          <w:rFonts w:hint="cs"/>
          <w:color w:val="auto"/>
          <w:sz w:val="32"/>
          <w:rtl/>
        </w:rPr>
        <w:t>و</w:t>
      </w:r>
      <w:r w:rsidR="00570C79" w:rsidRPr="00E44779">
        <w:rPr>
          <w:rFonts w:hint="cs"/>
          <w:color w:val="auto"/>
          <w:sz w:val="32"/>
          <w:rtl/>
        </w:rPr>
        <w:t>قوله تعالى:</w:t>
      </w:r>
      <w:r w:rsidR="00B42C38"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123" w:hAnsi="QCF_P123" w:cs="QCF_P123"/>
          <w:color w:val="auto"/>
          <w:sz w:val="32"/>
          <w:szCs w:val="32"/>
          <w:rtl/>
        </w:rPr>
        <w:t xml:space="preserve">ﯚ ﯛ ﯜ ﯝ ﯞ ﯟ ﯠ ﯡ ﯢ ﯣ ﯤ ﯥ ﯦ ﯧ ﯨ ﯩ ﯪ ﯫ ﯬ ﯭ ﯮ ﯯ ﯰ ﯱ ﯲ ﯳ ﯴ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2A53DE" w:rsidRPr="00E44779">
        <w:rPr>
          <w:rFonts w:ascii="Tahoma" w:hAnsi="Tahoma"/>
          <w:color w:val="auto"/>
          <w:szCs w:val="28"/>
          <w:rtl/>
        </w:rPr>
        <w:t>المائدة:95</w:t>
      </w:r>
      <w:r w:rsidR="002A53DE" w:rsidRPr="00E44779">
        <w:rPr>
          <w:rFonts w:ascii="Tahoma" w:hAnsi="Tahoma"/>
          <w:color w:val="auto"/>
          <w:szCs w:val="28"/>
          <w:rtl/>
        </w:rPr>
        <w:fldChar w:fldCharType="begin"/>
      </w:r>
      <w:r w:rsidR="002A53DE" w:rsidRPr="00E44779">
        <w:rPr>
          <w:color w:val="auto"/>
        </w:rPr>
        <w:instrText xml:space="preserve"> XE "</w:instrText>
      </w:r>
      <w:r w:rsidR="002A53DE" w:rsidRPr="00E44779">
        <w:rPr>
          <w:rFonts w:hint="eastAsia"/>
          <w:color w:val="auto"/>
          <w:rtl/>
        </w:rPr>
        <w:instrText>ا</w:instrText>
      </w:r>
      <w:r w:rsidR="002A53DE" w:rsidRPr="00E44779">
        <w:rPr>
          <w:color w:val="auto"/>
          <w:rtl/>
        </w:rPr>
        <w:instrText>:</w:instrText>
      </w:r>
      <w:r w:rsidR="002A53DE" w:rsidRPr="00E44779">
        <w:rPr>
          <w:rFonts w:hint="eastAsia"/>
          <w:color w:val="auto"/>
          <w:rtl/>
        </w:rPr>
        <w:instrText>المائدة</w:instrText>
      </w:r>
      <w:r w:rsidR="002A53DE" w:rsidRPr="00E44779">
        <w:rPr>
          <w:color w:val="auto"/>
          <w:rtl/>
        </w:rPr>
        <w:instrText>:95</w:instrText>
      </w:r>
      <w:r w:rsidR="002A53DE" w:rsidRPr="00E44779">
        <w:rPr>
          <w:rFonts w:hint="cs"/>
          <w:color w:val="auto"/>
          <w:rtl/>
        </w:rPr>
        <w:instrText xml:space="preserve"> </w:instrText>
      </w:r>
      <w:r w:rsidR="002A53DE" w:rsidRPr="00E44779">
        <w:rPr>
          <w:rFonts w:ascii="QCF_BSML" w:hAnsi="QCF_BSML" w:cs="QCF_BSML"/>
          <w:b/>
          <w:bCs/>
          <w:color w:val="auto"/>
          <w:rtl/>
        </w:rPr>
        <w:instrText>(</w:instrText>
      </w:r>
      <w:r w:rsidR="002A53DE" w:rsidRPr="00E44779">
        <w:rPr>
          <w:rFonts w:ascii="QCF_P123" w:hAnsi="QCF_P123" w:cs="QCF_P123"/>
          <w:color w:val="auto"/>
          <w:rtl/>
        </w:rPr>
        <w:instrText xml:space="preserve">ﯚ ﯛ ﯜ ﯝ ﯞ ﯟ ﯠ ﯡ ﯢ ﯣ ﯤ ﯥ ﯦ ﯧ ﯨ ﯩ ﯪ ﯫ ﯬ ﯭ ﯮ ﯯ ﯰ ﯱ ﯲ ﯳ ﯴ </w:instrText>
      </w:r>
      <w:r w:rsidR="002A53DE" w:rsidRPr="00E44779">
        <w:rPr>
          <w:rFonts w:ascii="QCF_BSML" w:hAnsi="QCF_BSML" w:cs="QCF_BSML"/>
          <w:b/>
          <w:bCs/>
          <w:color w:val="auto"/>
          <w:rtl/>
        </w:rPr>
        <w:instrText>)</w:instrText>
      </w:r>
      <w:r w:rsidR="002A53DE" w:rsidRPr="00E44779">
        <w:rPr>
          <w:color w:val="auto"/>
        </w:rPr>
        <w:instrText xml:space="preserve">" </w:instrText>
      </w:r>
      <w:r w:rsidR="002A53DE" w:rsidRPr="00E44779">
        <w:rPr>
          <w:rFonts w:ascii="Tahoma" w:hAnsi="Tahoma"/>
          <w:color w:val="auto"/>
          <w:szCs w:val="28"/>
          <w:rtl/>
        </w:rPr>
        <w:fldChar w:fldCharType="end"/>
      </w:r>
      <w:r w:rsidRPr="00E44779">
        <w:rPr>
          <w:rFonts w:ascii="Tahoma" w:hAnsi="Tahoma"/>
          <w:color w:val="auto"/>
          <w:szCs w:val="28"/>
          <w:rtl/>
        </w:rPr>
        <w:t>]</w:t>
      </w:r>
      <w:r w:rsidR="00B42C38" w:rsidRPr="00E44779">
        <w:rPr>
          <w:rFonts w:hint="cs"/>
          <w:color w:val="auto"/>
          <w:sz w:val="32"/>
          <w:rtl/>
        </w:rPr>
        <w:t>.</w:t>
      </w:r>
      <w:r w:rsidRPr="00E44779">
        <w:rPr>
          <w:rFonts w:hint="cs"/>
          <w:color w:val="auto"/>
          <w:sz w:val="32"/>
          <w:rtl/>
        </w:rPr>
        <w:t xml:space="preserve"> </w:t>
      </w:r>
    </w:p>
    <w:p w:rsidR="00FF4037" w:rsidRPr="00E44779" w:rsidRDefault="00FF4037" w:rsidP="00587D72">
      <w:pPr>
        <w:spacing w:after="120"/>
        <w:rPr>
          <w:color w:val="auto"/>
          <w:sz w:val="32"/>
          <w:rtl/>
        </w:rPr>
      </w:pPr>
      <w:r w:rsidRPr="00E44779">
        <w:rPr>
          <w:b/>
          <w:bCs/>
          <w:color w:val="auto"/>
          <w:sz w:val="32"/>
          <w:rtl/>
        </w:rPr>
        <w:t>ووجه الدلالة من هذه الآية:</w:t>
      </w:r>
      <w:r w:rsidRPr="00E44779">
        <w:rPr>
          <w:color w:val="auto"/>
          <w:sz w:val="32"/>
          <w:rtl/>
        </w:rPr>
        <w:t xml:space="preserve"> أن الله تبارك وتعالى أمر بتحكيم ذوي عدل لبيان المثلية في جزاء الصيد ولولا صحة </w:t>
      </w:r>
      <w:r w:rsidR="00AC7A45" w:rsidRPr="00E44779">
        <w:rPr>
          <w:rFonts w:hint="cs"/>
          <w:color w:val="auto"/>
          <w:sz w:val="32"/>
          <w:rtl/>
        </w:rPr>
        <w:t>التحكيم</w:t>
      </w:r>
      <w:r w:rsidRPr="00E44779">
        <w:rPr>
          <w:rFonts w:hint="cs"/>
          <w:color w:val="auto"/>
          <w:sz w:val="32"/>
          <w:rtl/>
        </w:rPr>
        <w:t xml:space="preserve"> هنا</w:t>
      </w:r>
      <w:r w:rsidRPr="00E44779">
        <w:rPr>
          <w:color w:val="auto"/>
          <w:sz w:val="32"/>
          <w:rtl/>
        </w:rPr>
        <w:t xml:space="preserve"> لما أمر به الشارع ولما أقره.</w:t>
      </w:r>
    </w:p>
    <w:p w:rsidR="00FF4037" w:rsidRPr="00E44779" w:rsidRDefault="00FF4037" w:rsidP="00B42C38">
      <w:pPr>
        <w:spacing w:after="120"/>
        <w:ind w:firstLine="0"/>
        <w:rPr>
          <w:color w:val="auto"/>
          <w:sz w:val="32"/>
          <w:rtl/>
        </w:rPr>
      </w:pPr>
      <w:r w:rsidRPr="00E44779">
        <w:rPr>
          <w:rFonts w:hint="cs"/>
          <w:color w:val="auto"/>
          <w:sz w:val="32"/>
          <w:rtl/>
        </w:rPr>
        <w:t>و</w:t>
      </w:r>
      <w:r w:rsidRPr="00E44779">
        <w:rPr>
          <w:rStyle w:val="aff7"/>
          <w:color w:val="auto"/>
          <w:rtl/>
        </w:rPr>
        <w:t>عن أبي سعيد الخدري رضى الله تعالى عنه قال</w:t>
      </w:r>
      <w:r w:rsidR="00B42C38" w:rsidRPr="00E44779">
        <w:rPr>
          <w:rStyle w:val="aff7"/>
          <w:rFonts w:hint="cs"/>
          <w:color w:val="auto"/>
          <w:rtl/>
        </w:rPr>
        <w:t>:</w:t>
      </w:r>
      <w:r w:rsidRPr="00E44779">
        <w:rPr>
          <w:rStyle w:val="aff7"/>
          <w:color w:val="auto"/>
          <w:rtl/>
        </w:rPr>
        <w:t xml:space="preserve"> </w:t>
      </w:r>
      <w:r w:rsidRPr="00E44779">
        <w:rPr>
          <w:rStyle w:val="afb"/>
          <w:color w:val="auto"/>
          <w:rtl/>
        </w:rPr>
        <w:t>(</w:t>
      </w:r>
      <w:r w:rsidR="002A53DE" w:rsidRPr="00E44779">
        <w:rPr>
          <w:rStyle w:val="afb"/>
          <w:color w:val="auto"/>
          <w:rtl/>
        </w:rPr>
        <w:t xml:space="preserve">لما نزلت بنو قريظة على حكم سعد بن معاذ بعث رسول الله </w:t>
      </w:r>
      <w:r w:rsidR="00B42C38" w:rsidRPr="00E44779">
        <w:rPr>
          <w:rStyle w:val="afb"/>
          <w:color w:val="auto"/>
        </w:rPr>
        <w:sym w:font="AGA Arabesque" w:char="F072"/>
      </w:r>
      <w:r w:rsidR="002A53DE" w:rsidRPr="00E44779">
        <w:rPr>
          <w:rStyle w:val="afb"/>
          <w:color w:val="auto"/>
          <w:rtl/>
        </w:rPr>
        <w:t xml:space="preserve"> وكان قريبا</w:t>
      </w:r>
      <w:r w:rsidR="00B42C38" w:rsidRPr="00E44779">
        <w:rPr>
          <w:rStyle w:val="afb"/>
          <w:rFonts w:hint="cs"/>
          <w:color w:val="auto"/>
          <w:rtl/>
        </w:rPr>
        <w:t>ً</w:t>
      </w:r>
      <w:r w:rsidR="002A53DE" w:rsidRPr="00E44779">
        <w:rPr>
          <w:rStyle w:val="afb"/>
          <w:color w:val="auto"/>
          <w:rtl/>
        </w:rPr>
        <w:t xml:space="preserve"> منه</w:t>
      </w:r>
      <w:r w:rsidR="00B42C38" w:rsidRPr="00E44779">
        <w:rPr>
          <w:rStyle w:val="afb"/>
          <w:rFonts w:hint="cs"/>
          <w:color w:val="auto"/>
          <w:rtl/>
        </w:rPr>
        <w:t>،</w:t>
      </w:r>
      <w:r w:rsidR="002A53DE" w:rsidRPr="00E44779">
        <w:rPr>
          <w:rStyle w:val="afb"/>
          <w:color w:val="auto"/>
          <w:rtl/>
        </w:rPr>
        <w:t xml:space="preserve"> فجاء على حمار</w:t>
      </w:r>
      <w:r w:rsidR="00B42C38" w:rsidRPr="00E44779">
        <w:rPr>
          <w:rStyle w:val="afb"/>
          <w:rFonts w:hint="cs"/>
          <w:color w:val="auto"/>
          <w:rtl/>
        </w:rPr>
        <w:t>،</w:t>
      </w:r>
      <w:r w:rsidR="002A53DE" w:rsidRPr="00E44779">
        <w:rPr>
          <w:rStyle w:val="afb"/>
          <w:color w:val="auto"/>
          <w:rtl/>
        </w:rPr>
        <w:fldChar w:fldCharType="begin"/>
      </w:r>
      <w:r w:rsidR="002A53DE" w:rsidRPr="00E44779">
        <w:rPr>
          <w:color w:val="auto"/>
        </w:rPr>
        <w:instrText xml:space="preserve"> XE "</w:instrText>
      </w:r>
      <w:r w:rsidR="002A53DE" w:rsidRPr="00E44779">
        <w:rPr>
          <w:rFonts w:hint="eastAsia"/>
          <w:color w:val="auto"/>
          <w:rtl/>
        </w:rPr>
        <w:instrText>فهرس</w:instrText>
      </w:r>
      <w:r w:rsidR="002A53DE" w:rsidRPr="00E44779">
        <w:rPr>
          <w:color w:val="auto"/>
          <w:rtl/>
        </w:rPr>
        <w:instrText xml:space="preserve"> </w:instrText>
      </w:r>
      <w:r w:rsidR="002A53DE" w:rsidRPr="00E44779">
        <w:rPr>
          <w:rFonts w:hint="eastAsia"/>
          <w:color w:val="auto"/>
          <w:rtl/>
        </w:rPr>
        <w:instrText>الحديث</w:instrText>
      </w:r>
      <w:r w:rsidR="002A53DE" w:rsidRPr="00E44779">
        <w:rPr>
          <w:color w:val="auto"/>
          <w:rtl/>
        </w:rPr>
        <w:instrText>:</w:instrText>
      </w:r>
      <w:r w:rsidR="002A53DE" w:rsidRPr="00E44779">
        <w:rPr>
          <w:rFonts w:hint="eastAsia"/>
          <w:color w:val="auto"/>
          <w:rtl/>
        </w:rPr>
        <w:instrText>لما</w:instrText>
      </w:r>
      <w:r w:rsidR="002A53DE" w:rsidRPr="00E44779">
        <w:rPr>
          <w:color w:val="auto"/>
          <w:rtl/>
        </w:rPr>
        <w:instrText xml:space="preserve"> </w:instrText>
      </w:r>
      <w:r w:rsidR="002A53DE" w:rsidRPr="00E44779">
        <w:rPr>
          <w:rFonts w:hint="eastAsia"/>
          <w:color w:val="auto"/>
          <w:rtl/>
        </w:rPr>
        <w:instrText>نزلت</w:instrText>
      </w:r>
      <w:r w:rsidR="002A53DE" w:rsidRPr="00E44779">
        <w:rPr>
          <w:color w:val="auto"/>
          <w:rtl/>
        </w:rPr>
        <w:instrText xml:space="preserve"> </w:instrText>
      </w:r>
      <w:r w:rsidR="002A53DE" w:rsidRPr="00E44779">
        <w:rPr>
          <w:rFonts w:hint="eastAsia"/>
          <w:color w:val="auto"/>
          <w:rtl/>
        </w:rPr>
        <w:instrText>بنو</w:instrText>
      </w:r>
      <w:r w:rsidR="002A53DE" w:rsidRPr="00E44779">
        <w:rPr>
          <w:color w:val="auto"/>
          <w:rtl/>
        </w:rPr>
        <w:instrText xml:space="preserve"> </w:instrText>
      </w:r>
      <w:r w:rsidR="002A53DE" w:rsidRPr="00E44779">
        <w:rPr>
          <w:rFonts w:hint="eastAsia"/>
          <w:color w:val="auto"/>
          <w:rtl/>
        </w:rPr>
        <w:instrText>قريظة</w:instrText>
      </w:r>
      <w:r w:rsidR="002A53DE" w:rsidRPr="00E44779">
        <w:rPr>
          <w:color w:val="auto"/>
          <w:rtl/>
        </w:rPr>
        <w:instrText xml:space="preserve"> </w:instrText>
      </w:r>
      <w:r w:rsidR="002A53DE" w:rsidRPr="00E44779">
        <w:rPr>
          <w:rFonts w:hint="eastAsia"/>
          <w:color w:val="auto"/>
          <w:rtl/>
        </w:rPr>
        <w:instrText>على</w:instrText>
      </w:r>
      <w:r w:rsidR="002A53DE" w:rsidRPr="00E44779">
        <w:rPr>
          <w:color w:val="auto"/>
          <w:rtl/>
        </w:rPr>
        <w:instrText xml:space="preserve"> </w:instrText>
      </w:r>
      <w:r w:rsidR="002A53DE" w:rsidRPr="00E44779">
        <w:rPr>
          <w:rFonts w:hint="eastAsia"/>
          <w:color w:val="auto"/>
          <w:rtl/>
        </w:rPr>
        <w:instrText>حكم</w:instrText>
      </w:r>
      <w:r w:rsidR="002A53DE" w:rsidRPr="00E44779">
        <w:rPr>
          <w:color w:val="auto"/>
          <w:rtl/>
        </w:rPr>
        <w:instrText xml:space="preserve"> </w:instrText>
      </w:r>
      <w:r w:rsidR="002A53DE" w:rsidRPr="00E44779">
        <w:rPr>
          <w:rFonts w:hint="eastAsia"/>
          <w:color w:val="auto"/>
          <w:rtl/>
        </w:rPr>
        <w:instrText>سعد</w:instrText>
      </w:r>
      <w:r w:rsidR="002A53DE" w:rsidRPr="00E44779">
        <w:rPr>
          <w:color w:val="auto"/>
          <w:rtl/>
        </w:rPr>
        <w:instrText xml:space="preserve"> </w:instrText>
      </w:r>
      <w:r w:rsidR="002A53DE" w:rsidRPr="00E44779">
        <w:rPr>
          <w:rFonts w:hint="eastAsia"/>
          <w:color w:val="auto"/>
          <w:rtl/>
        </w:rPr>
        <w:instrText>بن</w:instrText>
      </w:r>
      <w:r w:rsidR="002A53DE" w:rsidRPr="00E44779">
        <w:rPr>
          <w:color w:val="auto"/>
          <w:rtl/>
        </w:rPr>
        <w:instrText xml:space="preserve"> </w:instrText>
      </w:r>
      <w:r w:rsidR="002A53DE" w:rsidRPr="00E44779">
        <w:rPr>
          <w:rFonts w:hint="eastAsia"/>
          <w:color w:val="auto"/>
          <w:rtl/>
        </w:rPr>
        <w:instrText>معاذ</w:instrText>
      </w:r>
      <w:r w:rsidR="002A53DE" w:rsidRPr="00E44779">
        <w:rPr>
          <w:color w:val="auto"/>
          <w:rtl/>
        </w:rPr>
        <w:instrText xml:space="preserve"> </w:instrText>
      </w:r>
      <w:r w:rsidR="002A53DE" w:rsidRPr="00E44779">
        <w:rPr>
          <w:rFonts w:hint="eastAsia"/>
          <w:color w:val="auto"/>
          <w:rtl/>
        </w:rPr>
        <w:instrText>بعث</w:instrText>
      </w:r>
      <w:r w:rsidR="002A53DE" w:rsidRPr="00E44779">
        <w:rPr>
          <w:color w:val="auto"/>
          <w:rtl/>
        </w:rPr>
        <w:instrText xml:space="preserve"> </w:instrText>
      </w:r>
      <w:r w:rsidR="002A53DE" w:rsidRPr="00E44779">
        <w:rPr>
          <w:rFonts w:hint="eastAsia"/>
          <w:color w:val="auto"/>
          <w:rtl/>
        </w:rPr>
        <w:instrText>رسول</w:instrText>
      </w:r>
      <w:r w:rsidR="002A53DE" w:rsidRPr="00E44779">
        <w:rPr>
          <w:color w:val="auto"/>
          <w:rtl/>
        </w:rPr>
        <w:instrText xml:space="preserve"> </w:instrText>
      </w:r>
      <w:r w:rsidR="002A53DE" w:rsidRPr="00E44779">
        <w:rPr>
          <w:rFonts w:hint="eastAsia"/>
          <w:color w:val="auto"/>
          <w:rtl/>
        </w:rPr>
        <w:instrText>الله</w:instrText>
      </w:r>
      <w:r w:rsidR="002A53DE" w:rsidRPr="00E44779">
        <w:rPr>
          <w:color w:val="auto"/>
          <w:rtl/>
        </w:rPr>
        <w:instrText xml:space="preserve"> </w:instrText>
      </w:r>
      <w:r w:rsidR="002A53DE" w:rsidRPr="00E44779">
        <w:rPr>
          <w:rFonts w:hint="eastAsia"/>
          <w:color w:val="auto"/>
          <w:rtl/>
        </w:rPr>
        <w:instrText>صلى</w:instrText>
      </w:r>
      <w:r w:rsidR="002A53DE" w:rsidRPr="00E44779">
        <w:rPr>
          <w:color w:val="auto"/>
          <w:rtl/>
        </w:rPr>
        <w:instrText xml:space="preserve"> </w:instrText>
      </w:r>
      <w:r w:rsidR="002A53DE" w:rsidRPr="00E44779">
        <w:rPr>
          <w:rFonts w:hint="eastAsia"/>
          <w:color w:val="auto"/>
          <w:rtl/>
        </w:rPr>
        <w:instrText>الله</w:instrText>
      </w:r>
      <w:r w:rsidR="002A53DE" w:rsidRPr="00E44779">
        <w:rPr>
          <w:color w:val="auto"/>
          <w:rtl/>
        </w:rPr>
        <w:instrText xml:space="preserve"> </w:instrText>
      </w:r>
      <w:r w:rsidR="002A53DE" w:rsidRPr="00E44779">
        <w:rPr>
          <w:rFonts w:hint="eastAsia"/>
          <w:color w:val="auto"/>
          <w:rtl/>
        </w:rPr>
        <w:instrText>عليه</w:instrText>
      </w:r>
      <w:r w:rsidR="002A53DE" w:rsidRPr="00E44779">
        <w:rPr>
          <w:color w:val="auto"/>
          <w:rtl/>
        </w:rPr>
        <w:instrText xml:space="preserve"> </w:instrText>
      </w:r>
      <w:r w:rsidR="002A53DE" w:rsidRPr="00E44779">
        <w:rPr>
          <w:rFonts w:hint="eastAsia"/>
          <w:color w:val="auto"/>
          <w:rtl/>
        </w:rPr>
        <w:instrText>وسلم</w:instrText>
      </w:r>
      <w:r w:rsidR="002A53DE" w:rsidRPr="00E44779">
        <w:rPr>
          <w:color w:val="auto"/>
          <w:rtl/>
        </w:rPr>
        <w:instrText xml:space="preserve"> </w:instrText>
      </w:r>
      <w:r w:rsidR="002A53DE" w:rsidRPr="00E44779">
        <w:rPr>
          <w:rFonts w:hint="eastAsia"/>
          <w:color w:val="auto"/>
          <w:rtl/>
        </w:rPr>
        <w:instrText>وكان</w:instrText>
      </w:r>
      <w:r w:rsidR="002A53DE" w:rsidRPr="00E44779">
        <w:rPr>
          <w:color w:val="auto"/>
          <w:rtl/>
        </w:rPr>
        <w:instrText xml:space="preserve"> </w:instrText>
      </w:r>
      <w:r w:rsidR="002A53DE" w:rsidRPr="00E44779">
        <w:rPr>
          <w:rFonts w:hint="eastAsia"/>
          <w:color w:val="auto"/>
          <w:rtl/>
        </w:rPr>
        <w:instrText>قريبا</w:instrText>
      </w:r>
      <w:r w:rsidR="002A53DE" w:rsidRPr="00E44779">
        <w:rPr>
          <w:color w:val="auto"/>
          <w:rtl/>
        </w:rPr>
        <w:instrText xml:space="preserve"> </w:instrText>
      </w:r>
      <w:r w:rsidR="002A53DE" w:rsidRPr="00E44779">
        <w:rPr>
          <w:rFonts w:hint="eastAsia"/>
          <w:color w:val="auto"/>
          <w:rtl/>
        </w:rPr>
        <w:instrText>منه</w:instrText>
      </w:r>
      <w:r w:rsidR="002A53DE" w:rsidRPr="00E44779">
        <w:rPr>
          <w:color w:val="auto"/>
          <w:rtl/>
        </w:rPr>
        <w:instrText xml:space="preserve"> </w:instrText>
      </w:r>
      <w:r w:rsidR="002A53DE" w:rsidRPr="00E44779">
        <w:rPr>
          <w:rFonts w:hint="eastAsia"/>
          <w:color w:val="auto"/>
          <w:rtl/>
        </w:rPr>
        <w:instrText>فجاء</w:instrText>
      </w:r>
      <w:r w:rsidR="002A53DE" w:rsidRPr="00E44779">
        <w:rPr>
          <w:color w:val="auto"/>
          <w:rtl/>
        </w:rPr>
        <w:instrText xml:space="preserve"> </w:instrText>
      </w:r>
      <w:r w:rsidR="002A53DE" w:rsidRPr="00E44779">
        <w:rPr>
          <w:rFonts w:hint="eastAsia"/>
          <w:color w:val="auto"/>
          <w:rtl/>
        </w:rPr>
        <w:instrText>على</w:instrText>
      </w:r>
      <w:r w:rsidR="002A53DE" w:rsidRPr="00E44779">
        <w:rPr>
          <w:color w:val="auto"/>
          <w:rtl/>
        </w:rPr>
        <w:instrText xml:space="preserve"> </w:instrText>
      </w:r>
      <w:r w:rsidR="002A53DE" w:rsidRPr="00E44779">
        <w:rPr>
          <w:rFonts w:hint="eastAsia"/>
          <w:color w:val="auto"/>
          <w:rtl/>
        </w:rPr>
        <w:instrText>حمار</w:instrText>
      </w:r>
      <w:r w:rsidR="002A53DE" w:rsidRPr="00E44779">
        <w:rPr>
          <w:rFonts w:hint="cs"/>
          <w:color w:val="auto"/>
          <w:rtl/>
        </w:rPr>
        <w:instrText>.....</w:instrText>
      </w:r>
      <w:r w:rsidR="002A53DE" w:rsidRPr="00E44779">
        <w:rPr>
          <w:color w:val="auto"/>
        </w:rPr>
        <w:instrText xml:space="preserve">" </w:instrText>
      </w:r>
      <w:r w:rsidR="002A53DE" w:rsidRPr="00E44779">
        <w:rPr>
          <w:rStyle w:val="afb"/>
          <w:color w:val="auto"/>
          <w:rtl/>
        </w:rPr>
        <w:fldChar w:fldCharType="end"/>
      </w:r>
      <w:r w:rsidRPr="00E44779">
        <w:rPr>
          <w:rStyle w:val="afb"/>
          <w:color w:val="auto"/>
          <w:rtl/>
        </w:rPr>
        <w:t xml:space="preserve"> فلما دنا قال رسول الله </w:t>
      </w:r>
      <w:r w:rsidR="00B42C38" w:rsidRPr="00E44779">
        <w:rPr>
          <w:rStyle w:val="afb"/>
          <w:color w:val="auto"/>
        </w:rPr>
        <w:sym w:font="AGA Arabesque" w:char="F072"/>
      </w:r>
      <w:r w:rsidR="00B42C38" w:rsidRPr="00E44779">
        <w:rPr>
          <w:rStyle w:val="afb"/>
          <w:rFonts w:hint="cs"/>
          <w:color w:val="auto"/>
          <w:rtl/>
        </w:rPr>
        <w:t>:</w:t>
      </w:r>
      <w:r w:rsidRPr="00E44779">
        <w:rPr>
          <w:rStyle w:val="afb"/>
          <w:color w:val="auto"/>
          <w:rtl/>
        </w:rPr>
        <w:t xml:space="preserve"> </w:t>
      </w:r>
      <w:r w:rsidR="00B42C38" w:rsidRPr="00E44779">
        <w:rPr>
          <w:rStyle w:val="afb"/>
          <w:rFonts w:ascii="Traditional Arabic" w:hAnsi="Traditional Arabic"/>
          <w:b/>
          <w:bCs/>
          <w:color w:val="auto"/>
          <w:rtl/>
          <w:lang w:val="x-none"/>
        </w:rPr>
        <w:t>«</w:t>
      </w:r>
      <w:r w:rsidR="00B42C38" w:rsidRPr="00E44779">
        <w:rPr>
          <w:rStyle w:val="afb"/>
          <w:rFonts w:hint="cs"/>
          <w:color w:val="auto"/>
          <w:rtl/>
        </w:rPr>
        <w:t xml:space="preserve"> </w:t>
      </w:r>
      <w:r w:rsidRPr="00E44779">
        <w:rPr>
          <w:rStyle w:val="afb"/>
          <w:b/>
          <w:bCs/>
          <w:color w:val="auto"/>
          <w:rtl/>
        </w:rPr>
        <w:t>قوموا إلى سيدكم</w:t>
      </w:r>
      <w:r w:rsidR="00B42C38" w:rsidRPr="00E44779">
        <w:rPr>
          <w:rStyle w:val="afb"/>
          <w:rFonts w:hint="cs"/>
          <w:color w:val="auto"/>
          <w:rtl/>
        </w:rPr>
        <w:t xml:space="preserve"> </w:t>
      </w:r>
      <w:r w:rsidR="00B42C38" w:rsidRPr="00E44779">
        <w:rPr>
          <w:rStyle w:val="afb"/>
          <w:rFonts w:ascii="Traditional Arabic" w:hAnsi="Traditional Arabic"/>
          <w:color w:val="auto"/>
          <w:rtl/>
          <w:lang w:val="x-none"/>
        </w:rPr>
        <w:t>»</w:t>
      </w:r>
      <w:r w:rsidR="00B42C38" w:rsidRPr="00E44779">
        <w:rPr>
          <w:rStyle w:val="afb"/>
          <w:rFonts w:hint="cs"/>
          <w:color w:val="auto"/>
          <w:rtl/>
        </w:rPr>
        <w:t>،</w:t>
      </w:r>
      <w:r w:rsidRPr="00E44779">
        <w:rPr>
          <w:rStyle w:val="afb"/>
          <w:color w:val="auto"/>
          <w:rtl/>
        </w:rPr>
        <w:t xml:space="preserve"> فجاء</w:t>
      </w:r>
      <w:r w:rsidR="00B42C38" w:rsidRPr="00E44779">
        <w:rPr>
          <w:rStyle w:val="afb"/>
          <w:rFonts w:hint="cs"/>
          <w:color w:val="auto"/>
          <w:rtl/>
        </w:rPr>
        <w:t>،</w:t>
      </w:r>
      <w:r w:rsidRPr="00E44779">
        <w:rPr>
          <w:rStyle w:val="afb"/>
          <w:color w:val="auto"/>
          <w:rtl/>
        </w:rPr>
        <w:t xml:space="preserve"> فجلس إلى رسول الله </w:t>
      </w:r>
      <w:r w:rsidR="00B42C38" w:rsidRPr="00E44779">
        <w:rPr>
          <w:rStyle w:val="afb"/>
          <w:color w:val="auto"/>
        </w:rPr>
        <w:sym w:font="AGA Arabesque" w:char="F072"/>
      </w:r>
      <w:r w:rsidR="00B42C38" w:rsidRPr="00E44779">
        <w:rPr>
          <w:rStyle w:val="afb"/>
          <w:rFonts w:hint="cs"/>
          <w:color w:val="auto"/>
          <w:rtl/>
        </w:rPr>
        <w:t>،</w:t>
      </w:r>
      <w:r w:rsidRPr="00E44779">
        <w:rPr>
          <w:rStyle w:val="afb"/>
          <w:color w:val="auto"/>
          <w:rtl/>
        </w:rPr>
        <w:t xml:space="preserve"> فقال له</w:t>
      </w:r>
      <w:r w:rsidR="00B42C38" w:rsidRPr="00E44779">
        <w:rPr>
          <w:rStyle w:val="afb"/>
          <w:rFonts w:hint="cs"/>
          <w:color w:val="auto"/>
          <w:rtl/>
        </w:rPr>
        <w:t>:</w:t>
      </w:r>
      <w:r w:rsidRPr="00E44779">
        <w:rPr>
          <w:rStyle w:val="afb"/>
          <w:color w:val="auto"/>
          <w:rtl/>
        </w:rPr>
        <w:t xml:space="preserve"> </w:t>
      </w:r>
      <w:r w:rsidR="00B42C38" w:rsidRPr="00E44779">
        <w:rPr>
          <w:rStyle w:val="afb"/>
          <w:rFonts w:ascii="Traditional Arabic" w:hAnsi="Traditional Arabic"/>
          <w:b/>
          <w:bCs/>
          <w:color w:val="auto"/>
          <w:rtl/>
          <w:lang w:val="x-none"/>
        </w:rPr>
        <w:t>«</w:t>
      </w:r>
      <w:r w:rsidR="00B42C38" w:rsidRPr="00E44779">
        <w:rPr>
          <w:rStyle w:val="afb"/>
          <w:rFonts w:hint="cs"/>
          <w:color w:val="auto"/>
          <w:rtl/>
        </w:rPr>
        <w:t xml:space="preserve"> </w:t>
      </w:r>
      <w:r w:rsidRPr="00E44779">
        <w:rPr>
          <w:rStyle w:val="afb"/>
          <w:b/>
          <w:bCs/>
          <w:color w:val="auto"/>
          <w:rtl/>
        </w:rPr>
        <w:t>إن هؤلاء نزلوا على حكمك</w:t>
      </w:r>
      <w:r w:rsidR="00B42C38" w:rsidRPr="00E44779">
        <w:rPr>
          <w:rStyle w:val="afb"/>
          <w:rFonts w:hint="cs"/>
          <w:color w:val="auto"/>
          <w:rtl/>
        </w:rPr>
        <w:t xml:space="preserve"> </w:t>
      </w:r>
      <w:r w:rsidR="00B42C38" w:rsidRPr="00E44779">
        <w:rPr>
          <w:rStyle w:val="afb"/>
          <w:rFonts w:ascii="Traditional Arabic" w:hAnsi="Traditional Arabic"/>
          <w:color w:val="auto"/>
          <w:rtl/>
          <w:lang w:val="x-none"/>
        </w:rPr>
        <w:t>»</w:t>
      </w:r>
      <w:r w:rsidRPr="00E44779">
        <w:rPr>
          <w:rStyle w:val="afb"/>
          <w:color w:val="auto"/>
          <w:rtl/>
        </w:rPr>
        <w:t xml:space="preserve"> قال</w:t>
      </w:r>
      <w:r w:rsidR="00B42C38" w:rsidRPr="00E44779">
        <w:rPr>
          <w:rStyle w:val="afb"/>
          <w:rFonts w:hint="cs"/>
          <w:color w:val="auto"/>
          <w:rtl/>
        </w:rPr>
        <w:t>:</w:t>
      </w:r>
      <w:r w:rsidRPr="00E44779">
        <w:rPr>
          <w:rStyle w:val="afb"/>
          <w:color w:val="auto"/>
          <w:rtl/>
        </w:rPr>
        <w:t xml:space="preserve"> فإني أحكم أن تقتل المقاتلة وأن تسبي الذرية</w:t>
      </w:r>
      <w:r w:rsidR="00B42C38" w:rsidRPr="00E44779">
        <w:rPr>
          <w:rStyle w:val="afb"/>
          <w:rFonts w:hint="cs"/>
          <w:color w:val="auto"/>
          <w:rtl/>
        </w:rPr>
        <w:t>،</w:t>
      </w:r>
      <w:r w:rsidRPr="00E44779">
        <w:rPr>
          <w:rStyle w:val="afb"/>
          <w:color w:val="auto"/>
          <w:rtl/>
        </w:rPr>
        <w:t xml:space="preserve"> قال</w:t>
      </w:r>
      <w:r w:rsidR="00B42C38" w:rsidRPr="00E44779">
        <w:rPr>
          <w:rStyle w:val="afb"/>
          <w:rFonts w:hint="cs"/>
          <w:color w:val="auto"/>
          <w:rtl/>
        </w:rPr>
        <w:t>:</w:t>
      </w:r>
      <w:r w:rsidRPr="00E44779">
        <w:rPr>
          <w:rStyle w:val="afb"/>
          <w:color w:val="auto"/>
          <w:rtl/>
        </w:rPr>
        <w:t xml:space="preserve"> </w:t>
      </w:r>
      <w:r w:rsidR="00B42C38" w:rsidRPr="00E44779">
        <w:rPr>
          <w:rStyle w:val="afb"/>
          <w:rFonts w:ascii="Traditional Arabic" w:hAnsi="Traditional Arabic"/>
          <w:b/>
          <w:bCs/>
          <w:color w:val="auto"/>
          <w:rtl/>
          <w:lang w:val="x-none"/>
        </w:rPr>
        <w:t>«</w:t>
      </w:r>
      <w:r w:rsidR="00B42C38" w:rsidRPr="00E44779">
        <w:rPr>
          <w:rStyle w:val="afb"/>
          <w:rFonts w:hint="cs"/>
          <w:color w:val="auto"/>
          <w:rtl/>
        </w:rPr>
        <w:t xml:space="preserve"> </w:t>
      </w:r>
      <w:r w:rsidRPr="00E44779">
        <w:rPr>
          <w:rStyle w:val="afb"/>
          <w:b/>
          <w:bCs/>
          <w:color w:val="auto"/>
          <w:rtl/>
        </w:rPr>
        <w:t>لقد حكمت فيهم بحكم الملك</w:t>
      </w:r>
      <w:r w:rsidR="00B42C38" w:rsidRPr="00E44779">
        <w:rPr>
          <w:rFonts w:hint="cs"/>
          <w:color w:val="auto"/>
          <w:rtl/>
        </w:rPr>
        <w:t xml:space="preserve"> </w:t>
      </w:r>
      <w:r w:rsidR="00B42C3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17"/>
      </w:r>
      <w:r w:rsidRPr="00E44779">
        <w:rPr>
          <w:rStyle w:val="af2"/>
          <w:color w:val="auto"/>
          <w:rtl/>
        </w:rPr>
        <w:t>)</w:t>
      </w:r>
      <w:r w:rsidR="00B42C38" w:rsidRPr="00E44779">
        <w:rPr>
          <w:rFonts w:hint="cs"/>
          <w:color w:val="auto"/>
          <w:sz w:val="32"/>
          <w:rtl/>
        </w:rPr>
        <w:t>.</w:t>
      </w:r>
    </w:p>
    <w:p w:rsidR="00FF4037" w:rsidRPr="00E44779" w:rsidRDefault="00FF4037" w:rsidP="00587D72">
      <w:pPr>
        <w:spacing w:after="120"/>
        <w:rPr>
          <w:color w:val="auto"/>
          <w:sz w:val="32"/>
          <w:rtl/>
        </w:rPr>
      </w:pPr>
      <w:r w:rsidRPr="00E44779">
        <w:rPr>
          <w:color w:val="auto"/>
          <w:sz w:val="32"/>
          <w:rtl/>
        </w:rPr>
        <w:t>قال المهلب</w:t>
      </w:r>
      <w:r w:rsidRPr="00E44779">
        <w:rPr>
          <w:rStyle w:val="af2"/>
          <w:color w:val="auto"/>
          <w:rtl/>
        </w:rPr>
        <w:t>(</w:t>
      </w:r>
      <w:r w:rsidRPr="00E44779">
        <w:rPr>
          <w:rStyle w:val="af2"/>
          <w:color w:val="auto"/>
          <w:rtl/>
        </w:rPr>
        <w:footnoteReference w:id="318"/>
      </w:r>
      <w:r w:rsidRPr="00E44779">
        <w:rPr>
          <w:rStyle w:val="af2"/>
          <w:color w:val="auto"/>
          <w:rtl/>
        </w:rPr>
        <w:t>)</w:t>
      </w:r>
      <w:r w:rsidRPr="00E44779">
        <w:rPr>
          <w:color w:val="auto"/>
          <w:sz w:val="32"/>
          <w:rtl/>
        </w:rPr>
        <w:t xml:space="preserve">: فيه جواز </w:t>
      </w:r>
      <w:r w:rsidR="00AC7A45" w:rsidRPr="00E44779">
        <w:rPr>
          <w:color w:val="auto"/>
          <w:sz w:val="32"/>
          <w:rtl/>
        </w:rPr>
        <w:t>التحكيم</w:t>
      </w:r>
      <w:r w:rsidRPr="00E44779">
        <w:rPr>
          <w:color w:val="auto"/>
          <w:sz w:val="32"/>
          <w:rtl/>
        </w:rPr>
        <w:t xml:space="preserve"> ف</w:t>
      </w:r>
      <w:r w:rsidRPr="00E44779">
        <w:rPr>
          <w:rFonts w:hint="cs"/>
          <w:color w:val="auto"/>
          <w:sz w:val="32"/>
          <w:rtl/>
        </w:rPr>
        <w:t>ي</w:t>
      </w:r>
      <w:r w:rsidR="00B42C38" w:rsidRPr="00E44779">
        <w:rPr>
          <w:color w:val="auto"/>
          <w:sz w:val="32"/>
          <w:rtl/>
        </w:rPr>
        <w:t xml:space="preserve"> أمر الحرب وغيره</w:t>
      </w:r>
      <w:r w:rsidRPr="00E44779">
        <w:rPr>
          <w:color w:val="auto"/>
          <w:sz w:val="32"/>
          <w:rtl/>
        </w:rPr>
        <w:t xml:space="preserve">، وذلك رد على الخوارج </w:t>
      </w:r>
      <w:r w:rsidRPr="00E44779">
        <w:rPr>
          <w:color w:val="auto"/>
          <w:sz w:val="32"/>
          <w:rtl/>
        </w:rPr>
        <w:lastRenderedPageBreak/>
        <w:t xml:space="preserve">الذين أنكروا </w:t>
      </w:r>
      <w:r w:rsidR="00AC7A45" w:rsidRPr="00E44779">
        <w:rPr>
          <w:color w:val="auto"/>
          <w:sz w:val="32"/>
          <w:rtl/>
        </w:rPr>
        <w:t>التحكيم</w:t>
      </w:r>
      <w:r w:rsidRPr="00E44779">
        <w:rPr>
          <w:color w:val="auto"/>
          <w:sz w:val="32"/>
          <w:rtl/>
        </w:rPr>
        <w:t xml:space="preserve"> على علي</w:t>
      </w:r>
      <w:r w:rsidRPr="00E44779">
        <w:rPr>
          <w:rFonts w:hint="cs"/>
          <w:color w:val="auto"/>
          <w:sz w:val="32"/>
          <w:rtl/>
        </w:rPr>
        <w:t xml:space="preserve"> رضي الله عنه </w:t>
      </w:r>
      <w:r w:rsidRPr="00E44779">
        <w:rPr>
          <w:rStyle w:val="af2"/>
          <w:color w:val="auto"/>
          <w:rtl/>
        </w:rPr>
        <w:t>(</w:t>
      </w:r>
      <w:r w:rsidRPr="00E44779">
        <w:rPr>
          <w:rStyle w:val="af2"/>
          <w:color w:val="auto"/>
          <w:rtl/>
        </w:rPr>
        <w:footnoteReference w:id="319"/>
      </w:r>
      <w:r w:rsidRPr="00E44779">
        <w:rPr>
          <w:rStyle w:val="af2"/>
          <w:color w:val="auto"/>
          <w:rtl/>
        </w:rPr>
        <w:t>)</w:t>
      </w:r>
      <w:r w:rsidR="00B42C38" w:rsidRPr="00E44779">
        <w:rPr>
          <w:rFonts w:hint="cs"/>
          <w:color w:val="auto"/>
          <w:sz w:val="32"/>
          <w:rtl/>
        </w:rPr>
        <w:t>.</w:t>
      </w:r>
    </w:p>
    <w:p w:rsidR="00FF4037" w:rsidRPr="00E44779" w:rsidRDefault="00FF4037" w:rsidP="00587D72">
      <w:pPr>
        <w:spacing w:after="120"/>
        <w:rPr>
          <w:color w:val="auto"/>
          <w:sz w:val="32"/>
          <w:rtl/>
        </w:rPr>
      </w:pPr>
      <w:r w:rsidRPr="00E44779">
        <w:rPr>
          <w:rFonts w:hint="cs"/>
          <w:color w:val="auto"/>
          <w:sz w:val="32"/>
          <w:rtl/>
        </w:rPr>
        <w:t>وقال العيني</w:t>
      </w:r>
      <w:r w:rsidRPr="00E44779">
        <w:rPr>
          <w:rStyle w:val="af2"/>
          <w:color w:val="auto"/>
          <w:rtl/>
        </w:rPr>
        <w:t>(</w:t>
      </w:r>
      <w:r w:rsidRPr="00E44779">
        <w:rPr>
          <w:rStyle w:val="af2"/>
          <w:color w:val="auto"/>
          <w:rtl/>
        </w:rPr>
        <w:footnoteReference w:id="320"/>
      </w:r>
      <w:r w:rsidRPr="00E44779">
        <w:rPr>
          <w:rStyle w:val="af2"/>
          <w:color w:val="auto"/>
          <w:rtl/>
        </w:rPr>
        <w:t>)</w:t>
      </w:r>
      <w:r w:rsidRPr="00E44779">
        <w:rPr>
          <w:rFonts w:hint="cs"/>
          <w:color w:val="auto"/>
          <w:sz w:val="32"/>
          <w:rtl/>
        </w:rPr>
        <w:t xml:space="preserve"> في تعليقه على هذا الحديث: </w:t>
      </w:r>
      <w:r w:rsidR="00B42C38" w:rsidRPr="00E44779">
        <w:rPr>
          <w:rFonts w:hint="cs"/>
          <w:color w:val="auto"/>
          <w:sz w:val="32"/>
          <w:rtl/>
        </w:rPr>
        <w:t>(</w:t>
      </w:r>
      <w:r w:rsidRPr="00E44779">
        <w:rPr>
          <w:color w:val="auto"/>
          <w:sz w:val="32"/>
          <w:rtl/>
        </w:rPr>
        <w:t>فيه لزوم حكم المحك</w:t>
      </w:r>
      <w:r w:rsidRPr="00E44779">
        <w:rPr>
          <w:rFonts w:hint="cs"/>
          <w:color w:val="auto"/>
          <w:sz w:val="32"/>
          <w:rtl/>
        </w:rPr>
        <w:t>ّ</w:t>
      </w:r>
      <w:r w:rsidRPr="00E44779">
        <w:rPr>
          <w:color w:val="auto"/>
          <w:sz w:val="32"/>
          <w:rtl/>
        </w:rPr>
        <w:t>م برضى الخصمين</w:t>
      </w:r>
      <w:r w:rsidR="00B42C38" w:rsidRPr="00E44779">
        <w:rPr>
          <w:rFonts w:hint="cs"/>
          <w:color w:val="auto"/>
          <w:sz w:val="32"/>
          <w:rtl/>
        </w:rPr>
        <w:t>،</w:t>
      </w:r>
      <w:r w:rsidRPr="00E44779">
        <w:rPr>
          <w:color w:val="auto"/>
          <w:sz w:val="32"/>
          <w:rtl/>
        </w:rPr>
        <w:t xml:space="preserve"> سواء كان في أمور الحرب أو غيرها</w:t>
      </w:r>
      <w:r w:rsidR="00B42C38" w:rsidRPr="00E44779">
        <w:rPr>
          <w:rFonts w:hint="cs"/>
          <w:color w:val="auto"/>
          <w:sz w:val="32"/>
          <w:rtl/>
        </w:rPr>
        <w:t>،</w:t>
      </w:r>
      <w:r w:rsidRPr="00E44779">
        <w:rPr>
          <w:color w:val="auto"/>
          <w:sz w:val="32"/>
          <w:rtl/>
        </w:rPr>
        <w:t xml:space="preserve"> وهو رد على الخوارج الذين أنكروا </w:t>
      </w:r>
      <w:r w:rsidR="00AC7A45" w:rsidRPr="00E44779">
        <w:rPr>
          <w:color w:val="auto"/>
          <w:sz w:val="32"/>
          <w:rtl/>
        </w:rPr>
        <w:t>التحكيم</w:t>
      </w:r>
      <w:r w:rsidRPr="00E44779">
        <w:rPr>
          <w:color w:val="auto"/>
          <w:sz w:val="32"/>
          <w:rtl/>
        </w:rPr>
        <w:t xml:space="preserve"> على علي رضي الله تعالى عنه</w:t>
      </w:r>
      <w:r w:rsidR="00B42C38" w:rsidRPr="00E44779">
        <w:rPr>
          <w:rFonts w:hint="cs"/>
          <w:color w:val="auto"/>
          <w:sz w:val="32"/>
          <w:rtl/>
        </w:rPr>
        <w:t>،</w:t>
      </w:r>
      <w:r w:rsidRPr="00E44779">
        <w:rPr>
          <w:color w:val="auto"/>
          <w:sz w:val="32"/>
          <w:rtl/>
        </w:rPr>
        <w:t xml:space="preserve"> وفيه أن النزول على حكم </w:t>
      </w:r>
      <w:r w:rsidR="008F55BE" w:rsidRPr="00E44779">
        <w:rPr>
          <w:color w:val="auto"/>
          <w:sz w:val="32"/>
          <w:rtl/>
        </w:rPr>
        <w:t>الإمام</w:t>
      </w:r>
      <w:r w:rsidRPr="00E44779">
        <w:rPr>
          <w:color w:val="auto"/>
          <w:sz w:val="32"/>
          <w:rtl/>
        </w:rPr>
        <w:t xml:space="preserve"> أو غيره جائز</w:t>
      </w:r>
      <w:r w:rsidR="00B42C38" w:rsidRPr="00E44779">
        <w:rPr>
          <w:rFonts w:hint="cs"/>
          <w:color w:val="auto"/>
          <w:sz w:val="32"/>
          <w:rtl/>
        </w:rPr>
        <w:t>)</w:t>
      </w:r>
      <w:r w:rsidRPr="00E44779">
        <w:rPr>
          <w:rStyle w:val="af2"/>
          <w:color w:val="auto"/>
          <w:rtl/>
        </w:rPr>
        <w:t>(</w:t>
      </w:r>
      <w:r w:rsidRPr="00E44779">
        <w:rPr>
          <w:rStyle w:val="af2"/>
          <w:color w:val="auto"/>
          <w:rtl/>
        </w:rPr>
        <w:footnoteReference w:id="321"/>
      </w:r>
      <w:r w:rsidRPr="00E44779">
        <w:rPr>
          <w:rStyle w:val="af2"/>
          <w:color w:val="auto"/>
          <w:rtl/>
        </w:rPr>
        <w:t>)</w:t>
      </w:r>
      <w:r w:rsidR="00B42C38" w:rsidRPr="00E44779">
        <w:rPr>
          <w:rFonts w:hint="cs"/>
          <w:color w:val="auto"/>
          <w:sz w:val="32"/>
          <w:rtl/>
        </w:rPr>
        <w:t>.</w:t>
      </w:r>
    </w:p>
    <w:p w:rsidR="002A53DE" w:rsidRPr="00E44779" w:rsidRDefault="00FF4037" w:rsidP="00B42C38">
      <w:pPr>
        <w:spacing w:after="120"/>
        <w:rPr>
          <w:color w:val="auto"/>
          <w:rtl/>
        </w:rPr>
      </w:pPr>
      <w:r w:rsidRPr="00E44779">
        <w:rPr>
          <w:rFonts w:ascii="MS Sans Serif" w:hint="cs"/>
          <w:color w:val="auto"/>
          <w:rtl/>
        </w:rPr>
        <w:t>و</w:t>
      </w:r>
      <w:r w:rsidRPr="00E44779">
        <w:rPr>
          <w:rStyle w:val="aff7"/>
          <w:color w:val="auto"/>
          <w:rtl/>
        </w:rPr>
        <w:t>عن أبي هريرة رضى الله تعالى عنه قال</w:t>
      </w:r>
      <w:r w:rsidRPr="00E44779">
        <w:rPr>
          <w:rStyle w:val="aff7"/>
          <w:rFonts w:hint="cs"/>
          <w:color w:val="auto"/>
          <w:rtl/>
        </w:rPr>
        <w:t>:</w:t>
      </w:r>
      <w:r w:rsidRPr="00E44779">
        <w:rPr>
          <w:rStyle w:val="aff7"/>
          <w:color w:val="auto"/>
          <w:rtl/>
        </w:rPr>
        <w:t xml:space="preserve"> قال النبي </w:t>
      </w:r>
      <w:r w:rsidR="00B42C38" w:rsidRPr="00E44779">
        <w:rPr>
          <w:rStyle w:val="aff7"/>
          <w:color w:val="auto"/>
        </w:rPr>
        <w:sym w:font="AGA Arabesque" w:char="F072"/>
      </w:r>
      <w:r w:rsidR="002A53DE" w:rsidRPr="00E44779">
        <w:rPr>
          <w:rStyle w:val="aff7"/>
          <w:rFonts w:hint="cs"/>
          <w:color w:val="auto"/>
          <w:rtl/>
        </w:rPr>
        <w:t>:</w:t>
      </w:r>
      <w:r w:rsidRPr="00E44779">
        <w:rPr>
          <w:rStyle w:val="aff7"/>
          <w:color w:val="auto"/>
          <w:rtl/>
        </w:rPr>
        <w:t xml:space="preserve"> </w:t>
      </w:r>
      <w:r w:rsidR="002A53DE" w:rsidRPr="00E44779">
        <w:rPr>
          <w:rStyle w:val="afb"/>
          <w:rFonts w:ascii="Traditional Arabic" w:hAnsi="Traditional Arabic"/>
          <w:b/>
          <w:bCs/>
          <w:color w:val="auto"/>
          <w:rtl/>
          <w:lang w:val="x-none"/>
        </w:rPr>
        <w:t>«</w:t>
      </w:r>
      <w:r w:rsidR="002A53DE" w:rsidRPr="00E44779">
        <w:rPr>
          <w:rStyle w:val="afb"/>
          <w:rFonts w:hint="cs"/>
          <w:color w:val="auto"/>
          <w:rtl/>
        </w:rPr>
        <w:t xml:space="preserve"> </w:t>
      </w:r>
      <w:r w:rsidR="002A53DE" w:rsidRPr="00E44779">
        <w:rPr>
          <w:rStyle w:val="afb"/>
          <w:b/>
          <w:bCs/>
          <w:color w:val="auto"/>
          <w:rtl/>
        </w:rPr>
        <w:t>اشترى رجل من رجل عقارا له</w:t>
      </w:r>
      <w:r w:rsidR="00D33B9C" w:rsidRPr="00E44779">
        <w:rPr>
          <w:rStyle w:val="afb"/>
          <w:rFonts w:hint="cs"/>
          <w:b/>
          <w:bCs/>
          <w:color w:val="auto"/>
          <w:rtl/>
        </w:rPr>
        <w:t>،</w:t>
      </w:r>
      <w:r w:rsidR="002A53DE" w:rsidRPr="00E44779">
        <w:rPr>
          <w:rStyle w:val="afb"/>
          <w:b/>
          <w:bCs/>
          <w:color w:val="auto"/>
          <w:rtl/>
        </w:rPr>
        <w:t xml:space="preserve"> فوجد الرجل الذي اشترى العقار في عقاره جرة فيها ذهب</w:t>
      </w:r>
      <w:r w:rsidR="00D33B9C" w:rsidRPr="00E44779">
        <w:rPr>
          <w:rStyle w:val="afb"/>
          <w:rFonts w:hint="cs"/>
          <w:b/>
          <w:bCs/>
          <w:color w:val="auto"/>
          <w:rtl/>
        </w:rPr>
        <w:t>،</w:t>
      </w:r>
      <w:r w:rsidR="002A53DE" w:rsidRPr="00E44779">
        <w:rPr>
          <w:rStyle w:val="afb"/>
          <w:b/>
          <w:bCs/>
          <w:color w:val="auto"/>
          <w:rtl/>
        </w:rPr>
        <w:t xml:space="preserve"> فقال له الذي اشترى العقار</w:t>
      </w:r>
      <w:r w:rsidR="00D33B9C" w:rsidRPr="00E44779">
        <w:rPr>
          <w:rStyle w:val="afb"/>
          <w:rFonts w:hint="cs"/>
          <w:b/>
          <w:bCs/>
          <w:color w:val="auto"/>
          <w:rtl/>
        </w:rPr>
        <w:t>:</w:t>
      </w:r>
      <w:r w:rsidR="002A53DE" w:rsidRPr="00E44779">
        <w:rPr>
          <w:rStyle w:val="afb"/>
          <w:b/>
          <w:bCs/>
          <w:color w:val="auto"/>
          <w:rtl/>
        </w:rPr>
        <w:fldChar w:fldCharType="begin"/>
      </w:r>
      <w:r w:rsidR="002A53DE" w:rsidRPr="00E44779">
        <w:rPr>
          <w:b/>
          <w:bCs/>
          <w:color w:val="auto"/>
        </w:rPr>
        <w:instrText xml:space="preserve"> XE "</w:instrText>
      </w:r>
      <w:r w:rsidR="002A53DE" w:rsidRPr="00E44779">
        <w:rPr>
          <w:rFonts w:hint="eastAsia"/>
          <w:b/>
          <w:bCs/>
          <w:color w:val="auto"/>
          <w:rtl/>
        </w:rPr>
        <w:instrText>فهرس</w:instrText>
      </w:r>
      <w:r w:rsidR="002A53DE" w:rsidRPr="00E44779">
        <w:rPr>
          <w:b/>
          <w:bCs/>
          <w:color w:val="auto"/>
          <w:rtl/>
        </w:rPr>
        <w:instrText xml:space="preserve"> </w:instrText>
      </w:r>
      <w:r w:rsidR="002A53DE" w:rsidRPr="00E44779">
        <w:rPr>
          <w:rFonts w:hint="eastAsia"/>
          <w:b/>
          <w:bCs/>
          <w:color w:val="auto"/>
          <w:rtl/>
        </w:rPr>
        <w:instrText>الحديث</w:instrText>
      </w:r>
      <w:r w:rsidR="002A53DE" w:rsidRPr="00E44779">
        <w:rPr>
          <w:b/>
          <w:bCs/>
          <w:color w:val="auto"/>
          <w:rtl/>
        </w:rPr>
        <w:instrText>:</w:instrText>
      </w:r>
      <w:r w:rsidR="002A53DE" w:rsidRPr="00E44779">
        <w:rPr>
          <w:rFonts w:hint="eastAsia"/>
          <w:b/>
          <w:bCs/>
          <w:color w:val="auto"/>
          <w:rtl/>
        </w:rPr>
        <w:instrText>اشترى</w:instrText>
      </w:r>
      <w:r w:rsidR="002A53DE" w:rsidRPr="00E44779">
        <w:rPr>
          <w:b/>
          <w:bCs/>
          <w:color w:val="auto"/>
          <w:rtl/>
        </w:rPr>
        <w:instrText xml:space="preserve"> </w:instrText>
      </w:r>
      <w:r w:rsidR="002A53DE" w:rsidRPr="00E44779">
        <w:rPr>
          <w:rFonts w:hint="eastAsia"/>
          <w:b/>
          <w:bCs/>
          <w:color w:val="auto"/>
          <w:rtl/>
        </w:rPr>
        <w:instrText>رجل</w:instrText>
      </w:r>
      <w:r w:rsidR="002A53DE" w:rsidRPr="00E44779">
        <w:rPr>
          <w:b/>
          <w:bCs/>
          <w:color w:val="auto"/>
          <w:rtl/>
        </w:rPr>
        <w:instrText xml:space="preserve"> </w:instrText>
      </w:r>
      <w:r w:rsidR="002A53DE" w:rsidRPr="00E44779">
        <w:rPr>
          <w:rFonts w:hint="eastAsia"/>
          <w:b/>
          <w:bCs/>
          <w:color w:val="auto"/>
          <w:rtl/>
        </w:rPr>
        <w:instrText>من</w:instrText>
      </w:r>
      <w:r w:rsidR="002A53DE" w:rsidRPr="00E44779">
        <w:rPr>
          <w:b/>
          <w:bCs/>
          <w:color w:val="auto"/>
          <w:rtl/>
        </w:rPr>
        <w:instrText xml:space="preserve"> </w:instrText>
      </w:r>
      <w:r w:rsidR="002A53DE" w:rsidRPr="00E44779">
        <w:rPr>
          <w:rFonts w:hint="eastAsia"/>
          <w:b/>
          <w:bCs/>
          <w:color w:val="auto"/>
          <w:rtl/>
        </w:rPr>
        <w:instrText>رجل</w:instrText>
      </w:r>
      <w:r w:rsidR="002A53DE" w:rsidRPr="00E44779">
        <w:rPr>
          <w:b/>
          <w:bCs/>
          <w:color w:val="auto"/>
          <w:rtl/>
        </w:rPr>
        <w:instrText xml:space="preserve"> </w:instrText>
      </w:r>
      <w:r w:rsidR="002A53DE" w:rsidRPr="00E44779">
        <w:rPr>
          <w:rFonts w:hint="eastAsia"/>
          <w:b/>
          <w:bCs/>
          <w:color w:val="auto"/>
          <w:rtl/>
        </w:rPr>
        <w:instrText>عقارا</w:instrText>
      </w:r>
      <w:r w:rsidR="002A53DE" w:rsidRPr="00E44779">
        <w:rPr>
          <w:b/>
          <w:bCs/>
          <w:color w:val="auto"/>
          <w:rtl/>
        </w:rPr>
        <w:instrText xml:space="preserve"> </w:instrText>
      </w:r>
      <w:r w:rsidR="002A53DE" w:rsidRPr="00E44779">
        <w:rPr>
          <w:rFonts w:hint="eastAsia"/>
          <w:b/>
          <w:bCs/>
          <w:color w:val="auto"/>
          <w:rtl/>
        </w:rPr>
        <w:instrText>له</w:instrText>
      </w:r>
      <w:r w:rsidR="002A53DE" w:rsidRPr="00E44779">
        <w:rPr>
          <w:b/>
          <w:bCs/>
          <w:color w:val="auto"/>
          <w:rtl/>
        </w:rPr>
        <w:instrText xml:space="preserve"> </w:instrText>
      </w:r>
      <w:r w:rsidR="002A53DE" w:rsidRPr="00E44779">
        <w:rPr>
          <w:rFonts w:hint="eastAsia"/>
          <w:b/>
          <w:bCs/>
          <w:color w:val="auto"/>
          <w:rtl/>
        </w:rPr>
        <w:instrText>فوجد</w:instrText>
      </w:r>
      <w:r w:rsidR="002A53DE" w:rsidRPr="00E44779">
        <w:rPr>
          <w:b/>
          <w:bCs/>
          <w:color w:val="auto"/>
          <w:rtl/>
        </w:rPr>
        <w:instrText xml:space="preserve"> </w:instrText>
      </w:r>
      <w:r w:rsidR="002A53DE" w:rsidRPr="00E44779">
        <w:rPr>
          <w:rFonts w:hint="eastAsia"/>
          <w:b/>
          <w:bCs/>
          <w:color w:val="auto"/>
          <w:rtl/>
        </w:rPr>
        <w:instrText>الرجل</w:instrText>
      </w:r>
      <w:r w:rsidR="002A53DE" w:rsidRPr="00E44779">
        <w:rPr>
          <w:b/>
          <w:bCs/>
          <w:color w:val="auto"/>
          <w:rtl/>
        </w:rPr>
        <w:instrText xml:space="preserve"> </w:instrText>
      </w:r>
      <w:r w:rsidR="002A53DE" w:rsidRPr="00E44779">
        <w:rPr>
          <w:rFonts w:hint="eastAsia"/>
          <w:b/>
          <w:bCs/>
          <w:color w:val="auto"/>
          <w:rtl/>
        </w:rPr>
        <w:instrText>الذي</w:instrText>
      </w:r>
      <w:r w:rsidR="002A53DE" w:rsidRPr="00E44779">
        <w:rPr>
          <w:b/>
          <w:bCs/>
          <w:color w:val="auto"/>
          <w:rtl/>
        </w:rPr>
        <w:instrText xml:space="preserve"> </w:instrText>
      </w:r>
      <w:r w:rsidR="002A53DE" w:rsidRPr="00E44779">
        <w:rPr>
          <w:rFonts w:hint="eastAsia"/>
          <w:b/>
          <w:bCs/>
          <w:color w:val="auto"/>
          <w:rtl/>
        </w:rPr>
        <w:instrText>اشترى</w:instrText>
      </w:r>
      <w:r w:rsidR="002A53DE" w:rsidRPr="00E44779">
        <w:rPr>
          <w:b/>
          <w:bCs/>
          <w:color w:val="auto"/>
          <w:rtl/>
        </w:rPr>
        <w:instrText xml:space="preserve"> </w:instrText>
      </w:r>
      <w:r w:rsidR="002A53DE" w:rsidRPr="00E44779">
        <w:rPr>
          <w:rFonts w:hint="eastAsia"/>
          <w:b/>
          <w:bCs/>
          <w:color w:val="auto"/>
          <w:rtl/>
        </w:rPr>
        <w:instrText>العقار</w:instrText>
      </w:r>
      <w:r w:rsidR="002A53DE" w:rsidRPr="00E44779">
        <w:rPr>
          <w:b/>
          <w:bCs/>
          <w:color w:val="auto"/>
          <w:rtl/>
        </w:rPr>
        <w:instrText xml:space="preserve"> </w:instrText>
      </w:r>
      <w:r w:rsidR="002A53DE" w:rsidRPr="00E44779">
        <w:rPr>
          <w:rFonts w:hint="eastAsia"/>
          <w:b/>
          <w:bCs/>
          <w:color w:val="auto"/>
          <w:rtl/>
        </w:rPr>
        <w:instrText>في</w:instrText>
      </w:r>
      <w:r w:rsidR="002A53DE" w:rsidRPr="00E44779">
        <w:rPr>
          <w:b/>
          <w:bCs/>
          <w:color w:val="auto"/>
          <w:rtl/>
        </w:rPr>
        <w:instrText xml:space="preserve"> </w:instrText>
      </w:r>
      <w:r w:rsidR="002A53DE" w:rsidRPr="00E44779">
        <w:rPr>
          <w:rFonts w:hint="eastAsia"/>
          <w:b/>
          <w:bCs/>
          <w:color w:val="auto"/>
          <w:rtl/>
        </w:rPr>
        <w:instrText>عقاره</w:instrText>
      </w:r>
      <w:r w:rsidR="002A53DE" w:rsidRPr="00E44779">
        <w:rPr>
          <w:b/>
          <w:bCs/>
          <w:color w:val="auto"/>
          <w:rtl/>
        </w:rPr>
        <w:instrText xml:space="preserve"> </w:instrText>
      </w:r>
      <w:r w:rsidR="002A53DE" w:rsidRPr="00E44779">
        <w:rPr>
          <w:rFonts w:hint="eastAsia"/>
          <w:b/>
          <w:bCs/>
          <w:color w:val="auto"/>
          <w:rtl/>
        </w:rPr>
        <w:instrText>جرة</w:instrText>
      </w:r>
      <w:r w:rsidR="002A53DE" w:rsidRPr="00E44779">
        <w:rPr>
          <w:b/>
          <w:bCs/>
          <w:color w:val="auto"/>
          <w:rtl/>
        </w:rPr>
        <w:instrText xml:space="preserve"> </w:instrText>
      </w:r>
      <w:r w:rsidR="002A53DE" w:rsidRPr="00E44779">
        <w:rPr>
          <w:rFonts w:hint="eastAsia"/>
          <w:b/>
          <w:bCs/>
          <w:color w:val="auto"/>
          <w:rtl/>
        </w:rPr>
        <w:instrText>فيها</w:instrText>
      </w:r>
      <w:r w:rsidR="002A53DE" w:rsidRPr="00E44779">
        <w:rPr>
          <w:b/>
          <w:bCs/>
          <w:color w:val="auto"/>
          <w:rtl/>
        </w:rPr>
        <w:instrText xml:space="preserve"> </w:instrText>
      </w:r>
      <w:r w:rsidR="002A53DE" w:rsidRPr="00E44779">
        <w:rPr>
          <w:rFonts w:hint="eastAsia"/>
          <w:b/>
          <w:bCs/>
          <w:color w:val="auto"/>
          <w:rtl/>
        </w:rPr>
        <w:instrText>ذهب</w:instrText>
      </w:r>
      <w:r w:rsidR="002A53DE" w:rsidRPr="00E44779">
        <w:rPr>
          <w:b/>
          <w:bCs/>
          <w:color w:val="auto"/>
          <w:rtl/>
        </w:rPr>
        <w:instrText xml:space="preserve"> </w:instrText>
      </w:r>
      <w:r w:rsidR="002A53DE" w:rsidRPr="00E44779">
        <w:rPr>
          <w:rFonts w:hint="eastAsia"/>
          <w:b/>
          <w:bCs/>
          <w:color w:val="auto"/>
          <w:rtl/>
        </w:rPr>
        <w:instrText>فقال</w:instrText>
      </w:r>
      <w:r w:rsidR="002A53DE" w:rsidRPr="00E44779">
        <w:rPr>
          <w:b/>
          <w:bCs/>
          <w:color w:val="auto"/>
          <w:rtl/>
        </w:rPr>
        <w:instrText xml:space="preserve"> </w:instrText>
      </w:r>
      <w:r w:rsidR="002A53DE" w:rsidRPr="00E44779">
        <w:rPr>
          <w:rFonts w:hint="eastAsia"/>
          <w:b/>
          <w:bCs/>
          <w:color w:val="auto"/>
          <w:rtl/>
        </w:rPr>
        <w:instrText>له</w:instrText>
      </w:r>
      <w:r w:rsidR="002A53DE" w:rsidRPr="00E44779">
        <w:rPr>
          <w:b/>
          <w:bCs/>
          <w:color w:val="auto"/>
          <w:rtl/>
        </w:rPr>
        <w:instrText xml:space="preserve"> </w:instrText>
      </w:r>
      <w:r w:rsidR="002A53DE" w:rsidRPr="00E44779">
        <w:rPr>
          <w:rFonts w:hint="eastAsia"/>
          <w:b/>
          <w:bCs/>
          <w:color w:val="auto"/>
          <w:rtl/>
        </w:rPr>
        <w:instrText>الذي</w:instrText>
      </w:r>
      <w:r w:rsidR="002A53DE" w:rsidRPr="00E44779">
        <w:rPr>
          <w:b/>
          <w:bCs/>
          <w:color w:val="auto"/>
          <w:rtl/>
        </w:rPr>
        <w:instrText xml:space="preserve"> </w:instrText>
      </w:r>
      <w:r w:rsidR="002A53DE" w:rsidRPr="00E44779">
        <w:rPr>
          <w:rFonts w:hint="eastAsia"/>
          <w:b/>
          <w:bCs/>
          <w:color w:val="auto"/>
          <w:rtl/>
        </w:rPr>
        <w:instrText>اشترى</w:instrText>
      </w:r>
      <w:r w:rsidR="002A53DE" w:rsidRPr="00E44779">
        <w:rPr>
          <w:b/>
          <w:bCs/>
          <w:color w:val="auto"/>
          <w:rtl/>
        </w:rPr>
        <w:instrText xml:space="preserve"> </w:instrText>
      </w:r>
      <w:r w:rsidR="002A53DE" w:rsidRPr="00E44779">
        <w:rPr>
          <w:rFonts w:hint="eastAsia"/>
          <w:b/>
          <w:bCs/>
          <w:color w:val="auto"/>
          <w:rtl/>
        </w:rPr>
        <w:instrText>العقار</w:instrText>
      </w:r>
      <w:r w:rsidR="002A53DE" w:rsidRPr="00E44779">
        <w:rPr>
          <w:rFonts w:hint="cs"/>
          <w:b/>
          <w:bCs/>
          <w:color w:val="auto"/>
          <w:rtl/>
        </w:rPr>
        <w:instrText>......</w:instrText>
      </w:r>
      <w:r w:rsidR="002A53DE" w:rsidRPr="00E44779">
        <w:rPr>
          <w:b/>
          <w:bCs/>
          <w:color w:val="auto"/>
        </w:rPr>
        <w:instrText xml:space="preserve">" </w:instrText>
      </w:r>
      <w:r w:rsidR="002A53DE" w:rsidRPr="00E44779">
        <w:rPr>
          <w:rStyle w:val="afb"/>
          <w:b/>
          <w:bCs/>
          <w:color w:val="auto"/>
          <w:rtl/>
        </w:rPr>
        <w:fldChar w:fldCharType="end"/>
      </w:r>
      <w:r w:rsidRPr="00E44779">
        <w:rPr>
          <w:rStyle w:val="afb"/>
          <w:b/>
          <w:bCs/>
          <w:color w:val="auto"/>
          <w:rtl/>
        </w:rPr>
        <w:t xml:space="preserve"> خذ ذهبك مني إنما اشتريت منك الأرض ولم أ</w:t>
      </w:r>
      <w:r w:rsidRPr="00E44779">
        <w:rPr>
          <w:rStyle w:val="afb"/>
          <w:rFonts w:hint="cs"/>
          <w:b/>
          <w:bCs/>
          <w:color w:val="auto"/>
          <w:rtl/>
        </w:rPr>
        <w:t>َ</w:t>
      </w:r>
      <w:r w:rsidRPr="00E44779">
        <w:rPr>
          <w:rStyle w:val="afb"/>
          <w:b/>
          <w:bCs/>
          <w:color w:val="auto"/>
          <w:rtl/>
        </w:rPr>
        <w:t>بتع منك الذهب</w:t>
      </w:r>
      <w:r w:rsidR="00D33B9C" w:rsidRPr="00E44779">
        <w:rPr>
          <w:rStyle w:val="afb"/>
          <w:rFonts w:hint="cs"/>
          <w:b/>
          <w:bCs/>
          <w:color w:val="auto"/>
          <w:rtl/>
        </w:rPr>
        <w:t>،</w:t>
      </w:r>
      <w:r w:rsidRPr="00E44779">
        <w:rPr>
          <w:rStyle w:val="afb"/>
          <w:b/>
          <w:bCs/>
          <w:color w:val="auto"/>
          <w:rtl/>
        </w:rPr>
        <w:t xml:space="preserve"> وقال الذي له الأرض</w:t>
      </w:r>
      <w:r w:rsidR="00D33B9C" w:rsidRPr="00E44779">
        <w:rPr>
          <w:rStyle w:val="afb"/>
          <w:rFonts w:hint="cs"/>
          <w:b/>
          <w:bCs/>
          <w:color w:val="auto"/>
          <w:rtl/>
        </w:rPr>
        <w:t>:</w:t>
      </w:r>
      <w:r w:rsidRPr="00E44779">
        <w:rPr>
          <w:rStyle w:val="afb"/>
          <w:b/>
          <w:bCs/>
          <w:color w:val="auto"/>
          <w:rtl/>
        </w:rPr>
        <w:t xml:space="preserve"> إنما بعتك الأرض وما فيها</w:t>
      </w:r>
      <w:r w:rsidR="00D33B9C" w:rsidRPr="00E44779">
        <w:rPr>
          <w:rStyle w:val="afb"/>
          <w:rFonts w:hint="cs"/>
          <w:b/>
          <w:bCs/>
          <w:color w:val="auto"/>
          <w:rtl/>
        </w:rPr>
        <w:t>؛</w:t>
      </w:r>
      <w:r w:rsidRPr="00E44779">
        <w:rPr>
          <w:rStyle w:val="afb"/>
          <w:b/>
          <w:bCs/>
          <w:color w:val="auto"/>
          <w:rtl/>
        </w:rPr>
        <w:t xml:space="preserve"> فتحاكما إلى رجل</w:t>
      </w:r>
      <w:r w:rsidR="00D33B9C" w:rsidRPr="00E44779">
        <w:rPr>
          <w:rStyle w:val="afb"/>
          <w:rFonts w:hint="cs"/>
          <w:b/>
          <w:bCs/>
          <w:color w:val="auto"/>
          <w:rtl/>
        </w:rPr>
        <w:t>؛</w:t>
      </w:r>
      <w:r w:rsidRPr="00E44779">
        <w:rPr>
          <w:rStyle w:val="afb"/>
          <w:b/>
          <w:bCs/>
          <w:color w:val="auto"/>
          <w:rtl/>
        </w:rPr>
        <w:t xml:space="preserve"> فقال الذي تحاكما إليه</w:t>
      </w:r>
      <w:r w:rsidR="00D33B9C" w:rsidRPr="00E44779">
        <w:rPr>
          <w:rStyle w:val="afb"/>
          <w:rFonts w:hint="cs"/>
          <w:b/>
          <w:bCs/>
          <w:color w:val="auto"/>
          <w:rtl/>
        </w:rPr>
        <w:t>:</w:t>
      </w:r>
      <w:r w:rsidRPr="00E44779">
        <w:rPr>
          <w:rStyle w:val="afb"/>
          <w:b/>
          <w:bCs/>
          <w:color w:val="auto"/>
          <w:rtl/>
        </w:rPr>
        <w:t xml:space="preserve"> ألكما ولد</w:t>
      </w:r>
      <w:r w:rsidR="00D33B9C" w:rsidRPr="00E44779">
        <w:rPr>
          <w:rStyle w:val="afb"/>
          <w:rFonts w:hint="cs"/>
          <w:b/>
          <w:bCs/>
          <w:color w:val="auto"/>
          <w:rtl/>
        </w:rPr>
        <w:t>،</w:t>
      </w:r>
      <w:r w:rsidRPr="00E44779">
        <w:rPr>
          <w:rStyle w:val="afb"/>
          <w:b/>
          <w:bCs/>
          <w:color w:val="auto"/>
          <w:rtl/>
        </w:rPr>
        <w:t xml:space="preserve"> قال أحدهما</w:t>
      </w:r>
      <w:r w:rsidR="00D33B9C" w:rsidRPr="00E44779">
        <w:rPr>
          <w:rStyle w:val="afb"/>
          <w:rFonts w:hint="cs"/>
          <w:b/>
          <w:bCs/>
          <w:color w:val="auto"/>
          <w:rtl/>
        </w:rPr>
        <w:t>:</w:t>
      </w:r>
      <w:r w:rsidRPr="00E44779">
        <w:rPr>
          <w:rStyle w:val="afb"/>
          <w:b/>
          <w:bCs/>
          <w:color w:val="auto"/>
          <w:rtl/>
        </w:rPr>
        <w:t xml:space="preserve"> لي غلام</w:t>
      </w:r>
      <w:r w:rsidR="00D33B9C" w:rsidRPr="00E44779">
        <w:rPr>
          <w:rStyle w:val="afb"/>
          <w:rFonts w:hint="cs"/>
          <w:b/>
          <w:bCs/>
          <w:color w:val="auto"/>
          <w:rtl/>
        </w:rPr>
        <w:t>،</w:t>
      </w:r>
      <w:r w:rsidRPr="00E44779">
        <w:rPr>
          <w:rStyle w:val="afb"/>
          <w:b/>
          <w:bCs/>
          <w:color w:val="auto"/>
          <w:rtl/>
        </w:rPr>
        <w:t xml:space="preserve"> وقال الآخر</w:t>
      </w:r>
      <w:r w:rsidR="00D33B9C" w:rsidRPr="00E44779">
        <w:rPr>
          <w:rStyle w:val="afb"/>
          <w:rFonts w:hint="cs"/>
          <w:b/>
          <w:bCs/>
          <w:color w:val="auto"/>
          <w:rtl/>
        </w:rPr>
        <w:t>:</w:t>
      </w:r>
      <w:r w:rsidRPr="00E44779">
        <w:rPr>
          <w:rStyle w:val="afb"/>
          <w:b/>
          <w:bCs/>
          <w:color w:val="auto"/>
          <w:rtl/>
        </w:rPr>
        <w:t xml:space="preserve"> لي جارية</w:t>
      </w:r>
      <w:r w:rsidR="00D33B9C" w:rsidRPr="00E44779">
        <w:rPr>
          <w:rStyle w:val="afb"/>
          <w:rFonts w:hint="cs"/>
          <w:b/>
          <w:bCs/>
          <w:color w:val="auto"/>
          <w:rtl/>
        </w:rPr>
        <w:t>،</w:t>
      </w:r>
      <w:r w:rsidRPr="00E44779">
        <w:rPr>
          <w:rStyle w:val="afb"/>
          <w:b/>
          <w:bCs/>
          <w:color w:val="auto"/>
          <w:rtl/>
        </w:rPr>
        <w:t xml:space="preserve"> قال</w:t>
      </w:r>
      <w:r w:rsidR="00D33B9C" w:rsidRPr="00E44779">
        <w:rPr>
          <w:rStyle w:val="afb"/>
          <w:rFonts w:hint="cs"/>
          <w:b/>
          <w:bCs/>
          <w:color w:val="auto"/>
          <w:rtl/>
        </w:rPr>
        <w:t>:</w:t>
      </w:r>
      <w:r w:rsidRPr="00E44779">
        <w:rPr>
          <w:rStyle w:val="afb"/>
          <w:b/>
          <w:bCs/>
          <w:color w:val="auto"/>
          <w:rtl/>
        </w:rPr>
        <w:t xml:space="preserve"> أنكحوا الغلام الجارية وأنفقوا على أنفسهما منه وتصدقا</w:t>
      </w:r>
      <w:r w:rsidR="00B42C38" w:rsidRPr="00E44779">
        <w:rPr>
          <w:rFonts w:hint="cs"/>
          <w:color w:val="auto"/>
          <w:rtl/>
        </w:rPr>
        <w:t xml:space="preserve"> </w:t>
      </w:r>
      <w:r w:rsidR="00B42C3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22"/>
      </w:r>
      <w:r w:rsidRPr="00E44779">
        <w:rPr>
          <w:rStyle w:val="af2"/>
          <w:color w:val="auto"/>
          <w:rtl/>
        </w:rPr>
        <w:t>)</w:t>
      </w:r>
      <w:r w:rsidR="002A53DE" w:rsidRPr="00E44779">
        <w:rPr>
          <w:rFonts w:hint="cs"/>
          <w:color w:val="auto"/>
          <w:rtl/>
        </w:rPr>
        <w:t>.</w:t>
      </w:r>
    </w:p>
    <w:p w:rsidR="00FF4037" w:rsidRPr="00E44779" w:rsidRDefault="00FF4037" w:rsidP="00D33B9C">
      <w:pPr>
        <w:spacing w:after="120"/>
        <w:rPr>
          <w:color w:val="auto"/>
          <w:rtl/>
        </w:rPr>
      </w:pPr>
      <w:r w:rsidRPr="00E44779">
        <w:rPr>
          <w:rFonts w:hint="cs"/>
          <w:b/>
          <w:bCs/>
          <w:color w:val="auto"/>
          <w:rtl/>
        </w:rPr>
        <w:t>ووجه الدلالة من الحديث</w:t>
      </w:r>
      <w:r w:rsidRPr="00E44779">
        <w:rPr>
          <w:rFonts w:hint="cs"/>
          <w:color w:val="auto"/>
          <w:rtl/>
        </w:rPr>
        <w:t xml:space="preserve"> أن البائع والمشتري تحاكما إلى رجل ارتضياه لأن النبي </w:t>
      </w:r>
      <w:r w:rsidR="00D33B9C" w:rsidRPr="00E44779">
        <w:rPr>
          <w:rFonts w:hint="cs"/>
          <w:color w:val="auto"/>
        </w:rPr>
        <w:sym w:font="AGA Arabesque" w:char="F072"/>
      </w:r>
      <w:r w:rsidRPr="00E44779">
        <w:rPr>
          <w:rFonts w:hint="cs"/>
          <w:color w:val="auto"/>
          <w:rtl/>
        </w:rPr>
        <w:t xml:space="preserve"> لم يصف الذي تحاكما إليه بالقضاء حتى يقال</w:t>
      </w:r>
      <w:r w:rsidR="00D33B9C" w:rsidRPr="00E44779">
        <w:rPr>
          <w:rFonts w:hint="cs"/>
          <w:color w:val="auto"/>
          <w:rtl/>
        </w:rPr>
        <w:t>:</w:t>
      </w:r>
      <w:r w:rsidRPr="00E44779">
        <w:rPr>
          <w:rFonts w:hint="cs"/>
          <w:color w:val="auto"/>
          <w:rtl/>
        </w:rPr>
        <w:t xml:space="preserve"> إنهما تحاكما إلى القاضي.</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lastRenderedPageBreak/>
        <w:t xml:space="preserve">ذكر 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على المسألة من أهل العلم.</w:t>
      </w:r>
    </w:p>
    <w:p w:rsidR="00FF4037" w:rsidRPr="00E44779" w:rsidRDefault="00FF4037" w:rsidP="00D33B9C">
      <w:pPr>
        <w:spacing w:after="120"/>
        <w:ind w:firstLine="470"/>
        <w:rPr>
          <w:color w:val="auto"/>
          <w:sz w:val="32"/>
          <w:rtl/>
        </w:rPr>
      </w:pPr>
      <w:r w:rsidRPr="00E44779">
        <w:rPr>
          <w:rFonts w:hint="cs"/>
          <w:color w:val="auto"/>
          <w:sz w:val="32"/>
          <w:rtl/>
        </w:rPr>
        <w:t>قال ابن العربي</w:t>
      </w:r>
      <w:r w:rsidRPr="00E44779">
        <w:rPr>
          <w:rStyle w:val="af2"/>
          <w:color w:val="auto"/>
          <w:rtl/>
        </w:rPr>
        <w:t>(</w:t>
      </w:r>
      <w:r w:rsidRPr="00E44779">
        <w:rPr>
          <w:rStyle w:val="af2"/>
          <w:color w:val="auto"/>
          <w:rtl/>
        </w:rPr>
        <w:footnoteReference w:id="323"/>
      </w:r>
      <w:r w:rsidRPr="00E44779">
        <w:rPr>
          <w:rStyle w:val="af2"/>
          <w:color w:val="auto"/>
          <w:rtl/>
        </w:rPr>
        <w:t>)</w:t>
      </w:r>
      <w:r w:rsidRPr="00E44779">
        <w:rPr>
          <w:rStyle w:val="af2"/>
          <w:rFonts w:hint="cs"/>
          <w:color w:val="auto"/>
          <w:rtl/>
        </w:rPr>
        <w:t xml:space="preserve"> </w:t>
      </w:r>
      <w:r w:rsidRPr="00E44779">
        <w:rPr>
          <w:rFonts w:hint="cs"/>
          <w:color w:val="auto"/>
          <w:sz w:val="32"/>
          <w:rtl/>
        </w:rPr>
        <w:t xml:space="preserve">في مسألة </w:t>
      </w:r>
      <w:r w:rsidR="00AC7A45" w:rsidRPr="00E44779">
        <w:rPr>
          <w:rFonts w:hint="cs"/>
          <w:color w:val="auto"/>
          <w:sz w:val="32"/>
          <w:rtl/>
        </w:rPr>
        <w:t>التحكيم</w:t>
      </w:r>
      <w:r w:rsidRPr="00E44779">
        <w:rPr>
          <w:rFonts w:hint="cs"/>
          <w:color w:val="auto"/>
          <w:sz w:val="32"/>
          <w:rtl/>
        </w:rPr>
        <w:t xml:space="preserve">: </w:t>
      </w:r>
      <w:r w:rsidR="00D33B9C" w:rsidRPr="00E44779">
        <w:rPr>
          <w:rFonts w:hint="cs"/>
          <w:color w:val="auto"/>
          <w:sz w:val="32"/>
          <w:rtl/>
        </w:rPr>
        <w:t>(</w:t>
      </w:r>
      <w:r w:rsidRPr="00E44779">
        <w:rPr>
          <w:rFonts w:hint="cs"/>
          <w:color w:val="auto"/>
          <w:sz w:val="32"/>
          <w:rtl/>
        </w:rPr>
        <w:t>هي مسألة عظيمة اجتمعت الأمة على أصلها</w:t>
      </w:r>
      <w:r w:rsidR="00D33B9C" w:rsidRPr="00E44779">
        <w:rPr>
          <w:rFonts w:hint="cs"/>
          <w:color w:val="auto"/>
          <w:sz w:val="32"/>
          <w:rtl/>
        </w:rPr>
        <w:t>)</w:t>
      </w:r>
      <w:r w:rsidRPr="00E44779">
        <w:rPr>
          <w:rStyle w:val="af2"/>
          <w:color w:val="auto"/>
          <w:rtl/>
        </w:rPr>
        <w:t>(</w:t>
      </w:r>
      <w:r w:rsidRPr="00E44779">
        <w:rPr>
          <w:rStyle w:val="af2"/>
          <w:color w:val="auto"/>
          <w:rtl/>
        </w:rPr>
        <w:footnoteReference w:id="324"/>
      </w:r>
      <w:r w:rsidRPr="00E44779">
        <w:rPr>
          <w:rStyle w:val="af2"/>
          <w:color w:val="auto"/>
          <w:rtl/>
        </w:rPr>
        <w:t>)</w:t>
      </w:r>
      <w:r w:rsidR="00D33B9C" w:rsidRPr="00E44779">
        <w:rPr>
          <w:rFonts w:hint="cs"/>
          <w:color w:val="auto"/>
          <w:sz w:val="32"/>
          <w:rtl/>
        </w:rPr>
        <w:t>.</w:t>
      </w:r>
    </w:p>
    <w:p w:rsidR="00FF4037" w:rsidRPr="00E44779" w:rsidRDefault="00FF4037" w:rsidP="00587D72">
      <w:pPr>
        <w:spacing w:after="120"/>
        <w:rPr>
          <w:color w:val="auto"/>
          <w:sz w:val="32"/>
          <w:rtl/>
        </w:rPr>
      </w:pPr>
      <w:r w:rsidRPr="00E44779">
        <w:rPr>
          <w:rFonts w:hint="cs"/>
          <w:color w:val="auto"/>
          <w:sz w:val="32"/>
          <w:rtl/>
        </w:rPr>
        <w:t xml:space="preserve">وقال القاضي عياض عند قصة حكم سعد بن معاذ في بني قريظة: </w:t>
      </w:r>
      <w:r w:rsidR="00D33B9C" w:rsidRPr="00E44779">
        <w:rPr>
          <w:rFonts w:hint="cs"/>
          <w:color w:val="auto"/>
          <w:sz w:val="32"/>
          <w:rtl/>
        </w:rPr>
        <w:t>(</w:t>
      </w:r>
      <w:r w:rsidRPr="00E44779">
        <w:rPr>
          <w:rFonts w:hint="cs"/>
          <w:color w:val="auto"/>
          <w:sz w:val="32"/>
          <w:rtl/>
        </w:rPr>
        <w:t xml:space="preserve">فيه جواز </w:t>
      </w:r>
      <w:r w:rsidR="00AC7A45" w:rsidRPr="00E44779">
        <w:rPr>
          <w:rFonts w:hint="cs"/>
          <w:color w:val="auto"/>
          <w:sz w:val="32"/>
          <w:rtl/>
        </w:rPr>
        <w:t>التحكيم</w:t>
      </w:r>
      <w:r w:rsidRPr="00E44779">
        <w:rPr>
          <w:rFonts w:hint="cs"/>
          <w:color w:val="auto"/>
          <w:sz w:val="32"/>
          <w:rtl/>
        </w:rPr>
        <w:t xml:space="preserve"> في أمور المسلمين العظام ولم يخالف إلا الخوارج</w:t>
      </w:r>
      <w:r w:rsidR="00D33B9C" w:rsidRPr="00E44779">
        <w:rPr>
          <w:rFonts w:hint="cs"/>
          <w:color w:val="auto"/>
          <w:sz w:val="32"/>
          <w:rtl/>
        </w:rPr>
        <w:t>)</w:t>
      </w:r>
      <w:r w:rsidRPr="00E44779">
        <w:rPr>
          <w:rStyle w:val="af2"/>
          <w:color w:val="auto"/>
          <w:rtl/>
        </w:rPr>
        <w:t>(</w:t>
      </w:r>
      <w:r w:rsidRPr="00E44779">
        <w:rPr>
          <w:rStyle w:val="af2"/>
          <w:color w:val="auto"/>
          <w:rtl/>
        </w:rPr>
        <w:footnoteReference w:id="325"/>
      </w:r>
      <w:r w:rsidRPr="00E44779">
        <w:rPr>
          <w:rStyle w:val="af2"/>
          <w:color w:val="auto"/>
          <w:rtl/>
        </w:rPr>
        <w:t>)</w:t>
      </w:r>
      <w:r w:rsidR="008B6A91" w:rsidRPr="00E44779">
        <w:rPr>
          <w:rFonts w:hint="cs"/>
          <w:color w:val="auto"/>
          <w:sz w:val="32"/>
          <w:rtl/>
        </w:rPr>
        <w:t>.</w:t>
      </w:r>
    </w:p>
    <w:p w:rsidR="00FF4037" w:rsidRPr="00E44779" w:rsidRDefault="00FF4037" w:rsidP="00587D72">
      <w:pPr>
        <w:spacing w:after="120"/>
        <w:rPr>
          <w:color w:val="auto"/>
          <w:sz w:val="32"/>
          <w:rtl/>
        </w:rPr>
      </w:pPr>
      <w:r w:rsidRPr="00E44779">
        <w:rPr>
          <w:rFonts w:hint="cs"/>
          <w:color w:val="auto"/>
          <w:sz w:val="32"/>
          <w:rtl/>
        </w:rPr>
        <w:t xml:space="preserve">وقال شيخ الإسلام </w:t>
      </w:r>
      <w:r w:rsidR="00D33B9C" w:rsidRPr="00E44779">
        <w:rPr>
          <w:rFonts w:hint="cs"/>
          <w:color w:val="auto"/>
          <w:sz w:val="32"/>
          <w:rtl/>
        </w:rPr>
        <w:t>ا</w:t>
      </w:r>
      <w:r w:rsidRPr="00E44779">
        <w:rPr>
          <w:rFonts w:hint="cs"/>
          <w:color w:val="auto"/>
          <w:sz w:val="32"/>
          <w:rtl/>
        </w:rPr>
        <w:t xml:space="preserve">بن تيمية: </w:t>
      </w:r>
      <w:r w:rsidR="00D33B9C" w:rsidRPr="00E44779">
        <w:rPr>
          <w:rFonts w:hint="cs"/>
          <w:color w:val="auto"/>
          <w:sz w:val="32"/>
          <w:rtl/>
        </w:rPr>
        <w:t>(</w:t>
      </w:r>
      <w:r w:rsidRPr="00E44779">
        <w:rPr>
          <w:color w:val="auto"/>
          <w:sz w:val="32"/>
          <w:rtl/>
        </w:rPr>
        <w:t xml:space="preserve">فلما اتفق علي ومعاوية على </w:t>
      </w:r>
      <w:r w:rsidR="00AC7A45" w:rsidRPr="00E44779">
        <w:rPr>
          <w:color w:val="auto"/>
          <w:sz w:val="32"/>
          <w:rtl/>
        </w:rPr>
        <w:t>التحكيم</w:t>
      </w:r>
      <w:r w:rsidRPr="00E44779">
        <w:rPr>
          <w:color w:val="auto"/>
          <w:sz w:val="32"/>
          <w:rtl/>
        </w:rPr>
        <w:t xml:space="preserve"> أنكرت الخوارج</w:t>
      </w:r>
      <w:r w:rsidR="00D33B9C" w:rsidRPr="00E44779">
        <w:rPr>
          <w:rFonts w:hint="cs"/>
          <w:color w:val="auto"/>
          <w:sz w:val="32"/>
          <w:rtl/>
        </w:rPr>
        <w:t>،</w:t>
      </w:r>
      <w:r w:rsidRPr="00E44779">
        <w:rPr>
          <w:color w:val="auto"/>
          <w:sz w:val="32"/>
          <w:rtl/>
        </w:rPr>
        <w:t xml:space="preserve"> وقالوا</w:t>
      </w:r>
      <w:r w:rsidR="00D33B9C" w:rsidRPr="00E44779">
        <w:rPr>
          <w:rFonts w:hint="cs"/>
          <w:color w:val="auto"/>
          <w:sz w:val="32"/>
          <w:rtl/>
        </w:rPr>
        <w:t>:</w:t>
      </w:r>
      <w:r w:rsidRPr="00E44779">
        <w:rPr>
          <w:color w:val="auto"/>
          <w:sz w:val="32"/>
          <w:rtl/>
        </w:rPr>
        <w:t xml:space="preserve"> لا حكم إلا لله</w:t>
      </w:r>
      <w:r w:rsidR="00D33B9C" w:rsidRPr="00E44779">
        <w:rPr>
          <w:rFonts w:hint="cs"/>
          <w:color w:val="auto"/>
          <w:sz w:val="32"/>
          <w:rtl/>
        </w:rPr>
        <w:t>،</w:t>
      </w:r>
      <w:r w:rsidRPr="00E44779">
        <w:rPr>
          <w:color w:val="auto"/>
          <w:sz w:val="32"/>
          <w:rtl/>
        </w:rPr>
        <w:t xml:space="preserve"> وفارقوا جماعة المسلمين</w:t>
      </w:r>
      <w:r w:rsidR="00D33B9C" w:rsidRPr="00E44779">
        <w:rPr>
          <w:rFonts w:hint="cs"/>
          <w:color w:val="auto"/>
          <w:sz w:val="32"/>
          <w:rtl/>
        </w:rPr>
        <w:t>؛</w:t>
      </w:r>
      <w:r w:rsidRPr="00E44779">
        <w:rPr>
          <w:color w:val="auto"/>
          <w:sz w:val="32"/>
          <w:rtl/>
        </w:rPr>
        <w:t xml:space="preserve"> فأرسل إليهم ابن عباس فناظرهم فرجع نصفهم</w:t>
      </w:r>
      <w:r w:rsidR="00D33B9C" w:rsidRPr="00E44779">
        <w:rPr>
          <w:rFonts w:hint="cs"/>
          <w:color w:val="auto"/>
          <w:sz w:val="32"/>
          <w:rtl/>
        </w:rPr>
        <w:t>)</w:t>
      </w:r>
      <w:r w:rsidRPr="00E44779">
        <w:rPr>
          <w:rStyle w:val="af2"/>
          <w:color w:val="auto"/>
          <w:rtl/>
        </w:rPr>
        <w:t>(</w:t>
      </w:r>
      <w:r w:rsidRPr="00E44779">
        <w:rPr>
          <w:rStyle w:val="af2"/>
          <w:color w:val="auto"/>
          <w:rtl/>
        </w:rPr>
        <w:footnoteReference w:id="326"/>
      </w:r>
      <w:r w:rsidRPr="00E44779">
        <w:rPr>
          <w:rStyle w:val="af2"/>
          <w:color w:val="auto"/>
          <w:rtl/>
        </w:rPr>
        <w:t>)</w:t>
      </w:r>
      <w:r w:rsidR="00BE1BA2" w:rsidRPr="00E44779">
        <w:rPr>
          <w:rFonts w:hint="cs"/>
          <w:color w:val="auto"/>
          <w:sz w:val="32"/>
          <w:rtl/>
        </w:rPr>
        <w:t>.</w:t>
      </w:r>
    </w:p>
    <w:p w:rsidR="00FF4037" w:rsidRPr="00E44779" w:rsidRDefault="00FF4037" w:rsidP="00587D72">
      <w:pPr>
        <w:spacing w:after="120"/>
        <w:rPr>
          <w:color w:val="auto"/>
          <w:rtl/>
        </w:rPr>
      </w:pPr>
      <w:r w:rsidRPr="00E44779">
        <w:rPr>
          <w:rFonts w:hint="cs"/>
          <w:color w:val="auto"/>
          <w:sz w:val="32"/>
          <w:rtl/>
        </w:rPr>
        <w:t>وقال أبو حيان</w:t>
      </w:r>
      <w:r w:rsidRPr="00E44779">
        <w:rPr>
          <w:rStyle w:val="af2"/>
          <w:color w:val="auto"/>
          <w:rtl/>
        </w:rPr>
        <w:t>(</w:t>
      </w:r>
      <w:r w:rsidRPr="00E44779">
        <w:rPr>
          <w:rStyle w:val="af2"/>
          <w:color w:val="auto"/>
          <w:rtl/>
        </w:rPr>
        <w:footnoteReference w:id="327"/>
      </w:r>
      <w:r w:rsidRPr="00E44779">
        <w:rPr>
          <w:rStyle w:val="af2"/>
          <w:color w:val="auto"/>
          <w:rtl/>
        </w:rPr>
        <w:t>)</w:t>
      </w:r>
      <w:r w:rsidRPr="00E44779">
        <w:rPr>
          <w:rFonts w:hint="cs"/>
          <w:color w:val="auto"/>
          <w:sz w:val="32"/>
          <w:rtl/>
        </w:rPr>
        <w:t>:</w:t>
      </w:r>
      <w:r w:rsidRPr="00E44779">
        <w:rPr>
          <w:rStyle w:val="af2"/>
          <w:rFonts w:hint="cs"/>
          <w:color w:val="auto"/>
          <w:rtl/>
        </w:rPr>
        <w:t xml:space="preserve"> </w:t>
      </w:r>
      <w:r w:rsidR="00D33B9C" w:rsidRPr="00E44779">
        <w:rPr>
          <w:rFonts w:hint="cs"/>
          <w:color w:val="auto"/>
          <w:sz w:val="32"/>
          <w:rtl/>
        </w:rPr>
        <w:t>(</w:t>
      </w:r>
      <w:r w:rsidRPr="00E44779">
        <w:rPr>
          <w:rFonts w:hint="cs"/>
          <w:color w:val="auto"/>
          <w:sz w:val="32"/>
          <w:rtl/>
        </w:rPr>
        <w:t xml:space="preserve">أجمع </w:t>
      </w:r>
      <w:r w:rsidR="002847F1" w:rsidRPr="00E44779">
        <w:rPr>
          <w:rFonts w:hint="cs"/>
          <w:color w:val="auto"/>
          <w:sz w:val="32"/>
          <w:rtl/>
        </w:rPr>
        <w:t>أهل الحل والعقد</w:t>
      </w:r>
      <w:r w:rsidRPr="00E44779">
        <w:rPr>
          <w:rFonts w:hint="cs"/>
          <w:color w:val="auto"/>
          <w:sz w:val="32"/>
          <w:rtl/>
        </w:rPr>
        <w:t xml:space="preserve"> على أن الحكمين يجوز تحكيمهما وذهبت الخوارج إلى أن </w:t>
      </w:r>
      <w:r w:rsidR="00AC7A45" w:rsidRPr="00E44779">
        <w:rPr>
          <w:rFonts w:hint="cs"/>
          <w:color w:val="auto"/>
          <w:sz w:val="32"/>
          <w:rtl/>
        </w:rPr>
        <w:t>التحكيم</w:t>
      </w:r>
      <w:r w:rsidRPr="00E44779">
        <w:rPr>
          <w:rFonts w:hint="cs"/>
          <w:color w:val="auto"/>
          <w:sz w:val="32"/>
          <w:rtl/>
        </w:rPr>
        <w:t xml:space="preserve"> ليس بجائز</w:t>
      </w:r>
      <w:r w:rsidR="00D33B9C" w:rsidRPr="00E44779">
        <w:rPr>
          <w:rFonts w:hint="cs"/>
          <w:color w:val="auto"/>
          <w:sz w:val="32"/>
          <w:rtl/>
        </w:rPr>
        <w:t>)</w:t>
      </w:r>
      <w:r w:rsidRPr="00E44779">
        <w:rPr>
          <w:rStyle w:val="af2"/>
          <w:color w:val="auto"/>
          <w:rtl/>
        </w:rPr>
        <w:t>(</w:t>
      </w:r>
      <w:r w:rsidRPr="00E44779">
        <w:rPr>
          <w:rStyle w:val="af2"/>
          <w:color w:val="auto"/>
          <w:rtl/>
        </w:rPr>
        <w:footnoteReference w:id="328"/>
      </w:r>
      <w:r w:rsidRPr="00E44779">
        <w:rPr>
          <w:rStyle w:val="af2"/>
          <w:color w:val="auto"/>
          <w:rtl/>
        </w:rPr>
        <w:t>)</w:t>
      </w:r>
      <w:r w:rsidR="00D33B9C" w:rsidRPr="00E44779">
        <w:rPr>
          <w:rFonts w:hint="cs"/>
          <w:color w:val="auto"/>
          <w:rtl/>
        </w:rPr>
        <w:t>.</w:t>
      </w:r>
    </w:p>
    <w:p w:rsidR="00FF4037" w:rsidRPr="00E44779" w:rsidRDefault="00FF4037" w:rsidP="00D33B9C">
      <w:pPr>
        <w:spacing w:after="120"/>
        <w:ind w:firstLine="470"/>
        <w:rPr>
          <w:color w:val="auto"/>
          <w:sz w:val="32"/>
          <w:rtl/>
        </w:rPr>
      </w:pPr>
      <w:r w:rsidRPr="00E44779">
        <w:rPr>
          <w:rFonts w:hint="cs"/>
          <w:color w:val="auto"/>
          <w:sz w:val="32"/>
          <w:rtl/>
        </w:rPr>
        <w:lastRenderedPageBreak/>
        <w:t xml:space="preserve"> وقال البابرتي</w:t>
      </w:r>
      <w:r w:rsidRPr="00E44779">
        <w:rPr>
          <w:rStyle w:val="af2"/>
          <w:color w:val="auto"/>
          <w:rtl/>
        </w:rPr>
        <w:t>(</w:t>
      </w:r>
      <w:r w:rsidRPr="00E44779">
        <w:rPr>
          <w:rStyle w:val="af2"/>
          <w:color w:val="auto"/>
          <w:rtl/>
        </w:rPr>
        <w:footnoteReference w:id="329"/>
      </w:r>
      <w:r w:rsidRPr="00E44779">
        <w:rPr>
          <w:rStyle w:val="af2"/>
          <w:color w:val="auto"/>
          <w:rtl/>
        </w:rPr>
        <w:t>)</w:t>
      </w:r>
      <w:r w:rsidRPr="00E44779">
        <w:rPr>
          <w:rFonts w:hint="cs"/>
          <w:color w:val="auto"/>
          <w:sz w:val="32"/>
          <w:rtl/>
        </w:rPr>
        <w:t xml:space="preserve">: </w:t>
      </w:r>
      <w:r w:rsidR="00D33B9C" w:rsidRPr="00E44779">
        <w:rPr>
          <w:rFonts w:hint="cs"/>
          <w:color w:val="auto"/>
          <w:sz w:val="32"/>
          <w:rtl/>
        </w:rPr>
        <w:t>(</w:t>
      </w:r>
      <w:r w:rsidR="00AC7A45" w:rsidRPr="00E44779">
        <w:rPr>
          <w:rFonts w:hint="cs"/>
          <w:color w:val="auto"/>
          <w:sz w:val="32"/>
          <w:rtl/>
        </w:rPr>
        <w:t>التحكيم</w:t>
      </w:r>
      <w:r w:rsidRPr="00E44779">
        <w:rPr>
          <w:rFonts w:hint="cs"/>
          <w:color w:val="auto"/>
          <w:sz w:val="32"/>
          <w:rtl/>
        </w:rPr>
        <w:t xml:space="preserve"> مشروع بالكتاب والسنة والإجماع إلى أن قال: والصحابة رضي الله عنهم كانوا مجتمعين على جواز </w:t>
      </w:r>
      <w:r w:rsidR="00AC7A45" w:rsidRPr="00E44779">
        <w:rPr>
          <w:rFonts w:hint="cs"/>
          <w:color w:val="auto"/>
          <w:sz w:val="32"/>
          <w:rtl/>
        </w:rPr>
        <w:t>التحكيم</w:t>
      </w:r>
      <w:r w:rsidR="00D33B9C" w:rsidRPr="00E44779">
        <w:rPr>
          <w:rFonts w:hint="cs"/>
          <w:color w:val="auto"/>
          <w:sz w:val="32"/>
          <w:rtl/>
        </w:rPr>
        <w:t>)</w:t>
      </w:r>
      <w:r w:rsidRPr="00E44779">
        <w:rPr>
          <w:rStyle w:val="af2"/>
          <w:color w:val="auto"/>
          <w:rtl/>
        </w:rPr>
        <w:t>(</w:t>
      </w:r>
      <w:r w:rsidRPr="00E44779">
        <w:rPr>
          <w:rStyle w:val="af2"/>
          <w:color w:val="auto"/>
          <w:rtl/>
        </w:rPr>
        <w:footnoteReference w:id="330"/>
      </w:r>
      <w:r w:rsidRPr="00E44779">
        <w:rPr>
          <w:rStyle w:val="af2"/>
          <w:color w:val="auto"/>
          <w:rtl/>
        </w:rPr>
        <w:t>)</w:t>
      </w:r>
      <w:r w:rsidR="00D33B9C"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التعليق على المسألة:</w:t>
      </w:r>
    </w:p>
    <w:p w:rsidR="00D33B9C" w:rsidRPr="00E44779" w:rsidRDefault="00FF4037" w:rsidP="00D33B9C">
      <w:pPr>
        <w:spacing w:after="120"/>
        <w:ind w:firstLine="470"/>
        <w:rPr>
          <w:color w:val="auto"/>
          <w:sz w:val="32"/>
          <w:rtl/>
        </w:rPr>
      </w:pPr>
      <w:r w:rsidRPr="00E44779">
        <w:rPr>
          <w:rFonts w:hint="cs"/>
          <w:color w:val="auto"/>
          <w:sz w:val="32"/>
          <w:rtl/>
        </w:rPr>
        <w:t>المؤمن لا يتحاكم إلا لشرع الله سبحانه وتعالى امتثالا لأمر الله وعملا بمقتضى الإيمان قال تعالى</w:t>
      </w:r>
      <w:r w:rsidR="00D33B9C"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240" w:hAnsi="QCF_P240" w:cs="QCF_P240"/>
          <w:color w:val="auto"/>
          <w:sz w:val="32"/>
          <w:szCs w:val="32"/>
          <w:rtl/>
        </w:rPr>
        <w:t xml:space="preserve"> </w:t>
      </w:r>
      <w:r w:rsidRPr="00E44779">
        <w:rPr>
          <w:rFonts w:ascii="QCF_P240" w:hAnsi="QCF_P240" w:cs="QCF_P240" w:hint="cs"/>
          <w:color w:val="auto"/>
          <w:sz w:val="32"/>
          <w:szCs w:val="32"/>
          <w:rtl/>
        </w:rPr>
        <w:t xml:space="preserve">  </w:t>
      </w:r>
      <w:r w:rsidRPr="00E44779">
        <w:rPr>
          <w:rFonts w:ascii="QCF_P240" w:hAnsi="QCF_P240" w:cs="QCF_P240"/>
          <w:color w:val="auto"/>
          <w:sz w:val="32"/>
          <w:szCs w:val="32"/>
          <w:rtl/>
        </w:rPr>
        <w:t xml:space="preserve">ﮈ ﮉ ﮊ ﮋ ﮌ ﮍ ﮎ ﮏ ﮐ ﮑ ﮒ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BE1BA2" w:rsidRPr="00E44779">
        <w:rPr>
          <w:rFonts w:ascii="Tahoma" w:hAnsi="Tahoma"/>
          <w:color w:val="auto"/>
          <w:szCs w:val="28"/>
          <w:rtl/>
        </w:rPr>
        <w:t>يوسف:40</w:t>
      </w:r>
      <w:r w:rsidR="00BE1BA2" w:rsidRPr="00E44779">
        <w:rPr>
          <w:rFonts w:ascii="Tahoma" w:hAnsi="Tahoma"/>
          <w:color w:val="auto"/>
          <w:szCs w:val="28"/>
          <w:rtl/>
        </w:rPr>
        <w:fldChar w:fldCharType="begin"/>
      </w:r>
      <w:r w:rsidR="00BE1BA2" w:rsidRPr="00E44779">
        <w:rPr>
          <w:color w:val="auto"/>
        </w:rPr>
        <w:instrText xml:space="preserve"> XE "</w:instrText>
      </w:r>
      <w:r w:rsidR="00BE1BA2" w:rsidRPr="00E44779">
        <w:rPr>
          <w:rFonts w:hint="eastAsia"/>
          <w:color w:val="auto"/>
          <w:rtl/>
        </w:rPr>
        <w:instrText>ا</w:instrText>
      </w:r>
      <w:r w:rsidR="00BE1BA2" w:rsidRPr="00E44779">
        <w:rPr>
          <w:color w:val="auto"/>
          <w:rtl/>
        </w:rPr>
        <w:instrText>:</w:instrText>
      </w:r>
      <w:r w:rsidR="00BE1BA2" w:rsidRPr="00E44779">
        <w:rPr>
          <w:rFonts w:hint="eastAsia"/>
          <w:color w:val="auto"/>
          <w:rtl/>
        </w:rPr>
        <w:instrText>يوسف:40</w:instrText>
      </w:r>
      <w:r w:rsidR="00BE1BA2" w:rsidRPr="00E44779">
        <w:rPr>
          <w:rFonts w:hint="cs"/>
          <w:color w:val="auto"/>
          <w:rtl/>
        </w:rPr>
        <w:instrText xml:space="preserve"> </w:instrText>
      </w:r>
      <w:r w:rsidR="00BE1BA2" w:rsidRPr="00E44779">
        <w:rPr>
          <w:rFonts w:ascii="QCF_BSML" w:hAnsi="QCF_BSML" w:cs="QCF_BSML"/>
          <w:b/>
          <w:bCs/>
          <w:color w:val="auto"/>
          <w:rtl/>
        </w:rPr>
        <w:instrText>(</w:instrText>
      </w:r>
      <w:r w:rsidR="00BE1BA2" w:rsidRPr="00E44779">
        <w:rPr>
          <w:rFonts w:ascii="QCF_P240" w:hAnsi="QCF_P240" w:cs="QCF_P240"/>
          <w:color w:val="auto"/>
          <w:rtl/>
        </w:rPr>
        <w:instrText xml:space="preserve"> </w:instrText>
      </w:r>
      <w:r w:rsidR="00BE1BA2" w:rsidRPr="00E44779">
        <w:rPr>
          <w:rFonts w:ascii="QCF_P240" w:hAnsi="QCF_P240" w:cs="QCF_P240" w:hint="cs"/>
          <w:color w:val="auto"/>
          <w:rtl/>
        </w:rPr>
        <w:instrText xml:space="preserve">  </w:instrText>
      </w:r>
      <w:r w:rsidR="00BE1BA2" w:rsidRPr="00E44779">
        <w:rPr>
          <w:rFonts w:ascii="QCF_P240" w:hAnsi="QCF_P240" w:cs="QCF_P240"/>
          <w:color w:val="auto"/>
          <w:rtl/>
        </w:rPr>
        <w:instrText xml:space="preserve">ﮈ ﮉ ﮊ ﮋ ﮌ ﮍ ﮎ ﮏ ﮐ ﮑ ﮒ </w:instrText>
      </w:r>
      <w:r w:rsidR="00BE1BA2" w:rsidRPr="00E44779">
        <w:rPr>
          <w:rFonts w:ascii="QCF_BSML" w:hAnsi="QCF_BSML" w:cs="QCF_BSML"/>
          <w:b/>
          <w:bCs/>
          <w:color w:val="auto"/>
          <w:rtl/>
        </w:rPr>
        <w:instrText>)</w:instrText>
      </w:r>
      <w:r w:rsidR="00BE1BA2" w:rsidRPr="00E44779">
        <w:rPr>
          <w:color w:val="auto"/>
        </w:rPr>
        <w:instrText xml:space="preserve">" </w:instrText>
      </w:r>
      <w:r w:rsidR="00BE1BA2" w:rsidRPr="00E44779">
        <w:rPr>
          <w:rFonts w:ascii="Tahoma" w:hAnsi="Tahoma"/>
          <w:color w:val="auto"/>
          <w:szCs w:val="28"/>
          <w:rtl/>
        </w:rPr>
        <w:fldChar w:fldCharType="end"/>
      </w:r>
      <w:r w:rsidRPr="00E44779">
        <w:rPr>
          <w:rFonts w:ascii="Tahoma" w:hAnsi="Tahoma"/>
          <w:color w:val="auto"/>
          <w:szCs w:val="28"/>
          <w:rtl/>
        </w:rPr>
        <w:t>]</w:t>
      </w:r>
      <w:r w:rsidR="00D33B9C" w:rsidRPr="00E44779">
        <w:rPr>
          <w:rFonts w:hint="cs"/>
          <w:color w:val="auto"/>
          <w:sz w:val="32"/>
          <w:rtl/>
        </w:rPr>
        <w:t>.</w:t>
      </w:r>
      <w:r w:rsidRPr="00E44779">
        <w:rPr>
          <w:rFonts w:hint="cs"/>
          <w:color w:val="auto"/>
          <w:sz w:val="32"/>
          <w:rtl/>
        </w:rPr>
        <w:t xml:space="preserve"> </w:t>
      </w:r>
    </w:p>
    <w:p w:rsidR="00D33B9C" w:rsidRPr="00E44779" w:rsidRDefault="00FF4037" w:rsidP="00D33B9C">
      <w:pPr>
        <w:spacing w:after="120"/>
        <w:ind w:firstLine="470"/>
        <w:rPr>
          <w:color w:val="auto"/>
          <w:sz w:val="32"/>
          <w:rtl/>
        </w:rPr>
      </w:pPr>
      <w:r w:rsidRPr="00E44779">
        <w:rPr>
          <w:rFonts w:hint="cs"/>
          <w:color w:val="auto"/>
          <w:sz w:val="32"/>
          <w:rtl/>
        </w:rPr>
        <w:t>وقال تعالى</w:t>
      </w:r>
      <w:r w:rsidR="00D33B9C"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115" w:hAnsi="QCF_P115" w:cs="QCF_P115" w:hint="cs"/>
          <w:color w:val="auto"/>
          <w:sz w:val="32"/>
          <w:szCs w:val="32"/>
          <w:rtl/>
        </w:rPr>
        <w:t xml:space="preserve">  </w:t>
      </w:r>
      <w:r w:rsidRPr="00E44779">
        <w:rPr>
          <w:rFonts w:ascii="QCF_P115" w:hAnsi="QCF_P115" w:cs="QCF_P115"/>
          <w:color w:val="auto"/>
          <w:sz w:val="32"/>
          <w:szCs w:val="32"/>
          <w:rtl/>
        </w:rPr>
        <w:t xml:space="preserve">ﮤ ﮥ ﮦ ﮧ ﮨ ﮩ ﮪ ﮫ ﮬ </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rFonts w:ascii="Tahoma" w:hAnsi="Tahoma"/>
          <w:color w:val="auto"/>
          <w:szCs w:val="28"/>
          <w:rtl/>
        </w:rPr>
        <w:t>[</w:t>
      </w:r>
      <w:r w:rsidR="00BE1BA2" w:rsidRPr="00E44779">
        <w:rPr>
          <w:rFonts w:ascii="Tahoma" w:hAnsi="Tahoma"/>
          <w:color w:val="auto"/>
          <w:szCs w:val="28"/>
          <w:rtl/>
        </w:rPr>
        <w:t>المائدة:44</w:t>
      </w:r>
      <w:r w:rsidR="00BE1BA2" w:rsidRPr="00E44779">
        <w:rPr>
          <w:rFonts w:ascii="Tahoma" w:hAnsi="Tahoma"/>
          <w:color w:val="auto"/>
          <w:szCs w:val="28"/>
          <w:rtl/>
        </w:rPr>
        <w:fldChar w:fldCharType="begin"/>
      </w:r>
      <w:r w:rsidR="00BE1BA2" w:rsidRPr="00E44779">
        <w:rPr>
          <w:color w:val="auto"/>
        </w:rPr>
        <w:instrText xml:space="preserve"> XE "</w:instrText>
      </w:r>
      <w:r w:rsidR="00BE1BA2" w:rsidRPr="00E44779">
        <w:rPr>
          <w:rFonts w:hint="eastAsia"/>
          <w:color w:val="auto"/>
          <w:rtl/>
        </w:rPr>
        <w:instrText>ا</w:instrText>
      </w:r>
      <w:r w:rsidR="00BE1BA2" w:rsidRPr="00E44779">
        <w:rPr>
          <w:color w:val="auto"/>
          <w:rtl/>
        </w:rPr>
        <w:instrText>:</w:instrText>
      </w:r>
      <w:r w:rsidR="00BE1BA2" w:rsidRPr="00E44779">
        <w:rPr>
          <w:rFonts w:hint="eastAsia"/>
          <w:color w:val="auto"/>
          <w:rtl/>
        </w:rPr>
        <w:instrText>المائدة</w:instrText>
      </w:r>
      <w:r w:rsidR="00BE1BA2" w:rsidRPr="00E44779">
        <w:rPr>
          <w:color w:val="auto"/>
          <w:rtl/>
        </w:rPr>
        <w:instrText>:44</w:instrText>
      </w:r>
      <w:r w:rsidR="00BE1BA2" w:rsidRPr="00E44779">
        <w:rPr>
          <w:rFonts w:hint="cs"/>
          <w:color w:val="auto"/>
          <w:rtl/>
        </w:rPr>
        <w:instrText xml:space="preserve"> </w:instrText>
      </w:r>
      <w:r w:rsidR="00BE1BA2" w:rsidRPr="00E44779">
        <w:rPr>
          <w:rFonts w:ascii="QCF_BSML" w:hAnsi="QCF_BSML" w:cs="QCF_BSML"/>
          <w:b/>
          <w:bCs/>
          <w:color w:val="auto"/>
          <w:rtl/>
        </w:rPr>
        <w:instrText>(</w:instrText>
      </w:r>
      <w:r w:rsidR="00BE1BA2" w:rsidRPr="00E44779">
        <w:rPr>
          <w:rFonts w:ascii="QCF_P115" w:hAnsi="QCF_P115" w:cs="QCF_P115" w:hint="cs"/>
          <w:color w:val="auto"/>
          <w:rtl/>
        </w:rPr>
        <w:instrText xml:space="preserve">  </w:instrText>
      </w:r>
      <w:r w:rsidR="00BE1BA2" w:rsidRPr="00E44779">
        <w:rPr>
          <w:rFonts w:ascii="QCF_P115" w:hAnsi="QCF_P115" w:cs="QCF_P115"/>
          <w:color w:val="auto"/>
          <w:rtl/>
        </w:rPr>
        <w:instrText xml:space="preserve">ﮤ ﮥ ﮦ ﮧ ﮨ ﮩ ﮪ ﮫ ﮬ </w:instrText>
      </w:r>
      <w:r w:rsidR="00BE1BA2" w:rsidRPr="00E44779">
        <w:rPr>
          <w:rFonts w:ascii="QCF_BSML" w:hAnsi="QCF_BSML" w:cs="QCF_BSML"/>
          <w:b/>
          <w:bCs/>
          <w:color w:val="auto"/>
          <w:rtl/>
        </w:rPr>
        <w:instrText>)</w:instrText>
      </w:r>
      <w:r w:rsidR="00BE1BA2" w:rsidRPr="00E44779">
        <w:rPr>
          <w:color w:val="auto"/>
        </w:rPr>
        <w:instrText xml:space="preserve">" </w:instrText>
      </w:r>
      <w:r w:rsidR="00BE1BA2" w:rsidRPr="00E44779">
        <w:rPr>
          <w:rFonts w:ascii="Tahoma" w:hAnsi="Tahoma"/>
          <w:color w:val="auto"/>
          <w:szCs w:val="28"/>
          <w:rtl/>
        </w:rPr>
        <w:fldChar w:fldCharType="end"/>
      </w:r>
      <w:r w:rsidRPr="00E44779">
        <w:rPr>
          <w:rFonts w:ascii="Tahoma" w:hAnsi="Tahoma"/>
          <w:color w:val="auto"/>
          <w:szCs w:val="28"/>
          <w:rtl/>
        </w:rPr>
        <w:t>]</w:t>
      </w:r>
      <w:r w:rsidR="00D33B9C" w:rsidRPr="00E44779">
        <w:rPr>
          <w:rFonts w:hint="cs"/>
          <w:color w:val="auto"/>
          <w:sz w:val="32"/>
          <w:rtl/>
        </w:rPr>
        <w:t>.</w:t>
      </w:r>
      <w:r w:rsidRPr="00E44779">
        <w:rPr>
          <w:rFonts w:hint="cs"/>
          <w:color w:val="auto"/>
          <w:sz w:val="32"/>
          <w:rtl/>
        </w:rPr>
        <w:t xml:space="preserve"> </w:t>
      </w:r>
    </w:p>
    <w:p w:rsidR="00D33B9C" w:rsidRPr="00E44779" w:rsidRDefault="00FF4037" w:rsidP="00D33B9C">
      <w:pPr>
        <w:spacing w:after="120"/>
        <w:ind w:firstLine="470"/>
        <w:rPr>
          <w:color w:val="auto"/>
          <w:sz w:val="32"/>
          <w:rtl/>
        </w:rPr>
      </w:pPr>
      <w:r w:rsidRPr="00E44779">
        <w:rPr>
          <w:rFonts w:hint="cs"/>
          <w:color w:val="auto"/>
          <w:sz w:val="32"/>
          <w:rtl/>
        </w:rPr>
        <w:t>وقال تعالى</w:t>
      </w:r>
      <w:r w:rsidR="00D33B9C"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356" w:hAnsi="QCF_P356" w:cs="QCF_P356"/>
          <w:color w:val="auto"/>
          <w:sz w:val="32"/>
          <w:szCs w:val="32"/>
          <w:rtl/>
        </w:rPr>
        <w:t>ﯥ ﯦ ﯧ ﯨ ﯩ ﯪ ﯫ ﯬ ﯭ ﯮ ﯯ ﯰ ﯱ ﯲ ﯳ ﯴ ﯵ ﯶ ﯷ</w:t>
      </w:r>
      <w:r w:rsidRPr="00E44779">
        <w:rPr>
          <w:rFonts w:ascii="QCF_BSML" w:hAnsi="QCF_BSML" w:cs="QCF_BSML"/>
          <w:b/>
          <w:bCs/>
          <w:color w:val="auto"/>
          <w:sz w:val="32"/>
          <w:szCs w:val="32"/>
          <w:rtl/>
        </w:rPr>
        <w:t>)</w:t>
      </w:r>
      <w:r w:rsidR="00D33B9C" w:rsidRPr="00E44779">
        <w:rPr>
          <w:rFonts w:ascii="QCF_BSML" w:hAnsi="QCF_BSML" w:cs="QCF_BSML"/>
          <w:b/>
          <w:bCs/>
          <w:color w:val="auto"/>
          <w:rtl/>
        </w:rPr>
        <w:t xml:space="preserve"> </w:t>
      </w:r>
      <w:r w:rsidRPr="00E44779">
        <w:rPr>
          <w:rFonts w:ascii="Tahoma" w:hAnsi="Tahoma"/>
          <w:color w:val="auto"/>
          <w:szCs w:val="28"/>
          <w:rtl/>
        </w:rPr>
        <w:t>[</w:t>
      </w:r>
      <w:r w:rsidR="00BE1BA2" w:rsidRPr="00E44779">
        <w:rPr>
          <w:rFonts w:ascii="Tahoma" w:hAnsi="Tahoma"/>
          <w:color w:val="auto"/>
          <w:szCs w:val="28"/>
          <w:rtl/>
        </w:rPr>
        <w:t>النور:51</w:t>
      </w:r>
      <w:r w:rsidR="00BE1BA2" w:rsidRPr="00E44779">
        <w:rPr>
          <w:rFonts w:ascii="Tahoma" w:hAnsi="Tahoma"/>
          <w:color w:val="auto"/>
          <w:szCs w:val="28"/>
          <w:rtl/>
        </w:rPr>
        <w:fldChar w:fldCharType="begin"/>
      </w:r>
      <w:r w:rsidR="00BE1BA2" w:rsidRPr="00E44779">
        <w:rPr>
          <w:color w:val="auto"/>
        </w:rPr>
        <w:instrText xml:space="preserve"> XE "</w:instrText>
      </w:r>
      <w:r w:rsidR="00BE1BA2" w:rsidRPr="00E44779">
        <w:rPr>
          <w:rFonts w:hint="eastAsia"/>
          <w:color w:val="auto"/>
          <w:rtl/>
        </w:rPr>
        <w:instrText>ا</w:instrText>
      </w:r>
      <w:r w:rsidR="00BE1BA2" w:rsidRPr="00E44779">
        <w:rPr>
          <w:color w:val="auto"/>
          <w:rtl/>
        </w:rPr>
        <w:instrText>:</w:instrText>
      </w:r>
      <w:r w:rsidR="00BE1BA2" w:rsidRPr="00E44779">
        <w:rPr>
          <w:rFonts w:hint="eastAsia"/>
          <w:color w:val="auto"/>
          <w:rtl/>
        </w:rPr>
        <w:instrText>النور</w:instrText>
      </w:r>
      <w:r w:rsidR="00BE1BA2" w:rsidRPr="00E44779">
        <w:rPr>
          <w:color w:val="auto"/>
          <w:rtl/>
        </w:rPr>
        <w:instrText>:51</w:instrText>
      </w:r>
      <w:r w:rsidR="00BE1BA2" w:rsidRPr="00E44779">
        <w:rPr>
          <w:rFonts w:hint="cs"/>
          <w:color w:val="auto"/>
          <w:rtl/>
        </w:rPr>
        <w:instrText xml:space="preserve"> </w:instrText>
      </w:r>
      <w:r w:rsidR="00BE1BA2" w:rsidRPr="00E44779">
        <w:rPr>
          <w:rFonts w:ascii="QCF_BSML" w:hAnsi="QCF_BSML" w:cs="QCF_BSML"/>
          <w:b/>
          <w:bCs/>
          <w:color w:val="auto"/>
          <w:rtl/>
        </w:rPr>
        <w:instrText>(</w:instrText>
      </w:r>
      <w:r w:rsidR="00BE1BA2" w:rsidRPr="00E44779">
        <w:rPr>
          <w:rFonts w:ascii="QCF_P356" w:hAnsi="QCF_P356" w:cs="QCF_P356"/>
          <w:color w:val="auto"/>
          <w:rtl/>
        </w:rPr>
        <w:instrText>ﯥ ﯦ ﯧ ﯨ ﯩ ﯪ ﯫ ﯬ ﯭ ﯮ ﯯ ﯰ ﯱ ﯲ ﯳ ﯴ ﯵ ﯶ ﯷ</w:instrText>
      </w:r>
      <w:r w:rsidR="00BE1BA2" w:rsidRPr="00E44779">
        <w:rPr>
          <w:rFonts w:ascii="QCF_BSML" w:hAnsi="QCF_BSML" w:cs="QCF_BSML"/>
          <w:b/>
          <w:bCs/>
          <w:color w:val="auto"/>
          <w:rtl/>
        </w:rPr>
        <w:instrText>)</w:instrText>
      </w:r>
      <w:r w:rsidR="00BE1BA2" w:rsidRPr="00E44779">
        <w:rPr>
          <w:color w:val="auto"/>
        </w:rPr>
        <w:instrText xml:space="preserve">" </w:instrText>
      </w:r>
      <w:r w:rsidR="00BE1BA2" w:rsidRPr="00E44779">
        <w:rPr>
          <w:rFonts w:ascii="Tahoma" w:hAnsi="Tahoma"/>
          <w:color w:val="auto"/>
          <w:szCs w:val="28"/>
          <w:rtl/>
        </w:rPr>
        <w:fldChar w:fldCharType="end"/>
      </w:r>
      <w:r w:rsidRPr="00E44779">
        <w:rPr>
          <w:rFonts w:ascii="Tahoma" w:hAnsi="Tahoma"/>
          <w:color w:val="auto"/>
          <w:szCs w:val="28"/>
          <w:rtl/>
        </w:rPr>
        <w:t>]</w:t>
      </w:r>
      <w:r w:rsidR="00D33B9C" w:rsidRPr="00E44779">
        <w:rPr>
          <w:rFonts w:hint="cs"/>
          <w:color w:val="auto"/>
          <w:sz w:val="32"/>
          <w:rtl/>
        </w:rPr>
        <w:t>.</w:t>
      </w:r>
      <w:r w:rsidRPr="00E44779">
        <w:rPr>
          <w:rFonts w:hint="cs"/>
          <w:color w:val="auto"/>
          <w:sz w:val="32"/>
          <w:rtl/>
        </w:rPr>
        <w:t xml:space="preserve"> </w:t>
      </w:r>
    </w:p>
    <w:p w:rsidR="00FF4037" w:rsidRPr="00E44779" w:rsidRDefault="00FF4037" w:rsidP="00D33B9C">
      <w:pPr>
        <w:spacing w:after="120"/>
        <w:ind w:firstLine="470"/>
        <w:rPr>
          <w:color w:val="auto"/>
          <w:sz w:val="32"/>
          <w:rtl/>
        </w:rPr>
      </w:pPr>
      <w:r w:rsidRPr="00E44779">
        <w:rPr>
          <w:rFonts w:hint="cs"/>
          <w:b/>
          <w:bCs/>
          <w:color w:val="auto"/>
          <w:sz w:val="32"/>
          <w:rtl/>
        </w:rPr>
        <w:t>فدلت هذه الآيات</w:t>
      </w:r>
      <w:r w:rsidRPr="00E44779">
        <w:rPr>
          <w:rFonts w:hint="cs"/>
          <w:color w:val="auto"/>
          <w:sz w:val="32"/>
          <w:rtl/>
        </w:rPr>
        <w:t xml:space="preserve"> وغيرها من نصوص الكتاب والسنة على وجوب تحكيم شرع الله وأن الخروج عن حكم الله موقع في أمر الجاهلية</w:t>
      </w:r>
      <w:r w:rsidR="00D33B9C" w:rsidRPr="00E44779">
        <w:rPr>
          <w:rFonts w:hint="cs"/>
          <w:color w:val="auto"/>
          <w:sz w:val="32"/>
          <w:rtl/>
        </w:rPr>
        <w:t>،</w:t>
      </w:r>
      <w:r w:rsidRPr="00E44779">
        <w:rPr>
          <w:rFonts w:hint="cs"/>
          <w:color w:val="auto"/>
          <w:sz w:val="32"/>
          <w:rtl/>
        </w:rPr>
        <w:t xml:space="preserve"> قال تعالى</w:t>
      </w:r>
      <w:r w:rsidR="00D33B9C"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116" w:hAnsi="QCF_P116" w:cs="QCF_P116"/>
          <w:color w:val="auto"/>
          <w:sz w:val="32"/>
          <w:szCs w:val="32"/>
          <w:rtl/>
        </w:rPr>
        <w:t xml:space="preserve">ﯾ ﯿ ﰀ ﰁ ﰂ ﰃ ﰄ ﰅ ﰆ ﰇ ﰈ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BE1BA2" w:rsidRPr="00E44779">
        <w:rPr>
          <w:rFonts w:ascii="Tahoma" w:hAnsi="Tahoma"/>
          <w:color w:val="auto"/>
          <w:szCs w:val="28"/>
          <w:rtl/>
        </w:rPr>
        <w:t>المائدة:50</w:t>
      </w:r>
      <w:r w:rsidR="00BE1BA2" w:rsidRPr="00E44779">
        <w:rPr>
          <w:rFonts w:ascii="Tahoma" w:hAnsi="Tahoma"/>
          <w:color w:val="auto"/>
          <w:szCs w:val="28"/>
          <w:rtl/>
        </w:rPr>
        <w:fldChar w:fldCharType="begin"/>
      </w:r>
      <w:r w:rsidR="00BE1BA2" w:rsidRPr="00E44779">
        <w:rPr>
          <w:color w:val="auto"/>
        </w:rPr>
        <w:instrText xml:space="preserve"> XE "</w:instrText>
      </w:r>
      <w:r w:rsidR="00BE1BA2" w:rsidRPr="00E44779">
        <w:rPr>
          <w:rFonts w:hint="eastAsia"/>
          <w:color w:val="auto"/>
          <w:rtl/>
        </w:rPr>
        <w:instrText>ا</w:instrText>
      </w:r>
      <w:r w:rsidR="00BE1BA2" w:rsidRPr="00E44779">
        <w:rPr>
          <w:color w:val="auto"/>
          <w:rtl/>
        </w:rPr>
        <w:instrText>:</w:instrText>
      </w:r>
      <w:r w:rsidR="00BE1BA2" w:rsidRPr="00E44779">
        <w:rPr>
          <w:rFonts w:hint="eastAsia"/>
          <w:color w:val="auto"/>
          <w:rtl/>
        </w:rPr>
        <w:instrText>المائدة</w:instrText>
      </w:r>
      <w:r w:rsidR="00BE1BA2" w:rsidRPr="00E44779">
        <w:rPr>
          <w:color w:val="auto"/>
          <w:rtl/>
        </w:rPr>
        <w:instrText>:50</w:instrText>
      </w:r>
      <w:r w:rsidR="00BE1BA2" w:rsidRPr="00E44779">
        <w:rPr>
          <w:rFonts w:hint="cs"/>
          <w:color w:val="auto"/>
          <w:rtl/>
        </w:rPr>
        <w:instrText xml:space="preserve"> </w:instrText>
      </w:r>
      <w:r w:rsidR="00BE1BA2" w:rsidRPr="00E44779">
        <w:rPr>
          <w:rFonts w:ascii="QCF_BSML" w:hAnsi="QCF_BSML" w:cs="QCF_BSML"/>
          <w:b/>
          <w:bCs/>
          <w:color w:val="auto"/>
          <w:rtl/>
        </w:rPr>
        <w:instrText>(</w:instrText>
      </w:r>
      <w:r w:rsidR="00BE1BA2" w:rsidRPr="00E44779">
        <w:rPr>
          <w:rFonts w:ascii="QCF_P116" w:hAnsi="QCF_P116" w:cs="QCF_P116"/>
          <w:color w:val="auto"/>
          <w:rtl/>
        </w:rPr>
        <w:instrText xml:space="preserve">ﯾ ﯿ ﰀ ﰁ ﰂ ﰃ ﰄ ﰅ ﰆ ﰇ ﰈ </w:instrText>
      </w:r>
      <w:r w:rsidR="00BE1BA2" w:rsidRPr="00E44779">
        <w:rPr>
          <w:rFonts w:ascii="QCF_BSML" w:hAnsi="QCF_BSML" w:cs="QCF_BSML"/>
          <w:b/>
          <w:bCs/>
          <w:color w:val="auto"/>
          <w:rtl/>
        </w:rPr>
        <w:instrText>)</w:instrText>
      </w:r>
      <w:r w:rsidR="00BE1BA2" w:rsidRPr="00E44779">
        <w:rPr>
          <w:color w:val="auto"/>
        </w:rPr>
        <w:instrText xml:space="preserve">" </w:instrText>
      </w:r>
      <w:r w:rsidR="00BE1BA2"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وهذا لا نزاع فيه بين أهل الإسلام. </w:t>
      </w:r>
    </w:p>
    <w:p w:rsidR="006C7D0E" w:rsidRPr="00E44779" w:rsidRDefault="00FF4037" w:rsidP="00D33B9C">
      <w:pPr>
        <w:spacing w:after="120"/>
        <w:ind w:firstLine="470"/>
        <w:rPr>
          <w:color w:val="auto"/>
          <w:sz w:val="32"/>
          <w:rtl/>
        </w:rPr>
      </w:pPr>
      <w:r w:rsidRPr="00E44779">
        <w:rPr>
          <w:rFonts w:hint="cs"/>
          <w:color w:val="auto"/>
          <w:sz w:val="32"/>
          <w:rtl/>
        </w:rPr>
        <w:t>أما الخوارج ففهمت من هذه النصوص أن من حكّم الرجال في النزاعات والخصومات فقد تحاكم إلى غير شرع الله</w:t>
      </w:r>
      <w:r w:rsidR="006C7D0E" w:rsidRPr="00E44779">
        <w:rPr>
          <w:rFonts w:hint="cs"/>
          <w:color w:val="auto"/>
          <w:sz w:val="32"/>
          <w:rtl/>
        </w:rPr>
        <w:t>،</w:t>
      </w:r>
      <w:r w:rsidRPr="00E44779">
        <w:rPr>
          <w:rFonts w:hint="cs"/>
          <w:color w:val="auto"/>
          <w:sz w:val="32"/>
          <w:rtl/>
        </w:rPr>
        <w:t xml:space="preserve"> وقالوا</w:t>
      </w:r>
      <w:r w:rsidR="006C7D0E" w:rsidRPr="00E44779">
        <w:rPr>
          <w:rFonts w:hint="cs"/>
          <w:color w:val="auto"/>
          <w:sz w:val="32"/>
          <w:rtl/>
        </w:rPr>
        <w:t>:</w:t>
      </w:r>
      <w:r w:rsidRPr="00E44779">
        <w:rPr>
          <w:rFonts w:hint="cs"/>
          <w:color w:val="auto"/>
          <w:sz w:val="32"/>
          <w:rtl/>
        </w:rPr>
        <w:t xml:space="preserve"> لا حكم إلا لله</w:t>
      </w:r>
      <w:r w:rsidR="006C7D0E" w:rsidRPr="00E44779">
        <w:rPr>
          <w:rFonts w:hint="cs"/>
          <w:color w:val="auto"/>
          <w:sz w:val="32"/>
          <w:rtl/>
        </w:rPr>
        <w:t>،</w:t>
      </w:r>
      <w:r w:rsidRPr="00E44779">
        <w:rPr>
          <w:rFonts w:hint="cs"/>
          <w:color w:val="auto"/>
          <w:sz w:val="32"/>
          <w:rtl/>
        </w:rPr>
        <w:t xml:space="preserve"> وهي كما قال علي رضي الله عنه</w:t>
      </w:r>
      <w:r w:rsidR="006C7D0E" w:rsidRPr="00E44779">
        <w:rPr>
          <w:rFonts w:hint="cs"/>
          <w:color w:val="auto"/>
          <w:sz w:val="32"/>
          <w:rtl/>
        </w:rPr>
        <w:t>:</w:t>
      </w:r>
      <w:r w:rsidRPr="00E44779">
        <w:rPr>
          <w:rFonts w:hint="cs"/>
          <w:color w:val="auto"/>
          <w:sz w:val="32"/>
          <w:rtl/>
        </w:rPr>
        <w:t xml:space="preserve"> كلمة حق أريد بها باطل. وجعلوا يرددون </w:t>
      </w:r>
      <w:r w:rsidR="00570C79" w:rsidRPr="00E44779">
        <w:rPr>
          <w:rFonts w:hint="cs"/>
          <w:color w:val="auto"/>
          <w:sz w:val="32"/>
          <w:rtl/>
        </w:rPr>
        <w:t>قوله تعالى:</w:t>
      </w:r>
      <w:r w:rsidR="006C7D0E"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240" w:hAnsi="QCF_P240" w:cs="QCF_P240" w:hint="cs"/>
          <w:color w:val="auto"/>
          <w:sz w:val="32"/>
          <w:szCs w:val="32"/>
          <w:rtl/>
        </w:rPr>
        <w:t xml:space="preserve">  </w:t>
      </w:r>
      <w:r w:rsidRPr="00E44779">
        <w:rPr>
          <w:rFonts w:ascii="QCF_P240" w:hAnsi="QCF_P240" w:cs="QCF_P240"/>
          <w:color w:val="auto"/>
          <w:sz w:val="32"/>
          <w:szCs w:val="32"/>
          <w:rtl/>
        </w:rPr>
        <w:t xml:space="preserve"> ﮈ ﮉ ﮊ ﮋ</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BE1BA2" w:rsidRPr="00E44779">
        <w:rPr>
          <w:rFonts w:ascii="Tahoma" w:hAnsi="Tahoma"/>
          <w:color w:val="auto"/>
          <w:szCs w:val="28"/>
          <w:rtl/>
        </w:rPr>
        <w:t>يوسف:40</w:t>
      </w:r>
      <w:r w:rsidR="00BE1BA2" w:rsidRPr="00E44779">
        <w:rPr>
          <w:rFonts w:ascii="Tahoma" w:hAnsi="Tahoma"/>
          <w:color w:val="auto"/>
          <w:szCs w:val="28"/>
          <w:rtl/>
        </w:rPr>
        <w:fldChar w:fldCharType="begin"/>
      </w:r>
      <w:r w:rsidR="00BE1BA2" w:rsidRPr="00E44779">
        <w:rPr>
          <w:color w:val="auto"/>
        </w:rPr>
        <w:instrText xml:space="preserve"> XE "</w:instrText>
      </w:r>
      <w:r w:rsidR="00BE1BA2" w:rsidRPr="00E44779">
        <w:rPr>
          <w:rFonts w:hint="eastAsia"/>
          <w:color w:val="auto"/>
          <w:rtl/>
        </w:rPr>
        <w:instrText>ا</w:instrText>
      </w:r>
      <w:r w:rsidR="00BE1BA2" w:rsidRPr="00E44779">
        <w:rPr>
          <w:color w:val="auto"/>
          <w:rtl/>
        </w:rPr>
        <w:instrText>:</w:instrText>
      </w:r>
      <w:r w:rsidR="00BE1BA2" w:rsidRPr="00E44779">
        <w:rPr>
          <w:rFonts w:hint="eastAsia"/>
          <w:color w:val="auto"/>
          <w:rtl/>
        </w:rPr>
        <w:instrText>يوسف</w:instrText>
      </w:r>
      <w:r w:rsidR="00BE1BA2" w:rsidRPr="00E44779">
        <w:rPr>
          <w:color w:val="auto"/>
          <w:rtl/>
        </w:rPr>
        <w:instrText>:40</w:instrText>
      </w:r>
      <w:r w:rsidR="00BE1BA2" w:rsidRPr="00E44779">
        <w:rPr>
          <w:rFonts w:hint="cs"/>
          <w:color w:val="auto"/>
          <w:rtl/>
        </w:rPr>
        <w:instrText xml:space="preserve"> </w:instrText>
      </w:r>
      <w:r w:rsidR="00BE1BA2" w:rsidRPr="00E44779">
        <w:rPr>
          <w:rFonts w:ascii="QCF_BSML" w:hAnsi="QCF_BSML" w:cs="QCF_BSML"/>
          <w:b/>
          <w:bCs/>
          <w:color w:val="auto"/>
          <w:rtl/>
        </w:rPr>
        <w:instrText>(</w:instrText>
      </w:r>
      <w:r w:rsidR="00BE1BA2" w:rsidRPr="00E44779">
        <w:rPr>
          <w:rFonts w:ascii="QCF_P240" w:hAnsi="QCF_P240" w:cs="QCF_P240" w:hint="cs"/>
          <w:color w:val="auto"/>
          <w:rtl/>
        </w:rPr>
        <w:instrText xml:space="preserve">  </w:instrText>
      </w:r>
      <w:r w:rsidR="00BE1BA2" w:rsidRPr="00E44779">
        <w:rPr>
          <w:rFonts w:ascii="QCF_P240" w:hAnsi="QCF_P240" w:cs="QCF_P240"/>
          <w:color w:val="auto"/>
          <w:rtl/>
        </w:rPr>
        <w:instrText xml:space="preserve"> ﮈ ﮉ ﮊ ﮋ ﮌ </w:instrText>
      </w:r>
      <w:r w:rsidR="00BE1BA2" w:rsidRPr="00E44779">
        <w:rPr>
          <w:rFonts w:ascii="QCF_P240" w:hAnsi="QCF_P240" w:cs="QCF_P240" w:hint="cs"/>
          <w:color w:val="auto"/>
          <w:rtl/>
        </w:rPr>
        <w:instrText xml:space="preserve">  </w:instrText>
      </w:r>
      <w:r w:rsidR="00BE1BA2" w:rsidRPr="00E44779">
        <w:rPr>
          <w:rFonts w:ascii="QCF_BSML" w:hAnsi="QCF_BSML" w:cs="QCF_BSML"/>
          <w:b/>
          <w:bCs/>
          <w:color w:val="auto"/>
          <w:rtl/>
        </w:rPr>
        <w:instrText>)</w:instrText>
      </w:r>
      <w:r w:rsidR="00BE1BA2" w:rsidRPr="00E44779">
        <w:rPr>
          <w:color w:val="auto"/>
        </w:rPr>
        <w:instrText xml:space="preserve">" </w:instrText>
      </w:r>
      <w:r w:rsidR="00BE1BA2" w:rsidRPr="00E44779">
        <w:rPr>
          <w:rFonts w:ascii="Tahoma" w:hAnsi="Tahoma"/>
          <w:color w:val="auto"/>
          <w:szCs w:val="28"/>
          <w:rtl/>
        </w:rPr>
        <w:fldChar w:fldCharType="end"/>
      </w:r>
      <w:r w:rsidRPr="00E44779">
        <w:rPr>
          <w:rFonts w:ascii="Tahoma" w:hAnsi="Tahoma"/>
          <w:color w:val="auto"/>
          <w:szCs w:val="28"/>
          <w:rtl/>
        </w:rPr>
        <w:t>]</w:t>
      </w:r>
      <w:r w:rsidR="006C7D0E" w:rsidRPr="00E44779">
        <w:rPr>
          <w:rFonts w:hint="cs"/>
          <w:color w:val="auto"/>
          <w:sz w:val="32"/>
          <w:rtl/>
        </w:rPr>
        <w:t>،</w:t>
      </w:r>
      <w:r w:rsidRPr="00E44779">
        <w:rPr>
          <w:rFonts w:hint="cs"/>
          <w:color w:val="auto"/>
          <w:sz w:val="32"/>
          <w:rtl/>
        </w:rPr>
        <w:t xml:space="preserve"> وقالوا لعلي رضي الله عنه</w:t>
      </w:r>
      <w:r w:rsidR="006C7D0E" w:rsidRPr="00E44779">
        <w:rPr>
          <w:rFonts w:hint="cs"/>
          <w:color w:val="auto"/>
          <w:sz w:val="32"/>
          <w:rtl/>
        </w:rPr>
        <w:t>:</w:t>
      </w:r>
      <w:r w:rsidRPr="00E44779">
        <w:rPr>
          <w:rFonts w:hint="cs"/>
          <w:color w:val="auto"/>
          <w:sz w:val="32"/>
          <w:rtl/>
        </w:rPr>
        <w:t xml:space="preserve"> حكمت الرجال في دين الله</w:t>
      </w:r>
      <w:r w:rsidR="006C7D0E" w:rsidRPr="00E44779">
        <w:rPr>
          <w:rFonts w:hint="cs"/>
          <w:color w:val="auto"/>
          <w:sz w:val="32"/>
          <w:rtl/>
        </w:rPr>
        <w:t>،</w:t>
      </w:r>
      <w:r w:rsidRPr="00E44779">
        <w:rPr>
          <w:rFonts w:hint="cs"/>
          <w:color w:val="auto"/>
          <w:sz w:val="32"/>
          <w:rtl/>
        </w:rPr>
        <w:t xml:space="preserve"> وذلك حين قبل </w:t>
      </w:r>
      <w:r w:rsidRPr="00E44779">
        <w:rPr>
          <w:rFonts w:hint="cs"/>
          <w:color w:val="auto"/>
          <w:sz w:val="32"/>
          <w:rtl/>
        </w:rPr>
        <w:lastRenderedPageBreak/>
        <w:t>بالتحكيم بعد وقعة صفين بينه وبين معاوية رضي الله عنهم أجمعين</w:t>
      </w:r>
      <w:r w:rsidR="006C7D0E" w:rsidRPr="00E44779">
        <w:rPr>
          <w:rFonts w:hint="cs"/>
          <w:color w:val="auto"/>
          <w:sz w:val="32"/>
          <w:rtl/>
        </w:rPr>
        <w:t>،</w:t>
      </w:r>
      <w:r w:rsidRPr="00E44779">
        <w:rPr>
          <w:rFonts w:hint="cs"/>
          <w:color w:val="auto"/>
          <w:sz w:val="32"/>
          <w:rtl/>
        </w:rPr>
        <w:t xml:space="preserve"> واستدلوا ب</w:t>
      </w:r>
      <w:r w:rsidR="00570C79" w:rsidRPr="00E44779">
        <w:rPr>
          <w:rFonts w:hint="cs"/>
          <w:color w:val="auto"/>
          <w:sz w:val="32"/>
          <w:rtl/>
        </w:rPr>
        <w:t>قوله تعالى:</w:t>
      </w:r>
      <w:r w:rsidR="006C7D0E"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142" w:hAnsi="QCF_P142" w:cs="QCF_P142"/>
          <w:color w:val="auto"/>
          <w:sz w:val="32"/>
          <w:szCs w:val="32"/>
          <w:rtl/>
        </w:rPr>
        <w:t>ﮐ ﮑ ﮒ ﮓ</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BE1BA2" w:rsidRPr="00E44779">
        <w:rPr>
          <w:rFonts w:ascii="Tahoma" w:hAnsi="Tahoma"/>
          <w:color w:val="auto"/>
          <w:szCs w:val="28"/>
          <w:rtl/>
        </w:rPr>
        <w:t>الأنعام:114</w:t>
      </w:r>
      <w:r w:rsidR="00BE1BA2" w:rsidRPr="00E44779">
        <w:rPr>
          <w:rFonts w:ascii="Tahoma" w:hAnsi="Tahoma"/>
          <w:color w:val="auto"/>
          <w:szCs w:val="28"/>
          <w:rtl/>
        </w:rPr>
        <w:fldChar w:fldCharType="begin"/>
      </w:r>
      <w:r w:rsidR="00BE1BA2" w:rsidRPr="00E44779">
        <w:rPr>
          <w:color w:val="auto"/>
        </w:rPr>
        <w:instrText xml:space="preserve"> XE "</w:instrText>
      </w:r>
      <w:r w:rsidR="00BE1BA2" w:rsidRPr="00E44779">
        <w:rPr>
          <w:rFonts w:hint="eastAsia"/>
          <w:color w:val="auto"/>
          <w:rtl/>
        </w:rPr>
        <w:instrText>ا</w:instrText>
      </w:r>
      <w:r w:rsidR="00BE1BA2" w:rsidRPr="00E44779">
        <w:rPr>
          <w:color w:val="auto"/>
          <w:rtl/>
        </w:rPr>
        <w:instrText>:</w:instrText>
      </w:r>
      <w:r w:rsidR="00BE1BA2" w:rsidRPr="00E44779">
        <w:rPr>
          <w:rFonts w:hint="eastAsia"/>
          <w:color w:val="auto"/>
          <w:rtl/>
        </w:rPr>
        <w:instrText>الأنعام</w:instrText>
      </w:r>
      <w:r w:rsidR="00BE1BA2" w:rsidRPr="00E44779">
        <w:rPr>
          <w:color w:val="auto"/>
          <w:rtl/>
        </w:rPr>
        <w:instrText>:114</w:instrText>
      </w:r>
      <w:r w:rsidR="00BE1BA2" w:rsidRPr="00E44779">
        <w:rPr>
          <w:rFonts w:hint="cs"/>
          <w:color w:val="auto"/>
          <w:rtl/>
        </w:rPr>
        <w:instrText xml:space="preserve"> </w:instrText>
      </w:r>
      <w:r w:rsidR="00BE1BA2" w:rsidRPr="00E44779">
        <w:rPr>
          <w:rFonts w:ascii="QCF_BSML" w:hAnsi="QCF_BSML" w:cs="QCF_BSML"/>
          <w:b/>
          <w:bCs/>
          <w:color w:val="auto"/>
          <w:rtl/>
        </w:rPr>
        <w:instrText>(</w:instrText>
      </w:r>
      <w:r w:rsidR="00BE1BA2" w:rsidRPr="00E44779">
        <w:rPr>
          <w:rFonts w:ascii="QCF_P142" w:hAnsi="QCF_P142" w:cs="QCF_P142"/>
          <w:color w:val="auto"/>
          <w:rtl/>
        </w:rPr>
        <w:instrText>ﮐ ﮑ ﮒ ﮓ</w:instrText>
      </w:r>
      <w:r w:rsidR="00BE1BA2" w:rsidRPr="00E44779">
        <w:rPr>
          <w:rFonts w:ascii="QCF_BSML" w:hAnsi="QCF_BSML" w:cs="QCF_BSML"/>
          <w:b/>
          <w:bCs/>
          <w:color w:val="auto"/>
          <w:rtl/>
        </w:rPr>
        <w:instrText>)</w:instrText>
      </w:r>
      <w:r w:rsidR="00BE1BA2" w:rsidRPr="00E44779">
        <w:rPr>
          <w:color w:val="auto"/>
        </w:rPr>
        <w:instrText xml:space="preserve">" </w:instrText>
      </w:r>
      <w:r w:rsidR="00BE1BA2"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على إنكار </w:t>
      </w:r>
      <w:r w:rsidR="00AC7A45" w:rsidRPr="00E44779">
        <w:rPr>
          <w:rFonts w:hint="cs"/>
          <w:color w:val="auto"/>
          <w:sz w:val="32"/>
          <w:rtl/>
        </w:rPr>
        <w:t>التحكيم</w:t>
      </w:r>
      <w:r w:rsidR="006C7D0E" w:rsidRPr="00E44779">
        <w:rPr>
          <w:rFonts w:hint="cs"/>
          <w:color w:val="auto"/>
          <w:sz w:val="32"/>
          <w:rtl/>
        </w:rPr>
        <w:t>،</w:t>
      </w:r>
      <w:r w:rsidRPr="00E44779">
        <w:rPr>
          <w:rFonts w:hint="cs"/>
          <w:color w:val="auto"/>
          <w:sz w:val="32"/>
          <w:rtl/>
        </w:rPr>
        <w:t xml:space="preserve"> وهو مردود</w:t>
      </w:r>
      <w:r w:rsidR="006C7D0E" w:rsidRPr="00E44779">
        <w:rPr>
          <w:rFonts w:hint="cs"/>
          <w:color w:val="auto"/>
          <w:sz w:val="32"/>
          <w:rtl/>
        </w:rPr>
        <w:t>؛</w:t>
      </w:r>
      <w:r w:rsidRPr="00E44779">
        <w:rPr>
          <w:rFonts w:hint="cs"/>
          <w:color w:val="auto"/>
          <w:sz w:val="32"/>
          <w:rtl/>
        </w:rPr>
        <w:t xml:space="preserve"> فإن </w:t>
      </w:r>
      <w:r w:rsidR="00AC7A45" w:rsidRPr="00E44779">
        <w:rPr>
          <w:rFonts w:hint="cs"/>
          <w:color w:val="auto"/>
          <w:sz w:val="32"/>
          <w:rtl/>
        </w:rPr>
        <w:t>التحكيم</w:t>
      </w:r>
      <w:r w:rsidRPr="00E44779">
        <w:rPr>
          <w:rFonts w:hint="cs"/>
          <w:color w:val="auto"/>
          <w:sz w:val="32"/>
          <w:rtl/>
        </w:rPr>
        <w:t xml:space="preserve"> </w:t>
      </w:r>
      <w:r w:rsidR="0079798B" w:rsidRPr="00E44779">
        <w:rPr>
          <w:rFonts w:hint="cs"/>
          <w:color w:val="auto"/>
          <w:sz w:val="32"/>
          <w:rtl/>
        </w:rPr>
        <w:t>المنكر</w:t>
      </w:r>
      <w:r w:rsidRPr="00E44779">
        <w:rPr>
          <w:rFonts w:hint="cs"/>
          <w:color w:val="auto"/>
          <w:sz w:val="32"/>
          <w:rtl/>
        </w:rPr>
        <w:t xml:space="preserve"> إن يريد حَكَمَاً يحكم بغير ما حكم الله تعالى</w:t>
      </w:r>
      <w:r w:rsidR="006C7D0E" w:rsidRPr="00E44779">
        <w:rPr>
          <w:rFonts w:hint="cs"/>
          <w:color w:val="auto"/>
          <w:sz w:val="32"/>
          <w:rtl/>
        </w:rPr>
        <w:t>.</w:t>
      </w:r>
      <w:r w:rsidRPr="00E44779">
        <w:rPr>
          <w:rFonts w:hint="cs"/>
          <w:color w:val="auto"/>
          <w:sz w:val="32"/>
          <w:rtl/>
        </w:rPr>
        <w:t xml:space="preserve"> </w:t>
      </w:r>
    </w:p>
    <w:p w:rsidR="006C7D0E" w:rsidRPr="00E44779" w:rsidRDefault="00FF4037" w:rsidP="00D33B9C">
      <w:pPr>
        <w:spacing w:after="120"/>
        <w:ind w:firstLine="470"/>
        <w:rPr>
          <w:color w:val="auto"/>
          <w:sz w:val="32"/>
          <w:rtl/>
        </w:rPr>
      </w:pPr>
      <w:r w:rsidRPr="00E44779">
        <w:rPr>
          <w:rFonts w:hint="cs"/>
          <w:color w:val="auto"/>
          <w:sz w:val="32"/>
          <w:rtl/>
        </w:rPr>
        <w:t xml:space="preserve">وقد سبق في مستند </w:t>
      </w:r>
      <w:r w:rsidR="0080368A" w:rsidRPr="00E44779">
        <w:rPr>
          <w:rFonts w:hint="cs"/>
          <w:color w:val="auto"/>
          <w:sz w:val="32"/>
          <w:rtl/>
        </w:rPr>
        <w:t>الإجماع</w:t>
      </w:r>
      <w:r w:rsidRPr="00E44779">
        <w:rPr>
          <w:rFonts w:hint="cs"/>
          <w:color w:val="auto"/>
          <w:sz w:val="32"/>
          <w:rtl/>
        </w:rPr>
        <w:t xml:space="preserve"> من الكتاب والسنة الأدلة التي رد</w:t>
      </w:r>
      <w:r w:rsidR="006C7D0E" w:rsidRPr="00E44779">
        <w:rPr>
          <w:rFonts w:hint="cs"/>
          <w:color w:val="auto"/>
          <w:sz w:val="32"/>
          <w:rtl/>
        </w:rPr>
        <w:t xml:space="preserve">َّ </w:t>
      </w:r>
      <w:r w:rsidRPr="00E44779">
        <w:rPr>
          <w:rFonts w:hint="cs"/>
          <w:color w:val="auto"/>
          <w:sz w:val="32"/>
          <w:rtl/>
        </w:rPr>
        <w:t xml:space="preserve">بها أهل العلم على الخوارج ووجه الدلالة منها فلا حاجة إلى إعادتها. </w:t>
      </w:r>
    </w:p>
    <w:p w:rsidR="00FF4037" w:rsidRPr="00E44779" w:rsidRDefault="00FF4037" w:rsidP="00D33B9C">
      <w:pPr>
        <w:spacing w:after="120"/>
        <w:ind w:firstLine="470"/>
        <w:rPr>
          <w:color w:val="auto"/>
          <w:sz w:val="32"/>
          <w:rtl/>
        </w:rPr>
      </w:pPr>
      <w:r w:rsidRPr="00E44779">
        <w:rPr>
          <w:rFonts w:hint="cs"/>
          <w:color w:val="auto"/>
          <w:sz w:val="32"/>
          <w:rtl/>
        </w:rPr>
        <w:t xml:space="preserve">وقد خرج إليهم علي ثم ابن عباس رضي الله عنهم وناظروهم بالكتاب والسنة فرجع منهم كثير ممن أراد الله هدايته وبقي منهم من بقي حتى قاتلهم على رضي الله عنه في النهروان ونصره الله عليهم </w:t>
      </w:r>
      <w:r w:rsidRPr="00E44779">
        <w:rPr>
          <w:rStyle w:val="af2"/>
          <w:color w:val="auto"/>
          <w:rtl/>
        </w:rPr>
        <w:t>(</w:t>
      </w:r>
      <w:r w:rsidRPr="00E44779">
        <w:rPr>
          <w:rStyle w:val="af2"/>
          <w:color w:val="auto"/>
          <w:rtl/>
        </w:rPr>
        <w:footnoteReference w:id="331"/>
      </w:r>
      <w:r w:rsidRPr="00E44779">
        <w:rPr>
          <w:rStyle w:val="af2"/>
          <w:color w:val="auto"/>
          <w:rtl/>
        </w:rPr>
        <w:t>)</w:t>
      </w:r>
      <w:r w:rsidR="006C7D0E" w:rsidRPr="00E44779">
        <w:rPr>
          <w:rFonts w:hint="cs"/>
          <w:color w:val="auto"/>
          <w:sz w:val="32"/>
          <w:rtl/>
        </w:rPr>
        <w:t>.</w:t>
      </w:r>
    </w:p>
    <w:p w:rsidR="00FF4037" w:rsidRPr="00E44779" w:rsidRDefault="00FF4037" w:rsidP="006C7D0E">
      <w:pPr>
        <w:spacing w:after="120"/>
        <w:ind w:firstLine="470"/>
        <w:rPr>
          <w:color w:val="auto"/>
          <w:sz w:val="32"/>
          <w:rtl/>
        </w:rPr>
      </w:pPr>
      <w:r w:rsidRPr="00E44779">
        <w:rPr>
          <w:rFonts w:hint="cs"/>
          <w:color w:val="auto"/>
          <w:sz w:val="32"/>
          <w:rtl/>
        </w:rPr>
        <w:t xml:space="preserve">مما سبق يتبين صحة </w:t>
      </w:r>
      <w:r w:rsidR="0080368A" w:rsidRPr="00E44779">
        <w:rPr>
          <w:rFonts w:hint="cs"/>
          <w:color w:val="auto"/>
          <w:sz w:val="32"/>
          <w:rtl/>
        </w:rPr>
        <w:t>الإجماع</w:t>
      </w:r>
      <w:r w:rsidRPr="00E44779">
        <w:rPr>
          <w:rFonts w:hint="cs"/>
          <w:color w:val="auto"/>
          <w:sz w:val="32"/>
          <w:rtl/>
        </w:rPr>
        <w:t xml:space="preserve"> على جواز </w:t>
      </w:r>
      <w:r w:rsidR="00AC7A45" w:rsidRPr="00E44779">
        <w:rPr>
          <w:rFonts w:hint="cs"/>
          <w:color w:val="auto"/>
          <w:sz w:val="32"/>
          <w:rtl/>
        </w:rPr>
        <w:t>التحكيم</w:t>
      </w:r>
      <w:r w:rsidRPr="00E44779">
        <w:rPr>
          <w:rFonts w:hint="cs"/>
          <w:color w:val="auto"/>
          <w:sz w:val="32"/>
          <w:rtl/>
        </w:rPr>
        <w:t xml:space="preserve"> في أمور المسلمين فيما بينهم وفيما بينهم وبين عدوهم من الكافرين ولا عبرة بخلاف الخوارج والله أعلم.</w:t>
      </w:r>
    </w:p>
    <w:p w:rsidR="00FF4037" w:rsidRPr="00E44779" w:rsidRDefault="00FF4037" w:rsidP="00587D72">
      <w:pPr>
        <w:spacing w:after="120"/>
        <w:ind w:firstLine="0"/>
        <w:rPr>
          <w:color w:val="auto"/>
          <w:sz w:val="32"/>
          <w:rtl/>
        </w:rPr>
      </w:pPr>
    </w:p>
    <w:p w:rsidR="009E38FC" w:rsidRPr="00E44779" w:rsidRDefault="009E38FC" w:rsidP="00587D72">
      <w:pPr>
        <w:spacing w:after="120"/>
        <w:ind w:firstLine="0"/>
        <w:rPr>
          <w:color w:val="auto"/>
          <w:sz w:val="32"/>
          <w:rtl/>
        </w:rPr>
      </w:pPr>
    </w:p>
    <w:p w:rsidR="006C7D0E" w:rsidRPr="00E44779" w:rsidRDefault="006C7D0E">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6C7D0E">
      <w:pPr>
        <w:pStyle w:val="1"/>
        <w:bidi/>
        <w:spacing w:after="120"/>
        <w:ind w:firstLine="470"/>
        <w:jc w:val="center"/>
        <w:rPr>
          <w:color w:val="auto"/>
          <w:rtl/>
        </w:rPr>
      </w:pPr>
      <w:r w:rsidRPr="00E44779">
        <w:rPr>
          <w:rFonts w:ascii="Traditional Arabic" w:hAnsi="Traditional Arabic" w:cs="Traditional Arabic"/>
          <w:color w:val="auto"/>
          <w:sz w:val="36"/>
          <w:szCs w:val="40"/>
          <w:rtl/>
        </w:rPr>
        <w:lastRenderedPageBreak/>
        <w:t xml:space="preserve">المسألة الثالثة: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مشروعية </w:t>
      </w:r>
      <w:r w:rsidR="00603147" w:rsidRPr="00E44779">
        <w:rPr>
          <w:rFonts w:ascii="Traditional Arabic" w:hAnsi="Traditional Arabic" w:cs="Traditional Arabic"/>
          <w:color w:val="auto"/>
          <w:sz w:val="36"/>
          <w:szCs w:val="40"/>
          <w:rtl/>
        </w:rPr>
        <w:t>الدعاء</w:t>
      </w:r>
      <w:r w:rsidRPr="00E44779">
        <w:rPr>
          <w:rFonts w:ascii="Traditional Arabic" w:hAnsi="Traditional Arabic" w:cs="Traditional Arabic"/>
          <w:color w:val="auto"/>
          <w:sz w:val="36"/>
          <w:szCs w:val="40"/>
          <w:rtl/>
        </w:rPr>
        <w:t xml:space="preserve"> على الكفار وأنه لاينافي </w:t>
      </w:r>
      <w:r w:rsidR="00603147" w:rsidRPr="00E44779">
        <w:rPr>
          <w:rFonts w:ascii="Traditional Arabic" w:hAnsi="Traditional Arabic" w:cs="Traditional Arabic"/>
          <w:color w:val="auto"/>
          <w:sz w:val="36"/>
          <w:szCs w:val="40"/>
          <w:rtl/>
        </w:rPr>
        <w:t>التوكل</w:t>
      </w:r>
      <w:r w:rsidR="00603147" w:rsidRPr="00E44779">
        <w:rPr>
          <w:color w:val="auto"/>
          <w:rtl/>
        </w:rPr>
        <w:fldChar w:fldCharType="begin"/>
      </w:r>
      <w:r w:rsidR="00603147" w:rsidRPr="00E44779">
        <w:rPr>
          <w:color w:val="auto"/>
        </w:rPr>
        <w:instrText xml:space="preserve"> XE "</w:instrText>
      </w:r>
      <w:r w:rsidR="00603147" w:rsidRPr="00E44779">
        <w:rPr>
          <w:rFonts w:hint="cs"/>
          <w:color w:val="auto"/>
          <w:rtl/>
        </w:rPr>
        <w:instrText>المسألة الثالثة</w:instrText>
      </w:r>
      <w:r w:rsidR="00603147" w:rsidRPr="00E44779">
        <w:rPr>
          <w:color w:val="auto"/>
        </w:rPr>
        <w:instrText>\</w:instrText>
      </w:r>
      <w:r w:rsidR="00603147" w:rsidRPr="00E44779">
        <w:rPr>
          <w:rFonts w:hint="cs"/>
          <w:color w:val="auto"/>
          <w:rtl/>
        </w:rPr>
        <w:instrText>: الإجماع على مشروعية الدعاء على الكفار وأنه لاينافي التوكل</w:instrText>
      </w:r>
      <w:r w:rsidR="00603147" w:rsidRPr="00E44779">
        <w:rPr>
          <w:color w:val="auto"/>
        </w:rPr>
        <w:instrText xml:space="preserve">" </w:instrText>
      </w:r>
      <w:r w:rsidR="00603147" w:rsidRPr="00E44779">
        <w:rPr>
          <w:color w:val="auto"/>
          <w:rtl/>
        </w:rPr>
        <w:fldChar w:fldCharType="end"/>
      </w:r>
      <w:r w:rsidRPr="00E44779">
        <w:rPr>
          <w:rFonts w:hint="cs"/>
          <w:color w:val="auto"/>
          <w:rtl/>
        </w:rPr>
        <w:t>.</w:t>
      </w:r>
    </w:p>
    <w:p w:rsidR="00FF4037" w:rsidRPr="00E44779" w:rsidRDefault="00603147" w:rsidP="00587D72">
      <w:pPr>
        <w:spacing w:after="120"/>
        <w:rPr>
          <w:color w:val="auto"/>
          <w:sz w:val="32"/>
          <w:rtl/>
        </w:rPr>
      </w:pPr>
      <w:r w:rsidRPr="00E44779">
        <w:rPr>
          <w:rFonts w:hint="cs"/>
          <w:color w:val="auto"/>
          <w:sz w:val="32"/>
          <w:rtl/>
        </w:rPr>
        <w:t>الدعاء</w:t>
      </w:r>
      <w:r w:rsidRPr="00E44779">
        <w:rPr>
          <w:color w:val="auto"/>
          <w:sz w:val="32"/>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الدعاء</w:instrText>
      </w:r>
      <w:r w:rsidRPr="00E44779">
        <w:rPr>
          <w:color w:val="auto"/>
        </w:rPr>
        <w:instrText xml:space="preserve">" </w:instrText>
      </w:r>
      <w:r w:rsidRPr="00E44779">
        <w:rPr>
          <w:color w:val="auto"/>
          <w:sz w:val="32"/>
          <w:rtl/>
        </w:rPr>
        <w:fldChar w:fldCharType="end"/>
      </w:r>
      <w:r w:rsidR="00FF4037" w:rsidRPr="00E44779">
        <w:rPr>
          <w:rFonts w:hint="cs"/>
          <w:color w:val="auto"/>
          <w:sz w:val="32"/>
          <w:rtl/>
        </w:rPr>
        <w:t xml:space="preserve">: النداء ودعوت الله أدعوه دعاءً ابتهلت إليه بالسؤال ورغبت في ما عنده من الخير وقيل هو استدعاء العبد ربه عز وجل العناية واستمداده المعونة </w:t>
      </w:r>
      <w:r w:rsidR="00FF4037" w:rsidRPr="00E44779">
        <w:rPr>
          <w:rStyle w:val="af2"/>
          <w:color w:val="auto"/>
          <w:rtl/>
        </w:rPr>
        <w:t>(</w:t>
      </w:r>
      <w:r w:rsidR="00FF4037" w:rsidRPr="00E44779">
        <w:rPr>
          <w:rStyle w:val="af2"/>
          <w:color w:val="auto"/>
          <w:rtl/>
        </w:rPr>
        <w:footnoteReference w:id="332"/>
      </w:r>
      <w:r w:rsidR="00FF4037" w:rsidRPr="00E44779">
        <w:rPr>
          <w:rStyle w:val="af2"/>
          <w:color w:val="auto"/>
          <w:rtl/>
        </w:rPr>
        <w:t>)</w:t>
      </w:r>
    </w:p>
    <w:p w:rsidR="00FF4037" w:rsidRPr="00E44779" w:rsidRDefault="00FF4037" w:rsidP="00587D72">
      <w:pPr>
        <w:spacing w:after="120"/>
        <w:rPr>
          <w:color w:val="auto"/>
          <w:sz w:val="32"/>
          <w:rtl/>
        </w:rPr>
      </w:pPr>
      <w:r w:rsidRPr="00E44779">
        <w:rPr>
          <w:rFonts w:hint="cs"/>
          <w:color w:val="auto"/>
          <w:sz w:val="32"/>
          <w:rtl/>
        </w:rPr>
        <w:t>والتوكل</w:t>
      </w:r>
      <w:r w:rsidR="00603147" w:rsidRPr="00E44779">
        <w:rPr>
          <w:color w:val="auto"/>
          <w:sz w:val="32"/>
          <w:rtl/>
        </w:rPr>
        <w:fldChar w:fldCharType="begin"/>
      </w:r>
      <w:r w:rsidR="00603147" w:rsidRPr="00E44779">
        <w:rPr>
          <w:color w:val="auto"/>
        </w:rPr>
        <w:instrText xml:space="preserve"> XE "</w:instrText>
      </w:r>
      <w:r w:rsidR="00603147" w:rsidRPr="00E44779">
        <w:rPr>
          <w:rFonts w:hint="eastAsia"/>
          <w:color w:val="auto"/>
          <w:rtl/>
        </w:rPr>
        <w:instrText>غ</w:instrText>
      </w:r>
      <w:r w:rsidR="00603147" w:rsidRPr="00E44779">
        <w:rPr>
          <w:color w:val="auto"/>
          <w:rtl/>
        </w:rPr>
        <w:instrText>:</w:instrText>
      </w:r>
      <w:r w:rsidR="00603147" w:rsidRPr="00E44779">
        <w:rPr>
          <w:rFonts w:hint="eastAsia"/>
          <w:color w:val="auto"/>
          <w:rtl/>
        </w:rPr>
        <w:instrText>التوكل</w:instrText>
      </w:r>
      <w:r w:rsidR="00603147" w:rsidRPr="00E44779">
        <w:rPr>
          <w:color w:val="auto"/>
        </w:rPr>
        <w:instrText xml:space="preserve">" </w:instrText>
      </w:r>
      <w:r w:rsidR="00603147" w:rsidRPr="00E44779">
        <w:rPr>
          <w:color w:val="auto"/>
          <w:sz w:val="32"/>
          <w:rtl/>
        </w:rPr>
        <w:fldChar w:fldCharType="end"/>
      </w:r>
      <w:r w:rsidRPr="00E44779">
        <w:rPr>
          <w:rFonts w:hint="cs"/>
          <w:color w:val="auto"/>
          <w:sz w:val="32"/>
          <w:rtl/>
        </w:rPr>
        <w:t>: إظهار العجز والاعتماد على غيرك. وتَوَكَلَ على الله اعتمد عليه ووثق به واتكل عليه في أمره</w:t>
      </w:r>
      <w:r w:rsidRPr="00E44779">
        <w:rPr>
          <w:rStyle w:val="af2"/>
          <w:color w:val="auto"/>
          <w:rtl/>
        </w:rPr>
        <w:t>(</w:t>
      </w:r>
      <w:r w:rsidRPr="00E44779">
        <w:rPr>
          <w:rStyle w:val="af2"/>
          <w:color w:val="auto"/>
          <w:rtl/>
        </w:rPr>
        <w:footnoteReference w:id="333"/>
      </w:r>
      <w:r w:rsidRPr="00E44779">
        <w:rPr>
          <w:rStyle w:val="af2"/>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نص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587D72">
      <w:pPr>
        <w:spacing w:after="120"/>
        <w:rPr>
          <w:color w:val="auto"/>
          <w:rtl/>
        </w:rPr>
      </w:pPr>
      <w:r w:rsidRPr="00E44779">
        <w:rPr>
          <w:rFonts w:hint="cs"/>
          <w:color w:val="auto"/>
          <w:rtl/>
        </w:rPr>
        <w:t xml:space="preserve">قال النووي: </w:t>
      </w:r>
      <w:r w:rsidRPr="00E44779">
        <w:rPr>
          <w:color w:val="auto"/>
          <w:rtl/>
        </w:rPr>
        <w:t>(فيه</w:t>
      </w:r>
      <w:r w:rsidRPr="00E44779">
        <w:rPr>
          <w:rFonts w:hint="cs"/>
          <w:color w:val="auto"/>
          <w:rtl/>
        </w:rPr>
        <w:t>- يعني دعاء النبي صلى الله عليه وسلم بنقل حمى المدينة إلى الجحفة</w:t>
      </w:r>
      <w:r w:rsidRPr="00E44779">
        <w:rPr>
          <w:rFonts w:ascii="Tahoma" w:hAnsi="Tahoma" w:hint="cs"/>
          <w:color w:val="auto"/>
          <w:rtl/>
        </w:rPr>
        <w:t xml:space="preserve"> وكان ساكنوا الجحفة في ذلك الوقت يهوداً-</w:t>
      </w:r>
      <w:r w:rsidRPr="00E44779">
        <w:rPr>
          <w:rStyle w:val="af2"/>
          <w:rFonts w:hint="cs"/>
          <w:color w:val="auto"/>
          <w:rtl/>
        </w:rPr>
        <w:t xml:space="preserve"> </w:t>
      </w:r>
      <w:r w:rsidRPr="00E44779">
        <w:rPr>
          <w:color w:val="auto"/>
          <w:rtl/>
        </w:rPr>
        <w:t xml:space="preserve">دليل للدعاء على الكفار بالأمراض والأسقام والهلاك وفيه </w:t>
      </w:r>
      <w:r w:rsidR="00603147" w:rsidRPr="00E44779">
        <w:rPr>
          <w:color w:val="auto"/>
          <w:rtl/>
        </w:rPr>
        <w:t>الدعاء</w:t>
      </w:r>
      <w:r w:rsidRPr="00E44779">
        <w:rPr>
          <w:color w:val="auto"/>
          <w:rtl/>
        </w:rPr>
        <w:t xml:space="preserve"> للمسلمين بالصحة وطيب بلادهم والبركة فيها وكشف الضر والشدائد عنهم وهذا مذهب العلماء كافة قال القاضي وهذا خلاف قول بعض المتصوفة أن </w:t>
      </w:r>
      <w:r w:rsidR="00603147" w:rsidRPr="00E44779">
        <w:rPr>
          <w:color w:val="auto"/>
          <w:rtl/>
        </w:rPr>
        <w:t>الدعاء</w:t>
      </w:r>
      <w:r w:rsidRPr="00E44779">
        <w:rPr>
          <w:color w:val="auto"/>
          <w:rtl/>
        </w:rPr>
        <w:t xml:space="preserve"> قدح في </w:t>
      </w:r>
      <w:r w:rsidR="00603147" w:rsidRPr="00E44779">
        <w:rPr>
          <w:color w:val="auto"/>
          <w:rtl/>
        </w:rPr>
        <w:t>التوكل</w:t>
      </w:r>
      <w:r w:rsidRPr="00E44779">
        <w:rPr>
          <w:color w:val="auto"/>
          <w:rtl/>
        </w:rPr>
        <w:t xml:space="preserve"> والرضا)</w:t>
      </w:r>
      <w:r w:rsidRPr="00E44779">
        <w:rPr>
          <w:rStyle w:val="af2"/>
          <w:color w:val="auto"/>
          <w:rtl/>
        </w:rPr>
        <w:t>(</w:t>
      </w:r>
      <w:r w:rsidRPr="00E44779">
        <w:rPr>
          <w:rStyle w:val="af2"/>
          <w:color w:val="auto"/>
          <w:rtl/>
        </w:rPr>
        <w:footnoteReference w:id="334"/>
      </w:r>
      <w:r w:rsidRPr="00E44779">
        <w:rPr>
          <w:rStyle w:val="af2"/>
          <w:color w:val="auto"/>
          <w:rtl/>
        </w:rPr>
        <w:t>)</w:t>
      </w:r>
      <w:r w:rsidRPr="00E44779">
        <w:rPr>
          <w:rFonts w:hint="cs"/>
          <w:color w:val="auto"/>
          <w:sz w:val="32"/>
          <w:rtl/>
        </w:rPr>
        <w:t xml:space="preserve"> </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055941" w:rsidRPr="00E44779" w:rsidRDefault="00FF4037" w:rsidP="00325729">
      <w:pPr>
        <w:spacing w:after="120"/>
        <w:rPr>
          <w:color w:val="auto"/>
          <w:sz w:val="32"/>
          <w:rtl/>
        </w:rPr>
      </w:pPr>
      <w:r w:rsidRPr="00E44779">
        <w:rPr>
          <w:rFonts w:hint="cs"/>
          <w:color w:val="auto"/>
          <w:sz w:val="32"/>
          <w:rtl/>
        </w:rPr>
        <w:t xml:space="preserve"> قال </w:t>
      </w:r>
      <w:r w:rsidRPr="00E44779">
        <w:rPr>
          <w:rFonts w:hint="cs"/>
          <w:color w:val="auto"/>
          <w:rtl/>
        </w:rPr>
        <w:t>تعالى</w:t>
      </w:r>
      <w:r w:rsidR="00055941"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218" w:hAnsi="QCF_P218" w:cs="QCF_P218"/>
          <w:color w:val="auto"/>
          <w:sz w:val="32"/>
          <w:szCs w:val="32"/>
          <w:rtl/>
        </w:rPr>
        <w:t xml:space="preserve">ﯨ ﯩ ﯪ ﯫ ﯬ ﯭ ﯮ ﯯ ﯰ ﯱ ﯲ ﯳ ﯴ ﯵ ﯶ ﯷ ﯸ ﯹ ﯺ ﯻ ﯼ ﯽ ﯾ ﯿ ﰀ ﰁ ﰂ ﰃ ﰄ ﰅ </w:t>
      </w:r>
      <w:r w:rsidRPr="00E44779">
        <w:rPr>
          <w:rFonts w:ascii="QCF_BSML" w:hAnsi="QCF_BSML" w:cs="QCF_BSML"/>
          <w:b/>
          <w:bCs/>
          <w:color w:val="auto"/>
          <w:sz w:val="32"/>
          <w:szCs w:val="32"/>
          <w:rtl/>
        </w:rPr>
        <w:t>)</w:t>
      </w:r>
      <w:r w:rsidRPr="00E44779">
        <w:rPr>
          <w:color w:val="auto"/>
          <w:sz w:val="24"/>
          <w:szCs w:val="28"/>
          <w:rtl/>
        </w:rPr>
        <w:t>[</w:t>
      </w:r>
      <w:r w:rsidR="00972155" w:rsidRPr="00E44779">
        <w:rPr>
          <w:color w:val="auto"/>
          <w:sz w:val="24"/>
          <w:szCs w:val="28"/>
          <w:rtl/>
        </w:rPr>
        <w:t>يونس:88</w:t>
      </w:r>
      <w:r w:rsidR="00972155" w:rsidRPr="00E44779">
        <w:rPr>
          <w:color w:val="auto"/>
          <w:sz w:val="24"/>
          <w:szCs w:val="28"/>
          <w:rtl/>
        </w:rPr>
        <w:fldChar w:fldCharType="begin"/>
      </w:r>
      <w:r w:rsidR="00972155" w:rsidRPr="00E44779">
        <w:rPr>
          <w:color w:val="auto"/>
          <w:sz w:val="28"/>
          <w:szCs w:val="28"/>
        </w:rPr>
        <w:instrText xml:space="preserve"> XE "</w:instrText>
      </w:r>
      <w:r w:rsidR="00972155" w:rsidRPr="00E44779">
        <w:rPr>
          <w:rFonts w:hint="eastAsia"/>
          <w:color w:val="auto"/>
          <w:sz w:val="28"/>
          <w:szCs w:val="28"/>
          <w:rtl/>
        </w:rPr>
        <w:instrText>ا</w:instrText>
      </w:r>
      <w:r w:rsidR="00972155" w:rsidRPr="00E44779">
        <w:rPr>
          <w:color w:val="auto"/>
          <w:sz w:val="28"/>
          <w:szCs w:val="28"/>
          <w:rtl/>
        </w:rPr>
        <w:instrText>:</w:instrText>
      </w:r>
      <w:r w:rsidR="00972155" w:rsidRPr="00E44779">
        <w:rPr>
          <w:rFonts w:hint="eastAsia"/>
          <w:color w:val="auto"/>
          <w:sz w:val="28"/>
          <w:szCs w:val="28"/>
          <w:rtl/>
        </w:rPr>
        <w:instrText>يونس</w:instrText>
      </w:r>
      <w:r w:rsidR="00972155" w:rsidRPr="00E44779">
        <w:rPr>
          <w:color w:val="auto"/>
          <w:sz w:val="28"/>
          <w:szCs w:val="28"/>
          <w:rtl/>
        </w:rPr>
        <w:instrText>:88</w:instrText>
      </w:r>
      <w:r w:rsidR="00972155" w:rsidRPr="00E44779">
        <w:rPr>
          <w:rFonts w:hint="cs"/>
          <w:color w:val="auto"/>
          <w:sz w:val="28"/>
          <w:szCs w:val="28"/>
          <w:rtl/>
        </w:rPr>
        <w:instrText xml:space="preserve"> </w:instrText>
      </w:r>
      <w:r w:rsidR="00972155" w:rsidRPr="00E44779">
        <w:rPr>
          <w:rFonts w:ascii="QCF_BSML" w:hAnsi="QCF_BSML" w:cs="QCF_BSML"/>
          <w:b/>
          <w:bCs/>
          <w:color w:val="auto"/>
          <w:sz w:val="28"/>
          <w:szCs w:val="28"/>
          <w:rtl/>
        </w:rPr>
        <w:instrText>(</w:instrText>
      </w:r>
      <w:r w:rsidR="00972155" w:rsidRPr="00E44779">
        <w:rPr>
          <w:rFonts w:ascii="QCF_P218" w:hAnsi="QCF_P218" w:cs="QCF_P218"/>
          <w:color w:val="auto"/>
          <w:sz w:val="28"/>
          <w:szCs w:val="28"/>
          <w:rtl/>
        </w:rPr>
        <w:instrText xml:space="preserve">ﯨ ﯩ ﯪ ﯫ ﯬ ﯭ ﯮ ﯯ ﯰ ﯱ ﯲ ﯳ ﯴ ﯵ ﯶ ﯷ ﯸ ﯹ ﯺ ﯻ ﯼ ﯽ ﯾ ﯿ ﰀ ﰁ ﰂ ﰃ ﰄ ﰅ </w:instrText>
      </w:r>
      <w:r w:rsidR="00972155" w:rsidRPr="00E44779">
        <w:rPr>
          <w:rFonts w:ascii="QCF_BSML" w:hAnsi="QCF_BSML" w:cs="QCF_BSML"/>
          <w:b/>
          <w:bCs/>
          <w:color w:val="auto"/>
          <w:sz w:val="28"/>
          <w:szCs w:val="28"/>
          <w:rtl/>
        </w:rPr>
        <w:instrText>)</w:instrText>
      </w:r>
      <w:r w:rsidR="00972155" w:rsidRPr="00E44779">
        <w:rPr>
          <w:color w:val="auto"/>
          <w:sz w:val="28"/>
          <w:szCs w:val="28"/>
        </w:rPr>
        <w:instrText xml:space="preserve">" </w:instrText>
      </w:r>
      <w:r w:rsidR="00972155" w:rsidRPr="00E44779">
        <w:rPr>
          <w:color w:val="auto"/>
          <w:sz w:val="24"/>
          <w:szCs w:val="28"/>
          <w:rtl/>
        </w:rPr>
        <w:fldChar w:fldCharType="end"/>
      </w:r>
      <w:r w:rsidRPr="00E44779">
        <w:rPr>
          <w:color w:val="auto"/>
          <w:sz w:val="24"/>
          <w:szCs w:val="28"/>
          <w:rtl/>
        </w:rPr>
        <w:t>]</w:t>
      </w:r>
      <w:r w:rsidR="00055941" w:rsidRPr="00E44779">
        <w:rPr>
          <w:rFonts w:hint="cs"/>
          <w:color w:val="auto"/>
          <w:sz w:val="32"/>
          <w:rtl/>
        </w:rPr>
        <w:t>.</w:t>
      </w:r>
      <w:r w:rsidRPr="00E44779">
        <w:rPr>
          <w:rFonts w:hint="cs"/>
          <w:color w:val="auto"/>
          <w:sz w:val="32"/>
          <w:rtl/>
        </w:rPr>
        <w:t xml:space="preserve"> </w:t>
      </w:r>
    </w:p>
    <w:p w:rsidR="00055941" w:rsidRPr="00E44779" w:rsidRDefault="00FF4037" w:rsidP="00325729">
      <w:pPr>
        <w:spacing w:after="120"/>
        <w:rPr>
          <w:color w:val="auto"/>
          <w:sz w:val="32"/>
          <w:rtl/>
        </w:rPr>
      </w:pPr>
      <w:r w:rsidRPr="00E44779">
        <w:rPr>
          <w:rFonts w:hint="cs"/>
          <w:color w:val="auto"/>
          <w:sz w:val="32"/>
          <w:rtl/>
        </w:rPr>
        <w:lastRenderedPageBreak/>
        <w:t>و</w:t>
      </w:r>
      <w:r w:rsidR="00570C79" w:rsidRPr="00E44779">
        <w:rPr>
          <w:rFonts w:hint="cs"/>
          <w:color w:val="auto"/>
          <w:sz w:val="32"/>
          <w:rtl/>
        </w:rPr>
        <w:t xml:space="preserve">قوله </w:t>
      </w:r>
      <w:r w:rsidR="00570C79" w:rsidRPr="00E44779">
        <w:rPr>
          <w:rFonts w:hint="cs"/>
          <w:color w:val="auto"/>
          <w:rtl/>
        </w:rPr>
        <w:t>تعالى</w:t>
      </w:r>
      <w:r w:rsidR="00570C79" w:rsidRPr="00E44779">
        <w:rPr>
          <w:rFonts w:hint="cs"/>
          <w:color w:val="auto"/>
          <w:sz w:val="32"/>
          <w:rtl/>
        </w:rPr>
        <w:t>:</w:t>
      </w:r>
      <w:r w:rsidR="00055941"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121" w:hAnsi="QCF_P121" w:cs="QCF_P121"/>
          <w:color w:val="auto"/>
          <w:sz w:val="32"/>
          <w:szCs w:val="32"/>
          <w:rtl/>
        </w:rPr>
        <w:t xml:space="preserve">ﭩ ﭪ ﭫ ﭬ ﭭ ﭮ ﭯ ﭰ ﭱ ﭲ ﭳ ﭴ ﭵ ﭶ ﭷ ﭸ ﭹ ﭺ </w:t>
      </w:r>
      <w:r w:rsidR="00055941" w:rsidRPr="00E44779">
        <w:rPr>
          <w:rFonts w:ascii="QCF_BSML" w:hAnsi="QCF_BSML" w:cs="QCF_BSML"/>
          <w:b/>
          <w:bCs/>
          <w:color w:val="auto"/>
          <w:sz w:val="32"/>
          <w:szCs w:val="32"/>
          <w:rtl/>
        </w:rPr>
        <w:t>)</w:t>
      </w:r>
      <w:r w:rsidRPr="00E44779">
        <w:rPr>
          <w:rFonts w:ascii="QCF_BSML" w:hAnsi="QCF_BSML" w:cs="QCF_BSML"/>
          <w:b/>
          <w:bCs/>
          <w:color w:val="auto"/>
          <w:sz w:val="32"/>
          <w:szCs w:val="32"/>
          <w:rtl/>
        </w:rPr>
        <w:t xml:space="preserve"> </w:t>
      </w:r>
      <w:r w:rsidRPr="00E44779">
        <w:rPr>
          <w:color w:val="auto"/>
          <w:sz w:val="24"/>
          <w:szCs w:val="28"/>
          <w:rtl/>
        </w:rPr>
        <w:t>[</w:t>
      </w:r>
      <w:r w:rsidR="00972155" w:rsidRPr="00E44779">
        <w:rPr>
          <w:color w:val="auto"/>
          <w:sz w:val="24"/>
          <w:szCs w:val="28"/>
          <w:rtl/>
        </w:rPr>
        <w:t>المائدة:78</w:t>
      </w:r>
      <w:r w:rsidR="00972155" w:rsidRPr="00E44779">
        <w:rPr>
          <w:color w:val="auto"/>
          <w:sz w:val="24"/>
          <w:szCs w:val="28"/>
          <w:rtl/>
        </w:rPr>
        <w:fldChar w:fldCharType="begin"/>
      </w:r>
      <w:r w:rsidR="00972155" w:rsidRPr="00E44779">
        <w:rPr>
          <w:color w:val="auto"/>
          <w:sz w:val="28"/>
          <w:szCs w:val="28"/>
        </w:rPr>
        <w:instrText xml:space="preserve"> XE "</w:instrText>
      </w:r>
      <w:r w:rsidR="00972155" w:rsidRPr="00E44779">
        <w:rPr>
          <w:rFonts w:hint="eastAsia"/>
          <w:color w:val="auto"/>
          <w:sz w:val="28"/>
          <w:szCs w:val="28"/>
          <w:rtl/>
        </w:rPr>
        <w:instrText>ا</w:instrText>
      </w:r>
      <w:r w:rsidR="00972155" w:rsidRPr="00E44779">
        <w:rPr>
          <w:color w:val="auto"/>
          <w:sz w:val="28"/>
          <w:szCs w:val="28"/>
          <w:rtl/>
        </w:rPr>
        <w:instrText>:</w:instrText>
      </w:r>
      <w:r w:rsidR="00972155" w:rsidRPr="00E44779">
        <w:rPr>
          <w:rFonts w:hint="eastAsia"/>
          <w:color w:val="auto"/>
          <w:sz w:val="28"/>
          <w:szCs w:val="28"/>
          <w:rtl/>
        </w:rPr>
        <w:instrText>المائدة</w:instrText>
      </w:r>
      <w:r w:rsidR="00972155" w:rsidRPr="00E44779">
        <w:rPr>
          <w:color w:val="auto"/>
          <w:sz w:val="28"/>
          <w:szCs w:val="28"/>
          <w:rtl/>
        </w:rPr>
        <w:instrText>:78</w:instrText>
      </w:r>
      <w:r w:rsidR="00972155" w:rsidRPr="00E44779">
        <w:rPr>
          <w:rFonts w:hint="cs"/>
          <w:color w:val="auto"/>
          <w:sz w:val="28"/>
          <w:szCs w:val="28"/>
          <w:rtl/>
        </w:rPr>
        <w:instrText xml:space="preserve"> </w:instrText>
      </w:r>
      <w:r w:rsidR="00972155" w:rsidRPr="00E44779">
        <w:rPr>
          <w:rFonts w:ascii="QCF_BSML" w:hAnsi="QCF_BSML" w:cs="QCF_BSML"/>
          <w:b/>
          <w:bCs/>
          <w:color w:val="auto"/>
          <w:sz w:val="28"/>
          <w:szCs w:val="28"/>
          <w:rtl/>
        </w:rPr>
        <w:instrText>(</w:instrText>
      </w:r>
      <w:r w:rsidR="00972155" w:rsidRPr="00E44779">
        <w:rPr>
          <w:rFonts w:ascii="QCF_P121" w:hAnsi="QCF_P121" w:cs="QCF_P121"/>
          <w:color w:val="auto"/>
          <w:sz w:val="28"/>
          <w:szCs w:val="28"/>
          <w:rtl/>
        </w:rPr>
        <w:instrText xml:space="preserve">ﭩ ﭪ ﭫ ﭬ ﭭ ﭮ ﭯ ﭰ ﭱ ﭲ ﭳ ﭴ ﭵ ﭶ ﭷ ﭸ ﭹ ﭺ </w:instrText>
      </w:r>
      <w:r w:rsidR="00972155" w:rsidRPr="00E44779">
        <w:rPr>
          <w:rFonts w:ascii="QCF_BSML" w:hAnsi="QCF_BSML" w:cs="QCF_BSML"/>
          <w:b/>
          <w:bCs/>
          <w:color w:val="auto"/>
          <w:sz w:val="28"/>
          <w:szCs w:val="28"/>
          <w:rtl/>
        </w:rPr>
        <w:instrText>)</w:instrText>
      </w:r>
      <w:r w:rsidR="00972155" w:rsidRPr="00E44779">
        <w:rPr>
          <w:color w:val="auto"/>
          <w:sz w:val="28"/>
          <w:szCs w:val="28"/>
        </w:rPr>
        <w:instrText xml:space="preserve">" </w:instrText>
      </w:r>
      <w:r w:rsidR="00972155" w:rsidRPr="00E44779">
        <w:rPr>
          <w:color w:val="auto"/>
          <w:sz w:val="24"/>
          <w:szCs w:val="28"/>
          <w:rtl/>
        </w:rPr>
        <w:fldChar w:fldCharType="end"/>
      </w:r>
      <w:r w:rsidRPr="00E44779">
        <w:rPr>
          <w:color w:val="auto"/>
          <w:sz w:val="24"/>
          <w:szCs w:val="28"/>
          <w:rtl/>
        </w:rPr>
        <w:t>]</w:t>
      </w:r>
      <w:r w:rsidR="00055941" w:rsidRPr="00E44779">
        <w:rPr>
          <w:rFonts w:hint="cs"/>
          <w:color w:val="auto"/>
          <w:sz w:val="32"/>
          <w:rtl/>
        </w:rPr>
        <w:t>.</w:t>
      </w:r>
      <w:r w:rsidRPr="00E44779">
        <w:rPr>
          <w:rFonts w:hint="cs"/>
          <w:color w:val="auto"/>
          <w:sz w:val="32"/>
          <w:rtl/>
        </w:rPr>
        <w:t xml:space="preserve"> </w:t>
      </w:r>
    </w:p>
    <w:p w:rsidR="00055941" w:rsidRPr="00E44779" w:rsidRDefault="00FF4037" w:rsidP="00325729">
      <w:pPr>
        <w:spacing w:after="120"/>
        <w:rPr>
          <w:color w:val="auto"/>
          <w:sz w:val="32"/>
          <w:rtl/>
        </w:rPr>
      </w:pPr>
      <w:r w:rsidRPr="00E44779">
        <w:rPr>
          <w:rFonts w:hint="cs"/>
          <w:color w:val="auto"/>
          <w:sz w:val="32"/>
          <w:rtl/>
        </w:rPr>
        <w:t xml:space="preserve">قال </w:t>
      </w:r>
      <w:r w:rsidRPr="00E44779">
        <w:rPr>
          <w:rFonts w:hint="cs"/>
          <w:color w:val="auto"/>
          <w:rtl/>
        </w:rPr>
        <w:t>القرطبي</w:t>
      </w:r>
      <w:r w:rsidR="00055941" w:rsidRPr="00E44779">
        <w:rPr>
          <w:rFonts w:hint="cs"/>
          <w:color w:val="auto"/>
          <w:sz w:val="32"/>
          <w:rtl/>
        </w:rPr>
        <w:t>:</w:t>
      </w:r>
      <w:r w:rsidRPr="00E44779">
        <w:rPr>
          <w:rFonts w:hint="cs"/>
          <w:color w:val="auto"/>
          <w:sz w:val="32"/>
          <w:rtl/>
        </w:rPr>
        <w:t xml:space="preserve"> </w:t>
      </w:r>
      <w:r w:rsidR="00055941" w:rsidRPr="00E44779">
        <w:rPr>
          <w:rFonts w:hint="cs"/>
          <w:color w:val="auto"/>
          <w:sz w:val="32"/>
          <w:rtl/>
        </w:rPr>
        <w:t>(</w:t>
      </w:r>
      <w:r w:rsidRPr="00E44779">
        <w:rPr>
          <w:rFonts w:hint="cs"/>
          <w:color w:val="auto"/>
          <w:sz w:val="32"/>
          <w:rtl/>
        </w:rPr>
        <w:t>فيه جواز لعن الكافرين</w:t>
      </w:r>
      <w:r w:rsidR="00055941" w:rsidRPr="00E44779">
        <w:rPr>
          <w:rFonts w:hint="cs"/>
          <w:color w:val="auto"/>
          <w:sz w:val="32"/>
          <w:rtl/>
        </w:rPr>
        <w:t>)</w:t>
      </w:r>
      <w:r w:rsidRPr="00E44779">
        <w:rPr>
          <w:rStyle w:val="af2"/>
          <w:color w:val="auto"/>
          <w:rtl/>
        </w:rPr>
        <w:t>(</w:t>
      </w:r>
      <w:r w:rsidRPr="00E44779">
        <w:rPr>
          <w:rStyle w:val="af2"/>
          <w:color w:val="auto"/>
          <w:rtl/>
        </w:rPr>
        <w:footnoteReference w:id="335"/>
      </w:r>
      <w:r w:rsidRPr="00E44779">
        <w:rPr>
          <w:rStyle w:val="af2"/>
          <w:color w:val="auto"/>
          <w:rtl/>
        </w:rPr>
        <w:t>)</w:t>
      </w:r>
      <w:r w:rsidR="00055941" w:rsidRPr="00E44779">
        <w:rPr>
          <w:rFonts w:hint="cs"/>
          <w:color w:val="auto"/>
          <w:sz w:val="32"/>
          <w:rtl/>
        </w:rPr>
        <w:t>.</w:t>
      </w:r>
      <w:r w:rsidRPr="00E44779">
        <w:rPr>
          <w:rFonts w:hint="cs"/>
          <w:color w:val="auto"/>
          <w:sz w:val="32"/>
          <w:rtl/>
        </w:rPr>
        <w:t xml:space="preserve"> </w:t>
      </w:r>
    </w:p>
    <w:p w:rsidR="00376794" w:rsidRPr="00E44779" w:rsidRDefault="00FF4037" w:rsidP="00325729">
      <w:pPr>
        <w:spacing w:after="120"/>
        <w:rPr>
          <w:color w:val="auto"/>
          <w:sz w:val="32"/>
          <w:rtl/>
        </w:rPr>
      </w:pPr>
      <w:r w:rsidRPr="00E44779">
        <w:rPr>
          <w:rFonts w:hint="cs"/>
          <w:color w:val="auto"/>
          <w:sz w:val="32"/>
          <w:rtl/>
        </w:rPr>
        <w:t xml:space="preserve">ففي </w:t>
      </w:r>
      <w:r w:rsidRPr="00E44779">
        <w:rPr>
          <w:rFonts w:hint="cs"/>
          <w:color w:val="auto"/>
          <w:rtl/>
        </w:rPr>
        <w:t>الآيتين</w:t>
      </w:r>
      <w:r w:rsidRPr="00E44779">
        <w:rPr>
          <w:rFonts w:hint="cs"/>
          <w:color w:val="auto"/>
          <w:sz w:val="32"/>
          <w:rtl/>
        </w:rPr>
        <w:t xml:space="preserve"> السابقتين دليل على جواز ومشروعية </w:t>
      </w:r>
      <w:r w:rsidR="00603147" w:rsidRPr="00E44779">
        <w:rPr>
          <w:rFonts w:hint="cs"/>
          <w:color w:val="auto"/>
          <w:sz w:val="32"/>
          <w:rtl/>
        </w:rPr>
        <w:t>الدعاء</w:t>
      </w:r>
      <w:r w:rsidRPr="00E44779">
        <w:rPr>
          <w:rFonts w:hint="cs"/>
          <w:color w:val="auto"/>
          <w:sz w:val="32"/>
          <w:rtl/>
        </w:rPr>
        <w:t xml:space="preserve"> على الكافرين حيث ذكره الله عن ثلاثة من رسله. وقوله تعالى: </w:t>
      </w:r>
      <w:r w:rsidRPr="00E44779">
        <w:rPr>
          <w:rFonts w:ascii="QCF_BSML" w:hAnsi="QCF_BSML" w:cs="QCF_BSML"/>
          <w:b/>
          <w:bCs/>
          <w:color w:val="auto"/>
          <w:sz w:val="32"/>
          <w:szCs w:val="32"/>
          <w:rtl/>
        </w:rPr>
        <w:t>(</w:t>
      </w:r>
      <w:r w:rsidRPr="00E44779">
        <w:rPr>
          <w:rFonts w:ascii="QCF_P028" w:hAnsi="QCF_P028" w:cs="QCF_P028"/>
          <w:color w:val="auto"/>
          <w:sz w:val="32"/>
          <w:szCs w:val="32"/>
          <w:rtl/>
        </w:rPr>
        <w:t>ﯩ ﯪ ﯫ ﯬ ﯭ ﯮ ﯯ ﯰ ﯱ ﯲ ﯳ ﯴ ﯵ ﯶ ﯷ ﯸ ﯹ ﯺ ﯻ</w:t>
      </w:r>
      <w:r w:rsidRPr="00E44779">
        <w:rPr>
          <w:rFonts w:ascii="QCF_BSML" w:hAnsi="QCF_BSML" w:cs="QCF_BSML"/>
          <w:b/>
          <w:bCs/>
          <w:color w:val="auto"/>
          <w:sz w:val="32"/>
          <w:szCs w:val="32"/>
          <w:rtl/>
        </w:rPr>
        <w:t>)</w:t>
      </w:r>
      <w:r w:rsidRPr="00E44779">
        <w:rPr>
          <w:color w:val="auto"/>
          <w:sz w:val="24"/>
          <w:szCs w:val="28"/>
          <w:rtl/>
        </w:rPr>
        <w:t>[</w:t>
      </w:r>
      <w:r w:rsidR="00D13748" w:rsidRPr="00E44779">
        <w:rPr>
          <w:color w:val="auto"/>
          <w:sz w:val="24"/>
          <w:szCs w:val="28"/>
          <w:rtl/>
        </w:rPr>
        <w:t>البقرة:186</w:t>
      </w:r>
      <w:r w:rsidR="00972155" w:rsidRPr="00E44779">
        <w:rPr>
          <w:color w:val="auto"/>
          <w:sz w:val="24"/>
          <w:szCs w:val="28"/>
          <w:rtl/>
        </w:rPr>
        <w:fldChar w:fldCharType="begin"/>
      </w:r>
      <w:r w:rsidR="00972155" w:rsidRPr="00E44779">
        <w:rPr>
          <w:color w:val="auto"/>
          <w:sz w:val="28"/>
          <w:szCs w:val="28"/>
        </w:rPr>
        <w:instrText xml:space="preserve"> XE "</w:instrText>
      </w:r>
      <w:r w:rsidR="00972155" w:rsidRPr="00E44779">
        <w:rPr>
          <w:rFonts w:hint="eastAsia"/>
          <w:color w:val="auto"/>
          <w:sz w:val="28"/>
          <w:szCs w:val="28"/>
          <w:rtl/>
        </w:rPr>
        <w:instrText>ا</w:instrText>
      </w:r>
      <w:r w:rsidR="00972155" w:rsidRPr="00E44779">
        <w:rPr>
          <w:color w:val="auto"/>
          <w:sz w:val="28"/>
          <w:szCs w:val="28"/>
          <w:rtl/>
        </w:rPr>
        <w:instrText>:</w:instrText>
      </w:r>
      <w:r w:rsidR="00D13748" w:rsidRPr="00E44779">
        <w:rPr>
          <w:rFonts w:hint="eastAsia"/>
          <w:color w:val="auto"/>
          <w:sz w:val="28"/>
          <w:szCs w:val="28"/>
          <w:rtl/>
        </w:rPr>
        <w:instrText>البقرة:186</w:instrText>
      </w:r>
      <w:r w:rsidR="00972155" w:rsidRPr="00E44779">
        <w:rPr>
          <w:rFonts w:hint="cs"/>
          <w:color w:val="auto"/>
          <w:sz w:val="28"/>
          <w:szCs w:val="28"/>
          <w:rtl/>
        </w:rPr>
        <w:instrText xml:space="preserve"> </w:instrText>
      </w:r>
      <w:r w:rsidR="00972155" w:rsidRPr="00E44779">
        <w:rPr>
          <w:rFonts w:ascii="QCF_BSML" w:hAnsi="QCF_BSML" w:cs="QCF_BSML"/>
          <w:b/>
          <w:bCs/>
          <w:color w:val="auto"/>
          <w:sz w:val="28"/>
          <w:szCs w:val="28"/>
          <w:rtl/>
        </w:rPr>
        <w:instrText>(</w:instrText>
      </w:r>
      <w:r w:rsidR="00972155" w:rsidRPr="00E44779">
        <w:rPr>
          <w:rFonts w:ascii="QCF_P028" w:hAnsi="QCF_P028" w:cs="QCF_P028"/>
          <w:color w:val="auto"/>
          <w:sz w:val="28"/>
          <w:szCs w:val="28"/>
          <w:rtl/>
        </w:rPr>
        <w:instrText>ﯩ ﯪ ﯫ ﯬ ﯭ ﯮ ﯯ ﯰ ﯱ ﯲ ﯳ ﯴ ﯵ ﯶ ﯷ ﯸ ﯹ ﯺ ﯻ</w:instrText>
      </w:r>
      <w:r w:rsidR="00972155" w:rsidRPr="00E44779">
        <w:rPr>
          <w:rFonts w:ascii="QCF_BSML" w:hAnsi="QCF_BSML" w:cs="QCF_BSML"/>
          <w:b/>
          <w:bCs/>
          <w:color w:val="auto"/>
          <w:sz w:val="28"/>
          <w:szCs w:val="28"/>
          <w:rtl/>
        </w:rPr>
        <w:instrText>)</w:instrText>
      </w:r>
      <w:r w:rsidR="00972155" w:rsidRPr="00E44779">
        <w:rPr>
          <w:color w:val="auto"/>
          <w:sz w:val="28"/>
          <w:szCs w:val="28"/>
        </w:rPr>
        <w:instrText xml:space="preserve">" </w:instrText>
      </w:r>
      <w:r w:rsidR="00972155" w:rsidRPr="00E44779">
        <w:rPr>
          <w:color w:val="auto"/>
          <w:sz w:val="24"/>
          <w:szCs w:val="28"/>
          <w:rtl/>
        </w:rPr>
        <w:fldChar w:fldCharType="end"/>
      </w:r>
      <w:r w:rsidRPr="00E44779">
        <w:rPr>
          <w:color w:val="auto"/>
          <w:sz w:val="24"/>
          <w:szCs w:val="28"/>
          <w:rtl/>
        </w:rPr>
        <w:t>]</w:t>
      </w:r>
      <w:r w:rsidR="00376794" w:rsidRPr="00E44779">
        <w:rPr>
          <w:rFonts w:hint="cs"/>
          <w:color w:val="auto"/>
          <w:sz w:val="32"/>
          <w:rtl/>
        </w:rPr>
        <w:t>.</w:t>
      </w:r>
      <w:r w:rsidRPr="00E44779">
        <w:rPr>
          <w:rFonts w:hint="cs"/>
          <w:color w:val="auto"/>
          <w:sz w:val="32"/>
          <w:rtl/>
        </w:rPr>
        <w:t xml:space="preserve"> </w:t>
      </w:r>
    </w:p>
    <w:p w:rsidR="00F24184" w:rsidRPr="00E44779" w:rsidRDefault="00FF4037" w:rsidP="00325729">
      <w:pPr>
        <w:spacing w:after="120"/>
        <w:rPr>
          <w:rStyle w:val="aff5"/>
          <w:color w:val="auto"/>
          <w:sz w:val="36"/>
          <w:szCs w:val="36"/>
          <w:rtl/>
        </w:rPr>
      </w:pPr>
      <w:r w:rsidRPr="00E44779">
        <w:rPr>
          <w:rFonts w:hint="cs"/>
          <w:color w:val="auto"/>
          <w:rtl/>
        </w:rPr>
        <w:t>و</w:t>
      </w:r>
      <w:r w:rsidRPr="00E44779">
        <w:rPr>
          <w:rStyle w:val="aff5"/>
          <w:color w:val="auto"/>
          <w:sz w:val="36"/>
          <w:szCs w:val="36"/>
          <w:rtl/>
        </w:rPr>
        <w:t xml:space="preserve">عن </w:t>
      </w:r>
      <w:r w:rsidRPr="00E44779">
        <w:rPr>
          <w:rtl/>
        </w:rPr>
        <w:t>أبي</w:t>
      </w:r>
      <w:r w:rsidRPr="00E44779">
        <w:rPr>
          <w:rStyle w:val="aff5"/>
          <w:color w:val="auto"/>
          <w:sz w:val="36"/>
          <w:szCs w:val="36"/>
          <w:rtl/>
        </w:rPr>
        <w:t xml:space="preserve"> هريرة </w:t>
      </w:r>
      <w:r w:rsidR="00325729" w:rsidRPr="00E44779">
        <w:rPr>
          <w:rStyle w:val="aff5"/>
          <w:color w:val="auto"/>
          <w:sz w:val="36"/>
          <w:szCs w:val="36"/>
        </w:rPr>
        <w:sym w:font="AGA Arabesque" w:char="F074"/>
      </w:r>
      <w:r w:rsidRPr="00E44779">
        <w:rPr>
          <w:rStyle w:val="aff5"/>
          <w:color w:val="auto"/>
          <w:sz w:val="36"/>
          <w:szCs w:val="36"/>
          <w:rtl/>
        </w:rPr>
        <w:t xml:space="preserve">: </w:t>
      </w:r>
      <w:r w:rsidR="00376794" w:rsidRPr="00E44779">
        <w:rPr>
          <w:rStyle w:val="aff5"/>
          <w:color w:val="auto"/>
          <w:sz w:val="36"/>
          <w:szCs w:val="36"/>
          <w:rtl/>
        </w:rPr>
        <w:t xml:space="preserve">أن رسول الله </w:t>
      </w:r>
      <w:r w:rsidR="00325729" w:rsidRPr="00E44779">
        <w:rPr>
          <w:rStyle w:val="aff5"/>
          <w:color w:val="auto"/>
          <w:sz w:val="36"/>
          <w:szCs w:val="36"/>
        </w:rPr>
        <w:sym w:font="AGA Arabesque" w:char="F072"/>
      </w:r>
      <w:r w:rsidR="00376794" w:rsidRPr="00E44779">
        <w:rPr>
          <w:rStyle w:val="aff5"/>
          <w:color w:val="auto"/>
          <w:sz w:val="36"/>
          <w:szCs w:val="36"/>
          <w:rtl/>
        </w:rPr>
        <w:t>كان إذا قال</w:t>
      </w:r>
      <w:r w:rsidR="00376794" w:rsidRPr="00E44779">
        <w:rPr>
          <w:rStyle w:val="aff5"/>
          <w:rFonts w:hint="cs"/>
          <w:color w:val="auto"/>
          <w:sz w:val="36"/>
          <w:szCs w:val="36"/>
          <w:rtl/>
        </w:rPr>
        <w:t>:</w:t>
      </w:r>
      <w:r w:rsidR="00376794" w:rsidRPr="00E44779">
        <w:rPr>
          <w:rStyle w:val="aff5"/>
          <w:color w:val="auto"/>
          <w:sz w:val="36"/>
          <w:szCs w:val="36"/>
          <w:rtl/>
        </w:rPr>
        <w:t xml:space="preserve"> ( سمع الله لمن حمده)</w:t>
      </w:r>
      <w:r w:rsidR="00F24184" w:rsidRPr="00E44779">
        <w:rPr>
          <w:rStyle w:val="aff5"/>
          <w:rFonts w:hint="cs"/>
          <w:color w:val="auto"/>
          <w:sz w:val="36"/>
          <w:szCs w:val="36"/>
          <w:rtl/>
        </w:rPr>
        <w:t xml:space="preserve"> </w:t>
      </w:r>
      <w:r w:rsidR="00376794" w:rsidRPr="00E44779">
        <w:rPr>
          <w:rStyle w:val="aff5"/>
          <w:color w:val="auto"/>
          <w:sz w:val="36"/>
          <w:szCs w:val="36"/>
          <w:rtl/>
        </w:rPr>
        <w:t>في الركعة الآخرة من صلاة العشاء قنت</w:t>
      </w:r>
      <w:r w:rsidR="00325729" w:rsidRPr="00E44779">
        <w:rPr>
          <w:rStyle w:val="aff5"/>
          <w:rFonts w:hint="cs"/>
          <w:color w:val="auto"/>
          <w:sz w:val="36"/>
          <w:szCs w:val="36"/>
          <w:rtl/>
        </w:rPr>
        <w:t>:</w:t>
      </w:r>
      <w:r w:rsidR="00376794" w:rsidRPr="00E44779">
        <w:rPr>
          <w:rStyle w:val="aff5"/>
          <w:color w:val="auto"/>
          <w:sz w:val="36"/>
          <w:szCs w:val="36"/>
          <w:rtl/>
        </w:rPr>
        <w:fldChar w:fldCharType="begin"/>
      </w:r>
      <w:r w:rsidR="00376794" w:rsidRPr="00E44779">
        <w:rPr>
          <w:color w:val="auto"/>
        </w:rPr>
        <w:instrText xml:space="preserve"> XE "</w:instrText>
      </w:r>
      <w:r w:rsidR="00376794" w:rsidRPr="00E44779">
        <w:rPr>
          <w:rFonts w:hint="eastAsia"/>
          <w:color w:val="auto"/>
          <w:rtl/>
        </w:rPr>
        <w:instrText>فهرس</w:instrText>
      </w:r>
      <w:r w:rsidR="00376794" w:rsidRPr="00E44779">
        <w:rPr>
          <w:color w:val="auto"/>
          <w:rtl/>
        </w:rPr>
        <w:instrText xml:space="preserve"> </w:instrText>
      </w:r>
      <w:r w:rsidR="00376794" w:rsidRPr="00E44779">
        <w:rPr>
          <w:rFonts w:hint="eastAsia"/>
          <w:color w:val="auto"/>
          <w:rtl/>
        </w:rPr>
        <w:instrText>الحديث</w:instrText>
      </w:r>
      <w:r w:rsidR="00376794" w:rsidRPr="00E44779">
        <w:rPr>
          <w:color w:val="auto"/>
          <w:rtl/>
        </w:rPr>
        <w:instrText>:</w:instrText>
      </w:r>
      <w:r w:rsidR="00376794" w:rsidRPr="00E44779">
        <w:rPr>
          <w:rFonts w:hint="eastAsia"/>
          <w:color w:val="auto"/>
          <w:rtl/>
        </w:rPr>
        <w:instrText>أن</w:instrText>
      </w:r>
      <w:r w:rsidR="00376794" w:rsidRPr="00E44779">
        <w:rPr>
          <w:color w:val="auto"/>
          <w:rtl/>
        </w:rPr>
        <w:instrText xml:space="preserve"> </w:instrText>
      </w:r>
      <w:r w:rsidR="00376794" w:rsidRPr="00E44779">
        <w:rPr>
          <w:rFonts w:hint="eastAsia"/>
          <w:color w:val="auto"/>
          <w:rtl/>
        </w:rPr>
        <w:instrText>رسول</w:instrText>
      </w:r>
      <w:r w:rsidR="00376794" w:rsidRPr="00E44779">
        <w:rPr>
          <w:color w:val="auto"/>
          <w:rtl/>
        </w:rPr>
        <w:instrText xml:space="preserve"> </w:instrText>
      </w:r>
      <w:r w:rsidR="00376794" w:rsidRPr="00E44779">
        <w:rPr>
          <w:rFonts w:hint="eastAsia"/>
          <w:color w:val="auto"/>
          <w:rtl/>
        </w:rPr>
        <w:instrText>الله</w:instrText>
      </w:r>
      <w:r w:rsidR="00376794" w:rsidRPr="00E44779">
        <w:rPr>
          <w:color w:val="auto"/>
          <w:rtl/>
        </w:rPr>
        <w:instrText xml:space="preserve"> </w:instrText>
      </w:r>
      <w:r w:rsidR="00376794" w:rsidRPr="00E44779">
        <w:rPr>
          <w:rFonts w:hint="eastAsia"/>
          <w:color w:val="auto"/>
          <w:rtl/>
        </w:rPr>
        <w:instrText>صلى</w:instrText>
      </w:r>
      <w:r w:rsidR="00376794" w:rsidRPr="00E44779">
        <w:rPr>
          <w:color w:val="auto"/>
          <w:rtl/>
        </w:rPr>
        <w:instrText xml:space="preserve"> </w:instrText>
      </w:r>
      <w:r w:rsidR="00376794" w:rsidRPr="00E44779">
        <w:rPr>
          <w:rFonts w:hint="eastAsia"/>
          <w:color w:val="auto"/>
          <w:rtl/>
        </w:rPr>
        <w:instrText>الله</w:instrText>
      </w:r>
      <w:r w:rsidR="00376794" w:rsidRPr="00E44779">
        <w:rPr>
          <w:color w:val="auto"/>
          <w:rtl/>
        </w:rPr>
        <w:instrText xml:space="preserve"> </w:instrText>
      </w:r>
      <w:r w:rsidR="00376794" w:rsidRPr="00E44779">
        <w:rPr>
          <w:rFonts w:hint="eastAsia"/>
          <w:color w:val="auto"/>
          <w:rtl/>
        </w:rPr>
        <w:instrText>عليه</w:instrText>
      </w:r>
      <w:r w:rsidR="00376794" w:rsidRPr="00E44779">
        <w:rPr>
          <w:color w:val="auto"/>
          <w:rtl/>
        </w:rPr>
        <w:instrText xml:space="preserve"> </w:instrText>
      </w:r>
      <w:r w:rsidR="00376794" w:rsidRPr="00E44779">
        <w:rPr>
          <w:rFonts w:hint="eastAsia"/>
          <w:color w:val="auto"/>
          <w:rtl/>
        </w:rPr>
        <w:instrText>وسلم</w:instrText>
      </w:r>
      <w:r w:rsidR="00376794" w:rsidRPr="00E44779">
        <w:rPr>
          <w:color w:val="auto"/>
          <w:rtl/>
        </w:rPr>
        <w:instrText xml:space="preserve"> </w:instrText>
      </w:r>
      <w:r w:rsidR="00376794" w:rsidRPr="00E44779">
        <w:rPr>
          <w:rFonts w:hint="eastAsia"/>
          <w:color w:val="auto"/>
          <w:rtl/>
        </w:rPr>
        <w:instrText>كان</w:instrText>
      </w:r>
      <w:r w:rsidR="00376794" w:rsidRPr="00E44779">
        <w:rPr>
          <w:color w:val="auto"/>
          <w:rtl/>
        </w:rPr>
        <w:instrText xml:space="preserve"> </w:instrText>
      </w:r>
      <w:r w:rsidR="00376794" w:rsidRPr="00E44779">
        <w:rPr>
          <w:rFonts w:hint="eastAsia"/>
          <w:color w:val="auto"/>
          <w:rtl/>
        </w:rPr>
        <w:instrText>إذا</w:instrText>
      </w:r>
      <w:r w:rsidR="00376794" w:rsidRPr="00E44779">
        <w:rPr>
          <w:color w:val="auto"/>
          <w:rtl/>
        </w:rPr>
        <w:instrText xml:space="preserve"> </w:instrText>
      </w:r>
      <w:r w:rsidR="00376794" w:rsidRPr="00E44779">
        <w:rPr>
          <w:rFonts w:hint="eastAsia"/>
          <w:color w:val="auto"/>
          <w:rtl/>
        </w:rPr>
        <w:instrText>قال</w:instrText>
      </w:r>
      <w:r w:rsidR="00376794" w:rsidRPr="00E44779">
        <w:rPr>
          <w:color w:val="auto"/>
          <w:rtl/>
        </w:rPr>
        <w:instrText xml:space="preserve"> ( </w:instrText>
      </w:r>
      <w:r w:rsidR="00376794" w:rsidRPr="00E44779">
        <w:rPr>
          <w:rFonts w:hint="eastAsia"/>
          <w:color w:val="auto"/>
          <w:rtl/>
        </w:rPr>
        <w:instrText>سمع</w:instrText>
      </w:r>
      <w:r w:rsidR="00376794" w:rsidRPr="00E44779">
        <w:rPr>
          <w:color w:val="auto"/>
          <w:rtl/>
        </w:rPr>
        <w:instrText xml:space="preserve"> </w:instrText>
      </w:r>
      <w:r w:rsidR="00376794" w:rsidRPr="00E44779">
        <w:rPr>
          <w:rFonts w:hint="eastAsia"/>
          <w:color w:val="auto"/>
          <w:rtl/>
        </w:rPr>
        <w:instrText>الله</w:instrText>
      </w:r>
      <w:r w:rsidR="00376794" w:rsidRPr="00E44779">
        <w:rPr>
          <w:color w:val="auto"/>
          <w:rtl/>
        </w:rPr>
        <w:instrText xml:space="preserve"> </w:instrText>
      </w:r>
      <w:r w:rsidR="00376794" w:rsidRPr="00E44779">
        <w:rPr>
          <w:rFonts w:hint="eastAsia"/>
          <w:color w:val="auto"/>
          <w:rtl/>
        </w:rPr>
        <w:instrText>لمن</w:instrText>
      </w:r>
      <w:r w:rsidR="00376794" w:rsidRPr="00E44779">
        <w:rPr>
          <w:color w:val="auto"/>
          <w:rtl/>
        </w:rPr>
        <w:instrText xml:space="preserve"> </w:instrText>
      </w:r>
      <w:r w:rsidR="00376794" w:rsidRPr="00E44779">
        <w:rPr>
          <w:rFonts w:hint="eastAsia"/>
          <w:color w:val="auto"/>
          <w:rtl/>
        </w:rPr>
        <w:instrText>حمده</w:instrText>
      </w:r>
      <w:r w:rsidR="00376794" w:rsidRPr="00E44779">
        <w:rPr>
          <w:color w:val="auto"/>
          <w:rtl/>
        </w:rPr>
        <w:instrText>)</w:instrText>
      </w:r>
      <w:r w:rsidR="00376794" w:rsidRPr="00E44779">
        <w:rPr>
          <w:rFonts w:hint="cs"/>
          <w:color w:val="auto"/>
          <w:rtl/>
        </w:rPr>
        <w:instrText xml:space="preserve"> </w:instrText>
      </w:r>
      <w:r w:rsidR="00376794" w:rsidRPr="00E44779">
        <w:rPr>
          <w:rFonts w:hint="eastAsia"/>
          <w:color w:val="auto"/>
          <w:rtl/>
        </w:rPr>
        <w:instrText>في</w:instrText>
      </w:r>
      <w:r w:rsidR="00376794" w:rsidRPr="00E44779">
        <w:rPr>
          <w:color w:val="auto"/>
          <w:rtl/>
        </w:rPr>
        <w:instrText xml:space="preserve"> </w:instrText>
      </w:r>
      <w:r w:rsidR="00376794" w:rsidRPr="00E44779">
        <w:rPr>
          <w:rFonts w:hint="eastAsia"/>
          <w:color w:val="auto"/>
          <w:rtl/>
        </w:rPr>
        <w:instrText>الركعة</w:instrText>
      </w:r>
      <w:r w:rsidR="00376794" w:rsidRPr="00E44779">
        <w:rPr>
          <w:color w:val="auto"/>
          <w:rtl/>
        </w:rPr>
        <w:instrText xml:space="preserve"> </w:instrText>
      </w:r>
      <w:r w:rsidR="00376794" w:rsidRPr="00E44779">
        <w:rPr>
          <w:rFonts w:hint="eastAsia"/>
          <w:color w:val="auto"/>
          <w:rtl/>
        </w:rPr>
        <w:instrText>الآخرة</w:instrText>
      </w:r>
      <w:r w:rsidR="00376794" w:rsidRPr="00E44779">
        <w:rPr>
          <w:color w:val="auto"/>
          <w:rtl/>
        </w:rPr>
        <w:instrText xml:space="preserve"> </w:instrText>
      </w:r>
      <w:r w:rsidR="00376794" w:rsidRPr="00E44779">
        <w:rPr>
          <w:rFonts w:hint="eastAsia"/>
          <w:color w:val="auto"/>
          <w:rtl/>
        </w:rPr>
        <w:instrText>من</w:instrText>
      </w:r>
      <w:r w:rsidR="00376794" w:rsidRPr="00E44779">
        <w:rPr>
          <w:color w:val="auto"/>
          <w:rtl/>
        </w:rPr>
        <w:instrText xml:space="preserve"> </w:instrText>
      </w:r>
      <w:r w:rsidR="00376794" w:rsidRPr="00E44779">
        <w:rPr>
          <w:rFonts w:hint="eastAsia"/>
          <w:color w:val="auto"/>
          <w:rtl/>
        </w:rPr>
        <w:instrText>صلاة</w:instrText>
      </w:r>
      <w:r w:rsidR="00376794" w:rsidRPr="00E44779">
        <w:rPr>
          <w:color w:val="auto"/>
          <w:rtl/>
        </w:rPr>
        <w:instrText xml:space="preserve"> </w:instrText>
      </w:r>
      <w:r w:rsidR="00376794" w:rsidRPr="00E44779">
        <w:rPr>
          <w:rFonts w:hint="eastAsia"/>
          <w:color w:val="auto"/>
          <w:rtl/>
        </w:rPr>
        <w:instrText>العشاء</w:instrText>
      </w:r>
      <w:r w:rsidR="00376794" w:rsidRPr="00E44779">
        <w:rPr>
          <w:color w:val="auto"/>
          <w:rtl/>
        </w:rPr>
        <w:instrText xml:space="preserve"> </w:instrText>
      </w:r>
      <w:r w:rsidR="00376794" w:rsidRPr="00E44779">
        <w:rPr>
          <w:rFonts w:hint="eastAsia"/>
          <w:color w:val="auto"/>
          <w:rtl/>
        </w:rPr>
        <w:instrText>قنت</w:instrText>
      </w:r>
      <w:r w:rsidR="00376794" w:rsidRPr="00E44779">
        <w:rPr>
          <w:color w:val="auto"/>
        </w:rPr>
        <w:instrText xml:space="preserve">" </w:instrText>
      </w:r>
      <w:r w:rsidR="00376794" w:rsidRPr="00E44779">
        <w:rPr>
          <w:rStyle w:val="aff5"/>
          <w:color w:val="auto"/>
          <w:sz w:val="36"/>
          <w:szCs w:val="36"/>
          <w:rtl/>
        </w:rPr>
        <w:fldChar w:fldCharType="end"/>
      </w:r>
      <w:r w:rsidR="00325729" w:rsidRPr="00E44779">
        <w:rPr>
          <w:rStyle w:val="aff5"/>
          <w:color w:val="auto"/>
          <w:sz w:val="36"/>
          <w:szCs w:val="36"/>
          <w:rtl/>
        </w:rPr>
        <w:t xml:space="preserve"> </w:t>
      </w:r>
      <w:r w:rsidR="00325729" w:rsidRPr="00E44779">
        <w:rPr>
          <w:rStyle w:val="aff5"/>
          <w:rFonts w:ascii="Traditional Arabic" w:hAnsi="Traditional Arabic"/>
          <w:b/>
          <w:bCs/>
          <w:color w:val="auto"/>
          <w:sz w:val="36"/>
          <w:szCs w:val="36"/>
          <w:rtl/>
          <w:lang w:val="x-none"/>
        </w:rPr>
        <w:t>«</w:t>
      </w:r>
      <w:r w:rsidR="00325729" w:rsidRPr="00E44779">
        <w:rPr>
          <w:rStyle w:val="aff5"/>
          <w:rFonts w:hint="cs"/>
          <w:color w:val="auto"/>
          <w:sz w:val="36"/>
          <w:szCs w:val="36"/>
          <w:rtl/>
        </w:rPr>
        <w:t xml:space="preserve"> </w:t>
      </w:r>
      <w:r w:rsidRPr="00E44779">
        <w:rPr>
          <w:rStyle w:val="aff5"/>
          <w:b/>
          <w:bCs/>
          <w:color w:val="auto"/>
          <w:sz w:val="36"/>
          <w:szCs w:val="36"/>
          <w:rtl/>
        </w:rPr>
        <w:t>اللهم أنج الوليد بن الوليد وسلمة بن هشام وعياش ابن أبي ربيعة</w:t>
      </w:r>
      <w:r w:rsidR="00325729" w:rsidRPr="00E44779">
        <w:rPr>
          <w:rStyle w:val="aff5"/>
          <w:rFonts w:hint="cs"/>
          <w:b/>
          <w:bCs/>
          <w:color w:val="auto"/>
          <w:sz w:val="36"/>
          <w:szCs w:val="36"/>
          <w:rtl/>
        </w:rPr>
        <w:t>،</w:t>
      </w:r>
      <w:r w:rsidRPr="00E44779">
        <w:rPr>
          <w:rStyle w:val="aff5"/>
          <w:rFonts w:hint="cs"/>
          <w:b/>
          <w:bCs/>
          <w:color w:val="auto"/>
          <w:sz w:val="36"/>
          <w:szCs w:val="36"/>
          <w:rtl/>
        </w:rPr>
        <w:t xml:space="preserve"> اللهم انجي المستضعفين من المؤمنين</w:t>
      </w:r>
      <w:r w:rsidR="00325729" w:rsidRPr="00E44779">
        <w:rPr>
          <w:rStyle w:val="aff5"/>
          <w:rFonts w:hint="cs"/>
          <w:b/>
          <w:bCs/>
          <w:color w:val="auto"/>
          <w:sz w:val="36"/>
          <w:szCs w:val="36"/>
          <w:rtl/>
        </w:rPr>
        <w:t>،</w:t>
      </w:r>
      <w:r w:rsidRPr="00E44779">
        <w:rPr>
          <w:rStyle w:val="aff5"/>
          <w:b/>
          <w:bCs/>
          <w:color w:val="auto"/>
          <w:sz w:val="36"/>
          <w:szCs w:val="36"/>
          <w:rtl/>
        </w:rPr>
        <w:t xml:space="preserve"> اللهم اشدد وطأتك على مضر واجعلها سنين كسني يوسف</w:t>
      </w:r>
      <w:r w:rsidR="00325729" w:rsidRPr="00E44779">
        <w:rPr>
          <w:rStyle w:val="aff5"/>
          <w:rFonts w:hint="cs"/>
          <w:color w:val="auto"/>
          <w:sz w:val="36"/>
          <w:szCs w:val="36"/>
          <w:rtl/>
        </w:rPr>
        <w:t xml:space="preserve"> </w:t>
      </w:r>
      <w:r w:rsidR="00325729" w:rsidRPr="00E44779">
        <w:rPr>
          <w:rStyle w:val="aff5"/>
          <w:rFonts w:ascii="Traditional Arabic" w:hAnsi="Traditional Arabic"/>
          <w:color w:val="auto"/>
          <w:sz w:val="36"/>
          <w:szCs w:val="36"/>
          <w:rtl/>
          <w:lang w:val="x-none"/>
        </w:rPr>
        <w:t>»</w:t>
      </w:r>
      <w:r w:rsidRPr="00E44779">
        <w:rPr>
          <w:rStyle w:val="af2"/>
          <w:color w:val="auto"/>
          <w:rtl/>
        </w:rPr>
        <w:t>(</w:t>
      </w:r>
      <w:r w:rsidRPr="00E44779">
        <w:rPr>
          <w:rStyle w:val="af2"/>
          <w:color w:val="auto"/>
          <w:rtl/>
        </w:rPr>
        <w:footnoteReference w:id="336"/>
      </w:r>
      <w:r w:rsidRPr="00E44779">
        <w:rPr>
          <w:rStyle w:val="af2"/>
          <w:color w:val="auto"/>
          <w:rtl/>
        </w:rPr>
        <w:t>)</w:t>
      </w:r>
      <w:r w:rsidR="00F24184" w:rsidRPr="00E44779">
        <w:rPr>
          <w:rStyle w:val="aff5"/>
          <w:rFonts w:hint="cs"/>
          <w:color w:val="auto"/>
          <w:sz w:val="36"/>
          <w:szCs w:val="36"/>
          <w:rtl/>
        </w:rPr>
        <w:t>.</w:t>
      </w:r>
      <w:r w:rsidRPr="00E44779">
        <w:rPr>
          <w:rStyle w:val="aff5"/>
          <w:rFonts w:hint="cs"/>
          <w:color w:val="auto"/>
          <w:sz w:val="36"/>
          <w:szCs w:val="36"/>
          <w:rtl/>
        </w:rPr>
        <w:t xml:space="preserve"> </w:t>
      </w:r>
    </w:p>
    <w:p w:rsidR="00F24184" w:rsidRPr="00E44779" w:rsidRDefault="00FF4037" w:rsidP="00325729">
      <w:pPr>
        <w:spacing w:after="120"/>
        <w:rPr>
          <w:rStyle w:val="aff5"/>
          <w:color w:val="auto"/>
          <w:sz w:val="36"/>
          <w:szCs w:val="36"/>
          <w:rtl/>
        </w:rPr>
      </w:pPr>
      <w:r w:rsidRPr="00E44779">
        <w:rPr>
          <w:rStyle w:val="aff5"/>
          <w:rFonts w:hint="cs"/>
          <w:color w:val="auto"/>
          <w:sz w:val="36"/>
          <w:szCs w:val="36"/>
          <w:rtl/>
        </w:rPr>
        <w:t xml:space="preserve">ودعا النبي </w:t>
      </w:r>
      <w:r w:rsidR="00325729" w:rsidRPr="00E44779">
        <w:rPr>
          <w:rStyle w:val="aff5"/>
          <w:rFonts w:hint="cs"/>
          <w:color w:val="auto"/>
          <w:sz w:val="36"/>
          <w:szCs w:val="36"/>
        </w:rPr>
        <w:sym w:font="AGA Arabesque" w:char="F072"/>
      </w:r>
      <w:r w:rsidRPr="00E44779">
        <w:rPr>
          <w:rStyle w:val="aff5"/>
          <w:rFonts w:hint="cs"/>
          <w:color w:val="auto"/>
          <w:sz w:val="36"/>
          <w:szCs w:val="36"/>
          <w:rtl/>
        </w:rPr>
        <w:t xml:space="preserve"> بعد غزوة </w:t>
      </w:r>
      <w:r w:rsidRPr="00E44779">
        <w:rPr>
          <w:rFonts w:hint="cs"/>
          <w:rtl/>
        </w:rPr>
        <w:t>أحد</w:t>
      </w:r>
      <w:r w:rsidRPr="00E44779">
        <w:rPr>
          <w:rStyle w:val="aff5"/>
          <w:rFonts w:hint="cs"/>
          <w:color w:val="auto"/>
          <w:sz w:val="36"/>
          <w:szCs w:val="36"/>
          <w:rtl/>
        </w:rPr>
        <w:t xml:space="preserve"> ومن دعائه:</w:t>
      </w:r>
      <w:r w:rsidRPr="00E44779">
        <w:rPr>
          <w:rStyle w:val="aff5"/>
          <w:color w:val="auto"/>
          <w:sz w:val="36"/>
          <w:szCs w:val="36"/>
          <w:rtl/>
        </w:rPr>
        <w:t xml:space="preserve"> </w:t>
      </w:r>
      <w:r w:rsidR="00325729" w:rsidRPr="00E44779">
        <w:rPr>
          <w:rStyle w:val="aff5"/>
          <w:rFonts w:ascii="Traditional Arabic" w:hAnsi="Traditional Arabic"/>
          <w:b/>
          <w:bCs/>
          <w:color w:val="auto"/>
          <w:sz w:val="36"/>
          <w:szCs w:val="36"/>
          <w:rtl/>
          <w:lang w:val="x-none"/>
        </w:rPr>
        <w:t>«</w:t>
      </w:r>
      <w:r w:rsidR="00325729" w:rsidRPr="00E44779">
        <w:rPr>
          <w:rStyle w:val="aff5"/>
          <w:rFonts w:hint="cs"/>
          <w:color w:val="auto"/>
          <w:sz w:val="36"/>
          <w:szCs w:val="36"/>
          <w:rtl/>
        </w:rPr>
        <w:t xml:space="preserve"> </w:t>
      </w:r>
      <w:r w:rsidR="00F24184" w:rsidRPr="00E44779">
        <w:rPr>
          <w:rStyle w:val="aff5"/>
          <w:b/>
          <w:bCs/>
          <w:color w:val="auto"/>
          <w:sz w:val="36"/>
          <w:szCs w:val="36"/>
          <w:rtl/>
        </w:rPr>
        <w:t>اللهم قاتل الكفرة الذين يصدون عن سبيلك، ويكذبون رسلك، واجعل عليهم رجزك وعذابك</w:t>
      </w:r>
      <w:r w:rsidR="00F24184" w:rsidRPr="00E44779">
        <w:rPr>
          <w:rStyle w:val="aff5"/>
          <w:b/>
          <w:bCs/>
          <w:color w:val="auto"/>
          <w:sz w:val="36"/>
          <w:szCs w:val="36"/>
          <w:rtl/>
        </w:rPr>
        <w:fldChar w:fldCharType="begin"/>
      </w:r>
      <w:r w:rsidR="00F24184" w:rsidRPr="00E44779">
        <w:rPr>
          <w:b/>
          <w:bCs/>
          <w:color w:val="auto"/>
        </w:rPr>
        <w:instrText xml:space="preserve"> XE "</w:instrText>
      </w:r>
      <w:r w:rsidR="00F24184" w:rsidRPr="00E44779">
        <w:rPr>
          <w:rFonts w:hint="eastAsia"/>
          <w:b/>
          <w:bCs/>
          <w:color w:val="auto"/>
          <w:rtl/>
        </w:rPr>
        <w:instrText>فهرس</w:instrText>
      </w:r>
      <w:r w:rsidR="00F24184" w:rsidRPr="00E44779">
        <w:rPr>
          <w:b/>
          <w:bCs/>
          <w:color w:val="auto"/>
          <w:rtl/>
        </w:rPr>
        <w:instrText xml:space="preserve"> </w:instrText>
      </w:r>
      <w:r w:rsidR="00F24184" w:rsidRPr="00E44779">
        <w:rPr>
          <w:rFonts w:hint="eastAsia"/>
          <w:b/>
          <w:bCs/>
          <w:color w:val="auto"/>
          <w:rtl/>
        </w:rPr>
        <w:instrText>الحديث</w:instrText>
      </w:r>
      <w:r w:rsidR="00F24184" w:rsidRPr="00E44779">
        <w:rPr>
          <w:b/>
          <w:bCs/>
          <w:color w:val="auto"/>
          <w:rtl/>
        </w:rPr>
        <w:instrText>:</w:instrText>
      </w:r>
      <w:r w:rsidR="00F24184" w:rsidRPr="00E44779">
        <w:rPr>
          <w:rFonts w:hint="eastAsia"/>
          <w:b/>
          <w:bCs/>
          <w:color w:val="auto"/>
          <w:rtl/>
        </w:rPr>
        <w:instrText>اللهم</w:instrText>
      </w:r>
      <w:r w:rsidR="00F24184" w:rsidRPr="00E44779">
        <w:rPr>
          <w:b/>
          <w:bCs/>
          <w:color w:val="auto"/>
          <w:rtl/>
        </w:rPr>
        <w:instrText xml:space="preserve"> </w:instrText>
      </w:r>
      <w:r w:rsidR="00F24184" w:rsidRPr="00E44779">
        <w:rPr>
          <w:rFonts w:hint="eastAsia"/>
          <w:b/>
          <w:bCs/>
          <w:color w:val="auto"/>
          <w:rtl/>
        </w:rPr>
        <w:instrText>قاتل</w:instrText>
      </w:r>
      <w:r w:rsidR="00F24184" w:rsidRPr="00E44779">
        <w:rPr>
          <w:b/>
          <w:bCs/>
          <w:color w:val="auto"/>
          <w:rtl/>
        </w:rPr>
        <w:instrText xml:space="preserve"> </w:instrText>
      </w:r>
      <w:r w:rsidR="00F24184" w:rsidRPr="00E44779">
        <w:rPr>
          <w:rFonts w:hint="eastAsia"/>
          <w:b/>
          <w:bCs/>
          <w:color w:val="auto"/>
          <w:rtl/>
        </w:rPr>
        <w:instrText>الكفرة</w:instrText>
      </w:r>
      <w:r w:rsidR="00F24184" w:rsidRPr="00E44779">
        <w:rPr>
          <w:b/>
          <w:bCs/>
          <w:color w:val="auto"/>
          <w:rtl/>
        </w:rPr>
        <w:instrText xml:space="preserve"> </w:instrText>
      </w:r>
      <w:r w:rsidR="00F24184" w:rsidRPr="00E44779">
        <w:rPr>
          <w:rFonts w:hint="eastAsia"/>
          <w:b/>
          <w:bCs/>
          <w:color w:val="auto"/>
          <w:rtl/>
        </w:rPr>
        <w:instrText>الذين</w:instrText>
      </w:r>
      <w:r w:rsidR="00F24184" w:rsidRPr="00E44779">
        <w:rPr>
          <w:b/>
          <w:bCs/>
          <w:color w:val="auto"/>
          <w:rtl/>
        </w:rPr>
        <w:instrText xml:space="preserve"> </w:instrText>
      </w:r>
      <w:r w:rsidR="00F24184" w:rsidRPr="00E44779">
        <w:rPr>
          <w:rFonts w:hint="eastAsia"/>
          <w:b/>
          <w:bCs/>
          <w:color w:val="auto"/>
          <w:rtl/>
        </w:rPr>
        <w:instrText>يصدون</w:instrText>
      </w:r>
      <w:r w:rsidR="00F24184" w:rsidRPr="00E44779">
        <w:rPr>
          <w:b/>
          <w:bCs/>
          <w:color w:val="auto"/>
          <w:rtl/>
        </w:rPr>
        <w:instrText xml:space="preserve"> </w:instrText>
      </w:r>
      <w:r w:rsidR="00F24184" w:rsidRPr="00E44779">
        <w:rPr>
          <w:rFonts w:hint="eastAsia"/>
          <w:b/>
          <w:bCs/>
          <w:color w:val="auto"/>
          <w:rtl/>
        </w:rPr>
        <w:instrText>عن</w:instrText>
      </w:r>
      <w:r w:rsidR="00F24184" w:rsidRPr="00E44779">
        <w:rPr>
          <w:b/>
          <w:bCs/>
          <w:color w:val="auto"/>
          <w:rtl/>
        </w:rPr>
        <w:instrText xml:space="preserve"> </w:instrText>
      </w:r>
      <w:r w:rsidR="00F24184" w:rsidRPr="00E44779">
        <w:rPr>
          <w:rFonts w:hint="eastAsia"/>
          <w:b/>
          <w:bCs/>
          <w:color w:val="auto"/>
          <w:rtl/>
        </w:rPr>
        <w:instrText>سبيلك،</w:instrText>
      </w:r>
      <w:r w:rsidR="00F24184" w:rsidRPr="00E44779">
        <w:rPr>
          <w:b/>
          <w:bCs/>
          <w:color w:val="auto"/>
          <w:rtl/>
        </w:rPr>
        <w:instrText xml:space="preserve"> </w:instrText>
      </w:r>
      <w:r w:rsidR="00F24184" w:rsidRPr="00E44779">
        <w:rPr>
          <w:rFonts w:hint="eastAsia"/>
          <w:b/>
          <w:bCs/>
          <w:color w:val="auto"/>
          <w:rtl/>
        </w:rPr>
        <w:instrText>ويكذبون</w:instrText>
      </w:r>
      <w:r w:rsidR="00F24184" w:rsidRPr="00E44779">
        <w:rPr>
          <w:b/>
          <w:bCs/>
          <w:color w:val="auto"/>
          <w:rtl/>
        </w:rPr>
        <w:instrText xml:space="preserve"> </w:instrText>
      </w:r>
      <w:r w:rsidR="00F24184" w:rsidRPr="00E44779">
        <w:rPr>
          <w:rFonts w:hint="eastAsia"/>
          <w:b/>
          <w:bCs/>
          <w:color w:val="auto"/>
          <w:rtl/>
        </w:rPr>
        <w:instrText>رسلك،</w:instrText>
      </w:r>
      <w:r w:rsidR="00F24184" w:rsidRPr="00E44779">
        <w:rPr>
          <w:b/>
          <w:bCs/>
          <w:color w:val="auto"/>
          <w:rtl/>
        </w:rPr>
        <w:instrText xml:space="preserve"> </w:instrText>
      </w:r>
      <w:r w:rsidR="00F24184" w:rsidRPr="00E44779">
        <w:rPr>
          <w:rFonts w:hint="eastAsia"/>
          <w:b/>
          <w:bCs/>
          <w:color w:val="auto"/>
          <w:rtl/>
        </w:rPr>
        <w:instrText>واجعل</w:instrText>
      </w:r>
      <w:r w:rsidR="00F24184" w:rsidRPr="00E44779">
        <w:rPr>
          <w:b/>
          <w:bCs/>
          <w:color w:val="auto"/>
          <w:rtl/>
        </w:rPr>
        <w:instrText xml:space="preserve"> </w:instrText>
      </w:r>
      <w:r w:rsidR="00F24184" w:rsidRPr="00E44779">
        <w:rPr>
          <w:rFonts w:hint="eastAsia"/>
          <w:b/>
          <w:bCs/>
          <w:color w:val="auto"/>
          <w:rtl/>
        </w:rPr>
        <w:instrText>عليهم</w:instrText>
      </w:r>
      <w:r w:rsidR="00F24184" w:rsidRPr="00E44779">
        <w:rPr>
          <w:b/>
          <w:bCs/>
          <w:color w:val="auto"/>
          <w:rtl/>
        </w:rPr>
        <w:instrText xml:space="preserve"> </w:instrText>
      </w:r>
      <w:r w:rsidR="00F24184" w:rsidRPr="00E44779">
        <w:rPr>
          <w:rFonts w:hint="eastAsia"/>
          <w:b/>
          <w:bCs/>
          <w:color w:val="auto"/>
          <w:rtl/>
        </w:rPr>
        <w:instrText>رجزك</w:instrText>
      </w:r>
      <w:r w:rsidR="00F24184" w:rsidRPr="00E44779">
        <w:rPr>
          <w:b/>
          <w:bCs/>
          <w:color w:val="auto"/>
          <w:rtl/>
        </w:rPr>
        <w:instrText xml:space="preserve"> </w:instrText>
      </w:r>
      <w:r w:rsidR="00F24184" w:rsidRPr="00E44779">
        <w:rPr>
          <w:rFonts w:hint="eastAsia"/>
          <w:b/>
          <w:bCs/>
          <w:color w:val="auto"/>
          <w:rtl/>
        </w:rPr>
        <w:instrText>وعذابك</w:instrText>
      </w:r>
      <w:r w:rsidR="00F24184" w:rsidRPr="00E44779">
        <w:rPr>
          <w:rFonts w:hint="cs"/>
          <w:b/>
          <w:bCs/>
          <w:color w:val="auto"/>
          <w:rtl/>
        </w:rPr>
        <w:instrText>...</w:instrText>
      </w:r>
      <w:r w:rsidR="00F24184" w:rsidRPr="00E44779">
        <w:rPr>
          <w:b/>
          <w:bCs/>
          <w:color w:val="auto"/>
        </w:rPr>
        <w:instrText xml:space="preserve">" </w:instrText>
      </w:r>
      <w:r w:rsidR="00F24184" w:rsidRPr="00E44779">
        <w:rPr>
          <w:rStyle w:val="aff5"/>
          <w:b/>
          <w:bCs/>
          <w:color w:val="auto"/>
          <w:sz w:val="36"/>
          <w:szCs w:val="36"/>
          <w:rtl/>
        </w:rPr>
        <w:fldChar w:fldCharType="end"/>
      </w:r>
      <w:r w:rsidR="00325729" w:rsidRPr="00E44779">
        <w:rPr>
          <w:rStyle w:val="aff5"/>
          <w:rFonts w:hint="cs"/>
          <w:b/>
          <w:bCs/>
          <w:color w:val="auto"/>
          <w:sz w:val="36"/>
          <w:szCs w:val="36"/>
          <w:rtl/>
        </w:rPr>
        <w:t>،</w:t>
      </w:r>
      <w:r w:rsidRPr="00E44779">
        <w:rPr>
          <w:rStyle w:val="aff5"/>
          <w:b/>
          <w:bCs/>
          <w:color w:val="auto"/>
          <w:sz w:val="36"/>
          <w:szCs w:val="36"/>
          <w:rtl/>
        </w:rPr>
        <w:t xml:space="preserve"> اللهم قاتل الكفرة الذين أوتوا الكتاب، إله الحق</w:t>
      </w:r>
      <w:r w:rsidRPr="00E44779">
        <w:rPr>
          <w:rStyle w:val="aff5"/>
          <w:rFonts w:hint="cs"/>
          <w:color w:val="auto"/>
          <w:sz w:val="36"/>
          <w:szCs w:val="36"/>
          <w:rtl/>
        </w:rPr>
        <w:t xml:space="preserve"> </w:t>
      </w:r>
      <w:r w:rsidR="00325729" w:rsidRPr="00E44779">
        <w:rPr>
          <w:rStyle w:val="aff5"/>
          <w:rFonts w:ascii="Traditional Arabic" w:hAnsi="Traditional Arabic"/>
          <w:color w:val="auto"/>
          <w:sz w:val="36"/>
          <w:szCs w:val="36"/>
          <w:rtl/>
          <w:lang w:val="x-none"/>
        </w:rPr>
        <w:t>»</w:t>
      </w:r>
      <w:r w:rsidRPr="00E44779">
        <w:rPr>
          <w:rStyle w:val="af2"/>
          <w:color w:val="auto"/>
          <w:rtl/>
        </w:rPr>
        <w:t>(</w:t>
      </w:r>
      <w:r w:rsidRPr="00E44779">
        <w:rPr>
          <w:rStyle w:val="af2"/>
          <w:color w:val="auto"/>
          <w:rtl/>
        </w:rPr>
        <w:footnoteReference w:id="337"/>
      </w:r>
      <w:r w:rsidRPr="00E44779">
        <w:rPr>
          <w:rStyle w:val="af2"/>
          <w:color w:val="auto"/>
          <w:rtl/>
        </w:rPr>
        <w:t>)</w:t>
      </w:r>
      <w:r w:rsidR="00F24184" w:rsidRPr="00E44779">
        <w:rPr>
          <w:rStyle w:val="aff5"/>
          <w:rFonts w:hint="cs"/>
          <w:color w:val="auto"/>
          <w:sz w:val="36"/>
          <w:szCs w:val="36"/>
          <w:rtl/>
        </w:rPr>
        <w:t>.</w:t>
      </w:r>
      <w:r w:rsidRPr="00E44779">
        <w:rPr>
          <w:rStyle w:val="aff5"/>
          <w:color w:val="auto"/>
          <w:sz w:val="36"/>
          <w:szCs w:val="36"/>
          <w:rtl/>
        </w:rPr>
        <w:t xml:space="preserve"> </w:t>
      </w:r>
    </w:p>
    <w:p w:rsidR="00325729" w:rsidRPr="00E44779" w:rsidRDefault="00FF4037" w:rsidP="00325729">
      <w:pPr>
        <w:spacing w:after="120"/>
        <w:rPr>
          <w:rStyle w:val="aff5"/>
          <w:color w:val="auto"/>
          <w:rtl/>
        </w:rPr>
      </w:pPr>
      <w:r w:rsidRPr="00E44779">
        <w:rPr>
          <w:rStyle w:val="aff5"/>
          <w:rFonts w:hint="cs"/>
          <w:color w:val="auto"/>
          <w:sz w:val="36"/>
          <w:szCs w:val="36"/>
          <w:rtl/>
        </w:rPr>
        <w:t>و</w:t>
      </w:r>
      <w:r w:rsidRPr="00E44779">
        <w:rPr>
          <w:rStyle w:val="aff5"/>
          <w:color w:val="auto"/>
          <w:sz w:val="36"/>
          <w:szCs w:val="36"/>
          <w:rtl/>
        </w:rPr>
        <w:t xml:space="preserve">عن أبي هريرة، قال: لأقربن صلاة النبي </w:t>
      </w:r>
      <w:r w:rsidR="00325729" w:rsidRPr="00E44779">
        <w:sym w:font="AGA Arabesque" w:char="F072"/>
      </w:r>
      <w:r w:rsidR="00325729" w:rsidRPr="00E44779">
        <w:rPr>
          <w:rStyle w:val="aff5"/>
          <w:rFonts w:hint="cs"/>
          <w:color w:val="auto"/>
          <w:sz w:val="36"/>
          <w:szCs w:val="36"/>
          <w:rtl/>
        </w:rPr>
        <w:t>؛</w:t>
      </w:r>
      <w:r w:rsidRPr="00E44779">
        <w:rPr>
          <w:rStyle w:val="aff5"/>
          <w:color w:val="auto"/>
          <w:sz w:val="36"/>
          <w:szCs w:val="36"/>
          <w:rtl/>
        </w:rPr>
        <w:t xml:space="preserve"> </w:t>
      </w:r>
      <w:r w:rsidR="0073626C" w:rsidRPr="00E44779">
        <w:rPr>
          <w:rStyle w:val="aff5"/>
          <w:color w:val="auto"/>
          <w:sz w:val="36"/>
          <w:szCs w:val="36"/>
          <w:rtl/>
        </w:rPr>
        <w:t xml:space="preserve">فكان أبو هريرة </w:t>
      </w:r>
      <w:r w:rsidR="00325729" w:rsidRPr="00E44779">
        <w:rPr>
          <w:rStyle w:val="aff5"/>
          <w:color w:val="auto"/>
          <w:sz w:val="36"/>
          <w:szCs w:val="36"/>
        </w:rPr>
        <w:sym w:font="AGA Arabesque" w:char="F074"/>
      </w:r>
      <w:r w:rsidR="0073626C" w:rsidRPr="00E44779">
        <w:rPr>
          <w:rStyle w:val="aff5"/>
          <w:color w:val="auto"/>
          <w:sz w:val="36"/>
          <w:szCs w:val="36"/>
          <w:rtl/>
        </w:rPr>
        <w:t xml:space="preserve"> يقنت في الركعة الآخرة من صلاة الظهر، وصلاة العشاء، وصلاة الصبح</w:t>
      </w:r>
      <w:r w:rsidR="0073626C" w:rsidRPr="00E44779">
        <w:rPr>
          <w:rStyle w:val="aff5"/>
          <w:color w:val="auto"/>
          <w:sz w:val="36"/>
          <w:szCs w:val="36"/>
          <w:rtl/>
        </w:rPr>
        <w:fldChar w:fldCharType="begin"/>
      </w:r>
      <w:r w:rsidR="0073626C" w:rsidRPr="00E44779">
        <w:rPr>
          <w:color w:val="auto"/>
        </w:rPr>
        <w:instrText xml:space="preserve"> XE "</w:instrText>
      </w:r>
      <w:r w:rsidR="0073626C" w:rsidRPr="00E44779">
        <w:rPr>
          <w:rFonts w:hint="eastAsia"/>
          <w:color w:val="auto"/>
          <w:rtl/>
        </w:rPr>
        <w:instrText>فهرس</w:instrText>
      </w:r>
      <w:r w:rsidR="0073626C" w:rsidRPr="00E44779">
        <w:rPr>
          <w:color w:val="auto"/>
          <w:rtl/>
        </w:rPr>
        <w:instrText xml:space="preserve"> </w:instrText>
      </w:r>
      <w:r w:rsidR="0073626C" w:rsidRPr="00E44779">
        <w:rPr>
          <w:rFonts w:hint="eastAsia"/>
          <w:color w:val="auto"/>
          <w:rtl/>
        </w:rPr>
        <w:instrText>الآثار</w:instrText>
      </w:r>
      <w:r w:rsidR="0073626C" w:rsidRPr="00E44779">
        <w:rPr>
          <w:color w:val="auto"/>
          <w:rtl/>
        </w:rPr>
        <w:instrText>:</w:instrText>
      </w:r>
      <w:r w:rsidR="0073626C" w:rsidRPr="00E44779">
        <w:rPr>
          <w:rFonts w:hint="eastAsia"/>
          <w:color w:val="auto"/>
          <w:rtl/>
        </w:rPr>
        <w:instrText>كان</w:instrText>
      </w:r>
      <w:r w:rsidR="0073626C" w:rsidRPr="00E44779">
        <w:rPr>
          <w:color w:val="auto"/>
          <w:rtl/>
        </w:rPr>
        <w:instrText xml:space="preserve"> </w:instrText>
      </w:r>
      <w:r w:rsidR="0073626C" w:rsidRPr="00E44779">
        <w:rPr>
          <w:rFonts w:hint="eastAsia"/>
          <w:color w:val="auto"/>
          <w:rtl/>
        </w:rPr>
        <w:instrText>أبو</w:instrText>
      </w:r>
      <w:r w:rsidR="0073626C" w:rsidRPr="00E44779">
        <w:rPr>
          <w:color w:val="auto"/>
          <w:rtl/>
        </w:rPr>
        <w:instrText xml:space="preserve"> </w:instrText>
      </w:r>
      <w:r w:rsidR="0073626C" w:rsidRPr="00E44779">
        <w:rPr>
          <w:rFonts w:hint="eastAsia"/>
          <w:color w:val="auto"/>
          <w:rtl/>
        </w:rPr>
        <w:instrText>هريرة</w:instrText>
      </w:r>
      <w:r w:rsidR="0073626C" w:rsidRPr="00E44779">
        <w:rPr>
          <w:color w:val="auto"/>
          <w:rtl/>
        </w:rPr>
        <w:instrText xml:space="preserve"> </w:instrText>
      </w:r>
      <w:r w:rsidR="0073626C" w:rsidRPr="00E44779">
        <w:rPr>
          <w:rFonts w:hint="eastAsia"/>
          <w:color w:val="auto"/>
          <w:rtl/>
        </w:rPr>
        <w:instrText>رضي</w:instrText>
      </w:r>
      <w:r w:rsidR="0073626C" w:rsidRPr="00E44779">
        <w:rPr>
          <w:color w:val="auto"/>
          <w:rtl/>
        </w:rPr>
        <w:instrText xml:space="preserve"> </w:instrText>
      </w:r>
      <w:r w:rsidR="0073626C" w:rsidRPr="00E44779">
        <w:rPr>
          <w:rFonts w:hint="eastAsia"/>
          <w:color w:val="auto"/>
          <w:rtl/>
        </w:rPr>
        <w:instrText>الله</w:instrText>
      </w:r>
      <w:r w:rsidR="0073626C" w:rsidRPr="00E44779">
        <w:rPr>
          <w:color w:val="auto"/>
          <w:rtl/>
        </w:rPr>
        <w:instrText xml:space="preserve"> </w:instrText>
      </w:r>
      <w:r w:rsidR="0073626C" w:rsidRPr="00E44779">
        <w:rPr>
          <w:rFonts w:hint="eastAsia"/>
          <w:color w:val="auto"/>
          <w:rtl/>
        </w:rPr>
        <w:instrText>عنه</w:instrText>
      </w:r>
      <w:r w:rsidR="0073626C" w:rsidRPr="00E44779">
        <w:rPr>
          <w:color w:val="auto"/>
          <w:rtl/>
        </w:rPr>
        <w:instrText xml:space="preserve"> </w:instrText>
      </w:r>
      <w:r w:rsidR="0073626C" w:rsidRPr="00E44779">
        <w:rPr>
          <w:rFonts w:hint="eastAsia"/>
          <w:color w:val="auto"/>
          <w:rtl/>
        </w:rPr>
        <w:instrText>يقنت</w:instrText>
      </w:r>
      <w:r w:rsidR="0073626C" w:rsidRPr="00E44779">
        <w:rPr>
          <w:color w:val="auto"/>
          <w:rtl/>
        </w:rPr>
        <w:instrText xml:space="preserve"> </w:instrText>
      </w:r>
      <w:r w:rsidR="0073626C" w:rsidRPr="00E44779">
        <w:rPr>
          <w:rFonts w:hint="eastAsia"/>
          <w:color w:val="auto"/>
          <w:rtl/>
        </w:rPr>
        <w:instrText>في</w:instrText>
      </w:r>
      <w:r w:rsidR="0073626C" w:rsidRPr="00E44779">
        <w:rPr>
          <w:color w:val="auto"/>
          <w:rtl/>
        </w:rPr>
        <w:instrText xml:space="preserve"> </w:instrText>
      </w:r>
      <w:r w:rsidR="0073626C" w:rsidRPr="00E44779">
        <w:rPr>
          <w:rFonts w:hint="eastAsia"/>
          <w:color w:val="auto"/>
          <w:rtl/>
        </w:rPr>
        <w:instrText>الركعة</w:instrText>
      </w:r>
      <w:r w:rsidR="0073626C" w:rsidRPr="00E44779">
        <w:rPr>
          <w:color w:val="auto"/>
          <w:rtl/>
        </w:rPr>
        <w:instrText xml:space="preserve"> </w:instrText>
      </w:r>
      <w:r w:rsidR="0073626C" w:rsidRPr="00E44779">
        <w:rPr>
          <w:rFonts w:hint="eastAsia"/>
          <w:color w:val="auto"/>
          <w:rtl/>
        </w:rPr>
        <w:instrText>الآخرة</w:instrText>
      </w:r>
      <w:r w:rsidR="0073626C" w:rsidRPr="00E44779">
        <w:rPr>
          <w:color w:val="auto"/>
          <w:rtl/>
        </w:rPr>
        <w:instrText xml:space="preserve"> </w:instrText>
      </w:r>
      <w:r w:rsidR="0073626C" w:rsidRPr="00E44779">
        <w:rPr>
          <w:rFonts w:hint="eastAsia"/>
          <w:color w:val="auto"/>
          <w:rtl/>
        </w:rPr>
        <w:instrText>من</w:instrText>
      </w:r>
      <w:r w:rsidR="0073626C" w:rsidRPr="00E44779">
        <w:rPr>
          <w:color w:val="auto"/>
          <w:rtl/>
        </w:rPr>
        <w:instrText xml:space="preserve"> </w:instrText>
      </w:r>
      <w:r w:rsidR="0073626C" w:rsidRPr="00E44779">
        <w:rPr>
          <w:rFonts w:hint="eastAsia"/>
          <w:color w:val="auto"/>
          <w:rtl/>
        </w:rPr>
        <w:instrText>صلاة</w:instrText>
      </w:r>
      <w:r w:rsidR="0073626C" w:rsidRPr="00E44779">
        <w:rPr>
          <w:color w:val="auto"/>
          <w:rtl/>
        </w:rPr>
        <w:instrText xml:space="preserve"> </w:instrText>
      </w:r>
      <w:r w:rsidR="0073626C" w:rsidRPr="00E44779">
        <w:rPr>
          <w:rFonts w:hint="eastAsia"/>
          <w:color w:val="auto"/>
          <w:rtl/>
        </w:rPr>
        <w:instrText>الظهر،</w:instrText>
      </w:r>
      <w:r w:rsidR="0073626C" w:rsidRPr="00E44779">
        <w:rPr>
          <w:color w:val="auto"/>
          <w:rtl/>
        </w:rPr>
        <w:instrText xml:space="preserve"> </w:instrText>
      </w:r>
      <w:r w:rsidR="0073626C" w:rsidRPr="00E44779">
        <w:rPr>
          <w:rFonts w:hint="eastAsia"/>
          <w:color w:val="auto"/>
          <w:rtl/>
        </w:rPr>
        <w:instrText>وصلاة</w:instrText>
      </w:r>
      <w:r w:rsidR="0073626C" w:rsidRPr="00E44779">
        <w:rPr>
          <w:color w:val="auto"/>
          <w:rtl/>
        </w:rPr>
        <w:instrText xml:space="preserve"> </w:instrText>
      </w:r>
      <w:r w:rsidR="0073626C" w:rsidRPr="00E44779">
        <w:rPr>
          <w:rFonts w:hint="eastAsia"/>
          <w:color w:val="auto"/>
          <w:rtl/>
        </w:rPr>
        <w:instrText>العشاء،</w:instrText>
      </w:r>
      <w:r w:rsidR="0073626C" w:rsidRPr="00E44779">
        <w:rPr>
          <w:color w:val="auto"/>
          <w:rtl/>
        </w:rPr>
        <w:instrText xml:space="preserve"> </w:instrText>
      </w:r>
      <w:r w:rsidR="0073626C" w:rsidRPr="00E44779">
        <w:rPr>
          <w:rFonts w:hint="eastAsia"/>
          <w:color w:val="auto"/>
          <w:rtl/>
        </w:rPr>
        <w:instrText>وصلاة</w:instrText>
      </w:r>
      <w:r w:rsidR="0073626C" w:rsidRPr="00E44779">
        <w:rPr>
          <w:color w:val="auto"/>
          <w:rtl/>
        </w:rPr>
        <w:instrText xml:space="preserve"> </w:instrText>
      </w:r>
      <w:r w:rsidR="0073626C" w:rsidRPr="00E44779">
        <w:rPr>
          <w:rFonts w:hint="eastAsia"/>
          <w:color w:val="auto"/>
          <w:rtl/>
        </w:rPr>
        <w:instrText>الصبح</w:instrText>
      </w:r>
      <w:r w:rsidR="0073626C" w:rsidRPr="00E44779">
        <w:rPr>
          <w:color w:val="auto"/>
        </w:rPr>
        <w:instrText xml:space="preserve">" </w:instrText>
      </w:r>
      <w:r w:rsidR="0073626C" w:rsidRPr="00E44779">
        <w:rPr>
          <w:rStyle w:val="aff5"/>
          <w:color w:val="auto"/>
          <w:sz w:val="36"/>
          <w:szCs w:val="36"/>
          <w:rtl/>
        </w:rPr>
        <w:fldChar w:fldCharType="end"/>
      </w:r>
      <w:r w:rsidRPr="00E44779">
        <w:rPr>
          <w:rStyle w:val="aff5"/>
          <w:color w:val="auto"/>
          <w:sz w:val="36"/>
          <w:szCs w:val="36"/>
          <w:rtl/>
        </w:rPr>
        <w:t xml:space="preserve">، بعد ما يقول: </w:t>
      </w:r>
      <w:r w:rsidR="00325729" w:rsidRPr="00E44779">
        <w:rPr>
          <w:rStyle w:val="aff5"/>
          <w:rFonts w:hint="cs"/>
          <w:color w:val="auto"/>
          <w:sz w:val="36"/>
          <w:szCs w:val="36"/>
          <w:rtl/>
        </w:rPr>
        <w:t>(</w:t>
      </w:r>
      <w:r w:rsidRPr="00E44779">
        <w:rPr>
          <w:rStyle w:val="aff5"/>
          <w:color w:val="auto"/>
          <w:sz w:val="36"/>
          <w:szCs w:val="36"/>
          <w:rtl/>
        </w:rPr>
        <w:t>سمع الله لمن حمده، فيدعو للمؤمنين ويلعن الكفار</w:t>
      </w:r>
      <w:r w:rsidRPr="00E44779">
        <w:rPr>
          <w:rStyle w:val="aff5"/>
          <w:rFonts w:hint="cs"/>
          <w:color w:val="auto"/>
          <w:sz w:val="36"/>
          <w:szCs w:val="36"/>
          <w:rtl/>
        </w:rPr>
        <w:t>)</w:t>
      </w:r>
      <w:r w:rsidRPr="00E44779">
        <w:rPr>
          <w:rStyle w:val="af2"/>
          <w:color w:val="auto"/>
          <w:rtl/>
        </w:rPr>
        <w:t>(</w:t>
      </w:r>
      <w:r w:rsidRPr="00E44779">
        <w:rPr>
          <w:rStyle w:val="af2"/>
          <w:color w:val="auto"/>
          <w:rtl/>
        </w:rPr>
        <w:footnoteReference w:id="338"/>
      </w:r>
      <w:r w:rsidRPr="00E44779">
        <w:rPr>
          <w:rStyle w:val="af2"/>
          <w:color w:val="auto"/>
          <w:rtl/>
        </w:rPr>
        <w:t>)</w:t>
      </w:r>
      <w:r w:rsidR="00325729" w:rsidRPr="00E44779">
        <w:rPr>
          <w:rStyle w:val="aff5"/>
          <w:rFonts w:hint="cs"/>
          <w:color w:val="auto"/>
          <w:rtl/>
        </w:rPr>
        <w:t>.</w:t>
      </w:r>
      <w:r w:rsidRPr="00E44779">
        <w:rPr>
          <w:rStyle w:val="aff5"/>
          <w:rFonts w:hint="cs"/>
          <w:color w:val="auto"/>
          <w:rtl/>
        </w:rPr>
        <w:t xml:space="preserve"> </w:t>
      </w:r>
    </w:p>
    <w:p w:rsidR="00325729" w:rsidRPr="00E44779" w:rsidRDefault="00FF4037" w:rsidP="00325729">
      <w:pPr>
        <w:spacing w:after="120"/>
        <w:rPr>
          <w:color w:val="auto"/>
          <w:sz w:val="32"/>
          <w:rtl/>
        </w:rPr>
      </w:pPr>
      <w:r w:rsidRPr="00E44779">
        <w:rPr>
          <w:rStyle w:val="aff5"/>
          <w:rFonts w:hint="cs"/>
          <w:color w:val="auto"/>
          <w:rtl/>
        </w:rPr>
        <w:lastRenderedPageBreak/>
        <w:t>و</w:t>
      </w:r>
      <w:r w:rsidRPr="00E44779">
        <w:rPr>
          <w:color w:val="auto"/>
          <w:sz w:val="32"/>
          <w:rtl/>
        </w:rPr>
        <w:t>عن عبدالله بن أبي أوفى قال</w:t>
      </w:r>
      <w:r w:rsidR="00325729" w:rsidRPr="00E44779">
        <w:rPr>
          <w:rFonts w:hint="cs"/>
          <w:color w:val="auto"/>
          <w:sz w:val="32"/>
          <w:rtl/>
        </w:rPr>
        <w:t>:</w:t>
      </w:r>
      <w:r w:rsidRPr="00E44779">
        <w:rPr>
          <w:color w:val="auto"/>
          <w:sz w:val="32"/>
          <w:rtl/>
        </w:rPr>
        <w:t xml:space="preserve"> دعا رسول الله </w:t>
      </w:r>
      <w:r w:rsidR="00325729" w:rsidRPr="00E44779">
        <w:rPr>
          <w:color w:val="auto"/>
          <w:szCs w:val="40"/>
        </w:rPr>
        <w:sym w:font="AGA Arabesque" w:char="F072"/>
      </w:r>
      <w:r w:rsidRPr="00E44779">
        <w:rPr>
          <w:color w:val="auto"/>
          <w:sz w:val="32"/>
          <w:rtl/>
        </w:rPr>
        <w:t xml:space="preserve"> على الأحزاب فقال</w:t>
      </w:r>
      <w:r w:rsidR="00FC3FA7" w:rsidRPr="00E44779">
        <w:rPr>
          <w:rFonts w:hint="cs"/>
          <w:color w:val="auto"/>
          <w:sz w:val="32"/>
          <w:rtl/>
        </w:rPr>
        <w:t>:</w:t>
      </w:r>
      <w:r w:rsidR="00325729" w:rsidRPr="00E44779">
        <w:rPr>
          <w:color w:val="auto"/>
          <w:sz w:val="32"/>
          <w:rtl/>
        </w:rPr>
        <w:t xml:space="preserve"> </w:t>
      </w:r>
      <w:r w:rsidR="00325729" w:rsidRPr="00E44779">
        <w:rPr>
          <w:rFonts w:ascii="Traditional Arabic" w:hAnsi="Traditional Arabic"/>
          <w:b/>
          <w:bCs/>
          <w:color w:val="auto"/>
          <w:rtl/>
          <w:lang w:val="x-none"/>
        </w:rPr>
        <w:t>«</w:t>
      </w:r>
      <w:r w:rsidR="00325729" w:rsidRPr="00E44779">
        <w:rPr>
          <w:rFonts w:hint="cs"/>
          <w:color w:val="auto"/>
          <w:sz w:val="32"/>
          <w:rtl/>
        </w:rPr>
        <w:t xml:space="preserve"> </w:t>
      </w:r>
      <w:r w:rsidR="00FC3FA7" w:rsidRPr="00E44779">
        <w:rPr>
          <w:b/>
          <w:bCs/>
          <w:color w:val="auto"/>
          <w:sz w:val="32"/>
          <w:rtl/>
        </w:rPr>
        <w:t>اللهم منزل الكتاب</w:t>
      </w:r>
      <w:r w:rsidR="00325729" w:rsidRPr="00E44779">
        <w:rPr>
          <w:rFonts w:hint="cs"/>
          <w:b/>
          <w:bCs/>
          <w:color w:val="auto"/>
          <w:sz w:val="32"/>
          <w:rtl/>
        </w:rPr>
        <w:t>،</w:t>
      </w:r>
      <w:r w:rsidR="00FC3FA7" w:rsidRPr="00E44779">
        <w:rPr>
          <w:b/>
          <w:bCs/>
          <w:color w:val="auto"/>
          <w:sz w:val="32"/>
          <w:rtl/>
        </w:rPr>
        <w:t xml:space="preserve"> سريع الحساب</w:t>
      </w:r>
      <w:r w:rsidR="00325729" w:rsidRPr="00E44779">
        <w:rPr>
          <w:rFonts w:hint="cs"/>
          <w:b/>
          <w:bCs/>
          <w:color w:val="auto"/>
          <w:sz w:val="32"/>
          <w:rtl/>
        </w:rPr>
        <w:t>،</w:t>
      </w:r>
      <w:r w:rsidR="00FC3FA7" w:rsidRPr="00E44779">
        <w:rPr>
          <w:b/>
          <w:bCs/>
          <w:color w:val="auto"/>
          <w:sz w:val="32"/>
          <w:rtl/>
        </w:rPr>
        <w:t xml:space="preserve"> اهزم الأحزاب</w:t>
      </w:r>
      <w:r w:rsidR="00325729" w:rsidRPr="00E44779">
        <w:rPr>
          <w:rFonts w:hint="cs"/>
          <w:b/>
          <w:bCs/>
          <w:color w:val="auto"/>
          <w:sz w:val="32"/>
          <w:rtl/>
        </w:rPr>
        <w:t>،</w:t>
      </w:r>
      <w:r w:rsidR="00FC3FA7" w:rsidRPr="00E44779">
        <w:rPr>
          <w:b/>
          <w:bCs/>
          <w:color w:val="auto"/>
          <w:sz w:val="32"/>
          <w:rtl/>
        </w:rPr>
        <w:t xml:space="preserve"> اللهم اهزمهم وزلزلهم</w:t>
      </w:r>
      <w:r w:rsidR="00FC3FA7" w:rsidRPr="00E44779">
        <w:rPr>
          <w:b/>
          <w:bCs/>
          <w:color w:val="auto"/>
          <w:sz w:val="32"/>
          <w:rtl/>
        </w:rPr>
        <w:fldChar w:fldCharType="begin"/>
      </w:r>
      <w:r w:rsidR="00FC3FA7" w:rsidRPr="00E44779">
        <w:rPr>
          <w:b/>
          <w:bCs/>
          <w:color w:val="auto"/>
        </w:rPr>
        <w:instrText xml:space="preserve"> XE "</w:instrText>
      </w:r>
      <w:r w:rsidR="00FC3FA7" w:rsidRPr="00E44779">
        <w:rPr>
          <w:rFonts w:hint="eastAsia"/>
          <w:b/>
          <w:bCs/>
          <w:color w:val="auto"/>
          <w:rtl/>
        </w:rPr>
        <w:instrText>فهرس</w:instrText>
      </w:r>
      <w:r w:rsidR="00FC3FA7" w:rsidRPr="00E44779">
        <w:rPr>
          <w:b/>
          <w:bCs/>
          <w:color w:val="auto"/>
          <w:rtl/>
        </w:rPr>
        <w:instrText xml:space="preserve"> </w:instrText>
      </w:r>
      <w:r w:rsidR="00FC3FA7" w:rsidRPr="00E44779">
        <w:rPr>
          <w:rFonts w:hint="eastAsia"/>
          <w:b/>
          <w:bCs/>
          <w:color w:val="auto"/>
          <w:rtl/>
        </w:rPr>
        <w:instrText>الحديث</w:instrText>
      </w:r>
      <w:r w:rsidR="00FC3FA7" w:rsidRPr="00E44779">
        <w:rPr>
          <w:b/>
          <w:bCs/>
          <w:color w:val="auto"/>
          <w:rtl/>
        </w:rPr>
        <w:instrText>:</w:instrText>
      </w:r>
      <w:r w:rsidR="00FC3FA7" w:rsidRPr="00E44779">
        <w:rPr>
          <w:rFonts w:hint="eastAsia"/>
          <w:b/>
          <w:bCs/>
          <w:color w:val="auto"/>
          <w:rtl/>
        </w:rPr>
        <w:instrText>اللهم</w:instrText>
      </w:r>
      <w:r w:rsidR="00FC3FA7" w:rsidRPr="00E44779">
        <w:rPr>
          <w:b/>
          <w:bCs/>
          <w:color w:val="auto"/>
          <w:rtl/>
        </w:rPr>
        <w:instrText xml:space="preserve"> </w:instrText>
      </w:r>
      <w:r w:rsidR="00FC3FA7" w:rsidRPr="00E44779">
        <w:rPr>
          <w:rFonts w:hint="eastAsia"/>
          <w:b/>
          <w:bCs/>
          <w:color w:val="auto"/>
          <w:rtl/>
        </w:rPr>
        <w:instrText>منزل</w:instrText>
      </w:r>
      <w:r w:rsidR="00FC3FA7" w:rsidRPr="00E44779">
        <w:rPr>
          <w:b/>
          <w:bCs/>
          <w:color w:val="auto"/>
          <w:rtl/>
        </w:rPr>
        <w:instrText xml:space="preserve"> </w:instrText>
      </w:r>
      <w:r w:rsidR="00FC3FA7" w:rsidRPr="00E44779">
        <w:rPr>
          <w:rFonts w:hint="eastAsia"/>
          <w:b/>
          <w:bCs/>
          <w:color w:val="auto"/>
          <w:rtl/>
        </w:rPr>
        <w:instrText>الكتاب</w:instrText>
      </w:r>
      <w:r w:rsidR="00FC3FA7" w:rsidRPr="00E44779">
        <w:rPr>
          <w:b/>
          <w:bCs/>
          <w:color w:val="auto"/>
          <w:rtl/>
        </w:rPr>
        <w:instrText xml:space="preserve"> </w:instrText>
      </w:r>
      <w:r w:rsidR="00FC3FA7" w:rsidRPr="00E44779">
        <w:rPr>
          <w:rFonts w:hint="eastAsia"/>
          <w:b/>
          <w:bCs/>
          <w:color w:val="auto"/>
          <w:rtl/>
        </w:rPr>
        <w:instrText>سريع</w:instrText>
      </w:r>
      <w:r w:rsidR="00FC3FA7" w:rsidRPr="00E44779">
        <w:rPr>
          <w:b/>
          <w:bCs/>
          <w:color w:val="auto"/>
          <w:rtl/>
        </w:rPr>
        <w:instrText xml:space="preserve"> </w:instrText>
      </w:r>
      <w:r w:rsidR="00FC3FA7" w:rsidRPr="00E44779">
        <w:rPr>
          <w:rFonts w:hint="eastAsia"/>
          <w:b/>
          <w:bCs/>
          <w:color w:val="auto"/>
          <w:rtl/>
        </w:rPr>
        <w:instrText>الحساب</w:instrText>
      </w:r>
      <w:r w:rsidR="00FC3FA7" w:rsidRPr="00E44779">
        <w:rPr>
          <w:b/>
          <w:bCs/>
          <w:color w:val="auto"/>
          <w:rtl/>
        </w:rPr>
        <w:instrText xml:space="preserve"> </w:instrText>
      </w:r>
      <w:r w:rsidR="00FC3FA7" w:rsidRPr="00E44779">
        <w:rPr>
          <w:rFonts w:hint="eastAsia"/>
          <w:b/>
          <w:bCs/>
          <w:color w:val="auto"/>
          <w:rtl/>
        </w:rPr>
        <w:instrText>اهزم</w:instrText>
      </w:r>
      <w:r w:rsidR="00FC3FA7" w:rsidRPr="00E44779">
        <w:rPr>
          <w:b/>
          <w:bCs/>
          <w:color w:val="auto"/>
          <w:rtl/>
        </w:rPr>
        <w:instrText xml:space="preserve"> </w:instrText>
      </w:r>
      <w:r w:rsidR="00FC3FA7" w:rsidRPr="00E44779">
        <w:rPr>
          <w:rFonts w:hint="eastAsia"/>
          <w:b/>
          <w:bCs/>
          <w:color w:val="auto"/>
          <w:rtl/>
        </w:rPr>
        <w:instrText>الأحزاب</w:instrText>
      </w:r>
      <w:r w:rsidR="00FC3FA7" w:rsidRPr="00E44779">
        <w:rPr>
          <w:b/>
          <w:bCs/>
          <w:color w:val="auto"/>
          <w:rtl/>
        </w:rPr>
        <w:instrText xml:space="preserve"> </w:instrText>
      </w:r>
      <w:r w:rsidR="00FC3FA7" w:rsidRPr="00E44779">
        <w:rPr>
          <w:rFonts w:hint="eastAsia"/>
          <w:b/>
          <w:bCs/>
          <w:color w:val="auto"/>
          <w:rtl/>
        </w:rPr>
        <w:instrText>اللهم</w:instrText>
      </w:r>
      <w:r w:rsidR="00FC3FA7" w:rsidRPr="00E44779">
        <w:rPr>
          <w:b/>
          <w:bCs/>
          <w:color w:val="auto"/>
          <w:rtl/>
        </w:rPr>
        <w:instrText xml:space="preserve"> </w:instrText>
      </w:r>
      <w:r w:rsidR="00FC3FA7" w:rsidRPr="00E44779">
        <w:rPr>
          <w:rFonts w:hint="eastAsia"/>
          <w:b/>
          <w:bCs/>
          <w:color w:val="auto"/>
          <w:rtl/>
        </w:rPr>
        <w:instrText>اهزمهم</w:instrText>
      </w:r>
      <w:r w:rsidR="00FC3FA7" w:rsidRPr="00E44779">
        <w:rPr>
          <w:b/>
          <w:bCs/>
          <w:color w:val="auto"/>
          <w:rtl/>
        </w:rPr>
        <w:instrText xml:space="preserve"> </w:instrText>
      </w:r>
      <w:r w:rsidR="00FC3FA7" w:rsidRPr="00E44779">
        <w:rPr>
          <w:rFonts w:hint="eastAsia"/>
          <w:b/>
          <w:bCs/>
          <w:color w:val="auto"/>
          <w:rtl/>
        </w:rPr>
        <w:instrText>وزلزلهم</w:instrText>
      </w:r>
      <w:r w:rsidR="00FC3FA7" w:rsidRPr="00E44779">
        <w:rPr>
          <w:b/>
          <w:bCs/>
          <w:color w:val="auto"/>
        </w:rPr>
        <w:instrText xml:space="preserve">" </w:instrText>
      </w:r>
      <w:r w:rsidR="00FC3FA7" w:rsidRPr="00E44779">
        <w:rPr>
          <w:b/>
          <w:bCs/>
          <w:color w:val="auto"/>
          <w:sz w:val="32"/>
          <w:rtl/>
        </w:rPr>
        <w:fldChar w:fldCharType="end"/>
      </w:r>
      <w:r w:rsidR="00325729" w:rsidRPr="00E44779">
        <w:rPr>
          <w:rFonts w:hint="cs"/>
          <w:b/>
          <w:bCs/>
          <w:color w:val="auto"/>
          <w:sz w:val="32"/>
          <w:rtl/>
        </w:rPr>
        <w:t xml:space="preserve"> </w:t>
      </w:r>
      <w:r w:rsidR="0032572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39"/>
      </w:r>
      <w:r w:rsidRPr="00E44779">
        <w:rPr>
          <w:rStyle w:val="af2"/>
          <w:color w:val="auto"/>
          <w:rtl/>
        </w:rPr>
        <w:t>)</w:t>
      </w:r>
      <w:r w:rsidR="00325729" w:rsidRPr="00E44779">
        <w:rPr>
          <w:rFonts w:hint="cs"/>
          <w:color w:val="auto"/>
          <w:sz w:val="32"/>
          <w:rtl/>
        </w:rPr>
        <w:t>.</w:t>
      </w:r>
      <w:r w:rsidRPr="00E44779">
        <w:rPr>
          <w:rFonts w:hint="cs"/>
          <w:color w:val="auto"/>
          <w:sz w:val="32"/>
          <w:rtl/>
        </w:rPr>
        <w:t xml:space="preserve"> </w:t>
      </w:r>
    </w:p>
    <w:p w:rsidR="00FF4037" w:rsidRPr="00E44779" w:rsidRDefault="00FF4037" w:rsidP="00325729">
      <w:pPr>
        <w:spacing w:after="120"/>
        <w:rPr>
          <w:rFonts w:ascii="MS Sans Serif" w:hAnsi="MS Sans Serif"/>
          <w:color w:val="auto"/>
          <w:rtl/>
        </w:rPr>
      </w:pPr>
      <w:r w:rsidRPr="00E44779">
        <w:rPr>
          <w:rFonts w:hint="cs"/>
          <w:color w:val="auto"/>
          <w:rtl/>
        </w:rPr>
        <w:t>و</w:t>
      </w:r>
      <w:r w:rsidRPr="00E44779">
        <w:rPr>
          <w:color w:val="auto"/>
          <w:rtl/>
        </w:rPr>
        <w:t xml:space="preserve">عن أبي هريرة </w:t>
      </w:r>
      <w:r w:rsidR="00325729" w:rsidRPr="00E44779">
        <w:rPr>
          <w:color w:val="auto"/>
        </w:rPr>
        <w:sym w:font="AGA Arabesque" w:char="F074"/>
      </w:r>
      <w:r w:rsidRPr="00E44779">
        <w:rPr>
          <w:color w:val="auto"/>
          <w:rtl/>
        </w:rPr>
        <w:t xml:space="preserve">، عن النبي </w:t>
      </w:r>
      <w:r w:rsidR="00325729" w:rsidRPr="00E44779">
        <w:rPr>
          <w:color w:val="auto"/>
        </w:rPr>
        <w:sym w:font="AGA Arabesque" w:char="F072"/>
      </w:r>
      <w:r w:rsidRPr="00E44779">
        <w:rPr>
          <w:color w:val="auto"/>
          <w:rtl/>
        </w:rPr>
        <w:t xml:space="preserve"> قال:</w:t>
      </w:r>
      <w:r w:rsidR="00325729" w:rsidRPr="00E44779">
        <w:rPr>
          <w:rFonts w:hint="cs"/>
          <w:color w:val="auto"/>
          <w:rtl/>
        </w:rPr>
        <w:t xml:space="preserve"> </w:t>
      </w:r>
      <w:r w:rsidR="00325729" w:rsidRPr="00E44779">
        <w:rPr>
          <w:rFonts w:ascii="Traditional Arabic" w:hAnsi="Traditional Arabic"/>
          <w:b/>
          <w:bCs/>
          <w:color w:val="auto"/>
          <w:rtl/>
          <w:lang w:val="x-none"/>
        </w:rPr>
        <w:t>«</w:t>
      </w:r>
      <w:r w:rsidR="00325729" w:rsidRPr="00E44779">
        <w:rPr>
          <w:rFonts w:hint="cs"/>
          <w:color w:val="auto"/>
          <w:rtl/>
        </w:rPr>
        <w:t xml:space="preserve"> </w:t>
      </w:r>
      <w:r w:rsidR="00FC3FA7" w:rsidRPr="00E44779">
        <w:rPr>
          <w:b/>
          <w:bCs/>
          <w:color w:val="auto"/>
          <w:rtl/>
        </w:rPr>
        <w:t>ليس شيء أكرم على الله من الدعاء</w:t>
      </w:r>
      <w:r w:rsidR="00FC3FA7" w:rsidRPr="00E44779">
        <w:rPr>
          <w:color w:val="auto"/>
          <w:rtl/>
        </w:rPr>
        <w:fldChar w:fldCharType="begin"/>
      </w:r>
      <w:r w:rsidR="00FC3FA7" w:rsidRPr="00E44779">
        <w:rPr>
          <w:color w:val="auto"/>
        </w:rPr>
        <w:instrText xml:space="preserve"> XE "</w:instrText>
      </w:r>
      <w:r w:rsidR="00FC3FA7" w:rsidRPr="00E44779">
        <w:rPr>
          <w:rFonts w:hint="eastAsia"/>
          <w:color w:val="auto"/>
          <w:rtl/>
        </w:rPr>
        <w:instrText>فهرس</w:instrText>
      </w:r>
      <w:r w:rsidR="00FC3FA7" w:rsidRPr="00E44779">
        <w:rPr>
          <w:color w:val="auto"/>
          <w:rtl/>
        </w:rPr>
        <w:instrText xml:space="preserve"> </w:instrText>
      </w:r>
      <w:r w:rsidR="00FC3FA7" w:rsidRPr="00E44779">
        <w:rPr>
          <w:rFonts w:hint="eastAsia"/>
          <w:color w:val="auto"/>
          <w:rtl/>
        </w:rPr>
        <w:instrText>الحديث</w:instrText>
      </w:r>
      <w:r w:rsidR="00FC3FA7" w:rsidRPr="00E44779">
        <w:rPr>
          <w:color w:val="auto"/>
          <w:rtl/>
        </w:rPr>
        <w:instrText>:</w:instrText>
      </w:r>
      <w:r w:rsidR="00FC3FA7" w:rsidRPr="00E44779">
        <w:rPr>
          <w:rFonts w:hint="eastAsia"/>
          <w:color w:val="auto"/>
          <w:rtl/>
        </w:rPr>
        <w:instrText>ليس</w:instrText>
      </w:r>
      <w:r w:rsidR="00FC3FA7" w:rsidRPr="00E44779">
        <w:rPr>
          <w:color w:val="auto"/>
          <w:rtl/>
        </w:rPr>
        <w:instrText xml:space="preserve"> </w:instrText>
      </w:r>
      <w:r w:rsidR="00FC3FA7" w:rsidRPr="00E44779">
        <w:rPr>
          <w:rFonts w:hint="eastAsia"/>
          <w:color w:val="auto"/>
          <w:rtl/>
        </w:rPr>
        <w:instrText>شيء</w:instrText>
      </w:r>
      <w:r w:rsidR="00FC3FA7" w:rsidRPr="00E44779">
        <w:rPr>
          <w:color w:val="auto"/>
          <w:rtl/>
        </w:rPr>
        <w:instrText xml:space="preserve"> </w:instrText>
      </w:r>
      <w:r w:rsidR="00FC3FA7" w:rsidRPr="00E44779">
        <w:rPr>
          <w:rFonts w:hint="eastAsia"/>
          <w:color w:val="auto"/>
          <w:rtl/>
        </w:rPr>
        <w:instrText>أكرم</w:instrText>
      </w:r>
      <w:r w:rsidR="00FC3FA7" w:rsidRPr="00E44779">
        <w:rPr>
          <w:color w:val="auto"/>
          <w:rtl/>
        </w:rPr>
        <w:instrText xml:space="preserve"> </w:instrText>
      </w:r>
      <w:r w:rsidR="00FC3FA7" w:rsidRPr="00E44779">
        <w:rPr>
          <w:rFonts w:hint="eastAsia"/>
          <w:color w:val="auto"/>
          <w:rtl/>
        </w:rPr>
        <w:instrText>على</w:instrText>
      </w:r>
      <w:r w:rsidR="00FC3FA7" w:rsidRPr="00E44779">
        <w:rPr>
          <w:color w:val="auto"/>
          <w:rtl/>
        </w:rPr>
        <w:instrText xml:space="preserve"> </w:instrText>
      </w:r>
      <w:r w:rsidR="00FC3FA7" w:rsidRPr="00E44779">
        <w:rPr>
          <w:rFonts w:hint="eastAsia"/>
          <w:color w:val="auto"/>
          <w:rtl/>
        </w:rPr>
        <w:instrText>الله</w:instrText>
      </w:r>
      <w:r w:rsidR="00FC3FA7" w:rsidRPr="00E44779">
        <w:rPr>
          <w:color w:val="auto"/>
          <w:rtl/>
        </w:rPr>
        <w:instrText xml:space="preserve"> </w:instrText>
      </w:r>
      <w:r w:rsidR="00FC3FA7" w:rsidRPr="00E44779">
        <w:rPr>
          <w:rFonts w:hint="eastAsia"/>
          <w:color w:val="auto"/>
          <w:rtl/>
        </w:rPr>
        <w:instrText>من</w:instrText>
      </w:r>
      <w:r w:rsidR="00FC3FA7" w:rsidRPr="00E44779">
        <w:rPr>
          <w:color w:val="auto"/>
          <w:rtl/>
        </w:rPr>
        <w:instrText xml:space="preserve"> </w:instrText>
      </w:r>
      <w:r w:rsidR="00FC3FA7" w:rsidRPr="00E44779">
        <w:rPr>
          <w:rFonts w:hint="eastAsia"/>
          <w:color w:val="auto"/>
          <w:rtl/>
        </w:rPr>
        <w:instrText>الدعاء</w:instrText>
      </w:r>
      <w:r w:rsidR="00FC3FA7" w:rsidRPr="00E44779">
        <w:rPr>
          <w:color w:val="auto"/>
        </w:rPr>
        <w:instrText xml:space="preserve">" </w:instrText>
      </w:r>
      <w:r w:rsidR="00FC3FA7" w:rsidRPr="00E44779">
        <w:rPr>
          <w:color w:val="auto"/>
          <w:rtl/>
        </w:rPr>
        <w:fldChar w:fldCharType="end"/>
      </w:r>
      <w:r w:rsidR="0032572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40"/>
      </w:r>
      <w:r w:rsidRPr="00E44779">
        <w:rPr>
          <w:rStyle w:val="af2"/>
          <w:color w:val="auto"/>
          <w:rtl/>
        </w:rPr>
        <w:t>)</w:t>
      </w:r>
      <w:r w:rsidR="00325729" w:rsidRPr="00E44779">
        <w:rPr>
          <w:rFonts w:ascii="MS Sans Serif" w:hAnsi="MS Sans Serif"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ذكر 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على المسألة:</w:t>
      </w:r>
    </w:p>
    <w:p w:rsidR="00325729" w:rsidRPr="00E44779" w:rsidRDefault="00FF4037" w:rsidP="00587D72">
      <w:pPr>
        <w:spacing w:after="120"/>
        <w:rPr>
          <w:color w:val="auto"/>
          <w:sz w:val="32"/>
          <w:rtl/>
        </w:rPr>
      </w:pPr>
      <w:r w:rsidRPr="00E44779">
        <w:rPr>
          <w:rFonts w:hint="cs"/>
          <w:color w:val="auto"/>
          <w:sz w:val="32"/>
          <w:rtl/>
        </w:rPr>
        <w:t xml:space="preserve">قال القاضي عياض: </w:t>
      </w:r>
      <w:r w:rsidR="00325729" w:rsidRPr="00E44779">
        <w:rPr>
          <w:rFonts w:hint="cs"/>
          <w:color w:val="auto"/>
          <w:sz w:val="32"/>
          <w:rtl/>
        </w:rPr>
        <w:t>(</w:t>
      </w:r>
      <w:r w:rsidRPr="00E44779">
        <w:rPr>
          <w:rFonts w:hint="cs"/>
          <w:color w:val="auto"/>
          <w:sz w:val="32"/>
          <w:rtl/>
        </w:rPr>
        <w:t xml:space="preserve">لا خلاف في </w:t>
      </w:r>
      <w:r w:rsidR="00603147" w:rsidRPr="00E44779">
        <w:rPr>
          <w:rFonts w:hint="cs"/>
          <w:color w:val="auto"/>
          <w:sz w:val="32"/>
          <w:rtl/>
        </w:rPr>
        <w:t>الدعاء</w:t>
      </w:r>
      <w:r w:rsidRPr="00E44779">
        <w:rPr>
          <w:rFonts w:hint="cs"/>
          <w:color w:val="auto"/>
          <w:sz w:val="32"/>
          <w:rtl/>
        </w:rPr>
        <w:t xml:space="preserve"> على الكفرة</w:t>
      </w:r>
      <w:r w:rsidR="00325729" w:rsidRPr="00E44779">
        <w:rPr>
          <w:rFonts w:hint="cs"/>
          <w:color w:val="auto"/>
          <w:sz w:val="32"/>
          <w:rtl/>
        </w:rPr>
        <w:t>)</w:t>
      </w:r>
      <w:r w:rsidRPr="00E44779">
        <w:rPr>
          <w:rStyle w:val="af2"/>
          <w:color w:val="auto"/>
          <w:rtl/>
        </w:rPr>
        <w:t>(</w:t>
      </w:r>
      <w:r w:rsidRPr="00E44779">
        <w:rPr>
          <w:rStyle w:val="af2"/>
          <w:color w:val="auto"/>
          <w:rtl/>
        </w:rPr>
        <w:footnoteReference w:id="341"/>
      </w:r>
      <w:r w:rsidRPr="00E44779">
        <w:rPr>
          <w:rStyle w:val="af2"/>
          <w:color w:val="auto"/>
          <w:rtl/>
        </w:rPr>
        <w:t>)</w:t>
      </w:r>
      <w:r w:rsidR="00325729" w:rsidRPr="00E44779">
        <w:rPr>
          <w:rFonts w:hint="cs"/>
          <w:color w:val="auto"/>
          <w:sz w:val="32"/>
          <w:rtl/>
        </w:rPr>
        <w:t>.</w:t>
      </w:r>
      <w:r w:rsidRPr="00E44779">
        <w:rPr>
          <w:rFonts w:hint="cs"/>
          <w:color w:val="auto"/>
          <w:sz w:val="32"/>
          <w:rtl/>
        </w:rPr>
        <w:t xml:space="preserve"> </w:t>
      </w:r>
    </w:p>
    <w:p w:rsidR="00325729" w:rsidRPr="00E44779" w:rsidRDefault="00FF4037" w:rsidP="00587D72">
      <w:pPr>
        <w:spacing w:after="120"/>
        <w:rPr>
          <w:color w:val="auto"/>
          <w:sz w:val="32"/>
          <w:rtl/>
        </w:rPr>
      </w:pPr>
      <w:r w:rsidRPr="00E44779">
        <w:rPr>
          <w:rFonts w:hint="cs"/>
          <w:color w:val="auto"/>
          <w:sz w:val="32"/>
          <w:rtl/>
        </w:rPr>
        <w:t xml:space="preserve">وقال القرطبي: </w:t>
      </w:r>
      <w:r w:rsidR="00325729" w:rsidRPr="00E44779">
        <w:rPr>
          <w:rFonts w:hint="cs"/>
          <w:color w:val="auto"/>
          <w:sz w:val="32"/>
          <w:rtl/>
        </w:rPr>
        <w:t>(</w:t>
      </w:r>
      <w:r w:rsidRPr="00E44779">
        <w:rPr>
          <w:rFonts w:hint="cs"/>
          <w:color w:val="auto"/>
          <w:sz w:val="32"/>
          <w:rtl/>
        </w:rPr>
        <w:t>لا خلاف في جواز لعن الكفرة والدعاء عليهم</w:t>
      </w:r>
      <w:r w:rsidR="00325729" w:rsidRPr="00E44779">
        <w:rPr>
          <w:rFonts w:hint="cs"/>
          <w:color w:val="auto"/>
          <w:sz w:val="32"/>
          <w:rtl/>
        </w:rPr>
        <w:t>)</w:t>
      </w:r>
      <w:r w:rsidRPr="00E44779">
        <w:rPr>
          <w:rStyle w:val="af2"/>
          <w:color w:val="auto"/>
          <w:rtl/>
        </w:rPr>
        <w:t>(</w:t>
      </w:r>
      <w:r w:rsidRPr="00E44779">
        <w:rPr>
          <w:rStyle w:val="af2"/>
          <w:color w:val="auto"/>
          <w:rtl/>
        </w:rPr>
        <w:footnoteReference w:id="342"/>
      </w:r>
      <w:r w:rsidRPr="00E44779">
        <w:rPr>
          <w:rStyle w:val="af2"/>
          <w:color w:val="auto"/>
          <w:rtl/>
        </w:rPr>
        <w:t>)</w:t>
      </w:r>
      <w:r w:rsidR="00325729" w:rsidRPr="00E44779">
        <w:rPr>
          <w:rFonts w:hint="cs"/>
          <w:color w:val="auto"/>
          <w:sz w:val="32"/>
          <w:rtl/>
        </w:rPr>
        <w:t>.</w:t>
      </w:r>
      <w:r w:rsidRPr="00E44779">
        <w:rPr>
          <w:rFonts w:hint="cs"/>
          <w:color w:val="auto"/>
          <w:sz w:val="32"/>
          <w:rtl/>
        </w:rPr>
        <w:t xml:space="preserve"> </w:t>
      </w:r>
    </w:p>
    <w:p w:rsidR="00FF4037" w:rsidRPr="00E44779" w:rsidRDefault="00FF4037" w:rsidP="00587D72">
      <w:pPr>
        <w:spacing w:after="120"/>
        <w:rPr>
          <w:color w:val="auto"/>
          <w:sz w:val="32"/>
          <w:rtl/>
        </w:rPr>
      </w:pPr>
      <w:r w:rsidRPr="00E44779">
        <w:rPr>
          <w:rFonts w:hint="cs"/>
          <w:color w:val="auto"/>
          <w:sz w:val="32"/>
          <w:rtl/>
        </w:rPr>
        <w:t xml:space="preserve">وفي موسوعة </w:t>
      </w:r>
      <w:r w:rsidR="0080368A" w:rsidRPr="00E44779">
        <w:rPr>
          <w:rFonts w:hint="cs"/>
          <w:color w:val="auto"/>
          <w:sz w:val="32"/>
          <w:rtl/>
        </w:rPr>
        <w:t>الإجماع</w:t>
      </w:r>
      <w:r w:rsidRPr="00E44779">
        <w:rPr>
          <w:rFonts w:hint="cs"/>
          <w:color w:val="auto"/>
          <w:sz w:val="32"/>
          <w:rtl/>
        </w:rPr>
        <w:t xml:space="preserve"> الفقهي ما نصه: </w:t>
      </w:r>
      <w:r w:rsidR="00325729" w:rsidRPr="00E44779">
        <w:rPr>
          <w:rFonts w:hint="cs"/>
          <w:color w:val="auto"/>
          <w:sz w:val="32"/>
          <w:rtl/>
        </w:rPr>
        <w:t>(</w:t>
      </w:r>
      <w:r w:rsidR="0080368A" w:rsidRPr="00E44779">
        <w:rPr>
          <w:rFonts w:hint="cs"/>
          <w:color w:val="auto"/>
          <w:sz w:val="32"/>
          <w:rtl/>
        </w:rPr>
        <w:t>الإجماع</w:t>
      </w:r>
      <w:r w:rsidRPr="00E44779">
        <w:rPr>
          <w:rFonts w:hint="cs"/>
          <w:color w:val="auto"/>
          <w:sz w:val="32"/>
          <w:rtl/>
        </w:rPr>
        <w:t xml:space="preserve"> متحقق على مشروعية </w:t>
      </w:r>
      <w:r w:rsidR="00603147" w:rsidRPr="00E44779">
        <w:rPr>
          <w:rFonts w:hint="cs"/>
          <w:color w:val="auto"/>
          <w:sz w:val="32"/>
          <w:rtl/>
        </w:rPr>
        <w:t>الدعاء</w:t>
      </w:r>
      <w:r w:rsidRPr="00E44779">
        <w:rPr>
          <w:rFonts w:hint="cs"/>
          <w:color w:val="auto"/>
          <w:sz w:val="32"/>
          <w:rtl/>
        </w:rPr>
        <w:t xml:space="preserve"> على الكفار لعدم المخالف المعتبر</w:t>
      </w:r>
      <w:r w:rsidR="00325729" w:rsidRPr="00E44779">
        <w:rPr>
          <w:rFonts w:hint="cs"/>
          <w:color w:val="auto"/>
          <w:sz w:val="32"/>
          <w:rtl/>
        </w:rPr>
        <w:t>)</w:t>
      </w:r>
      <w:r w:rsidRPr="00E44779">
        <w:rPr>
          <w:rStyle w:val="af2"/>
          <w:color w:val="auto"/>
          <w:rtl/>
        </w:rPr>
        <w:t>(</w:t>
      </w:r>
      <w:r w:rsidRPr="00E44779">
        <w:rPr>
          <w:rStyle w:val="af2"/>
          <w:color w:val="auto"/>
          <w:rtl/>
        </w:rPr>
        <w:footnoteReference w:id="343"/>
      </w:r>
      <w:r w:rsidRPr="00E44779">
        <w:rPr>
          <w:rStyle w:val="af2"/>
          <w:color w:val="auto"/>
          <w:rtl/>
        </w:rPr>
        <w:t>)</w:t>
      </w:r>
      <w:r w:rsidR="00FC3FA7"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التعليق على المسألة:</w:t>
      </w:r>
    </w:p>
    <w:p w:rsidR="00FF4037" w:rsidRPr="00E44779" w:rsidRDefault="00FF4037" w:rsidP="00325729">
      <w:pPr>
        <w:spacing w:after="120"/>
        <w:rPr>
          <w:color w:val="auto"/>
          <w:sz w:val="32"/>
          <w:rtl/>
        </w:rPr>
      </w:pPr>
      <w:r w:rsidRPr="00E44779">
        <w:rPr>
          <w:rFonts w:hint="cs"/>
          <w:color w:val="auto"/>
          <w:sz w:val="32"/>
          <w:rtl/>
        </w:rPr>
        <w:t>عقد البخاري في كتاب الدعوات باباً في ذلك  فقال</w:t>
      </w:r>
      <w:r w:rsidR="00961B16" w:rsidRPr="00E44779">
        <w:rPr>
          <w:rFonts w:hint="cs"/>
          <w:color w:val="auto"/>
          <w:sz w:val="32"/>
          <w:rtl/>
        </w:rPr>
        <w:t>:</w:t>
      </w:r>
      <w:r w:rsidRPr="00E44779">
        <w:rPr>
          <w:rFonts w:hint="cs"/>
          <w:color w:val="auto"/>
          <w:sz w:val="32"/>
          <w:rtl/>
        </w:rPr>
        <w:t xml:space="preserve"> باب </w:t>
      </w:r>
      <w:r w:rsidR="00603147" w:rsidRPr="00E44779">
        <w:rPr>
          <w:rFonts w:hint="cs"/>
          <w:color w:val="auto"/>
          <w:sz w:val="32"/>
          <w:rtl/>
        </w:rPr>
        <w:t>الدعاء</w:t>
      </w:r>
      <w:r w:rsidRPr="00E44779">
        <w:rPr>
          <w:rFonts w:hint="cs"/>
          <w:color w:val="auto"/>
          <w:sz w:val="32"/>
          <w:rtl/>
        </w:rPr>
        <w:t xml:space="preserve"> على المشركين</w:t>
      </w:r>
      <w:r w:rsidR="00961B16" w:rsidRPr="00E44779">
        <w:rPr>
          <w:rFonts w:hint="cs"/>
          <w:color w:val="auto"/>
          <w:sz w:val="32"/>
          <w:rtl/>
        </w:rPr>
        <w:t>،</w:t>
      </w:r>
      <w:r w:rsidRPr="00E44779">
        <w:rPr>
          <w:rFonts w:hint="cs"/>
          <w:color w:val="auto"/>
          <w:sz w:val="32"/>
          <w:rtl/>
        </w:rPr>
        <w:t xml:space="preserve"> وذكر فيه عدة أحاديث في</w:t>
      </w:r>
      <w:r w:rsidRPr="00E44779">
        <w:rPr>
          <w:color w:val="auto"/>
          <w:rtl/>
        </w:rPr>
        <w:t xml:space="preserve"> </w:t>
      </w:r>
      <w:r w:rsidR="00FC3FA7" w:rsidRPr="00E44779">
        <w:rPr>
          <w:color w:val="auto"/>
          <w:sz w:val="32"/>
          <w:rtl/>
        </w:rPr>
        <w:t xml:space="preserve">دعاء النبي </w:t>
      </w:r>
      <w:r w:rsidR="00325729" w:rsidRPr="00E44779">
        <w:rPr>
          <w:color w:val="auto"/>
          <w:szCs w:val="40"/>
        </w:rPr>
        <w:sym w:font="AGA Arabesque" w:char="F072"/>
      </w:r>
      <w:r w:rsidRPr="00E44779">
        <w:rPr>
          <w:rFonts w:hint="cs"/>
          <w:color w:val="auto"/>
          <w:sz w:val="32"/>
          <w:rtl/>
        </w:rPr>
        <w:t xml:space="preserve"> على المشركين مثل قوله</w:t>
      </w:r>
      <w:r w:rsidR="00FC3FA7" w:rsidRPr="00E44779">
        <w:rPr>
          <w:rStyle w:val="afb"/>
          <w:rFonts w:hint="cs"/>
          <w:color w:val="auto"/>
          <w:rtl/>
        </w:rPr>
        <w:t>:</w:t>
      </w:r>
      <w:r w:rsidRPr="00E44779">
        <w:rPr>
          <w:rStyle w:val="afb"/>
          <w:color w:val="auto"/>
          <w:rtl/>
        </w:rPr>
        <w:t xml:space="preserve"> </w:t>
      </w:r>
      <w:r w:rsidR="00FC3FA7" w:rsidRPr="00E44779">
        <w:rPr>
          <w:rStyle w:val="afb"/>
          <w:rFonts w:ascii="Traditional Arabic" w:hAnsi="Traditional Arabic"/>
          <w:b/>
          <w:bCs/>
          <w:color w:val="auto"/>
          <w:rtl/>
          <w:lang w:val="x-none"/>
        </w:rPr>
        <w:t>«</w:t>
      </w:r>
      <w:r w:rsidR="00FC3FA7" w:rsidRPr="00E44779">
        <w:rPr>
          <w:rStyle w:val="afb"/>
          <w:rFonts w:hint="cs"/>
          <w:color w:val="auto"/>
          <w:rtl/>
        </w:rPr>
        <w:t xml:space="preserve"> </w:t>
      </w:r>
      <w:r w:rsidR="00FC3FA7" w:rsidRPr="00E44779">
        <w:rPr>
          <w:rStyle w:val="afb"/>
          <w:b/>
          <w:bCs/>
          <w:color w:val="auto"/>
          <w:rtl/>
        </w:rPr>
        <w:t>اللهم اشدد وطأتك على مضر اللهم اجعلها عليهم سنين كسني يوسف</w:t>
      </w:r>
      <w:r w:rsidR="00FC3FA7" w:rsidRPr="00E44779">
        <w:rPr>
          <w:rStyle w:val="afb"/>
          <w:color w:val="auto"/>
          <w:rtl/>
        </w:rPr>
        <w:fldChar w:fldCharType="begin"/>
      </w:r>
      <w:r w:rsidR="00FC3FA7" w:rsidRPr="00E44779">
        <w:rPr>
          <w:color w:val="auto"/>
        </w:rPr>
        <w:instrText xml:space="preserve"> XE "</w:instrText>
      </w:r>
      <w:r w:rsidR="00FC3FA7" w:rsidRPr="00E44779">
        <w:rPr>
          <w:rFonts w:hint="eastAsia"/>
          <w:color w:val="auto"/>
          <w:rtl/>
        </w:rPr>
        <w:instrText>فهرس</w:instrText>
      </w:r>
      <w:r w:rsidR="00FC3FA7" w:rsidRPr="00E44779">
        <w:rPr>
          <w:color w:val="auto"/>
          <w:rtl/>
        </w:rPr>
        <w:instrText xml:space="preserve"> </w:instrText>
      </w:r>
      <w:r w:rsidR="00FC3FA7" w:rsidRPr="00E44779">
        <w:rPr>
          <w:rFonts w:hint="eastAsia"/>
          <w:color w:val="auto"/>
          <w:rtl/>
        </w:rPr>
        <w:instrText>الحديث</w:instrText>
      </w:r>
      <w:r w:rsidR="00FC3FA7" w:rsidRPr="00E44779">
        <w:rPr>
          <w:color w:val="auto"/>
          <w:rtl/>
        </w:rPr>
        <w:instrText>:</w:instrText>
      </w:r>
      <w:r w:rsidR="00FC3FA7" w:rsidRPr="00E44779">
        <w:rPr>
          <w:rFonts w:hint="eastAsia"/>
          <w:color w:val="auto"/>
          <w:rtl/>
        </w:rPr>
        <w:instrText>اللهم</w:instrText>
      </w:r>
      <w:r w:rsidR="00FC3FA7" w:rsidRPr="00E44779">
        <w:rPr>
          <w:color w:val="auto"/>
          <w:rtl/>
        </w:rPr>
        <w:instrText xml:space="preserve"> </w:instrText>
      </w:r>
      <w:r w:rsidR="00FC3FA7" w:rsidRPr="00E44779">
        <w:rPr>
          <w:rFonts w:hint="eastAsia"/>
          <w:color w:val="auto"/>
          <w:rtl/>
        </w:rPr>
        <w:instrText>اشدد</w:instrText>
      </w:r>
      <w:r w:rsidR="00FC3FA7" w:rsidRPr="00E44779">
        <w:rPr>
          <w:color w:val="auto"/>
          <w:rtl/>
        </w:rPr>
        <w:instrText xml:space="preserve"> </w:instrText>
      </w:r>
      <w:r w:rsidR="00FC3FA7" w:rsidRPr="00E44779">
        <w:rPr>
          <w:rFonts w:hint="eastAsia"/>
          <w:color w:val="auto"/>
          <w:rtl/>
        </w:rPr>
        <w:instrText>وطأتك</w:instrText>
      </w:r>
      <w:r w:rsidR="00FC3FA7" w:rsidRPr="00E44779">
        <w:rPr>
          <w:color w:val="auto"/>
          <w:rtl/>
        </w:rPr>
        <w:instrText xml:space="preserve"> </w:instrText>
      </w:r>
      <w:r w:rsidR="00FC3FA7" w:rsidRPr="00E44779">
        <w:rPr>
          <w:rFonts w:hint="eastAsia"/>
          <w:color w:val="auto"/>
          <w:rtl/>
        </w:rPr>
        <w:instrText>على</w:instrText>
      </w:r>
      <w:r w:rsidR="00FC3FA7" w:rsidRPr="00E44779">
        <w:rPr>
          <w:color w:val="auto"/>
          <w:rtl/>
        </w:rPr>
        <w:instrText xml:space="preserve"> </w:instrText>
      </w:r>
      <w:r w:rsidR="00FC3FA7" w:rsidRPr="00E44779">
        <w:rPr>
          <w:rFonts w:hint="eastAsia"/>
          <w:color w:val="auto"/>
          <w:rtl/>
        </w:rPr>
        <w:instrText>مضر</w:instrText>
      </w:r>
      <w:r w:rsidR="00FC3FA7" w:rsidRPr="00E44779">
        <w:rPr>
          <w:color w:val="auto"/>
          <w:rtl/>
        </w:rPr>
        <w:instrText xml:space="preserve"> </w:instrText>
      </w:r>
      <w:r w:rsidR="00FC3FA7" w:rsidRPr="00E44779">
        <w:rPr>
          <w:rFonts w:hint="eastAsia"/>
          <w:color w:val="auto"/>
          <w:rtl/>
        </w:rPr>
        <w:instrText>اللهم</w:instrText>
      </w:r>
      <w:r w:rsidR="00FC3FA7" w:rsidRPr="00E44779">
        <w:rPr>
          <w:color w:val="auto"/>
          <w:rtl/>
        </w:rPr>
        <w:instrText xml:space="preserve"> </w:instrText>
      </w:r>
      <w:r w:rsidR="00FC3FA7" w:rsidRPr="00E44779">
        <w:rPr>
          <w:rFonts w:hint="eastAsia"/>
          <w:color w:val="auto"/>
          <w:rtl/>
        </w:rPr>
        <w:instrText>اجعلها</w:instrText>
      </w:r>
      <w:r w:rsidR="00FC3FA7" w:rsidRPr="00E44779">
        <w:rPr>
          <w:color w:val="auto"/>
          <w:rtl/>
        </w:rPr>
        <w:instrText xml:space="preserve"> </w:instrText>
      </w:r>
      <w:r w:rsidR="00FC3FA7" w:rsidRPr="00E44779">
        <w:rPr>
          <w:rFonts w:hint="eastAsia"/>
          <w:color w:val="auto"/>
          <w:rtl/>
        </w:rPr>
        <w:instrText>عليهم</w:instrText>
      </w:r>
      <w:r w:rsidR="00FC3FA7" w:rsidRPr="00E44779">
        <w:rPr>
          <w:color w:val="auto"/>
          <w:rtl/>
        </w:rPr>
        <w:instrText xml:space="preserve"> </w:instrText>
      </w:r>
      <w:r w:rsidR="00FC3FA7" w:rsidRPr="00E44779">
        <w:rPr>
          <w:rFonts w:hint="eastAsia"/>
          <w:color w:val="auto"/>
          <w:rtl/>
        </w:rPr>
        <w:instrText>سنين</w:instrText>
      </w:r>
      <w:r w:rsidR="00FC3FA7" w:rsidRPr="00E44779">
        <w:rPr>
          <w:color w:val="auto"/>
          <w:rtl/>
        </w:rPr>
        <w:instrText xml:space="preserve"> </w:instrText>
      </w:r>
      <w:r w:rsidR="00FC3FA7" w:rsidRPr="00E44779">
        <w:rPr>
          <w:rFonts w:hint="eastAsia"/>
          <w:color w:val="auto"/>
          <w:rtl/>
        </w:rPr>
        <w:instrText>كسني</w:instrText>
      </w:r>
      <w:r w:rsidR="00FC3FA7" w:rsidRPr="00E44779">
        <w:rPr>
          <w:color w:val="auto"/>
          <w:rtl/>
        </w:rPr>
        <w:instrText xml:space="preserve"> </w:instrText>
      </w:r>
      <w:r w:rsidR="00FC3FA7" w:rsidRPr="00E44779">
        <w:rPr>
          <w:rFonts w:hint="eastAsia"/>
          <w:color w:val="auto"/>
          <w:rtl/>
        </w:rPr>
        <w:instrText>يوسف</w:instrText>
      </w:r>
      <w:r w:rsidR="00FC3FA7" w:rsidRPr="00E44779">
        <w:rPr>
          <w:color w:val="auto"/>
        </w:rPr>
        <w:instrText xml:space="preserve">" </w:instrText>
      </w:r>
      <w:r w:rsidR="00FC3FA7" w:rsidRPr="00E44779">
        <w:rPr>
          <w:rStyle w:val="afb"/>
          <w:color w:val="auto"/>
          <w:rtl/>
        </w:rPr>
        <w:fldChar w:fldCharType="end"/>
      </w:r>
      <w:r w:rsidR="00FC3FA7" w:rsidRPr="00E44779">
        <w:rPr>
          <w:rStyle w:val="afb"/>
          <w:rFonts w:hint="cs"/>
          <w:color w:val="auto"/>
          <w:rtl/>
        </w:rPr>
        <w:t xml:space="preserve"> </w:t>
      </w:r>
      <w:r w:rsidR="00FC3FA7"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44"/>
      </w:r>
      <w:r w:rsidRPr="00E44779">
        <w:rPr>
          <w:rStyle w:val="af2"/>
          <w:color w:val="auto"/>
          <w:rtl/>
        </w:rPr>
        <w:t>)</w:t>
      </w:r>
      <w:r w:rsidR="00FC3FA7" w:rsidRPr="00E44779">
        <w:rPr>
          <w:rFonts w:hint="cs"/>
          <w:color w:val="auto"/>
          <w:sz w:val="32"/>
          <w:rtl/>
        </w:rPr>
        <w:t>،</w:t>
      </w:r>
      <w:r w:rsidRPr="00E44779">
        <w:rPr>
          <w:rFonts w:hint="cs"/>
          <w:color w:val="auto"/>
          <w:sz w:val="32"/>
          <w:rtl/>
        </w:rPr>
        <w:t xml:space="preserve"> وفي غزوة </w:t>
      </w:r>
      <w:r w:rsidRPr="00E44779">
        <w:rPr>
          <w:rFonts w:hint="cs"/>
          <w:color w:val="auto"/>
          <w:sz w:val="32"/>
          <w:rtl/>
        </w:rPr>
        <w:lastRenderedPageBreak/>
        <w:t>الأحزاب دعا على المشركين فقال</w:t>
      </w:r>
      <w:r w:rsidRPr="00E44779">
        <w:rPr>
          <w:rFonts w:ascii="MS Sans Serif" w:hint="cs"/>
          <w:color w:val="auto"/>
          <w:rtl/>
        </w:rPr>
        <w:t>:</w:t>
      </w:r>
      <w:r w:rsidRPr="00E44779">
        <w:rPr>
          <w:rStyle w:val="afb"/>
          <w:color w:val="auto"/>
          <w:rtl/>
        </w:rPr>
        <w:t xml:space="preserve"> </w:t>
      </w:r>
      <w:r w:rsidR="00F61060" w:rsidRPr="00E44779">
        <w:rPr>
          <w:rStyle w:val="afb"/>
          <w:rFonts w:ascii="Traditional Arabic" w:hAnsi="Traditional Arabic"/>
          <w:b/>
          <w:bCs/>
          <w:color w:val="auto"/>
          <w:rtl/>
          <w:lang w:val="x-none"/>
        </w:rPr>
        <w:t>«</w:t>
      </w:r>
      <w:r w:rsidR="00F61060" w:rsidRPr="00E44779">
        <w:rPr>
          <w:rStyle w:val="afb"/>
          <w:rFonts w:hint="cs"/>
          <w:color w:val="auto"/>
          <w:rtl/>
        </w:rPr>
        <w:t xml:space="preserve"> </w:t>
      </w:r>
      <w:r w:rsidR="00FC3FA7" w:rsidRPr="00E44779">
        <w:rPr>
          <w:rStyle w:val="afb"/>
          <w:b/>
          <w:bCs/>
          <w:color w:val="auto"/>
          <w:rtl/>
        </w:rPr>
        <w:t>ملأ الله بيوتهم وقبورهم نار</w:t>
      </w:r>
      <w:r w:rsidR="00325729" w:rsidRPr="00E44779">
        <w:rPr>
          <w:rStyle w:val="afb"/>
          <w:rFonts w:hint="cs"/>
          <w:b/>
          <w:bCs/>
          <w:color w:val="auto"/>
          <w:rtl/>
        </w:rPr>
        <w:t>اً</w:t>
      </w:r>
      <w:r w:rsidR="00FC3FA7" w:rsidRPr="00E44779">
        <w:rPr>
          <w:rFonts w:ascii="Traditional Arabic" w:hAnsi="Traditional Arabic"/>
          <w:rtl/>
          <w:lang w:val="x-none"/>
        </w:rPr>
        <w:fldChar w:fldCharType="begin"/>
      </w:r>
      <w:r w:rsidR="00FC3FA7" w:rsidRPr="00E44779">
        <w:rPr>
          <w:rFonts w:ascii="Traditional Arabic" w:hAnsi="Traditional Arabic"/>
          <w:color w:val="auto"/>
          <w:lang w:val="x-none"/>
        </w:rPr>
        <w:instrText xml:space="preserve"> XE "</w:instrText>
      </w:r>
      <w:r w:rsidR="00FC3FA7" w:rsidRPr="00E44779">
        <w:rPr>
          <w:rFonts w:ascii="Traditional Arabic" w:hAnsi="Traditional Arabic" w:hint="eastAsia"/>
          <w:color w:val="auto"/>
          <w:rtl/>
          <w:lang w:val="x-none"/>
        </w:rPr>
        <w:instrText>فهرس</w:instrText>
      </w:r>
      <w:r w:rsidR="00FC3FA7" w:rsidRPr="00E44779">
        <w:rPr>
          <w:rFonts w:ascii="Traditional Arabic" w:hAnsi="Traditional Arabic"/>
          <w:color w:val="auto"/>
          <w:rtl/>
          <w:lang w:val="x-none"/>
        </w:rPr>
        <w:instrText xml:space="preserve"> </w:instrText>
      </w:r>
      <w:r w:rsidR="00FC3FA7" w:rsidRPr="00E44779">
        <w:rPr>
          <w:rFonts w:ascii="Traditional Arabic" w:hAnsi="Traditional Arabic" w:hint="eastAsia"/>
          <w:color w:val="auto"/>
          <w:rtl/>
          <w:lang w:val="x-none"/>
        </w:rPr>
        <w:instrText>الحديث</w:instrText>
      </w:r>
      <w:r w:rsidR="00FC3FA7" w:rsidRPr="00E44779">
        <w:rPr>
          <w:rFonts w:ascii="Traditional Arabic" w:hAnsi="Traditional Arabic"/>
          <w:color w:val="auto"/>
          <w:rtl/>
          <w:lang w:val="x-none"/>
        </w:rPr>
        <w:instrText>:</w:instrText>
      </w:r>
      <w:r w:rsidR="00FC3FA7" w:rsidRPr="00E44779">
        <w:rPr>
          <w:rFonts w:ascii="Traditional Arabic" w:hAnsi="Traditional Arabic" w:hint="eastAsia"/>
          <w:color w:val="auto"/>
          <w:rtl/>
          <w:lang w:val="x-none"/>
        </w:rPr>
        <w:instrText>ملأ</w:instrText>
      </w:r>
      <w:r w:rsidR="00FC3FA7" w:rsidRPr="00E44779">
        <w:rPr>
          <w:rFonts w:ascii="Traditional Arabic" w:hAnsi="Traditional Arabic"/>
          <w:color w:val="auto"/>
          <w:rtl/>
          <w:lang w:val="x-none"/>
        </w:rPr>
        <w:instrText xml:space="preserve"> </w:instrText>
      </w:r>
      <w:r w:rsidR="00FC3FA7" w:rsidRPr="00E44779">
        <w:rPr>
          <w:rFonts w:ascii="Traditional Arabic" w:hAnsi="Traditional Arabic" w:hint="eastAsia"/>
          <w:color w:val="auto"/>
          <w:rtl/>
          <w:lang w:val="x-none"/>
        </w:rPr>
        <w:instrText>الله</w:instrText>
      </w:r>
      <w:r w:rsidR="00FC3FA7" w:rsidRPr="00E44779">
        <w:rPr>
          <w:rFonts w:ascii="Traditional Arabic" w:hAnsi="Traditional Arabic"/>
          <w:color w:val="auto"/>
          <w:rtl/>
          <w:lang w:val="x-none"/>
        </w:rPr>
        <w:instrText xml:space="preserve"> </w:instrText>
      </w:r>
      <w:r w:rsidR="00FC3FA7" w:rsidRPr="00E44779">
        <w:rPr>
          <w:rFonts w:ascii="Traditional Arabic" w:hAnsi="Traditional Arabic" w:hint="eastAsia"/>
          <w:color w:val="auto"/>
          <w:rtl/>
          <w:lang w:val="x-none"/>
        </w:rPr>
        <w:instrText>بيوتهم</w:instrText>
      </w:r>
      <w:r w:rsidR="00FC3FA7" w:rsidRPr="00E44779">
        <w:rPr>
          <w:rFonts w:ascii="Traditional Arabic" w:hAnsi="Traditional Arabic"/>
          <w:color w:val="auto"/>
          <w:rtl/>
          <w:lang w:val="x-none"/>
        </w:rPr>
        <w:instrText xml:space="preserve"> </w:instrText>
      </w:r>
      <w:r w:rsidR="00FC3FA7" w:rsidRPr="00E44779">
        <w:rPr>
          <w:rFonts w:ascii="Traditional Arabic" w:hAnsi="Traditional Arabic" w:hint="eastAsia"/>
          <w:color w:val="auto"/>
          <w:rtl/>
          <w:lang w:val="x-none"/>
        </w:rPr>
        <w:instrText>وقبورهم</w:instrText>
      </w:r>
      <w:r w:rsidR="00FC3FA7" w:rsidRPr="00E44779">
        <w:rPr>
          <w:rFonts w:ascii="Traditional Arabic" w:hAnsi="Traditional Arabic"/>
          <w:color w:val="auto"/>
          <w:rtl/>
          <w:lang w:val="x-none"/>
        </w:rPr>
        <w:instrText xml:space="preserve"> </w:instrText>
      </w:r>
      <w:r w:rsidR="00FC3FA7" w:rsidRPr="00E44779">
        <w:rPr>
          <w:rFonts w:ascii="Traditional Arabic" w:hAnsi="Traditional Arabic" w:hint="eastAsia"/>
          <w:color w:val="auto"/>
          <w:rtl/>
          <w:lang w:val="x-none"/>
        </w:rPr>
        <w:instrText>نارا</w:instrText>
      </w:r>
      <w:r w:rsidR="00FC3FA7" w:rsidRPr="00E44779">
        <w:rPr>
          <w:rFonts w:ascii="Traditional Arabic" w:hAnsi="Traditional Arabic"/>
          <w:color w:val="auto"/>
          <w:lang w:val="x-none"/>
        </w:rPr>
        <w:instrText xml:space="preserve">" </w:instrText>
      </w:r>
      <w:r w:rsidR="00FC3FA7" w:rsidRPr="00E44779">
        <w:rPr>
          <w:rFonts w:ascii="Traditional Arabic" w:hAnsi="Traditional Arabic"/>
          <w:rtl/>
          <w:lang w:val="x-none"/>
        </w:rPr>
        <w:fldChar w:fldCharType="end"/>
      </w:r>
      <w:r w:rsidR="00F61060" w:rsidRPr="00E44779">
        <w:rPr>
          <w:rFonts w:ascii="Traditional Arabic" w:hAnsi="Traditional Arabic" w:hint="cs"/>
          <w:color w:val="auto"/>
          <w:rtl/>
          <w:lang w:val="x-none"/>
        </w:rPr>
        <w:t xml:space="preserve"> </w:t>
      </w:r>
      <w:r w:rsidR="00F61060" w:rsidRPr="00E44779">
        <w:rPr>
          <w:rFonts w:ascii="Traditional Arabic" w:hAnsi="Traditional Arabic"/>
          <w:color w:val="auto"/>
          <w:rtl/>
          <w:lang w:val="x-none"/>
        </w:rPr>
        <w:t>»</w:t>
      </w:r>
      <w:r w:rsidR="00F61060" w:rsidRPr="00E44779">
        <w:rPr>
          <w:rStyle w:val="af2"/>
          <w:color w:val="auto"/>
          <w:rtl/>
        </w:rPr>
        <w:t>(</w:t>
      </w:r>
      <w:r w:rsidR="00F61060" w:rsidRPr="00E44779">
        <w:rPr>
          <w:rStyle w:val="af2"/>
          <w:color w:val="auto"/>
          <w:rtl/>
        </w:rPr>
        <w:footnoteReference w:id="345"/>
      </w:r>
      <w:r w:rsidR="00F61060" w:rsidRPr="00E44779">
        <w:rPr>
          <w:rStyle w:val="af2"/>
          <w:color w:val="auto"/>
          <w:rtl/>
        </w:rPr>
        <w:t>)</w:t>
      </w:r>
      <w:r w:rsidR="00F61060" w:rsidRPr="00E44779">
        <w:rPr>
          <w:rFonts w:hint="cs"/>
          <w:color w:val="auto"/>
          <w:sz w:val="32"/>
          <w:rtl/>
        </w:rPr>
        <w:t>.</w:t>
      </w:r>
    </w:p>
    <w:p w:rsidR="00325729" w:rsidRPr="00E44779" w:rsidRDefault="00FF4037" w:rsidP="00587D72">
      <w:pPr>
        <w:spacing w:after="120"/>
        <w:rPr>
          <w:color w:val="auto"/>
          <w:rtl/>
        </w:rPr>
      </w:pPr>
      <w:r w:rsidRPr="00E44779">
        <w:rPr>
          <w:rFonts w:hint="cs"/>
          <w:color w:val="auto"/>
          <w:rtl/>
        </w:rPr>
        <w:t>وقد ذكر ابن بطال</w:t>
      </w:r>
      <w:r w:rsidRPr="00E44779">
        <w:rPr>
          <w:rStyle w:val="af2"/>
          <w:color w:val="auto"/>
          <w:rtl/>
        </w:rPr>
        <w:t>(</w:t>
      </w:r>
      <w:r w:rsidRPr="00E44779">
        <w:rPr>
          <w:rStyle w:val="af2"/>
          <w:color w:val="auto"/>
          <w:rtl/>
        </w:rPr>
        <w:footnoteReference w:id="346"/>
      </w:r>
      <w:r w:rsidRPr="00E44779">
        <w:rPr>
          <w:rStyle w:val="af2"/>
          <w:color w:val="auto"/>
          <w:rtl/>
        </w:rPr>
        <w:t>)</w:t>
      </w:r>
      <w:r w:rsidRPr="00E44779">
        <w:rPr>
          <w:rFonts w:hint="cs"/>
          <w:color w:val="auto"/>
          <w:rtl/>
        </w:rPr>
        <w:t xml:space="preserve"> وابن حجر والقرطبي أن في المسألة خلافاً</w:t>
      </w:r>
      <w:r w:rsidRPr="00E44779">
        <w:rPr>
          <w:rStyle w:val="af2"/>
          <w:color w:val="auto"/>
          <w:rtl/>
        </w:rPr>
        <w:t>(</w:t>
      </w:r>
      <w:r w:rsidRPr="00E44779">
        <w:rPr>
          <w:rStyle w:val="af2"/>
          <w:color w:val="auto"/>
          <w:rtl/>
        </w:rPr>
        <w:footnoteReference w:id="347"/>
      </w:r>
      <w:r w:rsidRPr="00E44779">
        <w:rPr>
          <w:rStyle w:val="af2"/>
          <w:color w:val="auto"/>
          <w:rtl/>
        </w:rPr>
        <w:t>)</w:t>
      </w:r>
      <w:r w:rsidR="00325729" w:rsidRPr="00E44779">
        <w:rPr>
          <w:rFonts w:hint="cs"/>
          <w:color w:val="auto"/>
          <w:rtl/>
        </w:rPr>
        <w:t>.</w:t>
      </w:r>
      <w:r w:rsidRPr="00E44779">
        <w:rPr>
          <w:rFonts w:hint="cs"/>
          <w:color w:val="auto"/>
          <w:rtl/>
        </w:rPr>
        <w:t xml:space="preserve"> </w:t>
      </w:r>
    </w:p>
    <w:p w:rsidR="00325729" w:rsidRPr="00E44779" w:rsidRDefault="00FF4037" w:rsidP="00325729">
      <w:pPr>
        <w:spacing w:after="120"/>
        <w:rPr>
          <w:rStyle w:val="aff5"/>
          <w:color w:val="auto"/>
          <w:sz w:val="36"/>
          <w:szCs w:val="36"/>
          <w:rtl/>
        </w:rPr>
      </w:pPr>
      <w:r w:rsidRPr="00E44779">
        <w:rPr>
          <w:rFonts w:hint="cs"/>
          <w:color w:val="auto"/>
          <w:rtl/>
        </w:rPr>
        <w:t xml:space="preserve">فذهب بعض أهل العلم إلى أن دعاء النبي </w:t>
      </w:r>
      <w:r w:rsidR="00325729" w:rsidRPr="00E44779">
        <w:rPr>
          <w:rFonts w:hint="cs"/>
          <w:color w:val="auto"/>
        </w:rPr>
        <w:sym w:font="AGA Arabesque" w:char="F072"/>
      </w:r>
      <w:r w:rsidRPr="00E44779">
        <w:rPr>
          <w:rFonts w:hint="cs"/>
          <w:color w:val="auto"/>
          <w:rtl/>
        </w:rPr>
        <w:t xml:space="preserve"> على المشركين منسوخ بدعائه لهم حين طلب منه أن يدعو على دوس فدعا لهم</w:t>
      </w:r>
      <w:r w:rsidR="00325729" w:rsidRPr="00E44779">
        <w:rPr>
          <w:rStyle w:val="aff5"/>
          <w:rFonts w:hint="cs"/>
          <w:color w:val="auto"/>
          <w:sz w:val="36"/>
          <w:szCs w:val="36"/>
          <w:rtl/>
        </w:rPr>
        <w:t>.</w:t>
      </w:r>
      <w:r w:rsidRPr="00E44779">
        <w:rPr>
          <w:rStyle w:val="aff5"/>
          <w:color w:val="auto"/>
          <w:sz w:val="36"/>
          <w:szCs w:val="36"/>
          <w:rtl/>
        </w:rPr>
        <w:t xml:space="preserve"> </w:t>
      </w:r>
    </w:p>
    <w:p w:rsidR="00406841" w:rsidRPr="00E44779" w:rsidRDefault="00FF4037" w:rsidP="00325729">
      <w:pPr>
        <w:spacing w:after="120"/>
        <w:rPr>
          <w:color w:val="auto"/>
          <w:sz w:val="32"/>
          <w:rtl/>
        </w:rPr>
      </w:pPr>
      <w:r w:rsidRPr="00E44779">
        <w:rPr>
          <w:rStyle w:val="aff5"/>
          <w:color w:val="auto"/>
          <w:sz w:val="36"/>
          <w:szCs w:val="36"/>
          <w:rtl/>
        </w:rPr>
        <w:t xml:space="preserve">قال </w:t>
      </w:r>
      <w:r w:rsidRPr="00E44779">
        <w:rPr>
          <w:rStyle w:val="aff7"/>
          <w:color w:val="auto"/>
          <w:rtl/>
        </w:rPr>
        <w:t>أبو هريرة رضى الله تعالى عنه</w:t>
      </w:r>
      <w:r w:rsidR="00325729" w:rsidRPr="00E44779">
        <w:rPr>
          <w:rStyle w:val="aff7"/>
          <w:rFonts w:hint="cs"/>
          <w:color w:val="auto"/>
          <w:rtl/>
        </w:rPr>
        <w:t>:</w:t>
      </w:r>
      <w:r w:rsidRPr="00E44779">
        <w:rPr>
          <w:rStyle w:val="aff7"/>
          <w:color w:val="auto"/>
          <w:rtl/>
        </w:rPr>
        <w:t xml:space="preserve"> </w:t>
      </w:r>
      <w:r w:rsidR="00961B16" w:rsidRPr="00E44779">
        <w:rPr>
          <w:rStyle w:val="aff7"/>
          <w:rFonts w:hint="cs"/>
          <w:color w:val="auto"/>
          <w:rtl/>
        </w:rPr>
        <w:t xml:space="preserve">(( </w:t>
      </w:r>
      <w:r w:rsidRPr="00E44779">
        <w:rPr>
          <w:rStyle w:val="aff7"/>
          <w:color w:val="auto"/>
          <w:rtl/>
        </w:rPr>
        <w:t xml:space="preserve">قدم طفيل بن عمرو الدوسي وأصحابه على النبي </w:t>
      </w:r>
      <w:r w:rsidR="00325729" w:rsidRPr="00E44779">
        <w:rPr>
          <w:rStyle w:val="aff7"/>
          <w:color w:val="auto"/>
        </w:rPr>
        <w:sym w:font="AGA Arabesque" w:char="F072"/>
      </w:r>
      <w:r w:rsidRPr="00E44779">
        <w:rPr>
          <w:rStyle w:val="aff7"/>
          <w:color w:val="auto"/>
          <w:rtl/>
        </w:rPr>
        <w:t xml:space="preserve"> فقالوا</w:t>
      </w:r>
      <w:r w:rsidR="00961B16" w:rsidRPr="00E44779">
        <w:rPr>
          <w:rStyle w:val="aff7"/>
          <w:rFonts w:hint="cs"/>
          <w:color w:val="auto"/>
          <w:rtl/>
        </w:rPr>
        <w:t>:</w:t>
      </w:r>
      <w:r w:rsidRPr="00E44779">
        <w:rPr>
          <w:rStyle w:val="aff7"/>
          <w:color w:val="auto"/>
          <w:rtl/>
        </w:rPr>
        <w:t xml:space="preserve"> </w:t>
      </w:r>
      <w:r w:rsidRPr="00E44779">
        <w:rPr>
          <w:rStyle w:val="afb"/>
          <w:color w:val="auto"/>
          <w:rtl/>
        </w:rPr>
        <w:t>يا رسول الله إن دوسا</w:t>
      </w:r>
      <w:r w:rsidR="00961B16" w:rsidRPr="00E44779">
        <w:rPr>
          <w:rStyle w:val="afb"/>
          <w:rFonts w:hint="cs"/>
          <w:color w:val="auto"/>
          <w:rtl/>
        </w:rPr>
        <w:t>ً</w:t>
      </w:r>
      <w:r w:rsidRPr="00E44779">
        <w:rPr>
          <w:rStyle w:val="afb"/>
          <w:color w:val="auto"/>
          <w:rtl/>
        </w:rPr>
        <w:t xml:space="preserve"> عصت وأبت</w:t>
      </w:r>
      <w:r w:rsidR="00961B16" w:rsidRPr="00E44779">
        <w:rPr>
          <w:rStyle w:val="afb"/>
          <w:rFonts w:hint="cs"/>
          <w:color w:val="auto"/>
          <w:rtl/>
        </w:rPr>
        <w:t>،</w:t>
      </w:r>
      <w:r w:rsidRPr="00E44779">
        <w:rPr>
          <w:rStyle w:val="afb"/>
          <w:color w:val="auto"/>
          <w:rtl/>
        </w:rPr>
        <w:t xml:space="preserve"> فادع الله عليها</w:t>
      </w:r>
      <w:r w:rsidR="00961B16" w:rsidRPr="00E44779">
        <w:rPr>
          <w:rStyle w:val="afb"/>
          <w:rFonts w:hint="cs"/>
          <w:color w:val="auto"/>
          <w:rtl/>
        </w:rPr>
        <w:t>،</w:t>
      </w:r>
      <w:r w:rsidRPr="00E44779">
        <w:rPr>
          <w:rStyle w:val="afb"/>
          <w:color w:val="auto"/>
          <w:rtl/>
        </w:rPr>
        <w:t xml:space="preserve"> فقيل</w:t>
      </w:r>
      <w:r w:rsidR="00961B16" w:rsidRPr="00E44779">
        <w:rPr>
          <w:rStyle w:val="afb"/>
          <w:rFonts w:hint="cs"/>
          <w:color w:val="auto"/>
          <w:rtl/>
        </w:rPr>
        <w:t>:</w:t>
      </w:r>
      <w:r w:rsidRPr="00E44779">
        <w:rPr>
          <w:rStyle w:val="afb"/>
          <w:color w:val="auto"/>
          <w:rtl/>
        </w:rPr>
        <w:t xml:space="preserve"> هلكت دوس</w:t>
      </w:r>
      <w:r w:rsidR="00961B16" w:rsidRPr="00E44779">
        <w:rPr>
          <w:rStyle w:val="afb"/>
          <w:rFonts w:hint="cs"/>
          <w:color w:val="auto"/>
          <w:rtl/>
        </w:rPr>
        <w:t>،</w:t>
      </w:r>
      <w:r w:rsidRPr="00E44779">
        <w:rPr>
          <w:rStyle w:val="afb"/>
          <w:color w:val="auto"/>
          <w:rtl/>
        </w:rPr>
        <w:t xml:space="preserve"> قال</w:t>
      </w:r>
      <w:r w:rsidR="0053587C" w:rsidRPr="00E44779">
        <w:rPr>
          <w:rStyle w:val="afb"/>
          <w:rFonts w:hint="cs"/>
          <w:color w:val="auto"/>
          <w:rtl/>
        </w:rPr>
        <w:t>:</w:t>
      </w:r>
      <w:r w:rsidRPr="00E44779">
        <w:rPr>
          <w:rStyle w:val="afb"/>
          <w:color w:val="auto"/>
          <w:rtl/>
        </w:rPr>
        <w:t xml:space="preserve"> </w:t>
      </w:r>
      <w:r w:rsidR="00961B16" w:rsidRPr="00E44779">
        <w:rPr>
          <w:rStyle w:val="afb"/>
          <w:rFonts w:ascii="Traditional Arabic" w:hAnsi="Traditional Arabic"/>
          <w:b/>
          <w:bCs/>
          <w:color w:val="auto"/>
          <w:rtl/>
          <w:lang w:val="x-none"/>
        </w:rPr>
        <w:t>«</w:t>
      </w:r>
      <w:r w:rsidR="00961B16" w:rsidRPr="00E44779">
        <w:rPr>
          <w:rStyle w:val="afb"/>
          <w:rFonts w:hint="cs"/>
          <w:color w:val="auto"/>
          <w:rtl/>
        </w:rPr>
        <w:t xml:space="preserve"> </w:t>
      </w:r>
      <w:r w:rsidR="0053587C" w:rsidRPr="00E44779">
        <w:rPr>
          <w:rStyle w:val="afb"/>
          <w:b/>
          <w:bCs/>
          <w:color w:val="auto"/>
          <w:rtl/>
        </w:rPr>
        <w:t>اللهم اهد دوسا</w:t>
      </w:r>
      <w:r w:rsidR="00961B16" w:rsidRPr="00E44779">
        <w:rPr>
          <w:rStyle w:val="afb"/>
          <w:rFonts w:hint="cs"/>
          <w:b/>
          <w:bCs/>
          <w:color w:val="auto"/>
          <w:rtl/>
        </w:rPr>
        <w:t>ً</w:t>
      </w:r>
      <w:r w:rsidR="0053587C" w:rsidRPr="00E44779">
        <w:rPr>
          <w:rStyle w:val="afb"/>
          <w:b/>
          <w:bCs/>
          <w:color w:val="auto"/>
          <w:rtl/>
        </w:rPr>
        <w:t xml:space="preserve"> وأت بهم</w:t>
      </w:r>
      <w:r w:rsidR="0053587C" w:rsidRPr="00E44779">
        <w:rPr>
          <w:rStyle w:val="afb"/>
          <w:color w:val="auto"/>
          <w:rtl/>
        </w:rPr>
        <w:fldChar w:fldCharType="begin"/>
      </w:r>
      <w:r w:rsidR="0053587C" w:rsidRPr="00E44779">
        <w:rPr>
          <w:color w:val="auto"/>
        </w:rPr>
        <w:instrText xml:space="preserve"> XE "</w:instrText>
      </w:r>
      <w:r w:rsidR="0053587C" w:rsidRPr="00E44779">
        <w:rPr>
          <w:rFonts w:hint="eastAsia"/>
          <w:color w:val="auto"/>
          <w:rtl/>
        </w:rPr>
        <w:instrText>فهرس</w:instrText>
      </w:r>
      <w:r w:rsidR="0053587C" w:rsidRPr="00E44779">
        <w:rPr>
          <w:color w:val="auto"/>
          <w:rtl/>
        </w:rPr>
        <w:instrText xml:space="preserve"> </w:instrText>
      </w:r>
      <w:r w:rsidR="0053587C" w:rsidRPr="00E44779">
        <w:rPr>
          <w:rFonts w:hint="eastAsia"/>
          <w:color w:val="auto"/>
          <w:rtl/>
        </w:rPr>
        <w:instrText>الحديث</w:instrText>
      </w:r>
      <w:r w:rsidR="0053587C" w:rsidRPr="00E44779">
        <w:rPr>
          <w:color w:val="auto"/>
          <w:rtl/>
        </w:rPr>
        <w:instrText>:</w:instrText>
      </w:r>
      <w:r w:rsidR="0053587C" w:rsidRPr="00E44779">
        <w:rPr>
          <w:rFonts w:hint="eastAsia"/>
          <w:color w:val="auto"/>
          <w:rtl/>
        </w:rPr>
        <w:instrText>اللهم</w:instrText>
      </w:r>
      <w:r w:rsidR="0053587C" w:rsidRPr="00E44779">
        <w:rPr>
          <w:color w:val="auto"/>
          <w:rtl/>
        </w:rPr>
        <w:instrText xml:space="preserve"> </w:instrText>
      </w:r>
      <w:r w:rsidR="0053587C" w:rsidRPr="00E44779">
        <w:rPr>
          <w:rFonts w:hint="eastAsia"/>
          <w:color w:val="auto"/>
          <w:rtl/>
        </w:rPr>
        <w:instrText>اهد</w:instrText>
      </w:r>
      <w:r w:rsidR="0053587C" w:rsidRPr="00E44779">
        <w:rPr>
          <w:color w:val="auto"/>
          <w:rtl/>
        </w:rPr>
        <w:instrText xml:space="preserve"> </w:instrText>
      </w:r>
      <w:r w:rsidR="0053587C" w:rsidRPr="00E44779">
        <w:rPr>
          <w:rFonts w:hint="eastAsia"/>
          <w:color w:val="auto"/>
          <w:rtl/>
        </w:rPr>
        <w:instrText>دوسا</w:instrText>
      </w:r>
      <w:r w:rsidR="0053587C" w:rsidRPr="00E44779">
        <w:rPr>
          <w:color w:val="auto"/>
          <w:rtl/>
        </w:rPr>
        <w:instrText xml:space="preserve"> </w:instrText>
      </w:r>
      <w:r w:rsidR="0053587C" w:rsidRPr="00E44779">
        <w:rPr>
          <w:rFonts w:hint="eastAsia"/>
          <w:color w:val="auto"/>
          <w:rtl/>
        </w:rPr>
        <w:instrText>وأت</w:instrText>
      </w:r>
      <w:r w:rsidR="0053587C" w:rsidRPr="00E44779">
        <w:rPr>
          <w:color w:val="auto"/>
          <w:rtl/>
        </w:rPr>
        <w:instrText xml:space="preserve"> </w:instrText>
      </w:r>
      <w:r w:rsidR="0053587C" w:rsidRPr="00E44779">
        <w:rPr>
          <w:rFonts w:hint="eastAsia"/>
          <w:color w:val="auto"/>
          <w:rtl/>
        </w:rPr>
        <w:instrText>بهم</w:instrText>
      </w:r>
      <w:r w:rsidR="0053587C" w:rsidRPr="00E44779">
        <w:rPr>
          <w:color w:val="auto"/>
        </w:rPr>
        <w:instrText xml:space="preserve">" </w:instrText>
      </w:r>
      <w:r w:rsidR="0053587C" w:rsidRPr="00E44779">
        <w:rPr>
          <w:rStyle w:val="afb"/>
          <w:color w:val="auto"/>
          <w:rtl/>
        </w:rPr>
        <w:fldChar w:fldCharType="end"/>
      </w:r>
      <w:r w:rsidR="00961B16" w:rsidRPr="00E44779">
        <w:rPr>
          <w:rStyle w:val="afb"/>
          <w:rFonts w:hint="cs"/>
          <w:color w:val="auto"/>
          <w:rtl/>
        </w:rPr>
        <w:t xml:space="preserve"> </w:t>
      </w:r>
      <w:r w:rsidR="00961B16"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48"/>
      </w:r>
      <w:r w:rsidRPr="00E44779">
        <w:rPr>
          <w:rStyle w:val="af2"/>
          <w:color w:val="auto"/>
          <w:rtl/>
        </w:rPr>
        <w:t>)</w:t>
      </w:r>
      <w:r w:rsidR="00406841" w:rsidRPr="00E44779">
        <w:rPr>
          <w:rFonts w:hint="cs"/>
          <w:color w:val="auto"/>
          <w:sz w:val="32"/>
          <w:rtl/>
        </w:rPr>
        <w:t>.</w:t>
      </w:r>
      <w:r w:rsidRPr="00E44779">
        <w:rPr>
          <w:color w:val="auto"/>
          <w:sz w:val="32"/>
          <w:rtl/>
        </w:rPr>
        <w:t xml:space="preserve"> </w:t>
      </w:r>
    </w:p>
    <w:p w:rsidR="00406841" w:rsidRPr="00E44779" w:rsidRDefault="00FF4037" w:rsidP="00406841">
      <w:pPr>
        <w:spacing w:after="120"/>
        <w:rPr>
          <w:color w:val="auto"/>
          <w:sz w:val="32"/>
          <w:rtl/>
        </w:rPr>
      </w:pPr>
      <w:r w:rsidRPr="00E44779">
        <w:rPr>
          <w:rFonts w:hint="cs"/>
          <w:color w:val="auto"/>
          <w:sz w:val="32"/>
          <w:rtl/>
        </w:rPr>
        <w:t>وقيل</w:t>
      </w:r>
      <w:r w:rsidR="00406841" w:rsidRPr="00E44779">
        <w:rPr>
          <w:rFonts w:hint="cs"/>
          <w:color w:val="auto"/>
          <w:sz w:val="32"/>
          <w:rtl/>
        </w:rPr>
        <w:t>:</w:t>
      </w:r>
      <w:r w:rsidRPr="00E44779">
        <w:rPr>
          <w:rFonts w:hint="cs"/>
          <w:color w:val="auto"/>
          <w:sz w:val="32"/>
          <w:rtl/>
        </w:rPr>
        <w:t xml:space="preserve"> </w:t>
      </w:r>
      <w:r w:rsidR="00603147" w:rsidRPr="00E44779">
        <w:rPr>
          <w:rFonts w:hint="cs"/>
          <w:color w:val="auto"/>
          <w:sz w:val="32"/>
          <w:rtl/>
        </w:rPr>
        <w:t>الدعاء</w:t>
      </w:r>
      <w:r w:rsidRPr="00E44779">
        <w:rPr>
          <w:rFonts w:hint="cs"/>
          <w:color w:val="auto"/>
          <w:sz w:val="32"/>
          <w:rtl/>
        </w:rPr>
        <w:t xml:space="preserve"> على المشركين منسوخ بقوله تعالى</w:t>
      </w:r>
      <w:r w:rsidR="00406841"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066" w:hAnsi="QCF_P066" w:cs="QCF_P066"/>
          <w:color w:val="auto"/>
          <w:sz w:val="32"/>
          <w:szCs w:val="32"/>
          <w:rtl/>
        </w:rPr>
        <w:t>ﮧ ﮨ ﮩ ﮪ ﮫ</w:t>
      </w:r>
      <w:r w:rsidRPr="00E44779">
        <w:rPr>
          <w:rFonts w:ascii="QCF_BSML" w:hAnsi="QCF_BSML" w:cs="QCF_BSML"/>
          <w:b/>
          <w:bCs/>
          <w:color w:val="auto"/>
          <w:sz w:val="32"/>
          <w:szCs w:val="32"/>
          <w:rtl/>
        </w:rPr>
        <w:t>)</w:t>
      </w:r>
      <w:r w:rsidRPr="00E44779">
        <w:rPr>
          <w:color w:val="auto"/>
          <w:sz w:val="24"/>
          <w:szCs w:val="28"/>
          <w:rtl/>
        </w:rPr>
        <w:t>[</w:t>
      </w:r>
      <w:r w:rsidR="0022176E" w:rsidRPr="00E44779">
        <w:rPr>
          <w:color w:val="auto"/>
          <w:sz w:val="24"/>
          <w:szCs w:val="28"/>
          <w:rtl/>
        </w:rPr>
        <w:t>آل عمران:128</w:t>
      </w:r>
      <w:r w:rsidR="0053587C" w:rsidRPr="00E44779">
        <w:rPr>
          <w:color w:val="auto"/>
          <w:sz w:val="24"/>
          <w:szCs w:val="28"/>
          <w:rtl/>
        </w:rPr>
        <w:fldChar w:fldCharType="begin"/>
      </w:r>
      <w:r w:rsidR="0053587C" w:rsidRPr="00E44779">
        <w:rPr>
          <w:color w:val="auto"/>
          <w:sz w:val="28"/>
          <w:szCs w:val="28"/>
        </w:rPr>
        <w:instrText xml:space="preserve"> XE "</w:instrText>
      </w:r>
      <w:r w:rsidR="0053587C" w:rsidRPr="00E44779">
        <w:rPr>
          <w:rFonts w:hint="eastAsia"/>
          <w:color w:val="auto"/>
          <w:sz w:val="28"/>
          <w:szCs w:val="28"/>
          <w:rtl/>
        </w:rPr>
        <w:instrText>ا</w:instrText>
      </w:r>
      <w:r w:rsidR="0053587C" w:rsidRPr="00E44779">
        <w:rPr>
          <w:color w:val="auto"/>
          <w:sz w:val="28"/>
          <w:szCs w:val="28"/>
          <w:rtl/>
        </w:rPr>
        <w:instrText>:</w:instrText>
      </w:r>
      <w:r w:rsidR="0022176E" w:rsidRPr="00E44779">
        <w:rPr>
          <w:rFonts w:hint="eastAsia"/>
          <w:color w:val="auto"/>
          <w:sz w:val="28"/>
          <w:szCs w:val="28"/>
          <w:rtl/>
        </w:rPr>
        <w:instrText>آل عمران:128</w:instrText>
      </w:r>
      <w:r w:rsidR="0053587C" w:rsidRPr="00E44779">
        <w:rPr>
          <w:rFonts w:hint="cs"/>
          <w:color w:val="auto"/>
          <w:sz w:val="28"/>
          <w:szCs w:val="28"/>
          <w:rtl/>
        </w:rPr>
        <w:instrText xml:space="preserve"> </w:instrText>
      </w:r>
      <w:r w:rsidR="0053587C" w:rsidRPr="00E44779">
        <w:rPr>
          <w:rFonts w:ascii="QCF_BSML" w:hAnsi="QCF_BSML" w:cs="QCF_BSML"/>
          <w:b/>
          <w:bCs/>
          <w:color w:val="auto"/>
          <w:sz w:val="28"/>
          <w:szCs w:val="28"/>
          <w:rtl/>
        </w:rPr>
        <w:instrText>(</w:instrText>
      </w:r>
      <w:r w:rsidR="0053587C" w:rsidRPr="00E44779">
        <w:rPr>
          <w:rFonts w:ascii="QCF_P066" w:hAnsi="QCF_P066" w:cs="QCF_P066"/>
          <w:color w:val="auto"/>
          <w:sz w:val="28"/>
          <w:szCs w:val="28"/>
          <w:rtl/>
        </w:rPr>
        <w:instrText>ﮧ ﮨ ﮩ ﮪ ﮫ</w:instrText>
      </w:r>
      <w:r w:rsidR="0053587C" w:rsidRPr="00E44779">
        <w:rPr>
          <w:rFonts w:ascii="QCF_BSML" w:hAnsi="QCF_BSML" w:cs="QCF_BSML"/>
          <w:b/>
          <w:bCs/>
          <w:color w:val="auto"/>
          <w:sz w:val="28"/>
          <w:szCs w:val="28"/>
          <w:rtl/>
        </w:rPr>
        <w:instrText>)</w:instrText>
      </w:r>
      <w:r w:rsidR="0053587C" w:rsidRPr="00E44779">
        <w:rPr>
          <w:color w:val="auto"/>
          <w:sz w:val="28"/>
          <w:szCs w:val="28"/>
        </w:rPr>
        <w:instrText xml:space="preserve">" </w:instrText>
      </w:r>
      <w:r w:rsidR="0053587C" w:rsidRPr="00E44779">
        <w:rPr>
          <w:color w:val="auto"/>
          <w:sz w:val="24"/>
          <w:szCs w:val="28"/>
          <w:rtl/>
        </w:rPr>
        <w:fldChar w:fldCharType="end"/>
      </w:r>
      <w:r w:rsidRPr="00E44779">
        <w:rPr>
          <w:color w:val="auto"/>
          <w:sz w:val="24"/>
          <w:szCs w:val="28"/>
          <w:rtl/>
        </w:rPr>
        <w:t>]</w:t>
      </w:r>
      <w:r w:rsidRPr="00E44779">
        <w:rPr>
          <w:rFonts w:hint="cs"/>
          <w:color w:val="auto"/>
          <w:sz w:val="32"/>
          <w:rtl/>
        </w:rPr>
        <w:t xml:space="preserve"> وذلك أن النبي </w:t>
      </w:r>
      <w:r w:rsidR="00406841" w:rsidRPr="00E44779">
        <w:rPr>
          <w:rFonts w:hint="cs"/>
          <w:color w:val="auto"/>
          <w:szCs w:val="40"/>
        </w:rPr>
        <w:sym w:font="AGA Arabesque" w:char="F072"/>
      </w:r>
      <w:r w:rsidRPr="00E44779">
        <w:rPr>
          <w:rFonts w:hint="cs"/>
          <w:color w:val="auto"/>
          <w:sz w:val="32"/>
          <w:rtl/>
        </w:rPr>
        <w:t xml:space="preserve"> كان يلعن بعض المشركين في الصلاة فنزلت هذه الآية فتركه. </w:t>
      </w:r>
    </w:p>
    <w:p w:rsidR="00406841" w:rsidRPr="00E44779" w:rsidRDefault="00FF4037" w:rsidP="00406841">
      <w:pPr>
        <w:spacing w:after="120"/>
        <w:rPr>
          <w:color w:val="auto"/>
          <w:sz w:val="32"/>
          <w:rtl/>
        </w:rPr>
      </w:pPr>
      <w:r w:rsidRPr="00E44779">
        <w:rPr>
          <w:rFonts w:hint="cs"/>
          <w:color w:val="auto"/>
          <w:sz w:val="32"/>
          <w:rtl/>
        </w:rPr>
        <w:t>وقال الضحاك</w:t>
      </w:r>
      <w:r w:rsidR="00070418" w:rsidRPr="00E44779">
        <w:rPr>
          <w:rFonts w:hint="cs"/>
          <w:color w:val="auto"/>
          <w:sz w:val="32"/>
          <w:rtl/>
        </w:rPr>
        <w:t>:</w:t>
      </w:r>
      <w:r w:rsidRPr="00E44779">
        <w:rPr>
          <w:rFonts w:hint="cs"/>
          <w:color w:val="auto"/>
          <w:sz w:val="32"/>
          <w:rtl/>
        </w:rPr>
        <w:t xml:space="preserve"> </w:t>
      </w:r>
      <w:r w:rsidR="00070418" w:rsidRPr="00E44779">
        <w:rPr>
          <w:rFonts w:hint="cs"/>
          <w:color w:val="auto"/>
          <w:sz w:val="32"/>
          <w:rtl/>
        </w:rPr>
        <w:t xml:space="preserve">(( </w:t>
      </w:r>
      <w:r w:rsidRPr="00E44779">
        <w:rPr>
          <w:rFonts w:hint="cs"/>
          <w:color w:val="auto"/>
          <w:sz w:val="32"/>
          <w:rtl/>
        </w:rPr>
        <w:t xml:space="preserve">همَّ النبي </w:t>
      </w:r>
      <w:r w:rsidR="00406841" w:rsidRPr="00E44779">
        <w:rPr>
          <w:rFonts w:hint="cs"/>
          <w:color w:val="auto"/>
          <w:szCs w:val="40"/>
        </w:rPr>
        <w:sym w:font="AGA Arabesque" w:char="F072"/>
      </w:r>
      <w:r w:rsidRPr="00E44779">
        <w:rPr>
          <w:rFonts w:hint="cs"/>
          <w:color w:val="auto"/>
          <w:sz w:val="32"/>
          <w:rtl/>
        </w:rPr>
        <w:t xml:space="preserve"> </w:t>
      </w:r>
      <w:r w:rsidR="00406841" w:rsidRPr="00E44779">
        <w:rPr>
          <w:rFonts w:hint="cs"/>
          <w:color w:val="auto"/>
          <w:sz w:val="32"/>
          <w:rtl/>
        </w:rPr>
        <w:t>أن يدعو على المشركين فأنزل الله</w:t>
      </w:r>
      <w:r w:rsidR="00406841" w:rsidRPr="00E44779">
        <w:rPr>
          <w:color w:val="auto"/>
          <w:sz w:val="32"/>
          <w:rtl/>
        </w:rPr>
        <w:fldChar w:fldCharType="begin"/>
      </w:r>
      <w:r w:rsidR="00406841" w:rsidRPr="00E44779">
        <w:instrText xml:space="preserve"> XE "</w:instrText>
      </w:r>
      <w:r w:rsidR="00406841" w:rsidRPr="00E44779">
        <w:rPr>
          <w:rFonts w:hint="eastAsia"/>
          <w:rtl/>
        </w:rPr>
        <w:instrText>فهرس</w:instrText>
      </w:r>
      <w:r w:rsidR="00406841" w:rsidRPr="00E44779">
        <w:rPr>
          <w:rtl/>
        </w:rPr>
        <w:instrText xml:space="preserve"> </w:instrText>
      </w:r>
      <w:r w:rsidR="00406841" w:rsidRPr="00E44779">
        <w:rPr>
          <w:rFonts w:hint="eastAsia"/>
          <w:rtl/>
        </w:rPr>
        <w:instrText>الآثار</w:instrText>
      </w:r>
      <w:r w:rsidR="00406841" w:rsidRPr="00E44779">
        <w:rPr>
          <w:rtl/>
        </w:rPr>
        <w:instrText>:</w:instrText>
      </w:r>
      <w:r w:rsidR="00070418" w:rsidRPr="00E44779">
        <w:rPr>
          <w:rFonts w:hint="cs"/>
          <w:color w:val="auto"/>
          <w:sz w:val="32"/>
          <w:rtl/>
        </w:rPr>
        <w:instrText xml:space="preserve"> همَّ النبي </w:instrText>
      </w:r>
      <w:r w:rsidR="00070418" w:rsidRPr="00E44779">
        <w:rPr>
          <w:rFonts w:hint="cs"/>
          <w:color w:val="auto"/>
          <w:szCs w:val="40"/>
        </w:rPr>
        <w:sym w:font="AGA Arabesque" w:char="F072"/>
      </w:r>
      <w:r w:rsidR="00070418" w:rsidRPr="00E44779">
        <w:rPr>
          <w:rFonts w:hint="cs"/>
          <w:rtl/>
        </w:rPr>
        <w:instrText xml:space="preserve"> </w:instrText>
      </w:r>
      <w:r w:rsidR="00406841" w:rsidRPr="00E44779">
        <w:rPr>
          <w:rFonts w:hint="eastAsia"/>
          <w:rtl/>
        </w:rPr>
        <w:instrText>أن</w:instrText>
      </w:r>
      <w:r w:rsidR="00406841" w:rsidRPr="00E44779">
        <w:rPr>
          <w:rtl/>
        </w:rPr>
        <w:instrText xml:space="preserve"> </w:instrText>
      </w:r>
      <w:r w:rsidR="00406841" w:rsidRPr="00E44779">
        <w:rPr>
          <w:rFonts w:hint="eastAsia"/>
          <w:rtl/>
        </w:rPr>
        <w:instrText>يدعو</w:instrText>
      </w:r>
      <w:r w:rsidR="00406841" w:rsidRPr="00E44779">
        <w:rPr>
          <w:rtl/>
        </w:rPr>
        <w:instrText xml:space="preserve"> </w:instrText>
      </w:r>
      <w:r w:rsidR="00406841" w:rsidRPr="00E44779">
        <w:rPr>
          <w:rFonts w:hint="eastAsia"/>
          <w:rtl/>
        </w:rPr>
        <w:instrText>على</w:instrText>
      </w:r>
      <w:r w:rsidR="00406841" w:rsidRPr="00E44779">
        <w:rPr>
          <w:rtl/>
        </w:rPr>
        <w:instrText xml:space="preserve"> </w:instrText>
      </w:r>
      <w:r w:rsidR="00406841" w:rsidRPr="00E44779">
        <w:rPr>
          <w:rFonts w:hint="eastAsia"/>
          <w:rtl/>
        </w:rPr>
        <w:instrText>المشركين</w:instrText>
      </w:r>
      <w:r w:rsidR="00406841" w:rsidRPr="00E44779">
        <w:rPr>
          <w:rtl/>
        </w:rPr>
        <w:instrText xml:space="preserve"> </w:instrText>
      </w:r>
      <w:r w:rsidR="00406841" w:rsidRPr="00E44779">
        <w:rPr>
          <w:rFonts w:hint="eastAsia"/>
          <w:rtl/>
        </w:rPr>
        <w:instrText>فأنزل</w:instrText>
      </w:r>
      <w:r w:rsidR="00406841" w:rsidRPr="00E44779">
        <w:rPr>
          <w:rtl/>
        </w:rPr>
        <w:instrText xml:space="preserve"> </w:instrText>
      </w:r>
      <w:r w:rsidR="00406841" w:rsidRPr="00E44779">
        <w:rPr>
          <w:rFonts w:hint="eastAsia"/>
          <w:rtl/>
        </w:rPr>
        <w:instrText>الله</w:instrText>
      </w:r>
      <w:r w:rsidR="00FA1C5F" w:rsidRPr="00E44779">
        <w:rPr>
          <w:rFonts w:hint="cs"/>
          <w:rtl/>
        </w:rPr>
        <w:instrText xml:space="preserve"> </w:instrText>
      </w:r>
      <w:r w:rsidR="00FA1C5F" w:rsidRPr="00E44779">
        <w:rPr>
          <w:rFonts w:ascii="QCF_BSML" w:hAnsi="QCF_BSML" w:cs="QCF_BSML"/>
          <w:b/>
          <w:bCs/>
          <w:color w:val="auto"/>
          <w:sz w:val="32"/>
          <w:szCs w:val="32"/>
          <w:rtl/>
        </w:rPr>
        <w:instrText>(</w:instrText>
      </w:r>
      <w:r w:rsidR="00FA1C5F" w:rsidRPr="00E44779">
        <w:rPr>
          <w:rFonts w:ascii="QCF_P066" w:hAnsi="QCF_P066" w:cs="QCF_P066"/>
          <w:color w:val="auto"/>
          <w:sz w:val="32"/>
          <w:szCs w:val="32"/>
          <w:rtl/>
        </w:rPr>
        <w:instrText>ﮧ ﮨ ﮩ ﮪ ﮫ</w:instrText>
      </w:r>
      <w:r w:rsidR="00FA1C5F" w:rsidRPr="00E44779">
        <w:rPr>
          <w:rFonts w:ascii="QCF_BSML" w:hAnsi="QCF_BSML" w:cs="QCF_BSML"/>
          <w:b/>
          <w:bCs/>
          <w:color w:val="auto"/>
          <w:sz w:val="32"/>
          <w:szCs w:val="32"/>
          <w:rtl/>
        </w:rPr>
        <w:instrText>)</w:instrText>
      </w:r>
      <w:r w:rsidR="00FA1C5F" w:rsidRPr="00E44779">
        <w:rPr>
          <w:rFonts w:hint="cs"/>
          <w:rtl/>
        </w:rPr>
        <w:instrText xml:space="preserve"> الضحاك.</w:instrText>
      </w:r>
      <w:r w:rsidR="00406841" w:rsidRPr="00E44779">
        <w:instrText xml:space="preserve">" </w:instrText>
      </w:r>
      <w:r w:rsidR="00406841" w:rsidRPr="00E44779">
        <w:rPr>
          <w:color w:val="auto"/>
          <w:sz w:val="32"/>
          <w:rtl/>
        </w:rPr>
        <w:fldChar w:fldCharType="end"/>
      </w:r>
      <w:r w:rsidR="00406841"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066" w:hAnsi="QCF_P066" w:cs="QCF_P066"/>
          <w:color w:val="auto"/>
          <w:sz w:val="32"/>
          <w:szCs w:val="32"/>
          <w:rtl/>
        </w:rPr>
        <w:t>ﮧ ﮨ ﮩ ﮪ ﮫ</w:t>
      </w:r>
      <w:r w:rsidRPr="00E44779">
        <w:rPr>
          <w:rFonts w:ascii="QCF_BSML" w:hAnsi="QCF_BSML" w:cs="QCF_BSML"/>
          <w:b/>
          <w:bCs/>
          <w:color w:val="auto"/>
          <w:sz w:val="32"/>
          <w:szCs w:val="32"/>
          <w:rtl/>
        </w:rPr>
        <w:t xml:space="preserve">) </w:t>
      </w:r>
      <w:r w:rsidR="00961B16" w:rsidRPr="00E44779">
        <w:rPr>
          <w:rFonts w:ascii="Traditional Arabic" w:hAnsi="Traditional Arabic" w:hint="cs"/>
          <w:b/>
          <w:bCs/>
          <w:color w:val="auto"/>
          <w:rtl/>
        </w:rPr>
        <w:t>))</w:t>
      </w:r>
      <w:r w:rsidRPr="00E44779">
        <w:rPr>
          <w:rFonts w:ascii="QCF_BSML" w:hAnsi="QCF_BSML" w:cs="QCF_BSML"/>
          <w:b/>
          <w:bCs/>
          <w:color w:val="auto"/>
          <w:rtl/>
        </w:rPr>
        <w:t xml:space="preserve"> </w:t>
      </w:r>
      <w:r w:rsidRPr="00E44779">
        <w:rPr>
          <w:rStyle w:val="af2"/>
          <w:color w:val="auto"/>
          <w:rtl/>
        </w:rPr>
        <w:t>(</w:t>
      </w:r>
      <w:r w:rsidRPr="00E44779">
        <w:rPr>
          <w:rStyle w:val="af2"/>
          <w:color w:val="auto"/>
          <w:rtl/>
        </w:rPr>
        <w:footnoteReference w:id="349"/>
      </w:r>
      <w:r w:rsidRPr="00E44779">
        <w:rPr>
          <w:rStyle w:val="af2"/>
          <w:color w:val="auto"/>
          <w:rtl/>
        </w:rPr>
        <w:t>)</w:t>
      </w:r>
      <w:r w:rsidR="00406841" w:rsidRPr="00E44779">
        <w:rPr>
          <w:rFonts w:hint="cs"/>
          <w:color w:val="auto"/>
          <w:sz w:val="32"/>
          <w:rtl/>
        </w:rPr>
        <w:t>.</w:t>
      </w:r>
    </w:p>
    <w:p w:rsidR="00961B16" w:rsidRPr="00E44779" w:rsidRDefault="00FF4037" w:rsidP="00F04A93">
      <w:pPr>
        <w:spacing w:after="120"/>
        <w:rPr>
          <w:color w:val="auto"/>
          <w:sz w:val="32"/>
          <w:rtl/>
        </w:rPr>
      </w:pPr>
      <w:r w:rsidRPr="00E44779">
        <w:rPr>
          <w:rFonts w:hint="cs"/>
          <w:color w:val="auto"/>
          <w:sz w:val="32"/>
          <w:rtl/>
        </w:rPr>
        <w:t>و</w:t>
      </w:r>
      <w:r w:rsidRPr="00E44779">
        <w:rPr>
          <w:color w:val="auto"/>
          <w:sz w:val="32"/>
          <w:rtl/>
        </w:rPr>
        <w:t xml:space="preserve">قال الربيع بن أنس: </w:t>
      </w:r>
      <w:r w:rsidR="00961B16" w:rsidRPr="00E44779">
        <w:rPr>
          <w:rFonts w:hint="cs"/>
          <w:color w:val="auto"/>
          <w:sz w:val="32"/>
          <w:rtl/>
        </w:rPr>
        <w:t xml:space="preserve">(( </w:t>
      </w:r>
      <w:r w:rsidR="0022176E" w:rsidRPr="00E44779">
        <w:rPr>
          <w:color w:val="auto"/>
          <w:sz w:val="32"/>
          <w:rtl/>
        </w:rPr>
        <w:t xml:space="preserve">أنزلت هذه الآية على رسول الله </w:t>
      </w:r>
      <w:r w:rsidR="00961B16" w:rsidRPr="00E44779">
        <w:rPr>
          <w:color w:val="auto"/>
          <w:szCs w:val="40"/>
        </w:rPr>
        <w:sym w:font="AGA Arabesque" w:char="F072"/>
      </w:r>
      <w:r w:rsidR="0022176E" w:rsidRPr="00E44779">
        <w:rPr>
          <w:color w:val="auto"/>
          <w:sz w:val="32"/>
          <w:rtl/>
        </w:rPr>
        <w:t xml:space="preserve"> يوم أحد، وقد شج رسول الله </w:t>
      </w:r>
      <w:r w:rsidR="00961B16" w:rsidRPr="00E44779">
        <w:rPr>
          <w:color w:val="auto"/>
          <w:szCs w:val="40"/>
        </w:rPr>
        <w:sym w:font="AGA Arabesque" w:char="F072"/>
      </w:r>
      <w:r w:rsidR="0022176E" w:rsidRPr="00E44779">
        <w:rPr>
          <w:color w:val="auto"/>
          <w:sz w:val="32"/>
          <w:rtl/>
        </w:rPr>
        <w:t xml:space="preserve"> في وجهه وأصيبت رباعيته</w:t>
      </w:r>
      <w:r w:rsidR="0022176E" w:rsidRPr="00E44779">
        <w:rPr>
          <w:color w:val="auto"/>
          <w:sz w:val="32"/>
          <w:rtl/>
        </w:rPr>
        <w:fldChar w:fldCharType="begin"/>
      </w:r>
      <w:r w:rsidR="0022176E" w:rsidRPr="00E44779">
        <w:rPr>
          <w:color w:val="auto"/>
        </w:rPr>
        <w:instrText xml:space="preserve"> XE "</w:instrText>
      </w:r>
      <w:r w:rsidR="0022176E" w:rsidRPr="00E44779">
        <w:rPr>
          <w:rFonts w:hint="eastAsia"/>
          <w:color w:val="auto"/>
          <w:rtl/>
        </w:rPr>
        <w:instrText>فهرس</w:instrText>
      </w:r>
      <w:r w:rsidR="0022176E" w:rsidRPr="00E44779">
        <w:rPr>
          <w:color w:val="auto"/>
          <w:rtl/>
        </w:rPr>
        <w:instrText xml:space="preserve"> </w:instrText>
      </w:r>
      <w:r w:rsidR="0022176E" w:rsidRPr="00E44779">
        <w:rPr>
          <w:rFonts w:hint="eastAsia"/>
          <w:color w:val="auto"/>
          <w:rtl/>
        </w:rPr>
        <w:instrText>الآثار</w:instrText>
      </w:r>
      <w:r w:rsidR="0022176E" w:rsidRPr="00E44779">
        <w:rPr>
          <w:color w:val="auto"/>
          <w:rtl/>
        </w:rPr>
        <w:instrText>:</w:instrText>
      </w:r>
      <w:r w:rsidR="0022176E" w:rsidRPr="00E44779">
        <w:rPr>
          <w:rFonts w:hint="eastAsia"/>
          <w:color w:val="auto"/>
          <w:rtl/>
        </w:rPr>
        <w:instrText>أنزلت</w:instrText>
      </w:r>
      <w:r w:rsidR="0022176E" w:rsidRPr="00E44779">
        <w:rPr>
          <w:color w:val="auto"/>
          <w:rtl/>
        </w:rPr>
        <w:instrText xml:space="preserve"> </w:instrText>
      </w:r>
      <w:r w:rsidR="0022176E" w:rsidRPr="00E44779">
        <w:rPr>
          <w:rFonts w:hint="eastAsia"/>
          <w:color w:val="auto"/>
          <w:rtl/>
        </w:rPr>
        <w:instrText>هذه</w:instrText>
      </w:r>
      <w:r w:rsidR="0022176E" w:rsidRPr="00E44779">
        <w:rPr>
          <w:color w:val="auto"/>
          <w:rtl/>
        </w:rPr>
        <w:instrText xml:space="preserve"> </w:instrText>
      </w:r>
      <w:r w:rsidR="0022176E" w:rsidRPr="00E44779">
        <w:rPr>
          <w:rFonts w:hint="eastAsia"/>
          <w:color w:val="auto"/>
          <w:rtl/>
        </w:rPr>
        <w:instrText>الآية</w:instrText>
      </w:r>
      <w:r w:rsidR="0022176E" w:rsidRPr="00E44779">
        <w:rPr>
          <w:color w:val="auto"/>
          <w:rtl/>
        </w:rPr>
        <w:instrText xml:space="preserve"> </w:instrText>
      </w:r>
      <w:r w:rsidR="0022176E" w:rsidRPr="00E44779">
        <w:rPr>
          <w:rFonts w:hint="eastAsia"/>
          <w:color w:val="auto"/>
          <w:rtl/>
        </w:rPr>
        <w:instrText>على</w:instrText>
      </w:r>
      <w:r w:rsidR="0022176E" w:rsidRPr="00E44779">
        <w:rPr>
          <w:color w:val="auto"/>
          <w:rtl/>
        </w:rPr>
        <w:instrText xml:space="preserve"> </w:instrText>
      </w:r>
      <w:r w:rsidR="0022176E" w:rsidRPr="00E44779">
        <w:rPr>
          <w:rFonts w:hint="eastAsia"/>
          <w:color w:val="auto"/>
          <w:rtl/>
        </w:rPr>
        <w:instrText>رسول</w:instrText>
      </w:r>
      <w:r w:rsidR="0022176E" w:rsidRPr="00E44779">
        <w:rPr>
          <w:color w:val="auto"/>
          <w:rtl/>
        </w:rPr>
        <w:instrText xml:space="preserve"> </w:instrText>
      </w:r>
      <w:r w:rsidR="0022176E" w:rsidRPr="00E44779">
        <w:rPr>
          <w:rFonts w:hint="eastAsia"/>
          <w:color w:val="auto"/>
          <w:rtl/>
        </w:rPr>
        <w:instrText>الله</w:instrText>
      </w:r>
      <w:r w:rsidR="0022176E" w:rsidRPr="00E44779">
        <w:rPr>
          <w:color w:val="auto"/>
          <w:rtl/>
        </w:rPr>
        <w:instrText xml:space="preserve"> </w:instrText>
      </w:r>
      <w:r w:rsidR="0022176E" w:rsidRPr="00E44779">
        <w:rPr>
          <w:rFonts w:hint="eastAsia"/>
          <w:color w:val="auto"/>
          <w:rtl/>
        </w:rPr>
        <w:instrText>صلى</w:instrText>
      </w:r>
      <w:r w:rsidR="0022176E" w:rsidRPr="00E44779">
        <w:rPr>
          <w:color w:val="auto"/>
          <w:rtl/>
        </w:rPr>
        <w:instrText xml:space="preserve"> </w:instrText>
      </w:r>
      <w:r w:rsidR="0022176E" w:rsidRPr="00E44779">
        <w:rPr>
          <w:rFonts w:hint="eastAsia"/>
          <w:color w:val="auto"/>
          <w:rtl/>
        </w:rPr>
        <w:instrText>الله</w:instrText>
      </w:r>
      <w:r w:rsidR="0022176E" w:rsidRPr="00E44779">
        <w:rPr>
          <w:color w:val="auto"/>
          <w:rtl/>
        </w:rPr>
        <w:instrText xml:space="preserve"> </w:instrText>
      </w:r>
      <w:r w:rsidR="0022176E" w:rsidRPr="00E44779">
        <w:rPr>
          <w:rFonts w:hint="eastAsia"/>
          <w:color w:val="auto"/>
          <w:rtl/>
        </w:rPr>
        <w:instrText>عليه</w:instrText>
      </w:r>
      <w:r w:rsidR="0022176E" w:rsidRPr="00E44779">
        <w:rPr>
          <w:color w:val="auto"/>
          <w:rtl/>
        </w:rPr>
        <w:instrText xml:space="preserve"> </w:instrText>
      </w:r>
      <w:r w:rsidR="0022176E" w:rsidRPr="00E44779">
        <w:rPr>
          <w:rFonts w:hint="eastAsia"/>
          <w:color w:val="auto"/>
          <w:rtl/>
        </w:rPr>
        <w:instrText>وسلم</w:instrText>
      </w:r>
      <w:r w:rsidR="0022176E" w:rsidRPr="00E44779">
        <w:rPr>
          <w:color w:val="auto"/>
          <w:rtl/>
        </w:rPr>
        <w:instrText xml:space="preserve"> </w:instrText>
      </w:r>
      <w:r w:rsidR="0022176E" w:rsidRPr="00E44779">
        <w:rPr>
          <w:rFonts w:hint="eastAsia"/>
          <w:color w:val="auto"/>
          <w:rtl/>
        </w:rPr>
        <w:instrText>يوم</w:instrText>
      </w:r>
      <w:r w:rsidR="0022176E" w:rsidRPr="00E44779">
        <w:rPr>
          <w:color w:val="auto"/>
          <w:rtl/>
        </w:rPr>
        <w:instrText xml:space="preserve"> </w:instrText>
      </w:r>
      <w:r w:rsidR="0022176E" w:rsidRPr="00E44779">
        <w:rPr>
          <w:rFonts w:hint="eastAsia"/>
          <w:color w:val="auto"/>
          <w:rtl/>
        </w:rPr>
        <w:instrText>أحد،</w:instrText>
      </w:r>
      <w:r w:rsidR="0022176E" w:rsidRPr="00E44779">
        <w:rPr>
          <w:color w:val="auto"/>
          <w:rtl/>
        </w:rPr>
        <w:instrText xml:space="preserve"> </w:instrText>
      </w:r>
      <w:r w:rsidR="0022176E" w:rsidRPr="00E44779">
        <w:rPr>
          <w:rFonts w:hint="eastAsia"/>
          <w:color w:val="auto"/>
          <w:rtl/>
        </w:rPr>
        <w:instrText>وقد</w:instrText>
      </w:r>
      <w:r w:rsidR="0022176E" w:rsidRPr="00E44779">
        <w:rPr>
          <w:color w:val="auto"/>
          <w:rtl/>
        </w:rPr>
        <w:instrText xml:space="preserve"> </w:instrText>
      </w:r>
      <w:r w:rsidR="0022176E" w:rsidRPr="00E44779">
        <w:rPr>
          <w:rFonts w:hint="eastAsia"/>
          <w:color w:val="auto"/>
          <w:rtl/>
        </w:rPr>
        <w:instrText>شج</w:instrText>
      </w:r>
      <w:r w:rsidR="0022176E" w:rsidRPr="00E44779">
        <w:rPr>
          <w:color w:val="auto"/>
          <w:rtl/>
        </w:rPr>
        <w:instrText xml:space="preserve"> </w:instrText>
      </w:r>
      <w:r w:rsidR="0022176E" w:rsidRPr="00E44779">
        <w:rPr>
          <w:rFonts w:hint="eastAsia"/>
          <w:color w:val="auto"/>
          <w:rtl/>
        </w:rPr>
        <w:instrText>رسول</w:instrText>
      </w:r>
      <w:r w:rsidR="0022176E" w:rsidRPr="00E44779">
        <w:rPr>
          <w:color w:val="auto"/>
          <w:rtl/>
        </w:rPr>
        <w:instrText xml:space="preserve"> </w:instrText>
      </w:r>
      <w:r w:rsidR="0022176E" w:rsidRPr="00E44779">
        <w:rPr>
          <w:rFonts w:hint="eastAsia"/>
          <w:color w:val="auto"/>
          <w:rtl/>
        </w:rPr>
        <w:instrText>الله</w:instrText>
      </w:r>
      <w:r w:rsidR="0022176E" w:rsidRPr="00E44779">
        <w:rPr>
          <w:color w:val="auto"/>
          <w:rtl/>
        </w:rPr>
        <w:instrText xml:space="preserve"> </w:instrText>
      </w:r>
      <w:r w:rsidR="0022176E" w:rsidRPr="00E44779">
        <w:rPr>
          <w:rFonts w:hint="eastAsia"/>
          <w:color w:val="auto"/>
          <w:rtl/>
        </w:rPr>
        <w:instrText>صلى</w:instrText>
      </w:r>
      <w:r w:rsidR="0022176E" w:rsidRPr="00E44779">
        <w:rPr>
          <w:color w:val="auto"/>
          <w:rtl/>
        </w:rPr>
        <w:instrText xml:space="preserve"> </w:instrText>
      </w:r>
      <w:r w:rsidR="0022176E" w:rsidRPr="00E44779">
        <w:rPr>
          <w:rFonts w:hint="eastAsia"/>
          <w:color w:val="auto"/>
          <w:rtl/>
        </w:rPr>
        <w:instrText>الله</w:instrText>
      </w:r>
      <w:r w:rsidR="0022176E" w:rsidRPr="00E44779">
        <w:rPr>
          <w:color w:val="auto"/>
          <w:rtl/>
        </w:rPr>
        <w:instrText xml:space="preserve"> </w:instrText>
      </w:r>
      <w:r w:rsidR="0022176E" w:rsidRPr="00E44779">
        <w:rPr>
          <w:rFonts w:hint="eastAsia"/>
          <w:color w:val="auto"/>
          <w:rtl/>
        </w:rPr>
        <w:instrText>عليه</w:instrText>
      </w:r>
      <w:r w:rsidR="0022176E" w:rsidRPr="00E44779">
        <w:rPr>
          <w:color w:val="auto"/>
          <w:rtl/>
        </w:rPr>
        <w:instrText xml:space="preserve"> </w:instrText>
      </w:r>
      <w:r w:rsidR="0022176E" w:rsidRPr="00E44779">
        <w:rPr>
          <w:rFonts w:hint="eastAsia"/>
          <w:color w:val="auto"/>
          <w:rtl/>
        </w:rPr>
        <w:instrText>وسلم</w:instrText>
      </w:r>
      <w:r w:rsidR="0022176E" w:rsidRPr="00E44779">
        <w:rPr>
          <w:color w:val="auto"/>
          <w:rtl/>
        </w:rPr>
        <w:instrText xml:space="preserve"> </w:instrText>
      </w:r>
      <w:r w:rsidR="0022176E" w:rsidRPr="00E44779">
        <w:rPr>
          <w:rFonts w:hint="eastAsia"/>
          <w:color w:val="auto"/>
          <w:rtl/>
        </w:rPr>
        <w:instrText>في</w:instrText>
      </w:r>
      <w:r w:rsidR="0022176E" w:rsidRPr="00E44779">
        <w:rPr>
          <w:color w:val="auto"/>
          <w:rtl/>
        </w:rPr>
        <w:instrText xml:space="preserve"> </w:instrText>
      </w:r>
      <w:r w:rsidR="0022176E" w:rsidRPr="00E44779">
        <w:rPr>
          <w:rFonts w:hint="eastAsia"/>
          <w:color w:val="auto"/>
          <w:rtl/>
        </w:rPr>
        <w:instrText>وجهه</w:instrText>
      </w:r>
      <w:r w:rsidR="0022176E" w:rsidRPr="00E44779">
        <w:rPr>
          <w:color w:val="auto"/>
          <w:rtl/>
        </w:rPr>
        <w:instrText xml:space="preserve"> </w:instrText>
      </w:r>
      <w:r w:rsidR="0022176E" w:rsidRPr="00E44779">
        <w:rPr>
          <w:rFonts w:hint="eastAsia"/>
          <w:color w:val="auto"/>
          <w:rtl/>
        </w:rPr>
        <w:instrText>وأصيبت</w:instrText>
      </w:r>
      <w:r w:rsidR="0022176E" w:rsidRPr="00E44779">
        <w:rPr>
          <w:color w:val="auto"/>
          <w:rtl/>
        </w:rPr>
        <w:instrText xml:space="preserve"> </w:instrText>
      </w:r>
      <w:r w:rsidR="0022176E" w:rsidRPr="00E44779">
        <w:rPr>
          <w:rFonts w:hint="eastAsia"/>
          <w:color w:val="auto"/>
          <w:rtl/>
        </w:rPr>
        <w:instrText>رباعيته</w:instrText>
      </w:r>
      <w:r w:rsidR="0022176E" w:rsidRPr="00E44779">
        <w:rPr>
          <w:rFonts w:hint="cs"/>
          <w:color w:val="auto"/>
          <w:rtl/>
        </w:rPr>
        <w:instrText>...</w:instrText>
      </w:r>
      <w:r w:rsidR="0022176E" w:rsidRPr="00E44779">
        <w:rPr>
          <w:color w:val="auto"/>
          <w:sz w:val="32"/>
          <w:rtl/>
        </w:rPr>
        <w:instrText xml:space="preserve"> الربيع بن أنس</w:instrText>
      </w:r>
      <w:r w:rsidR="0022176E" w:rsidRPr="00E44779">
        <w:rPr>
          <w:color w:val="auto"/>
        </w:rPr>
        <w:instrText xml:space="preserve"> " </w:instrText>
      </w:r>
      <w:r w:rsidR="0022176E" w:rsidRPr="00E44779">
        <w:rPr>
          <w:color w:val="auto"/>
          <w:sz w:val="32"/>
          <w:rtl/>
        </w:rPr>
        <w:fldChar w:fldCharType="end"/>
      </w:r>
      <w:r w:rsidRPr="00E44779">
        <w:rPr>
          <w:color w:val="auto"/>
          <w:sz w:val="32"/>
          <w:rtl/>
        </w:rPr>
        <w:t xml:space="preserve">، فهم رسول الله </w:t>
      </w:r>
      <w:r w:rsidR="00961B16" w:rsidRPr="00E44779">
        <w:rPr>
          <w:color w:val="auto"/>
          <w:szCs w:val="40"/>
        </w:rPr>
        <w:sym w:font="AGA Arabesque" w:char="F072"/>
      </w:r>
      <w:r w:rsidRPr="00E44779">
        <w:rPr>
          <w:color w:val="auto"/>
          <w:sz w:val="32"/>
          <w:rtl/>
        </w:rPr>
        <w:t xml:space="preserve"> أن يدعو عليهم،</w:t>
      </w:r>
      <w:r w:rsidRPr="00E44779">
        <w:rPr>
          <w:rFonts w:hint="cs"/>
          <w:color w:val="auto"/>
          <w:sz w:val="32"/>
          <w:rtl/>
        </w:rPr>
        <w:t xml:space="preserve"> </w:t>
      </w:r>
      <w:r w:rsidRPr="00E44779">
        <w:rPr>
          <w:color w:val="auto"/>
          <w:sz w:val="32"/>
          <w:rtl/>
        </w:rPr>
        <w:t xml:space="preserve">فقال: </w:t>
      </w:r>
      <w:r w:rsidR="00961B16" w:rsidRPr="00E44779">
        <w:rPr>
          <w:rFonts w:ascii="Traditional Arabic" w:hAnsi="Traditional Arabic"/>
          <w:b/>
          <w:bCs/>
          <w:color w:val="auto"/>
          <w:rtl/>
          <w:lang w:val="x-none"/>
        </w:rPr>
        <w:lastRenderedPageBreak/>
        <w:t>«</w:t>
      </w:r>
      <w:r w:rsidRPr="00E44779">
        <w:rPr>
          <w:b/>
          <w:bCs/>
          <w:color w:val="auto"/>
          <w:sz w:val="32"/>
          <w:rtl/>
        </w:rPr>
        <w:t>كيف يفلح قوم أدموا وجه نبيهم وهو يدعوهم إلى الله وهم يدعونه إلى الشيطان، ويدعوهم إلى الهدى ويدعونه إلى الضلالة، ويدعوهم إلى الجنة ويدعونه إلى النار</w:t>
      </w:r>
      <w:r w:rsidR="00961B16" w:rsidRPr="00E44779">
        <w:rPr>
          <w:rFonts w:hint="cs"/>
          <w:b/>
          <w:bCs/>
          <w:color w:val="auto"/>
          <w:sz w:val="32"/>
          <w:rtl/>
        </w:rPr>
        <w:t>؟</w:t>
      </w:r>
      <w:r w:rsidRPr="00E44779">
        <w:rPr>
          <w:b/>
          <w:bCs/>
          <w:color w:val="auto"/>
          <w:sz w:val="32"/>
          <w:rtl/>
        </w:rPr>
        <w:t>!</w:t>
      </w:r>
      <w:r w:rsidR="00961B16" w:rsidRPr="00E44779">
        <w:rPr>
          <w:rFonts w:hint="cs"/>
          <w:color w:val="auto"/>
          <w:sz w:val="32"/>
          <w:rtl/>
        </w:rPr>
        <w:t xml:space="preserve"> </w:t>
      </w:r>
      <w:r w:rsidR="00961B16" w:rsidRPr="00E44779">
        <w:rPr>
          <w:rFonts w:ascii="Traditional Arabic" w:hAnsi="Traditional Arabic"/>
          <w:color w:val="auto"/>
          <w:rtl/>
          <w:lang w:val="x-none"/>
        </w:rPr>
        <w:t>»</w:t>
      </w:r>
      <w:r w:rsidRPr="00E44779">
        <w:rPr>
          <w:color w:val="auto"/>
          <w:sz w:val="32"/>
          <w:rtl/>
        </w:rPr>
        <w:t xml:space="preserve"> ف</w:t>
      </w:r>
      <w:r w:rsidRPr="00E44779">
        <w:rPr>
          <w:rFonts w:hint="cs"/>
          <w:color w:val="auto"/>
          <w:sz w:val="32"/>
          <w:rtl/>
        </w:rPr>
        <w:t>َ</w:t>
      </w:r>
      <w:r w:rsidRPr="00E44779">
        <w:rPr>
          <w:color w:val="auto"/>
          <w:sz w:val="32"/>
          <w:rtl/>
        </w:rPr>
        <w:t>ه</w:t>
      </w:r>
      <w:r w:rsidRPr="00E44779">
        <w:rPr>
          <w:rFonts w:hint="cs"/>
          <w:color w:val="auto"/>
          <w:sz w:val="32"/>
          <w:rtl/>
        </w:rPr>
        <w:t>َ</w:t>
      </w:r>
      <w:r w:rsidRPr="00E44779">
        <w:rPr>
          <w:color w:val="auto"/>
          <w:sz w:val="32"/>
          <w:rtl/>
        </w:rPr>
        <w:t>م</w:t>
      </w:r>
      <w:r w:rsidRPr="00E44779">
        <w:rPr>
          <w:rFonts w:hint="cs"/>
          <w:color w:val="auto"/>
          <w:sz w:val="32"/>
          <w:rtl/>
        </w:rPr>
        <w:t>ّ</w:t>
      </w:r>
      <w:r w:rsidRPr="00E44779">
        <w:rPr>
          <w:color w:val="auto"/>
          <w:sz w:val="32"/>
          <w:rtl/>
        </w:rPr>
        <w:t xml:space="preserve"> أن يدعو عليهم، فأنزل الله </w:t>
      </w:r>
      <w:r w:rsidR="00F04A93" w:rsidRPr="00E44779">
        <w:rPr>
          <w:color w:val="auto"/>
          <w:sz w:val="32"/>
        </w:rPr>
        <w:sym w:font="AGA Arabesque" w:char="F055"/>
      </w:r>
      <w:r w:rsidR="00961B16"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066" w:hAnsi="QCF_P066" w:cs="QCF_P066"/>
          <w:color w:val="auto"/>
          <w:sz w:val="32"/>
          <w:szCs w:val="32"/>
          <w:rtl/>
        </w:rPr>
        <w:t xml:space="preserve">ﮧ ﮨ ﮩ ﮪ ﮫ ﮬ ﮭ ﮮ ﮯ ﮰ ﮱ ﯓ </w:t>
      </w:r>
      <w:r w:rsidRPr="00E44779">
        <w:rPr>
          <w:rFonts w:ascii="QCF_BSML" w:hAnsi="QCF_BSML" w:cs="QCF_BSML"/>
          <w:b/>
          <w:bCs/>
          <w:color w:val="auto"/>
          <w:sz w:val="32"/>
          <w:szCs w:val="32"/>
          <w:rtl/>
        </w:rPr>
        <w:t xml:space="preserve">)  </w:t>
      </w:r>
      <w:r w:rsidRPr="00E44779">
        <w:rPr>
          <w:color w:val="auto"/>
          <w:sz w:val="24"/>
          <w:szCs w:val="28"/>
          <w:rtl/>
        </w:rPr>
        <w:t>[</w:t>
      </w:r>
      <w:r w:rsidR="0022176E" w:rsidRPr="00E44779">
        <w:rPr>
          <w:color w:val="auto"/>
          <w:sz w:val="24"/>
          <w:szCs w:val="28"/>
          <w:rtl/>
        </w:rPr>
        <w:t>آل عمران:128</w:t>
      </w:r>
      <w:r w:rsidR="0022176E" w:rsidRPr="00E44779">
        <w:rPr>
          <w:color w:val="auto"/>
          <w:sz w:val="24"/>
          <w:szCs w:val="28"/>
          <w:rtl/>
        </w:rPr>
        <w:fldChar w:fldCharType="begin"/>
      </w:r>
      <w:r w:rsidR="0022176E" w:rsidRPr="00E44779">
        <w:rPr>
          <w:color w:val="auto"/>
          <w:sz w:val="28"/>
          <w:szCs w:val="28"/>
        </w:rPr>
        <w:instrText xml:space="preserve"> XE "</w:instrText>
      </w:r>
      <w:r w:rsidR="0022176E" w:rsidRPr="00E44779">
        <w:rPr>
          <w:rFonts w:hint="eastAsia"/>
          <w:color w:val="auto"/>
          <w:sz w:val="28"/>
          <w:szCs w:val="28"/>
          <w:rtl/>
        </w:rPr>
        <w:instrText>ا</w:instrText>
      </w:r>
      <w:r w:rsidR="0022176E" w:rsidRPr="00E44779">
        <w:rPr>
          <w:color w:val="auto"/>
          <w:sz w:val="28"/>
          <w:szCs w:val="28"/>
          <w:rtl/>
        </w:rPr>
        <w:instrText>:</w:instrText>
      </w:r>
      <w:r w:rsidR="0022176E" w:rsidRPr="00E44779">
        <w:rPr>
          <w:rFonts w:hint="eastAsia"/>
          <w:color w:val="auto"/>
          <w:sz w:val="28"/>
          <w:szCs w:val="28"/>
          <w:rtl/>
        </w:rPr>
        <w:instrText>آل</w:instrText>
      </w:r>
      <w:r w:rsidR="0022176E" w:rsidRPr="00E44779">
        <w:rPr>
          <w:color w:val="auto"/>
          <w:sz w:val="28"/>
          <w:szCs w:val="28"/>
          <w:rtl/>
        </w:rPr>
        <w:instrText xml:space="preserve"> </w:instrText>
      </w:r>
      <w:r w:rsidR="0022176E" w:rsidRPr="00E44779">
        <w:rPr>
          <w:rFonts w:hint="eastAsia"/>
          <w:color w:val="auto"/>
          <w:sz w:val="28"/>
          <w:szCs w:val="28"/>
          <w:rtl/>
        </w:rPr>
        <w:instrText>عمران</w:instrText>
      </w:r>
      <w:r w:rsidR="0022176E" w:rsidRPr="00E44779">
        <w:rPr>
          <w:color w:val="auto"/>
          <w:sz w:val="28"/>
          <w:szCs w:val="28"/>
          <w:rtl/>
        </w:rPr>
        <w:instrText>:128</w:instrText>
      </w:r>
      <w:r w:rsidR="0022176E" w:rsidRPr="00E44779">
        <w:rPr>
          <w:color w:val="auto"/>
          <w:sz w:val="28"/>
          <w:szCs w:val="28"/>
        </w:rPr>
        <w:instrText xml:space="preserve">" </w:instrText>
      </w:r>
      <w:r w:rsidR="0022176E" w:rsidRPr="00E44779">
        <w:rPr>
          <w:color w:val="auto"/>
          <w:sz w:val="24"/>
          <w:szCs w:val="28"/>
          <w:rtl/>
        </w:rPr>
        <w:fldChar w:fldCharType="end"/>
      </w:r>
      <w:r w:rsidRPr="00E44779">
        <w:rPr>
          <w:color w:val="auto"/>
          <w:sz w:val="24"/>
          <w:szCs w:val="28"/>
          <w:rtl/>
        </w:rPr>
        <w:t>]</w:t>
      </w:r>
      <w:r w:rsidRPr="00E44779">
        <w:rPr>
          <w:color w:val="auto"/>
          <w:sz w:val="32"/>
          <w:rtl/>
        </w:rPr>
        <w:t xml:space="preserve"> فكف رسول الله </w:t>
      </w:r>
      <w:r w:rsidR="00F04A93" w:rsidRPr="00E44779">
        <w:rPr>
          <w:color w:val="auto"/>
          <w:szCs w:val="40"/>
        </w:rPr>
        <w:sym w:font="AGA Arabesque" w:char="F072"/>
      </w:r>
      <w:r w:rsidRPr="00E44779">
        <w:rPr>
          <w:color w:val="auto"/>
          <w:sz w:val="32"/>
          <w:rtl/>
        </w:rPr>
        <w:t xml:space="preserve"> عن </w:t>
      </w:r>
      <w:r w:rsidR="00603147" w:rsidRPr="00E44779">
        <w:rPr>
          <w:color w:val="auto"/>
          <w:sz w:val="32"/>
          <w:rtl/>
        </w:rPr>
        <w:t>الدعاء</w:t>
      </w:r>
      <w:r w:rsidRPr="00E44779">
        <w:rPr>
          <w:color w:val="auto"/>
          <w:sz w:val="32"/>
          <w:rtl/>
        </w:rPr>
        <w:t xml:space="preserve"> عليهم</w:t>
      </w:r>
      <w:r w:rsidRPr="00E44779">
        <w:rPr>
          <w:rFonts w:hint="cs"/>
          <w:color w:val="auto"/>
          <w:sz w:val="32"/>
          <w:rtl/>
        </w:rPr>
        <w:t>)</w:t>
      </w:r>
      <w:r w:rsidRPr="00E44779">
        <w:rPr>
          <w:rStyle w:val="af2"/>
          <w:color w:val="auto"/>
          <w:rtl/>
        </w:rPr>
        <w:t>(</w:t>
      </w:r>
      <w:r w:rsidRPr="00E44779">
        <w:rPr>
          <w:rStyle w:val="af2"/>
          <w:color w:val="auto"/>
          <w:rtl/>
        </w:rPr>
        <w:footnoteReference w:id="350"/>
      </w:r>
      <w:r w:rsidRPr="00E44779">
        <w:rPr>
          <w:rStyle w:val="af2"/>
          <w:color w:val="auto"/>
          <w:rtl/>
        </w:rPr>
        <w:t>)</w:t>
      </w:r>
      <w:r w:rsidR="00961B16" w:rsidRPr="00E44779">
        <w:rPr>
          <w:rFonts w:hint="cs"/>
          <w:color w:val="auto"/>
          <w:sz w:val="32"/>
          <w:rtl/>
        </w:rPr>
        <w:t>.</w:t>
      </w:r>
      <w:r w:rsidRPr="00E44779">
        <w:rPr>
          <w:rFonts w:hint="cs"/>
          <w:color w:val="auto"/>
          <w:sz w:val="32"/>
          <w:rtl/>
        </w:rPr>
        <w:t xml:space="preserve"> </w:t>
      </w:r>
    </w:p>
    <w:p w:rsidR="00FF4037" w:rsidRPr="00E44779" w:rsidRDefault="00FF4037" w:rsidP="00961B16">
      <w:pPr>
        <w:spacing w:after="120"/>
        <w:rPr>
          <w:color w:val="auto"/>
          <w:sz w:val="32"/>
          <w:rtl/>
        </w:rPr>
      </w:pPr>
      <w:r w:rsidRPr="00E44779">
        <w:rPr>
          <w:rFonts w:hint="cs"/>
          <w:color w:val="auto"/>
          <w:sz w:val="32"/>
          <w:rtl/>
        </w:rPr>
        <w:t xml:space="preserve">وقال ابن حجر: </w:t>
      </w:r>
      <w:r w:rsidR="0022176E" w:rsidRPr="00E44779">
        <w:rPr>
          <w:rFonts w:hint="cs"/>
          <w:color w:val="auto"/>
          <w:sz w:val="32"/>
          <w:rtl/>
        </w:rPr>
        <w:t>(</w:t>
      </w:r>
      <w:r w:rsidRPr="00E44779">
        <w:rPr>
          <w:color w:val="auto"/>
          <w:sz w:val="32"/>
          <w:rtl/>
        </w:rPr>
        <w:t xml:space="preserve">والأكثر على أن لا نسخ، وأن </w:t>
      </w:r>
      <w:r w:rsidR="00603147" w:rsidRPr="00E44779">
        <w:rPr>
          <w:color w:val="auto"/>
          <w:sz w:val="32"/>
          <w:rtl/>
        </w:rPr>
        <w:t>الدعاء</w:t>
      </w:r>
      <w:r w:rsidRPr="00E44779">
        <w:rPr>
          <w:color w:val="auto"/>
          <w:sz w:val="32"/>
          <w:rtl/>
        </w:rPr>
        <w:t xml:space="preserve"> على المشركين جائز، وإنما النهي عن ذلك في حق من يرجى تألفهم ودخولهم في الإسلام، ويحتمل في التوفيق بينهما أن الجواز حيث يكون في </w:t>
      </w:r>
      <w:r w:rsidR="00603147" w:rsidRPr="00E44779">
        <w:rPr>
          <w:color w:val="auto"/>
          <w:sz w:val="32"/>
          <w:rtl/>
        </w:rPr>
        <w:t>الدعاء</w:t>
      </w:r>
      <w:r w:rsidRPr="00E44779">
        <w:rPr>
          <w:color w:val="auto"/>
          <w:sz w:val="32"/>
          <w:rtl/>
        </w:rPr>
        <w:t xml:space="preserve"> ما يقتضي زجرهم عن تماديهم على الكفر، والمنع حيث يقع </w:t>
      </w:r>
      <w:r w:rsidR="00603147" w:rsidRPr="00E44779">
        <w:rPr>
          <w:color w:val="auto"/>
          <w:sz w:val="32"/>
          <w:rtl/>
        </w:rPr>
        <w:t>الدعاء</w:t>
      </w:r>
      <w:r w:rsidRPr="00E44779">
        <w:rPr>
          <w:color w:val="auto"/>
          <w:sz w:val="32"/>
          <w:rtl/>
        </w:rPr>
        <w:t xml:space="preserve"> عليهم بالهلاك على كفرهم، والتقييد بالهداية يرشد إلى أن المراد بالمغفرة في قوله في الحديث الآخر</w:t>
      </w:r>
      <w:r w:rsidR="00F04A93" w:rsidRPr="00E44779">
        <w:rPr>
          <w:rFonts w:hint="cs"/>
          <w:color w:val="auto"/>
          <w:sz w:val="32"/>
          <w:rtl/>
        </w:rPr>
        <w:t>:</w:t>
      </w:r>
      <w:r w:rsidRPr="00E44779">
        <w:rPr>
          <w:color w:val="auto"/>
          <w:sz w:val="32"/>
          <w:rtl/>
        </w:rPr>
        <w:t xml:space="preserve"> </w:t>
      </w:r>
      <w:r w:rsidR="00F04A93" w:rsidRPr="00E44779">
        <w:rPr>
          <w:rFonts w:ascii="Traditional Arabic" w:hAnsi="Traditional Arabic"/>
          <w:b/>
          <w:bCs/>
          <w:color w:val="auto"/>
          <w:rtl/>
          <w:lang w:val="x-none"/>
        </w:rPr>
        <w:t>«</w:t>
      </w:r>
      <w:r w:rsidR="00F04A93" w:rsidRPr="00E44779">
        <w:rPr>
          <w:rFonts w:hint="cs"/>
          <w:color w:val="auto"/>
          <w:sz w:val="32"/>
          <w:rtl/>
        </w:rPr>
        <w:t xml:space="preserve"> </w:t>
      </w:r>
      <w:r w:rsidRPr="00E44779">
        <w:rPr>
          <w:b/>
          <w:bCs/>
          <w:color w:val="auto"/>
          <w:sz w:val="32"/>
          <w:rtl/>
        </w:rPr>
        <w:t>اغفر لقومي فإنهم لا يعلمون</w:t>
      </w:r>
      <w:r w:rsidR="00F04A93" w:rsidRPr="00E44779">
        <w:rPr>
          <w:rFonts w:hint="cs"/>
          <w:color w:val="auto"/>
          <w:sz w:val="32"/>
          <w:rtl/>
        </w:rPr>
        <w:t xml:space="preserve"> </w:t>
      </w:r>
      <w:r w:rsidR="00F04A93" w:rsidRPr="00E44779">
        <w:rPr>
          <w:rFonts w:ascii="Traditional Arabic" w:hAnsi="Traditional Arabic"/>
          <w:color w:val="auto"/>
          <w:rtl/>
          <w:lang w:val="x-none"/>
        </w:rPr>
        <w:t>»</w:t>
      </w:r>
      <w:r w:rsidRPr="00E44779">
        <w:rPr>
          <w:color w:val="auto"/>
          <w:sz w:val="32"/>
          <w:rtl/>
        </w:rPr>
        <w:t xml:space="preserve"> العفو عما جنوه عليه في نفسه لا محو ذنوبهم كلها لأن ذنب الكفر لا يمحى، أو المراد بقوله</w:t>
      </w:r>
      <w:r w:rsidR="00F04A93" w:rsidRPr="00E44779">
        <w:rPr>
          <w:rFonts w:hint="cs"/>
          <w:color w:val="auto"/>
          <w:sz w:val="32"/>
          <w:rtl/>
        </w:rPr>
        <w:t>:</w:t>
      </w:r>
      <w:r w:rsidRPr="00E44779">
        <w:rPr>
          <w:color w:val="auto"/>
          <w:sz w:val="32"/>
          <w:rtl/>
        </w:rPr>
        <w:t xml:space="preserve"> </w:t>
      </w:r>
      <w:r w:rsidRPr="00E44779">
        <w:rPr>
          <w:rFonts w:hint="cs"/>
          <w:color w:val="auto"/>
          <w:sz w:val="32"/>
          <w:rtl/>
        </w:rPr>
        <w:t>(</w:t>
      </w:r>
      <w:r w:rsidRPr="00E44779">
        <w:rPr>
          <w:color w:val="auto"/>
          <w:sz w:val="32"/>
          <w:rtl/>
        </w:rPr>
        <w:t>اغفر لهم</w:t>
      </w:r>
      <w:r w:rsidRPr="00E44779">
        <w:rPr>
          <w:rFonts w:hint="cs"/>
          <w:color w:val="auto"/>
          <w:sz w:val="32"/>
          <w:rtl/>
        </w:rPr>
        <w:t>)</w:t>
      </w:r>
      <w:r w:rsidRPr="00E44779">
        <w:rPr>
          <w:color w:val="auto"/>
          <w:sz w:val="32"/>
          <w:rtl/>
        </w:rPr>
        <w:t xml:space="preserve"> اهدهم إلى الإسلام الذي تصح معه المغفرة، أو المعنى اغفر لهم إن أسلموا</w:t>
      </w:r>
      <w:r w:rsidR="00F04A93" w:rsidRPr="00E44779">
        <w:rPr>
          <w:rFonts w:hint="cs"/>
          <w:color w:val="auto"/>
          <w:sz w:val="32"/>
          <w:rtl/>
        </w:rPr>
        <w:t>)</w:t>
      </w:r>
      <w:r w:rsidRPr="00E44779">
        <w:rPr>
          <w:rStyle w:val="af2"/>
          <w:color w:val="auto"/>
          <w:rtl/>
        </w:rPr>
        <w:t>(</w:t>
      </w:r>
      <w:r w:rsidRPr="00E44779">
        <w:rPr>
          <w:rStyle w:val="af2"/>
          <w:color w:val="auto"/>
          <w:rtl/>
        </w:rPr>
        <w:footnoteReference w:id="351"/>
      </w:r>
      <w:r w:rsidRPr="00E44779">
        <w:rPr>
          <w:rStyle w:val="af2"/>
          <w:color w:val="auto"/>
          <w:rtl/>
        </w:rPr>
        <w:t>)</w:t>
      </w:r>
      <w:r w:rsidR="00F75D07" w:rsidRPr="00E44779">
        <w:rPr>
          <w:rFonts w:hint="cs"/>
          <w:color w:val="auto"/>
          <w:sz w:val="32"/>
          <w:rtl/>
        </w:rPr>
        <w:t>.</w:t>
      </w:r>
    </w:p>
    <w:p w:rsidR="00FF4037" w:rsidRPr="00E44779" w:rsidRDefault="00FF4037" w:rsidP="00F04A93">
      <w:pPr>
        <w:spacing w:after="120"/>
        <w:rPr>
          <w:color w:val="auto"/>
          <w:sz w:val="32"/>
          <w:rtl/>
        </w:rPr>
      </w:pPr>
      <w:r w:rsidRPr="00E44779">
        <w:rPr>
          <w:rFonts w:hint="cs"/>
          <w:color w:val="auto"/>
          <w:sz w:val="32"/>
          <w:rtl/>
        </w:rPr>
        <w:t xml:space="preserve">مما سبق يتبين أن القول بمشروعية </w:t>
      </w:r>
      <w:r w:rsidR="00603147" w:rsidRPr="00E44779">
        <w:rPr>
          <w:rFonts w:hint="cs"/>
          <w:color w:val="auto"/>
          <w:sz w:val="32"/>
          <w:rtl/>
        </w:rPr>
        <w:t>الدعاء</w:t>
      </w:r>
      <w:r w:rsidRPr="00E44779">
        <w:rPr>
          <w:rFonts w:hint="cs"/>
          <w:color w:val="auto"/>
          <w:sz w:val="32"/>
          <w:rtl/>
        </w:rPr>
        <w:t xml:space="preserve"> على الكفار ليس محل إجماع ولكنه قول الجمهور</w:t>
      </w:r>
      <w:r w:rsidR="00F04A93" w:rsidRPr="00E44779">
        <w:rPr>
          <w:rFonts w:hint="cs"/>
          <w:color w:val="auto"/>
          <w:sz w:val="32"/>
          <w:rtl/>
        </w:rPr>
        <w:t>،</w:t>
      </w:r>
      <w:r w:rsidRPr="00E44779">
        <w:rPr>
          <w:rFonts w:hint="cs"/>
          <w:color w:val="auto"/>
          <w:sz w:val="32"/>
          <w:rtl/>
        </w:rPr>
        <w:t xml:space="preserve"> وإن كان القول بالنسخ ليس صحيحاً بدليل لعن النبي </w:t>
      </w:r>
      <w:r w:rsidR="00F04A93" w:rsidRPr="00E44779">
        <w:rPr>
          <w:rFonts w:hint="cs"/>
          <w:color w:val="auto"/>
          <w:szCs w:val="40"/>
        </w:rPr>
        <w:sym w:font="AGA Arabesque" w:char="F072"/>
      </w:r>
      <w:r w:rsidRPr="00E44779">
        <w:rPr>
          <w:rFonts w:hint="cs"/>
          <w:color w:val="auto"/>
          <w:sz w:val="32"/>
          <w:rtl/>
        </w:rPr>
        <w:t xml:space="preserve"> </w:t>
      </w:r>
      <w:r w:rsidRPr="00E44779">
        <w:rPr>
          <w:color w:val="auto"/>
          <w:sz w:val="32"/>
          <w:rtl/>
        </w:rPr>
        <w:t>في مرضه الذي مات فيه</w:t>
      </w:r>
      <w:r w:rsidRPr="00E44779">
        <w:rPr>
          <w:rFonts w:hint="cs"/>
          <w:color w:val="auto"/>
          <w:sz w:val="32"/>
          <w:rtl/>
        </w:rPr>
        <w:t xml:space="preserve"> لليهود والنصارى لاتخاذهم قبور أنبياهم مساجد</w:t>
      </w:r>
      <w:r w:rsidRPr="00E44779">
        <w:rPr>
          <w:rStyle w:val="af2"/>
          <w:color w:val="auto"/>
          <w:rtl/>
        </w:rPr>
        <w:t>(</w:t>
      </w:r>
      <w:r w:rsidRPr="00E44779">
        <w:rPr>
          <w:rStyle w:val="af2"/>
          <w:color w:val="auto"/>
          <w:rtl/>
        </w:rPr>
        <w:footnoteReference w:id="352"/>
      </w:r>
      <w:r w:rsidRPr="00E44779">
        <w:rPr>
          <w:rStyle w:val="af2"/>
          <w:color w:val="auto"/>
          <w:rtl/>
        </w:rPr>
        <w:t>)</w:t>
      </w:r>
      <w:r w:rsidRPr="00E44779">
        <w:rPr>
          <w:rFonts w:hint="cs"/>
          <w:color w:val="auto"/>
          <w:sz w:val="32"/>
          <w:rtl/>
        </w:rPr>
        <w:t xml:space="preserve"> والله أعلم</w:t>
      </w:r>
      <w:r w:rsidR="00F75D07" w:rsidRPr="00E44779">
        <w:rPr>
          <w:rFonts w:hint="cs"/>
          <w:color w:val="auto"/>
          <w:sz w:val="32"/>
          <w:rtl/>
        </w:rPr>
        <w:t>.</w:t>
      </w:r>
    </w:p>
    <w:p w:rsidR="00FF4037" w:rsidRPr="00E44779" w:rsidRDefault="00FF4037" w:rsidP="00FF4037">
      <w:pPr>
        <w:ind w:firstLine="0"/>
        <w:rPr>
          <w:color w:val="auto"/>
          <w:sz w:val="32"/>
          <w:rtl/>
        </w:rPr>
      </w:pPr>
    </w:p>
    <w:p w:rsidR="00FF4037" w:rsidRPr="00E44779" w:rsidRDefault="00FF4037" w:rsidP="00F04A93">
      <w:pPr>
        <w:pStyle w:val="1"/>
        <w:bidi/>
        <w:spacing w:after="120"/>
        <w:ind w:firstLine="470"/>
        <w:jc w:val="center"/>
        <w:rPr>
          <w:color w:val="auto"/>
          <w:rtl/>
        </w:rPr>
      </w:pPr>
      <w:r w:rsidRPr="00E44779">
        <w:rPr>
          <w:rFonts w:ascii="Traditional Arabic" w:hAnsi="Traditional Arabic" w:cs="Traditional Arabic"/>
          <w:color w:val="auto"/>
          <w:sz w:val="36"/>
          <w:szCs w:val="40"/>
          <w:rtl/>
        </w:rPr>
        <w:lastRenderedPageBreak/>
        <w:t xml:space="preserve">المسألة الرابعة: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مشروعية </w:t>
      </w:r>
      <w:r w:rsidR="00603147" w:rsidRPr="00E44779">
        <w:rPr>
          <w:rFonts w:ascii="Traditional Arabic" w:hAnsi="Traditional Arabic" w:cs="Traditional Arabic"/>
          <w:color w:val="auto"/>
          <w:sz w:val="36"/>
          <w:szCs w:val="40"/>
          <w:rtl/>
        </w:rPr>
        <w:t>الدعاء</w:t>
      </w:r>
      <w:r w:rsidRPr="00E44779">
        <w:rPr>
          <w:rFonts w:ascii="Traditional Arabic" w:hAnsi="Traditional Arabic" w:cs="Traditional Arabic"/>
          <w:color w:val="auto"/>
          <w:sz w:val="36"/>
          <w:szCs w:val="40"/>
          <w:rtl/>
        </w:rPr>
        <w:t xml:space="preserve"> للمسلمين وأنه لاينافي </w:t>
      </w:r>
      <w:r w:rsidR="00603147" w:rsidRPr="00E44779">
        <w:rPr>
          <w:rFonts w:ascii="Traditional Arabic" w:hAnsi="Traditional Arabic" w:cs="Traditional Arabic"/>
          <w:color w:val="auto"/>
          <w:sz w:val="36"/>
          <w:szCs w:val="40"/>
          <w:rtl/>
        </w:rPr>
        <w:t>التوكل</w:t>
      </w:r>
      <w:r w:rsidR="00147AB8" w:rsidRPr="00E44779">
        <w:rPr>
          <w:color w:val="auto"/>
          <w:rtl/>
        </w:rPr>
        <w:fldChar w:fldCharType="begin"/>
      </w:r>
      <w:r w:rsidR="00147AB8" w:rsidRPr="00E44779">
        <w:rPr>
          <w:color w:val="auto"/>
        </w:rPr>
        <w:instrText xml:space="preserve"> XE "</w:instrText>
      </w:r>
      <w:r w:rsidR="00147AB8" w:rsidRPr="00E44779">
        <w:rPr>
          <w:rFonts w:hint="cs"/>
          <w:color w:val="auto"/>
          <w:rtl/>
        </w:rPr>
        <w:instrText>المسألة الرابعة</w:instrText>
      </w:r>
      <w:r w:rsidR="00147AB8" w:rsidRPr="00E44779">
        <w:rPr>
          <w:color w:val="auto"/>
        </w:rPr>
        <w:instrText>\</w:instrText>
      </w:r>
      <w:r w:rsidR="00147AB8" w:rsidRPr="00E44779">
        <w:rPr>
          <w:rFonts w:hint="cs"/>
          <w:color w:val="auto"/>
          <w:rtl/>
        </w:rPr>
        <w:instrText>: الإجماع على مشروعية الدعاء للمسلمين وأنه لاينافي التوكل</w:instrText>
      </w:r>
      <w:r w:rsidR="00147AB8" w:rsidRPr="00E44779">
        <w:rPr>
          <w:color w:val="auto"/>
        </w:rPr>
        <w:instrText xml:space="preserve">" </w:instrText>
      </w:r>
      <w:r w:rsidR="00147AB8" w:rsidRPr="00E44779">
        <w:rPr>
          <w:color w:val="auto"/>
          <w:rtl/>
        </w:rPr>
        <w:fldChar w:fldCharType="end"/>
      </w:r>
      <w:r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نص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F04A93">
      <w:pPr>
        <w:spacing w:after="120"/>
        <w:ind w:firstLine="470"/>
        <w:rPr>
          <w:color w:val="auto"/>
          <w:rtl/>
        </w:rPr>
      </w:pPr>
      <w:r w:rsidRPr="00E44779">
        <w:rPr>
          <w:rFonts w:hint="cs"/>
          <w:color w:val="auto"/>
          <w:rtl/>
        </w:rPr>
        <w:t xml:space="preserve">قال النووي: </w:t>
      </w:r>
      <w:r w:rsidRPr="00E44779">
        <w:rPr>
          <w:color w:val="auto"/>
          <w:rtl/>
        </w:rPr>
        <w:t xml:space="preserve">(وفيه </w:t>
      </w:r>
      <w:r w:rsidR="00603147" w:rsidRPr="00E44779">
        <w:rPr>
          <w:color w:val="auto"/>
          <w:rtl/>
        </w:rPr>
        <w:t>الدعاء</w:t>
      </w:r>
      <w:r w:rsidRPr="00E44779">
        <w:rPr>
          <w:color w:val="auto"/>
          <w:rtl/>
        </w:rPr>
        <w:t xml:space="preserve"> للمسلمين بالصحة وطيب بلادهم والبركة فيها وكشف الضر والشدائد عنهم وهذا مذهب العلماء كافة قال القاضي وهذا خلاف قول بعض المتصوفة أن </w:t>
      </w:r>
      <w:r w:rsidR="00603147" w:rsidRPr="00E44779">
        <w:rPr>
          <w:color w:val="auto"/>
          <w:rtl/>
        </w:rPr>
        <w:t>الدعاء</w:t>
      </w:r>
      <w:r w:rsidRPr="00E44779">
        <w:rPr>
          <w:color w:val="auto"/>
          <w:rtl/>
        </w:rPr>
        <w:t xml:space="preserve"> قدح في </w:t>
      </w:r>
      <w:r w:rsidR="00603147" w:rsidRPr="00E44779">
        <w:rPr>
          <w:color w:val="auto"/>
          <w:rtl/>
        </w:rPr>
        <w:t>التوكل</w:t>
      </w:r>
      <w:r w:rsidRPr="00E44779">
        <w:rPr>
          <w:color w:val="auto"/>
          <w:rtl/>
        </w:rPr>
        <w:t xml:space="preserve"> والرضا)</w:t>
      </w:r>
      <w:r w:rsidRPr="00E44779">
        <w:rPr>
          <w:rStyle w:val="af2"/>
          <w:color w:val="auto"/>
          <w:rtl/>
        </w:rPr>
        <w:t>(</w:t>
      </w:r>
      <w:r w:rsidRPr="00E44779">
        <w:rPr>
          <w:rStyle w:val="af2"/>
          <w:color w:val="auto"/>
          <w:rtl/>
        </w:rPr>
        <w:footnoteReference w:id="353"/>
      </w:r>
      <w:r w:rsidRPr="00E44779">
        <w:rPr>
          <w:rStyle w:val="af2"/>
          <w:color w:val="auto"/>
          <w:rtl/>
        </w:rPr>
        <w:t>)</w:t>
      </w:r>
      <w:r w:rsidR="00D84481"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D84481" w:rsidRPr="00E44779" w:rsidRDefault="00FF4037" w:rsidP="00F04A93">
      <w:pPr>
        <w:spacing w:after="120"/>
        <w:ind w:firstLine="470"/>
        <w:rPr>
          <w:color w:val="auto"/>
          <w:sz w:val="32"/>
          <w:rtl/>
        </w:rPr>
      </w:pPr>
      <w:r w:rsidRPr="00E44779">
        <w:rPr>
          <w:rFonts w:hint="cs"/>
          <w:color w:val="auto"/>
          <w:sz w:val="32"/>
          <w:rtl/>
        </w:rPr>
        <w:t xml:space="preserve">قوله تعالى: </w:t>
      </w:r>
      <w:r w:rsidRPr="00E44779">
        <w:rPr>
          <w:rFonts w:ascii="QCF_BSML" w:hAnsi="QCF_BSML" w:cs="QCF_BSML"/>
          <w:b/>
          <w:bCs/>
          <w:color w:val="auto"/>
          <w:sz w:val="32"/>
          <w:szCs w:val="32"/>
          <w:rtl/>
        </w:rPr>
        <w:t>(</w:t>
      </w:r>
      <w:r w:rsidRPr="00E44779">
        <w:rPr>
          <w:rFonts w:ascii="QCF_P028" w:hAnsi="QCF_P028" w:cs="QCF_P028"/>
          <w:color w:val="auto"/>
          <w:sz w:val="32"/>
          <w:szCs w:val="32"/>
          <w:rtl/>
        </w:rPr>
        <w:t>ﯩ ﯪ ﯫ ﯬ ﯭ ﯮ ﯯ ﯰ ﯱ ﯲ ﯳ ﯴ ﯵ ﯶ ﯷ ﯸ ﯹ ﯺ ﯻ</w:t>
      </w:r>
      <w:r w:rsidRPr="00E44779">
        <w:rPr>
          <w:rFonts w:ascii="QCF_BSML" w:hAnsi="QCF_BSML" w:cs="QCF_BSML"/>
          <w:b/>
          <w:bCs/>
          <w:color w:val="auto"/>
          <w:sz w:val="32"/>
          <w:szCs w:val="32"/>
          <w:rtl/>
        </w:rPr>
        <w:t>)</w:t>
      </w:r>
      <w:r w:rsidRPr="00E44779">
        <w:rPr>
          <w:color w:val="auto"/>
          <w:sz w:val="24"/>
          <w:szCs w:val="28"/>
          <w:rtl/>
        </w:rPr>
        <w:t>[</w:t>
      </w:r>
      <w:r w:rsidR="00D13748" w:rsidRPr="00E44779">
        <w:rPr>
          <w:color w:val="auto"/>
          <w:sz w:val="24"/>
          <w:szCs w:val="28"/>
          <w:rtl/>
        </w:rPr>
        <w:t>البقرة:186</w:t>
      </w:r>
      <w:r w:rsidR="00147AB8" w:rsidRPr="00E44779">
        <w:rPr>
          <w:color w:val="auto"/>
          <w:sz w:val="24"/>
          <w:szCs w:val="28"/>
          <w:rtl/>
        </w:rPr>
        <w:fldChar w:fldCharType="begin"/>
      </w:r>
      <w:r w:rsidR="00147AB8" w:rsidRPr="00E44779">
        <w:rPr>
          <w:color w:val="auto"/>
          <w:sz w:val="28"/>
          <w:szCs w:val="28"/>
        </w:rPr>
        <w:instrText xml:space="preserve"> XE "</w:instrText>
      </w:r>
      <w:r w:rsidR="00147AB8" w:rsidRPr="00E44779">
        <w:rPr>
          <w:rFonts w:hint="eastAsia"/>
          <w:color w:val="auto"/>
          <w:sz w:val="28"/>
          <w:szCs w:val="28"/>
          <w:rtl/>
        </w:rPr>
        <w:instrText>ا</w:instrText>
      </w:r>
      <w:r w:rsidR="00147AB8" w:rsidRPr="00E44779">
        <w:rPr>
          <w:color w:val="auto"/>
          <w:sz w:val="28"/>
          <w:szCs w:val="28"/>
          <w:rtl/>
        </w:rPr>
        <w:instrText>:</w:instrText>
      </w:r>
      <w:r w:rsidR="00D13748" w:rsidRPr="00E44779">
        <w:rPr>
          <w:rFonts w:hint="eastAsia"/>
          <w:color w:val="auto"/>
          <w:sz w:val="28"/>
          <w:szCs w:val="28"/>
          <w:rtl/>
        </w:rPr>
        <w:instrText>البقرة:186</w:instrText>
      </w:r>
      <w:r w:rsidR="00147AB8" w:rsidRPr="00E44779">
        <w:rPr>
          <w:rFonts w:hint="cs"/>
          <w:color w:val="auto"/>
          <w:sz w:val="28"/>
          <w:szCs w:val="28"/>
          <w:rtl/>
        </w:rPr>
        <w:instrText xml:space="preserve"> </w:instrText>
      </w:r>
      <w:r w:rsidR="00147AB8" w:rsidRPr="00E44779">
        <w:rPr>
          <w:rFonts w:ascii="QCF_BSML" w:hAnsi="QCF_BSML" w:cs="QCF_BSML"/>
          <w:b/>
          <w:bCs/>
          <w:color w:val="auto"/>
          <w:sz w:val="28"/>
          <w:szCs w:val="28"/>
          <w:rtl/>
        </w:rPr>
        <w:instrText>(</w:instrText>
      </w:r>
      <w:r w:rsidR="00147AB8" w:rsidRPr="00E44779">
        <w:rPr>
          <w:rFonts w:ascii="QCF_P028" w:hAnsi="QCF_P028" w:cs="QCF_P028"/>
          <w:color w:val="auto"/>
          <w:sz w:val="28"/>
          <w:szCs w:val="28"/>
          <w:rtl/>
        </w:rPr>
        <w:instrText>ﯩ ﯪ ﯫ ﯬ ﯭ ﯮ ﯯ ﯰ ﯱ ﯲ ﯳ ﯴ ﯵ ﯶ ﯷ ﯸ ﯹ ﯺ ﯻ</w:instrText>
      </w:r>
      <w:r w:rsidR="00147AB8" w:rsidRPr="00E44779">
        <w:rPr>
          <w:rFonts w:ascii="QCF_BSML" w:hAnsi="QCF_BSML" w:cs="QCF_BSML"/>
          <w:b/>
          <w:bCs/>
          <w:color w:val="auto"/>
          <w:sz w:val="28"/>
          <w:szCs w:val="28"/>
          <w:rtl/>
        </w:rPr>
        <w:instrText>)</w:instrText>
      </w:r>
      <w:r w:rsidR="00147AB8" w:rsidRPr="00E44779">
        <w:rPr>
          <w:color w:val="auto"/>
          <w:sz w:val="28"/>
          <w:szCs w:val="28"/>
        </w:rPr>
        <w:instrText xml:space="preserve">" </w:instrText>
      </w:r>
      <w:r w:rsidR="00147AB8" w:rsidRPr="00E44779">
        <w:rPr>
          <w:color w:val="auto"/>
          <w:sz w:val="24"/>
          <w:szCs w:val="28"/>
          <w:rtl/>
        </w:rPr>
        <w:fldChar w:fldCharType="end"/>
      </w:r>
      <w:r w:rsidRPr="00E44779">
        <w:rPr>
          <w:color w:val="auto"/>
          <w:sz w:val="24"/>
          <w:szCs w:val="28"/>
          <w:rtl/>
        </w:rPr>
        <w:t>]</w:t>
      </w:r>
      <w:r w:rsidR="00D84481" w:rsidRPr="00E44779">
        <w:rPr>
          <w:rFonts w:hint="cs"/>
          <w:color w:val="auto"/>
          <w:sz w:val="32"/>
          <w:rtl/>
        </w:rPr>
        <w:t>.</w:t>
      </w:r>
      <w:r w:rsidRPr="00E44779">
        <w:rPr>
          <w:rFonts w:hint="cs"/>
          <w:color w:val="auto"/>
          <w:sz w:val="32"/>
          <w:rtl/>
        </w:rPr>
        <w:t xml:space="preserve"> </w:t>
      </w:r>
    </w:p>
    <w:p w:rsidR="00D84481" w:rsidRPr="00E44779" w:rsidRDefault="00FF4037" w:rsidP="00F04A93">
      <w:pPr>
        <w:spacing w:after="120"/>
        <w:ind w:firstLine="470"/>
        <w:rPr>
          <w:color w:val="auto"/>
          <w:rtl/>
        </w:rPr>
      </w:pPr>
      <w:r w:rsidRPr="00E44779">
        <w:rPr>
          <w:rFonts w:hint="cs"/>
          <w:color w:val="auto"/>
          <w:sz w:val="32"/>
          <w:rtl/>
        </w:rPr>
        <w:t>و</w:t>
      </w:r>
      <w:r w:rsidR="00570C79" w:rsidRPr="00E44779">
        <w:rPr>
          <w:rFonts w:hint="cs"/>
          <w:color w:val="auto"/>
          <w:sz w:val="32"/>
          <w:rtl/>
        </w:rPr>
        <w:t>قوله تعالى</w:t>
      </w:r>
      <w:r w:rsidR="00570C79" w:rsidRPr="00E44779">
        <w:rPr>
          <w:rFonts w:hint="cs"/>
          <w:color w:val="auto"/>
          <w:sz w:val="28"/>
          <w:szCs w:val="32"/>
          <w:rtl/>
        </w:rPr>
        <w:t>:</w:t>
      </w:r>
      <w:r w:rsidRPr="00E44779">
        <w:rPr>
          <w:rFonts w:ascii="QCF_BSML" w:hAnsi="QCF_BSML" w:cs="QCF_BSML"/>
          <w:b/>
          <w:bCs/>
          <w:color w:val="auto"/>
          <w:sz w:val="32"/>
          <w:szCs w:val="32"/>
          <w:rtl/>
        </w:rPr>
        <w:t>(</w:t>
      </w:r>
      <w:r w:rsidRPr="00E44779">
        <w:rPr>
          <w:rFonts w:ascii="QCF_P083" w:hAnsi="QCF_P083" w:cs="QCF_P083"/>
          <w:color w:val="auto"/>
          <w:sz w:val="32"/>
          <w:szCs w:val="32"/>
          <w:rtl/>
        </w:rPr>
        <w:t xml:space="preserve"> ﯔ ﯕ ﯖ ﯗ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sz w:val="24"/>
          <w:szCs w:val="28"/>
          <w:rtl/>
        </w:rPr>
        <w:t>[</w:t>
      </w:r>
      <w:r w:rsidR="00D13748" w:rsidRPr="00E44779">
        <w:rPr>
          <w:color w:val="auto"/>
          <w:sz w:val="24"/>
          <w:szCs w:val="28"/>
          <w:rtl/>
        </w:rPr>
        <w:t>النساء:32</w:t>
      </w:r>
      <w:r w:rsidR="00147AB8" w:rsidRPr="00E44779">
        <w:rPr>
          <w:color w:val="auto"/>
          <w:sz w:val="24"/>
          <w:szCs w:val="28"/>
          <w:rtl/>
        </w:rPr>
        <w:fldChar w:fldCharType="begin"/>
      </w:r>
      <w:r w:rsidR="00147AB8" w:rsidRPr="00E44779">
        <w:rPr>
          <w:color w:val="auto"/>
          <w:sz w:val="28"/>
          <w:szCs w:val="28"/>
        </w:rPr>
        <w:instrText xml:space="preserve"> XE "</w:instrText>
      </w:r>
      <w:r w:rsidR="00147AB8" w:rsidRPr="00E44779">
        <w:rPr>
          <w:rFonts w:hint="eastAsia"/>
          <w:color w:val="auto"/>
          <w:sz w:val="28"/>
          <w:szCs w:val="28"/>
          <w:rtl/>
        </w:rPr>
        <w:instrText>ا</w:instrText>
      </w:r>
      <w:r w:rsidR="00147AB8" w:rsidRPr="00E44779">
        <w:rPr>
          <w:color w:val="auto"/>
          <w:sz w:val="28"/>
          <w:szCs w:val="28"/>
          <w:rtl/>
        </w:rPr>
        <w:instrText>:</w:instrText>
      </w:r>
      <w:r w:rsidR="00D13748" w:rsidRPr="00E44779">
        <w:rPr>
          <w:rFonts w:hint="eastAsia"/>
          <w:color w:val="auto"/>
          <w:sz w:val="28"/>
          <w:szCs w:val="28"/>
          <w:rtl/>
        </w:rPr>
        <w:instrText>النساء:32</w:instrText>
      </w:r>
      <w:r w:rsidR="00147AB8" w:rsidRPr="00E44779">
        <w:rPr>
          <w:rFonts w:hint="cs"/>
          <w:color w:val="auto"/>
          <w:sz w:val="28"/>
          <w:szCs w:val="28"/>
          <w:rtl/>
        </w:rPr>
        <w:instrText xml:space="preserve"> </w:instrText>
      </w:r>
      <w:r w:rsidR="00147AB8" w:rsidRPr="00E44779">
        <w:rPr>
          <w:rFonts w:ascii="QCF_BSML" w:hAnsi="QCF_BSML" w:cs="QCF_BSML"/>
          <w:b/>
          <w:bCs/>
          <w:color w:val="auto"/>
          <w:sz w:val="28"/>
          <w:szCs w:val="28"/>
          <w:rtl/>
        </w:rPr>
        <w:instrText>(</w:instrText>
      </w:r>
      <w:r w:rsidR="00147AB8" w:rsidRPr="00E44779">
        <w:rPr>
          <w:rFonts w:ascii="QCF_P083" w:hAnsi="QCF_P083" w:cs="QCF_P083"/>
          <w:color w:val="auto"/>
          <w:sz w:val="28"/>
          <w:szCs w:val="28"/>
          <w:rtl/>
        </w:rPr>
        <w:instrText xml:space="preserve"> ﯔ ﯕ ﯖ ﯗ </w:instrText>
      </w:r>
      <w:r w:rsidR="00147AB8" w:rsidRPr="00E44779">
        <w:rPr>
          <w:rFonts w:ascii="QCF_BSML" w:hAnsi="QCF_BSML" w:cs="QCF_BSML"/>
          <w:b/>
          <w:bCs/>
          <w:color w:val="auto"/>
          <w:sz w:val="28"/>
          <w:szCs w:val="28"/>
          <w:rtl/>
        </w:rPr>
        <w:instrText xml:space="preserve">)  </w:instrText>
      </w:r>
      <w:r w:rsidR="00147AB8" w:rsidRPr="00E44779">
        <w:rPr>
          <w:color w:val="auto"/>
          <w:sz w:val="28"/>
          <w:szCs w:val="28"/>
        </w:rPr>
        <w:instrText xml:space="preserve">" </w:instrText>
      </w:r>
      <w:r w:rsidR="00147AB8" w:rsidRPr="00E44779">
        <w:rPr>
          <w:color w:val="auto"/>
          <w:sz w:val="24"/>
          <w:szCs w:val="28"/>
          <w:rtl/>
        </w:rPr>
        <w:fldChar w:fldCharType="end"/>
      </w:r>
      <w:r w:rsidRPr="00E44779">
        <w:rPr>
          <w:color w:val="auto"/>
          <w:sz w:val="24"/>
          <w:szCs w:val="28"/>
          <w:rtl/>
        </w:rPr>
        <w:t>]</w:t>
      </w:r>
      <w:r w:rsidR="00D84481" w:rsidRPr="00E44779">
        <w:rPr>
          <w:rFonts w:hint="cs"/>
          <w:color w:val="auto"/>
          <w:rtl/>
        </w:rPr>
        <w:t xml:space="preserve">. </w:t>
      </w:r>
    </w:p>
    <w:p w:rsidR="00D84481" w:rsidRPr="00E44779" w:rsidRDefault="00FF4037" w:rsidP="00F04A93">
      <w:pPr>
        <w:spacing w:after="120"/>
        <w:ind w:firstLine="470"/>
        <w:rPr>
          <w:color w:val="auto"/>
          <w:rtl/>
        </w:rPr>
      </w:pPr>
      <w:r w:rsidRPr="00E44779">
        <w:rPr>
          <w:rFonts w:hint="cs"/>
          <w:color w:val="auto"/>
          <w:rtl/>
        </w:rPr>
        <w:t>وقوله تعالى:</w:t>
      </w:r>
      <w:r w:rsidRPr="00E44779">
        <w:rPr>
          <w:rFonts w:ascii="Traditional Arabic" w:hAnsi="Traditional Arabic" w:hint="cs"/>
          <w:color w:val="auto"/>
          <w:rtl/>
        </w:rPr>
        <w:t xml:space="preserve"> </w:t>
      </w:r>
      <w:r w:rsidRPr="00E44779">
        <w:rPr>
          <w:rFonts w:ascii="Traditional Arabic" w:hAnsi="Traditional Arabic" w:hint="cs"/>
          <w:color w:val="auto"/>
          <w:sz w:val="32"/>
          <w:szCs w:val="32"/>
          <w:rtl/>
        </w:rPr>
        <w:t>﴿</w:t>
      </w:r>
      <w:r w:rsidRPr="00E44779">
        <w:rPr>
          <w:rFonts w:cs="KFGQPC Uthmanic Script HAFS"/>
          <w:color w:val="auto"/>
          <w:sz w:val="32"/>
          <w:szCs w:val="32"/>
          <w:rtl/>
        </w:rPr>
        <w:t>وَكَأَيِّن مِّن نَّبِيّ</w:t>
      </w:r>
      <w:r w:rsidRPr="00E44779">
        <w:rPr>
          <w:rFonts w:ascii="Jameel Noori Nastaleeq" w:hAnsi="Jameel Noori Nastaleeq" w:cs="KFGQPC Uthmanic Script HAFS" w:hint="cs"/>
          <w:color w:val="auto"/>
          <w:sz w:val="34"/>
          <w:szCs w:val="32"/>
          <w:rtl/>
        </w:rPr>
        <w:t>ٖ</w:t>
      </w:r>
      <w:r w:rsidRPr="00E44779">
        <w:rPr>
          <w:rFonts w:cs="KFGQPC Uthmanic Script HAFS" w:hint="cs"/>
          <w:color w:val="auto"/>
          <w:sz w:val="32"/>
          <w:szCs w:val="32"/>
          <w:rtl/>
        </w:rPr>
        <w:t xml:space="preserve"> قَٰتَلَ مَعَهُۥ </w:t>
      </w:r>
      <w:r w:rsidRPr="00E44779">
        <w:rPr>
          <w:rFonts w:cs="KFGQPC Uthmanic Script HAFS"/>
          <w:color w:val="auto"/>
          <w:sz w:val="32"/>
          <w:szCs w:val="32"/>
          <w:rtl/>
        </w:rPr>
        <w:t>رِبِّيُّونَ كَثِير</w:t>
      </w:r>
      <w:r w:rsidRPr="00E44779">
        <w:rPr>
          <w:rFonts w:cs="KFGQPC Uthmanic Script HAFS" w:hint="cs"/>
          <w:color w:val="auto"/>
          <w:sz w:val="32"/>
          <w:szCs w:val="32"/>
          <w:rtl/>
        </w:rPr>
        <w:t xml:space="preserve">ٞ فَمَا وَهَنُواْ لِمَآ أَصَابَهُمۡ </w:t>
      </w:r>
      <w:r w:rsidRPr="00E44779">
        <w:rPr>
          <w:rFonts w:cs="KFGQPC Uthmanic Script HAFS"/>
          <w:color w:val="auto"/>
          <w:sz w:val="32"/>
          <w:szCs w:val="32"/>
          <w:rtl/>
        </w:rPr>
        <w:t xml:space="preserve">فِي سَبِيلِ ٱللَّهِ وَمَا ضَعُفُواْ وَمَا ٱسۡتَكَانُواْۗ وَٱللَّهُ يُحِبُّ ٱلصَّٰبِرِينَ ١٤٦وَمَا كَانَ قَوۡلَهُمۡ إِلَّآ أَن قَالُواْ رَبَّنَا ٱغۡفِرۡ لَنَا ذُنُوبَنَا وَإِسۡرَافَنَا فِيٓ أَمۡرِنَا وَثَبِّتۡ أَقۡدَامَنَا وَٱنصُرۡنَا عَلَى ٱلۡقَوۡمِ ٱلۡكَٰفِرِينَ ١٤٧فَ‍َٔاتَىٰهُمُ ٱللَّهُ ثَوَابَ ٱلدُّنۡيَا وَحُسۡنَ ثَوَابِ ٱلۡأٓخِرَةِۗ وَٱللَّهُ يُحِبُّ ٱلۡمُحۡسِنِينَ </w:t>
      </w:r>
      <w:r w:rsidRPr="00E44779">
        <w:rPr>
          <w:rFonts w:ascii="Traditional Arabic" w:hAnsi="Traditional Arabic" w:hint="cs"/>
          <w:color w:val="auto"/>
          <w:sz w:val="32"/>
          <w:szCs w:val="32"/>
          <w:rtl/>
        </w:rPr>
        <w:t>﴾</w:t>
      </w:r>
      <w:r w:rsidR="00D84481" w:rsidRPr="00E44779">
        <w:rPr>
          <w:rFonts w:hint="cs"/>
          <w:color w:val="auto"/>
          <w:sz w:val="28"/>
          <w:szCs w:val="28"/>
          <w:rtl/>
        </w:rPr>
        <w:t xml:space="preserve"> </w:t>
      </w:r>
      <w:r w:rsidRPr="00E44779">
        <w:rPr>
          <w:color w:val="auto"/>
          <w:sz w:val="28"/>
          <w:szCs w:val="28"/>
          <w:rtl/>
        </w:rPr>
        <w:t>[</w:t>
      </w:r>
      <w:r w:rsidR="00147AB8" w:rsidRPr="00E44779">
        <w:rPr>
          <w:color w:val="auto"/>
          <w:sz w:val="28"/>
          <w:szCs w:val="28"/>
          <w:rtl/>
        </w:rPr>
        <w:t>آل عمران:146-148</w:t>
      </w:r>
      <w:r w:rsidR="00147AB8" w:rsidRPr="00E44779">
        <w:rPr>
          <w:color w:val="auto"/>
          <w:sz w:val="28"/>
          <w:szCs w:val="28"/>
          <w:rtl/>
        </w:rPr>
        <w:fldChar w:fldCharType="begin"/>
      </w:r>
      <w:r w:rsidR="00147AB8" w:rsidRPr="00E44779">
        <w:rPr>
          <w:color w:val="auto"/>
          <w:sz w:val="28"/>
          <w:szCs w:val="28"/>
        </w:rPr>
        <w:instrText xml:space="preserve"> XE "</w:instrText>
      </w:r>
      <w:r w:rsidR="00147AB8" w:rsidRPr="00E44779">
        <w:rPr>
          <w:rFonts w:hint="eastAsia"/>
          <w:color w:val="auto"/>
          <w:sz w:val="28"/>
          <w:szCs w:val="28"/>
          <w:rtl/>
        </w:rPr>
        <w:instrText>ا</w:instrText>
      </w:r>
      <w:r w:rsidR="00147AB8" w:rsidRPr="00E44779">
        <w:rPr>
          <w:color w:val="auto"/>
          <w:sz w:val="28"/>
          <w:szCs w:val="28"/>
          <w:rtl/>
        </w:rPr>
        <w:instrText>:</w:instrText>
      </w:r>
      <w:r w:rsidR="00147AB8" w:rsidRPr="00E44779">
        <w:rPr>
          <w:rFonts w:hint="eastAsia"/>
          <w:color w:val="auto"/>
          <w:sz w:val="28"/>
          <w:szCs w:val="28"/>
          <w:rtl/>
        </w:rPr>
        <w:instrText>آل</w:instrText>
      </w:r>
      <w:r w:rsidR="00147AB8" w:rsidRPr="00E44779">
        <w:rPr>
          <w:color w:val="auto"/>
          <w:sz w:val="28"/>
          <w:szCs w:val="28"/>
          <w:rtl/>
        </w:rPr>
        <w:instrText xml:space="preserve"> </w:instrText>
      </w:r>
      <w:r w:rsidR="00147AB8" w:rsidRPr="00E44779">
        <w:rPr>
          <w:rFonts w:hint="eastAsia"/>
          <w:color w:val="auto"/>
          <w:sz w:val="28"/>
          <w:szCs w:val="28"/>
          <w:rtl/>
        </w:rPr>
        <w:instrText>عمران</w:instrText>
      </w:r>
      <w:r w:rsidR="00147AB8" w:rsidRPr="00E44779">
        <w:rPr>
          <w:color w:val="auto"/>
          <w:sz w:val="28"/>
          <w:szCs w:val="28"/>
          <w:rtl/>
        </w:rPr>
        <w:instrText>:146-148</w:instrText>
      </w:r>
      <w:r w:rsidR="00147AB8" w:rsidRPr="00E44779">
        <w:rPr>
          <w:rFonts w:hint="cs"/>
          <w:color w:val="auto"/>
          <w:sz w:val="28"/>
          <w:szCs w:val="28"/>
          <w:rtl/>
        </w:rPr>
        <w:instrText xml:space="preserve"> </w:instrText>
      </w:r>
      <w:r w:rsidR="00147AB8" w:rsidRPr="00E44779">
        <w:rPr>
          <w:rFonts w:ascii="Traditional Arabic" w:hAnsi="Traditional Arabic" w:hint="cs"/>
          <w:color w:val="auto"/>
          <w:sz w:val="28"/>
          <w:szCs w:val="28"/>
          <w:rtl/>
        </w:rPr>
        <w:instrText>﴿</w:instrText>
      </w:r>
      <w:r w:rsidR="00147AB8" w:rsidRPr="00E44779">
        <w:rPr>
          <w:rFonts w:cs="KFGQPC Uthmanic Script HAFS"/>
          <w:color w:val="auto"/>
          <w:sz w:val="28"/>
          <w:szCs w:val="28"/>
          <w:rtl/>
        </w:rPr>
        <w:instrText>وَكَأَيِّن مِّن نَّبِيّ</w:instrText>
      </w:r>
      <w:r w:rsidR="00147AB8" w:rsidRPr="00E44779">
        <w:rPr>
          <w:rFonts w:ascii="Jameel Noori Nastaleeq" w:hAnsi="Jameel Noori Nastaleeq" w:cs="KFGQPC Uthmanic Script HAFS" w:hint="cs"/>
          <w:color w:val="auto"/>
          <w:sz w:val="28"/>
          <w:szCs w:val="28"/>
          <w:rtl/>
        </w:rPr>
        <w:instrText>ٖ</w:instrText>
      </w:r>
      <w:r w:rsidR="00147AB8" w:rsidRPr="00E44779">
        <w:rPr>
          <w:rFonts w:cs="KFGQPC Uthmanic Script HAFS" w:hint="cs"/>
          <w:color w:val="auto"/>
          <w:sz w:val="28"/>
          <w:szCs w:val="28"/>
          <w:rtl/>
        </w:rPr>
        <w:instrText xml:space="preserve"> قَٰتَلَ مَعَهُۥ </w:instrText>
      </w:r>
      <w:r w:rsidR="00147AB8" w:rsidRPr="00E44779">
        <w:rPr>
          <w:rFonts w:cs="KFGQPC Uthmanic Script HAFS"/>
          <w:color w:val="auto"/>
          <w:sz w:val="28"/>
          <w:szCs w:val="28"/>
          <w:rtl/>
        </w:rPr>
        <w:instrText>رِبِّيُّونَ كَثِير</w:instrText>
      </w:r>
      <w:r w:rsidR="00147AB8" w:rsidRPr="00E44779">
        <w:rPr>
          <w:rFonts w:cs="KFGQPC Uthmanic Script HAFS" w:hint="cs"/>
          <w:color w:val="auto"/>
          <w:sz w:val="28"/>
          <w:szCs w:val="28"/>
          <w:rtl/>
        </w:rPr>
        <w:instrText xml:space="preserve">ٞ فَمَا وَهَنُواْ لِمَآ أَصَابَهُمۡ </w:instrText>
      </w:r>
      <w:r w:rsidR="00147AB8" w:rsidRPr="00E44779">
        <w:rPr>
          <w:rFonts w:cs="KFGQPC Uthmanic Script HAFS"/>
          <w:color w:val="auto"/>
          <w:sz w:val="28"/>
          <w:szCs w:val="28"/>
          <w:rtl/>
        </w:rPr>
        <w:instrText xml:space="preserve">فِي سَبِيلِ ٱللَّهِ وَمَا ضَعُفُواْ وَمَا ٱسۡتَكَانُواْۗ وَٱللَّهُ يُحِبُّ ٱلصَّٰبِرِينَ ١٤٦وَمَا كَانَ قَوۡلَهُمۡ إِلَّآ أَن قَالُواْ رَبَّنَا ٱغۡفِرۡ لَنَا ذُنُوبَنَا وَإِسۡرَافَنَا فِيٓ أَمۡرِنَا وَثَبِّتۡ أَقۡدَامَنَا وَٱنصُرۡنَا عَلَى ٱلۡقَوۡمِ ٱلۡكَٰفِرِينَ ١٤٧فَ‍َٔاتَىٰهُمُ ٱللَّهُ ثَوَابَ ٱلدُّنۡيَا وَحُسۡنَ ثَوَابِ ٱلۡأٓخِرَةِۗ وَٱللَّهُ يُحِبُّ ٱلۡمُحۡسِنِينَ </w:instrText>
      </w:r>
      <w:r w:rsidR="00147AB8" w:rsidRPr="00E44779">
        <w:rPr>
          <w:rFonts w:ascii="Traditional Arabic" w:hAnsi="Traditional Arabic" w:hint="cs"/>
          <w:color w:val="auto"/>
          <w:sz w:val="28"/>
          <w:szCs w:val="28"/>
          <w:rtl/>
        </w:rPr>
        <w:instrText>﴾</w:instrText>
      </w:r>
      <w:r w:rsidR="00147AB8" w:rsidRPr="00E44779">
        <w:rPr>
          <w:color w:val="auto"/>
          <w:sz w:val="28"/>
          <w:szCs w:val="28"/>
        </w:rPr>
        <w:instrText xml:space="preserve">" </w:instrText>
      </w:r>
      <w:r w:rsidR="00147AB8" w:rsidRPr="00E44779">
        <w:rPr>
          <w:color w:val="auto"/>
          <w:sz w:val="28"/>
          <w:szCs w:val="28"/>
          <w:rtl/>
        </w:rPr>
        <w:fldChar w:fldCharType="end"/>
      </w:r>
      <w:r w:rsidRPr="00E44779">
        <w:rPr>
          <w:color w:val="auto"/>
          <w:sz w:val="28"/>
          <w:szCs w:val="28"/>
          <w:rtl/>
        </w:rPr>
        <w:t>]</w:t>
      </w:r>
      <w:r w:rsidR="00D84481" w:rsidRPr="00E44779">
        <w:rPr>
          <w:rFonts w:hint="cs"/>
          <w:color w:val="auto"/>
          <w:rtl/>
        </w:rPr>
        <w:t>.</w:t>
      </w:r>
      <w:r w:rsidRPr="00E44779">
        <w:rPr>
          <w:rFonts w:hint="cs"/>
          <w:color w:val="auto"/>
          <w:rtl/>
        </w:rPr>
        <w:t xml:space="preserve"> </w:t>
      </w:r>
    </w:p>
    <w:p w:rsidR="00D84481" w:rsidRPr="00E44779" w:rsidRDefault="00FF4037" w:rsidP="00F04A93">
      <w:pPr>
        <w:spacing w:after="120"/>
        <w:ind w:firstLine="470"/>
        <w:rPr>
          <w:color w:val="auto"/>
          <w:rtl/>
        </w:rPr>
      </w:pPr>
      <w:r w:rsidRPr="00E44779">
        <w:rPr>
          <w:rFonts w:hint="cs"/>
          <w:color w:val="auto"/>
          <w:rtl/>
        </w:rPr>
        <w:t>و</w:t>
      </w:r>
      <w:r w:rsidR="00570C79" w:rsidRPr="00E44779">
        <w:rPr>
          <w:rFonts w:hint="cs"/>
          <w:color w:val="auto"/>
          <w:rtl/>
        </w:rPr>
        <w:t>قوله تعالى:</w:t>
      </w:r>
      <w:r w:rsidR="00D84481" w:rsidRPr="00E44779">
        <w:rPr>
          <w:rFonts w:hint="cs"/>
          <w:color w:val="auto"/>
          <w:rtl/>
        </w:rPr>
        <w:t xml:space="preserve"> </w:t>
      </w:r>
      <w:r w:rsidRPr="00E44779">
        <w:rPr>
          <w:rFonts w:ascii="Traditional Arabic" w:hAnsi="Traditional Arabic" w:hint="cs"/>
          <w:color w:val="auto"/>
          <w:sz w:val="32"/>
          <w:szCs w:val="32"/>
          <w:rtl/>
        </w:rPr>
        <w:t>﴿</w:t>
      </w:r>
      <w:r w:rsidRPr="00E44779">
        <w:rPr>
          <w:rFonts w:cs="KFGQPC Uthmanic Script HAFS"/>
          <w:color w:val="auto"/>
          <w:sz w:val="32"/>
          <w:szCs w:val="32"/>
          <w:rtl/>
        </w:rPr>
        <w:t xml:space="preserve">وَٱلَّذِينَ جَآءُو مِنۢ بَعۡدِهِمۡ يَقُولُونَ رَبَّنَا ٱغۡفِرۡ لَنَا وَلِإِخۡوَٰنِنَا ٱلَّذِينَ سَبَقُونَا بِٱلۡإِيمَٰنِ </w:t>
      </w:r>
      <w:r w:rsidRPr="00E44779">
        <w:rPr>
          <w:rFonts w:ascii="Traditional Arabic" w:hAnsi="Traditional Arabic" w:hint="cs"/>
          <w:color w:val="auto"/>
          <w:sz w:val="32"/>
          <w:szCs w:val="32"/>
          <w:rtl/>
        </w:rPr>
        <w:t>﴾</w:t>
      </w:r>
      <w:r w:rsidR="00D84481" w:rsidRPr="00E44779">
        <w:rPr>
          <w:rFonts w:hint="cs"/>
          <w:color w:val="auto"/>
          <w:rtl/>
        </w:rPr>
        <w:t xml:space="preserve"> </w:t>
      </w:r>
      <w:r w:rsidRPr="00E44779">
        <w:rPr>
          <w:color w:val="auto"/>
          <w:sz w:val="28"/>
          <w:szCs w:val="28"/>
          <w:rtl/>
        </w:rPr>
        <w:t>[</w:t>
      </w:r>
      <w:r w:rsidR="009C6A77" w:rsidRPr="00E44779">
        <w:rPr>
          <w:color w:val="auto"/>
          <w:sz w:val="28"/>
          <w:szCs w:val="28"/>
          <w:rtl/>
        </w:rPr>
        <w:t>الحشر:10</w:t>
      </w:r>
      <w:r w:rsidR="00147AB8" w:rsidRPr="00E44779">
        <w:rPr>
          <w:color w:val="auto"/>
          <w:sz w:val="28"/>
          <w:szCs w:val="28"/>
          <w:rtl/>
        </w:rPr>
        <w:fldChar w:fldCharType="begin"/>
      </w:r>
      <w:r w:rsidR="00147AB8" w:rsidRPr="00E44779">
        <w:rPr>
          <w:color w:val="auto"/>
          <w:sz w:val="28"/>
          <w:szCs w:val="28"/>
        </w:rPr>
        <w:instrText xml:space="preserve"> XE "</w:instrText>
      </w:r>
      <w:r w:rsidR="00147AB8" w:rsidRPr="00E44779">
        <w:rPr>
          <w:rFonts w:hint="eastAsia"/>
          <w:color w:val="auto"/>
          <w:sz w:val="28"/>
          <w:szCs w:val="28"/>
          <w:rtl/>
        </w:rPr>
        <w:instrText>ا</w:instrText>
      </w:r>
      <w:r w:rsidR="00147AB8" w:rsidRPr="00E44779">
        <w:rPr>
          <w:color w:val="auto"/>
          <w:sz w:val="28"/>
          <w:szCs w:val="28"/>
          <w:rtl/>
        </w:rPr>
        <w:instrText>:</w:instrText>
      </w:r>
      <w:r w:rsidR="009C6A77" w:rsidRPr="00E44779">
        <w:rPr>
          <w:rFonts w:hint="eastAsia"/>
          <w:color w:val="auto"/>
          <w:sz w:val="28"/>
          <w:szCs w:val="28"/>
          <w:rtl/>
        </w:rPr>
        <w:instrText>الحشر:10</w:instrText>
      </w:r>
      <w:r w:rsidR="00147AB8" w:rsidRPr="00E44779">
        <w:rPr>
          <w:rFonts w:hint="cs"/>
          <w:color w:val="auto"/>
          <w:sz w:val="28"/>
          <w:szCs w:val="28"/>
          <w:rtl/>
        </w:rPr>
        <w:instrText xml:space="preserve"> </w:instrText>
      </w:r>
      <w:r w:rsidR="00147AB8" w:rsidRPr="00E44779">
        <w:rPr>
          <w:rFonts w:ascii="Traditional Arabic" w:hAnsi="Traditional Arabic" w:hint="cs"/>
          <w:color w:val="auto"/>
          <w:sz w:val="28"/>
          <w:szCs w:val="28"/>
          <w:rtl/>
        </w:rPr>
        <w:instrText>﴿</w:instrText>
      </w:r>
      <w:r w:rsidR="00147AB8" w:rsidRPr="00E44779">
        <w:rPr>
          <w:rFonts w:cs="KFGQPC Uthmanic Script HAFS"/>
          <w:color w:val="auto"/>
          <w:sz w:val="28"/>
          <w:szCs w:val="28"/>
          <w:rtl/>
        </w:rPr>
        <w:instrText xml:space="preserve">وَٱلَّذِينَ جَآءُو مِنۢ بَعۡدِهِمۡ يَقُولُونَ رَبَّنَا ٱغۡفِرۡ لَنَا وَلِإِخۡوَٰنِنَا ٱلَّذِينَ سَبَقُونَا بِٱلۡإِيمَٰنِ </w:instrText>
      </w:r>
      <w:r w:rsidR="00147AB8" w:rsidRPr="00E44779">
        <w:rPr>
          <w:rFonts w:ascii="Traditional Arabic" w:hAnsi="Traditional Arabic" w:hint="cs"/>
          <w:color w:val="auto"/>
          <w:sz w:val="28"/>
          <w:szCs w:val="28"/>
          <w:rtl/>
        </w:rPr>
        <w:instrText>﴾</w:instrText>
      </w:r>
      <w:r w:rsidR="00147AB8" w:rsidRPr="00E44779">
        <w:rPr>
          <w:color w:val="auto"/>
          <w:sz w:val="28"/>
          <w:szCs w:val="28"/>
        </w:rPr>
        <w:instrText xml:space="preserve">" </w:instrText>
      </w:r>
      <w:r w:rsidR="00147AB8" w:rsidRPr="00E44779">
        <w:rPr>
          <w:color w:val="auto"/>
          <w:sz w:val="28"/>
          <w:szCs w:val="28"/>
          <w:rtl/>
        </w:rPr>
        <w:fldChar w:fldCharType="end"/>
      </w:r>
      <w:r w:rsidRPr="00E44779">
        <w:rPr>
          <w:color w:val="auto"/>
          <w:sz w:val="28"/>
          <w:szCs w:val="28"/>
          <w:rtl/>
        </w:rPr>
        <w:t>]</w:t>
      </w:r>
      <w:r w:rsidR="00D84481" w:rsidRPr="00E44779">
        <w:rPr>
          <w:rFonts w:hint="cs"/>
          <w:color w:val="auto"/>
          <w:rtl/>
        </w:rPr>
        <w:t>.</w:t>
      </w:r>
      <w:r w:rsidRPr="00E44779">
        <w:rPr>
          <w:rFonts w:hint="cs"/>
          <w:color w:val="auto"/>
          <w:rtl/>
        </w:rPr>
        <w:t xml:space="preserve"> </w:t>
      </w:r>
    </w:p>
    <w:p w:rsidR="00D84481" w:rsidRPr="00E44779" w:rsidRDefault="00FF4037" w:rsidP="00F04A93">
      <w:pPr>
        <w:spacing w:after="120"/>
        <w:ind w:firstLine="470"/>
        <w:rPr>
          <w:color w:val="auto"/>
          <w:rtl/>
        </w:rPr>
      </w:pPr>
      <w:r w:rsidRPr="00E44779">
        <w:rPr>
          <w:rFonts w:hint="cs"/>
          <w:color w:val="auto"/>
          <w:rtl/>
        </w:rPr>
        <w:t>و</w:t>
      </w:r>
      <w:r w:rsidR="00570C79" w:rsidRPr="00E44779">
        <w:rPr>
          <w:rFonts w:hint="cs"/>
          <w:color w:val="auto"/>
          <w:rtl/>
        </w:rPr>
        <w:t>قوله تعالى:</w:t>
      </w:r>
      <w:r w:rsidRPr="00E44779">
        <w:rPr>
          <w:rFonts w:hint="cs"/>
          <w:color w:val="auto"/>
          <w:rtl/>
        </w:rPr>
        <w:t>عن نوح عليه السلام</w:t>
      </w:r>
      <w:r w:rsidR="00D84481" w:rsidRPr="00E44779">
        <w:rPr>
          <w:rFonts w:hint="cs"/>
          <w:color w:val="auto"/>
          <w:rtl/>
        </w:rPr>
        <w:t>:</w:t>
      </w:r>
      <w:r w:rsidR="00A30C40" w:rsidRPr="00E44779">
        <w:rPr>
          <w:rFonts w:hint="cs"/>
          <w:color w:val="auto"/>
          <w:rtl/>
        </w:rPr>
        <w:t xml:space="preserve"> </w:t>
      </w:r>
      <w:r w:rsidRPr="00E44779">
        <w:rPr>
          <w:rFonts w:ascii="Traditional Arabic" w:hAnsi="Traditional Arabic" w:hint="cs"/>
          <w:color w:val="auto"/>
          <w:sz w:val="32"/>
          <w:szCs w:val="32"/>
          <w:rtl/>
        </w:rPr>
        <w:t>﴿</w:t>
      </w:r>
      <w:r w:rsidRPr="00E44779">
        <w:rPr>
          <w:rFonts w:cs="KFGQPC Uthmanic Script HAFS"/>
          <w:color w:val="auto"/>
          <w:sz w:val="32"/>
          <w:szCs w:val="32"/>
          <w:rtl/>
        </w:rPr>
        <w:t xml:space="preserve">رَّبِّ ٱغۡفِرۡ لِي وَلِوَٰلِدَيَّ وَلِمَن دَخَلَ بَيۡتِيَ </w:t>
      </w:r>
      <w:r w:rsidRPr="00E44779">
        <w:rPr>
          <w:rFonts w:cs="KFGQPC Uthmanic Script HAFS"/>
          <w:color w:val="auto"/>
          <w:sz w:val="32"/>
          <w:szCs w:val="32"/>
          <w:rtl/>
        </w:rPr>
        <w:lastRenderedPageBreak/>
        <w:t xml:space="preserve">مُؤۡمِنٗا وَلِلۡمُؤۡمِنِينَ وَٱلۡمُؤۡمِنَٰتِۖ وَلَا تَزِدِ ٱلظَّٰلِمِينَ إِلَّا تَبَارَۢا </w:t>
      </w:r>
      <w:r w:rsidRPr="00E44779">
        <w:rPr>
          <w:rFonts w:ascii="Traditional Arabic" w:hAnsi="Traditional Arabic" w:hint="cs"/>
          <w:color w:val="auto"/>
          <w:sz w:val="32"/>
          <w:szCs w:val="32"/>
          <w:rtl/>
        </w:rPr>
        <w:t>﴾</w:t>
      </w:r>
      <w:r w:rsidRPr="00E44779">
        <w:rPr>
          <w:color w:val="auto"/>
          <w:sz w:val="28"/>
          <w:szCs w:val="28"/>
          <w:rtl/>
        </w:rPr>
        <w:t>[</w:t>
      </w:r>
      <w:r w:rsidR="00D13748" w:rsidRPr="00E44779">
        <w:rPr>
          <w:color w:val="auto"/>
          <w:sz w:val="28"/>
          <w:szCs w:val="28"/>
          <w:rtl/>
        </w:rPr>
        <w:t>نوح:28</w:t>
      </w:r>
      <w:r w:rsidR="00147AB8" w:rsidRPr="00E44779">
        <w:rPr>
          <w:color w:val="auto"/>
          <w:sz w:val="28"/>
          <w:szCs w:val="28"/>
          <w:rtl/>
        </w:rPr>
        <w:fldChar w:fldCharType="begin"/>
      </w:r>
      <w:r w:rsidR="00147AB8" w:rsidRPr="00E44779">
        <w:rPr>
          <w:color w:val="auto"/>
          <w:sz w:val="28"/>
          <w:szCs w:val="28"/>
        </w:rPr>
        <w:instrText xml:space="preserve"> XE "</w:instrText>
      </w:r>
      <w:r w:rsidR="00147AB8" w:rsidRPr="00E44779">
        <w:rPr>
          <w:rFonts w:hint="eastAsia"/>
          <w:color w:val="auto"/>
          <w:sz w:val="28"/>
          <w:szCs w:val="28"/>
          <w:rtl/>
        </w:rPr>
        <w:instrText>ا</w:instrText>
      </w:r>
      <w:r w:rsidR="00147AB8" w:rsidRPr="00E44779">
        <w:rPr>
          <w:color w:val="auto"/>
          <w:sz w:val="28"/>
          <w:szCs w:val="28"/>
          <w:rtl/>
        </w:rPr>
        <w:instrText>:</w:instrText>
      </w:r>
      <w:r w:rsidR="00D13748" w:rsidRPr="00E44779">
        <w:rPr>
          <w:rFonts w:hint="eastAsia"/>
          <w:color w:val="auto"/>
          <w:sz w:val="28"/>
          <w:szCs w:val="28"/>
          <w:rtl/>
        </w:rPr>
        <w:instrText>نوح:28</w:instrText>
      </w:r>
      <w:r w:rsidR="00A30C40" w:rsidRPr="00E44779">
        <w:rPr>
          <w:rFonts w:hint="cs"/>
          <w:color w:val="auto"/>
          <w:sz w:val="28"/>
          <w:szCs w:val="28"/>
          <w:rtl/>
        </w:rPr>
        <w:instrText xml:space="preserve"> </w:instrText>
      </w:r>
      <w:r w:rsidR="00A30C40" w:rsidRPr="00E44779">
        <w:rPr>
          <w:rFonts w:ascii="Traditional Arabic" w:hAnsi="Traditional Arabic" w:hint="cs"/>
          <w:color w:val="auto"/>
          <w:sz w:val="28"/>
          <w:szCs w:val="28"/>
          <w:rtl/>
        </w:rPr>
        <w:instrText>﴿</w:instrText>
      </w:r>
      <w:r w:rsidR="00A30C40" w:rsidRPr="00E44779">
        <w:rPr>
          <w:rFonts w:cs="KFGQPC Uthmanic Script HAFS"/>
          <w:color w:val="auto"/>
          <w:sz w:val="28"/>
          <w:szCs w:val="28"/>
          <w:rtl/>
        </w:rPr>
        <w:instrText xml:space="preserve">رَّبِّ ٱغۡفِرۡ لِي وَلِوَٰلِدَيَّ وَلِمَن دَخَلَ بَيۡتِيَ مُؤۡمِنٗا وَلِلۡمُؤۡمِنِينَ وَٱلۡمُؤۡمِنَٰتِۖ وَلَا تَزِدِ ٱلظَّٰلِمِينَ إِلَّا تَبَارَۢا </w:instrText>
      </w:r>
      <w:r w:rsidR="00A30C40" w:rsidRPr="00E44779">
        <w:rPr>
          <w:rFonts w:ascii="Traditional Arabic" w:hAnsi="Traditional Arabic" w:hint="cs"/>
          <w:color w:val="auto"/>
          <w:sz w:val="28"/>
          <w:szCs w:val="28"/>
          <w:rtl/>
        </w:rPr>
        <w:instrText>﴾</w:instrText>
      </w:r>
      <w:r w:rsidR="00147AB8" w:rsidRPr="00E44779">
        <w:rPr>
          <w:color w:val="auto"/>
          <w:sz w:val="28"/>
          <w:szCs w:val="28"/>
        </w:rPr>
        <w:instrText xml:space="preserve">" </w:instrText>
      </w:r>
      <w:r w:rsidR="00147AB8" w:rsidRPr="00E44779">
        <w:rPr>
          <w:color w:val="auto"/>
          <w:sz w:val="28"/>
          <w:szCs w:val="28"/>
          <w:rtl/>
        </w:rPr>
        <w:fldChar w:fldCharType="end"/>
      </w:r>
      <w:r w:rsidRPr="00E44779">
        <w:rPr>
          <w:color w:val="auto"/>
          <w:sz w:val="28"/>
          <w:szCs w:val="28"/>
          <w:rtl/>
        </w:rPr>
        <w:t>]</w:t>
      </w:r>
      <w:r w:rsidR="00D84481" w:rsidRPr="00E44779">
        <w:rPr>
          <w:rFonts w:hint="cs"/>
          <w:color w:val="auto"/>
          <w:rtl/>
        </w:rPr>
        <w:t>.</w:t>
      </w:r>
      <w:r w:rsidRPr="00E44779">
        <w:rPr>
          <w:rFonts w:hint="cs"/>
          <w:color w:val="auto"/>
          <w:rtl/>
        </w:rPr>
        <w:t xml:space="preserve"> </w:t>
      </w:r>
    </w:p>
    <w:p w:rsidR="00D84481" w:rsidRPr="00E44779" w:rsidRDefault="00FF4037" w:rsidP="00F04A93">
      <w:pPr>
        <w:spacing w:after="120"/>
        <w:ind w:firstLine="470"/>
        <w:rPr>
          <w:color w:val="auto"/>
          <w:rtl/>
        </w:rPr>
      </w:pPr>
      <w:r w:rsidRPr="00E44779">
        <w:rPr>
          <w:rFonts w:hint="cs"/>
          <w:color w:val="auto"/>
          <w:rtl/>
        </w:rPr>
        <w:t xml:space="preserve">فهذه الآيات واضحة الدلالة على مشروعية </w:t>
      </w:r>
      <w:r w:rsidR="00603147" w:rsidRPr="00E44779">
        <w:rPr>
          <w:rFonts w:hint="cs"/>
          <w:color w:val="auto"/>
          <w:rtl/>
        </w:rPr>
        <w:t>الدعاء</w:t>
      </w:r>
      <w:r w:rsidRPr="00E44779">
        <w:rPr>
          <w:rFonts w:hint="cs"/>
          <w:color w:val="auto"/>
          <w:rtl/>
        </w:rPr>
        <w:t xml:space="preserve"> للمسلمين بما فيه الخير. </w:t>
      </w:r>
    </w:p>
    <w:p w:rsidR="00D84481" w:rsidRPr="00E44779" w:rsidRDefault="00FF4037" w:rsidP="00F04A93">
      <w:pPr>
        <w:spacing w:after="120"/>
        <w:ind w:firstLine="470"/>
        <w:rPr>
          <w:color w:val="auto"/>
          <w:sz w:val="32"/>
          <w:rtl/>
        </w:rPr>
      </w:pPr>
      <w:r w:rsidRPr="00E44779">
        <w:rPr>
          <w:rFonts w:hint="cs"/>
          <w:color w:val="auto"/>
          <w:rtl/>
        </w:rPr>
        <w:t>و</w:t>
      </w:r>
      <w:r w:rsidR="00570C79" w:rsidRPr="00E44779">
        <w:rPr>
          <w:rFonts w:hint="cs"/>
          <w:color w:val="auto"/>
          <w:rtl/>
        </w:rPr>
        <w:t>قوله تعالى:</w:t>
      </w:r>
      <w:r w:rsidR="00D84481" w:rsidRPr="00E44779">
        <w:rPr>
          <w:rFonts w:hint="cs"/>
          <w:color w:val="auto"/>
          <w:rtl/>
        </w:rPr>
        <w:t xml:space="preserve"> </w:t>
      </w:r>
      <w:r w:rsidRPr="00E44779">
        <w:rPr>
          <w:rFonts w:ascii="Traditional Arabic" w:hAnsi="Traditional Arabic" w:hint="cs"/>
          <w:color w:val="auto"/>
          <w:sz w:val="32"/>
          <w:szCs w:val="32"/>
          <w:rtl/>
        </w:rPr>
        <w:t>﴿</w:t>
      </w:r>
      <w:r w:rsidRPr="00E44779">
        <w:rPr>
          <w:rFonts w:cs="KFGQPC Uthmanic Script HAFS" w:hint="cs"/>
          <w:color w:val="auto"/>
          <w:sz w:val="32"/>
          <w:szCs w:val="32"/>
          <w:rtl/>
        </w:rPr>
        <w:t>مَّن يَشۡفَعۡ شَفَٰعَةً حَسَنَة</w:t>
      </w:r>
      <w:r w:rsidRPr="00E44779">
        <w:rPr>
          <w:rFonts w:ascii="Jameel Noori Nastaleeq" w:hAnsi="Jameel Noori Nastaleeq" w:cs="KFGQPC Uthmanic Script HAFS" w:hint="cs"/>
          <w:color w:val="auto"/>
          <w:sz w:val="34"/>
          <w:szCs w:val="32"/>
          <w:rtl/>
        </w:rPr>
        <w:t>ٗ</w:t>
      </w:r>
      <w:r w:rsidRPr="00E44779">
        <w:rPr>
          <w:rFonts w:cs="KFGQPC Uthmanic Script HAFS" w:hint="cs"/>
          <w:color w:val="auto"/>
          <w:sz w:val="32"/>
          <w:szCs w:val="32"/>
          <w:rtl/>
        </w:rPr>
        <w:t xml:space="preserve"> يَكُن لَّهُۥ </w:t>
      </w:r>
      <w:r w:rsidRPr="00E44779">
        <w:rPr>
          <w:rFonts w:cs="KFGQPC Uthmanic Script HAFS"/>
          <w:color w:val="auto"/>
          <w:sz w:val="32"/>
          <w:szCs w:val="32"/>
          <w:rtl/>
        </w:rPr>
        <w:t>نَصِيب</w:t>
      </w:r>
      <w:r w:rsidRPr="00E44779">
        <w:rPr>
          <w:rFonts w:cs="KFGQPC Uthmanic Script HAFS" w:hint="cs"/>
          <w:color w:val="auto"/>
          <w:sz w:val="32"/>
          <w:szCs w:val="32"/>
          <w:rtl/>
        </w:rPr>
        <w:t xml:space="preserve">ٞ مِّنۡهَاۖ </w:t>
      </w:r>
      <w:r w:rsidRPr="00E44779">
        <w:rPr>
          <w:rFonts w:ascii="Traditional Arabic" w:hAnsi="Traditional Arabic" w:hint="cs"/>
          <w:color w:val="auto"/>
          <w:sz w:val="32"/>
          <w:szCs w:val="32"/>
          <w:rtl/>
        </w:rPr>
        <w:t>﴾</w:t>
      </w:r>
      <w:r w:rsidRPr="00E44779">
        <w:rPr>
          <w:color w:val="auto"/>
          <w:sz w:val="28"/>
          <w:szCs w:val="28"/>
          <w:rtl/>
        </w:rPr>
        <w:t>[</w:t>
      </w:r>
      <w:r w:rsidR="00A30C40" w:rsidRPr="00E44779">
        <w:rPr>
          <w:color w:val="auto"/>
          <w:sz w:val="28"/>
          <w:szCs w:val="28"/>
          <w:rtl/>
        </w:rPr>
        <w:t>النساء:85</w:t>
      </w:r>
      <w:r w:rsidR="00A30C40" w:rsidRPr="00E44779">
        <w:rPr>
          <w:color w:val="auto"/>
          <w:sz w:val="28"/>
          <w:szCs w:val="28"/>
          <w:rtl/>
        </w:rPr>
        <w:fldChar w:fldCharType="begin"/>
      </w:r>
      <w:r w:rsidR="00A30C40" w:rsidRPr="00E44779">
        <w:rPr>
          <w:color w:val="auto"/>
          <w:sz w:val="28"/>
          <w:szCs w:val="28"/>
        </w:rPr>
        <w:instrText xml:space="preserve"> XE "</w:instrText>
      </w:r>
      <w:r w:rsidR="00A30C40" w:rsidRPr="00E44779">
        <w:rPr>
          <w:rFonts w:hint="eastAsia"/>
          <w:color w:val="auto"/>
          <w:sz w:val="28"/>
          <w:szCs w:val="28"/>
          <w:rtl/>
        </w:rPr>
        <w:instrText>ا</w:instrText>
      </w:r>
      <w:r w:rsidR="00A30C40" w:rsidRPr="00E44779">
        <w:rPr>
          <w:color w:val="auto"/>
          <w:sz w:val="28"/>
          <w:szCs w:val="28"/>
          <w:rtl/>
        </w:rPr>
        <w:instrText>:</w:instrText>
      </w:r>
      <w:r w:rsidR="00A30C40" w:rsidRPr="00E44779">
        <w:rPr>
          <w:rFonts w:hint="eastAsia"/>
          <w:color w:val="auto"/>
          <w:sz w:val="28"/>
          <w:szCs w:val="28"/>
          <w:rtl/>
        </w:rPr>
        <w:instrText>النساء</w:instrText>
      </w:r>
      <w:r w:rsidR="00A30C40" w:rsidRPr="00E44779">
        <w:rPr>
          <w:color w:val="auto"/>
          <w:sz w:val="28"/>
          <w:szCs w:val="28"/>
          <w:rtl/>
        </w:rPr>
        <w:instrText>:85</w:instrText>
      </w:r>
      <w:r w:rsidR="00A30C40" w:rsidRPr="00E44779">
        <w:rPr>
          <w:rFonts w:hint="cs"/>
          <w:color w:val="auto"/>
          <w:sz w:val="28"/>
          <w:szCs w:val="28"/>
          <w:rtl/>
        </w:rPr>
        <w:instrText xml:space="preserve"> </w:instrText>
      </w:r>
      <w:r w:rsidR="00A30C40" w:rsidRPr="00E44779">
        <w:rPr>
          <w:rFonts w:ascii="Traditional Arabic" w:hAnsi="Traditional Arabic" w:hint="cs"/>
          <w:color w:val="auto"/>
          <w:sz w:val="28"/>
          <w:szCs w:val="28"/>
          <w:rtl/>
        </w:rPr>
        <w:instrText>﴿</w:instrText>
      </w:r>
      <w:r w:rsidR="00A30C40" w:rsidRPr="00E44779">
        <w:rPr>
          <w:rFonts w:cs="KFGQPC Uthmanic Script HAFS" w:hint="cs"/>
          <w:color w:val="auto"/>
          <w:sz w:val="28"/>
          <w:szCs w:val="28"/>
          <w:rtl/>
        </w:rPr>
        <w:instrText>مَّن يَشۡفَعۡ شَفَٰعَةً حَسَنَة</w:instrText>
      </w:r>
      <w:r w:rsidR="00A30C40" w:rsidRPr="00E44779">
        <w:rPr>
          <w:rFonts w:ascii="Jameel Noori Nastaleeq" w:hAnsi="Jameel Noori Nastaleeq" w:cs="KFGQPC Uthmanic Script HAFS" w:hint="cs"/>
          <w:color w:val="auto"/>
          <w:sz w:val="32"/>
          <w:szCs w:val="28"/>
          <w:rtl/>
        </w:rPr>
        <w:instrText>ٗ</w:instrText>
      </w:r>
      <w:r w:rsidR="00A30C40" w:rsidRPr="00E44779">
        <w:rPr>
          <w:rFonts w:cs="KFGQPC Uthmanic Script HAFS" w:hint="cs"/>
          <w:color w:val="auto"/>
          <w:sz w:val="28"/>
          <w:szCs w:val="28"/>
          <w:rtl/>
        </w:rPr>
        <w:instrText xml:space="preserve"> يَكُن لَّهُۥ </w:instrText>
      </w:r>
      <w:r w:rsidR="00A30C40" w:rsidRPr="00E44779">
        <w:rPr>
          <w:rFonts w:cs="KFGQPC Uthmanic Script HAFS"/>
          <w:color w:val="auto"/>
          <w:sz w:val="28"/>
          <w:szCs w:val="28"/>
          <w:rtl/>
        </w:rPr>
        <w:instrText>نَصِيب</w:instrText>
      </w:r>
      <w:r w:rsidR="00A30C40" w:rsidRPr="00E44779">
        <w:rPr>
          <w:rFonts w:cs="KFGQPC Uthmanic Script HAFS" w:hint="cs"/>
          <w:color w:val="auto"/>
          <w:sz w:val="28"/>
          <w:szCs w:val="28"/>
          <w:rtl/>
        </w:rPr>
        <w:instrText xml:space="preserve">ٞ مِّنۡهَاۖ </w:instrText>
      </w:r>
      <w:r w:rsidR="00A30C40" w:rsidRPr="00E44779">
        <w:rPr>
          <w:rFonts w:ascii="Traditional Arabic" w:hAnsi="Traditional Arabic" w:hint="cs"/>
          <w:color w:val="auto"/>
          <w:sz w:val="28"/>
          <w:szCs w:val="28"/>
          <w:rtl/>
        </w:rPr>
        <w:instrText>﴾</w:instrText>
      </w:r>
      <w:r w:rsidR="00A30C40" w:rsidRPr="00E44779">
        <w:rPr>
          <w:color w:val="auto"/>
          <w:sz w:val="28"/>
          <w:szCs w:val="28"/>
        </w:rPr>
        <w:instrText xml:space="preserve">" </w:instrText>
      </w:r>
      <w:r w:rsidR="00A30C40" w:rsidRPr="00E44779">
        <w:rPr>
          <w:color w:val="auto"/>
          <w:sz w:val="28"/>
          <w:szCs w:val="28"/>
          <w:rtl/>
        </w:rPr>
        <w:fldChar w:fldCharType="end"/>
      </w:r>
      <w:r w:rsidRPr="00E44779">
        <w:rPr>
          <w:color w:val="auto"/>
          <w:sz w:val="28"/>
          <w:szCs w:val="28"/>
          <w:rtl/>
        </w:rPr>
        <w:t>]</w:t>
      </w:r>
      <w:r w:rsidR="00D84481" w:rsidRPr="00E44779">
        <w:rPr>
          <w:rFonts w:hint="cs"/>
          <w:color w:val="auto"/>
          <w:sz w:val="32"/>
          <w:rtl/>
        </w:rPr>
        <w:t>.</w:t>
      </w:r>
    </w:p>
    <w:p w:rsidR="00FF4037" w:rsidRPr="00E44779" w:rsidRDefault="00FF4037" w:rsidP="00F04A93">
      <w:pPr>
        <w:spacing w:after="120"/>
        <w:ind w:firstLine="470"/>
        <w:rPr>
          <w:color w:val="auto"/>
          <w:sz w:val="32"/>
          <w:rtl/>
        </w:rPr>
      </w:pPr>
      <w:r w:rsidRPr="00E44779">
        <w:rPr>
          <w:rFonts w:hint="cs"/>
          <w:color w:val="auto"/>
          <w:sz w:val="32"/>
          <w:rtl/>
        </w:rPr>
        <w:t xml:space="preserve">وقد ذكر جماعة من المفسرين أن </w:t>
      </w:r>
      <w:r w:rsidR="00ED7F29" w:rsidRPr="00E44779">
        <w:rPr>
          <w:rFonts w:hint="cs"/>
          <w:color w:val="auto"/>
          <w:sz w:val="32"/>
          <w:rtl/>
        </w:rPr>
        <w:t>الشفاعة</w:t>
      </w:r>
      <w:r w:rsidRPr="00E44779">
        <w:rPr>
          <w:rFonts w:hint="cs"/>
          <w:color w:val="auto"/>
          <w:sz w:val="32"/>
          <w:rtl/>
        </w:rPr>
        <w:t xml:space="preserve"> الحسنة هي </w:t>
      </w:r>
      <w:r w:rsidR="00603147" w:rsidRPr="00E44779">
        <w:rPr>
          <w:rFonts w:hint="cs"/>
          <w:color w:val="auto"/>
          <w:sz w:val="32"/>
          <w:rtl/>
        </w:rPr>
        <w:t>الدعاء</w:t>
      </w:r>
      <w:r w:rsidRPr="00E44779">
        <w:rPr>
          <w:rFonts w:hint="cs"/>
          <w:color w:val="auto"/>
          <w:sz w:val="32"/>
          <w:rtl/>
        </w:rPr>
        <w:t xml:space="preserve"> للمؤمنين</w:t>
      </w:r>
      <w:r w:rsidRPr="00E44779">
        <w:rPr>
          <w:rStyle w:val="af2"/>
          <w:color w:val="auto"/>
          <w:rtl/>
        </w:rPr>
        <w:t>(</w:t>
      </w:r>
      <w:r w:rsidRPr="00E44779">
        <w:rPr>
          <w:rStyle w:val="af2"/>
          <w:color w:val="auto"/>
          <w:rtl/>
        </w:rPr>
        <w:footnoteReference w:id="354"/>
      </w:r>
      <w:r w:rsidRPr="00E44779">
        <w:rPr>
          <w:rStyle w:val="af2"/>
          <w:color w:val="auto"/>
          <w:rtl/>
        </w:rPr>
        <w:t>)</w:t>
      </w:r>
      <w:r w:rsidR="00D84481" w:rsidRPr="00E44779">
        <w:rPr>
          <w:rFonts w:hint="cs"/>
          <w:color w:val="auto"/>
          <w:sz w:val="32"/>
          <w:rtl/>
        </w:rPr>
        <w:t>.</w:t>
      </w:r>
    </w:p>
    <w:p w:rsidR="00D84481" w:rsidRPr="00E44779" w:rsidRDefault="00FF4037" w:rsidP="00D84481">
      <w:pPr>
        <w:spacing w:after="120"/>
        <w:ind w:firstLine="470"/>
        <w:rPr>
          <w:rStyle w:val="aff5"/>
          <w:color w:val="auto"/>
          <w:sz w:val="36"/>
          <w:szCs w:val="36"/>
          <w:rtl/>
        </w:rPr>
      </w:pPr>
      <w:r w:rsidRPr="00E44779">
        <w:rPr>
          <w:rFonts w:hint="cs"/>
          <w:color w:val="auto"/>
          <w:rtl/>
        </w:rPr>
        <w:t>و</w:t>
      </w:r>
      <w:r w:rsidRPr="00E44779">
        <w:rPr>
          <w:rStyle w:val="aff5"/>
          <w:color w:val="auto"/>
          <w:sz w:val="36"/>
          <w:szCs w:val="36"/>
          <w:rtl/>
        </w:rPr>
        <w:t xml:space="preserve">عن أبي هريرة </w:t>
      </w:r>
      <w:r w:rsidR="00D84481" w:rsidRPr="00E44779">
        <w:rPr>
          <w:rStyle w:val="aff5"/>
          <w:color w:val="auto"/>
          <w:sz w:val="36"/>
          <w:szCs w:val="36"/>
        </w:rPr>
        <w:sym w:font="AGA Arabesque" w:char="F074"/>
      </w:r>
      <w:r w:rsidRPr="00E44779">
        <w:rPr>
          <w:rStyle w:val="aff5"/>
          <w:color w:val="auto"/>
          <w:sz w:val="36"/>
          <w:szCs w:val="36"/>
          <w:rtl/>
        </w:rPr>
        <w:t xml:space="preserve">: </w:t>
      </w:r>
      <w:r w:rsidR="00376794" w:rsidRPr="00E44779">
        <w:rPr>
          <w:rStyle w:val="aff5"/>
          <w:color w:val="auto"/>
          <w:sz w:val="36"/>
          <w:szCs w:val="36"/>
          <w:rtl/>
        </w:rPr>
        <w:t xml:space="preserve">أن رسول الله </w:t>
      </w:r>
      <w:r w:rsidR="00D84481" w:rsidRPr="00E44779">
        <w:rPr>
          <w:rStyle w:val="aff5"/>
          <w:color w:val="auto"/>
          <w:sz w:val="36"/>
          <w:szCs w:val="36"/>
        </w:rPr>
        <w:sym w:font="AGA Arabesque" w:char="F072"/>
      </w:r>
      <w:r w:rsidR="00D84481" w:rsidRPr="00E44779">
        <w:rPr>
          <w:rStyle w:val="aff5"/>
          <w:color w:val="auto"/>
          <w:sz w:val="36"/>
          <w:szCs w:val="36"/>
          <w:rtl/>
        </w:rPr>
        <w:t xml:space="preserve"> كان إذا قال</w:t>
      </w:r>
      <w:r w:rsidR="00D84481" w:rsidRPr="00E44779">
        <w:rPr>
          <w:rStyle w:val="aff5"/>
          <w:rFonts w:hint="cs"/>
          <w:color w:val="auto"/>
          <w:sz w:val="36"/>
          <w:szCs w:val="36"/>
          <w:rtl/>
        </w:rPr>
        <w:t>:</w:t>
      </w:r>
      <w:r w:rsidR="00D84481" w:rsidRPr="00E44779">
        <w:rPr>
          <w:rStyle w:val="aff5"/>
          <w:color w:val="auto"/>
          <w:sz w:val="36"/>
          <w:szCs w:val="36"/>
          <w:rtl/>
        </w:rPr>
        <w:t xml:space="preserve"> (</w:t>
      </w:r>
      <w:r w:rsidR="00376794" w:rsidRPr="00E44779">
        <w:rPr>
          <w:rStyle w:val="aff5"/>
          <w:color w:val="auto"/>
          <w:sz w:val="36"/>
          <w:szCs w:val="36"/>
          <w:rtl/>
        </w:rPr>
        <w:t>سمع الله لمن حمده)</w:t>
      </w:r>
      <w:r w:rsidR="00D84481" w:rsidRPr="00E44779">
        <w:rPr>
          <w:rStyle w:val="aff5"/>
          <w:rFonts w:hint="cs"/>
          <w:color w:val="auto"/>
          <w:sz w:val="36"/>
          <w:szCs w:val="36"/>
          <w:rtl/>
        </w:rPr>
        <w:t xml:space="preserve"> </w:t>
      </w:r>
      <w:r w:rsidR="00376794" w:rsidRPr="00E44779">
        <w:rPr>
          <w:rStyle w:val="aff5"/>
          <w:color w:val="auto"/>
          <w:sz w:val="36"/>
          <w:szCs w:val="36"/>
          <w:rtl/>
        </w:rPr>
        <w:t>في الركعة الآخرة من صلاة العشاء قنت</w:t>
      </w:r>
      <w:r w:rsidR="00D84481" w:rsidRPr="00E44779">
        <w:rPr>
          <w:rStyle w:val="aff5"/>
          <w:rFonts w:hint="cs"/>
          <w:color w:val="auto"/>
          <w:sz w:val="36"/>
          <w:szCs w:val="36"/>
          <w:rtl/>
        </w:rPr>
        <w:t>:</w:t>
      </w:r>
      <w:r w:rsidR="00376794" w:rsidRPr="00E44779">
        <w:rPr>
          <w:rStyle w:val="aff5"/>
          <w:color w:val="auto"/>
          <w:sz w:val="36"/>
          <w:szCs w:val="36"/>
          <w:rtl/>
        </w:rPr>
        <w:fldChar w:fldCharType="begin"/>
      </w:r>
      <w:r w:rsidR="00376794" w:rsidRPr="00E44779">
        <w:rPr>
          <w:color w:val="auto"/>
        </w:rPr>
        <w:instrText xml:space="preserve"> XE "</w:instrText>
      </w:r>
      <w:r w:rsidR="00376794" w:rsidRPr="00E44779">
        <w:rPr>
          <w:rFonts w:hint="eastAsia"/>
          <w:color w:val="auto"/>
          <w:rtl/>
        </w:rPr>
        <w:instrText>فهرس</w:instrText>
      </w:r>
      <w:r w:rsidR="00376794" w:rsidRPr="00E44779">
        <w:rPr>
          <w:color w:val="auto"/>
          <w:rtl/>
        </w:rPr>
        <w:instrText xml:space="preserve"> </w:instrText>
      </w:r>
      <w:r w:rsidR="00376794" w:rsidRPr="00E44779">
        <w:rPr>
          <w:rFonts w:hint="eastAsia"/>
          <w:color w:val="auto"/>
          <w:rtl/>
        </w:rPr>
        <w:instrText>الحديث</w:instrText>
      </w:r>
      <w:r w:rsidR="00376794" w:rsidRPr="00E44779">
        <w:rPr>
          <w:color w:val="auto"/>
          <w:rtl/>
        </w:rPr>
        <w:instrText>:</w:instrText>
      </w:r>
      <w:r w:rsidR="00376794" w:rsidRPr="00E44779">
        <w:rPr>
          <w:rFonts w:hint="eastAsia"/>
          <w:color w:val="auto"/>
          <w:rtl/>
        </w:rPr>
        <w:instrText>أن</w:instrText>
      </w:r>
      <w:r w:rsidR="00376794" w:rsidRPr="00E44779">
        <w:rPr>
          <w:color w:val="auto"/>
          <w:rtl/>
        </w:rPr>
        <w:instrText xml:space="preserve"> </w:instrText>
      </w:r>
      <w:r w:rsidR="00376794" w:rsidRPr="00E44779">
        <w:rPr>
          <w:rFonts w:hint="eastAsia"/>
          <w:color w:val="auto"/>
          <w:rtl/>
        </w:rPr>
        <w:instrText>رسول</w:instrText>
      </w:r>
      <w:r w:rsidR="00376794" w:rsidRPr="00E44779">
        <w:rPr>
          <w:color w:val="auto"/>
          <w:rtl/>
        </w:rPr>
        <w:instrText xml:space="preserve"> </w:instrText>
      </w:r>
      <w:r w:rsidR="00376794" w:rsidRPr="00E44779">
        <w:rPr>
          <w:rFonts w:hint="eastAsia"/>
          <w:color w:val="auto"/>
          <w:rtl/>
        </w:rPr>
        <w:instrText>الله</w:instrText>
      </w:r>
      <w:r w:rsidR="00376794" w:rsidRPr="00E44779">
        <w:rPr>
          <w:color w:val="auto"/>
          <w:rtl/>
        </w:rPr>
        <w:instrText xml:space="preserve"> </w:instrText>
      </w:r>
      <w:r w:rsidR="00376794" w:rsidRPr="00E44779">
        <w:rPr>
          <w:rFonts w:hint="eastAsia"/>
          <w:color w:val="auto"/>
          <w:rtl/>
        </w:rPr>
        <w:instrText>صلى</w:instrText>
      </w:r>
      <w:r w:rsidR="00376794" w:rsidRPr="00E44779">
        <w:rPr>
          <w:color w:val="auto"/>
          <w:rtl/>
        </w:rPr>
        <w:instrText xml:space="preserve"> </w:instrText>
      </w:r>
      <w:r w:rsidR="00376794" w:rsidRPr="00E44779">
        <w:rPr>
          <w:rFonts w:hint="eastAsia"/>
          <w:color w:val="auto"/>
          <w:rtl/>
        </w:rPr>
        <w:instrText>الله</w:instrText>
      </w:r>
      <w:r w:rsidR="00376794" w:rsidRPr="00E44779">
        <w:rPr>
          <w:color w:val="auto"/>
          <w:rtl/>
        </w:rPr>
        <w:instrText xml:space="preserve"> </w:instrText>
      </w:r>
      <w:r w:rsidR="00376794" w:rsidRPr="00E44779">
        <w:rPr>
          <w:rFonts w:hint="eastAsia"/>
          <w:color w:val="auto"/>
          <w:rtl/>
        </w:rPr>
        <w:instrText>عليه</w:instrText>
      </w:r>
      <w:r w:rsidR="00376794" w:rsidRPr="00E44779">
        <w:rPr>
          <w:color w:val="auto"/>
          <w:rtl/>
        </w:rPr>
        <w:instrText xml:space="preserve"> </w:instrText>
      </w:r>
      <w:r w:rsidR="00376794" w:rsidRPr="00E44779">
        <w:rPr>
          <w:rFonts w:hint="eastAsia"/>
          <w:color w:val="auto"/>
          <w:rtl/>
        </w:rPr>
        <w:instrText>وسلم</w:instrText>
      </w:r>
      <w:r w:rsidR="00376794" w:rsidRPr="00E44779">
        <w:rPr>
          <w:color w:val="auto"/>
          <w:rtl/>
        </w:rPr>
        <w:instrText xml:space="preserve"> </w:instrText>
      </w:r>
      <w:r w:rsidR="00376794" w:rsidRPr="00E44779">
        <w:rPr>
          <w:rFonts w:hint="eastAsia"/>
          <w:color w:val="auto"/>
          <w:rtl/>
        </w:rPr>
        <w:instrText>كان</w:instrText>
      </w:r>
      <w:r w:rsidR="00376794" w:rsidRPr="00E44779">
        <w:rPr>
          <w:color w:val="auto"/>
          <w:rtl/>
        </w:rPr>
        <w:instrText xml:space="preserve"> </w:instrText>
      </w:r>
      <w:r w:rsidR="00376794" w:rsidRPr="00E44779">
        <w:rPr>
          <w:rFonts w:hint="eastAsia"/>
          <w:color w:val="auto"/>
          <w:rtl/>
        </w:rPr>
        <w:instrText>إذا</w:instrText>
      </w:r>
      <w:r w:rsidR="00376794" w:rsidRPr="00E44779">
        <w:rPr>
          <w:color w:val="auto"/>
          <w:rtl/>
        </w:rPr>
        <w:instrText xml:space="preserve"> </w:instrText>
      </w:r>
      <w:r w:rsidR="00376794" w:rsidRPr="00E44779">
        <w:rPr>
          <w:rFonts w:hint="eastAsia"/>
          <w:color w:val="auto"/>
          <w:rtl/>
        </w:rPr>
        <w:instrText>قال</w:instrText>
      </w:r>
      <w:r w:rsidR="00376794" w:rsidRPr="00E44779">
        <w:rPr>
          <w:color w:val="auto"/>
          <w:rtl/>
        </w:rPr>
        <w:instrText xml:space="preserve"> ( </w:instrText>
      </w:r>
      <w:r w:rsidR="00376794" w:rsidRPr="00E44779">
        <w:rPr>
          <w:rFonts w:hint="eastAsia"/>
          <w:color w:val="auto"/>
          <w:rtl/>
        </w:rPr>
        <w:instrText>سمع</w:instrText>
      </w:r>
      <w:r w:rsidR="00376794" w:rsidRPr="00E44779">
        <w:rPr>
          <w:color w:val="auto"/>
          <w:rtl/>
        </w:rPr>
        <w:instrText xml:space="preserve"> </w:instrText>
      </w:r>
      <w:r w:rsidR="00376794" w:rsidRPr="00E44779">
        <w:rPr>
          <w:rFonts w:hint="eastAsia"/>
          <w:color w:val="auto"/>
          <w:rtl/>
        </w:rPr>
        <w:instrText>الله</w:instrText>
      </w:r>
      <w:r w:rsidR="00376794" w:rsidRPr="00E44779">
        <w:rPr>
          <w:color w:val="auto"/>
          <w:rtl/>
        </w:rPr>
        <w:instrText xml:space="preserve"> </w:instrText>
      </w:r>
      <w:r w:rsidR="00376794" w:rsidRPr="00E44779">
        <w:rPr>
          <w:rFonts w:hint="eastAsia"/>
          <w:color w:val="auto"/>
          <w:rtl/>
        </w:rPr>
        <w:instrText>لمن</w:instrText>
      </w:r>
      <w:r w:rsidR="00376794" w:rsidRPr="00E44779">
        <w:rPr>
          <w:color w:val="auto"/>
          <w:rtl/>
        </w:rPr>
        <w:instrText xml:space="preserve"> </w:instrText>
      </w:r>
      <w:r w:rsidR="00376794" w:rsidRPr="00E44779">
        <w:rPr>
          <w:rFonts w:hint="eastAsia"/>
          <w:color w:val="auto"/>
          <w:rtl/>
        </w:rPr>
        <w:instrText>حمده</w:instrText>
      </w:r>
      <w:r w:rsidR="00376794" w:rsidRPr="00E44779">
        <w:rPr>
          <w:color w:val="auto"/>
          <w:rtl/>
        </w:rPr>
        <w:instrText>)</w:instrText>
      </w:r>
      <w:r w:rsidR="00376794" w:rsidRPr="00E44779">
        <w:rPr>
          <w:rFonts w:hint="eastAsia"/>
          <w:color w:val="auto"/>
          <w:rtl/>
        </w:rPr>
        <w:instrText>في</w:instrText>
      </w:r>
      <w:r w:rsidR="00376794" w:rsidRPr="00E44779">
        <w:rPr>
          <w:color w:val="auto"/>
          <w:rtl/>
        </w:rPr>
        <w:instrText xml:space="preserve"> </w:instrText>
      </w:r>
      <w:r w:rsidR="00376794" w:rsidRPr="00E44779">
        <w:rPr>
          <w:rFonts w:hint="eastAsia"/>
          <w:color w:val="auto"/>
          <w:rtl/>
        </w:rPr>
        <w:instrText>الركعة</w:instrText>
      </w:r>
      <w:r w:rsidR="00376794" w:rsidRPr="00E44779">
        <w:rPr>
          <w:color w:val="auto"/>
          <w:rtl/>
        </w:rPr>
        <w:instrText xml:space="preserve"> </w:instrText>
      </w:r>
      <w:r w:rsidR="00376794" w:rsidRPr="00E44779">
        <w:rPr>
          <w:rFonts w:hint="eastAsia"/>
          <w:color w:val="auto"/>
          <w:rtl/>
        </w:rPr>
        <w:instrText>الآخرة</w:instrText>
      </w:r>
      <w:r w:rsidR="00376794" w:rsidRPr="00E44779">
        <w:rPr>
          <w:color w:val="auto"/>
          <w:rtl/>
        </w:rPr>
        <w:instrText xml:space="preserve"> </w:instrText>
      </w:r>
      <w:r w:rsidR="00376794" w:rsidRPr="00E44779">
        <w:rPr>
          <w:rFonts w:hint="eastAsia"/>
          <w:color w:val="auto"/>
          <w:rtl/>
        </w:rPr>
        <w:instrText>من</w:instrText>
      </w:r>
      <w:r w:rsidR="00376794" w:rsidRPr="00E44779">
        <w:rPr>
          <w:color w:val="auto"/>
          <w:rtl/>
        </w:rPr>
        <w:instrText xml:space="preserve"> </w:instrText>
      </w:r>
      <w:r w:rsidR="00376794" w:rsidRPr="00E44779">
        <w:rPr>
          <w:rFonts w:hint="eastAsia"/>
          <w:color w:val="auto"/>
          <w:rtl/>
        </w:rPr>
        <w:instrText>صلاة</w:instrText>
      </w:r>
      <w:r w:rsidR="00376794" w:rsidRPr="00E44779">
        <w:rPr>
          <w:color w:val="auto"/>
          <w:rtl/>
        </w:rPr>
        <w:instrText xml:space="preserve"> </w:instrText>
      </w:r>
      <w:r w:rsidR="00376794" w:rsidRPr="00E44779">
        <w:rPr>
          <w:rFonts w:hint="eastAsia"/>
          <w:color w:val="auto"/>
          <w:rtl/>
        </w:rPr>
        <w:instrText>العشاء</w:instrText>
      </w:r>
      <w:r w:rsidR="00376794" w:rsidRPr="00E44779">
        <w:rPr>
          <w:color w:val="auto"/>
          <w:rtl/>
        </w:rPr>
        <w:instrText xml:space="preserve"> </w:instrText>
      </w:r>
      <w:r w:rsidR="00376794" w:rsidRPr="00E44779">
        <w:rPr>
          <w:rFonts w:hint="eastAsia"/>
          <w:color w:val="auto"/>
          <w:rtl/>
        </w:rPr>
        <w:instrText>قنت</w:instrText>
      </w:r>
      <w:r w:rsidR="00F120B5" w:rsidRPr="00E44779">
        <w:rPr>
          <w:rFonts w:hint="cs"/>
          <w:color w:val="auto"/>
          <w:rtl/>
        </w:rPr>
        <w:instrText>....</w:instrText>
      </w:r>
      <w:r w:rsidR="00376794" w:rsidRPr="00E44779">
        <w:rPr>
          <w:color w:val="auto"/>
        </w:rPr>
        <w:instrText xml:space="preserve">" </w:instrText>
      </w:r>
      <w:r w:rsidR="00376794" w:rsidRPr="00E44779">
        <w:rPr>
          <w:rStyle w:val="aff5"/>
          <w:color w:val="auto"/>
          <w:sz w:val="36"/>
          <w:szCs w:val="36"/>
          <w:rtl/>
        </w:rPr>
        <w:fldChar w:fldCharType="end"/>
      </w:r>
      <w:r w:rsidR="00D84481" w:rsidRPr="00E44779">
        <w:rPr>
          <w:rStyle w:val="aff5"/>
          <w:color w:val="auto"/>
          <w:sz w:val="36"/>
          <w:szCs w:val="36"/>
          <w:rtl/>
        </w:rPr>
        <w:t xml:space="preserve"> </w:t>
      </w:r>
      <w:r w:rsidR="00D84481" w:rsidRPr="00E44779">
        <w:rPr>
          <w:rStyle w:val="aff5"/>
          <w:rFonts w:ascii="Traditional Arabic" w:hAnsi="Traditional Arabic"/>
          <w:b/>
          <w:bCs/>
          <w:color w:val="auto"/>
          <w:sz w:val="36"/>
          <w:szCs w:val="36"/>
          <w:rtl/>
          <w:lang w:val="x-none"/>
        </w:rPr>
        <w:t>«</w:t>
      </w:r>
      <w:r w:rsidR="00D84481" w:rsidRPr="00E44779">
        <w:rPr>
          <w:rStyle w:val="aff5"/>
          <w:rFonts w:hint="cs"/>
          <w:color w:val="auto"/>
          <w:sz w:val="36"/>
          <w:szCs w:val="36"/>
          <w:rtl/>
        </w:rPr>
        <w:t xml:space="preserve"> </w:t>
      </w:r>
      <w:r w:rsidRPr="00E44779">
        <w:rPr>
          <w:rStyle w:val="aff5"/>
          <w:b/>
          <w:bCs/>
          <w:color w:val="auto"/>
          <w:sz w:val="36"/>
          <w:szCs w:val="36"/>
          <w:rtl/>
        </w:rPr>
        <w:t>اللهم أنج الوليد بن الوليد وسلمة بن هشام وعياش ابن أبي ربيعة</w:t>
      </w:r>
      <w:r w:rsidR="00D84481" w:rsidRPr="00E44779">
        <w:rPr>
          <w:rStyle w:val="aff5"/>
          <w:rFonts w:hint="cs"/>
          <w:b/>
          <w:bCs/>
          <w:color w:val="auto"/>
          <w:sz w:val="36"/>
          <w:szCs w:val="36"/>
          <w:rtl/>
        </w:rPr>
        <w:t>،</w:t>
      </w:r>
      <w:r w:rsidRPr="00E44779">
        <w:rPr>
          <w:rStyle w:val="aff5"/>
          <w:rFonts w:hint="cs"/>
          <w:b/>
          <w:bCs/>
          <w:color w:val="auto"/>
          <w:sz w:val="36"/>
          <w:szCs w:val="36"/>
          <w:rtl/>
        </w:rPr>
        <w:t xml:space="preserve"> اللهم انجي المستضعفين من المؤمنين</w:t>
      </w:r>
      <w:r w:rsidR="00D84481" w:rsidRPr="00E44779">
        <w:rPr>
          <w:rStyle w:val="aff5"/>
          <w:rFonts w:hint="cs"/>
          <w:b/>
          <w:bCs/>
          <w:color w:val="auto"/>
          <w:sz w:val="36"/>
          <w:szCs w:val="36"/>
          <w:rtl/>
        </w:rPr>
        <w:t>،</w:t>
      </w:r>
      <w:r w:rsidRPr="00E44779">
        <w:rPr>
          <w:rStyle w:val="aff5"/>
          <w:b/>
          <w:bCs/>
          <w:color w:val="auto"/>
          <w:sz w:val="36"/>
          <w:szCs w:val="36"/>
          <w:rtl/>
        </w:rPr>
        <w:t xml:space="preserve"> اللهم اشدد وطأتك على مضر واجعلها سنين كسني يوسف</w:t>
      </w:r>
      <w:r w:rsidRPr="00E44779">
        <w:rPr>
          <w:rStyle w:val="aff5"/>
          <w:color w:val="auto"/>
          <w:sz w:val="36"/>
          <w:szCs w:val="36"/>
          <w:rtl/>
        </w:rPr>
        <w:t>)</w:t>
      </w:r>
      <w:r w:rsidRPr="00E44779">
        <w:rPr>
          <w:rStyle w:val="af2"/>
          <w:color w:val="auto"/>
          <w:rtl/>
        </w:rPr>
        <w:t>(</w:t>
      </w:r>
      <w:r w:rsidRPr="00E44779">
        <w:rPr>
          <w:rStyle w:val="af2"/>
          <w:color w:val="auto"/>
          <w:rtl/>
        </w:rPr>
        <w:footnoteReference w:id="355"/>
      </w:r>
      <w:r w:rsidRPr="00E44779">
        <w:rPr>
          <w:rStyle w:val="af2"/>
          <w:color w:val="auto"/>
          <w:rtl/>
        </w:rPr>
        <w:t>)</w:t>
      </w:r>
      <w:r w:rsidR="00D84481" w:rsidRPr="00E44779">
        <w:rPr>
          <w:rStyle w:val="aff5"/>
          <w:rFonts w:hint="cs"/>
          <w:color w:val="auto"/>
          <w:sz w:val="36"/>
          <w:szCs w:val="36"/>
          <w:rtl/>
        </w:rPr>
        <w:t>.</w:t>
      </w:r>
      <w:r w:rsidRPr="00E44779">
        <w:rPr>
          <w:rStyle w:val="aff5"/>
          <w:rFonts w:hint="cs"/>
          <w:color w:val="auto"/>
          <w:sz w:val="36"/>
          <w:szCs w:val="36"/>
          <w:rtl/>
        </w:rPr>
        <w:t xml:space="preserve"> </w:t>
      </w:r>
    </w:p>
    <w:p w:rsidR="00D84481" w:rsidRPr="00E44779" w:rsidRDefault="00FF4037" w:rsidP="00D84481">
      <w:pPr>
        <w:spacing w:after="120"/>
        <w:ind w:firstLine="470"/>
        <w:rPr>
          <w:color w:val="auto"/>
          <w:sz w:val="32"/>
          <w:rtl/>
        </w:rPr>
      </w:pPr>
      <w:r w:rsidRPr="00E44779">
        <w:rPr>
          <w:rStyle w:val="aff5"/>
          <w:rFonts w:hint="cs"/>
          <w:color w:val="auto"/>
          <w:sz w:val="36"/>
          <w:szCs w:val="36"/>
          <w:rtl/>
        </w:rPr>
        <w:t>و</w:t>
      </w:r>
      <w:r w:rsidRPr="00E44779">
        <w:rPr>
          <w:rStyle w:val="aff5"/>
          <w:color w:val="auto"/>
          <w:sz w:val="36"/>
          <w:szCs w:val="36"/>
          <w:rtl/>
        </w:rPr>
        <w:t>عن أبي هريرة</w:t>
      </w:r>
      <w:r w:rsidR="00F04BA7" w:rsidRPr="00E44779">
        <w:rPr>
          <w:rStyle w:val="aff5"/>
          <w:rFonts w:hint="cs"/>
          <w:color w:val="auto"/>
          <w:sz w:val="36"/>
          <w:szCs w:val="36"/>
          <w:rtl/>
        </w:rPr>
        <w:t xml:space="preserve"> </w:t>
      </w:r>
      <w:r w:rsidR="00F04BA7" w:rsidRPr="00E44779">
        <w:rPr>
          <w:color w:val="auto"/>
        </w:rPr>
        <w:sym w:font="AGA Arabesque" w:char="F074"/>
      </w:r>
      <w:r w:rsidRPr="00E44779">
        <w:rPr>
          <w:rStyle w:val="aff5"/>
          <w:color w:val="auto"/>
          <w:sz w:val="36"/>
          <w:szCs w:val="36"/>
          <w:rtl/>
        </w:rPr>
        <w:t xml:space="preserve">، قال: لأقربن صلاة النبي </w:t>
      </w:r>
      <w:r w:rsidR="00D84481" w:rsidRPr="00E44779">
        <w:rPr>
          <w:rStyle w:val="aff5"/>
          <w:color w:val="auto"/>
          <w:sz w:val="36"/>
          <w:szCs w:val="36"/>
        </w:rPr>
        <w:sym w:font="AGA Arabesque" w:char="F072"/>
      </w:r>
      <w:r w:rsidR="00D84481" w:rsidRPr="00E44779">
        <w:rPr>
          <w:rStyle w:val="aff5"/>
          <w:rFonts w:hint="cs"/>
          <w:color w:val="auto"/>
          <w:sz w:val="36"/>
          <w:szCs w:val="36"/>
          <w:rtl/>
        </w:rPr>
        <w:t>؛</w:t>
      </w:r>
      <w:r w:rsidRPr="00E44779">
        <w:rPr>
          <w:rStyle w:val="aff5"/>
          <w:color w:val="auto"/>
          <w:sz w:val="36"/>
          <w:szCs w:val="36"/>
          <w:rtl/>
        </w:rPr>
        <w:t xml:space="preserve"> </w:t>
      </w:r>
      <w:r w:rsidR="0073626C" w:rsidRPr="00E44779">
        <w:rPr>
          <w:rStyle w:val="aff5"/>
          <w:color w:val="auto"/>
          <w:sz w:val="36"/>
          <w:szCs w:val="36"/>
          <w:rtl/>
        </w:rPr>
        <w:t xml:space="preserve">فكان أبو هريرة </w:t>
      </w:r>
      <w:r w:rsidR="00D84481" w:rsidRPr="00E44779">
        <w:rPr>
          <w:rStyle w:val="aff5"/>
          <w:color w:val="auto"/>
          <w:sz w:val="36"/>
          <w:szCs w:val="36"/>
        </w:rPr>
        <w:sym w:font="AGA Arabesque" w:char="F074"/>
      </w:r>
      <w:r w:rsidR="0073626C" w:rsidRPr="00E44779">
        <w:rPr>
          <w:rStyle w:val="aff5"/>
          <w:color w:val="auto"/>
          <w:sz w:val="36"/>
          <w:szCs w:val="36"/>
          <w:rtl/>
        </w:rPr>
        <w:t xml:space="preserve"> يقنت في الركعة الآخرة من صلاة الظهر، وصلاة العشاء، وصلاة الصبح</w:t>
      </w:r>
      <w:r w:rsidR="0073626C" w:rsidRPr="00E44779">
        <w:rPr>
          <w:rStyle w:val="aff5"/>
          <w:color w:val="auto"/>
          <w:sz w:val="36"/>
          <w:szCs w:val="36"/>
          <w:rtl/>
        </w:rPr>
        <w:fldChar w:fldCharType="begin"/>
      </w:r>
      <w:r w:rsidR="0073626C" w:rsidRPr="00E44779">
        <w:rPr>
          <w:color w:val="auto"/>
        </w:rPr>
        <w:instrText xml:space="preserve"> XE "</w:instrText>
      </w:r>
      <w:r w:rsidR="0073626C" w:rsidRPr="00E44779">
        <w:rPr>
          <w:rFonts w:hint="eastAsia"/>
          <w:color w:val="auto"/>
          <w:rtl/>
        </w:rPr>
        <w:instrText>فهرس</w:instrText>
      </w:r>
      <w:r w:rsidR="0073626C" w:rsidRPr="00E44779">
        <w:rPr>
          <w:color w:val="auto"/>
          <w:rtl/>
        </w:rPr>
        <w:instrText xml:space="preserve"> </w:instrText>
      </w:r>
      <w:r w:rsidR="0073626C" w:rsidRPr="00E44779">
        <w:rPr>
          <w:rFonts w:hint="eastAsia"/>
          <w:color w:val="auto"/>
          <w:rtl/>
        </w:rPr>
        <w:instrText>الآثار</w:instrText>
      </w:r>
      <w:r w:rsidR="0073626C" w:rsidRPr="00E44779">
        <w:rPr>
          <w:color w:val="auto"/>
          <w:rtl/>
        </w:rPr>
        <w:instrText>:</w:instrText>
      </w:r>
      <w:r w:rsidR="0073626C" w:rsidRPr="00E44779">
        <w:rPr>
          <w:rFonts w:hint="eastAsia"/>
          <w:color w:val="auto"/>
          <w:rtl/>
        </w:rPr>
        <w:instrText>كان</w:instrText>
      </w:r>
      <w:r w:rsidR="0073626C" w:rsidRPr="00E44779">
        <w:rPr>
          <w:color w:val="auto"/>
          <w:rtl/>
        </w:rPr>
        <w:instrText xml:space="preserve"> </w:instrText>
      </w:r>
      <w:r w:rsidR="0073626C" w:rsidRPr="00E44779">
        <w:rPr>
          <w:rFonts w:hint="eastAsia"/>
          <w:color w:val="auto"/>
          <w:rtl/>
        </w:rPr>
        <w:instrText>أبو</w:instrText>
      </w:r>
      <w:r w:rsidR="0073626C" w:rsidRPr="00E44779">
        <w:rPr>
          <w:color w:val="auto"/>
          <w:rtl/>
        </w:rPr>
        <w:instrText xml:space="preserve"> </w:instrText>
      </w:r>
      <w:r w:rsidR="0073626C" w:rsidRPr="00E44779">
        <w:rPr>
          <w:rFonts w:hint="eastAsia"/>
          <w:color w:val="auto"/>
          <w:rtl/>
        </w:rPr>
        <w:instrText>هريرة</w:instrText>
      </w:r>
      <w:r w:rsidR="0073626C" w:rsidRPr="00E44779">
        <w:rPr>
          <w:color w:val="auto"/>
          <w:rtl/>
        </w:rPr>
        <w:instrText xml:space="preserve"> </w:instrText>
      </w:r>
      <w:r w:rsidR="0073626C" w:rsidRPr="00E44779">
        <w:rPr>
          <w:rFonts w:hint="eastAsia"/>
          <w:color w:val="auto"/>
          <w:rtl/>
        </w:rPr>
        <w:instrText>رضي</w:instrText>
      </w:r>
      <w:r w:rsidR="0073626C" w:rsidRPr="00E44779">
        <w:rPr>
          <w:color w:val="auto"/>
          <w:rtl/>
        </w:rPr>
        <w:instrText xml:space="preserve"> </w:instrText>
      </w:r>
      <w:r w:rsidR="0073626C" w:rsidRPr="00E44779">
        <w:rPr>
          <w:rFonts w:hint="eastAsia"/>
          <w:color w:val="auto"/>
          <w:rtl/>
        </w:rPr>
        <w:instrText>الله</w:instrText>
      </w:r>
      <w:r w:rsidR="0073626C" w:rsidRPr="00E44779">
        <w:rPr>
          <w:color w:val="auto"/>
          <w:rtl/>
        </w:rPr>
        <w:instrText xml:space="preserve"> </w:instrText>
      </w:r>
      <w:r w:rsidR="0073626C" w:rsidRPr="00E44779">
        <w:rPr>
          <w:rFonts w:hint="eastAsia"/>
          <w:color w:val="auto"/>
          <w:rtl/>
        </w:rPr>
        <w:instrText>عنه</w:instrText>
      </w:r>
      <w:r w:rsidR="0073626C" w:rsidRPr="00E44779">
        <w:rPr>
          <w:color w:val="auto"/>
          <w:rtl/>
        </w:rPr>
        <w:instrText xml:space="preserve"> </w:instrText>
      </w:r>
      <w:r w:rsidR="0073626C" w:rsidRPr="00E44779">
        <w:rPr>
          <w:rFonts w:asciiTheme="minorHAnsi" w:eastAsiaTheme="minorEastAsia" w:hAnsiTheme="minorHAnsi" w:cstheme="minorBidi"/>
          <w:color w:val="auto"/>
          <w:sz w:val="22"/>
          <w:szCs w:val="22"/>
          <w:lang w:eastAsia="en-US"/>
        </w:rPr>
        <w:instrText>\</w:instrText>
      </w:r>
      <w:r w:rsidR="0073626C" w:rsidRPr="00E44779">
        <w:rPr>
          <w:color w:val="auto"/>
          <w:rtl/>
        </w:rPr>
        <w:instrText xml:space="preserve">" </w:instrText>
      </w:r>
      <w:r w:rsidR="0073626C" w:rsidRPr="00E44779">
        <w:rPr>
          <w:rFonts w:hint="eastAsia"/>
          <w:color w:val="auto"/>
          <w:rtl/>
        </w:rPr>
        <w:instrText>يقنت</w:instrText>
      </w:r>
      <w:r w:rsidR="0073626C" w:rsidRPr="00E44779">
        <w:rPr>
          <w:color w:val="auto"/>
          <w:rtl/>
        </w:rPr>
        <w:instrText xml:space="preserve"> </w:instrText>
      </w:r>
      <w:r w:rsidR="0073626C" w:rsidRPr="00E44779">
        <w:rPr>
          <w:rFonts w:hint="eastAsia"/>
          <w:color w:val="auto"/>
          <w:rtl/>
        </w:rPr>
        <w:instrText>في</w:instrText>
      </w:r>
      <w:r w:rsidR="0073626C" w:rsidRPr="00E44779">
        <w:rPr>
          <w:color w:val="auto"/>
          <w:rtl/>
        </w:rPr>
        <w:instrText xml:space="preserve"> </w:instrText>
      </w:r>
      <w:r w:rsidR="0073626C" w:rsidRPr="00E44779">
        <w:rPr>
          <w:rFonts w:hint="eastAsia"/>
          <w:color w:val="auto"/>
          <w:rtl/>
        </w:rPr>
        <w:instrText>الركعة</w:instrText>
      </w:r>
      <w:r w:rsidR="0073626C" w:rsidRPr="00E44779">
        <w:rPr>
          <w:color w:val="auto"/>
          <w:rtl/>
        </w:rPr>
        <w:instrText xml:space="preserve"> </w:instrText>
      </w:r>
      <w:r w:rsidR="0073626C" w:rsidRPr="00E44779">
        <w:rPr>
          <w:rFonts w:hint="eastAsia"/>
          <w:color w:val="auto"/>
          <w:rtl/>
        </w:rPr>
        <w:instrText>الآخرة</w:instrText>
      </w:r>
      <w:r w:rsidR="0073626C" w:rsidRPr="00E44779">
        <w:rPr>
          <w:color w:val="auto"/>
          <w:rtl/>
        </w:rPr>
        <w:instrText xml:space="preserve"> </w:instrText>
      </w:r>
      <w:r w:rsidR="0073626C" w:rsidRPr="00E44779">
        <w:rPr>
          <w:rFonts w:hint="eastAsia"/>
          <w:color w:val="auto"/>
          <w:rtl/>
        </w:rPr>
        <w:instrText>من</w:instrText>
      </w:r>
      <w:r w:rsidR="0073626C" w:rsidRPr="00E44779">
        <w:rPr>
          <w:color w:val="auto"/>
          <w:rtl/>
        </w:rPr>
        <w:instrText xml:space="preserve"> </w:instrText>
      </w:r>
      <w:r w:rsidR="0073626C" w:rsidRPr="00E44779">
        <w:rPr>
          <w:rFonts w:hint="eastAsia"/>
          <w:color w:val="auto"/>
          <w:rtl/>
        </w:rPr>
        <w:instrText>صلاة</w:instrText>
      </w:r>
      <w:r w:rsidR="0073626C" w:rsidRPr="00E44779">
        <w:rPr>
          <w:color w:val="auto"/>
          <w:rtl/>
        </w:rPr>
        <w:instrText xml:space="preserve"> </w:instrText>
      </w:r>
      <w:r w:rsidR="0073626C" w:rsidRPr="00E44779">
        <w:rPr>
          <w:rFonts w:hint="eastAsia"/>
          <w:color w:val="auto"/>
          <w:rtl/>
        </w:rPr>
        <w:instrText>الظهر،</w:instrText>
      </w:r>
      <w:r w:rsidR="0073626C" w:rsidRPr="00E44779">
        <w:rPr>
          <w:color w:val="auto"/>
          <w:rtl/>
        </w:rPr>
        <w:instrText xml:space="preserve"> </w:instrText>
      </w:r>
      <w:r w:rsidR="0073626C" w:rsidRPr="00E44779">
        <w:rPr>
          <w:rFonts w:hint="eastAsia"/>
          <w:color w:val="auto"/>
          <w:rtl/>
        </w:rPr>
        <w:instrText>وصلاة</w:instrText>
      </w:r>
      <w:r w:rsidR="0073626C" w:rsidRPr="00E44779">
        <w:rPr>
          <w:color w:val="auto"/>
          <w:rtl/>
        </w:rPr>
        <w:instrText xml:space="preserve"> </w:instrText>
      </w:r>
      <w:r w:rsidR="0073626C" w:rsidRPr="00E44779">
        <w:rPr>
          <w:rFonts w:hint="eastAsia"/>
          <w:color w:val="auto"/>
          <w:rtl/>
        </w:rPr>
        <w:instrText>العشاء،</w:instrText>
      </w:r>
      <w:r w:rsidR="0073626C" w:rsidRPr="00E44779">
        <w:rPr>
          <w:color w:val="auto"/>
          <w:rtl/>
        </w:rPr>
        <w:instrText xml:space="preserve"> </w:instrText>
      </w:r>
      <w:r w:rsidR="0073626C" w:rsidRPr="00E44779">
        <w:rPr>
          <w:rFonts w:hint="eastAsia"/>
          <w:color w:val="auto"/>
          <w:rtl/>
        </w:rPr>
        <w:instrText>وصلاة</w:instrText>
      </w:r>
      <w:r w:rsidR="0073626C" w:rsidRPr="00E44779">
        <w:rPr>
          <w:color w:val="auto"/>
          <w:rtl/>
        </w:rPr>
        <w:instrText xml:space="preserve"> </w:instrText>
      </w:r>
      <w:r w:rsidR="0073626C" w:rsidRPr="00E44779">
        <w:rPr>
          <w:rFonts w:hint="eastAsia"/>
          <w:color w:val="auto"/>
          <w:rtl/>
        </w:rPr>
        <w:instrText>الصبح</w:instrText>
      </w:r>
      <w:r w:rsidR="0073626C" w:rsidRPr="00E44779">
        <w:rPr>
          <w:color w:val="auto"/>
        </w:rPr>
        <w:instrText xml:space="preserve">" </w:instrText>
      </w:r>
      <w:r w:rsidR="0073626C" w:rsidRPr="00E44779">
        <w:rPr>
          <w:rStyle w:val="aff5"/>
          <w:color w:val="auto"/>
          <w:sz w:val="36"/>
          <w:szCs w:val="36"/>
          <w:rtl/>
        </w:rPr>
        <w:fldChar w:fldCharType="end"/>
      </w:r>
      <w:r w:rsidRPr="00E44779">
        <w:rPr>
          <w:rStyle w:val="aff5"/>
          <w:color w:val="auto"/>
          <w:sz w:val="36"/>
          <w:szCs w:val="36"/>
          <w:rtl/>
        </w:rPr>
        <w:t xml:space="preserve">، بعد ما يقول: </w:t>
      </w:r>
      <w:r w:rsidR="00D84481" w:rsidRPr="00E44779">
        <w:rPr>
          <w:rStyle w:val="aff5"/>
          <w:rFonts w:hint="cs"/>
          <w:color w:val="auto"/>
          <w:sz w:val="36"/>
          <w:szCs w:val="36"/>
          <w:rtl/>
        </w:rPr>
        <w:t>(</w:t>
      </w:r>
      <w:r w:rsidRPr="00E44779">
        <w:rPr>
          <w:rStyle w:val="aff5"/>
          <w:color w:val="auto"/>
          <w:sz w:val="36"/>
          <w:szCs w:val="36"/>
          <w:rtl/>
        </w:rPr>
        <w:t>سمع الله لمن حمده، فيدعو للمؤمنين ويلعن الكفار</w:t>
      </w:r>
      <w:r w:rsidRPr="00E44779">
        <w:rPr>
          <w:rStyle w:val="aff5"/>
          <w:rFonts w:hint="cs"/>
          <w:color w:val="auto"/>
          <w:sz w:val="36"/>
          <w:szCs w:val="36"/>
          <w:rtl/>
        </w:rPr>
        <w:t>)</w:t>
      </w:r>
      <w:r w:rsidRPr="00E44779">
        <w:rPr>
          <w:rStyle w:val="af2"/>
          <w:color w:val="auto"/>
          <w:rtl/>
        </w:rPr>
        <w:t>(</w:t>
      </w:r>
      <w:r w:rsidRPr="00E44779">
        <w:rPr>
          <w:rStyle w:val="af2"/>
          <w:color w:val="auto"/>
          <w:rtl/>
        </w:rPr>
        <w:footnoteReference w:id="356"/>
      </w:r>
      <w:r w:rsidRPr="00E44779">
        <w:rPr>
          <w:rStyle w:val="af2"/>
          <w:color w:val="auto"/>
          <w:rtl/>
        </w:rPr>
        <w:t>)</w:t>
      </w:r>
      <w:r w:rsidR="00D84481" w:rsidRPr="00E44779">
        <w:rPr>
          <w:rFonts w:hint="cs"/>
          <w:color w:val="auto"/>
          <w:sz w:val="32"/>
          <w:rtl/>
        </w:rPr>
        <w:t>.</w:t>
      </w:r>
    </w:p>
    <w:p w:rsidR="00D84481" w:rsidRPr="00E44779" w:rsidRDefault="00FF4037" w:rsidP="00D84481">
      <w:pPr>
        <w:spacing w:after="120"/>
        <w:ind w:firstLine="470"/>
        <w:rPr>
          <w:rFonts w:ascii="MS Sans Serif" w:hAnsi="MS Sans Serif"/>
          <w:snapToGrid w:val="0"/>
          <w:color w:val="auto"/>
          <w:rtl/>
          <w:lang w:eastAsia="en-US"/>
        </w:rPr>
      </w:pPr>
      <w:r w:rsidRPr="00E44779">
        <w:rPr>
          <w:rFonts w:hint="cs"/>
          <w:color w:val="auto"/>
          <w:rtl/>
        </w:rPr>
        <w:t>و</w:t>
      </w:r>
      <w:r w:rsidRPr="00E44779">
        <w:rPr>
          <w:color w:val="auto"/>
          <w:rtl/>
        </w:rPr>
        <w:t xml:space="preserve">عن أبي هريرة </w:t>
      </w:r>
      <w:r w:rsidR="00D84481" w:rsidRPr="00E44779">
        <w:rPr>
          <w:color w:val="auto"/>
        </w:rPr>
        <w:sym w:font="AGA Arabesque" w:char="F074"/>
      </w:r>
      <w:r w:rsidRPr="00E44779">
        <w:rPr>
          <w:color w:val="auto"/>
          <w:rtl/>
        </w:rPr>
        <w:t xml:space="preserve">، عن النبي </w:t>
      </w:r>
      <w:r w:rsidR="00D84481" w:rsidRPr="00E44779">
        <w:rPr>
          <w:color w:val="auto"/>
        </w:rPr>
        <w:sym w:font="AGA Arabesque" w:char="F072"/>
      </w:r>
      <w:r w:rsidRPr="00E44779">
        <w:rPr>
          <w:color w:val="auto"/>
          <w:rtl/>
        </w:rPr>
        <w:t xml:space="preserve"> قال:</w:t>
      </w:r>
      <w:r w:rsidR="00D84481" w:rsidRPr="00E44779">
        <w:rPr>
          <w:rFonts w:hint="cs"/>
          <w:color w:val="auto"/>
          <w:rtl/>
        </w:rPr>
        <w:t xml:space="preserve"> </w:t>
      </w:r>
      <w:r w:rsidR="00D84481" w:rsidRPr="00E44779">
        <w:rPr>
          <w:rFonts w:ascii="Traditional Arabic" w:hAnsi="Traditional Arabic"/>
          <w:b/>
          <w:bCs/>
          <w:color w:val="auto"/>
          <w:rtl/>
          <w:lang w:val="x-none"/>
        </w:rPr>
        <w:t>«</w:t>
      </w:r>
      <w:r w:rsidRPr="00E44779">
        <w:rPr>
          <w:color w:val="auto"/>
          <w:rtl/>
        </w:rPr>
        <w:t xml:space="preserve"> </w:t>
      </w:r>
      <w:r w:rsidR="00FC3FA7" w:rsidRPr="00E44779">
        <w:rPr>
          <w:b/>
          <w:bCs/>
          <w:color w:val="auto"/>
          <w:rtl/>
        </w:rPr>
        <w:t>ليس شيء أكرم على الله من الدعاء</w:t>
      </w:r>
      <w:r w:rsidR="00FC3FA7" w:rsidRPr="00E44779">
        <w:rPr>
          <w:color w:val="auto"/>
          <w:rtl/>
        </w:rPr>
        <w:fldChar w:fldCharType="begin"/>
      </w:r>
      <w:r w:rsidR="00FC3FA7" w:rsidRPr="00E44779">
        <w:rPr>
          <w:color w:val="auto"/>
        </w:rPr>
        <w:instrText xml:space="preserve"> XE "</w:instrText>
      </w:r>
      <w:r w:rsidR="00FC3FA7" w:rsidRPr="00E44779">
        <w:rPr>
          <w:rFonts w:hint="eastAsia"/>
          <w:color w:val="auto"/>
          <w:rtl/>
        </w:rPr>
        <w:instrText>فهرس</w:instrText>
      </w:r>
      <w:r w:rsidR="00FC3FA7" w:rsidRPr="00E44779">
        <w:rPr>
          <w:color w:val="auto"/>
          <w:rtl/>
        </w:rPr>
        <w:instrText xml:space="preserve"> </w:instrText>
      </w:r>
      <w:r w:rsidR="00FC3FA7" w:rsidRPr="00E44779">
        <w:rPr>
          <w:rFonts w:hint="eastAsia"/>
          <w:color w:val="auto"/>
          <w:rtl/>
        </w:rPr>
        <w:instrText>الحديث</w:instrText>
      </w:r>
      <w:r w:rsidR="00FC3FA7" w:rsidRPr="00E44779">
        <w:rPr>
          <w:color w:val="auto"/>
          <w:rtl/>
        </w:rPr>
        <w:instrText>:</w:instrText>
      </w:r>
      <w:r w:rsidR="00FC3FA7" w:rsidRPr="00E44779">
        <w:rPr>
          <w:rFonts w:hint="eastAsia"/>
          <w:color w:val="auto"/>
          <w:rtl/>
        </w:rPr>
        <w:instrText>ليس</w:instrText>
      </w:r>
      <w:r w:rsidR="00FC3FA7" w:rsidRPr="00E44779">
        <w:rPr>
          <w:color w:val="auto"/>
          <w:rtl/>
        </w:rPr>
        <w:instrText xml:space="preserve"> </w:instrText>
      </w:r>
      <w:r w:rsidR="00FC3FA7" w:rsidRPr="00E44779">
        <w:rPr>
          <w:rFonts w:hint="eastAsia"/>
          <w:color w:val="auto"/>
          <w:rtl/>
        </w:rPr>
        <w:instrText>شيء</w:instrText>
      </w:r>
      <w:r w:rsidR="00FC3FA7" w:rsidRPr="00E44779">
        <w:rPr>
          <w:color w:val="auto"/>
          <w:rtl/>
        </w:rPr>
        <w:instrText xml:space="preserve"> </w:instrText>
      </w:r>
      <w:r w:rsidR="00FC3FA7" w:rsidRPr="00E44779">
        <w:rPr>
          <w:rFonts w:hint="eastAsia"/>
          <w:color w:val="auto"/>
          <w:rtl/>
        </w:rPr>
        <w:instrText>أكرم</w:instrText>
      </w:r>
      <w:r w:rsidR="00FC3FA7" w:rsidRPr="00E44779">
        <w:rPr>
          <w:color w:val="auto"/>
          <w:rtl/>
        </w:rPr>
        <w:instrText xml:space="preserve"> </w:instrText>
      </w:r>
      <w:r w:rsidR="00FC3FA7" w:rsidRPr="00E44779">
        <w:rPr>
          <w:rFonts w:hint="eastAsia"/>
          <w:color w:val="auto"/>
          <w:rtl/>
        </w:rPr>
        <w:instrText>على</w:instrText>
      </w:r>
      <w:r w:rsidR="00FC3FA7" w:rsidRPr="00E44779">
        <w:rPr>
          <w:color w:val="auto"/>
          <w:rtl/>
        </w:rPr>
        <w:instrText xml:space="preserve"> </w:instrText>
      </w:r>
      <w:r w:rsidR="00FC3FA7" w:rsidRPr="00E44779">
        <w:rPr>
          <w:rFonts w:hint="eastAsia"/>
          <w:color w:val="auto"/>
          <w:rtl/>
        </w:rPr>
        <w:instrText>الله</w:instrText>
      </w:r>
      <w:r w:rsidR="00FC3FA7" w:rsidRPr="00E44779">
        <w:rPr>
          <w:color w:val="auto"/>
          <w:rtl/>
        </w:rPr>
        <w:instrText xml:space="preserve"> </w:instrText>
      </w:r>
      <w:r w:rsidR="00FC3FA7" w:rsidRPr="00E44779">
        <w:rPr>
          <w:rFonts w:hint="eastAsia"/>
          <w:color w:val="auto"/>
          <w:rtl/>
        </w:rPr>
        <w:instrText>من</w:instrText>
      </w:r>
      <w:r w:rsidR="00FC3FA7" w:rsidRPr="00E44779">
        <w:rPr>
          <w:color w:val="auto"/>
          <w:rtl/>
        </w:rPr>
        <w:instrText xml:space="preserve"> </w:instrText>
      </w:r>
      <w:r w:rsidR="00FC3FA7" w:rsidRPr="00E44779">
        <w:rPr>
          <w:rFonts w:hint="eastAsia"/>
          <w:color w:val="auto"/>
          <w:rtl/>
        </w:rPr>
        <w:instrText>الدعاء</w:instrText>
      </w:r>
      <w:r w:rsidR="00FC3FA7" w:rsidRPr="00E44779">
        <w:rPr>
          <w:color w:val="auto"/>
        </w:rPr>
        <w:instrText xml:space="preserve">" </w:instrText>
      </w:r>
      <w:r w:rsidR="00FC3FA7" w:rsidRPr="00E44779">
        <w:rPr>
          <w:color w:val="auto"/>
          <w:rtl/>
        </w:rPr>
        <w:fldChar w:fldCharType="end"/>
      </w:r>
      <w:r w:rsidR="00D8448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57"/>
      </w:r>
      <w:r w:rsidRPr="00E44779">
        <w:rPr>
          <w:rStyle w:val="af2"/>
          <w:color w:val="auto"/>
          <w:rtl/>
        </w:rPr>
        <w:t>)</w:t>
      </w:r>
      <w:r w:rsidR="00D84481" w:rsidRPr="00E44779">
        <w:rPr>
          <w:rFonts w:ascii="MS Sans Serif" w:hAnsi="MS Sans Serif" w:hint="cs"/>
          <w:snapToGrid w:val="0"/>
          <w:color w:val="auto"/>
          <w:rtl/>
          <w:lang w:eastAsia="en-US"/>
        </w:rPr>
        <w:t>.</w:t>
      </w:r>
    </w:p>
    <w:p w:rsidR="00D84481" w:rsidRPr="00E44779" w:rsidRDefault="00FF4037" w:rsidP="00D84481">
      <w:pPr>
        <w:spacing w:after="120"/>
        <w:ind w:firstLine="470"/>
        <w:rPr>
          <w:rStyle w:val="aff5"/>
          <w:color w:val="auto"/>
          <w:rtl/>
        </w:rPr>
      </w:pPr>
      <w:r w:rsidRPr="00E44779">
        <w:rPr>
          <w:rStyle w:val="aff7"/>
          <w:rFonts w:hint="cs"/>
          <w:color w:val="auto"/>
          <w:rtl/>
        </w:rPr>
        <w:t>و</w:t>
      </w:r>
      <w:r w:rsidRPr="00E44779">
        <w:rPr>
          <w:rStyle w:val="aff7"/>
          <w:color w:val="auto"/>
          <w:rtl/>
        </w:rPr>
        <w:t>عن أبي هريرة رضى الله تعالى عنه قال</w:t>
      </w:r>
      <w:r w:rsidR="00D84481" w:rsidRPr="00E44779">
        <w:rPr>
          <w:rStyle w:val="aff7"/>
          <w:rFonts w:hint="cs"/>
          <w:color w:val="auto"/>
          <w:rtl/>
        </w:rPr>
        <w:t>:</w:t>
      </w:r>
      <w:r w:rsidRPr="00E44779">
        <w:rPr>
          <w:rStyle w:val="aff7"/>
          <w:color w:val="auto"/>
          <w:rtl/>
        </w:rPr>
        <w:t xml:space="preserve"> قال رسول الله </w:t>
      </w:r>
      <w:r w:rsidR="00D84481" w:rsidRPr="00E44779">
        <w:rPr>
          <w:rStyle w:val="aff7"/>
          <w:color w:val="auto"/>
        </w:rPr>
        <w:sym w:font="AGA Arabesque" w:char="F072"/>
      </w:r>
      <w:r w:rsidR="00D84481" w:rsidRPr="00E44779">
        <w:rPr>
          <w:rStyle w:val="aff7"/>
          <w:rFonts w:hint="cs"/>
          <w:color w:val="auto"/>
          <w:rtl/>
        </w:rPr>
        <w:t>:</w:t>
      </w:r>
      <w:r w:rsidRPr="00E44779">
        <w:rPr>
          <w:rStyle w:val="aff7"/>
          <w:color w:val="auto"/>
          <w:rtl/>
        </w:rPr>
        <w:t xml:space="preserve"> </w:t>
      </w:r>
      <w:r w:rsidR="00D84481" w:rsidRPr="00E44779">
        <w:rPr>
          <w:rStyle w:val="afb"/>
          <w:rFonts w:ascii="Traditional Arabic" w:hAnsi="Traditional Arabic"/>
          <w:b/>
          <w:bCs/>
          <w:color w:val="auto"/>
          <w:rtl/>
          <w:lang w:val="x-none" w:eastAsia="en-US"/>
        </w:rPr>
        <w:t>«</w:t>
      </w:r>
      <w:r w:rsidR="00D84481" w:rsidRPr="00E44779">
        <w:rPr>
          <w:rStyle w:val="afb"/>
          <w:rFonts w:hint="cs"/>
          <w:color w:val="auto"/>
          <w:rtl/>
          <w:lang w:eastAsia="en-US"/>
        </w:rPr>
        <w:t xml:space="preserve"> </w:t>
      </w:r>
      <w:r w:rsidR="00D13748" w:rsidRPr="00E44779">
        <w:rPr>
          <w:rStyle w:val="afb"/>
          <w:b/>
          <w:bCs/>
          <w:color w:val="auto"/>
          <w:rtl/>
          <w:lang w:eastAsia="en-US"/>
        </w:rPr>
        <w:t>من لم يسأل الله يغضب عليه</w:t>
      </w:r>
      <w:r w:rsidR="00D13748" w:rsidRPr="00E44779">
        <w:rPr>
          <w:rStyle w:val="afb"/>
          <w:color w:val="auto"/>
          <w:rtl/>
          <w:lang w:eastAsia="en-US"/>
        </w:rPr>
        <w:fldChar w:fldCharType="begin"/>
      </w:r>
      <w:r w:rsidR="00D13748" w:rsidRPr="00E44779">
        <w:rPr>
          <w:color w:val="auto"/>
        </w:rPr>
        <w:instrText xml:space="preserve"> XE "</w:instrText>
      </w:r>
      <w:r w:rsidR="00D13748" w:rsidRPr="00E44779">
        <w:rPr>
          <w:rFonts w:hint="eastAsia"/>
          <w:color w:val="auto"/>
          <w:rtl/>
        </w:rPr>
        <w:instrText>فهرس</w:instrText>
      </w:r>
      <w:r w:rsidR="00D13748" w:rsidRPr="00E44779">
        <w:rPr>
          <w:color w:val="auto"/>
          <w:rtl/>
        </w:rPr>
        <w:instrText xml:space="preserve"> </w:instrText>
      </w:r>
      <w:r w:rsidR="00D13748" w:rsidRPr="00E44779">
        <w:rPr>
          <w:rFonts w:hint="eastAsia"/>
          <w:color w:val="auto"/>
          <w:rtl/>
        </w:rPr>
        <w:instrText>الحديث</w:instrText>
      </w:r>
      <w:r w:rsidR="00D13748" w:rsidRPr="00E44779">
        <w:rPr>
          <w:color w:val="auto"/>
          <w:rtl/>
        </w:rPr>
        <w:instrText>:</w:instrText>
      </w:r>
      <w:r w:rsidR="00D13748" w:rsidRPr="00E44779">
        <w:rPr>
          <w:rFonts w:hint="eastAsia"/>
          <w:color w:val="auto"/>
          <w:rtl/>
        </w:rPr>
        <w:instrText>من</w:instrText>
      </w:r>
      <w:r w:rsidR="00D13748" w:rsidRPr="00E44779">
        <w:rPr>
          <w:color w:val="auto"/>
          <w:rtl/>
        </w:rPr>
        <w:instrText xml:space="preserve"> </w:instrText>
      </w:r>
      <w:r w:rsidR="00D13748" w:rsidRPr="00E44779">
        <w:rPr>
          <w:rFonts w:hint="eastAsia"/>
          <w:color w:val="auto"/>
          <w:rtl/>
        </w:rPr>
        <w:instrText>لم</w:instrText>
      </w:r>
      <w:r w:rsidR="00D13748" w:rsidRPr="00E44779">
        <w:rPr>
          <w:color w:val="auto"/>
          <w:rtl/>
        </w:rPr>
        <w:instrText xml:space="preserve"> </w:instrText>
      </w:r>
      <w:r w:rsidR="00D13748" w:rsidRPr="00E44779">
        <w:rPr>
          <w:rFonts w:hint="eastAsia"/>
          <w:color w:val="auto"/>
          <w:rtl/>
        </w:rPr>
        <w:instrText>يسأل</w:instrText>
      </w:r>
      <w:r w:rsidR="00D13748" w:rsidRPr="00E44779">
        <w:rPr>
          <w:color w:val="auto"/>
          <w:rtl/>
        </w:rPr>
        <w:instrText xml:space="preserve"> </w:instrText>
      </w:r>
      <w:r w:rsidR="00D13748" w:rsidRPr="00E44779">
        <w:rPr>
          <w:rFonts w:hint="eastAsia"/>
          <w:color w:val="auto"/>
          <w:rtl/>
        </w:rPr>
        <w:instrText>الله</w:instrText>
      </w:r>
      <w:r w:rsidR="00D13748" w:rsidRPr="00E44779">
        <w:rPr>
          <w:color w:val="auto"/>
          <w:rtl/>
        </w:rPr>
        <w:instrText xml:space="preserve"> </w:instrText>
      </w:r>
      <w:r w:rsidR="00D13748" w:rsidRPr="00E44779">
        <w:rPr>
          <w:rFonts w:hint="eastAsia"/>
          <w:color w:val="auto"/>
          <w:rtl/>
        </w:rPr>
        <w:instrText>يغضب</w:instrText>
      </w:r>
      <w:r w:rsidR="00D13748" w:rsidRPr="00E44779">
        <w:rPr>
          <w:color w:val="auto"/>
          <w:rtl/>
        </w:rPr>
        <w:instrText xml:space="preserve"> </w:instrText>
      </w:r>
      <w:r w:rsidR="00D13748" w:rsidRPr="00E44779">
        <w:rPr>
          <w:rFonts w:hint="eastAsia"/>
          <w:color w:val="auto"/>
          <w:rtl/>
        </w:rPr>
        <w:instrText>عليه</w:instrText>
      </w:r>
      <w:r w:rsidR="00D13748" w:rsidRPr="00E44779">
        <w:rPr>
          <w:color w:val="auto"/>
        </w:rPr>
        <w:instrText xml:space="preserve">" </w:instrText>
      </w:r>
      <w:r w:rsidR="00D13748" w:rsidRPr="00E44779">
        <w:rPr>
          <w:rStyle w:val="afb"/>
          <w:color w:val="auto"/>
          <w:rtl/>
          <w:lang w:eastAsia="en-US"/>
        </w:rPr>
        <w:fldChar w:fldCharType="end"/>
      </w:r>
      <w:r w:rsidRPr="00E44779">
        <w:rPr>
          <w:rStyle w:val="afb"/>
          <w:color w:val="auto"/>
          <w:rtl/>
          <w:lang w:eastAsia="en-US"/>
        </w:rPr>
        <w:t>)</w:t>
      </w:r>
      <w:r w:rsidRPr="00E44779">
        <w:rPr>
          <w:rStyle w:val="af2"/>
          <w:color w:val="auto"/>
          <w:rtl/>
        </w:rPr>
        <w:t>(</w:t>
      </w:r>
      <w:r w:rsidRPr="00E44779">
        <w:rPr>
          <w:rStyle w:val="af2"/>
          <w:color w:val="auto"/>
          <w:rtl/>
        </w:rPr>
        <w:footnoteReference w:id="358"/>
      </w:r>
      <w:r w:rsidRPr="00E44779">
        <w:rPr>
          <w:rStyle w:val="af2"/>
          <w:color w:val="auto"/>
          <w:rtl/>
        </w:rPr>
        <w:t>)</w:t>
      </w:r>
      <w:r w:rsidR="00D84481" w:rsidRPr="00E44779">
        <w:rPr>
          <w:rStyle w:val="aff5"/>
          <w:rFonts w:hint="cs"/>
          <w:color w:val="auto"/>
          <w:rtl/>
        </w:rPr>
        <w:t>.</w:t>
      </w:r>
      <w:r w:rsidRPr="00E44779">
        <w:rPr>
          <w:rStyle w:val="aff5"/>
          <w:color w:val="auto"/>
          <w:rtl/>
        </w:rPr>
        <w:t xml:space="preserve"> </w:t>
      </w:r>
    </w:p>
    <w:p w:rsidR="00FF4037" w:rsidRPr="00E44779" w:rsidRDefault="00FF4037" w:rsidP="00F04BA7">
      <w:pPr>
        <w:spacing w:after="120"/>
        <w:ind w:firstLine="470"/>
        <w:rPr>
          <w:rFonts w:ascii="MS Sans Serif" w:hAnsi="MS Sans Serif"/>
          <w:color w:val="auto"/>
          <w:rtl/>
        </w:rPr>
      </w:pPr>
      <w:r w:rsidRPr="00E44779">
        <w:rPr>
          <w:rStyle w:val="aff5"/>
          <w:rFonts w:hint="cs"/>
          <w:color w:val="auto"/>
          <w:rtl/>
        </w:rPr>
        <w:lastRenderedPageBreak/>
        <w:t>و</w:t>
      </w:r>
      <w:r w:rsidRPr="00E44779">
        <w:rPr>
          <w:rStyle w:val="aff7"/>
          <w:color w:val="auto"/>
          <w:rtl/>
        </w:rPr>
        <w:t>عن أبي الدرداء</w:t>
      </w:r>
      <w:r w:rsidR="00F04BA7" w:rsidRPr="00E44779">
        <w:rPr>
          <w:rStyle w:val="aff7"/>
          <w:rFonts w:hint="cs"/>
          <w:color w:val="auto"/>
          <w:rtl/>
        </w:rPr>
        <w:t xml:space="preserve"> </w:t>
      </w:r>
      <w:r w:rsidR="00F04BA7" w:rsidRPr="00E44779">
        <w:rPr>
          <w:rStyle w:val="aff7"/>
          <w:rFonts w:hint="cs"/>
          <w:color w:val="auto"/>
        </w:rPr>
        <w:sym w:font="AGA Arabesque" w:char="F074"/>
      </w:r>
      <w:r w:rsidRPr="00E44779">
        <w:rPr>
          <w:rStyle w:val="aff7"/>
          <w:color w:val="auto"/>
          <w:rtl/>
        </w:rPr>
        <w:t xml:space="preserve"> قال</w:t>
      </w:r>
      <w:r w:rsidR="00F04BA7" w:rsidRPr="00E44779">
        <w:rPr>
          <w:rStyle w:val="aff7"/>
          <w:rFonts w:hint="cs"/>
          <w:color w:val="auto"/>
          <w:rtl/>
        </w:rPr>
        <w:t>:</w:t>
      </w:r>
      <w:r w:rsidRPr="00E44779">
        <w:rPr>
          <w:rStyle w:val="aff7"/>
          <w:color w:val="auto"/>
          <w:rtl/>
        </w:rPr>
        <w:t xml:space="preserve"> قال رسول الله </w:t>
      </w:r>
      <w:r w:rsidR="00F04BA7" w:rsidRPr="00E44779">
        <w:rPr>
          <w:rStyle w:val="aff7"/>
          <w:color w:val="auto"/>
        </w:rPr>
        <w:sym w:font="AGA Arabesque" w:char="F072"/>
      </w:r>
      <w:r w:rsidR="00F04BA7" w:rsidRPr="00E44779">
        <w:rPr>
          <w:rStyle w:val="aff7"/>
          <w:rFonts w:hint="cs"/>
          <w:color w:val="auto"/>
          <w:rtl/>
        </w:rPr>
        <w:t>:</w:t>
      </w:r>
      <w:r w:rsidRPr="00E44779">
        <w:rPr>
          <w:rStyle w:val="aff7"/>
          <w:color w:val="auto"/>
          <w:rtl/>
        </w:rPr>
        <w:t xml:space="preserve"> </w:t>
      </w:r>
      <w:r w:rsidR="00F04BA7" w:rsidRPr="00E44779">
        <w:rPr>
          <w:rStyle w:val="afb"/>
          <w:rFonts w:ascii="Traditional Arabic" w:hAnsi="Traditional Arabic"/>
          <w:b/>
          <w:bCs/>
          <w:color w:val="auto"/>
          <w:rtl/>
          <w:lang w:val="x-none"/>
        </w:rPr>
        <w:t>«</w:t>
      </w:r>
      <w:r w:rsidR="00F04BA7" w:rsidRPr="00E44779">
        <w:rPr>
          <w:rStyle w:val="afb"/>
          <w:rFonts w:hint="cs"/>
          <w:color w:val="auto"/>
          <w:rtl/>
        </w:rPr>
        <w:t xml:space="preserve"> </w:t>
      </w:r>
      <w:r w:rsidR="00D13748" w:rsidRPr="00E44779">
        <w:rPr>
          <w:rStyle w:val="afb"/>
          <w:b/>
          <w:bCs/>
          <w:color w:val="auto"/>
          <w:rtl/>
        </w:rPr>
        <w:t xml:space="preserve">ما من عبد مسلم يدعو لأخيه بظهر </w:t>
      </w:r>
      <w:r w:rsidR="001E47F9" w:rsidRPr="00E44779">
        <w:rPr>
          <w:rStyle w:val="afb"/>
          <w:b/>
          <w:bCs/>
          <w:color w:val="auto"/>
          <w:rtl/>
        </w:rPr>
        <w:t>الغيب</w:t>
      </w:r>
      <w:r w:rsidR="00D13748" w:rsidRPr="00E44779">
        <w:rPr>
          <w:rStyle w:val="afb"/>
          <w:b/>
          <w:bCs/>
          <w:color w:val="auto"/>
          <w:rtl/>
        </w:rPr>
        <w:t xml:space="preserve"> إلا قال الملك</w:t>
      </w:r>
      <w:r w:rsidR="00F04BA7" w:rsidRPr="00E44779">
        <w:rPr>
          <w:rStyle w:val="afb"/>
          <w:rFonts w:hint="cs"/>
          <w:b/>
          <w:bCs/>
          <w:color w:val="auto"/>
          <w:rtl/>
        </w:rPr>
        <w:t>:</w:t>
      </w:r>
      <w:r w:rsidR="00D13748" w:rsidRPr="00E44779">
        <w:rPr>
          <w:rStyle w:val="afb"/>
          <w:b/>
          <w:bCs/>
          <w:color w:val="auto"/>
          <w:rtl/>
        </w:rPr>
        <w:t xml:space="preserve"> ولك بمثل</w:t>
      </w:r>
      <w:r w:rsidR="00D13748" w:rsidRPr="00E44779">
        <w:rPr>
          <w:rStyle w:val="afb"/>
          <w:b/>
          <w:bCs/>
          <w:color w:val="auto"/>
          <w:rtl/>
        </w:rPr>
        <w:fldChar w:fldCharType="begin"/>
      </w:r>
      <w:r w:rsidR="00D13748" w:rsidRPr="00E44779">
        <w:rPr>
          <w:b/>
          <w:bCs/>
          <w:color w:val="auto"/>
        </w:rPr>
        <w:instrText xml:space="preserve"> XE "</w:instrText>
      </w:r>
      <w:r w:rsidR="00D13748" w:rsidRPr="00E44779">
        <w:rPr>
          <w:rFonts w:hint="eastAsia"/>
          <w:b/>
          <w:bCs/>
          <w:color w:val="auto"/>
          <w:rtl/>
        </w:rPr>
        <w:instrText>فهرس</w:instrText>
      </w:r>
      <w:r w:rsidR="00D13748" w:rsidRPr="00E44779">
        <w:rPr>
          <w:b/>
          <w:bCs/>
          <w:color w:val="auto"/>
          <w:rtl/>
        </w:rPr>
        <w:instrText xml:space="preserve"> </w:instrText>
      </w:r>
      <w:r w:rsidR="00D13748" w:rsidRPr="00E44779">
        <w:rPr>
          <w:rFonts w:hint="eastAsia"/>
          <w:b/>
          <w:bCs/>
          <w:color w:val="auto"/>
          <w:rtl/>
        </w:rPr>
        <w:instrText>الحديث</w:instrText>
      </w:r>
      <w:r w:rsidR="00D13748" w:rsidRPr="00E44779">
        <w:rPr>
          <w:b/>
          <w:bCs/>
          <w:color w:val="auto"/>
          <w:rtl/>
        </w:rPr>
        <w:instrText>:</w:instrText>
      </w:r>
      <w:r w:rsidR="00D13748" w:rsidRPr="00E44779">
        <w:rPr>
          <w:rFonts w:hint="eastAsia"/>
          <w:b/>
          <w:bCs/>
          <w:color w:val="auto"/>
          <w:rtl/>
        </w:rPr>
        <w:instrText>ما</w:instrText>
      </w:r>
      <w:r w:rsidR="00D13748" w:rsidRPr="00E44779">
        <w:rPr>
          <w:b/>
          <w:bCs/>
          <w:color w:val="auto"/>
          <w:rtl/>
        </w:rPr>
        <w:instrText xml:space="preserve"> </w:instrText>
      </w:r>
      <w:r w:rsidR="00D13748" w:rsidRPr="00E44779">
        <w:rPr>
          <w:rFonts w:hint="eastAsia"/>
          <w:b/>
          <w:bCs/>
          <w:color w:val="auto"/>
          <w:rtl/>
        </w:rPr>
        <w:instrText>من</w:instrText>
      </w:r>
      <w:r w:rsidR="00D13748" w:rsidRPr="00E44779">
        <w:rPr>
          <w:b/>
          <w:bCs/>
          <w:color w:val="auto"/>
          <w:rtl/>
        </w:rPr>
        <w:instrText xml:space="preserve"> </w:instrText>
      </w:r>
      <w:r w:rsidR="00D13748" w:rsidRPr="00E44779">
        <w:rPr>
          <w:rFonts w:hint="eastAsia"/>
          <w:b/>
          <w:bCs/>
          <w:color w:val="auto"/>
          <w:rtl/>
        </w:rPr>
        <w:instrText>عبد</w:instrText>
      </w:r>
      <w:r w:rsidR="00D13748" w:rsidRPr="00E44779">
        <w:rPr>
          <w:b/>
          <w:bCs/>
          <w:color w:val="auto"/>
          <w:rtl/>
        </w:rPr>
        <w:instrText xml:space="preserve"> </w:instrText>
      </w:r>
      <w:r w:rsidR="00D13748" w:rsidRPr="00E44779">
        <w:rPr>
          <w:rFonts w:hint="eastAsia"/>
          <w:b/>
          <w:bCs/>
          <w:color w:val="auto"/>
          <w:rtl/>
        </w:rPr>
        <w:instrText>مسلم</w:instrText>
      </w:r>
      <w:r w:rsidR="00D13748" w:rsidRPr="00E44779">
        <w:rPr>
          <w:b/>
          <w:bCs/>
          <w:color w:val="auto"/>
          <w:rtl/>
        </w:rPr>
        <w:instrText xml:space="preserve"> </w:instrText>
      </w:r>
      <w:r w:rsidR="00D13748" w:rsidRPr="00E44779">
        <w:rPr>
          <w:rFonts w:hint="eastAsia"/>
          <w:b/>
          <w:bCs/>
          <w:color w:val="auto"/>
          <w:rtl/>
        </w:rPr>
        <w:instrText>يدعو</w:instrText>
      </w:r>
      <w:r w:rsidR="00D13748" w:rsidRPr="00E44779">
        <w:rPr>
          <w:b/>
          <w:bCs/>
          <w:color w:val="auto"/>
          <w:rtl/>
        </w:rPr>
        <w:instrText xml:space="preserve"> </w:instrText>
      </w:r>
      <w:r w:rsidR="00D13748" w:rsidRPr="00E44779">
        <w:rPr>
          <w:rFonts w:hint="eastAsia"/>
          <w:b/>
          <w:bCs/>
          <w:color w:val="auto"/>
          <w:rtl/>
        </w:rPr>
        <w:instrText>لأخيه</w:instrText>
      </w:r>
      <w:r w:rsidR="00D13748" w:rsidRPr="00E44779">
        <w:rPr>
          <w:b/>
          <w:bCs/>
          <w:color w:val="auto"/>
          <w:rtl/>
        </w:rPr>
        <w:instrText xml:space="preserve"> </w:instrText>
      </w:r>
      <w:r w:rsidR="00D13748" w:rsidRPr="00E44779">
        <w:rPr>
          <w:rFonts w:hint="eastAsia"/>
          <w:b/>
          <w:bCs/>
          <w:color w:val="auto"/>
          <w:rtl/>
        </w:rPr>
        <w:instrText>بظهر</w:instrText>
      </w:r>
      <w:r w:rsidR="00D13748" w:rsidRPr="00E44779">
        <w:rPr>
          <w:b/>
          <w:bCs/>
          <w:color w:val="auto"/>
          <w:rtl/>
        </w:rPr>
        <w:instrText xml:space="preserve"> </w:instrText>
      </w:r>
      <w:r w:rsidR="001E47F9" w:rsidRPr="00E44779">
        <w:rPr>
          <w:rFonts w:hint="eastAsia"/>
          <w:b/>
          <w:bCs/>
          <w:color w:val="auto"/>
          <w:rtl/>
        </w:rPr>
        <w:instrText>الغيب</w:instrText>
      </w:r>
      <w:r w:rsidR="00D13748" w:rsidRPr="00E44779">
        <w:rPr>
          <w:b/>
          <w:bCs/>
          <w:color w:val="auto"/>
          <w:rtl/>
        </w:rPr>
        <w:instrText xml:space="preserve"> </w:instrText>
      </w:r>
      <w:r w:rsidR="00D13748" w:rsidRPr="00E44779">
        <w:rPr>
          <w:rFonts w:hint="eastAsia"/>
          <w:b/>
          <w:bCs/>
          <w:color w:val="auto"/>
          <w:rtl/>
        </w:rPr>
        <w:instrText>إلا</w:instrText>
      </w:r>
      <w:r w:rsidR="00D13748" w:rsidRPr="00E44779">
        <w:rPr>
          <w:b/>
          <w:bCs/>
          <w:color w:val="auto"/>
          <w:rtl/>
        </w:rPr>
        <w:instrText xml:space="preserve"> </w:instrText>
      </w:r>
      <w:r w:rsidR="00D13748" w:rsidRPr="00E44779">
        <w:rPr>
          <w:rFonts w:hint="eastAsia"/>
          <w:b/>
          <w:bCs/>
          <w:color w:val="auto"/>
          <w:rtl/>
        </w:rPr>
        <w:instrText>قال</w:instrText>
      </w:r>
      <w:r w:rsidR="00D13748" w:rsidRPr="00E44779">
        <w:rPr>
          <w:b/>
          <w:bCs/>
          <w:color w:val="auto"/>
          <w:rtl/>
        </w:rPr>
        <w:instrText xml:space="preserve"> </w:instrText>
      </w:r>
      <w:r w:rsidR="00D13748" w:rsidRPr="00E44779">
        <w:rPr>
          <w:rFonts w:hint="eastAsia"/>
          <w:b/>
          <w:bCs/>
          <w:color w:val="auto"/>
          <w:rtl/>
        </w:rPr>
        <w:instrText>الملك</w:instrText>
      </w:r>
      <w:r w:rsidR="00D13748" w:rsidRPr="00E44779">
        <w:rPr>
          <w:b/>
          <w:bCs/>
          <w:color w:val="auto"/>
          <w:rtl/>
        </w:rPr>
        <w:instrText xml:space="preserve"> </w:instrText>
      </w:r>
      <w:r w:rsidR="00D13748" w:rsidRPr="00E44779">
        <w:rPr>
          <w:rFonts w:hint="eastAsia"/>
          <w:b/>
          <w:bCs/>
          <w:color w:val="auto"/>
          <w:rtl/>
        </w:rPr>
        <w:instrText>ولك</w:instrText>
      </w:r>
      <w:r w:rsidR="00D13748" w:rsidRPr="00E44779">
        <w:rPr>
          <w:b/>
          <w:bCs/>
          <w:color w:val="auto"/>
          <w:rtl/>
        </w:rPr>
        <w:instrText xml:space="preserve"> </w:instrText>
      </w:r>
      <w:r w:rsidR="00D13748" w:rsidRPr="00E44779">
        <w:rPr>
          <w:rFonts w:hint="eastAsia"/>
          <w:b/>
          <w:bCs/>
          <w:color w:val="auto"/>
          <w:rtl/>
        </w:rPr>
        <w:instrText>بمثل</w:instrText>
      </w:r>
      <w:r w:rsidR="00D13748" w:rsidRPr="00E44779">
        <w:rPr>
          <w:b/>
          <w:bCs/>
          <w:color w:val="auto"/>
        </w:rPr>
        <w:instrText xml:space="preserve">" </w:instrText>
      </w:r>
      <w:r w:rsidR="00D13748" w:rsidRPr="00E44779">
        <w:rPr>
          <w:rStyle w:val="afb"/>
          <w:b/>
          <w:bCs/>
          <w:color w:val="auto"/>
          <w:rtl/>
        </w:rPr>
        <w:fldChar w:fldCharType="end"/>
      </w:r>
      <w:r w:rsidR="00F04BA7" w:rsidRPr="00E44779">
        <w:rPr>
          <w:rStyle w:val="afb"/>
          <w:rFonts w:hint="cs"/>
          <w:b/>
          <w:bCs/>
          <w:color w:val="auto"/>
          <w:rtl/>
        </w:rPr>
        <w:t xml:space="preserve"> </w:t>
      </w:r>
      <w:r w:rsidR="00F04BA7"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59"/>
      </w:r>
      <w:r w:rsidRPr="00E44779">
        <w:rPr>
          <w:rStyle w:val="af2"/>
          <w:color w:val="auto"/>
          <w:rtl/>
        </w:rPr>
        <w:t>)</w:t>
      </w:r>
      <w:r w:rsidR="00F04BA7" w:rsidRPr="00E44779">
        <w:rPr>
          <w:rFonts w:ascii="MS Sans Serif" w:hAnsi="MS Sans Serif"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ذكر 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على المسألة من أهل العلم:</w:t>
      </w:r>
    </w:p>
    <w:p w:rsidR="00FF4037" w:rsidRPr="00E44779" w:rsidRDefault="00FF4037" w:rsidP="00F04BA7">
      <w:pPr>
        <w:spacing w:after="120"/>
        <w:ind w:firstLine="470"/>
        <w:rPr>
          <w:color w:val="auto"/>
          <w:sz w:val="32"/>
          <w:rtl/>
        </w:rPr>
      </w:pPr>
      <w:r w:rsidRPr="00E44779">
        <w:rPr>
          <w:color w:val="auto"/>
          <w:sz w:val="32"/>
          <w:rtl/>
        </w:rPr>
        <w:t>قال القاضي عياض</w:t>
      </w:r>
      <w:r w:rsidR="00F04BA7" w:rsidRPr="00E44779">
        <w:rPr>
          <w:rFonts w:hint="cs"/>
          <w:color w:val="auto"/>
          <w:sz w:val="32"/>
          <w:rtl/>
        </w:rPr>
        <w:t>:</w:t>
      </w:r>
      <w:r w:rsidRPr="00E44779">
        <w:rPr>
          <w:color w:val="auto"/>
          <w:sz w:val="32"/>
          <w:rtl/>
        </w:rPr>
        <w:t xml:space="preserve"> </w:t>
      </w:r>
      <w:r w:rsidR="00F04BA7" w:rsidRPr="00E44779">
        <w:rPr>
          <w:rFonts w:hint="cs"/>
          <w:color w:val="auto"/>
          <w:sz w:val="32"/>
          <w:rtl/>
        </w:rPr>
        <w:t>(</w:t>
      </w:r>
      <w:r w:rsidRPr="00E44779">
        <w:rPr>
          <w:color w:val="auto"/>
          <w:sz w:val="32"/>
          <w:rtl/>
        </w:rPr>
        <w:t>وفيه</w:t>
      </w:r>
      <w:r w:rsidRPr="00E44779">
        <w:rPr>
          <w:rFonts w:hint="cs"/>
          <w:color w:val="auto"/>
          <w:sz w:val="32"/>
          <w:rtl/>
        </w:rPr>
        <w:t xml:space="preserve">- أي قول النبي </w:t>
      </w:r>
      <w:r w:rsidR="00F04BA7" w:rsidRPr="00E44779">
        <w:rPr>
          <w:rFonts w:hint="cs"/>
          <w:color w:val="auto"/>
          <w:szCs w:val="40"/>
        </w:rPr>
        <w:sym w:font="AGA Arabesque" w:char="F072"/>
      </w:r>
      <w:r w:rsidR="00D13748" w:rsidRPr="00E44779">
        <w:rPr>
          <w:rFonts w:hint="cs"/>
          <w:color w:val="auto"/>
          <w:sz w:val="32"/>
          <w:rtl/>
        </w:rPr>
        <w:t>:</w:t>
      </w:r>
      <w:r w:rsidRPr="00E44779">
        <w:rPr>
          <w:rFonts w:hint="cs"/>
          <w:color w:val="auto"/>
          <w:sz w:val="32"/>
          <w:rtl/>
        </w:rPr>
        <w:t xml:space="preserve"> </w:t>
      </w:r>
      <w:r w:rsidR="00D13748" w:rsidRPr="00E44779">
        <w:rPr>
          <w:rFonts w:ascii="Traditional Arabic" w:hAnsi="Traditional Arabic"/>
          <w:b/>
          <w:bCs/>
          <w:color w:val="auto"/>
          <w:rtl/>
          <w:lang w:val="x-none"/>
        </w:rPr>
        <w:t>«</w:t>
      </w:r>
      <w:r w:rsidR="00D13748" w:rsidRPr="00E44779">
        <w:rPr>
          <w:rFonts w:hint="cs"/>
          <w:color w:val="auto"/>
          <w:sz w:val="32"/>
          <w:rtl/>
        </w:rPr>
        <w:t xml:space="preserve"> </w:t>
      </w:r>
      <w:r w:rsidR="00D13748" w:rsidRPr="00E44779">
        <w:rPr>
          <w:rFonts w:hint="cs"/>
          <w:b/>
          <w:bCs/>
          <w:color w:val="auto"/>
          <w:sz w:val="32"/>
          <w:rtl/>
        </w:rPr>
        <w:t>اللهم حبب إلينا المدينة كما حببت إلنا مكة أو اشد وصححها</w:t>
      </w:r>
      <w:r w:rsidR="00D13748" w:rsidRPr="00E44779">
        <w:rPr>
          <w:color w:val="auto"/>
          <w:sz w:val="32"/>
          <w:rtl/>
        </w:rPr>
        <w:fldChar w:fldCharType="begin"/>
      </w:r>
      <w:r w:rsidR="00D13748" w:rsidRPr="00E44779">
        <w:rPr>
          <w:color w:val="auto"/>
        </w:rPr>
        <w:instrText xml:space="preserve"> XE "</w:instrText>
      </w:r>
      <w:r w:rsidR="00D13748" w:rsidRPr="00E44779">
        <w:rPr>
          <w:rFonts w:hint="eastAsia"/>
          <w:color w:val="auto"/>
          <w:rtl/>
        </w:rPr>
        <w:instrText>فهرس</w:instrText>
      </w:r>
      <w:r w:rsidR="00D13748" w:rsidRPr="00E44779">
        <w:rPr>
          <w:color w:val="auto"/>
          <w:rtl/>
        </w:rPr>
        <w:instrText xml:space="preserve"> </w:instrText>
      </w:r>
      <w:r w:rsidR="00D13748" w:rsidRPr="00E44779">
        <w:rPr>
          <w:rFonts w:hint="eastAsia"/>
          <w:color w:val="auto"/>
          <w:rtl/>
        </w:rPr>
        <w:instrText>الحديث</w:instrText>
      </w:r>
      <w:r w:rsidR="00D13748" w:rsidRPr="00E44779">
        <w:rPr>
          <w:color w:val="auto"/>
          <w:rtl/>
        </w:rPr>
        <w:instrText>:</w:instrText>
      </w:r>
      <w:r w:rsidR="00D13748" w:rsidRPr="00E44779">
        <w:rPr>
          <w:rFonts w:hint="eastAsia"/>
          <w:color w:val="auto"/>
          <w:rtl/>
        </w:rPr>
        <w:instrText>اللهم</w:instrText>
      </w:r>
      <w:r w:rsidR="00D13748" w:rsidRPr="00E44779">
        <w:rPr>
          <w:color w:val="auto"/>
          <w:rtl/>
        </w:rPr>
        <w:instrText xml:space="preserve"> </w:instrText>
      </w:r>
      <w:r w:rsidR="00D13748" w:rsidRPr="00E44779">
        <w:rPr>
          <w:rFonts w:hint="eastAsia"/>
          <w:color w:val="auto"/>
          <w:rtl/>
        </w:rPr>
        <w:instrText>حبب</w:instrText>
      </w:r>
      <w:r w:rsidR="00D13748" w:rsidRPr="00E44779">
        <w:rPr>
          <w:color w:val="auto"/>
          <w:rtl/>
        </w:rPr>
        <w:instrText xml:space="preserve"> </w:instrText>
      </w:r>
      <w:r w:rsidR="00D13748" w:rsidRPr="00E44779">
        <w:rPr>
          <w:rFonts w:hint="eastAsia"/>
          <w:color w:val="auto"/>
          <w:rtl/>
        </w:rPr>
        <w:instrText>إلينا</w:instrText>
      </w:r>
      <w:r w:rsidR="00D13748" w:rsidRPr="00E44779">
        <w:rPr>
          <w:color w:val="auto"/>
          <w:rtl/>
        </w:rPr>
        <w:instrText xml:space="preserve"> </w:instrText>
      </w:r>
      <w:r w:rsidR="00D13748" w:rsidRPr="00E44779">
        <w:rPr>
          <w:rFonts w:hint="eastAsia"/>
          <w:color w:val="auto"/>
          <w:rtl/>
        </w:rPr>
        <w:instrText>المدينة</w:instrText>
      </w:r>
      <w:r w:rsidR="00D13748" w:rsidRPr="00E44779">
        <w:rPr>
          <w:color w:val="auto"/>
          <w:rtl/>
        </w:rPr>
        <w:instrText xml:space="preserve"> </w:instrText>
      </w:r>
      <w:r w:rsidR="00D13748" w:rsidRPr="00E44779">
        <w:rPr>
          <w:rFonts w:hint="eastAsia"/>
          <w:color w:val="auto"/>
          <w:rtl/>
        </w:rPr>
        <w:instrText>كما</w:instrText>
      </w:r>
      <w:r w:rsidR="00D13748" w:rsidRPr="00E44779">
        <w:rPr>
          <w:color w:val="auto"/>
          <w:rtl/>
        </w:rPr>
        <w:instrText xml:space="preserve"> </w:instrText>
      </w:r>
      <w:r w:rsidR="00D13748" w:rsidRPr="00E44779">
        <w:rPr>
          <w:rFonts w:hint="eastAsia"/>
          <w:color w:val="auto"/>
          <w:rtl/>
        </w:rPr>
        <w:instrText>حببت</w:instrText>
      </w:r>
      <w:r w:rsidR="00D13748" w:rsidRPr="00E44779">
        <w:rPr>
          <w:color w:val="auto"/>
          <w:rtl/>
        </w:rPr>
        <w:instrText xml:space="preserve"> </w:instrText>
      </w:r>
      <w:r w:rsidR="00D13748" w:rsidRPr="00E44779">
        <w:rPr>
          <w:rFonts w:hint="eastAsia"/>
          <w:color w:val="auto"/>
          <w:rtl/>
        </w:rPr>
        <w:instrText>إلنا</w:instrText>
      </w:r>
      <w:r w:rsidR="00D13748" w:rsidRPr="00E44779">
        <w:rPr>
          <w:color w:val="auto"/>
          <w:rtl/>
        </w:rPr>
        <w:instrText xml:space="preserve"> </w:instrText>
      </w:r>
      <w:r w:rsidR="00D13748" w:rsidRPr="00E44779">
        <w:rPr>
          <w:rFonts w:hint="eastAsia"/>
          <w:color w:val="auto"/>
          <w:rtl/>
        </w:rPr>
        <w:instrText>مكة</w:instrText>
      </w:r>
      <w:r w:rsidR="00D13748" w:rsidRPr="00E44779">
        <w:rPr>
          <w:color w:val="auto"/>
          <w:rtl/>
        </w:rPr>
        <w:instrText xml:space="preserve"> </w:instrText>
      </w:r>
      <w:r w:rsidR="00D13748" w:rsidRPr="00E44779">
        <w:rPr>
          <w:rFonts w:hint="eastAsia"/>
          <w:color w:val="auto"/>
          <w:rtl/>
        </w:rPr>
        <w:instrText>أو</w:instrText>
      </w:r>
      <w:r w:rsidR="00D13748" w:rsidRPr="00E44779">
        <w:rPr>
          <w:color w:val="auto"/>
          <w:rtl/>
        </w:rPr>
        <w:instrText xml:space="preserve"> </w:instrText>
      </w:r>
      <w:r w:rsidR="00D13748" w:rsidRPr="00E44779">
        <w:rPr>
          <w:rFonts w:hint="eastAsia"/>
          <w:color w:val="auto"/>
          <w:rtl/>
        </w:rPr>
        <w:instrText>اشد</w:instrText>
      </w:r>
      <w:r w:rsidR="00D13748" w:rsidRPr="00E44779">
        <w:rPr>
          <w:color w:val="auto"/>
          <w:rtl/>
        </w:rPr>
        <w:instrText xml:space="preserve"> </w:instrText>
      </w:r>
      <w:r w:rsidR="00D13748" w:rsidRPr="00E44779">
        <w:rPr>
          <w:rFonts w:hint="eastAsia"/>
          <w:color w:val="auto"/>
          <w:rtl/>
        </w:rPr>
        <w:instrText>وصححها</w:instrText>
      </w:r>
      <w:r w:rsidR="00D13748" w:rsidRPr="00E44779">
        <w:rPr>
          <w:color w:val="auto"/>
        </w:rPr>
        <w:instrText xml:space="preserve">" </w:instrText>
      </w:r>
      <w:r w:rsidR="00D13748" w:rsidRPr="00E44779">
        <w:rPr>
          <w:color w:val="auto"/>
          <w:sz w:val="32"/>
          <w:rtl/>
        </w:rPr>
        <w:fldChar w:fldCharType="end"/>
      </w:r>
      <w:r w:rsidRPr="00E44779">
        <w:rPr>
          <w:rFonts w:hint="cs"/>
          <w:color w:val="auto"/>
          <w:sz w:val="32"/>
          <w:rtl/>
        </w:rPr>
        <w:t xml:space="preserve"> ..</w:t>
      </w:r>
      <w:r w:rsidR="00D13748" w:rsidRPr="00E44779">
        <w:rPr>
          <w:rFonts w:hint="cs"/>
          <w:color w:val="auto"/>
          <w:sz w:val="32"/>
          <w:rtl/>
        </w:rPr>
        <w:t xml:space="preserve"> </w:t>
      </w:r>
      <w:r w:rsidR="00D13748" w:rsidRPr="00E44779">
        <w:rPr>
          <w:rFonts w:ascii="Traditional Arabic" w:hAnsi="Traditional Arabic"/>
          <w:color w:val="auto"/>
          <w:rtl/>
          <w:lang w:val="x-none"/>
        </w:rPr>
        <w:t>»</w:t>
      </w:r>
      <w:r w:rsidR="00D13748" w:rsidRPr="00E44779">
        <w:rPr>
          <w:rFonts w:hint="cs"/>
          <w:color w:val="auto"/>
          <w:sz w:val="32"/>
          <w:rtl/>
        </w:rPr>
        <w:t xml:space="preserve"> </w:t>
      </w:r>
      <w:r w:rsidRPr="00E44779">
        <w:rPr>
          <w:rFonts w:hint="cs"/>
          <w:color w:val="auto"/>
          <w:sz w:val="32"/>
          <w:rtl/>
        </w:rPr>
        <w:t>الحديث</w:t>
      </w:r>
      <w:r w:rsidRPr="00E44779">
        <w:rPr>
          <w:rStyle w:val="af2"/>
          <w:color w:val="auto"/>
          <w:rtl/>
        </w:rPr>
        <w:t>(</w:t>
      </w:r>
      <w:r w:rsidRPr="00E44779">
        <w:rPr>
          <w:rStyle w:val="af2"/>
          <w:color w:val="auto"/>
          <w:rtl/>
        </w:rPr>
        <w:footnoteReference w:id="360"/>
      </w:r>
      <w:r w:rsidRPr="00E44779">
        <w:rPr>
          <w:rStyle w:val="af2"/>
          <w:color w:val="auto"/>
          <w:rtl/>
        </w:rPr>
        <w:t>)</w:t>
      </w:r>
      <w:r w:rsidRPr="00E44779">
        <w:rPr>
          <w:rFonts w:hint="cs"/>
          <w:color w:val="auto"/>
          <w:sz w:val="32"/>
          <w:rtl/>
        </w:rPr>
        <w:t>-</w:t>
      </w:r>
      <w:r w:rsidRPr="00E44779">
        <w:rPr>
          <w:color w:val="auto"/>
          <w:sz w:val="32"/>
          <w:rtl/>
        </w:rPr>
        <w:t xml:space="preserve"> حجة لكافة المسلمين في جواز </w:t>
      </w:r>
      <w:r w:rsidR="00603147" w:rsidRPr="00E44779">
        <w:rPr>
          <w:color w:val="auto"/>
          <w:sz w:val="32"/>
          <w:rtl/>
        </w:rPr>
        <w:t>الدعاء</w:t>
      </w:r>
      <w:r w:rsidR="00D13748" w:rsidRPr="00E44779">
        <w:rPr>
          <w:color w:val="auto"/>
          <w:sz w:val="32"/>
          <w:rtl/>
        </w:rPr>
        <w:t xml:space="preserve"> بالخير وكشف الضر</w:t>
      </w:r>
      <w:r w:rsidRPr="00E44779">
        <w:rPr>
          <w:color w:val="auto"/>
          <w:sz w:val="32"/>
          <w:rtl/>
        </w:rPr>
        <w:t>، خلافا</w:t>
      </w:r>
      <w:r w:rsidR="00F04BA7" w:rsidRPr="00E44779">
        <w:rPr>
          <w:rFonts w:hint="cs"/>
          <w:color w:val="auto"/>
          <w:sz w:val="32"/>
          <w:rtl/>
        </w:rPr>
        <w:t>ً</w:t>
      </w:r>
      <w:r w:rsidRPr="00E44779">
        <w:rPr>
          <w:color w:val="auto"/>
          <w:sz w:val="32"/>
          <w:rtl/>
        </w:rPr>
        <w:t xml:space="preserve"> لبعض المتصوفة في أن هذا عندهم قدح في </w:t>
      </w:r>
      <w:r w:rsidR="00603147" w:rsidRPr="00E44779">
        <w:rPr>
          <w:color w:val="auto"/>
          <w:sz w:val="32"/>
          <w:rtl/>
        </w:rPr>
        <w:t>التوكل</w:t>
      </w:r>
      <w:r w:rsidRPr="00E44779">
        <w:rPr>
          <w:color w:val="auto"/>
          <w:sz w:val="32"/>
          <w:rtl/>
        </w:rPr>
        <w:t xml:space="preserve"> والرضا</w:t>
      </w:r>
      <w:r w:rsidR="00F04BA7" w:rsidRPr="00E44779">
        <w:rPr>
          <w:rFonts w:hint="cs"/>
          <w:color w:val="auto"/>
          <w:sz w:val="32"/>
          <w:rtl/>
        </w:rPr>
        <w:t>)</w:t>
      </w:r>
      <w:r w:rsidRPr="00E44779">
        <w:rPr>
          <w:rStyle w:val="af2"/>
          <w:color w:val="auto"/>
          <w:rtl/>
        </w:rPr>
        <w:t>(</w:t>
      </w:r>
      <w:r w:rsidRPr="00E44779">
        <w:rPr>
          <w:rStyle w:val="af2"/>
          <w:color w:val="auto"/>
          <w:rtl/>
        </w:rPr>
        <w:footnoteReference w:id="361"/>
      </w:r>
      <w:r w:rsidRPr="00E44779">
        <w:rPr>
          <w:rStyle w:val="af2"/>
          <w:color w:val="auto"/>
          <w:rtl/>
        </w:rPr>
        <w:t>)</w:t>
      </w:r>
      <w:r w:rsidR="00D13748"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التعليق على المسألة:</w:t>
      </w:r>
    </w:p>
    <w:p w:rsidR="00456056" w:rsidRPr="00E44779" w:rsidRDefault="00FF4037" w:rsidP="00F04A93">
      <w:pPr>
        <w:spacing w:after="120"/>
        <w:ind w:firstLine="470"/>
        <w:rPr>
          <w:color w:val="auto"/>
          <w:sz w:val="32"/>
          <w:rtl/>
        </w:rPr>
      </w:pPr>
      <w:r w:rsidRPr="00E44779">
        <w:rPr>
          <w:rFonts w:hint="cs"/>
          <w:color w:val="auto"/>
          <w:sz w:val="32"/>
          <w:rtl/>
        </w:rPr>
        <w:t xml:space="preserve">النصوص كما سبق واضحة في مشروعية </w:t>
      </w:r>
      <w:r w:rsidR="00603147" w:rsidRPr="00E44779">
        <w:rPr>
          <w:rFonts w:hint="cs"/>
          <w:color w:val="auto"/>
          <w:sz w:val="32"/>
          <w:rtl/>
        </w:rPr>
        <w:t>الدعاء</w:t>
      </w:r>
      <w:r w:rsidRPr="00E44779">
        <w:rPr>
          <w:rFonts w:hint="cs"/>
          <w:color w:val="auto"/>
          <w:sz w:val="32"/>
          <w:rtl/>
        </w:rPr>
        <w:t xml:space="preserve"> للمسلمين</w:t>
      </w:r>
      <w:r w:rsidR="00456056" w:rsidRPr="00E44779">
        <w:rPr>
          <w:rFonts w:hint="cs"/>
          <w:color w:val="auto"/>
          <w:sz w:val="32"/>
          <w:rtl/>
        </w:rPr>
        <w:t>.</w:t>
      </w:r>
      <w:r w:rsidRPr="00E44779">
        <w:rPr>
          <w:rFonts w:hint="cs"/>
          <w:color w:val="auto"/>
          <w:sz w:val="32"/>
          <w:rtl/>
        </w:rPr>
        <w:t xml:space="preserve"> </w:t>
      </w:r>
    </w:p>
    <w:p w:rsidR="00456056" w:rsidRPr="00E44779" w:rsidRDefault="00FF4037" w:rsidP="00F04A93">
      <w:pPr>
        <w:spacing w:after="120"/>
        <w:ind w:firstLine="470"/>
        <w:rPr>
          <w:color w:val="auto"/>
          <w:rtl/>
        </w:rPr>
      </w:pPr>
      <w:r w:rsidRPr="00E44779">
        <w:rPr>
          <w:rFonts w:hint="cs"/>
          <w:color w:val="auto"/>
          <w:sz w:val="32"/>
          <w:rtl/>
        </w:rPr>
        <w:t>قال شيخ الإسلام:</w:t>
      </w:r>
      <w:r w:rsidRPr="00E44779">
        <w:rPr>
          <w:color w:val="auto"/>
          <w:sz w:val="32"/>
          <w:rtl/>
        </w:rPr>
        <w:t xml:space="preserve"> </w:t>
      </w:r>
      <w:r w:rsidR="00456056" w:rsidRPr="00E44779">
        <w:rPr>
          <w:rFonts w:hint="cs"/>
          <w:color w:val="auto"/>
          <w:sz w:val="32"/>
          <w:rtl/>
        </w:rPr>
        <w:t>(</w:t>
      </w:r>
      <w:r w:rsidR="00603147" w:rsidRPr="00E44779">
        <w:rPr>
          <w:color w:val="auto"/>
          <w:sz w:val="32"/>
          <w:rtl/>
        </w:rPr>
        <w:t>الدعاء</w:t>
      </w:r>
      <w:r w:rsidRPr="00E44779">
        <w:rPr>
          <w:color w:val="auto"/>
          <w:sz w:val="32"/>
          <w:rtl/>
        </w:rPr>
        <w:t xml:space="preserve"> للمؤمنين حق لهم كع</w:t>
      </w:r>
      <w:r w:rsidRPr="00E44779">
        <w:rPr>
          <w:rFonts w:hint="cs"/>
          <w:color w:val="auto"/>
          <w:sz w:val="32"/>
          <w:rtl/>
        </w:rPr>
        <w:t>ي</w:t>
      </w:r>
      <w:r w:rsidRPr="00E44779">
        <w:rPr>
          <w:color w:val="auto"/>
          <w:sz w:val="32"/>
          <w:rtl/>
        </w:rPr>
        <w:t>ادة مرضاهم وتشييع جنائزهم</w:t>
      </w:r>
      <w:r w:rsidRPr="00E44779">
        <w:rPr>
          <w:rStyle w:val="af2"/>
          <w:color w:val="auto"/>
          <w:rtl/>
        </w:rPr>
        <w:t>(</w:t>
      </w:r>
      <w:r w:rsidRPr="00E44779">
        <w:rPr>
          <w:rStyle w:val="af2"/>
          <w:color w:val="auto"/>
          <w:rtl/>
        </w:rPr>
        <w:footnoteReference w:id="362"/>
      </w:r>
      <w:r w:rsidRPr="00E44779">
        <w:rPr>
          <w:rStyle w:val="af2"/>
          <w:color w:val="auto"/>
          <w:rtl/>
        </w:rPr>
        <w:t>)</w:t>
      </w:r>
      <w:r w:rsidRPr="00E44779">
        <w:rPr>
          <w:rFonts w:hint="cs"/>
          <w:color w:val="auto"/>
          <w:rtl/>
        </w:rPr>
        <w:t>وحكى القشيري</w:t>
      </w:r>
      <w:r w:rsidRPr="00E44779">
        <w:rPr>
          <w:rStyle w:val="af2"/>
          <w:color w:val="auto"/>
          <w:rtl/>
        </w:rPr>
        <w:t>(</w:t>
      </w:r>
      <w:r w:rsidRPr="00E44779">
        <w:rPr>
          <w:rStyle w:val="af2"/>
          <w:color w:val="auto"/>
          <w:rtl/>
        </w:rPr>
        <w:footnoteReference w:id="363"/>
      </w:r>
      <w:r w:rsidRPr="00E44779">
        <w:rPr>
          <w:rStyle w:val="af2"/>
          <w:color w:val="auto"/>
          <w:rtl/>
        </w:rPr>
        <w:t>)</w:t>
      </w:r>
      <w:r w:rsidRPr="00E44779">
        <w:rPr>
          <w:rFonts w:hint="cs"/>
          <w:color w:val="auto"/>
          <w:rtl/>
        </w:rPr>
        <w:t xml:space="preserve"> الخلاف في المسألة فقال </w:t>
      </w:r>
      <w:r w:rsidRPr="00E44779">
        <w:rPr>
          <w:color w:val="auto"/>
          <w:rtl/>
        </w:rPr>
        <w:t xml:space="preserve">اختلف أي الأمرين أولى: </w:t>
      </w:r>
      <w:r w:rsidR="00603147" w:rsidRPr="00E44779">
        <w:rPr>
          <w:color w:val="auto"/>
          <w:rtl/>
        </w:rPr>
        <w:t>الدعاء</w:t>
      </w:r>
      <w:r w:rsidRPr="00E44779">
        <w:rPr>
          <w:color w:val="auto"/>
          <w:rtl/>
        </w:rPr>
        <w:t xml:space="preserve"> أو السكوت والرضا؟ فقيل: </w:t>
      </w:r>
      <w:r w:rsidR="00603147" w:rsidRPr="00E44779">
        <w:rPr>
          <w:color w:val="auto"/>
          <w:rtl/>
        </w:rPr>
        <w:t>الدعاء</w:t>
      </w:r>
      <w:r w:rsidRPr="00E44779">
        <w:rPr>
          <w:color w:val="auto"/>
          <w:rtl/>
        </w:rPr>
        <w:t xml:space="preserve">، وهو الذي ينبغي ترجيحه لكثرة الأدلة، لما فيه من </w:t>
      </w:r>
      <w:r w:rsidRPr="00E44779">
        <w:rPr>
          <w:color w:val="auto"/>
          <w:rtl/>
        </w:rPr>
        <w:lastRenderedPageBreak/>
        <w:t>إظهار الخضوع والافتقار. وقيل السكوت والرضا أولى لما في التسليم من الفضل</w:t>
      </w:r>
      <w:r w:rsidRPr="00E44779">
        <w:rPr>
          <w:rFonts w:hint="cs"/>
          <w:color w:val="auto"/>
          <w:rtl/>
        </w:rPr>
        <w:t xml:space="preserve"> ثم قال</w:t>
      </w:r>
      <w:r w:rsidR="00456056" w:rsidRPr="00E44779">
        <w:rPr>
          <w:rFonts w:hint="cs"/>
          <w:color w:val="auto"/>
          <w:rtl/>
        </w:rPr>
        <w:t>:</w:t>
      </w:r>
      <w:r w:rsidRPr="00E44779">
        <w:rPr>
          <w:rFonts w:hint="cs"/>
          <w:color w:val="auto"/>
          <w:rtl/>
        </w:rPr>
        <w:t xml:space="preserve"> </w:t>
      </w:r>
      <w:r w:rsidRPr="00E44779">
        <w:rPr>
          <w:color w:val="auto"/>
          <w:rtl/>
        </w:rPr>
        <w:t>ويصح أن يقال ما كان لله أو للمسلمين فيه نصيب فالدعاء أفضل، وما كان للنفس فيه حظ فالسكوت أفضل</w:t>
      </w:r>
      <w:r w:rsidR="00456056" w:rsidRPr="00E44779">
        <w:rPr>
          <w:rFonts w:hint="cs"/>
          <w:color w:val="auto"/>
          <w:rtl/>
        </w:rPr>
        <w:t>)</w:t>
      </w:r>
      <w:r w:rsidRPr="00E44779">
        <w:rPr>
          <w:rStyle w:val="af2"/>
          <w:color w:val="auto"/>
          <w:rtl/>
        </w:rPr>
        <w:t>(</w:t>
      </w:r>
      <w:r w:rsidRPr="00E44779">
        <w:rPr>
          <w:rStyle w:val="af2"/>
          <w:color w:val="auto"/>
          <w:rtl/>
        </w:rPr>
        <w:footnoteReference w:id="364"/>
      </w:r>
      <w:r w:rsidRPr="00E44779">
        <w:rPr>
          <w:rStyle w:val="af2"/>
          <w:color w:val="auto"/>
          <w:rtl/>
        </w:rPr>
        <w:t>)</w:t>
      </w:r>
      <w:r w:rsidR="00456056" w:rsidRPr="00E44779">
        <w:rPr>
          <w:rFonts w:hint="cs"/>
          <w:color w:val="auto"/>
          <w:rtl/>
        </w:rPr>
        <w:t>.</w:t>
      </w:r>
      <w:r w:rsidRPr="00E44779">
        <w:rPr>
          <w:rFonts w:hint="cs"/>
          <w:color w:val="auto"/>
          <w:rtl/>
        </w:rPr>
        <w:t xml:space="preserve"> </w:t>
      </w:r>
    </w:p>
    <w:p w:rsidR="00456056" w:rsidRPr="00E44779" w:rsidRDefault="00FF4037" w:rsidP="00F04A93">
      <w:pPr>
        <w:spacing w:after="120"/>
        <w:ind w:firstLine="470"/>
        <w:rPr>
          <w:color w:val="auto"/>
          <w:rtl/>
        </w:rPr>
      </w:pPr>
      <w:r w:rsidRPr="00E44779">
        <w:rPr>
          <w:rFonts w:hint="cs"/>
          <w:color w:val="auto"/>
          <w:rtl/>
        </w:rPr>
        <w:t>وكذلك ذكر الزركشي الخلاف</w:t>
      </w:r>
      <w:r w:rsidR="00456056" w:rsidRPr="00E44779">
        <w:rPr>
          <w:rFonts w:hint="cs"/>
          <w:color w:val="auto"/>
          <w:rtl/>
        </w:rPr>
        <w:t>،</w:t>
      </w:r>
      <w:r w:rsidRPr="00E44779">
        <w:rPr>
          <w:rFonts w:hint="cs"/>
          <w:color w:val="auto"/>
          <w:rtl/>
        </w:rPr>
        <w:t xml:space="preserve"> ثم قال</w:t>
      </w:r>
      <w:r w:rsidR="00456056" w:rsidRPr="00E44779">
        <w:rPr>
          <w:rFonts w:hint="cs"/>
          <w:color w:val="auto"/>
          <w:rtl/>
        </w:rPr>
        <w:t>:</w:t>
      </w:r>
      <w:r w:rsidRPr="00E44779">
        <w:rPr>
          <w:rFonts w:hint="cs"/>
          <w:color w:val="auto"/>
          <w:rtl/>
        </w:rPr>
        <w:t xml:space="preserve"> </w:t>
      </w:r>
      <w:r w:rsidR="00456056" w:rsidRPr="00E44779">
        <w:rPr>
          <w:rFonts w:hint="cs"/>
          <w:color w:val="auto"/>
          <w:rtl/>
        </w:rPr>
        <w:t>(</w:t>
      </w:r>
      <w:r w:rsidRPr="00E44779">
        <w:rPr>
          <w:rFonts w:hint="cs"/>
          <w:color w:val="auto"/>
          <w:rtl/>
        </w:rPr>
        <w:t xml:space="preserve">والصواب أن </w:t>
      </w:r>
      <w:r w:rsidR="00603147" w:rsidRPr="00E44779">
        <w:rPr>
          <w:rFonts w:hint="cs"/>
          <w:color w:val="auto"/>
          <w:rtl/>
        </w:rPr>
        <w:t>الدعاء</w:t>
      </w:r>
      <w:r w:rsidRPr="00E44779">
        <w:rPr>
          <w:rFonts w:hint="cs"/>
          <w:color w:val="auto"/>
          <w:rtl/>
        </w:rPr>
        <w:t xml:space="preserve"> أولى مطلقاً وعليه الجمهور</w:t>
      </w:r>
      <w:r w:rsidR="00456056" w:rsidRPr="00E44779">
        <w:rPr>
          <w:rFonts w:hint="cs"/>
          <w:color w:val="auto"/>
          <w:rtl/>
        </w:rPr>
        <w:t>)</w:t>
      </w:r>
      <w:r w:rsidRPr="00E44779">
        <w:rPr>
          <w:rStyle w:val="af2"/>
          <w:color w:val="auto"/>
          <w:rtl/>
        </w:rPr>
        <w:t>(</w:t>
      </w:r>
      <w:r w:rsidRPr="00E44779">
        <w:rPr>
          <w:rStyle w:val="af2"/>
          <w:color w:val="auto"/>
          <w:rtl/>
        </w:rPr>
        <w:footnoteReference w:id="365"/>
      </w:r>
      <w:r w:rsidRPr="00E44779">
        <w:rPr>
          <w:rStyle w:val="af2"/>
          <w:color w:val="auto"/>
          <w:rtl/>
        </w:rPr>
        <w:t>)</w:t>
      </w:r>
      <w:r w:rsidR="00456056" w:rsidRPr="00E44779">
        <w:rPr>
          <w:rFonts w:hint="cs"/>
          <w:color w:val="auto"/>
          <w:rtl/>
        </w:rPr>
        <w:t>.</w:t>
      </w:r>
      <w:r w:rsidRPr="00E44779">
        <w:rPr>
          <w:rFonts w:hint="cs"/>
          <w:color w:val="auto"/>
          <w:rtl/>
        </w:rPr>
        <w:t xml:space="preserve"> </w:t>
      </w:r>
    </w:p>
    <w:p w:rsidR="00B209B8" w:rsidRPr="00E44779" w:rsidRDefault="00FF4037" w:rsidP="00F04A93">
      <w:pPr>
        <w:spacing w:after="120"/>
        <w:ind w:firstLine="470"/>
        <w:rPr>
          <w:color w:val="auto"/>
          <w:sz w:val="32"/>
          <w:rtl/>
        </w:rPr>
      </w:pPr>
      <w:r w:rsidRPr="00E44779">
        <w:rPr>
          <w:rFonts w:hint="cs"/>
          <w:color w:val="auto"/>
          <w:rtl/>
        </w:rPr>
        <w:t>وقال ابن بطال</w:t>
      </w:r>
      <w:r w:rsidR="00456056" w:rsidRPr="00E44779">
        <w:rPr>
          <w:rFonts w:hint="cs"/>
          <w:color w:val="auto"/>
          <w:rtl/>
        </w:rPr>
        <w:t>:</w:t>
      </w:r>
      <w:r w:rsidRPr="00E44779">
        <w:rPr>
          <w:rFonts w:hint="cs"/>
          <w:color w:val="auto"/>
          <w:rtl/>
        </w:rPr>
        <w:t xml:space="preserve"> </w:t>
      </w:r>
      <w:r w:rsidR="00456056" w:rsidRPr="00E44779">
        <w:rPr>
          <w:rFonts w:hint="cs"/>
          <w:color w:val="auto"/>
          <w:rtl/>
        </w:rPr>
        <w:t>(</w:t>
      </w:r>
      <w:r w:rsidRPr="00E44779">
        <w:rPr>
          <w:rFonts w:hint="cs"/>
          <w:color w:val="auto"/>
          <w:rtl/>
        </w:rPr>
        <w:t>يستحب أن يدعو لغيره ويترك نفسه</w:t>
      </w:r>
      <w:r w:rsidR="00B209B8" w:rsidRPr="00E44779">
        <w:rPr>
          <w:rFonts w:hint="cs"/>
          <w:color w:val="auto"/>
          <w:rtl/>
        </w:rPr>
        <w:t>)</w:t>
      </w:r>
      <w:r w:rsidRPr="00E44779">
        <w:rPr>
          <w:rStyle w:val="af2"/>
          <w:color w:val="auto"/>
          <w:rtl/>
        </w:rPr>
        <w:t>(</w:t>
      </w:r>
      <w:r w:rsidRPr="00E44779">
        <w:rPr>
          <w:rStyle w:val="af2"/>
          <w:color w:val="auto"/>
          <w:rtl/>
        </w:rPr>
        <w:footnoteReference w:id="366"/>
      </w:r>
      <w:r w:rsidRPr="00E44779">
        <w:rPr>
          <w:rStyle w:val="af2"/>
          <w:color w:val="auto"/>
          <w:rtl/>
        </w:rPr>
        <w:t>)</w:t>
      </w:r>
      <w:r w:rsidR="00B209B8" w:rsidRPr="00E44779">
        <w:rPr>
          <w:rFonts w:hint="cs"/>
          <w:color w:val="auto"/>
          <w:sz w:val="32"/>
          <w:rtl/>
        </w:rPr>
        <w:t>.</w:t>
      </w:r>
      <w:r w:rsidRPr="00E44779">
        <w:rPr>
          <w:rFonts w:hint="cs"/>
          <w:color w:val="auto"/>
          <w:sz w:val="32"/>
          <w:rtl/>
        </w:rPr>
        <w:t xml:space="preserve"> </w:t>
      </w:r>
    </w:p>
    <w:p w:rsidR="00B209B8" w:rsidRPr="00E44779" w:rsidRDefault="00FF4037" w:rsidP="00F04A93">
      <w:pPr>
        <w:spacing w:after="120"/>
        <w:ind w:firstLine="470"/>
        <w:rPr>
          <w:color w:val="auto"/>
          <w:sz w:val="32"/>
          <w:rtl/>
        </w:rPr>
      </w:pPr>
      <w:r w:rsidRPr="00E44779">
        <w:rPr>
          <w:rFonts w:hint="cs"/>
          <w:color w:val="auto"/>
          <w:sz w:val="32"/>
          <w:rtl/>
        </w:rPr>
        <w:t>وهذا القول ضعيف مردود بالقرآن والسنة وما كان عليه سلف الأمة</w:t>
      </w:r>
      <w:r w:rsidR="00B209B8" w:rsidRPr="00E44779">
        <w:rPr>
          <w:rFonts w:hint="cs"/>
          <w:color w:val="auto"/>
          <w:sz w:val="32"/>
          <w:rtl/>
        </w:rPr>
        <w:t>.</w:t>
      </w:r>
      <w:r w:rsidRPr="00E44779">
        <w:rPr>
          <w:rFonts w:hint="cs"/>
          <w:color w:val="auto"/>
          <w:sz w:val="32"/>
          <w:rtl/>
        </w:rPr>
        <w:t xml:space="preserve"> </w:t>
      </w:r>
    </w:p>
    <w:p w:rsidR="00B209B8" w:rsidRPr="00E44779" w:rsidRDefault="00FF4037" w:rsidP="00F04A93">
      <w:pPr>
        <w:spacing w:after="120"/>
        <w:ind w:firstLine="470"/>
        <w:rPr>
          <w:color w:val="auto"/>
          <w:sz w:val="32"/>
          <w:rtl/>
        </w:rPr>
      </w:pPr>
      <w:r w:rsidRPr="00E44779">
        <w:rPr>
          <w:rFonts w:hint="cs"/>
          <w:color w:val="auto"/>
          <w:sz w:val="32"/>
          <w:rtl/>
        </w:rPr>
        <w:t>ففي القرآن الأمر بالدعاء والحث عليه</w:t>
      </w:r>
      <w:r w:rsidR="00B209B8" w:rsidRPr="00E44779">
        <w:rPr>
          <w:rFonts w:hint="cs"/>
          <w:color w:val="auto"/>
          <w:sz w:val="32"/>
          <w:rtl/>
        </w:rPr>
        <w:t>.</w:t>
      </w:r>
      <w:r w:rsidRPr="00E44779">
        <w:rPr>
          <w:rFonts w:hint="cs"/>
          <w:color w:val="auto"/>
          <w:sz w:val="32"/>
          <w:rtl/>
        </w:rPr>
        <w:t xml:space="preserve"> </w:t>
      </w:r>
    </w:p>
    <w:p w:rsidR="00B209B8" w:rsidRPr="00E44779" w:rsidRDefault="00FF4037" w:rsidP="00B209B8">
      <w:pPr>
        <w:spacing w:after="120"/>
        <w:ind w:firstLine="470"/>
        <w:rPr>
          <w:color w:val="auto"/>
          <w:sz w:val="32"/>
          <w:rtl/>
        </w:rPr>
      </w:pPr>
      <w:r w:rsidRPr="00E44779">
        <w:rPr>
          <w:rFonts w:hint="cs"/>
          <w:color w:val="auto"/>
          <w:sz w:val="32"/>
          <w:rtl/>
        </w:rPr>
        <w:t xml:space="preserve">وأما السنة فأكثر من أن تحصر من حث النبي </w:t>
      </w:r>
      <w:r w:rsidR="00B209B8" w:rsidRPr="00E44779">
        <w:rPr>
          <w:rFonts w:hint="cs"/>
          <w:color w:val="auto"/>
          <w:szCs w:val="40"/>
        </w:rPr>
        <w:sym w:font="AGA Arabesque" w:char="F072"/>
      </w:r>
      <w:r w:rsidRPr="00E44779">
        <w:rPr>
          <w:rFonts w:hint="cs"/>
          <w:color w:val="auto"/>
          <w:sz w:val="32"/>
          <w:rtl/>
        </w:rPr>
        <w:t xml:space="preserve"> أمته على </w:t>
      </w:r>
      <w:r w:rsidR="00603147" w:rsidRPr="00E44779">
        <w:rPr>
          <w:rFonts w:hint="cs"/>
          <w:color w:val="auto"/>
          <w:sz w:val="32"/>
          <w:rtl/>
        </w:rPr>
        <w:t>الدعاء</w:t>
      </w:r>
      <w:r w:rsidRPr="00E44779">
        <w:rPr>
          <w:rFonts w:hint="cs"/>
          <w:color w:val="auto"/>
          <w:sz w:val="32"/>
          <w:rtl/>
        </w:rPr>
        <w:t xml:space="preserve"> وأدعيته عليه الصلاة والسلام كثيرة جداً</w:t>
      </w:r>
      <w:r w:rsidR="00B209B8" w:rsidRPr="00E44779">
        <w:rPr>
          <w:rFonts w:hint="cs"/>
          <w:color w:val="auto"/>
          <w:sz w:val="32"/>
          <w:rtl/>
        </w:rPr>
        <w:t>،</w:t>
      </w:r>
      <w:r w:rsidRPr="00E44779">
        <w:rPr>
          <w:rFonts w:hint="cs"/>
          <w:color w:val="auto"/>
          <w:sz w:val="32"/>
          <w:rtl/>
        </w:rPr>
        <w:t xml:space="preserve"> وكذلك أصحابه</w:t>
      </w:r>
      <w:r w:rsidR="00B209B8" w:rsidRPr="00E44779">
        <w:rPr>
          <w:rFonts w:hint="cs"/>
          <w:color w:val="auto"/>
          <w:sz w:val="32"/>
          <w:rtl/>
        </w:rPr>
        <w:t>.</w:t>
      </w:r>
      <w:r w:rsidRPr="00E44779">
        <w:rPr>
          <w:rFonts w:hint="cs"/>
          <w:color w:val="auto"/>
          <w:sz w:val="32"/>
          <w:rtl/>
        </w:rPr>
        <w:t xml:space="preserve"> </w:t>
      </w:r>
    </w:p>
    <w:p w:rsidR="00B209B8" w:rsidRPr="00E44779" w:rsidRDefault="00FF4037" w:rsidP="00B209B8">
      <w:pPr>
        <w:spacing w:after="120"/>
        <w:ind w:firstLine="470"/>
        <w:rPr>
          <w:color w:val="auto"/>
          <w:sz w:val="32"/>
          <w:rtl/>
        </w:rPr>
      </w:pPr>
      <w:r w:rsidRPr="00E44779">
        <w:rPr>
          <w:rFonts w:hint="cs"/>
          <w:color w:val="auto"/>
          <w:sz w:val="32"/>
          <w:rtl/>
        </w:rPr>
        <w:t xml:space="preserve">وقد عقد أهل الحديث في مصنفاتهم كتاب الدعوات كالإمام البخاري والإمام مسلم وغيرهم ضمنوه ما ورد عن النبي </w:t>
      </w:r>
      <w:r w:rsidR="00B209B8" w:rsidRPr="00E44779">
        <w:rPr>
          <w:rFonts w:hint="cs"/>
          <w:color w:val="auto"/>
          <w:szCs w:val="40"/>
        </w:rPr>
        <w:sym w:font="AGA Arabesque" w:char="F072"/>
      </w:r>
      <w:r w:rsidRPr="00E44779">
        <w:rPr>
          <w:rFonts w:hint="cs"/>
          <w:color w:val="auto"/>
          <w:sz w:val="32"/>
          <w:rtl/>
        </w:rPr>
        <w:t xml:space="preserve"> في ذلك فكيف يقال باستحباب ترك </w:t>
      </w:r>
      <w:r w:rsidR="00603147" w:rsidRPr="00E44779">
        <w:rPr>
          <w:rFonts w:hint="cs"/>
          <w:color w:val="auto"/>
          <w:sz w:val="32"/>
          <w:rtl/>
        </w:rPr>
        <w:t>الدعاء</w:t>
      </w:r>
      <w:r w:rsidRPr="00E44779">
        <w:rPr>
          <w:rFonts w:hint="cs"/>
          <w:color w:val="auto"/>
          <w:sz w:val="32"/>
          <w:rtl/>
        </w:rPr>
        <w:t xml:space="preserve"> سواءً لنفسه أو لغيره</w:t>
      </w:r>
      <w:r w:rsidR="00B209B8" w:rsidRPr="00E44779">
        <w:rPr>
          <w:rFonts w:hint="cs"/>
          <w:color w:val="auto"/>
          <w:sz w:val="32"/>
          <w:rtl/>
        </w:rPr>
        <w:t>.</w:t>
      </w:r>
      <w:r w:rsidRPr="00E44779">
        <w:rPr>
          <w:rFonts w:hint="cs"/>
          <w:color w:val="auto"/>
          <w:sz w:val="32"/>
          <w:rtl/>
        </w:rPr>
        <w:t xml:space="preserve"> </w:t>
      </w:r>
    </w:p>
    <w:p w:rsidR="00B209B8" w:rsidRPr="00E44779" w:rsidRDefault="00FF4037" w:rsidP="00B209B8">
      <w:pPr>
        <w:spacing w:after="120"/>
        <w:ind w:firstLine="470"/>
        <w:rPr>
          <w:color w:val="auto"/>
          <w:sz w:val="32"/>
          <w:rtl/>
        </w:rPr>
      </w:pPr>
      <w:r w:rsidRPr="00E44779">
        <w:rPr>
          <w:rFonts w:hint="cs"/>
          <w:color w:val="auto"/>
          <w:sz w:val="32"/>
          <w:rtl/>
        </w:rPr>
        <w:t xml:space="preserve">قال شيخ الإسلام: </w:t>
      </w:r>
      <w:r w:rsidR="00B209B8" w:rsidRPr="00E44779">
        <w:rPr>
          <w:rFonts w:hint="cs"/>
          <w:color w:val="auto"/>
          <w:sz w:val="32"/>
          <w:rtl/>
        </w:rPr>
        <w:t>(</w:t>
      </w:r>
      <w:r w:rsidRPr="00E44779">
        <w:rPr>
          <w:color w:val="auto"/>
          <w:sz w:val="32"/>
          <w:rtl/>
        </w:rPr>
        <w:t xml:space="preserve">والأدعية التي كان النبي </w:t>
      </w:r>
      <w:r w:rsidR="00B209B8" w:rsidRPr="00E44779">
        <w:rPr>
          <w:rFonts w:hint="cs"/>
          <w:color w:val="auto"/>
          <w:szCs w:val="40"/>
        </w:rPr>
        <w:sym w:font="AGA Arabesque" w:char="F072"/>
      </w:r>
      <w:r w:rsidR="00B209B8" w:rsidRPr="00E44779">
        <w:rPr>
          <w:color w:val="auto"/>
          <w:sz w:val="32"/>
          <w:rtl/>
        </w:rPr>
        <w:t xml:space="preserve"> يدعو بها</w:t>
      </w:r>
      <w:r w:rsidRPr="00E44779">
        <w:rPr>
          <w:color w:val="auto"/>
          <w:sz w:val="32"/>
          <w:rtl/>
        </w:rPr>
        <w:t>: لا تخرج عن أن تكون واجبة أو مستحبة وكل واحد من ال</w:t>
      </w:r>
      <w:r w:rsidR="00B209B8" w:rsidRPr="00E44779">
        <w:rPr>
          <w:color w:val="auto"/>
          <w:sz w:val="32"/>
          <w:rtl/>
        </w:rPr>
        <w:t>واجب والمستحب يحبه الله ويرضاه</w:t>
      </w:r>
      <w:r w:rsidR="00B209B8" w:rsidRPr="00E44779">
        <w:rPr>
          <w:rFonts w:hint="cs"/>
          <w:color w:val="auto"/>
          <w:sz w:val="32"/>
          <w:rtl/>
        </w:rPr>
        <w:t>،</w:t>
      </w:r>
      <w:r w:rsidRPr="00E44779">
        <w:rPr>
          <w:color w:val="auto"/>
          <w:sz w:val="32"/>
          <w:rtl/>
        </w:rPr>
        <w:t xml:space="preserve"> ومن فعله رضي الله عنه وأرضاه فهل يكون من الرضا ترك ما يحبه ويرضاه</w:t>
      </w:r>
      <w:r w:rsidR="00B209B8" w:rsidRPr="00E44779">
        <w:rPr>
          <w:rFonts w:hint="cs"/>
          <w:color w:val="auto"/>
          <w:sz w:val="32"/>
          <w:rtl/>
        </w:rPr>
        <w:t>)</w:t>
      </w:r>
      <w:r w:rsidRPr="00E44779">
        <w:rPr>
          <w:rStyle w:val="af2"/>
          <w:color w:val="auto"/>
          <w:rtl/>
        </w:rPr>
        <w:t>(</w:t>
      </w:r>
      <w:r w:rsidRPr="00E44779">
        <w:rPr>
          <w:rStyle w:val="af2"/>
          <w:color w:val="auto"/>
          <w:rtl/>
        </w:rPr>
        <w:footnoteReference w:id="367"/>
      </w:r>
      <w:r w:rsidRPr="00E44779">
        <w:rPr>
          <w:rStyle w:val="af2"/>
          <w:color w:val="auto"/>
          <w:rtl/>
        </w:rPr>
        <w:t>)</w:t>
      </w:r>
      <w:r w:rsidR="00B209B8" w:rsidRPr="00E44779">
        <w:rPr>
          <w:rFonts w:hint="cs"/>
          <w:color w:val="auto"/>
          <w:sz w:val="32"/>
          <w:rtl/>
        </w:rPr>
        <w:t>.</w:t>
      </w:r>
      <w:r w:rsidRPr="00E44779">
        <w:rPr>
          <w:rFonts w:hint="cs"/>
          <w:color w:val="auto"/>
          <w:sz w:val="32"/>
          <w:rtl/>
        </w:rPr>
        <w:t xml:space="preserve"> </w:t>
      </w:r>
    </w:p>
    <w:p w:rsidR="00FF4037" w:rsidRPr="00E44779" w:rsidRDefault="00FF4037" w:rsidP="00B209B8">
      <w:pPr>
        <w:spacing w:after="120"/>
        <w:ind w:firstLine="470"/>
        <w:rPr>
          <w:color w:val="auto"/>
          <w:sz w:val="32"/>
          <w:rtl/>
        </w:rPr>
      </w:pPr>
      <w:r w:rsidRPr="00E44779">
        <w:rPr>
          <w:rFonts w:hint="cs"/>
          <w:color w:val="auto"/>
          <w:sz w:val="32"/>
          <w:rtl/>
        </w:rPr>
        <w:lastRenderedPageBreak/>
        <w:t>وأما قول من قال</w:t>
      </w:r>
      <w:r w:rsidR="00B209B8" w:rsidRPr="00E44779">
        <w:rPr>
          <w:rFonts w:hint="cs"/>
          <w:color w:val="auto"/>
          <w:sz w:val="32"/>
          <w:rtl/>
        </w:rPr>
        <w:t>:</w:t>
      </w:r>
      <w:r w:rsidRPr="00E44779">
        <w:rPr>
          <w:rFonts w:hint="cs"/>
          <w:color w:val="auto"/>
          <w:sz w:val="32"/>
          <w:rtl/>
        </w:rPr>
        <w:t xml:space="preserve"> إن </w:t>
      </w:r>
      <w:r w:rsidR="00603147" w:rsidRPr="00E44779">
        <w:rPr>
          <w:rFonts w:hint="cs"/>
          <w:color w:val="auto"/>
          <w:sz w:val="32"/>
          <w:rtl/>
        </w:rPr>
        <w:t>الدعاء</w:t>
      </w:r>
      <w:r w:rsidRPr="00E44779">
        <w:rPr>
          <w:rFonts w:hint="cs"/>
          <w:color w:val="auto"/>
          <w:sz w:val="32"/>
          <w:rtl/>
        </w:rPr>
        <w:t xml:space="preserve"> طعن في </w:t>
      </w:r>
      <w:r w:rsidR="00603147" w:rsidRPr="00E44779">
        <w:rPr>
          <w:rFonts w:hint="cs"/>
          <w:color w:val="auto"/>
          <w:sz w:val="32"/>
          <w:rtl/>
        </w:rPr>
        <w:t>التوكل</w:t>
      </w:r>
      <w:r w:rsidRPr="00E44779">
        <w:rPr>
          <w:rFonts w:hint="cs"/>
          <w:color w:val="auto"/>
          <w:sz w:val="32"/>
          <w:rtl/>
        </w:rPr>
        <w:t xml:space="preserve"> فسببه الجهل فمتى كان فعل الأسباب يعارض </w:t>
      </w:r>
      <w:r w:rsidR="00603147" w:rsidRPr="00E44779">
        <w:rPr>
          <w:rFonts w:hint="cs"/>
          <w:color w:val="auto"/>
          <w:sz w:val="32"/>
          <w:rtl/>
        </w:rPr>
        <w:t>التوكل</w:t>
      </w:r>
      <w:r w:rsidRPr="00E44779">
        <w:rPr>
          <w:rFonts w:hint="cs"/>
          <w:color w:val="auto"/>
          <w:sz w:val="32"/>
          <w:rtl/>
        </w:rPr>
        <w:t xml:space="preserve"> وهل كان دعاء النبي </w:t>
      </w:r>
      <w:r w:rsidR="00B209B8" w:rsidRPr="00E44779">
        <w:rPr>
          <w:rFonts w:hint="cs"/>
          <w:color w:val="auto"/>
          <w:szCs w:val="40"/>
        </w:rPr>
        <w:sym w:font="AGA Arabesque" w:char="F072"/>
      </w:r>
      <w:r w:rsidRPr="00E44779">
        <w:rPr>
          <w:rFonts w:hint="cs"/>
          <w:color w:val="auto"/>
          <w:sz w:val="32"/>
          <w:rtl/>
        </w:rPr>
        <w:t xml:space="preserve"> ودعاء أصحابه رضي الله عنهم من عدم توكلهم على الله.</w:t>
      </w:r>
    </w:p>
    <w:p w:rsidR="00FF4037" w:rsidRPr="00E44779" w:rsidRDefault="00FF4037" w:rsidP="00F04A93">
      <w:pPr>
        <w:spacing w:after="120"/>
        <w:ind w:firstLine="470"/>
        <w:rPr>
          <w:color w:val="auto"/>
          <w:sz w:val="32"/>
          <w:rtl/>
        </w:rPr>
      </w:pPr>
      <w:r w:rsidRPr="00E44779">
        <w:rPr>
          <w:rFonts w:hint="cs"/>
          <w:color w:val="auto"/>
          <w:sz w:val="32"/>
          <w:rtl/>
        </w:rPr>
        <w:t>قال شيخ الإسلام:</w:t>
      </w:r>
      <w:r w:rsidRPr="00E44779">
        <w:rPr>
          <w:color w:val="auto"/>
          <w:sz w:val="32"/>
          <w:rtl/>
        </w:rPr>
        <w:t xml:space="preserve"> </w:t>
      </w:r>
      <w:r w:rsidR="00B209B8" w:rsidRPr="00E44779">
        <w:rPr>
          <w:rFonts w:hint="cs"/>
          <w:color w:val="auto"/>
          <w:sz w:val="32"/>
          <w:rtl/>
        </w:rPr>
        <w:t>(</w:t>
      </w:r>
      <w:r w:rsidRPr="00E44779">
        <w:rPr>
          <w:color w:val="auto"/>
          <w:sz w:val="32"/>
          <w:rtl/>
        </w:rPr>
        <w:t>ولهذا أ</w:t>
      </w:r>
      <w:r w:rsidRPr="00E44779">
        <w:rPr>
          <w:rFonts w:hint="cs"/>
          <w:color w:val="auto"/>
          <w:sz w:val="32"/>
          <w:rtl/>
        </w:rPr>
        <w:t>ُ</w:t>
      </w:r>
      <w:r w:rsidRPr="00E44779">
        <w:rPr>
          <w:color w:val="auto"/>
          <w:sz w:val="32"/>
          <w:rtl/>
        </w:rPr>
        <w:t>مر الناس بالدعاء والاست</w:t>
      </w:r>
      <w:r w:rsidR="00B209B8" w:rsidRPr="00E44779">
        <w:rPr>
          <w:color w:val="auto"/>
          <w:sz w:val="32"/>
          <w:rtl/>
        </w:rPr>
        <w:t>عانة بالله وغير ذلك من الأسباب</w:t>
      </w:r>
      <w:r w:rsidR="00B209B8" w:rsidRPr="00E44779">
        <w:rPr>
          <w:rFonts w:hint="cs"/>
          <w:color w:val="auto"/>
          <w:sz w:val="32"/>
          <w:rtl/>
        </w:rPr>
        <w:t>،</w:t>
      </w:r>
      <w:r w:rsidR="00B209B8" w:rsidRPr="00E44779">
        <w:rPr>
          <w:color w:val="auto"/>
          <w:sz w:val="32"/>
          <w:rtl/>
        </w:rPr>
        <w:t xml:space="preserve"> ومن قال</w:t>
      </w:r>
      <w:r w:rsidRPr="00E44779">
        <w:rPr>
          <w:color w:val="auto"/>
          <w:sz w:val="32"/>
          <w:rtl/>
        </w:rPr>
        <w:t xml:space="preserve">: أنا لا أدعو ولا أسأل </w:t>
      </w:r>
      <w:r w:rsidR="00B209B8" w:rsidRPr="00E44779">
        <w:rPr>
          <w:color w:val="auto"/>
          <w:sz w:val="32"/>
          <w:rtl/>
        </w:rPr>
        <w:t>اتكالا على القدر كان مخطئا أيضا</w:t>
      </w:r>
      <w:r w:rsidRPr="00E44779">
        <w:rPr>
          <w:color w:val="auto"/>
          <w:sz w:val="32"/>
          <w:rtl/>
        </w:rPr>
        <w:t>؛ لأن</w:t>
      </w:r>
      <w:r w:rsidR="00B209B8" w:rsidRPr="00E44779">
        <w:rPr>
          <w:rFonts w:hint="cs"/>
          <w:color w:val="auto"/>
          <w:sz w:val="32"/>
          <w:rtl/>
        </w:rPr>
        <w:t>َّ</w:t>
      </w:r>
      <w:r w:rsidRPr="00E44779">
        <w:rPr>
          <w:color w:val="auto"/>
          <w:sz w:val="32"/>
          <w:rtl/>
        </w:rPr>
        <w:t xml:space="preserve"> الله جعل </w:t>
      </w:r>
      <w:r w:rsidR="00603147" w:rsidRPr="00E44779">
        <w:rPr>
          <w:color w:val="auto"/>
          <w:sz w:val="32"/>
          <w:rtl/>
        </w:rPr>
        <w:t>الدعاء</w:t>
      </w:r>
      <w:r w:rsidRPr="00E44779">
        <w:rPr>
          <w:rFonts w:hint="cs"/>
          <w:color w:val="auto"/>
          <w:sz w:val="32"/>
          <w:rtl/>
        </w:rPr>
        <w:t xml:space="preserve"> </w:t>
      </w:r>
      <w:r w:rsidRPr="00E44779">
        <w:rPr>
          <w:color w:val="auto"/>
          <w:sz w:val="32"/>
          <w:rtl/>
        </w:rPr>
        <w:t xml:space="preserve">والسؤال من الأسباب التي ينال بها مغفرته ورحمته وهداه ونصره ورزقه. وإذا قدر للعبد خيرا يناله بالدعاء لم يحصل بدون </w:t>
      </w:r>
      <w:r w:rsidR="00603147" w:rsidRPr="00E44779">
        <w:rPr>
          <w:color w:val="auto"/>
          <w:sz w:val="32"/>
          <w:rtl/>
        </w:rPr>
        <w:t>الدعاء</w:t>
      </w:r>
      <w:r w:rsidRPr="00E44779">
        <w:rPr>
          <w:color w:val="auto"/>
          <w:sz w:val="32"/>
          <w:rtl/>
        </w:rPr>
        <w:t xml:space="preserve"> وما قدره الله وعلمه من أحوال العباد وعواقبهم فإنما قدره الله بأسباب يسوق المقادير إلى المواقيت فليس في الدنيا والآخرة شيء إلا بسبب والله خالق الأسباب والمسببات</w:t>
      </w:r>
      <w:r w:rsidR="00B209B8" w:rsidRPr="00E44779">
        <w:rPr>
          <w:rFonts w:hint="cs"/>
          <w:color w:val="auto"/>
          <w:sz w:val="32"/>
          <w:rtl/>
        </w:rPr>
        <w:t>)</w:t>
      </w:r>
      <w:r w:rsidRPr="00E44779">
        <w:rPr>
          <w:rStyle w:val="af2"/>
          <w:color w:val="auto"/>
          <w:rtl/>
        </w:rPr>
        <w:t>(</w:t>
      </w:r>
      <w:r w:rsidRPr="00E44779">
        <w:rPr>
          <w:rStyle w:val="af2"/>
          <w:color w:val="auto"/>
          <w:rtl/>
        </w:rPr>
        <w:footnoteReference w:id="368"/>
      </w:r>
      <w:r w:rsidRPr="00E44779">
        <w:rPr>
          <w:rStyle w:val="af2"/>
          <w:color w:val="auto"/>
          <w:rtl/>
        </w:rPr>
        <w:t>)</w:t>
      </w:r>
      <w:r w:rsidR="00B209B8" w:rsidRPr="00E44779">
        <w:rPr>
          <w:rFonts w:hint="cs"/>
          <w:color w:val="auto"/>
          <w:sz w:val="32"/>
          <w:rtl/>
        </w:rPr>
        <w:t>.</w:t>
      </w:r>
    </w:p>
    <w:p w:rsidR="00B209B8" w:rsidRPr="00E44779" w:rsidRDefault="00FF4037" w:rsidP="00F04A93">
      <w:pPr>
        <w:spacing w:after="120"/>
        <w:ind w:firstLine="470"/>
        <w:rPr>
          <w:color w:val="auto"/>
          <w:sz w:val="32"/>
          <w:rtl/>
        </w:rPr>
      </w:pPr>
      <w:r w:rsidRPr="00E44779">
        <w:rPr>
          <w:rFonts w:hint="cs"/>
          <w:color w:val="auto"/>
          <w:sz w:val="32"/>
          <w:rtl/>
        </w:rPr>
        <w:t xml:space="preserve">مما سبق يظهر لي صحة </w:t>
      </w:r>
      <w:r w:rsidR="0080368A" w:rsidRPr="00E44779">
        <w:rPr>
          <w:rFonts w:hint="cs"/>
          <w:color w:val="auto"/>
          <w:sz w:val="32"/>
          <w:rtl/>
        </w:rPr>
        <w:t>الإجماع</w:t>
      </w:r>
      <w:r w:rsidRPr="00E44779">
        <w:rPr>
          <w:rFonts w:hint="cs"/>
          <w:color w:val="auto"/>
          <w:sz w:val="32"/>
          <w:rtl/>
        </w:rPr>
        <w:t xml:space="preserve"> على مشروعية </w:t>
      </w:r>
      <w:r w:rsidR="00603147" w:rsidRPr="00E44779">
        <w:rPr>
          <w:rFonts w:hint="cs"/>
          <w:color w:val="auto"/>
          <w:sz w:val="32"/>
          <w:rtl/>
        </w:rPr>
        <w:t>الدعاء</w:t>
      </w:r>
      <w:r w:rsidRPr="00E44779">
        <w:rPr>
          <w:rFonts w:hint="cs"/>
          <w:color w:val="auto"/>
          <w:sz w:val="32"/>
          <w:rtl/>
        </w:rPr>
        <w:t xml:space="preserve"> للمسلمين ولم أجد من خالف في ذلك إلا بعض المتصوفة كما سبق بيانه ولا عبرة بخلافهم لانهم ليسوا من أهل الاجتهاد وإن كان منهم أهلُ عبادةٍ وأهلُ زهدٍ</w:t>
      </w:r>
      <w:r w:rsidR="00B209B8" w:rsidRPr="00E44779">
        <w:rPr>
          <w:rFonts w:hint="cs"/>
          <w:color w:val="auto"/>
          <w:sz w:val="32"/>
          <w:rtl/>
        </w:rPr>
        <w:t>.</w:t>
      </w:r>
      <w:r w:rsidRPr="00E44779">
        <w:rPr>
          <w:rFonts w:hint="cs"/>
          <w:color w:val="auto"/>
          <w:sz w:val="32"/>
          <w:rtl/>
        </w:rPr>
        <w:t xml:space="preserve"> </w:t>
      </w:r>
    </w:p>
    <w:p w:rsidR="00B209B8" w:rsidRPr="00E44779" w:rsidRDefault="00FF4037" w:rsidP="00F04A93">
      <w:pPr>
        <w:spacing w:after="120"/>
        <w:ind w:firstLine="470"/>
        <w:rPr>
          <w:color w:val="auto"/>
          <w:sz w:val="32"/>
          <w:rtl/>
        </w:rPr>
      </w:pPr>
      <w:r w:rsidRPr="00E44779">
        <w:rPr>
          <w:rFonts w:hint="cs"/>
          <w:color w:val="auto"/>
          <w:sz w:val="32"/>
          <w:rtl/>
        </w:rPr>
        <w:t xml:space="preserve">وأما كلام ابن بطال وهو من أهل العلم والاجتهاد فلا يخالف </w:t>
      </w:r>
      <w:r w:rsidR="0080368A" w:rsidRPr="00E44779">
        <w:rPr>
          <w:rFonts w:hint="cs"/>
          <w:color w:val="auto"/>
          <w:sz w:val="32"/>
          <w:rtl/>
        </w:rPr>
        <w:t>الإجماع</w:t>
      </w:r>
      <w:r w:rsidRPr="00E44779">
        <w:rPr>
          <w:rFonts w:hint="cs"/>
          <w:color w:val="auto"/>
          <w:sz w:val="32"/>
          <w:rtl/>
        </w:rPr>
        <w:t xml:space="preserve"> في مشروعية </w:t>
      </w:r>
      <w:r w:rsidR="00603147" w:rsidRPr="00E44779">
        <w:rPr>
          <w:rFonts w:hint="cs"/>
          <w:color w:val="auto"/>
          <w:sz w:val="32"/>
          <w:rtl/>
        </w:rPr>
        <w:t>الدعاء</w:t>
      </w:r>
      <w:r w:rsidRPr="00E44779">
        <w:rPr>
          <w:rFonts w:hint="cs"/>
          <w:color w:val="auto"/>
          <w:sz w:val="32"/>
          <w:rtl/>
        </w:rPr>
        <w:t xml:space="preserve"> للمسلمين</w:t>
      </w:r>
      <w:r w:rsidR="00B209B8" w:rsidRPr="00E44779">
        <w:rPr>
          <w:rFonts w:hint="cs"/>
          <w:color w:val="auto"/>
          <w:sz w:val="32"/>
          <w:rtl/>
        </w:rPr>
        <w:t>،</w:t>
      </w:r>
      <w:r w:rsidRPr="00E44779">
        <w:rPr>
          <w:rFonts w:hint="cs"/>
          <w:color w:val="auto"/>
          <w:sz w:val="32"/>
          <w:rtl/>
        </w:rPr>
        <w:t xml:space="preserve"> وإنما يرى أن الأفضل ترك </w:t>
      </w:r>
      <w:r w:rsidR="00603147" w:rsidRPr="00E44779">
        <w:rPr>
          <w:rFonts w:hint="cs"/>
          <w:color w:val="auto"/>
          <w:sz w:val="32"/>
          <w:rtl/>
        </w:rPr>
        <w:t>الدعاء</w:t>
      </w:r>
      <w:r w:rsidRPr="00E44779">
        <w:rPr>
          <w:rFonts w:hint="cs"/>
          <w:color w:val="auto"/>
          <w:sz w:val="32"/>
          <w:rtl/>
        </w:rPr>
        <w:t xml:space="preserve"> للنفس</w:t>
      </w:r>
      <w:r w:rsidR="00B209B8" w:rsidRPr="00E44779">
        <w:rPr>
          <w:rFonts w:hint="cs"/>
          <w:color w:val="auto"/>
          <w:sz w:val="32"/>
          <w:rtl/>
        </w:rPr>
        <w:t>،</w:t>
      </w:r>
      <w:r w:rsidRPr="00E44779">
        <w:rPr>
          <w:rFonts w:hint="cs"/>
          <w:color w:val="auto"/>
          <w:sz w:val="32"/>
          <w:rtl/>
        </w:rPr>
        <w:t xml:space="preserve"> أما </w:t>
      </w:r>
      <w:r w:rsidR="00603147" w:rsidRPr="00E44779">
        <w:rPr>
          <w:rFonts w:hint="cs"/>
          <w:color w:val="auto"/>
          <w:sz w:val="32"/>
          <w:rtl/>
        </w:rPr>
        <w:t>الدعاء</w:t>
      </w:r>
      <w:r w:rsidRPr="00E44779">
        <w:rPr>
          <w:rFonts w:hint="cs"/>
          <w:color w:val="auto"/>
          <w:sz w:val="32"/>
          <w:rtl/>
        </w:rPr>
        <w:t xml:space="preserve"> للمسلمين فيقول باستحبابه</w:t>
      </w:r>
      <w:r w:rsidR="00B209B8" w:rsidRPr="00E44779">
        <w:rPr>
          <w:rFonts w:hint="cs"/>
          <w:color w:val="auto"/>
          <w:sz w:val="32"/>
          <w:rtl/>
        </w:rPr>
        <w:t>.</w:t>
      </w:r>
      <w:r w:rsidRPr="00E44779">
        <w:rPr>
          <w:rFonts w:hint="cs"/>
          <w:color w:val="auto"/>
          <w:sz w:val="32"/>
          <w:rtl/>
        </w:rPr>
        <w:t xml:space="preserve"> </w:t>
      </w:r>
    </w:p>
    <w:p w:rsidR="00FF4037" w:rsidRPr="00E44779" w:rsidRDefault="00FF4037" w:rsidP="00F04A93">
      <w:pPr>
        <w:spacing w:after="120"/>
        <w:ind w:firstLine="470"/>
        <w:rPr>
          <w:color w:val="auto"/>
          <w:sz w:val="32"/>
          <w:rtl/>
        </w:rPr>
      </w:pPr>
      <w:r w:rsidRPr="00E44779">
        <w:rPr>
          <w:rFonts w:hint="cs"/>
          <w:color w:val="auto"/>
          <w:sz w:val="32"/>
          <w:rtl/>
        </w:rPr>
        <w:t>وقوله ضعيف</w:t>
      </w:r>
      <w:r w:rsidR="00B209B8" w:rsidRPr="00E44779">
        <w:rPr>
          <w:rFonts w:hint="cs"/>
          <w:color w:val="auto"/>
          <w:sz w:val="32"/>
          <w:rtl/>
        </w:rPr>
        <w:t>،</w:t>
      </w:r>
      <w:r w:rsidRPr="00E44779">
        <w:rPr>
          <w:rFonts w:hint="cs"/>
          <w:color w:val="auto"/>
          <w:sz w:val="32"/>
          <w:rtl/>
        </w:rPr>
        <w:t xml:space="preserve"> بل الاستحباب عامٌ في الحالتين كما سبق بيانه وذكر الأدلة عليه والله أعلم.</w:t>
      </w:r>
    </w:p>
    <w:p w:rsidR="00FF4037" w:rsidRPr="00E44779" w:rsidRDefault="00FF4037" w:rsidP="00F04A93">
      <w:pPr>
        <w:pStyle w:val="1"/>
        <w:bidi/>
        <w:spacing w:after="120"/>
        <w:ind w:firstLine="470"/>
        <w:rPr>
          <w:color w:val="auto"/>
          <w:rtl/>
        </w:rPr>
      </w:pPr>
      <w:r w:rsidRPr="00E44779">
        <w:rPr>
          <w:rFonts w:ascii="Traditional Arabic" w:hAnsi="Traditional Arabic" w:cs="Traditional Arabic"/>
          <w:color w:val="auto"/>
          <w:sz w:val="36"/>
          <w:szCs w:val="40"/>
          <w:rtl/>
        </w:rPr>
        <w:lastRenderedPageBreak/>
        <w:t xml:space="preserve">المسألة الخامسة: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استحباب </w:t>
      </w:r>
      <w:r w:rsidR="00603147" w:rsidRPr="00E44779">
        <w:rPr>
          <w:rFonts w:ascii="Traditional Arabic" w:hAnsi="Traditional Arabic" w:cs="Traditional Arabic"/>
          <w:color w:val="auto"/>
          <w:sz w:val="36"/>
          <w:szCs w:val="40"/>
          <w:rtl/>
        </w:rPr>
        <w:t>الدعاء</w:t>
      </w:r>
      <w:r w:rsidR="00D13748" w:rsidRPr="00E44779">
        <w:rPr>
          <w:color w:val="auto"/>
          <w:rtl/>
        </w:rPr>
        <w:fldChar w:fldCharType="begin"/>
      </w:r>
      <w:r w:rsidR="00D13748" w:rsidRPr="00E44779">
        <w:rPr>
          <w:color w:val="auto"/>
        </w:rPr>
        <w:instrText xml:space="preserve"> XE "</w:instrText>
      </w:r>
      <w:r w:rsidR="00D13748" w:rsidRPr="00E44779">
        <w:rPr>
          <w:rFonts w:hint="cs"/>
          <w:color w:val="auto"/>
          <w:rtl/>
        </w:rPr>
        <w:instrText>المسألة الخامسة</w:instrText>
      </w:r>
      <w:r w:rsidR="00D13748" w:rsidRPr="00E44779">
        <w:rPr>
          <w:color w:val="auto"/>
        </w:rPr>
        <w:instrText>\</w:instrText>
      </w:r>
      <w:r w:rsidR="00D13748" w:rsidRPr="00E44779">
        <w:rPr>
          <w:rFonts w:hint="cs"/>
          <w:color w:val="auto"/>
          <w:rtl/>
        </w:rPr>
        <w:instrText>: الإجماع على استحباب الدعاء</w:instrText>
      </w:r>
      <w:r w:rsidR="00D13748" w:rsidRPr="00E44779">
        <w:rPr>
          <w:color w:val="auto"/>
        </w:rPr>
        <w:instrText xml:space="preserve">" </w:instrText>
      </w:r>
      <w:r w:rsidR="00D13748" w:rsidRPr="00E44779">
        <w:rPr>
          <w:color w:val="auto"/>
          <w:rtl/>
        </w:rPr>
        <w:fldChar w:fldCharType="end"/>
      </w:r>
      <w:r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نص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FF4037" w:rsidRPr="00E44779" w:rsidRDefault="00FF4037" w:rsidP="00F04A93">
      <w:pPr>
        <w:spacing w:after="120"/>
        <w:ind w:firstLine="470"/>
        <w:rPr>
          <w:color w:val="auto"/>
          <w:rtl/>
        </w:rPr>
      </w:pPr>
      <w:r w:rsidRPr="00E44779">
        <w:rPr>
          <w:rFonts w:hint="cs"/>
          <w:color w:val="auto"/>
          <w:rtl/>
        </w:rPr>
        <w:t xml:space="preserve">قال النووي: (استحباب </w:t>
      </w:r>
      <w:r w:rsidR="00603147" w:rsidRPr="00E44779">
        <w:rPr>
          <w:rFonts w:hint="cs"/>
          <w:color w:val="auto"/>
          <w:rtl/>
        </w:rPr>
        <w:t>الدعاء</w:t>
      </w:r>
      <w:r w:rsidRPr="00E44779">
        <w:rPr>
          <w:rFonts w:hint="cs"/>
          <w:color w:val="auto"/>
          <w:rtl/>
        </w:rPr>
        <w:t xml:space="preserve"> والاستعاذة من كل الأشياء المذكورة- في كتاب الدعوات من صحيح مسلم- وما في معناها وهذا هو الصحيح الذي اجمع عليه العلماء وأهل الفتوى في الأمصار وذهبت طائفة من الزهاد وأهل المعارف إلى أن ترك </w:t>
      </w:r>
      <w:r w:rsidR="00603147" w:rsidRPr="00E44779">
        <w:rPr>
          <w:rFonts w:hint="cs"/>
          <w:color w:val="auto"/>
          <w:rtl/>
        </w:rPr>
        <w:t>الدعاء</w:t>
      </w:r>
      <w:r w:rsidRPr="00E44779">
        <w:rPr>
          <w:rFonts w:hint="cs"/>
          <w:color w:val="auto"/>
          <w:rtl/>
        </w:rPr>
        <w:t xml:space="preserve"> أفضل استسلاماً للقضاء)</w:t>
      </w:r>
      <w:r w:rsidRPr="00E44779">
        <w:rPr>
          <w:rStyle w:val="af2"/>
          <w:color w:val="auto"/>
          <w:rtl/>
        </w:rPr>
        <w:t>(</w:t>
      </w:r>
      <w:r w:rsidRPr="00E44779">
        <w:rPr>
          <w:rStyle w:val="af2"/>
          <w:color w:val="auto"/>
          <w:rtl/>
        </w:rPr>
        <w:footnoteReference w:id="369"/>
      </w:r>
      <w:r w:rsidRPr="00E44779">
        <w:rPr>
          <w:rStyle w:val="af2"/>
          <w:color w:val="auto"/>
          <w:rtl/>
        </w:rPr>
        <w:t>)</w:t>
      </w:r>
      <w:r w:rsidR="00260235"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t xml:space="preserve">مستند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w:t>
      </w:r>
    </w:p>
    <w:p w:rsidR="00260235" w:rsidRPr="00E44779" w:rsidRDefault="00FF4037" w:rsidP="00F04A93">
      <w:pPr>
        <w:spacing w:after="120"/>
        <w:ind w:firstLine="470"/>
        <w:rPr>
          <w:color w:val="auto"/>
          <w:sz w:val="32"/>
          <w:rtl/>
        </w:rPr>
      </w:pPr>
      <w:r w:rsidRPr="00E44779">
        <w:rPr>
          <w:rFonts w:hint="cs"/>
          <w:color w:val="auto"/>
          <w:sz w:val="32"/>
          <w:rtl/>
        </w:rPr>
        <w:t xml:space="preserve">قوله تعالى: </w:t>
      </w:r>
      <w:r w:rsidRPr="00E44779">
        <w:rPr>
          <w:rFonts w:ascii="QCF_BSML" w:hAnsi="QCF_BSML" w:cs="QCF_BSML"/>
          <w:b/>
          <w:bCs/>
          <w:color w:val="auto"/>
          <w:sz w:val="32"/>
          <w:szCs w:val="32"/>
          <w:rtl/>
        </w:rPr>
        <w:t>(</w:t>
      </w:r>
      <w:r w:rsidRPr="00E44779">
        <w:rPr>
          <w:rFonts w:ascii="QCF_P028" w:hAnsi="QCF_P028" w:cs="QCF_P028"/>
          <w:color w:val="auto"/>
          <w:sz w:val="32"/>
          <w:szCs w:val="32"/>
          <w:rtl/>
        </w:rPr>
        <w:t>ﯩ ﯪ ﯫ ﯬ ﯭ ﯮ ﯯ ﯰ ﯱ ﯲ ﯳ ﯴ ﯵ ﯶ ﯷ ﯸ ﯹ ﯺ ﯻ</w:t>
      </w:r>
      <w:r w:rsidRPr="00E44779">
        <w:rPr>
          <w:rFonts w:ascii="QCF_BSML" w:hAnsi="QCF_BSML" w:cs="QCF_BSML"/>
          <w:b/>
          <w:bCs/>
          <w:color w:val="auto"/>
          <w:sz w:val="32"/>
          <w:szCs w:val="32"/>
          <w:rtl/>
        </w:rPr>
        <w:t>)</w:t>
      </w:r>
      <w:r w:rsidRPr="00E44779">
        <w:rPr>
          <w:color w:val="auto"/>
          <w:sz w:val="24"/>
          <w:szCs w:val="28"/>
          <w:rtl/>
        </w:rPr>
        <w:t>[</w:t>
      </w:r>
      <w:r w:rsidR="00D13748" w:rsidRPr="00E44779">
        <w:rPr>
          <w:color w:val="auto"/>
          <w:sz w:val="24"/>
          <w:szCs w:val="28"/>
          <w:rtl/>
        </w:rPr>
        <w:t>البقرة:186</w:t>
      </w:r>
      <w:r w:rsidR="00D13748" w:rsidRPr="00E44779">
        <w:rPr>
          <w:color w:val="auto"/>
          <w:sz w:val="24"/>
          <w:szCs w:val="28"/>
          <w:rtl/>
        </w:rPr>
        <w:fldChar w:fldCharType="begin"/>
      </w:r>
      <w:r w:rsidR="00D13748" w:rsidRPr="00E44779">
        <w:rPr>
          <w:color w:val="auto"/>
          <w:sz w:val="28"/>
          <w:szCs w:val="28"/>
        </w:rPr>
        <w:instrText xml:space="preserve"> XE "</w:instrText>
      </w:r>
      <w:r w:rsidR="00D13748" w:rsidRPr="00E44779">
        <w:rPr>
          <w:rFonts w:hint="eastAsia"/>
          <w:color w:val="auto"/>
          <w:sz w:val="28"/>
          <w:szCs w:val="28"/>
          <w:rtl/>
        </w:rPr>
        <w:instrText>ا</w:instrText>
      </w:r>
      <w:r w:rsidR="00D13748" w:rsidRPr="00E44779">
        <w:rPr>
          <w:color w:val="auto"/>
          <w:sz w:val="28"/>
          <w:szCs w:val="28"/>
          <w:rtl/>
        </w:rPr>
        <w:instrText>:</w:instrText>
      </w:r>
      <w:r w:rsidR="00D13748" w:rsidRPr="00E44779">
        <w:rPr>
          <w:rFonts w:hint="eastAsia"/>
          <w:color w:val="auto"/>
          <w:sz w:val="28"/>
          <w:szCs w:val="28"/>
          <w:rtl/>
        </w:rPr>
        <w:instrText>البقرة</w:instrText>
      </w:r>
      <w:r w:rsidR="00D13748" w:rsidRPr="00E44779">
        <w:rPr>
          <w:color w:val="auto"/>
          <w:sz w:val="28"/>
          <w:szCs w:val="28"/>
          <w:rtl/>
        </w:rPr>
        <w:instrText>:186</w:instrText>
      </w:r>
      <w:r w:rsidR="00D13748" w:rsidRPr="00E44779">
        <w:rPr>
          <w:rFonts w:hint="cs"/>
          <w:color w:val="auto"/>
          <w:sz w:val="28"/>
          <w:szCs w:val="28"/>
          <w:rtl/>
        </w:rPr>
        <w:instrText xml:space="preserve"> </w:instrText>
      </w:r>
      <w:r w:rsidR="00D13748" w:rsidRPr="00E44779">
        <w:rPr>
          <w:rFonts w:ascii="QCF_BSML" w:hAnsi="QCF_BSML" w:cs="QCF_BSML"/>
          <w:b/>
          <w:bCs/>
          <w:color w:val="auto"/>
          <w:sz w:val="28"/>
          <w:szCs w:val="28"/>
          <w:rtl/>
        </w:rPr>
        <w:instrText>(</w:instrText>
      </w:r>
      <w:r w:rsidR="00D13748" w:rsidRPr="00E44779">
        <w:rPr>
          <w:rFonts w:ascii="QCF_P028" w:hAnsi="QCF_P028" w:cs="QCF_P028"/>
          <w:color w:val="auto"/>
          <w:sz w:val="28"/>
          <w:szCs w:val="28"/>
          <w:rtl/>
        </w:rPr>
        <w:instrText>ﯩ ﯪ ﯫ ﯬ ﯭ ﯮ ﯯ ﯰ ﯱ ﯲ ﯳ ﯴ ﯵ ﯶ ﯷ ﯸ ﯹ ﯺ ﯻ</w:instrText>
      </w:r>
      <w:r w:rsidR="00D13748" w:rsidRPr="00E44779">
        <w:rPr>
          <w:rFonts w:ascii="QCF_BSML" w:hAnsi="QCF_BSML" w:cs="QCF_BSML"/>
          <w:b/>
          <w:bCs/>
          <w:color w:val="auto"/>
          <w:sz w:val="28"/>
          <w:szCs w:val="28"/>
          <w:rtl/>
        </w:rPr>
        <w:instrText>)</w:instrText>
      </w:r>
      <w:r w:rsidR="00D13748" w:rsidRPr="00E44779">
        <w:rPr>
          <w:color w:val="auto"/>
          <w:sz w:val="28"/>
          <w:szCs w:val="28"/>
        </w:rPr>
        <w:instrText xml:space="preserve">" </w:instrText>
      </w:r>
      <w:r w:rsidR="00D13748" w:rsidRPr="00E44779">
        <w:rPr>
          <w:color w:val="auto"/>
          <w:sz w:val="24"/>
          <w:szCs w:val="28"/>
          <w:rtl/>
        </w:rPr>
        <w:fldChar w:fldCharType="end"/>
      </w:r>
      <w:r w:rsidRPr="00E44779">
        <w:rPr>
          <w:color w:val="auto"/>
          <w:sz w:val="24"/>
          <w:szCs w:val="28"/>
          <w:rtl/>
        </w:rPr>
        <w:t>]</w:t>
      </w:r>
      <w:r w:rsidR="00260235" w:rsidRPr="00E44779">
        <w:rPr>
          <w:rFonts w:hint="cs"/>
          <w:color w:val="auto"/>
          <w:sz w:val="32"/>
          <w:rtl/>
        </w:rPr>
        <w:t>.</w:t>
      </w:r>
      <w:r w:rsidRPr="00E44779">
        <w:rPr>
          <w:rFonts w:hint="cs"/>
          <w:color w:val="auto"/>
          <w:sz w:val="32"/>
          <w:rtl/>
        </w:rPr>
        <w:t xml:space="preserve"> </w:t>
      </w:r>
    </w:p>
    <w:p w:rsidR="00260235" w:rsidRPr="00E44779" w:rsidRDefault="00FF4037" w:rsidP="00F04A93">
      <w:pPr>
        <w:spacing w:after="120"/>
        <w:ind w:firstLine="470"/>
        <w:rPr>
          <w:color w:val="auto"/>
          <w:sz w:val="32"/>
          <w:rtl/>
        </w:rPr>
      </w:pPr>
      <w:r w:rsidRPr="00E44779">
        <w:rPr>
          <w:rFonts w:hint="cs"/>
          <w:color w:val="auto"/>
          <w:sz w:val="32"/>
          <w:rtl/>
        </w:rPr>
        <w:t>وقوله تعالى</w:t>
      </w:r>
      <w:r w:rsidR="00D13748"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083" w:hAnsi="QCF_P083" w:cs="QCF_P083"/>
          <w:color w:val="auto"/>
          <w:sz w:val="32"/>
          <w:szCs w:val="32"/>
          <w:rtl/>
        </w:rPr>
        <w:t xml:space="preserve"> ﯔ ﯕ ﯖ ﯗ </w:t>
      </w:r>
      <w:r w:rsidRPr="00E44779">
        <w:rPr>
          <w:rFonts w:ascii="QCF_BSML" w:hAnsi="QCF_BSML" w:cs="QCF_BSML"/>
          <w:b/>
          <w:bCs/>
          <w:color w:val="auto"/>
          <w:sz w:val="32"/>
          <w:szCs w:val="32"/>
          <w:rtl/>
        </w:rPr>
        <w:t>)</w:t>
      </w:r>
      <w:r w:rsidR="00260235" w:rsidRPr="00E44779">
        <w:rPr>
          <w:rFonts w:hint="cs"/>
          <w:color w:val="auto"/>
          <w:sz w:val="32"/>
          <w:rtl/>
        </w:rPr>
        <w:t xml:space="preserve"> </w:t>
      </w:r>
      <w:r w:rsidRPr="00E44779">
        <w:rPr>
          <w:color w:val="auto"/>
          <w:sz w:val="24"/>
          <w:szCs w:val="28"/>
          <w:rtl/>
        </w:rPr>
        <w:t>[</w:t>
      </w:r>
      <w:r w:rsidR="00D13748" w:rsidRPr="00E44779">
        <w:rPr>
          <w:color w:val="auto"/>
          <w:sz w:val="24"/>
          <w:szCs w:val="28"/>
          <w:rtl/>
        </w:rPr>
        <w:t>النساء:32</w:t>
      </w:r>
      <w:r w:rsidR="00D13748" w:rsidRPr="00E44779">
        <w:rPr>
          <w:color w:val="auto"/>
          <w:sz w:val="24"/>
          <w:szCs w:val="28"/>
          <w:rtl/>
        </w:rPr>
        <w:fldChar w:fldCharType="begin"/>
      </w:r>
      <w:r w:rsidR="00D13748" w:rsidRPr="00E44779">
        <w:rPr>
          <w:color w:val="auto"/>
          <w:sz w:val="28"/>
          <w:szCs w:val="28"/>
        </w:rPr>
        <w:instrText xml:space="preserve"> XE "</w:instrText>
      </w:r>
      <w:r w:rsidR="00D13748" w:rsidRPr="00E44779">
        <w:rPr>
          <w:rFonts w:hint="eastAsia"/>
          <w:color w:val="auto"/>
          <w:sz w:val="28"/>
          <w:szCs w:val="28"/>
          <w:rtl/>
        </w:rPr>
        <w:instrText>ا</w:instrText>
      </w:r>
      <w:r w:rsidR="00D13748" w:rsidRPr="00E44779">
        <w:rPr>
          <w:color w:val="auto"/>
          <w:sz w:val="28"/>
          <w:szCs w:val="28"/>
          <w:rtl/>
        </w:rPr>
        <w:instrText>:</w:instrText>
      </w:r>
      <w:r w:rsidR="00D13748" w:rsidRPr="00E44779">
        <w:rPr>
          <w:rFonts w:hint="eastAsia"/>
          <w:color w:val="auto"/>
          <w:sz w:val="28"/>
          <w:szCs w:val="28"/>
          <w:rtl/>
        </w:rPr>
        <w:instrText>النساء</w:instrText>
      </w:r>
      <w:r w:rsidR="00D13748" w:rsidRPr="00E44779">
        <w:rPr>
          <w:color w:val="auto"/>
          <w:sz w:val="28"/>
          <w:szCs w:val="28"/>
          <w:rtl/>
        </w:rPr>
        <w:instrText>:32</w:instrText>
      </w:r>
      <w:r w:rsidR="00D13748" w:rsidRPr="00E44779">
        <w:rPr>
          <w:rFonts w:hint="cs"/>
          <w:color w:val="auto"/>
          <w:sz w:val="28"/>
          <w:szCs w:val="28"/>
          <w:rtl/>
        </w:rPr>
        <w:instrText xml:space="preserve"> </w:instrText>
      </w:r>
      <w:r w:rsidR="00D13748" w:rsidRPr="00E44779">
        <w:rPr>
          <w:rFonts w:ascii="QCF_BSML" w:hAnsi="QCF_BSML" w:cs="QCF_BSML"/>
          <w:b/>
          <w:bCs/>
          <w:color w:val="auto"/>
          <w:sz w:val="28"/>
          <w:szCs w:val="28"/>
          <w:rtl/>
        </w:rPr>
        <w:instrText>(</w:instrText>
      </w:r>
      <w:r w:rsidR="00D13748" w:rsidRPr="00E44779">
        <w:rPr>
          <w:rFonts w:ascii="QCF_P083" w:hAnsi="QCF_P083" w:cs="QCF_P083"/>
          <w:color w:val="auto"/>
          <w:sz w:val="28"/>
          <w:szCs w:val="28"/>
          <w:rtl/>
        </w:rPr>
        <w:instrText xml:space="preserve"> ﯔ ﯕ ﯖ ﯗ </w:instrText>
      </w:r>
      <w:r w:rsidR="00D13748" w:rsidRPr="00E44779">
        <w:rPr>
          <w:rFonts w:ascii="QCF_BSML" w:hAnsi="QCF_BSML" w:cs="QCF_BSML"/>
          <w:b/>
          <w:bCs/>
          <w:color w:val="auto"/>
          <w:sz w:val="28"/>
          <w:szCs w:val="28"/>
          <w:rtl/>
        </w:rPr>
        <w:instrText xml:space="preserve">)  </w:instrText>
      </w:r>
      <w:r w:rsidR="00D13748" w:rsidRPr="00E44779">
        <w:rPr>
          <w:color w:val="auto"/>
          <w:sz w:val="28"/>
          <w:szCs w:val="28"/>
        </w:rPr>
        <w:instrText xml:space="preserve">" </w:instrText>
      </w:r>
      <w:r w:rsidR="00D13748" w:rsidRPr="00E44779">
        <w:rPr>
          <w:color w:val="auto"/>
          <w:sz w:val="24"/>
          <w:szCs w:val="28"/>
          <w:rtl/>
        </w:rPr>
        <w:fldChar w:fldCharType="end"/>
      </w:r>
      <w:r w:rsidRPr="00E44779">
        <w:rPr>
          <w:color w:val="auto"/>
          <w:sz w:val="24"/>
          <w:szCs w:val="28"/>
          <w:rtl/>
        </w:rPr>
        <w:t>]</w:t>
      </w:r>
      <w:r w:rsidR="00260235" w:rsidRPr="00E44779">
        <w:rPr>
          <w:rFonts w:hint="cs"/>
          <w:color w:val="auto"/>
          <w:sz w:val="32"/>
          <w:rtl/>
        </w:rPr>
        <w:t>.</w:t>
      </w:r>
      <w:r w:rsidRPr="00E44779">
        <w:rPr>
          <w:rFonts w:hint="cs"/>
          <w:color w:val="auto"/>
          <w:sz w:val="32"/>
          <w:rtl/>
        </w:rPr>
        <w:t xml:space="preserve"> </w:t>
      </w:r>
    </w:p>
    <w:p w:rsidR="00260235" w:rsidRPr="00E44779" w:rsidRDefault="00FF4037" w:rsidP="00F04A93">
      <w:pPr>
        <w:spacing w:after="120"/>
        <w:ind w:firstLine="470"/>
        <w:rPr>
          <w:color w:val="auto"/>
          <w:sz w:val="24"/>
          <w:szCs w:val="28"/>
          <w:rtl/>
        </w:rPr>
      </w:pPr>
      <w:r w:rsidRPr="00E44779">
        <w:rPr>
          <w:rFonts w:hint="cs"/>
          <w:color w:val="auto"/>
          <w:sz w:val="32"/>
          <w:rtl/>
        </w:rPr>
        <w:t>و</w:t>
      </w:r>
      <w:r w:rsidR="00260235" w:rsidRPr="00E44779">
        <w:rPr>
          <w:rFonts w:hint="cs"/>
          <w:color w:val="auto"/>
          <w:sz w:val="32"/>
          <w:rtl/>
        </w:rPr>
        <w:t xml:space="preserve">قوله تعالى </w:t>
      </w:r>
      <w:r w:rsidRPr="00E44779">
        <w:rPr>
          <w:rFonts w:hint="cs"/>
          <w:color w:val="auto"/>
          <w:sz w:val="32"/>
          <w:rtl/>
        </w:rPr>
        <w:t>عن ابراهيم عليه السلام</w:t>
      </w:r>
      <w:r w:rsidR="00260235"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260" w:hAnsi="QCF_P260" w:cs="QCF_P260"/>
          <w:color w:val="auto"/>
          <w:sz w:val="32"/>
          <w:szCs w:val="32"/>
          <w:rtl/>
        </w:rPr>
        <w:t xml:space="preserve">ﯢ ﯣ ﯤ ﯥ ﯦ ﯧ ﯨ ﯩ ﯪ ﯫ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sz w:val="24"/>
          <w:szCs w:val="28"/>
          <w:rtl/>
        </w:rPr>
        <w:t>[</w:t>
      </w:r>
      <w:r w:rsidR="0075744C" w:rsidRPr="00E44779">
        <w:rPr>
          <w:color w:val="auto"/>
          <w:sz w:val="24"/>
          <w:szCs w:val="28"/>
          <w:rtl/>
        </w:rPr>
        <w:t>إبراهيم:4</w:t>
      </w:r>
      <w:r w:rsidR="00D13748" w:rsidRPr="00E44779">
        <w:rPr>
          <w:color w:val="auto"/>
          <w:sz w:val="24"/>
          <w:szCs w:val="28"/>
          <w:rtl/>
        </w:rPr>
        <w:t>0</w:t>
      </w:r>
      <w:r w:rsidR="00D13748" w:rsidRPr="00E44779">
        <w:rPr>
          <w:color w:val="auto"/>
          <w:sz w:val="24"/>
          <w:szCs w:val="28"/>
          <w:rtl/>
        </w:rPr>
        <w:fldChar w:fldCharType="begin"/>
      </w:r>
      <w:r w:rsidR="00D13748" w:rsidRPr="00E44779">
        <w:rPr>
          <w:color w:val="auto"/>
          <w:sz w:val="28"/>
          <w:szCs w:val="28"/>
        </w:rPr>
        <w:instrText xml:space="preserve"> XE "</w:instrText>
      </w:r>
      <w:r w:rsidR="00D13748" w:rsidRPr="00E44779">
        <w:rPr>
          <w:rFonts w:hint="eastAsia"/>
          <w:color w:val="auto"/>
          <w:sz w:val="28"/>
          <w:szCs w:val="28"/>
          <w:rtl/>
        </w:rPr>
        <w:instrText>ا</w:instrText>
      </w:r>
      <w:r w:rsidR="00D13748" w:rsidRPr="00E44779">
        <w:rPr>
          <w:color w:val="auto"/>
          <w:sz w:val="28"/>
          <w:szCs w:val="28"/>
          <w:rtl/>
        </w:rPr>
        <w:instrText>:</w:instrText>
      </w:r>
      <w:r w:rsidR="0075744C" w:rsidRPr="00E44779">
        <w:rPr>
          <w:rFonts w:hint="eastAsia"/>
          <w:color w:val="auto"/>
          <w:sz w:val="28"/>
          <w:szCs w:val="28"/>
          <w:rtl/>
        </w:rPr>
        <w:instrText>إبراهيم:4</w:instrText>
      </w:r>
      <w:r w:rsidR="00D13748" w:rsidRPr="00E44779">
        <w:rPr>
          <w:color w:val="auto"/>
          <w:sz w:val="28"/>
          <w:szCs w:val="28"/>
          <w:rtl/>
        </w:rPr>
        <w:instrText>0</w:instrText>
      </w:r>
      <w:r w:rsidR="00D13748" w:rsidRPr="00E44779">
        <w:rPr>
          <w:rFonts w:hint="cs"/>
          <w:color w:val="auto"/>
          <w:sz w:val="28"/>
          <w:szCs w:val="28"/>
          <w:rtl/>
        </w:rPr>
        <w:instrText xml:space="preserve"> </w:instrText>
      </w:r>
      <w:r w:rsidR="00D13748" w:rsidRPr="00E44779">
        <w:rPr>
          <w:rFonts w:ascii="QCF_BSML" w:hAnsi="QCF_BSML" w:cs="QCF_BSML"/>
          <w:b/>
          <w:bCs/>
          <w:color w:val="auto"/>
          <w:sz w:val="28"/>
          <w:szCs w:val="28"/>
          <w:rtl/>
        </w:rPr>
        <w:instrText>(</w:instrText>
      </w:r>
      <w:r w:rsidR="00D13748" w:rsidRPr="00E44779">
        <w:rPr>
          <w:rFonts w:ascii="QCF_P260" w:hAnsi="QCF_P260" w:cs="QCF_P260"/>
          <w:color w:val="auto"/>
          <w:sz w:val="28"/>
          <w:szCs w:val="28"/>
          <w:rtl/>
        </w:rPr>
        <w:instrText xml:space="preserve">ﯢ ﯣ ﯤ ﯥ ﯦ ﯧ ﯨ ﯩ ﯪ ﯫ </w:instrText>
      </w:r>
      <w:r w:rsidR="00D13748" w:rsidRPr="00E44779">
        <w:rPr>
          <w:rFonts w:ascii="QCF_BSML" w:hAnsi="QCF_BSML" w:cs="QCF_BSML"/>
          <w:b/>
          <w:bCs/>
          <w:color w:val="auto"/>
          <w:sz w:val="28"/>
          <w:szCs w:val="28"/>
          <w:rtl/>
        </w:rPr>
        <w:instrText>)</w:instrText>
      </w:r>
      <w:r w:rsidR="00D13748" w:rsidRPr="00E44779">
        <w:rPr>
          <w:color w:val="auto"/>
          <w:sz w:val="28"/>
          <w:szCs w:val="28"/>
        </w:rPr>
        <w:instrText xml:space="preserve">" </w:instrText>
      </w:r>
      <w:r w:rsidR="00D13748" w:rsidRPr="00E44779">
        <w:rPr>
          <w:color w:val="auto"/>
          <w:sz w:val="24"/>
          <w:szCs w:val="28"/>
          <w:rtl/>
        </w:rPr>
        <w:fldChar w:fldCharType="end"/>
      </w:r>
      <w:r w:rsidRPr="00E44779">
        <w:rPr>
          <w:color w:val="auto"/>
          <w:sz w:val="24"/>
          <w:szCs w:val="28"/>
          <w:rtl/>
        </w:rPr>
        <w:t>]</w:t>
      </w:r>
      <w:r w:rsidR="00260235" w:rsidRPr="00E44779">
        <w:rPr>
          <w:rFonts w:hint="cs"/>
          <w:color w:val="auto"/>
          <w:sz w:val="24"/>
          <w:szCs w:val="28"/>
          <w:rtl/>
        </w:rPr>
        <w:t>.</w:t>
      </w:r>
      <w:r w:rsidRPr="00E44779">
        <w:rPr>
          <w:rFonts w:hint="cs"/>
          <w:color w:val="auto"/>
          <w:sz w:val="24"/>
          <w:szCs w:val="28"/>
          <w:rtl/>
        </w:rPr>
        <w:t xml:space="preserve"> </w:t>
      </w:r>
    </w:p>
    <w:p w:rsidR="00260235" w:rsidRPr="00E44779" w:rsidRDefault="00FF4037" w:rsidP="00F04A93">
      <w:pPr>
        <w:spacing w:after="120"/>
        <w:ind w:firstLine="470"/>
        <w:rPr>
          <w:color w:val="auto"/>
          <w:sz w:val="32"/>
          <w:rtl/>
        </w:rPr>
      </w:pPr>
      <w:r w:rsidRPr="00E44779">
        <w:rPr>
          <w:rFonts w:hint="cs"/>
          <w:color w:val="auto"/>
          <w:sz w:val="32"/>
          <w:rtl/>
        </w:rPr>
        <w:t>و</w:t>
      </w:r>
      <w:r w:rsidR="00260235" w:rsidRPr="00E44779">
        <w:rPr>
          <w:rFonts w:hint="cs"/>
          <w:color w:val="auto"/>
          <w:sz w:val="32"/>
          <w:rtl/>
        </w:rPr>
        <w:t xml:space="preserve">قوله تعالى </w:t>
      </w:r>
      <w:r w:rsidRPr="00E44779">
        <w:rPr>
          <w:rFonts w:hint="cs"/>
          <w:color w:val="auto"/>
          <w:sz w:val="32"/>
          <w:rtl/>
        </w:rPr>
        <w:t>عن نوح عليه السلام</w:t>
      </w:r>
      <w:r w:rsidR="00260235"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571" w:hAnsi="QCF_P571" w:cs="QCF_P571"/>
          <w:color w:val="auto"/>
          <w:sz w:val="32"/>
          <w:szCs w:val="32"/>
          <w:rtl/>
        </w:rPr>
        <w:t xml:space="preserve">ﰁ ﰂ ﰃ ﰄ ﰅ ﰆ ﰇ ﰈ ﰉ ﰊ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QCF_BSML" w:hAnsi="QCF_BSML" w:cs="QCF_BSML"/>
          <w:b/>
          <w:bCs/>
          <w:color w:val="auto"/>
          <w:sz w:val="28"/>
          <w:szCs w:val="28"/>
          <w:rtl/>
        </w:rPr>
        <w:t xml:space="preserve"> </w:t>
      </w:r>
      <w:r w:rsidRPr="00E44779">
        <w:rPr>
          <w:color w:val="auto"/>
          <w:sz w:val="24"/>
          <w:szCs w:val="28"/>
          <w:rtl/>
        </w:rPr>
        <w:t>[</w:t>
      </w:r>
      <w:r w:rsidR="00D13748" w:rsidRPr="00E44779">
        <w:rPr>
          <w:color w:val="auto"/>
          <w:sz w:val="24"/>
          <w:szCs w:val="28"/>
          <w:rtl/>
        </w:rPr>
        <w:t>نوح:28</w:t>
      </w:r>
      <w:r w:rsidR="00D13748" w:rsidRPr="00E44779">
        <w:rPr>
          <w:color w:val="auto"/>
          <w:sz w:val="24"/>
          <w:szCs w:val="28"/>
          <w:rtl/>
        </w:rPr>
        <w:fldChar w:fldCharType="begin"/>
      </w:r>
      <w:r w:rsidR="00D13748" w:rsidRPr="00E44779">
        <w:rPr>
          <w:color w:val="auto"/>
          <w:sz w:val="28"/>
          <w:szCs w:val="28"/>
        </w:rPr>
        <w:instrText xml:space="preserve"> XE "</w:instrText>
      </w:r>
      <w:r w:rsidR="00D13748" w:rsidRPr="00E44779">
        <w:rPr>
          <w:rFonts w:hint="eastAsia"/>
          <w:color w:val="auto"/>
          <w:sz w:val="28"/>
          <w:szCs w:val="28"/>
          <w:rtl/>
        </w:rPr>
        <w:instrText>ا</w:instrText>
      </w:r>
      <w:r w:rsidR="00D13748" w:rsidRPr="00E44779">
        <w:rPr>
          <w:color w:val="auto"/>
          <w:sz w:val="28"/>
          <w:szCs w:val="28"/>
          <w:rtl/>
        </w:rPr>
        <w:instrText>:</w:instrText>
      </w:r>
      <w:r w:rsidR="00D13748" w:rsidRPr="00E44779">
        <w:rPr>
          <w:rFonts w:hint="eastAsia"/>
          <w:color w:val="auto"/>
          <w:sz w:val="28"/>
          <w:szCs w:val="28"/>
          <w:rtl/>
        </w:rPr>
        <w:instrText>نوح</w:instrText>
      </w:r>
      <w:r w:rsidR="00D13748" w:rsidRPr="00E44779">
        <w:rPr>
          <w:color w:val="auto"/>
          <w:sz w:val="28"/>
          <w:szCs w:val="28"/>
          <w:rtl/>
        </w:rPr>
        <w:instrText>:28</w:instrText>
      </w:r>
      <w:r w:rsidR="00D13748" w:rsidRPr="00E44779">
        <w:rPr>
          <w:rFonts w:hint="cs"/>
          <w:color w:val="auto"/>
          <w:sz w:val="28"/>
          <w:szCs w:val="28"/>
          <w:rtl/>
        </w:rPr>
        <w:instrText xml:space="preserve"> </w:instrText>
      </w:r>
      <w:r w:rsidR="00D13748" w:rsidRPr="00E44779">
        <w:rPr>
          <w:rFonts w:ascii="QCF_BSML" w:hAnsi="QCF_BSML" w:cs="QCF_BSML"/>
          <w:b/>
          <w:bCs/>
          <w:color w:val="auto"/>
          <w:sz w:val="28"/>
          <w:szCs w:val="28"/>
          <w:rtl/>
        </w:rPr>
        <w:instrText>(</w:instrText>
      </w:r>
      <w:r w:rsidR="00D13748" w:rsidRPr="00E44779">
        <w:rPr>
          <w:rFonts w:ascii="QCF_P571" w:hAnsi="QCF_P571" w:cs="QCF_P571"/>
          <w:color w:val="auto"/>
          <w:sz w:val="28"/>
          <w:szCs w:val="28"/>
          <w:rtl/>
        </w:rPr>
        <w:instrText xml:space="preserve">ﰁ ﰂ ﰃ ﰄ ﰅ ﰆ ﰇ ﰈ ﰉ ﰊ </w:instrText>
      </w:r>
      <w:r w:rsidR="00D13748" w:rsidRPr="00E44779">
        <w:rPr>
          <w:rFonts w:ascii="QCF_BSML" w:hAnsi="QCF_BSML" w:cs="QCF_BSML"/>
          <w:b/>
          <w:bCs/>
          <w:color w:val="auto"/>
          <w:sz w:val="28"/>
          <w:szCs w:val="28"/>
          <w:rtl/>
        </w:rPr>
        <w:instrText>)</w:instrText>
      </w:r>
      <w:r w:rsidR="00D13748" w:rsidRPr="00E44779">
        <w:rPr>
          <w:color w:val="auto"/>
          <w:sz w:val="28"/>
          <w:szCs w:val="28"/>
        </w:rPr>
        <w:instrText xml:space="preserve">" </w:instrText>
      </w:r>
      <w:r w:rsidR="00D13748" w:rsidRPr="00E44779">
        <w:rPr>
          <w:color w:val="auto"/>
          <w:sz w:val="24"/>
          <w:szCs w:val="28"/>
          <w:rtl/>
        </w:rPr>
        <w:fldChar w:fldCharType="end"/>
      </w:r>
      <w:r w:rsidRPr="00E44779">
        <w:rPr>
          <w:color w:val="auto"/>
          <w:sz w:val="24"/>
          <w:szCs w:val="28"/>
          <w:rtl/>
        </w:rPr>
        <w:t>]</w:t>
      </w:r>
      <w:r w:rsidR="00260235" w:rsidRPr="00E44779">
        <w:rPr>
          <w:rFonts w:hint="cs"/>
          <w:color w:val="auto"/>
          <w:sz w:val="32"/>
          <w:rtl/>
        </w:rPr>
        <w:t>.</w:t>
      </w:r>
    </w:p>
    <w:p w:rsidR="00260235" w:rsidRPr="00E44779" w:rsidRDefault="00FF4037" w:rsidP="00F04A93">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Pr="00E44779">
        <w:rPr>
          <w:rFonts w:ascii="QCF_BSML" w:hAnsi="QCF_BSML" w:cs="QCF_BSML"/>
          <w:b/>
          <w:bCs/>
          <w:color w:val="auto"/>
          <w:rtl/>
        </w:rPr>
        <w:t>(</w:t>
      </w:r>
      <w:r w:rsidRPr="00E44779">
        <w:rPr>
          <w:rFonts w:ascii="QCF_P474" w:hAnsi="QCF_P474" w:cs="QCF_P474"/>
          <w:color w:val="auto"/>
          <w:rtl/>
        </w:rPr>
        <w:t xml:space="preserve">ﭝ ﭞ ﭟ ﭠ ﭡ ﭢ ﭣ ﭤ ﭥ ﭦ ﭧ ﭨ ﭩ ﭪ </w:t>
      </w:r>
      <w:r w:rsidRPr="00E44779">
        <w:rPr>
          <w:rFonts w:ascii="QCF_BSML" w:hAnsi="QCF_BSML" w:cs="QCF_BSML"/>
          <w:b/>
          <w:bCs/>
          <w:color w:val="auto"/>
          <w:rtl/>
        </w:rPr>
        <w:t xml:space="preserve">) </w:t>
      </w:r>
      <w:r w:rsidRPr="00E44779">
        <w:rPr>
          <w:color w:val="auto"/>
          <w:sz w:val="24"/>
          <w:szCs w:val="28"/>
          <w:rtl/>
        </w:rPr>
        <w:t>[</w:t>
      </w:r>
      <w:r w:rsidR="00D13748" w:rsidRPr="00E44779">
        <w:rPr>
          <w:color w:val="auto"/>
          <w:sz w:val="24"/>
          <w:szCs w:val="28"/>
          <w:rtl/>
        </w:rPr>
        <w:t>غافر:60</w:t>
      </w:r>
      <w:r w:rsidR="00D13748" w:rsidRPr="00E44779">
        <w:rPr>
          <w:color w:val="auto"/>
          <w:sz w:val="24"/>
          <w:szCs w:val="28"/>
          <w:rtl/>
        </w:rPr>
        <w:fldChar w:fldCharType="begin"/>
      </w:r>
      <w:r w:rsidR="00D13748" w:rsidRPr="00E44779">
        <w:rPr>
          <w:color w:val="auto"/>
          <w:sz w:val="28"/>
          <w:szCs w:val="28"/>
        </w:rPr>
        <w:instrText xml:space="preserve"> XE "</w:instrText>
      </w:r>
      <w:r w:rsidR="00D13748" w:rsidRPr="00E44779">
        <w:rPr>
          <w:rFonts w:hint="eastAsia"/>
          <w:color w:val="auto"/>
          <w:sz w:val="28"/>
          <w:szCs w:val="28"/>
          <w:rtl/>
        </w:rPr>
        <w:instrText>ا</w:instrText>
      </w:r>
      <w:r w:rsidR="00D13748" w:rsidRPr="00E44779">
        <w:rPr>
          <w:color w:val="auto"/>
          <w:sz w:val="28"/>
          <w:szCs w:val="28"/>
          <w:rtl/>
        </w:rPr>
        <w:instrText>:</w:instrText>
      </w:r>
      <w:r w:rsidR="00D13748" w:rsidRPr="00E44779">
        <w:rPr>
          <w:rFonts w:hint="eastAsia"/>
          <w:color w:val="auto"/>
          <w:sz w:val="28"/>
          <w:szCs w:val="28"/>
          <w:rtl/>
        </w:rPr>
        <w:instrText>غافر:60</w:instrText>
      </w:r>
      <w:r w:rsidR="00D13748" w:rsidRPr="00E44779">
        <w:rPr>
          <w:rFonts w:hint="cs"/>
          <w:color w:val="auto"/>
          <w:sz w:val="28"/>
          <w:szCs w:val="28"/>
          <w:rtl/>
        </w:rPr>
        <w:instrText xml:space="preserve"> </w:instrText>
      </w:r>
      <w:r w:rsidR="00D13748" w:rsidRPr="00E44779">
        <w:rPr>
          <w:rFonts w:ascii="QCF_BSML" w:hAnsi="QCF_BSML" w:cs="QCF_BSML"/>
          <w:b/>
          <w:bCs/>
          <w:color w:val="auto"/>
          <w:sz w:val="28"/>
          <w:szCs w:val="28"/>
          <w:rtl/>
        </w:rPr>
        <w:instrText>(</w:instrText>
      </w:r>
      <w:r w:rsidR="00D13748" w:rsidRPr="00E44779">
        <w:rPr>
          <w:rFonts w:ascii="QCF_P474" w:hAnsi="QCF_P474" w:cs="QCF_P474"/>
          <w:color w:val="auto"/>
          <w:sz w:val="28"/>
          <w:szCs w:val="28"/>
          <w:rtl/>
        </w:rPr>
        <w:instrText xml:space="preserve">ﭝ ﭞ ﭟ ﭠ ﭡ ﭢ ﭣ ﭤ ﭥ ﭦ ﭧ ﭨ ﭩ ﭪ </w:instrText>
      </w:r>
      <w:r w:rsidR="00D13748" w:rsidRPr="00E44779">
        <w:rPr>
          <w:rFonts w:ascii="QCF_BSML" w:hAnsi="QCF_BSML" w:cs="QCF_BSML"/>
          <w:b/>
          <w:bCs/>
          <w:color w:val="auto"/>
          <w:sz w:val="28"/>
          <w:szCs w:val="28"/>
          <w:rtl/>
        </w:rPr>
        <w:instrText>)</w:instrText>
      </w:r>
      <w:r w:rsidR="00D13748" w:rsidRPr="00E44779">
        <w:rPr>
          <w:color w:val="auto"/>
          <w:sz w:val="28"/>
          <w:szCs w:val="28"/>
        </w:rPr>
        <w:instrText xml:space="preserve">" </w:instrText>
      </w:r>
      <w:r w:rsidR="00D13748" w:rsidRPr="00E44779">
        <w:rPr>
          <w:color w:val="auto"/>
          <w:sz w:val="24"/>
          <w:szCs w:val="28"/>
          <w:rtl/>
        </w:rPr>
        <w:fldChar w:fldCharType="end"/>
      </w:r>
      <w:r w:rsidRPr="00E44779">
        <w:rPr>
          <w:color w:val="auto"/>
          <w:sz w:val="24"/>
          <w:szCs w:val="28"/>
          <w:rtl/>
        </w:rPr>
        <w:t>]</w:t>
      </w:r>
      <w:r w:rsidR="00260235" w:rsidRPr="00E44779">
        <w:rPr>
          <w:rFonts w:hint="cs"/>
          <w:color w:val="auto"/>
          <w:sz w:val="32"/>
          <w:rtl/>
        </w:rPr>
        <w:t>.</w:t>
      </w:r>
      <w:r w:rsidRPr="00E44779">
        <w:rPr>
          <w:rFonts w:hint="cs"/>
          <w:color w:val="auto"/>
          <w:sz w:val="32"/>
          <w:rtl/>
        </w:rPr>
        <w:t xml:space="preserve"> </w:t>
      </w:r>
    </w:p>
    <w:p w:rsidR="00260235" w:rsidRPr="00E44779" w:rsidRDefault="00FF4037" w:rsidP="00260235">
      <w:pPr>
        <w:spacing w:after="120"/>
        <w:ind w:firstLine="470"/>
        <w:rPr>
          <w:color w:val="auto"/>
          <w:rtl/>
        </w:rPr>
      </w:pPr>
      <w:r w:rsidRPr="00E44779">
        <w:rPr>
          <w:rFonts w:hint="cs"/>
          <w:color w:val="auto"/>
          <w:sz w:val="32"/>
          <w:rtl/>
        </w:rPr>
        <w:t>و</w:t>
      </w:r>
      <w:r w:rsidRPr="00E44779">
        <w:rPr>
          <w:color w:val="auto"/>
          <w:sz w:val="32"/>
          <w:rtl/>
        </w:rPr>
        <w:t xml:space="preserve">عن النعمان بن بشير </w:t>
      </w:r>
      <w:r w:rsidR="00260235" w:rsidRPr="00E44779">
        <w:rPr>
          <w:color w:val="auto"/>
          <w:szCs w:val="40"/>
        </w:rPr>
        <w:sym w:font="AGA Arabesque" w:char="F074"/>
      </w:r>
      <w:r w:rsidRPr="00E44779">
        <w:rPr>
          <w:color w:val="auto"/>
          <w:sz w:val="32"/>
          <w:rtl/>
        </w:rPr>
        <w:t xml:space="preserve">: أن رسول الله </w:t>
      </w:r>
      <w:r w:rsidR="00260235" w:rsidRPr="00E44779">
        <w:rPr>
          <w:color w:val="auto"/>
          <w:szCs w:val="40"/>
        </w:rPr>
        <w:sym w:font="AGA Arabesque" w:char="F072"/>
      </w:r>
      <w:r w:rsidR="00260235" w:rsidRPr="00E44779">
        <w:rPr>
          <w:rFonts w:hint="cs"/>
          <w:color w:val="auto"/>
          <w:sz w:val="32"/>
          <w:rtl/>
        </w:rPr>
        <w:t xml:space="preserve"> </w:t>
      </w:r>
      <w:r w:rsidRPr="00E44779">
        <w:rPr>
          <w:color w:val="auto"/>
          <w:sz w:val="32"/>
          <w:rtl/>
        </w:rPr>
        <w:t xml:space="preserve">قال: </w:t>
      </w:r>
      <w:r w:rsidR="00260235" w:rsidRPr="00E44779">
        <w:rPr>
          <w:rFonts w:ascii="Traditional Arabic" w:hAnsi="Traditional Arabic"/>
          <w:b/>
          <w:bCs/>
          <w:color w:val="auto"/>
          <w:rtl/>
          <w:lang w:val="x-none"/>
        </w:rPr>
        <w:t>«</w:t>
      </w:r>
      <w:r w:rsidR="00260235" w:rsidRPr="00E44779">
        <w:rPr>
          <w:rFonts w:hint="cs"/>
          <w:color w:val="auto"/>
          <w:sz w:val="32"/>
          <w:rtl/>
        </w:rPr>
        <w:t xml:space="preserve"> </w:t>
      </w:r>
      <w:r w:rsidR="00D13748" w:rsidRPr="00E44779">
        <w:rPr>
          <w:b/>
          <w:bCs/>
          <w:color w:val="auto"/>
          <w:sz w:val="32"/>
          <w:rtl/>
        </w:rPr>
        <w:t>الدعاء هو العبادة</w:t>
      </w:r>
      <w:r w:rsidR="00260235" w:rsidRPr="00E44779">
        <w:rPr>
          <w:rFonts w:hint="cs"/>
          <w:color w:val="auto"/>
          <w:sz w:val="32"/>
          <w:rtl/>
        </w:rPr>
        <w:t xml:space="preserve"> </w:t>
      </w:r>
      <w:r w:rsidR="00260235" w:rsidRPr="00E44779">
        <w:rPr>
          <w:rFonts w:ascii="Traditional Arabic" w:hAnsi="Traditional Arabic"/>
          <w:color w:val="auto"/>
          <w:rtl/>
          <w:lang w:val="x-none"/>
        </w:rPr>
        <w:t>»</w:t>
      </w:r>
      <w:r w:rsidR="00D13748" w:rsidRPr="00E44779">
        <w:rPr>
          <w:color w:val="auto"/>
          <w:sz w:val="32"/>
          <w:rtl/>
        </w:rPr>
        <w:fldChar w:fldCharType="begin"/>
      </w:r>
      <w:r w:rsidR="00D13748" w:rsidRPr="00E44779">
        <w:rPr>
          <w:color w:val="auto"/>
        </w:rPr>
        <w:instrText xml:space="preserve"> XE "</w:instrText>
      </w:r>
      <w:r w:rsidR="00D13748" w:rsidRPr="00E44779">
        <w:rPr>
          <w:rFonts w:hint="eastAsia"/>
          <w:color w:val="auto"/>
          <w:rtl/>
        </w:rPr>
        <w:instrText>فهرس</w:instrText>
      </w:r>
      <w:r w:rsidR="00D13748" w:rsidRPr="00E44779">
        <w:rPr>
          <w:color w:val="auto"/>
          <w:rtl/>
        </w:rPr>
        <w:instrText xml:space="preserve"> </w:instrText>
      </w:r>
      <w:r w:rsidR="00D13748" w:rsidRPr="00E44779">
        <w:rPr>
          <w:rFonts w:hint="eastAsia"/>
          <w:color w:val="auto"/>
          <w:rtl/>
        </w:rPr>
        <w:instrText>الحديث</w:instrText>
      </w:r>
      <w:r w:rsidR="00D13748" w:rsidRPr="00E44779">
        <w:rPr>
          <w:color w:val="auto"/>
          <w:rtl/>
        </w:rPr>
        <w:instrText>:</w:instrText>
      </w:r>
      <w:r w:rsidR="00D13748" w:rsidRPr="00E44779">
        <w:rPr>
          <w:rFonts w:hint="eastAsia"/>
          <w:color w:val="auto"/>
          <w:rtl/>
        </w:rPr>
        <w:instrText>الدعاء</w:instrText>
      </w:r>
      <w:r w:rsidR="00D13748" w:rsidRPr="00E44779">
        <w:rPr>
          <w:color w:val="auto"/>
          <w:rtl/>
        </w:rPr>
        <w:instrText xml:space="preserve"> </w:instrText>
      </w:r>
      <w:r w:rsidR="00D13748" w:rsidRPr="00E44779">
        <w:rPr>
          <w:rFonts w:hint="eastAsia"/>
          <w:color w:val="auto"/>
          <w:rtl/>
        </w:rPr>
        <w:instrText>هو</w:instrText>
      </w:r>
      <w:r w:rsidR="00D13748" w:rsidRPr="00E44779">
        <w:rPr>
          <w:color w:val="auto"/>
          <w:rtl/>
        </w:rPr>
        <w:instrText xml:space="preserve"> </w:instrText>
      </w:r>
      <w:r w:rsidR="00D13748" w:rsidRPr="00E44779">
        <w:rPr>
          <w:rFonts w:hint="eastAsia"/>
          <w:color w:val="auto"/>
          <w:rtl/>
        </w:rPr>
        <w:instrText>العبادة</w:instrText>
      </w:r>
      <w:r w:rsidR="00D13748" w:rsidRPr="00E44779">
        <w:rPr>
          <w:color w:val="auto"/>
        </w:rPr>
        <w:instrText xml:space="preserve">" </w:instrText>
      </w:r>
      <w:r w:rsidR="00D13748" w:rsidRPr="00E44779">
        <w:rPr>
          <w:color w:val="auto"/>
          <w:sz w:val="32"/>
          <w:rtl/>
        </w:rPr>
        <w:fldChar w:fldCharType="end"/>
      </w:r>
      <w:r w:rsidRPr="00E44779">
        <w:rPr>
          <w:rFonts w:hint="cs"/>
          <w:color w:val="auto"/>
          <w:sz w:val="32"/>
          <w:rtl/>
        </w:rPr>
        <w:t>.</w:t>
      </w:r>
      <w:r w:rsidRPr="00E44779">
        <w:rPr>
          <w:color w:val="auto"/>
          <w:sz w:val="32"/>
          <w:rtl/>
        </w:rPr>
        <w:t xml:space="preserve"> ثم </w:t>
      </w:r>
      <w:r w:rsidR="00260235" w:rsidRPr="00E44779">
        <w:rPr>
          <w:color w:val="auto"/>
          <w:sz w:val="32"/>
          <w:rtl/>
        </w:rPr>
        <w:lastRenderedPageBreak/>
        <w:t>قرأ</w:t>
      </w:r>
      <w:r w:rsidRPr="00E44779">
        <w:rPr>
          <w:color w:val="auto"/>
          <w:sz w:val="32"/>
          <w:rtl/>
        </w:rPr>
        <w:t>:</w:t>
      </w:r>
      <w:r w:rsidRPr="00E44779">
        <w:rPr>
          <w:rFonts w:ascii="QCF_BSML" w:hAnsi="QCF_BSML" w:cs="QCF_BSML"/>
          <w:b/>
          <w:bCs/>
          <w:color w:val="auto"/>
          <w:rtl/>
        </w:rPr>
        <w:t xml:space="preserve"> </w:t>
      </w:r>
      <w:r w:rsidRPr="00E44779">
        <w:rPr>
          <w:rFonts w:ascii="QCF_BSML" w:hAnsi="QCF_BSML" w:cs="QCF_BSML"/>
          <w:b/>
          <w:bCs/>
          <w:color w:val="auto"/>
          <w:sz w:val="32"/>
          <w:szCs w:val="32"/>
          <w:rtl/>
        </w:rPr>
        <w:t>(</w:t>
      </w:r>
      <w:r w:rsidRPr="00E44779">
        <w:rPr>
          <w:rFonts w:ascii="QCF_P474" w:hAnsi="QCF_P474" w:cs="QCF_P474"/>
          <w:color w:val="auto"/>
          <w:sz w:val="32"/>
          <w:szCs w:val="32"/>
          <w:rtl/>
        </w:rPr>
        <w:t xml:space="preserve">ﭝ ﭞ ﭟ ﭠ ﭡ ﭢ ﭣ ﭤ ﭥ ﭦ ﭧ ﭨ ﭩ ﭪ </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color w:val="auto"/>
          <w:sz w:val="28"/>
          <w:szCs w:val="28"/>
          <w:rtl/>
        </w:rPr>
        <w:t>[</w:t>
      </w:r>
      <w:r w:rsidR="00D13748" w:rsidRPr="00E44779">
        <w:rPr>
          <w:color w:val="auto"/>
          <w:sz w:val="28"/>
          <w:szCs w:val="28"/>
          <w:rtl/>
        </w:rPr>
        <w:t>غافر:60</w:t>
      </w:r>
      <w:r w:rsidR="00D13748" w:rsidRPr="00E44779">
        <w:rPr>
          <w:color w:val="auto"/>
          <w:sz w:val="28"/>
          <w:szCs w:val="28"/>
          <w:rtl/>
        </w:rPr>
        <w:fldChar w:fldCharType="begin"/>
      </w:r>
      <w:r w:rsidR="00D13748" w:rsidRPr="00E44779">
        <w:rPr>
          <w:color w:val="auto"/>
          <w:sz w:val="28"/>
          <w:szCs w:val="28"/>
        </w:rPr>
        <w:instrText xml:space="preserve"> XE "</w:instrText>
      </w:r>
      <w:r w:rsidR="00D13748" w:rsidRPr="00E44779">
        <w:rPr>
          <w:rFonts w:hint="eastAsia"/>
          <w:color w:val="auto"/>
          <w:sz w:val="28"/>
          <w:szCs w:val="28"/>
          <w:rtl/>
        </w:rPr>
        <w:instrText>ا</w:instrText>
      </w:r>
      <w:r w:rsidR="00D13748" w:rsidRPr="00E44779">
        <w:rPr>
          <w:color w:val="auto"/>
          <w:sz w:val="28"/>
          <w:szCs w:val="28"/>
          <w:rtl/>
        </w:rPr>
        <w:instrText>:</w:instrText>
      </w:r>
      <w:r w:rsidR="00D13748" w:rsidRPr="00E44779">
        <w:rPr>
          <w:rFonts w:hint="eastAsia"/>
          <w:color w:val="auto"/>
          <w:sz w:val="28"/>
          <w:szCs w:val="28"/>
          <w:rtl/>
        </w:rPr>
        <w:instrText>غافر</w:instrText>
      </w:r>
      <w:r w:rsidR="00D13748" w:rsidRPr="00E44779">
        <w:rPr>
          <w:color w:val="auto"/>
          <w:sz w:val="28"/>
          <w:szCs w:val="28"/>
          <w:rtl/>
        </w:rPr>
        <w:instrText>:60</w:instrText>
      </w:r>
      <w:r w:rsidR="00D13748" w:rsidRPr="00E44779">
        <w:rPr>
          <w:rFonts w:hint="cs"/>
          <w:color w:val="auto"/>
          <w:sz w:val="28"/>
          <w:szCs w:val="28"/>
          <w:rtl/>
        </w:rPr>
        <w:instrText xml:space="preserve"> </w:instrText>
      </w:r>
      <w:r w:rsidR="00D13748" w:rsidRPr="00E44779">
        <w:rPr>
          <w:rFonts w:ascii="QCF_BSML" w:hAnsi="QCF_BSML" w:cs="QCF_BSML"/>
          <w:b/>
          <w:bCs/>
          <w:color w:val="auto"/>
          <w:sz w:val="28"/>
          <w:szCs w:val="28"/>
          <w:rtl/>
        </w:rPr>
        <w:instrText>(</w:instrText>
      </w:r>
      <w:r w:rsidR="00D13748" w:rsidRPr="00E44779">
        <w:rPr>
          <w:rFonts w:ascii="QCF_P474" w:hAnsi="QCF_P474" w:cs="QCF_P474"/>
          <w:color w:val="auto"/>
          <w:sz w:val="28"/>
          <w:szCs w:val="28"/>
          <w:rtl/>
        </w:rPr>
        <w:instrText xml:space="preserve">ﭝ ﭞ ﭟ ﭠ ﭡ ﭢ ﭣ ﭤ ﭥ ﭦ ﭧ ﭨ ﭩ ﭪ </w:instrText>
      </w:r>
      <w:r w:rsidR="00D13748" w:rsidRPr="00E44779">
        <w:rPr>
          <w:rFonts w:ascii="QCF_BSML" w:hAnsi="QCF_BSML" w:cs="QCF_BSML"/>
          <w:b/>
          <w:bCs/>
          <w:color w:val="auto"/>
          <w:sz w:val="28"/>
          <w:szCs w:val="28"/>
          <w:rtl/>
        </w:rPr>
        <w:instrText>)</w:instrText>
      </w:r>
      <w:r w:rsidR="00D13748" w:rsidRPr="00E44779">
        <w:rPr>
          <w:color w:val="auto"/>
          <w:sz w:val="28"/>
          <w:szCs w:val="28"/>
        </w:rPr>
        <w:instrText xml:space="preserve">" </w:instrText>
      </w:r>
      <w:r w:rsidR="00D13748" w:rsidRPr="00E44779">
        <w:rPr>
          <w:color w:val="auto"/>
          <w:sz w:val="28"/>
          <w:szCs w:val="28"/>
          <w:rtl/>
        </w:rPr>
        <w:fldChar w:fldCharType="end"/>
      </w:r>
      <w:r w:rsidRPr="00E44779">
        <w:rPr>
          <w:color w:val="auto"/>
          <w:sz w:val="28"/>
          <w:szCs w:val="28"/>
          <w:rtl/>
        </w:rPr>
        <w:t>]</w:t>
      </w:r>
      <w:r w:rsidRPr="00E44779">
        <w:rPr>
          <w:rStyle w:val="af2"/>
          <w:color w:val="auto"/>
          <w:rtl/>
        </w:rPr>
        <w:t>(</w:t>
      </w:r>
      <w:r w:rsidRPr="00E44779">
        <w:rPr>
          <w:rStyle w:val="af2"/>
          <w:color w:val="auto"/>
          <w:rtl/>
        </w:rPr>
        <w:footnoteReference w:id="370"/>
      </w:r>
      <w:r w:rsidRPr="00E44779">
        <w:rPr>
          <w:rStyle w:val="af2"/>
          <w:color w:val="auto"/>
          <w:rtl/>
        </w:rPr>
        <w:t>)</w:t>
      </w:r>
      <w:r w:rsidR="00260235" w:rsidRPr="00E44779">
        <w:rPr>
          <w:rFonts w:hint="cs"/>
          <w:color w:val="auto"/>
          <w:rtl/>
        </w:rPr>
        <w:t>.</w:t>
      </w:r>
    </w:p>
    <w:p w:rsidR="00260235" w:rsidRPr="00E44779" w:rsidRDefault="00FF4037" w:rsidP="00260235">
      <w:pPr>
        <w:spacing w:after="120"/>
        <w:ind w:firstLine="470"/>
        <w:rPr>
          <w:color w:val="auto"/>
          <w:rtl/>
        </w:rPr>
      </w:pPr>
      <w:r w:rsidRPr="00E44779">
        <w:rPr>
          <w:color w:val="auto"/>
          <w:rtl/>
        </w:rPr>
        <w:t xml:space="preserve">فدل ذلك على عظم شأن </w:t>
      </w:r>
      <w:r w:rsidR="00603147" w:rsidRPr="00E44779">
        <w:rPr>
          <w:color w:val="auto"/>
          <w:rtl/>
        </w:rPr>
        <w:t>الدعاء</w:t>
      </w:r>
      <w:r w:rsidRPr="00E44779">
        <w:rPr>
          <w:color w:val="auto"/>
          <w:rtl/>
        </w:rPr>
        <w:t>، وأنه أرفع أنواع العبادة وأفضلها.</w:t>
      </w:r>
      <w:r w:rsidRPr="00E44779">
        <w:rPr>
          <w:rFonts w:hint="cs"/>
          <w:color w:val="auto"/>
          <w:rtl/>
        </w:rPr>
        <w:t xml:space="preserve"> </w:t>
      </w:r>
    </w:p>
    <w:p w:rsidR="00260235" w:rsidRPr="00E44779" w:rsidRDefault="00FF4037" w:rsidP="00260235">
      <w:pPr>
        <w:spacing w:after="120"/>
        <w:ind w:firstLine="470"/>
        <w:rPr>
          <w:rFonts w:ascii="MS Sans Serif" w:hAnsi="MS Sans Serif"/>
          <w:snapToGrid w:val="0"/>
          <w:color w:val="auto"/>
          <w:rtl/>
          <w:lang w:eastAsia="en-US"/>
        </w:rPr>
      </w:pPr>
      <w:r w:rsidRPr="00E44779">
        <w:rPr>
          <w:rFonts w:hint="cs"/>
          <w:color w:val="auto"/>
          <w:rtl/>
        </w:rPr>
        <w:t>و</w:t>
      </w:r>
      <w:r w:rsidRPr="00E44779">
        <w:rPr>
          <w:color w:val="auto"/>
          <w:rtl/>
        </w:rPr>
        <w:t xml:space="preserve">عن أبي هريرة </w:t>
      </w:r>
      <w:r w:rsidR="00260235" w:rsidRPr="00E44779">
        <w:rPr>
          <w:color w:val="auto"/>
        </w:rPr>
        <w:sym w:font="AGA Arabesque" w:char="F074"/>
      </w:r>
      <w:r w:rsidRPr="00E44779">
        <w:rPr>
          <w:color w:val="auto"/>
          <w:rtl/>
        </w:rPr>
        <w:t xml:space="preserve">، عن النبي </w:t>
      </w:r>
      <w:r w:rsidR="00260235" w:rsidRPr="00E44779">
        <w:rPr>
          <w:color w:val="auto"/>
        </w:rPr>
        <w:sym w:font="AGA Arabesque" w:char="F072"/>
      </w:r>
      <w:r w:rsidRPr="00E44779">
        <w:rPr>
          <w:color w:val="auto"/>
          <w:rtl/>
        </w:rPr>
        <w:t xml:space="preserve"> قال:</w:t>
      </w:r>
      <w:r w:rsidR="00260235" w:rsidRPr="00E44779">
        <w:rPr>
          <w:rFonts w:hint="cs"/>
          <w:color w:val="auto"/>
          <w:rtl/>
        </w:rPr>
        <w:t xml:space="preserve"> </w:t>
      </w:r>
      <w:r w:rsidR="00260235" w:rsidRPr="00E44779">
        <w:rPr>
          <w:rFonts w:ascii="Traditional Arabic" w:hAnsi="Traditional Arabic"/>
          <w:b/>
          <w:bCs/>
          <w:color w:val="auto"/>
          <w:rtl/>
          <w:lang w:val="x-none"/>
        </w:rPr>
        <w:t>«</w:t>
      </w:r>
      <w:r w:rsidRPr="00E44779">
        <w:rPr>
          <w:color w:val="auto"/>
          <w:rtl/>
        </w:rPr>
        <w:t xml:space="preserve"> </w:t>
      </w:r>
      <w:r w:rsidR="00FC3FA7" w:rsidRPr="00E44779">
        <w:rPr>
          <w:b/>
          <w:bCs/>
          <w:color w:val="auto"/>
          <w:rtl/>
        </w:rPr>
        <w:t>ليس شيء أكرم على الله من الدعاء</w:t>
      </w:r>
      <w:r w:rsidR="00FC3FA7" w:rsidRPr="00E44779">
        <w:rPr>
          <w:color w:val="auto"/>
          <w:rtl/>
        </w:rPr>
        <w:fldChar w:fldCharType="begin"/>
      </w:r>
      <w:r w:rsidR="00FC3FA7" w:rsidRPr="00E44779">
        <w:rPr>
          <w:color w:val="auto"/>
        </w:rPr>
        <w:instrText xml:space="preserve"> XE "</w:instrText>
      </w:r>
      <w:r w:rsidR="00FC3FA7" w:rsidRPr="00E44779">
        <w:rPr>
          <w:rFonts w:hint="eastAsia"/>
          <w:color w:val="auto"/>
          <w:rtl/>
        </w:rPr>
        <w:instrText>فهرس</w:instrText>
      </w:r>
      <w:r w:rsidR="00FC3FA7" w:rsidRPr="00E44779">
        <w:rPr>
          <w:color w:val="auto"/>
          <w:rtl/>
        </w:rPr>
        <w:instrText xml:space="preserve"> </w:instrText>
      </w:r>
      <w:r w:rsidR="00FC3FA7" w:rsidRPr="00E44779">
        <w:rPr>
          <w:rFonts w:hint="eastAsia"/>
          <w:color w:val="auto"/>
          <w:rtl/>
        </w:rPr>
        <w:instrText>الحديث</w:instrText>
      </w:r>
      <w:r w:rsidR="00FC3FA7" w:rsidRPr="00E44779">
        <w:rPr>
          <w:color w:val="auto"/>
          <w:rtl/>
        </w:rPr>
        <w:instrText>:</w:instrText>
      </w:r>
      <w:r w:rsidR="00FC3FA7" w:rsidRPr="00E44779">
        <w:rPr>
          <w:rFonts w:hint="eastAsia"/>
          <w:color w:val="auto"/>
          <w:rtl/>
        </w:rPr>
        <w:instrText>ليس</w:instrText>
      </w:r>
      <w:r w:rsidR="00FC3FA7" w:rsidRPr="00E44779">
        <w:rPr>
          <w:color w:val="auto"/>
          <w:rtl/>
        </w:rPr>
        <w:instrText xml:space="preserve"> </w:instrText>
      </w:r>
      <w:r w:rsidR="00FC3FA7" w:rsidRPr="00E44779">
        <w:rPr>
          <w:rFonts w:hint="eastAsia"/>
          <w:color w:val="auto"/>
          <w:rtl/>
        </w:rPr>
        <w:instrText>شيء</w:instrText>
      </w:r>
      <w:r w:rsidR="00FC3FA7" w:rsidRPr="00E44779">
        <w:rPr>
          <w:color w:val="auto"/>
          <w:rtl/>
        </w:rPr>
        <w:instrText xml:space="preserve"> </w:instrText>
      </w:r>
      <w:r w:rsidR="00FC3FA7" w:rsidRPr="00E44779">
        <w:rPr>
          <w:rFonts w:hint="eastAsia"/>
          <w:color w:val="auto"/>
          <w:rtl/>
        </w:rPr>
        <w:instrText>أكرم</w:instrText>
      </w:r>
      <w:r w:rsidR="00FC3FA7" w:rsidRPr="00E44779">
        <w:rPr>
          <w:color w:val="auto"/>
          <w:rtl/>
        </w:rPr>
        <w:instrText xml:space="preserve"> </w:instrText>
      </w:r>
      <w:r w:rsidR="00FC3FA7" w:rsidRPr="00E44779">
        <w:rPr>
          <w:rFonts w:hint="eastAsia"/>
          <w:color w:val="auto"/>
          <w:rtl/>
        </w:rPr>
        <w:instrText>على</w:instrText>
      </w:r>
      <w:r w:rsidR="00FC3FA7" w:rsidRPr="00E44779">
        <w:rPr>
          <w:color w:val="auto"/>
          <w:rtl/>
        </w:rPr>
        <w:instrText xml:space="preserve"> </w:instrText>
      </w:r>
      <w:r w:rsidR="00FC3FA7" w:rsidRPr="00E44779">
        <w:rPr>
          <w:rFonts w:hint="eastAsia"/>
          <w:color w:val="auto"/>
          <w:rtl/>
        </w:rPr>
        <w:instrText>الله</w:instrText>
      </w:r>
      <w:r w:rsidR="00FC3FA7" w:rsidRPr="00E44779">
        <w:rPr>
          <w:color w:val="auto"/>
          <w:rtl/>
        </w:rPr>
        <w:instrText xml:space="preserve"> </w:instrText>
      </w:r>
      <w:r w:rsidR="00FC3FA7" w:rsidRPr="00E44779">
        <w:rPr>
          <w:rFonts w:hint="eastAsia"/>
          <w:color w:val="auto"/>
          <w:rtl/>
        </w:rPr>
        <w:instrText>من</w:instrText>
      </w:r>
      <w:r w:rsidR="00FC3FA7" w:rsidRPr="00E44779">
        <w:rPr>
          <w:color w:val="auto"/>
          <w:rtl/>
        </w:rPr>
        <w:instrText xml:space="preserve"> </w:instrText>
      </w:r>
      <w:r w:rsidR="00FC3FA7" w:rsidRPr="00E44779">
        <w:rPr>
          <w:rFonts w:hint="eastAsia"/>
          <w:color w:val="auto"/>
          <w:rtl/>
        </w:rPr>
        <w:instrText>الدعاء</w:instrText>
      </w:r>
      <w:r w:rsidR="00FC3FA7" w:rsidRPr="00E44779">
        <w:rPr>
          <w:color w:val="auto"/>
        </w:rPr>
        <w:instrText xml:space="preserve">" </w:instrText>
      </w:r>
      <w:r w:rsidR="00FC3FA7" w:rsidRPr="00E44779">
        <w:rPr>
          <w:color w:val="auto"/>
          <w:rtl/>
        </w:rPr>
        <w:fldChar w:fldCharType="end"/>
      </w:r>
      <w:r w:rsidR="0026023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371"/>
      </w:r>
      <w:r w:rsidRPr="00E44779">
        <w:rPr>
          <w:rStyle w:val="af2"/>
          <w:color w:val="auto"/>
          <w:rtl/>
        </w:rPr>
        <w:t>)</w:t>
      </w:r>
      <w:r w:rsidR="00260235" w:rsidRPr="00E44779">
        <w:rPr>
          <w:rFonts w:ascii="MS Sans Serif" w:hAnsi="MS Sans Serif" w:hint="cs"/>
          <w:snapToGrid w:val="0"/>
          <w:color w:val="auto"/>
          <w:rtl/>
          <w:lang w:eastAsia="en-US"/>
        </w:rPr>
        <w:t>.</w:t>
      </w:r>
      <w:r w:rsidRPr="00E44779">
        <w:rPr>
          <w:rFonts w:ascii="MS Sans Serif" w:hAnsi="MS Sans Serif"/>
          <w:snapToGrid w:val="0"/>
          <w:color w:val="auto"/>
          <w:rtl/>
          <w:lang w:eastAsia="en-US"/>
        </w:rPr>
        <w:t xml:space="preserve"> </w:t>
      </w:r>
    </w:p>
    <w:p w:rsidR="00260235" w:rsidRPr="00E44779" w:rsidRDefault="00FF4037" w:rsidP="00260235">
      <w:pPr>
        <w:spacing w:after="120"/>
        <w:ind w:firstLine="470"/>
        <w:rPr>
          <w:rStyle w:val="aff5"/>
          <w:color w:val="auto"/>
          <w:rtl/>
        </w:rPr>
      </w:pPr>
      <w:r w:rsidRPr="00E44779">
        <w:rPr>
          <w:rStyle w:val="aff7"/>
          <w:rFonts w:hint="cs"/>
          <w:color w:val="auto"/>
          <w:rtl/>
        </w:rPr>
        <w:t>و</w:t>
      </w:r>
      <w:r w:rsidRPr="00E44779">
        <w:rPr>
          <w:rStyle w:val="aff7"/>
          <w:color w:val="auto"/>
          <w:rtl/>
        </w:rPr>
        <w:t>عن أبي هريرة رضى الله تعالى عنه قال</w:t>
      </w:r>
      <w:r w:rsidR="00260235" w:rsidRPr="00E44779">
        <w:rPr>
          <w:rStyle w:val="aff7"/>
          <w:rFonts w:hint="cs"/>
          <w:color w:val="auto"/>
          <w:rtl/>
        </w:rPr>
        <w:t>:</w:t>
      </w:r>
      <w:r w:rsidRPr="00E44779">
        <w:rPr>
          <w:rStyle w:val="aff7"/>
          <w:color w:val="auto"/>
          <w:rtl/>
        </w:rPr>
        <w:t xml:space="preserve"> قال رسول الله </w:t>
      </w:r>
      <w:r w:rsidR="00260235" w:rsidRPr="00E44779">
        <w:rPr>
          <w:rStyle w:val="aff7"/>
          <w:color w:val="auto"/>
        </w:rPr>
        <w:sym w:font="AGA Arabesque" w:char="F072"/>
      </w:r>
      <w:r w:rsidR="00260235" w:rsidRPr="00E44779">
        <w:rPr>
          <w:rStyle w:val="aff7"/>
          <w:rFonts w:hint="cs"/>
          <w:color w:val="auto"/>
          <w:rtl/>
        </w:rPr>
        <w:t>:</w:t>
      </w:r>
      <w:r w:rsidRPr="00E44779">
        <w:rPr>
          <w:rStyle w:val="aff7"/>
          <w:color w:val="auto"/>
          <w:rtl/>
        </w:rPr>
        <w:t xml:space="preserve"> </w:t>
      </w:r>
      <w:r w:rsidR="00260235" w:rsidRPr="00E44779">
        <w:rPr>
          <w:rStyle w:val="afb"/>
          <w:rFonts w:ascii="Traditional Arabic" w:hAnsi="Traditional Arabic"/>
          <w:b/>
          <w:bCs/>
          <w:color w:val="auto"/>
          <w:rtl/>
          <w:lang w:val="x-none" w:eastAsia="en-US"/>
        </w:rPr>
        <w:t>«</w:t>
      </w:r>
      <w:r w:rsidR="00260235" w:rsidRPr="00E44779">
        <w:rPr>
          <w:rStyle w:val="afb"/>
          <w:rFonts w:hint="cs"/>
          <w:color w:val="auto"/>
          <w:rtl/>
          <w:lang w:eastAsia="en-US"/>
        </w:rPr>
        <w:t xml:space="preserve"> </w:t>
      </w:r>
      <w:r w:rsidR="00D13748" w:rsidRPr="00E44779">
        <w:rPr>
          <w:rStyle w:val="afb"/>
          <w:b/>
          <w:bCs/>
          <w:color w:val="auto"/>
          <w:rtl/>
          <w:lang w:eastAsia="en-US"/>
        </w:rPr>
        <w:t>من لم يسأل الله يغضب عليه</w:t>
      </w:r>
      <w:r w:rsidR="00D13748" w:rsidRPr="00E44779">
        <w:rPr>
          <w:rStyle w:val="afb"/>
          <w:color w:val="auto"/>
          <w:rtl/>
          <w:lang w:eastAsia="en-US"/>
        </w:rPr>
        <w:fldChar w:fldCharType="begin"/>
      </w:r>
      <w:r w:rsidR="00D13748" w:rsidRPr="00E44779">
        <w:rPr>
          <w:color w:val="auto"/>
        </w:rPr>
        <w:instrText xml:space="preserve"> XE "</w:instrText>
      </w:r>
      <w:r w:rsidR="00D13748" w:rsidRPr="00E44779">
        <w:rPr>
          <w:rFonts w:hint="eastAsia"/>
          <w:color w:val="auto"/>
          <w:rtl/>
        </w:rPr>
        <w:instrText>فهرس</w:instrText>
      </w:r>
      <w:r w:rsidR="00D13748" w:rsidRPr="00E44779">
        <w:rPr>
          <w:color w:val="auto"/>
          <w:rtl/>
        </w:rPr>
        <w:instrText xml:space="preserve"> </w:instrText>
      </w:r>
      <w:r w:rsidR="00D13748" w:rsidRPr="00E44779">
        <w:rPr>
          <w:rFonts w:hint="eastAsia"/>
          <w:color w:val="auto"/>
          <w:rtl/>
        </w:rPr>
        <w:instrText>الحديث</w:instrText>
      </w:r>
      <w:r w:rsidR="00D13748" w:rsidRPr="00E44779">
        <w:rPr>
          <w:color w:val="auto"/>
          <w:rtl/>
        </w:rPr>
        <w:instrText>:</w:instrText>
      </w:r>
      <w:r w:rsidR="00D13748" w:rsidRPr="00E44779">
        <w:rPr>
          <w:rFonts w:hint="eastAsia"/>
          <w:color w:val="auto"/>
          <w:rtl/>
        </w:rPr>
        <w:instrText>من</w:instrText>
      </w:r>
      <w:r w:rsidR="00D13748" w:rsidRPr="00E44779">
        <w:rPr>
          <w:color w:val="auto"/>
          <w:rtl/>
        </w:rPr>
        <w:instrText xml:space="preserve"> </w:instrText>
      </w:r>
      <w:r w:rsidR="00D13748" w:rsidRPr="00E44779">
        <w:rPr>
          <w:rFonts w:hint="eastAsia"/>
          <w:color w:val="auto"/>
          <w:rtl/>
        </w:rPr>
        <w:instrText>لم</w:instrText>
      </w:r>
      <w:r w:rsidR="00D13748" w:rsidRPr="00E44779">
        <w:rPr>
          <w:color w:val="auto"/>
          <w:rtl/>
        </w:rPr>
        <w:instrText xml:space="preserve"> </w:instrText>
      </w:r>
      <w:r w:rsidR="00D13748" w:rsidRPr="00E44779">
        <w:rPr>
          <w:rFonts w:hint="eastAsia"/>
          <w:color w:val="auto"/>
          <w:rtl/>
        </w:rPr>
        <w:instrText>يسأل</w:instrText>
      </w:r>
      <w:r w:rsidR="00D13748" w:rsidRPr="00E44779">
        <w:rPr>
          <w:color w:val="auto"/>
          <w:rtl/>
        </w:rPr>
        <w:instrText xml:space="preserve"> </w:instrText>
      </w:r>
      <w:r w:rsidR="00D13748" w:rsidRPr="00E44779">
        <w:rPr>
          <w:rFonts w:hint="eastAsia"/>
          <w:color w:val="auto"/>
          <w:rtl/>
        </w:rPr>
        <w:instrText>الله</w:instrText>
      </w:r>
      <w:r w:rsidR="00D13748" w:rsidRPr="00E44779">
        <w:rPr>
          <w:color w:val="auto"/>
          <w:rtl/>
        </w:rPr>
        <w:instrText xml:space="preserve"> </w:instrText>
      </w:r>
      <w:r w:rsidR="00D13748" w:rsidRPr="00E44779">
        <w:rPr>
          <w:rFonts w:hint="eastAsia"/>
          <w:color w:val="auto"/>
          <w:rtl/>
        </w:rPr>
        <w:instrText>يغضب</w:instrText>
      </w:r>
      <w:r w:rsidR="00D13748" w:rsidRPr="00E44779">
        <w:rPr>
          <w:color w:val="auto"/>
          <w:rtl/>
        </w:rPr>
        <w:instrText xml:space="preserve"> </w:instrText>
      </w:r>
      <w:r w:rsidR="00D13748" w:rsidRPr="00E44779">
        <w:rPr>
          <w:rFonts w:hint="eastAsia"/>
          <w:color w:val="auto"/>
          <w:rtl/>
        </w:rPr>
        <w:instrText>عليه</w:instrText>
      </w:r>
      <w:r w:rsidR="00D13748" w:rsidRPr="00E44779">
        <w:rPr>
          <w:color w:val="auto"/>
        </w:rPr>
        <w:instrText xml:space="preserve">" </w:instrText>
      </w:r>
      <w:r w:rsidR="00D13748" w:rsidRPr="00E44779">
        <w:rPr>
          <w:rStyle w:val="afb"/>
          <w:color w:val="auto"/>
          <w:rtl/>
          <w:lang w:eastAsia="en-US"/>
        </w:rPr>
        <w:fldChar w:fldCharType="end"/>
      </w:r>
      <w:r w:rsidR="00260235" w:rsidRPr="00E44779">
        <w:rPr>
          <w:rStyle w:val="afb"/>
          <w:rFonts w:hint="cs"/>
          <w:color w:val="auto"/>
          <w:rtl/>
          <w:lang w:eastAsia="en-US"/>
        </w:rPr>
        <w:t xml:space="preserve"> </w:t>
      </w:r>
      <w:r w:rsidR="00260235" w:rsidRPr="00E44779">
        <w:rPr>
          <w:rStyle w:val="afb"/>
          <w:rFonts w:ascii="Traditional Arabic" w:hAnsi="Traditional Arabic"/>
          <w:color w:val="auto"/>
          <w:rtl/>
          <w:lang w:val="x-none" w:eastAsia="en-US"/>
        </w:rPr>
        <w:t>»</w:t>
      </w:r>
      <w:r w:rsidRPr="00E44779">
        <w:rPr>
          <w:rStyle w:val="af2"/>
          <w:color w:val="auto"/>
          <w:rtl/>
        </w:rPr>
        <w:t>(</w:t>
      </w:r>
      <w:r w:rsidRPr="00E44779">
        <w:rPr>
          <w:rStyle w:val="af2"/>
          <w:color w:val="auto"/>
          <w:rtl/>
        </w:rPr>
        <w:footnoteReference w:id="372"/>
      </w:r>
      <w:r w:rsidRPr="00E44779">
        <w:rPr>
          <w:rStyle w:val="af2"/>
          <w:color w:val="auto"/>
          <w:rtl/>
        </w:rPr>
        <w:t>)</w:t>
      </w:r>
      <w:r w:rsidR="00260235" w:rsidRPr="00E44779">
        <w:rPr>
          <w:rStyle w:val="aff5"/>
          <w:rFonts w:hint="cs"/>
          <w:color w:val="auto"/>
          <w:rtl/>
        </w:rPr>
        <w:t>.</w:t>
      </w:r>
      <w:r w:rsidRPr="00E44779">
        <w:rPr>
          <w:rStyle w:val="aff5"/>
          <w:color w:val="auto"/>
          <w:rtl/>
        </w:rPr>
        <w:t xml:space="preserve"> </w:t>
      </w:r>
      <w:r w:rsidRPr="00E44779">
        <w:rPr>
          <w:rStyle w:val="aff5"/>
          <w:rFonts w:hint="cs"/>
          <w:color w:val="auto"/>
          <w:rtl/>
        </w:rPr>
        <w:t xml:space="preserve"> </w:t>
      </w:r>
    </w:p>
    <w:p w:rsidR="00260235" w:rsidRPr="00E44779" w:rsidRDefault="00FF4037" w:rsidP="00260235">
      <w:pPr>
        <w:spacing w:after="120"/>
        <w:ind w:firstLine="470"/>
        <w:rPr>
          <w:rStyle w:val="aff5"/>
          <w:color w:val="auto"/>
          <w:rtl/>
        </w:rPr>
      </w:pPr>
      <w:r w:rsidRPr="00E44779">
        <w:rPr>
          <w:rStyle w:val="aff5"/>
          <w:rFonts w:hint="cs"/>
          <w:color w:val="auto"/>
          <w:sz w:val="36"/>
          <w:szCs w:val="36"/>
          <w:rtl/>
        </w:rPr>
        <w:t>و</w:t>
      </w:r>
      <w:r w:rsidRPr="00E44779">
        <w:rPr>
          <w:rStyle w:val="aff7"/>
          <w:color w:val="auto"/>
          <w:rtl/>
        </w:rPr>
        <w:t xml:space="preserve">عن أبي الدرداء </w:t>
      </w:r>
      <w:r w:rsidR="007E5E14" w:rsidRPr="00E44779">
        <w:rPr>
          <w:color w:val="auto"/>
        </w:rPr>
        <w:sym w:font="AGA Arabesque" w:char="F074"/>
      </w:r>
      <w:r w:rsidR="007E5E14" w:rsidRPr="00E44779">
        <w:rPr>
          <w:rStyle w:val="aff7"/>
          <w:rFonts w:hint="cs"/>
          <w:color w:val="auto"/>
          <w:rtl/>
        </w:rPr>
        <w:t xml:space="preserve"> </w:t>
      </w:r>
      <w:r w:rsidRPr="00E44779">
        <w:rPr>
          <w:rStyle w:val="aff7"/>
          <w:color w:val="auto"/>
          <w:rtl/>
        </w:rPr>
        <w:t>قال</w:t>
      </w:r>
      <w:r w:rsidR="00260235" w:rsidRPr="00E44779">
        <w:rPr>
          <w:rStyle w:val="aff7"/>
          <w:rFonts w:hint="cs"/>
          <w:color w:val="auto"/>
          <w:rtl/>
        </w:rPr>
        <w:t>:</w:t>
      </w:r>
      <w:r w:rsidRPr="00E44779">
        <w:rPr>
          <w:rStyle w:val="aff7"/>
          <w:color w:val="auto"/>
          <w:rtl/>
        </w:rPr>
        <w:t xml:space="preserve"> قال رسول الله </w:t>
      </w:r>
      <w:r w:rsidR="00260235" w:rsidRPr="00E44779">
        <w:rPr>
          <w:rStyle w:val="aff7"/>
          <w:color w:val="auto"/>
        </w:rPr>
        <w:sym w:font="AGA Arabesque" w:char="F072"/>
      </w:r>
      <w:r w:rsidR="00260235" w:rsidRPr="00E44779">
        <w:rPr>
          <w:rStyle w:val="aff7"/>
          <w:rFonts w:hint="cs"/>
          <w:color w:val="auto"/>
          <w:rtl/>
        </w:rPr>
        <w:t>:</w:t>
      </w:r>
      <w:r w:rsidRPr="00E44779">
        <w:rPr>
          <w:rStyle w:val="aff7"/>
          <w:color w:val="auto"/>
          <w:rtl/>
        </w:rPr>
        <w:t xml:space="preserve"> </w:t>
      </w:r>
      <w:r w:rsidR="00260235" w:rsidRPr="00E44779">
        <w:rPr>
          <w:rStyle w:val="afb"/>
          <w:rFonts w:ascii="Traditional Arabic" w:hAnsi="Traditional Arabic"/>
          <w:b/>
          <w:bCs/>
          <w:color w:val="auto"/>
          <w:rtl/>
          <w:lang w:val="x-none"/>
        </w:rPr>
        <w:t>«</w:t>
      </w:r>
      <w:r w:rsidR="00260235" w:rsidRPr="00E44779">
        <w:rPr>
          <w:rStyle w:val="afb"/>
          <w:rFonts w:hint="cs"/>
          <w:color w:val="auto"/>
          <w:rtl/>
        </w:rPr>
        <w:t xml:space="preserve"> </w:t>
      </w:r>
      <w:r w:rsidR="00D13748" w:rsidRPr="00E44779">
        <w:rPr>
          <w:rStyle w:val="afb"/>
          <w:b/>
          <w:bCs/>
          <w:color w:val="auto"/>
          <w:rtl/>
        </w:rPr>
        <w:t xml:space="preserve">ما من عبد مسلم يدعو لأخيه بظهر </w:t>
      </w:r>
      <w:r w:rsidR="001E47F9" w:rsidRPr="00E44779">
        <w:rPr>
          <w:rStyle w:val="afb"/>
          <w:b/>
          <w:bCs/>
          <w:color w:val="auto"/>
          <w:rtl/>
        </w:rPr>
        <w:t>الغيب</w:t>
      </w:r>
      <w:r w:rsidR="00D13748" w:rsidRPr="00E44779">
        <w:rPr>
          <w:rStyle w:val="afb"/>
          <w:b/>
          <w:bCs/>
          <w:color w:val="auto"/>
          <w:rtl/>
        </w:rPr>
        <w:t xml:space="preserve"> إلا قال الملك</w:t>
      </w:r>
      <w:r w:rsidR="007E5E14" w:rsidRPr="00E44779">
        <w:rPr>
          <w:rStyle w:val="afb"/>
          <w:rFonts w:hint="cs"/>
          <w:b/>
          <w:bCs/>
          <w:color w:val="auto"/>
          <w:rtl/>
        </w:rPr>
        <w:t>:</w:t>
      </w:r>
      <w:r w:rsidR="00D13748" w:rsidRPr="00E44779">
        <w:rPr>
          <w:rStyle w:val="afb"/>
          <w:b/>
          <w:bCs/>
          <w:color w:val="auto"/>
          <w:rtl/>
        </w:rPr>
        <w:t xml:space="preserve"> ولك بمثل</w:t>
      </w:r>
      <w:r w:rsidR="00D13748" w:rsidRPr="00E44779">
        <w:rPr>
          <w:rStyle w:val="afb"/>
          <w:color w:val="auto"/>
          <w:rtl/>
        </w:rPr>
        <w:fldChar w:fldCharType="begin"/>
      </w:r>
      <w:r w:rsidR="00D13748" w:rsidRPr="00E44779">
        <w:rPr>
          <w:color w:val="auto"/>
        </w:rPr>
        <w:instrText xml:space="preserve"> XE "</w:instrText>
      </w:r>
      <w:r w:rsidR="00D13748" w:rsidRPr="00E44779">
        <w:rPr>
          <w:rFonts w:hint="eastAsia"/>
          <w:color w:val="auto"/>
          <w:rtl/>
        </w:rPr>
        <w:instrText>فهرس</w:instrText>
      </w:r>
      <w:r w:rsidR="00D13748" w:rsidRPr="00E44779">
        <w:rPr>
          <w:color w:val="auto"/>
          <w:rtl/>
        </w:rPr>
        <w:instrText xml:space="preserve"> </w:instrText>
      </w:r>
      <w:r w:rsidR="00D13748" w:rsidRPr="00E44779">
        <w:rPr>
          <w:rFonts w:hint="eastAsia"/>
          <w:color w:val="auto"/>
          <w:rtl/>
        </w:rPr>
        <w:instrText>الحديث</w:instrText>
      </w:r>
      <w:r w:rsidR="00D13748" w:rsidRPr="00E44779">
        <w:rPr>
          <w:color w:val="auto"/>
          <w:rtl/>
        </w:rPr>
        <w:instrText>:</w:instrText>
      </w:r>
      <w:r w:rsidR="00D13748" w:rsidRPr="00E44779">
        <w:rPr>
          <w:rFonts w:hint="eastAsia"/>
          <w:color w:val="auto"/>
          <w:rtl/>
        </w:rPr>
        <w:instrText>ما</w:instrText>
      </w:r>
      <w:r w:rsidR="00D13748" w:rsidRPr="00E44779">
        <w:rPr>
          <w:color w:val="auto"/>
          <w:rtl/>
        </w:rPr>
        <w:instrText xml:space="preserve"> </w:instrText>
      </w:r>
      <w:r w:rsidR="00D13748" w:rsidRPr="00E44779">
        <w:rPr>
          <w:rFonts w:hint="eastAsia"/>
          <w:color w:val="auto"/>
          <w:rtl/>
        </w:rPr>
        <w:instrText>من</w:instrText>
      </w:r>
      <w:r w:rsidR="00D13748" w:rsidRPr="00E44779">
        <w:rPr>
          <w:color w:val="auto"/>
          <w:rtl/>
        </w:rPr>
        <w:instrText xml:space="preserve"> </w:instrText>
      </w:r>
      <w:r w:rsidR="00D13748" w:rsidRPr="00E44779">
        <w:rPr>
          <w:rFonts w:hint="eastAsia"/>
          <w:color w:val="auto"/>
          <w:rtl/>
        </w:rPr>
        <w:instrText>عبد</w:instrText>
      </w:r>
      <w:r w:rsidR="00D13748" w:rsidRPr="00E44779">
        <w:rPr>
          <w:color w:val="auto"/>
          <w:rtl/>
        </w:rPr>
        <w:instrText xml:space="preserve"> </w:instrText>
      </w:r>
      <w:r w:rsidR="00D13748" w:rsidRPr="00E44779">
        <w:rPr>
          <w:rFonts w:hint="eastAsia"/>
          <w:color w:val="auto"/>
          <w:rtl/>
        </w:rPr>
        <w:instrText>مسلم</w:instrText>
      </w:r>
      <w:r w:rsidR="00D13748" w:rsidRPr="00E44779">
        <w:rPr>
          <w:color w:val="auto"/>
          <w:rtl/>
        </w:rPr>
        <w:instrText xml:space="preserve"> </w:instrText>
      </w:r>
      <w:r w:rsidR="00D13748" w:rsidRPr="00E44779">
        <w:rPr>
          <w:rFonts w:hint="eastAsia"/>
          <w:color w:val="auto"/>
          <w:rtl/>
        </w:rPr>
        <w:instrText>يدعو</w:instrText>
      </w:r>
      <w:r w:rsidR="00D13748" w:rsidRPr="00E44779">
        <w:rPr>
          <w:color w:val="auto"/>
          <w:rtl/>
        </w:rPr>
        <w:instrText xml:space="preserve"> </w:instrText>
      </w:r>
      <w:r w:rsidR="00D13748" w:rsidRPr="00E44779">
        <w:rPr>
          <w:rFonts w:hint="eastAsia"/>
          <w:color w:val="auto"/>
          <w:rtl/>
        </w:rPr>
        <w:instrText>لأخيه</w:instrText>
      </w:r>
      <w:r w:rsidR="00D13748" w:rsidRPr="00E44779">
        <w:rPr>
          <w:color w:val="auto"/>
          <w:rtl/>
        </w:rPr>
        <w:instrText xml:space="preserve"> </w:instrText>
      </w:r>
      <w:r w:rsidR="00D13748" w:rsidRPr="00E44779">
        <w:rPr>
          <w:rFonts w:hint="eastAsia"/>
          <w:color w:val="auto"/>
          <w:rtl/>
        </w:rPr>
        <w:instrText>بظهر</w:instrText>
      </w:r>
      <w:r w:rsidR="00D13748" w:rsidRPr="00E44779">
        <w:rPr>
          <w:color w:val="auto"/>
          <w:rtl/>
        </w:rPr>
        <w:instrText xml:space="preserve"> </w:instrText>
      </w:r>
      <w:r w:rsidR="001E47F9" w:rsidRPr="00E44779">
        <w:rPr>
          <w:rFonts w:hint="eastAsia"/>
          <w:color w:val="auto"/>
          <w:rtl/>
        </w:rPr>
        <w:instrText>الغيب</w:instrText>
      </w:r>
      <w:r w:rsidR="00D13748" w:rsidRPr="00E44779">
        <w:rPr>
          <w:color w:val="auto"/>
          <w:rtl/>
        </w:rPr>
        <w:instrText xml:space="preserve"> </w:instrText>
      </w:r>
      <w:r w:rsidR="00D13748" w:rsidRPr="00E44779">
        <w:rPr>
          <w:rFonts w:hint="eastAsia"/>
          <w:color w:val="auto"/>
          <w:rtl/>
        </w:rPr>
        <w:instrText>إلا</w:instrText>
      </w:r>
      <w:r w:rsidR="00D13748" w:rsidRPr="00E44779">
        <w:rPr>
          <w:color w:val="auto"/>
          <w:rtl/>
        </w:rPr>
        <w:instrText xml:space="preserve"> </w:instrText>
      </w:r>
      <w:r w:rsidR="00D13748" w:rsidRPr="00E44779">
        <w:rPr>
          <w:rFonts w:hint="eastAsia"/>
          <w:color w:val="auto"/>
          <w:rtl/>
        </w:rPr>
        <w:instrText>قال</w:instrText>
      </w:r>
      <w:r w:rsidR="00D13748" w:rsidRPr="00E44779">
        <w:rPr>
          <w:color w:val="auto"/>
          <w:rtl/>
        </w:rPr>
        <w:instrText xml:space="preserve"> </w:instrText>
      </w:r>
      <w:r w:rsidR="00D13748" w:rsidRPr="00E44779">
        <w:rPr>
          <w:rFonts w:hint="eastAsia"/>
          <w:color w:val="auto"/>
          <w:rtl/>
        </w:rPr>
        <w:instrText>الملك</w:instrText>
      </w:r>
      <w:r w:rsidR="00D13748" w:rsidRPr="00E44779">
        <w:rPr>
          <w:color w:val="auto"/>
          <w:rtl/>
        </w:rPr>
        <w:instrText xml:space="preserve"> </w:instrText>
      </w:r>
      <w:r w:rsidR="00D13748" w:rsidRPr="00E44779">
        <w:rPr>
          <w:rFonts w:hint="eastAsia"/>
          <w:color w:val="auto"/>
          <w:rtl/>
        </w:rPr>
        <w:instrText>ولك</w:instrText>
      </w:r>
      <w:r w:rsidR="00D13748" w:rsidRPr="00E44779">
        <w:rPr>
          <w:color w:val="auto"/>
          <w:rtl/>
        </w:rPr>
        <w:instrText xml:space="preserve"> </w:instrText>
      </w:r>
      <w:r w:rsidR="00D13748" w:rsidRPr="00E44779">
        <w:rPr>
          <w:rFonts w:hint="eastAsia"/>
          <w:color w:val="auto"/>
          <w:rtl/>
        </w:rPr>
        <w:instrText>بمثل</w:instrText>
      </w:r>
      <w:r w:rsidR="00D13748" w:rsidRPr="00E44779">
        <w:rPr>
          <w:color w:val="auto"/>
        </w:rPr>
        <w:instrText xml:space="preserve">" </w:instrText>
      </w:r>
      <w:r w:rsidR="00D13748" w:rsidRPr="00E44779">
        <w:rPr>
          <w:rStyle w:val="afb"/>
          <w:color w:val="auto"/>
          <w:rtl/>
        </w:rPr>
        <w:fldChar w:fldCharType="end"/>
      </w:r>
      <w:r w:rsidR="007E5E14" w:rsidRPr="00E44779">
        <w:rPr>
          <w:rStyle w:val="afb"/>
          <w:rFonts w:hint="cs"/>
          <w:color w:val="auto"/>
          <w:rtl/>
        </w:rPr>
        <w:t xml:space="preserve"> </w:t>
      </w:r>
      <w:r w:rsidR="007E5E14"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73"/>
      </w:r>
      <w:r w:rsidRPr="00E44779">
        <w:rPr>
          <w:rStyle w:val="af2"/>
          <w:color w:val="auto"/>
          <w:rtl/>
        </w:rPr>
        <w:t>)</w:t>
      </w:r>
      <w:r w:rsidR="00260235" w:rsidRPr="00E44779">
        <w:rPr>
          <w:rStyle w:val="aff5"/>
          <w:rFonts w:hint="cs"/>
          <w:color w:val="auto"/>
          <w:rtl/>
        </w:rPr>
        <w:t>.</w:t>
      </w:r>
      <w:r w:rsidRPr="00E44779">
        <w:rPr>
          <w:rStyle w:val="aff5"/>
          <w:color w:val="auto"/>
          <w:rtl/>
        </w:rPr>
        <w:t xml:space="preserve"> </w:t>
      </w:r>
    </w:p>
    <w:p w:rsidR="00260235" w:rsidRPr="00E44779" w:rsidRDefault="00FF4037" w:rsidP="007E5E14">
      <w:pPr>
        <w:spacing w:after="120"/>
        <w:ind w:firstLine="470"/>
        <w:rPr>
          <w:rStyle w:val="aff5"/>
          <w:color w:val="auto"/>
          <w:sz w:val="36"/>
          <w:szCs w:val="36"/>
          <w:rtl/>
        </w:rPr>
      </w:pPr>
      <w:r w:rsidRPr="00E44779">
        <w:rPr>
          <w:rStyle w:val="aff5"/>
          <w:rFonts w:hint="cs"/>
          <w:color w:val="auto"/>
          <w:sz w:val="36"/>
          <w:szCs w:val="36"/>
          <w:rtl/>
        </w:rPr>
        <w:t>و</w:t>
      </w:r>
      <w:r w:rsidRPr="00E44779">
        <w:rPr>
          <w:rStyle w:val="aff7"/>
          <w:color w:val="auto"/>
          <w:rtl/>
        </w:rPr>
        <w:t>عن أنس</w:t>
      </w:r>
      <w:r w:rsidR="007E5E14" w:rsidRPr="00E44779">
        <w:rPr>
          <w:rStyle w:val="aff7"/>
          <w:rFonts w:hint="cs"/>
          <w:color w:val="auto"/>
          <w:rtl/>
        </w:rPr>
        <w:t xml:space="preserve"> </w:t>
      </w:r>
      <w:r w:rsidR="007E5E14" w:rsidRPr="00E44779">
        <w:rPr>
          <w:color w:val="auto"/>
        </w:rPr>
        <w:sym w:font="AGA Arabesque" w:char="F074"/>
      </w:r>
      <w:r w:rsidRPr="00E44779">
        <w:rPr>
          <w:rStyle w:val="aff7"/>
          <w:color w:val="auto"/>
          <w:rtl/>
        </w:rPr>
        <w:t xml:space="preserve"> قال</w:t>
      </w:r>
      <w:r w:rsidR="002D3F6F" w:rsidRPr="00E44779">
        <w:rPr>
          <w:rStyle w:val="aff7"/>
          <w:rFonts w:hint="cs"/>
          <w:color w:val="auto"/>
          <w:rtl/>
        </w:rPr>
        <w:t xml:space="preserve">: </w:t>
      </w:r>
      <w:r w:rsidR="007E5E14" w:rsidRPr="00E44779">
        <w:rPr>
          <w:rStyle w:val="afb"/>
          <w:rFonts w:ascii="Traditional Arabic" w:hAnsi="Traditional Arabic"/>
          <w:b/>
          <w:bCs/>
          <w:color w:val="auto"/>
          <w:rtl/>
          <w:lang w:val="x-none"/>
        </w:rPr>
        <w:t>«</w:t>
      </w:r>
      <w:r w:rsidR="007E5E14" w:rsidRPr="00E44779">
        <w:rPr>
          <w:rStyle w:val="afb"/>
          <w:rFonts w:hint="cs"/>
          <w:color w:val="auto"/>
          <w:rtl/>
        </w:rPr>
        <w:t xml:space="preserve"> </w:t>
      </w:r>
      <w:r w:rsidR="002D3F6F" w:rsidRPr="00E44779">
        <w:rPr>
          <w:rStyle w:val="afb"/>
          <w:b/>
          <w:bCs/>
          <w:color w:val="auto"/>
          <w:rtl/>
        </w:rPr>
        <w:t>كان أكثر دعاء النبي صلى الله عليه وسلم اللهم ربنا أتنا في الدنيا حسنة وفي الآخرة حسنة وقنا عذاب النار</w:t>
      </w:r>
      <w:r w:rsidR="002D3F6F" w:rsidRPr="00E44779">
        <w:rPr>
          <w:rStyle w:val="afb"/>
          <w:color w:val="auto"/>
          <w:rtl/>
        </w:rPr>
        <w:fldChar w:fldCharType="begin"/>
      </w:r>
      <w:r w:rsidR="002D3F6F" w:rsidRPr="00E44779">
        <w:rPr>
          <w:color w:val="auto"/>
        </w:rPr>
        <w:instrText xml:space="preserve"> XE "</w:instrText>
      </w:r>
      <w:r w:rsidR="002D3F6F" w:rsidRPr="00E44779">
        <w:rPr>
          <w:rFonts w:hint="eastAsia"/>
          <w:color w:val="auto"/>
          <w:rtl/>
        </w:rPr>
        <w:instrText>فهرس</w:instrText>
      </w:r>
      <w:r w:rsidR="002D3F6F" w:rsidRPr="00E44779">
        <w:rPr>
          <w:color w:val="auto"/>
          <w:rtl/>
        </w:rPr>
        <w:instrText xml:space="preserve"> </w:instrText>
      </w:r>
      <w:r w:rsidR="002D3F6F" w:rsidRPr="00E44779">
        <w:rPr>
          <w:rFonts w:hint="eastAsia"/>
          <w:color w:val="auto"/>
          <w:rtl/>
        </w:rPr>
        <w:instrText>الحديث</w:instrText>
      </w:r>
      <w:r w:rsidR="002D3F6F" w:rsidRPr="00E44779">
        <w:rPr>
          <w:color w:val="auto"/>
          <w:rtl/>
        </w:rPr>
        <w:instrText>:</w:instrText>
      </w:r>
      <w:r w:rsidR="002D3F6F" w:rsidRPr="00E44779">
        <w:rPr>
          <w:rFonts w:hint="eastAsia"/>
          <w:color w:val="auto"/>
          <w:rtl/>
        </w:rPr>
        <w:instrText>كان</w:instrText>
      </w:r>
      <w:r w:rsidR="002D3F6F" w:rsidRPr="00E44779">
        <w:rPr>
          <w:color w:val="auto"/>
          <w:rtl/>
        </w:rPr>
        <w:instrText xml:space="preserve"> </w:instrText>
      </w:r>
      <w:r w:rsidR="002D3F6F" w:rsidRPr="00E44779">
        <w:rPr>
          <w:rFonts w:hint="eastAsia"/>
          <w:color w:val="auto"/>
          <w:rtl/>
        </w:rPr>
        <w:instrText>أكثر</w:instrText>
      </w:r>
      <w:r w:rsidR="002D3F6F" w:rsidRPr="00E44779">
        <w:rPr>
          <w:color w:val="auto"/>
          <w:rtl/>
        </w:rPr>
        <w:instrText xml:space="preserve"> </w:instrText>
      </w:r>
      <w:r w:rsidR="002D3F6F" w:rsidRPr="00E44779">
        <w:rPr>
          <w:rFonts w:hint="eastAsia"/>
          <w:color w:val="auto"/>
          <w:rtl/>
        </w:rPr>
        <w:instrText>دعاء</w:instrText>
      </w:r>
      <w:r w:rsidR="002D3F6F" w:rsidRPr="00E44779">
        <w:rPr>
          <w:color w:val="auto"/>
          <w:rtl/>
        </w:rPr>
        <w:instrText xml:space="preserve"> </w:instrText>
      </w:r>
      <w:r w:rsidR="002D3F6F" w:rsidRPr="00E44779">
        <w:rPr>
          <w:rFonts w:hint="eastAsia"/>
          <w:color w:val="auto"/>
          <w:rtl/>
        </w:rPr>
        <w:instrText>النبي</w:instrText>
      </w:r>
      <w:r w:rsidR="002D3F6F" w:rsidRPr="00E44779">
        <w:rPr>
          <w:color w:val="auto"/>
          <w:rtl/>
        </w:rPr>
        <w:instrText xml:space="preserve"> </w:instrText>
      </w:r>
      <w:r w:rsidR="002D3F6F" w:rsidRPr="00E44779">
        <w:rPr>
          <w:rFonts w:hint="eastAsia"/>
          <w:color w:val="auto"/>
          <w:rtl/>
        </w:rPr>
        <w:instrText>صلى</w:instrText>
      </w:r>
      <w:r w:rsidR="002D3F6F" w:rsidRPr="00E44779">
        <w:rPr>
          <w:color w:val="auto"/>
          <w:rtl/>
        </w:rPr>
        <w:instrText xml:space="preserve"> </w:instrText>
      </w:r>
      <w:r w:rsidR="002D3F6F" w:rsidRPr="00E44779">
        <w:rPr>
          <w:rFonts w:hint="eastAsia"/>
          <w:color w:val="auto"/>
          <w:rtl/>
        </w:rPr>
        <w:instrText>الله</w:instrText>
      </w:r>
      <w:r w:rsidR="002D3F6F" w:rsidRPr="00E44779">
        <w:rPr>
          <w:color w:val="auto"/>
          <w:rtl/>
        </w:rPr>
        <w:instrText xml:space="preserve"> </w:instrText>
      </w:r>
      <w:r w:rsidR="002D3F6F" w:rsidRPr="00E44779">
        <w:rPr>
          <w:rFonts w:hint="eastAsia"/>
          <w:color w:val="auto"/>
          <w:rtl/>
        </w:rPr>
        <w:instrText>عليه</w:instrText>
      </w:r>
      <w:r w:rsidR="002D3F6F" w:rsidRPr="00E44779">
        <w:rPr>
          <w:color w:val="auto"/>
          <w:rtl/>
        </w:rPr>
        <w:instrText xml:space="preserve"> </w:instrText>
      </w:r>
      <w:r w:rsidR="002D3F6F" w:rsidRPr="00E44779">
        <w:rPr>
          <w:rFonts w:hint="eastAsia"/>
          <w:color w:val="auto"/>
          <w:rtl/>
        </w:rPr>
        <w:instrText>وسلم</w:instrText>
      </w:r>
      <w:r w:rsidR="002D3F6F" w:rsidRPr="00E44779">
        <w:rPr>
          <w:color w:val="auto"/>
          <w:rtl/>
        </w:rPr>
        <w:instrText xml:space="preserve"> </w:instrText>
      </w:r>
      <w:r w:rsidR="002D3F6F" w:rsidRPr="00E44779">
        <w:rPr>
          <w:rFonts w:hint="eastAsia"/>
          <w:color w:val="auto"/>
          <w:rtl/>
        </w:rPr>
        <w:instrText>اللهم</w:instrText>
      </w:r>
      <w:r w:rsidR="002D3F6F" w:rsidRPr="00E44779">
        <w:rPr>
          <w:color w:val="auto"/>
          <w:rtl/>
        </w:rPr>
        <w:instrText xml:space="preserve"> </w:instrText>
      </w:r>
      <w:r w:rsidR="002D3F6F" w:rsidRPr="00E44779">
        <w:rPr>
          <w:rFonts w:hint="eastAsia"/>
          <w:color w:val="auto"/>
          <w:rtl/>
        </w:rPr>
        <w:instrText>ربنا</w:instrText>
      </w:r>
      <w:r w:rsidR="002D3F6F" w:rsidRPr="00E44779">
        <w:rPr>
          <w:color w:val="auto"/>
          <w:rtl/>
        </w:rPr>
        <w:instrText xml:space="preserve"> </w:instrText>
      </w:r>
      <w:r w:rsidR="002D3F6F" w:rsidRPr="00E44779">
        <w:rPr>
          <w:rFonts w:hint="eastAsia"/>
          <w:color w:val="auto"/>
          <w:rtl/>
        </w:rPr>
        <w:instrText>أتنا</w:instrText>
      </w:r>
      <w:r w:rsidR="002D3F6F" w:rsidRPr="00E44779">
        <w:rPr>
          <w:color w:val="auto"/>
          <w:rtl/>
        </w:rPr>
        <w:instrText xml:space="preserve"> </w:instrText>
      </w:r>
      <w:r w:rsidR="002D3F6F" w:rsidRPr="00E44779">
        <w:rPr>
          <w:rFonts w:hint="eastAsia"/>
          <w:color w:val="auto"/>
          <w:rtl/>
        </w:rPr>
        <w:instrText>في</w:instrText>
      </w:r>
      <w:r w:rsidR="002D3F6F" w:rsidRPr="00E44779">
        <w:rPr>
          <w:color w:val="auto"/>
          <w:rtl/>
        </w:rPr>
        <w:instrText xml:space="preserve"> </w:instrText>
      </w:r>
      <w:r w:rsidR="002D3F6F" w:rsidRPr="00E44779">
        <w:rPr>
          <w:rFonts w:hint="eastAsia"/>
          <w:color w:val="auto"/>
          <w:rtl/>
        </w:rPr>
        <w:instrText>الدنيا</w:instrText>
      </w:r>
      <w:r w:rsidR="002D3F6F" w:rsidRPr="00E44779">
        <w:rPr>
          <w:color w:val="auto"/>
          <w:rtl/>
        </w:rPr>
        <w:instrText xml:space="preserve"> </w:instrText>
      </w:r>
      <w:r w:rsidR="002D3F6F" w:rsidRPr="00E44779">
        <w:rPr>
          <w:rFonts w:hint="eastAsia"/>
          <w:color w:val="auto"/>
          <w:rtl/>
        </w:rPr>
        <w:instrText>حسنة</w:instrText>
      </w:r>
      <w:r w:rsidR="002D3F6F" w:rsidRPr="00E44779">
        <w:rPr>
          <w:color w:val="auto"/>
          <w:rtl/>
        </w:rPr>
        <w:instrText xml:space="preserve"> </w:instrText>
      </w:r>
      <w:r w:rsidR="002D3F6F" w:rsidRPr="00E44779">
        <w:rPr>
          <w:rFonts w:hint="eastAsia"/>
          <w:color w:val="auto"/>
          <w:rtl/>
        </w:rPr>
        <w:instrText>وفي</w:instrText>
      </w:r>
      <w:r w:rsidR="002D3F6F" w:rsidRPr="00E44779">
        <w:rPr>
          <w:color w:val="auto"/>
          <w:rtl/>
        </w:rPr>
        <w:instrText xml:space="preserve"> </w:instrText>
      </w:r>
      <w:r w:rsidR="002D3F6F" w:rsidRPr="00E44779">
        <w:rPr>
          <w:rFonts w:hint="eastAsia"/>
          <w:color w:val="auto"/>
          <w:rtl/>
        </w:rPr>
        <w:instrText>الآخرة</w:instrText>
      </w:r>
      <w:r w:rsidR="002D3F6F" w:rsidRPr="00E44779">
        <w:rPr>
          <w:color w:val="auto"/>
          <w:rtl/>
        </w:rPr>
        <w:instrText xml:space="preserve"> </w:instrText>
      </w:r>
      <w:r w:rsidR="002D3F6F" w:rsidRPr="00E44779">
        <w:rPr>
          <w:rFonts w:hint="eastAsia"/>
          <w:color w:val="auto"/>
          <w:rtl/>
        </w:rPr>
        <w:instrText>حسنة</w:instrText>
      </w:r>
      <w:r w:rsidR="002D3F6F" w:rsidRPr="00E44779">
        <w:rPr>
          <w:color w:val="auto"/>
          <w:rtl/>
        </w:rPr>
        <w:instrText xml:space="preserve"> </w:instrText>
      </w:r>
      <w:r w:rsidR="002D3F6F" w:rsidRPr="00E44779">
        <w:rPr>
          <w:rFonts w:hint="eastAsia"/>
          <w:color w:val="auto"/>
          <w:rtl/>
        </w:rPr>
        <w:instrText>وقنا</w:instrText>
      </w:r>
      <w:r w:rsidR="002D3F6F" w:rsidRPr="00E44779">
        <w:rPr>
          <w:color w:val="auto"/>
          <w:rtl/>
        </w:rPr>
        <w:instrText xml:space="preserve"> </w:instrText>
      </w:r>
      <w:r w:rsidR="002D3F6F" w:rsidRPr="00E44779">
        <w:rPr>
          <w:rFonts w:hint="eastAsia"/>
          <w:color w:val="auto"/>
          <w:rtl/>
        </w:rPr>
        <w:instrText>عذاب</w:instrText>
      </w:r>
      <w:r w:rsidR="002D3F6F" w:rsidRPr="00E44779">
        <w:rPr>
          <w:color w:val="auto"/>
          <w:rtl/>
        </w:rPr>
        <w:instrText xml:space="preserve"> </w:instrText>
      </w:r>
      <w:r w:rsidR="002D3F6F" w:rsidRPr="00E44779">
        <w:rPr>
          <w:rFonts w:hint="eastAsia"/>
          <w:color w:val="auto"/>
          <w:rtl/>
        </w:rPr>
        <w:instrText>النار</w:instrText>
      </w:r>
      <w:r w:rsidR="002D3F6F" w:rsidRPr="00E44779">
        <w:rPr>
          <w:color w:val="auto"/>
        </w:rPr>
        <w:instrText xml:space="preserve">" </w:instrText>
      </w:r>
      <w:r w:rsidR="002D3F6F" w:rsidRPr="00E44779">
        <w:rPr>
          <w:rStyle w:val="afb"/>
          <w:color w:val="auto"/>
          <w:rtl/>
        </w:rPr>
        <w:fldChar w:fldCharType="end"/>
      </w:r>
      <w:r w:rsidR="007E5E14" w:rsidRPr="00E44779">
        <w:rPr>
          <w:rStyle w:val="afb"/>
          <w:rFonts w:hint="cs"/>
          <w:color w:val="auto"/>
          <w:rtl/>
        </w:rPr>
        <w:t xml:space="preserve"> </w:t>
      </w:r>
      <w:r w:rsidR="007E5E14"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74"/>
      </w:r>
      <w:r w:rsidRPr="00E44779">
        <w:rPr>
          <w:rStyle w:val="af2"/>
          <w:color w:val="auto"/>
          <w:rtl/>
        </w:rPr>
        <w:t>)</w:t>
      </w:r>
      <w:r w:rsidR="00260235" w:rsidRPr="00E44779">
        <w:rPr>
          <w:rStyle w:val="aff5"/>
          <w:rFonts w:hint="cs"/>
          <w:color w:val="auto"/>
          <w:sz w:val="36"/>
          <w:szCs w:val="36"/>
          <w:rtl/>
        </w:rPr>
        <w:t>.</w:t>
      </w:r>
      <w:r w:rsidRPr="00E44779">
        <w:rPr>
          <w:rStyle w:val="aff5"/>
          <w:color w:val="auto"/>
          <w:sz w:val="36"/>
          <w:szCs w:val="36"/>
          <w:rtl/>
        </w:rPr>
        <w:t xml:space="preserve"> </w:t>
      </w:r>
    </w:p>
    <w:p w:rsidR="00FF4037" w:rsidRPr="00E44779" w:rsidRDefault="00FF4037" w:rsidP="007E5E14">
      <w:pPr>
        <w:spacing w:after="120"/>
        <w:ind w:firstLine="470"/>
        <w:rPr>
          <w:color w:val="auto"/>
          <w:rtl/>
        </w:rPr>
      </w:pPr>
      <w:r w:rsidRPr="00E44779">
        <w:rPr>
          <w:rStyle w:val="aff5"/>
          <w:rFonts w:hint="cs"/>
          <w:color w:val="auto"/>
          <w:sz w:val="36"/>
          <w:szCs w:val="36"/>
          <w:rtl/>
        </w:rPr>
        <w:t>و</w:t>
      </w:r>
      <w:r w:rsidRPr="00E44779">
        <w:rPr>
          <w:rStyle w:val="aff5"/>
          <w:color w:val="auto"/>
          <w:sz w:val="36"/>
          <w:szCs w:val="36"/>
          <w:rtl/>
        </w:rPr>
        <w:t>عن أبي هريرة</w:t>
      </w:r>
      <w:r w:rsidR="007E5E14" w:rsidRPr="00E44779">
        <w:rPr>
          <w:rStyle w:val="aff5"/>
          <w:rFonts w:hint="cs"/>
          <w:color w:val="auto"/>
          <w:sz w:val="36"/>
          <w:szCs w:val="36"/>
          <w:rtl/>
        </w:rPr>
        <w:t xml:space="preserve"> </w:t>
      </w:r>
      <w:r w:rsidR="007E5E14" w:rsidRPr="00E44779">
        <w:rPr>
          <w:color w:val="auto"/>
        </w:rPr>
        <w:sym w:font="AGA Arabesque" w:char="F074"/>
      </w:r>
      <w:r w:rsidRPr="00E44779">
        <w:rPr>
          <w:rStyle w:val="aff5"/>
          <w:color w:val="auto"/>
          <w:sz w:val="36"/>
          <w:szCs w:val="36"/>
          <w:rtl/>
        </w:rPr>
        <w:t xml:space="preserve"> </w:t>
      </w:r>
      <w:r w:rsidRPr="00E44779">
        <w:rPr>
          <w:rStyle w:val="aff7"/>
          <w:color w:val="auto"/>
          <w:rtl/>
        </w:rPr>
        <w:t xml:space="preserve">عن النبي </w:t>
      </w:r>
      <w:r w:rsidR="007E5E14" w:rsidRPr="00E44779">
        <w:rPr>
          <w:rStyle w:val="aff7"/>
          <w:color w:val="auto"/>
        </w:rPr>
        <w:sym w:font="AGA Arabesque" w:char="F072"/>
      </w:r>
      <w:r w:rsidRPr="00E44779">
        <w:rPr>
          <w:rStyle w:val="aff7"/>
          <w:color w:val="auto"/>
          <w:rtl/>
        </w:rPr>
        <w:t xml:space="preserve"> قال</w:t>
      </w:r>
      <w:r w:rsidR="007E5E14" w:rsidRPr="00E44779">
        <w:rPr>
          <w:rStyle w:val="aff7"/>
          <w:rFonts w:hint="cs"/>
          <w:color w:val="auto"/>
          <w:rtl/>
        </w:rPr>
        <w:t>:</w:t>
      </w:r>
      <w:r w:rsidRPr="00E44779">
        <w:rPr>
          <w:rStyle w:val="aff7"/>
          <w:color w:val="auto"/>
          <w:rtl/>
        </w:rPr>
        <w:t xml:space="preserve"> </w:t>
      </w:r>
      <w:r w:rsidR="007E5E14" w:rsidRPr="00E44779">
        <w:rPr>
          <w:rStyle w:val="afb"/>
          <w:rFonts w:ascii="Traditional Arabic" w:hAnsi="Traditional Arabic"/>
          <w:b/>
          <w:bCs/>
          <w:color w:val="auto"/>
          <w:rtl/>
          <w:lang w:val="x-none"/>
        </w:rPr>
        <w:t>«</w:t>
      </w:r>
      <w:r w:rsidR="007E5E14" w:rsidRPr="00E44779">
        <w:rPr>
          <w:rStyle w:val="afb"/>
          <w:rFonts w:hint="cs"/>
          <w:color w:val="auto"/>
          <w:rtl/>
        </w:rPr>
        <w:t xml:space="preserve"> </w:t>
      </w:r>
      <w:r w:rsidR="002D3F6F" w:rsidRPr="00E44779">
        <w:rPr>
          <w:rStyle w:val="afb"/>
          <w:b/>
          <w:bCs/>
          <w:color w:val="auto"/>
          <w:rtl/>
        </w:rPr>
        <w:t>تعوذوا بالله من جهد البلاء ودرك الشقاء وسوء القضاء وشماتة الأعداء</w:t>
      </w:r>
      <w:r w:rsidR="002D3F6F" w:rsidRPr="00E44779">
        <w:rPr>
          <w:rStyle w:val="afb"/>
          <w:color w:val="auto"/>
          <w:rtl/>
        </w:rPr>
        <w:fldChar w:fldCharType="begin"/>
      </w:r>
      <w:r w:rsidR="002D3F6F" w:rsidRPr="00E44779">
        <w:rPr>
          <w:color w:val="auto"/>
        </w:rPr>
        <w:instrText xml:space="preserve"> XE "</w:instrText>
      </w:r>
      <w:r w:rsidR="002D3F6F" w:rsidRPr="00E44779">
        <w:rPr>
          <w:rFonts w:hint="eastAsia"/>
          <w:color w:val="auto"/>
          <w:rtl/>
        </w:rPr>
        <w:instrText>فهرس</w:instrText>
      </w:r>
      <w:r w:rsidR="002D3F6F" w:rsidRPr="00E44779">
        <w:rPr>
          <w:color w:val="auto"/>
          <w:rtl/>
        </w:rPr>
        <w:instrText xml:space="preserve"> </w:instrText>
      </w:r>
      <w:r w:rsidR="002D3F6F" w:rsidRPr="00E44779">
        <w:rPr>
          <w:rFonts w:hint="eastAsia"/>
          <w:color w:val="auto"/>
          <w:rtl/>
        </w:rPr>
        <w:instrText>الحديث</w:instrText>
      </w:r>
      <w:r w:rsidR="002D3F6F" w:rsidRPr="00E44779">
        <w:rPr>
          <w:color w:val="auto"/>
          <w:rtl/>
        </w:rPr>
        <w:instrText>:</w:instrText>
      </w:r>
      <w:r w:rsidR="002D3F6F" w:rsidRPr="00E44779">
        <w:rPr>
          <w:rFonts w:hint="eastAsia"/>
          <w:color w:val="auto"/>
          <w:rtl/>
        </w:rPr>
        <w:instrText>تعوذوا</w:instrText>
      </w:r>
      <w:r w:rsidR="002D3F6F" w:rsidRPr="00E44779">
        <w:rPr>
          <w:color w:val="auto"/>
          <w:rtl/>
        </w:rPr>
        <w:instrText xml:space="preserve"> </w:instrText>
      </w:r>
      <w:r w:rsidR="002D3F6F" w:rsidRPr="00E44779">
        <w:rPr>
          <w:rFonts w:hint="eastAsia"/>
          <w:color w:val="auto"/>
          <w:rtl/>
        </w:rPr>
        <w:instrText>بالله</w:instrText>
      </w:r>
      <w:r w:rsidR="002D3F6F" w:rsidRPr="00E44779">
        <w:rPr>
          <w:color w:val="auto"/>
          <w:rtl/>
        </w:rPr>
        <w:instrText xml:space="preserve"> </w:instrText>
      </w:r>
      <w:r w:rsidR="002D3F6F" w:rsidRPr="00E44779">
        <w:rPr>
          <w:rFonts w:hint="eastAsia"/>
          <w:color w:val="auto"/>
          <w:rtl/>
        </w:rPr>
        <w:instrText>من</w:instrText>
      </w:r>
      <w:r w:rsidR="002D3F6F" w:rsidRPr="00E44779">
        <w:rPr>
          <w:color w:val="auto"/>
          <w:rtl/>
        </w:rPr>
        <w:instrText xml:space="preserve"> </w:instrText>
      </w:r>
      <w:r w:rsidR="002D3F6F" w:rsidRPr="00E44779">
        <w:rPr>
          <w:rFonts w:hint="eastAsia"/>
          <w:color w:val="auto"/>
          <w:rtl/>
        </w:rPr>
        <w:instrText>جهد</w:instrText>
      </w:r>
      <w:r w:rsidR="002D3F6F" w:rsidRPr="00E44779">
        <w:rPr>
          <w:color w:val="auto"/>
          <w:rtl/>
        </w:rPr>
        <w:instrText xml:space="preserve"> </w:instrText>
      </w:r>
      <w:r w:rsidR="002D3F6F" w:rsidRPr="00E44779">
        <w:rPr>
          <w:rFonts w:hint="eastAsia"/>
          <w:color w:val="auto"/>
          <w:rtl/>
        </w:rPr>
        <w:instrText>البلاء</w:instrText>
      </w:r>
      <w:r w:rsidR="002D3F6F" w:rsidRPr="00E44779">
        <w:rPr>
          <w:color w:val="auto"/>
          <w:rtl/>
        </w:rPr>
        <w:instrText xml:space="preserve"> </w:instrText>
      </w:r>
      <w:r w:rsidR="002D3F6F" w:rsidRPr="00E44779">
        <w:rPr>
          <w:rFonts w:hint="eastAsia"/>
          <w:color w:val="auto"/>
          <w:rtl/>
        </w:rPr>
        <w:instrText>ودرك</w:instrText>
      </w:r>
      <w:r w:rsidR="002D3F6F" w:rsidRPr="00E44779">
        <w:rPr>
          <w:color w:val="auto"/>
          <w:rtl/>
        </w:rPr>
        <w:instrText xml:space="preserve"> </w:instrText>
      </w:r>
      <w:r w:rsidR="002D3F6F" w:rsidRPr="00E44779">
        <w:rPr>
          <w:rFonts w:hint="eastAsia"/>
          <w:color w:val="auto"/>
          <w:rtl/>
        </w:rPr>
        <w:instrText>الشقاء</w:instrText>
      </w:r>
      <w:r w:rsidR="002D3F6F" w:rsidRPr="00E44779">
        <w:rPr>
          <w:color w:val="auto"/>
          <w:rtl/>
        </w:rPr>
        <w:instrText xml:space="preserve"> </w:instrText>
      </w:r>
      <w:r w:rsidR="002D3F6F" w:rsidRPr="00E44779">
        <w:rPr>
          <w:rFonts w:hint="eastAsia"/>
          <w:color w:val="auto"/>
          <w:rtl/>
        </w:rPr>
        <w:instrText>وسوء</w:instrText>
      </w:r>
      <w:r w:rsidR="002D3F6F" w:rsidRPr="00E44779">
        <w:rPr>
          <w:color w:val="auto"/>
          <w:rtl/>
        </w:rPr>
        <w:instrText xml:space="preserve"> </w:instrText>
      </w:r>
      <w:r w:rsidR="002D3F6F" w:rsidRPr="00E44779">
        <w:rPr>
          <w:rFonts w:hint="eastAsia"/>
          <w:color w:val="auto"/>
          <w:rtl/>
        </w:rPr>
        <w:instrText>القضاء</w:instrText>
      </w:r>
      <w:r w:rsidR="002D3F6F" w:rsidRPr="00E44779">
        <w:rPr>
          <w:color w:val="auto"/>
          <w:rtl/>
        </w:rPr>
        <w:instrText xml:space="preserve"> </w:instrText>
      </w:r>
      <w:r w:rsidR="002D3F6F" w:rsidRPr="00E44779">
        <w:rPr>
          <w:rFonts w:hint="eastAsia"/>
          <w:color w:val="auto"/>
          <w:rtl/>
        </w:rPr>
        <w:instrText>وشماتة</w:instrText>
      </w:r>
      <w:r w:rsidR="002D3F6F" w:rsidRPr="00E44779">
        <w:rPr>
          <w:color w:val="auto"/>
          <w:rtl/>
        </w:rPr>
        <w:instrText xml:space="preserve"> </w:instrText>
      </w:r>
      <w:r w:rsidR="002D3F6F" w:rsidRPr="00E44779">
        <w:rPr>
          <w:rFonts w:hint="eastAsia"/>
          <w:color w:val="auto"/>
          <w:rtl/>
        </w:rPr>
        <w:instrText>الأعداء</w:instrText>
      </w:r>
      <w:r w:rsidR="002D3F6F" w:rsidRPr="00E44779">
        <w:rPr>
          <w:color w:val="auto"/>
        </w:rPr>
        <w:instrText xml:space="preserve">" </w:instrText>
      </w:r>
      <w:r w:rsidR="002D3F6F" w:rsidRPr="00E44779">
        <w:rPr>
          <w:rStyle w:val="afb"/>
          <w:color w:val="auto"/>
          <w:rtl/>
        </w:rPr>
        <w:fldChar w:fldCharType="end"/>
      </w:r>
      <w:r w:rsidR="007E5E14" w:rsidRPr="00E44779">
        <w:rPr>
          <w:rStyle w:val="afb"/>
          <w:rFonts w:hint="cs"/>
          <w:color w:val="auto"/>
          <w:rtl/>
        </w:rPr>
        <w:t xml:space="preserve"> </w:t>
      </w:r>
      <w:r w:rsidR="007E5E14"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75"/>
      </w:r>
      <w:r w:rsidRPr="00E44779">
        <w:rPr>
          <w:rStyle w:val="af2"/>
          <w:color w:val="auto"/>
          <w:rtl/>
        </w:rPr>
        <w:t>)</w:t>
      </w:r>
      <w:r w:rsidR="007E5E14" w:rsidRPr="00E44779">
        <w:rPr>
          <w:rFonts w:hint="cs"/>
          <w:color w:val="auto"/>
          <w:rtl/>
        </w:rPr>
        <w:t>.</w:t>
      </w:r>
      <w:r w:rsidRPr="00E44779">
        <w:rPr>
          <w:rFonts w:hint="cs"/>
          <w:color w:val="auto"/>
          <w:rtl/>
        </w:rPr>
        <w:t xml:space="preserve"> والأحاديث في هذا كثيرة جداً</w:t>
      </w:r>
      <w:r w:rsidR="002D3F6F"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0"/>
          <w:szCs w:val="36"/>
          <w:rtl/>
        </w:rPr>
      </w:pPr>
      <w:r w:rsidRPr="00E44779">
        <w:rPr>
          <w:rStyle w:val="aff8"/>
          <w:rFonts w:ascii="Traditional Arabic" w:hAnsi="Traditional Arabic" w:cs="Traditional Arabic" w:hint="cs"/>
          <w:b w:val="0"/>
          <w:sz w:val="40"/>
          <w:szCs w:val="36"/>
          <w:rtl/>
        </w:rPr>
        <w:lastRenderedPageBreak/>
        <w:t xml:space="preserve">ذكر من حكى </w:t>
      </w:r>
      <w:r w:rsidR="0080368A" w:rsidRPr="00E44779">
        <w:rPr>
          <w:rStyle w:val="aff8"/>
          <w:rFonts w:ascii="Traditional Arabic" w:hAnsi="Traditional Arabic" w:cs="Traditional Arabic" w:hint="cs"/>
          <w:b w:val="0"/>
          <w:sz w:val="40"/>
          <w:szCs w:val="36"/>
          <w:rtl/>
        </w:rPr>
        <w:t>الإجماع</w:t>
      </w:r>
      <w:r w:rsidRPr="00E44779">
        <w:rPr>
          <w:rStyle w:val="aff8"/>
          <w:rFonts w:ascii="Traditional Arabic" w:hAnsi="Traditional Arabic" w:cs="Traditional Arabic" w:hint="cs"/>
          <w:b w:val="0"/>
          <w:sz w:val="40"/>
          <w:szCs w:val="36"/>
          <w:rtl/>
        </w:rPr>
        <w:t xml:space="preserve"> على المسألة من أهل العلم:</w:t>
      </w:r>
    </w:p>
    <w:p w:rsidR="00FF4037" w:rsidRPr="00E44779" w:rsidRDefault="00FF4037" w:rsidP="00F04A93">
      <w:pPr>
        <w:spacing w:after="120"/>
        <w:ind w:firstLine="470"/>
        <w:rPr>
          <w:color w:val="auto"/>
          <w:rtl/>
        </w:rPr>
      </w:pPr>
      <w:r w:rsidRPr="00E44779">
        <w:rPr>
          <w:rFonts w:hint="cs"/>
          <w:color w:val="auto"/>
          <w:rtl/>
        </w:rPr>
        <w:t xml:space="preserve">لم أقف على من حكى </w:t>
      </w:r>
      <w:r w:rsidR="0080368A" w:rsidRPr="00E44779">
        <w:rPr>
          <w:rFonts w:hint="cs"/>
          <w:color w:val="auto"/>
          <w:rtl/>
        </w:rPr>
        <w:t>الإجماع</w:t>
      </w:r>
      <w:r w:rsidRPr="00E44779">
        <w:rPr>
          <w:rFonts w:hint="cs"/>
          <w:color w:val="auto"/>
          <w:rtl/>
        </w:rPr>
        <w:t xml:space="preserve"> في المسألة وقد نقل الأُبي والسنوسي </w:t>
      </w:r>
      <w:r w:rsidR="0080368A" w:rsidRPr="00E44779">
        <w:rPr>
          <w:rFonts w:hint="cs"/>
          <w:color w:val="auto"/>
          <w:rtl/>
        </w:rPr>
        <w:t>الإجماع</w:t>
      </w:r>
      <w:r w:rsidRPr="00E44779">
        <w:rPr>
          <w:rFonts w:hint="cs"/>
          <w:color w:val="auto"/>
          <w:rtl/>
        </w:rPr>
        <w:t xml:space="preserve"> في المسألة عن النووي ولم يتعقباه بشيء</w:t>
      </w:r>
      <w:r w:rsidRPr="00E44779">
        <w:rPr>
          <w:rStyle w:val="af2"/>
          <w:color w:val="auto"/>
          <w:rtl/>
        </w:rPr>
        <w:t>(</w:t>
      </w:r>
      <w:r w:rsidRPr="00E44779">
        <w:rPr>
          <w:rStyle w:val="af2"/>
          <w:color w:val="auto"/>
          <w:rtl/>
        </w:rPr>
        <w:footnoteReference w:id="376"/>
      </w:r>
      <w:r w:rsidRPr="00E44779">
        <w:rPr>
          <w:rStyle w:val="af2"/>
          <w:color w:val="auto"/>
          <w:rtl/>
        </w:rPr>
        <w:t>)</w:t>
      </w:r>
      <w:r w:rsidR="002D3F6F"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F04A93">
      <w:pPr>
        <w:spacing w:after="120"/>
        <w:ind w:firstLine="470"/>
        <w:rPr>
          <w:color w:val="auto"/>
          <w:rtl/>
        </w:rPr>
      </w:pPr>
      <w:r w:rsidRPr="00E44779">
        <w:rPr>
          <w:rFonts w:hint="cs"/>
          <w:color w:val="auto"/>
          <w:rtl/>
        </w:rPr>
        <w:t xml:space="preserve">سبق في المسألة السابقة بيان حكم </w:t>
      </w:r>
      <w:r w:rsidR="00603147" w:rsidRPr="00E44779">
        <w:rPr>
          <w:rFonts w:hint="cs"/>
          <w:color w:val="auto"/>
          <w:rtl/>
        </w:rPr>
        <w:t>الدعاء</w:t>
      </w:r>
      <w:r w:rsidRPr="00E44779">
        <w:rPr>
          <w:rFonts w:hint="cs"/>
          <w:color w:val="auto"/>
          <w:rtl/>
        </w:rPr>
        <w:t xml:space="preserve"> والأدلة على ذلك وكلام أهل العلم فيه ومن ذلك ما ذكر الحافظ ابن حجر عن ابن بطال أنه قال يستحب أن يدعو لغيره ويترك نفسه</w:t>
      </w:r>
      <w:r w:rsidRPr="00E44779">
        <w:rPr>
          <w:rStyle w:val="af2"/>
          <w:color w:val="auto"/>
          <w:rtl/>
        </w:rPr>
        <w:t>(</w:t>
      </w:r>
      <w:r w:rsidRPr="00E44779">
        <w:rPr>
          <w:rStyle w:val="af2"/>
          <w:color w:val="auto"/>
          <w:rtl/>
        </w:rPr>
        <w:footnoteReference w:id="377"/>
      </w:r>
      <w:r w:rsidRPr="00E44779">
        <w:rPr>
          <w:rStyle w:val="af2"/>
          <w:color w:val="auto"/>
          <w:rtl/>
        </w:rPr>
        <w:t>)</w:t>
      </w:r>
      <w:r w:rsidR="00EB2B7F" w:rsidRPr="00E44779">
        <w:rPr>
          <w:rFonts w:hint="cs"/>
          <w:color w:val="auto"/>
          <w:rtl/>
        </w:rPr>
        <w:t>.</w:t>
      </w:r>
    </w:p>
    <w:p w:rsidR="00EB2B7F" w:rsidRPr="00E44779" w:rsidRDefault="00FF4037" w:rsidP="00F04A93">
      <w:pPr>
        <w:spacing w:after="120"/>
        <w:ind w:firstLine="470"/>
        <w:rPr>
          <w:color w:val="auto"/>
          <w:rtl/>
        </w:rPr>
      </w:pPr>
      <w:r w:rsidRPr="00E44779">
        <w:rPr>
          <w:rFonts w:hint="cs"/>
          <w:color w:val="auto"/>
          <w:rtl/>
        </w:rPr>
        <w:t xml:space="preserve">والنووي وقد حكى </w:t>
      </w:r>
      <w:r w:rsidR="0080368A" w:rsidRPr="00E44779">
        <w:rPr>
          <w:rFonts w:hint="cs"/>
          <w:color w:val="auto"/>
          <w:rtl/>
        </w:rPr>
        <w:t>الإجماع</w:t>
      </w:r>
      <w:r w:rsidRPr="00E44779">
        <w:rPr>
          <w:rFonts w:hint="cs"/>
          <w:color w:val="auto"/>
          <w:rtl/>
        </w:rPr>
        <w:t xml:space="preserve"> هنا على استحبابه ذكر في كتاب آخر أن هذا قول الجمهور فقال: </w:t>
      </w:r>
      <w:r w:rsidR="00EB2B7F" w:rsidRPr="00E44779">
        <w:rPr>
          <w:rFonts w:hint="cs"/>
          <w:color w:val="auto"/>
          <w:rtl/>
        </w:rPr>
        <w:t>(</w:t>
      </w:r>
      <w:r w:rsidRPr="00E44779">
        <w:rPr>
          <w:color w:val="auto"/>
          <w:sz w:val="32"/>
          <w:rtl/>
        </w:rPr>
        <w:t xml:space="preserve">اعلم أن المذهب المختار الذي عليه الفقهاء والمحدّثون وجماهير العلماء من الطوائف كلها من السلف والخلف أن </w:t>
      </w:r>
      <w:r w:rsidR="00603147" w:rsidRPr="00E44779">
        <w:rPr>
          <w:color w:val="auto"/>
          <w:sz w:val="32"/>
          <w:rtl/>
        </w:rPr>
        <w:t>الدعاء</w:t>
      </w:r>
      <w:r w:rsidRPr="00E44779">
        <w:rPr>
          <w:color w:val="auto"/>
          <w:sz w:val="32"/>
          <w:rtl/>
        </w:rPr>
        <w:t xml:space="preserve"> مستحبّ</w:t>
      </w:r>
      <w:r w:rsidR="00EB2B7F" w:rsidRPr="00E44779">
        <w:rPr>
          <w:rFonts w:hint="cs"/>
          <w:color w:val="auto"/>
          <w:sz w:val="32"/>
          <w:rtl/>
        </w:rPr>
        <w:t>)</w:t>
      </w:r>
      <w:r w:rsidRPr="00E44779">
        <w:rPr>
          <w:rStyle w:val="af2"/>
          <w:color w:val="auto"/>
          <w:rtl/>
        </w:rPr>
        <w:t>(</w:t>
      </w:r>
      <w:r w:rsidRPr="00E44779">
        <w:rPr>
          <w:rStyle w:val="af2"/>
          <w:color w:val="auto"/>
          <w:rtl/>
        </w:rPr>
        <w:footnoteReference w:id="378"/>
      </w:r>
      <w:r w:rsidRPr="00E44779">
        <w:rPr>
          <w:rStyle w:val="af2"/>
          <w:color w:val="auto"/>
          <w:rtl/>
        </w:rPr>
        <w:t>)</w:t>
      </w:r>
      <w:r w:rsidR="00EB2B7F" w:rsidRPr="00E44779">
        <w:rPr>
          <w:rFonts w:hint="cs"/>
          <w:color w:val="auto"/>
          <w:rtl/>
        </w:rPr>
        <w:t>.</w:t>
      </w:r>
      <w:r w:rsidRPr="00E44779">
        <w:rPr>
          <w:rFonts w:hint="cs"/>
          <w:color w:val="auto"/>
          <w:rtl/>
        </w:rPr>
        <w:t xml:space="preserve"> </w:t>
      </w:r>
    </w:p>
    <w:p w:rsidR="00EB2B7F" w:rsidRPr="00E44779" w:rsidRDefault="00FF4037" w:rsidP="00F04A93">
      <w:pPr>
        <w:spacing w:after="120"/>
        <w:ind w:firstLine="470"/>
        <w:rPr>
          <w:color w:val="auto"/>
          <w:rtl/>
        </w:rPr>
      </w:pPr>
      <w:r w:rsidRPr="00E44779">
        <w:rPr>
          <w:rFonts w:hint="cs"/>
          <w:color w:val="auto"/>
          <w:rtl/>
        </w:rPr>
        <w:t xml:space="preserve">ونقل القاضي عياض </w:t>
      </w:r>
      <w:r w:rsidR="0080368A" w:rsidRPr="00E44779">
        <w:rPr>
          <w:rFonts w:hint="cs"/>
          <w:color w:val="auto"/>
          <w:rtl/>
        </w:rPr>
        <w:t>الإجماع</w:t>
      </w:r>
      <w:r w:rsidRPr="00E44779">
        <w:rPr>
          <w:rFonts w:hint="cs"/>
          <w:color w:val="auto"/>
          <w:rtl/>
        </w:rPr>
        <w:t xml:space="preserve"> على إباحة </w:t>
      </w:r>
      <w:r w:rsidR="00603147" w:rsidRPr="00E44779">
        <w:rPr>
          <w:rFonts w:hint="cs"/>
          <w:color w:val="auto"/>
          <w:rtl/>
        </w:rPr>
        <w:t>الدعاء</w:t>
      </w:r>
      <w:r w:rsidRPr="00E44779">
        <w:rPr>
          <w:rFonts w:hint="cs"/>
          <w:color w:val="auto"/>
          <w:rtl/>
        </w:rPr>
        <w:t xml:space="preserve"> بالخير وكشف الضر</w:t>
      </w:r>
      <w:r w:rsidRPr="00E44779">
        <w:rPr>
          <w:rStyle w:val="af2"/>
          <w:color w:val="auto"/>
          <w:rtl/>
        </w:rPr>
        <w:t>(</w:t>
      </w:r>
      <w:r w:rsidRPr="00E44779">
        <w:rPr>
          <w:rStyle w:val="af2"/>
          <w:color w:val="auto"/>
          <w:rtl/>
        </w:rPr>
        <w:footnoteReference w:id="379"/>
      </w:r>
      <w:r w:rsidRPr="00E44779">
        <w:rPr>
          <w:rStyle w:val="af2"/>
          <w:color w:val="auto"/>
          <w:rtl/>
        </w:rPr>
        <w:t>)</w:t>
      </w:r>
      <w:r w:rsidR="00EB2B7F" w:rsidRPr="00E44779">
        <w:rPr>
          <w:rFonts w:hint="cs"/>
          <w:color w:val="auto"/>
          <w:rtl/>
        </w:rPr>
        <w:t>.</w:t>
      </w:r>
      <w:r w:rsidRPr="00E44779">
        <w:rPr>
          <w:rFonts w:hint="cs"/>
          <w:color w:val="auto"/>
          <w:rtl/>
        </w:rPr>
        <w:t xml:space="preserve"> </w:t>
      </w:r>
    </w:p>
    <w:p w:rsidR="008B0FE0" w:rsidRPr="00E44779" w:rsidRDefault="00FF4037" w:rsidP="00F04A93">
      <w:pPr>
        <w:spacing w:after="120"/>
        <w:ind w:firstLine="470"/>
        <w:rPr>
          <w:color w:val="auto"/>
          <w:rtl/>
        </w:rPr>
      </w:pPr>
      <w:r w:rsidRPr="00E44779">
        <w:rPr>
          <w:rFonts w:hint="cs"/>
          <w:color w:val="auto"/>
          <w:rtl/>
        </w:rPr>
        <w:t xml:space="preserve">واختار جماعة من أهل العلم القول بوجوب </w:t>
      </w:r>
      <w:r w:rsidR="00603147" w:rsidRPr="00E44779">
        <w:rPr>
          <w:rFonts w:hint="cs"/>
          <w:color w:val="auto"/>
          <w:rtl/>
        </w:rPr>
        <w:t>الدعاء</w:t>
      </w:r>
      <w:r w:rsidR="008B0FE0" w:rsidRPr="00E44779">
        <w:rPr>
          <w:rFonts w:hint="cs"/>
          <w:color w:val="auto"/>
          <w:rtl/>
        </w:rPr>
        <w:t>،</w:t>
      </w:r>
      <w:r w:rsidRPr="00E44779">
        <w:rPr>
          <w:rFonts w:hint="cs"/>
          <w:color w:val="auto"/>
          <w:rtl/>
        </w:rPr>
        <w:t xml:space="preserve"> مثل الخطابي والزركشي والشوكاني</w:t>
      </w:r>
      <w:r w:rsidRPr="00E44779">
        <w:rPr>
          <w:rStyle w:val="af2"/>
          <w:color w:val="auto"/>
          <w:rtl/>
        </w:rPr>
        <w:t>(</w:t>
      </w:r>
      <w:r w:rsidRPr="00E44779">
        <w:rPr>
          <w:rStyle w:val="af2"/>
          <w:color w:val="auto"/>
          <w:rtl/>
        </w:rPr>
        <w:footnoteReference w:id="380"/>
      </w:r>
      <w:r w:rsidRPr="00E44779">
        <w:rPr>
          <w:rStyle w:val="af2"/>
          <w:color w:val="auto"/>
          <w:rtl/>
        </w:rPr>
        <w:t>)</w:t>
      </w:r>
      <w:r w:rsidR="008B0FE0" w:rsidRPr="00E44779">
        <w:rPr>
          <w:rFonts w:hint="cs"/>
          <w:color w:val="auto"/>
          <w:rtl/>
        </w:rPr>
        <w:t>.</w:t>
      </w:r>
      <w:r w:rsidRPr="00E44779">
        <w:rPr>
          <w:rFonts w:hint="cs"/>
          <w:color w:val="auto"/>
          <w:rtl/>
        </w:rPr>
        <w:t xml:space="preserve"> </w:t>
      </w:r>
    </w:p>
    <w:p w:rsidR="00FF4037" w:rsidRPr="00E44779" w:rsidRDefault="00FF4037" w:rsidP="008B0FE0">
      <w:pPr>
        <w:spacing w:after="120"/>
        <w:ind w:firstLine="470"/>
        <w:rPr>
          <w:color w:val="auto"/>
          <w:rtl/>
        </w:rPr>
      </w:pPr>
      <w:r w:rsidRPr="00E44779">
        <w:rPr>
          <w:rFonts w:hint="cs"/>
          <w:color w:val="auto"/>
          <w:rtl/>
        </w:rPr>
        <w:t xml:space="preserve">والصحيح أن كل ما ورد عن النبي </w:t>
      </w:r>
      <w:r w:rsidR="008B0FE0" w:rsidRPr="00E44779">
        <w:rPr>
          <w:rFonts w:hint="cs"/>
          <w:color w:val="auto"/>
        </w:rPr>
        <w:sym w:font="AGA Arabesque" w:char="F072"/>
      </w:r>
      <w:r w:rsidR="008B0FE0" w:rsidRPr="00E44779">
        <w:rPr>
          <w:rFonts w:hint="cs"/>
          <w:color w:val="auto"/>
          <w:rtl/>
        </w:rPr>
        <w:t xml:space="preserve"> من الأدعية إ</w:t>
      </w:r>
      <w:r w:rsidRPr="00E44779">
        <w:rPr>
          <w:rFonts w:hint="cs"/>
          <w:color w:val="auto"/>
          <w:rtl/>
        </w:rPr>
        <w:t>ما واجبة أو مستحبة</w:t>
      </w:r>
      <w:r w:rsidR="008B0FE0" w:rsidRPr="00E44779">
        <w:rPr>
          <w:rFonts w:hint="cs"/>
          <w:color w:val="auto"/>
          <w:rtl/>
        </w:rPr>
        <w:t>،</w:t>
      </w:r>
      <w:r w:rsidRPr="00E44779">
        <w:rPr>
          <w:rFonts w:hint="cs"/>
          <w:color w:val="auto"/>
          <w:rtl/>
        </w:rPr>
        <w:t xml:space="preserve"> كما قرره </w:t>
      </w:r>
      <w:r w:rsidRPr="00E44779">
        <w:rPr>
          <w:rFonts w:hint="cs"/>
          <w:color w:val="auto"/>
          <w:rtl/>
        </w:rPr>
        <w:lastRenderedPageBreak/>
        <w:t xml:space="preserve">أهل العلم والأصل في </w:t>
      </w:r>
      <w:r w:rsidR="00603147" w:rsidRPr="00E44779">
        <w:rPr>
          <w:rFonts w:hint="cs"/>
          <w:color w:val="auto"/>
          <w:rtl/>
        </w:rPr>
        <w:t>الدعاء</w:t>
      </w:r>
      <w:r w:rsidRPr="00E44779">
        <w:rPr>
          <w:rFonts w:hint="cs"/>
          <w:color w:val="auto"/>
          <w:rtl/>
        </w:rPr>
        <w:t xml:space="preserve"> الاستحباب لما تقدم من الأدلة</w:t>
      </w:r>
      <w:r w:rsidRPr="00E44779">
        <w:rPr>
          <w:rStyle w:val="af2"/>
          <w:color w:val="auto"/>
          <w:rtl/>
        </w:rPr>
        <w:t>(</w:t>
      </w:r>
      <w:r w:rsidRPr="00E44779">
        <w:rPr>
          <w:rStyle w:val="af2"/>
          <w:color w:val="auto"/>
          <w:rtl/>
        </w:rPr>
        <w:footnoteReference w:id="381"/>
      </w:r>
      <w:r w:rsidRPr="00E44779">
        <w:rPr>
          <w:rStyle w:val="af2"/>
          <w:color w:val="auto"/>
          <w:rtl/>
        </w:rPr>
        <w:t>)</w:t>
      </w:r>
      <w:r w:rsidR="008B0FE0" w:rsidRPr="00E44779">
        <w:rPr>
          <w:rFonts w:hint="cs"/>
          <w:color w:val="auto"/>
          <w:rtl/>
        </w:rPr>
        <w:t>.</w:t>
      </w:r>
    </w:p>
    <w:p w:rsidR="00FF4037" w:rsidRPr="00E44779" w:rsidRDefault="00FF4037" w:rsidP="00F04A93">
      <w:pPr>
        <w:spacing w:after="120"/>
        <w:ind w:firstLine="470"/>
        <w:rPr>
          <w:rStyle w:val="af2"/>
          <w:color w:val="auto"/>
          <w:vertAlign w:val="baseline"/>
          <w:rtl/>
        </w:rPr>
      </w:pPr>
      <w:r w:rsidRPr="00E44779">
        <w:rPr>
          <w:rFonts w:hint="cs"/>
          <w:color w:val="auto"/>
          <w:rtl/>
        </w:rPr>
        <w:t xml:space="preserve">مما سبق يتبين عدم ثبوت ما ذكره النووي من </w:t>
      </w:r>
      <w:r w:rsidR="0080368A" w:rsidRPr="00E44779">
        <w:rPr>
          <w:rFonts w:hint="cs"/>
          <w:color w:val="auto"/>
          <w:rtl/>
        </w:rPr>
        <w:t>الإجماع</w:t>
      </w:r>
      <w:r w:rsidRPr="00E44779">
        <w:rPr>
          <w:rFonts w:hint="cs"/>
          <w:color w:val="auto"/>
          <w:rtl/>
        </w:rPr>
        <w:t xml:space="preserve"> على استحباب </w:t>
      </w:r>
      <w:r w:rsidR="00603147" w:rsidRPr="00E44779">
        <w:rPr>
          <w:rFonts w:hint="cs"/>
          <w:color w:val="auto"/>
          <w:rtl/>
        </w:rPr>
        <w:t>الدعاء</w:t>
      </w:r>
      <w:r w:rsidRPr="00E44779">
        <w:rPr>
          <w:rFonts w:hint="cs"/>
          <w:color w:val="auto"/>
          <w:rtl/>
        </w:rPr>
        <w:t xml:space="preserve"> لمخالفة ابن بطال وغيره والله أعلم.</w:t>
      </w: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2D737F" w:rsidRPr="00E44779" w:rsidRDefault="002D737F" w:rsidP="00F04A93">
      <w:pPr>
        <w:spacing w:after="120"/>
        <w:ind w:firstLine="470"/>
        <w:rPr>
          <w:rStyle w:val="af2"/>
          <w:color w:val="auto"/>
          <w:vertAlign w:val="baseline"/>
          <w:rtl/>
        </w:rPr>
      </w:pPr>
    </w:p>
    <w:p w:rsidR="008B0FE0" w:rsidRPr="00E44779" w:rsidRDefault="008B0FE0">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F04A93">
      <w:pPr>
        <w:pStyle w:val="1"/>
        <w:bidi/>
        <w:spacing w:after="120"/>
        <w:ind w:firstLine="470"/>
        <w:rPr>
          <w:rFonts w:ascii="Traditional Arabic" w:hAnsi="Traditional Arabic" w:cs="Traditional Arabic"/>
          <w:color w:val="auto"/>
          <w:rtl/>
        </w:rPr>
      </w:pPr>
      <w:r w:rsidRPr="00E44779">
        <w:rPr>
          <w:rFonts w:ascii="Traditional Arabic" w:hAnsi="Traditional Arabic" w:cs="Traditional Arabic"/>
          <w:color w:val="auto"/>
          <w:sz w:val="36"/>
          <w:szCs w:val="40"/>
          <w:rtl/>
        </w:rPr>
        <w:lastRenderedPageBreak/>
        <w:t xml:space="preserve">المسألة السادسة: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جواز الرقى بالآيات وأذكار الله</w:t>
      </w:r>
      <w:r w:rsidR="00C229DE" w:rsidRPr="00E44779">
        <w:rPr>
          <w:rFonts w:ascii="Traditional Arabic" w:hAnsi="Traditional Arabic" w:cs="Traditional Arabic"/>
          <w:color w:val="auto"/>
          <w:rtl/>
        </w:rPr>
        <w:fldChar w:fldCharType="begin"/>
      </w:r>
      <w:r w:rsidR="00C229DE" w:rsidRPr="00E44779">
        <w:rPr>
          <w:rFonts w:ascii="Traditional Arabic" w:hAnsi="Traditional Arabic" w:cs="Traditional Arabic"/>
          <w:color w:val="auto"/>
        </w:rPr>
        <w:instrText xml:space="preserve"> XE "</w:instrText>
      </w:r>
      <w:r w:rsidR="00C229DE" w:rsidRPr="00E44779">
        <w:rPr>
          <w:rFonts w:ascii="Traditional Arabic" w:hAnsi="Traditional Arabic" w:cs="Traditional Arabic"/>
          <w:color w:val="auto"/>
          <w:rtl/>
        </w:rPr>
        <w:instrText>المسألة السادسة</w:instrText>
      </w:r>
      <w:r w:rsidR="00C229DE" w:rsidRPr="00E44779">
        <w:rPr>
          <w:rFonts w:ascii="Traditional Arabic" w:hAnsi="Traditional Arabic" w:cs="Traditional Arabic"/>
          <w:color w:val="auto"/>
        </w:rPr>
        <w:instrText>\</w:instrText>
      </w:r>
      <w:r w:rsidR="00C229DE" w:rsidRPr="00E44779">
        <w:rPr>
          <w:rFonts w:ascii="Traditional Arabic" w:hAnsi="Traditional Arabic" w:cs="Traditional Arabic"/>
          <w:color w:val="auto"/>
          <w:rtl/>
        </w:rPr>
        <w:instrText>: الإجماع على جواز الرقى بالآيات وأذكار الله</w:instrText>
      </w:r>
      <w:r w:rsidR="00C229DE" w:rsidRPr="00E44779">
        <w:rPr>
          <w:rFonts w:ascii="Traditional Arabic" w:hAnsi="Traditional Arabic" w:cs="Traditional Arabic"/>
          <w:color w:val="auto"/>
        </w:rPr>
        <w:instrText xml:space="preserve">" </w:instrText>
      </w:r>
      <w:r w:rsidR="00C229DE" w:rsidRPr="00E44779">
        <w:rPr>
          <w:rFonts w:ascii="Traditional Arabic" w:hAnsi="Traditional Arabic" w:cs="Traditional Arabic"/>
          <w:color w:val="auto"/>
          <w:rtl/>
        </w:rPr>
        <w:fldChar w:fldCharType="end"/>
      </w:r>
    </w:p>
    <w:p w:rsidR="00FF4037" w:rsidRPr="00E44779" w:rsidRDefault="00C229DE" w:rsidP="00C34B79">
      <w:pPr>
        <w:spacing w:after="120" w:line="216" w:lineRule="auto"/>
        <w:ind w:firstLine="470"/>
        <w:rPr>
          <w:color w:val="auto"/>
          <w:rtl/>
        </w:rPr>
      </w:pPr>
      <w:r w:rsidRPr="00E44779">
        <w:rPr>
          <w:rFonts w:hint="cs"/>
          <w:color w:val="auto"/>
          <w:rtl/>
        </w:rPr>
        <w:t>الرقية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الرقية</w:instrText>
      </w:r>
      <w:r w:rsidRPr="00E44779">
        <w:rPr>
          <w:color w:val="auto"/>
        </w:rPr>
        <w:instrText xml:space="preserve">" </w:instrText>
      </w:r>
      <w:r w:rsidRPr="00E44779">
        <w:rPr>
          <w:color w:val="auto"/>
          <w:rtl/>
        </w:rPr>
        <w:fldChar w:fldCharType="end"/>
      </w:r>
      <w:r w:rsidR="00FF4037" w:rsidRPr="00E44779">
        <w:rPr>
          <w:rFonts w:hint="cs"/>
          <w:color w:val="auto"/>
          <w:rtl/>
        </w:rPr>
        <w:t xml:space="preserve"> لغة: العوذة والجمع رقى ورقاه رَقْيا ورُقْياً ورُقية فهو رقاءٌ :نفث في عوذته</w:t>
      </w:r>
      <w:r w:rsidR="00FF4037" w:rsidRPr="00E44779">
        <w:rPr>
          <w:rStyle w:val="af2"/>
          <w:color w:val="auto"/>
          <w:rtl/>
        </w:rPr>
        <w:t>(</w:t>
      </w:r>
      <w:r w:rsidR="00FF4037" w:rsidRPr="00E44779">
        <w:rPr>
          <w:rStyle w:val="af2"/>
          <w:color w:val="auto"/>
          <w:rtl/>
        </w:rPr>
        <w:footnoteReference w:id="382"/>
      </w:r>
      <w:r w:rsidR="00FF4037" w:rsidRPr="00E44779">
        <w:rPr>
          <w:rStyle w:val="af2"/>
          <w:color w:val="auto"/>
          <w:rtl/>
        </w:rPr>
        <w:t>)</w:t>
      </w:r>
      <w:r w:rsidR="008B0FE0" w:rsidRPr="00E44779">
        <w:rPr>
          <w:rFonts w:hint="cs"/>
          <w:color w:val="auto"/>
          <w:rtl/>
        </w:rPr>
        <w:t>.</w:t>
      </w:r>
    </w:p>
    <w:p w:rsidR="00FF4037" w:rsidRPr="00E44779" w:rsidRDefault="00FF4037" w:rsidP="00C34B79">
      <w:pPr>
        <w:spacing w:after="120" w:line="216" w:lineRule="auto"/>
        <w:ind w:firstLine="470"/>
        <w:rPr>
          <w:color w:val="auto"/>
          <w:rtl/>
        </w:rPr>
      </w:pPr>
      <w:r w:rsidRPr="00E44779">
        <w:rPr>
          <w:rFonts w:hint="cs"/>
          <w:color w:val="auto"/>
          <w:rtl/>
        </w:rPr>
        <w:t>وشرعاً: هي تعويذ المريض بقراءة شيء من القرآن الكريم وأسماء الله وصفاته مع الأدعية الشرعية باللسان العربي وما يعرف معناه</w:t>
      </w:r>
      <w:r w:rsidRPr="00E44779">
        <w:rPr>
          <w:rStyle w:val="af2"/>
          <w:color w:val="auto"/>
          <w:rtl/>
        </w:rPr>
        <w:t>(</w:t>
      </w:r>
      <w:r w:rsidRPr="00E44779">
        <w:rPr>
          <w:rStyle w:val="af2"/>
          <w:color w:val="auto"/>
          <w:rtl/>
        </w:rPr>
        <w:footnoteReference w:id="383"/>
      </w:r>
      <w:r w:rsidRPr="00E44779">
        <w:rPr>
          <w:rStyle w:val="af2"/>
          <w:color w:val="auto"/>
          <w:rtl/>
        </w:rPr>
        <w:t>)</w:t>
      </w:r>
      <w:r w:rsidR="008B0FE0" w:rsidRPr="00E44779">
        <w:rPr>
          <w:rFonts w:hint="cs"/>
          <w:color w:val="auto"/>
          <w:rtl/>
        </w:rPr>
        <w:t>.</w:t>
      </w:r>
    </w:p>
    <w:p w:rsidR="00FF4037" w:rsidRPr="00E44779" w:rsidRDefault="00FF4037" w:rsidP="008D5278">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C34B79">
      <w:pPr>
        <w:spacing w:after="120" w:line="216" w:lineRule="auto"/>
        <w:ind w:firstLine="470"/>
        <w:rPr>
          <w:color w:val="auto"/>
          <w:rtl/>
        </w:rPr>
      </w:pPr>
      <w:r w:rsidRPr="00E44779">
        <w:rPr>
          <w:rFonts w:hint="cs"/>
          <w:color w:val="auto"/>
          <w:rtl/>
        </w:rPr>
        <w:t xml:space="preserve"> قال النووي: (وقد نقلوا </w:t>
      </w:r>
      <w:r w:rsidR="0080368A" w:rsidRPr="00E44779">
        <w:rPr>
          <w:rFonts w:hint="cs"/>
          <w:color w:val="auto"/>
          <w:rtl/>
        </w:rPr>
        <w:t>الإجماع</w:t>
      </w:r>
      <w:r w:rsidRPr="00E44779">
        <w:rPr>
          <w:rFonts w:hint="cs"/>
          <w:color w:val="auto"/>
          <w:rtl/>
        </w:rPr>
        <w:t xml:space="preserve"> على جواز الرقي بالآيات وأذكار الله تعالى)</w:t>
      </w:r>
      <w:r w:rsidRPr="00E44779">
        <w:rPr>
          <w:rStyle w:val="af2"/>
          <w:color w:val="auto"/>
          <w:rtl/>
        </w:rPr>
        <w:t>(</w:t>
      </w:r>
      <w:r w:rsidRPr="00E44779">
        <w:rPr>
          <w:rStyle w:val="af2"/>
          <w:color w:val="auto"/>
          <w:rtl/>
        </w:rPr>
        <w:footnoteReference w:id="384"/>
      </w:r>
      <w:r w:rsidRPr="00E44779">
        <w:rPr>
          <w:rStyle w:val="af2"/>
          <w:color w:val="auto"/>
          <w:rtl/>
        </w:rPr>
        <w:t>)</w:t>
      </w:r>
      <w:r w:rsidR="008B0FE0" w:rsidRPr="00E44779">
        <w:rPr>
          <w:rFonts w:hint="cs"/>
          <w:color w:val="auto"/>
          <w:rtl/>
        </w:rPr>
        <w:t>.</w:t>
      </w:r>
    </w:p>
    <w:p w:rsidR="00FF4037" w:rsidRPr="00E44779" w:rsidRDefault="00FF4037" w:rsidP="008D5278">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B0FE0" w:rsidRPr="00E44779" w:rsidRDefault="00FF4037" w:rsidP="00C34B79">
      <w:pPr>
        <w:spacing w:after="120" w:line="216" w:lineRule="auto"/>
        <w:ind w:firstLine="470"/>
        <w:rPr>
          <w:color w:val="auto"/>
          <w:sz w:val="32"/>
          <w:rtl/>
        </w:rPr>
      </w:pPr>
      <w:r w:rsidRPr="00E44779">
        <w:rPr>
          <w:rFonts w:hint="cs"/>
          <w:color w:val="auto"/>
          <w:rtl/>
        </w:rPr>
        <w:t>قوله تعالى</w:t>
      </w:r>
      <w:r w:rsidR="008B0FE0" w:rsidRPr="00E44779">
        <w:rPr>
          <w:rFonts w:hint="cs"/>
          <w:color w:val="auto"/>
          <w:rtl/>
        </w:rPr>
        <w:t xml:space="preserve">: </w:t>
      </w:r>
      <w:r w:rsidRPr="00E44779">
        <w:rPr>
          <w:rFonts w:ascii="QCF_BSML" w:hAnsi="QCF_BSML" w:cs="QCF_BSML"/>
          <w:b/>
          <w:bCs/>
          <w:color w:val="auto"/>
          <w:sz w:val="32"/>
          <w:szCs w:val="32"/>
          <w:rtl/>
        </w:rPr>
        <w:t>(</w:t>
      </w:r>
      <w:r w:rsidRPr="00E44779">
        <w:rPr>
          <w:rFonts w:ascii="QCF_P290" w:hAnsi="QCF_P290" w:cs="QCF_P290"/>
          <w:color w:val="auto"/>
          <w:sz w:val="32"/>
          <w:szCs w:val="32"/>
          <w:rtl/>
        </w:rPr>
        <w:t>ﮤ ﮥ ﮦ ﮧ ﮨ ﮩ ﮪ ﮫ</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C229DE" w:rsidRPr="00E44779">
        <w:rPr>
          <w:rFonts w:ascii="Tahoma" w:hAnsi="Tahoma"/>
          <w:color w:val="auto"/>
          <w:szCs w:val="28"/>
          <w:rtl/>
        </w:rPr>
        <w:t>الإسراء:82</w:t>
      </w:r>
      <w:r w:rsidR="00C229DE" w:rsidRPr="00E44779">
        <w:rPr>
          <w:rFonts w:ascii="Tahoma" w:hAnsi="Tahoma"/>
          <w:color w:val="auto"/>
          <w:szCs w:val="28"/>
          <w:rtl/>
        </w:rPr>
        <w:fldChar w:fldCharType="begin"/>
      </w:r>
      <w:r w:rsidR="00C229DE" w:rsidRPr="00E44779">
        <w:rPr>
          <w:color w:val="auto"/>
        </w:rPr>
        <w:instrText xml:space="preserve"> XE "</w:instrText>
      </w:r>
      <w:r w:rsidR="00C229DE" w:rsidRPr="00E44779">
        <w:rPr>
          <w:rFonts w:hint="eastAsia"/>
          <w:color w:val="auto"/>
          <w:rtl/>
        </w:rPr>
        <w:instrText>ا</w:instrText>
      </w:r>
      <w:r w:rsidR="00C229DE" w:rsidRPr="00E44779">
        <w:rPr>
          <w:color w:val="auto"/>
          <w:rtl/>
        </w:rPr>
        <w:instrText>:</w:instrText>
      </w:r>
      <w:r w:rsidR="00C229DE" w:rsidRPr="00E44779">
        <w:rPr>
          <w:rFonts w:hint="eastAsia"/>
          <w:color w:val="auto"/>
          <w:rtl/>
        </w:rPr>
        <w:instrText>الإسراء</w:instrText>
      </w:r>
      <w:r w:rsidR="00C229DE" w:rsidRPr="00E44779">
        <w:rPr>
          <w:color w:val="auto"/>
          <w:rtl/>
        </w:rPr>
        <w:instrText>:82</w:instrText>
      </w:r>
      <w:r w:rsidR="00C229DE" w:rsidRPr="00E44779">
        <w:rPr>
          <w:rFonts w:hint="cs"/>
          <w:color w:val="auto"/>
          <w:rtl/>
        </w:rPr>
        <w:instrText xml:space="preserve"> </w:instrText>
      </w:r>
      <w:r w:rsidR="00C229DE" w:rsidRPr="00E44779">
        <w:rPr>
          <w:rFonts w:ascii="QCF_BSML" w:hAnsi="QCF_BSML" w:cs="QCF_BSML"/>
          <w:b/>
          <w:bCs/>
          <w:color w:val="auto"/>
          <w:rtl/>
        </w:rPr>
        <w:instrText>(</w:instrText>
      </w:r>
      <w:r w:rsidR="00C229DE" w:rsidRPr="00E44779">
        <w:rPr>
          <w:rFonts w:ascii="QCF_P290" w:hAnsi="QCF_P290" w:cs="QCF_P290"/>
          <w:color w:val="auto"/>
          <w:rtl/>
        </w:rPr>
        <w:instrText>ﮤ ﮥ ﮦ ﮧ ﮨ ﮩ ﮪ ﮫ</w:instrText>
      </w:r>
      <w:r w:rsidR="00C229DE" w:rsidRPr="00E44779">
        <w:rPr>
          <w:rFonts w:ascii="QCF_BSML" w:hAnsi="QCF_BSML" w:cs="QCF_BSML"/>
          <w:b/>
          <w:bCs/>
          <w:color w:val="auto"/>
          <w:rtl/>
        </w:rPr>
        <w:instrText>)</w:instrText>
      </w:r>
      <w:r w:rsidR="00C229DE" w:rsidRPr="00E44779">
        <w:rPr>
          <w:color w:val="auto"/>
        </w:rPr>
        <w:instrText xml:space="preserve">" </w:instrText>
      </w:r>
      <w:r w:rsidR="00C229DE"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فالقرآن شفاء حسي ومعنوي</w:t>
      </w:r>
      <w:r w:rsidR="008B0FE0" w:rsidRPr="00E44779">
        <w:rPr>
          <w:rFonts w:hint="cs"/>
          <w:color w:val="auto"/>
          <w:sz w:val="32"/>
          <w:rtl/>
        </w:rPr>
        <w:t>.</w:t>
      </w:r>
      <w:r w:rsidRPr="00E44779">
        <w:rPr>
          <w:rFonts w:hint="cs"/>
          <w:color w:val="auto"/>
          <w:sz w:val="32"/>
          <w:rtl/>
        </w:rPr>
        <w:t xml:space="preserve"> </w:t>
      </w:r>
    </w:p>
    <w:p w:rsidR="00FF4037" w:rsidRPr="00E44779" w:rsidRDefault="00FF4037" w:rsidP="00C34B79">
      <w:pPr>
        <w:spacing w:after="120" w:line="216" w:lineRule="auto"/>
        <w:ind w:firstLine="470"/>
        <w:rPr>
          <w:color w:val="auto"/>
          <w:rtl/>
        </w:rPr>
      </w:pPr>
      <w:r w:rsidRPr="00E44779">
        <w:rPr>
          <w:rFonts w:hint="cs"/>
          <w:color w:val="auto"/>
          <w:sz w:val="32"/>
          <w:rtl/>
        </w:rPr>
        <w:t>قال ابن سعدي</w:t>
      </w:r>
      <w:r w:rsidR="008B0FE0" w:rsidRPr="00E44779">
        <w:rPr>
          <w:rFonts w:hint="cs"/>
          <w:color w:val="auto"/>
          <w:rtl/>
        </w:rPr>
        <w:t>:</w:t>
      </w:r>
      <w:r w:rsidRPr="00E44779">
        <w:rPr>
          <w:rFonts w:hint="cs"/>
          <w:color w:val="auto"/>
          <w:rtl/>
        </w:rPr>
        <w:t xml:space="preserve"> </w:t>
      </w:r>
      <w:r w:rsidR="008B0FE0" w:rsidRPr="00E44779">
        <w:rPr>
          <w:rFonts w:hint="cs"/>
          <w:color w:val="auto"/>
          <w:rtl/>
        </w:rPr>
        <w:t>(</w:t>
      </w:r>
      <w:r w:rsidRPr="00E44779">
        <w:rPr>
          <w:color w:val="auto"/>
          <w:rtl/>
        </w:rPr>
        <w:t>فالشفاء الذي تضمنه القرآن عام لشفاء القلوب، من الشبه، والجهالة، والآراء الفاسدة، والانحراف السيئ، والقصود السيئة</w:t>
      </w:r>
      <w:r w:rsidRPr="00E44779">
        <w:rPr>
          <w:rStyle w:val="af2"/>
          <w:rFonts w:hint="cs"/>
          <w:color w:val="auto"/>
          <w:rtl/>
        </w:rPr>
        <w:t xml:space="preserve"> </w:t>
      </w:r>
      <w:r w:rsidRPr="00E44779">
        <w:rPr>
          <w:color w:val="auto"/>
          <w:rtl/>
        </w:rPr>
        <w:t>فإنه مشتمل على العلم اليقيني، الذي تزول به كل شبهة وجهالة، والوعظ والتذكير، الذي يزول به كل شهوة تخالف أمر الله، ولشفاء الأبدان من آلامها وأسقامها</w:t>
      </w:r>
      <w:r w:rsidR="008B0FE0" w:rsidRPr="00E44779">
        <w:rPr>
          <w:rFonts w:hint="cs"/>
          <w:color w:val="auto"/>
          <w:rtl/>
        </w:rPr>
        <w:t>)</w:t>
      </w:r>
      <w:r w:rsidRPr="00E44779">
        <w:rPr>
          <w:rStyle w:val="af2"/>
          <w:color w:val="auto"/>
          <w:rtl/>
        </w:rPr>
        <w:t>(</w:t>
      </w:r>
      <w:r w:rsidRPr="00E44779">
        <w:rPr>
          <w:rStyle w:val="af2"/>
          <w:color w:val="auto"/>
          <w:rtl/>
        </w:rPr>
        <w:footnoteReference w:id="385"/>
      </w:r>
      <w:r w:rsidRPr="00E44779">
        <w:rPr>
          <w:rStyle w:val="af2"/>
          <w:color w:val="auto"/>
          <w:rtl/>
        </w:rPr>
        <w:t>)</w:t>
      </w:r>
      <w:r w:rsidR="008B0FE0" w:rsidRPr="00E44779">
        <w:rPr>
          <w:rFonts w:hint="cs"/>
          <w:color w:val="auto"/>
          <w:rtl/>
        </w:rPr>
        <w:t>.</w:t>
      </w:r>
    </w:p>
    <w:p w:rsidR="00AC06BE" w:rsidRPr="00E44779" w:rsidRDefault="00FF4037" w:rsidP="00C34B79">
      <w:pPr>
        <w:spacing w:after="120" w:line="216" w:lineRule="auto"/>
        <w:ind w:firstLine="470"/>
        <w:rPr>
          <w:color w:val="auto"/>
          <w:rtl/>
        </w:rPr>
      </w:pPr>
      <w:r w:rsidRPr="00E44779">
        <w:rPr>
          <w:rStyle w:val="aff5"/>
          <w:rFonts w:hint="cs"/>
          <w:color w:val="auto"/>
          <w:rtl/>
        </w:rPr>
        <w:t>و</w:t>
      </w:r>
      <w:r w:rsidRPr="00E44779">
        <w:rPr>
          <w:rStyle w:val="aff7"/>
          <w:color w:val="auto"/>
          <w:rtl/>
        </w:rPr>
        <w:t>عن عوف بن مالك الأشجعي</w:t>
      </w:r>
      <w:r w:rsidR="008B0FE0" w:rsidRPr="00E44779">
        <w:rPr>
          <w:rStyle w:val="aff7"/>
          <w:rFonts w:hint="cs"/>
          <w:color w:val="auto"/>
          <w:rtl/>
        </w:rPr>
        <w:t xml:space="preserve"> </w:t>
      </w:r>
      <w:r w:rsidR="008B0FE0" w:rsidRPr="00E44779">
        <w:rPr>
          <w:rStyle w:val="aff7"/>
          <w:rFonts w:hint="cs"/>
          <w:color w:val="auto"/>
        </w:rPr>
        <w:sym w:font="AGA Arabesque" w:char="F074"/>
      </w:r>
      <w:r w:rsidRPr="00E44779">
        <w:rPr>
          <w:rStyle w:val="aff7"/>
          <w:color w:val="auto"/>
          <w:rtl/>
        </w:rPr>
        <w:t xml:space="preserve"> قال</w:t>
      </w:r>
      <w:r w:rsidR="00461736" w:rsidRPr="00E44779">
        <w:rPr>
          <w:rStyle w:val="afb"/>
          <w:rFonts w:hint="cs"/>
          <w:color w:val="auto"/>
          <w:rtl/>
        </w:rPr>
        <w:t xml:space="preserve">: </w:t>
      </w:r>
      <w:r w:rsidRPr="00E44779">
        <w:rPr>
          <w:rStyle w:val="afb"/>
          <w:color w:val="auto"/>
          <w:rtl/>
        </w:rPr>
        <w:t>كنا نرقي في الجاهلية</w:t>
      </w:r>
      <w:r w:rsidR="008B0FE0" w:rsidRPr="00E44779">
        <w:rPr>
          <w:rStyle w:val="afb"/>
          <w:rFonts w:hint="cs"/>
          <w:color w:val="auto"/>
          <w:rtl/>
        </w:rPr>
        <w:t>،</w:t>
      </w:r>
      <w:r w:rsidRPr="00E44779">
        <w:rPr>
          <w:rStyle w:val="afb"/>
          <w:color w:val="auto"/>
          <w:rtl/>
        </w:rPr>
        <w:t xml:space="preserve"> فقلنا</w:t>
      </w:r>
      <w:r w:rsidR="008B0FE0" w:rsidRPr="00E44779">
        <w:rPr>
          <w:rStyle w:val="afb"/>
          <w:rFonts w:hint="cs"/>
          <w:color w:val="auto"/>
          <w:rtl/>
        </w:rPr>
        <w:t>:</w:t>
      </w:r>
      <w:r w:rsidRPr="00E44779">
        <w:rPr>
          <w:rStyle w:val="afb"/>
          <w:color w:val="auto"/>
          <w:rtl/>
        </w:rPr>
        <w:t xml:space="preserve"> يا رسول الله كيف ترى في ذلك</w:t>
      </w:r>
      <w:r w:rsidR="008B0FE0" w:rsidRPr="00E44779">
        <w:rPr>
          <w:rStyle w:val="afb"/>
          <w:rFonts w:hint="cs"/>
          <w:color w:val="auto"/>
          <w:rtl/>
        </w:rPr>
        <w:t>؟</w:t>
      </w:r>
      <w:r w:rsidRPr="00E44779">
        <w:rPr>
          <w:rStyle w:val="afb"/>
          <w:color w:val="auto"/>
          <w:rtl/>
        </w:rPr>
        <w:t xml:space="preserve"> فقال</w:t>
      </w:r>
      <w:r w:rsidR="00AC06BE" w:rsidRPr="00E44779">
        <w:rPr>
          <w:rStyle w:val="afb"/>
          <w:rFonts w:hint="cs"/>
          <w:color w:val="auto"/>
          <w:rtl/>
        </w:rPr>
        <w:t xml:space="preserve">: </w:t>
      </w:r>
      <w:r w:rsidR="00AC06BE" w:rsidRPr="00E44779">
        <w:rPr>
          <w:rStyle w:val="afb"/>
          <w:rFonts w:ascii="Traditional Arabic" w:hAnsi="Traditional Arabic"/>
          <w:b/>
          <w:bCs/>
          <w:color w:val="auto"/>
          <w:rtl/>
          <w:lang w:val="x-none"/>
        </w:rPr>
        <w:t>«</w:t>
      </w:r>
      <w:r w:rsidRPr="00E44779">
        <w:rPr>
          <w:rStyle w:val="afb"/>
          <w:color w:val="auto"/>
          <w:rtl/>
        </w:rPr>
        <w:t xml:space="preserve"> </w:t>
      </w:r>
      <w:r w:rsidR="00AC06BE" w:rsidRPr="00E44779">
        <w:rPr>
          <w:rStyle w:val="afb"/>
          <w:b/>
          <w:bCs/>
          <w:color w:val="auto"/>
          <w:rtl/>
        </w:rPr>
        <w:t>اعرضوا علي رقاكم لا بأس بالرقى ما لم يكن فيه شرك</w:t>
      </w:r>
      <w:r w:rsidR="00AC06BE" w:rsidRPr="00E44779">
        <w:rPr>
          <w:rStyle w:val="afb"/>
          <w:b/>
          <w:bCs/>
          <w:color w:val="auto"/>
          <w:rtl/>
        </w:rPr>
        <w:fldChar w:fldCharType="begin"/>
      </w:r>
      <w:r w:rsidR="00AC06BE" w:rsidRPr="00E44779">
        <w:rPr>
          <w:b/>
          <w:bCs/>
          <w:color w:val="auto"/>
        </w:rPr>
        <w:instrText xml:space="preserve"> XE "</w:instrText>
      </w:r>
      <w:r w:rsidR="00AC06BE" w:rsidRPr="00E44779">
        <w:rPr>
          <w:rFonts w:hint="eastAsia"/>
          <w:b/>
          <w:bCs/>
          <w:color w:val="auto"/>
          <w:rtl/>
        </w:rPr>
        <w:instrText>فهرس</w:instrText>
      </w:r>
      <w:r w:rsidR="00AC06BE" w:rsidRPr="00E44779">
        <w:rPr>
          <w:b/>
          <w:bCs/>
          <w:color w:val="auto"/>
          <w:rtl/>
        </w:rPr>
        <w:instrText xml:space="preserve"> </w:instrText>
      </w:r>
      <w:r w:rsidR="00AC06BE" w:rsidRPr="00E44779">
        <w:rPr>
          <w:rFonts w:hint="eastAsia"/>
          <w:b/>
          <w:bCs/>
          <w:color w:val="auto"/>
          <w:rtl/>
        </w:rPr>
        <w:instrText>الحديث</w:instrText>
      </w:r>
      <w:r w:rsidR="00AC06BE" w:rsidRPr="00E44779">
        <w:rPr>
          <w:b/>
          <w:bCs/>
          <w:color w:val="auto"/>
          <w:rtl/>
        </w:rPr>
        <w:instrText>:</w:instrText>
      </w:r>
      <w:r w:rsidR="00AC06BE" w:rsidRPr="00E44779">
        <w:rPr>
          <w:rFonts w:hint="eastAsia"/>
          <w:b/>
          <w:bCs/>
          <w:color w:val="auto"/>
          <w:rtl/>
        </w:rPr>
        <w:instrText>اعرضوا</w:instrText>
      </w:r>
      <w:r w:rsidR="00AC06BE" w:rsidRPr="00E44779">
        <w:rPr>
          <w:b/>
          <w:bCs/>
          <w:color w:val="auto"/>
          <w:rtl/>
        </w:rPr>
        <w:instrText xml:space="preserve"> </w:instrText>
      </w:r>
      <w:r w:rsidR="00AC06BE" w:rsidRPr="00E44779">
        <w:rPr>
          <w:rFonts w:hint="eastAsia"/>
          <w:b/>
          <w:bCs/>
          <w:color w:val="auto"/>
          <w:rtl/>
        </w:rPr>
        <w:instrText>علي</w:instrText>
      </w:r>
      <w:r w:rsidR="00AC06BE" w:rsidRPr="00E44779">
        <w:rPr>
          <w:b/>
          <w:bCs/>
          <w:color w:val="auto"/>
          <w:rtl/>
        </w:rPr>
        <w:instrText xml:space="preserve"> </w:instrText>
      </w:r>
      <w:r w:rsidR="00AC06BE" w:rsidRPr="00E44779">
        <w:rPr>
          <w:rFonts w:hint="eastAsia"/>
          <w:b/>
          <w:bCs/>
          <w:color w:val="auto"/>
          <w:rtl/>
        </w:rPr>
        <w:instrText>رقاكم</w:instrText>
      </w:r>
      <w:r w:rsidR="00AC06BE" w:rsidRPr="00E44779">
        <w:rPr>
          <w:b/>
          <w:bCs/>
          <w:color w:val="auto"/>
          <w:rtl/>
        </w:rPr>
        <w:instrText xml:space="preserve"> </w:instrText>
      </w:r>
      <w:r w:rsidR="00AC06BE" w:rsidRPr="00E44779">
        <w:rPr>
          <w:rFonts w:hint="eastAsia"/>
          <w:b/>
          <w:bCs/>
          <w:color w:val="auto"/>
          <w:rtl/>
        </w:rPr>
        <w:instrText>لا</w:instrText>
      </w:r>
      <w:r w:rsidR="00AC06BE" w:rsidRPr="00E44779">
        <w:rPr>
          <w:b/>
          <w:bCs/>
          <w:color w:val="auto"/>
          <w:rtl/>
        </w:rPr>
        <w:instrText xml:space="preserve"> </w:instrText>
      </w:r>
      <w:r w:rsidR="00AC06BE" w:rsidRPr="00E44779">
        <w:rPr>
          <w:rFonts w:hint="eastAsia"/>
          <w:b/>
          <w:bCs/>
          <w:color w:val="auto"/>
          <w:rtl/>
        </w:rPr>
        <w:instrText>بأس</w:instrText>
      </w:r>
      <w:r w:rsidR="00AC06BE" w:rsidRPr="00E44779">
        <w:rPr>
          <w:b/>
          <w:bCs/>
          <w:color w:val="auto"/>
          <w:rtl/>
        </w:rPr>
        <w:instrText xml:space="preserve"> </w:instrText>
      </w:r>
      <w:r w:rsidR="00AC06BE" w:rsidRPr="00E44779">
        <w:rPr>
          <w:rFonts w:hint="eastAsia"/>
          <w:b/>
          <w:bCs/>
          <w:color w:val="auto"/>
          <w:rtl/>
        </w:rPr>
        <w:instrText>بالرقى</w:instrText>
      </w:r>
      <w:r w:rsidR="00AC06BE" w:rsidRPr="00E44779">
        <w:rPr>
          <w:b/>
          <w:bCs/>
          <w:color w:val="auto"/>
          <w:rtl/>
        </w:rPr>
        <w:instrText xml:space="preserve"> </w:instrText>
      </w:r>
      <w:r w:rsidR="00AC06BE" w:rsidRPr="00E44779">
        <w:rPr>
          <w:rFonts w:hint="eastAsia"/>
          <w:b/>
          <w:bCs/>
          <w:color w:val="auto"/>
          <w:rtl/>
        </w:rPr>
        <w:instrText>ما</w:instrText>
      </w:r>
      <w:r w:rsidR="00AC06BE" w:rsidRPr="00E44779">
        <w:rPr>
          <w:b/>
          <w:bCs/>
          <w:color w:val="auto"/>
          <w:rtl/>
        </w:rPr>
        <w:instrText xml:space="preserve"> </w:instrText>
      </w:r>
      <w:r w:rsidR="00AC06BE" w:rsidRPr="00E44779">
        <w:rPr>
          <w:rFonts w:hint="eastAsia"/>
          <w:b/>
          <w:bCs/>
          <w:color w:val="auto"/>
          <w:rtl/>
        </w:rPr>
        <w:instrText>لم</w:instrText>
      </w:r>
      <w:r w:rsidR="00AC06BE" w:rsidRPr="00E44779">
        <w:rPr>
          <w:b/>
          <w:bCs/>
          <w:color w:val="auto"/>
          <w:rtl/>
        </w:rPr>
        <w:instrText xml:space="preserve"> </w:instrText>
      </w:r>
      <w:r w:rsidR="00AC06BE" w:rsidRPr="00E44779">
        <w:rPr>
          <w:rFonts w:hint="eastAsia"/>
          <w:b/>
          <w:bCs/>
          <w:color w:val="auto"/>
          <w:rtl/>
        </w:rPr>
        <w:instrText>يكن</w:instrText>
      </w:r>
      <w:r w:rsidR="00AC06BE" w:rsidRPr="00E44779">
        <w:rPr>
          <w:b/>
          <w:bCs/>
          <w:color w:val="auto"/>
          <w:rtl/>
        </w:rPr>
        <w:instrText xml:space="preserve"> </w:instrText>
      </w:r>
      <w:r w:rsidR="00AC06BE" w:rsidRPr="00E44779">
        <w:rPr>
          <w:rFonts w:hint="eastAsia"/>
          <w:b/>
          <w:bCs/>
          <w:color w:val="auto"/>
          <w:rtl/>
        </w:rPr>
        <w:instrText>فيه</w:instrText>
      </w:r>
      <w:r w:rsidR="00AC06BE" w:rsidRPr="00E44779">
        <w:rPr>
          <w:b/>
          <w:bCs/>
          <w:color w:val="auto"/>
          <w:rtl/>
        </w:rPr>
        <w:instrText xml:space="preserve"> </w:instrText>
      </w:r>
      <w:r w:rsidR="00AC06BE" w:rsidRPr="00E44779">
        <w:rPr>
          <w:rFonts w:hint="eastAsia"/>
          <w:b/>
          <w:bCs/>
          <w:color w:val="auto"/>
          <w:rtl/>
        </w:rPr>
        <w:instrText>شرك</w:instrText>
      </w:r>
      <w:r w:rsidR="00AC06BE" w:rsidRPr="00E44779">
        <w:rPr>
          <w:b/>
          <w:bCs/>
          <w:color w:val="auto"/>
        </w:rPr>
        <w:instrText xml:space="preserve">" </w:instrText>
      </w:r>
      <w:r w:rsidR="00AC06BE" w:rsidRPr="00E44779">
        <w:rPr>
          <w:rStyle w:val="afb"/>
          <w:b/>
          <w:bCs/>
          <w:color w:val="auto"/>
          <w:rtl/>
        </w:rPr>
        <w:fldChar w:fldCharType="end"/>
      </w:r>
      <w:r w:rsidR="00AC06BE" w:rsidRPr="00E44779">
        <w:rPr>
          <w:rStyle w:val="afb"/>
          <w:rFonts w:hint="cs"/>
          <w:b/>
          <w:bCs/>
          <w:color w:val="auto"/>
          <w:rtl/>
        </w:rPr>
        <w:t xml:space="preserve"> </w:t>
      </w:r>
      <w:r w:rsidR="00AC06BE"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86"/>
      </w:r>
      <w:r w:rsidRPr="00E44779">
        <w:rPr>
          <w:rStyle w:val="af2"/>
          <w:color w:val="auto"/>
          <w:rtl/>
        </w:rPr>
        <w:t>)</w:t>
      </w:r>
      <w:r w:rsidR="00AC06BE" w:rsidRPr="00E44779">
        <w:rPr>
          <w:rFonts w:hint="cs"/>
          <w:color w:val="auto"/>
          <w:rtl/>
        </w:rPr>
        <w:t>.</w:t>
      </w:r>
      <w:r w:rsidRPr="00E44779">
        <w:rPr>
          <w:rFonts w:hint="cs"/>
          <w:color w:val="auto"/>
          <w:rtl/>
        </w:rPr>
        <w:t xml:space="preserve"> </w:t>
      </w:r>
    </w:p>
    <w:p w:rsidR="008B0FE0" w:rsidRPr="00E44779" w:rsidRDefault="00FF4037" w:rsidP="008B0FE0">
      <w:pPr>
        <w:spacing w:after="120"/>
        <w:ind w:firstLine="470"/>
        <w:rPr>
          <w:rStyle w:val="aff5"/>
          <w:color w:val="auto"/>
          <w:vertAlign w:val="superscript"/>
          <w:rtl/>
        </w:rPr>
      </w:pPr>
      <w:r w:rsidRPr="00E44779">
        <w:rPr>
          <w:rStyle w:val="aff5"/>
          <w:rFonts w:hint="cs"/>
          <w:color w:val="auto"/>
          <w:sz w:val="36"/>
          <w:szCs w:val="36"/>
          <w:rtl/>
        </w:rPr>
        <w:lastRenderedPageBreak/>
        <w:t>و</w:t>
      </w:r>
      <w:r w:rsidRPr="00E44779">
        <w:rPr>
          <w:rStyle w:val="aff7"/>
          <w:color w:val="auto"/>
          <w:rtl/>
        </w:rPr>
        <w:t>عن أبي سعيد الخدري</w:t>
      </w:r>
      <w:r w:rsidR="008B0FE0" w:rsidRPr="00E44779">
        <w:rPr>
          <w:rStyle w:val="aff7"/>
          <w:rFonts w:hint="cs"/>
          <w:color w:val="auto"/>
          <w:rtl/>
        </w:rPr>
        <w:t xml:space="preserve"> </w:t>
      </w:r>
      <w:r w:rsidR="008B0FE0" w:rsidRPr="00E44779">
        <w:rPr>
          <w:rStyle w:val="aff7"/>
          <w:rFonts w:hint="cs"/>
          <w:color w:val="auto"/>
        </w:rPr>
        <w:sym w:font="AGA Arabesque" w:char="F074"/>
      </w:r>
      <w:r w:rsidRPr="00E44779">
        <w:rPr>
          <w:rStyle w:val="aff7"/>
          <w:color w:val="auto"/>
          <w:rtl/>
        </w:rPr>
        <w:t xml:space="preserve"> أن ناسا من أصحاب رسول الله </w:t>
      </w:r>
      <w:r w:rsidR="008B0FE0" w:rsidRPr="00E44779">
        <w:rPr>
          <w:rStyle w:val="aff7"/>
          <w:color w:val="auto"/>
        </w:rPr>
        <w:sym w:font="AGA Arabesque" w:char="F072"/>
      </w:r>
      <w:r w:rsidRPr="00E44779">
        <w:rPr>
          <w:rStyle w:val="afb"/>
          <w:color w:val="auto"/>
          <w:rtl/>
        </w:rPr>
        <w:t>كانوا في سفر فمروا بحي من أحياء العرب فاستضافوهم فلم يضيفوهم</w:t>
      </w:r>
      <w:r w:rsidR="008B0FE0" w:rsidRPr="00E44779">
        <w:rPr>
          <w:rStyle w:val="afb"/>
          <w:rFonts w:hint="cs"/>
          <w:color w:val="auto"/>
          <w:rtl/>
        </w:rPr>
        <w:t>،</w:t>
      </w:r>
      <w:r w:rsidRPr="00E44779">
        <w:rPr>
          <w:rStyle w:val="afb"/>
          <w:color w:val="auto"/>
          <w:rtl/>
        </w:rPr>
        <w:t xml:space="preserve"> فقالوا لهم</w:t>
      </w:r>
      <w:r w:rsidR="008B0FE0" w:rsidRPr="00E44779">
        <w:rPr>
          <w:rStyle w:val="afb"/>
          <w:rFonts w:hint="cs"/>
          <w:color w:val="auto"/>
          <w:rtl/>
        </w:rPr>
        <w:t>:</w:t>
      </w:r>
      <w:r w:rsidRPr="00E44779">
        <w:rPr>
          <w:rStyle w:val="afb"/>
          <w:color w:val="auto"/>
          <w:rtl/>
        </w:rPr>
        <w:t xml:space="preserve"> هل فيكم راق</w:t>
      </w:r>
      <w:r w:rsidR="008B0FE0" w:rsidRPr="00E44779">
        <w:rPr>
          <w:rStyle w:val="afb"/>
          <w:rFonts w:hint="cs"/>
          <w:color w:val="auto"/>
          <w:rtl/>
        </w:rPr>
        <w:t>؟</w:t>
      </w:r>
      <w:r w:rsidRPr="00E44779">
        <w:rPr>
          <w:rStyle w:val="afb"/>
          <w:color w:val="auto"/>
          <w:rtl/>
        </w:rPr>
        <w:t xml:space="preserve"> فإن</w:t>
      </w:r>
      <w:r w:rsidR="008B0FE0" w:rsidRPr="00E44779">
        <w:rPr>
          <w:rStyle w:val="afb"/>
          <w:rFonts w:hint="cs"/>
          <w:color w:val="auto"/>
          <w:rtl/>
        </w:rPr>
        <w:t>َّ</w:t>
      </w:r>
      <w:r w:rsidRPr="00E44779">
        <w:rPr>
          <w:rStyle w:val="afb"/>
          <w:color w:val="auto"/>
          <w:rtl/>
        </w:rPr>
        <w:t xml:space="preserve"> سيد الحي لديغ أو مصاب</w:t>
      </w:r>
      <w:r w:rsidR="008B0FE0" w:rsidRPr="00E44779">
        <w:rPr>
          <w:rStyle w:val="afb"/>
          <w:rFonts w:hint="cs"/>
          <w:color w:val="auto"/>
          <w:rtl/>
        </w:rPr>
        <w:t>،</w:t>
      </w:r>
      <w:r w:rsidRPr="00E44779">
        <w:rPr>
          <w:rStyle w:val="afb"/>
          <w:color w:val="auto"/>
          <w:rtl/>
        </w:rPr>
        <w:t xml:space="preserve"> فقال رجل منهم</w:t>
      </w:r>
      <w:r w:rsidR="008B0FE0" w:rsidRPr="00E44779">
        <w:rPr>
          <w:rStyle w:val="afb"/>
          <w:rFonts w:hint="cs"/>
          <w:color w:val="auto"/>
          <w:rtl/>
        </w:rPr>
        <w:t>:</w:t>
      </w:r>
      <w:r w:rsidRPr="00E44779">
        <w:rPr>
          <w:rStyle w:val="afb"/>
          <w:color w:val="auto"/>
          <w:rtl/>
        </w:rPr>
        <w:t xml:space="preserve"> نعم</w:t>
      </w:r>
      <w:r w:rsidR="008B0FE0" w:rsidRPr="00E44779">
        <w:rPr>
          <w:rStyle w:val="afb"/>
          <w:rFonts w:hint="cs"/>
          <w:color w:val="auto"/>
          <w:rtl/>
        </w:rPr>
        <w:t>،</w:t>
      </w:r>
      <w:r w:rsidRPr="00E44779">
        <w:rPr>
          <w:rStyle w:val="afb"/>
          <w:color w:val="auto"/>
          <w:rtl/>
        </w:rPr>
        <w:t xml:space="preserve"> فأتاه فرقاه بفاتحة الكتاب فبرأ الرجل</w:t>
      </w:r>
      <w:r w:rsidR="008B0FE0" w:rsidRPr="00E44779">
        <w:rPr>
          <w:rStyle w:val="afb"/>
          <w:rFonts w:hint="cs"/>
          <w:color w:val="auto"/>
          <w:rtl/>
        </w:rPr>
        <w:t>؛</w:t>
      </w:r>
      <w:r w:rsidRPr="00E44779">
        <w:rPr>
          <w:rStyle w:val="afb"/>
          <w:color w:val="auto"/>
          <w:rtl/>
        </w:rPr>
        <w:t xml:space="preserve"> فأعطي قطيعا</w:t>
      </w:r>
      <w:r w:rsidR="008B0FE0" w:rsidRPr="00E44779">
        <w:rPr>
          <w:rStyle w:val="afb"/>
          <w:rFonts w:hint="cs"/>
          <w:color w:val="auto"/>
          <w:rtl/>
        </w:rPr>
        <w:t>ً</w:t>
      </w:r>
      <w:r w:rsidRPr="00E44779">
        <w:rPr>
          <w:rStyle w:val="afb"/>
          <w:color w:val="auto"/>
          <w:rtl/>
        </w:rPr>
        <w:t xml:space="preserve"> من غنم</w:t>
      </w:r>
      <w:r w:rsidR="008B0FE0" w:rsidRPr="00E44779">
        <w:rPr>
          <w:rStyle w:val="afb"/>
          <w:rFonts w:hint="cs"/>
          <w:color w:val="auto"/>
          <w:rtl/>
        </w:rPr>
        <w:t>،</w:t>
      </w:r>
      <w:r w:rsidRPr="00E44779">
        <w:rPr>
          <w:rStyle w:val="afb"/>
          <w:color w:val="auto"/>
          <w:rtl/>
        </w:rPr>
        <w:t xml:space="preserve"> فأبى أن يقبلها</w:t>
      </w:r>
      <w:r w:rsidR="008B0FE0" w:rsidRPr="00E44779">
        <w:rPr>
          <w:rStyle w:val="afb"/>
          <w:rFonts w:hint="cs"/>
          <w:color w:val="auto"/>
          <w:rtl/>
        </w:rPr>
        <w:t>،</w:t>
      </w:r>
      <w:r w:rsidRPr="00E44779">
        <w:rPr>
          <w:rStyle w:val="afb"/>
          <w:color w:val="auto"/>
          <w:rtl/>
        </w:rPr>
        <w:t xml:space="preserve"> وقال</w:t>
      </w:r>
      <w:r w:rsidR="008B0FE0" w:rsidRPr="00E44779">
        <w:rPr>
          <w:rStyle w:val="afb"/>
          <w:rFonts w:hint="cs"/>
          <w:color w:val="auto"/>
          <w:rtl/>
        </w:rPr>
        <w:t>:</w:t>
      </w:r>
      <w:r w:rsidRPr="00E44779">
        <w:rPr>
          <w:rStyle w:val="afb"/>
          <w:color w:val="auto"/>
          <w:rtl/>
        </w:rPr>
        <w:t xml:space="preserve"> حتى أذكر ذلك للنبي </w:t>
      </w:r>
      <w:r w:rsidR="008B0FE0" w:rsidRPr="00E44779">
        <w:rPr>
          <w:rStyle w:val="afb"/>
          <w:color w:val="auto"/>
        </w:rPr>
        <w:sym w:font="AGA Arabesque" w:char="F072"/>
      </w:r>
      <w:r w:rsidRPr="00E44779">
        <w:rPr>
          <w:rStyle w:val="afb"/>
          <w:color w:val="auto"/>
          <w:rtl/>
        </w:rPr>
        <w:t xml:space="preserve"> فأتى النبي </w:t>
      </w:r>
      <w:r w:rsidR="008B0FE0" w:rsidRPr="00E44779">
        <w:rPr>
          <w:rStyle w:val="afb"/>
          <w:color w:val="auto"/>
        </w:rPr>
        <w:sym w:font="AGA Arabesque" w:char="F072"/>
      </w:r>
      <w:r w:rsidRPr="00E44779">
        <w:rPr>
          <w:rStyle w:val="afb"/>
          <w:color w:val="auto"/>
          <w:rtl/>
        </w:rPr>
        <w:t xml:space="preserve"> فذكر ذلك له</w:t>
      </w:r>
      <w:r w:rsidR="008B0FE0" w:rsidRPr="00E44779">
        <w:rPr>
          <w:rStyle w:val="afb"/>
          <w:rFonts w:hint="cs"/>
          <w:color w:val="auto"/>
          <w:rtl/>
        </w:rPr>
        <w:t>،</w:t>
      </w:r>
      <w:r w:rsidRPr="00E44779">
        <w:rPr>
          <w:rStyle w:val="afb"/>
          <w:color w:val="auto"/>
          <w:rtl/>
        </w:rPr>
        <w:t xml:space="preserve"> فقال</w:t>
      </w:r>
      <w:r w:rsidR="008B0FE0" w:rsidRPr="00E44779">
        <w:rPr>
          <w:rStyle w:val="afb"/>
          <w:rFonts w:hint="cs"/>
          <w:color w:val="auto"/>
          <w:rtl/>
        </w:rPr>
        <w:t>:</w:t>
      </w:r>
      <w:r w:rsidRPr="00E44779">
        <w:rPr>
          <w:rStyle w:val="afb"/>
          <w:color w:val="auto"/>
          <w:rtl/>
        </w:rPr>
        <w:t xml:space="preserve"> يا رسول الله والله ما رقيت إلا بفاتحة الكتاب</w:t>
      </w:r>
      <w:r w:rsidR="008B0FE0" w:rsidRPr="00E44779">
        <w:rPr>
          <w:rStyle w:val="afb"/>
          <w:rFonts w:hint="cs"/>
          <w:color w:val="auto"/>
          <w:rtl/>
        </w:rPr>
        <w:t>،</w:t>
      </w:r>
      <w:r w:rsidRPr="00E44779">
        <w:rPr>
          <w:rStyle w:val="afb"/>
          <w:color w:val="auto"/>
          <w:rtl/>
        </w:rPr>
        <w:t xml:space="preserve"> فتبسم وقال</w:t>
      </w:r>
      <w:r w:rsidR="00461736" w:rsidRPr="00E44779">
        <w:rPr>
          <w:rStyle w:val="afb"/>
          <w:rFonts w:hint="cs"/>
          <w:color w:val="auto"/>
          <w:rtl/>
        </w:rPr>
        <w:t>:</w:t>
      </w:r>
      <w:r w:rsidRPr="00E44779">
        <w:rPr>
          <w:rStyle w:val="afb"/>
          <w:color w:val="auto"/>
          <w:rtl/>
        </w:rPr>
        <w:t xml:space="preserve"> </w:t>
      </w:r>
      <w:r w:rsidR="008B0FE0" w:rsidRPr="00E44779">
        <w:rPr>
          <w:rStyle w:val="afb"/>
          <w:rFonts w:ascii="Traditional Arabic" w:hAnsi="Traditional Arabic"/>
          <w:b/>
          <w:bCs/>
          <w:color w:val="auto"/>
          <w:rtl/>
          <w:lang w:val="x-none"/>
        </w:rPr>
        <w:t>«</w:t>
      </w:r>
      <w:r w:rsidR="008B0FE0" w:rsidRPr="00E44779">
        <w:rPr>
          <w:rStyle w:val="afb"/>
          <w:rFonts w:hint="cs"/>
          <w:color w:val="auto"/>
          <w:rtl/>
        </w:rPr>
        <w:t xml:space="preserve"> </w:t>
      </w:r>
      <w:r w:rsidR="00461736" w:rsidRPr="00E44779">
        <w:rPr>
          <w:rStyle w:val="afb"/>
          <w:b/>
          <w:bCs/>
          <w:color w:val="auto"/>
          <w:rtl/>
        </w:rPr>
        <w:t xml:space="preserve">وما أدراك أنها رقية </w:t>
      </w:r>
      <w:r w:rsidR="008B0FE0" w:rsidRPr="00E44779">
        <w:rPr>
          <w:rStyle w:val="afb"/>
          <w:rFonts w:ascii="Traditional Arabic" w:hAnsi="Traditional Arabic"/>
          <w:b/>
          <w:bCs/>
          <w:color w:val="auto"/>
          <w:rtl/>
          <w:lang w:val="x-none"/>
        </w:rPr>
        <w:t>»</w:t>
      </w:r>
      <w:r w:rsidR="008B0FE0" w:rsidRPr="00E44779">
        <w:rPr>
          <w:rStyle w:val="afb"/>
          <w:rFonts w:hint="cs"/>
          <w:b/>
          <w:bCs/>
          <w:color w:val="auto"/>
          <w:rtl/>
        </w:rPr>
        <w:t xml:space="preserve"> </w:t>
      </w:r>
      <w:r w:rsidR="00461736" w:rsidRPr="00E44779">
        <w:rPr>
          <w:rStyle w:val="afb"/>
          <w:color w:val="auto"/>
          <w:rtl/>
        </w:rPr>
        <w:t>ثم قال</w:t>
      </w:r>
      <w:r w:rsidR="008B0FE0" w:rsidRPr="00E44779">
        <w:rPr>
          <w:rStyle w:val="afb"/>
          <w:rFonts w:hint="cs"/>
          <w:color w:val="auto"/>
          <w:rtl/>
        </w:rPr>
        <w:t>:</w:t>
      </w:r>
      <w:r w:rsidR="00461736" w:rsidRPr="00E44779">
        <w:rPr>
          <w:rStyle w:val="afb"/>
          <w:color w:val="auto"/>
          <w:rtl/>
        </w:rPr>
        <w:t xml:space="preserve"> </w:t>
      </w:r>
      <w:r w:rsidR="008B0FE0" w:rsidRPr="00E44779">
        <w:rPr>
          <w:rStyle w:val="afb"/>
          <w:rFonts w:ascii="Traditional Arabic" w:hAnsi="Traditional Arabic"/>
          <w:b/>
          <w:bCs/>
          <w:color w:val="auto"/>
          <w:rtl/>
          <w:lang w:val="x-none"/>
        </w:rPr>
        <w:t>«</w:t>
      </w:r>
      <w:r w:rsidR="00461736" w:rsidRPr="00E44779">
        <w:rPr>
          <w:rStyle w:val="afb"/>
          <w:b/>
          <w:bCs/>
          <w:color w:val="auto"/>
          <w:rtl/>
        </w:rPr>
        <w:t>خذوا منهم</w:t>
      </w:r>
      <w:r w:rsidR="008B0FE0" w:rsidRPr="00E44779">
        <w:rPr>
          <w:rStyle w:val="afb"/>
          <w:rFonts w:hint="cs"/>
          <w:b/>
          <w:bCs/>
          <w:color w:val="auto"/>
          <w:rtl/>
        </w:rPr>
        <w:t>،</w:t>
      </w:r>
      <w:r w:rsidR="00461736" w:rsidRPr="00E44779">
        <w:rPr>
          <w:rStyle w:val="afb"/>
          <w:b/>
          <w:bCs/>
          <w:color w:val="auto"/>
          <w:rtl/>
        </w:rPr>
        <w:t xml:space="preserve"> واضربوا لي بسهم معكم</w:t>
      </w:r>
      <w:r w:rsidR="00461736" w:rsidRPr="00E44779">
        <w:rPr>
          <w:rStyle w:val="afb"/>
          <w:color w:val="auto"/>
          <w:rtl/>
        </w:rPr>
        <w:fldChar w:fldCharType="begin"/>
      </w:r>
      <w:r w:rsidR="00461736" w:rsidRPr="00E44779">
        <w:rPr>
          <w:color w:val="auto"/>
        </w:rPr>
        <w:instrText xml:space="preserve"> XE "</w:instrText>
      </w:r>
      <w:r w:rsidR="00461736" w:rsidRPr="00E44779">
        <w:rPr>
          <w:rFonts w:hint="eastAsia"/>
          <w:color w:val="auto"/>
          <w:rtl/>
        </w:rPr>
        <w:instrText>فهرس</w:instrText>
      </w:r>
      <w:r w:rsidR="00461736" w:rsidRPr="00E44779">
        <w:rPr>
          <w:color w:val="auto"/>
          <w:rtl/>
        </w:rPr>
        <w:instrText xml:space="preserve"> </w:instrText>
      </w:r>
      <w:r w:rsidR="00461736" w:rsidRPr="00E44779">
        <w:rPr>
          <w:rFonts w:hint="eastAsia"/>
          <w:color w:val="auto"/>
          <w:rtl/>
        </w:rPr>
        <w:instrText>الحديث</w:instrText>
      </w:r>
      <w:r w:rsidR="00461736" w:rsidRPr="00E44779">
        <w:rPr>
          <w:color w:val="auto"/>
          <w:rtl/>
        </w:rPr>
        <w:instrText>:</w:instrText>
      </w:r>
      <w:r w:rsidR="00461736" w:rsidRPr="00E44779">
        <w:rPr>
          <w:rFonts w:hint="eastAsia"/>
          <w:color w:val="auto"/>
          <w:rtl/>
        </w:rPr>
        <w:instrText>وما</w:instrText>
      </w:r>
      <w:r w:rsidR="00461736" w:rsidRPr="00E44779">
        <w:rPr>
          <w:color w:val="auto"/>
          <w:rtl/>
        </w:rPr>
        <w:instrText xml:space="preserve"> </w:instrText>
      </w:r>
      <w:r w:rsidR="00461736" w:rsidRPr="00E44779">
        <w:rPr>
          <w:rFonts w:hint="eastAsia"/>
          <w:color w:val="auto"/>
          <w:rtl/>
        </w:rPr>
        <w:instrText>أدراك</w:instrText>
      </w:r>
      <w:r w:rsidR="00461736" w:rsidRPr="00E44779">
        <w:rPr>
          <w:color w:val="auto"/>
          <w:rtl/>
        </w:rPr>
        <w:instrText xml:space="preserve"> </w:instrText>
      </w:r>
      <w:r w:rsidR="00461736" w:rsidRPr="00E44779">
        <w:rPr>
          <w:rFonts w:hint="eastAsia"/>
          <w:color w:val="auto"/>
          <w:rtl/>
        </w:rPr>
        <w:instrText>أنها</w:instrText>
      </w:r>
      <w:r w:rsidR="00461736" w:rsidRPr="00E44779">
        <w:rPr>
          <w:color w:val="auto"/>
          <w:rtl/>
        </w:rPr>
        <w:instrText xml:space="preserve"> </w:instrText>
      </w:r>
      <w:r w:rsidR="00461736" w:rsidRPr="00E44779">
        <w:rPr>
          <w:rFonts w:hint="eastAsia"/>
          <w:color w:val="auto"/>
          <w:rtl/>
        </w:rPr>
        <w:instrText>رقية</w:instrText>
      </w:r>
      <w:r w:rsidR="00461736" w:rsidRPr="00E44779">
        <w:rPr>
          <w:color w:val="auto"/>
          <w:rtl/>
        </w:rPr>
        <w:instrText xml:space="preserve"> </w:instrText>
      </w:r>
      <w:r w:rsidR="00461736" w:rsidRPr="00E44779">
        <w:rPr>
          <w:rFonts w:hint="eastAsia"/>
          <w:color w:val="auto"/>
          <w:rtl/>
        </w:rPr>
        <w:instrText>ثم</w:instrText>
      </w:r>
      <w:r w:rsidR="00461736" w:rsidRPr="00E44779">
        <w:rPr>
          <w:color w:val="auto"/>
          <w:rtl/>
        </w:rPr>
        <w:instrText xml:space="preserve"> </w:instrText>
      </w:r>
      <w:r w:rsidR="00461736" w:rsidRPr="00E44779">
        <w:rPr>
          <w:rFonts w:hint="eastAsia"/>
          <w:color w:val="auto"/>
          <w:rtl/>
        </w:rPr>
        <w:instrText>قال</w:instrText>
      </w:r>
      <w:r w:rsidR="00461736" w:rsidRPr="00E44779">
        <w:rPr>
          <w:color w:val="auto"/>
          <w:rtl/>
        </w:rPr>
        <w:instrText xml:space="preserve"> </w:instrText>
      </w:r>
      <w:r w:rsidR="00461736" w:rsidRPr="00E44779">
        <w:rPr>
          <w:rFonts w:hint="eastAsia"/>
          <w:color w:val="auto"/>
          <w:rtl/>
        </w:rPr>
        <w:instrText>خذوا</w:instrText>
      </w:r>
      <w:r w:rsidR="00461736" w:rsidRPr="00E44779">
        <w:rPr>
          <w:color w:val="auto"/>
          <w:rtl/>
        </w:rPr>
        <w:instrText xml:space="preserve"> </w:instrText>
      </w:r>
      <w:r w:rsidR="00461736" w:rsidRPr="00E44779">
        <w:rPr>
          <w:rFonts w:hint="eastAsia"/>
          <w:color w:val="auto"/>
          <w:rtl/>
        </w:rPr>
        <w:instrText>منهم</w:instrText>
      </w:r>
      <w:r w:rsidR="00461736" w:rsidRPr="00E44779">
        <w:rPr>
          <w:color w:val="auto"/>
          <w:rtl/>
        </w:rPr>
        <w:instrText xml:space="preserve"> </w:instrText>
      </w:r>
      <w:r w:rsidR="00461736" w:rsidRPr="00E44779">
        <w:rPr>
          <w:rFonts w:hint="eastAsia"/>
          <w:color w:val="auto"/>
          <w:rtl/>
        </w:rPr>
        <w:instrText>واضربوا</w:instrText>
      </w:r>
      <w:r w:rsidR="00461736" w:rsidRPr="00E44779">
        <w:rPr>
          <w:color w:val="auto"/>
          <w:rtl/>
        </w:rPr>
        <w:instrText xml:space="preserve"> </w:instrText>
      </w:r>
      <w:r w:rsidR="00461736" w:rsidRPr="00E44779">
        <w:rPr>
          <w:rFonts w:hint="eastAsia"/>
          <w:color w:val="auto"/>
          <w:rtl/>
        </w:rPr>
        <w:instrText>لي</w:instrText>
      </w:r>
      <w:r w:rsidR="00461736" w:rsidRPr="00E44779">
        <w:rPr>
          <w:color w:val="auto"/>
          <w:rtl/>
        </w:rPr>
        <w:instrText xml:space="preserve"> </w:instrText>
      </w:r>
      <w:r w:rsidR="00461736" w:rsidRPr="00E44779">
        <w:rPr>
          <w:rFonts w:hint="eastAsia"/>
          <w:color w:val="auto"/>
          <w:rtl/>
        </w:rPr>
        <w:instrText>بسهم</w:instrText>
      </w:r>
      <w:r w:rsidR="00461736" w:rsidRPr="00E44779">
        <w:rPr>
          <w:color w:val="auto"/>
          <w:rtl/>
        </w:rPr>
        <w:instrText xml:space="preserve"> </w:instrText>
      </w:r>
      <w:r w:rsidR="00461736" w:rsidRPr="00E44779">
        <w:rPr>
          <w:rFonts w:hint="eastAsia"/>
          <w:color w:val="auto"/>
          <w:rtl/>
        </w:rPr>
        <w:instrText>معكم</w:instrText>
      </w:r>
      <w:r w:rsidR="00461736" w:rsidRPr="00E44779">
        <w:rPr>
          <w:color w:val="auto"/>
        </w:rPr>
        <w:instrText xml:space="preserve">" </w:instrText>
      </w:r>
      <w:r w:rsidR="00461736" w:rsidRPr="00E44779">
        <w:rPr>
          <w:rStyle w:val="afb"/>
          <w:color w:val="auto"/>
          <w:rtl/>
        </w:rPr>
        <w:fldChar w:fldCharType="end"/>
      </w:r>
      <w:r w:rsidR="008B0FE0"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87"/>
      </w:r>
      <w:r w:rsidRPr="00E44779">
        <w:rPr>
          <w:rStyle w:val="af2"/>
          <w:color w:val="auto"/>
          <w:rtl/>
        </w:rPr>
        <w:t>)</w:t>
      </w:r>
      <w:r w:rsidR="008B0FE0" w:rsidRPr="00E44779">
        <w:rPr>
          <w:rStyle w:val="aff5"/>
          <w:rFonts w:hint="cs"/>
          <w:color w:val="auto"/>
          <w:rtl/>
        </w:rPr>
        <w:t>.</w:t>
      </w:r>
    </w:p>
    <w:p w:rsidR="00FF4037" w:rsidRPr="00E44779" w:rsidRDefault="00FF4037" w:rsidP="008B0FE0">
      <w:pPr>
        <w:spacing w:after="120"/>
        <w:ind w:firstLine="470"/>
        <w:rPr>
          <w:rStyle w:val="af2"/>
          <w:color w:val="auto"/>
          <w:vertAlign w:val="baseline"/>
          <w:rtl/>
        </w:rPr>
      </w:pPr>
      <w:r w:rsidRPr="00E44779">
        <w:rPr>
          <w:rFonts w:hint="cs"/>
          <w:color w:val="auto"/>
          <w:rtl/>
        </w:rPr>
        <w:t xml:space="preserve">قال البغوي: </w:t>
      </w:r>
      <w:r w:rsidR="008B0FE0" w:rsidRPr="00E44779">
        <w:rPr>
          <w:rFonts w:hint="cs"/>
          <w:color w:val="auto"/>
          <w:rtl/>
        </w:rPr>
        <w:t>(</w:t>
      </w:r>
      <w:r w:rsidRPr="00E44779">
        <w:rPr>
          <w:color w:val="auto"/>
          <w:rtl/>
        </w:rPr>
        <w:t xml:space="preserve">وفيه دليل على جواز </w:t>
      </w:r>
      <w:r w:rsidR="00C229DE" w:rsidRPr="00E44779">
        <w:rPr>
          <w:color w:val="auto"/>
          <w:rtl/>
        </w:rPr>
        <w:t>الرقية</w:t>
      </w:r>
      <w:r w:rsidRPr="00E44779">
        <w:rPr>
          <w:color w:val="auto"/>
          <w:rtl/>
        </w:rPr>
        <w:t xml:space="preserve"> بالقرآن وبذكر الله</w:t>
      </w:r>
      <w:r w:rsidR="008B0FE0" w:rsidRPr="00E44779">
        <w:rPr>
          <w:rFonts w:hint="cs"/>
          <w:color w:val="auto"/>
          <w:rtl/>
        </w:rPr>
        <w:t>)</w:t>
      </w:r>
      <w:r w:rsidRPr="00E44779">
        <w:rPr>
          <w:rStyle w:val="af2"/>
          <w:rFonts w:ascii="Traditional Arabic" w:hAnsi="Traditional Arabic"/>
          <w:color w:val="auto"/>
        </w:rPr>
        <w:t>(</w:t>
      </w:r>
      <w:r w:rsidRPr="00E44779">
        <w:rPr>
          <w:rStyle w:val="af2"/>
          <w:rFonts w:ascii="Traditional Arabic" w:hAnsi="Traditional Arabic"/>
          <w:color w:val="auto"/>
        </w:rPr>
        <w:footnoteReference w:id="388"/>
      </w:r>
      <w:r w:rsidRPr="00E44779">
        <w:rPr>
          <w:rStyle w:val="af2"/>
          <w:rFonts w:ascii="Traditional Arabic" w:hAnsi="Traditional Arabic"/>
          <w:color w:val="auto"/>
        </w:rPr>
        <w:t>)</w:t>
      </w:r>
      <w:r w:rsidR="008B0FE0" w:rsidRPr="00E44779">
        <w:rPr>
          <w:rFonts w:hint="cs"/>
          <w:color w:val="auto"/>
          <w:rtl/>
        </w:rPr>
        <w:t>.</w:t>
      </w:r>
    </w:p>
    <w:p w:rsidR="00FF4037" w:rsidRPr="00E44779" w:rsidRDefault="00FF4037" w:rsidP="008B0FE0">
      <w:pPr>
        <w:spacing w:after="120"/>
        <w:ind w:firstLine="470"/>
        <w:rPr>
          <w:rStyle w:val="aff5"/>
          <w:color w:val="auto"/>
          <w:sz w:val="36"/>
          <w:szCs w:val="36"/>
          <w:rtl/>
        </w:rPr>
      </w:pPr>
      <w:r w:rsidRPr="00E44779">
        <w:rPr>
          <w:rStyle w:val="aff5"/>
          <w:rFonts w:hint="cs"/>
          <w:color w:val="auto"/>
          <w:sz w:val="36"/>
          <w:szCs w:val="36"/>
          <w:rtl/>
        </w:rPr>
        <w:t>و</w:t>
      </w:r>
      <w:r w:rsidRPr="00E44779">
        <w:rPr>
          <w:rStyle w:val="aff5"/>
          <w:color w:val="auto"/>
          <w:sz w:val="36"/>
          <w:szCs w:val="36"/>
          <w:rtl/>
        </w:rPr>
        <w:t xml:space="preserve">عن أم سلمة، رضي الله عنها: أن النبي </w:t>
      </w:r>
      <w:r w:rsidR="008B0FE0" w:rsidRPr="00E44779">
        <w:rPr>
          <w:rStyle w:val="aff5"/>
          <w:color w:val="auto"/>
          <w:sz w:val="36"/>
          <w:szCs w:val="36"/>
        </w:rPr>
        <w:sym w:font="AGA Arabesque" w:char="F072"/>
      </w:r>
      <w:r w:rsidRPr="00E44779">
        <w:rPr>
          <w:rStyle w:val="aff5"/>
          <w:color w:val="auto"/>
          <w:sz w:val="36"/>
          <w:szCs w:val="36"/>
          <w:rtl/>
        </w:rPr>
        <w:t xml:space="preserve"> رأى في بيتها جارية في وجهها سفعة، فقال: </w:t>
      </w:r>
      <w:r w:rsidR="008B0FE0" w:rsidRPr="00E44779">
        <w:rPr>
          <w:rStyle w:val="aff5"/>
          <w:rFonts w:ascii="Traditional Arabic" w:hAnsi="Traditional Arabic"/>
          <w:b/>
          <w:bCs/>
          <w:color w:val="auto"/>
          <w:sz w:val="36"/>
          <w:szCs w:val="36"/>
          <w:rtl/>
          <w:lang w:val="x-none"/>
        </w:rPr>
        <w:t>«</w:t>
      </w:r>
      <w:r w:rsidR="008B0FE0" w:rsidRPr="00E44779">
        <w:rPr>
          <w:rStyle w:val="aff5"/>
          <w:rFonts w:hint="cs"/>
          <w:color w:val="auto"/>
          <w:sz w:val="36"/>
          <w:szCs w:val="36"/>
          <w:rtl/>
        </w:rPr>
        <w:t xml:space="preserve"> </w:t>
      </w:r>
      <w:r w:rsidR="00462F27" w:rsidRPr="00E44779">
        <w:rPr>
          <w:rStyle w:val="aff5"/>
          <w:color w:val="auto"/>
          <w:sz w:val="36"/>
          <w:szCs w:val="36"/>
          <w:rtl/>
        </w:rPr>
        <w:t>استرقوا لها، فإن بها النظرة</w:t>
      </w:r>
      <w:r w:rsidR="00462F27" w:rsidRPr="00E44779">
        <w:rPr>
          <w:rStyle w:val="aff5"/>
          <w:color w:val="auto"/>
          <w:sz w:val="36"/>
          <w:szCs w:val="36"/>
          <w:rtl/>
        </w:rPr>
        <w:fldChar w:fldCharType="begin"/>
      </w:r>
      <w:r w:rsidR="00462F27" w:rsidRPr="00E44779">
        <w:rPr>
          <w:color w:val="auto"/>
        </w:rPr>
        <w:instrText xml:space="preserve"> XE "</w:instrText>
      </w:r>
      <w:r w:rsidR="00462F27" w:rsidRPr="00E44779">
        <w:rPr>
          <w:rFonts w:hint="eastAsia"/>
          <w:color w:val="auto"/>
          <w:rtl/>
        </w:rPr>
        <w:instrText>فهرس</w:instrText>
      </w:r>
      <w:r w:rsidR="00462F27" w:rsidRPr="00E44779">
        <w:rPr>
          <w:color w:val="auto"/>
          <w:rtl/>
        </w:rPr>
        <w:instrText xml:space="preserve"> </w:instrText>
      </w:r>
      <w:r w:rsidR="00462F27" w:rsidRPr="00E44779">
        <w:rPr>
          <w:rFonts w:hint="eastAsia"/>
          <w:color w:val="auto"/>
          <w:rtl/>
        </w:rPr>
        <w:instrText>الحديث</w:instrText>
      </w:r>
      <w:r w:rsidR="00462F27" w:rsidRPr="00E44779">
        <w:rPr>
          <w:color w:val="auto"/>
          <w:rtl/>
        </w:rPr>
        <w:instrText>:</w:instrText>
      </w:r>
      <w:r w:rsidR="00462F27" w:rsidRPr="00E44779">
        <w:rPr>
          <w:rFonts w:hint="eastAsia"/>
          <w:color w:val="auto"/>
          <w:rtl/>
        </w:rPr>
        <w:instrText>استرقوا</w:instrText>
      </w:r>
      <w:r w:rsidR="00462F27" w:rsidRPr="00E44779">
        <w:rPr>
          <w:color w:val="auto"/>
          <w:rtl/>
        </w:rPr>
        <w:instrText xml:space="preserve"> </w:instrText>
      </w:r>
      <w:r w:rsidR="00462F27" w:rsidRPr="00E44779">
        <w:rPr>
          <w:rFonts w:hint="eastAsia"/>
          <w:color w:val="auto"/>
          <w:rtl/>
        </w:rPr>
        <w:instrText>لها،</w:instrText>
      </w:r>
      <w:r w:rsidR="00462F27" w:rsidRPr="00E44779">
        <w:rPr>
          <w:color w:val="auto"/>
          <w:rtl/>
        </w:rPr>
        <w:instrText xml:space="preserve"> </w:instrText>
      </w:r>
      <w:r w:rsidR="00462F27" w:rsidRPr="00E44779">
        <w:rPr>
          <w:rFonts w:hint="eastAsia"/>
          <w:color w:val="auto"/>
          <w:rtl/>
        </w:rPr>
        <w:instrText>فإن</w:instrText>
      </w:r>
      <w:r w:rsidR="00462F27" w:rsidRPr="00E44779">
        <w:rPr>
          <w:color w:val="auto"/>
          <w:rtl/>
        </w:rPr>
        <w:instrText xml:space="preserve"> </w:instrText>
      </w:r>
      <w:r w:rsidR="00462F27" w:rsidRPr="00E44779">
        <w:rPr>
          <w:rFonts w:hint="eastAsia"/>
          <w:color w:val="auto"/>
          <w:rtl/>
        </w:rPr>
        <w:instrText>بها</w:instrText>
      </w:r>
      <w:r w:rsidR="00462F27" w:rsidRPr="00E44779">
        <w:rPr>
          <w:color w:val="auto"/>
          <w:rtl/>
        </w:rPr>
        <w:instrText xml:space="preserve"> </w:instrText>
      </w:r>
      <w:r w:rsidR="00462F27" w:rsidRPr="00E44779">
        <w:rPr>
          <w:rFonts w:hint="eastAsia"/>
          <w:color w:val="auto"/>
          <w:rtl/>
        </w:rPr>
        <w:instrText>النظرة</w:instrText>
      </w:r>
      <w:r w:rsidR="00462F27" w:rsidRPr="00E44779">
        <w:rPr>
          <w:color w:val="auto"/>
        </w:rPr>
        <w:instrText xml:space="preserve">" </w:instrText>
      </w:r>
      <w:r w:rsidR="00462F27" w:rsidRPr="00E44779">
        <w:rPr>
          <w:rStyle w:val="aff5"/>
          <w:color w:val="auto"/>
          <w:sz w:val="36"/>
          <w:szCs w:val="36"/>
          <w:rtl/>
        </w:rPr>
        <w:fldChar w:fldCharType="end"/>
      </w:r>
      <w:r w:rsidRPr="00E44779">
        <w:rPr>
          <w:rStyle w:val="aff5"/>
          <w:rFonts w:hint="cs"/>
          <w:color w:val="auto"/>
          <w:sz w:val="36"/>
          <w:szCs w:val="36"/>
          <w:rtl/>
        </w:rPr>
        <w:t xml:space="preserve"> </w:t>
      </w:r>
      <w:r w:rsidR="008B0FE0" w:rsidRPr="00E44779">
        <w:rPr>
          <w:rStyle w:val="aff5"/>
          <w:rFonts w:ascii="Traditional Arabic" w:hAnsi="Traditional Arabic"/>
          <w:color w:val="auto"/>
          <w:sz w:val="36"/>
          <w:szCs w:val="36"/>
          <w:rtl/>
          <w:lang w:val="x-none"/>
        </w:rPr>
        <w:t>»</w:t>
      </w:r>
      <w:r w:rsidRPr="00E44779">
        <w:rPr>
          <w:rStyle w:val="af2"/>
          <w:color w:val="auto"/>
          <w:rtl/>
        </w:rPr>
        <w:t>(</w:t>
      </w:r>
      <w:r w:rsidRPr="00E44779">
        <w:rPr>
          <w:rStyle w:val="af2"/>
          <w:color w:val="auto"/>
          <w:rtl/>
        </w:rPr>
        <w:footnoteReference w:id="389"/>
      </w:r>
      <w:r w:rsidRPr="00E44779">
        <w:rPr>
          <w:rStyle w:val="af2"/>
          <w:color w:val="auto"/>
          <w:rtl/>
        </w:rPr>
        <w:t>)</w:t>
      </w:r>
      <w:r w:rsidR="008B0FE0" w:rsidRPr="00E44779">
        <w:rPr>
          <w:rStyle w:val="aff5"/>
          <w:rFonts w:hint="cs"/>
          <w:color w:val="auto"/>
          <w:sz w:val="36"/>
          <w:szCs w:val="36"/>
          <w:rtl/>
        </w:rPr>
        <w:t>.</w:t>
      </w:r>
    </w:p>
    <w:p w:rsidR="00FF4037" w:rsidRPr="00E44779" w:rsidRDefault="00FF4037" w:rsidP="008B0FE0">
      <w:pPr>
        <w:spacing w:after="120"/>
        <w:ind w:firstLine="470"/>
        <w:rPr>
          <w:rStyle w:val="aff5"/>
          <w:color w:val="auto"/>
          <w:rtl/>
        </w:rPr>
      </w:pPr>
      <w:r w:rsidRPr="00E44779">
        <w:rPr>
          <w:rStyle w:val="aff5"/>
          <w:rFonts w:hint="cs"/>
          <w:color w:val="auto"/>
          <w:rtl/>
        </w:rPr>
        <w:t>و</w:t>
      </w:r>
      <w:r w:rsidRPr="00E44779">
        <w:rPr>
          <w:rStyle w:val="aff7"/>
          <w:color w:val="auto"/>
          <w:rtl/>
        </w:rPr>
        <w:t xml:space="preserve">عن عائشة رضي الله عنها </w:t>
      </w:r>
      <w:r w:rsidR="008B0FE0" w:rsidRPr="00E44779">
        <w:rPr>
          <w:rStyle w:val="afb"/>
          <w:rFonts w:hint="cs"/>
          <w:color w:val="auto"/>
          <w:rtl/>
        </w:rPr>
        <w:t>(</w:t>
      </w:r>
      <w:r w:rsidR="006D2809" w:rsidRPr="00E44779">
        <w:rPr>
          <w:rStyle w:val="afb"/>
          <w:color w:val="auto"/>
          <w:rtl/>
        </w:rPr>
        <w:t xml:space="preserve">أن النبي </w:t>
      </w:r>
      <w:r w:rsidR="008B0FE0" w:rsidRPr="00E44779">
        <w:rPr>
          <w:rStyle w:val="afb"/>
          <w:color w:val="auto"/>
        </w:rPr>
        <w:sym w:font="AGA Arabesque" w:char="F072"/>
      </w:r>
      <w:r w:rsidR="006D2809" w:rsidRPr="00E44779">
        <w:rPr>
          <w:rStyle w:val="afb"/>
          <w:color w:val="auto"/>
          <w:rtl/>
        </w:rPr>
        <w:t xml:space="preserve"> كان ينفث على نفسه في المرض الذي مات فيه بالمعوذات</w:t>
      </w:r>
      <w:r w:rsidR="008B0FE0" w:rsidRPr="00E44779">
        <w:rPr>
          <w:rStyle w:val="afb"/>
          <w:rFonts w:hint="cs"/>
          <w:color w:val="auto"/>
          <w:rtl/>
        </w:rPr>
        <w:t>،</w:t>
      </w:r>
      <w:r w:rsidR="006D2809" w:rsidRPr="00E44779">
        <w:rPr>
          <w:rStyle w:val="afb"/>
          <w:color w:val="auto"/>
          <w:rtl/>
        </w:rPr>
        <w:t xml:space="preserve"> فلما ثقل كنت أنفث عليه بهن وأمسح بيد نفسه لبركتها</w:t>
      </w:r>
      <w:r w:rsidR="008B0FE0" w:rsidRPr="00E44779">
        <w:rPr>
          <w:rStyle w:val="afb"/>
          <w:rFonts w:hint="cs"/>
          <w:color w:val="auto"/>
          <w:rtl/>
        </w:rPr>
        <w:t>)،</w:t>
      </w:r>
      <w:r w:rsidR="006D2809" w:rsidRPr="00E44779">
        <w:rPr>
          <w:rStyle w:val="afb"/>
          <w:color w:val="auto"/>
          <w:rtl/>
        </w:rPr>
        <w:fldChar w:fldCharType="begin"/>
      </w:r>
      <w:r w:rsidR="006D2809" w:rsidRPr="00E44779">
        <w:rPr>
          <w:color w:val="auto"/>
        </w:rPr>
        <w:instrText xml:space="preserve"> XE "</w:instrText>
      </w:r>
      <w:r w:rsidR="006D2809" w:rsidRPr="00E44779">
        <w:rPr>
          <w:rFonts w:hint="eastAsia"/>
          <w:color w:val="auto"/>
          <w:rtl/>
        </w:rPr>
        <w:instrText>فهرس</w:instrText>
      </w:r>
      <w:r w:rsidR="006D2809" w:rsidRPr="00E44779">
        <w:rPr>
          <w:color w:val="auto"/>
          <w:rtl/>
        </w:rPr>
        <w:instrText xml:space="preserve"> </w:instrText>
      </w:r>
      <w:r w:rsidR="006D2809" w:rsidRPr="00E44779">
        <w:rPr>
          <w:rFonts w:hint="eastAsia"/>
          <w:color w:val="auto"/>
          <w:rtl/>
        </w:rPr>
        <w:instrText>الحديث</w:instrText>
      </w:r>
      <w:r w:rsidR="006D2809" w:rsidRPr="00E44779">
        <w:rPr>
          <w:color w:val="auto"/>
          <w:rtl/>
        </w:rPr>
        <w:instrText>:</w:instrText>
      </w:r>
      <w:r w:rsidR="006D2809" w:rsidRPr="00E44779">
        <w:rPr>
          <w:rFonts w:hint="eastAsia"/>
          <w:color w:val="auto"/>
          <w:rtl/>
        </w:rPr>
        <w:instrText>أن</w:instrText>
      </w:r>
      <w:r w:rsidR="006D2809" w:rsidRPr="00E44779">
        <w:rPr>
          <w:color w:val="auto"/>
          <w:rtl/>
        </w:rPr>
        <w:instrText xml:space="preserve"> </w:instrText>
      </w:r>
      <w:r w:rsidR="006D2809" w:rsidRPr="00E44779">
        <w:rPr>
          <w:rFonts w:hint="eastAsia"/>
          <w:color w:val="auto"/>
          <w:rtl/>
        </w:rPr>
        <w:instrText>النبي</w:instrText>
      </w:r>
      <w:r w:rsidR="006D2809" w:rsidRPr="00E44779">
        <w:rPr>
          <w:color w:val="auto"/>
          <w:rtl/>
        </w:rPr>
        <w:instrText xml:space="preserve"> </w:instrText>
      </w:r>
      <w:r w:rsidR="006D2809" w:rsidRPr="00E44779">
        <w:rPr>
          <w:rFonts w:hint="eastAsia"/>
          <w:color w:val="auto"/>
          <w:rtl/>
        </w:rPr>
        <w:instrText>صلى</w:instrText>
      </w:r>
      <w:r w:rsidR="006D2809" w:rsidRPr="00E44779">
        <w:rPr>
          <w:color w:val="auto"/>
          <w:rtl/>
        </w:rPr>
        <w:instrText xml:space="preserve"> </w:instrText>
      </w:r>
      <w:r w:rsidR="006D2809" w:rsidRPr="00E44779">
        <w:rPr>
          <w:rFonts w:hint="eastAsia"/>
          <w:color w:val="auto"/>
          <w:rtl/>
        </w:rPr>
        <w:instrText>الله</w:instrText>
      </w:r>
      <w:r w:rsidR="006D2809" w:rsidRPr="00E44779">
        <w:rPr>
          <w:color w:val="auto"/>
          <w:rtl/>
        </w:rPr>
        <w:instrText xml:space="preserve"> </w:instrText>
      </w:r>
      <w:r w:rsidR="006D2809" w:rsidRPr="00E44779">
        <w:rPr>
          <w:rFonts w:hint="eastAsia"/>
          <w:color w:val="auto"/>
          <w:rtl/>
        </w:rPr>
        <w:instrText>عليه</w:instrText>
      </w:r>
      <w:r w:rsidR="006D2809" w:rsidRPr="00E44779">
        <w:rPr>
          <w:color w:val="auto"/>
          <w:rtl/>
        </w:rPr>
        <w:instrText xml:space="preserve"> </w:instrText>
      </w:r>
      <w:r w:rsidR="006D2809" w:rsidRPr="00E44779">
        <w:rPr>
          <w:rFonts w:hint="eastAsia"/>
          <w:color w:val="auto"/>
          <w:rtl/>
        </w:rPr>
        <w:instrText>وسلم</w:instrText>
      </w:r>
      <w:r w:rsidR="006D2809" w:rsidRPr="00E44779">
        <w:rPr>
          <w:color w:val="auto"/>
          <w:rtl/>
        </w:rPr>
        <w:instrText xml:space="preserve"> </w:instrText>
      </w:r>
      <w:r w:rsidR="006D2809" w:rsidRPr="00E44779">
        <w:rPr>
          <w:rFonts w:hint="eastAsia"/>
          <w:color w:val="auto"/>
          <w:rtl/>
        </w:rPr>
        <w:instrText>كان</w:instrText>
      </w:r>
      <w:r w:rsidR="006D2809" w:rsidRPr="00E44779">
        <w:rPr>
          <w:color w:val="auto"/>
          <w:rtl/>
        </w:rPr>
        <w:instrText xml:space="preserve"> </w:instrText>
      </w:r>
      <w:r w:rsidR="006D2809" w:rsidRPr="00E44779">
        <w:rPr>
          <w:rFonts w:hint="eastAsia"/>
          <w:color w:val="auto"/>
          <w:rtl/>
        </w:rPr>
        <w:instrText>ينفث</w:instrText>
      </w:r>
      <w:r w:rsidR="006D2809" w:rsidRPr="00E44779">
        <w:rPr>
          <w:color w:val="auto"/>
          <w:rtl/>
        </w:rPr>
        <w:instrText xml:space="preserve"> </w:instrText>
      </w:r>
      <w:r w:rsidR="006D2809" w:rsidRPr="00E44779">
        <w:rPr>
          <w:rFonts w:hint="eastAsia"/>
          <w:color w:val="auto"/>
          <w:rtl/>
        </w:rPr>
        <w:instrText>على</w:instrText>
      </w:r>
      <w:r w:rsidR="006D2809" w:rsidRPr="00E44779">
        <w:rPr>
          <w:color w:val="auto"/>
          <w:rtl/>
        </w:rPr>
        <w:instrText xml:space="preserve"> </w:instrText>
      </w:r>
      <w:r w:rsidR="006D2809" w:rsidRPr="00E44779">
        <w:rPr>
          <w:rFonts w:hint="eastAsia"/>
          <w:color w:val="auto"/>
          <w:rtl/>
        </w:rPr>
        <w:instrText>نفسه</w:instrText>
      </w:r>
      <w:r w:rsidR="006D2809" w:rsidRPr="00E44779">
        <w:rPr>
          <w:color w:val="auto"/>
          <w:rtl/>
        </w:rPr>
        <w:instrText xml:space="preserve"> </w:instrText>
      </w:r>
      <w:r w:rsidR="006D2809" w:rsidRPr="00E44779">
        <w:rPr>
          <w:rFonts w:hint="eastAsia"/>
          <w:color w:val="auto"/>
          <w:rtl/>
        </w:rPr>
        <w:instrText>في</w:instrText>
      </w:r>
      <w:r w:rsidR="006D2809" w:rsidRPr="00E44779">
        <w:rPr>
          <w:color w:val="auto"/>
          <w:rtl/>
        </w:rPr>
        <w:instrText xml:space="preserve"> </w:instrText>
      </w:r>
      <w:r w:rsidR="006D2809" w:rsidRPr="00E44779">
        <w:rPr>
          <w:rFonts w:hint="eastAsia"/>
          <w:color w:val="auto"/>
          <w:rtl/>
        </w:rPr>
        <w:instrText>المرض</w:instrText>
      </w:r>
      <w:r w:rsidR="006D2809" w:rsidRPr="00E44779">
        <w:rPr>
          <w:color w:val="auto"/>
          <w:rtl/>
        </w:rPr>
        <w:instrText xml:space="preserve"> </w:instrText>
      </w:r>
      <w:r w:rsidR="006D2809" w:rsidRPr="00E44779">
        <w:rPr>
          <w:rFonts w:hint="eastAsia"/>
          <w:color w:val="auto"/>
          <w:rtl/>
        </w:rPr>
        <w:instrText>الذي</w:instrText>
      </w:r>
      <w:r w:rsidR="006D2809" w:rsidRPr="00E44779">
        <w:rPr>
          <w:color w:val="auto"/>
          <w:rtl/>
        </w:rPr>
        <w:instrText xml:space="preserve"> </w:instrText>
      </w:r>
      <w:r w:rsidR="006D2809" w:rsidRPr="00E44779">
        <w:rPr>
          <w:rFonts w:hint="eastAsia"/>
          <w:color w:val="auto"/>
          <w:rtl/>
        </w:rPr>
        <w:instrText>مات</w:instrText>
      </w:r>
      <w:r w:rsidR="006D2809" w:rsidRPr="00E44779">
        <w:rPr>
          <w:color w:val="auto"/>
          <w:rtl/>
        </w:rPr>
        <w:instrText xml:space="preserve"> </w:instrText>
      </w:r>
      <w:r w:rsidR="006D2809" w:rsidRPr="00E44779">
        <w:rPr>
          <w:rFonts w:hint="eastAsia"/>
          <w:color w:val="auto"/>
          <w:rtl/>
        </w:rPr>
        <w:instrText>فيه</w:instrText>
      </w:r>
      <w:r w:rsidR="006D2809" w:rsidRPr="00E44779">
        <w:rPr>
          <w:color w:val="auto"/>
          <w:rtl/>
        </w:rPr>
        <w:instrText xml:space="preserve"> </w:instrText>
      </w:r>
      <w:r w:rsidR="006D2809" w:rsidRPr="00E44779">
        <w:rPr>
          <w:rFonts w:hint="eastAsia"/>
          <w:color w:val="auto"/>
          <w:rtl/>
        </w:rPr>
        <w:instrText>بالمعوذات</w:instrText>
      </w:r>
      <w:r w:rsidR="006D2809" w:rsidRPr="00E44779">
        <w:rPr>
          <w:color w:val="auto"/>
          <w:rtl/>
        </w:rPr>
        <w:instrText xml:space="preserve"> </w:instrText>
      </w:r>
      <w:r w:rsidR="006D2809" w:rsidRPr="00E44779">
        <w:rPr>
          <w:rFonts w:hint="eastAsia"/>
          <w:color w:val="auto"/>
          <w:rtl/>
        </w:rPr>
        <w:instrText>فلما</w:instrText>
      </w:r>
      <w:r w:rsidR="006D2809" w:rsidRPr="00E44779">
        <w:rPr>
          <w:color w:val="auto"/>
          <w:rtl/>
        </w:rPr>
        <w:instrText xml:space="preserve"> </w:instrText>
      </w:r>
      <w:r w:rsidR="006D2809" w:rsidRPr="00E44779">
        <w:rPr>
          <w:rFonts w:hint="eastAsia"/>
          <w:color w:val="auto"/>
          <w:rtl/>
        </w:rPr>
        <w:instrText>ثقل</w:instrText>
      </w:r>
      <w:r w:rsidR="006D2809" w:rsidRPr="00E44779">
        <w:rPr>
          <w:color w:val="auto"/>
          <w:rtl/>
        </w:rPr>
        <w:instrText xml:space="preserve"> </w:instrText>
      </w:r>
      <w:r w:rsidR="006D2809" w:rsidRPr="00E44779">
        <w:rPr>
          <w:rFonts w:hint="eastAsia"/>
          <w:color w:val="auto"/>
          <w:rtl/>
        </w:rPr>
        <w:instrText>كنت</w:instrText>
      </w:r>
      <w:r w:rsidR="006D2809" w:rsidRPr="00E44779">
        <w:rPr>
          <w:color w:val="auto"/>
          <w:rtl/>
        </w:rPr>
        <w:instrText xml:space="preserve"> </w:instrText>
      </w:r>
      <w:r w:rsidR="006D2809" w:rsidRPr="00E44779">
        <w:rPr>
          <w:rFonts w:hint="eastAsia"/>
          <w:color w:val="auto"/>
          <w:rtl/>
        </w:rPr>
        <w:instrText>أنفث</w:instrText>
      </w:r>
      <w:r w:rsidR="006D2809" w:rsidRPr="00E44779">
        <w:rPr>
          <w:color w:val="auto"/>
          <w:rtl/>
        </w:rPr>
        <w:instrText xml:space="preserve"> </w:instrText>
      </w:r>
      <w:r w:rsidR="006D2809" w:rsidRPr="00E44779">
        <w:rPr>
          <w:rFonts w:hint="eastAsia"/>
          <w:color w:val="auto"/>
          <w:rtl/>
        </w:rPr>
        <w:instrText>عليه</w:instrText>
      </w:r>
      <w:r w:rsidR="006D2809" w:rsidRPr="00E44779">
        <w:rPr>
          <w:color w:val="auto"/>
          <w:rtl/>
        </w:rPr>
        <w:instrText xml:space="preserve"> </w:instrText>
      </w:r>
      <w:r w:rsidR="006D2809" w:rsidRPr="00E44779">
        <w:rPr>
          <w:rFonts w:hint="eastAsia"/>
          <w:color w:val="auto"/>
          <w:rtl/>
        </w:rPr>
        <w:instrText>بهن</w:instrText>
      </w:r>
      <w:r w:rsidR="006D2809" w:rsidRPr="00E44779">
        <w:rPr>
          <w:color w:val="auto"/>
          <w:rtl/>
        </w:rPr>
        <w:instrText xml:space="preserve"> </w:instrText>
      </w:r>
      <w:r w:rsidR="006D2809" w:rsidRPr="00E44779">
        <w:rPr>
          <w:rFonts w:hint="eastAsia"/>
          <w:color w:val="auto"/>
          <w:rtl/>
        </w:rPr>
        <w:instrText>وأمسح</w:instrText>
      </w:r>
      <w:r w:rsidR="006D2809" w:rsidRPr="00E44779">
        <w:rPr>
          <w:color w:val="auto"/>
          <w:rtl/>
        </w:rPr>
        <w:instrText xml:space="preserve"> </w:instrText>
      </w:r>
      <w:r w:rsidR="006D2809" w:rsidRPr="00E44779">
        <w:rPr>
          <w:rFonts w:hint="eastAsia"/>
          <w:color w:val="auto"/>
          <w:rtl/>
        </w:rPr>
        <w:instrText>بيد</w:instrText>
      </w:r>
      <w:r w:rsidR="006D2809" w:rsidRPr="00E44779">
        <w:rPr>
          <w:color w:val="auto"/>
          <w:rtl/>
        </w:rPr>
        <w:instrText xml:space="preserve"> </w:instrText>
      </w:r>
      <w:r w:rsidR="006D2809" w:rsidRPr="00E44779">
        <w:rPr>
          <w:rFonts w:hint="eastAsia"/>
          <w:color w:val="auto"/>
          <w:rtl/>
        </w:rPr>
        <w:instrText>نفسه</w:instrText>
      </w:r>
      <w:r w:rsidR="006D2809" w:rsidRPr="00E44779">
        <w:rPr>
          <w:color w:val="auto"/>
          <w:rtl/>
        </w:rPr>
        <w:instrText xml:space="preserve"> </w:instrText>
      </w:r>
      <w:r w:rsidR="006D2809" w:rsidRPr="00E44779">
        <w:rPr>
          <w:rFonts w:hint="eastAsia"/>
          <w:color w:val="auto"/>
          <w:rtl/>
        </w:rPr>
        <w:instrText>لبركتها</w:instrText>
      </w:r>
      <w:r w:rsidR="006D2809" w:rsidRPr="00E44779">
        <w:rPr>
          <w:color w:val="auto"/>
        </w:rPr>
        <w:instrText xml:space="preserve">" </w:instrText>
      </w:r>
      <w:r w:rsidR="006D2809" w:rsidRPr="00E44779">
        <w:rPr>
          <w:rStyle w:val="afb"/>
          <w:color w:val="auto"/>
          <w:rtl/>
        </w:rPr>
        <w:fldChar w:fldCharType="end"/>
      </w:r>
      <w:r w:rsidRPr="00E44779">
        <w:rPr>
          <w:rStyle w:val="afb"/>
          <w:color w:val="auto"/>
          <w:rtl/>
        </w:rPr>
        <w:t xml:space="preserve"> فسألت الزهري</w:t>
      </w:r>
      <w:r w:rsidRPr="00E44779">
        <w:rPr>
          <w:rStyle w:val="af2"/>
          <w:color w:val="auto"/>
          <w:rtl/>
        </w:rPr>
        <w:t>(</w:t>
      </w:r>
      <w:r w:rsidRPr="00E44779">
        <w:rPr>
          <w:rStyle w:val="af2"/>
          <w:color w:val="auto"/>
          <w:rtl/>
        </w:rPr>
        <w:footnoteReference w:id="390"/>
      </w:r>
      <w:r w:rsidRPr="00E44779">
        <w:rPr>
          <w:rStyle w:val="af2"/>
          <w:color w:val="auto"/>
          <w:rtl/>
        </w:rPr>
        <w:t>)</w:t>
      </w:r>
      <w:r w:rsidR="008B0FE0" w:rsidRPr="00E44779">
        <w:rPr>
          <w:rStyle w:val="afb"/>
          <w:rFonts w:hint="cs"/>
          <w:color w:val="auto"/>
          <w:rtl/>
        </w:rPr>
        <w:t>:</w:t>
      </w:r>
      <w:r w:rsidRPr="00E44779">
        <w:rPr>
          <w:rStyle w:val="afb"/>
          <w:color w:val="auto"/>
          <w:rtl/>
        </w:rPr>
        <w:t xml:space="preserve"> كيف ينفث</w:t>
      </w:r>
      <w:r w:rsidR="008B0FE0" w:rsidRPr="00E44779">
        <w:rPr>
          <w:rStyle w:val="afb"/>
          <w:rFonts w:hint="cs"/>
          <w:color w:val="auto"/>
          <w:rtl/>
        </w:rPr>
        <w:t>؟</w:t>
      </w:r>
      <w:r w:rsidRPr="00E44779">
        <w:rPr>
          <w:rStyle w:val="afb"/>
          <w:color w:val="auto"/>
          <w:rtl/>
        </w:rPr>
        <w:t xml:space="preserve"> قال</w:t>
      </w:r>
      <w:r w:rsidR="008B0FE0" w:rsidRPr="00E44779">
        <w:rPr>
          <w:rStyle w:val="afb"/>
          <w:rFonts w:hint="cs"/>
          <w:color w:val="auto"/>
          <w:rtl/>
        </w:rPr>
        <w:t>:</w:t>
      </w:r>
      <w:r w:rsidRPr="00E44779">
        <w:rPr>
          <w:rStyle w:val="afb"/>
          <w:color w:val="auto"/>
          <w:rtl/>
        </w:rPr>
        <w:t xml:space="preserve"> كان ينفث على يديه ثم يمسح بهما وجهه)</w:t>
      </w:r>
      <w:r w:rsidRPr="00E44779">
        <w:rPr>
          <w:rStyle w:val="af2"/>
          <w:rFonts w:ascii="Traditional Arabic" w:hAnsi="Traditional Arabic"/>
          <w:color w:val="auto"/>
        </w:rPr>
        <w:t>(</w:t>
      </w:r>
      <w:r w:rsidRPr="00E44779">
        <w:rPr>
          <w:rStyle w:val="af2"/>
          <w:rFonts w:ascii="Traditional Arabic" w:hAnsi="Traditional Arabic"/>
          <w:color w:val="auto"/>
        </w:rPr>
        <w:footnoteReference w:id="391"/>
      </w:r>
      <w:r w:rsidRPr="00E44779">
        <w:rPr>
          <w:rStyle w:val="af2"/>
          <w:rFonts w:ascii="Traditional Arabic" w:hAnsi="Traditional Arabic"/>
          <w:color w:val="auto"/>
        </w:rPr>
        <w:t>)</w:t>
      </w:r>
      <w:r w:rsidR="00C34B79" w:rsidRPr="00E44779">
        <w:rPr>
          <w:rStyle w:val="aff5"/>
          <w:rFonts w:hint="cs"/>
          <w:color w:val="auto"/>
          <w:rtl/>
        </w:rPr>
        <w:t>.</w:t>
      </w:r>
    </w:p>
    <w:p w:rsidR="00FF4037" w:rsidRPr="00E44779" w:rsidRDefault="00FF4037" w:rsidP="00C34B79">
      <w:pPr>
        <w:spacing w:after="120"/>
        <w:ind w:firstLine="470"/>
        <w:rPr>
          <w:color w:val="auto"/>
          <w:vertAlign w:val="superscript"/>
          <w:rtl/>
        </w:rPr>
      </w:pPr>
      <w:r w:rsidRPr="00E44779">
        <w:rPr>
          <w:rStyle w:val="aff5"/>
          <w:rFonts w:hint="cs"/>
          <w:color w:val="auto"/>
          <w:rtl/>
        </w:rPr>
        <w:t>و</w:t>
      </w:r>
      <w:r w:rsidRPr="00E44779">
        <w:rPr>
          <w:rStyle w:val="aff7"/>
          <w:color w:val="auto"/>
          <w:rtl/>
        </w:rPr>
        <w:t>عن عائشة رضى الله عنها قالت</w:t>
      </w:r>
      <w:r w:rsidR="00C34B79" w:rsidRPr="00E44779">
        <w:rPr>
          <w:rStyle w:val="aff7"/>
          <w:rFonts w:hint="cs"/>
          <w:color w:val="auto"/>
          <w:rtl/>
        </w:rPr>
        <w:t>:</w:t>
      </w:r>
      <w:r w:rsidRPr="00E44779">
        <w:rPr>
          <w:rStyle w:val="aff7"/>
          <w:color w:val="auto"/>
          <w:rtl/>
        </w:rPr>
        <w:t xml:space="preserve"> </w:t>
      </w:r>
      <w:r w:rsidRPr="00E44779">
        <w:rPr>
          <w:rStyle w:val="afb"/>
          <w:color w:val="auto"/>
          <w:rtl/>
        </w:rPr>
        <w:t>(</w:t>
      </w:r>
      <w:r w:rsidR="00462F27" w:rsidRPr="00E44779">
        <w:rPr>
          <w:rStyle w:val="afb"/>
          <w:color w:val="auto"/>
          <w:rtl/>
        </w:rPr>
        <w:t xml:space="preserve">كان رسول الله </w:t>
      </w:r>
      <w:r w:rsidR="00C34B79" w:rsidRPr="00E44779">
        <w:rPr>
          <w:rStyle w:val="afb"/>
          <w:color w:val="auto"/>
        </w:rPr>
        <w:sym w:font="AGA Arabesque" w:char="F072"/>
      </w:r>
      <w:r w:rsidR="00462F27" w:rsidRPr="00E44779">
        <w:rPr>
          <w:rStyle w:val="afb"/>
          <w:color w:val="auto"/>
          <w:rtl/>
        </w:rPr>
        <w:t xml:space="preserve"> إذا أوى إلى فراشه نفث في كفيه ب</w:t>
      </w:r>
      <w:r w:rsidR="00C34B79" w:rsidRPr="00E44779">
        <w:rPr>
          <w:rStyle w:val="afb"/>
          <w:rFonts w:hint="cs"/>
          <w:color w:val="auto"/>
          <w:rtl/>
        </w:rPr>
        <w:t>:</w:t>
      </w:r>
      <w:r w:rsidR="00462F27" w:rsidRPr="00E44779">
        <w:rPr>
          <w:rStyle w:val="afb"/>
          <w:color w:val="auto"/>
          <w:rtl/>
        </w:rPr>
        <w:t xml:space="preserve"> </w:t>
      </w:r>
      <w:r w:rsidR="00C34B79" w:rsidRPr="00E44779">
        <w:rPr>
          <w:rStyle w:val="afb"/>
          <w:rFonts w:hint="cs"/>
          <w:color w:val="auto"/>
          <w:rtl/>
        </w:rPr>
        <w:t>(</w:t>
      </w:r>
      <w:r w:rsidR="00462F27" w:rsidRPr="00E44779">
        <w:rPr>
          <w:rStyle w:val="afb"/>
          <w:color w:val="auto"/>
          <w:rtl/>
        </w:rPr>
        <w:t>قل هو الله أحد</w:t>
      </w:r>
      <w:r w:rsidR="00C34B79" w:rsidRPr="00E44779">
        <w:rPr>
          <w:rStyle w:val="afb"/>
          <w:rFonts w:hint="cs"/>
          <w:color w:val="auto"/>
          <w:rtl/>
        </w:rPr>
        <w:t>)</w:t>
      </w:r>
      <w:r w:rsidR="00462F27" w:rsidRPr="00E44779">
        <w:rPr>
          <w:rStyle w:val="afb"/>
          <w:color w:val="auto"/>
          <w:rtl/>
        </w:rPr>
        <w:t xml:space="preserve"> وبالمعوذتين جميعا</w:t>
      </w:r>
      <w:r w:rsidR="00C34B79" w:rsidRPr="00E44779">
        <w:rPr>
          <w:rStyle w:val="afb"/>
          <w:rFonts w:hint="cs"/>
          <w:color w:val="auto"/>
          <w:rtl/>
        </w:rPr>
        <w:t>ً،</w:t>
      </w:r>
      <w:r w:rsidR="00462F27" w:rsidRPr="00E44779">
        <w:rPr>
          <w:rStyle w:val="afb"/>
          <w:color w:val="auto"/>
          <w:rtl/>
        </w:rPr>
        <w:t xml:space="preserve"> ثم يمسح بهما وجهه</w:t>
      </w:r>
      <w:r w:rsidR="00C34B79" w:rsidRPr="00E44779">
        <w:rPr>
          <w:rStyle w:val="afb"/>
          <w:rFonts w:hint="cs"/>
          <w:color w:val="auto"/>
          <w:rtl/>
        </w:rPr>
        <w:t>،</w:t>
      </w:r>
      <w:r w:rsidR="00462F27" w:rsidRPr="00E44779">
        <w:rPr>
          <w:rStyle w:val="afb"/>
          <w:color w:val="auto"/>
          <w:rtl/>
        </w:rPr>
        <w:t xml:space="preserve"> وما بلغت يداه </w:t>
      </w:r>
      <w:r w:rsidR="00462F27" w:rsidRPr="00E44779">
        <w:rPr>
          <w:rStyle w:val="afb"/>
          <w:color w:val="auto"/>
          <w:rtl/>
        </w:rPr>
        <w:lastRenderedPageBreak/>
        <w:t>من جسده</w:t>
      </w:r>
      <w:r w:rsidR="00C34B79" w:rsidRPr="00E44779">
        <w:rPr>
          <w:rStyle w:val="afb"/>
          <w:rFonts w:hint="cs"/>
          <w:color w:val="auto"/>
          <w:rtl/>
        </w:rPr>
        <w:t>)</w:t>
      </w:r>
      <w:r w:rsidR="00462F27" w:rsidRPr="00E44779">
        <w:rPr>
          <w:rStyle w:val="afb"/>
          <w:color w:val="auto"/>
          <w:rtl/>
        </w:rPr>
        <w:fldChar w:fldCharType="begin"/>
      </w:r>
      <w:r w:rsidR="00462F27" w:rsidRPr="00E44779">
        <w:rPr>
          <w:color w:val="auto"/>
        </w:rPr>
        <w:instrText xml:space="preserve"> XE "</w:instrText>
      </w:r>
      <w:r w:rsidR="00462F27" w:rsidRPr="00E44779">
        <w:rPr>
          <w:rFonts w:hint="eastAsia"/>
          <w:color w:val="auto"/>
          <w:rtl/>
        </w:rPr>
        <w:instrText>فهرس</w:instrText>
      </w:r>
      <w:r w:rsidR="00462F27" w:rsidRPr="00E44779">
        <w:rPr>
          <w:color w:val="auto"/>
          <w:rtl/>
        </w:rPr>
        <w:instrText xml:space="preserve"> </w:instrText>
      </w:r>
      <w:r w:rsidR="00462F27" w:rsidRPr="00E44779">
        <w:rPr>
          <w:rFonts w:hint="eastAsia"/>
          <w:color w:val="auto"/>
          <w:rtl/>
        </w:rPr>
        <w:instrText>الحديث</w:instrText>
      </w:r>
      <w:r w:rsidR="00462F27" w:rsidRPr="00E44779">
        <w:rPr>
          <w:color w:val="auto"/>
          <w:rtl/>
        </w:rPr>
        <w:instrText>:</w:instrText>
      </w:r>
      <w:r w:rsidR="00462F27" w:rsidRPr="00E44779">
        <w:rPr>
          <w:rFonts w:hint="eastAsia"/>
          <w:color w:val="auto"/>
          <w:rtl/>
        </w:rPr>
        <w:instrText>كان</w:instrText>
      </w:r>
      <w:r w:rsidR="00462F27" w:rsidRPr="00E44779">
        <w:rPr>
          <w:color w:val="auto"/>
          <w:rtl/>
        </w:rPr>
        <w:instrText xml:space="preserve"> </w:instrText>
      </w:r>
      <w:r w:rsidR="00462F27" w:rsidRPr="00E44779">
        <w:rPr>
          <w:rFonts w:hint="eastAsia"/>
          <w:color w:val="auto"/>
          <w:rtl/>
        </w:rPr>
        <w:instrText>رسول</w:instrText>
      </w:r>
      <w:r w:rsidR="00462F27" w:rsidRPr="00E44779">
        <w:rPr>
          <w:color w:val="auto"/>
          <w:rtl/>
        </w:rPr>
        <w:instrText xml:space="preserve"> </w:instrText>
      </w:r>
      <w:r w:rsidR="00462F27" w:rsidRPr="00E44779">
        <w:rPr>
          <w:rFonts w:hint="eastAsia"/>
          <w:color w:val="auto"/>
          <w:rtl/>
        </w:rPr>
        <w:instrText>الله</w:instrText>
      </w:r>
      <w:r w:rsidR="00462F27" w:rsidRPr="00E44779">
        <w:rPr>
          <w:color w:val="auto"/>
          <w:rtl/>
        </w:rPr>
        <w:instrText xml:space="preserve"> </w:instrText>
      </w:r>
      <w:r w:rsidR="00462F27" w:rsidRPr="00E44779">
        <w:rPr>
          <w:rFonts w:hint="eastAsia"/>
          <w:color w:val="auto"/>
          <w:rtl/>
        </w:rPr>
        <w:instrText>صلى</w:instrText>
      </w:r>
      <w:r w:rsidR="00462F27" w:rsidRPr="00E44779">
        <w:rPr>
          <w:color w:val="auto"/>
          <w:rtl/>
        </w:rPr>
        <w:instrText xml:space="preserve"> </w:instrText>
      </w:r>
      <w:r w:rsidR="00462F27" w:rsidRPr="00E44779">
        <w:rPr>
          <w:rFonts w:hint="eastAsia"/>
          <w:color w:val="auto"/>
          <w:rtl/>
        </w:rPr>
        <w:instrText>الله</w:instrText>
      </w:r>
      <w:r w:rsidR="00462F27" w:rsidRPr="00E44779">
        <w:rPr>
          <w:color w:val="auto"/>
          <w:rtl/>
        </w:rPr>
        <w:instrText xml:space="preserve"> </w:instrText>
      </w:r>
      <w:r w:rsidR="00462F27" w:rsidRPr="00E44779">
        <w:rPr>
          <w:rFonts w:hint="eastAsia"/>
          <w:color w:val="auto"/>
          <w:rtl/>
        </w:rPr>
        <w:instrText>عليه</w:instrText>
      </w:r>
      <w:r w:rsidR="00462F27" w:rsidRPr="00E44779">
        <w:rPr>
          <w:color w:val="auto"/>
          <w:rtl/>
        </w:rPr>
        <w:instrText xml:space="preserve"> </w:instrText>
      </w:r>
      <w:r w:rsidR="00462F27" w:rsidRPr="00E44779">
        <w:rPr>
          <w:rFonts w:hint="eastAsia"/>
          <w:color w:val="auto"/>
          <w:rtl/>
        </w:rPr>
        <w:instrText>وسلم</w:instrText>
      </w:r>
      <w:r w:rsidR="00462F27" w:rsidRPr="00E44779">
        <w:rPr>
          <w:color w:val="auto"/>
          <w:rtl/>
        </w:rPr>
        <w:instrText xml:space="preserve"> </w:instrText>
      </w:r>
      <w:r w:rsidR="00462F27" w:rsidRPr="00E44779">
        <w:rPr>
          <w:rFonts w:hint="eastAsia"/>
          <w:color w:val="auto"/>
          <w:rtl/>
        </w:rPr>
        <w:instrText>إذا</w:instrText>
      </w:r>
      <w:r w:rsidR="00462F27" w:rsidRPr="00E44779">
        <w:rPr>
          <w:color w:val="auto"/>
          <w:rtl/>
        </w:rPr>
        <w:instrText xml:space="preserve"> </w:instrText>
      </w:r>
      <w:r w:rsidR="00462F27" w:rsidRPr="00E44779">
        <w:rPr>
          <w:rFonts w:hint="eastAsia"/>
          <w:color w:val="auto"/>
          <w:rtl/>
        </w:rPr>
        <w:instrText>أوى</w:instrText>
      </w:r>
      <w:r w:rsidR="00462F27" w:rsidRPr="00E44779">
        <w:rPr>
          <w:color w:val="auto"/>
          <w:rtl/>
        </w:rPr>
        <w:instrText xml:space="preserve"> </w:instrText>
      </w:r>
      <w:r w:rsidR="00462F27" w:rsidRPr="00E44779">
        <w:rPr>
          <w:rFonts w:hint="eastAsia"/>
          <w:color w:val="auto"/>
          <w:rtl/>
        </w:rPr>
        <w:instrText>إلى</w:instrText>
      </w:r>
      <w:r w:rsidR="00462F27" w:rsidRPr="00E44779">
        <w:rPr>
          <w:color w:val="auto"/>
          <w:rtl/>
        </w:rPr>
        <w:instrText xml:space="preserve"> </w:instrText>
      </w:r>
      <w:r w:rsidR="00462F27" w:rsidRPr="00E44779">
        <w:rPr>
          <w:rFonts w:hint="eastAsia"/>
          <w:color w:val="auto"/>
          <w:rtl/>
        </w:rPr>
        <w:instrText>فراشه</w:instrText>
      </w:r>
      <w:r w:rsidR="00462F27" w:rsidRPr="00E44779">
        <w:rPr>
          <w:color w:val="auto"/>
          <w:rtl/>
        </w:rPr>
        <w:instrText xml:space="preserve"> </w:instrText>
      </w:r>
      <w:r w:rsidR="00462F27" w:rsidRPr="00E44779">
        <w:rPr>
          <w:rFonts w:hint="eastAsia"/>
          <w:color w:val="auto"/>
          <w:rtl/>
        </w:rPr>
        <w:instrText>نفث</w:instrText>
      </w:r>
      <w:r w:rsidR="00462F27" w:rsidRPr="00E44779">
        <w:rPr>
          <w:color w:val="auto"/>
          <w:rtl/>
        </w:rPr>
        <w:instrText xml:space="preserve"> </w:instrText>
      </w:r>
      <w:r w:rsidR="00462F27" w:rsidRPr="00E44779">
        <w:rPr>
          <w:rFonts w:hint="eastAsia"/>
          <w:color w:val="auto"/>
          <w:rtl/>
        </w:rPr>
        <w:instrText>في</w:instrText>
      </w:r>
      <w:r w:rsidR="00462F27" w:rsidRPr="00E44779">
        <w:rPr>
          <w:color w:val="auto"/>
          <w:rtl/>
        </w:rPr>
        <w:instrText xml:space="preserve"> </w:instrText>
      </w:r>
      <w:r w:rsidR="00462F27" w:rsidRPr="00E44779">
        <w:rPr>
          <w:rFonts w:hint="eastAsia"/>
          <w:color w:val="auto"/>
          <w:rtl/>
        </w:rPr>
        <w:instrText>كفيه</w:instrText>
      </w:r>
      <w:r w:rsidR="00462F27" w:rsidRPr="00E44779">
        <w:rPr>
          <w:color w:val="auto"/>
          <w:rtl/>
        </w:rPr>
        <w:instrText xml:space="preserve"> </w:instrText>
      </w:r>
      <w:r w:rsidR="00462F27" w:rsidRPr="00E44779">
        <w:rPr>
          <w:rFonts w:hint="eastAsia"/>
          <w:color w:val="auto"/>
          <w:rtl/>
        </w:rPr>
        <w:instrText>ب</w:instrText>
      </w:r>
      <w:r w:rsidR="00462F27" w:rsidRPr="00E44779">
        <w:rPr>
          <w:color w:val="auto"/>
          <w:rtl/>
        </w:rPr>
        <w:instrText xml:space="preserve"> </w:instrText>
      </w:r>
      <w:r w:rsidR="00462F27" w:rsidRPr="00E44779">
        <w:rPr>
          <w:rFonts w:hint="eastAsia"/>
          <w:color w:val="auto"/>
          <w:rtl/>
        </w:rPr>
        <w:instrText>قل</w:instrText>
      </w:r>
      <w:r w:rsidR="00462F27" w:rsidRPr="00E44779">
        <w:rPr>
          <w:color w:val="auto"/>
          <w:rtl/>
        </w:rPr>
        <w:instrText xml:space="preserve"> </w:instrText>
      </w:r>
      <w:r w:rsidR="00462F27" w:rsidRPr="00E44779">
        <w:rPr>
          <w:rFonts w:hint="eastAsia"/>
          <w:color w:val="auto"/>
          <w:rtl/>
        </w:rPr>
        <w:instrText>هو</w:instrText>
      </w:r>
      <w:r w:rsidR="00462F27" w:rsidRPr="00E44779">
        <w:rPr>
          <w:color w:val="auto"/>
          <w:rtl/>
        </w:rPr>
        <w:instrText xml:space="preserve"> </w:instrText>
      </w:r>
      <w:r w:rsidR="00462F27" w:rsidRPr="00E44779">
        <w:rPr>
          <w:rFonts w:hint="eastAsia"/>
          <w:color w:val="auto"/>
          <w:rtl/>
        </w:rPr>
        <w:instrText>الله</w:instrText>
      </w:r>
      <w:r w:rsidR="00462F27" w:rsidRPr="00E44779">
        <w:rPr>
          <w:color w:val="auto"/>
          <w:rtl/>
        </w:rPr>
        <w:instrText xml:space="preserve"> </w:instrText>
      </w:r>
      <w:r w:rsidR="00462F27" w:rsidRPr="00E44779">
        <w:rPr>
          <w:rFonts w:hint="eastAsia"/>
          <w:color w:val="auto"/>
          <w:rtl/>
        </w:rPr>
        <w:instrText>أحد</w:instrText>
      </w:r>
      <w:r w:rsidR="00462F27" w:rsidRPr="00E44779">
        <w:rPr>
          <w:color w:val="auto"/>
          <w:rtl/>
        </w:rPr>
        <w:instrText xml:space="preserve"> </w:instrText>
      </w:r>
      <w:r w:rsidR="00462F27" w:rsidRPr="00E44779">
        <w:rPr>
          <w:rFonts w:hint="eastAsia"/>
          <w:color w:val="auto"/>
          <w:rtl/>
        </w:rPr>
        <w:instrText>وبالمعوذتين</w:instrText>
      </w:r>
      <w:r w:rsidR="00462F27" w:rsidRPr="00E44779">
        <w:rPr>
          <w:color w:val="auto"/>
          <w:rtl/>
        </w:rPr>
        <w:instrText xml:space="preserve"> </w:instrText>
      </w:r>
      <w:r w:rsidR="00462F27" w:rsidRPr="00E44779">
        <w:rPr>
          <w:rFonts w:hint="eastAsia"/>
          <w:color w:val="auto"/>
          <w:rtl/>
        </w:rPr>
        <w:instrText>جميعا</w:instrText>
      </w:r>
      <w:r w:rsidR="00462F27" w:rsidRPr="00E44779">
        <w:rPr>
          <w:color w:val="auto"/>
          <w:rtl/>
        </w:rPr>
        <w:instrText xml:space="preserve"> </w:instrText>
      </w:r>
      <w:r w:rsidR="00462F27" w:rsidRPr="00E44779">
        <w:rPr>
          <w:rFonts w:hint="eastAsia"/>
          <w:color w:val="auto"/>
          <w:rtl/>
        </w:rPr>
        <w:instrText>ثم</w:instrText>
      </w:r>
      <w:r w:rsidR="00462F27" w:rsidRPr="00E44779">
        <w:rPr>
          <w:color w:val="auto"/>
          <w:rtl/>
        </w:rPr>
        <w:instrText xml:space="preserve"> </w:instrText>
      </w:r>
      <w:r w:rsidR="00462F27" w:rsidRPr="00E44779">
        <w:rPr>
          <w:rFonts w:hint="eastAsia"/>
          <w:color w:val="auto"/>
          <w:rtl/>
        </w:rPr>
        <w:instrText>يمسح</w:instrText>
      </w:r>
      <w:r w:rsidR="00462F27" w:rsidRPr="00E44779">
        <w:rPr>
          <w:color w:val="auto"/>
          <w:rtl/>
        </w:rPr>
        <w:instrText xml:space="preserve"> </w:instrText>
      </w:r>
      <w:r w:rsidR="00462F27" w:rsidRPr="00E44779">
        <w:rPr>
          <w:rFonts w:hint="eastAsia"/>
          <w:color w:val="auto"/>
          <w:rtl/>
        </w:rPr>
        <w:instrText>بهما</w:instrText>
      </w:r>
      <w:r w:rsidR="00462F27" w:rsidRPr="00E44779">
        <w:rPr>
          <w:color w:val="auto"/>
          <w:rtl/>
        </w:rPr>
        <w:instrText xml:space="preserve"> </w:instrText>
      </w:r>
      <w:r w:rsidR="00462F27" w:rsidRPr="00E44779">
        <w:rPr>
          <w:rFonts w:hint="eastAsia"/>
          <w:color w:val="auto"/>
          <w:rtl/>
        </w:rPr>
        <w:instrText>وجهه</w:instrText>
      </w:r>
      <w:r w:rsidR="00462F27" w:rsidRPr="00E44779">
        <w:rPr>
          <w:color w:val="auto"/>
          <w:rtl/>
        </w:rPr>
        <w:instrText xml:space="preserve"> </w:instrText>
      </w:r>
      <w:r w:rsidR="00462F27" w:rsidRPr="00E44779">
        <w:rPr>
          <w:rFonts w:hint="eastAsia"/>
          <w:color w:val="auto"/>
          <w:rtl/>
        </w:rPr>
        <w:instrText>وما</w:instrText>
      </w:r>
      <w:r w:rsidR="00462F27" w:rsidRPr="00E44779">
        <w:rPr>
          <w:color w:val="auto"/>
          <w:rtl/>
        </w:rPr>
        <w:instrText xml:space="preserve"> </w:instrText>
      </w:r>
      <w:r w:rsidR="00462F27" w:rsidRPr="00E44779">
        <w:rPr>
          <w:rFonts w:hint="eastAsia"/>
          <w:color w:val="auto"/>
          <w:rtl/>
        </w:rPr>
        <w:instrText>بلغت</w:instrText>
      </w:r>
      <w:r w:rsidR="00462F27" w:rsidRPr="00E44779">
        <w:rPr>
          <w:color w:val="auto"/>
          <w:rtl/>
        </w:rPr>
        <w:instrText xml:space="preserve"> </w:instrText>
      </w:r>
      <w:r w:rsidR="00462F27" w:rsidRPr="00E44779">
        <w:rPr>
          <w:rFonts w:hint="eastAsia"/>
          <w:color w:val="auto"/>
          <w:rtl/>
        </w:rPr>
        <w:instrText>يداه</w:instrText>
      </w:r>
      <w:r w:rsidR="00462F27" w:rsidRPr="00E44779">
        <w:rPr>
          <w:color w:val="auto"/>
          <w:rtl/>
        </w:rPr>
        <w:instrText xml:space="preserve"> </w:instrText>
      </w:r>
      <w:r w:rsidR="00462F27" w:rsidRPr="00E44779">
        <w:rPr>
          <w:rFonts w:hint="eastAsia"/>
          <w:color w:val="auto"/>
          <w:rtl/>
        </w:rPr>
        <w:instrText>من</w:instrText>
      </w:r>
      <w:r w:rsidR="00462F27" w:rsidRPr="00E44779">
        <w:rPr>
          <w:color w:val="auto"/>
          <w:rtl/>
        </w:rPr>
        <w:instrText xml:space="preserve"> </w:instrText>
      </w:r>
      <w:r w:rsidR="00462F27" w:rsidRPr="00E44779">
        <w:rPr>
          <w:rFonts w:hint="eastAsia"/>
          <w:color w:val="auto"/>
          <w:rtl/>
        </w:rPr>
        <w:instrText>جسده</w:instrText>
      </w:r>
      <w:r w:rsidR="00462F27" w:rsidRPr="00E44779">
        <w:rPr>
          <w:color w:val="auto"/>
        </w:rPr>
        <w:instrText xml:space="preserve">" </w:instrText>
      </w:r>
      <w:r w:rsidR="00462F27" w:rsidRPr="00E44779">
        <w:rPr>
          <w:rStyle w:val="afb"/>
          <w:color w:val="auto"/>
          <w:rtl/>
        </w:rPr>
        <w:fldChar w:fldCharType="end"/>
      </w:r>
      <w:r w:rsidRPr="00E44779">
        <w:rPr>
          <w:rStyle w:val="afb"/>
          <w:color w:val="auto"/>
          <w:rtl/>
        </w:rPr>
        <w:t xml:space="preserve"> قالت عائشة</w:t>
      </w:r>
      <w:r w:rsidR="00C34B79" w:rsidRPr="00E44779">
        <w:rPr>
          <w:rStyle w:val="afb"/>
          <w:rFonts w:hint="cs"/>
          <w:color w:val="auto"/>
          <w:rtl/>
        </w:rPr>
        <w:t>:</w:t>
      </w:r>
      <w:r w:rsidRPr="00E44779">
        <w:rPr>
          <w:rStyle w:val="afb"/>
          <w:color w:val="auto"/>
          <w:rtl/>
        </w:rPr>
        <w:t xml:space="preserve"> فلما اشتكى كان يأمرني أن أفعل ذلك به</w:t>
      </w:r>
      <w:r w:rsidRPr="00E44779">
        <w:rPr>
          <w:rStyle w:val="afb"/>
          <w:rFonts w:hint="cs"/>
          <w:color w:val="auto"/>
          <w:rtl/>
        </w:rPr>
        <w:t xml:space="preserve"> </w:t>
      </w:r>
      <w:r w:rsidRPr="00E44779">
        <w:rPr>
          <w:rStyle w:val="afb"/>
          <w:color w:val="auto"/>
          <w:rtl/>
        </w:rPr>
        <w:t>)</w:t>
      </w:r>
      <w:r w:rsidRPr="00E44779">
        <w:rPr>
          <w:rStyle w:val="af2"/>
          <w:color w:val="auto"/>
          <w:rtl/>
        </w:rPr>
        <w:t>(</w:t>
      </w:r>
      <w:r w:rsidRPr="00E44779">
        <w:rPr>
          <w:rStyle w:val="af2"/>
          <w:color w:val="auto"/>
          <w:rtl/>
        </w:rPr>
        <w:footnoteReference w:id="392"/>
      </w:r>
      <w:r w:rsidRPr="00E44779">
        <w:rPr>
          <w:rStyle w:val="af2"/>
          <w:color w:val="auto"/>
          <w:rtl/>
        </w:rPr>
        <w:t>)</w:t>
      </w:r>
      <w:r w:rsidR="00C34B79"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p>
    <w:p w:rsidR="00FF4037" w:rsidRPr="00E44779" w:rsidRDefault="00FF4037" w:rsidP="00F04A93">
      <w:pPr>
        <w:spacing w:after="120"/>
        <w:ind w:firstLine="470"/>
        <w:rPr>
          <w:color w:val="auto"/>
          <w:rtl/>
        </w:rPr>
      </w:pPr>
      <w:r w:rsidRPr="00E44779">
        <w:rPr>
          <w:rFonts w:hint="cs"/>
          <w:color w:val="auto"/>
          <w:rtl/>
        </w:rPr>
        <w:t xml:space="preserve">قال ابن عبد البر: </w:t>
      </w:r>
      <w:r w:rsidR="00C34B79" w:rsidRPr="00E44779">
        <w:rPr>
          <w:rFonts w:hint="cs"/>
          <w:color w:val="auto"/>
          <w:rtl/>
        </w:rPr>
        <w:t>(</w:t>
      </w:r>
      <w:r w:rsidRPr="00E44779">
        <w:rPr>
          <w:rFonts w:hint="cs"/>
          <w:color w:val="auto"/>
          <w:rtl/>
        </w:rPr>
        <w:t xml:space="preserve">لا أعلم خلافاً بين العلماء في جواز </w:t>
      </w:r>
      <w:r w:rsidR="00C229DE" w:rsidRPr="00E44779">
        <w:rPr>
          <w:rFonts w:hint="cs"/>
          <w:color w:val="auto"/>
          <w:rtl/>
        </w:rPr>
        <w:t>الرقية</w:t>
      </w:r>
      <w:r w:rsidRPr="00E44779">
        <w:rPr>
          <w:rFonts w:hint="cs"/>
          <w:color w:val="auto"/>
          <w:rtl/>
        </w:rPr>
        <w:t xml:space="preserve"> من العين والحمة وهي لدغة العقرب وما كان مثلها إذا كانت </w:t>
      </w:r>
      <w:r w:rsidR="00C229DE" w:rsidRPr="00E44779">
        <w:rPr>
          <w:rFonts w:hint="cs"/>
          <w:color w:val="auto"/>
          <w:rtl/>
        </w:rPr>
        <w:t>الرقية</w:t>
      </w:r>
      <w:r w:rsidRPr="00E44779">
        <w:rPr>
          <w:rFonts w:hint="cs"/>
          <w:color w:val="auto"/>
          <w:rtl/>
        </w:rPr>
        <w:t xml:space="preserve"> بأسماء الله عز وجل ومما يجوز الرقي به وكان بعد نزول الوجع والبلاء</w:t>
      </w:r>
      <w:r w:rsidR="00C34B79" w:rsidRPr="00E44779">
        <w:rPr>
          <w:rFonts w:hint="cs"/>
          <w:color w:val="auto"/>
          <w:rtl/>
        </w:rPr>
        <w:t>)</w:t>
      </w:r>
      <w:r w:rsidRPr="00E44779">
        <w:rPr>
          <w:rStyle w:val="af2"/>
          <w:color w:val="auto"/>
          <w:rtl/>
        </w:rPr>
        <w:t>(</w:t>
      </w:r>
      <w:r w:rsidRPr="00E44779">
        <w:rPr>
          <w:rStyle w:val="af2"/>
          <w:color w:val="auto"/>
          <w:rtl/>
        </w:rPr>
        <w:footnoteReference w:id="393"/>
      </w:r>
      <w:r w:rsidRPr="00E44779">
        <w:rPr>
          <w:rStyle w:val="af2"/>
          <w:color w:val="auto"/>
          <w:rtl/>
        </w:rPr>
        <w:t>)</w:t>
      </w:r>
      <w:r w:rsidR="00C34B79"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وقال ابن حجر: </w:t>
      </w:r>
      <w:r w:rsidR="00C34B79" w:rsidRPr="00E44779">
        <w:rPr>
          <w:rFonts w:hint="cs"/>
          <w:color w:val="auto"/>
          <w:rtl/>
        </w:rPr>
        <w:t>(</w:t>
      </w:r>
      <w:r w:rsidRPr="00E44779">
        <w:rPr>
          <w:color w:val="auto"/>
          <w:rtl/>
        </w:rPr>
        <w:t xml:space="preserve">وقد أجمع العلماء على جواز الرقى عند اجتماع ثلاثة شروط: أن يكون بكلام الله تعالى أو بأسمائه وصفاته، وباللسان العربي أو بما يعرف معناه من غيره، وأن يعتقد أن </w:t>
      </w:r>
      <w:r w:rsidR="00C229DE" w:rsidRPr="00E44779">
        <w:rPr>
          <w:color w:val="auto"/>
          <w:rtl/>
        </w:rPr>
        <w:t>الرقية</w:t>
      </w:r>
      <w:r w:rsidRPr="00E44779">
        <w:rPr>
          <w:color w:val="auto"/>
          <w:rtl/>
        </w:rPr>
        <w:t xml:space="preserve"> لا تؤثر بذاتها بل بذات الله تعالى</w:t>
      </w:r>
      <w:r w:rsidR="00C34B79" w:rsidRPr="00E44779">
        <w:rPr>
          <w:rFonts w:hint="cs"/>
          <w:color w:val="auto"/>
          <w:rtl/>
        </w:rPr>
        <w:t>)</w:t>
      </w:r>
      <w:r w:rsidRPr="00E44779">
        <w:rPr>
          <w:rStyle w:val="af2"/>
          <w:color w:val="auto"/>
          <w:rtl/>
        </w:rPr>
        <w:t>(</w:t>
      </w:r>
      <w:r w:rsidRPr="00E44779">
        <w:rPr>
          <w:rStyle w:val="af2"/>
          <w:color w:val="auto"/>
          <w:rtl/>
        </w:rPr>
        <w:footnoteReference w:id="394"/>
      </w:r>
      <w:r w:rsidRPr="00E44779">
        <w:rPr>
          <w:rStyle w:val="af2"/>
          <w:color w:val="auto"/>
          <w:rtl/>
        </w:rPr>
        <w:t>)</w:t>
      </w:r>
      <w:r w:rsidR="00C34B79"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BF49C2" w:rsidRPr="00E44779" w:rsidRDefault="00FF4037" w:rsidP="00F04A93">
      <w:pPr>
        <w:spacing w:after="120"/>
        <w:ind w:firstLine="470"/>
        <w:rPr>
          <w:color w:val="auto"/>
          <w:rtl/>
        </w:rPr>
      </w:pPr>
      <w:r w:rsidRPr="00E44779">
        <w:rPr>
          <w:rFonts w:hint="cs"/>
          <w:color w:val="auto"/>
          <w:rtl/>
        </w:rPr>
        <w:t>القراءة على المريض معروفة عند العرب حتى قبل الإسلام فلما جاء الإسلام أقر منها ما كان خالياً من الشرك ومنع ما كان فيها شيء من الشرك</w:t>
      </w:r>
      <w:r w:rsidRPr="00E44779">
        <w:rPr>
          <w:rStyle w:val="aff5"/>
          <w:color w:val="auto"/>
          <w:rtl/>
        </w:rPr>
        <w:t xml:space="preserve"> </w:t>
      </w:r>
      <w:r w:rsidRPr="00E44779">
        <w:rPr>
          <w:rStyle w:val="aff5"/>
          <w:rFonts w:hint="cs"/>
          <w:color w:val="auto"/>
          <w:sz w:val="36"/>
          <w:szCs w:val="36"/>
          <w:rtl/>
        </w:rPr>
        <w:t>ف</w:t>
      </w:r>
      <w:r w:rsidRPr="00E44779">
        <w:rPr>
          <w:rStyle w:val="aff7"/>
          <w:color w:val="auto"/>
          <w:rtl/>
        </w:rPr>
        <w:t>عن عوف بن مالك الأشجعي قال</w:t>
      </w:r>
      <w:r w:rsidR="00354278" w:rsidRPr="00E44779">
        <w:rPr>
          <w:rStyle w:val="aff7"/>
          <w:rFonts w:hint="cs"/>
          <w:color w:val="auto"/>
          <w:rtl/>
        </w:rPr>
        <w:t xml:space="preserve">: </w:t>
      </w:r>
      <w:r w:rsidRPr="00E44779">
        <w:rPr>
          <w:rStyle w:val="afb"/>
          <w:color w:val="auto"/>
          <w:rtl/>
        </w:rPr>
        <w:t>كنا نرقي في الجاهلية فقلنا</w:t>
      </w:r>
      <w:r w:rsidR="00354278" w:rsidRPr="00E44779">
        <w:rPr>
          <w:rStyle w:val="afb"/>
          <w:rFonts w:hint="cs"/>
          <w:color w:val="auto"/>
          <w:rtl/>
        </w:rPr>
        <w:t>:</w:t>
      </w:r>
      <w:r w:rsidRPr="00E44779">
        <w:rPr>
          <w:rStyle w:val="afb"/>
          <w:color w:val="auto"/>
          <w:rtl/>
        </w:rPr>
        <w:t xml:space="preserve"> يا رسول الله</w:t>
      </w:r>
      <w:r w:rsidR="00354278" w:rsidRPr="00E44779">
        <w:rPr>
          <w:rStyle w:val="afb"/>
          <w:rFonts w:hint="cs"/>
          <w:color w:val="auto"/>
          <w:rtl/>
        </w:rPr>
        <w:t>؟</w:t>
      </w:r>
      <w:r w:rsidRPr="00E44779">
        <w:rPr>
          <w:rStyle w:val="afb"/>
          <w:color w:val="auto"/>
          <w:rtl/>
        </w:rPr>
        <w:t xml:space="preserve"> كيف ترى في ذلك</w:t>
      </w:r>
      <w:r w:rsidR="00354278" w:rsidRPr="00E44779">
        <w:rPr>
          <w:rStyle w:val="afb"/>
          <w:rFonts w:hint="cs"/>
          <w:color w:val="auto"/>
          <w:rtl/>
        </w:rPr>
        <w:t>؟</w:t>
      </w:r>
      <w:r w:rsidRPr="00E44779">
        <w:rPr>
          <w:rStyle w:val="afb"/>
          <w:color w:val="auto"/>
          <w:rtl/>
        </w:rPr>
        <w:t xml:space="preserve"> فقال</w:t>
      </w:r>
      <w:r w:rsidR="00354278" w:rsidRPr="00E44779">
        <w:rPr>
          <w:rStyle w:val="afb"/>
          <w:rFonts w:hint="cs"/>
          <w:color w:val="auto"/>
          <w:rtl/>
        </w:rPr>
        <w:t>:</w:t>
      </w:r>
      <w:r w:rsidRPr="00E44779">
        <w:rPr>
          <w:rStyle w:val="afb"/>
          <w:color w:val="auto"/>
          <w:rtl/>
        </w:rPr>
        <w:t xml:space="preserve"> </w:t>
      </w:r>
      <w:r w:rsidR="00354278" w:rsidRPr="00E44779">
        <w:rPr>
          <w:rStyle w:val="afb"/>
          <w:rFonts w:ascii="Traditional Arabic" w:hAnsi="Traditional Arabic"/>
          <w:b/>
          <w:bCs/>
          <w:color w:val="auto"/>
          <w:rtl/>
          <w:lang w:val="x-none"/>
        </w:rPr>
        <w:t>«</w:t>
      </w:r>
      <w:r w:rsidR="00354278" w:rsidRPr="00E44779">
        <w:rPr>
          <w:rStyle w:val="afb"/>
          <w:rFonts w:hint="cs"/>
          <w:color w:val="auto"/>
          <w:rtl/>
        </w:rPr>
        <w:t xml:space="preserve"> </w:t>
      </w:r>
      <w:r w:rsidR="00AC06BE" w:rsidRPr="00E44779">
        <w:rPr>
          <w:rStyle w:val="afb"/>
          <w:b/>
          <w:bCs/>
          <w:color w:val="auto"/>
          <w:rtl/>
        </w:rPr>
        <w:t>اعرضوا علي رقاكم لا بأس بالرقى ما لم يكن فيه شرك</w:t>
      </w:r>
      <w:r w:rsidR="00AC06BE" w:rsidRPr="00E44779">
        <w:rPr>
          <w:rStyle w:val="afb"/>
          <w:b/>
          <w:bCs/>
          <w:color w:val="auto"/>
          <w:rtl/>
        </w:rPr>
        <w:fldChar w:fldCharType="begin"/>
      </w:r>
      <w:r w:rsidR="00AC06BE" w:rsidRPr="00E44779">
        <w:rPr>
          <w:b/>
          <w:bCs/>
          <w:color w:val="auto"/>
        </w:rPr>
        <w:instrText xml:space="preserve"> XE "</w:instrText>
      </w:r>
      <w:r w:rsidR="00AC06BE" w:rsidRPr="00E44779">
        <w:rPr>
          <w:rFonts w:hint="eastAsia"/>
          <w:b/>
          <w:bCs/>
          <w:color w:val="auto"/>
          <w:rtl/>
        </w:rPr>
        <w:instrText>فهرس</w:instrText>
      </w:r>
      <w:r w:rsidR="00AC06BE" w:rsidRPr="00E44779">
        <w:rPr>
          <w:b/>
          <w:bCs/>
          <w:color w:val="auto"/>
          <w:rtl/>
        </w:rPr>
        <w:instrText xml:space="preserve"> </w:instrText>
      </w:r>
      <w:r w:rsidR="00AC06BE" w:rsidRPr="00E44779">
        <w:rPr>
          <w:rFonts w:hint="eastAsia"/>
          <w:b/>
          <w:bCs/>
          <w:color w:val="auto"/>
          <w:rtl/>
        </w:rPr>
        <w:instrText>الحديث</w:instrText>
      </w:r>
      <w:r w:rsidR="00AC06BE" w:rsidRPr="00E44779">
        <w:rPr>
          <w:b/>
          <w:bCs/>
          <w:color w:val="auto"/>
          <w:rtl/>
        </w:rPr>
        <w:instrText>:</w:instrText>
      </w:r>
      <w:r w:rsidR="00AC06BE" w:rsidRPr="00E44779">
        <w:rPr>
          <w:rFonts w:hint="eastAsia"/>
          <w:b/>
          <w:bCs/>
          <w:color w:val="auto"/>
          <w:rtl/>
        </w:rPr>
        <w:instrText>اعرضوا</w:instrText>
      </w:r>
      <w:r w:rsidR="00AC06BE" w:rsidRPr="00E44779">
        <w:rPr>
          <w:b/>
          <w:bCs/>
          <w:color w:val="auto"/>
          <w:rtl/>
        </w:rPr>
        <w:instrText xml:space="preserve"> </w:instrText>
      </w:r>
      <w:r w:rsidR="00AC06BE" w:rsidRPr="00E44779">
        <w:rPr>
          <w:rFonts w:hint="eastAsia"/>
          <w:b/>
          <w:bCs/>
          <w:color w:val="auto"/>
          <w:rtl/>
        </w:rPr>
        <w:instrText>علي</w:instrText>
      </w:r>
      <w:r w:rsidR="00AC06BE" w:rsidRPr="00E44779">
        <w:rPr>
          <w:b/>
          <w:bCs/>
          <w:color w:val="auto"/>
          <w:rtl/>
        </w:rPr>
        <w:instrText xml:space="preserve"> </w:instrText>
      </w:r>
      <w:r w:rsidR="00AC06BE" w:rsidRPr="00E44779">
        <w:rPr>
          <w:rFonts w:hint="eastAsia"/>
          <w:b/>
          <w:bCs/>
          <w:color w:val="auto"/>
          <w:rtl/>
        </w:rPr>
        <w:instrText>رقاكم</w:instrText>
      </w:r>
      <w:r w:rsidR="00AC06BE" w:rsidRPr="00E44779">
        <w:rPr>
          <w:b/>
          <w:bCs/>
          <w:color w:val="auto"/>
          <w:rtl/>
        </w:rPr>
        <w:instrText xml:space="preserve"> </w:instrText>
      </w:r>
      <w:r w:rsidR="00AC06BE" w:rsidRPr="00E44779">
        <w:rPr>
          <w:rFonts w:hint="eastAsia"/>
          <w:b/>
          <w:bCs/>
          <w:color w:val="auto"/>
          <w:rtl/>
        </w:rPr>
        <w:instrText>لا</w:instrText>
      </w:r>
      <w:r w:rsidR="00AC06BE" w:rsidRPr="00E44779">
        <w:rPr>
          <w:b/>
          <w:bCs/>
          <w:color w:val="auto"/>
          <w:rtl/>
        </w:rPr>
        <w:instrText xml:space="preserve"> </w:instrText>
      </w:r>
      <w:r w:rsidR="00AC06BE" w:rsidRPr="00E44779">
        <w:rPr>
          <w:rFonts w:hint="eastAsia"/>
          <w:b/>
          <w:bCs/>
          <w:color w:val="auto"/>
          <w:rtl/>
        </w:rPr>
        <w:instrText>بأس</w:instrText>
      </w:r>
      <w:r w:rsidR="00AC06BE" w:rsidRPr="00E44779">
        <w:rPr>
          <w:b/>
          <w:bCs/>
          <w:color w:val="auto"/>
          <w:rtl/>
        </w:rPr>
        <w:instrText xml:space="preserve"> </w:instrText>
      </w:r>
      <w:r w:rsidR="00AC06BE" w:rsidRPr="00E44779">
        <w:rPr>
          <w:rFonts w:hint="eastAsia"/>
          <w:b/>
          <w:bCs/>
          <w:color w:val="auto"/>
          <w:rtl/>
        </w:rPr>
        <w:instrText>بالرقى</w:instrText>
      </w:r>
      <w:r w:rsidR="00AC06BE" w:rsidRPr="00E44779">
        <w:rPr>
          <w:b/>
          <w:bCs/>
          <w:color w:val="auto"/>
          <w:rtl/>
        </w:rPr>
        <w:instrText xml:space="preserve"> </w:instrText>
      </w:r>
      <w:r w:rsidR="00AC06BE" w:rsidRPr="00E44779">
        <w:rPr>
          <w:rFonts w:hint="eastAsia"/>
          <w:b/>
          <w:bCs/>
          <w:color w:val="auto"/>
          <w:rtl/>
        </w:rPr>
        <w:instrText>ما</w:instrText>
      </w:r>
      <w:r w:rsidR="00AC06BE" w:rsidRPr="00E44779">
        <w:rPr>
          <w:b/>
          <w:bCs/>
          <w:color w:val="auto"/>
          <w:rtl/>
        </w:rPr>
        <w:instrText xml:space="preserve"> </w:instrText>
      </w:r>
      <w:r w:rsidR="00AC06BE" w:rsidRPr="00E44779">
        <w:rPr>
          <w:rFonts w:hint="eastAsia"/>
          <w:b/>
          <w:bCs/>
          <w:color w:val="auto"/>
          <w:rtl/>
        </w:rPr>
        <w:instrText>لم</w:instrText>
      </w:r>
      <w:r w:rsidR="00AC06BE" w:rsidRPr="00E44779">
        <w:rPr>
          <w:b/>
          <w:bCs/>
          <w:color w:val="auto"/>
          <w:rtl/>
        </w:rPr>
        <w:instrText xml:space="preserve"> </w:instrText>
      </w:r>
      <w:r w:rsidR="00AC06BE" w:rsidRPr="00E44779">
        <w:rPr>
          <w:rFonts w:hint="eastAsia"/>
          <w:b/>
          <w:bCs/>
          <w:color w:val="auto"/>
          <w:rtl/>
        </w:rPr>
        <w:instrText>يكن</w:instrText>
      </w:r>
      <w:r w:rsidR="00AC06BE" w:rsidRPr="00E44779">
        <w:rPr>
          <w:b/>
          <w:bCs/>
          <w:color w:val="auto"/>
          <w:rtl/>
        </w:rPr>
        <w:instrText xml:space="preserve"> </w:instrText>
      </w:r>
      <w:r w:rsidR="00AC06BE" w:rsidRPr="00E44779">
        <w:rPr>
          <w:rFonts w:hint="eastAsia"/>
          <w:b/>
          <w:bCs/>
          <w:color w:val="auto"/>
          <w:rtl/>
        </w:rPr>
        <w:instrText>فيه</w:instrText>
      </w:r>
      <w:r w:rsidR="00AC06BE" w:rsidRPr="00E44779">
        <w:rPr>
          <w:b/>
          <w:bCs/>
          <w:color w:val="auto"/>
          <w:rtl/>
        </w:rPr>
        <w:instrText xml:space="preserve"> </w:instrText>
      </w:r>
      <w:r w:rsidR="00AC06BE" w:rsidRPr="00E44779">
        <w:rPr>
          <w:rFonts w:hint="eastAsia"/>
          <w:b/>
          <w:bCs/>
          <w:color w:val="auto"/>
          <w:rtl/>
        </w:rPr>
        <w:instrText>شرك</w:instrText>
      </w:r>
      <w:r w:rsidR="00AC06BE" w:rsidRPr="00E44779">
        <w:rPr>
          <w:b/>
          <w:bCs/>
          <w:color w:val="auto"/>
        </w:rPr>
        <w:instrText xml:space="preserve">" </w:instrText>
      </w:r>
      <w:r w:rsidR="00AC06BE" w:rsidRPr="00E44779">
        <w:rPr>
          <w:rStyle w:val="afb"/>
          <w:b/>
          <w:bCs/>
          <w:color w:val="auto"/>
          <w:rtl/>
        </w:rPr>
        <w:fldChar w:fldCharType="end"/>
      </w:r>
      <w:r w:rsidR="00354278" w:rsidRPr="00E44779">
        <w:rPr>
          <w:rStyle w:val="afb"/>
          <w:rFonts w:hint="cs"/>
          <w:b/>
          <w:bCs/>
          <w:color w:val="auto"/>
          <w:rtl/>
        </w:rPr>
        <w:t xml:space="preserve"> </w:t>
      </w:r>
      <w:r w:rsidR="00354278"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395"/>
      </w:r>
      <w:r w:rsidRPr="00E44779">
        <w:rPr>
          <w:rStyle w:val="af2"/>
          <w:color w:val="auto"/>
          <w:rtl/>
        </w:rPr>
        <w:t>)</w:t>
      </w:r>
      <w:r w:rsidR="00BF49C2"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ثم تتابع كلام أهل العلم على جواز الرقى التي تكون من الآيات والأدع</w:t>
      </w:r>
      <w:r w:rsidR="00C675B4" w:rsidRPr="00E44779">
        <w:rPr>
          <w:rFonts w:hint="cs"/>
          <w:color w:val="auto"/>
          <w:rtl/>
        </w:rPr>
        <w:t>ية الصحيحة إذا كانت بلغة مفهومة.</w:t>
      </w:r>
    </w:p>
    <w:p w:rsidR="00FF4037" w:rsidRPr="00E44779" w:rsidRDefault="00FF4037" w:rsidP="00BF49C2">
      <w:pPr>
        <w:spacing w:after="120" w:line="216" w:lineRule="auto"/>
        <w:ind w:firstLine="471"/>
        <w:rPr>
          <w:color w:val="auto"/>
          <w:rtl/>
        </w:rPr>
      </w:pPr>
      <w:r w:rsidRPr="00E44779">
        <w:rPr>
          <w:rFonts w:hint="cs"/>
          <w:color w:val="auto"/>
          <w:rtl/>
        </w:rPr>
        <w:lastRenderedPageBreak/>
        <w:t>قال الخطابي</w:t>
      </w:r>
      <w:r w:rsidRPr="00E44779">
        <w:rPr>
          <w:rStyle w:val="af2"/>
          <w:color w:val="auto"/>
          <w:rtl/>
        </w:rPr>
        <w:t>(</w:t>
      </w:r>
      <w:r w:rsidRPr="00E44779">
        <w:rPr>
          <w:rStyle w:val="af2"/>
          <w:color w:val="auto"/>
          <w:rtl/>
        </w:rPr>
        <w:footnoteReference w:id="396"/>
      </w:r>
      <w:r w:rsidRPr="00E44779">
        <w:rPr>
          <w:rStyle w:val="af2"/>
          <w:color w:val="auto"/>
          <w:rtl/>
        </w:rPr>
        <w:t>)</w:t>
      </w:r>
      <w:r w:rsidRPr="00E44779">
        <w:rPr>
          <w:rFonts w:hint="cs"/>
          <w:color w:val="auto"/>
          <w:rtl/>
        </w:rPr>
        <w:t>:</w:t>
      </w:r>
      <w:r w:rsidRPr="00E44779">
        <w:rPr>
          <w:color w:val="auto"/>
          <w:rtl/>
        </w:rPr>
        <w:t xml:space="preserve"> </w:t>
      </w:r>
      <w:r w:rsidR="00BF49C2" w:rsidRPr="00E44779">
        <w:rPr>
          <w:rFonts w:hint="cs"/>
          <w:color w:val="auto"/>
          <w:rtl/>
        </w:rPr>
        <w:t>(</w:t>
      </w:r>
      <w:r w:rsidRPr="00E44779">
        <w:rPr>
          <w:color w:val="auto"/>
          <w:rtl/>
        </w:rPr>
        <w:t>فأما الرقى فالمنهي عنه هو ما كان منها بغير لسان العرب فلا يدرى ما هو ولعله قد يدخله سحراً أو</w:t>
      </w:r>
      <w:r w:rsidRPr="00E44779">
        <w:rPr>
          <w:rFonts w:hint="cs"/>
          <w:color w:val="auto"/>
          <w:rtl/>
        </w:rPr>
        <w:t xml:space="preserve"> </w:t>
      </w:r>
      <w:r w:rsidRPr="00E44779">
        <w:rPr>
          <w:color w:val="auto"/>
          <w:rtl/>
        </w:rPr>
        <w:t>كفراً ، فأما إذا كان مفهوم المعنى وكان فيه ذكر اللّه تعالى فإنه مستحب متبرك به</w:t>
      </w:r>
      <w:r w:rsidR="00BF49C2" w:rsidRPr="00E44779">
        <w:rPr>
          <w:rFonts w:hint="cs"/>
          <w:color w:val="auto"/>
          <w:rtl/>
        </w:rPr>
        <w:t>)</w:t>
      </w:r>
      <w:r w:rsidRPr="00E44779">
        <w:rPr>
          <w:rStyle w:val="af2"/>
          <w:color w:val="auto"/>
          <w:rtl/>
        </w:rPr>
        <w:t>(</w:t>
      </w:r>
      <w:r w:rsidRPr="00E44779">
        <w:rPr>
          <w:rStyle w:val="af2"/>
          <w:color w:val="auto"/>
          <w:rtl/>
        </w:rPr>
        <w:footnoteReference w:id="397"/>
      </w:r>
      <w:r w:rsidRPr="00E44779">
        <w:rPr>
          <w:rStyle w:val="af2"/>
          <w:color w:val="auto"/>
          <w:rtl/>
        </w:rPr>
        <w:t>)</w:t>
      </w:r>
      <w:r w:rsidR="00C675B4" w:rsidRPr="00E44779">
        <w:rPr>
          <w:rFonts w:hint="cs"/>
          <w:color w:val="auto"/>
          <w:rtl/>
        </w:rPr>
        <w:t>.</w:t>
      </w:r>
    </w:p>
    <w:p w:rsidR="00C675B4" w:rsidRPr="00E44779" w:rsidRDefault="00FF4037" w:rsidP="00BF49C2">
      <w:pPr>
        <w:spacing w:after="120" w:line="216" w:lineRule="auto"/>
        <w:ind w:firstLine="471"/>
        <w:rPr>
          <w:color w:val="auto"/>
          <w:rtl/>
        </w:rPr>
      </w:pPr>
      <w:r w:rsidRPr="00E44779">
        <w:rPr>
          <w:rFonts w:hint="cs"/>
          <w:color w:val="auto"/>
          <w:rtl/>
        </w:rPr>
        <w:t>ونقل ابن بطال عن</w:t>
      </w:r>
      <w:r w:rsidRPr="00E44779">
        <w:rPr>
          <w:color w:val="auto"/>
          <w:rtl/>
        </w:rPr>
        <w:t xml:space="preserve"> الطبر</w:t>
      </w:r>
      <w:r w:rsidRPr="00E44779">
        <w:rPr>
          <w:rFonts w:hint="cs"/>
          <w:color w:val="auto"/>
          <w:rtl/>
        </w:rPr>
        <w:t xml:space="preserve">ي قوله عند شرح رقية النبي </w:t>
      </w:r>
      <w:r w:rsidR="00BF49C2" w:rsidRPr="00E44779">
        <w:rPr>
          <w:rFonts w:hint="cs"/>
          <w:color w:val="auto"/>
        </w:rPr>
        <w:sym w:font="AGA Arabesque" w:char="F072"/>
      </w:r>
      <w:r w:rsidRPr="00E44779">
        <w:rPr>
          <w:rFonts w:hint="cs"/>
          <w:color w:val="auto"/>
          <w:rtl/>
        </w:rPr>
        <w:t xml:space="preserve"> </w:t>
      </w:r>
      <w:r w:rsidR="00BF49C2" w:rsidRPr="00E44779">
        <w:rPr>
          <w:rFonts w:ascii="Traditional Arabic" w:hAnsi="Traditional Arabic"/>
          <w:b/>
          <w:bCs/>
          <w:color w:val="auto"/>
          <w:rtl/>
          <w:lang w:val="x-none"/>
        </w:rPr>
        <w:t>«</w:t>
      </w:r>
      <w:r w:rsidR="00BF49C2" w:rsidRPr="00E44779">
        <w:rPr>
          <w:rFonts w:hint="cs"/>
          <w:color w:val="auto"/>
          <w:rtl/>
        </w:rPr>
        <w:t xml:space="preserve"> </w:t>
      </w:r>
      <w:r w:rsidR="00C675B4" w:rsidRPr="00E44779">
        <w:rPr>
          <w:rFonts w:hint="cs"/>
          <w:b/>
          <w:bCs/>
          <w:color w:val="auto"/>
          <w:rtl/>
        </w:rPr>
        <w:t>اللهم رب الناس أذهب الباس</w:t>
      </w:r>
      <w:r w:rsidR="00C675B4" w:rsidRPr="00E44779">
        <w:rPr>
          <w:b/>
          <w:bCs/>
          <w:color w:val="auto"/>
          <w:rtl/>
        </w:rPr>
        <w:fldChar w:fldCharType="begin"/>
      </w:r>
      <w:r w:rsidR="00C675B4" w:rsidRPr="00E44779">
        <w:rPr>
          <w:b/>
          <w:bCs/>
          <w:color w:val="auto"/>
        </w:rPr>
        <w:instrText xml:space="preserve"> XE "</w:instrText>
      </w:r>
      <w:r w:rsidR="00C675B4" w:rsidRPr="00E44779">
        <w:rPr>
          <w:rFonts w:hint="eastAsia"/>
          <w:b/>
          <w:bCs/>
          <w:color w:val="auto"/>
          <w:rtl/>
        </w:rPr>
        <w:instrText>فهرس</w:instrText>
      </w:r>
      <w:r w:rsidR="00C675B4" w:rsidRPr="00E44779">
        <w:rPr>
          <w:b/>
          <w:bCs/>
          <w:color w:val="auto"/>
          <w:rtl/>
        </w:rPr>
        <w:instrText xml:space="preserve"> </w:instrText>
      </w:r>
      <w:r w:rsidR="00C675B4" w:rsidRPr="00E44779">
        <w:rPr>
          <w:rFonts w:hint="eastAsia"/>
          <w:b/>
          <w:bCs/>
          <w:color w:val="auto"/>
          <w:rtl/>
        </w:rPr>
        <w:instrText>الحديث</w:instrText>
      </w:r>
      <w:r w:rsidR="00C675B4" w:rsidRPr="00E44779">
        <w:rPr>
          <w:b/>
          <w:bCs/>
          <w:color w:val="auto"/>
          <w:rtl/>
        </w:rPr>
        <w:instrText>:</w:instrText>
      </w:r>
      <w:r w:rsidR="00C675B4" w:rsidRPr="00E44779">
        <w:rPr>
          <w:rFonts w:hint="eastAsia"/>
          <w:b/>
          <w:bCs/>
          <w:color w:val="auto"/>
          <w:rtl/>
        </w:rPr>
        <w:instrText>اللهم</w:instrText>
      </w:r>
      <w:r w:rsidR="00C675B4" w:rsidRPr="00E44779">
        <w:rPr>
          <w:b/>
          <w:bCs/>
          <w:color w:val="auto"/>
          <w:rtl/>
        </w:rPr>
        <w:instrText xml:space="preserve"> </w:instrText>
      </w:r>
      <w:r w:rsidR="00C675B4" w:rsidRPr="00E44779">
        <w:rPr>
          <w:rFonts w:hint="eastAsia"/>
          <w:b/>
          <w:bCs/>
          <w:color w:val="auto"/>
          <w:rtl/>
        </w:rPr>
        <w:instrText>رب</w:instrText>
      </w:r>
      <w:r w:rsidR="00C675B4" w:rsidRPr="00E44779">
        <w:rPr>
          <w:b/>
          <w:bCs/>
          <w:color w:val="auto"/>
          <w:rtl/>
        </w:rPr>
        <w:instrText xml:space="preserve"> </w:instrText>
      </w:r>
      <w:r w:rsidR="00C675B4" w:rsidRPr="00E44779">
        <w:rPr>
          <w:rFonts w:hint="eastAsia"/>
          <w:b/>
          <w:bCs/>
          <w:color w:val="auto"/>
          <w:rtl/>
        </w:rPr>
        <w:instrText>الناس</w:instrText>
      </w:r>
      <w:r w:rsidR="00C675B4" w:rsidRPr="00E44779">
        <w:rPr>
          <w:b/>
          <w:bCs/>
          <w:color w:val="auto"/>
          <w:rtl/>
        </w:rPr>
        <w:instrText xml:space="preserve"> </w:instrText>
      </w:r>
      <w:r w:rsidR="00C675B4" w:rsidRPr="00E44779">
        <w:rPr>
          <w:rFonts w:hint="eastAsia"/>
          <w:b/>
          <w:bCs/>
          <w:color w:val="auto"/>
          <w:rtl/>
        </w:rPr>
        <w:instrText>أذهب</w:instrText>
      </w:r>
      <w:r w:rsidR="00C675B4" w:rsidRPr="00E44779">
        <w:rPr>
          <w:b/>
          <w:bCs/>
          <w:color w:val="auto"/>
          <w:rtl/>
        </w:rPr>
        <w:instrText xml:space="preserve"> </w:instrText>
      </w:r>
      <w:r w:rsidR="00C675B4" w:rsidRPr="00E44779">
        <w:rPr>
          <w:rFonts w:hint="eastAsia"/>
          <w:b/>
          <w:bCs/>
          <w:color w:val="auto"/>
          <w:rtl/>
        </w:rPr>
        <w:instrText>الباس</w:instrText>
      </w:r>
      <w:r w:rsidR="00C675B4" w:rsidRPr="00E44779">
        <w:rPr>
          <w:b/>
          <w:bCs/>
          <w:color w:val="auto"/>
        </w:rPr>
        <w:instrText xml:space="preserve">" </w:instrText>
      </w:r>
      <w:r w:rsidR="00C675B4" w:rsidRPr="00E44779">
        <w:rPr>
          <w:b/>
          <w:bCs/>
          <w:color w:val="auto"/>
          <w:rtl/>
        </w:rPr>
        <w:fldChar w:fldCharType="end"/>
      </w:r>
      <w:r w:rsidRPr="00E44779">
        <w:rPr>
          <w:rFonts w:hint="cs"/>
          <w:b/>
          <w:bCs/>
          <w:color w:val="auto"/>
          <w:rtl/>
        </w:rPr>
        <w:t xml:space="preserve"> ...</w:t>
      </w:r>
      <w:r w:rsidR="00BF49C2" w:rsidRPr="00E44779">
        <w:rPr>
          <w:rFonts w:hint="cs"/>
          <w:color w:val="auto"/>
          <w:rtl/>
        </w:rPr>
        <w:t xml:space="preserve"> الحديث</w:t>
      </w:r>
      <w:r w:rsidRPr="00E44779">
        <w:rPr>
          <w:rFonts w:hint="cs"/>
          <w:color w:val="auto"/>
          <w:rtl/>
        </w:rPr>
        <w:t xml:space="preserve"> </w:t>
      </w:r>
      <w:r w:rsidR="00BF49C2" w:rsidRPr="00E44779">
        <w:rPr>
          <w:rFonts w:ascii="Traditional Arabic" w:hAnsi="Traditional Arabic"/>
          <w:color w:val="auto"/>
          <w:rtl/>
          <w:lang w:val="x-none"/>
        </w:rPr>
        <w:t>»</w:t>
      </w:r>
      <w:r w:rsidRPr="00E44779">
        <w:rPr>
          <w:color w:val="auto"/>
          <w:rtl/>
        </w:rPr>
        <w:t xml:space="preserve">: </w:t>
      </w:r>
      <w:r w:rsidR="00BF49C2" w:rsidRPr="00E44779">
        <w:rPr>
          <w:rFonts w:hint="cs"/>
          <w:color w:val="auto"/>
          <w:rtl/>
        </w:rPr>
        <w:t>(</w:t>
      </w:r>
      <w:r w:rsidRPr="00E44779">
        <w:rPr>
          <w:color w:val="auto"/>
          <w:rtl/>
        </w:rPr>
        <w:t xml:space="preserve">فيه البيان عن جواز </w:t>
      </w:r>
      <w:r w:rsidR="00C229DE" w:rsidRPr="00E44779">
        <w:rPr>
          <w:color w:val="auto"/>
          <w:rtl/>
        </w:rPr>
        <w:t>الرقية</w:t>
      </w:r>
      <w:r w:rsidRPr="00E44779">
        <w:rPr>
          <w:color w:val="auto"/>
          <w:rtl/>
        </w:rPr>
        <w:t xml:space="preserve"> بكل ما كان دعاء</w:t>
      </w:r>
      <w:r w:rsidRPr="00E44779">
        <w:rPr>
          <w:rFonts w:hint="cs"/>
          <w:color w:val="auto"/>
          <w:rtl/>
        </w:rPr>
        <w:t xml:space="preserve"> للعليل بالشفاء</w:t>
      </w:r>
      <w:r w:rsidR="00BF49C2" w:rsidRPr="00E44779">
        <w:rPr>
          <w:rFonts w:hint="cs"/>
          <w:color w:val="auto"/>
          <w:rtl/>
        </w:rPr>
        <w:t>)</w:t>
      </w:r>
      <w:r w:rsidRPr="00E44779">
        <w:rPr>
          <w:rStyle w:val="af2"/>
          <w:color w:val="auto"/>
          <w:rtl/>
        </w:rPr>
        <w:t>(</w:t>
      </w:r>
      <w:r w:rsidRPr="00E44779">
        <w:rPr>
          <w:rStyle w:val="af2"/>
          <w:color w:val="auto"/>
          <w:rtl/>
        </w:rPr>
        <w:footnoteReference w:id="398"/>
      </w:r>
      <w:r w:rsidRPr="00E44779">
        <w:rPr>
          <w:rStyle w:val="af2"/>
          <w:color w:val="auto"/>
          <w:rtl/>
        </w:rPr>
        <w:t>)</w:t>
      </w:r>
      <w:r w:rsidR="00C675B4" w:rsidRPr="00E44779">
        <w:rPr>
          <w:rFonts w:hint="cs"/>
          <w:color w:val="auto"/>
          <w:rtl/>
        </w:rPr>
        <w:t>.</w:t>
      </w:r>
    </w:p>
    <w:p w:rsidR="00C675B4" w:rsidRPr="00E44779" w:rsidRDefault="00FF4037" w:rsidP="00BF49C2">
      <w:pPr>
        <w:spacing w:after="120" w:line="216" w:lineRule="auto"/>
        <w:ind w:firstLine="471"/>
        <w:rPr>
          <w:color w:val="auto"/>
          <w:rtl/>
        </w:rPr>
      </w:pPr>
      <w:r w:rsidRPr="00E44779">
        <w:rPr>
          <w:rFonts w:hint="cs"/>
          <w:color w:val="auto"/>
          <w:rtl/>
        </w:rPr>
        <w:t>وقال القاضي عياض ب</w:t>
      </w:r>
      <w:r w:rsidRPr="00E44779">
        <w:rPr>
          <w:color w:val="auto"/>
          <w:rtl/>
        </w:rPr>
        <w:t>جواز الرقى بالقرآن وبالمعوذات وبالدعاء إلى الله بالشفاء</w:t>
      </w:r>
      <w:r w:rsidRPr="00E44779">
        <w:rPr>
          <w:rStyle w:val="af2"/>
          <w:color w:val="auto"/>
          <w:rtl/>
        </w:rPr>
        <w:t>(</w:t>
      </w:r>
      <w:r w:rsidRPr="00E44779">
        <w:rPr>
          <w:rStyle w:val="af2"/>
          <w:color w:val="auto"/>
          <w:rtl/>
        </w:rPr>
        <w:footnoteReference w:id="399"/>
      </w:r>
      <w:r w:rsidRPr="00E44779">
        <w:rPr>
          <w:rStyle w:val="af2"/>
          <w:color w:val="auto"/>
          <w:rtl/>
        </w:rPr>
        <w:t>)</w:t>
      </w:r>
      <w:r w:rsidR="00C675B4" w:rsidRPr="00E44779">
        <w:rPr>
          <w:rFonts w:hint="cs"/>
          <w:color w:val="auto"/>
          <w:rtl/>
        </w:rPr>
        <w:t>.</w:t>
      </w:r>
    </w:p>
    <w:p w:rsidR="00FF4037" w:rsidRPr="00E44779" w:rsidRDefault="00FF4037" w:rsidP="00BF49C2">
      <w:pPr>
        <w:spacing w:after="120" w:line="216" w:lineRule="auto"/>
        <w:ind w:firstLine="471"/>
        <w:rPr>
          <w:color w:val="auto"/>
          <w:rtl/>
        </w:rPr>
      </w:pPr>
      <w:r w:rsidRPr="00E44779">
        <w:rPr>
          <w:rFonts w:hint="cs"/>
          <w:color w:val="auto"/>
          <w:rtl/>
        </w:rPr>
        <w:t xml:space="preserve">وقال أبو العباس القرطبي: </w:t>
      </w:r>
      <w:r w:rsidR="00BF49C2" w:rsidRPr="00E44779">
        <w:rPr>
          <w:rFonts w:hint="cs"/>
          <w:color w:val="auto"/>
          <w:rtl/>
        </w:rPr>
        <w:t>(</w:t>
      </w:r>
      <w:r w:rsidRPr="00E44779">
        <w:rPr>
          <w:color w:val="auto"/>
          <w:rtl/>
        </w:rPr>
        <w:t>وقوله</w:t>
      </w:r>
      <w:r w:rsidR="00BF49C2" w:rsidRPr="00E44779">
        <w:rPr>
          <w:rFonts w:hint="cs"/>
          <w:color w:val="auto"/>
          <w:rtl/>
        </w:rPr>
        <w:t>:</w:t>
      </w:r>
      <w:r w:rsidRPr="00E44779">
        <w:rPr>
          <w:color w:val="auto"/>
          <w:rtl/>
        </w:rPr>
        <w:t xml:space="preserve"> </w:t>
      </w:r>
      <w:r w:rsidR="00BF49C2" w:rsidRPr="00E44779">
        <w:rPr>
          <w:rFonts w:ascii="Traditional Arabic" w:hAnsi="Traditional Arabic"/>
          <w:b/>
          <w:bCs/>
          <w:color w:val="auto"/>
          <w:rtl/>
          <w:lang w:val="x-none"/>
        </w:rPr>
        <w:t>«</w:t>
      </w:r>
      <w:r w:rsidR="00BF49C2" w:rsidRPr="00E44779">
        <w:rPr>
          <w:rFonts w:hint="cs"/>
          <w:color w:val="auto"/>
          <w:rtl/>
        </w:rPr>
        <w:t xml:space="preserve"> </w:t>
      </w:r>
      <w:r w:rsidR="00BF49C2" w:rsidRPr="00E44779">
        <w:rPr>
          <w:b/>
          <w:bCs/>
          <w:color w:val="auto"/>
          <w:rtl/>
        </w:rPr>
        <w:t>ومن كل داء يشفيك</w:t>
      </w:r>
      <w:r w:rsidR="00BF49C2" w:rsidRPr="00E44779">
        <w:rPr>
          <w:color w:val="auto"/>
          <w:rtl/>
        </w:rPr>
        <w:t xml:space="preserve"> </w:t>
      </w:r>
      <w:r w:rsidR="00BF49C2" w:rsidRPr="00E44779">
        <w:rPr>
          <w:rFonts w:ascii="Traditional Arabic" w:hAnsi="Traditional Arabic"/>
          <w:color w:val="auto"/>
          <w:rtl/>
          <w:lang w:val="x-none"/>
        </w:rPr>
        <w:t>»</w:t>
      </w:r>
      <w:r w:rsidRPr="00E44779">
        <w:rPr>
          <w:rFonts w:hint="cs"/>
          <w:color w:val="auto"/>
          <w:rtl/>
        </w:rPr>
        <w:t xml:space="preserve"> </w:t>
      </w:r>
      <w:r w:rsidRPr="00E44779">
        <w:rPr>
          <w:color w:val="auto"/>
          <w:rtl/>
        </w:rPr>
        <w:t>دليلٌ على جواز الرُّقى لما وقع من الأمراض ولما يتوقع وقوعه</w:t>
      </w:r>
      <w:r w:rsidR="00BF49C2" w:rsidRPr="00E44779">
        <w:rPr>
          <w:rFonts w:hint="cs"/>
          <w:color w:val="auto"/>
          <w:rtl/>
        </w:rPr>
        <w:t>)</w:t>
      </w:r>
      <w:r w:rsidRPr="00E44779">
        <w:rPr>
          <w:rStyle w:val="af2"/>
          <w:color w:val="auto"/>
          <w:rtl/>
        </w:rPr>
        <w:t>(</w:t>
      </w:r>
      <w:r w:rsidRPr="00E44779">
        <w:rPr>
          <w:rStyle w:val="af2"/>
          <w:color w:val="auto"/>
          <w:rtl/>
        </w:rPr>
        <w:footnoteReference w:id="400"/>
      </w:r>
      <w:r w:rsidRPr="00E44779">
        <w:rPr>
          <w:rStyle w:val="af2"/>
          <w:color w:val="auto"/>
          <w:rtl/>
        </w:rPr>
        <w:t>)</w:t>
      </w:r>
      <w:r w:rsidR="00540CB5" w:rsidRPr="00E44779">
        <w:rPr>
          <w:rFonts w:hint="cs"/>
          <w:color w:val="auto"/>
          <w:rtl/>
        </w:rPr>
        <w:t>.</w:t>
      </w:r>
    </w:p>
    <w:p w:rsidR="00FF4037" w:rsidRPr="00E44779" w:rsidRDefault="00FF4037" w:rsidP="00BF49C2">
      <w:pPr>
        <w:spacing w:after="120" w:line="216" w:lineRule="auto"/>
        <w:ind w:firstLine="471"/>
        <w:rPr>
          <w:color w:val="auto"/>
          <w:rtl/>
        </w:rPr>
      </w:pPr>
      <w:r w:rsidRPr="00E44779">
        <w:rPr>
          <w:rFonts w:hint="cs"/>
          <w:color w:val="auto"/>
          <w:rtl/>
        </w:rPr>
        <w:t>وقال السيوطي</w:t>
      </w:r>
      <w:r w:rsidRPr="00E44779">
        <w:rPr>
          <w:rStyle w:val="af2"/>
          <w:color w:val="auto"/>
          <w:rtl/>
        </w:rPr>
        <w:t>(</w:t>
      </w:r>
      <w:r w:rsidRPr="00E44779">
        <w:rPr>
          <w:rStyle w:val="af2"/>
          <w:color w:val="auto"/>
          <w:rtl/>
        </w:rPr>
        <w:footnoteReference w:id="401"/>
      </w:r>
      <w:r w:rsidRPr="00E44779">
        <w:rPr>
          <w:rStyle w:val="af2"/>
          <w:color w:val="auto"/>
          <w:rtl/>
        </w:rPr>
        <w:t>)</w:t>
      </w:r>
      <w:r w:rsidR="00BF49C2" w:rsidRPr="00E44779">
        <w:rPr>
          <w:rFonts w:hint="cs"/>
          <w:color w:val="auto"/>
          <w:rtl/>
        </w:rPr>
        <w:t>: (وأ</w:t>
      </w:r>
      <w:r w:rsidRPr="00E44779">
        <w:rPr>
          <w:rFonts w:hint="cs"/>
          <w:color w:val="auto"/>
          <w:rtl/>
        </w:rPr>
        <w:t xml:space="preserve">ما الرقى بالآيات وبالأذكار المعروفة فلا نهي فيه بل هو </w:t>
      </w:r>
      <w:r w:rsidRPr="00E44779">
        <w:rPr>
          <w:rFonts w:hint="cs"/>
          <w:color w:val="auto"/>
          <w:rtl/>
        </w:rPr>
        <w:lastRenderedPageBreak/>
        <w:t>سنة</w:t>
      </w:r>
      <w:r w:rsidR="00BF49C2" w:rsidRPr="00E44779">
        <w:rPr>
          <w:rFonts w:hint="cs"/>
          <w:color w:val="auto"/>
          <w:rtl/>
        </w:rPr>
        <w:t>)</w:t>
      </w:r>
      <w:r w:rsidRPr="00E44779">
        <w:rPr>
          <w:rStyle w:val="af2"/>
          <w:color w:val="auto"/>
          <w:rtl/>
        </w:rPr>
        <w:t>(</w:t>
      </w:r>
      <w:r w:rsidRPr="00E44779">
        <w:rPr>
          <w:rStyle w:val="af2"/>
          <w:color w:val="auto"/>
          <w:rtl/>
        </w:rPr>
        <w:footnoteReference w:id="402"/>
      </w:r>
      <w:r w:rsidRPr="00E44779">
        <w:rPr>
          <w:rStyle w:val="af2"/>
          <w:color w:val="auto"/>
          <w:rtl/>
        </w:rPr>
        <w:t>)</w:t>
      </w:r>
      <w:r w:rsidR="00BF49C2" w:rsidRPr="00E44779">
        <w:rPr>
          <w:rFonts w:hint="cs"/>
          <w:color w:val="auto"/>
          <w:rtl/>
        </w:rPr>
        <w:t>.</w:t>
      </w:r>
    </w:p>
    <w:p w:rsidR="00FF4037" w:rsidRPr="00E44779" w:rsidRDefault="00FF4037" w:rsidP="00BF49C2">
      <w:pPr>
        <w:spacing w:after="120"/>
        <w:ind w:firstLine="470"/>
        <w:rPr>
          <w:color w:val="auto"/>
          <w:spacing w:val="-4"/>
          <w:rtl/>
        </w:rPr>
      </w:pPr>
      <w:r w:rsidRPr="00E44779">
        <w:rPr>
          <w:rFonts w:hint="cs"/>
          <w:color w:val="auto"/>
          <w:spacing w:val="-4"/>
          <w:rtl/>
        </w:rPr>
        <w:t xml:space="preserve">وقال الشوكاني: </w:t>
      </w:r>
      <w:r w:rsidR="00BF49C2" w:rsidRPr="00E44779">
        <w:rPr>
          <w:rFonts w:hint="cs"/>
          <w:color w:val="auto"/>
          <w:spacing w:val="-4"/>
          <w:rtl/>
        </w:rPr>
        <w:t>(</w:t>
      </w:r>
      <w:r w:rsidRPr="00E44779">
        <w:rPr>
          <w:color w:val="auto"/>
          <w:spacing w:val="-4"/>
          <w:rtl/>
        </w:rPr>
        <w:t>قوله</w:t>
      </w:r>
      <w:r w:rsidR="00BF49C2" w:rsidRPr="00E44779">
        <w:rPr>
          <w:rFonts w:hint="cs"/>
          <w:color w:val="auto"/>
          <w:spacing w:val="-4"/>
          <w:rtl/>
        </w:rPr>
        <w:t>:</w:t>
      </w:r>
      <w:r w:rsidR="003770CC">
        <w:rPr>
          <w:color w:val="auto"/>
          <w:spacing w:val="-4"/>
          <w:rtl/>
        </w:rPr>
        <w:t xml:space="preserve"> لا بأس بالرق</w:t>
      </w:r>
      <w:r w:rsidR="003770CC">
        <w:rPr>
          <w:rFonts w:hint="cs"/>
          <w:color w:val="auto"/>
          <w:spacing w:val="-4"/>
          <w:rtl/>
        </w:rPr>
        <w:t>ى</w:t>
      </w:r>
      <w:r w:rsidRPr="00E44779">
        <w:rPr>
          <w:color w:val="auto"/>
          <w:spacing w:val="-4"/>
          <w:rtl/>
        </w:rPr>
        <w:t xml:space="preserve"> ما لم يكن فيه شيء من الشرك المحرم</w:t>
      </w:r>
      <w:r w:rsidR="00BF49C2" w:rsidRPr="00E44779">
        <w:rPr>
          <w:rFonts w:hint="cs"/>
          <w:color w:val="auto"/>
          <w:spacing w:val="-4"/>
          <w:rtl/>
        </w:rPr>
        <w:t>،</w:t>
      </w:r>
      <w:r w:rsidR="003770CC">
        <w:rPr>
          <w:color w:val="auto"/>
          <w:spacing w:val="-4"/>
          <w:rtl/>
        </w:rPr>
        <w:t xml:space="preserve"> وفيه دليل على جواز الرق</w:t>
      </w:r>
      <w:r w:rsidR="003770CC">
        <w:rPr>
          <w:rFonts w:hint="cs"/>
          <w:color w:val="auto"/>
          <w:spacing w:val="-4"/>
          <w:rtl/>
        </w:rPr>
        <w:t>ى</w:t>
      </w:r>
      <w:r w:rsidRPr="00E44779">
        <w:rPr>
          <w:color w:val="auto"/>
          <w:spacing w:val="-4"/>
          <w:rtl/>
        </w:rPr>
        <w:t xml:space="preserve"> والتطيب بما</w:t>
      </w:r>
      <w:r w:rsidRPr="00E44779">
        <w:rPr>
          <w:rFonts w:hint="cs"/>
          <w:color w:val="auto"/>
          <w:spacing w:val="-4"/>
          <w:rtl/>
        </w:rPr>
        <w:t xml:space="preserve"> </w:t>
      </w:r>
      <w:r w:rsidRPr="00E44779">
        <w:rPr>
          <w:color w:val="auto"/>
          <w:spacing w:val="-4"/>
          <w:rtl/>
        </w:rPr>
        <w:t>لا ضرر فيه</w:t>
      </w:r>
      <w:r w:rsidR="00BF49C2" w:rsidRPr="00E44779">
        <w:rPr>
          <w:rFonts w:hint="cs"/>
          <w:color w:val="auto"/>
          <w:spacing w:val="-4"/>
          <w:rtl/>
        </w:rPr>
        <w:t>،</w:t>
      </w:r>
      <w:r w:rsidRPr="00E44779">
        <w:rPr>
          <w:color w:val="auto"/>
          <w:spacing w:val="-4"/>
          <w:rtl/>
        </w:rPr>
        <w:t xml:space="preserve"> ولا منع من جهة الشرع</w:t>
      </w:r>
      <w:r w:rsidR="00BF49C2" w:rsidRPr="00E44779">
        <w:rPr>
          <w:rFonts w:hint="cs"/>
          <w:color w:val="auto"/>
          <w:spacing w:val="-4"/>
          <w:rtl/>
        </w:rPr>
        <w:t>،</w:t>
      </w:r>
      <w:r w:rsidRPr="00E44779">
        <w:rPr>
          <w:color w:val="auto"/>
          <w:spacing w:val="-4"/>
          <w:rtl/>
        </w:rPr>
        <w:t xml:space="preserve"> وإن كان بغير أسماء الله وكلامه لكن إذا كان مفهوما لأن ما لم يفهم لا يؤمن أن يكون فيه شيء من الشرك</w:t>
      </w:r>
      <w:r w:rsidR="00BF49C2" w:rsidRPr="00E44779">
        <w:rPr>
          <w:rFonts w:hint="cs"/>
          <w:color w:val="auto"/>
          <w:spacing w:val="-4"/>
          <w:rtl/>
        </w:rPr>
        <w:t>.</w:t>
      </w:r>
      <w:r w:rsidRPr="00E44779">
        <w:rPr>
          <w:rFonts w:hint="cs"/>
          <w:color w:val="auto"/>
          <w:spacing w:val="-4"/>
          <w:rtl/>
        </w:rPr>
        <w:t xml:space="preserve"> و</w:t>
      </w:r>
      <w:r w:rsidRPr="00E44779">
        <w:rPr>
          <w:color w:val="auto"/>
          <w:spacing w:val="-4"/>
          <w:rtl/>
        </w:rPr>
        <w:t>قال المازري</w:t>
      </w:r>
      <w:r w:rsidR="00BF49C2" w:rsidRPr="00E44779">
        <w:rPr>
          <w:rFonts w:hint="cs"/>
          <w:color w:val="auto"/>
          <w:spacing w:val="-4"/>
          <w:rtl/>
        </w:rPr>
        <w:t>:</w:t>
      </w:r>
      <w:r w:rsidR="003770CC">
        <w:rPr>
          <w:color w:val="auto"/>
          <w:spacing w:val="-4"/>
          <w:rtl/>
        </w:rPr>
        <w:t xml:space="preserve"> جميع الرق</w:t>
      </w:r>
      <w:r w:rsidR="003770CC">
        <w:rPr>
          <w:rFonts w:hint="cs"/>
          <w:color w:val="auto"/>
          <w:spacing w:val="-4"/>
          <w:rtl/>
        </w:rPr>
        <w:t>ى</w:t>
      </w:r>
      <w:r w:rsidRPr="00E44779">
        <w:rPr>
          <w:color w:val="auto"/>
          <w:spacing w:val="-4"/>
          <w:rtl/>
        </w:rPr>
        <w:t xml:space="preserve"> جائزة إذا كانت بكتاب الله أو بذكره ومنهي عنها إذا كانت باللغة الأعجمية أو بما لا يدري معناه لجواز أن يكون فيه كفر</w:t>
      </w:r>
      <w:r w:rsidR="00BF49C2" w:rsidRPr="00E44779">
        <w:rPr>
          <w:rFonts w:hint="cs"/>
          <w:color w:val="auto"/>
          <w:spacing w:val="-4"/>
          <w:rtl/>
        </w:rPr>
        <w:t>،</w:t>
      </w:r>
      <w:r w:rsidRPr="00E44779">
        <w:rPr>
          <w:rFonts w:hint="cs"/>
          <w:color w:val="auto"/>
          <w:spacing w:val="-4"/>
          <w:rtl/>
        </w:rPr>
        <w:t xml:space="preserve"> وقال الربيع</w:t>
      </w:r>
      <w:r w:rsidRPr="00E44779">
        <w:rPr>
          <w:rStyle w:val="af2"/>
          <w:color w:val="auto"/>
          <w:spacing w:val="-4"/>
          <w:rtl/>
        </w:rPr>
        <w:t>(</w:t>
      </w:r>
      <w:r w:rsidRPr="00E44779">
        <w:rPr>
          <w:rStyle w:val="af2"/>
          <w:color w:val="auto"/>
          <w:spacing w:val="-4"/>
          <w:rtl/>
        </w:rPr>
        <w:footnoteReference w:id="403"/>
      </w:r>
      <w:r w:rsidRPr="00E44779">
        <w:rPr>
          <w:rStyle w:val="af2"/>
          <w:color w:val="auto"/>
          <w:spacing w:val="-4"/>
          <w:rtl/>
        </w:rPr>
        <w:t>)</w:t>
      </w:r>
      <w:r w:rsidR="00BF49C2" w:rsidRPr="00E44779">
        <w:rPr>
          <w:rFonts w:hint="cs"/>
          <w:color w:val="auto"/>
          <w:spacing w:val="-4"/>
          <w:rtl/>
        </w:rPr>
        <w:t>:</w:t>
      </w:r>
      <w:r w:rsidRPr="00E44779">
        <w:rPr>
          <w:rFonts w:hint="cs"/>
          <w:color w:val="auto"/>
          <w:spacing w:val="-4"/>
          <w:rtl/>
        </w:rPr>
        <w:t xml:space="preserve"> سألت الشافعي عن </w:t>
      </w:r>
      <w:r w:rsidR="00C229DE" w:rsidRPr="00E44779">
        <w:rPr>
          <w:rFonts w:hint="cs"/>
          <w:color w:val="auto"/>
          <w:spacing w:val="-4"/>
          <w:rtl/>
        </w:rPr>
        <w:t>الرقية</w:t>
      </w:r>
      <w:r w:rsidRPr="00E44779">
        <w:rPr>
          <w:rFonts w:hint="cs"/>
          <w:color w:val="auto"/>
          <w:spacing w:val="-4"/>
          <w:rtl/>
        </w:rPr>
        <w:t xml:space="preserve"> فقال: لابأس أن ترقى بكتاب الله وبما تعرف من ذكر الله</w:t>
      </w:r>
      <w:r w:rsidR="00BF49C2"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404"/>
      </w:r>
      <w:r w:rsidRPr="00E44779">
        <w:rPr>
          <w:rStyle w:val="af2"/>
          <w:color w:val="auto"/>
          <w:spacing w:val="-4"/>
          <w:rtl/>
        </w:rPr>
        <w:t>)</w:t>
      </w:r>
      <w:r w:rsidR="00BF49C2" w:rsidRPr="00E44779">
        <w:rPr>
          <w:rFonts w:hint="cs"/>
          <w:color w:val="auto"/>
          <w:spacing w:val="-4"/>
          <w:rtl/>
        </w:rPr>
        <w:t>.</w:t>
      </w:r>
    </w:p>
    <w:p w:rsidR="00FF4037" w:rsidRPr="00E44779" w:rsidRDefault="00FF4037" w:rsidP="00F04A93">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جواز الرقى بالآيات والأذكار الشرعية والله أعلم.</w:t>
      </w:r>
    </w:p>
    <w:p w:rsidR="00FF4037" w:rsidRPr="00E44779" w:rsidRDefault="00FF4037" w:rsidP="00F04A93">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جواز </w:t>
      </w:r>
      <w:r w:rsidR="00540CB5" w:rsidRPr="00E44779">
        <w:rPr>
          <w:rFonts w:ascii="Traditional Arabic" w:hAnsi="Traditional Arabic" w:cs="Traditional Arabic"/>
          <w:color w:val="auto"/>
          <w:sz w:val="40"/>
          <w:szCs w:val="40"/>
          <w:rtl/>
        </w:rPr>
        <w:t>النفث</w:t>
      </w:r>
      <w:r w:rsidRPr="00E44779">
        <w:rPr>
          <w:rFonts w:ascii="Traditional Arabic" w:hAnsi="Traditional Arabic" w:cs="Traditional Arabic"/>
          <w:color w:val="auto"/>
          <w:sz w:val="40"/>
          <w:szCs w:val="40"/>
          <w:rtl/>
        </w:rPr>
        <w:t xml:space="preserve"> في الرقى</w:t>
      </w:r>
      <w:r w:rsidR="00540CB5" w:rsidRPr="00E44779">
        <w:rPr>
          <w:rFonts w:ascii="Traditional Arabic" w:hAnsi="Traditional Arabic" w:cs="Traditional Arabic"/>
          <w:color w:val="auto"/>
          <w:sz w:val="40"/>
          <w:szCs w:val="40"/>
          <w:rtl/>
        </w:rPr>
        <w:fldChar w:fldCharType="begin"/>
      </w:r>
      <w:r w:rsidR="00540CB5" w:rsidRPr="00E44779">
        <w:rPr>
          <w:rFonts w:ascii="Traditional Arabic" w:hAnsi="Traditional Arabic" w:cs="Traditional Arabic"/>
          <w:color w:val="auto"/>
          <w:sz w:val="40"/>
          <w:szCs w:val="40"/>
        </w:rPr>
        <w:instrText xml:space="preserve"> XE "</w:instrText>
      </w:r>
      <w:r w:rsidR="00540CB5" w:rsidRPr="00E44779">
        <w:rPr>
          <w:rFonts w:ascii="Traditional Arabic" w:hAnsi="Traditional Arabic" w:cs="Traditional Arabic"/>
          <w:color w:val="auto"/>
          <w:sz w:val="40"/>
          <w:szCs w:val="40"/>
          <w:rtl/>
        </w:rPr>
        <w:instrText>المسألة السابعة</w:instrText>
      </w:r>
      <w:r w:rsidR="00540CB5" w:rsidRPr="00E44779">
        <w:rPr>
          <w:rFonts w:ascii="Traditional Arabic" w:hAnsi="Traditional Arabic" w:cs="Traditional Arabic"/>
          <w:color w:val="auto"/>
          <w:sz w:val="40"/>
          <w:szCs w:val="40"/>
        </w:rPr>
        <w:instrText>\</w:instrText>
      </w:r>
      <w:r w:rsidR="00540CB5" w:rsidRPr="00E44779">
        <w:rPr>
          <w:rFonts w:ascii="Traditional Arabic" w:hAnsi="Traditional Arabic" w:cs="Traditional Arabic"/>
          <w:color w:val="auto"/>
          <w:sz w:val="40"/>
          <w:szCs w:val="40"/>
          <w:rtl/>
        </w:rPr>
        <w:instrText>: الإجماع على جواز النفث في الرقى</w:instrText>
      </w:r>
      <w:r w:rsidR="00540CB5" w:rsidRPr="00E44779">
        <w:rPr>
          <w:rFonts w:ascii="Traditional Arabic" w:hAnsi="Traditional Arabic" w:cs="Traditional Arabic"/>
          <w:color w:val="auto"/>
          <w:sz w:val="40"/>
          <w:szCs w:val="40"/>
        </w:rPr>
        <w:instrText xml:space="preserve">" </w:instrText>
      </w:r>
      <w:r w:rsidR="00540CB5"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540CB5" w:rsidP="00F04A93">
      <w:pPr>
        <w:spacing w:after="120"/>
        <w:ind w:firstLine="470"/>
        <w:rPr>
          <w:color w:val="auto"/>
          <w:rtl/>
        </w:rPr>
      </w:pPr>
      <w:r w:rsidRPr="00E44779">
        <w:rPr>
          <w:rFonts w:hint="cs"/>
          <w:color w:val="auto"/>
          <w:rtl/>
        </w:rPr>
        <w:t>النفث</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النفث</w:instrText>
      </w:r>
      <w:r w:rsidRPr="00E44779">
        <w:rPr>
          <w:color w:val="auto"/>
        </w:rPr>
        <w:instrText xml:space="preserve">" </w:instrText>
      </w:r>
      <w:r w:rsidRPr="00E44779">
        <w:rPr>
          <w:color w:val="auto"/>
          <w:rtl/>
        </w:rPr>
        <w:fldChar w:fldCharType="end"/>
      </w:r>
      <w:r w:rsidR="00FF4037" w:rsidRPr="00E44779">
        <w:rPr>
          <w:rFonts w:hint="cs"/>
          <w:color w:val="auto"/>
          <w:rtl/>
        </w:rPr>
        <w:t>: نفث يَنْفُثُ ويَنْفِثُ وهو كالنفخ وأقل من التفل</w:t>
      </w:r>
      <w:r w:rsidR="00FF4037" w:rsidRPr="00E44779">
        <w:rPr>
          <w:rStyle w:val="af2"/>
          <w:color w:val="auto"/>
          <w:rtl/>
        </w:rPr>
        <w:t>(</w:t>
      </w:r>
      <w:r w:rsidR="00FF4037" w:rsidRPr="00E44779">
        <w:rPr>
          <w:rStyle w:val="af2"/>
          <w:color w:val="auto"/>
          <w:rtl/>
        </w:rPr>
        <w:footnoteReference w:id="405"/>
      </w:r>
      <w:r w:rsidR="00FF4037" w:rsidRPr="00E44779">
        <w:rPr>
          <w:rStyle w:val="af2"/>
          <w:color w:val="auto"/>
          <w:rtl/>
        </w:rPr>
        <w:t>)</w:t>
      </w:r>
      <w:r w:rsidR="00AD7CE5" w:rsidRPr="00E44779">
        <w:rPr>
          <w:rFonts w:hint="cs"/>
          <w:color w:val="auto"/>
          <w:rtl/>
        </w:rPr>
        <w:t>.</w:t>
      </w:r>
    </w:p>
    <w:p w:rsidR="00FF4037" w:rsidRPr="00E44779" w:rsidRDefault="00FF4037" w:rsidP="00AD7CE5">
      <w:pPr>
        <w:spacing w:after="120"/>
        <w:ind w:firstLine="470"/>
        <w:rPr>
          <w:color w:val="auto"/>
          <w:rtl/>
        </w:rPr>
      </w:pPr>
      <w:r w:rsidRPr="00E44779">
        <w:rPr>
          <w:rFonts w:hint="cs"/>
          <w:color w:val="auto"/>
          <w:rtl/>
        </w:rPr>
        <w:t xml:space="preserve">وقالت عائشة رضي الله عنها في وصف نفث النبي </w:t>
      </w:r>
      <w:r w:rsidR="00AD7CE5" w:rsidRPr="00E44779">
        <w:rPr>
          <w:rFonts w:hint="cs"/>
          <w:color w:val="auto"/>
        </w:rPr>
        <w:sym w:font="AGA Arabesque" w:char="F072"/>
      </w:r>
      <w:r w:rsidRPr="00E44779">
        <w:rPr>
          <w:rFonts w:hint="cs"/>
          <w:color w:val="auto"/>
          <w:rtl/>
        </w:rPr>
        <w:t xml:space="preserve">: </w:t>
      </w:r>
      <w:r w:rsidR="00AD7CE5" w:rsidRPr="00E44779">
        <w:rPr>
          <w:rFonts w:hint="cs"/>
          <w:color w:val="auto"/>
          <w:rtl/>
        </w:rPr>
        <w:t>(</w:t>
      </w:r>
      <w:r w:rsidR="00540CB5" w:rsidRPr="00E44779">
        <w:rPr>
          <w:color w:val="auto"/>
          <w:rtl/>
        </w:rPr>
        <w:t>فجعل ينفث فجعلنا نشبه نفثه نفث آكل الزبيب</w:t>
      </w:r>
      <w:r w:rsidR="00AD7CE5" w:rsidRPr="00E44779">
        <w:rPr>
          <w:rFonts w:hint="cs"/>
          <w:color w:val="auto"/>
          <w:rtl/>
        </w:rPr>
        <w:t>)</w:t>
      </w:r>
      <w:r w:rsidR="00540CB5" w:rsidRPr="00E44779">
        <w:rPr>
          <w:color w:val="auto"/>
          <w:rtl/>
        </w:rPr>
        <w:fldChar w:fldCharType="begin"/>
      </w:r>
      <w:r w:rsidR="00540CB5" w:rsidRPr="00E44779">
        <w:rPr>
          <w:color w:val="auto"/>
        </w:rPr>
        <w:instrText xml:space="preserve"> XE "</w:instrText>
      </w:r>
      <w:r w:rsidR="00540CB5" w:rsidRPr="00E44779">
        <w:rPr>
          <w:rFonts w:hint="eastAsia"/>
          <w:color w:val="auto"/>
          <w:rtl/>
        </w:rPr>
        <w:instrText>فهرس</w:instrText>
      </w:r>
      <w:r w:rsidR="00540CB5" w:rsidRPr="00E44779">
        <w:rPr>
          <w:color w:val="auto"/>
          <w:rtl/>
        </w:rPr>
        <w:instrText xml:space="preserve"> </w:instrText>
      </w:r>
      <w:r w:rsidR="00540CB5" w:rsidRPr="00E44779">
        <w:rPr>
          <w:rFonts w:hint="eastAsia"/>
          <w:color w:val="auto"/>
          <w:rtl/>
        </w:rPr>
        <w:instrText>الحديث</w:instrText>
      </w:r>
      <w:r w:rsidR="00540CB5" w:rsidRPr="00E44779">
        <w:rPr>
          <w:color w:val="auto"/>
          <w:rtl/>
        </w:rPr>
        <w:instrText>:</w:instrText>
      </w:r>
      <w:r w:rsidR="00540CB5" w:rsidRPr="00E44779">
        <w:rPr>
          <w:rFonts w:hint="eastAsia"/>
          <w:color w:val="auto"/>
          <w:rtl/>
        </w:rPr>
        <w:instrText>فجعل</w:instrText>
      </w:r>
      <w:r w:rsidR="00540CB5" w:rsidRPr="00E44779">
        <w:rPr>
          <w:color w:val="auto"/>
          <w:rtl/>
        </w:rPr>
        <w:instrText xml:space="preserve"> </w:instrText>
      </w:r>
      <w:r w:rsidR="00540CB5" w:rsidRPr="00E44779">
        <w:rPr>
          <w:rFonts w:hint="eastAsia"/>
          <w:color w:val="auto"/>
          <w:rtl/>
        </w:rPr>
        <w:instrText>ينفث</w:instrText>
      </w:r>
      <w:r w:rsidR="00540CB5" w:rsidRPr="00E44779">
        <w:rPr>
          <w:color w:val="auto"/>
          <w:rtl/>
        </w:rPr>
        <w:instrText xml:space="preserve"> </w:instrText>
      </w:r>
      <w:r w:rsidR="00540CB5" w:rsidRPr="00E44779">
        <w:rPr>
          <w:rFonts w:hint="eastAsia"/>
          <w:color w:val="auto"/>
          <w:rtl/>
        </w:rPr>
        <w:instrText>فجعلنا</w:instrText>
      </w:r>
      <w:r w:rsidR="00540CB5" w:rsidRPr="00E44779">
        <w:rPr>
          <w:color w:val="auto"/>
          <w:rtl/>
        </w:rPr>
        <w:instrText xml:space="preserve"> </w:instrText>
      </w:r>
      <w:r w:rsidR="00540CB5" w:rsidRPr="00E44779">
        <w:rPr>
          <w:rFonts w:hint="eastAsia"/>
          <w:color w:val="auto"/>
          <w:rtl/>
        </w:rPr>
        <w:instrText>نشبه</w:instrText>
      </w:r>
      <w:r w:rsidR="00540CB5" w:rsidRPr="00E44779">
        <w:rPr>
          <w:color w:val="auto"/>
          <w:rtl/>
        </w:rPr>
        <w:instrText xml:space="preserve"> </w:instrText>
      </w:r>
      <w:r w:rsidR="00540CB5" w:rsidRPr="00E44779">
        <w:rPr>
          <w:rFonts w:hint="eastAsia"/>
          <w:color w:val="auto"/>
          <w:rtl/>
        </w:rPr>
        <w:instrText>نفثه</w:instrText>
      </w:r>
      <w:r w:rsidR="00540CB5" w:rsidRPr="00E44779">
        <w:rPr>
          <w:color w:val="auto"/>
          <w:rtl/>
        </w:rPr>
        <w:instrText xml:space="preserve"> </w:instrText>
      </w:r>
      <w:r w:rsidR="00540CB5" w:rsidRPr="00E44779">
        <w:rPr>
          <w:rFonts w:hint="eastAsia"/>
          <w:color w:val="auto"/>
          <w:rtl/>
        </w:rPr>
        <w:instrText>نفث</w:instrText>
      </w:r>
      <w:r w:rsidR="00540CB5" w:rsidRPr="00E44779">
        <w:rPr>
          <w:color w:val="auto"/>
          <w:rtl/>
        </w:rPr>
        <w:instrText xml:space="preserve"> </w:instrText>
      </w:r>
      <w:r w:rsidR="00540CB5" w:rsidRPr="00E44779">
        <w:rPr>
          <w:rFonts w:hint="eastAsia"/>
          <w:color w:val="auto"/>
          <w:rtl/>
        </w:rPr>
        <w:instrText>آكل</w:instrText>
      </w:r>
      <w:r w:rsidR="00540CB5" w:rsidRPr="00E44779">
        <w:rPr>
          <w:color w:val="auto"/>
          <w:rtl/>
        </w:rPr>
        <w:instrText xml:space="preserve"> </w:instrText>
      </w:r>
      <w:r w:rsidR="00540CB5" w:rsidRPr="00E44779">
        <w:rPr>
          <w:rFonts w:hint="eastAsia"/>
          <w:color w:val="auto"/>
          <w:rtl/>
        </w:rPr>
        <w:instrText>الزبيب</w:instrText>
      </w:r>
      <w:r w:rsidR="00540CB5" w:rsidRPr="00E44779">
        <w:rPr>
          <w:color w:val="auto"/>
        </w:rPr>
        <w:instrText xml:space="preserve">" </w:instrText>
      </w:r>
      <w:r w:rsidR="00540CB5" w:rsidRPr="00E44779">
        <w:rPr>
          <w:color w:val="auto"/>
          <w:rtl/>
        </w:rPr>
        <w:fldChar w:fldCharType="end"/>
      </w:r>
      <w:r w:rsidRPr="00E44779">
        <w:rPr>
          <w:rStyle w:val="af2"/>
          <w:color w:val="auto"/>
          <w:rtl/>
        </w:rPr>
        <w:t>(</w:t>
      </w:r>
      <w:r w:rsidRPr="00E44779">
        <w:rPr>
          <w:rStyle w:val="af2"/>
          <w:color w:val="auto"/>
          <w:rtl/>
        </w:rPr>
        <w:footnoteReference w:id="406"/>
      </w:r>
      <w:r w:rsidRPr="00E44779">
        <w:rPr>
          <w:rStyle w:val="af2"/>
          <w:color w:val="auto"/>
          <w:rtl/>
        </w:rPr>
        <w:t>)</w:t>
      </w:r>
      <w:r w:rsidR="00AD7CE5" w:rsidRPr="00E44779">
        <w:rPr>
          <w:rFonts w:hint="cs"/>
          <w:color w:val="auto"/>
          <w:rtl/>
        </w:rPr>
        <w:t>،</w:t>
      </w:r>
      <w:r w:rsidRPr="00E44779">
        <w:rPr>
          <w:rFonts w:hint="cs"/>
          <w:color w:val="auto"/>
          <w:rtl/>
        </w:rPr>
        <w:t xml:space="preserve"> وهذا يعني أن </w:t>
      </w:r>
      <w:r w:rsidR="00540CB5" w:rsidRPr="00E44779">
        <w:rPr>
          <w:rFonts w:hint="cs"/>
          <w:color w:val="auto"/>
          <w:rtl/>
        </w:rPr>
        <w:t>النفث</w:t>
      </w:r>
      <w:r w:rsidRPr="00E44779">
        <w:rPr>
          <w:rFonts w:hint="cs"/>
          <w:color w:val="auto"/>
          <w:rtl/>
        </w:rPr>
        <w:t xml:space="preserve"> يكون معه شيء من الريق.</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AD7CE5" w:rsidRPr="00E44779">
        <w:rPr>
          <w:rStyle w:val="aff8"/>
          <w:rFonts w:ascii="Traditional Arabic" w:hAnsi="Traditional Arabic" w:cs="Traditional Arabic" w:hint="cs"/>
          <w:b w:val="0"/>
          <w:sz w:val="48"/>
          <w:szCs w:val="36"/>
          <w:rtl/>
        </w:rPr>
        <w:t>:</w:t>
      </w:r>
    </w:p>
    <w:p w:rsidR="00FF4037" w:rsidRPr="00E44779" w:rsidRDefault="00FF4037" w:rsidP="00F04A93">
      <w:pPr>
        <w:spacing w:after="120"/>
        <w:ind w:firstLine="470"/>
        <w:rPr>
          <w:color w:val="auto"/>
          <w:rtl/>
        </w:rPr>
      </w:pPr>
      <w:r w:rsidRPr="00E44779">
        <w:rPr>
          <w:rFonts w:hint="cs"/>
          <w:color w:val="auto"/>
          <w:rtl/>
        </w:rPr>
        <w:t xml:space="preserve">قال النووي: ( فيه استحباب </w:t>
      </w:r>
      <w:r w:rsidR="00540CB5" w:rsidRPr="00E44779">
        <w:rPr>
          <w:rFonts w:hint="cs"/>
          <w:color w:val="auto"/>
          <w:rtl/>
        </w:rPr>
        <w:t>النفث</w:t>
      </w:r>
      <w:r w:rsidRPr="00E44779">
        <w:rPr>
          <w:rFonts w:hint="cs"/>
          <w:color w:val="auto"/>
          <w:rtl/>
        </w:rPr>
        <w:t xml:space="preserve"> في </w:t>
      </w:r>
      <w:r w:rsidR="00C229DE" w:rsidRPr="00E44779">
        <w:rPr>
          <w:rFonts w:hint="cs"/>
          <w:color w:val="auto"/>
          <w:rtl/>
        </w:rPr>
        <w:t>الرقية</w:t>
      </w:r>
      <w:r w:rsidRPr="00E44779">
        <w:rPr>
          <w:rFonts w:hint="cs"/>
          <w:color w:val="auto"/>
          <w:rtl/>
        </w:rPr>
        <w:t xml:space="preserve"> وقد أجمعوا على جوازه )</w:t>
      </w:r>
      <w:r w:rsidRPr="00E44779">
        <w:rPr>
          <w:rStyle w:val="af2"/>
          <w:color w:val="auto"/>
          <w:rtl/>
        </w:rPr>
        <w:t>(</w:t>
      </w:r>
      <w:r w:rsidRPr="00E44779">
        <w:rPr>
          <w:rStyle w:val="af2"/>
          <w:color w:val="auto"/>
          <w:rtl/>
        </w:rPr>
        <w:footnoteReference w:id="407"/>
      </w:r>
      <w:r w:rsidRPr="00E44779">
        <w:rPr>
          <w:rStyle w:val="af2"/>
          <w:color w:val="auto"/>
          <w:rtl/>
        </w:rPr>
        <w:t>)</w:t>
      </w:r>
      <w:r w:rsidR="00AD7CE5"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AD7CE5">
      <w:pPr>
        <w:spacing w:after="120"/>
        <w:ind w:firstLine="470"/>
        <w:rPr>
          <w:rStyle w:val="af2"/>
          <w:color w:val="auto"/>
          <w:vertAlign w:val="baseline"/>
          <w:rtl/>
        </w:rPr>
      </w:pPr>
      <w:r w:rsidRPr="00E44779">
        <w:rPr>
          <w:rStyle w:val="aff7"/>
          <w:color w:val="auto"/>
          <w:rtl/>
        </w:rPr>
        <w:t>عن أبي سعيد الخدري</w:t>
      </w:r>
      <w:r w:rsidR="00AD7CE5" w:rsidRPr="00E44779">
        <w:rPr>
          <w:rStyle w:val="aff7"/>
          <w:rFonts w:hint="cs"/>
          <w:color w:val="auto"/>
          <w:rtl/>
        </w:rPr>
        <w:t xml:space="preserve"> </w:t>
      </w:r>
      <w:r w:rsidR="00AD7CE5" w:rsidRPr="00E44779">
        <w:rPr>
          <w:rStyle w:val="aff7"/>
          <w:rFonts w:hint="cs"/>
          <w:color w:val="auto"/>
        </w:rPr>
        <w:sym w:font="AGA Arabesque" w:char="F074"/>
      </w:r>
      <w:r w:rsidRPr="00E44779">
        <w:rPr>
          <w:rStyle w:val="aff7"/>
          <w:color w:val="auto"/>
          <w:rtl/>
        </w:rPr>
        <w:t xml:space="preserve"> أن ناسا من أصحاب رسول الله </w:t>
      </w:r>
      <w:r w:rsidR="00AD7CE5" w:rsidRPr="00E44779">
        <w:rPr>
          <w:rStyle w:val="aff7"/>
          <w:color w:val="auto"/>
        </w:rPr>
        <w:sym w:font="AGA Arabesque" w:char="F072"/>
      </w:r>
      <w:r w:rsidRPr="00E44779">
        <w:rPr>
          <w:rStyle w:val="aff7"/>
          <w:color w:val="auto"/>
          <w:rtl/>
        </w:rPr>
        <w:t xml:space="preserve"> </w:t>
      </w:r>
      <w:r w:rsidRPr="00E44779">
        <w:rPr>
          <w:rStyle w:val="afb"/>
          <w:color w:val="auto"/>
          <w:rtl/>
        </w:rPr>
        <w:t>كانوا في سفر فمروا بحي من أحياء العرب فاستضافوهم فلم يضيفوهم</w:t>
      </w:r>
      <w:r w:rsidR="00AD7CE5" w:rsidRPr="00E44779">
        <w:rPr>
          <w:rStyle w:val="afb"/>
          <w:rFonts w:hint="cs"/>
          <w:color w:val="auto"/>
          <w:rtl/>
        </w:rPr>
        <w:t>،</w:t>
      </w:r>
      <w:r w:rsidRPr="00E44779">
        <w:rPr>
          <w:rStyle w:val="afb"/>
          <w:color w:val="auto"/>
          <w:rtl/>
        </w:rPr>
        <w:t xml:space="preserve"> فقالوا لهم</w:t>
      </w:r>
      <w:r w:rsidR="00AD7CE5" w:rsidRPr="00E44779">
        <w:rPr>
          <w:rStyle w:val="afb"/>
          <w:rFonts w:hint="cs"/>
          <w:color w:val="auto"/>
          <w:rtl/>
        </w:rPr>
        <w:t>:</w:t>
      </w:r>
      <w:r w:rsidRPr="00E44779">
        <w:rPr>
          <w:rStyle w:val="afb"/>
          <w:color w:val="auto"/>
          <w:rtl/>
        </w:rPr>
        <w:t xml:space="preserve"> هل فيكم راق</w:t>
      </w:r>
      <w:r w:rsidR="00AD7CE5" w:rsidRPr="00E44779">
        <w:rPr>
          <w:rStyle w:val="afb"/>
          <w:rFonts w:hint="cs"/>
          <w:color w:val="auto"/>
          <w:rtl/>
        </w:rPr>
        <w:t>؟</w:t>
      </w:r>
      <w:r w:rsidRPr="00E44779">
        <w:rPr>
          <w:rStyle w:val="afb"/>
          <w:color w:val="auto"/>
          <w:rtl/>
        </w:rPr>
        <w:t xml:space="preserve"> فإن سيد الحي لديغ أو مصاب</w:t>
      </w:r>
      <w:r w:rsidR="00AD7CE5" w:rsidRPr="00E44779">
        <w:rPr>
          <w:rStyle w:val="afb"/>
          <w:rFonts w:hint="cs"/>
          <w:color w:val="auto"/>
          <w:rtl/>
        </w:rPr>
        <w:t>،</w:t>
      </w:r>
      <w:r w:rsidRPr="00E44779">
        <w:rPr>
          <w:rStyle w:val="afb"/>
          <w:color w:val="auto"/>
          <w:rtl/>
        </w:rPr>
        <w:t xml:space="preserve"> فقال رجل منهم</w:t>
      </w:r>
      <w:r w:rsidR="00AD7CE5" w:rsidRPr="00E44779">
        <w:rPr>
          <w:rStyle w:val="afb"/>
          <w:rFonts w:hint="cs"/>
          <w:color w:val="auto"/>
          <w:rtl/>
        </w:rPr>
        <w:t>:</w:t>
      </w:r>
      <w:r w:rsidRPr="00E44779">
        <w:rPr>
          <w:rStyle w:val="afb"/>
          <w:color w:val="auto"/>
          <w:rtl/>
        </w:rPr>
        <w:t xml:space="preserve"> نعم</w:t>
      </w:r>
      <w:r w:rsidR="00AD7CE5" w:rsidRPr="00E44779">
        <w:rPr>
          <w:rStyle w:val="afb"/>
          <w:rFonts w:hint="cs"/>
          <w:color w:val="auto"/>
          <w:rtl/>
        </w:rPr>
        <w:t>؛</w:t>
      </w:r>
      <w:r w:rsidRPr="00E44779">
        <w:rPr>
          <w:rStyle w:val="afb"/>
          <w:color w:val="auto"/>
          <w:rtl/>
        </w:rPr>
        <w:t xml:space="preserve"> فأتاه فرقاه بفاتحة الكتاب</w:t>
      </w:r>
      <w:r w:rsidR="00AD7CE5" w:rsidRPr="00E44779">
        <w:rPr>
          <w:rStyle w:val="afb"/>
          <w:rFonts w:hint="cs"/>
          <w:color w:val="auto"/>
          <w:rtl/>
        </w:rPr>
        <w:t>،</w:t>
      </w:r>
      <w:r w:rsidRPr="00E44779">
        <w:rPr>
          <w:rStyle w:val="afb"/>
          <w:color w:val="auto"/>
          <w:rtl/>
        </w:rPr>
        <w:t xml:space="preserve"> فبرأ الرجل</w:t>
      </w:r>
      <w:r w:rsidR="00AD7CE5" w:rsidRPr="00E44779">
        <w:rPr>
          <w:rStyle w:val="afb"/>
          <w:rFonts w:hint="cs"/>
          <w:color w:val="auto"/>
          <w:rtl/>
        </w:rPr>
        <w:t>؛</w:t>
      </w:r>
      <w:r w:rsidRPr="00E44779">
        <w:rPr>
          <w:rStyle w:val="afb"/>
          <w:color w:val="auto"/>
          <w:rtl/>
        </w:rPr>
        <w:t xml:space="preserve"> فأعطي قطيعا</w:t>
      </w:r>
      <w:r w:rsidR="00AD7CE5" w:rsidRPr="00E44779">
        <w:rPr>
          <w:rStyle w:val="afb"/>
          <w:rFonts w:hint="cs"/>
          <w:color w:val="auto"/>
          <w:rtl/>
        </w:rPr>
        <w:t>ً</w:t>
      </w:r>
      <w:r w:rsidRPr="00E44779">
        <w:rPr>
          <w:rStyle w:val="afb"/>
          <w:color w:val="auto"/>
          <w:rtl/>
        </w:rPr>
        <w:t xml:space="preserve"> من غنم فأبى أن يقبلها</w:t>
      </w:r>
      <w:r w:rsidR="00AD7CE5" w:rsidRPr="00E44779">
        <w:rPr>
          <w:rStyle w:val="afb"/>
          <w:rFonts w:hint="cs"/>
          <w:color w:val="auto"/>
          <w:rtl/>
        </w:rPr>
        <w:t>،</w:t>
      </w:r>
      <w:r w:rsidRPr="00E44779">
        <w:rPr>
          <w:rStyle w:val="afb"/>
          <w:color w:val="auto"/>
          <w:rtl/>
        </w:rPr>
        <w:t xml:space="preserve"> وقال</w:t>
      </w:r>
      <w:r w:rsidR="00AD7CE5" w:rsidRPr="00E44779">
        <w:rPr>
          <w:rStyle w:val="afb"/>
          <w:rFonts w:hint="cs"/>
          <w:color w:val="auto"/>
          <w:rtl/>
        </w:rPr>
        <w:t>:</w:t>
      </w:r>
      <w:r w:rsidRPr="00E44779">
        <w:rPr>
          <w:rStyle w:val="afb"/>
          <w:color w:val="auto"/>
          <w:rtl/>
        </w:rPr>
        <w:t xml:space="preserve"> حتى أذكر ذلك للنبي </w:t>
      </w:r>
      <w:r w:rsidR="00AD7CE5" w:rsidRPr="00E44779">
        <w:rPr>
          <w:rStyle w:val="afb"/>
          <w:color w:val="auto"/>
        </w:rPr>
        <w:sym w:font="AGA Arabesque" w:char="F072"/>
      </w:r>
      <w:r w:rsidRPr="00E44779">
        <w:rPr>
          <w:rStyle w:val="afb"/>
          <w:color w:val="auto"/>
          <w:rtl/>
        </w:rPr>
        <w:t xml:space="preserve"> فأتى النبي </w:t>
      </w:r>
      <w:r w:rsidR="00AD7CE5" w:rsidRPr="00E44779">
        <w:rPr>
          <w:rStyle w:val="afb"/>
          <w:color w:val="auto"/>
        </w:rPr>
        <w:sym w:font="AGA Arabesque" w:char="F072"/>
      </w:r>
      <w:r w:rsidRPr="00E44779">
        <w:rPr>
          <w:rStyle w:val="afb"/>
          <w:color w:val="auto"/>
          <w:rtl/>
        </w:rPr>
        <w:t xml:space="preserve"> فذكر ذلك له فقال</w:t>
      </w:r>
      <w:r w:rsidR="00AD7CE5" w:rsidRPr="00E44779">
        <w:rPr>
          <w:rStyle w:val="afb"/>
          <w:rFonts w:hint="cs"/>
          <w:color w:val="auto"/>
          <w:rtl/>
        </w:rPr>
        <w:t>:</w:t>
      </w:r>
      <w:r w:rsidRPr="00E44779">
        <w:rPr>
          <w:rStyle w:val="afb"/>
          <w:color w:val="auto"/>
          <w:rtl/>
        </w:rPr>
        <w:t xml:space="preserve"> يا رسول الله والله ما رقيت إلا بفاتحة الكتاب</w:t>
      </w:r>
      <w:r w:rsidR="00AD7CE5" w:rsidRPr="00E44779">
        <w:rPr>
          <w:rStyle w:val="afb"/>
          <w:rFonts w:hint="cs"/>
          <w:color w:val="auto"/>
          <w:rtl/>
        </w:rPr>
        <w:t>،</w:t>
      </w:r>
      <w:r w:rsidRPr="00E44779">
        <w:rPr>
          <w:rStyle w:val="afb"/>
          <w:color w:val="auto"/>
          <w:rtl/>
        </w:rPr>
        <w:t xml:space="preserve"> فتبسم وقال</w:t>
      </w:r>
      <w:r w:rsidR="00AD7CE5" w:rsidRPr="00E44779">
        <w:rPr>
          <w:rStyle w:val="afb"/>
          <w:rFonts w:hint="cs"/>
          <w:color w:val="auto"/>
          <w:rtl/>
        </w:rPr>
        <w:t>:</w:t>
      </w:r>
      <w:r w:rsidRPr="00E44779">
        <w:rPr>
          <w:rStyle w:val="afb"/>
          <w:color w:val="auto"/>
          <w:rtl/>
        </w:rPr>
        <w:t xml:space="preserve"> </w:t>
      </w:r>
      <w:r w:rsidR="00AD7CE5" w:rsidRPr="00E44779">
        <w:rPr>
          <w:rStyle w:val="afb"/>
          <w:rFonts w:ascii="Traditional Arabic" w:hAnsi="Traditional Arabic"/>
          <w:b/>
          <w:bCs/>
          <w:color w:val="auto"/>
          <w:rtl/>
          <w:lang w:val="x-none"/>
        </w:rPr>
        <w:t>«</w:t>
      </w:r>
      <w:r w:rsidR="00AD7CE5" w:rsidRPr="00E44779">
        <w:rPr>
          <w:rStyle w:val="afb"/>
          <w:rFonts w:hint="cs"/>
          <w:color w:val="auto"/>
          <w:rtl/>
        </w:rPr>
        <w:t xml:space="preserve"> </w:t>
      </w:r>
      <w:r w:rsidR="00461736" w:rsidRPr="00E44779">
        <w:rPr>
          <w:rStyle w:val="afb"/>
          <w:b/>
          <w:bCs/>
          <w:color w:val="auto"/>
          <w:rtl/>
        </w:rPr>
        <w:t>وما أدراك أنها رقية</w:t>
      </w:r>
      <w:r w:rsidR="00AD7CE5" w:rsidRPr="00E44779">
        <w:rPr>
          <w:rStyle w:val="afb"/>
          <w:rFonts w:hint="cs"/>
          <w:color w:val="auto"/>
          <w:rtl/>
        </w:rPr>
        <w:t xml:space="preserve"> </w:t>
      </w:r>
      <w:r w:rsidR="00AD7CE5" w:rsidRPr="00E44779">
        <w:rPr>
          <w:rStyle w:val="afb"/>
          <w:rFonts w:ascii="Traditional Arabic" w:hAnsi="Traditional Arabic"/>
          <w:color w:val="auto"/>
          <w:rtl/>
          <w:lang w:val="x-none"/>
        </w:rPr>
        <w:t>»</w:t>
      </w:r>
      <w:r w:rsidR="00461736" w:rsidRPr="00E44779">
        <w:rPr>
          <w:rStyle w:val="afb"/>
          <w:color w:val="auto"/>
          <w:rtl/>
        </w:rPr>
        <w:t xml:space="preserve"> ثم قال</w:t>
      </w:r>
      <w:r w:rsidR="00AD7CE5" w:rsidRPr="00E44779">
        <w:rPr>
          <w:rStyle w:val="afb"/>
          <w:rFonts w:hint="cs"/>
          <w:color w:val="auto"/>
          <w:rtl/>
        </w:rPr>
        <w:t>:</w:t>
      </w:r>
      <w:r w:rsidR="00461736" w:rsidRPr="00E44779">
        <w:rPr>
          <w:rStyle w:val="afb"/>
          <w:color w:val="auto"/>
          <w:rtl/>
        </w:rPr>
        <w:t xml:space="preserve"> </w:t>
      </w:r>
      <w:r w:rsidR="00AD7CE5" w:rsidRPr="00E44779">
        <w:rPr>
          <w:rStyle w:val="afb"/>
          <w:rFonts w:ascii="Traditional Arabic" w:hAnsi="Traditional Arabic"/>
          <w:b/>
          <w:bCs/>
          <w:color w:val="auto"/>
          <w:rtl/>
          <w:lang w:val="x-none"/>
        </w:rPr>
        <w:t>«</w:t>
      </w:r>
      <w:r w:rsidR="00AD7CE5" w:rsidRPr="00E44779">
        <w:rPr>
          <w:rStyle w:val="afb"/>
          <w:rFonts w:hint="cs"/>
          <w:color w:val="auto"/>
          <w:rtl/>
        </w:rPr>
        <w:t xml:space="preserve"> </w:t>
      </w:r>
      <w:r w:rsidR="00461736" w:rsidRPr="00E44779">
        <w:rPr>
          <w:rStyle w:val="afb"/>
          <w:b/>
          <w:bCs/>
          <w:color w:val="auto"/>
          <w:rtl/>
        </w:rPr>
        <w:t>خذوا منهم واضربوا لي بسهم معكم</w:t>
      </w:r>
      <w:r w:rsidR="00461736" w:rsidRPr="00E44779">
        <w:rPr>
          <w:rStyle w:val="afb"/>
          <w:color w:val="auto"/>
          <w:rtl/>
        </w:rPr>
        <w:fldChar w:fldCharType="begin"/>
      </w:r>
      <w:r w:rsidR="00461736" w:rsidRPr="00E44779">
        <w:rPr>
          <w:color w:val="auto"/>
        </w:rPr>
        <w:instrText xml:space="preserve"> XE "</w:instrText>
      </w:r>
      <w:r w:rsidR="00461736" w:rsidRPr="00E44779">
        <w:rPr>
          <w:rFonts w:hint="eastAsia"/>
          <w:color w:val="auto"/>
          <w:rtl/>
        </w:rPr>
        <w:instrText>فهرس</w:instrText>
      </w:r>
      <w:r w:rsidR="00461736" w:rsidRPr="00E44779">
        <w:rPr>
          <w:color w:val="auto"/>
          <w:rtl/>
        </w:rPr>
        <w:instrText xml:space="preserve"> </w:instrText>
      </w:r>
      <w:r w:rsidR="00461736" w:rsidRPr="00E44779">
        <w:rPr>
          <w:rFonts w:hint="eastAsia"/>
          <w:color w:val="auto"/>
          <w:rtl/>
        </w:rPr>
        <w:instrText>الحديث</w:instrText>
      </w:r>
      <w:r w:rsidR="00461736" w:rsidRPr="00E44779">
        <w:rPr>
          <w:color w:val="auto"/>
          <w:rtl/>
        </w:rPr>
        <w:instrText>:</w:instrText>
      </w:r>
      <w:r w:rsidR="00461736" w:rsidRPr="00E44779">
        <w:rPr>
          <w:rFonts w:hint="eastAsia"/>
          <w:color w:val="auto"/>
          <w:rtl/>
        </w:rPr>
        <w:instrText>وما</w:instrText>
      </w:r>
      <w:r w:rsidR="00461736" w:rsidRPr="00E44779">
        <w:rPr>
          <w:color w:val="auto"/>
          <w:rtl/>
        </w:rPr>
        <w:instrText xml:space="preserve"> </w:instrText>
      </w:r>
      <w:r w:rsidR="00461736" w:rsidRPr="00E44779">
        <w:rPr>
          <w:rFonts w:hint="eastAsia"/>
          <w:color w:val="auto"/>
          <w:rtl/>
        </w:rPr>
        <w:instrText>أدراك</w:instrText>
      </w:r>
      <w:r w:rsidR="00461736" w:rsidRPr="00E44779">
        <w:rPr>
          <w:color w:val="auto"/>
          <w:rtl/>
        </w:rPr>
        <w:instrText xml:space="preserve"> </w:instrText>
      </w:r>
      <w:r w:rsidR="00461736" w:rsidRPr="00E44779">
        <w:rPr>
          <w:rFonts w:hint="eastAsia"/>
          <w:color w:val="auto"/>
          <w:rtl/>
        </w:rPr>
        <w:instrText>أنها</w:instrText>
      </w:r>
      <w:r w:rsidR="00461736" w:rsidRPr="00E44779">
        <w:rPr>
          <w:color w:val="auto"/>
          <w:rtl/>
        </w:rPr>
        <w:instrText xml:space="preserve"> </w:instrText>
      </w:r>
      <w:r w:rsidR="00461736" w:rsidRPr="00E44779">
        <w:rPr>
          <w:rFonts w:hint="eastAsia"/>
          <w:color w:val="auto"/>
          <w:rtl/>
        </w:rPr>
        <w:instrText>رقية</w:instrText>
      </w:r>
      <w:r w:rsidR="00461736" w:rsidRPr="00E44779">
        <w:rPr>
          <w:color w:val="auto"/>
          <w:rtl/>
        </w:rPr>
        <w:instrText xml:space="preserve"> </w:instrText>
      </w:r>
      <w:r w:rsidR="00461736" w:rsidRPr="00E44779">
        <w:rPr>
          <w:rFonts w:hint="eastAsia"/>
          <w:color w:val="auto"/>
          <w:rtl/>
        </w:rPr>
        <w:instrText>ثم</w:instrText>
      </w:r>
      <w:r w:rsidR="00461736" w:rsidRPr="00E44779">
        <w:rPr>
          <w:color w:val="auto"/>
          <w:rtl/>
        </w:rPr>
        <w:instrText xml:space="preserve"> </w:instrText>
      </w:r>
      <w:r w:rsidR="00461736" w:rsidRPr="00E44779">
        <w:rPr>
          <w:rFonts w:hint="eastAsia"/>
          <w:color w:val="auto"/>
          <w:rtl/>
        </w:rPr>
        <w:instrText>قال</w:instrText>
      </w:r>
      <w:r w:rsidR="00461736" w:rsidRPr="00E44779">
        <w:rPr>
          <w:color w:val="auto"/>
          <w:rtl/>
        </w:rPr>
        <w:instrText xml:space="preserve"> </w:instrText>
      </w:r>
      <w:r w:rsidR="00461736" w:rsidRPr="00E44779">
        <w:rPr>
          <w:rFonts w:hint="eastAsia"/>
          <w:color w:val="auto"/>
          <w:rtl/>
        </w:rPr>
        <w:instrText>خذوا</w:instrText>
      </w:r>
      <w:r w:rsidR="00461736" w:rsidRPr="00E44779">
        <w:rPr>
          <w:color w:val="auto"/>
          <w:rtl/>
        </w:rPr>
        <w:instrText xml:space="preserve"> </w:instrText>
      </w:r>
      <w:r w:rsidR="00461736" w:rsidRPr="00E44779">
        <w:rPr>
          <w:rFonts w:hint="eastAsia"/>
          <w:color w:val="auto"/>
          <w:rtl/>
        </w:rPr>
        <w:instrText>منهم</w:instrText>
      </w:r>
      <w:r w:rsidR="00461736" w:rsidRPr="00E44779">
        <w:rPr>
          <w:color w:val="auto"/>
          <w:rtl/>
        </w:rPr>
        <w:instrText xml:space="preserve"> </w:instrText>
      </w:r>
      <w:r w:rsidR="00461736" w:rsidRPr="00E44779">
        <w:rPr>
          <w:rFonts w:hint="eastAsia"/>
          <w:color w:val="auto"/>
          <w:rtl/>
        </w:rPr>
        <w:instrText>واضربوا</w:instrText>
      </w:r>
      <w:r w:rsidR="00461736" w:rsidRPr="00E44779">
        <w:rPr>
          <w:color w:val="auto"/>
          <w:rtl/>
        </w:rPr>
        <w:instrText xml:space="preserve"> </w:instrText>
      </w:r>
      <w:r w:rsidR="00461736" w:rsidRPr="00E44779">
        <w:rPr>
          <w:rFonts w:hint="eastAsia"/>
          <w:color w:val="auto"/>
          <w:rtl/>
        </w:rPr>
        <w:instrText>لي</w:instrText>
      </w:r>
      <w:r w:rsidR="00461736" w:rsidRPr="00E44779">
        <w:rPr>
          <w:color w:val="auto"/>
          <w:rtl/>
        </w:rPr>
        <w:instrText xml:space="preserve"> </w:instrText>
      </w:r>
      <w:r w:rsidR="00461736" w:rsidRPr="00E44779">
        <w:rPr>
          <w:rFonts w:hint="eastAsia"/>
          <w:color w:val="auto"/>
          <w:rtl/>
        </w:rPr>
        <w:instrText>بسهم</w:instrText>
      </w:r>
      <w:r w:rsidR="00461736" w:rsidRPr="00E44779">
        <w:rPr>
          <w:color w:val="auto"/>
          <w:rtl/>
        </w:rPr>
        <w:instrText xml:space="preserve"> </w:instrText>
      </w:r>
      <w:r w:rsidR="00461736" w:rsidRPr="00E44779">
        <w:rPr>
          <w:rFonts w:hint="eastAsia"/>
          <w:color w:val="auto"/>
          <w:rtl/>
        </w:rPr>
        <w:instrText>معكم</w:instrText>
      </w:r>
      <w:r w:rsidR="00461736" w:rsidRPr="00E44779">
        <w:rPr>
          <w:color w:val="auto"/>
        </w:rPr>
        <w:instrText xml:space="preserve">" </w:instrText>
      </w:r>
      <w:r w:rsidR="00461736" w:rsidRPr="00E44779">
        <w:rPr>
          <w:rStyle w:val="afb"/>
          <w:color w:val="auto"/>
          <w:rtl/>
        </w:rPr>
        <w:fldChar w:fldCharType="end"/>
      </w:r>
      <w:r w:rsidR="00AD7CE5"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08"/>
      </w:r>
      <w:r w:rsidRPr="00E44779">
        <w:rPr>
          <w:rStyle w:val="af2"/>
          <w:color w:val="auto"/>
          <w:rtl/>
        </w:rPr>
        <w:t>)</w:t>
      </w:r>
      <w:r w:rsidR="00AD7CE5" w:rsidRPr="00E44779">
        <w:rPr>
          <w:rStyle w:val="af2"/>
          <w:rFonts w:hint="cs"/>
          <w:color w:val="auto"/>
          <w:vertAlign w:val="baseline"/>
          <w:rtl/>
        </w:rPr>
        <w:t>.</w:t>
      </w:r>
    </w:p>
    <w:p w:rsidR="00FF4037" w:rsidRPr="00E44779" w:rsidRDefault="00FF4037" w:rsidP="00F04A93">
      <w:pPr>
        <w:spacing w:after="120"/>
        <w:ind w:firstLine="470"/>
        <w:rPr>
          <w:rStyle w:val="af2"/>
          <w:color w:val="auto"/>
          <w:rtl/>
        </w:rPr>
      </w:pPr>
      <w:r w:rsidRPr="00E44779">
        <w:rPr>
          <w:rFonts w:hint="cs"/>
          <w:color w:val="auto"/>
          <w:rtl/>
        </w:rPr>
        <w:t>وفي رواية</w:t>
      </w:r>
      <w:r w:rsidR="00AD7CE5" w:rsidRPr="00E44779">
        <w:rPr>
          <w:rFonts w:hint="cs"/>
          <w:color w:val="auto"/>
          <w:rtl/>
        </w:rPr>
        <w:t xml:space="preserve">: </w:t>
      </w:r>
      <w:r w:rsidRPr="00E44779">
        <w:rPr>
          <w:rFonts w:hint="cs"/>
          <w:color w:val="auto"/>
          <w:rtl/>
        </w:rPr>
        <w:t>فجعل يقرأُ أُم القرآن ويجمع بُزاقه</w:t>
      </w:r>
      <w:r w:rsidR="00AD7CE5" w:rsidRPr="00E44779">
        <w:rPr>
          <w:rFonts w:hint="cs"/>
          <w:color w:val="auto"/>
          <w:rtl/>
        </w:rPr>
        <w:t>،</w:t>
      </w:r>
      <w:r w:rsidRPr="00E44779">
        <w:rPr>
          <w:rFonts w:hint="cs"/>
          <w:color w:val="auto"/>
          <w:rtl/>
        </w:rPr>
        <w:t xml:space="preserve"> ثم يتفل فبرأ الرجل</w:t>
      </w:r>
      <w:r w:rsidRPr="00E44779">
        <w:rPr>
          <w:rStyle w:val="af2"/>
          <w:color w:val="auto"/>
          <w:rtl/>
        </w:rPr>
        <w:t>(</w:t>
      </w:r>
      <w:r w:rsidRPr="00E44779">
        <w:rPr>
          <w:rStyle w:val="af2"/>
          <w:color w:val="auto"/>
          <w:rtl/>
        </w:rPr>
        <w:footnoteReference w:id="409"/>
      </w:r>
      <w:r w:rsidRPr="00E44779">
        <w:rPr>
          <w:rStyle w:val="af2"/>
          <w:color w:val="auto"/>
          <w:rtl/>
        </w:rPr>
        <w:t>)</w:t>
      </w:r>
      <w:r w:rsidR="00AD7CE5" w:rsidRPr="00E44779">
        <w:rPr>
          <w:rStyle w:val="af2"/>
          <w:rFonts w:hint="cs"/>
          <w:color w:val="auto"/>
          <w:vertAlign w:val="baseline"/>
          <w:rtl/>
        </w:rPr>
        <w:t>.</w:t>
      </w:r>
    </w:p>
    <w:p w:rsidR="00FF4037" w:rsidRPr="00E44779" w:rsidRDefault="00FF4037" w:rsidP="00AD7CE5">
      <w:pPr>
        <w:spacing w:after="120"/>
        <w:ind w:firstLine="470"/>
        <w:rPr>
          <w:rStyle w:val="af2"/>
          <w:color w:val="auto"/>
          <w:rtl/>
        </w:rPr>
      </w:pPr>
      <w:r w:rsidRPr="00E44779">
        <w:rPr>
          <w:rStyle w:val="aff5"/>
          <w:rFonts w:hint="cs"/>
          <w:color w:val="auto"/>
          <w:sz w:val="36"/>
          <w:szCs w:val="36"/>
          <w:rtl/>
        </w:rPr>
        <w:lastRenderedPageBreak/>
        <w:t>و</w:t>
      </w:r>
      <w:r w:rsidRPr="00E44779">
        <w:rPr>
          <w:rStyle w:val="aff7"/>
          <w:color w:val="auto"/>
          <w:rtl/>
        </w:rPr>
        <w:t xml:space="preserve">عن عائشة رضي الله عنها </w:t>
      </w:r>
      <w:r w:rsidRPr="00E44779">
        <w:rPr>
          <w:rStyle w:val="afb"/>
          <w:color w:val="auto"/>
          <w:rtl/>
        </w:rPr>
        <w:t>(</w:t>
      </w:r>
      <w:r w:rsidR="006D2809" w:rsidRPr="00E44779">
        <w:rPr>
          <w:rStyle w:val="afb"/>
          <w:color w:val="auto"/>
          <w:rtl/>
        </w:rPr>
        <w:t xml:space="preserve">أن النبي </w:t>
      </w:r>
      <w:r w:rsidR="00AD7CE5" w:rsidRPr="00E44779">
        <w:rPr>
          <w:rStyle w:val="afb"/>
          <w:color w:val="auto"/>
        </w:rPr>
        <w:sym w:font="AGA Arabesque" w:char="F072"/>
      </w:r>
      <w:r w:rsidR="006D2809" w:rsidRPr="00E44779">
        <w:rPr>
          <w:rStyle w:val="afb"/>
          <w:color w:val="auto"/>
          <w:rtl/>
        </w:rPr>
        <w:t xml:space="preserve"> كان ينفث على نفسه في المرض الذي مات فيه بالمعوذات</w:t>
      </w:r>
      <w:r w:rsidR="00AD7CE5" w:rsidRPr="00E44779">
        <w:rPr>
          <w:rStyle w:val="afb"/>
          <w:rFonts w:hint="cs"/>
          <w:color w:val="auto"/>
          <w:rtl/>
        </w:rPr>
        <w:t>،</w:t>
      </w:r>
      <w:r w:rsidR="006D2809" w:rsidRPr="00E44779">
        <w:rPr>
          <w:rStyle w:val="afb"/>
          <w:color w:val="auto"/>
          <w:rtl/>
        </w:rPr>
        <w:t xml:space="preserve"> فلما ثقل كنت أنفث عليه بهن وأمسح بيد نفسه لبركتها</w:t>
      </w:r>
      <w:r w:rsidR="00AD7CE5" w:rsidRPr="00E44779">
        <w:rPr>
          <w:rStyle w:val="afb"/>
          <w:rFonts w:hint="cs"/>
          <w:color w:val="auto"/>
          <w:rtl/>
        </w:rPr>
        <w:t>).</w:t>
      </w:r>
      <w:r w:rsidR="006D2809" w:rsidRPr="00E44779">
        <w:rPr>
          <w:rStyle w:val="afb"/>
          <w:color w:val="auto"/>
          <w:rtl/>
        </w:rPr>
        <w:fldChar w:fldCharType="begin"/>
      </w:r>
      <w:r w:rsidR="006D2809" w:rsidRPr="00E44779">
        <w:rPr>
          <w:color w:val="auto"/>
        </w:rPr>
        <w:instrText xml:space="preserve"> XE "</w:instrText>
      </w:r>
      <w:r w:rsidR="006D2809" w:rsidRPr="00E44779">
        <w:rPr>
          <w:rFonts w:hint="eastAsia"/>
          <w:color w:val="auto"/>
          <w:rtl/>
        </w:rPr>
        <w:instrText>فهرس</w:instrText>
      </w:r>
      <w:r w:rsidR="006D2809" w:rsidRPr="00E44779">
        <w:rPr>
          <w:color w:val="auto"/>
          <w:rtl/>
        </w:rPr>
        <w:instrText xml:space="preserve"> </w:instrText>
      </w:r>
      <w:r w:rsidR="006D2809" w:rsidRPr="00E44779">
        <w:rPr>
          <w:rFonts w:hint="eastAsia"/>
          <w:color w:val="auto"/>
          <w:rtl/>
        </w:rPr>
        <w:instrText>الحديث</w:instrText>
      </w:r>
      <w:r w:rsidR="006D2809" w:rsidRPr="00E44779">
        <w:rPr>
          <w:color w:val="auto"/>
          <w:rtl/>
        </w:rPr>
        <w:instrText>:</w:instrText>
      </w:r>
      <w:r w:rsidR="006D2809" w:rsidRPr="00E44779">
        <w:rPr>
          <w:rFonts w:hint="eastAsia"/>
          <w:color w:val="auto"/>
          <w:rtl/>
        </w:rPr>
        <w:instrText>أن</w:instrText>
      </w:r>
      <w:r w:rsidR="006D2809" w:rsidRPr="00E44779">
        <w:rPr>
          <w:color w:val="auto"/>
          <w:rtl/>
        </w:rPr>
        <w:instrText xml:space="preserve"> </w:instrText>
      </w:r>
      <w:r w:rsidR="006D2809" w:rsidRPr="00E44779">
        <w:rPr>
          <w:rFonts w:hint="eastAsia"/>
          <w:color w:val="auto"/>
          <w:rtl/>
        </w:rPr>
        <w:instrText>النبي</w:instrText>
      </w:r>
      <w:r w:rsidR="006D2809" w:rsidRPr="00E44779">
        <w:rPr>
          <w:color w:val="auto"/>
          <w:rtl/>
        </w:rPr>
        <w:instrText xml:space="preserve"> </w:instrText>
      </w:r>
      <w:r w:rsidR="006D2809" w:rsidRPr="00E44779">
        <w:rPr>
          <w:rFonts w:hint="eastAsia"/>
          <w:color w:val="auto"/>
          <w:rtl/>
        </w:rPr>
        <w:instrText>صلى</w:instrText>
      </w:r>
      <w:r w:rsidR="006D2809" w:rsidRPr="00E44779">
        <w:rPr>
          <w:color w:val="auto"/>
          <w:rtl/>
        </w:rPr>
        <w:instrText xml:space="preserve"> </w:instrText>
      </w:r>
      <w:r w:rsidR="006D2809" w:rsidRPr="00E44779">
        <w:rPr>
          <w:rFonts w:hint="eastAsia"/>
          <w:color w:val="auto"/>
          <w:rtl/>
        </w:rPr>
        <w:instrText>الله</w:instrText>
      </w:r>
      <w:r w:rsidR="006D2809" w:rsidRPr="00E44779">
        <w:rPr>
          <w:color w:val="auto"/>
          <w:rtl/>
        </w:rPr>
        <w:instrText xml:space="preserve"> </w:instrText>
      </w:r>
      <w:r w:rsidR="006D2809" w:rsidRPr="00E44779">
        <w:rPr>
          <w:rFonts w:hint="eastAsia"/>
          <w:color w:val="auto"/>
          <w:rtl/>
        </w:rPr>
        <w:instrText>عليه</w:instrText>
      </w:r>
      <w:r w:rsidR="006D2809" w:rsidRPr="00E44779">
        <w:rPr>
          <w:color w:val="auto"/>
          <w:rtl/>
        </w:rPr>
        <w:instrText xml:space="preserve"> </w:instrText>
      </w:r>
      <w:r w:rsidR="006D2809" w:rsidRPr="00E44779">
        <w:rPr>
          <w:rFonts w:hint="eastAsia"/>
          <w:color w:val="auto"/>
          <w:rtl/>
        </w:rPr>
        <w:instrText>وسلم</w:instrText>
      </w:r>
      <w:r w:rsidR="006D2809" w:rsidRPr="00E44779">
        <w:rPr>
          <w:color w:val="auto"/>
          <w:rtl/>
        </w:rPr>
        <w:instrText xml:space="preserve"> </w:instrText>
      </w:r>
      <w:r w:rsidR="006D2809" w:rsidRPr="00E44779">
        <w:rPr>
          <w:rFonts w:hint="eastAsia"/>
          <w:color w:val="auto"/>
          <w:rtl/>
        </w:rPr>
        <w:instrText>كان</w:instrText>
      </w:r>
      <w:r w:rsidR="006D2809" w:rsidRPr="00E44779">
        <w:rPr>
          <w:color w:val="auto"/>
          <w:rtl/>
        </w:rPr>
        <w:instrText xml:space="preserve"> </w:instrText>
      </w:r>
      <w:r w:rsidR="006D2809" w:rsidRPr="00E44779">
        <w:rPr>
          <w:rFonts w:hint="eastAsia"/>
          <w:color w:val="auto"/>
          <w:rtl/>
        </w:rPr>
        <w:instrText>ينفث</w:instrText>
      </w:r>
      <w:r w:rsidR="006D2809" w:rsidRPr="00E44779">
        <w:rPr>
          <w:color w:val="auto"/>
          <w:rtl/>
        </w:rPr>
        <w:instrText xml:space="preserve"> </w:instrText>
      </w:r>
      <w:r w:rsidR="006D2809" w:rsidRPr="00E44779">
        <w:rPr>
          <w:rFonts w:hint="eastAsia"/>
          <w:color w:val="auto"/>
          <w:rtl/>
        </w:rPr>
        <w:instrText>على</w:instrText>
      </w:r>
      <w:r w:rsidR="006D2809" w:rsidRPr="00E44779">
        <w:rPr>
          <w:color w:val="auto"/>
          <w:rtl/>
        </w:rPr>
        <w:instrText xml:space="preserve"> </w:instrText>
      </w:r>
      <w:r w:rsidR="006D2809" w:rsidRPr="00E44779">
        <w:rPr>
          <w:rFonts w:hint="eastAsia"/>
          <w:color w:val="auto"/>
          <w:rtl/>
        </w:rPr>
        <w:instrText>نفسه</w:instrText>
      </w:r>
      <w:r w:rsidR="006D2809" w:rsidRPr="00E44779">
        <w:rPr>
          <w:color w:val="auto"/>
          <w:rtl/>
        </w:rPr>
        <w:instrText xml:space="preserve"> </w:instrText>
      </w:r>
      <w:r w:rsidR="006D2809" w:rsidRPr="00E44779">
        <w:rPr>
          <w:rFonts w:hint="eastAsia"/>
          <w:color w:val="auto"/>
          <w:rtl/>
        </w:rPr>
        <w:instrText>في</w:instrText>
      </w:r>
      <w:r w:rsidR="006D2809" w:rsidRPr="00E44779">
        <w:rPr>
          <w:color w:val="auto"/>
          <w:rtl/>
        </w:rPr>
        <w:instrText xml:space="preserve"> </w:instrText>
      </w:r>
      <w:r w:rsidR="006D2809" w:rsidRPr="00E44779">
        <w:rPr>
          <w:rFonts w:hint="eastAsia"/>
          <w:color w:val="auto"/>
          <w:rtl/>
        </w:rPr>
        <w:instrText>المرض</w:instrText>
      </w:r>
      <w:r w:rsidR="006D2809" w:rsidRPr="00E44779">
        <w:rPr>
          <w:color w:val="auto"/>
          <w:rtl/>
        </w:rPr>
        <w:instrText xml:space="preserve"> </w:instrText>
      </w:r>
      <w:r w:rsidR="006D2809" w:rsidRPr="00E44779">
        <w:rPr>
          <w:rFonts w:hint="eastAsia"/>
          <w:color w:val="auto"/>
          <w:rtl/>
        </w:rPr>
        <w:instrText>الذي</w:instrText>
      </w:r>
      <w:r w:rsidR="006D2809" w:rsidRPr="00E44779">
        <w:rPr>
          <w:color w:val="auto"/>
          <w:rtl/>
        </w:rPr>
        <w:instrText xml:space="preserve"> </w:instrText>
      </w:r>
      <w:r w:rsidR="006D2809" w:rsidRPr="00E44779">
        <w:rPr>
          <w:rFonts w:hint="eastAsia"/>
          <w:color w:val="auto"/>
          <w:rtl/>
        </w:rPr>
        <w:instrText>مات</w:instrText>
      </w:r>
      <w:r w:rsidR="006D2809" w:rsidRPr="00E44779">
        <w:rPr>
          <w:color w:val="auto"/>
          <w:rtl/>
        </w:rPr>
        <w:instrText xml:space="preserve"> </w:instrText>
      </w:r>
      <w:r w:rsidR="006D2809" w:rsidRPr="00E44779">
        <w:rPr>
          <w:rFonts w:hint="eastAsia"/>
          <w:color w:val="auto"/>
          <w:rtl/>
        </w:rPr>
        <w:instrText>فيه</w:instrText>
      </w:r>
      <w:r w:rsidR="006D2809" w:rsidRPr="00E44779">
        <w:rPr>
          <w:color w:val="auto"/>
          <w:rtl/>
        </w:rPr>
        <w:instrText xml:space="preserve"> </w:instrText>
      </w:r>
      <w:r w:rsidR="006D2809" w:rsidRPr="00E44779">
        <w:rPr>
          <w:rFonts w:hint="eastAsia"/>
          <w:color w:val="auto"/>
          <w:rtl/>
        </w:rPr>
        <w:instrText>بالمعوذات</w:instrText>
      </w:r>
      <w:r w:rsidR="006D2809" w:rsidRPr="00E44779">
        <w:rPr>
          <w:color w:val="auto"/>
          <w:rtl/>
        </w:rPr>
        <w:instrText xml:space="preserve"> </w:instrText>
      </w:r>
      <w:r w:rsidR="006D2809" w:rsidRPr="00E44779">
        <w:rPr>
          <w:rFonts w:hint="eastAsia"/>
          <w:color w:val="auto"/>
          <w:rtl/>
        </w:rPr>
        <w:instrText>فلما</w:instrText>
      </w:r>
      <w:r w:rsidR="006D2809" w:rsidRPr="00E44779">
        <w:rPr>
          <w:color w:val="auto"/>
          <w:rtl/>
        </w:rPr>
        <w:instrText xml:space="preserve"> </w:instrText>
      </w:r>
      <w:r w:rsidR="006D2809" w:rsidRPr="00E44779">
        <w:rPr>
          <w:rFonts w:hint="eastAsia"/>
          <w:color w:val="auto"/>
          <w:rtl/>
        </w:rPr>
        <w:instrText>ثقل</w:instrText>
      </w:r>
      <w:r w:rsidR="006D2809" w:rsidRPr="00E44779">
        <w:rPr>
          <w:color w:val="auto"/>
          <w:rtl/>
        </w:rPr>
        <w:instrText xml:space="preserve"> </w:instrText>
      </w:r>
      <w:r w:rsidR="006D2809" w:rsidRPr="00E44779">
        <w:rPr>
          <w:rFonts w:hint="eastAsia"/>
          <w:color w:val="auto"/>
          <w:rtl/>
        </w:rPr>
        <w:instrText>كنت</w:instrText>
      </w:r>
      <w:r w:rsidR="006D2809" w:rsidRPr="00E44779">
        <w:rPr>
          <w:color w:val="auto"/>
          <w:rtl/>
        </w:rPr>
        <w:instrText xml:space="preserve"> </w:instrText>
      </w:r>
      <w:r w:rsidR="006D2809" w:rsidRPr="00E44779">
        <w:rPr>
          <w:rFonts w:hint="eastAsia"/>
          <w:color w:val="auto"/>
          <w:rtl/>
        </w:rPr>
        <w:instrText>أنفث</w:instrText>
      </w:r>
      <w:r w:rsidR="006D2809" w:rsidRPr="00E44779">
        <w:rPr>
          <w:color w:val="auto"/>
          <w:rtl/>
        </w:rPr>
        <w:instrText xml:space="preserve"> </w:instrText>
      </w:r>
      <w:r w:rsidR="006D2809" w:rsidRPr="00E44779">
        <w:rPr>
          <w:rFonts w:hint="eastAsia"/>
          <w:color w:val="auto"/>
          <w:rtl/>
        </w:rPr>
        <w:instrText>عليه</w:instrText>
      </w:r>
      <w:r w:rsidR="006D2809" w:rsidRPr="00E44779">
        <w:rPr>
          <w:color w:val="auto"/>
          <w:rtl/>
        </w:rPr>
        <w:instrText xml:space="preserve"> </w:instrText>
      </w:r>
      <w:r w:rsidR="006D2809" w:rsidRPr="00E44779">
        <w:rPr>
          <w:rFonts w:hint="eastAsia"/>
          <w:color w:val="auto"/>
          <w:rtl/>
        </w:rPr>
        <w:instrText>بهن</w:instrText>
      </w:r>
      <w:r w:rsidR="006D2809" w:rsidRPr="00E44779">
        <w:rPr>
          <w:color w:val="auto"/>
          <w:rtl/>
        </w:rPr>
        <w:instrText xml:space="preserve"> </w:instrText>
      </w:r>
      <w:r w:rsidR="006D2809" w:rsidRPr="00E44779">
        <w:rPr>
          <w:rFonts w:hint="eastAsia"/>
          <w:color w:val="auto"/>
          <w:rtl/>
        </w:rPr>
        <w:instrText>وأمسح</w:instrText>
      </w:r>
      <w:r w:rsidR="006D2809" w:rsidRPr="00E44779">
        <w:rPr>
          <w:color w:val="auto"/>
          <w:rtl/>
        </w:rPr>
        <w:instrText xml:space="preserve"> </w:instrText>
      </w:r>
      <w:r w:rsidR="006D2809" w:rsidRPr="00E44779">
        <w:rPr>
          <w:rFonts w:hint="eastAsia"/>
          <w:color w:val="auto"/>
          <w:rtl/>
        </w:rPr>
        <w:instrText>بيد</w:instrText>
      </w:r>
      <w:r w:rsidR="006D2809" w:rsidRPr="00E44779">
        <w:rPr>
          <w:color w:val="auto"/>
          <w:rtl/>
        </w:rPr>
        <w:instrText xml:space="preserve"> </w:instrText>
      </w:r>
      <w:r w:rsidR="006D2809" w:rsidRPr="00E44779">
        <w:rPr>
          <w:rFonts w:hint="eastAsia"/>
          <w:color w:val="auto"/>
          <w:rtl/>
        </w:rPr>
        <w:instrText>نفسه</w:instrText>
      </w:r>
      <w:r w:rsidR="006D2809" w:rsidRPr="00E44779">
        <w:rPr>
          <w:color w:val="auto"/>
          <w:rtl/>
        </w:rPr>
        <w:instrText xml:space="preserve"> </w:instrText>
      </w:r>
      <w:r w:rsidR="006D2809" w:rsidRPr="00E44779">
        <w:rPr>
          <w:rFonts w:hint="eastAsia"/>
          <w:color w:val="auto"/>
          <w:rtl/>
        </w:rPr>
        <w:instrText>لبركتها</w:instrText>
      </w:r>
      <w:r w:rsidR="006D2809" w:rsidRPr="00E44779">
        <w:rPr>
          <w:color w:val="auto"/>
        </w:rPr>
        <w:instrText xml:space="preserve">" </w:instrText>
      </w:r>
      <w:r w:rsidR="006D2809" w:rsidRPr="00E44779">
        <w:rPr>
          <w:rStyle w:val="afb"/>
          <w:color w:val="auto"/>
          <w:rtl/>
        </w:rPr>
        <w:fldChar w:fldCharType="end"/>
      </w:r>
      <w:r w:rsidRPr="00E44779">
        <w:rPr>
          <w:rStyle w:val="afb"/>
          <w:color w:val="auto"/>
          <w:rtl/>
        </w:rPr>
        <w:t xml:space="preserve"> فسألت الزهري</w:t>
      </w:r>
      <w:r w:rsidR="00AD7CE5" w:rsidRPr="00E44779">
        <w:rPr>
          <w:rStyle w:val="afb"/>
          <w:rFonts w:hint="cs"/>
          <w:color w:val="auto"/>
          <w:rtl/>
        </w:rPr>
        <w:t>:</w:t>
      </w:r>
      <w:r w:rsidRPr="00E44779">
        <w:rPr>
          <w:rStyle w:val="afb"/>
          <w:color w:val="auto"/>
          <w:rtl/>
        </w:rPr>
        <w:t xml:space="preserve"> كيف ينفث</w:t>
      </w:r>
      <w:r w:rsidR="00AD7CE5" w:rsidRPr="00E44779">
        <w:rPr>
          <w:rStyle w:val="afb"/>
          <w:rFonts w:hint="cs"/>
          <w:color w:val="auto"/>
          <w:rtl/>
        </w:rPr>
        <w:t>؟</w:t>
      </w:r>
      <w:r w:rsidRPr="00E44779">
        <w:rPr>
          <w:rStyle w:val="afb"/>
          <w:color w:val="auto"/>
          <w:rtl/>
        </w:rPr>
        <w:t xml:space="preserve"> قال</w:t>
      </w:r>
      <w:r w:rsidR="00AD7CE5" w:rsidRPr="00E44779">
        <w:rPr>
          <w:rStyle w:val="afb"/>
          <w:rFonts w:hint="cs"/>
          <w:color w:val="auto"/>
          <w:rtl/>
        </w:rPr>
        <w:t>:</w:t>
      </w:r>
      <w:r w:rsidRPr="00E44779">
        <w:rPr>
          <w:rStyle w:val="afb"/>
          <w:color w:val="auto"/>
          <w:rtl/>
        </w:rPr>
        <w:t xml:space="preserve"> كان ينفث على يديه ثم يمسح بهما وجهه</w:t>
      </w:r>
      <w:r w:rsidRPr="00E44779">
        <w:rPr>
          <w:rStyle w:val="af2"/>
          <w:rFonts w:ascii="Traditional Arabic" w:hAnsi="Traditional Arabic"/>
          <w:color w:val="auto"/>
        </w:rPr>
        <w:t>(</w:t>
      </w:r>
      <w:r w:rsidRPr="00E44779">
        <w:rPr>
          <w:rStyle w:val="af2"/>
          <w:rFonts w:ascii="Traditional Arabic" w:hAnsi="Traditional Arabic"/>
          <w:color w:val="auto"/>
        </w:rPr>
        <w:footnoteReference w:id="410"/>
      </w:r>
      <w:r w:rsidRPr="00E44779">
        <w:rPr>
          <w:rStyle w:val="af2"/>
          <w:rFonts w:ascii="Traditional Arabic" w:hAnsi="Traditional Arabic"/>
          <w:color w:val="auto"/>
        </w:rPr>
        <w:t>)</w:t>
      </w:r>
      <w:r w:rsidR="00AD7CE5" w:rsidRPr="00E44779">
        <w:rPr>
          <w:rStyle w:val="af2"/>
          <w:rFonts w:hint="cs"/>
          <w:color w:val="auto"/>
          <w:vertAlign w:val="baseline"/>
          <w:rtl/>
        </w:rPr>
        <w:t>.</w:t>
      </w:r>
    </w:p>
    <w:p w:rsidR="00FF4037" w:rsidRPr="00E44779" w:rsidRDefault="00FF4037" w:rsidP="00AD7CE5">
      <w:pPr>
        <w:spacing w:after="120"/>
        <w:ind w:firstLine="470"/>
        <w:rPr>
          <w:color w:val="auto"/>
          <w:vertAlign w:val="superscript"/>
          <w:rtl/>
        </w:rPr>
      </w:pPr>
      <w:r w:rsidRPr="00E44779">
        <w:rPr>
          <w:rStyle w:val="aff5"/>
          <w:rFonts w:hint="cs"/>
          <w:color w:val="auto"/>
          <w:rtl/>
        </w:rPr>
        <w:t>و</w:t>
      </w:r>
      <w:r w:rsidRPr="00E44779">
        <w:rPr>
          <w:rStyle w:val="aff7"/>
          <w:color w:val="auto"/>
          <w:rtl/>
        </w:rPr>
        <w:t>عن عائشة رضى الله عنها قالت</w:t>
      </w:r>
      <w:r w:rsidR="00AD7CE5" w:rsidRPr="00E44779">
        <w:rPr>
          <w:rStyle w:val="aff7"/>
          <w:rFonts w:hint="cs"/>
          <w:color w:val="auto"/>
          <w:rtl/>
        </w:rPr>
        <w:t>:</w:t>
      </w:r>
      <w:r w:rsidRPr="00E44779">
        <w:rPr>
          <w:rStyle w:val="aff7"/>
          <w:color w:val="auto"/>
          <w:rtl/>
        </w:rPr>
        <w:t xml:space="preserve"> </w:t>
      </w:r>
      <w:r w:rsidRPr="00E44779">
        <w:rPr>
          <w:rStyle w:val="afb"/>
          <w:color w:val="auto"/>
          <w:rtl/>
        </w:rPr>
        <w:t>(</w:t>
      </w:r>
      <w:r w:rsidR="00462F27" w:rsidRPr="00E44779">
        <w:rPr>
          <w:rStyle w:val="afb"/>
          <w:color w:val="auto"/>
          <w:rtl/>
        </w:rPr>
        <w:t xml:space="preserve">كان رسول الله </w:t>
      </w:r>
      <w:r w:rsidR="00AD7CE5" w:rsidRPr="00E44779">
        <w:rPr>
          <w:rStyle w:val="afb"/>
          <w:color w:val="auto"/>
        </w:rPr>
        <w:sym w:font="AGA Arabesque" w:char="F072"/>
      </w:r>
      <w:r w:rsidR="00462F27" w:rsidRPr="00E44779">
        <w:rPr>
          <w:rStyle w:val="afb"/>
          <w:color w:val="auto"/>
          <w:rtl/>
        </w:rPr>
        <w:t xml:space="preserve"> إذا أوى إلى فراشه نفث في كفيه ب</w:t>
      </w:r>
      <w:r w:rsidR="00AD7CE5" w:rsidRPr="00E44779">
        <w:rPr>
          <w:rStyle w:val="afb"/>
          <w:rFonts w:hint="cs"/>
          <w:color w:val="auto"/>
          <w:rtl/>
        </w:rPr>
        <w:t>:</w:t>
      </w:r>
      <w:r w:rsidR="00462F27" w:rsidRPr="00E44779">
        <w:rPr>
          <w:rStyle w:val="afb"/>
          <w:color w:val="auto"/>
          <w:rtl/>
        </w:rPr>
        <w:t xml:space="preserve"> </w:t>
      </w:r>
      <w:r w:rsidR="00AD7CE5" w:rsidRPr="00E44779">
        <w:rPr>
          <w:rStyle w:val="afb"/>
          <w:rFonts w:hint="cs"/>
          <w:color w:val="auto"/>
          <w:rtl/>
        </w:rPr>
        <w:t>(</w:t>
      </w:r>
      <w:r w:rsidR="00462F27" w:rsidRPr="00E44779">
        <w:rPr>
          <w:rStyle w:val="afb"/>
          <w:color w:val="auto"/>
          <w:rtl/>
        </w:rPr>
        <w:t>قل هو الله أحد</w:t>
      </w:r>
      <w:r w:rsidR="00AD7CE5" w:rsidRPr="00E44779">
        <w:rPr>
          <w:rStyle w:val="afb"/>
          <w:rFonts w:hint="cs"/>
          <w:color w:val="auto"/>
          <w:rtl/>
        </w:rPr>
        <w:t>)</w:t>
      </w:r>
      <w:r w:rsidR="00462F27" w:rsidRPr="00E44779">
        <w:rPr>
          <w:rStyle w:val="afb"/>
          <w:color w:val="auto"/>
          <w:rtl/>
        </w:rPr>
        <w:t xml:space="preserve"> وبالمعوذتين جميعا</w:t>
      </w:r>
      <w:r w:rsidR="00AD7CE5" w:rsidRPr="00E44779">
        <w:rPr>
          <w:rStyle w:val="afb"/>
          <w:rFonts w:hint="cs"/>
          <w:color w:val="auto"/>
          <w:rtl/>
        </w:rPr>
        <w:t>ً،</w:t>
      </w:r>
      <w:r w:rsidR="00462F27" w:rsidRPr="00E44779">
        <w:rPr>
          <w:rStyle w:val="afb"/>
          <w:color w:val="auto"/>
          <w:rtl/>
        </w:rPr>
        <w:t xml:space="preserve"> ثم يمسح بهما وجهه وما بلغت يداه من جسده</w:t>
      </w:r>
      <w:r w:rsidR="00AD7CE5" w:rsidRPr="00E44779">
        <w:rPr>
          <w:rStyle w:val="afb"/>
          <w:rFonts w:hint="cs"/>
          <w:color w:val="auto"/>
          <w:rtl/>
        </w:rPr>
        <w:t>،</w:t>
      </w:r>
      <w:r w:rsidR="00462F27" w:rsidRPr="00E44779">
        <w:rPr>
          <w:rStyle w:val="afb"/>
          <w:color w:val="auto"/>
          <w:rtl/>
        </w:rPr>
        <w:fldChar w:fldCharType="begin"/>
      </w:r>
      <w:r w:rsidR="00462F27" w:rsidRPr="00E44779">
        <w:rPr>
          <w:color w:val="auto"/>
        </w:rPr>
        <w:instrText xml:space="preserve"> XE "</w:instrText>
      </w:r>
      <w:r w:rsidR="00462F27" w:rsidRPr="00E44779">
        <w:rPr>
          <w:rFonts w:hint="eastAsia"/>
          <w:color w:val="auto"/>
          <w:rtl/>
        </w:rPr>
        <w:instrText>فهرس</w:instrText>
      </w:r>
      <w:r w:rsidR="00462F27" w:rsidRPr="00E44779">
        <w:rPr>
          <w:color w:val="auto"/>
          <w:rtl/>
        </w:rPr>
        <w:instrText xml:space="preserve"> </w:instrText>
      </w:r>
      <w:r w:rsidR="00462F27" w:rsidRPr="00E44779">
        <w:rPr>
          <w:rFonts w:hint="eastAsia"/>
          <w:color w:val="auto"/>
          <w:rtl/>
        </w:rPr>
        <w:instrText>الحديث</w:instrText>
      </w:r>
      <w:r w:rsidR="00462F27" w:rsidRPr="00E44779">
        <w:rPr>
          <w:color w:val="auto"/>
          <w:rtl/>
        </w:rPr>
        <w:instrText>:</w:instrText>
      </w:r>
      <w:r w:rsidR="00462F27" w:rsidRPr="00E44779">
        <w:rPr>
          <w:rFonts w:hint="eastAsia"/>
          <w:color w:val="auto"/>
          <w:rtl/>
        </w:rPr>
        <w:instrText>كان</w:instrText>
      </w:r>
      <w:r w:rsidR="00462F27" w:rsidRPr="00E44779">
        <w:rPr>
          <w:color w:val="auto"/>
          <w:rtl/>
        </w:rPr>
        <w:instrText xml:space="preserve"> </w:instrText>
      </w:r>
      <w:r w:rsidR="00462F27" w:rsidRPr="00E44779">
        <w:rPr>
          <w:rFonts w:hint="eastAsia"/>
          <w:color w:val="auto"/>
          <w:rtl/>
        </w:rPr>
        <w:instrText>رسول</w:instrText>
      </w:r>
      <w:r w:rsidR="00462F27" w:rsidRPr="00E44779">
        <w:rPr>
          <w:color w:val="auto"/>
          <w:rtl/>
        </w:rPr>
        <w:instrText xml:space="preserve"> </w:instrText>
      </w:r>
      <w:r w:rsidR="00462F27" w:rsidRPr="00E44779">
        <w:rPr>
          <w:rFonts w:hint="eastAsia"/>
          <w:color w:val="auto"/>
          <w:rtl/>
        </w:rPr>
        <w:instrText>الله</w:instrText>
      </w:r>
      <w:r w:rsidR="00462F27" w:rsidRPr="00E44779">
        <w:rPr>
          <w:color w:val="auto"/>
          <w:rtl/>
        </w:rPr>
        <w:instrText xml:space="preserve"> </w:instrText>
      </w:r>
      <w:r w:rsidR="00462F27" w:rsidRPr="00E44779">
        <w:rPr>
          <w:rFonts w:hint="eastAsia"/>
          <w:color w:val="auto"/>
          <w:rtl/>
        </w:rPr>
        <w:instrText>صلى</w:instrText>
      </w:r>
      <w:r w:rsidR="00462F27" w:rsidRPr="00E44779">
        <w:rPr>
          <w:color w:val="auto"/>
          <w:rtl/>
        </w:rPr>
        <w:instrText xml:space="preserve"> </w:instrText>
      </w:r>
      <w:r w:rsidR="00462F27" w:rsidRPr="00E44779">
        <w:rPr>
          <w:rFonts w:hint="eastAsia"/>
          <w:color w:val="auto"/>
          <w:rtl/>
        </w:rPr>
        <w:instrText>الله</w:instrText>
      </w:r>
      <w:r w:rsidR="00462F27" w:rsidRPr="00E44779">
        <w:rPr>
          <w:color w:val="auto"/>
          <w:rtl/>
        </w:rPr>
        <w:instrText xml:space="preserve"> </w:instrText>
      </w:r>
      <w:r w:rsidR="00462F27" w:rsidRPr="00E44779">
        <w:rPr>
          <w:rFonts w:hint="eastAsia"/>
          <w:color w:val="auto"/>
          <w:rtl/>
        </w:rPr>
        <w:instrText>عليه</w:instrText>
      </w:r>
      <w:r w:rsidR="00462F27" w:rsidRPr="00E44779">
        <w:rPr>
          <w:color w:val="auto"/>
          <w:rtl/>
        </w:rPr>
        <w:instrText xml:space="preserve"> </w:instrText>
      </w:r>
      <w:r w:rsidR="00462F27" w:rsidRPr="00E44779">
        <w:rPr>
          <w:rFonts w:hint="eastAsia"/>
          <w:color w:val="auto"/>
          <w:rtl/>
        </w:rPr>
        <w:instrText>وسلم</w:instrText>
      </w:r>
      <w:r w:rsidR="00462F27" w:rsidRPr="00E44779">
        <w:rPr>
          <w:color w:val="auto"/>
          <w:rtl/>
        </w:rPr>
        <w:instrText xml:space="preserve"> </w:instrText>
      </w:r>
      <w:r w:rsidR="00462F27" w:rsidRPr="00E44779">
        <w:rPr>
          <w:rFonts w:hint="eastAsia"/>
          <w:color w:val="auto"/>
          <w:rtl/>
        </w:rPr>
        <w:instrText>إذا</w:instrText>
      </w:r>
      <w:r w:rsidR="00462F27" w:rsidRPr="00E44779">
        <w:rPr>
          <w:color w:val="auto"/>
          <w:rtl/>
        </w:rPr>
        <w:instrText xml:space="preserve"> </w:instrText>
      </w:r>
      <w:r w:rsidR="00462F27" w:rsidRPr="00E44779">
        <w:rPr>
          <w:rFonts w:hint="eastAsia"/>
          <w:color w:val="auto"/>
          <w:rtl/>
        </w:rPr>
        <w:instrText>أوى</w:instrText>
      </w:r>
      <w:r w:rsidR="00462F27" w:rsidRPr="00E44779">
        <w:rPr>
          <w:color w:val="auto"/>
          <w:rtl/>
        </w:rPr>
        <w:instrText xml:space="preserve"> </w:instrText>
      </w:r>
      <w:r w:rsidR="00462F27" w:rsidRPr="00E44779">
        <w:rPr>
          <w:rFonts w:hint="eastAsia"/>
          <w:color w:val="auto"/>
          <w:rtl/>
        </w:rPr>
        <w:instrText>إلى</w:instrText>
      </w:r>
      <w:r w:rsidR="00462F27" w:rsidRPr="00E44779">
        <w:rPr>
          <w:color w:val="auto"/>
          <w:rtl/>
        </w:rPr>
        <w:instrText xml:space="preserve"> </w:instrText>
      </w:r>
      <w:r w:rsidR="00462F27" w:rsidRPr="00E44779">
        <w:rPr>
          <w:rFonts w:hint="eastAsia"/>
          <w:color w:val="auto"/>
          <w:rtl/>
        </w:rPr>
        <w:instrText>فراشه</w:instrText>
      </w:r>
      <w:r w:rsidR="00462F27" w:rsidRPr="00E44779">
        <w:rPr>
          <w:color w:val="auto"/>
          <w:rtl/>
        </w:rPr>
        <w:instrText xml:space="preserve"> </w:instrText>
      </w:r>
      <w:r w:rsidR="00462F27" w:rsidRPr="00E44779">
        <w:rPr>
          <w:rFonts w:hint="eastAsia"/>
          <w:color w:val="auto"/>
          <w:rtl/>
        </w:rPr>
        <w:instrText>نفث</w:instrText>
      </w:r>
      <w:r w:rsidR="00462F27" w:rsidRPr="00E44779">
        <w:rPr>
          <w:color w:val="auto"/>
          <w:rtl/>
        </w:rPr>
        <w:instrText xml:space="preserve"> </w:instrText>
      </w:r>
      <w:r w:rsidR="00462F27" w:rsidRPr="00E44779">
        <w:rPr>
          <w:rFonts w:hint="eastAsia"/>
          <w:color w:val="auto"/>
          <w:rtl/>
        </w:rPr>
        <w:instrText>في</w:instrText>
      </w:r>
      <w:r w:rsidR="00462F27" w:rsidRPr="00E44779">
        <w:rPr>
          <w:color w:val="auto"/>
          <w:rtl/>
        </w:rPr>
        <w:instrText xml:space="preserve"> </w:instrText>
      </w:r>
      <w:r w:rsidR="00462F27" w:rsidRPr="00E44779">
        <w:rPr>
          <w:rFonts w:hint="eastAsia"/>
          <w:color w:val="auto"/>
          <w:rtl/>
        </w:rPr>
        <w:instrText>كفيه</w:instrText>
      </w:r>
      <w:r w:rsidR="00462F27" w:rsidRPr="00E44779">
        <w:rPr>
          <w:color w:val="auto"/>
          <w:rtl/>
        </w:rPr>
        <w:instrText xml:space="preserve"> </w:instrText>
      </w:r>
      <w:r w:rsidR="00462F27" w:rsidRPr="00E44779">
        <w:rPr>
          <w:rFonts w:hint="eastAsia"/>
          <w:color w:val="auto"/>
          <w:rtl/>
        </w:rPr>
        <w:instrText>ب</w:instrText>
      </w:r>
      <w:r w:rsidR="00462F27" w:rsidRPr="00E44779">
        <w:rPr>
          <w:color w:val="auto"/>
          <w:rtl/>
        </w:rPr>
        <w:instrText xml:space="preserve"> </w:instrText>
      </w:r>
      <w:r w:rsidR="00462F27" w:rsidRPr="00E44779">
        <w:rPr>
          <w:rFonts w:hint="eastAsia"/>
          <w:color w:val="auto"/>
          <w:rtl/>
        </w:rPr>
        <w:instrText>قل</w:instrText>
      </w:r>
      <w:r w:rsidR="00462F27" w:rsidRPr="00E44779">
        <w:rPr>
          <w:color w:val="auto"/>
          <w:rtl/>
        </w:rPr>
        <w:instrText xml:space="preserve"> </w:instrText>
      </w:r>
      <w:r w:rsidR="00462F27" w:rsidRPr="00E44779">
        <w:rPr>
          <w:rFonts w:hint="eastAsia"/>
          <w:color w:val="auto"/>
          <w:rtl/>
        </w:rPr>
        <w:instrText>هو</w:instrText>
      </w:r>
      <w:r w:rsidR="00462F27" w:rsidRPr="00E44779">
        <w:rPr>
          <w:color w:val="auto"/>
          <w:rtl/>
        </w:rPr>
        <w:instrText xml:space="preserve"> </w:instrText>
      </w:r>
      <w:r w:rsidR="00462F27" w:rsidRPr="00E44779">
        <w:rPr>
          <w:rFonts w:hint="eastAsia"/>
          <w:color w:val="auto"/>
          <w:rtl/>
        </w:rPr>
        <w:instrText>الله</w:instrText>
      </w:r>
      <w:r w:rsidR="00462F27" w:rsidRPr="00E44779">
        <w:rPr>
          <w:color w:val="auto"/>
          <w:rtl/>
        </w:rPr>
        <w:instrText xml:space="preserve"> </w:instrText>
      </w:r>
      <w:r w:rsidR="00462F27" w:rsidRPr="00E44779">
        <w:rPr>
          <w:rFonts w:hint="eastAsia"/>
          <w:color w:val="auto"/>
          <w:rtl/>
        </w:rPr>
        <w:instrText>أحد</w:instrText>
      </w:r>
      <w:r w:rsidR="00462F27" w:rsidRPr="00E44779">
        <w:rPr>
          <w:color w:val="auto"/>
          <w:rtl/>
        </w:rPr>
        <w:instrText xml:space="preserve"> </w:instrText>
      </w:r>
      <w:r w:rsidR="00462F27" w:rsidRPr="00E44779">
        <w:rPr>
          <w:rFonts w:hint="eastAsia"/>
          <w:color w:val="auto"/>
          <w:rtl/>
        </w:rPr>
        <w:instrText>وبالمعوذتين</w:instrText>
      </w:r>
      <w:r w:rsidR="00462F27" w:rsidRPr="00E44779">
        <w:rPr>
          <w:color w:val="auto"/>
          <w:rtl/>
        </w:rPr>
        <w:instrText xml:space="preserve"> </w:instrText>
      </w:r>
      <w:r w:rsidR="00462F27" w:rsidRPr="00E44779">
        <w:rPr>
          <w:rFonts w:hint="eastAsia"/>
          <w:color w:val="auto"/>
          <w:rtl/>
        </w:rPr>
        <w:instrText>جميعا</w:instrText>
      </w:r>
      <w:r w:rsidR="00462F27" w:rsidRPr="00E44779">
        <w:rPr>
          <w:color w:val="auto"/>
          <w:rtl/>
        </w:rPr>
        <w:instrText xml:space="preserve"> </w:instrText>
      </w:r>
      <w:r w:rsidR="00462F27" w:rsidRPr="00E44779">
        <w:rPr>
          <w:rFonts w:hint="eastAsia"/>
          <w:color w:val="auto"/>
          <w:rtl/>
        </w:rPr>
        <w:instrText>ثم</w:instrText>
      </w:r>
      <w:r w:rsidR="00462F27" w:rsidRPr="00E44779">
        <w:rPr>
          <w:color w:val="auto"/>
          <w:rtl/>
        </w:rPr>
        <w:instrText xml:space="preserve"> </w:instrText>
      </w:r>
      <w:r w:rsidR="00462F27" w:rsidRPr="00E44779">
        <w:rPr>
          <w:rFonts w:hint="eastAsia"/>
          <w:color w:val="auto"/>
          <w:rtl/>
        </w:rPr>
        <w:instrText>يمسح</w:instrText>
      </w:r>
      <w:r w:rsidR="00462F27" w:rsidRPr="00E44779">
        <w:rPr>
          <w:color w:val="auto"/>
          <w:rtl/>
        </w:rPr>
        <w:instrText xml:space="preserve"> </w:instrText>
      </w:r>
      <w:r w:rsidR="00462F27" w:rsidRPr="00E44779">
        <w:rPr>
          <w:rFonts w:hint="eastAsia"/>
          <w:color w:val="auto"/>
          <w:rtl/>
        </w:rPr>
        <w:instrText>بهما</w:instrText>
      </w:r>
      <w:r w:rsidR="00462F27" w:rsidRPr="00E44779">
        <w:rPr>
          <w:color w:val="auto"/>
          <w:rtl/>
        </w:rPr>
        <w:instrText xml:space="preserve"> </w:instrText>
      </w:r>
      <w:r w:rsidR="00462F27" w:rsidRPr="00E44779">
        <w:rPr>
          <w:rFonts w:hint="eastAsia"/>
          <w:color w:val="auto"/>
          <w:rtl/>
        </w:rPr>
        <w:instrText>وجهه</w:instrText>
      </w:r>
      <w:r w:rsidR="00462F27" w:rsidRPr="00E44779">
        <w:rPr>
          <w:color w:val="auto"/>
          <w:rtl/>
        </w:rPr>
        <w:instrText xml:space="preserve"> </w:instrText>
      </w:r>
      <w:r w:rsidR="00462F27" w:rsidRPr="00E44779">
        <w:rPr>
          <w:rFonts w:hint="eastAsia"/>
          <w:color w:val="auto"/>
          <w:rtl/>
        </w:rPr>
        <w:instrText>وما</w:instrText>
      </w:r>
      <w:r w:rsidR="00462F27" w:rsidRPr="00E44779">
        <w:rPr>
          <w:color w:val="auto"/>
          <w:rtl/>
        </w:rPr>
        <w:instrText xml:space="preserve"> </w:instrText>
      </w:r>
      <w:r w:rsidR="00462F27" w:rsidRPr="00E44779">
        <w:rPr>
          <w:rFonts w:hint="eastAsia"/>
          <w:color w:val="auto"/>
          <w:rtl/>
        </w:rPr>
        <w:instrText>بلغت</w:instrText>
      </w:r>
      <w:r w:rsidR="00462F27" w:rsidRPr="00E44779">
        <w:rPr>
          <w:color w:val="auto"/>
          <w:rtl/>
        </w:rPr>
        <w:instrText xml:space="preserve"> </w:instrText>
      </w:r>
      <w:r w:rsidR="00462F27" w:rsidRPr="00E44779">
        <w:rPr>
          <w:rFonts w:hint="eastAsia"/>
          <w:color w:val="auto"/>
          <w:rtl/>
        </w:rPr>
        <w:instrText>يداه</w:instrText>
      </w:r>
      <w:r w:rsidR="00462F27" w:rsidRPr="00E44779">
        <w:rPr>
          <w:color w:val="auto"/>
          <w:rtl/>
        </w:rPr>
        <w:instrText xml:space="preserve"> </w:instrText>
      </w:r>
      <w:r w:rsidR="00462F27" w:rsidRPr="00E44779">
        <w:rPr>
          <w:rFonts w:hint="eastAsia"/>
          <w:color w:val="auto"/>
          <w:rtl/>
        </w:rPr>
        <w:instrText>من</w:instrText>
      </w:r>
      <w:r w:rsidR="00462F27" w:rsidRPr="00E44779">
        <w:rPr>
          <w:color w:val="auto"/>
          <w:rtl/>
        </w:rPr>
        <w:instrText xml:space="preserve"> </w:instrText>
      </w:r>
      <w:r w:rsidR="00462F27" w:rsidRPr="00E44779">
        <w:rPr>
          <w:rFonts w:hint="eastAsia"/>
          <w:color w:val="auto"/>
          <w:rtl/>
        </w:rPr>
        <w:instrText>جسده</w:instrText>
      </w:r>
      <w:r w:rsidR="00462F27" w:rsidRPr="00E44779">
        <w:rPr>
          <w:color w:val="auto"/>
        </w:rPr>
        <w:instrText xml:space="preserve">" </w:instrText>
      </w:r>
      <w:r w:rsidR="00462F27" w:rsidRPr="00E44779">
        <w:rPr>
          <w:rStyle w:val="afb"/>
          <w:color w:val="auto"/>
          <w:rtl/>
        </w:rPr>
        <w:fldChar w:fldCharType="end"/>
      </w:r>
      <w:r w:rsidRPr="00E44779">
        <w:rPr>
          <w:rStyle w:val="afb"/>
          <w:color w:val="auto"/>
          <w:rtl/>
        </w:rPr>
        <w:t xml:space="preserve"> قالت عائشة</w:t>
      </w:r>
      <w:r w:rsidR="00AD7CE5" w:rsidRPr="00E44779">
        <w:rPr>
          <w:rStyle w:val="afb"/>
          <w:rFonts w:hint="cs"/>
          <w:color w:val="auto"/>
          <w:rtl/>
        </w:rPr>
        <w:t>:</w:t>
      </w:r>
      <w:r w:rsidRPr="00E44779">
        <w:rPr>
          <w:rStyle w:val="afb"/>
          <w:color w:val="auto"/>
          <w:rtl/>
        </w:rPr>
        <w:t xml:space="preserve"> فلما اشتكى كان يأمرني أن أفعل ذلك به</w:t>
      </w:r>
      <w:r w:rsidR="00AD7CE5" w:rsidRPr="00E44779">
        <w:rPr>
          <w:rStyle w:val="afb"/>
          <w:rFonts w:hint="cs"/>
          <w:color w:val="auto"/>
          <w:rtl/>
        </w:rPr>
        <w:t>.</w:t>
      </w:r>
      <w:r w:rsidRPr="00E44779">
        <w:rPr>
          <w:rStyle w:val="af2"/>
          <w:color w:val="auto"/>
          <w:rtl/>
        </w:rPr>
        <w:t>(</w:t>
      </w:r>
      <w:r w:rsidRPr="00E44779">
        <w:rPr>
          <w:rStyle w:val="af2"/>
          <w:color w:val="auto"/>
          <w:rtl/>
        </w:rPr>
        <w:footnoteReference w:id="411"/>
      </w:r>
      <w:r w:rsidRPr="00E44779">
        <w:rPr>
          <w:rStyle w:val="af2"/>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 من أهل العلم:</w:t>
      </w:r>
    </w:p>
    <w:p w:rsidR="00FF4037" w:rsidRPr="00E44779" w:rsidRDefault="00FF4037" w:rsidP="00F04A93">
      <w:pPr>
        <w:spacing w:after="120"/>
        <w:ind w:firstLine="470"/>
        <w:rPr>
          <w:color w:val="auto"/>
          <w:rtl/>
        </w:rPr>
      </w:pPr>
      <w:r w:rsidRPr="00E44779">
        <w:rPr>
          <w:rFonts w:hint="cs"/>
          <w:color w:val="auto"/>
          <w:rtl/>
        </w:rPr>
        <w:t xml:space="preserve">لم أقف على من حكى </w:t>
      </w:r>
      <w:r w:rsidR="0080368A" w:rsidRPr="00E44779">
        <w:rPr>
          <w:rFonts w:hint="cs"/>
          <w:color w:val="auto"/>
          <w:rtl/>
        </w:rPr>
        <w:t>الإجماع</w:t>
      </w:r>
      <w:r w:rsidRPr="00E44779">
        <w:rPr>
          <w:rFonts w:hint="cs"/>
          <w:color w:val="auto"/>
          <w:rtl/>
        </w:rPr>
        <w:t xml:space="preserve"> على هذه المسألة.</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التعليق على المسألة:</w:t>
      </w:r>
    </w:p>
    <w:p w:rsidR="00AD7CE5" w:rsidRPr="00E44779" w:rsidRDefault="00FF4037" w:rsidP="00F04A93">
      <w:pPr>
        <w:spacing w:after="120"/>
        <w:ind w:firstLine="470"/>
        <w:rPr>
          <w:color w:val="auto"/>
          <w:rtl/>
        </w:rPr>
      </w:pPr>
      <w:r w:rsidRPr="00E44779">
        <w:rPr>
          <w:rFonts w:hint="cs"/>
          <w:color w:val="auto"/>
          <w:rtl/>
        </w:rPr>
        <w:t xml:space="preserve">قال البخاري في كتاب الطب: </w:t>
      </w:r>
      <w:r w:rsidR="00AD7CE5" w:rsidRPr="00E44779">
        <w:rPr>
          <w:rFonts w:hint="cs"/>
          <w:color w:val="auto"/>
          <w:rtl/>
        </w:rPr>
        <w:t>(</w:t>
      </w:r>
      <w:r w:rsidRPr="00E44779">
        <w:rPr>
          <w:rFonts w:hint="cs"/>
          <w:color w:val="auto"/>
          <w:rtl/>
        </w:rPr>
        <w:t xml:space="preserve">باب </w:t>
      </w:r>
      <w:r w:rsidR="00540CB5" w:rsidRPr="00E44779">
        <w:rPr>
          <w:rFonts w:hint="cs"/>
          <w:color w:val="auto"/>
          <w:rtl/>
        </w:rPr>
        <w:t>النفث</w:t>
      </w:r>
      <w:r w:rsidRPr="00E44779">
        <w:rPr>
          <w:rFonts w:hint="cs"/>
          <w:color w:val="auto"/>
          <w:rtl/>
        </w:rPr>
        <w:t xml:space="preserve"> في </w:t>
      </w:r>
      <w:r w:rsidR="00C229DE" w:rsidRPr="00E44779">
        <w:rPr>
          <w:rFonts w:hint="cs"/>
          <w:color w:val="auto"/>
          <w:rtl/>
        </w:rPr>
        <w:t>الرقية</w:t>
      </w:r>
      <w:r w:rsidR="00AD7CE5" w:rsidRPr="00E44779">
        <w:rPr>
          <w:rFonts w:hint="cs"/>
          <w:color w:val="auto"/>
          <w:rtl/>
        </w:rPr>
        <w:t>)</w:t>
      </w:r>
      <w:r w:rsidRPr="00E44779">
        <w:rPr>
          <w:rStyle w:val="af2"/>
          <w:color w:val="auto"/>
          <w:rtl/>
        </w:rPr>
        <w:t>(</w:t>
      </w:r>
      <w:r w:rsidRPr="00E44779">
        <w:rPr>
          <w:rStyle w:val="af2"/>
          <w:color w:val="auto"/>
          <w:rtl/>
        </w:rPr>
        <w:footnoteReference w:id="412"/>
      </w:r>
      <w:r w:rsidRPr="00E44779">
        <w:rPr>
          <w:rStyle w:val="af2"/>
          <w:color w:val="auto"/>
          <w:rtl/>
        </w:rPr>
        <w:t>)</w:t>
      </w:r>
      <w:r w:rsidRPr="00E44779">
        <w:rPr>
          <w:rFonts w:hint="cs"/>
          <w:color w:val="auto"/>
          <w:rtl/>
        </w:rPr>
        <w:t xml:space="preserve">. </w:t>
      </w:r>
    </w:p>
    <w:p w:rsidR="00FF4037" w:rsidRPr="00E44779" w:rsidRDefault="00AD7CE5" w:rsidP="00AD7CE5">
      <w:pPr>
        <w:spacing w:after="120"/>
        <w:ind w:firstLine="470"/>
        <w:rPr>
          <w:color w:val="auto"/>
          <w:rtl/>
        </w:rPr>
      </w:pPr>
      <w:r w:rsidRPr="00E44779">
        <w:rPr>
          <w:rFonts w:hint="cs"/>
          <w:color w:val="auto"/>
          <w:rtl/>
        </w:rPr>
        <w:t>قال ابن حجر: (</w:t>
      </w:r>
      <w:r w:rsidR="00FF4037" w:rsidRPr="00E44779">
        <w:rPr>
          <w:color w:val="auto"/>
          <w:rtl/>
        </w:rPr>
        <w:t xml:space="preserve">في هذه </w:t>
      </w:r>
      <w:r w:rsidR="0027459E" w:rsidRPr="00E44779">
        <w:rPr>
          <w:color w:val="auto"/>
          <w:rtl/>
        </w:rPr>
        <w:t>الترجمة</w:t>
      </w:r>
      <w:r w:rsidR="00FF4037" w:rsidRPr="00E44779">
        <w:rPr>
          <w:color w:val="auto"/>
          <w:rtl/>
        </w:rPr>
        <w:t xml:space="preserve"> إشارة إلى الرد على من كره </w:t>
      </w:r>
      <w:r w:rsidR="00540CB5" w:rsidRPr="00E44779">
        <w:rPr>
          <w:color w:val="auto"/>
          <w:rtl/>
        </w:rPr>
        <w:t>النفث</w:t>
      </w:r>
      <w:r w:rsidR="00FF4037" w:rsidRPr="00E44779">
        <w:rPr>
          <w:color w:val="auto"/>
          <w:rtl/>
        </w:rPr>
        <w:t xml:space="preserve"> مطلقا</w:t>
      </w:r>
      <w:r w:rsidRPr="00E44779">
        <w:rPr>
          <w:rFonts w:hint="cs"/>
          <w:color w:val="auto"/>
          <w:rtl/>
        </w:rPr>
        <w:t>ً،</w:t>
      </w:r>
      <w:r w:rsidR="00FF4037" w:rsidRPr="00E44779">
        <w:rPr>
          <w:color w:val="auto"/>
          <w:rtl/>
        </w:rPr>
        <w:t xml:space="preserve"> كالأسود بن يزيد</w:t>
      </w:r>
      <w:r w:rsidR="00FF4037" w:rsidRPr="00E44779">
        <w:rPr>
          <w:rStyle w:val="af2"/>
          <w:color w:val="auto"/>
          <w:rtl/>
        </w:rPr>
        <w:t>(</w:t>
      </w:r>
      <w:r w:rsidR="00FF4037" w:rsidRPr="00E44779">
        <w:rPr>
          <w:rStyle w:val="af2"/>
          <w:color w:val="auto"/>
          <w:rtl/>
        </w:rPr>
        <w:footnoteReference w:id="413"/>
      </w:r>
      <w:r w:rsidR="00FF4037" w:rsidRPr="00E44779">
        <w:rPr>
          <w:rStyle w:val="af2"/>
          <w:color w:val="auto"/>
          <w:rtl/>
        </w:rPr>
        <w:t>)</w:t>
      </w:r>
      <w:r w:rsidRPr="00E44779">
        <w:rPr>
          <w:rFonts w:hint="cs"/>
          <w:color w:val="auto"/>
          <w:rtl/>
        </w:rPr>
        <w:t>،</w:t>
      </w:r>
      <w:r w:rsidR="00FF4037" w:rsidRPr="00E44779">
        <w:rPr>
          <w:color w:val="auto"/>
          <w:rtl/>
        </w:rPr>
        <w:t xml:space="preserve"> أحد التابعين تمسكا</w:t>
      </w:r>
      <w:r w:rsidRPr="00E44779">
        <w:rPr>
          <w:rFonts w:hint="cs"/>
          <w:color w:val="auto"/>
          <w:rtl/>
        </w:rPr>
        <w:t>ً</w:t>
      </w:r>
      <w:r w:rsidR="00FF4037" w:rsidRPr="00E44779">
        <w:rPr>
          <w:color w:val="auto"/>
          <w:rtl/>
        </w:rPr>
        <w:t xml:space="preserve"> بقوله</w:t>
      </w:r>
      <w:r w:rsidR="00FF4037" w:rsidRPr="00E44779">
        <w:rPr>
          <w:rFonts w:hint="cs"/>
          <w:color w:val="auto"/>
          <w:rtl/>
        </w:rPr>
        <w:t xml:space="preserve"> </w:t>
      </w:r>
      <w:r w:rsidR="00FF4037" w:rsidRPr="00E44779">
        <w:rPr>
          <w:color w:val="auto"/>
          <w:rtl/>
        </w:rPr>
        <w:t>تعالى</w:t>
      </w:r>
      <w:r w:rsidRPr="00E44779">
        <w:rPr>
          <w:rFonts w:hint="cs"/>
          <w:color w:val="auto"/>
          <w:rtl/>
        </w:rPr>
        <w:t xml:space="preserve">: </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 xml:space="preserve">وَمِن شَرِّ ٱلنَّفَّٰثَٰتِ فِي </w:t>
      </w:r>
      <w:r w:rsidR="00FF4037" w:rsidRPr="00E44779">
        <w:rPr>
          <w:rFonts w:cs="KFGQPC Uthmanic Script HAFS"/>
          <w:color w:val="auto"/>
          <w:sz w:val="32"/>
          <w:szCs w:val="28"/>
          <w:rtl/>
        </w:rPr>
        <w:lastRenderedPageBreak/>
        <w:t>ٱلۡعُقَدِ</w:t>
      </w:r>
      <w:r w:rsidR="00FF4037" w:rsidRPr="00E44779">
        <w:rPr>
          <w:rFonts w:ascii="Traditional Arabic" w:hAnsi="Traditional Arabic" w:hint="cs"/>
          <w:color w:val="auto"/>
          <w:sz w:val="32"/>
          <w:rtl/>
        </w:rPr>
        <w:t>﴾</w:t>
      </w:r>
      <w:r w:rsidR="00FF4037" w:rsidRPr="00E44779">
        <w:rPr>
          <w:color w:val="auto"/>
          <w:sz w:val="28"/>
          <w:szCs w:val="28"/>
          <w:rtl/>
        </w:rPr>
        <w:t>[</w:t>
      </w:r>
      <w:r w:rsidR="00671FAD" w:rsidRPr="00E44779">
        <w:rPr>
          <w:color w:val="auto"/>
          <w:sz w:val="28"/>
          <w:szCs w:val="28"/>
          <w:rtl/>
        </w:rPr>
        <w:t>الفَلَق:4</w:t>
      </w:r>
      <w:r w:rsidR="00671FAD" w:rsidRPr="00E44779">
        <w:rPr>
          <w:color w:val="auto"/>
          <w:sz w:val="28"/>
          <w:szCs w:val="28"/>
          <w:rtl/>
        </w:rPr>
        <w:fldChar w:fldCharType="begin"/>
      </w:r>
      <w:r w:rsidR="00671FAD" w:rsidRPr="00E44779">
        <w:rPr>
          <w:color w:val="auto"/>
          <w:sz w:val="28"/>
          <w:szCs w:val="28"/>
        </w:rPr>
        <w:instrText xml:space="preserve"> XE "</w:instrText>
      </w:r>
      <w:r w:rsidR="00671FAD" w:rsidRPr="00E44779">
        <w:rPr>
          <w:rFonts w:hint="eastAsia"/>
          <w:color w:val="auto"/>
          <w:sz w:val="28"/>
          <w:szCs w:val="28"/>
          <w:rtl/>
        </w:rPr>
        <w:instrText>ا</w:instrText>
      </w:r>
      <w:r w:rsidR="00671FAD" w:rsidRPr="00E44779">
        <w:rPr>
          <w:color w:val="auto"/>
          <w:sz w:val="28"/>
          <w:szCs w:val="28"/>
          <w:rtl/>
        </w:rPr>
        <w:instrText>:</w:instrText>
      </w:r>
      <w:r w:rsidR="00671FAD" w:rsidRPr="00E44779">
        <w:rPr>
          <w:rFonts w:hint="eastAsia"/>
          <w:color w:val="auto"/>
          <w:sz w:val="28"/>
          <w:szCs w:val="28"/>
          <w:rtl/>
        </w:rPr>
        <w:instrText>الفَلَق</w:instrText>
      </w:r>
      <w:r w:rsidR="00671FAD" w:rsidRPr="00E44779">
        <w:rPr>
          <w:color w:val="auto"/>
          <w:sz w:val="28"/>
          <w:szCs w:val="28"/>
          <w:rtl/>
        </w:rPr>
        <w:instrText>:4</w:instrText>
      </w:r>
      <w:r w:rsidR="00671FAD" w:rsidRPr="00E44779">
        <w:rPr>
          <w:rFonts w:hint="cs"/>
          <w:color w:val="auto"/>
          <w:sz w:val="28"/>
          <w:szCs w:val="28"/>
          <w:rtl/>
        </w:rPr>
        <w:instrText xml:space="preserve"> </w:instrText>
      </w:r>
      <w:r w:rsidR="00671FAD" w:rsidRPr="00E44779">
        <w:rPr>
          <w:rFonts w:ascii="Traditional Arabic" w:hAnsi="Traditional Arabic" w:hint="cs"/>
          <w:color w:val="auto"/>
          <w:sz w:val="28"/>
          <w:szCs w:val="28"/>
          <w:rtl/>
        </w:rPr>
        <w:instrText>﴿</w:instrText>
      </w:r>
      <w:r w:rsidR="00671FAD" w:rsidRPr="00E44779">
        <w:rPr>
          <w:rFonts w:cs="KFGQPC Uthmanic Script HAFS"/>
          <w:color w:val="auto"/>
          <w:sz w:val="28"/>
          <w:szCs w:val="28"/>
          <w:rtl/>
        </w:rPr>
        <w:instrText>وَمِن شَرِّ ٱلنَّفَّٰثَٰتِ فِي ٱلۡعُقَدِ</w:instrText>
      </w:r>
      <w:r w:rsidR="00671FAD" w:rsidRPr="00E44779">
        <w:rPr>
          <w:rFonts w:ascii="Traditional Arabic" w:hAnsi="Traditional Arabic" w:hint="cs"/>
          <w:color w:val="auto"/>
          <w:sz w:val="28"/>
          <w:szCs w:val="28"/>
          <w:rtl/>
        </w:rPr>
        <w:instrText>﴾</w:instrText>
      </w:r>
      <w:r w:rsidR="00671FAD" w:rsidRPr="00E44779">
        <w:rPr>
          <w:color w:val="auto"/>
          <w:sz w:val="28"/>
          <w:szCs w:val="28"/>
        </w:rPr>
        <w:instrText xml:space="preserve">" </w:instrText>
      </w:r>
      <w:r w:rsidR="00671FAD" w:rsidRPr="00E44779">
        <w:rPr>
          <w:color w:val="auto"/>
          <w:sz w:val="28"/>
          <w:szCs w:val="28"/>
          <w:rtl/>
        </w:rPr>
        <w:fldChar w:fldCharType="end"/>
      </w:r>
      <w:r w:rsidR="00FF4037" w:rsidRPr="00E44779">
        <w:rPr>
          <w:color w:val="auto"/>
          <w:sz w:val="28"/>
          <w:szCs w:val="28"/>
          <w:rtl/>
        </w:rPr>
        <w:t>]</w:t>
      </w:r>
      <w:r w:rsidRPr="00E44779">
        <w:rPr>
          <w:rFonts w:hint="cs"/>
          <w:color w:val="auto"/>
          <w:rtl/>
        </w:rPr>
        <w:t>،</w:t>
      </w:r>
      <w:r w:rsidR="00FF4037" w:rsidRPr="00E44779">
        <w:rPr>
          <w:color w:val="auto"/>
          <w:rtl/>
        </w:rPr>
        <w:t xml:space="preserve"> وعلى من كره </w:t>
      </w:r>
      <w:r w:rsidR="00540CB5" w:rsidRPr="00E44779">
        <w:rPr>
          <w:color w:val="auto"/>
          <w:rtl/>
        </w:rPr>
        <w:t>النفث</w:t>
      </w:r>
      <w:r w:rsidR="00FF4037" w:rsidRPr="00E44779">
        <w:rPr>
          <w:color w:val="auto"/>
          <w:rtl/>
        </w:rPr>
        <w:t xml:space="preserve"> عند قراءة القرآن خاصة</w:t>
      </w:r>
      <w:r w:rsidR="00FF4037" w:rsidRPr="00E44779">
        <w:rPr>
          <w:rFonts w:hint="cs"/>
          <w:color w:val="auto"/>
          <w:rtl/>
        </w:rPr>
        <w:t xml:space="preserve"> </w:t>
      </w:r>
      <w:r w:rsidR="00FF4037" w:rsidRPr="00E44779">
        <w:rPr>
          <w:color w:val="auto"/>
          <w:rtl/>
        </w:rPr>
        <w:t>كإبراهيم النخعي</w:t>
      </w:r>
      <w:r w:rsidR="00FF4037" w:rsidRPr="00E44779">
        <w:rPr>
          <w:rStyle w:val="af2"/>
          <w:color w:val="auto"/>
          <w:rtl/>
        </w:rPr>
        <w:t>(</w:t>
      </w:r>
      <w:r w:rsidR="00FF4037" w:rsidRPr="00E44779">
        <w:rPr>
          <w:rStyle w:val="af2"/>
          <w:color w:val="auto"/>
          <w:rtl/>
        </w:rPr>
        <w:footnoteReference w:id="414"/>
      </w:r>
      <w:r w:rsidR="00FF4037" w:rsidRPr="00E44779">
        <w:rPr>
          <w:rStyle w:val="af2"/>
          <w:color w:val="auto"/>
          <w:rtl/>
        </w:rPr>
        <w:t>)</w:t>
      </w:r>
      <w:r w:rsidRPr="00E44779">
        <w:rPr>
          <w:rFonts w:hint="cs"/>
          <w:color w:val="auto"/>
          <w:rtl/>
        </w:rPr>
        <w:t>،</w:t>
      </w:r>
      <w:r w:rsidR="00FF4037" w:rsidRPr="00E44779">
        <w:rPr>
          <w:color w:val="auto"/>
          <w:rtl/>
        </w:rPr>
        <w:t xml:space="preserve"> أخرج ذلك بن أبي شيبة</w:t>
      </w:r>
      <w:r w:rsidR="00FF4037" w:rsidRPr="00E44779">
        <w:rPr>
          <w:rStyle w:val="af2"/>
          <w:color w:val="auto"/>
          <w:rtl/>
        </w:rPr>
        <w:t>(</w:t>
      </w:r>
      <w:r w:rsidR="00FF4037" w:rsidRPr="00E44779">
        <w:rPr>
          <w:rStyle w:val="af2"/>
          <w:color w:val="auto"/>
          <w:rtl/>
        </w:rPr>
        <w:footnoteReference w:id="415"/>
      </w:r>
      <w:r w:rsidR="00FF4037" w:rsidRPr="00E44779">
        <w:rPr>
          <w:rStyle w:val="af2"/>
          <w:color w:val="auto"/>
          <w:rtl/>
        </w:rPr>
        <w:t>)</w:t>
      </w:r>
      <w:r w:rsidR="00FF4037" w:rsidRPr="00E44779">
        <w:rPr>
          <w:color w:val="auto"/>
          <w:rtl/>
        </w:rPr>
        <w:t xml:space="preserve"> وغيره</w:t>
      </w:r>
      <w:r w:rsidR="00FF4037" w:rsidRPr="00E44779">
        <w:rPr>
          <w:rStyle w:val="af2"/>
          <w:color w:val="auto"/>
          <w:rtl/>
        </w:rPr>
        <w:t>(</w:t>
      </w:r>
      <w:r w:rsidR="00FF4037" w:rsidRPr="00E44779">
        <w:rPr>
          <w:rStyle w:val="af2"/>
          <w:color w:val="auto"/>
          <w:rtl/>
        </w:rPr>
        <w:footnoteReference w:id="416"/>
      </w:r>
      <w:r w:rsidR="00FF4037" w:rsidRPr="00E44779">
        <w:rPr>
          <w:rStyle w:val="af2"/>
          <w:color w:val="auto"/>
          <w:rtl/>
        </w:rPr>
        <w:t>)</w:t>
      </w:r>
      <w:r w:rsidRPr="00E44779">
        <w:rPr>
          <w:rFonts w:hint="cs"/>
          <w:color w:val="auto"/>
          <w:rtl/>
        </w:rPr>
        <w:t>،</w:t>
      </w:r>
      <w:r w:rsidR="00FF4037" w:rsidRPr="00E44779">
        <w:rPr>
          <w:color w:val="auto"/>
          <w:rtl/>
        </w:rPr>
        <w:t xml:space="preserve"> فأما الأسود فلا حجة له في ذلك</w:t>
      </w:r>
      <w:r w:rsidRPr="00E44779">
        <w:rPr>
          <w:rFonts w:hint="cs"/>
          <w:color w:val="auto"/>
          <w:rtl/>
        </w:rPr>
        <w:t>؛</w:t>
      </w:r>
      <w:r w:rsidR="00FF4037" w:rsidRPr="00E44779">
        <w:rPr>
          <w:color w:val="auto"/>
          <w:rtl/>
        </w:rPr>
        <w:t xml:space="preserve"> لأن المذموم ما كان من نفث السحرة وأهل الباطل</w:t>
      </w:r>
      <w:r w:rsidRPr="00E44779">
        <w:rPr>
          <w:rFonts w:hint="cs"/>
          <w:color w:val="auto"/>
          <w:rtl/>
        </w:rPr>
        <w:t>،</w:t>
      </w:r>
      <w:r w:rsidR="00FF4037" w:rsidRPr="00E44779">
        <w:rPr>
          <w:color w:val="auto"/>
          <w:rtl/>
        </w:rPr>
        <w:t xml:space="preserve"> ولا يلزم منه ذم </w:t>
      </w:r>
      <w:r w:rsidR="00540CB5" w:rsidRPr="00E44779">
        <w:rPr>
          <w:color w:val="auto"/>
          <w:rtl/>
        </w:rPr>
        <w:t>النفث</w:t>
      </w:r>
      <w:r w:rsidR="00FF4037" w:rsidRPr="00E44779">
        <w:rPr>
          <w:color w:val="auto"/>
          <w:rtl/>
        </w:rPr>
        <w:t xml:space="preserve"> مطلقا ولا سيما بعد ثبوته في الأحاديث الصحيحة</w:t>
      </w:r>
      <w:r w:rsidRPr="00E44779">
        <w:rPr>
          <w:rFonts w:hint="cs"/>
          <w:color w:val="auto"/>
          <w:rtl/>
        </w:rPr>
        <w:t>.</w:t>
      </w:r>
      <w:r w:rsidR="00FF4037" w:rsidRPr="00E44779">
        <w:rPr>
          <w:color w:val="auto"/>
          <w:rtl/>
        </w:rPr>
        <w:t xml:space="preserve"> وأما النخعي فالحجة عليه ما ثبت في حديث أبي سعيد الخدري</w:t>
      </w:r>
      <w:r w:rsidR="00FF4037" w:rsidRPr="00E44779">
        <w:rPr>
          <w:rFonts w:hint="cs"/>
          <w:color w:val="auto"/>
          <w:rtl/>
        </w:rPr>
        <w:t xml:space="preserve"> -قصة اللديغ-</w:t>
      </w:r>
      <w:r w:rsidR="00FF4037" w:rsidRPr="00E44779">
        <w:rPr>
          <w:color w:val="auto"/>
          <w:rtl/>
        </w:rPr>
        <w:t xml:space="preserve"> فقد قصوا على النبي </w:t>
      </w:r>
      <w:r w:rsidRPr="00E44779">
        <w:rPr>
          <w:color w:val="auto"/>
        </w:rPr>
        <w:sym w:font="AGA Arabesque" w:char="F072"/>
      </w:r>
      <w:r w:rsidR="00FF4037" w:rsidRPr="00E44779">
        <w:rPr>
          <w:color w:val="auto"/>
          <w:rtl/>
        </w:rPr>
        <w:t xml:space="preserve"> القصة</w:t>
      </w:r>
      <w:r w:rsidRPr="00E44779">
        <w:rPr>
          <w:rFonts w:hint="cs"/>
          <w:color w:val="auto"/>
          <w:rtl/>
        </w:rPr>
        <w:t>،</w:t>
      </w:r>
      <w:r w:rsidR="00FF4037" w:rsidRPr="00E44779">
        <w:rPr>
          <w:color w:val="auto"/>
          <w:rtl/>
        </w:rPr>
        <w:t xml:space="preserve"> وفيها أنه قرأ بفاتحة الكتاب وتفل ولم ينكر ذلك </w:t>
      </w:r>
      <w:r w:rsidRPr="00E44779">
        <w:rPr>
          <w:color w:val="auto"/>
        </w:rPr>
        <w:sym w:font="AGA Arabesque" w:char="F072"/>
      </w:r>
      <w:r w:rsidR="00FF4037" w:rsidRPr="00E44779">
        <w:rPr>
          <w:color w:val="auto"/>
          <w:rtl/>
        </w:rPr>
        <w:t xml:space="preserve"> فكان ذلك حجة</w:t>
      </w:r>
      <w:r w:rsidRPr="00E44779">
        <w:rPr>
          <w:rFonts w:hint="cs"/>
          <w:color w:val="auto"/>
          <w:rtl/>
        </w:rPr>
        <w:t>،</w:t>
      </w:r>
      <w:r w:rsidR="00FF4037" w:rsidRPr="00E44779">
        <w:rPr>
          <w:color w:val="auto"/>
          <w:rtl/>
        </w:rPr>
        <w:t xml:space="preserve"> وكذا الحديث الثاني</w:t>
      </w:r>
      <w:r w:rsidR="00FF4037" w:rsidRPr="00E44779">
        <w:rPr>
          <w:rFonts w:hint="cs"/>
          <w:color w:val="auto"/>
          <w:rtl/>
        </w:rPr>
        <w:t xml:space="preserve">- يعني حديث </w:t>
      </w:r>
      <w:r w:rsidR="00540CB5" w:rsidRPr="00E44779">
        <w:rPr>
          <w:rFonts w:hint="cs"/>
          <w:color w:val="auto"/>
          <w:rtl/>
        </w:rPr>
        <w:t>النفث</w:t>
      </w:r>
      <w:r w:rsidR="00FF4037" w:rsidRPr="00E44779">
        <w:rPr>
          <w:rFonts w:hint="cs"/>
          <w:color w:val="auto"/>
          <w:rtl/>
        </w:rPr>
        <w:t xml:space="preserve"> في اليدين بقل هو الله أحد والمعوذتين عند النوم-</w:t>
      </w:r>
      <w:r w:rsidR="00FF4037" w:rsidRPr="00E44779">
        <w:rPr>
          <w:color w:val="auto"/>
          <w:rtl/>
        </w:rPr>
        <w:t xml:space="preserve"> فهو واضح من قوله</w:t>
      </w:r>
      <w:r w:rsidR="00FF4037" w:rsidRPr="00E44779">
        <w:rPr>
          <w:rFonts w:hint="cs"/>
          <w:color w:val="auto"/>
          <w:rtl/>
        </w:rPr>
        <w:t xml:space="preserve"> وفعله وتقريره</w:t>
      </w:r>
      <w:r w:rsidR="00FF4037" w:rsidRPr="00E44779">
        <w:rPr>
          <w:color w:val="auto"/>
          <w:rtl/>
        </w:rPr>
        <w:t xml:space="preserve"> </w:t>
      </w:r>
      <w:r w:rsidRPr="00E44779">
        <w:rPr>
          <w:color w:val="auto"/>
        </w:rPr>
        <w:sym w:font="AGA Arabesque" w:char="F072"/>
      </w:r>
      <w:r w:rsidR="00FF4037" w:rsidRPr="00E44779">
        <w:rPr>
          <w:color w:val="auto"/>
          <w:rtl/>
        </w:rPr>
        <w:t xml:space="preserve"> وقد تقدم بيان </w:t>
      </w:r>
      <w:r w:rsidR="00540CB5" w:rsidRPr="00E44779">
        <w:rPr>
          <w:color w:val="auto"/>
          <w:rtl/>
        </w:rPr>
        <w:t>النفث</w:t>
      </w:r>
      <w:r w:rsidR="00FF4037" w:rsidRPr="00E44779">
        <w:rPr>
          <w:color w:val="auto"/>
          <w:rtl/>
        </w:rPr>
        <w:t xml:space="preserve"> مرارا</w:t>
      </w:r>
      <w:r w:rsidR="00FF4037" w:rsidRPr="00E44779">
        <w:rPr>
          <w:rFonts w:hint="cs"/>
          <w:color w:val="auto"/>
          <w:rtl/>
        </w:rPr>
        <w:t>.</w:t>
      </w:r>
      <w:r w:rsidR="00FF4037" w:rsidRPr="00E44779">
        <w:rPr>
          <w:color w:val="auto"/>
          <w:rtl/>
        </w:rPr>
        <w:t xml:space="preserve"> </w:t>
      </w:r>
      <w:r w:rsidR="00FF4037" w:rsidRPr="00E44779">
        <w:rPr>
          <w:rFonts w:hint="cs"/>
          <w:color w:val="auto"/>
          <w:rtl/>
        </w:rPr>
        <w:t>و</w:t>
      </w:r>
      <w:r w:rsidR="00FF4037" w:rsidRPr="00E44779">
        <w:rPr>
          <w:color w:val="auto"/>
          <w:rtl/>
        </w:rPr>
        <w:t>من قال إنه لا ريق فيه وتصويب أن فيه ريقا خفيفا</w:t>
      </w:r>
      <w:r w:rsidRPr="00E44779">
        <w:rPr>
          <w:rFonts w:hint="cs"/>
          <w:color w:val="auto"/>
          <w:rtl/>
        </w:rPr>
        <w:t>)</w:t>
      </w:r>
      <w:r w:rsidR="00FF4037" w:rsidRPr="00E44779">
        <w:rPr>
          <w:rStyle w:val="af2"/>
          <w:color w:val="auto"/>
          <w:rtl/>
        </w:rPr>
        <w:t>(</w:t>
      </w:r>
      <w:r w:rsidR="00FF4037" w:rsidRPr="00E44779">
        <w:rPr>
          <w:rStyle w:val="af2"/>
          <w:color w:val="auto"/>
          <w:rtl/>
        </w:rPr>
        <w:footnoteReference w:id="417"/>
      </w:r>
      <w:r w:rsidR="00FF4037" w:rsidRPr="00E44779">
        <w:rPr>
          <w:rStyle w:val="af2"/>
          <w:color w:val="auto"/>
          <w:rtl/>
        </w:rPr>
        <w:t>)</w:t>
      </w:r>
      <w:r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القاضي عياض</w:t>
      </w:r>
      <w:r w:rsidR="00AD7CE5" w:rsidRPr="00E44779">
        <w:rPr>
          <w:rFonts w:hint="cs"/>
          <w:color w:val="auto"/>
          <w:rtl/>
        </w:rPr>
        <w:t>:</w:t>
      </w:r>
      <w:r w:rsidRPr="00E44779">
        <w:rPr>
          <w:rFonts w:hint="cs"/>
          <w:color w:val="auto"/>
          <w:rtl/>
        </w:rPr>
        <w:t xml:space="preserve"> </w:t>
      </w:r>
      <w:r w:rsidR="00AD7CE5" w:rsidRPr="00E44779">
        <w:rPr>
          <w:rFonts w:hint="cs"/>
          <w:color w:val="auto"/>
          <w:rtl/>
        </w:rPr>
        <w:t>(</w:t>
      </w:r>
      <w:r w:rsidRPr="00E44779">
        <w:rPr>
          <w:rFonts w:hint="cs"/>
          <w:color w:val="auto"/>
          <w:rtl/>
        </w:rPr>
        <w:t xml:space="preserve">وفي قوله في الحديث (ونفث فيه) </w:t>
      </w:r>
      <w:r w:rsidRPr="00E44779">
        <w:rPr>
          <w:color w:val="auto"/>
          <w:rtl/>
        </w:rPr>
        <w:t xml:space="preserve">جواز </w:t>
      </w:r>
      <w:r w:rsidR="00540CB5" w:rsidRPr="00E44779">
        <w:rPr>
          <w:color w:val="auto"/>
          <w:rtl/>
        </w:rPr>
        <w:t>النفث</w:t>
      </w:r>
      <w:r w:rsidRPr="00E44779">
        <w:rPr>
          <w:color w:val="auto"/>
          <w:rtl/>
        </w:rPr>
        <w:t xml:space="preserve"> ف</w:t>
      </w:r>
      <w:r w:rsidRPr="00E44779">
        <w:rPr>
          <w:rFonts w:hint="cs"/>
          <w:color w:val="auto"/>
          <w:rtl/>
        </w:rPr>
        <w:t>ي</w:t>
      </w:r>
      <w:r w:rsidRPr="00E44779">
        <w:rPr>
          <w:color w:val="auto"/>
          <w:rtl/>
        </w:rPr>
        <w:t xml:space="preserve"> </w:t>
      </w:r>
      <w:r w:rsidR="00C229DE" w:rsidRPr="00E44779">
        <w:rPr>
          <w:color w:val="auto"/>
          <w:rtl/>
        </w:rPr>
        <w:t>الرقية</w:t>
      </w:r>
      <w:r w:rsidR="00AD7CE5" w:rsidRPr="00E44779">
        <w:rPr>
          <w:rFonts w:hint="cs"/>
          <w:color w:val="auto"/>
          <w:rtl/>
        </w:rPr>
        <w:t>)</w:t>
      </w:r>
      <w:r w:rsidRPr="00E44779">
        <w:rPr>
          <w:rStyle w:val="af2"/>
          <w:color w:val="auto"/>
          <w:rtl/>
        </w:rPr>
        <w:t>(</w:t>
      </w:r>
      <w:r w:rsidRPr="00E44779">
        <w:rPr>
          <w:rStyle w:val="af2"/>
          <w:color w:val="auto"/>
          <w:rtl/>
        </w:rPr>
        <w:footnoteReference w:id="418"/>
      </w:r>
      <w:r w:rsidRPr="00E44779">
        <w:rPr>
          <w:rStyle w:val="af2"/>
          <w:color w:val="auto"/>
          <w:rtl/>
        </w:rPr>
        <w:t>)</w:t>
      </w:r>
      <w:r w:rsidR="00114DFE" w:rsidRPr="00E44779">
        <w:rPr>
          <w:rFonts w:hint="cs"/>
          <w:color w:val="auto"/>
          <w:rtl/>
        </w:rPr>
        <w:t>.</w:t>
      </w:r>
    </w:p>
    <w:p w:rsidR="00FF4037" w:rsidRPr="00E44779" w:rsidRDefault="00FF4037" w:rsidP="00AD7CE5">
      <w:pPr>
        <w:spacing w:after="120"/>
        <w:ind w:firstLine="470"/>
        <w:rPr>
          <w:rStyle w:val="af2"/>
          <w:color w:val="auto"/>
          <w:vertAlign w:val="baseline"/>
          <w:rtl/>
        </w:rPr>
      </w:pPr>
      <w:r w:rsidRPr="00E44779">
        <w:rPr>
          <w:rFonts w:hint="cs"/>
          <w:color w:val="auto"/>
          <w:rtl/>
        </w:rPr>
        <w:t>و</w:t>
      </w:r>
      <w:r w:rsidRPr="00E44779">
        <w:rPr>
          <w:color w:val="auto"/>
          <w:rtl/>
        </w:rPr>
        <w:t>قال</w:t>
      </w:r>
      <w:r w:rsidRPr="00E44779">
        <w:rPr>
          <w:rFonts w:hint="cs"/>
          <w:color w:val="auto"/>
          <w:rtl/>
        </w:rPr>
        <w:t xml:space="preserve"> ابن عبد البر:</w:t>
      </w:r>
      <w:r w:rsidRPr="00E44779">
        <w:rPr>
          <w:color w:val="auto"/>
          <w:rtl/>
        </w:rPr>
        <w:t xml:space="preserve"> </w:t>
      </w:r>
      <w:r w:rsidR="00AD7CE5" w:rsidRPr="00E44779">
        <w:rPr>
          <w:rFonts w:hint="cs"/>
          <w:color w:val="auto"/>
          <w:rtl/>
        </w:rPr>
        <w:t>(</w:t>
      </w:r>
      <w:r w:rsidRPr="00E44779">
        <w:rPr>
          <w:color w:val="auto"/>
          <w:rtl/>
        </w:rPr>
        <w:t xml:space="preserve">أجاز أكثر العلماء </w:t>
      </w:r>
      <w:r w:rsidR="00540CB5" w:rsidRPr="00E44779">
        <w:rPr>
          <w:color w:val="auto"/>
          <w:rtl/>
        </w:rPr>
        <w:t>النفث</w:t>
      </w:r>
      <w:r w:rsidRPr="00E44779">
        <w:rPr>
          <w:color w:val="auto"/>
          <w:rtl/>
        </w:rPr>
        <w:t xml:space="preserve"> عند الرق</w:t>
      </w:r>
      <w:r w:rsidRPr="00E44779">
        <w:rPr>
          <w:rFonts w:hint="cs"/>
          <w:color w:val="auto"/>
          <w:rtl/>
        </w:rPr>
        <w:t>ِّ</w:t>
      </w:r>
      <w:r w:rsidRPr="00E44779">
        <w:rPr>
          <w:color w:val="auto"/>
          <w:rtl/>
        </w:rPr>
        <w:t xml:space="preserve">ي أخذا بهذا الحديث وما </w:t>
      </w:r>
      <w:r w:rsidRPr="00E44779">
        <w:rPr>
          <w:color w:val="auto"/>
          <w:rtl/>
        </w:rPr>
        <w:lastRenderedPageBreak/>
        <w:t>كان مثله</w:t>
      </w:r>
      <w:r w:rsidR="00AD7CE5" w:rsidRPr="00E44779">
        <w:rPr>
          <w:rFonts w:hint="cs"/>
          <w:color w:val="auto"/>
          <w:rtl/>
        </w:rPr>
        <w:t>،</w:t>
      </w:r>
      <w:r w:rsidRPr="00E44779">
        <w:rPr>
          <w:color w:val="auto"/>
          <w:rtl/>
        </w:rPr>
        <w:t xml:space="preserve"> وكرهته طائفة فيهم الأسود بن يزيد </w:t>
      </w:r>
      <w:r w:rsidRPr="00E44779">
        <w:rPr>
          <w:rFonts w:hint="cs"/>
          <w:color w:val="auto"/>
          <w:rtl/>
        </w:rPr>
        <w:t>فقد</w:t>
      </w:r>
      <w:r w:rsidRPr="00E44779">
        <w:rPr>
          <w:color w:val="auto"/>
          <w:rtl/>
        </w:rPr>
        <w:t xml:space="preserve"> كان يكره </w:t>
      </w:r>
      <w:r w:rsidR="00540CB5" w:rsidRPr="00E44779">
        <w:rPr>
          <w:color w:val="auto"/>
          <w:rtl/>
        </w:rPr>
        <w:t>النفث</w:t>
      </w:r>
      <w:r w:rsidRPr="00E44779">
        <w:rPr>
          <w:color w:val="auto"/>
          <w:rtl/>
        </w:rPr>
        <w:t xml:space="preserve"> ولا يرى بالنفخ بأسا وروى الثوري عن الأعمش</w:t>
      </w:r>
      <w:r w:rsidRPr="00E44779">
        <w:rPr>
          <w:rStyle w:val="af2"/>
          <w:color w:val="auto"/>
          <w:rtl/>
        </w:rPr>
        <w:t>(</w:t>
      </w:r>
      <w:r w:rsidRPr="00E44779">
        <w:rPr>
          <w:rStyle w:val="af2"/>
          <w:color w:val="auto"/>
          <w:rtl/>
        </w:rPr>
        <w:footnoteReference w:id="419"/>
      </w:r>
      <w:r w:rsidRPr="00E44779">
        <w:rPr>
          <w:rStyle w:val="af2"/>
          <w:color w:val="auto"/>
          <w:rtl/>
        </w:rPr>
        <w:t>)</w:t>
      </w:r>
      <w:r w:rsidRPr="00E44779">
        <w:rPr>
          <w:color w:val="auto"/>
          <w:rtl/>
        </w:rPr>
        <w:t xml:space="preserve"> عن إبراهيم قال</w:t>
      </w:r>
      <w:r w:rsidR="00114DFE" w:rsidRPr="00E44779">
        <w:rPr>
          <w:rFonts w:hint="cs"/>
          <w:color w:val="auto"/>
          <w:rtl/>
        </w:rPr>
        <w:t>:</w:t>
      </w:r>
      <w:r w:rsidRPr="00E44779">
        <w:rPr>
          <w:color w:val="auto"/>
          <w:rtl/>
        </w:rPr>
        <w:t xml:space="preserve"> إذا دعوت بما في القرآن فلا تنفث</w:t>
      </w:r>
      <w:r w:rsidR="00AD7CE5" w:rsidRPr="00E44779">
        <w:rPr>
          <w:rFonts w:hint="cs"/>
          <w:color w:val="auto"/>
          <w:rtl/>
        </w:rPr>
        <w:t>.</w:t>
      </w:r>
      <w:r w:rsidRPr="00E44779">
        <w:rPr>
          <w:color w:val="auto"/>
          <w:rtl/>
        </w:rPr>
        <w:t xml:space="preserve"> وهذا شيء لا يجب الالتفات إليه إلا أن من جهل الحديث ولم يسمع به وسبق إليه من الأصول ما نزع به فلا حرج عليه ولكنه لا يلتفت مع السنة إليه وأظن الشبهة التي لها كره </w:t>
      </w:r>
      <w:r w:rsidR="00540CB5" w:rsidRPr="00E44779">
        <w:rPr>
          <w:color w:val="auto"/>
          <w:rtl/>
        </w:rPr>
        <w:t>النفث</w:t>
      </w:r>
      <w:r w:rsidRPr="00E44779">
        <w:rPr>
          <w:color w:val="auto"/>
          <w:rtl/>
        </w:rPr>
        <w:t xml:space="preserve"> من كرهه ظاهر قوله الله عز و جل</w:t>
      </w:r>
      <w:r w:rsidR="00AD7CE5" w:rsidRPr="00E44779">
        <w:rPr>
          <w:rFonts w:hint="cs"/>
          <w:color w:val="auto"/>
          <w:rtl/>
        </w:rPr>
        <w:t>:</w:t>
      </w:r>
      <w:r w:rsidRPr="00E44779">
        <w:rPr>
          <w:color w:val="auto"/>
          <w:rtl/>
        </w:rPr>
        <w:t xml:space="preserve"> </w:t>
      </w:r>
      <w:r w:rsidR="00AD7CE5" w:rsidRPr="00E44779">
        <w:rPr>
          <w:rFonts w:ascii="Traditional Arabic" w:hAnsi="Traditional Arabic" w:hint="cs"/>
          <w:color w:val="auto"/>
          <w:sz w:val="32"/>
          <w:rtl/>
        </w:rPr>
        <w:t>﴿</w:t>
      </w:r>
      <w:r w:rsidR="00AD7CE5" w:rsidRPr="00E44779">
        <w:rPr>
          <w:rFonts w:cs="KFGQPC Uthmanic Script HAFS"/>
          <w:color w:val="auto"/>
          <w:sz w:val="32"/>
          <w:szCs w:val="28"/>
          <w:rtl/>
        </w:rPr>
        <w:t>وَمِن شَرِّ ٱلنَّفَّٰثَٰتِ فِي ٱلۡعُقَدِ</w:t>
      </w:r>
      <w:r w:rsidR="00AD7CE5" w:rsidRPr="00E44779">
        <w:rPr>
          <w:rFonts w:ascii="Traditional Arabic" w:hAnsi="Traditional Arabic" w:hint="cs"/>
          <w:color w:val="auto"/>
          <w:sz w:val="32"/>
          <w:rtl/>
        </w:rPr>
        <w:t>﴾</w:t>
      </w:r>
      <w:r w:rsidR="00AD7CE5" w:rsidRPr="00E44779">
        <w:rPr>
          <w:color w:val="auto"/>
          <w:sz w:val="28"/>
          <w:szCs w:val="28"/>
          <w:rtl/>
        </w:rPr>
        <w:t>[الفَلَق:4</w:t>
      </w:r>
      <w:r w:rsidR="00AD7CE5" w:rsidRPr="00E44779">
        <w:rPr>
          <w:color w:val="auto"/>
          <w:sz w:val="28"/>
          <w:szCs w:val="28"/>
          <w:rtl/>
        </w:rPr>
        <w:fldChar w:fldCharType="begin"/>
      </w:r>
      <w:r w:rsidR="00AD7CE5" w:rsidRPr="00E44779">
        <w:rPr>
          <w:color w:val="auto"/>
          <w:sz w:val="28"/>
          <w:szCs w:val="28"/>
        </w:rPr>
        <w:instrText xml:space="preserve"> XE "</w:instrText>
      </w:r>
      <w:r w:rsidR="00AD7CE5" w:rsidRPr="00E44779">
        <w:rPr>
          <w:rFonts w:hint="eastAsia"/>
          <w:color w:val="auto"/>
          <w:sz w:val="28"/>
          <w:szCs w:val="28"/>
          <w:rtl/>
        </w:rPr>
        <w:instrText>ا</w:instrText>
      </w:r>
      <w:r w:rsidR="00AD7CE5" w:rsidRPr="00E44779">
        <w:rPr>
          <w:color w:val="auto"/>
          <w:sz w:val="28"/>
          <w:szCs w:val="28"/>
          <w:rtl/>
        </w:rPr>
        <w:instrText>:</w:instrText>
      </w:r>
      <w:r w:rsidR="00AD7CE5" w:rsidRPr="00E44779">
        <w:rPr>
          <w:rFonts w:hint="eastAsia"/>
          <w:color w:val="auto"/>
          <w:sz w:val="28"/>
          <w:szCs w:val="28"/>
          <w:rtl/>
        </w:rPr>
        <w:instrText>الفَلَق</w:instrText>
      </w:r>
      <w:r w:rsidR="00AD7CE5" w:rsidRPr="00E44779">
        <w:rPr>
          <w:color w:val="auto"/>
          <w:sz w:val="28"/>
          <w:szCs w:val="28"/>
          <w:rtl/>
        </w:rPr>
        <w:instrText>:4</w:instrText>
      </w:r>
      <w:r w:rsidR="00AD7CE5" w:rsidRPr="00E44779">
        <w:rPr>
          <w:rFonts w:hint="cs"/>
          <w:color w:val="auto"/>
          <w:sz w:val="28"/>
          <w:szCs w:val="28"/>
          <w:rtl/>
        </w:rPr>
        <w:instrText xml:space="preserve"> </w:instrText>
      </w:r>
      <w:r w:rsidR="00AD7CE5" w:rsidRPr="00E44779">
        <w:rPr>
          <w:rFonts w:ascii="Traditional Arabic" w:hAnsi="Traditional Arabic" w:hint="cs"/>
          <w:color w:val="auto"/>
          <w:sz w:val="28"/>
          <w:szCs w:val="28"/>
          <w:rtl/>
        </w:rPr>
        <w:instrText>﴿</w:instrText>
      </w:r>
      <w:r w:rsidR="00AD7CE5" w:rsidRPr="00E44779">
        <w:rPr>
          <w:rFonts w:cs="KFGQPC Uthmanic Script HAFS"/>
          <w:color w:val="auto"/>
          <w:sz w:val="28"/>
          <w:szCs w:val="28"/>
          <w:rtl/>
        </w:rPr>
        <w:instrText>وَمِن شَرِّ ٱلنَّفَّٰثَٰتِ فِي ٱلۡعُقَدِ</w:instrText>
      </w:r>
      <w:r w:rsidR="00AD7CE5" w:rsidRPr="00E44779">
        <w:rPr>
          <w:rFonts w:ascii="Traditional Arabic" w:hAnsi="Traditional Arabic" w:hint="cs"/>
          <w:color w:val="auto"/>
          <w:sz w:val="28"/>
          <w:szCs w:val="28"/>
          <w:rtl/>
        </w:rPr>
        <w:instrText>﴾</w:instrText>
      </w:r>
      <w:r w:rsidR="00AD7CE5" w:rsidRPr="00E44779">
        <w:rPr>
          <w:color w:val="auto"/>
          <w:sz w:val="28"/>
          <w:szCs w:val="28"/>
        </w:rPr>
        <w:instrText xml:space="preserve">" </w:instrText>
      </w:r>
      <w:r w:rsidR="00AD7CE5" w:rsidRPr="00E44779">
        <w:rPr>
          <w:color w:val="auto"/>
          <w:sz w:val="28"/>
          <w:szCs w:val="28"/>
          <w:rtl/>
        </w:rPr>
        <w:fldChar w:fldCharType="end"/>
      </w:r>
      <w:r w:rsidR="00AD7CE5" w:rsidRPr="00E44779">
        <w:rPr>
          <w:color w:val="auto"/>
          <w:sz w:val="28"/>
          <w:szCs w:val="28"/>
          <w:rtl/>
        </w:rPr>
        <w:t>]</w:t>
      </w:r>
      <w:r w:rsidRPr="00E44779">
        <w:rPr>
          <w:color w:val="auto"/>
          <w:rtl/>
        </w:rPr>
        <w:t xml:space="preserve"> وهذا نفث سحر والسحر باطل محرم وما جاء عن رسول الله </w:t>
      </w:r>
      <w:r w:rsidR="00AD7CE5" w:rsidRPr="00E44779">
        <w:rPr>
          <w:color w:val="auto"/>
        </w:rPr>
        <w:sym w:font="AGA Arabesque" w:char="F072"/>
      </w:r>
      <w:r w:rsidRPr="00E44779">
        <w:rPr>
          <w:color w:val="auto"/>
          <w:rtl/>
        </w:rPr>
        <w:t xml:space="preserve"> ففيه الخير والبركة</w:t>
      </w:r>
      <w:r w:rsidR="00AD7CE5" w:rsidRPr="00E44779">
        <w:rPr>
          <w:rFonts w:hint="cs"/>
          <w:color w:val="auto"/>
          <w:rtl/>
        </w:rPr>
        <w:t>،</w:t>
      </w:r>
      <w:r w:rsidRPr="00E44779">
        <w:rPr>
          <w:color w:val="auto"/>
          <w:rtl/>
        </w:rPr>
        <w:t xml:space="preserve"> وبالله التوفيق</w:t>
      </w:r>
      <w:r w:rsidR="00AD7CE5" w:rsidRPr="00E44779">
        <w:rPr>
          <w:rFonts w:hint="cs"/>
          <w:color w:val="auto"/>
          <w:rtl/>
        </w:rPr>
        <w:t>)</w:t>
      </w:r>
      <w:r w:rsidRPr="00E44779">
        <w:rPr>
          <w:rStyle w:val="af2"/>
          <w:color w:val="auto"/>
          <w:rtl/>
        </w:rPr>
        <w:t>(</w:t>
      </w:r>
      <w:r w:rsidRPr="00E44779">
        <w:rPr>
          <w:rStyle w:val="af2"/>
          <w:color w:val="auto"/>
          <w:rtl/>
        </w:rPr>
        <w:footnoteReference w:id="420"/>
      </w:r>
      <w:r w:rsidRPr="00E44779">
        <w:rPr>
          <w:rStyle w:val="af2"/>
          <w:color w:val="auto"/>
          <w:rtl/>
        </w:rPr>
        <w:t>)</w:t>
      </w:r>
      <w:r w:rsidR="00114DFE" w:rsidRPr="00E44779">
        <w:rPr>
          <w:rStyle w:val="af2"/>
          <w:rFonts w:hint="cs"/>
          <w:color w:val="auto"/>
          <w:vertAlign w:val="baseline"/>
          <w:rtl/>
        </w:rPr>
        <w:t>.</w:t>
      </w:r>
    </w:p>
    <w:p w:rsidR="00FF4037" w:rsidRPr="00E44779" w:rsidRDefault="00FF4037" w:rsidP="00781032">
      <w:pPr>
        <w:spacing w:after="120"/>
        <w:ind w:firstLine="470"/>
        <w:rPr>
          <w:color w:val="auto"/>
          <w:rtl/>
        </w:rPr>
      </w:pPr>
      <w:r w:rsidRPr="00E44779">
        <w:rPr>
          <w:rFonts w:hint="cs"/>
          <w:color w:val="auto"/>
          <w:rtl/>
        </w:rPr>
        <w:t xml:space="preserve">مما سبق يتبين أن </w:t>
      </w:r>
      <w:r w:rsidR="0080368A" w:rsidRPr="00E44779">
        <w:rPr>
          <w:rFonts w:hint="cs"/>
          <w:color w:val="auto"/>
          <w:rtl/>
        </w:rPr>
        <w:t>الإجماع</w:t>
      </w:r>
      <w:r w:rsidRPr="00E44779">
        <w:rPr>
          <w:rFonts w:hint="cs"/>
          <w:color w:val="auto"/>
          <w:rtl/>
        </w:rPr>
        <w:t xml:space="preserve"> على جواز </w:t>
      </w:r>
      <w:r w:rsidR="00540CB5" w:rsidRPr="00E44779">
        <w:rPr>
          <w:rFonts w:hint="cs"/>
          <w:color w:val="auto"/>
          <w:rtl/>
        </w:rPr>
        <w:t>النفث</w:t>
      </w:r>
      <w:r w:rsidRPr="00E44779">
        <w:rPr>
          <w:rFonts w:hint="cs"/>
          <w:color w:val="auto"/>
          <w:rtl/>
        </w:rPr>
        <w:t xml:space="preserve"> في </w:t>
      </w:r>
      <w:r w:rsidR="00C229DE" w:rsidRPr="00E44779">
        <w:rPr>
          <w:rFonts w:hint="cs"/>
          <w:color w:val="auto"/>
          <w:rtl/>
        </w:rPr>
        <w:t>الرقية</w:t>
      </w:r>
      <w:r w:rsidRPr="00E44779">
        <w:rPr>
          <w:rFonts w:hint="cs"/>
          <w:color w:val="auto"/>
          <w:rtl/>
        </w:rPr>
        <w:t xml:space="preserve"> لا يثبت لكراهية الأسود بن يزيد وابراهيم النخعي لذلك</w:t>
      </w:r>
      <w:r w:rsidR="00781032" w:rsidRPr="00E44779">
        <w:rPr>
          <w:rFonts w:hint="cs"/>
          <w:color w:val="auto"/>
          <w:rtl/>
        </w:rPr>
        <w:t>،</w:t>
      </w:r>
      <w:r w:rsidRPr="00E44779">
        <w:rPr>
          <w:rFonts w:hint="cs"/>
          <w:color w:val="auto"/>
          <w:rtl/>
        </w:rPr>
        <w:t xml:space="preserve"> وإن كان القول بجواز </w:t>
      </w:r>
      <w:r w:rsidR="00540CB5" w:rsidRPr="00E44779">
        <w:rPr>
          <w:rFonts w:hint="cs"/>
          <w:color w:val="auto"/>
          <w:rtl/>
        </w:rPr>
        <w:t>النفث</w:t>
      </w:r>
      <w:r w:rsidRPr="00E44779">
        <w:rPr>
          <w:rFonts w:hint="cs"/>
          <w:color w:val="auto"/>
          <w:rtl/>
        </w:rPr>
        <w:t xml:space="preserve"> لا إشكال فيه لصراحة الأدلة عليه من فعل النبي </w:t>
      </w:r>
      <w:r w:rsidR="00781032" w:rsidRPr="00E44779">
        <w:rPr>
          <w:rFonts w:hint="cs"/>
          <w:color w:val="auto"/>
        </w:rPr>
        <w:sym w:font="AGA Arabesque" w:char="F072"/>
      </w:r>
      <w:r w:rsidRPr="00E44779">
        <w:rPr>
          <w:rFonts w:hint="cs"/>
          <w:color w:val="auto"/>
          <w:rtl/>
        </w:rPr>
        <w:t xml:space="preserve"> وإقراره لكن تبقى حكاية </w:t>
      </w:r>
      <w:r w:rsidR="0080368A" w:rsidRPr="00E44779">
        <w:rPr>
          <w:rFonts w:hint="cs"/>
          <w:color w:val="auto"/>
          <w:rtl/>
        </w:rPr>
        <w:t>الإجماع</w:t>
      </w:r>
      <w:r w:rsidRPr="00E44779">
        <w:rPr>
          <w:rFonts w:hint="cs"/>
          <w:color w:val="auto"/>
          <w:rtl/>
        </w:rPr>
        <w:t xml:space="preserve"> ليست ثابته والله أعلم.</w:t>
      </w:r>
    </w:p>
    <w:p w:rsidR="002D737F" w:rsidRPr="00E44779" w:rsidRDefault="002D737F" w:rsidP="00F04A93">
      <w:pPr>
        <w:pStyle w:val="1"/>
        <w:bidi/>
        <w:spacing w:after="120"/>
        <w:ind w:firstLine="470"/>
        <w:rPr>
          <w:color w:val="auto"/>
          <w:rtl/>
        </w:rPr>
      </w:pPr>
    </w:p>
    <w:p w:rsidR="002D737F" w:rsidRPr="00E44779" w:rsidRDefault="002D737F" w:rsidP="00F04A93">
      <w:pPr>
        <w:pStyle w:val="1"/>
        <w:bidi/>
        <w:spacing w:after="120"/>
        <w:ind w:firstLine="470"/>
        <w:rPr>
          <w:color w:val="auto"/>
          <w:rtl/>
        </w:rPr>
      </w:pPr>
    </w:p>
    <w:p w:rsidR="002D737F" w:rsidRPr="00E44779" w:rsidRDefault="002D737F" w:rsidP="00F04A93">
      <w:pPr>
        <w:pStyle w:val="1"/>
        <w:bidi/>
        <w:spacing w:after="120"/>
        <w:ind w:firstLine="470"/>
        <w:rPr>
          <w:color w:val="auto"/>
          <w:rtl/>
        </w:rPr>
      </w:pPr>
    </w:p>
    <w:p w:rsidR="002D737F" w:rsidRPr="00E44779" w:rsidRDefault="002D737F" w:rsidP="00F04A93">
      <w:pPr>
        <w:pStyle w:val="1"/>
        <w:bidi/>
        <w:spacing w:after="120"/>
        <w:ind w:firstLine="470"/>
        <w:rPr>
          <w:color w:val="auto"/>
          <w:rtl/>
        </w:rPr>
      </w:pPr>
    </w:p>
    <w:p w:rsidR="002D737F" w:rsidRPr="00E44779" w:rsidRDefault="002D737F" w:rsidP="00F04A93">
      <w:pPr>
        <w:spacing w:after="120"/>
        <w:ind w:firstLine="470"/>
        <w:rPr>
          <w:color w:val="auto"/>
          <w:rtl/>
        </w:rPr>
      </w:pPr>
    </w:p>
    <w:p w:rsidR="002D737F" w:rsidRPr="00E44779" w:rsidRDefault="002D737F" w:rsidP="00F04A93">
      <w:pPr>
        <w:spacing w:after="120"/>
        <w:ind w:firstLine="470"/>
        <w:rPr>
          <w:color w:val="auto"/>
          <w:rtl/>
        </w:rPr>
      </w:pPr>
    </w:p>
    <w:p w:rsidR="00FF4037" w:rsidRPr="00E44779" w:rsidRDefault="00FF4037" w:rsidP="00F04A93">
      <w:pPr>
        <w:pStyle w:val="1"/>
        <w:bidi/>
        <w:spacing w:after="120"/>
        <w:ind w:firstLine="470"/>
        <w:rPr>
          <w:color w:val="auto"/>
          <w:rtl/>
        </w:rPr>
      </w:pPr>
      <w:r w:rsidRPr="00E44779">
        <w:rPr>
          <w:rFonts w:ascii="Traditional Arabic" w:hAnsi="Traditional Arabic" w:cs="Traditional Arabic"/>
          <w:color w:val="auto"/>
          <w:sz w:val="36"/>
          <w:szCs w:val="40"/>
          <w:rtl/>
        </w:rPr>
        <w:lastRenderedPageBreak/>
        <w:t xml:space="preserve">المسألة الثامنة: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تحريم </w:t>
      </w:r>
      <w:r w:rsidR="00114DFE" w:rsidRPr="00E44779">
        <w:rPr>
          <w:rFonts w:ascii="Traditional Arabic" w:hAnsi="Traditional Arabic" w:cs="Traditional Arabic"/>
          <w:color w:val="auto"/>
          <w:sz w:val="36"/>
          <w:szCs w:val="40"/>
          <w:rtl/>
        </w:rPr>
        <w:t>النياحة</w:t>
      </w:r>
      <w:r w:rsidR="00114DFE" w:rsidRPr="00E44779">
        <w:rPr>
          <w:color w:val="auto"/>
          <w:rtl/>
        </w:rPr>
        <w:fldChar w:fldCharType="begin"/>
      </w:r>
      <w:r w:rsidR="00114DFE" w:rsidRPr="00E44779">
        <w:rPr>
          <w:color w:val="auto"/>
        </w:rPr>
        <w:instrText xml:space="preserve"> XE "</w:instrText>
      </w:r>
      <w:r w:rsidR="00114DFE" w:rsidRPr="00E44779">
        <w:rPr>
          <w:rFonts w:hint="cs"/>
          <w:color w:val="auto"/>
          <w:rtl/>
        </w:rPr>
        <w:instrText>المسألة الثامنة</w:instrText>
      </w:r>
      <w:r w:rsidR="00114DFE" w:rsidRPr="00E44779">
        <w:rPr>
          <w:color w:val="auto"/>
        </w:rPr>
        <w:instrText>\</w:instrText>
      </w:r>
      <w:r w:rsidR="00114DFE" w:rsidRPr="00E44779">
        <w:rPr>
          <w:rFonts w:hint="cs"/>
          <w:color w:val="auto"/>
          <w:rtl/>
        </w:rPr>
        <w:instrText>: الإجماع على تحريم النياحة</w:instrText>
      </w:r>
      <w:r w:rsidR="00114DFE" w:rsidRPr="00E44779">
        <w:rPr>
          <w:color w:val="auto"/>
        </w:rPr>
        <w:instrText xml:space="preserve">" </w:instrText>
      </w:r>
      <w:r w:rsidR="00114DFE" w:rsidRPr="00E44779">
        <w:rPr>
          <w:color w:val="auto"/>
          <w:rtl/>
        </w:rPr>
        <w:fldChar w:fldCharType="end"/>
      </w:r>
      <w:r w:rsidRPr="00E44779">
        <w:rPr>
          <w:rFonts w:hint="cs"/>
          <w:color w:val="auto"/>
          <w:rtl/>
        </w:rPr>
        <w:t>.</w:t>
      </w:r>
    </w:p>
    <w:p w:rsidR="00781032" w:rsidRPr="00E44779" w:rsidRDefault="00114DFE" w:rsidP="00F04A93">
      <w:pPr>
        <w:spacing w:after="120"/>
        <w:ind w:firstLine="470"/>
        <w:rPr>
          <w:color w:val="auto"/>
          <w:rtl/>
        </w:rPr>
      </w:pPr>
      <w:r w:rsidRPr="00E44779">
        <w:rPr>
          <w:rFonts w:hint="cs"/>
          <w:color w:val="auto"/>
          <w:rtl/>
        </w:rPr>
        <w:t>النياحة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النياحة</w:instrText>
      </w:r>
      <w:r w:rsidRPr="00E44779">
        <w:rPr>
          <w:color w:val="auto"/>
        </w:rPr>
        <w:instrText xml:space="preserve">" </w:instrText>
      </w:r>
      <w:r w:rsidRPr="00E44779">
        <w:rPr>
          <w:color w:val="auto"/>
          <w:rtl/>
        </w:rPr>
        <w:fldChar w:fldCharType="end"/>
      </w:r>
      <w:r w:rsidR="00FF4037" w:rsidRPr="00E44779">
        <w:rPr>
          <w:rFonts w:hint="cs"/>
          <w:color w:val="auto"/>
          <w:rtl/>
        </w:rPr>
        <w:t xml:space="preserve">: </w:t>
      </w:r>
      <w:r w:rsidR="00FF4037" w:rsidRPr="00E44779">
        <w:rPr>
          <w:color w:val="auto"/>
          <w:rtl/>
        </w:rPr>
        <w:t>النوح أصله التناوح وهو التقابل ثم استعمل في اجتماع النساء وتقابلهن في البكاء على الميت</w:t>
      </w:r>
      <w:r w:rsidR="00FF4037" w:rsidRPr="00E44779">
        <w:rPr>
          <w:rStyle w:val="af2"/>
          <w:color w:val="auto"/>
          <w:rtl/>
        </w:rPr>
        <w:t>(</w:t>
      </w:r>
      <w:r w:rsidR="00FF4037" w:rsidRPr="00E44779">
        <w:rPr>
          <w:rStyle w:val="af2"/>
          <w:color w:val="auto"/>
          <w:rtl/>
        </w:rPr>
        <w:footnoteReference w:id="421"/>
      </w:r>
      <w:r w:rsidR="00FF4037" w:rsidRPr="00E44779">
        <w:rPr>
          <w:rStyle w:val="af2"/>
          <w:color w:val="auto"/>
          <w:rtl/>
        </w:rPr>
        <w:t>)</w:t>
      </w:r>
      <w:r w:rsidR="00781032"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w:t>
      </w:r>
      <w:r w:rsidR="00781032" w:rsidRPr="00E44779">
        <w:rPr>
          <w:rFonts w:hint="cs"/>
          <w:color w:val="auto"/>
          <w:rtl/>
        </w:rPr>
        <w:t>دعوى الجاهلية</w:t>
      </w:r>
      <w:r w:rsidR="00781032" w:rsidRPr="00E44779">
        <w:rPr>
          <w:color w:val="auto"/>
          <w:rtl/>
        </w:rPr>
        <w:fldChar w:fldCharType="begin"/>
      </w:r>
      <w:r w:rsidR="00781032" w:rsidRPr="00E44779">
        <w:instrText xml:space="preserve"> XE "</w:instrText>
      </w:r>
      <w:r w:rsidR="00781032" w:rsidRPr="00E44779">
        <w:rPr>
          <w:rFonts w:hint="eastAsia"/>
          <w:rtl/>
        </w:rPr>
        <w:instrText>غ</w:instrText>
      </w:r>
      <w:r w:rsidR="00781032" w:rsidRPr="00E44779">
        <w:rPr>
          <w:rtl/>
        </w:rPr>
        <w:instrText>:</w:instrText>
      </w:r>
      <w:r w:rsidR="00781032" w:rsidRPr="00E44779">
        <w:rPr>
          <w:rFonts w:hint="eastAsia"/>
          <w:rtl/>
        </w:rPr>
        <w:instrText>دعوى</w:instrText>
      </w:r>
      <w:r w:rsidR="00781032" w:rsidRPr="00E44779">
        <w:rPr>
          <w:rtl/>
        </w:rPr>
        <w:instrText xml:space="preserve"> </w:instrText>
      </w:r>
      <w:r w:rsidR="00781032" w:rsidRPr="00E44779">
        <w:rPr>
          <w:rFonts w:hint="eastAsia"/>
          <w:rtl/>
        </w:rPr>
        <w:instrText>الجاهلية</w:instrText>
      </w:r>
      <w:r w:rsidR="00781032" w:rsidRPr="00E44779">
        <w:instrText xml:space="preserve">" </w:instrText>
      </w:r>
      <w:r w:rsidR="00781032" w:rsidRPr="00E44779">
        <w:rPr>
          <w:color w:val="auto"/>
          <w:rtl/>
        </w:rPr>
        <w:fldChar w:fldCharType="end"/>
      </w:r>
      <w:r w:rsidRPr="00E44779">
        <w:rPr>
          <w:rFonts w:hint="cs"/>
          <w:color w:val="auto"/>
          <w:rtl/>
        </w:rPr>
        <w:t>:</w:t>
      </w:r>
      <w:r w:rsidRPr="00E44779">
        <w:rPr>
          <w:color w:val="auto"/>
          <w:rtl/>
        </w:rPr>
        <w:t xml:space="preserve"> هي </w:t>
      </w:r>
      <w:r w:rsidR="00114DFE" w:rsidRPr="00E44779">
        <w:rPr>
          <w:color w:val="auto"/>
          <w:rtl/>
        </w:rPr>
        <w:t>النياحة</w:t>
      </w:r>
      <w:r w:rsidRPr="00E44779">
        <w:rPr>
          <w:color w:val="auto"/>
          <w:rtl/>
        </w:rPr>
        <w:t xml:space="preserve"> وندبه الميت والدعاء بالويل وشبهه</w:t>
      </w:r>
      <w:r w:rsidRPr="00E44779">
        <w:rPr>
          <w:rStyle w:val="af2"/>
          <w:color w:val="auto"/>
          <w:rtl/>
        </w:rPr>
        <w:t>(</w:t>
      </w:r>
      <w:r w:rsidRPr="00E44779">
        <w:rPr>
          <w:rStyle w:val="af2"/>
          <w:color w:val="auto"/>
          <w:rtl/>
        </w:rPr>
        <w:footnoteReference w:id="422"/>
      </w:r>
      <w:r w:rsidRPr="00E44779">
        <w:rPr>
          <w:rStyle w:val="af2"/>
          <w:color w:val="auto"/>
          <w:rtl/>
        </w:rPr>
        <w:t>)</w:t>
      </w:r>
      <w:r w:rsidR="00781032"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لما كانت </w:t>
      </w:r>
      <w:r w:rsidR="00114DFE" w:rsidRPr="00E44779">
        <w:rPr>
          <w:rFonts w:hint="cs"/>
          <w:color w:val="auto"/>
          <w:rtl/>
        </w:rPr>
        <w:t>النياحة</w:t>
      </w:r>
      <w:r w:rsidRPr="00E44779">
        <w:rPr>
          <w:rFonts w:hint="cs"/>
          <w:color w:val="auto"/>
          <w:rtl/>
        </w:rPr>
        <w:t xml:space="preserve"> والدعاء ب</w:t>
      </w:r>
      <w:r w:rsidR="00781032" w:rsidRPr="00E44779">
        <w:rPr>
          <w:rFonts w:hint="cs"/>
          <w:color w:val="auto"/>
          <w:rtl/>
        </w:rPr>
        <w:t>دعوى الجاهلية</w:t>
      </w:r>
      <w:r w:rsidRPr="00E44779">
        <w:rPr>
          <w:rFonts w:hint="cs"/>
          <w:color w:val="auto"/>
          <w:rtl/>
        </w:rPr>
        <w:t xml:space="preserve"> عند المصيبة تنافي الصبر وفيها اعتراض على قضاء الله وقدره  جاء الإسلام بالنهي عنها والأمر بالصبر والرضى بما قدر الله</w:t>
      </w:r>
      <w:r w:rsidR="0078103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81032" w:rsidRPr="00E44779" w:rsidRDefault="00FF4037" w:rsidP="00F04A93">
      <w:pPr>
        <w:spacing w:after="120"/>
        <w:ind w:firstLine="470"/>
        <w:rPr>
          <w:color w:val="auto"/>
          <w:rtl/>
        </w:rPr>
      </w:pPr>
      <w:r w:rsidRPr="00E44779">
        <w:rPr>
          <w:rFonts w:hint="cs"/>
          <w:color w:val="auto"/>
          <w:rtl/>
        </w:rPr>
        <w:t xml:space="preserve"> قال النووي: (</w:t>
      </w:r>
      <w:r w:rsidRPr="00E44779">
        <w:rPr>
          <w:color w:val="auto"/>
          <w:rtl/>
        </w:rPr>
        <w:t xml:space="preserve">أجمعت الأمّةُ على تحريم </w:t>
      </w:r>
      <w:r w:rsidR="00114DFE" w:rsidRPr="00E44779">
        <w:rPr>
          <w:color w:val="auto"/>
          <w:rtl/>
        </w:rPr>
        <w:t>النياحة</w:t>
      </w:r>
      <w:r w:rsidRPr="00E44779">
        <w:rPr>
          <w:color w:val="auto"/>
          <w:rtl/>
        </w:rPr>
        <w:t>، والدعاء ب</w:t>
      </w:r>
      <w:r w:rsidR="00781032" w:rsidRPr="00E44779">
        <w:rPr>
          <w:color w:val="auto"/>
          <w:rtl/>
        </w:rPr>
        <w:t>دعوى الجاهلية</w:t>
      </w:r>
      <w:r w:rsidRPr="00E44779">
        <w:rPr>
          <w:color w:val="auto"/>
          <w:rtl/>
        </w:rPr>
        <w:t>، والدعاء بالويل والثبور عند المصيبة</w:t>
      </w:r>
      <w:r w:rsidRPr="00E44779">
        <w:rPr>
          <w:rFonts w:hint="cs"/>
          <w:color w:val="auto"/>
          <w:rtl/>
        </w:rPr>
        <w:t>)</w:t>
      </w:r>
      <w:r w:rsidRPr="00E44779">
        <w:rPr>
          <w:rStyle w:val="af2"/>
          <w:color w:val="auto"/>
          <w:rtl/>
        </w:rPr>
        <w:t>(</w:t>
      </w:r>
      <w:r w:rsidRPr="00E44779">
        <w:rPr>
          <w:rStyle w:val="af2"/>
          <w:color w:val="auto"/>
          <w:rtl/>
        </w:rPr>
        <w:footnoteReference w:id="423"/>
      </w:r>
      <w:r w:rsidRPr="00E44779">
        <w:rPr>
          <w:rStyle w:val="af2"/>
          <w:color w:val="auto"/>
          <w:rtl/>
        </w:rPr>
        <w:t>)</w:t>
      </w:r>
      <w:r w:rsidR="00781032"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وقال أيضاً: (</w:t>
      </w:r>
      <w:r w:rsidRPr="00E44779">
        <w:rPr>
          <w:color w:val="auto"/>
          <w:rtl/>
        </w:rPr>
        <w:t>أما الندب والنياحة ولطم الخد وشق الجيب وخمش الوجه ونشر الشعر والدعاء بالويل والثبور فكلها محرمة باتفاق الاصحاب وصرح الجمهور بالتحريم</w:t>
      </w:r>
      <w:r w:rsidRPr="00E44779">
        <w:rPr>
          <w:rFonts w:hint="cs"/>
          <w:color w:val="auto"/>
          <w:rtl/>
        </w:rPr>
        <w:t xml:space="preserve">. </w:t>
      </w:r>
      <w:r w:rsidRPr="00E44779">
        <w:rPr>
          <w:color w:val="auto"/>
          <w:rtl/>
        </w:rPr>
        <w:t xml:space="preserve">ووقع في كلام بعضهم لفظ الكراهة وكذا وقع لفظ الكراهة في نص الشافعي في الام وحملها الاصحاب علي كراهة التحريم وقد نقل جماعة </w:t>
      </w:r>
      <w:r w:rsidR="0080368A" w:rsidRPr="00E44779">
        <w:rPr>
          <w:color w:val="auto"/>
          <w:rtl/>
        </w:rPr>
        <w:t>الإجماع</w:t>
      </w:r>
      <w:r w:rsidRPr="00E44779">
        <w:rPr>
          <w:color w:val="auto"/>
          <w:rtl/>
        </w:rPr>
        <w:t xml:space="preserve"> في ذلك</w:t>
      </w:r>
      <w:r w:rsidRPr="00E44779">
        <w:rPr>
          <w:rFonts w:hint="cs"/>
          <w:color w:val="auto"/>
          <w:rtl/>
        </w:rPr>
        <w:t>)</w:t>
      </w:r>
      <w:r w:rsidRPr="00E44779">
        <w:rPr>
          <w:rStyle w:val="af2"/>
          <w:color w:val="auto"/>
          <w:rtl/>
        </w:rPr>
        <w:t>(</w:t>
      </w:r>
      <w:r w:rsidRPr="00E44779">
        <w:rPr>
          <w:rStyle w:val="af2"/>
          <w:color w:val="auto"/>
          <w:rtl/>
        </w:rPr>
        <w:footnoteReference w:id="424"/>
      </w:r>
      <w:r w:rsidRPr="00E44779">
        <w:rPr>
          <w:rStyle w:val="af2"/>
          <w:color w:val="auto"/>
          <w:rtl/>
        </w:rPr>
        <w:t>)</w:t>
      </w:r>
      <w:r w:rsidR="0078103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81032" w:rsidRPr="00E44779" w:rsidRDefault="00FF4037" w:rsidP="00F04A93">
      <w:pPr>
        <w:spacing w:after="120"/>
        <w:ind w:firstLine="470"/>
        <w:rPr>
          <w:color w:val="auto"/>
          <w:sz w:val="32"/>
          <w:rtl/>
        </w:rPr>
      </w:pPr>
      <w:r w:rsidRPr="00E44779">
        <w:rPr>
          <w:rFonts w:hint="cs"/>
          <w:color w:val="auto"/>
          <w:rtl/>
        </w:rPr>
        <w:t xml:space="preserve"> قوله تعالى</w:t>
      </w:r>
      <w:r w:rsidR="00781032" w:rsidRPr="00E44779">
        <w:rPr>
          <w:rFonts w:hint="cs"/>
          <w:color w:val="auto"/>
          <w:rtl/>
        </w:rPr>
        <w:t xml:space="preserve">: </w:t>
      </w:r>
      <w:r w:rsidRPr="00E44779">
        <w:rPr>
          <w:rFonts w:ascii="QCF_BSML" w:hAnsi="QCF_BSML" w:cs="QCF_BSML"/>
          <w:b/>
          <w:bCs/>
          <w:color w:val="auto"/>
          <w:sz w:val="32"/>
          <w:szCs w:val="32"/>
          <w:rtl/>
        </w:rPr>
        <w:t>(</w:t>
      </w:r>
      <w:r w:rsidRPr="00E44779">
        <w:rPr>
          <w:rFonts w:ascii="QCF_P076" w:hAnsi="QCF_P076" w:cs="QCF_P076"/>
          <w:color w:val="auto"/>
          <w:sz w:val="32"/>
          <w:szCs w:val="32"/>
          <w:rtl/>
        </w:rPr>
        <w:t xml:space="preserve">ﯪ ﯫ ﯬ ﯭ ﯮ ﯯ ﯰ ﯱ ﯲ </w:t>
      </w:r>
      <w:r w:rsidRPr="00E44779">
        <w:rPr>
          <w:rFonts w:ascii="QCF_P076" w:hAnsi="QCF_P076" w:cs="QCF_P076"/>
          <w:color w:val="auto"/>
          <w:sz w:val="32"/>
          <w:szCs w:val="32"/>
          <w:rtl/>
        </w:rPr>
        <w:lastRenderedPageBreak/>
        <w:t>ﯳ</w:t>
      </w:r>
      <w:r w:rsidRPr="00E44779">
        <w:rPr>
          <w:rFonts w:ascii="QCF_BSML" w:hAnsi="QCF_BSML" w:cs="QCF_BSML"/>
          <w:b/>
          <w:bCs/>
          <w:color w:val="auto"/>
          <w:sz w:val="32"/>
          <w:szCs w:val="32"/>
          <w:rtl/>
        </w:rPr>
        <w:t>)</w:t>
      </w:r>
      <w:r w:rsidRPr="00E44779">
        <w:rPr>
          <w:color w:val="auto"/>
          <w:sz w:val="24"/>
          <w:szCs w:val="28"/>
          <w:rtl/>
        </w:rPr>
        <w:t>[</w:t>
      </w:r>
      <w:r w:rsidR="00C35C55" w:rsidRPr="00E44779">
        <w:rPr>
          <w:color w:val="auto"/>
          <w:sz w:val="24"/>
          <w:szCs w:val="28"/>
          <w:rtl/>
        </w:rPr>
        <w:t>آل عمران:200</w:t>
      </w:r>
      <w:r w:rsidR="00C35C55" w:rsidRPr="00E44779">
        <w:rPr>
          <w:color w:val="auto"/>
          <w:sz w:val="24"/>
          <w:szCs w:val="28"/>
          <w:rtl/>
        </w:rPr>
        <w:fldChar w:fldCharType="begin"/>
      </w:r>
      <w:r w:rsidR="00C35C55" w:rsidRPr="00E44779">
        <w:rPr>
          <w:color w:val="auto"/>
          <w:sz w:val="28"/>
          <w:szCs w:val="28"/>
        </w:rPr>
        <w:instrText xml:space="preserve"> XE "</w:instrText>
      </w:r>
      <w:r w:rsidR="00C35C55" w:rsidRPr="00E44779">
        <w:rPr>
          <w:rFonts w:hint="eastAsia"/>
          <w:color w:val="auto"/>
          <w:sz w:val="28"/>
          <w:szCs w:val="28"/>
          <w:rtl/>
        </w:rPr>
        <w:instrText>ا</w:instrText>
      </w:r>
      <w:r w:rsidR="00C35C55" w:rsidRPr="00E44779">
        <w:rPr>
          <w:color w:val="auto"/>
          <w:sz w:val="28"/>
          <w:szCs w:val="28"/>
          <w:rtl/>
        </w:rPr>
        <w:instrText>:</w:instrText>
      </w:r>
      <w:r w:rsidR="00C35C55" w:rsidRPr="00E44779">
        <w:rPr>
          <w:rFonts w:hint="eastAsia"/>
          <w:color w:val="auto"/>
          <w:sz w:val="28"/>
          <w:szCs w:val="28"/>
          <w:rtl/>
        </w:rPr>
        <w:instrText>آل</w:instrText>
      </w:r>
      <w:r w:rsidR="00C35C55" w:rsidRPr="00E44779">
        <w:rPr>
          <w:color w:val="auto"/>
          <w:sz w:val="28"/>
          <w:szCs w:val="28"/>
          <w:rtl/>
        </w:rPr>
        <w:instrText xml:space="preserve"> </w:instrText>
      </w:r>
      <w:r w:rsidR="00C35C55" w:rsidRPr="00E44779">
        <w:rPr>
          <w:rFonts w:hint="eastAsia"/>
          <w:color w:val="auto"/>
          <w:sz w:val="28"/>
          <w:szCs w:val="28"/>
          <w:rtl/>
        </w:rPr>
        <w:instrText>عمران</w:instrText>
      </w:r>
      <w:r w:rsidR="00C35C55" w:rsidRPr="00E44779">
        <w:rPr>
          <w:color w:val="auto"/>
          <w:sz w:val="28"/>
          <w:szCs w:val="28"/>
          <w:rtl/>
        </w:rPr>
        <w:instrText>:200</w:instrText>
      </w:r>
      <w:r w:rsidR="00C35C55" w:rsidRPr="00E44779">
        <w:rPr>
          <w:rFonts w:hint="cs"/>
          <w:color w:val="auto"/>
          <w:sz w:val="28"/>
          <w:szCs w:val="28"/>
          <w:rtl/>
        </w:rPr>
        <w:instrText xml:space="preserve"> </w:instrText>
      </w:r>
      <w:r w:rsidR="00C35C55" w:rsidRPr="00E44779">
        <w:rPr>
          <w:rFonts w:ascii="QCF_BSML" w:hAnsi="QCF_BSML" w:cs="QCF_BSML"/>
          <w:b/>
          <w:bCs/>
          <w:color w:val="auto"/>
          <w:sz w:val="28"/>
          <w:szCs w:val="28"/>
          <w:rtl/>
        </w:rPr>
        <w:instrText>(</w:instrText>
      </w:r>
      <w:r w:rsidR="00C35C55" w:rsidRPr="00E44779">
        <w:rPr>
          <w:rFonts w:ascii="QCF_P076" w:hAnsi="QCF_P076" w:cs="QCF_P076"/>
          <w:color w:val="auto"/>
          <w:sz w:val="28"/>
          <w:szCs w:val="28"/>
          <w:rtl/>
        </w:rPr>
        <w:instrText>ﯪ ﯫ ﯬ ﯭ ﯮ ﯯ ﯰ ﯱ ﯲ ﯳ</w:instrText>
      </w:r>
      <w:r w:rsidR="00C35C55" w:rsidRPr="00E44779">
        <w:rPr>
          <w:rFonts w:ascii="QCF_BSML" w:hAnsi="QCF_BSML" w:cs="QCF_BSML"/>
          <w:b/>
          <w:bCs/>
          <w:color w:val="auto"/>
          <w:sz w:val="28"/>
          <w:szCs w:val="28"/>
          <w:rtl/>
        </w:rPr>
        <w:instrText>)</w:instrText>
      </w:r>
      <w:r w:rsidR="00C35C55" w:rsidRPr="00E44779">
        <w:rPr>
          <w:color w:val="auto"/>
          <w:sz w:val="28"/>
          <w:szCs w:val="28"/>
        </w:rPr>
        <w:instrText xml:space="preserve">" </w:instrText>
      </w:r>
      <w:r w:rsidR="00C35C55" w:rsidRPr="00E44779">
        <w:rPr>
          <w:color w:val="auto"/>
          <w:sz w:val="24"/>
          <w:szCs w:val="28"/>
          <w:rtl/>
        </w:rPr>
        <w:fldChar w:fldCharType="end"/>
      </w:r>
      <w:r w:rsidRPr="00E44779">
        <w:rPr>
          <w:color w:val="auto"/>
          <w:sz w:val="24"/>
          <w:szCs w:val="28"/>
          <w:rtl/>
        </w:rPr>
        <w:t>]</w:t>
      </w:r>
      <w:r w:rsidR="00781032" w:rsidRPr="00E44779">
        <w:rPr>
          <w:rFonts w:hint="cs"/>
          <w:color w:val="auto"/>
          <w:sz w:val="24"/>
          <w:szCs w:val="28"/>
          <w:rtl/>
        </w:rPr>
        <w:t>.</w:t>
      </w:r>
      <w:r w:rsidRPr="00E44779">
        <w:rPr>
          <w:rFonts w:hint="cs"/>
          <w:color w:val="auto"/>
          <w:sz w:val="32"/>
          <w:rtl/>
        </w:rPr>
        <w:t xml:space="preserve"> </w:t>
      </w:r>
    </w:p>
    <w:p w:rsidR="00781032" w:rsidRPr="00E44779" w:rsidRDefault="00FF4037" w:rsidP="00F04A93">
      <w:pPr>
        <w:spacing w:after="120"/>
        <w:ind w:firstLine="470"/>
        <w:rPr>
          <w:color w:val="auto"/>
          <w:sz w:val="32"/>
          <w:rtl/>
        </w:rPr>
      </w:pPr>
      <w:r w:rsidRPr="00E44779">
        <w:rPr>
          <w:rFonts w:hint="cs"/>
          <w:b/>
          <w:bCs/>
          <w:color w:val="auto"/>
          <w:sz w:val="32"/>
          <w:rtl/>
        </w:rPr>
        <w:t>ووجه الدلالة</w:t>
      </w:r>
      <w:r w:rsidR="00781032" w:rsidRPr="00E44779">
        <w:rPr>
          <w:rFonts w:hint="cs"/>
          <w:b/>
          <w:bCs/>
          <w:color w:val="auto"/>
          <w:sz w:val="32"/>
          <w:rtl/>
        </w:rPr>
        <w:t>:</w:t>
      </w:r>
      <w:r w:rsidRPr="00E44779">
        <w:rPr>
          <w:rFonts w:hint="cs"/>
          <w:color w:val="auto"/>
          <w:sz w:val="32"/>
          <w:rtl/>
        </w:rPr>
        <w:t xml:space="preserve"> أن </w:t>
      </w:r>
      <w:r w:rsidR="00114DFE" w:rsidRPr="00E44779">
        <w:rPr>
          <w:rFonts w:hint="cs"/>
          <w:color w:val="auto"/>
          <w:sz w:val="32"/>
          <w:rtl/>
        </w:rPr>
        <w:t>النياحة</w:t>
      </w:r>
      <w:r w:rsidRPr="00E44779">
        <w:rPr>
          <w:rFonts w:hint="cs"/>
          <w:color w:val="auto"/>
          <w:sz w:val="32"/>
          <w:rtl/>
        </w:rPr>
        <w:t xml:space="preserve"> تخالف ما أمر الله به من الصبر. </w:t>
      </w:r>
    </w:p>
    <w:p w:rsidR="00781032" w:rsidRPr="00E44779" w:rsidRDefault="00FF4037" w:rsidP="00F04A93">
      <w:pPr>
        <w:spacing w:after="120"/>
        <w:ind w:firstLine="470"/>
        <w:rPr>
          <w:color w:val="auto"/>
          <w:rtl/>
        </w:rPr>
      </w:pPr>
      <w:r w:rsidRPr="00E44779">
        <w:rPr>
          <w:rFonts w:hint="cs"/>
          <w:color w:val="auto"/>
          <w:sz w:val="32"/>
          <w:rtl/>
        </w:rPr>
        <w:t>و</w:t>
      </w:r>
      <w:r w:rsidR="00570C79" w:rsidRPr="00E44779">
        <w:rPr>
          <w:rFonts w:hint="cs"/>
          <w:color w:val="auto"/>
          <w:sz w:val="32"/>
          <w:rtl/>
        </w:rPr>
        <w:t>قوله تعالى:</w:t>
      </w:r>
      <w:r w:rsidR="00781032"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557" w:hAnsi="QCF_P557" w:cs="QCF_P557"/>
          <w:color w:val="auto"/>
          <w:sz w:val="32"/>
          <w:szCs w:val="32"/>
          <w:rtl/>
        </w:rPr>
        <w:t xml:space="preserve"> ﭦ ﭧ ﭨ ﭩ ﭪ ﭫ ﭬ ﭭ ﭮ ﭯ </w:t>
      </w:r>
      <w:r w:rsidRPr="00E44779">
        <w:rPr>
          <w:rFonts w:ascii="QCF_BSML" w:hAnsi="QCF_BSML" w:cs="QCF_BSML"/>
          <w:b/>
          <w:bCs/>
          <w:color w:val="auto"/>
          <w:sz w:val="32"/>
          <w:szCs w:val="32"/>
          <w:rtl/>
        </w:rPr>
        <w:t xml:space="preserve">) </w:t>
      </w:r>
      <w:r w:rsidRPr="00E44779">
        <w:rPr>
          <w:rFonts w:ascii="QCF_BSML" w:hAnsi="QCF_BSML" w:cs="QCF_BSML"/>
          <w:b/>
          <w:bCs/>
          <w:color w:val="auto"/>
          <w:sz w:val="24"/>
          <w:szCs w:val="24"/>
          <w:rtl/>
        </w:rPr>
        <w:t xml:space="preserve">  </w:t>
      </w:r>
      <w:r w:rsidRPr="00E44779">
        <w:rPr>
          <w:color w:val="auto"/>
          <w:sz w:val="28"/>
          <w:szCs w:val="28"/>
          <w:rtl/>
        </w:rPr>
        <w:t>[</w:t>
      </w:r>
      <w:r w:rsidR="00C35C55" w:rsidRPr="00E44779">
        <w:rPr>
          <w:color w:val="auto"/>
          <w:sz w:val="28"/>
          <w:szCs w:val="28"/>
          <w:rtl/>
        </w:rPr>
        <w:t>التغابن:11</w:t>
      </w:r>
      <w:r w:rsidR="00C35C55" w:rsidRPr="00E44779">
        <w:rPr>
          <w:color w:val="auto"/>
          <w:sz w:val="28"/>
          <w:szCs w:val="28"/>
          <w:rtl/>
        </w:rPr>
        <w:fldChar w:fldCharType="begin"/>
      </w:r>
      <w:r w:rsidR="00C35C55" w:rsidRPr="00E44779">
        <w:rPr>
          <w:color w:val="auto"/>
          <w:sz w:val="28"/>
          <w:szCs w:val="28"/>
        </w:rPr>
        <w:instrText xml:space="preserve"> XE "</w:instrText>
      </w:r>
      <w:r w:rsidR="00C35C55" w:rsidRPr="00E44779">
        <w:rPr>
          <w:rFonts w:hint="eastAsia"/>
          <w:color w:val="auto"/>
          <w:sz w:val="28"/>
          <w:szCs w:val="28"/>
          <w:rtl/>
        </w:rPr>
        <w:instrText>ا</w:instrText>
      </w:r>
      <w:r w:rsidR="00C35C55" w:rsidRPr="00E44779">
        <w:rPr>
          <w:color w:val="auto"/>
          <w:sz w:val="28"/>
          <w:szCs w:val="28"/>
          <w:rtl/>
        </w:rPr>
        <w:instrText>:</w:instrText>
      </w:r>
      <w:r w:rsidR="00C35C55" w:rsidRPr="00E44779">
        <w:rPr>
          <w:rFonts w:hint="eastAsia"/>
          <w:color w:val="auto"/>
          <w:sz w:val="28"/>
          <w:szCs w:val="28"/>
          <w:rtl/>
        </w:rPr>
        <w:instrText>التغابن</w:instrText>
      </w:r>
      <w:r w:rsidR="00C35C55" w:rsidRPr="00E44779">
        <w:rPr>
          <w:color w:val="auto"/>
          <w:sz w:val="28"/>
          <w:szCs w:val="28"/>
          <w:rtl/>
        </w:rPr>
        <w:instrText>:11</w:instrText>
      </w:r>
      <w:r w:rsidR="00C35C55" w:rsidRPr="00E44779">
        <w:rPr>
          <w:rFonts w:hint="cs"/>
          <w:color w:val="auto"/>
          <w:sz w:val="28"/>
          <w:szCs w:val="28"/>
          <w:rtl/>
        </w:rPr>
        <w:instrText xml:space="preserve"> </w:instrText>
      </w:r>
      <w:r w:rsidR="00C35C55" w:rsidRPr="00E44779">
        <w:rPr>
          <w:rFonts w:ascii="QCF_BSML" w:hAnsi="QCF_BSML" w:cs="QCF_BSML"/>
          <w:b/>
          <w:bCs/>
          <w:color w:val="auto"/>
          <w:sz w:val="28"/>
          <w:szCs w:val="28"/>
          <w:rtl/>
        </w:rPr>
        <w:instrText>(</w:instrText>
      </w:r>
      <w:r w:rsidR="00C35C55" w:rsidRPr="00E44779">
        <w:rPr>
          <w:rFonts w:ascii="QCF_P557" w:hAnsi="QCF_P557" w:cs="QCF_P557"/>
          <w:color w:val="auto"/>
          <w:sz w:val="28"/>
          <w:szCs w:val="28"/>
          <w:rtl/>
        </w:rPr>
        <w:instrText xml:space="preserve"> ﭦ ﭧ ﭨ ﭩ ﭪ ﭫ ﭬ ﭭ ﭮ ﭯ </w:instrText>
      </w:r>
      <w:r w:rsidR="00C35C55" w:rsidRPr="00E44779">
        <w:rPr>
          <w:rFonts w:ascii="QCF_BSML" w:hAnsi="QCF_BSML" w:cs="QCF_BSML"/>
          <w:b/>
          <w:bCs/>
          <w:color w:val="auto"/>
          <w:sz w:val="28"/>
          <w:szCs w:val="28"/>
          <w:rtl/>
        </w:rPr>
        <w:instrText>)</w:instrText>
      </w:r>
      <w:r w:rsidR="00C35C55" w:rsidRPr="00E44779">
        <w:rPr>
          <w:color w:val="auto"/>
          <w:sz w:val="28"/>
          <w:szCs w:val="28"/>
        </w:rPr>
        <w:instrText xml:space="preserve">" </w:instrText>
      </w:r>
      <w:r w:rsidR="00C35C55" w:rsidRPr="00E44779">
        <w:rPr>
          <w:color w:val="auto"/>
          <w:sz w:val="28"/>
          <w:szCs w:val="28"/>
          <w:rtl/>
        </w:rPr>
        <w:fldChar w:fldCharType="end"/>
      </w:r>
      <w:r w:rsidRPr="00E44779">
        <w:rPr>
          <w:color w:val="auto"/>
          <w:sz w:val="28"/>
          <w:szCs w:val="28"/>
          <w:rtl/>
        </w:rPr>
        <w:t>]</w:t>
      </w:r>
      <w:r w:rsidR="00781032"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rStyle w:val="aff5"/>
          <w:color w:val="auto"/>
          <w:rtl/>
        </w:rPr>
      </w:pPr>
      <w:r w:rsidRPr="00E44779">
        <w:rPr>
          <w:rFonts w:hint="cs"/>
          <w:color w:val="auto"/>
          <w:rtl/>
        </w:rPr>
        <w:t xml:space="preserve">قال علقمة في الآية: </w:t>
      </w:r>
      <w:r w:rsidR="00781032" w:rsidRPr="00E44779">
        <w:rPr>
          <w:rFonts w:hint="cs"/>
          <w:color w:val="auto"/>
          <w:rtl/>
        </w:rPr>
        <w:t>((</w:t>
      </w:r>
      <w:r w:rsidR="00C35C55" w:rsidRPr="00E44779">
        <w:rPr>
          <w:color w:val="auto"/>
          <w:rtl/>
        </w:rPr>
        <w:t>هو الرجل تصيبه المصيبة، فيعلم أنها من عند الله، فيسلم ذلك ويرضى</w:t>
      </w:r>
      <w:r w:rsidR="00C35C55" w:rsidRPr="00E44779">
        <w:rPr>
          <w:color w:val="auto"/>
          <w:rtl/>
        </w:rPr>
        <w:fldChar w:fldCharType="begin"/>
      </w:r>
      <w:r w:rsidR="00C35C55" w:rsidRPr="00E44779">
        <w:rPr>
          <w:color w:val="auto"/>
        </w:rPr>
        <w:instrText xml:space="preserve"> XE "</w:instrText>
      </w:r>
      <w:r w:rsidR="00C35C55" w:rsidRPr="00E44779">
        <w:rPr>
          <w:rFonts w:hint="eastAsia"/>
          <w:color w:val="auto"/>
          <w:rtl/>
        </w:rPr>
        <w:instrText>فهرس</w:instrText>
      </w:r>
      <w:r w:rsidR="00C35C55" w:rsidRPr="00E44779">
        <w:rPr>
          <w:color w:val="auto"/>
          <w:rtl/>
        </w:rPr>
        <w:instrText xml:space="preserve"> </w:instrText>
      </w:r>
      <w:r w:rsidR="00C35C55" w:rsidRPr="00E44779">
        <w:rPr>
          <w:rFonts w:hint="eastAsia"/>
          <w:color w:val="auto"/>
          <w:rtl/>
        </w:rPr>
        <w:instrText>الآثار</w:instrText>
      </w:r>
      <w:r w:rsidR="00C35C55" w:rsidRPr="00E44779">
        <w:rPr>
          <w:color w:val="auto"/>
          <w:rtl/>
        </w:rPr>
        <w:instrText>:</w:instrText>
      </w:r>
      <w:r w:rsidR="00C35C55" w:rsidRPr="00E44779">
        <w:rPr>
          <w:rFonts w:hint="eastAsia"/>
          <w:color w:val="auto"/>
          <w:rtl/>
        </w:rPr>
        <w:instrText>هو</w:instrText>
      </w:r>
      <w:r w:rsidR="00C35C55" w:rsidRPr="00E44779">
        <w:rPr>
          <w:color w:val="auto"/>
          <w:rtl/>
        </w:rPr>
        <w:instrText xml:space="preserve"> </w:instrText>
      </w:r>
      <w:r w:rsidR="00C35C55" w:rsidRPr="00E44779">
        <w:rPr>
          <w:rFonts w:hint="eastAsia"/>
          <w:color w:val="auto"/>
          <w:rtl/>
        </w:rPr>
        <w:instrText>الرجل</w:instrText>
      </w:r>
      <w:r w:rsidR="00C35C55" w:rsidRPr="00E44779">
        <w:rPr>
          <w:color w:val="auto"/>
          <w:rtl/>
        </w:rPr>
        <w:instrText xml:space="preserve"> </w:instrText>
      </w:r>
      <w:r w:rsidR="00C35C55" w:rsidRPr="00E44779">
        <w:rPr>
          <w:rFonts w:hint="eastAsia"/>
          <w:color w:val="auto"/>
          <w:rtl/>
        </w:rPr>
        <w:instrText>تصيبه</w:instrText>
      </w:r>
      <w:r w:rsidR="00C35C55" w:rsidRPr="00E44779">
        <w:rPr>
          <w:color w:val="auto"/>
          <w:rtl/>
        </w:rPr>
        <w:instrText xml:space="preserve"> </w:instrText>
      </w:r>
      <w:r w:rsidR="00C35C55" w:rsidRPr="00E44779">
        <w:rPr>
          <w:rFonts w:hint="eastAsia"/>
          <w:color w:val="auto"/>
          <w:rtl/>
        </w:rPr>
        <w:instrText>المصيبة،</w:instrText>
      </w:r>
      <w:r w:rsidR="00C35C55" w:rsidRPr="00E44779">
        <w:rPr>
          <w:color w:val="auto"/>
          <w:rtl/>
        </w:rPr>
        <w:instrText xml:space="preserve"> </w:instrText>
      </w:r>
      <w:r w:rsidR="00C35C55" w:rsidRPr="00E44779">
        <w:rPr>
          <w:rFonts w:hint="eastAsia"/>
          <w:color w:val="auto"/>
          <w:rtl/>
        </w:rPr>
        <w:instrText>فيعلم</w:instrText>
      </w:r>
      <w:r w:rsidR="00C35C55" w:rsidRPr="00E44779">
        <w:rPr>
          <w:color w:val="auto"/>
          <w:rtl/>
        </w:rPr>
        <w:instrText xml:space="preserve"> </w:instrText>
      </w:r>
      <w:r w:rsidR="00C35C55" w:rsidRPr="00E44779">
        <w:rPr>
          <w:rFonts w:hint="eastAsia"/>
          <w:color w:val="auto"/>
          <w:rtl/>
        </w:rPr>
        <w:instrText>أنها</w:instrText>
      </w:r>
      <w:r w:rsidR="00C35C55" w:rsidRPr="00E44779">
        <w:rPr>
          <w:color w:val="auto"/>
          <w:rtl/>
        </w:rPr>
        <w:instrText xml:space="preserve"> </w:instrText>
      </w:r>
      <w:r w:rsidR="00C35C55" w:rsidRPr="00E44779">
        <w:rPr>
          <w:rFonts w:hint="eastAsia"/>
          <w:color w:val="auto"/>
          <w:rtl/>
        </w:rPr>
        <w:instrText>من</w:instrText>
      </w:r>
      <w:r w:rsidR="00C35C55" w:rsidRPr="00E44779">
        <w:rPr>
          <w:color w:val="auto"/>
          <w:rtl/>
        </w:rPr>
        <w:instrText xml:space="preserve"> </w:instrText>
      </w:r>
      <w:r w:rsidR="00C35C55" w:rsidRPr="00E44779">
        <w:rPr>
          <w:rFonts w:hint="eastAsia"/>
          <w:color w:val="auto"/>
          <w:rtl/>
        </w:rPr>
        <w:instrText>عند</w:instrText>
      </w:r>
      <w:r w:rsidR="00C35C55" w:rsidRPr="00E44779">
        <w:rPr>
          <w:color w:val="auto"/>
          <w:rtl/>
        </w:rPr>
        <w:instrText xml:space="preserve"> </w:instrText>
      </w:r>
      <w:r w:rsidR="00C35C55" w:rsidRPr="00E44779">
        <w:rPr>
          <w:rFonts w:hint="eastAsia"/>
          <w:color w:val="auto"/>
          <w:rtl/>
        </w:rPr>
        <w:instrText>الله،</w:instrText>
      </w:r>
      <w:r w:rsidR="00C35C55" w:rsidRPr="00E44779">
        <w:rPr>
          <w:color w:val="auto"/>
          <w:rtl/>
        </w:rPr>
        <w:instrText xml:space="preserve"> </w:instrText>
      </w:r>
      <w:r w:rsidR="00C35C55" w:rsidRPr="00E44779">
        <w:rPr>
          <w:rFonts w:hint="eastAsia"/>
          <w:color w:val="auto"/>
          <w:rtl/>
        </w:rPr>
        <w:instrText>فيسلم</w:instrText>
      </w:r>
      <w:r w:rsidR="00C35C55" w:rsidRPr="00E44779">
        <w:rPr>
          <w:color w:val="auto"/>
          <w:rtl/>
        </w:rPr>
        <w:instrText xml:space="preserve"> </w:instrText>
      </w:r>
      <w:r w:rsidR="00C35C55" w:rsidRPr="00E44779">
        <w:rPr>
          <w:rFonts w:hint="eastAsia"/>
          <w:color w:val="auto"/>
          <w:rtl/>
        </w:rPr>
        <w:instrText>ذلك</w:instrText>
      </w:r>
      <w:r w:rsidR="00C35C55" w:rsidRPr="00E44779">
        <w:rPr>
          <w:color w:val="auto"/>
          <w:rtl/>
        </w:rPr>
        <w:instrText xml:space="preserve"> </w:instrText>
      </w:r>
      <w:r w:rsidR="00C35C55" w:rsidRPr="00E44779">
        <w:rPr>
          <w:rFonts w:hint="eastAsia"/>
          <w:color w:val="auto"/>
          <w:rtl/>
        </w:rPr>
        <w:instrText>ويرضى</w:instrText>
      </w:r>
      <w:r w:rsidR="00C35C55" w:rsidRPr="00E44779">
        <w:rPr>
          <w:rFonts w:hint="cs"/>
          <w:color w:val="auto"/>
          <w:rtl/>
        </w:rPr>
        <w:instrText xml:space="preserve"> علقمة</w:instrText>
      </w:r>
      <w:r w:rsidR="00C35C55" w:rsidRPr="00E44779">
        <w:rPr>
          <w:color w:val="auto"/>
        </w:rPr>
        <w:instrText xml:space="preserve">" </w:instrText>
      </w:r>
      <w:r w:rsidR="00C35C55" w:rsidRPr="00E44779">
        <w:rPr>
          <w:color w:val="auto"/>
          <w:rtl/>
        </w:rPr>
        <w:fldChar w:fldCharType="end"/>
      </w:r>
      <w:r w:rsidR="00781032" w:rsidRPr="00E44779">
        <w:rPr>
          <w:rFonts w:hint="cs"/>
          <w:color w:val="auto"/>
          <w:rtl/>
        </w:rPr>
        <w:t>))</w:t>
      </w:r>
      <w:r w:rsidRPr="00E44779">
        <w:rPr>
          <w:rStyle w:val="af2"/>
          <w:color w:val="auto"/>
          <w:rtl/>
        </w:rPr>
        <w:t>(</w:t>
      </w:r>
      <w:r w:rsidRPr="00E44779">
        <w:rPr>
          <w:rStyle w:val="af2"/>
          <w:color w:val="auto"/>
          <w:rtl/>
        </w:rPr>
        <w:footnoteReference w:id="425"/>
      </w:r>
      <w:r w:rsidRPr="00E44779">
        <w:rPr>
          <w:rStyle w:val="af2"/>
          <w:color w:val="auto"/>
          <w:rtl/>
        </w:rPr>
        <w:t>)</w:t>
      </w:r>
      <w:r w:rsidR="00781032" w:rsidRPr="00E44779">
        <w:rPr>
          <w:rStyle w:val="aff5"/>
          <w:rFonts w:hint="cs"/>
          <w:color w:val="auto"/>
          <w:rtl/>
        </w:rPr>
        <w:t>.</w:t>
      </w:r>
    </w:p>
    <w:p w:rsidR="00FF4037" w:rsidRPr="00E44779" w:rsidRDefault="00FF4037" w:rsidP="00781032">
      <w:pPr>
        <w:spacing w:after="120"/>
        <w:ind w:firstLine="470"/>
        <w:rPr>
          <w:rFonts w:ascii="MS Sans Serif" w:hAnsi="MS Sans Serif"/>
          <w:snapToGrid w:val="0"/>
          <w:color w:val="auto"/>
          <w:rtl/>
          <w:lang w:eastAsia="en-US"/>
        </w:rPr>
      </w:pPr>
      <w:r w:rsidRPr="00E44779">
        <w:rPr>
          <w:rStyle w:val="aff5"/>
          <w:rFonts w:hint="cs"/>
          <w:color w:val="auto"/>
          <w:rtl/>
        </w:rPr>
        <w:t>و</w:t>
      </w:r>
      <w:r w:rsidRPr="00E44779">
        <w:rPr>
          <w:rStyle w:val="aff7"/>
          <w:color w:val="auto"/>
          <w:rtl/>
        </w:rPr>
        <w:t xml:space="preserve">عن أبي هريرة </w:t>
      </w:r>
      <w:r w:rsidR="00781032" w:rsidRPr="00E44779">
        <w:rPr>
          <w:rStyle w:val="aff7"/>
          <w:rFonts w:hint="cs"/>
          <w:color w:val="auto"/>
        </w:rPr>
        <w:sym w:font="AGA Arabesque" w:char="F074"/>
      </w:r>
      <w:r w:rsidR="00781032" w:rsidRPr="00E44779">
        <w:rPr>
          <w:rStyle w:val="aff7"/>
          <w:rFonts w:hint="cs"/>
          <w:color w:val="auto"/>
          <w:rtl/>
        </w:rPr>
        <w:t xml:space="preserve"> </w:t>
      </w:r>
      <w:r w:rsidRPr="00E44779">
        <w:rPr>
          <w:rStyle w:val="aff7"/>
          <w:color w:val="auto"/>
          <w:rtl/>
        </w:rPr>
        <w:t>قال</w:t>
      </w:r>
      <w:r w:rsidR="00C35C55" w:rsidRPr="00E44779">
        <w:rPr>
          <w:rStyle w:val="aff7"/>
          <w:rFonts w:hint="cs"/>
          <w:color w:val="auto"/>
          <w:rtl/>
        </w:rPr>
        <w:t>:</w:t>
      </w:r>
      <w:r w:rsidRPr="00E44779">
        <w:rPr>
          <w:rStyle w:val="aff7"/>
          <w:color w:val="auto"/>
          <w:rtl/>
        </w:rPr>
        <w:t xml:space="preserve"> قال رسول الله </w:t>
      </w:r>
      <w:r w:rsidR="00781032" w:rsidRPr="00E44779">
        <w:rPr>
          <w:rStyle w:val="aff7"/>
          <w:color w:val="auto"/>
        </w:rPr>
        <w:sym w:font="AGA Arabesque" w:char="F072"/>
      </w:r>
      <w:r w:rsidR="00781032" w:rsidRPr="00E44779">
        <w:rPr>
          <w:rStyle w:val="aff7"/>
          <w:rFonts w:hint="cs"/>
          <w:color w:val="auto"/>
          <w:rtl/>
        </w:rPr>
        <w:t>:</w:t>
      </w:r>
      <w:r w:rsidRPr="00E44779">
        <w:rPr>
          <w:rStyle w:val="aff7"/>
          <w:color w:val="auto"/>
          <w:rtl/>
        </w:rPr>
        <w:t xml:space="preserve"> </w:t>
      </w:r>
      <w:r w:rsidR="00781032" w:rsidRPr="00E44779">
        <w:rPr>
          <w:rStyle w:val="afb"/>
          <w:rFonts w:ascii="Traditional Arabic" w:hAnsi="Traditional Arabic"/>
          <w:b/>
          <w:bCs/>
          <w:color w:val="auto"/>
          <w:rtl/>
          <w:lang w:val="x-none"/>
        </w:rPr>
        <w:t>«</w:t>
      </w:r>
      <w:r w:rsidR="00781032" w:rsidRPr="00E44779">
        <w:rPr>
          <w:rStyle w:val="afb"/>
          <w:rFonts w:hint="cs"/>
          <w:color w:val="auto"/>
          <w:rtl/>
        </w:rPr>
        <w:t xml:space="preserve"> </w:t>
      </w:r>
      <w:r w:rsidR="00C35C55" w:rsidRPr="00E44779">
        <w:rPr>
          <w:rStyle w:val="afb"/>
          <w:b/>
          <w:bCs/>
          <w:color w:val="auto"/>
          <w:rtl/>
        </w:rPr>
        <w:t>اثنتان في الناس هما بهم كفر</w:t>
      </w:r>
      <w:r w:rsidR="00C35C55" w:rsidRPr="00E44779">
        <w:rPr>
          <w:rStyle w:val="afb"/>
          <w:rFonts w:hint="cs"/>
          <w:b/>
          <w:bCs/>
          <w:color w:val="auto"/>
          <w:rtl/>
        </w:rPr>
        <w:t>:</w:t>
      </w:r>
      <w:r w:rsidR="00C35C55" w:rsidRPr="00E44779">
        <w:rPr>
          <w:rStyle w:val="afb"/>
          <w:b/>
          <w:bCs/>
          <w:color w:val="auto"/>
          <w:rtl/>
        </w:rPr>
        <w:t xml:space="preserve"> الطعن في النسب والنياحة على الميت</w:t>
      </w:r>
      <w:r w:rsidR="00C35C55" w:rsidRPr="00E44779">
        <w:rPr>
          <w:rStyle w:val="afb"/>
          <w:color w:val="auto"/>
          <w:rtl/>
        </w:rPr>
        <w:fldChar w:fldCharType="begin"/>
      </w:r>
      <w:r w:rsidR="00C35C55" w:rsidRPr="00E44779">
        <w:rPr>
          <w:color w:val="auto"/>
        </w:rPr>
        <w:instrText xml:space="preserve"> XE "</w:instrText>
      </w:r>
      <w:r w:rsidR="00C35C55" w:rsidRPr="00E44779">
        <w:rPr>
          <w:rFonts w:hint="eastAsia"/>
          <w:color w:val="auto"/>
          <w:rtl/>
        </w:rPr>
        <w:instrText>فهرس</w:instrText>
      </w:r>
      <w:r w:rsidR="00C35C55" w:rsidRPr="00E44779">
        <w:rPr>
          <w:color w:val="auto"/>
          <w:rtl/>
        </w:rPr>
        <w:instrText xml:space="preserve"> </w:instrText>
      </w:r>
      <w:r w:rsidR="00C35C55" w:rsidRPr="00E44779">
        <w:rPr>
          <w:rFonts w:hint="eastAsia"/>
          <w:color w:val="auto"/>
          <w:rtl/>
        </w:rPr>
        <w:instrText>الحديث</w:instrText>
      </w:r>
      <w:r w:rsidR="00C35C55" w:rsidRPr="00E44779">
        <w:rPr>
          <w:color w:val="auto"/>
          <w:rtl/>
        </w:rPr>
        <w:instrText>:</w:instrText>
      </w:r>
      <w:r w:rsidR="00C35C55" w:rsidRPr="00E44779">
        <w:rPr>
          <w:rFonts w:hint="eastAsia"/>
          <w:color w:val="auto"/>
          <w:rtl/>
        </w:rPr>
        <w:instrText>اثنتان</w:instrText>
      </w:r>
      <w:r w:rsidR="00C35C55" w:rsidRPr="00E44779">
        <w:rPr>
          <w:color w:val="auto"/>
          <w:rtl/>
        </w:rPr>
        <w:instrText xml:space="preserve"> </w:instrText>
      </w:r>
      <w:r w:rsidR="00C35C55" w:rsidRPr="00E44779">
        <w:rPr>
          <w:rFonts w:hint="eastAsia"/>
          <w:color w:val="auto"/>
          <w:rtl/>
        </w:rPr>
        <w:instrText>في</w:instrText>
      </w:r>
      <w:r w:rsidR="00C35C55" w:rsidRPr="00E44779">
        <w:rPr>
          <w:color w:val="auto"/>
          <w:rtl/>
        </w:rPr>
        <w:instrText xml:space="preserve"> </w:instrText>
      </w:r>
      <w:r w:rsidR="00C35C55" w:rsidRPr="00E44779">
        <w:rPr>
          <w:rFonts w:hint="eastAsia"/>
          <w:color w:val="auto"/>
          <w:rtl/>
        </w:rPr>
        <w:instrText>الناس</w:instrText>
      </w:r>
      <w:r w:rsidR="00C35C55" w:rsidRPr="00E44779">
        <w:rPr>
          <w:color w:val="auto"/>
          <w:rtl/>
        </w:rPr>
        <w:instrText xml:space="preserve"> </w:instrText>
      </w:r>
      <w:r w:rsidR="00C35C55" w:rsidRPr="00E44779">
        <w:rPr>
          <w:rFonts w:hint="eastAsia"/>
          <w:color w:val="auto"/>
          <w:rtl/>
        </w:rPr>
        <w:instrText>هما</w:instrText>
      </w:r>
      <w:r w:rsidR="00C35C55" w:rsidRPr="00E44779">
        <w:rPr>
          <w:color w:val="auto"/>
          <w:rtl/>
        </w:rPr>
        <w:instrText xml:space="preserve"> </w:instrText>
      </w:r>
      <w:r w:rsidR="00C35C55" w:rsidRPr="00E44779">
        <w:rPr>
          <w:rFonts w:hint="eastAsia"/>
          <w:color w:val="auto"/>
          <w:rtl/>
        </w:rPr>
        <w:instrText>بهم</w:instrText>
      </w:r>
      <w:r w:rsidR="00C35C55" w:rsidRPr="00E44779">
        <w:rPr>
          <w:color w:val="auto"/>
          <w:rtl/>
        </w:rPr>
        <w:instrText xml:space="preserve"> </w:instrText>
      </w:r>
      <w:r w:rsidR="00C35C55" w:rsidRPr="00E44779">
        <w:rPr>
          <w:rFonts w:hint="eastAsia"/>
          <w:color w:val="auto"/>
          <w:rtl/>
        </w:rPr>
        <w:instrText>كفر</w:instrText>
      </w:r>
      <w:r w:rsidR="00C35C55" w:rsidRPr="00E44779">
        <w:rPr>
          <w:color w:val="auto"/>
          <w:rtl/>
        </w:rPr>
        <w:instrText xml:space="preserve"> </w:instrText>
      </w:r>
      <w:r w:rsidR="00C35C55" w:rsidRPr="00E44779">
        <w:rPr>
          <w:rFonts w:hint="eastAsia"/>
          <w:color w:val="auto"/>
          <w:rtl/>
        </w:rPr>
        <w:instrText>الطعن</w:instrText>
      </w:r>
      <w:r w:rsidR="00C35C55" w:rsidRPr="00E44779">
        <w:rPr>
          <w:color w:val="auto"/>
          <w:rtl/>
        </w:rPr>
        <w:instrText xml:space="preserve"> </w:instrText>
      </w:r>
      <w:r w:rsidR="00C35C55" w:rsidRPr="00E44779">
        <w:rPr>
          <w:rFonts w:hint="eastAsia"/>
          <w:color w:val="auto"/>
          <w:rtl/>
        </w:rPr>
        <w:instrText>في</w:instrText>
      </w:r>
      <w:r w:rsidR="00C35C55" w:rsidRPr="00E44779">
        <w:rPr>
          <w:color w:val="auto"/>
          <w:rtl/>
        </w:rPr>
        <w:instrText xml:space="preserve"> </w:instrText>
      </w:r>
      <w:r w:rsidR="00C35C55" w:rsidRPr="00E44779">
        <w:rPr>
          <w:rFonts w:hint="eastAsia"/>
          <w:color w:val="auto"/>
          <w:rtl/>
        </w:rPr>
        <w:instrText>النسب</w:instrText>
      </w:r>
      <w:r w:rsidR="00C35C55" w:rsidRPr="00E44779">
        <w:rPr>
          <w:color w:val="auto"/>
          <w:rtl/>
        </w:rPr>
        <w:instrText xml:space="preserve"> </w:instrText>
      </w:r>
      <w:r w:rsidR="00C35C55" w:rsidRPr="00E44779">
        <w:rPr>
          <w:rFonts w:hint="eastAsia"/>
          <w:color w:val="auto"/>
          <w:rtl/>
        </w:rPr>
        <w:instrText>والنياحة</w:instrText>
      </w:r>
      <w:r w:rsidR="00C35C55" w:rsidRPr="00E44779">
        <w:rPr>
          <w:color w:val="auto"/>
          <w:rtl/>
        </w:rPr>
        <w:instrText xml:space="preserve"> </w:instrText>
      </w:r>
      <w:r w:rsidR="00C35C55" w:rsidRPr="00E44779">
        <w:rPr>
          <w:rFonts w:hint="eastAsia"/>
          <w:color w:val="auto"/>
          <w:rtl/>
        </w:rPr>
        <w:instrText>على</w:instrText>
      </w:r>
      <w:r w:rsidR="00C35C55" w:rsidRPr="00E44779">
        <w:rPr>
          <w:color w:val="auto"/>
          <w:rtl/>
        </w:rPr>
        <w:instrText xml:space="preserve"> </w:instrText>
      </w:r>
      <w:r w:rsidR="00C35C55" w:rsidRPr="00E44779">
        <w:rPr>
          <w:rFonts w:hint="eastAsia"/>
          <w:color w:val="auto"/>
          <w:rtl/>
        </w:rPr>
        <w:instrText>الميت</w:instrText>
      </w:r>
      <w:r w:rsidR="00C35C55" w:rsidRPr="00E44779">
        <w:rPr>
          <w:color w:val="auto"/>
        </w:rPr>
        <w:instrText xml:space="preserve">" </w:instrText>
      </w:r>
      <w:r w:rsidR="00C35C55" w:rsidRPr="00E44779">
        <w:rPr>
          <w:rStyle w:val="afb"/>
          <w:color w:val="auto"/>
          <w:rtl/>
        </w:rPr>
        <w:fldChar w:fldCharType="end"/>
      </w:r>
      <w:r w:rsidR="00781032" w:rsidRPr="00E44779">
        <w:rPr>
          <w:rStyle w:val="afb"/>
          <w:rFonts w:hint="cs"/>
          <w:color w:val="auto"/>
          <w:rtl/>
        </w:rPr>
        <w:t xml:space="preserve"> </w:t>
      </w:r>
      <w:r w:rsidR="00781032"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26"/>
      </w:r>
      <w:r w:rsidRPr="00E44779">
        <w:rPr>
          <w:rStyle w:val="af2"/>
          <w:color w:val="auto"/>
          <w:rtl/>
        </w:rPr>
        <w:t>)</w:t>
      </w:r>
      <w:r w:rsidR="00C35C55" w:rsidRPr="00E44779">
        <w:rPr>
          <w:rFonts w:ascii="MS Sans Serif" w:hAnsi="MS Sans Serif" w:hint="cs"/>
          <w:snapToGrid w:val="0"/>
          <w:color w:val="auto"/>
          <w:rtl/>
          <w:lang w:eastAsia="en-US"/>
        </w:rPr>
        <w:t>.</w:t>
      </w:r>
    </w:p>
    <w:p w:rsidR="00FF4037" w:rsidRPr="00E44779" w:rsidRDefault="00FF4037" w:rsidP="00781032">
      <w:pPr>
        <w:spacing w:after="120"/>
        <w:ind w:firstLine="470"/>
        <w:rPr>
          <w:rStyle w:val="aff5"/>
          <w:color w:val="auto"/>
          <w:rtl/>
        </w:rPr>
      </w:pPr>
      <w:r w:rsidRPr="00E44779">
        <w:rPr>
          <w:rFonts w:ascii="MS Sans Serif" w:hAnsi="MS Sans Serif" w:hint="cs"/>
          <w:snapToGrid w:val="0"/>
          <w:color w:val="auto"/>
          <w:rtl/>
          <w:lang w:eastAsia="en-US"/>
        </w:rPr>
        <w:t>وعن</w:t>
      </w:r>
      <w:r w:rsidRPr="00E44779">
        <w:rPr>
          <w:rStyle w:val="aff5"/>
          <w:color w:val="auto"/>
          <w:rtl/>
        </w:rPr>
        <w:t xml:space="preserve"> </w:t>
      </w:r>
      <w:r w:rsidRPr="00E44779">
        <w:rPr>
          <w:rStyle w:val="aff7"/>
          <w:color w:val="auto"/>
          <w:rtl/>
        </w:rPr>
        <w:t>أب</w:t>
      </w:r>
      <w:r w:rsidRPr="00E44779">
        <w:rPr>
          <w:rStyle w:val="aff7"/>
          <w:rFonts w:hint="cs"/>
          <w:color w:val="auto"/>
          <w:rtl/>
        </w:rPr>
        <w:t>ي</w:t>
      </w:r>
      <w:r w:rsidRPr="00E44779">
        <w:rPr>
          <w:rStyle w:val="aff7"/>
          <w:color w:val="auto"/>
          <w:rtl/>
        </w:rPr>
        <w:t xml:space="preserve"> مالك الأشعري </w:t>
      </w:r>
      <w:r w:rsidR="00781032" w:rsidRPr="00E44779">
        <w:rPr>
          <w:rStyle w:val="aff7"/>
          <w:rFonts w:hint="cs"/>
          <w:color w:val="auto"/>
        </w:rPr>
        <w:sym w:font="AGA Arabesque" w:char="F074"/>
      </w:r>
      <w:r w:rsidRPr="00E44779">
        <w:rPr>
          <w:rStyle w:val="aff7"/>
          <w:color w:val="auto"/>
          <w:rtl/>
        </w:rPr>
        <w:t xml:space="preserve"> أن النبي </w:t>
      </w:r>
      <w:r w:rsidR="00781032" w:rsidRPr="00E44779">
        <w:rPr>
          <w:rStyle w:val="aff7"/>
          <w:color w:val="auto"/>
        </w:rPr>
        <w:sym w:font="AGA Arabesque" w:char="F072"/>
      </w:r>
      <w:r w:rsidRPr="00E44779">
        <w:rPr>
          <w:rStyle w:val="aff7"/>
          <w:color w:val="auto"/>
          <w:rtl/>
        </w:rPr>
        <w:t xml:space="preserve"> قال</w:t>
      </w:r>
      <w:r w:rsidR="00781032" w:rsidRPr="00E44779">
        <w:rPr>
          <w:rStyle w:val="aff7"/>
          <w:rFonts w:hint="cs"/>
          <w:color w:val="auto"/>
          <w:rtl/>
        </w:rPr>
        <w:t>:</w:t>
      </w:r>
      <w:r w:rsidRPr="00E44779">
        <w:rPr>
          <w:rStyle w:val="aff7"/>
          <w:color w:val="auto"/>
          <w:rtl/>
        </w:rPr>
        <w:t xml:space="preserve"> </w:t>
      </w:r>
      <w:r w:rsidR="00781032" w:rsidRPr="00E44779">
        <w:rPr>
          <w:rStyle w:val="afb"/>
          <w:rFonts w:ascii="Traditional Arabic" w:hAnsi="Traditional Arabic"/>
          <w:b/>
          <w:bCs/>
          <w:color w:val="auto"/>
          <w:rtl/>
          <w:lang w:val="x-none"/>
        </w:rPr>
        <w:t>«</w:t>
      </w:r>
      <w:r w:rsidR="00781032" w:rsidRPr="00E44779">
        <w:rPr>
          <w:rStyle w:val="afb"/>
          <w:rFonts w:hint="cs"/>
          <w:color w:val="auto"/>
          <w:rtl/>
        </w:rPr>
        <w:t xml:space="preserve"> </w:t>
      </w:r>
      <w:r w:rsidR="00300CE7" w:rsidRPr="00E44779">
        <w:rPr>
          <w:rStyle w:val="afb"/>
          <w:b/>
          <w:bCs/>
          <w:color w:val="auto"/>
          <w:rtl/>
        </w:rPr>
        <w:t>أربع في أمتي من أمر الجاهلية لا يتركونهن</w:t>
      </w:r>
      <w:r w:rsidR="00BB6A28" w:rsidRPr="00E44779">
        <w:rPr>
          <w:rStyle w:val="afb"/>
          <w:rFonts w:hint="cs"/>
          <w:b/>
          <w:bCs/>
          <w:color w:val="auto"/>
          <w:rtl/>
        </w:rPr>
        <w:t>:</w:t>
      </w:r>
      <w:r w:rsidR="00300CE7" w:rsidRPr="00E44779">
        <w:rPr>
          <w:rStyle w:val="afb"/>
          <w:b/>
          <w:bCs/>
          <w:color w:val="auto"/>
          <w:rtl/>
        </w:rPr>
        <w:t xml:space="preserve"> الفخر في الأحساب والطعن في الأنساب والاستسقاء بالنجوم والنياحة</w:t>
      </w:r>
      <w:r w:rsidR="00300CE7" w:rsidRPr="00E44779">
        <w:rPr>
          <w:rStyle w:val="afb"/>
          <w:b/>
          <w:bCs/>
          <w:color w:val="auto"/>
          <w:rtl/>
        </w:rPr>
        <w:fldChar w:fldCharType="begin"/>
      </w:r>
      <w:r w:rsidR="00300CE7" w:rsidRPr="00E44779">
        <w:rPr>
          <w:b/>
          <w:bCs/>
          <w:color w:val="auto"/>
        </w:rPr>
        <w:instrText xml:space="preserve"> XE "</w:instrText>
      </w:r>
      <w:r w:rsidR="00300CE7" w:rsidRPr="00E44779">
        <w:rPr>
          <w:rFonts w:hint="eastAsia"/>
          <w:b/>
          <w:bCs/>
          <w:color w:val="auto"/>
          <w:rtl/>
        </w:rPr>
        <w:instrText>فهرس</w:instrText>
      </w:r>
      <w:r w:rsidR="00300CE7" w:rsidRPr="00E44779">
        <w:rPr>
          <w:b/>
          <w:bCs/>
          <w:color w:val="auto"/>
          <w:rtl/>
        </w:rPr>
        <w:instrText xml:space="preserve"> </w:instrText>
      </w:r>
      <w:r w:rsidR="00300CE7" w:rsidRPr="00E44779">
        <w:rPr>
          <w:rFonts w:hint="eastAsia"/>
          <w:b/>
          <w:bCs/>
          <w:color w:val="auto"/>
          <w:rtl/>
        </w:rPr>
        <w:instrText>الحديث</w:instrText>
      </w:r>
      <w:r w:rsidR="00300CE7" w:rsidRPr="00E44779">
        <w:rPr>
          <w:b/>
          <w:bCs/>
          <w:color w:val="auto"/>
          <w:rtl/>
        </w:rPr>
        <w:instrText>:</w:instrText>
      </w:r>
      <w:r w:rsidR="00300CE7" w:rsidRPr="00E44779">
        <w:rPr>
          <w:rFonts w:hint="eastAsia"/>
          <w:b/>
          <w:bCs/>
          <w:color w:val="auto"/>
          <w:rtl/>
        </w:rPr>
        <w:instrText>أربع</w:instrText>
      </w:r>
      <w:r w:rsidR="00300CE7" w:rsidRPr="00E44779">
        <w:rPr>
          <w:b/>
          <w:bCs/>
          <w:color w:val="auto"/>
          <w:rtl/>
        </w:rPr>
        <w:instrText xml:space="preserve"> </w:instrText>
      </w:r>
      <w:r w:rsidR="00300CE7" w:rsidRPr="00E44779">
        <w:rPr>
          <w:rFonts w:hint="eastAsia"/>
          <w:b/>
          <w:bCs/>
          <w:color w:val="auto"/>
          <w:rtl/>
        </w:rPr>
        <w:instrText>في</w:instrText>
      </w:r>
      <w:r w:rsidR="00300CE7" w:rsidRPr="00E44779">
        <w:rPr>
          <w:b/>
          <w:bCs/>
          <w:color w:val="auto"/>
          <w:rtl/>
        </w:rPr>
        <w:instrText xml:space="preserve"> </w:instrText>
      </w:r>
      <w:r w:rsidR="00300CE7" w:rsidRPr="00E44779">
        <w:rPr>
          <w:rFonts w:hint="eastAsia"/>
          <w:b/>
          <w:bCs/>
          <w:color w:val="auto"/>
          <w:rtl/>
        </w:rPr>
        <w:instrText>أمتي</w:instrText>
      </w:r>
      <w:r w:rsidR="00300CE7" w:rsidRPr="00E44779">
        <w:rPr>
          <w:b/>
          <w:bCs/>
          <w:color w:val="auto"/>
          <w:rtl/>
        </w:rPr>
        <w:instrText xml:space="preserve"> </w:instrText>
      </w:r>
      <w:r w:rsidR="00300CE7" w:rsidRPr="00E44779">
        <w:rPr>
          <w:rFonts w:hint="eastAsia"/>
          <w:b/>
          <w:bCs/>
          <w:color w:val="auto"/>
          <w:rtl/>
        </w:rPr>
        <w:instrText>من</w:instrText>
      </w:r>
      <w:r w:rsidR="00300CE7" w:rsidRPr="00E44779">
        <w:rPr>
          <w:b/>
          <w:bCs/>
          <w:color w:val="auto"/>
          <w:rtl/>
        </w:rPr>
        <w:instrText xml:space="preserve"> </w:instrText>
      </w:r>
      <w:r w:rsidR="00300CE7" w:rsidRPr="00E44779">
        <w:rPr>
          <w:rFonts w:hint="eastAsia"/>
          <w:b/>
          <w:bCs/>
          <w:color w:val="auto"/>
          <w:rtl/>
        </w:rPr>
        <w:instrText>أمر</w:instrText>
      </w:r>
      <w:r w:rsidR="00300CE7" w:rsidRPr="00E44779">
        <w:rPr>
          <w:b/>
          <w:bCs/>
          <w:color w:val="auto"/>
          <w:rtl/>
        </w:rPr>
        <w:instrText xml:space="preserve"> </w:instrText>
      </w:r>
      <w:r w:rsidR="00300CE7" w:rsidRPr="00E44779">
        <w:rPr>
          <w:rFonts w:hint="eastAsia"/>
          <w:b/>
          <w:bCs/>
          <w:color w:val="auto"/>
          <w:rtl/>
        </w:rPr>
        <w:instrText>الجاهلية</w:instrText>
      </w:r>
      <w:r w:rsidR="00300CE7" w:rsidRPr="00E44779">
        <w:rPr>
          <w:b/>
          <w:bCs/>
          <w:color w:val="auto"/>
          <w:rtl/>
        </w:rPr>
        <w:instrText xml:space="preserve"> </w:instrText>
      </w:r>
      <w:r w:rsidR="00300CE7" w:rsidRPr="00E44779">
        <w:rPr>
          <w:rFonts w:hint="eastAsia"/>
          <w:b/>
          <w:bCs/>
          <w:color w:val="auto"/>
          <w:rtl/>
        </w:rPr>
        <w:instrText>لا</w:instrText>
      </w:r>
      <w:r w:rsidR="00300CE7" w:rsidRPr="00E44779">
        <w:rPr>
          <w:b/>
          <w:bCs/>
          <w:color w:val="auto"/>
          <w:rtl/>
        </w:rPr>
        <w:instrText xml:space="preserve"> </w:instrText>
      </w:r>
      <w:r w:rsidR="00300CE7" w:rsidRPr="00E44779">
        <w:rPr>
          <w:rFonts w:hint="eastAsia"/>
          <w:b/>
          <w:bCs/>
          <w:color w:val="auto"/>
          <w:rtl/>
        </w:rPr>
        <w:instrText>يتركونهن</w:instrText>
      </w:r>
      <w:r w:rsidR="00300CE7" w:rsidRPr="00E44779">
        <w:rPr>
          <w:b/>
          <w:bCs/>
          <w:color w:val="auto"/>
          <w:rtl/>
        </w:rPr>
        <w:instrText xml:space="preserve"> </w:instrText>
      </w:r>
      <w:r w:rsidR="00300CE7" w:rsidRPr="00E44779">
        <w:rPr>
          <w:rFonts w:hint="eastAsia"/>
          <w:b/>
          <w:bCs/>
          <w:color w:val="auto"/>
          <w:rtl/>
        </w:rPr>
        <w:instrText>الفخر</w:instrText>
      </w:r>
      <w:r w:rsidR="00300CE7" w:rsidRPr="00E44779">
        <w:rPr>
          <w:b/>
          <w:bCs/>
          <w:color w:val="auto"/>
          <w:rtl/>
        </w:rPr>
        <w:instrText xml:space="preserve"> </w:instrText>
      </w:r>
      <w:r w:rsidR="00300CE7" w:rsidRPr="00E44779">
        <w:rPr>
          <w:rFonts w:hint="eastAsia"/>
          <w:b/>
          <w:bCs/>
          <w:color w:val="auto"/>
          <w:rtl/>
        </w:rPr>
        <w:instrText>في</w:instrText>
      </w:r>
      <w:r w:rsidR="00300CE7" w:rsidRPr="00E44779">
        <w:rPr>
          <w:b/>
          <w:bCs/>
          <w:color w:val="auto"/>
          <w:rtl/>
        </w:rPr>
        <w:instrText xml:space="preserve"> </w:instrText>
      </w:r>
      <w:r w:rsidR="00300CE7" w:rsidRPr="00E44779">
        <w:rPr>
          <w:rFonts w:hint="eastAsia"/>
          <w:b/>
          <w:bCs/>
          <w:color w:val="auto"/>
          <w:rtl/>
        </w:rPr>
        <w:instrText>الأحساب</w:instrText>
      </w:r>
      <w:r w:rsidR="00300CE7" w:rsidRPr="00E44779">
        <w:rPr>
          <w:b/>
          <w:bCs/>
          <w:color w:val="auto"/>
          <w:rtl/>
        </w:rPr>
        <w:instrText xml:space="preserve"> </w:instrText>
      </w:r>
      <w:r w:rsidR="00300CE7" w:rsidRPr="00E44779">
        <w:rPr>
          <w:rFonts w:hint="eastAsia"/>
          <w:b/>
          <w:bCs/>
          <w:color w:val="auto"/>
          <w:rtl/>
        </w:rPr>
        <w:instrText>والطعن</w:instrText>
      </w:r>
      <w:r w:rsidR="00300CE7" w:rsidRPr="00E44779">
        <w:rPr>
          <w:b/>
          <w:bCs/>
          <w:color w:val="auto"/>
          <w:rtl/>
        </w:rPr>
        <w:instrText xml:space="preserve"> </w:instrText>
      </w:r>
      <w:r w:rsidR="00300CE7" w:rsidRPr="00E44779">
        <w:rPr>
          <w:rFonts w:hint="eastAsia"/>
          <w:b/>
          <w:bCs/>
          <w:color w:val="auto"/>
          <w:rtl/>
        </w:rPr>
        <w:instrText>في</w:instrText>
      </w:r>
      <w:r w:rsidR="00300CE7" w:rsidRPr="00E44779">
        <w:rPr>
          <w:b/>
          <w:bCs/>
          <w:color w:val="auto"/>
          <w:rtl/>
        </w:rPr>
        <w:instrText xml:space="preserve"> </w:instrText>
      </w:r>
      <w:r w:rsidR="00300CE7" w:rsidRPr="00E44779">
        <w:rPr>
          <w:rFonts w:hint="eastAsia"/>
          <w:b/>
          <w:bCs/>
          <w:color w:val="auto"/>
          <w:rtl/>
        </w:rPr>
        <w:instrText>الأنساب</w:instrText>
      </w:r>
      <w:r w:rsidR="00300CE7" w:rsidRPr="00E44779">
        <w:rPr>
          <w:b/>
          <w:bCs/>
          <w:color w:val="auto"/>
          <w:rtl/>
        </w:rPr>
        <w:instrText xml:space="preserve"> </w:instrText>
      </w:r>
      <w:r w:rsidR="00300CE7" w:rsidRPr="00E44779">
        <w:rPr>
          <w:rFonts w:hint="eastAsia"/>
          <w:b/>
          <w:bCs/>
          <w:color w:val="auto"/>
          <w:rtl/>
        </w:rPr>
        <w:instrText>والاستسقاء</w:instrText>
      </w:r>
      <w:r w:rsidR="00300CE7" w:rsidRPr="00E44779">
        <w:rPr>
          <w:b/>
          <w:bCs/>
          <w:color w:val="auto"/>
          <w:rtl/>
        </w:rPr>
        <w:instrText xml:space="preserve"> </w:instrText>
      </w:r>
      <w:r w:rsidR="00300CE7" w:rsidRPr="00E44779">
        <w:rPr>
          <w:rFonts w:hint="eastAsia"/>
          <w:b/>
          <w:bCs/>
          <w:color w:val="auto"/>
          <w:rtl/>
        </w:rPr>
        <w:instrText>بالنجوم</w:instrText>
      </w:r>
      <w:r w:rsidR="00300CE7" w:rsidRPr="00E44779">
        <w:rPr>
          <w:b/>
          <w:bCs/>
          <w:color w:val="auto"/>
          <w:rtl/>
        </w:rPr>
        <w:instrText xml:space="preserve"> </w:instrText>
      </w:r>
      <w:r w:rsidR="00300CE7" w:rsidRPr="00E44779">
        <w:rPr>
          <w:rFonts w:hint="eastAsia"/>
          <w:b/>
          <w:bCs/>
          <w:color w:val="auto"/>
          <w:rtl/>
        </w:rPr>
        <w:instrText>والنياحة</w:instrText>
      </w:r>
      <w:r w:rsidR="00300CE7" w:rsidRPr="00E44779">
        <w:rPr>
          <w:b/>
          <w:bCs/>
          <w:color w:val="auto"/>
        </w:rPr>
        <w:instrText xml:space="preserve">" </w:instrText>
      </w:r>
      <w:r w:rsidR="00300CE7" w:rsidRPr="00E44779">
        <w:rPr>
          <w:rStyle w:val="afb"/>
          <w:b/>
          <w:bCs/>
          <w:color w:val="auto"/>
          <w:rtl/>
        </w:rPr>
        <w:fldChar w:fldCharType="end"/>
      </w:r>
      <w:r w:rsidRPr="00E44779">
        <w:rPr>
          <w:rStyle w:val="afb"/>
          <w:b/>
          <w:bCs/>
          <w:color w:val="auto"/>
          <w:rtl/>
        </w:rPr>
        <w:t xml:space="preserve"> وقال</w:t>
      </w:r>
      <w:r w:rsidR="00BB6A28" w:rsidRPr="00E44779">
        <w:rPr>
          <w:rStyle w:val="afb"/>
          <w:rFonts w:hint="cs"/>
          <w:b/>
          <w:bCs/>
          <w:color w:val="auto"/>
          <w:rtl/>
        </w:rPr>
        <w:t>:</w:t>
      </w:r>
      <w:r w:rsidRPr="00E44779">
        <w:rPr>
          <w:rStyle w:val="afb"/>
          <w:b/>
          <w:bCs/>
          <w:color w:val="auto"/>
          <w:rtl/>
        </w:rPr>
        <w:t xml:space="preserve"> النائحة إذا لم تتب قبل موتها تقام يوم القيامة وعليها سربال من قطران ودرع من جرب</w:t>
      </w:r>
      <w:r w:rsidR="00781032" w:rsidRPr="00E44779">
        <w:rPr>
          <w:rStyle w:val="afb"/>
          <w:rFonts w:hint="cs"/>
          <w:color w:val="auto"/>
          <w:rtl/>
        </w:rPr>
        <w:t xml:space="preserve"> </w:t>
      </w:r>
      <w:r w:rsidR="00781032"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27"/>
      </w:r>
      <w:r w:rsidRPr="00E44779">
        <w:rPr>
          <w:rStyle w:val="af2"/>
          <w:color w:val="auto"/>
          <w:rtl/>
        </w:rPr>
        <w:t>)</w:t>
      </w:r>
      <w:r w:rsidR="00781032" w:rsidRPr="00E44779">
        <w:rPr>
          <w:rStyle w:val="aff5"/>
          <w:rFonts w:hint="cs"/>
          <w:color w:val="auto"/>
          <w:rtl/>
        </w:rPr>
        <w:t>.</w:t>
      </w:r>
    </w:p>
    <w:p w:rsidR="00FF4037" w:rsidRPr="00E44779" w:rsidRDefault="00FF4037" w:rsidP="00781032">
      <w:pPr>
        <w:spacing w:after="120"/>
        <w:ind w:firstLine="470"/>
        <w:rPr>
          <w:rFonts w:ascii="MS Sans Serif" w:hAnsi="MS Sans Serif"/>
          <w:color w:val="auto"/>
          <w:rtl/>
        </w:rPr>
      </w:pPr>
      <w:r w:rsidRPr="00E44779">
        <w:rPr>
          <w:rStyle w:val="aff5"/>
          <w:rFonts w:hint="cs"/>
          <w:color w:val="auto"/>
          <w:rtl/>
        </w:rPr>
        <w:t>و</w:t>
      </w:r>
      <w:r w:rsidRPr="00E44779">
        <w:rPr>
          <w:rStyle w:val="aff7"/>
          <w:color w:val="auto"/>
          <w:rtl/>
        </w:rPr>
        <w:t>عن عبد الله</w:t>
      </w:r>
      <w:r w:rsidRPr="00E44779">
        <w:rPr>
          <w:rStyle w:val="aff7"/>
          <w:rFonts w:hint="cs"/>
          <w:color w:val="auto"/>
          <w:rtl/>
        </w:rPr>
        <w:t xml:space="preserve"> بن مسعود</w:t>
      </w:r>
      <w:r w:rsidRPr="00E44779">
        <w:rPr>
          <w:rStyle w:val="aff7"/>
          <w:color w:val="auto"/>
          <w:rtl/>
        </w:rPr>
        <w:t xml:space="preserve"> رضى الله تعالى عنه عن النبي </w:t>
      </w:r>
      <w:r w:rsidR="00781032" w:rsidRPr="00E44779">
        <w:rPr>
          <w:rStyle w:val="aff7"/>
          <w:color w:val="auto"/>
        </w:rPr>
        <w:sym w:font="AGA Arabesque" w:char="F072"/>
      </w:r>
      <w:r w:rsidRPr="00E44779">
        <w:rPr>
          <w:rStyle w:val="aff7"/>
          <w:color w:val="auto"/>
          <w:rtl/>
        </w:rPr>
        <w:t xml:space="preserve"> قال</w:t>
      </w:r>
      <w:r w:rsidR="00781032" w:rsidRPr="00E44779">
        <w:rPr>
          <w:rStyle w:val="aff7"/>
          <w:rFonts w:hint="cs"/>
          <w:color w:val="auto"/>
          <w:rtl/>
        </w:rPr>
        <w:t>:</w:t>
      </w:r>
      <w:r w:rsidRPr="00E44779">
        <w:rPr>
          <w:rStyle w:val="aff7"/>
          <w:color w:val="auto"/>
          <w:rtl/>
        </w:rPr>
        <w:t xml:space="preserve"> </w:t>
      </w:r>
      <w:r w:rsidR="00781032" w:rsidRPr="00E44779">
        <w:rPr>
          <w:rStyle w:val="afb"/>
          <w:rFonts w:ascii="Traditional Arabic" w:hAnsi="Traditional Arabic"/>
          <w:b/>
          <w:bCs/>
          <w:color w:val="auto"/>
          <w:rtl/>
          <w:lang w:val="x-none"/>
        </w:rPr>
        <w:t>«</w:t>
      </w:r>
      <w:r w:rsidR="00781032" w:rsidRPr="00E44779">
        <w:rPr>
          <w:rStyle w:val="afb"/>
          <w:rFonts w:hint="cs"/>
          <w:color w:val="auto"/>
          <w:rtl/>
        </w:rPr>
        <w:t xml:space="preserve"> </w:t>
      </w:r>
      <w:r w:rsidR="00BB6A28" w:rsidRPr="00E44779">
        <w:rPr>
          <w:rStyle w:val="afb"/>
          <w:b/>
          <w:bCs/>
          <w:color w:val="auto"/>
          <w:rtl/>
        </w:rPr>
        <w:t>ليس منا من ضرب الخدود وشق الجيوب ودعا ب</w:t>
      </w:r>
      <w:r w:rsidR="00781032" w:rsidRPr="00E44779">
        <w:rPr>
          <w:rStyle w:val="afb"/>
          <w:b/>
          <w:bCs/>
          <w:color w:val="auto"/>
          <w:rtl/>
        </w:rPr>
        <w:t>دعوى الجاهلية</w:t>
      </w:r>
      <w:r w:rsidR="00BB6A28" w:rsidRPr="00E44779">
        <w:rPr>
          <w:rStyle w:val="afb"/>
          <w:b/>
          <w:bCs/>
          <w:color w:val="auto"/>
          <w:rtl/>
        </w:rPr>
        <w:fldChar w:fldCharType="begin"/>
      </w:r>
      <w:r w:rsidR="00BB6A28" w:rsidRPr="00E44779">
        <w:rPr>
          <w:b/>
          <w:bCs/>
          <w:color w:val="auto"/>
        </w:rPr>
        <w:instrText xml:space="preserve"> XE "</w:instrText>
      </w:r>
      <w:r w:rsidR="00BB6A28" w:rsidRPr="00E44779">
        <w:rPr>
          <w:rFonts w:hint="eastAsia"/>
          <w:b/>
          <w:bCs/>
          <w:color w:val="auto"/>
          <w:rtl/>
        </w:rPr>
        <w:instrText>فهرس</w:instrText>
      </w:r>
      <w:r w:rsidR="00BB6A28" w:rsidRPr="00E44779">
        <w:rPr>
          <w:b/>
          <w:bCs/>
          <w:color w:val="auto"/>
          <w:rtl/>
        </w:rPr>
        <w:instrText xml:space="preserve"> </w:instrText>
      </w:r>
      <w:r w:rsidR="00BB6A28" w:rsidRPr="00E44779">
        <w:rPr>
          <w:rFonts w:hint="eastAsia"/>
          <w:b/>
          <w:bCs/>
          <w:color w:val="auto"/>
          <w:rtl/>
        </w:rPr>
        <w:instrText>الحديث</w:instrText>
      </w:r>
      <w:r w:rsidR="00BB6A28" w:rsidRPr="00E44779">
        <w:rPr>
          <w:b/>
          <w:bCs/>
          <w:color w:val="auto"/>
          <w:rtl/>
        </w:rPr>
        <w:instrText>:</w:instrText>
      </w:r>
      <w:r w:rsidR="00BB6A28" w:rsidRPr="00E44779">
        <w:rPr>
          <w:rFonts w:hint="eastAsia"/>
          <w:b/>
          <w:bCs/>
          <w:color w:val="auto"/>
          <w:rtl/>
        </w:rPr>
        <w:instrText>ليس</w:instrText>
      </w:r>
      <w:r w:rsidR="00BB6A28" w:rsidRPr="00E44779">
        <w:rPr>
          <w:b/>
          <w:bCs/>
          <w:color w:val="auto"/>
          <w:rtl/>
        </w:rPr>
        <w:instrText xml:space="preserve"> </w:instrText>
      </w:r>
      <w:r w:rsidR="00BB6A28" w:rsidRPr="00E44779">
        <w:rPr>
          <w:rFonts w:hint="eastAsia"/>
          <w:b/>
          <w:bCs/>
          <w:color w:val="auto"/>
          <w:rtl/>
        </w:rPr>
        <w:instrText>منا</w:instrText>
      </w:r>
      <w:r w:rsidR="00BB6A28" w:rsidRPr="00E44779">
        <w:rPr>
          <w:b/>
          <w:bCs/>
          <w:color w:val="auto"/>
          <w:rtl/>
        </w:rPr>
        <w:instrText xml:space="preserve"> </w:instrText>
      </w:r>
      <w:r w:rsidR="00BB6A28" w:rsidRPr="00E44779">
        <w:rPr>
          <w:rFonts w:hint="eastAsia"/>
          <w:b/>
          <w:bCs/>
          <w:color w:val="auto"/>
          <w:rtl/>
        </w:rPr>
        <w:instrText>من</w:instrText>
      </w:r>
      <w:r w:rsidR="00BB6A28" w:rsidRPr="00E44779">
        <w:rPr>
          <w:b/>
          <w:bCs/>
          <w:color w:val="auto"/>
          <w:rtl/>
        </w:rPr>
        <w:instrText xml:space="preserve"> </w:instrText>
      </w:r>
      <w:r w:rsidR="00BB6A28" w:rsidRPr="00E44779">
        <w:rPr>
          <w:rFonts w:hint="eastAsia"/>
          <w:b/>
          <w:bCs/>
          <w:color w:val="auto"/>
          <w:rtl/>
        </w:rPr>
        <w:instrText>ضرب</w:instrText>
      </w:r>
      <w:r w:rsidR="00BB6A28" w:rsidRPr="00E44779">
        <w:rPr>
          <w:b/>
          <w:bCs/>
          <w:color w:val="auto"/>
          <w:rtl/>
        </w:rPr>
        <w:instrText xml:space="preserve"> </w:instrText>
      </w:r>
      <w:r w:rsidR="00BB6A28" w:rsidRPr="00E44779">
        <w:rPr>
          <w:rFonts w:hint="eastAsia"/>
          <w:b/>
          <w:bCs/>
          <w:color w:val="auto"/>
          <w:rtl/>
        </w:rPr>
        <w:instrText>الخدود</w:instrText>
      </w:r>
      <w:r w:rsidR="00BB6A28" w:rsidRPr="00E44779">
        <w:rPr>
          <w:b/>
          <w:bCs/>
          <w:color w:val="auto"/>
          <w:rtl/>
        </w:rPr>
        <w:instrText xml:space="preserve"> </w:instrText>
      </w:r>
      <w:r w:rsidR="00BB6A28" w:rsidRPr="00E44779">
        <w:rPr>
          <w:rFonts w:hint="eastAsia"/>
          <w:b/>
          <w:bCs/>
          <w:color w:val="auto"/>
          <w:rtl/>
        </w:rPr>
        <w:instrText>وشق</w:instrText>
      </w:r>
      <w:r w:rsidR="00BB6A28" w:rsidRPr="00E44779">
        <w:rPr>
          <w:b/>
          <w:bCs/>
          <w:color w:val="auto"/>
          <w:rtl/>
        </w:rPr>
        <w:instrText xml:space="preserve"> </w:instrText>
      </w:r>
      <w:r w:rsidR="00BB6A28" w:rsidRPr="00E44779">
        <w:rPr>
          <w:rFonts w:hint="eastAsia"/>
          <w:b/>
          <w:bCs/>
          <w:color w:val="auto"/>
          <w:rtl/>
        </w:rPr>
        <w:instrText>الجيوب</w:instrText>
      </w:r>
      <w:r w:rsidR="00BB6A28" w:rsidRPr="00E44779">
        <w:rPr>
          <w:b/>
          <w:bCs/>
          <w:color w:val="auto"/>
          <w:rtl/>
        </w:rPr>
        <w:instrText xml:space="preserve"> </w:instrText>
      </w:r>
      <w:r w:rsidR="00BB6A28" w:rsidRPr="00E44779">
        <w:rPr>
          <w:rFonts w:hint="eastAsia"/>
          <w:b/>
          <w:bCs/>
          <w:color w:val="auto"/>
          <w:rtl/>
        </w:rPr>
        <w:instrText>ودعا</w:instrText>
      </w:r>
      <w:r w:rsidR="00BB6A28" w:rsidRPr="00E44779">
        <w:rPr>
          <w:b/>
          <w:bCs/>
          <w:color w:val="auto"/>
          <w:rtl/>
        </w:rPr>
        <w:instrText xml:space="preserve"> </w:instrText>
      </w:r>
      <w:r w:rsidR="00BB6A28" w:rsidRPr="00E44779">
        <w:rPr>
          <w:rFonts w:hint="eastAsia"/>
          <w:b/>
          <w:bCs/>
          <w:color w:val="auto"/>
          <w:rtl/>
        </w:rPr>
        <w:instrText>بدعوى</w:instrText>
      </w:r>
      <w:r w:rsidR="00BB6A28" w:rsidRPr="00E44779">
        <w:rPr>
          <w:b/>
          <w:bCs/>
          <w:color w:val="auto"/>
          <w:rtl/>
        </w:rPr>
        <w:instrText xml:space="preserve"> </w:instrText>
      </w:r>
      <w:r w:rsidR="00BB6A28" w:rsidRPr="00E44779">
        <w:rPr>
          <w:rFonts w:hint="eastAsia"/>
          <w:b/>
          <w:bCs/>
          <w:color w:val="auto"/>
          <w:rtl/>
        </w:rPr>
        <w:instrText>الجاهلية</w:instrText>
      </w:r>
      <w:r w:rsidR="00BB6A28" w:rsidRPr="00E44779">
        <w:rPr>
          <w:b/>
          <w:bCs/>
          <w:color w:val="auto"/>
        </w:rPr>
        <w:instrText xml:space="preserve">" </w:instrText>
      </w:r>
      <w:r w:rsidR="00BB6A28" w:rsidRPr="00E44779">
        <w:rPr>
          <w:rStyle w:val="afb"/>
          <w:b/>
          <w:bCs/>
          <w:color w:val="auto"/>
          <w:rtl/>
        </w:rPr>
        <w:fldChar w:fldCharType="end"/>
      </w:r>
      <w:r w:rsidR="00781032" w:rsidRPr="00E44779">
        <w:rPr>
          <w:rStyle w:val="afb"/>
          <w:rFonts w:hint="cs"/>
          <w:b/>
          <w:bCs/>
          <w:color w:val="auto"/>
          <w:rtl/>
        </w:rPr>
        <w:t xml:space="preserve"> </w:t>
      </w:r>
      <w:r w:rsidR="00781032"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28"/>
      </w:r>
      <w:r w:rsidRPr="00E44779">
        <w:rPr>
          <w:rStyle w:val="af2"/>
          <w:color w:val="auto"/>
          <w:rtl/>
        </w:rPr>
        <w:t>)</w:t>
      </w:r>
      <w:r w:rsidR="00781032" w:rsidRPr="00E44779">
        <w:rPr>
          <w:rFonts w:ascii="MS Sans Serif" w:hAnsi="MS Sans Serif" w:hint="cs"/>
          <w:color w:val="auto"/>
          <w:rtl/>
        </w:rPr>
        <w:t>.</w:t>
      </w:r>
    </w:p>
    <w:p w:rsidR="00FF4037" w:rsidRPr="00E44779" w:rsidRDefault="00FF4037" w:rsidP="00781032">
      <w:pPr>
        <w:spacing w:after="120"/>
        <w:ind w:firstLine="470"/>
        <w:rPr>
          <w:color w:val="auto"/>
          <w:rtl/>
        </w:rPr>
      </w:pPr>
      <w:r w:rsidRPr="00E44779">
        <w:rPr>
          <w:rFonts w:ascii="MS Sans Serif" w:hAnsi="MS Sans Serif" w:hint="cs"/>
          <w:snapToGrid w:val="0"/>
          <w:color w:val="auto"/>
          <w:rtl/>
          <w:lang w:eastAsia="en-US"/>
        </w:rPr>
        <w:t>و</w:t>
      </w:r>
      <w:r w:rsidRPr="00E44779">
        <w:rPr>
          <w:rStyle w:val="aff7"/>
          <w:color w:val="auto"/>
          <w:rtl/>
        </w:rPr>
        <w:t xml:space="preserve">عن أبي أمامة </w:t>
      </w:r>
      <w:r w:rsidR="00774C90" w:rsidRPr="00E44779">
        <w:rPr>
          <w:rStyle w:val="afb"/>
          <w:color w:val="auto"/>
          <w:rtl/>
          <w:lang w:eastAsia="en-US"/>
        </w:rPr>
        <w:t xml:space="preserve">أن رسول الله </w:t>
      </w:r>
      <w:r w:rsidR="00781032" w:rsidRPr="00E44779">
        <w:rPr>
          <w:rStyle w:val="afb"/>
          <w:color w:val="auto"/>
          <w:lang w:eastAsia="en-US"/>
        </w:rPr>
        <w:sym w:font="AGA Arabesque" w:char="F072"/>
      </w:r>
      <w:r w:rsidR="00774C90" w:rsidRPr="00E44779">
        <w:rPr>
          <w:rStyle w:val="afb"/>
          <w:color w:val="auto"/>
          <w:rtl/>
          <w:lang w:eastAsia="en-US"/>
        </w:rPr>
        <w:t xml:space="preserve"> </w:t>
      </w:r>
      <w:r w:rsidR="00774C90" w:rsidRPr="00E44779">
        <w:rPr>
          <w:rStyle w:val="afb"/>
          <w:b/>
          <w:bCs/>
          <w:color w:val="auto"/>
          <w:rtl/>
          <w:lang w:eastAsia="en-US"/>
        </w:rPr>
        <w:t>لعن الخامشة وجهها والشاقة جيبها والداعية بالويل والثبور</w:t>
      </w:r>
      <w:r w:rsidR="00774C90" w:rsidRPr="00E44779">
        <w:rPr>
          <w:rStyle w:val="afb"/>
          <w:color w:val="auto"/>
          <w:rtl/>
          <w:lang w:eastAsia="en-US"/>
        </w:rPr>
        <w:fldChar w:fldCharType="begin"/>
      </w:r>
      <w:r w:rsidR="00774C90" w:rsidRPr="00E44779">
        <w:rPr>
          <w:color w:val="auto"/>
        </w:rPr>
        <w:instrText xml:space="preserve"> XE "</w:instrText>
      </w:r>
      <w:r w:rsidR="00774C90" w:rsidRPr="00E44779">
        <w:rPr>
          <w:rFonts w:hint="eastAsia"/>
          <w:color w:val="auto"/>
          <w:rtl/>
        </w:rPr>
        <w:instrText>فهرس</w:instrText>
      </w:r>
      <w:r w:rsidR="00774C90" w:rsidRPr="00E44779">
        <w:rPr>
          <w:color w:val="auto"/>
          <w:rtl/>
        </w:rPr>
        <w:instrText xml:space="preserve"> </w:instrText>
      </w:r>
      <w:r w:rsidR="00774C90" w:rsidRPr="00E44779">
        <w:rPr>
          <w:rFonts w:hint="eastAsia"/>
          <w:color w:val="auto"/>
          <w:rtl/>
        </w:rPr>
        <w:instrText>الحديث</w:instrText>
      </w:r>
      <w:r w:rsidR="00774C90" w:rsidRPr="00E44779">
        <w:rPr>
          <w:color w:val="auto"/>
          <w:rtl/>
        </w:rPr>
        <w:instrText>:</w:instrText>
      </w:r>
      <w:r w:rsidR="00774C90" w:rsidRPr="00E44779">
        <w:rPr>
          <w:rFonts w:hint="eastAsia"/>
          <w:color w:val="auto"/>
          <w:rtl/>
        </w:rPr>
        <w:instrText>أن</w:instrText>
      </w:r>
      <w:r w:rsidR="00774C90" w:rsidRPr="00E44779">
        <w:rPr>
          <w:color w:val="auto"/>
          <w:rtl/>
        </w:rPr>
        <w:instrText xml:space="preserve"> </w:instrText>
      </w:r>
      <w:r w:rsidR="00774C90" w:rsidRPr="00E44779">
        <w:rPr>
          <w:rFonts w:hint="eastAsia"/>
          <w:color w:val="auto"/>
          <w:rtl/>
        </w:rPr>
        <w:instrText>رسول</w:instrText>
      </w:r>
      <w:r w:rsidR="00774C90" w:rsidRPr="00E44779">
        <w:rPr>
          <w:color w:val="auto"/>
          <w:rtl/>
        </w:rPr>
        <w:instrText xml:space="preserve"> </w:instrText>
      </w:r>
      <w:r w:rsidR="00774C90" w:rsidRPr="00E44779">
        <w:rPr>
          <w:rFonts w:hint="eastAsia"/>
          <w:color w:val="auto"/>
          <w:rtl/>
        </w:rPr>
        <w:instrText>الله</w:instrText>
      </w:r>
      <w:r w:rsidR="00774C90" w:rsidRPr="00E44779">
        <w:rPr>
          <w:color w:val="auto"/>
          <w:rtl/>
        </w:rPr>
        <w:instrText xml:space="preserve"> </w:instrText>
      </w:r>
      <w:r w:rsidR="00774C90" w:rsidRPr="00E44779">
        <w:rPr>
          <w:rFonts w:hint="eastAsia"/>
          <w:color w:val="auto"/>
          <w:rtl/>
        </w:rPr>
        <w:instrText>صلى</w:instrText>
      </w:r>
      <w:r w:rsidR="00774C90" w:rsidRPr="00E44779">
        <w:rPr>
          <w:color w:val="auto"/>
          <w:rtl/>
        </w:rPr>
        <w:instrText xml:space="preserve"> </w:instrText>
      </w:r>
      <w:r w:rsidR="00774C90" w:rsidRPr="00E44779">
        <w:rPr>
          <w:rFonts w:hint="eastAsia"/>
          <w:color w:val="auto"/>
          <w:rtl/>
        </w:rPr>
        <w:instrText>الله</w:instrText>
      </w:r>
      <w:r w:rsidR="00774C90" w:rsidRPr="00E44779">
        <w:rPr>
          <w:color w:val="auto"/>
          <w:rtl/>
        </w:rPr>
        <w:instrText xml:space="preserve"> </w:instrText>
      </w:r>
      <w:r w:rsidR="00774C90" w:rsidRPr="00E44779">
        <w:rPr>
          <w:rFonts w:hint="eastAsia"/>
          <w:color w:val="auto"/>
          <w:rtl/>
        </w:rPr>
        <w:instrText>عليه</w:instrText>
      </w:r>
      <w:r w:rsidR="00774C90" w:rsidRPr="00E44779">
        <w:rPr>
          <w:color w:val="auto"/>
          <w:rtl/>
        </w:rPr>
        <w:instrText xml:space="preserve"> </w:instrText>
      </w:r>
      <w:r w:rsidR="00774C90" w:rsidRPr="00E44779">
        <w:rPr>
          <w:rFonts w:hint="eastAsia"/>
          <w:color w:val="auto"/>
          <w:rtl/>
        </w:rPr>
        <w:instrText>وسلم</w:instrText>
      </w:r>
      <w:r w:rsidR="00774C90" w:rsidRPr="00E44779">
        <w:rPr>
          <w:color w:val="auto"/>
          <w:rtl/>
        </w:rPr>
        <w:instrText xml:space="preserve"> </w:instrText>
      </w:r>
      <w:r w:rsidR="00774C90" w:rsidRPr="00E44779">
        <w:rPr>
          <w:rFonts w:hint="eastAsia"/>
          <w:color w:val="auto"/>
          <w:rtl/>
        </w:rPr>
        <w:instrText>لعن</w:instrText>
      </w:r>
      <w:r w:rsidR="00774C90" w:rsidRPr="00E44779">
        <w:rPr>
          <w:color w:val="auto"/>
          <w:rtl/>
        </w:rPr>
        <w:instrText xml:space="preserve"> </w:instrText>
      </w:r>
      <w:r w:rsidR="00774C90" w:rsidRPr="00E44779">
        <w:rPr>
          <w:rFonts w:hint="eastAsia"/>
          <w:color w:val="auto"/>
          <w:rtl/>
        </w:rPr>
        <w:instrText>الخامشة</w:instrText>
      </w:r>
      <w:r w:rsidR="00774C90" w:rsidRPr="00E44779">
        <w:rPr>
          <w:color w:val="auto"/>
          <w:rtl/>
        </w:rPr>
        <w:instrText xml:space="preserve"> </w:instrText>
      </w:r>
      <w:r w:rsidR="00774C90" w:rsidRPr="00E44779">
        <w:rPr>
          <w:rFonts w:hint="eastAsia"/>
          <w:color w:val="auto"/>
          <w:rtl/>
        </w:rPr>
        <w:instrText>وجهها</w:instrText>
      </w:r>
      <w:r w:rsidR="00774C90" w:rsidRPr="00E44779">
        <w:rPr>
          <w:color w:val="auto"/>
          <w:rtl/>
        </w:rPr>
        <w:instrText xml:space="preserve"> </w:instrText>
      </w:r>
      <w:r w:rsidR="00774C90" w:rsidRPr="00E44779">
        <w:rPr>
          <w:rFonts w:hint="eastAsia"/>
          <w:color w:val="auto"/>
          <w:rtl/>
        </w:rPr>
        <w:instrText>والشاقة</w:instrText>
      </w:r>
      <w:r w:rsidR="00774C90" w:rsidRPr="00E44779">
        <w:rPr>
          <w:color w:val="auto"/>
          <w:rtl/>
        </w:rPr>
        <w:instrText xml:space="preserve"> </w:instrText>
      </w:r>
      <w:r w:rsidR="00774C90" w:rsidRPr="00E44779">
        <w:rPr>
          <w:rFonts w:hint="eastAsia"/>
          <w:color w:val="auto"/>
          <w:rtl/>
        </w:rPr>
        <w:instrText>جيبها</w:instrText>
      </w:r>
      <w:r w:rsidR="00774C90" w:rsidRPr="00E44779">
        <w:rPr>
          <w:color w:val="auto"/>
          <w:rtl/>
        </w:rPr>
        <w:instrText xml:space="preserve"> </w:instrText>
      </w:r>
      <w:r w:rsidR="00774C90" w:rsidRPr="00E44779">
        <w:rPr>
          <w:rFonts w:hint="eastAsia"/>
          <w:color w:val="auto"/>
          <w:rtl/>
        </w:rPr>
        <w:instrText>والداعية</w:instrText>
      </w:r>
      <w:r w:rsidR="00774C90" w:rsidRPr="00E44779">
        <w:rPr>
          <w:color w:val="auto"/>
          <w:rtl/>
        </w:rPr>
        <w:instrText xml:space="preserve"> </w:instrText>
      </w:r>
      <w:r w:rsidR="00774C90" w:rsidRPr="00E44779">
        <w:rPr>
          <w:rFonts w:hint="eastAsia"/>
          <w:color w:val="auto"/>
          <w:rtl/>
        </w:rPr>
        <w:instrText>بالويل</w:instrText>
      </w:r>
      <w:r w:rsidR="00774C90" w:rsidRPr="00E44779">
        <w:rPr>
          <w:color w:val="auto"/>
          <w:rtl/>
        </w:rPr>
        <w:instrText xml:space="preserve"> </w:instrText>
      </w:r>
      <w:r w:rsidR="00774C90" w:rsidRPr="00E44779">
        <w:rPr>
          <w:rFonts w:hint="eastAsia"/>
          <w:color w:val="auto"/>
          <w:rtl/>
        </w:rPr>
        <w:instrText>والثبور</w:instrText>
      </w:r>
      <w:r w:rsidR="00774C90" w:rsidRPr="00E44779">
        <w:rPr>
          <w:color w:val="auto"/>
        </w:rPr>
        <w:instrText xml:space="preserve">" </w:instrText>
      </w:r>
      <w:r w:rsidR="00774C90" w:rsidRPr="00E44779">
        <w:rPr>
          <w:rStyle w:val="afb"/>
          <w:color w:val="auto"/>
          <w:rtl/>
          <w:lang w:eastAsia="en-US"/>
        </w:rPr>
        <w:fldChar w:fldCharType="end"/>
      </w:r>
      <w:r w:rsidRPr="00E44779">
        <w:rPr>
          <w:rStyle w:val="af2"/>
          <w:color w:val="auto"/>
          <w:rtl/>
        </w:rPr>
        <w:t>(</w:t>
      </w:r>
      <w:r w:rsidRPr="00E44779">
        <w:rPr>
          <w:rStyle w:val="af2"/>
          <w:color w:val="auto"/>
          <w:rtl/>
        </w:rPr>
        <w:footnoteReference w:id="429"/>
      </w:r>
      <w:r w:rsidRPr="00E44779">
        <w:rPr>
          <w:rStyle w:val="af2"/>
          <w:color w:val="auto"/>
          <w:rtl/>
        </w:rPr>
        <w:t>)</w:t>
      </w:r>
      <w:r w:rsidR="0078103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 من أهل العلم.</w:t>
      </w:r>
    </w:p>
    <w:p w:rsidR="00FF4037" w:rsidRPr="00E44779" w:rsidRDefault="00FF4037" w:rsidP="00F04A93">
      <w:pPr>
        <w:spacing w:after="120"/>
        <w:ind w:firstLine="470"/>
        <w:rPr>
          <w:color w:val="auto"/>
          <w:rtl/>
        </w:rPr>
      </w:pPr>
      <w:r w:rsidRPr="00E44779">
        <w:rPr>
          <w:rFonts w:hint="cs"/>
          <w:color w:val="auto"/>
          <w:rtl/>
        </w:rPr>
        <w:t xml:space="preserve">قال ابن عبد البر: </w:t>
      </w:r>
      <w:r w:rsidR="00781032" w:rsidRPr="00E44779">
        <w:rPr>
          <w:rFonts w:hint="cs"/>
          <w:color w:val="auto"/>
          <w:rtl/>
        </w:rPr>
        <w:t>(</w:t>
      </w:r>
      <w:r w:rsidRPr="00E44779">
        <w:rPr>
          <w:color w:val="auto"/>
          <w:rtl/>
        </w:rPr>
        <w:t xml:space="preserve">وأجمع العلماء على أن </w:t>
      </w:r>
      <w:r w:rsidR="00114DFE" w:rsidRPr="00E44779">
        <w:rPr>
          <w:color w:val="auto"/>
          <w:rtl/>
        </w:rPr>
        <w:t>النياحة</w:t>
      </w:r>
      <w:r w:rsidRPr="00E44779">
        <w:rPr>
          <w:color w:val="auto"/>
          <w:rtl/>
        </w:rPr>
        <w:t xml:space="preserve"> لا تجوز للرجال ولا للنساء</w:t>
      </w:r>
      <w:r w:rsidR="00781032" w:rsidRPr="00E44779">
        <w:rPr>
          <w:rFonts w:hint="cs"/>
          <w:color w:val="auto"/>
          <w:rtl/>
        </w:rPr>
        <w:t>)</w:t>
      </w:r>
      <w:r w:rsidRPr="00E44779">
        <w:rPr>
          <w:rStyle w:val="af2"/>
          <w:color w:val="auto"/>
          <w:rtl/>
        </w:rPr>
        <w:t>(</w:t>
      </w:r>
      <w:r w:rsidRPr="00E44779">
        <w:rPr>
          <w:rStyle w:val="af2"/>
          <w:color w:val="auto"/>
          <w:rtl/>
        </w:rPr>
        <w:footnoteReference w:id="430"/>
      </w:r>
      <w:r w:rsidRPr="00E44779">
        <w:rPr>
          <w:rStyle w:val="af2"/>
          <w:color w:val="auto"/>
          <w:rtl/>
        </w:rPr>
        <w:t>)</w:t>
      </w:r>
      <w:r w:rsidR="00781032"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ابن الملقن</w:t>
      </w:r>
      <w:r w:rsidRPr="00E44779">
        <w:rPr>
          <w:rStyle w:val="af2"/>
          <w:color w:val="auto"/>
          <w:rtl/>
        </w:rPr>
        <w:t>(</w:t>
      </w:r>
      <w:r w:rsidRPr="00E44779">
        <w:rPr>
          <w:rStyle w:val="af2"/>
          <w:color w:val="auto"/>
          <w:rtl/>
        </w:rPr>
        <w:footnoteReference w:id="431"/>
      </w:r>
      <w:r w:rsidRPr="00E44779">
        <w:rPr>
          <w:rStyle w:val="af2"/>
          <w:color w:val="auto"/>
          <w:rtl/>
        </w:rPr>
        <w:t>)</w:t>
      </w:r>
      <w:r w:rsidRPr="00E44779">
        <w:rPr>
          <w:rFonts w:hint="cs"/>
          <w:color w:val="auto"/>
          <w:rtl/>
        </w:rPr>
        <w:t xml:space="preserve"> عن </w:t>
      </w:r>
      <w:r w:rsidR="00114DFE" w:rsidRPr="00E44779">
        <w:rPr>
          <w:rFonts w:hint="cs"/>
          <w:color w:val="auto"/>
          <w:rtl/>
        </w:rPr>
        <w:t>النياحة</w:t>
      </w:r>
      <w:r w:rsidRPr="00E44779">
        <w:rPr>
          <w:rFonts w:hint="cs"/>
          <w:color w:val="auto"/>
          <w:rtl/>
        </w:rPr>
        <w:t xml:space="preserve">: </w:t>
      </w:r>
      <w:r w:rsidR="00781032" w:rsidRPr="00E44779">
        <w:rPr>
          <w:rFonts w:hint="cs"/>
          <w:color w:val="auto"/>
          <w:rtl/>
        </w:rPr>
        <w:t>(</w:t>
      </w:r>
      <w:r w:rsidRPr="00E44779">
        <w:rPr>
          <w:rFonts w:hint="cs"/>
          <w:color w:val="auto"/>
          <w:rtl/>
        </w:rPr>
        <w:t>ومذهب العلماء كافة أنها حرام</w:t>
      </w:r>
      <w:r w:rsidR="00781032" w:rsidRPr="00E44779">
        <w:rPr>
          <w:rFonts w:hint="cs"/>
          <w:color w:val="auto"/>
          <w:rtl/>
        </w:rPr>
        <w:t>)</w:t>
      </w:r>
      <w:r w:rsidRPr="00E44779">
        <w:rPr>
          <w:rStyle w:val="af2"/>
          <w:color w:val="auto"/>
          <w:rtl/>
        </w:rPr>
        <w:t>(</w:t>
      </w:r>
      <w:r w:rsidRPr="00E44779">
        <w:rPr>
          <w:rStyle w:val="af2"/>
          <w:color w:val="auto"/>
          <w:rtl/>
        </w:rPr>
        <w:footnoteReference w:id="432"/>
      </w:r>
      <w:r w:rsidRPr="00E44779">
        <w:rPr>
          <w:rStyle w:val="af2"/>
          <w:color w:val="auto"/>
          <w:rtl/>
        </w:rPr>
        <w:t>)</w:t>
      </w:r>
      <w:r w:rsidR="00781032" w:rsidRPr="00E44779">
        <w:rPr>
          <w:rFonts w:hint="cs"/>
          <w:color w:val="auto"/>
          <w:rtl/>
        </w:rPr>
        <w:t>.</w:t>
      </w:r>
    </w:p>
    <w:p w:rsidR="00781032" w:rsidRPr="00E44779" w:rsidRDefault="00FF4037" w:rsidP="00F04A93">
      <w:pPr>
        <w:spacing w:after="120"/>
        <w:ind w:firstLine="470"/>
        <w:rPr>
          <w:color w:val="auto"/>
          <w:rtl/>
        </w:rPr>
      </w:pPr>
      <w:r w:rsidRPr="00E44779">
        <w:rPr>
          <w:rFonts w:hint="cs"/>
          <w:color w:val="auto"/>
          <w:rtl/>
        </w:rPr>
        <w:t>وقال الصنعاني</w:t>
      </w:r>
      <w:r w:rsidRPr="00E44779">
        <w:rPr>
          <w:rStyle w:val="af2"/>
          <w:color w:val="auto"/>
          <w:rtl/>
        </w:rPr>
        <w:t>(</w:t>
      </w:r>
      <w:r w:rsidRPr="00E44779">
        <w:rPr>
          <w:rStyle w:val="af2"/>
          <w:color w:val="auto"/>
          <w:rtl/>
        </w:rPr>
        <w:footnoteReference w:id="433"/>
      </w:r>
      <w:r w:rsidRPr="00E44779">
        <w:rPr>
          <w:rStyle w:val="af2"/>
          <w:color w:val="auto"/>
          <w:rtl/>
        </w:rPr>
        <w:t>)</w:t>
      </w:r>
      <w:r w:rsidRPr="00E44779">
        <w:rPr>
          <w:rFonts w:hint="cs"/>
          <w:color w:val="auto"/>
          <w:rtl/>
        </w:rPr>
        <w:t xml:space="preserve"> في </w:t>
      </w:r>
      <w:r w:rsidR="00114DFE" w:rsidRPr="00E44779">
        <w:rPr>
          <w:rFonts w:hint="cs"/>
          <w:color w:val="auto"/>
          <w:rtl/>
        </w:rPr>
        <w:t>النياحة</w:t>
      </w:r>
      <w:r w:rsidRPr="00E44779">
        <w:rPr>
          <w:rFonts w:hint="cs"/>
          <w:color w:val="auto"/>
          <w:rtl/>
        </w:rPr>
        <w:t xml:space="preserve">: </w:t>
      </w:r>
      <w:r w:rsidR="00781032" w:rsidRPr="00E44779">
        <w:rPr>
          <w:rFonts w:hint="cs"/>
          <w:color w:val="auto"/>
          <w:rtl/>
        </w:rPr>
        <w:t>(</w:t>
      </w:r>
      <w:r w:rsidRPr="00E44779">
        <w:rPr>
          <w:rFonts w:hint="cs"/>
          <w:color w:val="auto"/>
          <w:rtl/>
        </w:rPr>
        <w:t>مجمع على تحريمها</w:t>
      </w:r>
      <w:r w:rsidRPr="00E44779">
        <w:rPr>
          <w:rStyle w:val="af2"/>
          <w:color w:val="auto"/>
          <w:rtl/>
        </w:rPr>
        <w:t>(</w:t>
      </w:r>
      <w:r w:rsidRPr="00E44779">
        <w:rPr>
          <w:rStyle w:val="af2"/>
          <w:color w:val="auto"/>
          <w:rtl/>
        </w:rPr>
        <w:footnoteReference w:id="434"/>
      </w:r>
      <w:r w:rsidRPr="00E44779">
        <w:rPr>
          <w:rStyle w:val="af2"/>
          <w:color w:val="auto"/>
          <w:rtl/>
        </w:rPr>
        <w:t>)</w:t>
      </w:r>
      <w:r w:rsidR="00781032"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ونقل ابن قاسم</w:t>
      </w:r>
      <w:r w:rsidRPr="00E44779">
        <w:rPr>
          <w:rStyle w:val="af2"/>
          <w:rFonts w:hint="cs"/>
          <w:color w:val="auto"/>
          <w:rtl/>
        </w:rPr>
        <w:t xml:space="preserve"> </w:t>
      </w:r>
      <w:r w:rsidRPr="00E44779">
        <w:rPr>
          <w:rStyle w:val="af2"/>
          <w:color w:val="auto"/>
          <w:rtl/>
        </w:rPr>
        <w:t>(</w:t>
      </w:r>
      <w:r w:rsidRPr="00E44779">
        <w:rPr>
          <w:rStyle w:val="af2"/>
          <w:color w:val="auto"/>
          <w:rtl/>
        </w:rPr>
        <w:footnoteReference w:id="435"/>
      </w:r>
      <w:r w:rsidRPr="00E44779">
        <w:rPr>
          <w:rStyle w:val="af2"/>
          <w:color w:val="auto"/>
          <w:rtl/>
        </w:rPr>
        <w:t>)</w:t>
      </w:r>
      <w:r w:rsidR="00781032" w:rsidRPr="00E44779">
        <w:rPr>
          <w:rFonts w:hint="cs"/>
          <w:color w:val="auto"/>
          <w:rtl/>
        </w:rPr>
        <w:t xml:space="preserve"> </w:t>
      </w:r>
      <w:r w:rsidR="0080368A" w:rsidRPr="00E44779">
        <w:rPr>
          <w:rFonts w:hint="cs"/>
          <w:color w:val="auto"/>
          <w:rtl/>
        </w:rPr>
        <w:t>الإجماع</w:t>
      </w:r>
      <w:r w:rsidRPr="00E44779">
        <w:rPr>
          <w:rFonts w:hint="cs"/>
          <w:color w:val="auto"/>
          <w:rtl/>
        </w:rPr>
        <w:t xml:space="preserve"> على تحريم </w:t>
      </w:r>
      <w:r w:rsidR="00114DFE" w:rsidRPr="00E44779">
        <w:rPr>
          <w:rFonts w:hint="cs"/>
          <w:color w:val="auto"/>
          <w:rtl/>
        </w:rPr>
        <w:t>النياحة</w:t>
      </w:r>
      <w:r w:rsidRPr="00E44779">
        <w:rPr>
          <w:rStyle w:val="af2"/>
          <w:color w:val="auto"/>
          <w:rtl/>
        </w:rPr>
        <w:t>(</w:t>
      </w:r>
      <w:r w:rsidRPr="00E44779">
        <w:rPr>
          <w:rStyle w:val="af2"/>
          <w:color w:val="auto"/>
          <w:rtl/>
        </w:rPr>
        <w:footnoteReference w:id="436"/>
      </w:r>
      <w:r w:rsidRPr="00E44779">
        <w:rPr>
          <w:rStyle w:val="af2"/>
          <w:color w:val="auto"/>
          <w:rtl/>
        </w:rPr>
        <w:t>)</w:t>
      </w:r>
      <w:r w:rsidR="0078103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FF4037" w:rsidRPr="00E44779" w:rsidRDefault="00FF4037" w:rsidP="00781032">
      <w:pPr>
        <w:spacing w:after="60" w:line="216" w:lineRule="auto"/>
        <w:ind w:firstLine="471"/>
        <w:rPr>
          <w:color w:val="auto"/>
          <w:rtl/>
        </w:rPr>
      </w:pPr>
      <w:r w:rsidRPr="00E44779">
        <w:rPr>
          <w:rFonts w:hint="cs"/>
          <w:color w:val="auto"/>
          <w:rtl/>
        </w:rPr>
        <w:t>ذكر ابن قدامة أن في المسألة خلافاً فقال:</w:t>
      </w:r>
      <w:r w:rsidRPr="00E44779">
        <w:rPr>
          <w:color w:val="auto"/>
          <w:rtl/>
        </w:rPr>
        <w:t xml:space="preserve"> </w:t>
      </w:r>
      <w:r w:rsidR="00781032" w:rsidRPr="00E44779">
        <w:rPr>
          <w:rFonts w:hint="cs"/>
          <w:color w:val="auto"/>
          <w:rtl/>
        </w:rPr>
        <w:t>(</w:t>
      </w:r>
      <w:r w:rsidRPr="00E44779">
        <w:rPr>
          <w:color w:val="auto"/>
          <w:rtl/>
        </w:rPr>
        <w:t>وأما الندب فهو تعداد محاسن الميت وما يلقون بفقده بلفظ النداء</w:t>
      </w:r>
      <w:r w:rsidR="00781032" w:rsidRPr="00E44779">
        <w:rPr>
          <w:rFonts w:hint="cs"/>
          <w:color w:val="auto"/>
          <w:rtl/>
        </w:rPr>
        <w:t>؛</w:t>
      </w:r>
      <w:r w:rsidRPr="00E44779">
        <w:rPr>
          <w:color w:val="auto"/>
          <w:rtl/>
        </w:rPr>
        <w:t xml:space="preserve"> لأنه يكون بالواو مكان الياء وربما زيدت فيه الألف والهاء مثل قولهم وارجلاه واجبلاه وانقطاع ظهراه وأشباه هذا </w:t>
      </w:r>
      <w:r w:rsidRPr="00E44779">
        <w:rPr>
          <w:rFonts w:hint="cs"/>
          <w:color w:val="auto"/>
          <w:rtl/>
        </w:rPr>
        <w:t xml:space="preserve">من </w:t>
      </w:r>
      <w:r w:rsidR="00114DFE" w:rsidRPr="00E44779">
        <w:rPr>
          <w:color w:val="auto"/>
          <w:rtl/>
        </w:rPr>
        <w:t>النياحة</w:t>
      </w:r>
      <w:r w:rsidRPr="00E44779">
        <w:rPr>
          <w:color w:val="auto"/>
          <w:rtl/>
        </w:rPr>
        <w:t xml:space="preserve"> وخمش الوجوه وشق الجيوب وضرب الخدود والدعاء بالويل والثبور فقال بعض أصحابنا : هو مكروه ونقل حرب عن أحمد كلاما فيه احتمال إباحة النوح والندب اختاره الخلال وصاحبه وقال أحمد : إذا ذكرت المرأة مثل ما حكي عن فاطمة في مثل </w:t>
      </w:r>
      <w:r w:rsidR="00603147" w:rsidRPr="00E44779">
        <w:rPr>
          <w:color w:val="auto"/>
          <w:rtl/>
        </w:rPr>
        <w:t>الدعاء</w:t>
      </w:r>
      <w:r w:rsidRPr="00E44779">
        <w:rPr>
          <w:color w:val="auto"/>
          <w:rtl/>
        </w:rPr>
        <w:t xml:space="preserve"> لا يكون مثل النوح يعني لا باس به وروي ع</w:t>
      </w:r>
      <w:r w:rsidR="00F43BDC" w:rsidRPr="00E44779">
        <w:rPr>
          <w:color w:val="auto"/>
          <w:rtl/>
        </w:rPr>
        <w:t>ن فاطمة رضي الله عنها أنها قالت</w:t>
      </w:r>
      <w:r w:rsidRPr="00E44779">
        <w:rPr>
          <w:color w:val="auto"/>
          <w:rtl/>
        </w:rPr>
        <w:t xml:space="preserve">: </w:t>
      </w:r>
      <w:r w:rsidR="00F43BDC" w:rsidRPr="00E44779">
        <w:rPr>
          <w:color w:val="auto"/>
          <w:rtl/>
        </w:rPr>
        <w:t>يا أبتاه من ربه ما أدناه يا أبتاه إلى جبريل أنعاه يا أبتاه أجاب ربا دعاه</w:t>
      </w:r>
      <w:r w:rsidR="00F43BDC" w:rsidRPr="00E44779">
        <w:rPr>
          <w:rStyle w:val="af2"/>
          <w:color w:val="auto"/>
          <w:rtl/>
        </w:rPr>
        <w:fldChar w:fldCharType="begin"/>
      </w:r>
      <w:r w:rsidR="00F43BDC" w:rsidRPr="00E44779">
        <w:rPr>
          <w:color w:val="auto"/>
        </w:rPr>
        <w:instrText xml:space="preserve"> XE "</w:instrText>
      </w:r>
      <w:r w:rsidR="00F43BDC" w:rsidRPr="00E44779">
        <w:rPr>
          <w:rFonts w:hint="eastAsia"/>
          <w:color w:val="auto"/>
          <w:rtl/>
        </w:rPr>
        <w:instrText>فهرس</w:instrText>
      </w:r>
      <w:r w:rsidR="00F43BDC" w:rsidRPr="00E44779">
        <w:rPr>
          <w:color w:val="auto"/>
          <w:rtl/>
        </w:rPr>
        <w:instrText xml:space="preserve"> </w:instrText>
      </w:r>
      <w:r w:rsidR="00F43BDC" w:rsidRPr="00E44779">
        <w:rPr>
          <w:rFonts w:hint="eastAsia"/>
          <w:color w:val="auto"/>
          <w:rtl/>
        </w:rPr>
        <w:instrText>الآثار</w:instrText>
      </w:r>
      <w:r w:rsidR="00F43BDC" w:rsidRPr="00E44779">
        <w:rPr>
          <w:color w:val="auto"/>
          <w:rtl/>
        </w:rPr>
        <w:instrText>:</w:instrText>
      </w:r>
      <w:r w:rsidR="00F43BDC" w:rsidRPr="00E44779">
        <w:rPr>
          <w:rFonts w:hint="eastAsia"/>
          <w:color w:val="auto"/>
          <w:rtl/>
        </w:rPr>
        <w:instrText>يا</w:instrText>
      </w:r>
      <w:r w:rsidR="00F43BDC" w:rsidRPr="00E44779">
        <w:rPr>
          <w:color w:val="auto"/>
          <w:rtl/>
        </w:rPr>
        <w:instrText xml:space="preserve"> </w:instrText>
      </w:r>
      <w:r w:rsidR="00F43BDC" w:rsidRPr="00E44779">
        <w:rPr>
          <w:rFonts w:hint="eastAsia"/>
          <w:color w:val="auto"/>
          <w:rtl/>
        </w:rPr>
        <w:instrText>أبتاه</w:instrText>
      </w:r>
      <w:r w:rsidR="00F43BDC" w:rsidRPr="00E44779">
        <w:rPr>
          <w:color w:val="auto"/>
          <w:rtl/>
        </w:rPr>
        <w:instrText xml:space="preserve"> </w:instrText>
      </w:r>
      <w:r w:rsidR="00F43BDC" w:rsidRPr="00E44779">
        <w:rPr>
          <w:rFonts w:hint="eastAsia"/>
          <w:color w:val="auto"/>
          <w:rtl/>
        </w:rPr>
        <w:instrText>من</w:instrText>
      </w:r>
      <w:r w:rsidR="00F43BDC" w:rsidRPr="00E44779">
        <w:rPr>
          <w:color w:val="auto"/>
          <w:rtl/>
        </w:rPr>
        <w:instrText xml:space="preserve"> </w:instrText>
      </w:r>
      <w:r w:rsidR="00F43BDC" w:rsidRPr="00E44779">
        <w:rPr>
          <w:rFonts w:hint="eastAsia"/>
          <w:color w:val="auto"/>
          <w:rtl/>
        </w:rPr>
        <w:instrText>ربه</w:instrText>
      </w:r>
      <w:r w:rsidR="00F43BDC" w:rsidRPr="00E44779">
        <w:rPr>
          <w:color w:val="auto"/>
          <w:rtl/>
        </w:rPr>
        <w:instrText xml:space="preserve"> </w:instrText>
      </w:r>
      <w:r w:rsidR="00F43BDC" w:rsidRPr="00E44779">
        <w:rPr>
          <w:rFonts w:hint="eastAsia"/>
          <w:color w:val="auto"/>
          <w:rtl/>
        </w:rPr>
        <w:instrText>ما</w:instrText>
      </w:r>
      <w:r w:rsidR="00F43BDC" w:rsidRPr="00E44779">
        <w:rPr>
          <w:color w:val="auto"/>
          <w:rtl/>
        </w:rPr>
        <w:instrText xml:space="preserve"> </w:instrText>
      </w:r>
      <w:r w:rsidR="00F43BDC" w:rsidRPr="00E44779">
        <w:rPr>
          <w:rFonts w:hint="eastAsia"/>
          <w:color w:val="auto"/>
          <w:rtl/>
        </w:rPr>
        <w:instrText>أدناه</w:instrText>
      </w:r>
      <w:r w:rsidR="00F43BDC" w:rsidRPr="00E44779">
        <w:rPr>
          <w:color w:val="auto"/>
          <w:rtl/>
        </w:rPr>
        <w:instrText xml:space="preserve"> </w:instrText>
      </w:r>
      <w:r w:rsidR="00F43BDC" w:rsidRPr="00E44779">
        <w:rPr>
          <w:rFonts w:hint="eastAsia"/>
          <w:color w:val="auto"/>
          <w:rtl/>
        </w:rPr>
        <w:instrText>يا</w:instrText>
      </w:r>
      <w:r w:rsidR="00F43BDC" w:rsidRPr="00E44779">
        <w:rPr>
          <w:color w:val="auto"/>
          <w:rtl/>
        </w:rPr>
        <w:instrText xml:space="preserve"> </w:instrText>
      </w:r>
      <w:r w:rsidR="00F43BDC" w:rsidRPr="00E44779">
        <w:rPr>
          <w:rFonts w:hint="eastAsia"/>
          <w:color w:val="auto"/>
          <w:rtl/>
        </w:rPr>
        <w:instrText>أبتاه</w:instrText>
      </w:r>
      <w:r w:rsidR="00F43BDC" w:rsidRPr="00E44779">
        <w:rPr>
          <w:color w:val="auto"/>
          <w:rtl/>
        </w:rPr>
        <w:instrText xml:space="preserve"> </w:instrText>
      </w:r>
      <w:r w:rsidR="00F43BDC" w:rsidRPr="00E44779">
        <w:rPr>
          <w:rFonts w:hint="eastAsia"/>
          <w:color w:val="auto"/>
          <w:rtl/>
        </w:rPr>
        <w:instrText>إلى</w:instrText>
      </w:r>
      <w:r w:rsidR="00F43BDC" w:rsidRPr="00E44779">
        <w:rPr>
          <w:color w:val="auto"/>
          <w:rtl/>
        </w:rPr>
        <w:instrText xml:space="preserve"> </w:instrText>
      </w:r>
      <w:r w:rsidR="00F43BDC" w:rsidRPr="00E44779">
        <w:rPr>
          <w:rFonts w:hint="eastAsia"/>
          <w:color w:val="auto"/>
          <w:rtl/>
        </w:rPr>
        <w:instrText>جبريل</w:instrText>
      </w:r>
      <w:r w:rsidR="00F43BDC" w:rsidRPr="00E44779">
        <w:rPr>
          <w:color w:val="auto"/>
          <w:rtl/>
        </w:rPr>
        <w:instrText xml:space="preserve"> </w:instrText>
      </w:r>
      <w:r w:rsidR="00F43BDC" w:rsidRPr="00E44779">
        <w:rPr>
          <w:rFonts w:hint="eastAsia"/>
          <w:color w:val="auto"/>
          <w:rtl/>
        </w:rPr>
        <w:instrText>أنعاه</w:instrText>
      </w:r>
      <w:r w:rsidR="00F43BDC" w:rsidRPr="00E44779">
        <w:rPr>
          <w:color w:val="auto"/>
          <w:rtl/>
        </w:rPr>
        <w:instrText xml:space="preserve"> </w:instrText>
      </w:r>
      <w:r w:rsidR="00F43BDC" w:rsidRPr="00E44779">
        <w:rPr>
          <w:rFonts w:hint="eastAsia"/>
          <w:color w:val="auto"/>
          <w:rtl/>
        </w:rPr>
        <w:instrText>يا</w:instrText>
      </w:r>
      <w:r w:rsidR="00F43BDC" w:rsidRPr="00E44779">
        <w:rPr>
          <w:color w:val="auto"/>
          <w:rtl/>
        </w:rPr>
        <w:instrText xml:space="preserve"> </w:instrText>
      </w:r>
      <w:r w:rsidR="00F43BDC" w:rsidRPr="00E44779">
        <w:rPr>
          <w:rFonts w:hint="eastAsia"/>
          <w:color w:val="auto"/>
          <w:rtl/>
        </w:rPr>
        <w:instrText>أبتاه</w:instrText>
      </w:r>
      <w:r w:rsidR="00F43BDC" w:rsidRPr="00E44779">
        <w:rPr>
          <w:color w:val="auto"/>
          <w:rtl/>
        </w:rPr>
        <w:instrText xml:space="preserve"> </w:instrText>
      </w:r>
      <w:r w:rsidR="00F43BDC" w:rsidRPr="00E44779">
        <w:rPr>
          <w:rFonts w:hint="eastAsia"/>
          <w:color w:val="auto"/>
          <w:rtl/>
        </w:rPr>
        <w:instrText>أجاب</w:instrText>
      </w:r>
      <w:r w:rsidR="00F43BDC" w:rsidRPr="00E44779">
        <w:rPr>
          <w:color w:val="auto"/>
          <w:rtl/>
        </w:rPr>
        <w:instrText xml:space="preserve"> </w:instrText>
      </w:r>
      <w:r w:rsidR="00F43BDC" w:rsidRPr="00E44779">
        <w:rPr>
          <w:rFonts w:hint="eastAsia"/>
          <w:color w:val="auto"/>
          <w:rtl/>
        </w:rPr>
        <w:instrText>ربا</w:instrText>
      </w:r>
      <w:r w:rsidR="00F43BDC" w:rsidRPr="00E44779">
        <w:rPr>
          <w:color w:val="auto"/>
          <w:rtl/>
        </w:rPr>
        <w:instrText xml:space="preserve"> </w:instrText>
      </w:r>
      <w:r w:rsidR="00F43BDC" w:rsidRPr="00E44779">
        <w:rPr>
          <w:rFonts w:hint="eastAsia"/>
          <w:color w:val="auto"/>
          <w:rtl/>
        </w:rPr>
        <w:instrText>دعاه</w:instrText>
      </w:r>
      <w:r w:rsidR="00F43BDC" w:rsidRPr="00E44779">
        <w:rPr>
          <w:rFonts w:hint="cs"/>
          <w:color w:val="auto"/>
          <w:rtl/>
        </w:rPr>
        <w:instrText xml:space="preserve"> فاطمة</w:instrText>
      </w:r>
      <w:r w:rsidR="00F43BDC" w:rsidRPr="00E44779">
        <w:rPr>
          <w:color w:val="auto"/>
        </w:rPr>
        <w:instrText xml:space="preserve">" </w:instrText>
      </w:r>
      <w:r w:rsidR="00F43BDC" w:rsidRPr="00E44779">
        <w:rPr>
          <w:rStyle w:val="af2"/>
          <w:color w:val="auto"/>
          <w:rtl/>
        </w:rPr>
        <w:fldChar w:fldCharType="end"/>
      </w:r>
      <w:r w:rsidRPr="00E44779">
        <w:rPr>
          <w:rStyle w:val="af2"/>
          <w:color w:val="auto"/>
          <w:rtl/>
        </w:rPr>
        <w:t>(</w:t>
      </w:r>
      <w:r w:rsidRPr="00E44779">
        <w:rPr>
          <w:rStyle w:val="af2"/>
          <w:color w:val="auto"/>
          <w:rtl/>
        </w:rPr>
        <w:footnoteReference w:id="437"/>
      </w:r>
      <w:r w:rsidRPr="00E44779">
        <w:rPr>
          <w:rStyle w:val="af2"/>
          <w:color w:val="auto"/>
          <w:rtl/>
        </w:rPr>
        <w:t>)</w:t>
      </w:r>
      <w:r w:rsidRPr="00E44779">
        <w:rPr>
          <w:rFonts w:hint="cs"/>
          <w:color w:val="auto"/>
          <w:rtl/>
        </w:rPr>
        <w:t>. ثم قال</w:t>
      </w:r>
      <w:r w:rsidR="00781032" w:rsidRPr="00E44779">
        <w:rPr>
          <w:rFonts w:hint="cs"/>
          <w:color w:val="auto"/>
          <w:rtl/>
        </w:rPr>
        <w:t>:</w:t>
      </w:r>
      <w:r w:rsidRPr="00E44779">
        <w:rPr>
          <w:color w:val="auto"/>
          <w:rtl/>
        </w:rPr>
        <w:t xml:space="preserve"> وظاهر الأخبار تدل على تحريم النوح و</w:t>
      </w:r>
      <w:r w:rsidRPr="00E44779">
        <w:rPr>
          <w:rFonts w:hint="cs"/>
          <w:color w:val="auto"/>
          <w:rtl/>
        </w:rPr>
        <w:t xml:space="preserve">قد </w:t>
      </w:r>
      <w:r w:rsidRPr="00E44779">
        <w:rPr>
          <w:color w:val="auto"/>
          <w:rtl/>
        </w:rPr>
        <w:t>لعن النبي صلى الله عليه و سلم النائحة والمستمعة</w:t>
      </w:r>
      <w:r w:rsidRPr="00E44779">
        <w:rPr>
          <w:rStyle w:val="af2"/>
          <w:color w:val="auto"/>
          <w:rtl/>
        </w:rPr>
        <w:t>(</w:t>
      </w:r>
      <w:r w:rsidRPr="00E44779">
        <w:rPr>
          <w:rStyle w:val="af2"/>
          <w:color w:val="auto"/>
          <w:rtl/>
        </w:rPr>
        <w:footnoteReference w:id="438"/>
      </w:r>
      <w:r w:rsidRPr="00E44779">
        <w:rPr>
          <w:rStyle w:val="af2"/>
          <w:color w:val="auto"/>
          <w:rtl/>
        </w:rPr>
        <w:t>)</w:t>
      </w:r>
      <w:r w:rsidRPr="00E44779">
        <w:rPr>
          <w:color w:val="auto"/>
          <w:rtl/>
        </w:rPr>
        <w:t xml:space="preserve"> وقالت أم عطية : </w:t>
      </w:r>
      <w:r w:rsidR="00F43BDC" w:rsidRPr="00E44779">
        <w:rPr>
          <w:color w:val="auto"/>
          <w:rtl/>
        </w:rPr>
        <w:t>أخذ علينا رسول الله صلى الله عليه وسلم عند البيعة أن لا ننوح</w:t>
      </w:r>
      <w:r w:rsidR="00F43BDC" w:rsidRPr="00E44779">
        <w:rPr>
          <w:color w:val="auto"/>
          <w:rtl/>
        </w:rPr>
        <w:fldChar w:fldCharType="begin"/>
      </w:r>
      <w:r w:rsidR="00F43BDC" w:rsidRPr="00E44779">
        <w:rPr>
          <w:color w:val="auto"/>
        </w:rPr>
        <w:instrText xml:space="preserve"> XE "</w:instrText>
      </w:r>
      <w:r w:rsidR="00F43BDC" w:rsidRPr="00E44779">
        <w:rPr>
          <w:rFonts w:hint="eastAsia"/>
          <w:color w:val="auto"/>
          <w:rtl/>
        </w:rPr>
        <w:instrText>فهرس</w:instrText>
      </w:r>
      <w:r w:rsidR="00F43BDC" w:rsidRPr="00E44779">
        <w:rPr>
          <w:color w:val="auto"/>
          <w:rtl/>
        </w:rPr>
        <w:instrText xml:space="preserve"> </w:instrText>
      </w:r>
      <w:r w:rsidR="00F43BDC" w:rsidRPr="00E44779">
        <w:rPr>
          <w:rFonts w:hint="eastAsia"/>
          <w:color w:val="auto"/>
          <w:rtl/>
        </w:rPr>
        <w:instrText>الحديث</w:instrText>
      </w:r>
      <w:r w:rsidR="00F43BDC" w:rsidRPr="00E44779">
        <w:rPr>
          <w:color w:val="auto"/>
          <w:rtl/>
        </w:rPr>
        <w:instrText>:</w:instrText>
      </w:r>
      <w:r w:rsidR="00F43BDC" w:rsidRPr="00E44779">
        <w:rPr>
          <w:rFonts w:hint="eastAsia"/>
          <w:color w:val="auto"/>
          <w:rtl/>
        </w:rPr>
        <w:instrText>أخذ</w:instrText>
      </w:r>
      <w:r w:rsidR="00F43BDC" w:rsidRPr="00E44779">
        <w:rPr>
          <w:color w:val="auto"/>
          <w:rtl/>
        </w:rPr>
        <w:instrText xml:space="preserve"> </w:instrText>
      </w:r>
      <w:r w:rsidR="00F43BDC" w:rsidRPr="00E44779">
        <w:rPr>
          <w:rFonts w:hint="eastAsia"/>
          <w:color w:val="auto"/>
          <w:rtl/>
        </w:rPr>
        <w:instrText>علينا</w:instrText>
      </w:r>
      <w:r w:rsidR="00F43BDC" w:rsidRPr="00E44779">
        <w:rPr>
          <w:color w:val="auto"/>
          <w:rtl/>
        </w:rPr>
        <w:instrText xml:space="preserve"> </w:instrText>
      </w:r>
      <w:r w:rsidR="00F43BDC" w:rsidRPr="00E44779">
        <w:rPr>
          <w:rFonts w:hint="eastAsia"/>
          <w:color w:val="auto"/>
          <w:rtl/>
        </w:rPr>
        <w:instrText>رسول</w:instrText>
      </w:r>
      <w:r w:rsidR="00F43BDC" w:rsidRPr="00E44779">
        <w:rPr>
          <w:color w:val="auto"/>
          <w:rtl/>
        </w:rPr>
        <w:instrText xml:space="preserve"> </w:instrText>
      </w:r>
      <w:r w:rsidR="00F43BDC" w:rsidRPr="00E44779">
        <w:rPr>
          <w:rFonts w:hint="eastAsia"/>
          <w:color w:val="auto"/>
          <w:rtl/>
        </w:rPr>
        <w:instrText>الله</w:instrText>
      </w:r>
      <w:r w:rsidR="00F43BDC" w:rsidRPr="00E44779">
        <w:rPr>
          <w:color w:val="auto"/>
          <w:rtl/>
        </w:rPr>
        <w:instrText xml:space="preserve"> </w:instrText>
      </w:r>
      <w:r w:rsidR="00F43BDC" w:rsidRPr="00E44779">
        <w:rPr>
          <w:rFonts w:hint="eastAsia"/>
          <w:color w:val="auto"/>
          <w:rtl/>
        </w:rPr>
        <w:instrText>صلى</w:instrText>
      </w:r>
      <w:r w:rsidR="00F43BDC" w:rsidRPr="00E44779">
        <w:rPr>
          <w:color w:val="auto"/>
          <w:rtl/>
        </w:rPr>
        <w:instrText xml:space="preserve"> </w:instrText>
      </w:r>
      <w:r w:rsidR="00F43BDC" w:rsidRPr="00E44779">
        <w:rPr>
          <w:rFonts w:hint="eastAsia"/>
          <w:color w:val="auto"/>
          <w:rtl/>
        </w:rPr>
        <w:instrText>الله</w:instrText>
      </w:r>
      <w:r w:rsidR="00F43BDC" w:rsidRPr="00E44779">
        <w:rPr>
          <w:color w:val="auto"/>
          <w:rtl/>
        </w:rPr>
        <w:instrText xml:space="preserve"> </w:instrText>
      </w:r>
      <w:r w:rsidR="00F43BDC" w:rsidRPr="00E44779">
        <w:rPr>
          <w:rFonts w:hint="eastAsia"/>
          <w:color w:val="auto"/>
          <w:rtl/>
        </w:rPr>
        <w:instrText>عليه</w:instrText>
      </w:r>
      <w:r w:rsidR="00F43BDC" w:rsidRPr="00E44779">
        <w:rPr>
          <w:color w:val="auto"/>
          <w:rtl/>
        </w:rPr>
        <w:instrText xml:space="preserve"> </w:instrText>
      </w:r>
      <w:r w:rsidR="00F43BDC" w:rsidRPr="00E44779">
        <w:rPr>
          <w:rFonts w:hint="eastAsia"/>
          <w:color w:val="auto"/>
          <w:rtl/>
        </w:rPr>
        <w:instrText>وسلم</w:instrText>
      </w:r>
      <w:r w:rsidR="00F43BDC" w:rsidRPr="00E44779">
        <w:rPr>
          <w:color w:val="auto"/>
          <w:rtl/>
        </w:rPr>
        <w:instrText xml:space="preserve"> </w:instrText>
      </w:r>
      <w:r w:rsidR="00F43BDC" w:rsidRPr="00E44779">
        <w:rPr>
          <w:rFonts w:hint="eastAsia"/>
          <w:color w:val="auto"/>
          <w:rtl/>
        </w:rPr>
        <w:instrText>عند</w:instrText>
      </w:r>
      <w:r w:rsidR="00F43BDC" w:rsidRPr="00E44779">
        <w:rPr>
          <w:color w:val="auto"/>
          <w:rtl/>
        </w:rPr>
        <w:instrText xml:space="preserve"> </w:instrText>
      </w:r>
      <w:r w:rsidR="00F43BDC" w:rsidRPr="00E44779">
        <w:rPr>
          <w:rFonts w:hint="eastAsia"/>
          <w:color w:val="auto"/>
          <w:rtl/>
        </w:rPr>
        <w:instrText>البيعة</w:instrText>
      </w:r>
      <w:r w:rsidR="00F43BDC" w:rsidRPr="00E44779">
        <w:rPr>
          <w:color w:val="auto"/>
          <w:rtl/>
        </w:rPr>
        <w:instrText xml:space="preserve"> </w:instrText>
      </w:r>
      <w:r w:rsidR="00F43BDC" w:rsidRPr="00E44779">
        <w:rPr>
          <w:rFonts w:hint="eastAsia"/>
          <w:color w:val="auto"/>
          <w:rtl/>
        </w:rPr>
        <w:instrText>أن</w:instrText>
      </w:r>
      <w:r w:rsidR="00F43BDC" w:rsidRPr="00E44779">
        <w:rPr>
          <w:color w:val="auto"/>
          <w:rtl/>
        </w:rPr>
        <w:instrText xml:space="preserve"> </w:instrText>
      </w:r>
      <w:r w:rsidR="00F43BDC" w:rsidRPr="00E44779">
        <w:rPr>
          <w:rFonts w:hint="eastAsia"/>
          <w:color w:val="auto"/>
          <w:rtl/>
        </w:rPr>
        <w:instrText>لا</w:instrText>
      </w:r>
      <w:r w:rsidR="00F43BDC" w:rsidRPr="00E44779">
        <w:rPr>
          <w:color w:val="auto"/>
          <w:rtl/>
        </w:rPr>
        <w:instrText xml:space="preserve"> </w:instrText>
      </w:r>
      <w:r w:rsidR="00F43BDC" w:rsidRPr="00E44779">
        <w:rPr>
          <w:rFonts w:hint="eastAsia"/>
          <w:color w:val="auto"/>
          <w:rtl/>
        </w:rPr>
        <w:instrText>ننوح</w:instrText>
      </w:r>
      <w:r w:rsidR="00F43BDC" w:rsidRPr="00E44779">
        <w:rPr>
          <w:color w:val="auto"/>
        </w:rPr>
        <w:instrText xml:space="preserve">" </w:instrText>
      </w:r>
      <w:r w:rsidR="00F43BDC" w:rsidRPr="00E44779">
        <w:rPr>
          <w:color w:val="auto"/>
          <w:rtl/>
        </w:rPr>
        <w:fldChar w:fldCharType="end"/>
      </w:r>
      <w:r w:rsidR="00781032" w:rsidRPr="00E44779">
        <w:rPr>
          <w:rFonts w:hint="cs"/>
          <w:color w:val="auto"/>
          <w:rtl/>
        </w:rPr>
        <w:t>)</w:t>
      </w:r>
      <w:r w:rsidRPr="00E44779">
        <w:rPr>
          <w:rStyle w:val="af2"/>
          <w:color w:val="auto"/>
          <w:rtl/>
        </w:rPr>
        <w:t>(</w:t>
      </w:r>
      <w:r w:rsidRPr="00E44779">
        <w:rPr>
          <w:rStyle w:val="af2"/>
          <w:color w:val="auto"/>
          <w:rtl/>
        </w:rPr>
        <w:footnoteReference w:id="439"/>
      </w:r>
      <w:r w:rsidRPr="00E44779">
        <w:rPr>
          <w:rStyle w:val="af2"/>
          <w:color w:val="auto"/>
          <w:rtl/>
        </w:rPr>
        <w:t>)</w:t>
      </w:r>
      <w:r w:rsidR="00781032" w:rsidRPr="00E44779">
        <w:rPr>
          <w:rFonts w:hint="cs"/>
          <w:color w:val="auto"/>
          <w:rtl/>
        </w:rPr>
        <w:t>.</w:t>
      </w:r>
    </w:p>
    <w:p w:rsidR="003C208F" w:rsidRPr="00E44779" w:rsidRDefault="00FF4037" w:rsidP="00781032">
      <w:pPr>
        <w:spacing w:after="60" w:line="216" w:lineRule="auto"/>
        <w:ind w:firstLine="471"/>
        <w:rPr>
          <w:color w:val="auto"/>
          <w:rtl/>
        </w:rPr>
      </w:pPr>
      <w:r w:rsidRPr="00E44779">
        <w:rPr>
          <w:rFonts w:hint="cs"/>
          <w:color w:val="auto"/>
          <w:rtl/>
        </w:rPr>
        <w:t xml:space="preserve">وقال القاضي عياض: </w:t>
      </w:r>
      <w:r w:rsidR="00781032" w:rsidRPr="00E44779">
        <w:rPr>
          <w:rFonts w:hint="cs"/>
          <w:color w:val="auto"/>
          <w:rtl/>
        </w:rPr>
        <w:t>(</w:t>
      </w:r>
      <w:r w:rsidRPr="00E44779">
        <w:rPr>
          <w:rFonts w:hint="cs"/>
          <w:color w:val="auto"/>
          <w:rtl/>
        </w:rPr>
        <w:t>ظاهر</w:t>
      </w:r>
      <w:r w:rsidRPr="00E44779">
        <w:rPr>
          <w:color w:val="auto"/>
          <w:rtl/>
        </w:rPr>
        <w:t xml:space="preserve"> النهى عن </w:t>
      </w:r>
      <w:r w:rsidR="00114DFE" w:rsidRPr="00E44779">
        <w:rPr>
          <w:color w:val="auto"/>
          <w:rtl/>
        </w:rPr>
        <w:t>النياحة</w:t>
      </w:r>
      <w:r w:rsidR="00781032" w:rsidRPr="00E44779">
        <w:rPr>
          <w:color w:val="auto"/>
          <w:rtl/>
        </w:rPr>
        <w:t xml:space="preserve"> ليس بنهى عزم وفرض</w:t>
      </w:r>
      <w:r w:rsidRPr="00E44779">
        <w:rPr>
          <w:color w:val="auto"/>
          <w:rtl/>
        </w:rPr>
        <w:t>، إنما هو نهى ح</w:t>
      </w:r>
      <w:r w:rsidRPr="00E44779">
        <w:rPr>
          <w:rFonts w:hint="cs"/>
          <w:color w:val="auto"/>
          <w:rtl/>
        </w:rPr>
        <w:t>ضٍّ</w:t>
      </w:r>
      <w:r w:rsidRPr="00E44779">
        <w:rPr>
          <w:color w:val="auto"/>
          <w:rtl/>
        </w:rPr>
        <w:t xml:space="preserve"> وندب</w:t>
      </w:r>
      <w:r w:rsidRPr="00E44779">
        <w:rPr>
          <w:rFonts w:hint="cs"/>
          <w:color w:val="auto"/>
          <w:rtl/>
        </w:rPr>
        <w:t xml:space="preserve"> وإنما يحرم من ذلك ما كان معه شيء من أفعال الجاهلية من شق الجيوب وخمش الخدود ودعواها التي كانت تضيفه من فعل المصائب إلى الدهر</w:t>
      </w:r>
      <w:r w:rsidR="00781032" w:rsidRPr="00E44779">
        <w:rPr>
          <w:rFonts w:hint="cs"/>
          <w:color w:val="auto"/>
          <w:rtl/>
        </w:rPr>
        <w:t>)</w:t>
      </w:r>
      <w:r w:rsidRPr="00E44779">
        <w:rPr>
          <w:rStyle w:val="af2"/>
          <w:color w:val="auto"/>
          <w:rtl/>
        </w:rPr>
        <w:t>(</w:t>
      </w:r>
      <w:r w:rsidRPr="00E44779">
        <w:rPr>
          <w:rStyle w:val="af2"/>
          <w:color w:val="auto"/>
          <w:rtl/>
        </w:rPr>
        <w:footnoteReference w:id="440"/>
      </w:r>
      <w:r w:rsidRPr="00E44779">
        <w:rPr>
          <w:rStyle w:val="af2"/>
          <w:color w:val="auto"/>
          <w:rtl/>
        </w:rPr>
        <w:t>)</w:t>
      </w:r>
      <w:r w:rsidR="003C208F" w:rsidRPr="00E44779">
        <w:rPr>
          <w:rFonts w:hint="cs"/>
          <w:color w:val="auto"/>
          <w:rtl/>
        </w:rPr>
        <w:t>.</w:t>
      </w:r>
      <w:r w:rsidRPr="00E44779">
        <w:rPr>
          <w:rFonts w:hint="cs"/>
          <w:color w:val="auto"/>
          <w:rtl/>
        </w:rPr>
        <w:t xml:space="preserve"> </w:t>
      </w:r>
    </w:p>
    <w:p w:rsidR="003C208F" w:rsidRPr="00E44779" w:rsidRDefault="00FF4037" w:rsidP="00781032">
      <w:pPr>
        <w:spacing w:after="60" w:line="216" w:lineRule="auto"/>
        <w:ind w:firstLine="471"/>
        <w:rPr>
          <w:color w:val="auto"/>
          <w:rtl/>
        </w:rPr>
      </w:pPr>
      <w:r w:rsidRPr="00E44779">
        <w:rPr>
          <w:rFonts w:hint="cs"/>
          <w:color w:val="auto"/>
          <w:rtl/>
        </w:rPr>
        <w:t>وقد وذكر النووي خلاف بعض المالكية في المسأ</w:t>
      </w:r>
      <w:r w:rsidR="00781032" w:rsidRPr="00E44779">
        <w:rPr>
          <w:rFonts w:hint="cs"/>
          <w:color w:val="auto"/>
          <w:rtl/>
        </w:rPr>
        <w:t>لة وأ</w:t>
      </w:r>
      <w:r w:rsidRPr="00E44779">
        <w:rPr>
          <w:rFonts w:hint="cs"/>
          <w:color w:val="auto"/>
          <w:rtl/>
        </w:rPr>
        <w:t>نهم يرون عدم التحريم</w:t>
      </w:r>
      <w:r w:rsidRPr="00E44779">
        <w:rPr>
          <w:rStyle w:val="af2"/>
          <w:color w:val="auto"/>
          <w:rtl/>
        </w:rPr>
        <w:t>(</w:t>
      </w:r>
      <w:r w:rsidRPr="00E44779">
        <w:rPr>
          <w:rStyle w:val="af2"/>
          <w:color w:val="auto"/>
          <w:rtl/>
        </w:rPr>
        <w:footnoteReference w:id="441"/>
      </w:r>
      <w:r w:rsidRPr="00E44779">
        <w:rPr>
          <w:rStyle w:val="af2"/>
          <w:color w:val="auto"/>
          <w:rtl/>
        </w:rPr>
        <w:t>)</w:t>
      </w:r>
      <w:r w:rsidR="003C208F" w:rsidRPr="00E44779">
        <w:rPr>
          <w:rFonts w:hint="cs"/>
          <w:color w:val="auto"/>
          <w:rtl/>
        </w:rPr>
        <w:t>.</w:t>
      </w:r>
      <w:r w:rsidRPr="00E44779">
        <w:rPr>
          <w:rFonts w:hint="cs"/>
          <w:color w:val="auto"/>
          <w:rtl/>
        </w:rPr>
        <w:t xml:space="preserve"> </w:t>
      </w:r>
    </w:p>
    <w:p w:rsidR="00FF4037" w:rsidRPr="00E44779" w:rsidRDefault="00FF4037" w:rsidP="00781032">
      <w:pPr>
        <w:spacing w:after="60" w:line="216" w:lineRule="auto"/>
        <w:ind w:firstLine="471"/>
        <w:rPr>
          <w:color w:val="auto"/>
          <w:rtl/>
        </w:rPr>
      </w:pPr>
      <w:r w:rsidRPr="00E44779">
        <w:rPr>
          <w:rFonts w:hint="cs"/>
          <w:color w:val="auto"/>
          <w:rtl/>
        </w:rPr>
        <w:t xml:space="preserve">وخلاصة القول أن </w:t>
      </w:r>
      <w:r w:rsidR="00114DFE" w:rsidRPr="00E44779">
        <w:rPr>
          <w:rFonts w:hint="cs"/>
          <w:color w:val="auto"/>
          <w:rtl/>
        </w:rPr>
        <w:t>النياحة</w:t>
      </w:r>
      <w:r w:rsidRPr="00E44779">
        <w:rPr>
          <w:rFonts w:hint="cs"/>
          <w:color w:val="auto"/>
          <w:rtl/>
        </w:rPr>
        <w:t xml:space="preserve"> محرمة</w:t>
      </w:r>
      <w:r w:rsidR="00781032" w:rsidRPr="00E44779">
        <w:rPr>
          <w:rFonts w:hint="cs"/>
          <w:color w:val="auto"/>
          <w:rtl/>
        </w:rPr>
        <w:t>،</w:t>
      </w:r>
      <w:r w:rsidRPr="00E44779">
        <w:rPr>
          <w:rFonts w:hint="cs"/>
          <w:color w:val="auto"/>
          <w:rtl/>
        </w:rPr>
        <w:t xml:space="preserve"> وإن لم يكن معها لطم للخدود وشق للجيوب لصحة الأدلة وصراحتها في ذلك كما تقدم في مستند </w:t>
      </w:r>
      <w:r w:rsidR="0080368A" w:rsidRPr="00E44779">
        <w:rPr>
          <w:rFonts w:hint="cs"/>
          <w:color w:val="auto"/>
          <w:rtl/>
        </w:rPr>
        <w:t>الإجماع</w:t>
      </w:r>
      <w:r w:rsidRPr="00E44779">
        <w:rPr>
          <w:rFonts w:hint="cs"/>
          <w:color w:val="auto"/>
          <w:rtl/>
        </w:rPr>
        <w:t>.</w:t>
      </w:r>
    </w:p>
    <w:p w:rsidR="00FF4037" w:rsidRPr="00E44779" w:rsidRDefault="00FF4037" w:rsidP="00781032">
      <w:pPr>
        <w:spacing w:after="60" w:line="216" w:lineRule="auto"/>
        <w:ind w:firstLine="471"/>
        <w:rPr>
          <w:color w:val="auto"/>
          <w:rtl/>
        </w:rPr>
      </w:pPr>
      <w:r w:rsidRPr="00E44779">
        <w:rPr>
          <w:rFonts w:hint="cs"/>
          <w:color w:val="auto"/>
          <w:rtl/>
        </w:rPr>
        <w:t xml:space="preserve">مما سبق يتبين عدم ثبوت ما ذكره النووي من </w:t>
      </w:r>
      <w:r w:rsidR="0080368A" w:rsidRPr="00E44779">
        <w:rPr>
          <w:rFonts w:hint="cs"/>
          <w:color w:val="auto"/>
          <w:rtl/>
        </w:rPr>
        <w:t>الإجماع</w:t>
      </w:r>
      <w:r w:rsidRPr="00E44779">
        <w:rPr>
          <w:rFonts w:hint="cs"/>
          <w:color w:val="auto"/>
          <w:rtl/>
        </w:rPr>
        <w:t xml:space="preserve"> على تحريم </w:t>
      </w:r>
      <w:r w:rsidR="00114DFE" w:rsidRPr="00E44779">
        <w:rPr>
          <w:rFonts w:hint="cs"/>
          <w:color w:val="auto"/>
          <w:rtl/>
        </w:rPr>
        <w:t>النياحة</w:t>
      </w:r>
      <w:r w:rsidRPr="00E44779">
        <w:rPr>
          <w:rFonts w:hint="cs"/>
          <w:color w:val="auto"/>
          <w:rtl/>
        </w:rPr>
        <w:t xml:space="preserve"> والله أعلم.</w:t>
      </w:r>
    </w:p>
    <w:p w:rsidR="00FF4037" w:rsidRPr="00E44779" w:rsidRDefault="003C208F" w:rsidP="00781032">
      <w:pPr>
        <w:pStyle w:val="1"/>
        <w:bidi/>
        <w:spacing w:after="120"/>
        <w:ind w:firstLine="470"/>
        <w:jc w:val="center"/>
        <w:rPr>
          <w:rFonts w:ascii="Traditional Arabic" w:hAnsi="Traditional Arabic" w:cs="Traditional Arabic"/>
          <w:color w:val="auto"/>
          <w:rtl/>
        </w:rPr>
      </w:pPr>
      <w:r w:rsidRPr="00E44779">
        <w:rPr>
          <w:rFonts w:ascii="Traditional Arabic" w:hAnsi="Traditional Arabic" w:cs="Traditional Arabic"/>
          <w:color w:val="auto"/>
          <w:sz w:val="36"/>
          <w:szCs w:val="40"/>
          <w:rtl/>
        </w:rPr>
        <w:lastRenderedPageBreak/>
        <w:t xml:space="preserve">المسألة التاسعة: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w:t>
      </w:r>
      <w:r w:rsidR="00781032" w:rsidRPr="00E44779">
        <w:rPr>
          <w:rFonts w:ascii="Traditional Arabic" w:hAnsi="Traditional Arabic" w:cs="Traditional Arabic"/>
          <w:color w:val="auto"/>
          <w:sz w:val="36"/>
          <w:szCs w:val="40"/>
          <w:rtl/>
        </w:rPr>
        <w:t xml:space="preserve"> مشروعية التبرك بالصلاة في مصلى</w:t>
      </w:r>
      <w:r w:rsidR="00781032" w:rsidRPr="00E44779">
        <w:rPr>
          <w:rFonts w:ascii="Traditional Arabic" w:hAnsi="Traditional Arabic" w:cs="Traditional Arabic" w:hint="cs"/>
          <w:color w:val="auto"/>
          <w:sz w:val="36"/>
          <w:szCs w:val="40"/>
          <w:rtl/>
        </w:rPr>
        <w:t xml:space="preserve"> </w:t>
      </w:r>
      <w:r w:rsidRPr="00E44779">
        <w:rPr>
          <w:rFonts w:ascii="Traditional Arabic" w:hAnsi="Traditional Arabic" w:cs="Traditional Arabic"/>
          <w:color w:val="auto"/>
          <w:sz w:val="36"/>
          <w:szCs w:val="40"/>
          <w:rtl/>
        </w:rPr>
        <w:t xml:space="preserve">النبي </w:t>
      </w:r>
      <w:r w:rsidR="00781032" w:rsidRPr="00E44779">
        <w:rPr>
          <w:rFonts w:ascii="Traditional Arabic" w:hAnsi="Traditional Arabic" w:cs="Traditional Arabic"/>
          <w:color w:val="auto"/>
          <w:sz w:val="36"/>
          <w:szCs w:val="40"/>
        </w:rPr>
        <w:sym w:font="AGA Arabesque" w:char="F072"/>
      </w:r>
      <w:r w:rsidRPr="00E44779">
        <w:rPr>
          <w:rFonts w:ascii="Traditional Arabic" w:hAnsi="Traditional Arabic" w:cs="Traditional Arabic"/>
          <w:color w:val="auto"/>
          <w:sz w:val="36"/>
          <w:szCs w:val="40"/>
          <w:rtl/>
        </w:rPr>
        <w:t xml:space="preserve">  ودخول الغار الذي دخله النبي </w:t>
      </w:r>
      <w:r w:rsidR="00781032" w:rsidRPr="00E44779">
        <w:rPr>
          <w:rFonts w:ascii="Traditional Arabic" w:hAnsi="Traditional Arabic" w:cs="Traditional Arabic" w:hint="cs"/>
          <w:color w:val="auto"/>
          <w:sz w:val="36"/>
          <w:szCs w:val="40"/>
        </w:rPr>
        <w:sym w:font="AGA Arabesque" w:char="F072"/>
      </w:r>
      <w:r w:rsidR="00781032" w:rsidRPr="00E44779">
        <w:rPr>
          <w:rFonts w:ascii="Traditional Arabic" w:hAnsi="Traditional Arabic" w:cs="Traditional Arabic" w:hint="cs"/>
          <w:color w:val="auto"/>
          <w:sz w:val="36"/>
          <w:szCs w:val="40"/>
          <w:rtl/>
        </w:rPr>
        <w:t>.</w:t>
      </w:r>
      <w:r w:rsidRPr="00E44779">
        <w:rPr>
          <w:rFonts w:ascii="Traditional Arabic" w:hAnsi="Traditional Arabic" w:cs="Traditional Arabic"/>
          <w:color w:val="auto"/>
          <w:rtl/>
        </w:rPr>
        <w:fldChar w:fldCharType="begin"/>
      </w:r>
      <w:r w:rsidRPr="00E44779">
        <w:rPr>
          <w:rFonts w:ascii="Traditional Arabic" w:hAnsi="Traditional Arabic" w:cs="Traditional Arabic"/>
          <w:color w:val="auto"/>
        </w:rPr>
        <w:instrText xml:space="preserve"> XE "</w:instrText>
      </w:r>
      <w:r w:rsidRPr="00E44779">
        <w:rPr>
          <w:rFonts w:ascii="Traditional Arabic" w:hAnsi="Traditional Arabic" w:cs="Traditional Arabic"/>
          <w:color w:val="auto"/>
          <w:rtl/>
        </w:rPr>
        <w:instrText>:المسألة التاسعة: الإجماع على مشروعية التبرك بالصلاة في مصلى النبي صلى الله عليه وسلم  ودخول الغار الذي دخله النبي صلى الله عليه وسلم</w:instrText>
      </w:r>
      <w:r w:rsidRPr="00E44779">
        <w:rPr>
          <w:rFonts w:ascii="Traditional Arabic" w:hAnsi="Traditional Arabic" w:cs="Traditional Arabic"/>
          <w:color w:val="auto"/>
        </w:rPr>
        <w:instrText xml:space="preserve">" </w:instrText>
      </w:r>
      <w:r w:rsidRPr="00E44779">
        <w:rPr>
          <w:rFonts w:ascii="Traditional Arabic" w:hAnsi="Traditional Arabic" w:cs="Traditional Arabic"/>
          <w:color w:val="auto"/>
          <w:rtl/>
        </w:rPr>
        <w:fldChar w:fldCharType="end"/>
      </w:r>
    </w:p>
    <w:p w:rsidR="00FF4037" w:rsidRPr="00E44779" w:rsidRDefault="003C208F" w:rsidP="00F04A93">
      <w:pPr>
        <w:spacing w:after="120"/>
        <w:ind w:firstLine="470"/>
        <w:rPr>
          <w:color w:val="auto"/>
          <w:rtl/>
        </w:rPr>
      </w:pPr>
      <w:r w:rsidRPr="00E44779">
        <w:rPr>
          <w:rFonts w:hint="cs"/>
          <w:color w:val="auto"/>
          <w:rtl/>
        </w:rPr>
        <w:t>البركة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البركة</w:instrText>
      </w:r>
      <w:r w:rsidRPr="00E44779">
        <w:rPr>
          <w:color w:val="auto"/>
        </w:rPr>
        <w:instrText xml:space="preserve">" </w:instrText>
      </w:r>
      <w:r w:rsidRPr="00E44779">
        <w:rPr>
          <w:color w:val="auto"/>
          <w:rtl/>
        </w:rPr>
        <w:fldChar w:fldCharType="end"/>
      </w:r>
      <w:r w:rsidR="00FF4037" w:rsidRPr="00E44779">
        <w:rPr>
          <w:rFonts w:hint="cs"/>
          <w:color w:val="auto"/>
          <w:rtl/>
        </w:rPr>
        <w:t xml:space="preserve">: الزيادة والنماء والتبرك مصدر تبرك يتبرك تبركاً وهو طلب </w:t>
      </w:r>
      <w:r w:rsidRPr="00E44779">
        <w:rPr>
          <w:rFonts w:hint="cs"/>
          <w:color w:val="auto"/>
          <w:rtl/>
        </w:rPr>
        <w:t>البركة</w:t>
      </w:r>
      <w:r w:rsidR="00FF4037" w:rsidRPr="00E44779">
        <w:rPr>
          <w:rFonts w:hint="cs"/>
          <w:color w:val="auto"/>
          <w:rtl/>
        </w:rPr>
        <w:t xml:space="preserve"> والتبرك بالشيء طلب </w:t>
      </w:r>
      <w:r w:rsidRPr="00E44779">
        <w:rPr>
          <w:rFonts w:hint="cs"/>
          <w:color w:val="auto"/>
          <w:rtl/>
        </w:rPr>
        <w:t>البركة</w:t>
      </w:r>
      <w:r w:rsidR="00FF4037" w:rsidRPr="00E44779">
        <w:rPr>
          <w:rFonts w:hint="cs"/>
          <w:color w:val="auto"/>
          <w:rtl/>
        </w:rPr>
        <w:t xml:space="preserve"> بواسطته وتبركت به تيمنت به </w:t>
      </w:r>
      <w:r w:rsidR="00FF4037" w:rsidRPr="00E44779">
        <w:rPr>
          <w:rStyle w:val="af2"/>
          <w:color w:val="auto"/>
          <w:rtl/>
        </w:rPr>
        <w:t>(</w:t>
      </w:r>
      <w:r w:rsidR="00FF4037" w:rsidRPr="00E44779">
        <w:rPr>
          <w:rStyle w:val="af2"/>
          <w:color w:val="auto"/>
          <w:rtl/>
        </w:rPr>
        <w:footnoteReference w:id="442"/>
      </w:r>
      <w:r w:rsidR="00FF4037" w:rsidRPr="00E44779">
        <w:rPr>
          <w:rStyle w:val="af2"/>
          <w:color w:val="auto"/>
          <w:rtl/>
        </w:rPr>
        <w:t>)</w:t>
      </w:r>
      <w:r w:rsidR="00781032"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نص </w:t>
      </w:r>
      <w:r w:rsidR="0080368A" w:rsidRPr="00E44779">
        <w:rPr>
          <w:rStyle w:val="aff8"/>
          <w:rFonts w:ascii="Traditional Arabic" w:hAnsi="Traditional Arabic" w:cs="Traditional Arabic" w:hint="cs"/>
          <w:b w:val="0"/>
          <w:sz w:val="48"/>
          <w:szCs w:val="36"/>
          <w:rtl/>
        </w:rPr>
        <w:t>الإجماع</w:t>
      </w:r>
      <w:r w:rsidR="00781032" w:rsidRPr="00E44779">
        <w:rPr>
          <w:rStyle w:val="aff8"/>
          <w:rFonts w:ascii="Traditional Arabic" w:hAnsi="Traditional Arabic" w:cs="Traditional Arabic" w:hint="cs"/>
          <w:b w:val="0"/>
          <w:sz w:val="48"/>
          <w:szCs w:val="36"/>
          <w:rtl/>
        </w:rPr>
        <w:t>:</w:t>
      </w:r>
    </w:p>
    <w:p w:rsidR="00FF4037" w:rsidRPr="00E44779" w:rsidRDefault="00FF4037" w:rsidP="00781032">
      <w:pPr>
        <w:spacing w:after="120"/>
        <w:ind w:firstLine="470"/>
        <w:rPr>
          <w:color w:val="auto"/>
          <w:rtl/>
        </w:rPr>
      </w:pPr>
      <w:r w:rsidRPr="00E44779">
        <w:rPr>
          <w:rFonts w:hint="cs"/>
          <w:color w:val="auto"/>
          <w:rtl/>
        </w:rPr>
        <w:t xml:space="preserve"> قال النووي: (</w:t>
      </w:r>
      <w:r w:rsidRPr="00E44779">
        <w:rPr>
          <w:color w:val="auto"/>
          <w:rtl/>
        </w:rPr>
        <w:t>وهذا نحو ما أجمعوا عليه وأطبق السلف والخلف عليه من التبرك بالصلاة ف</w:t>
      </w:r>
      <w:r w:rsidRPr="00E44779">
        <w:rPr>
          <w:rFonts w:hint="cs"/>
          <w:color w:val="auto"/>
          <w:rtl/>
        </w:rPr>
        <w:t>ي</w:t>
      </w:r>
      <w:r w:rsidRPr="00E44779">
        <w:rPr>
          <w:color w:val="auto"/>
          <w:rtl/>
        </w:rPr>
        <w:t xml:space="preserve"> مصلى رسول الله </w:t>
      </w:r>
      <w:r w:rsidR="00781032" w:rsidRPr="00E44779">
        <w:rPr>
          <w:color w:val="auto"/>
        </w:rPr>
        <w:sym w:font="AGA Arabesque" w:char="F072"/>
      </w:r>
      <w:r w:rsidRPr="00E44779">
        <w:rPr>
          <w:color w:val="auto"/>
          <w:rtl/>
        </w:rPr>
        <w:t xml:space="preserve"> ف</w:t>
      </w:r>
      <w:r w:rsidRPr="00E44779">
        <w:rPr>
          <w:rFonts w:hint="cs"/>
          <w:color w:val="auto"/>
          <w:rtl/>
        </w:rPr>
        <w:t>ي</w:t>
      </w:r>
      <w:r w:rsidRPr="00E44779">
        <w:rPr>
          <w:color w:val="auto"/>
          <w:rtl/>
        </w:rPr>
        <w:t xml:space="preserve"> الروضة الكريمة ودخول الغار الذ</w:t>
      </w:r>
      <w:r w:rsidRPr="00E44779">
        <w:rPr>
          <w:rFonts w:hint="cs"/>
          <w:color w:val="auto"/>
          <w:rtl/>
        </w:rPr>
        <w:t>ي</w:t>
      </w:r>
      <w:r w:rsidRPr="00E44779">
        <w:rPr>
          <w:color w:val="auto"/>
          <w:rtl/>
        </w:rPr>
        <w:t xml:space="preserve"> دخله النبي </w:t>
      </w:r>
      <w:r w:rsidR="00781032" w:rsidRPr="00E44779">
        <w:rPr>
          <w:color w:val="auto"/>
        </w:rPr>
        <w:sym w:font="AGA Arabesque" w:char="F072"/>
      </w:r>
      <w:r w:rsidRPr="00E44779">
        <w:rPr>
          <w:rFonts w:hint="cs"/>
          <w:color w:val="auto"/>
          <w:rtl/>
        </w:rPr>
        <w:t xml:space="preserve"> وغير ذلك )</w:t>
      </w:r>
      <w:r w:rsidRPr="00E44779">
        <w:rPr>
          <w:rStyle w:val="af2"/>
          <w:color w:val="auto"/>
          <w:rtl/>
        </w:rPr>
        <w:t>(</w:t>
      </w:r>
      <w:r w:rsidRPr="00E44779">
        <w:rPr>
          <w:rStyle w:val="af2"/>
          <w:color w:val="auto"/>
          <w:rtl/>
        </w:rPr>
        <w:footnoteReference w:id="443"/>
      </w:r>
      <w:r w:rsidRPr="00E44779">
        <w:rPr>
          <w:rStyle w:val="af2"/>
          <w:color w:val="auto"/>
          <w:rtl/>
        </w:rPr>
        <w:t>)</w:t>
      </w:r>
      <w:r w:rsidR="00781032" w:rsidRPr="00E44779">
        <w:rPr>
          <w:rFonts w:hint="cs"/>
          <w:color w:val="auto"/>
          <w:rtl/>
        </w:rPr>
        <w:t>.</w:t>
      </w:r>
    </w:p>
    <w:p w:rsidR="00FF4037" w:rsidRPr="00E44779" w:rsidRDefault="00FF4037" w:rsidP="00781032">
      <w:pPr>
        <w:spacing w:after="120"/>
        <w:ind w:firstLine="470"/>
        <w:rPr>
          <w:color w:val="auto"/>
          <w:rtl/>
        </w:rPr>
      </w:pPr>
      <w:r w:rsidRPr="00E44779">
        <w:rPr>
          <w:rFonts w:hint="cs"/>
          <w:color w:val="auto"/>
          <w:rtl/>
        </w:rPr>
        <w:t xml:space="preserve">ضمّن النووي هذا </w:t>
      </w:r>
      <w:r w:rsidR="0080368A" w:rsidRPr="00E44779">
        <w:rPr>
          <w:rFonts w:hint="cs"/>
          <w:color w:val="auto"/>
          <w:rtl/>
        </w:rPr>
        <w:t>الإجماع</w:t>
      </w:r>
      <w:r w:rsidRPr="00E44779">
        <w:rPr>
          <w:rFonts w:hint="cs"/>
          <w:color w:val="auto"/>
          <w:rtl/>
        </w:rPr>
        <w:t xml:space="preserve"> أمرين وهما التبرك بالصلاة في مصلى النبي </w:t>
      </w:r>
      <w:r w:rsidR="00781032" w:rsidRPr="00E44779">
        <w:rPr>
          <w:color w:val="auto"/>
        </w:rPr>
        <w:sym w:font="AGA Arabesque" w:char="F072"/>
      </w:r>
      <w:r w:rsidRPr="00E44779">
        <w:rPr>
          <w:rFonts w:hint="cs"/>
          <w:color w:val="auto"/>
          <w:rtl/>
        </w:rPr>
        <w:t xml:space="preserve"> في الروضة الكريمة ودخول الغار الذي دخله النبي </w:t>
      </w:r>
      <w:r w:rsidR="00781032" w:rsidRPr="00E44779">
        <w:rPr>
          <w:color w:val="auto"/>
        </w:rPr>
        <w:sym w:font="AGA Arabesque" w:char="F072"/>
      </w:r>
      <w:r w:rsidRPr="00E44779">
        <w:rPr>
          <w:rFonts w:hint="cs"/>
          <w:color w:val="auto"/>
          <w:rtl/>
        </w:rPr>
        <w:t xml:space="preserve"> ويُبين مراد النووي من هذا </w:t>
      </w:r>
      <w:r w:rsidR="006804D4" w:rsidRPr="00E44779">
        <w:rPr>
          <w:rFonts w:hint="cs"/>
          <w:color w:val="auto"/>
          <w:rtl/>
        </w:rPr>
        <w:t>الكلام</w:t>
      </w:r>
      <w:r w:rsidRPr="00E44779">
        <w:rPr>
          <w:rFonts w:hint="cs"/>
          <w:color w:val="auto"/>
          <w:rtl/>
        </w:rPr>
        <w:t xml:space="preserve"> ما سبقه حيث قال: هذا في التبرك بآثار النبي  </w:t>
      </w:r>
      <w:r w:rsidR="00781032" w:rsidRPr="00E44779">
        <w:rPr>
          <w:color w:val="auto"/>
        </w:rPr>
        <w:sym w:font="AGA Arabesque" w:char="F072"/>
      </w:r>
      <w:r w:rsidRPr="00E44779">
        <w:rPr>
          <w:rFonts w:hint="cs"/>
          <w:color w:val="auto"/>
          <w:rtl/>
        </w:rPr>
        <w:t xml:space="preserve"> وما مسه أو لبسه أو كان منه فيه سبب.</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FB2F4A">
      <w:pPr>
        <w:spacing w:after="120"/>
        <w:ind w:firstLine="470"/>
        <w:rPr>
          <w:rFonts w:ascii="MS Sans Serif" w:hAnsi="MS Sans Serif"/>
          <w:snapToGrid w:val="0"/>
          <w:color w:val="auto"/>
          <w:spacing w:val="-4"/>
          <w:rtl/>
        </w:rPr>
      </w:pPr>
      <w:r w:rsidRPr="00E44779">
        <w:rPr>
          <w:color w:val="auto"/>
          <w:spacing w:val="-4"/>
          <w:rtl/>
        </w:rPr>
        <w:t>عن محمود بن الربيع الأنصاري</w:t>
      </w:r>
      <w:r w:rsidRPr="00E44779">
        <w:rPr>
          <w:rFonts w:hint="cs"/>
          <w:color w:val="auto"/>
          <w:spacing w:val="-4"/>
          <w:rtl/>
        </w:rPr>
        <w:t xml:space="preserve"> </w:t>
      </w:r>
      <w:r w:rsidR="00FB2F4A" w:rsidRPr="00E44779">
        <w:rPr>
          <w:rFonts w:hint="cs"/>
          <w:color w:val="auto"/>
          <w:spacing w:val="-4"/>
        </w:rPr>
        <w:sym w:font="AGA Arabesque" w:char="F074"/>
      </w:r>
      <w:r w:rsidRPr="00E44779">
        <w:rPr>
          <w:color w:val="auto"/>
          <w:spacing w:val="-4"/>
          <w:rtl/>
        </w:rPr>
        <w:t xml:space="preserve"> </w:t>
      </w:r>
      <w:r w:rsidR="00751F90" w:rsidRPr="00E44779">
        <w:rPr>
          <w:color w:val="auto"/>
          <w:spacing w:val="-4"/>
          <w:rtl/>
        </w:rPr>
        <w:t xml:space="preserve">أن عتبان بن مالك </w:t>
      </w:r>
      <w:r w:rsidR="00FB2F4A" w:rsidRPr="00E44779">
        <w:rPr>
          <w:color w:val="auto"/>
          <w:spacing w:val="-4"/>
        </w:rPr>
        <w:sym w:font="AGA Arabesque" w:char="F074"/>
      </w:r>
      <w:r w:rsidR="00751F90" w:rsidRPr="00E44779">
        <w:rPr>
          <w:color w:val="auto"/>
          <w:spacing w:val="-4"/>
          <w:rtl/>
        </w:rPr>
        <w:t xml:space="preserve"> كان يؤم قومه وهو أعمى، وأنه قال لرسول الله </w:t>
      </w:r>
      <w:r w:rsidR="00781032" w:rsidRPr="00E44779">
        <w:rPr>
          <w:color w:val="auto"/>
          <w:spacing w:val="-4"/>
        </w:rPr>
        <w:sym w:font="AGA Arabesque" w:char="F072"/>
      </w:r>
      <w:r w:rsidR="00751F90" w:rsidRPr="00E44779">
        <w:rPr>
          <w:color w:val="auto"/>
          <w:spacing w:val="-4"/>
          <w:rtl/>
        </w:rPr>
        <w:t>: يا رسول الله، إنها تكون الظلمة والسيل، وأنا رجل ضرير البصر</w:t>
      </w:r>
      <w:r w:rsidR="00751F90" w:rsidRPr="00E44779">
        <w:rPr>
          <w:color w:val="auto"/>
          <w:spacing w:val="-4"/>
          <w:rtl/>
        </w:rPr>
        <w:fldChar w:fldCharType="begin"/>
      </w:r>
      <w:r w:rsidR="00751F90" w:rsidRPr="00E44779">
        <w:rPr>
          <w:color w:val="auto"/>
          <w:spacing w:val="-4"/>
        </w:rPr>
        <w:instrText xml:space="preserve"> XE "</w:instrText>
      </w:r>
      <w:r w:rsidR="00751F90" w:rsidRPr="00E44779">
        <w:rPr>
          <w:rFonts w:hint="eastAsia"/>
          <w:color w:val="auto"/>
          <w:spacing w:val="-4"/>
          <w:rtl/>
        </w:rPr>
        <w:instrText>فهرس</w:instrText>
      </w:r>
      <w:r w:rsidR="00751F90" w:rsidRPr="00E44779">
        <w:rPr>
          <w:color w:val="auto"/>
          <w:spacing w:val="-4"/>
          <w:rtl/>
        </w:rPr>
        <w:instrText xml:space="preserve"> </w:instrText>
      </w:r>
      <w:r w:rsidR="00751F90" w:rsidRPr="00E44779">
        <w:rPr>
          <w:rFonts w:hint="eastAsia"/>
          <w:color w:val="auto"/>
          <w:spacing w:val="-4"/>
          <w:rtl/>
        </w:rPr>
        <w:instrText>الحديث</w:instrText>
      </w:r>
      <w:r w:rsidR="00751F90" w:rsidRPr="00E44779">
        <w:rPr>
          <w:color w:val="auto"/>
          <w:spacing w:val="-4"/>
          <w:rtl/>
        </w:rPr>
        <w:instrText>:</w:instrText>
      </w:r>
      <w:r w:rsidR="00751F90" w:rsidRPr="00E44779">
        <w:rPr>
          <w:rFonts w:hint="eastAsia"/>
          <w:color w:val="auto"/>
          <w:spacing w:val="-4"/>
          <w:rtl/>
        </w:rPr>
        <w:instrText>أن</w:instrText>
      </w:r>
      <w:r w:rsidR="00751F90" w:rsidRPr="00E44779">
        <w:rPr>
          <w:color w:val="auto"/>
          <w:spacing w:val="-4"/>
          <w:rtl/>
        </w:rPr>
        <w:instrText xml:space="preserve"> </w:instrText>
      </w:r>
      <w:r w:rsidR="00751F90" w:rsidRPr="00E44779">
        <w:rPr>
          <w:rFonts w:hint="eastAsia"/>
          <w:color w:val="auto"/>
          <w:spacing w:val="-4"/>
          <w:rtl/>
        </w:rPr>
        <w:instrText>عتبان</w:instrText>
      </w:r>
      <w:r w:rsidR="00751F90" w:rsidRPr="00E44779">
        <w:rPr>
          <w:color w:val="auto"/>
          <w:spacing w:val="-4"/>
          <w:rtl/>
        </w:rPr>
        <w:instrText xml:space="preserve"> </w:instrText>
      </w:r>
      <w:r w:rsidR="00751F90" w:rsidRPr="00E44779">
        <w:rPr>
          <w:rFonts w:hint="eastAsia"/>
          <w:color w:val="auto"/>
          <w:spacing w:val="-4"/>
          <w:rtl/>
        </w:rPr>
        <w:instrText>بن</w:instrText>
      </w:r>
      <w:r w:rsidR="00751F90" w:rsidRPr="00E44779">
        <w:rPr>
          <w:color w:val="auto"/>
          <w:spacing w:val="-4"/>
          <w:rtl/>
        </w:rPr>
        <w:instrText xml:space="preserve"> </w:instrText>
      </w:r>
      <w:r w:rsidR="00751F90" w:rsidRPr="00E44779">
        <w:rPr>
          <w:rFonts w:hint="eastAsia"/>
          <w:color w:val="auto"/>
          <w:spacing w:val="-4"/>
          <w:rtl/>
        </w:rPr>
        <w:instrText>مالك</w:instrText>
      </w:r>
      <w:r w:rsidR="00751F90" w:rsidRPr="00E44779">
        <w:rPr>
          <w:color w:val="auto"/>
          <w:spacing w:val="-4"/>
          <w:rtl/>
        </w:rPr>
        <w:instrText xml:space="preserve"> </w:instrText>
      </w:r>
      <w:r w:rsidR="00751F90" w:rsidRPr="00E44779">
        <w:rPr>
          <w:rFonts w:hint="eastAsia"/>
          <w:color w:val="auto"/>
          <w:spacing w:val="-4"/>
          <w:rtl/>
        </w:rPr>
        <w:instrText>رضي</w:instrText>
      </w:r>
      <w:r w:rsidR="00751F90" w:rsidRPr="00E44779">
        <w:rPr>
          <w:color w:val="auto"/>
          <w:spacing w:val="-4"/>
          <w:rtl/>
        </w:rPr>
        <w:instrText xml:space="preserve"> </w:instrText>
      </w:r>
      <w:r w:rsidR="00751F90" w:rsidRPr="00E44779">
        <w:rPr>
          <w:rFonts w:hint="eastAsia"/>
          <w:color w:val="auto"/>
          <w:spacing w:val="-4"/>
          <w:rtl/>
        </w:rPr>
        <w:instrText>الله</w:instrText>
      </w:r>
      <w:r w:rsidR="00751F90" w:rsidRPr="00E44779">
        <w:rPr>
          <w:color w:val="auto"/>
          <w:spacing w:val="-4"/>
          <w:rtl/>
        </w:rPr>
        <w:instrText xml:space="preserve"> </w:instrText>
      </w:r>
      <w:r w:rsidR="00751F90" w:rsidRPr="00E44779">
        <w:rPr>
          <w:rFonts w:hint="eastAsia"/>
          <w:color w:val="auto"/>
          <w:spacing w:val="-4"/>
          <w:rtl/>
        </w:rPr>
        <w:instrText>عنه</w:instrText>
      </w:r>
      <w:r w:rsidR="00751F90" w:rsidRPr="00E44779">
        <w:rPr>
          <w:color w:val="auto"/>
          <w:spacing w:val="-4"/>
          <w:rtl/>
        </w:rPr>
        <w:instrText xml:space="preserve"> </w:instrText>
      </w:r>
      <w:r w:rsidR="00751F90" w:rsidRPr="00E44779">
        <w:rPr>
          <w:rFonts w:hint="eastAsia"/>
          <w:color w:val="auto"/>
          <w:spacing w:val="-4"/>
          <w:rtl/>
        </w:rPr>
        <w:instrText>كان</w:instrText>
      </w:r>
      <w:r w:rsidR="00751F90" w:rsidRPr="00E44779">
        <w:rPr>
          <w:color w:val="auto"/>
          <w:spacing w:val="-4"/>
          <w:rtl/>
        </w:rPr>
        <w:instrText xml:space="preserve"> </w:instrText>
      </w:r>
      <w:r w:rsidR="00751F90" w:rsidRPr="00E44779">
        <w:rPr>
          <w:rFonts w:hint="eastAsia"/>
          <w:color w:val="auto"/>
          <w:spacing w:val="-4"/>
          <w:rtl/>
        </w:rPr>
        <w:instrText>يؤم</w:instrText>
      </w:r>
      <w:r w:rsidR="00751F90" w:rsidRPr="00E44779">
        <w:rPr>
          <w:color w:val="auto"/>
          <w:spacing w:val="-4"/>
          <w:rtl/>
        </w:rPr>
        <w:instrText xml:space="preserve"> </w:instrText>
      </w:r>
      <w:r w:rsidR="00751F90" w:rsidRPr="00E44779">
        <w:rPr>
          <w:rFonts w:hint="eastAsia"/>
          <w:color w:val="auto"/>
          <w:spacing w:val="-4"/>
          <w:rtl/>
        </w:rPr>
        <w:instrText>قومه</w:instrText>
      </w:r>
      <w:r w:rsidR="00751F90" w:rsidRPr="00E44779">
        <w:rPr>
          <w:color w:val="auto"/>
          <w:spacing w:val="-4"/>
          <w:rtl/>
        </w:rPr>
        <w:instrText xml:space="preserve"> </w:instrText>
      </w:r>
      <w:r w:rsidR="00751F90" w:rsidRPr="00E44779">
        <w:rPr>
          <w:rFonts w:hint="eastAsia"/>
          <w:color w:val="auto"/>
          <w:spacing w:val="-4"/>
          <w:rtl/>
        </w:rPr>
        <w:instrText>وهو</w:instrText>
      </w:r>
      <w:r w:rsidR="00751F90" w:rsidRPr="00E44779">
        <w:rPr>
          <w:color w:val="auto"/>
          <w:spacing w:val="-4"/>
          <w:rtl/>
        </w:rPr>
        <w:instrText xml:space="preserve"> </w:instrText>
      </w:r>
      <w:r w:rsidR="00751F90" w:rsidRPr="00E44779">
        <w:rPr>
          <w:rFonts w:hint="eastAsia"/>
          <w:color w:val="auto"/>
          <w:spacing w:val="-4"/>
          <w:rtl/>
        </w:rPr>
        <w:instrText>أعمى،</w:instrText>
      </w:r>
      <w:r w:rsidR="00751F90" w:rsidRPr="00E44779">
        <w:rPr>
          <w:color w:val="auto"/>
          <w:spacing w:val="-4"/>
          <w:rtl/>
        </w:rPr>
        <w:instrText xml:space="preserve"> </w:instrText>
      </w:r>
      <w:r w:rsidR="00751F90" w:rsidRPr="00E44779">
        <w:rPr>
          <w:rFonts w:hint="eastAsia"/>
          <w:color w:val="auto"/>
          <w:spacing w:val="-4"/>
          <w:rtl/>
        </w:rPr>
        <w:instrText>وأنه</w:instrText>
      </w:r>
      <w:r w:rsidR="00751F90" w:rsidRPr="00E44779">
        <w:rPr>
          <w:color w:val="auto"/>
          <w:spacing w:val="-4"/>
          <w:rtl/>
        </w:rPr>
        <w:instrText xml:space="preserve"> </w:instrText>
      </w:r>
      <w:r w:rsidR="00751F90" w:rsidRPr="00E44779">
        <w:rPr>
          <w:rFonts w:hint="eastAsia"/>
          <w:color w:val="auto"/>
          <w:spacing w:val="-4"/>
          <w:rtl/>
        </w:rPr>
        <w:instrText>قال</w:instrText>
      </w:r>
      <w:r w:rsidR="00751F90" w:rsidRPr="00E44779">
        <w:rPr>
          <w:color w:val="auto"/>
          <w:spacing w:val="-4"/>
          <w:rtl/>
        </w:rPr>
        <w:instrText xml:space="preserve"> </w:instrText>
      </w:r>
      <w:r w:rsidR="00751F90" w:rsidRPr="00E44779">
        <w:rPr>
          <w:rFonts w:hint="eastAsia"/>
          <w:color w:val="auto"/>
          <w:spacing w:val="-4"/>
          <w:rtl/>
        </w:rPr>
        <w:instrText>لرسول</w:instrText>
      </w:r>
      <w:r w:rsidR="00751F90" w:rsidRPr="00E44779">
        <w:rPr>
          <w:color w:val="auto"/>
          <w:spacing w:val="-4"/>
          <w:rtl/>
        </w:rPr>
        <w:instrText xml:space="preserve"> </w:instrText>
      </w:r>
      <w:r w:rsidR="00751F90" w:rsidRPr="00E44779">
        <w:rPr>
          <w:rFonts w:hint="eastAsia"/>
          <w:color w:val="auto"/>
          <w:spacing w:val="-4"/>
          <w:rtl/>
        </w:rPr>
        <w:instrText>الله</w:instrText>
      </w:r>
      <w:r w:rsidR="00751F90" w:rsidRPr="00E44779">
        <w:rPr>
          <w:color w:val="auto"/>
          <w:spacing w:val="-4"/>
          <w:rtl/>
        </w:rPr>
        <w:instrText xml:space="preserve"> </w:instrText>
      </w:r>
      <w:r w:rsidR="00751F90" w:rsidRPr="00E44779">
        <w:rPr>
          <w:rFonts w:hint="eastAsia"/>
          <w:color w:val="auto"/>
          <w:spacing w:val="-4"/>
          <w:rtl/>
        </w:rPr>
        <w:instrText>صلى</w:instrText>
      </w:r>
      <w:r w:rsidR="00751F90" w:rsidRPr="00E44779">
        <w:rPr>
          <w:color w:val="auto"/>
          <w:spacing w:val="-4"/>
          <w:rtl/>
        </w:rPr>
        <w:instrText xml:space="preserve"> </w:instrText>
      </w:r>
      <w:r w:rsidR="00751F90" w:rsidRPr="00E44779">
        <w:rPr>
          <w:rFonts w:hint="eastAsia"/>
          <w:color w:val="auto"/>
          <w:spacing w:val="-4"/>
          <w:rtl/>
        </w:rPr>
        <w:instrText>الله</w:instrText>
      </w:r>
      <w:r w:rsidR="00751F90" w:rsidRPr="00E44779">
        <w:rPr>
          <w:color w:val="auto"/>
          <w:spacing w:val="-4"/>
          <w:rtl/>
        </w:rPr>
        <w:instrText xml:space="preserve"> </w:instrText>
      </w:r>
      <w:r w:rsidR="00751F90" w:rsidRPr="00E44779">
        <w:rPr>
          <w:rFonts w:hint="eastAsia"/>
          <w:color w:val="auto"/>
          <w:spacing w:val="-4"/>
          <w:rtl/>
        </w:rPr>
        <w:instrText>عليه</w:instrText>
      </w:r>
      <w:r w:rsidR="00751F90" w:rsidRPr="00E44779">
        <w:rPr>
          <w:color w:val="auto"/>
          <w:spacing w:val="-4"/>
          <w:rtl/>
        </w:rPr>
        <w:instrText xml:space="preserve"> </w:instrText>
      </w:r>
      <w:r w:rsidR="00751F90" w:rsidRPr="00E44779">
        <w:rPr>
          <w:rFonts w:hint="eastAsia"/>
          <w:color w:val="auto"/>
          <w:spacing w:val="-4"/>
          <w:rtl/>
        </w:rPr>
        <w:instrText>وسلم</w:instrText>
      </w:r>
      <w:r w:rsidR="00751F90" w:rsidRPr="00E44779">
        <w:rPr>
          <w:color w:val="auto"/>
          <w:spacing w:val="-4"/>
          <w:rtl/>
        </w:rPr>
        <w:instrText xml:space="preserve">: </w:instrText>
      </w:r>
      <w:r w:rsidR="00751F90" w:rsidRPr="00E44779">
        <w:rPr>
          <w:rFonts w:hint="eastAsia"/>
          <w:color w:val="auto"/>
          <w:spacing w:val="-4"/>
          <w:rtl/>
        </w:rPr>
        <w:instrText>يا</w:instrText>
      </w:r>
      <w:r w:rsidR="00751F90" w:rsidRPr="00E44779">
        <w:rPr>
          <w:color w:val="auto"/>
          <w:spacing w:val="-4"/>
          <w:rtl/>
        </w:rPr>
        <w:instrText xml:space="preserve"> </w:instrText>
      </w:r>
      <w:r w:rsidR="00751F90" w:rsidRPr="00E44779">
        <w:rPr>
          <w:rFonts w:hint="eastAsia"/>
          <w:color w:val="auto"/>
          <w:spacing w:val="-4"/>
          <w:rtl/>
        </w:rPr>
        <w:instrText>رسول</w:instrText>
      </w:r>
      <w:r w:rsidR="00751F90" w:rsidRPr="00E44779">
        <w:rPr>
          <w:color w:val="auto"/>
          <w:spacing w:val="-4"/>
          <w:rtl/>
        </w:rPr>
        <w:instrText xml:space="preserve"> </w:instrText>
      </w:r>
      <w:r w:rsidR="00751F90" w:rsidRPr="00E44779">
        <w:rPr>
          <w:rFonts w:hint="eastAsia"/>
          <w:color w:val="auto"/>
          <w:spacing w:val="-4"/>
          <w:rtl/>
        </w:rPr>
        <w:instrText>الله،</w:instrText>
      </w:r>
      <w:r w:rsidR="00751F90" w:rsidRPr="00E44779">
        <w:rPr>
          <w:color w:val="auto"/>
          <w:spacing w:val="-4"/>
          <w:rtl/>
        </w:rPr>
        <w:instrText xml:space="preserve"> </w:instrText>
      </w:r>
      <w:r w:rsidR="00751F90" w:rsidRPr="00E44779">
        <w:rPr>
          <w:rFonts w:hint="eastAsia"/>
          <w:color w:val="auto"/>
          <w:spacing w:val="-4"/>
          <w:rtl/>
        </w:rPr>
        <w:instrText>إنها</w:instrText>
      </w:r>
      <w:r w:rsidR="00751F90" w:rsidRPr="00E44779">
        <w:rPr>
          <w:color w:val="auto"/>
          <w:spacing w:val="-4"/>
          <w:rtl/>
        </w:rPr>
        <w:instrText xml:space="preserve"> </w:instrText>
      </w:r>
      <w:r w:rsidR="00751F90" w:rsidRPr="00E44779">
        <w:rPr>
          <w:rFonts w:hint="eastAsia"/>
          <w:color w:val="auto"/>
          <w:spacing w:val="-4"/>
          <w:rtl/>
        </w:rPr>
        <w:instrText>تكون</w:instrText>
      </w:r>
      <w:r w:rsidR="00751F90" w:rsidRPr="00E44779">
        <w:rPr>
          <w:color w:val="auto"/>
          <w:spacing w:val="-4"/>
          <w:rtl/>
        </w:rPr>
        <w:instrText xml:space="preserve"> </w:instrText>
      </w:r>
      <w:r w:rsidR="00751F90" w:rsidRPr="00E44779">
        <w:rPr>
          <w:rFonts w:hint="eastAsia"/>
          <w:color w:val="auto"/>
          <w:spacing w:val="-4"/>
          <w:rtl/>
        </w:rPr>
        <w:instrText>الظلمة</w:instrText>
      </w:r>
      <w:r w:rsidR="00751F90" w:rsidRPr="00E44779">
        <w:rPr>
          <w:color w:val="auto"/>
          <w:spacing w:val="-4"/>
          <w:rtl/>
        </w:rPr>
        <w:instrText xml:space="preserve"> </w:instrText>
      </w:r>
      <w:r w:rsidR="00751F90" w:rsidRPr="00E44779">
        <w:rPr>
          <w:rFonts w:hint="eastAsia"/>
          <w:color w:val="auto"/>
          <w:spacing w:val="-4"/>
          <w:rtl/>
        </w:rPr>
        <w:instrText>والسيل،</w:instrText>
      </w:r>
      <w:r w:rsidR="00751F90" w:rsidRPr="00E44779">
        <w:rPr>
          <w:color w:val="auto"/>
          <w:spacing w:val="-4"/>
          <w:rtl/>
        </w:rPr>
        <w:instrText xml:space="preserve"> </w:instrText>
      </w:r>
      <w:r w:rsidR="00751F90" w:rsidRPr="00E44779">
        <w:rPr>
          <w:rFonts w:hint="eastAsia"/>
          <w:color w:val="auto"/>
          <w:spacing w:val="-4"/>
          <w:rtl/>
        </w:rPr>
        <w:instrText>وأنا</w:instrText>
      </w:r>
      <w:r w:rsidR="00751F90" w:rsidRPr="00E44779">
        <w:rPr>
          <w:color w:val="auto"/>
          <w:spacing w:val="-4"/>
          <w:rtl/>
        </w:rPr>
        <w:instrText xml:space="preserve"> </w:instrText>
      </w:r>
      <w:r w:rsidR="00751F90" w:rsidRPr="00E44779">
        <w:rPr>
          <w:rFonts w:hint="eastAsia"/>
          <w:color w:val="auto"/>
          <w:spacing w:val="-4"/>
          <w:rtl/>
        </w:rPr>
        <w:instrText>رجل</w:instrText>
      </w:r>
      <w:r w:rsidR="00751F90" w:rsidRPr="00E44779">
        <w:rPr>
          <w:color w:val="auto"/>
          <w:spacing w:val="-4"/>
          <w:rtl/>
        </w:rPr>
        <w:instrText xml:space="preserve"> </w:instrText>
      </w:r>
      <w:r w:rsidR="00751F90" w:rsidRPr="00E44779">
        <w:rPr>
          <w:rFonts w:hint="eastAsia"/>
          <w:color w:val="auto"/>
          <w:spacing w:val="-4"/>
          <w:rtl/>
        </w:rPr>
        <w:instrText>ضرير</w:instrText>
      </w:r>
      <w:r w:rsidR="00751F90" w:rsidRPr="00E44779">
        <w:rPr>
          <w:color w:val="auto"/>
          <w:spacing w:val="-4"/>
          <w:rtl/>
        </w:rPr>
        <w:instrText xml:space="preserve"> </w:instrText>
      </w:r>
      <w:r w:rsidR="00751F90" w:rsidRPr="00E44779">
        <w:rPr>
          <w:rFonts w:hint="eastAsia"/>
          <w:color w:val="auto"/>
          <w:spacing w:val="-4"/>
          <w:rtl/>
        </w:rPr>
        <w:instrText>البصر</w:instrText>
      </w:r>
      <w:r w:rsidR="00751F90" w:rsidRPr="00E44779">
        <w:rPr>
          <w:color w:val="auto"/>
          <w:spacing w:val="-4"/>
        </w:rPr>
        <w:instrText xml:space="preserve">" </w:instrText>
      </w:r>
      <w:r w:rsidR="00751F90" w:rsidRPr="00E44779">
        <w:rPr>
          <w:color w:val="auto"/>
          <w:spacing w:val="-4"/>
          <w:rtl/>
        </w:rPr>
        <w:fldChar w:fldCharType="end"/>
      </w:r>
      <w:r w:rsidRPr="00E44779">
        <w:rPr>
          <w:color w:val="auto"/>
          <w:spacing w:val="-4"/>
          <w:rtl/>
        </w:rPr>
        <w:t xml:space="preserve">، فصل يا رسول الله في بيتي مكانا أتخذه مصلى، فجاءه رسول الله </w:t>
      </w:r>
      <w:r w:rsidR="00781032" w:rsidRPr="00E44779">
        <w:rPr>
          <w:color w:val="auto"/>
          <w:spacing w:val="-4"/>
        </w:rPr>
        <w:sym w:font="AGA Arabesque" w:char="F072"/>
      </w:r>
      <w:r w:rsidRPr="00E44779">
        <w:rPr>
          <w:color w:val="auto"/>
          <w:spacing w:val="-4"/>
          <w:rtl/>
        </w:rPr>
        <w:t xml:space="preserve"> فقال: «أين تحب أن أصلي؟» فأشار إلى مكان من البيت، فصلى فيه رسول الله </w:t>
      </w:r>
      <w:r w:rsidR="00781032" w:rsidRPr="00E44779">
        <w:rPr>
          <w:color w:val="auto"/>
          <w:spacing w:val="-4"/>
        </w:rPr>
        <w:sym w:font="AGA Arabesque" w:char="F072"/>
      </w:r>
      <w:r w:rsidRPr="00E44779">
        <w:rPr>
          <w:rStyle w:val="af2"/>
          <w:color w:val="auto"/>
          <w:spacing w:val="-4"/>
          <w:rtl/>
        </w:rPr>
        <w:t>(</w:t>
      </w:r>
      <w:r w:rsidRPr="00E44779">
        <w:rPr>
          <w:rStyle w:val="af2"/>
          <w:color w:val="auto"/>
          <w:spacing w:val="-4"/>
          <w:rtl/>
        </w:rPr>
        <w:footnoteReference w:id="444"/>
      </w:r>
      <w:r w:rsidRPr="00E44779">
        <w:rPr>
          <w:rStyle w:val="af2"/>
          <w:color w:val="auto"/>
          <w:spacing w:val="-4"/>
          <w:rtl/>
        </w:rPr>
        <w:t>)</w:t>
      </w:r>
      <w:r w:rsidR="00781032" w:rsidRPr="00E44779">
        <w:rPr>
          <w:rFonts w:ascii="MS Sans Serif" w:hAnsi="MS Sans Serif" w:hint="cs"/>
          <w:snapToGrid w:val="0"/>
          <w:color w:val="auto"/>
          <w:spacing w:val="-4"/>
          <w:rtl/>
        </w:rPr>
        <w:t>.</w:t>
      </w:r>
    </w:p>
    <w:p w:rsidR="00FF4037" w:rsidRPr="00E44779" w:rsidRDefault="00FF4037" w:rsidP="00FB2F4A">
      <w:pPr>
        <w:spacing w:after="120"/>
        <w:ind w:firstLine="470"/>
        <w:rPr>
          <w:color w:val="auto"/>
          <w:rtl/>
        </w:rPr>
      </w:pPr>
      <w:r w:rsidRPr="00E44779">
        <w:rPr>
          <w:rFonts w:ascii="MS Sans Serif" w:hAnsi="MS Sans Serif" w:hint="cs"/>
          <w:snapToGrid w:val="0"/>
          <w:color w:val="auto"/>
          <w:rtl/>
        </w:rPr>
        <w:lastRenderedPageBreak/>
        <w:t>وعن</w:t>
      </w:r>
      <w:r w:rsidRPr="00E44779">
        <w:rPr>
          <w:rStyle w:val="aff5"/>
          <w:color w:val="auto"/>
          <w:sz w:val="36"/>
          <w:szCs w:val="36"/>
          <w:rtl/>
        </w:rPr>
        <w:t xml:space="preserve"> </w:t>
      </w:r>
      <w:r w:rsidRPr="00E44779">
        <w:rPr>
          <w:rStyle w:val="aff7"/>
          <w:color w:val="auto"/>
          <w:rtl/>
        </w:rPr>
        <w:t>يزيد</w:t>
      </w:r>
      <w:r w:rsidRPr="00E44779">
        <w:rPr>
          <w:rStyle w:val="af2"/>
          <w:color w:val="auto"/>
          <w:rtl/>
        </w:rPr>
        <w:t>(</w:t>
      </w:r>
      <w:r w:rsidRPr="00E44779">
        <w:rPr>
          <w:rStyle w:val="af2"/>
          <w:color w:val="auto"/>
          <w:rtl/>
        </w:rPr>
        <w:footnoteReference w:id="445"/>
      </w:r>
      <w:r w:rsidRPr="00E44779">
        <w:rPr>
          <w:rStyle w:val="af2"/>
          <w:color w:val="auto"/>
          <w:rtl/>
        </w:rPr>
        <w:t>)</w:t>
      </w:r>
      <w:r w:rsidRPr="00E44779">
        <w:rPr>
          <w:rStyle w:val="aff7"/>
          <w:color w:val="auto"/>
          <w:rtl/>
        </w:rPr>
        <w:t xml:space="preserve"> قال</w:t>
      </w:r>
      <w:r w:rsidR="00FB2F4A" w:rsidRPr="00E44779">
        <w:rPr>
          <w:rStyle w:val="aff7"/>
          <w:rFonts w:hint="cs"/>
          <w:color w:val="auto"/>
          <w:rtl/>
        </w:rPr>
        <w:t>:</w:t>
      </w:r>
      <w:r w:rsidRPr="00E44779">
        <w:rPr>
          <w:rStyle w:val="aff7"/>
          <w:color w:val="auto"/>
          <w:rtl/>
        </w:rPr>
        <w:t xml:space="preserve"> </w:t>
      </w:r>
      <w:r w:rsidR="00751F90" w:rsidRPr="00E44779">
        <w:rPr>
          <w:rStyle w:val="aff7"/>
          <w:color w:val="auto"/>
          <w:rtl/>
        </w:rPr>
        <w:t xml:space="preserve">كان سلمة بن الأكوع </w:t>
      </w:r>
      <w:r w:rsidR="00FB2F4A" w:rsidRPr="00E44779">
        <w:rPr>
          <w:rStyle w:val="aff7"/>
          <w:color w:val="auto"/>
        </w:rPr>
        <w:sym w:font="AGA Arabesque" w:char="F074"/>
      </w:r>
      <w:r w:rsidR="00751F90" w:rsidRPr="00E44779">
        <w:rPr>
          <w:rStyle w:val="aff7"/>
          <w:color w:val="auto"/>
          <w:rtl/>
        </w:rPr>
        <w:t xml:space="preserve"> يتحرى الصلاة عند الإسطوانة التي عند المصحف</w:t>
      </w:r>
      <w:r w:rsidR="00751F90" w:rsidRPr="00E44779">
        <w:rPr>
          <w:rStyle w:val="aff7"/>
          <w:color w:val="auto"/>
          <w:rtl/>
        </w:rPr>
        <w:fldChar w:fldCharType="begin"/>
      </w:r>
      <w:r w:rsidR="00751F90" w:rsidRPr="00E44779">
        <w:rPr>
          <w:color w:val="auto"/>
        </w:rPr>
        <w:instrText xml:space="preserve"> XE "</w:instrText>
      </w:r>
      <w:r w:rsidR="00751F90" w:rsidRPr="00E44779">
        <w:rPr>
          <w:rFonts w:hint="eastAsia"/>
          <w:color w:val="auto"/>
          <w:rtl/>
        </w:rPr>
        <w:instrText>فهرس</w:instrText>
      </w:r>
      <w:r w:rsidR="00751F90" w:rsidRPr="00E44779">
        <w:rPr>
          <w:color w:val="auto"/>
          <w:rtl/>
        </w:rPr>
        <w:instrText xml:space="preserve"> </w:instrText>
      </w:r>
      <w:r w:rsidR="00751F90" w:rsidRPr="00E44779">
        <w:rPr>
          <w:rFonts w:hint="eastAsia"/>
          <w:color w:val="auto"/>
          <w:rtl/>
        </w:rPr>
        <w:instrText>الآثار</w:instrText>
      </w:r>
      <w:r w:rsidR="00751F90" w:rsidRPr="00E44779">
        <w:rPr>
          <w:color w:val="auto"/>
          <w:rtl/>
        </w:rPr>
        <w:instrText>:</w:instrText>
      </w:r>
      <w:r w:rsidR="00751F90" w:rsidRPr="00E44779">
        <w:rPr>
          <w:rFonts w:hint="eastAsia"/>
          <w:color w:val="auto"/>
          <w:rtl/>
        </w:rPr>
        <w:instrText>كان</w:instrText>
      </w:r>
      <w:r w:rsidR="00751F90" w:rsidRPr="00E44779">
        <w:rPr>
          <w:color w:val="auto"/>
          <w:rtl/>
        </w:rPr>
        <w:instrText xml:space="preserve"> </w:instrText>
      </w:r>
      <w:r w:rsidR="00751F90" w:rsidRPr="00E44779">
        <w:rPr>
          <w:rFonts w:hint="eastAsia"/>
          <w:color w:val="auto"/>
          <w:rtl/>
        </w:rPr>
        <w:instrText>سلمة</w:instrText>
      </w:r>
      <w:r w:rsidR="00751F90" w:rsidRPr="00E44779">
        <w:rPr>
          <w:color w:val="auto"/>
          <w:rtl/>
        </w:rPr>
        <w:instrText xml:space="preserve"> </w:instrText>
      </w:r>
      <w:r w:rsidR="00751F90" w:rsidRPr="00E44779">
        <w:rPr>
          <w:rFonts w:hint="eastAsia"/>
          <w:color w:val="auto"/>
          <w:rtl/>
        </w:rPr>
        <w:instrText>بن</w:instrText>
      </w:r>
      <w:r w:rsidR="00751F90" w:rsidRPr="00E44779">
        <w:rPr>
          <w:color w:val="auto"/>
          <w:rtl/>
        </w:rPr>
        <w:instrText xml:space="preserve"> </w:instrText>
      </w:r>
      <w:r w:rsidR="00751F90" w:rsidRPr="00E44779">
        <w:rPr>
          <w:rFonts w:hint="eastAsia"/>
          <w:color w:val="auto"/>
          <w:rtl/>
        </w:rPr>
        <w:instrText>الأكوع</w:instrText>
      </w:r>
      <w:r w:rsidR="00751F90" w:rsidRPr="00E44779">
        <w:rPr>
          <w:color w:val="auto"/>
          <w:rtl/>
        </w:rPr>
        <w:instrText xml:space="preserve"> </w:instrText>
      </w:r>
      <w:r w:rsidR="00751F90" w:rsidRPr="00E44779">
        <w:rPr>
          <w:rFonts w:hint="eastAsia"/>
          <w:color w:val="auto"/>
          <w:rtl/>
        </w:rPr>
        <w:instrText>رضي</w:instrText>
      </w:r>
      <w:r w:rsidR="00751F90" w:rsidRPr="00E44779">
        <w:rPr>
          <w:color w:val="auto"/>
          <w:rtl/>
        </w:rPr>
        <w:instrText xml:space="preserve"> </w:instrText>
      </w:r>
      <w:r w:rsidR="00751F90" w:rsidRPr="00E44779">
        <w:rPr>
          <w:rFonts w:hint="eastAsia"/>
          <w:color w:val="auto"/>
          <w:rtl/>
        </w:rPr>
        <w:instrText>الله</w:instrText>
      </w:r>
      <w:r w:rsidR="00751F90" w:rsidRPr="00E44779">
        <w:rPr>
          <w:color w:val="auto"/>
          <w:rtl/>
        </w:rPr>
        <w:instrText xml:space="preserve"> </w:instrText>
      </w:r>
      <w:r w:rsidR="00751F90" w:rsidRPr="00E44779">
        <w:rPr>
          <w:rFonts w:hint="eastAsia"/>
          <w:color w:val="auto"/>
          <w:rtl/>
        </w:rPr>
        <w:instrText>عنه</w:instrText>
      </w:r>
      <w:r w:rsidR="00751F90" w:rsidRPr="00E44779">
        <w:rPr>
          <w:color w:val="auto"/>
          <w:rtl/>
        </w:rPr>
        <w:instrText xml:space="preserve"> </w:instrText>
      </w:r>
      <w:r w:rsidR="00751F90" w:rsidRPr="00E44779">
        <w:rPr>
          <w:rFonts w:hint="eastAsia"/>
          <w:color w:val="auto"/>
          <w:rtl/>
        </w:rPr>
        <w:instrText>يتحرى</w:instrText>
      </w:r>
      <w:r w:rsidR="00751F90" w:rsidRPr="00E44779">
        <w:rPr>
          <w:color w:val="auto"/>
          <w:rtl/>
        </w:rPr>
        <w:instrText xml:space="preserve"> </w:instrText>
      </w:r>
      <w:r w:rsidR="00751F90" w:rsidRPr="00E44779">
        <w:rPr>
          <w:rFonts w:hint="eastAsia"/>
          <w:color w:val="auto"/>
          <w:rtl/>
        </w:rPr>
        <w:instrText>الصلاة</w:instrText>
      </w:r>
      <w:r w:rsidR="00751F90" w:rsidRPr="00E44779">
        <w:rPr>
          <w:color w:val="auto"/>
          <w:rtl/>
        </w:rPr>
        <w:instrText xml:space="preserve"> </w:instrText>
      </w:r>
      <w:r w:rsidR="00751F90" w:rsidRPr="00E44779">
        <w:rPr>
          <w:rFonts w:hint="eastAsia"/>
          <w:color w:val="auto"/>
          <w:rtl/>
        </w:rPr>
        <w:instrText>عند</w:instrText>
      </w:r>
      <w:r w:rsidR="00751F90" w:rsidRPr="00E44779">
        <w:rPr>
          <w:color w:val="auto"/>
          <w:rtl/>
        </w:rPr>
        <w:instrText xml:space="preserve"> </w:instrText>
      </w:r>
      <w:r w:rsidR="00751F90" w:rsidRPr="00E44779">
        <w:rPr>
          <w:rFonts w:hint="eastAsia"/>
          <w:color w:val="auto"/>
          <w:rtl/>
        </w:rPr>
        <w:instrText>الإسطوانة</w:instrText>
      </w:r>
      <w:r w:rsidR="00751F90" w:rsidRPr="00E44779">
        <w:rPr>
          <w:color w:val="auto"/>
          <w:rtl/>
        </w:rPr>
        <w:instrText xml:space="preserve"> </w:instrText>
      </w:r>
      <w:r w:rsidR="00751F90" w:rsidRPr="00E44779">
        <w:rPr>
          <w:rFonts w:hint="eastAsia"/>
          <w:color w:val="auto"/>
          <w:rtl/>
        </w:rPr>
        <w:instrText>التي</w:instrText>
      </w:r>
      <w:r w:rsidR="00751F90" w:rsidRPr="00E44779">
        <w:rPr>
          <w:color w:val="auto"/>
          <w:rtl/>
        </w:rPr>
        <w:instrText xml:space="preserve"> </w:instrText>
      </w:r>
      <w:r w:rsidR="00751F90" w:rsidRPr="00E44779">
        <w:rPr>
          <w:rFonts w:hint="eastAsia"/>
          <w:color w:val="auto"/>
          <w:rtl/>
        </w:rPr>
        <w:instrText>عند</w:instrText>
      </w:r>
      <w:r w:rsidR="00751F90" w:rsidRPr="00E44779">
        <w:rPr>
          <w:color w:val="auto"/>
          <w:rtl/>
        </w:rPr>
        <w:instrText xml:space="preserve"> </w:instrText>
      </w:r>
      <w:r w:rsidR="00751F90" w:rsidRPr="00E44779">
        <w:rPr>
          <w:rFonts w:hint="eastAsia"/>
          <w:color w:val="auto"/>
          <w:rtl/>
        </w:rPr>
        <w:instrText>المصحف</w:instrText>
      </w:r>
      <w:r w:rsidR="00751F90" w:rsidRPr="00E44779">
        <w:rPr>
          <w:color w:val="auto"/>
        </w:rPr>
        <w:instrText xml:space="preserve">" </w:instrText>
      </w:r>
      <w:r w:rsidR="00751F90" w:rsidRPr="00E44779">
        <w:rPr>
          <w:rStyle w:val="aff7"/>
          <w:color w:val="auto"/>
          <w:rtl/>
        </w:rPr>
        <w:fldChar w:fldCharType="end"/>
      </w:r>
      <w:r w:rsidRPr="00E44779">
        <w:rPr>
          <w:rStyle w:val="afb"/>
          <w:color w:val="auto"/>
          <w:rtl/>
        </w:rPr>
        <w:t xml:space="preserve"> فقلت له يا أبا مسلم أراك تتحرى الصلاة عند هذه الإسطوانة قال </w:t>
      </w:r>
      <w:r w:rsidR="00751F90" w:rsidRPr="00E44779">
        <w:rPr>
          <w:rStyle w:val="afb"/>
          <w:color w:val="auto"/>
          <w:rtl/>
        </w:rPr>
        <w:t xml:space="preserve">رأيت النبي </w:t>
      </w:r>
      <w:r w:rsidR="00FB2F4A" w:rsidRPr="00E44779">
        <w:rPr>
          <w:rStyle w:val="afb"/>
          <w:color w:val="auto"/>
        </w:rPr>
        <w:sym w:font="AGA Arabesque" w:char="F072"/>
      </w:r>
      <w:r w:rsidR="00751F90" w:rsidRPr="00E44779">
        <w:rPr>
          <w:rStyle w:val="afb"/>
          <w:color w:val="auto"/>
          <w:rtl/>
        </w:rPr>
        <w:t xml:space="preserve"> يتحرى الصلاة عندها</w:t>
      </w:r>
      <w:r w:rsidR="00751F90" w:rsidRPr="00E44779">
        <w:rPr>
          <w:rStyle w:val="afb"/>
          <w:color w:val="auto"/>
          <w:rtl/>
        </w:rPr>
        <w:fldChar w:fldCharType="begin"/>
      </w:r>
      <w:r w:rsidR="00751F90" w:rsidRPr="00E44779">
        <w:rPr>
          <w:color w:val="auto"/>
        </w:rPr>
        <w:instrText xml:space="preserve"> XE "</w:instrText>
      </w:r>
      <w:r w:rsidR="00751F90" w:rsidRPr="00E44779">
        <w:rPr>
          <w:rFonts w:hint="eastAsia"/>
          <w:color w:val="auto"/>
          <w:rtl/>
        </w:rPr>
        <w:instrText>فهرس</w:instrText>
      </w:r>
      <w:r w:rsidR="00751F90" w:rsidRPr="00E44779">
        <w:rPr>
          <w:color w:val="auto"/>
          <w:rtl/>
        </w:rPr>
        <w:instrText xml:space="preserve"> </w:instrText>
      </w:r>
      <w:r w:rsidR="00751F90" w:rsidRPr="00E44779">
        <w:rPr>
          <w:rFonts w:hint="eastAsia"/>
          <w:color w:val="auto"/>
          <w:rtl/>
        </w:rPr>
        <w:instrText>الحديث</w:instrText>
      </w:r>
      <w:r w:rsidR="00751F90" w:rsidRPr="00E44779">
        <w:rPr>
          <w:color w:val="auto"/>
          <w:rtl/>
        </w:rPr>
        <w:instrText>:</w:instrText>
      </w:r>
      <w:r w:rsidR="00751F90" w:rsidRPr="00E44779">
        <w:rPr>
          <w:rFonts w:hint="eastAsia"/>
          <w:color w:val="auto"/>
          <w:rtl/>
        </w:rPr>
        <w:instrText>رأيت</w:instrText>
      </w:r>
      <w:r w:rsidR="00751F90" w:rsidRPr="00E44779">
        <w:rPr>
          <w:color w:val="auto"/>
          <w:rtl/>
        </w:rPr>
        <w:instrText xml:space="preserve"> </w:instrText>
      </w:r>
      <w:r w:rsidR="00751F90" w:rsidRPr="00E44779">
        <w:rPr>
          <w:rFonts w:hint="eastAsia"/>
          <w:color w:val="auto"/>
          <w:rtl/>
        </w:rPr>
        <w:instrText>النبي</w:instrText>
      </w:r>
      <w:r w:rsidR="00751F90" w:rsidRPr="00E44779">
        <w:rPr>
          <w:color w:val="auto"/>
          <w:rtl/>
        </w:rPr>
        <w:instrText xml:space="preserve"> </w:instrText>
      </w:r>
      <w:r w:rsidR="00751F90" w:rsidRPr="00E44779">
        <w:rPr>
          <w:rFonts w:hint="eastAsia"/>
          <w:color w:val="auto"/>
          <w:rtl/>
        </w:rPr>
        <w:instrText>صلى</w:instrText>
      </w:r>
      <w:r w:rsidR="00751F90" w:rsidRPr="00E44779">
        <w:rPr>
          <w:color w:val="auto"/>
          <w:rtl/>
        </w:rPr>
        <w:instrText xml:space="preserve"> </w:instrText>
      </w:r>
      <w:r w:rsidR="00751F90" w:rsidRPr="00E44779">
        <w:rPr>
          <w:rFonts w:hint="eastAsia"/>
          <w:color w:val="auto"/>
          <w:rtl/>
        </w:rPr>
        <w:instrText>الله</w:instrText>
      </w:r>
      <w:r w:rsidR="00751F90" w:rsidRPr="00E44779">
        <w:rPr>
          <w:color w:val="auto"/>
          <w:rtl/>
        </w:rPr>
        <w:instrText xml:space="preserve"> </w:instrText>
      </w:r>
      <w:r w:rsidR="00751F90" w:rsidRPr="00E44779">
        <w:rPr>
          <w:rFonts w:hint="eastAsia"/>
          <w:color w:val="auto"/>
          <w:rtl/>
        </w:rPr>
        <w:instrText>عليه</w:instrText>
      </w:r>
      <w:r w:rsidR="00751F90" w:rsidRPr="00E44779">
        <w:rPr>
          <w:color w:val="auto"/>
          <w:rtl/>
        </w:rPr>
        <w:instrText xml:space="preserve"> </w:instrText>
      </w:r>
      <w:r w:rsidR="00751F90" w:rsidRPr="00E44779">
        <w:rPr>
          <w:rFonts w:hint="eastAsia"/>
          <w:color w:val="auto"/>
          <w:rtl/>
        </w:rPr>
        <w:instrText>وسلم</w:instrText>
      </w:r>
      <w:r w:rsidR="00751F90" w:rsidRPr="00E44779">
        <w:rPr>
          <w:color w:val="auto"/>
          <w:rtl/>
        </w:rPr>
        <w:instrText xml:space="preserve"> </w:instrText>
      </w:r>
      <w:r w:rsidR="00751F90" w:rsidRPr="00E44779">
        <w:rPr>
          <w:rFonts w:hint="eastAsia"/>
          <w:color w:val="auto"/>
          <w:rtl/>
        </w:rPr>
        <w:instrText>يتحرى</w:instrText>
      </w:r>
      <w:r w:rsidR="00751F90" w:rsidRPr="00E44779">
        <w:rPr>
          <w:color w:val="auto"/>
          <w:rtl/>
        </w:rPr>
        <w:instrText xml:space="preserve"> </w:instrText>
      </w:r>
      <w:r w:rsidR="00751F90" w:rsidRPr="00E44779">
        <w:rPr>
          <w:rFonts w:hint="eastAsia"/>
          <w:color w:val="auto"/>
          <w:rtl/>
        </w:rPr>
        <w:instrText>الصلاة</w:instrText>
      </w:r>
      <w:r w:rsidR="00751F90" w:rsidRPr="00E44779">
        <w:rPr>
          <w:color w:val="auto"/>
          <w:rtl/>
        </w:rPr>
        <w:instrText xml:space="preserve"> </w:instrText>
      </w:r>
      <w:r w:rsidR="00751F90" w:rsidRPr="00E44779">
        <w:rPr>
          <w:rFonts w:hint="eastAsia"/>
          <w:color w:val="auto"/>
          <w:rtl/>
        </w:rPr>
        <w:instrText>عندها</w:instrText>
      </w:r>
      <w:r w:rsidR="00751F90" w:rsidRPr="00E44779">
        <w:rPr>
          <w:color w:val="auto"/>
        </w:rPr>
        <w:instrText xml:space="preserve">" </w:instrText>
      </w:r>
      <w:r w:rsidR="00751F90" w:rsidRPr="00E44779">
        <w:rPr>
          <w:rStyle w:val="afb"/>
          <w:color w:val="auto"/>
          <w:rtl/>
        </w:rPr>
        <w:fldChar w:fldCharType="end"/>
      </w:r>
      <w:r w:rsidRPr="00E44779">
        <w:rPr>
          <w:rStyle w:val="afb"/>
          <w:color w:val="auto"/>
          <w:rtl/>
        </w:rPr>
        <w:t>)</w:t>
      </w:r>
      <w:r w:rsidRPr="00E44779">
        <w:rPr>
          <w:rStyle w:val="af2"/>
          <w:color w:val="auto"/>
          <w:rtl/>
        </w:rPr>
        <w:t>(</w:t>
      </w:r>
      <w:r w:rsidRPr="00E44779">
        <w:rPr>
          <w:rStyle w:val="af2"/>
          <w:color w:val="auto"/>
          <w:rtl/>
        </w:rPr>
        <w:footnoteReference w:id="446"/>
      </w:r>
      <w:r w:rsidRPr="00E44779">
        <w:rPr>
          <w:rStyle w:val="af2"/>
          <w:color w:val="auto"/>
          <w:rtl/>
        </w:rPr>
        <w:t>)</w:t>
      </w:r>
      <w:r w:rsidR="00FB2F4A"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w:t>
      </w:r>
    </w:p>
    <w:p w:rsidR="00FF4037" w:rsidRPr="00E44779" w:rsidRDefault="00FF4037" w:rsidP="00FB2F4A">
      <w:pPr>
        <w:spacing w:after="120"/>
        <w:ind w:firstLine="470"/>
        <w:rPr>
          <w:color w:val="auto"/>
          <w:rtl/>
        </w:rPr>
      </w:pPr>
      <w:r w:rsidRPr="00E44779">
        <w:rPr>
          <w:rFonts w:hint="cs"/>
          <w:color w:val="auto"/>
          <w:rtl/>
        </w:rPr>
        <w:t xml:space="preserve">لم أقف على من حكى </w:t>
      </w:r>
      <w:r w:rsidR="0080368A" w:rsidRPr="00E44779">
        <w:rPr>
          <w:rFonts w:hint="cs"/>
          <w:color w:val="auto"/>
          <w:rtl/>
        </w:rPr>
        <w:t>الإجماع</w:t>
      </w:r>
      <w:r w:rsidRPr="00E44779">
        <w:rPr>
          <w:rFonts w:hint="cs"/>
          <w:color w:val="auto"/>
          <w:rtl/>
        </w:rPr>
        <w:t xml:space="preserve"> في هذه المسألة غير النووي رحمه الله إلا عبارة للقاضي عياض وإن كانت ليست صريحة في </w:t>
      </w:r>
      <w:r w:rsidR="0080368A" w:rsidRPr="00E44779">
        <w:rPr>
          <w:rFonts w:hint="cs"/>
          <w:color w:val="auto"/>
          <w:rtl/>
        </w:rPr>
        <w:t>الإجماع</w:t>
      </w:r>
      <w:r w:rsidRPr="00E44779">
        <w:rPr>
          <w:rFonts w:hint="cs"/>
          <w:color w:val="auto"/>
          <w:rtl/>
        </w:rPr>
        <w:t xml:space="preserve"> لكن فيها إشارة إليه حيث قال:</w:t>
      </w:r>
      <w:r w:rsidRPr="00E44779">
        <w:rPr>
          <w:color w:val="auto"/>
          <w:rtl/>
        </w:rPr>
        <w:t xml:space="preserve"> لم يزل المسلمون على استعمال هذا وتعظيم جميع ما كان منه له سبب والتبرك به والسق</w:t>
      </w:r>
      <w:r w:rsidRPr="00E44779">
        <w:rPr>
          <w:rFonts w:hint="cs"/>
          <w:color w:val="auto"/>
          <w:rtl/>
        </w:rPr>
        <w:t>ي</w:t>
      </w:r>
      <w:r w:rsidRPr="00E44779">
        <w:rPr>
          <w:color w:val="auto"/>
          <w:rtl/>
        </w:rPr>
        <w:t xml:space="preserve"> به للمرضى</w:t>
      </w:r>
      <w:r w:rsidRPr="00E44779">
        <w:rPr>
          <w:rFonts w:hint="cs"/>
          <w:color w:val="auto"/>
          <w:rtl/>
        </w:rPr>
        <w:t xml:space="preserve"> إلى أن قال: </w:t>
      </w:r>
      <w:r w:rsidRPr="00E44779">
        <w:rPr>
          <w:color w:val="auto"/>
          <w:rtl/>
        </w:rPr>
        <w:t>وما استمر به عمل المسلمين من دخول الغار لدخول النب</w:t>
      </w:r>
      <w:r w:rsidRPr="00E44779">
        <w:rPr>
          <w:rFonts w:hint="cs"/>
          <w:color w:val="auto"/>
          <w:rtl/>
        </w:rPr>
        <w:t>ي</w:t>
      </w:r>
      <w:r w:rsidRPr="00E44779">
        <w:rPr>
          <w:color w:val="auto"/>
          <w:rtl/>
        </w:rPr>
        <w:t xml:space="preserve"> </w:t>
      </w:r>
      <w:r w:rsidR="00FB2F4A" w:rsidRPr="00E44779">
        <w:rPr>
          <w:color w:val="auto"/>
        </w:rPr>
        <w:sym w:font="AGA Arabesque" w:char="F072"/>
      </w:r>
      <w:r w:rsidRPr="00E44779">
        <w:rPr>
          <w:color w:val="auto"/>
          <w:rtl/>
        </w:rPr>
        <w:t xml:space="preserve"> فيه ، ومن صلاتهم </w:t>
      </w:r>
      <w:r w:rsidRPr="00E44779">
        <w:rPr>
          <w:rFonts w:hint="cs"/>
          <w:color w:val="auto"/>
          <w:rtl/>
        </w:rPr>
        <w:t>في</w:t>
      </w:r>
      <w:r w:rsidRPr="00E44779">
        <w:rPr>
          <w:color w:val="auto"/>
          <w:rtl/>
        </w:rPr>
        <w:t xml:space="preserve"> مصلاه ف</w:t>
      </w:r>
      <w:r w:rsidRPr="00E44779">
        <w:rPr>
          <w:rFonts w:hint="cs"/>
          <w:color w:val="auto"/>
          <w:rtl/>
        </w:rPr>
        <w:t>ي</w:t>
      </w:r>
      <w:r w:rsidRPr="00E44779">
        <w:rPr>
          <w:color w:val="auto"/>
          <w:rtl/>
        </w:rPr>
        <w:t xml:space="preserve"> الروضة</w:t>
      </w:r>
      <w:r w:rsidRPr="00E44779">
        <w:rPr>
          <w:rStyle w:val="af2"/>
          <w:color w:val="auto"/>
          <w:rtl/>
        </w:rPr>
        <w:t>(</w:t>
      </w:r>
      <w:r w:rsidRPr="00E44779">
        <w:rPr>
          <w:rStyle w:val="af2"/>
          <w:color w:val="auto"/>
          <w:rtl/>
        </w:rPr>
        <w:footnoteReference w:id="447"/>
      </w:r>
      <w:r w:rsidRPr="00E44779">
        <w:rPr>
          <w:rStyle w:val="af2"/>
          <w:color w:val="auto"/>
          <w:rtl/>
        </w:rPr>
        <w:t>)</w:t>
      </w:r>
      <w:r w:rsidR="00FB2F4A"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394F28" w:rsidRPr="00E44779" w:rsidRDefault="00394F28" w:rsidP="00FB2F4A">
      <w:pPr>
        <w:spacing w:after="120"/>
        <w:ind w:firstLine="470"/>
        <w:rPr>
          <w:color w:val="auto"/>
          <w:rtl/>
        </w:rPr>
      </w:pPr>
      <w:r w:rsidRPr="00E44779">
        <w:rPr>
          <w:color w:val="auto"/>
          <w:rtl/>
        </w:rPr>
        <w:t>التبرك</w:t>
      </w:r>
      <w:r w:rsidR="00FF4037" w:rsidRPr="00E44779">
        <w:rPr>
          <w:color w:val="auto"/>
          <w:rtl/>
        </w:rPr>
        <w:t xml:space="preserve"> بآثار النبي</w:t>
      </w:r>
      <w:r w:rsidR="00FF4037" w:rsidRPr="00E44779">
        <w:rPr>
          <w:rFonts w:hint="cs"/>
          <w:color w:val="auto"/>
          <w:rtl/>
        </w:rPr>
        <w:t xml:space="preserve"> </w:t>
      </w:r>
      <w:r w:rsidR="00FB2F4A" w:rsidRPr="00E44779">
        <w:rPr>
          <w:rFonts w:hint="cs"/>
          <w:color w:val="auto"/>
        </w:rPr>
        <w:sym w:font="AGA Arabesque" w:char="F072"/>
      </w:r>
      <w:r w:rsidR="00FF4037" w:rsidRPr="00E44779">
        <w:rPr>
          <w:color w:val="auto"/>
          <w:rtl/>
        </w:rPr>
        <w:t xml:space="preserve"> الحسيَّة </w:t>
      </w:r>
      <w:r w:rsidR="00FF4037" w:rsidRPr="00E44779">
        <w:rPr>
          <w:rFonts w:hint="cs"/>
          <w:color w:val="auto"/>
          <w:rtl/>
        </w:rPr>
        <w:t>ك</w:t>
      </w:r>
      <w:r w:rsidR="00FF4037" w:rsidRPr="00E44779">
        <w:rPr>
          <w:color w:val="auto"/>
          <w:rtl/>
        </w:rPr>
        <w:t>شعره ونخامته</w:t>
      </w:r>
      <w:r w:rsidR="00FF4037" w:rsidRPr="00E44779">
        <w:rPr>
          <w:rFonts w:hint="cs"/>
          <w:color w:val="auto"/>
          <w:rtl/>
        </w:rPr>
        <w:t xml:space="preserve"> وعرقه</w:t>
      </w:r>
      <w:r w:rsidR="00FF4037" w:rsidRPr="00E44779">
        <w:rPr>
          <w:color w:val="auto"/>
          <w:rtl/>
        </w:rPr>
        <w:t xml:space="preserve"> وكذا ما لامس جسده الطاهر الشريف كوَضوئه وملابسه؛ صحيحٌ، قد فعله </w:t>
      </w:r>
      <w:r w:rsidR="004E79C6" w:rsidRPr="00E44779">
        <w:rPr>
          <w:color w:val="auto"/>
          <w:rtl/>
        </w:rPr>
        <w:t>الصحابة</w:t>
      </w:r>
      <w:r w:rsidR="00FF4037" w:rsidRPr="00E44779">
        <w:rPr>
          <w:color w:val="auto"/>
          <w:rtl/>
        </w:rPr>
        <w:t xml:space="preserve"> ومن بعدهم بعض التابعين ثم عفا الفعل كما عفا الأَثَر. </w:t>
      </w:r>
    </w:p>
    <w:p w:rsidR="00394F28" w:rsidRPr="00E44779" w:rsidRDefault="00FF4037" w:rsidP="00FB2F4A">
      <w:pPr>
        <w:spacing w:after="120"/>
        <w:ind w:firstLine="470"/>
        <w:rPr>
          <w:color w:val="auto"/>
          <w:rtl/>
        </w:rPr>
      </w:pPr>
      <w:r w:rsidRPr="00E44779">
        <w:rPr>
          <w:color w:val="auto"/>
          <w:rtl/>
        </w:rPr>
        <w:t xml:space="preserve">وما قَصَدَه النبي </w:t>
      </w:r>
      <w:r w:rsidR="00FB2F4A" w:rsidRPr="00E44779">
        <w:rPr>
          <w:rFonts w:hint="cs"/>
          <w:color w:val="auto"/>
        </w:rPr>
        <w:sym w:font="AGA Arabesque" w:char="F072"/>
      </w:r>
      <w:r w:rsidRPr="00E44779">
        <w:rPr>
          <w:color w:val="auto"/>
          <w:rtl/>
        </w:rPr>
        <w:t xml:space="preserve"> للصلاة</w:t>
      </w:r>
      <w:r w:rsidRPr="00E44779">
        <w:rPr>
          <w:rFonts w:hint="cs"/>
          <w:color w:val="auto"/>
          <w:rtl/>
        </w:rPr>
        <w:t xml:space="preserve"> فيه</w:t>
      </w:r>
      <w:r w:rsidRPr="00E44779">
        <w:rPr>
          <w:color w:val="auto"/>
          <w:rtl/>
        </w:rPr>
        <w:t xml:space="preserve"> من الأماكن</w:t>
      </w:r>
      <w:r w:rsidRPr="00E44779">
        <w:rPr>
          <w:rFonts w:hint="cs"/>
          <w:color w:val="auto"/>
          <w:rtl/>
        </w:rPr>
        <w:t xml:space="preserve"> كالإسطوانة</w:t>
      </w:r>
      <w:r w:rsidRPr="00E44779">
        <w:rPr>
          <w:rStyle w:val="af2"/>
          <w:color w:val="auto"/>
          <w:rtl/>
        </w:rPr>
        <w:t>(</w:t>
      </w:r>
      <w:r w:rsidRPr="00E44779">
        <w:rPr>
          <w:rStyle w:val="af2"/>
          <w:color w:val="auto"/>
          <w:rtl/>
        </w:rPr>
        <w:footnoteReference w:id="448"/>
      </w:r>
      <w:r w:rsidRPr="00E44779">
        <w:rPr>
          <w:rStyle w:val="af2"/>
          <w:color w:val="auto"/>
          <w:rtl/>
        </w:rPr>
        <w:t>)</w:t>
      </w:r>
      <w:r w:rsidRPr="00E44779">
        <w:rPr>
          <w:rStyle w:val="af2"/>
          <w:rFonts w:hint="cs"/>
          <w:color w:val="auto"/>
          <w:rtl/>
        </w:rPr>
        <w:t xml:space="preserve"> </w:t>
      </w:r>
      <w:r w:rsidRPr="00E44779">
        <w:rPr>
          <w:rFonts w:hint="cs"/>
          <w:color w:val="auto"/>
          <w:rtl/>
        </w:rPr>
        <w:t>التي في مسجده</w:t>
      </w:r>
      <w:r w:rsidRPr="00E44779">
        <w:rPr>
          <w:color w:val="auto"/>
          <w:rtl/>
        </w:rPr>
        <w:t xml:space="preserve"> </w:t>
      </w:r>
      <w:r w:rsidRPr="00E44779">
        <w:rPr>
          <w:rFonts w:hint="cs"/>
          <w:color w:val="auto"/>
          <w:rtl/>
        </w:rPr>
        <w:t>و</w:t>
      </w:r>
      <w:r w:rsidRPr="00E44779">
        <w:rPr>
          <w:color w:val="auto"/>
          <w:rtl/>
        </w:rPr>
        <w:t xml:space="preserve">مسجد قباء ومقام إبراهيم عليه السلام فقصدُه للصلاة أو </w:t>
      </w:r>
      <w:r w:rsidR="00603147" w:rsidRPr="00E44779">
        <w:rPr>
          <w:color w:val="auto"/>
          <w:rtl/>
        </w:rPr>
        <w:t>الدعاء</w:t>
      </w:r>
      <w:r w:rsidRPr="00E44779">
        <w:rPr>
          <w:color w:val="auto"/>
          <w:rtl/>
        </w:rPr>
        <w:t xml:space="preserve"> اقتداءً به سنّةٌ </w:t>
      </w:r>
      <w:r w:rsidRPr="00E44779">
        <w:rPr>
          <w:color w:val="auto"/>
          <w:rtl/>
        </w:rPr>
        <w:lastRenderedPageBreak/>
        <w:t xml:space="preserve">مستحبة، أمَّا التبرك بها فبدعةٌ . </w:t>
      </w:r>
    </w:p>
    <w:p w:rsidR="00394F28" w:rsidRPr="00E44779" w:rsidRDefault="00FF4037" w:rsidP="00FB2F4A">
      <w:pPr>
        <w:spacing w:after="120"/>
        <w:ind w:firstLine="470"/>
        <w:rPr>
          <w:color w:val="auto"/>
          <w:rtl/>
        </w:rPr>
      </w:pPr>
      <w:r w:rsidRPr="00E44779">
        <w:rPr>
          <w:color w:val="auto"/>
          <w:rtl/>
        </w:rPr>
        <w:t>وأمَّا مالم يقصده من الأماكن فالصحيح عدم قصد الصلاة عنده</w:t>
      </w:r>
      <w:r w:rsidRPr="00E44779">
        <w:rPr>
          <w:rFonts w:hint="cs"/>
          <w:color w:val="auto"/>
          <w:rtl/>
        </w:rPr>
        <w:t xml:space="preserve"> أو </w:t>
      </w:r>
      <w:r w:rsidR="00603147" w:rsidRPr="00E44779">
        <w:rPr>
          <w:rFonts w:hint="cs"/>
          <w:color w:val="auto"/>
          <w:rtl/>
        </w:rPr>
        <w:t>الدعاء</w:t>
      </w:r>
      <w:r w:rsidRPr="00E44779">
        <w:rPr>
          <w:color w:val="auto"/>
          <w:rtl/>
        </w:rPr>
        <w:t xml:space="preserve"> إلا إذا وقع اتفاقاً كأن يصلي</w:t>
      </w:r>
      <w:r w:rsidRPr="00E44779">
        <w:rPr>
          <w:rFonts w:hint="cs"/>
          <w:color w:val="auto"/>
          <w:rtl/>
        </w:rPr>
        <w:t xml:space="preserve"> فيها</w:t>
      </w:r>
      <w:r w:rsidRPr="00E44779">
        <w:rPr>
          <w:color w:val="auto"/>
          <w:rtl/>
        </w:rPr>
        <w:t xml:space="preserve"> دون تعمّد أو تحرٍّ</w:t>
      </w:r>
      <w:r w:rsidRPr="00E44779">
        <w:rPr>
          <w:rFonts w:hint="cs"/>
          <w:color w:val="auto"/>
          <w:rtl/>
        </w:rPr>
        <w:t xml:space="preserve"> ومن ذلك تحري الصلاة عند الإسطوانة  التي في الروضة الشريفة</w:t>
      </w:r>
      <w:r w:rsidR="00394F28" w:rsidRPr="00E44779">
        <w:rPr>
          <w:rFonts w:hint="cs"/>
          <w:color w:val="auto"/>
          <w:rtl/>
        </w:rPr>
        <w:t>؛</w:t>
      </w:r>
      <w:r w:rsidRPr="00E44779">
        <w:rPr>
          <w:rFonts w:hint="cs"/>
          <w:color w:val="auto"/>
          <w:rtl/>
        </w:rPr>
        <w:t xml:space="preserve"> فقد روى الشيخان</w:t>
      </w:r>
      <w:r w:rsidRPr="00E44779">
        <w:rPr>
          <w:rFonts w:ascii="MS Sans Serif" w:hAnsi="MS Sans Serif" w:hint="cs"/>
          <w:snapToGrid w:val="0"/>
          <w:color w:val="auto"/>
          <w:rtl/>
        </w:rPr>
        <w:t xml:space="preserve"> عن</w:t>
      </w:r>
      <w:r w:rsidRPr="00E44779">
        <w:rPr>
          <w:rStyle w:val="aff5"/>
          <w:color w:val="auto"/>
          <w:rtl/>
        </w:rPr>
        <w:t xml:space="preserve"> </w:t>
      </w:r>
      <w:r w:rsidRPr="00E44779">
        <w:rPr>
          <w:rStyle w:val="aff7"/>
          <w:color w:val="auto"/>
          <w:rtl/>
        </w:rPr>
        <w:t>يزيد قال كان سلمة</w:t>
      </w:r>
      <w:r w:rsidRPr="00E44779">
        <w:rPr>
          <w:rStyle w:val="aff5"/>
          <w:color w:val="auto"/>
          <w:rtl/>
        </w:rPr>
        <w:t xml:space="preserve"> </w:t>
      </w:r>
      <w:r w:rsidRPr="00E44779">
        <w:rPr>
          <w:rStyle w:val="afb"/>
          <w:color w:val="auto"/>
          <w:rtl/>
        </w:rPr>
        <w:t xml:space="preserve">يتحرى الصلاة عند الإسطوانة التي عند المصحف فقلت له يا أبا مسلم أراك تتحرى الصلاة عند هذه الإسطوانة قال </w:t>
      </w:r>
      <w:r w:rsidR="00751F90" w:rsidRPr="00E44779">
        <w:rPr>
          <w:rStyle w:val="afb"/>
          <w:color w:val="auto"/>
          <w:rtl/>
        </w:rPr>
        <w:t>رأيت النبي صلى الله عليه وسلم يتحرى الصلاة عندها</w:t>
      </w:r>
      <w:r w:rsidR="00751F90" w:rsidRPr="00E44779">
        <w:rPr>
          <w:rStyle w:val="afb"/>
          <w:color w:val="auto"/>
          <w:rtl/>
        </w:rPr>
        <w:fldChar w:fldCharType="begin"/>
      </w:r>
      <w:r w:rsidR="00751F90" w:rsidRPr="00E44779">
        <w:rPr>
          <w:color w:val="auto"/>
        </w:rPr>
        <w:instrText xml:space="preserve"> XE "</w:instrText>
      </w:r>
      <w:r w:rsidR="00751F90" w:rsidRPr="00E44779">
        <w:rPr>
          <w:rFonts w:hint="eastAsia"/>
          <w:color w:val="auto"/>
          <w:rtl/>
        </w:rPr>
        <w:instrText>فهرس</w:instrText>
      </w:r>
      <w:r w:rsidR="00751F90" w:rsidRPr="00E44779">
        <w:rPr>
          <w:color w:val="auto"/>
          <w:rtl/>
        </w:rPr>
        <w:instrText xml:space="preserve"> </w:instrText>
      </w:r>
      <w:r w:rsidR="00751F90" w:rsidRPr="00E44779">
        <w:rPr>
          <w:rFonts w:hint="eastAsia"/>
          <w:color w:val="auto"/>
          <w:rtl/>
        </w:rPr>
        <w:instrText>الحديث</w:instrText>
      </w:r>
      <w:r w:rsidR="00751F90" w:rsidRPr="00E44779">
        <w:rPr>
          <w:color w:val="auto"/>
          <w:rtl/>
        </w:rPr>
        <w:instrText>:</w:instrText>
      </w:r>
      <w:r w:rsidR="00751F90" w:rsidRPr="00E44779">
        <w:rPr>
          <w:rFonts w:hint="eastAsia"/>
          <w:color w:val="auto"/>
          <w:rtl/>
        </w:rPr>
        <w:instrText>رأيت</w:instrText>
      </w:r>
      <w:r w:rsidR="00751F90" w:rsidRPr="00E44779">
        <w:rPr>
          <w:color w:val="auto"/>
          <w:rtl/>
        </w:rPr>
        <w:instrText xml:space="preserve"> </w:instrText>
      </w:r>
      <w:r w:rsidR="00751F90" w:rsidRPr="00E44779">
        <w:rPr>
          <w:rFonts w:hint="eastAsia"/>
          <w:color w:val="auto"/>
          <w:rtl/>
        </w:rPr>
        <w:instrText>النبي</w:instrText>
      </w:r>
      <w:r w:rsidR="00751F90" w:rsidRPr="00E44779">
        <w:rPr>
          <w:color w:val="auto"/>
          <w:rtl/>
        </w:rPr>
        <w:instrText xml:space="preserve"> </w:instrText>
      </w:r>
      <w:r w:rsidR="00751F90" w:rsidRPr="00E44779">
        <w:rPr>
          <w:rFonts w:hint="eastAsia"/>
          <w:color w:val="auto"/>
          <w:rtl/>
        </w:rPr>
        <w:instrText>صلى</w:instrText>
      </w:r>
      <w:r w:rsidR="00751F90" w:rsidRPr="00E44779">
        <w:rPr>
          <w:color w:val="auto"/>
          <w:rtl/>
        </w:rPr>
        <w:instrText xml:space="preserve"> </w:instrText>
      </w:r>
      <w:r w:rsidR="00751F90" w:rsidRPr="00E44779">
        <w:rPr>
          <w:rFonts w:hint="eastAsia"/>
          <w:color w:val="auto"/>
          <w:rtl/>
        </w:rPr>
        <w:instrText>الله</w:instrText>
      </w:r>
      <w:r w:rsidR="00751F90" w:rsidRPr="00E44779">
        <w:rPr>
          <w:color w:val="auto"/>
          <w:rtl/>
        </w:rPr>
        <w:instrText xml:space="preserve"> </w:instrText>
      </w:r>
      <w:r w:rsidR="00751F90" w:rsidRPr="00E44779">
        <w:rPr>
          <w:rFonts w:hint="eastAsia"/>
          <w:color w:val="auto"/>
          <w:rtl/>
        </w:rPr>
        <w:instrText>عليه</w:instrText>
      </w:r>
      <w:r w:rsidR="00751F90" w:rsidRPr="00E44779">
        <w:rPr>
          <w:color w:val="auto"/>
          <w:rtl/>
        </w:rPr>
        <w:instrText xml:space="preserve"> </w:instrText>
      </w:r>
      <w:r w:rsidR="00751F90" w:rsidRPr="00E44779">
        <w:rPr>
          <w:rFonts w:hint="eastAsia"/>
          <w:color w:val="auto"/>
          <w:rtl/>
        </w:rPr>
        <w:instrText>وسلم</w:instrText>
      </w:r>
      <w:r w:rsidR="00751F90" w:rsidRPr="00E44779">
        <w:rPr>
          <w:color w:val="auto"/>
          <w:rtl/>
        </w:rPr>
        <w:instrText xml:space="preserve"> </w:instrText>
      </w:r>
      <w:r w:rsidR="00751F90" w:rsidRPr="00E44779">
        <w:rPr>
          <w:rFonts w:hint="eastAsia"/>
          <w:color w:val="auto"/>
          <w:rtl/>
        </w:rPr>
        <w:instrText>يتحرى</w:instrText>
      </w:r>
      <w:r w:rsidR="00751F90" w:rsidRPr="00E44779">
        <w:rPr>
          <w:color w:val="auto"/>
          <w:rtl/>
        </w:rPr>
        <w:instrText xml:space="preserve"> </w:instrText>
      </w:r>
      <w:r w:rsidR="00751F90" w:rsidRPr="00E44779">
        <w:rPr>
          <w:rFonts w:hint="eastAsia"/>
          <w:color w:val="auto"/>
          <w:rtl/>
        </w:rPr>
        <w:instrText>الصلاة</w:instrText>
      </w:r>
      <w:r w:rsidR="00751F90" w:rsidRPr="00E44779">
        <w:rPr>
          <w:color w:val="auto"/>
          <w:rtl/>
        </w:rPr>
        <w:instrText xml:space="preserve"> </w:instrText>
      </w:r>
      <w:r w:rsidR="00751F90" w:rsidRPr="00E44779">
        <w:rPr>
          <w:rFonts w:hint="eastAsia"/>
          <w:color w:val="auto"/>
          <w:rtl/>
        </w:rPr>
        <w:instrText>عندها</w:instrText>
      </w:r>
      <w:r w:rsidR="00751F90" w:rsidRPr="00E44779">
        <w:rPr>
          <w:color w:val="auto"/>
        </w:rPr>
        <w:instrText xml:space="preserve">" </w:instrText>
      </w:r>
      <w:r w:rsidR="00751F90" w:rsidRPr="00E44779">
        <w:rPr>
          <w:rStyle w:val="afb"/>
          <w:color w:val="auto"/>
          <w:rtl/>
        </w:rPr>
        <w:fldChar w:fldCharType="end"/>
      </w:r>
      <w:r w:rsidRPr="00E44779">
        <w:rPr>
          <w:rStyle w:val="afb"/>
          <w:color w:val="auto"/>
          <w:rtl/>
        </w:rPr>
        <w:t>)</w:t>
      </w:r>
      <w:r w:rsidRPr="00E44779">
        <w:rPr>
          <w:rStyle w:val="af2"/>
          <w:color w:val="auto"/>
          <w:rtl/>
        </w:rPr>
        <w:t>(</w:t>
      </w:r>
      <w:r w:rsidRPr="00E44779">
        <w:rPr>
          <w:rStyle w:val="af2"/>
          <w:color w:val="auto"/>
          <w:rtl/>
        </w:rPr>
        <w:footnoteReference w:id="449"/>
      </w:r>
      <w:r w:rsidRPr="00E44779">
        <w:rPr>
          <w:rStyle w:val="af2"/>
          <w:color w:val="auto"/>
          <w:rtl/>
        </w:rPr>
        <w:t>)</w:t>
      </w:r>
      <w:r w:rsidR="00394F28" w:rsidRPr="00E44779">
        <w:rPr>
          <w:rFonts w:hint="cs"/>
          <w:color w:val="auto"/>
          <w:rtl/>
        </w:rPr>
        <w:t>.</w:t>
      </w:r>
      <w:r w:rsidRPr="00E44779">
        <w:rPr>
          <w:rFonts w:hint="cs"/>
          <w:color w:val="auto"/>
          <w:rtl/>
        </w:rPr>
        <w:t xml:space="preserve"> </w:t>
      </w:r>
    </w:p>
    <w:p w:rsidR="00394F28" w:rsidRPr="00E44779" w:rsidRDefault="00FF4037" w:rsidP="003125CA">
      <w:pPr>
        <w:spacing w:after="120"/>
        <w:ind w:firstLine="470"/>
        <w:rPr>
          <w:color w:val="auto"/>
          <w:rtl/>
        </w:rPr>
      </w:pPr>
      <w:r w:rsidRPr="00E44779">
        <w:rPr>
          <w:rFonts w:hint="cs"/>
          <w:color w:val="auto"/>
          <w:rtl/>
        </w:rPr>
        <w:t xml:space="preserve">فالصلاة في مصلى النبي </w:t>
      </w:r>
      <w:r w:rsidR="00667F79" w:rsidRPr="00E44779">
        <w:rPr>
          <w:rFonts w:hint="cs"/>
          <w:color w:val="auto"/>
        </w:rPr>
        <w:sym w:font="AGA Arabesque" w:char="F072"/>
      </w:r>
      <w:r w:rsidRPr="00E44779">
        <w:rPr>
          <w:rFonts w:hint="cs"/>
          <w:color w:val="auto"/>
          <w:rtl/>
        </w:rPr>
        <w:t xml:space="preserve"> في الروضة عند الإسطوانة ليس من باب التبرك بالمكان ولكنه من باب التأسي بالنبي </w:t>
      </w:r>
      <w:r w:rsidR="00667F79" w:rsidRPr="00E44779">
        <w:rPr>
          <w:rFonts w:hint="cs"/>
          <w:color w:val="auto"/>
        </w:rPr>
        <w:sym w:font="AGA Arabesque" w:char="F072"/>
      </w:r>
      <w:r w:rsidRPr="00E44779">
        <w:rPr>
          <w:rFonts w:hint="cs"/>
          <w:color w:val="auto"/>
          <w:rtl/>
        </w:rPr>
        <w:t xml:space="preserve"> ولذلك لما سئُل سلمة رضي الله عنه عن تحريه للصلاة في هذا المكان بين أنه رأى النبي </w:t>
      </w:r>
      <w:r w:rsidR="00667F79" w:rsidRPr="00E44779">
        <w:rPr>
          <w:rFonts w:hint="cs"/>
          <w:color w:val="auto"/>
        </w:rPr>
        <w:sym w:font="AGA Arabesque" w:char="F072"/>
      </w:r>
      <w:r w:rsidRPr="00E44779">
        <w:rPr>
          <w:rFonts w:hint="cs"/>
          <w:color w:val="auto"/>
          <w:rtl/>
        </w:rPr>
        <w:t xml:space="preserve"> يتحرى الصلاة في هذا الموضع</w:t>
      </w:r>
      <w:r w:rsidR="00667F79" w:rsidRPr="00E44779">
        <w:rPr>
          <w:rFonts w:hint="cs"/>
          <w:color w:val="auto"/>
          <w:rtl/>
        </w:rPr>
        <w:t>،</w:t>
      </w:r>
      <w:r w:rsidRPr="00E44779">
        <w:rPr>
          <w:rFonts w:hint="cs"/>
          <w:color w:val="auto"/>
          <w:rtl/>
        </w:rPr>
        <w:t xml:space="preserve"> ولو كان المقصود التبرك بالمكان الذي صلى فيه النبي </w:t>
      </w:r>
      <w:r w:rsidR="003125CA" w:rsidRPr="00E44779">
        <w:rPr>
          <w:rFonts w:hint="cs"/>
          <w:color w:val="auto"/>
        </w:rPr>
        <w:sym w:font="AGA Arabesque" w:char="F072"/>
      </w:r>
      <w:r w:rsidRPr="00E44779">
        <w:rPr>
          <w:rFonts w:hint="cs"/>
          <w:color w:val="auto"/>
          <w:rtl/>
        </w:rPr>
        <w:t xml:space="preserve"> دون تحري لنقل لنا كثيراً عن </w:t>
      </w:r>
      <w:r w:rsidR="004E79C6" w:rsidRPr="00E44779">
        <w:rPr>
          <w:rFonts w:hint="cs"/>
          <w:color w:val="auto"/>
          <w:rtl/>
        </w:rPr>
        <w:t>الصحابة</w:t>
      </w:r>
      <w:r w:rsidRPr="00E44779">
        <w:rPr>
          <w:rFonts w:hint="cs"/>
          <w:color w:val="auto"/>
          <w:rtl/>
        </w:rPr>
        <w:t xml:space="preserve"> من تحري الصلاة في محراب النبي </w:t>
      </w:r>
      <w:r w:rsidR="003125CA" w:rsidRPr="00E44779">
        <w:rPr>
          <w:rFonts w:hint="cs"/>
          <w:color w:val="auto"/>
        </w:rPr>
        <w:sym w:font="AGA Arabesque" w:char="F072"/>
      </w:r>
      <w:r w:rsidR="003125CA" w:rsidRPr="00E44779">
        <w:rPr>
          <w:rFonts w:hint="cs"/>
          <w:color w:val="auto"/>
          <w:rtl/>
        </w:rPr>
        <w:t xml:space="preserve"> </w:t>
      </w:r>
      <w:r w:rsidRPr="00E44779">
        <w:rPr>
          <w:rFonts w:hint="cs"/>
          <w:color w:val="auto"/>
          <w:rtl/>
        </w:rPr>
        <w:t>ومحل صلاته في بيوته وغيرها من الأماكن التي يصلي فيها اتفاقاً عليه الصلاة والسلام</w:t>
      </w:r>
      <w:r w:rsidR="00394F28" w:rsidRPr="00E44779">
        <w:rPr>
          <w:rFonts w:hint="cs"/>
          <w:color w:val="auto"/>
          <w:rtl/>
        </w:rPr>
        <w:t>.</w:t>
      </w:r>
      <w:r w:rsidRPr="00E44779">
        <w:rPr>
          <w:rFonts w:hint="cs"/>
          <w:color w:val="auto"/>
          <w:rtl/>
        </w:rPr>
        <w:t xml:space="preserve"> </w:t>
      </w:r>
    </w:p>
    <w:p w:rsidR="00FF4037" w:rsidRPr="00E44779" w:rsidRDefault="00FF4037" w:rsidP="00F269FD">
      <w:pPr>
        <w:spacing w:after="120"/>
        <w:ind w:firstLine="470"/>
        <w:rPr>
          <w:color w:val="auto"/>
          <w:rtl/>
        </w:rPr>
      </w:pPr>
      <w:r w:rsidRPr="00E44779">
        <w:rPr>
          <w:rFonts w:hint="cs"/>
          <w:color w:val="auto"/>
          <w:rtl/>
        </w:rPr>
        <w:t xml:space="preserve">وقد أنكر عمر </w:t>
      </w:r>
      <w:r w:rsidR="00F269FD" w:rsidRPr="00E44779">
        <w:rPr>
          <w:rFonts w:hint="cs"/>
          <w:color w:val="auto"/>
        </w:rPr>
        <w:sym w:font="AGA Arabesque" w:char="F074"/>
      </w:r>
      <w:r w:rsidRPr="00E44779">
        <w:rPr>
          <w:rFonts w:hint="cs"/>
          <w:color w:val="auto"/>
          <w:rtl/>
        </w:rPr>
        <w:t xml:space="preserve"> ذلك ف</w:t>
      </w:r>
      <w:r w:rsidRPr="00E44779">
        <w:rPr>
          <w:color w:val="auto"/>
          <w:rtl/>
        </w:rPr>
        <w:t>عن المعرور بن سويد</w:t>
      </w:r>
      <w:r w:rsidRPr="00E44779">
        <w:rPr>
          <w:rStyle w:val="af2"/>
          <w:color w:val="auto"/>
          <w:rtl/>
        </w:rPr>
        <w:t>(</w:t>
      </w:r>
      <w:r w:rsidRPr="00E44779">
        <w:rPr>
          <w:rStyle w:val="af2"/>
          <w:color w:val="auto"/>
          <w:rtl/>
        </w:rPr>
        <w:footnoteReference w:id="450"/>
      </w:r>
      <w:r w:rsidRPr="00E44779">
        <w:rPr>
          <w:rStyle w:val="af2"/>
          <w:color w:val="auto"/>
          <w:rtl/>
        </w:rPr>
        <w:t>)</w:t>
      </w:r>
      <w:r w:rsidRPr="00E44779">
        <w:rPr>
          <w:color w:val="auto"/>
          <w:rtl/>
        </w:rPr>
        <w:t xml:space="preserve"> قال</w:t>
      </w:r>
      <w:r w:rsidR="003F1290" w:rsidRPr="00E44779">
        <w:rPr>
          <w:rFonts w:hint="cs"/>
          <w:color w:val="auto"/>
          <w:rtl/>
        </w:rPr>
        <w:t>:</w:t>
      </w:r>
      <w:r w:rsidRPr="00E44779">
        <w:rPr>
          <w:rFonts w:hint="cs"/>
          <w:color w:val="auto"/>
          <w:rtl/>
        </w:rPr>
        <w:t xml:space="preserve"> (</w:t>
      </w:r>
      <w:r w:rsidRPr="00E44779">
        <w:rPr>
          <w:color w:val="auto"/>
          <w:rtl/>
        </w:rPr>
        <w:t>خرجنا حجاجا مع عمر بن الخطا</w:t>
      </w:r>
      <w:r w:rsidR="00573EE1" w:rsidRPr="00E44779">
        <w:rPr>
          <w:color w:val="auto"/>
          <w:rtl/>
        </w:rPr>
        <w:t>ب ، فعرض لنا في بعض الطريق مسجد، فابتدره الناس يصلون فيه، فقال عمر: ما شأنهم ؟ فقالوا</w:t>
      </w:r>
      <w:r w:rsidRPr="00E44779">
        <w:rPr>
          <w:color w:val="auto"/>
          <w:rtl/>
        </w:rPr>
        <w:t>: هذا مسجد صلى ف</w:t>
      </w:r>
      <w:r w:rsidR="00573EE1" w:rsidRPr="00E44779">
        <w:rPr>
          <w:color w:val="auto"/>
          <w:rtl/>
        </w:rPr>
        <w:t xml:space="preserve">يه رسول الله </w:t>
      </w:r>
      <w:r w:rsidR="003F1290" w:rsidRPr="00E44779">
        <w:rPr>
          <w:rFonts w:hint="cs"/>
          <w:color w:val="auto"/>
        </w:rPr>
        <w:sym w:font="AGA Arabesque" w:char="F072"/>
      </w:r>
      <w:r w:rsidRPr="00E44779">
        <w:rPr>
          <w:color w:val="auto"/>
          <w:rtl/>
        </w:rPr>
        <w:t xml:space="preserve">، فقال عمر </w:t>
      </w:r>
      <w:r w:rsidR="00751F90" w:rsidRPr="00E44779">
        <w:rPr>
          <w:color w:val="auto"/>
          <w:rtl/>
        </w:rPr>
        <w:t xml:space="preserve">أيها الناس ، إنما هلك من كان قبلكم باتباعهم مثل هذا ، حتى أحدثوها بيعا ، فمن عرضت له فيه </w:t>
      </w:r>
      <w:r w:rsidR="00751F90" w:rsidRPr="00E44779">
        <w:rPr>
          <w:color w:val="auto"/>
          <w:rtl/>
        </w:rPr>
        <w:lastRenderedPageBreak/>
        <w:t>صلاة فليصل ، ومن لم تعرض له فيه صلاة فليمض</w:t>
      </w:r>
      <w:r w:rsidR="00751F90" w:rsidRPr="00E44779">
        <w:rPr>
          <w:color w:val="auto"/>
          <w:rtl/>
        </w:rPr>
        <w:fldChar w:fldCharType="begin"/>
      </w:r>
      <w:r w:rsidR="00751F90" w:rsidRPr="00E44779">
        <w:rPr>
          <w:color w:val="auto"/>
        </w:rPr>
        <w:instrText xml:space="preserve"> XE "</w:instrText>
      </w:r>
      <w:r w:rsidR="00751F90" w:rsidRPr="00E44779">
        <w:rPr>
          <w:rFonts w:hint="eastAsia"/>
          <w:color w:val="auto"/>
          <w:rtl/>
        </w:rPr>
        <w:instrText>فهرس</w:instrText>
      </w:r>
      <w:r w:rsidR="00751F90" w:rsidRPr="00E44779">
        <w:rPr>
          <w:color w:val="auto"/>
          <w:rtl/>
        </w:rPr>
        <w:instrText xml:space="preserve"> </w:instrText>
      </w:r>
      <w:r w:rsidR="00751F90" w:rsidRPr="00E44779">
        <w:rPr>
          <w:rFonts w:hint="eastAsia"/>
          <w:color w:val="auto"/>
          <w:rtl/>
        </w:rPr>
        <w:instrText>الآثار</w:instrText>
      </w:r>
      <w:r w:rsidR="00751F90" w:rsidRPr="00E44779">
        <w:rPr>
          <w:color w:val="auto"/>
          <w:rtl/>
        </w:rPr>
        <w:instrText>:</w:instrText>
      </w:r>
      <w:r w:rsidR="00751F90" w:rsidRPr="00E44779">
        <w:rPr>
          <w:rFonts w:hint="eastAsia"/>
          <w:color w:val="auto"/>
          <w:rtl/>
        </w:rPr>
        <w:instrText>أيها</w:instrText>
      </w:r>
      <w:r w:rsidR="00751F90" w:rsidRPr="00E44779">
        <w:rPr>
          <w:color w:val="auto"/>
          <w:rtl/>
        </w:rPr>
        <w:instrText xml:space="preserve"> </w:instrText>
      </w:r>
      <w:r w:rsidR="00751F90" w:rsidRPr="00E44779">
        <w:rPr>
          <w:rFonts w:hint="eastAsia"/>
          <w:color w:val="auto"/>
          <w:rtl/>
        </w:rPr>
        <w:instrText>الناس</w:instrText>
      </w:r>
      <w:r w:rsidR="00751F90" w:rsidRPr="00E44779">
        <w:rPr>
          <w:color w:val="auto"/>
          <w:rtl/>
        </w:rPr>
        <w:instrText xml:space="preserve"> </w:instrText>
      </w:r>
      <w:r w:rsidR="00751F90" w:rsidRPr="00E44779">
        <w:rPr>
          <w:rFonts w:hint="eastAsia"/>
          <w:color w:val="auto"/>
          <w:rtl/>
        </w:rPr>
        <w:instrText>،</w:instrText>
      </w:r>
      <w:r w:rsidR="00751F90" w:rsidRPr="00E44779">
        <w:rPr>
          <w:color w:val="auto"/>
          <w:rtl/>
        </w:rPr>
        <w:instrText xml:space="preserve"> </w:instrText>
      </w:r>
      <w:r w:rsidR="00751F90" w:rsidRPr="00E44779">
        <w:rPr>
          <w:rFonts w:hint="eastAsia"/>
          <w:color w:val="auto"/>
          <w:rtl/>
        </w:rPr>
        <w:instrText>إنما</w:instrText>
      </w:r>
      <w:r w:rsidR="00751F90" w:rsidRPr="00E44779">
        <w:rPr>
          <w:color w:val="auto"/>
          <w:rtl/>
        </w:rPr>
        <w:instrText xml:space="preserve"> </w:instrText>
      </w:r>
      <w:r w:rsidR="00751F90" w:rsidRPr="00E44779">
        <w:rPr>
          <w:rFonts w:hint="eastAsia"/>
          <w:color w:val="auto"/>
          <w:rtl/>
        </w:rPr>
        <w:instrText>هلك</w:instrText>
      </w:r>
      <w:r w:rsidR="00751F90" w:rsidRPr="00E44779">
        <w:rPr>
          <w:color w:val="auto"/>
          <w:rtl/>
        </w:rPr>
        <w:instrText xml:space="preserve"> </w:instrText>
      </w:r>
      <w:r w:rsidR="00751F90" w:rsidRPr="00E44779">
        <w:rPr>
          <w:rFonts w:hint="eastAsia"/>
          <w:color w:val="auto"/>
          <w:rtl/>
        </w:rPr>
        <w:instrText>من</w:instrText>
      </w:r>
      <w:r w:rsidR="00751F90" w:rsidRPr="00E44779">
        <w:rPr>
          <w:color w:val="auto"/>
          <w:rtl/>
        </w:rPr>
        <w:instrText xml:space="preserve"> </w:instrText>
      </w:r>
      <w:r w:rsidR="00751F90" w:rsidRPr="00E44779">
        <w:rPr>
          <w:rFonts w:hint="eastAsia"/>
          <w:color w:val="auto"/>
          <w:rtl/>
        </w:rPr>
        <w:instrText>كان</w:instrText>
      </w:r>
      <w:r w:rsidR="00751F90" w:rsidRPr="00E44779">
        <w:rPr>
          <w:color w:val="auto"/>
          <w:rtl/>
        </w:rPr>
        <w:instrText xml:space="preserve"> </w:instrText>
      </w:r>
      <w:r w:rsidR="00751F90" w:rsidRPr="00E44779">
        <w:rPr>
          <w:rFonts w:hint="eastAsia"/>
          <w:color w:val="auto"/>
          <w:rtl/>
        </w:rPr>
        <w:instrText>قبلكم</w:instrText>
      </w:r>
      <w:r w:rsidR="00751F90" w:rsidRPr="00E44779">
        <w:rPr>
          <w:color w:val="auto"/>
          <w:rtl/>
        </w:rPr>
        <w:instrText xml:space="preserve"> </w:instrText>
      </w:r>
      <w:r w:rsidR="00751F90" w:rsidRPr="00E44779">
        <w:rPr>
          <w:rFonts w:hint="eastAsia"/>
          <w:color w:val="auto"/>
          <w:rtl/>
        </w:rPr>
        <w:instrText>باتباعهم</w:instrText>
      </w:r>
      <w:r w:rsidR="00751F90" w:rsidRPr="00E44779">
        <w:rPr>
          <w:color w:val="auto"/>
          <w:rtl/>
        </w:rPr>
        <w:instrText xml:space="preserve"> </w:instrText>
      </w:r>
      <w:r w:rsidR="00751F90" w:rsidRPr="00E44779">
        <w:rPr>
          <w:rFonts w:hint="eastAsia"/>
          <w:color w:val="auto"/>
          <w:rtl/>
        </w:rPr>
        <w:instrText>مثل</w:instrText>
      </w:r>
      <w:r w:rsidR="00751F90" w:rsidRPr="00E44779">
        <w:rPr>
          <w:color w:val="auto"/>
          <w:rtl/>
        </w:rPr>
        <w:instrText xml:space="preserve"> </w:instrText>
      </w:r>
      <w:r w:rsidR="00751F90" w:rsidRPr="00E44779">
        <w:rPr>
          <w:rFonts w:hint="eastAsia"/>
          <w:color w:val="auto"/>
          <w:rtl/>
        </w:rPr>
        <w:instrText>هذا</w:instrText>
      </w:r>
      <w:r w:rsidR="00751F90" w:rsidRPr="00E44779">
        <w:rPr>
          <w:color w:val="auto"/>
          <w:rtl/>
        </w:rPr>
        <w:instrText xml:space="preserve"> </w:instrText>
      </w:r>
      <w:r w:rsidR="00751F90" w:rsidRPr="00E44779">
        <w:rPr>
          <w:rFonts w:hint="eastAsia"/>
          <w:color w:val="auto"/>
          <w:rtl/>
        </w:rPr>
        <w:instrText>،</w:instrText>
      </w:r>
      <w:r w:rsidR="00751F90" w:rsidRPr="00E44779">
        <w:rPr>
          <w:color w:val="auto"/>
          <w:rtl/>
        </w:rPr>
        <w:instrText xml:space="preserve"> </w:instrText>
      </w:r>
      <w:r w:rsidR="00751F90" w:rsidRPr="00E44779">
        <w:rPr>
          <w:rFonts w:hint="eastAsia"/>
          <w:color w:val="auto"/>
          <w:rtl/>
        </w:rPr>
        <w:instrText>حتى</w:instrText>
      </w:r>
      <w:r w:rsidR="00751F90" w:rsidRPr="00E44779">
        <w:rPr>
          <w:color w:val="auto"/>
          <w:rtl/>
        </w:rPr>
        <w:instrText xml:space="preserve"> </w:instrText>
      </w:r>
      <w:r w:rsidR="00751F90" w:rsidRPr="00E44779">
        <w:rPr>
          <w:rFonts w:hint="eastAsia"/>
          <w:color w:val="auto"/>
          <w:rtl/>
        </w:rPr>
        <w:instrText>أحدثوها</w:instrText>
      </w:r>
      <w:r w:rsidR="00751F90" w:rsidRPr="00E44779">
        <w:rPr>
          <w:color w:val="auto"/>
          <w:rtl/>
        </w:rPr>
        <w:instrText xml:space="preserve"> </w:instrText>
      </w:r>
      <w:r w:rsidR="00751F90" w:rsidRPr="00E44779">
        <w:rPr>
          <w:rFonts w:hint="eastAsia"/>
          <w:color w:val="auto"/>
          <w:rtl/>
        </w:rPr>
        <w:instrText>بيعا</w:instrText>
      </w:r>
      <w:r w:rsidR="00751F90" w:rsidRPr="00E44779">
        <w:rPr>
          <w:color w:val="auto"/>
          <w:rtl/>
        </w:rPr>
        <w:instrText xml:space="preserve"> </w:instrText>
      </w:r>
      <w:r w:rsidR="00751F90" w:rsidRPr="00E44779">
        <w:rPr>
          <w:rFonts w:hint="eastAsia"/>
          <w:color w:val="auto"/>
          <w:rtl/>
        </w:rPr>
        <w:instrText>،</w:instrText>
      </w:r>
      <w:r w:rsidR="00751F90" w:rsidRPr="00E44779">
        <w:rPr>
          <w:color w:val="auto"/>
          <w:rtl/>
        </w:rPr>
        <w:instrText xml:space="preserve"> </w:instrText>
      </w:r>
      <w:r w:rsidR="00751F90" w:rsidRPr="00E44779">
        <w:rPr>
          <w:rFonts w:hint="eastAsia"/>
          <w:color w:val="auto"/>
          <w:rtl/>
        </w:rPr>
        <w:instrText>فمن</w:instrText>
      </w:r>
      <w:r w:rsidR="00751F90" w:rsidRPr="00E44779">
        <w:rPr>
          <w:color w:val="auto"/>
          <w:rtl/>
        </w:rPr>
        <w:instrText xml:space="preserve"> </w:instrText>
      </w:r>
      <w:r w:rsidR="00751F90" w:rsidRPr="00E44779">
        <w:rPr>
          <w:rFonts w:hint="eastAsia"/>
          <w:color w:val="auto"/>
          <w:rtl/>
        </w:rPr>
        <w:instrText>عرضت</w:instrText>
      </w:r>
      <w:r w:rsidR="00751F90" w:rsidRPr="00E44779">
        <w:rPr>
          <w:color w:val="auto"/>
          <w:rtl/>
        </w:rPr>
        <w:instrText xml:space="preserve"> </w:instrText>
      </w:r>
      <w:r w:rsidR="00751F90" w:rsidRPr="00E44779">
        <w:rPr>
          <w:rFonts w:hint="eastAsia"/>
          <w:color w:val="auto"/>
          <w:rtl/>
        </w:rPr>
        <w:instrText>له</w:instrText>
      </w:r>
      <w:r w:rsidR="00751F90" w:rsidRPr="00E44779">
        <w:rPr>
          <w:color w:val="auto"/>
          <w:rtl/>
        </w:rPr>
        <w:instrText xml:space="preserve"> </w:instrText>
      </w:r>
      <w:r w:rsidR="00751F90" w:rsidRPr="00E44779">
        <w:rPr>
          <w:rFonts w:hint="eastAsia"/>
          <w:color w:val="auto"/>
          <w:rtl/>
        </w:rPr>
        <w:instrText>فيه</w:instrText>
      </w:r>
      <w:r w:rsidR="00751F90" w:rsidRPr="00E44779">
        <w:rPr>
          <w:color w:val="auto"/>
          <w:rtl/>
        </w:rPr>
        <w:instrText xml:space="preserve"> </w:instrText>
      </w:r>
      <w:r w:rsidR="00751F90" w:rsidRPr="00E44779">
        <w:rPr>
          <w:rFonts w:hint="eastAsia"/>
          <w:color w:val="auto"/>
          <w:rtl/>
        </w:rPr>
        <w:instrText>صلاة</w:instrText>
      </w:r>
      <w:r w:rsidR="00751F90" w:rsidRPr="00E44779">
        <w:rPr>
          <w:color w:val="auto"/>
          <w:rtl/>
        </w:rPr>
        <w:instrText xml:space="preserve"> </w:instrText>
      </w:r>
      <w:r w:rsidR="00751F90" w:rsidRPr="00E44779">
        <w:rPr>
          <w:rFonts w:hint="eastAsia"/>
          <w:color w:val="auto"/>
          <w:rtl/>
        </w:rPr>
        <w:instrText>فليصل</w:instrText>
      </w:r>
      <w:r w:rsidR="00751F90" w:rsidRPr="00E44779">
        <w:rPr>
          <w:color w:val="auto"/>
          <w:rtl/>
        </w:rPr>
        <w:instrText xml:space="preserve"> </w:instrText>
      </w:r>
      <w:r w:rsidR="00751F90" w:rsidRPr="00E44779">
        <w:rPr>
          <w:rFonts w:hint="eastAsia"/>
          <w:color w:val="auto"/>
          <w:rtl/>
        </w:rPr>
        <w:instrText>،</w:instrText>
      </w:r>
      <w:r w:rsidR="00751F90" w:rsidRPr="00E44779">
        <w:rPr>
          <w:color w:val="auto"/>
          <w:rtl/>
        </w:rPr>
        <w:instrText xml:space="preserve"> </w:instrText>
      </w:r>
      <w:r w:rsidR="00751F90" w:rsidRPr="00E44779">
        <w:rPr>
          <w:rFonts w:hint="eastAsia"/>
          <w:color w:val="auto"/>
          <w:rtl/>
        </w:rPr>
        <w:instrText>ومن</w:instrText>
      </w:r>
      <w:r w:rsidR="00751F90" w:rsidRPr="00E44779">
        <w:rPr>
          <w:color w:val="auto"/>
          <w:rtl/>
        </w:rPr>
        <w:instrText xml:space="preserve"> </w:instrText>
      </w:r>
      <w:r w:rsidR="00751F90" w:rsidRPr="00E44779">
        <w:rPr>
          <w:rFonts w:hint="eastAsia"/>
          <w:color w:val="auto"/>
          <w:rtl/>
        </w:rPr>
        <w:instrText>لم</w:instrText>
      </w:r>
      <w:r w:rsidR="00751F90" w:rsidRPr="00E44779">
        <w:rPr>
          <w:color w:val="auto"/>
          <w:rtl/>
        </w:rPr>
        <w:instrText xml:space="preserve"> </w:instrText>
      </w:r>
      <w:r w:rsidR="00751F90" w:rsidRPr="00E44779">
        <w:rPr>
          <w:rFonts w:hint="eastAsia"/>
          <w:color w:val="auto"/>
          <w:rtl/>
        </w:rPr>
        <w:instrText>تعرض</w:instrText>
      </w:r>
      <w:r w:rsidR="00751F90" w:rsidRPr="00E44779">
        <w:rPr>
          <w:color w:val="auto"/>
          <w:rtl/>
        </w:rPr>
        <w:instrText xml:space="preserve"> </w:instrText>
      </w:r>
      <w:r w:rsidR="00751F90" w:rsidRPr="00E44779">
        <w:rPr>
          <w:rFonts w:hint="eastAsia"/>
          <w:color w:val="auto"/>
          <w:rtl/>
        </w:rPr>
        <w:instrText>له</w:instrText>
      </w:r>
      <w:r w:rsidR="00751F90" w:rsidRPr="00E44779">
        <w:rPr>
          <w:color w:val="auto"/>
          <w:rtl/>
        </w:rPr>
        <w:instrText xml:space="preserve"> </w:instrText>
      </w:r>
      <w:r w:rsidR="00751F90" w:rsidRPr="00E44779">
        <w:rPr>
          <w:rFonts w:hint="eastAsia"/>
          <w:color w:val="auto"/>
          <w:rtl/>
        </w:rPr>
        <w:instrText>فيه</w:instrText>
      </w:r>
      <w:r w:rsidR="00751F90" w:rsidRPr="00E44779">
        <w:rPr>
          <w:color w:val="auto"/>
          <w:rtl/>
        </w:rPr>
        <w:instrText xml:space="preserve"> </w:instrText>
      </w:r>
      <w:r w:rsidR="00751F90" w:rsidRPr="00E44779">
        <w:rPr>
          <w:rFonts w:hint="eastAsia"/>
          <w:color w:val="auto"/>
          <w:rtl/>
        </w:rPr>
        <w:instrText>صلاة</w:instrText>
      </w:r>
      <w:r w:rsidR="00751F90" w:rsidRPr="00E44779">
        <w:rPr>
          <w:color w:val="auto"/>
          <w:rtl/>
        </w:rPr>
        <w:instrText xml:space="preserve"> </w:instrText>
      </w:r>
      <w:r w:rsidR="00751F90" w:rsidRPr="00E44779">
        <w:rPr>
          <w:rFonts w:hint="eastAsia"/>
          <w:color w:val="auto"/>
          <w:rtl/>
        </w:rPr>
        <w:instrText>فليمض</w:instrText>
      </w:r>
      <w:r w:rsidR="00573EE1" w:rsidRPr="00E44779">
        <w:rPr>
          <w:rFonts w:hint="cs"/>
          <w:color w:val="auto"/>
          <w:rtl/>
        </w:rPr>
        <w:instrText xml:space="preserve"> عمر بن الخطاب</w:instrText>
      </w:r>
      <w:r w:rsidR="00751F90" w:rsidRPr="00E44779">
        <w:rPr>
          <w:color w:val="auto"/>
        </w:rPr>
        <w:instrText xml:space="preserve">" </w:instrText>
      </w:r>
      <w:r w:rsidR="00751F90" w:rsidRPr="00E44779">
        <w:rPr>
          <w:color w:val="auto"/>
          <w:rtl/>
        </w:rPr>
        <w:fldChar w:fldCharType="end"/>
      </w:r>
      <w:r w:rsidRPr="00E44779">
        <w:rPr>
          <w:rStyle w:val="af2"/>
          <w:color w:val="auto"/>
          <w:rtl/>
        </w:rPr>
        <w:t>(</w:t>
      </w:r>
      <w:r w:rsidRPr="00E44779">
        <w:rPr>
          <w:rStyle w:val="af2"/>
          <w:color w:val="auto"/>
          <w:rtl/>
        </w:rPr>
        <w:footnoteReference w:id="451"/>
      </w:r>
      <w:r w:rsidRPr="00E44779">
        <w:rPr>
          <w:rStyle w:val="af2"/>
          <w:color w:val="auto"/>
          <w:rtl/>
        </w:rPr>
        <w:t>)</w:t>
      </w:r>
      <w:r w:rsidR="003F1290" w:rsidRPr="00E44779">
        <w:rPr>
          <w:rFonts w:hint="cs"/>
          <w:color w:val="auto"/>
          <w:rtl/>
        </w:rPr>
        <w:t>.</w:t>
      </w:r>
    </w:p>
    <w:p w:rsidR="000B1CDE" w:rsidRPr="00E44779" w:rsidRDefault="00FF4037" w:rsidP="00F269FD">
      <w:pPr>
        <w:spacing w:after="120"/>
        <w:ind w:firstLine="470"/>
        <w:rPr>
          <w:color w:val="auto"/>
          <w:rtl/>
        </w:rPr>
      </w:pPr>
      <w:r w:rsidRPr="00E44779">
        <w:rPr>
          <w:rFonts w:hint="cs"/>
          <w:color w:val="auto"/>
          <w:rtl/>
        </w:rPr>
        <w:t>ومن ذلك</w:t>
      </w:r>
      <w:r w:rsidR="003F1290" w:rsidRPr="00E44779">
        <w:rPr>
          <w:rFonts w:hint="cs"/>
          <w:color w:val="auto"/>
          <w:rtl/>
        </w:rPr>
        <w:t>:</w:t>
      </w:r>
      <w:r w:rsidRPr="00E44779">
        <w:rPr>
          <w:rFonts w:hint="cs"/>
          <w:color w:val="auto"/>
          <w:rtl/>
        </w:rPr>
        <w:t xml:space="preserve"> التحصيب</w:t>
      </w:r>
      <w:r w:rsidR="003F1290" w:rsidRPr="00E44779">
        <w:rPr>
          <w:rFonts w:hint="cs"/>
          <w:color w:val="auto"/>
          <w:rtl/>
        </w:rPr>
        <w:t>:</w:t>
      </w:r>
      <w:r w:rsidRPr="00E44779">
        <w:rPr>
          <w:rFonts w:hint="cs"/>
          <w:color w:val="auto"/>
          <w:rtl/>
        </w:rPr>
        <w:t xml:space="preserve"> وهو نزول النبي </w:t>
      </w:r>
      <w:r w:rsidR="003F1290" w:rsidRPr="00E44779">
        <w:rPr>
          <w:rFonts w:hint="cs"/>
          <w:color w:val="auto"/>
        </w:rPr>
        <w:sym w:font="AGA Arabesque" w:char="F072"/>
      </w:r>
      <w:r w:rsidRPr="00E44779">
        <w:rPr>
          <w:rFonts w:hint="cs"/>
          <w:color w:val="auto"/>
          <w:rtl/>
        </w:rPr>
        <w:t xml:space="preserve"> بالمحصب (الأبطح) يوم النفر فصلى به الظهر والعصر والمغرب والعشاء ثم رقد به قبل طواف الوداع</w:t>
      </w:r>
      <w:r w:rsidRPr="00E44779">
        <w:rPr>
          <w:rStyle w:val="af2"/>
          <w:color w:val="auto"/>
          <w:rtl/>
        </w:rPr>
        <w:t>(</w:t>
      </w:r>
      <w:r w:rsidRPr="00E44779">
        <w:rPr>
          <w:rStyle w:val="af2"/>
          <w:color w:val="auto"/>
          <w:rtl/>
        </w:rPr>
        <w:footnoteReference w:id="452"/>
      </w:r>
      <w:r w:rsidRPr="00E44779">
        <w:rPr>
          <w:rStyle w:val="af2"/>
          <w:color w:val="auto"/>
          <w:rtl/>
        </w:rPr>
        <w:t>)</w:t>
      </w:r>
      <w:r w:rsidRPr="00E44779">
        <w:rPr>
          <w:rFonts w:hint="cs"/>
          <w:color w:val="auto"/>
          <w:rtl/>
        </w:rPr>
        <w:t xml:space="preserve"> فإن </w:t>
      </w:r>
      <w:r w:rsidR="004E79C6" w:rsidRPr="00E44779">
        <w:rPr>
          <w:rFonts w:hint="cs"/>
          <w:color w:val="auto"/>
          <w:rtl/>
        </w:rPr>
        <w:t>الصحابة</w:t>
      </w:r>
      <w:r w:rsidRPr="00E44779">
        <w:rPr>
          <w:rFonts w:hint="cs"/>
          <w:color w:val="auto"/>
          <w:rtl/>
        </w:rPr>
        <w:t xml:space="preserve"> </w:t>
      </w:r>
      <w:r w:rsidR="00F269FD" w:rsidRPr="00E44779">
        <w:rPr>
          <w:rFonts w:hint="cs"/>
          <w:color w:val="auto"/>
        </w:rPr>
        <w:sym w:font="AGA Arabesque" w:char="F079"/>
      </w:r>
      <w:r w:rsidRPr="00E44779">
        <w:rPr>
          <w:rFonts w:hint="cs"/>
          <w:color w:val="auto"/>
          <w:rtl/>
        </w:rPr>
        <w:t xml:space="preserve"> لم يختلفوا في نزول النبي </w:t>
      </w:r>
      <w:r w:rsidR="003F1290" w:rsidRPr="00E44779">
        <w:rPr>
          <w:rFonts w:hint="cs"/>
          <w:color w:val="auto"/>
        </w:rPr>
        <w:sym w:font="AGA Arabesque" w:char="F072"/>
      </w:r>
      <w:r w:rsidRPr="00E44779">
        <w:rPr>
          <w:rFonts w:hint="cs"/>
          <w:color w:val="auto"/>
          <w:rtl/>
        </w:rPr>
        <w:t xml:space="preserve"> المحصب ولكن الخلاف بينهم هل فعله قصداً للمكان أو اتفاقاً</w:t>
      </w:r>
      <w:r w:rsidR="003F1290" w:rsidRPr="00E44779">
        <w:rPr>
          <w:rFonts w:hint="cs"/>
          <w:color w:val="auto"/>
          <w:rtl/>
        </w:rPr>
        <w:t>،</w:t>
      </w:r>
      <w:r w:rsidRPr="00E44779">
        <w:rPr>
          <w:rFonts w:hint="cs"/>
          <w:color w:val="auto"/>
          <w:rtl/>
        </w:rPr>
        <w:t xml:space="preserve"> فمن قال فعله قصداً واستدل بقوله </w:t>
      </w:r>
      <w:r w:rsidR="00ED4290" w:rsidRPr="00E44779">
        <w:rPr>
          <w:rFonts w:hint="cs"/>
          <w:color w:val="auto"/>
        </w:rPr>
        <w:sym w:font="AGA Arabesque" w:char="F072"/>
      </w:r>
      <w:r w:rsidR="00ED4290" w:rsidRPr="00E44779">
        <w:rPr>
          <w:rFonts w:hint="cs"/>
          <w:color w:val="auto"/>
          <w:rtl/>
        </w:rPr>
        <w:t>:</w:t>
      </w:r>
      <w:r w:rsidRPr="00E44779">
        <w:rPr>
          <w:rFonts w:hint="cs"/>
          <w:color w:val="auto"/>
          <w:rtl/>
        </w:rPr>
        <w:t xml:space="preserve"> </w:t>
      </w:r>
      <w:r w:rsidR="00ED4290" w:rsidRPr="00E44779">
        <w:rPr>
          <w:rFonts w:ascii="Traditional Arabic" w:hAnsi="Traditional Arabic"/>
          <w:b/>
          <w:bCs/>
          <w:color w:val="auto"/>
          <w:rtl/>
          <w:lang w:val="x-none"/>
        </w:rPr>
        <w:t>«</w:t>
      </w:r>
      <w:r w:rsidR="00ED4290" w:rsidRPr="00E44779">
        <w:rPr>
          <w:rFonts w:hint="cs"/>
          <w:b/>
          <w:bCs/>
          <w:color w:val="auto"/>
          <w:rtl/>
        </w:rPr>
        <w:t xml:space="preserve"> </w:t>
      </w:r>
      <w:r w:rsidRPr="00E44779">
        <w:rPr>
          <w:rFonts w:hint="cs"/>
          <w:b/>
          <w:bCs/>
          <w:color w:val="auto"/>
          <w:rtl/>
        </w:rPr>
        <w:t>نحن نازلون غداً بخيف بني كنانة حيث تقاسموا على الكفر يعني المحصب</w:t>
      </w:r>
      <w:r w:rsidR="00ED4290" w:rsidRPr="00E44779">
        <w:rPr>
          <w:rFonts w:hint="cs"/>
          <w:b/>
          <w:bCs/>
          <w:color w:val="auto"/>
          <w:rtl/>
        </w:rPr>
        <w:t xml:space="preserve"> </w:t>
      </w:r>
      <w:r w:rsidR="00ED429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453"/>
      </w:r>
      <w:r w:rsidRPr="00E44779">
        <w:rPr>
          <w:rStyle w:val="af2"/>
          <w:color w:val="auto"/>
          <w:rtl/>
        </w:rPr>
        <w:t>)</w:t>
      </w:r>
      <w:r w:rsidRPr="00E44779">
        <w:rPr>
          <w:rFonts w:hint="cs"/>
          <w:color w:val="auto"/>
          <w:rtl/>
        </w:rPr>
        <w:t xml:space="preserve"> قال باستحباب التحصيب</w:t>
      </w:r>
      <w:r w:rsidR="00ED4290" w:rsidRPr="00E44779">
        <w:rPr>
          <w:rFonts w:hint="cs"/>
          <w:color w:val="auto"/>
          <w:rtl/>
        </w:rPr>
        <w:t>،</w:t>
      </w:r>
      <w:r w:rsidRPr="00E44779">
        <w:rPr>
          <w:rFonts w:hint="cs"/>
          <w:color w:val="auto"/>
          <w:rtl/>
        </w:rPr>
        <w:t xml:space="preserve"> وهو قول الجمهور</w:t>
      </w:r>
      <w:r w:rsidR="00ED4290" w:rsidRPr="00E44779">
        <w:rPr>
          <w:rFonts w:hint="cs"/>
          <w:color w:val="auto"/>
          <w:rtl/>
        </w:rPr>
        <w:t>،</w:t>
      </w:r>
      <w:r w:rsidRPr="00E44779">
        <w:rPr>
          <w:rFonts w:hint="cs"/>
          <w:color w:val="auto"/>
          <w:rtl/>
        </w:rPr>
        <w:t xml:space="preserve"> ومنهم</w:t>
      </w:r>
      <w:r w:rsidR="00ED4290" w:rsidRPr="00E44779">
        <w:rPr>
          <w:rFonts w:hint="cs"/>
          <w:color w:val="auto"/>
          <w:rtl/>
        </w:rPr>
        <w:t>:</w:t>
      </w:r>
      <w:r w:rsidRPr="00E44779">
        <w:rPr>
          <w:rFonts w:hint="cs"/>
          <w:color w:val="auto"/>
          <w:rtl/>
        </w:rPr>
        <w:t xml:space="preserve"> أبو بكر وعمر وابنه رضي الله عنهم</w:t>
      </w:r>
      <w:r w:rsidRPr="00E44779">
        <w:rPr>
          <w:rStyle w:val="af2"/>
          <w:color w:val="auto"/>
          <w:rtl/>
        </w:rPr>
        <w:t>(</w:t>
      </w:r>
      <w:r w:rsidRPr="00E44779">
        <w:rPr>
          <w:rStyle w:val="af2"/>
          <w:color w:val="auto"/>
          <w:rtl/>
        </w:rPr>
        <w:footnoteReference w:id="454"/>
      </w:r>
      <w:r w:rsidRPr="00E44779">
        <w:rPr>
          <w:rStyle w:val="af2"/>
          <w:color w:val="auto"/>
          <w:rtl/>
        </w:rPr>
        <w:t>)</w:t>
      </w:r>
      <w:r w:rsidR="003F1290" w:rsidRPr="00E44779">
        <w:rPr>
          <w:rFonts w:hint="cs"/>
          <w:color w:val="auto"/>
          <w:rtl/>
        </w:rPr>
        <w:t>.</w:t>
      </w:r>
      <w:r w:rsidRPr="00E44779">
        <w:rPr>
          <w:rFonts w:hint="cs"/>
          <w:color w:val="auto"/>
          <w:rtl/>
        </w:rPr>
        <w:t xml:space="preserve"> ومن قال</w:t>
      </w:r>
      <w:r w:rsidR="003F1290" w:rsidRPr="00E44779">
        <w:rPr>
          <w:rFonts w:hint="cs"/>
          <w:color w:val="auto"/>
          <w:rtl/>
        </w:rPr>
        <w:t>:</w:t>
      </w:r>
      <w:r w:rsidRPr="00E44779">
        <w:rPr>
          <w:rFonts w:hint="cs"/>
          <w:color w:val="auto"/>
          <w:rtl/>
        </w:rPr>
        <w:t xml:space="preserve"> فعله اتفاقاً قال بعدم استحباب التحصيب وهو قول ابن عباس وعائشة رضي الله عنهم وكانت تقول</w:t>
      </w:r>
      <w:r w:rsidR="003F1290" w:rsidRPr="00E44779">
        <w:rPr>
          <w:rFonts w:hint="cs"/>
          <w:color w:val="auto"/>
          <w:rtl/>
        </w:rPr>
        <w:t>:</w:t>
      </w:r>
      <w:r w:rsidRPr="00E44779">
        <w:rPr>
          <w:rFonts w:hint="cs"/>
          <w:color w:val="auto"/>
          <w:rtl/>
        </w:rPr>
        <w:t xml:space="preserve"> </w:t>
      </w:r>
      <w:r w:rsidR="000B1CDE" w:rsidRPr="00E44779">
        <w:rPr>
          <w:rFonts w:hint="cs"/>
          <w:color w:val="auto"/>
          <w:rtl/>
        </w:rPr>
        <w:t>((</w:t>
      </w:r>
      <w:r w:rsidRPr="00E44779">
        <w:rPr>
          <w:rFonts w:hint="cs"/>
          <w:color w:val="auto"/>
          <w:rtl/>
        </w:rPr>
        <w:t>نزول الأبطح ليس بسنة</w:t>
      </w:r>
      <w:r w:rsidR="000B1CDE" w:rsidRPr="00E44779">
        <w:rPr>
          <w:rFonts w:hint="cs"/>
          <w:color w:val="auto"/>
          <w:rtl/>
        </w:rPr>
        <w:t>))</w:t>
      </w:r>
      <w:r w:rsidRPr="00E44779">
        <w:rPr>
          <w:rFonts w:hint="cs"/>
          <w:color w:val="auto"/>
          <w:rtl/>
        </w:rPr>
        <w:t xml:space="preserve"> وتقول</w:t>
      </w:r>
      <w:r w:rsidR="000B1CDE" w:rsidRPr="00E44779">
        <w:rPr>
          <w:rFonts w:hint="cs"/>
          <w:color w:val="auto"/>
          <w:rtl/>
        </w:rPr>
        <w:t>:</w:t>
      </w:r>
      <w:r w:rsidRPr="00E44779">
        <w:rPr>
          <w:rFonts w:hint="cs"/>
          <w:color w:val="auto"/>
          <w:rtl/>
        </w:rPr>
        <w:t xml:space="preserve"> </w:t>
      </w:r>
      <w:r w:rsidR="000B1CDE" w:rsidRPr="00E44779">
        <w:rPr>
          <w:rFonts w:hint="cs"/>
          <w:color w:val="auto"/>
          <w:rtl/>
        </w:rPr>
        <w:t>((</w:t>
      </w:r>
      <w:r w:rsidRPr="00E44779">
        <w:rPr>
          <w:rFonts w:hint="cs"/>
          <w:color w:val="auto"/>
          <w:rtl/>
        </w:rPr>
        <w:t xml:space="preserve">إنما نزله النبي </w:t>
      </w:r>
      <w:r w:rsidR="003F1290" w:rsidRPr="00E44779">
        <w:rPr>
          <w:rFonts w:hint="cs"/>
          <w:color w:val="auto"/>
        </w:rPr>
        <w:sym w:font="AGA Arabesque" w:char="F072"/>
      </w:r>
      <w:r w:rsidRPr="00E44779">
        <w:rPr>
          <w:rFonts w:hint="cs"/>
          <w:color w:val="auto"/>
          <w:rtl/>
        </w:rPr>
        <w:t xml:space="preserve"> لأنه كان أسمح لخروجه</w:t>
      </w:r>
      <w:r w:rsidR="000B1CDE" w:rsidRPr="00E44779">
        <w:rPr>
          <w:rFonts w:hint="cs"/>
          <w:color w:val="auto"/>
          <w:rtl/>
        </w:rPr>
        <w:t>))</w:t>
      </w:r>
      <w:r w:rsidR="003F1290" w:rsidRPr="00E44779">
        <w:rPr>
          <w:color w:val="auto"/>
          <w:rtl/>
        </w:rPr>
        <w:fldChar w:fldCharType="begin"/>
      </w:r>
      <w:r w:rsidR="003F1290" w:rsidRPr="00E44779">
        <w:instrText xml:space="preserve"> XE "</w:instrText>
      </w:r>
      <w:r w:rsidR="003F1290" w:rsidRPr="00E44779">
        <w:rPr>
          <w:rFonts w:hint="eastAsia"/>
          <w:rtl/>
        </w:rPr>
        <w:instrText>فهرس</w:instrText>
      </w:r>
      <w:r w:rsidR="003F1290" w:rsidRPr="00E44779">
        <w:rPr>
          <w:rtl/>
        </w:rPr>
        <w:instrText xml:space="preserve"> </w:instrText>
      </w:r>
      <w:r w:rsidR="003F1290" w:rsidRPr="00E44779">
        <w:rPr>
          <w:rFonts w:hint="eastAsia"/>
          <w:rtl/>
        </w:rPr>
        <w:instrText>الآثار</w:instrText>
      </w:r>
      <w:r w:rsidR="003F1290" w:rsidRPr="00E44779">
        <w:rPr>
          <w:rtl/>
        </w:rPr>
        <w:instrText>:</w:instrText>
      </w:r>
      <w:r w:rsidR="003F1290" w:rsidRPr="00E44779">
        <w:rPr>
          <w:rFonts w:hint="eastAsia"/>
          <w:rtl/>
        </w:rPr>
        <w:instrText>نزول</w:instrText>
      </w:r>
      <w:r w:rsidR="003F1290" w:rsidRPr="00E44779">
        <w:rPr>
          <w:rtl/>
        </w:rPr>
        <w:instrText xml:space="preserve"> </w:instrText>
      </w:r>
      <w:r w:rsidR="003F1290" w:rsidRPr="00E44779">
        <w:rPr>
          <w:rFonts w:hint="eastAsia"/>
          <w:rtl/>
        </w:rPr>
        <w:instrText>الأبطح</w:instrText>
      </w:r>
      <w:r w:rsidR="003F1290" w:rsidRPr="00E44779">
        <w:rPr>
          <w:rtl/>
        </w:rPr>
        <w:instrText xml:space="preserve"> </w:instrText>
      </w:r>
      <w:r w:rsidR="003F1290" w:rsidRPr="00E44779">
        <w:rPr>
          <w:rFonts w:hint="eastAsia"/>
          <w:rtl/>
        </w:rPr>
        <w:instrText>ليس</w:instrText>
      </w:r>
      <w:r w:rsidR="003F1290" w:rsidRPr="00E44779">
        <w:rPr>
          <w:rtl/>
        </w:rPr>
        <w:instrText xml:space="preserve"> </w:instrText>
      </w:r>
      <w:r w:rsidR="003F1290" w:rsidRPr="00E44779">
        <w:rPr>
          <w:rFonts w:hint="eastAsia"/>
          <w:rtl/>
        </w:rPr>
        <w:instrText>بسنة</w:instrText>
      </w:r>
      <w:r w:rsidR="003F1290" w:rsidRPr="00E44779">
        <w:rPr>
          <w:rtl/>
        </w:rPr>
        <w:instrText xml:space="preserve"> </w:instrText>
      </w:r>
      <w:r w:rsidR="003F1290" w:rsidRPr="00E44779">
        <w:rPr>
          <w:rFonts w:hint="eastAsia"/>
          <w:rtl/>
        </w:rPr>
        <w:instrText>وتقول</w:instrText>
      </w:r>
      <w:r w:rsidR="003F1290" w:rsidRPr="00E44779">
        <w:rPr>
          <w:rtl/>
        </w:rPr>
        <w:instrText xml:space="preserve"> </w:instrText>
      </w:r>
      <w:r w:rsidR="003F1290" w:rsidRPr="00E44779">
        <w:rPr>
          <w:rFonts w:hint="eastAsia"/>
          <w:rtl/>
        </w:rPr>
        <w:instrText>إنما</w:instrText>
      </w:r>
      <w:r w:rsidR="003F1290" w:rsidRPr="00E44779">
        <w:rPr>
          <w:rtl/>
        </w:rPr>
        <w:instrText xml:space="preserve"> </w:instrText>
      </w:r>
      <w:r w:rsidR="003F1290" w:rsidRPr="00E44779">
        <w:rPr>
          <w:rFonts w:hint="eastAsia"/>
          <w:rtl/>
        </w:rPr>
        <w:instrText>نزله</w:instrText>
      </w:r>
      <w:r w:rsidR="003F1290" w:rsidRPr="00E44779">
        <w:rPr>
          <w:rtl/>
        </w:rPr>
        <w:instrText xml:space="preserve"> </w:instrText>
      </w:r>
      <w:r w:rsidR="003F1290" w:rsidRPr="00E44779">
        <w:rPr>
          <w:rFonts w:hint="eastAsia"/>
          <w:rtl/>
        </w:rPr>
        <w:instrText>النبي</w:instrText>
      </w:r>
      <w:r w:rsidR="003F1290" w:rsidRPr="00E44779">
        <w:rPr>
          <w:rtl/>
        </w:rPr>
        <w:instrText xml:space="preserve"> </w:instrText>
      </w:r>
      <w:r w:rsidR="003F1290" w:rsidRPr="00E44779">
        <w:rPr>
          <w:rFonts w:hint="cs"/>
          <w:color w:val="auto"/>
        </w:rPr>
        <w:sym w:font="AGA Arabesque" w:char="F072"/>
      </w:r>
      <w:r w:rsidR="003F1290" w:rsidRPr="00E44779">
        <w:rPr>
          <w:rtl/>
        </w:rPr>
        <w:instrText xml:space="preserve"> </w:instrText>
      </w:r>
      <w:r w:rsidR="003F1290" w:rsidRPr="00E44779">
        <w:rPr>
          <w:rFonts w:hint="eastAsia"/>
          <w:rtl/>
        </w:rPr>
        <w:instrText>لأنه</w:instrText>
      </w:r>
      <w:r w:rsidR="003F1290" w:rsidRPr="00E44779">
        <w:rPr>
          <w:rtl/>
        </w:rPr>
        <w:instrText xml:space="preserve"> </w:instrText>
      </w:r>
      <w:r w:rsidR="003F1290" w:rsidRPr="00E44779">
        <w:rPr>
          <w:rFonts w:hint="eastAsia"/>
          <w:rtl/>
        </w:rPr>
        <w:instrText>كان</w:instrText>
      </w:r>
      <w:r w:rsidR="003F1290" w:rsidRPr="00E44779">
        <w:rPr>
          <w:rtl/>
        </w:rPr>
        <w:instrText xml:space="preserve"> </w:instrText>
      </w:r>
      <w:r w:rsidR="003F1290" w:rsidRPr="00E44779">
        <w:rPr>
          <w:rFonts w:hint="eastAsia"/>
          <w:rtl/>
        </w:rPr>
        <w:instrText>أسمح</w:instrText>
      </w:r>
      <w:r w:rsidR="003F1290" w:rsidRPr="00E44779">
        <w:rPr>
          <w:rtl/>
        </w:rPr>
        <w:instrText xml:space="preserve"> </w:instrText>
      </w:r>
      <w:r w:rsidR="003F1290" w:rsidRPr="00E44779">
        <w:rPr>
          <w:rFonts w:hint="eastAsia"/>
          <w:rtl/>
        </w:rPr>
        <w:instrText>لخروجه</w:instrText>
      </w:r>
      <w:r w:rsidR="003F1290" w:rsidRPr="00E44779">
        <w:rPr>
          <w:rFonts w:hint="cs"/>
          <w:rtl/>
        </w:rPr>
        <w:instrText xml:space="preserve"> عائشة</w:instrText>
      </w:r>
      <w:r w:rsidR="003F1290" w:rsidRPr="00E44779">
        <w:instrText xml:space="preserve">" </w:instrText>
      </w:r>
      <w:r w:rsidR="003F1290" w:rsidRPr="00E44779">
        <w:rPr>
          <w:color w:val="auto"/>
          <w:rtl/>
        </w:rPr>
        <w:fldChar w:fldCharType="end"/>
      </w:r>
      <w:r w:rsidR="003F1290" w:rsidRPr="00E44779">
        <w:rPr>
          <w:rFonts w:hint="cs"/>
          <w:color w:val="auto"/>
          <w:rtl/>
        </w:rPr>
        <w:t>،</w:t>
      </w:r>
      <w:r w:rsidRPr="00E44779">
        <w:rPr>
          <w:rFonts w:hint="cs"/>
          <w:color w:val="auto"/>
          <w:rtl/>
        </w:rPr>
        <w:t xml:space="preserve"> وابن عباس يقول</w:t>
      </w:r>
      <w:r w:rsidR="00284FD0" w:rsidRPr="00E44779">
        <w:rPr>
          <w:rFonts w:hint="cs"/>
          <w:color w:val="auto"/>
          <w:rtl/>
        </w:rPr>
        <w:t>:</w:t>
      </w:r>
      <w:r w:rsidRPr="00E44779">
        <w:rPr>
          <w:rFonts w:hint="cs"/>
          <w:color w:val="auto"/>
          <w:rtl/>
        </w:rPr>
        <w:t xml:space="preserve"> </w:t>
      </w:r>
      <w:r w:rsidR="000B1CDE" w:rsidRPr="00E44779">
        <w:rPr>
          <w:rFonts w:hint="cs"/>
          <w:color w:val="auto"/>
          <w:rtl/>
        </w:rPr>
        <w:t>((</w:t>
      </w:r>
      <w:r w:rsidR="00284FD0" w:rsidRPr="00E44779">
        <w:rPr>
          <w:rFonts w:hint="cs"/>
          <w:color w:val="auto"/>
          <w:rtl/>
        </w:rPr>
        <w:t>ليس التحصيب بشيء</w:t>
      </w:r>
      <w:r w:rsidR="000B1CDE" w:rsidRPr="00E44779">
        <w:rPr>
          <w:rFonts w:hint="cs"/>
          <w:color w:val="auto"/>
          <w:rtl/>
        </w:rPr>
        <w:t>))</w:t>
      </w:r>
      <w:r w:rsidR="00284FD0" w:rsidRPr="00E44779">
        <w:rPr>
          <w:color w:val="auto"/>
          <w:rtl/>
        </w:rPr>
        <w:fldChar w:fldCharType="begin"/>
      </w:r>
      <w:r w:rsidR="00284FD0" w:rsidRPr="00E44779">
        <w:instrText xml:space="preserve"> XE "</w:instrText>
      </w:r>
      <w:r w:rsidR="00284FD0" w:rsidRPr="00E44779">
        <w:rPr>
          <w:rFonts w:hint="eastAsia"/>
          <w:rtl/>
        </w:rPr>
        <w:instrText>فهرس</w:instrText>
      </w:r>
      <w:r w:rsidR="00284FD0" w:rsidRPr="00E44779">
        <w:rPr>
          <w:rtl/>
        </w:rPr>
        <w:instrText xml:space="preserve"> </w:instrText>
      </w:r>
      <w:r w:rsidR="00284FD0" w:rsidRPr="00E44779">
        <w:rPr>
          <w:rFonts w:hint="eastAsia"/>
          <w:rtl/>
        </w:rPr>
        <w:instrText>الآثار</w:instrText>
      </w:r>
      <w:r w:rsidR="00284FD0" w:rsidRPr="00E44779">
        <w:rPr>
          <w:rtl/>
        </w:rPr>
        <w:instrText>:</w:instrText>
      </w:r>
      <w:r w:rsidR="00284FD0" w:rsidRPr="00E44779">
        <w:rPr>
          <w:rFonts w:hint="eastAsia"/>
          <w:rtl/>
        </w:rPr>
        <w:instrText>ليس</w:instrText>
      </w:r>
      <w:r w:rsidR="00284FD0" w:rsidRPr="00E44779">
        <w:rPr>
          <w:rtl/>
        </w:rPr>
        <w:instrText xml:space="preserve"> </w:instrText>
      </w:r>
      <w:r w:rsidR="00284FD0" w:rsidRPr="00E44779">
        <w:rPr>
          <w:rFonts w:hint="eastAsia"/>
          <w:rtl/>
        </w:rPr>
        <w:instrText>التحصيب</w:instrText>
      </w:r>
      <w:r w:rsidR="00284FD0" w:rsidRPr="00E44779">
        <w:rPr>
          <w:rtl/>
        </w:rPr>
        <w:instrText xml:space="preserve"> </w:instrText>
      </w:r>
      <w:r w:rsidR="00284FD0" w:rsidRPr="00E44779">
        <w:rPr>
          <w:rFonts w:hint="eastAsia"/>
          <w:rtl/>
        </w:rPr>
        <w:instrText>بشيء</w:instrText>
      </w:r>
      <w:r w:rsidR="000B1CDE" w:rsidRPr="00E44779">
        <w:rPr>
          <w:rFonts w:hint="cs"/>
          <w:rtl/>
        </w:rPr>
        <w:instrText xml:space="preserve"> ابن عباس</w:instrText>
      </w:r>
      <w:r w:rsidR="00284FD0" w:rsidRPr="00E44779">
        <w:instrText xml:space="preserve">" </w:instrText>
      </w:r>
      <w:r w:rsidR="00284FD0" w:rsidRPr="00E44779">
        <w:rPr>
          <w:color w:val="auto"/>
          <w:rtl/>
        </w:rPr>
        <w:fldChar w:fldCharType="end"/>
      </w:r>
      <w:r w:rsidRPr="00E44779">
        <w:rPr>
          <w:rStyle w:val="af2"/>
          <w:color w:val="auto"/>
          <w:rtl/>
        </w:rPr>
        <w:t>(</w:t>
      </w:r>
      <w:r w:rsidRPr="00E44779">
        <w:rPr>
          <w:rStyle w:val="af2"/>
          <w:color w:val="auto"/>
          <w:rtl/>
        </w:rPr>
        <w:footnoteReference w:id="455"/>
      </w:r>
      <w:r w:rsidRPr="00E44779">
        <w:rPr>
          <w:rStyle w:val="af2"/>
          <w:color w:val="auto"/>
          <w:rtl/>
        </w:rPr>
        <w:t>)</w:t>
      </w:r>
      <w:r w:rsidR="000B1CDE" w:rsidRPr="00E44779">
        <w:rPr>
          <w:rFonts w:hint="cs"/>
          <w:color w:val="auto"/>
          <w:rtl/>
        </w:rPr>
        <w:t>.</w:t>
      </w:r>
      <w:r w:rsidRPr="00E44779">
        <w:rPr>
          <w:rFonts w:hint="cs"/>
          <w:color w:val="auto"/>
          <w:rtl/>
        </w:rPr>
        <w:t xml:space="preserve"> </w:t>
      </w:r>
    </w:p>
    <w:p w:rsidR="00FF4037" w:rsidRPr="00E44779" w:rsidRDefault="00FF4037" w:rsidP="000B1CDE">
      <w:pPr>
        <w:spacing w:after="120"/>
        <w:ind w:firstLine="470"/>
        <w:rPr>
          <w:color w:val="auto"/>
          <w:rtl/>
        </w:rPr>
      </w:pPr>
      <w:r w:rsidRPr="00E44779">
        <w:rPr>
          <w:rFonts w:hint="cs"/>
          <w:color w:val="auto"/>
          <w:rtl/>
        </w:rPr>
        <w:t xml:space="preserve">فلو كان التبرك مشروعاً بنزول كل موضع نزله النبي </w:t>
      </w:r>
      <w:r w:rsidR="000B1CDE" w:rsidRPr="00E44779">
        <w:rPr>
          <w:rFonts w:hint="cs"/>
          <w:color w:val="auto"/>
        </w:rPr>
        <w:sym w:font="AGA Arabesque" w:char="F072"/>
      </w:r>
      <w:r w:rsidRPr="00E44779">
        <w:rPr>
          <w:rFonts w:hint="cs"/>
          <w:color w:val="auto"/>
          <w:rtl/>
        </w:rPr>
        <w:t xml:space="preserve"> لم يختلف </w:t>
      </w:r>
      <w:r w:rsidR="004E79C6" w:rsidRPr="00E44779">
        <w:rPr>
          <w:rFonts w:hint="cs"/>
          <w:color w:val="auto"/>
          <w:rtl/>
        </w:rPr>
        <w:t>الصحابة</w:t>
      </w:r>
      <w:r w:rsidRPr="00E44779">
        <w:rPr>
          <w:rFonts w:hint="cs"/>
          <w:color w:val="auto"/>
          <w:rtl/>
        </w:rPr>
        <w:t xml:space="preserve"> في استحباب التحصيب فإنهم لم يختلفوا في نزول النبي </w:t>
      </w:r>
      <w:r w:rsidR="000B1CDE" w:rsidRPr="00E44779">
        <w:rPr>
          <w:rFonts w:hint="cs"/>
          <w:color w:val="auto"/>
        </w:rPr>
        <w:sym w:font="AGA Arabesque" w:char="F072"/>
      </w:r>
      <w:r w:rsidRPr="00E44779">
        <w:rPr>
          <w:rFonts w:hint="cs"/>
          <w:color w:val="auto"/>
          <w:rtl/>
        </w:rPr>
        <w:t xml:space="preserve"> له يوم النفر بل حتى القائلين بمشروعية التحصيب لو كانت العلة عندهم مجرد نزول النبي </w:t>
      </w:r>
      <w:r w:rsidR="000B1CDE" w:rsidRPr="00E44779">
        <w:rPr>
          <w:rFonts w:hint="cs"/>
          <w:color w:val="auto"/>
        </w:rPr>
        <w:sym w:font="AGA Arabesque" w:char="F072"/>
      </w:r>
      <w:r w:rsidRPr="00E44779">
        <w:rPr>
          <w:rFonts w:hint="cs"/>
          <w:color w:val="auto"/>
          <w:rtl/>
        </w:rPr>
        <w:t xml:space="preserve"> وأثره لكان مستحباً في الحج وغيره.</w:t>
      </w:r>
    </w:p>
    <w:p w:rsidR="00135222" w:rsidRPr="00E44779" w:rsidRDefault="00FF4037" w:rsidP="00135222">
      <w:pPr>
        <w:spacing w:after="120"/>
        <w:ind w:firstLine="470"/>
        <w:rPr>
          <w:color w:val="auto"/>
          <w:rtl/>
        </w:rPr>
      </w:pPr>
      <w:r w:rsidRPr="00E44779">
        <w:rPr>
          <w:rFonts w:hint="cs"/>
          <w:color w:val="auto"/>
          <w:rtl/>
        </w:rPr>
        <w:t xml:space="preserve">وأما التبرك بدخول الغار الذي دخله النبي </w:t>
      </w:r>
      <w:r w:rsidR="000B1CDE" w:rsidRPr="00E44779">
        <w:rPr>
          <w:rFonts w:hint="cs"/>
          <w:color w:val="auto"/>
        </w:rPr>
        <w:sym w:font="AGA Arabesque" w:char="F072"/>
      </w:r>
      <w:r w:rsidRPr="00E44779">
        <w:rPr>
          <w:rFonts w:hint="cs"/>
          <w:color w:val="auto"/>
          <w:rtl/>
        </w:rPr>
        <w:t xml:space="preserve"> وهما غار حراء وغار ثور</w:t>
      </w:r>
      <w:r w:rsidR="00FD684F" w:rsidRPr="00E44779">
        <w:rPr>
          <w:rFonts w:hint="cs"/>
          <w:color w:val="auto"/>
          <w:rtl/>
        </w:rPr>
        <w:t>،</w:t>
      </w:r>
      <w:r w:rsidRPr="00E44779">
        <w:rPr>
          <w:rFonts w:hint="cs"/>
          <w:color w:val="auto"/>
          <w:rtl/>
        </w:rPr>
        <w:t xml:space="preserve"> فغار حراء كان يقصده النبي </w:t>
      </w:r>
      <w:r w:rsidR="000B1CDE" w:rsidRPr="00E44779">
        <w:rPr>
          <w:rFonts w:hint="cs"/>
          <w:color w:val="auto"/>
        </w:rPr>
        <w:sym w:font="AGA Arabesque" w:char="F072"/>
      </w:r>
      <w:r w:rsidRPr="00E44779">
        <w:rPr>
          <w:rFonts w:hint="cs"/>
          <w:color w:val="auto"/>
          <w:rtl/>
        </w:rPr>
        <w:t xml:space="preserve"> قبل البعثة</w:t>
      </w:r>
      <w:r w:rsidR="00FD684F" w:rsidRPr="00E44779">
        <w:rPr>
          <w:rFonts w:hint="cs"/>
          <w:color w:val="auto"/>
          <w:rtl/>
        </w:rPr>
        <w:t>،</w:t>
      </w:r>
      <w:r w:rsidRPr="00E44779">
        <w:rPr>
          <w:rFonts w:hint="cs"/>
          <w:color w:val="auto"/>
          <w:rtl/>
        </w:rPr>
        <w:t xml:space="preserve"> وأقواله وأفعاله عليه الصلاة والسلام قبل البعثة ليست </w:t>
      </w:r>
      <w:r w:rsidRPr="00E44779">
        <w:rPr>
          <w:rFonts w:hint="cs"/>
          <w:color w:val="auto"/>
          <w:rtl/>
        </w:rPr>
        <w:lastRenderedPageBreak/>
        <w:t>محل تشريع</w:t>
      </w:r>
      <w:r w:rsidR="00FD684F" w:rsidRPr="00E44779">
        <w:rPr>
          <w:rFonts w:hint="cs"/>
          <w:color w:val="auto"/>
          <w:rtl/>
        </w:rPr>
        <w:t>،</w:t>
      </w:r>
      <w:r w:rsidRPr="00E44779">
        <w:rPr>
          <w:rFonts w:hint="cs"/>
          <w:color w:val="auto"/>
          <w:rtl/>
        </w:rPr>
        <w:t xml:space="preserve"> وأما غار ثور فدخله النبي </w:t>
      </w:r>
      <w:r w:rsidR="000B1CDE" w:rsidRPr="00E44779">
        <w:rPr>
          <w:rFonts w:hint="cs"/>
          <w:color w:val="auto"/>
        </w:rPr>
        <w:sym w:font="AGA Arabesque" w:char="F072"/>
      </w:r>
      <w:r w:rsidRPr="00E44779">
        <w:rPr>
          <w:rFonts w:hint="cs"/>
          <w:color w:val="auto"/>
          <w:rtl/>
        </w:rPr>
        <w:t xml:space="preserve"> حين خرج للهجرة حتى يهدأ الطلب والبحث عنه من قبل المشركين</w:t>
      </w:r>
      <w:r w:rsidR="00FD684F" w:rsidRPr="00E44779">
        <w:rPr>
          <w:rFonts w:hint="cs"/>
          <w:color w:val="auto"/>
          <w:rtl/>
        </w:rPr>
        <w:t>،</w:t>
      </w:r>
      <w:r w:rsidRPr="00E44779">
        <w:rPr>
          <w:rFonts w:hint="cs"/>
          <w:color w:val="auto"/>
          <w:rtl/>
        </w:rPr>
        <w:t xml:space="preserve"> ولو كان دخولهما مشروعاً لبينه النبي </w:t>
      </w:r>
      <w:r w:rsidR="000B1CDE" w:rsidRPr="00E44779">
        <w:rPr>
          <w:rFonts w:hint="cs"/>
          <w:color w:val="auto"/>
        </w:rPr>
        <w:sym w:font="AGA Arabesque" w:char="F072"/>
      </w:r>
      <w:r w:rsidRPr="00E44779">
        <w:rPr>
          <w:rFonts w:hint="cs"/>
          <w:color w:val="auto"/>
          <w:rtl/>
        </w:rPr>
        <w:t xml:space="preserve"> بقوله وفعله وفعل ذلك </w:t>
      </w:r>
      <w:r w:rsidR="004E79C6" w:rsidRPr="00E44779">
        <w:rPr>
          <w:rFonts w:hint="cs"/>
          <w:color w:val="auto"/>
          <w:rtl/>
        </w:rPr>
        <w:t>الصحابة</w:t>
      </w:r>
      <w:r w:rsidRPr="00E44779">
        <w:rPr>
          <w:rFonts w:hint="cs"/>
          <w:color w:val="auto"/>
          <w:rtl/>
        </w:rPr>
        <w:t xml:space="preserve"> من بعده</w:t>
      </w:r>
      <w:r w:rsidR="00FD684F" w:rsidRPr="00E44779">
        <w:rPr>
          <w:rFonts w:hint="cs"/>
          <w:color w:val="auto"/>
          <w:rtl/>
        </w:rPr>
        <w:t>،</w:t>
      </w:r>
      <w:r w:rsidRPr="00E44779">
        <w:rPr>
          <w:rFonts w:hint="cs"/>
          <w:color w:val="auto"/>
          <w:rtl/>
        </w:rPr>
        <w:t xml:space="preserve"> فهم أعلم بما يكون سبباً للبركة وأحرص عليه وقد كانوا يتسابقون إلى وضوء النبي </w:t>
      </w:r>
      <w:r w:rsidR="000B1CDE" w:rsidRPr="00E44779">
        <w:rPr>
          <w:rFonts w:hint="cs"/>
          <w:color w:val="auto"/>
        </w:rPr>
        <w:sym w:font="AGA Arabesque" w:char="F072"/>
      </w:r>
      <w:r w:rsidRPr="00E44779">
        <w:rPr>
          <w:rFonts w:hint="cs"/>
          <w:color w:val="auto"/>
          <w:rtl/>
        </w:rPr>
        <w:t xml:space="preserve"> ونخامته وشعره</w:t>
      </w:r>
      <w:r w:rsidR="00FD684F" w:rsidRPr="00E44779">
        <w:rPr>
          <w:rFonts w:hint="cs"/>
          <w:color w:val="auto"/>
          <w:rtl/>
        </w:rPr>
        <w:t>، ثم أ</w:t>
      </w:r>
      <w:r w:rsidRPr="00E44779">
        <w:rPr>
          <w:rFonts w:hint="cs"/>
          <w:color w:val="auto"/>
          <w:rtl/>
        </w:rPr>
        <w:t xml:space="preserve">قام النبي </w:t>
      </w:r>
      <w:r w:rsidR="000B1CDE" w:rsidRPr="00E44779">
        <w:rPr>
          <w:rFonts w:hint="cs"/>
          <w:color w:val="auto"/>
        </w:rPr>
        <w:sym w:font="AGA Arabesque" w:char="F072"/>
      </w:r>
      <w:r w:rsidR="00FD684F" w:rsidRPr="00E44779">
        <w:rPr>
          <w:rFonts w:hint="cs"/>
          <w:color w:val="auto"/>
          <w:rtl/>
        </w:rPr>
        <w:t xml:space="preserve"> بمكة بعد البعثة أ</w:t>
      </w:r>
      <w:r w:rsidRPr="00E44779">
        <w:rPr>
          <w:rFonts w:hint="cs"/>
          <w:color w:val="auto"/>
          <w:rtl/>
        </w:rPr>
        <w:t>كثر من عشر سنين ومعه السابقون الأولون من أصحابه فلا يحفظ عن واحد منهم أنه ذهب إلى غار حراء</w:t>
      </w:r>
      <w:r w:rsidR="00FD684F" w:rsidRPr="00E44779">
        <w:rPr>
          <w:rFonts w:hint="cs"/>
          <w:color w:val="auto"/>
          <w:rtl/>
        </w:rPr>
        <w:t>،</w:t>
      </w:r>
      <w:r w:rsidRPr="00E44779">
        <w:rPr>
          <w:rFonts w:hint="cs"/>
          <w:color w:val="auto"/>
          <w:rtl/>
        </w:rPr>
        <w:t xml:space="preserve"> ثم يقدم مكة بعد </w:t>
      </w:r>
      <w:r w:rsidR="00B603BB" w:rsidRPr="00E44779">
        <w:rPr>
          <w:rFonts w:hint="cs"/>
          <w:color w:val="auto"/>
          <w:rtl/>
        </w:rPr>
        <w:t>الهجرة</w:t>
      </w:r>
      <w:r w:rsidRPr="00E44779">
        <w:rPr>
          <w:rFonts w:hint="cs"/>
          <w:color w:val="auto"/>
          <w:rtl/>
        </w:rPr>
        <w:t xml:space="preserve"> مرات ويمكث فيها أياماً هو وأصحابه لا يذهبون إلى غار حراء ولا ثور</w:t>
      </w:r>
      <w:r w:rsidR="00FD684F" w:rsidRPr="00E44779">
        <w:rPr>
          <w:rFonts w:hint="cs"/>
          <w:color w:val="auto"/>
          <w:rtl/>
        </w:rPr>
        <w:t>،</w:t>
      </w:r>
      <w:r w:rsidRPr="00E44779">
        <w:rPr>
          <w:rFonts w:hint="cs"/>
          <w:color w:val="auto"/>
          <w:rtl/>
        </w:rPr>
        <w:t xml:space="preserve"> وكذلك زمن الخلفاء الراشدين</w:t>
      </w:r>
      <w:r w:rsidR="00FD684F" w:rsidRPr="00E44779">
        <w:rPr>
          <w:rFonts w:hint="cs"/>
          <w:color w:val="auto"/>
          <w:rtl/>
        </w:rPr>
        <w:t>،</w:t>
      </w:r>
      <w:r w:rsidRPr="00E44779">
        <w:rPr>
          <w:rFonts w:hint="cs"/>
          <w:color w:val="auto"/>
          <w:rtl/>
        </w:rPr>
        <w:t xml:space="preserve"> بل هذا الفاروق </w:t>
      </w:r>
      <w:r w:rsidR="00135222" w:rsidRPr="00E44779">
        <w:rPr>
          <w:rFonts w:hint="cs"/>
          <w:color w:val="auto"/>
        </w:rPr>
        <w:sym w:font="AGA Arabesque" w:char="F074"/>
      </w:r>
      <w:r w:rsidRPr="00E44779">
        <w:rPr>
          <w:rFonts w:hint="cs"/>
          <w:color w:val="auto"/>
          <w:rtl/>
        </w:rPr>
        <w:t xml:space="preserve"> لما رأى بعض الناس يذهبون إلى شجرة يقولون</w:t>
      </w:r>
      <w:r w:rsidR="00FD684F" w:rsidRPr="00E44779">
        <w:rPr>
          <w:rFonts w:hint="cs"/>
          <w:color w:val="auto"/>
          <w:rtl/>
        </w:rPr>
        <w:t>: إ</w:t>
      </w:r>
      <w:r w:rsidRPr="00E44779">
        <w:rPr>
          <w:rFonts w:hint="cs"/>
          <w:color w:val="auto"/>
          <w:rtl/>
        </w:rPr>
        <w:t>نها الشجرة التي حصلت بيعة الرضوان تحتها أمر بقطعها منعاً لباب الشر والفتنة</w:t>
      </w:r>
      <w:r w:rsidRPr="00E44779">
        <w:rPr>
          <w:rStyle w:val="af2"/>
          <w:color w:val="auto"/>
          <w:rtl/>
        </w:rPr>
        <w:t>(</w:t>
      </w:r>
      <w:r w:rsidRPr="00E44779">
        <w:rPr>
          <w:rStyle w:val="af2"/>
          <w:color w:val="auto"/>
          <w:rtl/>
        </w:rPr>
        <w:footnoteReference w:id="456"/>
      </w:r>
      <w:r w:rsidRPr="00E44779">
        <w:rPr>
          <w:rStyle w:val="af2"/>
          <w:color w:val="auto"/>
          <w:rtl/>
        </w:rPr>
        <w:t>)</w:t>
      </w:r>
      <w:r w:rsidR="00FD684F" w:rsidRPr="00E44779">
        <w:rPr>
          <w:rFonts w:hint="cs"/>
          <w:color w:val="auto"/>
          <w:rtl/>
        </w:rPr>
        <w:t xml:space="preserve"> فهل يظ</w:t>
      </w:r>
      <w:r w:rsidRPr="00E44779">
        <w:rPr>
          <w:rFonts w:hint="cs"/>
          <w:color w:val="auto"/>
          <w:rtl/>
        </w:rPr>
        <w:t xml:space="preserve">ن مسلم أن عمر </w:t>
      </w:r>
      <w:r w:rsidR="00135222" w:rsidRPr="00E44779">
        <w:rPr>
          <w:rFonts w:hint="cs"/>
          <w:color w:val="auto"/>
        </w:rPr>
        <w:sym w:font="AGA Arabesque" w:char="F074"/>
      </w:r>
      <w:r w:rsidRPr="00E44779">
        <w:rPr>
          <w:rFonts w:hint="cs"/>
          <w:color w:val="auto"/>
          <w:rtl/>
        </w:rPr>
        <w:t xml:space="preserve"> يفعل ذلك علانية والصحابة </w:t>
      </w:r>
      <w:r w:rsidR="00135222" w:rsidRPr="00E44779">
        <w:rPr>
          <w:rFonts w:hint="cs"/>
          <w:color w:val="auto"/>
        </w:rPr>
        <w:sym w:font="AGA Arabesque" w:char="F079"/>
      </w:r>
      <w:r w:rsidRPr="00E44779">
        <w:rPr>
          <w:rFonts w:hint="cs"/>
          <w:color w:val="auto"/>
          <w:rtl/>
        </w:rPr>
        <w:t xml:space="preserve"> متوافرون لا ينكرون ذلك وفيها شيء من </w:t>
      </w:r>
      <w:r w:rsidR="003C208F" w:rsidRPr="00E44779">
        <w:rPr>
          <w:rFonts w:hint="cs"/>
          <w:color w:val="auto"/>
          <w:rtl/>
        </w:rPr>
        <w:t>البركة</w:t>
      </w:r>
      <w:r w:rsidRPr="00E44779">
        <w:rPr>
          <w:rFonts w:hint="cs"/>
          <w:color w:val="auto"/>
          <w:rtl/>
        </w:rPr>
        <w:t xml:space="preserve"> للناس والمنفعة. </w:t>
      </w:r>
    </w:p>
    <w:p w:rsidR="00FF4037" w:rsidRPr="00E44779" w:rsidRDefault="00FF4037" w:rsidP="00135222">
      <w:pPr>
        <w:spacing w:after="120"/>
        <w:ind w:firstLine="470"/>
        <w:rPr>
          <w:color w:val="auto"/>
          <w:rtl/>
        </w:rPr>
      </w:pPr>
      <w:r w:rsidRPr="00E44779">
        <w:rPr>
          <w:rFonts w:hint="cs"/>
          <w:color w:val="auto"/>
          <w:rtl/>
        </w:rPr>
        <w:t xml:space="preserve">ففرق بين التأسي بالنبي </w:t>
      </w:r>
      <w:r w:rsidR="00135222" w:rsidRPr="00E44779">
        <w:rPr>
          <w:rFonts w:hint="cs"/>
          <w:color w:val="auto"/>
        </w:rPr>
        <w:sym w:font="AGA Arabesque" w:char="F072"/>
      </w:r>
      <w:r w:rsidRPr="00E44779">
        <w:rPr>
          <w:rFonts w:hint="cs"/>
          <w:color w:val="auto"/>
          <w:rtl/>
        </w:rPr>
        <w:t xml:space="preserve"> وبين هذا وليس هو مما انفصل عنه كشعره ونخامته أو مما لامس جسده الشريف كوضوئه وملابسه والصحابة </w:t>
      </w:r>
      <w:r w:rsidR="00135222" w:rsidRPr="00E44779">
        <w:rPr>
          <w:rFonts w:hint="cs"/>
          <w:color w:val="auto"/>
        </w:rPr>
        <w:sym w:font="AGA Arabesque" w:char="F079"/>
      </w:r>
      <w:r w:rsidRPr="00E44779">
        <w:rPr>
          <w:rFonts w:hint="cs"/>
          <w:color w:val="auto"/>
          <w:rtl/>
        </w:rPr>
        <w:t xml:space="preserve"> ولا شك أعلم من غيرهم وأحرص على الخير</w:t>
      </w:r>
      <w:r w:rsidRPr="00E44779">
        <w:rPr>
          <w:rStyle w:val="af2"/>
          <w:color w:val="auto"/>
          <w:rtl/>
        </w:rPr>
        <w:t>(</w:t>
      </w:r>
      <w:r w:rsidRPr="00E44779">
        <w:rPr>
          <w:rStyle w:val="af2"/>
          <w:color w:val="auto"/>
          <w:rtl/>
        </w:rPr>
        <w:footnoteReference w:id="457"/>
      </w:r>
      <w:r w:rsidRPr="00E44779">
        <w:rPr>
          <w:rStyle w:val="af2"/>
          <w:color w:val="auto"/>
          <w:rtl/>
        </w:rPr>
        <w:t>)</w:t>
      </w:r>
      <w:r w:rsidR="00135222" w:rsidRPr="00E44779">
        <w:rPr>
          <w:rFonts w:hint="cs"/>
          <w:color w:val="auto"/>
          <w:rtl/>
        </w:rPr>
        <w:t>.</w:t>
      </w:r>
    </w:p>
    <w:p w:rsidR="00FF4037" w:rsidRPr="00E44779" w:rsidRDefault="00FF4037" w:rsidP="00135222">
      <w:pPr>
        <w:spacing w:after="120"/>
        <w:ind w:firstLine="470"/>
        <w:rPr>
          <w:color w:val="auto"/>
          <w:rtl/>
        </w:rPr>
      </w:pPr>
      <w:r w:rsidRPr="00E44779">
        <w:rPr>
          <w:rFonts w:hint="cs"/>
          <w:color w:val="auto"/>
          <w:rtl/>
        </w:rPr>
        <w:t xml:space="preserve"> قال شيخ الإسلام بن تيمية: </w:t>
      </w:r>
      <w:r w:rsidR="00135222" w:rsidRPr="00E44779">
        <w:rPr>
          <w:rFonts w:hint="cs"/>
          <w:color w:val="auto"/>
          <w:rtl/>
        </w:rPr>
        <w:t>(</w:t>
      </w:r>
      <w:r w:rsidRPr="00E44779">
        <w:rPr>
          <w:color w:val="auto"/>
          <w:rtl/>
        </w:rPr>
        <w:t xml:space="preserve">ما فعله </w:t>
      </w:r>
      <w:r w:rsidR="00135222" w:rsidRPr="00E44779">
        <w:rPr>
          <w:color w:val="auto"/>
        </w:rPr>
        <w:sym w:font="AGA Arabesque" w:char="F072"/>
      </w:r>
      <w:r w:rsidRPr="00E44779">
        <w:rPr>
          <w:color w:val="auto"/>
          <w:rtl/>
        </w:rPr>
        <w:t xml:space="preserve"> قبل النبوة إن كان قد شرعه بعد النبوة فن</w:t>
      </w:r>
      <w:r w:rsidR="00135222" w:rsidRPr="00E44779">
        <w:rPr>
          <w:color w:val="auto"/>
          <w:rtl/>
        </w:rPr>
        <w:t>حن مأمورون باتباعه فيه وإلا فلا</w:t>
      </w:r>
      <w:r w:rsidRPr="00E44779">
        <w:rPr>
          <w:color w:val="auto"/>
          <w:rtl/>
        </w:rPr>
        <w:t xml:space="preserve">. وهو من حين نبأه الله تعالى لم يصعد بعد ذلك إلى غار حراء ولا خلفاؤه الراشدون . وقد أقام صلوات الله عليه بمكة قبل </w:t>
      </w:r>
      <w:r w:rsidR="00B603BB" w:rsidRPr="00E44779">
        <w:rPr>
          <w:color w:val="auto"/>
          <w:rtl/>
        </w:rPr>
        <w:t>الهجرة</w:t>
      </w:r>
      <w:r w:rsidRPr="00E44779">
        <w:rPr>
          <w:color w:val="auto"/>
          <w:rtl/>
        </w:rPr>
        <w:t xml:space="preserve"> بضع عشرة سنة ودخل مكة في عمرة القضاء وعام الفتح أقام بها قريبا من عشرين ليلة وأتاها </w:t>
      </w:r>
      <w:r w:rsidRPr="00E44779">
        <w:rPr>
          <w:color w:val="auto"/>
          <w:rtl/>
        </w:rPr>
        <w:lastRenderedPageBreak/>
        <w:t>في حجة الوداع ؛ وأقام بها أربع ليال وغار حراء قريب منه ولم يقصده</w:t>
      </w:r>
      <w:r w:rsidR="00135222" w:rsidRPr="00E44779">
        <w:rPr>
          <w:rFonts w:hint="cs"/>
          <w:color w:val="auto"/>
          <w:rtl/>
        </w:rPr>
        <w:t>)</w:t>
      </w:r>
      <w:r w:rsidRPr="00E44779">
        <w:rPr>
          <w:rStyle w:val="af2"/>
          <w:color w:val="auto"/>
          <w:rtl/>
        </w:rPr>
        <w:t>(</w:t>
      </w:r>
      <w:r w:rsidRPr="00E44779">
        <w:rPr>
          <w:rStyle w:val="af2"/>
          <w:color w:val="auto"/>
          <w:rtl/>
        </w:rPr>
        <w:footnoteReference w:id="458"/>
      </w:r>
      <w:r w:rsidRPr="00E44779">
        <w:rPr>
          <w:rStyle w:val="af2"/>
          <w:color w:val="auto"/>
          <w:rtl/>
        </w:rPr>
        <w:t>)</w:t>
      </w:r>
      <w:r w:rsidR="003350FE" w:rsidRPr="00E44779">
        <w:rPr>
          <w:rFonts w:hint="cs"/>
          <w:color w:val="auto"/>
          <w:rtl/>
        </w:rPr>
        <w:t>.</w:t>
      </w:r>
    </w:p>
    <w:p w:rsidR="00FF4037" w:rsidRPr="00E44779" w:rsidRDefault="00135222" w:rsidP="00135222">
      <w:pPr>
        <w:spacing w:after="120"/>
        <w:ind w:firstLine="470"/>
        <w:rPr>
          <w:color w:val="auto"/>
          <w:rtl/>
        </w:rPr>
      </w:pPr>
      <w:r w:rsidRPr="00E44779">
        <w:rPr>
          <w:rFonts w:hint="cs"/>
          <w:color w:val="auto"/>
          <w:rtl/>
        </w:rPr>
        <w:t>وقال رحمه الله أيضاً</w:t>
      </w:r>
      <w:r w:rsidR="00FF4037" w:rsidRPr="00E44779">
        <w:rPr>
          <w:rFonts w:hint="cs"/>
          <w:color w:val="auto"/>
          <w:rtl/>
        </w:rPr>
        <w:t>:</w:t>
      </w:r>
      <w:r w:rsidRPr="00E44779">
        <w:rPr>
          <w:rFonts w:hint="cs"/>
          <w:color w:val="auto"/>
          <w:rtl/>
        </w:rPr>
        <w:t xml:space="preserve"> (</w:t>
      </w:r>
      <w:r w:rsidR="00FF4037" w:rsidRPr="00E44779">
        <w:rPr>
          <w:color w:val="auto"/>
          <w:rtl/>
        </w:rPr>
        <w:t xml:space="preserve">النبي </w:t>
      </w:r>
      <w:r w:rsidRPr="00E44779">
        <w:rPr>
          <w:color w:val="auto"/>
        </w:rPr>
        <w:sym w:font="AGA Arabesque" w:char="F072"/>
      </w:r>
      <w:r w:rsidR="00FF4037" w:rsidRPr="00E44779">
        <w:rPr>
          <w:color w:val="auto"/>
          <w:rtl/>
        </w:rPr>
        <w:t xml:space="preserve"> بعد أن أكرمه الله بالنبوة لم يكن يفعل ما فعله قبل ذلك من التحنث في غار حراء أو نحو ذلك وقد أقام بمكة بعد النبوة بضع عشرة سنة وأتاها بعد </w:t>
      </w:r>
      <w:r w:rsidR="00B603BB" w:rsidRPr="00E44779">
        <w:rPr>
          <w:color w:val="auto"/>
          <w:rtl/>
        </w:rPr>
        <w:t>الهجرة</w:t>
      </w:r>
      <w:r w:rsidR="00FF4037" w:rsidRPr="00E44779">
        <w:rPr>
          <w:color w:val="auto"/>
          <w:rtl/>
        </w:rPr>
        <w:t xml:space="preserve"> في عمرة القضية وفي غزوة الفتح وفي عمرة الجعرانة ولم يقصد غار حراء وكذلك أصحابه من بعده لم يكن أحد منهم يأتي غار حراء</w:t>
      </w:r>
      <w:r w:rsidRPr="00E44779">
        <w:rPr>
          <w:rFonts w:hint="cs"/>
          <w:color w:val="auto"/>
          <w:rtl/>
        </w:rPr>
        <w:t xml:space="preserve"> )</w:t>
      </w:r>
      <w:r w:rsidR="00FF4037" w:rsidRPr="00E44779">
        <w:rPr>
          <w:rStyle w:val="af2"/>
          <w:color w:val="auto"/>
          <w:rtl/>
        </w:rPr>
        <w:t>(</w:t>
      </w:r>
      <w:r w:rsidR="00FF4037" w:rsidRPr="00E44779">
        <w:rPr>
          <w:rStyle w:val="af2"/>
          <w:color w:val="auto"/>
          <w:rtl/>
        </w:rPr>
        <w:footnoteReference w:id="459"/>
      </w:r>
      <w:r w:rsidR="00FF4037" w:rsidRPr="00E44779">
        <w:rPr>
          <w:rStyle w:val="af2"/>
          <w:color w:val="auto"/>
          <w:rtl/>
        </w:rPr>
        <w:t>)</w:t>
      </w:r>
      <w:r w:rsidR="003350FE" w:rsidRPr="00E44779">
        <w:rPr>
          <w:rFonts w:hint="cs"/>
          <w:color w:val="auto"/>
          <w:rtl/>
        </w:rPr>
        <w:t>.</w:t>
      </w:r>
    </w:p>
    <w:p w:rsidR="00FF4037" w:rsidRPr="00E44779" w:rsidRDefault="00FF4037" w:rsidP="00135222">
      <w:pPr>
        <w:spacing w:after="120"/>
        <w:ind w:firstLine="470"/>
        <w:rPr>
          <w:color w:val="auto"/>
          <w:rtl/>
        </w:rPr>
      </w:pPr>
      <w:r w:rsidRPr="00E44779">
        <w:rPr>
          <w:rFonts w:hint="cs"/>
          <w:color w:val="auto"/>
          <w:rtl/>
        </w:rPr>
        <w:t>وقال أيضاً رحمه الله:</w:t>
      </w:r>
      <w:r w:rsidRPr="00E44779">
        <w:rPr>
          <w:color w:val="auto"/>
          <w:rtl/>
        </w:rPr>
        <w:t xml:space="preserve"> </w:t>
      </w:r>
      <w:r w:rsidR="00135222" w:rsidRPr="00E44779">
        <w:rPr>
          <w:rFonts w:hint="cs"/>
          <w:color w:val="auto"/>
          <w:rtl/>
        </w:rPr>
        <w:t>(</w:t>
      </w:r>
      <w:r w:rsidRPr="00E44779">
        <w:rPr>
          <w:color w:val="auto"/>
          <w:rtl/>
        </w:rPr>
        <w:t>ولم يذهب</w:t>
      </w:r>
      <w:r w:rsidRPr="00E44779">
        <w:rPr>
          <w:rFonts w:hint="cs"/>
          <w:color w:val="auto"/>
          <w:rtl/>
        </w:rPr>
        <w:t xml:space="preserve"> -</w:t>
      </w:r>
      <w:r w:rsidR="00135222" w:rsidRPr="00E44779">
        <w:rPr>
          <w:rFonts w:hint="cs"/>
          <w:color w:val="auto"/>
          <w:rtl/>
        </w:rPr>
        <w:t xml:space="preserve"> </w:t>
      </w:r>
      <w:r w:rsidRPr="00E44779">
        <w:rPr>
          <w:rFonts w:hint="cs"/>
          <w:color w:val="auto"/>
          <w:rtl/>
        </w:rPr>
        <w:t xml:space="preserve">يعني النبي </w:t>
      </w:r>
      <w:r w:rsidR="00135222" w:rsidRPr="00E44779">
        <w:rPr>
          <w:rFonts w:hint="cs"/>
          <w:color w:val="auto"/>
        </w:rPr>
        <w:sym w:font="AGA Arabesque" w:char="F072"/>
      </w:r>
      <w:r w:rsidRPr="00E44779">
        <w:rPr>
          <w:rFonts w:hint="cs"/>
          <w:color w:val="auto"/>
          <w:rtl/>
        </w:rPr>
        <w:t>-</w:t>
      </w:r>
      <w:r w:rsidRPr="00E44779">
        <w:rPr>
          <w:color w:val="auto"/>
          <w:rtl/>
        </w:rPr>
        <w:t xml:space="preserve"> بمكة إلى غير المسجد الحرام ولا سافر إلى الغار الذي مكث فيه لما سافر سفر </w:t>
      </w:r>
      <w:r w:rsidR="00B603BB" w:rsidRPr="00E44779">
        <w:rPr>
          <w:color w:val="auto"/>
          <w:rtl/>
        </w:rPr>
        <w:t>الهجرة</w:t>
      </w:r>
      <w:r w:rsidRPr="00E44779">
        <w:rPr>
          <w:color w:val="auto"/>
          <w:rtl/>
        </w:rPr>
        <w:t xml:space="preserve"> ولا صعد إلى غار حراء الذي كان يتحنث فيه قبل أن يأتيه الوحي</w:t>
      </w:r>
      <w:r w:rsidR="00135222" w:rsidRPr="00E44779">
        <w:rPr>
          <w:rFonts w:hint="cs"/>
          <w:color w:val="auto"/>
          <w:rtl/>
        </w:rPr>
        <w:t>)</w:t>
      </w:r>
      <w:r w:rsidRPr="00E44779">
        <w:rPr>
          <w:rStyle w:val="af2"/>
          <w:color w:val="auto"/>
          <w:rtl/>
        </w:rPr>
        <w:t>(</w:t>
      </w:r>
      <w:r w:rsidRPr="00E44779">
        <w:rPr>
          <w:rStyle w:val="af2"/>
          <w:color w:val="auto"/>
          <w:rtl/>
        </w:rPr>
        <w:footnoteReference w:id="460"/>
      </w:r>
      <w:r w:rsidRPr="00E44779">
        <w:rPr>
          <w:rStyle w:val="af2"/>
          <w:color w:val="auto"/>
          <w:rtl/>
        </w:rPr>
        <w:t>)</w:t>
      </w:r>
      <w:r w:rsidR="003350FE"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ابن القيم نقلا</w:t>
      </w:r>
      <w:r w:rsidR="00135222" w:rsidRPr="00E44779">
        <w:rPr>
          <w:rFonts w:hint="cs"/>
          <w:color w:val="auto"/>
          <w:rtl/>
        </w:rPr>
        <w:t>ً</w:t>
      </w:r>
      <w:r w:rsidRPr="00E44779">
        <w:rPr>
          <w:rFonts w:hint="cs"/>
          <w:color w:val="auto"/>
          <w:rtl/>
        </w:rPr>
        <w:t xml:space="preserve"> </w:t>
      </w:r>
      <w:r w:rsidR="00135222" w:rsidRPr="00E44779">
        <w:rPr>
          <w:rFonts w:hint="cs"/>
          <w:color w:val="auto"/>
          <w:rtl/>
        </w:rPr>
        <w:t xml:space="preserve">- </w:t>
      </w:r>
      <w:r w:rsidRPr="00E44779">
        <w:rPr>
          <w:rFonts w:hint="cs"/>
          <w:color w:val="auto"/>
          <w:rtl/>
        </w:rPr>
        <w:t xml:space="preserve">عن شيخه </w:t>
      </w:r>
      <w:r w:rsidR="00135222" w:rsidRPr="00E44779">
        <w:rPr>
          <w:rFonts w:hint="cs"/>
          <w:color w:val="auto"/>
          <w:rtl/>
        </w:rPr>
        <w:t>ا</w:t>
      </w:r>
      <w:r w:rsidRPr="00E44779">
        <w:rPr>
          <w:rFonts w:hint="cs"/>
          <w:color w:val="auto"/>
          <w:rtl/>
        </w:rPr>
        <w:t>بن تيمية</w:t>
      </w:r>
      <w:r w:rsidR="00135222" w:rsidRPr="00E44779">
        <w:rPr>
          <w:rFonts w:hint="cs"/>
          <w:color w:val="auto"/>
          <w:rtl/>
        </w:rPr>
        <w:t xml:space="preserve"> -</w:t>
      </w:r>
      <w:r w:rsidRPr="00E44779">
        <w:rPr>
          <w:rFonts w:hint="cs"/>
          <w:color w:val="auto"/>
          <w:rtl/>
        </w:rPr>
        <w:t xml:space="preserve">: </w:t>
      </w:r>
      <w:r w:rsidR="00135222" w:rsidRPr="00E44779">
        <w:rPr>
          <w:rFonts w:hint="cs"/>
          <w:color w:val="auto"/>
          <w:rtl/>
        </w:rPr>
        <w:t>(</w:t>
      </w:r>
      <w:r w:rsidRPr="00E44779">
        <w:rPr>
          <w:color w:val="auto"/>
          <w:rtl/>
        </w:rPr>
        <w:t>بل غار حراء الذي ابتدئ فيه بنزول الوحي وكان يتحراه قبل النبوة لم يقصده هو ولا أحد من أصحابه بعد النبوة مدة مقامه بمكة</w:t>
      </w:r>
      <w:r w:rsidR="00135222" w:rsidRPr="00E44779">
        <w:rPr>
          <w:rFonts w:hint="cs"/>
          <w:color w:val="auto"/>
          <w:rtl/>
        </w:rPr>
        <w:t>)</w:t>
      </w:r>
      <w:r w:rsidRPr="00E44779">
        <w:rPr>
          <w:rStyle w:val="af2"/>
          <w:color w:val="auto"/>
          <w:rtl/>
        </w:rPr>
        <w:t>(</w:t>
      </w:r>
      <w:r w:rsidRPr="00E44779">
        <w:rPr>
          <w:rStyle w:val="af2"/>
          <w:color w:val="auto"/>
          <w:rtl/>
        </w:rPr>
        <w:footnoteReference w:id="461"/>
      </w:r>
      <w:r w:rsidRPr="00E44779">
        <w:rPr>
          <w:rStyle w:val="af2"/>
          <w:color w:val="auto"/>
          <w:rtl/>
        </w:rPr>
        <w:t>)</w:t>
      </w:r>
      <w:r w:rsidR="00135222" w:rsidRPr="00E44779">
        <w:rPr>
          <w:rFonts w:hint="cs"/>
          <w:color w:val="auto"/>
          <w:rtl/>
        </w:rPr>
        <w:t>.</w:t>
      </w:r>
    </w:p>
    <w:p w:rsidR="00FF4037" w:rsidRPr="00E44779" w:rsidRDefault="00FF4037" w:rsidP="00135222">
      <w:pPr>
        <w:spacing w:after="120"/>
        <w:ind w:firstLine="470"/>
        <w:rPr>
          <w:color w:val="auto"/>
          <w:rtl/>
        </w:rPr>
      </w:pPr>
      <w:r w:rsidRPr="00E44779">
        <w:rPr>
          <w:rFonts w:hint="cs"/>
          <w:color w:val="auto"/>
          <w:rtl/>
        </w:rPr>
        <w:t>وقال المجدد محمد بن عبد الوهاب</w:t>
      </w:r>
      <w:r w:rsidRPr="00E44779">
        <w:rPr>
          <w:rStyle w:val="af2"/>
          <w:color w:val="auto"/>
          <w:rtl/>
        </w:rPr>
        <w:t>(</w:t>
      </w:r>
      <w:r w:rsidRPr="00E44779">
        <w:rPr>
          <w:rStyle w:val="af2"/>
          <w:color w:val="auto"/>
          <w:rtl/>
        </w:rPr>
        <w:footnoteReference w:id="462"/>
      </w:r>
      <w:r w:rsidRPr="00E44779">
        <w:rPr>
          <w:rStyle w:val="af2"/>
          <w:color w:val="auto"/>
          <w:rtl/>
        </w:rPr>
        <w:t>)</w:t>
      </w:r>
      <w:r w:rsidRPr="00E44779">
        <w:rPr>
          <w:rFonts w:hint="cs"/>
          <w:color w:val="auto"/>
          <w:rtl/>
        </w:rPr>
        <w:t xml:space="preserve"> في بيان ما في قصة </w:t>
      </w:r>
      <w:r w:rsidR="00B603BB" w:rsidRPr="00E44779">
        <w:rPr>
          <w:rFonts w:hint="cs"/>
          <w:color w:val="auto"/>
          <w:rtl/>
        </w:rPr>
        <w:t>الهجرة</w:t>
      </w:r>
      <w:r w:rsidRPr="00E44779">
        <w:rPr>
          <w:rFonts w:hint="cs"/>
          <w:color w:val="auto"/>
          <w:rtl/>
        </w:rPr>
        <w:t xml:space="preserve"> من الفوائد: </w:t>
      </w:r>
      <w:r w:rsidR="00135222" w:rsidRPr="00E44779">
        <w:rPr>
          <w:rFonts w:hint="cs"/>
          <w:color w:val="auto"/>
          <w:rtl/>
        </w:rPr>
        <w:t>(</w:t>
      </w:r>
      <w:r w:rsidRPr="00E44779">
        <w:rPr>
          <w:color w:val="auto"/>
          <w:rtl/>
        </w:rPr>
        <w:t xml:space="preserve">مقامات الأنبياء لا يشرع قصدها إلا ما شرعه الله، وأنه </w:t>
      </w:r>
      <w:r w:rsidR="00135222" w:rsidRPr="00E44779">
        <w:rPr>
          <w:color w:val="auto"/>
        </w:rPr>
        <w:sym w:font="AGA Arabesque" w:char="F072"/>
      </w:r>
      <w:r w:rsidRPr="00E44779">
        <w:rPr>
          <w:color w:val="auto"/>
          <w:rtl/>
        </w:rPr>
        <w:t xml:space="preserve"> لم يشرع قصد الغار، ولا </w:t>
      </w:r>
      <w:r w:rsidRPr="00E44779">
        <w:rPr>
          <w:color w:val="auto"/>
          <w:rtl/>
        </w:rPr>
        <w:lastRenderedPageBreak/>
        <w:t>غار حراء الذي نزل فيه الوحي</w:t>
      </w:r>
      <w:r w:rsidR="00135222" w:rsidRPr="00E44779">
        <w:rPr>
          <w:rFonts w:hint="cs"/>
          <w:color w:val="auto"/>
          <w:rtl/>
        </w:rPr>
        <w:t>)</w:t>
      </w:r>
      <w:r w:rsidRPr="00E44779">
        <w:rPr>
          <w:rStyle w:val="af2"/>
          <w:color w:val="auto"/>
          <w:rtl/>
        </w:rPr>
        <w:t>(</w:t>
      </w:r>
      <w:r w:rsidRPr="00E44779">
        <w:rPr>
          <w:rStyle w:val="af2"/>
          <w:color w:val="auto"/>
          <w:rtl/>
        </w:rPr>
        <w:footnoteReference w:id="463"/>
      </w:r>
      <w:r w:rsidRPr="00E44779">
        <w:rPr>
          <w:rStyle w:val="af2"/>
          <w:color w:val="auto"/>
          <w:rtl/>
        </w:rPr>
        <w:t>)</w:t>
      </w:r>
      <w:r w:rsidR="00135222" w:rsidRPr="00E44779">
        <w:rPr>
          <w:rFonts w:hint="cs"/>
          <w:color w:val="auto"/>
          <w:rtl/>
        </w:rPr>
        <w:t>.</w:t>
      </w:r>
    </w:p>
    <w:p w:rsidR="00FF4037" w:rsidRPr="00E44779" w:rsidRDefault="00FF4037" w:rsidP="00135222">
      <w:pPr>
        <w:spacing w:after="120"/>
        <w:ind w:firstLine="470"/>
        <w:rPr>
          <w:color w:val="auto"/>
          <w:rtl/>
        </w:rPr>
      </w:pPr>
      <w:r w:rsidRPr="00E44779">
        <w:rPr>
          <w:rFonts w:hint="cs"/>
          <w:color w:val="auto"/>
          <w:rtl/>
        </w:rPr>
        <w:t xml:space="preserve">وقال العلامة </w:t>
      </w:r>
      <w:r w:rsidR="00135222" w:rsidRPr="00E44779">
        <w:rPr>
          <w:rFonts w:hint="cs"/>
          <w:color w:val="auto"/>
          <w:rtl/>
        </w:rPr>
        <w:t>ا</w:t>
      </w:r>
      <w:r w:rsidRPr="00E44779">
        <w:rPr>
          <w:rFonts w:hint="cs"/>
          <w:color w:val="auto"/>
          <w:rtl/>
        </w:rPr>
        <w:t>بن باز</w:t>
      </w:r>
      <w:r w:rsidRPr="00E44779">
        <w:rPr>
          <w:rStyle w:val="af2"/>
          <w:color w:val="auto"/>
          <w:rtl/>
        </w:rPr>
        <w:t>(</w:t>
      </w:r>
      <w:r w:rsidRPr="00E44779">
        <w:rPr>
          <w:rStyle w:val="af2"/>
          <w:color w:val="auto"/>
          <w:rtl/>
        </w:rPr>
        <w:footnoteReference w:id="464"/>
      </w:r>
      <w:r w:rsidRPr="00E44779">
        <w:rPr>
          <w:rStyle w:val="af2"/>
          <w:color w:val="auto"/>
          <w:rtl/>
        </w:rPr>
        <w:t>)</w:t>
      </w:r>
      <w:r w:rsidRPr="00E44779">
        <w:rPr>
          <w:rFonts w:hint="cs"/>
          <w:color w:val="auto"/>
          <w:rtl/>
        </w:rPr>
        <w:t xml:space="preserve">: </w:t>
      </w:r>
      <w:r w:rsidR="00135222" w:rsidRPr="00E44779">
        <w:rPr>
          <w:rFonts w:hint="cs"/>
          <w:color w:val="auto"/>
          <w:rtl/>
        </w:rPr>
        <w:t>(</w:t>
      </w:r>
      <w:r w:rsidRPr="00E44779">
        <w:rPr>
          <w:color w:val="auto"/>
          <w:rtl/>
        </w:rPr>
        <w:t>ولو كان إحياؤها أو زيارتها</w:t>
      </w:r>
      <w:r w:rsidRPr="00E44779">
        <w:rPr>
          <w:rFonts w:hint="cs"/>
          <w:color w:val="auto"/>
          <w:rtl/>
        </w:rPr>
        <w:t>-يعني الآثار المتعلقة بالدين-</w:t>
      </w:r>
      <w:r w:rsidRPr="00E44779">
        <w:rPr>
          <w:color w:val="auto"/>
          <w:rtl/>
        </w:rPr>
        <w:t xml:space="preserve"> أمرا مشروعا لفعله النبي </w:t>
      </w:r>
      <w:r w:rsidR="00135222" w:rsidRPr="00E44779">
        <w:rPr>
          <w:color w:val="auto"/>
        </w:rPr>
        <w:sym w:font="AGA Arabesque" w:char="F072"/>
      </w:r>
      <w:r w:rsidRPr="00E44779">
        <w:rPr>
          <w:color w:val="auto"/>
          <w:rtl/>
        </w:rPr>
        <w:t xml:space="preserve"> في مكة وبعد </w:t>
      </w:r>
      <w:r w:rsidR="00B603BB" w:rsidRPr="00E44779">
        <w:rPr>
          <w:color w:val="auto"/>
          <w:rtl/>
        </w:rPr>
        <w:t>الهجرة</w:t>
      </w:r>
      <w:r w:rsidRPr="00E44779">
        <w:rPr>
          <w:color w:val="auto"/>
          <w:rtl/>
        </w:rPr>
        <w:t xml:space="preserve"> أو أمر بذلك أو فعله أصحابه أو أرشدوا إليه، وسبق أنهم أعلم الناس بشريعة الله وأحبهم لرسوله </w:t>
      </w:r>
      <w:r w:rsidR="00135222" w:rsidRPr="00E44779">
        <w:rPr>
          <w:color w:val="auto"/>
        </w:rPr>
        <w:sym w:font="AGA Arabesque" w:char="F072"/>
      </w:r>
      <w:r w:rsidRPr="00E44779">
        <w:rPr>
          <w:color w:val="auto"/>
          <w:rtl/>
        </w:rPr>
        <w:t xml:space="preserve"> وأنصحهم لله ولعباده ولم يحفظ عنه </w:t>
      </w:r>
      <w:r w:rsidR="00135222" w:rsidRPr="00E44779">
        <w:rPr>
          <w:color w:val="auto"/>
        </w:rPr>
        <w:sym w:font="AGA Arabesque" w:char="F072"/>
      </w:r>
      <w:r w:rsidRPr="00E44779">
        <w:rPr>
          <w:color w:val="auto"/>
          <w:rtl/>
        </w:rPr>
        <w:t xml:space="preserve"> ولا عنهم أنهم زاروا غار حراء حين كانوا بمكة أو غار ثور، ولم يفعلوا ذلك أيضا حين عمرة القضاء، ولا عام الفتح ولا في حجة الوداع ولم يعرجوا على موضع خيمتي أم معبد ولا محل شجرة البيعة فعلم أن زيارتها وتمهيد الطرق إليها أمر مبتدع لا أصل له في شرع الله ، وهو من أعظم الوسائل إلى الشرك الأكبر</w:t>
      </w:r>
      <w:r w:rsidRPr="00E44779">
        <w:rPr>
          <w:rStyle w:val="af2"/>
          <w:color w:val="auto"/>
          <w:rtl/>
        </w:rPr>
        <w:t>(</w:t>
      </w:r>
      <w:r w:rsidRPr="00E44779">
        <w:rPr>
          <w:rStyle w:val="af2"/>
          <w:color w:val="auto"/>
          <w:rtl/>
        </w:rPr>
        <w:footnoteReference w:id="465"/>
      </w:r>
      <w:r w:rsidRPr="00E44779">
        <w:rPr>
          <w:rStyle w:val="af2"/>
          <w:color w:val="auto"/>
          <w:rtl/>
        </w:rPr>
        <w:t>)</w:t>
      </w:r>
      <w:r w:rsidR="00135222" w:rsidRPr="00E44779">
        <w:rPr>
          <w:rFonts w:hint="cs"/>
          <w:color w:val="auto"/>
          <w:rtl/>
        </w:rPr>
        <w:t>.</w:t>
      </w:r>
    </w:p>
    <w:p w:rsidR="00FF4037" w:rsidRPr="00E44779" w:rsidRDefault="00FF4037" w:rsidP="00135222">
      <w:pPr>
        <w:spacing w:after="120"/>
        <w:ind w:firstLine="470"/>
        <w:rPr>
          <w:color w:val="auto"/>
          <w:sz w:val="32"/>
          <w:rtl/>
        </w:rPr>
      </w:pPr>
      <w:r w:rsidRPr="00E44779">
        <w:rPr>
          <w:rFonts w:hint="cs"/>
          <w:color w:val="auto"/>
          <w:rtl/>
        </w:rPr>
        <w:t xml:space="preserve">فتبين مما سبق أن تحري الصلاة عند الإسطوانة التي كان النبي </w:t>
      </w:r>
      <w:r w:rsidR="00135222" w:rsidRPr="00E44779">
        <w:rPr>
          <w:rFonts w:hint="cs"/>
          <w:color w:val="auto"/>
        </w:rPr>
        <w:sym w:font="AGA Arabesque" w:char="F072"/>
      </w:r>
      <w:r w:rsidRPr="00E44779">
        <w:rPr>
          <w:rFonts w:hint="cs"/>
          <w:color w:val="auto"/>
          <w:rtl/>
        </w:rPr>
        <w:t xml:space="preserve"> يتحرى الصلاة عندها أمر مشروع والتي عناه النووي رحمه الله بقوله مصلى النبي </w:t>
      </w:r>
      <w:r w:rsidR="00135222" w:rsidRPr="00E44779">
        <w:rPr>
          <w:rFonts w:hint="cs"/>
          <w:color w:val="auto"/>
        </w:rPr>
        <w:sym w:font="AGA Arabesque" w:char="F072"/>
      </w:r>
      <w:r w:rsidRPr="00E44779">
        <w:rPr>
          <w:rFonts w:hint="cs"/>
          <w:color w:val="auto"/>
          <w:rtl/>
        </w:rPr>
        <w:t xml:space="preserve"> في الروضة الكريمة كما فعل سلمة </w:t>
      </w:r>
      <w:r w:rsidR="00135222" w:rsidRPr="00E44779">
        <w:rPr>
          <w:rFonts w:hint="cs"/>
          <w:color w:val="auto"/>
        </w:rPr>
        <w:sym w:font="AGA Arabesque" w:char="F074"/>
      </w:r>
      <w:r w:rsidRPr="00E44779">
        <w:rPr>
          <w:rFonts w:hint="cs"/>
          <w:color w:val="auto"/>
          <w:rtl/>
        </w:rPr>
        <w:t xml:space="preserve"> وذلك من باب التأسي والاقتداء بالنبي </w:t>
      </w:r>
      <w:r w:rsidR="00135222" w:rsidRPr="00E44779">
        <w:rPr>
          <w:rFonts w:hint="cs"/>
          <w:color w:val="auto"/>
        </w:rPr>
        <w:sym w:font="AGA Arabesque" w:char="F072"/>
      </w:r>
      <w:r w:rsidRPr="00E44779">
        <w:rPr>
          <w:rFonts w:hint="cs"/>
          <w:color w:val="auto"/>
          <w:rtl/>
        </w:rPr>
        <w:t xml:space="preserve"> الذي أمرنا الله به في قوله</w:t>
      </w:r>
      <w:r w:rsidR="00135222" w:rsidRPr="00E44779">
        <w:rPr>
          <w:rFonts w:hint="cs"/>
          <w:color w:val="auto"/>
          <w:rtl/>
        </w:rPr>
        <w:t>:</w:t>
      </w:r>
      <w:r w:rsidRPr="00E44779">
        <w:rPr>
          <w:rFonts w:hint="cs"/>
          <w:color w:val="auto"/>
          <w:rtl/>
        </w:rPr>
        <w:t xml:space="preserve"> </w:t>
      </w:r>
      <w:r w:rsidRPr="00E44779">
        <w:rPr>
          <w:rFonts w:ascii="QCF_BSML" w:hAnsi="QCF_BSML" w:cs="QCF_BSML"/>
          <w:b/>
          <w:bCs/>
          <w:color w:val="auto"/>
          <w:sz w:val="32"/>
          <w:szCs w:val="32"/>
          <w:rtl/>
        </w:rPr>
        <w:t>(</w:t>
      </w:r>
      <w:r w:rsidRPr="00E44779">
        <w:rPr>
          <w:rFonts w:ascii="QCF_P420" w:hAnsi="QCF_P420" w:cs="QCF_P420"/>
          <w:color w:val="auto"/>
          <w:sz w:val="32"/>
          <w:szCs w:val="32"/>
          <w:rtl/>
        </w:rPr>
        <w:t xml:space="preserve">ﯯ ﯰ ﯱ ﯲ ﯳ ﯴ ﯵ ﯶ </w:t>
      </w:r>
      <w:r w:rsidRPr="00E44779">
        <w:rPr>
          <w:rFonts w:ascii="QCF_BSML" w:hAnsi="QCF_BSML" w:cs="QCF_BSML"/>
          <w:b/>
          <w:bCs/>
          <w:color w:val="auto"/>
          <w:sz w:val="32"/>
          <w:szCs w:val="32"/>
          <w:rtl/>
        </w:rPr>
        <w:t>)</w:t>
      </w:r>
      <w:r w:rsidRPr="00E44779">
        <w:rPr>
          <w:rFonts w:ascii="QCF_BSML" w:hAnsi="QCF_BSML" w:cs="QCF_BSML" w:hint="cs"/>
          <w:b/>
          <w:bCs/>
          <w:color w:val="auto"/>
          <w:sz w:val="32"/>
          <w:szCs w:val="32"/>
          <w:rtl/>
        </w:rPr>
        <w:t xml:space="preserve"> </w:t>
      </w:r>
      <w:r w:rsidRPr="00E44779">
        <w:rPr>
          <w:color w:val="auto"/>
          <w:sz w:val="24"/>
          <w:szCs w:val="28"/>
          <w:rtl/>
        </w:rPr>
        <w:t>[</w:t>
      </w:r>
      <w:r w:rsidR="00F007D6" w:rsidRPr="00E44779">
        <w:rPr>
          <w:color w:val="auto"/>
          <w:sz w:val="24"/>
          <w:szCs w:val="28"/>
          <w:rtl/>
        </w:rPr>
        <w:t>الأحزاب:21</w:t>
      </w:r>
      <w:r w:rsidR="002C0C86" w:rsidRPr="00E44779">
        <w:rPr>
          <w:color w:val="auto"/>
          <w:sz w:val="24"/>
          <w:szCs w:val="28"/>
          <w:rtl/>
        </w:rPr>
        <w:fldChar w:fldCharType="begin"/>
      </w:r>
      <w:r w:rsidR="002C0C86" w:rsidRPr="00E44779">
        <w:rPr>
          <w:color w:val="auto"/>
        </w:rPr>
        <w:instrText xml:space="preserve"> XE "</w:instrText>
      </w:r>
      <w:r w:rsidR="002C0C86" w:rsidRPr="00E44779">
        <w:rPr>
          <w:rFonts w:hint="eastAsia"/>
          <w:color w:val="auto"/>
          <w:rtl/>
        </w:rPr>
        <w:instrText>ا</w:instrText>
      </w:r>
      <w:r w:rsidR="002C0C86" w:rsidRPr="00E44779">
        <w:rPr>
          <w:color w:val="auto"/>
          <w:rtl/>
        </w:rPr>
        <w:instrText>:</w:instrText>
      </w:r>
      <w:r w:rsidR="00F007D6" w:rsidRPr="00E44779">
        <w:rPr>
          <w:rFonts w:hint="eastAsia"/>
          <w:color w:val="auto"/>
          <w:rtl/>
        </w:rPr>
        <w:instrText>الأحزاب:21</w:instrText>
      </w:r>
      <w:r w:rsidR="002C0C86" w:rsidRPr="00E44779">
        <w:rPr>
          <w:color w:val="auto"/>
        </w:rPr>
        <w:instrText xml:space="preserve">" </w:instrText>
      </w:r>
      <w:r w:rsidR="002C0C86" w:rsidRPr="00E44779">
        <w:rPr>
          <w:color w:val="auto"/>
          <w:sz w:val="24"/>
          <w:szCs w:val="28"/>
          <w:rtl/>
        </w:rPr>
        <w:fldChar w:fldCharType="end"/>
      </w:r>
      <w:r w:rsidRPr="00E44779">
        <w:rPr>
          <w:color w:val="auto"/>
          <w:sz w:val="24"/>
          <w:szCs w:val="28"/>
          <w:rtl/>
        </w:rPr>
        <w:t>]</w:t>
      </w:r>
      <w:r w:rsidR="00135222" w:rsidRPr="00E44779">
        <w:rPr>
          <w:rFonts w:hint="cs"/>
          <w:color w:val="auto"/>
          <w:sz w:val="32"/>
          <w:rtl/>
        </w:rPr>
        <w:t>،</w:t>
      </w:r>
      <w:r w:rsidRPr="00E44779">
        <w:rPr>
          <w:rFonts w:hint="cs"/>
          <w:color w:val="auto"/>
          <w:sz w:val="32"/>
          <w:rtl/>
        </w:rPr>
        <w:t xml:space="preserve"> وليس هو من باب التبرك بالمكان فهو غير مشروع كما سبق بيانه وكذلك التبرك بدخول الغار الذي كان النبي </w:t>
      </w:r>
      <w:r w:rsidR="00135222" w:rsidRPr="00E44779">
        <w:rPr>
          <w:rFonts w:hint="cs"/>
          <w:color w:val="auto"/>
        </w:rPr>
        <w:sym w:font="AGA Arabesque" w:char="F072"/>
      </w:r>
      <w:r w:rsidRPr="00E44779">
        <w:rPr>
          <w:rFonts w:hint="cs"/>
          <w:color w:val="auto"/>
          <w:sz w:val="32"/>
          <w:rtl/>
        </w:rPr>
        <w:t xml:space="preserve"> يدخله ليس مشروعاً فضلا</w:t>
      </w:r>
      <w:r w:rsidR="00135222" w:rsidRPr="00E44779">
        <w:rPr>
          <w:rFonts w:hint="cs"/>
          <w:color w:val="auto"/>
          <w:sz w:val="32"/>
          <w:rtl/>
        </w:rPr>
        <w:t>ً</w:t>
      </w:r>
      <w:r w:rsidRPr="00E44779">
        <w:rPr>
          <w:rFonts w:hint="cs"/>
          <w:color w:val="auto"/>
          <w:sz w:val="32"/>
          <w:rtl/>
        </w:rPr>
        <w:t xml:space="preserve"> عن أن يكون محل إجماع ولا شك أن </w:t>
      </w:r>
      <w:r w:rsidR="003C208F" w:rsidRPr="00E44779">
        <w:rPr>
          <w:rFonts w:hint="cs"/>
          <w:color w:val="auto"/>
          <w:sz w:val="32"/>
          <w:rtl/>
        </w:rPr>
        <w:t>البركة</w:t>
      </w:r>
      <w:r w:rsidRPr="00E44779">
        <w:rPr>
          <w:rFonts w:hint="cs"/>
          <w:color w:val="auto"/>
          <w:sz w:val="32"/>
          <w:rtl/>
        </w:rPr>
        <w:t xml:space="preserve"> تحصل بالاقتداء بالنبي </w:t>
      </w:r>
      <w:r w:rsidR="00135222" w:rsidRPr="00E44779">
        <w:rPr>
          <w:rFonts w:hint="cs"/>
          <w:color w:val="auto"/>
        </w:rPr>
        <w:sym w:font="AGA Arabesque" w:char="F072"/>
      </w:r>
      <w:r w:rsidRPr="00E44779">
        <w:rPr>
          <w:rFonts w:hint="cs"/>
          <w:color w:val="auto"/>
          <w:sz w:val="32"/>
          <w:rtl/>
        </w:rPr>
        <w:t xml:space="preserve"> في أقواله وأفعاله والله أعلم</w:t>
      </w:r>
      <w:r w:rsidR="00135222" w:rsidRPr="00E44779">
        <w:rPr>
          <w:rFonts w:hint="cs"/>
          <w:color w:val="auto"/>
          <w:sz w:val="32"/>
          <w:rtl/>
        </w:rPr>
        <w:t>.</w:t>
      </w:r>
    </w:p>
    <w:p w:rsidR="00FF4037" w:rsidRPr="00E44779" w:rsidRDefault="00951041" w:rsidP="00C376C8">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w:t>
      </w:r>
      <w:r w:rsidR="00C376C8" w:rsidRPr="00E44779">
        <w:rPr>
          <w:rFonts w:ascii="Traditional Arabic" w:hAnsi="Traditional Arabic" w:cs="Traditional Arabic" w:hint="cs"/>
          <w:color w:val="auto"/>
          <w:sz w:val="40"/>
          <w:szCs w:val="40"/>
          <w:rtl/>
        </w:rPr>
        <w:t>العاشرة</w:t>
      </w:r>
      <w:r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إباحة الحلف بالله وصفاته</w:t>
      </w:r>
      <w:r w:rsidRPr="00E44779">
        <w:rPr>
          <w:rFonts w:ascii="Traditional Arabic" w:hAnsi="Traditional Arabic" w:cs="Traditional Arabic"/>
          <w:color w:val="auto"/>
          <w:sz w:val="40"/>
          <w:szCs w:val="40"/>
          <w:rtl/>
        </w:rPr>
        <w:fldChar w:fldCharType="begin"/>
      </w:r>
      <w:r w:rsidRPr="00E44779">
        <w:rPr>
          <w:rFonts w:ascii="Traditional Arabic" w:hAnsi="Traditional Arabic" w:cs="Traditional Arabic"/>
          <w:color w:val="auto"/>
          <w:sz w:val="40"/>
          <w:szCs w:val="40"/>
        </w:rPr>
        <w:instrText xml:space="preserve"> XE "</w:instrText>
      </w:r>
      <w:r w:rsidRPr="00E44779">
        <w:rPr>
          <w:rFonts w:ascii="Traditional Arabic" w:hAnsi="Traditional Arabic" w:cs="Traditional Arabic"/>
          <w:color w:val="auto"/>
          <w:sz w:val="40"/>
          <w:szCs w:val="40"/>
          <w:rtl/>
        </w:rPr>
        <w:instrText>:المسألة التاسعة: الإجماع على إباحة الحلف بالله وصفاته</w:instrText>
      </w:r>
      <w:r w:rsidRPr="00E44779">
        <w:rPr>
          <w:rFonts w:ascii="Traditional Arabic" w:hAnsi="Traditional Arabic" w:cs="Traditional Arabic"/>
          <w:color w:val="auto"/>
          <w:sz w:val="40"/>
          <w:szCs w:val="40"/>
        </w:rPr>
        <w:instrText xml:space="preserve">" </w:instrText>
      </w:r>
      <w:r w:rsidRPr="00E44779">
        <w:rPr>
          <w:rFonts w:ascii="Traditional Arabic" w:hAnsi="Traditional Arabic" w:cs="Traditional Arabic"/>
          <w:color w:val="auto"/>
          <w:sz w:val="40"/>
          <w:szCs w:val="40"/>
          <w:rtl/>
        </w:rPr>
        <w:fldChar w:fldCharType="end"/>
      </w:r>
    </w:p>
    <w:p w:rsidR="00FF4037" w:rsidRPr="00E44779" w:rsidRDefault="00FF4037" w:rsidP="00F04A93">
      <w:pPr>
        <w:spacing w:after="120"/>
        <w:ind w:firstLine="470"/>
        <w:rPr>
          <w:color w:val="auto"/>
          <w:sz w:val="32"/>
          <w:rtl/>
        </w:rPr>
      </w:pPr>
      <w:r w:rsidRPr="00E44779">
        <w:rPr>
          <w:rFonts w:hint="cs"/>
          <w:color w:val="auto"/>
          <w:sz w:val="32"/>
          <w:rtl/>
        </w:rPr>
        <w:t xml:space="preserve">  </w:t>
      </w:r>
      <w:r w:rsidR="00951041" w:rsidRPr="00E44779">
        <w:rPr>
          <w:rFonts w:hint="cs"/>
          <w:color w:val="auto"/>
          <w:sz w:val="32"/>
          <w:rtl/>
        </w:rPr>
        <w:t>الحَلِفُ</w:t>
      </w:r>
      <w:r w:rsidR="00951041" w:rsidRPr="00E44779">
        <w:rPr>
          <w:color w:val="auto"/>
          <w:sz w:val="32"/>
          <w:rtl/>
        </w:rPr>
        <w:fldChar w:fldCharType="begin"/>
      </w:r>
      <w:r w:rsidR="00951041" w:rsidRPr="00E44779">
        <w:rPr>
          <w:color w:val="auto"/>
        </w:rPr>
        <w:instrText xml:space="preserve"> XE "</w:instrText>
      </w:r>
      <w:r w:rsidR="00951041" w:rsidRPr="00E44779">
        <w:rPr>
          <w:rFonts w:hint="eastAsia"/>
          <w:color w:val="auto"/>
          <w:rtl/>
        </w:rPr>
        <w:instrText>غ</w:instrText>
      </w:r>
      <w:r w:rsidR="00951041" w:rsidRPr="00E44779">
        <w:rPr>
          <w:color w:val="auto"/>
          <w:rtl/>
        </w:rPr>
        <w:instrText>:</w:instrText>
      </w:r>
      <w:r w:rsidR="00951041" w:rsidRPr="00E44779">
        <w:rPr>
          <w:rFonts w:hint="eastAsia"/>
          <w:color w:val="auto"/>
          <w:rtl/>
        </w:rPr>
        <w:instrText>الحَلِفُ</w:instrText>
      </w:r>
      <w:r w:rsidR="00951041" w:rsidRPr="00E44779">
        <w:rPr>
          <w:color w:val="auto"/>
        </w:rPr>
        <w:instrText xml:space="preserve">" </w:instrText>
      </w:r>
      <w:r w:rsidR="00951041" w:rsidRPr="00E44779">
        <w:rPr>
          <w:color w:val="auto"/>
          <w:sz w:val="32"/>
          <w:rtl/>
        </w:rPr>
        <w:fldChar w:fldCharType="end"/>
      </w:r>
      <w:r w:rsidRPr="00E44779">
        <w:rPr>
          <w:rFonts w:hint="cs"/>
          <w:color w:val="auto"/>
          <w:sz w:val="32"/>
          <w:rtl/>
        </w:rPr>
        <w:t xml:space="preserve">: هو اليمين والقسم وهو تأكيد </w:t>
      </w:r>
      <w:r w:rsidR="006804D4" w:rsidRPr="00E44779">
        <w:rPr>
          <w:rFonts w:hint="cs"/>
          <w:color w:val="auto"/>
          <w:sz w:val="32"/>
          <w:rtl/>
        </w:rPr>
        <w:t>الكلام</w:t>
      </w:r>
      <w:r w:rsidRPr="00E44779">
        <w:rPr>
          <w:rFonts w:hint="cs"/>
          <w:color w:val="auto"/>
          <w:sz w:val="32"/>
          <w:rtl/>
        </w:rPr>
        <w:t xml:space="preserve"> بذكر معظم بصيغة مخصوصة بأحد حروف القسم</w:t>
      </w:r>
      <w:r w:rsidRPr="00E44779">
        <w:rPr>
          <w:rStyle w:val="af2"/>
          <w:color w:val="auto"/>
          <w:rtl/>
        </w:rPr>
        <w:t>(</w:t>
      </w:r>
      <w:r w:rsidRPr="00E44779">
        <w:rPr>
          <w:rStyle w:val="af2"/>
          <w:color w:val="auto"/>
          <w:rtl/>
        </w:rPr>
        <w:footnoteReference w:id="466"/>
      </w:r>
      <w:r w:rsidRPr="00E44779">
        <w:rPr>
          <w:rStyle w:val="af2"/>
          <w:color w:val="auto"/>
          <w:rtl/>
        </w:rPr>
        <w:t>)</w:t>
      </w:r>
      <w:r w:rsidR="00A94E86"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A94E86" w:rsidRPr="00E44779">
        <w:rPr>
          <w:rStyle w:val="aff8"/>
          <w:rFonts w:ascii="Traditional Arabic" w:hAnsi="Traditional Arabic" w:cs="Traditional Arabic" w:hint="cs"/>
          <w:b w:val="0"/>
          <w:sz w:val="48"/>
          <w:szCs w:val="36"/>
          <w:rtl/>
        </w:rPr>
        <w:t>:</w:t>
      </w:r>
    </w:p>
    <w:p w:rsidR="00FF4037" w:rsidRPr="00E44779" w:rsidRDefault="00FF4037" w:rsidP="00F04A93">
      <w:pPr>
        <w:spacing w:after="120"/>
        <w:ind w:firstLine="470"/>
        <w:rPr>
          <w:color w:val="auto"/>
          <w:sz w:val="32"/>
          <w:rtl/>
        </w:rPr>
      </w:pPr>
      <w:r w:rsidRPr="00E44779">
        <w:rPr>
          <w:rFonts w:hint="cs"/>
          <w:color w:val="auto"/>
          <w:sz w:val="32"/>
          <w:rtl/>
        </w:rPr>
        <w:t>قال النووي: (</w:t>
      </w:r>
      <w:r w:rsidRPr="00E44779">
        <w:rPr>
          <w:color w:val="auto"/>
          <w:sz w:val="32"/>
          <w:rtl/>
        </w:rPr>
        <w:t>إباحة الحلف بالله تعالى وصفاته كلها وهذا مجمع عليه</w:t>
      </w:r>
      <w:r w:rsidRPr="00E44779">
        <w:rPr>
          <w:rFonts w:hint="cs"/>
          <w:color w:val="auto"/>
          <w:sz w:val="32"/>
          <w:rtl/>
        </w:rPr>
        <w:t>)</w:t>
      </w:r>
      <w:r w:rsidRPr="00E44779">
        <w:rPr>
          <w:rStyle w:val="af2"/>
          <w:color w:val="auto"/>
          <w:rtl/>
        </w:rPr>
        <w:t>(</w:t>
      </w:r>
      <w:r w:rsidRPr="00E44779">
        <w:rPr>
          <w:rStyle w:val="af2"/>
          <w:color w:val="auto"/>
          <w:rtl/>
        </w:rPr>
        <w:footnoteReference w:id="467"/>
      </w:r>
      <w:r w:rsidRPr="00E44779">
        <w:rPr>
          <w:rStyle w:val="af2"/>
          <w:color w:val="auto"/>
          <w:rtl/>
        </w:rPr>
        <w:t>)</w:t>
      </w:r>
      <w:r w:rsidR="00A94E86" w:rsidRPr="00E44779">
        <w:rPr>
          <w:rFonts w:hint="cs"/>
          <w:color w:val="auto"/>
          <w:sz w:val="32"/>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r w:rsidRPr="00E44779">
        <w:rPr>
          <w:rStyle w:val="aff8"/>
          <w:rFonts w:ascii="Traditional Arabic" w:hAnsi="Traditional Arabic" w:cs="Traditional Arabic"/>
          <w:b w:val="0"/>
          <w:sz w:val="48"/>
          <w:szCs w:val="36"/>
          <w:rtl/>
        </w:rPr>
        <w:tab/>
      </w:r>
    </w:p>
    <w:p w:rsidR="00A94E86" w:rsidRPr="00E44779" w:rsidRDefault="00FF4037" w:rsidP="00F04A93">
      <w:pPr>
        <w:spacing w:after="120"/>
        <w:ind w:firstLine="470"/>
        <w:rPr>
          <w:color w:val="auto"/>
          <w:sz w:val="32"/>
          <w:rtl/>
        </w:rPr>
      </w:pPr>
      <w:r w:rsidRPr="00E44779">
        <w:rPr>
          <w:rFonts w:hint="cs"/>
          <w:color w:val="auto"/>
          <w:sz w:val="32"/>
          <w:rtl/>
        </w:rPr>
        <w:t xml:space="preserve"> قوله تعالى</w:t>
      </w:r>
      <w:r w:rsidR="00A94E86"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214" w:hAnsi="QCF_P214" w:cs="QCF_P214"/>
          <w:color w:val="auto"/>
          <w:sz w:val="32"/>
          <w:szCs w:val="32"/>
          <w:rtl/>
        </w:rPr>
        <w:t xml:space="preserve"> ﰉ ﰊ ﰋ ﰌ ﰍ ﰎ ﰏ ﰐ ﰑ ﰒ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sz w:val="24"/>
          <w:szCs w:val="28"/>
          <w:rtl/>
        </w:rPr>
        <w:t>[</w:t>
      </w:r>
      <w:r w:rsidR="00951041" w:rsidRPr="00E44779">
        <w:rPr>
          <w:color w:val="auto"/>
          <w:sz w:val="24"/>
          <w:szCs w:val="28"/>
          <w:rtl/>
        </w:rPr>
        <w:t>يونس:53</w:t>
      </w:r>
      <w:r w:rsidR="00951041" w:rsidRPr="00E44779">
        <w:rPr>
          <w:color w:val="auto"/>
          <w:sz w:val="24"/>
          <w:szCs w:val="28"/>
          <w:rtl/>
        </w:rPr>
        <w:fldChar w:fldCharType="begin"/>
      </w:r>
      <w:r w:rsidR="00951041" w:rsidRPr="00E44779">
        <w:rPr>
          <w:color w:val="auto"/>
        </w:rPr>
        <w:instrText xml:space="preserve"> XE "</w:instrText>
      </w:r>
      <w:r w:rsidR="00951041" w:rsidRPr="00E44779">
        <w:rPr>
          <w:rFonts w:hint="eastAsia"/>
          <w:color w:val="auto"/>
          <w:rtl/>
        </w:rPr>
        <w:instrText>ا</w:instrText>
      </w:r>
      <w:r w:rsidR="00951041" w:rsidRPr="00E44779">
        <w:rPr>
          <w:color w:val="auto"/>
          <w:rtl/>
        </w:rPr>
        <w:instrText>:</w:instrText>
      </w:r>
      <w:r w:rsidR="00951041" w:rsidRPr="00E44779">
        <w:rPr>
          <w:rFonts w:hint="eastAsia"/>
          <w:color w:val="auto"/>
          <w:rtl/>
        </w:rPr>
        <w:instrText>يونس</w:instrText>
      </w:r>
      <w:r w:rsidR="00951041" w:rsidRPr="00E44779">
        <w:rPr>
          <w:color w:val="auto"/>
          <w:rtl/>
        </w:rPr>
        <w:instrText>:53</w:instrText>
      </w:r>
      <w:r w:rsidR="00951041" w:rsidRPr="00E44779">
        <w:rPr>
          <w:rFonts w:hint="cs"/>
          <w:color w:val="auto"/>
          <w:rtl/>
        </w:rPr>
        <w:instrText xml:space="preserve"> </w:instrText>
      </w:r>
      <w:r w:rsidR="00951041" w:rsidRPr="00E44779">
        <w:rPr>
          <w:rFonts w:ascii="QCF_BSML" w:hAnsi="QCF_BSML" w:cs="QCF_BSML"/>
          <w:b/>
          <w:bCs/>
          <w:color w:val="auto"/>
          <w:rtl/>
        </w:rPr>
        <w:instrText>(</w:instrText>
      </w:r>
      <w:r w:rsidR="00951041" w:rsidRPr="00E44779">
        <w:rPr>
          <w:rFonts w:ascii="QCF_P214" w:hAnsi="QCF_P214" w:cs="QCF_P214"/>
          <w:color w:val="auto"/>
          <w:rtl/>
        </w:rPr>
        <w:instrText xml:space="preserve"> ﰉ ﰊ ﰋ ﰌ ﰍ ﰎ ﰏ ﰐ ﰑ ﰒ </w:instrText>
      </w:r>
      <w:r w:rsidR="00951041" w:rsidRPr="00E44779">
        <w:rPr>
          <w:rFonts w:ascii="QCF_BSML" w:hAnsi="QCF_BSML" w:cs="QCF_BSML"/>
          <w:b/>
          <w:bCs/>
          <w:color w:val="auto"/>
          <w:rtl/>
        </w:rPr>
        <w:instrText>)</w:instrText>
      </w:r>
      <w:r w:rsidR="00951041" w:rsidRPr="00E44779">
        <w:rPr>
          <w:color w:val="auto"/>
        </w:rPr>
        <w:instrText xml:space="preserve">" </w:instrText>
      </w:r>
      <w:r w:rsidR="00951041" w:rsidRPr="00E44779">
        <w:rPr>
          <w:color w:val="auto"/>
          <w:sz w:val="24"/>
          <w:szCs w:val="28"/>
          <w:rtl/>
        </w:rPr>
        <w:fldChar w:fldCharType="end"/>
      </w:r>
      <w:r w:rsidRPr="00E44779">
        <w:rPr>
          <w:color w:val="auto"/>
          <w:sz w:val="24"/>
          <w:szCs w:val="28"/>
          <w:rtl/>
        </w:rPr>
        <w:t>]</w:t>
      </w:r>
      <w:r w:rsidR="00A94E86" w:rsidRPr="00E44779">
        <w:rPr>
          <w:rFonts w:hint="cs"/>
          <w:color w:val="auto"/>
          <w:sz w:val="32"/>
          <w:rtl/>
        </w:rPr>
        <w:t>.</w:t>
      </w:r>
      <w:r w:rsidRPr="00E44779">
        <w:rPr>
          <w:rFonts w:hint="cs"/>
          <w:color w:val="auto"/>
          <w:sz w:val="32"/>
          <w:rtl/>
        </w:rPr>
        <w:t xml:space="preserve"> </w:t>
      </w:r>
    </w:p>
    <w:p w:rsidR="00A94E86" w:rsidRPr="00E44779" w:rsidRDefault="00FF4037" w:rsidP="00F04A93">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00A94E86"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428" w:hAnsi="QCF_P428" w:cs="QCF_P428"/>
          <w:color w:val="auto"/>
          <w:sz w:val="32"/>
          <w:szCs w:val="32"/>
          <w:rtl/>
        </w:rPr>
        <w:t>ﭸ ﭹ ﭺ ﭻ ﭼ ﭽ ﭾ ﭿ ﮀ ﮁ ﮂ ﮃ ﮄ</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sz w:val="24"/>
          <w:szCs w:val="28"/>
          <w:rtl/>
        </w:rPr>
        <w:t>[</w:t>
      </w:r>
      <w:r w:rsidR="008947CC" w:rsidRPr="00E44779">
        <w:rPr>
          <w:color w:val="auto"/>
          <w:sz w:val="24"/>
          <w:szCs w:val="28"/>
          <w:rtl/>
        </w:rPr>
        <w:t>سبأ:3</w:t>
      </w:r>
      <w:r w:rsidR="008947CC" w:rsidRPr="00E44779">
        <w:rPr>
          <w:color w:val="auto"/>
          <w:sz w:val="24"/>
          <w:szCs w:val="28"/>
          <w:rtl/>
        </w:rPr>
        <w:fldChar w:fldCharType="begin"/>
      </w:r>
      <w:r w:rsidR="008947CC" w:rsidRPr="00E44779">
        <w:rPr>
          <w:color w:val="auto"/>
          <w:sz w:val="28"/>
          <w:szCs w:val="28"/>
        </w:rPr>
        <w:instrText xml:space="preserve"> XE "</w:instrText>
      </w:r>
      <w:r w:rsidR="008947CC" w:rsidRPr="00E44779">
        <w:rPr>
          <w:rFonts w:hint="eastAsia"/>
          <w:color w:val="auto"/>
          <w:sz w:val="28"/>
          <w:szCs w:val="28"/>
          <w:rtl/>
        </w:rPr>
        <w:instrText>ا</w:instrText>
      </w:r>
      <w:r w:rsidR="008947CC" w:rsidRPr="00E44779">
        <w:rPr>
          <w:color w:val="auto"/>
          <w:sz w:val="28"/>
          <w:szCs w:val="28"/>
          <w:rtl/>
        </w:rPr>
        <w:instrText>:</w:instrText>
      </w:r>
      <w:r w:rsidR="008947CC" w:rsidRPr="00E44779">
        <w:rPr>
          <w:rFonts w:hint="eastAsia"/>
          <w:color w:val="auto"/>
          <w:sz w:val="28"/>
          <w:szCs w:val="28"/>
          <w:rtl/>
        </w:rPr>
        <w:instrText>سبأ</w:instrText>
      </w:r>
      <w:r w:rsidR="008947CC" w:rsidRPr="00E44779">
        <w:rPr>
          <w:color w:val="auto"/>
          <w:sz w:val="28"/>
          <w:szCs w:val="28"/>
          <w:rtl/>
        </w:rPr>
        <w:instrText>:3</w:instrText>
      </w:r>
      <w:r w:rsidR="008947CC" w:rsidRPr="00E44779">
        <w:rPr>
          <w:rFonts w:hint="cs"/>
          <w:color w:val="auto"/>
          <w:sz w:val="28"/>
          <w:szCs w:val="28"/>
          <w:rtl/>
        </w:rPr>
        <w:instrText xml:space="preserve"> </w:instrText>
      </w:r>
      <w:r w:rsidR="008947CC" w:rsidRPr="00E44779">
        <w:rPr>
          <w:rFonts w:ascii="QCF_BSML" w:hAnsi="QCF_BSML" w:cs="QCF_BSML"/>
          <w:b/>
          <w:bCs/>
          <w:color w:val="auto"/>
          <w:sz w:val="28"/>
          <w:szCs w:val="28"/>
          <w:rtl/>
        </w:rPr>
        <w:instrText>(</w:instrText>
      </w:r>
      <w:r w:rsidR="008947CC" w:rsidRPr="00E44779">
        <w:rPr>
          <w:rFonts w:ascii="QCF_P428" w:hAnsi="QCF_P428" w:cs="QCF_P428"/>
          <w:color w:val="auto"/>
          <w:sz w:val="28"/>
          <w:szCs w:val="28"/>
          <w:rtl/>
        </w:rPr>
        <w:instrText xml:space="preserve">ﭸ ﭹ ﭺ ﭻ ﭼ ﭽ ﭾ ﭿ ﮀ ﮁ ﮂ ﮃ ﮄ ﮅ </w:instrText>
      </w:r>
      <w:r w:rsidR="008947CC" w:rsidRPr="00E44779">
        <w:rPr>
          <w:rFonts w:ascii="QCF_BSML" w:hAnsi="QCF_BSML" w:cs="QCF_BSML"/>
          <w:b/>
          <w:bCs/>
          <w:color w:val="auto"/>
          <w:sz w:val="28"/>
          <w:szCs w:val="28"/>
          <w:rtl/>
        </w:rPr>
        <w:instrText xml:space="preserve">)   </w:instrText>
      </w:r>
      <w:r w:rsidR="008947CC" w:rsidRPr="00E44779">
        <w:rPr>
          <w:color w:val="auto"/>
          <w:sz w:val="28"/>
          <w:szCs w:val="28"/>
        </w:rPr>
        <w:instrText xml:space="preserve">" </w:instrText>
      </w:r>
      <w:r w:rsidR="008947CC" w:rsidRPr="00E44779">
        <w:rPr>
          <w:color w:val="auto"/>
          <w:sz w:val="24"/>
          <w:szCs w:val="28"/>
          <w:rtl/>
        </w:rPr>
        <w:fldChar w:fldCharType="end"/>
      </w:r>
      <w:r w:rsidRPr="00E44779">
        <w:rPr>
          <w:color w:val="auto"/>
          <w:sz w:val="24"/>
          <w:szCs w:val="28"/>
          <w:rtl/>
        </w:rPr>
        <w:t>]</w:t>
      </w:r>
      <w:r w:rsidR="00A94E86" w:rsidRPr="00E44779">
        <w:rPr>
          <w:rFonts w:hint="cs"/>
          <w:color w:val="auto"/>
          <w:sz w:val="32"/>
          <w:rtl/>
        </w:rPr>
        <w:t>.</w:t>
      </w:r>
    </w:p>
    <w:p w:rsidR="00A94E86" w:rsidRPr="00E44779" w:rsidRDefault="00FF4037" w:rsidP="00F04A93">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00A94E86"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556" w:hAnsi="QCF_P556" w:cs="QCF_P556"/>
          <w:color w:val="auto"/>
          <w:sz w:val="32"/>
          <w:szCs w:val="32"/>
          <w:rtl/>
        </w:rPr>
        <w:t xml:space="preserve">ﮮ ﮯ ﮰ ﮱ ﯓ ﯔ ﯕ ﯖ ﯗ ﯘ ﯙ ﯚ ﯛ ﯜ ﯝ ﯞ </w:t>
      </w:r>
      <w:r w:rsidRPr="00E44779">
        <w:rPr>
          <w:rFonts w:ascii="QCF_BSML" w:hAnsi="QCF_BSML" w:cs="QCF_BSML"/>
          <w:b/>
          <w:bCs/>
          <w:color w:val="auto"/>
          <w:sz w:val="32"/>
          <w:szCs w:val="32"/>
          <w:rtl/>
        </w:rPr>
        <w:t xml:space="preserve">) </w:t>
      </w:r>
      <w:r w:rsidRPr="00E44779">
        <w:rPr>
          <w:color w:val="auto"/>
          <w:sz w:val="24"/>
          <w:szCs w:val="28"/>
          <w:rtl/>
        </w:rPr>
        <w:t>[</w:t>
      </w:r>
      <w:r w:rsidR="008947CC" w:rsidRPr="00E44779">
        <w:rPr>
          <w:color w:val="auto"/>
          <w:sz w:val="24"/>
          <w:szCs w:val="28"/>
          <w:rtl/>
        </w:rPr>
        <w:t>التغابن:7</w:t>
      </w:r>
      <w:r w:rsidR="008947CC" w:rsidRPr="00E44779">
        <w:rPr>
          <w:color w:val="auto"/>
          <w:sz w:val="24"/>
          <w:szCs w:val="28"/>
          <w:rtl/>
        </w:rPr>
        <w:fldChar w:fldCharType="begin"/>
      </w:r>
      <w:r w:rsidR="008947CC" w:rsidRPr="00E44779">
        <w:rPr>
          <w:color w:val="auto"/>
          <w:sz w:val="28"/>
          <w:szCs w:val="28"/>
        </w:rPr>
        <w:instrText xml:space="preserve"> XE "</w:instrText>
      </w:r>
      <w:r w:rsidR="008947CC" w:rsidRPr="00E44779">
        <w:rPr>
          <w:rFonts w:hint="eastAsia"/>
          <w:color w:val="auto"/>
          <w:sz w:val="28"/>
          <w:szCs w:val="28"/>
          <w:rtl/>
        </w:rPr>
        <w:instrText>ا</w:instrText>
      </w:r>
      <w:r w:rsidR="008947CC" w:rsidRPr="00E44779">
        <w:rPr>
          <w:color w:val="auto"/>
          <w:sz w:val="28"/>
          <w:szCs w:val="28"/>
          <w:rtl/>
        </w:rPr>
        <w:instrText>:</w:instrText>
      </w:r>
      <w:r w:rsidR="008947CC" w:rsidRPr="00E44779">
        <w:rPr>
          <w:rFonts w:hint="eastAsia"/>
          <w:color w:val="auto"/>
          <w:sz w:val="28"/>
          <w:szCs w:val="28"/>
          <w:rtl/>
        </w:rPr>
        <w:instrText>التغابن</w:instrText>
      </w:r>
      <w:r w:rsidR="008947CC" w:rsidRPr="00E44779">
        <w:rPr>
          <w:color w:val="auto"/>
          <w:sz w:val="28"/>
          <w:szCs w:val="28"/>
          <w:rtl/>
        </w:rPr>
        <w:instrText>:7</w:instrText>
      </w:r>
      <w:r w:rsidR="008947CC" w:rsidRPr="00E44779">
        <w:rPr>
          <w:rFonts w:hint="cs"/>
          <w:color w:val="auto"/>
          <w:sz w:val="28"/>
          <w:szCs w:val="28"/>
          <w:rtl/>
        </w:rPr>
        <w:instrText xml:space="preserve"> </w:instrText>
      </w:r>
      <w:r w:rsidR="008947CC" w:rsidRPr="00E44779">
        <w:rPr>
          <w:rFonts w:ascii="QCF_BSML" w:hAnsi="QCF_BSML" w:cs="QCF_BSML"/>
          <w:b/>
          <w:bCs/>
          <w:color w:val="auto"/>
          <w:sz w:val="28"/>
          <w:szCs w:val="28"/>
          <w:rtl/>
        </w:rPr>
        <w:instrText>(</w:instrText>
      </w:r>
      <w:r w:rsidR="008947CC" w:rsidRPr="00E44779">
        <w:rPr>
          <w:rFonts w:ascii="QCF_P556" w:hAnsi="QCF_P556" w:cs="QCF_P556"/>
          <w:color w:val="auto"/>
          <w:sz w:val="28"/>
          <w:szCs w:val="28"/>
          <w:rtl/>
        </w:rPr>
        <w:instrText xml:space="preserve">ﮮ ﮯ ﮰ ﮱ ﯓ ﯔ ﯕ ﯖ ﯗ ﯘ ﯙ ﯚ ﯛ ﯜ ﯝ ﯞ </w:instrText>
      </w:r>
      <w:r w:rsidR="008947CC" w:rsidRPr="00E44779">
        <w:rPr>
          <w:rFonts w:ascii="QCF_BSML" w:hAnsi="QCF_BSML" w:cs="QCF_BSML"/>
          <w:b/>
          <w:bCs/>
          <w:color w:val="auto"/>
          <w:sz w:val="28"/>
          <w:szCs w:val="28"/>
          <w:rtl/>
        </w:rPr>
        <w:instrText>)</w:instrText>
      </w:r>
      <w:r w:rsidR="008947CC" w:rsidRPr="00E44779">
        <w:rPr>
          <w:color w:val="auto"/>
          <w:sz w:val="28"/>
          <w:szCs w:val="28"/>
        </w:rPr>
        <w:instrText xml:space="preserve">" </w:instrText>
      </w:r>
      <w:r w:rsidR="008947CC" w:rsidRPr="00E44779">
        <w:rPr>
          <w:color w:val="auto"/>
          <w:sz w:val="24"/>
          <w:szCs w:val="28"/>
          <w:rtl/>
        </w:rPr>
        <w:fldChar w:fldCharType="end"/>
      </w:r>
      <w:r w:rsidRPr="00E44779">
        <w:rPr>
          <w:color w:val="auto"/>
          <w:sz w:val="24"/>
          <w:szCs w:val="28"/>
          <w:rtl/>
        </w:rPr>
        <w:t>]</w:t>
      </w:r>
      <w:r w:rsidRPr="00E44779">
        <w:rPr>
          <w:rFonts w:hint="cs"/>
          <w:color w:val="auto"/>
          <w:sz w:val="24"/>
          <w:szCs w:val="28"/>
          <w:rtl/>
        </w:rPr>
        <w:t xml:space="preserve"> </w:t>
      </w:r>
      <w:r w:rsidR="00A94E86" w:rsidRPr="00E44779">
        <w:rPr>
          <w:rFonts w:hint="cs"/>
          <w:color w:val="auto"/>
          <w:sz w:val="24"/>
          <w:szCs w:val="28"/>
          <w:rtl/>
        </w:rPr>
        <w:t>.</w:t>
      </w:r>
      <w:r w:rsidRPr="00E44779">
        <w:rPr>
          <w:rFonts w:hint="cs"/>
          <w:color w:val="auto"/>
          <w:sz w:val="24"/>
          <w:szCs w:val="28"/>
          <w:rtl/>
        </w:rPr>
        <w:t xml:space="preserve"> </w:t>
      </w:r>
    </w:p>
    <w:p w:rsidR="00A94E86" w:rsidRPr="00E44779" w:rsidRDefault="00FF4037" w:rsidP="00F04A93">
      <w:pPr>
        <w:spacing w:after="120"/>
        <w:ind w:firstLine="470"/>
        <w:rPr>
          <w:color w:val="auto"/>
          <w:sz w:val="32"/>
          <w:rtl/>
        </w:rPr>
      </w:pPr>
      <w:r w:rsidRPr="00E44779">
        <w:rPr>
          <w:rFonts w:hint="cs"/>
          <w:color w:val="auto"/>
          <w:sz w:val="32"/>
          <w:rtl/>
        </w:rPr>
        <w:t>ففي هذه الآيات</w:t>
      </w:r>
      <w:r w:rsidRPr="00E44779">
        <w:rPr>
          <w:color w:val="auto"/>
          <w:sz w:val="32"/>
          <w:rtl/>
        </w:rPr>
        <w:t xml:space="preserve"> أ</w:t>
      </w:r>
      <w:r w:rsidRPr="00E44779">
        <w:rPr>
          <w:rFonts w:hint="cs"/>
          <w:color w:val="auto"/>
          <w:sz w:val="32"/>
          <w:rtl/>
        </w:rPr>
        <w:t>ُ</w:t>
      </w:r>
      <w:r w:rsidRPr="00E44779">
        <w:rPr>
          <w:color w:val="auto"/>
          <w:sz w:val="32"/>
          <w:rtl/>
        </w:rPr>
        <w:t xml:space="preserve">مر أشرف </w:t>
      </w:r>
      <w:r w:rsidRPr="00E44779">
        <w:rPr>
          <w:rFonts w:hint="cs"/>
          <w:color w:val="auto"/>
          <w:sz w:val="32"/>
          <w:rtl/>
        </w:rPr>
        <w:t>ال</w:t>
      </w:r>
      <w:r w:rsidRPr="00E44779">
        <w:rPr>
          <w:color w:val="auto"/>
          <w:sz w:val="32"/>
          <w:rtl/>
        </w:rPr>
        <w:t>خلق، أن يقسم بربه على بعثهم</w:t>
      </w:r>
      <w:r w:rsidRPr="00E44779">
        <w:rPr>
          <w:rFonts w:hint="cs"/>
          <w:color w:val="auto"/>
          <w:sz w:val="32"/>
          <w:rtl/>
        </w:rPr>
        <w:t xml:space="preserve"> وهذا دليل على مشرو</w:t>
      </w:r>
      <w:r w:rsidR="00A94E86" w:rsidRPr="00E44779">
        <w:rPr>
          <w:rFonts w:hint="cs"/>
          <w:color w:val="auto"/>
          <w:sz w:val="32"/>
          <w:rtl/>
        </w:rPr>
        <w:t xml:space="preserve">عية القسم بالله. </w:t>
      </w:r>
    </w:p>
    <w:p w:rsidR="00FF4037" w:rsidRPr="00E44779" w:rsidRDefault="00A94E86" w:rsidP="00F04A93">
      <w:pPr>
        <w:spacing w:after="120"/>
        <w:ind w:firstLine="470"/>
        <w:rPr>
          <w:color w:val="auto"/>
          <w:sz w:val="32"/>
          <w:rtl/>
        </w:rPr>
      </w:pPr>
      <w:r w:rsidRPr="00E44779">
        <w:rPr>
          <w:rFonts w:hint="cs"/>
          <w:color w:val="auto"/>
          <w:sz w:val="32"/>
          <w:rtl/>
        </w:rPr>
        <w:t>وقال تعالى عن إ</w:t>
      </w:r>
      <w:r w:rsidR="00FF4037" w:rsidRPr="00E44779">
        <w:rPr>
          <w:rFonts w:hint="cs"/>
          <w:color w:val="auto"/>
          <w:sz w:val="32"/>
          <w:rtl/>
        </w:rPr>
        <w:t>براهيم عليه السلام</w:t>
      </w:r>
      <w:r w:rsidRPr="00E44779">
        <w:rPr>
          <w:rFonts w:hint="cs"/>
          <w:color w:val="auto"/>
          <w:sz w:val="32"/>
          <w:rtl/>
        </w:rPr>
        <w:t>:</w:t>
      </w:r>
      <w:r w:rsidR="00FF4037" w:rsidRPr="00E44779">
        <w:rPr>
          <w:rFonts w:hint="cs"/>
          <w:color w:val="auto"/>
          <w:sz w:val="32"/>
          <w:rtl/>
        </w:rPr>
        <w:t xml:space="preserve"> </w:t>
      </w:r>
      <w:r w:rsidR="00FF4037" w:rsidRPr="00E44779">
        <w:rPr>
          <w:rFonts w:ascii="QCF_BSML" w:hAnsi="QCF_BSML" w:cs="QCF_BSML"/>
          <w:b/>
          <w:bCs/>
          <w:color w:val="auto"/>
          <w:sz w:val="32"/>
          <w:szCs w:val="32"/>
          <w:rtl/>
        </w:rPr>
        <w:t>(</w:t>
      </w:r>
      <w:r w:rsidR="00FF4037" w:rsidRPr="00E44779">
        <w:rPr>
          <w:rFonts w:ascii="QCF_P326" w:hAnsi="QCF_P326" w:cs="QCF_P326"/>
          <w:color w:val="auto"/>
          <w:sz w:val="32"/>
          <w:szCs w:val="32"/>
          <w:rtl/>
        </w:rPr>
        <w:t>ﯹ ﯺ ﯻ ﯼ ﯽ ﯾ ﯿ</w:t>
      </w:r>
      <w:r w:rsidR="00FF4037" w:rsidRPr="00E44779">
        <w:rPr>
          <w:rFonts w:ascii="QCF_BSML" w:hAnsi="QCF_BSML" w:cs="QCF_BSML"/>
          <w:b/>
          <w:bCs/>
          <w:color w:val="auto"/>
          <w:sz w:val="32"/>
          <w:szCs w:val="32"/>
          <w:rtl/>
        </w:rPr>
        <w:t xml:space="preserve">)  </w:t>
      </w:r>
      <w:r w:rsidR="00FF4037" w:rsidRPr="00E44779">
        <w:rPr>
          <w:rFonts w:ascii="QCF_BSML" w:hAnsi="QCF_BSML" w:cs="QCF_BSML"/>
          <w:b/>
          <w:bCs/>
          <w:color w:val="auto"/>
          <w:sz w:val="28"/>
          <w:szCs w:val="28"/>
          <w:rtl/>
        </w:rPr>
        <w:t xml:space="preserve"> </w:t>
      </w:r>
      <w:r w:rsidR="00FF4037" w:rsidRPr="00E44779">
        <w:rPr>
          <w:color w:val="auto"/>
          <w:sz w:val="28"/>
          <w:szCs w:val="28"/>
          <w:rtl/>
        </w:rPr>
        <w:t>[</w:t>
      </w:r>
      <w:r w:rsidR="008947CC" w:rsidRPr="00E44779">
        <w:rPr>
          <w:color w:val="auto"/>
          <w:sz w:val="28"/>
          <w:szCs w:val="28"/>
          <w:rtl/>
        </w:rPr>
        <w:t>الأنبياء:57</w:t>
      </w:r>
      <w:r w:rsidR="008947CC" w:rsidRPr="00E44779">
        <w:rPr>
          <w:color w:val="auto"/>
          <w:sz w:val="28"/>
          <w:szCs w:val="28"/>
          <w:rtl/>
        </w:rPr>
        <w:fldChar w:fldCharType="begin"/>
      </w:r>
      <w:r w:rsidR="008947CC" w:rsidRPr="00E44779">
        <w:rPr>
          <w:color w:val="auto"/>
          <w:sz w:val="28"/>
          <w:szCs w:val="28"/>
        </w:rPr>
        <w:instrText xml:space="preserve"> XE "</w:instrText>
      </w:r>
      <w:r w:rsidR="008947CC" w:rsidRPr="00E44779">
        <w:rPr>
          <w:rFonts w:hint="eastAsia"/>
          <w:color w:val="auto"/>
          <w:sz w:val="28"/>
          <w:szCs w:val="28"/>
          <w:rtl/>
        </w:rPr>
        <w:instrText>ا</w:instrText>
      </w:r>
      <w:r w:rsidR="008947CC" w:rsidRPr="00E44779">
        <w:rPr>
          <w:color w:val="auto"/>
          <w:sz w:val="28"/>
          <w:szCs w:val="28"/>
          <w:rtl/>
        </w:rPr>
        <w:instrText>:</w:instrText>
      </w:r>
      <w:r w:rsidR="008947CC" w:rsidRPr="00E44779">
        <w:rPr>
          <w:rFonts w:hint="eastAsia"/>
          <w:color w:val="auto"/>
          <w:sz w:val="28"/>
          <w:szCs w:val="28"/>
          <w:rtl/>
        </w:rPr>
        <w:instrText>الأنبياء</w:instrText>
      </w:r>
      <w:r w:rsidR="008947CC" w:rsidRPr="00E44779">
        <w:rPr>
          <w:color w:val="auto"/>
          <w:sz w:val="28"/>
          <w:szCs w:val="28"/>
          <w:rtl/>
        </w:rPr>
        <w:instrText>:57</w:instrText>
      </w:r>
      <w:r w:rsidR="008947CC" w:rsidRPr="00E44779">
        <w:rPr>
          <w:rFonts w:hint="cs"/>
          <w:color w:val="auto"/>
          <w:sz w:val="28"/>
          <w:szCs w:val="28"/>
          <w:rtl/>
        </w:rPr>
        <w:instrText xml:space="preserve"> </w:instrText>
      </w:r>
      <w:r w:rsidR="008947CC" w:rsidRPr="00E44779">
        <w:rPr>
          <w:rFonts w:ascii="QCF_BSML" w:hAnsi="QCF_BSML" w:cs="QCF_BSML"/>
          <w:b/>
          <w:bCs/>
          <w:color w:val="auto"/>
          <w:sz w:val="28"/>
          <w:szCs w:val="28"/>
          <w:rtl/>
        </w:rPr>
        <w:instrText>(</w:instrText>
      </w:r>
      <w:r w:rsidR="008947CC" w:rsidRPr="00E44779">
        <w:rPr>
          <w:rFonts w:ascii="QCF_P326" w:hAnsi="QCF_P326" w:cs="QCF_P326"/>
          <w:color w:val="auto"/>
          <w:sz w:val="28"/>
          <w:szCs w:val="28"/>
          <w:rtl/>
        </w:rPr>
        <w:instrText>ﯹ ﯺ ﯻ ﯼ ﯽ ﯾ ﯿ</w:instrText>
      </w:r>
      <w:r w:rsidR="008947CC" w:rsidRPr="00E44779">
        <w:rPr>
          <w:rFonts w:ascii="QCF_BSML" w:hAnsi="QCF_BSML" w:cs="QCF_BSML"/>
          <w:b/>
          <w:bCs/>
          <w:color w:val="auto"/>
          <w:sz w:val="28"/>
          <w:szCs w:val="28"/>
          <w:rtl/>
        </w:rPr>
        <w:instrText>)</w:instrText>
      </w:r>
      <w:r w:rsidR="008947CC" w:rsidRPr="00E44779">
        <w:rPr>
          <w:color w:val="auto"/>
          <w:sz w:val="28"/>
          <w:szCs w:val="28"/>
        </w:rPr>
        <w:instrText xml:space="preserve">" </w:instrText>
      </w:r>
      <w:r w:rsidR="008947CC" w:rsidRPr="00E44779">
        <w:rPr>
          <w:color w:val="auto"/>
          <w:sz w:val="28"/>
          <w:szCs w:val="28"/>
          <w:rtl/>
        </w:rPr>
        <w:fldChar w:fldCharType="end"/>
      </w:r>
      <w:r w:rsidR="00FF4037" w:rsidRPr="00E44779">
        <w:rPr>
          <w:color w:val="auto"/>
          <w:sz w:val="28"/>
          <w:szCs w:val="28"/>
          <w:rtl/>
        </w:rPr>
        <w:t>]</w:t>
      </w:r>
      <w:r w:rsidRPr="00E44779">
        <w:rPr>
          <w:rFonts w:hint="cs"/>
          <w:color w:val="auto"/>
          <w:sz w:val="32"/>
          <w:rtl/>
        </w:rPr>
        <w:t>.</w:t>
      </w:r>
    </w:p>
    <w:p w:rsidR="00FF4037" w:rsidRPr="00E44779" w:rsidRDefault="00FF4037" w:rsidP="00A94E86">
      <w:pPr>
        <w:spacing w:after="120"/>
        <w:ind w:firstLine="470"/>
        <w:rPr>
          <w:color w:val="auto"/>
          <w:rtl/>
        </w:rPr>
      </w:pPr>
      <w:r w:rsidRPr="00E44779">
        <w:rPr>
          <w:rFonts w:hint="cs"/>
          <w:color w:val="auto"/>
          <w:rtl/>
        </w:rPr>
        <w:t xml:space="preserve">وعن </w:t>
      </w:r>
      <w:r w:rsidR="00604846" w:rsidRPr="00E44779">
        <w:rPr>
          <w:rFonts w:hint="cs"/>
          <w:color w:val="auto"/>
          <w:rtl/>
        </w:rPr>
        <w:t>ا</w:t>
      </w:r>
      <w:r w:rsidRPr="00E44779">
        <w:rPr>
          <w:rFonts w:hint="cs"/>
          <w:color w:val="auto"/>
          <w:rtl/>
        </w:rPr>
        <w:t xml:space="preserve">بن عمر رضي الله عنهما قال: قال رسول الله </w:t>
      </w:r>
      <w:r w:rsidR="00A94E86" w:rsidRPr="00E44779">
        <w:rPr>
          <w:rFonts w:hint="cs"/>
          <w:color w:val="auto"/>
        </w:rPr>
        <w:sym w:font="AGA Arabesque" w:char="F072"/>
      </w:r>
      <w:r w:rsidR="004D4B7B" w:rsidRPr="00E44779">
        <w:rPr>
          <w:rFonts w:hint="cs"/>
          <w:color w:val="auto"/>
          <w:rtl/>
        </w:rPr>
        <w:t>:</w:t>
      </w:r>
      <w:r w:rsidRPr="00E44779">
        <w:rPr>
          <w:rFonts w:hint="cs"/>
          <w:color w:val="auto"/>
          <w:rtl/>
        </w:rPr>
        <w:t xml:space="preserve"> </w:t>
      </w:r>
      <w:r w:rsidR="004D4B7B" w:rsidRPr="00E44779">
        <w:rPr>
          <w:rFonts w:ascii="Traditional Arabic" w:hAnsi="Traditional Arabic"/>
          <w:b/>
          <w:bCs/>
          <w:color w:val="auto"/>
          <w:rtl/>
          <w:lang w:val="x-none"/>
        </w:rPr>
        <w:t>«</w:t>
      </w:r>
      <w:r w:rsidR="004D4B7B" w:rsidRPr="00E44779">
        <w:rPr>
          <w:rFonts w:hint="cs"/>
          <w:color w:val="auto"/>
          <w:rtl/>
        </w:rPr>
        <w:t xml:space="preserve"> </w:t>
      </w:r>
      <w:r w:rsidR="009B2793" w:rsidRPr="00E44779">
        <w:rPr>
          <w:b/>
          <w:bCs/>
          <w:color w:val="auto"/>
          <w:rtl/>
        </w:rPr>
        <w:t xml:space="preserve">من كان حالفا </w:t>
      </w:r>
      <w:r w:rsidR="009B2793" w:rsidRPr="00E44779">
        <w:rPr>
          <w:b/>
          <w:bCs/>
          <w:color w:val="auto"/>
          <w:rtl/>
        </w:rPr>
        <w:lastRenderedPageBreak/>
        <w:t>فليحلف بالله أو ليصمت</w:t>
      </w:r>
      <w:r w:rsidR="009B2793" w:rsidRPr="00E44779">
        <w:rPr>
          <w:color w:val="auto"/>
          <w:rtl/>
        </w:rPr>
        <w:fldChar w:fldCharType="begin"/>
      </w:r>
      <w:r w:rsidR="009B2793" w:rsidRPr="00E44779">
        <w:rPr>
          <w:color w:val="auto"/>
        </w:rPr>
        <w:instrText xml:space="preserve"> XE "</w:instrText>
      </w:r>
      <w:r w:rsidR="009B2793" w:rsidRPr="00E44779">
        <w:rPr>
          <w:rFonts w:hint="eastAsia"/>
          <w:color w:val="auto"/>
          <w:rtl/>
        </w:rPr>
        <w:instrText>فهرس</w:instrText>
      </w:r>
      <w:r w:rsidR="009B2793" w:rsidRPr="00E44779">
        <w:rPr>
          <w:color w:val="auto"/>
          <w:rtl/>
        </w:rPr>
        <w:instrText xml:space="preserve"> </w:instrText>
      </w:r>
      <w:r w:rsidR="009B2793" w:rsidRPr="00E44779">
        <w:rPr>
          <w:rFonts w:hint="eastAsia"/>
          <w:color w:val="auto"/>
          <w:rtl/>
        </w:rPr>
        <w:instrText>الحديث</w:instrText>
      </w:r>
      <w:r w:rsidR="009B2793" w:rsidRPr="00E44779">
        <w:rPr>
          <w:color w:val="auto"/>
          <w:rtl/>
        </w:rPr>
        <w:instrText>:</w:instrText>
      </w:r>
      <w:r w:rsidR="009B2793" w:rsidRPr="00E44779">
        <w:rPr>
          <w:rFonts w:hint="eastAsia"/>
          <w:color w:val="auto"/>
          <w:rtl/>
        </w:rPr>
        <w:instrText>من</w:instrText>
      </w:r>
      <w:r w:rsidR="009B2793" w:rsidRPr="00E44779">
        <w:rPr>
          <w:color w:val="auto"/>
          <w:rtl/>
        </w:rPr>
        <w:instrText xml:space="preserve"> </w:instrText>
      </w:r>
      <w:r w:rsidR="009B2793" w:rsidRPr="00E44779">
        <w:rPr>
          <w:rFonts w:hint="eastAsia"/>
          <w:color w:val="auto"/>
          <w:rtl/>
        </w:rPr>
        <w:instrText>كان</w:instrText>
      </w:r>
      <w:r w:rsidR="009B2793" w:rsidRPr="00E44779">
        <w:rPr>
          <w:color w:val="auto"/>
          <w:rtl/>
        </w:rPr>
        <w:instrText xml:space="preserve"> </w:instrText>
      </w:r>
      <w:r w:rsidR="009B2793" w:rsidRPr="00E44779">
        <w:rPr>
          <w:rFonts w:hint="eastAsia"/>
          <w:color w:val="auto"/>
          <w:rtl/>
        </w:rPr>
        <w:instrText>حالفا</w:instrText>
      </w:r>
      <w:r w:rsidR="009B2793" w:rsidRPr="00E44779">
        <w:rPr>
          <w:color w:val="auto"/>
          <w:rtl/>
        </w:rPr>
        <w:instrText xml:space="preserve"> </w:instrText>
      </w:r>
      <w:r w:rsidR="009B2793" w:rsidRPr="00E44779">
        <w:rPr>
          <w:rFonts w:hint="eastAsia"/>
          <w:color w:val="auto"/>
          <w:rtl/>
        </w:rPr>
        <w:instrText>فليحلف</w:instrText>
      </w:r>
      <w:r w:rsidR="009B2793" w:rsidRPr="00E44779">
        <w:rPr>
          <w:color w:val="auto"/>
          <w:rtl/>
        </w:rPr>
        <w:instrText xml:space="preserve"> </w:instrText>
      </w:r>
      <w:r w:rsidR="009B2793" w:rsidRPr="00E44779">
        <w:rPr>
          <w:rFonts w:hint="eastAsia"/>
          <w:color w:val="auto"/>
          <w:rtl/>
        </w:rPr>
        <w:instrText>بالله</w:instrText>
      </w:r>
      <w:r w:rsidR="009B2793" w:rsidRPr="00E44779">
        <w:rPr>
          <w:color w:val="auto"/>
          <w:rtl/>
        </w:rPr>
        <w:instrText xml:space="preserve"> </w:instrText>
      </w:r>
      <w:r w:rsidR="009B2793" w:rsidRPr="00E44779">
        <w:rPr>
          <w:rFonts w:hint="eastAsia"/>
          <w:color w:val="auto"/>
          <w:rtl/>
        </w:rPr>
        <w:instrText>أو</w:instrText>
      </w:r>
      <w:r w:rsidR="009B2793" w:rsidRPr="00E44779">
        <w:rPr>
          <w:color w:val="auto"/>
          <w:rtl/>
        </w:rPr>
        <w:instrText xml:space="preserve"> </w:instrText>
      </w:r>
      <w:r w:rsidR="009B2793" w:rsidRPr="00E44779">
        <w:rPr>
          <w:rFonts w:hint="eastAsia"/>
          <w:color w:val="auto"/>
          <w:rtl/>
        </w:rPr>
        <w:instrText>ليصمت</w:instrText>
      </w:r>
      <w:r w:rsidR="009B2793" w:rsidRPr="00E44779">
        <w:rPr>
          <w:color w:val="auto"/>
        </w:rPr>
        <w:instrText xml:space="preserve">" </w:instrText>
      </w:r>
      <w:r w:rsidR="009B2793" w:rsidRPr="00E44779">
        <w:rPr>
          <w:color w:val="auto"/>
          <w:rtl/>
        </w:rPr>
        <w:fldChar w:fldCharType="end"/>
      </w:r>
      <w:r w:rsidR="004D4B7B" w:rsidRPr="00E44779">
        <w:rPr>
          <w:rFonts w:hint="cs"/>
          <w:color w:val="auto"/>
          <w:rtl/>
        </w:rPr>
        <w:t xml:space="preserve"> </w:t>
      </w:r>
      <w:r w:rsidR="004D4B7B"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468"/>
      </w:r>
      <w:r w:rsidRPr="00E44779">
        <w:rPr>
          <w:rStyle w:val="af2"/>
          <w:color w:val="auto"/>
          <w:rtl/>
        </w:rPr>
        <w:t>)</w:t>
      </w:r>
      <w:r w:rsidR="004D4B7B" w:rsidRPr="00E44779">
        <w:rPr>
          <w:rFonts w:hint="cs"/>
          <w:color w:val="auto"/>
          <w:rtl/>
        </w:rPr>
        <w:t>.</w:t>
      </w:r>
    </w:p>
    <w:p w:rsidR="00FF4037" w:rsidRPr="00E44779" w:rsidRDefault="00FF4037" w:rsidP="00A94E86">
      <w:pPr>
        <w:spacing w:after="120"/>
        <w:ind w:firstLine="470"/>
        <w:rPr>
          <w:color w:val="auto"/>
          <w:sz w:val="32"/>
          <w:rtl/>
        </w:rPr>
      </w:pPr>
      <w:r w:rsidRPr="00E44779">
        <w:rPr>
          <w:rStyle w:val="aff5"/>
          <w:rFonts w:hint="cs"/>
          <w:color w:val="auto"/>
          <w:rtl/>
        </w:rPr>
        <w:t>و</w:t>
      </w:r>
      <w:r w:rsidRPr="00E44779">
        <w:rPr>
          <w:rStyle w:val="aff7"/>
          <w:color w:val="auto"/>
          <w:rtl/>
        </w:rPr>
        <w:t xml:space="preserve">عن </w:t>
      </w:r>
      <w:r w:rsidR="00604846" w:rsidRPr="00E44779">
        <w:rPr>
          <w:rStyle w:val="aff7"/>
          <w:rFonts w:hint="cs"/>
          <w:color w:val="auto"/>
          <w:rtl/>
        </w:rPr>
        <w:t>ا</w:t>
      </w:r>
      <w:r w:rsidRPr="00E44779">
        <w:rPr>
          <w:rStyle w:val="aff7"/>
          <w:color w:val="auto"/>
          <w:rtl/>
        </w:rPr>
        <w:t>بن عمر</w:t>
      </w:r>
      <w:r w:rsidRPr="00E44779">
        <w:rPr>
          <w:rStyle w:val="aff7"/>
          <w:rFonts w:hint="cs"/>
          <w:color w:val="auto"/>
          <w:rtl/>
        </w:rPr>
        <w:t xml:space="preserve"> رضي الله عنهما</w:t>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w:t>
      </w:r>
      <w:r w:rsidRPr="00E44779">
        <w:rPr>
          <w:rStyle w:val="afb"/>
          <w:color w:val="auto"/>
          <w:rtl/>
          <w:lang w:eastAsia="en-US"/>
        </w:rPr>
        <w:t xml:space="preserve">سمع النبي </w:t>
      </w:r>
      <w:r w:rsidR="00A94E86" w:rsidRPr="00E44779">
        <w:rPr>
          <w:rStyle w:val="afb"/>
          <w:color w:val="auto"/>
          <w:lang w:eastAsia="en-US"/>
        </w:rPr>
        <w:sym w:font="AGA Arabesque" w:char="F072"/>
      </w:r>
      <w:r w:rsidRPr="00E44779">
        <w:rPr>
          <w:rStyle w:val="afb"/>
          <w:color w:val="auto"/>
          <w:rtl/>
          <w:lang w:eastAsia="en-US"/>
        </w:rPr>
        <w:t xml:space="preserve"> رجلا يحلف بأبيه</w:t>
      </w:r>
      <w:r w:rsidR="004F044F" w:rsidRPr="00E44779">
        <w:rPr>
          <w:rStyle w:val="afb"/>
          <w:rFonts w:hint="cs"/>
          <w:color w:val="auto"/>
          <w:rtl/>
          <w:lang w:eastAsia="en-US"/>
        </w:rPr>
        <w:t>،</w:t>
      </w:r>
      <w:r w:rsidRPr="00E44779">
        <w:rPr>
          <w:rStyle w:val="afb"/>
          <w:color w:val="auto"/>
          <w:rtl/>
          <w:lang w:eastAsia="en-US"/>
        </w:rPr>
        <w:t xml:space="preserve"> فقال</w:t>
      </w:r>
      <w:r w:rsidR="004F044F" w:rsidRPr="00E44779">
        <w:rPr>
          <w:rStyle w:val="afb"/>
          <w:rFonts w:hint="cs"/>
          <w:color w:val="auto"/>
          <w:rtl/>
          <w:lang w:eastAsia="en-US"/>
        </w:rPr>
        <w:t>:</w:t>
      </w:r>
      <w:r w:rsidRPr="00E44779">
        <w:rPr>
          <w:rStyle w:val="afb"/>
          <w:color w:val="auto"/>
          <w:rtl/>
          <w:lang w:eastAsia="en-US"/>
        </w:rPr>
        <w:t xml:space="preserve"> </w:t>
      </w:r>
      <w:r w:rsidR="004F044F" w:rsidRPr="00E44779">
        <w:rPr>
          <w:rStyle w:val="afb"/>
          <w:rFonts w:ascii="Traditional Arabic" w:hAnsi="Traditional Arabic"/>
          <w:b/>
          <w:bCs/>
          <w:color w:val="auto"/>
          <w:rtl/>
          <w:lang w:val="x-none" w:eastAsia="en-US"/>
        </w:rPr>
        <w:t>«</w:t>
      </w:r>
      <w:r w:rsidR="004F044F" w:rsidRPr="00E44779">
        <w:rPr>
          <w:rStyle w:val="afb"/>
          <w:rFonts w:hint="cs"/>
          <w:color w:val="auto"/>
          <w:rtl/>
          <w:lang w:eastAsia="en-US"/>
        </w:rPr>
        <w:t xml:space="preserve"> </w:t>
      </w:r>
      <w:r w:rsidR="009F2E7E" w:rsidRPr="00E44779">
        <w:rPr>
          <w:rStyle w:val="afb"/>
          <w:b/>
          <w:bCs/>
          <w:color w:val="auto"/>
          <w:rtl/>
          <w:lang w:eastAsia="en-US"/>
        </w:rPr>
        <w:t>لا تحلفوا بآبائكم من حلف بالله فليصدق ومن حلف له بالله فليرض ومن لم يرض بالله فليس من الله</w:t>
      </w:r>
      <w:r w:rsidR="009F2E7E" w:rsidRPr="00E44779">
        <w:rPr>
          <w:rStyle w:val="afb"/>
          <w:b/>
          <w:bCs/>
          <w:color w:val="auto"/>
          <w:rtl/>
          <w:lang w:eastAsia="en-US"/>
        </w:rPr>
        <w:fldChar w:fldCharType="begin"/>
      </w:r>
      <w:r w:rsidR="009F2E7E" w:rsidRPr="00E44779">
        <w:rPr>
          <w:b/>
          <w:bCs/>
          <w:color w:val="auto"/>
        </w:rPr>
        <w:instrText xml:space="preserve"> XE "</w:instrText>
      </w:r>
      <w:r w:rsidR="009F2E7E" w:rsidRPr="00E44779">
        <w:rPr>
          <w:rFonts w:hint="eastAsia"/>
          <w:b/>
          <w:bCs/>
          <w:color w:val="auto"/>
          <w:rtl/>
        </w:rPr>
        <w:instrText>فهرس</w:instrText>
      </w:r>
      <w:r w:rsidR="009F2E7E" w:rsidRPr="00E44779">
        <w:rPr>
          <w:b/>
          <w:bCs/>
          <w:color w:val="auto"/>
          <w:rtl/>
        </w:rPr>
        <w:instrText xml:space="preserve"> </w:instrText>
      </w:r>
      <w:r w:rsidR="009F2E7E" w:rsidRPr="00E44779">
        <w:rPr>
          <w:rFonts w:hint="eastAsia"/>
          <w:b/>
          <w:bCs/>
          <w:color w:val="auto"/>
          <w:rtl/>
        </w:rPr>
        <w:instrText>الحديث</w:instrText>
      </w:r>
      <w:r w:rsidR="009F2E7E" w:rsidRPr="00E44779">
        <w:rPr>
          <w:b/>
          <w:bCs/>
          <w:color w:val="auto"/>
          <w:rtl/>
        </w:rPr>
        <w:instrText>:</w:instrText>
      </w:r>
      <w:r w:rsidR="009F2E7E" w:rsidRPr="00E44779">
        <w:rPr>
          <w:rFonts w:hint="eastAsia"/>
          <w:b/>
          <w:bCs/>
          <w:color w:val="auto"/>
          <w:rtl/>
        </w:rPr>
        <w:instrText>لا</w:instrText>
      </w:r>
      <w:r w:rsidR="009F2E7E" w:rsidRPr="00E44779">
        <w:rPr>
          <w:b/>
          <w:bCs/>
          <w:color w:val="auto"/>
          <w:rtl/>
        </w:rPr>
        <w:instrText xml:space="preserve"> </w:instrText>
      </w:r>
      <w:r w:rsidR="009F2E7E" w:rsidRPr="00E44779">
        <w:rPr>
          <w:rFonts w:hint="eastAsia"/>
          <w:b/>
          <w:bCs/>
          <w:color w:val="auto"/>
          <w:rtl/>
        </w:rPr>
        <w:instrText>تحلفوا</w:instrText>
      </w:r>
      <w:r w:rsidR="009F2E7E" w:rsidRPr="00E44779">
        <w:rPr>
          <w:b/>
          <w:bCs/>
          <w:color w:val="auto"/>
          <w:rtl/>
        </w:rPr>
        <w:instrText xml:space="preserve"> </w:instrText>
      </w:r>
      <w:r w:rsidR="009F2E7E" w:rsidRPr="00E44779">
        <w:rPr>
          <w:rFonts w:hint="eastAsia"/>
          <w:b/>
          <w:bCs/>
          <w:color w:val="auto"/>
          <w:rtl/>
        </w:rPr>
        <w:instrText>بآبائكم</w:instrText>
      </w:r>
      <w:r w:rsidR="009F2E7E" w:rsidRPr="00E44779">
        <w:rPr>
          <w:b/>
          <w:bCs/>
          <w:color w:val="auto"/>
          <w:rtl/>
        </w:rPr>
        <w:instrText xml:space="preserve"> </w:instrText>
      </w:r>
      <w:r w:rsidR="009F2E7E" w:rsidRPr="00E44779">
        <w:rPr>
          <w:rFonts w:hint="eastAsia"/>
          <w:b/>
          <w:bCs/>
          <w:color w:val="auto"/>
          <w:rtl/>
        </w:rPr>
        <w:instrText>من</w:instrText>
      </w:r>
      <w:r w:rsidR="009F2E7E" w:rsidRPr="00E44779">
        <w:rPr>
          <w:b/>
          <w:bCs/>
          <w:color w:val="auto"/>
          <w:rtl/>
        </w:rPr>
        <w:instrText xml:space="preserve"> </w:instrText>
      </w:r>
      <w:r w:rsidR="009F2E7E" w:rsidRPr="00E44779">
        <w:rPr>
          <w:rFonts w:hint="eastAsia"/>
          <w:b/>
          <w:bCs/>
          <w:color w:val="auto"/>
          <w:rtl/>
        </w:rPr>
        <w:instrText>حلف</w:instrText>
      </w:r>
      <w:r w:rsidR="009F2E7E" w:rsidRPr="00E44779">
        <w:rPr>
          <w:b/>
          <w:bCs/>
          <w:color w:val="auto"/>
          <w:rtl/>
        </w:rPr>
        <w:instrText xml:space="preserve"> </w:instrText>
      </w:r>
      <w:r w:rsidR="009F2E7E" w:rsidRPr="00E44779">
        <w:rPr>
          <w:rFonts w:hint="eastAsia"/>
          <w:b/>
          <w:bCs/>
          <w:color w:val="auto"/>
          <w:rtl/>
        </w:rPr>
        <w:instrText>بالله</w:instrText>
      </w:r>
      <w:r w:rsidR="009F2E7E" w:rsidRPr="00E44779">
        <w:rPr>
          <w:b/>
          <w:bCs/>
          <w:color w:val="auto"/>
          <w:rtl/>
        </w:rPr>
        <w:instrText xml:space="preserve"> </w:instrText>
      </w:r>
      <w:r w:rsidR="009F2E7E" w:rsidRPr="00E44779">
        <w:rPr>
          <w:rFonts w:hint="eastAsia"/>
          <w:b/>
          <w:bCs/>
          <w:color w:val="auto"/>
          <w:rtl/>
        </w:rPr>
        <w:instrText>فليصدق</w:instrText>
      </w:r>
      <w:r w:rsidR="009F2E7E" w:rsidRPr="00E44779">
        <w:rPr>
          <w:b/>
          <w:bCs/>
          <w:color w:val="auto"/>
          <w:rtl/>
        </w:rPr>
        <w:instrText xml:space="preserve"> </w:instrText>
      </w:r>
      <w:r w:rsidR="009F2E7E" w:rsidRPr="00E44779">
        <w:rPr>
          <w:rFonts w:hint="eastAsia"/>
          <w:b/>
          <w:bCs/>
          <w:color w:val="auto"/>
          <w:rtl/>
        </w:rPr>
        <w:instrText>ومن</w:instrText>
      </w:r>
      <w:r w:rsidR="009F2E7E" w:rsidRPr="00E44779">
        <w:rPr>
          <w:b/>
          <w:bCs/>
          <w:color w:val="auto"/>
          <w:rtl/>
        </w:rPr>
        <w:instrText xml:space="preserve"> </w:instrText>
      </w:r>
      <w:r w:rsidR="009F2E7E" w:rsidRPr="00E44779">
        <w:rPr>
          <w:rFonts w:hint="eastAsia"/>
          <w:b/>
          <w:bCs/>
          <w:color w:val="auto"/>
          <w:rtl/>
        </w:rPr>
        <w:instrText>حلف</w:instrText>
      </w:r>
      <w:r w:rsidR="009F2E7E" w:rsidRPr="00E44779">
        <w:rPr>
          <w:b/>
          <w:bCs/>
          <w:color w:val="auto"/>
          <w:rtl/>
        </w:rPr>
        <w:instrText xml:space="preserve"> </w:instrText>
      </w:r>
      <w:r w:rsidR="009F2E7E" w:rsidRPr="00E44779">
        <w:rPr>
          <w:rFonts w:hint="eastAsia"/>
          <w:b/>
          <w:bCs/>
          <w:color w:val="auto"/>
          <w:rtl/>
        </w:rPr>
        <w:instrText>له</w:instrText>
      </w:r>
      <w:r w:rsidR="009F2E7E" w:rsidRPr="00E44779">
        <w:rPr>
          <w:b/>
          <w:bCs/>
          <w:color w:val="auto"/>
          <w:rtl/>
        </w:rPr>
        <w:instrText xml:space="preserve"> </w:instrText>
      </w:r>
      <w:r w:rsidR="009F2E7E" w:rsidRPr="00E44779">
        <w:rPr>
          <w:rFonts w:hint="eastAsia"/>
          <w:b/>
          <w:bCs/>
          <w:color w:val="auto"/>
          <w:rtl/>
        </w:rPr>
        <w:instrText>بالله</w:instrText>
      </w:r>
      <w:r w:rsidR="009F2E7E" w:rsidRPr="00E44779">
        <w:rPr>
          <w:b/>
          <w:bCs/>
          <w:color w:val="auto"/>
          <w:rtl/>
        </w:rPr>
        <w:instrText xml:space="preserve"> </w:instrText>
      </w:r>
      <w:r w:rsidR="009F2E7E" w:rsidRPr="00E44779">
        <w:rPr>
          <w:rFonts w:hint="eastAsia"/>
          <w:b/>
          <w:bCs/>
          <w:color w:val="auto"/>
          <w:rtl/>
        </w:rPr>
        <w:instrText>فليرض</w:instrText>
      </w:r>
      <w:r w:rsidR="009F2E7E" w:rsidRPr="00E44779">
        <w:rPr>
          <w:b/>
          <w:bCs/>
          <w:color w:val="auto"/>
          <w:rtl/>
        </w:rPr>
        <w:instrText xml:space="preserve"> </w:instrText>
      </w:r>
      <w:r w:rsidR="009F2E7E" w:rsidRPr="00E44779">
        <w:rPr>
          <w:rFonts w:hint="eastAsia"/>
          <w:b/>
          <w:bCs/>
          <w:color w:val="auto"/>
          <w:rtl/>
        </w:rPr>
        <w:instrText>ومن</w:instrText>
      </w:r>
      <w:r w:rsidR="009F2E7E" w:rsidRPr="00E44779">
        <w:rPr>
          <w:b/>
          <w:bCs/>
          <w:color w:val="auto"/>
          <w:rtl/>
        </w:rPr>
        <w:instrText xml:space="preserve"> </w:instrText>
      </w:r>
      <w:r w:rsidR="009F2E7E" w:rsidRPr="00E44779">
        <w:rPr>
          <w:rFonts w:hint="eastAsia"/>
          <w:b/>
          <w:bCs/>
          <w:color w:val="auto"/>
          <w:rtl/>
        </w:rPr>
        <w:instrText>لم</w:instrText>
      </w:r>
      <w:r w:rsidR="009F2E7E" w:rsidRPr="00E44779">
        <w:rPr>
          <w:b/>
          <w:bCs/>
          <w:color w:val="auto"/>
          <w:rtl/>
        </w:rPr>
        <w:instrText xml:space="preserve"> </w:instrText>
      </w:r>
      <w:r w:rsidR="009F2E7E" w:rsidRPr="00E44779">
        <w:rPr>
          <w:rFonts w:hint="eastAsia"/>
          <w:b/>
          <w:bCs/>
          <w:color w:val="auto"/>
          <w:rtl/>
        </w:rPr>
        <w:instrText>يرض</w:instrText>
      </w:r>
      <w:r w:rsidR="009F2E7E" w:rsidRPr="00E44779">
        <w:rPr>
          <w:b/>
          <w:bCs/>
          <w:color w:val="auto"/>
          <w:rtl/>
        </w:rPr>
        <w:instrText xml:space="preserve"> </w:instrText>
      </w:r>
      <w:r w:rsidR="009F2E7E" w:rsidRPr="00E44779">
        <w:rPr>
          <w:rFonts w:hint="eastAsia"/>
          <w:b/>
          <w:bCs/>
          <w:color w:val="auto"/>
          <w:rtl/>
        </w:rPr>
        <w:instrText>بالله</w:instrText>
      </w:r>
      <w:r w:rsidR="009F2E7E" w:rsidRPr="00E44779">
        <w:rPr>
          <w:b/>
          <w:bCs/>
          <w:color w:val="auto"/>
          <w:rtl/>
        </w:rPr>
        <w:instrText xml:space="preserve"> </w:instrText>
      </w:r>
      <w:r w:rsidR="009F2E7E" w:rsidRPr="00E44779">
        <w:rPr>
          <w:rFonts w:hint="eastAsia"/>
          <w:b/>
          <w:bCs/>
          <w:color w:val="auto"/>
          <w:rtl/>
        </w:rPr>
        <w:instrText>فليس</w:instrText>
      </w:r>
      <w:r w:rsidR="009F2E7E" w:rsidRPr="00E44779">
        <w:rPr>
          <w:b/>
          <w:bCs/>
          <w:color w:val="auto"/>
          <w:rtl/>
        </w:rPr>
        <w:instrText xml:space="preserve"> </w:instrText>
      </w:r>
      <w:r w:rsidR="009F2E7E" w:rsidRPr="00E44779">
        <w:rPr>
          <w:rFonts w:hint="eastAsia"/>
          <w:b/>
          <w:bCs/>
          <w:color w:val="auto"/>
          <w:rtl/>
        </w:rPr>
        <w:instrText>من</w:instrText>
      </w:r>
      <w:r w:rsidR="009F2E7E" w:rsidRPr="00E44779">
        <w:rPr>
          <w:b/>
          <w:bCs/>
          <w:color w:val="auto"/>
          <w:rtl/>
        </w:rPr>
        <w:instrText xml:space="preserve"> </w:instrText>
      </w:r>
      <w:r w:rsidR="009F2E7E" w:rsidRPr="00E44779">
        <w:rPr>
          <w:rFonts w:hint="eastAsia"/>
          <w:b/>
          <w:bCs/>
          <w:color w:val="auto"/>
          <w:rtl/>
        </w:rPr>
        <w:instrText>الله</w:instrText>
      </w:r>
      <w:r w:rsidR="009F2E7E" w:rsidRPr="00E44779">
        <w:rPr>
          <w:b/>
          <w:bCs/>
          <w:color w:val="auto"/>
        </w:rPr>
        <w:instrText xml:space="preserve">" </w:instrText>
      </w:r>
      <w:r w:rsidR="009F2E7E" w:rsidRPr="00E44779">
        <w:rPr>
          <w:rStyle w:val="afb"/>
          <w:b/>
          <w:bCs/>
          <w:color w:val="auto"/>
          <w:rtl/>
          <w:lang w:eastAsia="en-US"/>
        </w:rPr>
        <w:fldChar w:fldCharType="end"/>
      </w:r>
      <w:r w:rsidR="00A94E86" w:rsidRPr="00E44779">
        <w:rPr>
          <w:rStyle w:val="afb"/>
          <w:rFonts w:hint="cs"/>
          <w:b/>
          <w:bCs/>
          <w:color w:val="auto"/>
          <w:rtl/>
          <w:lang w:eastAsia="en-US"/>
        </w:rPr>
        <w:t xml:space="preserve"> </w:t>
      </w:r>
      <w:r w:rsidR="004F044F" w:rsidRPr="00E44779">
        <w:rPr>
          <w:rStyle w:val="afb"/>
          <w:rFonts w:ascii="Traditional Arabic" w:hAnsi="Traditional Arabic"/>
          <w:color w:val="auto"/>
          <w:rtl/>
          <w:lang w:val="x-none" w:eastAsia="en-US"/>
        </w:rPr>
        <w:t>»</w:t>
      </w:r>
      <w:r w:rsidRPr="00E44779">
        <w:rPr>
          <w:rStyle w:val="af2"/>
          <w:color w:val="auto"/>
          <w:rtl/>
        </w:rPr>
        <w:t>(</w:t>
      </w:r>
      <w:r w:rsidRPr="00E44779">
        <w:rPr>
          <w:rStyle w:val="af2"/>
          <w:color w:val="auto"/>
          <w:rtl/>
        </w:rPr>
        <w:footnoteReference w:id="469"/>
      </w:r>
      <w:r w:rsidRPr="00E44779">
        <w:rPr>
          <w:rStyle w:val="af2"/>
          <w:color w:val="auto"/>
          <w:rtl/>
        </w:rPr>
        <w:t>)</w:t>
      </w:r>
      <w:r w:rsidR="00A94E86" w:rsidRPr="00E44779">
        <w:rPr>
          <w:rFonts w:hint="cs"/>
          <w:color w:val="auto"/>
          <w:sz w:val="32"/>
          <w:rtl/>
        </w:rPr>
        <w:t>.</w:t>
      </w:r>
    </w:p>
    <w:p w:rsidR="00FF4037" w:rsidRPr="00E44779" w:rsidRDefault="00FF4037" w:rsidP="00A94E86">
      <w:pPr>
        <w:spacing w:after="120"/>
        <w:ind w:firstLine="470"/>
        <w:rPr>
          <w:rStyle w:val="aff5"/>
          <w:color w:val="auto"/>
          <w:rtl/>
        </w:rPr>
      </w:pPr>
      <w:r w:rsidRPr="00E44779">
        <w:rPr>
          <w:rStyle w:val="aff5"/>
          <w:rFonts w:hint="cs"/>
          <w:color w:val="auto"/>
          <w:sz w:val="36"/>
          <w:szCs w:val="36"/>
          <w:rtl/>
        </w:rPr>
        <w:t xml:space="preserve">وعن عائشة رضي الله عنها أن النبي </w:t>
      </w:r>
      <w:r w:rsidR="00A94E86" w:rsidRPr="00E44779">
        <w:rPr>
          <w:rFonts w:hint="cs"/>
          <w:color w:val="auto"/>
        </w:rPr>
        <w:sym w:font="AGA Arabesque" w:char="F072"/>
      </w:r>
      <w:r w:rsidRPr="00E44779">
        <w:rPr>
          <w:rStyle w:val="aff5"/>
          <w:rFonts w:hint="cs"/>
          <w:color w:val="auto"/>
          <w:sz w:val="36"/>
          <w:szCs w:val="36"/>
          <w:rtl/>
        </w:rPr>
        <w:t xml:space="preserve"> قال</w:t>
      </w:r>
      <w:r w:rsidR="00A94E86" w:rsidRPr="00E44779">
        <w:rPr>
          <w:rStyle w:val="aff5"/>
          <w:rFonts w:hint="cs"/>
          <w:color w:val="auto"/>
          <w:sz w:val="36"/>
          <w:szCs w:val="36"/>
          <w:rtl/>
        </w:rPr>
        <w:t>:</w:t>
      </w:r>
      <w:r w:rsidRPr="00E44779">
        <w:rPr>
          <w:rStyle w:val="afb"/>
          <w:color w:val="auto"/>
          <w:rtl/>
        </w:rPr>
        <w:t xml:space="preserve"> </w:t>
      </w:r>
      <w:r w:rsidR="00A94E86" w:rsidRPr="00E44779">
        <w:rPr>
          <w:rStyle w:val="afb"/>
          <w:rFonts w:ascii="Traditional Arabic" w:hAnsi="Traditional Arabic"/>
          <w:b/>
          <w:bCs/>
          <w:color w:val="auto"/>
          <w:rtl/>
          <w:lang w:val="x-none"/>
        </w:rPr>
        <w:t>«</w:t>
      </w:r>
      <w:r w:rsidR="00A94E86" w:rsidRPr="00E44779">
        <w:rPr>
          <w:rStyle w:val="afb"/>
          <w:rFonts w:hint="cs"/>
          <w:color w:val="auto"/>
          <w:rtl/>
        </w:rPr>
        <w:t xml:space="preserve"> </w:t>
      </w:r>
      <w:r w:rsidR="004F044F" w:rsidRPr="00E44779">
        <w:rPr>
          <w:rStyle w:val="afb"/>
          <w:b/>
          <w:bCs/>
          <w:color w:val="auto"/>
          <w:rtl/>
        </w:rPr>
        <w:t>عليكم بما تطيقون فوالله لا يمل الله حتى تملوا</w:t>
      </w:r>
      <w:r w:rsidR="00A94E86" w:rsidRPr="00E44779">
        <w:rPr>
          <w:rStyle w:val="afb"/>
          <w:rFonts w:hint="cs"/>
          <w:b/>
          <w:bCs/>
          <w:color w:val="auto"/>
          <w:rtl/>
        </w:rPr>
        <w:t xml:space="preserve"> </w:t>
      </w:r>
      <w:r w:rsidR="00A94E86" w:rsidRPr="00E44779">
        <w:rPr>
          <w:rStyle w:val="afb"/>
          <w:rFonts w:ascii="Traditional Arabic" w:hAnsi="Traditional Arabic"/>
          <w:b/>
          <w:bCs/>
          <w:color w:val="auto"/>
          <w:rtl/>
          <w:lang w:val="x-none"/>
        </w:rPr>
        <w:t>»</w:t>
      </w:r>
      <w:r w:rsidR="004F044F" w:rsidRPr="00E44779">
        <w:rPr>
          <w:rStyle w:val="afb"/>
          <w:b/>
          <w:bCs/>
          <w:color w:val="auto"/>
          <w:rtl/>
        </w:rPr>
        <w:t xml:space="preserve"> </w:t>
      </w:r>
      <w:r w:rsidR="004F044F" w:rsidRPr="00E44779">
        <w:rPr>
          <w:rStyle w:val="afb"/>
          <w:color w:val="auto"/>
          <w:rtl/>
        </w:rPr>
        <w:t>وكان أحب الدين إليه ما داوم عليه صاحبه</w:t>
      </w:r>
      <w:r w:rsidR="004F044F" w:rsidRPr="00E44779">
        <w:rPr>
          <w:rStyle w:val="afb"/>
          <w:b/>
          <w:bCs/>
          <w:color w:val="auto"/>
          <w:rtl/>
        </w:rPr>
        <w:fldChar w:fldCharType="begin"/>
      </w:r>
      <w:r w:rsidR="004F044F" w:rsidRPr="00E44779">
        <w:rPr>
          <w:b/>
          <w:bCs/>
          <w:color w:val="auto"/>
        </w:rPr>
        <w:instrText xml:space="preserve"> XE "</w:instrText>
      </w:r>
      <w:r w:rsidR="004F044F" w:rsidRPr="00E44779">
        <w:rPr>
          <w:rFonts w:hint="eastAsia"/>
          <w:b/>
          <w:bCs/>
          <w:color w:val="auto"/>
          <w:rtl/>
        </w:rPr>
        <w:instrText>فهرس</w:instrText>
      </w:r>
      <w:r w:rsidR="004F044F" w:rsidRPr="00E44779">
        <w:rPr>
          <w:b/>
          <w:bCs/>
          <w:color w:val="auto"/>
          <w:rtl/>
        </w:rPr>
        <w:instrText xml:space="preserve"> </w:instrText>
      </w:r>
      <w:r w:rsidR="004F044F" w:rsidRPr="00E44779">
        <w:rPr>
          <w:rFonts w:hint="eastAsia"/>
          <w:b/>
          <w:bCs/>
          <w:color w:val="auto"/>
          <w:rtl/>
        </w:rPr>
        <w:instrText>الحديث</w:instrText>
      </w:r>
      <w:r w:rsidR="004F044F" w:rsidRPr="00E44779">
        <w:rPr>
          <w:b/>
          <w:bCs/>
          <w:color w:val="auto"/>
          <w:rtl/>
        </w:rPr>
        <w:instrText>:</w:instrText>
      </w:r>
      <w:r w:rsidR="004F044F" w:rsidRPr="00E44779">
        <w:rPr>
          <w:rFonts w:hint="eastAsia"/>
          <w:b/>
          <w:bCs/>
          <w:color w:val="auto"/>
          <w:rtl/>
        </w:rPr>
        <w:instrText>عليكم</w:instrText>
      </w:r>
      <w:r w:rsidR="004F044F" w:rsidRPr="00E44779">
        <w:rPr>
          <w:b/>
          <w:bCs/>
          <w:color w:val="auto"/>
          <w:rtl/>
        </w:rPr>
        <w:instrText xml:space="preserve"> </w:instrText>
      </w:r>
      <w:r w:rsidR="004F044F" w:rsidRPr="00E44779">
        <w:rPr>
          <w:rFonts w:hint="eastAsia"/>
          <w:b/>
          <w:bCs/>
          <w:color w:val="auto"/>
          <w:rtl/>
        </w:rPr>
        <w:instrText>بما</w:instrText>
      </w:r>
      <w:r w:rsidR="004F044F" w:rsidRPr="00E44779">
        <w:rPr>
          <w:b/>
          <w:bCs/>
          <w:color w:val="auto"/>
          <w:rtl/>
        </w:rPr>
        <w:instrText xml:space="preserve"> </w:instrText>
      </w:r>
      <w:r w:rsidR="004F044F" w:rsidRPr="00E44779">
        <w:rPr>
          <w:rFonts w:hint="eastAsia"/>
          <w:b/>
          <w:bCs/>
          <w:color w:val="auto"/>
          <w:rtl/>
        </w:rPr>
        <w:instrText>تطيقون</w:instrText>
      </w:r>
      <w:r w:rsidR="004F044F" w:rsidRPr="00E44779">
        <w:rPr>
          <w:b/>
          <w:bCs/>
          <w:color w:val="auto"/>
          <w:rtl/>
        </w:rPr>
        <w:instrText xml:space="preserve"> </w:instrText>
      </w:r>
      <w:r w:rsidR="004F044F" w:rsidRPr="00E44779">
        <w:rPr>
          <w:rFonts w:hint="eastAsia"/>
          <w:b/>
          <w:bCs/>
          <w:color w:val="auto"/>
          <w:rtl/>
        </w:rPr>
        <w:instrText>فوالله</w:instrText>
      </w:r>
      <w:r w:rsidR="004F044F" w:rsidRPr="00E44779">
        <w:rPr>
          <w:b/>
          <w:bCs/>
          <w:color w:val="auto"/>
          <w:rtl/>
        </w:rPr>
        <w:instrText xml:space="preserve"> </w:instrText>
      </w:r>
      <w:r w:rsidR="004F044F" w:rsidRPr="00E44779">
        <w:rPr>
          <w:rFonts w:hint="eastAsia"/>
          <w:b/>
          <w:bCs/>
          <w:color w:val="auto"/>
          <w:rtl/>
        </w:rPr>
        <w:instrText>لا</w:instrText>
      </w:r>
      <w:r w:rsidR="004F044F" w:rsidRPr="00E44779">
        <w:rPr>
          <w:b/>
          <w:bCs/>
          <w:color w:val="auto"/>
          <w:rtl/>
        </w:rPr>
        <w:instrText xml:space="preserve"> </w:instrText>
      </w:r>
      <w:r w:rsidR="004F044F" w:rsidRPr="00E44779">
        <w:rPr>
          <w:rFonts w:hint="eastAsia"/>
          <w:b/>
          <w:bCs/>
          <w:color w:val="auto"/>
          <w:rtl/>
        </w:rPr>
        <w:instrText>يمل</w:instrText>
      </w:r>
      <w:r w:rsidR="004F044F" w:rsidRPr="00E44779">
        <w:rPr>
          <w:b/>
          <w:bCs/>
          <w:color w:val="auto"/>
          <w:rtl/>
        </w:rPr>
        <w:instrText xml:space="preserve"> </w:instrText>
      </w:r>
      <w:r w:rsidR="004F044F" w:rsidRPr="00E44779">
        <w:rPr>
          <w:rFonts w:hint="eastAsia"/>
          <w:b/>
          <w:bCs/>
          <w:color w:val="auto"/>
          <w:rtl/>
        </w:rPr>
        <w:instrText>الله</w:instrText>
      </w:r>
      <w:r w:rsidR="004F044F" w:rsidRPr="00E44779">
        <w:rPr>
          <w:b/>
          <w:bCs/>
          <w:color w:val="auto"/>
          <w:rtl/>
        </w:rPr>
        <w:instrText xml:space="preserve"> </w:instrText>
      </w:r>
      <w:r w:rsidR="004F044F" w:rsidRPr="00E44779">
        <w:rPr>
          <w:rFonts w:hint="eastAsia"/>
          <w:b/>
          <w:bCs/>
          <w:color w:val="auto"/>
          <w:rtl/>
        </w:rPr>
        <w:instrText>حتى</w:instrText>
      </w:r>
      <w:r w:rsidR="004F044F" w:rsidRPr="00E44779">
        <w:rPr>
          <w:b/>
          <w:bCs/>
          <w:color w:val="auto"/>
          <w:rtl/>
        </w:rPr>
        <w:instrText xml:space="preserve"> </w:instrText>
      </w:r>
      <w:r w:rsidR="004F044F" w:rsidRPr="00E44779">
        <w:rPr>
          <w:rFonts w:hint="eastAsia"/>
          <w:b/>
          <w:bCs/>
          <w:color w:val="auto"/>
          <w:rtl/>
        </w:rPr>
        <w:instrText>تملوا</w:instrText>
      </w:r>
      <w:r w:rsidR="004F044F" w:rsidRPr="00E44779">
        <w:rPr>
          <w:b/>
          <w:bCs/>
          <w:color w:val="auto"/>
          <w:rtl/>
        </w:rPr>
        <w:instrText xml:space="preserve"> </w:instrText>
      </w:r>
      <w:r w:rsidR="004F044F" w:rsidRPr="00E44779">
        <w:rPr>
          <w:rFonts w:hint="eastAsia"/>
          <w:b/>
          <w:bCs/>
          <w:color w:val="auto"/>
          <w:rtl/>
        </w:rPr>
        <w:instrText>وكان</w:instrText>
      </w:r>
      <w:r w:rsidR="004F044F" w:rsidRPr="00E44779">
        <w:rPr>
          <w:b/>
          <w:bCs/>
          <w:color w:val="auto"/>
          <w:rtl/>
        </w:rPr>
        <w:instrText xml:space="preserve"> </w:instrText>
      </w:r>
      <w:r w:rsidR="004F044F" w:rsidRPr="00E44779">
        <w:rPr>
          <w:rFonts w:hint="eastAsia"/>
          <w:b/>
          <w:bCs/>
          <w:color w:val="auto"/>
          <w:rtl/>
        </w:rPr>
        <w:instrText>أحب</w:instrText>
      </w:r>
      <w:r w:rsidR="004F044F" w:rsidRPr="00E44779">
        <w:rPr>
          <w:b/>
          <w:bCs/>
          <w:color w:val="auto"/>
          <w:rtl/>
        </w:rPr>
        <w:instrText xml:space="preserve"> </w:instrText>
      </w:r>
      <w:r w:rsidR="004F044F" w:rsidRPr="00E44779">
        <w:rPr>
          <w:rFonts w:hint="eastAsia"/>
          <w:b/>
          <w:bCs/>
          <w:color w:val="auto"/>
          <w:rtl/>
        </w:rPr>
        <w:instrText>الدين</w:instrText>
      </w:r>
      <w:r w:rsidR="004F044F" w:rsidRPr="00E44779">
        <w:rPr>
          <w:b/>
          <w:bCs/>
          <w:color w:val="auto"/>
          <w:rtl/>
        </w:rPr>
        <w:instrText xml:space="preserve"> </w:instrText>
      </w:r>
      <w:r w:rsidR="004F044F" w:rsidRPr="00E44779">
        <w:rPr>
          <w:rFonts w:hint="eastAsia"/>
          <w:b/>
          <w:bCs/>
          <w:color w:val="auto"/>
          <w:rtl/>
        </w:rPr>
        <w:instrText>إليه</w:instrText>
      </w:r>
      <w:r w:rsidR="004F044F" w:rsidRPr="00E44779">
        <w:rPr>
          <w:b/>
          <w:bCs/>
          <w:color w:val="auto"/>
          <w:rtl/>
        </w:rPr>
        <w:instrText xml:space="preserve"> </w:instrText>
      </w:r>
      <w:r w:rsidR="004F044F" w:rsidRPr="00E44779">
        <w:rPr>
          <w:rFonts w:hint="eastAsia"/>
          <w:b/>
          <w:bCs/>
          <w:color w:val="auto"/>
          <w:rtl/>
        </w:rPr>
        <w:instrText>ما</w:instrText>
      </w:r>
      <w:r w:rsidR="004F044F" w:rsidRPr="00E44779">
        <w:rPr>
          <w:b/>
          <w:bCs/>
          <w:color w:val="auto"/>
          <w:rtl/>
        </w:rPr>
        <w:instrText xml:space="preserve"> </w:instrText>
      </w:r>
      <w:r w:rsidR="004F044F" w:rsidRPr="00E44779">
        <w:rPr>
          <w:rFonts w:hint="eastAsia"/>
          <w:b/>
          <w:bCs/>
          <w:color w:val="auto"/>
          <w:rtl/>
        </w:rPr>
        <w:instrText>داوم</w:instrText>
      </w:r>
      <w:r w:rsidR="004F044F" w:rsidRPr="00E44779">
        <w:rPr>
          <w:b/>
          <w:bCs/>
          <w:color w:val="auto"/>
          <w:rtl/>
        </w:rPr>
        <w:instrText xml:space="preserve"> </w:instrText>
      </w:r>
      <w:r w:rsidR="004F044F" w:rsidRPr="00E44779">
        <w:rPr>
          <w:rFonts w:hint="eastAsia"/>
          <w:b/>
          <w:bCs/>
          <w:color w:val="auto"/>
          <w:rtl/>
        </w:rPr>
        <w:instrText>عليه</w:instrText>
      </w:r>
      <w:r w:rsidR="004F044F" w:rsidRPr="00E44779">
        <w:rPr>
          <w:b/>
          <w:bCs/>
          <w:color w:val="auto"/>
          <w:rtl/>
        </w:rPr>
        <w:instrText xml:space="preserve"> </w:instrText>
      </w:r>
      <w:r w:rsidR="004F044F" w:rsidRPr="00E44779">
        <w:rPr>
          <w:rFonts w:hint="eastAsia"/>
          <w:b/>
          <w:bCs/>
          <w:color w:val="auto"/>
          <w:rtl/>
        </w:rPr>
        <w:instrText>صاحبه</w:instrText>
      </w:r>
      <w:r w:rsidR="004F044F" w:rsidRPr="00E44779">
        <w:rPr>
          <w:b/>
          <w:bCs/>
          <w:color w:val="auto"/>
        </w:rPr>
        <w:instrText xml:space="preserve">" </w:instrText>
      </w:r>
      <w:r w:rsidR="004F044F" w:rsidRPr="00E44779">
        <w:rPr>
          <w:rStyle w:val="afb"/>
          <w:b/>
          <w:bCs/>
          <w:color w:val="auto"/>
          <w:rtl/>
        </w:rPr>
        <w:fldChar w:fldCharType="end"/>
      </w:r>
      <w:r w:rsidRPr="00E44779">
        <w:rPr>
          <w:rStyle w:val="af2"/>
          <w:color w:val="auto"/>
          <w:rtl/>
        </w:rPr>
        <w:t>(</w:t>
      </w:r>
      <w:r w:rsidRPr="00E44779">
        <w:rPr>
          <w:rStyle w:val="af2"/>
          <w:color w:val="auto"/>
          <w:rtl/>
        </w:rPr>
        <w:footnoteReference w:id="470"/>
      </w:r>
      <w:r w:rsidRPr="00E44779">
        <w:rPr>
          <w:rStyle w:val="af2"/>
          <w:color w:val="auto"/>
          <w:rtl/>
        </w:rPr>
        <w:t>)</w:t>
      </w:r>
      <w:r w:rsidR="00A94E86" w:rsidRPr="00E44779">
        <w:rPr>
          <w:rFonts w:hint="cs"/>
          <w:color w:val="auto"/>
          <w:rtl/>
        </w:rPr>
        <w:t>.</w:t>
      </w:r>
    </w:p>
    <w:p w:rsidR="00FF4037" w:rsidRPr="00E44779" w:rsidRDefault="00FF4037" w:rsidP="00A94E86">
      <w:pPr>
        <w:spacing w:after="120"/>
        <w:ind w:firstLine="470"/>
        <w:rPr>
          <w:rStyle w:val="aff5"/>
          <w:color w:val="auto"/>
          <w:rtl/>
        </w:rPr>
      </w:pPr>
      <w:r w:rsidRPr="00E44779">
        <w:rPr>
          <w:rStyle w:val="aff5"/>
          <w:rFonts w:hint="cs"/>
          <w:color w:val="auto"/>
          <w:rtl/>
        </w:rPr>
        <w:t>و</w:t>
      </w:r>
      <w:r w:rsidRPr="00E44779">
        <w:rPr>
          <w:rStyle w:val="aff7"/>
          <w:color w:val="auto"/>
          <w:rtl/>
        </w:rPr>
        <w:t xml:space="preserve">عن أبي هريرة رضى الله تعالى عنه أن رسول الله </w:t>
      </w:r>
      <w:r w:rsidR="00A94E86" w:rsidRPr="00E44779">
        <w:rPr>
          <w:rFonts w:hint="cs"/>
          <w:color w:val="auto"/>
        </w:rPr>
        <w:sym w:font="AGA Arabesque" w:char="F072"/>
      </w:r>
      <w:r w:rsidRPr="00E44779">
        <w:rPr>
          <w:rStyle w:val="aff7"/>
          <w:color w:val="auto"/>
          <w:rtl/>
        </w:rPr>
        <w:t xml:space="preserve"> قال</w:t>
      </w:r>
      <w:r w:rsidR="00A94E86" w:rsidRPr="00E44779">
        <w:rPr>
          <w:rStyle w:val="aff7"/>
          <w:rFonts w:hint="cs"/>
          <w:color w:val="auto"/>
          <w:rtl/>
        </w:rPr>
        <w:t>:</w:t>
      </w:r>
      <w:r w:rsidRPr="00E44779">
        <w:rPr>
          <w:rStyle w:val="aff7"/>
          <w:color w:val="auto"/>
          <w:rtl/>
        </w:rPr>
        <w:t xml:space="preserve"> </w:t>
      </w:r>
      <w:r w:rsidR="00A94E86" w:rsidRPr="00E44779">
        <w:rPr>
          <w:rStyle w:val="afb"/>
          <w:rFonts w:ascii="Traditional Arabic" w:hAnsi="Traditional Arabic"/>
          <w:b/>
          <w:bCs/>
          <w:color w:val="auto"/>
          <w:rtl/>
          <w:lang w:val="x-none"/>
        </w:rPr>
        <w:t>«</w:t>
      </w:r>
      <w:r w:rsidRPr="00E44779">
        <w:rPr>
          <w:rStyle w:val="afb"/>
          <w:rFonts w:hint="cs"/>
          <w:color w:val="auto"/>
          <w:rtl/>
        </w:rPr>
        <w:t xml:space="preserve"> </w:t>
      </w:r>
      <w:r w:rsidR="004F044F" w:rsidRPr="00E44779">
        <w:rPr>
          <w:rStyle w:val="afb"/>
          <w:b/>
          <w:bCs/>
          <w:color w:val="auto"/>
          <w:rtl/>
        </w:rPr>
        <w:t>والذي نفسي بيده لا يؤمن أحدكم حتى أكون أحب إليه من والده وولده</w:t>
      </w:r>
      <w:r w:rsidR="004F044F" w:rsidRPr="00E44779">
        <w:rPr>
          <w:rStyle w:val="afb"/>
          <w:color w:val="auto"/>
          <w:rtl/>
        </w:rPr>
        <w:fldChar w:fldCharType="begin"/>
      </w:r>
      <w:r w:rsidR="004F044F" w:rsidRPr="00E44779">
        <w:rPr>
          <w:color w:val="auto"/>
        </w:rPr>
        <w:instrText xml:space="preserve"> XE "</w:instrText>
      </w:r>
      <w:r w:rsidR="004F044F" w:rsidRPr="00E44779">
        <w:rPr>
          <w:rFonts w:hint="eastAsia"/>
          <w:color w:val="auto"/>
          <w:rtl/>
        </w:rPr>
        <w:instrText>فهرس</w:instrText>
      </w:r>
      <w:r w:rsidR="004F044F" w:rsidRPr="00E44779">
        <w:rPr>
          <w:color w:val="auto"/>
          <w:rtl/>
        </w:rPr>
        <w:instrText xml:space="preserve"> </w:instrText>
      </w:r>
      <w:r w:rsidR="004F044F" w:rsidRPr="00E44779">
        <w:rPr>
          <w:rFonts w:hint="eastAsia"/>
          <w:color w:val="auto"/>
          <w:rtl/>
        </w:rPr>
        <w:instrText>الحديث</w:instrText>
      </w:r>
      <w:r w:rsidR="004F044F" w:rsidRPr="00E44779">
        <w:rPr>
          <w:color w:val="auto"/>
          <w:rtl/>
        </w:rPr>
        <w:instrText>:</w:instrText>
      </w:r>
      <w:r w:rsidR="004F044F" w:rsidRPr="00E44779">
        <w:rPr>
          <w:rFonts w:hint="eastAsia"/>
          <w:color w:val="auto"/>
          <w:rtl/>
        </w:rPr>
        <w:instrText>والذي</w:instrText>
      </w:r>
      <w:r w:rsidR="004F044F" w:rsidRPr="00E44779">
        <w:rPr>
          <w:color w:val="auto"/>
          <w:rtl/>
        </w:rPr>
        <w:instrText xml:space="preserve"> </w:instrText>
      </w:r>
      <w:r w:rsidR="004F044F" w:rsidRPr="00E44779">
        <w:rPr>
          <w:rFonts w:hint="eastAsia"/>
          <w:color w:val="auto"/>
          <w:rtl/>
        </w:rPr>
        <w:instrText>نفسي</w:instrText>
      </w:r>
      <w:r w:rsidR="004F044F" w:rsidRPr="00E44779">
        <w:rPr>
          <w:color w:val="auto"/>
          <w:rtl/>
        </w:rPr>
        <w:instrText xml:space="preserve"> </w:instrText>
      </w:r>
      <w:r w:rsidR="004F044F" w:rsidRPr="00E44779">
        <w:rPr>
          <w:rFonts w:hint="eastAsia"/>
          <w:color w:val="auto"/>
          <w:rtl/>
        </w:rPr>
        <w:instrText>بيده</w:instrText>
      </w:r>
      <w:r w:rsidR="004F044F" w:rsidRPr="00E44779">
        <w:rPr>
          <w:color w:val="auto"/>
          <w:rtl/>
        </w:rPr>
        <w:instrText xml:space="preserve"> </w:instrText>
      </w:r>
      <w:r w:rsidR="004F044F" w:rsidRPr="00E44779">
        <w:rPr>
          <w:rFonts w:hint="eastAsia"/>
          <w:color w:val="auto"/>
          <w:rtl/>
        </w:rPr>
        <w:instrText>لا</w:instrText>
      </w:r>
      <w:r w:rsidR="004F044F" w:rsidRPr="00E44779">
        <w:rPr>
          <w:color w:val="auto"/>
          <w:rtl/>
        </w:rPr>
        <w:instrText xml:space="preserve"> </w:instrText>
      </w:r>
      <w:r w:rsidR="004F044F" w:rsidRPr="00E44779">
        <w:rPr>
          <w:rFonts w:hint="eastAsia"/>
          <w:color w:val="auto"/>
          <w:rtl/>
        </w:rPr>
        <w:instrText>يؤمن</w:instrText>
      </w:r>
      <w:r w:rsidR="004F044F" w:rsidRPr="00E44779">
        <w:rPr>
          <w:color w:val="auto"/>
          <w:rtl/>
        </w:rPr>
        <w:instrText xml:space="preserve"> </w:instrText>
      </w:r>
      <w:r w:rsidR="004F044F" w:rsidRPr="00E44779">
        <w:rPr>
          <w:rFonts w:hint="eastAsia"/>
          <w:color w:val="auto"/>
          <w:rtl/>
        </w:rPr>
        <w:instrText>أحدكم</w:instrText>
      </w:r>
      <w:r w:rsidR="004F044F" w:rsidRPr="00E44779">
        <w:rPr>
          <w:color w:val="auto"/>
          <w:rtl/>
        </w:rPr>
        <w:instrText xml:space="preserve"> </w:instrText>
      </w:r>
      <w:r w:rsidR="004F044F" w:rsidRPr="00E44779">
        <w:rPr>
          <w:rFonts w:hint="eastAsia"/>
          <w:color w:val="auto"/>
          <w:rtl/>
        </w:rPr>
        <w:instrText>حتى</w:instrText>
      </w:r>
      <w:r w:rsidR="004F044F" w:rsidRPr="00E44779">
        <w:rPr>
          <w:color w:val="auto"/>
          <w:rtl/>
        </w:rPr>
        <w:instrText xml:space="preserve"> </w:instrText>
      </w:r>
      <w:r w:rsidR="004F044F" w:rsidRPr="00E44779">
        <w:rPr>
          <w:rFonts w:hint="eastAsia"/>
          <w:color w:val="auto"/>
          <w:rtl/>
        </w:rPr>
        <w:instrText>أكون</w:instrText>
      </w:r>
      <w:r w:rsidR="004F044F" w:rsidRPr="00E44779">
        <w:rPr>
          <w:color w:val="auto"/>
          <w:rtl/>
        </w:rPr>
        <w:instrText xml:space="preserve"> </w:instrText>
      </w:r>
      <w:r w:rsidR="004F044F" w:rsidRPr="00E44779">
        <w:rPr>
          <w:rFonts w:hint="eastAsia"/>
          <w:color w:val="auto"/>
          <w:rtl/>
        </w:rPr>
        <w:instrText>أحب</w:instrText>
      </w:r>
      <w:r w:rsidR="004F044F" w:rsidRPr="00E44779">
        <w:rPr>
          <w:color w:val="auto"/>
          <w:rtl/>
        </w:rPr>
        <w:instrText xml:space="preserve"> </w:instrText>
      </w:r>
      <w:r w:rsidR="004F044F" w:rsidRPr="00E44779">
        <w:rPr>
          <w:rFonts w:hint="eastAsia"/>
          <w:color w:val="auto"/>
          <w:rtl/>
        </w:rPr>
        <w:instrText>إليه</w:instrText>
      </w:r>
      <w:r w:rsidR="004F044F" w:rsidRPr="00E44779">
        <w:rPr>
          <w:color w:val="auto"/>
          <w:rtl/>
        </w:rPr>
        <w:instrText xml:space="preserve"> </w:instrText>
      </w:r>
      <w:r w:rsidR="004F044F" w:rsidRPr="00E44779">
        <w:rPr>
          <w:rFonts w:hint="eastAsia"/>
          <w:color w:val="auto"/>
          <w:rtl/>
        </w:rPr>
        <w:instrText>من</w:instrText>
      </w:r>
      <w:r w:rsidR="004F044F" w:rsidRPr="00E44779">
        <w:rPr>
          <w:color w:val="auto"/>
          <w:rtl/>
        </w:rPr>
        <w:instrText xml:space="preserve"> </w:instrText>
      </w:r>
      <w:r w:rsidR="004F044F" w:rsidRPr="00E44779">
        <w:rPr>
          <w:rFonts w:hint="eastAsia"/>
          <w:color w:val="auto"/>
          <w:rtl/>
        </w:rPr>
        <w:instrText>والده</w:instrText>
      </w:r>
      <w:r w:rsidR="004F044F" w:rsidRPr="00E44779">
        <w:rPr>
          <w:color w:val="auto"/>
          <w:rtl/>
        </w:rPr>
        <w:instrText xml:space="preserve"> </w:instrText>
      </w:r>
      <w:r w:rsidR="004F044F" w:rsidRPr="00E44779">
        <w:rPr>
          <w:rFonts w:hint="eastAsia"/>
          <w:color w:val="auto"/>
          <w:rtl/>
        </w:rPr>
        <w:instrText>وولده</w:instrText>
      </w:r>
      <w:r w:rsidR="004F044F" w:rsidRPr="00E44779">
        <w:rPr>
          <w:color w:val="auto"/>
        </w:rPr>
        <w:instrText xml:space="preserve">" </w:instrText>
      </w:r>
      <w:r w:rsidR="004F044F" w:rsidRPr="00E44779">
        <w:rPr>
          <w:rStyle w:val="afb"/>
          <w:color w:val="auto"/>
          <w:rtl/>
        </w:rPr>
        <w:fldChar w:fldCharType="end"/>
      </w:r>
      <w:r w:rsidR="00A94E86" w:rsidRPr="00E44779">
        <w:rPr>
          <w:rStyle w:val="afb"/>
          <w:rFonts w:hint="cs"/>
          <w:color w:val="auto"/>
          <w:rtl/>
        </w:rPr>
        <w:t xml:space="preserve"> </w:t>
      </w:r>
      <w:r w:rsidR="00A94E86"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71"/>
      </w:r>
      <w:r w:rsidRPr="00E44779">
        <w:rPr>
          <w:rStyle w:val="af2"/>
          <w:color w:val="auto"/>
          <w:rtl/>
        </w:rPr>
        <w:t>)</w:t>
      </w:r>
      <w:r w:rsidR="00A94E86" w:rsidRPr="00E44779">
        <w:rPr>
          <w:rFonts w:ascii="MS Sans Serif" w:hAnsi="MS Sans Serif" w:hint="cs"/>
          <w:snapToGrid w:val="0"/>
          <w:color w:val="auto"/>
          <w:rtl/>
        </w:rPr>
        <w:t>.</w:t>
      </w:r>
      <w:r w:rsidRPr="00E44779">
        <w:rPr>
          <w:rFonts w:ascii="MS Sans Serif" w:hAnsi="MS Sans Serif"/>
          <w:snapToGrid w:val="0"/>
          <w:color w:val="auto"/>
          <w:rtl/>
        </w:rPr>
        <w:t xml:space="preserve"> </w:t>
      </w:r>
    </w:p>
    <w:p w:rsidR="00FF4037" w:rsidRPr="00E44779" w:rsidRDefault="00FF4037" w:rsidP="00A94E86">
      <w:pPr>
        <w:spacing w:after="120"/>
        <w:ind w:firstLine="470"/>
        <w:rPr>
          <w:rStyle w:val="aff5"/>
          <w:color w:val="auto"/>
          <w:rtl/>
        </w:rPr>
      </w:pPr>
      <w:r w:rsidRPr="00E44779">
        <w:rPr>
          <w:rStyle w:val="aff5"/>
          <w:color w:val="auto"/>
          <w:rtl/>
        </w:rPr>
        <w:t>و</w:t>
      </w:r>
      <w:r w:rsidRPr="00E44779">
        <w:rPr>
          <w:rStyle w:val="aff7"/>
          <w:color w:val="auto"/>
          <w:rtl/>
        </w:rPr>
        <w:t xml:space="preserve">عن أبي هريرة عن النبي </w:t>
      </w:r>
      <w:r w:rsidR="00A94E86" w:rsidRPr="00E44779">
        <w:rPr>
          <w:rFonts w:hint="cs"/>
          <w:color w:val="auto"/>
        </w:rPr>
        <w:sym w:font="AGA Arabesque" w:char="F072"/>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w:t>
      </w:r>
      <w:r w:rsidR="00A94E86" w:rsidRPr="00E44779">
        <w:rPr>
          <w:rStyle w:val="afb"/>
          <w:rFonts w:ascii="Traditional Arabic" w:hAnsi="Traditional Arabic"/>
          <w:b/>
          <w:bCs/>
          <w:color w:val="auto"/>
          <w:rtl/>
          <w:lang w:val="x-none"/>
        </w:rPr>
        <w:t>«</w:t>
      </w:r>
      <w:r w:rsidR="00A94E86" w:rsidRPr="00E44779">
        <w:rPr>
          <w:rStyle w:val="afb"/>
          <w:rFonts w:hint="cs"/>
          <w:color w:val="auto"/>
          <w:rtl/>
        </w:rPr>
        <w:t xml:space="preserve"> </w:t>
      </w:r>
      <w:r w:rsidR="004F044F" w:rsidRPr="00E44779">
        <w:rPr>
          <w:rStyle w:val="afb"/>
          <w:b/>
          <w:bCs/>
          <w:color w:val="auto"/>
          <w:rtl/>
        </w:rPr>
        <w:t>بينا أيوب يغتسل عريانا فخر عليه جراد من ذهب فجعل أيوب يحثي في ثوبه فناداه ربه يا أيوب ألم أكن أغنيتك عما ترى قال بلى وعزتك ولكن لا غنى بي عن بركتك</w:t>
      </w:r>
      <w:r w:rsidR="004F044F" w:rsidRPr="00E44779">
        <w:rPr>
          <w:rStyle w:val="afb"/>
          <w:color w:val="auto"/>
          <w:rtl/>
        </w:rPr>
        <w:fldChar w:fldCharType="begin"/>
      </w:r>
      <w:r w:rsidR="004F044F" w:rsidRPr="00E44779">
        <w:rPr>
          <w:color w:val="auto"/>
        </w:rPr>
        <w:instrText xml:space="preserve"> XE "</w:instrText>
      </w:r>
      <w:r w:rsidR="004F044F" w:rsidRPr="00E44779">
        <w:rPr>
          <w:rFonts w:hint="eastAsia"/>
          <w:color w:val="auto"/>
          <w:rtl/>
        </w:rPr>
        <w:instrText>فهرس</w:instrText>
      </w:r>
      <w:r w:rsidR="004F044F" w:rsidRPr="00E44779">
        <w:rPr>
          <w:color w:val="auto"/>
          <w:rtl/>
        </w:rPr>
        <w:instrText xml:space="preserve"> </w:instrText>
      </w:r>
      <w:r w:rsidR="004F044F" w:rsidRPr="00E44779">
        <w:rPr>
          <w:rFonts w:hint="eastAsia"/>
          <w:color w:val="auto"/>
          <w:rtl/>
        </w:rPr>
        <w:instrText>الحديث</w:instrText>
      </w:r>
      <w:r w:rsidR="004F044F" w:rsidRPr="00E44779">
        <w:rPr>
          <w:color w:val="auto"/>
          <w:rtl/>
        </w:rPr>
        <w:instrText>:</w:instrText>
      </w:r>
      <w:r w:rsidR="004F044F" w:rsidRPr="00E44779">
        <w:rPr>
          <w:rFonts w:hint="eastAsia"/>
          <w:color w:val="auto"/>
          <w:rtl/>
        </w:rPr>
        <w:instrText>بينا</w:instrText>
      </w:r>
      <w:r w:rsidR="004F044F" w:rsidRPr="00E44779">
        <w:rPr>
          <w:color w:val="auto"/>
          <w:rtl/>
        </w:rPr>
        <w:instrText xml:space="preserve"> </w:instrText>
      </w:r>
      <w:r w:rsidR="004F044F" w:rsidRPr="00E44779">
        <w:rPr>
          <w:rFonts w:hint="eastAsia"/>
          <w:color w:val="auto"/>
          <w:rtl/>
        </w:rPr>
        <w:instrText>أيوب</w:instrText>
      </w:r>
      <w:r w:rsidR="004F044F" w:rsidRPr="00E44779">
        <w:rPr>
          <w:color w:val="auto"/>
          <w:rtl/>
        </w:rPr>
        <w:instrText xml:space="preserve"> </w:instrText>
      </w:r>
      <w:r w:rsidR="004F044F" w:rsidRPr="00E44779">
        <w:rPr>
          <w:rFonts w:hint="eastAsia"/>
          <w:color w:val="auto"/>
          <w:rtl/>
        </w:rPr>
        <w:instrText>يغتسل</w:instrText>
      </w:r>
      <w:r w:rsidR="004F044F" w:rsidRPr="00E44779">
        <w:rPr>
          <w:color w:val="auto"/>
          <w:rtl/>
        </w:rPr>
        <w:instrText xml:space="preserve"> </w:instrText>
      </w:r>
      <w:r w:rsidR="004F044F" w:rsidRPr="00E44779">
        <w:rPr>
          <w:rFonts w:hint="eastAsia"/>
          <w:color w:val="auto"/>
          <w:rtl/>
        </w:rPr>
        <w:instrText>عريانا</w:instrText>
      </w:r>
      <w:r w:rsidR="004F044F" w:rsidRPr="00E44779">
        <w:rPr>
          <w:color w:val="auto"/>
          <w:rtl/>
        </w:rPr>
        <w:instrText xml:space="preserve"> </w:instrText>
      </w:r>
      <w:r w:rsidR="004F044F" w:rsidRPr="00E44779">
        <w:rPr>
          <w:rFonts w:hint="eastAsia"/>
          <w:color w:val="auto"/>
          <w:rtl/>
        </w:rPr>
        <w:instrText>فخر</w:instrText>
      </w:r>
      <w:r w:rsidR="004F044F" w:rsidRPr="00E44779">
        <w:rPr>
          <w:color w:val="auto"/>
          <w:rtl/>
        </w:rPr>
        <w:instrText xml:space="preserve"> </w:instrText>
      </w:r>
      <w:r w:rsidR="004F044F" w:rsidRPr="00E44779">
        <w:rPr>
          <w:rFonts w:hint="eastAsia"/>
          <w:color w:val="auto"/>
          <w:rtl/>
        </w:rPr>
        <w:instrText>عليه</w:instrText>
      </w:r>
      <w:r w:rsidR="004F044F" w:rsidRPr="00E44779">
        <w:rPr>
          <w:color w:val="auto"/>
          <w:rtl/>
        </w:rPr>
        <w:instrText xml:space="preserve"> </w:instrText>
      </w:r>
      <w:r w:rsidR="004F044F" w:rsidRPr="00E44779">
        <w:rPr>
          <w:rFonts w:hint="eastAsia"/>
          <w:color w:val="auto"/>
          <w:rtl/>
        </w:rPr>
        <w:instrText>جراد</w:instrText>
      </w:r>
      <w:r w:rsidR="004F044F" w:rsidRPr="00E44779">
        <w:rPr>
          <w:color w:val="auto"/>
          <w:rtl/>
        </w:rPr>
        <w:instrText xml:space="preserve"> </w:instrText>
      </w:r>
      <w:r w:rsidR="004F044F" w:rsidRPr="00E44779">
        <w:rPr>
          <w:rFonts w:hint="eastAsia"/>
          <w:color w:val="auto"/>
          <w:rtl/>
        </w:rPr>
        <w:instrText>من</w:instrText>
      </w:r>
      <w:r w:rsidR="004F044F" w:rsidRPr="00E44779">
        <w:rPr>
          <w:color w:val="auto"/>
          <w:rtl/>
        </w:rPr>
        <w:instrText xml:space="preserve"> </w:instrText>
      </w:r>
      <w:r w:rsidR="004F044F" w:rsidRPr="00E44779">
        <w:rPr>
          <w:rFonts w:hint="eastAsia"/>
          <w:color w:val="auto"/>
          <w:rtl/>
        </w:rPr>
        <w:instrText>ذهب</w:instrText>
      </w:r>
      <w:r w:rsidR="004F044F" w:rsidRPr="00E44779">
        <w:rPr>
          <w:color w:val="auto"/>
          <w:rtl/>
        </w:rPr>
        <w:instrText xml:space="preserve"> </w:instrText>
      </w:r>
      <w:r w:rsidR="004F044F" w:rsidRPr="00E44779">
        <w:rPr>
          <w:rFonts w:hint="eastAsia"/>
          <w:color w:val="auto"/>
          <w:rtl/>
        </w:rPr>
        <w:instrText>فجعل</w:instrText>
      </w:r>
      <w:r w:rsidR="004F044F" w:rsidRPr="00E44779">
        <w:rPr>
          <w:color w:val="auto"/>
          <w:rtl/>
        </w:rPr>
        <w:instrText xml:space="preserve"> </w:instrText>
      </w:r>
      <w:r w:rsidR="004F044F" w:rsidRPr="00E44779">
        <w:rPr>
          <w:rFonts w:hint="eastAsia"/>
          <w:color w:val="auto"/>
          <w:rtl/>
        </w:rPr>
        <w:instrText>أيوب</w:instrText>
      </w:r>
      <w:r w:rsidR="004F044F" w:rsidRPr="00E44779">
        <w:rPr>
          <w:color w:val="auto"/>
          <w:rtl/>
        </w:rPr>
        <w:instrText xml:space="preserve"> </w:instrText>
      </w:r>
      <w:r w:rsidR="004F044F" w:rsidRPr="00E44779">
        <w:rPr>
          <w:rFonts w:hint="eastAsia"/>
          <w:color w:val="auto"/>
          <w:rtl/>
        </w:rPr>
        <w:instrText>يحثي</w:instrText>
      </w:r>
      <w:r w:rsidR="004F044F" w:rsidRPr="00E44779">
        <w:rPr>
          <w:color w:val="auto"/>
          <w:rtl/>
        </w:rPr>
        <w:instrText xml:space="preserve"> </w:instrText>
      </w:r>
      <w:r w:rsidR="004F044F" w:rsidRPr="00E44779">
        <w:rPr>
          <w:rFonts w:hint="eastAsia"/>
          <w:color w:val="auto"/>
          <w:rtl/>
        </w:rPr>
        <w:instrText>في</w:instrText>
      </w:r>
      <w:r w:rsidR="004F044F" w:rsidRPr="00E44779">
        <w:rPr>
          <w:color w:val="auto"/>
          <w:rtl/>
        </w:rPr>
        <w:instrText xml:space="preserve"> </w:instrText>
      </w:r>
      <w:r w:rsidR="004F044F" w:rsidRPr="00E44779">
        <w:rPr>
          <w:rFonts w:hint="eastAsia"/>
          <w:color w:val="auto"/>
          <w:rtl/>
        </w:rPr>
        <w:instrText>ثوبه</w:instrText>
      </w:r>
      <w:r w:rsidR="004F044F" w:rsidRPr="00E44779">
        <w:rPr>
          <w:color w:val="auto"/>
          <w:rtl/>
        </w:rPr>
        <w:instrText xml:space="preserve"> </w:instrText>
      </w:r>
      <w:r w:rsidR="004F044F" w:rsidRPr="00E44779">
        <w:rPr>
          <w:rFonts w:hint="eastAsia"/>
          <w:color w:val="auto"/>
          <w:rtl/>
        </w:rPr>
        <w:instrText>فناداه</w:instrText>
      </w:r>
      <w:r w:rsidR="004F044F" w:rsidRPr="00E44779">
        <w:rPr>
          <w:color w:val="auto"/>
          <w:rtl/>
        </w:rPr>
        <w:instrText xml:space="preserve"> </w:instrText>
      </w:r>
      <w:r w:rsidR="004F044F" w:rsidRPr="00E44779">
        <w:rPr>
          <w:rFonts w:hint="eastAsia"/>
          <w:color w:val="auto"/>
          <w:rtl/>
        </w:rPr>
        <w:instrText>ربه</w:instrText>
      </w:r>
      <w:r w:rsidR="004F044F" w:rsidRPr="00E44779">
        <w:rPr>
          <w:color w:val="auto"/>
          <w:rtl/>
        </w:rPr>
        <w:instrText xml:space="preserve"> </w:instrText>
      </w:r>
      <w:r w:rsidR="004F044F" w:rsidRPr="00E44779">
        <w:rPr>
          <w:rFonts w:hint="eastAsia"/>
          <w:color w:val="auto"/>
          <w:rtl/>
        </w:rPr>
        <w:instrText>يا</w:instrText>
      </w:r>
      <w:r w:rsidR="004F044F" w:rsidRPr="00E44779">
        <w:rPr>
          <w:color w:val="auto"/>
          <w:rtl/>
        </w:rPr>
        <w:instrText xml:space="preserve"> </w:instrText>
      </w:r>
      <w:r w:rsidR="004F044F" w:rsidRPr="00E44779">
        <w:rPr>
          <w:rFonts w:hint="eastAsia"/>
          <w:color w:val="auto"/>
          <w:rtl/>
        </w:rPr>
        <w:instrText>أيوب</w:instrText>
      </w:r>
      <w:r w:rsidR="004F044F" w:rsidRPr="00E44779">
        <w:rPr>
          <w:color w:val="auto"/>
          <w:rtl/>
        </w:rPr>
        <w:instrText xml:space="preserve"> </w:instrText>
      </w:r>
      <w:r w:rsidR="004F044F" w:rsidRPr="00E44779">
        <w:rPr>
          <w:rFonts w:hint="eastAsia"/>
          <w:color w:val="auto"/>
          <w:rtl/>
        </w:rPr>
        <w:instrText>ألم</w:instrText>
      </w:r>
      <w:r w:rsidR="004F044F" w:rsidRPr="00E44779">
        <w:rPr>
          <w:color w:val="auto"/>
          <w:rtl/>
        </w:rPr>
        <w:instrText xml:space="preserve"> </w:instrText>
      </w:r>
      <w:r w:rsidR="004F044F" w:rsidRPr="00E44779">
        <w:rPr>
          <w:rFonts w:hint="eastAsia"/>
          <w:color w:val="auto"/>
          <w:rtl/>
        </w:rPr>
        <w:instrText>أكن</w:instrText>
      </w:r>
      <w:r w:rsidR="004F044F" w:rsidRPr="00E44779">
        <w:rPr>
          <w:color w:val="auto"/>
          <w:rtl/>
        </w:rPr>
        <w:instrText xml:space="preserve"> </w:instrText>
      </w:r>
      <w:r w:rsidR="004F044F" w:rsidRPr="00E44779">
        <w:rPr>
          <w:rFonts w:hint="eastAsia"/>
          <w:color w:val="auto"/>
          <w:rtl/>
        </w:rPr>
        <w:instrText>أغنيتك</w:instrText>
      </w:r>
      <w:r w:rsidR="004F044F" w:rsidRPr="00E44779">
        <w:rPr>
          <w:color w:val="auto"/>
          <w:rtl/>
        </w:rPr>
        <w:instrText xml:space="preserve"> </w:instrText>
      </w:r>
      <w:r w:rsidR="004F044F" w:rsidRPr="00E44779">
        <w:rPr>
          <w:rFonts w:hint="eastAsia"/>
          <w:color w:val="auto"/>
          <w:rtl/>
        </w:rPr>
        <w:instrText>عما</w:instrText>
      </w:r>
      <w:r w:rsidR="004F044F" w:rsidRPr="00E44779">
        <w:rPr>
          <w:color w:val="auto"/>
          <w:rtl/>
        </w:rPr>
        <w:instrText xml:space="preserve"> </w:instrText>
      </w:r>
      <w:r w:rsidR="004F044F" w:rsidRPr="00E44779">
        <w:rPr>
          <w:rFonts w:hint="eastAsia"/>
          <w:color w:val="auto"/>
          <w:rtl/>
        </w:rPr>
        <w:instrText>ترى</w:instrText>
      </w:r>
      <w:r w:rsidR="004F044F" w:rsidRPr="00E44779">
        <w:rPr>
          <w:color w:val="auto"/>
          <w:rtl/>
        </w:rPr>
        <w:instrText xml:space="preserve"> </w:instrText>
      </w:r>
      <w:r w:rsidR="004F044F" w:rsidRPr="00E44779">
        <w:rPr>
          <w:rFonts w:hint="eastAsia"/>
          <w:color w:val="auto"/>
          <w:rtl/>
        </w:rPr>
        <w:instrText>قال</w:instrText>
      </w:r>
      <w:r w:rsidR="004F044F" w:rsidRPr="00E44779">
        <w:rPr>
          <w:color w:val="auto"/>
          <w:rtl/>
        </w:rPr>
        <w:instrText xml:space="preserve"> </w:instrText>
      </w:r>
      <w:r w:rsidR="004F044F" w:rsidRPr="00E44779">
        <w:rPr>
          <w:rFonts w:hint="eastAsia"/>
          <w:color w:val="auto"/>
          <w:rtl/>
        </w:rPr>
        <w:instrText>بلى</w:instrText>
      </w:r>
      <w:r w:rsidR="004F044F" w:rsidRPr="00E44779">
        <w:rPr>
          <w:color w:val="auto"/>
          <w:rtl/>
        </w:rPr>
        <w:instrText xml:space="preserve"> </w:instrText>
      </w:r>
      <w:r w:rsidR="004F044F" w:rsidRPr="00E44779">
        <w:rPr>
          <w:rFonts w:hint="eastAsia"/>
          <w:color w:val="auto"/>
          <w:rtl/>
        </w:rPr>
        <w:instrText>وعزتك</w:instrText>
      </w:r>
      <w:r w:rsidR="004F044F" w:rsidRPr="00E44779">
        <w:rPr>
          <w:color w:val="auto"/>
          <w:rtl/>
        </w:rPr>
        <w:instrText xml:space="preserve"> </w:instrText>
      </w:r>
      <w:r w:rsidR="004F044F" w:rsidRPr="00E44779">
        <w:rPr>
          <w:rFonts w:hint="eastAsia"/>
          <w:color w:val="auto"/>
          <w:rtl/>
        </w:rPr>
        <w:instrText>ولكن</w:instrText>
      </w:r>
      <w:r w:rsidR="004F044F" w:rsidRPr="00E44779">
        <w:rPr>
          <w:color w:val="auto"/>
          <w:rtl/>
        </w:rPr>
        <w:instrText xml:space="preserve"> </w:instrText>
      </w:r>
      <w:r w:rsidR="004F044F" w:rsidRPr="00E44779">
        <w:rPr>
          <w:rFonts w:hint="eastAsia"/>
          <w:color w:val="auto"/>
          <w:rtl/>
        </w:rPr>
        <w:instrText>لا</w:instrText>
      </w:r>
      <w:r w:rsidR="004F044F" w:rsidRPr="00E44779">
        <w:rPr>
          <w:color w:val="auto"/>
          <w:rtl/>
        </w:rPr>
        <w:instrText xml:space="preserve"> </w:instrText>
      </w:r>
      <w:r w:rsidR="004F044F" w:rsidRPr="00E44779">
        <w:rPr>
          <w:rFonts w:hint="eastAsia"/>
          <w:color w:val="auto"/>
          <w:rtl/>
        </w:rPr>
        <w:instrText>غنى</w:instrText>
      </w:r>
      <w:r w:rsidR="004F044F" w:rsidRPr="00E44779">
        <w:rPr>
          <w:color w:val="auto"/>
          <w:rtl/>
        </w:rPr>
        <w:instrText xml:space="preserve"> </w:instrText>
      </w:r>
      <w:r w:rsidR="004F044F" w:rsidRPr="00E44779">
        <w:rPr>
          <w:rFonts w:hint="eastAsia"/>
          <w:color w:val="auto"/>
          <w:rtl/>
        </w:rPr>
        <w:instrText>بي</w:instrText>
      </w:r>
      <w:r w:rsidR="004F044F" w:rsidRPr="00E44779">
        <w:rPr>
          <w:color w:val="auto"/>
          <w:rtl/>
        </w:rPr>
        <w:instrText xml:space="preserve"> </w:instrText>
      </w:r>
      <w:r w:rsidR="004F044F" w:rsidRPr="00E44779">
        <w:rPr>
          <w:rFonts w:hint="eastAsia"/>
          <w:color w:val="auto"/>
          <w:rtl/>
        </w:rPr>
        <w:instrText>عن</w:instrText>
      </w:r>
      <w:r w:rsidR="004F044F" w:rsidRPr="00E44779">
        <w:rPr>
          <w:color w:val="auto"/>
          <w:rtl/>
        </w:rPr>
        <w:instrText xml:space="preserve"> </w:instrText>
      </w:r>
      <w:r w:rsidR="004F044F" w:rsidRPr="00E44779">
        <w:rPr>
          <w:rFonts w:hint="eastAsia"/>
          <w:color w:val="auto"/>
          <w:rtl/>
        </w:rPr>
        <w:instrText>بركتك</w:instrText>
      </w:r>
      <w:r w:rsidR="004F044F" w:rsidRPr="00E44779">
        <w:rPr>
          <w:color w:val="auto"/>
        </w:rPr>
        <w:instrText xml:space="preserve">" </w:instrText>
      </w:r>
      <w:r w:rsidR="004F044F" w:rsidRPr="00E44779">
        <w:rPr>
          <w:rStyle w:val="afb"/>
          <w:color w:val="auto"/>
          <w:rtl/>
        </w:rPr>
        <w:fldChar w:fldCharType="end"/>
      </w:r>
      <w:r w:rsidR="00A94E86" w:rsidRPr="00E44779">
        <w:rPr>
          <w:rStyle w:val="afb"/>
          <w:rFonts w:hint="cs"/>
          <w:color w:val="auto"/>
          <w:rtl/>
        </w:rPr>
        <w:t xml:space="preserve"> </w:t>
      </w:r>
      <w:r w:rsidR="00A94E86"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72"/>
      </w:r>
      <w:r w:rsidRPr="00E44779">
        <w:rPr>
          <w:rStyle w:val="af2"/>
          <w:color w:val="auto"/>
          <w:rtl/>
        </w:rPr>
        <w:t>)</w:t>
      </w:r>
      <w:r w:rsidR="00A94E86" w:rsidRPr="00E44779">
        <w:rPr>
          <w:rStyle w:val="aff5"/>
          <w:rFonts w:hint="cs"/>
          <w:color w:val="auto"/>
          <w:rtl/>
        </w:rPr>
        <w:t>.</w:t>
      </w:r>
    </w:p>
    <w:p w:rsidR="00FF4037" w:rsidRPr="00E44779" w:rsidRDefault="00FF4037" w:rsidP="00A94E86">
      <w:pPr>
        <w:spacing w:after="120"/>
        <w:ind w:firstLine="470"/>
        <w:rPr>
          <w:color w:val="auto"/>
          <w:rtl/>
        </w:rPr>
      </w:pPr>
      <w:r w:rsidRPr="00E44779">
        <w:rPr>
          <w:rStyle w:val="aff5"/>
          <w:rFonts w:hint="cs"/>
          <w:color w:val="auto"/>
          <w:rtl/>
        </w:rPr>
        <w:t>و</w:t>
      </w:r>
      <w:r w:rsidRPr="00E44779">
        <w:rPr>
          <w:rStyle w:val="aff7"/>
          <w:color w:val="auto"/>
          <w:rtl/>
        </w:rPr>
        <w:t xml:space="preserve">عن </w:t>
      </w:r>
      <w:r w:rsidRPr="00E44779">
        <w:rPr>
          <w:rStyle w:val="aff7"/>
          <w:rFonts w:hint="cs"/>
          <w:color w:val="auto"/>
          <w:rtl/>
        </w:rPr>
        <w:t>ا</w:t>
      </w:r>
      <w:r w:rsidRPr="00E44779">
        <w:rPr>
          <w:rStyle w:val="aff7"/>
          <w:color w:val="auto"/>
          <w:rtl/>
        </w:rPr>
        <w:t>بن عمر قال</w:t>
      </w:r>
      <w:r w:rsidRPr="00E44779">
        <w:rPr>
          <w:rStyle w:val="aff7"/>
          <w:rFonts w:hint="cs"/>
          <w:color w:val="auto"/>
          <w:rtl/>
        </w:rPr>
        <w:t>:</w:t>
      </w:r>
      <w:r w:rsidRPr="00E44779">
        <w:rPr>
          <w:rStyle w:val="aff7"/>
          <w:color w:val="auto"/>
          <w:rtl/>
        </w:rPr>
        <w:t xml:space="preserve"> </w:t>
      </w:r>
      <w:r w:rsidRPr="00E44779">
        <w:rPr>
          <w:rStyle w:val="afb"/>
          <w:color w:val="auto"/>
          <w:rtl/>
        </w:rPr>
        <w:t>(</w:t>
      </w:r>
      <w:r w:rsidR="004F044F" w:rsidRPr="00E44779">
        <w:rPr>
          <w:rStyle w:val="afb"/>
          <w:b/>
          <w:bCs/>
          <w:color w:val="auto"/>
          <w:rtl/>
        </w:rPr>
        <w:t xml:space="preserve">كانت يمين النبي </w:t>
      </w:r>
      <w:r w:rsidR="00A94E86" w:rsidRPr="00E44779">
        <w:rPr>
          <w:rStyle w:val="afb"/>
          <w:b/>
          <w:bCs/>
          <w:color w:val="auto"/>
        </w:rPr>
        <w:sym w:font="AGA Arabesque" w:char="F072"/>
      </w:r>
      <w:r w:rsidR="004F044F" w:rsidRPr="00E44779">
        <w:rPr>
          <w:rStyle w:val="afb"/>
          <w:b/>
          <w:bCs/>
          <w:color w:val="auto"/>
          <w:rtl/>
        </w:rPr>
        <w:t xml:space="preserve"> لا ومقلب القلوب</w:t>
      </w:r>
      <w:r w:rsidR="004F044F" w:rsidRPr="00E44779">
        <w:rPr>
          <w:rStyle w:val="afb"/>
          <w:color w:val="auto"/>
          <w:rtl/>
        </w:rPr>
        <w:fldChar w:fldCharType="begin"/>
      </w:r>
      <w:r w:rsidR="004F044F" w:rsidRPr="00E44779">
        <w:rPr>
          <w:color w:val="auto"/>
        </w:rPr>
        <w:instrText xml:space="preserve"> XE "</w:instrText>
      </w:r>
      <w:r w:rsidR="004F044F" w:rsidRPr="00E44779">
        <w:rPr>
          <w:rFonts w:hint="eastAsia"/>
          <w:color w:val="auto"/>
          <w:rtl/>
        </w:rPr>
        <w:instrText>فهرس</w:instrText>
      </w:r>
      <w:r w:rsidR="004F044F" w:rsidRPr="00E44779">
        <w:rPr>
          <w:color w:val="auto"/>
          <w:rtl/>
        </w:rPr>
        <w:instrText xml:space="preserve"> </w:instrText>
      </w:r>
      <w:r w:rsidR="004F044F" w:rsidRPr="00E44779">
        <w:rPr>
          <w:rFonts w:hint="eastAsia"/>
          <w:color w:val="auto"/>
          <w:rtl/>
        </w:rPr>
        <w:instrText>الحديث</w:instrText>
      </w:r>
      <w:r w:rsidR="004F044F" w:rsidRPr="00E44779">
        <w:rPr>
          <w:color w:val="auto"/>
          <w:rtl/>
        </w:rPr>
        <w:instrText>:</w:instrText>
      </w:r>
      <w:r w:rsidR="004F044F" w:rsidRPr="00E44779">
        <w:rPr>
          <w:rFonts w:hint="eastAsia"/>
          <w:color w:val="auto"/>
          <w:rtl/>
        </w:rPr>
        <w:instrText>كانت</w:instrText>
      </w:r>
      <w:r w:rsidR="004F044F" w:rsidRPr="00E44779">
        <w:rPr>
          <w:color w:val="auto"/>
          <w:rtl/>
        </w:rPr>
        <w:instrText xml:space="preserve"> </w:instrText>
      </w:r>
      <w:r w:rsidR="004F044F" w:rsidRPr="00E44779">
        <w:rPr>
          <w:rFonts w:hint="eastAsia"/>
          <w:color w:val="auto"/>
          <w:rtl/>
        </w:rPr>
        <w:instrText>يمين</w:instrText>
      </w:r>
      <w:r w:rsidR="004F044F" w:rsidRPr="00E44779">
        <w:rPr>
          <w:color w:val="auto"/>
          <w:rtl/>
        </w:rPr>
        <w:instrText xml:space="preserve"> </w:instrText>
      </w:r>
      <w:r w:rsidR="004F044F" w:rsidRPr="00E44779">
        <w:rPr>
          <w:rFonts w:hint="eastAsia"/>
          <w:color w:val="auto"/>
          <w:rtl/>
        </w:rPr>
        <w:instrText>النبي</w:instrText>
      </w:r>
      <w:r w:rsidR="004F044F" w:rsidRPr="00E44779">
        <w:rPr>
          <w:color w:val="auto"/>
          <w:rtl/>
        </w:rPr>
        <w:instrText xml:space="preserve"> </w:instrText>
      </w:r>
      <w:r w:rsidR="004F044F" w:rsidRPr="00E44779">
        <w:rPr>
          <w:rFonts w:hint="eastAsia"/>
          <w:color w:val="auto"/>
          <w:rtl/>
        </w:rPr>
        <w:instrText>صلى</w:instrText>
      </w:r>
      <w:r w:rsidR="004F044F" w:rsidRPr="00E44779">
        <w:rPr>
          <w:color w:val="auto"/>
          <w:rtl/>
        </w:rPr>
        <w:instrText xml:space="preserve"> </w:instrText>
      </w:r>
      <w:r w:rsidR="004F044F" w:rsidRPr="00E44779">
        <w:rPr>
          <w:rFonts w:hint="eastAsia"/>
          <w:color w:val="auto"/>
          <w:rtl/>
        </w:rPr>
        <w:instrText>الله</w:instrText>
      </w:r>
      <w:r w:rsidR="004F044F" w:rsidRPr="00E44779">
        <w:rPr>
          <w:color w:val="auto"/>
          <w:rtl/>
        </w:rPr>
        <w:instrText xml:space="preserve"> </w:instrText>
      </w:r>
      <w:r w:rsidR="004F044F" w:rsidRPr="00E44779">
        <w:rPr>
          <w:rFonts w:hint="eastAsia"/>
          <w:color w:val="auto"/>
          <w:rtl/>
        </w:rPr>
        <w:instrText>عليه</w:instrText>
      </w:r>
      <w:r w:rsidR="004F044F" w:rsidRPr="00E44779">
        <w:rPr>
          <w:color w:val="auto"/>
          <w:rtl/>
        </w:rPr>
        <w:instrText xml:space="preserve"> </w:instrText>
      </w:r>
      <w:r w:rsidR="004F044F" w:rsidRPr="00E44779">
        <w:rPr>
          <w:rFonts w:hint="eastAsia"/>
          <w:color w:val="auto"/>
          <w:rtl/>
        </w:rPr>
        <w:instrText>وسلم</w:instrText>
      </w:r>
      <w:r w:rsidR="004F044F" w:rsidRPr="00E44779">
        <w:rPr>
          <w:color w:val="auto"/>
          <w:rtl/>
        </w:rPr>
        <w:instrText xml:space="preserve"> </w:instrText>
      </w:r>
      <w:r w:rsidR="004F044F" w:rsidRPr="00E44779">
        <w:rPr>
          <w:rFonts w:hint="eastAsia"/>
          <w:color w:val="auto"/>
          <w:rtl/>
        </w:rPr>
        <w:instrText>لا</w:instrText>
      </w:r>
      <w:r w:rsidR="004F044F" w:rsidRPr="00E44779">
        <w:rPr>
          <w:color w:val="auto"/>
          <w:rtl/>
        </w:rPr>
        <w:instrText xml:space="preserve"> </w:instrText>
      </w:r>
      <w:r w:rsidR="004F044F" w:rsidRPr="00E44779">
        <w:rPr>
          <w:rFonts w:hint="eastAsia"/>
          <w:color w:val="auto"/>
          <w:rtl/>
        </w:rPr>
        <w:instrText>ومقلب</w:instrText>
      </w:r>
      <w:r w:rsidR="004F044F" w:rsidRPr="00E44779">
        <w:rPr>
          <w:color w:val="auto"/>
          <w:rtl/>
        </w:rPr>
        <w:instrText xml:space="preserve"> </w:instrText>
      </w:r>
      <w:r w:rsidR="004F044F" w:rsidRPr="00E44779">
        <w:rPr>
          <w:rFonts w:hint="eastAsia"/>
          <w:color w:val="auto"/>
          <w:rtl/>
        </w:rPr>
        <w:instrText>القلوب</w:instrText>
      </w:r>
      <w:r w:rsidR="004F044F" w:rsidRPr="00E44779">
        <w:rPr>
          <w:color w:val="auto"/>
        </w:rPr>
        <w:instrText xml:space="preserve">" </w:instrText>
      </w:r>
      <w:r w:rsidR="004F044F" w:rsidRPr="00E44779">
        <w:rPr>
          <w:rStyle w:val="afb"/>
          <w:color w:val="auto"/>
          <w:rtl/>
        </w:rPr>
        <w:fldChar w:fldCharType="end"/>
      </w:r>
      <w:r w:rsidRPr="00E44779">
        <w:rPr>
          <w:rStyle w:val="afb"/>
          <w:color w:val="auto"/>
          <w:rtl/>
        </w:rPr>
        <w:t>)</w:t>
      </w:r>
      <w:r w:rsidRPr="00E44779">
        <w:rPr>
          <w:rStyle w:val="af2"/>
          <w:color w:val="auto"/>
          <w:rtl/>
        </w:rPr>
        <w:t>(</w:t>
      </w:r>
      <w:r w:rsidRPr="00E44779">
        <w:rPr>
          <w:rStyle w:val="af2"/>
          <w:color w:val="auto"/>
          <w:rtl/>
        </w:rPr>
        <w:footnoteReference w:id="473"/>
      </w:r>
      <w:r w:rsidRPr="00E44779">
        <w:rPr>
          <w:rStyle w:val="af2"/>
          <w:color w:val="auto"/>
          <w:rtl/>
        </w:rPr>
        <w:t>)</w:t>
      </w:r>
      <w:r w:rsidR="00A94E86" w:rsidRPr="00E44779">
        <w:rPr>
          <w:rFonts w:hint="cs"/>
          <w:color w:val="auto"/>
          <w:rtl/>
        </w:rPr>
        <w:t>.</w:t>
      </w:r>
    </w:p>
    <w:p w:rsidR="00AA29AB" w:rsidRPr="00E44779" w:rsidRDefault="00FF4037" w:rsidP="00AA29AB">
      <w:pPr>
        <w:spacing w:after="120"/>
        <w:ind w:firstLine="470"/>
        <w:rPr>
          <w:color w:val="auto"/>
          <w:rtl/>
        </w:rPr>
      </w:pPr>
      <w:r w:rsidRPr="00E44779">
        <w:rPr>
          <w:rStyle w:val="aff5"/>
          <w:rFonts w:hint="cs"/>
          <w:color w:val="auto"/>
          <w:rtl/>
        </w:rPr>
        <w:t>و</w:t>
      </w:r>
      <w:r w:rsidRPr="00E44779">
        <w:rPr>
          <w:rStyle w:val="aff7"/>
          <w:color w:val="auto"/>
          <w:rtl/>
        </w:rPr>
        <w:t>عن أبي سعيد الخدري</w:t>
      </w:r>
      <w:r w:rsidRPr="00E44779">
        <w:rPr>
          <w:rStyle w:val="aff7"/>
          <w:rFonts w:hint="cs"/>
          <w:color w:val="auto"/>
          <w:rtl/>
        </w:rPr>
        <w:t xml:space="preserve"> </w:t>
      </w:r>
      <w:r w:rsidR="00A94E86" w:rsidRPr="00E44779">
        <w:rPr>
          <w:rStyle w:val="aff7"/>
          <w:rFonts w:hint="cs"/>
          <w:color w:val="auto"/>
        </w:rPr>
        <w:sym w:font="AGA Arabesque" w:char="F074"/>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w:t>
      </w:r>
      <w:r w:rsidRPr="00E44779">
        <w:rPr>
          <w:rStyle w:val="afb"/>
          <w:color w:val="auto"/>
          <w:rtl/>
        </w:rPr>
        <w:t>خرج معاوية على حلقة في المسجد فقال</w:t>
      </w:r>
      <w:r w:rsidR="00A94E86" w:rsidRPr="00E44779">
        <w:rPr>
          <w:rStyle w:val="afb"/>
          <w:rFonts w:hint="cs"/>
          <w:color w:val="auto"/>
          <w:rtl/>
        </w:rPr>
        <w:t>:</w:t>
      </w:r>
      <w:r w:rsidRPr="00E44779">
        <w:rPr>
          <w:rStyle w:val="afb"/>
          <w:color w:val="auto"/>
          <w:rtl/>
        </w:rPr>
        <w:t xml:space="preserve"> ما أجلسكم</w:t>
      </w:r>
      <w:r w:rsidR="00A94E86" w:rsidRPr="00E44779">
        <w:rPr>
          <w:rStyle w:val="afb"/>
          <w:rFonts w:hint="cs"/>
          <w:color w:val="auto"/>
          <w:rtl/>
        </w:rPr>
        <w:t>؟،</w:t>
      </w:r>
      <w:r w:rsidRPr="00E44779">
        <w:rPr>
          <w:rStyle w:val="afb"/>
          <w:color w:val="auto"/>
          <w:rtl/>
        </w:rPr>
        <w:t xml:space="preserve"> قالوا</w:t>
      </w:r>
      <w:r w:rsidR="00A94E86" w:rsidRPr="00E44779">
        <w:rPr>
          <w:rStyle w:val="afb"/>
          <w:rFonts w:hint="cs"/>
          <w:color w:val="auto"/>
          <w:rtl/>
        </w:rPr>
        <w:t>:</w:t>
      </w:r>
      <w:r w:rsidRPr="00E44779">
        <w:rPr>
          <w:rStyle w:val="afb"/>
          <w:color w:val="auto"/>
          <w:rtl/>
        </w:rPr>
        <w:t xml:space="preserve"> جلسنا نذكر الله</w:t>
      </w:r>
      <w:r w:rsidR="00A94E86" w:rsidRPr="00E44779">
        <w:rPr>
          <w:rStyle w:val="afb"/>
          <w:rFonts w:hint="cs"/>
          <w:color w:val="auto"/>
          <w:rtl/>
        </w:rPr>
        <w:t>،</w:t>
      </w:r>
      <w:r w:rsidRPr="00E44779">
        <w:rPr>
          <w:rStyle w:val="afb"/>
          <w:color w:val="auto"/>
          <w:rtl/>
        </w:rPr>
        <w:t xml:space="preserve"> قال</w:t>
      </w:r>
      <w:r w:rsidR="00A94E86" w:rsidRPr="00E44779">
        <w:rPr>
          <w:rStyle w:val="afb"/>
          <w:rFonts w:hint="cs"/>
          <w:color w:val="auto"/>
          <w:rtl/>
        </w:rPr>
        <w:t>:</w:t>
      </w:r>
      <w:r w:rsidRPr="00E44779">
        <w:rPr>
          <w:rStyle w:val="afb"/>
          <w:color w:val="auto"/>
          <w:rtl/>
        </w:rPr>
        <w:t xml:space="preserve"> آلله ما أجلسكم إلا ذاك</w:t>
      </w:r>
      <w:r w:rsidR="00A94E86" w:rsidRPr="00E44779">
        <w:rPr>
          <w:rStyle w:val="afb"/>
          <w:rFonts w:hint="cs"/>
          <w:color w:val="auto"/>
          <w:rtl/>
        </w:rPr>
        <w:t>؟،</w:t>
      </w:r>
      <w:r w:rsidRPr="00E44779">
        <w:rPr>
          <w:rStyle w:val="afb"/>
          <w:color w:val="auto"/>
          <w:rtl/>
        </w:rPr>
        <w:t xml:space="preserve"> قالوا</w:t>
      </w:r>
      <w:r w:rsidR="00A94E86" w:rsidRPr="00E44779">
        <w:rPr>
          <w:rStyle w:val="afb"/>
          <w:rFonts w:hint="cs"/>
          <w:color w:val="auto"/>
          <w:rtl/>
        </w:rPr>
        <w:t>:</w:t>
      </w:r>
      <w:r w:rsidRPr="00E44779">
        <w:rPr>
          <w:rStyle w:val="afb"/>
          <w:color w:val="auto"/>
          <w:rtl/>
        </w:rPr>
        <w:t xml:space="preserve"> والله ما أجلسنا إلا ذاك</w:t>
      </w:r>
      <w:r w:rsidR="00A94E86" w:rsidRPr="00E44779">
        <w:rPr>
          <w:rStyle w:val="afb"/>
          <w:rFonts w:hint="cs"/>
          <w:color w:val="auto"/>
          <w:rtl/>
        </w:rPr>
        <w:t>،</w:t>
      </w:r>
      <w:r w:rsidRPr="00E44779">
        <w:rPr>
          <w:rStyle w:val="afb"/>
          <w:color w:val="auto"/>
          <w:rtl/>
        </w:rPr>
        <w:t xml:space="preserve"> قال</w:t>
      </w:r>
      <w:r w:rsidR="00A94E86" w:rsidRPr="00E44779">
        <w:rPr>
          <w:rStyle w:val="afb"/>
          <w:rFonts w:hint="cs"/>
          <w:color w:val="auto"/>
          <w:rtl/>
        </w:rPr>
        <w:t>:</w:t>
      </w:r>
      <w:r w:rsidRPr="00E44779">
        <w:rPr>
          <w:rStyle w:val="afb"/>
          <w:color w:val="auto"/>
          <w:rtl/>
        </w:rPr>
        <w:t xml:space="preserve"> أما إني لم أستحلفكم تهمة لكم</w:t>
      </w:r>
      <w:r w:rsidR="00A94E86" w:rsidRPr="00E44779">
        <w:rPr>
          <w:rStyle w:val="afb"/>
          <w:rFonts w:hint="cs"/>
          <w:color w:val="auto"/>
          <w:rtl/>
        </w:rPr>
        <w:t>،</w:t>
      </w:r>
      <w:r w:rsidRPr="00E44779">
        <w:rPr>
          <w:rStyle w:val="afb"/>
          <w:color w:val="auto"/>
          <w:rtl/>
        </w:rPr>
        <w:t xml:space="preserve"> وما كان أحد بمنزلتي من رسول </w:t>
      </w:r>
      <w:r w:rsidRPr="00E44779">
        <w:rPr>
          <w:rStyle w:val="afb"/>
          <w:color w:val="auto"/>
          <w:rtl/>
        </w:rPr>
        <w:lastRenderedPageBreak/>
        <w:t xml:space="preserve">الله </w:t>
      </w:r>
      <w:r w:rsidR="00A94E86" w:rsidRPr="00E44779">
        <w:rPr>
          <w:rFonts w:hint="cs"/>
          <w:color w:val="auto"/>
        </w:rPr>
        <w:sym w:font="AGA Arabesque" w:char="F072"/>
      </w:r>
      <w:r w:rsidRPr="00E44779">
        <w:rPr>
          <w:rStyle w:val="afb"/>
          <w:color w:val="auto"/>
          <w:rtl/>
        </w:rPr>
        <w:t xml:space="preserve"> أقل عنه حديثا</w:t>
      </w:r>
      <w:r w:rsidR="00A94E86" w:rsidRPr="00E44779">
        <w:rPr>
          <w:rStyle w:val="afb"/>
          <w:rFonts w:hint="cs"/>
          <w:color w:val="auto"/>
          <w:rtl/>
        </w:rPr>
        <w:t>ً</w:t>
      </w:r>
      <w:r w:rsidRPr="00E44779">
        <w:rPr>
          <w:rStyle w:val="afb"/>
          <w:color w:val="auto"/>
          <w:rtl/>
        </w:rPr>
        <w:t xml:space="preserve"> مني</w:t>
      </w:r>
      <w:r w:rsidR="00A94E86" w:rsidRPr="00E44779">
        <w:rPr>
          <w:rStyle w:val="afb"/>
          <w:rFonts w:hint="cs"/>
          <w:color w:val="auto"/>
          <w:rtl/>
        </w:rPr>
        <w:t>،</w:t>
      </w:r>
      <w:r w:rsidRPr="00E44779">
        <w:rPr>
          <w:rStyle w:val="afb"/>
          <w:color w:val="auto"/>
          <w:rtl/>
        </w:rPr>
        <w:t xml:space="preserve"> وإن رسول الله </w:t>
      </w:r>
      <w:r w:rsidR="00A94E86" w:rsidRPr="00E44779">
        <w:rPr>
          <w:rFonts w:hint="cs"/>
          <w:color w:val="auto"/>
        </w:rPr>
        <w:sym w:font="AGA Arabesque" w:char="F072"/>
      </w:r>
      <w:r w:rsidRPr="00E44779">
        <w:rPr>
          <w:rStyle w:val="afb"/>
          <w:color w:val="auto"/>
          <w:rtl/>
        </w:rPr>
        <w:t xml:space="preserve"> خرج على حلقة من أصحابه فقال</w:t>
      </w:r>
      <w:r w:rsidR="00AA29AB" w:rsidRPr="00E44779">
        <w:rPr>
          <w:rStyle w:val="afb"/>
          <w:rFonts w:hint="cs"/>
          <w:color w:val="auto"/>
          <w:rtl/>
        </w:rPr>
        <w:t>:</w:t>
      </w:r>
      <w:r w:rsidRPr="00E44779">
        <w:rPr>
          <w:rStyle w:val="afb"/>
          <w:color w:val="auto"/>
          <w:rtl/>
        </w:rPr>
        <w:t xml:space="preserve"> ما أجلسكم</w:t>
      </w:r>
      <w:r w:rsidR="00AA29AB" w:rsidRPr="00E44779">
        <w:rPr>
          <w:rStyle w:val="afb"/>
          <w:rFonts w:hint="cs"/>
          <w:color w:val="auto"/>
          <w:rtl/>
        </w:rPr>
        <w:t>؟</w:t>
      </w:r>
      <w:r w:rsidRPr="00E44779">
        <w:rPr>
          <w:rStyle w:val="afb"/>
          <w:color w:val="auto"/>
          <w:rtl/>
        </w:rPr>
        <w:t xml:space="preserve"> قالوا</w:t>
      </w:r>
      <w:r w:rsidR="00AA29AB" w:rsidRPr="00E44779">
        <w:rPr>
          <w:rStyle w:val="afb"/>
          <w:rFonts w:hint="cs"/>
          <w:color w:val="auto"/>
          <w:rtl/>
        </w:rPr>
        <w:t>:</w:t>
      </w:r>
      <w:r w:rsidRPr="00E44779">
        <w:rPr>
          <w:rStyle w:val="afb"/>
          <w:color w:val="auto"/>
          <w:rtl/>
        </w:rPr>
        <w:t xml:space="preserve"> جلسنا نذكر الله ونحمده على ما هدانا للإسلام ومن به علينا</w:t>
      </w:r>
      <w:r w:rsidR="00AA29AB" w:rsidRPr="00E44779">
        <w:rPr>
          <w:rStyle w:val="afb"/>
          <w:rFonts w:hint="cs"/>
          <w:color w:val="auto"/>
          <w:rtl/>
        </w:rPr>
        <w:t>،</w:t>
      </w:r>
      <w:r w:rsidRPr="00E44779">
        <w:rPr>
          <w:rStyle w:val="afb"/>
          <w:color w:val="auto"/>
          <w:rtl/>
        </w:rPr>
        <w:t xml:space="preserve"> قال</w:t>
      </w:r>
      <w:r w:rsidR="00AA29AB" w:rsidRPr="00E44779">
        <w:rPr>
          <w:rStyle w:val="afb"/>
          <w:rFonts w:hint="cs"/>
          <w:color w:val="auto"/>
          <w:rtl/>
        </w:rPr>
        <w:t>:</w:t>
      </w:r>
      <w:r w:rsidRPr="00E44779">
        <w:rPr>
          <w:rStyle w:val="afb"/>
          <w:color w:val="auto"/>
          <w:rtl/>
        </w:rPr>
        <w:t xml:space="preserve"> آلله ما أجلسكم إلا ذاك</w:t>
      </w:r>
      <w:r w:rsidR="00AA29AB" w:rsidRPr="00E44779">
        <w:rPr>
          <w:rStyle w:val="afb"/>
          <w:rFonts w:hint="cs"/>
          <w:color w:val="auto"/>
          <w:rtl/>
        </w:rPr>
        <w:t>؟</w:t>
      </w:r>
      <w:r w:rsidRPr="00E44779">
        <w:rPr>
          <w:rStyle w:val="afb"/>
          <w:color w:val="auto"/>
          <w:rtl/>
        </w:rPr>
        <w:t xml:space="preserve"> قالوا</w:t>
      </w:r>
      <w:r w:rsidR="00AA29AB" w:rsidRPr="00E44779">
        <w:rPr>
          <w:rStyle w:val="afb"/>
          <w:rFonts w:hint="cs"/>
          <w:color w:val="auto"/>
          <w:rtl/>
        </w:rPr>
        <w:t>:</w:t>
      </w:r>
      <w:r w:rsidRPr="00E44779">
        <w:rPr>
          <w:rStyle w:val="afb"/>
          <w:color w:val="auto"/>
          <w:rtl/>
        </w:rPr>
        <w:t xml:space="preserve"> والله ما أجلسنا إلا ذاك</w:t>
      </w:r>
      <w:r w:rsidR="00AA29AB" w:rsidRPr="00E44779">
        <w:rPr>
          <w:rStyle w:val="afb"/>
          <w:rFonts w:hint="cs"/>
          <w:color w:val="auto"/>
          <w:rtl/>
        </w:rPr>
        <w:t>،</w:t>
      </w:r>
      <w:r w:rsidRPr="00E44779">
        <w:rPr>
          <w:rStyle w:val="afb"/>
          <w:color w:val="auto"/>
          <w:rtl/>
        </w:rPr>
        <w:t xml:space="preserve"> قال</w:t>
      </w:r>
      <w:r w:rsidR="00AA29AB" w:rsidRPr="00E44779">
        <w:rPr>
          <w:rStyle w:val="afb"/>
          <w:rFonts w:hint="cs"/>
          <w:color w:val="auto"/>
          <w:rtl/>
        </w:rPr>
        <w:t>:</w:t>
      </w:r>
      <w:r w:rsidRPr="00E44779">
        <w:rPr>
          <w:rStyle w:val="afb"/>
          <w:color w:val="auto"/>
          <w:rtl/>
        </w:rPr>
        <w:t xml:space="preserve"> </w:t>
      </w:r>
      <w:r w:rsidR="00AA29AB" w:rsidRPr="00E44779">
        <w:rPr>
          <w:rStyle w:val="afb"/>
          <w:rFonts w:ascii="Traditional Arabic" w:hAnsi="Traditional Arabic"/>
          <w:b/>
          <w:bCs/>
          <w:color w:val="auto"/>
          <w:rtl/>
          <w:lang w:val="x-none"/>
        </w:rPr>
        <w:t>«</w:t>
      </w:r>
      <w:r w:rsidR="00AA29AB" w:rsidRPr="00E44779">
        <w:rPr>
          <w:rStyle w:val="afb"/>
          <w:rFonts w:hint="cs"/>
          <w:color w:val="auto"/>
          <w:rtl/>
        </w:rPr>
        <w:t xml:space="preserve"> </w:t>
      </w:r>
      <w:r w:rsidR="004F044F" w:rsidRPr="00E44779">
        <w:rPr>
          <w:rStyle w:val="afb"/>
          <w:b/>
          <w:bCs/>
          <w:color w:val="auto"/>
          <w:rtl/>
        </w:rPr>
        <w:t xml:space="preserve">أما إني لم أستحلفكم تهمة لكم ولكنه أتاني جبريل فأخبرني أن الله </w:t>
      </w:r>
      <w:r w:rsidR="00AA29AB" w:rsidRPr="00E44779">
        <w:rPr>
          <w:rStyle w:val="afb"/>
          <w:b/>
          <w:bCs/>
          <w:color w:val="auto"/>
        </w:rPr>
        <w:sym w:font="AGA Arabesque" w:char="F055"/>
      </w:r>
      <w:r w:rsidR="004F044F" w:rsidRPr="00E44779">
        <w:rPr>
          <w:rStyle w:val="afb"/>
          <w:b/>
          <w:bCs/>
          <w:color w:val="auto"/>
          <w:rtl/>
        </w:rPr>
        <w:t xml:space="preserve"> يباهي بكم الملائكة</w:t>
      </w:r>
      <w:r w:rsidR="004F044F" w:rsidRPr="00E44779">
        <w:rPr>
          <w:rStyle w:val="afb"/>
          <w:color w:val="auto"/>
          <w:rtl/>
        </w:rPr>
        <w:fldChar w:fldCharType="begin"/>
      </w:r>
      <w:r w:rsidR="004F044F" w:rsidRPr="00E44779">
        <w:rPr>
          <w:color w:val="auto"/>
        </w:rPr>
        <w:instrText xml:space="preserve"> XE "</w:instrText>
      </w:r>
      <w:r w:rsidR="004F044F" w:rsidRPr="00E44779">
        <w:rPr>
          <w:rFonts w:hint="eastAsia"/>
          <w:color w:val="auto"/>
          <w:rtl/>
        </w:rPr>
        <w:instrText>فهرس</w:instrText>
      </w:r>
      <w:r w:rsidR="004F044F" w:rsidRPr="00E44779">
        <w:rPr>
          <w:color w:val="auto"/>
          <w:rtl/>
        </w:rPr>
        <w:instrText xml:space="preserve"> </w:instrText>
      </w:r>
      <w:r w:rsidR="004F044F" w:rsidRPr="00E44779">
        <w:rPr>
          <w:rFonts w:hint="eastAsia"/>
          <w:color w:val="auto"/>
          <w:rtl/>
        </w:rPr>
        <w:instrText>الحديث</w:instrText>
      </w:r>
      <w:r w:rsidR="004F044F" w:rsidRPr="00E44779">
        <w:rPr>
          <w:color w:val="auto"/>
          <w:rtl/>
        </w:rPr>
        <w:instrText>:</w:instrText>
      </w:r>
      <w:r w:rsidR="004F044F" w:rsidRPr="00E44779">
        <w:rPr>
          <w:rFonts w:hint="eastAsia"/>
          <w:color w:val="auto"/>
          <w:rtl/>
        </w:rPr>
        <w:instrText>أما</w:instrText>
      </w:r>
      <w:r w:rsidR="004F044F" w:rsidRPr="00E44779">
        <w:rPr>
          <w:color w:val="auto"/>
          <w:rtl/>
        </w:rPr>
        <w:instrText xml:space="preserve"> </w:instrText>
      </w:r>
      <w:r w:rsidR="004F044F" w:rsidRPr="00E44779">
        <w:rPr>
          <w:rFonts w:hint="eastAsia"/>
          <w:color w:val="auto"/>
          <w:rtl/>
        </w:rPr>
        <w:instrText>إني</w:instrText>
      </w:r>
      <w:r w:rsidR="004F044F" w:rsidRPr="00E44779">
        <w:rPr>
          <w:color w:val="auto"/>
          <w:rtl/>
        </w:rPr>
        <w:instrText xml:space="preserve"> </w:instrText>
      </w:r>
      <w:r w:rsidR="004F044F" w:rsidRPr="00E44779">
        <w:rPr>
          <w:rFonts w:hint="eastAsia"/>
          <w:color w:val="auto"/>
          <w:rtl/>
        </w:rPr>
        <w:instrText>لم</w:instrText>
      </w:r>
      <w:r w:rsidR="004F044F" w:rsidRPr="00E44779">
        <w:rPr>
          <w:color w:val="auto"/>
          <w:rtl/>
        </w:rPr>
        <w:instrText xml:space="preserve"> </w:instrText>
      </w:r>
      <w:r w:rsidR="004F044F" w:rsidRPr="00E44779">
        <w:rPr>
          <w:rFonts w:hint="eastAsia"/>
          <w:color w:val="auto"/>
          <w:rtl/>
        </w:rPr>
        <w:instrText>أستحلفكم</w:instrText>
      </w:r>
      <w:r w:rsidR="004F044F" w:rsidRPr="00E44779">
        <w:rPr>
          <w:color w:val="auto"/>
          <w:rtl/>
        </w:rPr>
        <w:instrText xml:space="preserve"> </w:instrText>
      </w:r>
      <w:r w:rsidR="004F044F" w:rsidRPr="00E44779">
        <w:rPr>
          <w:rFonts w:hint="eastAsia"/>
          <w:color w:val="auto"/>
          <w:rtl/>
        </w:rPr>
        <w:instrText>تهمة</w:instrText>
      </w:r>
      <w:r w:rsidR="004F044F" w:rsidRPr="00E44779">
        <w:rPr>
          <w:color w:val="auto"/>
          <w:rtl/>
        </w:rPr>
        <w:instrText xml:space="preserve"> </w:instrText>
      </w:r>
      <w:r w:rsidR="004F044F" w:rsidRPr="00E44779">
        <w:rPr>
          <w:rFonts w:hint="eastAsia"/>
          <w:color w:val="auto"/>
          <w:rtl/>
        </w:rPr>
        <w:instrText>لكم</w:instrText>
      </w:r>
      <w:r w:rsidR="004F044F" w:rsidRPr="00E44779">
        <w:rPr>
          <w:color w:val="auto"/>
          <w:rtl/>
        </w:rPr>
        <w:instrText xml:space="preserve"> </w:instrText>
      </w:r>
      <w:r w:rsidR="004F044F" w:rsidRPr="00E44779">
        <w:rPr>
          <w:rFonts w:hint="eastAsia"/>
          <w:color w:val="auto"/>
          <w:rtl/>
        </w:rPr>
        <w:instrText>ولكنه</w:instrText>
      </w:r>
      <w:r w:rsidR="004F044F" w:rsidRPr="00E44779">
        <w:rPr>
          <w:color w:val="auto"/>
          <w:rtl/>
        </w:rPr>
        <w:instrText xml:space="preserve"> </w:instrText>
      </w:r>
      <w:r w:rsidR="004F044F" w:rsidRPr="00E44779">
        <w:rPr>
          <w:rFonts w:hint="eastAsia"/>
          <w:color w:val="auto"/>
          <w:rtl/>
        </w:rPr>
        <w:instrText>أتاني</w:instrText>
      </w:r>
      <w:r w:rsidR="004F044F" w:rsidRPr="00E44779">
        <w:rPr>
          <w:color w:val="auto"/>
          <w:rtl/>
        </w:rPr>
        <w:instrText xml:space="preserve"> </w:instrText>
      </w:r>
      <w:r w:rsidR="004F044F" w:rsidRPr="00E44779">
        <w:rPr>
          <w:rFonts w:hint="eastAsia"/>
          <w:color w:val="auto"/>
          <w:rtl/>
        </w:rPr>
        <w:instrText>جبريل</w:instrText>
      </w:r>
      <w:r w:rsidR="004F044F" w:rsidRPr="00E44779">
        <w:rPr>
          <w:color w:val="auto"/>
          <w:rtl/>
        </w:rPr>
        <w:instrText xml:space="preserve"> </w:instrText>
      </w:r>
      <w:r w:rsidR="004F044F" w:rsidRPr="00E44779">
        <w:rPr>
          <w:rFonts w:hint="eastAsia"/>
          <w:color w:val="auto"/>
          <w:rtl/>
        </w:rPr>
        <w:instrText>فأخبرني</w:instrText>
      </w:r>
      <w:r w:rsidR="004F044F" w:rsidRPr="00E44779">
        <w:rPr>
          <w:color w:val="auto"/>
          <w:rtl/>
        </w:rPr>
        <w:instrText xml:space="preserve"> </w:instrText>
      </w:r>
      <w:r w:rsidR="004F044F" w:rsidRPr="00E44779">
        <w:rPr>
          <w:rFonts w:hint="eastAsia"/>
          <w:color w:val="auto"/>
          <w:rtl/>
        </w:rPr>
        <w:instrText>أن</w:instrText>
      </w:r>
      <w:r w:rsidR="004F044F" w:rsidRPr="00E44779">
        <w:rPr>
          <w:color w:val="auto"/>
          <w:rtl/>
        </w:rPr>
        <w:instrText xml:space="preserve"> </w:instrText>
      </w:r>
      <w:r w:rsidR="004F044F" w:rsidRPr="00E44779">
        <w:rPr>
          <w:rFonts w:hint="eastAsia"/>
          <w:color w:val="auto"/>
          <w:rtl/>
        </w:rPr>
        <w:instrText>الله</w:instrText>
      </w:r>
      <w:r w:rsidR="004F044F" w:rsidRPr="00E44779">
        <w:rPr>
          <w:color w:val="auto"/>
          <w:rtl/>
        </w:rPr>
        <w:instrText xml:space="preserve"> </w:instrText>
      </w:r>
      <w:r w:rsidR="004F044F" w:rsidRPr="00E44779">
        <w:rPr>
          <w:rFonts w:hint="eastAsia"/>
          <w:color w:val="auto"/>
          <w:rtl/>
        </w:rPr>
        <w:instrText>عز</w:instrText>
      </w:r>
      <w:r w:rsidR="004F044F" w:rsidRPr="00E44779">
        <w:rPr>
          <w:color w:val="auto"/>
          <w:rtl/>
        </w:rPr>
        <w:instrText xml:space="preserve"> </w:instrText>
      </w:r>
      <w:r w:rsidR="004F044F" w:rsidRPr="00E44779">
        <w:rPr>
          <w:rFonts w:hint="eastAsia"/>
          <w:color w:val="auto"/>
          <w:rtl/>
        </w:rPr>
        <w:instrText>وجل</w:instrText>
      </w:r>
      <w:r w:rsidR="004F044F" w:rsidRPr="00E44779">
        <w:rPr>
          <w:color w:val="auto"/>
          <w:rtl/>
        </w:rPr>
        <w:instrText xml:space="preserve"> </w:instrText>
      </w:r>
      <w:r w:rsidR="004F044F" w:rsidRPr="00E44779">
        <w:rPr>
          <w:rFonts w:hint="eastAsia"/>
          <w:color w:val="auto"/>
          <w:rtl/>
        </w:rPr>
        <w:instrText>يباهي</w:instrText>
      </w:r>
      <w:r w:rsidR="004F044F" w:rsidRPr="00E44779">
        <w:rPr>
          <w:color w:val="auto"/>
          <w:rtl/>
        </w:rPr>
        <w:instrText xml:space="preserve"> </w:instrText>
      </w:r>
      <w:r w:rsidR="004F044F" w:rsidRPr="00E44779">
        <w:rPr>
          <w:rFonts w:hint="eastAsia"/>
          <w:color w:val="auto"/>
          <w:rtl/>
        </w:rPr>
        <w:instrText>بكم</w:instrText>
      </w:r>
      <w:r w:rsidR="004F044F" w:rsidRPr="00E44779">
        <w:rPr>
          <w:color w:val="auto"/>
          <w:rtl/>
        </w:rPr>
        <w:instrText xml:space="preserve"> </w:instrText>
      </w:r>
      <w:r w:rsidR="004F044F" w:rsidRPr="00E44779">
        <w:rPr>
          <w:rFonts w:hint="eastAsia"/>
          <w:color w:val="auto"/>
          <w:rtl/>
        </w:rPr>
        <w:instrText>الملائكة</w:instrText>
      </w:r>
      <w:r w:rsidR="004F044F" w:rsidRPr="00E44779">
        <w:rPr>
          <w:color w:val="auto"/>
        </w:rPr>
        <w:instrText xml:space="preserve">" </w:instrText>
      </w:r>
      <w:r w:rsidR="004F044F" w:rsidRPr="00E44779">
        <w:rPr>
          <w:rStyle w:val="afb"/>
          <w:color w:val="auto"/>
          <w:rtl/>
        </w:rPr>
        <w:fldChar w:fldCharType="end"/>
      </w:r>
      <w:r w:rsidR="00AA29AB"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74"/>
      </w:r>
      <w:r w:rsidRPr="00E44779">
        <w:rPr>
          <w:rStyle w:val="af2"/>
          <w:color w:val="auto"/>
          <w:rtl/>
        </w:rPr>
        <w:t>)</w:t>
      </w:r>
      <w:r w:rsidR="00AA29AB" w:rsidRPr="00E44779">
        <w:rPr>
          <w:rFonts w:hint="cs"/>
          <w:color w:val="auto"/>
          <w:rtl/>
        </w:rPr>
        <w:t>.</w:t>
      </w:r>
      <w:r w:rsidRPr="00E44779">
        <w:rPr>
          <w:rFonts w:hint="cs"/>
          <w:color w:val="auto"/>
          <w:rtl/>
        </w:rPr>
        <w:t xml:space="preserve"> </w:t>
      </w:r>
    </w:p>
    <w:p w:rsidR="00FF4037" w:rsidRPr="00E44779" w:rsidRDefault="00FF4037" w:rsidP="00A94E86">
      <w:pPr>
        <w:spacing w:after="120"/>
        <w:ind w:firstLine="470"/>
        <w:rPr>
          <w:color w:val="auto"/>
          <w:sz w:val="32"/>
          <w:rtl/>
        </w:rPr>
      </w:pPr>
      <w:r w:rsidRPr="00E44779">
        <w:rPr>
          <w:rFonts w:hint="cs"/>
          <w:color w:val="auto"/>
          <w:rtl/>
        </w:rPr>
        <w:t>فهذه الأحاديث الصحاح دالة على جواز الحلف بالله عز وجل وصفاته.</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F04A93">
      <w:pPr>
        <w:spacing w:after="120"/>
        <w:ind w:firstLine="470"/>
        <w:rPr>
          <w:color w:val="auto"/>
          <w:rtl/>
        </w:rPr>
      </w:pPr>
      <w:r w:rsidRPr="00E44779">
        <w:rPr>
          <w:rFonts w:hint="cs"/>
          <w:color w:val="auto"/>
          <w:rtl/>
        </w:rPr>
        <w:t xml:space="preserve">قال ابن عبدالبر: </w:t>
      </w:r>
      <w:r w:rsidR="00AA29AB" w:rsidRPr="00E44779">
        <w:rPr>
          <w:rFonts w:hint="cs"/>
          <w:color w:val="auto"/>
          <w:rtl/>
        </w:rPr>
        <w:t>(</w:t>
      </w:r>
      <w:r w:rsidRPr="00E44779">
        <w:rPr>
          <w:color w:val="auto"/>
          <w:rtl/>
        </w:rPr>
        <w:t>الذي أجمع عليه العلماء في هذا الباب هو أنه من حلف بالله أو باسم من أسماء الله أو بصفة من صفاته أو بالقرآن أو بشيء منه فحنث فعليه كفارة يمين على ما وصف الله في كتابه من حكم الكفارة</w:t>
      </w:r>
      <w:r w:rsidR="00AA29AB" w:rsidRPr="00E44779">
        <w:rPr>
          <w:rFonts w:hint="cs"/>
          <w:color w:val="auto"/>
          <w:rtl/>
        </w:rPr>
        <w:t xml:space="preserve"> )</w:t>
      </w:r>
      <w:r w:rsidRPr="00E44779">
        <w:rPr>
          <w:rStyle w:val="af2"/>
          <w:color w:val="auto"/>
          <w:rtl/>
        </w:rPr>
        <w:t>(</w:t>
      </w:r>
      <w:r w:rsidRPr="00E44779">
        <w:rPr>
          <w:rStyle w:val="af2"/>
          <w:color w:val="auto"/>
          <w:rtl/>
        </w:rPr>
        <w:footnoteReference w:id="475"/>
      </w:r>
      <w:r w:rsidRPr="00E44779">
        <w:rPr>
          <w:rStyle w:val="af2"/>
          <w:color w:val="auto"/>
          <w:rtl/>
        </w:rPr>
        <w:t>)</w:t>
      </w:r>
      <w:r w:rsidR="002B2C74" w:rsidRPr="00E44779">
        <w:rPr>
          <w:rFonts w:hint="cs"/>
          <w:color w:val="auto"/>
          <w:rtl/>
        </w:rPr>
        <w:t>.</w:t>
      </w:r>
    </w:p>
    <w:p w:rsidR="00FF4037" w:rsidRPr="00E44779" w:rsidRDefault="00FF4037" w:rsidP="00F04A93">
      <w:pPr>
        <w:spacing w:after="120"/>
        <w:ind w:firstLine="470"/>
        <w:rPr>
          <w:color w:val="auto"/>
          <w:rtl/>
        </w:rPr>
      </w:pPr>
      <w:r w:rsidRPr="00E44779">
        <w:rPr>
          <w:color w:val="auto"/>
          <w:rtl/>
        </w:rPr>
        <w:t>وقال ابن هبيرة</w:t>
      </w:r>
      <w:r w:rsidRPr="00E44779">
        <w:rPr>
          <w:rStyle w:val="af2"/>
          <w:color w:val="auto"/>
          <w:rtl/>
        </w:rPr>
        <w:t>(</w:t>
      </w:r>
      <w:r w:rsidRPr="00E44779">
        <w:rPr>
          <w:rStyle w:val="af2"/>
          <w:color w:val="auto"/>
          <w:rtl/>
        </w:rPr>
        <w:footnoteReference w:id="476"/>
      </w:r>
      <w:r w:rsidRPr="00E44779">
        <w:rPr>
          <w:rStyle w:val="af2"/>
          <w:color w:val="auto"/>
          <w:rtl/>
        </w:rPr>
        <w:t>)</w:t>
      </w:r>
      <w:r w:rsidRPr="00E44779">
        <w:rPr>
          <w:color w:val="auto"/>
          <w:rtl/>
        </w:rPr>
        <w:t xml:space="preserve">: </w:t>
      </w:r>
      <w:r w:rsidR="00AA29AB" w:rsidRPr="00E44779">
        <w:rPr>
          <w:rFonts w:hint="cs"/>
          <w:color w:val="auto"/>
          <w:rtl/>
        </w:rPr>
        <w:t>(</w:t>
      </w:r>
      <w:r w:rsidRPr="00E44779">
        <w:rPr>
          <w:color w:val="auto"/>
          <w:rtl/>
        </w:rPr>
        <w:t>أجمعوا على أن اليمين منعقدة بالله وبجميع أسمائه الحسنى وبجميع صفات ذاته كعزته وجلاله وعلمه وقوته وقدرته</w:t>
      </w:r>
      <w:r w:rsidRPr="00E44779">
        <w:rPr>
          <w:rFonts w:hint="cs"/>
          <w:color w:val="auto"/>
          <w:rtl/>
        </w:rPr>
        <w:t xml:space="preserve"> واستثنى أبو حنيفة علم الله فلم </w:t>
      </w:r>
      <w:r w:rsidRPr="00E44779">
        <w:rPr>
          <w:rFonts w:hint="cs"/>
          <w:color w:val="auto"/>
          <w:rtl/>
        </w:rPr>
        <w:lastRenderedPageBreak/>
        <w:t xml:space="preserve">يره يميناً </w:t>
      </w:r>
      <w:r w:rsidRPr="00E44779">
        <w:rPr>
          <w:rStyle w:val="af2"/>
          <w:color w:val="auto"/>
          <w:rtl/>
        </w:rPr>
        <w:t>(</w:t>
      </w:r>
      <w:r w:rsidRPr="00E44779">
        <w:rPr>
          <w:rStyle w:val="af2"/>
          <w:color w:val="auto"/>
          <w:rtl/>
        </w:rPr>
        <w:footnoteReference w:id="477"/>
      </w:r>
      <w:r w:rsidRPr="00E44779">
        <w:rPr>
          <w:rStyle w:val="af2"/>
          <w:color w:val="auto"/>
          <w:rtl/>
        </w:rPr>
        <w:t>)</w:t>
      </w:r>
      <w:r w:rsidR="002B2C74"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وقال الحافظ </w:t>
      </w:r>
      <w:r w:rsidR="00AA29AB" w:rsidRPr="00E44779">
        <w:rPr>
          <w:rFonts w:hint="cs"/>
          <w:color w:val="auto"/>
          <w:rtl/>
        </w:rPr>
        <w:t>ا</w:t>
      </w:r>
      <w:r w:rsidRPr="00E44779">
        <w:rPr>
          <w:rFonts w:hint="cs"/>
          <w:color w:val="auto"/>
          <w:rtl/>
        </w:rPr>
        <w:t xml:space="preserve">بن حجر: </w:t>
      </w:r>
      <w:r w:rsidR="00AA29AB" w:rsidRPr="00E44779">
        <w:rPr>
          <w:rFonts w:hint="cs"/>
          <w:color w:val="auto"/>
          <w:rtl/>
        </w:rPr>
        <w:t>(</w:t>
      </w:r>
      <w:r w:rsidRPr="00E44779">
        <w:rPr>
          <w:rFonts w:hint="cs"/>
          <w:color w:val="auto"/>
          <w:rtl/>
        </w:rPr>
        <w:t>اتفق الفقهاء على أن اليمين تنعقد بالله وذاته وصفاته العلية واختلفوا في انعقادها ببعض الصفات</w:t>
      </w:r>
      <w:r w:rsidR="00AA29AB" w:rsidRPr="00E44779">
        <w:rPr>
          <w:rFonts w:hint="cs"/>
          <w:color w:val="auto"/>
          <w:rtl/>
        </w:rPr>
        <w:t>)</w:t>
      </w:r>
      <w:r w:rsidRPr="00E44779">
        <w:rPr>
          <w:rStyle w:val="af2"/>
          <w:color w:val="auto"/>
          <w:rtl/>
        </w:rPr>
        <w:t>(</w:t>
      </w:r>
      <w:r w:rsidRPr="00E44779">
        <w:rPr>
          <w:rStyle w:val="af2"/>
          <w:color w:val="auto"/>
          <w:rtl/>
        </w:rPr>
        <w:footnoteReference w:id="478"/>
      </w:r>
      <w:r w:rsidRPr="00E44779">
        <w:rPr>
          <w:rStyle w:val="af2"/>
          <w:color w:val="auto"/>
          <w:rtl/>
        </w:rPr>
        <w:t>)</w:t>
      </w:r>
      <w:r w:rsidR="002B2C74"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AA29AB" w:rsidRPr="00E44779" w:rsidRDefault="00FF4037" w:rsidP="00AA29AB">
      <w:pPr>
        <w:spacing w:after="120"/>
        <w:ind w:firstLine="470"/>
        <w:rPr>
          <w:rStyle w:val="aff5"/>
          <w:color w:val="auto"/>
          <w:sz w:val="36"/>
          <w:szCs w:val="36"/>
          <w:rtl/>
        </w:rPr>
      </w:pPr>
      <w:r w:rsidRPr="00E44779">
        <w:rPr>
          <w:rFonts w:hint="cs"/>
          <w:color w:val="auto"/>
          <w:sz w:val="32"/>
          <w:rtl/>
        </w:rPr>
        <w:t xml:space="preserve">ولما كان الحلف هو تأكيد </w:t>
      </w:r>
      <w:r w:rsidR="006804D4" w:rsidRPr="00E44779">
        <w:rPr>
          <w:rFonts w:hint="cs"/>
          <w:color w:val="auto"/>
          <w:sz w:val="32"/>
          <w:rtl/>
        </w:rPr>
        <w:t>الكلام</w:t>
      </w:r>
      <w:r w:rsidRPr="00E44779">
        <w:rPr>
          <w:rFonts w:hint="cs"/>
          <w:color w:val="auto"/>
          <w:sz w:val="32"/>
          <w:rtl/>
        </w:rPr>
        <w:t xml:space="preserve"> بذكر معظم نهى الشرع عن الحلف بغير الله </w:t>
      </w:r>
      <w:r w:rsidR="00AA29AB" w:rsidRPr="00E44779">
        <w:rPr>
          <w:rFonts w:hint="cs"/>
          <w:color w:val="auto"/>
          <w:sz w:val="32"/>
        </w:rPr>
        <w:sym w:font="AGA Arabesque" w:char="F055"/>
      </w:r>
      <w:r w:rsidR="00AA29AB" w:rsidRPr="00E44779">
        <w:rPr>
          <w:rFonts w:hint="cs"/>
          <w:color w:val="auto"/>
          <w:rtl/>
        </w:rPr>
        <w:t>.</w:t>
      </w:r>
      <w:r w:rsidRPr="00E44779">
        <w:rPr>
          <w:rStyle w:val="aff5"/>
          <w:color w:val="auto"/>
          <w:sz w:val="36"/>
          <w:szCs w:val="36"/>
          <w:rtl/>
        </w:rPr>
        <w:t xml:space="preserve"> </w:t>
      </w:r>
    </w:p>
    <w:p w:rsidR="00AA29AB" w:rsidRPr="00E44779" w:rsidRDefault="00FF4037" w:rsidP="00AA29AB">
      <w:pPr>
        <w:spacing w:after="120"/>
        <w:ind w:firstLine="470"/>
        <w:rPr>
          <w:color w:val="auto"/>
          <w:sz w:val="32"/>
          <w:rtl/>
        </w:rPr>
      </w:pPr>
      <w:r w:rsidRPr="00E44779">
        <w:rPr>
          <w:rStyle w:val="aff5"/>
          <w:rFonts w:hint="cs"/>
          <w:color w:val="auto"/>
          <w:sz w:val="36"/>
          <w:szCs w:val="36"/>
          <w:rtl/>
        </w:rPr>
        <w:t>ف</w:t>
      </w:r>
      <w:r w:rsidRPr="00E44779">
        <w:rPr>
          <w:rStyle w:val="aff7"/>
          <w:color w:val="auto"/>
          <w:rtl/>
        </w:rPr>
        <w:t>عن عبد الله</w:t>
      </w:r>
      <w:r w:rsidRPr="00E44779">
        <w:rPr>
          <w:rStyle w:val="aff7"/>
          <w:rFonts w:hint="cs"/>
          <w:color w:val="auto"/>
          <w:rtl/>
        </w:rPr>
        <w:t xml:space="preserve"> بن عمر</w:t>
      </w:r>
      <w:r w:rsidRPr="00E44779">
        <w:rPr>
          <w:rStyle w:val="aff7"/>
          <w:color w:val="auto"/>
          <w:rtl/>
        </w:rPr>
        <w:t xml:space="preserve"> رضى الله تعالى عنه</w:t>
      </w:r>
      <w:r w:rsidRPr="00E44779">
        <w:rPr>
          <w:rStyle w:val="aff7"/>
          <w:rFonts w:hint="cs"/>
          <w:color w:val="auto"/>
          <w:rtl/>
        </w:rPr>
        <w:t>ما</w:t>
      </w:r>
      <w:r w:rsidRPr="00E44779">
        <w:rPr>
          <w:rStyle w:val="aff7"/>
          <w:color w:val="auto"/>
          <w:rtl/>
        </w:rPr>
        <w:t xml:space="preserve"> أن النبي </w:t>
      </w:r>
      <w:r w:rsidR="00AA29AB" w:rsidRPr="00E44779">
        <w:rPr>
          <w:rStyle w:val="aff7"/>
          <w:color w:val="auto"/>
        </w:rPr>
        <w:sym w:font="AGA Arabesque" w:char="F072"/>
      </w:r>
      <w:r w:rsidRPr="00E44779">
        <w:rPr>
          <w:rStyle w:val="aff7"/>
          <w:color w:val="auto"/>
          <w:rtl/>
        </w:rPr>
        <w:t xml:space="preserve"> قال</w:t>
      </w:r>
      <w:r w:rsidR="00AA29AB" w:rsidRPr="00E44779">
        <w:rPr>
          <w:rStyle w:val="aff7"/>
          <w:rFonts w:hint="cs"/>
          <w:color w:val="auto"/>
          <w:rtl/>
        </w:rPr>
        <w:t>:</w:t>
      </w:r>
      <w:r w:rsidRPr="00E44779">
        <w:rPr>
          <w:rStyle w:val="aff7"/>
          <w:color w:val="auto"/>
          <w:rtl/>
        </w:rPr>
        <w:t xml:space="preserve"> </w:t>
      </w:r>
      <w:r w:rsidR="00AA29AB" w:rsidRPr="00E44779">
        <w:rPr>
          <w:rStyle w:val="afb"/>
          <w:rFonts w:ascii="Traditional Arabic" w:hAnsi="Traditional Arabic"/>
          <w:b/>
          <w:bCs/>
          <w:color w:val="auto"/>
          <w:rtl/>
          <w:lang w:val="x-none"/>
        </w:rPr>
        <w:t>«</w:t>
      </w:r>
      <w:r w:rsidR="00AA29AB" w:rsidRPr="00E44779">
        <w:rPr>
          <w:rStyle w:val="afb"/>
          <w:rFonts w:hint="cs"/>
          <w:color w:val="auto"/>
          <w:rtl/>
        </w:rPr>
        <w:t xml:space="preserve"> </w:t>
      </w:r>
      <w:r w:rsidR="009B2793" w:rsidRPr="00E44779">
        <w:rPr>
          <w:rStyle w:val="afb"/>
          <w:b/>
          <w:bCs/>
          <w:color w:val="auto"/>
          <w:rtl/>
        </w:rPr>
        <w:t>من كان حالفا فليحلف بالله أو ليصمت</w:t>
      </w:r>
      <w:r w:rsidR="009B2793" w:rsidRPr="00E44779">
        <w:rPr>
          <w:rStyle w:val="afb"/>
          <w:color w:val="auto"/>
          <w:rtl/>
        </w:rPr>
        <w:fldChar w:fldCharType="begin"/>
      </w:r>
      <w:r w:rsidR="009B2793" w:rsidRPr="00E44779">
        <w:rPr>
          <w:color w:val="auto"/>
        </w:rPr>
        <w:instrText xml:space="preserve"> XE "</w:instrText>
      </w:r>
      <w:r w:rsidR="009B2793" w:rsidRPr="00E44779">
        <w:rPr>
          <w:rFonts w:hint="eastAsia"/>
          <w:color w:val="auto"/>
          <w:rtl/>
        </w:rPr>
        <w:instrText>فهرس</w:instrText>
      </w:r>
      <w:r w:rsidR="009B2793" w:rsidRPr="00E44779">
        <w:rPr>
          <w:color w:val="auto"/>
          <w:rtl/>
        </w:rPr>
        <w:instrText xml:space="preserve"> </w:instrText>
      </w:r>
      <w:r w:rsidR="009B2793" w:rsidRPr="00E44779">
        <w:rPr>
          <w:rFonts w:hint="eastAsia"/>
          <w:color w:val="auto"/>
          <w:rtl/>
        </w:rPr>
        <w:instrText>الحديث</w:instrText>
      </w:r>
      <w:r w:rsidR="009B2793" w:rsidRPr="00E44779">
        <w:rPr>
          <w:color w:val="auto"/>
          <w:rtl/>
        </w:rPr>
        <w:instrText>:</w:instrText>
      </w:r>
      <w:r w:rsidR="009B2793" w:rsidRPr="00E44779">
        <w:rPr>
          <w:rFonts w:hint="eastAsia"/>
          <w:color w:val="auto"/>
          <w:rtl/>
        </w:rPr>
        <w:instrText>من</w:instrText>
      </w:r>
      <w:r w:rsidR="009B2793" w:rsidRPr="00E44779">
        <w:rPr>
          <w:color w:val="auto"/>
          <w:rtl/>
        </w:rPr>
        <w:instrText xml:space="preserve"> </w:instrText>
      </w:r>
      <w:r w:rsidR="009B2793" w:rsidRPr="00E44779">
        <w:rPr>
          <w:rFonts w:hint="eastAsia"/>
          <w:color w:val="auto"/>
          <w:rtl/>
        </w:rPr>
        <w:instrText>كان</w:instrText>
      </w:r>
      <w:r w:rsidR="009B2793" w:rsidRPr="00E44779">
        <w:rPr>
          <w:color w:val="auto"/>
          <w:rtl/>
        </w:rPr>
        <w:instrText xml:space="preserve"> </w:instrText>
      </w:r>
      <w:r w:rsidR="009B2793" w:rsidRPr="00E44779">
        <w:rPr>
          <w:rFonts w:hint="eastAsia"/>
          <w:color w:val="auto"/>
          <w:rtl/>
        </w:rPr>
        <w:instrText>حالفا</w:instrText>
      </w:r>
      <w:r w:rsidR="009B2793" w:rsidRPr="00E44779">
        <w:rPr>
          <w:color w:val="auto"/>
          <w:rtl/>
        </w:rPr>
        <w:instrText xml:space="preserve"> </w:instrText>
      </w:r>
      <w:r w:rsidR="009B2793" w:rsidRPr="00E44779">
        <w:rPr>
          <w:rFonts w:hint="eastAsia"/>
          <w:color w:val="auto"/>
          <w:rtl/>
        </w:rPr>
        <w:instrText>فليحلف</w:instrText>
      </w:r>
      <w:r w:rsidR="009B2793" w:rsidRPr="00E44779">
        <w:rPr>
          <w:color w:val="auto"/>
          <w:rtl/>
        </w:rPr>
        <w:instrText xml:space="preserve"> </w:instrText>
      </w:r>
      <w:r w:rsidR="009B2793" w:rsidRPr="00E44779">
        <w:rPr>
          <w:rFonts w:hint="eastAsia"/>
          <w:color w:val="auto"/>
          <w:rtl/>
        </w:rPr>
        <w:instrText>بالله</w:instrText>
      </w:r>
      <w:r w:rsidR="009B2793" w:rsidRPr="00E44779">
        <w:rPr>
          <w:color w:val="auto"/>
          <w:rtl/>
        </w:rPr>
        <w:instrText xml:space="preserve"> </w:instrText>
      </w:r>
      <w:r w:rsidR="009B2793" w:rsidRPr="00E44779">
        <w:rPr>
          <w:rFonts w:hint="eastAsia"/>
          <w:color w:val="auto"/>
          <w:rtl/>
        </w:rPr>
        <w:instrText>أو</w:instrText>
      </w:r>
      <w:r w:rsidR="009B2793" w:rsidRPr="00E44779">
        <w:rPr>
          <w:color w:val="auto"/>
          <w:rtl/>
        </w:rPr>
        <w:instrText xml:space="preserve"> </w:instrText>
      </w:r>
      <w:r w:rsidR="009B2793" w:rsidRPr="00E44779">
        <w:rPr>
          <w:rFonts w:hint="eastAsia"/>
          <w:color w:val="auto"/>
          <w:rtl/>
        </w:rPr>
        <w:instrText>ليصمت</w:instrText>
      </w:r>
      <w:r w:rsidR="009B2793" w:rsidRPr="00E44779">
        <w:rPr>
          <w:color w:val="auto"/>
        </w:rPr>
        <w:instrText xml:space="preserve">" </w:instrText>
      </w:r>
      <w:r w:rsidR="009B2793" w:rsidRPr="00E44779">
        <w:rPr>
          <w:rStyle w:val="afb"/>
          <w:color w:val="auto"/>
          <w:rtl/>
        </w:rPr>
        <w:fldChar w:fldCharType="end"/>
      </w:r>
      <w:r w:rsidR="00AA29AB" w:rsidRPr="00E44779">
        <w:rPr>
          <w:rStyle w:val="afb"/>
          <w:rFonts w:hint="cs"/>
          <w:color w:val="auto"/>
          <w:rtl/>
        </w:rPr>
        <w:t xml:space="preserve"> </w:t>
      </w:r>
      <w:r w:rsidR="00AA29AB"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479"/>
      </w:r>
      <w:r w:rsidRPr="00E44779">
        <w:rPr>
          <w:rStyle w:val="af2"/>
          <w:color w:val="auto"/>
          <w:rtl/>
        </w:rPr>
        <w:t>)</w:t>
      </w:r>
      <w:r w:rsidR="00AA29AB" w:rsidRPr="00E44779">
        <w:rPr>
          <w:rFonts w:hint="cs"/>
          <w:color w:val="auto"/>
          <w:sz w:val="32"/>
          <w:rtl/>
        </w:rPr>
        <w:t>.</w:t>
      </w:r>
      <w:r w:rsidRPr="00E44779">
        <w:rPr>
          <w:rFonts w:hint="cs"/>
          <w:color w:val="auto"/>
          <w:sz w:val="32"/>
          <w:rtl/>
        </w:rPr>
        <w:t xml:space="preserve"> </w:t>
      </w:r>
    </w:p>
    <w:p w:rsidR="00FF4037" w:rsidRPr="00E44779" w:rsidRDefault="00FF4037" w:rsidP="00AA29AB">
      <w:pPr>
        <w:spacing w:after="120"/>
        <w:ind w:firstLine="470"/>
        <w:rPr>
          <w:color w:val="auto"/>
          <w:sz w:val="32"/>
          <w:rtl/>
        </w:rPr>
      </w:pPr>
      <w:r w:rsidRPr="00E44779">
        <w:rPr>
          <w:rFonts w:hint="cs"/>
          <w:color w:val="auto"/>
          <w:sz w:val="32"/>
          <w:rtl/>
        </w:rPr>
        <w:t>قال ابن حجر:</w:t>
      </w:r>
      <w:r w:rsidRPr="00E44779">
        <w:rPr>
          <w:color w:val="auto"/>
          <w:sz w:val="32"/>
          <w:rtl/>
        </w:rPr>
        <w:t xml:space="preserve"> </w:t>
      </w:r>
      <w:r w:rsidR="00AA29AB" w:rsidRPr="00E44779">
        <w:rPr>
          <w:rFonts w:hint="cs"/>
          <w:color w:val="auto"/>
          <w:sz w:val="32"/>
          <w:rtl/>
        </w:rPr>
        <w:t>(</w:t>
      </w:r>
      <w:r w:rsidRPr="00E44779">
        <w:rPr>
          <w:color w:val="auto"/>
          <w:sz w:val="32"/>
          <w:rtl/>
        </w:rPr>
        <w:t>السر في النهي عن الحلف بغير الله أن الحلف بالشيء يقتضي تعظيمه والعظمة في الحقيقة إنما هي لله وحده</w:t>
      </w:r>
      <w:r w:rsidR="00AA29AB" w:rsidRPr="00E44779">
        <w:rPr>
          <w:rFonts w:hint="cs"/>
          <w:color w:val="auto"/>
          <w:sz w:val="32"/>
          <w:rtl/>
        </w:rPr>
        <w:t xml:space="preserve"> )</w:t>
      </w:r>
      <w:r w:rsidRPr="00E44779">
        <w:rPr>
          <w:rStyle w:val="af2"/>
          <w:color w:val="auto"/>
          <w:rtl/>
        </w:rPr>
        <w:t>(</w:t>
      </w:r>
      <w:r w:rsidRPr="00E44779">
        <w:rPr>
          <w:rStyle w:val="af2"/>
          <w:color w:val="auto"/>
          <w:rtl/>
        </w:rPr>
        <w:footnoteReference w:id="480"/>
      </w:r>
      <w:r w:rsidRPr="00E44779">
        <w:rPr>
          <w:rStyle w:val="af2"/>
          <w:color w:val="auto"/>
          <w:rtl/>
        </w:rPr>
        <w:t>)</w:t>
      </w:r>
      <w:r w:rsidR="00AA29AB" w:rsidRPr="00E44779">
        <w:rPr>
          <w:rFonts w:hint="cs"/>
          <w:color w:val="auto"/>
          <w:sz w:val="32"/>
          <w:rtl/>
        </w:rPr>
        <w:t>.</w:t>
      </w:r>
    </w:p>
    <w:p w:rsidR="0016300A" w:rsidRPr="00E44779" w:rsidRDefault="00FF4037" w:rsidP="00F04A93">
      <w:pPr>
        <w:spacing w:after="120"/>
        <w:ind w:firstLine="470"/>
        <w:rPr>
          <w:color w:val="auto"/>
          <w:sz w:val="32"/>
          <w:rtl/>
        </w:rPr>
      </w:pPr>
      <w:r w:rsidRPr="00E44779">
        <w:rPr>
          <w:rFonts w:hint="cs"/>
          <w:color w:val="auto"/>
          <w:sz w:val="32"/>
          <w:rtl/>
        </w:rPr>
        <w:t>ولا يختلف أهل الإسلام في النهي عن الحلف بغير الله</w:t>
      </w:r>
      <w:r w:rsidR="002B2C74" w:rsidRPr="00E44779">
        <w:rPr>
          <w:rFonts w:hint="cs"/>
          <w:color w:val="auto"/>
          <w:sz w:val="32"/>
          <w:rtl/>
        </w:rPr>
        <w:t>.</w:t>
      </w:r>
      <w:r w:rsidRPr="00E44779">
        <w:rPr>
          <w:rFonts w:hint="cs"/>
          <w:color w:val="auto"/>
          <w:sz w:val="32"/>
          <w:rtl/>
        </w:rPr>
        <w:t xml:space="preserve"> </w:t>
      </w:r>
    </w:p>
    <w:p w:rsidR="00AA29AB" w:rsidRPr="00E44779" w:rsidRDefault="00FF4037" w:rsidP="00F04A93">
      <w:pPr>
        <w:spacing w:after="120"/>
        <w:ind w:firstLine="470"/>
        <w:rPr>
          <w:color w:val="auto"/>
          <w:sz w:val="32"/>
          <w:rtl/>
        </w:rPr>
      </w:pPr>
      <w:r w:rsidRPr="00E44779">
        <w:rPr>
          <w:rFonts w:hint="cs"/>
          <w:color w:val="auto"/>
          <w:sz w:val="32"/>
          <w:rtl/>
        </w:rPr>
        <w:t>قال ابن عبدالبر:</w:t>
      </w:r>
      <w:r w:rsidRPr="00E44779">
        <w:rPr>
          <w:color w:val="auto"/>
          <w:sz w:val="32"/>
          <w:rtl/>
        </w:rPr>
        <w:t xml:space="preserve"> </w:t>
      </w:r>
      <w:r w:rsidR="00AA29AB" w:rsidRPr="00E44779">
        <w:rPr>
          <w:rFonts w:hint="cs"/>
          <w:color w:val="auto"/>
          <w:sz w:val="32"/>
          <w:rtl/>
        </w:rPr>
        <w:t>(</w:t>
      </w:r>
      <w:r w:rsidRPr="00E44779">
        <w:rPr>
          <w:color w:val="auto"/>
          <w:sz w:val="32"/>
          <w:rtl/>
        </w:rPr>
        <w:t>أجمع العلماء على أن اليمين بغير الله مكروهة منهي عنها لا يجوز الحلف بها لأحد</w:t>
      </w:r>
      <w:r w:rsidR="00AA29AB" w:rsidRPr="00E44779">
        <w:rPr>
          <w:rFonts w:hint="cs"/>
          <w:color w:val="auto"/>
          <w:sz w:val="32"/>
          <w:rtl/>
        </w:rPr>
        <w:t>)</w:t>
      </w:r>
      <w:r w:rsidRPr="00E44779">
        <w:rPr>
          <w:rStyle w:val="af2"/>
          <w:color w:val="auto"/>
          <w:rtl/>
        </w:rPr>
        <w:t>(</w:t>
      </w:r>
      <w:r w:rsidRPr="00E44779">
        <w:rPr>
          <w:rStyle w:val="af2"/>
          <w:color w:val="auto"/>
          <w:rtl/>
        </w:rPr>
        <w:footnoteReference w:id="481"/>
      </w:r>
      <w:r w:rsidRPr="00E44779">
        <w:rPr>
          <w:rStyle w:val="af2"/>
          <w:color w:val="auto"/>
          <w:rtl/>
        </w:rPr>
        <w:t>)</w:t>
      </w:r>
      <w:r w:rsidR="00AA29AB" w:rsidRPr="00E44779">
        <w:rPr>
          <w:rFonts w:hint="cs"/>
          <w:color w:val="auto"/>
          <w:rtl/>
        </w:rPr>
        <w:t>.</w:t>
      </w:r>
      <w:r w:rsidRPr="00E44779">
        <w:rPr>
          <w:rFonts w:hint="cs"/>
          <w:color w:val="auto"/>
          <w:sz w:val="32"/>
          <w:rtl/>
        </w:rPr>
        <w:t xml:space="preserve"> </w:t>
      </w:r>
    </w:p>
    <w:p w:rsidR="00FF4037" w:rsidRPr="00E44779" w:rsidRDefault="00FF4037" w:rsidP="00F04A93">
      <w:pPr>
        <w:spacing w:after="120"/>
        <w:ind w:firstLine="470"/>
        <w:rPr>
          <w:color w:val="auto"/>
          <w:sz w:val="32"/>
          <w:rtl/>
        </w:rPr>
      </w:pPr>
      <w:r w:rsidRPr="00E44779">
        <w:rPr>
          <w:rFonts w:hint="cs"/>
          <w:color w:val="auto"/>
          <w:sz w:val="32"/>
          <w:rtl/>
        </w:rPr>
        <w:t>ولو حلف بغير الله فلا تنعقد يمينه</w:t>
      </w:r>
      <w:r w:rsidR="00AA29AB" w:rsidRPr="00E44779">
        <w:rPr>
          <w:rFonts w:hint="cs"/>
          <w:color w:val="auto"/>
          <w:sz w:val="32"/>
          <w:rtl/>
        </w:rPr>
        <w:t>،</w:t>
      </w:r>
      <w:r w:rsidRPr="00E44779">
        <w:rPr>
          <w:rFonts w:hint="cs"/>
          <w:color w:val="auto"/>
          <w:sz w:val="32"/>
          <w:rtl/>
        </w:rPr>
        <w:t xml:space="preserve"> قال شيخ الإسلام: </w:t>
      </w:r>
      <w:r w:rsidR="00AA29AB" w:rsidRPr="00E44779">
        <w:rPr>
          <w:rFonts w:hint="cs"/>
          <w:color w:val="auto"/>
          <w:sz w:val="32"/>
          <w:rtl/>
        </w:rPr>
        <w:t>(</w:t>
      </w:r>
      <w:r w:rsidRPr="00E44779">
        <w:rPr>
          <w:color w:val="auto"/>
          <w:sz w:val="32"/>
          <w:rtl/>
        </w:rPr>
        <w:t>لا ي</w:t>
      </w:r>
      <w:r w:rsidRPr="00E44779">
        <w:rPr>
          <w:rFonts w:hint="cs"/>
          <w:color w:val="auto"/>
          <w:sz w:val="32"/>
          <w:rtl/>
        </w:rPr>
        <w:t>ُ</w:t>
      </w:r>
      <w:r w:rsidRPr="00E44779">
        <w:rPr>
          <w:color w:val="auto"/>
          <w:sz w:val="32"/>
          <w:rtl/>
        </w:rPr>
        <w:t>قسم بمخلوق مطلقاً، وهذا القسم منهي عنه، غير منعقد باتفاق الأئمة</w:t>
      </w:r>
      <w:r w:rsidRPr="00E44779">
        <w:rPr>
          <w:rStyle w:val="af2"/>
          <w:color w:val="auto"/>
          <w:rtl/>
        </w:rPr>
        <w:t>(</w:t>
      </w:r>
      <w:r w:rsidRPr="00E44779">
        <w:rPr>
          <w:rStyle w:val="af2"/>
          <w:color w:val="auto"/>
          <w:rtl/>
        </w:rPr>
        <w:footnoteReference w:id="482"/>
      </w:r>
      <w:r w:rsidRPr="00E44779">
        <w:rPr>
          <w:rStyle w:val="af2"/>
          <w:color w:val="auto"/>
          <w:rtl/>
        </w:rPr>
        <w:t>)</w:t>
      </w:r>
      <w:r w:rsidRPr="00E44779">
        <w:rPr>
          <w:rFonts w:hint="cs"/>
          <w:color w:val="auto"/>
          <w:sz w:val="32"/>
          <w:rtl/>
        </w:rPr>
        <w:t xml:space="preserve"> وقال أيضاً </w:t>
      </w:r>
      <w:r w:rsidRPr="00E44779">
        <w:rPr>
          <w:color w:val="auto"/>
          <w:sz w:val="32"/>
          <w:rtl/>
        </w:rPr>
        <w:t xml:space="preserve">ذكر غير واحد </w:t>
      </w:r>
      <w:r w:rsidR="0080368A" w:rsidRPr="00E44779">
        <w:rPr>
          <w:color w:val="auto"/>
          <w:sz w:val="32"/>
          <w:rtl/>
        </w:rPr>
        <w:t>الإجماع</w:t>
      </w:r>
      <w:r w:rsidRPr="00E44779">
        <w:rPr>
          <w:color w:val="auto"/>
          <w:sz w:val="32"/>
          <w:rtl/>
        </w:rPr>
        <w:t xml:space="preserve"> </w:t>
      </w:r>
      <w:r w:rsidRPr="00E44779">
        <w:rPr>
          <w:color w:val="auto"/>
          <w:sz w:val="32"/>
          <w:rtl/>
        </w:rPr>
        <w:lastRenderedPageBreak/>
        <w:t xml:space="preserve">على أنه لا يقسم بشيء من المخلوقات وذكروا إجماع </w:t>
      </w:r>
      <w:r w:rsidR="004E79C6" w:rsidRPr="00E44779">
        <w:rPr>
          <w:color w:val="auto"/>
          <w:sz w:val="32"/>
          <w:rtl/>
        </w:rPr>
        <w:t>الصحابة</w:t>
      </w:r>
      <w:r w:rsidRPr="00E44779">
        <w:rPr>
          <w:color w:val="auto"/>
          <w:sz w:val="32"/>
          <w:rtl/>
        </w:rPr>
        <w:t xml:space="preserve"> على ذلك بل ذلك شرك منهي عنه</w:t>
      </w:r>
      <w:r w:rsidR="00AA29AB" w:rsidRPr="00E44779">
        <w:rPr>
          <w:rFonts w:hint="cs"/>
          <w:color w:val="auto"/>
          <w:sz w:val="32"/>
          <w:rtl/>
        </w:rPr>
        <w:t>)</w:t>
      </w:r>
      <w:r w:rsidRPr="00E44779">
        <w:rPr>
          <w:rStyle w:val="af2"/>
          <w:color w:val="auto"/>
          <w:rtl/>
        </w:rPr>
        <w:t>(</w:t>
      </w:r>
      <w:r w:rsidRPr="00E44779">
        <w:rPr>
          <w:rStyle w:val="af2"/>
          <w:color w:val="auto"/>
          <w:rtl/>
        </w:rPr>
        <w:footnoteReference w:id="483"/>
      </w:r>
      <w:r w:rsidRPr="00E44779">
        <w:rPr>
          <w:rStyle w:val="af2"/>
          <w:color w:val="auto"/>
          <w:rtl/>
        </w:rPr>
        <w:t>)</w:t>
      </w:r>
      <w:r w:rsidR="00AA29AB" w:rsidRPr="00E44779">
        <w:rPr>
          <w:rFonts w:hint="cs"/>
          <w:color w:val="auto"/>
          <w:sz w:val="32"/>
          <w:rtl/>
        </w:rPr>
        <w:t>.</w:t>
      </w:r>
    </w:p>
    <w:p w:rsidR="00FF4037" w:rsidRPr="00E44779" w:rsidRDefault="00FF4037" w:rsidP="00F04A93">
      <w:pPr>
        <w:spacing w:after="120"/>
        <w:ind w:firstLine="470"/>
        <w:rPr>
          <w:color w:val="auto"/>
          <w:rtl/>
        </w:rPr>
      </w:pPr>
      <w:r w:rsidRPr="00E44779">
        <w:rPr>
          <w:rFonts w:hint="cs"/>
          <w:color w:val="auto"/>
          <w:rtl/>
        </w:rPr>
        <w:t xml:space="preserve"> قال البخاري رحمه الله</w:t>
      </w:r>
      <w:r w:rsidR="00AA29AB" w:rsidRPr="00E44779">
        <w:rPr>
          <w:rFonts w:hint="cs"/>
          <w:color w:val="auto"/>
          <w:rtl/>
        </w:rPr>
        <w:t>:</w:t>
      </w:r>
      <w:r w:rsidRPr="00E44779">
        <w:rPr>
          <w:rFonts w:hint="cs"/>
          <w:color w:val="auto"/>
          <w:rtl/>
        </w:rPr>
        <w:t xml:space="preserve"> </w:t>
      </w:r>
      <w:r w:rsidR="00AA29AB" w:rsidRPr="00E44779">
        <w:rPr>
          <w:rFonts w:hint="cs"/>
          <w:color w:val="auto"/>
          <w:rtl/>
        </w:rPr>
        <w:t>(</w:t>
      </w:r>
      <w:r w:rsidRPr="00E44779">
        <w:rPr>
          <w:rFonts w:hint="cs"/>
          <w:color w:val="auto"/>
          <w:rtl/>
        </w:rPr>
        <w:t>باب الحَلف بعزة الله وصفاته وكلامه</w:t>
      </w:r>
      <w:r w:rsidR="00AA29AB" w:rsidRPr="00E44779">
        <w:rPr>
          <w:rFonts w:hint="cs"/>
          <w:color w:val="auto"/>
          <w:rtl/>
        </w:rPr>
        <w:t>)</w:t>
      </w:r>
      <w:r w:rsidRPr="00E44779">
        <w:rPr>
          <w:rStyle w:val="af2"/>
          <w:color w:val="auto"/>
          <w:rtl/>
        </w:rPr>
        <w:t>(</w:t>
      </w:r>
      <w:r w:rsidRPr="00E44779">
        <w:rPr>
          <w:rStyle w:val="af2"/>
          <w:color w:val="auto"/>
          <w:rtl/>
        </w:rPr>
        <w:footnoteReference w:id="484"/>
      </w:r>
      <w:r w:rsidRPr="00E44779">
        <w:rPr>
          <w:rStyle w:val="af2"/>
          <w:color w:val="auto"/>
          <w:rtl/>
        </w:rPr>
        <w:t>)</w:t>
      </w:r>
      <w:r w:rsidR="00AA29AB"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الشافعي</w:t>
      </w:r>
      <w:r w:rsidR="00AA29AB" w:rsidRPr="00E44779">
        <w:rPr>
          <w:rFonts w:hint="cs"/>
          <w:color w:val="auto"/>
          <w:rtl/>
        </w:rPr>
        <w:t>:</w:t>
      </w:r>
      <w:r w:rsidRPr="00E44779">
        <w:rPr>
          <w:rFonts w:hint="cs"/>
          <w:color w:val="auto"/>
          <w:rtl/>
        </w:rPr>
        <w:t xml:space="preserve"> </w:t>
      </w:r>
      <w:r w:rsidR="00AA29AB" w:rsidRPr="00E44779">
        <w:rPr>
          <w:rFonts w:hint="cs"/>
          <w:color w:val="auto"/>
          <w:rtl/>
        </w:rPr>
        <w:t>(</w:t>
      </w:r>
      <w:r w:rsidRPr="00E44779">
        <w:rPr>
          <w:rFonts w:hint="cs"/>
          <w:color w:val="auto"/>
          <w:rtl/>
        </w:rPr>
        <w:t>من قال وحق الله وعظمة الله وجلال الله وقدرة الله يريد اليمين أو لا يريده فهي يمين</w:t>
      </w:r>
      <w:r w:rsidR="00AA29AB" w:rsidRPr="00E44779">
        <w:rPr>
          <w:rFonts w:hint="cs"/>
          <w:color w:val="auto"/>
          <w:rtl/>
        </w:rPr>
        <w:t>)</w:t>
      </w:r>
      <w:r w:rsidRPr="00E44779">
        <w:rPr>
          <w:rStyle w:val="af2"/>
          <w:color w:val="auto"/>
          <w:rtl/>
        </w:rPr>
        <w:t>(</w:t>
      </w:r>
      <w:r w:rsidRPr="00E44779">
        <w:rPr>
          <w:rStyle w:val="af2"/>
          <w:color w:val="auto"/>
          <w:rtl/>
        </w:rPr>
        <w:footnoteReference w:id="485"/>
      </w:r>
      <w:r w:rsidRPr="00E44779">
        <w:rPr>
          <w:rStyle w:val="af2"/>
          <w:color w:val="auto"/>
          <w:rtl/>
        </w:rPr>
        <w:t>)</w:t>
      </w:r>
      <w:r w:rsidR="0016300A"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وقال الحافظ ابن حجر: </w:t>
      </w:r>
      <w:r w:rsidR="00CC1712" w:rsidRPr="00E44779">
        <w:rPr>
          <w:rFonts w:hint="cs"/>
          <w:color w:val="auto"/>
          <w:rtl/>
        </w:rPr>
        <w:t>(</w:t>
      </w:r>
      <w:r w:rsidRPr="00E44779">
        <w:rPr>
          <w:color w:val="auto"/>
          <w:rtl/>
        </w:rPr>
        <w:t>وقد أجمع العلماء على من وجبت له يمين على آخر في حق عليه أنه لا يحلف له إلا بالله</w:t>
      </w:r>
      <w:r w:rsidR="00CC1712" w:rsidRPr="00E44779">
        <w:rPr>
          <w:rFonts w:hint="cs"/>
          <w:color w:val="auto"/>
          <w:rtl/>
        </w:rPr>
        <w:t>)</w:t>
      </w:r>
      <w:r w:rsidRPr="00E44779">
        <w:rPr>
          <w:rStyle w:val="af2"/>
          <w:color w:val="auto"/>
          <w:rtl/>
        </w:rPr>
        <w:t>(</w:t>
      </w:r>
      <w:r w:rsidRPr="00E44779">
        <w:rPr>
          <w:rStyle w:val="af2"/>
          <w:color w:val="auto"/>
          <w:rtl/>
        </w:rPr>
        <w:footnoteReference w:id="486"/>
      </w:r>
      <w:r w:rsidRPr="00E44779">
        <w:rPr>
          <w:rStyle w:val="af2"/>
          <w:color w:val="auto"/>
          <w:rtl/>
        </w:rPr>
        <w:t>)</w:t>
      </w:r>
      <w:r w:rsidR="0016300A" w:rsidRPr="00E44779">
        <w:rPr>
          <w:rFonts w:hint="cs"/>
          <w:color w:val="auto"/>
          <w:rtl/>
        </w:rPr>
        <w:t>.</w:t>
      </w:r>
    </w:p>
    <w:p w:rsidR="0016300A" w:rsidRPr="00E44779" w:rsidRDefault="00FF4037" w:rsidP="00F04A93">
      <w:pPr>
        <w:spacing w:after="120"/>
        <w:ind w:firstLine="470"/>
        <w:rPr>
          <w:color w:val="auto"/>
          <w:rtl/>
        </w:rPr>
      </w:pPr>
      <w:r w:rsidRPr="00E44779">
        <w:rPr>
          <w:color w:val="auto"/>
          <w:rtl/>
        </w:rPr>
        <w:t xml:space="preserve">وقال القاضي أبو بكر بن العربي: </w:t>
      </w:r>
      <w:r w:rsidR="00CC1712" w:rsidRPr="00E44779">
        <w:rPr>
          <w:rFonts w:hint="cs"/>
          <w:color w:val="auto"/>
          <w:rtl/>
        </w:rPr>
        <w:t>(</w:t>
      </w:r>
      <w:r w:rsidRPr="00E44779">
        <w:rPr>
          <w:color w:val="auto"/>
          <w:rtl/>
        </w:rPr>
        <w:t>في الحديث</w:t>
      </w:r>
      <w:r w:rsidRPr="00E44779">
        <w:rPr>
          <w:rFonts w:hint="cs"/>
          <w:color w:val="auto"/>
          <w:rtl/>
        </w:rPr>
        <w:t>- قوله عليه الصلاة والسلام</w:t>
      </w:r>
      <w:r w:rsidR="0016300A" w:rsidRPr="00E44779">
        <w:rPr>
          <w:rFonts w:hint="cs"/>
          <w:color w:val="auto"/>
          <w:rtl/>
        </w:rPr>
        <w:t>:</w:t>
      </w:r>
      <w:r w:rsidRPr="00E44779">
        <w:rPr>
          <w:rFonts w:hint="cs"/>
          <w:color w:val="auto"/>
          <w:rtl/>
        </w:rPr>
        <w:t xml:space="preserve"> </w:t>
      </w:r>
      <w:r w:rsidR="0016300A" w:rsidRPr="00E44779">
        <w:rPr>
          <w:rFonts w:ascii="Traditional Arabic" w:hAnsi="Traditional Arabic"/>
          <w:b/>
          <w:bCs/>
          <w:color w:val="auto"/>
          <w:rtl/>
          <w:lang w:val="x-none"/>
        </w:rPr>
        <w:t>«</w:t>
      </w:r>
      <w:r w:rsidR="0016300A" w:rsidRPr="00E44779">
        <w:rPr>
          <w:rFonts w:hint="cs"/>
          <w:color w:val="auto"/>
          <w:rtl/>
        </w:rPr>
        <w:t xml:space="preserve"> </w:t>
      </w:r>
      <w:r w:rsidRPr="00E44779">
        <w:rPr>
          <w:rFonts w:hint="cs"/>
          <w:b/>
          <w:bCs/>
          <w:color w:val="auto"/>
          <w:rtl/>
        </w:rPr>
        <w:t>لا ومقلب القلوب</w:t>
      </w:r>
      <w:r w:rsidR="0016300A" w:rsidRPr="00E44779">
        <w:rPr>
          <w:rFonts w:hint="cs"/>
          <w:color w:val="auto"/>
          <w:rtl/>
        </w:rPr>
        <w:t xml:space="preserve"> </w:t>
      </w:r>
      <w:r w:rsidR="0016300A" w:rsidRPr="00E44779">
        <w:rPr>
          <w:rFonts w:ascii="Traditional Arabic" w:hAnsi="Traditional Arabic"/>
          <w:color w:val="auto"/>
          <w:rtl/>
          <w:lang w:val="x-none"/>
        </w:rPr>
        <w:t>»</w:t>
      </w:r>
      <w:r w:rsidRPr="00E44779">
        <w:rPr>
          <w:rFonts w:hint="cs"/>
          <w:color w:val="auto"/>
          <w:rtl/>
        </w:rPr>
        <w:t>-</w:t>
      </w:r>
      <w:r w:rsidRPr="00E44779">
        <w:rPr>
          <w:color w:val="auto"/>
          <w:rtl/>
        </w:rPr>
        <w:t xml:space="preserve"> جواز الحلف بأفعال الله إذا وصف بها ولم يذكر اسمه، قال</w:t>
      </w:r>
      <w:r w:rsidR="00CC1712" w:rsidRPr="00E44779">
        <w:rPr>
          <w:rFonts w:hint="cs"/>
          <w:color w:val="auto"/>
          <w:rtl/>
        </w:rPr>
        <w:t>:</w:t>
      </w:r>
      <w:r w:rsidRPr="00E44779">
        <w:rPr>
          <w:color w:val="auto"/>
          <w:rtl/>
        </w:rPr>
        <w:t xml:space="preserve"> وفرق</w:t>
      </w:r>
      <w:r w:rsidRPr="00E44779">
        <w:rPr>
          <w:rFonts w:hint="cs"/>
          <w:color w:val="auto"/>
          <w:rtl/>
        </w:rPr>
        <w:t xml:space="preserve"> أبو </w:t>
      </w:r>
      <w:r w:rsidRPr="00E44779">
        <w:rPr>
          <w:color w:val="auto"/>
          <w:rtl/>
        </w:rPr>
        <w:t>حنفي</w:t>
      </w:r>
      <w:r w:rsidRPr="00E44779">
        <w:rPr>
          <w:rFonts w:hint="cs"/>
          <w:color w:val="auto"/>
          <w:rtl/>
        </w:rPr>
        <w:t>ة</w:t>
      </w:r>
      <w:r w:rsidRPr="00E44779">
        <w:rPr>
          <w:color w:val="auto"/>
          <w:rtl/>
        </w:rPr>
        <w:t xml:space="preserve"> بين القدرة والعلم فقالوا: إن حلف بقدرة الله انعقدت يمينه وإن حلف بعلم الله لم تنعقد لأن العلم يعبر به عن المعلوم </w:t>
      </w:r>
      <w:r w:rsidR="00CC1712" w:rsidRPr="00E44779">
        <w:rPr>
          <w:rFonts w:hint="cs"/>
          <w:color w:val="auto"/>
          <w:rtl/>
        </w:rPr>
        <w:t>)</w:t>
      </w:r>
      <w:r w:rsidRPr="00E44779">
        <w:rPr>
          <w:rStyle w:val="af2"/>
          <w:color w:val="auto"/>
          <w:rtl/>
        </w:rPr>
        <w:t>(</w:t>
      </w:r>
      <w:r w:rsidRPr="00E44779">
        <w:rPr>
          <w:rStyle w:val="af2"/>
          <w:color w:val="auto"/>
          <w:rtl/>
        </w:rPr>
        <w:footnoteReference w:id="487"/>
      </w:r>
      <w:r w:rsidRPr="00E44779">
        <w:rPr>
          <w:rStyle w:val="af2"/>
          <w:color w:val="auto"/>
          <w:rtl/>
        </w:rPr>
        <w:t>)</w:t>
      </w:r>
      <w:r w:rsidR="00CC1712"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وقال أيضاً: </w:t>
      </w:r>
      <w:r w:rsidR="00CC1712" w:rsidRPr="00E44779">
        <w:rPr>
          <w:rFonts w:hint="cs"/>
          <w:color w:val="auto"/>
          <w:rtl/>
        </w:rPr>
        <w:t>(</w:t>
      </w:r>
      <w:r w:rsidRPr="00E44779">
        <w:rPr>
          <w:color w:val="auto"/>
          <w:rtl/>
        </w:rPr>
        <w:t>إذا حلف بالله تعالى أو بصفاته العليا وأسمائه الحسنى فهي يمين</w:t>
      </w:r>
      <w:r w:rsidRPr="00E44779">
        <w:rPr>
          <w:rFonts w:hint="cs"/>
          <w:color w:val="auto"/>
          <w:rtl/>
        </w:rPr>
        <w:t>.</w:t>
      </w:r>
      <w:r w:rsidRPr="00E44779">
        <w:rPr>
          <w:color w:val="auto"/>
          <w:rtl/>
        </w:rPr>
        <w:t xml:space="preserve"> وقال أبو حنيفة: إذا قال </w:t>
      </w:r>
      <w:r w:rsidRPr="00E44779">
        <w:rPr>
          <w:rFonts w:hint="cs"/>
          <w:color w:val="auto"/>
          <w:rtl/>
        </w:rPr>
        <w:t>"</w:t>
      </w:r>
      <w:r w:rsidRPr="00E44779">
        <w:rPr>
          <w:color w:val="auto"/>
          <w:rtl/>
        </w:rPr>
        <w:t>وعلم الله لم يكن يمينا</w:t>
      </w:r>
      <w:r w:rsidRPr="00E44779">
        <w:rPr>
          <w:rFonts w:hint="cs"/>
          <w:color w:val="auto"/>
          <w:rtl/>
        </w:rPr>
        <w:t>"</w:t>
      </w:r>
      <w:r w:rsidR="008945CC" w:rsidRPr="00E44779">
        <w:rPr>
          <w:rFonts w:hint="cs"/>
          <w:color w:val="auto"/>
          <w:rtl/>
        </w:rPr>
        <w:t>،</w:t>
      </w:r>
      <w:r w:rsidRPr="00E44779">
        <w:rPr>
          <w:color w:val="auto"/>
          <w:rtl/>
        </w:rPr>
        <w:t xml:space="preserve"> وظن قوم ممن لم يحصل مذهبه أنه ينكر صفات الله تعالى ، وليس كما ظن ; لأنه قد قال : إذا حلف </w:t>
      </w:r>
      <w:r w:rsidRPr="00E44779">
        <w:rPr>
          <w:rFonts w:hint="cs"/>
          <w:color w:val="auto"/>
          <w:rtl/>
        </w:rPr>
        <w:t>"</w:t>
      </w:r>
      <w:r w:rsidRPr="00E44779">
        <w:rPr>
          <w:color w:val="auto"/>
          <w:rtl/>
        </w:rPr>
        <w:t>وقدرة الله كانت يمينا</w:t>
      </w:r>
      <w:r w:rsidRPr="00E44779">
        <w:rPr>
          <w:rFonts w:hint="cs"/>
          <w:color w:val="auto"/>
          <w:rtl/>
        </w:rPr>
        <w:t>"</w:t>
      </w:r>
      <w:r w:rsidRPr="00E44779">
        <w:rPr>
          <w:color w:val="auto"/>
          <w:rtl/>
        </w:rPr>
        <w:t xml:space="preserve"> وإنما الذي أوقعه في ذلك أن العلم قد يطلق على المعلوم ، وهو المحدث ، فلا يكون يمينا ، وذهل عن أن القدرة أيضا تنطلق على المقدور ، وكل كلام له في المقدور فهو </w:t>
      </w:r>
      <w:r w:rsidRPr="00E44779">
        <w:rPr>
          <w:color w:val="auto"/>
          <w:rtl/>
        </w:rPr>
        <w:lastRenderedPageBreak/>
        <w:t>حجتنا في المعلوم</w:t>
      </w:r>
      <w:r w:rsidR="008945CC" w:rsidRPr="00E44779">
        <w:rPr>
          <w:rFonts w:hint="cs"/>
          <w:color w:val="auto"/>
          <w:rtl/>
        </w:rPr>
        <w:t xml:space="preserve"> )</w:t>
      </w:r>
      <w:r w:rsidRPr="00E44779">
        <w:rPr>
          <w:rStyle w:val="af2"/>
          <w:color w:val="auto"/>
          <w:rtl/>
        </w:rPr>
        <w:t>(</w:t>
      </w:r>
      <w:r w:rsidRPr="00E44779">
        <w:rPr>
          <w:rStyle w:val="af2"/>
          <w:color w:val="auto"/>
          <w:rtl/>
        </w:rPr>
        <w:footnoteReference w:id="488"/>
      </w:r>
      <w:r w:rsidRPr="00E44779">
        <w:rPr>
          <w:rStyle w:val="af2"/>
          <w:color w:val="auto"/>
          <w:rtl/>
        </w:rPr>
        <w:t>)</w:t>
      </w:r>
      <w:r w:rsidR="008945CC" w:rsidRPr="00E44779">
        <w:rPr>
          <w:rFonts w:hint="cs"/>
          <w:color w:val="auto"/>
          <w:rtl/>
        </w:rPr>
        <w:t>.</w:t>
      </w:r>
    </w:p>
    <w:p w:rsidR="00FF4037" w:rsidRPr="00E44779" w:rsidRDefault="00FF4037" w:rsidP="008945CC">
      <w:pPr>
        <w:spacing w:after="120"/>
        <w:ind w:firstLine="470"/>
        <w:rPr>
          <w:color w:val="auto"/>
          <w:rtl/>
        </w:rPr>
      </w:pPr>
      <w:r w:rsidRPr="00E44779">
        <w:rPr>
          <w:rFonts w:hint="cs"/>
          <w:color w:val="auto"/>
          <w:rtl/>
        </w:rPr>
        <w:t xml:space="preserve">وقال شيخ الإسلام </w:t>
      </w:r>
      <w:r w:rsidR="008945CC" w:rsidRPr="00E44779">
        <w:rPr>
          <w:rFonts w:hint="cs"/>
          <w:color w:val="auto"/>
          <w:rtl/>
        </w:rPr>
        <w:t>ا</w:t>
      </w:r>
      <w:r w:rsidRPr="00E44779">
        <w:rPr>
          <w:rFonts w:hint="cs"/>
          <w:color w:val="auto"/>
          <w:rtl/>
        </w:rPr>
        <w:t>بن تيمية</w:t>
      </w:r>
      <w:r w:rsidR="008945CC" w:rsidRPr="00E44779">
        <w:rPr>
          <w:rFonts w:hint="cs"/>
          <w:color w:val="auto"/>
          <w:rtl/>
        </w:rPr>
        <w:t>:</w:t>
      </w:r>
      <w:r w:rsidRPr="00E44779">
        <w:rPr>
          <w:rFonts w:hint="cs"/>
          <w:color w:val="auto"/>
          <w:rtl/>
        </w:rPr>
        <w:t xml:space="preserve"> </w:t>
      </w:r>
      <w:r w:rsidR="008945CC" w:rsidRPr="00E44779">
        <w:rPr>
          <w:rFonts w:hint="cs"/>
          <w:color w:val="auto"/>
          <w:rtl/>
        </w:rPr>
        <w:t>(</w:t>
      </w:r>
      <w:r w:rsidRPr="00E44779">
        <w:rPr>
          <w:color w:val="auto"/>
          <w:rtl/>
        </w:rPr>
        <w:t>ولفظ اليمين في كتاب</w:t>
      </w:r>
      <w:r w:rsidR="008945CC" w:rsidRPr="00E44779">
        <w:rPr>
          <w:color w:val="auto"/>
          <w:rtl/>
        </w:rPr>
        <w:t xml:space="preserve"> الله</w:t>
      </w:r>
      <w:r w:rsidRPr="00E44779">
        <w:rPr>
          <w:color w:val="auto"/>
          <w:rtl/>
        </w:rPr>
        <w:t xml:space="preserve">؛ وكذا في لفظ أصحاب رسول الله </w:t>
      </w:r>
      <w:r w:rsidR="008945CC" w:rsidRPr="00E44779">
        <w:rPr>
          <w:color w:val="auto"/>
        </w:rPr>
        <w:sym w:font="AGA Arabesque" w:char="F072"/>
      </w:r>
      <w:r w:rsidRPr="00E44779">
        <w:rPr>
          <w:color w:val="auto"/>
          <w:rtl/>
        </w:rPr>
        <w:t xml:space="preserve"> الذين خوطبوا بالقرآن أولا</w:t>
      </w:r>
      <w:r w:rsidR="008945CC" w:rsidRPr="00E44779">
        <w:rPr>
          <w:rFonts w:hint="cs"/>
          <w:color w:val="auto"/>
          <w:rtl/>
        </w:rPr>
        <w:t>ً</w:t>
      </w:r>
      <w:r w:rsidRPr="00E44779">
        <w:rPr>
          <w:color w:val="auto"/>
          <w:rtl/>
        </w:rPr>
        <w:t xml:space="preserve"> يتناول عندهم ما حلف عليه بالله بأي لفظ كان الحل</w:t>
      </w:r>
      <w:r w:rsidR="008945CC" w:rsidRPr="00E44779">
        <w:rPr>
          <w:color w:val="auto"/>
          <w:rtl/>
        </w:rPr>
        <w:t>ف وبأي اسم من أسمائه كان الحلف</w:t>
      </w:r>
      <w:r w:rsidR="008945CC" w:rsidRPr="00E44779">
        <w:rPr>
          <w:rFonts w:hint="cs"/>
          <w:color w:val="auto"/>
          <w:rtl/>
        </w:rPr>
        <w:t>،</w:t>
      </w:r>
      <w:r w:rsidRPr="00E44779">
        <w:rPr>
          <w:color w:val="auto"/>
          <w:rtl/>
        </w:rPr>
        <w:t xml:space="preserve"> و</w:t>
      </w:r>
      <w:r w:rsidR="00604846" w:rsidRPr="00E44779">
        <w:rPr>
          <w:color w:val="auto"/>
          <w:rtl/>
        </w:rPr>
        <w:t xml:space="preserve">كذلك الحلف بصفاته كعزته و. . </w:t>
      </w:r>
      <w:r w:rsidR="008945CC" w:rsidRPr="00E44779">
        <w:rPr>
          <w:color w:val="auto"/>
          <w:rtl/>
        </w:rPr>
        <w:t>وأحكامه كالتحريم والإيجاب</w:t>
      </w:r>
      <w:r w:rsidRPr="00E44779">
        <w:rPr>
          <w:color w:val="auto"/>
          <w:rtl/>
        </w:rPr>
        <w:t>؛ فإن التحريم والإيجاب من أحكامه</w:t>
      </w:r>
      <w:r w:rsidR="008945CC" w:rsidRPr="00E44779">
        <w:rPr>
          <w:rFonts w:hint="cs"/>
          <w:color w:val="auto"/>
          <w:rtl/>
        </w:rPr>
        <w:t>)</w:t>
      </w:r>
      <w:r w:rsidRPr="00E44779">
        <w:rPr>
          <w:rStyle w:val="af2"/>
          <w:color w:val="auto"/>
          <w:rtl/>
        </w:rPr>
        <w:t>(</w:t>
      </w:r>
      <w:r w:rsidRPr="00E44779">
        <w:rPr>
          <w:rStyle w:val="af2"/>
          <w:color w:val="auto"/>
          <w:rtl/>
        </w:rPr>
        <w:footnoteReference w:id="489"/>
      </w:r>
      <w:r w:rsidRPr="00E44779">
        <w:rPr>
          <w:rStyle w:val="af2"/>
          <w:color w:val="auto"/>
          <w:rtl/>
        </w:rPr>
        <w:t>)</w:t>
      </w:r>
      <w:r w:rsidR="008945CC"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 xml:space="preserve">وقال ابن عبد البر: </w:t>
      </w:r>
      <w:r w:rsidR="008945CC" w:rsidRPr="00E44779">
        <w:rPr>
          <w:rFonts w:hint="cs"/>
          <w:color w:val="auto"/>
          <w:rtl/>
        </w:rPr>
        <w:t>(</w:t>
      </w:r>
      <w:r w:rsidRPr="00E44779">
        <w:rPr>
          <w:color w:val="auto"/>
          <w:rtl/>
        </w:rPr>
        <w:t>الذي أجمع عليه العلماء في هذا الباب هو أنه من حلف بالله أو باسم من أسماء الله أو بصفة من صفاته أو بالقرآن أو بشيء منه فحنث فعليه كفارة يمين على ما وصف الله في كتابه من حكم الكفارة</w:t>
      </w:r>
      <w:r w:rsidR="008945CC" w:rsidRPr="00E44779">
        <w:rPr>
          <w:rFonts w:hint="cs"/>
          <w:color w:val="auto"/>
          <w:rtl/>
        </w:rPr>
        <w:t>)</w:t>
      </w:r>
      <w:r w:rsidRPr="00E44779">
        <w:rPr>
          <w:rStyle w:val="af2"/>
          <w:color w:val="auto"/>
          <w:rtl/>
        </w:rPr>
        <w:t>(</w:t>
      </w:r>
      <w:r w:rsidRPr="00E44779">
        <w:rPr>
          <w:rStyle w:val="af2"/>
          <w:color w:val="auto"/>
          <w:rtl/>
        </w:rPr>
        <w:footnoteReference w:id="490"/>
      </w:r>
      <w:r w:rsidRPr="00E44779">
        <w:rPr>
          <w:rStyle w:val="af2"/>
          <w:color w:val="auto"/>
          <w:rtl/>
        </w:rPr>
        <w:t>)</w:t>
      </w:r>
      <w:r w:rsidR="008945CC"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وقال ابن قدامة</w:t>
      </w:r>
      <w:r w:rsidR="008945CC" w:rsidRPr="00E44779">
        <w:rPr>
          <w:rFonts w:hint="cs"/>
          <w:color w:val="auto"/>
          <w:rtl/>
        </w:rPr>
        <w:t>:</w:t>
      </w:r>
      <w:r w:rsidRPr="00E44779">
        <w:rPr>
          <w:rFonts w:hint="cs"/>
          <w:color w:val="auto"/>
          <w:rtl/>
        </w:rPr>
        <w:t xml:space="preserve"> </w:t>
      </w:r>
      <w:r w:rsidR="008945CC" w:rsidRPr="00E44779">
        <w:rPr>
          <w:rFonts w:hint="cs"/>
          <w:color w:val="auto"/>
          <w:rtl/>
        </w:rPr>
        <w:t>(</w:t>
      </w:r>
      <w:r w:rsidRPr="00E44779">
        <w:rPr>
          <w:rFonts w:hint="cs"/>
          <w:color w:val="auto"/>
          <w:rtl/>
        </w:rPr>
        <w:t>أجمع أهل العلم على أن</w:t>
      </w:r>
      <w:r w:rsidR="008945CC" w:rsidRPr="00E44779">
        <w:rPr>
          <w:rFonts w:hint="cs"/>
          <w:color w:val="auto"/>
          <w:rtl/>
        </w:rPr>
        <w:t>ّ</w:t>
      </w:r>
      <w:r w:rsidRPr="00E44779">
        <w:rPr>
          <w:rFonts w:hint="cs"/>
          <w:color w:val="auto"/>
          <w:rtl/>
        </w:rPr>
        <w:t xml:space="preserve"> من حلف بالله عز وجل فقال</w:t>
      </w:r>
      <w:r w:rsidR="008945CC" w:rsidRPr="00E44779">
        <w:rPr>
          <w:rFonts w:hint="cs"/>
          <w:color w:val="auto"/>
          <w:rtl/>
        </w:rPr>
        <w:t>:</w:t>
      </w:r>
      <w:r w:rsidRPr="00E44779">
        <w:rPr>
          <w:rFonts w:hint="cs"/>
          <w:color w:val="auto"/>
          <w:rtl/>
        </w:rPr>
        <w:t xml:space="preserve"> والله أو بالله أو تالله فحنث أن عليه الكفارة</w:t>
      </w:r>
      <w:r w:rsidR="008945CC" w:rsidRPr="00E44779">
        <w:rPr>
          <w:rFonts w:hint="cs"/>
          <w:color w:val="auto"/>
          <w:rtl/>
        </w:rPr>
        <w:t>)،</w:t>
      </w:r>
      <w:r w:rsidRPr="00E44779">
        <w:rPr>
          <w:rFonts w:hint="cs"/>
          <w:color w:val="auto"/>
          <w:rtl/>
        </w:rPr>
        <w:t xml:space="preserve"> ثم قال</w:t>
      </w:r>
      <w:r w:rsidR="008945CC" w:rsidRPr="00E44779">
        <w:rPr>
          <w:rFonts w:hint="cs"/>
          <w:color w:val="auto"/>
          <w:rtl/>
        </w:rPr>
        <w:t>:</w:t>
      </w:r>
      <w:r w:rsidRPr="00E44779">
        <w:rPr>
          <w:rFonts w:hint="cs"/>
          <w:color w:val="auto"/>
          <w:rtl/>
        </w:rPr>
        <w:t xml:space="preserve"> </w:t>
      </w:r>
      <w:r w:rsidR="008945CC" w:rsidRPr="00E44779">
        <w:rPr>
          <w:rFonts w:hint="cs"/>
          <w:color w:val="auto"/>
          <w:rtl/>
        </w:rPr>
        <w:t>(</w:t>
      </w:r>
      <w:r w:rsidRPr="00E44779">
        <w:rPr>
          <w:rFonts w:hint="cs"/>
          <w:color w:val="auto"/>
          <w:rtl/>
        </w:rPr>
        <w:t>والقسم بصفات الله تعالى كالقسم بأسمائه</w:t>
      </w:r>
      <w:r w:rsidR="008945CC" w:rsidRPr="00E44779">
        <w:rPr>
          <w:rFonts w:hint="cs"/>
          <w:color w:val="auto"/>
          <w:rtl/>
        </w:rPr>
        <w:t>)</w:t>
      </w:r>
      <w:r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ثم قال</w:t>
      </w:r>
      <w:r w:rsidR="008945CC" w:rsidRPr="00E44779">
        <w:rPr>
          <w:rFonts w:hint="cs"/>
          <w:color w:val="auto"/>
          <w:rtl/>
        </w:rPr>
        <w:t>:</w:t>
      </w:r>
      <w:r w:rsidRPr="00E44779">
        <w:rPr>
          <w:rFonts w:hint="cs"/>
          <w:color w:val="auto"/>
          <w:rtl/>
        </w:rPr>
        <w:t xml:space="preserve"> </w:t>
      </w:r>
      <w:r w:rsidR="008945CC" w:rsidRPr="00E44779">
        <w:rPr>
          <w:rFonts w:hint="cs"/>
          <w:color w:val="auto"/>
          <w:rtl/>
        </w:rPr>
        <w:t>(</w:t>
      </w:r>
      <w:r w:rsidRPr="00E44779">
        <w:rPr>
          <w:color w:val="auto"/>
          <w:rtl/>
        </w:rPr>
        <w:t>والقسم بصفات الله تعالى كالقسم بأسمائ</w:t>
      </w:r>
      <w:r w:rsidR="008945CC" w:rsidRPr="00E44779">
        <w:rPr>
          <w:color w:val="auto"/>
          <w:rtl/>
        </w:rPr>
        <w:t>ه وصفاته تنقسم أيضا ثلاثة أقسام</w:t>
      </w:r>
      <w:r w:rsidRPr="00E44779">
        <w:rPr>
          <w:color w:val="auto"/>
          <w:rtl/>
        </w:rPr>
        <w:t xml:space="preserve">: </w:t>
      </w:r>
    </w:p>
    <w:p w:rsidR="00FF4037" w:rsidRPr="00E44779" w:rsidRDefault="00FF4037" w:rsidP="00F04A93">
      <w:pPr>
        <w:spacing w:after="120"/>
        <w:ind w:firstLine="470"/>
        <w:rPr>
          <w:color w:val="auto"/>
          <w:sz w:val="32"/>
          <w:rtl/>
        </w:rPr>
      </w:pPr>
      <w:r w:rsidRPr="00E44779">
        <w:rPr>
          <w:color w:val="auto"/>
          <w:rtl/>
        </w:rPr>
        <w:t xml:space="preserve"> أحدها: ما هو صفات لذات الله تعالى لا يحتمل غيرها كعزة الله تعالى وعظمته وجلاله وكبريائه وكلامه فهذه تنعقد بها اليمين في قولهم جميعا وبه يقول الشافعي وأصحاب الرأي</w:t>
      </w:r>
      <w:r w:rsidR="00A36A10" w:rsidRPr="00E44779">
        <w:rPr>
          <w:rFonts w:hint="cs"/>
          <w:color w:val="auto"/>
          <w:rtl/>
        </w:rPr>
        <w:t>؛</w:t>
      </w:r>
      <w:r w:rsidRPr="00E44779">
        <w:rPr>
          <w:color w:val="auto"/>
          <w:rtl/>
        </w:rPr>
        <w:t xml:space="preserve"> لأن هذه من صفات ذاته لم يزل موصوفا بها وقد ورد الأثر بالقسم ببعضها</w:t>
      </w:r>
      <w:r w:rsidR="00A36A10" w:rsidRPr="00E44779">
        <w:rPr>
          <w:rFonts w:hint="cs"/>
          <w:color w:val="auto"/>
          <w:rtl/>
        </w:rPr>
        <w:t>،</w:t>
      </w:r>
      <w:r w:rsidRPr="00E44779">
        <w:rPr>
          <w:color w:val="auto"/>
          <w:rtl/>
        </w:rPr>
        <w:t xml:space="preserve"> فروي أن النار تقول : </w:t>
      </w:r>
      <w:r w:rsidR="00A36A10" w:rsidRPr="00E44779">
        <w:rPr>
          <w:color w:val="auto"/>
          <w:rtl/>
        </w:rPr>
        <w:t>قط قط وعزتك</w:t>
      </w:r>
      <w:r w:rsidR="00A36A10" w:rsidRPr="00E44779">
        <w:rPr>
          <w:rStyle w:val="af2"/>
          <w:color w:val="auto"/>
          <w:rtl/>
        </w:rPr>
        <w:fldChar w:fldCharType="begin"/>
      </w:r>
      <w:r w:rsidR="00A36A10" w:rsidRPr="00E44779">
        <w:instrText xml:space="preserve"> XE "</w:instrText>
      </w:r>
      <w:r w:rsidR="00A36A10" w:rsidRPr="00E44779">
        <w:rPr>
          <w:rFonts w:hint="eastAsia"/>
          <w:rtl/>
        </w:rPr>
        <w:instrText>فهرس</w:instrText>
      </w:r>
      <w:r w:rsidR="00A36A10" w:rsidRPr="00E44779">
        <w:rPr>
          <w:rtl/>
        </w:rPr>
        <w:instrText xml:space="preserve"> </w:instrText>
      </w:r>
      <w:r w:rsidR="00A36A10" w:rsidRPr="00E44779">
        <w:rPr>
          <w:rFonts w:hint="eastAsia"/>
          <w:rtl/>
        </w:rPr>
        <w:instrText>الحديث</w:instrText>
      </w:r>
      <w:r w:rsidR="00A36A10" w:rsidRPr="00E44779">
        <w:rPr>
          <w:rtl/>
        </w:rPr>
        <w:instrText>:</w:instrText>
      </w:r>
      <w:r w:rsidR="00A36A10" w:rsidRPr="00E44779">
        <w:rPr>
          <w:rFonts w:hint="eastAsia"/>
          <w:rtl/>
        </w:rPr>
        <w:instrText>قط</w:instrText>
      </w:r>
      <w:r w:rsidR="00A36A10" w:rsidRPr="00E44779">
        <w:rPr>
          <w:rtl/>
        </w:rPr>
        <w:instrText xml:space="preserve"> </w:instrText>
      </w:r>
      <w:r w:rsidR="00A36A10" w:rsidRPr="00E44779">
        <w:rPr>
          <w:rFonts w:hint="eastAsia"/>
          <w:rtl/>
        </w:rPr>
        <w:instrText>قط</w:instrText>
      </w:r>
      <w:r w:rsidR="00A36A10" w:rsidRPr="00E44779">
        <w:rPr>
          <w:rtl/>
        </w:rPr>
        <w:instrText xml:space="preserve"> </w:instrText>
      </w:r>
      <w:r w:rsidR="00A36A10" w:rsidRPr="00E44779">
        <w:rPr>
          <w:rFonts w:hint="eastAsia"/>
          <w:rtl/>
        </w:rPr>
        <w:instrText>وعزتك</w:instrText>
      </w:r>
      <w:r w:rsidR="00A36A10" w:rsidRPr="00E44779">
        <w:instrText xml:space="preserve">" </w:instrText>
      </w:r>
      <w:r w:rsidR="00A36A10" w:rsidRPr="00E44779">
        <w:rPr>
          <w:rStyle w:val="af2"/>
          <w:color w:val="auto"/>
          <w:rtl/>
        </w:rPr>
        <w:fldChar w:fldCharType="end"/>
      </w:r>
      <w:r w:rsidRPr="00E44779">
        <w:rPr>
          <w:rStyle w:val="af2"/>
          <w:color w:val="auto"/>
          <w:rtl/>
        </w:rPr>
        <w:t>(</w:t>
      </w:r>
      <w:r w:rsidRPr="00E44779">
        <w:rPr>
          <w:rStyle w:val="af2"/>
          <w:color w:val="auto"/>
          <w:rtl/>
        </w:rPr>
        <w:footnoteReference w:id="491"/>
      </w:r>
      <w:r w:rsidRPr="00E44779">
        <w:rPr>
          <w:rStyle w:val="af2"/>
          <w:color w:val="auto"/>
          <w:rtl/>
        </w:rPr>
        <w:t>)</w:t>
      </w:r>
      <w:r w:rsidR="00A36A10" w:rsidRPr="00E44779">
        <w:rPr>
          <w:color w:val="auto"/>
          <w:rtl/>
        </w:rPr>
        <w:t xml:space="preserve"> والذي يخرج من النار يقول</w:t>
      </w:r>
      <w:r w:rsidRPr="00E44779">
        <w:rPr>
          <w:color w:val="auto"/>
          <w:rtl/>
        </w:rPr>
        <w:t xml:space="preserve">: </w:t>
      </w:r>
      <w:r w:rsidR="00A36A10" w:rsidRPr="00E44779">
        <w:rPr>
          <w:color w:val="auto"/>
          <w:rtl/>
        </w:rPr>
        <w:t xml:space="preserve">وعزتك </w:t>
      </w:r>
      <w:r w:rsidR="00A36A10" w:rsidRPr="00E44779">
        <w:rPr>
          <w:color w:val="auto"/>
          <w:rtl/>
        </w:rPr>
        <w:lastRenderedPageBreak/>
        <w:t>لا أسألك غيرها</w:t>
      </w:r>
      <w:r w:rsidR="00A36A10" w:rsidRPr="00E44779">
        <w:rPr>
          <w:rStyle w:val="af2"/>
          <w:color w:val="auto"/>
          <w:rtl/>
        </w:rPr>
        <w:fldChar w:fldCharType="begin"/>
      </w:r>
      <w:r w:rsidR="00A36A10" w:rsidRPr="00E44779">
        <w:instrText xml:space="preserve"> XE "</w:instrText>
      </w:r>
      <w:r w:rsidR="00A36A10" w:rsidRPr="00E44779">
        <w:rPr>
          <w:rFonts w:hint="eastAsia"/>
          <w:rtl/>
        </w:rPr>
        <w:instrText>فهرس</w:instrText>
      </w:r>
      <w:r w:rsidR="00A36A10" w:rsidRPr="00E44779">
        <w:rPr>
          <w:rtl/>
        </w:rPr>
        <w:instrText xml:space="preserve"> </w:instrText>
      </w:r>
      <w:r w:rsidR="00A36A10" w:rsidRPr="00E44779">
        <w:rPr>
          <w:rFonts w:hint="eastAsia"/>
          <w:rtl/>
        </w:rPr>
        <w:instrText>الحديث</w:instrText>
      </w:r>
      <w:r w:rsidR="00A36A10" w:rsidRPr="00E44779">
        <w:rPr>
          <w:rtl/>
        </w:rPr>
        <w:instrText>:</w:instrText>
      </w:r>
      <w:r w:rsidR="00A36A10" w:rsidRPr="00E44779">
        <w:rPr>
          <w:rFonts w:hint="eastAsia"/>
          <w:rtl/>
        </w:rPr>
        <w:instrText>وعزتك</w:instrText>
      </w:r>
      <w:r w:rsidR="00A36A10" w:rsidRPr="00E44779">
        <w:rPr>
          <w:rtl/>
        </w:rPr>
        <w:instrText xml:space="preserve"> </w:instrText>
      </w:r>
      <w:r w:rsidR="00A36A10" w:rsidRPr="00E44779">
        <w:rPr>
          <w:rFonts w:hint="eastAsia"/>
          <w:rtl/>
        </w:rPr>
        <w:instrText>لا</w:instrText>
      </w:r>
      <w:r w:rsidR="00A36A10" w:rsidRPr="00E44779">
        <w:rPr>
          <w:rtl/>
        </w:rPr>
        <w:instrText xml:space="preserve"> </w:instrText>
      </w:r>
      <w:r w:rsidR="00A36A10" w:rsidRPr="00E44779">
        <w:rPr>
          <w:rFonts w:hint="eastAsia"/>
          <w:rtl/>
        </w:rPr>
        <w:instrText>أسألك</w:instrText>
      </w:r>
      <w:r w:rsidR="00A36A10" w:rsidRPr="00E44779">
        <w:rPr>
          <w:rtl/>
        </w:rPr>
        <w:instrText xml:space="preserve"> </w:instrText>
      </w:r>
      <w:r w:rsidR="00A36A10" w:rsidRPr="00E44779">
        <w:rPr>
          <w:rFonts w:hint="eastAsia"/>
          <w:rtl/>
        </w:rPr>
        <w:instrText>غيرها</w:instrText>
      </w:r>
      <w:r w:rsidR="00A36A10" w:rsidRPr="00E44779">
        <w:instrText xml:space="preserve">" </w:instrText>
      </w:r>
      <w:r w:rsidR="00A36A10" w:rsidRPr="00E44779">
        <w:rPr>
          <w:rStyle w:val="af2"/>
          <w:color w:val="auto"/>
          <w:rtl/>
        </w:rPr>
        <w:fldChar w:fldCharType="end"/>
      </w:r>
      <w:r w:rsidRPr="00E44779">
        <w:rPr>
          <w:rStyle w:val="af2"/>
          <w:color w:val="auto"/>
          <w:rtl/>
        </w:rPr>
        <w:t>(</w:t>
      </w:r>
      <w:r w:rsidRPr="00E44779">
        <w:rPr>
          <w:rStyle w:val="af2"/>
          <w:color w:val="auto"/>
          <w:rtl/>
        </w:rPr>
        <w:footnoteReference w:id="492"/>
      </w:r>
      <w:r w:rsidRPr="00E44779">
        <w:rPr>
          <w:rStyle w:val="af2"/>
          <w:color w:val="auto"/>
          <w:rtl/>
        </w:rPr>
        <w:t>)</w:t>
      </w:r>
      <w:r w:rsidR="00A36A10" w:rsidRPr="00E44779">
        <w:rPr>
          <w:rFonts w:hint="cs"/>
          <w:color w:val="auto"/>
          <w:rtl/>
        </w:rPr>
        <w:t>،</w:t>
      </w:r>
      <w:r w:rsidRPr="00E44779">
        <w:rPr>
          <w:color w:val="auto"/>
          <w:rtl/>
        </w:rPr>
        <w:t xml:space="preserve"> وفي كتاب الله تعالى</w:t>
      </w:r>
      <w:r w:rsidR="00A36A10" w:rsidRPr="00E44779">
        <w:rPr>
          <w:rFonts w:hint="cs"/>
          <w:color w:val="auto"/>
          <w:rtl/>
        </w:rPr>
        <w:t>:</w:t>
      </w:r>
      <w:r w:rsidRPr="00E44779">
        <w:rPr>
          <w:rFonts w:ascii="QCF_BSML" w:hAnsi="QCF_BSML" w:cs="QCF_BSML"/>
          <w:b/>
          <w:bCs/>
          <w:color w:val="auto"/>
          <w:sz w:val="32"/>
          <w:szCs w:val="32"/>
          <w:rtl/>
        </w:rPr>
        <w:t>(</w:t>
      </w:r>
      <w:r w:rsidRPr="00E44779">
        <w:rPr>
          <w:rFonts w:ascii="QCF_P457" w:hAnsi="QCF_P457" w:cs="QCF_P457"/>
          <w:color w:val="auto"/>
          <w:sz w:val="32"/>
          <w:szCs w:val="32"/>
          <w:rtl/>
        </w:rPr>
        <w:t xml:space="preserve">ﰖ ﰗ ﰘ ﰙ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sz w:val="24"/>
          <w:szCs w:val="28"/>
          <w:rtl/>
        </w:rPr>
        <w:t>[</w:t>
      </w:r>
      <w:r w:rsidR="00FD193C" w:rsidRPr="00E44779">
        <w:rPr>
          <w:color w:val="auto"/>
          <w:sz w:val="24"/>
          <w:szCs w:val="28"/>
          <w:rtl/>
        </w:rPr>
        <w:t>ص:82</w:t>
      </w:r>
      <w:r w:rsidR="00FD193C" w:rsidRPr="00E44779">
        <w:rPr>
          <w:color w:val="auto"/>
          <w:sz w:val="24"/>
          <w:szCs w:val="28"/>
          <w:rtl/>
        </w:rPr>
        <w:fldChar w:fldCharType="begin"/>
      </w:r>
      <w:r w:rsidR="00FD193C" w:rsidRPr="00E44779">
        <w:rPr>
          <w:color w:val="auto"/>
        </w:rPr>
        <w:instrText xml:space="preserve"> XE "</w:instrText>
      </w:r>
      <w:r w:rsidR="00FD193C" w:rsidRPr="00E44779">
        <w:rPr>
          <w:rFonts w:hint="eastAsia"/>
          <w:color w:val="auto"/>
          <w:rtl/>
        </w:rPr>
        <w:instrText>ا</w:instrText>
      </w:r>
      <w:r w:rsidR="00FD193C" w:rsidRPr="00E44779">
        <w:rPr>
          <w:color w:val="auto"/>
          <w:rtl/>
        </w:rPr>
        <w:instrText>:</w:instrText>
      </w:r>
      <w:r w:rsidR="00FD193C" w:rsidRPr="00E44779">
        <w:rPr>
          <w:rFonts w:hint="eastAsia"/>
          <w:color w:val="auto"/>
          <w:rtl/>
        </w:rPr>
        <w:instrText>ص</w:instrText>
      </w:r>
      <w:r w:rsidR="00FD193C" w:rsidRPr="00E44779">
        <w:rPr>
          <w:color w:val="auto"/>
          <w:rtl/>
        </w:rPr>
        <w:instrText>:82</w:instrText>
      </w:r>
      <w:r w:rsidR="00FD193C" w:rsidRPr="00E44779">
        <w:rPr>
          <w:rFonts w:hint="cs"/>
          <w:color w:val="auto"/>
          <w:rtl/>
        </w:rPr>
        <w:instrText xml:space="preserve"> </w:instrText>
      </w:r>
      <w:r w:rsidR="00FD193C" w:rsidRPr="00E44779">
        <w:rPr>
          <w:rFonts w:ascii="QCF_BSML" w:hAnsi="QCF_BSML" w:cs="QCF_BSML"/>
          <w:b/>
          <w:bCs/>
          <w:color w:val="auto"/>
          <w:sz w:val="32"/>
          <w:szCs w:val="32"/>
          <w:rtl/>
        </w:rPr>
        <w:instrText>(</w:instrText>
      </w:r>
      <w:r w:rsidR="00FD193C" w:rsidRPr="00E44779">
        <w:rPr>
          <w:rFonts w:ascii="QCF_P457" w:hAnsi="QCF_P457" w:cs="QCF_P457"/>
          <w:color w:val="auto"/>
          <w:sz w:val="32"/>
          <w:szCs w:val="32"/>
          <w:rtl/>
        </w:rPr>
        <w:instrText xml:space="preserve">ﰖ ﰗ ﰘ ﰙ </w:instrText>
      </w:r>
      <w:r w:rsidR="00FD193C" w:rsidRPr="00E44779">
        <w:rPr>
          <w:rFonts w:ascii="QCF_BSML" w:hAnsi="QCF_BSML" w:cs="QCF_BSML"/>
          <w:b/>
          <w:bCs/>
          <w:color w:val="auto"/>
          <w:sz w:val="32"/>
          <w:szCs w:val="32"/>
          <w:rtl/>
        </w:rPr>
        <w:instrText>)</w:instrText>
      </w:r>
      <w:r w:rsidR="00FD193C" w:rsidRPr="00E44779">
        <w:rPr>
          <w:color w:val="auto"/>
        </w:rPr>
        <w:instrText xml:space="preserve">" </w:instrText>
      </w:r>
      <w:r w:rsidR="00FD193C" w:rsidRPr="00E44779">
        <w:rPr>
          <w:color w:val="auto"/>
          <w:sz w:val="24"/>
          <w:szCs w:val="28"/>
          <w:rtl/>
        </w:rPr>
        <w:fldChar w:fldCharType="end"/>
      </w:r>
      <w:r w:rsidRPr="00E44779">
        <w:rPr>
          <w:color w:val="auto"/>
          <w:sz w:val="24"/>
          <w:szCs w:val="28"/>
          <w:rtl/>
        </w:rPr>
        <w:t>]</w:t>
      </w:r>
      <w:r w:rsidR="00FD193C" w:rsidRPr="00E44779">
        <w:rPr>
          <w:rFonts w:hint="cs"/>
          <w:color w:val="auto"/>
          <w:sz w:val="32"/>
          <w:rtl/>
        </w:rPr>
        <w:t>.</w:t>
      </w:r>
    </w:p>
    <w:p w:rsidR="00FF4037" w:rsidRPr="00E44779" w:rsidRDefault="00FF4037" w:rsidP="00F04A93">
      <w:pPr>
        <w:spacing w:after="120"/>
        <w:ind w:firstLine="470"/>
        <w:rPr>
          <w:color w:val="auto"/>
          <w:rtl/>
        </w:rPr>
      </w:pPr>
      <w:r w:rsidRPr="00E44779">
        <w:rPr>
          <w:color w:val="auto"/>
          <w:rtl/>
        </w:rPr>
        <w:t xml:space="preserve"> والثاني: ما هو صفة للذات ويعبر به عن غيرها مجازا كعلم الله وقدرته فهذه صفة للذات لم يزل موصوفا بها وقد تستعمل في المعلوم والمقدور اتساعا كقولهم اللهم اغفر لنا علمك فينا ويقال اللهم قد أريتنا قدرتك فأرنا عفوك ويقال انظر إلى قدرة الله أي مقدوره فمتى أقسم بهذا كان يمينا وبهذا قال الشافعي</w:t>
      </w:r>
      <w:r w:rsidR="00A36A10" w:rsidRPr="00E44779">
        <w:rPr>
          <w:rFonts w:hint="cs"/>
          <w:color w:val="auto"/>
          <w:rtl/>
        </w:rPr>
        <w:t>،</w:t>
      </w:r>
      <w:r w:rsidRPr="00E44779">
        <w:rPr>
          <w:color w:val="auto"/>
          <w:rtl/>
        </w:rPr>
        <w:t xml:space="preserve"> وقال أبو حنيفة</w:t>
      </w:r>
      <w:r w:rsidR="00A36A10" w:rsidRPr="00E44779">
        <w:rPr>
          <w:rFonts w:hint="cs"/>
          <w:color w:val="auto"/>
          <w:rtl/>
        </w:rPr>
        <w:t>:</w:t>
      </w:r>
      <w:r w:rsidRPr="00E44779">
        <w:rPr>
          <w:color w:val="auto"/>
          <w:rtl/>
        </w:rPr>
        <w:t xml:space="preserve"> إذا قال وعلم الله ل</w:t>
      </w:r>
      <w:r w:rsidR="00A36A10" w:rsidRPr="00E44779">
        <w:rPr>
          <w:color w:val="auto"/>
          <w:rtl/>
        </w:rPr>
        <w:t>ا يكون يمينا لأنه يحتمل المعلوم</w:t>
      </w:r>
      <w:r w:rsidR="00A36A10" w:rsidRPr="00E44779">
        <w:rPr>
          <w:rFonts w:hint="cs"/>
          <w:color w:val="auto"/>
          <w:rtl/>
        </w:rPr>
        <w:t>.</w:t>
      </w:r>
    </w:p>
    <w:p w:rsidR="00A36A10" w:rsidRPr="00E44779" w:rsidRDefault="00FF4037" w:rsidP="00F04A93">
      <w:pPr>
        <w:spacing w:after="120"/>
        <w:ind w:firstLine="470"/>
        <w:rPr>
          <w:color w:val="auto"/>
          <w:spacing w:val="-4"/>
          <w:rtl/>
        </w:rPr>
      </w:pPr>
      <w:r w:rsidRPr="00E44779">
        <w:rPr>
          <w:color w:val="auto"/>
          <w:spacing w:val="-4"/>
          <w:rtl/>
        </w:rPr>
        <w:t xml:space="preserve"> ولنا أن العلم من صفات الله تعالى فكانت اليمين به يمينا موجبة للكفارة ك</w:t>
      </w:r>
      <w:r w:rsidRPr="00E44779">
        <w:rPr>
          <w:rFonts w:hint="cs"/>
          <w:color w:val="auto"/>
          <w:spacing w:val="-4"/>
          <w:rtl/>
        </w:rPr>
        <w:t>ا</w:t>
      </w:r>
      <w:r w:rsidRPr="00E44779">
        <w:rPr>
          <w:color w:val="auto"/>
          <w:spacing w:val="-4"/>
          <w:rtl/>
        </w:rPr>
        <w:t>لعظمة والعزة والقدرة وينتقض ما ذكروه بالقدرة فإنهم قد سلموها وهي قرينتها</w:t>
      </w:r>
      <w:r w:rsidRPr="00E44779">
        <w:rPr>
          <w:rFonts w:hint="cs"/>
          <w:color w:val="auto"/>
          <w:spacing w:val="-4"/>
          <w:rtl/>
        </w:rPr>
        <w:t xml:space="preserve">. </w:t>
      </w:r>
      <w:r w:rsidRPr="00E44779">
        <w:rPr>
          <w:color w:val="auto"/>
          <w:spacing w:val="-4"/>
          <w:rtl/>
        </w:rPr>
        <w:t>الثالث ما لا ينصرف بإطلاقه إلى صفة الله تعالى لكن ينصرف بإضافته إلى الله سبحانه لفظا أو نية كالعهد والميثاق والأمانة ونحوه فهذا لا يكون يمينا مكفرة إلا بإضافته أو نيته</w:t>
      </w:r>
      <w:r w:rsidRPr="00E44779">
        <w:rPr>
          <w:rFonts w:hint="cs"/>
          <w:color w:val="auto"/>
          <w:spacing w:val="-4"/>
          <w:rtl/>
        </w:rPr>
        <w:t xml:space="preserve">. </w:t>
      </w:r>
      <w:r w:rsidRPr="00E44779">
        <w:rPr>
          <w:color w:val="auto"/>
          <w:spacing w:val="-4"/>
          <w:rtl/>
        </w:rPr>
        <w:t>وإن قال وحق الله فهي يمين مكفرة وبهذا قال مالك والشافعي</w:t>
      </w:r>
      <w:r w:rsidR="00A36A10" w:rsidRPr="00E44779">
        <w:rPr>
          <w:rFonts w:hint="cs"/>
          <w:color w:val="auto"/>
          <w:spacing w:val="-4"/>
          <w:rtl/>
        </w:rPr>
        <w:t>،</w:t>
      </w:r>
      <w:r w:rsidR="00A36A10" w:rsidRPr="00E44779">
        <w:rPr>
          <w:color w:val="auto"/>
          <w:spacing w:val="-4"/>
          <w:rtl/>
        </w:rPr>
        <w:t xml:space="preserve"> وقال </w:t>
      </w:r>
      <w:r w:rsidR="00A36A10" w:rsidRPr="00E44779">
        <w:rPr>
          <w:rFonts w:hint="cs"/>
          <w:color w:val="auto"/>
          <w:spacing w:val="-4"/>
          <w:rtl/>
        </w:rPr>
        <w:t>أ</w:t>
      </w:r>
      <w:r w:rsidRPr="00E44779">
        <w:rPr>
          <w:color w:val="auto"/>
          <w:spacing w:val="-4"/>
          <w:rtl/>
        </w:rPr>
        <w:t>بو حنيفة</w:t>
      </w:r>
      <w:r w:rsidR="00A36A10" w:rsidRPr="00E44779">
        <w:rPr>
          <w:rFonts w:hint="cs"/>
          <w:color w:val="auto"/>
          <w:spacing w:val="-4"/>
          <w:rtl/>
        </w:rPr>
        <w:t>:</w:t>
      </w:r>
      <w:r w:rsidRPr="00E44779">
        <w:rPr>
          <w:color w:val="auto"/>
          <w:spacing w:val="-4"/>
          <w:rtl/>
        </w:rPr>
        <w:t xml:space="preserve"> لا كفارة لها لأن حق الله طاعته ومفروضاته وليست صفة له</w:t>
      </w:r>
      <w:r w:rsidRPr="00E44779">
        <w:rPr>
          <w:rFonts w:hint="cs"/>
          <w:color w:val="auto"/>
          <w:spacing w:val="-4"/>
          <w:rtl/>
        </w:rPr>
        <w:t>.</w:t>
      </w:r>
      <w:r w:rsidRPr="00E44779">
        <w:rPr>
          <w:color w:val="auto"/>
          <w:spacing w:val="-4"/>
          <w:rtl/>
        </w:rPr>
        <w:t xml:space="preserve"> ولنا أن لله حقوقا يستحقها لنفسه من البقاء والعظمة والجلال والعزة وقد اقترن عرف ال</w:t>
      </w:r>
      <w:r w:rsidRPr="00E44779">
        <w:rPr>
          <w:rFonts w:hint="cs"/>
          <w:color w:val="auto"/>
          <w:spacing w:val="-4"/>
          <w:rtl/>
        </w:rPr>
        <w:t>ا</w:t>
      </w:r>
      <w:r w:rsidRPr="00E44779">
        <w:rPr>
          <w:color w:val="auto"/>
          <w:spacing w:val="-4"/>
          <w:rtl/>
        </w:rPr>
        <w:t xml:space="preserve">ستعمال بالحلف بهذه الصفة فتنصرف إلى صفة الله تعالى كقوله وقدرة الله وإن نوى بذلك القسم بمخلوق فالقول فيه كالقول في الحلف بالعلم والقدرة إلا أن </w:t>
      </w:r>
      <w:r w:rsidRPr="00E44779">
        <w:rPr>
          <w:rFonts w:hint="cs"/>
          <w:color w:val="auto"/>
          <w:spacing w:val="-4"/>
          <w:rtl/>
        </w:rPr>
        <w:t>ا</w:t>
      </w:r>
      <w:r w:rsidRPr="00E44779">
        <w:rPr>
          <w:color w:val="auto"/>
          <w:spacing w:val="-4"/>
          <w:rtl/>
        </w:rPr>
        <w:t>حتمال المخلوق بهذا اللفظ أظه</w:t>
      </w:r>
      <w:r w:rsidRPr="00E44779">
        <w:rPr>
          <w:rFonts w:hint="cs"/>
          <w:color w:val="auto"/>
          <w:spacing w:val="-4"/>
          <w:rtl/>
        </w:rPr>
        <w:t>ر</w:t>
      </w:r>
      <w:r w:rsidR="003770CC">
        <w:rPr>
          <w:rFonts w:hint="cs"/>
          <w:color w:val="auto"/>
          <w:spacing w:val="-4"/>
          <w:rtl/>
        </w:rPr>
        <w:t>)</w:t>
      </w:r>
      <w:r w:rsidRPr="00E44779">
        <w:rPr>
          <w:rStyle w:val="af2"/>
          <w:color w:val="auto"/>
          <w:spacing w:val="-4"/>
          <w:rtl/>
        </w:rPr>
        <w:t>(</w:t>
      </w:r>
      <w:r w:rsidRPr="00E44779">
        <w:rPr>
          <w:rStyle w:val="af2"/>
          <w:color w:val="auto"/>
          <w:spacing w:val="-4"/>
          <w:rtl/>
        </w:rPr>
        <w:footnoteReference w:id="493"/>
      </w:r>
      <w:r w:rsidRPr="00E44779">
        <w:rPr>
          <w:rStyle w:val="af2"/>
          <w:color w:val="auto"/>
          <w:spacing w:val="-4"/>
          <w:rtl/>
        </w:rPr>
        <w:t>)</w:t>
      </w:r>
      <w:r w:rsidR="00A36A10" w:rsidRPr="00E44779">
        <w:rPr>
          <w:rFonts w:hint="cs"/>
          <w:color w:val="auto"/>
          <w:spacing w:val="-4"/>
          <w:rtl/>
        </w:rPr>
        <w:t>.</w:t>
      </w:r>
    </w:p>
    <w:p w:rsidR="00FF4037" w:rsidRPr="00E44779" w:rsidRDefault="00A36A10" w:rsidP="00F04A93">
      <w:pPr>
        <w:spacing w:after="120"/>
        <w:ind w:firstLine="470"/>
        <w:rPr>
          <w:color w:val="auto"/>
          <w:rtl/>
        </w:rPr>
      </w:pPr>
      <w:r w:rsidRPr="00E44779">
        <w:rPr>
          <w:rFonts w:hint="cs"/>
          <w:color w:val="auto"/>
          <w:rtl/>
        </w:rPr>
        <w:t>وقال أيضاً</w:t>
      </w:r>
      <w:r w:rsidR="00FF4037" w:rsidRPr="00E44779">
        <w:rPr>
          <w:rFonts w:hint="cs"/>
          <w:color w:val="auto"/>
          <w:rtl/>
        </w:rPr>
        <w:t xml:space="preserve">: </w:t>
      </w:r>
      <w:r w:rsidR="00F411EF">
        <w:rPr>
          <w:rFonts w:hint="cs"/>
          <w:color w:val="auto"/>
          <w:rtl/>
        </w:rPr>
        <w:t>(</w:t>
      </w:r>
      <w:r w:rsidR="00FF4037" w:rsidRPr="00E44779">
        <w:rPr>
          <w:color w:val="auto"/>
          <w:rtl/>
        </w:rPr>
        <w:t>ولا تجب الكفارة إلا في اليمين بالله تعالى أو اسم من أسمائه أو صفة من صفات ذاته كعلمه وكلامه وعزته وقدرته وعظمته وعهده وميثاقه وأمانته</w:t>
      </w:r>
      <w:r w:rsidRPr="00E44779">
        <w:rPr>
          <w:rFonts w:hint="cs"/>
          <w:color w:val="auto"/>
          <w:rtl/>
        </w:rPr>
        <w:t>)</w:t>
      </w:r>
      <w:r w:rsidR="00FF4037" w:rsidRPr="00E44779">
        <w:rPr>
          <w:rStyle w:val="af2"/>
          <w:color w:val="auto"/>
          <w:rtl/>
        </w:rPr>
        <w:t>(</w:t>
      </w:r>
      <w:r w:rsidR="00FF4037" w:rsidRPr="00E44779">
        <w:rPr>
          <w:rStyle w:val="af2"/>
          <w:color w:val="auto"/>
          <w:rtl/>
        </w:rPr>
        <w:footnoteReference w:id="494"/>
      </w:r>
      <w:r w:rsidR="00FF4037" w:rsidRPr="00E44779">
        <w:rPr>
          <w:rStyle w:val="af2"/>
          <w:color w:val="auto"/>
          <w:rtl/>
        </w:rPr>
        <w:t>)</w:t>
      </w:r>
      <w:r w:rsidR="00F5714C"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lastRenderedPageBreak/>
        <w:t xml:space="preserve"> وقال السرخسي</w:t>
      </w:r>
      <w:r w:rsidRPr="00E44779">
        <w:rPr>
          <w:rStyle w:val="af2"/>
          <w:color w:val="auto"/>
          <w:rtl/>
        </w:rPr>
        <w:t>(</w:t>
      </w:r>
      <w:r w:rsidRPr="00E44779">
        <w:rPr>
          <w:rStyle w:val="af2"/>
          <w:color w:val="auto"/>
          <w:rtl/>
        </w:rPr>
        <w:footnoteReference w:id="495"/>
      </w:r>
      <w:r w:rsidRPr="00E44779">
        <w:rPr>
          <w:rStyle w:val="af2"/>
          <w:color w:val="auto"/>
          <w:rtl/>
        </w:rPr>
        <w:t>)</w:t>
      </w:r>
      <w:r w:rsidRPr="00E44779">
        <w:rPr>
          <w:rFonts w:hint="cs"/>
          <w:color w:val="auto"/>
          <w:rtl/>
        </w:rPr>
        <w:t xml:space="preserve">: </w:t>
      </w:r>
      <w:r w:rsidR="00A36A10" w:rsidRPr="00E44779">
        <w:rPr>
          <w:rFonts w:hint="cs"/>
          <w:color w:val="auto"/>
          <w:rtl/>
        </w:rPr>
        <w:t>(</w:t>
      </w:r>
      <w:r w:rsidRPr="00E44779">
        <w:rPr>
          <w:color w:val="auto"/>
          <w:rtl/>
        </w:rPr>
        <w:t xml:space="preserve">وأما الحلف بالصفات فالعراقيون من مشايخنا - رحمهم الله تعالى </w:t>
      </w:r>
      <w:r w:rsidR="00A36A10" w:rsidRPr="00E44779">
        <w:rPr>
          <w:color w:val="auto"/>
          <w:rtl/>
        </w:rPr>
        <w:t>–</w:t>
      </w:r>
      <w:r w:rsidRPr="00E44779">
        <w:rPr>
          <w:color w:val="auto"/>
          <w:rtl/>
        </w:rPr>
        <w:t xml:space="preserve"> يقولون</w:t>
      </w:r>
      <w:r w:rsidR="00A36A10" w:rsidRPr="00E44779">
        <w:rPr>
          <w:rFonts w:hint="cs"/>
          <w:color w:val="auto"/>
          <w:rtl/>
        </w:rPr>
        <w:t>:</w:t>
      </w:r>
      <w:r w:rsidRPr="00E44779">
        <w:rPr>
          <w:color w:val="auto"/>
          <w:rtl/>
        </w:rPr>
        <w:t xml:space="preserve"> الحلف بصفات الذات كالقدرة والعظمة والعزة والجلال والكبرياء يمين والحلف بصفات الفعل كالرحمة والغضب لا يكون يمينا وقالوا صفات الذات ما لا يجوز أن يوصف بضده كالقدرة وصفات الفعل ما يجوز أن يوصف بضده يقال رحم فلان ولم يرحم فلان وغضب على فلان ورضي عن فلان قالوا : وعلى هذا ينبغي في القياس في قوله وعلم الله أن يكون يمينا لأنه من صفات الذات فإنه لا يوصف بضد العلم ولكنهم تركوا هذا القياس لأن العلم يذكر بمعنى المعلوم كقول الرجل في دعائه اللهم اغفر لنا علمك فينا أي معلومك ويقال علم أبي حنيفة - رحمه الله - أي معلومه والمعلوم غير الله</w:t>
      </w:r>
      <w:r w:rsidR="00A36A10" w:rsidRPr="00E44779">
        <w:rPr>
          <w:rFonts w:hint="cs"/>
          <w:color w:val="auto"/>
          <w:rtl/>
        </w:rPr>
        <w:t>)</w:t>
      </w:r>
      <w:r w:rsidRPr="00E44779">
        <w:rPr>
          <w:rStyle w:val="af2"/>
          <w:color w:val="auto"/>
          <w:rtl/>
        </w:rPr>
        <w:t>(</w:t>
      </w:r>
      <w:r w:rsidRPr="00E44779">
        <w:rPr>
          <w:rStyle w:val="af2"/>
          <w:color w:val="auto"/>
          <w:rtl/>
        </w:rPr>
        <w:footnoteReference w:id="496"/>
      </w:r>
      <w:r w:rsidRPr="00E44779">
        <w:rPr>
          <w:rStyle w:val="af2"/>
          <w:color w:val="auto"/>
          <w:rtl/>
        </w:rPr>
        <w:t>)</w:t>
      </w:r>
      <w:r w:rsidR="00F5714C"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القرطبي:</w:t>
      </w:r>
      <w:r w:rsidRPr="00E44779">
        <w:rPr>
          <w:color w:val="auto"/>
          <w:rtl/>
        </w:rPr>
        <w:t xml:space="preserve"> </w:t>
      </w:r>
      <w:r w:rsidR="00A36A10" w:rsidRPr="00E44779">
        <w:rPr>
          <w:rFonts w:hint="cs"/>
          <w:color w:val="auto"/>
          <w:rtl/>
        </w:rPr>
        <w:t>(</w:t>
      </w:r>
      <w:r w:rsidRPr="00E44779">
        <w:rPr>
          <w:color w:val="auto"/>
          <w:rtl/>
        </w:rPr>
        <w:t>المحلوف به هو الله سبحانه وأسماؤه الحسنى، كالرحمن والرحيم والسميع والعليم والحليم، ونحو ذلك من أسمائه وصفاته العليا، كعزته وقدرته وعلمه وإرادته وكبريائه وعظمته وعهده وميثاقه وسائر صفات ذاته، ل</w:t>
      </w:r>
      <w:r w:rsidRPr="00E44779">
        <w:rPr>
          <w:rFonts w:hint="cs"/>
          <w:color w:val="auto"/>
          <w:rtl/>
        </w:rPr>
        <w:t>أ</w:t>
      </w:r>
      <w:r w:rsidRPr="00E44779">
        <w:rPr>
          <w:color w:val="auto"/>
          <w:rtl/>
        </w:rPr>
        <w:t>نها يمين بقديم غير مخلوق، فكان الحالف بها كالحالف بالذات</w:t>
      </w:r>
      <w:r w:rsidR="00A36A10" w:rsidRPr="00E44779">
        <w:rPr>
          <w:rFonts w:hint="cs"/>
          <w:color w:val="auto"/>
          <w:rtl/>
        </w:rPr>
        <w:t>)</w:t>
      </w:r>
      <w:r w:rsidRPr="00E44779">
        <w:rPr>
          <w:rStyle w:val="af2"/>
          <w:color w:val="auto"/>
          <w:rtl/>
        </w:rPr>
        <w:t>(</w:t>
      </w:r>
      <w:r w:rsidRPr="00E44779">
        <w:rPr>
          <w:rStyle w:val="af2"/>
          <w:color w:val="auto"/>
          <w:rtl/>
        </w:rPr>
        <w:footnoteReference w:id="497"/>
      </w:r>
      <w:r w:rsidRPr="00E44779">
        <w:rPr>
          <w:rStyle w:val="af2"/>
          <w:color w:val="auto"/>
          <w:rtl/>
        </w:rPr>
        <w:t>)</w:t>
      </w:r>
      <w:r w:rsidR="00A36A10" w:rsidRPr="00E44779">
        <w:rPr>
          <w:rFonts w:hint="cs"/>
          <w:color w:val="auto"/>
          <w:rtl/>
        </w:rPr>
        <w:t>.</w:t>
      </w:r>
    </w:p>
    <w:p w:rsidR="00B81DC8" w:rsidRPr="00E44779" w:rsidRDefault="00FF4037" w:rsidP="00F04A93">
      <w:pPr>
        <w:spacing w:after="120"/>
        <w:ind w:firstLine="470"/>
        <w:rPr>
          <w:color w:val="auto"/>
          <w:rtl/>
        </w:rPr>
      </w:pPr>
      <w:r w:rsidRPr="00E44779">
        <w:rPr>
          <w:rFonts w:hint="cs"/>
          <w:color w:val="auto"/>
          <w:rtl/>
        </w:rPr>
        <w:t xml:space="preserve">مما سبق يتبين صحة ما حكاه النووي من </w:t>
      </w:r>
      <w:r w:rsidR="0080368A" w:rsidRPr="00E44779">
        <w:rPr>
          <w:rFonts w:hint="cs"/>
          <w:color w:val="auto"/>
          <w:rtl/>
        </w:rPr>
        <w:t>الإجماع</w:t>
      </w:r>
      <w:r w:rsidRPr="00E44779">
        <w:rPr>
          <w:rFonts w:hint="cs"/>
          <w:color w:val="auto"/>
          <w:rtl/>
        </w:rPr>
        <w:t xml:space="preserve"> </w:t>
      </w:r>
      <w:r w:rsidR="00B81DC8" w:rsidRPr="00E44779">
        <w:rPr>
          <w:rFonts w:hint="cs"/>
          <w:color w:val="auto"/>
          <w:rtl/>
        </w:rPr>
        <w:t>على إباحة الحلف بالله وصفاته, وأ</w:t>
      </w:r>
      <w:r w:rsidRPr="00E44779">
        <w:rPr>
          <w:rFonts w:hint="cs"/>
          <w:color w:val="auto"/>
          <w:rtl/>
        </w:rPr>
        <w:t xml:space="preserve">ما انعقاد اليمين بالصفات ففيها خلاف فبعضها لا يختلفون في انعقاد اليمين بها كالعزة والقدرة والعظمة وبعضها كالغضب والرضى والعلم محل خلاف وليس الخلاف في اثبات الصفة وعدمه وليس الخلاف كذلك في جواز الحلف بالصفة وإنما الخلاف في انعقاد اليمين ببعض الصفات لاحتمال اللفظ غير الصفة كما هو واضح مما نقله بن </w:t>
      </w:r>
      <w:r w:rsidRPr="00E44779">
        <w:rPr>
          <w:rFonts w:hint="cs"/>
          <w:color w:val="auto"/>
          <w:rtl/>
        </w:rPr>
        <w:lastRenderedPageBreak/>
        <w:t>قدامة من الخلاف في القَسَم ببعض الصفات وقد سبق بيانه وإن كان التفريق عندهم فيها غير مستقيم ولا منضبط والصحيح انعقاد اليمين وصحتها بجميع الصفات وقد سبق بيان الأدلة على ذلك</w:t>
      </w:r>
      <w:r w:rsidR="00B81DC8"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 xml:space="preserve">فخلاصة القول صحة </w:t>
      </w:r>
      <w:r w:rsidR="0080368A" w:rsidRPr="00E44779">
        <w:rPr>
          <w:rFonts w:hint="cs"/>
          <w:color w:val="auto"/>
          <w:rtl/>
        </w:rPr>
        <w:t>الإجماع</w:t>
      </w:r>
      <w:r w:rsidRPr="00E44779">
        <w:rPr>
          <w:rFonts w:hint="cs"/>
          <w:color w:val="auto"/>
          <w:rtl/>
        </w:rPr>
        <w:t xml:space="preserve"> على إباحة الحلف بالله وصفاته كلها والله أعلم.</w:t>
      </w:r>
    </w:p>
    <w:p w:rsidR="00A36A10" w:rsidRPr="00E44779" w:rsidRDefault="00FF4037" w:rsidP="00F04A93">
      <w:pPr>
        <w:pStyle w:val="1"/>
        <w:bidi/>
        <w:spacing w:after="120"/>
        <w:ind w:firstLine="470"/>
        <w:rPr>
          <w:color w:val="auto"/>
          <w:rtl/>
        </w:rPr>
      </w:pPr>
      <w:r w:rsidRPr="00E44779">
        <w:rPr>
          <w:rFonts w:hint="cs"/>
          <w:color w:val="auto"/>
          <w:rtl/>
        </w:rPr>
        <w:t xml:space="preserve"> </w:t>
      </w:r>
    </w:p>
    <w:p w:rsidR="00A36A10" w:rsidRPr="00E44779" w:rsidRDefault="00A36A10">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F04A93">
      <w:pPr>
        <w:pStyle w:val="1"/>
        <w:bidi/>
        <w:spacing w:after="120"/>
        <w:ind w:firstLine="470"/>
        <w:rPr>
          <w:color w:val="auto"/>
          <w:rtl/>
        </w:rPr>
      </w:pPr>
      <w:r w:rsidRPr="00E44779">
        <w:rPr>
          <w:rFonts w:ascii="Traditional Arabic" w:hAnsi="Traditional Arabic" w:cs="Traditional Arabic"/>
          <w:color w:val="auto"/>
          <w:sz w:val="36"/>
          <w:szCs w:val="40"/>
          <w:rtl/>
        </w:rPr>
        <w:lastRenderedPageBreak/>
        <w:t>المسألة ال</w:t>
      </w:r>
      <w:r w:rsidR="00C376C8" w:rsidRPr="00E44779">
        <w:rPr>
          <w:rFonts w:ascii="Traditional Arabic" w:hAnsi="Traditional Arabic" w:cs="Traditional Arabic" w:hint="cs"/>
          <w:color w:val="auto"/>
          <w:sz w:val="36"/>
          <w:szCs w:val="40"/>
          <w:rtl/>
        </w:rPr>
        <w:t xml:space="preserve">حادية </w:t>
      </w:r>
      <w:r w:rsidR="00C376C8" w:rsidRPr="00E44779">
        <w:rPr>
          <w:rFonts w:ascii="Traditional Arabic" w:hAnsi="Traditional Arabic" w:cs="Traditional Arabic"/>
          <w:color w:val="auto"/>
          <w:sz w:val="36"/>
          <w:szCs w:val="40"/>
          <w:rtl/>
        </w:rPr>
        <w:t>عشر</w:t>
      </w:r>
      <w:r w:rsidRPr="00E44779">
        <w:rPr>
          <w:rFonts w:ascii="Traditional Arabic" w:hAnsi="Traditional Arabic" w:cs="Traditional Arabic"/>
          <w:color w:val="auto"/>
          <w:sz w:val="36"/>
          <w:szCs w:val="40"/>
          <w:rtl/>
        </w:rPr>
        <w:t xml:space="preserve">: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تحريم السجود لغير الله</w:t>
      </w:r>
      <w:r w:rsidR="002A219C" w:rsidRPr="00E44779">
        <w:rPr>
          <w:color w:val="auto"/>
          <w:rtl/>
        </w:rPr>
        <w:fldChar w:fldCharType="begin"/>
      </w:r>
      <w:r w:rsidR="002A219C" w:rsidRPr="00E44779">
        <w:rPr>
          <w:color w:val="auto"/>
        </w:rPr>
        <w:instrText xml:space="preserve"> XE "</w:instrText>
      </w:r>
      <w:r w:rsidR="002A219C" w:rsidRPr="00E44779">
        <w:rPr>
          <w:rFonts w:hint="cs"/>
          <w:color w:val="auto"/>
          <w:rtl/>
        </w:rPr>
        <w:instrText>المسألة العاشرة</w:instrText>
      </w:r>
      <w:r w:rsidR="002A219C" w:rsidRPr="00E44779">
        <w:rPr>
          <w:color w:val="auto"/>
        </w:rPr>
        <w:instrText>\</w:instrText>
      </w:r>
      <w:r w:rsidR="002A219C" w:rsidRPr="00E44779">
        <w:rPr>
          <w:rFonts w:hint="cs"/>
          <w:color w:val="auto"/>
          <w:rtl/>
        </w:rPr>
        <w:instrText>: الإجماع على تحريم السجود لغير الله</w:instrText>
      </w:r>
      <w:r w:rsidR="002A219C" w:rsidRPr="00E44779">
        <w:rPr>
          <w:color w:val="auto"/>
        </w:rPr>
        <w:instrText xml:space="preserve">" </w:instrText>
      </w:r>
      <w:r w:rsidR="002A219C" w:rsidRPr="00E44779">
        <w:rPr>
          <w:color w:val="auto"/>
          <w:rtl/>
        </w:rPr>
        <w:fldChar w:fldCharType="end"/>
      </w:r>
      <w:r w:rsidRPr="00E44779">
        <w:rPr>
          <w:rFonts w:hint="cs"/>
          <w:color w:val="auto"/>
          <w:rtl/>
        </w:rPr>
        <w:t>.</w:t>
      </w:r>
    </w:p>
    <w:p w:rsidR="00FF4037" w:rsidRPr="00E44779" w:rsidRDefault="00FF4037" w:rsidP="00B81DC8">
      <w:pPr>
        <w:spacing w:after="120"/>
        <w:ind w:firstLine="470"/>
        <w:rPr>
          <w:color w:val="auto"/>
          <w:rtl/>
        </w:rPr>
      </w:pPr>
      <w:r w:rsidRPr="00E44779">
        <w:rPr>
          <w:rFonts w:hint="cs"/>
          <w:color w:val="auto"/>
          <w:rtl/>
        </w:rPr>
        <w:t xml:space="preserve">   السجود من أظهر أنواع العبودية والذل والخضوع للمسجود له ولذلك كان من أجل العبادات التي يتقرب بها المسلم لله عز وجل قال تعالى</w:t>
      </w:r>
      <w:r w:rsidR="00B81DC8"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szCs w:val="32"/>
          <w:rtl/>
        </w:rPr>
        <w:t>﴿</w:t>
      </w:r>
      <w:r w:rsidRPr="00E44779">
        <w:rPr>
          <w:rFonts w:cs="KFGQPC Uthmanic Script HAFS"/>
          <w:color w:val="auto"/>
          <w:sz w:val="32"/>
          <w:szCs w:val="32"/>
          <w:rtl/>
        </w:rPr>
        <w:t xml:space="preserve"> وَٱسۡجُدۡ وَٱقۡتَرِب</w:t>
      </w:r>
      <w:r w:rsidRPr="00E44779">
        <w:rPr>
          <w:rFonts w:cs="KFGQPC Uthmanic Script HAFS" w:hint="cs"/>
          <w:color w:val="auto"/>
          <w:sz w:val="32"/>
          <w:szCs w:val="32"/>
          <w:rtl/>
        </w:rPr>
        <w:t xml:space="preserve"> </w:t>
      </w:r>
      <w:r w:rsidRPr="00E44779">
        <w:rPr>
          <w:rFonts w:ascii="Traditional Arabic" w:hAnsi="Traditional Arabic" w:hint="cs"/>
          <w:color w:val="auto"/>
          <w:sz w:val="32"/>
          <w:szCs w:val="32"/>
          <w:rtl/>
        </w:rPr>
        <w:t>﴾</w:t>
      </w:r>
      <w:r w:rsidR="00B81DC8" w:rsidRPr="00E44779">
        <w:rPr>
          <w:rFonts w:ascii="Traditional Arabic" w:hAnsi="Traditional Arabic" w:hint="cs"/>
          <w:color w:val="auto"/>
          <w:sz w:val="32"/>
          <w:rtl/>
        </w:rPr>
        <w:t xml:space="preserve"> </w:t>
      </w:r>
      <w:r w:rsidRPr="00E44779">
        <w:rPr>
          <w:color w:val="auto"/>
          <w:sz w:val="32"/>
          <w:rtl/>
        </w:rPr>
        <w:t>[</w:t>
      </w:r>
      <w:r w:rsidR="002A219C" w:rsidRPr="00E44779">
        <w:rPr>
          <w:color w:val="auto"/>
          <w:sz w:val="32"/>
          <w:rtl/>
        </w:rPr>
        <w:t>العلق:19</w:t>
      </w:r>
      <w:r w:rsidR="002A219C" w:rsidRPr="00E44779">
        <w:rPr>
          <w:color w:val="auto"/>
          <w:sz w:val="32"/>
          <w:rtl/>
        </w:rPr>
        <w:fldChar w:fldCharType="begin"/>
      </w:r>
      <w:r w:rsidR="002A219C" w:rsidRPr="00E44779">
        <w:rPr>
          <w:color w:val="auto"/>
        </w:rPr>
        <w:instrText xml:space="preserve"> XE "</w:instrText>
      </w:r>
      <w:r w:rsidR="002A219C" w:rsidRPr="00E44779">
        <w:rPr>
          <w:rFonts w:hint="eastAsia"/>
          <w:color w:val="auto"/>
          <w:rtl/>
        </w:rPr>
        <w:instrText>ا</w:instrText>
      </w:r>
      <w:r w:rsidR="002A219C" w:rsidRPr="00E44779">
        <w:rPr>
          <w:color w:val="auto"/>
          <w:rtl/>
        </w:rPr>
        <w:instrText>:</w:instrText>
      </w:r>
      <w:r w:rsidR="002A219C" w:rsidRPr="00E44779">
        <w:rPr>
          <w:rFonts w:hint="eastAsia"/>
          <w:color w:val="auto"/>
          <w:rtl/>
        </w:rPr>
        <w:instrText>العلق</w:instrText>
      </w:r>
      <w:r w:rsidR="002A219C" w:rsidRPr="00E44779">
        <w:rPr>
          <w:color w:val="auto"/>
          <w:rtl/>
        </w:rPr>
        <w:instrText>:19</w:instrText>
      </w:r>
      <w:r w:rsidR="002A219C" w:rsidRPr="00E44779">
        <w:rPr>
          <w:rFonts w:hint="cs"/>
          <w:color w:val="auto"/>
          <w:rtl/>
        </w:rPr>
        <w:instrText xml:space="preserve"> </w:instrText>
      </w:r>
      <w:r w:rsidR="002A219C" w:rsidRPr="00E44779">
        <w:rPr>
          <w:rFonts w:ascii="Traditional Arabic" w:hAnsi="Traditional Arabic" w:hint="cs"/>
          <w:color w:val="auto"/>
          <w:sz w:val="32"/>
          <w:rtl/>
        </w:rPr>
        <w:instrText>﴿</w:instrText>
      </w:r>
      <w:r w:rsidR="002A219C" w:rsidRPr="00E44779">
        <w:rPr>
          <w:rFonts w:cs="KFGQPC Uthmanic Script HAFS"/>
          <w:color w:val="auto"/>
          <w:sz w:val="32"/>
          <w:szCs w:val="28"/>
          <w:rtl/>
        </w:rPr>
        <w:instrText xml:space="preserve"> وَٱسۡجُدۡ وَٱقۡتَرِب</w:instrText>
      </w:r>
      <w:r w:rsidR="002A219C" w:rsidRPr="00E44779">
        <w:rPr>
          <w:rFonts w:cs="KFGQPC Uthmanic Script HAFS" w:hint="cs"/>
          <w:color w:val="auto"/>
          <w:sz w:val="32"/>
          <w:szCs w:val="28"/>
          <w:rtl/>
        </w:rPr>
        <w:instrText xml:space="preserve"> </w:instrText>
      </w:r>
      <w:r w:rsidR="002A219C" w:rsidRPr="00E44779">
        <w:rPr>
          <w:rFonts w:ascii="Traditional Arabic" w:hAnsi="Traditional Arabic" w:hint="cs"/>
          <w:color w:val="auto"/>
          <w:sz w:val="32"/>
          <w:rtl/>
        </w:rPr>
        <w:instrText>﴾</w:instrText>
      </w:r>
      <w:r w:rsidR="002A219C" w:rsidRPr="00E44779">
        <w:rPr>
          <w:color w:val="auto"/>
        </w:rPr>
        <w:instrText xml:space="preserve">" </w:instrText>
      </w:r>
      <w:r w:rsidR="002A219C" w:rsidRPr="00E44779">
        <w:rPr>
          <w:color w:val="auto"/>
          <w:sz w:val="32"/>
          <w:rtl/>
        </w:rPr>
        <w:fldChar w:fldCharType="end"/>
      </w:r>
      <w:r w:rsidRPr="00E44779">
        <w:rPr>
          <w:color w:val="auto"/>
          <w:sz w:val="32"/>
          <w:rtl/>
        </w:rPr>
        <w:t>]</w:t>
      </w:r>
      <w:r w:rsidRPr="00E44779">
        <w:rPr>
          <w:rFonts w:hint="cs"/>
          <w:color w:val="auto"/>
          <w:rtl/>
        </w:rPr>
        <w:t xml:space="preserve"> وقال النبي </w:t>
      </w:r>
      <w:r w:rsidR="00B81DC8" w:rsidRPr="00E44779">
        <w:rPr>
          <w:rFonts w:hint="cs"/>
          <w:color w:val="auto"/>
        </w:rPr>
        <w:sym w:font="AGA Arabesque" w:char="F072"/>
      </w:r>
      <w:r w:rsidR="00B81DC8" w:rsidRPr="00E44779">
        <w:rPr>
          <w:rFonts w:hint="cs"/>
          <w:color w:val="auto"/>
          <w:rtl/>
        </w:rPr>
        <w:t>:</w:t>
      </w:r>
      <w:r w:rsidRPr="00E44779">
        <w:rPr>
          <w:color w:val="auto"/>
          <w:rtl/>
        </w:rPr>
        <w:t xml:space="preserve"> </w:t>
      </w:r>
      <w:r w:rsidR="00B81DC8" w:rsidRPr="00E44779">
        <w:rPr>
          <w:rFonts w:ascii="Traditional Arabic" w:hAnsi="Traditional Arabic"/>
          <w:b/>
          <w:bCs/>
          <w:color w:val="auto"/>
          <w:rtl/>
          <w:lang w:val="x-none"/>
        </w:rPr>
        <w:t>«</w:t>
      </w:r>
      <w:r w:rsidR="00B81DC8" w:rsidRPr="00E44779">
        <w:rPr>
          <w:rFonts w:hint="cs"/>
          <w:color w:val="auto"/>
          <w:rtl/>
        </w:rPr>
        <w:t xml:space="preserve"> </w:t>
      </w:r>
      <w:r w:rsidR="002A219C" w:rsidRPr="00E44779">
        <w:rPr>
          <w:b/>
          <w:bCs/>
          <w:color w:val="auto"/>
          <w:rtl/>
        </w:rPr>
        <w:t>أقرب ما يكون العبد من ربه، وهو ساجد، فأكثروا الدعاء</w:t>
      </w:r>
      <w:r w:rsidR="002A219C" w:rsidRPr="00E44779">
        <w:rPr>
          <w:color w:val="auto"/>
          <w:rtl/>
        </w:rPr>
        <w:fldChar w:fldCharType="begin"/>
      </w:r>
      <w:r w:rsidR="002A219C" w:rsidRPr="00E44779">
        <w:rPr>
          <w:color w:val="auto"/>
        </w:rPr>
        <w:instrText xml:space="preserve"> XE "</w:instrText>
      </w:r>
      <w:r w:rsidR="002A219C" w:rsidRPr="00E44779">
        <w:rPr>
          <w:rFonts w:hint="eastAsia"/>
          <w:color w:val="auto"/>
          <w:rtl/>
        </w:rPr>
        <w:instrText>فهرس</w:instrText>
      </w:r>
      <w:r w:rsidR="002A219C" w:rsidRPr="00E44779">
        <w:rPr>
          <w:color w:val="auto"/>
          <w:rtl/>
        </w:rPr>
        <w:instrText xml:space="preserve"> </w:instrText>
      </w:r>
      <w:r w:rsidR="002A219C" w:rsidRPr="00E44779">
        <w:rPr>
          <w:rFonts w:hint="eastAsia"/>
          <w:color w:val="auto"/>
          <w:rtl/>
        </w:rPr>
        <w:instrText>الحديث</w:instrText>
      </w:r>
      <w:r w:rsidR="002A219C" w:rsidRPr="00E44779">
        <w:rPr>
          <w:color w:val="auto"/>
          <w:rtl/>
        </w:rPr>
        <w:instrText>:</w:instrText>
      </w:r>
      <w:r w:rsidR="002A219C" w:rsidRPr="00E44779">
        <w:rPr>
          <w:rFonts w:hint="eastAsia"/>
          <w:color w:val="auto"/>
          <w:rtl/>
        </w:rPr>
        <w:instrText>أقرب</w:instrText>
      </w:r>
      <w:r w:rsidR="002A219C" w:rsidRPr="00E44779">
        <w:rPr>
          <w:color w:val="auto"/>
          <w:rtl/>
        </w:rPr>
        <w:instrText xml:space="preserve"> </w:instrText>
      </w:r>
      <w:r w:rsidR="002A219C" w:rsidRPr="00E44779">
        <w:rPr>
          <w:rFonts w:hint="eastAsia"/>
          <w:color w:val="auto"/>
          <w:rtl/>
        </w:rPr>
        <w:instrText>ما</w:instrText>
      </w:r>
      <w:r w:rsidR="002A219C" w:rsidRPr="00E44779">
        <w:rPr>
          <w:color w:val="auto"/>
          <w:rtl/>
        </w:rPr>
        <w:instrText xml:space="preserve"> </w:instrText>
      </w:r>
      <w:r w:rsidR="002A219C" w:rsidRPr="00E44779">
        <w:rPr>
          <w:rFonts w:hint="eastAsia"/>
          <w:color w:val="auto"/>
          <w:rtl/>
        </w:rPr>
        <w:instrText>يكون</w:instrText>
      </w:r>
      <w:r w:rsidR="002A219C" w:rsidRPr="00E44779">
        <w:rPr>
          <w:color w:val="auto"/>
          <w:rtl/>
        </w:rPr>
        <w:instrText xml:space="preserve"> </w:instrText>
      </w:r>
      <w:r w:rsidR="002A219C" w:rsidRPr="00E44779">
        <w:rPr>
          <w:rFonts w:hint="eastAsia"/>
          <w:color w:val="auto"/>
          <w:rtl/>
        </w:rPr>
        <w:instrText>العبد</w:instrText>
      </w:r>
      <w:r w:rsidR="002A219C" w:rsidRPr="00E44779">
        <w:rPr>
          <w:color w:val="auto"/>
          <w:rtl/>
        </w:rPr>
        <w:instrText xml:space="preserve"> </w:instrText>
      </w:r>
      <w:r w:rsidR="002A219C" w:rsidRPr="00E44779">
        <w:rPr>
          <w:rFonts w:hint="eastAsia"/>
          <w:color w:val="auto"/>
          <w:rtl/>
        </w:rPr>
        <w:instrText>من</w:instrText>
      </w:r>
      <w:r w:rsidR="002A219C" w:rsidRPr="00E44779">
        <w:rPr>
          <w:color w:val="auto"/>
          <w:rtl/>
        </w:rPr>
        <w:instrText xml:space="preserve"> </w:instrText>
      </w:r>
      <w:r w:rsidR="002A219C" w:rsidRPr="00E44779">
        <w:rPr>
          <w:rFonts w:hint="eastAsia"/>
          <w:color w:val="auto"/>
          <w:rtl/>
        </w:rPr>
        <w:instrText>ربه،</w:instrText>
      </w:r>
      <w:r w:rsidR="002A219C" w:rsidRPr="00E44779">
        <w:rPr>
          <w:color w:val="auto"/>
          <w:rtl/>
        </w:rPr>
        <w:instrText xml:space="preserve"> </w:instrText>
      </w:r>
      <w:r w:rsidR="002A219C" w:rsidRPr="00E44779">
        <w:rPr>
          <w:rFonts w:hint="eastAsia"/>
          <w:color w:val="auto"/>
          <w:rtl/>
        </w:rPr>
        <w:instrText>وهو</w:instrText>
      </w:r>
      <w:r w:rsidR="002A219C" w:rsidRPr="00E44779">
        <w:rPr>
          <w:color w:val="auto"/>
          <w:rtl/>
        </w:rPr>
        <w:instrText xml:space="preserve"> </w:instrText>
      </w:r>
      <w:r w:rsidR="002A219C" w:rsidRPr="00E44779">
        <w:rPr>
          <w:rFonts w:hint="eastAsia"/>
          <w:color w:val="auto"/>
          <w:rtl/>
        </w:rPr>
        <w:instrText>ساجد،</w:instrText>
      </w:r>
      <w:r w:rsidR="002A219C" w:rsidRPr="00E44779">
        <w:rPr>
          <w:color w:val="auto"/>
          <w:rtl/>
        </w:rPr>
        <w:instrText xml:space="preserve"> </w:instrText>
      </w:r>
      <w:r w:rsidR="002A219C" w:rsidRPr="00E44779">
        <w:rPr>
          <w:rFonts w:hint="eastAsia"/>
          <w:color w:val="auto"/>
          <w:rtl/>
        </w:rPr>
        <w:instrText>فأكثروا</w:instrText>
      </w:r>
      <w:r w:rsidR="002A219C" w:rsidRPr="00E44779">
        <w:rPr>
          <w:color w:val="auto"/>
          <w:rtl/>
        </w:rPr>
        <w:instrText xml:space="preserve"> </w:instrText>
      </w:r>
      <w:r w:rsidR="002A219C" w:rsidRPr="00E44779">
        <w:rPr>
          <w:rFonts w:hint="eastAsia"/>
          <w:color w:val="auto"/>
          <w:rtl/>
        </w:rPr>
        <w:instrText>الدعاء</w:instrText>
      </w:r>
      <w:r w:rsidR="002A219C" w:rsidRPr="00E44779">
        <w:rPr>
          <w:color w:val="auto"/>
        </w:rPr>
        <w:instrText xml:space="preserve">" </w:instrText>
      </w:r>
      <w:r w:rsidR="002A219C" w:rsidRPr="00E44779">
        <w:rPr>
          <w:color w:val="auto"/>
          <w:rtl/>
        </w:rPr>
        <w:fldChar w:fldCharType="end"/>
      </w:r>
      <w:r w:rsidR="00B81DC8" w:rsidRPr="00E44779">
        <w:rPr>
          <w:rFonts w:hint="cs"/>
          <w:color w:val="auto"/>
          <w:rtl/>
        </w:rPr>
        <w:t xml:space="preserve"> </w:t>
      </w:r>
      <w:r w:rsidR="00B81DC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498"/>
      </w:r>
      <w:r w:rsidRPr="00E44779">
        <w:rPr>
          <w:rStyle w:val="af2"/>
          <w:color w:val="auto"/>
          <w:rtl/>
        </w:rPr>
        <w:t>)</w:t>
      </w:r>
      <w:r w:rsidRPr="00E44779">
        <w:rPr>
          <w:rFonts w:hint="cs"/>
          <w:color w:val="auto"/>
          <w:rtl/>
        </w:rPr>
        <w:t xml:space="preserve"> فإذا تبين هذا عرفت أن السجود لغير الله لا يجوز بحال من الأحوال وهذا مما لا ينازع فيه أحد من المسلمين أنه محرم أشد التحريم</w:t>
      </w:r>
      <w:r w:rsidRPr="00E44779">
        <w:rPr>
          <w:rStyle w:val="af2"/>
          <w:color w:val="auto"/>
          <w:rtl/>
        </w:rPr>
        <w:t>(</w:t>
      </w:r>
      <w:r w:rsidRPr="00E44779">
        <w:rPr>
          <w:rStyle w:val="af2"/>
          <w:color w:val="auto"/>
          <w:rtl/>
        </w:rPr>
        <w:footnoteReference w:id="499"/>
      </w:r>
      <w:r w:rsidRPr="00E44779">
        <w:rPr>
          <w:rStyle w:val="af2"/>
          <w:color w:val="auto"/>
          <w:rtl/>
        </w:rPr>
        <w:t>)</w:t>
      </w:r>
      <w:r w:rsidR="00B81DC8"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F04A93">
      <w:pPr>
        <w:spacing w:after="120"/>
        <w:ind w:firstLine="470"/>
        <w:rPr>
          <w:color w:val="auto"/>
          <w:rtl/>
        </w:rPr>
      </w:pPr>
      <w:r w:rsidRPr="00E44779">
        <w:rPr>
          <w:rFonts w:hint="cs"/>
          <w:color w:val="auto"/>
          <w:rtl/>
        </w:rPr>
        <w:t>قال النووي: (</w:t>
      </w:r>
      <w:r w:rsidRPr="00E44779">
        <w:rPr>
          <w:color w:val="auto"/>
          <w:rtl/>
        </w:rPr>
        <w:t>وأما ما يفعله عوام الفقراء وشبههم من سجودهم بين يدي المشايخ وربما كانوا محدثين فهو حرام بإجماع المسلمين</w:t>
      </w:r>
      <w:r w:rsidRPr="00E44779">
        <w:rPr>
          <w:rFonts w:hint="cs"/>
          <w:color w:val="auto"/>
          <w:rtl/>
        </w:rPr>
        <w:t>)</w:t>
      </w:r>
      <w:r w:rsidRPr="00E44779">
        <w:rPr>
          <w:rStyle w:val="af2"/>
          <w:color w:val="auto"/>
          <w:rtl/>
        </w:rPr>
        <w:t>(</w:t>
      </w:r>
      <w:r w:rsidRPr="00E44779">
        <w:rPr>
          <w:rStyle w:val="af2"/>
          <w:color w:val="auto"/>
          <w:rtl/>
        </w:rPr>
        <w:footnoteReference w:id="500"/>
      </w:r>
      <w:r w:rsidRPr="00E44779">
        <w:rPr>
          <w:rStyle w:val="af2"/>
          <w:color w:val="auto"/>
          <w:rtl/>
        </w:rPr>
        <w:t>)</w:t>
      </w:r>
      <w:r w:rsidR="00823618"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823618">
      <w:pPr>
        <w:spacing w:after="120"/>
        <w:ind w:firstLine="470"/>
        <w:rPr>
          <w:color w:val="auto"/>
          <w:rtl/>
        </w:rPr>
      </w:pPr>
      <w:r w:rsidRPr="00E44779">
        <w:rPr>
          <w:rFonts w:hint="cs"/>
          <w:color w:val="auto"/>
          <w:rtl/>
        </w:rPr>
        <w:t xml:space="preserve"> </w:t>
      </w:r>
      <w:r w:rsidRPr="00E44779">
        <w:rPr>
          <w:color w:val="auto"/>
          <w:rtl/>
        </w:rPr>
        <w:t xml:space="preserve">عن أبي هريرة، عن النبي </w:t>
      </w:r>
      <w:r w:rsidR="00823618" w:rsidRPr="00E44779">
        <w:rPr>
          <w:color w:val="auto"/>
        </w:rPr>
        <w:sym w:font="AGA Arabesque" w:char="F072"/>
      </w:r>
      <w:r w:rsidRPr="00E44779">
        <w:rPr>
          <w:color w:val="auto"/>
          <w:rtl/>
        </w:rPr>
        <w:t xml:space="preserve"> قال: </w:t>
      </w:r>
      <w:r w:rsidR="00823618" w:rsidRPr="00E44779">
        <w:rPr>
          <w:rFonts w:ascii="Traditional Arabic" w:hAnsi="Traditional Arabic"/>
          <w:b/>
          <w:bCs/>
          <w:color w:val="auto"/>
          <w:rtl/>
          <w:lang w:val="x-none"/>
        </w:rPr>
        <w:t>«</w:t>
      </w:r>
      <w:r w:rsidR="00823618" w:rsidRPr="00E44779">
        <w:rPr>
          <w:rFonts w:hint="cs"/>
          <w:color w:val="auto"/>
          <w:rtl/>
        </w:rPr>
        <w:t xml:space="preserve"> </w:t>
      </w:r>
      <w:r w:rsidR="002A219C" w:rsidRPr="00E44779">
        <w:rPr>
          <w:b/>
          <w:bCs/>
          <w:color w:val="auto"/>
          <w:rtl/>
        </w:rPr>
        <w:t>لو كنت آمرا أحدا أن يسجد لأحد لأمرت المرأة أن تسجد لزوجها</w:t>
      </w:r>
      <w:r w:rsidR="002A219C" w:rsidRPr="00E44779">
        <w:rPr>
          <w:color w:val="auto"/>
          <w:rtl/>
        </w:rPr>
        <w:fldChar w:fldCharType="begin"/>
      </w:r>
      <w:r w:rsidR="002A219C" w:rsidRPr="00E44779">
        <w:rPr>
          <w:color w:val="auto"/>
        </w:rPr>
        <w:instrText xml:space="preserve"> XE "</w:instrText>
      </w:r>
      <w:r w:rsidR="002A219C" w:rsidRPr="00E44779">
        <w:rPr>
          <w:rFonts w:hint="eastAsia"/>
          <w:color w:val="auto"/>
          <w:rtl/>
        </w:rPr>
        <w:instrText>فهرس</w:instrText>
      </w:r>
      <w:r w:rsidR="002A219C" w:rsidRPr="00E44779">
        <w:rPr>
          <w:color w:val="auto"/>
          <w:rtl/>
        </w:rPr>
        <w:instrText xml:space="preserve"> </w:instrText>
      </w:r>
      <w:r w:rsidR="002A219C" w:rsidRPr="00E44779">
        <w:rPr>
          <w:rFonts w:hint="eastAsia"/>
          <w:color w:val="auto"/>
          <w:rtl/>
        </w:rPr>
        <w:instrText>الحديث</w:instrText>
      </w:r>
      <w:r w:rsidR="002A219C" w:rsidRPr="00E44779">
        <w:rPr>
          <w:color w:val="auto"/>
          <w:rtl/>
        </w:rPr>
        <w:instrText>:</w:instrText>
      </w:r>
      <w:r w:rsidR="002A219C" w:rsidRPr="00E44779">
        <w:rPr>
          <w:rFonts w:hint="eastAsia"/>
          <w:color w:val="auto"/>
          <w:rtl/>
        </w:rPr>
        <w:instrText>لو</w:instrText>
      </w:r>
      <w:r w:rsidR="002A219C" w:rsidRPr="00E44779">
        <w:rPr>
          <w:color w:val="auto"/>
          <w:rtl/>
        </w:rPr>
        <w:instrText xml:space="preserve"> </w:instrText>
      </w:r>
      <w:r w:rsidR="002A219C" w:rsidRPr="00E44779">
        <w:rPr>
          <w:rFonts w:hint="eastAsia"/>
          <w:color w:val="auto"/>
          <w:rtl/>
        </w:rPr>
        <w:instrText>كنت</w:instrText>
      </w:r>
      <w:r w:rsidR="002A219C" w:rsidRPr="00E44779">
        <w:rPr>
          <w:color w:val="auto"/>
          <w:rtl/>
        </w:rPr>
        <w:instrText xml:space="preserve"> </w:instrText>
      </w:r>
      <w:r w:rsidR="002A219C" w:rsidRPr="00E44779">
        <w:rPr>
          <w:rFonts w:hint="eastAsia"/>
          <w:color w:val="auto"/>
          <w:rtl/>
        </w:rPr>
        <w:instrText>آمرا</w:instrText>
      </w:r>
      <w:r w:rsidR="002A219C" w:rsidRPr="00E44779">
        <w:rPr>
          <w:color w:val="auto"/>
          <w:rtl/>
        </w:rPr>
        <w:instrText xml:space="preserve"> </w:instrText>
      </w:r>
      <w:r w:rsidR="002A219C" w:rsidRPr="00E44779">
        <w:rPr>
          <w:rFonts w:hint="eastAsia"/>
          <w:color w:val="auto"/>
          <w:rtl/>
        </w:rPr>
        <w:instrText>أحدا</w:instrText>
      </w:r>
      <w:r w:rsidR="002A219C" w:rsidRPr="00E44779">
        <w:rPr>
          <w:color w:val="auto"/>
          <w:rtl/>
        </w:rPr>
        <w:instrText xml:space="preserve"> </w:instrText>
      </w:r>
      <w:r w:rsidR="002A219C" w:rsidRPr="00E44779">
        <w:rPr>
          <w:rFonts w:hint="eastAsia"/>
          <w:color w:val="auto"/>
          <w:rtl/>
        </w:rPr>
        <w:instrText>أن</w:instrText>
      </w:r>
      <w:r w:rsidR="002A219C" w:rsidRPr="00E44779">
        <w:rPr>
          <w:color w:val="auto"/>
          <w:rtl/>
        </w:rPr>
        <w:instrText xml:space="preserve"> </w:instrText>
      </w:r>
      <w:r w:rsidR="002A219C" w:rsidRPr="00E44779">
        <w:rPr>
          <w:rFonts w:hint="eastAsia"/>
          <w:color w:val="auto"/>
          <w:rtl/>
        </w:rPr>
        <w:instrText>يسجد</w:instrText>
      </w:r>
      <w:r w:rsidR="002A219C" w:rsidRPr="00E44779">
        <w:rPr>
          <w:color w:val="auto"/>
          <w:rtl/>
        </w:rPr>
        <w:instrText xml:space="preserve"> </w:instrText>
      </w:r>
      <w:r w:rsidR="002A219C" w:rsidRPr="00E44779">
        <w:rPr>
          <w:rFonts w:hint="eastAsia"/>
          <w:color w:val="auto"/>
          <w:rtl/>
        </w:rPr>
        <w:instrText>لأحد</w:instrText>
      </w:r>
      <w:r w:rsidR="002A219C" w:rsidRPr="00E44779">
        <w:rPr>
          <w:color w:val="auto"/>
          <w:rtl/>
        </w:rPr>
        <w:instrText xml:space="preserve"> </w:instrText>
      </w:r>
      <w:r w:rsidR="002A219C" w:rsidRPr="00E44779">
        <w:rPr>
          <w:rFonts w:hint="eastAsia"/>
          <w:color w:val="auto"/>
          <w:rtl/>
        </w:rPr>
        <w:instrText>لأمرت</w:instrText>
      </w:r>
      <w:r w:rsidR="002A219C" w:rsidRPr="00E44779">
        <w:rPr>
          <w:color w:val="auto"/>
          <w:rtl/>
        </w:rPr>
        <w:instrText xml:space="preserve"> </w:instrText>
      </w:r>
      <w:r w:rsidR="002A219C" w:rsidRPr="00E44779">
        <w:rPr>
          <w:rFonts w:hint="eastAsia"/>
          <w:color w:val="auto"/>
          <w:rtl/>
        </w:rPr>
        <w:instrText>المرأة</w:instrText>
      </w:r>
      <w:r w:rsidR="002A219C" w:rsidRPr="00E44779">
        <w:rPr>
          <w:color w:val="auto"/>
          <w:rtl/>
        </w:rPr>
        <w:instrText xml:space="preserve"> </w:instrText>
      </w:r>
      <w:r w:rsidR="002A219C" w:rsidRPr="00E44779">
        <w:rPr>
          <w:rFonts w:hint="eastAsia"/>
          <w:color w:val="auto"/>
          <w:rtl/>
        </w:rPr>
        <w:instrText>أن</w:instrText>
      </w:r>
      <w:r w:rsidR="002A219C" w:rsidRPr="00E44779">
        <w:rPr>
          <w:color w:val="auto"/>
          <w:rtl/>
        </w:rPr>
        <w:instrText xml:space="preserve"> </w:instrText>
      </w:r>
      <w:r w:rsidR="002A219C" w:rsidRPr="00E44779">
        <w:rPr>
          <w:rFonts w:hint="eastAsia"/>
          <w:color w:val="auto"/>
          <w:rtl/>
        </w:rPr>
        <w:instrText>تسجد</w:instrText>
      </w:r>
      <w:r w:rsidR="002A219C" w:rsidRPr="00E44779">
        <w:rPr>
          <w:color w:val="auto"/>
          <w:rtl/>
        </w:rPr>
        <w:instrText xml:space="preserve"> </w:instrText>
      </w:r>
      <w:r w:rsidR="002A219C" w:rsidRPr="00E44779">
        <w:rPr>
          <w:rFonts w:hint="eastAsia"/>
          <w:color w:val="auto"/>
          <w:rtl/>
        </w:rPr>
        <w:instrText>لزوجها</w:instrText>
      </w:r>
      <w:r w:rsidR="002A219C" w:rsidRPr="00E44779">
        <w:rPr>
          <w:color w:val="auto"/>
        </w:rPr>
        <w:instrText xml:space="preserve">" </w:instrText>
      </w:r>
      <w:r w:rsidR="002A219C" w:rsidRPr="00E44779">
        <w:rPr>
          <w:color w:val="auto"/>
          <w:rtl/>
        </w:rPr>
        <w:fldChar w:fldCharType="end"/>
      </w:r>
      <w:r w:rsidR="00823618" w:rsidRPr="00E44779">
        <w:rPr>
          <w:rFonts w:hint="cs"/>
          <w:color w:val="auto"/>
          <w:rtl/>
        </w:rPr>
        <w:t xml:space="preserve"> </w:t>
      </w:r>
      <w:r w:rsidR="0082361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501"/>
      </w:r>
      <w:r w:rsidRPr="00E44779">
        <w:rPr>
          <w:rStyle w:val="af2"/>
          <w:color w:val="auto"/>
          <w:rtl/>
        </w:rPr>
        <w:t>)</w:t>
      </w:r>
      <w:r w:rsidR="00823618" w:rsidRPr="00E44779">
        <w:rPr>
          <w:rFonts w:hint="cs"/>
          <w:color w:val="auto"/>
          <w:rtl/>
        </w:rPr>
        <w:t>.</w:t>
      </w:r>
    </w:p>
    <w:p w:rsidR="00FF4037" w:rsidRPr="00E44779" w:rsidRDefault="00823618" w:rsidP="00823618">
      <w:pPr>
        <w:spacing w:after="120"/>
        <w:ind w:firstLine="470"/>
        <w:rPr>
          <w:color w:val="auto"/>
          <w:rtl/>
        </w:rPr>
      </w:pPr>
      <w:r w:rsidRPr="00E44779">
        <w:rPr>
          <w:color w:val="auto"/>
          <w:rtl/>
        </w:rPr>
        <w:t>عن أبي هريرة</w:t>
      </w:r>
      <w:r w:rsidRPr="00E44779">
        <w:rPr>
          <w:rFonts w:hint="cs"/>
          <w:color w:val="auto"/>
          <w:rtl/>
        </w:rPr>
        <w:t xml:space="preserve"> </w:t>
      </w:r>
      <w:r w:rsidRPr="00E44779">
        <w:rPr>
          <w:rFonts w:hint="cs"/>
          <w:color w:val="auto"/>
        </w:rPr>
        <w:sym w:font="AGA Arabesque" w:char="F074"/>
      </w:r>
      <w:r w:rsidR="00FF4037" w:rsidRPr="00E44779">
        <w:rPr>
          <w:color w:val="auto"/>
          <w:rtl/>
        </w:rPr>
        <w:t xml:space="preserve"> أن رسول الله </w:t>
      </w:r>
      <w:r w:rsidRPr="00E44779">
        <w:rPr>
          <w:color w:val="auto"/>
        </w:rPr>
        <w:sym w:font="AGA Arabesque" w:char="F072"/>
      </w:r>
      <w:r w:rsidR="00FF4037" w:rsidRPr="00E44779">
        <w:rPr>
          <w:color w:val="auto"/>
          <w:rtl/>
        </w:rPr>
        <w:t xml:space="preserve"> دخل حائطا</w:t>
      </w:r>
      <w:r w:rsidRPr="00E44779">
        <w:rPr>
          <w:rFonts w:hint="cs"/>
          <w:color w:val="auto"/>
          <w:rtl/>
        </w:rPr>
        <w:t>ً</w:t>
      </w:r>
      <w:r w:rsidR="00FF4037" w:rsidRPr="00E44779">
        <w:rPr>
          <w:color w:val="auto"/>
          <w:rtl/>
        </w:rPr>
        <w:t xml:space="preserve"> من حوائط الأنصار</w:t>
      </w:r>
      <w:r w:rsidRPr="00E44779">
        <w:rPr>
          <w:rFonts w:hint="cs"/>
          <w:color w:val="auto"/>
          <w:rtl/>
        </w:rPr>
        <w:t>،</w:t>
      </w:r>
      <w:r w:rsidR="00FF4037" w:rsidRPr="00E44779">
        <w:rPr>
          <w:color w:val="auto"/>
          <w:rtl/>
        </w:rPr>
        <w:t xml:space="preserve"> فإذا فيه جملان يضربان ويرعدان</w:t>
      </w:r>
      <w:r w:rsidRPr="00E44779">
        <w:rPr>
          <w:rFonts w:hint="cs"/>
          <w:color w:val="auto"/>
          <w:rtl/>
        </w:rPr>
        <w:t>،</w:t>
      </w:r>
      <w:r w:rsidR="00FF4037" w:rsidRPr="00E44779">
        <w:rPr>
          <w:color w:val="auto"/>
          <w:rtl/>
        </w:rPr>
        <w:t xml:space="preserve"> فاقترب رسول الله </w:t>
      </w:r>
      <w:r w:rsidRPr="00E44779">
        <w:rPr>
          <w:color w:val="auto"/>
        </w:rPr>
        <w:sym w:font="AGA Arabesque" w:char="F072"/>
      </w:r>
      <w:r w:rsidR="00FF4037" w:rsidRPr="00E44779">
        <w:rPr>
          <w:color w:val="auto"/>
          <w:rtl/>
        </w:rPr>
        <w:t xml:space="preserve"> منهما فوضعا جرانهما بالأرض</w:t>
      </w:r>
      <w:r w:rsidRPr="00E44779">
        <w:rPr>
          <w:rFonts w:hint="cs"/>
          <w:color w:val="auto"/>
          <w:rtl/>
        </w:rPr>
        <w:t>،</w:t>
      </w:r>
      <w:r w:rsidR="00FF4037" w:rsidRPr="00E44779">
        <w:rPr>
          <w:color w:val="auto"/>
          <w:rtl/>
        </w:rPr>
        <w:t xml:space="preserve"> فقال </w:t>
      </w:r>
      <w:r w:rsidR="00FF4037" w:rsidRPr="00E44779">
        <w:rPr>
          <w:color w:val="auto"/>
          <w:rtl/>
        </w:rPr>
        <w:lastRenderedPageBreak/>
        <w:t>من معه</w:t>
      </w:r>
      <w:r w:rsidRPr="00E44779">
        <w:rPr>
          <w:rFonts w:hint="cs"/>
          <w:color w:val="auto"/>
          <w:rtl/>
        </w:rPr>
        <w:t>:</w:t>
      </w:r>
      <w:r w:rsidR="00FF4037" w:rsidRPr="00E44779">
        <w:rPr>
          <w:color w:val="auto"/>
          <w:rtl/>
        </w:rPr>
        <w:t xml:space="preserve"> سجد له</w:t>
      </w:r>
      <w:r w:rsidRPr="00E44779">
        <w:rPr>
          <w:rFonts w:hint="cs"/>
          <w:color w:val="auto"/>
          <w:rtl/>
        </w:rPr>
        <w:t>،</w:t>
      </w:r>
      <w:r w:rsidR="00FF4037" w:rsidRPr="00E44779">
        <w:rPr>
          <w:color w:val="auto"/>
          <w:rtl/>
        </w:rPr>
        <w:t xml:space="preserve"> فقال رسول الله </w:t>
      </w:r>
      <w:r w:rsidRPr="00E44779">
        <w:rPr>
          <w:color w:val="auto"/>
        </w:rPr>
        <w:sym w:font="AGA Arabesque" w:char="F072"/>
      </w:r>
      <w:r w:rsidRPr="00E44779">
        <w:rPr>
          <w:rFonts w:hint="cs"/>
          <w:color w:val="auto"/>
          <w:rtl/>
        </w:rPr>
        <w:t>:</w:t>
      </w:r>
      <w:r w:rsidR="00FF4037" w:rsidRPr="00E44779">
        <w:rPr>
          <w:color w:val="auto"/>
          <w:rtl/>
        </w:rPr>
        <w:t xml:space="preserve"> </w:t>
      </w:r>
      <w:r w:rsidRPr="00E44779">
        <w:rPr>
          <w:rFonts w:ascii="Traditional Arabic" w:hAnsi="Traditional Arabic"/>
          <w:b/>
          <w:bCs/>
          <w:color w:val="auto"/>
          <w:rtl/>
          <w:lang w:val="x-none"/>
        </w:rPr>
        <w:t>«</w:t>
      </w:r>
      <w:r w:rsidRPr="00E44779">
        <w:rPr>
          <w:rFonts w:hint="cs"/>
          <w:b/>
          <w:bCs/>
          <w:color w:val="auto"/>
          <w:rtl/>
        </w:rPr>
        <w:t xml:space="preserve"> </w:t>
      </w:r>
      <w:r w:rsidR="002A219C" w:rsidRPr="00E44779">
        <w:rPr>
          <w:b/>
          <w:bCs/>
          <w:color w:val="auto"/>
          <w:rtl/>
        </w:rPr>
        <w:t>ما ينبغي لأحد أن يسجد لأحد</w:t>
      </w:r>
      <w:r w:rsidRPr="00E44779">
        <w:rPr>
          <w:rFonts w:hint="cs"/>
          <w:color w:val="auto"/>
          <w:rtl/>
        </w:rPr>
        <w:t xml:space="preserve"> </w:t>
      </w:r>
      <w:r w:rsidRPr="00E44779">
        <w:rPr>
          <w:rFonts w:ascii="Traditional Arabic" w:hAnsi="Traditional Arabic"/>
          <w:color w:val="auto"/>
          <w:rtl/>
          <w:lang w:val="x-none"/>
        </w:rPr>
        <w:t>»</w:t>
      </w:r>
      <w:r w:rsidR="002A219C" w:rsidRPr="00E44779">
        <w:rPr>
          <w:color w:val="auto"/>
          <w:rtl/>
        </w:rPr>
        <w:fldChar w:fldCharType="begin"/>
      </w:r>
      <w:r w:rsidR="002A219C" w:rsidRPr="00E44779">
        <w:rPr>
          <w:color w:val="auto"/>
        </w:rPr>
        <w:instrText xml:space="preserve"> XE "</w:instrText>
      </w:r>
      <w:r w:rsidR="002A219C" w:rsidRPr="00E44779">
        <w:rPr>
          <w:rFonts w:hint="eastAsia"/>
          <w:color w:val="auto"/>
          <w:rtl/>
        </w:rPr>
        <w:instrText>فهرس</w:instrText>
      </w:r>
      <w:r w:rsidR="002A219C" w:rsidRPr="00E44779">
        <w:rPr>
          <w:color w:val="auto"/>
          <w:rtl/>
        </w:rPr>
        <w:instrText xml:space="preserve"> </w:instrText>
      </w:r>
      <w:r w:rsidR="002A219C" w:rsidRPr="00E44779">
        <w:rPr>
          <w:rFonts w:hint="eastAsia"/>
          <w:color w:val="auto"/>
          <w:rtl/>
        </w:rPr>
        <w:instrText>الحديث</w:instrText>
      </w:r>
      <w:r w:rsidR="002A219C" w:rsidRPr="00E44779">
        <w:rPr>
          <w:color w:val="auto"/>
          <w:rtl/>
        </w:rPr>
        <w:instrText>:</w:instrText>
      </w:r>
      <w:r w:rsidR="002A219C" w:rsidRPr="00E44779">
        <w:rPr>
          <w:rFonts w:hint="eastAsia"/>
          <w:color w:val="auto"/>
          <w:rtl/>
        </w:rPr>
        <w:instrText>ما</w:instrText>
      </w:r>
      <w:r w:rsidR="002A219C" w:rsidRPr="00E44779">
        <w:rPr>
          <w:color w:val="auto"/>
          <w:rtl/>
        </w:rPr>
        <w:instrText xml:space="preserve"> </w:instrText>
      </w:r>
      <w:r w:rsidR="002A219C" w:rsidRPr="00E44779">
        <w:rPr>
          <w:rFonts w:hint="eastAsia"/>
          <w:color w:val="auto"/>
          <w:rtl/>
        </w:rPr>
        <w:instrText>ينبغي</w:instrText>
      </w:r>
      <w:r w:rsidR="002A219C" w:rsidRPr="00E44779">
        <w:rPr>
          <w:color w:val="auto"/>
          <w:rtl/>
        </w:rPr>
        <w:instrText xml:space="preserve"> </w:instrText>
      </w:r>
      <w:r w:rsidR="002A219C" w:rsidRPr="00E44779">
        <w:rPr>
          <w:rFonts w:hint="eastAsia"/>
          <w:color w:val="auto"/>
          <w:rtl/>
        </w:rPr>
        <w:instrText>لأحد</w:instrText>
      </w:r>
      <w:r w:rsidR="002A219C" w:rsidRPr="00E44779">
        <w:rPr>
          <w:color w:val="auto"/>
          <w:rtl/>
        </w:rPr>
        <w:instrText xml:space="preserve"> </w:instrText>
      </w:r>
      <w:r w:rsidR="002A219C" w:rsidRPr="00E44779">
        <w:rPr>
          <w:rFonts w:hint="eastAsia"/>
          <w:color w:val="auto"/>
          <w:rtl/>
        </w:rPr>
        <w:instrText>أن</w:instrText>
      </w:r>
      <w:r w:rsidR="002A219C" w:rsidRPr="00E44779">
        <w:rPr>
          <w:color w:val="auto"/>
          <w:rtl/>
        </w:rPr>
        <w:instrText xml:space="preserve"> </w:instrText>
      </w:r>
      <w:r w:rsidR="002A219C" w:rsidRPr="00E44779">
        <w:rPr>
          <w:rFonts w:hint="eastAsia"/>
          <w:color w:val="auto"/>
          <w:rtl/>
        </w:rPr>
        <w:instrText>يسجد</w:instrText>
      </w:r>
      <w:r w:rsidR="002A219C" w:rsidRPr="00E44779">
        <w:rPr>
          <w:color w:val="auto"/>
          <w:rtl/>
        </w:rPr>
        <w:instrText xml:space="preserve"> </w:instrText>
      </w:r>
      <w:r w:rsidR="002A219C" w:rsidRPr="00E44779">
        <w:rPr>
          <w:rFonts w:hint="eastAsia"/>
          <w:color w:val="auto"/>
          <w:rtl/>
        </w:rPr>
        <w:instrText>لأحد</w:instrText>
      </w:r>
      <w:r w:rsidR="002A219C" w:rsidRPr="00E44779">
        <w:rPr>
          <w:color w:val="auto"/>
        </w:rPr>
        <w:instrText xml:space="preserve">" </w:instrText>
      </w:r>
      <w:r w:rsidR="002A219C" w:rsidRPr="00E44779">
        <w:rPr>
          <w:color w:val="auto"/>
          <w:rtl/>
        </w:rPr>
        <w:fldChar w:fldCharType="end"/>
      </w:r>
      <w:r w:rsidR="00FF4037" w:rsidRPr="00E44779">
        <w:rPr>
          <w:rStyle w:val="af2"/>
          <w:color w:val="auto"/>
          <w:rtl/>
        </w:rPr>
        <w:t>(</w:t>
      </w:r>
      <w:r w:rsidR="00FF4037" w:rsidRPr="00E44779">
        <w:rPr>
          <w:rStyle w:val="af2"/>
          <w:color w:val="auto"/>
          <w:rtl/>
        </w:rPr>
        <w:footnoteReference w:id="502"/>
      </w:r>
      <w:r w:rsidR="00FF4037" w:rsidRPr="00E44779">
        <w:rPr>
          <w:rStyle w:val="af2"/>
          <w:color w:val="auto"/>
          <w:rtl/>
        </w:rPr>
        <w:t>)</w:t>
      </w:r>
      <w:r w:rsidR="00FF4037" w:rsidRPr="00E44779">
        <w:rPr>
          <w:rFonts w:hint="cs"/>
          <w:color w:val="auto"/>
          <w:rtl/>
        </w:rPr>
        <w:t xml:space="preserve"> </w:t>
      </w:r>
      <w:r w:rsidR="002A219C" w:rsidRPr="00E44779">
        <w:rPr>
          <w:rFonts w:hint="cs"/>
          <w:color w:val="auto"/>
          <w:rtl/>
        </w:rPr>
        <w:t>.</w:t>
      </w:r>
    </w:p>
    <w:p w:rsidR="00FF4037" w:rsidRPr="00E44779" w:rsidRDefault="00FF4037" w:rsidP="00823618">
      <w:pPr>
        <w:spacing w:after="120"/>
        <w:ind w:firstLine="470"/>
        <w:rPr>
          <w:color w:val="auto"/>
          <w:rtl/>
        </w:rPr>
      </w:pPr>
      <w:r w:rsidRPr="00E44779">
        <w:rPr>
          <w:rFonts w:hint="cs"/>
          <w:color w:val="auto"/>
          <w:rtl/>
        </w:rPr>
        <w:t xml:space="preserve">وعن أنس بن مالك </w:t>
      </w:r>
      <w:r w:rsidR="00823618" w:rsidRPr="00E44779">
        <w:rPr>
          <w:rFonts w:hint="cs"/>
          <w:color w:val="auto"/>
        </w:rPr>
        <w:sym w:font="AGA Arabesque" w:char="F074"/>
      </w:r>
      <w:r w:rsidRPr="00E44779">
        <w:rPr>
          <w:rFonts w:hint="cs"/>
          <w:color w:val="auto"/>
          <w:rtl/>
        </w:rPr>
        <w:t xml:space="preserve"> قال</w:t>
      </w:r>
      <w:r w:rsidR="00823618" w:rsidRPr="00E44779">
        <w:rPr>
          <w:rFonts w:hint="cs"/>
          <w:color w:val="auto"/>
          <w:rtl/>
        </w:rPr>
        <w:t>:</w:t>
      </w:r>
      <w:r w:rsidRPr="00E44779">
        <w:rPr>
          <w:rFonts w:hint="cs"/>
          <w:color w:val="auto"/>
          <w:rtl/>
        </w:rPr>
        <w:t xml:space="preserve"> قال رسول الله </w:t>
      </w:r>
      <w:r w:rsidR="00823618" w:rsidRPr="00E44779">
        <w:rPr>
          <w:rFonts w:hint="cs"/>
          <w:color w:val="auto"/>
        </w:rPr>
        <w:sym w:font="AGA Arabesque" w:char="F072"/>
      </w:r>
      <w:r w:rsidR="00823618" w:rsidRPr="00E44779">
        <w:rPr>
          <w:rFonts w:hint="cs"/>
          <w:color w:val="auto"/>
          <w:rtl/>
        </w:rPr>
        <w:t xml:space="preserve">: </w:t>
      </w:r>
      <w:r w:rsidR="00823618" w:rsidRPr="00E44779">
        <w:rPr>
          <w:rFonts w:ascii="Traditional Arabic" w:hAnsi="Traditional Arabic"/>
          <w:b/>
          <w:bCs/>
          <w:color w:val="auto"/>
          <w:rtl/>
          <w:lang w:val="x-none"/>
        </w:rPr>
        <w:t>«</w:t>
      </w:r>
      <w:r w:rsidR="00823618" w:rsidRPr="00E44779">
        <w:rPr>
          <w:rFonts w:hint="cs"/>
          <w:color w:val="auto"/>
          <w:rtl/>
        </w:rPr>
        <w:t xml:space="preserve"> </w:t>
      </w:r>
      <w:r w:rsidR="002A219C" w:rsidRPr="00E44779">
        <w:rPr>
          <w:color w:val="auto"/>
          <w:rtl/>
        </w:rPr>
        <w:t>لا يصلح لبشر أن يسجد لبشر</w:t>
      </w:r>
      <w:r w:rsidR="002A219C" w:rsidRPr="00E44779">
        <w:rPr>
          <w:color w:val="auto"/>
          <w:rtl/>
        </w:rPr>
        <w:fldChar w:fldCharType="begin"/>
      </w:r>
      <w:r w:rsidR="002A219C" w:rsidRPr="00E44779">
        <w:rPr>
          <w:color w:val="auto"/>
        </w:rPr>
        <w:instrText xml:space="preserve"> XE "</w:instrText>
      </w:r>
      <w:r w:rsidR="002A219C" w:rsidRPr="00E44779">
        <w:rPr>
          <w:rFonts w:hint="eastAsia"/>
          <w:color w:val="auto"/>
          <w:rtl/>
        </w:rPr>
        <w:instrText>فهرس</w:instrText>
      </w:r>
      <w:r w:rsidR="002A219C" w:rsidRPr="00E44779">
        <w:rPr>
          <w:color w:val="auto"/>
          <w:rtl/>
        </w:rPr>
        <w:instrText xml:space="preserve"> </w:instrText>
      </w:r>
      <w:r w:rsidR="002A219C" w:rsidRPr="00E44779">
        <w:rPr>
          <w:rFonts w:hint="eastAsia"/>
          <w:color w:val="auto"/>
          <w:rtl/>
        </w:rPr>
        <w:instrText>الحديث</w:instrText>
      </w:r>
      <w:r w:rsidR="002A219C" w:rsidRPr="00E44779">
        <w:rPr>
          <w:color w:val="auto"/>
          <w:rtl/>
        </w:rPr>
        <w:instrText>:</w:instrText>
      </w:r>
      <w:r w:rsidR="002A219C" w:rsidRPr="00E44779">
        <w:rPr>
          <w:rFonts w:hint="eastAsia"/>
          <w:color w:val="auto"/>
          <w:rtl/>
        </w:rPr>
        <w:instrText>لا</w:instrText>
      </w:r>
      <w:r w:rsidR="002A219C" w:rsidRPr="00E44779">
        <w:rPr>
          <w:color w:val="auto"/>
          <w:rtl/>
        </w:rPr>
        <w:instrText xml:space="preserve"> </w:instrText>
      </w:r>
      <w:r w:rsidR="002A219C" w:rsidRPr="00E44779">
        <w:rPr>
          <w:rFonts w:hint="eastAsia"/>
          <w:color w:val="auto"/>
          <w:rtl/>
        </w:rPr>
        <w:instrText>يصلح</w:instrText>
      </w:r>
      <w:r w:rsidR="002A219C" w:rsidRPr="00E44779">
        <w:rPr>
          <w:color w:val="auto"/>
          <w:rtl/>
        </w:rPr>
        <w:instrText xml:space="preserve"> </w:instrText>
      </w:r>
      <w:r w:rsidR="002A219C" w:rsidRPr="00E44779">
        <w:rPr>
          <w:rFonts w:hint="eastAsia"/>
          <w:color w:val="auto"/>
          <w:rtl/>
        </w:rPr>
        <w:instrText>لبشر</w:instrText>
      </w:r>
      <w:r w:rsidR="002A219C" w:rsidRPr="00E44779">
        <w:rPr>
          <w:color w:val="auto"/>
          <w:rtl/>
        </w:rPr>
        <w:instrText xml:space="preserve"> </w:instrText>
      </w:r>
      <w:r w:rsidR="002A219C" w:rsidRPr="00E44779">
        <w:rPr>
          <w:rFonts w:hint="eastAsia"/>
          <w:color w:val="auto"/>
          <w:rtl/>
        </w:rPr>
        <w:instrText>أن</w:instrText>
      </w:r>
      <w:r w:rsidR="002A219C" w:rsidRPr="00E44779">
        <w:rPr>
          <w:color w:val="auto"/>
          <w:rtl/>
        </w:rPr>
        <w:instrText xml:space="preserve"> </w:instrText>
      </w:r>
      <w:r w:rsidR="002A219C" w:rsidRPr="00E44779">
        <w:rPr>
          <w:rFonts w:hint="eastAsia"/>
          <w:color w:val="auto"/>
          <w:rtl/>
        </w:rPr>
        <w:instrText>يسجد</w:instrText>
      </w:r>
      <w:r w:rsidR="002A219C" w:rsidRPr="00E44779">
        <w:rPr>
          <w:color w:val="auto"/>
          <w:rtl/>
        </w:rPr>
        <w:instrText xml:space="preserve"> </w:instrText>
      </w:r>
      <w:r w:rsidR="002A219C" w:rsidRPr="00E44779">
        <w:rPr>
          <w:rFonts w:hint="eastAsia"/>
          <w:color w:val="auto"/>
          <w:rtl/>
        </w:rPr>
        <w:instrText>لبشر</w:instrText>
      </w:r>
      <w:r w:rsidR="002A219C" w:rsidRPr="00E44779">
        <w:rPr>
          <w:color w:val="auto"/>
        </w:rPr>
        <w:instrText xml:space="preserve">" </w:instrText>
      </w:r>
      <w:r w:rsidR="002A219C" w:rsidRPr="00E44779">
        <w:rPr>
          <w:color w:val="auto"/>
          <w:rtl/>
        </w:rPr>
        <w:fldChar w:fldCharType="end"/>
      </w:r>
      <w:r w:rsidR="00823618" w:rsidRPr="00E44779">
        <w:rPr>
          <w:rFonts w:hint="cs"/>
          <w:color w:val="auto"/>
          <w:rtl/>
        </w:rPr>
        <w:t xml:space="preserve"> </w:t>
      </w:r>
      <w:r w:rsidR="0082361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503"/>
      </w:r>
      <w:r w:rsidRPr="00E44779">
        <w:rPr>
          <w:rStyle w:val="af2"/>
          <w:color w:val="auto"/>
          <w:rtl/>
        </w:rPr>
        <w:t>)</w:t>
      </w:r>
      <w:r w:rsidR="002A219C"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p>
    <w:p w:rsidR="00FF4037" w:rsidRPr="00E44779" w:rsidRDefault="00FF4037" w:rsidP="00F04A93">
      <w:pPr>
        <w:spacing w:after="120"/>
        <w:ind w:firstLine="470"/>
        <w:rPr>
          <w:color w:val="auto"/>
          <w:rtl/>
        </w:rPr>
      </w:pPr>
      <w:r w:rsidRPr="00E44779">
        <w:rPr>
          <w:rFonts w:hint="cs"/>
          <w:color w:val="auto"/>
          <w:rtl/>
        </w:rPr>
        <w:t xml:space="preserve"> قال شيخ الإسلام </w:t>
      </w:r>
      <w:r w:rsidR="00823618" w:rsidRPr="00E44779">
        <w:rPr>
          <w:rFonts w:hint="cs"/>
          <w:color w:val="auto"/>
          <w:rtl/>
        </w:rPr>
        <w:t>ا</w:t>
      </w:r>
      <w:r w:rsidRPr="00E44779">
        <w:rPr>
          <w:rFonts w:hint="cs"/>
          <w:color w:val="auto"/>
          <w:rtl/>
        </w:rPr>
        <w:t>بن تيمية:</w:t>
      </w:r>
      <w:r w:rsidRPr="00E44779">
        <w:rPr>
          <w:color w:val="auto"/>
          <w:rtl/>
        </w:rPr>
        <w:t xml:space="preserve"> </w:t>
      </w:r>
      <w:r w:rsidR="00823618" w:rsidRPr="00E44779">
        <w:rPr>
          <w:rFonts w:ascii="Traditional Arabic" w:hAnsi="Traditional Arabic" w:hint="cs"/>
          <w:b/>
          <w:bCs/>
          <w:color w:val="auto"/>
          <w:rtl/>
          <w:lang w:val="x-none"/>
        </w:rPr>
        <w:t>(</w:t>
      </w:r>
      <w:r w:rsidRPr="00E44779">
        <w:rPr>
          <w:color w:val="auto"/>
          <w:rtl/>
        </w:rPr>
        <w:t>وأجمع المسلمون على: أن السجود لغير الله محرم</w:t>
      </w:r>
      <w:r w:rsidR="00823618" w:rsidRPr="00E44779">
        <w:rPr>
          <w:rFonts w:hint="cs"/>
          <w:color w:val="auto"/>
          <w:rtl/>
        </w:rPr>
        <w:t>)</w:t>
      </w:r>
      <w:r w:rsidRPr="00E44779">
        <w:rPr>
          <w:rStyle w:val="af2"/>
          <w:color w:val="auto"/>
          <w:rtl/>
        </w:rPr>
        <w:t>(</w:t>
      </w:r>
      <w:r w:rsidRPr="00E44779">
        <w:rPr>
          <w:rStyle w:val="af2"/>
          <w:color w:val="auto"/>
          <w:rtl/>
        </w:rPr>
        <w:footnoteReference w:id="504"/>
      </w:r>
      <w:r w:rsidRPr="00E44779">
        <w:rPr>
          <w:rStyle w:val="af2"/>
          <w:color w:val="auto"/>
          <w:rtl/>
        </w:rPr>
        <w:t>)</w:t>
      </w:r>
      <w:r w:rsidR="00823618"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 xml:space="preserve">وجاء في الموسوعة الكويتية ما نصه: </w:t>
      </w:r>
      <w:r w:rsidR="00823618" w:rsidRPr="00E44779">
        <w:rPr>
          <w:rFonts w:hint="cs"/>
          <w:color w:val="auto"/>
          <w:rtl/>
        </w:rPr>
        <w:t>(</w:t>
      </w:r>
      <w:r w:rsidRPr="00E44779">
        <w:rPr>
          <w:color w:val="auto"/>
          <w:rtl/>
        </w:rPr>
        <w:t>أجمعوا على أن السجود لغير صنم ونحوه، كأحد الجبابرة أو الملوك أو أي مخلوق آخر هو من المحرمات وكبيرة من كبائر الذنوب</w:t>
      </w:r>
      <w:r w:rsidR="00823618" w:rsidRPr="00E44779">
        <w:rPr>
          <w:rFonts w:hint="cs"/>
          <w:color w:val="auto"/>
          <w:rtl/>
        </w:rPr>
        <w:t>)</w:t>
      </w:r>
      <w:r w:rsidRPr="00E44779">
        <w:rPr>
          <w:rStyle w:val="af2"/>
          <w:color w:val="auto"/>
          <w:rtl/>
        </w:rPr>
        <w:t>(</w:t>
      </w:r>
      <w:r w:rsidRPr="00E44779">
        <w:rPr>
          <w:rStyle w:val="af2"/>
          <w:color w:val="auto"/>
          <w:rtl/>
        </w:rPr>
        <w:footnoteReference w:id="505"/>
      </w:r>
      <w:r w:rsidRPr="00E44779">
        <w:rPr>
          <w:rStyle w:val="af2"/>
          <w:color w:val="auto"/>
          <w:rtl/>
        </w:rPr>
        <w:t>)</w:t>
      </w:r>
      <w:r w:rsidR="00823618"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sz w:val="48"/>
          <w:szCs w:val="36"/>
          <w:rtl/>
        </w:rPr>
      </w:pPr>
      <w:r w:rsidRPr="00E44779">
        <w:rPr>
          <w:rStyle w:val="aff8"/>
          <w:rFonts w:ascii="Traditional Arabic" w:hAnsi="Traditional Arabic" w:cs="Traditional Arabic" w:hint="cs"/>
          <w:sz w:val="48"/>
          <w:szCs w:val="36"/>
          <w:rtl/>
        </w:rPr>
        <w:t>التعليق على المسألة:</w:t>
      </w:r>
    </w:p>
    <w:p w:rsidR="00823618" w:rsidRPr="00E44779" w:rsidRDefault="00FF4037" w:rsidP="00823618">
      <w:pPr>
        <w:spacing w:after="120"/>
        <w:ind w:firstLine="470"/>
        <w:rPr>
          <w:color w:val="auto"/>
          <w:rtl/>
        </w:rPr>
      </w:pPr>
      <w:r w:rsidRPr="00E44779">
        <w:rPr>
          <w:rFonts w:hint="cs"/>
          <w:color w:val="auto"/>
          <w:rtl/>
        </w:rPr>
        <w:t xml:space="preserve"> السجود بقصد التحية لمخلوق وليس فيه تعظيم للكفر أو شعاره محرم في ملة النبي </w:t>
      </w:r>
      <w:r w:rsidR="00823618" w:rsidRPr="00E44779">
        <w:rPr>
          <w:color w:val="auto"/>
        </w:rPr>
        <w:sym w:font="AGA Arabesque" w:char="F072"/>
      </w:r>
      <w:r w:rsidRPr="00E44779">
        <w:rPr>
          <w:rFonts w:hint="cs"/>
          <w:color w:val="auto"/>
          <w:rtl/>
        </w:rPr>
        <w:t xml:space="preserve"> وكبيرة من كبائر الذنوب</w:t>
      </w:r>
      <w:r w:rsidR="00823618" w:rsidRPr="00E44779">
        <w:rPr>
          <w:rFonts w:hint="cs"/>
          <w:color w:val="auto"/>
          <w:rtl/>
        </w:rPr>
        <w:t>.</w:t>
      </w:r>
      <w:r w:rsidRPr="00E44779">
        <w:rPr>
          <w:rFonts w:hint="cs"/>
          <w:color w:val="auto"/>
          <w:rtl/>
        </w:rPr>
        <w:t xml:space="preserve"> </w:t>
      </w:r>
    </w:p>
    <w:p w:rsidR="00823618" w:rsidRPr="00E44779" w:rsidRDefault="00FF4037" w:rsidP="00823618">
      <w:pPr>
        <w:spacing w:after="120"/>
        <w:ind w:firstLine="470"/>
        <w:rPr>
          <w:color w:val="auto"/>
          <w:rtl/>
        </w:rPr>
      </w:pPr>
      <w:r w:rsidRPr="00E44779">
        <w:rPr>
          <w:rFonts w:hint="cs"/>
          <w:color w:val="auto"/>
          <w:rtl/>
        </w:rPr>
        <w:t>قال الرافعي</w:t>
      </w:r>
      <w:r w:rsidRPr="00E44779">
        <w:rPr>
          <w:rStyle w:val="af2"/>
          <w:color w:val="auto"/>
          <w:rtl/>
        </w:rPr>
        <w:t>(</w:t>
      </w:r>
      <w:r w:rsidRPr="00E44779">
        <w:rPr>
          <w:rStyle w:val="af2"/>
          <w:color w:val="auto"/>
          <w:rtl/>
        </w:rPr>
        <w:footnoteReference w:id="506"/>
      </w:r>
      <w:r w:rsidRPr="00E44779">
        <w:rPr>
          <w:rStyle w:val="af2"/>
          <w:color w:val="auto"/>
          <w:rtl/>
        </w:rPr>
        <w:t>)</w:t>
      </w:r>
      <w:r w:rsidRPr="00E44779">
        <w:rPr>
          <w:rFonts w:hint="cs"/>
          <w:color w:val="auto"/>
          <w:rtl/>
        </w:rPr>
        <w:t xml:space="preserve">: </w:t>
      </w:r>
      <w:r w:rsidR="00823618" w:rsidRPr="00E44779">
        <w:rPr>
          <w:rFonts w:hint="cs"/>
          <w:color w:val="auto"/>
          <w:rtl/>
        </w:rPr>
        <w:t>(</w:t>
      </w:r>
      <w:r w:rsidRPr="00E44779">
        <w:rPr>
          <w:rFonts w:hint="cs"/>
          <w:color w:val="auto"/>
          <w:rtl/>
        </w:rPr>
        <w:t>من سجد لغير الله سجود عبادة كان فعله كفراً و</w:t>
      </w:r>
      <w:r w:rsidRPr="00E44779">
        <w:rPr>
          <w:color w:val="auto"/>
          <w:rtl/>
        </w:rPr>
        <w:t>السجود لغير</w:t>
      </w:r>
      <w:r w:rsidRPr="00E44779">
        <w:rPr>
          <w:rFonts w:hint="cs"/>
          <w:color w:val="auto"/>
          <w:rtl/>
        </w:rPr>
        <w:t xml:space="preserve"> الله</w:t>
      </w:r>
      <w:r w:rsidRPr="00E44779">
        <w:rPr>
          <w:color w:val="auto"/>
          <w:rtl/>
        </w:rPr>
        <w:t xml:space="preserve"> </w:t>
      </w:r>
      <w:r w:rsidRPr="00E44779">
        <w:rPr>
          <w:color w:val="auto"/>
          <w:rtl/>
        </w:rPr>
        <w:lastRenderedPageBreak/>
        <w:t>تذللا وخضوعا لا يوجب الكفر وان كان ممنوعا</w:t>
      </w:r>
      <w:r w:rsidR="00823618" w:rsidRPr="00E44779">
        <w:rPr>
          <w:rFonts w:hint="cs"/>
          <w:color w:val="auto"/>
          <w:rtl/>
        </w:rPr>
        <w:t>ً)</w:t>
      </w:r>
      <w:r w:rsidRPr="00E44779">
        <w:rPr>
          <w:rStyle w:val="af2"/>
          <w:color w:val="auto"/>
          <w:rtl/>
        </w:rPr>
        <w:t>(</w:t>
      </w:r>
      <w:r w:rsidRPr="00E44779">
        <w:rPr>
          <w:rStyle w:val="af2"/>
          <w:color w:val="auto"/>
          <w:rtl/>
        </w:rPr>
        <w:footnoteReference w:id="507"/>
      </w:r>
      <w:r w:rsidRPr="00E44779">
        <w:rPr>
          <w:rStyle w:val="af2"/>
          <w:color w:val="auto"/>
          <w:rtl/>
        </w:rPr>
        <w:t>)</w:t>
      </w:r>
      <w:r w:rsidR="00823618" w:rsidRPr="00E44779">
        <w:rPr>
          <w:rFonts w:hint="cs"/>
          <w:color w:val="auto"/>
          <w:rtl/>
        </w:rPr>
        <w:t>.</w:t>
      </w:r>
    </w:p>
    <w:p w:rsidR="00823618" w:rsidRPr="00E44779" w:rsidRDefault="00FF4037" w:rsidP="00823618">
      <w:pPr>
        <w:spacing w:after="120"/>
        <w:ind w:firstLine="470"/>
        <w:rPr>
          <w:color w:val="auto"/>
          <w:rtl/>
        </w:rPr>
      </w:pPr>
      <w:r w:rsidRPr="00E44779">
        <w:rPr>
          <w:rFonts w:hint="cs"/>
          <w:color w:val="auto"/>
          <w:rtl/>
        </w:rPr>
        <w:t>وقال الشيخ محمد بن ابراهيم</w:t>
      </w:r>
      <w:r w:rsidRPr="00E44779">
        <w:rPr>
          <w:rStyle w:val="af2"/>
          <w:color w:val="auto"/>
          <w:rtl/>
        </w:rPr>
        <w:t>(</w:t>
      </w:r>
      <w:r w:rsidRPr="00E44779">
        <w:rPr>
          <w:rStyle w:val="af2"/>
          <w:color w:val="auto"/>
          <w:rtl/>
        </w:rPr>
        <w:footnoteReference w:id="508"/>
      </w:r>
      <w:r w:rsidRPr="00E44779">
        <w:rPr>
          <w:rStyle w:val="af2"/>
          <w:color w:val="auto"/>
          <w:rtl/>
        </w:rPr>
        <w:t>)</w:t>
      </w:r>
      <w:r w:rsidRPr="00E44779">
        <w:rPr>
          <w:rFonts w:hint="cs"/>
          <w:color w:val="auto"/>
          <w:rtl/>
        </w:rPr>
        <w:t xml:space="preserve">: </w:t>
      </w:r>
      <w:r w:rsidR="00823618" w:rsidRPr="00E44779">
        <w:rPr>
          <w:rFonts w:hint="cs"/>
          <w:color w:val="auto"/>
          <w:rtl/>
        </w:rPr>
        <w:t>(</w:t>
      </w:r>
      <w:r w:rsidRPr="00E44779">
        <w:rPr>
          <w:color w:val="auto"/>
          <w:rtl/>
        </w:rPr>
        <w:t>الانحناء عند السلام حرام إذا قصد به التحي</w:t>
      </w:r>
      <w:r w:rsidR="00823618" w:rsidRPr="00E44779">
        <w:rPr>
          <w:color w:val="auto"/>
          <w:rtl/>
        </w:rPr>
        <w:t>ة. وأَما إن قصد به العبادة فكفر</w:t>
      </w:r>
      <w:r w:rsidR="00823618" w:rsidRPr="00E44779">
        <w:rPr>
          <w:rFonts w:hint="cs"/>
          <w:color w:val="auto"/>
          <w:rtl/>
        </w:rPr>
        <w:t>،</w:t>
      </w:r>
      <w:r w:rsidRPr="00E44779">
        <w:rPr>
          <w:rFonts w:hint="cs"/>
          <w:color w:val="auto"/>
          <w:rtl/>
        </w:rPr>
        <w:t xml:space="preserve"> </w:t>
      </w:r>
      <w:r w:rsidRPr="00E44779">
        <w:rPr>
          <w:color w:val="auto"/>
          <w:rtl/>
        </w:rPr>
        <w:t>ووضع اليد على الجبهة مثل السجود ويدخل في الشرك</w:t>
      </w:r>
      <w:r w:rsidR="00823618" w:rsidRPr="00E44779">
        <w:rPr>
          <w:rFonts w:hint="cs"/>
          <w:color w:val="auto"/>
          <w:rtl/>
        </w:rPr>
        <w:t>)</w:t>
      </w:r>
      <w:r w:rsidRPr="00E44779">
        <w:rPr>
          <w:rStyle w:val="af2"/>
          <w:color w:val="auto"/>
          <w:rtl/>
        </w:rPr>
        <w:t>(</w:t>
      </w:r>
      <w:r w:rsidRPr="00E44779">
        <w:rPr>
          <w:rStyle w:val="af2"/>
          <w:color w:val="auto"/>
          <w:rtl/>
        </w:rPr>
        <w:footnoteReference w:id="509"/>
      </w:r>
      <w:r w:rsidRPr="00E44779">
        <w:rPr>
          <w:rStyle w:val="af2"/>
          <w:color w:val="auto"/>
          <w:rtl/>
        </w:rPr>
        <w:t>)</w:t>
      </w:r>
      <w:r w:rsidR="00823618" w:rsidRPr="00E44779">
        <w:rPr>
          <w:rFonts w:hint="cs"/>
          <w:color w:val="auto"/>
          <w:rtl/>
        </w:rPr>
        <w:t>.</w:t>
      </w:r>
      <w:r w:rsidRPr="00E44779">
        <w:rPr>
          <w:rFonts w:hint="cs"/>
          <w:color w:val="auto"/>
          <w:rtl/>
        </w:rPr>
        <w:t xml:space="preserve"> </w:t>
      </w:r>
    </w:p>
    <w:p w:rsidR="00FF4037" w:rsidRPr="00E44779" w:rsidRDefault="00FF4037" w:rsidP="00823618">
      <w:pPr>
        <w:spacing w:after="120"/>
        <w:ind w:firstLine="470"/>
        <w:rPr>
          <w:color w:val="auto"/>
          <w:rtl/>
        </w:rPr>
      </w:pPr>
      <w:r w:rsidRPr="00E44779">
        <w:rPr>
          <w:rFonts w:hint="cs"/>
          <w:color w:val="auto"/>
          <w:rtl/>
        </w:rPr>
        <w:t xml:space="preserve">وقال ابن باز: </w:t>
      </w:r>
      <w:r w:rsidR="00823618" w:rsidRPr="00E44779">
        <w:rPr>
          <w:rFonts w:hint="cs"/>
          <w:color w:val="auto"/>
          <w:rtl/>
        </w:rPr>
        <w:t>(</w:t>
      </w:r>
      <w:r w:rsidRPr="00E44779">
        <w:rPr>
          <w:color w:val="auto"/>
          <w:rtl/>
        </w:rPr>
        <w:t>السجود لله وحده، وشريعة محمد عليه الصلاة والسلام هي أكمل الشرائع وأتمها، فلا يجوز فيها السجود لغير الله لا تحية ولا عبادة</w:t>
      </w:r>
      <w:r w:rsidR="00823618" w:rsidRPr="00E44779">
        <w:rPr>
          <w:rFonts w:hint="cs"/>
          <w:color w:val="auto"/>
          <w:rtl/>
        </w:rPr>
        <w:t>)</w:t>
      </w:r>
      <w:r w:rsidRPr="00E44779">
        <w:rPr>
          <w:rStyle w:val="af2"/>
          <w:color w:val="auto"/>
          <w:rtl/>
        </w:rPr>
        <w:t>(</w:t>
      </w:r>
      <w:r w:rsidRPr="00E44779">
        <w:rPr>
          <w:rStyle w:val="af2"/>
          <w:color w:val="auto"/>
          <w:rtl/>
        </w:rPr>
        <w:footnoteReference w:id="510"/>
      </w:r>
      <w:r w:rsidRPr="00E44779">
        <w:rPr>
          <w:rStyle w:val="af2"/>
          <w:color w:val="auto"/>
          <w:rtl/>
        </w:rPr>
        <w:t>)</w:t>
      </w:r>
      <w:r w:rsidR="00823618" w:rsidRPr="00E44779">
        <w:rPr>
          <w:rFonts w:hint="cs"/>
          <w:color w:val="auto"/>
          <w:rtl/>
        </w:rPr>
        <w:t>.</w:t>
      </w:r>
      <w:r w:rsidRPr="00E44779">
        <w:rPr>
          <w:rFonts w:hint="cs"/>
          <w:color w:val="auto"/>
          <w:rtl/>
        </w:rPr>
        <w:t xml:space="preserve"> </w:t>
      </w:r>
    </w:p>
    <w:p w:rsidR="00FF4037" w:rsidRPr="00E44779" w:rsidRDefault="00FF4037" w:rsidP="00F04A93">
      <w:pPr>
        <w:spacing w:after="120"/>
        <w:ind w:firstLine="470"/>
        <w:rPr>
          <w:color w:val="auto"/>
          <w:rtl/>
        </w:rPr>
      </w:pPr>
      <w:r w:rsidRPr="00E44779">
        <w:rPr>
          <w:rFonts w:hint="cs"/>
          <w:color w:val="auto"/>
          <w:rtl/>
        </w:rPr>
        <w:t xml:space="preserve">وفي الموسوعة الكويتية: </w:t>
      </w:r>
      <w:r w:rsidR="00823618" w:rsidRPr="00E44779">
        <w:rPr>
          <w:rFonts w:hint="cs"/>
          <w:color w:val="auto"/>
          <w:rtl/>
        </w:rPr>
        <w:t>(</w:t>
      </w:r>
      <w:r w:rsidRPr="00E44779">
        <w:rPr>
          <w:color w:val="auto"/>
          <w:rtl/>
        </w:rPr>
        <w:t>أجمعوا على أن السجود لغير صنم ونحوه، كأحد الجبابرة أو الملوك أو أي مخلوق آخر هو من المحرمات وكبيرة من كبائر الذنوب، فإن أراد الساجد بسجوده عبادة ذلك المخلوق كفر وخرج عن الملة بإجماع العلماء، وإن لم يرد بها عبادة فقد اختلف الفقهاء فقال بعض الحنفية: يكفر مطلقا سواء كانت له إرادة أو لم تكن له إرادة، وقال آخرون منهم: إذا أراد بها التحية لم يكفر بها، وإن لم تكن له إرادة كفر عند أكثر أهل العلم</w:t>
      </w:r>
      <w:r w:rsidR="00823618" w:rsidRPr="00E44779">
        <w:rPr>
          <w:rFonts w:hint="cs"/>
          <w:color w:val="auto"/>
          <w:rtl/>
        </w:rPr>
        <w:t>)</w:t>
      </w:r>
      <w:r w:rsidRPr="00E44779">
        <w:rPr>
          <w:rStyle w:val="af2"/>
          <w:color w:val="auto"/>
          <w:rtl/>
        </w:rPr>
        <w:t>(</w:t>
      </w:r>
      <w:r w:rsidRPr="00E44779">
        <w:rPr>
          <w:rStyle w:val="af2"/>
          <w:color w:val="auto"/>
          <w:rtl/>
        </w:rPr>
        <w:footnoteReference w:id="511"/>
      </w:r>
      <w:r w:rsidRPr="00E44779">
        <w:rPr>
          <w:rStyle w:val="af2"/>
          <w:color w:val="auto"/>
          <w:rtl/>
        </w:rPr>
        <w:t>)</w:t>
      </w:r>
      <w:r w:rsidR="00823618"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lastRenderedPageBreak/>
        <w:t xml:space="preserve"> ولو كان سجود التحية شركاً لم يكن حلالاً في الشرائع السابقة كما أخبر الله عن سجود يعقوب ومن معه ليوسف عليهم الصلاة والسلام فإن جميع الأنبياء والرسل متفقون في الدعوة إلى التوحيد والنهي عن الشرك.</w:t>
      </w:r>
    </w:p>
    <w:p w:rsidR="00FF4037" w:rsidRPr="00E44779" w:rsidRDefault="00FF4037" w:rsidP="00F04A93">
      <w:pPr>
        <w:spacing w:after="120"/>
        <w:ind w:firstLine="470"/>
        <w:rPr>
          <w:color w:val="auto"/>
          <w:rtl/>
        </w:rPr>
      </w:pPr>
      <w:r w:rsidRPr="00E44779">
        <w:rPr>
          <w:rFonts w:hint="cs"/>
          <w:color w:val="auto"/>
          <w:rtl/>
        </w:rPr>
        <w:t xml:space="preserve">قال ابن جرير </w:t>
      </w:r>
      <w:r w:rsidR="00823618" w:rsidRPr="00E44779">
        <w:rPr>
          <w:rFonts w:hint="cs"/>
          <w:color w:val="auto"/>
          <w:rtl/>
        </w:rPr>
        <w:t xml:space="preserve">- </w:t>
      </w:r>
      <w:r w:rsidRPr="00E44779">
        <w:rPr>
          <w:rFonts w:hint="cs"/>
          <w:color w:val="auto"/>
          <w:rtl/>
        </w:rPr>
        <w:t>بعد أن نقل عن كثير من أهل التفسير في سجود يعقوب ومن معه ليوسف أنه سجود تشريف وتحية</w:t>
      </w:r>
      <w:r w:rsidR="00823618" w:rsidRPr="00E44779">
        <w:rPr>
          <w:rFonts w:hint="cs"/>
          <w:color w:val="auto"/>
          <w:rtl/>
        </w:rPr>
        <w:t xml:space="preserve"> -</w:t>
      </w:r>
      <w:r w:rsidRPr="00E44779">
        <w:rPr>
          <w:rFonts w:hint="cs"/>
          <w:color w:val="auto"/>
          <w:rtl/>
        </w:rPr>
        <w:t xml:space="preserve">: </w:t>
      </w:r>
      <w:r w:rsidR="00823618" w:rsidRPr="00E44779">
        <w:rPr>
          <w:rFonts w:hint="cs"/>
          <w:color w:val="auto"/>
          <w:rtl/>
        </w:rPr>
        <w:t>(</w:t>
      </w:r>
      <w:r w:rsidRPr="00E44779">
        <w:rPr>
          <w:color w:val="auto"/>
          <w:rtl/>
        </w:rPr>
        <w:t>إنما عنى من ذكر بقوله</w:t>
      </w:r>
      <w:r w:rsidR="00823618" w:rsidRPr="00E44779">
        <w:rPr>
          <w:rFonts w:hint="cs"/>
          <w:color w:val="auto"/>
          <w:rtl/>
        </w:rPr>
        <w:t>:</w:t>
      </w:r>
      <w:r w:rsidRPr="00E44779">
        <w:rPr>
          <w:rFonts w:hint="cs"/>
          <w:color w:val="auto"/>
          <w:rtl/>
        </w:rPr>
        <w:t xml:space="preserve"> </w:t>
      </w:r>
      <w:r w:rsidRPr="00E44779">
        <w:rPr>
          <w:color w:val="auto"/>
          <w:rtl/>
        </w:rPr>
        <w:t>"</w:t>
      </w:r>
      <w:r w:rsidRPr="00E44779">
        <w:rPr>
          <w:rFonts w:hint="cs"/>
          <w:color w:val="auto"/>
          <w:rtl/>
        </w:rPr>
        <w:t xml:space="preserve"> أ</w:t>
      </w:r>
      <w:r w:rsidRPr="00E44779">
        <w:rPr>
          <w:color w:val="auto"/>
          <w:rtl/>
        </w:rPr>
        <w:t>ن السجود كان تحية بينهم</w:t>
      </w:r>
      <w:r w:rsidRPr="00E44779">
        <w:rPr>
          <w:rFonts w:hint="cs"/>
          <w:color w:val="auto"/>
          <w:rtl/>
        </w:rPr>
        <w:t xml:space="preserve"> </w:t>
      </w:r>
      <w:r w:rsidRPr="00E44779">
        <w:rPr>
          <w:color w:val="auto"/>
          <w:rtl/>
        </w:rPr>
        <w:t>" أن ذلك كان منهم على الخ</w:t>
      </w:r>
      <w:r w:rsidRPr="00E44779">
        <w:rPr>
          <w:rFonts w:hint="cs"/>
          <w:color w:val="auto"/>
          <w:rtl/>
        </w:rPr>
        <w:t>ُ</w:t>
      </w:r>
      <w:r w:rsidRPr="00E44779">
        <w:rPr>
          <w:color w:val="auto"/>
          <w:rtl/>
        </w:rPr>
        <w:t>ل</w:t>
      </w:r>
      <w:r w:rsidRPr="00E44779">
        <w:rPr>
          <w:rFonts w:hint="cs"/>
          <w:color w:val="auto"/>
          <w:rtl/>
        </w:rPr>
        <w:t>ُ</w:t>
      </w:r>
      <w:r w:rsidRPr="00E44779">
        <w:rPr>
          <w:color w:val="auto"/>
          <w:rtl/>
        </w:rPr>
        <w:t>ق، لا على وجه العبادة من بعضهم لبعض. ومما يدل على أن ذلك لم يزل من أخلاق الناس قديما قبل الإسلام على غير وجه العبادة من بعضهم لبعض، قول أعشى بني ثعلبة</w:t>
      </w:r>
      <w:r w:rsidRPr="00E44779">
        <w:rPr>
          <w:rStyle w:val="af2"/>
          <w:color w:val="auto"/>
          <w:rtl/>
        </w:rPr>
        <w:t>(</w:t>
      </w:r>
      <w:r w:rsidRPr="00E44779">
        <w:rPr>
          <w:rStyle w:val="af2"/>
          <w:color w:val="auto"/>
          <w:rtl/>
        </w:rPr>
        <w:footnoteReference w:id="512"/>
      </w:r>
      <w:r w:rsidRPr="00E44779">
        <w:rPr>
          <w:rStyle w:val="af2"/>
          <w:color w:val="auto"/>
          <w:rtl/>
        </w:rPr>
        <w:t>)</w:t>
      </w:r>
      <w:r w:rsidRPr="00E44779">
        <w:rPr>
          <w:rFonts w:hint="cs"/>
          <w:color w:val="auto"/>
          <w:rtl/>
        </w:rPr>
        <w:t>:</w:t>
      </w:r>
    </w:p>
    <w:p w:rsidR="00FF4037" w:rsidRPr="00E44779" w:rsidRDefault="00CA5002" w:rsidP="00F04A93">
      <w:pPr>
        <w:spacing w:after="120"/>
        <w:ind w:firstLine="470"/>
        <w:rPr>
          <w:color w:val="auto"/>
          <w:rtl/>
        </w:rPr>
      </w:pPr>
      <w:r w:rsidRPr="00E44779">
        <w:rPr>
          <w:color w:val="auto"/>
          <w:rtl/>
        </w:rPr>
        <w:t>فلما أتانا بعيد الكرى</w:t>
      </w:r>
      <w:r w:rsidRPr="00E44779">
        <w:rPr>
          <w:rFonts w:hint="cs"/>
          <w:color w:val="auto"/>
          <w:rtl/>
        </w:rPr>
        <w:t xml:space="preserve">     </w:t>
      </w:r>
      <w:r w:rsidRPr="00E44779">
        <w:rPr>
          <w:color w:val="auto"/>
          <w:rtl/>
        </w:rPr>
        <w:t xml:space="preserve">... </w:t>
      </w:r>
      <w:r w:rsidRPr="00E44779">
        <w:rPr>
          <w:rFonts w:hint="cs"/>
          <w:color w:val="auto"/>
          <w:rtl/>
        </w:rPr>
        <w:t xml:space="preserve">  </w:t>
      </w:r>
      <w:r w:rsidRPr="00E44779">
        <w:rPr>
          <w:color w:val="auto"/>
          <w:rtl/>
        </w:rPr>
        <w:t>سجدنا له ورفعنا عمارا</w:t>
      </w:r>
      <w:r w:rsidRPr="00E44779">
        <w:rPr>
          <w:color w:val="auto"/>
          <w:rtl/>
        </w:rPr>
        <w:fldChar w:fldCharType="begin"/>
      </w:r>
      <w:r w:rsidRPr="00E44779">
        <w:rPr>
          <w:color w:val="auto"/>
        </w:rPr>
        <w:instrText xml:space="preserve"> XE "</w:instrText>
      </w:r>
      <w:r w:rsidRPr="00E44779">
        <w:rPr>
          <w:rFonts w:hint="eastAsia"/>
          <w:color w:val="auto"/>
          <w:rtl/>
        </w:rPr>
        <w:instrText>ش</w:instrText>
      </w:r>
      <w:r w:rsidRPr="00E44779">
        <w:rPr>
          <w:color w:val="auto"/>
          <w:rtl/>
        </w:rPr>
        <w:instrText>:</w:instrText>
      </w:r>
      <w:r w:rsidRPr="00E44779">
        <w:rPr>
          <w:rFonts w:hint="eastAsia"/>
          <w:color w:val="auto"/>
          <w:rtl/>
        </w:rPr>
        <w:instrText>فلما</w:instrText>
      </w:r>
      <w:r w:rsidRPr="00E44779">
        <w:rPr>
          <w:color w:val="auto"/>
          <w:rtl/>
        </w:rPr>
        <w:instrText xml:space="preserve"> </w:instrText>
      </w:r>
      <w:r w:rsidRPr="00E44779">
        <w:rPr>
          <w:rFonts w:hint="eastAsia"/>
          <w:color w:val="auto"/>
          <w:rtl/>
        </w:rPr>
        <w:instrText>أتانا</w:instrText>
      </w:r>
      <w:r w:rsidRPr="00E44779">
        <w:rPr>
          <w:color w:val="auto"/>
          <w:rtl/>
        </w:rPr>
        <w:instrText xml:space="preserve"> </w:instrText>
      </w:r>
      <w:r w:rsidRPr="00E44779">
        <w:rPr>
          <w:rFonts w:hint="eastAsia"/>
          <w:color w:val="auto"/>
          <w:rtl/>
        </w:rPr>
        <w:instrText>بعيد</w:instrText>
      </w:r>
      <w:r w:rsidRPr="00E44779">
        <w:rPr>
          <w:color w:val="auto"/>
          <w:rtl/>
        </w:rPr>
        <w:instrText xml:space="preserve"> </w:instrText>
      </w:r>
      <w:r w:rsidRPr="00E44779">
        <w:rPr>
          <w:rFonts w:hint="eastAsia"/>
          <w:color w:val="auto"/>
          <w:rtl/>
        </w:rPr>
        <w:instrText>الكرى</w:instrText>
      </w:r>
      <w:r w:rsidRPr="00E44779">
        <w:rPr>
          <w:color w:val="auto"/>
          <w:rtl/>
        </w:rPr>
        <w:instrText xml:space="preserve">... </w:instrText>
      </w:r>
      <w:r w:rsidRPr="00E44779">
        <w:rPr>
          <w:rFonts w:hint="eastAsia"/>
          <w:color w:val="auto"/>
          <w:rtl/>
        </w:rPr>
        <w:instrText>سجدنا</w:instrText>
      </w:r>
      <w:r w:rsidRPr="00E44779">
        <w:rPr>
          <w:color w:val="auto"/>
          <w:rtl/>
        </w:rPr>
        <w:instrText xml:space="preserve"> </w:instrText>
      </w:r>
      <w:r w:rsidRPr="00E44779">
        <w:rPr>
          <w:rFonts w:hint="eastAsia"/>
          <w:color w:val="auto"/>
          <w:rtl/>
        </w:rPr>
        <w:instrText>له</w:instrText>
      </w:r>
      <w:r w:rsidRPr="00E44779">
        <w:rPr>
          <w:color w:val="auto"/>
          <w:rtl/>
        </w:rPr>
        <w:instrText xml:space="preserve"> </w:instrText>
      </w:r>
      <w:r w:rsidRPr="00E44779">
        <w:rPr>
          <w:rFonts w:hint="eastAsia"/>
          <w:color w:val="auto"/>
          <w:rtl/>
        </w:rPr>
        <w:instrText>ورفعنا</w:instrText>
      </w:r>
      <w:r w:rsidRPr="00E44779">
        <w:rPr>
          <w:color w:val="auto"/>
          <w:rtl/>
        </w:rPr>
        <w:instrText xml:space="preserve"> </w:instrText>
      </w:r>
      <w:r w:rsidRPr="00E44779">
        <w:rPr>
          <w:rFonts w:hint="eastAsia"/>
          <w:color w:val="auto"/>
          <w:rtl/>
        </w:rPr>
        <w:instrText>عمارا</w:instrText>
      </w:r>
      <w:r w:rsidRPr="00E44779">
        <w:rPr>
          <w:color w:val="auto"/>
        </w:rPr>
        <w:instrText xml:space="preserve">" </w:instrText>
      </w:r>
      <w:r w:rsidRPr="00E44779">
        <w:rPr>
          <w:color w:val="auto"/>
          <w:rtl/>
        </w:rPr>
        <w:fldChar w:fldCharType="end"/>
      </w:r>
      <w:r w:rsidR="00FF4037" w:rsidRPr="00E44779">
        <w:rPr>
          <w:color w:val="auto"/>
          <w:rtl/>
        </w:rPr>
        <w:t xml:space="preserve"> </w:t>
      </w:r>
      <w:r w:rsidR="00FF4037" w:rsidRPr="00E44779">
        <w:rPr>
          <w:rStyle w:val="af2"/>
          <w:color w:val="auto"/>
          <w:rtl/>
        </w:rPr>
        <w:t>(</w:t>
      </w:r>
      <w:r w:rsidR="00FF4037" w:rsidRPr="00E44779">
        <w:rPr>
          <w:rStyle w:val="af2"/>
          <w:color w:val="auto"/>
          <w:rtl/>
        </w:rPr>
        <w:footnoteReference w:id="513"/>
      </w:r>
      <w:r w:rsidR="00FF4037" w:rsidRPr="00E44779">
        <w:rPr>
          <w:rStyle w:val="af2"/>
          <w:color w:val="auto"/>
          <w:rtl/>
        </w:rPr>
        <w:t>)</w:t>
      </w:r>
      <w:r w:rsidR="00823618" w:rsidRPr="00E44779">
        <w:rPr>
          <w:rFonts w:hint="cs"/>
          <w:color w:val="auto"/>
          <w:rtl/>
        </w:rPr>
        <w:t>.</w:t>
      </w:r>
    </w:p>
    <w:p w:rsidR="00FF4037" w:rsidRPr="00E44779" w:rsidRDefault="00FF4037" w:rsidP="00823618">
      <w:pPr>
        <w:spacing w:after="120"/>
        <w:ind w:firstLine="470"/>
        <w:rPr>
          <w:color w:val="auto"/>
          <w:rtl/>
        </w:rPr>
      </w:pPr>
      <w:r w:rsidRPr="00E44779">
        <w:rPr>
          <w:rFonts w:hint="cs"/>
          <w:color w:val="auto"/>
          <w:rtl/>
        </w:rPr>
        <w:t xml:space="preserve">بل قول النبي </w:t>
      </w:r>
      <w:r w:rsidR="00823618" w:rsidRPr="00E44779">
        <w:rPr>
          <w:color w:val="auto"/>
        </w:rPr>
        <w:sym w:font="AGA Arabesque" w:char="F072"/>
      </w:r>
      <w:r w:rsidR="00823618" w:rsidRPr="00E44779">
        <w:rPr>
          <w:rFonts w:hint="cs"/>
          <w:color w:val="auto"/>
          <w:rtl/>
        </w:rPr>
        <w:t>:</w:t>
      </w:r>
      <w:r w:rsidRPr="00E44779">
        <w:rPr>
          <w:rFonts w:hint="cs"/>
          <w:color w:val="auto"/>
          <w:rtl/>
        </w:rPr>
        <w:t xml:space="preserve"> </w:t>
      </w:r>
      <w:r w:rsidR="00823618" w:rsidRPr="00E44779">
        <w:rPr>
          <w:rFonts w:ascii="Traditional Arabic" w:hAnsi="Traditional Arabic"/>
          <w:b/>
          <w:bCs/>
          <w:color w:val="auto"/>
          <w:rtl/>
          <w:lang w:val="x-none"/>
        </w:rPr>
        <w:t>«</w:t>
      </w:r>
      <w:r w:rsidR="00823618" w:rsidRPr="00E44779">
        <w:rPr>
          <w:rFonts w:hint="cs"/>
          <w:b/>
          <w:bCs/>
          <w:color w:val="auto"/>
          <w:rtl/>
        </w:rPr>
        <w:t xml:space="preserve"> </w:t>
      </w:r>
      <w:r w:rsidR="002A219C" w:rsidRPr="00E44779">
        <w:rPr>
          <w:rFonts w:hint="cs"/>
          <w:b/>
          <w:bCs/>
          <w:color w:val="auto"/>
          <w:rtl/>
        </w:rPr>
        <w:t>لو كنت آمرا أحدا أن يسجد لأحد لأمرت المرأة أن تسجد لزوجها</w:t>
      </w:r>
      <w:r w:rsidR="00823618" w:rsidRPr="00E44779">
        <w:rPr>
          <w:rFonts w:hint="cs"/>
          <w:color w:val="auto"/>
          <w:rtl/>
        </w:rPr>
        <w:t xml:space="preserve"> </w:t>
      </w:r>
      <w:r w:rsidR="00823618" w:rsidRPr="00E44779">
        <w:rPr>
          <w:rFonts w:ascii="Traditional Arabic" w:hAnsi="Traditional Arabic"/>
          <w:color w:val="auto"/>
          <w:rtl/>
          <w:lang w:val="x-none"/>
        </w:rPr>
        <w:t>»</w:t>
      </w:r>
      <w:r w:rsidR="002A219C" w:rsidRPr="00E44779">
        <w:rPr>
          <w:rStyle w:val="af2"/>
          <w:color w:val="auto"/>
          <w:rtl/>
        </w:rPr>
        <w:fldChar w:fldCharType="begin"/>
      </w:r>
      <w:r w:rsidR="002A219C" w:rsidRPr="00E44779">
        <w:rPr>
          <w:color w:val="auto"/>
        </w:rPr>
        <w:instrText xml:space="preserve"> XE "</w:instrText>
      </w:r>
      <w:r w:rsidR="002A219C" w:rsidRPr="00E44779">
        <w:rPr>
          <w:rFonts w:hint="eastAsia"/>
          <w:color w:val="auto"/>
          <w:rtl/>
        </w:rPr>
        <w:instrText>فهرس</w:instrText>
      </w:r>
      <w:r w:rsidR="002A219C" w:rsidRPr="00E44779">
        <w:rPr>
          <w:color w:val="auto"/>
          <w:rtl/>
        </w:rPr>
        <w:instrText xml:space="preserve"> </w:instrText>
      </w:r>
      <w:r w:rsidR="002A219C" w:rsidRPr="00E44779">
        <w:rPr>
          <w:rFonts w:hint="eastAsia"/>
          <w:color w:val="auto"/>
          <w:rtl/>
        </w:rPr>
        <w:instrText>الحديث</w:instrText>
      </w:r>
      <w:r w:rsidR="002A219C" w:rsidRPr="00E44779">
        <w:rPr>
          <w:color w:val="auto"/>
          <w:rtl/>
        </w:rPr>
        <w:instrText>:</w:instrText>
      </w:r>
      <w:r w:rsidR="002A219C" w:rsidRPr="00E44779">
        <w:rPr>
          <w:rFonts w:hint="eastAsia"/>
          <w:color w:val="auto"/>
          <w:rtl/>
        </w:rPr>
        <w:instrText>لو</w:instrText>
      </w:r>
      <w:r w:rsidR="002A219C" w:rsidRPr="00E44779">
        <w:rPr>
          <w:color w:val="auto"/>
          <w:rtl/>
        </w:rPr>
        <w:instrText xml:space="preserve"> </w:instrText>
      </w:r>
      <w:r w:rsidR="002A219C" w:rsidRPr="00E44779">
        <w:rPr>
          <w:rFonts w:hint="eastAsia"/>
          <w:color w:val="auto"/>
          <w:rtl/>
        </w:rPr>
        <w:instrText>كنت</w:instrText>
      </w:r>
      <w:r w:rsidR="002A219C" w:rsidRPr="00E44779">
        <w:rPr>
          <w:color w:val="auto"/>
          <w:rtl/>
        </w:rPr>
        <w:instrText xml:space="preserve"> </w:instrText>
      </w:r>
      <w:r w:rsidR="002A219C" w:rsidRPr="00E44779">
        <w:rPr>
          <w:rFonts w:hint="eastAsia"/>
          <w:color w:val="auto"/>
          <w:rtl/>
        </w:rPr>
        <w:instrText>آمرا</w:instrText>
      </w:r>
      <w:r w:rsidR="002A219C" w:rsidRPr="00E44779">
        <w:rPr>
          <w:color w:val="auto"/>
          <w:rtl/>
        </w:rPr>
        <w:instrText xml:space="preserve"> </w:instrText>
      </w:r>
      <w:r w:rsidR="002A219C" w:rsidRPr="00E44779">
        <w:rPr>
          <w:rFonts w:hint="eastAsia"/>
          <w:color w:val="auto"/>
          <w:rtl/>
        </w:rPr>
        <w:instrText>أحدا</w:instrText>
      </w:r>
      <w:r w:rsidR="002A219C" w:rsidRPr="00E44779">
        <w:rPr>
          <w:color w:val="auto"/>
          <w:rtl/>
        </w:rPr>
        <w:instrText xml:space="preserve"> </w:instrText>
      </w:r>
      <w:r w:rsidR="002A219C" w:rsidRPr="00E44779">
        <w:rPr>
          <w:rFonts w:hint="eastAsia"/>
          <w:color w:val="auto"/>
          <w:rtl/>
        </w:rPr>
        <w:instrText>أن</w:instrText>
      </w:r>
      <w:r w:rsidR="002A219C" w:rsidRPr="00E44779">
        <w:rPr>
          <w:color w:val="auto"/>
          <w:rtl/>
        </w:rPr>
        <w:instrText xml:space="preserve"> </w:instrText>
      </w:r>
      <w:r w:rsidR="002A219C" w:rsidRPr="00E44779">
        <w:rPr>
          <w:rFonts w:hint="eastAsia"/>
          <w:color w:val="auto"/>
          <w:rtl/>
        </w:rPr>
        <w:instrText>يسجد</w:instrText>
      </w:r>
      <w:r w:rsidR="002A219C" w:rsidRPr="00E44779">
        <w:rPr>
          <w:color w:val="auto"/>
          <w:rtl/>
        </w:rPr>
        <w:instrText xml:space="preserve"> </w:instrText>
      </w:r>
      <w:r w:rsidR="002A219C" w:rsidRPr="00E44779">
        <w:rPr>
          <w:rFonts w:hint="eastAsia"/>
          <w:color w:val="auto"/>
          <w:rtl/>
        </w:rPr>
        <w:instrText>لأحد</w:instrText>
      </w:r>
      <w:r w:rsidR="002A219C" w:rsidRPr="00E44779">
        <w:rPr>
          <w:color w:val="auto"/>
          <w:rtl/>
        </w:rPr>
        <w:instrText xml:space="preserve"> </w:instrText>
      </w:r>
      <w:r w:rsidR="002A219C" w:rsidRPr="00E44779">
        <w:rPr>
          <w:rFonts w:hint="eastAsia"/>
          <w:color w:val="auto"/>
          <w:rtl/>
        </w:rPr>
        <w:instrText>لأمرت</w:instrText>
      </w:r>
      <w:r w:rsidR="002A219C" w:rsidRPr="00E44779">
        <w:rPr>
          <w:color w:val="auto"/>
          <w:rtl/>
        </w:rPr>
        <w:instrText xml:space="preserve"> </w:instrText>
      </w:r>
      <w:r w:rsidR="002A219C" w:rsidRPr="00E44779">
        <w:rPr>
          <w:rFonts w:hint="eastAsia"/>
          <w:color w:val="auto"/>
          <w:rtl/>
        </w:rPr>
        <w:instrText>المرأة</w:instrText>
      </w:r>
      <w:r w:rsidR="002A219C" w:rsidRPr="00E44779">
        <w:rPr>
          <w:color w:val="auto"/>
          <w:rtl/>
        </w:rPr>
        <w:instrText xml:space="preserve"> </w:instrText>
      </w:r>
      <w:r w:rsidR="002A219C" w:rsidRPr="00E44779">
        <w:rPr>
          <w:rFonts w:hint="eastAsia"/>
          <w:color w:val="auto"/>
          <w:rtl/>
        </w:rPr>
        <w:instrText>أن</w:instrText>
      </w:r>
      <w:r w:rsidR="002A219C" w:rsidRPr="00E44779">
        <w:rPr>
          <w:color w:val="auto"/>
          <w:rtl/>
        </w:rPr>
        <w:instrText xml:space="preserve"> </w:instrText>
      </w:r>
      <w:r w:rsidR="002A219C" w:rsidRPr="00E44779">
        <w:rPr>
          <w:rFonts w:hint="eastAsia"/>
          <w:color w:val="auto"/>
          <w:rtl/>
        </w:rPr>
        <w:instrText>تسجد</w:instrText>
      </w:r>
      <w:r w:rsidR="002A219C" w:rsidRPr="00E44779">
        <w:rPr>
          <w:color w:val="auto"/>
          <w:rtl/>
        </w:rPr>
        <w:instrText xml:space="preserve"> </w:instrText>
      </w:r>
      <w:r w:rsidR="002A219C" w:rsidRPr="00E44779">
        <w:rPr>
          <w:rFonts w:hint="eastAsia"/>
          <w:color w:val="auto"/>
          <w:rtl/>
        </w:rPr>
        <w:instrText>لزوجها</w:instrText>
      </w:r>
      <w:r w:rsidR="002A219C" w:rsidRPr="00E44779">
        <w:rPr>
          <w:color w:val="auto"/>
        </w:rPr>
        <w:instrText xml:space="preserve">" </w:instrText>
      </w:r>
      <w:r w:rsidR="002A219C" w:rsidRPr="00E44779">
        <w:rPr>
          <w:rStyle w:val="af2"/>
          <w:color w:val="auto"/>
          <w:rtl/>
        </w:rPr>
        <w:fldChar w:fldCharType="end"/>
      </w:r>
      <w:r w:rsidRPr="00E44779">
        <w:rPr>
          <w:rStyle w:val="af2"/>
          <w:color w:val="auto"/>
          <w:rtl/>
        </w:rPr>
        <w:t>(</w:t>
      </w:r>
      <w:r w:rsidRPr="00E44779">
        <w:rPr>
          <w:rStyle w:val="af2"/>
          <w:color w:val="auto"/>
          <w:rtl/>
        </w:rPr>
        <w:footnoteReference w:id="514"/>
      </w:r>
      <w:r w:rsidRPr="00E44779">
        <w:rPr>
          <w:rStyle w:val="af2"/>
          <w:color w:val="auto"/>
          <w:rtl/>
        </w:rPr>
        <w:t>)</w:t>
      </w:r>
      <w:r w:rsidRPr="00E44779">
        <w:rPr>
          <w:rFonts w:hint="cs"/>
          <w:color w:val="auto"/>
          <w:rtl/>
        </w:rPr>
        <w:t xml:space="preserve"> مشعر بهذا التقسيم فلو كان السجود لا يكون إلا عبادة لكان معنى الحديث لو كنت آمراً أحداً أن يعبد أحداً لأمرت المرأة أن تعبد زوجها ولاشك أن هذا المعنى غير مقصود وإنما المعنى لو كنت آمراً أحد أن يحيي أحداً بالسجود لأمرت المرأة أن تحيي زوجها بالسجود لأن سبب الحديث سجود بعض أصحابه رضي الله عنهم له على سبيل التحية وذلك حين رأى بعض الأمم تحيي عظمائها بالسجود وإن كان بعض أهل العلم يجعل السجود لغير الله كفر مخرج من الملة دون تفصيل والأقرب </w:t>
      </w:r>
      <w:r w:rsidRPr="00E44779">
        <w:rPr>
          <w:rFonts w:hint="cs"/>
          <w:color w:val="auto"/>
          <w:rtl/>
        </w:rPr>
        <w:lastRenderedPageBreak/>
        <w:t>في ذلك التفصيل والله أعلم.</w:t>
      </w:r>
      <w:r w:rsidRPr="00E44779">
        <w:rPr>
          <w:rStyle w:val="af2"/>
          <w:color w:val="auto"/>
          <w:rtl/>
        </w:rPr>
        <w:t>(</w:t>
      </w:r>
      <w:r w:rsidRPr="00E44779">
        <w:rPr>
          <w:rStyle w:val="af2"/>
          <w:color w:val="auto"/>
          <w:rtl/>
        </w:rPr>
        <w:footnoteReference w:id="515"/>
      </w:r>
      <w:r w:rsidRPr="00E44779">
        <w:rPr>
          <w:rStyle w:val="af2"/>
          <w:color w:val="auto"/>
          <w:rtl/>
        </w:rPr>
        <w:t>)</w:t>
      </w:r>
    </w:p>
    <w:p w:rsidR="00FF4037" w:rsidRPr="00E44779" w:rsidRDefault="00FF4037" w:rsidP="00F04A93">
      <w:pPr>
        <w:spacing w:after="120"/>
        <w:ind w:firstLine="470"/>
        <w:rPr>
          <w:color w:val="auto"/>
          <w:rtl/>
        </w:rPr>
      </w:pPr>
      <w:r w:rsidRPr="00E44779">
        <w:rPr>
          <w:rFonts w:hint="cs"/>
          <w:color w:val="auto"/>
          <w:rtl/>
        </w:rPr>
        <w:t xml:space="preserve"> مما تقدم يتبين صحة ما ذكره النووي من </w:t>
      </w:r>
      <w:r w:rsidR="0080368A" w:rsidRPr="00E44779">
        <w:rPr>
          <w:rFonts w:hint="cs"/>
          <w:color w:val="auto"/>
          <w:rtl/>
        </w:rPr>
        <w:t>الإجماع</w:t>
      </w:r>
      <w:r w:rsidRPr="00E44779">
        <w:rPr>
          <w:rFonts w:hint="cs"/>
          <w:color w:val="auto"/>
          <w:rtl/>
        </w:rPr>
        <w:t xml:space="preserve"> على تحريم السجود لغير الله مطلقاً والله أعلم.</w:t>
      </w: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604846" w:rsidRPr="00E44779" w:rsidRDefault="00604846" w:rsidP="00F04A93">
      <w:pPr>
        <w:spacing w:after="120"/>
        <w:ind w:firstLine="470"/>
        <w:rPr>
          <w:color w:val="auto"/>
          <w:rtl/>
        </w:rPr>
      </w:pPr>
    </w:p>
    <w:p w:rsidR="00FF4037" w:rsidRPr="00E44779" w:rsidRDefault="00FF4037" w:rsidP="00103955">
      <w:pPr>
        <w:pStyle w:val="1"/>
        <w:bidi/>
        <w:spacing w:after="120"/>
        <w:ind w:right="-142"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ال</w:t>
      </w:r>
      <w:r w:rsidR="00C376C8" w:rsidRPr="00E44779">
        <w:rPr>
          <w:rFonts w:ascii="Traditional Arabic" w:hAnsi="Traditional Arabic" w:cs="Traditional Arabic"/>
          <w:color w:val="auto"/>
          <w:sz w:val="40"/>
          <w:szCs w:val="40"/>
          <w:rtl/>
        </w:rPr>
        <w:t>مسألة ال</w:t>
      </w:r>
      <w:r w:rsidR="00C376C8" w:rsidRPr="00E44779">
        <w:rPr>
          <w:rFonts w:ascii="Traditional Arabic" w:hAnsi="Traditional Arabic" w:cs="Traditional Arabic" w:hint="cs"/>
          <w:color w:val="auto"/>
          <w:sz w:val="40"/>
          <w:szCs w:val="40"/>
          <w:rtl/>
        </w:rPr>
        <w:t>ث</w:t>
      </w:r>
      <w:r w:rsidR="00C376C8" w:rsidRPr="00E44779">
        <w:rPr>
          <w:rFonts w:ascii="Traditional Arabic" w:hAnsi="Traditional Arabic" w:cs="Traditional Arabic"/>
          <w:color w:val="auto"/>
          <w:sz w:val="40"/>
          <w:szCs w:val="40"/>
          <w:rtl/>
        </w:rPr>
        <w:t>ا</w:t>
      </w:r>
      <w:r w:rsidR="00C376C8" w:rsidRPr="00E44779">
        <w:rPr>
          <w:rFonts w:ascii="Traditional Arabic" w:hAnsi="Traditional Arabic" w:cs="Traditional Arabic" w:hint="cs"/>
          <w:color w:val="auto"/>
          <w:sz w:val="40"/>
          <w:szCs w:val="40"/>
          <w:rtl/>
        </w:rPr>
        <w:t>ن</w:t>
      </w:r>
      <w:r w:rsidRPr="00E44779">
        <w:rPr>
          <w:rFonts w:ascii="Traditional Arabic" w:hAnsi="Traditional Arabic" w:cs="Traditional Arabic"/>
          <w:color w:val="auto"/>
          <w:sz w:val="40"/>
          <w:szCs w:val="40"/>
          <w:rtl/>
        </w:rPr>
        <w:t>ي</w:t>
      </w:r>
      <w:r w:rsidR="00C376C8" w:rsidRPr="00E44779">
        <w:rPr>
          <w:rFonts w:ascii="Traditional Arabic" w:hAnsi="Traditional Arabic" w:cs="Traditional Arabic" w:hint="cs"/>
          <w:color w:val="auto"/>
          <w:sz w:val="40"/>
          <w:szCs w:val="40"/>
          <w:rtl/>
        </w:rPr>
        <w:t>ة</w:t>
      </w:r>
      <w:r w:rsidRPr="00E44779">
        <w:rPr>
          <w:rFonts w:ascii="Traditional Arabic" w:hAnsi="Traditional Arabic" w:cs="Traditional Arabic"/>
          <w:color w:val="auto"/>
          <w:sz w:val="40"/>
          <w:szCs w:val="40"/>
          <w:rtl/>
        </w:rPr>
        <w:t xml:space="preserve"> عشر: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سجد للصليب أو النار</w:t>
      </w:r>
      <w:r w:rsidR="00103955" w:rsidRPr="00E44779">
        <w:rPr>
          <w:rFonts w:ascii="Traditional Arabic" w:hAnsi="Traditional Arabic" w:cs="Traditional Arabic"/>
          <w:color w:val="auto"/>
          <w:sz w:val="40"/>
          <w:szCs w:val="40"/>
          <w:rtl/>
        </w:rPr>
        <w:t>.</w:t>
      </w:r>
      <w:r w:rsidR="00CD6605" w:rsidRPr="00E44779">
        <w:rPr>
          <w:rFonts w:ascii="Traditional Arabic" w:hAnsi="Traditional Arabic" w:cs="Traditional Arabic"/>
          <w:color w:val="auto"/>
          <w:sz w:val="40"/>
          <w:szCs w:val="40"/>
          <w:rtl/>
        </w:rPr>
        <w:fldChar w:fldCharType="begin"/>
      </w:r>
      <w:r w:rsidR="00CD6605" w:rsidRPr="00E44779">
        <w:rPr>
          <w:rFonts w:ascii="Traditional Arabic" w:hAnsi="Traditional Arabic" w:cs="Traditional Arabic"/>
          <w:color w:val="auto"/>
          <w:sz w:val="40"/>
          <w:szCs w:val="40"/>
        </w:rPr>
        <w:instrText xml:space="preserve"> XE "</w:instrText>
      </w:r>
      <w:r w:rsidR="00CD6605" w:rsidRPr="00E44779">
        <w:rPr>
          <w:rFonts w:ascii="Traditional Arabic" w:hAnsi="Traditional Arabic" w:cs="Traditional Arabic"/>
          <w:color w:val="auto"/>
          <w:sz w:val="40"/>
          <w:szCs w:val="40"/>
          <w:rtl/>
        </w:rPr>
        <w:instrText>المسألة الحادي عشر</w:instrText>
      </w:r>
      <w:r w:rsidR="00CD6605" w:rsidRPr="00E44779">
        <w:rPr>
          <w:rFonts w:ascii="Traditional Arabic" w:hAnsi="Traditional Arabic" w:cs="Traditional Arabic"/>
          <w:color w:val="auto"/>
          <w:sz w:val="40"/>
          <w:szCs w:val="40"/>
        </w:rPr>
        <w:instrText>\</w:instrText>
      </w:r>
      <w:r w:rsidR="00CD6605" w:rsidRPr="00E44779">
        <w:rPr>
          <w:rFonts w:ascii="Traditional Arabic" w:hAnsi="Traditional Arabic" w:cs="Traditional Arabic"/>
          <w:color w:val="auto"/>
          <w:sz w:val="40"/>
          <w:szCs w:val="40"/>
          <w:rtl/>
        </w:rPr>
        <w:instrText>: الإجماع على كفر من سجد للصليب أو النار</w:instrText>
      </w:r>
      <w:r w:rsidR="00CD6605" w:rsidRPr="00E44779">
        <w:rPr>
          <w:rFonts w:ascii="Traditional Arabic" w:hAnsi="Traditional Arabic" w:cs="Traditional Arabic"/>
          <w:color w:val="auto"/>
          <w:sz w:val="40"/>
          <w:szCs w:val="40"/>
        </w:rPr>
        <w:instrText xml:space="preserve">" </w:instrText>
      </w:r>
      <w:r w:rsidR="00CD6605" w:rsidRPr="00E44779">
        <w:rPr>
          <w:rFonts w:ascii="Traditional Arabic" w:hAnsi="Traditional Arabic" w:cs="Traditional Arabic"/>
          <w:color w:val="auto"/>
          <w:sz w:val="40"/>
          <w:szCs w:val="40"/>
          <w:rtl/>
        </w:rPr>
        <w:fldChar w:fldCharType="end"/>
      </w:r>
    </w:p>
    <w:p w:rsidR="00FF4037" w:rsidRPr="00E44779" w:rsidRDefault="00FF4037" w:rsidP="00F04A93">
      <w:pPr>
        <w:spacing w:after="120"/>
        <w:ind w:firstLine="470"/>
        <w:rPr>
          <w:color w:val="auto"/>
          <w:rtl/>
        </w:rPr>
      </w:pPr>
      <w:r w:rsidRPr="00E44779">
        <w:rPr>
          <w:rFonts w:hint="cs"/>
          <w:color w:val="auto"/>
          <w:rtl/>
        </w:rPr>
        <w:t xml:space="preserve">تقدم </w:t>
      </w:r>
      <w:r w:rsidR="006804D4" w:rsidRPr="00E44779">
        <w:rPr>
          <w:rFonts w:hint="cs"/>
          <w:color w:val="auto"/>
          <w:rtl/>
        </w:rPr>
        <w:t>الكلام</w:t>
      </w:r>
      <w:r w:rsidRPr="00E44779">
        <w:rPr>
          <w:rFonts w:hint="cs"/>
          <w:color w:val="auto"/>
          <w:rtl/>
        </w:rPr>
        <w:t xml:space="preserve"> في </w:t>
      </w:r>
      <w:r w:rsidR="0080368A" w:rsidRPr="00E44779">
        <w:rPr>
          <w:rFonts w:hint="cs"/>
          <w:color w:val="auto"/>
          <w:rtl/>
        </w:rPr>
        <w:t>الإجماع</w:t>
      </w:r>
      <w:r w:rsidRPr="00E44779">
        <w:rPr>
          <w:rFonts w:hint="cs"/>
          <w:color w:val="auto"/>
          <w:rtl/>
        </w:rPr>
        <w:t xml:space="preserve"> السابق عن مكانة السجود ودلالته على التعظيم.</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F04A93">
      <w:pPr>
        <w:spacing w:after="120"/>
        <w:ind w:firstLine="470"/>
        <w:rPr>
          <w:color w:val="auto"/>
          <w:rtl/>
        </w:rPr>
      </w:pPr>
      <w:r w:rsidRPr="00E44779">
        <w:rPr>
          <w:rFonts w:hint="cs"/>
          <w:color w:val="auto"/>
          <w:rtl/>
        </w:rPr>
        <w:t xml:space="preserve"> قال النووي: (</w:t>
      </w:r>
      <w:r w:rsidRPr="00E44779">
        <w:rPr>
          <w:color w:val="auto"/>
          <w:rtl/>
        </w:rPr>
        <w:t>من فعل فعلا أجمع المسلمون أنه لا يصدر إلا من كافر، وإن كان صاحبه مصرحا بالإسلام مع فعله، كالسجود للصليب، أو النار والمشي إلى الكنائس مع أهلها بزيهم من الزنانير</w:t>
      </w:r>
      <w:r w:rsidRPr="00E44779">
        <w:rPr>
          <w:rStyle w:val="af2"/>
          <w:color w:val="auto"/>
          <w:rtl/>
        </w:rPr>
        <w:t>(</w:t>
      </w:r>
      <w:r w:rsidRPr="00E44779">
        <w:rPr>
          <w:rStyle w:val="af2"/>
          <w:color w:val="auto"/>
          <w:rtl/>
        </w:rPr>
        <w:footnoteReference w:id="516"/>
      </w:r>
      <w:r w:rsidRPr="00E44779">
        <w:rPr>
          <w:rStyle w:val="af2"/>
          <w:color w:val="auto"/>
          <w:rtl/>
        </w:rPr>
        <w:t>)</w:t>
      </w:r>
      <w:r w:rsidRPr="00E44779">
        <w:rPr>
          <w:color w:val="auto"/>
          <w:rtl/>
        </w:rPr>
        <w:t xml:space="preserve"> وغيرها</w:t>
      </w:r>
      <w:r w:rsidRPr="00E44779">
        <w:rPr>
          <w:rFonts w:hint="cs"/>
          <w:color w:val="auto"/>
          <w:rtl/>
        </w:rPr>
        <w:t>)</w:t>
      </w:r>
      <w:r w:rsidRPr="00E44779">
        <w:rPr>
          <w:rStyle w:val="af2"/>
          <w:color w:val="auto"/>
          <w:rtl/>
        </w:rPr>
        <w:t>(</w:t>
      </w:r>
      <w:r w:rsidRPr="00E44779">
        <w:rPr>
          <w:rStyle w:val="af2"/>
          <w:color w:val="auto"/>
          <w:rtl/>
        </w:rPr>
        <w:footnoteReference w:id="517"/>
      </w:r>
      <w:r w:rsidRPr="00E44779">
        <w:rPr>
          <w:rStyle w:val="af2"/>
          <w:color w:val="auto"/>
          <w:rtl/>
        </w:rPr>
        <w:t>)</w:t>
      </w:r>
      <w:r w:rsidR="00103955" w:rsidRPr="00E44779">
        <w:rPr>
          <w:rFonts w:hint="cs"/>
          <w:color w:val="auto"/>
          <w:rtl/>
        </w:rPr>
        <w:t>.</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1387A" w:rsidRPr="00E44779" w:rsidRDefault="00570C79" w:rsidP="00F04A93">
      <w:pPr>
        <w:spacing w:after="120"/>
        <w:ind w:firstLine="470"/>
        <w:rPr>
          <w:color w:val="auto"/>
          <w:rtl/>
        </w:rPr>
      </w:pPr>
      <w:r w:rsidRPr="00E44779">
        <w:rPr>
          <w:rFonts w:hint="cs"/>
          <w:color w:val="auto"/>
          <w:sz w:val="32"/>
          <w:rtl/>
        </w:rPr>
        <w:t>قوله تعالى:</w:t>
      </w:r>
      <w:r w:rsidR="00C1387A" w:rsidRPr="00E44779">
        <w:rPr>
          <w:rFonts w:hint="cs"/>
          <w:color w:val="auto"/>
          <w:sz w:val="32"/>
          <w:rtl/>
        </w:rPr>
        <w:t xml:space="preserve"> </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وَمِنۡ ءَايَٰتِهِ ٱلَّيۡلُ وَٱلنَّهَارُ وَٱلشَّمۡسُ وَٱلۡقَمَرُۚ لَا تَسۡجُدُواْ لِلشَّمۡسِ وَلَا لِلۡقَمَرِ وَٱسۡجُدُواْ لِلَّهِ ٱلَّذِي خَلَقَهُنَّ إِن كُنتُمۡ إِيَّاهُ تَعۡبُدُونَ</w:t>
      </w:r>
      <w:r w:rsidR="00FF4037" w:rsidRPr="00E44779">
        <w:rPr>
          <w:color w:val="auto"/>
          <w:sz w:val="32"/>
          <w:rtl/>
        </w:rPr>
        <w:t>﴾</w:t>
      </w:r>
      <w:r w:rsidR="00FF4037" w:rsidRPr="00E44779">
        <w:rPr>
          <w:color w:val="auto"/>
          <w:sz w:val="28"/>
          <w:szCs w:val="28"/>
          <w:rtl/>
        </w:rPr>
        <w:t>[</w:t>
      </w:r>
      <w:r w:rsidR="00CD6605" w:rsidRPr="00E44779">
        <w:rPr>
          <w:color w:val="auto"/>
          <w:sz w:val="28"/>
          <w:szCs w:val="28"/>
          <w:rtl/>
        </w:rPr>
        <w:t>فُصِّلَت:37</w:t>
      </w:r>
      <w:r w:rsidR="00CD6605" w:rsidRPr="00E44779">
        <w:rPr>
          <w:color w:val="auto"/>
          <w:sz w:val="28"/>
          <w:szCs w:val="28"/>
          <w:rtl/>
        </w:rPr>
        <w:fldChar w:fldCharType="begin"/>
      </w:r>
      <w:r w:rsidR="00CD6605" w:rsidRPr="00E44779">
        <w:rPr>
          <w:color w:val="auto"/>
          <w:sz w:val="28"/>
          <w:szCs w:val="28"/>
        </w:rPr>
        <w:instrText xml:space="preserve"> XE "</w:instrText>
      </w:r>
      <w:r w:rsidR="00CD6605" w:rsidRPr="00E44779">
        <w:rPr>
          <w:rFonts w:hint="eastAsia"/>
          <w:color w:val="auto"/>
          <w:sz w:val="28"/>
          <w:szCs w:val="28"/>
          <w:rtl/>
        </w:rPr>
        <w:instrText>ا</w:instrText>
      </w:r>
      <w:r w:rsidR="00CD6605" w:rsidRPr="00E44779">
        <w:rPr>
          <w:color w:val="auto"/>
          <w:sz w:val="28"/>
          <w:szCs w:val="28"/>
          <w:rtl/>
        </w:rPr>
        <w:instrText>:</w:instrText>
      </w:r>
      <w:r w:rsidR="00CD6605" w:rsidRPr="00E44779">
        <w:rPr>
          <w:rFonts w:hint="eastAsia"/>
          <w:color w:val="auto"/>
          <w:sz w:val="28"/>
          <w:szCs w:val="28"/>
          <w:rtl/>
        </w:rPr>
        <w:instrText>فُصِّلَت</w:instrText>
      </w:r>
      <w:r w:rsidR="00CD6605" w:rsidRPr="00E44779">
        <w:rPr>
          <w:color w:val="auto"/>
          <w:sz w:val="28"/>
          <w:szCs w:val="28"/>
          <w:rtl/>
        </w:rPr>
        <w:instrText>:37</w:instrText>
      </w:r>
      <w:r w:rsidR="00CD6605" w:rsidRPr="00E44779">
        <w:rPr>
          <w:rFonts w:hint="cs"/>
          <w:color w:val="auto"/>
          <w:sz w:val="28"/>
          <w:szCs w:val="28"/>
          <w:rtl/>
        </w:rPr>
        <w:instrText xml:space="preserve"> </w:instrText>
      </w:r>
      <w:r w:rsidR="00CD6605" w:rsidRPr="00E44779">
        <w:rPr>
          <w:rFonts w:ascii="Traditional Arabic" w:hAnsi="Traditional Arabic" w:hint="cs"/>
          <w:color w:val="auto"/>
          <w:sz w:val="28"/>
          <w:szCs w:val="28"/>
          <w:rtl/>
        </w:rPr>
        <w:instrText>﴿</w:instrText>
      </w:r>
      <w:r w:rsidR="00CD6605" w:rsidRPr="00E44779">
        <w:rPr>
          <w:rFonts w:cs="KFGQPC Uthmanic Script HAFS"/>
          <w:color w:val="auto"/>
          <w:sz w:val="28"/>
          <w:szCs w:val="28"/>
          <w:rtl/>
        </w:rPr>
        <w:instrText>وَمِنۡ ءَايَٰتِهِ ٱلَّيۡلُ وَٱلنَّهَارُ وَٱلشَّمۡسُ وَٱلۡقَمَرُۚ لَا تَسۡجُدُواْ لِلشَّمۡسِ وَلَا لِلۡقَمَرِ وَٱسۡجُدُواْ لِلَّهِ ٱلَّذِي خَلَقَهُنَّ إِن كُنتُمۡ إِيَّاهُ تَعۡبُدُونَ</w:instrText>
      </w:r>
      <w:r w:rsidR="00CD6605" w:rsidRPr="00E44779">
        <w:rPr>
          <w:color w:val="auto"/>
          <w:sz w:val="28"/>
          <w:szCs w:val="28"/>
          <w:rtl/>
        </w:rPr>
        <w:instrText>﴾</w:instrText>
      </w:r>
      <w:r w:rsidR="00CD6605" w:rsidRPr="00E44779">
        <w:rPr>
          <w:color w:val="auto"/>
          <w:sz w:val="28"/>
          <w:szCs w:val="28"/>
        </w:rPr>
        <w:instrText xml:space="preserve">" </w:instrText>
      </w:r>
      <w:r w:rsidR="00CD6605" w:rsidRPr="00E44779">
        <w:rPr>
          <w:color w:val="auto"/>
          <w:sz w:val="28"/>
          <w:szCs w:val="28"/>
          <w:rtl/>
        </w:rPr>
        <w:fldChar w:fldCharType="end"/>
      </w:r>
      <w:r w:rsidR="00FF4037" w:rsidRPr="00E44779">
        <w:rPr>
          <w:color w:val="auto"/>
          <w:sz w:val="28"/>
          <w:szCs w:val="28"/>
          <w:rtl/>
        </w:rPr>
        <w:t>]</w:t>
      </w:r>
      <w:r w:rsidR="00C1387A" w:rsidRPr="00E44779">
        <w:rPr>
          <w:rFonts w:hint="cs"/>
          <w:color w:val="auto"/>
          <w:rtl/>
        </w:rPr>
        <w:t>.</w:t>
      </w:r>
    </w:p>
    <w:p w:rsidR="00C1387A" w:rsidRPr="00E44779" w:rsidRDefault="00FF4037" w:rsidP="00F04A93">
      <w:pPr>
        <w:spacing w:after="120"/>
        <w:ind w:firstLine="470"/>
        <w:rPr>
          <w:color w:val="auto"/>
          <w:rtl/>
        </w:rPr>
      </w:pPr>
      <w:r w:rsidRPr="00E44779">
        <w:rPr>
          <w:rFonts w:hint="cs"/>
          <w:color w:val="auto"/>
          <w:rtl/>
        </w:rPr>
        <w:t>و</w:t>
      </w:r>
      <w:r w:rsidR="00C1387A" w:rsidRPr="00E44779">
        <w:rPr>
          <w:rFonts w:hint="cs"/>
          <w:color w:val="auto"/>
          <w:rtl/>
        </w:rPr>
        <w:t xml:space="preserve">قوله تعالى </w:t>
      </w:r>
      <w:r w:rsidRPr="00E44779">
        <w:rPr>
          <w:rFonts w:hint="cs"/>
          <w:color w:val="auto"/>
          <w:rtl/>
        </w:rPr>
        <w:t>فيما حكاه عن الهدهد عن ملكة سبأ</w:t>
      </w:r>
      <w:r w:rsidR="002346C9"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وَجَد</w:t>
      </w:r>
      <w:r w:rsidRPr="00E44779">
        <w:rPr>
          <w:rFonts w:cs="KFGQPC Uthmanic Script HAFS"/>
          <w:color w:val="auto"/>
          <w:sz w:val="32"/>
          <w:szCs w:val="28"/>
          <w:rtl/>
        </w:rPr>
        <w:t>تُّهَا وَقَوۡمَهَا يَسۡجُدُونَ لِلشَّمۡسِ مِن دُونِ ٱللَّهِ وَزَيَّنَ لَهُمُ ٱلشَّيۡطَٰنُ أَعۡمَٰلَهُمۡ فَصَدَّهُمۡ عَنِ ٱلسَّبِيلِ فَهُمۡ لَا يَهۡتَدُونَ٢٤أَلَّا</w:t>
      </w:r>
      <w:r w:rsidRPr="00E44779">
        <w:rPr>
          <w:rFonts w:cs="KFGQPC Uthmanic Script HAFS" w:hint="cs"/>
          <w:color w:val="auto"/>
          <w:sz w:val="32"/>
          <w:szCs w:val="28"/>
          <w:rtl/>
        </w:rPr>
        <w:t xml:space="preserve"> </w:t>
      </w:r>
      <w:r w:rsidRPr="00E44779">
        <w:rPr>
          <w:rFonts w:cs="KFGQPC Uthmanic Script HAFS"/>
          <w:color w:val="auto"/>
          <w:sz w:val="32"/>
          <w:szCs w:val="28"/>
          <w:rtl/>
        </w:rPr>
        <w:t>يَسۡجُدُواْ لِلَّهِ ٱلَّذِي يُخۡرِجُ ٱلۡخَبۡءَ فِي ٱلسَّمَٰوَٰتِ وَٱلۡأَرۡضِ وَيَعۡلَمُ مَا تُخۡفُونَ وَمَا تُعۡلِنُونَ</w:t>
      </w:r>
      <w:r w:rsidRPr="00E44779">
        <w:rPr>
          <w:rFonts w:ascii="Traditional Arabic" w:hAnsi="Traditional Arabic" w:hint="cs"/>
          <w:color w:val="auto"/>
          <w:sz w:val="32"/>
          <w:rtl/>
        </w:rPr>
        <w:t>﴾</w:t>
      </w:r>
      <w:r w:rsidRPr="00E44779">
        <w:rPr>
          <w:color w:val="auto"/>
          <w:sz w:val="28"/>
          <w:szCs w:val="28"/>
          <w:rtl/>
        </w:rPr>
        <w:t>[</w:t>
      </w:r>
      <w:r w:rsidR="002346C9" w:rsidRPr="00E44779">
        <w:rPr>
          <w:color w:val="auto"/>
          <w:sz w:val="28"/>
          <w:szCs w:val="28"/>
          <w:rtl/>
        </w:rPr>
        <w:t>النمل:24-25</w:t>
      </w:r>
      <w:r w:rsidR="002346C9" w:rsidRPr="00E44779">
        <w:rPr>
          <w:color w:val="auto"/>
          <w:sz w:val="28"/>
          <w:szCs w:val="28"/>
          <w:rtl/>
        </w:rPr>
        <w:fldChar w:fldCharType="begin"/>
      </w:r>
      <w:r w:rsidR="002346C9" w:rsidRPr="00E44779">
        <w:rPr>
          <w:color w:val="auto"/>
          <w:sz w:val="28"/>
          <w:szCs w:val="28"/>
        </w:rPr>
        <w:instrText xml:space="preserve"> XE "</w:instrText>
      </w:r>
      <w:r w:rsidR="002346C9" w:rsidRPr="00E44779">
        <w:rPr>
          <w:rFonts w:hint="eastAsia"/>
          <w:color w:val="auto"/>
          <w:sz w:val="28"/>
          <w:szCs w:val="28"/>
          <w:rtl/>
        </w:rPr>
        <w:instrText>ا</w:instrText>
      </w:r>
      <w:r w:rsidR="002346C9" w:rsidRPr="00E44779">
        <w:rPr>
          <w:color w:val="auto"/>
          <w:sz w:val="28"/>
          <w:szCs w:val="28"/>
          <w:rtl/>
        </w:rPr>
        <w:instrText>:</w:instrText>
      </w:r>
      <w:r w:rsidR="002346C9" w:rsidRPr="00E44779">
        <w:rPr>
          <w:rFonts w:hint="eastAsia"/>
          <w:color w:val="auto"/>
          <w:sz w:val="28"/>
          <w:szCs w:val="28"/>
          <w:rtl/>
        </w:rPr>
        <w:instrText>النمل</w:instrText>
      </w:r>
      <w:r w:rsidR="002346C9" w:rsidRPr="00E44779">
        <w:rPr>
          <w:color w:val="auto"/>
          <w:sz w:val="28"/>
          <w:szCs w:val="28"/>
          <w:rtl/>
        </w:rPr>
        <w:instrText>:24-25</w:instrText>
      </w:r>
      <w:r w:rsidR="002346C9" w:rsidRPr="00E44779">
        <w:rPr>
          <w:rFonts w:hint="cs"/>
          <w:color w:val="auto"/>
          <w:sz w:val="28"/>
          <w:szCs w:val="28"/>
          <w:rtl/>
        </w:rPr>
        <w:instrText xml:space="preserve"> </w:instrText>
      </w:r>
      <w:r w:rsidR="002346C9" w:rsidRPr="00E44779">
        <w:rPr>
          <w:rFonts w:ascii="Traditional Arabic" w:hAnsi="Traditional Arabic" w:hint="cs"/>
          <w:color w:val="auto"/>
          <w:sz w:val="28"/>
          <w:szCs w:val="28"/>
          <w:rtl/>
        </w:rPr>
        <w:instrText>﴿</w:instrText>
      </w:r>
      <w:r w:rsidR="002346C9" w:rsidRPr="00E44779">
        <w:rPr>
          <w:rFonts w:cs="KFGQPC Uthmanic Script HAFS" w:hint="cs"/>
          <w:color w:val="auto"/>
          <w:sz w:val="28"/>
          <w:szCs w:val="28"/>
          <w:rtl/>
        </w:rPr>
        <w:instrText>وَجَد</w:instrText>
      </w:r>
      <w:r w:rsidR="002346C9" w:rsidRPr="00E44779">
        <w:rPr>
          <w:rFonts w:cs="KFGQPC Uthmanic Script HAFS"/>
          <w:color w:val="auto"/>
          <w:sz w:val="28"/>
          <w:szCs w:val="28"/>
          <w:rtl/>
        </w:rPr>
        <w:instrText>تُّهَا وَقَوۡمَهَا يَسۡجُدُونَ لِلشَّمۡسِ مِن دُونِ ٱللَّهِ وَزَيَّنَ لَهُمُ ٱلشَّيۡطَٰنُ أَعۡمَٰلَهُمۡ فَصَدَّهُمۡ عَنِ ٱلسَّبِيلِ فَهُمۡ لَا يَهۡتَدُونَ٢٤أَلَّا</w:instrText>
      </w:r>
      <w:r w:rsidR="002346C9" w:rsidRPr="00E44779">
        <w:rPr>
          <w:rFonts w:cs="KFGQPC Uthmanic Script HAFS" w:hint="cs"/>
          <w:color w:val="auto"/>
          <w:sz w:val="28"/>
          <w:szCs w:val="28"/>
          <w:rtl/>
        </w:rPr>
        <w:instrText xml:space="preserve"> </w:instrText>
      </w:r>
      <w:r w:rsidR="002346C9" w:rsidRPr="00E44779">
        <w:rPr>
          <w:rFonts w:cs="KFGQPC Uthmanic Script HAFS"/>
          <w:color w:val="auto"/>
          <w:sz w:val="28"/>
          <w:szCs w:val="28"/>
          <w:rtl/>
        </w:rPr>
        <w:instrText>يَسۡجُدُواْ لِلَّهِ ٱلَّذِي يُخۡرِجُ ٱلۡخَبۡءَ فِي ٱلسَّمَٰوَٰتِ وَٱلۡأَرۡضِ وَيَعۡلَمُ مَا تُخۡفُونَ وَمَا تُعۡلِنُونَ</w:instrText>
      </w:r>
      <w:r w:rsidR="002346C9" w:rsidRPr="00E44779">
        <w:rPr>
          <w:rFonts w:ascii="Traditional Arabic" w:hAnsi="Traditional Arabic" w:hint="cs"/>
          <w:color w:val="auto"/>
          <w:sz w:val="28"/>
          <w:szCs w:val="28"/>
          <w:rtl/>
        </w:rPr>
        <w:instrText>﴾</w:instrText>
      </w:r>
      <w:r w:rsidR="002346C9" w:rsidRPr="00E44779">
        <w:rPr>
          <w:color w:val="auto"/>
          <w:sz w:val="28"/>
          <w:szCs w:val="28"/>
          <w:rtl/>
        </w:rPr>
        <w:instrText>[</w:instrText>
      </w:r>
      <w:r w:rsidR="002346C9" w:rsidRPr="00E44779">
        <w:rPr>
          <w:color w:val="auto"/>
          <w:sz w:val="28"/>
          <w:szCs w:val="28"/>
        </w:rPr>
        <w:instrText xml:space="preserve">" </w:instrText>
      </w:r>
      <w:r w:rsidR="002346C9" w:rsidRPr="00E44779">
        <w:rPr>
          <w:color w:val="auto"/>
          <w:sz w:val="28"/>
          <w:szCs w:val="28"/>
          <w:rtl/>
        </w:rPr>
        <w:fldChar w:fldCharType="end"/>
      </w:r>
      <w:r w:rsidRPr="00E44779">
        <w:rPr>
          <w:color w:val="auto"/>
          <w:sz w:val="28"/>
          <w:szCs w:val="28"/>
          <w:rtl/>
        </w:rPr>
        <w:t>]</w:t>
      </w:r>
      <w:r w:rsidR="00C1387A" w:rsidRPr="00E44779">
        <w:rPr>
          <w:rFonts w:hint="cs"/>
          <w:color w:val="auto"/>
          <w:rtl/>
        </w:rPr>
        <w:t>.</w:t>
      </w:r>
    </w:p>
    <w:p w:rsidR="00FF4037" w:rsidRPr="00E44779" w:rsidRDefault="00FF4037" w:rsidP="00F04A93">
      <w:pPr>
        <w:spacing w:after="120"/>
        <w:ind w:firstLine="470"/>
        <w:rPr>
          <w:rFonts w:cs="Times New Roman"/>
          <w:i/>
          <w:iCs/>
          <w:color w:val="auto"/>
          <w:sz w:val="32"/>
          <w:rtl/>
        </w:rPr>
      </w:pPr>
      <w:r w:rsidRPr="00E44779">
        <w:rPr>
          <w:rFonts w:hint="cs"/>
          <w:color w:val="auto"/>
          <w:rtl/>
        </w:rPr>
        <w:t>فهذه الآيات وغيرها تدل على اختصاص الله وحده بالسجود دون ما سواه وأنه من مقامات العبودية بل فيها النهي الأكيد عن السجود لغير الله وأنه من تزين الشيطان لفاعله وأن السجود يكون للخالق دون المخلوق لأنه هو المستحق للعبادة وحده دون من سواه.</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w:t>
      </w:r>
    </w:p>
    <w:p w:rsidR="00FF4037" w:rsidRPr="00E44779" w:rsidRDefault="00FF4037" w:rsidP="00F04A93">
      <w:pPr>
        <w:spacing w:after="120"/>
        <w:ind w:firstLine="470"/>
        <w:rPr>
          <w:color w:val="auto"/>
          <w:rtl/>
        </w:rPr>
      </w:pPr>
      <w:r w:rsidRPr="00E44779">
        <w:rPr>
          <w:rFonts w:hint="cs"/>
          <w:color w:val="auto"/>
          <w:rtl/>
        </w:rPr>
        <w:t xml:space="preserve">قال القاضي عياض: </w:t>
      </w:r>
      <w:r w:rsidR="00C1387A" w:rsidRPr="00E44779">
        <w:rPr>
          <w:rFonts w:hint="cs"/>
          <w:color w:val="auto"/>
          <w:rtl/>
        </w:rPr>
        <w:t>(</w:t>
      </w:r>
      <w:r w:rsidRPr="00E44779">
        <w:rPr>
          <w:color w:val="auto"/>
          <w:rtl/>
        </w:rPr>
        <w:t>وكذلك نكفر بكل فعل أجمع المسلمون أنه لا يصدر إلا من كافر وإن كان صاحبه مصرحا بالإسلام مع فعله ذلك الفعل كالسجود للصنم وللشمس والقمر والصليب والنار والسعي إلى الكنائس والبيع مع أهلها والتزيي بزيهم من شد الزنانير وفحص الرؤس</w:t>
      </w:r>
      <w:r w:rsidRPr="00E44779">
        <w:rPr>
          <w:rStyle w:val="af2"/>
          <w:color w:val="auto"/>
          <w:rtl/>
        </w:rPr>
        <w:t>(</w:t>
      </w:r>
      <w:r w:rsidRPr="00E44779">
        <w:rPr>
          <w:rStyle w:val="af2"/>
          <w:color w:val="auto"/>
          <w:rtl/>
        </w:rPr>
        <w:footnoteReference w:id="518"/>
      </w:r>
      <w:r w:rsidRPr="00E44779">
        <w:rPr>
          <w:rStyle w:val="af2"/>
          <w:color w:val="auto"/>
          <w:rtl/>
        </w:rPr>
        <w:t>)</w:t>
      </w:r>
      <w:r w:rsidRPr="00E44779">
        <w:rPr>
          <w:color w:val="auto"/>
          <w:rtl/>
        </w:rPr>
        <w:t xml:space="preserve"> فقد أجمع المسلمون أن هذا لا يوجد إلا من كافر وأن هذه الأفعال علامة على الكفر وإن صرح فاعلها بالإسلام</w:t>
      </w:r>
      <w:r w:rsidR="00C1387A" w:rsidRPr="00E44779">
        <w:rPr>
          <w:rFonts w:hint="cs"/>
          <w:color w:val="auto"/>
          <w:rtl/>
        </w:rPr>
        <w:t>)</w:t>
      </w:r>
      <w:r w:rsidRPr="00E44779">
        <w:rPr>
          <w:rStyle w:val="af2"/>
          <w:color w:val="auto"/>
          <w:rtl/>
        </w:rPr>
        <w:t>(</w:t>
      </w:r>
      <w:r w:rsidRPr="00E44779">
        <w:rPr>
          <w:rStyle w:val="af2"/>
          <w:color w:val="auto"/>
          <w:rtl/>
        </w:rPr>
        <w:footnoteReference w:id="519"/>
      </w:r>
      <w:r w:rsidRPr="00E44779">
        <w:rPr>
          <w:rStyle w:val="af2"/>
          <w:color w:val="auto"/>
          <w:rtl/>
        </w:rPr>
        <w:t>)</w:t>
      </w:r>
      <w:r w:rsidR="00C1387A"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وقال السرخسي: </w:t>
      </w:r>
      <w:r w:rsidR="00C1387A" w:rsidRPr="00E44779">
        <w:rPr>
          <w:rFonts w:hint="cs"/>
          <w:color w:val="auto"/>
          <w:rtl/>
        </w:rPr>
        <w:t>(</w:t>
      </w:r>
      <w:r w:rsidRPr="00E44779">
        <w:rPr>
          <w:color w:val="auto"/>
          <w:rtl/>
        </w:rPr>
        <w:t>السجود لغير الله تعالى على وجه التعظيم كفر</w:t>
      </w:r>
      <w:r w:rsidR="00C1387A" w:rsidRPr="00E44779">
        <w:rPr>
          <w:rFonts w:hint="cs"/>
          <w:color w:val="auto"/>
          <w:rtl/>
        </w:rPr>
        <w:t>)</w:t>
      </w:r>
      <w:r w:rsidRPr="00E44779">
        <w:rPr>
          <w:rStyle w:val="af2"/>
          <w:color w:val="auto"/>
          <w:rtl/>
        </w:rPr>
        <w:t>(</w:t>
      </w:r>
      <w:r w:rsidRPr="00E44779">
        <w:rPr>
          <w:rStyle w:val="af2"/>
          <w:color w:val="auto"/>
          <w:rtl/>
        </w:rPr>
        <w:footnoteReference w:id="520"/>
      </w:r>
      <w:r w:rsidRPr="00E44779">
        <w:rPr>
          <w:rStyle w:val="af2"/>
          <w:color w:val="auto"/>
          <w:rtl/>
        </w:rPr>
        <w:t>)</w:t>
      </w:r>
      <w:r w:rsidR="00C1387A"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أبو بكر اليحصبي</w:t>
      </w:r>
      <w:r w:rsidRPr="00E44779">
        <w:rPr>
          <w:rStyle w:val="af2"/>
          <w:color w:val="auto"/>
          <w:rtl/>
        </w:rPr>
        <w:t>(</w:t>
      </w:r>
      <w:r w:rsidRPr="00E44779">
        <w:rPr>
          <w:rStyle w:val="af2"/>
          <w:color w:val="auto"/>
          <w:rtl/>
        </w:rPr>
        <w:footnoteReference w:id="521"/>
      </w:r>
      <w:r w:rsidRPr="00E44779">
        <w:rPr>
          <w:rStyle w:val="af2"/>
          <w:color w:val="auto"/>
          <w:rtl/>
        </w:rPr>
        <w:t>)</w:t>
      </w:r>
      <w:r w:rsidRPr="00E44779">
        <w:rPr>
          <w:rFonts w:hint="cs"/>
          <w:color w:val="auto"/>
          <w:rtl/>
        </w:rPr>
        <w:t xml:space="preserve">: </w:t>
      </w:r>
      <w:r w:rsidR="00C1387A" w:rsidRPr="00E44779">
        <w:rPr>
          <w:rFonts w:hint="cs"/>
          <w:color w:val="auto"/>
          <w:rtl/>
        </w:rPr>
        <w:t>(</w:t>
      </w:r>
      <w:r w:rsidRPr="00E44779">
        <w:rPr>
          <w:color w:val="auto"/>
          <w:rtl/>
        </w:rPr>
        <w:t>ولو فعل فعلا أجمع المسلمون على أنه لا يصدر إلا من كافر وإن كان مصرحا بالإسلام مع فعله كالسجود للصليب أو المشي إلى الكنائس مع أهلها بزيهم من الزنانير وغيرها فإنه يكفر</w:t>
      </w:r>
      <w:r w:rsidR="00C1387A" w:rsidRPr="00E44779">
        <w:rPr>
          <w:rFonts w:hint="cs"/>
          <w:color w:val="auto"/>
          <w:rtl/>
        </w:rPr>
        <w:t>)</w:t>
      </w:r>
      <w:r w:rsidRPr="00E44779">
        <w:rPr>
          <w:rStyle w:val="af2"/>
          <w:color w:val="auto"/>
          <w:rtl/>
        </w:rPr>
        <w:t>(</w:t>
      </w:r>
      <w:r w:rsidRPr="00E44779">
        <w:rPr>
          <w:rStyle w:val="af2"/>
          <w:color w:val="auto"/>
          <w:rtl/>
        </w:rPr>
        <w:footnoteReference w:id="522"/>
      </w:r>
      <w:r w:rsidRPr="00E44779">
        <w:rPr>
          <w:rStyle w:val="af2"/>
          <w:color w:val="auto"/>
          <w:rtl/>
        </w:rPr>
        <w:t>)</w:t>
      </w:r>
      <w:r w:rsidR="00C1387A"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وقال سليمان بن عبدالله</w:t>
      </w:r>
      <w:r w:rsidRPr="00E44779">
        <w:rPr>
          <w:rStyle w:val="af2"/>
          <w:color w:val="auto"/>
          <w:rtl/>
        </w:rPr>
        <w:t>(</w:t>
      </w:r>
      <w:r w:rsidRPr="00E44779">
        <w:rPr>
          <w:rStyle w:val="af2"/>
          <w:color w:val="auto"/>
          <w:rtl/>
        </w:rPr>
        <w:footnoteReference w:id="523"/>
      </w:r>
      <w:r w:rsidRPr="00E44779">
        <w:rPr>
          <w:rStyle w:val="af2"/>
          <w:color w:val="auto"/>
          <w:rtl/>
        </w:rPr>
        <w:t>)</w:t>
      </w:r>
      <w:r w:rsidRPr="00E44779">
        <w:rPr>
          <w:rFonts w:hint="cs"/>
          <w:color w:val="auto"/>
          <w:rtl/>
        </w:rPr>
        <w:t xml:space="preserve">: </w:t>
      </w:r>
      <w:r w:rsidR="00AF2DD4" w:rsidRPr="00E44779">
        <w:rPr>
          <w:rFonts w:hint="cs"/>
          <w:color w:val="auto"/>
          <w:rtl/>
        </w:rPr>
        <w:t>(</w:t>
      </w:r>
      <w:r w:rsidRPr="00E44779">
        <w:rPr>
          <w:color w:val="auto"/>
          <w:rtl/>
        </w:rPr>
        <w:t xml:space="preserve">كثيرًا من الزوار إذا رأى البناء الذي على قبر </w:t>
      </w:r>
      <w:r w:rsidRPr="00E44779">
        <w:rPr>
          <w:color w:val="auto"/>
          <w:rtl/>
        </w:rPr>
        <w:lastRenderedPageBreak/>
        <w:t>صاحب التربة سجد له. ولا ريب أن هذا كفر بنص الكتاب والسنة وإجماع الأمة</w:t>
      </w:r>
      <w:r w:rsidRPr="00E44779">
        <w:rPr>
          <w:rFonts w:hint="cs"/>
          <w:color w:val="auto"/>
          <w:rtl/>
        </w:rPr>
        <w:t xml:space="preserve"> بل هذا هو عبادة الأوثان لأن السجود للقبة عبادة لها وهو من جنس عبادة النصارى للصور</w:t>
      </w:r>
      <w:r w:rsidRPr="00E44779">
        <w:rPr>
          <w:rStyle w:val="af2"/>
          <w:color w:val="auto"/>
          <w:rtl/>
        </w:rPr>
        <w:t>(</w:t>
      </w:r>
      <w:r w:rsidRPr="00E44779">
        <w:rPr>
          <w:rStyle w:val="af2"/>
          <w:color w:val="auto"/>
          <w:rtl/>
        </w:rPr>
        <w:footnoteReference w:id="524"/>
      </w:r>
      <w:r w:rsidRPr="00E44779">
        <w:rPr>
          <w:rStyle w:val="af2"/>
          <w:color w:val="auto"/>
          <w:rtl/>
        </w:rPr>
        <w:t>)</w:t>
      </w:r>
      <w:r w:rsidR="002346C9"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وقال ابن قاسم: </w:t>
      </w:r>
      <w:r w:rsidR="00B573CA" w:rsidRPr="00E44779">
        <w:rPr>
          <w:rFonts w:hint="cs"/>
          <w:color w:val="auto"/>
          <w:rtl/>
        </w:rPr>
        <w:t>(</w:t>
      </w:r>
      <w:r w:rsidRPr="00E44779">
        <w:rPr>
          <w:rFonts w:hint="cs"/>
          <w:color w:val="auto"/>
          <w:rtl/>
        </w:rPr>
        <w:t>لو سجد لكوكب شمس أو قمر أو نجم ونحو ذلك كصنم كفر إجماعاً</w:t>
      </w:r>
      <w:r w:rsidR="00B573CA" w:rsidRPr="00E44779">
        <w:rPr>
          <w:rFonts w:hint="cs"/>
          <w:color w:val="auto"/>
          <w:rtl/>
        </w:rPr>
        <w:t>)</w:t>
      </w:r>
      <w:r w:rsidRPr="00E44779">
        <w:rPr>
          <w:rStyle w:val="af2"/>
          <w:color w:val="auto"/>
          <w:rtl/>
        </w:rPr>
        <w:t>(</w:t>
      </w:r>
      <w:r w:rsidRPr="00E44779">
        <w:rPr>
          <w:rStyle w:val="af2"/>
          <w:color w:val="auto"/>
          <w:rtl/>
        </w:rPr>
        <w:footnoteReference w:id="525"/>
      </w:r>
      <w:r w:rsidRPr="00E44779">
        <w:rPr>
          <w:rStyle w:val="af2"/>
          <w:color w:val="auto"/>
          <w:rtl/>
        </w:rPr>
        <w:t>)</w:t>
      </w:r>
      <w:r w:rsidR="002346C9" w:rsidRPr="00E44779">
        <w:rPr>
          <w:rFonts w:hint="cs"/>
          <w:color w:val="auto"/>
          <w:rtl/>
        </w:rPr>
        <w:t>.</w:t>
      </w:r>
      <w:r w:rsidRPr="00E44779">
        <w:rPr>
          <w:rFonts w:hint="cs"/>
          <w:color w:val="auto"/>
          <w:rtl/>
        </w:rPr>
        <w:t xml:space="preserve"> </w:t>
      </w:r>
    </w:p>
    <w:p w:rsidR="00FF4037" w:rsidRPr="00E44779" w:rsidRDefault="00FF4037" w:rsidP="008D527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B573CA" w:rsidRPr="00E44779" w:rsidRDefault="00FF4037" w:rsidP="00F04A93">
      <w:pPr>
        <w:spacing w:after="120"/>
        <w:ind w:firstLine="470"/>
        <w:rPr>
          <w:color w:val="auto"/>
          <w:rtl/>
        </w:rPr>
      </w:pPr>
      <w:r w:rsidRPr="00E44779">
        <w:rPr>
          <w:rFonts w:hint="cs"/>
          <w:color w:val="auto"/>
          <w:rtl/>
        </w:rPr>
        <w:t xml:space="preserve">ذكر النووي رحمه الله أن السجود لغير الله محرم مطلقاً كما في </w:t>
      </w:r>
      <w:r w:rsidR="0080368A" w:rsidRPr="00E44779">
        <w:rPr>
          <w:rFonts w:hint="cs"/>
          <w:color w:val="auto"/>
          <w:rtl/>
        </w:rPr>
        <w:t>الإجماع</w:t>
      </w:r>
      <w:r w:rsidRPr="00E44779">
        <w:rPr>
          <w:rFonts w:hint="cs"/>
          <w:color w:val="auto"/>
          <w:rtl/>
        </w:rPr>
        <w:t xml:space="preserve"> السابق</w:t>
      </w:r>
      <w:r w:rsidR="00B573CA" w:rsidRPr="00E44779">
        <w:rPr>
          <w:rFonts w:hint="cs"/>
          <w:color w:val="auto"/>
          <w:rtl/>
        </w:rPr>
        <w:t>،</w:t>
      </w:r>
      <w:r w:rsidRPr="00E44779">
        <w:rPr>
          <w:rFonts w:hint="cs"/>
          <w:color w:val="auto"/>
          <w:rtl/>
        </w:rPr>
        <w:t xml:space="preserve"> وأما الكفر فهو في من سجد للصليب أو النار لما فيه من تعظيم ما يعبد من دون الله بِغَض النظر عن قصد صاحبه بالسجود هل هو للتقرب والعبادة أو التحية فهي على الاحتمالين كفر مخرج من الملة كما أن السجود لغير الله تعبداً وتقرباً له كفر مخرج من الملة بغض النظر عن المسجود له</w:t>
      </w:r>
      <w:r w:rsidR="00B573CA" w:rsidRPr="00E44779">
        <w:rPr>
          <w:rFonts w:hint="cs"/>
          <w:color w:val="auto"/>
          <w:rtl/>
        </w:rPr>
        <w:t>.</w:t>
      </w:r>
      <w:r w:rsidRPr="00E44779">
        <w:rPr>
          <w:rFonts w:hint="cs"/>
          <w:color w:val="auto"/>
          <w:rtl/>
        </w:rPr>
        <w:t xml:space="preserve"> </w:t>
      </w:r>
    </w:p>
    <w:p w:rsidR="00B573CA" w:rsidRPr="00E44779" w:rsidRDefault="00FF4037" w:rsidP="00F04A93">
      <w:pPr>
        <w:spacing w:after="120"/>
        <w:ind w:firstLine="470"/>
        <w:rPr>
          <w:color w:val="auto"/>
          <w:rtl/>
        </w:rPr>
      </w:pPr>
      <w:r w:rsidRPr="00E44779">
        <w:rPr>
          <w:rFonts w:hint="cs"/>
          <w:color w:val="auto"/>
          <w:rtl/>
        </w:rPr>
        <w:t xml:space="preserve">قال ابن حزم: </w:t>
      </w:r>
      <w:r w:rsidR="00B573CA" w:rsidRPr="00E44779">
        <w:rPr>
          <w:rFonts w:hint="cs"/>
          <w:color w:val="auto"/>
          <w:rtl/>
        </w:rPr>
        <w:t>(</w:t>
      </w:r>
      <w:r w:rsidRPr="00E44779">
        <w:rPr>
          <w:color w:val="auto"/>
          <w:rtl/>
        </w:rPr>
        <w:t>ولا خلاف بين أحد من أهل الإسلام في أن سجودهم</w:t>
      </w:r>
      <w:r w:rsidRPr="00E44779">
        <w:rPr>
          <w:rFonts w:hint="cs"/>
          <w:color w:val="auto"/>
          <w:rtl/>
        </w:rPr>
        <w:t>-يعني الملائكة-</w:t>
      </w:r>
      <w:r w:rsidRPr="00E44779">
        <w:rPr>
          <w:color w:val="auto"/>
          <w:rtl/>
        </w:rPr>
        <w:t xml:space="preserve"> لله تعالى سجود عبادة ولآدم سجود تحية وإكرام ومن قال إن الملائكة عبد</w:t>
      </w:r>
      <w:r w:rsidR="00B573CA" w:rsidRPr="00E44779">
        <w:rPr>
          <w:color w:val="auto"/>
          <w:rtl/>
        </w:rPr>
        <w:t xml:space="preserve">ت آدم كما عبدت الله عز وجل فقد </w:t>
      </w:r>
      <w:r w:rsidR="00B573CA" w:rsidRPr="00E44779">
        <w:rPr>
          <w:rFonts w:hint="cs"/>
          <w:color w:val="auto"/>
          <w:rtl/>
        </w:rPr>
        <w:t>أ</w:t>
      </w:r>
      <w:r w:rsidRPr="00E44779">
        <w:rPr>
          <w:color w:val="auto"/>
          <w:rtl/>
        </w:rPr>
        <w:t>شرك</w:t>
      </w:r>
      <w:r w:rsidR="00B573CA" w:rsidRPr="00E44779">
        <w:rPr>
          <w:rFonts w:hint="cs"/>
          <w:color w:val="auto"/>
          <w:rtl/>
        </w:rPr>
        <w:t>)</w:t>
      </w:r>
      <w:r w:rsidRPr="00E44779">
        <w:rPr>
          <w:rStyle w:val="af2"/>
          <w:color w:val="auto"/>
          <w:rtl/>
        </w:rPr>
        <w:t>(</w:t>
      </w:r>
      <w:r w:rsidRPr="00E44779">
        <w:rPr>
          <w:rStyle w:val="af2"/>
          <w:color w:val="auto"/>
          <w:rtl/>
        </w:rPr>
        <w:footnoteReference w:id="526"/>
      </w:r>
      <w:r w:rsidRPr="00E44779">
        <w:rPr>
          <w:rStyle w:val="af2"/>
          <w:color w:val="auto"/>
          <w:rtl/>
        </w:rPr>
        <w:t>)</w:t>
      </w:r>
      <w:r w:rsidR="00B573CA" w:rsidRPr="00E44779">
        <w:rPr>
          <w:rFonts w:hint="cs"/>
          <w:color w:val="auto"/>
          <w:rtl/>
        </w:rPr>
        <w:t>.</w:t>
      </w:r>
      <w:r w:rsidRPr="00E44779">
        <w:rPr>
          <w:rFonts w:hint="cs"/>
          <w:color w:val="auto"/>
          <w:rtl/>
        </w:rPr>
        <w:t xml:space="preserve"> </w:t>
      </w:r>
    </w:p>
    <w:p w:rsidR="003D5F5D" w:rsidRPr="00E44779" w:rsidRDefault="00FF4037" w:rsidP="00F04A93">
      <w:pPr>
        <w:spacing w:after="120"/>
        <w:ind w:firstLine="470"/>
        <w:rPr>
          <w:color w:val="auto"/>
          <w:rtl/>
        </w:rPr>
      </w:pPr>
      <w:r w:rsidRPr="00E44779">
        <w:rPr>
          <w:rFonts w:hint="cs"/>
          <w:color w:val="auto"/>
          <w:rtl/>
        </w:rPr>
        <w:t xml:space="preserve">وقد سبق بيان ذلك في </w:t>
      </w:r>
      <w:r w:rsidR="0080368A" w:rsidRPr="00E44779">
        <w:rPr>
          <w:rFonts w:hint="cs"/>
          <w:color w:val="auto"/>
          <w:rtl/>
        </w:rPr>
        <w:t>الإجماع</w:t>
      </w:r>
      <w:r w:rsidRPr="00E44779">
        <w:rPr>
          <w:rFonts w:hint="cs"/>
          <w:color w:val="auto"/>
          <w:rtl/>
        </w:rPr>
        <w:t xml:space="preserve"> السابق, وإن كان بعض أهل العلم يجعل السجود لغير الله كفر مخرج من الملة دون تفصيل</w:t>
      </w:r>
      <w:r w:rsidR="003D5F5D" w:rsidRPr="00E44779">
        <w:rPr>
          <w:rFonts w:hint="cs"/>
          <w:color w:val="auto"/>
          <w:rtl/>
        </w:rPr>
        <w:t>.</w:t>
      </w:r>
      <w:r w:rsidRPr="00E44779">
        <w:rPr>
          <w:rFonts w:hint="cs"/>
          <w:color w:val="auto"/>
          <w:rtl/>
        </w:rPr>
        <w:t xml:space="preserve"> </w:t>
      </w:r>
    </w:p>
    <w:p w:rsidR="003D5F5D" w:rsidRPr="00E44779" w:rsidRDefault="00FF4037" w:rsidP="003D5F5D">
      <w:pPr>
        <w:spacing w:after="120"/>
        <w:ind w:firstLine="470"/>
        <w:rPr>
          <w:color w:val="auto"/>
          <w:rtl/>
        </w:rPr>
      </w:pPr>
      <w:r w:rsidRPr="00E44779">
        <w:rPr>
          <w:rFonts w:hint="cs"/>
          <w:color w:val="auto"/>
          <w:rtl/>
        </w:rPr>
        <w:lastRenderedPageBreak/>
        <w:t xml:space="preserve">قال السمعاني: </w:t>
      </w:r>
      <w:r w:rsidR="003D5F5D" w:rsidRPr="00E44779">
        <w:rPr>
          <w:rFonts w:hint="cs"/>
          <w:color w:val="auto"/>
          <w:rtl/>
        </w:rPr>
        <w:t>(</w:t>
      </w:r>
      <w:r w:rsidRPr="00E44779">
        <w:rPr>
          <w:color w:val="auto"/>
          <w:rtl/>
        </w:rPr>
        <w:t>من سجد لغير</w:t>
      </w:r>
      <w:r w:rsidRPr="00E44779">
        <w:rPr>
          <w:rFonts w:hint="cs"/>
          <w:color w:val="auto"/>
          <w:rtl/>
        </w:rPr>
        <w:t xml:space="preserve"> الله</w:t>
      </w:r>
      <w:r w:rsidRPr="00E44779">
        <w:rPr>
          <w:color w:val="auto"/>
          <w:rtl/>
        </w:rPr>
        <w:t xml:space="preserve"> فقد اتخذه ربا</w:t>
      </w:r>
      <w:r w:rsidR="003D5F5D" w:rsidRPr="00E44779">
        <w:rPr>
          <w:rFonts w:hint="cs"/>
          <w:color w:val="auto"/>
          <w:rtl/>
        </w:rPr>
        <w:t>ً</w:t>
      </w:r>
      <w:r w:rsidRPr="00E44779">
        <w:rPr>
          <w:rStyle w:val="af2"/>
          <w:color w:val="auto"/>
          <w:rtl/>
        </w:rPr>
        <w:t>(</w:t>
      </w:r>
      <w:r w:rsidRPr="00E44779">
        <w:rPr>
          <w:rStyle w:val="af2"/>
          <w:color w:val="auto"/>
          <w:rtl/>
        </w:rPr>
        <w:footnoteReference w:id="527"/>
      </w:r>
      <w:r w:rsidRPr="00E44779">
        <w:rPr>
          <w:rStyle w:val="af2"/>
          <w:color w:val="auto"/>
          <w:rtl/>
        </w:rPr>
        <w:t>)</w:t>
      </w:r>
      <w:r w:rsidR="003D5F5D" w:rsidRPr="00E44779">
        <w:rPr>
          <w:rFonts w:hint="cs"/>
          <w:color w:val="auto"/>
          <w:rtl/>
        </w:rPr>
        <w:t>.</w:t>
      </w:r>
    </w:p>
    <w:p w:rsidR="00FF4037" w:rsidRPr="00E44779" w:rsidRDefault="00FF4037" w:rsidP="003D5F5D">
      <w:pPr>
        <w:spacing w:after="120"/>
        <w:ind w:firstLine="470"/>
        <w:rPr>
          <w:color w:val="auto"/>
          <w:rtl/>
        </w:rPr>
      </w:pPr>
      <w:r w:rsidRPr="00E44779">
        <w:rPr>
          <w:rFonts w:hint="cs"/>
          <w:color w:val="auto"/>
          <w:rtl/>
        </w:rPr>
        <w:t>والأقرب في ذلك التفصيل والله أعلم</w:t>
      </w:r>
      <w:r w:rsidRPr="00E44779">
        <w:rPr>
          <w:rStyle w:val="af2"/>
          <w:color w:val="auto"/>
          <w:rtl/>
        </w:rPr>
        <w:t>(</w:t>
      </w:r>
      <w:r w:rsidRPr="00E44779">
        <w:rPr>
          <w:rStyle w:val="af2"/>
          <w:color w:val="auto"/>
          <w:rtl/>
        </w:rPr>
        <w:footnoteReference w:id="528"/>
      </w:r>
      <w:r w:rsidRPr="00E44779">
        <w:rPr>
          <w:rStyle w:val="af2"/>
          <w:color w:val="auto"/>
          <w:rtl/>
        </w:rPr>
        <w:t>)</w:t>
      </w:r>
      <w:r w:rsidR="003D5F5D"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وأما المشي إلى الكنائس مع أهلها واتخاذ الزنانير فلم يجعلها النووي كفراً لوحدها بل جعلها تابعة للسجود للصليب أو النار وقال في من وضع قلنسوة المجوس أو شد على وسطه زنار ودخل دار حرب للتجارة: أنه لا يكفر على الصحيح</w:t>
      </w:r>
      <w:r w:rsidRPr="00E44779">
        <w:rPr>
          <w:rStyle w:val="af2"/>
          <w:color w:val="auto"/>
          <w:rtl/>
        </w:rPr>
        <w:t>(</w:t>
      </w:r>
      <w:r w:rsidRPr="00E44779">
        <w:rPr>
          <w:rStyle w:val="af2"/>
          <w:color w:val="auto"/>
          <w:rtl/>
        </w:rPr>
        <w:footnoteReference w:id="529"/>
      </w:r>
      <w:r w:rsidRPr="00E44779">
        <w:rPr>
          <w:rStyle w:val="af2"/>
          <w:color w:val="auto"/>
          <w:rtl/>
        </w:rPr>
        <w:t>)</w:t>
      </w:r>
      <w:r w:rsidRPr="00E44779">
        <w:rPr>
          <w:rFonts w:hint="cs"/>
          <w:color w:val="auto"/>
          <w:rtl/>
        </w:rPr>
        <w:t xml:space="preserve"> وإن كان غيره كفر من فعل هذا وليس هذا محل البحث فيها</w:t>
      </w:r>
      <w:r w:rsidRPr="00E44779">
        <w:rPr>
          <w:rStyle w:val="af2"/>
          <w:color w:val="auto"/>
          <w:rtl/>
        </w:rPr>
        <w:t>(</w:t>
      </w:r>
      <w:r w:rsidRPr="00E44779">
        <w:rPr>
          <w:rStyle w:val="af2"/>
          <w:color w:val="auto"/>
          <w:rtl/>
        </w:rPr>
        <w:footnoteReference w:id="530"/>
      </w:r>
      <w:r w:rsidRPr="00E44779">
        <w:rPr>
          <w:rStyle w:val="af2"/>
          <w:color w:val="auto"/>
          <w:rtl/>
        </w:rPr>
        <w:t>)</w:t>
      </w:r>
      <w:r w:rsidR="006804D4" w:rsidRPr="00E44779">
        <w:rPr>
          <w:rFonts w:hint="cs"/>
          <w:color w:val="auto"/>
          <w:rtl/>
        </w:rPr>
        <w:t>.</w:t>
      </w:r>
    </w:p>
    <w:p w:rsidR="00FF4037" w:rsidRPr="00E44779" w:rsidRDefault="00FF4037" w:rsidP="00F04A93">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كفر من سجد للصليب أو النار والله أعلم.</w:t>
      </w:r>
    </w:p>
    <w:p w:rsidR="00FF4037" w:rsidRPr="00E44779" w:rsidRDefault="00FF4037" w:rsidP="00604846">
      <w:pPr>
        <w:widowControl/>
        <w:bidi w:val="0"/>
        <w:ind w:firstLine="0"/>
        <w:jc w:val="left"/>
        <w:rPr>
          <w:color w:val="auto"/>
        </w:rPr>
      </w:pPr>
      <w:r w:rsidRPr="00E44779">
        <w:rPr>
          <w:color w:val="auto"/>
          <w:rtl/>
        </w:rPr>
        <w:br w:type="page"/>
      </w:r>
    </w:p>
    <w:p w:rsidR="00081A62" w:rsidRPr="00E44779" w:rsidRDefault="00081A62" w:rsidP="00081A62">
      <w:pPr>
        <w:ind w:firstLine="0"/>
        <w:jc w:val="center"/>
        <w:rPr>
          <w:rFonts w:cs="AL-Mateen"/>
          <w:color w:val="auto"/>
          <w:sz w:val="72"/>
          <w:szCs w:val="72"/>
          <w:rtl/>
        </w:rPr>
      </w:pPr>
    </w:p>
    <w:p w:rsidR="0015732C" w:rsidRPr="00E44779" w:rsidRDefault="0015732C" w:rsidP="00081A62">
      <w:pPr>
        <w:ind w:firstLine="0"/>
        <w:jc w:val="center"/>
        <w:rPr>
          <w:rFonts w:cs="AL-Mateen"/>
          <w:color w:val="auto"/>
          <w:sz w:val="60"/>
          <w:szCs w:val="60"/>
          <w:rtl/>
        </w:rPr>
      </w:pPr>
      <w:r w:rsidRPr="00E44779">
        <w:rPr>
          <w:rFonts w:cs="AL-Battar"/>
          <w:noProof/>
          <w:color w:val="auto"/>
          <w:sz w:val="72"/>
          <w:szCs w:val="72"/>
          <w:rtl/>
          <w:lang w:eastAsia="en-US"/>
        </w:rPr>
        <w:drawing>
          <wp:anchor distT="0" distB="0" distL="114300" distR="114300" simplePos="0" relativeHeight="251682816" behindDoc="1" locked="0" layoutInCell="1" allowOverlap="1" wp14:anchorId="6BA31BC2" wp14:editId="6B6CD9F5">
            <wp:simplePos x="0" y="0"/>
            <wp:positionH relativeFrom="column">
              <wp:posOffset>-150496</wp:posOffset>
            </wp:positionH>
            <wp:positionV relativeFrom="paragraph">
              <wp:posOffset>118745</wp:posOffset>
            </wp:positionV>
            <wp:extent cx="5172075" cy="6305550"/>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630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936" w:rsidRPr="00E44779" w:rsidRDefault="00D73936" w:rsidP="00081A62">
      <w:pPr>
        <w:ind w:firstLine="0"/>
        <w:jc w:val="center"/>
        <w:rPr>
          <w:rFonts w:cs="AL-Mateen"/>
          <w:color w:val="auto"/>
          <w:sz w:val="60"/>
          <w:szCs w:val="60"/>
          <w:rtl/>
        </w:rPr>
      </w:pPr>
    </w:p>
    <w:p w:rsidR="00D73936" w:rsidRPr="00E44779" w:rsidRDefault="00D73936" w:rsidP="00081A62">
      <w:pPr>
        <w:ind w:firstLine="0"/>
        <w:jc w:val="center"/>
        <w:rPr>
          <w:rFonts w:cs="AL-Mateen"/>
          <w:color w:val="auto"/>
          <w:sz w:val="60"/>
          <w:szCs w:val="60"/>
          <w:rtl/>
        </w:rPr>
      </w:pPr>
    </w:p>
    <w:p w:rsidR="00081A62" w:rsidRPr="00E44779" w:rsidRDefault="00FF4037" w:rsidP="00081A62">
      <w:pPr>
        <w:ind w:firstLine="0"/>
        <w:jc w:val="center"/>
        <w:rPr>
          <w:rFonts w:cs="AL-Mateen"/>
          <w:color w:val="auto"/>
          <w:sz w:val="60"/>
          <w:szCs w:val="60"/>
          <w:rtl/>
        </w:rPr>
      </w:pPr>
      <w:r w:rsidRPr="00E44779">
        <w:rPr>
          <w:rFonts w:cs="AL-Mateen" w:hint="cs"/>
          <w:color w:val="auto"/>
          <w:sz w:val="60"/>
          <w:szCs w:val="60"/>
          <w:rtl/>
        </w:rPr>
        <w:t>الفصل  الثاني</w:t>
      </w:r>
      <w:r w:rsidR="00081A62" w:rsidRPr="00E44779">
        <w:rPr>
          <w:rFonts w:cs="AL-Mateen" w:hint="cs"/>
          <w:color w:val="auto"/>
          <w:sz w:val="60"/>
          <w:szCs w:val="60"/>
          <w:rtl/>
        </w:rPr>
        <w:t>:</w:t>
      </w:r>
    </w:p>
    <w:p w:rsidR="00FF4037" w:rsidRPr="00E44779" w:rsidRDefault="006804D4" w:rsidP="00081A62">
      <w:pPr>
        <w:ind w:firstLine="0"/>
        <w:jc w:val="center"/>
        <w:rPr>
          <w:rFonts w:cs="AL-Mateen"/>
          <w:color w:val="auto"/>
          <w:sz w:val="60"/>
          <w:szCs w:val="60"/>
          <w:rtl/>
        </w:rPr>
      </w:pPr>
      <w:r w:rsidRPr="00E44779">
        <w:rPr>
          <w:rFonts w:cs="AL-Mateen"/>
          <w:color w:val="auto"/>
          <w:sz w:val="60"/>
          <w:szCs w:val="60"/>
          <w:rtl/>
        </w:rPr>
        <w:fldChar w:fldCharType="begin"/>
      </w:r>
      <w:r w:rsidRPr="00E44779">
        <w:rPr>
          <w:rFonts w:cs="AL-Mateen"/>
          <w:color w:val="auto"/>
          <w:sz w:val="60"/>
          <w:szCs w:val="60"/>
        </w:rPr>
        <w:instrText xml:space="preserve"> XE "</w:instrText>
      </w:r>
      <w:r w:rsidRPr="00E44779">
        <w:rPr>
          <w:rFonts w:cs="AL-Mateen" w:hint="cs"/>
          <w:color w:val="auto"/>
          <w:sz w:val="60"/>
          <w:szCs w:val="60"/>
          <w:rtl/>
        </w:rPr>
        <w:instrText>الفصل  الثاني: مسائل الإجماع المتعلقة   بالكتب الإلهية</w:instrText>
      </w:r>
      <w:r w:rsidRPr="00E44779">
        <w:rPr>
          <w:rFonts w:cs="AL-Mateen"/>
          <w:color w:val="auto"/>
          <w:sz w:val="60"/>
          <w:szCs w:val="60"/>
        </w:rPr>
        <w:instrText xml:space="preserve"> " </w:instrText>
      </w:r>
      <w:r w:rsidRPr="00E44779">
        <w:rPr>
          <w:rFonts w:cs="AL-Mateen"/>
          <w:color w:val="auto"/>
          <w:sz w:val="60"/>
          <w:szCs w:val="60"/>
          <w:rtl/>
        </w:rPr>
        <w:fldChar w:fldCharType="end"/>
      </w:r>
    </w:p>
    <w:p w:rsidR="00FF4037" w:rsidRPr="00E44779" w:rsidRDefault="00FF4037" w:rsidP="00081A62">
      <w:pPr>
        <w:ind w:firstLine="0"/>
        <w:jc w:val="center"/>
        <w:rPr>
          <w:color w:val="auto"/>
          <w:sz w:val="100"/>
          <w:szCs w:val="100"/>
          <w:rtl/>
        </w:rPr>
      </w:pPr>
      <w:r w:rsidRPr="00E44779">
        <w:rPr>
          <w:rFonts w:cs="AL-Mateen" w:hint="cs"/>
          <w:color w:val="auto"/>
          <w:sz w:val="60"/>
          <w:szCs w:val="60"/>
          <w:rtl/>
        </w:rPr>
        <w:t xml:space="preserve">مسائل </w:t>
      </w:r>
      <w:r w:rsidR="0080368A" w:rsidRPr="00E44779">
        <w:rPr>
          <w:rFonts w:cs="AL-Mateen" w:hint="cs"/>
          <w:color w:val="auto"/>
          <w:sz w:val="60"/>
          <w:szCs w:val="60"/>
          <w:rtl/>
        </w:rPr>
        <w:t>الإجماع</w:t>
      </w:r>
      <w:r w:rsidRPr="00E44779">
        <w:rPr>
          <w:rFonts w:cs="AL-Mateen" w:hint="cs"/>
          <w:color w:val="auto"/>
          <w:sz w:val="60"/>
          <w:szCs w:val="60"/>
          <w:rtl/>
        </w:rPr>
        <w:t xml:space="preserve"> المتعلقة   بالكتب الإلهية</w:t>
      </w:r>
    </w:p>
    <w:p w:rsidR="00FF4037" w:rsidRPr="00E44779" w:rsidRDefault="00FF4037" w:rsidP="00FF4037">
      <w:pPr>
        <w:ind w:firstLine="0"/>
        <w:rPr>
          <w:color w:val="auto"/>
          <w:sz w:val="144"/>
          <w:szCs w:val="144"/>
          <w:rtl/>
        </w:rPr>
      </w:pPr>
    </w:p>
    <w:p w:rsidR="00604846" w:rsidRPr="00E44779" w:rsidRDefault="00604846" w:rsidP="00FF4037">
      <w:pPr>
        <w:ind w:firstLine="0"/>
        <w:rPr>
          <w:color w:val="auto"/>
          <w:rtl/>
        </w:rPr>
      </w:pPr>
    </w:p>
    <w:p w:rsidR="00081A62" w:rsidRPr="00E44779" w:rsidRDefault="00081A62">
      <w:pPr>
        <w:widowControl/>
        <w:bidi w:val="0"/>
        <w:ind w:firstLine="0"/>
        <w:jc w:val="left"/>
        <w:rPr>
          <w:rFonts w:ascii="Traditional Arabic" w:hAnsi="Traditional Arabic"/>
          <w:b/>
          <w:bCs/>
          <w:noProof/>
          <w:color w:val="auto"/>
          <w:kern w:val="32"/>
          <w:szCs w:val="40"/>
        </w:rPr>
      </w:pPr>
      <w:r w:rsidRPr="00E44779">
        <w:rPr>
          <w:rFonts w:ascii="Traditional Arabic" w:hAnsi="Traditional Arabic"/>
          <w:color w:val="auto"/>
          <w:szCs w:val="40"/>
          <w:rtl/>
        </w:rPr>
        <w:br w:type="page"/>
      </w:r>
    </w:p>
    <w:p w:rsidR="00FF4037" w:rsidRPr="00E44779" w:rsidRDefault="00FF4037" w:rsidP="008F236F">
      <w:pPr>
        <w:pStyle w:val="1"/>
        <w:bidi/>
        <w:jc w:val="center"/>
        <w:rPr>
          <w:rFonts w:ascii="Traditional Arabic" w:hAnsi="Traditional Arabic" w:cs="Traditional Arabic"/>
          <w:color w:val="auto"/>
          <w:rtl/>
        </w:rPr>
      </w:pPr>
      <w:r w:rsidRPr="00E44779">
        <w:rPr>
          <w:rFonts w:ascii="Traditional Arabic" w:hAnsi="Traditional Arabic" w:cs="Traditional Arabic"/>
          <w:color w:val="auto"/>
          <w:sz w:val="36"/>
          <w:szCs w:val="40"/>
          <w:rtl/>
        </w:rPr>
        <w:lastRenderedPageBreak/>
        <w:t xml:space="preserve">المسألة الأولى: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 القرآن كلام الله ووحيه المنزَّل على رسوله صلى الله عليه وسلم</w:t>
      </w:r>
      <w:r w:rsidR="008F236F" w:rsidRPr="00E44779">
        <w:rPr>
          <w:rFonts w:ascii="Traditional Arabic" w:hAnsi="Traditional Arabic" w:cs="Traditional Arabic" w:hint="cs"/>
          <w:color w:val="auto"/>
          <w:rtl/>
        </w:rPr>
        <w:t>.</w:t>
      </w:r>
      <w:r w:rsidR="006804D4" w:rsidRPr="00E44779">
        <w:rPr>
          <w:rFonts w:ascii="Traditional Arabic" w:hAnsi="Traditional Arabic" w:cs="Traditional Arabic"/>
          <w:color w:val="auto"/>
          <w:rtl/>
        </w:rPr>
        <w:fldChar w:fldCharType="begin"/>
      </w:r>
      <w:r w:rsidR="006804D4" w:rsidRPr="00E44779">
        <w:rPr>
          <w:rFonts w:ascii="Traditional Arabic" w:hAnsi="Traditional Arabic" w:cs="Traditional Arabic"/>
          <w:color w:val="auto"/>
        </w:rPr>
        <w:instrText xml:space="preserve"> XE "</w:instrText>
      </w:r>
      <w:r w:rsidR="006804D4" w:rsidRPr="00E44779">
        <w:rPr>
          <w:rFonts w:ascii="Traditional Arabic" w:hAnsi="Traditional Arabic" w:cs="Traditional Arabic"/>
          <w:color w:val="auto"/>
          <w:rtl/>
        </w:rPr>
        <w:instrText>المسألة الأولى</w:instrText>
      </w:r>
      <w:r w:rsidR="006804D4" w:rsidRPr="00E44779">
        <w:rPr>
          <w:rFonts w:ascii="Traditional Arabic" w:hAnsi="Traditional Arabic" w:cs="Traditional Arabic"/>
          <w:color w:val="auto"/>
        </w:rPr>
        <w:instrText>\</w:instrText>
      </w:r>
      <w:r w:rsidR="006804D4" w:rsidRPr="00E44779">
        <w:rPr>
          <w:rFonts w:ascii="Traditional Arabic" w:hAnsi="Traditional Arabic" w:cs="Traditional Arabic"/>
          <w:color w:val="auto"/>
          <w:rtl/>
        </w:rPr>
        <w:instrText>: الإجماع على أن القرآن كلام الله ووحيه المنزَّل على رسوله صلى الله عليه وسلم</w:instrText>
      </w:r>
      <w:r w:rsidR="006804D4" w:rsidRPr="00E44779">
        <w:rPr>
          <w:rFonts w:ascii="Traditional Arabic" w:hAnsi="Traditional Arabic" w:cs="Traditional Arabic"/>
          <w:color w:val="auto"/>
        </w:rPr>
        <w:instrText xml:space="preserve">" </w:instrText>
      </w:r>
      <w:r w:rsidR="006804D4" w:rsidRPr="00E44779">
        <w:rPr>
          <w:rFonts w:ascii="Traditional Arabic" w:hAnsi="Traditional Arabic" w:cs="Traditional Arabic"/>
          <w:color w:val="auto"/>
          <w:rtl/>
        </w:rPr>
        <w:fldChar w:fldCharType="end"/>
      </w:r>
    </w:p>
    <w:p w:rsidR="00FF4037" w:rsidRPr="00E44779" w:rsidRDefault="00FF4037" w:rsidP="007814DF">
      <w:pPr>
        <w:spacing w:after="120"/>
        <w:ind w:firstLine="470"/>
        <w:rPr>
          <w:color w:val="auto"/>
          <w:rtl/>
        </w:rPr>
      </w:pPr>
      <w:r w:rsidRPr="00E44779">
        <w:rPr>
          <w:rFonts w:hint="cs"/>
          <w:color w:val="auto"/>
          <w:rtl/>
        </w:rPr>
        <w:t xml:space="preserve">والكلام في لغة العرب كما قال ابن فارس: </w:t>
      </w:r>
      <w:r w:rsidR="00BB4490" w:rsidRPr="00E44779">
        <w:rPr>
          <w:rFonts w:hint="cs"/>
          <w:color w:val="auto"/>
          <w:rtl/>
        </w:rPr>
        <w:t>(</w:t>
      </w:r>
      <w:r w:rsidRPr="00E44779">
        <w:rPr>
          <w:rFonts w:hint="cs"/>
          <w:color w:val="auto"/>
          <w:rtl/>
        </w:rPr>
        <w:t>هو ما دل على نطق مفهم</w:t>
      </w:r>
      <w:r w:rsidR="00BB4490" w:rsidRPr="00E44779">
        <w:rPr>
          <w:rFonts w:hint="cs"/>
          <w:color w:val="auto"/>
          <w:rtl/>
        </w:rPr>
        <w:t>)</w:t>
      </w:r>
      <w:r w:rsidRPr="00E44779">
        <w:rPr>
          <w:color w:val="auto"/>
          <w:vertAlign w:val="superscript"/>
          <w:rtl/>
        </w:rPr>
        <w:t>(</w:t>
      </w:r>
      <w:r w:rsidRPr="00E44779">
        <w:rPr>
          <w:color w:val="auto"/>
          <w:vertAlign w:val="superscript"/>
          <w:rtl/>
        </w:rPr>
        <w:footnoteReference w:id="531"/>
      </w:r>
      <w:r w:rsidRPr="00E44779">
        <w:rPr>
          <w:color w:val="auto"/>
          <w:vertAlign w:val="superscript"/>
          <w:rtl/>
        </w:rPr>
        <w:t>)</w:t>
      </w:r>
      <w:r w:rsidR="007814DF"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وقال ابن منظور: </w:t>
      </w:r>
      <w:r w:rsidR="00BB4490" w:rsidRPr="00E44779">
        <w:rPr>
          <w:rFonts w:hint="cs"/>
          <w:color w:val="auto"/>
          <w:rtl/>
        </w:rPr>
        <w:t>(</w:t>
      </w:r>
      <w:r w:rsidR="006804D4" w:rsidRPr="00E44779">
        <w:rPr>
          <w:rFonts w:hint="cs"/>
          <w:color w:val="auto"/>
          <w:rtl/>
        </w:rPr>
        <w:t>الكلام</w:t>
      </w:r>
      <w:r w:rsidR="006804D4" w:rsidRPr="00E44779">
        <w:rPr>
          <w:color w:val="auto"/>
          <w:rtl/>
        </w:rPr>
        <w:fldChar w:fldCharType="begin"/>
      </w:r>
      <w:r w:rsidR="006804D4" w:rsidRPr="00E44779">
        <w:rPr>
          <w:color w:val="auto"/>
        </w:rPr>
        <w:instrText xml:space="preserve"> XE "</w:instrText>
      </w:r>
      <w:r w:rsidR="006804D4" w:rsidRPr="00E44779">
        <w:rPr>
          <w:rFonts w:hint="eastAsia"/>
          <w:color w:val="auto"/>
          <w:rtl/>
        </w:rPr>
        <w:instrText>غ</w:instrText>
      </w:r>
      <w:r w:rsidR="006804D4" w:rsidRPr="00E44779">
        <w:rPr>
          <w:color w:val="auto"/>
          <w:rtl/>
        </w:rPr>
        <w:instrText>:</w:instrText>
      </w:r>
      <w:r w:rsidR="006804D4" w:rsidRPr="00E44779">
        <w:rPr>
          <w:rFonts w:hint="eastAsia"/>
          <w:color w:val="auto"/>
          <w:rtl/>
        </w:rPr>
        <w:instrText>الكلام</w:instrText>
      </w:r>
      <w:r w:rsidR="006804D4" w:rsidRPr="00E44779">
        <w:rPr>
          <w:color w:val="auto"/>
        </w:rPr>
        <w:instrText xml:space="preserve">" </w:instrText>
      </w:r>
      <w:r w:rsidR="006804D4" w:rsidRPr="00E44779">
        <w:rPr>
          <w:color w:val="auto"/>
          <w:rtl/>
        </w:rPr>
        <w:fldChar w:fldCharType="end"/>
      </w:r>
      <w:r w:rsidRPr="00E44779">
        <w:rPr>
          <w:rFonts w:hint="cs"/>
          <w:color w:val="auto"/>
          <w:rtl/>
        </w:rPr>
        <w:t xml:space="preserve"> لا يكون إلا أصواتا تامة مفيدة</w:t>
      </w:r>
      <w:r w:rsidR="00BB4490" w:rsidRPr="00E44779">
        <w:rPr>
          <w:rFonts w:hint="cs"/>
          <w:color w:val="auto"/>
          <w:rtl/>
        </w:rPr>
        <w:t>)</w:t>
      </w:r>
      <w:r w:rsidRPr="00E44779">
        <w:rPr>
          <w:color w:val="auto"/>
          <w:vertAlign w:val="superscript"/>
          <w:rtl/>
        </w:rPr>
        <w:t>(</w:t>
      </w:r>
      <w:r w:rsidRPr="00E44779">
        <w:rPr>
          <w:color w:val="auto"/>
          <w:vertAlign w:val="superscript"/>
          <w:rtl/>
        </w:rPr>
        <w:footnoteReference w:id="532"/>
      </w:r>
      <w:r w:rsidRPr="00E44779">
        <w:rPr>
          <w:color w:val="auto"/>
          <w:vertAlign w:val="superscript"/>
          <w:rtl/>
        </w:rPr>
        <w:t>)</w:t>
      </w:r>
      <w:r w:rsidR="007814DF"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فتأمل أن </w:t>
      </w:r>
      <w:r w:rsidR="006804D4" w:rsidRPr="00E44779">
        <w:rPr>
          <w:rFonts w:hint="cs"/>
          <w:color w:val="auto"/>
          <w:rtl/>
        </w:rPr>
        <w:t>الكلام</w:t>
      </w:r>
      <w:r w:rsidRPr="00E44779">
        <w:rPr>
          <w:rFonts w:hint="cs"/>
          <w:color w:val="auto"/>
          <w:rtl/>
        </w:rPr>
        <w:t xml:space="preserve"> ليس الحروف دون المعنى ولا المعنى دون الحروف بل مجموع الأمرين فإذا قلنا القرآن كلام الله فمعنى ذلك أن لفظه ومعناه من الله تكلم به وسمعه منه جبريل عليه السلام وبلغه إلى رسولنا </w:t>
      </w:r>
      <w:r w:rsidR="007814DF" w:rsidRPr="00E44779">
        <w:rPr>
          <w:rFonts w:hint="cs"/>
          <w:color w:val="auto"/>
        </w:rPr>
        <w:sym w:font="AGA Arabesque" w:char="F072"/>
      </w:r>
      <w:r w:rsidR="007814DF"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547D31" w:rsidRPr="00E44779">
        <w:rPr>
          <w:rStyle w:val="aff8"/>
          <w:rFonts w:ascii="Traditional Arabic" w:hAnsi="Traditional Arabic" w:cs="Traditional Arabic" w:hint="cs"/>
          <w:b w:val="0"/>
          <w:sz w:val="48"/>
          <w:szCs w:val="36"/>
          <w:rtl/>
        </w:rPr>
        <w:t>:</w:t>
      </w:r>
    </w:p>
    <w:p w:rsidR="00FF4037" w:rsidRPr="00E44779" w:rsidRDefault="00FF4037" w:rsidP="00547D31">
      <w:pPr>
        <w:spacing w:after="120"/>
        <w:ind w:firstLine="470"/>
        <w:rPr>
          <w:color w:val="auto"/>
          <w:rtl/>
        </w:rPr>
      </w:pPr>
      <w:r w:rsidRPr="00E44779">
        <w:rPr>
          <w:rFonts w:hint="cs"/>
          <w:color w:val="auto"/>
          <w:rtl/>
        </w:rPr>
        <w:t>قال النووي نقلاً عن القاضي عياض: (</w:t>
      </w:r>
      <w:r w:rsidRPr="00E44779">
        <w:rPr>
          <w:color w:val="auto"/>
          <w:rtl/>
        </w:rPr>
        <w:t>أجمع المسلمون على أن القرآن المتلو</w:t>
      </w:r>
      <w:r w:rsidRPr="00E44779">
        <w:rPr>
          <w:rFonts w:hint="cs"/>
          <w:color w:val="auto"/>
          <w:rtl/>
        </w:rPr>
        <w:t>ّ</w:t>
      </w:r>
      <w:r w:rsidRPr="00E44779">
        <w:rPr>
          <w:color w:val="auto"/>
          <w:rtl/>
        </w:rPr>
        <w:t xml:space="preserve"> في ال</w:t>
      </w:r>
      <w:r w:rsidRPr="00E44779">
        <w:rPr>
          <w:rFonts w:hint="cs"/>
          <w:color w:val="auto"/>
          <w:rtl/>
        </w:rPr>
        <w:t>أ</w:t>
      </w:r>
      <w:r w:rsidRPr="00E44779">
        <w:rPr>
          <w:color w:val="auto"/>
          <w:rtl/>
        </w:rPr>
        <w:t>قطار المكتوب في الصحف الذي بأيدي المسلمين مما جمعة الدفتان من أول</w:t>
      </w:r>
      <w:r w:rsidR="00BB4490" w:rsidRPr="00E44779">
        <w:rPr>
          <w:rFonts w:hint="cs"/>
          <w:color w:val="auto"/>
          <w:rtl/>
        </w:rPr>
        <w:t>:</w:t>
      </w:r>
      <w:r w:rsidRPr="00E44779">
        <w:rPr>
          <w:color w:val="auto"/>
          <w:rtl/>
        </w:rPr>
        <w:t xml:space="preserve"> </w:t>
      </w:r>
      <w:r w:rsidR="00BB4490" w:rsidRPr="00E44779">
        <w:rPr>
          <w:rFonts w:hint="cs"/>
          <w:color w:val="auto"/>
          <w:rtl/>
        </w:rPr>
        <w:t>(</w:t>
      </w:r>
      <w:r w:rsidRPr="00E44779">
        <w:rPr>
          <w:color w:val="auto"/>
          <w:rtl/>
        </w:rPr>
        <w:t>الحمد لله رب العالمين</w:t>
      </w:r>
      <w:r w:rsidR="00BB4490" w:rsidRPr="00E44779">
        <w:rPr>
          <w:rFonts w:hint="cs"/>
          <w:color w:val="auto"/>
          <w:rtl/>
        </w:rPr>
        <w:t>)</w:t>
      </w:r>
      <w:r w:rsidRPr="00E44779">
        <w:rPr>
          <w:color w:val="auto"/>
          <w:rtl/>
        </w:rPr>
        <w:t xml:space="preserve"> إلى آخر</w:t>
      </w:r>
      <w:r w:rsidR="00BB4490" w:rsidRPr="00E44779">
        <w:rPr>
          <w:rFonts w:hint="cs"/>
          <w:color w:val="auto"/>
          <w:rtl/>
        </w:rPr>
        <w:t>:</w:t>
      </w:r>
      <w:r w:rsidRPr="00E44779">
        <w:rPr>
          <w:color w:val="auto"/>
          <w:rtl/>
        </w:rPr>
        <w:t xml:space="preserve"> </w:t>
      </w:r>
      <w:r w:rsidR="00BB4490" w:rsidRPr="00E44779">
        <w:rPr>
          <w:rFonts w:hint="cs"/>
          <w:color w:val="auto"/>
          <w:rtl/>
        </w:rPr>
        <w:t>(</w:t>
      </w:r>
      <w:r w:rsidRPr="00E44779">
        <w:rPr>
          <w:color w:val="auto"/>
          <w:rtl/>
        </w:rPr>
        <w:t>قل أعوذ برب الناس</w:t>
      </w:r>
      <w:r w:rsidR="00BB4490" w:rsidRPr="00E44779">
        <w:rPr>
          <w:rFonts w:hint="cs"/>
          <w:color w:val="auto"/>
          <w:rtl/>
        </w:rPr>
        <w:t>)</w:t>
      </w:r>
      <w:r w:rsidRPr="00E44779">
        <w:rPr>
          <w:color w:val="auto"/>
          <w:rtl/>
        </w:rPr>
        <w:t xml:space="preserve"> كلام الله ووحيه المنزل على نبيه محمد </w:t>
      </w:r>
      <w:r w:rsidR="00547D31" w:rsidRPr="00E44779">
        <w:rPr>
          <w:color w:val="auto"/>
        </w:rPr>
        <w:sym w:font="AGA Arabesque" w:char="F072"/>
      </w:r>
      <w:r w:rsidRPr="00E44779">
        <w:rPr>
          <w:rFonts w:hint="cs"/>
          <w:color w:val="auto"/>
          <w:rtl/>
        </w:rPr>
        <w:t>)</w:t>
      </w:r>
      <w:r w:rsidRPr="00E44779">
        <w:rPr>
          <w:color w:val="auto"/>
          <w:vertAlign w:val="superscript"/>
          <w:rtl/>
        </w:rPr>
        <w:t>(</w:t>
      </w:r>
      <w:r w:rsidRPr="00E44779">
        <w:rPr>
          <w:color w:val="auto"/>
          <w:vertAlign w:val="superscript"/>
          <w:rtl/>
        </w:rPr>
        <w:footnoteReference w:id="533"/>
      </w:r>
      <w:r w:rsidRPr="00E44779">
        <w:rPr>
          <w:color w:val="auto"/>
          <w:vertAlign w:val="superscript"/>
          <w:rtl/>
        </w:rPr>
        <w:t>)</w:t>
      </w:r>
      <w:r w:rsidR="008F236F"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7814DF">
      <w:pPr>
        <w:spacing w:after="120"/>
        <w:ind w:firstLine="470"/>
        <w:rPr>
          <w:color w:val="auto"/>
          <w:sz w:val="32"/>
          <w:rtl/>
        </w:rPr>
      </w:pPr>
      <w:r w:rsidRPr="00E44779">
        <w:rPr>
          <w:rFonts w:hint="cs"/>
          <w:color w:val="auto"/>
          <w:rtl/>
        </w:rPr>
        <w:t xml:space="preserve">قال تعالى </w:t>
      </w:r>
      <w:r w:rsidRPr="00E44779">
        <w:rPr>
          <w:rFonts w:ascii="QCF_BSML" w:hAnsi="QCF_BSML" w:cs="QCF_BSML"/>
          <w:b/>
          <w:bCs/>
          <w:color w:val="auto"/>
          <w:sz w:val="32"/>
          <w:szCs w:val="32"/>
          <w:rtl/>
        </w:rPr>
        <w:t>(</w:t>
      </w:r>
      <w:r w:rsidRPr="00E44779">
        <w:rPr>
          <w:rFonts w:ascii="QCF_P187" w:hAnsi="QCF_P187" w:cs="QCF_P187"/>
          <w:color w:val="auto"/>
          <w:sz w:val="32"/>
          <w:szCs w:val="32"/>
          <w:rtl/>
        </w:rPr>
        <w:t xml:space="preserve">ﯦ ﯧ ﯨ ﯩ ﯪ ﯫ ﯬ ﯭ ﯮ ﯯ ﯰ ﯱ ﯲ ﯳ ﯴ ﯵ ﯶ ﯷ ﯸ </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AC7E6D" w:rsidRPr="00E44779">
        <w:rPr>
          <w:rFonts w:ascii="Tahoma" w:hAnsi="Tahoma"/>
          <w:color w:val="auto"/>
          <w:szCs w:val="28"/>
          <w:rtl/>
        </w:rPr>
        <w:t>التوبة:6</w:t>
      </w:r>
      <w:r w:rsidR="006804D4" w:rsidRPr="00E44779">
        <w:rPr>
          <w:rFonts w:ascii="Tahoma" w:hAnsi="Tahoma"/>
          <w:color w:val="auto"/>
          <w:szCs w:val="28"/>
          <w:rtl/>
        </w:rPr>
        <w:fldChar w:fldCharType="begin"/>
      </w:r>
      <w:r w:rsidR="006804D4" w:rsidRPr="00E44779">
        <w:rPr>
          <w:color w:val="auto"/>
        </w:rPr>
        <w:instrText xml:space="preserve"> XE "</w:instrText>
      </w:r>
      <w:r w:rsidR="006804D4" w:rsidRPr="00E44779">
        <w:rPr>
          <w:rFonts w:hint="eastAsia"/>
          <w:color w:val="auto"/>
          <w:rtl/>
        </w:rPr>
        <w:instrText>ا</w:instrText>
      </w:r>
      <w:r w:rsidR="006804D4" w:rsidRPr="00E44779">
        <w:rPr>
          <w:color w:val="auto"/>
          <w:rtl/>
        </w:rPr>
        <w:instrText>:</w:instrText>
      </w:r>
      <w:r w:rsidR="00AC7E6D" w:rsidRPr="00E44779">
        <w:rPr>
          <w:rFonts w:hint="eastAsia"/>
          <w:color w:val="auto"/>
          <w:rtl/>
        </w:rPr>
        <w:instrText>التوبة:6</w:instrText>
      </w:r>
      <w:r w:rsidR="006804D4" w:rsidRPr="00E44779">
        <w:rPr>
          <w:rFonts w:hint="cs"/>
          <w:color w:val="auto"/>
          <w:rtl/>
        </w:rPr>
        <w:instrText xml:space="preserve"> </w:instrText>
      </w:r>
      <w:r w:rsidR="006804D4" w:rsidRPr="00E44779">
        <w:rPr>
          <w:rFonts w:ascii="QCF_BSML" w:hAnsi="QCF_BSML" w:cs="QCF_BSML"/>
          <w:b/>
          <w:bCs/>
          <w:color w:val="auto"/>
          <w:sz w:val="32"/>
          <w:szCs w:val="32"/>
          <w:rtl/>
        </w:rPr>
        <w:instrText>(</w:instrText>
      </w:r>
      <w:r w:rsidR="006804D4" w:rsidRPr="00E44779">
        <w:rPr>
          <w:rFonts w:ascii="QCF_P187" w:hAnsi="QCF_P187" w:cs="QCF_P187"/>
          <w:color w:val="auto"/>
          <w:sz w:val="32"/>
          <w:szCs w:val="32"/>
          <w:rtl/>
        </w:rPr>
        <w:instrText xml:space="preserve">ﯦ ﯧ ﯨ ﯩ ﯪ ﯫ ﯬ ﯭ ﯮ ﯯ ﯰ ﯱ ﯲ ﯳ ﯴ ﯵ ﯶ ﯷ ﯸ </w:instrText>
      </w:r>
      <w:r w:rsidR="006804D4" w:rsidRPr="00E44779">
        <w:rPr>
          <w:rFonts w:ascii="QCF_BSML" w:hAnsi="QCF_BSML" w:cs="QCF_BSML"/>
          <w:b/>
          <w:bCs/>
          <w:color w:val="auto"/>
          <w:sz w:val="32"/>
          <w:szCs w:val="32"/>
          <w:rtl/>
        </w:rPr>
        <w:instrText>)</w:instrText>
      </w:r>
      <w:r w:rsidR="006804D4" w:rsidRPr="00E44779">
        <w:rPr>
          <w:color w:val="auto"/>
        </w:rPr>
        <w:instrText xml:space="preserve">" </w:instrText>
      </w:r>
      <w:r w:rsidR="006804D4" w:rsidRPr="00E44779">
        <w:rPr>
          <w:rFonts w:ascii="Tahoma" w:hAnsi="Tahoma"/>
          <w:color w:val="auto"/>
          <w:szCs w:val="28"/>
          <w:rtl/>
        </w:rPr>
        <w:fldChar w:fldCharType="end"/>
      </w:r>
      <w:r w:rsidRPr="00E44779">
        <w:rPr>
          <w:rFonts w:ascii="Tahoma" w:hAnsi="Tahoma"/>
          <w:color w:val="auto"/>
          <w:szCs w:val="28"/>
          <w:rtl/>
        </w:rPr>
        <w:t>]</w:t>
      </w:r>
      <w:r w:rsidR="00F0174E" w:rsidRPr="00E44779">
        <w:rPr>
          <w:rFonts w:hint="cs"/>
          <w:color w:val="auto"/>
          <w:sz w:val="32"/>
          <w:rtl/>
        </w:rPr>
        <w:t>.</w:t>
      </w:r>
    </w:p>
    <w:p w:rsidR="00FF4037" w:rsidRPr="00E44779" w:rsidRDefault="00BB4490" w:rsidP="007814DF">
      <w:pPr>
        <w:spacing w:after="120"/>
        <w:ind w:firstLine="470"/>
        <w:rPr>
          <w:color w:val="auto"/>
          <w:sz w:val="32"/>
          <w:rtl/>
        </w:rPr>
      </w:pPr>
      <w:r w:rsidRPr="00E44779">
        <w:rPr>
          <w:rFonts w:hint="cs"/>
          <w:color w:val="auto"/>
          <w:sz w:val="32"/>
          <w:rtl/>
        </w:rPr>
        <w:t>قال الطبري عند هذه الآية</w:t>
      </w:r>
      <w:r w:rsidR="00FF4037" w:rsidRPr="00E44779">
        <w:rPr>
          <w:rFonts w:hint="cs"/>
          <w:color w:val="auto"/>
          <w:sz w:val="32"/>
          <w:rtl/>
        </w:rPr>
        <w:t>:</w:t>
      </w:r>
      <w:r w:rsidRPr="00E44779">
        <w:rPr>
          <w:rFonts w:hint="cs"/>
          <w:color w:val="auto"/>
          <w:sz w:val="32"/>
          <w:rtl/>
        </w:rPr>
        <w:t xml:space="preserve"> (</w:t>
      </w:r>
      <w:r w:rsidR="00FF4037" w:rsidRPr="00E44779">
        <w:rPr>
          <w:rFonts w:hint="cs"/>
          <w:color w:val="auto"/>
          <w:sz w:val="32"/>
          <w:rtl/>
        </w:rPr>
        <w:t xml:space="preserve">وإن استأمنك يا محمد من المشركين الذين أمرتك </w:t>
      </w:r>
      <w:r w:rsidR="00FF4037" w:rsidRPr="00E44779">
        <w:rPr>
          <w:rFonts w:hint="cs"/>
          <w:color w:val="auto"/>
          <w:sz w:val="32"/>
          <w:rtl/>
        </w:rPr>
        <w:lastRenderedPageBreak/>
        <w:t>بقتالهم وقتلهم بعد انسلاخ الأشهر الحرم أحد ليسمع كلام الله منك وهو القرآن</w:t>
      </w:r>
      <w:r w:rsidRPr="00E44779">
        <w:rPr>
          <w:rFonts w:hint="cs"/>
          <w:color w:val="auto"/>
          <w:sz w:val="32"/>
          <w:rtl/>
        </w:rPr>
        <w:t>)</w:t>
      </w:r>
      <w:r w:rsidR="00FF4037" w:rsidRPr="00E44779">
        <w:rPr>
          <w:color w:val="auto"/>
          <w:vertAlign w:val="superscript"/>
          <w:rtl/>
        </w:rPr>
        <w:t>(</w:t>
      </w:r>
      <w:r w:rsidR="00FF4037" w:rsidRPr="00E44779">
        <w:rPr>
          <w:color w:val="auto"/>
          <w:vertAlign w:val="superscript"/>
          <w:rtl/>
        </w:rPr>
        <w:footnoteReference w:id="534"/>
      </w:r>
      <w:r w:rsidR="00FF4037" w:rsidRPr="00E44779">
        <w:rPr>
          <w:color w:val="auto"/>
          <w:vertAlign w:val="superscript"/>
          <w:rtl/>
        </w:rPr>
        <w:t>)</w:t>
      </w:r>
      <w:r w:rsidRPr="00E44779">
        <w:rPr>
          <w:rFonts w:hint="cs"/>
          <w:color w:val="auto"/>
          <w:sz w:val="32"/>
          <w:rtl/>
        </w:rPr>
        <w:t>.</w:t>
      </w:r>
    </w:p>
    <w:p w:rsidR="00BB4490" w:rsidRPr="00E44779" w:rsidRDefault="00FF4037" w:rsidP="007814DF">
      <w:pPr>
        <w:spacing w:after="120"/>
        <w:ind w:firstLine="470"/>
        <w:rPr>
          <w:color w:val="auto"/>
          <w:sz w:val="32"/>
          <w:rtl/>
        </w:rPr>
      </w:pPr>
      <w:r w:rsidRPr="00E44779">
        <w:rPr>
          <w:rFonts w:hint="cs"/>
          <w:color w:val="auto"/>
          <w:rtl/>
        </w:rPr>
        <w:t>وقوله تعالى</w:t>
      </w:r>
      <w:r w:rsidRPr="00E44779">
        <w:rPr>
          <w:rFonts w:hint="cs"/>
          <w:color w:val="auto"/>
          <w:sz w:val="32"/>
          <w:szCs w:val="32"/>
          <w:rtl/>
        </w:rPr>
        <w:t>:</w:t>
      </w:r>
      <w:r w:rsidR="00BB4490" w:rsidRPr="00E44779">
        <w:rPr>
          <w:rFonts w:ascii="QCF_BSML" w:hAnsi="QCF_BSML" w:cs="QCF_BSML" w:hint="cs"/>
          <w:b/>
          <w:bCs/>
          <w:color w:val="auto"/>
          <w:sz w:val="32"/>
          <w:szCs w:val="32"/>
          <w:rtl/>
        </w:rPr>
        <w:t xml:space="preserve"> </w:t>
      </w:r>
      <w:r w:rsidRPr="00E44779">
        <w:rPr>
          <w:rFonts w:ascii="QCF_BSML" w:hAnsi="QCF_BSML" w:cs="QCF_BSML"/>
          <w:b/>
          <w:bCs/>
          <w:color w:val="auto"/>
          <w:sz w:val="32"/>
          <w:szCs w:val="32"/>
          <w:rtl/>
        </w:rPr>
        <w:t>(</w:t>
      </w:r>
      <w:r w:rsidRPr="00E44779">
        <w:rPr>
          <w:rFonts w:ascii="QCF_P296" w:hAnsi="QCF_P296" w:cs="QCF_P296"/>
          <w:color w:val="auto"/>
          <w:sz w:val="32"/>
          <w:szCs w:val="32"/>
          <w:rtl/>
        </w:rPr>
        <w:t>ﯺ ﯻ ﯼ ﯽ ﯾ ﯿ ﰀ ﰁ ﰂ ﰃ ﰄ</w:t>
      </w:r>
      <w:r w:rsidRPr="00E44779">
        <w:rPr>
          <w:rFonts w:ascii="QCF_BSML" w:hAnsi="QCF_BSML" w:cs="QCF_BSML"/>
          <w:b/>
          <w:bCs/>
          <w:color w:val="auto"/>
          <w:sz w:val="32"/>
          <w:szCs w:val="32"/>
          <w:rtl/>
        </w:rPr>
        <w:t>)</w:t>
      </w:r>
      <w:r w:rsidRPr="00E44779">
        <w:rPr>
          <w:rFonts w:ascii="Tahoma" w:hAnsi="Tahoma"/>
          <w:color w:val="auto"/>
          <w:sz w:val="32"/>
          <w:szCs w:val="32"/>
          <w:rtl/>
        </w:rPr>
        <w:t>[</w:t>
      </w:r>
      <w:r w:rsidR="00AC3F19" w:rsidRPr="00E44779">
        <w:rPr>
          <w:rFonts w:ascii="Tahoma" w:hAnsi="Tahoma"/>
          <w:color w:val="auto"/>
          <w:szCs w:val="28"/>
          <w:rtl/>
        </w:rPr>
        <w:t>الكهف</w:t>
      </w:r>
      <w:r w:rsidR="006804D4" w:rsidRPr="00E44779">
        <w:rPr>
          <w:rFonts w:ascii="Tahoma" w:hAnsi="Tahoma"/>
          <w:color w:val="auto"/>
          <w:szCs w:val="28"/>
          <w:rtl/>
        </w:rPr>
        <w:t>:27</w:t>
      </w:r>
      <w:r w:rsidR="006804D4" w:rsidRPr="00E44779">
        <w:rPr>
          <w:rFonts w:ascii="Tahoma" w:hAnsi="Tahoma"/>
          <w:color w:val="auto"/>
          <w:szCs w:val="28"/>
          <w:rtl/>
        </w:rPr>
        <w:fldChar w:fldCharType="begin"/>
      </w:r>
      <w:r w:rsidR="006804D4" w:rsidRPr="00E44779">
        <w:rPr>
          <w:color w:val="auto"/>
        </w:rPr>
        <w:instrText xml:space="preserve"> XE "</w:instrText>
      </w:r>
      <w:r w:rsidR="006804D4" w:rsidRPr="00E44779">
        <w:rPr>
          <w:rFonts w:hint="eastAsia"/>
          <w:color w:val="auto"/>
          <w:rtl/>
        </w:rPr>
        <w:instrText>ا</w:instrText>
      </w:r>
      <w:r w:rsidR="006804D4" w:rsidRPr="00E44779">
        <w:rPr>
          <w:color w:val="auto"/>
          <w:rtl/>
        </w:rPr>
        <w:instrText>:</w:instrText>
      </w:r>
      <w:r w:rsidR="00AC3F19" w:rsidRPr="00E44779">
        <w:rPr>
          <w:rFonts w:hint="eastAsia"/>
          <w:color w:val="auto"/>
          <w:rtl/>
        </w:rPr>
        <w:instrText>الكهف</w:instrText>
      </w:r>
      <w:r w:rsidR="006804D4" w:rsidRPr="00E44779">
        <w:rPr>
          <w:color w:val="auto"/>
          <w:rtl/>
        </w:rPr>
        <w:instrText>:27</w:instrText>
      </w:r>
      <w:r w:rsidR="00847503" w:rsidRPr="00E44779">
        <w:rPr>
          <w:rFonts w:hint="cs"/>
          <w:color w:val="auto"/>
          <w:rtl/>
        </w:rPr>
        <w:instrText xml:space="preserve"> </w:instrText>
      </w:r>
      <w:r w:rsidR="00847503" w:rsidRPr="00E44779">
        <w:rPr>
          <w:rFonts w:ascii="QCF_BSML" w:hAnsi="QCF_BSML" w:cs="QCF_BSML"/>
          <w:b/>
          <w:bCs/>
          <w:color w:val="auto"/>
          <w:sz w:val="32"/>
          <w:szCs w:val="32"/>
          <w:rtl/>
        </w:rPr>
        <w:instrText>(</w:instrText>
      </w:r>
      <w:r w:rsidR="00847503" w:rsidRPr="00E44779">
        <w:rPr>
          <w:rFonts w:ascii="QCF_P296" w:hAnsi="QCF_P296" w:cs="QCF_P296"/>
          <w:color w:val="auto"/>
          <w:sz w:val="32"/>
          <w:szCs w:val="32"/>
          <w:rtl/>
        </w:rPr>
        <w:instrText>ﯺ ﯻ ﯼ ﯽ ﯾ ﯿ ﰀ ﰁ ﰂ ﰃ ﰄ</w:instrText>
      </w:r>
      <w:r w:rsidR="00847503" w:rsidRPr="00E44779">
        <w:rPr>
          <w:rFonts w:ascii="QCF_BSML" w:hAnsi="QCF_BSML" w:cs="QCF_BSML"/>
          <w:b/>
          <w:bCs/>
          <w:color w:val="auto"/>
          <w:sz w:val="32"/>
          <w:szCs w:val="32"/>
          <w:rtl/>
        </w:rPr>
        <w:instrText>)</w:instrText>
      </w:r>
      <w:r w:rsidR="006804D4" w:rsidRPr="00E44779">
        <w:rPr>
          <w:color w:val="auto"/>
        </w:rPr>
        <w:instrText xml:space="preserve">" </w:instrText>
      </w:r>
      <w:r w:rsidR="006804D4" w:rsidRPr="00E44779">
        <w:rPr>
          <w:rFonts w:ascii="Tahoma" w:hAnsi="Tahoma"/>
          <w:color w:val="auto"/>
          <w:szCs w:val="28"/>
          <w:rtl/>
        </w:rPr>
        <w:fldChar w:fldCharType="end"/>
      </w:r>
      <w:r w:rsidRPr="00E44779">
        <w:rPr>
          <w:rFonts w:ascii="Tahoma" w:hAnsi="Tahoma"/>
          <w:color w:val="auto"/>
          <w:szCs w:val="28"/>
          <w:rtl/>
        </w:rPr>
        <w:t>]</w:t>
      </w:r>
      <w:r w:rsidR="00BB4490" w:rsidRPr="00E44779">
        <w:rPr>
          <w:rFonts w:hint="cs"/>
          <w:color w:val="auto"/>
          <w:sz w:val="32"/>
          <w:rtl/>
        </w:rPr>
        <w:t>.</w:t>
      </w:r>
      <w:r w:rsidRPr="00E44779">
        <w:rPr>
          <w:rFonts w:hint="cs"/>
          <w:color w:val="auto"/>
          <w:sz w:val="32"/>
          <w:rtl/>
        </w:rPr>
        <w:t xml:space="preserve"> </w:t>
      </w:r>
    </w:p>
    <w:p w:rsidR="00FF4037" w:rsidRPr="00E44779" w:rsidRDefault="00FF4037" w:rsidP="007814DF">
      <w:pPr>
        <w:spacing w:after="120"/>
        <w:ind w:firstLine="470"/>
        <w:rPr>
          <w:color w:val="auto"/>
          <w:sz w:val="32"/>
          <w:rtl/>
        </w:rPr>
      </w:pPr>
      <w:r w:rsidRPr="00E44779">
        <w:rPr>
          <w:rFonts w:hint="cs"/>
          <w:b/>
          <w:bCs/>
          <w:color w:val="auto"/>
          <w:sz w:val="32"/>
          <w:rtl/>
        </w:rPr>
        <w:t>ووجه الدلالة</w:t>
      </w:r>
      <w:r w:rsidR="00BB4490" w:rsidRPr="00E44779">
        <w:rPr>
          <w:rFonts w:hint="cs"/>
          <w:b/>
          <w:bCs/>
          <w:color w:val="auto"/>
          <w:sz w:val="32"/>
          <w:rtl/>
        </w:rPr>
        <w:t>:</w:t>
      </w:r>
      <w:r w:rsidRPr="00E44779">
        <w:rPr>
          <w:rFonts w:hint="cs"/>
          <w:color w:val="auto"/>
          <w:sz w:val="32"/>
          <w:rtl/>
        </w:rPr>
        <w:t xml:space="preserve"> في الآية ظاهر لأن الله أمر بتلاوة كتابه والتلاوة لا تكون إلا للكلام</w:t>
      </w:r>
      <w:r w:rsidR="00BB4490" w:rsidRPr="00E44779">
        <w:rPr>
          <w:rFonts w:hint="cs"/>
          <w:color w:val="auto"/>
          <w:sz w:val="32"/>
          <w:rtl/>
        </w:rPr>
        <w:t>.</w:t>
      </w:r>
    </w:p>
    <w:p w:rsidR="00BB4490" w:rsidRPr="00E44779" w:rsidRDefault="00FF4037" w:rsidP="007814DF">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Pr="00E44779">
        <w:rPr>
          <w:rFonts w:ascii="QCF_BSML" w:hAnsi="QCF_BSML" w:cs="QCF_BSML"/>
          <w:b/>
          <w:bCs/>
          <w:color w:val="auto"/>
          <w:sz w:val="32"/>
          <w:szCs w:val="32"/>
          <w:rtl/>
        </w:rPr>
        <w:t>(</w:t>
      </w:r>
      <w:r w:rsidRPr="00E44779">
        <w:rPr>
          <w:rFonts w:ascii="QCF_P512" w:hAnsi="QCF_P512" w:cs="QCF_P512"/>
          <w:color w:val="auto"/>
          <w:sz w:val="32"/>
          <w:szCs w:val="32"/>
          <w:rtl/>
        </w:rPr>
        <w:t>ﯱ ﯲ ﯳ ﯴ ﯵ ﯶ ﯷ ﯸ ﯹ ﯺ ﯻ ﯼ ﯽ ﯾ</w:t>
      </w:r>
      <w:r w:rsidRPr="00E44779">
        <w:rPr>
          <w:rFonts w:ascii="QCF_BSML" w:hAnsi="QCF_BSML" w:cs="QCF_BSML"/>
          <w:b/>
          <w:bCs/>
          <w:color w:val="auto"/>
          <w:sz w:val="32"/>
          <w:szCs w:val="32"/>
          <w:rtl/>
        </w:rPr>
        <w:t>)</w:t>
      </w:r>
      <w:r w:rsidR="00BB4490" w:rsidRPr="00E44779">
        <w:rPr>
          <w:rFonts w:ascii="Tahoma" w:hAnsi="Tahoma" w:hint="cs"/>
          <w:color w:val="auto"/>
          <w:szCs w:val="28"/>
          <w:rtl/>
        </w:rPr>
        <w:t xml:space="preserve"> </w:t>
      </w:r>
      <w:r w:rsidRPr="00E44779">
        <w:rPr>
          <w:rFonts w:ascii="Tahoma" w:hAnsi="Tahoma"/>
          <w:color w:val="auto"/>
          <w:szCs w:val="28"/>
          <w:rtl/>
        </w:rPr>
        <w:t>[</w:t>
      </w:r>
      <w:r w:rsidR="00D37E4D" w:rsidRPr="00E44779">
        <w:rPr>
          <w:rFonts w:ascii="Tahoma" w:hAnsi="Tahoma"/>
          <w:color w:val="auto"/>
          <w:szCs w:val="28"/>
          <w:rtl/>
        </w:rPr>
        <w:t>الفتح:15</w:t>
      </w:r>
      <w:r w:rsidR="00C24A2A" w:rsidRPr="00E44779">
        <w:rPr>
          <w:rFonts w:ascii="Tahoma" w:hAnsi="Tahoma"/>
          <w:color w:val="auto"/>
          <w:szCs w:val="28"/>
          <w:rtl/>
        </w:rPr>
        <w:fldChar w:fldCharType="begin"/>
      </w:r>
      <w:r w:rsidR="00C24A2A" w:rsidRPr="00E44779">
        <w:rPr>
          <w:color w:val="auto"/>
        </w:rPr>
        <w:instrText xml:space="preserve"> XE "</w:instrText>
      </w:r>
      <w:r w:rsidR="00C24A2A" w:rsidRPr="00E44779">
        <w:rPr>
          <w:rFonts w:hint="eastAsia"/>
          <w:color w:val="auto"/>
          <w:rtl/>
        </w:rPr>
        <w:instrText>ا</w:instrText>
      </w:r>
      <w:r w:rsidR="00C24A2A" w:rsidRPr="00E44779">
        <w:rPr>
          <w:color w:val="auto"/>
          <w:rtl/>
        </w:rPr>
        <w:instrText>:</w:instrText>
      </w:r>
      <w:r w:rsidR="00D37E4D" w:rsidRPr="00E44779">
        <w:rPr>
          <w:rFonts w:hint="eastAsia"/>
          <w:color w:val="auto"/>
          <w:rtl/>
        </w:rPr>
        <w:instrText>الفتح:15</w:instrText>
      </w:r>
      <w:r w:rsidR="00C24A2A" w:rsidRPr="00E44779">
        <w:rPr>
          <w:rFonts w:hint="cs"/>
          <w:color w:val="auto"/>
          <w:rtl/>
        </w:rPr>
        <w:instrText xml:space="preserve"> </w:instrText>
      </w:r>
      <w:r w:rsidR="00C24A2A" w:rsidRPr="00E44779">
        <w:rPr>
          <w:rFonts w:ascii="QCF_BSML" w:hAnsi="QCF_BSML" w:cs="QCF_BSML"/>
          <w:b/>
          <w:bCs/>
          <w:color w:val="auto"/>
          <w:rtl/>
        </w:rPr>
        <w:instrText>(</w:instrText>
      </w:r>
      <w:r w:rsidR="00C24A2A" w:rsidRPr="00E44779">
        <w:rPr>
          <w:rFonts w:ascii="QCF_P512" w:hAnsi="QCF_P512" w:cs="QCF_P512"/>
          <w:color w:val="auto"/>
          <w:rtl/>
        </w:rPr>
        <w:instrText>ﯱ ﯲ ﯳ ﯴ ﯵ ﯶ ﯷ ﯸ ﯹ ﯺ ﯻ ﯼ ﯽ ﯾ</w:instrText>
      </w:r>
      <w:r w:rsidR="00C24A2A" w:rsidRPr="00E44779">
        <w:rPr>
          <w:rFonts w:ascii="QCF_BSML" w:hAnsi="QCF_BSML" w:cs="QCF_BSML"/>
          <w:b/>
          <w:bCs/>
          <w:color w:val="auto"/>
          <w:rtl/>
        </w:rPr>
        <w:instrText>)</w:instrText>
      </w:r>
      <w:r w:rsidR="00C24A2A" w:rsidRPr="00E44779">
        <w:rPr>
          <w:color w:val="auto"/>
        </w:rPr>
        <w:instrText xml:space="preserve">" </w:instrText>
      </w:r>
      <w:r w:rsidR="00C24A2A" w:rsidRPr="00E44779">
        <w:rPr>
          <w:rFonts w:ascii="Tahoma" w:hAnsi="Tahoma"/>
          <w:color w:val="auto"/>
          <w:szCs w:val="28"/>
          <w:rtl/>
        </w:rPr>
        <w:fldChar w:fldCharType="end"/>
      </w:r>
      <w:r w:rsidRPr="00E44779">
        <w:rPr>
          <w:rFonts w:ascii="Tahoma" w:hAnsi="Tahoma"/>
          <w:color w:val="auto"/>
          <w:szCs w:val="28"/>
          <w:rtl/>
        </w:rPr>
        <w:t>]</w:t>
      </w:r>
      <w:r w:rsidR="00BB4490" w:rsidRPr="00E44779">
        <w:rPr>
          <w:rFonts w:hint="cs"/>
          <w:color w:val="auto"/>
          <w:sz w:val="32"/>
          <w:rtl/>
        </w:rPr>
        <w:t>.</w:t>
      </w:r>
      <w:r w:rsidRPr="00E44779">
        <w:rPr>
          <w:rFonts w:hint="cs"/>
          <w:color w:val="auto"/>
          <w:sz w:val="32"/>
          <w:rtl/>
        </w:rPr>
        <w:t xml:space="preserve"> </w:t>
      </w:r>
    </w:p>
    <w:p w:rsidR="00FF4037" w:rsidRPr="00E44779" w:rsidRDefault="00FF4037" w:rsidP="007814DF">
      <w:pPr>
        <w:spacing w:after="120"/>
        <w:ind w:firstLine="470"/>
        <w:rPr>
          <w:color w:val="auto"/>
          <w:sz w:val="32"/>
          <w:rtl/>
        </w:rPr>
      </w:pPr>
      <w:r w:rsidRPr="00E44779">
        <w:rPr>
          <w:rFonts w:hint="cs"/>
          <w:color w:val="auto"/>
          <w:sz w:val="32"/>
          <w:rtl/>
        </w:rPr>
        <w:t>في هذه الآية إثبات أن القرآن كلام الله والضمير يعود على الأعراب الذين قال الله لهم</w:t>
      </w:r>
      <w:r w:rsidR="00D37E4D" w:rsidRPr="00E44779">
        <w:rPr>
          <w:rFonts w:hint="cs"/>
          <w:color w:val="auto"/>
          <w:sz w:val="32"/>
          <w:rtl/>
        </w:rPr>
        <w:t>:</w:t>
      </w:r>
      <w:r w:rsidRPr="00E44779">
        <w:rPr>
          <w:rFonts w:hint="cs"/>
          <w:color w:val="auto"/>
          <w:sz w:val="32"/>
          <w:rtl/>
        </w:rPr>
        <w:t xml:space="preserve"> </w:t>
      </w:r>
      <w:r w:rsidRPr="00E44779">
        <w:rPr>
          <w:rFonts w:ascii="QCF_BSML" w:hAnsi="QCF_BSML" w:cs="QCF_BSML"/>
          <w:b/>
          <w:bCs/>
          <w:color w:val="auto"/>
          <w:sz w:val="32"/>
          <w:szCs w:val="32"/>
          <w:rtl/>
        </w:rPr>
        <w:t>(</w:t>
      </w:r>
      <w:r w:rsidRPr="00E44779">
        <w:rPr>
          <w:rFonts w:ascii="QCF_P512" w:hAnsi="QCF_P512" w:cs="QCF_P512"/>
          <w:color w:val="auto"/>
          <w:sz w:val="32"/>
          <w:szCs w:val="32"/>
          <w:rtl/>
        </w:rPr>
        <w:t>ﯧ ﯨ ﯩ ﯪ ﯫ ﯬ ﯭ ﯮ ﯯ</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D37E4D" w:rsidRPr="00E44779">
        <w:rPr>
          <w:rFonts w:ascii="Tahoma" w:hAnsi="Tahoma"/>
          <w:color w:val="auto"/>
          <w:szCs w:val="28"/>
          <w:rtl/>
        </w:rPr>
        <w:t>الفتح:15</w:t>
      </w:r>
      <w:r w:rsidR="00D37E4D" w:rsidRPr="00E44779">
        <w:rPr>
          <w:rFonts w:ascii="Tahoma" w:hAnsi="Tahoma"/>
          <w:color w:val="auto"/>
          <w:szCs w:val="28"/>
          <w:rtl/>
        </w:rPr>
        <w:fldChar w:fldCharType="begin"/>
      </w:r>
      <w:r w:rsidR="00D37E4D" w:rsidRPr="00E44779">
        <w:rPr>
          <w:color w:val="auto"/>
        </w:rPr>
        <w:instrText xml:space="preserve"> XE "</w:instrText>
      </w:r>
      <w:r w:rsidR="00D37E4D" w:rsidRPr="00E44779">
        <w:rPr>
          <w:rFonts w:hint="eastAsia"/>
          <w:color w:val="auto"/>
          <w:rtl/>
        </w:rPr>
        <w:instrText>ا</w:instrText>
      </w:r>
      <w:r w:rsidR="00D37E4D" w:rsidRPr="00E44779">
        <w:rPr>
          <w:color w:val="auto"/>
          <w:rtl/>
        </w:rPr>
        <w:instrText>:</w:instrText>
      </w:r>
      <w:r w:rsidR="00D37E4D" w:rsidRPr="00E44779">
        <w:rPr>
          <w:rFonts w:hint="eastAsia"/>
          <w:color w:val="auto"/>
          <w:rtl/>
        </w:rPr>
        <w:instrText>الفتح</w:instrText>
      </w:r>
      <w:r w:rsidR="00D37E4D" w:rsidRPr="00E44779">
        <w:rPr>
          <w:color w:val="auto"/>
          <w:rtl/>
        </w:rPr>
        <w:instrText>:15</w:instrText>
      </w:r>
      <w:r w:rsidR="00D37E4D" w:rsidRPr="00E44779">
        <w:rPr>
          <w:rFonts w:hint="cs"/>
          <w:color w:val="auto"/>
          <w:rtl/>
        </w:rPr>
        <w:instrText xml:space="preserve"> </w:instrText>
      </w:r>
      <w:r w:rsidR="00D37E4D" w:rsidRPr="00E44779">
        <w:rPr>
          <w:rFonts w:ascii="QCF_BSML" w:hAnsi="QCF_BSML" w:cs="QCF_BSML"/>
          <w:b/>
          <w:bCs/>
          <w:color w:val="auto"/>
          <w:sz w:val="32"/>
          <w:szCs w:val="32"/>
          <w:rtl/>
        </w:rPr>
        <w:instrText>(</w:instrText>
      </w:r>
      <w:r w:rsidR="00D37E4D" w:rsidRPr="00E44779">
        <w:rPr>
          <w:rFonts w:ascii="QCF_P512" w:hAnsi="QCF_P512" w:cs="QCF_P512"/>
          <w:color w:val="auto"/>
          <w:sz w:val="32"/>
          <w:szCs w:val="32"/>
          <w:rtl/>
        </w:rPr>
        <w:instrText>ﯧ ﯨ ﯩ ﯪ ﯫ ﯬ ﯭ ﯮ ﯯ</w:instrText>
      </w:r>
      <w:r w:rsidR="00D37E4D" w:rsidRPr="00E44779">
        <w:rPr>
          <w:rFonts w:ascii="QCF_BSML" w:hAnsi="QCF_BSML" w:cs="QCF_BSML"/>
          <w:b/>
          <w:bCs/>
          <w:color w:val="auto"/>
          <w:sz w:val="32"/>
          <w:szCs w:val="32"/>
          <w:rtl/>
        </w:rPr>
        <w:instrText>)</w:instrText>
      </w:r>
      <w:r w:rsidR="00D37E4D" w:rsidRPr="00E44779">
        <w:rPr>
          <w:color w:val="auto"/>
        </w:rPr>
        <w:instrText xml:space="preserve">" </w:instrText>
      </w:r>
      <w:r w:rsidR="00D37E4D"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فهؤلاء أرادوا أن يبدلوا كلام الله فيخرجوا مع الرسول عليه الصلاة السلام والله جعل المغانم لقوم معينين وهم من شهد الحديبية فقط</w:t>
      </w:r>
      <w:r w:rsidRPr="00E44779">
        <w:rPr>
          <w:color w:val="auto"/>
          <w:vertAlign w:val="superscript"/>
          <w:rtl/>
        </w:rPr>
        <w:t>(</w:t>
      </w:r>
      <w:r w:rsidRPr="00E44779">
        <w:rPr>
          <w:color w:val="auto"/>
          <w:vertAlign w:val="superscript"/>
          <w:rtl/>
        </w:rPr>
        <w:footnoteReference w:id="535"/>
      </w:r>
      <w:r w:rsidRPr="00E44779">
        <w:rPr>
          <w:color w:val="auto"/>
          <w:vertAlign w:val="superscript"/>
          <w:rtl/>
        </w:rPr>
        <w:t>)</w:t>
      </w:r>
      <w:r w:rsidR="00BB4490" w:rsidRPr="00E44779">
        <w:rPr>
          <w:rFonts w:hint="cs"/>
          <w:color w:val="auto"/>
          <w:sz w:val="32"/>
          <w:rtl/>
        </w:rPr>
        <w:t>.</w:t>
      </w:r>
    </w:p>
    <w:p w:rsidR="00FF4037" w:rsidRPr="00E44779" w:rsidRDefault="00FF4037" w:rsidP="00BB4490">
      <w:pPr>
        <w:spacing w:after="120"/>
        <w:ind w:firstLine="470"/>
        <w:rPr>
          <w:rFonts w:ascii="MS Sans Serif" w:hAnsi="MS Sans Serif"/>
          <w:color w:val="auto"/>
          <w:rtl/>
        </w:rPr>
      </w:pPr>
      <w:r w:rsidRPr="00E44779">
        <w:rPr>
          <w:rFonts w:hint="cs"/>
          <w:color w:val="auto"/>
          <w:rtl/>
        </w:rPr>
        <w:t>و</w:t>
      </w:r>
      <w:r w:rsidRPr="00E44779">
        <w:rPr>
          <w:color w:val="auto"/>
          <w:rtl/>
        </w:rPr>
        <w:t>عن جابر بن عبد الله قال</w:t>
      </w:r>
      <w:r w:rsidRPr="00E44779">
        <w:rPr>
          <w:rFonts w:hint="cs"/>
          <w:color w:val="auto"/>
          <w:rtl/>
        </w:rPr>
        <w:t>:</w:t>
      </w:r>
      <w:r w:rsidRPr="00E44779">
        <w:rPr>
          <w:color w:val="auto"/>
          <w:rtl/>
        </w:rPr>
        <w:t xml:space="preserve"> </w:t>
      </w:r>
      <w:r w:rsidRPr="00E44779">
        <w:rPr>
          <w:rFonts w:ascii="MS Sans Serif" w:hAnsi="MS Sans Serif"/>
          <w:color w:val="auto"/>
          <w:rtl/>
          <w:lang w:eastAsia="en-US"/>
        </w:rPr>
        <w:t>(</w:t>
      </w:r>
      <w:r w:rsidR="00526B82" w:rsidRPr="00E44779">
        <w:rPr>
          <w:rFonts w:ascii="MS Sans Serif" w:hAnsi="MS Sans Serif"/>
          <w:color w:val="auto"/>
          <w:rtl/>
          <w:lang w:eastAsia="en-US"/>
        </w:rPr>
        <w:t xml:space="preserve">كان رسول الله </w:t>
      </w:r>
      <w:r w:rsidR="00BB4490" w:rsidRPr="00E44779">
        <w:rPr>
          <w:rFonts w:ascii="MS Sans Serif" w:hAnsi="MS Sans Serif"/>
          <w:color w:val="auto"/>
          <w:lang w:eastAsia="en-US"/>
        </w:rPr>
        <w:sym w:font="AGA Arabesque" w:char="F072"/>
      </w:r>
      <w:r w:rsidR="00526B82" w:rsidRPr="00E44779">
        <w:rPr>
          <w:rFonts w:ascii="MS Sans Serif" w:hAnsi="MS Sans Serif"/>
          <w:color w:val="auto"/>
          <w:rtl/>
          <w:lang w:eastAsia="en-US"/>
        </w:rPr>
        <w:t xml:space="preserve"> يعرض نفسه على الناس في الموقف فقال</w:t>
      </w:r>
      <w:r w:rsidR="00BB4490" w:rsidRPr="00E44779">
        <w:rPr>
          <w:rFonts w:ascii="MS Sans Serif" w:hAnsi="MS Sans Serif" w:hint="cs"/>
          <w:color w:val="auto"/>
          <w:rtl/>
          <w:lang w:eastAsia="en-US"/>
        </w:rPr>
        <w:t>:</w:t>
      </w:r>
      <w:r w:rsidR="00526B82" w:rsidRPr="00E44779">
        <w:rPr>
          <w:rFonts w:ascii="MS Sans Serif" w:hAnsi="MS Sans Serif"/>
          <w:color w:val="auto"/>
          <w:rtl/>
          <w:lang w:eastAsia="en-US"/>
        </w:rPr>
        <w:t xml:space="preserve"> </w:t>
      </w:r>
      <w:r w:rsidR="00BB4490" w:rsidRPr="00E44779">
        <w:rPr>
          <w:rFonts w:ascii="Traditional Arabic" w:hAnsi="Traditional Arabic"/>
          <w:b/>
          <w:bCs/>
          <w:color w:val="auto"/>
          <w:rtl/>
          <w:lang w:val="x-none" w:eastAsia="en-US"/>
        </w:rPr>
        <w:t>«</w:t>
      </w:r>
      <w:r w:rsidR="00BB4490" w:rsidRPr="00E44779">
        <w:rPr>
          <w:rFonts w:ascii="MS Sans Serif" w:hAnsi="MS Sans Serif" w:hint="cs"/>
          <w:color w:val="auto"/>
          <w:rtl/>
          <w:lang w:eastAsia="en-US"/>
        </w:rPr>
        <w:t xml:space="preserve"> </w:t>
      </w:r>
      <w:r w:rsidR="00526B82" w:rsidRPr="00E44779">
        <w:rPr>
          <w:rFonts w:ascii="MS Sans Serif" w:hAnsi="MS Sans Serif"/>
          <w:b/>
          <w:bCs/>
          <w:color w:val="auto"/>
          <w:rtl/>
          <w:lang w:eastAsia="en-US"/>
        </w:rPr>
        <w:t>ألا رجل يحملني إلى قومه فإن قريشا قد منعوني أن أبلغ كلام ربي</w:t>
      </w:r>
      <w:r w:rsidR="00526B82" w:rsidRPr="00E44779">
        <w:rPr>
          <w:rFonts w:ascii="MS Sans Serif" w:hAnsi="MS Sans Serif"/>
          <w:color w:val="auto"/>
          <w:rtl/>
          <w:lang w:eastAsia="en-US"/>
        </w:rPr>
        <w:fldChar w:fldCharType="begin"/>
      </w:r>
      <w:r w:rsidR="00526B82" w:rsidRPr="00E44779">
        <w:rPr>
          <w:color w:val="auto"/>
        </w:rPr>
        <w:instrText xml:space="preserve"> XE "</w:instrText>
      </w:r>
      <w:r w:rsidR="00526B82" w:rsidRPr="00E44779">
        <w:rPr>
          <w:rFonts w:hint="eastAsia"/>
          <w:color w:val="auto"/>
          <w:rtl/>
        </w:rPr>
        <w:instrText>فهرس</w:instrText>
      </w:r>
      <w:r w:rsidR="00526B82" w:rsidRPr="00E44779">
        <w:rPr>
          <w:color w:val="auto"/>
          <w:rtl/>
        </w:rPr>
        <w:instrText xml:space="preserve"> </w:instrText>
      </w:r>
      <w:r w:rsidR="00526B82" w:rsidRPr="00E44779">
        <w:rPr>
          <w:rFonts w:hint="eastAsia"/>
          <w:color w:val="auto"/>
          <w:rtl/>
        </w:rPr>
        <w:instrText>الحديث</w:instrText>
      </w:r>
      <w:r w:rsidR="00526B82" w:rsidRPr="00E44779">
        <w:rPr>
          <w:color w:val="auto"/>
          <w:rtl/>
        </w:rPr>
        <w:instrText>:</w:instrText>
      </w:r>
      <w:r w:rsidR="00526B82" w:rsidRPr="00E44779">
        <w:rPr>
          <w:rFonts w:hint="eastAsia"/>
          <w:color w:val="auto"/>
          <w:rtl/>
        </w:rPr>
        <w:instrText>كان</w:instrText>
      </w:r>
      <w:r w:rsidR="00526B82" w:rsidRPr="00E44779">
        <w:rPr>
          <w:color w:val="auto"/>
          <w:rtl/>
        </w:rPr>
        <w:instrText xml:space="preserve"> </w:instrText>
      </w:r>
      <w:r w:rsidR="00526B82" w:rsidRPr="00E44779">
        <w:rPr>
          <w:rFonts w:hint="eastAsia"/>
          <w:color w:val="auto"/>
          <w:rtl/>
        </w:rPr>
        <w:instrText>رسول</w:instrText>
      </w:r>
      <w:r w:rsidR="00526B82" w:rsidRPr="00E44779">
        <w:rPr>
          <w:color w:val="auto"/>
          <w:rtl/>
        </w:rPr>
        <w:instrText xml:space="preserve"> </w:instrText>
      </w:r>
      <w:r w:rsidR="00526B82" w:rsidRPr="00E44779">
        <w:rPr>
          <w:rFonts w:hint="eastAsia"/>
          <w:color w:val="auto"/>
          <w:rtl/>
        </w:rPr>
        <w:instrText>الله</w:instrText>
      </w:r>
      <w:r w:rsidR="00526B82" w:rsidRPr="00E44779">
        <w:rPr>
          <w:color w:val="auto"/>
          <w:rtl/>
        </w:rPr>
        <w:instrText xml:space="preserve"> </w:instrText>
      </w:r>
      <w:r w:rsidR="00526B82" w:rsidRPr="00E44779">
        <w:rPr>
          <w:rFonts w:hint="eastAsia"/>
          <w:color w:val="auto"/>
          <w:rtl/>
        </w:rPr>
        <w:instrText>صلى</w:instrText>
      </w:r>
      <w:r w:rsidR="00526B82" w:rsidRPr="00E44779">
        <w:rPr>
          <w:color w:val="auto"/>
          <w:rtl/>
        </w:rPr>
        <w:instrText xml:space="preserve"> </w:instrText>
      </w:r>
      <w:r w:rsidR="00526B82" w:rsidRPr="00E44779">
        <w:rPr>
          <w:rFonts w:hint="eastAsia"/>
          <w:color w:val="auto"/>
          <w:rtl/>
        </w:rPr>
        <w:instrText>الله</w:instrText>
      </w:r>
      <w:r w:rsidR="00526B82" w:rsidRPr="00E44779">
        <w:rPr>
          <w:color w:val="auto"/>
          <w:rtl/>
        </w:rPr>
        <w:instrText xml:space="preserve"> </w:instrText>
      </w:r>
      <w:r w:rsidR="00526B82" w:rsidRPr="00E44779">
        <w:rPr>
          <w:rFonts w:hint="eastAsia"/>
          <w:color w:val="auto"/>
          <w:rtl/>
        </w:rPr>
        <w:instrText>عليه</w:instrText>
      </w:r>
      <w:r w:rsidR="00526B82" w:rsidRPr="00E44779">
        <w:rPr>
          <w:color w:val="auto"/>
          <w:rtl/>
        </w:rPr>
        <w:instrText xml:space="preserve"> </w:instrText>
      </w:r>
      <w:r w:rsidR="00526B82" w:rsidRPr="00E44779">
        <w:rPr>
          <w:rFonts w:hint="eastAsia"/>
          <w:color w:val="auto"/>
          <w:rtl/>
        </w:rPr>
        <w:instrText>وسلم</w:instrText>
      </w:r>
      <w:r w:rsidR="00526B82" w:rsidRPr="00E44779">
        <w:rPr>
          <w:color w:val="auto"/>
          <w:rtl/>
        </w:rPr>
        <w:instrText xml:space="preserve"> </w:instrText>
      </w:r>
      <w:r w:rsidR="00526B82" w:rsidRPr="00E44779">
        <w:rPr>
          <w:rFonts w:hint="eastAsia"/>
          <w:color w:val="auto"/>
          <w:rtl/>
        </w:rPr>
        <w:instrText>يعرض</w:instrText>
      </w:r>
      <w:r w:rsidR="00526B82" w:rsidRPr="00E44779">
        <w:rPr>
          <w:color w:val="auto"/>
          <w:rtl/>
        </w:rPr>
        <w:instrText xml:space="preserve"> </w:instrText>
      </w:r>
      <w:r w:rsidR="00526B82" w:rsidRPr="00E44779">
        <w:rPr>
          <w:rFonts w:hint="eastAsia"/>
          <w:color w:val="auto"/>
          <w:rtl/>
        </w:rPr>
        <w:instrText>نفسه</w:instrText>
      </w:r>
      <w:r w:rsidR="00526B82" w:rsidRPr="00E44779">
        <w:rPr>
          <w:color w:val="auto"/>
          <w:rtl/>
        </w:rPr>
        <w:instrText xml:space="preserve"> </w:instrText>
      </w:r>
      <w:r w:rsidR="00526B82" w:rsidRPr="00E44779">
        <w:rPr>
          <w:rFonts w:hint="eastAsia"/>
          <w:color w:val="auto"/>
          <w:rtl/>
        </w:rPr>
        <w:instrText>على</w:instrText>
      </w:r>
      <w:r w:rsidR="00526B82" w:rsidRPr="00E44779">
        <w:rPr>
          <w:color w:val="auto"/>
          <w:rtl/>
        </w:rPr>
        <w:instrText xml:space="preserve"> </w:instrText>
      </w:r>
      <w:r w:rsidR="00526B82" w:rsidRPr="00E44779">
        <w:rPr>
          <w:rFonts w:hint="eastAsia"/>
          <w:color w:val="auto"/>
          <w:rtl/>
        </w:rPr>
        <w:instrText>الناس</w:instrText>
      </w:r>
      <w:r w:rsidR="00526B82" w:rsidRPr="00E44779">
        <w:rPr>
          <w:color w:val="auto"/>
          <w:rtl/>
        </w:rPr>
        <w:instrText xml:space="preserve"> </w:instrText>
      </w:r>
      <w:r w:rsidR="00526B82" w:rsidRPr="00E44779">
        <w:rPr>
          <w:rFonts w:hint="eastAsia"/>
          <w:color w:val="auto"/>
          <w:rtl/>
        </w:rPr>
        <w:instrText>في</w:instrText>
      </w:r>
      <w:r w:rsidR="00526B82" w:rsidRPr="00E44779">
        <w:rPr>
          <w:color w:val="auto"/>
          <w:rtl/>
        </w:rPr>
        <w:instrText xml:space="preserve"> </w:instrText>
      </w:r>
      <w:r w:rsidR="00526B82" w:rsidRPr="00E44779">
        <w:rPr>
          <w:rFonts w:hint="eastAsia"/>
          <w:color w:val="auto"/>
          <w:rtl/>
        </w:rPr>
        <w:instrText>الموقف</w:instrText>
      </w:r>
      <w:r w:rsidR="00526B82" w:rsidRPr="00E44779">
        <w:rPr>
          <w:color w:val="auto"/>
          <w:rtl/>
        </w:rPr>
        <w:instrText xml:space="preserve"> </w:instrText>
      </w:r>
      <w:r w:rsidR="00526B82" w:rsidRPr="00E44779">
        <w:rPr>
          <w:rFonts w:hint="eastAsia"/>
          <w:color w:val="auto"/>
          <w:rtl/>
        </w:rPr>
        <w:instrText>فقال</w:instrText>
      </w:r>
      <w:r w:rsidR="00526B82" w:rsidRPr="00E44779">
        <w:rPr>
          <w:color w:val="auto"/>
          <w:rtl/>
        </w:rPr>
        <w:instrText xml:space="preserve"> </w:instrText>
      </w:r>
      <w:r w:rsidR="00526B82" w:rsidRPr="00E44779">
        <w:rPr>
          <w:rFonts w:hint="eastAsia"/>
          <w:color w:val="auto"/>
          <w:rtl/>
        </w:rPr>
        <w:instrText>ألا</w:instrText>
      </w:r>
      <w:r w:rsidR="00526B82" w:rsidRPr="00E44779">
        <w:rPr>
          <w:color w:val="auto"/>
          <w:rtl/>
        </w:rPr>
        <w:instrText xml:space="preserve"> </w:instrText>
      </w:r>
      <w:r w:rsidR="00526B82" w:rsidRPr="00E44779">
        <w:rPr>
          <w:rFonts w:hint="eastAsia"/>
          <w:color w:val="auto"/>
          <w:rtl/>
        </w:rPr>
        <w:instrText>رجل</w:instrText>
      </w:r>
      <w:r w:rsidR="00526B82" w:rsidRPr="00E44779">
        <w:rPr>
          <w:color w:val="auto"/>
          <w:rtl/>
        </w:rPr>
        <w:instrText xml:space="preserve"> </w:instrText>
      </w:r>
      <w:r w:rsidR="00526B82" w:rsidRPr="00E44779">
        <w:rPr>
          <w:rFonts w:hint="eastAsia"/>
          <w:color w:val="auto"/>
          <w:rtl/>
        </w:rPr>
        <w:instrText>يحملني</w:instrText>
      </w:r>
      <w:r w:rsidR="00526B82" w:rsidRPr="00E44779">
        <w:rPr>
          <w:color w:val="auto"/>
          <w:rtl/>
        </w:rPr>
        <w:instrText xml:space="preserve"> </w:instrText>
      </w:r>
      <w:r w:rsidR="00526B82" w:rsidRPr="00E44779">
        <w:rPr>
          <w:rFonts w:hint="eastAsia"/>
          <w:color w:val="auto"/>
          <w:rtl/>
        </w:rPr>
        <w:instrText>إلى</w:instrText>
      </w:r>
      <w:r w:rsidR="00526B82" w:rsidRPr="00E44779">
        <w:rPr>
          <w:color w:val="auto"/>
          <w:rtl/>
        </w:rPr>
        <w:instrText xml:space="preserve"> </w:instrText>
      </w:r>
      <w:r w:rsidR="00526B82" w:rsidRPr="00E44779">
        <w:rPr>
          <w:rFonts w:hint="eastAsia"/>
          <w:color w:val="auto"/>
          <w:rtl/>
        </w:rPr>
        <w:instrText>قومه</w:instrText>
      </w:r>
      <w:r w:rsidR="00526B82" w:rsidRPr="00E44779">
        <w:rPr>
          <w:color w:val="auto"/>
          <w:rtl/>
        </w:rPr>
        <w:instrText xml:space="preserve"> </w:instrText>
      </w:r>
      <w:r w:rsidR="00526B82" w:rsidRPr="00E44779">
        <w:rPr>
          <w:rFonts w:hint="eastAsia"/>
          <w:color w:val="auto"/>
          <w:rtl/>
        </w:rPr>
        <w:instrText>فإن</w:instrText>
      </w:r>
      <w:r w:rsidR="00526B82" w:rsidRPr="00E44779">
        <w:rPr>
          <w:color w:val="auto"/>
          <w:rtl/>
        </w:rPr>
        <w:instrText xml:space="preserve"> </w:instrText>
      </w:r>
      <w:r w:rsidR="00526B82" w:rsidRPr="00E44779">
        <w:rPr>
          <w:rFonts w:hint="eastAsia"/>
          <w:color w:val="auto"/>
          <w:rtl/>
        </w:rPr>
        <w:instrText>قريشا</w:instrText>
      </w:r>
      <w:r w:rsidR="00526B82" w:rsidRPr="00E44779">
        <w:rPr>
          <w:color w:val="auto"/>
          <w:rtl/>
        </w:rPr>
        <w:instrText xml:space="preserve"> </w:instrText>
      </w:r>
      <w:r w:rsidR="00526B82" w:rsidRPr="00E44779">
        <w:rPr>
          <w:rFonts w:hint="eastAsia"/>
          <w:color w:val="auto"/>
          <w:rtl/>
        </w:rPr>
        <w:instrText>قد</w:instrText>
      </w:r>
      <w:r w:rsidR="00526B82" w:rsidRPr="00E44779">
        <w:rPr>
          <w:color w:val="auto"/>
          <w:rtl/>
        </w:rPr>
        <w:instrText xml:space="preserve"> </w:instrText>
      </w:r>
      <w:r w:rsidR="00526B82" w:rsidRPr="00E44779">
        <w:rPr>
          <w:rFonts w:hint="eastAsia"/>
          <w:color w:val="auto"/>
          <w:rtl/>
        </w:rPr>
        <w:instrText>منعوني</w:instrText>
      </w:r>
      <w:r w:rsidR="00526B82" w:rsidRPr="00E44779">
        <w:rPr>
          <w:color w:val="auto"/>
          <w:rtl/>
        </w:rPr>
        <w:instrText xml:space="preserve"> </w:instrText>
      </w:r>
      <w:r w:rsidR="00526B82" w:rsidRPr="00E44779">
        <w:rPr>
          <w:rFonts w:hint="eastAsia"/>
          <w:color w:val="auto"/>
          <w:rtl/>
        </w:rPr>
        <w:instrText>أن</w:instrText>
      </w:r>
      <w:r w:rsidR="00526B82" w:rsidRPr="00E44779">
        <w:rPr>
          <w:color w:val="auto"/>
          <w:rtl/>
        </w:rPr>
        <w:instrText xml:space="preserve"> </w:instrText>
      </w:r>
      <w:r w:rsidR="00526B82" w:rsidRPr="00E44779">
        <w:rPr>
          <w:rFonts w:hint="eastAsia"/>
          <w:color w:val="auto"/>
          <w:rtl/>
        </w:rPr>
        <w:instrText>أبلغ</w:instrText>
      </w:r>
      <w:r w:rsidR="00526B82" w:rsidRPr="00E44779">
        <w:rPr>
          <w:color w:val="auto"/>
          <w:rtl/>
        </w:rPr>
        <w:instrText xml:space="preserve"> </w:instrText>
      </w:r>
      <w:r w:rsidR="00526B82" w:rsidRPr="00E44779">
        <w:rPr>
          <w:rFonts w:hint="eastAsia"/>
          <w:color w:val="auto"/>
          <w:rtl/>
        </w:rPr>
        <w:instrText>كلام</w:instrText>
      </w:r>
      <w:r w:rsidR="00526B82" w:rsidRPr="00E44779">
        <w:rPr>
          <w:color w:val="auto"/>
          <w:rtl/>
        </w:rPr>
        <w:instrText xml:space="preserve"> </w:instrText>
      </w:r>
      <w:r w:rsidR="00526B82" w:rsidRPr="00E44779">
        <w:rPr>
          <w:rFonts w:hint="eastAsia"/>
          <w:color w:val="auto"/>
          <w:rtl/>
        </w:rPr>
        <w:instrText>ربي</w:instrText>
      </w:r>
      <w:r w:rsidR="00526B82" w:rsidRPr="00E44779">
        <w:rPr>
          <w:color w:val="auto"/>
        </w:rPr>
        <w:instrText xml:space="preserve">" </w:instrText>
      </w:r>
      <w:r w:rsidR="00526B82" w:rsidRPr="00E44779">
        <w:rPr>
          <w:rFonts w:ascii="MS Sans Serif" w:hAnsi="MS Sans Serif"/>
          <w:color w:val="auto"/>
          <w:rtl/>
          <w:lang w:eastAsia="en-US"/>
        </w:rPr>
        <w:fldChar w:fldCharType="end"/>
      </w:r>
      <w:r w:rsidR="00BB4490" w:rsidRPr="00E44779">
        <w:rPr>
          <w:rFonts w:ascii="Traditional Arabic" w:hAnsi="Traditional Arabic"/>
          <w:color w:val="auto"/>
          <w:rtl/>
          <w:lang w:val="x-none" w:eastAsia="en-US"/>
        </w:rPr>
        <w:t>»</w:t>
      </w:r>
      <w:r w:rsidRPr="00E44779">
        <w:rPr>
          <w:color w:val="auto"/>
          <w:vertAlign w:val="superscript"/>
          <w:rtl/>
        </w:rPr>
        <w:t>(</w:t>
      </w:r>
      <w:r w:rsidRPr="00E44779">
        <w:rPr>
          <w:color w:val="auto"/>
          <w:vertAlign w:val="superscript"/>
          <w:rtl/>
        </w:rPr>
        <w:footnoteReference w:id="536"/>
      </w:r>
      <w:r w:rsidRPr="00E44779">
        <w:rPr>
          <w:color w:val="auto"/>
          <w:vertAlign w:val="superscript"/>
          <w:rtl/>
        </w:rPr>
        <w:t>)</w:t>
      </w:r>
      <w:r w:rsidR="00BB4490" w:rsidRPr="00E44779">
        <w:rPr>
          <w:rFonts w:ascii="MS Sans Serif" w:hAnsi="MS Sans Serif" w:hint="cs"/>
          <w:color w:val="auto"/>
          <w:rtl/>
        </w:rPr>
        <w:t>.</w:t>
      </w:r>
      <w:r w:rsidRPr="00E44779">
        <w:rPr>
          <w:rFonts w:ascii="MS Sans Serif" w:hAnsi="MS Sans Serif"/>
          <w:color w:val="auto"/>
          <w:rtl/>
        </w:rPr>
        <w:t xml:space="preserve"> </w:t>
      </w:r>
    </w:p>
    <w:p w:rsidR="00FF4037" w:rsidRPr="00E44779" w:rsidRDefault="00FF4037" w:rsidP="00B055E3">
      <w:pPr>
        <w:spacing w:after="120"/>
        <w:ind w:firstLine="470"/>
        <w:rPr>
          <w:color w:val="auto"/>
          <w:sz w:val="32"/>
          <w:rtl/>
        </w:rPr>
      </w:pPr>
      <w:r w:rsidRPr="00E44779">
        <w:rPr>
          <w:rFonts w:hint="cs"/>
          <w:color w:val="auto"/>
          <w:rtl/>
        </w:rPr>
        <w:t>و</w:t>
      </w:r>
      <w:r w:rsidRPr="00E44779">
        <w:rPr>
          <w:color w:val="auto"/>
          <w:rtl/>
        </w:rPr>
        <w:t xml:space="preserve">عن أبي سعيد </w:t>
      </w:r>
      <w:r w:rsidR="00B055E3" w:rsidRPr="00E44779">
        <w:rPr>
          <w:color w:val="auto"/>
        </w:rPr>
        <w:sym w:font="AGA Arabesque" w:char="F074"/>
      </w:r>
      <w:r w:rsidR="00B055E3" w:rsidRPr="00E44779">
        <w:rPr>
          <w:rFonts w:hint="cs"/>
          <w:color w:val="auto"/>
          <w:rtl/>
        </w:rPr>
        <w:t xml:space="preserve"> </w:t>
      </w:r>
      <w:r w:rsidRPr="00E44779">
        <w:rPr>
          <w:color w:val="auto"/>
          <w:rtl/>
        </w:rPr>
        <w:t>قال</w:t>
      </w:r>
      <w:r w:rsidR="00BB4490" w:rsidRPr="00E44779">
        <w:rPr>
          <w:rFonts w:hint="cs"/>
          <w:color w:val="auto"/>
          <w:rtl/>
        </w:rPr>
        <w:t>:</w:t>
      </w:r>
      <w:r w:rsidR="00B055E3" w:rsidRPr="00E44779">
        <w:rPr>
          <w:color w:val="auto"/>
          <w:rtl/>
        </w:rPr>
        <w:t xml:space="preserve"> قال ر</w:t>
      </w:r>
      <w:r w:rsidR="00B055E3" w:rsidRPr="00E44779">
        <w:rPr>
          <w:rFonts w:hint="cs"/>
          <w:color w:val="auto"/>
          <w:rtl/>
        </w:rPr>
        <w:t>س</w:t>
      </w:r>
      <w:r w:rsidRPr="00E44779">
        <w:rPr>
          <w:color w:val="auto"/>
          <w:rtl/>
        </w:rPr>
        <w:t xml:space="preserve">ول الله </w:t>
      </w:r>
      <w:r w:rsidR="00B055E3" w:rsidRPr="00E44779">
        <w:rPr>
          <w:color w:val="auto"/>
        </w:rPr>
        <w:sym w:font="AGA Arabesque" w:char="F072"/>
      </w:r>
      <w:r w:rsidR="00B055E3" w:rsidRPr="00E44779">
        <w:rPr>
          <w:rFonts w:hint="cs"/>
          <w:color w:val="auto"/>
          <w:rtl/>
        </w:rPr>
        <w:t>:</w:t>
      </w:r>
      <w:r w:rsidRPr="00E44779">
        <w:rPr>
          <w:color w:val="auto"/>
          <w:rtl/>
        </w:rPr>
        <w:t xml:space="preserve"> </w:t>
      </w:r>
      <w:r w:rsidR="00B055E3" w:rsidRPr="00E44779">
        <w:rPr>
          <w:rFonts w:ascii="Traditional Arabic" w:hAnsi="Traditional Arabic"/>
          <w:b/>
          <w:bCs/>
          <w:color w:val="auto"/>
          <w:rtl/>
          <w:lang w:val="x-none"/>
        </w:rPr>
        <w:t>«</w:t>
      </w:r>
      <w:r w:rsidR="00B055E3" w:rsidRPr="00E44779">
        <w:rPr>
          <w:rFonts w:hint="cs"/>
          <w:color w:val="auto"/>
          <w:rtl/>
        </w:rPr>
        <w:t xml:space="preserve"> </w:t>
      </w:r>
      <w:r w:rsidR="00526B82" w:rsidRPr="00E44779">
        <w:rPr>
          <w:rFonts w:ascii="Traditional Arabic" w:hAnsi="Traditional Arabic"/>
          <w:b/>
          <w:bCs/>
          <w:color w:val="auto"/>
          <w:rtl/>
        </w:rPr>
        <w:t>يقول الرب عز وجل (من شغله القرآن وذكري عن مسألتي أعطيته أفضل ما أعطي السائلين</w:t>
      </w:r>
      <w:r w:rsidR="00526B82" w:rsidRPr="00E44779">
        <w:rPr>
          <w:rFonts w:ascii="Traditional Arabic" w:hAnsi="Traditional Arabic"/>
          <w:b/>
          <w:bCs/>
          <w:color w:val="auto"/>
          <w:rtl/>
        </w:rPr>
        <w:fldChar w:fldCharType="begin"/>
      </w:r>
      <w:r w:rsidR="00526B82" w:rsidRPr="00E44779">
        <w:rPr>
          <w:rFonts w:ascii="Traditional Arabic" w:hAnsi="Traditional Arabic"/>
          <w:b/>
          <w:bCs/>
          <w:color w:val="auto"/>
        </w:rPr>
        <w:instrText xml:space="preserve"> XE "</w:instrText>
      </w:r>
      <w:r w:rsidR="00526B82" w:rsidRPr="00E44779">
        <w:rPr>
          <w:rFonts w:ascii="Traditional Arabic" w:hAnsi="Traditional Arabic"/>
          <w:b/>
          <w:bCs/>
          <w:color w:val="auto"/>
          <w:rtl/>
        </w:rPr>
        <w:instrText>فهرس الحديث:يقول الرب عز وجل (من شغله القرآن وذكري عن مسألتي أعطيته أفضل ما أعطي السائلين</w:instrText>
      </w:r>
      <w:r w:rsidR="00526B82" w:rsidRPr="00E44779">
        <w:rPr>
          <w:rFonts w:ascii="Traditional Arabic" w:hAnsi="Traditional Arabic"/>
          <w:b/>
          <w:bCs/>
          <w:color w:val="auto"/>
        </w:rPr>
        <w:instrText xml:space="preserve">" </w:instrText>
      </w:r>
      <w:r w:rsidR="00526B82" w:rsidRPr="00E44779">
        <w:rPr>
          <w:rFonts w:ascii="Traditional Arabic" w:hAnsi="Traditional Arabic"/>
          <w:b/>
          <w:bCs/>
          <w:color w:val="auto"/>
          <w:rtl/>
        </w:rPr>
        <w:fldChar w:fldCharType="end"/>
      </w:r>
      <w:r w:rsidRPr="00E44779">
        <w:rPr>
          <w:rFonts w:ascii="Traditional Arabic" w:hAnsi="Traditional Arabic"/>
          <w:b/>
          <w:bCs/>
          <w:color w:val="auto"/>
          <w:rtl/>
          <w:lang w:eastAsia="en-US"/>
        </w:rPr>
        <w:t xml:space="preserve"> وفضل كلام الله على </w:t>
      </w:r>
      <w:r w:rsidRPr="00E44779">
        <w:rPr>
          <w:rFonts w:ascii="Traditional Arabic" w:hAnsi="Traditional Arabic"/>
          <w:b/>
          <w:bCs/>
          <w:color w:val="auto"/>
          <w:rtl/>
          <w:lang w:eastAsia="en-US"/>
        </w:rPr>
        <w:lastRenderedPageBreak/>
        <w:t xml:space="preserve">سائر </w:t>
      </w:r>
      <w:r w:rsidR="006804D4" w:rsidRPr="00E44779">
        <w:rPr>
          <w:rFonts w:ascii="Traditional Arabic" w:hAnsi="Traditional Arabic"/>
          <w:b/>
          <w:bCs/>
          <w:color w:val="auto"/>
          <w:rtl/>
          <w:lang w:eastAsia="en-US"/>
        </w:rPr>
        <w:t>الكلام</w:t>
      </w:r>
      <w:r w:rsidRPr="00E44779">
        <w:rPr>
          <w:rFonts w:ascii="Traditional Arabic" w:hAnsi="Traditional Arabic"/>
          <w:b/>
          <w:bCs/>
          <w:color w:val="auto"/>
          <w:rtl/>
          <w:lang w:eastAsia="en-US"/>
        </w:rPr>
        <w:t xml:space="preserve"> كفضل الله على خلقه</w:t>
      </w:r>
      <w:r w:rsidR="00B055E3" w:rsidRPr="00E44779">
        <w:rPr>
          <w:rFonts w:ascii="MS Sans Serif" w:hAnsi="MS Sans Serif" w:hint="cs"/>
          <w:color w:val="auto"/>
          <w:rtl/>
          <w:lang w:eastAsia="en-US"/>
        </w:rPr>
        <w:t xml:space="preserve"> </w:t>
      </w:r>
      <w:r w:rsidR="00B055E3" w:rsidRPr="00E44779">
        <w:rPr>
          <w:rFonts w:ascii="Traditional Arabic" w:hAnsi="Traditional Arabic"/>
          <w:color w:val="auto"/>
          <w:rtl/>
          <w:lang w:val="x-none" w:eastAsia="en-US"/>
        </w:rPr>
        <w:t>»</w:t>
      </w:r>
      <w:r w:rsidRPr="00E44779">
        <w:rPr>
          <w:color w:val="auto"/>
          <w:vertAlign w:val="superscript"/>
          <w:rtl/>
        </w:rPr>
        <w:t>(</w:t>
      </w:r>
      <w:r w:rsidRPr="00E44779">
        <w:rPr>
          <w:color w:val="auto"/>
          <w:vertAlign w:val="superscript"/>
          <w:rtl/>
        </w:rPr>
        <w:footnoteReference w:id="537"/>
      </w:r>
      <w:r w:rsidRPr="00E44779">
        <w:rPr>
          <w:color w:val="auto"/>
          <w:vertAlign w:val="superscript"/>
          <w:rtl/>
        </w:rPr>
        <w:t>)</w:t>
      </w:r>
      <w:r w:rsidR="00C406F6" w:rsidRPr="00E44779">
        <w:rPr>
          <w:rFonts w:hint="cs"/>
          <w:color w:val="auto"/>
          <w:sz w:val="32"/>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B055E3">
      <w:pPr>
        <w:spacing w:after="120"/>
        <w:ind w:firstLine="470"/>
        <w:rPr>
          <w:color w:val="auto"/>
          <w:rtl/>
        </w:rPr>
      </w:pPr>
      <w:r w:rsidRPr="00E44779">
        <w:rPr>
          <w:rFonts w:hint="cs"/>
          <w:color w:val="auto"/>
          <w:rtl/>
        </w:rPr>
        <w:t>قال عمرو بن دينار</w:t>
      </w:r>
      <w:r w:rsidRPr="00E44779">
        <w:rPr>
          <w:color w:val="auto"/>
          <w:vertAlign w:val="superscript"/>
          <w:rtl/>
        </w:rPr>
        <w:t>(</w:t>
      </w:r>
      <w:r w:rsidRPr="00E44779">
        <w:rPr>
          <w:color w:val="auto"/>
          <w:vertAlign w:val="superscript"/>
          <w:rtl/>
        </w:rPr>
        <w:footnoteReference w:id="538"/>
      </w:r>
      <w:r w:rsidRPr="00E44779">
        <w:rPr>
          <w:color w:val="auto"/>
          <w:vertAlign w:val="superscript"/>
          <w:rtl/>
        </w:rPr>
        <w:t>)</w:t>
      </w:r>
      <w:r w:rsidR="00B055E3" w:rsidRPr="00E44779">
        <w:rPr>
          <w:rFonts w:hint="cs"/>
          <w:color w:val="auto"/>
          <w:rtl/>
        </w:rPr>
        <w:t>:</w:t>
      </w:r>
      <w:r w:rsidRPr="00E44779">
        <w:rPr>
          <w:rFonts w:hint="cs"/>
          <w:color w:val="auto"/>
          <w:rtl/>
        </w:rPr>
        <w:t xml:space="preserve"> </w:t>
      </w:r>
      <w:r w:rsidR="00B055E3" w:rsidRPr="00E44779">
        <w:rPr>
          <w:rFonts w:hint="cs"/>
          <w:color w:val="auto"/>
          <w:rtl/>
        </w:rPr>
        <w:t xml:space="preserve">(( </w:t>
      </w:r>
      <w:r w:rsidR="00C406F6" w:rsidRPr="00E44779">
        <w:rPr>
          <w:rFonts w:hint="cs"/>
          <w:color w:val="auto"/>
          <w:rtl/>
        </w:rPr>
        <w:t xml:space="preserve">أدركت أصحاب النبي </w:t>
      </w:r>
      <w:r w:rsidR="00B055E3" w:rsidRPr="00E44779">
        <w:rPr>
          <w:rFonts w:hint="cs"/>
          <w:color w:val="auto"/>
        </w:rPr>
        <w:sym w:font="AGA Arabesque" w:char="F072"/>
      </w:r>
      <w:r w:rsidR="00C406F6" w:rsidRPr="00E44779">
        <w:rPr>
          <w:rFonts w:hint="cs"/>
          <w:color w:val="auto"/>
          <w:rtl/>
        </w:rPr>
        <w:t xml:space="preserve"> فمن دونهم منذ سبعين سنة يقولون: الله خالق وما سواه مخلوق والقرآن كلام الله منه خرج وإليه يعود</w:t>
      </w:r>
      <w:r w:rsidR="00B055E3" w:rsidRPr="00E44779">
        <w:rPr>
          <w:rFonts w:hint="cs"/>
          <w:color w:val="auto"/>
          <w:rtl/>
        </w:rPr>
        <w:t xml:space="preserve"> ))</w:t>
      </w:r>
      <w:r w:rsidR="00C406F6" w:rsidRPr="00E44779">
        <w:rPr>
          <w:color w:val="auto"/>
          <w:vertAlign w:val="superscript"/>
          <w:rtl/>
        </w:rPr>
        <w:fldChar w:fldCharType="begin"/>
      </w:r>
      <w:r w:rsidR="00C406F6" w:rsidRPr="00E44779">
        <w:rPr>
          <w:color w:val="auto"/>
        </w:rPr>
        <w:instrText xml:space="preserve"> XE "</w:instrText>
      </w:r>
      <w:r w:rsidR="00C406F6" w:rsidRPr="00E44779">
        <w:rPr>
          <w:rFonts w:hint="eastAsia"/>
          <w:color w:val="auto"/>
          <w:rtl/>
        </w:rPr>
        <w:instrText>فهرس</w:instrText>
      </w:r>
      <w:r w:rsidR="00C406F6" w:rsidRPr="00E44779">
        <w:rPr>
          <w:color w:val="auto"/>
          <w:rtl/>
        </w:rPr>
        <w:instrText xml:space="preserve"> </w:instrText>
      </w:r>
      <w:r w:rsidR="00C406F6" w:rsidRPr="00E44779">
        <w:rPr>
          <w:rFonts w:hint="eastAsia"/>
          <w:color w:val="auto"/>
          <w:rtl/>
        </w:rPr>
        <w:instrText>الآثار</w:instrText>
      </w:r>
      <w:r w:rsidR="00C406F6" w:rsidRPr="00E44779">
        <w:rPr>
          <w:color w:val="auto"/>
          <w:rtl/>
        </w:rPr>
        <w:instrText>:</w:instrText>
      </w:r>
      <w:r w:rsidR="00C406F6" w:rsidRPr="00E44779">
        <w:rPr>
          <w:rFonts w:hint="eastAsia"/>
          <w:color w:val="auto"/>
          <w:rtl/>
        </w:rPr>
        <w:instrText>أدركت</w:instrText>
      </w:r>
      <w:r w:rsidR="00C406F6" w:rsidRPr="00E44779">
        <w:rPr>
          <w:color w:val="auto"/>
          <w:rtl/>
        </w:rPr>
        <w:instrText xml:space="preserve"> </w:instrText>
      </w:r>
      <w:r w:rsidR="00C406F6" w:rsidRPr="00E44779">
        <w:rPr>
          <w:rFonts w:hint="eastAsia"/>
          <w:color w:val="auto"/>
          <w:rtl/>
        </w:rPr>
        <w:instrText>أصحاب</w:instrText>
      </w:r>
      <w:r w:rsidR="00C406F6" w:rsidRPr="00E44779">
        <w:rPr>
          <w:color w:val="auto"/>
          <w:rtl/>
        </w:rPr>
        <w:instrText xml:space="preserve"> </w:instrText>
      </w:r>
      <w:r w:rsidR="00C406F6" w:rsidRPr="00E44779">
        <w:rPr>
          <w:rFonts w:hint="eastAsia"/>
          <w:color w:val="auto"/>
          <w:rtl/>
        </w:rPr>
        <w:instrText>النبي</w:instrText>
      </w:r>
      <w:r w:rsidR="00C406F6" w:rsidRPr="00E44779">
        <w:rPr>
          <w:color w:val="auto"/>
          <w:rtl/>
        </w:rPr>
        <w:instrText xml:space="preserve"> </w:instrText>
      </w:r>
      <w:r w:rsidR="00C406F6" w:rsidRPr="00E44779">
        <w:rPr>
          <w:rFonts w:hint="eastAsia"/>
          <w:color w:val="auto"/>
          <w:rtl/>
        </w:rPr>
        <w:instrText>صلى</w:instrText>
      </w:r>
      <w:r w:rsidR="00C406F6" w:rsidRPr="00E44779">
        <w:rPr>
          <w:color w:val="auto"/>
          <w:rtl/>
        </w:rPr>
        <w:instrText xml:space="preserve"> </w:instrText>
      </w:r>
      <w:r w:rsidR="00C406F6" w:rsidRPr="00E44779">
        <w:rPr>
          <w:rFonts w:hint="eastAsia"/>
          <w:color w:val="auto"/>
          <w:rtl/>
        </w:rPr>
        <w:instrText>الله</w:instrText>
      </w:r>
      <w:r w:rsidR="00C406F6" w:rsidRPr="00E44779">
        <w:rPr>
          <w:color w:val="auto"/>
          <w:rtl/>
        </w:rPr>
        <w:instrText xml:space="preserve"> </w:instrText>
      </w:r>
      <w:r w:rsidR="00C406F6" w:rsidRPr="00E44779">
        <w:rPr>
          <w:rFonts w:hint="eastAsia"/>
          <w:color w:val="auto"/>
          <w:rtl/>
        </w:rPr>
        <w:instrText>عليه</w:instrText>
      </w:r>
      <w:r w:rsidR="00C406F6" w:rsidRPr="00E44779">
        <w:rPr>
          <w:color w:val="auto"/>
          <w:rtl/>
        </w:rPr>
        <w:instrText xml:space="preserve"> </w:instrText>
      </w:r>
      <w:r w:rsidR="00C406F6" w:rsidRPr="00E44779">
        <w:rPr>
          <w:rFonts w:hint="eastAsia"/>
          <w:color w:val="auto"/>
          <w:rtl/>
        </w:rPr>
        <w:instrText>وسلم</w:instrText>
      </w:r>
      <w:r w:rsidR="00C406F6" w:rsidRPr="00E44779">
        <w:rPr>
          <w:color w:val="auto"/>
          <w:rtl/>
        </w:rPr>
        <w:instrText xml:space="preserve"> </w:instrText>
      </w:r>
      <w:r w:rsidR="00C406F6" w:rsidRPr="00E44779">
        <w:rPr>
          <w:rFonts w:hint="eastAsia"/>
          <w:color w:val="auto"/>
          <w:rtl/>
        </w:rPr>
        <w:instrText>فمن</w:instrText>
      </w:r>
      <w:r w:rsidR="00C406F6" w:rsidRPr="00E44779">
        <w:rPr>
          <w:color w:val="auto"/>
          <w:rtl/>
        </w:rPr>
        <w:instrText xml:space="preserve"> </w:instrText>
      </w:r>
      <w:r w:rsidR="00C406F6" w:rsidRPr="00E44779">
        <w:rPr>
          <w:rFonts w:hint="eastAsia"/>
          <w:color w:val="auto"/>
          <w:rtl/>
        </w:rPr>
        <w:instrText>دونهم</w:instrText>
      </w:r>
      <w:r w:rsidR="00C406F6" w:rsidRPr="00E44779">
        <w:rPr>
          <w:color w:val="auto"/>
          <w:rtl/>
        </w:rPr>
        <w:instrText xml:space="preserve"> </w:instrText>
      </w:r>
      <w:r w:rsidR="00C406F6" w:rsidRPr="00E44779">
        <w:rPr>
          <w:rFonts w:hint="eastAsia"/>
          <w:color w:val="auto"/>
          <w:rtl/>
        </w:rPr>
        <w:instrText>منذ</w:instrText>
      </w:r>
      <w:r w:rsidR="00C406F6" w:rsidRPr="00E44779">
        <w:rPr>
          <w:color w:val="auto"/>
          <w:rtl/>
        </w:rPr>
        <w:instrText xml:space="preserve"> </w:instrText>
      </w:r>
      <w:r w:rsidR="00C406F6" w:rsidRPr="00E44779">
        <w:rPr>
          <w:rFonts w:hint="eastAsia"/>
          <w:color w:val="auto"/>
          <w:rtl/>
        </w:rPr>
        <w:instrText>سبعين</w:instrText>
      </w:r>
      <w:r w:rsidR="00C406F6" w:rsidRPr="00E44779">
        <w:rPr>
          <w:color w:val="auto"/>
          <w:rtl/>
        </w:rPr>
        <w:instrText xml:space="preserve"> </w:instrText>
      </w:r>
      <w:r w:rsidR="00C406F6" w:rsidRPr="00E44779">
        <w:rPr>
          <w:rFonts w:hint="eastAsia"/>
          <w:color w:val="auto"/>
          <w:rtl/>
        </w:rPr>
        <w:instrText>سنة</w:instrText>
      </w:r>
      <w:r w:rsidR="00C406F6" w:rsidRPr="00E44779">
        <w:rPr>
          <w:color w:val="auto"/>
          <w:rtl/>
        </w:rPr>
        <w:instrText xml:space="preserve"> </w:instrText>
      </w:r>
      <w:r w:rsidR="00C406F6" w:rsidRPr="00E44779">
        <w:rPr>
          <w:rFonts w:hint="eastAsia"/>
          <w:color w:val="auto"/>
          <w:rtl/>
        </w:rPr>
        <w:instrText>يقولون</w:instrText>
      </w:r>
      <w:r w:rsidR="00C406F6" w:rsidRPr="00E44779">
        <w:rPr>
          <w:color w:val="auto"/>
          <w:rtl/>
        </w:rPr>
        <w:instrText xml:space="preserve">: </w:instrText>
      </w:r>
      <w:r w:rsidR="00C406F6" w:rsidRPr="00E44779">
        <w:rPr>
          <w:rFonts w:hint="eastAsia"/>
          <w:color w:val="auto"/>
          <w:rtl/>
        </w:rPr>
        <w:instrText>الله</w:instrText>
      </w:r>
      <w:r w:rsidR="00C406F6" w:rsidRPr="00E44779">
        <w:rPr>
          <w:color w:val="auto"/>
          <w:rtl/>
        </w:rPr>
        <w:instrText xml:space="preserve"> </w:instrText>
      </w:r>
      <w:r w:rsidR="00C406F6" w:rsidRPr="00E44779">
        <w:rPr>
          <w:rFonts w:hint="eastAsia"/>
          <w:color w:val="auto"/>
          <w:rtl/>
        </w:rPr>
        <w:instrText>خالق</w:instrText>
      </w:r>
      <w:r w:rsidR="00C406F6" w:rsidRPr="00E44779">
        <w:rPr>
          <w:color w:val="auto"/>
          <w:rtl/>
        </w:rPr>
        <w:instrText xml:space="preserve"> </w:instrText>
      </w:r>
      <w:r w:rsidR="00C406F6" w:rsidRPr="00E44779">
        <w:rPr>
          <w:rFonts w:hint="eastAsia"/>
          <w:color w:val="auto"/>
          <w:rtl/>
        </w:rPr>
        <w:instrText>وما</w:instrText>
      </w:r>
      <w:r w:rsidR="00C406F6" w:rsidRPr="00E44779">
        <w:rPr>
          <w:color w:val="auto"/>
          <w:rtl/>
        </w:rPr>
        <w:instrText xml:space="preserve"> </w:instrText>
      </w:r>
      <w:r w:rsidR="00C406F6" w:rsidRPr="00E44779">
        <w:rPr>
          <w:rFonts w:hint="eastAsia"/>
          <w:color w:val="auto"/>
          <w:rtl/>
        </w:rPr>
        <w:instrText>سواه</w:instrText>
      </w:r>
      <w:r w:rsidR="00C406F6" w:rsidRPr="00E44779">
        <w:rPr>
          <w:color w:val="auto"/>
          <w:rtl/>
        </w:rPr>
        <w:instrText xml:space="preserve"> </w:instrText>
      </w:r>
      <w:r w:rsidR="00C406F6" w:rsidRPr="00E44779">
        <w:rPr>
          <w:rFonts w:hint="eastAsia"/>
          <w:color w:val="auto"/>
          <w:rtl/>
        </w:rPr>
        <w:instrText>مخلوق</w:instrText>
      </w:r>
      <w:r w:rsidR="00C406F6" w:rsidRPr="00E44779">
        <w:rPr>
          <w:color w:val="auto"/>
          <w:rtl/>
        </w:rPr>
        <w:instrText xml:space="preserve"> </w:instrText>
      </w:r>
      <w:r w:rsidR="00C406F6" w:rsidRPr="00E44779">
        <w:rPr>
          <w:rFonts w:hint="eastAsia"/>
          <w:color w:val="auto"/>
          <w:rtl/>
        </w:rPr>
        <w:instrText>والقرآن</w:instrText>
      </w:r>
      <w:r w:rsidR="00C406F6" w:rsidRPr="00E44779">
        <w:rPr>
          <w:color w:val="auto"/>
          <w:rtl/>
        </w:rPr>
        <w:instrText xml:space="preserve"> </w:instrText>
      </w:r>
      <w:r w:rsidR="00C406F6" w:rsidRPr="00E44779">
        <w:rPr>
          <w:rFonts w:hint="eastAsia"/>
          <w:color w:val="auto"/>
          <w:rtl/>
        </w:rPr>
        <w:instrText>كلام</w:instrText>
      </w:r>
      <w:r w:rsidR="00C406F6" w:rsidRPr="00E44779">
        <w:rPr>
          <w:color w:val="auto"/>
          <w:rtl/>
        </w:rPr>
        <w:instrText xml:space="preserve"> </w:instrText>
      </w:r>
      <w:r w:rsidR="00C406F6" w:rsidRPr="00E44779">
        <w:rPr>
          <w:rFonts w:hint="eastAsia"/>
          <w:color w:val="auto"/>
          <w:rtl/>
        </w:rPr>
        <w:instrText>الله</w:instrText>
      </w:r>
      <w:r w:rsidR="00C406F6" w:rsidRPr="00E44779">
        <w:rPr>
          <w:color w:val="auto"/>
          <w:rtl/>
        </w:rPr>
        <w:instrText xml:space="preserve"> </w:instrText>
      </w:r>
      <w:r w:rsidR="00C406F6" w:rsidRPr="00E44779">
        <w:rPr>
          <w:rFonts w:hint="eastAsia"/>
          <w:color w:val="auto"/>
          <w:rtl/>
        </w:rPr>
        <w:instrText>منه</w:instrText>
      </w:r>
      <w:r w:rsidR="00C406F6" w:rsidRPr="00E44779">
        <w:rPr>
          <w:color w:val="auto"/>
          <w:rtl/>
        </w:rPr>
        <w:instrText xml:space="preserve"> </w:instrText>
      </w:r>
      <w:r w:rsidR="00C406F6" w:rsidRPr="00E44779">
        <w:rPr>
          <w:rFonts w:hint="eastAsia"/>
          <w:color w:val="auto"/>
          <w:rtl/>
        </w:rPr>
        <w:instrText>خرج</w:instrText>
      </w:r>
      <w:r w:rsidR="00C406F6" w:rsidRPr="00E44779">
        <w:rPr>
          <w:color w:val="auto"/>
          <w:rtl/>
        </w:rPr>
        <w:instrText xml:space="preserve"> </w:instrText>
      </w:r>
      <w:r w:rsidR="00C406F6" w:rsidRPr="00E44779">
        <w:rPr>
          <w:rFonts w:hint="eastAsia"/>
          <w:color w:val="auto"/>
          <w:rtl/>
        </w:rPr>
        <w:instrText>وإليه</w:instrText>
      </w:r>
      <w:r w:rsidR="00C406F6" w:rsidRPr="00E44779">
        <w:rPr>
          <w:color w:val="auto"/>
          <w:rtl/>
        </w:rPr>
        <w:instrText xml:space="preserve"> </w:instrText>
      </w:r>
      <w:r w:rsidR="00C406F6" w:rsidRPr="00E44779">
        <w:rPr>
          <w:rFonts w:hint="eastAsia"/>
          <w:color w:val="auto"/>
          <w:rtl/>
        </w:rPr>
        <w:instrText>يعود</w:instrText>
      </w:r>
      <w:r w:rsidR="00C406F6" w:rsidRPr="00E44779">
        <w:rPr>
          <w:rFonts w:hint="cs"/>
          <w:color w:val="auto"/>
          <w:rtl/>
        </w:rPr>
        <w:instrText xml:space="preserve"> عمرو بن دينار</w:instrText>
      </w:r>
      <w:r w:rsidR="00C406F6" w:rsidRPr="00E44779">
        <w:rPr>
          <w:color w:val="auto"/>
        </w:rPr>
        <w:instrText xml:space="preserve"> " </w:instrText>
      </w:r>
      <w:r w:rsidR="00C406F6" w:rsidRPr="00E44779">
        <w:rPr>
          <w:color w:val="auto"/>
          <w:vertAlign w:val="superscript"/>
          <w:rtl/>
        </w:rPr>
        <w:fldChar w:fldCharType="end"/>
      </w:r>
      <w:r w:rsidRPr="00E44779">
        <w:rPr>
          <w:color w:val="auto"/>
          <w:vertAlign w:val="superscript"/>
          <w:rtl/>
        </w:rPr>
        <w:t>(</w:t>
      </w:r>
      <w:r w:rsidRPr="00E44779">
        <w:rPr>
          <w:color w:val="auto"/>
          <w:vertAlign w:val="superscript"/>
          <w:rtl/>
        </w:rPr>
        <w:footnoteReference w:id="539"/>
      </w:r>
      <w:r w:rsidRPr="00E44779">
        <w:rPr>
          <w:color w:val="auto"/>
          <w:vertAlign w:val="superscript"/>
          <w:rtl/>
        </w:rPr>
        <w:t>)</w:t>
      </w:r>
      <w:r w:rsidR="00B055E3"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وقال الآجري</w:t>
      </w:r>
      <w:r w:rsidR="008721D6" w:rsidRPr="00E44779">
        <w:rPr>
          <w:rFonts w:hint="cs"/>
          <w:color w:val="auto"/>
          <w:rtl/>
        </w:rPr>
        <w:t>:</w:t>
      </w:r>
      <w:r w:rsidRPr="00E44779">
        <w:rPr>
          <w:rFonts w:hint="cs"/>
          <w:color w:val="auto"/>
          <w:rtl/>
        </w:rPr>
        <w:t xml:space="preserve"> </w:t>
      </w:r>
      <w:r w:rsidR="00B055E3" w:rsidRPr="00E44779">
        <w:rPr>
          <w:rFonts w:hint="cs"/>
          <w:color w:val="auto"/>
          <w:rtl/>
        </w:rPr>
        <w:t>(</w:t>
      </w:r>
      <w:r w:rsidRPr="00E44779">
        <w:rPr>
          <w:rFonts w:hint="cs"/>
          <w:color w:val="auto"/>
          <w:rtl/>
        </w:rPr>
        <w:t xml:space="preserve">قول المسلمين الذين لم تزغ قلوبهم عن الحق ووفقوا للرشاد قديماً وحديثاً أن القرآن كلام الله تعالى دل على ذلك القرآن والسنة وقول </w:t>
      </w:r>
      <w:r w:rsidR="004E79C6" w:rsidRPr="00E44779">
        <w:rPr>
          <w:rFonts w:hint="cs"/>
          <w:color w:val="auto"/>
          <w:rtl/>
        </w:rPr>
        <w:t>الصحابة</w:t>
      </w:r>
      <w:r w:rsidRPr="00E44779">
        <w:rPr>
          <w:rFonts w:hint="cs"/>
          <w:color w:val="auto"/>
          <w:rtl/>
        </w:rPr>
        <w:t xml:space="preserve"> وقول أئمة المسلمين لا ينكر هذا إلا جهمي خبيث والجهمي عند العلماء كافر</w:t>
      </w:r>
      <w:r w:rsidR="00B055E3" w:rsidRPr="00E44779">
        <w:rPr>
          <w:rFonts w:hint="cs"/>
          <w:color w:val="auto"/>
          <w:rtl/>
        </w:rPr>
        <w:t>)</w:t>
      </w:r>
      <w:r w:rsidRPr="00E44779">
        <w:rPr>
          <w:color w:val="auto"/>
          <w:vertAlign w:val="superscript"/>
          <w:rtl/>
        </w:rPr>
        <w:t>(</w:t>
      </w:r>
      <w:r w:rsidRPr="00E44779">
        <w:rPr>
          <w:color w:val="auto"/>
          <w:vertAlign w:val="superscript"/>
          <w:rtl/>
        </w:rPr>
        <w:footnoteReference w:id="540"/>
      </w:r>
      <w:r w:rsidRPr="00E44779">
        <w:rPr>
          <w:color w:val="auto"/>
          <w:vertAlign w:val="superscript"/>
          <w:rtl/>
        </w:rPr>
        <w:t>)</w:t>
      </w:r>
      <w:r w:rsidR="008721D6" w:rsidRPr="00E44779">
        <w:rPr>
          <w:rFonts w:hint="cs"/>
          <w:color w:val="auto"/>
          <w:rtl/>
        </w:rPr>
        <w:t>.</w:t>
      </w:r>
    </w:p>
    <w:p w:rsidR="00F411EF" w:rsidRDefault="00FF4037" w:rsidP="00B055E3">
      <w:pPr>
        <w:spacing w:after="120"/>
        <w:ind w:firstLine="470"/>
        <w:rPr>
          <w:color w:val="auto"/>
          <w:rtl/>
        </w:rPr>
      </w:pPr>
      <w:r w:rsidRPr="00E44779">
        <w:rPr>
          <w:rFonts w:hint="cs"/>
          <w:color w:val="auto"/>
          <w:rtl/>
        </w:rPr>
        <w:t>وذكر ابن حزم وابن القطان</w:t>
      </w:r>
      <w:r w:rsidRPr="00E44779">
        <w:rPr>
          <w:rStyle w:val="af2"/>
          <w:color w:val="auto"/>
          <w:rtl/>
        </w:rPr>
        <w:t>(</w:t>
      </w:r>
      <w:r w:rsidRPr="00E44779">
        <w:rPr>
          <w:rStyle w:val="af2"/>
          <w:color w:val="auto"/>
          <w:rtl/>
        </w:rPr>
        <w:footnoteReference w:id="541"/>
      </w:r>
      <w:r w:rsidRPr="00E44779">
        <w:rPr>
          <w:rStyle w:val="af2"/>
          <w:color w:val="auto"/>
          <w:rtl/>
        </w:rPr>
        <w:t>)</w:t>
      </w:r>
      <w:r w:rsidR="00B055E3" w:rsidRPr="00E44779">
        <w:rPr>
          <w:rFonts w:hint="cs"/>
          <w:color w:val="auto"/>
          <w:rtl/>
        </w:rPr>
        <w:t>: أن مما أجمع عليه</w:t>
      </w:r>
      <w:r w:rsidRPr="00E44779">
        <w:rPr>
          <w:rFonts w:hint="cs"/>
          <w:color w:val="auto"/>
          <w:rtl/>
        </w:rPr>
        <w:t xml:space="preserve"> أن القرآن المتلوَّ الذي في المصاحف التي بأيدي الناس في شرق الأرض وغربها من أول الحمد لله رب العالمين إلى آخر قل أعوذ برب الناس هو كلام الله عز وجل ووحيه أنزله على نبيه محمد </w:t>
      </w:r>
      <w:r w:rsidR="00B055E3" w:rsidRPr="00E44779">
        <w:rPr>
          <w:rFonts w:hint="cs"/>
          <w:color w:val="auto"/>
        </w:rPr>
        <w:sym w:font="AGA Arabesque" w:char="F072"/>
      </w:r>
      <w:r w:rsidRPr="00E44779">
        <w:rPr>
          <w:rFonts w:hint="cs"/>
          <w:color w:val="auto"/>
          <w:rtl/>
        </w:rPr>
        <w:t xml:space="preserve"> مختاراً </w:t>
      </w:r>
      <w:r w:rsidRPr="00E44779">
        <w:rPr>
          <w:rFonts w:hint="cs"/>
          <w:color w:val="auto"/>
          <w:rtl/>
        </w:rPr>
        <w:lastRenderedPageBreak/>
        <w:t>لله من بين الناس</w:t>
      </w:r>
      <w:r w:rsidRPr="00E44779">
        <w:rPr>
          <w:color w:val="auto"/>
          <w:vertAlign w:val="superscript"/>
          <w:rtl/>
        </w:rPr>
        <w:t>(</w:t>
      </w:r>
      <w:r w:rsidRPr="00E44779">
        <w:rPr>
          <w:color w:val="auto"/>
          <w:vertAlign w:val="superscript"/>
          <w:rtl/>
        </w:rPr>
        <w:footnoteReference w:id="542"/>
      </w:r>
      <w:r w:rsidRPr="00E44779">
        <w:rPr>
          <w:color w:val="auto"/>
          <w:vertAlign w:val="superscript"/>
          <w:rtl/>
        </w:rPr>
        <w:t>)</w:t>
      </w:r>
      <w:r w:rsidR="00B055E3" w:rsidRPr="00E44779">
        <w:rPr>
          <w:rFonts w:hint="cs"/>
          <w:color w:val="auto"/>
          <w:rtl/>
        </w:rPr>
        <w:t>،</w:t>
      </w:r>
      <w:r w:rsidRPr="00E44779">
        <w:rPr>
          <w:rFonts w:hint="cs"/>
          <w:color w:val="auto"/>
          <w:rtl/>
        </w:rPr>
        <w:t xml:space="preserve"> </w:t>
      </w:r>
    </w:p>
    <w:p w:rsidR="00B055E3" w:rsidRPr="00E44779" w:rsidRDefault="00FF4037" w:rsidP="00B055E3">
      <w:pPr>
        <w:spacing w:after="120"/>
        <w:ind w:firstLine="470"/>
        <w:rPr>
          <w:color w:val="auto"/>
          <w:rtl/>
        </w:rPr>
      </w:pPr>
      <w:r w:rsidRPr="00E44779">
        <w:rPr>
          <w:rFonts w:hint="cs"/>
          <w:color w:val="auto"/>
          <w:rtl/>
        </w:rPr>
        <w:t xml:space="preserve">وإما شيخ الإسلام فحكى </w:t>
      </w:r>
      <w:r w:rsidR="0080368A" w:rsidRPr="00E44779">
        <w:rPr>
          <w:rFonts w:hint="cs"/>
          <w:color w:val="auto"/>
          <w:rtl/>
        </w:rPr>
        <w:t>الإجماع</w:t>
      </w:r>
      <w:r w:rsidRPr="00E44779">
        <w:rPr>
          <w:rFonts w:hint="cs"/>
          <w:color w:val="auto"/>
          <w:rtl/>
        </w:rPr>
        <w:t xml:space="preserve"> في أكثر من موضع من كتبه على ذلك ومنها قوله: قول السلف قاطبة من </w:t>
      </w:r>
      <w:r w:rsidR="004E79C6" w:rsidRPr="00E44779">
        <w:rPr>
          <w:rFonts w:hint="cs"/>
          <w:color w:val="auto"/>
          <w:rtl/>
        </w:rPr>
        <w:t>الصحابة</w:t>
      </w:r>
      <w:r w:rsidRPr="00E44779">
        <w:rPr>
          <w:rFonts w:hint="cs"/>
          <w:color w:val="auto"/>
          <w:rtl/>
        </w:rPr>
        <w:t xml:space="preserve"> والتابعين لهم بإحسان وسائر أئمة المسلمين أن القرآن كلام الله ليس بمخلوق</w:t>
      </w:r>
      <w:r w:rsidRPr="00E44779">
        <w:rPr>
          <w:color w:val="auto"/>
          <w:vertAlign w:val="superscript"/>
          <w:rtl/>
        </w:rPr>
        <w:t>(</w:t>
      </w:r>
      <w:r w:rsidRPr="00E44779">
        <w:rPr>
          <w:color w:val="auto"/>
          <w:vertAlign w:val="superscript"/>
          <w:rtl/>
        </w:rPr>
        <w:footnoteReference w:id="543"/>
      </w:r>
      <w:r w:rsidRPr="00E44779">
        <w:rPr>
          <w:color w:val="auto"/>
          <w:vertAlign w:val="superscript"/>
          <w:rtl/>
        </w:rPr>
        <w:t>)</w:t>
      </w:r>
      <w:r w:rsidR="00B055E3" w:rsidRPr="00E44779">
        <w:rPr>
          <w:rFonts w:hint="cs"/>
          <w:color w:val="auto"/>
          <w:rtl/>
        </w:rPr>
        <w:t>.</w:t>
      </w:r>
    </w:p>
    <w:p w:rsidR="00FF4037" w:rsidRPr="00E44779" w:rsidRDefault="00FF4037" w:rsidP="00B055E3">
      <w:pPr>
        <w:spacing w:after="120"/>
        <w:ind w:firstLine="470"/>
        <w:rPr>
          <w:color w:val="auto"/>
          <w:rtl/>
        </w:rPr>
      </w:pPr>
      <w:r w:rsidRPr="00E44779">
        <w:rPr>
          <w:rFonts w:hint="cs"/>
          <w:color w:val="auto"/>
          <w:rtl/>
        </w:rPr>
        <w:t xml:space="preserve">وقال: </w:t>
      </w:r>
      <w:r w:rsidR="00B055E3" w:rsidRPr="00E44779">
        <w:rPr>
          <w:rFonts w:hint="cs"/>
          <w:color w:val="auto"/>
          <w:rtl/>
        </w:rPr>
        <w:t>(</w:t>
      </w:r>
      <w:r w:rsidRPr="00E44779">
        <w:rPr>
          <w:rFonts w:hint="cs"/>
          <w:color w:val="auto"/>
          <w:rtl/>
        </w:rPr>
        <w:t xml:space="preserve">ما دل عليه كتاب الله وسنة رسوله </w:t>
      </w:r>
      <w:r w:rsidR="00B055E3" w:rsidRPr="00E44779">
        <w:rPr>
          <w:rFonts w:hint="cs"/>
          <w:color w:val="auto"/>
        </w:rPr>
        <w:sym w:font="AGA Arabesque" w:char="F072"/>
      </w:r>
      <w:r w:rsidRPr="00E44779">
        <w:rPr>
          <w:rFonts w:hint="cs"/>
          <w:color w:val="auto"/>
          <w:rtl/>
        </w:rPr>
        <w:t xml:space="preserve"> واتفق عليه سلف المؤمنين الذين أثنى الله عليهم وعلى من اتبعهم وذم من اتبع غير سبيلهم وهو أن القرآن الذي أنزله الله على عبده ورسوله كلام الله وأنه منزل غير مخلوق منه بدأ وإليه يعود وأن ما بين لوحي المصحف الذي كتبته </w:t>
      </w:r>
      <w:r w:rsidR="004E79C6" w:rsidRPr="00E44779">
        <w:rPr>
          <w:rFonts w:hint="cs"/>
          <w:color w:val="auto"/>
          <w:rtl/>
        </w:rPr>
        <w:t>الصحابة</w:t>
      </w:r>
      <w:r w:rsidRPr="00E44779">
        <w:rPr>
          <w:rFonts w:hint="cs"/>
          <w:color w:val="auto"/>
          <w:rtl/>
        </w:rPr>
        <w:t xml:space="preserve"> رضي الله عنهم كلام الله</w:t>
      </w:r>
      <w:r w:rsidR="00B055E3" w:rsidRPr="00E44779">
        <w:rPr>
          <w:rFonts w:hint="cs"/>
          <w:color w:val="auto"/>
          <w:rtl/>
        </w:rPr>
        <w:t>)</w:t>
      </w:r>
      <w:r w:rsidRPr="00E44779">
        <w:rPr>
          <w:color w:val="auto"/>
          <w:vertAlign w:val="superscript"/>
          <w:rtl/>
        </w:rPr>
        <w:t>(</w:t>
      </w:r>
      <w:r w:rsidRPr="00E44779">
        <w:rPr>
          <w:color w:val="auto"/>
          <w:vertAlign w:val="superscript"/>
          <w:rtl/>
        </w:rPr>
        <w:footnoteReference w:id="544"/>
      </w:r>
      <w:r w:rsidRPr="00E44779">
        <w:rPr>
          <w:color w:val="auto"/>
          <w:vertAlign w:val="superscript"/>
          <w:rtl/>
        </w:rPr>
        <w:t>)</w:t>
      </w:r>
      <w:r w:rsidR="008721D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التعليق على المسألة</w:t>
      </w:r>
      <w:r w:rsidR="00924844" w:rsidRPr="00E44779">
        <w:rPr>
          <w:rStyle w:val="aff8"/>
          <w:rFonts w:ascii="Traditional Arabic" w:hAnsi="Traditional Arabic" w:cs="Traditional Arabic" w:hint="cs"/>
          <w:b w:val="0"/>
          <w:sz w:val="48"/>
          <w:szCs w:val="36"/>
          <w:rtl/>
        </w:rPr>
        <w:t>:</w:t>
      </w:r>
    </w:p>
    <w:p w:rsidR="00B055E3" w:rsidRPr="00E44779" w:rsidRDefault="00FF4037" w:rsidP="007814DF">
      <w:pPr>
        <w:spacing w:after="120"/>
        <w:ind w:firstLine="470"/>
        <w:rPr>
          <w:color w:val="auto"/>
          <w:rtl/>
        </w:rPr>
      </w:pPr>
      <w:r w:rsidRPr="00E44779">
        <w:rPr>
          <w:rFonts w:hint="cs"/>
          <w:color w:val="auto"/>
          <w:rtl/>
        </w:rPr>
        <w:t>الإيمان بأن القرآن كلام الله تكلم به حقيقة هو عقيدة أهل السنة والجماعة وقد جعلوه في كتب الاعتقاد</w:t>
      </w:r>
      <w:r w:rsidR="00B055E3" w:rsidRPr="00E44779">
        <w:rPr>
          <w:rFonts w:hint="cs"/>
          <w:color w:val="auto"/>
          <w:rtl/>
        </w:rPr>
        <w:t>.</w:t>
      </w:r>
      <w:r w:rsidRPr="00E44779">
        <w:rPr>
          <w:rFonts w:hint="cs"/>
          <w:color w:val="auto"/>
          <w:rtl/>
        </w:rPr>
        <w:t xml:space="preserve"> </w:t>
      </w:r>
    </w:p>
    <w:p w:rsidR="00FF4037" w:rsidRPr="00E44779" w:rsidRDefault="00FF4037" w:rsidP="007814DF">
      <w:pPr>
        <w:spacing w:after="120"/>
        <w:ind w:firstLine="470"/>
        <w:rPr>
          <w:color w:val="auto"/>
          <w:rtl/>
        </w:rPr>
      </w:pPr>
      <w:r w:rsidRPr="00E44779">
        <w:rPr>
          <w:rFonts w:hint="cs"/>
          <w:color w:val="auto"/>
          <w:rtl/>
        </w:rPr>
        <w:t>قال الطحاوي</w:t>
      </w:r>
      <w:r w:rsidRPr="00E44779">
        <w:rPr>
          <w:color w:val="auto"/>
          <w:vertAlign w:val="superscript"/>
          <w:rtl/>
        </w:rPr>
        <w:t>(</w:t>
      </w:r>
      <w:r w:rsidRPr="00E44779">
        <w:rPr>
          <w:color w:val="auto"/>
          <w:vertAlign w:val="superscript"/>
          <w:rtl/>
        </w:rPr>
        <w:footnoteReference w:id="545"/>
      </w:r>
      <w:r w:rsidRPr="00E44779">
        <w:rPr>
          <w:color w:val="auto"/>
          <w:vertAlign w:val="superscript"/>
          <w:rtl/>
        </w:rPr>
        <w:t>)</w:t>
      </w:r>
      <w:r w:rsidRPr="00E44779">
        <w:rPr>
          <w:rFonts w:hint="cs"/>
          <w:color w:val="auto"/>
          <w:rtl/>
        </w:rPr>
        <w:t xml:space="preserve"> في عقيدته المشهورة: </w:t>
      </w:r>
      <w:r w:rsidR="00924844" w:rsidRPr="00E44779">
        <w:rPr>
          <w:rFonts w:hint="cs"/>
          <w:color w:val="auto"/>
          <w:rtl/>
        </w:rPr>
        <w:t>(</w:t>
      </w:r>
      <w:r w:rsidRPr="00E44779">
        <w:rPr>
          <w:rFonts w:hint="cs"/>
          <w:color w:val="auto"/>
          <w:rtl/>
        </w:rPr>
        <w:t xml:space="preserve">القرآن كلام الله منه بدا بلا كيفية قولاً وأنزله على رسوله وحياً وصدقه المؤمنون على ذلك حقاً وأيقنوا أنه كلام الله تعالى بالحقيقة ليس بمخلوق ككلام البرية فمن سمعه فزعم أنه كلام البشر فقد كفر وقد ذمه </w:t>
      </w:r>
      <w:r w:rsidRPr="00E44779">
        <w:rPr>
          <w:rFonts w:hint="cs"/>
          <w:color w:val="auto"/>
          <w:rtl/>
        </w:rPr>
        <w:lastRenderedPageBreak/>
        <w:t>الله وعابه وأوعده بسقر حيث قال تعالى</w:t>
      </w:r>
      <w:r w:rsidR="00924844" w:rsidRPr="00E44779">
        <w:rPr>
          <w:rFonts w:hint="cs"/>
          <w:color w:val="auto"/>
          <w:rtl/>
        </w:rPr>
        <w:t>:</w:t>
      </w:r>
      <w:r w:rsidRPr="00E44779">
        <w:rPr>
          <w:rFonts w:hint="cs"/>
          <w:color w:val="auto"/>
          <w:rtl/>
        </w:rPr>
        <w:t xml:space="preserve"> </w:t>
      </w:r>
      <w:r w:rsidRPr="00E44779">
        <w:rPr>
          <w:rFonts w:ascii="QCF_BSML" w:hAnsi="QCF_BSML" w:cs="QCF_BSML"/>
          <w:b/>
          <w:bCs/>
          <w:color w:val="auto"/>
          <w:sz w:val="32"/>
          <w:szCs w:val="32"/>
          <w:rtl/>
        </w:rPr>
        <w:t>(</w:t>
      </w:r>
      <w:r w:rsidRPr="00E44779">
        <w:rPr>
          <w:rFonts w:ascii="QCF_P576" w:hAnsi="QCF_P576" w:cs="QCF_P576"/>
          <w:color w:val="auto"/>
          <w:sz w:val="32"/>
          <w:szCs w:val="32"/>
          <w:rtl/>
        </w:rPr>
        <w:t xml:space="preserve">ﭰ ﭱ ﭲ ﭳ ﭴ </w:t>
      </w:r>
      <w:r w:rsidRPr="00E44779">
        <w:rPr>
          <w:rFonts w:ascii="QCF_P576" w:hAnsi="QCF_P576" w:cs="QCF_P576" w:hint="cs"/>
          <w:color w:val="auto"/>
          <w:sz w:val="32"/>
          <w:szCs w:val="32"/>
          <w:rtl/>
        </w:rPr>
        <w:t xml:space="preserve">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8721D6" w:rsidRPr="00E44779">
        <w:rPr>
          <w:rFonts w:ascii="Tahoma" w:hAnsi="Tahoma" w:hint="cs"/>
          <w:color w:val="auto"/>
          <w:szCs w:val="28"/>
          <w:rtl/>
        </w:rPr>
        <w:t>المدَّثر:25</w:t>
      </w:r>
      <w:r w:rsidR="008721D6" w:rsidRPr="00E44779">
        <w:rPr>
          <w:rFonts w:ascii="Tahoma" w:hAnsi="Tahoma"/>
          <w:color w:val="auto"/>
          <w:szCs w:val="28"/>
          <w:rtl/>
        </w:rPr>
        <w:fldChar w:fldCharType="begin"/>
      </w:r>
      <w:r w:rsidR="008721D6" w:rsidRPr="00E44779">
        <w:rPr>
          <w:color w:val="auto"/>
        </w:rPr>
        <w:instrText xml:space="preserve"> XE "</w:instrText>
      </w:r>
      <w:r w:rsidR="008721D6" w:rsidRPr="00E44779">
        <w:rPr>
          <w:rFonts w:hint="eastAsia"/>
          <w:color w:val="auto"/>
          <w:rtl/>
        </w:rPr>
        <w:instrText>ا</w:instrText>
      </w:r>
      <w:r w:rsidR="008721D6" w:rsidRPr="00E44779">
        <w:rPr>
          <w:color w:val="auto"/>
          <w:rtl/>
        </w:rPr>
        <w:instrText>:</w:instrText>
      </w:r>
      <w:r w:rsidR="008721D6" w:rsidRPr="00E44779">
        <w:rPr>
          <w:rFonts w:hint="eastAsia"/>
          <w:color w:val="auto"/>
          <w:rtl/>
        </w:rPr>
        <w:instrText>المدَّثر</w:instrText>
      </w:r>
      <w:r w:rsidR="008721D6" w:rsidRPr="00E44779">
        <w:rPr>
          <w:color w:val="auto"/>
          <w:rtl/>
        </w:rPr>
        <w:instrText>:25</w:instrText>
      </w:r>
      <w:r w:rsidR="008721D6" w:rsidRPr="00E44779">
        <w:rPr>
          <w:rFonts w:hint="cs"/>
          <w:color w:val="auto"/>
          <w:rtl/>
        </w:rPr>
        <w:instrText xml:space="preserve"> </w:instrText>
      </w:r>
      <w:r w:rsidR="008721D6" w:rsidRPr="00E44779">
        <w:rPr>
          <w:rFonts w:ascii="QCF_BSML" w:hAnsi="QCF_BSML" w:cs="QCF_BSML"/>
          <w:b/>
          <w:bCs/>
          <w:color w:val="auto"/>
          <w:sz w:val="32"/>
          <w:szCs w:val="32"/>
          <w:rtl/>
        </w:rPr>
        <w:instrText>(</w:instrText>
      </w:r>
      <w:r w:rsidR="008721D6" w:rsidRPr="00E44779">
        <w:rPr>
          <w:rFonts w:ascii="QCF_P576" w:hAnsi="QCF_P576" w:cs="QCF_P576"/>
          <w:color w:val="auto"/>
          <w:sz w:val="32"/>
          <w:szCs w:val="32"/>
          <w:rtl/>
        </w:rPr>
        <w:instrText xml:space="preserve">ﭰ ﭱ ﭲ ﭳ ﭴ </w:instrText>
      </w:r>
      <w:r w:rsidR="008721D6" w:rsidRPr="00E44779">
        <w:rPr>
          <w:rFonts w:ascii="QCF_P576" w:hAnsi="QCF_P576" w:cs="QCF_P576" w:hint="cs"/>
          <w:color w:val="auto"/>
          <w:sz w:val="32"/>
          <w:szCs w:val="32"/>
          <w:rtl/>
        </w:rPr>
        <w:instrText xml:space="preserve"> </w:instrText>
      </w:r>
      <w:r w:rsidR="008721D6" w:rsidRPr="00E44779">
        <w:rPr>
          <w:rFonts w:ascii="QCF_BSML" w:hAnsi="QCF_BSML" w:cs="QCF_BSML"/>
          <w:b/>
          <w:bCs/>
          <w:color w:val="auto"/>
          <w:sz w:val="32"/>
          <w:szCs w:val="32"/>
          <w:rtl/>
        </w:rPr>
        <w:instrText>)</w:instrText>
      </w:r>
      <w:r w:rsidR="008721D6" w:rsidRPr="00E44779">
        <w:rPr>
          <w:color w:val="auto"/>
        </w:rPr>
        <w:instrText xml:space="preserve">" </w:instrText>
      </w:r>
      <w:r w:rsidR="008721D6" w:rsidRPr="00E44779">
        <w:rPr>
          <w:rFonts w:ascii="Tahoma" w:hAnsi="Tahoma"/>
          <w:color w:val="auto"/>
          <w:szCs w:val="28"/>
          <w:rtl/>
        </w:rPr>
        <w:fldChar w:fldCharType="end"/>
      </w:r>
      <w:r w:rsidRPr="00E44779">
        <w:rPr>
          <w:rFonts w:ascii="Tahoma" w:hAnsi="Tahoma"/>
          <w:color w:val="auto"/>
          <w:szCs w:val="28"/>
          <w:rtl/>
        </w:rPr>
        <w:t>]</w:t>
      </w:r>
      <w:r w:rsidRPr="00E44779">
        <w:rPr>
          <w:rFonts w:hint="cs"/>
          <w:color w:val="auto"/>
          <w:sz w:val="32"/>
          <w:rtl/>
        </w:rPr>
        <w:t xml:space="preserve"> علمنا وأيقنا أنه قول خالق البشر ولا يشبه قول البشر</w:t>
      </w:r>
      <w:r w:rsidR="00924844" w:rsidRPr="00E44779">
        <w:rPr>
          <w:rFonts w:hint="cs"/>
          <w:color w:val="auto"/>
          <w:sz w:val="32"/>
          <w:rtl/>
        </w:rPr>
        <w:t>)</w:t>
      </w:r>
      <w:r w:rsidRPr="00E44779">
        <w:rPr>
          <w:color w:val="auto"/>
          <w:vertAlign w:val="superscript"/>
          <w:rtl/>
        </w:rPr>
        <w:t>(</w:t>
      </w:r>
      <w:r w:rsidRPr="00E44779">
        <w:rPr>
          <w:color w:val="auto"/>
          <w:vertAlign w:val="superscript"/>
          <w:rtl/>
        </w:rPr>
        <w:footnoteReference w:id="546"/>
      </w:r>
      <w:r w:rsidRPr="00E44779">
        <w:rPr>
          <w:color w:val="auto"/>
          <w:vertAlign w:val="superscript"/>
          <w:rtl/>
        </w:rPr>
        <w:t>)</w:t>
      </w:r>
      <w:r w:rsidR="00B055E3"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  مما سبق من الأدلة وأقول أهل العلم يتبين صحة ما ذكره النووي من </w:t>
      </w:r>
      <w:r w:rsidR="0080368A" w:rsidRPr="00E44779">
        <w:rPr>
          <w:rFonts w:hint="cs"/>
          <w:color w:val="auto"/>
          <w:rtl/>
        </w:rPr>
        <w:t>الإجماع</w:t>
      </w:r>
      <w:r w:rsidRPr="00E44779">
        <w:rPr>
          <w:rFonts w:hint="cs"/>
          <w:color w:val="auto"/>
          <w:rtl/>
        </w:rPr>
        <w:t xml:space="preserve"> على أن القرآن كلام الله ووحيه.</w:t>
      </w:r>
    </w:p>
    <w:p w:rsidR="00B055E3" w:rsidRPr="00E44779" w:rsidRDefault="00B055E3">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7814DF">
      <w:pPr>
        <w:pStyle w:val="1"/>
        <w:bidi/>
        <w:spacing w:after="120"/>
        <w:ind w:firstLine="470"/>
        <w:rPr>
          <w:rFonts w:ascii="Traditional Arabic" w:hAnsi="Traditional Arabic" w:cs="Traditional Arabic"/>
          <w:color w:val="auto"/>
          <w:rtl/>
        </w:rPr>
      </w:pPr>
      <w:r w:rsidRPr="00E44779">
        <w:rPr>
          <w:rFonts w:ascii="Traditional Arabic" w:hAnsi="Traditional Arabic" w:cs="Traditional Arabic"/>
          <w:color w:val="auto"/>
          <w:sz w:val="36"/>
          <w:szCs w:val="40"/>
          <w:rtl/>
        </w:rPr>
        <w:lastRenderedPageBreak/>
        <w:t xml:space="preserve">المسألة الثانية: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وجوب تعظيم القرآن</w:t>
      </w:r>
      <w:r w:rsidR="00FA7213" w:rsidRPr="00E44779">
        <w:rPr>
          <w:rFonts w:ascii="Traditional Arabic" w:hAnsi="Traditional Arabic" w:cs="Traditional Arabic" w:hint="cs"/>
          <w:color w:val="auto"/>
          <w:rtl/>
        </w:rPr>
        <w:t>:</w:t>
      </w:r>
      <w:r w:rsidR="008721D6" w:rsidRPr="00E44779">
        <w:rPr>
          <w:rFonts w:ascii="Traditional Arabic" w:hAnsi="Traditional Arabic" w:cs="Traditional Arabic"/>
          <w:color w:val="auto"/>
          <w:rtl/>
        </w:rPr>
        <w:fldChar w:fldCharType="begin"/>
      </w:r>
      <w:r w:rsidR="008721D6" w:rsidRPr="00E44779">
        <w:rPr>
          <w:rFonts w:ascii="Traditional Arabic" w:hAnsi="Traditional Arabic" w:cs="Traditional Arabic"/>
          <w:color w:val="auto"/>
        </w:rPr>
        <w:instrText xml:space="preserve"> XE "</w:instrText>
      </w:r>
      <w:r w:rsidR="008721D6" w:rsidRPr="00E44779">
        <w:rPr>
          <w:rFonts w:ascii="Traditional Arabic" w:hAnsi="Traditional Arabic" w:cs="Traditional Arabic"/>
          <w:color w:val="auto"/>
          <w:rtl/>
        </w:rPr>
        <w:instrText>المسألة الثانية</w:instrText>
      </w:r>
      <w:r w:rsidR="008721D6" w:rsidRPr="00E44779">
        <w:rPr>
          <w:rFonts w:ascii="Traditional Arabic" w:hAnsi="Traditional Arabic" w:cs="Traditional Arabic"/>
          <w:color w:val="auto"/>
        </w:rPr>
        <w:instrText>\</w:instrText>
      </w:r>
      <w:r w:rsidR="008721D6" w:rsidRPr="00E44779">
        <w:rPr>
          <w:rFonts w:ascii="Traditional Arabic" w:hAnsi="Traditional Arabic" w:cs="Traditional Arabic"/>
          <w:color w:val="auto"/>
          <w:rtl/>
        </w:rPr>
        <w:instrText>: الإجماع على وجوب تعظيم القرآن</w:instrText>
      </w:r>
      <w:r w:rsidR="008721D6" w:rsidRPr="00E44779">
        <w:rPr>
          <w:rFonts w:ascii="Traditional Arabic" w:hAnsi="Traditional Arabic" w:cs="Traditional Arabic"/>
          <w:color w:val="auto"/>
        </w:rPr>
        <w:instrText xml:space="preserve">" </w:instrText>
      </w:r>
      <w:r w:rsidR="008721D6" w:rsidRPr="00E44779">
        <w:rPr>
          <w:rFonts w:ascii="Traditional Arabic" w:hAnsi="Traditional Arabic" w:cs="Traditional Arabic"/>
          <w:color w:val="auto"/>
          <w:rtl/>
        </w:rPr>
        <w:fldChar w:fldCharType="end"/>
      </w:r>
    </w:p>
    <w:p w:rsidR="00FF4037" w:rsidRPr="00E44779" w:rsidRDefault="00FF4037" w:rsidP="00FA7213">
      <w:pPr>
        <w:spacing w:after="120"/>
        <w:ind w:firstLine="470"/>
        <w:rPr>
          <w:color w:val="auto"/>
          <w:sz w:val="32"/>
          <w:rtl/>
        </w:rPr>
      </w:pPr>
      <w:r w:rsidRPr="00E44779">
        <w:rPr>
          <w:rFonts w:hint="cs"/>
          <w:color w:val="auto"/>
          <w:rtl/>
        </w:rPr>
        <w:t xml:space="preserve"> القرآن كلام الله ووجوب تعظيمه أمر لا يجهله أحد من المسلمين بل لا يتصور ذلك لأن أصل الإيمان هو تعظيم الله وكتابه ودينه ونبيه </w:t>
      </w:r>
      <w:r w:rsidR="00FA7213" w:rsidRPr="00E44779">
        <w:rPr>
          <w:rFonts w:hint="cs"/>
          <w:color w:val="auto"/>
        </w:rPr>
        <w:sym w:font="AGA Arabesque" w:char="F072"/>
      </w:r>
      <w:r w:rsidRPr="00E44779">
        <w:rPr>
          <w:rFonts w:hint="cs"/>
          <w:color w:val="auto"/>
          <w:rtl/>
        </w:rPr>
        <w:t xml:space="preserve"> فمن لم يع</w:t>
      </w:r>
      <w:r w:rsidR="00FA7213" w:rsidRPr="00E44779">
        <w:rPr>
          <w:rFonts w:hint="cs"/>
          <w:color w:val="auto"/>
          <w:rtl/>
        </w:rPr>
        <w:t>ظم كلام الله أصلاً لم يكن مؤمناً أ</w:t>
      </w:r>
      <w:r w:rsidRPr="00E44779">
        <w:rPr>
          <w:rFonts w:hint="cs"/>
          <w:color w:val="auto"/>
          <w:rtl/>
        </w:rPr>
        <w:t>صلاً</w:t>
      </w:r>
      <w:r w:rsidR="00FA7213" w:rsidRPr="00E44779">
        <w:rPr>
          <w:rFonts w:hint="cs"/>
          <w:color w:val="auto"/>
          <w:rtl/>
        </w:rPr>
        <w:t>،</w:t>
      </w:r>
      <w:r w:rsidRPr="00E44779">
        <w:rPr>
          <w:rFonts w:hint="cs"/>
          <w:color w:val="auto"/>
          <w:rtl/>
        </w:rPr>
        <w:t xml:space="preserve"> وتعظيم القرآن مستقر في نفوس المسلمين</w:t>
      </w:r>
      <w:r w:rsidR="00FA7213" w:rsidRPr="00E44779">
        <w:rPr>
          <w:rFonts w:hint="cs"/>
          <w:color w:val="auto"/>
          <w:rtl/>
        </w:rPr>
        <w:t>،</w:t>
      </w:r>
      <w:r w:rsidRPr="00E44779">
        <w:rPr>
          <w:rFonts w:hint="cs"/>
          <w:color w:val="auto"/>
          <w:rtl/>
        </w:rPr>
        <w:t xml:space="preserve"> صغاراً وكباراً</w:t>
      </w:r>
      <w:r w:rsidR="00FA7213" w:rsidRPr="00E44779">
        <w:rPr>
          <w:rFonts w:hint="cs"/>
          <w:color w:val="auto"/>
          <w:rtl/>
        </w:rPr>
        <w:t>،</w:t>
      </w:r>
      <w:r w:rsidRPr="00E44779">
        <w:rPr>
          <w:rFonts w:hint="cs"/>
          <w:color w:val="auto"/>
          <w:rtl/>
        </w:rPr>
        <w:t xml:space="preserve"> رجالا</w:t>
      </w:r>
      <w:r w:rsidR="00FA7213" w:rsidRPr="00E44779">
        <w:rPr>
          <w:rFonts w:hint="cs"/>
          <w:color w:val="auto"/>
          <w:rtl/>
        </w:rPr>
        <w:t>ً</w:t>
      </w:r>
      <w:r w:rsidRPr="00E44779">
        <w:rPr>
          <w:rFonts w:hint="cs"/>
          <w:color w:val="auto"/>
          <w:rtl/>
        </w:rPr>
        <w:t xml:space="preserve"> ونساءً</w:t>
      </w:r>
      <w:r w:rsidR="00FA7213" w:rsidRPr="00E44779">
        <w:rPr>
          <w:rFonts w:hint="cs"/>
          <w:color w:val="auto"/>
          <w:rtl/>
        </w:rPr>
        <w:t>،</w:t>
      </w:r>
      <w:r w:rsidRPr="00E44779">
        <w:rPr>
          <w:rFonts w:hint="cs"/>
          <w:color w:val="auto"/>
          <w:rtl/>
        </w:rPr>
        <w:t xml:space="preserve"> وعُلَماءً وعامةً</w:t>
      </w:r>
      <w:r w:rsidR="00FA7213" w:rsidRPr="00E44779">
        <w:rPr>
          <w:rFonts w:hint="cs"/>
          <w:color w:val="auto"/>
          <w:rtl/>
        </w:rPr>
        <w:t>،</w:t>
      </w:r>
      <w:r w:rsidRPr="00E44779">
        <w:rPr>
          <w:rFonts w:hint="cs"/>
          <w:color w:val="auto"/>
          <w:rtl/>
        </w:rPr>
        <w:t xml:space="preserve"> وصور تعظيم القرآن كثيرة تبدأ من الإيمان والعمل به وتلاوته وتدبره إلى الطهارة عند مسه وأن لا يحمل فوقه شيء</w:t>
      </w:r>
      <w:r w:rsidR="00FA7213" w:rsidRPr="00E44779">
        <w:rPr>
          <w:rFonts w:hint="cs"/>
          <w:color w:val="auto"/>
          <w:rtl/>
        </w:rPr>
        <w:t>،</w:t>
      </w:r>
      <w:r w:rsidRPr="00E44779">
        <w:rPr>
          <w:rFonts w:hint="cs"/>
          <w:color w:val="auto"/>
          <w:rtl/>
        </w:rPr>
        <w:t xml:space="preserve"> وقد ذكر أهل العلم أكثر من خمسين صورةً لذلك</w:t>
      </w:r>
      <w:r w:rsidRPr="00E44779">
        <w:rPr>
          <w:rStyle w:val="af2"/>
          <w:color w:val="auto"/>
          <w:rtl/>
        </w:rPr>
        <w:t>(</w:t>
      </w:r>
      <w:r w:rsidRPr="00E44779">
        <w:rPr>
          <w:rStyle w:val="af2"/>
          <w:color w:val="auto"/>
          <w:rtl/>
        </w:rPr>
        <w:footnoteReference w:id="547"/>
      </w:r>
      <w:r w:rsidRPr="00E44779">
        <w:rPr>
          <w:rStyle w:val="af2"/>
          <w:color w:val="auto"/>
          <w:rtl/>
        </w:rPr>
        <w:t>)</w:t>
      </w:r>
      <w:r w:rsidR="00FA7213"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7814DF">
      <w:pPr>
        <w:spacing w:after="120"/>
        <w:ind w:firstLine="470"/>
        <w:rPr>
          <w:color w:val="auto"/>
          <w:sz w:val="32"/>
          <w:rtl/>
        </w:rPr>
      </w:pPr>
      <w:r w:rsidRPr="00E44779">
        <w:rPr>
          <w:rFonts w:hint="cs"/>
          <w:color w:val="auto"/>
          <w:rtl/>
        </w:rPr>
        <w:t xml:space="preserve">قال النووي: </w:t>
      </w:r>
      <w:r w:rsidRPr="00E44779">
        <w:rPr>
          <w:color w:val="auto"/>
          <w:rtl/>
        </w:rPr>
        <w:t>(أجمع المسلمون على وجوب تعظيم القرآن العزيز على الاطلاق وتنزيهه وصيانته)</w:t>
      </w:r>
      <w:r w:rsidRPr="00E44779">
        <w:rPr>
          <w:rStyle w:val="af2"/>
          <w:color w:val="auto"/>
          <w:rtl/>
        </w:rPr>
        <w:t>(</w:t>
      </w:r>
      <w:r w:rsidRPr="00E44779">
        <w:rPr>
          <w:rStyle w:val="af2"/>
          <w:color w:val="auto"/>
          <w:rtl/>
        </w:rPr>
        <w:footnoteReference w:id="548"/>
      </w:r>
      <w:r w:rsidRPr="00E44779">
        <w:rPr>
          <w:rStyle w:val="af2"/>
          <w:color w:val="auto"/>
          <w:rtl/>
        </w:rPr>
        <w:t>)</w:t>
      </w:r>
      <w:r w:rsidR="00FA7213" w:rsidRPr="00E44779">
        <w:rPr>
          <w:rFonts w:hint="cs"/>
          <w:color w:val="auto"/>
          <w:sz w:val="32"/>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A7213" w:rsidRPr="00E44779" w:rsidRDefault="00FF4037" w:rsidP="007814DF">
      <w:pPr>
        <w:spacing w:after="120"/>
        <w:ind w:firstLine="470"/>
        <w:rPr>
          <w:color w:val="auto"/>
          <w:sz w:val="32"/>
          <w:rtl/>
        </w:rPr>
      </w:pPr>
      <w:r w:rsidRPr="00E44779">
        <w:rPr>
          <w:rFonts w:hint="cs"/>
          <w:color w:val="auto"/>
          <w:sz w:val="32"/>
          <w:rtl/>
        </w:rPr>
        <w:t>قال تعالى</w:t>
      </w:r>
      <w:r w:rsidR="00FA7213" w:rsidRPr="00E44779">
        <w:rPr>
          <w:rFonts w:hint="cs"/>
          <w:color w:val="auto"/>
          <w:sz w:val="32"/>
          <w:rtl/>
        </w:rPr>
        <w:t>:</w:t>
      </w:r>
      <w:r w:rsidRPr="00E44779">
        <w:rPr>
          <w:rFonts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لَوۡ أَنزَلۡنَا هَٰذَا ٱلۡقُرۡءَانَ عَلَىٰ جَبَلٖ لَّرَأَيۡتَهُۥ خَٰشِعٗا مُّتَصَدِّعٗا مِّنۡ خَشۡيَةِ ٱللَّهِۚ </w:t>
      </w:r>
      <w:r w:rsidRPr="00E44779">
        <w:rPr>
          <w:rFonts w:ascii="Traditional Arabic" w:hAnsi="Traditional Arabic" w:hint="cs"/>
          <w:color w:val="auto"/>
          <w:sz w:val="32"/>
          <w:rtl/>
        </w:rPr>
        <w:t>﴾</w:t>
      </w:r>
      <w:r w:rsidR="00FA7213" w:rsidRPr="00E44779">
        <w:rPr>
          <w:rFonts w:ascii="Traditional Arabic" w:hAnsi="Traditional Arabic" w:hint="cs"/>
          <w:color w:val="auto"/>
          <w:sz w:val="32"/>
          <w:rtl/>
        </w:rPr>
        <w:t xml:space="preserve"> </w:t>
      </w:r>
      <w:r w:rsidRPr="00E44779">
        <w:rPr>
          <w:color w:val="auto"/>
          <w:sz w:val="28"/>
          <w:szCs w:val="28"/>
          <w:rtl/>
        </w:rPr>
        <w:t>[</w:t>
      </w:r>
      <w:r w:rsidR="008721D6" w:rsidRPr="00E44779">
        <w:rPr>
          <w:color w:val="auto"/>
          <w:sz w:val="28"/>
          <w:szCs w:val="28"/>
          <w:rtl/>
        </w:rPr>
        <w:t>الحشر:21</w:t>
      </w:r>
      <w:r w:rsidR="008721D6" w:rsidRPr="00E44779">
        <w:rPr>
          <w:color w:val="auto"/>
          <w:sz w:val="28"/>
          <w:szCs w:val="28"/>
          <w:rtl/>
        </w:rPr>
        <w:fldChar w:fldCharType="begin"/>
      </w:r>
      <w:r w:rsidR="008721D6" w:rsidRPr="00E44779">
        <w:rPr>
          <w:color w:val="auto"/>
          <w:sz w:val="28"/>
          <w:szCs w:val="28"/>
        </w:rPr>
        <w:instrText xml:space="preserve"> XE "</w:instrText>
      </w:r>
      <w:r w:rsidR="008721D6" w:rsidRPr="00E44779">
        <w:rPr>
          <w:rFonts w:hint="eastAsia"/>
          <w:color w:val="auto"/>
          <w:sz w:val="28"/>
          <w:szCs w:val="28"/>
          <w:rtl/>
        </w:rPr>
        <w:instrText>ا</w:instrText>
      </w:r>
      <w:r w:rsidR="008721D6" w:rsidRPr="00E44779">
        <w:rPr>
          <w:color w:val="auto"/>
          <w:sz w:val="28"/>
          <w:szCs w:val="28"/>
          <w:rtl/>
        </w:rPr>
        <w:instrText>:</w:instrText>
      </w:r>
      <w:r w:rsidR="008721D6" w:rsidRPr="00E44779">
        <w:rPr>
          <w:rFonts w:hint="eastAsia"/>
          <w:color w:val="auto"/>
          <w:sz w:val="28"/>
          <w:szCs w:val="28"/>
          <w:rtl/>
        </w:rPr>
        <w:instrText>الحشر</w:instrText>
      </w:r>
      <w:r w:rsidR="008721D6" w:rsidRPr="00E44779">
        <w:rPr>
          <w:color w:val="auto"/>
          <w:sz w:val="28"/>
          <w:szCs w:val="28"/>
          <w:rtl/>
        </w:rPr>
        <w:instrText>:21</w:instrText>
      </w:r>
      <w:r w:rsidR="008721D6" w:rsidRPr="00E44779">
        <w:rPr>
          <w:rFonts w:hint="cs"/>
          <w:color w:val="auto"/>
          <w:sz w:val="28"/>
          <w:szCs w:val="28"/>
          <w:rtl/>
        </w:rPr>
        <w:instrText xml:space="preserve"> </w:instrText>
      </w:r>
      <w:r w:rsidR="008721D6" w:rsidRPr="00E44779">
        <w:rPr>
          <w:rFonts w:ascii="Traditional Arabic" w:hAnsi="Traditional Arabic" w:hint="cs"/>
          <w:color w:val="auto"/>
          <w:sz w:val="28"/>
          <w:szCs w:val="28"/>
          <w:rtl/>
        </w:rPr>
        <w:instrText>﴿</w:instrText>
      </w:r>
      <w:r w:rsidR="008721D6" w:rsidRPr="00E44779">
        <w:rPr>
          <w:rFonts w:cs="KFGQPC Uthmanic Script HAFS"/>
          <w:color w:val="auto"/>
          <w:sz w:val="28"/>
          <w:szCs w:val="28"/>
          <w:rtl/>
        </w:rPr>
        <w:instrText xml:space="preserve">لَوۡ أَنزَلۡنَا هَٰذَا ٱلۡقُرۡءَانَ عَلَىٰ جَبَلٖ لَّرَأَيۡتَهُۥ خَٰشِعٗا مُّتَصَدِّعٗا مِّنۡ خَشۡيَةِ ٱللَّهِۚ </w:instrText>
      </w:r>
      <w:r w:rsidR="008721D6" w:rsidRPr="00E44779">
        <w:rPr>
          <w:rFonts w:cs="KFGQPC Uthmanic Script HAFS" w:hint="cs"/>
          <w:color w:val="auto"/>
          <w:sz w:val="28"/>
          <w:szCs w:val="28"/>
          <w:rtl/>
        </w:rPr>
        <w:instrText xml:space="preserve"> </w:instrText>
      </w:r>
      <w:r w:rsidR="008721D6" w:rsidRPr="00E44779">
        <w:rPr>
          <w:rFonts w:ascii="Traditional Arabic" w:hAnsi="Traditional Arabic" w:hint="cs"/>
          <w:color w:val="auto"/>
          <w:sz w:val="28"/>
          <w:szCs w:val="28"/>
          <w:rtl/>
        </w:rPr>
        <w:instrText>﴾</w:instrText>
      </w:r>
      <w:r w:rsidR="008721D6" w:rsidRPr="00E44779">
        <w:rPr>
          <w:color w:val="auto"/>
          <w:sz w:val="28"/>
          <w:szCs w:val="28"/>
        </w:rPr>
        <w:instrText xml:space="preserve">" </w:instrText>
      </w:r>
      <w:r w:rsidR="008721D6" w:rsidRPr="00E44779">
        <w:rPr>
          <w:color w:val="auto"/>
          <w:sz w:val="28"/>
          <w:szCs w:val="28"/>
          <w:rtl/>
        </w:rPr>
        <w:fldChar w:fldCharType="end"/>
      </w:r>
      <w:r w:rsidRPr="00E44779">
        <w:rPr>
          <w:color w:val="auto"/>
          <w:sz w:val="28"/>
          <w:szCs w:val="28"/>
          <w:rtl/>
        </w:rPr>
        <w:t>]</w:t>
      </w:r>
      <w:r w:rsidR="00FA7213" w:rsidRPr="00E44779">
        <w:rPr>
          <w:rFonts w:hint="cs"/>
          <w:color w:val="auto"/>
          <w:sz w:val="32"/>
          <w:rtl/>
        </w:rPr>
        <w:t>.</w:t>
      </w:r>
    </w:p>
    <w:p w:rsidR="00FF4037" w:rsidRPr="00E44779" w:rsidRDefault="00FF4037" w:rsidP="007814DF">
      <w:pPr>
        <w:spacing w:after="120"/>
        <w:ind w:firstLine="470"/>
        <w:rPr>
          <w:color w:val="auto"/>
          <w:rtl/>
        </w:rPr>
      </w:pPr>
      <w:r w:rsidRPr="00E44779">
        <w:rPr>
          <w:rFonts w:hint="cs"/>
          <w:color w:val="auto"/>
          <w:sz w:val="32"/>
          <w:rtl/>
        </w:rPr>
        <w:t xml:space="preserve">قال الطبري: </w:t>
      </w:r>
      <w:r w:rsidR="00FA7213" w:rsidRPr="00E44779">
        <w:rPr>
          <w:rFonts w:hint="cs"/>
          <w:color w:val="auto"/>
          <w:sz w:val="32"/>
          <w:rtl/>
        </w:rPr>
        <w:t xml:space="preserve"> (</w:t>
      </w:r>
      <w:r w:rsidRPr="00E44779">
        <w:rPr>
          <w:color w:val="auto"/>
          <w:sz w:val="32"/>
          <w:rtl/>
        </w:rPr>
        <w:t>يقول جلّ ثناؤه: لو أنزلنا هذا القرآن على جبل، وهو حجر، لرأيته يا محمد</w:t>
      </w:r>
      <w:r w:rsidRPr="00E44779">
        <w:rPr>
          <w:rFonts w:hint="cs"/>
          <w:color w:val="auto"/>
          <w:sz w:val="32"/>
          <w:rtl/>
        </w:rPr>
        <w:t xml:space="preserve"> </w:t>
      </w:r>
      <w:r w:rsidRPr="00E44779">
        <w:rPr>
          <w:color w:val="auto"/>
          <w:sz w:val="32"/>
          <w:rtl/>
        </w:rPr>
        <w:t>خاشعًا يقول: متذللا متصدّعا من خشية الله على قساوته حذرًا من أن لا يؤدّي حقّ الله المفترض عليه في تعظيم القرآن</w:t>
      </w:r>
      <w:r w:rsidR="00FA7213" w:rsidRPr="00E44779">
        <w:rPr>
          <w:rFonts w:hint="cs"/>
          <w:color w:val="auto"/>
          <w:sz w:val="32"/>
          <w:rtl/>
        </w:rPr>
        <w:t>)</w:t>
      </w:r>
      <w:r w:rsidRPr="00E44779">
        <w:rPr>
          <w:rStyle w:val="af2"/>
          <w:color w:val="auto"/>
          <w:rtl/>
        </w:rPr>
        <w:t>(</w:t>
      </w:r>
      <w:r w:rsidRPr="00E44779">
        <w:rPr>
          <w:rStyle w:val="af2"/>
          <w:color w:val="auto"/>
          <w:rtl/>
        </w:rPr>
        <w:footnoteReference w:id="549"/>
      </w:r>
      <w:r w:rsidRPr="00E44779">
        <w:rPr>
          <w:rStyle w:val="af2"/>
          <w:color w:val="auto"/>
          <w:rtl/>
        </w:rPr>
        <w:t>)</w:t>
      </w:r>
      <w:r w:rsidR="00FA7213" w:rsidRPr="00E44779">
        <w:rPr>
          <w:rFonts w:hint="cs"/>
          <w:color w:val="auto"/>
          <w:rtl/>
        </w:rPr>
        <w:t>.</w:t>
      </w:r>
    </w:p>
    <w:p w:rsidR="00FA7213" w:rsidRPr="00E44779" w:rsidRDefault="00FA7213">
      <w:pPr>
        <w:widowControl/>
        <w:bidi w:val="0"/>
        <w:ind w:firstLine="0"/>
        <w:jc w:val="left"/>
        <w:rPr>
          <w:color w:val="auto"/>
        </w:rPr>
      </w:pPr>
      <w:r w:rsidRPr="00E44779">
        <w:rPr>
          <w:color w:val="auto"/>
          <w:rtl/>
        </w:rPr>
        <w:br w:type="page"/>
      </w:r>
    </w:p>
    <w:p w:rsidR="00FF4037" w:rsidRPr="00E44779" w:rsidRDefault="00FF4037" w:rsidP="007814DF">
      <w:pPr>
        <w:spacing w:after="120"/>
        <w:ind w:firstLine="470"/>
        <w:rPr>
          <w:color w:val="auto"/>
          <w:sz w:val="32"/>
          <w:rtl/>
        </w:rPr>
      </w:pPr>
      <w:r w:rsidRPr="00E44779">
        <w:rPr>
          <w:rFonts w:hint="cs"/>
          <w:color w:val="auto"/>
          <w:rtl/>
        </w:rPr>
        <w:lastRenderedPageBreak/>
        <w:t>وقال تعالى</w:t>
      </w:r>
      <w:r w:rsidR="00FA7213"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كِتَٰبٌ أَنزَلۡنَٰهُ إِلَيۡكَ مُبَٰرَكٞ لِّيَدَّبَّرُوٓاْ ءَايَٰتِهِۦ وَلِيَتَذَكَّرَ أُوْلُواْ ٱلۡأَلۡبَٰبِ</w:t>
      </w:r>
      <w:r w:rsidRPr="00E44779">
        <w:rPr>
          <w:rFonts w:ascii="Traditional Arabic" w:hAnsi="Traditional Arabic" w:hint="cs"/>
          <w:color w:val="auto"/>
          <w:sz w:val="32"/>
          <w:rtl/>
        </w:rPr>
        <w:t>﴾</w:t>
      </w:r>
      <w:r w:rsidRPr="00E44779">
        <w:rPr>
          <w:color w:val="auto"/>
          <w:sz w:val="28"/>
          <w:szCs w:val="28"/>
          <w:rtl/>
        </w:rPr>
        <w:t>[</w:t>
      </w:r>
      <w:r w:rsidR="008721D6" w:rsidRPr="00E44779">
        <w:rPr>
          <w:color w:val="auto"/>
          <w:sz w:val="28"/>
          <w:szCs w:val="28"/>
          <w:rtl/>
        </w:rPr>
        <w:t>ص:29</w:t>
      </w:r>
      <w:r w:rsidR="008721D6" w:rsidRPr="00E44779">
        <w:rPr>
          <w:color w:val="auto"/>
          <w:sz w:val="28"/>
          <w:szCs w:val="28"/>
          <w:rtl/>
        </w:rPr>
        <w:fldChar w:fldCharType="begin"/>
      </w:r>
      <w:r w:rsidR="008721D6" w:rsidRPr="00E44779">
        <w:rPr>
          <w:color w:val="auto"/>
          <w:sz w:val="28"/>
          <w:szCs w:val="28"/>
        </w:rPr>
        <w:instrText xml:space="preserve"> XE "</w:instrText>
      </w:r>
      <w:r w:rsidR="008721D6" w:rsidRPr="00E44779">
        <w:rPr>
          <w:rFonts w:hint="eastAsia"/>
          <w:color w:val="auto"/>
          <w:sz w:val="28"/>
          <w:szCs w:val="28"/>
          <w:rtl/>
        </w:rPr>
        <w:instrText>ا</w:instrText>
      </w:r>
      <w:r w:rsidR="008721D6" w:rsidRPr="00E44779">
        <w:rPr>
          <w:color w:val="auto"/>
          <w:sz w:val="28"/>
          <w:szCs w:val="28"/>
          <w:rtl/>
        </w:rPr>
        <w:instrText>:</w:instrText>
      </w:r>
      <w:r w:rsidR="008721D6" w:rsidRPr="00E44779">
        <w:rPr>
          <w:rFonts w:hint="eastAsia"/>
          <w:color w:val="auto"/>
          <w:sz w:val="28"/>
          <w:szCs w:val="28"/>
          <w:rtl/>
        </w:rPr>
        <w:instrText>ص</w:instrText>
      </w:r>
      <w:r w:rsidR="008721D6" w:rsidRPr="00E44779">
        <w:rPr>
          <w:color w:val="auto"/>
          <w:sz w:val="28"/>
          <w:szCs w:val="28"/>
          <w:rtl/>
        </w:rPr>
        <w:instrText>:29</w:instrText>
      </w:r>
      <w:r w:rsidR="008721D6" w:rsidRPr="00E44779">
        <w:rPr>
          <w:rFonts w:hint="cs"/>
          <w:color w:val="auto"/>
          <w:sz w:val="28"/>
          <w:szCs w:val="28"/>
          <w:rtl/>
        </w:rPr>
        <w:instrText xml:space="preserve"> </w:instrText>
      </w:r>
      <w:r w:rsidR="008721D6" w:rsidRPr="00E44779">
        <w:rPr>
          <w:rFonts w:ascii="Traditional Arabic" w:hAnsi="Traditional Arabic" w:hint="cs"/>
          <w:color w:val="auto"/>
          <w:sz w:val="28"/>
          <w:szCs w:val="28"/>
          <w:rtl/>
        </w:rPr>
        <w:instrText>﴿</w:instrText>
      </w:r>
      <w:r w:rsidR="008721D6" w:rsidRPr="00E44779">
        <w:rPr>
          <w:rFonts w:cs="KFGQPC Uthmanic Script HAFS"/>
          <w:color w:val="auto"/>
          <w:sz w:val="28"/>
          <w:szCs w:val="28"/>
          <w:rtl/>
        </w:rPr>
        <w:instrText xml:space="preserve">كِتَٰبٌ أَنزَلۡنَٰهُ إِلَيۡكَ مُبَٰرَكٞ لِّيَدَّبَّرُوٓاْ ءَايَٰتِهِۦ وَلِيَتَذَكَّرَ أُوْلُواْ ٱلۡأَلۡبَٰبِ </w:instrText>
      </w:r>
      <w:r w:rsidR="008721D6" w:rsidRPr="00E44779">
        <w:rPr>
          <w:rFonts w:ascii="Traditional Arabic" w:hAnsi="Traditional Arabic" w:hint="cs"/>
          <w:color w:val="auto"/>
          <w:sz w:val="28"/>
          <w:szCs w:val="28"/>
          <w:rtl/>
        </w:rPr>
        <w:instrText>﴾</w:instrText>
      </w:r>
      <w:r w:rsidR="008721D6" w:rsidRPr="00E44779">
        <w:rPr>
          <w:color w:val="auto"/>
          <w:sz w:val="28"/>
          <w:szCs w:val="28"/>
        </w:rPr>
        <w:instrText xml:space="preserve">" </w:instrText>
      </w:r>
      <w:r w:rsidR="008721D6" w:rsidRPr="00E44779">
        <w:rPr>
          <w:color w:val="auto"/>
          <w:sz w:val="28"/>
          <w:szCs w:val="28"/>
          <w:rtl/>
        </w:rPr>
        <w:fldChar w:fldCharType="end"/>
      </w:r>
      <w:r w:rsidRPr="00E44779">
        <w:rPr>
          <w:color w:val="auto"/>
          <w:sz w:val="28"/>
          <w:szCs w:val="28"/>
          <w:rtl/>
        </w:rPr>
        <w:t>]</w:t>
      </w:r>
      <w:r w:rsidR="00FA7213" w:rsidRPr="00E44779">
        <w:rPr>
          <w:rFonts w:hint="cs"/>
          <w:color w:val="auto"/>
          <w:sz w:val="32"/>
          <w:rtl/>
        </w:rPr>
        <w:t>.</w:t>
      </w:r>
    </w:p>
    <w:p w:rsidR="00FA7213" w:rsidRPr="00E44779" w:rsidRDefault="00FF4037" w:rsidP="007814DF">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00FA7213" w:rsidRPr="00E44779">
        <w:rPr>
          <w:rFonts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إِنَّ ٱلَّذِينَ يَتۡلُونَ كِتَٰبَ ٱللَّهِ وَأَقَامُواْ ٱلصَّلَوٰةَ وَأَنفَقُواْ مِمَّا رَزَقۡنَٰهُمۡ سِرّٗا وَعَلَانِيَةٗ يَرۡجُونَ تِجَٰرَةٗ لَّن تَبُورَ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721D6" w:rsidRPr="00E44779">
        <w:rPr>
          <w:rFonts w:ascii="Traditional Arabic" w:hAnsi="Traditional Arabic"/>
          <w:color w:val="auto"/>
          <w:sz w:val="28"/>
          <w:szCs w:val="28"/>
          <w:rtl/>
        </w:rPr>
        <w:t>فاطر:29</w:t>
      </w:r>
      <w:r w:rsidR="008721D6" w:rsidRPr="00E44779">
        <w:rPr>
          <w:rFonts w:ascii="Traditional Arabic" w:hAnsi="Traditional Arabic"/>
          <w:color w:val="auto"/>
          <w:sz w:val="28"/>
          <w:szCs w:val="28"/>
          <w:rtl/>
        </w:rPr>
        <w:fldChar w:fldCharType="begin"/>
      </w:r>
      <w:r w:rsidR="008721D6" w:rsidRPr="00E44779">
        <w:rPr>
          <w:rFonts w:ascii="Traditional Arabic" w:hAnsi="Traditional Arabic"/>
          <w:color w:val="auto"/>
          <w:sz w:val="28"/>
          <w:szCs w:val="28"/>
        </w:rPr>
        <w:instrText xml:space="preserve"> XE "</w:instrText>
      </w:r>
      <w:r w:rsidR="008721D6" w:rsidRPr="00E44779">
        <w:rPr>
          <w:rFonts w:ascii="Traditional Arabic" w:hAnsi="Traditional Arabic"/>
          <w:color w:val="auto"/>
          <w:sz w:val="28"/>
          <w:szCs w:val="28"/>
          <w:rtl/>
        </w:rPr>
        <w:instrText>ا:فاطر:29 ﴿إِنَّ ٱلَّذِينَ يَت</w:instrText>
      </w:r>
      <w:r w:rsidR="008721D6" w:rsidRPr="00E44779">
        <w:rPr>
          <w:rFonts w:cs="Times New Roman" w:hint="cs"/>
          <w:color w:val="auto"/>
          <w:sz w:val="28"/>
          <w:szCs w:val="28"/>
          <w:rtl/>
        </w:rPr>
        <w:instrText>ۡ</w:instrText>
      </w:r>
      <w:r w:rsidR="008721D6" w:rsidRPr="00E44779">
        <w:rPr>
          <w:rFonts w:ascii="Traditional Arabic" w:hAnsi="Traditional Arabic" w:hint="cs"/>
          <w:color w:val="auto"/>
          <w:sz w:val="28"/>
          <w:szCs w:val="28"/>
          <w:rtl/>
        </w:rPr>
        <w:instrText>لُونَ</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كِتَٰبَ</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ٱللَّهِ</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وَأَقَامُواْ</w:instrText>
      </w:r>
      <w:r w:rsidR="008721D6" w:rsidRPr="00E44779">
        <w:rPr>
          <w:rFonts w:ascii="Traditional Arabic" w:hAnsi="Traditional Arabic"/>
          <w:color w:val="auto"/>
          <w:sz w:val="28"/>
          <w:szCs w:val="28"/>
          <w:rtl/>
        </w:rPr>
        <w:instrText xml:space="preserve"> ٱلصَّلَوٰةَ وَأَنفَقُواْ مِمَّا رَزَق</w:instrText>
      </w:r>
      <w:r w:rsidR="008721D6" w:rsidRPr="00E44779">
        <w:rPr>
          <w:rFonts w:cs="Times New Roman" w:hint="cs"/>
          <w:color w:val="auto"/>
          <w:sz w:val="28"/>
          <w:szCs w:val="28"/>
          <w:rtl/>
        </w:rPr>
        <w:instrText>ۡ</w:instrText>
      </w:r>
      <w:r w:rsidR="008721D6" w:rsidRPr="00E44779">
        <w:rPr>
          <w:rFonts w:ascii="Traditional Arabic" w:hAnsi="Traditional Arabic" w:hint="cs"/>
          <w:color w:val="auto"/>
          <w:sz w:val="28"/>
          <w:szCs w:val="28"/>
          <w:rtl/>
        </w:rPr>
        <w:instrText>نَٰهُم</w:instrText>
      </w:r>
      <w:r w:rsidR="008721D6" w:rsidRPr="00E44779">
        <w:rPr>
          <w:rFonts w:cs="Times New Roman" w:hint="cs"/>
          <w:color w:val="auto"/>
          <w:sz w:val="28"/>
          <w:szCs w:val="28"/>
          <w:rtl/>
        </w:rPr>
        <w:instrText>ۡ</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سِرّ</w:instrText>
      </w:r>
      <w:r w:rsidR="008721D6" w:rsidRPr="00E44779">
        <w:rPr>
          <w:rFonts w:cs="Times New Roman" w:hint="cs"/>
          <w:color w:val="auto"/>
          <w:sz w:val="28"/>
          <w:szCs w:val="28"/>
          <w:rtl/>
        </w:rPr>
        <w:instrText>ٗ</w:instrText>
      </w:r>
      <w:r w:rsidR="008721D6" w:rsidRPr="00E44779">
        <w:rPr>
          <w:rFonts w:ascii="Traditional Arabic" w:hAnsi="Traditional Arabic" w:hint="cs"/>
          <w:color w:val="auto"/>
          <w:sz w:val="28"/>
          <w:szCs w:val="28"/>
          <w:rtl/>
        </w:rPr>
        <w:instrText>ا</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وَعَ</w:instrText>
      </w:r>
      <w:r w:rsidR="008721D6" w:rsidRPr="00E44779">
        <w:rPr>
          <w:rFonts w:ascii="Traditional Arabic" w:hAnsi="Traditional Arabic"/>
          <w:color w:val="auto"/>
          <w:sz w:val="28"/>
          <w:szCs w:val="28"/>
          <w:rtl/>
        </w:rPr>
        <w:instrText>لَانِيَة</w:instrText>
      </w:r>
      <w:r w:rsidR="008721D6" w:rsidRPr="00E44779">
        <w:rPr>
          <w:rFonts w:cs="Times New Roman" w:hint="cs"/>
          <w:color w:val="auto"/>
          <w:sz w:val="28"/>
          <w:szCs w:val="28"/>
          <w:rtl/>
        </w:rPr>
        <w:instrText>ٗ</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يَر</w:instrText>
      </w:r>
      <w:r w:rsidR="008721D6" w:rsidRPr="00E44779">
        <w:rPr>
          <w:rFonts w:cs="Times New Roman" w:hint="cs"/>
          <w:color w:val="auto"/>
          <w:sz w:val="28"/>
          <w:szCs w:val="28"/>
          <w:rtl/>
        </w:rPr>
        <w:instrText>ۡ</w:instrText>
      </w:r>
      <w:r w:rsidR="008721D6" w:rsidRPr="00E44779">
        <w:rPr>
          <w:rFonts w:ascii="Traditional Arabic" w:hAnsi="Traditional Arabic" w:hint="cs"/>
          <w:color w:val="auto"/>
          <w:sz w:val="28"/>
          <w:szCs w:val="28"/>
          <w:rtl/>
        </w:rPr>
        <w:instrText>جُونَ</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تِجَٰرَة</w:instrText>
      </w:r>
      <w:r w:rsidR="008721D6" w:rsidRPr="00E44779">
        <w:rPr>
          <w:rFonts w:cs="Times New Roman" w:hint="cs"/>
          <w:color w:val="auto"/>
          <w:sz w:val="28"/>
          <w:szCs w:val="28"/>
          <w:rtl/>
        </w:rPr>
        <w:instrText>ٗ</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لَّن</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hint="cs"/>
          <w:color w:val="auto"/>
          <w:sz w:val="28"/>
          <w:szCs w:val="28"/>
          <w:rtl/>
        </w:rPr>
        <w:instrText>تَبُورَ</w:instrText>
      </w:r>
      <w:r w:rsidR="008721D6" w:rsidRPr="00E44779">
        <w:rPr>
          <w:rFonts w:ascii="Traditional Arabic" w:hAnsi="Traditional Arabic"/>
          <w:color w:val="auto"/>
          <w:sz w:val="28"/>
          <w:szCs w:val="28"/>
          <w:rtl/>
        </w:rPr>
        <w:instrText xml:space="preserve"> ﴾[</w:instrText>
      </w:r>
      <w:r w:rsidR="008721D6" w:rsidRPr="00E44779">
        <w:rPr>
          <w:rFonts w:ascii="Traditional Arabic" w:hAnsi="Traditional Arabic"/>
          <w:color w:val="auto"/>
          <w:sz w:val="28"/>
          <w:szCs w:val="28"/>
        </w:rPr>
        <w:instrText xml:space="preserve">" </w:instrText>
      </w:r>
      <w:r w:rsidR="008721D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A7213" w:rsidRPr="00E44779">
        <w:rPr>
          <w:rFonts w:hint="cs"/>
          <w:color w:val="auto"/>
          <w:sz w:val="32"/>
          <w:rtl/>
        </w:rPr>
        <w:t>.</w:t>
      </w:r>
      <w:r w:rsidRPr="00E44779">
        <w:rPr>
          <w:rFonts w:hint="cs"/>
          <w:color w:val="auto"/>
          <w:sz w:val="32"/>
          <w:rtl/>
        </w:rPr>
        <w:t xml:space="preserve"> </w:t>
      </w:r>
    </w:p>
    <w:p w:rsidR="00FA7213" w:rsidRPr="00E44779" w:rsidRDefault="00FF4037" w:rsidP="007814DF">
      <w:pPr>
        <w:spacing w:after="120"/>
        <w:ind w:firstLine="470"/>
        <w:rPr>
          <w:color w:val="auto"/>
          <w:sz w:val="32"/>
          <w:rtl/>
        </w:rPr>
      </w:pPr>
      <w:r w:rsidRPr="00E44779">
        <w:rPr>
          <w:rFonts w:hint="cs"/>
          <w:color w:val="auto"/>
          <w:sz w:val="32"/>
          <w:rtl/>
        </w:rPr>
        <w:t xml:space="preserve">وقال تعالى عن القرآن: </w:t>
      </w:r>
      <w:r w:rsidRPr="00E44779">
        <w:rPr>
          <w:rFonts w:ascii="Traditional Arabic" w:hAnsi="Traditional Arabic" w:hint="cs"/>
          <w:color w:val="auto"/>
          <w:sz w:val="32"/>
          <w:rtl/>
        </w:rPr>
        <w:t>﴿</w:t>
      </w:r>
      <w:r w:rsidRPr="00E44779">
        <w:rPr>
          <w:rFonts w:cs="KFGQPC Uthmanic Script HAFS"/>
          <w:color w:val="auto"/>
          <w:sz w:val="32"/>
          <w:szCs w:val="28"/>
          <w:rtl/>
        </w:rPr>
        <w:t>لَّا يَأۡتِيهِ ٱلۡبَٰطِلُ مِنۢ بَيۡنِ يَدَيۡهِ وَلَا مِنۡ خَلۡفِهِۦۖ تَنزِيلٞ مِّنۡ حَكِيمٍ حَمِيدٖ</w:t>
      </w:r>
      <w:r w:rsidRPr="00E44779">
        <w:rPr>
          <w:rFonts w:ascii="Traditional Arabic" w:hAnsi="Traditional Arabic" w:hint="cs"/>
          <w:color w:val="auto"/>
          <w:sz w:val="32"/>
          <w:rtl/>
        </w:rPr>
        <w:t>﴾</w:t>
      </w:r>
      <w:r w:rsidRPr="00E44779">
        <w:rPr>
          <w:color w:val="auto"/>
          <w:sz w:val="24"/>
          <w:szCs w:val="28"/>
          <w:rtl/>
        </w:rPr>
        <w:t>[</w:t>
      </w:r>
      <w:r w:rsidR="00AE23D4" w:rsidRPr="00E44779">
        <w:rPr>
          <w:color w:val="auto"/>
          <w:sz w:val="24"/>
          <w:szCs w:val="28"/>
          <w:rtl/>
        </w:rPr>
        <w:t>فُصِّلَت:42</w:t>
      </w:r>
      <w:r w:rsidR="008721D6" w:rsidRPr="00E44779">
        <w:rPr>
          <w:color w:val="auto"/>
          <w:sz w:val="24"/>
          <w:szCs w:val="28"/>
          <w:rtl/>
        </w:rPr>
        <w:fldChar w:fldCharType="begin"/>
      </w:r>
      <w:r w:rsidR="008721D6" w:rsidRPr="00E44779">
        <w:rPr>
          <w:color w:val="auto"/>
          <w:sz w:val="28"/>
          <w:szCs w:val="28"/>
        </w:rPr>
        <w:instrText xml:space="preserve"> XE "</w:instrText>
      </w:r>
      <w:r w:rsidR="008721D6" w:rsidRPr="00E44779">
        <w:rPr>
          <w:rFonts w:hint="eastAsia"/>
          <w:color w:val="auto"/>
          <w:sz w:val="28"/>
          <w:szCs w:val="28"/>
          <w:rtl/>
        </w:rPr>
        <w:instrText>ا</w:instrText>
      </w:r>
      <w:r w:rsidR="008721D6" w:rsidRPr="00E44779">
        <w:rPr>
          <w:color w:val="auto"/>
          <w:sz w:val="28"/>
          <w:szCs w:val="28"/>
          <w:rtl/>
        </w:rPr>
        <w:instrText>:</w:instrText>
      </w:r>
      <w:r w:rsidR="00AE23D4" w:rsidRPr="00E44779">
        <w:rPr>
          <w:rFonts w:hint="eastAsia"/>
          <w:color w:val="auto"/>
          <w:sz w:val="28"/>
          <w:szCs w:val="28"/>
          <w:rtl/>
        </w:rPr>
        <w:instrText>فُصِّلَت:42</w:instrText>
      </w:r>
      <w:r w:rsidR="008721D6" w:rsidRPr="00E44779">
        <w:rPr>
          <w:color w:val="auto"/>
          <w:sz w:val="28"/>
          <w:szCs w:val="28"/>
        </w:rPr>
        <w:instrText xml:space="preserve">" </w:instrText>
      </w:r>
      <w:r w:rsidR="008721D6" w:rsidRPr="00E44779">
        <w:rPr>
          <w:color w:val="auto"/>
          <w:sz w:val="24"/>
          <w:szCs w:val="28"/>
          <w:rtl/>
        </w:rPr>
        <w:fldChar w:fldCharType="end"/>
      </w:r>
      <w:r w:rsidRPr="00E44779">
        <w:rPr>
          <w:color w:val="auto"/>
          <w:sz w:val="24"/>
          <w:szCs w:val="28"/>
          <w:rtl/>
        </w:rPr>
        <w:t>]</w:t>
      </w:r>
      <w:r w:rsidR="00FA7213" w:rsidRPr="00E44779">
        <w:rPr>
          <w:rFonts w:hint="cs"/>
          <w:color w:val="auto"/>
          <w:sz w:val="32"/>
          <w:rtl/>
        </w:rPr>
        <w:t>.</w:t>
      </w:r>
      <w:r w:rsidRPr="00E44779">
        <w:rPr>
          <w:rFonts w:hint="cs"/>
          <w:color w:val="auto"/>
          <w:sz w:val="32"/>
          <w:rtl/>
        </w:rPr>
        <w:t xml:space="preserve"> </w:t>
      </w:r>
    </w:p>
    <w:p w:rsidR="00FF4037" w:rsidRPr="00E44779" w:rsidRDefault="00FF4037" w:rsidP="007814DF">
      <w:pPr>
        <w:spacing w:after="120"/>
        <w:ind w:firstLine="470"/>
        <w:rPr>
          <w:color w:val="auto"/>
          <w:sz w:val="32"/>
          <w:rtl/>
        </w:rPr>
      </w:pPr>
      <w:r w:rsidRPr="00E44779">
        <w:rPr>
          <w:rFonts w:hint="cs"/>
          <w:color w:val="auto"/>
          <w:sz w:val="32"/>
          <w:rtl/>
        </w:rPr>
        <w:t xml:space="preserve">وقال تعالى: </w:t>
      </w:r>
      <w:r w:rsidRPr="00E44779">
        <w:rPr>
          <w:rFonts w:ascii="Traditional Arabic" w:hAnsi="Traditional Arabic" w:hint="cs"/>
          <w:color w:val="auto"/>
          <w:sz w:val="32"/>
          <w:rtl/>
        </w:rPr>
        <w:t>﴿</w:t>
      </w:r>
      <w:r w:rsidRPr="00E44779">
        <w:rPr>
          <w:rFonts w:cs="KFGQPC Uthmanic Script HAFS"/>
          <w:color w:val="auto"/>
          <w:sz w:val="32"/>
          <w:szCs w:val="28"/>
          <w:rtl/>
        </w:rPr>
        <w:t>إِنَّهُۥ لَقُرۡءَانٞ كَرِيمٞ ٧٧</w:t>
      </w:r>
      <w:r w:rsidRPr="00E44779">
        <w:rPr>
          <w:rFonts w:ascii="Traditional Arabic" w:hAnsi="Traditional Arabic" w:hint="cs"/>
          <w:color w:val="auto"/>
          <w:sz w:val="32"/>
          <w:rtl/>
        </w:rPr>
        <w:t xml:space="preserve"> </w:t>
      </w:r>
      <w:r w:rsidRPr="00E44779">
        <w:rPr>
          <w:rFonts w:cs="KFGQPC Uthmanic Script HAFS"/>
          <w:color w:val="auto"/>
          <w:sz w:val="32"/>
          <w:szCs w:val="28"/>
          <w:rtl/>
        </w:rPr>
        <w:t>فِي كِتَٰبٖ مَّكۡنُونٖ ٧٨</w:t>
      </w:r>
      <w:r w:rsidRPr="00E44779">
        <w:rPr>
          <w:rFonts w:cs="KFGQPC Uthmanic Script HAFS" w:hint="cs"/>
          <w:color w:val="auto"/>
          <w:sz w:val="32"/>
          <w:szCs w:val="28"/>
          <w:rtl/>
        </w:rPr>
        <w:t xml:space="preserve"> </w:t>
      </w:r>
      <w:r w:rsidRPr="00E44779">
        <w:rPr>
          <w:rFonts w:cs="KFGQPC Uthmanic Script HAFS"/>
          <w:color w:val="auto"/>
          <w:sz w:val="32"/>
          <w:szCs w:val="28"/>
          <w:rtl/>
        </w:rPr>
        <w:t>لَّا يَمَسُّهُۥٓ إِلَّا ٱلۡمُطَهَّرُونَ ٧</w:t>
      </w:r>
      <w:r w:rsidRPr="00E44779">
        <w:rPr>
          <w:rFonts w:cs="KFGQPC Uthmanic Script HAFS" w:hint="cs"/>
          <w:color w:val="auto"/>
          <w:sz w:val="32"/>
          <w:szCs w:val="28"/>
          <w:rtl/>
        </w:rPr>
        <w:t xml:space="preserve"> </w:t>
      </w:r>
      <w:r w:rsidRPr="00E44779">
        <w:rPr>
          <w:rFonts w:cs="KFGQPC Uthmanic Script HAFS"/>
          <w:color w:val="auto"/>
          <w:sz w:val="32"/>
          <w:szCs w:val="28"/>
          <w:rtl/>
        </w:rPr>
        <w:t>تَنزِيلٞ مِّن رَّبِّ ٱلۡعَٰلَمِينَ</w:t>
      </w:r>
      <w:r w:rsidRPr="00E44779">
        <w:rPr>
          <w:rFonts w:ascii="Traditional Arabic" w:hAnsi="Traditional Arabic" w:hint="cs"/>
          <w:color w:val="auto"/>
          <w:sz w:val="32"/>
          <w:rtl/>
        </w:rPr>
        <w:t>﴾</w:t>
      </w:r>
      <w:r w:rsidRPr="00E44779">
        <w:rPr>
          <w:color w:val="auto"/>
          <w:sz w:val="28"/>
          <w:szCs w:val="28"/>
          <w:rtl/>
        </w:rPr>
        <w:t>[</w:t>
      </w:r>
      <w:r w:rsidR="008721D6" w:rsidRPr="00E44779">
        <w:rPr>
          <w:color w:val="auto"/>
          <w:sz w:val="28"/>
          <w:szCs w:val="28"/>
          <w:rtl/>
        </w:rPr>
        <w:t>الواقعة: 77-80</w:t>
      </w:r>
      <w:r w:rsidR="008721D6" w:rsidRPr="00E44779">
        <w:rPr>
          <w:color w:val="auto"/>
          <w:sz w:val="28"/>
          <w:szCs w:val="28"/>
          <w:rtl/>
        </w:rPr>
        <w:fldChar w:fldCharType="begin"/>
      </w:r>
      <w:r w:rsidR="008721D6" w:rsidRPr="00E44779">
        <w:rPr>
          <w:color w:val="auto"/>
          <w:sz w:val="28"/>
          <w:szCs w:val="28"/>
        </w:rPr>
        <w:instrText xml:space="preserve"> XE "</w:instrText>
      </w:r>
      <w:r w:rsidR="008721D6" w:rsidRPr="00E44779">
        <w:rPr>
          <w:rFonts w:hint="eastAsia"/>
          <w:color w:val="auto"/>
          <w:sz w:val="28"/>
          <w:szCs w:val="28"/>
          <w:rtl/>
        </w:rPr>
        <w:instrText>ا</w:instrText>
      </w:r>
      <w:r w:rsidR="008721D6" w:rsidRPr="00E44779">
        <w:rPr>
          <w:color w:val="auto"/>
          <w:sz w:val="28"/>
          <w:szCs w:val="28"/>
          <w:rtl/>
        </w:rPr>
        <w:instrText>:</w:instrText>
      </w:r>
      <w:r w:rsidR="008721D6" w:rsidRPr="00E44779">
        <w:rPr>
          <w:rFonts w:hint="eastAsia"/>
          <w:color w:val="auto"/>
          <w:sz w:val="28"/>
          <w:szCs w:val="28"/>
          <w:rtl/>
        </w:rPr>
        <w:instrText>الواقعة</w:instrText>
      </w:r>
      <w:r w:rsidR="008721D6" w:rsidRPr="00E44779">
        <w:rPr>
          <w:color w:val="auto"/>
          <w:sz w:val="28"/>
          <w:szCs w:val="28"/>
          <w:rtl/>
        </w:rPr>
        <w:instrText>: 77-80</w:instrText>
      </w:r>
      <w:r w:rsidR="008721D6" w:rsidRPr="00E44779">
        <w:rPr>
          <w:rFonts w:hint="cs"/>
          <w:color w:val="auto"/>
          <w:sz w:val="28"/>
          <w:szCs w:val="28"/>
          <w:rtl/>
        </w:rPr>
        <w:instrText xml:space="preserve"> </w:instrText>
      </w:r>
      <w:r w:rsidR="008721D6" w:rsidRPr="00E44779">
        <w:rPr>
          <w:rFonts w:ascii="Traditional Arabic" w:hAnsi="Traditional Arabic" w:hint="cs"/>
          <w:color w:val="auto"/>
          <w:sz w:val="28"/>
          <w:szCs w:val="28"/>
          <w:rtl/>
        </w:rPr>
        <w:instrText>﴿</w:instrText>
      </w:r>
      <w:r w:rsidR="008721D6" w:rsidRPr="00E44779">
        <w:rPr>
          <w:rFonts w:cs="KFGQPC Uthmanic Script HAFS"/>
          <w:color w:val="auto"/>
          <w:sz w:val="28"/>
          <w:szCs w:val="28"/>
          <w:rtl/>
        </w:rPr>
        <w:instrText>إِنَّهُۥ لَقُرۡءَانٞ كَرِيمٞ ٧٧</w:instrText>
      </w:r>
      <w:r w:rsidR="008721D6" w:rsidRPr="00E44779">
        <w:rPr>
          <w:rFonts w:ascii="Traditional Arabic" w:hAnsi="Traditional Arabic" w:hint="cs"/>
          <w:color w:val="auto"/>
          <w:sz w:val="28"/>
          <w:szCs w:val="28"/>
          <w:rtl/>
        </w:rPr>
        <w:instrText xml:space="preserve"> </w:instrText>
      </w:r>
      <w:r w:rsidR="008721D6" w:rsidRPr="00E44779">
        <w:rPr>
          <w:rFonts w:cs="KFGQPC Uthmanic Script HAFS"/>
          <w:color w:val="auto"/>
          <w:sz w:val="28"/>
          <w:szCs w:val="28"/>
          <w:rtl/>
        </w:rPr>
        <w:instrText>فِي كِتَٰبٖ مَّكۡنُونٖ ٧٨</w:instrText>
      </w:r>
      <w:r w:rsidR="008721D6" w:rsidRPr="00E44779">
        <w:rPr>
          <w:rFonts w:cs="KFGQPC Uthmanic Script HAFS" w:hint="cs"/>
          <w:color w:val="auto"/>
          <w:sz w:val="28"/>
          <w:szCs w:val="28"/>
          <w:rtl/>
        </w:rPr>
        <w:instrText xml:space="preserve"> </w:instrText>
      </w:r>
      <w:r w:rsidR="008721D6" w:rsidRPr="00E44779">
        <w:rPr>
          <w:rFonts w:cs="KFGQPC Uthmanic Script HAFS"/>
          <w:color w:val="auto"/>
          <w:sz w:val="28"/>
          <w:szCs w:val="28"/>
          <w:rtl/>
        </w:rPr>
        <w:instrText>لَّا يَمَسُّهُۥٓ إِلَّا ٱلۡمُطَهَّرُونَ ٧</w:instrText>
      </w:r>
      <w:r w:rsidR="008721D6" w:rsidRPr="00E44779">
        <w:rPr>
          <w:rFonts w:cs="KFGQPC Uthmanic Script HAFS" w:hint="cs"/>
          <w:color w:val="auto"/>
          <w:sz w:val="28"/>
          <w:szCs w:val="28"/>
          <w:rtl/>
        </w:rPr>
        <w:instrText xml:space="preserve"> </w:instrText>
      </w:r>
      <w:r w:rsidR="008721D6" w:rsidRPr="00E44779">
        <w:rPr>
          <w:rFonts w:cs="KFGQPC Uthmanic Script HAFS"/>
          <w:color w:val="auto"/>
          <w:sz w:val="28"/>
          <w:szCs w:val="28"/>
          <w:rtl/>
        </w:rPr>
        <w:instrText>تَنزِيلٞ مِّن رَّبِّ ٱلۡعَٰلَمِينَ</w:instrText>
      </w:r>
      <w:r w:rsidR="008721D6" w:rsidRPr="00E44779">
        <w:rPr>
          <w:rFonts w:ascii="Traditional Arabic" w:hAnsi="Traditional Arabic" w:hint="cs"/>
          <w:color w:val="auto"/>
          <w:sz w:val="28"/>
          <w:szCs w:val="28"/>
          <w:rtl/>
        </w:rPr>
        <w:instrText>﴾</w:instrText>
      </w:r>
      <w:r w:rsidR="008721D6" w:rsidRPr="00E44779">
        <w:rPr>
          <w:color w:val="auto"/>
          <w:sz w:val="28"/>
          <w:szCs w:val="28"/>
        </w:rPr>
        <w:instrText xml:space="preserve">" </w:instrText>
      </w:r>
      <w:r w:rsidR="008721D6" w:rsidRPr="00E44779">
        <w:rPr>
          <w:color w:val="auto"/>
          <w:sz w:val="28"/>
          <w:szCs w:val="28"/>
          <w:rtl/>
        </w:rPr>
        <w:fldChar w:fldCharType="end"/>
      </w:r>
      <w:r w:rsidRPr="00E44779">
        <w:rPr>
          <w:color w:val="auto"/>
          <w:sz w:val="28"/>
          <w:szCs w:val="28"/>
          <w:rtl/>
        </w:rPr>
        <w:t>]</w:t>
      </w:r>
      <w:r w:rsidR="00FA7213" w:rsidRPr="00E44779">
        <w:rPr>
          <w:rFonts w:hint="cs"/>
          <w:color w:val="auto"/>
          <w:sz w:val="32"/>
          <w:rtl/>
        </w:rPr>
        <w:t>.</w:t>
      </w:r>
    </w:p>
    <w:p w:rsidR="00FF4037" w:rsidRPr="00E44779" w:rsidRDefault="00FF4037" w:rsidP="00FA7213">
      <w:pPr>
        <w:spacing w:after="120"/>
        <w:ind w:firstLine="470"/>
        <w:rPr>
          <w:color w:val="auto"/>
          <w:sz w:val="32"/>
          <w:rtl/>
        </w:rPr>
      </w:pPr>
      <w:r w:rsidRPr="00E44779">
        <w:rPr>
          <w:rFonts w:hint="cs"/>
          <w:color w:val="auto"/>
          <w:sz w:val="32"/>
          <w:rtl/>
        </w:rPr>
        <w:t xml:space="preserve">وعن زيد بن أرقم </w:t>
      </w:r>
      <w:r w:rsidR="00FA7213" w:rsidRPr="00E44779">
        <w:rPr>
          <w:rFonts w:hint="cs"/>
          <w:color w:val="auto"/>
          <w:sz w:val="32"/>
        </w:rPr>
        <w:sym w:font="AGA Arabesque" w:char="F074"/>
      </w:r>
      <w:r w:rsidRPr="00E44779">
        <w:rPr>
          <w:rFonts w:hint="cs"/>
          <w:color w:val="auto"/>
          <w:sz w:val="32"/>
          <w:rtl/>
        </w:rPr>
        <w:t xml:space="preserve"> </w:t>
      </w:r>
      <w:r w:rsidRPr="00E44779">
        <w:rPr>
          <w:color w:val="auto"/>
          <w:sz w:val="32"/>
          <w:rtl/>
        </w:rPr>
        <w:t xml:space="preserve">قال: قام رسول الله </w:t>
      </w:r>
      <w:r w:rsidR="00FA7213" w:rsidRPr="00E44779">
        <w:rPr>
          <w:color w:val="auto"/>
          <w:sz w:val="32"/>
        </w:rPr>
        <w:sym w:font="AGA Arabesque" w:char="F072"/>
      </w:r>
      <w:r w:rsidRPr="00E44779">
        <w:rPr>
          <w:color w:val="auto"/>
          <w:sz w:val="32"/>
          <w:rtl/>
        </w:rPr>
        <w:t xml:space="preserve"> يوما فينا خطيبا، بماء يدعى خما</w:t>
      </w:r>
      <w:r w:rsidR="00FA7213" w:rsidRPr="00E44779">
        <w:rPr>
          <w:rFonts w:hint="cs"/>
          <w:color w:val="auto"/>
          <w:sz w:val="32"/>
          <w:rtl/>
        </w:rPr>
        <w:t>ً</w:t>
      </w:r>
      <w:r w:rsidRPr="00E44779">
        <w:rPr>
          <w:color w:val="auto"/>
          <w:sz w:val="32"/>
          <w:rtl/>
        </w:rPr>
        <w:t xml:space="preserve"> بين مكة والمدينة</w:t>
      </w:r>
      <w:r w:rsidR="00FA7213" w:rsidRPr="00E44779">
        <w:rPr>
          <w:rFonts w:hint="cs"/>
          <w:color w:val="auto"/>
          <w:sz w:val="32"/>
          <w:rtl/>
        </w:rPr>
        <w:t>،</w:t>
      </w:r>
      <w:r w:rsidRPr="00E44779">
        <w:rPr>
          <w:color w:val="auto"/>
          <w:sz w:val="32"/>
          <w:rtl/>
        </w:rPr>
        <w:t xml:space="preserve"> فحمد الله </w:t>
      </w:r>
      <w:r w:rsidR="00FA7213" w:rsidRPr="00E44779">
        <w:rPr>
          <w:color w:val="auto"/>
          <w:sz w:val="32"/>
          <w:rtl/>
        </w:rPr>
        <w:t xml:space="preserve">وأثنى عليه، ووعظ وذكر، ثم قال: </w:t>
      </w:r>
      <w:r w:rsidR="00FA7213" w:rsidRPr="00E44779">
        <w:rPr>
          <w:rFonts w:ascii="Traditional Arabic" w:hAnsi="Traditional Arabic"/>
          <w:b/>
          <w:bCs/>
          <w:color w:val="auto"/>
          <w:rtl/>
          <w:lang w:val="x-none"/>
        </w:rPr>
        <w:t>«</w:t>
      </w:r>
      <w:r w:rsidRPr="00E44779">
        <w:rPr>
          <w:color w:val="auto"/>
          <w:sz w:val="32"/>
          <w:rtl/>
        </w:rPr>
        <w:t xml:space="preserve"> </w:t>
      </w:r>
      <w:r w:rsidR="0017421D" w:rsidRPr="00E44779">
        <w:rPr>
          <w:b/>
          <w:bCs/>
          <w:color w:val="auto"/>
          <w:sz w:val="32"/>
          <w:rtl/>
        </w:rPr>
        <w:t>أما بعد، ألا أيها الناس فإنما أنا بشر يوشك أن يأتي رسول ربي فأجيب، وأنا تارك فيكم ثقلين: أولهما كتاب الله فيه الهدى والنور فخذوا بكتاب الله، واستمسكوا به</w:t>
      </w:r>
      <w:r w:rsidR="0017421D" w:rsidRPr="00E44779">
        <w:rPr>
          <w:color w:val="auto"/>
          <w:sz w:val="32"/>
          <w:rtl/>
        </w:rPr>
        <w:fldChar w:fldCharType="begin"/>
      </w:r>
      <w:r w:rsidR="0017421D" w:rsidRPr="00E44779">
        <w:rPr>
          <w:color w:val="auto"/>
        </w:rPr>
        <w:instrText xml:space="preserve"> XE "</w:instrText>
      </w:r>
      <w:r w:rsidR="0017421D" w:rsidRPr="00E44779">
        <w:rPr>
          <w:rFonts w:hint="eastAsia"/>
          <w:color w:val="auto"/>
          <w:rtl/>
        </w:rPr>
        <w:instrText>فهرس</w:instrText>
      </w:r>
      <w:r w:rsidR="0017421D" w:rsidRPr="00E44779">
        <w:rPr>
          <w:color w:val="auto"/>
          <w:rtl/>
        </w:rPr>
        <w:instrText xml:space="preserve"> </w:instrText>
      </w:r>
      <w:r w:rsidR="0017421D" w:rsidRPr="00E44779">
        <w:rPr>
          <w:rFonts w:hint="eastAsia"/>
          <w:color w:val="auto"/>
          <w:rtl/>
        </w:rPr>
        <w:instrText>الحديث</w:instrText>
      </w:r>
      <w:r w:rsidR="0017421D" w:rsidRPr="00E44779">
        <w:rPr>
          <w:color w:val="auto"/>
          <w:rtl/>
        </w:rPr>
        <w:instrText>:</w:instrText>
      </w:r>
      <w:r w:rsidR="0017421D" w:rsidRPr="00E44779">
        <w:rPr>
          <w:rFonts w:hint="eastAsia"/>
          <w:color w:val="auto"/>
          <w:rtl/>
        </w:rPr>
        <w:instrText>أما</w:instrText>
      </w:r>
      <w:r w:rsidR="0017421D" w:rsidRPr="00E44779">
        <w:rPr>
          <w:color w:val="auto"/>
          <w:rtl/>
        </w:rPr>
        <w:instrText xml:space="preserve"> </w:instrText>
      </w:r>
      <w:r w:rsidR="0017421D" w:rsidRPr="00E44779">
        <w:rPr>
          <w:rFonts w:hint="eastAsia"/>
          <w:color w:val="auto"/>
          <w:rtl/>
        </w:rPr>
        <w:instrText>بعد،</w:instrText>
      </w:r>
      <w:r w:rsidR="0017421D" w:rsidRPr="00E44779">
        <w:rPr>
          <w:color w:val="auto"/>
          <w:rtl/>
        </w:rPr>
        <w:instrText xml:space="preserve"> </w:instrText>
      </w:r>
      <w:r w:rsidR="0017421D" w:rsidRPr="00E44779">
        <w:rPr>
          <w:rFonts w:hint="eastAsia"/>
          <w:color w:val="auto"/>
          <w:rtl/>
        </w:rPr>
        <w:instrText>ألا</w:instrText>
      </w:r>
      <w:r w:rsidR="0017421D" w:rsidRPr="00E44779">
        <w:rPr>
          <w:color w:val="auto"/>
          <w:rtl/>
        </w:rPr>
        <w:instrText xml:space="preserve"> </w:instrText>
      </w:r>
      <w:r w:rsidR="0017421D" w:rsidRPr="00E44779">
        <w:rPr>
          <w:rFonts w:hint="eastAsia"/>
          <w:color w:val="auto"/>
          <w:rtl/>
        </w:rPr>
        <w:instrText>أيها</w:instrText>
      </w:r>
      <w:r w:rsidR="0017421D" w:rsidRPr="00E44779">
        <w:rPr>
          <w:color w:val="auto"/>
          <w:rtl/>
        </w:rPr>
        <w:instrText xml:space="preserve"> </w:instrText>
      </w:r>
      <w:r w:rsidR="0017421D" w:rsidRPr="00E44779">
        <w:rPr>
          <w:rFonts w:hint="eastAsia"/>
          <w:color w:val="auto"/>
          <w:rtl/>
        </w:rPr>
        <w:instrText>الناس</w:instrText>
      </w:r>
      <w:r w:rsidR="0017421D" w:rsidRPr="00E44779">
        <w:rPr>
          <w:color w:val="auto"/>
          <w:rtl/>
        </w:rPr>
        <w:instrText xml:space="preserve"> </w:instrText>
      </w:r>
      <w:r w:rsidR="0017421D" w:rsidRPr="00E44779">
        <w:rPr>
          <w:rFonts w:hint="eastAsia"/>
          <w:color w:val="auto"/>
          <w:rtl/>
        </w:rPr>
        <w:instrText>فإنما</w:instrText>
      </w:r>
      <w:r w:rsidR="0017421D" w:rsidRPr="00E44779">
        <w:rPr>
          <w:color w:val="auto"/>
          <w:rtl/>
        </w:rPr>
        <w:instrText xml:space="preserve"> </w:instrText>
      </w:r>
      <w:r w:rsidR="0017421D" w:rsidRPr="00E44779">
        <w:rPr>
          <w:rFonts w:hint="eastAsia"/>
          <w:color w:val="auto"/>
          <w:rtl/>
        </w:rPr>
        <w:instrText>أنا</w:instrText>
      </w:r>
      <w:r w:rsidR="0017421D" w:rsidRPr="00E44779">
        <w:rPr>
          <w:color w:val="auto"/>
          <w:rtl/>
        </w:rPr>
        <w:instrText xml:space="preserve"> </w:instrText>
      </w:r>
      <w:r w:rsidR="0017421D" w:rsidRPr="00E44779">
        <w:rPr>
          <w:rFonts w:hint="eastAsia"/>
          <w:color w:val="auto"/>
          <w:rtl/>
        </w:rPr>
        <w:instrText>بشر</w:instrText>
      </w:r>
      <w:r w:rsidR="0017421D" w:rsidRPr="00E44779">
        <w:rPr>
          <w:color w:val="auto"/>
          <w:rtl/>
        </w:rPr>
        <w:instrText xml:space="preserve"> </w:instrText>
      </w:r>
      <w:r w:rsidR="0017421D" w:rsidRPr="00E44779">
        <w:rPr>
          <w:rFonts w:hint="eastAsia"/>
          <w:color w:val="auto"/>
          <w:rtl/>
        </w:rPr>
        <w:instrText>يوشك</w:instrText>
      </w:r>
      <w:r w:rsidR="0017421D" w:rsidRPr="00E44779">
        <w:rPr>
          <w:color w:val="auto"/>
          <w:rtl/>
        </w:rPr>
        <w:instrText xml:space="preserve"> </w:instrText>
      </w:r>
      <w:r w:rsidR="0017421D" w:rsidRPr="00E44779">
        <w:rPr>
          <w:rFonts w:hint="eastAsia"/>
          <w:color w:val="auto"/>
          <w:rtl/>
        </w:rPr>
        <w:instrText>أن</w:instrText>
      </w:r>
      <w:r w:rsidR="0017421D" w:rsidRPr="00E44779">
        <w:rPr>
          <w:color w:val="auto"/>
          <w:rtl/>
        </w:rPr>
        <w:instrText xml:space="preserve"> </w:instrText>
      </w:r>
      <w:r w:rsidR="0017421D" w:rsidRPr="00E44779">
        <w:rPr>
          <w:rFonts w:hint="eastAsia"/>
          <w:color w:val="auto"/>
          <w:rtl/>
        </w:rPr>
        <w:instrText>يأتي</w:instrText>
      </w:r>
      <w:r w:rsidR="0017421D" w:rsidRPr="00E44779">
        <w:rPr>
          <w:color w:val="auto"/>
          <w:rtl/>
        </w:rPr>
        <w:instrText xml:space="preserve"> </w:instrText>
      </w:r>
      <w:r w:rsidR="0017421D" w:rsidRPr="00E44779">
        <w:rPr>
          <w:rFonts w:hint="eastAsia"/>
          <w:color w:val="auto"/>
          <w:rtl/>
        </w:rPr>
        <w:instrText>رسول</w:instrText>
      </w:r>
      <w:r w:rsidR="0017421D" w:rsidRPr="00E44779">
        <w:rPr>
          <w:color w:val="auto"/>
          <w:rtl/>
        </w:rPr>
        <w:instrText xml:space="preserve"> </w:instrText>
      </w:r>
      <w:r w:rsidR="0017421D" w:rsidRPr="00E44779">
        <w:rPr>
          <w:rFonts w:hint="eastAsia"/>
          <w:color w:val="auto"/>
          <w:rtl/>
        </w:rPr>
        <w:instrText>ربي</w:instrText>
      </w:r>
      <w:r w:rsidR="0017421D" w:rsidRPr="00E44779">
        <w:rPr>
          <w:color w:val="auto"/>
          <w:rtl/>
        </w:rPr>
        <w:instrText xml:space="preserve"> </w:instrText>
      </w:r>
      <w:r w:rsidR="0017421D" w:rsidRPr="00E44779">
        <w:rPr>
          <w:rFonts w:hint="eastAsia"/>
          <w:color w:val="auto"/>
          <w:rtl/>
        </w:rPr>
        <w:instrText>فأجيب،</w:instrText>
      </w:r>
      <w:r w:rsidR="0017421D" w:rsidRPr="00E44779">
        <w:rPr>
          <w:color w:val="auto"/>
          <w:rtl/>
        </w:rPr>
        <w:instrText xml:space="preserve"> </w:instrText>
      </w:r>
      <w:r w:rsidR="0017421D" w:rsidRPr="00E44779">
        <w:rPr>
          <w:rFonts w:hint="eastAsia"/>
          <w:color w:val="auto"/>
          <w:rtl/>
        </w:rPr>
        <w:instrText>وأنا</w:instrText>
      </w:r>
      <w:r w:rsidR="0017421D" w:rsidRPr="00E44779">
        <w:rPr>
          <w:color w:val="auto"/>
          <w:rtl/>
        </w:rPr>
        <w:instrText xml:space="preserve"> </w:instrText>
      </w:r>
      <w:r w:rsidR="0017421D" w:rsidRPr="00E44779">
        <w:rPr>
          <w:rFonts w:hint="eastAsia"/>
          <w:color w:val="auto"/>
          <w:rtl/>
        </w:rPr>
        <w:instrText>تارك</w:instrText>
      </w:r>
      <w:r w:rsidR="0017421D" w:rsidRPr="00E44779">
        <w:rPr>
          <w:color w:val="auto"/>
          <w:rtl/>
        </w:rPr>
        <w:instrText xml:space="preserve"> </w:instrText>
      </w:r>
      <w:r w:rsidR="0017421D" w:rsidRPr="00E44779">
        <w:rPr>
          <w:rFonts w:hint="eastAsia"/>
          <w:color w:val="auto"/>
          <w:rtl/>
        </w:rPr>
        <w:instrText>فيكم</w:instrText>
      </w:r>
      <w:r w:rsidR="0017421D" w:rsidRPr="00E44779">
        <w:rPr>
          <w:color w:val="auto"/>
          <w:rtl/>
        </w:rPr>
        <w:instrText xml:space="preserve"> </w:instrText>
      </w:r>
      <w:r w:rsidR="0017421D" w:rsidRPr="00E44779">
        <w:rPr>
          <w:rFonts w:hint="eastAsia"/>
          <w:color w:val="auto"/>
          <w:rtl/>
        </w:rPr>
        <w:instrText>ثقلين</w:instrText>
      </w:r>
      <w:r w:rsidR="0017421D" w:rsidRPr="00E44779">
        <w:rPr>
          <w:color w:val="auto"/>
          <w:rtl/>
        </w:rPr>
        <w:instrText xml:space="preserve">: </w:instrText>
      </w:r>
      <w:r w:rsidR="0017421D" w:rsidRPr="00E44779">
        <w:rPr>
          <w:rFonts w:hint="eastAsia"/>
          <w:color w:val="auto"/>
          <w:rtl/>
        </w:rPr>
        <w:instrText>أولهما</w:instrText>
      </w:r>
      <w:r w:rsidR="0017421D" w:rsidRPr="00E44779">
        <w:rPr>
          <w:color w:val="auto"/>
          <w:rtl/>
        </w:rPr>
        <w:instrText xml:space="preserve"> </w:instrText>
      </w:r>
      <w:r w:rsidR="0017421D" w:rsidRPr="00E44779">
        <w:rPr>
          <w:rFonts w:hint="eastAsia"/>
          <w:color w:val="auto"/>
          <w:rtl/>
        </w:rPr>
        <w:instrText>كتاب</w:instrText>
      </w:r>
      <w:r w:rsidR="0017421D" w:rsidRPr="00E44779">
        <w:rPr>
          <w:color w:val="auto"/>
          <w:rtl/>
        </w:rPr>
        <w:instrText xml:space="preserve"> </w:instrText>
      </w:r>
      <w:r w:rsidR="0017421D" w:rsidRPr="00E44779">
        <w:rPr>
          <w:rFonts w:hint="eastAsia"/>
          <w:color w:val="auto"/>
          <w:rtl/>
        </w:rPr>
        <w:instrText>الله</w:instrText>
      </w:r>
      <w:r w:rsidR="0017421D" w:rsidRPr="00E44779">
        <w:rPr>
          <w:color w:val="auto"/>
          <w:rtl/>
        </w:rPr>
        <w:instrText xml:space="preserve"> </w:instrText>
      </w:r>
      <w:r w:rsidR="0017421D" w:rsidRPr="00E44779">
        <w:rPr>
          <w:rFonts w:hint="eastAsia"/>
          <w:color w:val="auto"/>
          <w:rtl/>
        </w:rPr>
        <w:instrText>فيه</w:instrText>
      </w:r>
      <w:r w:rsidR="0017421D" w:rsidRPr="00E44779">
        <w:rPr>
          <w:color w:val="auto"/>
          <w:rtl/>
        </w:rPr>
        <w:instrText xml:space="preserve"> </w:instrText>
      </w:r>
      <w:r w:rsidR="0017421D" w:rsidRPr="00E44779">
        <w:rPr>
          <w:rFonts w:hint="eastAsia"/>
          <w:color w:val="auto"/>
          <w:rtl/>
        </w:rPr>
        <w:instrText>الهدى</w:instrText>
      </w:r>
      <w:r w:rsidR="0017421D" w:rsidRPr="00E44779">
        <w:rPr>
          <w:color w:val="auto"/>
          <w:rtl/>
        </w:rPr>
        <w:instrText xml:space="preserve"> </w:instrText>
      </w:r>
      <w:r w:rsidR="0017421D" w:rsidRPr="00E44779">
        <w:rPr>
          <w:rFonts w:hint="eastAsia"/>
          <w:color w:val="auto"/>
          <w:rtl/>
        </w:rPr>
        <w:instrText>والنور</w:instrText>
      </w:r>
      <w:r w:rsidR="0017421D" w:rsidRPr="00E44779">
        <w:rPr>
          <w:color w:val="auto"/>
          <w:rtl/>
        </w:rPr>
        <w:instrText xml:space="preserve"> </w:instrText>
      </w:r>
      <w:r w:rsidR="0017421D" w:rsidRPr="00E44779">
        <w:rPr>
          <w:rFonts w:hint="eastAsia"/>
          <w:color w:val="auto"/>
          <w:rtl/>
        </w:rPr>
        <w:instrText>فخذوا</w:instrText>
      </w:r>
      <w:r w:rsidR="0017421D" w:rsidRPr="00E44779">
        <w:rPr>
          <w:color w:val="auto"/>
          <w:rtl/>
        </w:rPr>
        <w:instrText xml:space="preserve"> </w:instrText>
      </w:r>
      <w:r w:rsidR="0017421D" w:rsidRPr="00E44779">
        <w:rPr>
          <w:rFonts w:hint="eastAsia"/>
          <w:color w:val="auto"/>
          <w:rtl/>
        </w:rPr>
        <w:instrText>بكتاب</w:instrText>
      </w:r>
      <w:r w:rsidR="0017421D" w:rsidRPr="00E44779">
        <w:rPr>
          <w:color w:val="auto"/>
          <w:rtl/>
        </w:rPr>
        <w:instrText xml:space="preserve"> </w:instrText>
      </w:r>
      <w:r w:rsidR="0017421D" w:rsidRPr="00E44779">
        <w:rPr>
          <w:rFonts w:hint="eastAsia"/>
          <w:color w:val="auto"/>
          <w:rtl/>
        </w:rPr>
        <w:instrText>الله،</w:instrText>
      </w:r>
      <w:r w:rsidR="0017421D" w:rsidRPr="00E44779">
        <w:rPr>
          <w:color w:val="auto"/>
          <w:rtl/>
        </w:rPr>
        <w:instrText xml:space="preserve"> </w:instrText>
      </w:r>
      <w:r w:rsidR="0017421D" w:rsidRPr="00E44779">
        <w:rPr>
          <w:rFonts w:hint="eastAsia"/>
          <w:color w:val="auto"/>
          <w:rtl/>
        </w:rPr>
        <w:instrText>واستمسكوا</w:instrText>
      </w:r>
      <w:r w:rsidR="0017421D" w:rsidRPr="00E44779">
        <w:rPr>
          <w:color w:val="auto"/>
          <w:rtl/>
        </w:rPr>
        <w:instrText xml:space="preserve"> </w:instrText>
      </w:r>
      <w:r w:rsidR="0017421D" w:rsidRPr="00E44779">
        <w:rPr>
          <w:rFonts w:hint="eastAsia"/>
          <w:color w:val="auto"/>
          <w:rtl/>
        </w:rPr>
        <w:instrText>به</w:instrText>
      </w:r>
      <w:r w:rsidR="0017421D" w:rsidRPr="00E44779">
        <w:rPr>
          <w:color w:val="auto"/>
        </w:rPr>
        <w:instrText xml:space="preserve">" </w:instrText>
      </w:r>
      <w:r w:rsidR="0017421D" w:rsidRPr="00E44779">
        <w:rPr>
          <w:color w:val="auto"/>
          <w:sz w:val="32"/>
          <w:rtl/>
        </w:rPr>
        <w:fldChar w:fldCharType="end"/>
      </w:r>
      <w:r w:rsidR="00FA7213" w:rsidRPr="00E44779">
        <w:rPr>
          <w:color w:val="auto"/>
          <w:sz w:val="32"/>
          <w:rtl/>
        </w:rPr>
        <w:t xml:space="preserve"> </w:t>
      </w:r>
      <w:r w:rsidR="00FA7213" w:rsidRPr="00E44779">
        <w:rPr>
          <w:rFonts w:ascii="Traditional Arabic" w:hAnsi="Traditional Arabic"/>
          <w:color w:val="auto"/>
          <w:rtl/>
          <w:lang w:val="x-none"/>
        </w:rPr>
        <w:t>»</w:t>
      </w:r>
      <w:r w:rsidR="00FA7213" w:rsidRPr="00E44779">
        <w:rPr>
          <w:rFonts w:hint="cs"/>
          <w:color w:val="auto"/>
          <w:sz w:val="32"/>
          <w:rtl/>
        </w:rPr>
        <w:t>،</w:t>
      </w:r>
      <w:r w:rsidRPr="00E44779">
        <w:rPr>
          <w:color w:val="auto"/>
          <w:sz w:val="32"/>
          <w:rtl/>
        </w:rPr>
        <w:t xml:space="preserve"> فحث على كتاب الله ورغب فيه، ثم قال: «</w:t>
      </w:r>
      <w:r w:rsidR="00FA7213" w:rsidRPr="00E44779">
        <w:rPr>
          <w:rFonts w:hint="cs"/>
          <w:color w:val="auto"/>
          <w:sz w:val="32"/>
          <w:rtl/>
        </w:rPr>
        <w:t xml:space="preserve"> </w:t>
      </w:r>
      <w:r w:rsidRPr="00E44779">
        <w:rPr>
          <w:b/>
          <w:bCs/>
          <w:color w:val="auto"/>
          <w:sz w:val="32"/>
          <w:rtl/>
        </w:rPr>
        <w:t>وأهل بيتي أذكركم الله في أهل بيتي، أذكركم الله في أهل بيتي، أذكركم الله في أهل بيتي</w:t>
      </w:r>
      <w:r w:rsidRPr="00E44779">
        <w:rPr>
          <w:color w:val="auto"/>
          <w:sz w:val="32"/>
          <w:rtl/>
        </w:rPr>
        <w:t>»</w:t>
      </w:r>
      <w:r w:rsidRPr="00E44779">
        <w:rPr>
          <w:rStyle w:val="af2"/>
          <w:color w:val="auto"/>
          <w:rtl/>
        </w:rPr>
        <w:t>(</w:t>
      </w:r>
      <w:r w:rsidRPr="00E44779">
        <w:rPr>
          <w:rStyle w:val="af2"/>
          <w:color w:val="auto"/>
          <w:rtl/>
        </w:rPr>
        <w:footnoteReference w:id="550"/>
      </w:r>
      <w:r w:rsidRPr="00E44779">
        <w:rPr>
          <w:rStyle w:val="af2"/>
          <w:color w:val="auto"/>
          <w:rtl/>
        </w:rPr>
        <w:t>)</w:t>
      </w:r>
      <w:r w:rsidR="00FA7213" w:rsidRPr="00E44779">
        <w:rPr>
          <w:rFonts w:hint="cs"/>
          <w:color w:val="auto"/>
          <w:sz w:val="32"/>
          <w:rtl/>
        </w:rPr>
        <w:t>.</w:t>
      </w:r>
    </w:p>
    <w:p w:rsidR="00FF4037" w:rsidRPr="00E44779" w:rsidRDefault="00FF4037" w:rsidP="00FA7213">
      <w:pPr>
        <w:spacing w:after="120"/>
        <w:ind w:firstLine="470"/>
        <w:rPr>
          <w:color w:val="auto"/>
          <w:sz w:val="32"/>
          <w:rtl/>
        </w:rPr>
      </w:pPr>
      <w:r w:rsidRPr="00E44779">
        <w:rPr>
          <w:rFonts w:hint="cs"/>
          <w:color w:val="auto"/>
          <w:sz w:val="32"/>
          <w:rtl/>
        </w:rPr>
        <w:t>و</w:t>
      </w:r>
      <w:r w:rsidRPr="00E44779">
        <w:rPr>
          <w:color w:val="auto"/>
          <w:sz w:val="32"/>
          <w:rtl/>
        </w:rPr>
        <w:t>عن أبي موسى الأشعري</w:t>
      </w:r>
      <w:r w:rsidR="00FA7213" w:rsidRPr="00E44779">
        <w:rPr>
          <w:rFonts w:hint="cs"/>
          <w:color w:val="auto"/>
          <w:sz w:val="32"/>
          <w:rtl/>
        </w:rPr>
        <w:t xml:space="preserve"> </w:t>
      </w:r>
      <w:r w:rsidR="00FA7213" w:rsidRPr="00E44779">
        <w:rPr>
          <w:rFonts w:hint="cs"/>
          <w:color w:val="auto"/>
          <w:sz w:val="32"/>
        </w:rPr>
        <w:sym w:font="AGA Arabesque" w:char="F074"/>
      </w:r>
      <w:r w:rsidRPr="00E44779">
        <w:rPr>
          <w:color w:val="auto"/>
          <w:sz w:val="32"/>
          <w:rtl/>
        </w:rPr>
        <w:t xml:space="preserve">، قال: قال رسول الله </w:t>
      </w:r>
      <w:r w:rsidR="00FA7213" w:rsidRPr="00E44779">
        <w:rPr>
          <w:color w:val="auto"/>
          <w:szCs w:val="40"/>
        </w:rPr>
        <w:sym w:font="AGA Arabesque" w:char="F072"/>
      </w:r>
      <w:r w:rsidRPr="00E44779">
        <w:rPr>
          <w:color w:val="auto"/>
          <w:sz w:val="32"/>
          <w:rtl/>
        </w:rPr>
        <w:t>:</w:t>
      </w:r>
      <w:r w:rsidR="00FA7213" w:rsidRPr="00E44779">
        <w:rPr>
          <w:rFonts w:hint="cs"/>
          <w:color w:val="auto"/>
          <w:sz w:val="32"/>
          <w:rtl/>
        </w:rPr>
        <w:t xml:space="preserve"> </w:t>
      </w:r>
      <w:r w:rsidR="00FA7213" w:rsidRPr="00E44779">
        <w:rPr>
          <w:rFonts w:ascii="Traditional Arabic" w:hAnsi="Traditional Arabic"/>
          <w:b/>
          <w:bCs/>
          <w:color w:val="auto"/>
          <w:rtl/>
          <w:lang w:val="x-none"/>
        </w:rPr>
        <w:t>«</w:t>
      </w:r>
      <w:r w:rsidRPr="00E44779">
        <w:rPr>
          <w:rFonts w:hint="cs"/>
          <w:color w:val="auto"/>
          <w:sz w:val="32"/>
          <w:rtl/>
        </w:rPr>
        <w:t xml:space="preserve"> </w:t>
      </w:r>
      <w:r w:rsidR="0017421D" w:rsidRPr="00E44779">
        <w:rPr>
          <w:color w:val="auto"/>
          <w:sz w:val="32"/>
          <w:rtl/>
        </w:rPr>
        <w:t>إن من إجلال الله إكرام ذي الشيبة المسلم، وحامل القرآن غير الغالي فيه والجافي عنه، وإكرام ذي السلطان المقسط</w:t>
      </w:r>
      <w:r w:rsidR="0017421D" w:rsidRPr="00E44779">
        <w:rPr>
          <w:color w:val="auto"/>
          <w:sz w:val="32"/>
          <w:rtl/>
        </w:rPr>
        <w:fldChar w:fldCharType="begin"/>
      </w:r>
      <w:r w:rsidR="0017421D" w:rsidRPr="00E44779">
        <w:rPr>
          <w:color w:val="auto"/>
        </w:rPr>
        <w:instrText xml:space="preserve"> XE "</w:instrText>
      </w:r>
      <w:r w:rsidR="0017421D" w:rsidRPr="00E44779">
        <w:rPr>
          <w:rFonts w:hint="eastAsia"/>
          <w:color w:val="auto"/>
          <w:rtl/>
        </w:rPr>
        <w:instrText>فهرس</w:instrText>
      </w:r>
      <w:r w:rsidR="0017421D" w:rsidRPr="00E44779">
        <w:rPr>
          <w:color w:val="auto"/>
          <w:rtl/>
        </w:rPr>
        <w:instrText xml:space="preserve"> </w:instrText>
      </w:r>
      <w:r w:rsidR="0017421D" w:rsidRPr="00E44779">
        <w:rPr>
          <w:rFonts w:hint="eastAsia"/>
          <w:color w:val="auto"/>
          <w:rtl/>
        </w:rPr>
        <w:instrText>الحديث</w:instrText>
      </w:r>
      <w:r w:rsidR="0017421D" w:rsidRPr="00E44779">
        <w:rPr>
          <w:color w:val="auto"/>
          <w:rtl/>
        </w:rPr>
        <w:instrText>:</w:instrText>
      </w:r>
      <w:r w:rsidR="0017421D" w:rsidRPr="00E44779">
        <w:rPr>
          <w:rFonts w:hint="eastAsia"/>
          <w:color w:val="auto"/>
          <w:rtl/>
        </w:rPr>
        <w:instrText>إن</w:instrText>
      </w:r>
      <w:r w:rsidR="0017421D" w:rsidRPr="00E44779">
        <w:rPr>
          <w:color w:val="auto"/>
          <w:rtl/>
        </w:rPr>
        <w:instrText xml:space="preserve"> </w:instrText>
      </w:r>
      <w:r w:rsidR="0017421D" w:rsidRPr="00E44779">
        <w:rPr>
          <w:rFonts w:hint="eastAsia"/>
          <w:color w:val="auto"/>
          <w:rtl/>
        </w:rPr>
        <w:instrText>من</w:instrText>
      </w:r>
      <w:r w:rsidR="0017421D" w:rsidRPr="00E44779">
        <w:rPr>
          <w:color w:val="auto"/>
          <w:rtl/>
        </w:rPr>
        <w:instrText xml:space="preserve"> </w:instrText>
      </w:r>
      <w:r w:rsidR="0017421D" w:rsidRPr="00E44779">
        <w:rPr>
          <w:rFonts w:hint="eastAsia"/>
          <w:color w:val="auto"/>
          <w:rtl/>
        </w:rPr>
        <w:instrText>إجلال</w:instrText>
      </w:r>
      <w:r w:rsidR="0017421D" w:rsidRPr="00E44779">
        <w:rPr>
          <w:color w:val="auto"/>
          <w:rtl/>
        </w:rPr>
        <w:instrText xml:space="preserve"> </w:instrText>
      </w:r>
      <w:r w:rsidR="0017421D" w:rsidRPr="00E44779">
        <w:rPr>
          <w:rFonts w:hint="eastAsia"/>
          <w:color w:val="auto"/>
          <w:rtl/>
        </w:rPr>
        <w:instrText>الله</w:instrText>
      </w:r>
      <w:r w:rsidR="0017421D" w:rsidRPr="00E44779">
        <w:rPr>
          <w:color w:val="auto"/>
          <w:rtl/>
        </w:rPr>
        <w:instrText xml:space="preserve"> </w:instrText>
      </w:r>
      <w:r w:rsidR="0017421D" w:rsidRPr="00E44779">
        <w:rPr>
          <w:rFonts w:hint="eastAsia"/>
          <w:color w:val="auto"/>
          <w:rtl/>
        </w:rPr>
        <w:instrText>إكرام</w:instrText>
      </w:r>
      <w:r w:rsidR="0017421D" w:rsidRPr="00E44779">
        <w:rPr>
          <w:color w:val="auto"/>
          <w:rtl/>
        </w:rPr>
        <w:instrText xml:space="preserve"> </w:instrText>
      </w:r>
      <w:r w:rsidR="0017421D" w:rsidRPr="00E44779">
        <w:rPr>
          <w:rFonts w:hint="eastAsia"/>
          <w:color w:val="auto"/>
          <w:rtl/>
        </w:rPr>
        <w:instrText>ذي</w:instrText>
      </w:r>
      <w:r w:rsidR="0017421D" w:rsidRPr="00E44779">
        <w:rPr>
          <w:color w:val="auto"/>
          <w:rtl/>
        </w:rPr>
        <w:instrText xml:space="preserve"> </w:instrText>
      </w:r>
      <w:r w:rsidR="0017421D" w:rsidRPr="00E44779">
        <w:rPr>
          <w:rFonts w:hint="eastAsia"/>
          <w:color w:val="auto"/>
          <w:rtl/>
        </w:rPr>
        <w:instrText>الشيبة</w:instrText>
      </w:r>
      <w:r w:rsidR="0017421D" w:rsidRPr="00E44779">
        <w:rPr>
          <w:color w:val="auto"/>
          <w:rtl/>
        </w:rPr>
        <w:instrText xml:space="preserve"> </w:instrText>
      </w:r>
      <w:r w:rsidR="0017421D" w:rsidRPr="00E44779">
        <w:rPr>
          <w:rFonts w:hint="eastAsia"/>
          <w:color w:val="auto"/>
          <w:rtl/>
        </w:rPr>
        <w:instrText>المسلم،</w:instrText>
      </w:r>
      <w:r w:rsidR="0017421D" w:rsidRPr="00E44779">
        <w:rPr>
          <w:color w:val="auto"/>
          <w:rtl/>
        </w:rPr>
        <w:instrText xml:space="preserve"> </w:instrText>
      </w:r>
      <w:r w:rsidR="0017421D" w:rsidRPr="00E44779">
        <w:rPr>
          <w:rFonts w:hint="eastAsia"/>
          <w:color w:val="auto"/>
          <w:rtl/>
        </w:rPr>
        <w:instrText>وحامل</w:instrText>
      </w:r>
      <w:r w:rsidR="0017421D" w:rsidRPr="00E44779">
        <w:rPr>
          <w:color w:val="auto"/>
          <w:rtl/>
        </w:rPr>
        <w:instrText xml:space="preserve"> </w:instrText>
      </w:r>
      <w:r w:rsidR="0017421D" w:rsidRPr="00E44779">
        <w:rPr>
          <w:rFonts w:hint="eastAsia"/>
          <w:color w:val="auto"/>
          <w:rtl/>
        </w:rPr>
        <w:instrText>القرآن</w:instrText>
      </w:r>
      <w:r w:rsidR="0017421D" w:rsidRPr="00E44779">
        <w:rPr>
          <w:color w:val="auto"/>
          <w:rtl/>
        </w:rPr>
        <w:instrText xml:space="preserve"> </w:instrText>
      </w:r>
      <w:r w:rsidR="0017421D" w:rsidRPr="00E44779">
        <w:rPr>
          <w:rFonts w:hint="eastAsia"/>
          <w:color w:val="auto"/>
          <w:rtl/>
        </w:rPr>
        <w:instrText>غير</w:instrText>
      </w:r>
      <w:r w:rsidR="0017421D" w:rsidRPr="00E44779">
        <w:rPr>
          <w:color w:val="auto"/>
          <w:rtl/>
        </w:rPr>
        <w:instrText xml:space="preserve"> </w:instrText>
      </w:r>
      <w:r w:rsidR="0017421D" w:rsidRPr="00E44779">
        <w:rPr>
          <w:rFonts w:hint="eastAsia"/>
          <w:color w:val="auto"/>
          <w:rtl/>
        </w:rPr>
        <w:instrText>الغالي</w:instrText>
      </w:r>
      <w:r w:rsidR="0017421D" w:rsidRPr="00E44779">
        <w:rPr>
          <w:color w:val="auto"/>
          <w:rtl/>
        </w:rPr>
        <w:instrText xml:space="preserve"> </w:instrText>
      </w:r>
      <w:r w:rsidR="0017421D" w:rsidRPr="00E44779">
        <w:rPr>
          <w:rFonts w:hint="eastAsia"/>
          <w:color w:val="auto"/>
          <w:rtl/>
        </w:rPr>
        <w:instrText>فيه</w:instrText>
      </w:r>
      <w:r w:rsidR="0017421D" w:rsidRPr="00E44779">
        <w:rPr>
          <w:color w:val="auto"/>
          <w:rtl/>
        </w:rPr>
        <w:instrText xml:space="preserve"> </w:instrText>
      </w:r>
      <w:r w:rsidR="0017421D" w:rsidRPr="00E44779">
        <w:rPr>
          <w:rFonts w:hint="eastAsia"/>
          <w:color w:val="auto"/>
          <w:rtl/>
        </w:rPr>
        <w:instrText>والجافي</w:instrText>
      </w:r>
      <w:r w:rsidR="0017421D" w:rsidRPr="00E44779">
        <w:rPr>
          <w:color w:val="auto"/>
          <w:rtl/>
        </w:rPr>
        <w:instrText xml:space="preserve"> </w:instrText>
      </w:r>
      <w:r w:rsidR="0017421D" w:rsidRPr="00E44779">
        <w:rPr>
          <w:rFonts w:hint="eastAsia"/>
          <w:color w:val="auto"/>
          <w:rtl/>
        </w:rPr>
        <w:instrText>عنه،</w:instrText>
      </w:r>
      <w:r w:rsidR="0017421D" w:rsidRPr="00E44779">
        <w:rPr>
          <w:color w:val="auto"/>
          <w:rtl/>
        </w:rPr>
        <w:instrText xml:space="preserve"> </w:instrText>
      </w:r>
      <w:r w:rsidR="0017421D" w:rsidRPr="00E44779">
        <w:rPr>
          <w:rFonts w:hint="eastAsia"/>
          <w:color w:val="auto"/>
          <w:rtl/>
        </w:rPr>
        <w:instrText>وإكرام</w:instrText>
      </w:r>
      <w:r w:rsidR="0017421D" w:rsidRPr="00E44779">
        <w:rPr>
          <w:color w:val="auto"/>
          <w:rtl/>
        </w:rPr>
        <w:instrText xml:space="preserve"> </w:instrText>
      </w:r>
      <w:r w:rsidR="0017421D" w:rsidRPr="00E44779">
        <w:rPr>
          <w:rFonts w:hint="eastAsia"/>
          <w:color w:val="auto"/>
          <w:rtl/>
        </w:rPr>
        <w:instrText>ذي</w:instrText>
      </w:r>
      <w:r w:rsidR="0017421D" w:rsidRPr="00E44779">
        <w:rPr>
          <w:color w:val="auto"/>
          <w:rtl/>
        </w:rPr>
        <w:instrText xml:space="preserve"> </w:instrText>
      </w:r>
      <w:r w:rsidR="0017421D" w:rsidRPr="00E44779">
        <w:rPr>
          <w:rFonts w:hint="eastAsia"/>
          <w:color w:val="auto"/>
          <w:rtl/>
        </w:rPr>
        <w:instrText>السلطان</w:instrText>
      </w:r>
      <w:r w:rsidR="0017421D" w:rsidRPr="00E44779">
        <w:rPr>
          <w:color w:val="auto"/>
          <w:rtl/>
        </w:rPr>
        <w:instrText xml:space="preserve"> </w:instrText>
      </w:r>
      <w:r w:rsidR="0017421D" w:rsidRPr="00E44779">
        <w:rPr>
          <w:rFonts w:hint="eastAsia"/>
          <w:color w:val="auto"/>
          <w:rtl/>
        </w:rPr>
        <w:instrText>المقسط</w:instrText>
      </w:r>
      <w:r w:rsidR="0017421D" w:rsidRPr="00E44779">
        <w:rPr>
          <w:color w:val="auto"/>
        </w:rPr>
        <w:instrText xml:space="preserve">" </w:instrText>
      </w:r>
      <w:r w:rsidR="0017421D" w:rsidRPr="00E44779">
        <w:rPr>
          <w:color w:val="auto"/>
          <w:sz w:val="32"/>
          <w:rtl/>
        </w:rPr>
        <w:fldChar w:fldCharType="end"/>
      </w:r>
      <w:r w:rsidRPr="00E44779">
        <w:rPr>
          <w:rFonts w:hint="cs"/>
          <w:color w:val="auto"/>
          <w:sz w:val="32"/>
          <w:rtl/>
        </w:rPr>
        <w:t xml:space="preserve"> </w:t>
      </w:r>
      <w:r w:rsidR="00FA721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551"/>
      </w:r>
      <w:r w:rsidRPr="00E44779">
        <w:rPr>
          <w:rStyle w:val="af2"/>
          <w:color w:val="auto"/>
          <w:rtl/>
        </w:rPr>
        <w:t>)</w:t>
      </w:r>
      <w:r w:rsidR="00FA7213" w:rsidRPr="00E44779">
        <w:rPr>
          <w:rFonts w:hint="cs"/>
          <w:color w:val="auto"/>
          <w:sz w:val="32"/>
          <w:rtl/>
        </w:rPr>
        <w:t>.</w:t>
      </w:r>
    </w:p>
    <w:p w:rsidR="00FA7213" w:rsidRPr="00E44779" w:rsidRDefault="00FA7213">
      <w:pPr>
        <w:widowControl/>
        <w:bidi w:val="0"/>
        <w:ind w:firstLine="0"/>
        <w:jc w:val="left"/>
        <w:rPr>
          <w:color w:val="auto"/>
          <w:sz w:val="32"/>
        </w:rPr>
      </w:pPr>
      <w:r w:rsidRPr="00E44779">
        <w:rPr>
          <w:color w:val="auto"/>
          <w:sz w:val="32"/>
          <w:rtl/>
        </w:rPr>
        <w:br w:type="page"/>
      </w:r>
    </w:p>
    <w:p w:rsidR="00FF4037" w:rsidRPr="00E44779" w:rsidRDefault="00FF4037" w:rsidP="00FA7213">
      <w:pPr>
        <w:spacing w:after="120"/>
        <w:ind w:firstLine="470"/>
        <w:rPr>
          <w:color w:val="auto"/>
          <w:sz w:val="32"/>
          <w:rtl/>
        </w:rPr>
      </w:pPr>
      <w:r w:rsidRPr="00E44779">
        <w:rPr>
          <w:rFonts w:hint="cs"/>
          <w:color w:val="auto"/>
          <w:sz w:val="32"/>
          <w:rtl/>
        </w:rPr>
        <w:lastRenderedPageBreak/>
        <w:t>وروى مالك في ال</w:t>
      </w:r>
      <w:r w:rsidRPr="00E44779">
        <w:rPr>
          <w:color w:val="auto"/>
          <w:sz w:val="32"/>
          <w:rtl/>
        </w:rPr>
        <w:t>موطأ</w:t>
      </w:r>
      <w:r w:rsidRPr="00E44779">
        <w:rPr>
          <w:rFonts w:hint="cs"/>
          <w:color w:val="auto"/>
          <w:sz w:val="32"/>
          <w:rtl/>
        </w:rPr>
        <w:t xml:space="preserve"> بسنده </w:t>
      </w:r>
      <w:r w:rsidRPr="00E44779">
        <w:rPr>
          <w:color w:val="auto"/>
          <w:sz w:val="32"/>
          <w:rtl/>
        </w:rPr>
        <w:t xml:space="preserve">أن في الكتاب الذي كتبه رسول الله </w:t>
      </w:r>
      <w:r w:rsidR="00FA7213" w:rsidRPr="00E44779">
        <w:rPr>
          <w:color w:val="auto"/>
          <w:szCs w:val="40"/>
        </w:rPr>
        <w:sym w:font="AGA Arabesque" w:char="F072"/>
      </w:r>
      <w:r w:rsidRPr="00E44779">
        <w:rPr>
          <w:color w:val="auto"/>
          <w:sz w:val="32"/>
          <w:rtl/>
        </w:rPr>
        <w:t xml:space="preserve"> لعمرو </w:t>
      </w:r>
      <w:r w:rsidRPr="00E44779">
        <w:rPr>
          <w:rFonts w:hint="cs"/>
          <w:color w:val="auto"/>
          <w:sz w:val="32"/>
          <w:rtl/>
        </w:rPr>
        <w:t>ا</w:t>
      </w:r>
      <w:r w:rsidRPr="00E44779">
        <w:rPr>
          <w:color w:val="auto"/>
          <w:sz w:val="32"/>
          <w:rtl/>
        </w:rPr>
        <w:t>بن حزم: «</w:t>
      </w:r>
      <w:r w:rsidR="00FE35B7" w:rsidRPr="00E44779">
        <w:rPr>
          <w:b/>
          <w:bCs/>
          <w:color w:val="auto"/>
          <w:sz w:val="32"/>
          <w:rtl/>
        </w:rPr>
        <w:t>أن لا يمس القرآن إلا طاهر</w:t>
      </w:r>
      <w:r w:rsidR="00FE35B7" w:rsidRPr="00E44779">
        <w:rPr>
          <w:color w:val="auto"/>
          <w:sz w:val="32"/>
          <w:rtl/>
        </w:rPr>
        <w:fldChar w:fldCharType="begin"/>
      </w:r>
      <w:r w:rsidR="00FE35B7" w:rsidRPr="00E44779">
        <w:rPr>
          <w:color w:val="auto"/>
        </w:rPr>
        <w:instrText xml:space="preserve"> XE "</w:instrText>
      </w:r>
      <w:r w:rsidR="00FE35B7" w:rsidRPr="00E44779">
        <w:rPr>
          <w:rFonts w:hint="eastAsia"/>
          <w:color w:val="auto"/>
          <w:rtl/>
        </w:rPr>
        <w:instrText>فهرس</w:instrText>
      </w:r>
      <w:r w:rsidR="00FE35B7" w:rsidRPr="00E44779">
        <w:rPr>
          <w:color w:val="auto"/>
          <w:rtl/>
        </w:rPr>
        <w:instrText xml:space="preserve"> </w:instrText>
      </w:r>
      <w:r w:rsidR="00FE35B7" w:rsidRPr="00E44779">
        <w:rPr>
          <w:rFonts w:hint="eastAsia"/>
          <w:color w:val="auto"/>
          <w:rtl/>
        </w:rPr>
        <w:instrText>الحديث</w:instrText>
      </w:r>
      <w:r w:rsidR="00FE35B7" w:rsidRPr="00E44779">
        <w:rPr>
          <w:color w:val="auto"/>
          <w:rtl/>
        </w:rPr>
        <w:instrText>:</w:instrText>
      </w:r>
      <w:r w:rsidR="00FE35B7" w:rsidRPr="00E44779">
        <w:rPr>
          <w:rFonts w:hint="eastAsia"/>
          <w:color w:val="auto"/>
          <w:rtl/>
        </w:rPr>
        <w:instrText>أن</w:instrText>
      </w:r>
      <w:r w:rsidR="00FE35B7" w:rsidRPr="00E44779">
        <w:rPr>
          <w:color w:val="auto"/>
          <w:rtl/>
        </w:rPr>
        <w:instrText xml:space="preserve"> </w:instrText>
      </w:r>
      <w:r w:rsidR="00FE35B7" w:rsidRPr="00E44779">
        <w:rPr>
          <w:rFonts w:hint="eastAsia"/>
          <w:color w:val="auto"/>
          <w:rtl/>
        </w:rPr>
        <w:instrText>لا</w:instrText>
      </w:r>
      <w:r w:rsidR="00FE35B7" w:rsidRPr="00E44779">
        <w:rPr>
          <w:color w:val="auto"/>
          <w:rtl/>
        </w:rPr>
        <w:instrText xml:space="preserve"> </w:instrText>
      </w:r>
      <w:r w:rsidR="00FE35B7" w:rsidRPr="00E44779">
        <w:rPr>
          <w:rFonts w:hint="eastAsia"/>
          <w:color w:val="auto"/>
          <w:rtl/>
        </w:rPr>
        <w:instrText>يمس</w:instrText>
      </w:r>
      <w:r w:rsidR="00FE35B7" w:rsidRPr="00E44779">
        <w:rPr>
          <w:color w:val="auto"/>
          <w:rtl/>
        </w:rPr>
        <w:instrText xml:space="preserve"> </w:instrText>
      </w:r>
      <w:r w:rsidR="00FE35B7" w:rsidRPr="00E44779">
        <w:rPr>
          <w:rFonts w:hint="eastAsia"/>
          <w:color w:val="auto"/>
          <w:rtl/>
        </w:rPr>
        <w:instrText>القرآن</w:instrText>
      </w:r>
      <w:r w:rsidR="00FE35B7" w:rsidRPr="00E44779">
        <w:rPr>
          <w:color w:val="auto"/>
          <w:rtl/>
        </w:rPr>
        <w:instrText xml:space="preserve"> </w:instrText>
      </w:r>
      <w:r w:rsidR="00FE35B7" w:rsidRPr="00E44779">
        <w:rPr>
          <w:rFonts w:hint="eastAsia"/>
          <w:color w:val="auto"/>
          <w:rtl/>
        </w:rPr>
        <w:instrText>إلا</w:instrText>
      </w:r>
      <w:r w:rsidR="00FE35B7" w:rsidRPr="00E44779">
        <w:rPr>
          <w:color w:val="auto"/>
          <w:rtl/>
        </w:rPr>
        <w:instrText xml:space="preserve"> </w:instrText>
      </w:r>
      <w:r w:rsidR="00FE35B7" w:rsidRPr="00E44779">
        <w:rPr>
          <w:rFonts w:hint="eastAsia"/>
          <w:color w:val="auto"/>
          <w:rtl/>
        </w:rPr>
        <w:instrText>طاهر</w:instrText>
      </w:r>
      <w:r w:rsidR="00FE35B7" w:rsidRPr="00E44779">
        <w:rPr>
          <w:color w:val="auto"/>
        </w:rPr>
        <w:instrText xml:space="preserve">" </w:instrText>
      </w:r>
      <w:r w:rsidR="00FE35B7" w:rsidRPr="00E44779">
        <w:rPr>
          <w:color w:val="auto"/>
          <w:sz w:val="32"/>
          <w:rtl/>
        </w:rPr>
        <w:fldChar w:fldCharType="end"/>
      </w:r>
      <w:r w:rsidRPr="00E44779">
        <w:rPr>
          <w:color w:val="auto"/>
          <w:sz w:val="32"/>
          <w:rtl/>
        </w:rPr>
        <w:t>»</w:t>
      </w:r>
      <w:r w:rsidRPr="00E44779">
        <w:rPr>
          <w:rStyle w:val="af2"/>
          <w:color w:val="auto"/>
          <w:rtl/>
        </w:rPr>
        <w:t>(</w:t>
      </w:r>
      <w:r w:rsidRPr="00E44779">
        <w:rPr>
          <w:rStyle w:val="af2"/>
          <w:color w:val="auto"/>
          <w:rtl/>
        </w:rPr>
        <w:footnoteReference w:id="552"/>
      </w:r>
      <w:r w:rsidRPr="00E44779">
        <w:rPr>
          <w:rStyle w:val="af2"/>
          <w:color w:val="auto"/>
          <w:rtl/>
        </w:rPr>
        <w:t>)</w:t>
      </w:r>
      <w:r w:rsidRPr="00E44779">
        <w:rPr>
          <w:rFonts w:hint="cs"/>
          <w:color w:val="auto"/>
          <w:sz w:val="32"/>
          <w:rtl/>
        </w:rPr>
        <w:t xml:space="preserve"> </w:t>
      </w:r>
    </w:p>
    <w:p w:rsidR="00FA7213" w:rsidRPr="00E44779" w:rsidRDefault="00FF4037" w:rsidP="00FA7213">
      <w:pPr>
        <w:spacing w:after="120"/>
        <w:ind w:firstLine="470"/>
        <w:rPr>
          <w:color w:val="auto"/>
          <w:sz w:val="32"/>
          <w:rtl/>
        </w:rPr>
      </w:pPr>
      <w:r w:rsidRPr="00E44779">
        <w:rPr>
          <w:rFonts w:hint="cs"/>
          <w:color w:val="auto"/>
          <w:sz w:val="32"/>
          <w:rtl/>
        </w:rPr>
        <w:t>و</w:t>
      </w:r>
      <w:r w:rsidRPr="00E44779">
        <w:rPr>
          <w:color w:val="auto"/>
          <w:sz w:val="32"/>
          <w:rtl/>
        </w:rPr>
        <w:t>عن عبد الله بن عمر، قال: «</w:t>
      </w:r>
      <w:r w:rsidR="00FE35B7" w:rsidRPr="00E44779">
        <w:rPr>
          <w:b/>
          <w:bCs/>
          <w:color w:val="auto"/>
          <w:sz w:val="32"/>
          <w:rtl/>
        </w:rPr>
        <w:t xml:space="preserve">نهى رسول الله </w:t>
      </w:r>
      <w:r w:rsidR="00FA7213" w:rsidRPr="00E44779">
        <w:rPr>
          <w:b/>
          <w:bCs/>
          <w:color w:val="auto"/>
          <w:szCs w:val="40"/>
        </w:rPr>
        <w:sym w:font="AGA Arabesque" w:char="F072"/>
      </w:r>
      <w:r w:rsidR="00FE35B7" w:rsidRPr="00E44779">
        <w:rPr>
          <w:b/>
          <w:bCs/>
          <w:color w:val="auto"/>
          <w:sz w:val="32"/>
          <w:rtl/>
        </w:rPr>
        <w:t xml:space="preserve"> أن يسافر بالقرآن إلى أرض العدو</w:t>
      </w:r>
      <w:r w:rsidR="00FE35B7" w:rsidRPr="00E44779">
        <w:rPr>
          <w:color w:val="auto"/>
          <w:sz w:val="32"/>
          <w:rtl/>
        </w:rPr>
        <w:fldChar w:fldCharType="begin"/>
      </w:r>
      <w:r w:rsidR="00FE35B7" w:rsidRPr="00E44779">
        <w:rPr>
          <w:color w:val="auto"/>
        </w:rPr>
        <w:instrText xml:space="preserve"> XE "</w:instrText>
      </w:r>
      <w:r w:rsidR="00FE35B7" w:rsidRPr="00E44779">
        <w:rPr>
          <w:rFonts w:hint="eastAsia"/>
          <w:color w:val="auto"/>
          <w:rtl/>
        </w:rPr>
        <w:instrText>فهرس</w:instrText>
      </w:r>
      <w:r w:rsidR="00FE35B7" w:rsidRPr="00E44779">
        <w:rPr>
          <w:color w:val="auto"/>
          <w:rtl/>
        </w:rPr>
        <w:instrText xml:space="preserve"> </w:instrText>
      </w:r>
      <w:r w:rsidR="00FE35B7" w:rsidRPr="00E44779">
        <w:rPr>
          <w:rFonts w:hint="eastAsia"/>
          <w:color w:val="auto"/>
          <w:rtl/>
        </w:rPr>
        <w:instrText>الحديث</w:instrText>
      </w:r>
      <w:r w:rsidR="00FE35B7" w:rsidRPr="00E44779">
        <w:rPr>
          <w:color w:val="auto"/>
          <w:rtl/>
        </w:rPr>
        <w:instrText>:</w:instrText>
      </w:r>
      <w:r w:rsidR="00FE35B7" w:rsidRPr="00E44779">
        <w:rPr>
          <w:rFonts w:hint="eastAsia"/>
          <w:color w:val="auto"/>
          <w:rtl/>
        </w:rPr>
        <w:instrText>نهى</w:instrText>
      </w:r>
      <w:r w:rsidR="00FE35B7" w:rsidRPr="00E44779">
        <w:rPr>
          <w:color w:val="auto"/>
          <w:rtl/>
        </w:rPr>
        <w:instrText xml:space="preserve"> </w:instrText>
      </w:r>
      <w:r w:rsidR="00FE35B7" w:rsidRPr="00E44779">
        <w:rPr>
          <w:rFonts w:hint="eastAsia"/>
          <w:color w:val="auto"/>
          <w:rtl/>
        </w:rPr>
        <w:instrText>رسول</w:instrText>
      </w:r>
      <w:r w:rsidR="00FE35B7" w:rsidRPr="00E44779">
        <w:rPr>
          <w:color w:val="auto"/>
          <w:rtl/>
        </w:rPr>
        <w:instrText xml:space="preserve"> </w:instrText>
      </w:r>
      <w:r w:rsidR="00FE35B7" w:rsidRPr="00E44779">
        <w:rPr>
          <w:rFonts w:hint="eastAsia"/>
          <w:color w:val="auto"/>
          <w:rtl/>
        </w:rPr>
        <w:instrText>الله</w:instrText>
      </w:r>
      <w:r w:rsidR="00FE35B7" w:rsidRPr="00E44779">
        <w:rPr>
          <w:color w:val="auto"/>
          <w:rtl/>
        </w:rPr>
        <w:instrText xml:space="preserve"> </w:instrText>
      </w:r>
      <w:r w:rsidR="00FE35B7" w:rsidRPr="00E44779">
        <w:rPr>
          <w:rFonts w:hint="eastAsia"/>
          <w:color w:val="auto"/>
          <w:rtl/>
        </w:rPr>
        <w:instrText>صلى</w:instrText>
      </w:r>
      <w:r w:rsidR="00FE35B7" w:rsidRPr="00E44779">
        <w:rPr>
          <w:color w:val="auto"/>
          <w:rtl/>
        </w:rPr>
        <w:instrText xml:space="preserve"> </w:instrText>
      </w:r>
      <w:r w:rsidR="00FE35B7" w:rsidRPr="00E44779">
        <w:rPr>
          <w:rFonts w:hint="eastAsia"/>
          <w:color w:val="auto"/>
          <w:rtl/>
        </w:rPr>
        <w:instrText>الله</w:instrText>
      </w:r>
      <w:r w:rsidR="00FE35B7" w:rsidRPr="00E44779">
        <w:rPr>
          <w:color w:val="auto"/>
          <w:rtl/>
        </w:rPr>
        <w:instrText xml:space="preserve"> </w:instrText>
      </w:r>
      <w:r w:rsidR="00FE35B7" w:rsidRPr="00E44779">
        <w:rPr>
          <w:rFonts w:hint="eastAsia"/>
          <w:color w:val="auto"/>
          <w:rtl/>
        </w:rPr>
        <w:instrText>عليه</w:instrText>
      </w:r>
      <w:r w:rsidR="00FE35B7" w:rsidRPr="00E44779">
        <w:rPr>
          <w:color w:val="auto"/>
          <w:rtl/>
        </w:rPr>
        <w:instrText xml:space="preserve"> </w:instrText>
      </w:r>
      <w:r w:rsidR="00FE35B7" w:rsidRPr="00E44779">
        <w:rPr>
          <w:rFonts w:hint="eastAsia"/>
          <w:color w:val="auto"/>
          <w:rtl/>
        </w:rPr>
        <w:instrText>وسلم</w:instrText>
      </w:r>
      <w:r w:rsidR="00FE35B7" w:rsidRPr="00E44779">
        <w:rPr>
          <w:color w:val="auto"/>
          <w:rtl/>
        </w:rPr>
        <w:instrText xml:space="preserve"> </w:instrText>
      </w:r>
      <w:r w:rsidR="00FE35B7" w:rsidRPr="00E44779">
        <w:rPr>
          <w:rFonts w:hint="eastAsia"/>
          <w:color w:val="auto"/>
          <w:rtl/>
        </w:rPr>
        <w:instrText>أن</w:instrText>
      </w:r>
      <w:r w:rsidR="00FE35B7" w:rsidRPr="00E44779">
        <w:rPr>
          <w:color w:val="auto"/>
          <w:rtl/>
        </w:rPr>
        <w:instrText xml:space="preserve"> </w:instrText>
      </w:r>
      <w:r w:rsidR="00FE35B7" w:rsidRPr="00E44779">
        <w:rPr>
          <w:rFonts w:hint="eastAsia"/>
          <w:color w:val="auto"/>
          <w:rtl/>
        </w:rPr>
        <w:instrText>يسافر</w:instrText>
      </w:r>
      <w:r w:rsidR="00FE35B7" w:rsidRPr="00E44779">
        <w:rPr>
          <w:color w:val="auto"/>
          <w:rtl/>
        </w:rPr>
        <w:instrText xml:space="preserve"> </w:instrText>
      </w:r>
      <w:r w:rsidR="00FE35B7" w:rsidRPr="00E44779">
        <w:rPr>
          <w:rFonts w:hint="eastAsia"/>
          <w:color w:val="auto"/>
          <w:rtl/>
        </w:rPr>
        <w:instrText>بالقرآن</w:instrText>
      </w:r>
      <w:r w:rsidR="00FE35B7" w:rsidRPr="00E44779">
        <w:rPr>
          <w:color w:val="auto"/>
          <w:rtl/>
        </w:rPr>
        <w:instrText xml:space="preserve"> </w:instrText>
      </w:r>
      <w:r w:rsidR="00FE35B7" w:rsidRPr="00E44779">
        <w:rPr>
          <w:rFonts w:hint="eastAsia"/>
          <w:color w:val="auto"/>
          <w:rtl/>
        </w:rPr>
        <w:instrText>إلى</w:instrText>
      </w:r>
      <w:r w:rsidR="00FE35B7" w:rsidRPr="00E44779">
        <w:rPr>
          <w:color w:val="auto"/>
          <w:rtl/>
        </w:rPr>
        <w:instrText xml:space="preserve"> </w:instrText>
      </w:r>
      <w:r w:rsidR="00FE35B7" w:rsidRPr="00E44779">
        <w:rPr>
          <w:rFonts w:hint="eastAsia"/>
          <w:color w:val="auto"/>
          <w:rtl/>
        </w:rPr>
        <w:instrText>أرض</w:instrText>
      </w:r>
      <w:r w:rsidR="00FE35B7" w:rsidRPr="00E44779">
        <w:rPr>
          <w:color w:val="auto"/>
          <w:rtl/>
        </w:rPr>
        <w:instrText xml:space="preserve"> </w:instrText>
      </w:r>
      <w:r w:rsidR="00FE35B7" w:rsidRPr="00E44779">
        <w:rPr>
          <w:rFonts w:hint="eastAsia"/>
          <w:color w:val="auto"/>
          <w:rtl/>
        </w:rPr>
        <w:instrText>العدو</w:instrText>
      </w:r>
      <w:r w:rsidR="00FE35B7" w:rsidRPr="00E44779">
        <w:rPr>
          <w:color w:val="auto"/>
        </w:rPr>
        <w:instrText xml:space="preserve">" </w:instrText>
      </w:r>
      <w:r w:rsidR="00FE35B7" w:rsidRPr="00E44779">
        <w:rPr>
          <w:color w:val="auto"/>
          <w:sz w:val="32"/>
          <w:rtl/>
        </w:rPr>
        <w:fldChar w:fldCharType="end"/>
      </w:r>
      <w:r w:rsidRPr="00E44779">
        <w:rPr>
          <w:color w:val="auto"/>
          <w:sz w:val="32"/>
          <w:rtl/>
        </w:rPr>
        <w:t>»</w:t>
      </w:r>
      <w:r w:rsidRPr="00E44779">
        <w:rPr>
          <w:rStyle w:val="af2"/>
          <w:color w:val="auto"/>
          <w:rtl/>
        </w:rPr>
        <w:t>(</w:t>
      </w:r>
      <w:r w:rsidRPr="00E44779">
        <w:rPr>
          <w:rStyle w:val="af2"/>
          <w:color w:val="auto"/>
          <w:rtl/>
        </w:rPr>
        <w:footnoteReference w:id="553"/>
      </w:r>
      <w:r w:rsidRPr="00E44779">
        <w:rPr>
          <w:rStyle w:val="af2"/>
          <w:color w:val="auto"/>
          <w:rtl/>
        </w:rPr>
        <w:t>)</w:t>
      </w:r>
      <w:r w:rsidR="00FA7213" w:rsidRPr="00E44779">
        <w:rPr>
          <w:rFonts w:hint="cs"/>
          <w:color w:val="auto"/>
          <w:sz w:val="32"/>
          <w:rtl/>
        </w:rPr>
        <w:t>.</w:t>
      </w:r>
      <w:r w:rsidRPr="00E44779">
        <w:rPr>
          <w:rFonts w:hint="cs"/>
          <w:color w:val="auto"/>
          <w:sz w:val="32"/>
          <w:rtl/>
        </w:rPr>
        <w:t xml:space="preserve"> </w:t>
      </w:r>
    </w:p>
    <w:p w:rsidR="00FF4037" w:rsidRPr="00E44779" w:rsidRDefault="00FF4037" w:rsidP="00FA7213">
      <w:pPr>
        <w:spacing w:after="120"/>
        <w:ind w:firstLine="470"/>
        <w:rPr>
          <w:color w:val="auto"/>
          <w:sz w:val="32"/>
          <w:rtl/>
        </w:rPr>
      </w:pPr>
      <w:r w:rsidRPr="00E44779">
        <w:rPr>
          <w:rFonts w:hint="cs"/>
          <w:color w:val="auto"/>
          <w:sz w:val="32"/>
          <w:rtl/>
        </w:rPr>
        <w:t xml:space="preserve">قال ابن عبدالبر: </w:t>
      </w:r>
      <w:r w:rsidR="00FA7213" w:rsidRPr="00E44779">
        <w:rPr>
          <w:rFonts w:hint="cs"/>
          <w:color w:val="auto"/>
          <w:sz w:val="32"/>
          <w:rtl/>
        </w:rPr>
        <w:t>(</w:t>
      </w:r>
      <w:r w:rsidRPr="00E44779">
        <w:rPr>
          <w:color w:val="auto"/>
          <w:sz w:val="32"/>
          <w:rtl/>
        </w:rPr>
        <w:t>ومعلوم أن من تنزيه القرآن وتعظيمه إبعاده عن الأقذار والنجاسات وفي كونه عند أهل الكفر تعريض له لذلك وإهانة له وكلهم أنجاس لا يغتسلون من جنابة ولا يعافون ميتة</w:t>
      </w:r>
      <w:r w:rsidR="00FA7213" w:rsidRPr="00E44779">
        <w:rPr>
          <w:rFonts w:hint="cs"/>
          <w:color w:val="auto"/>
          <w:sz w:val="32"/>
          <w:rtl/>
        </w:rPr>
        <w:t>)</w:t>
      </w:r>
      <w:r w:rsidRPr="00E44779">
        <w:rPr>
          <w:rStyle w:val="af2"/>
          <w:color w:val="auto"/>
          <w:rtl/>
        </w:rPr>
        <w:t>(</w:t>
      </w:r>
      <w:r w:rsidRPr="00E44779">
        <w:rPr>
          <w:rStyle w:val="af2"/>
          <w:color w:val="auto"/>
          <w:rtl/>
        </w:rPr>
        <w:footnoteReference w:id="554"/>
      </w:r>
      <w:r w:rsidRPr="00E44779">
        <w:rPr>
          <w:rStyle w:val="af2"/>
          <w:color w:val="auto"/>
          <w:rtl/>
        </w:rPr>
        <w:t>)</w:t>
      </w:r>
      <w:r w:rsidR="00A150F3" w:rsidRPr="00E44779">
        <w:rPr>
          <w:rFonts w:hint="cs"/>
          <w:color w:val="auto"/>
          <w:sz w:val="32"/>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7814DF">
      <w:pPr>
        <w:spacing w:after="120"/>
        <w:ind w:firstLine="470"/>
        <w:rPr>
          <w:color w:val="auto"/>
          <w:sz w:val="32"/>
          <w:rtl/>
        </w:rPr>
      </w:pPr>
      <w:r w:rsidRPr="00E44779">
        <w:rPr>
          <w:rFonts w:hint="cs"/>
          <w:color w:val="auto"/>
          <w:sz w:val="32"/>
          <w:rtl/>
        </w:rPr>
        <w:t xml:space="preserve">قال ابن قدامة: </w:t>
      </w:r>
      <w:r w:rsidR="00FA7213" w:rsidRPr="00E44779">
        <w:rPr>
          <w:rFonts w:hint="cs"/>
          <w:color w:val="auto"/>
          <w:sz w:val="32"/>
          <w:rtl/>
        </w:rPr>
        <w:t>(</w:t>
      </w:r>
      <w:r w:rsidRPr="00E44779">
        <w:rPr>
          <w:rFonts w:hint="cs"/>
          <w:color w:val="auto"/>
          <w:sz w:val="32"/>
          <w:rtl/>
        </w:rPr>
        <w:t>واتفق المسلمون كلهم على تعظيم المصحف وتبجيله</w:t>
      </w:r>
      <w:r w:rsidR="00FA7213" w:rsidRPr="00E44779">
        <w:rPr>
          <w:rFonts w:hint="cs"/>
          <w:color w:val="auto"/>
          <w:sz w:val="32"/>
          <w:rtl/>
        </w:rPr>
        <w:t>)</w:t>
      </w:r>
      <w:r w:rsidRPr="00E44779">
        <w:rPr>
          <w:rStyle w:val="af2"/>
          <w:color w:val="auto"/>
          <w:rtl/>
        </w:rPr>
        <w:t>(</w:t>
      </w:r>
      <w:r w:rsidRPr="00E44779">
        <w:rPr>
          <w:rStyle w:val="af2"/>
          <w:color w:val="auto"/>
          <w:rtl/>
        </w:rPr>
        <w:footnoteReference w:id="555"/>
      </w:r>
      <w:r w:rsidRPr="00E44779">
        <w:rPr>
          <w:rStyle w:val="af2"/>
          <w:color w:val="auto"/>
          <w:rtl/>
        </w:rPr>
        <w:t>)</w:t>
      </w:r>
      <w:r w:rsidR="00A150F3" w:rsidRPr="00E44779">
        <w:rPr>
          <w:rFonts w:hint="cs"/>
          <w:color w:val="auto"/>
          <w:sz w:val="32"/>
          <w:rtl/>
        </w:rPr>
        <w:t>.</w:t>
      </w:r>
    </w:p>
    <w:p w:rsidR="00FA7213" w:rsidRPr="00E44779" w:rsidRDefault="00FF4037" w:rsidP="007814DF">
      <w:pPr>
        <w:spacing w:after="120"/>
        <w:ind w:firstLine="470"/>
        <w:rPr>
          <w:color w:val="auto"/>
          <w:sz w:val="32"/>
          <w:rtl/>
        </w:rPr>
      </w:pPr>
      <w:r w:rsidRPr="00E44779">
        <w:rPr>
          <w:rFonts w:hint="cs"/>
          <w:color w:val="auto"/>
          <w:sz w:val="32"/>
          <w:rtl/>
        </w:rPr>
        <w:t xml:space="preserve">وقال شيخ الإسلام </w:t>
      </w:r>
      <w:r w:rsidR="00FA7213" w:rsidRPr="00E44779">
        <w:rPr>
          <w:rFonts w:hint="cs"/>
          <w:color w:val="auto"/>
          <w:sz w:val="32"/>
          <w:rtl/>
        </w:rPr>
        <w:t>ا</w:t>
      </w:r>
      <w:r w:rsidRPr="00E44779">
        <w:rPr>
          <w:rFonts w:hint="cs"/>
          <w:color w:val="auto"/>
          <w:sz w:val="32"/>
          <w:rtl/>
        </w:rPr>
        <w:t xml:space="preserve">بن تيمية: </w:t>
      </w:r>
      <w:r w:rsidR="00FA7213" w:rsidRPr="00E44779">
        <w:rPr>
          <w:rFonts w:hint="cs"/>
          <w:color w:val="auto"/>
          <w:sz w:val="32"/>
          <w:rtl/>
        </w:rPr>
        <w:t>(</w:t>
      </w:r>
      <w:r w:rsidRPr="00E44779">
        <w:rPr>
          <w:color w:val="auto"/>
          <w:sz w:val="32"/>
          <w:rtl/>
        </w:rPr>
        <w:t>ويجب احترام القرآن حيث كتب</w:t>
      </w:r>
      <w:r w:rsidR="00FA7213" w:rsidRPr="00E44779">
        <w:rPr>
          <w:rFonts w:hint="cs"/>
          <w:color w:val="auto"/>
          <w:sz w:val="32"/>
          <w:rtl/>
        </w:rPr>
        <w:t>،</w:t>
      </w:r>
      <w:r w:rsidRPr="00E44779">
        <w:rPr>
          <w:color w:val="auto"/>
          <w:sz w:val="32"/>
          <w:rtl/>
        </w:rPr>
        <w:t xml:space="preserve"> وتحرم كتابته حيث يهان ببول حيوان أو</w:t>
      </w:r>
      <w:r w:rsidRPr="00E44779">
        <w:rPr>
          <w:rFonts w:hint="cs"/>
          <w:color w:val="auto"/>
          <w:sz w:val="32"/>
          <w:rtl/>
        </w:rPr>
        <w:t xml:space="preserve"> </w:t>
      </w:r>
      <w:r w:rsidRPr="00E44779">
        <w:rPr>
          <w:color w:val="auto"/>
          <w:sz w:val="32"/>
          <w:rtl/>
        </w:rPr>
        <w:t>جلوس عليه إجماعا</w:t>
      </w:r>
      <w:r w:rsidRPr="00E44779">
        <w:rPr>
          <w:rStyle w:val="af2"/>
          <w:color w:val="auto"/>
          <w:rtl/>
        </w:rPr>
        <w:t>(</w:t>
      </w:r>
      <w:r w:rsidRPr="00E44779">
        <w:rPr>
          <w:rStyle w:val="af2"/>
          <w:color w:val="auto"/>
          <w:rtl/>
        </w:rPr>
        <w:footnoteReference w:id="556"/>
      </w:r>
      <w:r w:rsidRPr="00E44779">
        <w:rPr>
          <w:rStyle w:val="af2"/>
          <w:color w:val="auto"/>
          <w:rtl/>
        </w:rPr>
        <w:t>)</w:t>
      </w:r>
      <w:r w:rsidR="00FA7213" w:rsidRPr="00E44779">
        <w:rPr>
          <w:rFonts w:hint="cs"/>
          <w:color w:val="auto"/>
          <w:sz w:val="32"/>
          <w:rtl/>
        </w:rPr>
        <w:t>.</w:t>
      </w:r>
      <w:r w:rsidRPr="00E44779">
        <w:rPr>
          <w:rFonts w:hint="cs"/>
          <w:color w:val="auto"/>
          <w:sz w:val="32"/>
          <w:rtl/>
        </w:rPr>
        <w:t xml:space="preserve"> </w:t>
      </w:r>
    </w:p>
    <w:p w:rsidR="00FA7213" w:rsidRPr="00E44779" w:rsidRDefault="00FA7213">
      <w:pPr>
        <w:widowControl/>
        <w:bidi w:val="0"/>
        <w:ind w:firstLine="0"/>
        <w:jc w:val="left"/>
        <w:rPr>
          <w:color w:val="auto"/>
          <w:sz w:val="32"/>
        </w:rPr>
      </w:pPr>
      <w:r w:rsidRPr="00E44779">
        <w:rPr>
          <w:color w:val="auto"/>
          <w:sz w:val="32"/>
          <w:rtl/>
        </w:rPr>
        <w:br w:type="page"/>
      </w:r>
    </w:p>
    <w:p w:rsidR="00FF4037" w:rsidRPr="00E44779" w:rsidRDefault="00FF4037" w:rsidP="007814DF">
      <w:pPr>
        <w:spacing w:after="120"/>
        <w:ind w:firstLine="470"/>
        <w:rPr>
          <w:rStyle w:val="af2"/>
          <w:color w:val="auto"/>
          <w:sz w:val="32"/>
          <w:vertAlign w:val="baseline"/>
          <w:rtl/>
        </w:rPr>
      </w:pPr>
      <w:r w:rsidRPr="00E44779">
        <w:rPr>
          <w:rFonts w:hint="cs"/>
          <w:color w:val="auto"/>
          <w:sz w:val="32"/>
          <w:rtl/>
        </w:rPr>
        <w:lastRenderedPageBreak/>
        <w:t>ونقل ابن مفلح</w:t>
      </w:r>
      <w:r w:rsidRPr="00E44779">
        <w:rPr>
          <w:rStyle w:val="af2"/>
          <w:color w:val="auto"/>
          <w:rtl/>
        </w:rPr>
        <w:t>(</w:t>
      </w:r>
      <w:r w:rsidRPr="00E44779">
        <w:rPr>
          <w:rStyle w:val="af2"/>
          <w:color w:val="auto"/>
          <w:rtl/>
        </w:rPr>
        <w:footnoteReference w:id="557"/>
      </w:r>
      <w:r w:rsidRPr="00E44779">
        <w:rPr>
          <w:rStyle w:val="af2"/>
          <w:color w:val="auto"/>
          <w:rtl/>
        </w:rPr>
        <w:t>)</w:t>
      </w:r>
      <w:r w:rsidR="00FA7213" w:rsidRPr="00E44779">
        <w:rPr>
          <w:rFonts w:hint="cs"/>
          <w:color w:val="auto"/>
          <w:sz w:val="32"/>
          <w:rtl/>
        </w:rPr>
        <w:t xml:space="preserve">، </w:t>
      </w:r>
      <w:r w:rsidRPr="00E44779">
        <w:rPr>
          <w:rFonts w:hint="cs"/>
          <w:color w:val="auto"/>
          <w:sz w:val="32"/>
          <w:rtl/>
        </w:rPr>
        <w:t>والسفاريني</w:t>
      </w:r>
      <w:r w:rsidRPr="00E44779">
        <w:rPr>
          <w:rStyle w:val="af2"/>
          <w:color w:val="auto"/>
          <w:rtl/>
        </w:rPr>
        <w:t>(</w:t>
      </w:r>
      <w:r w:rsidRPr="00E44779">
        <w:rPr>
          <w:rStyle w:val="af2"/>
          <w:color w:val="auto"/>
          <w:rtl/>
        </w:rPr>
        <w:footnoteReference w:id="558"/>
      </w:r>
      <w:r w:rsidRPr="00E44779">
        <w:rPr>
          <w:rStyle w:val="af2"/>
          <w:color w:val="auto"/>
          <w:rtl/>
        </w:rPr>
        <w:t>)</w:t>
      </w:r>
      <w:r w:rsidRPr="00E44779">
        <w:rPr>
          <w:rFonts w:hint="cs"/>
          <w:color w:val="auto"/>
          <w:sz w:val="32"/>
          <w:rtl/>
        </w:rPr>
        <w:t xml:space="preserve"> إجماع النووي على المسألة مقرين له</w:t>
      </w:r>
      <w:r w:rsidRPr="00E44779">
        <w:rPr>
          <w:rStyle w:val="af2"/>
          <w:color w:val="auto"/>
          <w:rtl/>
        </w:rPr>
        <w:t>(</w:t>
      </w:r>
      <w:r w:rsidRPr="00E44779">
        <w:rPr>
          <w:rStyle w:val="af2"/>
          <w:color w:val="auto"/>
          <w:rtl/>
        </w:rPr>
        <w:footnoteReference w:id="559"/>
      </w:r>
      <w:r w:rsidRPr="00E44779">
        <w:rPr>
          <w:rStyle w:val="af2"/>
          <w:color w:val="auto"/>
          <w:rtl/>
        </w:rPr>
        <w:t>)</w:t>
      </w:r>
      <w:r w:rsidR="00FA7213" w:rsidRPr="00E44779">
        <w:rPr>
          <w:rFonts w:hint="cs"/>
          <w:color w:val="auto"/>
          <w:sz w:val="32"/>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411EF" w:rsidRDefault="00FF4037" w:rsidP="007814DF">
      <w:pPr>
        <w:spacing w:after="120"/>
        <w:ind w:firstLine="470"/>
        <w:rPr>
          <w:color w:val="auto"/>
          <w:sz w:val="32"/>
          <w:rtl/>
        </w:rPr>
      </w:pPr>
      <w:r w:rsidRPr="00E44779">
        <w:rPr>
          <w:rFonts w:hint="cs"/>
          <w:color w:val="auto"/>
          <w:sz w:val="32"/>
          <w:rtl/>
        </w:rPr>
        <w:t>الأدلة صريحة في وجوب تعظيم القرآن وقد عد البيهقي</w:t>
      </w:r>
      <w:r w:rsidRPr="00E44779">
        <w:rPr>
          <w:rStyle w:val="af2"/>
          <w:color w:val="auto"/>
          <w:rtl/>
        </w:rPr>
        <w:t>(</w:t>
      </w:r>
      <w:r w:rsidRPr="00E44779">
        <w:rPr>
          <w:rStyle w:val="af2"/>
          <w:color w:val="auto"/>
          <w:rtl/>
        </w:rPr>
        <w:footnoteReference w:id="560"/>
      </w:r>
      <w:r w:rsidRPr="00E44779">
        <w:rPr>
          <w:rStyle w:val="af2"/>
          <w:color w:val="auto"/>
          <w:rtl/>
        </w:rPr>
        <w:t>)</w:t>
      </w:r>
      <w:r w:rsidRPr="00E44779">
        <w:rPr>
          <w:rFonts w:hint="cs"/>
          <w:color w:val="auto"/>
          <w:sz w:val="32"/>
          <w:rtl/>
        </w:rPr>
        <w:t xml:space="preserve"> في شعب الإيمان تعظيم القرآن الشعبة العشرين من شعب الإيمان وضمنها أوجهاً كثيرة من تعظيم القرآن والأدلة عليه وأقوال السلف وكذلك القرطبي في مقدمة تفسيره عقد باباً في ما يلزم قارئ القرآن وحامله من تعظيم القرآن</w:t>
      </w:r>
      <w:r w:rsidRPr="00E44779">
        <w:rPr>
          <w:rStyle w:val="af2"/>
          <w:color w:val="auto"/>
          <w:rtl/>
        </w:rPr>
        <w:t>(</w:t>
      </w:r>
      <w:r w:rsidRPr="00E44779">
        <w:rPr>
          <w:rStyle w:val="af2"/>
          <w:color w:val="auto"/>
          <w:rtl/>
        </w:rPr>
        <w:footnoteReference w:id="561"/>
      </w:r>
      <w:r w:rsidRPr="00E44779">
        <w:rPr>
          <w:rStyle w:val="af2"/>
          <w:color w:val="auto"/>
          <w:rtl/>
        </w:rPr>
        <w:t>)</w:t>
      </w:r>
      <w:r w:rsidRPr="00E44779">
        <w:rPr>
          <w:rFonts w:hint="cs"/>
          <w:color w:val="auto"/>
          <w:sz w:val="32"/>
          <w:rtl/>
        </w:rPr>
        <w:t xml:space="preserve"> </w:t>
      </w:r>
    </w:p>
    <w:p w:rsidR="00FF4037" w:rsidRPr="00E44779" w:rsidRDefault="00FF4037" w:rsidP="00F411EF">
      <w:pPr>
        <w:spacing w:after="120"/>
        <w:ind w:firstLine="0"/>
        <w:rPr>
          <w:color w:val="auto"/>
          <w:sz w:val="32"/>
          <w:rtl/>
        </w:rPr>
      </w:pPr>
      <w:r w:rsidRPr="00E44779">
        <w:rPr>
          <w:rFonts w:hint="cs"/>
          <w:color w:val="auto"/>
          <w:sz w:val="32"/>
          <w:rtl/>
        </w:rPr>
        <w:t xml:space="preserve">مما سبق يتبين صحة ما ذكره النووي من </w:t>
      </w:r>
      <w:r w:rsidR="0080368A" w:rsidRPr="00E44779">
        <w:rPr>
          <w:rFonts w:hint="cs"/>
          <w:color w:val="auto"/>
          <w:sz w:val="32"/>
          <w:rtl/>
        </w:rPr>
        <w:t>الإجماع</w:t>
      </w:r>
      <w:r w:rsidRPr="00E44779">
        <w:rPr>
          <w:rFonts w:hint="cs"/>
          <w:color w:val="auto"/>
          <w:sz w:val="32"/>
          <w:rtl/>
        </w:rPr>
        <w:t xml:space="preserve"> على وجوب تعظيم القرآن والله أعلم</w:t>
      </w:r>
      <w:r w:rsidR="00FA7213" w:rsidRPr="00E44779">
        <w:rPr>
          <w:rFonts w:hint="cs"/>
          <w:color w:val="auto"/>
          <w:sz w:val="32"/>
          <w:rtl/>
        </w:rPr>
        <w:t>.</w:t>
      </w:r>
    </w:p>
    <w:p w:rsidR="00FF4037" w:rsidRPr="00E44779" w:rsidRDefault="00FF4037" w:rsidP="007814DF">
      <w:pPr>
        <w:pStyle w:val="1"/>
        <w:bidi/>
        <w:spacing w:after="120"/>
        <w:ind w:firstLine="470"/>
        <w:rPr>
          <w:color w:val="auto"/>
          <w:rtl/>
        </w:rPr>
      </w:pPr>
      <w:r w:rsidRPr="00E44779">
        <w:rPr>
          <w:rFonts w:ascii="Traditional Arabic" w:hAnsi="Traditional Arabic" w:cs="Traditional Arabic"/>
          <w:color w:val="auto"/>
          <w:sz w:val="34"/>
          <w:szCs w:val="38"/>
          <w:rtl/>
        </w:rPr>
        <w:lastRenderedPageBreak/>
        <w:t xml:space="preserve">المسألة الثالثة: </w:t>
      </w:r>
      <w:r w:rsidR="0080368A" w:rsidRPr="00E44779">
        <w:rPr>
          <w:rFonts w:ascii="Traditional Arabic" w:hAnsi="Traditional Arabic" w:cs="Traditional Arabic"/>
          <w:color w:val="auto"/>
          <w:sz w:val="34"/>
          <w:szCs w:val="38"/>
          <w:rtl/>
        </w:rPr>
        <w:t>الإجماع</w:t>
      </w:r>
      <w:r w:rsidRPr="00E44779">
        <w:rPr>
          <w:rFonts w:ascii="Traditional Arabic" w:hAnsi="Traditional Arabic" w:cs="Traditional Arabic"/>
          <w:color w:val="auto"/>
          <w:sz w:val="34"/>
          <w:szCs w:val="38"/>
          <w:rtl/>
        </w:rPr>
        <w:t xml:space="preserve"> على كفر من جحد حرفاً من القرآن أو زاد فيه</w:t>
      </w:r>
      <w:r w:rsidR="000412DD" w:rsidRPr="00E44779">
        <w:rPr>
          <w:color w:val="auto"/>
          <w:rtl/>
        </w:rPr>
        <w:fldChar w:fldCharType="begin"/>
      </w:r>
      <w:r w:rsidR="000412DD" w:rsidRPr="00E44779">
        <w:rPr>
          <w:color w:val="auto"/>
        </w:rPr>
        <w:instrText xml:space="preserve"> XE "</w:instrText>
      </w:r>
      <w:r w:rsidR="000412DD" w:rsidRPr="00E44779">
        <w:rPr>
          <w:rFonts w:hint="cs"/>
          <w:color w:val="auto"/>
          <w:rtl/>
        </w:rPr>
        <w:instrText>المسألة الثالثة</w:instrText>
      </w:r>
      <w:r w:rsidR="000412DD" w:rsidRPr="00E44779">
        <w:rPr>
          <w:color w:val="auto"/>
        </w:rPr>
        <w:instrText>\</w:instrText>
      </w:r>
      <w:r w:rsidR="000412DD" w:rsidRPr="00E44779">
        <w:rPr>
          <w:rFonts w:hint="cs"/>
          <w:color w:val="auto"/>
          <w:rtl/>
        </w:rPr>
        <w:instrText>: الإجماع على كفر من جحد حرفاً من القرآن أو زاد فيه</w:instrText>
      </w:r>
      <w:r w:rsidR="000412DD" w:rsidRPr="00E44779">
        <w:rPr>
          <w:color w:val="auto"/>
        </w:rPr>
        <w:instrText xml:space="preserve">" </w:instrText>
      </w:r>
      <w:r w:rsidR="000412DD" w:rsidRPr="00E44779">
        <w:rPr>
          <w:color w:val="auto"/>
          <w:rtl/>
        </w:rPr>
        <w:fldChar w:fldCharType="end"/>
      </w:r>
      <w:r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 أنزل الله تبارك وتعالى القرآن على هذه الأمة وهي آخر الأمم ونبيها هو آخر ا</w:t>
      </w:r>
      <w:r w:rsidR="00AA60A7" w:rsidRPr="00E44779">
        <w:rPr>
          <w:rFonts w:hint="cs"/>
          <w:color w:val="auto"/>
          <w:rtl/>
        </w:rPr>
        <w:t>لأنبياء صلوات الله وسلامه عليهم،</w:t>
      </w:r>
      <w:r w:rsidRPr="00E44779">
        <w:rPr>
          <w:rFonts w:hint="cs"/>
          <w:color w:val="auto"/>
          <w:rtl/>
        </w:rPr>
        <w:t xml:space="preserve"> وتكفل الله بحفظ كتابهم حتى يكون حجة عليهم وسبيلاً للنجاة لمن طلبها فهو محفوظ بحفظ الله من الزيادة والنقصان قال تعالى</w:t>
      </w:r>
      <w:r w:rsidR="00AA60A7"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إِنَّا نَحۡنُ نَزَّلۡنَا ٱلذِّكۡرَ وَإِنَّا لَهُۥ لَحَٰفِظُونَ</w:t>
      </w:r>
      <w:r w:rsidRPr="00E44779">
        <w:rPr>
          <w:rFonts w:ascii="Traditional Arabic" w:hAnsi="Traditional Arabic" w:hint="cs"/>
          <w:color w:val="auto"/>
          <w:sz w:val="32"/>
          <w:rtl/>
        </w:rPr>
        <w:t>﴾</w:t>
      </w:r>
      <w:r w:rsidRPr="00E44779">
        <w:rPr>
          <w:color w:val="auto"/>
          <w:sz w:val="28"/>
          <w:szCs w:val="28"/>
          <w:rtl/>
        </w:rPr>
        <w:t>[</w:t>
      </w:r>
      <w:r w:rsidR="00E90D58" w:rsidRPr="00E44779">
        <w:rPr>
          <w:color w:val="auto"/>
          <w:sz w:val="28"/>
          <w:szCs w:val="28"/>
          <w:rtl/>
        </w:rPr>
        <w:t>الحِجر:9</w:t>
      </w:r>
      <w:r w:rsidR="000412DD" w:rsidRPr="00E44779">
        <w:rPr>
          <w:color w:val="auto"/>
          <w:sz w:val="28"/>
          <w:szCs w:val="28"/>
          <w:rtl/>
        </w:rPr>
        <w:fldChar w:fldCharType="begin"/>
      </w:r>
      <w:r w:rsidR="000412DD" w:rsidRPr="00E44779">
        <w:rPr>
          <w:color w:val="auto"/>
          <w:sz w:val="28"/>
          <w:szCs w:val="28"/>
        </w:rPr>
        <w:instrText xml:space="preserve"> XE "</w:instrText>
      </w:r>
      <w:r w:rsidR="000412DD" w:rsidRPr="00E44779">
        <w:rPr>
          <w:rFonts w:hint="eastAsia"/>
          <w:color w:val="auto"/>
          <w:sz w:val="28"/>
          <w:szCs w:val="28"/>
          <w:rtl/>
        </w:rPr>
        <w:instrText>ا</w:instrText>
      </w:r>
      <w:r w:rsidR="000412DD" w:rsidRPr="00E44779">
        <w:rPr>
          <w:color w:val="auto"/>
          <w:sz w:val="28"/>
          <w:szCs w:val="28"/>
          <w:rtl/>
        </w:rPr>
        <w:instrText>:</w:instrText>
      </w:r>
      <w:r w:rsidR="00E90D58" w:rsidRPr="00E44779">
        <w:rPr>
          <w:rFonts w:hint="eastAsia"/>
          <w:color w:val="auto"/>
          <w:sz w:val="28"/>
          <w:szCs w:val="28"/>
          <w:rtl/>
        </w:rPr>
        <w:instrText>الحِجر:9</w:instrText>
      </w:r>
      <w:r w:rsidR="000412DD" w:rsidRPr="00E44779">
        <w:rPr>
          <w:rFonts w:hint="cs"/>
          <w:color w:val="auto"/>
          <w:sz w:val="28"/>
          <w:szCs w:val="28"/>
          <w:rtl/>
        </w:rPr>
        <w:instrText xml:space="preserve"> </w:instrText>
      </w:r>
      <w:r w:rsidR="000412DD" w:rsidRPr="00E44779">
        <w:rPr>
          <w:rFonts w:ascii="Traditional Arabic" w:hAnsi="Traditional Arabic" w:hint="cs"/>
          <w:color w:val="auto"/>
          <w:sz w:val="28"/>
          <w:szCs w:val="28"/>
          <w:rtl/>
        </w:rPr>
        <w:instrText>﴿</w:instrText>
      </w:r>
      <w:r w:rsidR="000412DD" w:rsidRPr="00E44779">
        <w:rPr>
          <w:rFonts w:cs="KFGQPC Uthmanic Script HAFS" w:hint="cs"/>
          <w:color w:val="auto"/>
          <w:sz w:val="28"/>
          <w:szCs w:val="28"/>
          <w:rtl/>
        </w:rPr>
        <w:instrText>إِنَّا نَحۡنُ نَزَّلۡنَا ٱلذِّكۡرَ وَإِنَّا لَهُۥ لَحَٰفِظُونَ</w:instrText>
      </w:r>
      <w:r w:rsidR="000412DD" w:rsidRPr="00E44779">
        <w:rPr>
          <w:rFonts w:ascii="Traditional Arabic" w:hAnsi="Traditional Arabic" w:hint="cs"/>
          <w:color w:val="auto"/>
          <w:sz w:val="28"/>
          <w:szCs w:val="28"/>
          <w:rtl/>
        </w:rPr>
        <w:instrText>﴾</w:instrText>
      </w:r>
      <w:r w:rsidR="000412DD" w:rsidRPr="00E44779">
        <w:rPr>
          <w:color w:val="auto"/>
          <w:sz w:val="28"/>
          <w:szCs w:val="28"/>
        </w:rPr>
        <w:instrText xml:space="preserve">" </w:instrText>
      </w:r>
      <w:r w:rsidR="000412DD" w:rsidRPr="00E44779">
        <w:rPr>
          <w:color w:val="auto"/>
          <w:sz w:val="28"/>
          <w:szCs w:val="28"/>
          <w:rtl/>
        </w:rPr>
        <w:fldChar w:fldCharType="end"/>
      </w:r>
      <w:r w:rsidRPr="00E44779">
        <w:rPr>
          <w:color w:val="auto"/>
          <w:sz w:val="28"/>
          <w:szCs w:val="28"/>
          <w:rtl/>
        </w:rPr>
        <w:t>]</w:t>
      </w:r>
      <w:r w:rsidRPr="00E44779">
        <w:rPr>
          <w:rFonts w:hint="cs"/>
          <w:color w:val="auto"/>
          <w:rtl/>
        </w:rPr>
        <w:t xml:space="preserve"> فمن انكر من القرآن شيء أو زاد فيه فهو مكذب لهذه الآية مرتد بذلك</w:t>
      </w:r>
      <w:r w:rsidR="00DF567B"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DF567B" w:rsidRPr="00E44779" w:rsidRDefault="00FF4037" w:rsidP="007814DF">
      <w:pPr>
        <w:spacing w:after="120"/>
        <w:ind w:firstLine="470"/>
        <w:rPr>
          <w:color w:val="auto"/>
          <w:rtl/>
        </w:rPr>
      </w:pPr>
      <w:r w:rsidRPr="00E44779">
        <w:rPr>
          <w:rFonts w:hint="cs"/>
          <w:color w:val="auto"/>
          <w:rtl/>
        </w:rPr>
        <w:t xml:space="preserve"> قال النووي: </w:t>
      </w:r>
      <w:r w:rsidRPr="00E44779">
        <w:rPr>
          <w:color w:val="auto"/>
          <w:rtl/>
        </w:rPr>
        <w:t>(وأجمع</w:t>
      </w:r>
      <w:r w:rsidRPr="00E44779">
        <w:rPr>
          <w:rFonts w:hint="cs"/>
          <w:color w:val="auto"/>
          <w:rtl/>
        </w:rPr>
        <w:t>وا-أي المسلمون-</w:t>
      </w:r>
      <w:r w:rsidRPr="00E44779">
        <w:rPr>
          <w:color w:val="auto"/>
          <w:rtl/>
        </w:rPr>
        <w:t xml:space="preserve"> على</w:t>
      </w:r>
      <w:r w:rsidRPr="00E44779">
        <w:rPr>
          <w:rFonts w:hint="cs"/>
          <w:color w:val="auto"/>
          <w:rtl/>
        </w:rPr>
        <w:t xml:space="preserve"> أن</w:t>
      </w:r>
      <w:r w:rsidRPr="00E44779">
        <w:rPr>
          <w:color w:val="auto"/>
          <w:rtl/>
        </w:rPr>
        <w:t xml:space="preserve"> من جحد منه حرفا مجمع</w:t>
      </w:r>
      <w:r w:rsidRPr="00E44779">
        <w:rPr>
          <w:rFonts w:hint="cs"/>
          <w:color w:val="auto"/>
          <w:rtl/>
        </w:rPr>
        <w:t>اً</w:t>
      </w:r>
      <w:r w:rsidRPr="00E44779">
        <w:rPr>
          <w:color w:val="auto"/>
          <w:rtl/>
        </w:rPr>
        <w:t xml:space="preserve"> عليه أو زاد حرفا لم يقرأ به أحد وهو عالم بذلك فهو كافر)</w:t>
      </w:r>
      <w:r w:rsidRPr="00E44779">
        <w:rPr>
          <w:rStyle w:val="af2"/>
          <w:color w:val="auto"/>
          <w:rtl/>
        </w:rPr>
        <w:t>(</w:t>
      </w:r>
      <w:r w:rsidRPr="00E44779">
        <w:rPr>
          <w:rStyle w:val="af2"/>
          <w:color w:val="auto"/>
          <w:rtl/>
        </w:rPr>
        <w:footnoteReference w:id="562"/>
      </w:r>
      <w:r w:rsidRPr="00E44779">
        <w:rPr>
          <w:rStyle w:val="af2"/>
          <w:color w:val="auto"/>
          <w:rtl/>
        </w:rPr>
        <w:t>)</w:t>
      </w:r>
      <w:r w:rsidR="00DF567B" w:rsidRPr="00E44779">
        <w:rPr>
          <w:rFonts w:hint="cs"/>
          <w:color w:val="auto"/>
          <w:rtl/>
        </w:rPr>
        <w:t xml:space="preserve">. </w:t>
      </w:r>
    </w:p>
    <w:p w:rsidR="00FF4037" w:rsidRPr="00E44779" w:rsidRDefault="00DF567B" w:rsidP="007814DF">
      <w:pPr>
        <w:spacing w:after="120"/>
        <w:ind w:firstLine="470"/>
        <w:rPr>
          <w:color w:val="auto"/>
          <w:rtl/>
        </w:rPr>
      </w:pPr>
      <w:r w:rsidRPr="00E44779">
        <w:rPr>
          <w:rFonts w:hint="cs"/>
          <w:color w:val="auto"/>
          <w:rtl/>
        </w:rPr>
        <w:t>ونقل عن القاضي عياض قوله: (</w:t>
      </w:r>
      <w:r w:rsidRPr="00E44779">
        <w:rPr>
          <w:color w:val="auto"/>
          <w:rtl/>
        </w:rPr>
        <w:t xml:space="preserve">وقد تقرر </w:t>
      </w:r>
      <w:r w:rsidRPr="00E44779">
        <w:rPr>
          <w:rFonts w:hint="cs"/>
          <w:color w:val="auto"/>
          <w:rtl/>
        </w:rPr>
        <w:t>إ</w:t>
      </w:r>
      <w:r w:rsidRPr="00E44779">
        <w:rPr>
          <w:color w:val="auto"/>
          <w:rtl/>
        </w:rPr>
        <w:t xml:space="preserve">جماع المسلمين أنه يحرم </w:t>
      </w:r>
      <w:r w:rsidRPr="00E44779">
        <w:rPr>
          <w:rFonts w:hint="cs"/>
          <w:color w:val="auto"/>
          <w:rtl/>
        </w:rPr>
        <w:t>إ</w:t>
      </w:r>
      <w:r w:rsidR="00FF4037" w:rsidRPr="00E44779">
        <w:rPr>
          <w:color w:val="auto"/>
          <w:rtl/>
        </w:rPr>
        <w:t>بدال آية أمثال بآية أحكام</w:t>
      </w:r>
      <w:r w:rsidR="00FF4037" w:rsidRPr="00E44779">
        <w:rPr>
          <w:rFonts w:hint="cs"/>
          <w:color w:val="auto"/>
          <w:rtl/>
        </w:rPr>
        <w:t>)</w:t>
      </w:r>
      <w:r w:rsidR="00FF4037" w:rsidRPr="00E44779">
        <w:rPr>
          <w:rStyle w:val="af2"/>
          <w:color w:val="auto"/>
          <w:rtl/>
        </w:rPr>
        <w:t>(</w:t>
      </w:r>
      <w:r w:rsidR="00FF4037" w:rsidRPr="00E44779">
        <w:rPr>
          <w:rStyle w:val="af2"/>
          <w:color w:val="auto"/>
          <w:rtl/>
        </w:rPr>
        <w:footnoteReference w:id="563"/>
      </w:r>
      <w:r w:rsidR="00FF4037" w:rsidRPr="00E44779">
        <w:rPr>
          <w:rStyle w:val="af2"/>
          <w:color w:val="auto"/>
          <w:rtl/>
        </w:rPr>
        <w:t>)</w:t>
      </w:r>
      <w:r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DF567B" w:rsidRPr="00E44779" w:rsidRDefault="00FF4037" w:rsidP="007814DF">
      <w:pPr>
        <w:spacing w:after="120"/>
        <w:ind w:firstLine="470"/>
        <w:rPr>
          <w:rFonts w:ascii="Traditional Arabic" w:hAnsi="Traditional Arabic"/>
          <w:color w:val="auto"/>
          <w:sz w:val="32"/>
          <w:rtl/>
        </w:rPr>
      </w:pPr>
      <w:r w:rsidRPr="00E44779">
        <w:rPr>
          <w:rFonts w:hint="cs"/>
          <w:color w:val="auto"/>
          <w:rtl/>
        </w:rPr>
        <w:t xml:space="preserve"> قال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إِنَّا نَحۡنُ نَزَّلۡنَا ٱلذِّكۡرَ وَإِنَّا لَهُۥ لَحَٰفِظُونَ </w:t>
      </w:r>
      <w:r w:rsidRPr="00E44779">
        <w:rPr>
          <w:rFonts w:ascii="Traditional Arabic" w:hAnsi="Traditional Arabic" w:hint="cs"/>
          <w:color w:val="auto"/>
          <w:sz w:val="32"/>
          <w:rtl/>
        </w:rPr>
        <w:t>﴾</w:t>
      </w:r>
      <w:r w:rsidRPr="00E44779">
        <w:rPr>
          <w:color w:val="auto"/>
          <w:sz w:val="24"/>
          <w:szCs w:val="28"/>
          <w:rtl/>
        </w:rPr>
        <w:t>[</w:t>
      </w:r>
      <w:r w:rsidR="00E90D58" w:rsidRPr="00E44779">
        <w:rPr>
          <w:color w:val="auto"/>
          <w:sz w:val="24"/>
          <w:szCs w:val="28"/>
          <w:rtl/>
        </w:rPr>
        <w:t>الحِجر:9</w:t>
      </w:r>
      <w:r w:rsidR="005915D7" w:rsidRPr="00E44779">
        <w:rPr>
          <w:color w:val="auto"/>
          <w:sz w:val="24"/>
          <w:szCs w:val="28"/>
          <w:rtl/>
        </w:rPr>
        <w:fldChar w:fldCharType="begin"/>
      </w:r>
      <w:r w:rsidR="005915D7" w:rsidRPr="00E44779">
        <w:rPr>
          <w:color w:val="auto"/>
          <w:sz w:val="28"/>
          <w:szCs w:val="28"/>
        </w:rPr>
        <w:instrText xml:space="preserve"> XE "</w:instrText>
      </w:r>
      <w:r w:rsidR="005915D7" w:rsidRPr="00E44779">
        <w:rPr>
          <w:rFonts w:hint="eastAsia"/>
          <w:color w:val="auto"/>
          <w:sz w:val="28"/>
          <w:szCs w:val="28"/>
          <w:rtl/>
        </w:rPr>
        <w:instrText>ا</w:instrText>
      </w:r>
      <w:r w:rsidR="005915D7" w:rsidRPr="00E44779">
        <w:rPr>
          <w:color w:val="auto"/>
          <w:sz w:val="28"/>
          <w:szCs w:val="28"/>
          <w:rtl/>
        </w:rPr>
        <w:instrText>:</w:instrText>
      </w:r>
      <w:r w:rsidR="00E90D58" w:rsidRPr="00E44779">
        <w:rPr>
          <w:rFonts w:hint="eastAsia"/>
          <w:color w:val="auto"/>
          <w:sz w:val="28"/>
          <w:szCs w:val="28"/>
          <w:rtl/>
        </w:rPr>
        <w:instrText>الحِجر:9</w:instrText>
      </w:r>
      <w:r w:rsidR="005915D7" w:rsidRPr="00E44779">
        <w:rPr>
          <w:color w:val="auto"/>
          <w:sz w:val="28"/>
          <w:szCs w:val="28"/>
        </w:rPr>
        <w:instrText xml:space="preserve">" </w:instrText>
      </w:r>
      <w:r w:rsidR="005915D7" w:rsidRPr="00E44779">
        <w:rPr>
          <w:color w:val="auto"/>
          <w:sz w:val="24"/>
          <w:szCs w:val="28"/>
          <w:rtl/>
        </w:rPr>
        <w:fldChar w:fldCharType="end"/>
      </w:r>
      <w:r w:rsidRPr="00E44779">
        <w:rPr>
          <w:color w:val="auto"/>
          <w:sz w:val="24"/>
          <w:szCs w:val="28"/>
          <w:rtl/>
        </w:rPr>
        <w:t>]</w:t>
      </w:r>
      <w:r w:rsidR="00DF567B"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w:t>
      </w:r>
    </w:p>
    <w:p w:rsidR="00DF567B" w:rsidRPr="00E44779" w:rsidRDefault="00FF4037" w:rsidP="007814DF">
      <w:pPr>
        <w:spacing w:after="120"/>
        <w:ind w:firstLine="470"/>
        <w:rPr>
          <w:color w:val="auto"/>
          <w:rtl/>
        </w:rPr>
      </w:pPr>
      <w:r w:rsidRPr="00E44779">
        <w:rPr>
          <w:rFonts w:ascii="Traditional Arabic" w:hAnsi="Traditional Arabic" w:hint="cs"/>
          <w:color w:val="auto"/>
          <w:sz w:val="32"/>
          <w:rtl/>
        </w:rPr>
        <w:t>﴿</w:t>
      </w:r>
      <w:r w:rsidRPr="00E44779">
        <w:rPr>
          <w:rFonts w:cs="KFGQPC Uthmanic Script HAFS"/>
          <w:color w:val="auto"/>
          <w:sz w:val="32"/>
          <w:szCs w:val="28"/>
          <w:rtl/>
        </w:rPr>
        <w:t>فَذَرۡنِي وَمَن يُكَذِّبُ بِهَٰذَا ٱلۡحَدِيثِۖ سَنَسۡتَدۡرِجُهُم مِّنۡ حَيۡثُ لَا يَعۡلَمُونَ ٤٤</w:t>
      </w:r>
      <w:r w:rsidRPr="00E44779">
        <w:rPr>
          <w:rFonts w:hint="cs"/>
          <w:color w:val="auto"/>
          <w:rtl/>
        </w:rPr>
        <w:t xml:space="preserve"> </w:t>
      </w:r>
      <w:r w:rsidRPr="00E44779">
        <w:rPr>
          <w:rFonts w:cs="KFGQPC Uthmanic Script HAFS"/>
          <w:color w:val="auto"/>
          <w:sz w:val="32"/>
          <w:szCs w:val="28"/>
          <w:rtl/>
        </w:rPr>
        <w:t>وَأُمۡلِي لَهُمۡۚ إِنَّ كَيۡدِي مَتِينٌ</w:t>
      </w:r>
      <w:r w:rsidRPr="00E44779">
        <w:rPr>
          <w:rFonts w:ascii="Traditional Arabic" w:hAnsi="Traditional Arabic" w:hint="cs"/>
          <w:color w:val="auto"/>
          <w:sz w:val="32"/>
          <w:rtl/>
        </w:rPr>
        <w:t>﴾</w:t>
      </w:r>
      <w:r w:rsidRPr="00E44779">
        <w:rPr>
          <w:color w:val="auto"/>
          <w:sz w:val="28"/>
          <w:szCs w:val="28"/>
          <w:rtl/>
        </w:rPr>
        <w:t>[</w:t>
      </w:r>
      <w:r w:rsidR="002C5E75" w:rsidRPr="00E44779">
        <w:rPr>
          <w:color w:val="auto"/>
          <w:sz w:val="28"/>
          <w:szCs w:val="28"/>
          <w:rtl/>
        </w:rPr>
        <w:t>القلم:44-45</w:t>
      </w:r>
      <w:r w:rsidR="005915D7" w:rsidRPr="00E44779">
        <w:rPr>
          <w:color w:val="auto"/>
          <w:sz w:val="28"/>
          <w:szCs w:val="28"/>
          <w:rtl/>
        </w:rPr>
        <w:fldChar w:fldCharType="begin"/>
      </w:r>
      <w:r w:rsidR="005915D7" w:rsidRPr="00E44779">
        <w:rPr>
          <w:color w:val="auto"/>
          <w:sz w:val="28"/>
          <w:szCs w:val="28"/>
        </w:rPr>
        <w:instrText xml:space="preserve"> XE "</w:instrText>
      </w:r>
      <w:r w:rsidR="005915D7" w:rsidRPr="00E44779">
        <w:rPr>
          <w:rFonts w:hint="eastAsia"/>
          <w:color w:val="auto"/>
          <w:sz w:val="28"/>
          <w:szCs w:val="28"/>
          <w:rtl/>
        </w:rPr>
        <w:instrText>ا</w:instrText>
      </w:r>
      <w:r w:rsidR="005915D7" w:rsidRPr="00E44779">
        <w:rPr>
          <w:color w:val="auto"/>
          <w:sz w:val="28"/>
          <w:szCs w:val="28"/>
          <w:rtl/>
        </w:rPr>
        <w:instrText>:</w:instrText>
      </w:r>
      <w:r w:rsidR="002C5E75" w:rsidRPr="00E44779">
        <w:rPr>
          <w:rFonts w:hint="eastAsia"/>
          <w:color w:val="auto"/>
          <w:sz w:val="28"/>
          <w:szCs w:val="28"/>
          <w:rtl/>
        </w:rPr>
        <w:instrText>القلم:44-45</w:instrText>
      </w:r>
      <w:r w:rsidR="005915D7" w:rsidRPr="00E44779">
        <w:rPr>
          <w:rFonts w:hint="cs"/>
          <w:color w:val="auto"/>
          <w:sz w:val="28"/>
          <w:szCs w:val="28"/>
          <w:rtl/>
        </w:rPr>
        <w:instrText xml:space="preserve"> </w:instrText>
      </w:r>
      <w:r w:rsidR="005915D7" w:rsidRPr="00E44779">
        <w:rPr>
          <w:rFonts w:ascii="Traditional Arabic" w:hAnsi="Traditional Arabic" w:hint="cs"/>
          <w:color w:val="auto"/>
          <w:sz w:val="28"/>
          <w:szCs w:val="28"/>
          <w:rtl/>
        </w:rPr>
        <w:instrText>﴿</w:instrText>
      </w:r>
      <w:r w:rsidR="005915D7" w:rsidRPr="00E44779">
        <w:rPr>
          <w:rFonts w:cs="KFGQPC Uthmanic Script HAFS"/>
          <w:color w:val="auto"/>
          <w:sz w:val="28"/>
          <w:szCs w:val="28"/>
          <w:rtl/>
        </w:rPr>
        <w:instrText>فَذَرۡنِي وَمَن يُكَذِّبُ بِهَٰذَا ٱلۡحَدِيثِۖ سَنَسۡتَدۡرِجُهُم مِّنۡ حَيۡثُ لَا يَعۡلَمُونَ ٤٤</w:instrText>
      </w:r>
      <w:r w:rsidR="005915D7" w:rsidRPr="00E44779">
        <w:rPr>
          <w:rFonts w:hint="cs"/>
          <w:color w:val="auto"/>
          <w:sz w:val="28"/>
          <w:szCs w:val="28"/>
          <w:rtl/>
        </w:rPr>
        <w:instrText xml:space="preserve"> </w:instrText>
      </w:r>
      <w:r w:rsidR="005915D7" w:rsidRPr="00E44779">
        <w:rPr>
          <w:rFonts w:cs="KFGQPC Uthmanic Script HAFS"/>
          <w:color w:val="auto"/>
          <w:sz w:val="28"/>
          <w:szCs w:val="28"/>
          <w:rtl/>
        </w:rPr>
        <w:instrText>وَأُمۡلِي لَهُمۡۚ إِنَّ كَيۡدِي مَتِينٌ</w:instrText>
      </w:r>
      <w:r w:rsidR="005915D7" w:rsidRPr="00E44779">
        <w:rPr>
          <w:rFonts w:ascii="Traditional Arabic" w:hAnsi="Traditional Arabic" w:hint="cs"/>
          <w:color w:val="auto"/>
          <w:sz w:val="28"/>
          <w:szCs w:val="28"/>
          <w:rtl/>
        </w:rPr>
        <w:instrText>﴾</w:instrText>
      </w:r>
      <w:r w:rsidR="005915D7" w:rsidRPr="00E44779">
        <w:rPr>
          <w:color w:val="auto"/>
          <w:sz w:val="28"/>
          <w:szCs w:val="28"/>
        </w:rPr>
        <w:instrText xml:space="preserve">" </w:instrText>
      </w:r>
      <w:r w:rsidR="005915D7" w:rsidRPr="00E44779">
        <w:rPr>
          <w:color w:val="auto"/>
          <w:sz w:val="28"/>
          <w:szCs w:val="28"/>
          <w:rtl/>
        </w:rPr>
        <w:fldChar w:fldCharType="end"/>
      </w:r>
      <w:r w:rsidRPr="00E44779">
        <w:rPr>
          <w:color w:val="auto"/>
          <w:sz w:val="28"/>
          <w:szCs w:val="28"/>
          <w:rtl/>
        </w:rPr>
        <w:t>]</w:t>
      </w:r>
      <w:r w:rsidR="00DF567B" w:rsidRPr="00E44779">
        <w:rPr>
          <w:rFonts w:hint="cs"/>
          <w:color w:val="auto"/>
          <w:rtl/>
        </w:rPr>
        <w:t>.</w:t>
      </w:r>
      <w:r w:rsidRPr="00E44779">
        <w:rPr>
          <w:rFonts w:hint="cs"/>
          <w:color w:val="auto"/>
          <w:rtl/>
        </w:rPr>
        <w:t xml:space="preserve"> </w:t>
      </w:r>
    </w:p>
    <w:p w:rsidR="00DF567B" w:rsidRPr="00E44779" w:rsidRDefault="00FF4037" w:rsidP="007814DF">
      <w:pPr>
        <w:spacing w:after="120"/>
        <w:ind w:firstLine="470"/>
        <w:rPr>
          <w:color w:val="auto"/>
          <w:rtl/>
        </w:rPr>
      </w:pPr>
      <w:r w:rsidRPr="00E44779">
        <w:rPr>
          <w:rFonts w:hint="cs"/>
          <w:color w:val="auto"/>
          <w:rtl/>
        </w:rPr>
        <w:t>فمن جحد حرفاً من القرآن دخل في التكذيب بالقرآن 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إِنَّ ٱلَّذِينَ كَفَرُواْ بِٱلذِّكۡرِ لَمَّا جَآءَهُمۡۖ وَإِنَّهُۥ لَكِتَٰبٌ عَزِيزٞ ٤١</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لَّا يَأۡتِيهِ ٱلۡبَٰطِلُ مِنۢ بَيۡنِ يَدَيۡهِ وَلَا مِنۡ خَلۡفِهِۦۖ تَنزِيلٞ مِّنۡ حَكِيمٍ حَمِيدٖ </w:t>
      </w:r>
      <w:r w:rsidRPr="00E44779">
        <w:rPr>
          <w:rFonts w:ascii="Traditional Arabic" w:hAnsi="Traditional Arabic" w:hint="cs"/>
          <w:color w:val="auto"/>
          <w:sz w:val="32"/>
          <w:rtl/>
        </w:rPr>
        <w:t>﴾</w:t>
      </w:r>
      <w:r w:rsidRPr="00E44779">
        <w:rPr>
          <w:color w:val="auto"/>
          <w:sz w:val="28"/>
          <w:szCs w:val="28"/>
          <w:rtl/>
        </w:rPr>
        <w:t>[</w:t>
      </w:r>
      <w:r w:rsidR="005915D7" w:rsidRPr="00E44779">
        <w:rPr>
          <w:color w:val="auto"/>
          <w:sz w:val="28"/>
          <w:szCs w:val="28"/>
          <w:rtl/>
        </w:rPr>
        <w:t>فُصِّلَت:41-42</w:t>
      </w:r>
      <w:r w:rsidR="005915D7" w:rsidRPr="00E44779">
        <w:rPr>
          <w:color w:val="auto"/>
          <w:sz w:val="28"/>
          <w:szCs w:val="28"/>
          <w:rtl/>
        </w:rPr>
        <w:fldChar w:fldCharType="begin"/>
      </w:r>
      <w:r w:rsidR="005915D7" w:rsidRPr="00E44779">
        <w:rPr>
          <w:color w:val="auto"/>
          <w:sz w:val="28"/>
          <w:szCs w:val="28"/>
        </w:rPr>
        <w:instrText xml:space="preserve"> XE "</w:instrText>
      </w:r>
      <w:r w:rsidR="005915D7" w:rsidRPr="00E44779">
        <w:rPr>
          <w:rFonts w:hint="eastAsia"/>
          <w:color w:val="auto"/>
          <w:sz w:val="28"/>
          <w:szCs w:val="28"/>
          <w:rtl/>
        </w:rPr>
        <w:instrText>ا</w:instrText>
      </w:r>
      <w:r w:rsidR="005915D7" w:rsidRPr="00E44779">
        <w:rPr>
          <w:color w:val="auto"/>
          <w:sz w:val="28"/>
          <w:szCs w:val="28"/>
          <w:rtl/>
        </w:rPr>
        <w:instrText>:</w:instrText>
      </w:r>
      <w:r w:rsidR="005915D7" w:rsidRPr="00E44779">
        <w:rPr>
          <w:rFonts w:hint="eastAsia"/>
          <w:color w:val="auto"/>
          <w:sz w:val="28"/>
          <w:szCs w:val="28"/>
          <w:rtl/>
        </w:rPr>
        <w:instrText>فُصِّلَت</w:instrText>
      </w:r>
      <w:r w:rsidR="005915D7" w:rsidRPr="00E44779">
        <w:rPr>
          <w:color w:val="auto"/>
          <w:sz w:val="28"/>
          <w:szCs w:val="28"/>
          <w:rtl/>
        </w:rPr>
        <w:instrText>:41-42</w:instrText>
      </w:r>
      <w:r w:rsidR="005915D7" w:rsidRPr="00E44779">
        <w:rPr>
          <w:rFonts w:hint="cs"/>
          <w:color w:val="auto"/>
          <w:sz w:val="28"/>
          <w:szCs w:val="28"/>
          <w:rtl/>
        </w:rPr>
        <w:instrText xml:space="preserve"> </w:instrText>
      </w:r>
      <w:r w:rsidR="005915D7" w:rsidRPr="00E44779">
        <w:rPr>
          <w:rFonts w:ascii="Traditional Arabic" w:hAnsi="Traditional Arabic" w:hint="cs"/>
          <w:color w:val="auto"/>
          <w:sz w:val="28"/>
          <w:szCs w:val="28"/>
          <w:rtl/>
        </w:rPr>
        <w:instrText>﴿</w:instrText>
      </w:r>
      <w:r w:rsidR="005915D7" w:rsidRPr="00E44779">
        <w:rPr>
          <w:rFonts w:cs="KFGQPC Uthmanic Script HAFS"/>
          <w:color w:val="auto"/>
          <w:sz w:val="28"/>
          <w:szCs w:val="28"/>
          <w:rtl/>
        </w:rPr>
        <w:instrText>إِنَّ ٱلَّذِينَ كَفَرُواْ بِٱلذِّكۡرِ لَمَّا جَآءَهُمۡۖ وَإِنَّهُۥ لَكِتَٰبٌ عَزِيزٞ ٤١</w:instrText>
      </w:r>
      <w:r w:rsidR="005915D7" w:rsidRPr="00E44779">
        <w:rPr>
          <w:rFonts w:cs="KFGQPC Uthmanic Script HAFS" w:hint="cs"/>
          <w:color w:val="auto"/>
          <w:sz w:val="28"/>
          <w:szCs w:val="28"/>
          <w:rtl/>
        </w:rPr>
        <w:instrText xml:space="preserve"> </w:instrText>
      </w:r>
      <w:r w:rsidR="005915D7" w:rsidRPr="00E44779">
        <w:rPr>
          <w:rFonts w:cs="KFGQPC Uthmanic Script HAFS"/>
          <w:color w:val="auto"/>
          <w:sz w:val="28"/>
          <w:szCs w:val="28"/>
          <w:rtl/>
        </w:rPr>
        <w:instrText xml:space="preserve">لَّا يَأۡتِيهِ ٱلۡبَٰطِلُ مِنۢ بَيۡنِ يَدَيۡهِ وَلَا مِنۡ خَلۡفِهِۦۖ تَنزِيلٞ مِّنۡ حَكِيمٍ حَمِيدٖ </w:instrText>
      </w:r>
      <w:r w:rsidR="005915D7" w:rsidRPr="00E44779">
        <w:rPr>
          <w:rFonts w:ascii="Traditional Arabic" w:hAnsi="Traditional Arabic" w:hint="cs"/>
          <w:color w:val="auto"/>
          <w:sz w:val="28"/>
          <w:szCs w:val="28"/>
          <w:rtl/>
        </w:rPr>
        <w:instrText>﴾</w:instrText>
      </w:r>
      <w:r w:rsidR="005915D7" w:rsidRPr="00E44779">
        <w:rPr>
          <w:color w:val="auto"/>
          <w:sz w:val="28"/>
          <w:szCs w:val="28"/>
        </w:rPr>
        <w:instrText xml:space="preserve">" </w:instrText>
      </w:r>
      <w:r w:rsidR="005915D7" w:rsidRPr="00E44779">
        <w:rPr>
          <w:color w:val="auto"/>
          <w:sz w:val="28"/>
          <w:szCs w:val="28"/>
          <w:rtl/>
        </w:rPr>
        <w:fldChar w:fldCharType="end"/>
      </w:r>
      <w:r w:rsidRPr="00E44779">
        <w:rPr>
          <w:color w:val="auto"/>
          <w:sz w:val="28"/>
          <w:szCs w:val="28"/>
          <w:rtl/>
        </w:rPr>
        <w:t>]</w:t>
      </w:r>
      <w:r w:rsidR="00DF567B" w:rsidRPr="00E44779">
        <w:rPr>
          <w:rFonts w:hint="cs"/>
          <w:color w:val="auto"/>
          <w:rtl/>
        </w:rPr>
        <w:t>.</w:t>
      </w:r>
      <w:r w:rsidRPr="00E44779">
        <w:rPr>
          <w:rFonts w:hint="cs"/>
          <w:color w:val="auto"/>
          <w:rtl/>
        </w:rPr>
        <w:t xml:space="preserve"> </w:t>
      </w:r>
    </w:p>
    <w:p w:rsidR="00FF4037" w:rsidRPr="00E44779" w:rsidRDefault="00FF4037" w:rsidP="007814DF">
      <w:pPr>
        <w:spacing w:after="120"/>
        <w:ind w:firstLine="470"/>
        <w:rPr>
          <w:color w:val="auto"/>
          <w:rtl/>
        </w:rPr>
      </w:pPr>
      <w:r w:rsidRPr="00E44779">
        <w:rPr>
          <w:rFonts w:hint="cs"/>
          <w:b/>
          <w:bCs/>
          <w:color w:val="auto"/>
          <w:rtl/>
        </w:rPr>
        <w:lastRenderedPageBreak/>
        <w:t>ووجه الدلالة:</w:t>
      </w:r>
      <w:r w:rsidRPr="00E44779">
        <w:rPr>
          <w:rFonts w:hint="cs"/>
          <w:color w:val="auto"/>
          <w:rtl/>
        </w:rPr>
        <w:t xml:space="preserve"> أن الله أخبر أن القرآن لا يأتيه الباطل ومعلوم أن الزيادة فيه أو النقص أو التبديل كله من الباطل الذي أخبر الله أنه لا يدخل على كتابه العزيز.</w:t>
      </w:r>
    </w:p>
    <w:p w:rsidR="00DF567B" w:rsidRPr="00E44779" w:rsidRDefault="00FF4037" w:rsidP="007814DF">
      <w:pPr>
        <w:spacing w:after="120"/>
        <w:ind w:firstLine="470"/>
        <w:rPr>
          <w:color w:val="auto"/>
          <w:rtl/>
        </w:rPr>
      </w:pPr>
      <w:r w:rsidRPr="00E44779">
        <w:rPr>
          <w:rFonts w:hint="cs"/>
          <w:color w:val="auto"/>
          <w:rtl/>
        </w:rPr>
        <w:t>وقوله تعالى</w:t>
      </w:r>
      <w:r w:rsidR="00BD65A8"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الٓرۚ كِتَٰبٌ أُحۡكِمَتۡ ءَايَٰتُهُۥ ثُمَّ فُصِّلَتۡ مِن لَّدُنۡ حَكِيمٍ خَبِيرٍ</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color w:val="auto"/>
          <w:sz w:val="28"/>
          <w:szCs w:val="28"/>
          <w:rtl/>
        </w:rPr>
        <w:t>[</w:t>
      </w:r>
      <w:r w:rsidR="005915D7" w:rsidRPr="00E44779">
        <w:rPr>
          <w:color w:val="auto"/>
          <w:sz w:val="28"/>
          <w:szCs w:val="28"/>
          <w:rtl/>
        </w:rPr>
        <w:t>هود:1</w:t>
      </w:r>
      <w:r w:rsidR="005915D7" w:rsidRPr="00E44779">
        <w:rPr>
          <w:color w:val="auto"/>
          <w:sz w:val="28"/>
          <w:szCs w:val="28"/>
          <w:rtl/>
        </w:rPr>
        <w:fldChar w:fldCharType="begin"/>
      </w:r>
      <w:r w:rsidR="005915D7" w:rsidRPr="00E44779">
        <w:rPr>
          <w:color w:val="auto"/>
          <w:sz w:val="28"/>
          <w:szCs w:val="28"/>
        </w:rPr>
        <w:instrText xml:space="preserve"> XE "</w:instrText>
      </w:r>
      <w:r w:rsidR="005915D7" w:rsidRPr="00E44779">
        <w:rPr>
          <w:rFonts w:hint="eastAsia"/>
          <w:color w:val="auto"/>
          <w:sz w:val="28"/>
          <w:szCs w:val="28"/>
          <w:rtl/>
        </w:rPr>
        <w:instrText>ا</w:instrText>
      </w:r>
      <w:r w:rsidR="005915D7" w:rsidRPr="00E44779">
        <w:rPr>
          <w:color w:val="auto"/>
          <w:sz w:val="28"/>
          <w:szCs w:val="28"/>
          <w:rtl/>
        </w:rPr>
        <w:instrText>:</w:instrText>
      </w:r>
      <w:r w:rsidR="005915D7" w:rsidRPr="00E44779">
        <w:rPr>
          <w:rFonts w:hint="eastAsia"/>
          <w:color w:val="auto"/>
          <w:sz w:val="28"/>
          <w:szCs w:val="28"/>
          <w:rtl/>
        </w:rPr>
        <w:instrText>هود</w:instrText>
      </w:r>
      <w:r w:rsidR="005915D7" w:rsidRPr="00E44779">
        <w:rPr>
          <w:color w:val="auto"/>
          <w:sz w:val="28"/>
          <w:szCs w:val="28"/>
          <w:rtl/>
        </w:rPr>
        <w:instrText>:1</w:instrText>
      </w:r>
      <w:r w:rsidR="00BD65A8" w:rsidRPr="00E44779">
        <w:rPr>
          <w:rFonts w:hint="cs"/>
          <w:color w:val="auto"/>
          <w:sz w:val="28"/>
          <w:szCs w:val="28"/>
          <w:rtl/>
        </w:rPr>
        <w:instrText xml:space="preserve"> </w:instrText>
      </w:r>
      <w:r w:rsidR="00BD65A8" w:rsidRPr="00E44779">
        <w:rPr>
          <w:rFonts w:ascii="Traditional Arabic" w:hAnsi="Traditional Arabic" w:hint="cs"/>
          <w:color w:val="auto"/>
          <w:sz w:val="28"/>
          <w:szCs w:val="28"/>
          <w:rtl/>
        </w:rPr>
        <w:instrText>﴿</w:instrText>
      </w:r>
      <w:r w:rsidR="00BD65A8" w:rsidRPr="00E44779">
        <w:rPr>
          <w:rFonts w:cs="KFGQPC Uthmanic Script HAFS"/>
          <w:color w:val="auto"/>
          <w:sz w:val="28"/>
          <w:szCs w:val="28"/>
          <w:rtl/>
        </w:rPr>
        <w:instrText>الٓرۚ كِتَٰبٌ أُحۡكِمَتۡ ءَايَٰتُهُۥ ثُمَّ فُصِّلَتۡ مِن لَّدُنۡ حَكِيمٍ خَبِيرٍ</w:instrText>
      </w:r>
      <w:r w:rsidR="00BD65A8" w:rsidRPr="00E44779">
        <w:rPr>
          <w:rFonts w:cs="KFGQPC Uthmanic Script HAFS" w:hint="cs"/>
          <w:color w:val="auto"/>
          <w:sz w:val="28"/>
          <w:szCs w:val="28"/>
          <w:rtl/>
        </w:rPr>
        <w:instrText xml:space="preserve"> </w:instrText>
      </w:r>
      <w:r w:rsidR="00BD65A8" w:rsidRPr="00E44779">
        <w:rPr>
          <w:rFonts w:ascii="Traditional Arabic" w:hAnsi="Traditional Arabic" w:hint="cs"/>
          <w:color w:val="auto"/>
          <w:sz w:val="28"/>
          <w:szCs w:val="28"/>
          <w:rtl/>
        </w:rPr>
        <w:instrText>﴾</w:instrText>
      </w:r>
      <w:r w:rsidR="005915D7" w:rsidRPr="00E44779">
        <w:rPr>
          <w:color w:val="auto"/>
          <w:sz w:val="28"/>
          <w:szCs w:val="28"/>
        </w:rPr>
        <w:instrText xml:space="preserve">" </w:instrText>
      </w:r>
      <w:r w:rsidR="005915D7" w:rsidRPr="00E44779">
        <w:rPr>
          <w:color w:val="auto"/>
          <w:sz w:val="28"/>
          <w:szCs w:val="28"/>
          <w:rtl/>
        </w:rPr>
        <w:fldChar w:fldCharType="end"/>
      </w:r>
      <w:r w:rsidRPr="00E44779">
        <w:rPr>
          <w:color w:val="auto"/>
          <w:sz w:val="28"/>
          <w:szCs w:val="28"/>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قال القرطبي:</w:t>
      </w:r>
      <w:r w:rsidR="00DF567B" w:rsidRPr="00E44779">
        <w:rPr>
          <w:rFonts w:hint="cs"/>
          <w:color w:val="auto"/>
          <w:rtl/>
        </w:rPr>
        <w:t xml:space="preserve"> (</w:t>
      </w:r>
      <w:r w:rsidRPr="00E44779">
        <w:rPr>
          <w:color w:val="auto"/>
          <w:rtl/>
        </w:rPr>
        <w:t>والسورة المحكمة: الممنوعة من التغيير وكل التبديل، وأن يلحق بها ما يخرج عنها، ويزاد عليها ما ليس منها، والحكمة من هذا، لأنها تمنع صاحبها من الجهل. ويقال: أحكم الشيء إذا أتقنه ومنعه من الخروج عما يريد. فهو محكم وحكيم على التكثير</w:t>
      </w:r>
      <w:r w:rsidR="00DF567B" w:rsidRPr="00E44779">
        <w:rPr>
          <w:rFonts w:hint="cs"/>
          <w:color w:val="auto"/>
          <w:rtl/>
        </w:rPr>
        <w:t>)</w:t>
      </w:r>
      <w:r w:rsidRPr="00E44779">
        <w:rPr>
          <w:rStyle w:val="af2"/>
          <w:color w:val="auto"/>
          <w:rtl/>
        </w:rPr>
        <w:t>(</w:t>
      </w:r>
      <w:r w:rsidRPr="00E44779">
        <w:rPr>
          <w:rStyle w:val="af2"/>
          <w:color w:val="auto"/>
          <w:rtl/>
        </w:rPr>
        <w:footnoteReference w:id="564"/>
      </w:r>
      <w:r w:rsidRPr="00E44779">
        <w:rPr>
          <w:rStyle w:val="af2"/>
          <w:color w:val="auto"/>
          <w:rtl/>
        </w:rPr>
        <w:t>)</w:t>
      </w:r>
      <w:r w:rsidR="00DF567B"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7814DF">
      <w:pPr>
        <w:spacing w:after="120"/>
        <w:ind w:firstLine="470"/>
        <w:rPr>
          <w:color w:val="auto"/>
          <w:rtl/>
        </w:rPr>
      </w:pPr>
      <w:r w:rsidRPr="00E44779">
        <w:rPr>
          <w:rFonts w:hint="cs"/>
          <w:color w:val="auto"/>
          <w:rtl/>
        </w:rPr>
        <w:t>قال أبو عثمان الحداد</w:t>
      </w:r>
      <w:r w:rsidRPr="00E44779">
        <w:rPr>
          <w:rStyle w:val="af2"/>
          <w:color w:val="auto"/>
          <w:rtl/>
        </w:rPr>
        <w:t>(</w:t>
      </w:r>
      <w:r w:rsidRPr="00E44779">
        <w:rPr>
          <w:rStyle w:val="af2"/>
          <w:color w:val="auto"/>
          <w:rtl/>
        </w:rPr>
        <w:footnoteReference w:id="565"/>
      </w:r>
      <w:r w:rsidRPr="00E44779">
        <w:rPr>
          <w:rStyle w:val="af2"/>
          <w:color w:val="auto"/>
          <w:rtl/>
        </w:rPr>
        <w:t>)</w:t>
      </w:r>
      <w:r w:rsidRPr="00E44779">
        <w:rPr>
          <w:rFonts w:hint="cs"/>
          <w:color w:val="auto"/>
          <w:rtl/>
        </w:rPr>
        <w:t xml:space="preserve">: </w:t>
      </w:r>
      <w:r w:rsidR="00DF567B" w:rsidRPr="00E44779">
        <w:rPr>
          <w:rFonts w:hint="cs"/>
          <w:color w:val="auto"/>
          <w:rtl/>
        </w:rPr>
        <w:t>(</w:t>
      </w:r>
      <w:r w:rsidRPr="00E44779">
        <w:rPr>
          <w:rFonts w:hint="cs"/>
          <w:color w:val="auto"/>
          <w:rtl/>
        </w:rPr>
        <w:t>جميع من ينتحل التوحيد متفقون أن الجحد لحرف من التنزيل كفر</w:t>
      </w:r>
      <w:r w:rsidR="00DF567B" w:rsidRPr="00E44779">
        <w:rPr>
          <w:rFonts w:hint="cs"/>
          <w:color w:val="auto"/>
          <w:rtl/>
        </w:rPr>
        <w:t>)</w:t>
      </w:r>
      <w:r w:rsidRPr="00E44779">
        <w:rPr>
          <w:rStyle w:val="af2"/>
          <w:color w:val="auto"/>
          <w:rtl/>
        </w:rPr>
        <w:t>(</w:t>
      </w:r>
      <w:r w:rsidRPr="00E44779">
        <w:rPr>
          <w:rStyle w:val="af2"/>
          <w:color w:val="auto"/>
          <w:rtl/>
        </w:rPr>
        <w:footnoteReference w:id="566"/>
      </w:r>
      <w:r w:rsidRPr="00E44779">
        <w:rPr>
          <w:rStyle w:val="af2"/>
          <w:color w:val="auto"/>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وقال ابن عبدالبر: </w:t>
      </w:r>
      <w:r w:rsidR="00DF567B" w:rsidRPr="00E44779">
        <w:rPr>
          <w:rFonts w:hint="cs"/>
          <w:color w:val="auto"/>
          <w:rtl/>
        </w:rPr>
        <w:t>(</w:t>
      </w:r>
      <w:r w:rsidRPr="00E44779">
        <w:rPr>
          <w:color w:val="auto"/>
          <w:rtl/>
        </w:rPr>
        <w:t>وأجمع العلماء أن ما في مصحف عثمان بن عفان</w:t>
      </w:r>
      <w:r w:rsidR="00DF567B" w:rsidRPr="00E44779">
        <w:rPr>
          <w:rFonts w:hint="cs"/>
          <w:color w:val="auto"/>
          <w:rtl/>
        </w:rPr>
        <w:t>،</w:t>
      </w:r>
      <w:r w:rsidRPr="00E44779">
        <w:rPr>
          <w:color w:val="auto"/>
          <w:rtl/>
        </w:rPr>
        <w:t xml:space="preserve"> وهو الذي بأيدي المسلمين اليوم في أقطار الأرض حيث كانوا هو القرآن المحفوظ الذي لا يجوز </w:t>
      </w:r>
      <w:r w:rsidRPr="00E44779">
        <w:rPr>
          <w:color w:val="auto"/>
          <w:rtl/>
        </w:rPr>
        <w:lastRenderedPageBreak/>
        <w:t xml:space="preserve">لأحد أن يتجاوزه ولا تحل الصلاة لمسلم </w:t>
      </w:r>
      <w:r w:rsidRPr="00E44779">
        <w:rPr>
          <w:rFonts w:hint="cs"/>
          <w:color w:val="auto"/>
          <w:rtl/>
        </w:rPr>
        <w:t xml:space="preserve">إلا بما فيه </w:t>
      </w:r>
      <w:r w:rsidRPr="00E44779">
        <w:rPr>
          <w:color w:val="auto"/>
          <w:rtl/>
        </w:rPr>
        <w:t xml:space="preserve">وإنما حل مصحف عثمان رضي الله عنه هذا المحل لإجماع </w:t>
      </w:r>
      <w:r w:rsidR="004E79C6" w:rsidRPr="00E44779">
        <w:rPr>
          <w:color w:val="auto"/>
          <w:rtl/>
        </w:rPr>
        <w:t>الصحابة</w:t>
      </w:r>
      <w:r w:rsidRPr="00E44779">
        <w:rPr>
          <w:color w:val="auto"/>
          <w:rtl/>
        </w:rPr>
        <w:t xml:space="preserve"> وسائر الأمة عليه</w:t>
      </w:r>
      <w:r w:rsidR="00DF567B" w:rsidRPr="00E44779">
        <w:rPr>
          <w:rFonts w:hint="cs"/>
          <w:color w:val="auto"/>
          <w:rtl/>
        </w:rPr>
        <w:t>)</w:t>
      </w:r>
      <w:r w:rsidRPr="00E44779">
        <w:rPr>
          <w:rStyle w:val="af2"/>
          <w:color w:val="auto"/>
          <w:rtl/>
        </w:rPr>
        <w:t>(</w:t>
      </w:r>
      <w:r w:rsidRPr="00E44779">
        <w:rPr>
          <w:rStyle w:val="af2"/>
          <w:color w:val="auto"/>
          <w:rtl/>
        </w:rPr>
        <w:footnoteReference w:id="567"/>
      </w:r>
      <w:r w:rsidRPr="00E44779">
        <w:rPr>
          <w:rStyle w:val="af2"/>
          <w:color w:val="auto"/>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وقال ابن حزم: </w:t>
      </w:r>
      <w:r w:rsidR="00DF567B" w:rsidRPr="00E44779">
        <w:rPr>
          <w:rFonts w:hint="cs"/>
          <w:color w:val="auto"/>
          <w:rtl/>
        </w:rPr>
        <w:t>(</w:t>
      </w:r>
      <w:r w:rsidRPr="00E44779">
        <w:rPr>
          <w:color w:val="auto"/>
          <w:rtl/>
        </w:rPr>
        <w:t>وأن كل ما في القرآن حق وأن من زاد فيه حرفا من غير القر</w:t>
      </w:r>
      <w:r w:rsidRPr="00E44779">
        <w:rPr>
          <w:rFonts w:hint="cs"/>
          <w:color w:val="auto"/>
          <w:rtl/>
        </w:rPr>
        <w:t>ا</w:t>
      </w:r>
      <w:r w:rsidRPr="00E44779">
        <w:rPr>
          <w:color w:val="auto"/>
          <w:rtl/>
        </w:rPr>
        <w:t>ءات المروية المحفوظة المنقولة نقل الكافة أو نقص منه حرفا أو بدل منه حرفا مكان حرف وقد قامت عليه الحجة أنه من القرآن فتمادى متعمدا لك</w:t>
      </w:r>
      <w:r w:rsidR="00DF567B" w:rsidRPr="00E44779">
        <w:rPr>
          <w:color w:val="auto"/>
          <w:rtl/>
        </w:rPr>
        <w:t>ل ذلك عالما بانه بخلاف ما فعل ف</w:t>
      </w:r>
      <w:r w:rsidR="00DF567B" w:rsidRPr="00E44779">
        <w:rPr>
          <w:rFonts w:hint="cs"/>
          <w:color w:val="auto"/>
          <w:rtl/>
        </w:rPr>
        <w:t>إ</w:t>
      </w:r>
      <w:r w:rsidRPr="00E44779">
        <w:rPr>
          <w:color w:val="auto"/>
          <w:rtl/>
        </w:rPr>
        <w:t>نه كافر</w:t>
      </w:r>
      <w:r w:rsidR="00DF567B" w:rsidRPr="00E44779">
        <w:rPr>
          <w:rFonts w:hint="cs"/>
          <w:color w:val="auto"/>
          <w:rtl/>
        </w:rPr>
        <w:t>)</w:t>
      </w:r>
      <w:r w:rsidRPr="00E44779">
        <w:rPr>
          <w:rStyle w:val="af2"/>
          <w:color w:val="auto"/>
          <w:rtl/>
        </w:rPr>
        <w:t>(</w:t>
      </w:r>
      <w:r w:rsidRPr="00E44779">
        <w:rPr>
          <w:rStyle w:val="af2"/>
          <w:color w:val="auto"/>
          <w:rtl/>
        </w:rPr>
        <w:footnoteReference w:id="568"/>
      </w:r>
      <w:r w:rsidRPr="00E44779">
        <w:rPr>
          <w:rStyle w:val="af2"/>
          <w:color w:val="auto"/>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ونقل القاضي عياض </w:t>
      </w:r>
      <w:r w:rsidR="0080368A" w:rsidRPr="00E44779">
        <w:rPr>
          <w:rFonts w:hint="cs"/>
          <w:color w:val="auto"/>
          <w:rtl/>
        </w:rPr>
        <w:t>الإجماع</w:t>
      </w:r>
      <w:r w:rsidRPr="00E44779">
        <w:rPr>
          <w:rFonts w:hint="cs"/>
          <w:color w:val="auto"/>
          <w:rtl/>
        </w:rPr>
        <w:t xml:space="preserve"> على </w:t>
      </w:r>
      <w:r w:rsidRPr="00E44779">
        <w:rPr>
          <w:color w:val="auto"/>
          <w:rtl/>
        </w:rPr>
        <w:t>أن من نقص من</w:t>
      </w:r>
      <w:r w:rsidRPr="00E44779">
        <w:rPr>
          <w:rFonts w:hint="cs"/>
          <w:color w:val="auto"/>
          <w:rtl/>
        </w:rPr>
        <w:t xml:space="preserve"> القرآن</w:t>
      </w:r>
      <w:r w:rsidRPr="00E44779">
        <w:rPr>
          <w:color w:val="auto"/>
          <w:rtl/>
        </w:rPr>
        <w:t xml:space="preserve"> حرفا قاصدا لذلك أو بدله بحرف آخر مكانه أو زاد فيه حرفا مما لم يشتمل عليه المصحف الذى وقع </w:t>
      </w:r>
      <w:r w:rsidR="0080368A" w:rsidRPr="00E44779">
        <w:rPr>
          <w:color w:val="auto"/>
          <w:rtl/>
        </w:rPr>
        <w:t>الإجماع</w:t>
      </w:r>
      <w:r w:rsidRPr="00E44779">
        <w:rPr>
          <w:color w:val="auto"/>
          <w:rtl/>
        </w:rPr>
        <w:t xml:space="preserve"> عليه وأ</w:t>
      </w:r>
      <w:r w:rsidRPr="00E44779">
        <w:rPr>
          <w:rFonts w:hint="cs"/>
          <w:color w:val="auto"/>
          <w:rtl/>
        </w:rPr>
        <w:t>ُ</w:t>
      </w:r>
      <w:r w:rsidRPr="00E44779">
        <w:rPr>
          <w:color w:val="auto"/>
          <w:rtl/>
        </w:rPr>
        <w:t>جمع على أنه ليس من القرآن عامدا لكل هذا أنه كافر</w:t>
      </w:r>
      <w:r w:rsidRPr="00E44779">
        <w:rPr>
          <w:rStyle w:val="af2"/>
          <w:color w:val="auto"/>
          <w:rtl/>
        </w:rPr>
        <w:t>(</w:t>
      </w:r>
      <w:r w:rsidRPr="00E44779">
        <w:rPr>
          <w:rStyle w:val="af2"/>
          <w:color w:val="auto"/>
          <w:rtl/>
        </w:rPr>
        <w:footnoteReference w:id="569"/>
      </w:r>
      <w:r w:rsidRPr="00E44779">
        <w:rPr>
          <w:rStyle w:val="af2"/>
          <w:color w:val="auto"/>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وقال ابن قدامة: </w:t>
      </w:r>
      <w:r w:rsidR="00DF567B" w:rsidRPr="00E44779">
        <w:rPr>
          <w:rFonts w:hint="cs"/>
          <w:color w:val="auto"/>
          <w:rtl/>
        </w:rPr>
        <w:t>(</w:t>
      </w:r>
      <w:r w:rsidRPr="00E44779">
        <w:rPr>
          <w:rFonts w:hint="cs"/>
          <w:color w:val="auto"/>
          <w:rtl/>
        </w:rPr>
        <w:t>لا خلاف بين المسلمين في أن من جحد من القرآن سورة أو آية أو كلمة أو حرفاً متفقاً عليه أنه يكفر</w:t>
      </w:r>
      <w:r w:rsidR="00DF567B" w:rsidRPr="00E44779">
        <w:rPr>
          <w:rFonts w:hint="cs"/>
          <w:color w:val="auto"/>
          <w:rtl/>
        </w:rPr>
        <w:t>)</w:t>
      </w:r>
      <w:r w:rsidRPr="00E44779">
        <w:rPr>
          <w:rStyle w:val="af2"/>
          <w:color w:val="auto"/>
          <w:rtl/>
        </w:rPr>
        <w:t>(</w:t>
      </w:r>
      <w:r w:rsidRPr="00E44779">
        <w:rPr>
          <w:rStyle w:val="af2"/>
          <w:color w:val="auto"/>
          <w:rtl/>
        </w:rPr>
        <w:footnoteReference w:id="570"/>
      </w:r>
      <w:r w:rsidRPr="00E44779">
        <w:rPr>
          <w:rStyle w:val="af2"/>
          <w:color w:val="auto"/>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وقال شيخ الإسلام </w:t>
      </w:r>
      <w:r w:rsidR="00DF567B" w:rsidRPr="00E44779">
        <w:rPr>
          <w:rFonts w:hint="cs"/>
          <w:color w:val="auto"/>
          <w:rtl/>
        </w:rPr>
        <w:t>ا</w:t>
      </w:r>
      <w:r w:rsidRPr="00E44779">
        <w:rPr>
          <w:rFonts w:hint="cs"/>
          <w:color w:val="auto"/>
          <w:rtl/>
        </w:rPr>
        <w:t xml:space="preserve">بن تيمية: </w:t>
      </w:r>
      <w:r w:rsidR="00DF567B" w:rsidRPr="00E44779">
        <w:rPr>
          <w:rFonts w:hint="cs"/>
          <w:color w:val="auto"/>
          <w:rtl/>
        </w:rPr>
        <w:t>(</w:t>
      </w:r>
      <w:r w:rsidRPr="00E44779">
        <w:rPr>
          <w:color w:val="auto"/>
          <w:rtl/>
        </w:rPr>
        <w:t>فمن قال بلسانه</w:t>
      </w:r>
      <w:r w:rsidR="00DF567B" w:rsidRPr="00E44779">
        <w:rPr>
          <w:rFonts w:hint="cs"/>
          <w:color w:val="auto"/>
          <w:rtl/>
        </w:rPr>
        <w:t>:</w:t>
      </w:r>
      <w:r w:rsidRPr="00E44779">
        <w:rPr>
          <w:color w:val="auto"/>
          <w:rtl/>
        </w:rPr>
        <w:t xml:space="preserve"> </w:t>
      </w:r>
      <w:r w:rsidR="00DF567B" w:rsidRPr="00E44779">
        <w:rPr>
          <w:rFonts w:hint="cs"/>
          <w:color w:val="auto"/>
          <w:rtl/>
        </w:rPr>
        <w:t>"</w:t>
      </w:r>
      <w:r w:rsidRPr="00E44779">
        <w:rPr>
          <w:color w:val="auto"/>
          <w:rtl/>
        </w:rPr>
        <w:t>لا إله إلا الله</w:t>
      </w:r>
      <w:r w:rsidR="00DF567B" w:rsidRPr="00E44779">
        <w:rPr>
          <w:rFonts w:hint="cs"/>
          <w:color w:val="auto"/>
          <w:rtl/>
        </w:rPr>
        <w:t>"،</w:t>
      </w:r>
      <w:r w:rsidRPr="00E44779">
        <w:rPr>
          <w:color w:val="auto"/>
          <w:rtl/>
        </w:rPr>
        <w:t xml:space="preserve"> وكذب الرسول فهو كافر باتفاق المسلمين</w:t>
      </w:r>
      <w:r w:rsidR="00DF567B" w:rsidRPr="00E44779">
        <w:rPr>
          <w:rFonts w:hint="cs"/>
          <w:color w:val="auto"/>
          <w:rtl/>
        </w:rPr>
        <w:t>،</w:t>
      </w:r>
      <w:r w:rsidRPr="00E44779">
        <w:rPr>
          <w:color w:val="auto"/>
          <w:rtl/>
        </w:rPr>
        <w:t xml:space="preserve"> وكذلك إن جحد شيئا مما أنزل الل</w:t>
      </w:r>
      <w:r w:rsidRPr="00E44779">
        <w:rPr>
          <w:rFonts w:hint="cs"/>
          <w:color w:val="auto"/>
          <w:rtl/>
        </w:rPr>
        <w:t>ه</w:t>
      </w:r>
      <w:r w:rsidRPr="00E44779">
        <w:rPr>
          <w:rStyle w:val="af2"/>
          <w:color w:val="auto"/>
          <w:rtl/>
        </w:rPr>
        <w:t>(</w:t>
      </w:r>
      <w:r w:rsidRPr="00E44779">
        <w:rPr>
          <w:rStyle w:val="af2"/>
          <w:color w:val="auto"/>
          <w:rtl/>
        </w:rPr>
        <w:footnoteReference w:id="571"/>
      </w:r>
      <w:r w:rsidRPr="00E44779">
        <w:rPr>
          <w:rStyle w:val="af2"/>
          <w:color w:val="auto"/>
          <w:rtl/>
        </w:rPr>
        <w:t>)</w:t>
      </w:r>
      <w:r w:rsidR="00DF567B"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وقال العراقي</w:t>
      </w:r>
      <w:r w:rsidRPr="00E44779">
        <w:rPr>
          <w:rStyle w:val="af2"/>
          <w:color w:val="auto"/>
          <w:rtl/>
        </w:rPr>
        <w:t>(</w:t>
      </w:r>
      <w:r w:rsidRPr="00E44779">
        <w:rPr>
          <w:rStyle w:val="af2"/>
          <w:color w:val="auto"/>
          <w:rtl/>
        </w:rPr>
        <w:footnoteReference w:id="572"/>
      </w:r>
      <w:r w:rsidRPr="00E44779">
        <w:rPr>
          <w:rStyle w:val="af2"/>
          <w:color w:val="auto"/>
          <w:rtl/>
        </w:rPr>
        <w:t>)</w:t>
      </w:r>
      <w:r w:rsidRPr="00E44779">
        <w:rPr>
          <w:rFonts w:hint="cs"/>
          <w:color w:val="auto"/>
          <w:rtl/>
        </w:rPr>
        <w:t xml:space="preserve">: </w:t>
      </w:r>
      <w:r w:rsidR="00DF567B" w:rsidRPr="00E44779">
        <w:rPr>
          <w:rFonts w:hint="cs"/>
          <w:color w:val="auto"/>
          <w:rtl/>
        </w:rPr>
        <w:t>(</w:t>
      </w:r>
      <w:r w:rsidRPr="00E44779">
        <w:rPr>
          <w:color w:val="auto"/>
          <w:rtl/>
        </w:rPr>
        <w:t xml:space="preserve">وقد أجمعوا على أن من جحد حرفا مجمعا عليه من القرآن فهو </w:t>
      </w:r>
      <w:r w:rsidRPr="00E44779">
        <w:rPr>
          <w:color w:val="auto"/>
          <w:rtl/>
        </w:rPr>
        <w:lastRenderedPageBreak/>
        <w:t>كافر تجري عليه أحكام المرتدين</w:t>
      </w:r>
      <w:r w:rsidR="00DF567B" w:rsidRPr="00E44779">
        <w:rPr>
          <w:rFonts w:hint="cs"/>
          <w:color w:val="auto"/>
          <w:rtl/>
        </w:rPr>
        <w:t>)</w:t>
      </w:r>
      <w:r w:rsidRPr="00E44779">
        <w:rPr>
          <w:rStyle w:val="af2"/>
          <w:color w:val="auto"/>
          <w:rtl/>
        </w:rPr>
        <w:t>(</w:t>
      </w:r>
      <w:r w:rsidRPr="00E44779">
        <w:rPr>
          <w:rStyle w:val="af2"/>
          <w:color w:val="auto"/>
          <w:rtl/>
        </w:rPr>
        <w:footnoteReference w:id="573"/>
      </w:r>
      <w:r w:rsidRPr="00E44779">
        <w:rPr>
          <w:rStyle w:val="af2"/>
          <w:color w:val="auto"/>
          <w:rtl/>
        </w:rPr>
        <w:t>)</w:t>
      </w:r>
      <w:r w:rsidR="00DF567B" w:rsidRPr="00E44779">
        <w:rPr>
          <w:rFonts w:hint="cs"/>
          <w:color w:val="auto"/>
          <w:rtl/>
        </w:rPr>
        <w:t>.</w:t>
      </w:r>
    </w:p>
    <w:p w:rsidR="00FF4037" w:rsidRPr="00E44779" w:rsidRDefault="00FF4037" w:rsidP="00DF567B">
      <w:pPr>
        <w:spacing w:after="120"/>
        <w:ind w:firstLine="470"/>
        <w:rPr>
          <w:color w:val="auto"/>
          <w:rtl/>
        </w:rPr>
      </w:pPr>
      <w:r w:rsidRPr="00E44779">
        <w:rPr>
          <w:rFonts w:hint="cs"/>
          <w:color w:val="auto"/>
          <w:rtl/>
        </w:rPr>
        <w:t xml:space="preserve">قال القرطبي: </w:t>
      </w:r>
      <w:r w:rsidR="00DF567B" w:rsidRPr="00E44779">
        <w:rPr>
          <w:rFonts w:hint="cs"/>
          <w:color w:val="auto"/>
          <w:rtl/>
        </w:rPr>
        <w:t>(</w:t>
      </w:r>
      <w:r w:rsidRPr="00E44779">
        <w:rPr>
          <w:color w:val="auto"/>
          <w:rtl/>
        </w:rPr>
        <w:t>لا خلاف بين الأمة ول</w:t>
      </w:r>
      <w:r w:rsidRPr="00E44779">
        <w:rPr>
          <w:rFonts w:hint="cs"/>
          <w:color w:val="auto"/>
          <w:rtl/>
        </w:rPr>
        <w:t xml:space="preserve">ا </w:t>
      </w:r>
      <w:r w:rsidRPr="00E44779">
        <w:rPr>
          <w:color w:val="auto"/>
          <w:rtl/>
        </w:rPr>
        <w:t xml:space="preserve">بين الأئمة أهل السنة، أن القرآن اسم لكلام الله تعالى الذي جاء به محمد </w:t>
      </w:r>
      <w:r w:rsidR="00DF567B" w:rsidRPr="00E44779">
        <w:rPr>
          <w:color w:val="auto"/>
        </w:rPr>
        <w:sym w:font="AGA Arabesque" w:char="F072"/>
      </w:r>
      <w:r w:rsidRPr="00E44779">
        <w:rPr>
          <w:color w:val="auto"/>
          <w:rtl/>
        </w:rPr>
        <w:t xml:space="preserve"> معجزة له وأنه محفوظ في الصدور، مقروء بالألسنة، مكتوب في المصاحف، معلومة على الاضطرار سوره وآياته، مبرأة من الزيادة و </w:t>
      </w:r>
      <w:r w:rsidRPr="00E44779">
        <w:rPr>
          <w:rFonts w:hint="cs"/>
          <w:color w:val="auto"/>
          <w:rtl/>
        </w:rPr>
        <w:t>ال</w:t>
      </w:r>
      <w:r w:rsidRPr="00E44779">
        <w:rPr>
          <w:color w:val="auto"/>
          <w:rtl/>
        </w:rPr>
        <w:t>نقصان</w:t>
      </w:r>
      <w:r w:rsidRPr="00E44779">
        <w:rPr>
          <w:rFonts w:hint="cs"/>
          <w:color w:val="auto"/>
          <w:rtl/>
        </w:rPr>
        <w:t xml:space="preserve"> حروفه وكلماته فلا يحتاج في تعريفه بحد ولا في حصره بعد فمن ادّعى زيادة عليه أو نقصاناً منه</w:t>
      </w:r>
      <w:r w:rsidRPr="00E44779">
        <w:rPr>
          <w:color w:val="auto"/>
          <w:rtl/>
        </w:rPr>
        <w:t xml:space="preserve"> فقد أبطل </w:t>
      </w:r>
      <w:r w:rsidR="0080368A" w:rsidRPr="00E44779">
        <w:rPr>
          <w:color w:val="auto"/>
          <w:rtl/>
        </w:rPr>
        <w:t>الإجماع</w:t>
      </w:r>
      <w:r w:rsidRPr="00E44779">
        <w:rPr>
          <w:rFonts w:hint="cs"/>
          <w:color w:val="auto"/>
          <w:rtl/>
        </w:rPr>
        <w:t xml:space="preserve"> وبهت الناس ورد ما جاء به الرسول </w:t>
      </w:r>
      <w:r w:rsidR="00DF567B" w:rsidRPr="00E44779">
        <w:rPr>
          <w:color w:val="auto"/>
        </w:rPr>
        <w:sym w:font="AGA Arabesque" w:char="F072"/>
      </w:r>
      <w:r w:rsidRPr="00E44779">
        <w:rPr>
          <w:rFonts w:hint="cs"/>
          <w:color w:val="auto"/>
          <w:rtl/>
        </w:rPr>
        <w:t xml:space="preserve"> من القرآن المنزل عليه</w:t>
      </w:r>
      <w:r w:rsidR="00DF567B" w:rsidRPr="00E44779">
        <w:rPr>
          <w:rFonts w:hint="cs"/>
          <w:color w:val="auto"/>
          <w:rtl/>
        </w:rPr>
        <w:t>)</w:t>
      </w:r>
      <w:r w:rsidRPr="00E44779">
        <w:rPr>
          <w:rStyle w:val="af2"/>
          <w:color w:val="auto"/>
          <w:rtl/>
        </w:rPr>
        <w:t>(</w:t>
      </w:r>
      <w:r w:rsidRPr="00E44779">
        <w:rPr>
          <w:rStyle w:val="af2"/>
          <w:color w:val="auto"/>
          <w:rtl/>
        </w:rPr>
        <w:footnoteReference w:id="574"/>
      </w:r>
      <w:r w:rsidRPr="00E44779">
        <w:rPr>
          <w:rStyle w:val="af2"/>
          <w:color w:val="auto"/>
          <w:rtl/>
        </w:rPr>
        <w:t>)</w:t>
      </w:r>
      <w:r w:rsidR="00DF567B"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7814DF">
      <w:pPr>
        <w:spacing w:after="120"/>
        <w:ind w:firstLine="470"/>
        <w:rPr>
          <w:color w:val="auto"/>
          <w:rtl/>
        </w:rPr>
      </w:pPr>
      <w:r w:rsidRPr="00E44779">
        <w:rPr>
          <w:rFonts w:hint="cs"/>
          <w:color w:val="auto"/>
          <w:rtl/>
        </w:rPr>
        <w:t xml:space="preserve">القرآن الذي بين أيدينا اليوم محفوظ من التغيير وسيبقى إلى يوم القيامة محفوظاً إلى أن يُرفع القرآن في آخر الزمان وقد تحرز النووي في حكاية </w:t>
      </w:r>
      <w:r w:rsidR="0080368A" w:rsidRPr="00E44779">
        <w:rPr>
          <w:rFonts w:hint="cs"/>
          <w:color w:val="auto"/>
          <w:rtl/>
        </w:rPr>
        <w:t>الإجماع</w:t>
      </w:r>
      <w:r w:rsidRPr="00E44779">
        <w:rPr>
          <w:rFonts w:hint="cs"/>
          <w:color w:val="auto"/>
          <w:rtl/>
        </w:rPr>
        <w:t xml:space="preserve"> على كفر من جحد شيء من القرآن أو زاد فيه بشرط وهو أن لا تكون مما قرأ به عالم أي من علماء هذا الفن وهو علم القراءات المنقولة نقل الكافة وهو عالم بهذا التغير فلا يدخل فيه ما كان سبب الزيادة والنقص فيه النسيان أو الجهل.</w:t>
      </w:r>
    </w:p>
    <w:p w:rsidR="00FF4037" w:rsidRPr="00E44779" w:rsidRDefault="00FF4037" w:rsidP="007814DF">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كفر من جحد حرفاً من القرآن أو زاد فيه وهو عالم بذلك.</w:t>
      </w:r>
    </w:p>
    <w:p w:rsidR="00FF4037" w:rsidRPr="00E44779" w:rsidRDefault="00FF4037" w:rsidP="007814DF">
      <w:pPr>
        <w:spacing w:after="120"/>
        <w:ind w:firstLine="470"/>
        <w:rPr>
          <w:color w:val="auto"/>
          <w:rtl/>
        </w:rPr>
      </w:pPr>
    </w:p>
    <w:p w:rsidR="00FF4037" w:rsidRPr="00E44779" w:rsidRDefault="00FF4037" w:rsidP="007814DF">
      <w:pPr>
        <w:pStyle w:val="1"/>
        <w:bidi/>
        <w:spacing w:after="120"/>
        <w:ind w:firstLine="470"/>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المسألة الرابعة: كفر من استخف بالقرآن أو بشيء منه أو كذب أخباره</w:t>
      </w:r>
      <w:r w:rsidR="002C5E75" w:rsidRPr="00E44779">
        <w:rPr>
          <w:rFonts w:ascii="Traditional Arabic" w:hAnsi="Traditional Arabic" w:cs="Traditional Arabic"/>
          <w:color w:val="auto"/>
          <w:sz w:val="38"/>
          <w:szCs w:val="38"/>
          <w:rtl/>
        </w:rPr>
        <w:fldChar w:fldCharType="begin"/>
      </w:r>
      <w:r w:rsidR="002C5E75" w:rsidRPr="00E44779">
        <w:rPr>
          <w:rFonts w:ascii="Traditional Arabic" w:hAnsi="Traditional Arabic" w:cs="Traditional Arabic"/>
          <w:color w:val="auto"/>
          <w:sz w:val="38"/>
          <w:szCs w:val="38"/>
        </w:rPr>
        <w:instrText xml:space="preserve"> XE "</w:instrText>
      </w:r>
      <w:r w:rsidR="002C5E75" w:rsidRPr="00E44779">
        <w:rPr>
          <w:rFonts w:ascii="Traditional Arabic" w:hAnsi="Traditional Arabic" w:cs="Traditional Arabic"/>
          <w:color w:val="auto"/>
          <w:sz w:val="38"/>
          <w:szCs w:val="38"/>
          <w:rtl/>
        </w:rPr>
        <w:instrText>المسألة الرابعة</w:instrText>
      </w:r>
      <w:r w:rsidR="002C5E75" w:rsidRPr="00E44779">
        <w:rPr>
          <w:rFonts w:ascii="Traditional Arabic" w:hAnsi="Traditional Arabic" w:cs="Traditional Arabic"/>
          <w:color w:val="auto"/>
          <w:sz w:val="38"/>
          <w:szCs w:val="38"/>
        </w:rPr>
        <w:instrText>\</w:instrText>
      </w:r>
      <w:r w:rsidR="002C5E75" w:rsidRPr="00E44779">
        <w:rPr>
          <w:rFonts w:ascii="Traditional Arabic" w:hAnsi="Traditional Arabic" w:cs="Traditional Arabic"/>
          <w:color w:val="auto"/>
          <w:sz w:val="38"/>
          <w:szCs w:val="38"/>
          <w:rtl/>
        </w:rPr>
        <w:instrText>: كفر من استخف بالقرآن أو بشيء منه أو كذب أخباره</w:instrText>
      </w:r>
      <w:r w:rsidR="002C5E75" w:rsidRPr="00E44779">
        <w:rPr>
          <w:rFonts w:ascii="Traditional Arabic" w:hAnsi="Traditional Arabic" w:cs="Traditional Arabic"/>
          <w:color w:val="auto"/>
          <w:sz w:val="38"/>
          <w:szCs w:val="38"/>
        </w:rPr>
        <w:instrText xml:space="preserve">" </w:instrText>
      </w:r>
      <w:r w:rsidR="002C5E75"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FF4037" w:rsidRPr="00E44779" w:rsidRDefault="00E10256" w:rsidP="007814DF">
      <w:pPr>
        <w:spacing w:after="120"/>
        <w:ind w:firstLine="470"/>
        <w:rPr>
          <w:color w:val="auto"/>
          <w:rtl/>
        </w:rPr>
      </w:pPr>
      <w:r w:rsidRPr="00E44779">
        <w:rPr>
          <w:rFonts w:hint="cs"/>
          <w:color w:val="auto"/>
          <w:rtl/>
        </w:rPr>
        <w:t>الاستخفاف</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الاستخفاف</w:instrText>
      </w:r>
      <w:r w:rsidRPr="00E44779">
        <w:instrText xml:space="preserve">" </w:instrText>
      </w:r>
      <w:r w:rsidRPr="00E44779">
        <w:rPr>
          <w:color w:val="auto"/>
          <w:rtl/>
        </w:rPr>
        <w:fldChar w:fldCharType="end"/>
      </w:r>
      <w:r w:rsidR="00FF4037" w:rsidRPr="00E44779">
        <w:rPr>
          <w:rFonts w:hint="cs"/>
          <w:color w:val="auto"/>
          <w:rtl/>
        </w:rPr>
        <w:t xml:space="preserve"> بالشيء واحتقاره وإهانته وتكذيبه ينافي تعظيمه والإيمان بالله لا يثبت إلا بتعظيم الله وتعظيم كلامه ودينه الذي شرعه لعباده فمن لم يكن معظماً لذلك أصلاً لم يكن مؤمناً أصلاً ولذلك لا يُتصور فعل هذه الأشياء من مؤمن ولو كان هازلاً فإن فعل ذلك خرج من الإيمان وكان من أهل الكفر نسأل الله السلامة والعافية.</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7814DF">
      <w:pPr>
        <w:spacing w:after="120"/>
        <w:ind w:firstLine="470"/>
        <w:rPr>
          <w:color w:val="auto"/>
          <w:rtl/>
        </w:rPr>
      </w:pPr>
      <w:r w:rsidRPr="00E44779">
        <w:rPr>
          <w:rFonts w:hint="cs"/>
          <w:color w:val="auto"/>
          <w:rtl/>
        </w:rPr>
        <w:t>قال النووي: (</w:t>
      </w:r>
      <w:r w:rsidRPr="00E44779">
        <w:rPr>
          <w:color w:val="auto"/>
          <w:rtl/>
        </w:rPr>
        <w:t>وأجمعوا على ان من استخف بالقرآن أو بش</w:t>
      </w:r>
      <w:r w:rsidRPr="00E44779">
        <w:rPr>
          <w:rFonts w:hint="cs"/>
          <w:color w:val="auto"/>
          <w:rtl/>
        </w:rPr>
        <w:t>يء</w:t>
      </w:r>
      <w:r w:rsidRPr="00E44779">
        <w:rPr>
          <w:color w:val="auto"/>
          <w:rtl/>
        </w:rPr>
        <w:t xml:space="preserve"> منه أو بالمصحف أو ألقاه في قاذورة أو كذب بش</w:t>
      </w:r>
      <w:r w:rsidRPr="00E44779">
        <w:rPr>
          <w:rFonts w:hint="cs"/>
          <w:color w:val="auto"/>
          <w:rtl/>
        </w:rPr>
        <w:t>يء</w:t>
      </w:r>
      <w:r w:rsidRPr="00E44779">
        <w:rPr>
          <w:color w:val="auto"/>
          <w:rtl/>
        </w:rPr>
        <w:t xml:space="preserve"> مما جاء به من حكم أو خبر أو نفى ما أثبته أو </w:t>
      </w:r>
      <w:r w:rsidRPr="00E44779">
        <w:rPr>
          <w:rFonts w:hint="cs"/>
          <w:color w:val="auto"/>
          <w:rtl/>
        </w:rPr>
        <w:t>أ</w:t>
      </w:r>
      <w:r w:rsidRPr="00E44779">
        <w:rPr>
          <w:color w:val="auto"/>
          <w:rtl/>
        </w:rPr>
        <w:t>ثبت ما نفاه أو شك في ش</w:t>
      </w:r>
      <w:r w:rsidRPr="00E44779">
        <w:rPr>
          <w:rFonts w:hint="cs"/>
          <w:color w:val="auto"/>
          <w:rtl/>
        </w:rPr>
        <w:t>يء</w:t>
      </w:r>
      <w:r w:rsidRPr="00E44779">
        <w:rPr>
          <w:color w:val="auto"/>
          <w:rtl/>
        </w:rPr>
        <w:t xml:space="preserve"> من ذلك وهو عالم به كفر</w:t>
      </w:r>
      <w:r w:rsidRPr="00E44779">
        <w:rPr>
          <w:rFonts w:hint="cs"/>
          <w:color w:val="auto"/>
          <w:rtl/>
        </w:rPr>
        <w:t>)</w:t>
      </w:r>
      <w:r w:rsidRPr="00E44779">
        <w:rPr>
          <w:rStyle w:val="af2"/>
          <w:color w:val="auto"/>
          <w:rtl/>
        </w:rPr>
        <w:t>(</w:t>
      </w:r>
      <w:r w:rsidRPr="00E44779">
        <w:rPr>
          <w:rStyle w:val="af2"/>
          <w:color w:val="auto"/>
          <w:rtl/>
        </w:rPr>
        <w:footnoteReference w:id="575"/>
      </w:r>
      <w:r w:rsidRPr="00E44779">
        <w:rPr>
          <w:rStyle w:val="af2"/>
          <w:color w:val="auto"/>
          <w:rtl/>
        </w:rPr>
        <w:t>)</w:t>
      </w:r>
      <w:r w:rsidR="00E1025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10256" w:rsidRPr="00E44779" w:rsidRDefault="00570C79" w:rsidP="007814DF">
      <w:pPr>
        <w:spacing w:after="120"/>
        <w:ind w:firstLine="470"/>
        <w:rPr>
          <w:rFonts w:ascii="Traditional Arabic" w:hAnsi="Traditional Arabic"/>
          <w:color w:val="auto"/>
          <w:sz w:val="32"/>
          <w:rtl/>
        </w:rPr>
      </w:pPr>
      <w:r w:rsidRPr="00E44779">
        <w:rPr>
          <w:rFonts w:ascii="Traditional Arabic" w:hAnsi="Traditional Arabic" w:hint="cs"/>
          <w:color w:val="auto"/>
          <w:sz w:val="32"/>
          <w:rtl/>
        </w:rPr>
        <w:t>قوله تعالى:</w:t>
      </w:r>
      <w:r w:rsidR="00E10256" w:rsidRPr="00E44779">
        <w:rPr>
          <w:rFonts w:ascii="Traditional Arabic" w:hAnsi="Traditional Arabic" w:hint="cs"/>
          <w:color w:val="auto"/>
          <w:sz w:val="32"/>
          <w:rtl/>
        </w:rPr>
        <w:t xml:space="preserve"> </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إِنَّ ٱلَّذِينَ كَذَّبُواْ بِ‍َٔايَٰتِنَا وَٱسۡتَكۡبَرُواْ عَنۡهَا لَا تُفَتَّحُ لَهُمۡ أَبۡوَ</w:t>
      </w:r>
      <w:r w:rsidR="00FF4037" w:rsidRPr="00E44779">
        <w:rPr>
          <w:rFonts w:cs="KFGQPC Uthmanic Script HAFS" w:hint="cs"/>
          <w:color w:val="auto"/>
          <w:sz w:val="32"/>
          <w:szCs w:val="28"/>
          <w:rtl/>
        </w:rPr>
        <w:t>ٰ</w:t>
      </w:r>
      <w:r w:rsidR="00FF4037" w:rsidRPr="00E44779">
        <w:rPr>
          <w:rFonts w:cs="KFGQPC Uthmanic Script HAFS"/>
          <w:color w:val="auto"/>
          <w:sz w:val="32"/>
          <w:szCs w:val="28"/>
          <w:rtl/>
        </w:rPr>
        <w:t xml:space="preserve">بُ ٱلسَّمَآءِ وَلَا يَدۡخُلُونَ ٱلۡجَنَّةَ حَتَّىٰ يَلِجَ ٱلۡجَمَلُ فِي سَمِّ ٱلۡخِيَاطِۚ وَكَذَٰلِكَ نَجۡزِي ٱلۡمُجۡرِمِينَ </w:t>
      </w:r>
      <w:r w:rsidR="00FF4037" w:rsidRPr="00E44779">
        <w:rPr>
          <w:rFonts w:ascii="Traditional Arabic" w:hAnsi="Traditional Arabic" w:hint="cs"/>
          <w:color w:val="auto"/>
          <w:sz w:val="32"/>
          <w:rtl/>
        </w:rPr>
        <w:t>﴾</w:t>
      </w:r>
      <w:r w:rsidR="00FF4037" w:rsidRPr="00E44779">
        <w:rPr>
          <w:color w:val="auto"/>
          <w:sz w:val="28"/>
          <w:szCs w:val="28"/>
          <w:rtl/>
        </w:rPr>
        <w:t>[</w:t>
      </w:r>
      <w:r w:rsidR="002C5E75" w:rsidRPr="00E44779">
        <w:rPr>
          <w:color w:val="auto"/>
          <w:sz w:val="28"/>
          <w:szCs w:val="28"/>
          <w:rtl/>
        </w:rPr>
        <w:t>الأعراف:40</w:t>
      </w:r>
      <w:r w:rsidR="002C5E75" w:rsidRPr="00E44779">
        <w:rPr>
          <w:color w:val="auto"/>
          <w:sz w:val="28"/>
          <w:szCs w:val="28"/>
          <w:rtl/>
        </w:rPr>
        <w:fldChar w:fldCharType="begin"/>
      </w:r>
      <w:r w:rsidR="002C5E75" w:rsidRPr="00E44779">
        <w:rPr>
          <w:color w:val="auto"/>
          <w:sz w:val="28"/>
          <w:szCs w:val="28"/>
        </w:rPr>
        <w:instrText xml:space="preserve"> XE "</w:instrText>
      </w:r>
      <w:r w:rsidR="002C5E75" w:rsidRPr="00E44779">
        <w:rPr>
          <w:rFonts w:hint="eastAsia"/>
          <w:color w:val="auto"/>
          <w:sz w:val="28"/>
          <w:szCs w:val="28"/>
          <w:rtl/>
        </w:rPr>
        <w:instrText>ا</w:instrText>
      </w:r>
      <w:r w:rsidR="002C5E75" w:rsidRPr="00E44779">
        <w:rPr>
          <w:color w:val="auto"/>
          <w:sz w:val="28"/>
          <w:szCs w:val="28"/>
          <w:rtl/>
        </w:rPr>
        <w:instrText>:</w:instrText>
      </w:r>
      <w:r w:rsidR="002C5E75" w:rsidRPr="00E44779">
        <w:rPr>
          <w:rFonts w:hint="eastAsia"/>
          <w:color w:val="auto"/>
          <w:sz w:val="28"/>
          <w:szCs w:val="28"/>
          <w:rtl/>
        </w:rPr>
        <w:instrText>الأعراف</w:instrText>
      </w:r>
      <w:r w:rsidR="002C5E75" w:rsidRPr="00E44779">
        <w:rPr>
          <w:color w:val="auto"/>
          <w:sz w:val="28"/>
          <w:szCs w:val="28"/>
          <w:rtl/>
        </w:rPr>
        <w:instrText>:40</w:instrText>
      </w:r>
      <w:r w:rsidR="002C5E75" w:rsidRPr="00E44779">
        <w:rPr>
          <w:rFonts w:hint="cs"/>
          <w:color w:val="auto"/>
          <w:sz w:val="28"/>
          <w:szCs w:val="28"/>
          <w:rtl/>
        </w:rPr>
        <w:instrText xml:space="preserve"> </w:instrText>
      </w:r>
      <w:r w:rsidR="002C5E75" w:rsidRPr="00E44779">
        <w:rPr>
          <w:rFonts w:ascii="Traditional Arabic" w:hAnsi="Traditional Arabic" w:hint="cs"/>
          <w:color w:val="auto"/>
          <w:sz w:val="28"/>
          <w:szCs w:val="28"/>
          <w:rtl/>
        </w:rPr>
        <w:instrText>﴿</w:instrText>
      </w:r>
      <w:r w:rsidR="002C5E75" w:rsidRPr="00E44779">
        <w:rPr>
          <w:rFonts w:cs="KFGQPC Uthmanic Script HAFS"/>
          <w:color w:val="auto"/>
          <w:sz w:val="28"/>
          <w:szCs w:val="28"/>
          <w:rtl/>
        </w:rPr>
        <w:instrText>إِنَّ ٱلَّذِينَ كَذَّبُواْ بِ‍َٔايَٰتِنَا وَٱسۡتَكۡبَرُواْ عَنۡهَا لَا تُفَتَّحُ لَهُمۡ أَبۡوَ</w:instrText>
      </w:r>
      <w:r w:rsidR="002C5E75" w:rsidRPr="00E44779">
        <w:rPr>
          <w:rFonts w:cs="KFGQPC Uthmanic Script HAFS" w:hint="cs"/>
          <w:color w:val="auto"/>
          <w:sz w:val="28"/>
          <w:szCs w:val="28"/>
          <w:rtl/>
        </w:rPr>
        <w:instrText>ٰ</w:instrText>
      </w:r>
      <w:r w:rsidR="002C5E75" w:rsidRPr="00E44779">
        <w:rPr>
          <w:rFonts w:cs="KFGQPC Uthmanic Script HAFS"/>
          <w:color w:val="auto"/>
          <w:sz w:val="28"/>
          <w:szCs w:val="28"/>
          <w:rtl/>
        </w:rPr>
        <w:instrText xml:space="preserve">بُ ٱلسَّمَآءِ وَلَا يَدۡخُلُونَ ٱلۡجَنَّةَ حَتَّىٰ يَلِجَ ٱلۡجَمَلُ فِي سَمِّ ٱلۡخِيَاطِۚ وَكَذَٰلِكَ نَجۡزِي ٱلۡمُجۡرِمِينَ </w:instrText>
      </w:r>
      <w:r w:rsidR="002C5E75" w:rsidRPr="00E44779">
        <w:rPr>
          <w:rFonts w:ascii="Traditional Arabic" w:hAnsi="Traditional Arabic" w:hint="cs"/>
          <w:color w:val="auto"/>
          <w:sz w:val="28"/>
          <w:szCs w:val="28"/>
          <w:rtl/>
        </w:rPr>
        <w:instrText>﴾</w:instrText>
      </w:r>
      <w:r w:rsidR="002C5E75" w:rsidRPr="00E44779">
        <w:rPr>
          <w:color w:val="auto"/>
          <w:sz w:val="28"/>
          <w:szCs w:val="28"/>
        </w:rPr>
        <w:instrText xml:space="preserve">" </w:instrText>
      </w:r>
      <w:r w:rsidR="002C5E75" w:rsidRPr="00E44779">
        <w:rPr>
          <w:color w:val="auto"/>
          <w:sz w:val="28"/>
          <w:szCs w:val="28"/>
          <w:rtl/>
        </w:rPr>
        <w:fldChar w:fldCharType="end"/>
      </w:r>
      <w:r w:rsidR="00FF4037" w:rsidRPr="00E44779">
        <w:rPr>
          <w:color w:val="auto"/>
          <w:sz w:val="28"/>
          <w:szCs w:val="28"/>
          <w:rtl/>
        </w:rPr>
        <w:t>]</w:t>
      </w:r>
      <w:r w:rsidR="00E10256" w:rsidRPr="00E44779">
        <w:rPr>
          <w:rFonts w:ascii="Traditional Arabic" w:hAnsi="Traditional Arabic" w:hint="cs"/>
          <w:color w:val="auto"/>
          <w:sz w:val="32"/>
          <w:rtl/>
        </w:rPr>
        <w:t>.</w:t>
      </w:r>
      <w:r w:rsidR="00FF4037" w:rsidRPr="00E44779">
        <w:rPr>
          <w:rFonts w:ascii="Traditional Arabic" w:hAnsi="Traditional Arabic" w:hint="cs"/>
          <w:color w:val="auto"/>
          <w:sz w:val="32"/>
          <w:rtl/>
        </w:rPr>
        <w:t xml:space="preserve"> </w:t>
      </w:r>
    </w:p>
    <w:p w:rsidR="00E10256" w:rsidRPr="00E44779" w:rsidRDefault="00FF4037" w:rsidP="007814DF">
      <w:pPr>
        <w:spacing w:after="120"/>
        <w:ind w:firstLine="470"/>
        <w:rPr>
          <w:color w:val="auto"/>
          <w:sz w:val="32"/>
          <w:rtl/>
        </w:rPr>
      </w:pPr>
      <w:r w:rsidRPr="00E44779">
        <w:rPr>
          <w:rFonts w:ascii="Traditional Arabic" w:hAnsi="Traditional Arabic" w:hint="cs"/>
          <w:color w:val="auto"/>
          <w:sz w:val="32"/>
          <w:rtl/>
        </w:rPr>
        <w:t>وقوله تعالى</w:t>
      </w:r>
      <w:r w:rsidR="002C5E75"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وَلَئِن سَأَلۡتَهُمۡ </w:t>
      </w:r>
      <w:r w:rsidRPr="00E44779">
        <w:rPr>
          <w:rFonts w:cs="KFGQPC Uthmanic Script HAFS"/>
          <w:color w:val="auto"/>
          <w:sz w:val="32"/>
          <w:szCs w:val="28"/>
          <w:rtl/>
        </w:rPr>
        <w:t>لَيَقُولُنَّ إِنَّمَا كُنَّا نَخُوضُ وَنَلۡعَبُۚ قُلۡ أَبِٱللَّهِ وَءَايَٰتِهِۦ وَرَسُولِهِۦ كُنتُمۡ تَسۡتَهۡزِءُونَ ٦٥لَا تَعۡتَذِرُواْ قَدۡ كَفَرۡتُم بَعۡدَ إِيمَٰنِكُمۡۚ إِن نَّعۡفُ عَن طَآئِفَة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مِّنكُمۡ نُعَذِّبۡ طَآئِفَةَۢ </w:t>
      </w:r>
      <w:r w:rsidRPr="00E44779">
        <w:rPr>
          <w:rFonts w:cs="KFGQPC Uthmanic Script HAFS"/>
          <w:color w:val="auto"/>
          <w:sz w:val="32"/>
          <w:szCs w:val="28"/>
          <w:rtl/>
        </w:rPr>
        <w:t>بِأَنَّهُمۡ كَانُواْ مُجۡرِمِينَ</w:t>
      </w:r>
      <w:r w:rsidRPr="00E44779">
        <w:rPr>
          <w:rFonts w:ascii="Traditional Arabic" w:hAnsi="Traditional Arabic" w:hint="cs"/>
          <w:color w:val="auto"/>
          <w:sz w:val="32"/>
          <w:rtl/>
        </w:rPr>
        <w:t>﴾</w:t>
      </w:r>
      <w:r w:rsidRPr="00E44779">
        <w:rPr>
          <w:color w:val="auto"/>
          <w:sz w:val="28"/>
          <w:szCs w:val="28"/>
          <w:rtl/>
        </w:rPr>
        <w:t>[</w:t>
      </w:r>
      <w:r w:rsidR="00AC7E6D" w:rsidRPr="00E44779">
        <w:rPr>
          <w:color w:val="auto"/>
          <w:sz w:val="28"/>
          <w:szCs w:val="28"/>
          <w:rtl/>
        </w:rPr>
        <w:t>التوبة:6</w:t>
      </w:r>
      <w:r w:rsidR="002C5E75" w:rsidRPr="00E44779">
        <w:rPr>
          <w:color w:val="auto"/>
          <w:sz w:val="28"/>
          <w:szCs w:val="28"/>
          <w:rtl/>
        </w:rPr>
        <w:t>6</w:t>
      </w:r>
      <w:r w:rsidR="002C5E75" w:rsidRPr="00E44779">
        <w:rPr>
          <w:color w:val="auto"/>
          <w:sz w:val="28"/>
          <w:szCs w:val="28"/>
          <w:rtl/>
        </w:rPr>
        <w:fldChar w:fldCharType="begin"/>
      </w:r>
      <w:r w:rsidR="002C5E75" w:rsidRPr="00E44779">
        <w:rPr>
          <w:color w:val="auto"/>
          <w:sz w:val="28"/>
          <w:szCs w:val="28"/>
        </w:rPr>
        <w:instrText xml:space="preserve"> XE "</w:instrText>
      </w:r>
      <w:r w:rsidR="002C5E75" w:rsidRPr="00E44779">
        <w:rPr>
          <w:rFonts w:hint="eastAsia"/>
          <w:color w:val="auto"/>
          <w:sz w:val="28"/>
          <w:szCs w:val="28"/>
          <w:rtl/>
        </w:rPr>
        <w:instrText>ا</w:instrText>
      </w:r>
      <w:r w:rsidR="002C5E75" w:rsidRPr="00E44779">
        <w:rPr>
          <w:color w:val="auto"/>
          <w:sz w:val="28"/>
          <w:szCs w:val="28"/>
          <w:rtl/>
        </w:rPr>
        <w:instrText>:</w:instrText>
      </w:r>
      <w:r w:rsidR="00AC7E6D" w:rsidRPr="00E44779">
        <w:rPr>
          <w:rFonts w:hint="eastAsia"/>
          <w:color w:val="auto"/>
          <w:sz w:val="28"/>
          <w:szCs w:val="28"/>
          <w:rtl/>
        </w:rPr>
        <w:instrText>التوبة:6</w:instrText>
      </w:r>
      <w:r w:rsidR="002C5E75" w:rsidRPr="00E44779">
        <w:rPr>
          <w:color w:val="auto"/>
          <w:sz w:val="28"/>
          <w:szCs w:val="28"/>
          <w:rtl/>
        </w:rPr>
        <w:instrText>6</w:instrText>
      </w:r>
      <w:r w:rsidR="002C5E75" w:rsidRPr="00E44779">
        <w:rPr>
          <w:rFonts w:hint="cs"/>
          <w:color w:val="auto"/>
          <w:sz w:val="28"/>
          <w:szCs w:val="28"/>
          <w:rtl/>
        </w:rPr>
        <w:instrText xml:space="preserve"> </w:instrText>
      </w:r>
      <w:r w:rsidR="002C5E75" w:rsidRPr="00E44779">
        <w:rPr>
          <w:rFonts w:ascii="Traditional Arabic" w:hAnsi="Traditional Arabic" w:hint="cs"/>
          <w:color w:val="auto"/>
          <w:sz w:val="28"/>
          <w:szCs w:val="28"/>
          <w:rtl/>
        </w:rPr>
        <w:instrText>﴿</w:instrText>
      </w:r>
      <w:r w:rsidR="002C5E75" w:rsidRPr="00E44779">
        <w:rPr>
          <w:rFonts w:cs="KFGQPC Uthmanic Script HAFS" w:hint="cs"/>
          <w:color w:val="auto"/>
          <w:sz w:val="28"/>
          <w:szCs w:val="28"/>
          <w:rtl/>
        </w:rPr>
        <w:instrText xml:space="preserve">وَلَئِن سَأَلۡتَهُمۡ </w:instrText>
      </w:r>
      <w:r w:rsidR="002C5E75" w:rsidRPr="00E44779">
        <w:rPr>
          <w:rFonts w:cs="KFGQPC Uthmanic Script HAFS"/>
          <w:color w:val="auto"/>
          <w:sz w:val="28"/>
          <w:szCs w:val="28"/>
          <w:rtl/>
        </w:rPr>
        <w:instrText>لَيَقُولُنَّ إِنَّمَا كُنَّا نَخُوضُ وَنَلۡعَبُۚ قُلۡ أَبِٱللَّهِ وَءَايَٰتِهِۦ وَرَسُولِهِۦ كُنتُمۡ تَسۡتَهۡزِءُونَ ٦٥لَا تَعۡتَذِرُواْ قَدۡ كَفَرۡتُم بَعۡدَ إِيمَٰنِكُمۡۚ إِن نَّعۡفُ عَن طَآئِفَة</w:instrText>
      </w:r>
      <w:r w:rsidR="002C5E75" w:rsidRPr="00E44779">
        <w:rPr>
          <w:rFonts w:ascii="Jameel Noori Nastaleeq" w:hAnsi="Jameel Noori Nastaleeq" w:cs="KFGQPC Uthmanic Script HAFS" w:hint="cs"/>
          <w:color w:val="auto"/>
          <w:sz w:val="28"/>
          <w:szCs w:val="28"/>
          <w:rtl/>
        </w:rPr>
        <w:instrText>ٖ</w:instrText>
      </w:r>
      <w:r w:rsidR="002C5E75" w:rsidRPr="00E44779">
        <w:rPr>
          <w:rFonts w:cs="KFGQPC Uthmanic Script HAFS" w:hint="cs"/>
          <w:color w:val="auto"/>
          <w:sz w:val="28"/>
          <w:szCs w:val="28"/>
          <w:rtl/>
        </w:rPr>
        <w:instrText xml:space="preserve"> مِّنكُمۡ نُعَذِّبۡ طَآئِفَةَۢ </w:instrText>
      </w:r>
      <w:r w:rsidR="002C5E75" w:rsidRPr="00E44779">
        <w:rPr>
          <w:rFonts w:cs="KFGQPC Uthmanic Script HAFS"/>
          <w:color w:val="auto"/>
          <w:sz w:val="28"/>
          <w:szCs w:val="28"/>
          <w:rtl/>
        </w:rPr>
        <w:instrText>بِأَنَّهُمۡ كَانُواْ مُجۡرِمِينَ</w:instrText>
      </w:r>
      <w:r w:rsidR="002C5E75" w:rsidRPr="00E44779">
        <w:rPr>
          <w:rFonts w:ascii="Traditional Arabic" w:hAnsi="Traditional Arabic" w:hint="cs"/>
          <w:color w:val="auto"/>
          <w:sz w:val="28"/>
          <w:szCs w:val="28"/>
          <w:rtl/>
        </w:rPr>
        <w:instrText>﴾</w:instrText>
      </w:r>
      <w:r w:rsidR="002C5E75" w:rsidRPr="00E44779">
        <w:rPr>
          <w:color w:val="auto"/>
          <w:sz w:val="28"/>
          <w:szCs w:val="28"/>
        </w:rPr>
        <w:instrText xml:space="preserve">" </w:instrText>
      </w:r>
      <w:r w:rsidR="002C5E75" w:rsidRPr="00E44779">
        <w:rPr>
          <w:color w:val="auto"/>
          <w:sz w:val="28"/>
          <w:szCs w:val="28"/>
          <w:rtl/>
        </w:rPr>
        <w:fldChar w:fldCharType="end"/>
      </w:r>
      <w:r w:rsidRPr="00E44779">
        <w:rPr>
          <w:color w:val="auto"/>
          <w:sz w:val="28"/>
          <w:szCs w:val="28"/>
          <w:rtl/>
        </w:rPr>
        <w:t>]</w:t>
      </w:r>
      <w:r w:rsidR="00E10256" w:rsidRPr="00E44779">
        <w:rPr>
          <w:rFonts w:hint="cs"/>
          <w:color w:val="auto"/>
          <w:sz w:val="32"/>
          <w:rtl/>
        </w:rPr>
        <w:t>.</w:t>
      </w:r>
      <w:r w:rsidRPr="00E44779">
        <w:rPr>
          <w:rFonts w:hint="cs"/>
          <w:color w:val="auto"/>
          <w:sz w:val="32"/>
          <w:rtl/>
        </w:rPr>
        <w:t xml:space="preserve"> </w:t>
      </w:r>
    </w:p>
    <w:p w:rsidR="00E10256" w:rsidRPr="00E44779" w:rsidRDefault="00FF4037" w:rsidP="007814DF">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00E10256"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وَقَدۡ نَزَّلَ عَلَيۡكُمۡ ف</w:t>
      </w:r>
      <w:r w:rsidRPr="00E44779">
        <w:rPr>
          <w:rFonts w:cs="KFGQPC Uthmanic Script HAFS"/>
          <w:color w:val="auto"/>
          <w:sz w:val="32"/>
          <w:szCs w:val="28"/>
          <w:rtl/>
        </w:rPr>
        <w:t>ِي ٱلۡكِتَٰبِ أَنۡ إِذَا سَمِعۡتُمۡ ءَايَٰتِ ٱللَّهِ يُكۡفَرُ بِهَا وَيُسۡتَهۡزَأُ بِهَا فَلَا تَقۡعُدُواْ مَعَهُمۡ حَتَّىٰ يَخُوضُواْ فِي حَدِيثٍ غَيۡرِهِۦٓ إِنَّكُمۡ إِذ</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مِّثۡلُهُمۡۗ </w:t>
      </w:r>
      <w:r w:rsidRPr="00E44779">
        <w:rPr>
          <w:rFonts w:cs="KFGQPC Uthmanic Script HAFS"/>
          <w:color w:val="auto"/>
          <w:sz w:val="32"/>
          <w:szCs w:val="28"/>
          <w:rtl/>
        </w:rPr>
        <w:t xml:space="preserve">إِنَّ ٱللَّهَ جَامِعُ ٱلۡمُنَٰفِقِينَ وَٱلۡكَٰفِرِينَ فِي جَهَنَّمَ جَمِيعًا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C5E75" w:rsidRPr="00E44779">
        <w:rPr>
          <w:rFonts w:ascii="Traditional Arabic" w:hAnsi="Traditional Arabic"/>
          <w:color w:val="auto"/>
          <w:sz w:val="28"/>
          <w:szCs w:val="28"/>
          <w:rtl/>
        </w:rPr>
        <w:t>النساء:140</w:t>
      </w:r>
      <w:r w:rsidR="002C5E75" w:rsidRPr="00E44779">
        <w:rPr>
          <w:rFonts w:ascii="Traditional Arabic" w:hAnsi="Traditional Arabic"/>
          <w:color w:val="auto"/>
          <w:sz w:val="28"/>
          <w:szCs w:val="28"/>
          <w:rtl/>
        </w:rPr>
        <w:fldChar w:fldCharType="begin"/>
      </w:r>
      <w:r w:rsidR="002C5E75" w:rsidRPr="00E44779">
        <w:rPr>
          <w:rFonts w:ascii="Traditional Arabic" w:hAnsi="Traditional Arabic"/>
          <w:color w:val="auto"/>
          <w:sz w:val="28"/>
          <w:szCs w:val="28"/>
        </w:rPr>
        <w:instrText xml:space="preserve"> XE "</w:instrText>
      </w:r>
      <w:r w:rsidR="002C5E75" w:rsidRPr="00E44779">
        <w:rPr>
          <w:rFonts w:ascii="Traditional Arabic" w:hAnsi="Traditional Arabic"/>
          <w:color w:val="auto"/>
          <w:sz w:val="28"/>
          <w:szCs w:val="28"/>
          <w:rtl/>
        </w:rPr>
        <w:instrText>ا:النساء:140 ﴿وَقَد</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نَزَّلَ</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عَلَي</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كُم</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ف</w:instrText>
      </w:r>
      <w:r w:rsidR="002C5E75" w:rsidRPr="00E44779">
        <w:rPr>
          <w:rFonts w:ascii="Traditional Arabic" w:hAnsi="Traditional Arabic"/>
          <w:color w:val="auto"/>
          <w:sz w:val="28"/>
          <w:szCs w:val="28"/>
          <w:rtl/>
        </w:rPr>
        <w:instrText>ِي ٱل</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كِتَٰبِ</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أَن</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إِذَا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سَمِع</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تُم</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ءَايَٰتِ</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ٱللَّهِ</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يُك</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فَرُ</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ب</w:instrText>
      </w:r>
      <w:r w:rsidR="002C5E75" w:rsidRPr="00E44779">
        <w:rPr>
          <w:rFonts w:ascii="Traditional Arabic" w:hAnsi="Traditional Arabic"/>
          <w:color w:val="auto"/>
          <w:sz w:val="28"/>
          <w:szCs w:val="28"/>
          <w:rtl/>
        </w:rPr>
        <w:instrText>ِهَا وَيُس</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تَه</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زَأُ</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بِهَا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فَلَا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تَق</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عُدُواْ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مَعَهُم</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حَتَّىٰ</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يَخُوضُواْ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فِي</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حَدِيثٍ</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غَي</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رِهِ</w:instrText>
      </w:r>
      <w:r w:rsidR="002C5E75" w:rsidRPr="00E44779">
        <w:rPr>
          <w:rFonts w:cs="Times New Roman" w:hint="cs"/>
          <w:color w:val="auto"/>
          <w:sz w:val="28"/>
          <w:szCs w:val="28"/>
          <w:rtl/>
        </w:rPr>
        <w:instrText>ۦٓ</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إِنَّ</w:instrText>
      </w:r>
      <w:r w:rsidR="002C5E75" w:rsidRPr="00E44779">
        <w:rPr>
          <w:rFonts w:ascii="Traditional Arabic" w:hAnsi="Traditional Arabic"/>
          <w:color w:val="auto"/>
          <w:sz w:val="28"/>
          <w:szCs w:val="28"/>
          <w:rtl/>
        </w:rPr>
        <w:instrText>كُم</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إِذ</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ا مِّث</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لُهُم</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إِنَّ ٱللَّهَ جَامِعُ ٱل</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مُنَٰفِقِينَ</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وَٱل</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كَٰ</w:instrText>
      </w:r>
      <w:r w:rsidR="002C5E75" w:rsidRPr="00E44779">
        <w:rPr>
          <w:rFonts w:ascii="Traditional Arabic" w:hAnsi="Traditional Arabic"/>
          <w:color w:val="auto"/>
          <w:sz w:val="28"/>
          <w:szCs w:val="28"/>
          <w:rtl/>
        </w:rPr>
        <w:instrText>فِرِينَ فِي جَهَنَّمَ جَمِيعًا ﴾</w:instrText>
      </w:r>
      <w:r w:rsidR="002C5E75" w:rsidRPr="00E44779">
        <w:rPr>
          <w:rFonts w:ascii="Traditional Arabic" w:hAnsi="Traditional Arabic"/>
          <w:color w:val="auto"/>
          <w:sz w:val="28"/>
          <w:szCs w:val="28"/>
        </w:rPr>
        <w:instrText xml:space="preserve">" </w:instrText>
      </w:r>
      <w:r w:rsidR="002C5E7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10256" w:rsidRPr="00E44779">
        <w:rPr>
          <w:rFonts w:hint="cs"/>
          <w:color w:val="auto"/>
          <w:sz w:val="32"/>
          <w:rtl/>
        </w:rPr>
        <w:t>.</w:t>
      </w:r>
    </w:p>
    <w:p w:rsidR="00E10256" w:rsidRPr="00E44779" w:rsidRDefault="00FF4037" w:rsidP="007814DF">
      <w:pPr>
        <w:spacing w:after="120"/>
        <w:ind w:firstLine="470"/>
        <w:rPr>
          <w:color w:val="auto"/>
          <w:sz w:val="32"/>
          <w:rtl/>
        </w:rPr>
      </w:pPr>
      <w:r w:rsidRPr="00E44779">
        <w:rPr>
          <w:rFonts w:hint="cs"/>
          <w:color w:val="auto"/>
          <w:sz w:val="32"/>
          <w:rtl/>
        </w:rPr>
        <w:t>و</w:t>
      </w:r>
      <w:r w:rsidR="00570C79" w:rsidRPr="00E44779">
        <w:rPr>
          <w:rFonts w:hint="cs"/>
          <w:color w:val="auto"/>
          <w:sz w:val="32"/>
          <w:rtl/>
        </w:rPr>
        <w:t>قوله تعالى:</w:t>
      </w:r>
      <w:r w:rsidR="00E10256" w:rsidRPr="00E44779">
        <w:rPr>
          <w:rFonts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أَفَمَن كَانَ عَلَىٰ بَيِّنَة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مِّن رَّبِّهِۦ وَيَتۡلُوهُ شَاهِدٞ مِّنۡهُ وَمِن قَبۡلِهِۦ </w:t>
      </w:r>
      <w:r w:rsidRPr="00E44779">
        <w:rPr>
          <w:rFonts w:cs="KFGQPC Uthmanic Script HAFS"/>
          <w:color w:val="auto"/>
          <w:sz w:val="32"/>
          <w:szCs w:val="28"/>
          <w:rtl/>
        </w:rPr>
        <w:t xml:space="preserve">كِتَٰبُ مُوسَىٰٓ </w:t>
      </w:r>
      <w:r w:rsidRPr="00E44779">
        <w:rPr>
          <w:rFonts w:cs="KFGQPC Uthmanic Script HAFS"/>
          <w:color w:val="auto"/>
          <w:sz w:val="32"/>
          <w:szCs w:val="28"/>
          <w:rtl/>
        </w:rPr>
        <w:lastRenderedPageBreak/>
        <w:t>إِمَام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وَرَ</w:t>
      </w:r>
      <w:r w:rsidRPr="00E44779">
        <w:rPr>
          <w:rFonts w:cs="KFGQPC Uthmanic Script HAFS"/>
          <w:color w:val="auto"/>
          <w:sz w:val="32"/>
          <w:szCs w:val="28"/>
          <w:rtl/>
        </w:rPr>
        <w:t>حۡمَةًۚ أُوْلَٰٓئِكَ يُؤۡمِنُونَ بِهِۦۚ وَمَن يَكۡفُرۡ بِهِۦ مِنَ ٱلۡأَحۡزَابِ فَٱلنَّارُ مَوۡعِدُهُۥۚ فَلَا تَكُ فِي مِرۡيَة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مِّنۡهُۚ إِنَّهُ </w:t>
      </w:r>
      <w:r w:rsidRPr="00E44779">
        <w:rPr>
          <w:rFonts w:cs="KFGQPC Uthmanic Script HAFS"/>
          <w:color w:val="auto"/>
          <w:sz w:val="32"/>
          <w:szCs w:val="28"/>
          <w:rtl/>
        </w:rPr>
        <w:t xml:space="preserve">ٱلۡحَقُّ مِن رَّبِّكَ وَلَٰكِنَّ أَكۡثَرَ ٱلنَّاسِ لَا يُؤۡمِنُونَ </w:t>
      </w:r>
      <w:r w:rsidRPr="00E44779">
        <w:rPr>
          <w:color w:val="auto"/>
          <w:sz w:val="32"/>
          <w:rtl/>
        </w:rPr>
        <w:t>﴾</w:t>
      </w:r>
      <w:r w:rsidRPr="00E44779">
        <w:rPr>
          <w:color w:val="auto"/>
          <w:sz w:val="28"/>
          <w:szCs w:val="28"/>
          <w:rtl/>
        </w:rPr>
        <w:t>[</w:t>
      </w:r>
      <w:r w:rsidR="002C5E75" w:rsidRPr="00E44779">
        <w:rPr>
          <w:color w:val="auto"/>
          <w:sz w:val="28"/>
          <w:szCs w:val="28"/>
          <w:rtl/>
        </w:rPr>
        <w:t>هود:17</w:t>
      </w:r>
      <w:r w:rsidR="002C5E75" w:rsidRPr="00E44779">
        <w:rPr>
          <w:color w:val="auto"/>
          <w:sz w:val="28"/>
          <w:szCs w:val="28"/>
          <w:rtl/>
        </w:rPr>
        <w:fldChar w:fldCharType="begin"/>
      </w:r>
      <w:r w:rsidR="002C5E75" w:rsidRPr="00E44779">
        <w:rPr>
          <w:color w:val="auto"/>
          <w:sz w:val="28"/>
          <w:szCs w:val="28"/>
        </w:rPr>
        <w:instrText xml:space="preserve"> XE "</w:instrText>
      </w:r>
      <w:r w:rsidR="002C5E75" w:rsidRPr="00E44779">
        <w:rPr>
          <w:rFonts w:hint="eastAsia"/>
          <w:color w:val="auto"/>
          <w:sz w:val="28"/>
          <w:szCs w:val="28"/>
          <w:rtl/>
        </w:rPr>
        <w:instrText>ا</w:instrText>
      </w:r>
      <w:r w:rsidR="002C5E75" w:rsidRPr="00E44779">
        <w:rPr>
          <w:color w:val="auto"/>
          <w:sz w:val="28"/>
          <w:szCs w:val="28"/>
          <w:rtl/>
        </w:rPr>
        <w:instrText>:</w:instrText>
      </w:r>
      <w:r w:rsidR="002C5E75" w:rsidRPr="00E44779">
        <w:rPr>
          <w:rFonts w:hint="eastAsia"/>
          <w:color w:val="auto"/>
          <w:sz w:val="28"/>
          <w:szCs w:val="28"/>
          <w:rtl/>
        </w:rPr>
        <w:instrText>هود</w:instrText>
      </w:r>
      <w:r w:rsidR="002C5E75" w:rsidRPr="00E44779">
        <w:rPr>
          <w:color w:val="auto"/>
          <w:sz w:val="28"/>
          <w:szCs w:val="28"/>
          <w:rtl/>
        </w:rPr>
        <w:instrText>:17</w:instrText>
      </w:r>
      <w:r w:rsidR="002C5E75" w:rsidRPr="00E44779">
        <w:rPr>
          <w:rFonts w:hint="cs"/>
          <w:color w:val="auto"/>
          <w:sz w:val="28"/>
          <w:szCs w:val="28"/>
          <w:rtl/>
        </w:rPr>
        <w:instrText xml:space="preserve"> </w:instrText>
      </w:r>
      <w:r w:rsidR="002C5E75" w:rsidRPr="00E44779">
        <w:rPr>
          <w:rFonts w:ascii="Traditional Arabic" w:hAnsi="Traditional Arabic" w:hint="cs"/>
          <w:color w:val="auto"/>
          <w:sz w:val="28"/>
          <w:szCs w:val="28"/>
          <w:rtl/>
        </w:rPr>
        <w:instrText>﴿</w:instrText>
      </w:r>
      <w:r w:rsidR="002C5E75" w:rsidRPr="00E44779">
        <w:rPr>
          <w:rFonts w:cs="KFGQPC Uthmanic Script HAFS"/>
          <w:color w:val="auto"/>
          <w:sz w:val="28"/>
          <w:szCs w:val="28"/>
          <w:rtl/>
        </w:rPr>
        <w:instrText>أَفَمَن كَانَ عَلَىٰ بَيِّنَة</w:instrText>
      </w:r>
      <w:r w:rsidR="002C5E75" w:rsidRPr="00E44779">
        <w:rPr>
          <w:rFonts w:ascii="Jameel Noori Nastaleeq" w:hAnsi="Jameel Noori Nastaleeq" w:cs="KFGQPC Uthmanic Script HAFS" w:hint="cs"/>
          <w:color w:val="auto"/>
          <w:sz w:val="28"/>
          <w:szCs w:val="28"/>
          <w:rtl/>
        </w:rPr>
        <w:instrText>ٖ</w:instrText>
      </w:r>
      <w:r w:rsidR="002C5E75" w:rsidRPr="00E44779">
        <w:rPr>
          <w:rFonts w:cs="KFGQPC Uthmanic Script HAFS" w:hint="cs"/>
          <w:color w:val="auto"/>
          <w:sz w:val="28"/>
          <w:szCs w:val="28"/>
          <w:rtl/>
        </w:rPr>
        <w:instrText xml:space="preserve"> مِّن رَّبِّهِۦ وَيَتۡلُوهُ شَاهِدٞ مِّنۡهُ وَمِن قَبۡلِهِۦ </w:instrText>
      </w:r>
      <w:r w:rsidR="002C5E75" w:rsidRPr="00E44779">
        <w:rPr>
          <w:rFonts w:cs="KFGQPC Uthmanic Script HAFS"/>
          <w:color w:val="auto"/>
          <w:sz w:val="28"/>
          <w:szCs w:val="28"/>
          <w:rtl/>
        </w:rPr>
        <w:instrText>كِتَٰبُ مُوسَىٰٓ إِمَام</w:instrText>
      </w:r>
      <w:r w:rsidR="002C5E75" w:rsidRPr="00E44779">
        <w:rPr>
          <w:rFonts w:ascii="Jameel Noori Nastaleeq" w:hAnsi="Jameel Noori Nastaleeq" w:cs="KFGQPC Uthmanic Script HAFS" w:hint="cs"/>
          <w:color w:val="auto"/>
          <w:sz w:val="28"/>
          <w:szCs w:val="28"/>
          <w:rtl/>
        </w:rPr>
        <w:instrText>ٗ</w:instrText>
      </w:r>
      <w:r w:rsidR="002C5E75" w:rsidRPr="00E44779">
        <w:rPr>
          <w:rFonts w:cs="KFGQPC Uthmanic Script HAFS" w:hint="cs"/>
          <w:color w:val="auto"/>
          <w:sz w:val="28"/>
          <w:szCs w:val="28"/>
          <w:rtl/>
        </w:rPr>
        <w:instrText>ا وَرَ</w:instrText>
      </w:r>
      <w:r w:rsidR="002C5E75" w:rsidRPr="00E44779">
        <w:rPr>
          <w:rFonts w:cs="KFGQPC Uthmanic Script HAFS"/>
          <w:color w:val="auto"/>
          <w:sz w:val="28"/>
          <w:szCs w:val="28"/>
          <w:rtl/>
        </w:rPr>
        <w:instrText>حۡمَةًۚ أُوْلَٰٓئِكَ يُؤۡمِنُونَ بِهِۦۚ وَمَن يَكۡفُرۡ بِهِۦ مِنَ ٱلۡأَحۡزَابِ فَٱلنَّارُ مَوۡعِدُهُۥۚ فَلَا تَكُ فِي مِرۡيَة</w:instrText>
      </w:r>
      <w:r w:rsidR="002C5E75" w:rsidRPr="00E44779">
        <w:rPr>
          <w:rFonts w:ascii="Jameel Noori Nastaleeq" w:hAnsi="Jameel Noori Nastaleeq" w:cs="KFGQPC Uthmanic Script HAFS" w:hint="cs"/>
          <w:color w:val="auto"/>
          <w:sz w:val="28"/>
          <w:szCs w:val="28"/>
          <w:rtl/>
        </w:rPr>
        <w:instrText>ٖ</w:instrText>
      </w:r>
      <w:r w:rsidR="002C5E75" w:rsidRPr="00E44779">
        <w:rPr>
          <w:rFonts w:cs="KFGQPC Uthmanic Script HAFS" w:hint="cs"/>
          <w:color w:val="auto"/>
          <w:sz w:val="28"/>
          <w:szCs w:val="28"/>
          <w:rtl/>
        </w:rPr>
        <w:instrText xml:space="preserve"> مِّنۡهُۚ إِنَّهُ </w:instrText>
      </w:r>
      <w:r w:rsidR="002C5E75" w:rsidRPr="00E44779">
        <w:rPr>
          <w:rFonts w:cs="KFGQPC Uthmanic Script HAFS"/>
          <w:color w:val="auto"/>
          <w:sz w:val="28"/>
          <w:szCs w:val="28"/>
          <w:rtl/>
        </w:rPr>
        <w:instrText xml:space="preserve">ٱلۡحَقُّ مِن رَّبِّكَ وَلَٰكِنَّ أَكۡثَرَ ٱلنَّاسِ لَا يُؤۡمِنُونَ </w:instrText>
      </w:r>
      <w:r w:rsidR="002C5E75" w:rsidRPr="00E44779">
        <w:rPr>
          <w:color w:val="auto"/>
          <w:sz w:val="28"/>
          <w:szCs w:val="28"/>
          <w:rtl/>
        </w:rPr>
        <w:instrText>﴾</w:instrText>
      </w:r>
      <w:r w:rsidR="002C5E75" w:rsidRPr="00E44779">
        <w:rPr>
          <w:color w:val="auto"/>
          <w:sz w:val="28"/>
          <w:szCs w:val="28"/>
        </w:rPr>
        <w:instrText xml:space="preserve">" </w:instrText>
      </w:r>
      <w:r w:rsidR="002C5E75" w:rsidRPr="00E44779">
        <w:rPr>
          <w:color w:val="auto"/>
          <w:sz w:val="28"/>
          <w:szCs w:val="28"/>
          <w:rtl/>
        </w:rPr>
        <w:fldChar w:fldCharType="end"/>
      </w:r>
      <w:r w:rsidRPr="00E44779">
        <w:rPr>
          <w:color w:val="auto"/>
          <w:sz w:val="28"/>
          <w:szCs w:val="28"/>
          <w:rtl/>
        </w:rPr>
        <w:t>]</w:t>
      </w:r>
      <w:r w:rsidR="00E10256" w:rsidRPr="00E44779">
        <w:rPr>
          <w:rFonts w:hint="cs"/>
          <w:color w:val="auto"/>
          <w:sz w:val="32"/>
          <w:rtl/>
        </w:rPr>
        <w:t>.</w:t>
      </w:r>
    </w:p>
    <w:p w:rsidR="00E10256" w:rsidRPr="00E44779" w:rsidRDefault="00FF4037" w:rsidP="007814DF">
      <w:pPr>
        <w:spacing w:after="120"/>
        <w:ind w:firstLine="470"/>
        <w:rPr>
          <w:color w:val="auto"/>
          <w:sz w:val="32"/>
          <w:rtl/>
        </w:rPr>
      </w:pPr>
      <w:r w:rsidRPr="00E44779">
        <w:rPr>
          <w:rFonts w:hint="cs"/>
          <w:color w:val="auto"/>
          <w:sz w:val="32"/>
          <w:rtl/>
        </w:rPr>
        <w:t>وقوله تعالى</w:t>
      </w:r>
      <w:r w:rsidR="00E10256" w:rsidRPr="00E44779">
        <w:rPr>
          <w:rFonts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وَإِذَا عَلِمَ مِنۡ ءَايَٰتِنَا شَيۡ‍ًٔا ٱتَّخَذَهَا هُزُوًاۚ أُوْلَٰٓئِكَ لَهُمۡ عَذَابٞ مُّهِينٞ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C5E75" w:rsidRPr="00E44779">
        <w:rPr>
          <w:rFonts w:ascii="Traditional Arabic" w:hAnsi="Traditional Arabic"/>
          <w:color w:val="auto"/>
          <w:sz w:val="28"/>
          <w:szCs w:val="28"/>
          <w:rtl/>
        </w:rPr>
        <w:t>الجاثية:9</w:t>
      </w:r>
      <w:r w:rsidR="002C5E75" w:rsidRPr="00E44779">
        <w:rPr>
          <w:rFonts w:ascii="Traditional Arabic" w:hAnsi="Traditional Arabic"/>
          <w:color w:val="auto"/>
          <w:sz w:val="28"/>
          <w:szCs w:val="28"/>
          <w:rtl/>
        </w:rPr>
        <w:fldChar w:fldCharType="begin"/>
      </w:r>
      <w:r w:rsidR="002C5E75" w:rsidRPr="00E44779">
        <w:rPr>
          <w:rFonts w:ascii="Traditional Arabic" w:hAnsi="Traditional Arabic"/>
          <w:color w:val="auto"/>
          <w:sz w:val="28"/>
          <w:szCs w:val="28"/>
        </w:rPr>
        <w:instrText xml:space="preserve"> XE "</w:instrText>
      </w:r>
      <w:r w:rsidR="002C5E75" w:rsidRPr="00E44779">
        <w:rPr>
          <w:rFonts w:ascii="Traditional Arabic" w:hAnsi="Traditional Arabic"/>
          <w:color w:val="auto"/>
          <w:sz w:val="28"/>
          <w:szCs w:val="28"/>
          <w:rtl/>
        </w:rPr>
        <w:instrText>ا:الجاثية:9 ﴿وَإِذَا عَلِمَ مِن</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ءَايَٰتِنَا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شَي</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ٱتَّخَذَهَا</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هُزُوًا</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أُوْلَٰ</w:instrText>
      </w:r>
      <w:r w:rsidR="002C5E75" w:rsidRPr="00E44779">
        <w:rPr>
          <w:rFonts w:cs="Times New Roman" w:hint="cs"/>
          <w:color w:val="auto"/>
          <w:sz w:val="28"/>
          <w:szCs w:val="28"/>
          <w:rtl/>
        </w:rPr>
        <w:instrText>ٓ</w:instrText>
      </w:r>
      <w:r w:rsidR="002C5E75" w:rsidRPr="00E44779">
        <w:rPr>
          <w:rFonts w:ascii="Traditional Arabic" w:hAnsi="Traditional Arabic" w:hint="cs"/>
          <w:color w:val="auto"/>
          <w:sz w:val="28"/>
          <w:szCs w:val="28"/>
          <w:rtl/>
        </w:rPr>
        <w:instrText>ئِكَ</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لَهُم</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عَذَاب</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 xml:space="preserve"> </w:instrText>
      </w:r>
      <w:r w:rsidR="002C5E75" w:rsidRPr="00E44779">
        <w:rPr>
          <w:rFonts w:ascii="Traditional Arabic" w:hAnsi="Traditional Arabic" w:hint="cs"/>
          <w:color w:val="auto"/>
          <w:sz w:val="28"/>
          <w:szCs w:val="28"/>
          <w:rtl/>
        </w:rPr>
        <w:instrText>مُّهِين</w:instrText>
      </w:r>
      <w:r w:rsidR="002C5E75" w:rsidRPr="00E44779">
        <w:rPr>
          <w:rFonts w:cs="Times New Roman" w:hint="cs"/>
          <w:color w:val="auto"/>
          <w:sz w:val="28"/>
          <w:szCs w:val="28"/>
          <w:rtl/>
        </w:rPr>
        <w:instrText>ٞ</w:instrText>
      </w:r>
      <w:r w:rsidR="002C5E75" w:rsidRPr="00E44779">
        <w:rPr>
          <w:rFonts w:ascii="Traditional Arabic" w:hAnsi="Traditional Arabic"/>
          <w:color w:val="auto"/>
          <w:sz w:val="28"/>
          <w:szCs w:val="28"/>
          <w:rtl/>
        </w:rPr>
        <w:instrText>﴾</w:instrText>
      </w:r>
      <w:r w:rsidR="002C5E75" w:rsidRPr="00E44779">
        <w:rPr>
          <w:rFonts w:ascii="Traditional Arabic" w:hAnsi="Traditional Arabic"/>
          <w:color w:val="auto"/>
          <w:sz w:val="28"/>
          <w:szCs w:val="28"/>
        </w:rPr>
        <w:instrText xml:space="preserve">" </w:instrText>
      </w:r>
      <w:r w:rsidR="002C5E7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10256" w:rsidRPr="00E44779">
        <w:rPr>
          <w:rFonts w:hint="cs"/>
          <w:color w:val="auto"/>
          <w:sz w:val="32"/>
          <w:rtl/>
        </w:rPr>
        <w:t>.</w:t>
      </w:r>
      <w:r w:rsidRPr="00E44779">
        <w:rPr>
          <w:rFonts w:hint="cs"/>
          <w:color w:val="auto"/>
          <w:sz w:val="32"/>
          <w:rtl/>
        </w:rPr>
        <w:t xml:space="preserve"> </w:t>
      </w:r>
    </w:p>
    <w:p w:rsidR="00E10256" w:rsidRPr="00E44779" w:rsidRDefault="00FF4037" w:rsidP="007814DF">
      <w:pPr>
        <w:spacing w:after="120"/>
        <w:ind w:firstLine="470"/>
        <w:rPr>
          <w:color w:val="auto"/>
          <w:sz w:val="32"/>
          <w:rtl/>
        </w:rPr>
      </w:pPr>
      <w:r w:rsidRPr="00E44779">
        <w:rPr>
          <w:rFonts w:hint="cs"/>
          <w:color w:val="auto"/>
          <w:sz w:val="32"/>
          <w:rtl/>
        </w:rPr>
        <w:t>وقوله تعالى</w:t>
      </w:r>
      <w:r w:rsidR="00E10256" w:rsidRPr="00E44779">
        <w:rPr>
          <w:rFonts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ذَٰلِكُم بِأَنَّكُمُ ٱتَّخَذۡتُمۡ ءَايَٰتِ ٱللَّهِ هُزُوٗا وَغَرَّتۡكُمُ ٱلۡحَيَوٰةُ ٱلدُّنۡيَاۚ فَٱلۡيَوۡمَ لَا يُخۡرَجُونَ مِنۡهَا وَلَا هُمۡ يُسۡتَعۡتَبُونَ</w:t>
      </w:r>
      <w:r w:rsidRPr="00E44779">
        <w:rPr>
          <w:rFonts w:ascii="Traditional Arabic" w:hAnsi="Traditional Arabic" w:hint="cs"/>
          <w:color w:val="auto"/>
          <w:sz w:val="32"/>
          <w:rtl/>
        </w:rPr>
        <w:t>﴾</w:t>
      </w:r>
      <w:r w:rsidRPr="00E44779">
        <w:rPr>
          <w:color w:val="auto"/>
          <w:sz w:val="28"/>
          <w:szCs w:val="28"/>
          <w:rtl/>
        </w:rPr>
        <w:t>[</w:t>
      </w:r>
      <w:r w:rsidR="002C5E75" w:rsidRPr="00E44779">
        <w:rPr>
          <w:color w:val="auto"/>
          <w:sz w:val="28"/>
          <w:szCs w:val="28"/>
          <w:rtl/>
        </w:rPr>
        <w:t>الجاثية:35</w:t>
      </w:r>
      <w:r w:rsidR="002C5E75" w:rsidRPr="00E44779">
        <w:rPr>
          <w:color w:val="auto"/>
          <w:sz w:val="28"/>
          <w:szCs w:val="28"/>
          <w:rtl/>
        </w:rPr>
        <w:fldChar w:fldCharType="begin"/>
      </w:r>
      <w:r w:rsidR="002C5E75" w:rsidRPr="00E44779">
        <w:rPr>
          <w:color w:val="auto"/>
          <w:sz w:val="28"/>
          <w:szCs w:val="28"/>
        </w:rPr>
        <w:instrText xml:space="preserve"> XE "</w:instrText>
      </w:r>
      <w:r w:rsidR="002C5E75" w:rsidRPr="00E44779">
        <w:rPr>
          <w:rFonts w:hint="eastAsia"/>
          <w:color w:val="auto"/>
          <w:sz w:val="28"/>
          <w:szCs w:val="28"/>
          <w:rtl/>
        </w:rPr>
        <w:instrText>ا</w:instrText>
      </w:r>
      <w:r w:rsidR="002C5E75" w:rsidRPr="00E44779">
        <w:rPr>
          <w:color w:val="auto"/>
          <w:sz w:val="28"/>
          <w:szCs w:val="28"/>
          <w:rtl/>
        </w:rPr>
        <w:instrText>:</w:instrText>
      </w:r>
      <w:r w:rsidR="002C5E75" w:rsidRPr="00E44779">
        <w:rPr>
          <w:rFonts w:hint="eastAsia"/>
          <w:color w:val="auto"/>
          <w:sz w:val="28"/>
          <w:szCs w:val="28"/>
          <w:rtl/>
        </w:rPr>
        <w:instrText>الجاثية</w:instrText>
      </w:r>
      <w:r w:rsidR="002C5E75" w:rsidRPr="00E44779">
        <w:rPr>
          <w:color w:val="auto"/>
          <w:sz w:val="28"/>
          <w:szCs w:val="28"/>
          <w:rtl/>
        </w:rPr>
        <w:instrText>:35</w:instrText>
      </w:r>
      <w:r w:rsidR="002C5E75" w:rsidRPr="00E44779">
        <w:rPr>
          <w:rFonts w:hint="cs"/>
          <w:color w:val="auto"/>
          <w:sz w:val="28"/>
          <w:szCs w:val="28"/>
          <w:rtl/>
        </w:rPr>
        <w:instrText xml:space="preserve"> </w:instrText>
      </w:r>
      <w:r w:rsidR="002C5E75" w:rsidRPr="00E44779">
        <w:rPr>
          <w:rFonts w:ascii="Traditional Arabic" w:hAnsi="Traditional Arabic" w:hint="cs"/>
          <w:color w:val="auto"/>
          <w:sz w:val="28"/>
          <w:szCs w:val="28"/>
          <w:rtl/>
        </w:rPr>
        <w:instrText>﴿</w:instrText>
      </w:r>
      <w:r w:rsidR="002C5E75" w:rsidRPr="00E44779">
        <w:rPr>
          <w:rFonts w:cs="KFGQPC Uthmanic Script HAFS"/>
          <w:color w:val="auto"/>
          <w:sz w:val="28"/>
          <w:szCs w:val="28"/>
          <w:rtl/>
        </w:rPr>
        <w:instrText>ذَٰلِكُم بِأَنَّكُمُ ٱتَّخَذۡتُمۡ ءَايَٰتِ ٱللَّهِ هُزُوٗا وَغَرَّتۡكُمُ ٱلۡحَيَوٰةُ ٱلدُّنۡيَاۚ فَٱلۡيَوۡمَ لَا يُخۡرَجُونَ مِنۡهَا وَلَا هُمۡ يُسۡتَعۡتَبُونَ</w:instrText>
      </w:r>
      <w:r w:rsidR="002C5E75" w:rsidRPr="00E44779">
        <w:rPr>
          <w:rFonts w:ascii="Traditional Arabic" w:hAnsi="Traditional Arabic" w:hint="cs"/>
          <w:color w:val="auto"/>
          <w:sz w:val="28"/>
          <w:szCs w:val="28"/>
          <w:rtl/>
        </w:rPr>
        <w:instrText>﴾</w:instrText>
      </w:r>
      <w:r w:rsidR="002C5E75" w:rsidRPr="00E44779">
        <w:rPr>
          <w:color w:val="auto"/>
          <w:sz w:val="28"/>
          <w:szCs w:val="28"/>
        </w:rPr>
        <w:instrText xml:space="preserve">" </w:instrText>
      </w:r>
      <w:r w:rsidR="002C5E75" w:rsidRPr="00E44779">
        <w:rPr>
          <w:color w:val="auto"/>
          <w:sz w:val="28"/>
          <w:szCs w:val="28"/>
          <w:rtl/>
        </w:rPr>
        <w:fldChar w:fldCharType="end"/>
      </w:r>
      <w:r w:rsidRPr="00E44779">
        <w:rPr>
          <w:color w:val="auto"/>
          <w:sz w:val="28"/>
          <w:szCs w:val="28"/>
          <w:rtl/>
        </w:rPr>
        <w:t>]</w:t>
      </w:r>
      <w:r w:rsidR="00E10256" w:rsidRPr="00E44779">
        <w:rPr>
          <w:rFonts w:hint="cs"/>
          <w:color w:val="auto"/>
          <w:sz w:val="32"/>
          <w:rtl/>
        </w:rPr>
        <w:t>.</w:t>
      </w:r>
      <w:r w:rsidRPr="00E44779">
        <w:rPr>
          <w:rFonts w:hint="cs"/>
          <w:color w:val="auto"/>
          <w:sz w:val="32"/>
          <w:rtl/>
        </w:rPr>
        <w:t xml:space="preserve"> </w:t>
      </w:r>
    </w:p>
    <w:p w:rsidR="00E10256" w:rsidRPr="00E44779" w:rsidRDefault="00E10256" w:rsidP="007814DF">
      <w:pPr>
        <w:spacing w:after="120"/>
        <w:ind w:firstLine="470"/>
        <w:rPr>
          <w:color w:val="auto"/>
          <w:sz w:val="32"/>
          <w:rtl/>
        </w:rPr>
      </w:pPr>
      <w:r w:rsidRPr="00E44779">
        <w:rPr>
          <w:rFonts w:hint="cs"/>
          <w:color w:val="auto"/>
          <w:sz w:val="32"/>
          <w:rtl/>
        </w:rPr>
        <w:t xml:space="preserve">وقوله تعالى: </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فَذَرۡنِي وَمَن يُكَذِّبُ بِهَٰذَا ٱلۡحَدِيثِۖ سَنَسۡتَدۡرِجُهُم مِّنۡ حَيۡثُ لَا يَعۡلَمُونَ ٤٤</w:t>
      </w:r>
      <w:r w:rsidR="00FF4037" w:rsidRPr="00E44779">
        <w:rPr>
          <w:rFonts w:cs="KFGQPC Uthmanic Script HAFS" w:hint="cs"/>
          <w:color w:val="auto"/>
          <w:sz w:val="32"/>
          <w:szCs w:val="28"/>
          <w:rtl/>
        </w:rPr>
        <w:t xml:space="preserve"> </w:t>
      </w:r>
      <w:r w:rsidR="00FF4037" w:rsidRPr="00E44779">
        <w:rPr>
          <w:rFonts w:cs="KFGQPC Uthmanic Script HAFS"/>
          <w:color w:val="auto"/>
          <w:sz w:val="32"/>
          <w:szCs w:val="28"/>
          <w:rtl/>
        </w:rPr>
        <w:t xml:space="preserve">وَأُمۡلِي لَهُمۡۚ إِنَّ كَيۡدِي مَتِينٌ </w:t>
      </w:r>
      <w:r w:rsidR="00FF4037" w:rsidRPr="00E44779">
        <w:rPr>
          <w:rFonts w:ascii="Traditional Arabic" w:hAnsi="Traditional Arabic" w:hint="cs"/>
          <w:color w:val="auto"/>
          <w:sz w:val="32"/>
          <w:rtl/>
        </w:rPr>
        <w:t>﴾</w:t>
      </w:r>
      <w:r w:rsidR="00FF4037" w:rsidRPr="00E44779">
        <w:rPr>
          <w:color w:val="auto"/>
          <w:sz w:val="28"/>
          <w:szCs w:val="28"/>
          <w:rtl/>
        </w:rPr>
        <w:t>[</w:t>
      </w:r>
      <w:r w:rsidR="002C5E75" w:rsidRPr="00E44779">
        <w:rPr>
          <w:color w:val="auto"/>
          <w:sz w:val="28"/>
          <w:szCs w:val="28"/>
          <w:rtl/>
        </w:rPr>
        <w:t>القلم:44-45</w:t>
      </w:r>
      <w:r w:rsidR="002C5E75" w:rsidRPr="00E44779">
        <w:rPr>
          <w:color w:val="auto"/>
          <w:sz w:val="28"/>
          <w:szCs w:val="28"/>
          <w:rtl/>
        </w:rPr>
        <w:fldChar w:fldCharType="begin"/>
      </w:r>
      <w:r w:rsidR="002C5E75" w:rsidRPr="00E44779">
        <w:rPr>
          <w:color w:val="auto"/>
          <w:sz w:val="28"/>
          <w:szCs w:val="28"/>
        </w:rPr>
        <w:instrText xml:space="preserve"> XE "</w:instrText>
      </w:r>
      <w:r w:rsidR="002C5E75" w:rsidRPr="00E44779">
        <w:rPr>
          <w:rFonts w:hint="eastAsia"/>
          <w:color w:val="auto"/>
          <w:sz w:val="28"/>
          <w:szCs w:val="28"/>
          <w:rtl/>
        </w:rPr>
        <w:instrText>ا</w:instrText>
      </w:r>
      <w:r w:rsidR="002C5E75" w:rsidRPr="00E44779">
        <w:rPr>
          <w:color w:val="auto"/>
          <w:sz w:val="28"/>
          <w:szCs w:val="28"/>
          <w:rtl/>
        </w:rPr>
        <w:instrText>:</w:instrText>
      </w:r>
      <w:r w:rsidR="002C5E75" w:rsidRPr="00E44779">
        <w:rPr>
          <w:rFonts w:hint="eastAsia"/>
          <w:color w:val="auto"/>
          <w:sz w:val="28"/>
          <w:szCs w:val="28"/>
          <w:rtl/>
        </w:rPr>
        <w:instrText>القلم</w:instrText>
      </w:r>
      <w:r w:rsidR="002C5E75" w:rsidRPr="00E44779">
        <w:rPr>
          <w:color w:val="auto"/>
          <w:sz w:val="28"/>
          <w:szCs w:val="28"/>
          <w:rtl/>
        </w:rPr>
        <w:instrText>:44-45</w:instrText>
      </w:r>
      <w:r w:rsidR="002C5E75" w:rsidRPr="00E44779">
        <w:rPr>
          <w:rFonts w:hint="cs"/>
          <w:color w:val="auto"/>
          <w:sz w:val="28"/>
          <w:szCs w:val="28"/>
          <w:rtl/>
        </w:rPr>
        <w:instrText xml:space="preserve"> </w:instrText>
      </w:r>
      <w:r w:rsidR="002C5E75" w:rsidRPr="00E44779">
        <w:rPr>
          <w:rFonts w:ascii="Traditional Arabic" w:hAnsi="Traditional Arabic" w:hint="cs"/>
          <w:color w:val="auto"/>
          <w:sz w:val="28"/>
          <w:szCs w:val="28"/>
          <w:rtl/>
        </w:rPr>
        <w:instrText>﴿</w:instrText>
      </w:r>
      <w:r w:rsidR="002C5E75" w:rsidRPr="00E44779">
        <w:rPr>
          <w:rFonts w:cs="KFGQPC Uthmanic Script HAFS"/>
          <w:color w:val="auto"/>
          <w:sz w:val="28"/>
          <w:szCs w:val="28"/>
          <w:rtl/>
        </w:rPr>
        <w:instrText>فَذَرۡنِي وَمَن يُكَذِّبُ بِهَٰذَا ٱلۡحَدِيثِۖ سَنَسۡتَدۡرِجُهُم مِّنۡ حَيۡثُ لَا يَعۡلَمُونَ ٤٤</w:instrText>
      </w:r>
      <w:r w:rsidR="002C5E75" w:rsidRPr="00E44779">
        <w:rPr>
          <w:rFonts w:cs="KFGQPC Uthmanic Script HAFS" w:hint="cs"/>
          <w:color w:val="auto"/>
          <w:sz w:val="28"/>
          <w:szCs w:val="28"/>
          <w:rtl/>
        </w:rPr>
        <w:instrText xml:space="preserve"> </w:instrText>
      </w:r>
      <w:r w:rsidR="002C5E75" w:rsidRPr="00E44779">
        <w:rPr>
          <w:rFonts w:cs="KFGQPC Uthmanic Script HAFS"/>
          <w:color w:val="auto"/>
          <w:sz w:val="28"/>
          <w:szCs w:val="28"/>
          <w:rtl/>
        </w:rPr>
        <w:instrText xml:space="preserve">وَأُمۡلِي لَهُمۡۚ إِنَّ كَيۡدِي مَتِينٌ </w:instrText>
      </w:r>
      <w:r w:rsidR="002C5E75" w:rsidRPr="00E44779">
        <w:rPr>
          <w:rFonts w:ascii="Traditional Arabic" w:hAnsi="Traditional Arabic" w:hint="cs"/>
          <w:color w:val="auto"/>
          <w:sz w:val="28"/>
          <w:szCs w:val="28"/>
          <w:rtl/>
        </w:rPr>
        <w:instrText>﴾</w:instrText>
      </w:r>
      <w:r w:rsidR="002C5E75" w:rsidRPr="00E44779">
        <w:rPr>
          <w:color w:val="auto"/>
          <w:sz w:val="28"/>
          <w:szCs w:val="28"/>
        </w:rPr>
        <w:instrText xml:space="preserve">" </w:instrText>
      </w:r>
      <w:r w:rsidR="002C5E75" w:rsidRPr="00E44779">
        <w:rPr>
          <w:color w:val="auto"/>
          <w:sz w:val="28"/>
          <w:szCs w:val="28"/>
          <w:rtl/>
        </w:rPr>
        <w:fldChar w:fldCharType="end"/>
      </w:r>
      <w:r w:rsidR="00FF4037" w:rsidRPr="00E44779">
        <w:rPr>
          <w:color w:val="auto"/>
          <w:sz w:val="28"/>
          <w:szCs w:val="28"/>
          <w:rtl/>
        </w:rPr>
        <w:t>]</w:t>
      </w:r>
      <w:r w:rsidRPr="00E44779">
        <w:rPr>
          <w:rFonts w:hint="cs"/>
          <w:color w:val="auto"/>
          <w:sz w:val="32"/>
          <w:rtl/>
        </w:rPr>
        <w:t>.</w:t>
      </w:r>
      <w:r w:rsidR="00FF4037" w:rsidRPr="00E44779">
        <w:rPr>
          <w:rFonts w:hint="cs"/>
          <w:color w:val="auto"/>
          <w:sz w:val="32"/>
          <w:rtl/>
        </w:rPr>
        <w:t xml:space="preserve"> </w:t>
      </w:r>
    </w:p>
    <w:p w:rsidR="00FF4037" w:rsidRPr="00E44779" w:rsidRDefault="00FF4037" w:rsidP="007814DF">
      <w:pPr>
        <w:spacing w:after="120"/>
        <w:ind w:firstLine="470"/>
        <w:rPr>
          <w:color w:val="auto"/>
          <w:sz w:val="32"/>
          <w:rtl/>
        </w:rPr>
      </w:pPr>
      <w:r w:rsidRPr="00E44779">
        <w:rPr>
          <w:rFonts w:hint="cs"/>
          <w:color w:val="auto"/>
          <w:sz w:val="32"/>
          <w:rtl/>
        </w:rPr>
        <w:t>وهذه الآيات وغيرها واضحة الدلالة على كفر من استخف بالقرآن أو كذب به أو بشيء مما دل عليه صراحة.</w:t>
      </w:r>
    </w:p>
    <w:p w:rsidR="00E10256" w:rsidRPr="00E44779" w:rsidRDefault="00FF4037" w:rsidP="007814DF">
      <w:pPr>
        <w:spacing w:after="120"/>
        <w:ind w:firstLine="470"/>
        <w:rPr>
          <w:color w:val="auto"/>
          <w:sz w:val="32"/>
          <w:rtl/>
        </w:rPr>
      </w:pPr>
      <w:r w:rsidRPr="00E44779">
        <w:rPr>
          <w:rFonts w:hint="cs"/>
          <w:color w:val="auto"/>
          <w:sz w:val="32"/>
          <w:rtl/>
        </w:rPr>
        <w:t>و</w:t>
      </w:r>
      <w:r w:rsidRPr="00E44779">
        <w:rPr>
          <w:color w:val="auto"/>
          <w:sz w:val="32"/>
          <w:rtl/>
        </w:rPr>
        <w:t xml:space="preserve">عن عبد الله </w:t>
      </w:r>
      <w:r w:rsidR="00E10256" w:rsidRPr="00E44779">
        <w:rPr>
          <w:rFonts w:hint="cs"/>
          <w:color w:val="auto"/>
          <w:sz w:val="32"/>
          <w:rtl/>
        </w:rPr>
        <w:t>ا</w:t>
      </w:r>
      <w:r w:rsidRPr="00E44779">
        <w:rPr>
          <w:color w:val="auto"/>
          <w:sz w:val="32"/>
          <w:rtl/>
        </w:rPr>
        <w:t>بن عمر، قال: «</w:t>
      </w:r>
      <w:r w:rsidR="00FE35B7" w:rsidRPr="00E44779">
        <w:rPr>
          <w:b/>
          <w:bCs/>
          <w:color w:val="auto"/>
          <w:sz w:val="32"/>
          <w:rtl/>
        </w:rPr>
        <w:t>نهى رسول الله صلى الله عليه وسلم أن يسافر بالقرآن إلى أرض العدو</w:t>
      </w:r>
      <w:r w:rsidR="00FE35B7" w:rsidRPr="00E44779">
        <w:rPr>
          <w:color w:val="auto"/>
          <w:sz w:val="32"/>
          <w:rtl/>
        </w:rPr>
        <w:fldChar w:fldCharType="begin"/>
      </w:r>
      <w:r w:rsidR="00FE35B7" w:rsidRPr="00E44779">
        <w:rPr>
          <w:color w:val="auto"/>
        </w:rPr>
        <w:instrText xml:space="preserve"> XE "</w:instrText>
      </w:r>
      <w:r w:rsidR="00FE35B7" w:rsidRPr="00E44779">
        <w:rPr>
          <w:rFonts w:hint="eastAsia"/>
          <w:color w:val="auto"/>
          <w:rtl/>
        </w:rPr>
        <w:instrText>فهرس</w:instrText>
      </w:r>
      <w:r w:rsidR="00FE35B7" w:rsidRPr="00E44779">
        <w:rPr>
          <w:color w:val="auto"/>
          <w:rtl/>
        </w:rPr>
        <w:instrText xml:space="preserve"> </w:instrText>
      </w:r>
      <w:r w:rsidR="00FE35B7" w:rsidRPr="00E44779">
        <w:rPr>
          <w:rFonts w:hint="eastAsia"/>
          <w:color w:val="auto"/>
          <w:rtl/>
        </w:rPr>
        <w:instrText>الحديث</w:instrText>
      </w:r>
      <w:r w:rsidR="00FE35B7" w:rsidRPr="00E44779">
        <w:rPr>
          <w:color w:val="auto"/>
          <w:rtl/>
        </w:rPr>
        <w:instrText>:</w:instrText>
      </w:r>
      <w:r w:rsidR="00FE35B7" w:rsidRPr="00E44779">
        <w:rPr>
          <w:rFonts w:hint="eastAsia"/>
          <w:color w:val="auto"/>
          <w:rtl/>
        </w:rPr>
        <w:instrText>نهى</w:instrText>
      </w:r>
      <w:r w:rsidR="00FE35B7" w:rsidRPr="00E44779">
        <w:rPr>
          <w:color w:val="auto"/>
          <w:rtl/>
        </w:rPr>
        <w:instrText xml:space="preserve"> </w:instrText>
      </w:r>
      <w:r w:rsidR="00FE35B7" w:rsidRPr="00E44779">
        <w:rPr>
          <w:rFonts w:hint="eastAsia"/>
          <w:color w:val="auto"/>
          <w:rtl/>
        </w:rPr>
        <w:instrText>رسول</w:instrText>
      </w:r>
      <w:r w:rsidR="00FE35B7" w:rsidRPr="00E44779">
        <w:rPr>
          <w:color w:val="auto"/>
          <w:rtl/>
        </w:rPr>
        <w:instrText xml:space="preserve"> </w:instrText>
      </w:r>
      <w:r w:rsidR="00FE35B7" w:rsidRPr="00E44779">
        <w:rPr>
          <w:rFonts w:hint="eastAsia"/>
          <w:color w:val="auto"/>
          <w:rtl/>
        </w:rPr>
        <w:instrText>الله</w:instrText>
      </w:r>
      <w:r w:rsidR="00FE35B7" w:rsidRPr="00E44779">
        <w:rPr>
          <w:color w:val="auto"/>
          <w:rtl/>
        </w:rPr>
        <w:instrText xml:space="preserve"> </w:instrText>
      </w:r>
      <w:r w:rsidR="00FE35B7" w:rsidRPr="00E44779">
        <w:rPr>
          <w:rFonts w:hint="eastAsia"/>
          <w:color w:val="auto"/>
          <w:rtl/>
        </w:rPr>
        <w:instrText>صلى</w:instrText>
      </w:r>
      <w:r w:rsidR="00FE35B7" w:rsidRPr="00E44779">
        <w:rPr>
          <w:color w:val="auto"/>
          <w:rtl/>
        </w:rPr>
        <w:instrText xml:space="preserve"> </w:instrText>
      </w:r>
      <w:r w:rsidR="00FE35B7" w:rsidRPr="00E44779">
        <w:rPr>
          <w:rFonts w:hint="eastAsia"/>
          <w:color w:val="auto"/>
          <w:rtl/>
        </w:rPr>
        <w:instrText>الله</w:instrText>
      </w:r>
      <w:r w:rsidR="00FE35B7" w:rsidRPr="00E44779">
        <w:rPr>
          <w:color w:val="auto"/>
          <w:rtl/>
        </w:rPr>
        <w:instrText xml:space="preserve"> </w:instrText>
      </w:r>
      <w:r w:rsidR="00FE35B7" w:rsidRPr="00E44779">
        <w:rPr>
          <w:rFonts w:hint="eastAsia"/>
          <w:color w:val="auto"/>
          <w:rtl/>
        </w:rPr>
        <w:instrText>عليه</w:instrText>
      </w:r>
      <w:r w:rsidR="00FE35B7" w:rsidRPr="00E44779">
        <w:rPr>
          <w:color w:val="auto"/>
          <w:rtl/>
        </w:rPr>
        <w:instrText xml:space="preserve"> </w:instrText>
      </w:r>
      <w:r w:rsidR="00FE35B7" w:rsidRPr="00E44779">
        <w:rPr>
          <w:rFonts w:hint="eastAsia"/>
          <w:color w:val="auto"/>
          <w:rtl/>
        </w:rPr>
        <w:instrText>وسلم</w:instrText>
      </w:r>
      <w:r w:rsidR="00FE35B7" w:rsidRPr="00E44779">
        <w:rPr>
          <w:color w:val="auto"/>
          <w:rtl/>
        </w:rPr>
        <w:instrText xml:space="preserve"> </w:instrText>
      </w:r>
      <w:r w:rsidR="00FE35B7" w:rsidRPr="00E44779">
        <w:rPr>
          <w:rFonts w:hint="eastAsia"/>
          <w:color w:val="auto"/>
          <w:rtl/>
        </w:rPr>
        <w:instrText>أن</w:instrText>
      </w:r>
      <w:r w:rsidR="00FE35B7" w:rsidRPr="00E44779">
        <w:rPr>
          <w:color w:val="auto"/>
          <w:rtl/>
        </w:rPr>
        <w:instrText xml:space="preserve"> </w:instrText>
      </w:r>
      <w:r w:rsidR="00FE35B7" w:rsidRPr="00E44779">
        <w:rPr>
          <w:rFonts w:hint="eastAsia"/>
          <w:color w:val="auto"/>
          <w:rtl/>
        </w:rPr>
        <w:instrText>يسافر</w:instrText>
      </w:r>
      <w:r w:rsidR="00FE35B7" w:rsidRPr="00E44779">
        <w:rPr>
          <w:color w:val="auto"/>
          <w:rtl/>
        </w:rPr>
        <w:instrText xml:space="preserve"> </w:instrText>
      </w:r>
      <w:r w:rsidR="00FE35B7" w:rsidRPr="00E44779">
        <w:rPr>
          <w:rFonts w:hint="eastAsia"/>
          <w:color w:val="auto"/>
          <w:rtl/>
        </w:rPr>
        <w:instrText>بالقرآن</w:instrText>
      </w:r>
      <w:r w:rsidR="00FE35B7" w:rsidRPr="00E44779">
        <w:rPr>
          <w:color w:val="auto"/>
          <w:rtl/>
        </w:rPr>
        <w:instrText xml:space="preserve"> </w:instrText>
      </w:r>
      <w:r w:rsidR="00FE35B7" w:rsidRPr="00E44779">
        <w:rPr>
          <w:rFonts w:hint="eastAsia"/>
          <w:color w:val="auto"/>
          <w:rtl/>
        </w:rPr>
        <w:instrText>إلى</w:instrText>
      </w:r>
      <w:r w:rsidR="00FE35B7" w:rsidRPr="00E44779">
        <w:rPr>
          <w:color w:val="auto"/>
          <w:rtl/>
        </w:rPr>
        <w:instrText xml:space="preserve"> </w:instrText>
      </w:r>
      <w:r w:rsidR="00FE35B7" w:rsidRPr="00E44779">
        <w:rPr>
          <w:rFonts w:hint="eastAsia"/>
          <w:color w:val="auto"/>
          <w:rtl/>
        </w:rPr>
        <w:instrText>أرض</w:instrText>
      </w:r>
      <w:r w:rsidR="00FE35B7" w:rsidRPr="00E44779">
        <w:rPr>
          <w:color w:val="auto"/>
          <w:rtl/>
        </w:rPr>
        <w:instrText xml:space="preserve"> </w:instrText>
      </w:r>
      <w:r w:rsidR="00FE35B7" w:rsidRPr="00E44779">
        <w:rPr>
          <w:rFonts w:hint="eastAsia"/>
          <w:color w:val="auto"/>
          <w:rtl/>
        </w:rPr>
        <w:instrText>العدو</w:instrText>
      </w:r>
      <w:r w:rsidR="00FE35B7" w:rsidRPr="00E44779">
        <w:rPr>
          <w:color w:val="auto"/>
        </w:rPr>
        <w:instrText xml:space="preserve">" </w:instrText>
      </w:r>
      <w:r w:rsidR="00FE35B7" w:rsidRPr="00E44779">
        <w:rPr>
          <w:color w:val="auto"/>
          <w:sz w:val="32"/>
          <w:rtl/>
        </w:rPr>
        <w:fldChar w:fldCharType="end"/>
      </w:r>
      <w:r w:rsidRPr="00E44779">
        <w:rPr>
          <w:color w:val="auto"/>
          <w:sz w:val="32"/>
          <w:rtl/>
        </w:rPr>
        <w:t>»</w:t>
      </w:r>
      <w:r w:rsidRPr="00E44779">
        <w:rPr>
          <w:rStyle w:val="af2"/>
          <w:color w:val="auto"/>
          <w:rtl/>
        </w:rPr>
        <w:t>(</w:t>
      </w:r>
      <w:r w:rsidRPr="00E44779">
        <w:rPr>
          <w:rStyle w:val="af2"/>
          <w:color w:val="auto"/>
          <w:rtl/>
        </w:rPr>
        <w:footnoteReference w:id="576"/>
      </w:r>
      <w:r w:rsidRPr="00E44779">
        <w:rPr>
          <w:rStyle w:val="af2"/>
          <w:color w:val="auto"/>
          <w:rtl/>
        </w:rPr>
        <w:t>)</w:t>
      </w:r>
      <w:r w:rsidR="00E10256" w:rsidRPr="00E44779">
        <w:rPr>
          <w:rFonts w:hint="cs"/>
          <w:color w:val="auto"/>
          <w:sz w:val="32"/>
          <w:rtl/>
        </w:rPr>
        <w:t>.</w:t>
      </w:r>
      <w:r w:rsidR="00F518A2" w:rsidRPr="00E44779">
        <w:rPr>
          <w:rFonts w:hint="cs"/>
          <w:color w:val="auto"/>
          <w:sz w:val="32"/>
          <w:rtl/>
        </w:rPr>
        <w:t xml:space="preserve"> </w:t>
      </w:r>
    </w:p>
    <w:p w:rsidR="00E10256" w:rsidRPr="00E44779" w:rsidRDefault="00F518A2" w:rsidP="007814DF">
      <w:pPr>
        <w:spacing w:after="120"/>
        <w:ind w:firstLine="470"/>
        <w:rPr>
          <w:color w:val="auto"/>
          <w:sz w:val="32"/>
          <w:rtl/>
        </w:rPr>
      </w:pPr>
      <w:r w:rsidRPr="00E44779">
        <w:rPr>
          <w:rFonts w:hint="cs"/>
          <w:color w:val="auto"/>
          <w:sz w:val="32"/>
          <w:rtl/>
        </w:rPr>
        <w:t>والنهي من أجل أن لا يناله الع</w:t>
      </w:r>
      <w:r w:rsidR="00FF4037" w:rsidRPr="00E44779">
        <w:rPr>
          <w:rFonts w:hint="cs"/>
          <w:color w:val="auto"/>
          <w:sz w:val="32"/>
          <w:rtl/>
        </w:rPr>
        <w:t>دوّ كما في بعض الروايات</w:t>
      </w:r>
      <w:r w:rsidR="00E10256" w:rsidRPr="00E44779">
        <w:rPr>
          <w:rFonts w:hint="cs"/>
          <w:color w:val="auto"/>
          <w:sz w:val="32"/>
          <w:rtl/>
        </w:rPr>
        <w:t>.</w:t>
      </w:r>
      <w:r w:rsidR="00FF4037" w:rsidRPr="00E44779">
        <w:rPr>
          <w:rFonts w:hint="cs"/>
          <w:color w:val="auto"/>
          <w:sz w:val="32"/>
          <w:rtl/>
        </w:rPr>
        <w:t xml:space="preserve"> </w:t>
      </w:r>
    </w:p>
    <w:p w:rsidR="00FF4037" w:rsidRPr="00E44779" w:rsidRDefault="00FF4037" w:rsidP="007814DF">
      <w:pPr>
        <w:spacing w:after="120"/>
        <w:ind w:firstLine="470"/>
        <w:rPr>
          <w:color w:val="auto"/>
          <w:sz w:val="32"/>
          <w:rtl/>
        </w:rPr>
      </w:pPr>
      <w:r w:rsidRPr="00E44779">
        <w:rPr>
          <w:rFonts w:hint="cs"/>
          <w:color w:val="auto"/>
          <w:sz w:val="32"/>
          <w:rtl/>
        </w:rPr>
        <w:t>قال ابن الماجشون</w:t>
      </w:r>
      <w:r w:rsidRPr="00E44779">
        <w:rPr>
          <w:rStyle w:val="af2"/>
          <w:color w:val="auto"/>
          <w:rtl/>
        </w:rPr>
        <w:t>(</w:t>
      </w:r>
      <w:r w:rsidRPr="00E44779">
        <w:rPr>
          <w:rStyle w:val="af2"/>
          <w:color w:val="auto"/>
          <w:rtl/>
        </w:rPr>
        <w:footnoteReference w:id="577"/>
      </w:r>
      <w:r w:rsidRPr="00E44779">
        <w:rPr>
          <w:rStyle w:val="af2"/>
          <w:color w:val="auto"/>
          <w:rtl/>
        </w:rPr>
        <w:t>)</w:t>
      </w:r>
      <w:r w:rsidRPr="00E44779">
        <w:rPr>
          <w:rFonts w:hint="cs"/>
          <w:color w:val="auto"/>
          <w:sz w:val="32"/>
          <w:rtl/>
        </w:rPr>
        <w:t xml:space="preserve"> لا يدخل أرض العدو بالمصاحف لما يخشى من التعبث بالقرآن والامتهان له</w:t>
      </w:r>
      <w:r w:rsidRPr="00E44779">
        <w:rPr>
          <w:rStyle w:val="af2"/>
          <w:color w:val="auto"/>
          <w:rtl/>
        </w:rPr>
        <w:t>(</w:t>
      </w:r>
      <w:r w:rsidRPr="00E44779">
        <w:rPr>
          <w:rStyle w:val="af2"/>
          <w:color w:val="auto"/>
          <w:rtl/>
        </w:rPr>
        <w:footnoteReference w:id="578"/>
      </w:r>
      <w:r w:rsidRPr="00E44779">
        <w:rPr>
          <w:rStyle w:val="af2"/>
          <w:color w:val="auto"/>
          <w:rtl/>
        </w:rPr>
        <w:t>)</w:t>
      </w:r>
      <w:r w:rsidR="00E10256" w:rsidRPr="00E44779">
        <w:rPr>
          <w:rFonts w:hint="cs"/>
          <w:color w:val="auto"/>
          <w:sz w:val="32"/>
          <w:rtl/>
        </w:rPr>
        <w:t>.</w:t>
      </w:r>
    </w:p>
    <w:p w:rsidR="00FF4037" w:rsidRPr="00F411EF" w:rsidRDefault="00FF4037" w:rsidP="00F411EF">
      <w:pPr>
        <w:pStyle w:val="2"/>
        <w:numPr>
          <w:ilvl w:val="0"/>
          <w:numId w:val="32"/>
        </w:numPr>
        <w:bidi/>
        <w:spacing w:before="0" w:after="120"/>
        <w:rPr>
          <w:rFonts w:ascii="Traditional Arabic" w:hAnsi="Traditional Arabic" w:cs="Traditional Arabic"/>
          <w:b w:val="0"/>
          <w:i w:val="0"/>
          <w:iCs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7814DF">
      <w:pPr>
        <w:spacing w:after="120"/>
        <w:ind w:firstLine="470"/>
        <w:rPr>
          <w:color w:val="auto"/>
          <w:rtl/>
        </w:rPr>
      </w:pPr>
      <w:r w:rsidRPr="00E44779">
        <w:rPr>
          <w:rFonts w:hint="cs"/>
          <w:color w:val="auto"/>
          <w:rtl/>
        </w:rPr>
        <w:t xml:space="preserve">قال القاضي عياض: </w:t>
      </w:r>
      <w:r w:rsidR="00E10256" w:rsidRPr="00E44779">
        <w:rPr>
          <w:rFonts w:hint="cs"/>
          <w:color w:val="auto"/>
          <w:rtl/>
        </w:rPr>
        <w:t>(</w:t>
      </w:r>
      <w:r w:rsidRPr="00E44779">
        <w:rPr>
          <w:color w:val="auto"/>
          <w:rtl/>
        </w:rPr>
        <w:t>واعلم أن من استخف بالقرآن أو المصحف أو بش</w:t>
      </w:r>
      <w:r w:rsidRPr="00E44779">
        <w:rPr>
          <w:rFonts w:hint="cs"/>
          <w:color w:val="auto"/>
          <w:rtl/>
        </w:rPr>
        <w:t>يء</w:t>
      </w:r>
      <w:r w:rsidRPr="00E44779">
        <w:rPr>
          <w:color w:val="auto"/>
          <w:rtl/>
        </w:rPr>
        <w:t xml:space="preserve"> منه أو سبهما أو جحده أو حرفا منه أو آية أو كذب به أو بش</w:t>
      </w:r>
      <w:r w:rsidRPr="00E44779">
        <w:rPr>
          <w:rFonts w:hint="cs"/>
          <w:color w:val="auto"/>
          <w:rtl/>
        </w:rPr>
        <w:t>يء</w:t>
      </w:r>
      <w:r w:rsidRPr="00E44779">
        <w:rPr>
          <w:color w:val="auto"/>
          <w:rtl/>
        </w:rPr>
        <w:t xml:space="preserve"> منه أو كذب بش</w:t>
      </w:r>
      <w:r w:rsidRPr="00E44779">
        <w:rPr>
          <w:rFonts w:hint="cs"/>
          <w:color w:val="auto"/>
          <w:rtl/>
        </w:rPr>
        <w:t>يء</w:t>
      </w:r>
      <w:r w:rsidRPr="00E44779">
        <w:rPr>
          <w:color w:val="auto"/>
          <w:rtl/>
        </w:rPr>
        <w:t xml:space="preserve"> مما صرح به فيه من حكم أو خبر أو أثبت ما نفاه أو نفى ما أثبته على علم منه بذلك أو شك في ش</w:t>
      </w:r>
      <w:r w:rsidRPr="00E44779">
        <w:rPr>
          <w:rFonts w:hint="cs"/>
          <w:color w:val="auto"/>
          <w:rtl/>
        </w:rPr>
        <w:t>يء</w:t>
      </w:r>
      <w:r w:rsidRPr="00E44779">
        <w:rPr>
          <w:color w:val="auto"/>
          <w:rtl/>
        </w:rPr>
        <w:t xml:space="preserve"> من ذلك فهو كافر عند أهل العلم بإجماع قال الله تعالى</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لَّا يَأۡتِيهِ ٱلۡبَٰطِلُ مِنۢ بَيۡنِ يَدَيۡهِ وَلَا مِنۡ خَلۡفِهِۦۖ تَنزِيلٞ مِّنۡ حَكِيمٍ حَمِيدٖ </w:t>
      </w:r>
      <w:r w:rsidRPr="00E44779">
        <w:rPr>
          <w:rFonts w:ascii="Traditional Arabic" w:hAnsi="Traditional Arabic" w:hint="cs"/>
          <w:color w:val="auto"/>
          <w:sz w:val="32"/>
          <w:rtl/>
        </w:rPr>
        <w:t>﴾</w:t>
      </w:r>
      <w:r w:rsidRPr="00E44779">
        <w:rPr>
          <w:color w:val="auto"/>
          <w:sz w:val="24"/>
          <w:szCs w:val="28"/>
          <w:rtl/>
        </w:rPr>
        <w:t>[</w:t>
      </w:r>
      <w:r w:rsidR="00AE23D4" w:rsidRPr="00E44779">
        <w:rPr>
          <w:color w:val="auto"/>
          <w:sz w:val="24"/>
          <w:szCs w:val="28"/>
          <w:rtl/>
        </w:rPr>
        <w:t>فُصِّلَت:42</w:t>
      </w:r>
      <w:r w:rsidR="00AE23D4" w:rsidRPr="00E44779">
        <w:rPr>
          <w:color w:val="auto"/>
          <w:sz w:val="24"/>
          <w:szCs w:val="28"/>
          <w:rtl/>
        </w:rPr>
        <w:fldChar w:fldCharType="begin"/>
      </w:r>
      <w:r w:rsidR="00AE23D4" w:rsidRPr="00E44779">
        <w:rPr>
          <w:color w:val="auto"/>
          <w:sz w:val="28"/>
          <w:szCs w:val="28"/>
        </w:rPr>
        <w:instrText xml:space="preserve"> XE "</w:instrText>
      </w:r>
      <w:r w:rsidR="00AE23D4" w:rsidRPr="00E44779">
        <w:rPr>
          <w:rFonts w:hint="eastAsia"/>
          <w:color w:val="auto"/>
          <w:sz w:val="28"/>
          <w:szCs w:val="28"/>
          <w:rtl/>
        </w:rPr>
        <w:instrText>ا</w:instrText>
      </w:r>
      <w:r w:rsidR="00AE23D4" w:rsidRPr="00E44779">
        <w:rPr>
          <w:color w:val="auto"/>
          <w:sz w:val="28"/>
          <w:szCs w:val="28"/>
          <w:rtl/>
        </w:rPr>
        <w:instrText>:</w:instrText>
      </w:r>
      <w:r w:rsidR="00AE23D4" w:rsidRPr="00E44779">
        <w:rPr>
          <w:rFonts w:hint="eastAsia"/>
          <w:color w:val="auto"/>
          <w:sz w:val="28"/>
          <w:szCs w:val="28"/>
          <w:rtl/>
        </w:rPr>
        <w:instrText>فُصِّلَت</w:instrText>
      </w:r>
      <w:r w:rsidR="00AE23D4" w:rsidRPr="00E44779">
        <w:rPr>
          <w:color w:val="auto"/>
          <w:sz w:val="28"/>
          <w:szCs w:val="28"/>
          <w:rtl/>
        </w:rPr>
        <w:instrText>:42</w:instrText>
      </w:r>
      <w:r w:rsidR="00AE23D4" w:rsidRPr="00E44779">
        <w:rPr>
          <w:color w:val="auto"/>
          <w:sz w:val="28"/>
          <w:szCs w:val="28"/>
        </w:rPr>
        <w:instrText xml:space="preserve">" </w:instrText>
      </w:r>
      <w:r w:rsidR="00AE23D4" w:rsidRPr="00E44779">
        <w:rPr>
          <w:color w:val="auto"/>
          <w:sz w:val="24"/>
          <w:szCs w:val="28"/>
          <w:rtl/>
        </w:rPr>
        <w:fldChar w:fldCharType="end"/>
      </w:r>
      <w:r w:rsidRPr="00E44779">
        <w:rPr>
          <w:color w:val="auto"/>
          <w:sz w:val="24"/>
          <w:szCs w:val="28"/>
          <w:rtl/>
        </w:rPr>
        <w:t>]</w:t>
      </w:r>
      <w:r w:rsidR="00E10256" w:rsidRPr="00E44779">
        <w:rPr>
          <w:rFonts w:hint="cs"/>
          <w:color w:val="auto"/>
          <w:sz w:val="32"/>
          <w:rtl/>
        </w:rPr>
        <w:t>)</w:t>
      </w:r>
      <w:r w:rsidRPr="00E44779">
        <w:rPr>
          <w:rStyle w:val="af2"/>
          <w:color w:val="auto"/>
          <w:rtl/>
        </w:rPr>
        <w:t>(</w:t>
      </w:r>
      <w:r w:rsidRPr="00E44779">
        <w:rPr>
          <w:rStyle w:val="af2"/>
          <w:color w:val="auto"/>
          <w:rtl/>
        </w:rPr>
        <w:footnoteReference w:id="579"/>
      </w:r>
      <w:r w:rsidRPr="00E44779">
        <w:rPr>
          <w:rStyle w:val="af2"/>
          <w:color w:val="auto"/>
          <w:rtl/>
        </w:rPr>
        <w:t>)</w:t>
      </w:r>
      <w:r w:rsidR="00E10256" w:rsidRPr="00E44779">
        <w:rPr>
          <w:rFonts w:hint="cs"/>
          <w:color w:val="auto"/>
          <w:rtl/>
        </w:rPr>
        <w:t>.</w:t>
      </w:r>
      <w:r w:rsidRPr="00E44779">
        <w:rPr>
          <w:rFonts w:hint="cs"/>
          <w:color w:val="auto"/>
          <w:rtl/>
        </w:rPr>
        <w:t xml:space="preserve"> </w:t>
      </w:r>
    </w:p>
    <w:p w:rsidR="00FF4037" w:rsidRPr="00E44779" w:rsidRDefault="00FF4037" w:rsidP="007814DF">
      <w:pPr>
        <w:spacing w:after="120"/>
        <w:ind w:firstLine="470"/>
        <w:rPr>
          <w:color w:val="auto"/>
          <w:rtl/>
        </w:rPr>
      </w:pPr>
      <w:r w:rsidRPr="00E44779">
        <w:rPr>
          <w:rFonts w:hint="cs"/>
          <w:color w:val="auto"/>
          <w:rtl/>
        </w:rPr>
        <w:t xml:space="preserve">وقال شيخ الإسلام </w:t>
      </w:r>
      <w:r w:rsidR="00E10256" w:rsidRPr="00E44779">
        <w:rPr>
          <w:rFonts w:hint="cs"/>
          <w:color w:val="auto"/>
          <w:rtl/>
        </w:rPr>
        <w:t>ا</w:t>
      </w:r>
      <w:r w:rsidRPr="00E44779">
        <w:rPr>
          <w:rFonts w:hint="cs"/>
          <w:color w:val="auto"/>
          <w:rtl/>
        </w:rPr>
        <w:t xml:space="preserve">بن تيمية: </w:t>
      </w:r>
      <w:r w:rsidR="00E10256" w:rsidRPr="00E44779">
        <w:rPr>
          <w:rFonts w:hint="cs"/>
          <w:color w:val="auto"/>
          <w:rtl/>
        </w:rPr>
        <w:t>(</w:t>
      </w:r>
      <w:r w:rsidRPr="00E44779">
        <w:rPr>
          <w:color w:val="auto"/>
          <w:rtl/>
        </w:rPr>
        <w:t>وقد اتفق المسلمون على أن من استخف بالمصحف مثل أن يلقيه في الحش أو يركضه برجله إهانة له إنه كافر مباح الدم</w:t>
      </w:r>
      <w:r w:rsidR="00E10256" w:rsidRPr="00E44779">
        <w:rPr>
          <w:rFonts w:hint="cs"/>
          <w:color w:val="auto"/>
          <w:rtl/>
        </w:rPr>
        <w:t>)</w:t>
      </w:r>
      <w:r w:rsidRPr="00E44779">
        <w:rPr>
          <w:rStyle w:val="af2"/>
          <w:rFonts w:ascii="Traditional Arabic" w:hAnsi="Traditional Arabic"/>
          <w:color w:val="auto"/>
        </w:rPr>
        <w:t>(</w:t>
      </w:r>
      <w:r w:rsidRPr="00E44779">
        <w:rPr>
          <w:rStyle w:val="af2"/>
          <w:rFonts w:ascii="Traditional Arabic" w:hAnsi="Traditional Arabic"/>
          <w:color w:val="auto"/>
        </w:rPr>
        <w:footnoteReference w:id="580"/>
      </w:r>
      <w:r w:rsidRPr="00E44779">
        <w:rPr>
          <w:rStyle w:val="af2"/>
          <w:rFonts w:ascii="Traditional Arabic" w:hAnsi="Traditional Arabic"/>
          <w:color w:val="auto"/>
        </w:rPr>
        <w:t>)</w:t>
      </w:r>
      <w:r w:rsidR="00E10256" w:rsidRPr="00E44779">
        <w:rPr>
          <w:rFonts w:hint="cs"/>
          <w:color w:val="auto"/>
          <w:rtl/>
        </w:rPr>
        <w:t>.</w:t>
      </w:r>
      <w:r w:rsidRPr="00E44779">
        <w:rPr>
          <w:rFonts w:hint="cs"/>
          <w:color w:val="auto"/>
          <w:rtl/>
        </w:rPr>
        <w:t xml:space="preserve"> </w:t>
      </w:r>
    </w:p>
    <w:p w:rsidR="00FF4037" w:rsidRPr="00E44779" w:rsidRDefault="00FF4037" w:rsidP="007814DF">
      <w:pPr>
        <w:spacing w:after="120"/>
        <w:ind w:firstLine="470"/>
        <w:rPr>
          <w:color w:val="auto"/>
          <w:rtl/>
        </w:rPr>
      </w:pPr>
      <w:r w:rsidRPr="00E44779">
        <w:rPr>
          <w:rFonts w:hint="cs"/>
          <w:color w:val="auto"/>
          <w:rtl/>
        </w:rPr>
        <w:t>وقال السبكي</w:t>
      </w:r>
      <w:r w:rsidRPr="00E44779">
        <w:rPr>
          <w:rStyle w:val="af2"/>
          <w:color w:val="auto"/>
          <w:rtl/>
        </w:rPr>
        <w:t>(</w:t>
      </w:r>
      <w:r w:rsidRPr="00E44779">
        <w:rPr>
          <w:rStyle w:val="af2"/>
          <w:color w:val="auto"/>
          <w:rtl/>
        </w:rPr>
        <w:footnoteReference w:id="581"/>
      </w:r>
      <w:r w:rsidRPr="00E44779">
        <w:rPr>
          <w:rStyle w:val="af2"/>
          <w:color w:val="auto"/>
          <w:rtl/>
        </w:rPr>
        <w:t>)</w:t>
      </w:r>
      <w:r w:rsidRPr="00E44779">
        <w:rPr>
          <w:rFonts w:hint="cs"/>
          <w:color w:val="auto"/>
          <w:rtl/>
        </w:rPr>
        <w:t xml:space="preserve">: </w:t>
      </w:r>
      <w:r w:rsidR="00E10256" w:rsidRPr="00E44779">
        <w:rPr>
          <w:rFonts w:hint="cs"/>
          <w:color w:val="auto"/>
          <w:rtl/>
        </w:rPr>
        <w:t>(</w:t>
      </w:r>
      <w:r w:rsidRPr="00E44779">
        <w:rPr>
          <w:color w:val="auto"/>
          <w:rtl/>
        </w:rPr>
        <w:t xml:space="preserve">يحكم على من سجد للصنم أو ألقى المصحف في القاذورات بالكفر، وإن لم يجحد بقلبه لقيام </w:t>
      </w:r>
      <w:r w:rsidR="0080368A" w:rsidRPr="00E44779">
        <w:rPr>
          <w:color w:val="auto"/>
          <w:rtl/>
        </w:rPr>
        <w:t>الإجماع</w:t>
      </w:r>
      <w:r w:rsidRPr="00E44779">
        <w:rPr>
          <w:color w:val="auto"/>
          <w:rtl/>
        </w:rPr>
        <w:t xml:space="preserve"> على تكفير فاعل ذلك</w:t>
      </w:r>
      <w:r w:rsidR="00E10256" w:rsidRPr="00E44779">
        <w:rPr>
          <w:rFonts w:hint="cs"/>
          <w:color w:val="auto"/>
          <w:rtl/>
        </w:rPr>
        <w:t>)</w:t>
      </w:r>
      <w:r w:rsidRPr="00E44779">
        <w:rPr>
          <w:rStyle w:val="af2"/>
          <w:color w:val="auto"/>
          <w:rtl/>
        </w:rPr>
        <w:t>(</w:t>
      </w:r>
      <w:r w:rsidRPr="00E44779">
        <w:rPr>
          <w:rStyle w:val="af2"/>
          <w:color w:val="auto"/>
          <w:rtl/>
        </w:rPr>
        <w:footnoteReference w:id="582"/>
      </w:r>
      <w:r w:rsidRPr="00E44779">
        <w:rPr>
          <w:rStyle w:val="af2"/>
          <w:color w:val="auto"/>
          <w:rtl/>
        </w:rPr>
        <w:t>)</w:t>
      </w:r>
      <w:r w:rsidR="00E1025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518A2" w:rsidRPr="00E44779" w:rsidRDefault="00FF4037" w:rsidP="00F411EF">
      <w:pPr>
        <w:tabs>
          <w:tab w:val="left" w:pos="7453"/>
        </w:tabs>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كفر من استخف بالقرآن أو كذب بشيء من أخباره والله أعلم.</w:t>
      </w:r>
    </w:p>
    <w:p w:rsidR="00FF4037" w:rsidRPr="00E44779" w:rsidRDefault="00FF4037" w:rsidP="007814DF">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الخامسة: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القرآن لا يثبت إلا بالتواتر</w:t>
      </w:r>
      <w:r w:rsidR="00AE23D4" w:rsidRPr="00E44779">
        <w:rPr>
          <w:rFonts w:ascii="Traditional Arabic" w:hAnsi="Traditional Arabic" w:cs="Traditional Arabic"/>
          <w:color w:val="auto"/>
          <w:sz w:val="40"/>
          <w:szCs w:val="40"/>
          <w:rtl/>
        </w:rPr>
        <w:fldChar w:fldCharType="begin"/>
      </w:r>
      <w:r w:rsidR="00AE23D4" w:rsidRPr="00E44779">
        <w:rPr>
          <w:rFonts w:ascii="Traditional Arabic" w:hAnsi="Traditional Arabic" w:cs="Traditional Arabic"/>
          <w:color w:val="auto"/>
          <w:sz w:val="40"/>
          <w:szCs w:val="40"/>
        </w:rPr>
        <w:instrText xml:space="preserve"> XE "</w:instrText>
      </w:r>
      <w:r w:rsidR="00AE23D4" w:rsidRPr="00E44779">
        <w:rPr>
          <w:rFonts w:ascii="Traditional Arabic" w:hAnsi="Traditional Arabic" w:cs="Traditional Arabic"/>
          <w:color w:val="auto"/>
          <w:sz w:val="40"/>
          <w:szCs w:val="40"/>
          <w:rtl/>
        </w:rPr>
        <w:instrText>المسألة الخامسة</w:instrText>
      </w:r>
      <w:r w:rsidR="00AE23D4" w:rsidRPr="00E44779">
        <w:rPr>
          <w:rFonts w:ascii="Traditional Arabic" w:hAnsi="Traditional Arabic" w:cs="Traditional Arabic"/>
          <w:color w:val="auto"/>
          <w:sz w:val="40"/>
          <w:szCs w:val="40"/>
        </w:rPr>
        <w:instrText>\</w:instrText>
      </w:r>
      <w:r w:rsidR="00AE23D4" w:rsidRPr="00E44779">
        <w:rPr>
          <w:rFonts w:ascii="Traditional Arabic" w:hAnsi="Traditional Arabic" w:cs="Traditional Arabic"/>
          <w:color w:val="auto"/>
          <w:sz w:val="40"/>
          <w:szCs w:val="40"/>
          <w:rtl/>
        </w:rPr>
        <w:instrText>: الإجماع على أن القرآن لا يثبت إلا بالتواتر</w:instrText>
      </w:r>
      <w:r w:rsidR="00AE23D4" w:rsidRPr="00E44779">
        <w:rPr>
          <w:rFonts w:ascii="Traditional Arabic" w:hAnsi="Traditional Arabic" w:cs="Traditional Arabic"/>
          <w:color w:val="auto"/>
          <w:sz w:val="40"/>
          <w:szCs w:val="40"/>
        </w:rPr>
        <w:instrText xml:space="preserve">" </w:instrText>
      </w:r>
      <w:r w:rsidR="00AE23D4"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E10256">
      <w:pPr>
        <w:tabs>
          <w:tab w:val="left" w:pos="7453"/>
        </w:tabs>
        <w:spacing w:after="120"/>
        <w:ind w:firstLine="470"/>
        <w:rPr>
          <w:color w:val="auto"/>
          <w:rtl/>
        </w:rPr>
      </w:pPr>
      <w:r w:rsidRPr="00E44779">
        <w:rPr>
          <w:rFonts w:hint="cs"/>
          <w:color w:val="auto"/>
          <w:rtl/>
        </w:rPr>
        <w:t xml:space="preserve">أنزل الله القرآن على محمد </w:t>
      </w:r>
      <w:r w:rsidR="00E10256" w:rsidRPr="00E44779">
        <w:rPr>
          <w:rFonts w:hint="cs"/>
          <w:color w:val="auto"/>
        </w:rPr>
        <w:sym w:font="AGA Arabesque" w:char="F072"/>
      </w:r>
      <w:r w:rsidRPr="00E44779">
        <w:rPr>
          <w:rFonts w:hint="cs"/>
          <w:color w:val="auto"/>
          <w:rtl/>
        </w:rPr>
        <w:t xml:space="preserve"> فعلّمه أصحابه حتى كثر فيهم من يحفظ القرآن كاملاً ثم علم </w:t>
      </w:r>
      <w:r w:rsidR="004E79C6" w:rsidRPr="00E44779">
        <w:rPr>
          <w:rFonts w:hint="cs"/>
          <w:color w:val="auto"/>
          <w:rtl/>
        </w:rPr>
        <w:t>الصحابة</w:t>
      </w:r>
      <w:r w:rsidRPr="00E44779">
        <w:rPr>
          <w:rFonts w:hint="cs"/>
          <w:color w:val="auto"/>
          <w:rtl/>
        </w:rPr>
        <w:t xml:space="preserve"> التابعين وهكذا كل جيل يعلمه الجيل الذي بعده مشافهةً ينقله الجم الغفير عن مثلهم إلى يومنا هذا بل إلى قيام الساعة وهذا من حفظ الله جل وعلا لكتابه الكريم وهذا ما يعبر عنه بالتواتر وهو نقل جماعة عن جماعة تحيل العادة تواطؤهم على الكذب من أول السند إلى منتهاه</w:t>
      </w:r>
      <w:r w:rsidRPr="00E44779">
        <w:rPr>
          <w:rStyle w:val="af2"/>
          <w:color w:val="auto"/>
          <w:rtl/>
        </w:rPr>
        <w:t>(</w:t>
      </w:r>
      <w:r w:rsidRPr="00E44779">
        <w:rPr>
          <w:rStyle w:val="af2"/>
          <w:color w:val="auto"/>
          <w:rtl/>
        </w:rPr>
        <w:footnoteReference w:id="583"/>
      </w:r>
      <w:r w:rsidRPr="00E44779">
        <w:rPr>
          <w:rStyle w:val="af2"/>
          <w:color w:val="auto"/>
          <w:rtl/>
        </w:rPr>
        <w:t>)</w:t>
      </w:r>
      <w:r w:rsidR="00E1025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7814DF">
      <w:pPr>
        <w:tabs>
          <w:tab w:val="left" w:pos="7453"/>
        </w:tabs>
        <w:spacing w:after="120"/>
        <w:ind w:firstLine="470"/>
        <w:rPr>
          <w:color w:val="auto"/>
          <w:rtl/>
        </w:rPr>
      </w:pPr>
      <w:r w:rsidRPr="00E44779">
        <w:rPr>
          <w:rFonts w:hint="cs"/>
          <w:color w:val="auto"/>
          <w:rtl/>
        </w:rPr>
        <w:t xml:space="preserve">   قال النووي: ( </w:t>
      </w:r>
      <w:r w:rsidRPr="00E44779">
        <w:rPr>
          <w:color w:val="auto"/>
          <w:rtl/>
        </w:rPr>
        <w:t>والقرآن لا يثبت الا بالتواتر بال</w:t>
      </w:r>
      <w:r w:rsidRPr="00E44779">
        <w:rPr>
          <w:rFonts w:hint="cs"/>
          <w:color w:val="auto"/>
          <w:rtl/>
        </w:rPr>
        <w:t>إ</w:t>
      </w:r>
      <w:r w:rsidRPr="00E44779">
        <w:rPr>
          <w:color w:val="auto"/>
          <w:rtl/>
        </w:rPr>
        <w:t>جماع</w:t>
      </w:r>
      <w:r w:rsidRPr="00E44779">
        <w:rPr>
          <w:rFonts w:hint="cs"/>
          <w:color w:val="auto"/>
          <w:rtl/>
        </w:rPr>
        <w:t xml:space="preserve"> )</w:t>
      </w:r>
      <w:r w:rsidRPr="00E44779">
        <w:rPr>
          <w:rStyle w:val="af2"/>
          <w:color w:val="auto"/>
          <w:rtl/>
        </w:rPr>
        <w:t>(</w:t>
      </w:r>
      <w:r w:rsidRPr="00E44779">
        <w:rPr>
          <w:rStyle w:val="af2"/>
          <w:color w:val="auto"/>
          <w:rtl/>
        </w:rPr>
        <w:footnoteReference w:id="584"/>
      </w:r>
      <w:r w:rsidRPr="00E44779">
        <w:rPr>
          <w:rStyle w:val="af2"/>
          <w:color w:val="auto"/>
          <w:rtl/>
        </w:rPr>
        <w:t>)</w:t>
      </w:r>
      <w:r w:rsidR="00657EC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657EC6" w:rsidRPr="00E44779" w:rsidRDefault="00FF4037" w:rsidP="007814DF">
      <w:pPr>
        <w:tabs>
          <w:tab w:val="left" w:pos="7453"/>
        </w:tabs>
        <w:spacing w:after="120"/>
        <w:ind w:firstLine="470"/>
        <w:rPr>
          <w:color w:val="auto"/>
          <w:rtl/>
        </w:rPr>
      </w:pPr>
      <w:r w:rsidRPr="00E44779">
        <w:rPr>
          <w:rFonts w:hint="cs"/>
          <w:color w:val="auto"/>
          <w:rtl/>
        </w:rPr>
        <w:t xml:space="preserve"> 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 xml:space="preserve">إِنَّا نَحۡنُ نَزَّلۡنَا ٱلذِّكۡرَ وَإِنَّا لَهُۥ لَحَٰفِظُونَ </w:t>
      </w:r>
      <w:r w:rsidRPr="00E44779">
        <w:rPr>
          <w:rFonts w:ascii="Traditional Arabic" w:hAnsi="Traditional Arabic" w:hint="cs"/>
          <w:color w:val="auto"/>
          <w:sz w:val="32"/>
          <w:rtl/>
        </w:rPr>
        <w:t>﴾</w:t>
      </w:r>
      <w:r w:rsidRPr="00E44779">
        <w:rPr>
          <w:color w:val="auto"/>
          <w:sz w:val="24"/>
          <w:szCs w:val="28"/>
          <w:rtl/>
        </w:rPr>
        <w:t>[</w:t>
      </w:r>
      <w:r w:rsidR="00E90D58" w:rsidRPr="00E44779">
        <w:rPr>
          <w:color w:val="auto"/>
          <w:sz w:val="24"/>
          <w:szCs w:val="28"/>
          <w:rtl/>
        </w:rPr>
        <w:t>الحِجر:9</w:t>
      </w:r>
      <w:r w:rsidR="00E90D58" w:rsidRPr="00E44779">
        <w:rPr>
          <w:color w:val="auto"/>
          <w:sz w:val="24"/>
          <w:szCs w:val="28"/>
          <w:rtl/>
        </w:rPr>
        <w:fldChar w:fldCharType="begin"/>
      </w:r>
      <w:r w:rsidR="00E90D58" w:rsidRPr="00E44779">
        <w:rPr>
          <w:color w:val="auto"/>
          <w:sz w:val="28"/>
          <w:szCs w:val="28"/>
        </w:rPr>
        <w:instrText xml:space="preserve"> XE "</w:instrText>
      </w:r>
      <w:r w:rsidR="00E90D58" w:rsidRPr="00E44779">
        <w:rPr>
          <w:rFonts w:hint="eastAsia"/>
          <w:color w:val="auto"/>
          <w:sz w:val="28"/>
          <w:szCs w:val="28"/>
          <w:rtl/>
        </w:rPr>
        <w:instrText>ا</w:instrText>
      </w:r>
      <w:r w:rsidR="00E90D58" w:rsidRPr="00E44779">
        <w:rPr>
          <w:color w:val="auto"/>
          <w:sz w:val="28"/>
          <w:szCs w:val="28"/>
          <w:rtl/>
        </w:rPr>
        <w:instrText>:</w:instrText>
      </w:r>
      <w:r w:rsidR="00E90D58" w:rsidRPr="00E44779">
        <w:rPr>
          <w:rFonts w:hint="eastAsia"/>
          <w:color w:val="auto"/>
          <w:sz w:val="28"/>
          <w:szCs w:val="28"/>
          <w:rtl/>
        </w:rPr>
        <w:instrText>الحِجر</w:instrText>
      </w:r>
      <w:r w:rsidR="00E90D58" w:rsidRPr="00E44779">
        <w:rPr>
          <w:color w:val="auto"/>
          <w:sz w:val="28"/>
          <w:szCs w:val="28"/>
          <w:rtl/>
        </w:rPr>
        <w:instrText>:9</w:instrText>
      </w:r>
      <w:r w:rsidR="00E90D58" w:rsidRPr="00E44779">
        <w:rPr>
          <w:color w:val="auto"/>
          <w:sz w:val="28"/>
          <w:szCs w:val="28"/>
        </w:rPr>
        <w:instrText xml:space="preserve">" </w:instrText>
      </w:r>
      <w:r w:rsidR="00E90D58" w:rsidRPr="00E44779">
        <w:rPr>
          <w:color w:val="auto"/>
          <w:sz w:val="24"/>
          <w:szCs w:val="28"/>
          <w:rtl/>
        </w:rPr>
        <w:fldChar w:fldCharType="end"/>
      </w:r>
      <w:r w:rsidRPr="00E44779">
        <w:rPr>
          <w:color w:val="auto"/>
          <w:sz w:val="24"/>
          <w:szCs w:val="28"/>
          <w:rtl/>
        </w:rPr>
        <w:t>]</w:t>
      </w:r>
      <w:r w:rsidR="00657EC6" w:rsidRPr="00E44779">
        <w:rPr>
          <w:rFonts w:hint="cs"/>
          <w:color w:val="auto"/>
          <w:rtl/>
        </w:rPr>
        <w:t>.</w:t>
      </w:r>
      <w:r w:rsidRPr="00E44779">
        <w:rPr>
          <w:rFonts w:hint="cs"/>
          <w:color w:val="auto"/>
          <w:rtl/>
        </w:rPr>
        <w:t xml:space="preserve"> </w:t>
      </w:r>
    </w:p>
    <w:p w:rsidR="00657EC6" w:rsidRPr="00E44779" w:rsidRDefault="00FF4037" w:rsidP="007814DF">
      <w:pPr>
        <w:tabs>
          <w:tab w:val="left" w:pos="7453"/>
        </w:tabs>
        <w:spacing w:after="120"/>
        <w:ind w:firstLine="470"/>
        <w:rPr>
          <w:color w:val="auto"/>
          <w:rtl/>
        </w:rPr>
      </w:pPr>
      <w:r w:rsidRPr="00E44779">
        <w:rPr>
          <w:rFonts w:hint="cs"/>
          <w:color w:val="auto"/>
          <w:rtl/>
        </w:rPr>
        <w:t>قال الزركشي</w:t>
      </w:r>
      <w:r w:rsidR="00657EC6" w:rsidRPr="00E44779">
        <w:rPr>
          <w:rFonts w:hint="cs"/>
          <w:color w:val="auto"/>
          <w:rtl/>
        </w:rPr>
        <w:t>:</w:t>
      </w:r>
      <w:r w:rsidRPr="00E44779">
        <w:rPr>
          <w:rFonts w:hint="cs"/>
          <w:color w:val="auto"/>
          <w:rtl/>
        </w:rPr>
        <w:t xml:space="preserve"> </w:t>
      </w:r>
      <w:r w:rsidR="00657EC6" w:rsidRPr="00E44779">
        <w:rPr>
          <w:rFonts w:hint="cs"/>
          <w:color w:val="auto"/>
          <w:rtl/>
        </w:rPr>
        <w:t>(</w:t>
      </w:r>
      <w:r w:rsidRPr="00E44779">
        <w:rPr>
          <w:rFonts w:hint="cs"/>
          <w:color w:val="auto"/>
          <w:rtl/>
        </w:rPr>
        <w:t>والحفظ إنما يتحقق بالتواتر</w:t>
      </w:r>
      <w:r w:rsidR="00657EC6" w:rsidRPr="00E44779">
        <w:rPr>
          <w:rFonts w:hint="cs"/>
          <w:color w:val="auto"/>
          <w:rtl/>
        </w:rPr>
        <w:t>)</w:t>
      </w:r>
      <w:r w:rsidRPr="00E44779">
        <w:rPr>
          <w:rStyle w:val="af2"/>
          <w:color w:val="auto"/>
          <w:rtl/>
        </w:rPr>
        <w:t>(</w:t>
      </w:r>
      <w:r w:rsidRPr="00E44779">
        <w:rPr>
          <w:rStyle w:val="af2"/>
          <w:color w:val="auto"/>
          <w:rtl/>
        </w:rPr>
        <w:footnoteReference w:id="585"/>
      </w:r>
      <w:r w:rsidRPr="00E44779">
        <w:rPr>
          <w:rStyle w:val="af2"/>
          <w:color w:val="auto"/>
          <w:rtl/>
        </w:rPr>
        <w:t>)</w:t>
      </w:r>
      <w:r w:rsidR="00657EC6" w:rsidRPr="00E44779">
        <w:rPr>
          <w:rFonts w:hint="cs"/>
          <w:color w:val="auto"/>
          <w:rtl/>
        </w:rPr>
        <w:t>.</w:t>
      </w:r>
      <w:r w:rsidRPr="00E44779">
        <w:rPr>
          <w:rFonts w:hint="cs"/>
          <w:color w:val="auto"/>
          <w:rtl/>
        </w:rPr>
        <w:t xml:space="preserve"> </w:t>
      </w:r>
    </w:p>
    <w:p w:rsidR="00657EC6" w:rsidRPr="00E44779" w:rsidRDefault="00FF4037" w:rsidP="007814DF">
      <w:pPr>
        <w:tabs>
          <w:tab w:val="left" w:pos="7453"/>
        </w:tabs>
        <w:spacing w:after="120"/>
        <w:ind w:firstLine="470"/>
        <w:rPr>
          <w:color w:val="auto"/>
          <w:sz w:val="32"/>
          <w:rtl/>
        </w:rPr>
      </w:pPr>
      <w:r w:rsidRPr="00E44779">
        <w:rPr>
          <w:rFonts w:hint="cs"/>
          <w:color w:val="auto"/>
          <w:rtl/>
        </w:rPr>
        <w:t>وقوله تعالى</w:t>
      </w:r>
      <w:r w:rsidR="00657EC6"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يَٰٓأَيُّهَا ٱلرَّسُولُ بَلِّغۡ مَآ أُنزِلَ إِلَيۡكَ مِن رَّبِّكَۖ وَإِن لَّمۡ تَفۡعَلۡ فَمَا بَلَّغۡتَ رِسَالَتَهُۥۚ وَٱللَّهُ يَعۡصِمُكَ مِنَ ٱلنَّاسِۗ إِنَّ ٱللَّهَ لَا يَهۡدِي ٱلۡقَوۡمَ ٱلۡكَٰفِرِينَ </w:t>
      </w:r>
      <w:r w:rsidRPr="00E44779">
        <w:rPr>
          <w:color w:val="auto"/>
          <w:sz w:val="32"/>
          <w:rtl/>
        </w:rPr>
        <w:t>﴾</w:t>
      </w:r>
      <w:r w:rsidRPr="00E44779">
        <w:rPr>
          <w:color w:val="auto"/>
          <w:sz w:val="28"/>
          <w:szCs w:val="28"/>
          <w:rtl/>
        </w:rPr>
        <w:t>[</w:t>
      </w:r>
      <w:r w:rsidR="007300B7" w:rsidRPr="00E44779">
        <w:rPr>
          <w:color w:val="auto"/>
          <w:sz w:val="28"/>
          <w:szCs w:val="28"/>
          <w:rtl/>
        </w:rPr>
        <w:t>المائدة:67</w:t>
      </w:r>
      <w:r w:rsidR="007300B7" w:rsidRPr="00E44779">
        <w:rPr>
          <w:color w:val="auto"/>
          <w:sz w:val="28"/>
          <w:szCs w:val="28"/>
          <w:rtl/>
        </w:rPr>
        <w:fldChar w:fldCharType="begin"/>
      </w:r>
      <w:r w:rsidR="007300B7" w:rsidRPr="00E44779">
        <w:rPr>
          <w:color w:val="auto"/>
          <w:sz w:val="28"/>
          <w:szCs w:val="28"/>
        </w:rPr>
        <w:instrText xml:space="preserve"> XE "</w:instrText>
      </w:r>
      <w:r w:rsidR="007300B7" w:rsidRPr="00E44779">
        <w:rPr>
          <w:rFonts w:hint="eastAsia"/>
          <w:color w:val="auto"/>
          <w:sz w:val="28"/>
          <w:szCs w:val="28"/>
          <w:rtl/>
        </w:rPr>
        <w:instrText>ا</w:instrText>
      </w:r>
      <w:r w:rsidR="007300B7" w:rsidRPr="00E44779">
        <w:rPr>
          <w:color w:val="auto"/>
          <w:sz w:val="28"/>
          <w:szCs w:val="28"/>
          <w:rtl/>
        </w:rPr>
        <w:instrText>:</w:instrText>
      </w:r>
      <w:r w:rsidR="007300B7" w:rsidRPr="00E44779">
        <w:rPr>
          <w:rFonts w:hint="eastAsia"/>
          <w:color w:val="auto"/>
          <w:sz w:val="28"/>
          <w:szCs w:val="28"/>
          <w:rtl/>
        </w:rPr>
        <w:instrText>المائدة</w:instrText>
      </w:r>
      <w:r w:rsidR="007300B7" w:rsidRPr="00E44779">
        <w:rPr>
          <w:color w:val="auto"/>
          <w:sz w:val="28"/>
          <w:szCs w:val="28"/>
          <w:rtl/>
        </w:rPr>
        <w:instrText>:67</w:instrText>
      </w:r>
      <w:r w:rsidR="007300B7" w:rsidRPr="00E44779">
        <w:rPr>
          <w:rFonts w:hint="cs"/>
          <w:color w:val="auto"/>
          <w:sz w:val="28"/>
          <w:szCs w:val="28"/>
          <w:rtl/>
        </w:rPr>
        <w:instrText xml:space="preserve"> </w:instrText>
      </w:r>
      <w:r w:rsidR="007300B7" w:rsidRPr="00E44779">
        <w:rPr>
          <w:rFonts w:ascii="Traditional Arabic" w:hAnsi="Traditional Arabic" w:hint="cs"/>
          <w:color w:val="auto"/>
          <w:sz w:val="28"/>
          <w:szCs w:val="28"/>
          <w:rtl/>
        </w:rPr>
        <w:instrText>﴿</w:instrText>
      </w:r>
      <w:r w:rsidR="007300B7" w:rsidRPr="00E44779">
        <w:rPr>
          <w:rFonts w:cs="KFGQPC Uthmanic Script HAFS"/>
          <w:color w:val="auto"/>
          <w:sz w:val="28"/>
          <w:szCs w:val="28"/>
          <w:rtl/>
        </w:rPr>
        <w:instrText xml:space="preserve">يَٰٓأَيُّهَا ٱلرَّسُولُ بَلِّغۡ مَآ أُنزِلَ إِلَيۡكَ مِن رَّبِّكَۖ وَإِن لَّمۡ تَفۡعَلۡ فَمَا بَلَّغۡتَ رِسَالَتَهُۥۚ وَٱللَّهُ يَعۡصِمُكَ مِنَ ٱلنَّاسِۗ إِنَّ ٱللَّهَ لَا يَهۡدِي ٱلۡقَوۡمَ ٱلۡكَٰفِرِينَ </w:instrText>
      </w:r>
      <w:r w:rsidR="007300B7" w:rsidRPr="00E44779">
        <w:rPr>
          <w:color w:val="auto"/>
          <w:sz w:val="28"/>
          <w:szCs w:val="28"/>
          <w:rtl/>
        </w:rPr>
        <w:instrText>﴾</w:instrText>
      </w:r>
      <w:r w:rsidR="007300B7" w:rsidRPr="00E44779">
        <w:rPr>
          <w:color w:val="auto"/>
          <w:sz w:val="28"/>
          <w:szCs w:val="28"/>
        </w:rPr>
        <w:instrText xml:space="preserve">" </w:instrText>
      </w:r>
      <w:r w:rsidR="007300B7" w:rsidRPr="00E44779">
        <w:rPr>
          <w:color w:val="auto"/>
          <w:sz w:val="28"/>
          <w:szCs w:val="28"/>
          <w:rtl/>
        </w:rPr>
        <w:fldChar w:fldCharType="end"/>
      </w:r>
      <w:r w:rsidRPr="00E44779">
        <w:rPr>
          <w:color w:val="auto"/>
          <w:sz w:val="28"/>
          <w:szCs w:val="28"/>
          <w:rtl/>
        </w:rPr>
        <w:t>]</w:t>
      </w:r>
      <w:r w:rsidR="00657EC6" w:rsidRPr="00E44779">
        <w:rPr>
          <w:rFonts w:hint="cs"/>
          <w:color w:val="auto"/>
          <w:sz w:val="32"/>
          <w:rtl/>
        </w:rPr>
        <w:t>.</w:t>
      </w:r>
      <w:r w:rsidRPr="00E44779">
        <w:rPr>
          <w:rFonts w:hint="cs"/>
          <w:color w:val="auto"/>
          <w:sz w:val="32"/>
          <w:rtl/>
        </w:rPr>
        <w:t xml:space="preserve"> </w:t>
      </w:r>
    </w:p>
    <w:p w:rsidR="00657EC6" w:rsidRPr="00E44779" w:rsidRDefault="00A149DA" w:rsidP="007814DF">
      <w:pPr>
        <w:tabs>
          <w:tab w:val="left" w:pos="7453"/>
        </w:tabs>
        <w:spacing w:after="120"/>
        <w:ind w:firstLine="470"/>
        <w:rPr>
          <w:color w:val="auto"/>
          <w:rtl/>
        </w:rPr>
      </w:pPr>
      <w:r>
        <w:rPr>
          <w:rFonts w:hint="cs"/>
          <w:color w:val="auto"/>
          <w:sz w:val="32"/>
          <w:rtl/>
        </w:rPr>
        <w:t xml:space="preserve">قال الزركشي: </w:t>
      </w:r>
      <w:r w:rsidR="00FF4037" w:rsidRPr="00E44779">
        <w:rPr>
          <w:rFonts w:hint="cs"/>
          <w:color w:val="auto"/>
          <w:sz w:val="32"/>
          <w:rtl/>
        </w:rPr>
        <w:t>والبلاغ العام إنما هو بالتواتر فمالم يتواتر مما نقل آحاد نقطع بأنه ليس</w:t>
      </w:r>
      <w:r w:rsidR="00FF4037" w:rsidRPr="00E44779">
        <w:rPr>
          <w:rFonts w:hint="cs"/>
          <w:color w:val="auto"/>
          <w:rtl/>
        </w:rPr>
        <w:t xml:space="preserve"> من القرآن</w:t>
      </w:r>
      <w:r w:rsidR="00FF4037" w:rsidRPr="00E44779">
        <w:rPr>
          <w:rStyle w:val="af2"/>
          <w:color w:val="auto"/>
          <w:rtl/>
        </w:rPr>
        <w:t>(</w:t>
      </w:r>
      <w:r w:rsidR="00FF4037" w:rsidRPr="00E44779">
        <w:rPr>
          <w:rStyle w:val="af2"/>
          <w:color w:val="auto"/>
          <w:rtl/>
        </w:rPr>
        <w:footnoteReference w:id="586"/>
      </w:r>
      <w:r w:rsidR="00FF4037" w:rsidRPr="00E44779">
        <w:rPr>
          <w:rStyle w:val="af2"/>
          <w:color w:val="auto"/>
          <w:rtl/>
        </w:rPr>
        <w:t>)</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إِنَّ عَلَيۡنَا جَمۡعَهُۥ وَقُرۡءَانَهُۥ</w:t>
      </w:r>
      <w:r w:rsidR="00FF4037" w:rsidRPr="00E44779">
        <w:rPr>
          <w:color w:val="auto"/>
          <w:sz w:val="32"/>
          <w:rtl/>
        </w:rPr>
        <w:t>﴾</w:t>
      </w:r>
      <w:r w:rsidR="00FF4037" w:rsidRPr="00E44779">
        <w:rPr>
          <w:color w:val="auto"/>
          <w:sz w:val="24"/>
          <w:szCs w:val="28"/>
          <w:rtl/>
        </w:rPr>
        <w:t>[</w:t>
      </w:r>
      <w:r w:rsidR="007300B7" w:rsidRPr="00E44779">
        <w:rPr>
          <w:color w:val="auto"/>
          <w:sz w:val="24"/>
          <w:szCs w:val="28"/>
          <w:rtl/>
        </w:rPr>
        <w:t>القيامة:17</w:t>
      </w:r>
      <w:r w:rsidR="007300B7" w:rsidRPr="00E44779">
        <w:rPr>
          <w:color w:val="auto"/>
          <w:sz w:val="32"/>
          <w:rtl/>
        </w:rPr>
        <w:fldChar w:fldCharType="begin"/>
      </w:r>
      <w:r w:rsidR="007300B7" w:rsidRPr="00E44779">
        <w:rPr>
          <w:color w:val="auto"/>
        </w:rPr>
        <w:instrText xml:space="preserve"> XE "</w:instrText>
      </w:r>
      <w:r w:rsidR="007300B7" w:rsidRPr="00E44779">
        <w:rPr>
          <w:rFonts w:hint="eastAsia"/>
          <w:color w:val="auto"/>
          <w:rtl/>
        </w:rPr>
        <w:instrText>ا</w:instrText>
      </w:r>
      <w:r w:rsidR="007300B7" w:rsidRPr="00E44779">
        <w:rPr>
          <w:color w:val="auto"/>
          <w:rtl/>
        </w:rPr>
        <w:instrText>:</w:instrText>
      </w:r>
      <w:r w:rsidR="007300B7" w:rsidRPr="00E44779">
        <w:rPr>
          <w:rFonts w:hint="eastAsia"/>
          <w:color w:val="auto"/>
          <w:rtl/>
        </w:rPr>
        <w:instrText>القيامة</w:instrText>
      </w:r>
      <w:r w:rsidR="007300B7" w:rsidRPr="00E44779">
        <w:rPr>
          <w:color w:val="auto"/>
          <w:rtl/>
        </w:rPr>
        <w:instrText>:17</w:instrText>
      </w:r>
      <w:r w:rsidR="007300B7" w:rsidRPr="00E44779">
        <w:rPr>
          <w:rFonts w:hint="cs"/>
          <w:color w:val="auto"/>
          <w:rtl/>
        </w:rPr>
        <w:instrText xml:space="preserve"> </w:instrText>
      </w:r>
      <w:r w:rsidR="007300B7" w:rsidRPr="00E44779">
        <w:rPr>
          <w:rFonts w:ascii="Traditional Arabic" w:hAnsi="Traditional Arabic" w:hint="cs"/>
          <w:color w:val="auto"/>
          <w:sz w:val="32"/>
          <w:rtl/>
        </w:rPr>
        <w:instrText>﴿</w:instrText>
      </w:r>
      <w:r w:rsidR="007300B7" w:rsidRPr="00E44779">
        <w:rPr>
          <w:rFonts w:cs="KFGQPC Uthmanic Script HAFS"/>
          <w:color w:val="auto"/>
          <w:sz w:val="32"/>
          <w:szCs w:val="28"/>
          <w:rtl/>
        </w:rPr>
        <w:instrText>إِنَّ عَلَيۡنَا جَمۡعَهُۥ وَقُرۡءَانَهُۥ</w:instrText>
      </w:r>
      <w:r w:rsidR="007300B7" w:rsidRPr="00E44779">
        <w:rPr>
          <w:color w:val="auto"/>
          <w:sz w:val="32"/>
          <w:rtl/>
        </w:rPr>
        <w:instrText>﴾</w:instrText>
      </w:r>
      <w:r w:rsidR="007300B7" w:rsidRPr="00E44779">
        <w:rPr>
          <w:color w:val="auto"/>
        </w:rPr>
        <w:instrText xml:space="preserve">" </w:instrText>
      </w:r>
      <w:r w:rsidR="007300B7" w:rsidRPr="00E44779">
        <w:rPr>
          <w:color w:val="auto"/>
          <w:sz w:val="32"/>
          <w:rtl/>
        </w:rPr>
        <w:fldChar w:fldCharType="end"/>
      </w:r>
      <w:r w:rsidR="00FF4037" w:rsidRPr="00E44779">
        <w:rPr>
          <w:color w:val="auto"/>
          <w:sz w:val="32"/>
          <w:rtl/>
        </w:rPr>
        <w:t>]</w:t>
      </w:r>
      <w:r w:rsidR="00657EC6" w:rsidRPr="00E44779">
        <w:rPr>
          <w:rFonts w:hint="cs"/>
          <w:color w:val="auto"/>
          <w:rtl/>
        </w:rPr>
        <w:t>.</w:t>
      </w:r>
      <w:r w:rsidR="00FF4037" w:rsidRPr="00E44779">
        <w:rPr>
          <w:rFonts w:hint="cs"/>
          <w:color w:val="auto"/>
          <w:rtl/>
        </w:rPr>
        <w:t xml:space="preserve"> </w:t>
      </w:r>
    </w:p>
    <w:p w:rsidR="00FF4037" w:rsidRPr="00E44779" w:rsidRDefault="00FF4037" w:rsidP="007814DF">
      <w:pPr>
        <w:tabs>
          <w:tab w:val="left" w:pos="7453"/>
        </w:tabs>
        <w:spacing w:after="120"/>
        <w:ind w:firstLine="470"/>
        <w:rPr>
          <w:color w:val="auto"/>
          <w:rtl/>
        </w:rPr>
      </w:pPr>
      <w:r w:rsidRPr="00E44779">
        <w:rPr>
          <w:rFonts w:hint="cs"/>
          <w:color w:val="auto"/>
          <w:rtl/>
        </w:rPr>
        <w:t xml:space="preserve">قال الزركشي: </w:t>
      </w:r>
      <w:r w:rsidR="00657EC6" w:rsidRPr="00E44779">
        <w:rPr>
          <w:rFonts w:hint="cs"/>
          <w:color w:val="auto"/>
          <w:rtl/>
        </w:rPr>
        <w:t>(</w:t>
      </w:r>
      <w:r w:rsidRPr="00E44779">
        <w:rPr>
          <w:color w:val="auto"/>
          <w:rtl/>
        </w:rPr>
        <w:t xml:space="preserve">وأجمعت الأمة أن المراد بذلك حفظه على المكلفين للعمل به </w:t>
      </w:r>
      <w:r w:rsidRPr="00E44779">
        <w:rPr>
          <w:color w:val="auto"/>
          <w:rtl/>
        </w:rPr>
        <w:lastRenderedPageBreak/>
        <w:t>وحراسته من وجوه الغلط والتخليط و</w:t>
      </w:r>
      <w:r w:rsidRPr="00E44779">
        <w:rPr>
          <w:rFonts w:hint="cs"/>
          <w:color w:val="auto"/>
          <w:rtl/>
        </w:rPr>
        <w:t>ل</w:t>
      </w:r>
      <w:r w:rsidRPr="00E44779">
        <w:rPr>
          <w:color w:val="auto"/>
          <w:rtl/>
        </w:rPr>
        <w:t>ذلك وجب القطع على صحة نقل مصحف الجماعة وسلامته</w:t>
      </w:r>
      <w:r w:rsidR="00657EC6" w:rsidRPr="00E44779">
        <w:rPr>
          <w:rFonts w:hint="cs"/>
          <w:color w:val="auto"/>
          <w:rtl/>
        </w:rPr>
        <w:t>)</w:t>
      </w:r>
      <w:r w:rsidRPr="00E44779">
        <w:rPr>
          <w:rStyle w:val="af2"/>
          <w:color w:val="auto"/>
          <w:rtl/>
        </w:rPr>
        <w:t>(</w:t>
      </w:r>
      <w:r w:rsidRPr="00E44779">
        <w:rPr>
          <w:rStyle w:val="af2"/>
          <w:color w:val="auto"/>
          <w:rtl/>
        </w:rPr>
        <w:footnoteReference w:id="587"/>
      </w:r>
      <w:r w:rsidRPr="00E44779">
        <w:rPr>
          <w:rStyle w:val="af2"/>
          <w:color w:val="auto"/>
          <w:rtl/>
        </w:rPr>
        <w:t>)</w:t>
      </w:r>
      <w:r w:rsidR="00657EC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7814DF">
      <w:pPr>
        <w:tabs>
          <w:tab w:val="left" w:pos="7453"/>
        </w:tabs>
        <w:spacing w:after="120"/>
        <w:ind w:firstLine="470"/>
        <w:rPr>
          <w:color w:val="auto"/>
          <w:rtl/>
        </w:rPr>
      </w:pPr>
      <w:r w:rsidRPr="00E44779">
        <w:rPr>
          <w:rFonts w:hint="cs"/>
          <w:color w:val="auto"/>
          <w:rtl/>
        </w:rPr>
        <w:t>ذكر ابن عبد البر أن مصحف عثمان رضي الله عنه نقل بالتواتر وأن من قرأ في الصلاة بغيره لم يُصلَّ وراءه. وقال أيضاً: وعلماء المسلمين مجمعون على ذلك</w:t>
      </w:r>
      <w:r w:rsidRPr="00E44779">
        <w:rPr>
          <w:rStyle w:val="af2"/>
          <w:color w:val="auto"/>
          <w:rtl/>
        </w:rPr>
        <w:t>(</w:t>
      </w:r>
      <w:r w:rsidRPr="00E44779">
        <w:rPr>
          <w:rStyle w:val="af2"/>
          <w:color w:val="auto"/>
          <w:rtl/>
        </w:rPr>
        <w:footnoteReference w:id="588"/>
      </w:r>
      <w:r w:rsidRPr="00E44779">
        <w:rPr>
          <w:rStyle w:val="af2"/>
          <w:color w:val="auto"/>
          <w:rtl/>
        </w:rPr>
        <w:t>)</w:t>
      </w:r>
      <w:r w:rsidR="00657EC6" w:rsidRPr="00E44779">
        <w:rPr>
          <w:rFonts w:hint="cs"/>
          <w:color w:val="auto"/>
          <w:rtl/>
        </w:rPr>
        <w:t>.</w:t>
      </w:r>
    </w:p>
    <w:p w:rsidR="00FF4037" w:rsidRPr="00E44779" w:rsidRDefault="00FF4037" w:rsidP="007814DF">
      <w:pPr>
        <w:tabs>
          <w:tab w:val="left" w:pos="7453"/>
        </w:tabs>
        <w:spacing w:after="120"/>
        <w:ind w:firstLine="470"/>
        <w:rPr>
          <w:color w:val="auto"/>
          <w:rtl/>
        </w:rPr>
      </w:pPr>
      <w:r w:rsidRPr="00E44779">
        <w:rPr>
          <w:rFonts w:hint="cs"/>
          <w:color w:val="auto"/>
          <w:rtl/>
        </w:rPr>
        <w:t xml:space="preserve">وذكر الزركشي والسيوطي: أنه </w:t>
      </w:r>
      <w:r w:rsidRPr="00E44779">
        <w:rPr>
          <w:color w:val="auto"/>
          <w:rtl/>
        </w:rPr>
        <w:t>لا خلاف أن كل ما هو من القرآن يجب أن يكون متواترا في أصله وأجزائه</w:t>
      </w:r>
      <w:r w:rsidRPr="00E44779">
        <w:rPr>
          <w:rStyle w:val="af2"/>
          <w:color w:val="auto"/>
          <w:rtl/>
        </w:rPr>
        <w:t>(</w:t>
      </w:r>
      <w:r w:rsidRPr="00E44779">
        <w:rPr>
          <w:rStyle w:val="af2"/>
          <w:color w:val="auto"/>
          <w:rtl/>
        </w:rPr>
        <w:footnoteReference w:id="589"/>
      </w:r>
      <w:r w:rsidRPr="00E44779">
        <w:rPr>
          <w:rStyle w:val="af2"/>
          <w:color w:val="auto"/>
          <w:rtl/>
        </w:rPr>
        <w:t>)</w:t>
      </w:r>
      <w:r w:rsidRPr="00E44779">
        <w:rPr>
          <w:rFonts w:hint="cs"/>
          <w:color w:val="auto"/>
          <w:rtl/>
        </w:rPr>
        <w:t xml:space="preserve"> </w:t>
      </w:r>
      <w:r w:rsidR="00657EC6" w:rsidRPr="00E44779">
        <w:rPr>
          <w:rFonts w:hint="cs"/>
          <w:color w:val="auto"/>
          <w:rtl/>
        </w:rPr>
        <w:t>.</w:t>
      </w:r>
    </w:p>
    <w:p w:rsidR="00FF4037" w:rsidRPr="00E44779" w:rsidRDefault="00FF4037" w:rsidP="00657EC6">
      <w:pPr>
        <w:tabs>
          <w:tab w:val="left" w:pos="7453"/>
        </w:tabs>
        <w:spacing w:after="120"/>
        <w:ind w:firstLine="470"/>
        <w:rPr>
          <w:color w:val="auto"/>
          <w:rtl/>
        </w:rPr>
      </w:pPr>
      <w:r w:rsidRPr="00E44779">
        <w:rPr>
          <w:rFonts w:hint="cs"/>
          <w:color w:val="auto"/>
          <w:rtl/>
        </w:rPr>
        <w:t>وقال النويري</w:t>
      </w:r>
      <w:r w:rsidRPr="00E44779">
        <w:rPr>
          <w:rStyle w:val="af2"/>
          <w:color w:val="auto"/>
          <w:rtl/>
        </w:rPr>
        <w:t>(</w:t>
      </w:r>
      <w:r w:rsidRPr="00E44779">
        <w:rPr>
          <w:rStyle w:val="af2"/>
          <w:color w:val="auto"/>
          <w:rtl/>
        </w:rPr>
        <w:footnoteReference w:id="590"/>
      </w:r>
      <w:r w:rsidRPr="00E44779">
        <w:rPr>
          <w:rStyle w:val="af2"/>
          <w:color w:val="auto"/>
          <w:rtl/>
        </w:rPr>
        <w:t>)</w:t>
      </w:r>
      <w:r w:rsidRPr="00E44779">
        <w:rPr>
          <w:rFonts w:hint="cs"/>
          <w:color w:val="auto"/>
          <w:rtl/>
        </w:rPr>
        <w:t xml:space="preserve"> </w:t>
      </w:r>
      <w:r w:rsidR="00657EC6" w:rsidRPr="00E44779">
        <w:rPr>
          <w:rFonts w:hint="cs"/>
          <w:color w:val="auto"/>
          <w:rtl/>
        </w:rPr>
        <w:t xml:space="preserve">- </w:t>
      </w:r>
      <w:r w:rsidRPr="00E44779">
        <w:rPr>
          <w:rFonts w:hint="cs"/>
          <w:color w:val="auto"/>
          <w:rtl/>
        </w:rPr>
        <w:t xml:space="preserve">في رده على من قال بأن القرآن </w:t>
      </w:r>
      <w:r w:rsidRPr="00E44779">
        <w:rPr>
          <w:color w:val="auto"/>
          <w:rtl/>
        </w:rPr>
        <w:t>لا يحتاج</w:t>
      </w:r>
      <w:r w:rsidRPr="00E44779">
        <w:rPr>
          <w:rFonts w:hint="cs"/>
          <w:color w:val="auto"/>
          <w:rtl/>
        </w:rPr>
        <w:t xml:space="preserve"> في اثباته</w:t>
      </w:r>
      <w:r w:rsidRPr="00E44779">
        <w:rPr>
          <w:color w:val="auto"/>
          <w:rtl/>
        </w:rPr>
        <w:t xml:space="preserve"> إلى </w:t>
      </w:r>
      <w:r w:rsidRPr="00E44779">
        <w:rPr>
          <w:rFonts w:hint="cs"/>
          <w:color w:val="auto"/>
          <w:rtl/>
        </w:rPr>
        <w:t>ال</w:t>
      </w:r>
      <w:r w:rsidRPr="00E44779">
        <w:rPr>
          <w:color w:val="auto"/>
          <w:rtl/>
        </w:rPr>
        <w:t>تواتر</w:t>
      </w:r>
      <w:r w:rsidRPr="00E44779">
        <w:rPr>
          <w:rFonts w:hint="cs"/>
          <w:color w:val="auto"/>
          <w:rtl/>
        </w:rPr>
        <w:t xml:space="preserve"> </w:t>
      </w:r>
      <w:r w:rsidR="00657EC6" w:rsidRPr="00E44779">
        <w:rPr>
          <w:rFonts w:hint="cs"/>
          <w:color w:val="auto"/>
          <w:rtl/>
        </w:rPr>
        <w:t>-</w:t>
      </w:r>
      <w:r w:rsidRPr="00E44779">
        <w:rPr>
          <w:rFonts w:hint="cs"/>
          <w:color w:val="auto"/>
          <w:rtl/>
        </w:rPr>
        <w:t>:</w:t>
      </w:r>
      <w:r w:rsidRPr="00E44779">
        <w:rPr>
          <w:color w:val="auto"/>
          <w:rtl/>
        </w:rPr>
        <w:t xml:space="preserve"> </w:t>
      </w:r>
      <w:r w:rsidR="00657EC6" w:rsidRPr="00E44779">
        <w:rPr>
          <w:rFonts w:hint="cs"/>
          <w:color w:val="auto"/>
          <w:rtl/>
        </w:rPr>
        <w:t>(</w:t>
      </w:r>
      <w:r w:rsidRPr="00E44779">
        <w:rPr>
          <w:color w:val="auto"/>
          <w:rtl/>
        </w:rPr>
        <w:t>وهذا قول حادث مخالف لإجماع الفقهاء والمحدّثين وغيرهم</w:t>
      </w:r>
      <w:r w:rsidR="00657EC6" w:rsidRPr="00E44779">
        <w:rPr>
          <w:rFonts w:hint="cs"/>
          <w:color w:val="auto"/>
          <w:rtl/>
        </w:rPr>
        <w:t>)</w:t>
      </w:r>
      <w:r w:rsidRPr="00E44779">
        <w:rPr>
          <w:rStyle w:val="af2"/>
          <w:color w:val="auto"/>
          <w:rtl/>
        </w:rPr>
        <w:t>(</w:t>
      </w:r>
      <w:r w:rsidRPr="00E44779">
        <w:rPr>
          <w:rStyle w:val="af2"/>
          <w:color w:val="auto"/>
          <w:rtl/>
        </w:rPr>
        <w:footnoteReference w:id="591"/>
      </w:r>
      <w:r w:rsidRPr="00E44779">
        <w:rPr>
          <w:rStyle w:val="af2"/>
          <w:color w:val="auto"/>
          <w:rtl/>
        </w:rPr>
        <w:t>)</w:t>
      </w:r>
      <w:r w:rsidR="00657EC6"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657EC6" w:rsidRPr="00E44779" w:rsidRDefault="00FF4037" w:rsidP="007814DF">
      <w:pPr>
        <w:tabs>
          <w:tab w:val="left" w:pos="7453"/>
        </w:tabs>
        <w:spacing w:after="120"/>
        <w:ind w:firstLine="470"/>
        <w:rPr>
          <w:color w:val="auto"/>
          <w:rtl/>
        </w:rPr>
      </w:pPr>
      <w:r w:rsidRPr="00E44779">
        <w:rPr>
          <w:rFonts w:hint="cs"/>
          <w:color w:val="auto"/>
          <w:rtl/>
        </w:rPr>
        <w:t xml:space="preserve">من حفظ الله لكتابه أن جعل المسلمين يتناقلون القرآن جيلاً بعد جيل حفظاً في </w:t>
      </w:r>
      <w:r w:rsidRPr="00E44779">
        <w:rPr>
          <w:rFonts w:hint="cs"/>
          <w:color w:val="auto"/>
          <w:rtl/>
        </w:rPr>
        <w:lastRenderedPageBreak/>
        <w:t>الصدور</w:t>
      </w:r>
      <w:r w:rsidR="00657EC6"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قال تعالى</w:t>
      </w:r>
      <w:r w:rsidR="00657EC6"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بَلۡ هُوَ ءَايَٰتُۢ بَيِّنَٰت</w:t>
      </w:r>
      <w:r w:rsidRPr="00E44779">
        <w:rPr>
          <w:rFonts w:cs="KFGQPC Uthmanic Script HAFS" w:hint="cs"/>
          <w:color w:val="auto"/>
          <w:sz w:val="32"/>
          <w:szCs w:val="28"/>
          <w:rtl/>
        </w:rPr>
        <w:t xml:space="preserve">ٞ فِي صُدُورِ ٱلَّذِينَ </w:t>
      </w:r>
      <w:r w:rsidRPr="00E44779">
        <w:rPr>
          <w:rFonts w:cs="KFGQPC Uthmanic Script HAFS"/>
          <w:color w:val="auto"/>
          <w:sz w:val="32"/>
          <w:szCs w:val="28"/>
          <w:rtl/>
        </w:rPr>
        <w:t xml:space="preserve">أُوتُواْ ٱلۡعِلۡمَۚ وَمَا يَجۡحَدُ بِ‍َٔايَٰتِنَآ إِلَّا ٱلظَّٰلِمُونَ </w:t>
      </w:r>
      <w:r w:rsidRPr="00E44779">
        <w:rPr>
          <w:rFonts w:ascii="Traditional Arabic" w:hAnsi="Traditional Arabic" w:hint="cs"/>
          <w:color w:val="auto"/>
          <w:sz w:val="32"/>
          <w:rtl/>
        </w:rPr>
        <w:t>﴾</w:t>
      </w:r>
      <w:r w:rsidRPr="00E44779">
        <w:rPr>
          <w:color w:val="auto"/>
          <w:sz w:val="28"/>
          <w:szCs w:val="28"/>
          <w:rtl/>
        </w:rPr>
        <w:t>[</w:t>
      </w:r>
      <w:r w:rsidR="007300B7" w:rsidRPr="00E44779">
        <w:rPr>
          <w:color w:val="auto"/>
          <w:sz w:val="28"/>
          <w:szCs w:val="28"/>
          <w:rtl/>
        </w:rPr>
        <w:t>العنكبوت:49</w:t>
      </w:r>
      <w:r w:rsidR="007300B7" w:rsidRPr="00E44779">
        <w:rPr>
          <w:color w:val="auto"/>
          <w:sz w:val="28"/>
          <w:szCs w:val="28"/>
          <w:rtl/>
        </w:rPr>
        <w:fldChar w:fldCharType="begin"/>
      </w:r>
      <w:r w:rsidR="007300B7" w:rsidRPr="00E44779">
        <w:rPr>
          <w:color w:val="auto"/>
          <w:sz w:val="28"/>
          <w:szCs w:val="28"/>
        </w:rPr>
        <w:instrText xml:space="preserve"> XE "</w:instrText>
      </w:r>
      <w:r w:rsidR="007300B7" w:rsidRPr="00E44779">
        <w:rPr>
          <w:rFonts w:hint="eastAsia"/>
          <w:color w:val="auto"/>
          <w:sz w:val="28"/>
          <w:szCs w:val="28"/>
          <w:rtl/>
        </w:rPr>
        <w:instrText>ا</w:instrText>
      </w:r>
      <w:r w:rsidR="007300B7" w:rsidRPr="00E44779">
        <w:rPr>
          <w:color w:val="auto"/>
          <w:sz w:val="28"/>
          <w:szCs w:val="28"/>
          <w:rtl/>
        </w:rPr>
        <w:instrText>:</w:instrText>
      </w:r>
      <w:r w:rsidR="007300B7" w:rsidRPr="00E44779">
        <w:rPr>
          <w:rFonts w:hint="eastAsia"/>
          <w:color w:val="auto"/>
          <w:sz w:val="28"/>
          <w:szCs w:val="28"/>
          <w:rtl/>
        </w:rPr>
        <w:instrText>العنكبوت</w:instrText>
      </w:r>
      <w:r w:rsidR="007300B7" w:rsidRPr="00E44779">
        <w:rPr>
          <w:color w:val="auto"/>
          <w:sz w:val="28"/>
          <w:szCs w:val="28"/>
          <w:rtl/>
        </w:rPr>
        <w:instrText>:49</w:instrText>
      </w:r>
      <w:r w:rsidR="007300B7" w:rsidRPr="00E44779">
        <w:rPr>
          <w:rFonts w:hint="cs"/>
          <w:color w:val="auto"/>
          <w:sz w:val="28"/>
          <w:szCs w:val="28"/>
          <w:rtl/>
        </w:rPr>
        <w:instrText xml:space="preserve"> </w:instrText>
      </w:r>
      <w:r w:rsidR="007300B7" w:rsidRPr="00E44779">
        <w:rPr>
          <w:rFonts w:ascii="Traditional Arabic" w:hAnsi="Traditional Arabic" w:hint="cs"/>
          <w:color w:val="auto"/>
          <w:sz w:val="28"/>
          <w:szCs w:val="28"/>
          <w:rtl/>
        </w:rPr>
        <w:instrText>﴿</w:instrText>
      </w:r>
      <w:r w:rsidR="007300B7" w:rsidRPr="00E44779">
        <w:rPr>
          <w:rFonts w:cs="KFGQPC Uthmanic Script HAFS"/>
          <w:color w:val="auto"/>
          <w:sz w:val="28"/>
          <w:szCs w:val="28"/>
          <w:rtl/>
        </w:rPr>
        <w:instrText>بَلۡ هُوَ ءَايَٰتُۢ بَيِّنَٰت</w:instrText>
      </w:r>
      <w:r w:rsidR="007300B7" w:rsidRPr="00E44779">
        <w:rPr>
          <w:rFonts w:cs="KFGQPC Uthmanic Script HAFS" w:hint="cs"/>
          <w:color w:val="auto"/>
          <w:sz w:val="28"/>
          <w:szCs w:val="28"/>
          <w:rtl/>
        </w:rPr>
        <w:instrText xml:space="preserve">ٞ فِي صُدُورِ ٱلَّذِينَ </w:instrText>
      </w:r>
      <w:r w:rsidR="007300B7" w:rsidRPr="00E44779">
        <w:rPr>
          <w:rFonts w:cs="KFGQPC Uthmanic Script HAFS"/>
          <w:color w:val="auto"/>
          <w:sz w:val="28"/>
          <w:szCs w:val="28"/>
          <w:rtl/>
        </w:rPr>
        <w:instrText xml:space="preserve">أُوتُواْ ٱلۡعِلۡمَۚ وَمَا يَجۡحَدُ بِ‍َٔايَٰتِنَآ إِلَّا ٱلظَّٰلِمُونَ </w:instrText>
      </w:r>
      <w:r w:rsidR="007300B7" w:rsidRPr="00E44779">
        <w:rPr>
          <w:rFonts w:ascii="Traditional Arabic" w:hAnsi="Traditional Arabic" w:hint="cs"/>
          <w:color w:val="auto"/>
          <w:sz w:val="28"/>
          <w:szCs w:val="28"/>
          <w:rtl/>
        </w:rPr>
        <w:instrText>﴾</w:instrText>
      </w:r>
      <w:r w:rsidR="007300B7" w:rsidRPr="00E44779">
        <w:rPr>
          <w:color w:val="auto"/>
          <w:sz w:val="28"/>
          <w:szCs w:val="28"/>
        </w:rPr>
        <w:instrText xml:space="preserve">" </w:instrText>
      </w:r>
      <w:r w:rsidR="007300B7" w:rsidRPr="00E44779">
        <w:rPr>
          <w:color w:val="auto"/>
          <w:sz w:val="28"/>
          <w:szCs w:val="28"/>
          <w:rtl/>
        </w:rPr>
        <w:fldChar w:fldCharType="end"/>
      </w:r>
      <w:r w:rsidRPr="00E44779">
        <w:rPr>
          <w:color w:val="auto"/>
          <w:sz w:val="28"/>
          <w:szCs w:val="28"/>
          <w:rtl/>
        </w:rPr>
        <w:t>]</w:t>
      </w:r>
      <w:r w:rsidR="00657EC6" w:rsidRPr="00E44779">
        <w:rPr>
          <w:rFonts w:hint="cs"/>
          <w:color w:val="auto"/>
          <w:rtl/>
        </w:rPr>
        <w:t>،</w:t>
      </w:r>
      <w:r w:rsidRPr="00E44779">
        <w:rPr>
          <w:rFonts w:hint="cs"/>
          <w:color w:val="auto"/>
          <w:rtl/>
        </w:rPr>
        <w:t xml:space="preserve"> حتى صار المسلمون في مشارق الأرض ومغاربها متفقين على هذا المصحف ليس عند أحد منهم في مصحفه زيادة كلمة واحدة عما في مصاحف إخوانه المسلمين فضلاً عن أن يكون فيه زيادة آية أو سورة وتتابع كلام أهل العلم على أنه لا بد من التواتر في إثبات القرآن وقالوا: وإنما يثبت القرآن بنقل التواتر عن التواتر</w:t>
      </w:r>
      <w:r w:rsidRPr="00E44779">
        <w:rPr>
          <w:rStyle w:val="af2"/>
          <w:color w:val="auto"/>
          <w:rtl/>
        </w:rPr>
        <w:t>(</w:t>
      </w:r>
      <w:r w:rsidRPr="00E44779">
        <w:rPr>
          <w:rStyle w:val="af2"/>
          <w:color w:val="auto"/>
          <w:rtl/>
        </w:rPr>
        <w:footnoteReference w:id="592"/>
      </w:r>
      <w:r w:rsidRPr="00E44779">
        <w:rPr>
          <w:rStyle w:val="af2"/>
          <w:color w:val="auto"/>
          <w:rtl/>
        </w:rPr>
        <w:t>)</w:t>
      </w:r>
      <w:r w:rsidRPr="00E44779">
        <w:rPr>
          <w:rFonts w:hint="cs"/>
          <w:color w:val="auto"/>
          <w:rtl/>
        </w:rPr>
        <w:t xml:space="preserve"> يتناقلونه حفظاً</w:t>
      </w:r>
      <w:r w:rsidR="00657EC6" w:rsidRPr="00E44779">
        <w:rPr>
          <w:rFonts w:hint="cs"/>
          <w:color w:val="auto"/>
          <w:rtl/>
        </w:rPr>
        <w:t>.</w:t>
      </w:r>
      <w:r w:rsidRPr="00E44779">
        <w:rPr>
          <w:rFonts w:hint="cs"/>
          <w:color w:val="auto"/>
          <w:rtl/>
        </w:rPr>
        <w:t xml:space="preserve"> </w:t>
      </w:r>
    </w:p>
    <w:p w:rsidR="00FF4037" w:rsidRPr="00E44779" w:rsidRDefault="00FF4037" w:rsidP="00657EC6">
      <w:pPr>
        <w:tabs>
          <w:tab w:val="left" w:pos="7453"/>
        </w:tabs>
        <w:spacing w:after="120"/>
        <w:ind w:firstLine="470"/>
        <w:rPr>
          <w:color w:val="auto"/>
          <w:rtl/>
        </w:rPr>
      </w:pPr>
      <w:r w:rsidRPr="00E44779">
        <w:rPr>
          <w:rFonts w:hint="cs"/>
          <w:color w:val="auto"/>
          <w:rtl/>
        </w:rPr>
        <w:t xml:space="preserve">قال شيخ الإسلام: </w:t>
      </w:r>
      <w:r w:rsidR="00657EC6" w:rsidRPr="00E44779">
        <w:rPr>
          <w:rFonts w:hint="cs"/>
          <w:color w:val="auto"/>
          <w:rtl/>
        </w:rPr>
        <w:t>(</w:t>
      </w:r>
      <w:r w:rsidRPr="00E44779">
        <w:rPr>
          <w:color w:val="auto"/>
          <w:rtl/>
        </w:rPr>
        <w:t xml:space="preserve">والاعتماد في نقل القرآن على حفظ القلوب لا على المصاحف كما في الحديث الصحيح عن النبي </w:t>
      </w:r>
      <w:r w:rsidR="00657EC6" w:rsidRPr="00E44779">
        <w:rPr>
          <w:color w:val="auto"/>
        </w:rPr>
        <w:sym w:font="AGA Arabesque" w:char="F072"/>
      </w:r>
      <w:r w:rsidRPr="00E44779">
        <w:rPr>
          <w:color w:val="auto"/>
          <w:rtl/>
        </w:rPr>
        <w:t xml:space="preserve"> أنه قال:</w:t>
      </w:r>
      <w:r w:rsidR="00F8161E" w:rsidRPr="00E44779">
        <w:rPr>
          <w:rFonts w:hint="cs"/>
          <w:color w:val="auto"/>
          <w:rtl/>
        </w:rPr>
        <w:t xml:space="preserve"> </w:t>
      </w:r>
      <w:r w:rsidR="00F8161E" w:rsidRPr="00E44779">
        <w:rPr>
          <w:rFonts w:ascii="Traditional Arabic" w:hAnsi="Traditional Arabic"/>
          <w:b/>
          <w:bCs/>
          <w:color w:val="auto"/>
          <w:rtl/>
          <w:lang w:val="x-none"/>
        </w:rPr>
        <w:t>«</w:t>
      </w:r>
      <w:r w:rsidRPr="00E44779">
        <w:rPr>
          <w:rFonts w:hint="cs"/>
          <w:color w:val="auto"/>
          <w:rtl/>
        </w:rPr>
        <w:t xml:space="preserve"> </w:t>
      </w:r>
      <w:r w:rsidR="00F8161E" w:rsidRPr="00E44779">
        <w:rPr>
          <w:b/>
          <w:bCs/>
          <w:color w:val="auto"/>
          <w:rtl/>
        </w:rPr>
        <w:t>إن ربي قال لي أن قم في قريش فأنذرهم</w:t>
      </w:r>
      <w:r w:rsidR="00F8161E" w:rsidRPr="00E44779">
        <w:rPr>
          <w:b/>
          <w:bCs/>
          <w:color w:val="auto"/>
          <w:rtl/>
        </w:rPr>
        <w:fldChar w:fldCharType="begin"/>
      </w:r>
      <w:r w:rsidR="00F8161E" w:rsidRPr="00E44779">
        <w:rPr>
          <w:b/>
          <w:bCs/>
          <w:color w:val="auto"/>
        </w:rPr>
        <w:instrText xml:space="preserve"> XE "</w:instrText>
      </w:r>
      <w:r w:rsidR="00F8161E" w:rsidRPr="00E44779">
        <w:rPr>
          <w:rFonts w:hint="eastAsia"/>
          <w:b/>
          <w:bCs/>
          <w:color w:val="auto"/>
          <w:rtl/>
        </w:rPr>
        <w:instrText>فهرس</w:instrText>
      </w:r>
      <w:r w:rsidR="00F8161E" w:rsidRPr="00E44779">
        <w:rPr>
          <w:b/>
          <w:bCs/>
          <w:color w:val="auto"/>
          <w:rtl/>
        </w:rPr>
        <w:instrText xml:space="preserve"> </w:instrText>
      </w:r>
      <w:r w:rsidR="00F8161E" w:rsidRPr="00E44779">
        <w:rPr>
          <w:rFonts w:hint="eastAsia"/>
          <w:b/>
          <w:bCs/>
          <w:color w:val="auto"/>
          <w:rtl/>
        </w:rPr>
        <w:instrText>الحديث</w:instrText>
      </w:r>
      <w:r w:rsidR="00F8161E" w:rsidRPr="00E44779">
        <w:rPr>
          <w:b/>
          <w:bCs/>
          <w:color w:val="auto"/>
          <w:rtl/>
        </w:rPr>
        <w:instrText>:</w:instrText>
      </w:r>
      <w:r w:rsidR="00F8161E" w:rsidRPr="00E44779">
        <w:rPr>
          <w:rFonts w:hint="eastAsia"/>
          <w:b/>
          <w:bCs/>
          <w:color w:val="auto"/>
          <w:rtl/>
        </w:rPr>
        <w:instrText>إن</w:instrText>
      </w:r>
      <w:r w:rsidR="00F8161E" w:rsidRPr="00E44779">
        <w:rPr>
          <w:b/>
          <w:bCs/>
          <w:color w:val="auto"/>
          <w:rtl/>
        </w:rPr>
        <w:instrText xml:space="preserve"> </w:instrText>
      </w:r>
      <w:r w:rsidR="00F8161E" w:rsidRPr="00E44779">
        <w:rPr>
          <w:rFonts w:hint="eastAsia"/>
          <w:b/>
          <w:bCs/>
          <w:color w:val="auto"/>
          <w:rtl/>
        </w:rPr>
        <w:instrText>ربي</w:instrText>
      </w:r>
      <w:r w:rsidR="00F8161E" w:rsidRPr="00E44779">
        <w:rPr>
          <w:b/>
          <w:bCs/>
          <w:color w:val="auto"/>
          <w:rtl/>
        </w:rPr>
        <w:instrText xml:space="preserve"> </w:instrText>
      </w:r>
      <w:r w:rsidR="00F8161E" w:rsidRPr="00E44779">
        <w:rPr>
          <w:rFonts w:hint="eastAsia"/>
          <w:b/>
          <w:bCs/>
          <w:color w:val="auto"/>
          <w:rtl/>
        </w:rPr>
        <w:instrText>قال</w:instrText>
      </w:r>
      <w:r w:rsidR="00F8161E" w:rsidRPr="00E44779">
        <w:rPr>
          <w:b/>
          <w:bCs/>
          <w:color w:val="auto"/>
          <w:rtl/>
        </w:rPr>
        <w:instrText xml:space="preserve"> </w:instrText>
      </w:r>
      <w:r w:rsidR="00F8161E" w:rsidRPr="00E44779">
        <w:rPr>
          <w:rFonts w:hint="eastAsia"/>
          <w:b/>
          <w:bCs/>
          <w:color w:val="auto"/>
          <w:rtl/>
        </w:rPr>
        <w:instrText>لي</w:instrText>
      </w:r>
      <w:r w:rsidR="00F8161E" w:rsidRPr="00E44779">
        <w:rPr>
          <w:b/>
          <w:bCs/>
          <w:color w:val="auto"/>
          <w:rtl/>
        </w:rPr>
        <w:instrText xml:space="preserve"> </w:instrText>
      </w:r>
      <w:r w:rsidR="00F8161E" w:rsidRPr="00E44779">
        <w:rPr>
          <w:rFonts w:hint="eastAsia"/>
          <w:b/>
          <w:bCs/>
          <w:color w:val="auto"/>
          <w:rtl/>
        </w:rPr>
        <w:instrText>أن</w:instrText>
      </w:r>
      <w:r w:rsidR="00F8161E" w:rsidRPr="00E44779">
        <w:rPr>
          <w:b/>
          <w:bCs/>
          <w:color w:val="auto"/>
          <w:rtl/>
        </w:rPr>
        <w:instrText xml:space="preserve"> </w:instrText>
      </w:r>
      <w:r w:rsidR="00F8161E" w:rsidRPr="00E44779">
        <w:rPr>
          <w:rFonts w:hint="eastAsia"/>
          <w:b/>
          <w:bCs/>
          <w:color w:val="auto"/>
          <w:rtl/>
        </w:rPr>
        <w:instrText>قم</w:instrText>
      </w:r>
      <w:r w:rsidR="00F8161E" w:rsidRPr="00E44779">
        <w:rPr>
          <w:b/>
          <w:bCs/>
          <w:color w:val="auto"/>
          <w:rtl/>
        </w:rPr>
        <w:instrText xml:space="preserve"> </w:instrText>
      </w:r>
      <w:r w:rsidR="00F8161E" w:rsidRPr="00E44779">
        <w:rPr>
          <w:rFonts w:hint="eastAsia"/>
          <w:b/>
          <w:bCs/>
          <w:color w:val="auto"/>
          <w:rtl/>
        </w:rPr>
        <w:instrText>في</w:instrText>
      </w:r>
      <w:r w:rsidR="00F8161E" w:rsidRPr="00E44779">
        <w:rPr>
          <w:b/>
          <w:bCs/>
          <w:color w:val="auto"/>
          <w:rtl/>
        </w:rPr>
        <w:instrText xml:space="preserve"> </w:instrText>
      </w:r>
      <w:r w:rsidR="00F8161E" w:rsidRPr="00E44779">
        <w:rPr>
          <w:rFonts w:hint="eastAsia"/>
          <w:b/>
          <w:bCs/>
          <w:color w:val="auto"/>
          <w:rtl/>
        </w:rPr>
        <w:instrText>قريش</w:instrText>
      </w:r>
      <w:r w:rsidR="00F8161E" w:rsidRPr="00E44779">
        <w:rPr>
          <w:b/>
          <w:bCs/>
          <w:color w:val="auto"/>
          <w:rtl/>
        </w:rPr>
        <w:instrText xml:space="preserve"> </w:instrText>
      </w:r>
      <w:r w:rsidR="00F8161E" w:rsidRPr="00E44779">
        <w:rPr>
          <w:rFonts w:hint="eastAsia"/>
          <w:b/>
          <w:bCs/>
          <w:color w:val="auto"/>
          <w:rtl/>
        </w:rPr>
        <w:instrText>فأنذرهم</w:instrText>
      </w:r>
      <w:r w:rsidR="00F8161E" w:rsidRPr="00E44779">
        <w:rPr>
          <w:b/>
          <w:bCs/>
          <w:color w:val="auto"/>
        </w:rPr>
        <w:instrText xml:space="preserve">" </w:instrText>
      </w:r>
      <w:r w:rsidR="00F8161E" w:rsidRPr="00E44779">
        <w:rPr>
          <w:b/>
          <w:bCs/>
          <w:color w:val="auto"/>
          <w:rtl/>
        </w:rPr>
        <w:fldChar w:fldCharType="end"/>
      </w:r>
      <w:r w:rsidR="00657EC6" w:rsidRPr="00E44779">
        <w:rPr>
          <w:rFonts w:hint="cs"/>
          <w:b/>
          <w:bCs/>
          <w:color w:val="auto"/>
          <w:rtl/>
        </w:rPr>
        <w:t>،</w:t>
      </w:r>
      <w:r w:rsidRPr="00E44779">
        <w:rPr>
          <w:b/>
          <w:bCs/>
          <w:color w:val="auto"/>
          <w:rtl/>
        </w:rPr>
        <w:t xml:space="preserve"> فقلت: أي رب إذا يثلغوا رأسي - أي يشدخوا - فقال: إني مبتليك ومبتل بك ومنزل عليك كتابا لا يغسله الماء تقرؤه نائما ويقظانا فابعث جندا أبعث مثليهم وقاتل بمن أطاعك من عصاك وأنفق أنفق عليك</w:t>
      </w:r>
      <w:r w:rsidR="00320497" w:rsidRPr="00E44779">
        <w:rPr>
          <w:rFonts w:hint="cs"/>
          <w:color w:val="auto"/>
          <w:rtl/>
        </w:rPr>
        <w:t xml:space="preserve"> </w:t>
      </w:r>
      <w:r w:rsidR="00320497"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593"/>
      </w:r>
      <w:r w:rsidRPr="00E44779">
        <w:rPr>
          <w:rStyle w:val="af2"/>
          <w:color w:val="auto"/>
          <w:rtl/>
        </w:rPr>
        <w:t>)</w:t>
      </w:r>
      <w:r w:rsidRPr="00E44779">
        <w:rPr>
          <w:color w:val="auto"/>
          <w:rtl/>
        </w:rPr>
        <w:t xml:space="preserve"> فأخبر أن كتابه لا يحتاج في حفظه إلى صحيفة تغسل بالماء؛ بل يقرؤه في كل حال كما جاء في نعت أمته: " أناجيلهم في صدورهم "</w:t>
      </w:r>
      <w:r w:rsidRPr="00E44779">
        <w:rPr>
          <w:rStyle w:val="af2"/>
          <w:color w:val="auto"/>
          <w:rtl/>
        </w:rPr>
        <w:t>(</w:t>
      </w:r>
      <w:r w:rsidRPr="00E44779">
        <w:rPr>
          <w:rStyle w:val="af2"/>
          <w:color w:val="auto"/>
          <w:rtl/>
        </w:rPr>
        <w:footnoteReference w:id="594"/>
      </w:r>
      <w:r w:rsidRPr="00E44779">
        <w:rPr>
          <w:rStyle w:val="af2"/>
          <w:color w:val="auto"/>
          <w:rtl/>
        </w:rPr>
        <w:t>)</w:t>
      </w:r>
      <w:r w:rsidR="00657EC6" w:rsidRPr="00E44779">
        <w:rPr>
          <w:rFonts w:hint="cs"/>
          <w:color w:val="auto"/>
          <w:rtl/>
        </w:rPr>
        <w:t xml:space="preserve">، </w:t>
      </w:r>
      <w:r w:rsidRPr="00E44779">
        <w:rPr>
          <w:color w:val="auto"/>
          <w:rtl/>
        </w:rPr>
        <w:t>بخلاف أهل الكتاب الذين لا يحفظونه إلا في الكتب ولا يقرءونه كله إلا نظرا لا عن ظهر قلب.</w:t>
      </w:r>
      <w:r w:rsidR="00657EC6" w:rsidRPr="00E44779">
        <w:rPr>
          <w:rFonts w:hint="cs"/>
          <w:color w:val="auto"/>
          <w:rtl/>
        </w:rPr>
        <w:t>،</w:t>
      </w:r>
      <w:r w:rsidRPr="00E44779">
        <w:rPr>
          <w:color w:val="auto"/>
          <w:rtl/>
        </w:rPr>
        <w:t xml:space="preserve"> وقد ثبت في الصحيح أنه ج</w:t>
      </w:r>
      <w:r w:rsidRPr="00E44779">
        <w:rPr>
          <w:rFonts w:hint="cs"/>
          <w:color w:val="auto"/>
          <w:rtl/>
        </w:rPr>
        <w:t>َ</w:t>
      </w:r>
      <w:r w:rsidRPr="00E44779">
        <w:rPr>
          <w:color w:val="auto"/>
          <w:rtl/>
        </w:rPr>
        <w:t>م</w:t>
      </w:r>
      <w:r w:rsidRPr="00E44779">
        <w:rPr>
          <w:rFonts w:hint="cs"/>
          <w:color w:val="auto"/>
          <w:rtl/>
        </w:rPr>
        <w:t>َ</w:t>
      </w:r>
      <w:r w:rsidRPr="00E44779">
        <w:rPr>
          <w:color w:val="auto"/>
          <w:rtl/>
        </w:rPr>
        <w:t>ع</w:t>
      </w:r>
      <w:r w:rsidRPr="00E44779">
        <w:rPr>
          <w:rFonts w:hint="cs"/>
          <w:color w:val="auto"/>
          <w:rtl/>
        </w:rPr>
        <w:t>َ</w:t>
      </w:r>
      <w:r w:rsidRPr="00E44779">
        <w:rPr>
          <w:color w:val="auto"/>
          <w:rtl/>
        </w:rPr>
        <w:t xml:space="preserve"> القرآن كله على عهد النبي </w:t>
      </w:r>
      <w:r w:rsidR="00657EC6" w:rsidRPr="00E44779">
        <w:rPr>
          <w:color w:val="auto"/>
        </w:rPr>
        <w:sym w:font="AGA Arabesque" w:char="F072"/>
      </w:r>
      <w:r w:rsidRPr="00E44779">
        <w:rPr>
          <w:color w:val="auto"/>
          <w:rtl/>
        </w:rPr>
        <w:t xml:space="preserve"> جماعة من </w:t>
      </w:r>
      <w:r w:rsidR="004E79C6" w:rsidRPr="00E44779">
        <w:rPr>
          <w:color w:val="auto"/>
          <w:rtl/>
        </w:rPr>
        <w:t>الصحابة</w:t>
      </w:r>
      <w:r w:rsidR="00657EC6" w:rsidRPr="00E44779">
        <w:rPr>
          <w:rFonts w:hint="cs"/>
          <w:color w:val="auto"/>
          <w:rtl/>
        </w:rPr>
        <w:t>)</w:t>
      </w:r>
      <w:r w:rsidRPr="00E44779">
        <w:rPr>
          <w:rStyle w:val="af2"/>
          <w:color w:val="auto"/>
          <w:rtl/>
        </w:rPr>
        <w:t>(</w:t>
      </w:r>
      <w:r w:rsidRPr="00E44779">
        <w:rPr>
          <w:rStyle w:val="af2"/>
          <w:color w:val="auto"/>
          <w:rtl/>
        </w:rPr>
        <w:footnoteReference w:id="595"/>
      </w:r>
      <w:r w:rsidRPr="00E44779">
        <w:rPr>
          <w:rStyle w:val="af2"/>
          <w:color w:val="auto"/>
          <w:rtl/>
        </w:rPr>
        <w:t>)</w:t>
      </w:r>
      <w:r w:rsidR="00657EC6" w:rsidRPr="00E44779">
        <w:rPr>
          <w:rFonts w:hint="cs"/>
          <w:color w:val="auto"/>
          <w:rtl/>
        </w:rPr>
        <w:t>.</w:t>
      </w:r>
    </w:p>
    <w:p w:rsidR="00FF4037" w:rsidRPr="00E44779" w:rsidRDefault="00FF4037" w:rsidP="007814DF">
      <w:pPr>
        <w:tabs>
          <w:tab w:val="left" w:pos="7453"/>
        </w:tabs>
        <w:spacing w:after="120"/>
        <w:ind w:firstLine="470"/>
        <w:rPr>
          <w:color w:val="auto"/>
          <w:rtl/>
        </w:rPr>
      </w:pPr>
      <w:r w:rsidRPr="00E44779">
        <w:rPr>
          <w:rFonts w:hint="cs"/>
          <w:color w:val="auto"/>
          <w:rtl/>
        </w:rPr>
        <w:t xml:space="preserve">مما سبق يتبن صحة ما ذكره النووي من </w:t>
      </w:r>
      <w:r w:rsidR="0080368A" w:rsidRPr="00E44779">
        <w:rPr>
          <w:rFonts w:hint="cs"/>
          <w:color w:val="auto"/>
          <w:rtl/>
        </w:rPr>
        <w:t>الإجماع</w:t>
      </w:r>
      <w:r w:rsidRPr="00E44779">
        <w:rPr>
          <w:rFonts w:hint="cs"/>
          <w:color w:val="auto"/>
          <w:rtl/>
        </w:rPr>
        <w:t xml:space="preserve"> على أن القرآن لا يثبت إلا بالتواتر.</w:t>
      </w:r>
    </w:p>
    <w:p w:rsidR="00FF4037" w:rsidRPr="00E44779" w:rsidRDefault="00FF4037" w:rsidP="00657EC6">
      <w:pPr>
        <w:pStyle w:val="1"/>
        <w:bidi/>
        <w:spacing w:after="120"/>
        <w:ind w:firstLine="470"/>
        <w:jc w:val="center"/>
        <w:rPr>
          <w:color w:val="auto"/>
          <w:sz w:val="40"/>
          <w:szCs w:val="40"/>
          <w:rtl/>
        </w:rPr>
      </w:pPr>
      <w:r w:rsidRPr="00E44779">
        <w:rPr>
          <w:rFonts w:ascii="Traditional Arabic" w:hAnsi="Traditional Arabic" w:cs="Traditional Arabic"/>
          <w:color w:val="auto"/>
          <w:sz w:val="40"/>
          <w:szCs w:val="40"/>
          <w:rtl/>
        </w:rPr>
        <w:lastRenderedPageBreak/>
        <w:t xml:space="preserve">المسألة السادسة: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جواز كتابة كتاب إلى الكفار فيه آية أو أكثر</w:t>
      </w:r>
      <w:r w:rsidR="00320497" w:rsidRPr="00E44779">
        <w:rPr>
          <w:color w:val="auto"/>
          <w:sz w:val="40"/>
          <w:szCs w:val="40"/>
          <w:rtl/>
        </w:rPr>
        <w:fldChar w:fldCharType="begin"/>
      </w:r>
      <w:r w:rsidR="00320497" w:rsidRPr="00E44779">
        <w:rPr>
          <w:color w:val="auto"/>
          <w:sz w:val="40"/>
          <w:szCs w:val="40"/>
        </w:rPr>
        <w:instrText xml:space="preserve"> XE "</w:instrText>
      </w:r>
      <w:r w:rsidR="00320497" w:rsidRPr="00E44779">
        <w:rPr>
          <w:rFonts w:hint="cs"/>
          <w:color w:val="auto"/>
          <w:sz w:val="40"/>
          <w:szCs w:val="40"/>
          <w:rtl/>
        </w:rPr>
        <w:instrText>المسألة السادسة</w:instrText>
      </w:r>
      <w:r w:rsidR="00320497" w:rsidRPr="00E44779">
        <w:rPr>
          <w:color w:val="auto"/>
          <w:sz w:val="40"/>
          <w:szCs w:val="40"/>
        </w:rPr>
        <w:instrText>\</w:instrText>
      </w:r>
      <w:r w:rsidR="00320497" w:rsidRPr="00E44779">
        <w:rPr>
          <w:rFonts w:hint="cs"/>
          <w:color w:val="auto"/>
          <w:sz w:val="40"/>
          <w:szCs w:val="40"/>
          <w:rtl/>
        </w:rPr>
        <w:instrText>: الإجماع على جواز كتابة كتاب إلى الكفار فيه آية أو أكثر</w:instrText>
      </w:r>
      <w:r w:rsidR="00320497" w:rsidRPr="00E44779">
        <w:rPr>
          <w:color w:val="auto"/>
          <w:sz w:val="40"/>
          <w:szCs w:val="40"/>
        </w:rPr>
        <w:instrText xml:space="preserve">" </w:instrText>
      </w:r>
      <w:r w:rsidR="00320497" w:rsidRPr="00E44779">
        <w:rPr>
          <w:color w:val="auto"/>
          <w:sz w:val="40"/>
          <w:szCs w:val="40"/>
          <w:rtl/>
        </w:rPr>
        <w:fldChar w:fldCharType="end"/>
      </w:r>
      <w:r w:rsidR="00320497" w:rsidRPr="00E44779">
        <w:rPr>
          <w:rFonts w:hint="cs"/>
          <w:color w:val="auto"/>
          <w:sz w:val="40"/>
          <w:szCs w:val="40"/>
          <w:rtl/>
        </w:rPr>
        <w:t>:</w:t>
      </w:r>
    </w:p>
    <w:p w:rsidR="00657EC6" w:rsidRPr="00E44779" w:rsidRDefault="00FF4037" w:rsidP="003936CB">
      <w:pPr>
        <w:spacing w:after="120" w:line="216" w:lineRule="auto"/>
        <w:ind w:firstLine="470"/>
        <w:rPr>
          <w:color w:val="auto"/>
          <w:rtl/>
        </w:rPr>
      </w:pPr>
      <w:r w:rsidRPr="00E44779">
        <w:rPr>
          <w:rFonts w:hint="cs"/>
          <w:color w:val="auto"/>
          <w:rtl/>
        </w:rPr>
        <w:t>يحتاج المسلمون إلى الكتابة إلى الكفار من اجل دعوتهم إلى الإسلام ورد ما يُثار حول الإسلام من الشبه فهنا قد يحتاج إلى كتابة شيء من الآيات واحدة أو اكثر كما فعل ذلك النبي صلى الله عليه وسلم عندما بعث إلى كسرى</w:t>
      </w:r>
      <w:r w:rsidR="00657EC6" w:rsidRPr="00E44779">
        <w:rPr>
          <w:rFonts w:hint="cs"/>
          <w:color w:val="auto"/>
          <w:rtl/>
        </w:rPr>
        <w:t xml:space="preserve">. </w:t>
      </w:r>
    </w:p>
    <w:p w:rsidR="00657EC6" w:rsidRPr="00E44779" w:rsidRDefault="00FF4037" w:rsidP="003936CB">
      <w:pPr>
        <w:spacing w:after="120" w:line="216" w:lineRule="auto"/>
        <w:ind w:firstLine="470"/>
        <w:rPr>
          <w:color w:val="auto"/>
          <w:spacing w:val="-6"/>
          <w:rtl/>
        </w:rPr>
      </w:pPr>
      <w:r w:rsidRPr="00E44779">
        <w:rPr>
          <w:rFonts w:hint="cs"/>
          <w:color w:val="auto"/>
          <w:spacing w:val="-6"/>
          <w:rtl/>
        </w:rPr>
        <w:t>قال ابن عبد البر:</w:t>
      </w:r>
      <w:r w:rsidRPr="00E44779">
        <w:rPr>
          <w:color w:val="auto"/>
          <w:spacing w:val="-6"/>
          <w:rtl/>
        </w:rPr>
        <w:t xml:space="preserve"> </w:t>
      </w:r>
      <w:r w:rsidR="00657EC6" w:rsidRPr="00E44779">
        <w:rPr>
          <w:rFonts w:hint="cs"/>
          <w:color w:val="auto"/>
          <w:spacing w:val="-6"/>
          <w:rtl/>
        </w:rPr>
        <w:t>(</w:t>
      </w:r>
      <w:r w:rsidRPr="00E44779">
        <w:rPr>
          <w:color w:val="auto"/>
          <w:spacing w:val="-6"/>
          <w:rtl/>
        </w:rPr>
        <w:t>فإن قال قائل</w:t>
      </w:r>
      <w:r w:rsidR="00657EC6" w:rsidRPr="00E44779">
        <w:rPr>
          <w:rFonts w:hint="cs"/>
          <w:color w:val="auto"/>
          <w:spacing w:val="-6"/>
          <w:rtl/>
        </w:rPr>
        <w:t>:</w:t>
      </w:r>
      <w:r w:rsidRPr="00E44779">
        <w:rPr>
          <w:color w:val="auto"/>
          <w:spacing w:val="-6"/>
          <w:rtl/>
        </w:rPr>
        <w:t xml:space="preserve"> أفيجوز أن يكتب المسلم إلى الكافر كتابا فيه آية من كتاب الله</w:t>
      </w:r>
      <w:r w:rsidR="00657EC6" w:rsidRPr="00E44779">
        <w:rPr>
          <w:rFonts w:hint="cs"/>
          <w:color w:val="auto"/>
          <w:spacing w:val="-6"/>
          <w:rtl/>
        </w:rPr>
        <w:t>؟</w:t>
      </w:r>
      <w:r w:rsidRPr="00E44779">
        <w:rPr>
          <w:color w:val="auto"/>
          <w:spacing w:val="-6"/>
          <w:rtl/>
        </w:rPr>
        <w:t xml:space="preserve"> قيل له</w:t>
      </w:r>
      <w:r w:rsidR="00657EC6" w:rsidRPr="00E44779">
        <w:rPr>
          <w:rFonts w:hint="cs"/>
          <w:color w:val="auto"/>
          <w:spacing w:val="-6"/>
          <w:rtl/>
        </w:rPr>
        <w:t>:</w:t>
      </w:r>
      <w:r w:rsidRPr="00E44779">
        <w:rPr>
          <w:color w:val="auto"/>
          <w:spacing w:val="-6"/>
          <w:rtl/>
        </w:rPr>
        <w:t xml:space="preserve"> أما إذا دعي إلى الإسلام أو كانت ضرورة إلى ذلك فلا بأس به</w:t>
      </w:r>
      <w:r w:rsidR="00657EC6" w:rsidRPr="00E44779">
        <w:rPr>
          <w:rFonts w:hint="cs"/>
          <w:color w:val="auto"/>
          <w:spacing w:val="-6"/>
          <w:rtl/>
        </w:rPr>
        <w:t>)</w:t>
      </w:r>
      <w:r w:rsidRPr="00E44779">
        <w:rPr>
          <w:rStyle w:val="af2"/>
          <w:color w:val="auto"/>
          <w:spacing w:val="-6"/>
          <w:rtl/>
        </w:rPr>
        <w:t>(</w:t>
      </w:r>
      <w:r w:rsidRPr="00E44779">
        <w:rPr>
          <w:rStyle w:val="af2"/>
          <w:color w:val="auto"/>
          <w:spacing w:val="-6"/>
          <w:rtl/>
        </w:rPr>
        <w:footnoteReference w:id="596"/>
      </w:r>
      <w:r w:rsidRPr="00E44779">
        <w:rPr>
          <w:rStyle w:val="af2"/>
          <w:color w:val="auto"/>
          <w:spacing w:val="-6"/>
          <w:rtl/>
        </w:rPr>
        <w:t>)</w:t>
      </w:r>
      <w:r w:rsidR="00657EC6" w:rsidRPr="00E44779">
        <w:rPr>
          <w:rFonts w:hint="cs"/>
          <w:color w:val="auto"/>
          <w:spacing w:val="-6"/>
          <w:rtl/>
        </w:rPr>
        <w:t>.</w:t>
      </w:r>
    </w:p>
    <w:p w:rsidR="00657EC6" w:rsidRPr="00E44779" w:rsidRDefault="00FF4037" w:rsidP="003936CB">
      <w:pPr>
        <w:spacing w:after="120" w:line="216" w:lineRule="auto"/>
        <w:ind w:firstLine="470"/>
        <w:rPr>
          <w:color w:val="auto"/>
          <w:rtl/>
        </w:rPr>
      </w:pPr>
      <w:r w:rsidRPr="00E44779">
        <w:rPr>
          <w:rFonts w:hint="cs"/>
          <w:color w:val="auto"/>
          <w:rtl/>
        </w:rPr>
        <w:t>فإن كانت الكتابة لغير هذا فلا</w:t>
      </w:r>
      <w:r w:rsidR="00657EC6" w:rsidRPr="00E44779">
        <w:rPr>
          <w:rFonts w:hint="cs"/>
          <w:color w:val="auto"/>
          <w:rtl/>
        </w:rPr>
        <w:t>.</w:t>
      </w:r>
      <w:r w:rsidRPr="00E44779">
        <w:rPr>
          <w:rFonts w:hint="cs"/>
          <w:color w:val="auto"/>
          <w:rtl/>
        </w:rPr>
        <w:t xml:space="preserve"> </w:t>
      </w:r>
    </w:p>
    <w:p w:rsidR="00FF4037" w:rsidRPr="00E44779" w:rsidRDefault="00FF4037" w:rsidP="003936CB">
      <w:pPr>
        <w:spacing w:after="120" w:line="216" w:lineRule="auto"/>
        <w:ind w:firstLine="470"/>
        <w:rPr>
          <w:color w:val="auto"/>
          <w:rtl/>
        </w:rPr>
      </w:pPr>
      <w:r w:rsidRPr="00E44779">
        <w:rPr>
          <w:rFonts w:hint="cs"/>
          <w:color w:val="auto"/>
          <w:rtl/>
        </w:rPr>
        <w:t>قال ابن عبد البر:</w:t>
      </w:r>
      <w:r w:rsidR="00657EC6" w:rsidRPr="00E44779">
        <w:rPr>
          <w:rFonts w:hint="cs"/>
          <w:color w:val="auto"/>
          <w:rtl/>
        </w:rPr>
        <w:t xml:space="preserve"> (</w:t>
      </w:r>
      <w:r w:rsidRPr="00E44779">
        <w:rPr>
          <w:color w:val="auto"/>
          <w:rtl/>
        </w:rPr>
        <w:t>وقد كره مالك وغيره أن يعطى الكافر درهما أو دينارا فيه سورة أو آية من كتاب الله وما أعلم في هذا خلافا</w:t>
      </w:r>
      <w:r w:rsidR="00657EC6" w:rsidRPr="00E44779">
        <w:rPr>
          <w:rFonts w:hint="cs"/>
          <w:color w:val="auto"/>
          <w:rtl/>
        </w:rPr>
        <w:t>ً)</w:t>
      </w:r>
      <w:r w:rsidRPr="00E44779">
        <w:rPr>
          <w:rStyle w:val="af2"/>
          <w:color w:val="auto"/>
          <w:rtl/>
        </w:rPr>
        <w:t>(</w:t>
      </w:r>
      <w:r w:rsidRPr="00E44779">
        <w:rPr>
          <w:rStyle w:val="af2"/>
          <w:color w:val="auto"/>
          <w:rtl/>
        </w:rPr>
        <w:footnoteReference w:id="597"/>
      </w:r>
      <w:r w:rsidRPr="00E44779">
        <w:rPr>
          <w:rStyle w:val="af2"/>
          <w:color w:val="auto"/>
          <w:rtl/>
        </w:rPr>
        <w:t>)</w:t>
      </w:r>
      <w:r w:rsidR="00320497" w:rsidRPr="00E44779">
        <w:rPr>
          <w:rFonts w:hint="cs"/>
          <w:color w:val="auto"/>
          <w:rtl/>
        </w:rPr>
        <w:t>.</w:t>
      </w:r>
    </w:p>
    <w:p w:rsidR="00FF4037" w:rsidRPr="00E44779" w:rsidRDefault="00FF4037" w:rsidP="003936CB">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657EC6" w:rsidRPr="00E44779">
        <w:rPr>
          <w:rStyle w:val="aff8"/>
          <w:rFonts w:ascii="Traditional Arabic" w:hAnsi="Traditional Arabic" w:cs="Traditional Arabic" w:hint="cs"/>
          <w:b w:val="0"/>
          <w:sz w:val="48"/>
          <w:szCs w:val="36"/>
          <w:rtl/>
        </w:rPr>
        <w:t>:</w:t>
      </w:r>
    </w:p>
    <w:p w:rsidR="00FF4037" w:rsidRPr="00E44779" w:rsidRDefault="00FF4037" w:rsidP="003936CB">
      <w:pPr>
        <w:spacing w:after="120" w:line="216" w:lineRule="auto"/>
        <w:ind w:firstLine="470"/>
        <w:rPr>
          <w:color w:val="auto"/>
          <w:rtl/>
        </w:rPr>
      </w:pPr>
      <w:r w:rsidRPr="00E44779">
        <w:rPr>
          <w:rFonts w:hint="cs"/>
          <w:color w:val="auto"/>
          <w:rtl/>
        </w:rPr>
        <w:t xml:space="preserve"> قال النووي: (</w:t>
      </w:r>
      <w:r w:rsidRPr="00E44779">
        <w:rPr>
          <w:color w:val="auto"/>
          <w:rtl/>
        </w:rPr>
        <w:t>واتفق العلماء على أنه يجوز أن يكتب</w:t>
      </w:r>
      <w:r w:rsidRPr="00E44779">
        <w:rPr>
          <w:rFonts w:hint="cs"/>
          <w:color w:val="auto"/>
          <w:rtl/>
        </w:rPr>
        <w:t xml:space="preserve"> </w:t>
      </w:r>
      <w:r w:rsidRPr="00E44779">
        <w:rPr>
          <w:color w:val="auto"/>
          <w:rtl/>
        </w:rPr>
        <w:t>إليهم كتاب فيه آية أو آيات</w:t>
      </w:r>
      <w:r w:rsidRPr="00E44779">
        <w:rPr>
          <w:rFonts w:hint="cs"/>
          <w:color w:val="auto"/>
          <w:rtl/>
        </w:rPr>
        <w:t>)</w:t>
      </w:r>
      <w:r w:rsidRPr="00E44779">
        <w:rPr>
          <w:rStyle w:val="af2"/>
          <w:color w:val="auto"/>
          <w:rtl/>
        </w:rPr>
        <w:t>(</w:t>
      </w:r>
      <w:r w:rsidRPr="00E44779">
        <w:rPr>
          <w:rStyle w:val="af2"/>
          <w:color w:val="auto"/>
          <w:rtl/>
        </w:rPr>
        <w:footnoteReference w:id="598"/>
      </w:r>
      <w:r w:rsidRPr="00E44779">
        <w:rPr>
          <w:rStyle w:val="af2"/>
          <w:color w:val="auto"/>
          <w:rtl/>
        </w:rPr>
        <w:t>)</w:t>
      </w:r>
      <w:r w:rsidR="00657EC6" w:rsidRPr="00E44779">
        <w:rPr>
          <w:rFonts w:hint="cs"/>
          <w:color w:val="auto"/>
          <w:rtl/>
        </w:rPr>
        <w:t>.</w:t>
      </w:r>
    </w:p>
    <w:p w:rsidR="00FF4037" w:rsidRPr="00E44779" w:rsidRDefault="00FF4037" w:rsidP="003936CB">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00657EC6" w:rsidRPr="00E44779">
        <w:rPr>
          <w:rStyle w:val="aff8"/>
          <w:rFonts w:ascii="Traditional Arabic" w:hAnsi="Traditional Arabic" w:cs="Traditional Arabic" w:hint="cs"/>
          <w:b w:val="0"/>
          <w:sz w:val="48"/>
          <w:szCs w:val="36"/>
          <w:rtl/>
        </w:rPr>
        <w:t>:</w:t>
      </w:r>
    </w:p>
    <w:p w:rsidR="00FF4037" w:rsidRPr="00E44779" w:rsidRDefault="00FF4037" w:rsidP="003936CB">
      <w:pPr>
        <w:spacing w:after="120" w:line="216" w:lineRule="auto"/>
        <w:ind w:firstLine="470"/>
        <w:rPr>
          <w:color w:val="auto"/>
          <w:rtl/>
        </w:rPr>
      </w:pPr>
      <w:r w:rsidRPr="00E44779">
        <w:rPr>
          <w:color w:val="auto"/>
          <w:rtl/>
        </w:rPr>
        <w:t xml:space="preserve">عن ابن عباس، أن أبا سفيان، أخبره من فيه إلى فيه، قال: انطلقت في المدة التي كانت بيني وبين رسول الله </w:t>
      </w:r>
      <w:r w:rsidR="00657EC6" w:rsidRPr="00E44779">
        <w:rPr>
          <w:color w:val="auto"/>
        </w:rPr>
        <w:sym w:font="AGA Arabesque" w:char="F072"/>
      </w:r>
      <w:r w:rsidRPr="00E44779">
        <w:rPr>
          <w:color w:val="auto"/>
          <w:rtl/>
        </w:rPr>
        <w:t xml:space="preserve">، قال: فبينا أنا بالشام إذ جيء بكتاب من رسول الله </w:t>
      </w:r>
      <w:r w:rsidR="00657EC6" w:rsidRPr="00E44779">
        <w:rPr>
          <w:color w:val="auto"/>
        </w:rPr>
        <w:sym w:font="AGA Arabesque" w:char="F072"/>
      </w:r>
      <w:r w:rsidRPr="00E44779">
        <w:rPr>
          <w:color w:val="auto"/>
          <w:rtl/>
        </w:rPr>
        <w:t xml:space="preserve"> إلى هرقل يعني عظيم الروم، قال: وكان دحية الكلبي جاء به، فدفعه إلى عظيم بصرى، فدفعه عظيم بصرى إلى هرقل</w:t>
      </w:r>
      <w:r w:rsidRPr="00E44779">
        <w:rPr>
          <w:rFonts w:hint="cs"/>
          <w:color w:val="auto"/>
          <w:rtl/>
        </w:rPr>
        <w:t>.. الحديث وفيه..</w:t>
      </w:r>
      <w:r w:rsidRPr="00E44779">
        <w:rPr>
          <w:color w:val="auto"/>
          <w:rtl/>
        </w:rPr>
        <w:t xml:space="preserve"> قال: ثم دعا بكتاب رسول الله </w:t>
      </w:r>
      <w:r w:rsidR="00657EC6" w:rsidRPr="00E44779">
        <w:rPr>
          <w:color w:val="auto"/>
        </w:rPr>
        <w:lastRenderedPageBreak/>
        <w:sym w:font="AGA Arabesque" w:char="F072"/>
      </w:r>
      <w:r w:rsidRPr="00E44779">
        <w:rPr>
          <w:color w:val="auto"/>
          <w:rtl/>
        </w:rPr>
        <w:t>، فقرأه فإذا فيه</w:t>
      </w:r>
      <w:r w:rsidR="00657EC6" w:rsidRPr="00E44779">
        <w:rPr>
          <w:rFonts w:hint="cs"/>
          <w:color w:val="auto"/>
          <w:rtl/>
        </w:rPr>
        <w:t>:</w:t>
      </w:r>
      <w:r w:rsidRPr="00E44779">
        <w:rPr>
          <w:color w:val="auto"/>
          <w:rtl/>
        </w:rPr>
        <w:t xml:space="preserve"> </w:t>
      </w:r>
      <w:r w:rsidR="00657EC6" w:rsidRPr="00E44779">
        <w:rPr>
          <w:rFonts w:ascii="Traditional Arabic" w:hAnsi="Traditional Arabic"/>
          <w:b/>
          <w:bCs/>
          <w:color w:val="auto"/>
          <w:rtl/>
          <w:lang w:val="x-none"/>
        </w:rPr>
        <w:t>«</w:t>
      </w:r>
      <w:r w:rsidRPr="00E44779">
        <w:rPr>
          <w:rFonts w:hint="cs"/>
          <w:color w:val="auto"/>
          <w:rtl/>
        </w:rPr>
        <w:t xml:space="preserve"> </w:t>
      </w:r>
      <w:r w:rsidR="00657EC6" w:rsidRPr="00E44779">
        <w:rPr>
          <w:b/>
          <w:bCs/>
          <w:color w:val="auto"/>
          <w:rtl/>
        </w:rPr>
        <w:t>بسم الله الرحمن الرحيم، من محمد رسول الله إلى هرقل عظيم الروم، سلام على من اتبع الهدى، أما بعد</w:t>
      </w:r>
      <w:r w:rsidR="00657EC6" w:rsidRPr="00E44779">
        <w:rPr>
          <w:rFonts w:hint="cs"/>
          <w:b/>
          <w:bCs/>
          <w:color w:val="auto"/>
          <w:rtl/>
        </w:rPr>
        <w:t>:</w:t>
      </w:r>
      <w:r w:rsidR="00657EC6" w:rsidRPr="00E44779">
        <w:rPr>
          <w:b/>
          <w:bCs/>
          <w:color w:val="auto"/>
          <w:rtl/>
        </w:rPr>
        <w:t xml:space="preserve"> فإني أدعوك بدعاية الإسلام أسلم تسلم، وأسلم يؤتك الله أجرك مرتين، وإن توليت فإن عليك إثم الأريسيين</w:t>
      </w:r>
      <w:r w:rsidR="00657EC6" w:rsidRPr="00E44779">
        <w:rPr>
          <w:rFonts w:ascii="Traditional Arabic" w:hAnsi="Traditional Arabic"/>
          <w:color w:val="auto"/>
          <w:rtl/>
          <w:lang w:val="x-none"/>
        </w:rPr>
        <w:fldChar w:fldCharType="begin"/>
      </w:r>
      <w:r w:rsidR="00657EC6" w:rsidRPr="00E44779">
        <w:instrText xml:space="preserve"> XE "</w:instrText>
      </w:r>
      <w:r w:rsidR="00657EC6" w:rsidRPr="00E44779">
        <w:rPr>
          <w:rFonts w:hint="eastAsia"/>
          <w:rtl/>
        </w:rPr>
        <w:instrText>فهرس</w:instrText>
      </w:r>
      <w:r w:rsidR="00657EC6" w:rsidRPr="00E44779">
        <w:rPr>
          <w:rtl/>
        </w:rPr>
        <w:instrText xml:space="preserve"> </w:instrText>
      </w:r>
      <w:r w:rsidR="00657EC6" w:rsidRPr="00E44779">
        <w:rPr>
          <w:rFonts w:hint="eastAsia"/>
          <w:rtl/>
        </w:rPr>
        <w:instrText>الحديث</w:instrText>
      </w:r>
      <w:r w:rsidR="00657EC6" w:rsidRPr="00E44779">
        <w:rPr>
          <w:rtl/>
        </w:rPr>
        <w:instrText>:</w:instrText>
      </w:r>
      <w:r w:rsidR="00657EC6" w:rsidRPr="00E44779">
        <w:rPr>
          <w:rFonts w:hint="eastAsia"/>
          <w:rtl/>
        </w:rPr>
        <w:instrText>بسم</w:instrText>
      </w:r>
      <w:r w:rsidR="00657EC6" w:rsidRPr="00E44779">
        <w:rPr>
          <w:rtl/>
        </w:rPr>
        <w:instrText xml:space="preserve"> </w:instrText>
      </w:r>
      <w:r w:rsidR="00657EC6" w:rsidRPr="00E44779">
        <w:rPr>
          <w:rFonts w:hint="eastAsia"/>
          <w:rtl/>
        </w:rPr>
        <w:instrText>الله</w:instrText>
      </w:r>
      <w:r w:rsidR="00657EC6" w:rsidRPr="00E44779">
        <w:rPr>
          <w:rtl/>
        </w:rPr>
        <w:instrText xml:space="preserve"> </w:instrText>
      </w:r>
      <w:r w:rsidR="00657EC6" w:rsidRPr="00E44779">
        <w:rPr>
          <w:rFonts w:hint="eastAsia"/>
          <w:rtl/>
        </w:rPr>
        <w:instrText>الرحمن</w:instrText>
      </w:r>
      <w:r w:rsidR="00657EC6" w:rsidRPr="00E44779">
        <w:rPr>
          <w:rtl/>
        </w:rPr>
        <w:instrText xml:space="preserve"> </w:instrText>
      </w:r>
      <w:r w:rsidR="00657EC6" w:rsidRPr="00E44779">
        <w:rPr>
          <w:rFonts w:hint="eastAsia"/>
          <w:rtl/>
        </w:rPr>
        <w:instrText>الرحيم،</w:instrText>
      </w:r>
      <w:r w:rsidR="00657EC6" w:rsidRPr="00E44779">
        <w:rPr>
          <w:rtl/>
        </w:rPr>
        <w:instrText xml:space="preserve"> </w:instrText>
      </w:r>
      <w:r w:rsidR="00657EC6" w:rsidRPr="00E44779">
        <w:rPr>
          <w:rFonts w:hint="eastAsia"/>
          <w:rtl/>
        </w:rPr>
        <w:instrText>من</w:instrText>
      </w:r>
      <w:r w:rsidR="00657EC6" w:rsidRPr="00E44779">
        <w:rPr>
          <w:rtl/>
        </w:rPr>
        <w:instrText xml:space="preserve"> </w:instrText>
      </w:r>
      <w:r w:rsidR="00657EC6" w:rsidRPr="00E44779">
        <w:rPr>
          <w:rFonts w:hint="eastAsia"/>
          <w:rtl/>
        </w:rPr>
        <w:instrText>محمد</w:instrText>
      </w:r>
      <w:r w:rsidR="00657EC6" w:rsidRPr="00E44779">
        <w:rPr>
          <w:rtl/>
        </w:rPr>
        <w:instrText xml:space="preserve"> </w:instrText>
      </w:r>
      <w:r w:rsidR="00657EC6" w:rsidRPr="00E44779">
        <w:rPr>
          <w:rFonts w:hint="eastAsia"/>
          <w:rtl/>
        </w:rPr>
        <w:instrText>رسول</w:instrText>
      </w:r>
      <w:r w:rsidR="00657EC6" w:rsidRPr="00E44779">
        <w:rPr>
          <w:rtl/>
        </w:rPr>
        <w:instrText xml:space="preserve"> </w:instrText>
      </w:r>
      <w:r w:rsidR="00657EC6" w:rsidRPr="00E44779">
        <w:rPr>
          <w:rFonts w:hint="eastAsia"/>
          <w:rtl/>
        </w:rPr>
        <w:instrText>الله</w:instrText>
      </w:r>
      <w:r w:rsidR="00657EC6" w:rsidRPr="00E44779">
        <w:rPr>
          <w:rtl/>
        </w:rPr>
        <w:instrText xml:space="preserve"> </w:instrText>
      </w:r>
      <w:r w:rsidR="00657EC6" w:rsidRPr="00E44779">
        <w:rPr>
          <w:rFonts w:hint="eastAsia"/>
          <w:rtl/>
        </w:rPr>
        <w:instrText>إلى</w:instrText>
      </w:r>
      <w:r w:rsidR="00657EC6" w:rsidRPr="00E44779">
        <w:rPr>
          <w:rtl/>
        </w:rPr>
        <w:instrText xml:space="preserve"> </w:instrText>
      </w:r>
      <w:r w:rsidR="00657EC6" w:rsidRPr="00E44779">
        <w:rPr>
          <w:rFonts w:hint="eastAsia"/>
          <w:rtl/>
        </w:rPr>
        <w:instrText>هرقل</w:instrText>
      </w:r>
      <w:r w:rsidR="00657EC6" w:rsidRPr="00E44779">
        <w:rPr>
          <w:rtl/>
        </w:rPr>
        <w:instrText xml:space="preserve"> </w:instrText>
      </w:r>
      <w:r w:rsidR="00657EC6" w:rsidRPr="00E44779">
        <w:rPr>
          <w:rFonts w:hint="eastAsia"/>
          <w:rtl/>
        </w:rPr>
        <w:instrText>عظيم</w:instrText>
      </w:r>
      <w:r w:rsidR="00657EC6" w:rsidRPr="00E44779">
        <w:rPr>
          <w:rtl/>
        </w:rPr>
        <w:instrText xml:space="preserve"> </w:instrText>
      </w:r>
      <w:r w:rsidR="00657EC6" w:rsidRPr="00E44779">
        <w:rPr>
          <w:rFonts w:hint="eastAsia"/>
          <w:rtl/>
        </w:rPr>
        <w:instrText>الروم،</w:instrText>
      </w:r>
      <w:r w:rsidR="00657EC6" w:rsidRPr="00E44779">
        <w:rPr>
          <w:rtl/>
        </w:rPr>
        <w:instrText xml:space="preserve"> </w:instrText>
      </w:r>
      <w:r w:rsidR="00657EC6" w:rsidRPr="00E44779">
        <w:rPr>
          <w:rFonts w:hint="eastAsia"/>
          <w:rtl/>
        </w:rPr>
        <w:instrText>سلام</w:instrText>
      </w:r>
      <w:r w:rsidR="00657EC6" w:rsidRPr="00E44779">
        <w:rPr>
          <w:rtl/>
        </w:rPr>
        <w:instrText xml:space="preserve"> </w:instrText>
      </w:r>
      <w:r w:rsidR="00657EC6" w:rsidRPr="00E44779">
        <w:rPr>
          <w:rFonts w:hint="eastAsia"/>
          <w:rtl/>
        </w:rPr>
        <w:instrText>على</w:instrText>
      </w:r>
      <w:r w:rsidR="00657EC6" w:rsidRPr="00E44779">
        <w:rPr>
          <w:rtl/>
        </w:rPr>
        <w:instrText xml:space="preserve"> </w:instrText>
      </w:r>
      <w:r w:rsidR="00657EC6" w:rsidRPr="00E44779">
        <w:rPr>
          <w:rFonts w:hint="eastAsia"/>
          <w:rtl/>
        </w:rPr>
        <w:instrText>من</w:instrText>
      </w:r>
      <w:r w:rsidR="00657EC6" w:rsidRPr="00E44779">
        <w:rPr>
          <w:rtl/>
        </w:rPr>
        <w:instrText xml:space="preserve"> </w:instrText>
      </w:r>
      <w:r w:rsidR="00657EC6" w:rsidRPr="00E44779">
        <w:rPr>
          <w:rFonts w:hint="eastAsia"/>
          <w:rtl/>
        </w:rPr>
        <w:instrText>اتبع</w:instrText>
      </w:r>
      <w:r w:rsidR="00657EC6" w:rsidRPr="00E44779">
        <w:rPr>
          <w:rtl/>
        </w:rPr>
        <w:instrText xml:space="preserve"> </w:instrText>
      </w:r>
      <w:r w:rsidR="00657EC6" w:rsidRPr="00E44779">
        <w:rPr>
          <w:rFonts w:hint="eastAsia"/>
          <w:rtl/>
        </w:rPr>
        <w:instrText>الهدى،</w:instrText>
      </w:r>
      <w:r w:rsidR="00657EC6" w:rsidRPr="00E44779">
        <w:rPr>
          <w:rtl/>
        </w:rPr>
        <w:instrText xml:space="preserve"> </w:instrText>
      </w:r>
      <w:r w:rsidR="00657EC6" w:rsidRPr="00E44779">
        <w:rPr>
          <w:rFonts w:hint="eastAsia"/>
          <w:rtl/>
        </w:rPr>
        <w:instrText>أما</w:instrText>
      </w:r>
      <w:r w:rsidR="00657EC6" w:rsidRPr="00E44779">
        <w:rPr>
          <w:rtl/>
        </w:rPr>
        <w:instrText xml:space="preserve"> </w:instrText>
      </w:r>
      <w:r w:rsidR="00657EC6" w:rsidRPr="00E44779">
        <w:rPr>
          <w:rFonts w:hint="eastAsia"/>
          <w:rtl/>
        </w:rPr>
        <w:instrText>بعد</w:instrText>
      </w:r>
      <w:r w:rsidR="00657EC6" w:rsidRPr="00E44779">
        <w:rPr>
          <w:rtl/>
        </w:rPr>
        <w:instrText xml:space="preserve"> </w:instrText>
      </w:r>
      <w:r w:rsidR="00657EC6" w:rsidRPr="00E44779">
        <w:rPr>
          <w:rFonts w:hint="eastAsia"/>
          <w:rtl/>
        </w:rPr>
        <w:instrText>فإني</w:instrText>
      </w:r>
      <w:r w:rsidR="00657EC6" w:rsidRPr="00E44779">
        <w:rPr>
          <w:rtl/>
        </w:rPr>
        <w:instrText xml:space="preserve"> </w:instrText>
      </w:r>
      <w:r w:rsidR="00657EC6" w:rsidRPr="00E44779">
        <w:rPr>
          <w:rFonts w:hint="eastAsia"/>
          <w:rtl/>
        </w:rPr>
        <w:instrText>أدعوك</w:instrText>
      </w:r>
      <w:r w:rsidR="00657EC6" w:rsidRPr="00E44779">
        <w:rPr>
          <w:rtl/>
        </w:rPr>
        <w:instrText xml:space="preserve"> </w:instrText>
      </w:r>
      <w:r w:rsidR="00657EC6" w:rsidRPr="00E44779">
        <w:rPr>
          <w:rFonts w:hint="eastAsia"/>
          <w:rtl/>
        </w:rPr>
        <w:instrText>بدعاية</w:instrText>
      </w:r>
      <w:r w:rsidR="00657EC6" w:rsidRPr="00E44779">
        <w:rPr>
          <w:rtl/>
        </w:rPr>
        <w:instrText xml:space="preserve"> </w:instrText>
      </w:r>
      <w:r w:rsidR="00657EC6" w:rsidRPr="00E44779">
        <w:rPr>
          <w:rFonts w:hint="eastAsia"/>
          <w:rtl/>
        </w:rPr>
        <w:instrText>الإسلام</w:instrText>
      </w:r>
      <w:r w:rsidR="00657EC6" w:rsidRPr="00E44779">
        <w:rPr>
          <w:rtl/>
        </w:rPr>
        <w:instrText xml:space="preserve"> </w:instrText>
      </w:r>
      <w:r w:rsidR="00657EC6" w:rsidRPr="00E44779">
        <w:rPr>
          <w:rFonts w:hint="eastAsia"/>
          <w:rtl/>
        </w:rPr>
        <w:instrText>أسلم</w:instrText>
      </w:r>
      <w:r w:rsidR="00657EC6" w:rsidRPr="00E44779">
        <w:rPr>
          <w:rtl/>
        </w:rPr>
        <w:instrText xml:space="preserve"> </w:instrText>
      </w:r>
      <w:r w:rsidR="00657EC6" w:rsidRPr="00E44779">
        <w:rPr>
          <w:rFonts w:hint="eastAsia"/>
          <w:rtl/>
        </w:rPr>
        <w:instrText>تسلم،</w:instrText>
      </w:r>
      <w:r w:rsidR="00657EC6" w:rsidRPr="00E44779">
        <w:rPr>
          <w:rtl/>
        </w:rPr>
        <w:instrText xml:space="preserve"> </w:instrText>
      </w:r>
      <w:r w:rsidR="00657EC6" w:rsidRPr="00E44779">
        <w:rPr>
          <w:rFonts w:hint="eastAsia"/>
          <w:rtl/>
        </w:rPr>
        <w:instrText>وأسلم</w:instrText>
      </w:r>
      <w:r w:rsidR="00657EC6" w:rsidRPr="00E44779">
        <w:rPr>
          <w:rtl/>
        </w:rPr>
        <w:instrText xml:space="preserve"> </w:instrText>
      </w:r>
      <w:r w:rsidR="00657EC6" w:rsidRPr="00E44779">
        <w:rPr>
          <w:rFonts w:hint="eastAsia"/>
          <w:rtl/>
        </w:rPr>
        <w:instrText>يؤتك</w:instrText>
      </w:r>
      <w:r w:rsidR="00657EC6" w:rsidRPr="00E44779">
        <w:rPr>
          <w:rtl/>
        </w:rPr>
        <w:instrText xml:space="preserve"> </w:instrText>
      </w:r>
      <w:r w:rsidR="00657EC6" w:rsidRPr="00E44779">
        <w:rPr>
          <w:rFonts w:hint="eastAsia"/>
          <w:rtl/>
        </w:rPr>
        <w:instrText>الله</w:instrText>
      </w:r>
      <w:r w:rsidR="00657EC6" w:rsidRPr="00E44779">
        <w:rPr>
          <w:rtl/>
        </w:rPr>
        <w:instrText xml:space="preserve"> </w:instrText>
      </w:r>
      <w:r w:rsidR="00657EC6" w:rsidRPr="00E44779">
        <w:rPr>
          <w:rFonts w:hint="eastAsia"/>
          <w:rtl/>
        </w:rPr>
        <w:instrText>أجرك</w:instrText>
      </w:r>
      <w:r w:rsidR="00657EC6" w:rsidRPr="00E44779">
        <w:rPr>
          <w:rtl/>
        </w:rPr>
        <w:instrText xml:space="preserve"> </w:instrText>
      </w:r>
      <w:r w:rsidR="00657EC6" w:rsidRPr="00E44779">
        <w:rPr>
          <w:rFonts w:hint="eastAsia"/>
          <w:rtl/>
        </w:rPr>
        <w:instrText>مرتين،</w:instrText>
      </w:r>
      <w:r w:rsidR="00657EC6" w:rsidRPr="00E44779">
        <w:rPr>
          <w:rtl/>
        </w:rPr>
        <w:instrText xml:space="preserve"> </w:instrText>
      </w:r>
      <w:r w:rsidR="00657EC6" w:rsidRPr="00E44779">
        <w:rPr>
          <w:rFonts w:hint="eastAsia"/>
          <w:rtl/>
        </w:rPr>
        <w:instrText>وإن</w:instrText>
      </w:r>
      <w:r w:rsidR="00657EC6" w:rsidRPr="00E44779">
        <w:rPr>
          <w:rtl/>
        </w:rPr>
        <w:instrText xml:space="preserve"> </w:instrText>
      </w:r>
      <w:r w:rsidR="00657EC6" w:rsidRPr="00E44779">
        <w:rPr>
          <w:rFonts w:hint="eastAsia"/>
          <w:rtl/>
        </w:rPr>
        <w:instrText>توليت</w:instrText>
      </w:r>
      <w:r w:rsidR="00657EC6" w:rsidRPr="00E44779">
        <w:rPr>
          <w:rtl/>
        </w:rPr>
        <w:instrText xml:space="preserve"> </w:instrText>
      </w:r>
      <w:r w:rsidR="00657EC6" w:rsidRPr="00E44779">
        <w:rPr>
          <w:rFonts w:hint="eastAsia"/>
          <w:rtl/>
        </w:rPr>
        <w:instrText>فإن</w:instrText>
      </w:r>
      <w:r w:rsidR="00657EC6" w:rsidRPr="00E44779">
        <w:rPr>
          <w:rtl/>
        </w:rPr>
        <w:instrText xml:space="preserve"> </w:instrText>
      </w:r>
      <w:r w:rsidR="00657EC6" w:rsidRPr="00E44779">
        <w:rPr>
          <w:rFonts w:hint="eastAsia"/>
          <w:rtl/>
        </w:rPr>
        <w:instrText>عليك</w:instrText>
      </w:r>
      <w:r w:rsidR="00657EC6" w:rsidRPr="00E44779">
        <w:rPr>
          <w:rtl/>
        </w:rPr>
        <w:instrText xml:space="preserve"> </w:instrText>
      </w:r>
      <w:r w:rsidR="00657EC6" w:rsidRPr="00E44779">
        <w:rPr>
          <w:rFonts w:hint="eastAsia"/>
          <w:rtl/>
        </w:rPr>
        <w:instrText>إثم</w:instrText>
      </w:r>
      <w:r w:rsidR="00657EC6" w:rsidRPr="00E44779">
        <w:rPr>
          <w:rtl/>
        </w:rPr>
        <w:instrText xml:space="preserve"> </w:instrText>
      </w:r>
      <w:r w:rsidR="00657EC6" w:rsidRPr="00E44779">
        <w:rPr>
          <w:rFonts w:hint="eastAsia"/>
          <w:rtl/>
        </w:rPr>
        <w:instrText>الأريسيين</w:instrText>
      </w:r>
      <w:r w:rsidR="00657EC6" w:rsidRPr="00E44779">
        <w:instrText xml:space="preserve">" </w:instrText>
      </w:r>
      <w:r w:rsidR="00657EC6" w:rsidRPr="00E44779">
        <w:rPr>
          <w:rFonts w:ascii="Traditional Arabic" w:hAnsi="Traditional Arabic"/>
          <w:color w:val="auto"/>
          <w:rtl/>
          <w:lang w:val="x-none"/>
        </w:rPr>
        <w:fldChar w:fldCharType="end"/>
      </w:r>
      <w:r w:rsidR="00657EC6" w:rsidRPr="00E44779">
        <w:rPr>
          <w:rFonts w:ascii="Traditional Arabic" w:hAnsi="Traditional Arabic"/>
          <w:color w:val="auto"/>
          <w:rtl/>
          <w:lang w:val="x-none"/>
        </w:rPr>
        <w:t>»</w:t>
      </w:r>
      <w:r w:rsidRPr="00E44779">
        <w:rPr>
          <w:color w:val="auto"/>
          <w:rtl/>
        </w:rPr>
        <w:t>، و</w:t>
      </w:r>
      <w:r w:rsidRPr="00E44779">
        <w:rPr>
          <w:rFonts w:ascii="Traditional Arabic" w:hAnsi="Traditional Arabic" w:hint="cs"/>
          <w:color w:val="auto"/>
          <w:sz w:val="32"/>
          <w:rtl/>
        </w:rPr>
        <w:t>﴿</w:t>
      </w:r>
      <w:r w:rsidRPr="00E44779">
        <w:rPr>
          <w:rFonts w:cs="KFGQPC Uthmanic Script HAFS"/>
          <w:color w:val="auto"/>
          <w:sz w:val="32"/>
          <w:szCs w:val="28"/>
          <w:rtl/>
        </w:rPr>
        <w:t>قُلۡ يَٰٓأَهۡلَ ٱلۡكِتَٰبِ تَعَالَوۡاْ إِلَىٰ كَلِمَة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سَوَآء</w:t>
      </w:r>
      <w:r w:rsidRPr="00E44779">
        <w:rPr>
          <w:rFonts w:cs="KFGQPC Uthmanic Script HAFS"/>
          <w:color w:val="auto"/>
          <w:sz w:val="32"/>
          <w:szCs w:val="28"/>
          <w:rtl/>
        </w:rPr>
        <w:t>ِۢ بَيۡنَنَا وَبَيۡنَكُمۡ أَلَّا نَعۡبُدَ إِلَّا ٱللَّهَ وَلَا نُشۡرِكَ بِهِۦ شَيۡ‍ٔ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وَلَا يَتَّخِذَ </w:t>
      </w:r>
      <w:r w:rsidRPr="00E44779">
        <w:rPr>
          <w:rFonts w:cs="KFGQPC Uthmanic Script HAFS"/>
          <w:color w:val="auto"/>
          <w:sz w:val="32"/>
          <w:szCs w:val="28"/>
          <w:rtl/>
        </w:rPr>
        <w:t>بَعۡضُنَا بَعۡضًا أَرۡبَاب</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مِّن دُو</w:t>
      </w:r>
      <w:r w:rsidRPr="00E44779">
        <w:rPr>
          <w:rFonts w:cs="KFGQPC Uthmanic Script HAFS"/>
          <w:color w:val="auto"/>
          <w:sz w:val="32"/>
          <w:szCs w:val="28"/>
          <w:rtl/>
        </w:rPr>
        <w:t xml:space="preserve">نِ ٱللَّهِۚ فَإِن تَوَلَّوۡاْ فَقُولُواْ ٱشۡهَدُواْ بِأَنَّا مُسۡلِمُونَ </w:t>
      </w:r>
      <w:r w:rsidRPr="00E44779">
        <w:rPr>
          <w:rFonts w:ascii="Traditional Arabic" w:hAnsi="Traditional Arabic" w:hint="cs"/>
          <w:color w:val="auto"/>
          <w:sz w:val="32"/>
          <w:rtl/>
        </w:rPr>
        <w:t>﴾</w:t>
      </w:r>
      <w:r w:rsidRPr="00E44779">
        <w:rPr>
          <w:color w:val="auto"/>
          <w:sz w:val="28"/>
          <w:szCs w:val="28"/>
          <w:rtl/>
        </w:rPr>
        <w:t>[</w:t>
      </w:r>
      <w:r w:rsidR="009A16C6" w:rsidRPr="00E44779">
        <w:rPr>
          <w:color w:val="auto"/>
          <w:sz w:val="28"/>
          <w:szCs w:val="28"/>
          <w:rtl/>
        </w:rPr>
        <w:t>آل عمران:64</w:t>
      </w:r>
      <w:r w:rsidR="009A16C6" w:rsidRPr="00E44779">
        <w:rPr>
          <w:color w:val="auto"/>
          <w:sz w:val="28"/>
          <w:szCs w:val="28"/>
          <w:rtl/>
        </w:rPr>
        <w:fldChar w:fldCharType="begin"/>
      </w:r>
      <w:r w:rsidR="009A16C6" w:rsidRPr="00E44779">
        <w:rPr>
          <w:color w:val="auto"/>
          <w:sz w:val="28"/>
          <w:szCs w:val="28"/>
        </w:rPr>
        <w:instrText xml:space="preserve"> XE "</w:instrText>
      </w:r>
      <w:r w:rsidR="009A16C6" w:rsidRPr="00E44779">
        <w:rPr>
          <w:rFonts w:hint="eastAsia"/>
          <w:color w:val="auto"/>
          <w:sz w:val="28"/>
          <w:szCs w:val="28"/>
          <w:rtl/>
        </w:rPr>
        <w:instrText>ا</w:instrText>
      </w:r>
      <w:r w:rsidR="009A16C6" w:rsidRPr="00E44779">
        <w:rPr>
          <w:color w:val="auto"/>
          <w:sz w:val="28"/>
          <w:szCs w:val="28"/>
          <w:rtl/>
        </w:rPr>
        <w:instrText>:</w:instrText>
      </w:r>
      <w:r w:rsidR="009A16C6" w:rsidRPr="00E44779">
        <w:rPr>
          <w:rFonts w:hint="eastAsia"/>
          <w:color w:val="auto"/>
          <w:sz w:val="28"/>
          <w:szCs w:val="28"/>
          <w:rtl/>
        </w:rPr>
        <w:instrText>آل</w:instrText>
      </w:r>
      <w:r w:rsidR="009A16C6" w:rsidRPr="00E44779">
        <w:rPr>
          <w:color w:val="auto"/>
          <w:sz w:val="28"/>
          <w:szCs w:val="28"/>
          <w:rtl/>
        </w:rPr>
        <w:instrText xml:space="preserve"> </w:instrText>
      </w:r>
      <w:r w:rsidR="009A16C6" w:rsidRPr="00E44779">
        <w:rPr>
          <w:rFonts w:hint="eastAsia"/>
          <w:color w:val="auto"/>
          <w:sz w:val="28"/>
          <w:szCs w:val="28"/>
          <w:rtl/>
        </w:rPr>
        <w:instrText>عمران</w:instrText>
      </w:r>
      <w:r w:rsidR="009A16C6" w:rsidRPr="00E44779">
        <w:rPr>
          <w:color w:val="auto"/>
          <w:sz w:val="28"/>
          <w:szCs w:val="28"/>
          <w:rtl/>
        </w:rPr>
        <w:instrText>:64</w:instrText>
      </w:r>
      <w:r w:rsidR="009A16C6" w:rsidRPr="00E44779">
        <w:rPr>
          <w:rFonts w:hint="cs"/>
          <w:color w:val="auto"/>
          <w:sz w:val="28"/>
          <w:szCs w:val="28"/>
          <w:rtl/>
        </w:rPr>
        <w:instrText xml:space="preserve"> </w:instrText>
      </w:r>
      <w:r w:rsidR="009A16C6" w:rsidRPr="00E44779">
        <w:rPr>
          <w:rFonts w:ascii="Traditional Arabic" w:hAnsi="Traditional Arabic" w:hint="cs"/>
          <w:color w:val="auto"/>
          <w:sz w:val="28"/>
          <w:szCs w:val="28"/>
          <w:rtl/>
        </w:rPr>
        <w:instrText>﴿</w:instrText>
      </w:r>
      <w:r w:rsidR="009A16C6" w:rsidRPr="00E44779">
        <w:rPr>
          <w:rFonts w:cs="KFGQPC Uthmanic Script HAFS"/>
          <w:color w:val="auto"/>
          <w:sz w:val="28"/>
          <w:szCs w:val="28"/>
          <w:rtl/>
        </w:rPr>
        <w:instrText>قُلۡ يَٰٓأَهۡلَ ٱلۡكِتَٰبِ تَعَالَوۡاْ إِلَىٰ كَلِمَة</w:instrText>
      </w:r>
      <w:r w:rsidR="009A16C6" w:rsidRPr="00E44779">
        <w:rPr>
          <w:rFonts w:ascii="Jameel Noori Nastaleeq" w:hAnsi="Jameel Noori Nastaleeq" w:cs="KFGQPC Uthmanic Script HAFS" w:hint="cs"/>
          <w:color w:val="auto"/>
          <w:sz w:val="28"/>
          <w:szCs w:val="28"/>
          <w:rtl/>
        </w:rPr>
        <w:instrText>ٖ</w:instrText>
      </w:r>
      <w:r w:rsidR="009A16C6" w:rsidRPr="00E44779">
        <w:rPr>
          <w:rFonts w:cs="KFGQPC Uthmanic Script HAFS" w:hint="cs"/>
          <w:color w:val="auto"/>
          <w:sz w:val="28"/>
          <w:szCs w:val="28"/>
          <w:rtl/>
        </w:rPr>
        <w:instrText xml:space="preserve"> سَوَآء</w:instrText>
      </w:r>
      <w:r w:rsidR="009A16C6" w:rsidRPr="00E44779">
        <w:rPr>
          <w:rFonts w:cs="KFGQPC Uthmanic Script HAFS"/>
          <w:color w:val="auto"/>
          <w:sz w:val="28"/>
          <w:szCs w:val="28"/>
          <w:rtl/>
        </w:rPr>
        <w:instrText>ِۢ بَيۡنَنَا وَبَيۡنَكُمۡ أَلَّا نَعۡبُدَ إِلَّا ٱللَّهَ وَلَا نُشۡرِكَ بِهِۦ شَيۡ‍ٔ</w:instrText>
      </w:r>
      <w:r w:rsidR="009A16C6" w:rsidRPr="00E44779">
        <w:rPr>
          <w:rFonts w:ascii="Jameel Noori Nastaleeq" w:hAnsi="Jameel Noori Nastaleeq" w:cs="KFGQPC Uthmanic Script HAFS" w:hint="cs"/>
          <w:color w:val="auto"/>
          <w:sz w:val="28"/>
          <w:szCs w:val="28"/>
          <w:rtl/>
        </w:rPr>
        <w:instrText>ٗ</w:instrText>
      </w:r>
      <w:r w:rsidR="009A16C6" w:rsidRPr="00E44779">
        <w:rPr>
          <w:rFonts w:cs="KFGQPC Uthmanic Script HAFS" w:hint="cs"/>
          <w:color w:val="auto"/>
          <w:sz w:val="28"/>
          <w:szCs w:val="28"/>
          <w:rtl/>
        </w:rPr>
        <w:instrText xml:space="preserve">ا وَلَا يَتَّخِذَ </w:instrText>
      </w:r>
      <w:r w:rsidR="009A16C6" w:rsidRPr="00E44779">
        <w:rPr>
          <w:rFonts w:cs="KFGQPC Uthmanic Script HAFS"/>
          <w:color w:val="auto"/>
          <w:sz w:val="28"/>
          <w:szCs w:val="28"/>
          <w:rtl/>
        </w:rPr>
        <w:instrText>بَعۡضُنَا بَعۡضًا أَرۡبَاب</w:instrText>
      </w:r>
      <w:r w:rsidR="009A16C6" w:rsidRPr="00E44779">
        <w:rPr>
          <w:rFonts w:ascii="Jameel Noori Nastaleeq" w:hAnsi="Jameel Noori Nastaleeq" w:cs="KFGQPC Uthmanic Script HAFS" w:hint="cs"/>
          <w:color w:val="auto"/>
          <w:sz w:val="28"/>
          <w:szCs w:val="28"/>
          <w:rtl/>
        </w:rPr>
        <w:instrText>ٗ</w:instrText>
      </w:r>
      <w:r w:rsidR="009A16C6" w:rsidRPr="00E44779">
        <w:rPr>
          <w:rFonts w:cs="KFGQPC Uthmanic Script HAFS" w:hint="cs"/>
          <w:color w:val="auto"/>
          <w:sz w:val="28"/>
          <w:szCs w:val="28"/>
          <w:rtl/>
        </w:rPr>
        <w:instrText>ا مِّن دُو</w:instrText>
      </w:r>
      <w:r w:rsidR="009A16C6" w:rsidRPr="00E44779">
        <w:rPr>
          <w:rFonts w:cs="KFGQPC Uthmanic Script HAFS"/>
          <w:color w:val="auto"/>
          <w:sz w:val="28"/>
          <w:szCs w:val="28"/>
          <w:rtl/>
        </w:rPr>
        <w:instrText xml:space="preserve">نِ ٱللَّهِۚ فَإِن تَوَلَّوۡاْ فَقُولُواْ ٱشۡهَدُواْ بِأَنَّا مُسۡلِمُونَ </w:instrText>
      </w:r>
      <w:r w:rsidR="009A16C6" w:rsidRPr="00E44779">
        <w:rPr>
          <w:rFonts w:ascii="Traditional Arabic" w:hAnsi="Traditional Arabic" w:hint="cs"/>
          <w:color w:val="auto"/>
          <w:sz w:val="28"/>
          <w:szCs w:val="28"/>
          <w:rtl/>
        </w:rPr>
        <w:instrText>﴾</w:instrText>
      </w:r>
      <w:r w:rsidR="009A16C6" w:rsidRPr="00E44779">
        <w:rPr>
          <w:color w:val="auto"/>
          <w:sz w:val="28"/>
          <w:szCs w:val="28"/>
        </w:rPr>
        <w:instrText xml:space="preserve">" </w:instrText>
      </w:r>
      <w:r w:rsidR="009A16C6" w:rsidRPr="00E44779">
        <w:rPr>
          <w:color w:val="auto"/>
          <w:sz w:val="28"/>
          <w:szCs w:val="28"/>
          <w:rtl/>
        </w:rPr>
        <w:fldChar w:fldCharType="end"/>
      </w:r>
      <w:r w:rsidRPr="00E44779">
        <w:rPr>
          <w:color w:val="auto"/>
          <w:sz w:val="28"/>
          <w:szCs w:val="28"/>
          <w:rtl/>
        </w:rPr>
        <w:t>]</w:t>
      </w:r>
      <w:r w:rsidRPr="00E44779">
        <w:rPr>
          <w:rStyle w:val="af2"/>
          <w:color w:val="auto"/>
          <w:rtl/>
        </w:rPr>
        <w:t>(</w:t>
      </w:r>
      <w:r w:rsidRPr="00E44779">
        <w:rPr>
          <w:rStyle w:val="af2"/>
          <w:color w:val="auto"/>
          <w:rtl/>
        </w:rPr>
        <w:footnoteReference w:id="599"/>
      </w:r>
      <w:r w:rsidRPr="00E44779">
        <w:rPr>
          <w:rStyle w:val="af2"/>
          <w:color w:val="auto"/>
          <w:rtl/>
        </w:rPr>
        <w:t>)</w:t>
      </w:r>
      <w:r w:rsidR="00657EC6" w:rsidRPr="00E44779">
        <w:rPr>
          <w:rFonts w:hint="cs"/>
          <w:color w:val="auto"/>
          <w:rtl/>
        </w:rPr>
        <w:t>.</w:t>
      </w:r>
    </w:p>
    <w:p w:rsidR="00FF4037" w:rsidRPr="00E44779" w:rsidRDefault="00FF4037" w:rsidP="003936CB">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C94B53" w:rsidRPr="00E44779" w:rsidRDefault="00FF4037" w:rsidP="003936CB">
      <w:pPr>
        <w:spacing w:after="120" w:line="216" w:lineRule="auto"/>
        <w:ind w:firstLine="470"/>
        <w:rPr>
          <w:color w:val="auto"/>
          <w:rtl/>
        </w:rPr>
      </w:pPr>
      <w:r w:rsidRPr="00E44779">
        <w:rPr>
          <w:rFonts w:hint="cs"/>
          <w:color w:val="auto"/>
          <w:rtl/>
        </w:rPr>
        <w:t>قال الهيتمي</w:t>
      </w:r>
      <w:r w:rsidRPr="00E44779">
        <w:rPr>
          <w:rStyle w:val="af2"/>
          <w:color w:val="auto"/>
          <w:rtl/>
        </w:rPr>
        <w:t>(</w:t>
      </w:r>
      <w:r w:rsidRPr="00E44779">
        <w:rPr>
          <w:rStyle w:val="af2"/>
          <w:color w:val="auto"/>
          <w:rtl/>
        </w:rPr>
        <w:footnoteReference w:id="600"/>
      </w:r>
      <w:r w:rsidRPr="00E44779">
        <w:rPr>
          <w:rStyle w:val="af2"/>
          <w:color w:val="auto"/>
          <w:rtl/>
        </w:rPr>
        <w:t>)</w:t>
      </w:r>
      <w:r w:rsidRPr="00E44779">
        <w:rPr>
          <w:rFonts w:hint="cs"/>
          <w:color w:val="auto"/>
          <w:rtl/>
        </w:rPr>
        <w:t xml:space="preserve">: </w:t>
      </w:r>
      <w:r w:rsidR="00C94B53" w:rsidRPr="00E44779">
        <w:rPr>
          <w:rFonts w:hint="cs"/>
          <w:color w:val="auto"/>
          <w:rtl/>
        </w:rPr>
        <w:t>(</w:t>
      </w:r>
      <w:r w:rsidRPr="00E44779">
        <w:rPr>
          <w:rFonts w:hint="cs"/>
          <w:color w:val="auto"/>
          <w:rtl/>
        </w:rPr>
        <w:t xml:space="preserve">قال أئمتنا </w:t>
      </w:r>
      <w:r w:rsidRPr="00E44779">
        <w:rPr>
          <w:color w:val="auto"/>
          <w:rtl/>
        </w:rPr>
        <w:t xml:space="preserve">ولا يحرم بالاتفاق كتابة نحو آيتين ضمن مكاتبتهم لأنه </w:t>
      </w:r>
      <w:r w:rsidR="00C94B53" w:rsidRPr="00E44779">
        <w:rPr>
          <w:color w:val="auto"/>
        </w:rPr>
        <w:sym w:font="AGA Arabesque" w:char="F072"/>
      </w:r>
      <w:r w:rsidRPr="00E44779">
        <w:rPr>
          <w:color w:val="auto"/>
          <w:rtl/>
        </w:rPr>
        <w:t xml:space="preserve"> كتب ذلك في كتابه إلى هرقل؛ ولأنه لا امتهان فيه</w:t>
      </w:r>
      <w:r w:rsidRPr="00E44779">
        <w:rPr>
          <w:rStyle w:val="af2"/>
          <w:color w:val="auto"/>
          <w:rtl/>
        </w:rPr>
        <w:t>(</w:t>
      </w:r>
      <w:r w:rsidRPr="00E44779">
        <w:rPr>
          <w:rStyle w:val="af2"/>
          <w:color w:val="auto"/>
          <w:rtl/>
        </w:rPr>
        <w:footnoteReference w:id="601"/>
      </w:r>
      <w:r w:rsidRPr="00E44779">
        <w:rPr>
          <w:rStyle w:val="af2"/>
          <w:color w:val="auto"/>
          <w:rtl/>
        </w:rPr>
        <w:t>)</w:t>
      </w:r>
      <w:r w:rsidR="00C94B53" w:rsidRPr="00E44779">
        <w:rPr>
          <w:rFonts w:hint="cs"/>
          <w:color w:val="auto"/>
          <w:rtl/>
        </w:rPr>
        <w:t>.</w:t>
      </w:r>
      <w:r w:rsidRPr="00E44779">
        <w:rPr>
          <w:rFonts w:hint="cs"/>
          <w:color w:val="auto"/>
          <w:rtl/>
        </w:rPr>
        <w:t xml:space="preserve"> </w:t>
      </w:r>
    </w:p>
    <w:p w:rsidR="00FF4037" w:rsidRPr="00E44779" w:rsidRDefault="00C94B53" w:rsidP="003936CB">
      <w:pPr>
        <w:spacing w:after="120" w:line="216" w:lineRule="auto"/>
        <w:ind w:firstLine="470"/>
        <w:rPr>
          <w:color w:val="auto"/>
          <w:rtl/>
        </w:rPr>
      </w:pPr>
      <w:r w:rsidRPr="00E44779">
        <w:rPr>
          <w:rFonts w:hint="cs"/>
          <w:color w:val="auto"/>
          <w:rtl/>
        </w:rPr>
        <w:t>كما نقل ابن حجر إ</w:t>
      </w:r>
      <w:r w:rsidR="00FF4037" w:rsidRPr="00E44779">
        <w:rPr>
          <w:rFonts w:hint="cs"/>
          <w:color w:val="auto"/>
          <w:rtl/>
        </w:rPr>
        <w:t>جماع النووي في الفتح ولم يتعقبه ولم يذكر عن أحد خلافه</w:t>
      </w:r>
      <w:r w:rsidR="00FF4037" w:rsidRPr="00E44779">
        <w:rPr>
          <w:rStyle w:val="af2"/>
          <w:color w:val="auto"/>
          <w:rtl/>
        </w:rPr>
        <w:t>(</w:t>
      </w:r>
      <w:r w:rsidR="00FF4037" w:rsidRPr="00E44779">
        <w:rPr>
          <w:rStyle w:val="af2"/>
          <w:color w:val="auto"/>
          <w:rtl/>
        </w:rPr>
        <w:footnoteReference w:id="602"/>
      </w:r>
      <w:r w:rsidR="00FF4037" w:rsidRPr="00E44779">
        <w:rPr>
          <w:rStyle w:val="af2"/>
          <w:color w:val="auto"/>
          <w:rtl/>
        </w:rPr>
        <w:t>)</w:t>
      </w:r>
      <w:r w:rsidRPr="00E44779">
        <w:rPr>
          <w:rFonts w:hint="cs"/>
          <w:color w:val="auto"/>
          <w:rtl/>
        </w:rPr>
        <w:t>.</w:t>
      </w:r>
    </w:p>
    <w:p w:rsidR="00FF4037" w:rsidRPr="00E44779" w:rsidRDefault="00FF4037" w:rsidP="003936CB">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3936CB">
      <w:pPr>
        <w:spacing w:after="120" w:line="216" w:lineRule="auto"/>
        <w:ind w:firstLine="470"/>
        <w:rPr>
          <w:color w:val="auto"/>
          <w:rtl/>
        </w:rPr>
      </w:pPr>
      <w:r w:rsidRPr="00E44779">
        <w:rPr>
          <w:rFonts w:hint="cs"/>
          <w:color w:val="auto"/>
          <w:rtl/>
        </w:rPr>
        <w:t xml:space="preserve">مما سبق يظهر لي صحة ما ذكره النووي من </w:t>
      </w:r>
      <w:r w:rsidR="0080368A" w:rsidRPr="00E44779">
        <w:rPr>
          <w:rFonts w:hint="cs"/>
          <w:color w:val="auto"/>
          <w:rtl/>
        </w:rPr>
        <w:t>الإجماع</w:t>
      </w:r>
      <w:r w:rsidRPr="00E44779">
        <w:rPr>
          <w:rFonts w:hint="cs"/>
          <w:color w:val="auto"/>
          <w:rtl/>
        </w:rPr>
        <w:t xml:space="preserve"> على جواز الكتابة إلى الكفار بكتاب فيه آية أو أكثر ولم أجد من خالف في هذا والله أعلم.</w:t>
      </w:r>
    </w:p>
    <w:p w:rsidR="00FF4037" w:rsidRPr="00E44779" w:rsidRDefault="00FF4037" w:rsidP="007814DF">
      <w:pPr>
        <w:spacing w:after="120"/>
        <w:ind w:firstLine="470"/>
        <w:rPr>
          <w:color w:val="auto"/>
          <w:rtl/>
        </w:rPr>
      </w:pPr>
    </w:p>
    <w:p w:rsidR="00FF4037" w:rsidRPr="00E44779" w:rsidRDefault="00FF4037" w:rsidP="007814DF">
      <w:pPr>
        <w:pStyle w:val="1"/>
        <w:bidi/>
        <w:spacing w:after="120"/>
        <w:ind w:firstLine="470"/>
        <w:rPr>
          <w:color w:val="auto"/>
          <w:rtl/>
        </w:rPr>
      </w:pPr>
      <w:r w:rsidRPr="00E44779">
        <w:rPr>
          <w:rFonts w:ascii="Traditional Arabic" w:hAnsi="Traditional Arabic" w:cs="Traditional Arabic"/>
          <w:color w:val="auto"/>
          <w:sz w:val="36"/>
          <w:szCs w:val="40"/>
          <w:rtl/>
        </w:rPr>
        <w:lastRenderedPageBreak/>
        <w:t xml:space="preserve">المسألة السابعة: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 ترجمة القرآن ليست قرآناً</w:t>
      </w:r>
      <w:r w:rsidR="009A16C6" w:rsidRPr="00E44779">
        <w:rPr>
          <w:color w:val="auto"/>
          <w:rtl/>
        </w:rPr>
        <w:fldChar w:fldCharType="begin"/>
      </w:r>
      <w:r w:rsidR="009A16C6" w:rsidRPr="00E44779">
        <w:rPr>
          <w:color w:val="auto"/>
        </w:rPr>
        <w:instrText xml:space="preserve"> XE "</w:instrText>
      </w:r>
      <w:r w:rsidR="009A16C6" w:rsidRPr="00E44779">
        <w:rPr>
          <w:rFonts w:hint="cs"/>
          <w:color w:val="auto"/>
          <w:rtl/>
        </w:rPr>
        <w:instrText>المسألة السابعة</w:instrText>
      </w:r>
      <w:r w:rsidR="009A16C6" w:rsidRPr="00E44779">
        <w:rPr>
          <w:color w:val="auto"/>
        </w:rPr>
        <w:instrText>\</w:instrText>
      </w:r>
      <w:r w:rsidR="009A16C6" w:rsidRPr="00E44779">
        <w:rPr>
          <w:rFonts w:hint="cs"/>
          <w:color w:val="auto"/>
          <w:rtl/>
        </w:rPr>
        <w:instrText>: الإجماع على أن ترجمة القرآن ليست قرآناً</w:instrText>
      </w:r>
      <w:r w:rsidR="009A16C6" w:rsidRPr="00E44779">
        <w:rPr>
          <w:color w:val="auto"/>
        </w:rPr>
        <w:instrText xml:space="preserve">" </w:instrText>
      </w:r>
      <w:r w:rsidR="009A16C6" w:rsidRPr="00E44779">
        <w:rPr>
          <w:color w:val="auto"/>
          <w:rtl/>
        </w:rPr>
        <w:fldChar w:fldCharType="end"/>
      </w:r>
      <w:r w:rsidR="009A16C6" w:rsidRPr="00E44779">
        <w:rPr>
          <w:color w:val="auto"/>
          <w:rtl/>
        </w:rPr>
        <w:fldChar w:fldCharType="begin"/>
      </w:r>
      <w:r w:rsidR="009A16C6" w:rsidRPr="00E44779">
        <w:rPr>
          <w:color w:val="auto"/>
        </w:rPr>
        <w:instrText xml:space="preserve"> XE "</w:instrText>
      </w:r>
      <w:r w:rsidR="009A16C6" w:rsidRPr="00E44779">
        <w:rPr>
          <w:rFonts w:hint="cs"/>
          <w:color w:val="auto"/>
          <w:rtl/>
        </w:rPr>
        <w:instrText>المسألة السابعة</w:instrText>
      </w:r>
      <w:r w:rsidR="009A16C6" w:rsidRPr="00E44779">
        <w:rPr>
          <w:color w:val="auto"/>
        </w:rPr>
        <w:instrText>\</w:instrText>
      </w:r>
      <w:r w:rsidR="009A16C6" w:rsidRPr="00E44779">
        <w:rPr>
          <w:rFonts w:hint="cs"/>
          <w:color w:val="auto"/>
          <w:rtl/>
        </w:rPr>
        <w:instrText>: الإجماع على أن ترجمة القرآن ليست قرآناً</w:instrText>
      </w:r>
      <w:r w:rsidR="009A16C6" w:rsidRPr="00E44779">
        <w:rPr>
          <w:color w:val="auto"/>
        </w:rPr>
        <w:instrText xml:space="preserve">" </w:instrText>
      </w:r>
      <w:r w:rsidR="009A16C6" w:rsidRPr="00E44779">
        <w:rPr>
          <w:color w:val="auto"/>
          <w:rtl/>
        </w:rPr>
        <w:fldChar w:fldCharType="end"/>
      </w:r>
      <w:r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قال في المصباح المنير: </w:t>
      </w:r>
      <w:r w:rsidR="00C94B53" w:rsidRPr="00E44779">
        <w:rPr>
          <w:rFonts w:hint="cs"/>
          <w:color w:val="auto"/>
          <w:rtl/>
        </w:rPr>
        <w:t>(</w:t>
      </w:r>
      <w:r w:rsidRPr="00E44779">
        <w:rPr>
          <w:color w:val="auto"/>
          <w:rtl/>
        </w:rPr>
        <w:t>تَرْجَمَ فلان كلامه إذا بينه وأوضحه و"تَرْجَمَ" كلام غيره إذا عبّر عنه بلغة غير لغة المتكلم واسم الفاعل "تُرْجُمُانٌ"</w:t>
      </w:r>
      <w:r w:rsidR="00C94B53" w:rsidRPr="00E44779">
        <w:rPr>
          <w:rFonts w:hint="cs"/>
          <w:color w:val="auto"/>
          <w:rtl/>
        </w:rPr>
        <w:t>)</w:t>
      </w:r>
      <w:r w:rsidRPr="00E44779">
        <w:rPr>
          <w:rStyle w:val="af2"/>
          <w:color w:val="auto"/>
          <w:rtl/>
        </w:rPr>
        <w:t>(</w:t>
      </w:r>
      <w:r w:rsidRPr="00E44779">
        <w:rPr>
          <w:rStyle w:val="af2"/>
          <w:color w:val="auto"/>
          <w:rtl/>
        </w:rPr>
        <w:footnoteReference w:id="603"/>
      </w:r>
      <w:r w:rsidRPr="00E44779">
        <w:rPr>
          <w:rStyle w:val="af2"/>
          <w:color w:val="auto"/>
          <w:rtl/>
        </w:rPr>
        <w:t>)</w:t>
      </w:r>
      <w:r w:rsidR="00C94B53"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ترجمة القرآن على نوعين:</w:t>
      </w:r>
    </w:p>
    <w:p w:rsidR="00FF4037" w:rsidRPr="00E44779" w:rsidRDefault="00FF4037" w:rsidP="007814DF">
      <w:pPr>
        <w:spacing w:after="120"/>
        <w:ind w:firstLine="470"/>
        <w:rPr>
          <w:color w:val="auto"/>
          <w:rtl/>
        </w:rPr>
      </w:pPr>
      <w:r w:rsidRPr="00E44779">
        <w:rPr>
          <w:color w:val="auto"/>
          <w:rtl/>
        </w:rPr>
        <w:t xml:space="preserve">أولهما: </w:t>
      </w:r>
      <w:r w:rsidR="0027459E" w:rsidRPr="00E44779">
        <w:rPr>
          <w:color w:val="auto"/>
          <w:rtl/>
        </w:rPr>
        <w:t>الترجمة</w:t>
      </w:r>
      <w:r w:rsidR="0027459E" w:rsidRPr="00E44779">
        <w:rPr>
          <w:color w:val="auto"/>
          <w:rtl/>
        </w:rPr>
        <w:fldChar w:fldCharType="begin"/>
      </w:r>
      <w:r w:rsidR="0027459E" w:rsidRPr="00E44779">
        <w:rPr>
          <w:color w:val="auto"/>
        </w:rPr>
        <w:instrText xml:space="preserve"> XE "</w:instrText>
      </w:r>
      <w:r w:rsidR="0027459E" w:rsidRPr="00E44779">
        <w:rPr>
          <w:rFonts w:hint="eastAsia"/>
          <w:color w:val="auto"/>
          <w:rtl/>
        </w:rPr>
        <w:instrText>غ</w:instrText>
      </w:r>
      <w:r w:rsidR="0027459E" w:rsidRPr="00E44779">
        <w:rPr>
          <w:color w:val="auto"/>
          <w:rtl/>
        </w:rPr>
        <w:instrText>:</w:instrText>
      </w:r>
      <w:r w:rsidR="0027459E" w:rsidRPr="00E44779">
        <w:rPr>
          <w:rFonts w:hint="eastAsia"/>
          <w:color w:val="auto"/>
          <w:rtl/>
        </w:rPr>
        <w:instrText>الترجمة</w:instrText>
      </w:r>
      <w:r w:rsidR="0027459E" w:rsidRPr="00E44779">
        <w:rPr>
          <w:color w:val="auto"/>
        </w:rPr>
        <w:instrText xml:space="preserve">" </w:instrText>
      </w:r>
      <w:r w:rsidR="0027459E" w:rsidRPr="00E44779">
        <w:rPr>
          <w:color w:val="auto"/>
          <w:rtl/>
        </w:rPr>
        <w:fldChar w:fldCharType="end"/>
      </w:r>
      <w:r w:rsidRPr="00E44779">
        <w:rPr>
          <w:color w:val="auto"/>
          <w:rtl/>
        </w:rPr>
        <w:t xml:space="preserve"> الحرفية: وهي نقل ألفاظ من لغة إلى نظائرها من اللغة الأخرى بحيث يكون النظم موافقًا للنظم، والترتيب موافقًا للترتيب</w:t>
      </w:r>
      <w:r w:rsidRPr="00E44779">
        <w:rPr>
          <w:rFonts w:hint="cs"/>
          <w:color w:val="auto"/>
          <w:rtl/>
        </w:rPr>
        <w:t xml:space="preserve"> وهذا النوع مستحيل ومحرم محاولته وتكلفه بإجماع العلماء</w:t>
      </w:r>
      <w:r w:rsidR="00C94B53" w:rsidRPr="00E44779">
        <w:rPr>
          <w:rFonts w:hint="cs"/>
          <w:color w:val="auto"/>
          <w:rtl/>
        </w:rPr>
        <w:t>.</w:t>
      </w:r>
    </w:p>
    <w:p w:rsidR="00FF4037" w:rsidRPr="00E44779" w:rsidRDefault="00FF4037" w:rsidP="007814DF">
      <w:pPr>
        <w:spacing w:after="120"/>
        <w:ind w:firstLine="470"/>
        <w:rPr>
          <w:color w:val="auto"/>
          <w:rtl/>
        </w:rPr>
      </w:pPr>
      <w:r w:rsidRPr="00E44779">
        <w:rPr>
          <w:color w:val="auto"/>
          <w:rtl/>
        </w:rPr>
        <w:t xml:space="preserve">ثانيهما: </w:t>
      </w:r>
      <w:r w:rsidR="0027459E" w:rsidRPr="00E44779">
        <w:rPr>
          <w:color w:val="auto"/>
          <w:rtl/>
        </w:rPr>
        <w:t>الترجمة</w:t>
      </w:r>
      <w:r w:rsidRPr="00E44779">
        <w:rPr>
          <w:color w:val="auto"/>
          <w:rtl/>
        </w:rPr>
        <w:t xml:space="preserve"> التفسيرية أو المعنوية: وهي بيان معنى </w:t>
      </w:r>
      <w:r w:rsidR="006804D4" w:rsidRPr="00E44779">
        <w:rPr>
          <w:color w:val="auto"/>
          <w:rtl/>
        </w:rPr>
        <w:t>الكلام</w:t>
      </w:r>
      <w:r w:rsidRPr="00E44779">
        <w:rPr>
          <w:color w:val="auto"/>
          <w:rtl/>
        </w:rPr>
        <w:t xml:space="preserve"> بلغة أخرى من غير تقييد بترتيب كلمات الأصل أو مراعاة لنظمه</w:t>
      </w:r>
      <w:r w:rsidRPr="00E44779">
        <w:rPr>
          <w:rFonts w:hint="cs"/>
          <w:color w:val="auto"/>
          <w:rtl/>
        </w:rPr>
        <w:t xml:space="preserve"> وهذه لا إشكال فيها إذا كانت من عارف بمعاني القرآن واللغة التي ينقل إليها إن كان التفسير بغير العربية وهي جائزة بالإجماع وكلتا الترجمتين ليست قرآناً</w:t>
      </w:r>
      <w:r w:rsidRPr="00E44779">
        <w:rPr>
          <w:rStyle w:val="af2"/>
          <w:color w:val="auto"/>
          <w:rtl/>
        </w:rPr>
        <w:t>(</w:t>
      </w:r>
      <w:r w:rsidRPr="00E44779">
        <w:rPr>
          <w:rStyle w:val="af2"/>
          <w:color w:val="auto"/>
          <w:rtl/>
        </w:rPr>
        <w:footnoteReference w:id="604"/>
      </w:r>
      <w:r w:rsidRPr="00E44779">
        <w:rPr>
          <w:rStyle w:val="af2"/>
          <w:color w:val="auto"/>
          <w:rtl/>
        </w:rPr>
        <w:t>)</w:t>
      </w:r>
      <w:r w:rsidR="00C94B53"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C94B53" w:rsidRPr="00E44779">
        <w:rPr>
          <w:rStyle w:val="aff8"/>
          <w:rFonts w:ascii="Traditional Arabic" w:hAnsi="Traditional Arabic" w:cs="Traditional Arabic" w:hint="cs"/>
          <w:b w:val="0"/>
          <w:sz w:val="48"/>
          <w:szCs w:val="36"/>
          <w:rtl/>
        </w:rPr>
        <w:t>:</w:t>
      </w:r>
    </w:p>
    <w:p w:rsidR="00FF4037" w:rsidRPr="00E44779" w:rsidRDefault="00FF4037" w:rsidP="007814DF">
      <w:pPr>
        <w:spacing w:after="120"/>
        <w:ind w:firstLine="470"/>
        <w:rPr>
          <w:color w:val="auto"/>
          <w:rtl/>
        </w:rPr>
      </w:pPr>
      <w:r w:rsidRPr="00E44779">
        <w:rPr>
          <w:rFonts w:hint="cs"/>
          <w:color w:val="auto"/>
          <w:rtl/>
        </w:rPr>
        <w:t xml:space="preserve"> قال النووي:(</w:t>
      </w:r>
      <w:r w:rsidRPr="00E44779">
        <w:rPr>
          <w:color w:val="auto"/>
          <w:rtl/>
        </w:rPr>
        <w:t xml:space="preserve"> ترجمة القرآن ليست قرآنا ب</w:t>
      </w:r>
      <w:r w:rsidRPr="00E44779">
        <w:rPr>
          <w:rFonts w:hint="cs"/>
          <w:color w:val="auto"/>
          <w:rtl/>
        </w:rPr>
        <w:t>إ</w:t>
      </w:r>
      <w:r w:rsidRPr="00E44779">
        <w:rPr>
          <w:color w:val="auto"/>
          <w:rtl/>
        </w:rPr>
        <w:t>جماع المسلمين</w:t>
      </w:r>
      <w:r w:rsidRPr="00E44779">
        <w:rPr>
          <w:rFonts w:hint="cs"/>
          <w:color w:val="auto"/>
          <w:rtl/>
        </w:rPr>
        <w:t>)</w:t>
      </w:r>
      <w:r w:rsidRPr="00E44779">
        <w:rPr>
          <w:rStyle w:val="af2"/>
          <w:color w:val="auto"/>
          <w:rtl/>
        </w:rPr>
        <w:t>(</w:t>
      </w:r>
      <w:r w:rsidRPr="00E44779">
        <w:rPr>
          <w:rStyle w:val="af2"/>
          <w:color w:val="auto"/>
          <w:rtl/>
        </w:rPr>
        <w:footnoteReference w:id="605"/>
      </w:r>
      <w:r w:rsidRPr="00E44779">
        <w:rPr>
          <w:rStyle w:val="af2"/>
          <w:color w:val="auto"/>
          <w:rtl/>
        </w:rPr>
        <w:t>)</w:t>
      </w:r>
      <w:r w:rsidR="00C94B53"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94B53" w:rsidRPr="00E44779" w:rsidRDefault="00FF4037" w:rsidP="007814DF">
      <w:pPr>
        <w:spacing w:after="120"/>
        <w:ind w:firstLine="470"/>
        <w:rPr>
          <w:color w:val="auto"/>
          <w:sz w:val="32"/>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وَإِن كُنتُمۡ فِي رَيۡب</w:t>
      </w:r>
      <w:r w:rsidRPr="00E44779">
        <w:rPr>
          <w:rFonts w:ascii="Jameel Noori Nastaleeq" w:hAnsi="Jameel Noori Nastaleeq" w:cs="KFGQPC Uthmanic Script HAFS" w:hint="cs"/>
          <w:color w:val="auto"/>
          <w:sz w:val="32"/>
          <w:szCs w:val="28"/>
          <w:rtl/>
        </w:rPr>
        <w:t>ٖ</w:t>
      </w:r>
      <w:r w:rsidRPr="00E44779">
        <w:rPr>
          <w:rFonts w:cs="KFGQPC Uthmanic Script HAFS"/>
          <w:color w:val="auto"/>
          <w:sz w:val="32"/>
          <w:szCs w:val="28"/>
          <w:rtl/>
        </w:rPr>
        <w:t xml:space="preserve"> مِّمَّا نَزَّلۡنَا عَلَىٰ عَبۡدِنَا فَأۡتُواْ بِسُورَة</w:t>
      </w:r>
      <w:r w:rsidRPr="00E44779">
        <w:rPr>
          <w:rFonts w:ascii="Jameel Noori Nastaleeq" w:hAnsi="Jameel Noori Nastaleeq" w:cs="KFGQPC Uthmanic Script HAFS" w:hint="cs"/>
          <w:color w:val="auto"/>
          <w:sz w:val="32"/>
          <w:szCs w:val="28"/>
          <w:rtl/>
        </w:rPr>
        <w:t>ٖ</w:t>
      </w:r>
      <w:r w:rsidRPr="00E44779">
        <w:rPr>
          <w:rFonts w:cs="KFGQPC Uthmanic Script HAFS"/>
          <w:color w:val="auto"/>
          <w:sz w:val="32"/>
          <w:szCs w:val="28"/>
          <w:rtl/>
        </w:rPr>
        <w:t xml:space="preserve"> مِّن مِّثۡلِهِۦ</w:t>
      </w:r>
      <w:r w:rsidRPr="00E44779">
        <w:rPr>
          <w:rFonts w:ascii="Traditional Arabic" w:hAnsi="Traditional Arabic" w:hint="cs"/>
          <w:color w:val="auto"/>
          <w:sz w:val="32"/>
          <w:rtl/>
        </w:rPr>
        <w:t>﴾</w:t>
      </w:r>
      <w:r w:rsidRPr="00E44779">
        <w:rPr>
          <w:color w:val="auto"/>
          <w:sz w:val="28"/>
          <w:szCs w:val="28"/>
          <w:rtl/>
        </w:rPr>
        <w:t>[</w:t>
      </w:r>
      <w:r w:rsidR="0027459E" w:rsidRPr="00E44779">
        <w:rPr>
          <w:color w:val="auto"/>
          <w:sz w:val="28"/>
          <w:szCs w:val="28"/>
          <w:rtl/>
        </w:rPr>
        <w:t>البقرة:23</w:t>
      </w:r>
      <w:r w:rsidR="0027459E" w:rsidRPr="00E44779">
        <w:rPr>
          <w:color w:val="auto"/>
          <w:sz w:val="28"/>
          <w:szCs w:val="28"/>
          <w:rtl/>
        </w:rPr>
        <w:fldChar w:fldCharType="begin"/>
      </w:r>
      <w:r w:rsidR="0027459E" w:rsidRPr="00E44779">
        <w:rPr>
          <w:color w:val="auto"/>
          <w:sz w:val="28"/>
          <w:szCs w:val="28"/>
        </w:rPr>
        <w:instrText xml:space="preserve"> XE "</w:instrText>
      </w:r>
      <w:r w:rsidR="0027459E" w:rsidRPr="00E44779">
        <w:rPr>
          <w:rFonts w:hint="eastAsia"/>
          <w:color w:val="auto"/>
          <w:sz w:val="28"/>
          <w:szCs w:val="28"/>
          <w:rtl/>
        </w:rPr>
        <w:instrText>ا</w:instrText>
      </w:r>
      <w:r w:rsidR="0027459E" w:rsidRPr="00E44779">
        <w:rPr>
          <w:color w:val="auto"/>
          <w:sz w:val="28"/>
          <w:szCs w:val="28"/>
          <w:rtl/>
        </w:rPr>
        <w:instrText>:</w:instrText>
      </w:r>
      <w:r w:rsidR="0027459E" w:rsidRPr="00E44779">
        <w:rPr>
          <w:rFonts w:hint="eastAsia"/>
          <w:color w:val="auto"/>
          <w:sz w:val="28"/>
          <w:szCs w:val="28"/>
          <w:rtl/>
        </w:rPr>
        <w:instrText>البقرة</w:instrText>
      </w:r>
      <w:r w:rsidR="0027459E" w:rsidRPr="00E44779">
        <w:rPr>
          <w:color w:val="auto"/>
          <w:sz w:val="28"/>
          <w:szCs w:val="28"/>
          <w:rtl/>
        </w:rPr>
        <w:instrText>:23</w:instrText>
      </w:r>
      <w:r w:rsidR="00624147" w:rsidRPr="00E44779">
        <w:rPr>
          <w:rFonts w:hint="cs"/>
          <w:color w:val="auto"/>
          <w:sz w:val="28"/>
          <w:szCs w:val="28"/>
          <w:rtl/>
        </w:rPr>
        <w:instrText xml:space="preserve"> </w:instrText>
      </w:r>
      <w:r w:rsidR="00624147" w:rsidRPr="00E44779">
        <w:rPr>
          <w:rFonts w:ascii="Traditional Arabic" w:hAnsi="Traditional Arabic" w:hint="cs"/>
          <w:color w:val="auto"/>
          <w:sz w:val="28"/>
          <w:szCs w:val="28"/>
          <w:rtl/>
        </w:rPr>
        <w:instrText>﴿</w:instrText>
      </w:r>
      <w:r w:rsidR="00624147" w:rsidRPr="00E44779">
        <w:rPr>
          <w:rFonts w:cs="KFGQPC Uthmanic Script HAFS"/>
          <w:color w:val="auto"/>
          <w:sz w:val="28"/>
          <w:szCs w:val="28"/>
          <w:rtl/>
        </w:rPr>
        <w:instrText>وَإِن كُنتُمۡ فِي رَيۡب</w:instrText>
      </w:r>
      <w:r w:rsidR="00624147" w:rsidRPr="00E44779">
        <w:rPr>
          <w:rFonts w:ascii="Jameel Noori Nastaleeq" w:hAnsi="Jameel Noori Nastaleeq" w:cs="KFGQPC Uthmanic Script HAFS" w:hint="cs"/>
          <w:color w:val="auto"/>
          <w:sz w:val="28"/>
          <w:szCs w:val="28"/>
          <w:rtl/>
        </w:rPr>
        <w:instrText>ٖ</w:instrText>
      </w:r>
      <w:r w:rsidR="00624147" w:rsidRPr="00E44779">
        <w:rPr>
          <w:rFonts w:cs="KFGQPC Uthmanic Script HAFS"/>
          <w:color w:val="auto"/>
          <w:sz w:val="28"/>
          <w:szCs w:val="28"/>
          <w:rtl/>
        </w:rPr>
        <w:instrText xml:space="preserve"> مِّمَّا نَزَّلۡنَا عَلَىٰ عَبۡدِنَا فَأۡتُواْ بِسُورَة</w:instrText>
      </w:r>
      <w:r w:rsidR="00624147" w:rsidRPr="00E44779">
        <w:rPr>
          <w:rFonts w:ascii="Jameel Noori Nastaleeq" w:hAnsi="Jameel Noori Nastaleeq" w:cs="KFGQPC Uthmanic Script HAFS" w:hint="cs"/>
          <w:color w:val="auto"/>
          <w:sz w:val="28"/>
          <w:szCs w:val="28"/>
          <w:rtl/>
        </w:rPr>
        <w:instrText>ٖ</w:instrText>
      </w:r>
      <w:r w:rsidR="00624147" w:rsidRPr="00E44779">
        <w:rPr>
          <w:rFonts w:cs="KFGQPC Uthmanic Script HAFS"/>
          <w:color w:val="auto"/>
          <w:sz w:val="28"/>
          <w:szCs w:val="28"/>
          <w:rtl/>
        </w:rPr>
        <w:instrText xml:space="preserve"> مِّن مِّثۡلِهِۦ</w:instrText>
      </w:r>
      <w:r w:rsidR="00624147" w:rsidRPr="00E44779">
        <w:rPr>
          <w:rFonts w:ascii="Traditional Arabic" w:hAnsi="Traditional Arabic" w:hint="cs"/>
          <w:color w:val="auto"/>
          <w:sz w:val="28"/>
          <w:szCs w:val="28"/>
          <w:rtl/>
        </w:rPr>
        <w:instrText>﴾</w:instrText>
      </w:r>
      <w:r w:rsidR="0027459E" w:rsidRPr="00E44779">
        <w:rPr>
          <w:color w:val="auto"/>
          <w:sz w:val="28"/>
          <w:szCs w:val="28"/>
        </w:rPr>
        <w:instrText xml:space="preserve">" </w:instrText>
      </w:r>
      <w:r w:rsidR="0027459E" w:rsidRPr="00E44779">
        <w:rPr>
          <w:color w:val="auto"/>
          <w:sz w:val="28"/>
          <w:szCs w:val="28"/>
          <w:rtl/>
        </w:rPr>
        <w:fldChar w:fldCharType="end"/>
      </w:r>
      <w:r w:rsidRPr="00E44779">
        <w:rPr>
          <w:color w:val="auto"/>
          <w:sz w:val="28"/>
          <w:szCs w:val="28"/>
          <w:rtl/>
        </w:rPr>
        <w:t>]</w:t>
      </w:r>
      <w:r w:rsidR="00C94B53" w:rsidRPr="00E44779">
        <w:rPr>
          <w:rFonts w:hint="cs"/>
          <w:color w:val="auto"/>
          <w:sz w:val="32"/>
          <w:rtl/>
        </w:rPr>
        <w:t>.</w:t>
      </w:r>
      <w:r w:rsidRPr="00E44779">
        <w:rPr>
          <w:rFonts w:hint="cs"/>
          <w:color w:val="auto"/>
          <w:sz w:val="32"/>
          <w:rtl/>
        </w:rPr>
        <w:t xml:space="preserve"> </w:t>
      </w:r>
    </w:p>
    <w:p w:rsidR="00FF4037" w:rsidRPr="00E44779" w:rsidRDefault="00FF4037" w:rsidP="00563A11">
      <w:pPr>
        <w:spacing w:after="120" w:line="216" w:lineRule="auto"/>
        <w:ind w:firstLine="470"/>
        <w:rPr>
          <w:color w:val="auto"/>
          <w:rtl/>
        </w:rPr>
      </w:pPr>
      <w:r w:rsidRPr="00E44779">
        <w:rPr>
          <w:rFonts w:hint="cs"/>
          <w:b/>
          <w:bCs/>
          <w:color w:val="auto"/>
          <w:sz w:val="32"/>
          <w:rtl/>
        </w:rPr>
        <w:lastRenderedPageBreak/>
        <w:t>ووجه الدلالة من الآية</w:t>
      </w:r>
      <w:r w:rsidRPr="00E44779">
        <w:rPr>
          <w:rFonts w:hint="cs"/>
          <w:color w:val="auto"/>
          <w:sz w:val="32"/>
          <w:rtl/>
        </w:rPr>
        <w:t xml:space="preserve"> أن الله تحدى الخلق أن يأتوا بمثل سورة من القرآن فلو كان ترجمة القرآن قرآناً لسقط التحدي وذهب الإعجاز.</w:t>
      </w:r>
    </w:p>
    <w:p w:rsidR="00C94B53" w:rsidRPr="00E44779" w:rsidRDefault="00FF4037" w:rsidP="00563A11">
      <w:pPr>
        <w:spacing w:after="120" w:line="216" w:lineRule="auto"/>
        <w:ind w:firstLine="470"/>
        <w:rPr>
          <w:color w:val="auto"/>
          <w:sz w:val="32"/>
          <w:rtl/>
        </w:rPr>
      </w:pPr>
      <w:r w:rsidRPr="00E44779">
        <w:rPr>
          <w:rFonts w:ascii="Traditional Arabic" w:hAnsi="Traditional Arabic" w:hint="cs"/>
          <w:color w:val="auto"/>
          <w:sz w:val="32"/>
          <w:rtl/>
        </w:rPr>
        <w:t>وقوله تعالى: ﴿</w:t>
      </w:r>
      <w:r w:rsidRPr="00E44779">
        <w:rPr>
          <w:rFonts w:cs="KFGQPC Uthmanic Script HAFS"/>
          <w:color w:val="auto"/>
          <w:sz w:val="32"/>
          <w:szCs w:val="28"/>
          <w:rtl/>
        </w:rPr>
        <w:t>وَلَوۡ جَعَلۡنَٰهُ قُرۡءَانًا أَعۡجَمِيّٗا لَّقَالُواْ لَوۡلَا فُصِّلَتۡ ءَايَٰتُهُۥٓۖ ءَا</w:t>
      </w:r>
      <w:r w:rsidRPr="00E44779">
        <w:rPr>
          <w:rFonts w:cs="KFGQPC Uthmanic Script HAFS" w:hint="cs"/>
          <w:color w:val="auto"/>
          <w:sz w:val="32"/>
          <w:szCs w:val="28"/>
          <w:rtl/>
        </w:rPr>
        <w:t>۬</w:t>
      </w:r>
      <w:r w:rsidRPr="00E44779">
        <w:rPr>
          <w:rFonts w:cs="KFGQPC Uthmanic Script HAFS"/>
          <w:color w:val="auto"/>
          <w:sz w:val="32"/>
          <w:szCs w:val="28"/>
          <w:rtl/>
        </w:rPr>
        <w:t>عۡجَمِيّٞ وَعَرَبِيّٞۗ قُلۡ هُوَ لِلَّذِينَ ءَامَنُواْ هُدٗى وَشِفَآءٞۚ وَٱلَّذِينَ لَا يُؤۡمِنُونَ فِيٓ ءَاذَانِهِمۡ وَقۡرٞ وَهُوَ عَلَيۡهِمۡ عَم</w:t>
      </w:r>
      <w:r w:rsidRPr="00E44779">
        <w:rPr>
          <w:rFonts w:cs="KFGQPC Uthmanic Script HAFS" w:hint="cs"/>
          <w:color w:val="auto"/>
          <w:sz w:val="32"/>
          <w:szCs w:val="28"/>
          <w:rtl/>
        </w:rPr>
        <w:t>ًى</w:t>
      </w:r>
      <w:r w:rsidRPr="00E44779">
        <w:rPr>
          <w:rFonts w:cs="KFGQPC Uthmanic Script HAFS"/>
          <w:color w:val="auto"/>
          <w:sz w:val="32"/>
          <w:szCs w:val="28"/>
          <w:rtl/>
        </w:rPr>
        <w:t>ۚ أُوْلَٰٓئِكَ يُنَادَوۡنَ مِن مَّكَانِۢ بَعِيدٖ ٤٤</w:t>
      </w:r>
      <w:r w:rsidRPr="00E44779">
        <w:rPr>
          <w:rFonts w:ascii="Traditional Arabic" w:hAnsi="Traditional Arabic" w:hint="cs"/>
          <w:color w:val="auto"/>
          <w:sz w:val="32"/>
          <w:rtl/>
        </w:rPr>
        <w:t>﴾</w:t>
      </w:r>
      <w:r w:rsidRPr="00E44779">
        <w:rPr>
          <w:color w:val="auto"/>
          <w:sz w:val="28"/>
          <w:szCs w:val="28"/>
          <w:rtl/>
        </w:rPr>
        <w:t>[</w:t>
      </w:r>
      <w:r w:rsidR="0027459E" w:rsidRPr="00E44779">
        <w:rPr>
          <w:color w:val="auto"/>
          <w:sz w:val="28"/>
          <w:szCs w:val="28"/>
          <w:rtl/>
        </w:rPr>
        <w:t>فُصِّلَت:44</w:t>
      </w:r>
      <w:r w:rsidR="0027459E" w:rsidRPr="00E44779">
        <w:rPr>
          <w:color w:val="auto"/>
          <w:sz w:val="28"/>
          <w:szCs w:val="28"/>
          <w:rtl/>
        </w:rPr>
        <w:fldChar w:fldCharType="begin"/>
      </w:r>
      <w:r w:rsidR="0027459E" w:rsidRPr="00E44779">
        <w:rPr>
          <w:color w:val="auto"/>
          <w:sz w:val="28"/>
          <w:szCs w:val="28"/>
        </w:rPr>
        <w:instrText xml:space="preserve"> XE "</w:instrText>
      </w:r>
      <w:r w:rsidR="0027459E" w:rsidRPr="00E44779">
        <w:rPr>
          <w:rFonts w:hint="eastAsia"/>
          <w:color w:val="auto"/>
          <w:sz w:val="28"/>
          <w:szCs w:val="28"/>
          <w:rtl/>
        </w:rPr>
        <w:instrText>ا</w:instrText>
      </w:r>
      <w:r w:rsidR="0027459E" w:rsidRPr="00E44779">
        <w:rPr>
          <w:color w:val="auto"/>
          <w:sz w:val="28"/>
          <w:szCs w:val="28"/>
          <w:rtl/>
        </w:rPr>
        <w:instrText>:</w:instrText>
      </w:r>
      <w:r w:rsidR="0027459E" w:rsidRPr="00E44779">
        <w:rPr>
          <w:rFonts w:hint="eastAsia"/>
          <w:color w:val="auto"/>
          <w:sz w:val="28"/>
          <w:szCs w:val="28"/>
          <w:rtl/>
        </w:rPr>
        <w:instrText>فُصِّلَت</w:instrText>
      </w:r>
      <w:r w:rsidR="0027459E" w:rsidRPr="00E44779">
        <w:rPr>
          <w:color w:val="auto"/>
          <w:sz w:val="28"/>
          <w:szCs w:val="28"/>
          <w:rtl/>
        </w:rPr>
        <w:instrText>:44</w:instrText>
      </w:r>
      <w:r w:rsidR="00624147" w:rsidRPr="00E44779">
        <w:rPr>
          <w:rFonts w:hint="cs"/>
          <w:color w:val="auto"/>
          <w:sz w:val="28"/>
          <w:szCs w:val="28"/>
          <w:rtl/>
        </w:rPr>
        <w:instrText xml:space="preserve"> </w:instrText>
      </w:r>
      <w:r w:rsidR="00624147" w:rsidRPr="00E44779">
        <w:rPr>
          <w:rFonts w:ascii="Traditional Arabic" w:hAnsi="Traditional Arabic" w:hint="cs"/>
          <w:color w:val="auto"/>
          <w:sz w:val="28"/>
          <w:szCs w:val="28"/>
          <w:rtl/>
        </w:rPr>
        <w:instrText>﴿</w:instrText>
      </w:r>
      <w:r w:rsidR="00624147" w:rsidRPr="00E44779">
        <w:rPr>
          <w:rFonts w:cs="KFGQPC Uthmanic Script HAFS"/>
          <w:color w:val="auto"/>
          <w:sz w:val="28"/>
          <w:szCs w:val="28"/>
          <w:rtl/>
        </w:rPr>
        <w:instrText>وَلَوۡ جَعَلۡنَٰهُ قُرۡءَانًا أَعۡجَمِيّٗا لَّقَالُواْ لَوۡلَا فُصِّلَتۡ ءَايَٰتُهُۥٓۖ ءَا</w:instrText>
      </w:r>
      <w:r w:rsidR="00624147" w:rsidRPr="00E44779">
        <w:rPr>
          <w:rFonts w:cs="KFGQPC Uthmanic Script HAFS" w:hint="cs"/>
          <w:color w:val="auto"/>
          <w:sz w:val="28"/>
          <w:szCs w:val="28"/>
          <w:rtl/>
        </w:rPr>
        <w:instrText>۬</w:instrText>
      </w:r>
      <w:r w:rsidR="00624147" w:rsidRPr="00E44779">
        <w:rPr>
          <w:rFonts w:cs="KFGQPC Uthmanic Script HAFS"/>
          <w:color w:val="auto"/>
          <w:sz w:val="28"/>
          <w:szCs w:val="28"/>
          <w:rtl/>
        </w:rPr>
        <w:instrText>عۡجَمِيّٞ وَعَرَبِيّٞۗ قُلۡ هُوَ لِلَّذِينَ ءَامَنُواْ هُدٗى وَشِفَآءٞۚ وَٱلَّذِينَ لَا يُؤۡمِنُونَ فِيٓ ءَاذَانِهِمۡ وَقۡرٞ وَهُوَ عَلَيۡهِمۡ عَم</w:instrText>
      </w:r>
      <w:r w:rsidR="00624147" w:rsidRPr="00E44779">
        <w:rPr>
          <w:rFonts w:cs="KFGQPC Uthmanic Script HAFS" w:hint="cs"/>
          <w:color w:val="auto"/>
          <w:sz w:val="28"/>
          <w:szCs w:val="28"/>
          <w:rtl/>
        </w:rPr>
        <w:instrText>ًى</w:instrText>
      </w:r>
      <w:r w:rsidR="00624147" w:rsidRPr="00E44779">
        <w:rPr>
          <w:rFonts w:cs="KFGQPC Uthmanic Script HAFS"/>
          <w:color w:val="auto"/>
          <w:sz w:val="28"/>
          <w:szCs w:val="28"/>
          <w:rtl/>
        </w:rPr>
        <w:instrText>ۚ أُوْلَٰٓئِكَ يُنَادَوۡنَ مِن مَّكَانِۢ بَعِيدٖ ٤٤</w:instrText>
      </w:r>
      <w:r w:rsidR="00624147" w:rsidRPr="00E44779">
        <w:rPr>
          <w:rFonts w:ascii="Traditional Arabic" w:hAnsi="Traditional Arabic" w:hint="cs"/>
          <w:color w:val="auto"/>
          <w:sz w:val="28"/>
          <w:szCs w:val="28"/>
          <w:rtl/>
        </w:rPr>
        <w:instrText>﴾</w:instrText>
      </w:r>
      <w:r w:rsidR="0027459E" w:rsidRPr="00E44779">
        <w:rPr>
          <w:color w:val="auto"/>
          <w:sz w:val="28"/>
          <w:szCs w:val="28"/>
        </w:rPr>
        <w:instrText xml:space="preserve">" </w:instrText>
      </w:r>
      <w:r w:rsidR="0027459E" w:rsidRPr="00E44779">
        <w:rPr>
          <w:color w:val="auto"/>
          <w:sz w:val="28"/>
          <w:szCs w:val="28"/>
          <w:rtl/>
        </w:rPr>
        <w:fldChar w:fldCharType="end"/>
      </w:r>
      <w:r w:rsidRPr="00E44779">
        <w:rPr>
          <w:color w:val="auto"/>
          <w:sz w:val="28"/>
          <w:szCs w:val="28"/>
          <w:rtl/>
        </w:rPr>
        <w:t>]</w:t>
      </w:r>
      <w:r w:rsidR="00C94B53" w:rsidRPr="00E44779">
        <w:rPr>
          <w:rFonts w:hint="cs"/>
          <w:color w:val="auto"/>
          <w:sz w:val="32"/>
          <w:rtl/>
        </w:rPr>
        <w:t>.</w:t>
      </w:r>
      <w:r w:rsidRPr="00E44779">
        <w:rPr>
          <w:rFonts w:hint="cs"/>
          <w:color w:val="auto"/>
          <w:sz w:val="32"/>
          <w:rtl/>
        </w:rPr>
        <w:t xml:space="preserve"> </w:t>
      </w:r>
    </w:p>
    <w:p w:rsidR="00FF4037" w:rsidRPr="00E44779" w:rsidRDefault="00FF4037" w:rsidP="00563A11">
      <w:pPr>
        <w:spacing w:after="120" w:line="216" w:lineRule="auto"/>
        <w:ind w:firstLine="470"/>
        <w:rPr>
          <w:color w:val="auto"/>
          <w:rtl/>
        </w:rPr>
      </w:pPr>
      <w:r w:rsidRPr="00E44779">
        <w:rPr>
          <w:rFonts w:hint="cs"/>
          <w:color w:val="auto"/>
          <w:sz w:val="32"/>
          <w:rtl/>
        </w:rPr>
        <w:t xml:space="preserve">لو كانت ترجمة القرآن إلى لغة العجم قرآناً لما صح هذا الاعتراض والرد عليه </w:t>
      </w:r>
      <w:r w:rsidRPr="00E44779">
        <w:rPr>
          <w:rFonts w:hint="cs"/>
          <w:color w:val="auto"/>
          <w:rtl/>
        </w:rPr>
        <w:t xml:space="preserve">قال ابن سعدي: </w:t>
      </w:r>
      <w:r w:rsidRPr="00E44779">
        <w:rPr>
          <w:color w:val="auto"/>
          <w:rtl/>
        </w:rPr>
        <w:t>يخبر تعالى عن فضله وكرمه، حيث أنزل كتابا عربيًا، على الرسول العربي، بلسان قومه، ليبين لهم، وهذا مما يوجب لهم زيادة الا</w:t>
      </w:r>
      <w:r w:rsidRPr="00E44779">
        <w:rPr>
          <w:rFonts w:hint="cs"/>
          <w:color w:val="auto"/>
          <w:rtl/>
        </w:rPr>
        <w:t>ع</w:t>
      </w:r>
      <w:r w:rsidRPr="00E44779">
        <w:rPr>
          <w:color w:val="auto"/>
          <w:rtl/>
        </w:rPr>
        <w:t xml:space="preserve">تناء به، والتلقي له والتسليم، وأنه لو جعله قرآنا أعجميًا، بلغة غير العرب، لاعترض، المكذبون وقالوا: </w:t>
      </w:r>
      <w:r w:rsidR="00C94B53" w:rsidRPr="00E44779">
        <w:rPr>
          <w:rFonts w:ascii="Traditional Arabic" w:hAnsi="Traditional Arabic" w:hint="cs"/>
          <w:color w:val="auto"/>
          <w:sz w:val="32"/>
          <w:rtl/>
        </w:rPr>
        <w:t>﴿</w:t>
      </w:r>
      <w:r w:rsidR="00C94B53" w:rsidRPr="00E44779">
        <w:rPr>
          <w:rFonts w:cs="KFGQPC Uthmanic Script HAFS"/>
          <w:color w:val="auto"/>
          <w:sz w:val="32"/>
          <w:szCs w:val="28"/>
          <w:rtl/>
        </w:rPr>
        <w:t xml:space="preserve"> لَوۡلَا فُصِّلَتۡ ءَايَٰتُهُۥٓ</w:t>
      </w:r>
      <w:r w:rsidR="00C94B53" w:rsidRPr="00E44779">
        <w:rPr>
          <w:rFonts w:ascii="Traditional Arabic" w:hAnsi="Traditional Arabic" w:hint="cs"/>
          <w:color w:val="auto"/>
          <w:sz w:val="32"/>
          <w:rtl/>
        </w:rPr>
        <w:t>﴾</w:t>
      </w:r>
      <w:r w:rsidRPr="00E44779">
        <w:rPr>
          <w:color w:val="auto"/>
          <w:rtl/>
        </w:rPr>
        <w:t xml:space="preserve"> أي: هلا بينت آياته، ووضحت وفسرت. </w:t>
      </w:r>
      <w:r w:rsidR="00C94B53" w:rsidRPr="00E44779">
        <w:rPr>
          <w:rFonts w:ascii="Traditional Arabic" w:hAnsi="Traditional Arabic" w:hint="cs"/>
          <w:color w:val="auto"/>
          <w:sz w:val="32"/>
          <w:rtl/>
        </w:rPr>
        <w:t>﴿</w:t>
      </w:r>
      <w:r w:rsidR="00C94B53" w:rsidRPr="00E44779">
        <w:rPr>
          <w:rFonts w:cs="KFGQPC Uthmanic Script HAFS"/>
          <w:color w:val="auto"/>
          <w:sz w:val="32"/>
          <w:szCs w:val="28"/>
          <w:rtl/>
        </w:rPr>
        <w:t xml:space="preserve"> ءَا</w:t>
      </w:r>
      <w:r w:rsidR="00C94B53" w:rsidRPr="00E44779">
        <w:rPr>
          <w:rFonts w:cs="KFGQPC Uthmanic Script HAFS" w:hint="cs"/>
          <w:color w:val="auto"/>
          <w:sz w:val="32"/>
          <w:szCs w:val="28"/>
          <w:rtl/>
        </w:rPr>
        <w:t>۬</w:t>
      </w:r>
      <w:r w:rsidR="00C94B53" w:rsidRPr="00E44779">
        <w:rPr>
          <w:rFonts w:cs="KFGQPC Uthmanic Script HAFS"/>
          <w:color w:val="auto"/>
          <w:sz w:val="32"/>
          <w:szCs w:val="28"/>
          <w:rtl/>
        </w:rPr>
        <w:t xml:space="preserve">عۡجَمِيّٞ وَعَرَبِيّٞۗ </w:t>
      </w:r>
      <w:r w:rsidR="00C94B53" w:rsidRPr="00E44779">
        <w:rPr>
          <w:rFonts w:ascii="Traditional Arabic" w:hAnsi="Traditional Arabic" w:hint="cs"/>
          <w:color w:val="auto"/>
          <w:sz w:val="32"/>
          <w:rtl/>
        </w:rPr>
        <w:t>﴾</w:t>
      </w:r>
      <w:r w:rsidRPr="00E44779">
        <w:rPr>
          <w:color w:val="auto"/>
          <w:rtl/>
        </w:rPr>
        <w:t xml:space="preserve"> أي: كيف يكون محمد عربيًا، والكتاب أعجمي؟ هذا لا يكون فنفى الله تعالى كل أمر، يكون فيه شبهة لأهل الباطل، عن كتابه، ووصفه بكل وصف، يوجب لهم الانقياد</w:t>
      </w:r>
      <w:r w:rsidRPr="00E44779">
        <w:rPr>
          <w:rStyle w:val="af2"/>
          <w:color w:val="auto"/>
          <w:rtl/>
        </w:rPr>
        <w:t>(</w:t>
      </w:r>
      <w:r w:rsidRPr="00E44779">
        <w:rPr>
          <w:rStyle w:val="af2"/>
          <w:color w:val="auto"/>
          <w:rtl/>
        </w:rPr>
        <w:footnoteReference w:id="606"/>
      </w:r>
      <w:r w:rsidRPr="00E44779">
        <w:rPr>
          <w:rStyle w:val="af2"/>
          <w:color w:val="auto"/>
          <w:rtl/>
        </w:rPr>
        <w:t>)</w:t>
      </w:r>
      <w:r w:rsidR="00C94B53" w:rsidRPr="00E44779">
        <w:rPr>
          <w:rFonts w:hint="cs"/>
          <w:color w:val="auto"/>
          <w:rtl/>
        </w:rPr>
        <w:t>.</w:t>
      </w:r>
    </w:p>
    <w:p w:rsidR="00FF4037" w:rsidRPr="00E44779" w:rsidRDefault="00FF4037" w:rsidP="00563A1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563A11">
      <w:pPr>
        <w:spacing w:after="120" w:line="216" w:lineRule="auto"/>
        <w:ind w:firstLine="470"/>
        <w:rPr>
          <w:color w:val="auto"/>
          <w:rtl/>
        </w:rPr>
      </w:pPr>
      <w:r w:rsidRPr="00E44779">
        <w:rPr>
          <w:rFonts w:hint="cs"/>
          <w:color w:val="auto"/>
          <w:rtl/>
        </w:rPr>
        <w:t xml:space="preserve">قال الزركشي: </w:t>
      </w:r>
      <w:r w:rsidR="00563A11" w:rsidRPr="00E44779">
        <w:rPr>
          <w:rFonts w:hint="cs"/>
          <w:color w:val="auto"/>
          <w:rtl/>
        </w:rPr>
        <w:t>(</w:t>
      </w:r>
      <w:r w:rsidRPr="00E44779">
        <w:rPr>
          <w:color w:val="auto"/>
          <w:rtl/>
        </w:rPr>
        <w:t xml:space="preserve">واستقر </w:t>
      </w:r>
      <w:r w:rsidR="0080368A" w:rsidRPr="00E44779">
        <w:rPr>
          <w:color w:val="auto"/>
          <w:rtl/>
        </w:rPr>
        <w:t>الإجماع</w:t>
      </w:r>
      <w:r w:rsidRPr="00E44779">
        <w:rPr>
          <w:color w:val="auto"/>
          <w:rtl/>
        </w:rPr>
        <w:t xml:space="preserve"> على أنه تجب قراءته على هيئته الت</w:t>
      </w:r>
      <w:r w:rsidRPr="00E44779">
        <w:rPr>
          <w:rFonts w:hint="cs"/>
          <w:color w:val="auto"/>
          <w:rtl/>
        </w:rPr>
        <w:t>ي</w:t>
      </w:r>
      <w:r w:rsidRPr="00E44779">
        <w:rPr>
          <w:color w:val="auto"/>
          <w:rtl/>
        </w:rPr>
        <w:t xml:space="preserve"> يتعلق بها الإعجاز لنقص </w:t>
      </w:r>
      <w:r w:rsidR="0027459E" w:rsidRPr="00E44779">
        <w:rPr>
          <w:color w:val="auto"/>
          <w:rtl/>
        </w:rPr>
        <w:t>الترجمة</w:t>
      </w:r>
      <w:r w:rsidRPr="00E44779">
        <w:rPr>
          <w:color w:val="auto"/>
          <w:rtl/>
        </w:rPr>
        <w:t xml:space="preserve"> عنه ولنقص غيره من الألسن عن البيان الذى اختص به دون سائر الألسنة وإذا لم تجز قراءته بالتفسير العرب</w:t>
      </w:r>
      <w:r w:rsidRPr="00E44779">
        <w:rPr>
          <w:rFonts w:hint="cs"/>
          <w:color w:val="auto"/>
          <w:rtl/>
        </w:rPr>
        <w:t>ي</w:t>
      </w:r>
      <w:r w:rsidRPr="00E44779">
        <w:rPr>
          <w:color w:val="auto"/>
          <w:rtl/>
        </w:rPr>
        <w:t xml:space="preserve"> لمكان التحد</w:t>
      </w:r>
      <w:r w:rsidRPr="00E44779">
        <w:rPr>
          <w:rFonts w:hint="cs"/>
          <w:color w:val="auto"/>
          <w:rtl/>
        </w:rPr>
        <w:t>ي</w:t>
      </w:r>
      <w:r w:rsidRPr="00E44779">
        <w:rPr>
          <w:color w:val="auto"/>
          <w:rtl/>
        </w:rPr>
        <w:t xml:space="preserve"> بنظمه فأحرى أن لا تجوز </w:t>
      </w:r>
      <w:r w:rsidR="0027459E" w:rsidRPr="00E44779">
        <w:rPr>
          <w:color w:val="auto"/>
          <w:rtl/>
        </w:rPr>
        <w:t>الترجمة</w:t>
      </w:r>
      <w:r w:rsidRPr="00E44779">
        <w:rPr>
          <w:color w:val="auto"/>
          <w:rtl/>
        </w:rPr>
        <w:t xml:space="preserve"> بلسان غيره</w:t>
      </w:r>
      <w:r w:rsidR="00563A11" w:rsidRPr="00E44779">
        <w:rPr>
          <w:rFonts w:hint="cs"/>
          <w:color w:val="auto"/>
          <w:rtl/>
        </w:rPr>
        <w:t>)</w:t>
      </w:r>
      <w:r w:rsidRPr="00E44779">
        <w:rPr>
          <w:rStyle w:val="af2"/>
          <w:color w:val="auto"/>
          <w:rtl/>
        </w:rPr>
        <w:t>(</w:t>
      </w:r>
      <w:r w:rsidRPr="00E44779">
        <w:rPr>
          <w:rStyle w:val="af2"/>
          <w:color w:val="auto"/>
          <w:rtl/>
        </w:rPr>
        <w:footnoteReference w:id="607"/>
      </w:r>
      <w:r w:rsidRPr="00E44779">
        <w:rPr>
          <w:rStyle w:val="af2"/>
          <w:color w:val="auto"/>
          <w:rtl/>
        </w:rPr>
        <w:t>)</w:t>
      </w:r>
      <w:r w:rsidR="00563A11" w:rsidRPr="00E44779">
        <w:rPr>
          <w:rFonts w:hint="cs"/>
          <w:color w:val="auto"/>
          <w:rtl/>
        </w:rPr>
        <w:t>.</w:t>
      </w:r>
      <w:r w:rsidRPr="00E44779">
        <w:rPr>
          <w:rFonts w:hint="cs"/>
          <w:color w:val="auto"/>
          <w:rtl/>
        </w:rPr>
        <w:t xml:space="preserve"> </w:t>
      </w:r>
    </w:p>
    <w:p w:rsidR="00FF4037" w:rsidRPr="00E44779" w:rsidRDefault="00FF4037" w:rsidP="00563A11">
      <w:pPr>
        <w:spacing w:after="120" w:line="216" w:lineRule="auto"/>
        <w:ind w:firstLine="470"/>
        <w:rPr>
          <w:color w:val="auto"/>
          <w:rtl/>
        </w:rPr>
      </w:pPr>
      <w:r w:rsidRPr="00E44779">
        <w:rPr>
          <w:rFonts w:hint="cs"/>
          <w:color w:val="auto"/>
          <w:rtl/>
        </w:rPr>
        <w:t xml:space="preserve">وقال شيخ الإسلام ابن تيمية: </w:t>
      </w:r>
      <w:r w:rsidR="00563A11" w:rsidRPr="00E44779">
        <w:rPr>
          <w:rFonts w:hint="cs"/>
          <w:color w:val="auto"/>
          <w:rtl/>
        </w:rPr>
        <w:t>(</w:t>
      </w:r>
      <w:r w:rsidRPr="00E44779">
        <w:rPr>
          <w:rFonts w:hint="cs"/>
          <w:color w:val="auto"/>
          <w:rtl/>
        </w:rPr>
        <w:t>القرآن يتناول معانيه ولفظه ومجموع هذا ليس قولاً لغير الله بإجماع المسلمين</w:t>
      </w:r>
      <w:r w:rsidR="00563A11" w:rsidRPr="00E44779">
        <w:rPr>
          <w:rFonts w:hint="cs"/>
          <w:color w:val="auto"/>
          <w:rtl/>
        </w:rPr>
        <w:t>)</w:t>
      </w:r>
      <w:r w:rsidRPr="00E44779">
        <w:rPr>
          <w:rStyle w:val="af2"/>
          <w:color w:val="auto"/>
          <w:rtl/>
        </w:rPr>
        <w:t>(</w:t>
      </w:r>
      <w:r w:rsidRPr="00E44779">
        <w:rPr>
          <w:rStyle w:val="af2"/>
          <w:color w:val="auto"/>
          <w:rtl/>
        </w:rPr>
        <w:footnoteReference w:id="608"/>
      </w:r>
      <w:r w:rsidRPr="00E44779">
        <w:rPr>
          <w:rStyle w:val="af2"/>
          <w:color w:val="auto"/>
          <w:rtl/>
        </w:rPr>
        <w:t>)</w:t>
      </w:r>
      <w:r w:rsidR="00563A11"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lastRenderedPageBreak/>
        <w:t xml:space="preserve">وقالت اللجنة الدائمة للإفتاء </w:t>
      </w:r>
      <w:r w:rsidRPr="00E44779">
        <w:rPr>
          <w:color w:val="auto"/>
          <w:rtl/>
        </w:rPr>
        <w:t>ترجمة معاني القرآن تفسيرا له، وليست قرآنا</w:t>
      </w:r>
      <w:r w:rsidR="00563A11" w:rsidRPr="00E44779">
        <w:rPr>
          <w:rFonts w:hint="cs"/>
          <w:color w:val="auto"/>
          <w:rtl/>
        </w:rPr>
        <w:t>ً</w:t>
      </w:r>
      <w:r w:rsidRPr="00E44779">
        <w:rPr>
          <w:color w:val="auto"/>
          <w:rtl/>
        </w:rPr>
        <w:t xml:space="preserve"> بإجماع</w:t>
      </w:r>
      <w:r w:rsidRPr="00E44779">
        <w:rPr>
          <w:rFonts w:hint="cs"/>
          <w:color w:val="auto"/>
          <w:rtl/>
        </w:rPr>
        <w:t xml:space="preserve"> أهل العلم ولا في حكمه</w:t>
      </w:r>
      <w:r w:rsidRPr="00E44779">
        <w:rPr>
          <w:rStyle w:val="af2"/>
          <w:color w:val="auto"/>
          <w:rtl/>
        </w:rPr>
        <w:t>(</w:t>
      </w:r>
      <w:r w:rsidRPr="00E44779">
        <w:rPr>
          <w:rStyle w:val="af2"/>
          <w:color w:val="auto"/>
          <w:rtl/>
        </w:rPr>
        <w:footnoteReference w:id="609"/>
      </w:r>
      <w:r w:rsidRPr="00E44779">
        <w:rPr>
          <w:rStyle w:val="af2"/>
          <w:color w:val="auto"/>
          <w:rtl/>
        </w:rPr>
        <w:t>)</w:t>
      </w:r>
      <w:r w:rsidR="00563A11"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7814DF">
      <w:pPr>
        <w:spacing w:after="120"/>
        <w:ind w:firstLine="470"/>
        <w:rPr>
          <w:color w:val="auto"/>
          <w:rtl/>
        </w:rPr>
      </w:pPr>
      <w:r w:rsidRPr="00E44779">
        <w:rPr>
          <w:rFonts w:hint="cs"/>
          <w:color w:val="auto"/>
          <w:rtl/>
        </w:rPr>
        <w:t xml:space="preserve">القرآن هو مجموع اللفظ والمعنى وإذا كان تفسير القرآن بلغة العرب لا يسمى قرآناً فما كان بغير لغته أولى أن لا يسمى قرآناً وها هي تفاسير القرآن مع كثرتها وضخامتها لم تشتمل كل معاني القرآن بل لا يزال أهل العلم يستنبطون منه ما ليس فيها ولا تنتهي عجائبه فلم تشتمل بجموعها المعنى كله فكيف إذا أضيف إلى ذلك ذهاب اللفظ ولما ذكر النووي رحمه </w:t>
      </w:r>
      <w:r w:rsidR="0080368A" w:rsidRPr="00E44779">
        <w:rPr>
          <w:rFonts w:hint="cs"/>
          <w:color w:val="auto"/>
          <w:rtl/>
        </w:rPr>
        <w:t>الإجماع</w:t>
      </w:r>
      <w:r w:rsidRPr="00E44779">
        <w:rPr>
          <w:rFonts w:hint="cs"/>
          <w:color w:val="auto"/>
          <w:rtl/>
        </w:rPr>
        <w:t xml:space="preserve"> على أن ترجمة القرآن ليست قرآناً قال عقب ذلك: </w:t>
      </w:r>
      <w:r w:rsidRPr="00E44779">
        <w:rPr>
          <w:color w:val="auto"/>
          <w:rtl/>
        </w:rPr>
        <w:t>ومحاولة الدليل لهذا تكلف فليس أحد يخالف في أن من تكلم بمعنى القرآن بالهندية ليست قرآنا وليس ما لفظ به قرآنا ومن خالف في هذا كان مراغما جاحدا وتفسير شعر امرئ القيس</w:t>
      </w:r>
      <w:r w:rsidRPr="00E44779">
        <w:rPr>
          <w:rStyle w:val="af2"/>
          <w:color w:val="auto"/>
          <w:rtl/>
        </w:rPr>
        <w:t>(</w:t>
      </w:r>
      <w:r w:rsidRPr="00E44779">
        <w:rPr>
          <w:rStyle w:val="af2"/>
          <w:color w:val="auto"/>
          <w:rtl/>
        </w:rPr>
        <w:footnoteReference w:id="610"/>
      </w:r>
      <w:r w:rsidRPr="00E44779">
        <w:rPr>
          <w:rStyle w:val="af2"/>
          <w:color w:val="auto"/>
          <w:rtl/>
        </w:rPr>
        <w:t>)</w:t>
      </w:r>
      <w:r w:rsidRPr="00E44779">
        <w:rPr>
          <w:color w:val="auto"/>
          <w:rtl/>
        </w:rPr>
        <w:t xml:space="preserve"> ليس شعره فكيف يكون تفسير القرآن قرآنا وقد سلموا أن الجنب لا يحرم عليه ذكر معنى القرآن والمحدث لا يمنع من حمل كتاب فيه معنى القرآن وترجمته فعلم أن ما جاء به ليس قرآنا ولا خلاف أن القرآن معجز وليست </w:t>
      </w:r>
      <w:r w:rsidR="0027459E" w:rsidRPr="00E44779">
        <w:rPr>
          <w:color w:val="auto"/>
          <w:rtl/>
        </w:rPr>
        <w:t>الترجمة</w:t>
      </w:r>
      <w:r w:rsidRPr="00E44779">
        <w:rPr>
          <w:color w:val="auto"/>
          <w:rtl/>
        </w:rPr>
        <w:t xml:space="preserve"> معجزة والقرآن هو الذي تحدى به النبي صلى الله عليه وسلم العرب ووصفه الله تعالى بكونه عربيا</w:t>
      </w:r>
      <w:r w:rsidRPr="00E44779">
        <w:rPr>
          <w:rStyle w:val="af2"/>
          <w:color w:val="auto"/>
          <w:rtl/>
        </w:rPr>
        <w:t>(</w:t>
      </w:r>
      <w:r w:rsidRPr="00E44779">
        <w:rPr>
          <w:rStyle w:val="af2"/>
          <w:color w:val="auto"/>
          <w:rtl/>
        </w:rPr>
        <w:footnoteReference w:id="611"/>
      </w:r>
      <w:r w:rsidRPr="00E44779">
        <w:rPr>
          <w:rStyle w:val="af2"/>
          <w:color w:val="auto"/>
          <w:rtl/>
        </w:rPr>
        <w:t>)</w:t>
      </w:r>
      <w:r w:rsidR="00563A11"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ترجمة القرآن ليست قرآناً وهذا أمر واضح ولم أجد من خالف في ذلك والله أعلم</w:t>
      </w:r>
      <w:r w:rsidR="00563A11" w:rsidRPr="00E44779">
        <w:rPr>
          <w:rFonts w:hint="cs"/>
          <w:color w:val="auto"/>
          <w:rtl/>
        </w:rPr>
        <w:t>.</w:t>
      </w:r>
    </w:p>
    <w:p w:rsidR="00F518A2" w:rsidRPr="00E44779" w:rsidRDefault="00F518A2" w:rsidP="007814DF">
      <w:pPr>
        <w:spacing w:after="120"/>
        <w:ind w:firstLine="470"/>
        <w:rPr>
          <w:color w:val="auto"/>
          <w:rtl/>
        </w:rPr>
      </w:pPr>
    </w:p>
    <w:p w:rsidR="00FF4037" w:rsidRPr="00E44779" w:rsidRDefault="00FF4037" w:rsidP="007814DF">
      <w:pPr>
        <w:pStyle w:val="1"/>
        <w:bidi/>
        <w:spacing w:after="120"/>
        <w:ind w:firstLine="470"/>
        <w:rPr>
          <w:color w:val="auto"/>
          <w:rtl/>
        </w:rPr>
      </w:pPr>
      <w:r w:rsidRPr="00E44779">
        <w:rPr>
          <w:rFonts w:ascii="Traditional Arabic" w:hAnsi="Traditional Arabic" w:cs="Traditional Arabic"/>
          <w:color w:val="auto"/>
          <w:sz w:val="34"/>
          <w:szCs w:val="38"/>
          <w:rtl/>
        </w:rPr>
        <w:lastRenderedPageBreak/>
        <w:t xml:space="preserve">المسألة الثامنة: </w:t>
      </w:r>
      <w:r w:rsidR="0080368A" w:rsidRPr="00E44779">
        <w:rPr>
          <w:rFonts w:ascii="Traditional Arabic" w:hAnsi="Traditional Arabic" w:cs="Traditional Arabic"/>
          <w:color w:val="auto"/>
          <w:sz w:val="34"/>
          <w:szCs w:val="38"/>
          <w:rtl/>
        </w:rPr>
        <w:t>الإجماع</w:t>
      </w:r>
      <w:r w:rsidRPr="00E44779">
        <w:rPr>
          <w:rFonts w:ascii="Traditional Arabic" w:hAnsi="Traditional Arabic" w:cs="Traditional Arabic"/>
          <w:color w:val="auto"/>
          <w:sz w:val="34"/>
          <w:szCs w:val="38"/>
          <w:rtl/>
        </w:rPr>
        <w:t xml:space="preserve"> على أن ترتيب آيات كل سورة توقيفي من الله</w:t>
      </w:r>
      <w:r w:rsidR="00F32A0F" w:rsidRPr="00E44779">
        <w:rPr>
          <w:color w:val="auto"/>
          <w:rtl/>
        </w:rPr>
        <w:fldChar w:fldCharType="begin"/>
      </w:r>
      <w:r w:rsidR="00F32A0F" w:rsidRPr="00E44779">
        <w:rPr>
          <w:color w:val="auto"/>
        </w:rPr>
        <w:instrText xml:space="preserve"> XE "</w:instrText>
      </w:r>
      <w:r w:rsidR="00F32A0F" w:rsidRPr="00E44779">
        <w:rPr>
          <w:rFonts w:hint="cs"/>
          <w:color w:val="auto"/>
          <w:rtl/>
        </w:rPr>
        <w:instrText>المسألة الثامنة</w:instrText>
      </w:r>
      <w:r w:rsidR="00F32A0F" w:rsidRPr="00E44779">
        <w:rPr>
          <w:color w:val="auto"/>
        </w:rPr>
        <w:instrText>\</w:instrText>
      </w:r>
      <w:r w:rsidR="00F32A0F" w:rsidRPr="00E44779">
        <w:rPr>
          <w:rFonts w:hint="cs"/>
          <w:color w:val="auto"/>
          <w:rtl/>
        </w:rPr>
        <w:instrText>: الإجماع على أن ترتيب آيات كل سورة توقيفي من الله</w:instrText>
      </w:r>
      <w:r w:rsidR="00F32A0F" w:rsidRPr="00E44779">
        <w:rPr>
          <w:color w:val="auto"/>
        </w:rPr>
        <w:instrText xml:space="preserve">" </w:instrText>
      </w:r>
      <w:r w:rsidR="00F32A0F" w:rsidRPr="00E44779">
        <w:rPr>
          <w:color w:val="auto"/>
          <w:rtl/>
        </w:rPr>
        <w:fldChar w:fldCharType="end"/>
      </w:r>
      <w:r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 xml:space="preserve">ترتيب الآيات في السور توقيفي أي ليس راجعاً إلى اجتهاد أحد من </w:t>
      </w:r>
      <w:r w:rsidR="004E79C6" w:rsidRPr="00E44779">
        <w:rPr>
          <w:rFonts w:hint="cs"/>
          <w:color w:val="auto"/>
          <w:rtl/>
        </w:rPr>
        <w:t>الصحابة</w:t>
      </w:r>
      <w:r w:rsidRPr="00E44779">
        <w:rPr>
          <w:rFonts w:hint="cs"/>
          <w:color w:val="auto"/>
          <w:rtl/>
        </w:rPr>
        <w:t xml:space="preserve"> أو من بعدهم </w:t>
      </w:r>
      <w:r w:rsidR="004E79C6" w:rsidRPr="00E44779">
        <w:rPr>
          <w:rFonts w:hint="cs"/>
          <w:color w:val="auto"/>
          <w:rtl/>
        </w:rPr>
        <w:t>الصحابة</w:t>
      </w:r>
      <w:r w:rsidRPr="00E44779">
        <w:rPr>
          <w:rFonts w:hint="cs"/>
          <w:color w:val="auto"/>
          <w:rtl/>
        </w:rPr>
        <w:t xml:space="preserve"> فضلاً عمن بعدهم وها هي مصاحف المسلمين على ترتيب واحد مما يدل على أنه توقيفي وذكر النووي رحمه الله أن تنكيس السورة ممنوع منعاً مؤكداً</w:t>
      </w:r>
      <w:r w:rsidRPr="00E44779">
        <w:rPr>
          <w:rStyle w:val="af2"/>
          <w:color w:val="auto"/>
          <w:rtl/>
        </w:rPr>
        <w:t>(</w:t>
      </w:r>
      <w:r w:rsidRPr="00E44779">
        <w:rPr>
          <w:rStyle w:val="af2"/>
          <w:color w:val="auto"/>
          <w:rtl/>
        </w:rPr>
        <w:footnoteReference w:id="612"/>
      </w:r>
      <w:r w:rsidRPr="00E44779">
        <w:rPr>
          <w:rStyle w:val="af2"/>
          <w:color w:val="auto"/>
          <w:rtl/>
        </w:rPr>
        <w:t>)</w:t>
      </w:r>
      <w:r w:rsidR="003C68B9"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9C17BE" w:rsidRPr="00E44779">
        <w:rPr>
          <w:rStyle w:val="aff8"/>
          <w:rFonts w:ascii="Traditional Arabic" w:hAnsi="Traditional Arabic" w:cs="Traditional Arabic" w:hint="cs"/>
          <w:b w:val="0"/>
          <w:sz w:val="48"/>
          <w:szCs w:val="36"/>
          <w:rtl/>
        </w:rPr>
        <w:t>:</w:t>
      </w:r>
    </w:p>
    <w:p w:rsidR="00FF4037" w:rsidRPr="00E44779" w:rsidRDefault="00FF4037" w:rsidP="007814DF">
      <w:pPr>
        <w:spacing w:after="120"/>
        <w:ind w:firstLine="470"/>
        <w:rPr>
          <w:color w:val="auto"/>
          <w:rtl/>
        </w:rPr>
      </w:pPr>
      <w:r w:rsidRPr="00E44779">
        <w:rPr>
          <w:rFonts w:hint="cs"/>
          <w:color w:val="auto"/>
          <w:rtl/>
        </w:rPr>
        <w:t xml:space="preserve"> قال النووي</w:t>
      </w:r>
      <w:r w:rsidR="003C68B9" w:rsidRPr="00E44779">
        <w:rPr>
          <w:rFonts w:hint="cs"/>
          <w:color w:val="auto"/>
          <w:rtl/>
        </w:rPr>
        <w:t>:</w:t>
      </w:r>
      <w:r w:rsidRPr="00E44779">
        <w:rPr>
          <w:rFonts w:hint="cs"/>
          <w:color w:val="auto"/>
          <w:rtl/>
        </w:rPr>
        <w:t xml:space="preserve"> (</w:t>
      </w:r>
      <w:r w:rsidRPr="00E44779">
        <w:rPr>
          <w:color w:val="auto"/>
          <w:rtl/>
        </w:rPr>
        <w:t>ولا خلاف أن ترتيب آيات كل سورة بتوقيف من الله تعالى على ما هي عليه الآن في المصحف</w:t>
      </w:r>
      <w:r w:rsidRPr="00E44779">
        <w:rPr>
          <w:rFonts w:hint="cs"/>
          <w:color w:val="auto"/>
          <w:rtl/>
        </w:rPr>
        <w:t>)</w:t>
      </w:r>
      <w:r w:rsidRPr="00E44779">
        <w:rPr>
          <w:rStyle w:val="af2"/>
          <w:color w:val="auto"/>
          <w:rtl/>
        </w:rPr>
        <w:t>(</w:t>
      </w:r>
      <w:r w:rsidRPr="00E44779">
        <w:rPr>
          <w:rStyle w:val="af2"/>
          <w:color w:val="auto"/>
          <w:rtl/>
        </w:rPr>
        <w:footnoteReference w:id="613"/>
      </w:r>
      <w:r w:rsidRPr="00E44779">
        <w:rPr>
          <w:rStyle w:val="af2"/>
          <w:color w:val="auto"/>
          <w:rtl/>
        </w:rPr>
        <w:t>)</w:t>
      </w:r>
      <w:r w:rsidR="003C68B9"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009C17BE" w:rsidRPr="00E44779">
        <w:rPr>
          <w:rStyle w:val="aff8"/>
          <w:rFonts w:ascii="Traditional Arabic" w:hAnsi="Traditional Arabic" w:cs="Traditional Arabic" w:hint="cs"/>
          <w:b w:val="0"/>
          <w:sz w:val="48"/>
          <w:szCs w:val="36"/>
          <w:rtl/>
        </w:rPr>
        <w:t>:</w:t>
      </w:r>
    </w:p>
    <w:p w:rsidR="00FF4037" w:rsidRPr="00E44779" w:rsidRDefault="00FF4037" w:rsidP="003C68B9">
      <w:pPr>
        <w:spacing w:after="120"/>
        <w:ind w:firstLine="470"/>
        <w:rPr>
          <w:color w:val="auto"/>
          <w:rtl/>
        </w:rPr>
      </w:pPr>
      <w:r w:rsidRPr="00E44779">
        <w:rPr>
          <w:color w:val="auto"/>
          <w:rtl/>
        </w:rPr>
        <w:t xml:space="preserve">عن عثمان بن أبي العاص، قال: كنت عند رسول الله </w:t>
      </w:r>
      <w:r w:rsidR="003C68B9" w:rsidRPr="00E44779">
        <w:rPr>
          <w:color w:val="auto"/>
        </w:rPr>
        <w:sym w:font="AGA Arabesque" w:char="F072"/>
      </w:r>
      <w:r w:rsidRPr="00E44779">
        <w:rPr>
          <w:color w:val="auto"/>
          <w:rtl/>
        </w:rPr>
        <w:t xml:space="preserve"> جالسا إذ شخص ببصره ثم صوبه حتى كاد أن يلزقه بالأرض، قال: ثم شخص ببصره فقال: </w:t>
      </w:r>
      <w:r w:rsidR="003C68B9" w:rsidRPr="00E44779">
        <w:rPr>
          <w:rFonts w:ascii="Traditional Arabic" w:hAnsi="Traditional Arabic"/>
          <w:b/>
          <w:bCs/>
          <w:color w:val="auto"/>
          <w:rtl/>
          <w:lang w:val="x-none"/>
        </w:rPr>
        <w:t>«</w:t>
      </w:r>
      <w:r w:rsidRPr="00E44779">
        <w:rPr>
          <w:color w:val="auto"/>
          <w:rtl/>
        </w:rPr>
        <w:t xml:space="preserve"> </w:t>
      </w:r>
      <w:r w:rsidR="00A7180F" w:rsidRPr="00E44779">
        <w:rPr>
          <w:b/>
          <w:bCs/>
          <w:color w:val="auto"/>
          <w:rtl/>
        </w:rPr>
        <w:t>أتاني جبريل فأمرني أن أضع هذه الآية بهذا الموضع من هذه السورة</w:t>
      </w:r>
      <w:r w:rsidR="00A7180F" w:rsidRPr="00E44779">
        <w:rPr>
          <w:color w:val="auto"/>
          <w:rtl/>
        </w:rPr>
        <w:fldChar w:fldCharType="begin"/>
      </w:r>
      <w:r w:rsidR="00A7180F" w:rsidRPr="00E44779">
        <w:instrText xml:space="preserve"> XE "</w:instrText>
      </w:r>
      <w:r w:rsidR="00A7180F" w:rsidRPr="00E44779">
        <w:rPr>
          <w:rFonts w:hint="eastAsia"/>
          <w:rtl/>
        </w:rPr>
        <w:instrText>فهرس</w:instrText>
      </w:r>
      <w:r w:rsidR="00A7180F" w:rsidRPr="00E44779">
        <w:rPr>
          <w:rtl/>
        </w:rPr>
        <w:instrText xml:space="preserve"> </w:instrText>
      </w:r>
      <w:r w:rsidR="00A7180F" w:rsidRPr="00E44779">
        <w:rPr>
          <w:rFonts w:hint="eastAsia"/>
          <w:rtl/>
        </w:rPr>
        <w:instrText>الحديث</w:instrText>
      </w:r>
      <w:r w:rsidR="00A7180F" w:rsidRPr="00E44779">
        <w:rPr>
          <w:rtl/>
        </w:rPr>
        <w:instrText>:</w:instrText>
      </w:r>
      <w:r w:rsidR="00A7180F" w:rsidRPr="00E44779">
        <w:rPr>
          <w:rFonts w:hint="eastAsia"/>
          <w:rtl/>
        </w:rPr>
        <w:instrText>أتاني</w:instrText>
      </w:r>
      <w:r w:rsidR="00A7180F" w:rsidRPr="00E44779">
        <w:rPr>
          <w:rtl/>
        </w:rPr>
        <w:instrText xml:space="preserve"> </w:instrText>
      </w:r>
      <w:r w:rsidR="00A7180F" w:rsidRPr="00E44779">
        <w:rPr>
          <w:rFonts w:hint="eastAsia"/>
          <w:rtl/>
        </w:rPr>
        <w:instrText>جبريل</w:instrText>
      </w:r>
      <w:r w:rsidR="00A7180F" w:rsidRPr="00E44779">
        <w:rPr>
          <w:rtl/>
        </w:rPr>
        <w:instrText xml:space="preserve"> </w:instrText>
      </w:r>
      <w:r w:rsidR="00A7180F" w:rsidRPr="00E44779">
        <w:rPr>
          <w:rFonts w:hint="eastAsia"/>
          <w:rtl/>
        </w:rPr>
        <w:instrText>فأمرني</w:instrText>
      </w:r>
      <w:r w:rsidR="00A7180F" w:rsidRPr="00E44779">
        <w:rPr>
          <w:rtl/>
        </w:rPr>
        <w:instrText xml:space="preserve"> </w:instrText>
      </w:r>
      <w:r w:rsidR="00A7180F" w:rsidRPr="00E44779">
        <w:rPr>
          <w:rFonts w:hint="eastAsia"/>
          <w:rtl/>
        </w:rPr>
        <w:instrText>أن</w:instrText>
      </w:r>
      <w:r w:rsidR="00A7180F" w:rsidRPr="00E44779">
        <w:rPr>
          <w:rtl/>
        </w:rPr>
        <w:instrText xml:space="preserve"> </w:instrText>
      </w:r>
      <w:r w:rsidR="00A7180F" w:rsidRPr="00E44779">
        <w:rPr>
          <w:rFonts w:hint="eastAsia"/>
          <w:rtl/>
        </w:rPr>
        <w:instrText>أضع</w:instrText>
      </w:r>
      <w:r w:rsidR="00A7180F" w:rsidRPr="00E44779">
        <w:rPr>
          <w:rtl/>
        </w:rPr>
        <w:instrText xml:space="preserve"> </w:instrText>
      </w:r>
      <w:r w:rsidR="00A7180F" w:rsidRPr="00E44779">
        <w:rPr>
          <w:rFonts w:hint="eastAsia"/>
          <w:rtl/>
        </w:rPr>
        <w:instrText>هذه</w:instrText>
      </w:r>
      <w:r w:rsidR="00A7180F" w:rsidRPr="00E44779">
        <w:rPr>
          <w:rtl/>
        </w:rPr>
        <w:instrText xml:space="preserve"> </w:instrText>
      </w:r>
      <w:r w:rsidR="00A7180F" w:rsidRPr="00E44779">
        <w:rPr>
          <w:rFonts w:hint="eastAsia"/>
          <w:rtl/>
        </w:rPr>
        <w:instrText>الآية</w:instrText>
      </w:r>
      <w:r w:rsidR="00A7180F" w:rsidRPr="00E44779">
        <w:rPr>
          <w:rtl/>
        </w:rPr>
        <w:instrText xml:space="preserve"> </w:instrText>
      </w:r>
      <w:r w:rsidR="00A7180F" w:rsidRPr="00E44779">
        <w:rPr>
          <w:rFonts w:hint="eastAsia"/>
          <w:rtl/>
        </w:rPr>
        <w:instrText>بهذا</w:instrText>
      </w:r>
      <w:r w:rsidR="00A7180F" w:rsidRPr="00E44779">
        <w:rPr>
          <w:rtl/>
        </w:rPr>
        <w:instrText xml:space="preserve"> </w:instrText>
      </w:r>
      <w:r w:rsidR="00A7180F" w:rsidRPr="00E44779">
        <w:rPr>
          <w:rFonts w:hint="eastAsia"/>
          <w:rtl/>
        </w:rPr>
        <w:instrText>الموضع</w:instrText>
      </w:r>
      <w:r w:rsidR="00A7180F" w:rsidRPr="00E44779">
        <w:rPr>
          <w:rtl/>
        </w:rPr>
        <w:instrText xml:space="preserve"> </w:instrText>
      </w:r>
      <w:r w:rsidR="00A7180F" w:rsidRPr="00E44779">
        <w:rPr>
          <w:rFonts w:hint="eastAsia"/>
          <w:rtl/>
        </w:rPr>
        <w:instrText>من</w:instrText>
      </w:r>
      <w:r w:rsidR="00A7180F" w:rsidRPr="00E44779">
        <w:rPr>
          <w:rtl/>
        </w:rPr>
        <w:instrText xml:space="preserve"> </w:instrText>
      </w:r>
      <w:r w:rsidR="00A7180F" w:rsidRPr="00E44779">
        <w:rPr>
          <w:rFonts w:hint="eastAsia"/>
          <w:rtl/>
        </w:rPr>
        <w:instrText>هذه</w:instrText>
      </w:r>
      <w:r w:rsidR="00A7180F" w:rsidRPr="00E44779">
        <w:rPr>
          <w:rtl/>
        </w:rPr>
        <w:instrText xml:space="preserve"> </w:instrText>
      </w:r>
      <w:r w:rsidR="00A7180F" w:rsidRPr="00E44779">
        <w:rPr>
          <w:rFonts w:hint="eastAsia"/>
          <w:rtl/>
        </w:rPr>
        <w:instrText>السورة</w:instrText>
      </w:r>
      <w:r w:rsidR="00A7180F" w:rsidRPr="00E44779">
        <w:instrText xml:space="preserve">" </w:instrText>
      </w:r>
      <w:r w:rsidR="00A7180F" w:rsidRPr="00E44779">
        <w:rPr>
          <w:color w:val="auto"/>
          <w:rtl/>
        </w:rPr>
        <w:fldChar w:fldCharType="end"/>
      </w:r>
      <w:r w:rsidRPr="00E44779">
        <w:rPr>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إِنَّ ٱ</w:t>
      </w:r>
      <w:r w:rsidRPr="00E44779">
        <w:rPr>
          <w:rFonts w:cs="KFGQPC Uthmanic Script HAFS"/>
          <w:color w:val="auto"/>
          <w:sz w:val="32"/>
          <w:szCs w:val="28"/>
          <w:rtl/>
        </w:rPr>
        <w:t>للَّهَ يَأۡمُرُ بِٱلۡعَدۡلِ وَٱلۡإِحۡسَٰنِ وَإِيتَآي</w:t>
      </w:r>
      <w:r w:rsidRPr="00E44779">
        <w:rPr>
          <w:rFonts w:cs="KFGQPC Uthmanic Script HAFS" w:hint="cs"/>
          <w:color w:val="auto"/>
          <w:sz w:val="32"/>
          <w:szCs w:val="28"/>
          <w:rtl/>
        </w:rPr>
        <w:t>ِٕ</w:t>
      </w:r>
      <w:r w:rsidRPr="00E44779">
        <w:rPr>
          <w:rFonts w:cs="KFGQPC Uthmanic Script HAFS"/>
          <w:color w:val="auto"/>
          <w:sz w:val="32"/>
          <w:szCs w:val="28"/>
          <w:rtl/>
        </w:rPr>
        <w:t xml:space="preserve"> ذِي ٱلۡقُرۡبَىٰ وَيَنۡهَىٰ عَنِ</w:t>
      </w:r>
      <w:r w:rsidRPr="00E44779">
        <w:rPr>
          <w:rFonts w:cs="KFGQPC Uthmanic Script HAFS" w:hint="cs"/>
          <w:color w:val="auto"/>
          <w:sz w:val="32"/>
          <w:szCs w:val="28"/>
          <w:rtl/>
        </w:rPr>
        <w:t xml:space="preserve"> </w:t>
      </w:r>
      <w:r w:rsidRPr="00E44779">
        <w:rPr>
          <w:rFonts w:cs="KFGQPC Uthmanic Script HAFS"/>
          <w:color w:val="auto"/>
          <w:sz w:val="32"/>
          <w:szCs w:val="28"/>
          <w:rtl/>
        </w:rPr>
        <w:t>ٱلۡفَحۡشَآءِ وَٱلۡمُنكَرِ وَٱلۡبَغۡيِۚ يَعِظُكُمۡ لَعَلَّكُمۡ تَذَكَّرُونَ</w:t>
      </w:r>
      <w:r w:rsidRPr="00E44779">
        <w:rPr>
          <w:rFonts w:cs="KFGQPC Uthmanic Script HAFS" w:hint="cs"/>
          <w:color w:val="auto"/>
          <w:sz w:val="32"/>
          <w:szCs w:val="28"/>
          <w:rtl/>
        </w:rPr>
        <w:t xml:space="preserve"> </w:t>
      </w:r>
      <w:r w:rsidRPr="00E44779">
        <w:rPr>
          <w:rFonts w:cs="KFGQPC Uthmanic Script HAFS"/>
          <w:color w:val="auto"/>
          <w:sz w:val="32"/>
          <w:szCs w:val="28"/>
          <w:rtl/>
        </w:rPr>
        <w:t>٩٠</w:t>
      </w:r>
      <w:r w:rsidRPr="00E44779">
        <w:rPr>
          <w:rFonts w:ascii="Traditional Arabic" w:hAnsi="Traditional Arabic" w:hint="cs"/>
          <w:color w:val="auto"/>
          <w:sz w:val="32"/>
          <w:rtl/>
        </w:rPr>
        <w:t>﴾</w:t>
      </w:r>
      <w:r w:rsidRPr="00E44779">
        <w:rPr>
          <w:color w:val="auto"/>
          <w:sz w:val="28"/>
          <w:szCs w:val="28"/>
          <w:rtl/>
        </w:rPr>
        <w:t>[</w:t>
      </w:r>
      <w:r w:rsidR="00F32A0F" w:rsidRPr="00E44779">
        <w:rPr>
          <w:color w:val="auto"/>
          <w:sz w:val="28"/>
          <w:szCs w:val="28"/>
          <w:rtl/>
        </w:rPr>
        <w:t>النحل:90</w:t>
      </w:r>
      <w:r w:rsidR="00F32A0F" w:rsidRPr="00E44779">
        <w:rPr>
          <w:color w:val="auto"/>
          <w:sz w:val="28"/>
          <w:szCs w:val="28"/>
          <w:rtl/>
        </w:rPr>
        <w:fldChar w:fldCharType="begin"/>
      </w:r>
      <w:r w:rsidR="00F32A0F" w:rsidRPr="00E44779">
        <w:rPr>
          <w:color w:val="auto"/>
          <w:sz w:val="28"/>
          <w:szCs w:val="28"/>
        </w:rPr>
        <w:instrText xml:space="preserve"> XE "</w:instrText>
      </w:r>
      <w:r w:rsidR="00F32A0F" w:rsidRPr="00E44779">
        <w:rPr>
          <w:rFonts w:hint="eastAsia"/>
          <w:color w:val="auto"/>
          <w:sz w:val="28"/>
          <w:szCs w:val="28"/>
          <w:rtl/>
        </w:rPr>
        <w:instrText>ا</w:instrText>
      </w:r>
      <w:r w:rsidR="00F32A0F" w:rsidRPr="00E44779">
        <w:rPr>
          <w:color w:val="auto"/>
          <w:sz w:val="28"/>
          <w:szCs w:val="28"/>
          <w:rtl/>
        </w:rPr>
        <w:instrText>:</w:instrText>
      </w:r>
      <w:r w:rsidR="00F32A0F" w:rsidRPr="00E44779">
        <w:rPr>
          <w:rFonts w:hint="eastAsia"/>
          <w:color w:val="auto"/>
          <w:sz w:val="28"/>
          <w:szCs w:val="28"/>
          <w:rtl/>
        </w:rPr>
        <w:instrText>النحل</w:instrText>
      </w:r>
      <w:r w:rsidR="00F32A0F" w:rsidRPr="00E44779">
        <w:rPr>
          <w:color w:val="auto"/>
          <w:sz w:val="28"/>
          <w:szCs w:val="28"/>
          <w:rtl/>
        </w:rPr>
        <w:instrText>:90</w:instrText>
      </w:r>
      <w:r w:rsidR="00F32A0F" w:rsidRPr="00E44779">
        <w:rPr>
          <w:rFonts w:hint="cs"/>
          <w:color w:val="auto"/>
          <w:sz w:val="28"/>
          <w:szCs w:val="28"/>
          <w:rtl/>
        </w:rPr>
        <w:instrText xml:space="preserve"> </w:instrText>
      </w:r>
      <w:r w:rsidR="00F32A0F" w:rsidRPr="00E44779">
        <w:rPr>
          <w:rFonts w:ascii="Traditional Arabic" w:hAnsi="Traditional Arabic" w:hint="cs"/>
          <w:color w:val="auto"/>
          <w:sz w:val="28"/>
          <w:szCs w:val="28"/>
          <w:rtl/>
        </w:rPr>
        <w:instrText>﴿</w:instrText>
      </w:r>
      <w:r w:rsidR="00F32A0F" w:rsidRPr="00E44779">
        <w:rPr>
          <w:rFonts w:cs="KFGQPC Uthmanic Script HAFS" w:hint="cs"/>
          <w:color w:val="auto"/>
          <w:sz w:val="28"/>
          <w:szCs w:val="28"/>
          <w:rtl/>
        </w:rPr>
        <w:instrText>إِنَّ ٱ</w:instrText>
      </w:r>
      <w:r w:rsidR="00F32A0F" w:rsidRPr="00E44779">
        <w:rPr>
          <w:rFonts w:cs="KFGQPC Uthmanic Script HAFS"/>
          <w:color w:val="auto"/>
          <w:sz w:val="28"/>
          <w:szCs w:val="28"/>
          <w:rtl/>
        </w:rPr>
        <w:instrText>للَّهَ يَأۡمُرُ بِٱلۡعَدۡلِ وَٱلۡإِحۡسَٰنِ وَإِيتَآي</w:instrText>
      </w:r>
      <w:r w:rsidR="00F32A0F" w:rsidRPr="00E44779">
        <w:rPr>
          <w:rFonts w:cs="KFGQPC Uthmanic Script HAFS" w:hint="cs"/>
          <w:color w:val="auto"/>
          <w:sz w:val="28"/>
          <w:szCs w:val="28"/>
          <w:rtl/>
        </w:rPr>
        <w:instrText>ِٕ</w:instrText>
      </w:r>
      <w:r w:rsidR="00F32A0F" w:rsidRPr="00E44779">
        <w:rPr>
          <w:rFonts w:cs="KFGQPC Uthmanic Script HAFS"/>
          <w:color w:val="auto"/>
          <w:sz w:val="28"/>
          <w:szCs w:val="28"/>
          <w:rtl/>
        </w:rPr>
        <w:instrText xml:space="preserve"> ذِي ٱلۡقُرۡبَىٰ وَيَنۡهَىٰ عَنِ</w:instrText>
      </w:r>
      <w:r w:rsidR="00F32A0F" w:rsidRPr="00E44779">
        <w:rPr>
          <w:rFonts w:cs="KFGQPC Uthmanic Script HAFS" w:hint="cs"/>
          <w:color w:val="auto"/>
          <w:sz w:val="28"/>
          <w:szCs w:val="28"/>
          <w:rtl/>
        </w:rPr>
        <w:instrText xml:space="preserve"> </w:instrText>
      </w:r>
      <w:r w:rsidR="00F32A0F" w:rsidRPr="00E44779">
        <w:rPr>
          <w:rFonts w:cs="KFGQPC Uthmanic Script HAFS"/>
          <w:color w:val="auto"/>
          <w:sz w:val="28"/>
          <w:szCs w:val="28"/>
          <w:rtl/>
        </w:rPr>
        <w:instrText>ٱلۡفَحۡشَآءِ وَٱلۡمُنكَرِ وَٱلۡبَغۡيِۚ يَعِظُكُمۡ لَعَلَّكُمۡ تَذَكَّرُونَ</w:instrText>
      </w:r>
      <w:r w:rsidR="00F32A0F" w:rsidRPr="00E44779">
        <w:rPr>
          <w:rFonts w:cs="KFGQPC Uthmanic Script HAFS" w:hint="cs"/>
          <w:color w:val="auto"/>
          <w:sz w:val="28"/>
          <w:szCs w:val="28"/>
          <w:rtl/>
        </w:rPr>
        <w:instrText xml:space="preserve"> </w:instrText>
      </w:r>
      <w:r w:rsidR="00F32A0F" w:rsidRPr="00E44779">
        <w:rPr>
          <w:rFonts w:cs="KFGQPC Uthmanic Script HAFS"/>
          <w:color w:val="auto"/>
          <w:sz w:val="28"/>
          <w:szCs w:val="28"/>
          <w:rtl/>
        </w:rPr>
        <w:instrText>٩٠</w:instrText>
      </w:r>
      <w:r w:rsidR="00F32A0F" w:rsidRPr="00E44779">
        <w:rPr>
          <w:rFonts w:ascii="Traditional Arabic" w:hAnsi="Traditional Arabic" w:hint="cs"/>
          <w:color w:val="auto"/>
          <w:sz w:val="28"/>
          <w:szCs w:val="28"/>
          <w:rtl/>
        </w:rPr>
        <w:instrText>﴾</w:instrText>
      </w:r>
      <w:r w:rsidR="00F32A0F" w:rsidRPr="00E44779">
        <w:rPr>
          <w:color w:val="auto"/>
          <w:sz w:val="28"/>
          <w:szCs w:val="28"/>
        </w:rPr>
        <w:instrText xml:space="preserve">" </w:instrText>
      </w:r>
      <w:r w:rsidR="00F32A0F" w:rsidRPr="00E44779">
        <w:rPr>
          <w:color w:val="auto"/>
          <w:sz w:val="28"/>
          <w:szCs w:val="28"/>
          <w:rtl/>
        </w:rPr>
        <w:fldChar w:fldCharType="end"/>
      </w:r>
      <w:r w:rsidRPr="00E44779">
        <w:rPr>
          <w:color w:val="auto"/>
          <w:sz w:val="28"/>
          <w:szCs w:val="28"/>
          <w:rtl/>
        </w:rPr>
        <w:t>]</w:t>
      </w:r>
      <w:r w:rsidRPr="00E44779">
        <w:rPr>
          <w:rStyle w:val="af2"/>
          <w:color w:val="auto"/>
          <w:rtl/>
        </w:rPr>
        <w:t>(</w:t>
      </w:r>
      <w:r w:rsidRPr="00E44779">
        <w:rPr>
          <w:rStyle w:val="af2"/>
          <w:color w:val="auto"/>
          <w:rtl/>
        </w:rPr>
        <w:footnoteReference w:id="614"/>
      </w:r>
      <w:r w:rsidRPr="00E44779">
        <w:rPr>
          <w:rStyle w:val="af2"/>
          <w:color w:val="auto"/>
          <w:rtl/>
        </w:rPr>
        <w:t>)</w:t>
      </w:r>
      <w:r w:rsidR="003C68B9" w:rsidRPr="00E44779">
        <w:rPr>
          <w:rFonts w:hint="cs"/>
          <w:color w:val="auto"/>
          <w:rtl/>
        </w:rPr>
        <w:t>.</w:t>
      </w:r>
    </w:p>
    <w:p w:rsidR="00FF4037" w:rsidRPr="00E44779" w:rsidRDefault="00FF4037" w:rsidP="00A7180F">
      <w:pPr>
        <w:spacing w:after="120"/>
        <w:ind w:firstLine="470"/>
        <w:rPr>
          <w:color w:val="auto"/>
          <w:rtl/>
        </w:rPr>
      </w:pPr>
      <w:r w:rsidRPr="00E44779">
        <w:rPr>
          <w:rFonts w:hint="cs"/>
          <w:color w:val="auto"/>
          <w:rtl/>
        </w:rPr>
        <w:t>و</w:t>
      </w:r>
      <w:r w:rsidRPr="00E44779">
        <w:rPr>
          <w:color w:val="auto"/>
          <w:rtl/>
        </w:rPr>
        <w:t xml:space="preserve">عن أبي الدرداء، أن النبي </w:t>
      </w:r>
      <w:r w:rsidR="00A7180F" w:rsidRPr="00E44779">
        <w:rPr>
          <w:color w:val="auto"/>
        </w:rPr>
        <w:sym w:font="AGA Arabesque" w:char="F072"/>
      </w:r>
      <w:r w:rsidRPr="00E44779">
        <w:rPr>
          <w:color w:val="auto"/>
          <w:rtl/>
        </w:rPr>
        <w:t xml:space="preserve">، قال: </w:t>
      </w:r>
      <w:r w:rsidR="00A7180F" w:rsidRPr="00E44779">
        <w:rPr>
          <w:rFonts w:ascii="Traditional Arabic" w:hAnsi="Traditional Arabic"/>
          <w:b/>
          <w:bCs/>
          <w:color w:val="auto"/>
          <w:rtl/>
          <w:lang w:val="x-none"/>
        </w:rPr>
        <w:t>«</w:t>
      </w:r>
      <w:r w:rsidR="00A7180F" w:rsidRPr="00E44779">
        <w:rPr>
          <w:rFonts w:hint="cs"/>
          <w:color w:val="auto"/>
          <w:rtl/>
        </w:rPr>
        <w:t xml:space="preserve"> </w:t>
      </w:r>
      <w:r w:rsidR="00F32A0F" w:rsidRPr="00E44779">
        <w:rPr>
          <w:b/>
          <w:bCs/>
          <w:color w:val="auto"/>
          <w:rtl/>
        </w:rPr>
        <w:t xml:space="preserve">من حفظ عشر آيات من أول سورة </w:t>
      </w:r>
      <w:r w:rsidR="00AC3F19" w:rsidRPr="00E44779">
        <w:rPr>
          <w:b/>
          <w:bCs/>
          <w:color w:val="auto"/>
          <w:rtl/>
        </w:rPr>
        <w:lastRenderedPageBreak/>
        <w:t>الكهف</w:t>
      </w:r>
      <w:r w:rsidR="00F32A0F" w:rsidRPr="00E44779">
        <w:rPr>
          <w:b/>
          <w:bCs/>
          <w:color w:val="auto"/>
          <w:rtl/>
        </w:rPr>
        <w:t xml:space="preserve"> عصم من الدجال</w:t>
      </w:r>
      <w:r w:rsidR="00F32A0F" w:rsidRPr="00E44779">
        <w:rPr>
          <w:color w:val="auto"/>
          <w:rtl/>
        </w:rPr>
        <w:fldChar w:fldCharType="begin"/>
      </w:r>
      <w:r w:rsidR="00F32A0F" w:rsidRPr="00E44779">
        <w:rPr>
          <w:color w:val="auto"/>
        </w:rPr>
        <w:instrText xml:space="preserve"> XE "</w:instrText>
      </w:r>
      <w:r w:rsidR="00F32A0F" w:rsidRPr="00E44779">
        <w:rPr>
          <w:rFonts w:hint="eastAsia"/>
          <w:color w:val="auto"/>
          <w:rtl/>
        </w:rPr>
        <w:instrText>فهرس</w:instrText>
      </w:r>
      <w:r w:rsidR="00F32A0F" w:rsidRPr="00E44779">
        <w:rPr>
          <w:color w:val="auto"/>
          <w:rtl/>
        </w:rPr>
        <w:instrText xml:space="preserve"> </w:instrText>
      </w:r>
      <w:r w:rsidR="00F32A0F" w:rsidRPr="00E44779">
        <w:rPr>
          <w:rFonts w:hint="eastAsia"/>
          <w:color w:val="auto"/>
          <w:rtl/>
        </w:rPr>
        <w:instrText>الحديث</w:instrText>
      </w:r>
      <w:r w:rsidR="00F32A0F" w:rsidRPr="00E44779">
        <w:rPr>
          <w:color w:val="auto"/>
          <w:rtl/>
        </w:rPr>
        <w:instrText>:</w:instrText>
      </w:r>
      <w:r w:rsidR="00F32A0F" w:rsidRPr="00E44779">
        <w:rPr>
          <w:rFonts w:hint="eastAsia"/>
          <w:color w:val="auto"/>
          <w:rtl/>
        </w:rPr>
        <w:instrText>من</w:instrText>
      </w:r>
      <w:r w:rsidR="00F32A0F" w:rsidRPr="00E44779">
        <w:rPr>
          <w:color w:val="auto"/>
          <w:rtl/>
        </w:rPr>
        <w:instrText xml:space="preserve"> </w:instrText>
      </w:r>
      <w:r w:rsidR="00F32A0F" w:rsidRPr="00E44779">
        <w:rPr>
          <w:rFonts w:hint="eastAsia"/>
          <w:color w:val="auto"/>
          <w:rtl/>
        </w:rPr>
        <w:instrText>حفظ</w:instrText>
      </w:r>
      <w:r w:rsidR="00F32A0F" w:rsidRPr="00E44779">
        <w:rPr>
          <w:color w:val="auto"/>
          <w:rtl/>
        </w:rPr>
        <w:instrText xml:space="preserve"> </w:instrText>
      </w:r>
      <w:r w:rsidR="00F32A0F" w:rsidRPr="00E44779">
        <w:rPr>
          <w:rFonts w:hint="eastAsia"/>
          <w:color w:val="auto"/>
          <w:rtl/>
        </w:rPr>
        <w:instrText>عشر</w:instrText>
      </w:r>
      <w:r w:rsidR="00F32A0F" w:rsidRPr="00E44779">
        <w:rPr>
          <w:color w:val="auto"/>
          <w:rtl/>
        </w:rPr>
        <w:instrText xml:space="preserve"> </w:instrText>
      </w:r>
      <w:r w:rsidR="00F32A0F" w:rsidRPr="00E44779">
        <w:rPr>
          <w:rFonts w:hint="eastAsia"/>
          <w:color w:val="auto"/>
          <w:rtl/>
        </w:rPr>
        <w:instrText>آيات</w:instrText>
      </w:r>
      <w:r w:rsidR="00F32A0F" w:rsidRPr="00E44779">
        <w:rPr>
          <w:color w:val="auto"/>
          <w:rtl/>
        </w:rPr>
        <w:instrText xml:space="preserve"> </w:instrText>
      </w:r>
      <w:r w:rsidR="00F32A0F" w:rsidRPr="00E44779">
        <w:rPr>
          <w:rFonts w:hint="eastAsia"/>
          <w:color w:val="auto"/>
          <w:rtl/>
        </w:rPr>
        <w:instrText>من</w:instrText>
      </w:r>
      <w:r w:rsidR="00F32A0F" w:rsidRPr="00E44779">
        <w:rPr>
          <w:color w:val="auto"/>
          <w:rtl/>
        </w:rPr>
        <w:instrText xml:space="preserve"> </w:instrText>
      </w:r>
      <w:r w:rsidR="00F32A0F" w:rsidRPr="00E44779">
        <w:rPr>
          <w:rFonts w:hint="eastAsia"/>
          <w:color w:val="auto"/>
          <w:rtl/>
        </w:rPr>
        <w:instrText>أول</w:instrText>
      </w:r>
      <w:r w:rsidR="00F32A0F" w:rsidRPr="00E44779">
        <w:rPr>
          <w:color w:val="auto"/>
          <w:rtl/>
        </w:rPr>
        <w:instrText xml:space="preserve"> </w:instrText>
      </w:r>
      <w:r w:rsidR="00F32A0F" w:rsidRPr="00E44779">
        <w:rPr>
          <w:rFonts w:hint="eastAsia"/>
          <w:color w:val="auto"/>
          <w:rtl/>
        </w:rPr>
        <w:instrText>سورة</w:instrText>
      </w:r>
      <w:r w:rsidR="00F32A0F" w:rsidRPr="00E44779">
        <w:rPr>
          <w:color w:val="auto"/>
          <w:rtl/>
        </w:rPr>
        <w:instrText xml:space="preserve"> </w:instrText>
      </w:r>
      <w:r w:rsidR="00AC3F19" w:rsidRPr="00E44779">
        <w:rPr>
          <w:rFonts w:hint="eastAsia"/>
          <w:color w:val="auto"/>
          <w:rtl/>
        </w:rPr>
        <w:instrText>الكهف</w:instrText>
      </w:r>
      <w:r w:rsidR="00F32A0F" w:rsidRPr="00E44779">
        <w:rPr>
          <w:color w:val="auto"/>
          <w:rtl/>
        </w:rPr>
        <w:instrText xml:space="preserve"> </w:instrText>
      </w:r>
      <w:r w:rsidR="00F32A0F" w:rsidRPr="00E44779">
        <w:rPr>
          <w:rFonts w:hint="eastAsia"/>
          <w:color w:val="auto"/>
          <w:rtl/>
        </w:rPr>
        <w:instrText>عصم</w:instrText>
      </w:r>
      <w:r w:rsidR="00F32A0F" w:rsidRPr="00E44779">
        <w:rPr>
          <w:color w:val="auto"/>
          <w:rtl/>
        </w:rPr>
        <w:instrText xml:space="preserve"> </w:instrText>
      </w:r>
      <w:r w:rsidR="00F32A0F" w:rsidRPr="00E44779">
        <w:rPr>
          <w:rFonts w:hint="eastAsia"/>
          <w:color w:val="auto"/>
          <w:rtl/>
        </w:rPr>
        <w:instrText>من</w:instrText>
      </w:r>
      <w:r w:rsidR="00F32A0F" w:rsidRPr="00E44779">
        <w:rPr>
          <w:color w:val="auto"/>
          <w:rtl/>
        </w:rPr>
        <w:instrText xml:space="preserve"> </w:instrText>
      </w:r>
      <w:r w:rsidR="00F32A0F" w:rsidRPr="00E44779">
        <w:rPr>
          <w:rFonts w:hint="eastAsia"/>
          <w:color w:val="auto"/>
          <w:rtl/>
        </w:rPr>
        <w:instrText>الدجال</w:instrText>
      </w:r>
      <w:r w:rsidR="00F32A0F" w:rsidRPr="00E44779">
        <w:rPr>
          <w:color w:val="auto"/>
        </w:rPr>
        <w:instrText xml:space="preserve">" </w:instrText>
      </w:r>
      <w:r w:rsidR="00F32A0F" w:rsidRPr="00E44779">
        <w:rPr>
          <w:color w:val="auto"/>
          <w:rtl/>
        </w:rPr>
        <w:fldChar w:fldCharType="end"/>
      </w:r>
      <w:r w:rsidR="00A7180F" w:rsidRPr="00E44779">
        <w:rPr>
          <w:rFonts w:hint="cs"/>
          <w:color w:val="auto"/>
          <w:rtl/>
        </w:rPr>
        <w:t xml:space="preserve"> </w:t>
      </w:r>
      <w:r w:rsidR="00A7180F"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15"/>
      </w:r>
      <w:r w:rsidRPr="00E44779">
        <w:rPr>
          <w:rStyle w:val="af2"/>
          <w:color w:val="auto"/>
          <w:rtl/>
        </w:rPr>
        <w:t>)</w:t>
      </w:r>
      <w:r w:rsidR="00A7180F" w:rsidRPr="00E44779">
        <w:rPr>
          <w:rFonts w:hint="cs"/>
          <w:color w:val="auto"/>
          <w:rtl/>
        </w:rPr>
        <w:t>.</w:t>
      </w:r>
    </w:p>
    <w:p w:rsidR="00006E52" w:rsidRPr="00E44779" w:rsidRDefault="00FF4037" w:rsidP="00006E52">
      <w:pPr>
        <w:spacing w:after="120"/>
        <w:ind w:firstLine="470"/>
        <w:rPr>
          <w:color w:val="auto"/>
          <w:rtl/>
        </w:rPr>
      </w:pPr>
      <w:r w:rsidRPr="00E44779">
        <w:rPr>
          <w:rFonts w:hint="cs"/>
          <w:color w:val="auto"/>
          <w:rtl/>
        </w:rPr>
        <w:t xml:space="preserve">وعن عمر بن الخطاب </w:t>
      </w:r>
      <w:r w:rsidR="00006E52" w:rsidRPr="00E44779">
        <w:rPr>
          <w:rFonts w:hint="cs"/>
          <w:color w:val="auto"/>
        </w:rPr>
        <w:sym w:font="AGA Arabesque" w:char="F074"/>
      </w:r>
      <w:r w:rsidRPr="00E44779">
        <w:rPr>
          <w:rFonts w:hint="cs"/>
          <w:color w:val="auto"/>
          <w:rtl/>
        </w:rPr>
        <w:t xml:space="preserve"> قال: </w:t>
      </w:r>
      <w:r w:rsidRPr="00E44779">
        <w:rPr>
          <w:color w:val="auto"/>
          <w:rtl/>
        </w:rPr>
        <w:t xml:space="preserve">ما راجعت رسول الله </w:t>
      </w:r>
      <w:r w:rsidR="00006E52" w:rsidRPr="00E44779">
        <w:rPr>
          <w:color w:val="auto"/>
        </w:rPr>
        <w:sym w:font="AGA Arabesque" w:char="F072"/>
      </w:r>
      <w:r w:rsidRPr="00E44779">
        <w:rPr>
          <w:color w:val="auto"/>
          <w:rtl/>
        </w:rPr>
        <w:t xml:space="preserve"> في شيء ما راجعته في الكلالة، وما أغلظ لي في شيء ما أغلظ لي فيه، حتى طعن بإصبعه في صدري، وقال: </w:t>
      </w:r>
      <w:r w:rsidR="00006E52" w:rsidRPr="00E44779">
        <w:rPr>
          <w:rFonts w:ascii="Traditional Arabic" w:hAnsi="Traditional Arabic"/>
          <w:b/>
          <w:bCs/>
          <w:color w:val="auto"/>
          <w:rtl/>
          <w:lang w:val="x-none"/>
        </w:rPr>
        <w:t>«</w:t>
      </w:r>
      <w:r w:rsidR="00006E52" w:rsidRPr="00E44779">
        <w:rPr>
          <w:rFonts w:hint="cs"/>
          <w:color w:val="auto"/>
          <w:rtl/>
        </w:rPr>
        <w:t xml:space="preserve"> </w:t>
      </w:r>
      <w:r w:rsidR="00F32A0F" w:rsidRPr="00E44779">
        <w:rPr>
          <w:b/>
          <w:bCs/>
          <w:color w:val="auto"/>
          <w:rtl/>
        </w:rPr>
        <w:t>يا عمر، ألا تكفيك آية الصيف التي في آخر سورة النساء</w:t>
      </w:r>
      <w:r w:rsidR="00006E52" w:rsidRPr="00E44779">
        <w:rPr>
          <w:rFonts w:hint="cs"/>
          <w:b/>
          <w:bCs/>
          <w:color w:val="auto"/>
          <w:rtl/>
        </w:rPr>
        <w:t>؟</w:t>
      </w:r>
      <w:r w:rsidR="00F32A0F" w:rsidRPr="00E44779">
        <w:rPr>
          <w:b/>
          <w:bCs/>
          <w:color w:val="auto"/>
          <w:rtl/>
        </w:rPr>
        <w:fldChar w:fldCharType="begin"/>
      </w:r>
      <w:r w:rsidR="00F32A0F" w:rsidRPr="00E44779">
        <w:rPr>
          <w:b/>
          <w:bCs/>
          <w:color w:val="auto"/>
        </w:rPr>
        <w:instrText xml:space="preserve"> XE "</w:instrText>
      </w:r>
      <w:r w:rsidR="00F32A0F" w:rsidRPr="00E44779">
        <w:rPr>
          <w:rFonts w:hint="eastAsia"/>
          <w:b/>
          <w:bCs/>
          <w:color w:val="auto"/>
          <w:rtl/>
        </w:rPr>
        <w:instrText>فهرس</w:instrText>
      </w:r>
      <w:r w:rsidR="00F32A0F" w:rsidRPr="00E44779">
        <w:rPr>
          <w:b/>
          <w:bCs/>
          <w:color w:val="auto"/>
          <w:rtl/>
        </w:rPr>
        <w:instrText xml:space="preserve"> </w:instrText>
      </w:r>
      <w:r w:rsidR="00F32A0F" w:rsidRPr="00E44779">
        <w:rPr>
          <w:rFonts w:hint="eastAsia"/>
          <w:b/>
          <w:bCs/>
          <w:color w:val="auto"/>
          <w:rtl/>
        </w:rPr>
        <w:instrText>الحديث</w:instrText>
      </w:r>
      <w:r w:rsidR="00F32A0F" w:rsidRPr="00E44779">
        <w:rPr>
          <w:b/>
          <w:bCs/>
          <w:color w:val="auto"/>
          <w:rtl/>
        </w:rPr>
        <w:instrText>:</w:instrText>
      </w:r>
      <w:r w:rsidR="00F32A0F" w:rsidRPr="00E44779">
        <w:rPr>
          <w:rFonts w:hint="eastAsia"/>
          <w:b/>
          <w:bCs/>
          <w:color w:val="auto"/>
          <w:rtl/>
        </w:rPr>
        <w:instrText>يا</w:instrText>
      </w:r>
      <w:r w:rsidR="00F32A0F" w:rsidRPr="00E44779">
        <w:rPr>
          <w:b/>
          <w:bCs/>
          <w:color w:val="auto"/>
          <w:rtl/>
        </w:rPr>
        <w:instrText xml:space="preserve"> </w:instrText>
      </w:r>
      <w:r w:rsidR="00F32A0F" w:rsidRPr="00E44779">
        <w:rPr>
          <w:rFonts w:hint="eastAsia"/>
          <w:b/>
          <w:bCs/>
          <w:color w:val="auto"/>
          <w:rtl/>
        </w:rPr>
        <w:instrText>عمر،</w:instrText>
      </w:r>
      <w:r w:rsidR="00F32A0F" w:rsidRPr="00E44779">
        <w:rPr>
          <w:b/>
          <w:bCs/>
          <w:color w:val="auto"/>
          <w:rtl/>
        </w:rPr>
        <w:instrText xml:space="preserve"> </w:instrText>
      </w:r>
      <w:r w:rsidR="00F32A0F" w:rsidRPr="00E44779">
        <w:rPr>
          <w:rFonts w:hint="eastAsia"/>
          <w:b/>
          <w:bCs/>
          <w:color w:val="auto"/>
          <w:rtl/>
        </w:rPr>
        <w:instrText>ألا</w:instrText>
      </w:r>
      <w:r w:rsidR="00F32A0F" w:rsidRPr="00E44779">
        <w:rPr>
          <w:b/>
          <w:bCs/>
          <w:color w:val="auto"/>
          <w:rtl/>
        </w:rPr>
        <w:instrText xml:space="preserve"> </w:instrText>
      </w:r>
      <w:r w:rsidR="00F32A0F" w:rsidRPr="00E44779">
        <w:rPr>
          <w:rFonts w:hint="eastAsia"/>
          <w:b/>
          <w:bCs/>
          <w:color w:val="auto"/>
          <w:rtl/>
        </w:rPr>
        <w:instrText>تكفيك</w:instrText>
      </w:r>
      <w:r w:rsidR="00F32A0F" w:rsidRPr="00E44779">
        <w:rPr>
          <w:b/>
          <w:bCs/>
          <w:color w:val="auto"/>
          <w:rtl/>
        </w:rPr>
        <w:instrText xml:space="preserve"> </w:instrText>
      </w:r>
      <w:r w:rsidR="00F32A0F" w:rsidRPr="00E44779">
        <w:rPr>
          <w:rFonts w:hint="eastAsia"/>
          <w:b/>
          <w:bCs/>
          <w:color w:val="auto"/>
          <w:rtl/>
        </w:rPr>
        <w:instrText>آية</w:instrText>
      </w:r>
      <w:r w:rsidR="00F32A0F" w:rsidRPr="00E44779">
        <w:rPr>
          <w:b/>
          <w:bCs/>
          <w:color w:val="auto"/>
          <w:rtl/>
        </w:rPr>
        <w:instrText xml:space="preserve"> </w:instrText>
      </w:r>
      <w:r w:rsidR="00F32A0F" w:rsidRPr="00E44779">
        <w:rPr>
          <w:rFonts w:hint="eastAsia"/>
          <w:b/>
          <w:bCs/>
          <w:color w:val="auto"/>
          <w:rtl/>
        </w:rPr>
        <w:instrText>الصيف</w:instrText>
      </w:r>
      <w:r w:rsidR="00F32A0F" w:rsidRPr="00E44779">
        <w:rPr>
          <w:b/>
          <w:bCs/>
          <w:color w:val="auto"/>
          <w:rtl/>
        </w:rPr>
        <w:instrText xml:space="preserve"> </w:instrText>
      </w:r>
      <w:r w:rsidR="00F32A0F" w:rsidRPr="00E44779">
        <w:rPr>
          <w:rFonts w:hint="eastAsia"/>
          <w:b/>
          <w:bCs/>
          <w:color w:val="auto"/>
          <w:rtl/>
        </w:rPr>
        <w:instrText>التي</w:instrText>
      </w:r>
      <w:r w:rsidR="00F32A0F" w:rsidRPr="00E44779">
        <w:rPr>
          <w:b/>
          <w:bCs/>
          <w:color w:val="auto"/>
          <w:rtl/>
        </w:rPr>
        <w:instrText xml:space="preserve"> </w:instrText>
      </w:r>
      <w:r w:rsidR="00F32A0F" w:rsidRPr="00E44779">
        <w:rPr>
          <w:rFonts w:hint="eastAsia"/>
          <w:b/>
          <w:bCs/>
          <w:color w:val="auto"/>
          <w:rtl/>
        </w:rPr>
        <w:instrText>في</w:instrText>
      </w:r>
      <w:r w:rsidR="00F32A0F" w:rsidRPr="00E44779">
        <w:rPr>
          <w:b/>
          <w:bCs/>
          <w:color w:val="auto"/>
          <w:rtl/>
        </w:rPr>
        <w:instrText xml:space="preserve"> </w:instrText>
      </w:r>
      <w:r w:rsidR="00F32A0F" w:rsidRPr="00E44779">
        <w:rPr>
          <w:rFonts w:hint="eastAsia"/>
          <w:b/>
          <w:bCs/>
          <w:color w:val="auto"/>
          <w:rtl/>
        </w:rPr>
        <w:instrText>آخر</w:instrText>
      </w:r>
      <w:r w:rsidR="00F32A0F" w:rsidRPr="00E44779">
        <w:rPr>
          <w:b/>
          <w:bCs/>
          <w:color w:val="auto"/>
          <w:rtl/>
        </w:rPr>
        <w:instrText xml:space="preserve"> </w:instrText>
      </w:r>
      <w:r w:rsidR="00F32A0F" w:rsidRPr="00E44779">
        <w:rPr>
          <w:rFonts w:hint="eastAsia"/>
          <w:b/>
          <w:bCs/>
          <w:color w:val="auto"/>
          <w:rtl/>
        </w:rPr>
        <w:instrText>سورة</w:instrText>
      </w:r>
      <w:r w:rsidR="00F32A0F" w:rsidRPr="00E44779">
        <w:rPr>
          <w:b/>
          <w:bCs/>
          <w:color w:val="auto"/>
          <w:rtl/>
        </w:rPr>
        <w:instrText xml:space="preserve"> </w:instrText>
      </w:r>
      <w:r w:rsidR="00F32A0F" w:rsidRPr="00E44779">
        <w:rPr>
          <w:rFonts w:hint="eastAsia"/>
          <w:b/>
          <w:bCs/>
          <w:color w:val="auto"/>
          <w:rtl/>
        </w:rPr>
        <w:instrText>النساء</w:instrText>
      </w:r>
      <w:r w:rsidR="00F32A0F" w:rsidRPr="00E44779">
        <w:rPr>
          <w:b/>
          <w:bCs/>
          <w:color w:val="auto"/>
        </w:rPr>
        <w:instrText xml:space="preserve">" </w:instrText>
      </w:r>
      <w:r w:rsidR="00F32A0F" w:rsidRPr="00E44779">
        <w:rPr>
          <w:b/>
          <w:bCs/>
          <w:color w:val="auto"/>
          <w:rtl/>
        </w:rPr>
        <w:fldChar w:fldCharType="end"/>
      </w:r>
      <w:r w:rsidRPr="00E44779">
        <w:rPr>
          <w:b/>
          <w:bCs/>
          <w:color w:val="auto"/>
          <w:rtl/>
        </w:rPr>
        <w:t xml:space="preserve"> وإني إن أعش أقض فيها بقضية يقضي بها من يقرأ القرآن، ومن لا يقرأ القرآن</w:t>
      </w:r>
      <w:r w:rsidR="00006E52"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16"/>
      </w:r>
      <w:r w:rsidRPr="00E44779">
        <w:rPr>
          <w:rStyle w:val="af2"/>
          <w:color w:val="auto"/>
          <w:rtl/>
        </w:rPr>
        <w:t>)</w:t>
      </w:r>
      <w:r w:rsidR="00006E52" w:rsidRPr="00E44779">
        <w:rPr>
          <w:rFonts w:hint="cs"/>
          <w:color w:val="auto"/>
          <w:rtl/>
        </w:rPr>
        <w:t>.</w:t>
      </w:r>
      <w:r w:rsidRPr="00E44779">
        <w:rPr>
          <w:rFonts w:hint="cs"/>
          <w:color w:val="auto"/>
          <w:rtl/>
        </w:rPr>
        <w:t xml:space="preserve"> </w:t>
      </w:r>
    </w:p>
    <w:p w:rsidR="00FF4037" w:rsidRPr="00E44779" w:rsidRDefault="00FF4037" w:rsidP="00006E52">
      <w:pPr>
        <w:spacing w:after="120"/>
        <w:ind w:firstLine="470"/>
        <w:rPr>
          <w:color w:val="auto"/>
          <w:rtl/>
        </w:rPr>
      </w:pPr>
      <w:r w:rsidRPr="00E44779">
        <w:rPr>
          <w:rFonts w:hint="cs"/>
          <w:b/>
          <w:bCs/>
          <w:color w:val="auto"/>
          <w:rtl/>
        </w:rPr>
        <w:t>ووجه الدلالة من الحديثين</w:t>
      </w:r>
      <w:r w:rsidR="00006E52" w:rsidRPr="00E44779">
        <w:rPr>
          <w:rFonts w:hint="cs"/>
          <w:color w:val="auto"/>
          <w:rtl/>
        </w:rPr>
        <w:t xml:space="preserve"> واضحة</w:t>
      </w:r>
      <w:r w:rsidRPr="00E44779">
        <w:rPr>
          <w:rFonts w:hint="cs"/>
          <w:color w:val="auto"/>
          <w:rtl/>
        </w:rPr>
        <w:t xml:space="preserve"> حيث حدد النبي</w:t>
      </w:r>
      <w:r w:rsidR="00006E52" w:rsidRPr="00E44779">
        <w:rPr>
          <w:rFonts w:hint="cs"/>
          <w:color w:val="auto"/>
          <w:rtl/>
        </w:rPr>
        <w:t>ُّ</w:t>
      </w:r>
      <w:r w:rsidRPr="00E44779">
        <w:rPr>
          <w:rFonts w:hint="cs"/>
          <w:color w:val="auto"/>
          <w:rtl/>
        </w:rPr>
        <w:t xml:space="preserve"> </w:t>
      </w:r>
      <w:r w:rsidR="00006E52" w:rsidRPr="00E44779">
        <w:rPr>
          <w:rFonts w:hint="cs"/>
          <w:color w:val="auto"/>
        </w:rPr>
        <w:sym w:font="AGA Arabesque" w:char="F072"/>
      </w:r>
      <w:r w:rsidRPr="00E44779">
        <w:rPr>
          <w:rFonts w:hint="cs"/>
          <w:color w:val="auto"/>
          <w:rtl/>
        </w:rPr>
        <w:t xml:space="preserve"> موضع الآيات من السورة ولو كان ترتيب الآيات غير توقيفي لم تُعرف الآيات المقصودة</w:t>
      </w:r>
      <w:r w:rsidR="00006E52"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006E52">
      <w:pPr>
        <w:spacing w:after="120"/>
        <w:ind w:firstLine="470"/>
        <w:rPr>
          <w:color w:val="auto"/>
          <w:rtl/>
        </w:rPr>
      </w:pPr>
      <w:r w:rsidRPr="00E44779">
        <w:rPr>
          <w:color w:val="auto"/>
          <w:rtl/>
        </w:rPr>
        <w:t>وقال أبو جعفر بن الزبير</w:t>
      </w:r>
      <w:r w:rsidRPr="00E44779">
        <w:rPr>
          <w:rStyle w:val="af2"/>
          <w:color w:val="auto"/>
          <w:rtl/>
        </w:rPr>
        <w:t>(</w:t>
      </w:r>
      <w:r w:rsidRPr="00E44779">
        <w:rPr>
          <w:rStyle w:val="af2"/>
          <w:color w:val="auto"/>
          <w:rtl/>
        </w:rPr>
        <w:footnoteReference w:id="617"/>
      </w:r>
      <w:r w:rsidRPr="00E44779">
        <w:rPr>
          <w:rStyle w:val="af2"/>
          <w:color w:val="auto"/>
          <w:rtl/>
        </w:rPr>
        <w:t>)</w:t>
      </w:r>
      <w:r w:rsidRPr="00E44779">
        <w:rPr>
          <w:color w:val="auto"/>
          <w:rtl/>
        </w:rPr>
        <w:t xml:space="preserve">: </w:t>
      </w:r>
      <w:r w:rsidR="00006E52" w:rsidRPr="00E44779">
        <w:rPr>
          <w:rFonts w:hint="cs"/>
          <w:color w:val="auto"/>
          <w:rtl/>
        </w:rPr>
        <w:t>(</w:t>
      </w:r>
      <w:r w:rsidRPr="00E44779">
        <w:rPr>
          <w:color w:val="auto"/>
          <w:rtl/>
        </w:rPr>
        <w:t xml:space="preserve">ترتيب الآيات في سورها  واقع بتوقيفه </w:t>
      </w:r>
      <w:r w:rsidR="00006E52" w:rsidRPr="00E44779">
        <w:rPr>
          <w:color w:val="auto"/>
        </w:rPr>
        <w:sym w:font="AGA Arabesque" w:char="F072"/>
      </w:r>
      <w:r w:rsidRPr="00E44779">
        <w:rPr>
          <w:color w:val="auto"/>
          <w:rtl/>
        </w:rPr>
        <w:t xml:space="preserve"> وأمره من غير خلاف في هذا بين المسلمين</w:t>
      </w:r>
      <w:r w:rsidR="00006E52" w:rsidRPr="00E44779">
        <w:rPr>
          <w:rFonts w:hint="cs"/>
          <w:color w:val="auto"/>
          <w:rtl/>
        </w:rPr>
        <w:t>)</w:t>
      </w:r>
      <w:r w:rsidRPr="00E44779">
        <w:rPr>
          <w:rStyle w:val="af2"/>
          <w:color w:val="auto"/>
          <w:rtl/>
        </w:rPr>
        <w:t>(</w:t>
      </w:r>
      <w:r w:rsidRPr="00E44779">
        <w:rPr>
          <w:rStyle w:val="af2"/>
          <w:color w:val="auto"/>
          <w:rtl/>
        </w:rPr>
        <w:footnoteReference w:id="618"/>
      </w:r>
      <w:r w:rsidRPr="00E44779">
        <w:rPr>
          <w:rStyle w:val="af2"/>
          <w:color w:val="auto"/>
          <w:rtl/>
        </w:rPr>
        <w:t>)</w:t>
      </w:r>
      <w:r w:rsidR="00006E52" w:rsidRPr="00E44779">
        <w:rPr>
          <w:rFonts w:hint="cs"/>
          <w:color w:val="auto"/>
          <w:rtl/>
        </w:rPr>
        <w:t>.</w:t>
      </w:r>
    </w:p>
    <w:p w:rsidR="00FF4037" w:rsidRPr="00E44779" w:rsidRDefault="00FF4037" w:rsidP="00006E52">
      <w:pPr>
        <w:spacing w:after="120"/>
        <w:ind w:firstLine="470"/>
        <w:rPr>
          <w:color w:val="auto"/>
          <w:rtl/>
        </w:rPr>
      </w:pPr>
      <w:r w:rsidRPr="00E44779">
        <w:rPr>
          <w:rFonts w:hint="cs"/>
          <w:color w:val="auto"/>
          <w:rtl/>
        </w:rPr>
        <w:t xml:space="preserve">وقال الزركشي: </w:t>
      </w:r>
      <w:r w:rsidR="00006E52" w:rsidRPr="00E44779">
        <w:rPr>
          <w:rFonts w:hint="cs"/>
          <w:color w:val="auto"/>
          <w:rtl/>
        </w:rPr>
        <w:t>(</w:t>
      </w:r>
      <w:r w:rsidRPr="00E44779">
        <w:rPr>
          <w:rFonts w:hint="cs"/>
          <w:color w:val="auto"/>
          <w:rtl/>
        </w:rPr>
        <w:t xml:space="preserve">وأما </w:t>
      </w:r>
      <w:r w:rsidRPr="00E44779">
        <w:rPr>
          <w:color w:val="auto"/>
          <w:rtl/>
        </w:rPr>
        <w:t xml:space="preserve">ما يتعلق بترتيبه فأما الآيات في كل سورة </w:t>
      </w:r>
      <w:r w:rsidRPr="00E44779">
        <w:rPr>
          <w:rFonts w:hint="cs"/>
          <w:color w:val="auto"/>
          <w:rtl/>
        </w:rPr>
        <w:t>و</w:t>
      </w:r>
      <w:r w:rsidRPr="00E44779">
        <w:rPr>
          <w:color w:val="auto"/>
          <w:rtl/>
        </w:rPr>
        <w:t>وضع البسملة أوائلها فترتيبها توقيفي بلا شك ولا خلاف فيه</w:t>
      </w:r>
      <w:r w:rsidR="00006E52" w:rsidRPr="00E44779">
        <w:rPr>
          <w:rFonts w:hint="cs"/>
          <w:color w:val="auto"/>
          <w:rtl/>
        </w:rPr>
        <w:t>)</w:t>
      </w:r>
      <w:r w:rsidRPr="00E44779">
        <w:rPr>
          <w:rStyle w:val="af2"/>
          <w:color w:val="auto"/>
          <w:rtl/>
        </w:rPr>
        <w:t>(</w:t>
      </w:r>
      <w:r w:rsidRPr="00E44779">
        <w:rPr>
          <w:rStyle w:val="af2"/>
          <w:color w:val="auto"/>
          <w:rtl/>
        </w:rPr>
        <w:footnoteReference w:id="619"/>
      </w:r>
      <w:r w:rsidRPr="00E44779">
        <w:rPr>
          <w:rStyle w:val="af2"/>
          <w:color w:val="auto"/>
          <w:rtl/>
        </w:rPr>
        <w:t>)</w:t>
      </w:r>
      <w:r w:rsidR="00006E52" w:rsidRPr="00E44779">
        <w:rPr>
          <w:rFonts w:hint="cs"/>
          <w:color w:val="auto"/>
          <w:rtl/>
        </w:rPr>
        <w:t>.</w:t>
      </w:r>
    </w:p>
    <w:p w:rsidR="00006E52" w:rsidRPr="00E44779" w:rsidRDefault="00FF4037" w:rsidP="007814DF">
      <w:pPr>
        <w:spacing w:after="120"/>
        <w:ind w:firstLine="470"/>
        <w:rPr>
          <w:color w:val="auto"/>
          <w:rtl/>
        </w:rPr>
      </w:pPr>
      <w:r w:rsidRPr="00E44779">
        <w:rPr>
          <w:rFonts w:hint="cs"/>
          <w:color w:val="auto"/>
          <w:rtl/>
        </w:rPr>
        <w:lastRenderedPageBreak/>
        <w:t>وقال القسطلاني</w:t>
      </w:r>
      <w:r w:rsidRPr="00E44779">
        <w:rPr>
          <w:rStyle w:val="af2"/>
          <w:rFonts w:hint="cs"/>
          <w:color w:val="auto"/>
          <w:rtl/>
        </w:rPr>
        <w:t xml:space="preserve"> </w:t>
      </w:r>
      <w:r w:rsidRPr="00E44779">
        <w:rPr>
          <w:rStyle w:val="af2"/>
          <w:color w:val="auto"/>
          <w:rtl/>
        </w:rPr>
        <w:t>(</w:t>
      </w:r>
      <w:r w:rsidRPr="00E44779">
        <w:rPr>
          <w:rStyle w:val="af2"/>
          <w:color w:val="auto"/>
          <w:rtl/>
        </w:rPr>
        <w:footnoteReference w:id="620"/>
      </w:r>
      <w:r w:rsidRPr="00E44779">
        <w:rPr>
          <w:rStyle w:val="af2"/>
          <w:color w:val="auto"/>
          <w:rtl/>
        </w:rPr>
        <w:t>)</w:t>
      </w:r>
      <w:r w:rsidRPr="00E44779">
        <w:rPr>
          <w:rFonts w:hint="cs"/>
          <w:color w:val="auto"/>
          <w:rtl/>
        </w:rPr>
        <w:t xml:space="preserve">: </w:t>
      </w:r>
      <w:r w:rsidR="00006E52" w:rsidRPr="00E44779">
        <w:rPr>
          <w:rFonts w:hint="cs"/>
          <w:color w:val="auto"/>
          <w:rtl/>
        </w:rPr>
        <w:t>(</w:t>
      </w:r>
      <w:r w:rsidRPr="00E44779">
        <w:rPr>
          <w:color w:val="auto"/>
          <w:rtl/>
        </w:rPr>
        <w:t>وأما ترتيب الآيات فإنه توقيفي بلا شك ولا خلاف أنه من النبي صَلَّى اللَّهُ عَلَيْهِ وَسَلَّمَ</w:t>
      </w:r>
      <w:r w:rsidRPr="00E44779">
        <w:rPr>
          <w:rStyle w:val="af2"/>
          <w:color w:val="auto"/>
          <w:rtl/>
        </w:rPr>
        <w:t>(</w:t>
      </w:r>
      <w:r w:rsidRPr="00E44779">
        <w:rPr>
          <w:rStyle w:val="af2"/>
          <w:color w:val="auto"/>
          <w:rtl/>
        </w:rPr>
        <w:footnoteReference w:id="621"/>
      </w:r>
      <w:r w:rsidRPr="00E44779">
        <w:rPr>
          <w:rStyle w:val="af2"/>
          <w:color w:val="auto"/>
          <w:rtl/>
        </w:rPr>
        <w:t>)</w:t>
      </w:r>
      <w:r w:rsidR="00006E52" w:rsidRPr="00E44779">
        <w:rPr>
          <w:rFonts w:hint="cs"/>
          <w:color w:val="auto"/>
          <w:rtl/>
        </w:rPr>
        <w:t>.</w:t>
      </w:r>
      <w:r w:rsidRPr="00E44779">
        <w:rPr>
          <w:rFonts w:hint="cs"/>
          <w:color w:val="auto"/>
          <w:rtl/>
        </w:rPr>
        <w:t xml:space="preserve"> </w:t>
      </w:r>
    </w:p>
    <w:p w:rsidR="00FF4037" w:rsidRPr="00E44779" w:rsidRDefault="00FF4037" w:rsidP="007814DF">
      <w:pPr>
        <w:spacing w:after="120"/>
        <w:ind w:firstLine="470"/>
        <w:rPr>
          <w:color w:val="auto"/>
          <w:rtl/>
        </w:rPr>
      </w:pPr>
      <w:r w:rsidRPr="00E44779">
        <w:rPr>
          <w:rFonts w:hint="cs"/>
          <w:color w:val="auto"/>
          <w:rtl/>
        </w:rPr>
        <w:t xml:space="preserve">وقال السيوطي: </w:t>
      </w:r>
      <w:r w:rsidR="00006E52" w:rsidRPr="00E44779">
        <w:rPr>
          <w:rFonts w:hint="cs"/>
          <w:color w:val="auto"/>
          <w:rtl/>
        </w:rPr>
        <w:t>(</w:t>
      </w:r>
      <w:r w:rsidR="0080368A" w:rsidRPr="00E44779">
        <w:rPr>
          <w:color w:val="auto"/>
          <w:rtl/>
        </w:rPr>
        <w:t>الإجماع</w:t>
      </w:r>
      <w:r w:rsidRPr="00E44779">
        <w:rPr>
          <w:color w:val="auto"/>
          <w:rtl/>
        </w:rPr>
        <w:t xml:space="preserve"> والنصوص المترادفة على أن ترتيب الآيات توقيفي لا شبهة في ذلك</w:t>
      </w:r>
      <w:r w:rsidR="00006E52" w:rsidRPr="00E44779">
        <w:rPr>
          <w:rFonts w:hint="cs"/>
          <w:color w:val="auto"/>
          <w:rtl/>
        </w:rPr>
        <w:t>)</w:t>
      </w:r>
      <w:r w:rsidRPr="00E44779">
        <w:rPr>
          <w:rStyle w:val="af2"/>
          <w:color w:val="auto"/>
          <w:rtl/>
        </w:rPr>
        <w:t>(</w:t>
      </w:r>
      <w:r w:rsidRPr="00E44779">
        <w:rPr>
          <w:rStyle w:val="af2"/>
          <w:color w:val="auto"/>
          <w:rtl/>
        </w:rPr>
        <w:footnoteReference w:id="622"/>
      </w:r>
      <w:r w:rsidRPr="00E44779">
        <w:rPr>
          <w:rStyle w:val="af2"/>
          <w:color w:val="auto"/>
          <w:rtl/>
        </w:rPr>
        <w:t>)</w:t>
      </w:r>
      <w:r w:rsidR="00006E52" w:rsidRPr="00E44779">
        <w:rPr>
          <w:rFonts w:hint="cs"/>
          <w:color w:val="auto"/>
          <w:rtl/>
        </w:rPr>
        <w:t>.</w:t>
      </w:r>
    </w:p>
    <w:p w:rsidR="00FF4037" w:rsidRPr="00E44779" w:rsidRDefault="00FF4037" w:rsidP="007814DF">
      <w:pPr>
        <w:spacing w:after="120"/>
        <w:ind w:firstLine="470"/>
        <w:rPr>
          <w:color w:val="auto"/>
          <w:rtl/>
        </w:rPr>
      </w:pPr>
      <w:r w:rsidRPr="00E44779">
        <w:rPr>
          <w:rFonts w:hint="cs"/>
          <w:color w:val="auto"/>
          <w:rtl/>
        </w:rPr>
        <w:t>وقال المباركفوري</w:t>
      </w:r>
      <w:r w:rsidRPr="00E44779">
        <w:rPr>
          <w:rStyle w:val="af2"/>
          <w:color w:val="auto"/>
          <w:rtl/>
        </w:rPr>
        <w:t>(</w:t>
      </w:r>
      <w:r w:rsidRPr="00E44779">
        <w:rPr>
          <w:rStyle w:val="af2"/>
          <w:color w:val="auto"/>
          <w:rtl/>
        </w:rPr>
        <w:footnoteReference w:id="623"/>
      </w:r>
      <w:r w:rsidRPr="00E44779">
        <w:rPr>
          <w:rStyle w:val="af2"/>
          <w:color w:val="auto"/>
          <w:rtl/>
        </w:rPr>
        <w:t>)</w:t>
      </w:r>
      <w:r w:rsidRPr="00E44779">
        <w:rPr>
          <w:rFonts w:hint="cs"/>
          <w:color w:val="auto"/>
          <w:rtl/>
        </w:rPr>
        <w:t xml:space="preserve">: </w:t>
      </w:r>
      <w:r w:rsidR="00006E52" w:rsidRPr="00E44779">
        <w:rPr>
          <w:rFonts w:hint="cs"/>
          <w:color w:val="auto"/>
          <w:rtl/>
        </w:rPr>
        <w:t>(</w:t>
      </w:r>
      <w:r w:rsidRPr="00E44779">
        <w:rPr>
          <w:color w:val="auto"/>
          <w:rtl/>
        </w:rPr>
        <w:t xml:space="preserve">ترتيب الآيات توقيفي وعليه </w:t>
      </w:r>
      <w:r w:rsidR="0080368A" w:rsidRPr="00E44779">
        <w:rPr>
          <w:color w:val="auto"/>
          <w:rtl/>
        </w:rPr>
        <w:t>الإجماع</w:t>
      </w:r>
      <w:r w:rsidRPr="00E44779">
        <w:rPr>
          <w:color w:val="auto"/>
          <w:rtl/>
        </w:rPr>
        <w:t xml:space="preserve"> والنصوص المترادفة</w:t>
      </w:r>
      <w:r w:rsidR="00006E52" w:rsidRPr="00E44779">
        <w:rPr>
          <w:rFonts w:hint="cs"/>
          <w:color w:val="auto"/>
          <w:rtl/>
        </w:rPr>
        <w:t>)</w:t>
      </w:r>
      <w:r w:rsidRPr="00E44779">
        <w:rPr>
          <w:rStyle w:val="af2"/>
          <w:color w:val="auto"/>
          <w:rtl/>
        </w:rPr>
        <w:t>(</w:t>
      </w:r>
      <w:r w:rsidRPr="00E44779">
        <w:rPr>
          <w:rStyle w:val="af2"/>
          <w:color w:val="auto"/>
          <w:rtl/>
        </w:rPr>
        <w:footnoteReference w:id="624"/>
      </w:r>
      <w:r w:rsidRPr="00E44779">
        <w:rPr>
          <w:rStyle w:val="af2"/>
          <w:color w:val="auto"/>
          <w:rtl/>
        </w:rPr>
        <w:t>)</w:t>
      </w:r>
      <w:r w:rsidR="00006E52" w:rsidRPr="00E44779">
        <w:rPr>
          <w:rFonts w:hint="cs"/>
          <w:color w:val="auto"/>
          <w:rtl/>
        </w:rPr>
        <w:t>.</w:t>
      </w:r>
    </w:p>
    <w:p w:rsidR="00FF4037" w:rsidRPr="00E44779" w:rsidRDefault="00FF4037" w:rsidP="00547D3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7814DF">
      <w:pPr>
        <w:spacing w:after="120"/>
        <w:ind w:firstLine="470"/>
        <w:rPr>
          <w:color w:val="auto"/>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ترتيب الآيات توقيفي والله أعلم.</w:t>
      </w:r>
    </w:p>
    <w:p w:rsidR="00FF4037" w:rsidRPr="00E44779" w:rsidRDefault="00FF4037">
      <w:pPr>
        <w:widowControl/>
        <w:bidi w:val="0"/>
        <w:ind w:firstLine="0"/>
        <w:jc w:val="left"/>
        <w:rPr>
          <w:color w:val="auto"/>
        </w:rPr>
      </w:pPr>
      <w:r w:rsidRPr="00E44779">
        <w:rPr>
          <w:color w:val="auto"/>
        </w:rPr>
        <w:br w:type="page"/>
      </w:r>
    </w:p>
    <w:p w:rsidR="00006E52" w:rsidRPr="00E44779" w:rsidRDefault="00A73F36" w:rsidP="00006E52">
      <w:pPr>
        <w:ind w:firstLine="0"/>
        <w:jc w:val="center"/>
        <w:rPr>
          <w:rFonts w:cs="AL-Mateen"/>
          <w:color w:val="auto"/>
          <w:sz w:val="60"/>
          <w:szCs w:val="60"/>
          <w:rtl/>
        </w:rPr>
      </w:pPr>
      <w:r w:rsidRPr="00E44779">
        <w:rPr>
          <w:rFonts w:cs="AL-Battar"/>
          <w:noProof/>
          <w:color w:val="auto"/>
          <w:sz w:val="72"/>
          <w:szCs w:val="72"/>
          <w:rtl/>
          <w:lang w:eastAsia="en-US"/>
        </w:rPr>
        <w:lastRenderedPageBreak/>
        <w:drawing>
          <wp:anchor distT="0" distB="0" distL="114300" distR="114300" simplePos="0" relativeHeight="251684864" behindDoc="1" locked="0" layoutInCell="1" allowOverlap="1" wp14:anchorId="49F28F34" wp14:editId="796C99D3">
            <wp:simplePos x="0" y="0"/>
            <wp:positionH relativeFrom="column">
              <wp:posOffset>-255270</wp:posOffset>
            </wp:positionH>
            <wp:positionV relativeFrom="paragraph">
              <wp:posOffset>477520</wp:posOffset>
            </wp:positionV>
            <wp:extent cx="5172075" cy="6429375"/>
            <wp:effectExtent l="0" t="0" r="9525" b="952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9B1" w:rsidRPr="00E44779" w:rsidRDefault="002E49B1" w:rsidP="00006E52">
      <w:pPr>
        <w:ind w:firstLine="0"/>
        <w:jc w:val="center"/>
        <w:rPr>
          <w:rFonts w:cs="AL-Mateen"/>
          <w:color w:val="auto"/>
          <w:sz w:val="60"/>
          <w:szCs w:val="60"/>
          <w:rtl/>
        </w:rPr>
      </w:pPr>
    </w:p>
    <w:p w:rsidR="00FF4037" w:rsidRPr="00E44779" w:rsidRDefault="00FF4037" w:rsidP="00006E52">
      <w:pPr>
        <w:ind w:firstLine="0"/>
        <w:jc w:val="center"/>
        <w:rPr>
          <w:rFonts w:cs="AL-Mateen"/>
          <w:color w:val="auto"/>
          <w:sz w:val="60"/>
          <w:szCs w:val="60"/>
          <w:rtl/>
        </w:rPr>
      </w:pPr>
      <w:r w:rsidRPr="00E44779">
        <w:rPr>
          <w:rFonts w:cs="AL-Mateen" w:hint="cs"/>
          <w:color w:val="auto"/>
          <w:sz w:val="60"/>
          <w:szCs w:val="60"/>
          <w:rtl/>
        </w:rPr>
        <w:t>الفصل الثالث</w:t>
      </w:r>
      <w:r w:rsidR="00006E52" w:rsidRPr="00E44779">
        <w:rPr>
          <w:rFonts w:cs="AL-Mateen" w:hint="cs"/>
          <w:color w:val="auto"/>
          <w:sz w:val="60"/>
          <w:szCs w:val="60"/>
          <w:rtl/>
        </w:rPr>
        <w:t>:</w:t>
      </w:r>
      <w:r w:rsidR="00BC117C" w:rsidRPr="00E44779">
        <w:rPr>
          <w:rFonts w:cs="AL-Mateen"/>
          <w:color w:val="auto"/>
          <w:sz w:val="60"/>
          <w:szCs w:val="60"/>
          <w:rtl/>
        </w:rPr>
        <w:fldChar w:fldCharType="begin"/>
      </w:r>
      <w:r w:rsidR="00BC117C" w:rsidRPr="00E44779">
        <w:rPr>
          <w:rFonts w:cs="AL-Mateen"/>
          <w:color w:val="auto"/>
          <w:sz w:val="60"/>
          <w:szCs w:val="60"/>
        </w:rPr>
        <w:instrText xml:space="preserve"> XE "</w:instrText>
      </w:r>
      <w:r w:rsidR="00BC117C" w:rsidRPr="00E44779">
        <w:rPr>
          <w:rFonts w:cs="AL-Mateen" w:hint="cs"/>
          <w:color w:val="auto"/>
          <w:sz w:val="60"/>
          <w:szCs w:val="60"/>
          <w:rtl/>
        </w:rPr>
        <w:instrText>الفصل الثالث مسائل الإجماع المتعلقة بالرسل عليهم الصلاة والسلام</w:instrText>
      </w:r>
      <w:r w:rsidR="00BC117C" w:rsidRPr="00E44779">
        <w:rPr>
          <w:rFonts w:cs="AL-Mateen"/>
          <w:color w:val="auto"/>
          <w:sz w:val="60"/>
          <w:szCs w:val="60"/>
        </w:rPr>
        <w:instrText xml:space="preserve"> " </w:instrText>
      </w:r>
      <w:r w:rsidR="00BC117C" w:rsidRPr="00E44779">
        <w:rPr>
          <w:rFonts w:cs="AL-Mateen"/>
          <w:color w:val="auto"/>
          <w:sz w:val="60"/>
          <w:szCs w:val="60"/>
          <w:rtl/>
        </w:rPr>
        <w:fldChar w:fldCharType="end"/>
      </w:r>
    </w:p>
    <w:p w:rsidR="00FF4037" w:rsidRPr="00E44779" w:rsidRDefault="00FF4037" w:rsidP="002E49B1">
      <w:pPr>
        <w:ind w:right="284" w:firstLine="895"/>
        <w:jc w:val="center"/>
        <w:rPr>
          <w:color w:val="auto"/>
          <w:sz w:val="76"/>
          <w:szCs w:val="76"/>
          <w:rtl/>
        </w:rPr>
      </w:pPr>
      <w:r w:rsidRPr="00E44779">
        <w:rPr>
          <w:rFonts w:cs="AL-Mateen" w:hint="cs"/>
          <w:color w:val="auto"/>
          <w:sz w:val="60"/>
          <w:szCs w:val="60"/>
          <w:rtl/>
        </w:rPr>
        <w:t xml:space="preserve">مسائل </w:t>
      </w:r>
      <w:r w:rsidR="0080368A" w:rsidRPr="00E44779">
        <w:rPr>
          <w:rFonts w:cs="AL-Mateen" w:hint="cs"/>
          <w:color w:val="auto"/>
          <w:sz w:val="60"/>
          <w:szCs w:val="60"/>
          <w:rtl/>
        </w:rPr>
        <w:t>الإجماع</w:t>
      </w:r>
      <w:r w:rsidRPr="00E44779">
        <w:rPr>
          <w:rFonts w:cs="AL-Mateen" w:hint="cs"/>
          <w:color w:val="auto"/>
          <w:sz w:val="60"/>
          <w:szCs w:val="60"/>
          <w:rtl/>
        </w:rPr>
        <w:t xml:space="preserve"> المتعلقة بالرسل عليهم الصلاة والسلام</w:t>
      </w:r>
    </w:p>
    <w:p w:rsidR="00006E52" w:rsidRPr="00E44779" w:rsidRDefault="00FF4037" w:rsidP="00FF4037">
      <w:pPr>
        <w:tabs>
          <w:tab w:val="left" w:pos="3283"/>
        </w:tabs>
        <w:rPr>
          <w:color w:val="auto"/>
          <w:sz w:val="48"/>
          <w:szCs w:val="48"/>
          <w:rtl/>
        </w:rPr>
      </w:pPr>
      <w:r w:rsidRPr="00E44779">
        <w:rPr>
          <w:rFonts w:hint="cs"/>
          <w:color w:val="auto"/>
          <w:sz w:val="96"/>
          <w:szCs w:val="96"/>
          <w:rtl/>
        </w:rPr>
        <w:t xml:space="preserve">     </w:t>
      </w:r>
    </w:p>
    <w:p w:rsidR="00FF4037" w:rsidRPr="00E44779" w:rsidRDefault="00FF4037" w:rsidP="002E49B1">
      <w:pPr>
        <w:tabs>
          <w:tab w:val="left" w:pos="3283"/>
        </w:tabs>
        <w:ind w:firstLine="1037"/>
        <w:rPr>
          <w:rFonts w:cs="AL-Battar"/>
          <w:color w:val="auto"/>
          <w:sz w:val="56"/>
          <w:szCs w:val="56"/>
          <w:rtl/>
        </w:rPr>
      </w:pPr>
      <w:r w:rsidRPr="00E44779">
        <w:rPr>
          <w:rFonts w:cs="AL-Battar" w:hint="cs"/>
          <w:color w:val="auto"/>
          <w:sz w:val="56"/>
          <w:szCs w:val="56"/>
          <w:rtl/>
        </w:rPr>
        <w:t>وفيه ثلاث مباحث</w:t>
      </w:r>
      <w:r w:rsidR="00006E52" w:rsidRPr="00E44779">
        <w:rPr>
          <w:rFonts w:cs="AL-Battar" w:hint="cs"/>
          <w:color w:val="auto"/>
          <w:sz w:val="56"/>
          <w:szCs w:val="56"/>
          <w:rtl/>
        </w:rPr>
        <w:t>:</w:t>
      </w:r>
      <w:r w:rsidRPr="00E44779">
        <w:rPr>
          <w:rFonts w:cs="AL-Battar"/>
          <w:color w:val="auto"/>
          <w:sz w:val="56"/>
          <w:szCs w:val="56"/>
          <w:rtl/>
        </w:rPr>
        <w:tab/>
      </w:r>
    </w:p>
    <w:p w:rsidR="00FF4037" w:rsidRPr="00E44779" w:rsidRDefault="00FF4037" w:rsidP="002E49B1">
      <w:pPr>
        <w:pStyle w:val="aff1"/>
        <w:numPr>
          <w:ilvl w:val="0"/>
          <w:numId w:val="33"/>
        </w:numPr>
        <w:ind w:left="1745" w:right="426" w:hanging="567"/>
        <w:rPr>
          <w:rFonts w:cs="AL-Mohanad Bold"/>
          <w:color w:val="auto"/>
          <w:sz w:val="40"/>
          <w:szCs w:val="40"/>
          <w:rtl/>
        </w:rPr>
      </w:pPr>
      <w:r w:rsidRPr="00E44779">
        <w:rPr>
          <w:rFonts w:cs="AL-Mohanad Bold" w:hint="cs"/>
          <w:color w:val="auto"/>
          <w:sz w:val="40"/>
          <w:szCs w:val="40"/>
          <w:rtl/>
        </w:rPr>
        <w:t>المبحث الأول: ما يتعلق بجميع الأنبياء عليهم الصلاة والسلام</w:t>
      </w:r>
      <w:r w:rsidR="00006E52" w:rsidRPr="00E44779">
        <w:rPr>
          <w:rFonts w:cs="AL-Mohanad Bold" w:hint="cs"/>
          <w:color w:val="auto"/>
          <w:sz w:val="40"/>
          <w:szCs w:val="40"/>
          <w:rtl/>
        </w:rPr>
        <w:t>.</w:t>
      </w:r>
    </w:p>
    <w:p w:rsidR="00FF4037" w:rsidRPr="00E44779" w:rsidRDefault="00FF4037" w:rsidP="002E49B1">
      <w:pPr>
        <w:pStyle w:val="aff1"/>
        <w:numPr>
          <w:ilvl w:val="0"/>
          <w:numId w:val="33"/>
        </w:numPr>
        <w:ind w:left="1745" w:hanging="567"/>
        <w:rPr>
          <w:rFonts w:cs="AL-Mohanad Bold"/>
          <w:color w:val="auto"/>
          <w:sz w:val="40"/>
          <w:szCs w:val="40"/>
          <w:rtl/>
        </w:rPr>
      </w:pPr>
      <w:r w:rsidRPr="00E44779">
        <w:rPr>
          <w:rFonts w:cs="AL-Mohanad Bold" w:hint="cs"/>
          <w:color w:val="auto"/>
          <w:sz w:val="40"/>
          <w:szCs w:val="40"/>
          <w:rtl/>
        </w:rPr>
        <w:t xml:space="preserve">المبحث الثاني: ما يتعلق بنبينا محمد </w:t>
      </w:r>
      <w:r w:rsidR="00006E52" w:rsidRPr="00E44779">
        <w:rPr>
          <w:rFonts w:cs="AL-Mohanad Bold" w:hint="cs"/>
          <w:color w:val="auto"/>
          <w:sz w:val="40"/>
          <w:szCs w:val="40"/>
        </w:rPr>
        <w:sym w:font="AGA Arabesque" w:char="F072"/>
      </w:r>
      <w:r w:rsidR="00006E52" w:rsidRPr="00E44779">
        <w:rPr>
          <w:rFonts w:cs="AL-Mohanad Bold" w:hint="cs"/>
          <w:color w:val="auto"/>
          <w:sz w:val="40"/>
          <w:szCs w:val="40"/>
          <w:rtl/>
        </w:rPr>
        <w:t>.</w:t>
      </w:r>
    </w:p>
    <w:p w:rsidR="00FF4037" w:rsidRPr="00E44779" w:rsidRDefault="00FF4037" w:rsidP="002E49B1">
      <w:pPr>
        <w:pStyle w:val="aff1"/>
        <w:numPr>
          <w:ilvl w:val="0"/>
          <w:numId w:val="33"/>
        </w:numPr>
        <w:ind w:left="1745" w:hanging="567"/>
        <w:rPr>
          <w:rFonts w:cs="AL-Mohanad Bold"/>
          <w:color w:val="auto"/>
          <w:sz w:val="40"/>
          <w:szCs w:val="40"/>
          <w:rtl/>
        </w:rPr>
      </w:pPr>
      <w:r w:rsidRPr="00E44779">
        <w:rPr>
          <w:rFonts w:cs="AL-Mohanad Bold" w:hint="cs"/>
          <w:color w:val="auto"/>
          <w:sz w:val="40"/>
          <w:szCs w:val="40"/>
          <w:rtl/>
        </w:rPr>
        <w:t>المبحث الثالث: المعجزات والكرامات</w:t>
      </w:r>
      <w:r w:rsidR="00006E52" w:rsidRPr="00E44779">
        <w:rPr>
          <w:rFonts w:cs="AL-Mohanad Bold" w:hint="cs"/>
          <w:color w:val="auto"/>
          <w:sz w:val="40"/>
          <w:szCs w:val="40"/>
          <w:rtl/>
        </w:rPr>
        <w:t>.</w:t>
      </w:r>
    </w:p>
    <w:p w:rsidR="00FF4037" w:rsidRPr="00E44779" w:rsidRDefault="00FF4037" w:rsidP="00FF4037">
      <w:pPr>
        <w:ind w:firstLine="0"/>
        <w:rPr>
          <w:color w:val="auto"/>
          <w:sz w:val="72"/>
          <w:szCs w:val="72"/>
          <w:rtl/>
        </w:rPr>
      </w:pPr>
    </w:p>
    <w:p w:rsidR="00FF4037" w:rsidRPr="00E44779" w:rsidRDefault="00FF4037" w:rsidP="00006E52">
      <w:pPr>
        <w:pStyle w:val="1"/>
        <w:bidi/>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الأول: ما يتعلق بالأنبياء والرسل عليهم الصلاة والسلام</w:t>
      </w:r>
      <w:r w:rsidR="00421C92" w:rsidRPr="00E44779">
        <w:rPr>
          <w:rFonts w:cs="AL-Mohanad Bold"/>
          <w:b w:val="0"/>
          <w:bCs w:val="0"/>
          <w:color w:val="auto"/>
          <w:sz w:val="40"/>
          <w:szCs w:val="40"/>
          <w:rtl/>
        </w:rPr>
        <w:fldChar w:fldCharType="begin"/>
      </w:r>
      <w:r w:rsidR="00421C92" w:rsidRPr="00E44779">
        <w:rPr>
          <w:rFonts w:cs="AL-Mohanad Bold"/>
          <w:b w:val="0"/>
          <w:bCs w:val="0"/>
          <w:color w:val="auto"/>
          <w:sz w:val="40"/>
          <w:szCs w:val="40"/>
        </w:rPr>
        <w:instrText xml:space="preserve"> XE "</w:instrText>
      </w:r>
      <w:r w:rsidR="00421C92" w:rsidRPr="00E44779">
        <w:rPr>
          <w:rFonts w:cs="AL-Mohanad Bold" w:hint="cs"/>
          <w:b w:val="0"/>
          <w:bCs w:val="0"/>
          <w:color w:val="auto"/>
          <w:sz w:val="40"/>
          <w:szCs w:val="40"/>
          <w:rtl/>
        </w:rPr>
        <w:instrText>المبحث الأول</w:instrText>
      </w:r>
      <w:r w:rsidR="00421C92" w:rsidRPr="00E44779">
        <w:rPr>
          <w:rFonts w:cs="AL-Mohanad Bold"/>
          <w:b w:val="0"/>
          <w:bCs w:val="0"/>
          <w:color w:val="auto"/>
          <w:sz w:val="40"/>
          <w:szCs w:val="40"/>
        </w:rPr>
        <w:instrText>\</w:instrText>
      </w:r>
      <w:r w:rsidR="00421C92" w:rsidRPr="00E44779">
        <w:rPr>
          <w:rFonts w:cs="AL-Mohanad Bold" w:hint="cs"/>
          <w:b w:val="0"/>
          <w:bCs w:val="0"/>
          <w:color w:val="auto"/>
          <w:sz w:val="40"/>
          <w:szCs w:val="40"/>
          <w:rtl/>
        </w:rPr>
        <w:instrText>: ما يتعلق بالأنبياء والرسل عليهم الصلاة والسلام</w:instrText>
      </w:r>
      <w:r w:rsidR="00421C92" w:rsidRPr="00E44779">
        <w:rPr>
          <w:rFonts w:cs="AL-Mohanad Bold"/>
          <w:b w:val="0"/>
          <w:bCs w:val="0"/>
          <w:color w:val="auto"/>
          <w:sz w:val="40"/>
          <w:szCs w:val="40"/>
        </w:rPr>
        <w:instrText xml:space="preserve">" </w:instrText>
      </w:r>
      <w:r w:rsidR="00421C92" w:rsidRPr="00E44779">
        <w:rPr>
          <w:rFonts w:cs="AL-Mohanad Bold"/>
          <w:b w:val="0"/>
          <w:bCs w:val="0"/>
          <w:color w:val="auto"/>
          <w:sz w:val="40"/>
          <w:szCs w:val="40"/>
          <w:rtl/>
        </w:rPr>
        <w:fldChar w:fldCharType="end"/>
      </w:r>
      <w:r w:rsidRPr="00E44779">
        <w:rPr>
          <w:rFonts w:cs="AL-Mohanad Bold" w:hint="cs"/>
          <w:b w:val="0"/>
          <w:bCs w:val="0"/>
          <w:color w:val="auto"/>
          <w:sz w:val="40"/>
          <w:szCs w:val="40"/>
          <w:rtl/>
        </w:rPr>
        <w:t>.</w:t>
      </w:r>
    </w:p>
    <w:p w:rsidR="00FF4037" w:rsidRPr="00E44779" w:rsidRDefault="00FF4037" w:rsidP="00006E52">
      <w:pPr>
        <w:pStyle w:val="1"/>
        <w:bidi/>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الأنبياء عليهم الصلاة والسلام</w:t>
      </w:r>
      <w:r w:rsidR="00006E52" w:rsidRPr="00E44779">
        <w:rPr>
          <w:rFonts w:hint="cs"/>
          <w:color w:val="auto"/>
          <w:sz w:val="40"/>
          <w:szCs w:val="40"/>
          <w:rtl/>
        </w:rPr>
        <w:t xml:space="preserve"> </w:t>
      </w:r>
      <w:r w:rsidRPr="00E44779">
        <w:rPr>
          <w:rFonts w:ascii="Traditional Arabic" w:hAnsi="Traditional Arabic" w:cs="Traditional Arabic" w:hint="cs"/>
          <w:color w:val="auto"/>
          <w:sz w:val="40"/>
          <w:szCs w:val="40"/>
          <w:rtl/>
        </w:rPr>
        <w:t>معصومون من الكفر بعد النبوة</w:t>
      </w:r>
      <w:r w:rsidR="00421C92" w:rsidRPr="00E44779">
        <w:rPr>
          <w:rFonts w:ascii="Traditional Arabic" w:hAnsi="Traditional Arabic" w:cs="Traditional Arabic"/>
          <w:color w:val="auto"/>
          <w:sz w:val="40"/>
          <w:szCs w:val="40"/>
          <w:rtl/>
        </w:rPr>
        <w:fldChar w:fldCharType="begin"/>
      </w:r>
      <w:r w:rsidR="00421C92" w:rsidRPr="00E44779">
        <w:rPr>
          <w:rFonts w:ascii="Traditional Arabic" w:hAnsi="Traditional Arabic" w:cs="Traditional Arabic"/>
          <w:color w:val="auto"/>
          <w:sz w:val="40"/>
          <w:szCs w:val="40"/>
        </w:rPr>
        <w:instrText xml:space="preserve"> XE "</w:instrText>
      </w:r>
      <w:r w:rsidR="00421C92" w:rsidRPr="00E44779">
        <w:rPr>
          <w:rFonts w:ascii="Traditional Arabic" w:hAnsi="Traditional Arabic" w:cs="Traditional Arabic" w:hint="cs"/>
          <w:color w:val="auto"/>
          <w:sz w:val="40"/>
          <w:szCs w:val="40"/>
          <w:rtl/>
        </w:rPr>
        <w:instrText>المسألة الأولى</w:instrText>
      </w:r>
      <w:r w:rsidR="00421C92" w:rsidRPr="00E44779">
        <w:rPr>
          <w:rFonts w:ascii="Traditional Arabic" w:hAnsi="Traditional Arabic" w:cs="Traditional Arabic"/>
          <w:color w:val="auto"/>
          <w:sz w:val="40"/>
          <w:szCs w:val="40"/>
        </w:rPr>
        <w:instrText>\</w:instrText>
      </w:r>
      <w:r w:rsidR="00421C92" w:rsidRPr="00E44779">
        <w:rPr>
          <w:rFonts w:ascii="Traditional Arabic" w:hAnsi="Traditional Arabic" w:cs="Traditional Arabic" w:hint="cs"/>
          <w:color w:val="auto"/>
          <w:sz w:val="40"/>
          <w:szCs w:val="40"/>
          <w:rtl/>
        </w:rPr>
        <w:instrText>: الإجماع على أن الأنبياء عليهم الصلاة والسلام معصومون من الكفر بعد النبوة</w:instrText>
      </w:r>
      <w:r w:rsidR="00421C92" w:rsidRPr="00E44779">
        <w:rPr>
          <w:rFonts w:ascii="Traditional Arabic" w:hAnsi="Traditional Arabic" w:cs="Traditional Arabic"/>
          <w:color w:val="auto"/>
          <w:sz w:val="40"/>
          <w:szCs w:val="40"/>
        </w:rPr>
        <w:instrText xml:space="preserve">" </w:instrText>
      </w:r>
      <w:r w:rsidR="00421C92"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hint="cs"/>
          <w:color w:val="auto"/>
          <w:sz w:val="40"/>
          <w:szCs w:val="40"/>
          <w:rtl/>
        </w:rPr>
        <w:t>.</w:t>
      </w:r>
    </w:p>
    <w:p w:rsidR="00FF4037" w:rsidRPr="00E44779" w:rsidRDefault="00006E52" w:rsidP="002E49B1">
      <w:pPr>
        <w:spacing w:after="120"/>
        <w:rPr>
          <w:color w:val="auto"/>
          <w:rtl/>
        </w:rPr>
      </w:pPr>
      <w:r w:rsidRPr="00E44779">
        <w:rPr>
          <w:color w:val="auto"/>
          <w:rtl/>
        </w:rPr>
        <w:t>العِصمة</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العِصمة</w:instrText>
      </w:r>
      <w:r w:rsidRPr="00E44779">
        <w:instrText xml:space="preserve">" </w:instrText>
      </w:r>
      <w:r w:rsidRPr="00E44779">
        <w:rPr>
          <w:color w:val="auto"/>
          <w:rtl/>
        </w:rPr>
        <w:fldChar w:fldCharType="end"/>
      </w:r>
      <w:r w:rsidR="00FF4037" w:rsidRPr="00E44779">
        <w:rPr>
          <w:color w:val="auto"/>
          <w:rtl/>
        </w:rPr>
        <w:t>: ملكة اجتناب المعاصي مع التمكن منها</w:t>
      </w:r>
      <w:r w:rsidR="00FF4037" w:rsidRPr="00E44779">
        <w:rPr>
          <w:rStyle w:val="af2"/>
          <w:color w:val="auto"/>
          <w:rtl/>
        </w:rPr>
        <w:t>(</w:t>
      </w:r>
      <w:r w:rsidR="00FF4037" w:rsidRPr="00E44779">
        <w:rPr>
          <w:rStyle w:val="af2"/>
          <w:color w:val="auto"/>
          <w:rtl/>
        </w:rPr>
        <w:footnoteReference w:id="625"/>
      </w:r>
      <w:r w:rsidR="00FF4037" w:rsidRPr="00E44779">
        <w:rPr>
          <w:rStyle w:val="af2"/>
          <w:color w:val="auto"/>
          <w:rtl/>
        </w:rPr>
        <w:t>)</w:t>
      </w:r>
      <w:r w:rsidR="00A73F36" w:rsidRPr="00E44779">
        <w:rPr>
          <w:rFonts w:hint="cs"/>
          <w:color w:val="auto"/>
          <w:rtl/>
        </w:rPr>
        <w:t>.</w:t>
      </w:r>
    </w:p>
    <w:p w:rsidR="00FF4037" w:rsidRPr="00E44779" w:rsidRDefault="00FF4037" w:rsidP="002E49B1">
      <w:pPr>
        <w:spacing w:after="120"/>
        <w:rPr>
          <w:color w:val="auto"/>
          <w:rtl/>
        </w:rPr>
      </w:pPr>
      <w:r w:rsidRPr="00E44779">
        <w:rPr>
          <w:rFonts w:hint="cs"/>
          <w:color w:val="auto"/>
          <w:rtl/>
        </w:rPr>
        <w:t>بعث الله جميع الأنبياء بالتوحيد فكانوا أَقْوَم به وأبعد عن الكفر والشرك من غيرهم فكيف يقع منهم الكفر بعد أن أكرمهم الله بالنبوة بل ذهب جمع من أهل العلم إلى عصمة الأنبياء من الكفر قبل النبوة وحكاه بعضهم إجماعاً</w:t>
      </w:r>
      <w:r w:rsidRPr="00E44779">
        <w:rPr>
          <w:rStyle w:val="af2"/>
          <w:color w:val="auto"/>
          <w:rtl/>
        </w:rPr>
        <w:t>(</w:t>
      </w:r>
      <w:r w:rsidRPr="00E44779">
        <w:rPr>
          <w:rStyle w:val="af2"/>
          <w:color w:val="auto"/>
          <w:rtl/>
        </w:rPr>
        <w:footnoteReference w:id="626"/>
      </w:r>
      <w:r w:rsidRPr="00E44779">
        <w:rPr>
          <w:rStyle w:val="af2"/>
          <w:color w:val="auto"/>
          <w:rtl/>
        </w:rPr>
        <w:t>)</w:t>
      </w:r>
      <w:r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2E49B1" w:rsidRPr="00E44779">
        <w:rPr>
          <w:rStyle w:val="aff8"/>
          <w:rFonts w:ascii="Traditional Arabic" w:hAnsi="Traditional Arabic" w:cs="Traditional Arabic" w:hint="cs"/>
          <w:b w:val="0"/>
          <w:sz w:val="48"/>
          <w:szCs w:val="36"/>
          <w:rtl/>
        </w:rPr>
        <w:t>:</w:t>
      </w:r>
      <w:r w:rsidRPr="00E44779">
        <w:rPr>
          <w:rStyle w:val="aff8"/>
          <w:rFonts w:ascii="Traditional Arabic" w:hAnsi="Traditional Arabic" w:cs="Traditional Arabic" w:hint="cs"/>
          <w:b w:val="0"/>
          <w:sz w:val="48"/>
          <w:szCs w:val="36"/>
          <w:rtl/>
        </w:rPr>
        <w:t xml:space="preserve"> </w:t>
      </w:r>
    </w:p>
    <w:p w:rsidR="00FF4037" w:rsidRPr="00E44779" w:rsidRDefault="00FF4037" w:rsidP="002E49B1">
      <w:pPr>
        <w:spacing w:after="120"/>
        <w:rPr>
          <w:color w:val="auto"/>
          <w:rtl/>
        </w:rPr>
      </w:pPr>
      <w:r w:rsidRPr="00E44779">
        <w:rPr>
          <w:rFonts w:hint="cs"/>
          <w:color w:val="auto"/>
          <w:rtl/>
        </w:rPr>
        <w:t>قال النووي نقلاً عن القاضي عياض: (</w:t>
      </w:r>
      <w:r w:rsidRPr="00E44779">
        <w:rPr>
          <w:color w:val="auto"/>
          <w:rtl/>
        </w:rPr>
        <w:t>لا خلاف أن الكفر عليهم بعد النبوة ليس بجائز بل هم معصومون منه</w:t>
      </w:r>
      <w:r w:rsidRPr="00E44779">
        <w:rPr>
          <w:rFonts w:hint="cs"/>
          <w:color w:val="auto"/>
          <w:rtl/>
        </w:rPr>
        <w:t>)</w:t>
      </w:r>
      <w:r w:rsidRPr="00E44779">
        <w:rPr>
          <w:rStyle w:val="af2"/>
          <w:color w:val="auto"/>
          <w:rtl/>
        </w:rPr>
        <w:t>(</w:t>
      </w:r>
      <w:r w:rsidRPr="00E44779">
        <w:rPr>
          <w:rStyle w:val="af2"/>
          <w:color w:val="auto"/>
          <w:rtl/>
        </w:rPr>
        <w:footnoteReference w:id="627"/>
      </w:r>
      <w:r w:rsidRPr="00E44779">
        <w:rPr>
          <w:rStyle w:val="af2"/>
          <w:color w:val="auto"/>
          <w:rtl/>
        </w:rPr>
        <w:t>)</w:t>
      </w:r>
      <w:r w:rsidR="00A73F36"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1B74E0" w:rsidRPr="00E44779" w:rsidRDefault="00FF4037" w:rsidP="002E49B1">
      <w:pPr>
        <w:spacing w:after="120"/>
        <w:rPr>
          <w:color w:val="auto"/>
          <w:rtl/>
        </w:rPr>
      </w:pPr>
      <w:r w:rsidRPr="00E44779">
        <w:rPr>
          <w:rFonts w:ascii="Traditional Arabic" w:hAnsi="Traditional Arabic" w:hint="cs"/>
          <w:color w:val="auto"/>
          <w:sz w:val="32"/>
          <w:rtl/>
        </w:rPr>
        <w:t xml:space="preserve"> قوله تعالى:</w:t>
      </w:r>
      <w:r w:rsidR="00A73F36"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ذَٰلِكَ هُدَى ٱ</w:t>
      </w:r>
      <w:r w:rsidRPr="00E44779">
        <w:rPr>
          <w:rFonts w:cs="KFGQPC Uthmanic Script HAFS"/>
          <w:color w:val="auto"/>
          <w:sz w:val="32"/>
          <w:szCs w:val="28"/>
          <w:rtl/>
        </w:rPr>
        <w:t>للَّهِ يَهۡدِي بِهِۦ مَن يَشَآءُ مِنۡ عِبَادِهِۦۚ وَلَوۡ أَشۡرَكُواْ لَحَبِطَ عَنۡهُم مَّا كَانُواْ يَعۡمَلُونَ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421C92" w:rsidRPr="00E44779">
        <w:rPr>
          <w:rFonts w:ascii="Traditional Arabic" w:hAnsi="Traditional Arabic"/>
          <w:color w:val="auto"/>
          <w:sz w:val="28"/>
          <w:szCs w:val="28"/>
          <w:rtl/>
        </w:rPr>
        <w:t>الأنعام:88</w:t>
      </w:r>
      <w:r w:rsidR="00421C92" w:rsidRPr="00E44779">
        <w:rPr>
          <w:rFonts w:ascii="Traditional Arabic" w:hAnsi="Traditional Arabic"/>
          <w:color w:val="auto"/>
          <w:sz w:val="28"/>
          <w:szCs w:val="28"/>
          <w:rtl/>
        </w:rPr>
        <w:fldChar w:fldCharType="begin"/>
      </w:r>
      <w:r w:rsidR="00421C92" w:rsidRPr="00E44779">
        <w:rPr>
          <w:rFonts w:ascii="Traditional Arabic" w:hAnsi="Traditional Arabic"/>
          <w:color w:val="auto"/>
          <w:sz w:val="28"/>
          <w:szCs w:val="28"/>
        </w:rPr>
        <w:instrText xml:space="preserve"> XE "</w:instrText>
      </w:r>
      <w:r w:rsidR="00421C92" w:rsidRPr="00E44779">
        <w:rPr>
          <w:rFonts w:ascii="Traditional Arabic" w:hAnsi="Traditional Arabic"/>
          <w:color w:val="auto"/>
          <w:sz w:val="28"/>
          <w:szCs w:val="28"/>
          <w:rtl/>
        </w:rPr>
        <w:instrText>ا:الأنعام:88</w:instrText>
      </w:r>
      <w:r w:rsidR="00A618B6" w:rsidRPr="00E44779">
        <w:rPr>
          <w:rFonts w:ascii="Traditional Arabic" w:hAnsi="Traditional Arabic"/>
          <w:color w:val="auto"/>
          <w:sz w:val="28"/>
          <w:szCs w:val="28"/>
          <w:rtl/>
        </w:rPr>
        <w:instrText xml:space="preserve"> ﴿ذَٰلِكَ هُدَى ٱللَّهِ يَه</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دِي بِهِ</w:instrText>
      </w:r>
      <w:r w:rsidR="00A618B6" w:rsidRPr="00E44779">
        <w:rPr>
          <w:rFonts w:cs="Times New Roman" w:hint="cs"/>
          <w:color w:val="auto"/>
          <w:sz w:val="28"/>
          <w:szCs w:val="28"/>
          <w:rtl/>
        </w:rPr>
        <w:instrText>ۦ</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مَن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يَشَا</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ءُ</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مِن</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عِبَادِهِ</w:instrText>
      </w:r>
      <w:r w:rsidR="00A618B6" w:rsidRPr="00E44779">
        <w:rPr>
          <w:rFonts w:cs="Times New Roman" w:hint="cs"/>
          <w:color w:val="auto"/>
          <w:sz w:val="28"/>
          <w:szCs w:val="28"/>
          <w:rtl/>
        </w:rPr>
        <w:instrText>ۦۚ</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وَلَو</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أَش</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رَكُواْ</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لَحَبِطَ</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عَن</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هُم</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مَّا</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كَانُواْ</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يَع</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مَلُون</w:instrText>
      </w:r>
      <w:r w:rsidR="00A618B6" w:rsidRPr="00E44779">
        <w:rPr>
          <w:rFonts w:ascii="Traditional Arabic" w:hAnsi="Traditional Arabic"/>
          <w:color w:val="auto"/>
          <w:sz w:val="28"/>
          <w:szCs w:val="28"/>
          <w:rtl/>
        </w:rPr>
        <w:instrText>َ﴾</w:instrText>
      </w:r>
      <w:r w:rsidR="00421C92" w:rsidRPr="00E44779">
        <w:rPr>
          <w:rFonts w:ascii="Traditional Arabic" w:hAnsi="Traditional Arabic"/>
          <w:color w:val="auto"/>
          <w:sz w:val="28"/>
          <w:szCs w:val="28"/>
        </w:rPr>
        <w:instrText xml:space="preserve">" </w:instrText>
      </w:r>
      <w:r w:rsidR="00421C9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B74E0" w:rsidRPr="00E44779">
        <w:rPr>
          <w:rFonts w:hint="cs"/>
          <w:color w:val="auto"/>
          <w:rtl/>
        </w:rPr>
        <w:t>.</w:t>
      </w:r>
      <w:r w:rsidRPr="00E44779">
        <w:rPr>
          <w:rFonts w:hint="cs"/>
          <w:color w:val="auto"/>
          <w:rtl/>
        </w:rPr>
        <w:t xml:space="preserve"> </w:t>
      </w:r>
    </w:p>
    <w:p w:rsidR="001B74E0" w:rsidRPr="00E44779" w:rsidRDefault="001B74E0" w:rsidP="002E49B1">
      <w:pPr>
        <w:spacing w:after="120"/>
        <w:rPr>
          <w:color w:val="auto"/>
          <w:rtl/>
        </w:rPr>
      </w:pPr>
      <w:r w:rsidRPr="00E44779">
        <w:rPr>
          <w:rFonts w:ascii="Traditional Arabic" w:hAnsi="Traditional Arabic" w:hint="cs"/>
          <w:color w:val="auto"/>
          <w:sz w:val="32"/>
          <w:rtl/>
        </w:rPr>
        <w:t xml:space="preserve">قوله تعالى: </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 xml:space="preserve">وَلَقَدۡ أُوحِيَ إِلَيۡكَ وَإِلَى ٱلَّذِينَ مِن قَبۡلِكَ لَئِنۡ أَشۡرَكۡتَ لَيَحۡبَطَنَّ عَمَلُكَ وَلَتَكُونَنَّ مِنَ ٱلۡخَٰسِرِينَ </w:t>
      </w:r>
      <w:r w:rsidR="00FF4037" w:rsidRPr="00E44779">
        <w:rPr>
          <w:rFonts w:ascii="Traditional Arabic" w:hAnsi="Traditional Arabic" w:hint="cs"/>
          <w:color w:val="auto"/>
          <w:sz w:val="32"/>
          <w:rtl/>
        </w:rPr>
        <w:t>﴾</w:t>
      </w:r>
      <w:r w:rsidR="00FF4037" w:rsidRPr="00E44779">
        <w:rPr>
          <w:rFonts w:ascii="Traditional Arabic" w:hAnsi="Traditional Arabic"/>
          <w:color w:val="auto"/>
          <w:sz w:val="28"/>
          <w:szCs w:val="28"/>
          <w:rtl/>
        </w:rPr>
        <w:t>[</w:t>
      </w:r>
      <w:r w:rsidR="00A618B6" w:rsidRPr="00E44779">
        <w:rPr>
          <w:rFonts w:ascii="Traditional Arabic" w:hAnsi="Traditional Arabic"/>
          <w:color w:val="auto"/>
          <w:sz w:val="28"/>
          <w:szCs w:val="28"/>
          <w:rtl/>
        </w:rPr>
        <w:t>الزُّمَر:65</w:t>
      </w:r>
      <w:r w:rsidR="00A618B6" w:rsidRPr="00E44779">
        <w:rPr>
          <w:rFonts w:ascii="Traditional Arabic" w:hAnsi="Traditional Arabic"/>
          <w:color w:val="auto"/>
          <w:sz w:val="28"/>
          <w:szCs w:val="28"/>
          <w:rtl/>
        </w:rPr>
        <w:fldChar w:fldCharType="begin"/>
      </w:r>
      <w:r w:rsidR="00A618B6" w:rsidRPr="00E44779">
        <w:rPr>
          <w:rFonts w:ascii="Traditional Arabic" w:hAnsi="Traditional Arabic"/>
          <w:color w:val="auto"/>
          <w:sz w:val="28"/>
          <w:szCs w:val="28"/>
        </w:rPr>
        <w:instrText xml:space="preserve"> XE "</w:instrText>
      </w:r>
      <w:r w:rsidR="00A618B6" w:rsidRPr="00E44779">
        <w:rPr>
          <w:rFonts w:ascii="Traditional Arabic" w:hAnsi="Traditional Arabic"/>
          <w:color w:val="auto"/>
          <w:sz w:val="28"/>
          <w:szCs w:val="28"/>
          <w:rtl/>
        </w:rPr>
        <w:instrText>ا:الزُّمَر:65 ﴿وَلَقَد</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أُوحِيَ</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إِلَي</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كَ</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وَإِل</w:instrText>
      </w:r>
      <w:r w:rsidR="00A618B6" w:rsidRPr="00E44779">
        <w:rPr>
          <w:rFonts w:ascii="Traditional Arabic" w:hAnsi="Traditional Arabic"/>
          <w:color w:val="auto"/>
          <w:sz w:val="28"/>
          <w:szCs w:val="28"/>
          <w:rtl/>
        </w:rPr>
        <w:instrText>َى ٱلَّذِينَ مِن قَب</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لِكَ</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لَئِن</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أَش</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رَك</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تَ</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لَيَح</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بَطَنَّ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عَمَلُكَ</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وَلَتَكُونَنَّ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مِنَ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ٱل</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خَٰسِرِينَ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color w:val="auto"/>
          <w:sz w:val="28"/>
          <w:szCs w:val="28"/>
        </w:rPr>
        <w:instrText xml:space="preserve">" </w:instrText>
      </w:r>
      <w:r w:rsidR="00A618B6" w:rsidRPr="00E44779">
        <w:rPr>
          <w:rFonts w:ascii="Traditional Arabic" w:hAnsi="Traditional Arabic"/>
          <w:color w:val="auto"/>
          <w:sz w:val="28"/>
          <w:szCs w:val="28"/>
          <w:rtl/>
        </w:rPr>
        <w:fldChar w:fldCharType="end"/>
      </w:r>
      <w:r w:rsidR="00FF4037" w:rsidRPr="00E44779">
        <w:rPr>
          <w:rFonts w:ascii="Traditional Arabic" w:hAnsi="Traditional Arabic"/>
          <w:color w:val="auto"/>
          <w:sz w:val="28"/>
          <w:szCs w:val="28"/>
          <w:rtl/>
        </w:rPr>
        <w:t>]</w:t>
      </w:r>
      <w:r w:rsidRPr="00E44779">
        <w:rPr>
          <w:rFonts w:hint="cs"/>
          <w:color w:val="auto"/>
          <w:rtl/>
        </w:rPr>
        <w:t>.</w:t>
      </w:r>
      <w:r w:rsidR="00FF4037" w:rsidRPr="00E44779">
        <w:rPr>
          <w:rFonts w:hint="cs"/>
          <w:color w:val="auto"/>
          <w:rtl/>
        </w:rPr>
        <w:t xml:space="preserve"> </w:t>
      </w:r>
    </w:p>
    <w:p w:rsidR="001B74E0" w:rsidRPr="00E44779" w:rsidRDefault="00FF4037" w:rsidP="002E49B1">
      <w:pPr>
        <w:spacing w:after="120"/>
        <w:rPr>
          <w:color w:val="auto"/>
          <w:rtl/>
        </w:rPr>
      </w:pPr>
      <w:r w:rsidRPr="00E44779">
        <w:rPr>
          <w:rFonts w:hint="cs"/>
          <w:b/>
          <w:bCs/>
          <w:color w:val="auto"/>
          <w:rtl/>
        </w:rPr>
        <w:lastRenderedPageBreak/>
        <w:t>ووجه الدلالة من الآيتين</w:t>
      </w:r>
      <w:r w:rsidRPr="00E44779">
        <w:rPr>
          <w:rFonts w:hint="cs"/>
          <w:color w:val="auto"/>
          <w:rtl/>
        </w:rPr>
        <w:t xml:space="preserve"> أن الله أخبر ببطلان عمل الأنبياء لو حصل منهم شرك ولا شك أنهم ماتوا وهم أكمل الناس إيمانا فدل على أنهم معصومون من الكفر. </w:t>
      </w:r>
    </w:p>
    <w:p w:rsidR="001B74E0" w:rsidRPr="00E44779" w:rsidRDefault="00FF4037" w:rsidP="002E49B1">
      <w:pPr>
        <w:spacing w:after="120"/>
        <w:rPr>
          <w:color w:val="auto"/>
          <w:rtl/>
        </w:rPr>
      </w:pPr>
      <w:r w:rsidRPr="00E44779">
        <w:rPr>
          <w:rFonts w:hint="cs"/>
          <w:color w:val="auto"/>
          <w:rtl/>
        </w:rPr>
        <w:t>و</w:t>
      </w:r>
      <w:r w:rsidR="001B74E0" w:rsidRPr="00E44779">
        <w:rPr>
          <w:rFonts w:hint="cs"/>
          <w:color w:val="auto"/>
          <w:rtl/>
        </w:rPr>
        <w:t xml:space="preserve">قوله تعالى </w:t>
      </w:r>
      <w:r w:rsidRPr="00E44779">
        <w:rPr>
          <w:rFonts w:hint="cs"/>
          <w:color w:val="auto"/>
          <w:rtl/>
        </w:rPr>
        <w:t xml:space="preserve">عن الأنبياء: </w:t>
      </w:r>
      <w:r w:rsidRPr="00E44779">
        <w:rPr>
          <w:rFonts w:ascii="Traditional Arabic" w:hAnsi="Traditional Arabic" w:hint="cs"/>
          <w:color w:val="auto"/>
          <w:sz w:val="32"/>
          <w:rtl/>
        </w:rPr>
        <w:t>﴿</w:t>
      </w:r>
      <w:r w:rsidRPr="00E44779">
        <w:rPr>
          <w:rFonts w:cs="KFGQPC Uthmanic Script HAFS"/>
          <w:color w:val="auto"/>
          <w:sz w:val="32"/>
          <w:szCs w:val="28"/>
          <w:rtl/>
        </w:rPr>
        <w:t xml:space="preserve">أُوْلَٰٓئِكَ ٱلَّذِينَ هَدَى ٱللَّهُۖ فَبِهُدَىٰهُمُ ٱقۡتَدِهۡۗ قُل لَّآ أَسۡ‍َٔلُكُمۡ عَلَيۡهِ أَجۡرًاۖ إِنۡ هُوَ إِلَّا ذِكۡرَىٰ لِلۡعَٰلَمِينَ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007D6" w:rsidRPr="00E44779">
        <w:rPr>
          <w:rFonts w:ascii="Traditional Arabic" w:hAnsi="Traditional Arabic"/>
          <w:color w:val="auto"/>
          <w:sz w:val="28"/>
          <w:szCs w:val="28"/>
          <w:rtl/>
        </w:rPr>
        <w:t>الأنعام:90</w:t>
      </w:r>
      <w:r w:rsidR="00A618B6" w:rsidRPr="00E44779">
        <w:rPr>
          <w:rFonts w:ascii="Traditional Arabic" w:hAnsi="Traditional Arabic"/>
          <w:color w:val="auto"/>
          <w:sz w:val="28"/>
          <w:szCs w:val="28"/>
          <w:rtl/>
        </w:rPr>
        <w:fldChar w:fldCharType="begin"/>
      </w:r>
      <w:r w:rsidR="00A618B6" w:rsidRPr="00E44779">
        <w:rPr>
          <w:rFonts w:ascii="Traditional Arabic" w:hAnsi="Traditional Arabic"/>
          <w:color w:val="auto"/>
          <w:sz w:val="28"/>
          <w:szCs w:val="28"/>
        </w:rPr>
        <w:instrText xml:space="preserve"> XE "</w:instrText>
      </w:r>
      <w:r w:rsidR="00A618B6" w:rsidRPr="00E44779">
        <w:rPr>
          <w:rFonts w:ascii="Traditional Arabic" w:hAnsi="Traditional Arabic"/>
          <w:color w:val="auto"/>
          <w:sz w:val="28"/>
          <w:szCs w:val="28"/>
          <w:rtl/>
        </w:rPr>
        <w:instrText>ا:</w:instrText>
      </w:r>
      <w:r w:rsidR="00F007D6" w:rsidRPr="00E44779">
        <w:rPr>
          <w:rFonts w:ascii="Traditional Arabic" w:hAnsi="Traditional Arabic"/>
          <w:color w:val="auto"/>
          <w:sz w:val="28"/>
          <w:szCs w:val="28"/>
          <w:rtl/>
        </w:rPr>
        <w:instrText>الأنعام:90</w:instrText>
      </w:r>
      <w:r w:rsidR="00A618B6" w:rsidRPr="00E44779">
        <w:rPr>
          <w:rFonts w:ascii="Traditional Arabic" w:hAnsi="Traditional Arabic"/>
          <w:color w:val="auto"/>
          <w:sz w:val="28"/>
          <w:szCs w:val="28"/>
          <w:rtl/>
        </w:rPr>
        <w:instrText xml:space="preserve"> ﴿أُوْلَٰ</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ئِكَ</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ٱلَّذِينَ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هَدَى</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ٱللَّهُ</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فَبِهُدَ</w:instrText>
      </w:r>
      <w:r w:rsidR="00A618B6" w:rsidRPr="00E44779">
        <w:rPr>
          <w:rFonts w:ascii="Traditional Arabic" w:hAnsi="Traditional Arabic"/>
          <w:color w:val="auto"/>
          <w:sz w:val="28"/>
          <w:szCs w:val="28"/>
          <w:rtl/>
        </w:rPr>
        <w:instrText>ىٰهُمُ ٱق</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تَدِه</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قُل</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لَّا</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أَس</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‍َٔلُكُم</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عَلَي</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هِ</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أَج</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رًا</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إِن</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هُوَ</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إِلَّا</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ذِك</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رَىٰ</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لِل</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عَٰلَمِينَ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color w:val="auto"/>
          <w:sz w:val="28"/>
          <w:szCs w:val="28"/>
        </w:rPr>
        <w:instrText xml:space="preserve">" </w:instrText>
      </w:r>
      <w:r w:rsidR="00A618B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B74E0" w:rsidRPr="00E44779">
        <w:rPr>
          <w:rFonts w:hint="cs"/>
          <w:color w:val="auto"/>
          <w:rtl/>
        </w:rPr>
        <w:t>.</w:t>
      </w:r>
      <w:r w:rsidRPr="00E44779">
        <w:rPr>
          <w:rFonts w:hint="cs"/>
          <w:color w:val="auto"/>
          <w:rtl/>
        </w:rPr>
        <w:t xml:space="preserve"> </w:t>
      </w:r>
    </w:p>
    <w:p w:rsidR="001B74E0" w:rsidRPr="00E44779" w:rsidRDefault="00FF4037" w:rsidP="002E49B1">
      <w:pPr>
        <w:spacing w:after="120"/>
        <w:rPr>
          <w:color w:val="auto"/>
          <w:rtl/>
        </w:rPr>
      </w:pPr>
      <w:r w:rsidRPr="00E44779">
        <w:rPr>
          <w:rFonts w:hint="cs"/>
          <w:b/>
          <w:bCs/>
          <w:color w:val="auto"/>
          <w:rtl/>
        </w:rPr>
        <w:t>ووجه الدلالة</w:t>
      </w:r>
      <w:r w:rsidRPr="00E44779">
        <w:rPr>
          <w:rFonts w:hint="cs"/>
          <w:color w:val="auto"/>
          <w:rtl/>
        </w:rPr>
        <w:t xml:space="preserve"> أن يقال كيف يقع في الكفر من وصف بالهداية فهما ضدان. 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وَمَا كَانَ لِنَبِيٍّ أَن يَغُلَّۚ وَمَن يَغۡلُلۡ يَأۡتِ بِمَا غَلَّ يَوۡمَ ٱلۡقِيَٰمَةِۚ ثُمَّ تُوَفَّىٰ كُلُّ نَفۡس</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مَّا كَسَبَتۡ وَهُمۡ لَا يُظۡلَمُونَ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4F4B5B" w:rsidRPr="00E44779">
        <w:rPr>
          <w:rFonts w:ascii="Traditional Arabic" w:hAnsi="Traditional Arabic"/>
          <w:color w:val="auto"/>
          <w:sz w:val="28"/>
          <w:szCs w:val="28"/>
          <w:rtl/>
        </w:rPr>
        <w:t>آل عمران:161</w:t>
      </w:r>
      <w:r w:rsidR="00A618B6" w:rsidRPr="00E44779">
        <w:rPr>
          <w:rFonts w:ascii="Traditional Arabic" w:hAnsi="Traditional Arabic"/>
          <w:color w:val="auto"/>
          <w:sz w:val="28"/>
          <w:szCs w:val="28"/>
          <w:rtl/>
        </w:rPr>
        <w:fldChar w:fldCharType="begin"/>
      </w:r>
      <w:r w:rsidR="00A618B6" w:rsidRPr="00E44779">
        <w:rPr>
          <w:rFonts w:ascii="Traditional Arabic" w:hAnsi="Traditional Arabic"/>
          <w:color w:val="auto"/>
          <w:sz w:val="28"/>
          <w:szCs w:val="28"/>
        </w:rPr>
        <w:instrText xml:space="preserve"> XE "</w:instrText>
      </w:r>
      <w:r w:rsidR="00A618B6" w:rsidRPr="00E44779">
        <w:rPr>
          <w:rFonts w:ascii="Traditional Arabic" w:hAnsi="Traditional Arabic"/>
          <w:color w:val="auto"/>
          <w:sz w:val="28"/>
          <w:szCs w:val="28"/>
          <w:rtl/>
        </w:rPr>
        <w:instrText>ا:</w:instrText>
      </w:r>
      <w:r w:rsidR="004F4B5B" w:rsidRPr="00E44779">
        <w:rPr>
          <w:rFonts w:ascii="Traditional Arabic" w:hAnsi="Traditional Arabic"/>
          <w:color w:val="auto"/>
          <w:sz w:val="28"/>
          <w:szCs w:val="28"/>
          <w:rtl/>
        </w:rPr>
        <w:instrText>آل عمران:161</w:instrText>
      </w:r>
      <w:r w:rsidR="00A618B6" w:rsidRPr="00E44779">
        <w:rPr>
          <w:rFonts w:ascii="Traditional Arabic" w:hAnsi="Traditional Arabic"/>
          <w:color w:val="auto"/>
          <w:sz w:val="28"/>
          <w:szCs w:val="28"/>
          <w:rtl/>
        </w:rPr>
        <w:instrText xml:space="preserve"> ﴿وَمَا كَانَ لِنَبِيٍّ أَن يَغُلَّ</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وَمَن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يَغ</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لُل</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يَأ</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ت</w:instrText>
      </w:r>
      <w:r w:rsidR="00A618B6" w:rsidRPr="00E44779">
        <w:rPr>
          <w:rFonts w:ascii="Traditional Arabic" w:hAnsi="Traditional Arabic"/>
          <w:color w:val="auto"/>
          <w:sz w:val="28"/>
          <w:szCs w:val="28"/>
          <w:rtl/>
        </w:rPr>
        <w:instrText>ِ بِمَا غَلَّ يَو</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مَ</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ٱل</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قِيَٰمَةِ</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ثُمَّ</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تُوَفَّىٰ</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كُلُّ</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نَف</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س</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مَّا كَسَبَت</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وَهُم</w:instrText>
      </w:r>
      <w:r w:rsidR="00A618B6" w:rsidRPr="00E44779">
        <w:rPr>
          <w:rFonts w:cs="Times New Roman" w:hint="cs"/>
          <w:color w:val="auto"/>
          <w:sz w:val="28"/>
          <w:szCs w:val="28"/>
          <w:rtl/>
        </w:rPr>
        <w:instrText>ۡ</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لَا</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hint="cs"/>
          <w:color w:val="auto"/>
          <w:sz w:val="28"/>
          <w:szCs w:val="28"/>
          <w:rtl/>
        </w:rPr>
        <w:instrText>يُظ</w:instrText>
      </w:r>
      <w:r w:rsidR="00A618B6" w:rsidRPr="00E44779">
        <w:rPr>
          <w:rFonts w:cs="Times New Roman" w:hint="cs"/>
          <w:color w:val="auto"/>
          <w:sz w:val="28"/>
          <w:szCs w:val="28"/>
          <w:rtl/>
        </w:rPr>
        <w:instrText>ۡ</w:instrText>
      </w:r>
      <w:r w:rsidR="00A618B6" w:rsidRPr="00E44779">
        <w:rPr>
          <w:rFonts w:ascii="Traditional Arabic" w:hAnsi="Traditional Arabic" w:hint="cs"/>
          <w:color w:val="auto"/>
          <w:sz w:val="28"/>
          <w:szCs w:val="28"/>
          <w:rtl/>
        </w:rPr>
        <w:instrText>لَمُونَ</w:instrText>
      </w:r>
      <w:r w:rsidR="00A618B6" w:rsidRPr="00E44779">
        <w:rPr>
          <w:rFonts w:ascii="Traditional Arabic" w:hAnsi="Traditional Arabic"/>
          <w:color w:val="auto"/>
          <w:sz w:val="28"/>
          <w:szCs w:val="28"/>
          <w:rtl/>
        </w:rPr>
        <w:instrText xml:space="preserve"> ﴾</w:instrText>
      </w:r>
      <w:r w:rsidR="00A618B6" w:rsidRPr="00E44779">
        <w:rPr>
          <w:rFonts w:ascii="Traditional Arabic" w:hAnsi="Traditional Arabic"/>
          <w:color w:val="auto"/>
          <w:sz w:val="28"/>
          <w:szCs w:val="28"/>
        </w:rPr>
        <w:instrText xml:space="preserve">" </w:instrText>
      </w:r>
      <w:r w:rsidR="00A618B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B74E0" w:rsidRPr="00E44779">
        <w:rPr>
          <w:rFonts w:hint="cs"/>
          <w:color w:val="auto"/>
          <w:rtl/>
        </w:rPr>
        <w:t>.</w:t>
      </w:r>
      <w:r w:rsidRPr="00E44779">
        <w:rPr>
          <w:rFonts w:hint="cs"/>
          <w:color w:val="auto"/>
          <w:rtl/>
        </w:rPr>
        <w:t xml:space="preserve"> </w:t>
      </w:r>
    </w:p>
    <w:p w:rsidR="00FF4037" w:rsidRPr="00E44779" w:rsidRDefault="00FF4037" w:rsidP="002E49B1">
      <w:pPr>
        <w:spacing w:after="120"/>
        <w:rPr>
          <w:color w:val="auto"/>
          <w:rtl/>
        </w:rPr>
      </w:pPr>
      <w:r w:rsidRPr="00E44779">
        <w:rPr>
          <w:rFonts w:hint="cs"/>
          <w:b/>
          <w:bCs/>
          <w:color w:val="auto"/>
          <w:rtl/>
        </w:rPr>
        <w:t>ووجه الدلالة</w:t>
      </w:r>
      <w:r w:rsidRPr="00E44779">
        <w:rPr>
          <w:rFonts w:hint="cs"/>
          <w:color w:val="auto"/>
          <w:rtl/>
        </w:rPr>
        <w:t xml:space="preserve"> أن يقال إذا كان الله نفى عنهم الغلول بعد اتصافهم بالنبوة وأنه لا يصدر منهم علم أن انتفاء ما هو أعظم منها من باب أولى فلا يجوز أن يقع منهم الكفر بعد النبوة.</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p>
    <w:p w:rsidR="00FF4037" w:rsidRPr="00E44779" w:rsidRDefault="00FF4037" w:rsidP="00F411EF">
      <w:pPr>
        <w:spacing w:after="120"/>
        <w:rPr>
          <w:color w:val="auto"/>
          <w:rtl/>
        </w:rPr>
      </w:pPr>
      <w:r w:rsidRPr="00E44779">
        <w:rPr>
          <w:rFonts w:hint="cs"/>
          <w:color w:val="auto"/>
          <w:rtl/>
        </w:rPr>
        <w:t xml:space="preserve">قال ابن حزم: </w:t>
      </w:r>
      <w:r w:rsidR="001B74E0" w:rsidRPr="00E44779">
        <w:rPr>
          <w:rFonts w:hint="cs"/>
          <w:color w:val="auto"/>
          <w:rtl/>
        </w:rPr>
        <w:t>(</w:t>
      </w:r>
      <w:r w:rsidRPr="00E44779">
        <w:rPr>
          <w:color w:val="auto"/>
          <w:rtl/>
        </w:rPr>
        <w:t xml:space="preserve">وذهب جميع أهل الإسلام من أهل السنة والمعتزلة </w:t>
      </w:r>
      <w:r w:rsidRPr="00E44779">
        <w:rPr>
          <w:rStyle w:val="af2"/>
          <w:color w:val="auto"/>
          <w:rtl/>
        </w:rPr>
        <w:t>(</w:t>
      </w:r>
      <w:r w:rsidRPr="00E44779">
        <w:rPr>
          <w:rStyle w:val="af2"/>
          <w:color w:val="auto"/>
          <w:rtl/>
        </w:rPr>
        <w:footnoteReference w:id="628"/>
      </w:r>
      <w:r w:rsidRPr="00E44779">
        <w:rPr>
          <w:rStyle w:val="af2"/>
          <w:color w:val="auto"/>
          <w:rtl/>
        </w:rPr>
        <w:t>)</w:t>
      </w:r>
      <w:r w:rsidRPr="00E44779">
        <w:rPr>
          <w:color w:val="auto"/>
          <w:rtl/>
        </w:rPr>
        <w:t xml:space="preserve"> </w:t>
      </w:r>
      <w:r w:rsidR="005915DC" w:rsidRPr="00E44779">
        <w:rPr>
          <w:rFonts w:hint="cs"/>
          <w:color w:val="auto"/>
          <w:rtl/>
        </w:rPr>
        <w:t>النجارية</w:t>
      </w:r>
      <w:r w:rsidR="005915DC" w:rsidRPr="00E44779">
        <w:rPr>
          <w:color w:val="auto"/>
          <w:rtl/>
        </w:rPr>
        <w:fldChar w:fldCharType="begin"/>
      </w:r>
      <w:r w:rsidR="005915DC" w:rsidRPr="00E44779">
        <w:rPr>
          <w:color w:val="auto"/>
        </w:rPr>
        <w:instrText xml:space="preserve"> XE "</w:instrText>
      </w:r>
      <w:r w:rsidR="005915DC" w:rsidRPr="00E44779">
        <w:rPr>
          <w:rFonts w:hint="eastAsia"/>
          <w:color w:val="auto"/>
          <w:rtl/>
        </w:rPr>
        <w:instrText>ف</w:instrText>
      </w:r>
      <w:r w:rsidR="005915DC" w:rsidRPr="00E44779">
        <w:rPr>
          <w:color w:val="auto"/>
          <w:rtl/>
        </w:rPr>
        <w:instrText>:</w:instrText>
      </w:r>
      <w:r w:rsidR="005915DC" w:rsidRPr="00E44779">
        <w:rPr>
          <w:rFonts w:hint="eastAsia"/>
          <w:color w:val="auto"/>
          <w:rtl/>
        </w:rPr>
        <w:instrText>النجارية</w:instrText>
      </w:r>
      <w:r w:rsidR="005915DC" w:rsidRPr="00E44779">
        <w:rPr>
          <w:color w:val="auto"/>
        </w:rPr>
        <w:instrText xml:space="preserve">" </w:instrText>
      </w:r>
      <w:r w:rsidR="005915DC" w:rsidRPr="00E44779">
        <w:rPr>
          <w:color w:val="auto"/>
          <w:rtl/>
        </w:rPr>
        <w:fldChar w:fldCharType="end"/>
      </w:r>
      <w:r w:rsidR="006457F7" w:rsidRPr="00E44779">
        <w:rPr>
          <w:rFonts w:hint="cs"/>
          <w:color w:val="auto"/>
          <w:rtl/>
        </w:rPr>
        <w:t xml:space="preserve"> </w:t>
      </w:r>
      <w:r w:rsidRPr="00E44779">
        <w:rPr>
          <w:rStyle w:val="af2"/>
          <w:rFonts w:ascii="Traditional Arabic" w:hAnsi="Traditional Arabic"/>
          <w:color w:val="auto"/>
        </w:rPr>
        <w:t>(</w:t>
      </w:r>
      <w:r w:rsidRPr="00E44779">
        <w:rPr>
          <w:rStyle w:val="af2"/>
          <w:rFonts w:ascii="Traditional Arabic" w:hAnsi="Traditional Arabic"/>
          <w:color w:val="auto"/>
        </w:rPr>
        <w:footnoteReference w:id="629"/>
      </w:r>
      <w:r w:rsidRPr="00E44779">
        <w:rPr>
          <w:rStyle w:val="af2"/>
          <w:rFonts w:ascii="Traditional Arabic" w:hAnsi="Traditional Arabic"/>
          <w:color w:val="auto"/>
        </w:rPr>
        <w:t>)</w:t>
      </w:r>
      <w:r w:rsidR="001B74E0" w:rsidRPr="00E44779">
        <w:rPr>
          <w:rStyle w:val="af2"/>
          <w:rFonts w:hint="cs"/>
          <w:color w:val="auto"/>
          <w:vertAlign w:val="baseline"/>
          <w:rtl/>
        </w:rPr>
        <w:t>،</w:t>
      </w:r>
      <w:r w:rsidRPr="00E44779">
        <w:rPr>
          <w:rStyle w:val="af2"/>
          <w:rFonts w:hint="cs"/>
          <w:color w:val="auto"/>
          <w:rtl/>
        </w:rPr>
        <w:t xml:space="preserve"> </w:t>
      </w:r>
      <w:r w:rsidR="006457F7" w:rsidRPr="00E44779">
        <w:rPr>
          <w:rFonts w:hint="cs"/>
          <w:color w:val="auto"/>
          <w:rtl/>
        </w:rPr>
        <w:lastRenderedPageBreak/>
        <w:t>والخوارج</w:t>
      </w:r>
      <w:r w:rsidR="001B74E0" w:rsidRPr="00E44779">
        <w:rPr>
          <w:rFonts w:hint="cs"/>
          <w:color w:val="auto"/>
          <w:rtl/>
        </w:rPr>
        <w:t>،</w:t>
      </w:r>
      <w:r w:rsidR="006457F7" w:rsidRPr="00E44779">
        <w:rPr>
          <w:rFonts w:hint="cs"/>
          <w:color w:val="auto"/>
          <w:rtl/>
        </w:rPr>
        <w:t xml:space="preserve"> </w:t>
      </w:r>
      <w:r w:rsidRPr="00E44779">
        <w:rPr>
          <w:color w:val="auto"/>
          <w:rtl/>
        </w:rPr>
        <w:t>والشيعة</w:t>
      </w:r>
      <w:r w:rsidRPr="00E44779">
        <w:rPr>
          <w:rStyle w:val="af2"/>
          <w:color w:val="auto"/>
          <w:rtl/>
        </w:rPr>
        <w:t>(</w:t>
      </w:r>
      <w:r w:rsidRPr="00E44779">
        <w:rPr>
          <w:rStyle w:val="af2"/>
          <w:color w:val="auto"/>
          <w:rtl/>
        </w:rPr>
        <w:footnoteReference w:id="630"/>
      </w:r>
      <w:r w:rsidRPr="00E44779">
        <w:rPr>
          <w:rStyle w:val="af2"/>
          <w:color w:val="auto"/>
          <w:rtl/>
        </w:rPr>
        <w:t>)</w:t>
      </w:r>
      <w:r w:rsidR="001B74E0" w:rsidRPr="00E44779">
        <w:rPr>
          <w:rFonts w:hint="cs"/>
          <w:color w:val="auto"/>
          <w:rtl/>
        </w:rPr>
        <w:t>،</w:t>
      </w:r>
      <w:r w:rsidRPr="00E44779">
        <w:rPr>
          <w:color w:val="auto"/>
          <w:rtl/>
        </w:rPr>
        <w:t xml:space="preserve"> إلى أنه لا يجوز البتة أن يقع من نبي أصلا معصية بعمد لا صغيرة ولا كبيرة</w:t>
      </w:r>
      <w:r w:rsidR="00F411EF">
        <w:rPr>
          <w:rFonts w:hint="cs"/>
          <w:color w:val="auto"/>
          <w:rtl/>
        </w:rPr>
        <w:t>..</w:t>
      </w:r>
      <w:r w:rsidRPr="00E44779">
        <w:rPr>
          <w:rFonts w:hint="cs"/>
          <w:color w:val="auto"/>
          <w:rtl/>
        </w:rPr>
        <w:t>.ثم</w:t>
      </w:r>
      <w:r w:rsidRPr="00E44779">
        <w:rPr>
          <w:color w:val="auto"/>
          <w:rtl/>
        </w:rPr>
        <w:t xml:space="preserve"> قال</w:t>
      </w:r>
      <w:r w:rsidR="00F411EF">
        <w:rPr>
          <w:rFonts w:hint="cs"/>
          <w:color w:val="auto"/>
          <w:rtl/>
        </w:rPr>
        <w:t xml:space="preserve">... </w:t>
      </w:r>
      <w:r w:rsidRPr="00E44779">
        <w:rPr>
          <w:color w:val="auto"/>
          <w:rtl/>
        </w:rPr>
        <w:t>وهذا القول الذي ندين الله تعالى به ولا يحل لأحد أن يدين بسواه</w:t>
      </w:r>
      <w:r w:rsidR="001B74E0" w:rsidRPr="00E44779">
        <w:rPr>
          <w:rFonts w:hint="cs"/>
          <w:color w:val="auto"/>
          <w:rtl/>
        </w:rPr>
        <w:t>)</w:t>
      </w:r>
      <w:r w:rsidRPr="00E44779">
        <w:rPr>
          <w:rStyle w:val="af2"/>
          <w:color w:val="auto"/>
          <w:rtl/>
        </w:rPr>
        <w:t>(</w:t>
      </w:r>
      <w:r w:rsidRPr="00E44779">
        <w:rPr>
          <w:rStyle w:val="af2"/>
          <w:color w:val="auto"/>
          <w:rtl/>
        </w:rPr>
        <w:footnoteReference w:id="631"/>
      </w:r>
      <w:r w:rsidRPr="00E44779">
        <w:rPr>
          <w:rStyle w:val="af2"/>
          <w:color w:val="auto"/>
          <w:rtl/>
        </w:rPr>
        <w:t>)</w:t>
      </w:r>
      <w:r w:rsidR="00F411EF">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وقال السيوطي: </w:t>
      </w:r>
      <w:r w:rsidR="001B74E0" w:rsidRPr="00E44779">
        <w:rPr>
          <w:rFonts w:hint="cs"/>
          <w:color w:val="auto"/>
          <w:rtl/>
        </w:rPr>
        <w:t>(</w:t>
      </w:r>
      <w:r w:rsidRPr="00E44779">
        <w:rPr>
          <w:color w:val="auto"/>
          <w:rtl/>
        </w:rPr>
        <w:t>الأنبياء معصومون من الشرك قبل النبوة وبعدها إجماعا</w:t>
      </w:r>
      <w:r w:rsidR="001B74E0" w:rsidRPr="00E44779">
        <w:rPr>
          <w:rFonts w:hint="cs"/>
          <w:color w:val="auto"/>
          <w:rtl/>
        </w:rPr>
        <w:t>ً)</w:t>
      </w:r>
      <w:r w:rsidRPr="00E44779">
        <w:rPr>
          <w:rStyle w:val="af2"/>
          <w:color w:val="auto"/>
          <w:rtl/>
        </w:rPr>
        <w:t>(</w:t>
      </w:r>
      <w:r w:rsidRPr="00E44779">
        <w:rPr>
          <w:rStyle w:val="af2"/>
          <w:color w:val="auto"/>
          <w:rtl/>
        </w:rPr>
        <w:footnoteReference w:id="632"/>
      </w:r>
      <w:r w:rsidRPr="00E44779">
        <w:rPr>
          <w:rStyle w:val="af2"/>
          <w:color w:val="auto"/>
          <w:rtl/>
        </w:rPr>
        <w:t>)</w:t>
      </w:r>
      <w:r w:rsidR="001B74E0" w:rsidRPr="00E44779">
        <w:rPr>
          <w:rFonts w:hint="cs"/>
          <w:color w:val="auto"/>
          <w:rtl/>
        </w:rPr>
        <w:t>.</w:t>
      </w:r>
    </w:p>
    <w:p w:rsidR="00FF4037" w:rsidRPr="00E44779" w:rsidRDefault="00FF4037" w:rsidP="002E49B1">
      <w:pPr>
        <w:spacing w:after="120"/>
        <w:rPr>
          <w:color w:val="auto"/>
          <w:rtl/>
        </w:rPr>
      </w:pPr>
      <w:r w:rsidRPr="00E44779">
        <w:rPr>
          <w:rFonts w:hint="cs"/>
          <w:color w:val="auto"/>
          <w:rtl/>
        </w:rPr>
        <w:t>وقال الجرجاني</w:t>
      </w:r>
      <w:r w:rsidRPr="00E44779">
        <w:rPr>
          <w:rStyle w:val="af2"/>
          <w:rFonts w:hint="cs"/>
          <w:color w:val="auto"/>
          <w:rtl/>
        </w:rPr>
        <w:t xml:space="preserve"> </w:t>
      </w:r>
      <w:r w:rsidRPr="00E44779">
        <w:rPr>
          <w:rStyle w:val="af2"/>
          <w:color w:val="auto"/>
          <w:rtl/>
        </w:rPr>
        <w:t>(</w:t>
      </w:r>
      <w:r w:rsidRPr="00E44779">
        <w:rPr>
          <w:rStyle w:val="af2"/>
          <w:color w:val="auto"/>
          <w:rtl/>
        </w:rPr>
        <w:footnoteReference w:id="633"/>
      </w:r>
      <w:r w:rsidRPr="00E44779">
        <w:rPr>
          <w:rStyle w:val="af2"/>
          <w:color w:val="auto"/>
          <w:rtl/>
        </w:rPr>
        <w:t>)</w:t>
      </w:r>
      <w:r w:rsidRPr="00E44779">
        <w:rPr>
          <w:rFonts w:hint="cs"/>
          <w:color w:val="auto"/>
          <w:rtl/>
        </w:rPr>
        <w:t xml:space="preserve">: </w:t>
      </w:r>
      <w:r w:rsidR="001B74E0" w:rsidRPr="00E44779">
        <w:rPr>
          <w:rFonts w:hint="cs"/>
          <w:color w:val="auto"/>
          <w:rtl/>
        </w:rPr>
        <w:t>(</w:t>
      </w:r>
      <w:r w:rsidRPr="00E44779">
        <w:rPr>
          <w:color w:val="auto"/>
          <w:rtl/>
        </w:rPr>
        <w:t xml:space="preserve">وأما الكفر فأجمعت الأمة على عصمتهم منه قبل النبوة </w:t>
      </w:r>
      <w:r w:rsidRPr="00E44779">
        <w:rPr>
          <w:color w:val="auto"/>
          <w:rtl/>
        </w:rPr>
        <w:lastRenderedPageBreak/>
        <w:t>وبعدها ولا خلاف لأحد منهم في ذلك</w:t>
      </w:r>
      <w:r w:rsidR="001B74E0" w:rsidRPr="00E44779">
        <w:rPr>
          <w:rFonts w:hint="cs"/>
          <w:color w:val="auto"/>
          <w:rtl/>
        </w:rPr>
        <w:t>)</w:t>
      </w:r>
      <w:r w:rsidRPr="00E44779">
        <w:rPr>
          <w:rStyle w:val="af2"/>
          <w:color w:val="auto"/>
          <w:rtl/>
        </w:rPr>
        <w:t>(</w:t>
      </w:r>
      <w:r w:rsidRPr="00E44779">
        <w:rPr>
          <w:rStyle w:val="af2"/>
          <w:color w:val="auto"/>
          <w:rtl/>
        </w:rPr>
        <w:footnoteReference w:id="634"/>
      </w:r>
      <w:r w:rsidRPr="00E44779">
        <w:rPr>
          <w:rStyle w:val="af2"/>
          <w:color w:val="auto"/>
          <w:rtl/>
        </w:rPr>
        <w:t>)</w:t>
      </w:r>
      <w:r w:rsidR="001B74E0" w:rsidRPr="00E44779">
        <w:rPr>
          <w:rFonts w:hint="cs"/>
          <w:color w:val="auto"/>
          <w:rtl/>
        </w:rPr>
        <w:t>.</w:t>
      </w:r>
    </w:p>
    <w:p w:rsidR="00FF4037" w:rsidRPr="00E44779" w:rsidRDefault="00FF4037" w:rsidP="002E49B1">
      <w:pPr>
        <w:spacing w:after="120"/>
        <w:rPr>
          <w:color w:val="auto"/>
          <w:rtl/>
        </w:rPr>
      </w:pPr>
      <w:r w:rsidRPr="00E44779">
        <w:rPr>
          <w:rFonts w:hint="cs"/>
          <w:color w:val="auto"/>
          <w:rtl/>
        </w:rPr>
        <w:t>ونقل السفاريني عن التفتازاني</w:t>
      </w:r>
      <w:r w:rsidRPr="00E44779">
        <w:rPr>
          <w:rStyle w:val="af2"/>
          <w:color w:val="auto"/>
          <w:rtl/>
        </w:rPr>
        <w:t>(</w:t>
      </w:r>
      <w:r w:rsidRPr="00E44779">
        <w:rPr>
          <w:rStyle w:val="af2"/>
          <w:color w:val="auto"/>
          <w:rtl/>
        </w:rPr>
        <w:footnoteReference w:id="635"/>
      </w:r>
      <w:r w:rsidRPr="00E44779">
        <w:rPr>
          <w:rStyle w:val="af2"/>
          <w:color w:val="auto"/>
          <w:rtl/>
        </w:rPr>
        <w:t>)</w:t>
      </w:r>
      <w:r w:rsidRPr="00E44779">
        <w:rPr>
          <w:rFonts w:hint="cs"/>
          <w:color w:val="auto"/>
          <w:rtl/>
        </w:rPr>
        <w:t xml:space="preserve"> </w:t>
      </w:r>
      <w:r w:rsidR="0080368A" w:rsidRPr="00E44779">
        <w:rPr>
          <w:rFonts w:hint="cs"/>
          <w:color w:val="auto"/>
          <w:rtl/>
        </w:rPr>
        <w:t>الإجماع</w:t>
      </w:r>
      <w:r w:rsidRPr="00E44779">
        <w:rPr>
          <w:rFonts w:hint="cs"/>
          <w:color w:val="auto"/>
          <w:rtl/>
        </w:rPr>
        <w:t xml:space="preserve"> على عصمة الأنبياء من الكفر قبل النبوة وبعدها</w:t>
      </w:r>
      <w:r w:rsidRPr="00E44779">
        <w:rPr>
          <w:rStyle w:val="af2"/>
          <w:color w:val="auto"/>
          <w:rtl/>
        </w:rPr>
        <w:t>(</w:t>
      </w:r>
      <w:r w:rsidRPr="00E44779">
        <w:rPr>
          <w:rStyle w:val="af2"/>
          <w:color w:val="auto"/>
          <w:rtl/>
        </w:rPr>
        <w:footnoteReference w:id="636"/>
      </w:r>
      <w:r w:rsidRPr="00E44779">
        <w:rPr>
          <w:rStyle w:val="af2"/>
          <w:color w:val="auto"/>
          <w:rtl/>
        </w:rPr>
        <w:t>)</w:t>
      </w:r>
      <w:r w:rsidRPr="00E44779">
        <w:rPr>
          <w:rFonts w:hint="cs"/>
          <w:color w:val="auto"/>
          <w:rtl/>
        </w:rPr>
        <w:t xml:space="preserve"> ونقل الزركشي والشوكاني </w:t>
      </w:r>
      <w:r w:rsidR="0080368A" w:rsidRPr="00E44779">
        <w:rPr>
          <w:rFonts w:hint="cs"/>
          <w:color w:val="auto"/>
          <w:rtl/>
        </w:rPr>
        <w:t>الإجماع</w:t>
      </w:r>
      <w:r w:rsidRPr="00E44779">
        <w:rPr>
          <w:rFonts w:hint="cs"/>
          <w:color w:val="auto"/>
          <w:rtl/>
        </w:rPr>
        <w:t xml:space="preserve"> على هذا</w:t>
      </w:r>
      <w:r w:rsidRPr="00E44779">
        <w:rPr>
          <w:rStyle w:val="af2"/>
          <w:color w:val="auto"/>
          <w:rtl/>
        </w:rPr>
        <w:t>(</w:t>
      </w:r>
      <w:r w:rsidRPr="00E44779">
        <w:rPr>
          <w:rStyle w:val="af2"/>
          <w:color w:val="auto"/>
          <w:rtl/>
        </w:rPr>
        <w:footnoteReference w:id="637"/>
      </w:r>
      <w:r w:rsidRPr="00E44779">
        <w:rPr>
          <w:rStyle w:val="af2"/>
          <w:color w:val="auto"/>
          <w:rtl/>
        </w:rPr>
        <w:t>)</w:t>
      </w:r>
      <w:r w:rsidR="001B74E0"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لمسألة:</w:t>
      </w:r>
    </w:p>
    <w:p w:rsidR="00F411EF" w:rsidRDefault="00F411EF" w:rsidP="00F411EF">
      <w:pPr>
        <w:spacing w:after="120"/>
        <w:ind w:firstLine="0"/>
        <w:rPr>
          <w:color w:val="auto"/>
          <w:rtl/>
        </w:rPr>
      </w:pPr>
      <w:r>
        <w:rPr>
          <w:rFonts w:hint="cs"/>
          <w:color w:val="auto"/>
          <w:rtl/>
        </w:rPr>
        <w:t xml:space="preserve">   </w:t>
      </w:r>
      <w:r w:rsidR="00FF4037" w:rsidRPr="00E44779">
        <w:rPr>
          <w:rFonts w:hint="cs"/>
          <w:color w:val="auto"/>
          <w:rtl/>
        </w:rPr>
        <w:t>قال شيخ الإسلام:</w:t>
      </w:r>
      <w:r w:rsidR="00FF4037" w:rsidRPr="00E44779">
        <w:rPr>
          <w:color w:val="auto"/>
          <w:rtl/>
        </w:rPr>
        <w:t xml:space="preserve"> الأنبياء كلّهم منزّهون عن الشرك، وعن التكذيب بشيء من الحقّ الذي بعث الله به نبيّاً</w:t>
      </w:r>
      <w:r w:rsidR="00FF4037" w:rsidRPr="00E44779">
        <w:rPr>
          <w:rStyle w:val="af2"/>
          <w:color w:val="auto"/>
          <w:rtl/>
        </w:rPr>
        <w:t>(</w:t>
      </w:r>
      <w:r w:rsidR="00FF4037" w:rsidRPr="00E44779">
        <w:rPr>
          <w:rStyle w:val="af2"/>
          <w:color w:val="auto"/>
          <w:rtl/>
        </w:rPr>
        <w:footnoteReference w:id="638"/>
      </w:r>
      <w:r w:rsidR="00FF4037" w:rsidRPr="00E44779">
        <w:rPr>
          <w:rStyle w:val="af2"/>
          <w:color w:val="auto"/>
          <w:rtl/>
        </w:rPr>
        <w:t>)</w:t>
      </w:r>
      <w:r w:rsidR="00FF4037" w:rsidRPr="00E44779">
        <w:rPr>
          <w:color w:val="auto"/>
          <w:rtl/>
        </w:rPr>
        <w:t>.</w:t>
      </w:r>
    </w:p>
    <w:p w:rsidR="00FF4037" w:rsidRPr="00E44779" w:rsidRDefault="00FF4037" w:rsidP="00F411EF">
      <w:pPr>
        <w:spacing w:after="120"/>
        <w:rPr>
          <w:color w:val="auto"/>
          <w:rtl/>
        </w:rPr>
      </w:pPr>
      <w:r w:rsidRPr="00E44779">
        <w:rPr>
          <w:rFonts w:hint="cs"/>
          <w:color w:val="auto"/>
          <w:rtl/>
        </w:rPr>
        <w:t xml:space="preserve"> </w:t>
      </w:r>
      <w:r w:rsidR="00F411EF" w:rsidRPr="00E44779">
        <w:rPr>
          <w:rFonts w:hint="cs"/>
          <w:color w:val="auto"/>
          <w:rtl/>
        </w:rPr>
        <w:t xml:space="preserve">مما سبق يتبين صحة ما ذكره النووي من الإجماع على عصمة الأنبياء من الكفر بعد النبوة </w:t>
      </w:r>
      <w:r w:rsidRPr="00E44779">
        <w:rPr>
          <w:rFonts w:hint="cs"/>
          <w:color w:val="auto"/>
          <w:rtl/>
        </w:rPr>
        <w:t>ولم أقف على من جَوّز عليهم الكفر بعد النبوة والله أعلم</w:t>
      </w:r>
      <w:r w:rsidRPr="00E44779">
        <w:rPr>
          <w:rStyle w:val="af2"/>
          <w:color w:val="auto"/>
          <w:rtl/>
        </w:rPr>
        <w:t>(</w:t>
      </w:r>
      <w:r w:rsidRPr="00E44779">
        <w:rPr>
          <w:rStyle w:val="af2"/>
          <w:color w:val="auto"/>
          <w:rtl/>
        </w:rPr>
        <w:footnoteReference w:id="639"/>
      </w:r>
      <w:r w:rsidRPr="00E44779">
        <w:rPr>
          <w:rStyle w:val="af2"/>
          <w:color w:val="auto"/>
          <w:rtl/>
        </w:rPr>
        <w:t>)</w:t>
      </w:r>
      <w:r w:rsidR="001B74E0" w:rsidRPr="00E44779">
        <w:rPr>
          <w:rFonts w:hint="cs"/>
          <w:color w:val="auto"/>
          <w:rtl/>
        </w:rPr>
        <w:t>.</w:t>
      </w:r>
    </w:p>
    <w:p w:rsidR="00F411EF" w:rsidRDefault="00F411EF" w:rsidP="008D4006">
      <w:pPr>
        <w:pStyle w:val="1"/>
        <w:bidi/>
        <w:spacing w:after="120"/>
        <w:ind w:firstLine="454"/>
        <w:jc w:val="center"/>
        <w:rPr>
          <w:rFonts w:ascii="Traditional Arabic" w:hAnsi="Traditional Arabic" w:cs="Traditional Arabic"/>
          <w:color w:val="auto"/>
          <w:sz w:val="36"/>
          <w:szCs w:val="40"/>
          <w:rtl/>
        </w:rPr>
      </w:pPr>
    </w:p>
    <w:p w:rsidR="00F411EF" w:rsidRDefault="00F411EF" w:rsidP="00F411EF">
      <w:pPr>
        <w:rPr>
          <w:rtl/>
        </w:rPr>
      </w:pPr>
    </w:p>
    <w:p w:rsidR="00F411EF" w:rsidRDefault="00F411EF" w:rsidP="00F411EF">
      <w:pPr>
        <w:rPr>
          <w:rtl/>
        </w:rPr>
      </w:pPr>
    </w:p>
    <w:p w:rsidR="00F411EF" w:rsidRDefault="00F411EF" w:rsidP="00F411EF">
      <w:pPr>
        <w:rPr>
          <w:rtl/>
        </w:rPr>
      </w:pPr>
    </w:p>
    <w:p w:rsidR="00F411EF" w:rsidRDefault="00F411EF" w:rsidP="00F411EF">
      <w:pPr>
        <w:rPr>
          <w:rtl/>
        </w:rPr>
      </w:pPr>
    </w:p>
    <w:p w:rsidR="00F411EF" w:rsidRDefault="00F411EF" w:rsidP="00F411EF">
      <w:pPr>
        <w:rPr>
          <w:rtl/>
        </w:rPr>
      </w:pPr>
    </w:p>
    <w:p w:rsidR="00F411EF" w:rsidRDefault="00F411EF" w:rsidP="00F411EF">
      <w:pPr>
        <w:rPr>
          <w:rtl/>
        </w:rPr>
      </w:pPr>
    </w:p>
    <w:p w:rsidR="00F411EF" w:rsidRPr="00F411EF" w:rsidRDefault="00F411EF" w:rsidP="00F411EF">
      <w:pPr>
        <w:rPr>
          <w:rtl/>
        </w:rPr>
      </w:pPr>
    </w:p>
    <w:p w:rsidR="00FF4037" w:rsidRPr="00E44779" w:rsidRDefault="00FF4037" w:rsidP="00F411EF">
      <w:pPr>
        <w:pStyle w:val="1"/>
        <w:bidi/>
        <w:spacing w:after="120"/>
        <w:ind w:firstLine="454"/>
        <w:jc w:val="center"/>
        <w:rPr>
          <w:color w:val="auto"/>
          <w:rtl/>
        </w:rPr>
      </w:pPr>
      <w:r w:rsidRPr="00E44779">
        <w:rPr>
          <w:rFonts w:ascii="Traditional Arabic" w:hAnsi="Traditional Arabic" w:cs="Traditional Arabic"/>
          <w:color w:val="auto"/>
          <w:sz w:val="36"/>
          <w:szCs w:val="40"/>
          <w:rtl/>
        </w:rPr>
        <w:t xml:space="preserve">المسألة الثانية: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عصمة الأنبياء عليهم الصلاة والسلام من الكبائروالصغائر التي تزري بمقام النبوة</w:t>
      </w:r>
      <w:r w:rsidR="004F4B5B" w:rsidRPr="00E44779">
        <w:rPr>
          <w:color w:val="auto"/>
          <w:rtl/>
        </w:rPr>
        <w:fldChar w:fldCharType="begin"/>
      </w:r>
      <w:r w:rsidR="004F4B5B" w:rsidRPr="00E44779">
        <w:rPr>
          <w:color w:val="auto"/>
        </w:rPr>
        <w:instrText xml:space="preserve"> XE "</w:instrText>
      </w:r>
      <w:r w:rsidR="004F4B5B" w:rsidRPr="00E44779">
        <w:rPr>
          <w:rFonts w:hint="cs"/>
          <w:color w:val="auto"/>
          <w:rtl/>
        </w:rPr>
        <w:instrText>المسألة الثانية</w:instrText>
      </w:r>
      <w:r w:rsidR="004F4B5B" w:rsidRPr="00E44779">
        <w:rPr>
          <w:color w:val="auto"/>
        </w:rPr>
        <w:instrText>\</w:instrText>
      </w:r>
      <w:r w:rsidR="004F4B5B" w:rsidRPr="00E44779">
        <w:rPr>
          <w:rFonts w:hint="cs"/>
          <w:color w:val="auto"/>
          <w:rtl/>
        </w:rPr>
        <w:instrText>: الإجماع على عصمة الأنبياء عليهم الصلاة والسلام من الكبائروالصغائر التي تزري بمقام النبوة</w:instrText>
      </w:r>
      <w:r w:rsidR="004F4B5B" w:rsidRPr="00E44779">
        <w:rPr>
          <w:color w:val="auto"/>
        </w:rPr>
        <w:instrText xml:space="preserve">" </w:instrText>
      </w:r>
      <w:r w:rsidR="004F4B5B" w:rsidRPr="00E44779">
        <w:rPr>
          <w:color w:val="auto"/>
          <w:rtl/>
        </w:rPr>
        <w:fldChar w:fldCharType="end"/>
      </w:r>
      <w:r w:rsidRPr="00E44779">
        <w:rPr>
          <w:rFonts w:hint="cs"/>
          <w:color w:val="auto"/>
          <w:rtl/>
        </w:rPr>
        <w:t>.</w:t>
      </w:r>
    </w:p>
    <w:p w:rsidR="00FF4037" w:rsidRPr="00E44779" w:rsidRDefault="00FF4037" w:rsidP="002E49B1">
      <w:pPr>
        <w:spacing w:after="120"/>
        <w:rPr>
          <w:color w:val="auto"/>
          <w:rtl/>
        </w:rPr>
      </w:pPr>
      <w:r w:rsidRPr="00E44779">
        <w:rPr>
          <w:rFonts w:hint="cs"/>
          <w:color w:val="auto"/>
          <w:rtl/>
        </w:rPr>
        <w:t>والصغائر</w:t>
      </w:r>
      <w:r w:rsidR="004F4B5B" w:rsidRPr="00E44779">
        <w:rPr>
          <w:color w:val="auto"/>
          <w:rtl/>
        </w:rPr>
        <w:fldChar w:fldCharType="begin"/>
      </w:r>
      <w:r w:rsidR="004F4B5B" w:rsidRPr="00E44779">
        <w:rPr>
          <w:color w:val="auto"/>
        </w:rPr>
        <w:instrText xml:space="preserve"> XE "</w:instrText>
      </w:r>
      <w:r w:rsidR="004F4B5B" w:rsidRPr="00E44779">
        <w:rPr>
          <w:rFonts w:hint="eastAsia"/>
          <w:color w:val="auto"/>
          <w:rtl/>
        </w:rPr>
        <w:instrText>غ</w:instrText>
      </w:r>
      <w:r w:rsidR="004F4B5B" w:rsidRPr="00E44779">
        <w:rPr>
          <w:color w:val="auto"/>
          <w:rtl/>
        </w:rPr>
        <w:instrText>:</w:instrText>
      </w:r>
      <w:r w:rsidR="004F4B5B" w:rsidRPr="00E44779">
        <w:rPr>
          <w:rFonts w:hint="eastAsia"/>
          <w:color w:val="auto"/>
          <w:rtl/>
        </w:rPr>
        <w:instrText>الصغائر</w:instrText>
      </w:r>
      <w:r w:rsidR="004F4B5B" w:rsidRPr="00E44779">
        <w:rPr>
          <w:color w:val="auto"/>
        </w:rPr>
        <w:instrText xml:space="preserve">" </w:instrText>
      </w:r>
      <w:r w:rsidR="004F4B5B" w:rsidRPr="00E44779">
        <w:rPr>
          <w:color w:val="auto"/>
          <w:rtl/>
        </w:rPr>
        <w:fldChar w:fldCharType="end"/>
      </w:r>
      <w:r w:rsidRPr="00E44779">
        <w:rPr>
          <w:rFonts w:hint="cs"/>
          <w:color w:val="auto"/>
          <w:rtl/>
        </w:rPr>
        <w:t xml:space="preserve"> التي تزري هي معاصي الخسة التي تحط من منزلة صاحبها وتسقط مروءته كرذائل الأخلاق والدناءات</w:t>
      </w:r>
      <w:r w:rsidRPr="00E44779">
        <w:rPr>
          <w:rStyle w:val="af2"/>
          <w:color w:val="auto"/>
          <w:rtl/>
        </w:rPr>
        <w:t>(</w:t>
      </w:r>
      <w:r w:rsidRPr="00E44779">
        <w:rPr>
          <w:rStyle w:val="af2"/>
          <w:color w:val="auto"/>
          <w:rtl/>
        </w:rPr>
        <w:footnoteReference w:id="640"/>
      </w:r>
      <w:r w:rsidRPr="00E44779">
        <w:rPr>
          <w:rStyle w:val="af2"/>
          <w:color w:val="auto"/>
          <w:rtl/>
        </w:rPr>
        <w:t>)</w:t>
      </w:r>
      <w:r w:rsidR="008D4006" w:rsidRPr="00E44779">
        <w:rPr>
          <w:rFonts w:hint="cs"/>
          <w:color w:val="auto"/>
          <w:rtl/>
        </w:rPr>
        <w:t>.</w:t>
      </w:r>
    </w:p>
    <w:p w:rsidR="00FF4037" w:rsidRPr="00E44779" w:rsidRDefault="00FF4037" w:rsidP="002E49B1">
      <w:pPr>
        <w:spacing w:after="120"/>
        <w:rPr>
          <w:color w:val="auto"/>
          <w:rtl/>
        </w:rPr>
      </w:pPr>
      <w:r w:rsidRPr="00E44779">
        <w:rPr>
          <w:rFonts w:hint="cs"/>
          <w:color w:val="auto"/>
          <w:rtl/>
        </w:rPr>
        <w:t>الأنبياء هم قدوة الناس فلو كانت تقع منهم الكبائر أو المعاصي التي تزري بفاعلها لكان في هذا مفسدتين الأولى الطعن في الأنبياء ودعوتهم وضعف قبولها والثاني تهوين أمر الكبائر ومعاصي الخسة التي تزري بفاعلها وهذا لا يصلح مع مقام النبوة.</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8D4006" w:rsidRPr="00E44779">
        <w:rPr>
          <w:rStyle w:val="aff8"/>
          <w:rFonts w:ascii="Traditional Arabic" w:hAnsi="Traditional Arabic" w:cs="Traditional Arabic" w:hint="cs"/>
          <w:b w:val="0"/>
          <w:sz w:val="48"/>
          <w:szCs w:val="36"/>
          <w:rtl/>
        </w:rPr>
        <w:t>:</w:t>
      </w:r>
    </w:p>
    <w:p w:rsidR="008D4006" w:rsidRPr="00E44779" w:rsidRDefault="00FF4037" w:rsidP="002E49B1">
      <w:pPr>
        <w:spacing w:after="120"/>
        <w:rPr>
          <w:color w:val="auto"/>
          <w:rtl/>
        </w:rPr>
      </w:pPr>
      <w:r w:rsidRPr="00E44779">
        <w:rPr>
          <w:rFonts w:hint="cs"/>
          <w:color w:val="auto"/>
          <w:rtl/>
        </w:rPr>
        <w:t>قال النووي نقلاً عن القاضي عياض: (</w:t>
      </w:r>
      <w:r w:rsidRPr="00E44779">
        <w:rPr>
          <w:color w:val="auto"/>
          <w:rtl/>
        </w:rPr>
        <w:t>فلا خلاف أنهم</w:t>
      </w:r>
      <w:r w:rsidRPr="00E44779">
        <w:rPr>
          <w:rFonts w:hint="cs"/>
          <w:color w:val="auto"/>
          <w:rtl/>
        </w:rPr>
        <w:t>- أي الأنبياء-</w:t>
      </w:r>
      <w:r w:rsidRPr="00E44779">
        <w:rPr>
          <w:color w:val="auto"/>
          <w:rtl/>
        </w:rPr>
        <w:t xml:space="preserve"> معصومون من كل كبيرة</w:t>
      </w:r>
      <w:r w:rsidRPr="00E44779">
        <w:rPr>
          <w:rFonts w:hint="cs"/>
          <w:color w:val="auto"/>
          <w:rtl/>
        </w:rPr>
        <w:t>)</w:t>
      </w:r>
      <w:r w:rsidRPr="00E44779">
        <w:rPr>
          <w:rStyle w:val="af2"/>
          <w:color w:val="auto"/>
          <w:rtl/>
        </w:rPr>
        <w:t>(</w:t>
      </w:r>
      <w:r w:rsidRPr="00E44779">
        <w:rPr>
          <w:rStyle w:val="af2"/>
          <w:color w:val="auto"/>
          <w:rtl/>
        </w:rPr>
        <w:footnoteReference w:id="641"/>
      </w:r>
      <w:r w:rsidRPr="00E44779">
        <w:rPr>
          <w:rStyle w:val="af2"/>
          <w:color w:val="auto"/>
          <w:rtl/>
        </w:rPr>
        <w:t>)</w:t>
      </w:r>
      <w:r w:rsidR="008D4006" w:rsidRPr="00E44779">
        <w:rPr>
          <w:rFonts w:hint="cs"/>
          <w:color w:val="auto"/>
          <w:rtl/>
        </w:rPr>
        <w:t>.</w:t>
      </w:r>
      <w:r w:rsidRPr="00E44779">
        <w:rPr>
          <w:rFonts w:hint="cs"/>
          <w:color w:val="auto"/>
          <w:rtl/>
        </w:rPr>
        <w:t xml:space="preserve"> </w:t>
      </w:r>
    </w:p>
    <w:p w:rsidR="00FF4037" w:rsidRPr="00E44779" w:rsidRDefault="00FF4037" w:rsidP="002E49B1">
      <w:pPr>
        <w:spacing w:after="120"/>
        <w:rPr>
          <w:color w:val="auto"/>
          <w:rtl/>
        </w:rPr>
      </w:pPr>
      <w:r w:rsidRPr="00E44779">
        <w:rPr>
          <w:rFonts w:hint="cs"/>
          <w:color w:val="auto"/>
          <w:rtl/>
        </w:rPr>
        <w:t>وقال أيضاً نقلاً عن القاضي عياض: (</w:t>
      </w:r>
      <w:r w:rsidRPr="00E44779">
        <w:rPr>
          <w:color w:val="auto"/>
          <w:rtl/>
        </w:rPr>
        <w:t xml:space="preserve">لا خلاف أنهم معصومون من </w:t>
      </w:r>
      <w:r w:rsidR="004F4B5B" w:rsidRPr="00E44779">
        <w:rPr>
          <w:color w:val="auto"/>
          <w:rtl/>
        </w:rPr>
        <w:t>الصغائر</w:t>
      </w:r>
      <w:r w:rsidRPr="00E44779">
        <w:rPr>
          <w:color w:val="auto"/>
          <w:rtl/>
        </w:rPr>
        <w:t xml:space="preserve"> التي </w:t>
      </w:r>
      <w:r w:rsidRPr="00E44779">
        <w:rPr>
          <w:color w:val="auto"/>
          <w:rtl/>
        </w:rPr>
        <w:lastRenderedPageBreak/>
        <w:t>تزرى بفاعلها وتحط من</w:t>
      </w:r>
      <w:r w:rsidR="008D4006" w:rsidRPr="00E44779">
        <w:rPr>
          <w:color w:val="auto"/>
          <w:rtl/>
        </w:rPr>
        <w:t>زلته وتسقط مرو</w:t>
      </w:r>
      <w:r w:rsidR="008D4006" w:rsidRPr="00E44779">
        <w:rPr>
          <w:rFonts w:hint="cs"/>
          <w:color w:val="auto"/>
          <w:rtl/>
        </w:rPr>
        <w:t>ء</w:t>
      </w:r>
      <w:r w:rsidRPr="00E44779">
        <w:rPr>
          <w:color w:val="auto"/>
          <w:rtl/>
        </w:rPr>
        <w:t>ته</w:t>
      </w:r>
      <w:r w:rsidRPr="00E44779">
        <w:rPr>
          <w:rFonts w:hint="cs"/>
          <w:color w:val="auto"/>
          <w:rtl/>
        </w:rPr>
        <w:t>)</w:t>
      </w:r>
      <w:r w:rsidRPr="00E44779">
        <w:rPr>
          <w:rStyle w:val="af2"/>
          <w:color w:val="auto"/>
          <w:rtl/>
        </w:rPr>
        <w:t>(</w:t>
      </w:r>
      <w:r w:rsidRPr="00E44779">
        <w:rPr>
          <w:rStyle w:val="af2"/>
          <w:color w:val="auto"/>
          <w:rtl/>
        </w:rPr>
        <w:footnoteReference w:id="642"/>
      </w:r>
      <w:r w:rsidRPr="00E44779">
        <w:rPr>
          <w:rStyle w:val="af2"/>
          <w:color w:val="auto"/>
          <w:rtl/>
        </w:rPr>
        <w:t>)</w:t>
      </w:r>
      <w:r w:rsidR="008D4006" w:rsidRPr="00E44779">
        <w:rPr>
          <w:rFonts w:hint="cs"/>
          <w:color w:val="auto"/>
          <w:rtl/>
        </w:rPr>
        <w:t>.</w:t>
      </w:r>
    </w:p>
    <w:p w:rsidR="00FF4037" w:rsidRPr="00E44779" w:rsidRDefault="00FF4037" w:rsidP="008D4006">
      <w:pPr>
        <w:spacing w:after="120"/>
        <w:rPr>
          <w:color w:val="auto"/>
          <w:rtl/>
        </w:rPr>
      </w:pPr>
      <w:r w:rsidRPr="00E44779">
        <w:rPr>
          <w:color w:val="auto"/>
          <w:rtl/>
        </w:rPr>
        <w:t xml:space="preserve">وقال </w:t>
      </w:r>
      <w:r w:rsidRPr="00E44779">
        <w:rPr>
          <w:rFonts w:hint="cs"/>
          <w:color w:val="auto"/>
          <w:rtl/>
        </w:rPr>
        <w:t>النووي</w:t>
      </w:r>
      <w:r w:rsidRPr="00E44779">
        <w:rPr>
          <w:color w:val="auto"/>
          <w:rtl/>
        </w:rPr>
        <w:t xml:space="preserve">: (فهو </w:t>
      </w:r>
      <w:r w:rsidR="008D4006" w:rsidRPr="00E44779">
        <w:rPr>
          <w:color w:val="auto"/>
        </w:rPr>
        <w:sym w:font="AGA Arabesque" w:char="F072"/>
      </w:r>
      <w:r w:rsidRPr="00E44779">
        <w:rPr>
          <w:color w:val="auto"/>
          <w:rtl/>
        </w:rPr>
        <w:t xml:space="preserve"> معصوم من الكبائر بالإجماع)</w:t>
      </w:r>
      <w:r w:rsidRPr="00E44779">
        <w:rPr>
          <w:rStyle w:val="af2"/>
          <w:color w:val="auto"/>
          <w:rtl/>
        </w:rPr>
        <w:t>(</w:t>
      </w:r>
      <w:r w:rsidRPr="00E44779">
        <w:rPr>
          <w:rStyle w:val="af2"/>
          <w:color w:val="auto"/>
          <w:rtl/>
        </w:rPr>
        <w:footnoteReference w:id="643"/>
      </w:r>
      <w:r w:rsidRPr="00E44779">
        <w:rPr>
          <w:rStyle w:val="af2"/>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D4006" w:rsidRPr="00E44779" w:rsidRDefault="00570C79" w:rsidP="002E49B1">
      <w:pPr>
        <w:spacing w:after="120"/>
        <w:rPr>
          <w:color w:val="auto"/>
          <w:rtl/>
        </w:rPr>
      </w:pPr>
      <w:r w:rsidRPr="00E44779">
        <w:rPr>
          <w:rFonts w:hint="cs"/>
          <w:color w:val="auto"/>
          <w:rtl/>
        </w:rPr>
        <w:t>قوله تعالى:</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أُوْلَٰٓئِكَ ٱلَّذِينَ هَدَى ٱللَّهُۖ فَبِهُدَىٰهُمُ ٱقۡتَدِهۡۗ قُل لَّآ أَسۡ‍َٔلُكُمۡ عَلَيۡهِ أَجۡرًاۖ إِنۡ هُوَ إِلَّا ذِكۡرَىٰ لِلۡعَٰلَمِينَ</w:t>
      </w:r>
      <w:r w:rsidR="00FF4037" w:rsidRPr="00E44779">
        <w:rPr>
          <w:rFonts w:ascii="Traditional Arabic" w:hAnsi="Traditional Arabic" w:hint="cs"/>
          <w:color w:val="auto"/>
          <w:sz w:val="32"/>
          <w:rtl/>
        </w:rPr>
        <w:t>﴾</w:t>
      </w:r>
      <w:r w:rsidR="00FF4037" w:rsidRPr="00E44779">
        <w:rPr>
          <w:color w:val="auto"/>
          <w:sz w:val="24"/>
          <w:szCs w:val="28"/>
          <w:rtl/>
        </w:rPr>
        <w:t>[</w:t>
      </w:r>
      <w:r w:rsidR="00F007D6" w:rsidRPr="00E44779">
        <w:rPr>
          <w:color w:val="auto"/>
          <w:sz w:val="24"/>
          <w:szCs w:val="28"/>
          <w:rtl/>
        </w:rPr>
        <w:t>الأنعام:90</w:t>
      </w:r>
      <w:r w:rsidR="004F4B5B" w:rsidRPr="00E44779">
        <w:rPr>
          <w:color w:val="auto"/>
          <w:sz w:val="24"/>
          <w:szCs w:val="28"/>
          <w:rtl/>
        </w:rPr>
        <w:t>]</w:t>
      </w:r>
      <w:r w:rsidR="008D4006" w:rsidRPr="00E44779">
        <w:rPr>
          <w:rFonts w:hint="cs"/>
          <w:color w:val="auto"/>
          <w:sz w:val="32"/>
          <w:rtl/>
        </w:rPr>
        <w:t>.</w:t>
      </w:r>
      <w:r w:rsidR="004F4B5B" w:rsidRPr="00E44779">
        <w:rPr>
          <w:color w:val="auto"/>
          <w:sz w:val="32"/>
          <w:rtl/>
        </w:rPr>
        <w:fldChar w:fldCharType="begin"/>
      </w:r>
      <w:r w:rsidR="004F4B5B" w:rsidRPr="00E44779">
        <w:rPr>
          <w:color w:val="auto"/>
        </w:rPr>
        <w:instrText xml:space="preserve"> XE "</w:instrText>
      </w:r>
      <w:r w:rsidR="004F4B5B" w:rsidRPr="00E44779">
        <w:rPr>
          <w:rFonts w:hint="eastAsia"/>
          <w:color w:val="auto"/>
          <w:rtl/>
        </w:rPr>
        <w:instrText>ا</w:instrText>
      </w:r>
      <w:r w:rsidR="004F4B5B" w:rsidRPr="00E44779">
        <w:rPr>
          <w:color w:val="auto"/>
          <w:rtl/>
        </w:rPr>
        <w:instrText>:</w:instrText>
      </w:r>
      <w:r w:rsidR="00F007D6" w:rsidRPr="00E44779">
        <w:rPr>
          <w:rFonts w:hint="eastAsia"/>
          <w:color w:val="auto"/>
          <w:rtl/>
        </w:rPr>
        <w:instrText>الأنعام:90</w:instrText>
      </w:r>
      <w:r w:rsidR="004F4B5B" w:rsidRPr="00E44779">
        <w:rPr>
          <w:color w:val="auto"/>
          <w:rtl/>
        </w:rPr>
        <w:instrText>]</w:instrText>
      </w:r>
      <w:r w:rsidR="004F4B5B" w:rsidRPr="00E44779">
        <w:rPr>
          <w:color w:val="auto"/>
        </w:rPr>
        <w:instrText xml:space="preserve">" </w:instrText>
      </w:r>
      <w:r w:rsidR="004F4B5B" w:rsidRPr="00E44779">
        <w:rPr>
          <w:color w:val="auto"/>
          <w:sz w:val="32"/>
          <w:rtl/>
        </w:rPr>
        <w:fldChar w:fldCharType="end"/>
      </w:r>
      <w:r w:rsidR="00FF4037" w:rsidRPr="00E44779">
        <w:rPr>
          <w:rFonts w:hint="cs"/>
          <w:color w:val="auto"/>
          <w:rtl/>
        </w:rPr>
        <w:t xml:space="preserve"> </w:t>
      </w:r>
    </w:p>
    <w:p w:rsidR="008D4006" w:rsidRPr="00E44779" w:rsidRDefault="00FF4037" w:rsidP="002E49B1">
      <w:pPr>
        <w:spacing w:after="120"/>
        <w:rPr>
          <w:color w:val="auto"/>
          <w:rtl/>
        </w:rPr>
      </w:pPr>
      <w:r w:rsidRPr="00E44779">
        <w:rPr>
          <w:rFonts w:hint="cs"/>
          <w:color w:val="auto"/>
          <w:rtl/>
        </w:rPr>
        <w:t>و</w:t>
      </w:r>
      <w:r w:rsidR="00570C79" w:rsidRPr="00E44779">
        <w:rPr>
          <w:rFonts w:hint="cs"/>
          <w:color w:val="auto"/>
          <w:rtl/>
        </w:rPr>
        <w:t>قوله تعالى:</w:t>
      </w:r>
      <w:r w:rsidR="008D4006"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لَّقَدۡ كَانَ لَكُمۡ فِي رَسُولِ ٱ</w:t>
      </w:r>
      <w:r w:rsidRPr="00E44779">
        <w:rPr>
          <w:rFonts w:cs="KFGQPC Uthmanic Script HAFS"/>
          <w:color w:val="auto"/>
          <w:sz w:val="32"/>
          <w:szCs w:val="28"/>
          <w:rtl/>
        </w:rPr>
        <w:t>للَّهِ أُسۡوَةٌ حَسَنَة</w:t>
      </w:r>
      <w:r w:rsidRPr="00E44779">
        <w:rPr>
          <w:rFonts w:cs="KFGQPC Uthmanic Script HAFS" w:hint="cs"/>
          <w:color w:val="auto"/>
          <w:sz w:val="32"/>
          <w:szCs w:val="28"/>
          <w:rtl/>
        </w:rPr>
        <w:t xml:space="preserve">ٞ </w:t>
      </w:r>
      <w:r w:rsidRPr="00E44779">
        <w:rPr>
          <w:rFonts w:cs="KFGQPC Uthmanic Script HAFS"/>
          <w:color w:val="auto"/>
          <w:sz w:val="32"/>
          <w:szCs w:val="28"/>
          <w:rtl/>
        </w:rPr>
        <w:t>لِّمَن كَانَ يَرۡجُواْ ٱللَّهَ وَٱلۡيَوۡمَ ٱلۡأٓخِرَ وَذَكَرَ ٱللَّهَ كَثِير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color w:val="auto"/>
          <w:sz w:val="24"/>
          <w:szCs w:val="28"/>
          <w:rtl/>
        </w:rPr>
        <w:t>[</w:t>
      </w:r>
      <w:r w:rsidR="00F007D6" w:rsidRPr="00E44779">
        <w:rPr>
          <w:color w:val="auto"/>
          <w:sz w:val="24"/>
          <w:szCs w:val="28"/>
          <w:rtl/>
        </w:rPr>
        <w:t>الأحزاب:21</w:t>
      </w:r>
      <w:r w:rsidR="004F4B5B" w:rsidRPr="00E44779">
        <w:rPr>
          <w:color w:val="auto"/>
          <w:sz w:val="24"/>
          <w:szCs w:val="28"/>
          <w:rtl/>
        </w:rPr>
        <w:fldChar w:fldCharType="begin"/>
      </w:r>
      <w:r w:rsidR="004F4B5B" w:rsidRPr="00E44779">
        <w:rPr>
          <w:color w:val="auto"/>
          <w:sz w:val="28"/>
          <w:szCs w:val="28"/>
        </w:rPr>
        <w:instrText xml:space="preserve"> XE "</w:instrText>
      </w:r>
      <w:r w:rsidR="004F4B5B" w:rsidRPr="00E44779">
        <w:rPr>
          <w:rFonts w:hint="eastAsia"/>
          <w:color w:val="auto"/>
          <w:sz w:val="28"/>
          <w:szCs w:val="28"/>
          <w:rtl/>
        </w:rPr>
        <w:instrText>ا</w:instrText>
      </w:r>
      <w:r w:rsidR="004F4B5B" w:rsidRPr="00E44779">
        <w:rPr>
          <w:color w:val="auto"/>
          <w:sz w:val="28"/>
          <w:szCs w:val="28"/>
          <w:rtl/>
        </w:rPr>
        <w:instrText>:</w:instrText>
      </w:r>
      <w:r w:rsidR="00F007D6" w:rsidRPr="00E44779">
        <w:rPr>
          <w:rFonts w:hint="eastAsia"/>
          <w:color w:val="auto"/>
          <w:sz w:val="28"/>
          <w:szCs w:val="28"/>
          <w:rtl/>
        </w:rPr>
        <w:instrText>الأحزاب:21</w:instrText>
      </w:r>
      <w:r w:rsidR="004F4B5B" w:rsidRPr="00E44779">
        <w:rPr>
          <w:color w:val="auto"/>
          <w:sz w:val="28"/>
          <w:szCs w:val="28"/>
        </w:rPr>
        <w:instrText xml:space="preserve">" </w:instrText>
      </w:r>
      <w:r w:rsidR="004F4B5B" w:rsidRPr="00E44779">
        <w:rPr>
          <w:color w:val="auto"/>
          <w:sz w:val="24"/>
          <w:szCs w:val="28"/>
          <w:rtl/>
        </w:rPr>
        <w:fldChar w:fldCharType="end"/>
      </w:r>
      <w:r w:rsidRPr="00E44779">
        <w:rPr>
          <w:color w:val="auto"/>
          <w:sz w:val="24"/>
          <w:szCs w:val="28"/>
          <w:rtl/>
        </w:rPr>
        <w:t>]</w:t>
      </w:r>
      <w:r w:rsidR="008D4006" w:rsidRPr="00E44779">
        <w:rPr>
          <w:rFonts w:hint="cs"/>
          <w:color w:val="auto"/>
          <w:sz w:val="32"/>
          <w:rtl/>
        </w:rPr>
        <w:t>.</w:t>
      </w:r>
      <w:r w:rsidRPr="00E44779">
        <w:rPr>
          <w:rFonts w:hint="cs"/>
          <w:color w:val="auto"/>
          <w:rtl/>
        </w:rPr>
        <w:t xml:space="preserve"> </w:t>
      </w:r>
    </w:p>
    <w:p w:rsidR="008D4006" w:rsidRPr="00E44779" w:rsidRDefault="008D4006" w:rsidP="002E49B1">
      <w:pPr>
        <w:spacing w:after="120"/>
        <w:rPr>
          <w:color w:val="auto"/>
          <w:rtl/>
        </w:rPr>
      </w:pPr>
      <w:r w:rsidRPr="00E44779">
        <w:rPr>
          <w:rFonts w:hint="cs"/>
          <w:color w:val="auto"/>
          <w:rtl/>
        </w:rPr>
        <w:t>وقوله تعالى:</w:t>
      </w:r>
      <w:r w:rsidRPr="00E44779">
        <w:rPr>
          <w:rFonts w:ascii="Traditional Arabic" w:hAnsi="Traditional Arabic" w:hint="cs"/>
          <w:color w:val="auto"/>
          <w:sz w:val="32"/>
          <w:rtl/>
        </w:rPr>
        <w:t xml:space="preserve"> </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وَمَا كَانَ لِنَبِيٍّ أَن يَغُلَّۚ وَمَن يَغۡلُلۡ يَأۡتِ بِمَا غَلَّ يَوۡمَ ٱلۡقِيَٰمَةِۚ ثُمَّ تُوَفَّىٰ كُلُّ نَفۡس</w:t>
      </w:r>
      <w:r w:rsidR="00FF4037" w:rsidRPr="00E44779">
        <w:rPr>
          <w:rFonts w:ascii="Jameel Noori Nastaleeq" w:hAnsi="Jameel Noori Nastaleeq" w:cs="KFGQPC Uthmanic Script HAFS" w:hint="cs"/>
          <w:color w:val="auto"/>
          <w:sz w:val="32"/>
          <w:szCs w:val="28"/>
          <w:rtl/>
        </w:rPr>
        <w:t>ٖ</w:t>
      </w:r>
      <w:r w:rsidR="00FF4037" w:rsidRPr="00E44779">
        <w:rPr>
          <w:rFonts w:cs="KFGQPC Uthmanic Script HAFS" w:hint="cs"/>
          <w:color w:val="auto"/>
          <w:sz w:val="32"/>
          <w:szCs w:val="28"/>
          <w:rtl/>
        </w:rPr>
        <w:t xml:space="preserve"> مَّا كَسَبَتۡ وَهُمۡ لَا يُظۡلَمُونَ </w:t>
      </w:r>
      <w:r w:rsidR="00FF4037" w:rsidRPr="00E44779">
        <w:rPr>
          <w:rFonts w:ascii="Traditional Arabic" w:hAnsi="Traditional Arabic" w:hint="cs"/>
          <w:color w:val="auto"/>
          <w:sz w:val="32"/>
          <w:rtl/>
        </w:rPr>
        <w:t>﴾</w:t>
      </w:r>
      <w:r w:rsidR="00FF4037" w:rsidRPr="00E44779">
        <w:rPr>
          <w:color w:val="auto"/>
          <w:sz w:val="24"/>
          <w:szCs w:val="28"/>
          <w:rtl/>
        </w:rPr>
        <w:t>[</w:t>
      </w:r>
      <w:r w:rsidR="004F4B5B" w:rsidRPr="00E44779">
        <w:rPr>
          <w:color w:val="auto"/>
          <w:sz w:val="24"/>
          <w:szCs w:val="28"/>
          <w:rtl/>
        </w:rPr>
        <w:t>آل عمران:161</w:t>
      </w:r>
      <w:r w:rsidR="004F4B5B" w:rsidRPr="00E44779">
        <w:rPr>
          <w:color w:val="auto"/>
          <w:sz w:val="24"/>
          <w:szCs w:val="28"/>
          <w:rtl/>
        </w:rPr>
        <w:fldChar w:fldCharType="begin"/>
      </w:r>
      <w:r w:rsidR="004F4B5B" w:rsidRPr="00E44779">
        <w:rPr>
          <w:color w:val="auto"/>
          <w:sz w:val="28"/>
          <w:szCs w:val="28"/>
        </w:rPr>
        <w:instrText xml:space="preserve"> XE "</w:instrText>
      </w:r>
      <w:r w:rsidR="004F4B5B" w:rsidRPr="00E44779">
        <w:rPr>
          <w:rFonts w:hint="eastAsia"/>
          <w:color w:val="auto"/>
          <w:sz w:val="28"/>
          <w:szCs w:val="28"/>
          <w:rtl/>
        </w:rPr>
        <w:instrText>ا</w:instrText>
      </w:r>
      <w:r w:rsidR="004F4B5B" w:rsidRPr="00E44779">
        <w:rPr>
          <w:color w:val="auto"/>
          <w:sz w:val="28"/>
          <w:szCs w:val="28"/>
          <w:rtl/>
        </w:rPr>
        <w:instrText>:</w:instrText>
      </w:r>
      <w:r w:rsidR="004F4B5B" w:rsidRPr="00E44779">
        <w:rPr>
          <w:rFonts w:hint="eastAsia"/>
          <w:color w:val="auto"/>
          <w:sz w:val="28"/>
          <w:szCs w:val="28"/>
          <w:rtl/>
        </w:rPr>
        <w:instrText>آل</w:instrText>
      </w:r>
      <w:r w:rsidR="004F4B5B" w:rsidRPr="00E44779">
        <w:rPr>
          <w:color w:val="auto"/>
          <w:sz w:val="28"/>
          <w:szCs w:val="28"/>
          <w:rtl/>
        </w:rPr>
        <w:instrText xml:space="preserve"> </w:instrText>
      </w:r>
      <w:r w:rsidR="004F4B5B" w:rsidRPr="00E44779">
        <w:rPr>
          <w:rFonts w:hint="eastAsia"/>
          <w:color w:val="auto"/>
          <w:sz w:val="28"/>
          <w:szCs w:val="28"/>
          <w:rtl/>
        </w:rPr>
        <w:instrText>عمران</w:instrText>
      </w:r>
      <w:r w:rsidR="004F4B5B" w:rsidRPr="00E44779">
        <w:rPr>
          <w:color w:val="auto"/>
          <w:sz w:val="28"/>
          <w:szCs w:val="28"/>
          <w:rtl/>
        </w:rPr>
        <w:instrText>:161</w:instrText>
      </w:r>
      <w:r w:rsidR="004F4B5B" w:rsidRPr="00E44779">
        <w:rPr>
          <w:color w:val="auto"/>
          <w:sz w:val="28"/>
          <w:szCs w:val="28"/>
        </w:rPr>
        <w:instrText xml:space="preserve">" </w:instrText>
      </w:r>
      <w:r w:rsidR="004F4B5B" w:rsidRPr="00E44779">
        <w:rPr>
          <w:color w:val="auto"/>
          <w:sz w:val="24"/>
          <w:szCs w:val="28"/>
          <w:rtl/>
        </w:rPr>
        <w:fldChar w:fldCharType="end"/>
      </w:r>
      <w:r w:rsidR="00FF4037" w:rsidRPr="00E44779">
        <w:rPr>
          <w:color w:val="auto"/>
          <w:sz w:val="24"/>
          <w:szCs w:val="28"/>
          <w:rtl/>
        </w:rPr>
        <w:t>]</w:t>
      </w:r>
      <w:r w:rsidRPr="00E44779">
        <w:rPr>
          <w:rFonts w:hint="cs"/>
          <w:color w:val="auto"/>
          <w:rtl/>
        </w:rPr>
        <w:t>.</w:t>
      </w:r>
      <w:r w:rsidR="00FF4037" w:rsidRPr="00E44779">
        <w:rPr>
          <w:rFonts w:hint="cs"/>
          <w:color w:val="auto"/>
          <w:rtl/>
        </w:rPr>
        <w:t xml:space="preserve"> </w:t>
      </w:r>
    </w:p>
    <w:p w:rsidR="00FF4037" w:rsidRPr="00E44779" w:rsidRDefault="00FF4037" w:rsidP="002E49B1">
      <w:pPr>
        <w:spacing w:after="120"/>
        <w:rPr>
          <w:color w:val="auto"/>
          <w:rtl/>
        </w:rPr>
      </w:pPr>
      <w:r w:rsidRPr="00E44779">
        <w:rPr>
          <w:rFonts w:hint="cs"/>
          <w:color w:val="auto"/>
          <w:rtl/>
        </w:rPr>
        <w:t xml:space="preserve">قال ابن حزم: </w:t>
      </w:r>
      <w:r w:rsidR="008D4006" w:rsidRPr="00E44779">
        <w:rPr>
          <w:rFonts w:hint="cs"/>
          <w:color w:val="auto"/>
          <w:rtl/>
        </w:rPr>
        <w:t>(</w:t>
      </w:r>
      <w:r w:rsidRPr="00E44779">
        <w:rPr>
          <w:color w:val="auto"/>
          <w:rtl/>
        </w:rPr>
        <w:t xml:space="preserve">ولا خلاف بين أحد من الأمة في أن حكم الغلول كحكم سائر الذنوب </w:t>
      </w:r>
      <w:r w:rsidRPr="00E44779">
        <w:rPr>
          <w:rFonts w:hint="cs"/>
          <w:color w:val="auto"/>
          <w:rtl/>
        </w:rPr>
        <w:t>و</w:t>
      </w:r>
      <w:r w:rsidRPr="00E44779">
        <w:rPr>
          <w:color w:val="auto"/>
          <w:rtl/>
        </w:rPr>
        <w:t xml:space="preserve">قد صح </w:t>
      </w:r>
      <w:r w:rsidR="0080368A" w:rsidRPr="00E44779">
        <w:rPr>
          <w:color w:val="auto"/>
          <w:rtl/>
        </w:rPr>
        <w:t>الإجماع</w:t>
      </w:r>
      <w:r w:rsidRPr="00E44779">
        <w:rPr>
          <w:color w:val="auto"/>
          <w:rtl/>
        </w:rPr>
        <w:t xml:space="preserve"> بذلك وأن من جوز على الأنبياء عليهم السلام شيئا من تعمد </w:t>
      </w:r>
      <w:r w:rsidRPr="00E44779">
        <w:rPr>
          <w:rFonts w:hint="cs"/>
          <w:color w:val="auto"/>
          <w:rtl/>
        </w:rPr>
        <w:t>ا</w:t>
      </w:r>
      <w:r w:rsidRPr="00E44779">
        <w:rPr>
          <w:color w:val="auto"/>
          <w:rtl/>
        </w:rPr>
        <w:t xml:space="preserve">لذنوب جوز عليهم الغلول ومن نفى عنهم الغلول نفى عنهم سائر الذنوب وقد صح نفي الغلول عنهم بكلام الله تعالى فوجب انتفاء تعمد الذنوب عنهم بصحة </w:t>
      </w:r>
      <w:r w:rsidR="0080368A" w:rsidRPr="00E44779">
        <w:rPr>
          <w:color w:val="auto"/>
          <w:rtl/>
        </w:rPr>
        <w:t>الإجماع</w:t>
      </w:r>
      <w:r w:rsidRPr="00E44779">
        <w:rPr>
          <w:color w:val="auto"/>
          <w:rtl/>
        </w:rPr>
        <w:t xml:space="preserve"> على أنها سواء الغلول</w:t>
      </w:r>
      <w:r w:rsidR="008D4006" w:rsidRPr="00E44779">
        <w:rPr>
          <w:rFonts w:hint="cs"/>
          <w:color w:val="auto"/>
          <w:rtl/>
        </w:rPr>
        <w:t>)</w:t>
      </w:r>
      <w:r w:rsidRPr="00E44779">
        <w:rPr>
          <w:rStyle w:val="af2"/>
          <w:color w:val="auto"/>
          <w:rtl/>
        </w:rPr>
        <w:t>(</w:t>
      </w:r>
      <w:r w:rsidRPr="00E44779">
        <w:rPr>
          <w:rStyle w:val="af2"/>
          <w:color w:val="auto"/>
          <w:rtl/>
        </w:rPr>
        <w:footnoteReference w:id="644"/>
      </w:r>
      <w:r w:rsidRPr="00E44779">
        <w:rPr>
          <w:rStyle w:val="af2"/>
          <w:color w:val="auto"/>
          <w:rtl/>
        </w:rPr>
        <w:t>)</w:t>
      </w:r>
      <w:r w:rsidR="008D4006" w:rsidRPr="00E44779">
        <w:rPr>
          <w:rFonts w:hint="cs"/>
          <w:color w:val="auto"/>
          <w:rtl/>
        </w:rPr>
        <w:t>.</w:t>
      </w:r>
    </w:p>
    <w:p w:rsidR="005766F1" w:rsidRPr="00E44779" w:rsidRDefault="00FF4037" w:rsidP="008D4006">
      <w:pPr>
        <w:spacing w:after="120"/>
        <w:rPr>
          <w:color w:val="auto"/>
          <w:rtl/>
        </w:rPr>
      </w:pPr>
      <w:r w:rsidRPr="00E44779">
        <w:rPr>
          <w:rFonts w:hint="cs"/>
          <w:color w:val="auto"/>
          <w:rtl/>
        </w:rPr>
        <w:t>و</w:t>
      </w:r>
      <w:r w:rsidRPr="00E44779">
        <w:rPr>
          <w:color w:val="auto"/>
          <w:rtl/>
        </w:rPr>
        <w:t>عن سعد</w:t>
      </w:r>
      <w:r w:rsidRPr="00E44779">
        <w:rPr>
          <w:rFonts w:hint="cs"/>
          <w:color w:val="auto"/>
          <w:rtl/>
        </w:rPr>
        <w:t xml:space="preserve"> بن أبي وقاص رضي الله عنه</w:t>
      </w:r>
      <w:r w:rsidRPr="00E44779">
        <w:rPr>
          <w:color w:val="auto"/>
          <w:rtl/>
        </w:rPr>
        <w:t xml:space="preserve"> قال: لما كان يوم فتح مكة، اختبأ عبدالله بن سعد بن أبي سرح عند عثمان بن عفان، فجاء به حتى أوقفه على النبي </w:t>
      </w:r>
      <w:r w:rsidR="008D4006" w:rsidRPr="00E44779">
        <w:rPr>
          <w:color w:val="auto"/>
        </w:rPr>
        <w:sym w:font="AGA Arabesque" w:char="F072"/>
      </w:r>
      <w:r w:rsidRPr="00E44779">
        <w:rPr>
          <w:color w:val="auto"/>
          <w:rtl/>
        </w:rPr>
        <w:t xml:space="preserve">، فقال: يا رسول الله، بايع عبدالله، فرفع رأسه، فنظر إليه ثلاثا، كل ذلك يأبى، فبايعه بعد </w:t>
      </w:r>
      <w:r w:rsidRPr="00E44779">
        <w:rPr>
          <w:color w:val="auto"/>
          <w:rtl/>
        </w:rPr>
        <w:lastRenderedPageBreak/>
        <w:t xml:space="preserve">ثلاث، ثم أقبل على أصحابه، فقال: </w:t>
      </w:r>
      <w:r w:rsidR="008D4006" w:rsidRPr="00E44779">
        <w:rPr>
          <w:rFonts w:ascii="Traditional Arabic" w:hAnsi="Traditional Arabic"/>
          <w:b/>
          <w:bCs/>
          <w:color w:val="auto"/>
          <w:rtl/>
          <w:lang w:val="x-none"/>
        </w:rPr>
        <w:t>«</w:t>
      </w:r>
      <w:r w:rsidR="008D4006" w:rsidRPr="00E44779">
        <w:rPr>
          <w:rFonts w:hint="cs"/>
          <w:color w:val="auto"/>
          <w:rtl/>
        </w:rPr>
        <w:t xml:space="preserve"> </w:t>
      </w:r>
      <w:r w:rsidRPr="00E44779">
        <w:rPr>
          <w:b/>
          <w:bCs/>
          <w:color w:val="auto"/>
          <w:rtl/>
        </w:rPr>
        <w:t>أما كان فيكم رجل رشيد يقوم إلى هذا حيث رآني كففت يدي عن بيعته، فيقتله</w:t>
      </w:r>
      <w:r w:rsidR="008D4006" w:rsidRPr="00E44779">
        <w:rPr>
          <w:rFonts w:hint="cs"/>
          <w:color w:val="auto"/>
          <w:rtl/>
        </w:rPr>
        <w:t xml:space="preserve"> </w:t>
      </w:r>
      <w:r w:rsidR="008D4006" w:rsidRPr="00E44779">
        <w:rPr>
          <w:rFonts w:ascii="Traditional Arabic" w:hAnsi="Traditional Arabic"/>
          <w:color w:val="auto"/>
          <w:rtl/>
          <w:lang w:val="x-none"/>
        </w:rPr>
        <w:t>»</w:t>
      </w:r>
      <w:r w:rsidRPr="00E44779">
        <w:rPr>
          <w:color w:val="auto"/>
          <w:rtl/>
        </w:rPr>
        <w:t xml:space="preserve"> فقالوا: ما ندري يا رسول الله ما في نفسك، ألا أومأت إلينا بعينك؟ قال: </w:t>
      </w:r>
      <w:r w:rsidR="005766F1" w:rsidRPr="00E44779">
        <w:rPr>
          <w:rFonts w:ascii="Traditional Arabic" w:hAnsi="Traditional Arabic"/>
          <w:b/>
          <w:bCs/>
          <w:color w:val="auto"/>
          <w:rtl/>
          <w:lang w:val="x-none"/>
        </w:rPr>
        <w:t>«</w:t>
      </w:r>
      <w:r w:rsidR="005766F1" w:rsidRPr="00E44779">
        <w:rPr>
          <w:rFonts w:hint="cs"/>
          <w:color w:val="auto"/>
          <w:rtl/>
        </w:rPr>
        <w:t xml:space="preserve"> </w:t>
      </w:r>
      <w:r w:rsidR="004F4B5B" w:rsidRPr="00E44779">
        <w:rPr>
          <w:b/>
          <w:bCs/>
          <w:color w:val="auto"/>
          <w:rtl/>
        </w:rPr>
        <w:t>إنه لا ينبغي لنبي أن تكون له خائنة الأعين</w:t>
      </w:r>
      <w:r w:rsidR="004F4B5B" w:rsidRPr="00E44779">
        <w:rPr>
          <w:color w:val="auto"/>
          <w:rtl/>
        </w:rPr>
        <w:fldChar w:fldCharType="begin"/>
      </w:r>
      <w:r w:rsidR="004F4B5B" w:rsidRPr="00E44779">
        <w:rPr>
          <w:color w:val="auto"/>
        </w:rPr>
        <w:instrText xml:space="preserve"> XE "</w:instrText>
      </w:r>
      <w:r w:rsidR="004F4B5B" w:rsidRPr="00E44779">
        <w:rPr>
          <w:rFonts w:hint="eastAsia"/>
          <w:color w:val="auto"/>
          <w:rtl/>
        </w:rPr>
        <w:instrText>فهرس</w:instrText>
      </w:r>
      <w:r w:rsidR="004F4B5B" w:rsidRPr="00E44779">
        <w:rPr>
          <w:color w:val="auto"/>
          <w:rtl/>
        </w:rPr>
        <w:instrText xml:space="preserve"> </w:instrText>
      </w:r>
      <w:r w:rsidR="004F4B5B" w:rsidRPr="00E44779">
        <w:rPr>
          <w:rFonts w:hint="eastAsia"/>
          <w:color w:val="auto"/>
          <w:rtl/>
        </w:rPr>
        <w:instrText>الحديث</w:instrText>
      </w:r>
      <w:r w:rsidR="004F4B5B" w:rsidRPr="00E44779">
        <w:rPr>
          <w:color w:val="auto"/>
          <w:rtl/>
        </w:rPr>
        <w:instrText>:</w:instrText>
      </w:r>
      <w:r w:rsidR="004F4B5B" w:rsidRPr="00E44779">
        <w:rPr>
          <w:rFonts w:hint="eastAsia"/>
          <w:color w:val="auto"/>
          <w:rtl/>
        </w:rPr>
        <w:instrText>إنه</w:instrText>
      </w:r>
      <w:r w:rsidR="004F4B5B" w:rsidRPr="00E44779">
        <w:rPr>
          <w:color w:val="auto"/>
          <w:rtl/>
        </w:rPr>
        <w:instrText xml:space="preserve"> </w:instrText>
      </w:r>
      <w:r w:rsidR="004F4B5B" w:rsidRPr="00E44779">
        <w:rPr>
          <w:rFonts w:hint="eastAsia"/>
          <w:color w:val="auto"/>
          <w:rtl/>
        </w:rPr>
        <w:instrText>لا</w:instrText>
      </w:r>
      <w:r w:rsidR="004F4B5B" w:rsidRPr="00E44779">
        <w:rPr>
          <w:color w:val="auto"/>
          <w:rtl/>
        </w:rPr>
        <w:instrText xml:space="preserve"> </w:instrText>
      </w:r>
      <w:r w:rsidR="004F4B5B" w:rsidRPr="00E44779">
        <w:rPr>
          <w:rFonts w:hint="eastAsia"/>
          <w:color w:val="auto"/>
          <w:rtl/>
        </w:rPr>
        <w:instrText>ينبغي</w:instrText>
      </w:r>
      <w:r w:rsidR="004F4B5B" w:rsidRPr="00E44779">
        <w:rPr>
          <w:color w:val="auto"/>
          <w:rtl/>
        </w:rPr>
        <w:instrText xml:space="preserve"> </w:instrText>
      </w:r>
      <w:r w:rsidR="004F4B5B" w:rsidRPr="00E44779">
        <w:rPr>
          <w:rFonts w:hint="eastAsia"/>
          <w:color w:val="auto"/>
          <w:rtl/>
        </w:rPr>
        <w:instrText>لنبي</w:instrText>
      </w:r>
      <w:r w:rsidR="004F4B5B" w:rsidRPr="00E44779">
        <w:rPr>
          <w:color w:val="auto"/>
          <w:rtl/>
        </w:rPr>
        <w:instrText xml:space="preserve"> </w:instrText>
      </w:r>
      <w:r w:rsidR="004F4B5B" w:rsidRPr="00E44779">
        <w:rPr>
          <w:rFonts w:hint="eastAsia"/>
          <w:color w:val="auto"/>
          <w:rtl/>
        </w:rPr>
        <w:instrText>أن</w:instrText>
      </w:r>
      <w:r w:rsidR="004F4B5B" w:rsidRPr="00E44779">
        <w:rPr>
          <w:color w:val="auto"/>
          <w:rtl/>
        </w:rPr>
        <w:instrText xml:space="preserve"> </w:instrText>
      </w:r>
      <w:r w:rsidR="004F4B5B" w:rsidRPr="00E44779">
        <w:rPr>
          <w:rFonts w:hint="eastAsia"/>
          <w:color w:val="auto"/>
          <w:rtl/>
        </w:rPr>
        <w:instrText>تكون</w:instrText>
      </w:r>
      <w:r w:rsidR="004F4B5B" w:rsidRPr="00E44779">
        <w:rPr>
          <w:color w:val="auto"/>
          <w:rtl/>
        </w:rPr>
        <w:instrText xml:space="preserve"> </w:instrText>
      </w:r>
      <w:r w:rsidR="004F4B5B" w:rsidRPr="00E44779">
        <w:rPr>
          <w:rFonts w:hint="eastAsia"/>
          <w:color w:val="auto"/>
          <w:rtl/>
        </w:rPr>
        <w:instrText>له</w:instrText>
      </w:r>
      <w:r w:rsidR="004F4B5B" w:rsidRPr="00E44779">
        <w:rPr>
          <w:color w:val="auto"/>
          <w:rtl/>
        </w:rPr>
        <w:instrText xml:space="preserve"> </w:instrText>
      </w:r>
      <w:r w:rsidR="004F4B5B" w:rsidRPr="00E44779">
        <w:rPr>
          <w:rFonts w:hint="eastAsia"/>
          <w:color w:val="auto"/>
          <w:rtl/>
        </w:rPr>
        <w:instrText>خائنة</w:instrText>
      </w:r>
      <w:r w:rsidR="004F4B5B" w:rsidRPr="00E44779">
        <w:rPr>
          <w:color w:val="auto"/>
          <w:rtl/>
        </w:rPr>
        <w:instrText xml:space="preserve"> </w:instrText>
      </w:r>
      <w:r w:rsidR="004F4B5B" w:rsidRPr="00E44779">
        <w:rPr>
          <w:rFonts w:hint="eastAsia"/>
          <w:color w:val="auto"/>
          <w:rtl/>
        </w:rPr>
        <w:instrText>الأعين</w:instrText>
      </w:r>
      <w:r w:rsidR="004F4B5B" w:rsidRPr="00E44779">
        <w:rPr>
          <w:color w:val="auto"/>
        </w:rPr>
        <w:instrText xml:space="preserve">" </w:instrText>
      </w:r>
      <w:r w:rsidR="004F4B5B" w:rsidRPr="00E44779">
        <w:rPr>
          <w:color w:val="auto"/>
          <w:rtl/>
        </w:rPr>
        <w:fldChar w:fldCharType="end"/>
      </w:r>
      <w:r w:rsidR="005766F1" w:rsidRPr="00E44779">
        <w:rPr>
          <w:rFonts w:hint="cs"/>
          <w:color w:val="auto"/>
          <w:rtl/>
        </w:rPr>
        <w:t xml:space="preserve"> </w:t>
      </w:r>
      <w:r w:rsidR="005766F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45"/>
      </w:r>
      <w:r w:rsidRPr="00E44779">
        <w:rPr>
          <w:rStyle w:val="af2"/>
          <w:color w:val="auto"/>
          <w:rtl/>
        </w:rPr>
        <w:t>)</w:t>
      </w:r>
      <w:r w:rsidR="005766F1" w:rsidRPr="00E44779">
        <w:rPr>
          <w:rFonts w:hint="cs"/>
          <w:color w:val="auto"/>
          <w:rtl/>
        </w:rPr>
        <w:t>.</w:t>
      </w:r>
      <w:r w:rsidRPr="00E44779">
        <w:rPr>
          <w:rFonts w:hint="cs"/>
          <w:color w:val="auto"/>
          <w:rtl/>
        </w:rPr>
        <w:t xml:space="preserve"> </w:t>
      </w:r>
    </w:p>
    <w:p w:rsidR="00FF4037" w:rsidRPr="00E44779" w:rsidRDefault="00FF4037" w:rsidP="008D4006">
      <w:pPr>
        <w:spacing w:after="120"/>
        <w:rPr>
          <w:color w:val="auto"/>
          <w:rtl/>
        </w:rPr>
      </w:pPr>
      <w:r w:rsidRPr="00E44779">
        <w:rPr>
          <w:rFonts w:hint="cs"/>
          <w:color w:val="auto"/>
          <w:rtl/>
        </w:rPr>
        <w:t>وهذا الحديث ظاهر في الدلالة على انتفاء افعال الخسة عن الأنبياء عليهم الصلاة والسلام.</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2E49B1">
      <w:pPr>
        <w:spacing w:after="120"/>
        <w:rPr>
          <w:color w:val="auto"/>
          <w:rtl/>
        </w:rPr>
      </w:pPr>
      <w:r w:rsidRPr="00E44779">
        <w:rPr>
          <w:rFonts w:hint="cs"/>
          <w:color w:val="auto"/>
          <w:rtl/>
        </w:rPr>
        <w:t>قال ابن عطية</w:t>
      </w:r>
      <w:r w:rsidRPr="00E44779">
        <w:rPr>
          <w:rStyle w:val="af2"/>
          <w:color w:val="auto"/>
          <w:rtl/>
        </w:rPr>
        <w:t>(</w:t>
      </w:r>
      <w:r w:rsidRPr="00E44779">
        <w:rPr>
          <w:rStyle w:val="af2"/>
          <w:color w:val="auto"/>
          <w:rtl/>
        </w:rPr>
        <w:footnoteReference w:id="646"/>
      </w:r>
      <w:r w:rsidRPr="00E44779">
        <w:rPr>
          <w:rStyle w:val="af2"/>
          <w:color w:val="auto"/>
          <w:rtl/>
        </w:rPr>
        <w:t>)</w:t>
      </w:r>
      <w:r w:rsidRPr="00E44779">
        <w:rPr>
          <w:rFonts w:hint="cs"/>
          <w:color w:val="auto"/>
          <w:rtl/>
        </w:rPr>
        <w:t xml:space="preserve">: </w:t>
      </w:r>
      <w:r w:rsidR="005766F1" w:rsidRPr="00E44779">
        <w:rPr>
          <w:rFonts w:hint="cs"/>
          <w:color w:val="auto"/>
          <w:rtl/>
        </w:rPr>
        <w:t>(</w:t>
      </w:r>
      <w:r w:rsidRPr="00E44779">
        <w:rPr>
          <w:color w:val="auto"/>
          <w:rtl/>
        </w:rPr>
        <w:t xml:space="preserve">أجمع العلماء أن الأنبياء عليهم السلام معصومون من الكبائر ومن </w:t>
      </w:r>
      <w:r w:rsidR="004F4B5B" w:rsidRPr="00E44779">
        <w:rPr>
          <w:color w:val="auto"/>
          <w:rtl/>
        </w:rPr>
        <w:t>الصغائر</w:t>
      </w:r>
      <w:r w:rsidRPr="00E44779">
        <w:rPr>
          <w:color w:val="auto"/>
          <w:rtl/>
        </w:rPr>
        <w:t xml:space="preserve"> التي هي رذائل واختلف فيما عدا هذ</w:t>
      </w:r>
      <w:r w:rsidRPr="00E44779">
        <w:rPr>
          <w:rFonts w:hint="cs"/>
          <w:color w:val="auto"/>
          <w:rtl/>
        </w:rPr>
        <w:t>ا</w:t>
      </w:r>
      <w:r w:rsidR="005766F1" w:rsidRPr="00E44779">
        <w:rPr>
          <w:rFonts w:hint="cs"/>
          <w:color w:val="auto"/>
          <w:rtl/>
        </w:rPr>
        <w:t>)</w:t>
      </w:r>
      <w:r w:rsidRPr="00E44779">
        <w:rPr>
          <w:rStyle w:val="af2"/>
          <w:color w:val="auto"/>
          <w:rtl/>
        </w:rPr>
        <w:t>(</w:t>
      </w:r>
      <w:r w:rsidRPr="00E44779">
        <w:rPr>
          <w:rStyle w:val="af2"/>
          <w:color w:val="auto"/>
          <w:rtl/>
        </w:rPr>
        <w:footnoteReference w:id="647"/>
      </w:r>
      <w:r w:rsidRPr="00E44779">
        <w:rPr>
          <w:rStyle w:val="af2"/>
          <w:color w:val="auto"/>
          <w:rtl/>
        </w:rPr>
        <w:t>)</w:t>
      </w:r>
      <w:r w:rsidR="005766F1" w:rsidRPr="00E44779">
        <w:rPr>
          <w:rFonts w:hint="cs"/>
          <w:color w:val="auto"/>
          <w:rtl/>
        </w:rPr>
        <w:t>.</w:t>
      </w:r>
    </w:p>
    <w:p w:rsidR="00FF4037" w:rsidRPr="00E44779" w:rsidRDefault="00FF4037" w:rsidP="002E49B1">
      <w:pPr>
        <w:spacing w:after="120"/>
        <w:rPr>
          <w:color w:val="auto"/>
          <w:rtl/>
        </w:rPr>
      </w:pPr>
      <w:r w:rsidRPr="00E44779">
        <w:rPr>
          <w:rFonts w:hint="cs"/>
          <w:color w:val="auto"/>
          <w:rtl/>
        </w:rPr>
        <w:t>وقال المازري:</w:t>
      </w:r>
      <w:r w:rsidRPr="00E44779">
        <w:rPr>
          <w:color w:val="auto"/>
          <w:rtl/>
        </w:rPr>
        <w:t xml:space="preserve"> </w:t>
      </w:r>
      <w:r w:rsidR="005766F1" w:rsidRPr="00E44779">
        <w:rPr>
          <w:rFonts w:hint="cs"/>
          <w:color w:val="auto"/>
          <w:rtl/>
        </w:rPr>
        <w:t>(</w:t>
      </w:r>
      <w:r w:rsidRPr="00E44779">
        <w:rPr>
          <w:color w:val="auto"/>
          <w:rtl/>
        </w:rPr>
        <w:t>والأنبياء معصومون</w:t>
      </w:r>
      <w:r w:rsidRPr="00E44779">
        <w:rPr>
          <w:rFonts w:hint="cs"/>
          <w:color w:val="auto"/>
          <w:rtl/>
        </w:rPr>
        <w:t xml:space="preserve"> من الكبائر</w:t>
      </w:r>
      <w:r w:rsidRPr="00E44779">
        <w:rPr>
          <w:color w:val="auto"/>
          <w:rtl/>
        </w:rPr>
        <w:t xml:space="preserve"> بالإجماع</w:t>
      </w:r>
      <w:r w:rsidR="005766F1" w:rsidRPr="00E44779">
        <w:rPr>
          <w:rFonts w:hint="cs"/>
          <w:color w:val="auto"/>
          <w:rtl/>
        </w:rPr>
        <w:t>)</w:t>
      </w:r>
      <w:r w:rsidRPr="00E44779">
        <w:rPr>
          <w:rStyle w:val="af2"/>
          <w:color w:val="auto"/>
          <w:rtl/>
        </w:rPr>
        <w:t>(</w:t>
      </w:r>
      <w:r w:rsidRPr="00E44779">
        <w:rPr>
          <w:rStyle w:val="af2"/>
          <w:color w:val="auto"/>
          <w:rtl/>
        </w:rPr>
        <w:footnoteReference w:id="648"/>
      </w:r>
      <w:r w:rsidRPr="00E44779">
        <w:rPr>
          <w:rStyle w:val="af2"/>
          <w:color w:val="auto"/>
          <w:rtl/>
        </w:rPr>
        <w:t>)</w:t>
      </w:r>
      <w:r w:rsidR="005766F1" w:rsidRPr="00E44779">
        <w:rPr>
          <w:rFonts w:hint="cs"/>
          <w:color w:val="auto"/>
          <w:rtl/>
        </w:rPr>
        <w:t>.</w:t>
      </w:r>
      <w:r w:rsidRPr="00E44779">
        <w:rPr>
          <w:rFonts w:hint="cs"/>
          <w:color w:val="auto"/>
          <w:rtl/>
        </w:rPr>
        <w:t xml:space="preserve"> </w:t>
      </w:r>
    </w:p>
    <w:p w:rsidR="00FF4037" w:rsidRPr="00E44779" w:rsidRDefault="00FF4037" w:rsidP="002E49B1">
      <w:pPr>
        <w:spacing w:after="120"/>
        <w:rPr>
          <w:color w:val="auto"/>
          <w:rtl/>
        </w:rPr>
      </w:pPr>
      <w:r w:rsidRPr="00E44779">
        <w:rPr>
          <w:rFonts w:hint="cs"/>
          <w:color w:val="auto"/>
          <w:rtl/>
        </w:rPr>
        <w:t xml:space="preserve">وقال القاضي عياض: </w:t>
      </w:r>
      <w:r w:rsidR="005766F1" w:rsidRPr="00E44779">
        <w:rPr>
          <w:rFonts w:hint="cs"/>
          <w:color w:val="auto"/>
          <w:rtl/>
        </w:rPr>
        <w:t>(</w:t>
      </w:r>
      <w:r w:rsidRPr="00E44779">
        <w:rPr>
          <w:rFonts w:hint="cs"/>
          <w:color w:val="auto"/>
          <w:rtl/>
        </w:rPr>
        <w:t xml:space="preserve">لا خلاف أن كل كبيرة لا تجوز على الأنبياء وكذلك لا خلاف أنهم معصومون من </w:t>
      </w:r>
      <w:r w:rsidR="004F4B5B" w:rsidRPr="00E44779">
        <w:rPr>
          <w:rFonts w:hint="cs"/>
          <w:color w:val="auto"/>
          <w:rtl/>
        </w:rPr>
        <w:t>الصغائر</w:t>
      </w:r>
      <w:r w:rsidRPr="00E44779">
        <w:rPr>
          <w:rFonts w:hint="cs"/>
          <w:color w:val="auto"/>
          <w:rtl/>
        </w:rPr>
        <w:t xml:space="preserve"> التي تزري بفاعلها</w:t>
      </w:r>
      <w:r w:rsidR="005766F1" w:rsidRPr="00E44779">
        <w:rPr>
          <w:rFonts w:hint="cs"/>
          <w:color w:val="auto"/>
          <w:rtl/>
        </w:rPr>
        <w:t>)</w:t>
      </w:r>
      <w:r w:rsidRPr="00E44779">
        <w:rPr>
          <w:rStyle w:val="af2"/>
          <w:color w:val="auto"/>
          <w:rtl/>
        </w:rPr>
        <w:t>(</w:t>
      </w:r>
      <w:r w:rsidRPr="00E44779">
        <w:rPr>
          <w:rStyle w:val="af2"/>
          <w:color w:val="auto"/>
          <w:rtl/>
        </w:rPr>
        <w:footnoteReference w:id="649"/>
      </w:r>
      <w:r w:rsidRPr="00E44779">
        <w:rPr>
          <w:rStyle w:val="af2"/>
          <w:color w:val="auto"/>
          <w:rtl/>
        </w:rPr>
        <w:t>)</w:t>
      </w:r>
      <w:r w:rsidR="005766F1"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وقال ابن القطان: </w:t>
      </w:r>
      <w:r w:rsidR="005766F1" w:rsidRPr="00E44779">
        <w:rPr>
          <w:rFonts w:hint="cs"/>
          <w:color w:val="auto"/>
          <w:rtl/>
        </w:rPr>
        <w:t>(</w:t>
      </w:r>
      <w:r w:rsidRPr="00E44779">
        <w:rPr>
          <w:rFonts w:hint="cs"/>
          <w:color w:val="auto"/>
          <w:rtl/>
        </w:rPr>
        <w:t xml:space="preserve">أجمع المحققون من سلف الأمة وخلفها قاطبة على ثبوت </w:t>
      </w:r>
      <w:r w:rsidRPr="00E44779">
        <w:rPr>
          <w:rFonts w:hint="cs"/>
          <w:color w:val="auto"/>
          <w:rtl/>
        </w:rPr>
        <w:lastRenderedPageBreak/>
        <w:t>عصمة الأنبياء عن جملة الكبائر</w:t>
      </w:r>
      <w:r w:rsidRPr="00E44779">
        <w:rPr>
          <w:rStyle w:val="af2"/>
          <w:color w:val="auto"/>
          <w:rtl/>
        </w:rPr>
        <w:t>(</w:t>
      </w:r>
      <w:r w:rsidRPr="00E44779">
        <w:rPr>
          <w:rStyle w:val="af2"/>
          <w:color w:val="auto"/>
          <w:rtl/>
        </w:rPr>
        <w:footnoteReference w:id="650"/>
      </w:r>
      <w:r w:rsidRPr="00E44779">
        <w:rPr>
          <w:rStyle w:val="af2"/>
          <w:color w:val="auto"/>
          <w:rtl/>
        </w:rPr>
        <w:t>)</w:t>
      </w:r>
      <w:r w:rsidR="005766F1" w:rsidRPr="00E44779">
        <w:rPr>
          <w:rFonts w:hint="cs"/>
          <w:color w:val="auto"/>
          <w:rtl/>
        </w:rPr>
        <w:t>.</w:t>
      </w:r>
    </w:p>
    <w:p w:rsidR="005766F1" w:rsidRPr="00E44779" w:rsidRDefault="00FF4037" w:rsidP="002E49B1">
      <w:pPr>
        <w:spacing w:after="120"/>
        <w:rPr>
          <w:color w:val="auto"/>
          <w:rtl/>
        </w:rPr>
      </w:pPr>
      <w:r w:rsidRPr="00E44779">
        <w:rPr>
          <w:rFonts w:hint="cs"/>
          <w:color w:val="auto"/>
          <w:rtl/>
        </w:rPr>
        <w:t>وقال ابن جزي</w:t>
      </w:r>
      <w:r w:rsidRPr="00E44779">
        <w:rPr>
          <w:rStyle w:val="af2"/>
          <w:color w:val="auto"/>
          <w:rtl/>
        </w:rPr>
        <w:t>(</w:t>
      </w:r>
      <w:r w:rsidRPr="00E44779">
        <w:rPr>
          <w:rStyle w:val="af2"/>
          <w:color w:val="auto"/>
          <w:rtl/>
        </w:rPr>
        <w:footnoteReference w:id="651"/>
      </w:r>
      <w:r w:rsidRPr="00E44779">
        <w:rPr>
          <w:rStyle w:val="af2"/>
          <w:color w:val="auto"/>
          <w:rtl/>
        </w:rPr>
        <w:t>)</w:t>
      </w:r>
      <w:r w:rsidRPr="00E44779">
        <w:rPr>
          <w:rFonts w:hint="cs"/>
          <w:color w:val="auto"/>
          <w:rtl/>
        </w:rPr>
        <w:t xml:space="preserve">: </w:t>
      </w:r>
      <w:r w:rsidR="005766F1" w:rsidRPr="00E44779">
        <w:rPr>
          <w:rFonts w:hint="cs"/>
          <w:color w:val="auto"/>
          <w:rtl/>
        </w:rPr>
        <w:t>(</w:t>
      </w:r>
      <w:r w:rsidRPr="00E44779">
        <w:rPr>
          <w:rFonts w:hint="cs"/>
          <w:color w:val="auto"/>
          <w:rtl/>
        </w:rPr>
        <w:t>لا خلاف في كفر من جوز الكذب على الأنبياء عليهم الصلاة والسلام</w:t>
      </w:r>
      <w:r w:rsidR="006C3583" w:rsidRPr="00E44779">
        <w:rPr>
          <w:rFonts w:hint="cs"/>
          <w:color w:val="auto"/>
          <w:rtl/>
        </w:rPr>
        <w:t>)</w:t>
      </w:r>
      <w:r w:rsidRPr="00E44779">
        <w:rPr>
          <w:rStyle w:val="af2"/>
          <w:color w:val="auto"/>
          <w:rtl/>
        </w:rPr>
        <w:t>(</w:t>
      </w:r>
      <w:r w:rsidRPr="00E44779">
        <w:rPr>
          <w:rStyle w:val="af2"/>
          <w:color w:val="auto"/>
          <w:rtl/>
        </w:rPr>
        <w:footnoteReference w:id="652"/>
      </w:r>
      <w:r w:rsidRPr="00E44779">
        <w:rPr>
          <w:rStyle w:val="af2"/>
          <w:color w:val="auto"/>
          <w:rtl/>
        </w:rPr>
        <w:t>)</w:t>
      </w:r>
      <w:r w:rsidR="005766F1"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وقال الشاطبي: </w:t>
      </w:r>
      <w:r w:rsidR="006C3583" w:rsidRPr="00E44779">
        <w:rPr>
          <w:rFonts w:hint="cs"/>
          <w:color w:val="auto"/>
          <w:rtl/>
        </w:rPr>
        <w:t>(</w:t>
      </w:r>
      <w:r w:rsidRPr="00E44779">
        <w:rPr>
          <w:rFonts w:hint="cs"/>
          <w:color w:val="auto"/>
          <w:rtl/>
        </w:rPr>
        <w:t>الأنبياء معصومون من الكبائر باتفاق أهل السنة</w:t>
      </w:r>
      <w:r w:rsidR="006C3583" w:rsidRPr="00E44779">
        <w:rPr>
          <w:rFonts w:hint="cs"/>
          <w:color w:val="auto"/>
          <w:rtl/>
        </w:rPr>
        <w:t>)</w:t>
      </w:r>
      <w:r w:rsidRPr="00E44779">
        <w:rPr>
          <w:rStyle w:val="af2"/>
          <w:color w:val="auto"/>
          <w:rtl/>
        </w:rPr>
        <w:t>(</w:t>
      </w:r>
      <w:r w:rsidRPr="00E44779">
        <w:rPr>
          <w:rStyle w:val="af2"/>
          <w:color w:val="auto"/>
          <w:rtl/>
        </w:rPr>
        <w:footnoteReference w:id="653"/>
      </w:r>
      <w:r w:rsidRPr="00E44779">
        <w:rPr>
          <w:rStyle w:val="af2"/>
          <w:color w:val="auto"/>
          <w:rtl/>
        </w:rPr>
        <w:t>)</w:t>
      </w:r>
      <w:r w:rsidR="005766F1" w:rsidRPr="00E44779">
        <w:rPr>
          <w:rFonts w:hint="cs"/>
          <w:color w:val="auto"/>
          <w:rtl/>
        </w:rPr>
        <w:t>.</w:t>
      </w:r>
    </w:p>
    <w:p w:rsidR="005766F1" w:rsidRPr="00E44779" w:rsidRDefault="00FF4037" w:rsidP="002E49B1">
      <w:pPr>
        <w:spacing w:after="120"/>
        <w:rPr>
          <w:color w:val="auto"/>
          <w:rtl/>
        </w:rPr>
      </w:pPr>
      <w:r w:rsidRPr="00E44779">
        <w:rPr>
          <w:rFonts w:hint="cs"/>
          <w:color w:val="auto"/>
          <w:rtl/>
        </w:rPr>
        <w:t xml:space="preserve">وقال القرطبي: </w:t>
      </w:r>
      <w:r w:rsidR="006C3583" w:rsidRPr="00E44779">
        <w:rPr>
          <w:rFonts w:hint="cs"/>
          <w:color w:val="auto"/>
          <w:rtl/>
        </w:rPr>
        <w:t>(</w:t>
      </w:r>
      <w:r w:rsidRPr="00E44779">
        <w:rPr>
          <w:color w:val="auto"/>
          <w:rtl/>
        </w:rPr>
        <w:t xml:space="preserve">اختلف العلماء هل وقع من الأنبياء صلوات الله عليهم أجمعين بعد النبوة صغائر من الذنوب يؤاخذون بها ويعاتبون عليها ويشفقون على أنفسهم منها أم لا بعد اتفاقهم على أنهم معصومون من الكبائر ومن </w:t>
      </w:r>
      <w:r w:rsidR="004F4B5B" w:rsidRPr="00E44779">
        <w:rPr>
          <w:color w:val="auto"/>
          <w:rtl/>
        </w:rPr>
        <w:t>الصغائر</w:t>
      </w:r>
      <w:r w:rsidRPr="00E44779">
        <w:rPr>
          <w:color w:val="auto"/>
          <w:rtl/>
        </w:rPr>
        <w:t xml:space="preserve"> التي تزري بفاعلها وتحط منزلته وتسقط مروءته إجماعاً</w:t>
      </w:r>
      <w:r w:rsidR="006C3583" w:rsidRPr="00E44779">
        <w:rPr>
          <w:rFonts w:hint="cs"/>
          <w:color w:val="auto"/>
          <w:rtl/>
        </w:rPr>
        <w:t>)</w:t>
      </w:r>
      <w:r w:rsidRPr="00E44779">
        <w:rPr>
          <w:rStyle w:val="af2"/>
          <w:color w:val="auto"/>
          <w:rtl/>
        </w:rPr>
        <w:t>(</w:t>
      </w:r>
      <w:r w:rsidRPr="00E44779">
        <w:rPr>
          <w:rStyle w:val="af2"/>
          <w:color w:val="auto"/>
          <w:rtl/>
        </w:rPr>
        <w:footnoteReference w:id="654"/>
      </w:r>
      <w:r w:rsidRPr="00E44779">
        <w:rPr>
          <w:rStyle w:val="af2"/>
          <w:color w:val="auto"/>
          <w:rtl/>
        </w:rPr>
        <w:t>)</w:t>
      </w:r>
      <w:r w:rsidR="005766F1" w:rsidRPr="00E44779">
        <w:rPr>
          <w:rFonts w:hint="cs"/>
          <w:color w:val="auto"/>
          <w:rtl/>
        </w:rPr>
        <w:t>.</w:t>
      </w:r>
      <w:r w:rsidRPr="00E44779">
        <w:rPr>
          <w:rFonts w:hint="cs"/>
          <w:color w:val="auto"/>
          <w:rtl/>
        </w:rPr>
        <w:t xml:space="preserve"> </w:t>
      </w:r>
    </w:p>
    <w:p w:rsidR="00FF4037" w:rsidRPr="00E44779" w:rsidRDefault="00FF4037" w:rsidP="002E49B1">
      <w:pPr>
        <w:spacing w:after="120"/>
        <w:rPr>
          <w:color w:val="auto"/>
          <w:rtl/>
        </w:rPr>
      </w:pPr>
      <w:r w:rsidRPr="00E44779">
        <w:rPr>
          <w:rFonts w:hint="cs"/>
          <w:color w:val="auto"/>
          <w:rtl/>
        </w:rPr>
        <w:t xml:space="preserve">وقال أيضاً: </w:t>
      </w:r>
      <w:r w:rsidR="006C3583" w:rsidRPr="00E44779">
        <w:rPr>
          <w:rFonts w:hint="cs"/>
          <w:color w:val="auto"/>
          <w:rtl/>
        </w:rPr>
        <w:t>(</w:t>
      </w:r>
      <w:r w:rsidRPr="00E44779">
        <w:rPr>
          <w:color w:val="auto"/>
          <w:rtl/>
        </w:rPr>
        <w:t>والأنبياء معصومون من الكبائر</w:t>
      </w:r>
      <w:r w:rsidRPr="00E44779">
        <w:rPr>
          <w:rFonts w:hint="cs"/>
          <w:color w:val="auto"/>
          <w:rtl/>
        </w:rPr>
        <w:t xml:space="preserve"> </w:t>
      </w:r>
      <w:r w:rsidRPr="00E44779">
        <w:rPr>
          <w:color w:val="auto"/>
          <w:rtl/>
        </w:rPr>
        <w:t xml:space="preserve">ومن </w:t>
      </w:r>
      <w:r w:rsidR="004F4B5B" w:rsidRPr="00E44779">
        <w:rPr>
          <w:color w:val="auto"/>
          <w:rtl/>
        </w:rPr>
        <w:t>الصغائر</w:t>
      </w:r>
      <w:r w:rsidRPr="00E44779">
        <w:rPr>
          <w:color w:val="auto"/>
          <w:rtl/>
        </w:rPr>
        <w:t xml:space="preserve"> التي فيها رذيلة إجماعا</w:t>
      </w:r>
      <w:r w:rsidR="006C3583" w:rsidRPr="00E44779">
        <w:rPr>
          <w:rFonts w:hint="cs"/>
          <w:color w:val="auto"/>
          <w:rtl/>
        </w:rPr>
        <w:t>ً)</w:t>
      </w:r>
      <w:r w:rsidRPr="00E44779">
        <w:rPr>
          <w:rStyle w:val="af2"/>
          <w:color w:val="auto"/>
          <w:rtl/>
        </w:rPr>
        <w:t>(</w:t>
      </w:r>
      <w:r w:rsidRPr="00E44779">
        <w:rPr>
          <w:rStyle w:val="af2"/>
          <w:color w:val="auto"/>
          <w:rtl/>
        </w:rPr>
        <w:footnoteReference w:id="655"/>
      </w:r>
      <w:r w:rsidRPr="00E44779">
        <w:rPr>
          <w:rStyle w:val="af2"/>
          <w:color w:val="auto"/>
          <w:rtl/>
        </w:rPr>
        <w:t>)</w:t>
      </w:r>
      <w:r w:rsidR="005766F1" w:rsidRPr="00E44779">
        <w:rPr>
          <w:rFonts w:hint="cs"/>
          <w:color w:val="auto"/>
          <w:rtl/>
        </w:rPr>
        <w:t>.</w:t>
      </w:r>
    </w:p>
    <w:p w:rsidR="00FF4037" w:rsidRPr="00E44779" w:rsidRDefault="00FF4037" w:rsidP="002E49B1">
      <w:pPr>
        <w:spacing w:after="120"/>
        <w:rPr>
          <w:color w:val="auto"/>
          <w:rtl/>
        </w:rPr>
      </w:pPr>
      <w:r w:rsidRPr="00E44779">
        <w:rPr>
          <w:rFonts w:hint="cs"/>
          <w:color w:val="auto"/>
          <w:rtl/>
        </w:rPr>
        <w:t>وقال ابن النجار</w:t>
      </w:r>
      <w:r w:rsidRPr="00E44779">
        <w:rPr>
          <w:rStyle w:val="af2"/>
          <w:color w:val="auto"/>
          <w:rtl/>
        </w:rPr>
        <w:t>(</w:t>
      </w:r>
      <w:r w:rsidRPr="00E44779">
        <w:rPr>
          <w:rStyle w:val="af2"/>
          <w:color w:val="auto"/>
          <w:rtl/>
        </w:rPr>
        <w:footnoteReference w:id="656"/>
      </w:r>
      <w:r w:rsidRPr="00E44779">
        <w:rPr>
          <w:rStyle w:val="af2"/>
          <w:color w:val="auto"/>
          <w:rtl/>
        </w:rPr>
        <w:t>)</w:t>
      </w:r>
      <w:r w:rsidRPr="00E44779">
        <w:rPr>
          <w:rFonts w:hint="cs"/>
          <w:color w:val="auto"/>
          <w:rtl/>
        </w:rPr>
        <w:t xml:space="preserve">: </w:t>
      </w:r>
      <w:r w:rsidR="006C3583" w:rsidRPr="00E44779">
        <w:rPr>
          <w:rFonts w:hint="cs"/>
          <w:color w:val="auto"/>
          <w:rtl/>
        </w:rPr>
        <w:t>(</w:t>
      </w:r>
      <w:r w:rsidRPr="00E44779">
        <w:rPr>
          <w:rFonts w:hint="cs"/>
          <w:color w:val="auto"/>
          <w:rtl/>
        </w:rPr>
        <w:t>النبي معصوم من وقوع كبيرةٍ إجماعاً</w:t>
      </w:r>
      <w:r w:rsidR="006C3583" w:rsidRPr="00E44779">
        <w:rPr>
          <w:rFonts w:hint="cs"/>
          <w:color w:val="auto"/>
          <w:rtl/>
        </w:rPr>
        <w:t>)</w:t>
      </w:r>
      <w:r w:rsidRPr="00E44779">
        <w:rPr>
          <w:rStyle w:val="af2"/>
          <w:color w:val="auto"/>
          <w:rtl/>
        </w:rPr>
        <w:t>(</w:t>
      </w:r>
      <w:r w:rsidRPr="00E44779">
        <w:rPr>
          <w:rStyle w:val="af2"/>
          <w:color w:val="auto"/>
          <w:rtl/>
        </w:rPr>
        <w:footnoteReference w:id="657"/>
      </w:r>
      <w:r w:rsidRPr="00E44779">
        <w:rPr>
          <w:rStyle w:val="af2"/>
          <w:color w:val="auto"/>
          <w:rtl/>
        </w:rPr>
        <w:t>)</w:t>
      </w:r>
      <w:r w:rsidR="005766F1" w:rsidRPr="00E44779">
        <w:rPr>
          <w:rFonts w:hint="cs"/>
          <w:color w:val="auto"/>
          <w:rtl/>
        </w:rPr>
        <w:t>.</w:t>
      </w:r>
    </w:p>
    <w:p w:rsidR="00FF4037" w:rsidRPr="00E44779" w:rsidRDefault="00FF4037" w:rsidP="002E49B1">
      <w:pPr>
        <w:spacing w:after="120"/>
        <w:rPr>
          <w:color w:val="auto"/>
          <w:rtl/>
        </w:rPr>
      </w:pPr>
      <w:r w:rsidRPr="00E44779">
        <w:rPr>
          <w:rFonts w:hint="cs"/>
          <w:color w:val="auto"/>
          <w:rtl/>
        </w:rPr>
        <w:lastRenderedPageBreak/>
        <w:t xml:space="preserve">وقال الشوكاني: </w:t>
      </w:r>
      <w:r w:rsidR="006C3583" w:rsidRPr="00E44779">
        <w:rPr>
          <w:rFonts w:hint="cs"/>
          <w:color w:val="auto"/>
          <w:rtl/>
        </w:rPr>
        <w:t>(</w:t>
      </w:r>
      <w:r w:rsidRPr="00E44779">
        <w:rPr>
          <w:rFonts w:hint="cs"/>
          <w:color w:val="auto"/>
          <w:rtl/>
        </w:rPr>
        <w:t xml:space="preserve">والأنبياء معصومون من الكبائر ومن </w:t>
      </w:r>
      <w:r w:rsidR="004F4B5B" w:rsidRPr="00E44779">
        <w:rPr>
          <w:rFonts w:hint="cs"/>
          <w:color w:val="auto"/>
          <w:rtl/>
        </w:rPr>
        <w:t>الصغائر</w:t>
      </w:r>
      <w:r w:rsidRPr="00E44779">
        <w:rPr>
          <w:rFonts w:hint="cs"/>
          <w:color w:val="auto"/>
          <w:rtl/>
        </w:rPr>
        <w:t xml:space="preserve"> التي فيها رذيلة إجماعاً</w:t>
      </w:r>
      <w:r w:rsidR="006C3583" w:rsidRPr="00E44779">
        <w:rPr>
          <w:rFonts w:hint="cs"/>
          <w:color w:val="auto"/>
          <w:rtl/>
        </w:rPr>
        <w:t>)</w:t>
      </w:r>
      <w:r w:rsidRPr="00E44779">
        <w:rPr>
          <w:rStyle w:val="af2"/>
          <w:color w:val="auto"/>
          <w:rtl/>
        </w:rPr>
        <w:t>(</w:t>
      </w:r>
      <w:r w:rsidRPr="00E44779">
        <w:rPr>
          <w:rStyle w:val="af2"/>
          <w:color w:val="auto"/>
          <w:rtl/>
        </w:rPr>
        <w:footnoteReference w:id="658"/>
      </w:r>
      <w:r w:rsidRPr="00E44779">
        <w:rPr>
          <w:rStyle w:val="af2"/>
          <w:color w:val="auto"/>
          <w:rtl/>
        </w:rPr>
        <w:t>)</w:t>
      </w:r>
      <w:r w:rsidR="005766F1"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6C3583" w:rsidRPr="00E44779" w:rsidRDefault="00FF4037" w:rsidP="006C3583">
      <w:pPr>
        <w:spacing w:after="120"/>
        <w:rPr>
          <w:color w:val="auto"/>
          <w:rtl/>
        </w:rPr>
      </w:pPr>
      <w:r w:rsidRPr="00E44779">
        <w:rPr>
          <w:rFonts w:hint="cs"/>
          <w:color w:val="auto"/>
          <w:rtl/>
        </w:rPr>
        <w:t>القول بعصمة الأنبياء عليهم السلام من الكبائر والصغائر التي تزري بفاعلها ظاهر الصحة وهو المنقول عن سلف الأمة لكن ليست المسألة محل إجماع بل فيها خلاف</w:t>
      </w:r>
      <w:r w:rsidR="006C3583" w:rsidRPr="00E44779">
        <w:rPr>
          <w:rFonts w:hint="cs"/>
          <w:color w:val="auto"/>
          <w:rtl/>
        </w:rPr>
        <w:t>.</w:t>
      </w:r>
    </w:p>
    <w:p w:rsidR="006C3583" w:rsidRPr="00E44779" w:rsidRDefault="00FF4037" w:rsidP="006C3583">
      <w:pPr>
        <w:spacing w:after="120"/>
        <w:rPr>
          <w:color w:val="auto"/>
          <w:rtl/>
        </w:rPr>
      </w:pPr>
      <w:r w:rsidRPr="00E44779">
        <w:rPr>
          <w:rFonts w:hint="cs"/>
          <w:color w:val="auto"/>
          <w:rtl/>
        </w:rPr>
        <w:t>فقد ذكر ابن حزم تجويز وقوع الكبائر من الأنبياء عن طائفة كالباقلاني وأبي جعفر السمناني</w:t>
      </w:r>
      <w:r w:rsidRPr="00E44779">
        <w:rPr>
          <w:rStyle w:val="af2"/>
          <w:color w:val="auto"/>
          <w:rtl/>
        </w:rPr>
        <w:t>(</w:t>
      </w:r>
      <w:r w:rsidRPr="00E44779">
        <w:rPr>
          <w:rStyle w:val="af2"/>
          <w:color w:val="auto"/>
          <w:rtl/>
        </w:rPr>
        <w:footnoteReference w:id="659"/>
      </w:r>
      <w:r w:rsidRPr="00E44779">
        <w:rPr>
          <w:rStyle w:val="af2"/>
          <w:color w:val="auto"/>
          <w:rtl/>
        </w:rPr>
        <w:t>)</w:t>
      </w:r>
      <w:r w:rsidRPr="00E44779">
        <w:rPr>
          <w:rFonts w:hint="cs"/>
          <w:color w:val="auto"/>
          <w:rtl/>
        </w:rPr>
        <w:t xml:space="preserve"> وغيرهم</w:t>
      </w:r>
      <w:r w:rsidRPr="00E44779">
        <w:rPr>
          <w:rStyle w:val="af2"/>
          <w:color w:val="auto"/>
          <w:rtl/>
        </w:rPr>
        <w:t>(</w:t>
      </w:r>
      <w:r w:rsidRPr="00E44779">
        <w:rPr>
          <w:rStyle w:val="af2"/>
          <w:color w:val="auto"/>
          <w:rtl/>
        </w:rPr>
        <w:footnoteReference w:id="660"/>
      </w:r>
      <w:r w:rsidRPr="00E44779">
        <w:rPr>
          <w:rStyle w:val="af2"/>
          <w:color w:val="auto"/>
          <w:rtl/>
        </w:rPr>
        <w:t>)</w:t>
      </w:r>
      <w:r w:rsidR="006C3583" w:rsidRPr="00E44779">
        <w:rPr>
          <w:rFonts w:hint="cs"/>
          <w:color w:val="auto"/>
          <w:rtl/>
        </w:rPr>
        <w:t>،</w:t>
      </w:r>
      <w:r w:rsidRPr="00E44779">
        <w:rPr>
          <w:rFonts w:hint="cs"/>
          <w:color w:val="auto"/>
          <w:rtl/>
        </w:rPr>
        <w:t xml:space="preserve"> </w:t>
      </w:r>
    </w:p>
    <w:p w:rsidR="006C3583" w:rsidRPr="00E44779" w:rsidRDefault="00FF4037" w:rsidP="002E49B1">
      <w:pPr>
        <w:spacing w:after="120"/>
        <w:rPr>
          <w:color w:val="auto"/>
          <w:rtl/>
        </w:rPr>
      </w:pPr>
      <w:r w:rsidRPr="00E44779">
        <w:rPr>
          <w:rFonts w:hint="cs"/>
          <w:color w:val="auto"/>
          <w:rtl/>
        </w:rPr>
        <w:t xml:space="preserve">وكذلك الرازي لما ذكر أقسام الناس في القول بعصمة الأنبياء قال: </w:t>
      </w:r>
      <w:r w:rsidR="006C3583" w:rsidRPr="00E44779">
        <w:rPr>
          <w:rFonts w:hint="cs"/>
          <w:color w:val="auto"/>
          <w:rtl/>
        </w:rPr>
        <w:t>(</w:t>
      </w:r>
      <w:r w:rsidRPr="00E44779">
        <w:rPr>
          <w:rFonts w:hint="cs"/>
          <w:color w:val="auto"/>
          <w:rtl/>
        </w:rPr>
        <w:t>ومنهم من جوز عليهم الكبائر عمداً</w:t>
      </w:r>
      <w:r w:rsidR="006C3583" w:rsidRPr="00E44779">
        <w:rPr>
          <w:rFonts w:hint="cs"/>
          <w:color w:val="auto"/>
          <w:rtl/>
        </w:rPr>
        <w:t>)</w:t>
      </w:r>
      <w:r w:rsidRPr="00E44779">
        <w:rPr>
          <w:rStyle w:val="af2"/>
          <w:color w:val="auto"/>
          <w:rtl/>
        </w:rPr>
        <w:t>(</w:t>
      </w:r>
      <w:r w:rsidRPr="00E44779">
        <w:rPr>
          <w:rStyle w:val="af2"/>
          <w:color w:val="auto"/>
          <w:rtl/>
        </w:rPr>
        <w:footnoteReference w:id="661"/>
      </w:r>
      <w:r w:rsidRPr="00E44779">
        <w:rPr>
          <w:rStyle w:val="af2"/>
          <w:color w:val="auto"/>
          <w:rtl/>
        </w:rPr>
        <w:t>)</w:t>
      </w:r>
      <w:r w:rsidR="006C3583" w:rsidRPr="00E44779">
        <w:rPr>
          <w:rFonts w:hint="cs"/>
          <w:color w:val="auto"/>
          <w:rtl/>
        </w:rPr>
        <w:t>.</w:t>
      </w:r>
      <w:r w:rsidRPr="00E44779">
        <w:rPr>
          <w:rFonts w:hint="cs"/>
          <w:color w:val="auto"/>
          <w:rtl/>
        </w:rPr>
        <w:t xml:space="preserve"> </w:t>
      </w:r>
    </w:p>
    <w:p w:rsidR="006C3583" w:rsidRPr="00E44779" w:rsidRDefault="00FF4037" w:rsidP="002E49B1">
      <w:pPr>
        <w:spacing w:after="120"/>
        <w:rPr>
          <w:color w:val="auto"/>
          <w:rtl/>
        </w:rPr>
      </w:pPr>
      <w:r w:rsidRPr="00E44779">
        <w:rPr>
          <w:rFonts w:hint="cs"/>
          <w:color w:val="auto"/>
          <w:rtl/>
        </w:rPr>
        <w:t xml:space="preserve">وقال ابن تيمية: </w:t>
      </w:r>
      <w:r w:rsidR="006C3583" w:rsidRPr="00E44779">
        <w:rPr>
          <w:rFonts w:hint="cs"/>
          <w:color w:val="auto"/>
          <w:rtl/>
        </w:rPr>
        <w:t>(</w:t>
      </w:r>
      <w:r w:rsidRPr="00E44779">
        <w:rPr>
          <w:color w:val="auto"/>
          <w:rtl/>
        </w:rPr>
        <w:t xml:space="preserve">القول بأن الأنبياء معصومون عن الكبائر دون </w:t>
      </w:r>
      <w:r w:rsidR="004F4B5B" w:rsidRPr="00E44779">
        <w:rPr>
          <w:color w:val="auto"/>
          <w:rtl/>
        </w:rPr>
        <w:t>الصغائر</w:t>
      </w:r>
      <w:r w:rsidRPr="00E44779">
        <w:rPr>
          <w:color w:val="auto"/>
          <w:rtl/>
        </w:rPr>
        <w:t xml:space="preserve"> هو قول أكثر علماء الإسلام</w:t>
      </w:r>
      <w:r w:rsidRPr="00E44779">
        <w:rPr>
          <w:rFonts w:hint="cs"/>
          <w:color w:val="auto"/>
          <w:rtl/>
        </w:rPr>
        <w:t xml:space="preserve"> بل لم ينقل عن </w:t>
      </w:r>
      <w:r w:rsidR="004E79C6" w:rsidRPr="00E44779">
        <w:rPr>
          <w:rFonts w:hint="cs"/>
          <w:color w:val="auto"/>
          <w:rtl/>
        </w:rPr>
        <w:t>الصحابة</w:t>
      </w:r>
      <w:r w:rsidRPr="00E44779">
        <w:rPr>
          <w:rFonts w:hint="cs"/>
          <w:color w:val="auto"/>
          <w:rtl/>
        </w:rPr>
        <w:t xml:space="preserve"> والتابعين إلا ما يوافقه</w:t>
      </w:r>
      <w:r w:rsidR="006C3583" w:rsidRPr="00E44779">
        <w:rPr>
          <w:rFonts w:hint="cs"/>
          <w:color w:val="auto"/>
          <w:rtl/>
        </w:rPr>
        <w:t>)</w:t>
      </w:r>
      <w:r w:rsidRPr="00E44779">
        <w:rPr>
          <w:rFonts w:hint="cs"/>
          <w:color w:val="auto"/>
          <w:rtl/>
        </w:rPr>
        <w:t xml:space="preserve">. </w:t>
      </w:r>
    </w:p>
    <w:p w:rsidR="006C3583" w:rsidRPr="00E44779" w:rsidRDefault="00FF4037" w:rsidP="002E49B1">
      <w:pPr>
        <w:spacing w:after="120"/>
        <w:rPr>
          <w:color w:val="auto"/>
          <w:rtl/>
        </w:rPr>
      </w:pPr>
      <w:r w:rsidRPr="00E44779">
        <w:rPr>
          <w:rFonts w:hint="cs"/>
          <w:color w:val="auto"/>
          <w:rtl/>
        </w:rPr>
        <w:t xml:space="preserve">وقال أيضاً: </w:t>
      </w:r>
      <w:r w:rsidR="006C3583" w:rsidRPr="00E44779">
        <w:rPr>
          <w:rFonts w:hint="cs"/>
          <w:color w:val="auto"/>
          <w:rtl/>
        </w:rPr>
        <w:t>(</w:t>
      </w:r>
      <w:r w:rsidRPr="00E44779">
        <w:rPr>
          <w:color w:val="auto"/>
          <w:rtl/>
        </w:rPr>
        <w:t>وأما العصمة في غير ما يتعلق بتبليغ الرسالة ف</w:t>
      </w:r>
      <w:r w:rsidRPr="00E44779">
        <w:rPr>
          <w:rFonts w:hint="cs"/>
          <w:color w:val="auto"/>
          <w:rtl/>
        </w:rPr>
        <w:t>ل</w:t>
      </w:r>
      <w:r w:rsidRPr="00E44779">
        <w:rPr>
          <w:color w:val="auto"/>
          <w:rtl/>
        </w:rPr>
        <w:t xml:space="preserve">لناس فيه نزاع هل هو </w:t>
      </w:r>
      <w:r w:rsidRPr="00E44779">
        <w:rPr>
          <w:color w:val="auto"/>
          <w:rtl/>
        </w:rPr>
        <w:lastRenderedPageBreak/>
        <w:t>ثابت بالعقل أو بالسمع؟ ومتنازعون في العصمة من الكبائر والصغائر أو من</w:t>
      </w:r>
      <w:r w:rsidRPr="00E44779">
        <w:rPr>
          <w:rFonts w:hint="cs"/>
          <w:color w:val="auto"/>
          <w:rtl/>
        </w:rPr>
        <w:t xml:space="preserve"> بعضها</w:t>
      </w:r>
      <w:r w:rsidR="006C3583" w:rsidRPr="00E44779">
        <w:rPr>
          <w:rFonts w:hint="cs"/>
          <w:color w:val="auto"/>
          <w:rtl/>
        </w:rPr>
        <w:t>)</w:t>
      </w:r>
      <w:r w:rsidRPr="00E44779">
        <w:rPr>
          <w:rFonts w:hint="cs"/>
          <w:color w:val="auto"/>
          <w:rtl/>
        </w:rPr>
        <w:t>.</w:t>
      </w:r>
    </w:p>
    <w:p w:rsidR="006C3583" w:rsidRPr="00E44779" w:rsidRDefault="00FF4037" w:rsidP="002E49B1">
      <w:pPr>
        <w:spacing w:after="120"/>
        <w:rPr>
          <w:color w:val="auto"/>
          <w:rtl/>
        </w:rPr>
      </w:pPr>
      <w:r w:rsidRPr="00E44779">
        <w:rPr>
          <w:rFonts w:hint="cs"/>
          <w:color w:val="auto"/>
          <w:rtl/>
        </w:rPr>
        <w:t xml:space="preserve">وقال في موضع آخر: </w:t>
      </w:r>
      <w:r w:rsidR="006C3583" w:rsidRPr="00E44779">
        <w:rPr>
          <w:rFonts w:hint="cs"/>
          <w:color w:val="auto"/>
          <w:rtl/>
        </w:rPr>
        <w:t>(</w:t>
      </w:r>
      <w:r w:rsidRPr="00E44779">
        <w:rPr>
          <w:rFonts w:hint="cs"/>
          <w:color w:val="auto"/>
          <w:rtl/>
        </w:rPr>
        <w:t xml:space="preserve">وجمهور </w:t>
      </w:r>
      <w:r w:rsidRPr="00E44779">
        <w:rPr>
          <w:color w:val="auto"/>
          <w:rtl/>
        </w:rPr>
        <w:t>المسلمين على تنزيههم من الكبائر لا سيما الفواحش</w:t>
      </w:r>
      <w:r w:rsidR="006C3583" w:rsidRPr="00E44779">
        <w:rPr>
          <w:rFonts w:hint="cs"/>
          <w:color w:val="auto"/>
          <w:rtl/>
        </w:rPr>
        <w:t>)</w:t>
      </w:r>
      <w:r w:rsidRPr="00E44779">
        <w:rPr>
          <w:rStyle w:val="af2"/>
          <w:color w:val="auto"/>
          <w:rtl/>
        </w:rPr>
        <w:t>(</w:t>
      </w:r>
      <w:r w:rsidRPr="00E44779">
        <w:rPr>
          <w:rStyle w:val="af2"/>
          <w:color w:val="auto"/>
          <w:rtl/>
        </w:rPr>
        <w:footnoteReference w:id="662"/>
      </w:r>
      <w:r w:rsidRPr="00E44779">
        <w:rPr>
          <w:rStyle w:val="af2"/>
          <w:color w:val="auto"/>
          <w:rtl/>
        </w:rPr>
        <w:t>)</w:t>
      </w:r>
      <w:r w:rsidR="006C3583" w:rsidRPr="00E44779">
        <w:rPr>
          <w:rFonts w:hint="cs"/>
          <w:color w:val="auto"/>
          <w:rtl/>
        </w:rPr>
        <w:t>.</w:t>
      </w:r>
      <w:r w:rsidRPr="00E44779">
        <w:rPr>
          <w:rFonts w:hint="cs"/>
          <w:color w:val="auto"/>
          <w:rtl/>
        </w:rPr>
        <w:t xml:space="preserve"> </w:t>
      </w:r>
    </w:p>
    <w:p w:rsidR="006C3583" w:rsidRPr="00E44779" w:rsidRDefault="006C3583">
      <w:pPr>
        <w:widowControl/>
        <w:bidi w:val="0"/>
        <w:ind w:firstLine="0"/>
        <w:jc w:val="left"/>
        <w:rPr>
          <w:color w:val="auto"/>
        </w:rPr>
      </w:pPr>
      <w:r w:rsidRPr="00E44779">
        <w:rPr>
          <w:color w:val="auto"/>
          <w:rtl/>
        </w:rPr>
        <w:br w:type="page"/>
      </w:r>
    </w:p>
    <w:p w:rsidR="00FF4037" w:rsidRPr="00E44779" w:rsidRDefault="00FF4037" w:rsidP="002E49B1">
      <w:pPr>
        <w:spacing w:after="120"/>
        <w:rPr>
          <w:color w:val="auto"/>
          <w:rtl/>
        </w:rPr>
      </w:pPr>
      <w:r w:rsidRPr="00E44779">
        <w:rPr>
          <w:rFonts w:hint="cs"/>
          <w:color w:val="auto"/>
          <w:rtl/>
        </w:rPr>
        <w:lastRenderedPageBreak/>
        <w:t>وقال الشيخ عبدالله بن محمد بن عبد الوهاب</w:t>
      </w:r>
      <w:r w:rsidRPr="00E44779">
        <w:rPr>
          <w:rStyle w:val="af2"/>
          <w:color w:val="auto"/>
          <w:rtl/>
        </w:rPr>
        <w:t>(</w:t>
      </w:r>
      <w:r w:rsidRPr="00E44779">
        <w:rPr>
          <w:rStyle w:val="af2"/>
          <w:color w:val="auto"/>
          <w:rtl/>
        </w:rPr>
        <w:footnoteReference w:id="663"/>
      </w:r>
      <w:r w:rsidRPr="00E44779">
        <w:rPr>
          <w:rStyle w:val="af2"/>
          <w:color w:val="auto"/>
          <w:rtl/>
        </w:rPr>
        <w:t>)</w:t>
      </w:r>
      <w:r w:rsidRPr="00E44779">
        <w:rPr>
          <w:rFonts w:hint="cs"/>
          <w:color w:val="auto"/>
          <w:rtl/>
        </w:rPr>
        <w:t>:</w:t>
      </w:r>
      <w:r w:rsidRPr="00E44779">
        <w:rPr>
          <w:color w:val="auto"/>
          <w:rtl/>
        </w:rPr>
        <w:t xml:space="preserve"> الذي عليه المحققون من العلماء، من الحنابلة، والشافعية، والمالكية، والحنفية</w:t>
      </w:r>
      <w:r w:rsidRPr="00E44779">
        <w:rPr>
          <w:rFonts w:hint="cs"/>
          <w:color w:val="auto"/>
          <w:rtl/>
        </w:rPr>
        <w:t xml:space="preserve"> أن الأنبياء معصومون من الكبائر</w:t>
      </w:r>
      <w:r w:rsidRPr="00E44779">
        <w:rPr>
          <w:rStyle w:val="af2"/>
          <w:color w:val="auto"/>
          <w:rtl/>
        </w:rPr>
        <w:t>(</w:t>
      </w:r>
      <w:r w:rsidRPr="00E44779">
        <w:rPr>
          <w:rStyle w:val="af2"/>
          <w:color w:val="auto"/>
          <w:rtl/>
        </w:rPr>
        <w:footnoteReference w:id="664"/>
      </w:r>
      <w:r w:rsidRPr="00E44779">
        <w:rPr>
          <w:rStyle w:val="af2"/>
          <w:color w:val="auto"/>
          <w:rtl/>
        </w:rPr>
        <w:t>)</w:t>
      </w:r>
      <w:r w:rsidR="006C3583"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مما سبق يتبين عدم صحة ما ذكره النووي من </w:t>
      </w:r>
      <w:r w:rsidR="0080368A" w:rsidRPr="00E44779">
        <w:rPr>
          <w:rFonts w:hint="cs"/>
          <w:color w:val="auto"/>
          <w:rtl/>
        </w:rPr>
        <w:t>الإجماع</w:t>
      </w:r>
      <w:r w:rsidRPr="00E44779">
        <w:rPr>
          <w:rFonts w:hint="cs"/>
          <w:color w:val="auto"/>
          <w:rtl/>
        </w:rPr>
        <w:t xml:space="preserve"> على أن الأنبياء معصومون من الكبائر وإن كان هذا القول هو الراجح وعليه جماهير أهل العلم لكن المسألة ليست محل إجماع وجميع العلماء متفقون على أن الأنبياء لا يقرون على خطأ لا في </w:t>
      </w:r>
      <w:r w:rsidR="004F4B5B" w:rsidRPr="00E44779">
        <w:rPr>
          <w:rFonts w:hint="cs"/>
          <w:color w:val="auto"/>
          <w:rtl/>
        </w:rPr>
        <w:t>الصغائر</w:t>
      </w:r>
      <w:r w:rsidRPr="00E44779">
        <w:rPr>
          <w:rFonts w:hint="cs"/>
          <w:color w:val="auto"/>
          <w:rtl/>
        </w:rPr>
        <w:t xml:space="preserve"> ولا في الكبائر عند من جوز وقوعها منهم ولم يذكر الله عن نبي من الأنبياء ذنب إلا ذكر توبته منه والله أعلم</w:t>
      </w:r>
      <w:r w:rsidRPr="00E44779">
        <w:rPr>
          <w:rStyle w:val="af2"/>
          <w:color w:val="auto"/>
          <w:rtl/>
        </w:rPr>
        <w:t>(</w:t>
      </w:r>
      <w:r w:rsidRPr="00E44779">
        <w:rPr>
          <w:rStyle w:val="af2"/>
          <w:color w:val="auto"/>
          <w:rtl/>
        </w:rPr>
        <w:footnoteReference w:id="665"/>
      </w:r>
      <w:r w:rsidRPr="00E44779">
        <w:rPr>
          <w:rStyle w:val="af2"/>
          <w:color w:val="auto"/>
          <w:rtl/>
        </w:rPr>
        <w:t>)</w:t>
      </w:r>
      <w:r w:rsidR="006C3583" w:rsidRPr="00E44779">
        <w:rPr>
          <w:rFonts w:hint="cs"/>
          <w:color w:val="auto"/>
          <w:rtl/>
        </w:rPr>
        <w:t>.</w:t>
      </w:r>
    </w:p>
    <w:p w:rsidR="006C3583" w:rsidRPr="00E44779" w:rsidRDefault="006C3583">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6C3583">
      <w:pPr>
        <w:pStyle w:val="1"/>
        <w:bidi/>
        <w:spacing w:after="120"/>
        <w:ind w:firstLine="454"/>
        <w:jc w:val="center"/>
        <w:rPr>
          <w:color w:val="auto"/>
          <w:rtl/>
        </w:rPr>
      </w:pPr>
      <w:r w:rsidRPr="00E44779">
        <w:rPr>
          <w:rFonts w:ascii="Traditional Arabic" w:hAnsi="Traditional Arabic" w:cs="Traditional Arabic"/>
          <w:color w:val="auto"/>
          <w:sz w:val="36"/>
          <w:szCs w:val="40"/>
          <w:rtl/>
        </w:rPr>
        <w:lastRenderedPageBreak/>
        <w:t xml:space="preserve">المسألة الثالثة: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عصمة الرسل من السهو في الأقوال البلاغية</w:t>
      </w:r>
      <w:r w:rsidR="0018347D" w:rsidRPr="00E44779">
        <w:rPr>
          <w:color w:val="auto"/>
          <w:rtl/>
        </w:rPr>
        <w:fldChar w:fldCharType="begin"/>
      </w:r>
      <w:r w:rsidR="0018347D" w:rsidRPr="00E44779">
        <w:rPr>
          <w:color w:val="auto"/>
        </w:rPr>
        <w:instrText xml:space="preserve"> XE "</w:instrText>
      </w:r>
      <w:r w:rsidR="0018347D" w:rsidRPr="00E44779">
        <w:rPr>
          <w:rFonts w:hint="cs"/>
          <w:color w:val="auto"/>
          <w:rtl/>
        </w:rPr>
        <w:instrText>المسألة الثالثة</w:instrText>
      </w:r>
      <w:r w:rsidR="0018347D" w:rsidRPr="00E44779">
        <w:rPr>
          <w:color w:val="auto"/>
        </w:rPr>
        <w:instrText>\</w:instrText>
      </w:r>
      <w:r w:rsidR="0018347D" w:rsidRPr="00E44779">
        <w:rPr>
          <w:rFonts w:hint="cs"/>
          <w:color w:val="auto"/>
          <w:rtl/>
        </w:rPr>
        <w:instrText>: الإجماع على عصمة الرسل من السهو في الأقوال البلاغية</w:instrText>
      </w:r>
      <w:r w:rsidR="0018347D" w:rsidRPr="00E44779">
        <w:rPr>
          <w:color w:val="auto"/>
        </w:rPr>
        <w:instrText xml:space="preserve">" </w:instrText>
      </w:r>
      <w:r w:rsidR="0018347D" w:rsidRPr="00E44779">
        <w:rPr>
          <w:color w:val="auto"/>
          <w:rtl/>
        </w:rPr>
        <w:fldChar w:fldCharType="end"/>
      </w:r>
      <w:r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C0B6A" w:rsidRPr="00E44779" w:rsidRDefault="00FF4037" w:rsidP="00FC0B6A">
      <w:pPr>
        <w:spacing w:after="120"/>
        <w:rPr>
          <w:color w:val="auto"/>
          <w:rtl/>
        </w:rPr>
      </w:pPr>
      <w:r w:rsidRPr="00E44779">
        <w:rPr>
          <w:rFonts w:hint="cs"/>
          <w:color w:val="auto"/>
          <w:rtl/>
        </w:rPr>
        <w:t>قال النووي نقلاً عن القاضي عياض: (</w:t>
      </w:r>
      <w:r w:rsidRPr="00E44779">
        <w:rPr>
          <w:color w:val="auto"/>
          <w:rtl/>
        </w:rPr>
        <w:t>اتفقوا على أن كل ما كان طريقه الإبلاغ في القول فهم معصومون فيه على كل حال</w:t>
      </w:r>
      <w:r w:rsidRPr="00E44779">
        <w:rPr>
          <w:rFonts w:hint="cs"/>
          <w:color w:val="auto"/>
          <w:rtl/>
        </w:rPr>
        <w:t xml:space="preserve"> </w:t>
      </w:r>
      <w:r w:rsidRPr="00E44779">
        <w:rPr>
          <w:color w:val="auto"/>
          <w:rtl/>
        </w:rPr>
        <w:t>وأما ما كان طريقه الإبلاغ في الفعل فذهب بعضهم إلى العصمة فيه رأسا وأن السهو والنسيان لا يجوز عليهم</w:t>
      </w:r>
      <w:r w:rsidRPr="00E44779">
        <w:rPr>
          <w:rFonts w:hint="cs"/>
          <w:color w:val="auto"/>
          <w:rtl/>
        </w:rPr>
        <w:t xml:space="preserve"> )</w:t>
      </w:r>
      <w:r w:rsidRPr="00E44779">
        <w:rPr>
          <w:rStyle w:val="af2"/>
          <w:color w:val="auto"/>
          <w:rtl/>
        </w:rPr>
        <w:t>(</w:t>
      </w:r>
      <w:r w:rsidRPr="00E44779">
        <w:rPr>
          <w:rStyle w:val="af2"/>
          <w:color w:val="auto"/>
          <w:rtl/>
        </w:rPr>
        <w:footnoteReference w:id="666"/>
      </w:r>
      <w:r w:rsidRPr="00E44779">
        <w:rPr>
          <w:rStyle w:val="af2"/>
          <w:color w:val="auto"/>
          <w:rtl/>
        </w:rPr>
        <w:t>)</w:t>
      </w:r>
      <w:r w:rsidR="00FC0B6A" w:rsidRPr="00E44779">
        <w:rPr>
          <w:rFonts w:hint="cs"/>
          <w:color w:val="auto"/>
          <w:rtl/>
        </w:rPr>
        <w:t>.</w:t>
      </w:r>
      <w:r w:rsidRPr="00E44779">
        <w:rPr>
          <w:rFonts w:hint="cs"/>
          <w:color w:val="auto"/>
          <w:rtl/>
        </w:rPr>
        <w:t xml:space="preserve"> </w:t>
      </w:r>
    </w:p>
    <w:p w:rsidR="00FF4037" w:rsidRPr="00E44779" w:rsidRDefault="00FF4037" w:rsidP="00FC0B6A">
      <w:pPr>
        <w:spacing w:after="120"/>
        <w:rPr>
          <w:color w:val="auto"/>
          <w:rtl/>
        </w:rPr>
      </w:pPr>
      <w:r w:rsidRPr="00E44779">
        <w:rPr>
          <w:rFonts w:hint="cs"/>
          <w:color w:val="auto"/>
          <w:rtl/>
        </w:rPr>
        <w:t>وقال النووي: (</w:t>
      </w:r>
      <w:r w:rsidRPr="00E44779">
        <w:rPr>
          <w:color w:val="auto"/>
          <w:rtl/>
        </w:rPr>
        <w:t xml:space="preserve">ومنعت طائفة من العلماء السهو عليه </w:t>
      </w:r>
      <w:r w:rsidR="00FC0B6A" w:rsidRPr="00E44779">
        <w:rPr>
          <w:color w:val="auto"/>
        </w:rPr>
        <w:sym w:font="AGA Arabesque" w:char="F072"/>
      </w:r>
      <w:r w:rsidRPr="00E44779">
        <w:rPr>
          <w:color w:val="auto"/>
          <w:rtl/>
        </w:rPr>
        <w:t xml:space="preserve"> في الأفعال البلاغية والعبادات كما أجمعوا على منعه واستحالته عليه </w:t>
      </w:r>
      <w:r w:rsidR="00FC0B6A" w:rsidRPr="00E44779">
        <w:rPr>
          <w:color w:val="auto"/>
        </w:rPr>
        <w:sym w:font="AGA Arabesque" w:char="F072"/>
      </w:r>
      <w:r w:rsidRPr="00E44779">
        <w:rPr>
          <w:color w:val="auto"/>
          <w:rtl/>
        </w:rPr>
        <w:t xml:space="preserve"> في الأقوال البلاغية وأجابوا عن الظواهر الواردة في ذلك</w:t>
      </w:r>
      <w:r w:rsidRPr="00E44779">
        <w:rPr>
          <w:rFonts w:hint="cs"/>
          <w:color w:val="auto"/>
          <w:rtl/>
        </w:rPr>
        <w:t>)</w:t>
      </w:r>
      <w:r w:rsidRPr="00E44779">
        <w:rPr>
          <w:rStyle w:val="af2"/>
          <w:color w:val="auto"/>
          <w:rtl/>
        </w:rPr>
        <w:t>(</w:t>
      </w:r>
      <w:r w:rsidRPr="00E44779">
        <w:rPr>
          <w:rStyle w:val="af2"/>
          <w:color w:val="auto"/>
          <w:rtl/>
        </w:rPr>
        <w:footnoteReference w:id="667"/>
      </w:r>
      <w:r w:rsidRPr="00E44779">
        <w:rPr>
          <w:rStyle w:val="af2"/>
          <w:color w:val="auto"/>
          <w:rtl/>
        </w:rPr>
        <w:t>)</w:t>
      </w:r>
      <w:r w:rsidR="00FC0B6A"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C0B6A" w:rsidRPr="00E44779" w:rsidRDefault="00FF4037" w:rsidP="002E49B1">
      <w:pPr>
        <w:spacing w:after="12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وَمَا يَنطِقُ عَنِ ٱلۡهَوَىٰٓ </w:t>
      </w:r>
      <w:r w:rsidRPr="00E44779">
        <w:rPr>
          <w:rFonts w:ascii="Traditional Arabic" w:hAnsi="Traditional Arabic" w:hint="cs"/>
          <w:color w:val="auto"/>
          <w:sz w:val="32"/>
          <w:rtl/>
        </w:rPr>
        <w:t>﴾</w:t>
      </w:r>
      <w:r w:rsidRPr="00E44779">
        <w:rPr>
          <w:color w:val="auto"/>
          <w:sz w:val="28"/>
          <w:szCs w:val="28"/>
          <w:rtl/>
        </w:rPr>
        <w:t>[</w:t>
      </w:r>
      <w:r w:rsidR="008D2885" w:rsidRPr="00E44779">
        <w:rPr>
          <w:color w:val="auto"/>
          <w:sz w:val="28"/>
          <w:szCs w:val="28"/>
          <w:rtl/>
        </w:rPr>
        <w:t>النجم:3</w:t>
      </w:r>
      <w:r w:rsidR="008D2885" w:rsidRPr="00E44779">
        <w:rPr>
          <w:color w:val="auto"/>
          <w:sz w:val="28"/>
          <w:szCs w:val="28"/>
          <w:rtl/>
        </w:rPr>
        <w:fldChar w:fldCharType="begin"/>
      </w:r>
      <w:r w:rsidR="008D2885" w:rsidRPr="00E44779">
        <w:rPr>
          <w:color w:val="auto"/>
          <w:sz w:val="28"/>
          <w:szCs w:val="28"/>
        </w:rPr>
        <w:instrText xml:space="preserve"> XE "</w:instrText>
      </w:r>
      <w:r w:rsidR="008D2885" w:rsidRPr="00E44779">
        <w:rPr>
          <w:rFonts w:hint="eastAsia"/>
          <w:color w:val="auto"/>
          <w:sz w:val="28"/>
          <w:szCs w:val="28"/>
          <w:rtl/>
        </w:rPr>
        <w:instrText>ا</w:instrText>
      </w:r>
      <w:r w:rsidR="008D2885" w:rsidRPr="00E44779">
        <w:rPr>
          <w:color w:val="auto"/>
          <w:sz w:val="28"/>
          <w:szCs w:val="28"/>
          <w:rtl/>
        </w:rPr>
        <w:instrText>:</w:instrText>
      </w:r>
      <w:r w:rsidR="008D2885" w:rsidRPr="00E44779">
        <w:rPr>
          <w:rFonts w:hint="eastAsia"/>
          <w:color w:val="auto"/>
          <w:sz w:val="28"/>
          <w:szCs w:val="28"/>
          <w:rtl/>
        </w:rPr>
        <w:instrText>النجم</w:instrText>
      </w:r>
      <w:r w:rsidR="008D2885" w:rsidRPr="00E44779">
        <w:rPr>
          <w:color w:val="auto"/>
          <w:sz w:val="28"/>
          <w:szCs w:val="28"/>
          <w:rtl/>
        </w:rPr>
        <w:instrText>:3</w:instrText>
      </w:r>
      <w:r w:rsidR="008D2885" w:rsidRPr="00E44779">
        <w:rPr>
          <w:rFonts w:hint="cs"/>
          <w:color w:val="auto"/>
          <w:sz w:val="28"/>
          <w:szCs w:val="28"/>
          <w:rtl/>
        </w:rPr>
        <w:instrText xml:space="preserve"> </w:instrText>
      </w:r>
      <w:r w:rsidR="008D2885" w:rsidRPr="00E44779">
        <w:rPr>
          <w:rFonts w:ascii="Traditional Arabic" w:hAnsi="Traditional Arabic" w:hint="cs"/>
          <w:color w:val="auto"/>
          <w:sz w:val="28"/>
          <w:szCs w:val="28"/>
          <w:rtl/>
        </w:rPr>
        <w:instrText>﴿</w:instrText>
      </w:r>
      <w:r w:rsidR="008D2885" w:rsidRPr="00E44779">
        <w:rPr>
          <w:rFonts w:cs="KFGQPC Uthmanic Script HAFS"/>
          <w:color w:val="auto"/>
          <w:sz w:val="28"/>
          <w:szCs w:val="28"/>
          <w:rtl/>
        </w:rPr>
        <w:instrText xml:space="preserve">وَمَا يَنطِقُ عَنِ ٱلۡهَوَىٰٓ </w:instrText>
      </w:r>
      <w:r w:rsidR="008D2885" w:rsidRPr="00E44779">
        <w:rPr>
          <w:rFonts w:ascii="Traditional Arabic" w:hAnsi="Traditional Arabic" w:hint="cs"/>
          <w:color w:val="auto"/>
          <w:sz w:val="28"/>
          <w:szCs w:val="28"/>
          <w:rtl/>
        </w:rPr>
        <w:instrText>﴾</w:instrText>
      </w:r>
      <w:r w:rsidR="008D2885" w:rsidRPr="00E44779">
        <w:rPr>
          <w:color w:val="auto"/>
          <w:sz w:val="28"/>
          <w:szCs w:val="28"/>
        </w:rPr>
        <w:instrText xml:space="preserve">" </w:instrText>
      </w:r>
      <w:r w:rsidR="008D2885" w:rsidRPr="00E44779">
        <w:rPr>
          <w:color w:val="auto"/>
          <w:sz w:val="28"/>
          <w:szCs w:val="28"/>
          <w:rtl/>
        </w:rPr>
        <w:fldChar w:fldCharType="end"/>
      </w:r>
      <w:r w:rsidRPr="00E44779">
        <w:rPr>
          <w:color w:val="auto"/>
          <w:sz w:val="28"/>
          <w:szCs w:val="28"/>
          <w:rtl/>
        </w:rPr>
        <w:t>]</w:t>
      </w:r>
      <w:r w:rsidR="00FC0B6A" w:rsidRPr="00E44779">
        <w:rPr>
          <w:rFonts w:hint="cs"/>
          <w:color w:val="auto"/>
          <w:rtl/>
        </w:rPr>
        <w:t>.</w:t>
      </w:r>
      <w:r w:rsidRPr="00E44779">
        <w:rPr>
          <w:rFonts w:hint="cs"/>
          <w:color w:val="auto"/>
          <w:rtl/>
        </w:rPr>
        <w:t xml:space="preserve"> </w:t>
      </w:r>
    </w:p>
    <w:p w:rsidR="00FF4037" w:rsidRPr="00E44779" w:rsidRDefault="00FF4037" w:rsidP="00FC0B6A">
      <w:pPr>
        <w:spacing w:after="120"/>
        <w:rPr>
          <w:color w:val="auto"/>
          <w:rtl/>
        </w:rPr>
      </w:pPr>
      <w:r w:rsidRPr="00E44779">
        <w:rPr>
          <w:rFonts w:hint="cs"/>
          <w:color w:val="auto"/>
          <w:rtl/>
        </w:rPr>
        <w:t>و</w:t>
      </w:r>
      <w:r w:rsidRPr="00E44779">
        <w:rPr>
          <w:color w:val="auto"/>
          <w:rtl/>
        </w:rPr>
        <w:t>عن عبد الله بن عمرو</w:t>
      </w:r>
      <w:r w:rsidRPr="00E44779">
        <w:rPr>
          <w:rFonts w:hint="cs"/>
          <w:color w:val="auto"/>
          <w:rtl/>
        </w:rPr>
        <w:t xml:space="preserve"> بن العاص </w:t>
      </w:r>
      <w:r w:rsidR="00FC0B6A" w:rsidRPr="00E44779">
        <w:rPr>
          <w:rFonts w:hint="cs"/>
          <w:color w:val="auto"/>
        </w:rPr>
        <w:sym w:font="AGA Arabesque" w:char="F074"/>
      </w:r>
      <w:r w:rsidRPr="00E44779">
        <w:rPr>
          <w:color w:val="auto"/>
          <w:rtl/>
        </w:rPr>
        <w:t xml:space="preserve"> قال: كنت أكتب كل شيء أسمعه من رسول الله صلى الله عليه وسلم أريد حفظه، فنهتني قريش وقالوا: أتكتب كل شيء تسمعه ورسول الله </w:t>
      </w:r>
      <w:r w:rsidR="00FC0B6A" w:rsidRPr="00E44779">
        <w:rPr>
          <w:color w:val="auto"/>
        </w:rPr>
        <w:sym w:font="AGA Arabesque" w:char="F072"/>
      </w:r>
      <w:r w:rsidRPr="00E44779">
        <w:rPr>
          <w:color w:val="auto"/>
          <w:rtl/>
        </w:rPr>
        <w:t xml:space="preserve"> بشر يتكلم في الغضب، والرضا، فأمسكت عن الكتاب، فذكرت ذلك لرسول الله </w:t>
      </w:r>
      <w:r w:rsidR="00FC0B6A" w:rsidRPr="00E44779">
        <w:rPr>
          <w:color w:val="auto"/>
        </w:rPr>
        <w:sym w:font="AGA Arabesque" w:char="F072"/>
      </w:r>
      <w:r w:rsidRPr="00E44779">
        <w:rPr>
          <w:color w:val="auto"/>
          <w:rtl/>
        </w:rPr>
        <w:t xml:space="preserve">، فأومأ بأصبعه إلى فيه، فقال: </w:t>
      </w:r>
      <w:r w:rsidR="00FC0B6A" w:rsidRPr="00E44779">
        <w:rPr>
          <w:rFonts w:ascii="Traditional Arabic" w:hAnsi="Traditional Arabic"/>
          <w:b/>
          <w:bCs/>
          <w:color w:val="auto"/>
          <w:rtl/>
          <w:lang w:val="x-none"/>
        </w:rPr>
        <w:t>«</w:t>
      </w:r>
      <w:r w:rsidR="00FC0B6A" w:rsidRPr="00E44779">
        <w:rPr>
          <w:rFonts w:hint="cs"/>
          <w:color w:val="auto"/>
          <w:rtl/>
        </w:rPr>
        <w:t xml:space="preserve"> </w:t>
      </w:r>
      <w:r w:rsidR="008D2885" w:rsidRPr="00E44779">
        <w:rPr>
          <w:b/>
          <w:bCs/>
          <w:color w:val="auto"/>
          <w:rtl/>
        </w:rPr>
        <w:t xml:space="preserve">اكتب فوالذي نفسي </w:t>
      </w:r>
      <w:r w:rsidR="008D2885" w:rsidRPr="00E44779">
        <w:rPr>
          <w:b/>
          <w:bCs/>
          <w:color w:val="auto"/>
          <w:rtl/>
        </w:rPr>
        <w:lastRenderedPageBreak/>
        <w:t>بيده ما يخرج منه إلا حق</w:t>
      </w:r>
      <w:r w:rsidR="008D2885" w:rsidRPr="00E44779">
        <w:rPr>
          <w:color w:val="auto"/>
          <w:rtl/>
        </w:rPr>
        <w:fldChar w:fldCharType="begin"/>
      </w:r>
      <w:r w:rsidR="008D2885" w:rsidRPr="00E44779">
        <w:rPr>
          <w:color w:val="auto"/>
        </w:rPr>
        <w:instrText xml:space="preserve"> XE "</w:instrText>
      </w:r>
      <w:r w:rsidR="008D2885" w:rsidRPr="00E44779">
        <w:rPr>
          <w:rFonts w:hint="eastAsia"/>
          <w:color w:val="auto"/>
          <w:rtl/>
        </w:rPr>
        <w:instrText>فهرس</w:instrText>
      </w:r>
      <w:r w:rsidR="008D2885" w:rsidRPr="00E44779">
        <w:rPr>
          <w:color w:val="auto"/>
          <w:rtl/>
        </w:rPr>
        <w:instrText xml:space="preserve"> </w:instrText>
      </w:r>
      <w:r w:rsidR="008D2885" w:rsidRPr="00E44779">
        <w:rPr>
          <w:rFonts w:hint="eastAsia"/>
          <w:color w:val="auto"/>
          <w:rtl/>
        </w:rPr>
        <w:instrText>الحديث</w:instrText>
      </w:r>
      <w:r w:rsidR="008D2885" w:rsidRPr="00E44779">
        <w:rPr>
          <w:color w:val="auto"/>
          <w:rtl/>
        </w:rPr>
        <w:instrText>:</w:instrText>
      </w:r>
      <w:r w:rsidR="008D2885" w:rsidRPr="00E44779">
        <w:rPr>
          <w:rFonts w:hint="eastAsia"/>
          <w:color w:val="auto"/>
          <w:rtl/>
        </w:rPr>
        <w:instrText>اكتب</w:instrText>
      </w:r>
      <w:r w:rsidR="008D2885" w:rsidRPr="00E44779">
        <w:rPr>
          <w:color w:val="auto"/>
          <w:rtl/>
        </w:rPr>
        <w:instrText xml:space="preserve"> </w:instrText>
      </w:r>
      <w:r w:rsidR="008D2885" w:rsidRPr="00E44779">
        <w:rPr>
          <w:rFonts w:hint="eastAsia"/>
          <w:color w:val="auto"/>
          <w:rtl/>
        </w:rPr>
        <w:instrText>فوالذي</w:instrText>
      </w:r>
      <w:r w:rsidR="008D2885" w:rsidRPr="00E44779">
        <w:rPr>
          <w:color w:val="auto"/>
          <w:rtl/>
        </w:rPr>
        <w:instrText xml:space="preserve"> </w:instrText>
      </w:r>
      <w:r w:rsidR="008D2885" w:rsidRPr="00E44779">
        <w:rPr>
          <w:rFonts w:hint="eastAsia"/>
          <w:color w:val="auto"/>
          <w:rtl/>
        </w:rPr>
        <w:instrText>نفسي</w:instrText>
      </w:r>
      <w:r w:rsidR="008D2885" w:rsidRPr="00E44779">
        <w:rPr>
          <w:color w:val="auto"/>
          <w:rtl/>
        </w:rPr>
        <w:instrText xml:space="preserve"> </w:instrText>
      </w:r>
      <w:r w:rsidR="008D2885" w:rsidRPr="00E44779">
        <w:rPr>
          <w:rFonts w:hint="eastAsia"/>
          <w:color w:val="auto"/>
          <w:rtl/>
        </w:rPr>
        <w:instrText>بيده</w:instrText>
      </w:r>
      <w:r w:rsidR="008D2885" w:rsidRPr="00E44779">
        <w:rPr>
          <w:color w:val="auto"/>
          <w:rtl/>
        </w:rPr>
        <w:instrText xml:space="preserve"> </w:instrText>
      </w:r>
      <w:r w:rsidR="008D2885" w:rsidRPr="00E44779">
        <w:rPr>
          <w:rFonts w:hint="eastAsia"/>
          <w:color w:val="auto"/>
          <w:rtl/>
        </w:rPr>
        <w:instrText>ما</w:instrText>
      </w:r>
      <w:r w:rsidR="008D2885" w:rsidRPr="00E44779">
        <w:rPr>
          <w:color w:val="auto"/>
          <w:rtl/>
        </w:rPr>
        <w:instrText xml:space="preserve"> </w:instrText>
      </w:r>
      <w:r w:rsidR="008D2885" w:rsidRPr="00E44779">
        <w:rPr>
          <w:rFonts w:hint="eastAsia"/>
          <w:color w:val="auto"/>
          <w:rtl/>
        </w:rPr>
        <w:instrText>يخرج</w:instrText>
      </w:r>
      <w:r w:rsidR="008D2885" w:rsidRPr="00E44779">
        <w:rPr>
          <w:color w:val="auto"/>
          <w:rtl/>
        </w:rPr>
        <w:instrText xml:space="preserve"> </w:instrText>
      </w:r>
      <w:r w:rsidR="008D2885" w:rsidRPr="00E44779">
        <w:rPr>
          <w:rFonts w:hint="eastAsia"/>
          <w:color w:val="auto"/>
          <w:rtl/>
        </w:rPr>
        <w:instrText>منه</w:instrText>
      </w:r>
      <w:r w:rsidR="008D2885" w:rsidRPr="00E44779">
        <w:rPr>
          <w:color w:val="auto"/>
          <w:rtl/>
        </w:rPr>
        <w:instrText xml:space="preserve"> </w:instrText>
      </w:r>
      <w:r w:rsidR="008D2885" w:rsidRPr="00E44779">
        <w:rPr>
          <w:rFonts w:hint="eastAsia"/>
          <w:color w:val="auto"/>
          <w:rtl/>
        </w:rPr>
        <w:instrText>إلا</w:instrText>
      </w:r>
      <w:r w:rsidR="008D2885" w:rsidRPr="00E44779">
        <w:rPr>
          <w:color w:val="auto"/>
          <w:rtl/>
        </w:rPr>
        <w:instrText xml:space="preserve"> </w:instrText>
      </w:r>
      <w:r w:rsidR="008D2885" w:rsidRPr="00E44779">
        <w:rPr>
          <w:rFonts w:hint="eastAsia"/>
          <w:color w:val="auto"/>
          <w:rtl/>
        </w:rPr>
        <w:instrText>حق</w:instrText>
      </w:r>
      <w:r w:rsidR="008D2885" w:rsidRPr="00E44779">
        <w:rPr>
          <w:color w:val="auto"/>
        </w:rPr>
        <w:instrText xml:space="preserve">" </w:instrText>
      </w:r>
      <w:r w:rsidR="008D2885" w:rsidRPr="00E44779">
        <w:rPr>
          <w:color w:val="auto"/>
          <w:rtl/>
        </w:rPr>
        <w:fldChar w:fldCharType="end"/>
      </w:r>
      <w:r w:rsidR="00FC0B6A" w:rsidRPr="00E44779">
        <w:rPr>
          <w:rFonts w:hint="cs"/>
          <w:color w:val="auto"/>
          <w:rtl/>
        </w:rPr>
        <w:t xml:space="preserve"> </w:t>
      </w:r>
      <w:r w:rsidR="00FC0B6A"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68"/>
      </w:r>
      <w:r w:rsidRPr="00E44779">
        <w:rPr>
          <w:rStyle w:val="af2"/>
          <w:color w:val="auto"/>
          <w:rtl/>
        </w:rPr>
        <w:t>)</w:t>
      </w:r>
      <w:r w:rsidR="00FC0B6A"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 من أهل العلم:</w:t>
      </w:r>
    </w:p>
    <w:p w:rsidR="00FF4037" w:rsidRPr="00E44779" w:rsidRDefault="00FF4037" w:rsidP="002E49B1">
      <w:pPr>
        <w:spacing w:after="120"/>
        <w:rPr>
          <w:color w:val="auto"/>
          <w:rtl/>
        </w:rPr>
      </w:pPr>
      <w:r w:rsidRPr="00E44779">
        <w:rPr>
          <w:rFonts w:hint="cs"/>
          <w:color w:val="auto"/>
          <w:rtl/>
        </w:rPr>
        <w:t xml:space="preserve">قال الرازي: </w:t>
      </w:r>
      <w:r w:rsidR="00FC0B6A" w:rsidRPr="00E44779">
        <w:rPr>
          <w:rFonts w:hint="cs"/>
          <w:color w:val="auto"/>
          <w:rtl/>
        </w:rPr>
        <w:t>(</w:t>
      </w:r>
      <w:r w:rsidRPr="00E44779">
        <w:rPr>
          <w:color w:val="auto"/>
          <w:rtl/>
        </w:rPr>
        <w:t>فقد أجمعت الأمة على كونهم معصومين عن الكذب والتحريف، فيما يتعلق بالتبليغ، وإلا لارتفع الوثوق بالأداء، واتفقوا على أن ذلك لا يجوز وقوعه منهم عمدا كما لا يجوز أيضا سهوا</w:t>
      </w:r>
      <w:r w:rsidR="00FC0B6A" w:rsidRPr="00E44779">
        <w:rPr>
          <w:rFonts w:hint="cs"/>
          <w:color w:val="auto"/>
          <w:rtl/>
        </w:rPr>
        <w:t>ً)</w:t>
      </w:r>
      <w:r w:rsidRPr="00E44779">
        <w:rPr>
          <w:rStyle w:val="af2"/>
          <w:color w:val="auto"/>
          <w:rtl/>
        </w:rPr>
        <w:t>(</w:t>
      </w:r>
      <w:r w:rsidRPr="00E44779">
        <w:rPr>
          <w:rStyle w:val="af2"/>
          <w:color w:val="auto"/>
          <w:rtl/>
        </w:rPr>
        <w:footnoteReference w:id="669"/>
      </w:r>
      <w:r w:rsidRPr="00E44779">
        <w:rPr>
          <w:rStyle w:val="af2"/>
          <w:color w:val="auto"/>
          <w:rtl/>
        </w:rPr>
        <w:t>)</w:t>
      </w:r>
      <w:r w:rsidR="00FC0B6A"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FC0B6A">
      <w:pPr>
        <w:spacing w:after="120"/>
        <w:rPr>
          <w:color w:val="auto"/>
          <w:rtl/>
        </w:rPr>
      </w:pPr>
      <w:r w:rsidRPr="00E44779">
        <w:rPr>
          <w:rFonts w:hint="cs"/>
          <w:color w:val="auto"/>
          <w:rtl/>
        </w:rPr>
        <w:t xml:space="preserve">النووي رحمه الله وقد نقل عن القاضي عياض </w:t>
      </w:r>
      <w:r w:rsidR="0080368A" w:rsidRPr="00E44779">
        <w:rPr>
          <w:rFonts w:hint="cs"/>
          <w:color w:val="auto"/>
          <w:rtl/>
        </w:rPr>
        <w:t>الإجماع</w:t>
      </w:r>
      <w:r w:rsidRPr="00E44779">
        <w:rPr>
          <w:rFonts w:hint="cs"/>
          <w:color w:val="auto"/>
          <w:rtl/>
        </w:rPr>
        <w:t xml:space="preserve"> في المسألة لا يقر به بل يرى أن الصواب في المسألة جواز وقوع السهو من الأنبياء في الأقوال البلاغية وأنه لا يعارض مقام النبوة حيث قال:</w:t>
      </w:r>
      <w:r w:rsidRPr="00E44779">
        <w:rPr>
          <w:color w:val="auto"/>
          <w:rtl/>
        </w:rPr>
        <w:t xml:space="preserve"> </w:t>
      </w:r>
      <w:r w:rsidR="00FC0B6A" w:rsidRPr="00E44779">
        <w:rPr>
          <w:rFonts w:hint="cs"/>
          <w:color w:val="auto"/>
          <w:rtl/>
        </w:rPr>
        <w:t>(</w:t>
      </w:r>
      <w:r w:rsidRPr="00E44779">
        <w:rPr>
          <w:color w:val="auto"/>
          <w:rtl/>
        </w:rPr>
        <w:t xml:space="preserve">قوله </w:t>
      </w:r>
      <w:r w:rsidR="00FC0B6A" w:rsidRPr="00E44779">
        <w:rPr>
          <w:color w:val="auto"/>
        </w:rPr>
        <w:sym w:font="AGA Arabesque" w:char="F072"/>
      </w:r>
      <w:r w:rsidR="00AA0285" w:rsidRPr="00E44779">
        <w:rPr>
          <w:rFonts w:hint="cs"/>
          <w:color w:val="auto"/>
          <w:rtl/>
        </w:rPr>
        <w:t>:</w:t>
      </w:r>
      <w:r w:rsidRPr="00E44779">
        <w:rPr>
          <w:color w:val="auto"/>
          <w:rtl/>
        </w:rPr>
        <w:t xml:space="preserve"> </w:t>
      </w:r>
      <w:r w:rsidR="00AA0285" w:rsidRPr="00E44779">
        <w:rPr>
          <w:rFonts w:ascii="Traditional Arabic" w:hAnsi="Traditional Arabic"/>
          <w:b/>
          <w:bCs/>
          <w:color w:val="auto"/>
          <w:rtl/>
          <w:lang w:val="x-none"/>
        </w:rPr>
        <w:t>«</w:t>
      </w:r>
      <w:r w:rsidR="00AA0285" w:rsidRPr="00E44779">
        <w:rPr>
          <w:rFonts w:hint="cs"/>
          <w:color w:val="auto"/>
          <w:rtl/>
        </w:rPr>
        <w:t xml:space="preserve"> </w:t>
      </w:r>
      <w:r w:rsidR="00AA0285" w:rsidRPr="00E44779">
        <w:rPr>
          <w:b/>
          <w:bCs/>
          <w:color w:val="auto"/>
          <w:rtl/>
        </w:rPr>
        <w:t>ولكن إنما أنا بشر أنسى كما تنسون فإذا نسيت فذكروني</w:t>
      </w:r>
      <w:r w:rsidR="00AA0285" w:rsidRPr="00E44779">
        <w:rPr>
          <w:color w:val="auto"/>
          <w:rtl/>
        </w:rPr>
        <w:fldChar w:fldCharType="begin"/>
      </w:r>
      <w:r w:rsidR="00AA0285" w:rsidRPr="00E44779">
        <w:rPr>
          <w:color w:val="auto"/>
        </w:rPr>
        <w:instrText xml:space="preserve"> XE "</w:instrText>
      </w:r>
      <w:r w:rsidR="00AA0285" w:rsidRPr="00E44779">
        <w:rPr>
          <w:rFonts w:hint="eastAsia"/>
          <w:color w:val="auto"/>
          <w:rtl/>
        </w:rPr>
        <w:instrText>فهرس</w:instrText>
      </w:r>
      <w:r w:rsidR="00AA0285" w:rsidRPr="00E44779">
        <w:rPr>
          <w:color w:val="auto"/>
          <w:rtl/>
        </w:rPr>
        <w:instrText xml:space="preserve"> </w:instrText>
      </w:r>
      <w:r w:rsidR="00AA0285" w:rsidRPr="00E44779">
        <w:rPr>
          <w:rFonts w:hint="eastAsia"/>
          <w:color w:val="auto"/>
          <w:rtl/>
        </w:rPr>
        <w:instrText>الحديث</w:instrText>
      </w:r>
      <w:r w:rsidR="00AA0285" w:rsidRPr="00E44779">
        <w:rPr>
          <w:color w:val="auto"/>
          <w:rtl/>
        </w:rPr>
        <w:instrText>:</w:instrText>
      </w:r>
      <w:r w:rsidR="00AA0285" w:rsidRPr="00E44779">
        <w:rPr>
          <w:rFonts w:hint="eastAsia"/>
          <w:color w:val="auto"/>
          <w:rtl/>
        </w:rPr>
        <w:instrText>ولكن</w:instrText>
      </w:r>
      <w:r w:rsidR="00AA0285" w:rsidRPr="00E44779">
        <w:rPr>
          <w:color w:val="auto"/>
          <w:rtl/>
        </w:rPr>
        <w:instrText xml:space="preserve"> </w:instrText>
      </w:r>
      <w:r w:rsidR="00AA0285" w:rsidRPr="00E44779">
        <w:rPr>
          <w:rFonts w:hint="eastAsia"/>
          <w:color w:val="auto"/>
          <w:rtl/>
        </w:rPr>
        <w:instrText>إنما</w:instrText>
      </w:r>
      <w:r w:rsidR="00AA0285" w:rsidRPr="00E44779">
        <w:rPr>
          <w:color w:val="auto"/>
          <w:rtl/>
        </w:rPr>
        <w:instrText xml:space="preserve"> </w:instrText>
      </w:r>
      <w:r w:rsidR="00AA0285" w:rsidRPr="00E44779">
        <w:rPr>
          <w:rFonts w:hint="eastAsia"/>
          <w:color w:val="auto"/>
          <w:rtl/>
        </w:rPr>
        <w:instrText>أنا</w:instrText>
      </w:r>
      <w:r w:rsidR="00AA0285" w:rsidRPr="00E44779">
        <w:rPr>
          <w:color w:val="auto"/>
          <w:rtl/>
        </w:rPr>
        <w:instrText xml:space="preserve"> </w:instrText>
      </w:r>
      <w:r w:rsidR="00AA0285" w:rsidRPr="00E44779">
        <w:rPr>
          <w:rFonts w:hint="eastAsia"/>
          <w:color w:val="auto"/>
          <w:rtl/>
        </w:rPr>
        <w:instrText>بشر</w:instrText>
      </w:r>
      <w:r w:rsidR="00AA0285" w:rsidRPr="00E44779">
        <w:rPr>
          <w:color w:val="auto"/>
          <w:rtl/>
        </w:rPr>
        <w:instrText xml:space="preserve"> </w:instrText>
      </w:r>
      <w:r w:rsidR="00AA0285" w:rsidRPr="00E44779">
        <w:rPr>
          <w:rFonts w:hint="eastAsia"/>
          <w:color w:val="auto"/>
          <w:rtl/>
        </w:rPr>
        <w:instrText>أنسى</w:instrText>
      </w:r>
      <w:r w:rsidR="00AA0285" w:rsidRPr="00E44779">
        <w:rPr>
          <w:color w:val="auto"/>
          <w:rtl/>
        </w:rPr>
        <w:instrText xml:space="preserve"> </w:instrText>
      </w:r>
      <w:r w:rsidR="00AA0285" w:rsidRPr="00E44779">
        <w:rPr>
          <w:rFonts w:hint="eastAsia"/>
          <w:color w:val="auto"/>
          <w:rtl/>
        </w:rPr>
        <w:instrText>كما</w:instrText>
      </w:r>
      <w:r w:rsidR="00AA0285" w:rsidRPr="00E44779">
        <w:rPr>
          <w:color w:val="auto"/>
          <w:rtl/>
        </w:rPr>
        <w:instrText xml:space="preserve"> </w:instrText>
      </w:r>
      <w:r w:rsidR="00AA0285" w:rsidRPr="00E44779">
        <w:rPr>
          <w:rFonts w:hint="eastAsia"/>
          <w:color w:val="auto"/>
          <w:rtl/>
        </w:rPr>
        <w:instrText>تنسون</w:instrText>
      </w:r>
      <w:r w:rsidR="00AA0285" w:rsidRPr="00E44779">
        <w:rPr>
          <w:color w:val="auto"/>
          <w:rtl/>
        </w:rPr>
        <w:instrText xml:space="preserve"> </w:instrText>
      </w:r>
      <w:r w:rsidR="00AA0285" w:rsidRPr="00E44779">
        <w:rPr>
          <w:rFonts w:hint="eastAsia"/>
          <w:color w:val="auto"/>
          <w:rtl/>
        </w:rPr>
        <w:instrText>فإذا</w:instrText>
      </w:r>
      <w:r w:rsidR="00AA0285" w:rsidRPr="00E44779">
        <w:rPr>
          <w:color w:val="auto"/>
          <w:rtl/>
        </w:rPr>
        <w:instrText xml:space="preserve"> </w:instrText>
      </w:r>
      <w:r w:rsidR="00AA0285" w:rsidRPr="00E44779">
        <w:rPr>
          <w:rFonts w:hint="eastAsia"/>
          <w:color w:val="auto"/>
          <w:rtl/>
        </w:rPr>
        <w:instrText>نسيت</w:instrText>
      </w:r>
      <w:r w:rsidR="00AA0285" w:rsidRPr="00E44779">
        <w:rPr>
          <w:color w:val="auto"/>
          <w:rtl/>
        </w:rPr>
        <w:instrText xml:space="preserve"> </w:instrText>
      </w:r>
      <w:r w:rsidR="00AA0285" w:rsidRPr="00E44779">
        <w:rPr>
          <w:rFonts w:hint="eastAsia"/>
          <w:color w:val="auto"/>
          <w:rtl/>
        </w:rPr>
        <w:instrText>فذكروني</w:instrText>
      </w:r>
      <w:r w:rsidR="00AA0285" w:rsidRPr="00E44779">
        <w:rPr>
          <w:color w:val="auto"/>
        </w:rPr>
        <w:instrText xml:space="preserve">" </w:instrText>
      </w:r>
      <w:r w:rsidR="00AA0285" w:rsidRPr="00E44779">
        <w:rPr>
          <w:color w:val="auto"/>
          <w:rtl/>
        </w:rPr>
        <w:fldChar w:fldCharType="end"/>
      </w:r>
      <w:r w:rsidR="00AA028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70"/>
      </w:r>
      <w:r w:rsidRPr="00E44779">
        <w:rPr>
          <w:rStyle w:val="af2"/>
          <w:color w:val="auto"/>
          <w:rtl/>
        </w:rPr>
        <w:t>)</w:t>
      </w:r>
      <w:r w:rsidRPr="00E44779">
        <w:rPr>
          <w:color w:val="auto"/>
          <w:rtl/>
        </w:rPr>
        <w:t xml:space="preserve"> فيه دليل على جواز النسيان عليه </w:t>
      </w:r>
      <w:r w:rsidR="00FC0B6A" w:rsidRPr="00E44779">
        <w:rPr>
          <w:color w:val="auto"/>
        </w:rPr>
        <w:sym w:font="AGA Arabesque" w:char="F072"/>
      </w:r>
      <w:r w:rsidRPr="00E44779">
        <w:rPr>
          <w:color w:val="auto"/>
          <w:rtl/>
        </w:rPr>
        <w:t xml:space="preserve"> في أحكام الشرع وهو مذهب جمهور العلماء وهو ظاهر القرآن والحديث </w:t>
      </w:r>
      <w:r w:rsidRPr="00E44779">
        <w:rPr>
          <w:rFonts w:hint="cs"/>
          <w:color w:val="auto"/>
          <w:rtl/>
        </w:rPr>
        <w:t>و</w:t>
      </w:r>
      <w:r w:rsidRPr="00E44779">
        <w:rPr>
          <w:color w:val="auto"/>
          <w:rtl/>
        </w:rPr>
        <w:t xml:space="preserve">اتفقوا على أنه </w:t>
      </w:r>
      <w:r w:rsidR="00FC0B6A" w:rsidRPr="00E44779">
        <w:rPr>
          <w:color w:val="auto"/>
        </w:rPr>
        <w:sym w:font="AGA Arabesque" w:char="F072"/>
      </w:r>
      <w:r w:rsidRPr="00E44779">
        <w:rPr>
          <w:color w:val="auto"/>
          <w:rtl/>
        </w:rPr>
        <w:t xml:space="preserve"> لا يقر عليه بل يعلمه الله تعالى به</w:t>
      </w:r>
      <w:r w:rsidR="00FC0B6A" w:rsidRPr="00E44779">
        <w:rPr>
          <w:rFonts w:hint="cs"/>
          <w:color w:val="auto"/>
          <w:rtl/>
        </w:rPr>
        <w:t>،</w:t>
      </w:r>
      <w:r w:rsidRPr="00E44779">
        <w:rPr>
          <w:color w:val="auto"/>
          <w:rtl/>
        </w:rPr>
        <w:t xml:space="preserve"> ثم قال الأكثرون</w:t>
      </w:r>
      <w:r w:rsidR="00FC0B6A" w:rsidRPr="00E44779">
        <w:rPr>
          <w:rFonts w:hint="cs"/>
          <w:color w:val="auto"/>
          <w:rtl/>
        </w:rPr>
        <w:t>:</w:t>
      </w:r>
      <w:r w:rsidRPr="00E44779">
        <w:rPr>
          <w:color w:val="auto"/>
          <w:rtl/>
        </w:rPr>
        <w:t xml:space="preserve"> شرطه تنبهه </w:t>
      </w:r>
      <w:r w:rsidR="00FC0B6A" w:rsidRPr="00E44779">
        <w:rPr>
          <w:color w:val="auto"/>
        </w:rPr>
        <w:sym w:font="AGA Arabesque" w:char="F072"/>
      </w:r>
      <w:r w:rsidRPr="00E44779">
        <w:rPr>
          <w:color w:val="auto"/>
          <w:rtl/>
        </w:rPr>
        <w:t xml:space="preserve"> على الفور متصلا بالحادثة ولا يقع فيه تأخير وجوزت طائفة تأخيره مدة حياته </w:t>
      </w:r>
      <w:r w:rsidR="00FC0B6A" w:rsidRPr="00E44779">
        <w:rPr>
          <w:color w:val="auto"/>
        </w:rPr>
        <w:sym w:font="AGA Arabesque" w:char="F072"/>
      </w:r>
      <w:r w:rsidRPr="00E44779">
        <w:rPr>
          <w:color w:val="auto"/>
          <w:rtl/>
        </w:rPr>
        <w:t xml:space="preserve"> واختاره إمام الحرمين ومنعت طائفة من العلماء السهو عليه </w:t>
      </w:r>
      <w:r w:rsidR="00FC0B6A" w:rsidRPr="00E44779">
        <w:rPr>
          <w:color w:val="auto"/>
        </w:rPr>
        <w:sym w:font="AGA Arabesque" w:char="F072"/>
      </w:r>
      <w:r w:rsidRPr="00E44779">
        <w:rPr>
          <w:color w:val="auto"/>
          <w:rtl/>
        </w:rPr>
        <w:t xml:space="preserve"> في الأفعال البلاغية والعبادات كما أجمعوا على منعه واستحالته عليه </w:t>
      </w:r>
      <w:r w:rsidR="00FC0B6A" w:rsidRPr="00E44779">
        <w:rPr>
          <w:color w:val="auto"/>
        </w:rPr>
        <w:sym w:font="AGA Arabesque" w:char="F072"/>
      </w:r>
      <w:r w:rsidRPr="00E44779">
        <w:rPr>
          <w:color w:val="auto"/>
          <w:rtl/>
        </w:rPr>
        <w:t xml:space="preserve"> في الأقوال البلاغية وأجابوا عن الظواهر الواردة في ذلك وإليه مال الاستاذ أبو إسحاق الإسفرائيني والصحيح الأول فإن السهو لا يناقض النبوة وإذا لم يقر عليه لم يحصل منه مفسدة بل تحصل فيه فائدة وهو بيان</w:t>
      </w:r>
      <w:r w:rsidRPr="00E44779">
        <w:rPr>
          <w:rFonts w:hint="cs"/>
          <w:color w:val="auto"/>
          <w:rtl/>
        </w:rPr>
        <w:t xml:space="preserve"> </w:t>
      </w:r>
      <w:r w:rsidRPr="00E44779">
        <w:rPr>
          <w:color w:val="auto"/>
          <w:rtl/>
        </w:rPr>
        <w:t xml:space="preserve">أحكام الناسي وتقرير </w:t>
      </w:r>
      <w:r w:rsidRPr="00E44779">
        <w:rPr>
          <w:color w:val="auto"/>
          <w:rtl/>
        </w:rPr>
        <w:lastRenderedPageBreak/>
        <w:t>الأحكام</w:t>
      </w:r>
      <w:r w:rsidR="00FC0B6A" w:rsidRPr="00E44779">
        <w:rPr>
          <w:rFonts w:hint="cs"/>
          <w:color w:val="auto"/>
          <w:rtl/>
        </w:rPr>
        <w:t xml:space="preserve"> </w:t>
      </w:r>
      <w:r w:rsidR="00FC0B6A" w:rsidRPr="00E44779">
        <w:rPr>
          <w:rFonts w:ascii="Traditional Arabic" w:hAnsi="Traditional Arabic" w:hint="cs"/>
          <w:color w:val="auto"/>
          <w:rtl/>
          <w:lang w:val="x-none"/>
        </w:rPr>
        <w:t>)</w:t>
      </w:r>
      <w:r w:rsidRPr="00E44779">
        <w:rPr>
          <w:rStyle w:val="af2"/>
          <w:color w:val="auto"/>
          <w:rtl/>
        </w:rPr>
        <w:t>(</w:t>
      </w:r>
      <w:r w:rsidRPr="00E44779">
        <w:rPr>
          <w:rStyle w:val="af2"/>
          <w:color w:val="auto"/>
          <w:rtl/>
        </w:rPr>
        <w:footnoteReference w:id="671"/>
      </w:r>
      <w:r w:rsidRPr="00E44779">
        <w:rPr>
          <w:rStyle w:val="af2"/>
          <w:color w:val="auto"/>
          <w:rtl/>
        </w:rPr>
        <w:t>)</w:t>
      </w:r>
      <w:r w:rsidR="00FC0B6A" w:rsidRPr="00E44779">
        <w:rPr>
          <w:rFonts w:hint="cs"/>
          <w:color w:val="auto"/>
          <w:rtl/>
        </w:rPr>
        <w:t>.</w:t>
      </w:r>
    </w:p>
    <w:p w:rsidR="00FC0B6A" w:rsidRPr="00E44779" w:rsidRDefault="00FF4037" w:rsidP="002E49B1">
      <w:pPr>
        <w:spacing w:after="120"/>
        <w:rPr>
          <w:color w:val="auto"/>
          <w:rtl/>
        </w:rPr>
      </w:pPr>
      <w:r w:rsidRPr="00E44779">
        <w:rPr>
          <w:rFonts w:hint="cs"/>
          <w:color w:val="auto"/>
          <w:rtl/>
        </w:rPr>
        <w:t>بل ذكر الخطابي أن أكثر أهل العلم على جواز السهو على الأنبياء في الأقوال البلاغية</w:t>
      </w:r>
      <w:r w:rsidRPr="00E44779">
        <w:rPr>
          <w:rStyle w:val="af2"/>
          <w:color w:val="auto"/>
          <w:rtl/>
        </w:rPr>
        <w:t>(</w:t>
      </w:r>
      <w:r w:rsidRPr="00E44779">
        <w:rPr>
          <w:rStyle w:val="af2"/>
          <w:color w:val="auto"/>
          <w:rtl/>
        </w:rPr>
        <w:footnoteReference w:id="672"/>
      </w:r>
      <w:r w:rsidRPr="00E44779">
        <w:rPr>
          <w:rStyle w:val="af2"/>
          <w:color w:val="auto"/>
          <w:rtl/>
        </w:rPr>
        <w:t>)</w:t>
      </w:r>
      <w:r w:rsidR="00FC0B6A" w:rsidRPr="00E44779">
        <w:rPr>
          <w:rFonts w:hint="cs"/>
          <w:color w:val="auto"/>
          <w:rtl/>
        </w:rPr>
        <w:t>.</w:t>
      </w:r>
      <w:r w:rsidRPr="00E44779">
        <w:rPr>
          <w:rFonts w:hint="cs"/>
          <w:color w:val="auto"/>
          <w:rtl/>
        </w:rPr>
        <w:t xml:space="preserve"> </w:t>
      </w:r>
    </w:p>
    <w:p w:rsidR="006E3967" w:rsidRPr="00E44779" w:rsidRDefault="00FF4037" w:rsidP="00FC0B6A">
      <w:pPr>
        <w:spacing w:after="120"/>
        <w:rPr>
          <w:color w:val="auto"/>
          <w:rtl/>
        </w:rPr>
      </w:pPr>
      <w:r w:rsidRPr="00E44779">
        <w:rPr>
          <w:rFonts w:hint="cs"/>
          <w:color w:val="auto"/>
          <w:rtl/>
        </w:rPr>
        <w:t xml:space="preserve">وشيخ الإسلام </w:t>
      </w:r>
      <w:r w:rsidR="00FC0B6A" w:rsidRPr="00E44779">
        <w:rPr>
          <w:rFonts w:hint="cs"/>
          <w:color w:val="auto"/>
          <w:rtl/>
        </w:rPr>
        <w:t>ا</w:t>
      </w:r>
      <w:r w:rsidRPr="00E44779">
        <w:rPr>
          <w:rFonts w:hint="cs"/>
          <w:color w:val="auto"/>
          <w:rtl/>
        </w:rPr>
        <w:t xml:space="preserve">بن تيمية لما ذكر حكاية القاضي عياض للإجماع في الأقوال البلاغية تعقبه بقوله: </w:t>
      </w:r>
      <w:r w:rsidR="00FC0B6A" w:rsidRPr="00E44779">
        <w:rPr>
          <w:rFonts w:hint="cs"/>
          <w:color w:val="auto"/>
          <w:rtl/>
        </w:rPr>
        <w:t>(</w:t>
      </w:r>
      <w:r w:rsidRPr="00E44779">
        <w:rPr>
          <w:color w:val="auto"/>
          <w:rtl/>
        </w:rPr>
        <w:t xml:space="preserve">ودعوى </w:t>
      </w:r>
      <w:r w:rsidR="0080368A" w:rsidRPr="00E44779">
        <w:rPr>
          <w:color w:val="auto"/>
          <w:rtl/>
        </w:rPr>
        <w:t>الإجماع</w:t>
      </w:r>
      <w:r w:rsidRPr="00E44779">
        <w:rPr>
          <w:color w:val="auto"/>
          <w:rtl/>
        </w:rPr>
        <w:t xml:space="preserve"> في الأقوال البلاغية لا يصح، وإنما المجمع عليه عدم الإقرار فقط. وقوله: </w:t>
      </w:r>
      <w:r w:rsidR="00FC0B6A" w:rsidRPr="00E44779">
        <w:rPr>
          <w:rFonts w:ascii="Traditional Arabic" w:hAnsi="Traditional Arabic"/>
          <w:b/>
          <w:bCs/>
          <w:color w:val="auto"/>
          <w:rtl/>
          <w:lang w:val="x-none"/>
        </w:rPr>
        <w:t>«</w:t>
      </w:r>
      <w:r w:rsidR="00FC0B6A" w:rsidRPr="00E44779">
        <w:rPr>
          <w:rFonts w:hint="cs"/>
          <w:b/>
          <w:bCs/>
          <w:color w:val="auto"/>
          <w:rtl/>
        </w:rPr>
        <w:t xml:space="preserve"> </w:t>
      </w:r>
      <w:r w:rsidR="00AC3CB8" w:rsidRPr="00E44779">
        <w:rPr>
          <w:b/>
          <w:bCs/>
          <w:color w:val="auto"/>
          <w:rtl/>
        </w:rPr>
        <w:t>لم أنس ولم تقصر</w:t>
      </w:r>
      <w:r w:rsidR="00AC3CB8" w:rsidRPr="00E44779">
        <w:rPr>
          <w:color w:val="auto"/>
          <w:rtl/>
        </w:rPr>
        <w:fldChar w:fldCharType="begin"/>
      </w:r>
      <w:r w:rsidR="00AC3CB8" w:rsidRPr="00E44779">
        <w:rPr>
          <w:color w:val="auto"/>
        </w:rPr>
        <w:instrText xml:space="preserve"> XE "</w:instrText>
      </w:r>
      <w:r w:rsidR="00AC3CB8" w:rsidRPr="00E44779">
        <w:rPr>
          <w:rFonts w:hint="eastAsia"/>
          <w:color w:val="auto"/>
          <w:rtl/>
        </w:rPr>
        <w:instrText>فهرس</w:instrText>
      </w:r>
      <w:r w:rsidR="00AC3CB8" w:rsidRPr="00E44779">
        <w:rPr>
          <w:color w:val="auto"/>
          <w:rtl/>
        </w:rPr>
        <w:instrText xml:space="preserve"> </w:instrText>
      </w:r>
      <w:r w:rsidR="00AC3CB8" w:rsidRPr="00E44779">
        <w:rPr>
          <w:rFonts w:hint="eastAsia"/>
          <w:color w:val="auto"/>
          <w:rtl/>
        </w:rPr>
        <w:instrText>الحديث</w:instrText>
      </w:r>
      <w:r w:rsidR="00AC3CB8" w:rsidRPr="00E44779">
        <w:rPr>
          <w:color w:val="auto"/>
          <w:rtl/>
        </w:rPr>
        <w:instrText>:</w:instrText>
      </w:r>
      <w:r w:rsidR="00AC3CB8" w:rsidRPr="00E44779">
        <w:rPr>
          <w:rFonts w:hint="eastAsia"/>
          <w:color w:val="auto"/>
          <w:rtl/>
        </w:rPr>
        <w:instrText>لم</w:instrText>
      </w:r>
      <w:r w:rsidR="00AC3CB8" w:rsidRPr="00E44779">
        <w:rPr>
          <w:color w:val="auto"/>
          <w:rtl/>
        </w:rPr>
        <w:instrText xml:space="preserve"> </w:instrText>
      </w:r>
      <w:r w:rsidR="00AC3CB8" w:rsidRPr="00E44779">
        <w:rPr>
          <w:rFonts w:hint="eastAsia"/>
          <w:color w:val="auto"/>
          <w:rtl/>
        </w:rPr>
        <w:instrText>أنس</w:instrText>
      </w:r>
      <w:r w:rsidR="00AC3CB8" w:rsidRPr="00E44779">
        <w:rPr>
          <w:color w:val="auto"/>
          <w:rtl/>
        </w:rPr>
        <w:instrText xml:space="preserve"> </w:instrText>
      </w:r>
      <w:r w:rsidR="00AC3CB8" w:rsidRPr="00E44779">
        <w:rPr>
          <w:rFonts w:hint="eastAsia"/>
          <w:color w:val="auto"/>
          <w:rtl/>
        </w:rPr>
        <w:instrText>ولم</w:instrText>
      </w:r>
      <w:r w:rsidR="00AC3CB8" w:rsidRPr="00E44779">
        <w:rPr>
          <w:color w:val="auto"/>
          <w:rtl/>
        </w:rPr>
        <w:instrText xml:space="preserve"> </w:instrText>
      </w:r>
      <w:r w:rsidR="00AC3CB8" w:rsidRPr="00E44779">
        <w:rPr>
          <w:rFonts w:hint="eastAsia"/>
          <w:color w:val="auto"/>
          <w:rtl/>
        </w:rPr>
        <w:instrText>تقصر</w:instrText>
      </w:r>
      <w:r w:rsidR="00AC3CB8" w:rsidRPr="00E44779">
        <w:rPr>
          <w:color w:val="auto"/>
        </w:rPr>
        <w:instrText xml:space="preserve">" </w:instrText>
      </w:r>
      <w:r w:rsidR="00AC3CB8" w:rsidRPr="00E44779">
        <w:rPr>
          <w:color w:val="auto"/>
          <w:rtl/>
        </w:rPr>
        <w:fldChar w:fldCharType="end"/>
      </w:r>
      <w:r w:rsidR="00FC0B6A" w:rsidRPr="00E44779">
        <w:rPr>
          <w:rFonts w:hint="cs"/>
          <w:color w:val="auto"/>
          <w:rtl/>
        </w:rPr>
        <w:t xml:space="preserve"> </w:t>
      </w:r>
      <w:r w:rsidR="00FC0B6A" w:rsidRPr="00E44779">
        <w:rPr>
          <w:rFonts w:ascii="Traditional Arabic" w:hAnsi="Traditional Arabic"/>
          <w:color w:val="auto"/>
          <w:rtl/>
          <w:lang w:val="x-none"/>
        </w:rPr>
        <w:t>»</w:t>
      </w:r>
      <w:r w:rsidRPr="00E44779">
        <w:rPr>
          <w:color w:val="auto"/>
          <w:rtl/>
        </w:rPr>
        <w:t xml:space="preserve"> وقوله في حديث اليهودية: </w:t>
      </w:r>
      <w:r w:rsidR="00FC0B6A" w:rsidRPr="00E44779">
        <w:rPr>
          <w:rFonts w:ascii="Traditional Arabic" w:hAnsi="Traditional Arabic"/>
          <w:b/>
          <w:bCs/>
          <w:color w:val="auto"/>
          <w:rtl/>
          <w:lang w:val="x-none"/>
        </w:rPr>
        <w:t>«</w:t>
      </w:r>
      <w:r w:rsidR="00FC0B6A" w:rsidRPr="00E44779">
        <w:rPr>
          <w:rFonts w:hint="cs"/>
          <w:color w:val="auto"/>
          <w:rtl/>
        </w:rPr>
        <w:t xml:space="preserve"> </w:t>
      </w:r>
      <w:r w:rsidR="00AC3CB8" w:rsidRPr="00E44779">
        <w:rPr>
          <w:color w:val="auto"/>
          <w:rtl/>
        </w:rPr>
        <w:t>إنما تفتن يهود</w:t>
      </w:r>
      <w:r w:rsidR="00AC3CB8" w:rsidRPr="00E44779">
        <w:rPr>
          <w:color w:val="auto"/>
          <w:rtl/>
        </w:rPr>
        <w:fldChar w:fldCharType="begin"/>
      </w:r>
      <w:r w:rsidR="00AC3CB8" w:rsidRPr="00E44779">
        <w:rPr>
          <w:color w:val="auto"/>
        </w:rPr>
        <w:instrText xml:space="preserve"> XE "</w:instrText>
      </w:r>
      <w:r w:rsidR="00AC3CB8" w:rsidRPr="00E44779">
        <w:rPr>
          <w:rFonts w:hint="eastAsia"/>
          <w:color w:val="auto"/>
          <w:rtl/>
        </w:rPr>
        <w:instrText>فهرس</w:instrText>
      </w:r>
      <w:r w:rsidR="00AC3CB8" w:rsidRPr="00E44779">
        <w:rPr>
          <w:color w:val="auto"/>
          <w:rtl/>
        </w:rPr>
        <w:instrText xml:space="preserve"> </w:instrText>
      </w:r>
      <w:r w:rsidR="00AC3CB8" w:rsidRPr="00E44779">
        <w:rPr>
          <w:rFonts w:hint="eastAsia"/>
          <w:color w:val="auto"/>
          <w:rtl/>
        </w:rPr>
        <w:instrText>الحديث</w:instrText>
      </w:r>
      <w:r w:rsidR="00AC3CB8" w:rsidRPr="00E44779">
        <w:rPr>
          <w:color w:val="auto"/>
          <w:rtl/>
        </w:rPr>
        <w:instrText>:</w:instrText>
      </w:r>
      <w:r w:rsidR="00AC3CB8" w:rsidRPr="00E44779">
        <w:rPr>
          <w:rFonts w:hint="eastAsia"/>
          <w:color w:val="auto"/>
          <w:rtl/>
        </w:rPr>
        <w:instrText>إنما</w:instrText>
      </w:r>
      <w:r w:rsidR="00AC3CB8" w:rsidRPr="00E44779">
        <w:rPr>
          <w:color w:val="auto"/>
          <w:rtl/>
        </w:rPr>
        <w:instrText xml:space="preserve"> </w:instrText>
      </w:r>
      <w:r w:rsidR="00AC3CB8" w:rsidRPr="00E44779">
        <w:rPr>
          <w:rFonts w:hint="eastAsia"/>
          <w:color w:val="auto"/>
          <w:rtl/>
        </w:rPr>
        <w:instrText>تفتن</w:instrText>
      </w:r>
      <w:r w:rsidR="00AC3CB8" w:rsidRPr="00E44779">
        <w:rPr>
          <w:color w:val="auto"/>
          <w:rtl/>
        </w:rPr>
        <w:instrText xml:space="preserve"> </w:instrText>
      </w:r>
      <w:r w:rsidR="00AC3CB8" w:rsidRPr="00E44779">
        <w:rPr>
          <w:rFonts w:hint="eastAsia"/>
          <w:color w:val="auto"/>
          <w:rtl/>
        </w:rPr>
        <w:instrText>يهود</w:instrText>
      </w:r>
      <w:r w:rsidR="00AC3CB8" w:rsidRPr="00E44779">
        <w:rPr>
          <w:color w:val="auto"/>
        </w:rPr>
        <w:instrText xml:space="preserve">" </w:instrText>
      </w:r>
      <w:r w:rsidR="00AC3CB8" w:rsidRPr="00E44779">
        <w:rPr>
          <w:color w:val="auto"/>
          <w:rtl/>
        </w:rPr>
        <w:fldChar w:fldCharType="end"/>
      </w:r>
      <w:r w:rsidR="00FC0B6A" w:rsidRPr="00E44779">
        <w:rPr>
          <w:rFonts w:hint="cs"/>
          <w:color w:val="auto"/>
          <w:rtl/>
        </w:rPr>
        <w:t xml:space="preserve"> </w:t>
      </w:r>
      <w:r w:rsidR="00FC0B6A" w:rsidRPr="00E44779">
        <w:rPr>
          <w:rFonts w:ascii="Traditional Arabic" w:hAnsi="Traditional Arabic"/>
          <w:color w:val="auto"/>
          <w:rtl/>
          <w:lang w:val="x-none"/>
        </w:rPr>
        <w:t>»</w:t>
      </w:r>
      <w:r w:rsidRPr="00E44779">
        <w:rPr>
          <w:color w:val="auto"/>
          <w:rtl/>
        </w:rPr>
        <w:t xml:space="preserve"> ثم بعد أيام أ</w:t>
      </w:r>
      <w:r w:rsidRPr="00E44779">
        <w:rPr>
          <w:rFonts w:hint="cs"/>
          <w:color w:val="auto"/>
          <w:rtl/>
        </w:rPr>
        <w:t>ُ</w:t>
      </w:r>
      <w:r w:rsidRPr="00E44779">
        <w:rPr>
          <w:color w:val="auto"/>
          <w:rtl/>
        </w:rPr>
        <w:t>وحي إليه أنه</w:t>
      </w:r>
      <w:r w:rsidRPr="00E44779">
        <w:rPr>
          <w:rFonts w:hint="cs"/>
          <w:color w:val="auto"/>
          <w:rtl/>
        </w:rPr>
        <w:t>م</w:t>
      </w:r>
      <w:r w:rsidRPr="00E44779">
        <w:rPr>
          <w:color w:val="auto"/>
          <w:rtl/>
        </w:rPr>
        <w:t xml:space="preserve"> يفتنون يدل على عدم ما رجحه عياض</w:t>
      </w:r>
      <w:r w:rsidR="00FC0B6A" w:rsidRPr="00E44779">
        <w:rPr>
          <w:rFonts w:hint="cs"/>
          <w:color w:val="auto"/>
          <w:rtl/>
        </w:rPr>
        <w:t>)</w:t>
      </w:r>
      <w:r w:rsidRPr="00E44779">
        <w:rPr>
          <w:rStyle w:val="af2"/>
          <w:color w:val="auto"/>
          <w:rtl/>
        </w:rPr>
        <w:t>(</w:t>
      </w:r>
      <w:r w:rsidRPr="00E44779">
        <w:rPr>
          <w:rStyle w:val="af2"/>
          <w:color w:val="auto"/>
          <w:rtl/>
        </w:rPr>
        <w:footnoteReference w:id="673"/>
      </w:r>
      <w:r w:rsidRPr="00E44779">
        <w:rPr>
          <w:rStyle w:val="af2"/>
          <w:color w:val="auto"/>
          <w:rtl/>
        </w:rPr>
        <w:t>)</w:t>
      </w:r>
      <w:r w:rsidR="00FC0B6A" w:rsidRPr="00E44779">
        <w:rPr>
          <w:rFonts w:hint="cs"/>
          <w:color w:val="auto"/>
          <w:rtl/>
        </w:rPr>
        <w:t>.</w:t>
      </w:r>
      <w:r w:rsidRPr="00E44779">
        <w:rPr>
          <w:rFonts w:hint="cs"/>
          <w:color w:val="auto"/>
          <w:rtl/>
        </w:rPr>
        <w:t xml:space="preserve"> </w:t>
      </w:r>
    </w:p>
    <w:p w:rsidR="00FC0B6A" w:rsidRPr="00E44779" w:rsidRDefault="00FF4037" w:rsidP="002E49B1">
      <w:pPr>
        <w:spacing w:after="120"/>
        <w:rPr>
          <w:color w:val="auto"/>
          <w:rtl/>
        </w:rPr>
      </w:pPr>
      <w:r w:rsidRPr="00E44779">
        <w:rPr>
          <w:rFonts w:hint="cs"/>
          <w:color w:val="auto"/>
          <w:rtl/>
        </w:rPr>
        <w:t xml:space="preserve">والذي انعقد عليه </w:t>
      </w:r>
      <w:r w:rsidR="0080368A" w:rsidRPr="00E44779">
        <w:rPr>
          <w:rFonts w:hint="cs"/>
          <w:color w:val="auto"/>
          <w:rtl/>
        </w:rPr>
        <w:t>الإجماع</w:t>
      </w:r>
      <w:r w:rsidRPr="00E44779">
        <w:rPr>
          <w:rFonts w:hint="cs"/>
          <w:color w:val="auto"/>
          <w:rtl/>
        </w:rPr>
        <w:t xml:space="preserve"> هو أن الأنبياء لا يقرون على الخطاء لأن ذلك يناقض مقصود الرسالة والاقتداء بهم</w:t>
      </w:r>
      <w:r w:rsidR="00FC0B6A" w:rsidRPr="00E44779">
        <w:rPr>
          <w:rFonts w:hint="cs"/>
          <w:color w:val="auto"/>
          <w:rtl/>
        </w:rPr>
        <w:t>.</w:t>
      </w:r>
      <w:r w:rsidRPr="00E44779">
        <w:rPr>
          <w:rFonts w:hint="cs"/>
          <w:color w:val="auto"/>
          <w:rtl/>
        </w:rPr>
        <w:t xml:space="preserve"> </w:t>
      </w:r>
    </w:p>
    <w:p w:rsidR="00FF4037" w:rsidRPr="00E44779" w:rsidRDefault="00FF4037" w:rsidP="00FC0B6A">
      <w:pPr>
        <w:spacing w:after="120"/>
        <w:rPr>
          <w:color w:val="auto"/>
          <w:rtl/>
        </w:rPr>
      </w:pPr>
      <w:r w:rsidRPr="00E44779">
        <w:rPr>
          <w:rFonts w:hint="cs"/>
          <w:color w:val="auto"/>
          <w:rtl/>
        </w:rPr>
        <w:t xml:space="preserve">قال شيخ الإسلام بن تيمية: </w:t>
      </w:r>
      <w:r w:rsidR="00FC0B6A" w:rsidRPr="00E44779">
        <w:rPr>
          <w:rFonts w:hint="cs"/>
          <w:color w:val="auto"/>
          <w:rtl/>
        </w:rPr>
        <w:t>(</w:t>
      </w:r>
      <w:r w:rsidRPr="00E44779">
        <w:rPr>
          <w:color w:val="auto"/>
          <w:rtl/>
        </w:rPr>
        <w:t>وهو</w:t>
      </w:r>
      <w:r w:rsidRPr="00E44779">
        <w:rPr>
          <w:rFonts w:hint="cs"/>
          <w:color w:val="auto"/>
          <w:rtl/>
        </w:rPr>
        <w:t xml:space="preserve">- أي النبي </w:t>
      </w:r>
      <w:r w:rsidR="00FC0B6A" w:rsidRPr="00E44779">
        <w:rPr>
          <w:rFonts w:hint="cs"/>
          <w:color w:val="auto"/>
        </w:rPr>
        <w:sym w:font="AGA Arabesque" w:char="F072"/>
      </w:r>
      <w:r w:rsidRPr="00E44779">
        <w:rPr>
          <w:rFonts w:hint="cs"/>
          <w:color w:val="auto"/>
          <w:rtl/>
        </w:rPr>
        <w:t>-</w:t>
      </w:r>
      <w:r w:rsidRPr="00E44779">
        <w:rPr>
          <w:color w:val="auto"/>
          <w:rtl/>
        </w:rPr>
        <w:t xml:space="preserve"> معصوم في التبليغ بالاتفاق والعصمة المتفق عليها أنه لا يقر على خطأ في التبليغ بالإجماع</w:t>
      </w:r>
      <w:r w:rsidR="00FC0B6A" w:rsidRPr="00E44779">
        <w:rPr>
          <w:rFonts w:hint="cs"/>
          <w:color w:val="auto"/>
          <w:rtl/>
        </w:rPr>
        <w:t>)</w:t>
      </w:r>
      <w:r w:rsidRPr="00E44779">
        <w:rPr>
          <w:rStyle w:val="af2"/>
          <w:color w:val="auto"/>
          <w:rtl/>
        </w:rPr>
        <w:t>(</w:t>
      </w:r>
      <w:r w:rsidRPr="00E44779">
        <w:rPr>
          <w:rStyle w:val="af2"/>
          <w:color w:val="auto"/>
          <w:rtl/>
        </w:rPr>
        <w:footnoteReference w:id="674"/>
      </w:r>
      <w:r w:rsidRPr="00E44779">
        <w:rPr>
          <w:rStyle w:val="af2"/>
          <w:color w:val="auto"/>
          <w:rtl/>
        </w:rPr>
        <w:t>)</w:t>
      </w:r>
      <w:r w:rsidR="00FC0B6A"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مما سبق يتبن أن </w:t>
      </w:r>
      <w:r w:rsidR="0080368A" w:rsidRPr="00E44779">
        <w:rPr>
          <w:rFonts w:hint="cs"/>
          <w:color w:val="auto"/>
          <w:rtl/>
        </w:rPr>
        <w:t>الإجماع</w:t>
      </w:r>
      <w:r w:rsidRPr="00E44779">
        <w:rPr>
          <w:rFonts w:hint="cs"/>
          <w:color w:val="auto"/>
          <w:rtl/>
        </w:rPr>
        <w:t xml:space="preserve"> الذي نقله النووي عن القاضي عياض في عصمة الأنبياء من السهو في الأقوال البلاغية غير ثابت والله أعلم.</w:t>
      </w:r>
    </w:p>
    <w:p w:rsidR="00FC0B6A" w:rsidRPr="00E44779" w:rsidRDefault="00FC0B6A">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2E49B1">
      <w:pPr>
        <w:pStyle w:val="1"/>
        <w:bidi/>
        <w:spacing w:after="120"/>
        <w:ind w:firstLine="454"/>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 xml:space="preserve">المسألة الرابعة: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أن ظن السوء بالأنبياء أو تنقصهم كفر</w:t>
      </w:r>
      <w:r w:rsidR="00AC3CB8" w:rsidRPr="00E44779">
        <w:rPr>
          <w:rFonts w:ascii="Traditional Arabic" w:hAnsi="Traditional Arabic" w:cs="Traditional Arabic"/>
          <w:color w:val="auto"/>
          <w:sz w:val="38"/>
          <w:szCs w:val="38"/>
          <w:rtl/>
        </w:rPr>
        <w:fldChar w:fldCharType="begin"/>
      </w:r>
      <w:r w:rsidR="00AC3CB8" w:rsidRPr="00E44779">
        <w:rPr>
          <w:rFonts w:ascii="Traditional Arabic" w:hAnsi="Traditional Arabic" w:cs="Traditional Arabic"/>
          <w:color w:val="auto"/>
          <w:sz w:val="38"/>
          <w:szCs w:val="38"/>
        </w:rPr>
        <w:instrText xml:space="preserve"> XE "</w:instrText>
      </w:r>
      <w:r w:rsidR="00AC3CB8" w:rsidRPr="00E44779">
        <w:rPr>
          <w:rFonts w:ascii="Traditional Arabic" w:hAnsi="Traditional Arabic" w:cs="Traditional Arabic"/>
          <w:color w:val="auto"/>
          <w:sz w:val="38"/>
          <w:szCs w:val="38"/>
          <w:rtl/>
        </w:rPr>
        <w:instrText>المسألة الرابعة</w:instrText>
      </w:r>
      <w:r w:rsidR="00AC3CB8" w:rsidRPr="00E44779">
        <w:rPr>
          <w:rFonts w:ascii="Traditional Arabic" w:hAnsi="Traditional Arabic" w:cs="Traditional Arabic"/>
          <w:color w:val="auto"/>
          <w:sz w:val="38"/>
          <w:szCs w:val="38"/>
        </w:rPr>
        <w:instrText>\</w:instrText>
      </w:r>
      <w:r w:rsidR="00AC3CB8" w:rsidRPr="00E44779">
        <w:rPr>
          <w:rFonts w:ascii="Traditional Arabic" w:hAnsi="Traditional Arabic" w:cs="Traditional Arabic"/>
          <w:color w:val="auto"/>
          <w:sz w:val="38"/>
          <w:szCs w:val="38"/>
          <w:rtl/>
        </w:rPr>
        <w:instrText>: الإجماع على أن ظن السوء بالأنبياء أو تنقصهم كفر</w:instrText>
      </w:r>
      <w:r w:rsidR="00AC3CB8" w:rsidRPr="00E44779">
        <w:rPr>
          <w:rFonts w:ascii="Traditional Arabic" w:hAnsi="Traditional Arabic" w:cs="Traditional Arabic"/>
          <w:color w:val="auto"/>
          <w:sz w:val="38"/>
          <w:szCs w:val="38"/>
        </w:rPr>
        <w:instrText xml:space="preserve">" </w:instrText>
      </w:r>
      <w:r w:rsidR="00AC3CB8"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FF4037" w:rsidRPr="00E44779" w:rsidRDefault="00FF4037" w:rsidP="002E49B1">
      <w:pPr>
        <w:spacing w:after="120"/>
        <w:rPr>
          <w:color w:val="auto"/>
          <w:rtl/>
        </w:rPr>
      </w:pPr>
      <w:r w:rsidRPr="00E44779">
        <w:rPr>
          <w:rFonts w:hint="cs"/>
          <w:color w:val="auto"/>
          <w:rtl/>
        </w:rPr>
        <w:t>مما استقرت عليه نصوص الشريعة أن لله تعالى أنب</w:t>
      </w:r>
      <w:r w:rsidR="00274197">
        <w:rPr>
          <w:rFonts w:hint="cs"/>
          <w:color w:val="auto"/>
          <w:rtl/>
        </w:rPr>
        <w:t>ياء أرسلهم</w:t>
      </w:r>
      <w:r w:rsidRPr="00E44779">
        <w:rPr>
          <w:rFonts w:hint="cs"/>
          <w:color w:val="auto"/>
          <w:rtl/>
        </w:rPr>
        <w:t xml:space="preserve"> يبلغون رسالات ربهم وقد سمى الله بعضهم وآخرين لم يسمهم الله لنا وجعل الله الإيمان بهم ركناً من أركان الإيمان فمن سب نبياً واحداً ممن أُجْمع على نبوته من آدم إلى محمد عليهم الصلاة والسلام فقد كفر وخرج من ملة الإسلام.</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1F2AC5" w:rsidRPr="00E44779">
        <w:rPr>
          <w:rStyle w:val="aff8"/>
          <w:rFonts w:ascii="Traditional Arabic" w:hAnsi="Traditional Arabic" w:cs="Traditional Arabic" w:hint="cs"/>
          <w:b w:val="0"/>
          <w:sz w:val="48"/>
          <w:szCs w:val="36"/>
          <w:rtl/>
        </w:rPr>
        <w:t>:</w:t>
      </w:r>
    </w:p>
    <w:p w:rsidR="00FF4037" w:rsidRPr="00E44779" w:rsidRDefault="00FF4037" w:rsidP="002E49B1">
      <w:pPr>
        <w:spacing w:after="120"/>
        <w:rPr>
          <w:color w:val="auto"/>
          <w:rtl/>
        </w:rPr>
      </w:pPr>
      <w:r w:rsidRPr="00E44779">
        <w:rPr>
          <w:rFonts w:hint="cs"/>
          <w:color w:val="auto"/>
          <w:rtl/>
        </w:rPr>
        <w:t xml:space="preserve"> قال النووي: (</w:t>
      </w:r>
      <w:r w:rsidRPr="00E44779">
        <w:rPr>
          <w:color w:val="auto"/>
          <w:rtl/>
        </w:rPr>
        <w:t>ظن السوء بالأنبياء كفر بال</w:t>
      </w:r>
      <w:r w:rsidRPr="00E44779">
        <w:rPr>
          <w:rFonts w:hint="cs"/>
          <w:color w:val="auto"/>
          <w:rtl/>
        </w:rPr>
        <w:t>إ</w:t>
      </w:r>
      <w:r w:rsidRPr="00E44779">
        <w:rPr>
          <w:color w:val="auto"/>
          <w:rtl/>
        </w:rPr>
        <w:t>جماع</w:t>
      </w:r>
      <w:r w:rsidRPr="00E44779">
        <w:rPr>
          <w:rFonts w:hint="cs"/>
          <w:color w:val="auto"/>
          <w:rtl/>
        </w:rPr>
        <w:t>)</w:t>
      </w:r>
      <w:r w:rsidRPr="00E44779">
        <w:rPr>
          <w:rStyle w:val="af2"/>
          <w:color w:val="auto"/>
          <w:rtl/>
        </w:rPr>
        <w:t>(</w:t>
      </w:r>
      <w:r w:rsidRPr="00E44779">
        <w:rPr>
          <w:rStyle w:val="af2"/>
          <w:color w:val="auto"/>
          <w:rtl/>
        </w:rPr>
        <w:footnoteReference w:id="675"/>
      </w:r>
      <w:r w:rsidRPr="00E44779">
        <w:rPr>
          <w:rStyle w:val="af2"/>
          <w:color w:val="auto"/>
          <w:rtl/>
        </w:rPr>
        <w:t>)</w:t>
      </w:r>
      <w:r w:rsidR="00275109" w:rsidRPr="00E44779">
        <w:rPr>
          <w:rFonts w:hint="cs"/>
          <w:color w:val="auto"/>
          <w:rtl/>
        </w:rPr>
        <w:t>.</w:t>
      </w:r>
    </w:p>
    <w:p w:rsidR="00FF4037" w:rsidRPr="00E44779" w:rsidRDefault="00FF4037" w:rsidP="002E49B1">
      <w:pPr>
        <w:spacing w:after="120"/>
        <w:rPr>
          <w:color w:val="auto"/>
          <w:rtl/>
        </w:rPr>
      </w:pPr>
      <w:r w:rsidRPr="00E44779">
        <w:rPr>
          <w:rFonts w:hint="cs"/>
          <w:color w:val="auto"/>
          <w:rtl/>
        </w:rPr>
        <w:t>وقال أيضاً: (من تنقص نبياً بنقص ما حكم بكفره إجماعاً)</w:t>
      </w:r>
      <w:r w:rsidRPr="00E44779">
        <w:rPr>
          <w:rStyle w:val="af2"/>
          <w:color w:val="auto"/>
          <w:rtl/>
        </w:rPr>
        <w:t>(</w:t>
      </w:r>
      <w:r w:rsidRPr="00E44779">
        <w:rPr>
          <w:rStyle w:val="af2"/>
          <w:color w:val="auto"/>
          <w:rtl/>
        </w:rPr>
        <w:footnoteReference w:id="676"/>
      </w:r>
      <w:r w:rsidRPr="00E44779">
        <w:rPr>
          <w:rStyle w:val="af2"/>
          <w:color w:val="auto"/>
          <w:rtl/>
        </w:rPr>
        <w:t>)</w:t>
      </w:r>
      <w:r w:rsidR="00275109" w:rsidRPr="00E44779">
        <w:rPr>
          <w:rFonts w:hint="cs"/>
          <w:color w:val="auto"/>
          <w:rtl/>
        </w:rPr>
        <w:t>.</w:t>
      </w:r>
    </w:p>
    <w:p w:rsidR="00FF4037" w:rsidRPr="00E44779" w:rsidRDefault="00FF4037" w:rsidP="00275109">
      <w:pPr>
        <w:spacing w:after="120"/>
        <w:rPr>
          <w:color w:val="auto"/>
          <w:rtl/>
        </w:rPr>
      </w:pPr>
      <w:r w:rsidRPr="00E44779">
        <w:rPr>
          <w:rFonts w:hint="cs"/>
          <w:color w:val="auto"/>
          <w:rtl/>
        </w:rPr>
        <w:t>وقال أيضاً: (</w:t>
      </w:r>
      <w:r w:rsidRPr="00E44779">
        <w:rPr>
          <w:color w:val="auto"/>
          <w:rtl/>
        </w:rPr>
        <w:t xml:space="preserve">وقد أجمع المسلمون على أن الكلمة الواحدة من هجاء النبي </w:t>
      </w:r>
      <w:r w:rsidR="00275109" w:rsidRPr="00E44779">
        <w:rPr>
          <w:color w:val="auto"/>
        </w:rPr>
        <w:sym w:font="AGA Arabesque" w:char="F072"/>
      </w:r>
      <w:r w:rsidRPr="00E44779">
        <w:rPr>
          <w:color w:val="auto"/>
          <w:rtl/>
        </w:rPr>
        <w:t xml:space="preserve"> موجبة للكفر</w:t>
      </w:r>
      <w:r w:rsidRPr="00E44779">
        <w:rPr>
          <w:rFonts w:hint="cs"/>
          <w:color w:val="auto"/>
          <w:rtl/>
        </w:rPr>
        <w:t>)</w:t>
      </w:r>
      <w:r w:rsidRPr="00E44779">
        <w:rPr>
          <w:rStyle w:val="af2"/>
          <w:color w:val="auto"/>
          <w:rtl/>
        </w:rPr>
        <w:t>(</w:t>
      </w:r>
      <w:r w:rsidRPr="00E44779">
        <w:rPr>
          <w:rStyle w:val="af2"/>
          <w:color w:val="auto"/>
          <w:rtl/>
        </w:rPr>
        <w:footnoteReference w:id="677"/>
      </w:r>
      <w:r w:rsidRPr="00E44779">
        <w:rPr>
          <w:rStyle w:val="af2"/>
          <w:color w:val="auto"/>
          <w:rtl/>
        </w:rPr>
        <w:t>)</w:t>
      </w:r>
      <w:r w:rsidR="00275109"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75109" w:rsidRPr="00E44779" w:rsidRDefault="00FF4037" w:rsidP="002E49B1">
      <w:pPr>
        <w:spacing w:after="120"/>
        <w:rPr>
          <w:rFonts w:ascii="Traditional Arabic" w:hAnsi="Traditional Arabic"/>
          <w:color w:val="auto"/>
          <w:sz w:val="32"/>
          <w:rtl/>
        </w:rPr>
      </w:pPr>
      <w:r w:rsidRPr="00E44779">
        <w:rPr>
          <w:rFonts w:ascii="Traditional Arabic" w:hAnsi="Traditional Arabic" w:hint="cs"/>
          <w:color w:val="auto"/>
          <w:sz w:val="32"/>
          <w:rtl/>
        </w:rPr>
        <w:t>قوله تعالى: ﴿</w:t>
      </w:r>
      <w:r w:rsidRPr="00E44779">
        <w:rPr>
          <w:rFonts w:cs="KFGQPC Uthmanic Script HAFS" w:hint="cs"/>
          <w:color w:val="auto"/>
          <w:sz w:val="32"/>
          <w:szCs w:val="28"/>
          <w:rtl/>
        </w:rPr>
        <w:t xml:space="preserve">ءَامَنَ ٱلرَّسُولُ بِمَآ أُنزِلَ إِلَيۡهِ </w:t>
      </w:r>
      <w:r w:rsidRPr="00E44779">
        <w:rPr>
          <w:rFonts w:cs="KFGQPC Uthmanic Script HAFS"/>
          <w:color w:val="auto"/>
          <w:sz w:val="32"/>
          <w:szCs w:val="28"/>
          <w:rtl/>
        </w:rPr>
        <w:t>مِن رَّبِّهِۦ وَٱلۡمُؤۡمِنُونَۚ كُلٌّ ءَامَنَ بِٱللَّهِ وَمَلَٰٓئِكَتِهِۦ وَكُتُبِهِۦ وَرُسُلِهِۦ</w:t>
      </w:r>
      <w:r w:rsidRPr="00E44779">
        <w:rPr>
          <w:rFonts w:ascii="Traditional Arabic" w:hAnsi="Traditional Arabic" w:hint="cs"/>
          <w:color w:val="auto"/>
          <w:sz w:val="32"/>
          <w:rtl/>
        </w:rPr>
        <w:t>﴾</w:t>
      </w:r>
      <w:r w:rsidRPr="00E44779">
        <w:rPr>
          <w:color w:val="auto"/>
          <w:sz w:val="28"/>
          <w:szCs w:val="28"/>
          <w:rtl/>
        </w:rPr>
        <w:t>[</w:t>
      </w:r>
      <w:r w:rsidR="00AC3CB8" w:rsidRPr="00E44779">
        <w:rPr>
          <w:color w:val="auto"/>
          <w:sz w:val="28"/>
          <w:szCs w:val="28"/>
          <w:rtl/>
        </w:rPr>
        <w:t>البقرة:285</w:t>
      </w:r>
      <w:r w:rsidR="00AC3CB8" w:rsidRPr="00E44779">
        <w:rPr>
          <w:color w:val="auto"/>
          <w:sz w:val="28"/>
          <w:szCs w:val="28"/>
          <w:rtl/>
        </w:rPr>
        <w:fldChar w:fldCharType="begin"/>
      </w:r>
      <w:r w:rsidR="00AC3CB8" w:rsidRPr="00E44779">
        <w:rPr>
          <w:color w:val="auto"/>
          <w:sz w:val="28"/>
          <w:szCs w:val="28"/>
        </w:rPr>
        <w:instrText xml:space="preserve"> XE "</w:instrText>
      </w:r>
      <w:r w:rsidR="00AC3CB8" w:rsidRPr="00E44779">
        <w:rPr>
          <w:rFonts w:hint="eastAsia"/>
          <w:color w:val="auto"/>
          <w:sz w:val="28"/>
          <w:szCs w:val="28"/>
          <w:rtl/>
        </w:rPr>
        <w:instrText>ا</w:instrText>
      </w:r>
      <w:r w:rsidR="00AC3CB8" w:rsidRPr="00E44779">
        <w:rPr>
          <w:color w:val="auto"/>
          <w:sz w:val="28"/>
          <w:szCs w:val="28"/>
          <w:rtl/>
        </w:rPr>
        <w:instrText>:</w:instrText>
      </w:r>
      <w:r w:rsidR="00AC3CB8" w:rsidRPr="00E44779">
        <w:rPr>
          <w:rFonts w:hint="eastAsia"/>
          <w:color w:val="auto"/>
          <w:sz w:val="28"/>
          <w:szCs w:val="28"/>
          <w:rtl/>
        </w:rPr>
        <w:instrText>البقرة</w:instrText>
      </w:r>
      <w:r w:rsidR="00AC3CB8" w:rsidRPr="00E44779">
        <w:rPr>
          <w:color w:val="auto"/>
          <w:sz w:val="28"/>
          <w:szCs w:val="28"/>
          <w:rtl/>
        </w:rPr>
        <w:instrText>:285</w:instrText>
      </w:r>
      <w:r w:rsidR="00AC3CB8" w:rsidRPr="00E44779">
        <w:rPr>
          <w:rFonts w:hint="cs"/>
          <w:color w:val="auto"/>
          <w:sz w:val="28"/>
          <w:szCs w:val="28"/>
          <w:rtl/>
        </w:rPr>
        <w:instrText xml:space="preserve"> </w:instrText>
      </w:r>
      <w:r w:rsidR="00AC3CB8" w:rsidRPr="00E44779">
        <w:rPr>
          <w:rFonts w:ascii="Traditional Arabic" w:hAnsi="Traditional Arabic" w:hint="cs"/>
          <w:color w:val="auto"/>
          <w:sz w:val="28"/>
          <w:szCs w:val="28"/>
          <w:rtl/>
        </w:rPr>
        <w:instrText>﴿</w:instrText>
      </w:r>
      <w:r w:rsidR="00AC3CB8" w:rsidRPr="00E44779">
        <w:rPr>
          <w:rFonts w:cs="KFGQPC Uthmanic Script HAFS" w:hint="cs"/>
          <w:color w:val="auto"/>
          <w:sz w:val="28"/>
          <w:szCs w:val="28"/>
          <w:rtl/>
        </w:rPr>
        <w:instrText xml:space="preserve">ءَامَنَ ٱلرَّسُولُ بِمَآ أُنزِلَ إِلَيۡهِ </w:instrText>
      </w:r>
      <w:r w:rsidR="00AC3CB8" w:rsidRPr="00E44779">
        <w:rPr>
          <w:rFonts w:cs="KFGQPC Uthmanic Script HAFS"/>
          <w:color w:val="auto"/>
          <w:sz w:val="28"/>
          <w:szCs w:val="28"/>
          <w:rtl/>
        </w:rPr>
        <w:instrText>مِن رَّبِّهِۦ وَٱلۡمُؤۡمِنُونَۚ كُلٌّ ءَامَنَ بِٱللَّهِ وَمَلَٰٓئِكَتِهِۦ وَكُتُبِهِۦ وَرُسُلِهِۦ</w:instrText>
      </w:r>
      <w:r w:rsidR="00AC3CB8" w:rsidRPr="00E44779">
        <w:rPr>
          <w:rFonts w:ascii="Traditional Arabic" w:hAnsi="Traditional Arabic" w:hint="cs"/>
          <w:color w:val="auto"/>
          <w:sz w:val="28"/>
          <w:szCs w:val="28"/>
          <w:rtl/>
        </w:rPr>
        <w:instrText>﴾</w:instrText>
      </w:r>
      <w:r w:rsidR="00AC3CB8" w:rsidRPr="00E44779">
        <w:rPr>
          <w:color w:val="auto"/>
          <w:sz w:val="28"/>
          <w:szCs w:val="28"/>
        </w:rPr>
        <w:instrText xml:space="preserve">" </w:instrText>
      </w:r>
      <w:r w:rsidR="00AC3CB8" w:rsidRPr="00E44779">
        <w:rPr>
          <w:color w:val="auto"/>
          <w:sz w:val="28"/>
          <w:szCs w:val="28"/>
          <w:rtl/>
        </w:rPr>
        <w:fldChar w:fldCharType="end"/>
      </w:r>
      <w:r w:rsidRPr="00E44779">
        <w:rPr>
          <w:color w:val="auto"/>
          <w:sz w:val="28"/>
          <w:szCs w:val="28"/>
          <w:rtl/>
        </w:rPr>
        <w:t>]</w:t>
      </w:r>
      <w:r w:rsidR="00275109"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w:t>
      </w:r>
    </w:p>
    <w:p w:rsidR="00275109" w:rsidRPr="00E44779" w:rsidRDefault="00FF4037" w:rsidP="00275109">
      <w:pPr>
        <w:spacing w:after="120"/>
        <w:rPr>
          <w:rFonts w:ascii="Traditional Arabic" w:hAnsi="Traditional Arabic"/>
          <w:color w:val="auto"/>
          <w:sz w:val="32"/>
          <w:rtl/>
        </w:rPr>
      </w:pPr>
      <w:r w:rsidRPr="00E44779">
        <w:rPr>
          <w:rFonts w:ascii="Traditional Arabic" w:hAnsi="Traditional Arabic" w:hint="cs"/>
          <w:color w:val="auto"/>
          <w:sz w:val="32"/>
          <w:rtl/>
        </w:rPr>
        <w:t xml:space="preserve">وفي حديث جبريل المشهور قال: </w:t>
      </w:r>
      <w:r w:rsidRPr="00E44779">
        <w:rPr>
          <w:rFonts w:ascii="Traditional Arabic" w:hAnsi="Traditional Arabic"/>
          <w:color w:val="auto"/>
          <w:sz w:val="32"/>
          <w:rtl/>
        </w:rPr>
        <w:t>فأخبرني عن الإيمان، قال:</w:t>
      </w:r>
      <w:r w:rsidRPr="00E44779">
        <w:rPr>
          <w:rFonts w:ascii="Traditional Arabic" w:hAnsi="Traditional Arabic" w:hint="cs"/>
          <w:color w:val="auto"/>
          <w:sz w:val="32"/>
          <w:rtl/>
        </w:rPr>
        <w:t xml:space="preserve"> النبي </w:t>
      </w:r>
      <w:r w:rsidR="00275109" w:rsidRPr="00E44779">
        <w:rPr>
          <w:color w:val="auto"/>
        </w:rPr>
        <w:sym w:font="AGA Arabesque" w:char="F072"/>
      </w:r>
      <w:r w:rsidR="00275109"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w:t>
      </w:r>
      <w:r w:rsidR="00275109" w:rsidRPr="00E44779">
        <w:rPr>
          <w:rFonts w:ascii="Traditional Arabic" w:hAnsi="Traditional Arabic"/>
          <w:b/>
          <w:bCs/>
          <w:color w:val="auto"/>
          <w:rtl/>
          <w:lang w:val="x-none"/>
        </w:rPr>
        <w:t>«</w:t>
      </w:r>
      <w:r w:rsidR="00275109" w:rsidRPr="00E44779">
        <w:rPr>
          <w:rFonts w:ascii="Traditional Arabic" w:hAnsi="Traditional Arabic" w:hint="cs"/>
          <w:color w:val="auto"/>
          <w:sz w:val="32"/>
          <w:rtl/>
        </w:rPr>
        <w:t xml:space="preserve"> </w:t>
      </w:r>
      <w:r w:rsidR="002C1D4A" w:rsidRPr="00E44779">
        <w:rPr>
          <w:rFonts w:ascii="Traditional Arabic" w:hAnsi="Traditional Arabic"/>
          <w:b/>
          <w:bCs/>
          <w:color w:val="auto"/>
          <w:sz w:val="32"/>
          <w:rtl/>
        </w:rPr>
        <w:t>أن تؤمن بالله، وملائكته، وكتبه، ورسله، واليوم الآخر، وتؤمن بالقدر خيره وشره</w:t>
      </w:r>
      <w:r w:rsidR="002C1D4A" w:rsidRPr="00E44779">
        <w:rPr>
          <w:rFonts w:ascii="Traditional Arabic" w:hAnsi="Traditional Arabic"/>
          <w:color w:val="auto"/>
          <w:sz w:val="32"/>
          <w:rtl/>
        </w:rPr>
        <w:fldChar w:fldCharType="begin"/>
      </w:r>
      <w:r w:rsidR="002C1D4A" w:rsidRPr="00E44779">
        <w:rPr>
          <w:color w:val="auto"/>
        </w:rPr>
        <w:instrText xml:space="preserve"> XE "</w:instrText>
      </w:r>
      <w:r w:rsidR="002C1D4A" w:rsidRPr="00E44779">
        <w:rPr>
          <w:rFonts w:hint="eastAsia"/>
          <w:color w:val="auto"/>
          <w:rtl/>
        </w:rPr>
        <w:instrText>فهرس</w:instrText>
      </w:r>
      <w:r w:rsidR="002C1D4A" w:rsidRPr="00E44779">
        <w:rPr>
          <w:color w:val="auto"/>
          <w:rtl/>
        </w:rPr>
        <w:instrText xml:space="preserve"> </w:instrText>
      </w:r>
      <w:r w:rsidR="002C1D4A" w:rsidRPr="00E44779">
        <w:rPr>
          <w:rFonts w:hint="eastAsia"/>
          <w:color w:val="auto"/>
          <w:rtl/>
        </w:rPr>
        <w:instrText>الحديث</w:instrText>
      </w:r>
      <w:r w:rsidR="002C1D4A" w:rsidRPr="00E44779">
        <w:rPr>
          <w:color w:val="auto"/>
          <w:rtl/>
        </w:rPr>
        <w:instrText>:</w:instrText>
      </w:r>
      <w:r w:rsidR="002C1D4A" w:rsidRPr="00E44779">
        <w:rPr>
          <w:rFonts w:hint="eastAsia"/>
          <w:color w:val="auto"/>
          <w:rtl/>
        </w:rPr>
        <w:instrText>أن</w:instrText>
      </w:r>
      <w:r w:rsidR="002C1D4A" w:rsidRPr="00E44779">
        <w:rPr>
          <w:color w:val="auto"/>
          <w:rtl/>
        </w:rPr>
        <w:instrText xml:space="preserve"> </w:instrText>
      </w:r>
      <w:r w:rsidR="002C1D4A" w:rsidRPr="00E44779">
        <w:rPr>
          <w:rFonts w:hint="eastAsia"/>
          <w:color w:val="auto"/>
          <w:rtl/>
        </w:rPr>
        <w:instrText>تؤمن</w:instrText>
      </w:r>
      <w:r w:rsidR="002C1D4A" w:rsidRPr="00E44779">
        <w:rPr>
          <w:color w:val="auto"/>
          <w:rtl/>
        </w:rPr>
        <w:instrText xml:space="preserve"> </w:instrText>
      </w:r>
      <w:r w:rsidR="002C1D4A" w:rsidRPr="00E44779">
        <w:rPr>
          <w:rFonts w:hint="eastAsia"/>
          <w:color w:val="auto"/>
          <w:rtl/>
        </w:rPr>
        <w:instrText>بالله،</w:instrText>
      </w:r>
      <w:r w:rsidR="002C1D4A" w:rsidRPr="00E44779">
        <w:rPr>
          <w:color w:val="auto"/>
          <w:rtl/>
        </w:rPr>
        <w:instrText xml:space="preserve"> </w:instrText>
      </w:r>
      <w:r w:rsidR="002C1D4A" w:rsidRPr="00E44779">
        <w:rPr>
          <w:rFonts w:hint="eastAsia"/>
          <w:color w:val="auto"/>
          <w:rtl/>
        </w:rPr>
        <w:instrText>وملائكته،</w:instrText>
      </w:r>
      <w:r w:rsidR="002C1D4A" w:rsidRPr="00E44779">
        <w:rPr>
          <w:color w:val="auto"/>
          <w:rtl/>
        </w:rPr>
        <w:instrText xml:space="preserve"> </w:instrText>
      </w:r>
      <w:r w:rsidR="002C1D4A" w:rsidRPr="00E44779">
        <w:rPr>
          <w:rFonts w:hint="eastAsia"/>
          <w:color w:val="auto"/>
          <w:rtl/>
        </w:rPr>
        <w:instrText>وكتبه،</w:instrText>
      </w:r>
      <w:r w:rsidR="002C1D4A" w:rsidRPr="00E44779">
        <w:rPr>
          <w:color w:val="auto"/>
          <w:rtl/>
        </w:rPr>
        <w:instrText xml:space="preserve"> </w:instrText>
      </w:r>
      <w:r w:rsidR="002C1D4A" w:rsidRPr="00E44779">
        <w:rPr>
          <w:rFonts w:hint="eastAsia"/>
          <w:color w:val="auto"/>
          <w:rtl/>
        </w:rPr>
        <w:instrText>ورسله،</w:instrText>
      </w:r>
      <w:r w:rsidR="002C1D4A" w:rsidRPr="00E44779">
        <w:rPr>
          <w:color w:val="auto"/>
          <w:rtl/>
        </w:rPr>
        <w:instrText xml:space="preserve"> </w:instrText>
      </w:r>
      <w:r w:rsidR="002C1D4A" w:rsidRPr="00E44779">
        <w:rPr>
          <w:rFonts w:hint="eastAsia"/>
          <w:color w:val="auto"/>
          <w:rtl/>
        </w:rPr>
        <w:instrText>واليوم</w:instrText>
      </w:r>
      <w:r w:rsidR="002C1D4A" w:rsidRPr="00E44779">
        <w:rPr>
          <w:color w:val="auto"/>
          <w:rtl/>
        </w:rPr>
        <w:instrText xml:space="preserve"> </w:instrText>
      </w:r>
      <w:r w:rsidR="002C1D4A" w:rsidRPr="00E44779">
        <w:rPr>
          <w:rFonts w:hint="eastAsia"/>
          <w:color w:val="auto"/>
          <w:rtl/>
        </w:rPr>
        <w:instrText>الآخر،</w:instrText>
      </w:r>
      <w:r w:rsidR="002C1D4A" w:rsidRPr="00E44779">
        <w:rPr>
          <w:color w:val="auto"/>
          <w:rtl/>
        </w:rPr>
        <w:instrText xml:space="preserve"> </w:instrText>
      </w:r>
      <w:r w:rsidR="002C1D4A" w:rsidRPr="00E44779">
        <w:rPr>
          <w:rFonts w:hint="eastAsia"/>
          <w:color w:val="auto"/>
          <w:rtl/>
        </w:rPr>
        <w:instrText>وتؤمن</w:instrText>
      </w:r>
      <w:r w:rsidR="002C1D4A" w:rsidRPr="00E44779">
        <w:rPr>
          <w:color w:val="auto"/>
          <w:rtl/>
        </w:rPr>
        <w:instrText xml:space="preserve"> </w:instrText>
      </w:r>
      <w:r w:rsidR="002C1D4A" w:rsidRPr="00E44779">
        <w:rPr>
          <w:rFonts w:hint="eastAsia"/>
          <w:color w:val="auto"/>
          <w:rtl/>
        </w:rPr>
        <w:instrText>بالقدر</w:instrText>
      </w:r>
      <w:r w:rsidR="002C1D4A" w:rsidRPr="00E44779">
        <w:rPr>
          <w:color w:val="auto"/>
          <w:rtl/>
        </w:rPr>
        <w:instrText xml:space="preserve"> </w:instrText>
      </w:r>
      <w:r w:rsidR="002C1D4A" w:rsidRPr="00E44779">
        <w:rPr>
          <w:rFonts w:hint="eastAsia"/>
          <w:color w:val="auto"/>
          <w:rtl/>
        </w:rPr>
        <w:instrText>خيره</w:instrText>
      </w:r>
      <w:r w:rsidR="002C1D4A" w:rsidRPr="00E44779">
        <w:rPr>
          <w:color w:val="auto"/>
          <w:rtl/>
        </w:rPr>
        <w:instrText xml:space="preserve"> </w:instrText>
      </w:r>
      <w:r w:rsidR="002C1D4A" w:rsidRPr="00E44779">
        <w:rPr>
          <w:rFonts w:hint="eastAsia"/>
          <w:color w:val="auto"/>
          <w:rtl/>
        </w:rPr>
        <w:instrText>وشره</w:instrText>
      </w:r>
      <w:r w:rsidR="002C1D4A" w:rsidRPr="00E44779">
        <w:rPr>
          <w:color w:val="auto"/>
        </w:rPr>
        <w:instrText xml:space="preserve">" </w:instrText>
      </w:r>
      <w:r w:rsidR="002C1D4A" w:rsidRPr="00E44779">
        <w:rPr>
          <w:rFonts w:ascii="Traditional Arabic" w:hAnsi="Traditional Arabic"/>
          <w:color w:val="auto"/>
          <w:sz w:val="32"/>
          <w:rtl/>
        </w:rPr>
        <w:fldChar w:fldCharType="end"/>
      </w:r>
      <w:r w:rsidR="002C1D4A" w:rsidRPr="00E44779">
        <w:rPr>
          <w:rFonts w:ascii="Traditional Arabic" w:hAnsi="Traditional Arabic" w:hint="cs"/>
          <w:color w:val="auto"/>
          <w:sz w:val="32"/>
          <w:rtl/>
        </w:rPr>
        <w:t xml:space="preserve"> </w:t>
      </w:r>
      <w:r w:rsidR="002C1D4A"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78"/>
      </w:r>
      <w:r w:rsidRPr="00E44779">
        <w:rPr>
          <w:rStyle w:val="af2"/>
          <w:color w:val="auto"/>
          <w:rtl/>
        </w:rPr>
        <w:t>)</w:t>
      </w:r>
      <w:r w:rsidR="00275109"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w:t>
      </w:r>
    </w:p>
    <w:p w:rsidR="00FF4037" w:rsidRPr="00E44779" w:rsidRDefault="00FF4037" w:rsidP="00275109">
      <w:pPr>
        <w:spacing w:after="120"/>
        <w:rPr>
          <w:rFonts w:ascii="Traditional Arabic" w:hAnsi="Traditional Arabic"/>
          <w:color w:val="auto"/>
          <w:sz w:val="32"/>
          <w:rtl/>
        </w:rPr>
      </w:pPr>
      <w:r w:rsidRPr="00E44779">
        <w:rPr>
          <w:rFonts w:ascii="Traditional Arabic" w:hAnsi="Traditional Arabic" w:hint="cs"/>
          <w:b/>
          <w:bCs/>
          <w:color w:val="auto"/>
          <w:sz w:val="32"/>
          <w:rtl/>
        </w:rPr>
        <w:lastRenderedPageBreak/>
        <w:t>ووجه الدلالة من الآية والحديث</w:t>
      </w:r>
      <w:r w:rsidRPr="00E44779">
        <w:rPr>
          <w:rFonts w:ascii="Traditional Arabic" w:hAnsi="Traditional Arabic" w:hint="cs"/>
          <w:color w:val="auto"/>
          <w:sz w:val="32"/>
          <w:rtl/>
        </w:rPr>
        <w:t xml:space="preserve"> أن الإيمان بالرسل ركن من أركان الإيمان وظن السوء بالرسل وسبهم يناقض الإيمان فمتى وجد السب وظن السوء بالأنبياء وجد الكفر بهم</w:t>
      </w:r>
      <w:r w:rsidR="00275109" w:rsidRPr="00E44779">
        <w:rPr>
          <w:rFonts w:ascii="Traditional Arabic" w:hAnsi="Traditional Arabic" w:hint="cs"/>
          <w:color w:val="auto"/>
          <w:sz w:val="32"/>
          <w:rtl/>
        </w:rPr>
        <w:t>.</w:t>
      </w:r>
    </w:p>
    <w:p w:rsidR="00FF4037" w:rsidRPr="00E44779" w:rsidRDefault="00FF4037" w:rsidP="002E49B1">
      <w:pPr>
        <w:spacing w:after="120"/>
        <w:rPr>
          <w:color w:val="auto"/>
          <w:rtl/>
        </w:rPr>
      </w:pPr>
      <w:r w:rsidRPr="00E44779">
        <w:rPr>
          <w:rFonts w:ascii="Traditional Arabic" w:hAnsi="Traditional Arabic" w:hint="cs"/>
          <w:color w:val="auto"/>
          <w:sz w:val="32"/>
          <w:rtl/>
        </w:rPr>
        <w:t>وقوله تعالى: ﴿</w:t>
      </w:r>
      <w:r w:rsidRPr="00E44779">
        <w:rPr>
          <w:rFonts w:cs="KFGQPC Uthmanic Script HAFS" w:hint="cs"/>
          <w:color w:val="auto"/>
          <w:sz w:val="32"/>
          <w:szCs w:val="28"/>
          <w:rtl/>
        </w:rPr>
        <w:t>وَمِنۡهُمُ ٱلَّذِينَ يُ</w:t>
      </w:r>
      <w:r w:rsidRPr="00E44779">
        <w:rPr>
          <w:rFonts w:cs="KFGQPC Uthmanic Script HAFS"/>
          <w:color w:val="auto"/>
          <w:sz w:val="32"/>
          <w:szCs w:val="28"/>
          <w:rtl/>
        </w:rPr>
        <w:t>ؤۡذُونَ ٱلنَّبِيَّ وَيَقُولُونَ هُوَ أُذُن</w:t>
      </w:r>
      <w:r w:rsidRPr="00E44779">
        <w:rPr>
          <w:rFonts w:cs="KFGQPC Uthmanic Script HAFS" w:hint="cs"/>
          <w:color w:val="auto"/>
          <w:sz w:val="32"/>
          <w:szCs w:val="28"/>
          <w:rtl/>
        </w:rPr>
        <w:t>ٞۚ قُلۡ أُذُنُ خَيۡر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لَّكُمۡ يُ</w:t>
      </w:r>
      <w:r w:rsidRPr="00E44779">
        <w:rPr>
          <w:rFonts w:cs="KFGQPC Uthmanic Script HAFS"/>
          <w:color w:val="auto"/>
          <w:sz w:val="32"/>
          <w:szCs w:val="28"/>
          <w:rtl/>
        </w:rPr>
        <w:t>ؤۡمِنُ بِٱللَّهِ وَيُؤۡمِنُ لِلۡمُؤۡمِنِينَ وَرَحۡمَة</w:t>
      </w:r>
      <w:r w:rsidRPr="00E44779">
        <w:rPr>
          <w:rFonts w:cs="KFGQPC Uthmanic Script HAFS" w:hint="cs"/>
          <w:color w:val="auto"/>
          <w:sz w:val="32"/>
          <w:szCs w:val="28"/>
          <w:rtl/>
        </w:rPr>
        <w:t xml:space="preserve">ٞ لِّلَّذِينَ ءَامَنُواْ </w:t>
      </w:r>
      <w:r w:rsidRPr="00E44779">
        <w:rPr>
          <w:rFonts w:cs="KFGQPC Uthmanic Script HAFS"/>
          <w:color w:val="auto"/>
          <w:sz w:val="32"/>
          <w:szCs w:val="28"/>
          <w:rtl/>
        </w:rPr>
        <w:t>مِنكُمۡۚ وَٱلَّذِينَ يُؤۡذُونَ رَسُولَ ٱللَّهِ لَهُمۡ عَذَابٌ أَلِيم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8"/>
          <w:szCs w:val="28"/>
          <w:rtl/>
        </w:rPr>
        <w:t>[</w:t>
      </w:r>
      <w:r w:rsidR="00AC7E6D" w:rsidRPr="00E44779">
        <w:rPr>
          <w:color w:val="auto"/>
          <w:sz w:val="28"/>
          <w:szCs w:val="28"/>
          <w:rtl/>
        </w:rPr>
        <w:t>التوبة:6</w:t>
      </w:r>
      <w:r w:rsidR="002C1D4A" w:rsidRPr="00E44779">
        <w:rPr>
          <w:color w:val="auto"/>
          <w:sz w:val="28"/>
          <w:szCs w:val="28"/>
          <w:rtl/>
        </w:rPr>
        <w:t>1</w:t>
      </w:r>
      <w:r w:rsidR="002C1D4A" w:rsidRPr="00E44779">
        <w:rPr>
          <w:color w:val="auto"/>
          <w:sz w:val="28"/>
          <w:szCs w:val="28"/>
          <w:rtl/>
        </w:rPr>
        <w:fldChar w:fldCharType="begin"/>
      </w:r>
      <w:r w:rsidR="002C1D4A" w:rsidRPr="00E44779">
        <w:rPr>
          <w:color w:val="auto"/>
          <w:sz w:val="28"/>
          <w:szCs w:val="28"/>
        </w:rPr>
        <w:instrText xml:space="preserve"> XE "</w:instrText>
      </w:r>
      <w:r w:rsidR="002C1D4A" w:rsidRPr="00E44779">
        <w:rPr>
          <w:rFonts w:hint="eastAsia"/>
          <w:color w:val="auto"/>
          <w:sz w:val="28"/>
          <w:szCs w:val="28"/>
          <w:rtl/>
        </w:rPr>
        <w:instrText>ا</w:instrText>
      </w:r>
      <w:r w:rsidR="002C1D4A" w:rsidRPr="00E44779">
        <w:rPr>
          <w:color w:val="auto"/>
          <w:sz w:val="28"/>
          <w:szCs w:val="28"/>
          <w:rtl/>
        </w:rPr>
        <w:instrText>:</w:instrText>
      </w:r>
      <w:r w:rsidR="00AC7E6D" w:rsidRPr="00E44779">
        <w:rPr>
          <w:rFonts w:hint="eastAsia"/>
          <w:color w:val="auto"/>
          <w:sz w:val="28"/>
          <w:szCs w:val="28"/>
          <w:rtl/>
        </w:rPr>
        <w:instrText>التوبة:6</w:instrText>
      </w:r>
      <w:r w:rsidR="002C1D4A" w:rsidRPr="00E44779">
        <w:rPr>
          <w:color w:val="auto"/>
          <w:sz w:val="28"/>
          <w:szCs w:val="28"/>
          <w:rtl/>
        </w:rPr>
        <w:instrText>1</w:instrText>
      </w:r>
      <w:r w:rsidR="002C1D4A" w:rsidRPr="00E44779">
        <w:rPr>
          <w:rFonts w:hint="cs"/>
          <w:color w:val="auto"/>
          <w:sz w:val="28"/>
          <w:szCs w:val="28"/>
          <w:rtl/>
        </w:rPr>
        <w:instrText xml:space="preserve"> </w:instrText>
      </w:r>
      <w:r w:rsidR="002C1D4A" w:rsidRPr="00E44779">
        <w:rPr>
          <w:rFonts w:ascii="Traditional Arabic" w:hAnsi="Traditional Arabic" w:hint="cs"/>
          <w:color w:val="auto"/>
          <w:sz w:val="28"/>
          <w:szCs w:val="28"/>
          <w:rtl/>
        </w:rPr>
        <w:instrText>﴿</w:instrText>
      </w:r>
      <w:r w:rsidR="002C1D4A" w:rsidRPr="00E44779">
        <w:rPr>
          <w:rFonts w:cs="KFGQPC Uthmanic Script HAFS" w:hint="cs"/>
          <w:color w:val="auto"/>
          <w:sz w:val="28"/>
          <w:szCs w:val="28"/>
          <w:rtl/>
        </w:rPr>
        <w:instrText>وَمِنۡهُمُ ٱلَّذِينَ يُ</w:instrText>
      </w:r>
      <w:r w:rsidR="002C1D4A" w:rsidRPr="00E44779">
        <w:rPr>
          <w:rFonts w:cs="KFGQPC Uthmanic Script HAFS"/>
          <w:color w:val="auto"/>
          <w:sz w:val="28"/>
          <w:szCs w:val="28"/>
          <w:rtl/>
        </w:rPr>
        <w:instrText>ؤۡذُونَ ٱلنَّبِيَّ وَيَقُولُونَ هُوَ أُذُن</w:instrText>
      </w:r>
      <w:r w:rsidR="002C1D4A" w:rsidRPr="00E44779">
        <w:rPr>
          <w:rFonts w:cs="KFGQPC Uthmanic Script HAFS" w:hint="cs"/>
          <w:color w:val="auto"/>
          <w:sz w:val="28"/>
          <w:szCs w:val="28"/>
          <w:rtl/>
        </w:rPr>
        <w:instrText>ٞۚ قُلۡ أُذُنُ خَيۡر</w:instrText>
      </w:r>
      <w:r w:rsidR="002C1D4A" w:rsidRPr="00E44779">
        <w:rPr>
          <w:rFonts w:ascii="Jameel Noori Nastaleeq" w:hAnsi="Jameel Noori Nastaleeq" w:cs="KFGQPC Uthmanic Script HAFS" w:hint="cs"/>
          <w:color w:val="auto"/>
          <w:sz w:val="28"/>
          <w:szCs w:val="28"/>
          <w:rtl/>
        </w:rPr>
        <w:instrText>ٖ</w:instrText>
      </w:r>
      <w:r w:rsidR="002C1D4A" w:rsidRPr="00E44779">
        <w:rPr>
          <w:rFonts w:cs="KFGQPC Uthmanic Script HAFS" w:hint="cs"/>
          <w:color w:val="auto"/>
          <w:sz w:val="28"/>
          <w:szCs w:val="28"/>
          <w:rtl/>
        </w:rPr>
        <w:instrText xml:space="preserve"> لَّكُمۡ يُ</w:instrText>
      </w:r>
      <w:r w:rsidR="002C1D4A" w:rsidRPr="00E44779">
        <w:rPr>
          <w:rFonts w:cs="KFGQPC Uthmanic Script HAFS"/>
          <w:color w:val="auto"/>
          <w:sz w:val="28"/>
          <w:szCs w:val="28"/>
          <w:rtl/>
        </w:rPr>
        <w:instrText>ؤۡمِنُ بِٱللَّهِ وَيُؤۡمِنُ لِلۡمُؤۡمِنِينَ وَرَحۡمَة</w:instrText>
      </w:r>
      <w:r w:rsidR="002C1D4A" w:rsidRPr="00E44779">
        <w:rPr>
          <w:rFonts w:cs="KFGQPC Uthmanic Script HAFS" w:hint="cs"/>
          <w:color w:val="auto"/>
          <w:sz w:val="28"/>
          <w:szCs w:val="28"/>
          <w:rtl/>
        </w:rPr>
        <w:instrText xml:space="preserve">ٞ لِّلَّذِينَ ءَامَنُواْ </w:instrText>
      </w:r>
      <w:r w:rsidR="002C1D4A" w:rsidRPr="00E44779">
        <w:rPr>
          <w:rFonts w:cs="KFGQPC Uthmanic Script HAFS"/>
          <w:color w:val="auto"/>
          <w:sz w:val="28"/>
          <w:szCs w:val="28"/>
          <w:rtl/>
        </w:rPr>
        <w:instrText>مِنكُمۡۚ وَٱلَّذِينَ يُؤۡذُونَ رَسُولَ ٱللَّهِ لَهُمۡ عَذَابٌ أَلِيم</w:instrText>
      </w:r>
      <w:r w:rsidR="002C1D4A" w:rsidRPr="00E44779">
        <w:rPr>
          <w:rFonts w:cs="KFGQPC Uthmanic Script HAFS" w:hint="cs"/>
          <w:color w:val="auto"/>
          <w:sz w:val="28"/>
          <w:szCs w:val="28"/>
          <w:rtl/>
        </w:rPr>
        <w:instrText xml:space="preserve">ٞ </w:instrText>
      </w:r>
      <w:r w:rsidR="002C1D4A" w:rsidRPr="00E44779">
        <w:rPr>
          <w:rFonts w:ascii="Traditional Arabic" w:hAnsi="Traditional Arabic" w:hint="cs"/>
          <w:color w:val="auto"/>
          <w:sz w:val="28"/>
          <w:szCs w:val="28"/>
          <w:rtl/>
        </w:rPr>
        <w:instrText>﴾</w:instrText>
      </w:r>
      <w:r w:rsidR="002C1D4A" w:rsidRPr="00E44779">
        <w:rPr>
          <w:color w:val="auto"/>
          <w:sz w:val="28"/>
          <w:szCs w:val="28"/>
        </w:rPr>
        <w:instrText xml:space="preserve">" </w:instrText>
      </w:r>
      <w:r w:rsidR="002C1D4A" w:rsidRPr="00E44779">
        <w:rPr>
          <w:color w:val="auto"/>
          <w:sz w:val="28"/>
          <w:szCs w:val="28"/>
          <w:rtl/>
        </w:rPr>
        <w:fldChar w:fldCharType="end"/>
      </w:r>
      <w:r w:rsidRPr="00E44779">
        <w:rPr>
          <w:color w:val="auto"/>
          <w:sz w:val="28"/>
          <w:szCs w:val="28"/>
          <w:rtl/>
        </w:rPr>
        <w:t>]</w:t>
      </w:r>
      <w:r w:rsidR="00275109" w:rsidRPr="00E44779">
        <w:rPr>
          <w:rFonts w:hint="cs"/>
          <w:color w:val="auto"/>
          <w:rtl/>
        </w:rPr>
        <w:t>.</w:t>
      </w:r>
    </w:p>
    <w:p w:rsidR="00275109" w:rsidRPr="00E44779" w:rsidRDefault="00FF4037" w:rsidP="002E49B1">
      <w:pPr>
        <w:spacing w:after="120"/>
        <w:rPr>
          <w:color w:val="auto"/>
          <w:rtl/>
        </w:rPr>
      </w:pPr>
      <w:r w:rsidRPr="00E44779">
        <w:rPr>
          <w:rFonts w:hint="cs"/>
          <w:color w:val="auto"/>
          <w:rtl/>
        </w:rPr>
        <w:t>وقوله تعالى</w:t>
      </w:r>
      <w:r w:rsidRPr="00E44779">
        <w:rPr>
          <w:rFonts w:ascii="Traditional Arabic" w:hAnsi="Traditional Arabic" w:hint="cs"/>
          <w:color w:val="auto"/>
          <w:sz w:val="32"/>
          <w:rtl/>
        </w:rPr>
        <w:t>:﴿</w:t>
      </w:r>
      <w:r w:rsidRPr="00E44779">
        <w:rPr>
          <w:rFonts w:cs="KFGQPC Uthmanic Script HAFS"/>
          <w:color w:val="auto"/>
          <w:sz w:val="32"/>
          <w:szCs w:val="28"/>
          <w:rtl/>
        </w:rPr>
        <w:t>أَلَمۡ يَعۡلَمُوٓاْ أَنَّهُۥ مَن يُحَادِدِ ٱللَّهَ وَرَسُولَهُۥ فَأَنَّ لَهُۥ نَارَ جَهَنَّمَ خَٰلِد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فِيهَاۚ </w:t>
      </w:r>
      <w:r w:rsidRPr="00E44779">
        <w:rPr>
          <w:rFonts w:cs="KFGQPC Uthmanic Script HAFS"/>
          <w:color w:val="auto"/>
          <w:sz w:val="32"/>
          <w:szCs w:val="28"/>
          <w:rtl/>
        </w:rPr>
        <w:t>ذَٰلِكَ ٱلۡخِزۡيُ ٱلۡعَظِيمُ</w:t>
      </w:r>
      <w:r w:rsidRPr="00E44779">
        <w:rPr>
          <w:rFonts w:ascii="Traditional Arabic" w:hAnsi="Traditional Arabic" w:hint="cs"/>
          <w:color w:val="auto"/>
          <w:sz w:val="32"/>
          <w:rtl/>
        </w:rPr>
        <w:t>﴾</w:t>
      </w:r>
      <w:r w:rsidRPr="00E44779">
        <w:rPr>
          <w:color w:val="auto"/>
          <w:sz w:val="28"/>
          <w:szCs w:val="28"/>
          <w:rtl/>
        </w:rPr>
        <w:t>[</w:t>
      </w:r>
      <w:r w:rsidR="00AC7E6D" w:rsidRPr="00E44779">
        <w:rPr>
          <w:color w:val="auto"/>
          <w:sz w:val="28"/>
          <w:szCs w:val="28"/>
          <w:rtl/>
        </w:rPr>
        <w:t>التوبة:6</w:t>
      </w:r>
      <w:r w:rsidR="002C1D4A" w:rsidRPr="00E44779">
        <w:rPr>
          <w:color w:val="auto"/>
          <w:sz w:val="28"/>
          <w:szCs w:val="28"/>
          <w:rtl/>
        </w:rPr>
        <w:t>3</w:t>
      </w:r>
      <w:r w:rsidR="002C1D4A" w:rsidRPr="00E44779">
        <w:rPr>
          <w:color w:val="auto"/>
          <w:sz w:val="28"/>
          <w:szCs w:val="28"/>
          <w:rtl/>
        </w:rPr>
        <w:fldChar w:fldCharType="begin"/>
      </w:r>
      <w:r w:rsidR="002C1D4A" w:rsidRPr="00E44779">
        <w:rPr>
          <w:color w:val="auto"/>
          <w:sz w:val="28"/>
          <w:szCs w:val="28"/>
        </w:rPr>
        <w:instrText xml:space="preserve"> XE "</w:instrText>
      </w:r>
      <w:r w:rsidR="002C1D4A" w:rsidRPr="00E44779">
        <w:rPr>
          <w:rFonts w:hint="eastAsia"/>
          <w:color w:val="auto"/>
          <w:sz w:val="28"/>
          <w:szCs w:val="28"/>
          <w:rtl/>
        </w:rPr>
        <w:instrText>ا</w:instrText>
      </w:r>
      <w:r w:rsidR="002C1D4A" w:rsidRPr="00E44779">
        <w:rPr>
          <w:color w:val="auto"/>
          <w:sz w:val="28"/>
          <w:szCs w:val="28"/>
          <w:rtl/>
        </w:rPr>
        <w:instrText>:</w:instrText>
      </w:r>
      <w:r w:rsidR="00AC7E6D" w:rsidRPr="00E44779">
        <w:rPr>
          <w:rFonts w:hint="eastAsia"/>
          <w:color w:val="auto"/>
          <w:sz w:val="28"/>
          <w:szCs w:val="28"/>
          <w:rtl/>
        </w:rPr>
        <w:instrText>التوبة:6</w:instrText>
      </w:r>
      <w:r w:rsidR="002C1D4A" w:rsidRPr="00E44779">
        <w:rPr>
          <w:color w:val="auto"/>
          <w:sz w:val="28"/>
          <w:szCs w:val="28"/>
          <w:rtl/>
        </w:rPr>
        <w:instrText>3</w:instrText>
      </w:r>
      <w:r w:rsidR="001F3479" w:rsidRPr="00E44779">
        <w:rPr>
          <w:rFonts w:hint="cs"/>
          <w:color w:val="auto"/>
          <w:sz w:val="28"/>
          <w:szCs w:val="28"/>
          <w:rtl/>
        </w:rPr>
        <w:instrText xml:space="preserve"> </w:instrText>
      </w:r>
      <w:r w:rsidR="001F3479" w:rsidRPr="00E44779">
        <w:rPr>
          <w:rFonts w:ascii="Traditional Arabic" w:hAnsi="Traditional Arabic" w:hint="cs"/>
          <w:color w:val="auto"/>
          <w:sz w:val="28"/>
          <w:szCs w:val="28"/>
          <w:rtl/>
        </w:rPr>
        <w:instrText>﴿</w:instrText>
      </w:r>
      <w:r w:rsidR="001F3479" w:rsidRPr="00E44779">
        <w:rPr>
          <w:rFonts w:cs="KFGQPC Uthmanic Script HAFS"/>
          <w:color w:val="auto"/>
          <w:sz w:val="28"/>
          <w:szCs w:val="28"/>
          <w:rtl/>
        </w:rPr>
        <w:instrText>أَلَمۡ يَعۡلَمُوٓاْ أَنَّهُۥ مَن يُحَادِدِ ٱللَّهَ وَرَسُولَهُۥ فَأَنَّ لَهُۥ نَارَ جَهَنَّمَ خَٰلِد</w:instrText>
      </w:r>
      <w:r w:rsidR="001F3479" w:rsidRPr="00E44779">
        <w:rPr>
          <w:rFonts w:ascii="Jameel Noori Nastaleeq" w:hAnsi="Jameel Noori Nastaleeq" w:cs="KFGQPC Uthmanic Script HAFS" w:hint="cs"/>
          <w:color w:val="auto"/>
          <w:sz w:val="28"/>
          <w:szCs w:val="28"/>
          <w:rtl/>
        </w:rPr>
        <w:instrText>ٗ</w:instrText>
      </w:r>
      <w:r w:rsidR="001F3479" w:rsidRPr="00E44779">
        <w:rPr>
          <w:rFonts w:cs="KFGQPC Uthmanic Script HAFS" w:hint="cs"/>
          <w:color w:val="auto"/>
          <w:sz w:val="28"/>
          <w:szCs w:val="28"/>
          <w:rtl/>
        </w:rPr>
        <w:instrText xml:space="preserve">ا فِيهَاۚ </w:instrText>
      </w:r>
      <w:r w:rsidR="001F3479" w:rsidRPr="00E44779">
        <w:rPr>
          <w:rFonts w:cs="KFGQPC Uthmanic Script HAFS"/>
          <w:color w:val="auto"/>
          <w:sz w:val="28"/>
          <w:szCs w:val="28"/>
          <w:rtl/>
        </w:rPr>
        <w:instrText>ذَٰلِكَ ٱلۡخِزۡيُ ٱلۡعَظِيمُ</w:instrText>
      </w:r>
      <w:r w:rsidR="001F3479" w:rsidRPr="00E44779">
        <w:rPr>
          <w:rFonts w:ascii="Traditional Arabic" w:hAnsi="Traditional Arabic" w:hint="cs"/>
          <w:color w:val="auto"/>
          <w:sz w:val="28"/>
          <w:szCs w:val="28"/>
          <w:rtl/>
        </w:rPr>
        <w:instrText>﴾</w:instrText>
      </w:r>
      <w:r w:rsidR="002C1D4A" w:rsidRPr="00E44779">
        <w:rPr>
          <w:color w:val="auto"/>
          <w:sz w:val="28"/>
          <w:szCs w:val="28"/>
        </w:rPr>
        <w:instrText xml:space="preserve">" </w:instrText>
      </w:r>
      <w:r w:rsidR="002C1D4A" w:rsidRPr="00E44779">
        <w:rPr>
          <w:color w:val="auto"/>
          <w:sz w:val="28"/>
          <w:szCs w:val="28"/>
          <w:rtl/>
        </w:rPr>
        <w:fldChar w:fldCharType="end"/>
      </w:r>
      <w:r w:rsidRPr="00E44779">
        <w:rPr>
          <w:color w:val="auto"/>
          <w:sz w:val="28"/>
          <w:szCs w:val="28"/>
          <w:rtl/>
        </w:rPr>
        <w:t>]</w:t>
      </w:r>
      <w:r w:rsidR="00275109" w:rsidRPr="00E44779">
        <w:rPr>
          <w:rFonts w:hint="cs"/>
          <w:color w:val="auto"/>
          <w:rtl/>
        </w:rPr>
        <w:t>.</w:t>
      </w:r>
      <w:r w:rsidRPr="00E44779">
        <w:rPr>
          <w:rFonts w:hint="cs"/>
          <w:color w:val="auto"/>
          <w:rtl/>
        </w:rPr>
        <w:t xml:space="preserve"> </w:t>
      </w:r>
    </w:p>
    <w:p w:rsidR="00FF4037" w:rsidRPr="00E44779" w:rsidRDefault="00FF4037" w:rsidP="00275109">
      <w:pPr>
        <w:spacing w:after="120"/>
        <w:rPr>
          <w:color w:val="auto"/>
          <w:rtl/>
        </w:rPr>
      </w:pPr>
      <w:r w:rsidRPr="00E44779">
        <w:rPr>
          <w:rFonts w:hint="cs"/>
          <w:color w:val="auto"/>
          <w:rtl/>
        </w:rPr>
        <w:t>قال شيخ الإسلام ابن تيمية بعد ذكر الآيتين السابقتين:</w:t>
      </w:r>
      <w:r w:rsidRPr="00E44779">
        <w:rPr>
          <w:color w:val="auto"/>
          <w:rtl/>
        </w:rPr>
        <w:t xml:space="preserve"> </w:t>
      </w:r>
      <w:r w:rsidR="00275109" w:rsidRPr="00E44779">
        <w:rPr>
          <w:rFonts w:hint="cs"/>
          <w:color w:val="auto"/>
          <w:rtl/>
        </w:rPr>
        <w:t>(</w:t>
      </w:r>
      <w:r w:rsidRPr="00E44779">
        <w:rPr>
          <w:color w:val="auto"/>
          <w:rtl/>
        </w:rPr>
        <w:t>فع</w:t>
      </w:r>
      <w:r w:rsidRPr="00E44779">
        <w:rPr>
          <w:rFonts w:hint="cs"/>
          <w:color w:val="auto"/>
          <w:rtl/>
        </w:rPr>
        <w:t>ُ</w:t>
      </w:r>
      <w:r w:rsidRPr="00E44779">
        <w:rPr>
          <w:color w:val="auto"/>
          <w:rtl/>
        </w:rPr>
        <w:t xml:space="preserve">لم أن إيذاء رسول الله محادة لله ولرسوله لأن ذكر الإيذاء هو الذي اقتضى ذكر المحادة فيجب أن يكون داخلا فيه ولولا ذلك لم يكن </w:t>
      </w:r>
      <w:r w:rsidR="006804D4" w:rsidRPr="00E44779">
        <w:rPr>
          <w:color w:val="auto"/>
          <w:rtl/>
        </w:rPr>
        <w:t>الكلام</w:t>
      </w:r>
      <w:r w:rsidRPr="00E44779">
        <w:rPr>
          <w:color w:val="auto"/>
          <w:rtl/>
        </w:rPr>
        <w:t xml:space="preserve"> مؤتلفا إذا أمكن أن يقال: إنه ليس بمحاد ودل ذلك على أن الإيذاء والمحادة كفر لأنه أخبر </w:t>
      </w:r>
      <w:r w:rsidR="00275109" w:rsidRPr="00E44779">
        <w:rPr>
          <w:rFonts w:ascii="Traditional Arabic" w:hAnsi="Traditional Arabic" w:hint="cs"/>
          <w:color w:val="auto"/>
          <w:sz w:val="32"/>
          <w:rtl/>
        </w:rPr>
        <w:t>﴿</w:t>
      </w:r>
      <w:r w:rsidR="00275109" w:rsidRPr="00E44779">
        <w:rPr>
          <w:rFonts w:cs="KFGQPC Uthmanic Script HAFS"/>
          <w:color w:val="auto"/>
          <w:sz w:val="32"/>
          <w:szCs w:val="28"/>
          <w:rtl/>
        </w:rPr>
        <w:t>أَنَّ لَهُۥ نَارَ جَهَنَّمَ خَٰلِد</w:t>
      </w:r>
      <w:r w:rsidR="00275109" w:rsidRPr="00E44779">
        <w:rPr>
          <w:rFonts w:ascii="Jameel Noori Nastaleeq" w:hAnsi="Jameel Noori Nastaleeq" w:cs="KFGQPC Uthmanic Script HAFS" w:hint="cs"/>
          <w:color w:val="auto"/>
          <w:sz w:val="32"/>
          <w:szCs w:val="28"/>
          <w:rtl/>
        </w:rPr>
        <w:t>ٗ</w:t>
      </w:r>
      <w:r w:rsidR="00275109" w:rsidRPr="00E44779">
        <w:rPr>
          <w:rFonts w:cs="KFGQPC Uthmanic Script HAFS" w:hint="cs"/>
          <w:color w:val="auto"/>
          <w:sz w:val="32"/>
          <w:szCs w:val="28"/>
          <w:rtl/>
        </w:rPr>
        <w:t xml:space="preserve">ا فِيهَاۚ </w:t>
      </w:r>
      <w:r w:rsidR="00275109" w:rsidRPr="00E44779">
        <w:rPr>
          <w:rFonts w:ascii="Traditional Arabic" w:hAnsi="Traditional Arabic" w:hint="cs"/>
          <w:color w:val="auto"/>
          <w:sz w:val="32"/>
          <w:rtl/>
        </w:rPr>
        <w:t>﴾</w:t>
      </w:r>
      <w:r w:rsidRPr="00E44779">
        <w:rPr>
          <w:color w:val="auto"/>
          <w:rtl/>
        </w:rPr>
        <w:t xml:space="preserve"> ولم يقل "هي جزاؤه" وبين الكلامين فرق بل المحادة هي المعاداة والمشاقة وذلك كفر ومحاربة فهو أغلظ من مجرد الكفر فيكون المؤذي لرسول الله </w:t>
      </w:r>
      <w:r w:rsidR="00275109" w:rsidRPr="00E44779">
        <w:rPr>
          <w:color w:val="auto"/>
        </w:rPr>
        <w:sym w:font="AGA Arabesque" w:char="F072"/>
      </w:r>
      <w:r w:rsidRPr="00E44779">
        <w:rPr>
          <w:color w:val="auto"/>
          <w:rtl/>
        </w:rPr>
        <w:t xml:space="preserve"> كافرا عدوا لله ورسوله</w:t>
      </w:r>
      <w:r w:rsidRPr="00E44779">
        <w:rPr>
          <w:rStyle w:val="af2"/>
          <w:color w:val="auto"/>
          <w:rtl/>
        </w:rPr>
        <w:t>(</w:t>
      </w:r>
      <w:r w:rsidRPr="00E44779">
        <w:rPr>
          <w:rStyle w:val="af2"/>
          <w:color w:val="auto"/>
          <w:rtl/>
        </w:rPr>
        <w:footnoteReference w:id="679"/>
      </w:r>
      <w:r w:rsidRPr="00E44779">
        <w:rPr>
          <w:rStyle w:val="af2"/>
          <w:color w:val="auto"/>
          <w:rtl/>
        </w:rPr>
        <w:t>)</w:t>
      </w:r>
      <w:r w:rsidR="00275109" w:rsidRPr="00E44779">
        <w:rPr>
          <w:rFonts w:hint="cs"/>
          <w:color w:val="auto"/>
          <w:rtl/>
        </w:rPr>
        <w:t>.</w:t>
      </w:r>
      <w:r w:rsidRPr="00E44779">
        <w:rPr>
          <w:rFonts w:hint="cs"/>
          <w:color w:val="auto"/>
          <w:rtl/>
        </w:rPr>
        <w:t xml:space="preserve"> </w:t>
      </w:r>
    </w:p>
    <w:p w:rsidR="00275109" w:rsidRPr="00E44779" w:rsidRDefault="00FF4037" w:rsidP="002E49B1">
      <w:pPr>
        <w:spacing w:after="120"/>
        <w:rPr>
          <w:color w:val="auto"/>
          <w:sz w:val="32"/>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وَلَئِن سَأَلۡتَهُمۡ </w:t>
      </w:r>
      <w:r w:rsidRPr="00E44779">
        <w:rPr>
          <w:rFonts w:cs="KFGQPC Uthmanic Script HAFS"/>
          <w:color w:val="auto"/>
          <w:sz w:val="32"/>
          <w:szCs w:val="28"/>
          <w:rtl/>
        </w:rPr>
        <w:t>لَيَقُولُنَّ إِنَّمَا كُنَّا نَخُوضُ وَنَلۡعَبُۚ قُلۡ أَبِٱللَّهِ وَءَايَٰتِهِۦ وَرَسُولِهِۦ كُنتُمۡ تَسۡتَهۡزِءُونَ ٦٥</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لَا تَعۡتَذِرُواْ قَدۡ كَفَرۡتُم بَعۡدَ إِيمَٰنِكُمۡۚ </w:t>
      </w:r>
      <w:r w:rsidRPr="00E44779">
        <w:rPr>
          <w:rFonts w:ascii="Traditional Arabic" w:hAnsi="Traditional Arabic" w:hint="cs"/>
          <w:color w:val="auto"/>
          <w:sz w:val="32"/>
          <w:rtl/>
        </w:rPr>
        <w:t>﴾</w:t>
      </w:r>
      <w:r w:rsidRPr="00E44779">
        <w:rPr>
          <w:color w:val="auto"/>
          <w:sz w:val="28"/>
          <w:szCs w:val="28"/>
          <w:rtl/>
        </w:rPr>
        <w:t>[</w:t>
      </w:r>
      <w:r w:rsidR="00AC7E6D" w:rsidRPr="00E44779">
        <w:rPr>
          <w:color w:val="auto"/>
          <w:sz w:val="28"/>
          <w:szCs w:val="28"/>
          <w:rtl/>
        </w:rPr>
        <w:t>التوبة:6</w:t>
      </w:r>
      <w:r w:rsidR="001F3479" w:rsidRPr="00E44779">
        <w:rPr>
          <w:color w:val="auto"/>
          <w:sz w:val="28"/>
          <w:szCs w:val="28"/>
          <w:rtl/>
        </w:rPr>
        <w:t>5-66</w:t>
      </w:r>
      <w:r w:rsidR="001F3479" w:rsidRPr="00E44779">
        <w:rPr>
          <w:color w:val="auto"/>
          <w:sz w:val="28"/>
          <w:szCs w:val="28"/>
          <w:rtl/>
        </w:rPr>
        <w:fldChar w:fldCharType="begin"/>
      </w:r>
      <w:r w:rsidR="001F3479" w:rsidRPr="00E44779">
        <w:rPr>
          <w:color w:val="auto"/>
          <w:sz w:val="28"/>
          <w:szCs w:val="28"/>
        </w:rPr>
        <w:instrText xml:space="preserve"> XE "</w:instrText>
      </w:r>
      <w:r w:rsidR="001F3479" w:rsidRPr="00E44779">
        <w:rPr>
          <w:rFonts w:hint="eastAsia"/>
          <w:color w:val="auto"/>
          <w:sz w:val="28"/>
          <w:szCs w:val="28"/>
          <w:rtl/>
        </w:rPr>
        <w:instrText>ا</w:instrText>
      </w:r>
      <w:r w:rsidR="001F3479" w:rsidRPr="00E44779">
        <w:rPr>
          <w:color w:val="auto"/>
          <w:sz w:val="28"/>
          <w:szCs w:val="28"/>
          <w:rtl/>
        </w:rPr>
        <w:instrText>:</w:instrText>
      </w:r>
      <w:r w:rsidR="00AC7E6D" w:rsidRPr="00E44779">
        <w:rPr>
          <w:rFonts w:hint="eastAsia"/>
          <w:color w:val="auto"/>
          <w:sz w:val="28"/>
          <w:szCs w:val="28"/>
          <w:rtl/>
        </w:rPr>
        <w:instrText>التوبة:6</w:instrText>
      </w:r>
      <w:r w:rsidR="001F3479" w:rsidRPr="00E44779">
        <w:rPr>
          <w:color w:val="auto"/>
          <w:sz w:val="28"/>
          <w:szCs w:val="28"/>
          <w:rtl/>
        </w:rPr>
        <w:instrText>5-66</w:instrText>
      </w:r>
      <w:r w:rsidR="001F3479" w:rsidRPr="00E44779">
        <w:rPr>
          <w:rFonts w:hint="cs"/>
          <w:color w:val="auto"/>
          <w:sz w:val="28"/>
          <w:szCs w:val="28"/>
          <w:rtl/>
        </w:rPr>
        <w:instrText xml:space="preserve"> </w:instrText>
      </w:r>
      <w:r w:rsidR="001F3479" w:rsidRPr="00E44779">
        <w:rPr>
          <w:rFonts w:ascii="Traditional Arabic" w:hAnsi="Traditional Arabic" w:hint="cs"/>
          <w:color w:val="auto"/>
          <w:sz w:val="28"/>
          <w:szCs w:val="28"/>
          <w:rtl/>
        </w:rPr>
        <w:instrText>﴿</w:instrText>
      </w:r>
      <w:r w:rsidR="001F3479" w:rsidRPr="00E44779">
        <w:rPr>
          <w:rFonts w:cs="KFGQPC Uthmanic Script HAFS" w:hint="cs"/>
          <w:color w:val="auto"/>
          <w:sz w:val="28"/>
          <w:szCs w:val="28"/>
          <w:rtl/>
        </w:rPr>
        <w:instrText xml:space="preserve">وَلَئِن سَأَلۡتَهُمۡ </w:instrText>
      </w:r>
      <w:r w:rsidR="001F3479" w:rsidRPr="00E44779">
        <w:rPr>
          <w:rFonts w:cs="KFGQPC Uthmanic Script HAFS"/>
          <w:color w:val="auto"/>
          <w:sz w:val="28"/>
          <w:szCs w:val="28"/>
          <w:rtl/>
        </w:rPr>
        <w:instrText>لَيَقُولُنَّ إِنَّمَا كُنَّا نَخُوضُ وَنَلۡعَبُۚ قُلۡ أَبِٱللَّهِ وَءَايَٰتِهِۦ وَرَسُولِهِۦ كُنتُمۡ تَسۡتَهۡزِءُونَ ٦٥</w:instrText>
      </w:r>
      <w:r w:rsidR="001F3479" w:rsidRPr="00E44779">
        <w:rPr>
          <w:rFonts w:cs="KFGQPC Uthmanic Script HAFS" w:hint="cs"/>
          <w:color w:val="auto"/>
          <w:sz w:val="28"/>
          <w:szCs w:val="28"/>
          <w:rtl/>
        </w:rPr>
        <w:instrText xml:space="preserve"> </w:instrText>
      </w:r>
      <w:r w:rsidR="001F3479" w:rsidRPr="00E44779">
        <w:rPr>
          <w:rFonts w:cs="KFGQPC Uthmanic Script HAFS"/>
          <w:color w:val="auto"/>
          <w:sz w:val="28"/>
          <w:szCs w:val="28"/>
          <w:rtl/>
        </w:rPr>
        <w:instrText xml:space="preserve">لَا تَعۡتَذِرُواْ قَدۡ كَفَرۡتُم بَعۡدَ إِيمَٰنِكُمۡۚ </w:instrText>
      </w:r>
      <w:r w:rsidR="001F3479" w:rsidRPr="00E44779">
        <w:rPr>
          <w:rFonts w:ascii="Traditional Arabic" w:hAnsi="Traditional Arabic" w:hint="cs"/>
          <w:color w:val="auto"/>
          <w:sz w:val="28"/>
          <w:szCs w:val="28"/>
          <w:rtl/>
        </w:rPr>
        <w:instrText>﴾</w:instrText>
      </w:r>
      <w:r w:rsidR="001F3479" w:rsidRPr="00E44779">
        <w:rPr>
          <w:color w:val="auto"/>
          <w:sz w:val="28"/>
          <w:szCs w:val="28"/>
        </w:rPr>
        <w:instrText xml:space="preserve">" </w:instrText>
      </w:r>
      <w:r w:rsidR="001F3479" w:rsidRPr="00E44779">
        <w:rPr>
          <w:color w:val="auto"/>
          <w:sz w:val="28"/>
          <w:szCs w:val="28"/>
          <w:rtl/>
        </w:rPr>
        <w:fldChar w:fldCharType="end"/>
      </w:r>
      <w:r w:rsidRPr="00E44779">
        <w:rPr>
          <w:color w:val="auto"/>
          <w:sz w:val="28"/>
          <w:szCs w:val="28"/>
          <w:rtl/>
        </w:rPr>
        <w:t>]</w:t>
      </w:r>
      <w:r w:rsidR="00275109" w:rsidRPr="00E44779">
        <w:rPr>
          <w:rFonts w:hint="cs"/>
          <w:color w:val="auto"/>
          <w:sz w:val="32"/>
          <w:rtl/>
        </w:rPr>
        <w:t>.</w:t>
      </w:r>
      <w:r w:rsidRPr="00E44779">
        <w:rPr>
          <w:rFonts w:hint="cs"/>
          <w:color w:val="auto"/>
          <w:sz w:val="32"/>
          <w:rtl/>
        </w:rPr>
        <w:t xml:space="preserve"> </w:t>
      </w:r>
    </w:p>
    <w:p w:rsidR="00FF4037" w:rsidRPr="00E44779" w:rsidRDefault="00FF4037" w:rsidP="002E49B1">
      <w:pPr>
        <w:spacing w:after="120"/>
        <w:rPr>
          <w:rFonts w:ascii="Traditional Arabic" w:hAnsi="Traditional Arabic"/>
          <w:color w:val="auto"/>
          <w:sz w:val="32"/>
          <w:rtl/>
        </w:rPr>
      </w:pPr>
      <w:r w:rsidRPr="00E44779">
        <w:rPr>
          <w:rFonts w:hint="cs"/>
          <w:color w:val="auto"/>
          <w:sz w:val="32"/>
          <w:rtl/>
        </w:rPr>
        <w:t>فإذا كان الاستهزاء برسول الله</w:t>
      </w:r>
      <w:r w:rsidRPr="00E44779">
        <w:rPr>
          <w:color w:val="auto"/>
          <w:sz w:val="32"/>
          <w:rtl/>
        </w:rPr>
        <w:t xml:space="preserve"> </w:t>
      </w:r>
      <w:r w:rsidRPr="00E44779">
        <w:rPr>
          <w:rFonts w:hint="cs"/>
          <w:color w:val="auto"/>
          <w:sz w:val="32"/>
          <w:rtl/>
        </w:rPr>
        <w:t>كفر بصريح الآية فالسب أولى لأنه أعظم في الإيذاء والتنقص</w:t>
      </w:r>
      <w:r w:rsidRPr="00E44779">
        <w:rPr>
          <w:rFonts w:ascii="Traditional Arabic" w:hAnsi="Traditional Arabic" w:hint="cs"/>
          <w:color w:val="auto"/>
          <w:sz w:val="32"/>
          <w:rtl/>
        </w:rPr>
        <w:t>.</w:t>
      </w:r>
    </w:p>
    <w:p w:rsidR="00275109" w:rsidRPr="00E44779" w:rsidRDefault="00FF4037" w:rsidP="002E49B1">
      <w:pPr>
        <w:spacing w:after="120"/>
        <w:rPr>
          <w:rFonts w:ascii="Traditional Arabic" w:hAnsi="Traditional Arabic"/>
          <w:color w:val="auto"/>
          <w:sz w:val="32"/>
          <w:rtl/>
        </w:rPr>
      </w:pPr>
      <w:r w:rsidRPr="00E44779">
        <w:rPr>
          <w:rFonts w:ascii="Traditional Arabic" w:hAnsi="Traditional Arabic" w:hint="cs"/>
          <w:color w:val="auto"/>
          <w:sz w:val="32"/>
          <w:rtl/>
        </w:rPr>
        <w:t xml:space="preserve"> و</w:t>
      </w:r>
      <w:r w:rsidR="00570C79" w:rsidRPr="00E44779">
        <w:rPr>
          <w:rFonts w:ascii="Traditional Arabic" w:hAnsi="Traditional Arabic" w:hint="cs"/>
          <w:color w:val="auto"/>
          <w:sz w:val="32"/>
          <w:rtl/>
        </w:rPr>
        <w:t>قوله تعالى:</w:t>
      </w:r>
      <w:r w:rsidR="00275109"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ٱللَّهُ يَصۡطَفِي مِنَ ٱلۡمَلَٰٓئِكَةِ رُسُل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وَمِنَ ٱلنَّاسِۚ إِنَّ ٱللَّهَ سَمِيعُۢ بَصِير</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8"/>
          <w:szCs w:val="28"/>
          <w:rtl/>
        </w:rPr>
        <w:t>[</w:t>
      </w:r>
      <w:r w:rsidR="006B70FC" w:rsidRPr="00E44779">
        <w:rPr>
          <w:color w:val="auto"/>
          <w:sz w:val="28"/>
          <w:szCs w:val="28"/>
          <w:rtl/>
        </w:rPr>
        <w:t>الحج:75</w:t>
      </w:r>
      <w:r w:rsidR="001F3479" w:rsidRPr="00E44779">
        <w:rPr>
          <w:color w:val="auto"/>
          <w:sz w:val="28"/>
          <w:szCs w:val="28"/>
          <w:rtl/>
        </w:rPr>
        <w:fldChar w:fldCharType="begin"/>
      </w:r>
      <w:r w:rsidR="001F3479" w:rsidRPr="00E44779">
        <w:rPr>
          <w:color w:val="auto"/>
          <w:sz w:val="28"/>
          <w:szCs w:val="28"/>
        </w:rPr>
        <w:instrText xml:space="preserve"> XE "</w:instrText>
      </w:r>
      <w:r w:rsidR="001F3479" w:rsidRPr="00E44779">
        <w:rPr>
          <w:rFonts w:hint="eastAsia"/>
          <w:color w:val="auto"/>
          <w:sz w:val="28"/>
          <w:szCs w:val="28"/>
          <w:rtl/>
        </w:rPr>
        <w:instrText>ا</w:instrText>
      </w:r>
      <w:r w:rsidR="001F3479" w:rsidRPr="00E44779">
        <w:rPr>
          <w:color w:val="auto"/>
          <w:sz w:val="28"/>
          <w:szCs w:val="28"/>
          <w:rtl/>
        </w:rPr>
        <w:instrText>:</w:instrText>
      </w:r>
      <w:r w:rsidR="006B70FC" w:rsidRPr="00E44779">
        <w:rPr>
          <w:rFonts w:hint="eastAsia"/>
          <w:color w:val="auto"/>
          <w:sz w:val="28"/>
          <w:szCs w:val="28"/>
          <w:rtl/>
        </w:rPr>
        <w:instrText>الحج:75</w:instrText>
      </w:r>
      <w:r w:rsidR="001F3479" w:rsidRPr="00E44779">
        <w:rPr>
          <w:rFonts w:hint="cs"/>
          <w:color w:val="auto"/>
          <w:sz w:val="28"/>
          <w:szCs w:val="28"/>
          <w:rtl/>
        </w:rPr>
        <w:instrText xml:space="preserve"> </w:instrText>
      </w:r>
      <w:r w:rsidR="001F3479" w:rsidRPr="00E44779">
        <w:rPr>
          <w:rFonts w:ascii="Traditional Arabic" w:hAnsi="Traditional Arabic" w:hint="cs"/>
          <w:color w:val="auto"/>
          <w:sz w:val="28"/>
          <w:szCs w:val="28"/>
          <w:rtl/>
        </w:rPr>
        <w:instrText>﴿</w:instrText>
      </w:r>
      <w:r w:rsidR="001F3479" w:rsidRPr="00E44779">
        <w:rPr>
          <w:rFonts w:cs="KFGQPC Uthmanic Script HAFS"/>
          <w:color w:val="auto"/>
          <w:sz w:val="28"/>
          <w:szCs w:val="28"/>
          <w:rtl/>
        </w:rPr>
        <w:instrText>ٱللَّهُ يَصۡطَفِي مِنَ ٱلۡمَلَٰٓئِكَةِ رُسُل</w:instrText>
      </w:r>
      <w:r w:rsidR="001F3479" w:rsidRPr="00E44779">
        <w:rPr>
          <w:rFonts w:ascii="Jameel Noori Nastaleeq" w:hAnsi="Jameel Noori Nastaleeq" w:cs="KFGQPC Uthmanic Script HAFS" w:hint="cs"/>
          <w:color w:val="auto"/>
          <w:sz w:val="28"/>
          <w:szCs w:val="28"/>
          <w:rtl/>
        </w:rPr>
        <w:instrText>ٗ</w:instrText>
      </w:r>
      <w:r w:rsidR="001F3479" w:rsidRPr="00E44779">
        <w:rPr>
          <w:rFonts w:cs="KFGQPC Uthmanic Script HAFS" w:hint="cs"/>
          <w:color w:val="auto"/>
          <w:sz w:val="28"/>
          <w:szCs w:val="28"/>
          <w:rtl/>
        </w:rPr>
        <w:instrText xml:space="preserve">ا </w:instrText>
      </w:r>
      <w:r w:rsidR="001F3479" w:rsidRPr="00E44779">
        <w:rPr>
          <w:rFonts w:cs="KFGQPC Uthmanic Script HAFS"/>
          <w:color w:val="auto"/>
          <w:sz w:val="28"/>
          <w:szCs w:val="28"/>
          <w:rtl/>
        </w:rPr>
        <w:instrText>وَمِنَ ٱلنَّاسِۚ إِنَّ ٱللَّهَ سَمِيعُۢ بَصِير</w:instrText>
      </w:r>
      <w:r w:rsidR="001F3479" w:rsidRPr="00E44779">
        <w:rPr>
          <w:rFonts w:cs="KFGQPC Uthmanic Script HAFS" w:hint="cs"/>
          <w:color w:val="auto"/>
          <w:sz w:val="28"/>
          <w:szCs w:val="28"/>
          <w:rtl/>
        </w:rPr>
        <w:instrText xml:space="preserve">ٞ </w:instrText>
      </w:r>
      <w:r w:rsidR="001F3479" w:rsidRPr="00E44779">
        <w:rPr>
          <w:rFonts w:ascii="Traditional Arabic" w:hAnsi="Traditional Arabic" w:hint="cs"/>
          <w:color w:val="auto"/>
          <w:sz w:val="28"/>
          <w:szCs w:val="28"/>
          <w:rtl/>
        </w:rPr>
        <w:instrText>﴾</w:instrText>
      </w:r>
      <w:r w:rsidR="001F3479" w:rsidRPr="00E44779">
        <w:rPr>
          <w:color w:val="auto"/>
          <w:sz w:val="28"/>
          <w:szCs w:val="28"/>
        </w:rPr>
        <w:instrText xml:space="preserve">" </w:instrText>
      </w:r>
      <w:r w:rsidR="001F3479" w:rsidRPr="00E44779">
        <w:rPr>
          <w:color w:val="auto"/>
          <w:sz w:val="28"/>
          <w:szCs w:val="28"/>
          <w:rtl/>
        </w:rPr>
        <w:fldChar w:fldCharType="end"/>
      </w:r>
      <w:r w:rsidRPr="00E44779">
        <w:rPr>
          <w:color w:val="auto"/>
          <w:sz w:val="28"/>
          <w:szCs w:val="28"/>
          <w:rtl/>
        </w:rPr>
        <w:t>]</w:t>
      </w:r>
      <w:r w:rsidR="00275109"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w:t>
      </w:r>
    </w:p>
    <w:p w:rsidR="00FF4037" w:rsidRPr="00E44779" w:rsidRDefault="00FF4037" w:rsidP="002E49B1">
      <w:pPr>
        <w:spacing w:after="120"/>
        <w:rPr>
          <w:rFonts w:ascii="Traditional Arabic" w:hAnsi="Traditional Arabic"/>
          <w:color w:val="auto"/>
          <w:sz w:val="32"/>
          <w:rtl/>
        </w:rPr>
      </w:pPr>
      <w:r w:rsidRPr="00E44779">
        <w:rPr>
          <w:rFonts w:ascii="Traditional Arabic" w:hAnsi="Traditional Arabic" w:hint="cs"/>
          <w:b/>
          <w:bCs/>
          <w:color w:val="auto"/>
          <w:sz w:val="32"/>
          <w:rtl/>
        </w:rPr>
        <w:lastRenderedPageBreak/>
        <w:t>ووجه الدلالة</w:t>
      </w:r>
      <w:r w:rsidR="00275109"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أنهم إذا كانوا مصطفين فظن السوء بهم طعن في الاصطفاء وهذا كفر. </w:t>
      </w:r>
    </w:p>
    <w:p w:rsidR="00FF4037" w:rsidRPr="00E44779" w:rsidRDefault="00FF4037" w:rsidP="00275109">
      <w:pPr>
        <w:spacing w:after="120"/>
        <w:rPr>
          <w:rFonts w:ascii="Traditional Arabic" w:hAnsi="Traditional Arabic"/>
          <w:color w:val="auto"/>
          <w:sz w:val="32"/>
          <w:rtl/>
        </w:rPr>
      </w:pPr>
      <w:r w:rsidRPr="00E44779">
        <w:rPr>
          <w:rFonts w:ascii="Traditional Arabic" w:hAnsi="Traditional Arabic" w:hint="cs"/>
          <w:color w:val="auto"/>
          <w:sz w:val="32"/>
          <w:rtl/>
        </w:rPr>
        <w:t>وقوله تعالى: ﴿</w:t>
      </w:r>
      <w:r w:rsidRPr="00E44779">
        <w:rPr>
          <w:rFonts w:cs="KFGQPC Uthmanic Script HAFS"/>
          <w:color w:val="auto"/>
          <w:sz w:val="32"/>
          <w:szCs w:val="28"/>
          <w:rtl/>
        </w:rPr>
        <w:t>يَٰٓأَيُّهَا ٱلَّذِينَ ءَامَنُواْ لَا تَرۡفَعُوٓاْ أَصۡوَٰتَكُمۡ فَوۡقَ صَوۡتِ ٱلنَّبِيِّ وَلَا تَجۡهَرُواْ لَهُۥ بِٱلۡقَوۡلِ كَجَهۡرِ بَعۡضِكُمۡ لِبَعۡضٍ أَن تَحۡبَطَ أَعۡمَٰلُكُمۡ وَأَنتُمۡ لَا تَشۡعُرُونَ</w:t>
      </w:r>
      <w:r w:rsidRPr="00E44779">
        <w:rPr>
          <w:rFonts w:ascii="Traditional Arabic" w:hAnsi="Traditional Arabic" w:hint="cs"/>
          <w:color w:val="auto"/>
          <w:sz w:val="32"/>
          <w:rtl/>
        </w:rPr>
        <w:t>﴾</w:t>
      </w:r>
      <w:r w:rsidRPr="00E44779">
        <w:rPr>
          <w:color w:val="auto"/>
          <w:sz w:val="32"/>
          <w:rtl/>
        </w:rPr>
        <w:t>[</w:t>
      </w:r>
      <w:r w:rsidR="001F3479" w:rsidRPr="00E44779">
        <w:rPr>
          <w:color w:val="auto"/>
          <w:sz w:val="32"/>
          <w:rtl/>
        </w:rPr>
        <w:t>الحُجُرات:2</w:t>
      </w:r>
      <w:r w:rsidR="001F3479" w:rsidRPr="00E44779">
        <w:rPr>
          <w:color w:val="auto"/>
          <w:sz w:val="32"/>
          <w:rtl/>
        </w:rPr>
        <w:fldChar w:fldCharType="begin"/>
      </w:r>
      <w:r w:rsidR="001F3479" w:rsidRPr="00E44779">
        <w:rPr>
          <w:color w:val="auto"/>
        </w:rPr>
        <w:instrText xml:space="preserve"> XE "</w:instrText>
      </w:r>
      <w:r w:rsidR="001F3479" w:rsidRPr="00E44779">
        <w:rPr>
          <w:rFonts w:hint="eastAsia"/>
          <w:color w:val="auto"/>
          <w:rtl/>
        </w:rPr>
        <w:instrText>ا</w:instrText>
      </w:r>
      <w:r w:rsidR="001F3479" w:rsidRPr="00E44779">
        <w:rPr>
          <w:color w:val="auto"/>
          <w:rtl/>
        </w:rPr>
        <w:instrText>:</w:instrText>
      </w:r>
      <w:r w:rsidR="001F3479" w:rsidRPr="00E44779">
        <w:rPr>
          <w:rFonts w:hint="eastAsia"/>
          <w:color w:val="auto"/>
          <w:rtl/>
        </w:rPr>
        <w:instrText>الحُجُرات</w:instrText>
      </w:r>
      <w:r w:rsidR="001F3479" w:rsidRPr="00E44779">
        <w:rPr>
          <w:color w:val="auto"/>
          <w:rtl/>
        </w:rPr>
        <w:instrText>:2</w:instrText>
      </w:r>
      <w:r w:rsidR="007B23A1" w:rsidRPr="00E44779">
        <w:rPr>
          <w:rFonts w:hint="cs"/>
          <w:color w:val="auto"/>
          <w:rtl/>
        </w:rPr>
        <w:instrText xml:space="preserve"> </w:instrText>
      </w:r>
      <w:r w:rsidR="007B23A1" w:rsidRPr="00E44779">
        <w:rPr>
          <w:rFonts w:ascii="Traditional Arabic" w:hAnsi="Traditional Arabic" w:hint="cs"/>
          <w:color w:val="auto"/>
          <w:sz w:val="32"/>
          <w:rtl/>
        </w:rPr>
        <w:instrText>﴿</w:instrText>
      </w:r>
      <w:r w:rsidR="007B23A1" w:rsidRPr="00E44779">
        <w:rPr>
          <w:rFonts w:cs="KFGQPC Uthmanic Script HAFS"/>
          <w:color w:val="auto"/>
          <w:sz w:val="32"/>
          <w:szCs w:val="28"/>
          <w:rtl/>
        </w:rPr>
        <w:instrText>يَٰٓأَيُّهَا ٱلَّذِينَ ءَامَنُواْ لَا تَرۡفَعُوٓاْ أَصۡوَٰتَكُمۡ فَوۡقَ صَوۡتِ ٱلنَّبِيِّ وَلَا تَجۡهَرُواْ لَهُۥ بِٱلۡقَوۡلِ كَجَهۡرِ بَعۡضِكُمۡ لِبَعۡضٍ أَن تَحۡبَطَ أَعۡمَٰلُكُمۡ وَأَنتُمۡ لَا تَشۡعُرُونَ</w:instrText>
      </w:r>
      <w:r w:rsidR="007B23A1" w:rsidRPr="00E44779">
        <w:rPr>
          <w:rFonts w:ascii="Traditional Arabic" w:hAnsi="Traditional Arabic" w:hint="cs"/>
          <w:color w:val="auto"/>
          <w:sz w:val="32"/>
          <w:rtl/>
        </w:rPr>
        <w:instrText>﴾</w:instrText>
      </w:r>
      <w:r w:rsidR="001F3479" w:rsidRPr="00E44779">
        <w:rPr>
          <w:color w:val="auto"/>
        </w:rPr>
        <w:instrText xml:space="preserve">" </w:instrText>
      </w:r>
      <w:r w:rsidR="001F3479" w:rsidRPr="00E44779">
        <w:rPr>
          <w:color w:val="auto"/>
          <w:sz w:val="32"/>
          <w:rtl/>
        </w:rPr>
        <w:fldChar w:fldCharType="end"/>
      </w:r>
      <w:r w:rsidRPr="00E44779">
        <w:rPr>
          <w:color w:val="auto"/>
          <w:sz w:val="32"/>
          <w:rtl/>
        </w:rPr>
        <w:t>]</w:t>
      </w:r>
      <w:r w:rsidRPr="00E44779">
        <w:rPr>
          <w:rFonts w:ascii="Traditional Arabic" w:hAnsi="Traditional Arabic" w:hint="cs"/>
          <w:color w:val="auto"/>
          <w:sz w:val="32"/>
          <w:rtl/>
        </w:rPr>
        <w:t xml:space="preserve"> ووجه الدلالة من الآية أنه إذا كان رفع الصوت عند النبي </w:t>
      </w:r>
      <w:r w:rsidR="00275109" w:rsidRPr="00E44779">
        <w:rPr>
          <w:rFonts w:ascii="Traditional Arabic" w:hAnsi="Traditional Arabic" w:hint="cs"/>
          <w:color w:val="auto"/>
          <w:sz w:val="32"/>
        </w:rPr>
        <w:sym w:font="AGA Arabesque" w:char="F072"/>
      </w:r>
      <w:r w:rsidRPr="00E44779">
        <w:rPr>
          <w:rFonts w:ascii="Traditional Arabic" w:hAnsi="Traditional Arabic" w:hint="cs"/>
          <w:color w:val="auto"/>
          <w:sz w:val="32"/>
          <w:rtl/>
        </w:rPr>
        <w:t xml:space="preserve"> سبب لحبوط العمل عرفت أن</w:t>
      </w:r>
      <w:r w:rsidR="00275109" w:rsidRPr="00E44779">
        <w:rPr>
          <w:rFonts w:ascii="Traditional Arabic" w:hAnsi="Traditional Arabic" w:hint="cs"/>
          <w:color w:val="auto"/>
          <w:sz w:val="32"/>
          <w:rtl/>
        </w:rPr>
        <w:t xml:space="preserve"> السب أولى بذلك ومعروف أنه لا يح</w:t>
      </w:r>
      <w:r w:rsidRPr="00E44779">
        <w:rPr>
          <w:rFonts w:ascii="Traditional Arabic" w:hAnsi="Traditional Arabic" w:hint="cs"/>
          <w:color w:val="auto"/>
          <w:sz w:val="32"/>
          <w:rtl/>
        </w:rPr>
        <w:t>بط إلا عمل الكافر.</w:t>
      </w:r>
    </w:p>
    <w:p w:rsidR="00275109" w:rsidRPr="00E44779" w:rsidRDefault="00FF4037" w:rsidP="00275109">
      <w:pPr>
        <w:spacing w:after="120"/>
        <w:rPr>
          <w:rFonts w:ascii="Traditional Arabic" w:hAnsi="Traditional Arabic"/>
          <w:color w:val="auto"/>
          <w:sz w:val="32"/>
          <w:rtl/>
        </w:rPr>
      </w:pPr>
      <w:r w:rsidRPr="00E44779">
        <w:rPr>
          <w:rFonts w:ascii="Traditional Arabic" w:hAnsi="Traditional Arabic" w:hint="cs"/>
          <w:color w:val="auto"/>
          <w:sz w:val="32"/>
          <w:rtl/>
        </w:rPr>
        <w:t>و</w:t>
      </w:r>
      <w:r w:rsidRPr="00E44779">
        <w:rPr>
          <w:rFonts w:ascii="Traditional Arabic" w:hAnsi="Traditional Arabic"/>
          <w:color w:val="auto"/>
          <w:sz w:val="32"/>
          <w:rtl/>
        </w:rPr>
        <w:t xml:space="preserve">عن صفية بنت حيي، قالت: كان رسول الله </w:t>
      </w:r>
      <w:r w:rsidR="00275109" w:rsidRPr="00E44779">
        <w:rPr>
          <w:rFonts w:ascii="Traditional Arabic" w:hAnsi="Traditional Arabic"/>
          <w:color w:val="auto"/>
          <w:szCs w:val="40"/>
        </w:rPr>
        <w:sym w:font="AGA Arabesque" w:char="F072"/>
      </w:r>
      <w:r w:rsidRPr="00E44779">
        <w:rPr>
          <w:rFonts w:ascii="Traditional Arabic" w:hAnsi="Traditional Arabic"/>
          <w:color w:val="auto"/>
          <w:sz w:val="32"/>
          <w:rtl/>
        </w:rPr>
        <w:t xml:space="preserve"> معتكفا فأتيته أزوره ليلا، فحدثته ثم قمت فانقلبت، فقام معي ليقلبني، وكان مسكنها في دار أسامة بن زيد، فمر رجلان من الأنصار، فلما رأيا النبي </w:t>
      </w:r>
      <w:r w:rsidR="00275109" w:rsidRPr="00E44779">
        <w:rPr>
          <w:rFonts w:ascii="Traditional Arabic" w:hAnsi="Traditional Arabic"/>
          <w:color w:val="auto"/>
          <w:szCs w:val="40"/>
        </w:rPr>
        <w:sym w:font="AGA Arabesque" w:char="F072"/>
      </w:r>
      <w:r w:rsidRPr="00E44779">
        <w:rPr>
          <w:rFonts w:ascii="Traditional Arabic" w:hAnsi="Traditional Arabic"/>
          <w:color w:val="auto"/>
          <w:sz w:val="32"/>
          <w:rtl/>
        </w:rPr>
        <w:t xml:space="preserve"> أسرعا، فقال النبي </w:t>
      </w:r>
      <w:r w:rsidR="00275109" w:rsidRPr="00E44779">
        <w:rPr>
          <w:rFonts w:ascii="Traditional Arabic" w:hAnsi="Traditional Arabic"/>
          <w:color w:val="auto"/>
          <w:szCs w:val="40"/>
        </w:rPr>
        <w:sym w:font="AGA Arabesque" w:char="F072"/>
      </w:r>
      <w:r w:rsidRPr="00E44779">
        <w:rPr>
          <w:rFonts w:ascii="Traditional Arabic" w:hAnsi="Traditional Arabic"/>
          <w:color w:val="auto"/>
          <w:sz w:val="32"/>
          <w:rtl/>
        </w:rPr>
        <w:t xml:space="preserve">: </w:t>
      </w:r>
      <w:r w:rsidR="00275109" w:rsidRPr="00E44779">
        <w:rPr>
          <w:rFonts w:ascii="Traditional Arabic" w:hAnsi="Traditional Arabic"/>
          <w:b/>
          <w:bCs/>
          <w:color w:val="auto"/>
          <w:rtl/>
          <w:lang w:val="x-none"/>
        </w:rPr>
        <w:t>«</w:t>
      </w:r>
      <w:r w:rsidR="00275109" w:rsidRPr="00E44779">
        <w:rPr>
          <w:rFonts w:ascii="Traditional Arabic" w:hAnsi="Traditional Arabic" w:hint="cs"/>
          <w:color w:val="auto"/>
          <w:sz w:val="32"/>
          <w:rtl/>
        </w:rPr>
        <w:t xml:space="preserve"> </w:t>
      </w:r>
      <w:r w:rsidRPr="00E44779">
        <w:rPr>
          <w:rFonts w:ascii="Traditional Arabic" w:hAnsi="Traditional Arabic"/>
          <w:b/>
          <w:bCs/>
          <w:color w:val="auto"/>
          <w:sz w:val="32"/>
          <w:rtl/>
        </w:rPr>
        <w:t>على رسلكما إنها صفية بنت حيي</w:t>
      </w:r>
      <w:r w:rsidR="00275109" w:rsidRPr="00E44779">
        <w:rPr>
          <w:rFonts w:ascii="Traditional Arabic" w:hAnsi="Traditional Arabic" w:hint="cs"/>
          <w:color w:val="auto"/>
          <w:sz w:val="32"/>
          <w:rtl/>
        </w:rPr>
        <w:t xml:space="preserve"> </w:t>
      </w:r>
      <w:r w:rsidR="00275109" w:rsidRPr="00E44779">
        <w:rPr>
          <w:rFonts w:ascii="Traditional Arabic" w:hAnsi="Traditional Arabic"/>
          <w:color w:val="auto"/>
          <w:rtl/>
          <w:lang w:val="x-none"/>
        </w:rPr>
        <w:t>»</w:t>
      </w:r>
      <w:r w:rsidRPr="00E44779">
        <w:rPr>
          <w:rFonts w:ascii="Traditional Arabic" w:hAnsi="Traditional Arabic"/>
          <w:color w:val="auto"/>
          <w:sz w:val="32"/>
          <w:rtl/>
        </w:rPr>
        <w:t xml:space="preserve"> فقالا</w:t>
      </w:r>
      <w:r w:rsidR="00275109" w:rsidRPr="00E44779">
        <w:rPr>
          <w:rFonts w:ascii="Traditional Arabic" w:hAnsi="Traditional Arabic" w:hint="cs"/>
          <w:color w:val="auto"/>
          <w:sz w:val="32"/>
          <w:rtl/>
        </w:rPr>
        <w:t>:</w:t>
      </w:r>
      <w:r w:rsidRPr="00E44779">
        <w:rPr>
          <w:rFonts w:ascii="Traditional Arabic" w:hAnsi="Traditional Arabic"/>
          <w:color w:val="auto"/>
          <w:sz w:val="32"/>
          <w:rtl/>
        </w:rPr>
        <w:t xml:space="preserve"> سبحان الله يا رسول الله</w:t>
      </w:r>
      <w:r w:rsidR="00275109" w:rsidRPr="00E44779">
        <w:rPr>
          <w:rFonts w:ascii="Traditional Arabic" w:hAnsi="Traditional Arabic" w:hint="cs"/>
          <w:color w:val="auto"/>
          <w:sz w:val="32"/>
          <w:rtl/>
        </w:rPr>
        <w:t>،</w:t>
      </w:r>
      <w:r w:rsidR="00275109" w:rsidRPr="00E44779">
        <w:rPr>
          <w:rFonts w:ascii="Traditional Arabic" w:hAnsi="Traditional Arabic"/>
          <w:color w:val="auto"/>
          <w:sz w:val="32"/>
          <w:rtl/>
        </w:rPr>
        <w:t xml:space="preserve"> قال: </w:t>
      </w:r>
      <w:r w:rsidR="00275109" w:rsidRPr="00E44779">
        <w:rPr>
          <w:rFonts w:ascii="Traditional Arabic" w:hAnsi="Traditional Arabic"/>
          <w:b/>
          <w:bCs/>
          <w:color w:val="auto"/>
          <w:rtl/>
          <w:lang w:val="x-none"/>
        </w:rPr>
        <w:t>«</w:t>
      </w:r>
      <w:r w:rsidRPr="00E44779">
        <w:rPr>
          <w:rFonts w:ascii="Traditional Arabic" w:hAnsi="Traditional Arabic"/>
          <w:b/>
          <w:bCs/>
          <w:color w:val="auto"/>
          <w:sz w:val="32"/>
          <w:rtl/>
        </w:rPr>
        <w:t xml:space="preserve"> </w:t>
      </w:r>
      <w:r w:rsidR="007B23A1" w:rsidRPr="00E44779">
        <w:rPr>
          <w:rFonts w:ascii="Traditional Arabic" w:hAnsi="Traditional Arabic"/>
          <w:b/>
          <w:bCs/>
          <w:color w:val="auto"/>
          <w:sz w:val="32"/>
          <w:rtl/>
        </w:rPr>
        <w:t>إن الشيطان يجري من الإنسان مجرى الدم، وإني خشيت أن يقذف في قلوبكما سوءا</w:t>
      </w:r>
      <w:r w:rsidR="007B23A1" w:rsidRPr="00E44779">
        <w:rPr>
          <w:rFonts w:ascii="Traditional Arabic" w:hAnsi="Traditional Arabic"/>
          <w:b/>
          <w:bCs/>
          <w:color w:val="auto"/>
          <w:sz w:val="32"/>
          <w:rtl/>
        </w:rPr>
        <w:fldChar w:fldCharType="begin"/>
      </w:r>
      <w:r w:rsidR="007B23A1" w:rsidRPr="00E44779">
        <w:rPr>
          <w:b/>
          <w:bCs/>
          <w:color w:val="auto"/>
        </w:rPr>
        <w:instrText xml:space="preserve"> XE "</w:instrText>
      </w:r>
      <w:r w:rsidR="007B23A1" w:rsidRPr="00E44779">
        <w:rPr>
          <w:rFonts w:hint="eastAsia"/>
          <w:b/>
          <w:bCs/>
          <w:color w:val="auto"/>
          <w:rtl/>
        </w:rPr>
        <w:instrText>فهرس</w:instrText>
      </w:r>
      <w:r w:rsidR="007B23A1" w:rsidRPr="00E44779">
        <w:rPr>
          <w:b/>
          <w:bCs/>
          <w:color w:val="auto"/>
          <w:rtl/>
        </w:rPr>
        <w:instrText xml:space="preserve"> </w:instrText>
      </w:r>
      <w:r w:rsidR="007B23A1" w:rsidRPr="00E44779">
        <w:rPr>
          <w:rFonts w:hint="eastAsia"/>
          <w:b/>
          <w:bCs/>
          <w:color w:val="auto"/>
          <w:rtl/>
        </w:rPr>
        <w:instrText>الحديث</w:instrText>
      </w:r>
      <w:r w:rsidR="007B23A1" w:rsidRPr="00E44779">
        <w:rPr>
          <w:b/>
          <w:bCs/>
          <w:color w:val="auto"/>
          <w:rtl/>
        </w:rPr>
        <w:instrText>:</w:instrText>
      </w:r>
      <w:r w:rsidR="007B23A1" w:rsidRPr="00E44779">
        <w:rPr>
          <w:rFonts w:hint="eastAsia"/>
          <w:b/>
          <w:bCs/>
          <w:color w:val="auto"/>
          <w:rtl/>
        </w:rPr>
        <w:instrText>إن</w:instrText>
      </w:r>
      <w:r w:rsidR="007B23A1" w:rsidRPr="00E44779">
        <w:rPr>
          <w:b/>
          <w:bCs/>
          <w:color w:val="auto"/>
          <w:rtl/>
        </w:rPr>
        <w:instrText xml:space="preserve"> </w:instrText>
      </w:r>
      <w:r w:rsidR="007B23A1" w:rsidRPr="00E44779">
        <w:rPr>
          <w:rFonts w:hint="eastAsia"/>
          <w:b/>
          <w:bCs/>
          <w:color w:val="auto"/>
          <w:rtl/>
        </w:rPr>
        <w:instrText>الشيطان</w:instrText>
      </w:r>
      <w:r w:rsidR="007B23A1" w:rsidRPr="00E44779">
        <w:rPr>
          <w:b/>
          <w:bCs/>
          <w:color w:val="auto"/>
          <w:rtl/>
        </w:rPr>
        <w:instrText xml:space="preserve"> </w:instrText>
      </w:r>
      <w:r w:rsidR="007B23A1" w:rsidRPr="00E44779">
        <w:rPr>
          <w:rFonts w:hint="eastAsia"/>
          <w:b/>
          <w:bCs/>
          <w:color w:val="auto"/>
          <w:rtl/>
        </w:rPr>
        <w:instrText>يجري</w:instrText>
      </w:r>
      <w:r w:rsidR="007B23A1" w:rsidRPr="00E44779">
        <w:rPr>
          <w:b/>
          <w:bCs/>
          <w:color w:val="auto"/>
          <w:rtl/>
        </w:rPr>
        <w:instrText xml:space="preserve"> </w:instrText>
      </w:r>
      <w:r w:rsidR="007B23A1" w:rsidRPr="00E44779">
        <w:rPr>
          <w:rFonts w:hint="eastAsia"/>
          <w:b/>
          <w:bCs/>
          <w:color w:val="auto"/>
          <w:rtl/>
        </w:rPr>
        <w:instrText>من</w:instrText>
      </w:r>
      <w:r w:rsidR="007B23A1" w:rsidRPr="00E44779">
        <w:rPr>
          <w:b/>
          <w:bCs/>
          <w:color w:val="auto"/>
          <w:rtl/>
        </w:rPr>
        <w:instrText xml:space="preserve"> </w:instrText>
      </w:r>
      <w:r w:rsidR="007B23A1" w:rsidRPr="00E44779">
        <w:rPr>
          <w:rFonts w:hint="eastAsia"/>
          <w:b/>
          <w:bCs/>
          <w:color w:val="auto"/>
          <w:rtl/>
        </w:rPr>
        <w:instrText>الإنسان</w:instrText>
      </w:r>
      <w:r w:rsidR="007B23A1" w:rsidRPr="00E44779">
        <w:rPr>
          <w:b/>
          <w:bCs/>
          <w:color w:val="auto"/>
          <w:rtl/>
        </w:rPr>
        <w:instrText xml:space="preserve"> </w:instrText>
      </w:r>
      <w:r w:rsidR="007B23A1" w:rsidRPr="00E44779">
        <w:rPr>
          <w:rFonts w:hint="eastAsia"/>
          <w:b/>
          <w:bCs/>
          <w:color w:val="auto"/>
          <w:rtl/>
        </w:rPr>
        <w:instrText>مجرى</w:instrText>
      </w:r>
      <w:r w:rsidR="007B23A1" w:rsidRPr="00E44779">
        <w:rPr>
          <w:b/>
          <w:bCs/>
          <w:color w:val="auto"/>
          <w:rtl/>
        </w:rPr>
        <w:instrText xml:space="preserve"> </w:instrText>
      </w:r>
      <w:r w:rsidR="007B23A1" w:rsidRPr="00E44779">
        <w:rPr>
          <w:rFonts w:hint="eastAsia"/>
          <w:b/>
          <w:bCs/>
          <w:color w:val="auto"/>
          <w:rtl/>
        </w:rPr>
        <w:instrText>الدم،</w:instrText>
      </w:r>
      <w:r w:rsidR="007B23A1" w:rsidRPr="00E44779">
        <w:rPr>
          <w:b/>
          <w:bCs/>
          <w:color w:val="auto"/>
          <w:rtl/>
        </w:rPr>
        <w:instrText xml:space="preserve"> </w:instrText>
      </w:r>
      <w:r w:rsidR="007B23A1" w:rsidRPr="00E44779">
        <w:rPr>
          <w:rFonts w:hint="eastAsia"/>
          <w:b/>
          <w:bCs/>
          <w:color w:val="auto"/>
          <w:rtl/>
        </w:rPr>
        <w:instrText>وإني</w:instrText>
      </w:r>
      <w:r w:rsidR="007B23A1" w:rsidRPr="00E44779">
        <w:rPr>
          <w:b/>
          <w:bCs/>
          <w:color w:val="auto"/>
          <w:rtl/>
        </w:rPr>
        <w:instrText xml:space="preserve"> </w:instrText>
      </w:r>
      <w:r w:rsidR="007B23A1" w:rsidRPr="00E44779">
        <w:rPr>
          <w:rFonts w:hint="eastAsia"/>
          <w:b/>
          <w:bCs/>
          <w:color w:val="auto"/>
          <w:rtl/>
        </w:rPr>
        <w:instrText>خشيت</w:instrText>
      </w:r>
      <w:r w:rsidR="007B23A1" w:rsidRPr="00E44779">
        <w:rPr>
          <w:b/>
          <w:bCs/>
          <w:color w:val="auto"/>
          <w:rtl/>
        </w:rPr>
        <w:instrText xml:space="preserve"> </w:instrText>
      </w:r>
      <w:r w:rsidR="007B23A1" w:rsidRPr="00E44779">
        <w:rPr>
          <w:rFonts w:hint="eastAsia"/>
          <w:b/>
          <w:bCs/>
          <w:color w:val="auto"/>
          <w:rtl/>
        </w:rPr>
        <w:instrText>أن</w:instrText>
      </w:r>
      <w:r w:rsidR="007B23A1" w:rsidRPr="00E44779">
        <w:rPr>
          <w:b/>
          <w:bCs/>
          <w:color w:val="auto"/>
          <w:rtl/>
        </w:rPr>
        <w:instrText xml:space="preserve"> </w:instrText>
      </w:r>
      <w:r w:rsidR="007B23A1" w:rsidRPr="00E44779">
        <w:rPr>
          <w:rFonts w:hint="eastAsia"/>
          <w:b/>
          <w:bCs/>
          <w:color w:val="auto"/>
          <w:rtl/>
        </w:rPr>
        <w:instrText>يقذف</w:instrText>
      </w:r>
      <w:r w:rsidR="007B23A1" w:rsidRPr="00E44779">
        <w:rPr>
          <w:b/>
          <w:bCs/>
          <w:color w:val="auto"/>
          <w:rtl/>
        </w:rPr>
        <w:instrText xml:space="preserve"> </w:instrText>
      </w:r>
      <w:r w:rsidR="007B23A1" w:rsidRPr="00E44779">
        <w:rPr>
          <w:rFonts w:hint="eastAsia"/>
          <w:b/>
          <w:bCs/>
          <w:color w:val="auto"/>
          <w:rtl/>
        </w:rPr>
        <w:instrText>في</w:instrText>
      </w:r>
      <w:r w:rsidR="007B23A1" w:rsidRPr="00E44779">
        <w:rPr>
          <w:b/>
          <w:bCs/>
          <w:color w:val="auto"/>
          <w:rtl/>
        </w:rPr>
        <w:instrText xml:space="preserve"> </w:instrText>
      </w:r>
      <w:r w:rsidR="007B23A1" w:rsidRPr="00E44779">
        <w:rPr>
          <w:rFonts w:hint="eastAsia"/>
          <w:b/>
          <w:bCs/>
          <w:color w:val="auto"/>
          <w:rtl/>
        </w:rPr>
        <w:instrText>قلوبكما</w:instrText>
      </w:r>
      <w:r w:rsidR="007B23A1" w:rsidRPr="00E44779">
        <w:rPr>
          <w:b/>
          <w:bCs/>
          <w:color w:val="auto"/>
          <w:rtl/>
        </w:rPr>
        <w:instrText xml:space="preserve"> </w:instrText>
      </w:r>
      <w:r w:rsidR="007B23A1" w:rsidRPr="00E44779">
        <w:rPr>
          <w:rFonts w:hint="eastAsia"/>
          <w:b/>
          <w:bCs/>
          <w:color w:val="auto"/>
          <w:rtl/>
        </w:rPr>
        <w:instrText>سوءا</w:instrText>
      </w:r>
      <w:r w:rsidR="007B23A1" w:rsidRPr="00E44779">
        <w:rPr>
          <w:b/>
          <w:bCs/>
          <w:color w:val="auto"/>
        </w:rPr>
        <w:instrText xml:space="preserve">" </w:instrText>
      </w:r>
      <w:r w:rsidR="007B23A1" w:rsidRPr="00E44779">
        <w:rPr>
          <w:rFonts w:ascii="Traditional Arabic" w:hAnsi="Traditional Arabic"/>
          <w:b/>
          <w:bCs/>
          <w:color w:val="auto"/>
          <w:sz w:val="32"/>
          <w:rtl/>
        </w:rPr>
        <w:fldChar w:fldCharType="end"/>
      </w:r>
      <w:r w:rsidRPr="00E44779">
        <w:rPr>
          <w:rFonts w:ascii="Traditional Arabic" w:hAnsi="Traditional Arabic"/>
          <w:b/>
          <w:bCs/>
          <w:color w:val="auto"/>
          <w:sz w:val="32"/>
          <w:rtl/>
        </w:rPr>
        <w:t>، أو قال: شيئا</w:t>
      </w:r>
      <w:r w:rsidR="0027510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80"/>
      </w:r>
      <w:r w:rsidRPr="00E44779">
        <w:rPr>
          <w:rStyle w:val="af2"/>
          <w:color w:val="auto"/>
          <w:rtl/>
        </w:rPr>
        <w:t>)</w:t>
      </w:r>
      <w:r w:rsidRPr="00E44779">
        <w:rPr>
          <w:rFonts w:ascii="Traditional Arabic" w:hAnsi="Traditional Arabic" w:hint="cs"/>
          <w:color w:val="auto"/>
          <w:sz w:val="32"/>
          <w:rtl/>
        </w:rPr>
        <w:t xml:space="preserve"> </w:t>
      </w:r>
    </w:p>
    <w:p w:rsidR="00FF4037" w:rsidRPr="00E44779" w:rsidRDefault="00FF4037" w:rsidP="00275109">
      <w:pPr>
        <w:spacing w:after="120"/>
        <w:rPr>
          <w:rFonts w:ascii="Traditional Arabic" w:hAnsi="Traditional Arabic"/>
          <w:color w:val="auto"/>
          <w:sz w:val="32"/>
          <w:rtl/>
        </w:rPr>
      </w:pPr>
      <w:r w:rsidRPr="00E44779">
        <w:rPr>
          <w:rFonts w:ascii="Traditional Arabic" w:hAnsi="Traditional Arabic"/>
          <w:color w:val="auto"/>
          <w:sz w:val="32"/>
          <w:rtl/>
        </w:rPr>
        <w:t>قال الشافعي في معناه: إنه خاف عليهما الكفر لو ظنا به ظن التهمة، فبادر إلى إعلامهما بمكانهما نصيحة لهما في أمر الدين قبل أن يقذف الشيطان في قلوبهما أمرا يهلكان به</w:t>
      </w:r>
      <w:r w:rsidRPr="00E44779">
        <w:rPr>
          <w:rStyle w:val="af2"/>
          <w:color w:val="auto"/>
          <w:rtl/>
        </w:rPr>
        <w:t>(</w:t>
      </w:r>
      <w:r w:rsidRPr="00E44779">
        <w:rPr>
          <w:rStyle w:val="af2"/>
          <w:color w:val="auto"/>
          <w:rtl/>
        </w:rPr>
        <w:footnoteReference w:id="681"/>
      </w:r>
      <w:r w:rsidRPr="00E44779">
        <w:rPr>
          <w:rStyle w:val="af2"/>
          <w:color w:val="auto"/>
          <w:rtl/>
        </w:rPr>
        <w:t>)</w:t>
      </w:r>
      <w:r w:rsidR="00275109" w:rsidRPr="00E44779">
        <w:rPr>
          <w:rFonts w:ascii="Traditional Arabic" w:hAnsi="Traditional Arabic" w:hint="cs"/>
          <w:color w:val="auto"/>
          <w:sz w:val="32"/>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r w:rsidRPr="00E44779">
        <w:rPr>
          <w:rStyle w:val="aff8"/>
          <w:rFonts w:ascii="Traditional Arabic" w:hAnsi="Traditional Arabic" w:cs="Traditional Arabic"/>
          <w:b w:val="0"/>
          <w:sz w:val="48"/>
          <w:szCs w:val="36"/>
          <w:rtl/>
        </w:rPr>
        <w:t xml:space="preserve"> </w:t>
      </w:r>
    </w:p>
    <w:p w:rsidR="00FF4037" w:rsidRPr="00E44779" w:rsidRDefault="00FF4037" w:rsidP="00275109">
      <w:pPr>
        <w:spacing w:after="120"/>
        <w:rPr>
          <w:color w:val="auto"/>
          <w:rtl/>
        </w:rPr>
      </w:pPr>
      <w:r w:rsidRPr="00E44779">
        <w:rPr>
          <w:color w:val="auto"/>
          <w:rtl/>
        </w:rPr>
        <w:t>قال إسحاق</w:t>
      </w:r>
      <w:r w:rsidRPr="00E44779">
        <w:rPr>
          <w:rFonts w:hint="cs"/>
          <w:color w:val="auto"/>
          <w:rtl/>
        </w:rPr>
        <w:t xml:space="preserve"> بن راهويه</w:t>
      </w:r>
      <w:r w:rsidRPr="00E44779">
        <w:rPr>
          <w:rStyle w:val="af2"/>
          <w:color w:val="auto"/>
          <w:rtl/>
        </w:rPr>
        <w:t>(</w:t>
      </w:r>
      <w:r w:rsidRPr="00E44779">
        <w:rPr>
          <w:rStyle w:val="af2"/>
          <w:color w:val="auto"/>
          <w:rtl/>
        </w:rPr>
        <w:footnoteReference w:id="682"/>
      </w:r>
      <w:r w:rsidRPr="00E44779">
        <w:rPr>
          <w:rStyle w:val="af2"/>
          <w:color w:val="auto"/>
          <w:rtl/>
        </w:rPr>
        <w:t>)</w:t>
      </w:r>
      <w:r w:rsidRPr="00E44779">
        <w:rPr>
          <w:rFonts w:hint="cs"/>
          <w:color w:val="auto"/>
          <w:rtl/>
        </w:rPr>
        <w:t>:</w:t>
      </w:r>
      <w:r w:rsidRPr="00E44779">
        <w:rPr>
          <w:color w:val="auto"/>
          <w:rtl/>
        </w:rPr>
        <w:t xml:space="preserve"> </w:t>
      </w:r>
      <w:r w:rsidR="00275109" w:rsidRPr="00E44779">
        <w:rPr>
          <w:rFonts w:hint="cs"/>
          <w:color w:val="auto"/>
          <w:rtl/>
        </w:rPr>
        <w:t>(</w:t>
      </w:r>
      <w:r w:rsidRPr="00E44779">
        <w:rPr>
          <w:color w:val="auto"/>
          <w:rtl/>
        </w:rPr>
        <w:t xml:space="preserve">وقد أجمع المسلمون أن من سب الله عز وجل أو سب </w:t>
      </w:r>
      <w:r w:rsidRPr="00E44779">
        <w:rPr>
          <w:color w:val="auto"/>
          <w:rtl/>
        </w:rPr>
        <w:lastRenderedPageBreak/>
        <w:t xml:space="preserve">رسوله </w:t>
      </w:r>
      <w:r w:rsidR="00275109" w:rsidRPr="00E44779">
        <w:rPr>
          <w:rFonts w:ascii="Traditional Arabic" w:hAnsi="Traditional Arabic"/>
          <w:color w:val="auto"/>
          <w:szCs w:val="40"/>
        </w:rPr>
        <w:sym w:font="AGA Arabesque" w:char="F072"/>
      </w:r>
      <w:r w:rsidR="00275109" w:rsidRPr="00E44779">
        <w:rPr>
          <w:rFonts w:hint="cs"/>
          <w:color w:val="auto"/>
          <w:rtl/>
        </w:rPr>
        <w:t>،</w:t>
      </w:r>
      <w:r w:rsidRPr="00E44779">
        <w:rPr>
          <w:color w:val="auto"/>
          <w:rtl/>
        </w:rPr>
        <w:t xml:space="preserve"> أو دفع شيئا مما أنزل الله تعالى</w:t>
      </w:r>
      <w:r w:rsidR="00275109" w:rsidRPr="00E44779">
        <w:rPr>
          <w:rFonts w:hint="cs"/>
          <w:color w:val="auto"/>
          <w:rtl/>
        </w:rPr>
        <w:t>،</w:t>
      </w:r>
      <w:r w:rsidRPr="00E44779">
        <w:rPr>
          <w:color w:val="auto"/>
          <w:rtl/>
        </w:rPr>
        <w:t xml:space="preserve"> أو قتل نبيا من أنبياء الله تعالى</w:t>
      </w:r>
      <w:r w:rsidR="00275109" w:rsidRPr="00E44779">
        <w:rPr>
          <w:rFonts w:hint="cs"/>
          <w:color w:val="auto"/>
          <w:rtl/>
        </w:rPr>
        <w:t>،</w:t>
      </w:r>
      <w:r w:rsidRPr="00E44779">
        <w:rPr>
          <w:color w:val="auto"/>
          <w:rtl/>
        </w:rPr>
        <w:t xml:space="preserve"> أنه كافر بذلك وإن كان مقر</w:t>
      </w:r>
      <w:r w:rsidRPr="00E44779">
        <w:rPr>
          <w:rFonts w:hint="cs"/>
          <w:color w:val="auto"/>
          <w:rtl/>
        </w:rPr>
        <w:t>اً</w:t>
      </w:r>
      <w:r w:rsidRPr="00E44779">
        <w:rPr>
          <w:color w:val="auto"/>
          <w:rtl/>
        </w:rPr>
        <w:t xml:space="preserve"> بكل ما أنزل الله</w:t>
      </w:r>
      <w:r w:rsidRPr="00E44779">
        <w:rPr>
          <w:rStyle w:val="af2"/>
          <w:color w:val="auto"/>
          <w:rtl/>
        </w:rPr>
        <w:t>(</w:t>
      </w:r>
      <w:r w:rsidRPr="00E44779">
        <w:rPr>
          <w:rStyle w:val="af2"/>
          <w:color w:val="auto"/>
          <w:rtl/>
        </w:rPr>
        <w:footnoteReference w:id="683"/>
      </w:r>
      <w:r w:rsidRPr="00E44779">
        <w:rPr>
          <w:rStyle w:val="af2"/>
          <w:color w:val="auto"/>
          <w:rtl/>
        </w:rPr>
        <w:t>)</w:t>
      </w:r>
      <w:r w:rsidR="00275109" w:rsidRPr="00E44779">
        <w:rPr>
          <w:rFonts w:hint="cs"/>
          <w:color w:val="auto"/>
          <w:rtl/>
        </w:rPr>
        <w:t>.</w:t>
      </w:r>
    </w:p>
    <w:p w:rsidR="00FF4037" w:rsidRPr="00E44779" w:rsidRDefault="00FF4037" w:rsidP="00275109">
      <w:pPr>
        <w:spacing w:after="120"/>
        <w:rPr>
          <w:color w:val="auto"/>
          <w:rtl/>
        </w:rPr>
      </w:pPr>
      <w:r w:rsidRPr="00E44779">
        <w:rPr>
          <w:rFonts w:hint="cs"/>
          <w:color w:val="auto"/>
          <w:rtl/>
        </w:rPr>
        <w:t>و</w:t>
      </w:r>
      <w:r w:rsidRPr="00E44779">
        <w:rPr>
          <w:color w:val="auto"/>
          <w:rtl/>
        </w:rPr>
        <w:t>قال محمد بن سحنون</w:t>
      </w:r>
      <w:r w:rsidRPr="00E44779">
        <w:rPr>
          <w:rStyle w:val="af2"/>
          <w:color w:val="auto"/>
          <w:rtl/>
        </w:rPr>
        <w:t>(</w:t>
      </w:r>
      <w:r w:rsidRPr="00E44779">
        <w:rPr>
          <w:rStyle w:val="af2"/>
          <w:color w:val="auto"/>
          <w:rtl/>
        </w:rPr>
        <w:footnoteReference w:id="684"/>
      </w:r>
      <w:r w:rsidRPr="00E44779">
        <w:rPr>
          <w:rStyle w:val="af2"/>
          <w:color w:val="auto"/>
          <w:rtl/>
        </w:rPr>
        <w:t>)</w:t>
      </w:r>
      <w:r w:rsidRPr="00E44779">
        <w:rPr>
          <w:rFonts w:hint="cs"/>
          <w:color w:val="auto"/>
          <w:rtl/>
        </w:rPr>
        <w:t>:</w:t>
      </w:r>
      <w:r w:rsidRPr="00E44779">
        <w:rPr>
          <w:color w:val="auto"/>
          <w:rtl/>
        </w:rPr>
        <w:t xml:space="preserve"> </w:t>
      </w:r>
      <w:r w:rsidR="00275109" w:rsidRPr="00E44779">
        <w:rPr>
          <w:rFonts w:hint="cs"/>
          <w:color w:val="auto"/>
          <w:rtl/>
        </w:rPr>
        <w:t>(</w:t>
      </w:r>
      <w:r w:rsidRPr="00E44779">
        <w:rPr>
          <w:color w:val="auto"/>
          <w:rtl/>
        </w:rPr>
        <w:t xml:space="preserve">أجمع العلماء أن شاتم النبي </w:t>
      </w:r>
      <w:r w:rsidR="00275109" w:rsidRPr="00E44779">
        <w:rPr>
          <w:rFonts w:ascii="Traditional Arabic" w:hAnsi="Traditional Arabic"/>
          <w:color w:val="auto"/>
          <w:szCs w:val="40"/>
        </w:rPr>
        <w:sym w:font="AGA Arabesque" w:char="F072"/>
      </w:r>
      <w:r w:rsidRPr="00E44779">
        <w:rPr>
          <w:color w:val="auto"/>
          <w:rtl/>
        </w:rPr>
        <w:t xml:space="preserve"> المتنقص له كافر</w:t>
      </w:r>
      <w:r w:rsidR="00275109" w:rsidRPr="00E44779">
        <w:rPr>
          <w:rFonts w:hint="cs"/>
          <w:color w:val="auto"/>
          <w:rtl/>
        </w:rPr>
        <w:t>)</w:t>
      </w:r>
      <w:r w:rsidRPr="00E44779">
        <w:rPr>
          <w:rStyle w:val="af2"/>
          <w:color w:val="auto"/>
          <w:rtl/>
        </w:rPr>
        <w:t>(</w:t>
      </w:r>
      <w:r w:rsidRPr="00E44779">
        <w:rPr>
          <w:rStyle w:val="af2"/>
          <w:color w:val="auto"/>
          <w:rtl/>
        </w:rPr>
        <w:footnoteReference w:id="685"/>
      </w:r>
      <w:r w:rsidRPr="00E44779">
        <w:rPr>
          <w:rStyle w:val="af2"/>
          <w:color w:val="auto"/>
          <w:rtl/>
        </w:rPr>
        <w:t>)</w:t>
      </w:r>
      <w:r w:rsidR="00275109" w:rsidRPr="00E44779">
        <w:rPr>
          <w:rFonts w:hint="cs"/>
          <w:color w:val="auto"/>
          <w:rtl/>
        </w:rPr>
        <w:t>.</w:t>
      </w:r>
    </w:p>
    <w:p w:rsidR="00FF4037" w:rsidRPr="00E44779" w:rsidRDefault="00FF4037" w:rsidP="00275109">
      <w:pPr>
        <w:spacing w:after="120"/>
        <w:rPr>
          <w:color w:val="auto"/>
          <w:rtl/>
        </w:rPr>
      </w:pPr>
      <w:r w:rsidRPr="00E44779">
        <w:rPr>
          <w:rFonts w:hint="cs"/>
          <w:color w:val="auto"/>
          <w:rtl/>
        </w:rPr>
        <w:t xml:space="preserve">وقال القاضي عياض: </w:t>
      </w:r>
      <w:r w:rsidR="00275109" w:rsidRPr="00E44779">
        <w:rPr>
          <w:rFonts w:hint="cs"/>
          <w:color w:val="auto"/>
          <w:rtl/>
        </w:rPr>
        <w:t>(</w:t>
      </w:r>
      <w:r w:rsidRPr="00E44779">
        <w:rPr>
          <w:color w:val="auto"/>
          <w:rtl/>
        </w:rPr>
        <w:t>أجمع العلماء أن</w:t>
      </w:r>
      <w:r w:rsidR="00275109" w:rsidRPr="00E44779">
        <w:rPr>
          <w:rFonts w:hint="cs"/>
          <w:color w:val="auto"/>
          <w:rtl/>
        </w:rPr>
        <w:t>ّ</w:t>
      </w:r>
      <w:r w:rsidRPr="00E44779">
        <w:rPr>
          <w:color w:val="auto"/>
          <w:rtl/>
        </w:rPr>
        <w:t xml:space="preserve"> من سب</w:t>
      </w:r>
      <w:r w:rsidR="00275109" w:rsidRPr="00E44779">
        <w:rPr>
          <w:rFonts w:hint="cs"/>
          <w:color w:val="auto"/>
          <w:rtl/>
        </w:rPr>
        <w:t>َّ</w:t>
      </w:r>
      <w:r w:rsidRPr="00E44779">
        <w:rPr>
          <w:color w:val="auto"/>
          <w:rtl/>
        </w:rPr>
        <w:t xml:space="preserve"> النب</w:t>
      </w:r>
      <w:r w:rsidRPr="00E44779">
        <w:rPr>
          <w:rFonts w:hint="cs"/>
          <w:color w:val="auto"/>
          <w:rtl/>
        </w:rPr>
        <w:t>ي</w:t>
      </w:r>
      <w:r w:rsidR="00275109" w:rsidRPr="00E44779">
        <w:rPr>
          <w:rFonts w:hint="cs"/>
          <w:color w:val="auto"/>
          <w:rtl/>
        </w:rPr>
        <w:t>َّ</w:t>
      </w:r>
      <w:r w:rsidRPr="00E44779">
        <w:rPr>
          <w:rFonts w:hint="cs"/>
          <w:color w:val="auto"/>
          <w:rtl/>
        </w:rPr>
        <w:t xml:space="preserve"> </w:t>
      </w:r>
      <w:r w:rsidR="00275109" w:rsidRPr="00E44779">
        <w:rPr>
          <w:rFonts w:ascii="Traditional Arabic" w:hAnsi="Traditional Arabic"/>
          <w:color w:val="auto"/>
          <w:szCs w:val="40"/>
        </w:rPr>
        <w:sym w:font="AGA Arabesque" w:char="F072"/>
      </w:r>
      <w:r w:rsidR="00275109" w:rsidRPr="00E44779">
        <w:rPr>
          <w:rFonts w:hint="cs"/>
          <w:color w:val="auto"/>
          <w:rtl/>
        </w:rPr>
        <w:t xml:space="preserve"> </w:t>
      </w:r>
      <w:r w:rsidRPr="00E44779">
        <w:rPr>
          <w:color w:val="auto"/>
          <w:rtl/>
        </w:rPr>
        <w:t>كفر</w:t>
      </w:r>
      <w:r w:rsidR="00275109" w:rsidRPr="00E44779">
        <w:rPr>
          <w:rFonts w:hint="cs"/>
          <w:color w:val="auto"/>
          <w:rtl/>
        </w:rPr>
        <w:t xml:space="preserve"> )</w:t>
      </w:r>
      <w:r w:rsidRPr="00E44779">
        <w:rPr>
          <w:rStyle w:val="af2"/>
          <w:color w:val="auto"/>
          <w:rtl/>
        </w:rPr>
        <w:t>(</w:t>
      </w:r>
      <w:r w:rsidRPr="00E44779">
        <w:rPr>
          <w:rStyle w:val="af2"/>
          <w:color w:val="auto"/>
          <w:rtl/>
        </w:rPr>
        <w:footnoteReference w:id="686"/>
      </w:r>
      <w:r w:rsidRPr="00E44779">
        <w:rPr>
          <w:rStyle w:val="af2"/>
          <w:color w:val="auto"/>
          <w:rtl/>
        </w:rPr>
        <w:t>)</w:t>
      </w:r>
      <w:r w:rsidRPr="00E44779">
        <w:rPr>
          <w:color w:val="auto"/>
          <w:rtl/>
        </w:rPr>
        <w:t xml:space="preserve"> .</w:t>
      </w:r>
    </w:p>
    <w:p w:rsidR="00FF4037" w:rsidRPr="00E44779" w:rsidRDefault="00FF4037" w:rsidP="002E49B1">
      <w:pPr>
        <w:spacing w:after="120"/>
        <w:rPr>
          <w:color w:val="auto"/>
          <w:rtl/>
        </w:rPr>
      </w:pPr>
      <w:r w:rsidRPr="00E44779">
        <w:rPr>
          <w:rFonts w:hint="cs"/>
          <w:color w:val="auto"/>
          <w:rtl/>
        </w:rPr>
        <w:t xml:space="preserve">وقال شيخ الإسلام ابن تيمية: </w:t>
      </w:r>
      <w:r w:rsidR="00275109" w:rsidRPr="00E44779">
        <w:rPr>
          <w:rFonts w:hint="cs"/>
          <w:color w:val="auto"/>
          <w:rtl/>
        </w:rPr>
        <w:t>(</w:t>
      </w:r>
      <w:r w:rsidRPr="00E44779">
        <w:rPr>
          <w:rFonts w:hint="cs"/>
          <w:color w:val="auto"/>
          <w:rtl/>
        </w:rPr>
        <w:t>ومن سب</w:t>
      </w:r>
      <w:r w:rsidR="00275109" w:rsidRPr="00E44779">
        <w:rPr>
          <w:rFonts w:hint="cs"/>
          <w:color w:val="auto"/>
          <w:rtl/>
        </w:rPr>
        <w:t>َّ</w:t>
      </w:r>
      <w:r w:rsidRPr="00E44779">
        <w:rPr>
          <w:rFonts w:hint="cs"/>
          <w:color w:val="auto"/>
          <w:rtl/>
        </w:rPr>
        <w:t xml:space="preserve"> نبي</w:t>
      </w:r>
      <w:r w:rsidR="00275109" w:rsidRPr="00E44779">
        <w:rPr>
          <w:rFonts w:hint="cs"/>
          <w:color w:val="auto"/>
          <w:rtl/>
        </w:rPr>
        <w:t>اً</w:t>
      </w:r>
      <w:r w:rsidRPr="00E44779">
        <w:rPr>
          <w:rFonts w:hint="cs"/>
          <w:color w:val="auto"/>
          <w:rtl/>
        </w:rPr>
        <w:t xml:space="preserve"> من الأنبياء كافر يجب قتله باتفاق العلماء</w:t>
      </w:r>
      <w:r w:rsidR="00275109" w:rsidRPr="00E44779">
        <w:rPr>
          <w:rFonts w:hint="cs"/>
          <w:color w:val="auto"/>
          <w:rtl/>
        </w:rPr>
        <w:t>)</w:t>
      </w:r>
      <w:r w:rsidRPr="00E44779">
        <w:rPr>
          <w:rStyle w:val="af2"/>
          <w:color w:val="auto"/>
          <w:rtl/>
        </w:rPr>
        <w:t>(</w:t>
      </w:r>
      <w:r w:rsidRPr="00E44779">
        <w:rPr>
          <w:rStyle w:val="af2"/>
          <w:color w:val="auto"/>
          <w:rtl/>
        </w:rPr>
        <w:footnoteReference w:id="687"/>
      </w:r>
      <w:r w:rsidRPr="00E44779">
        <w:rPr>
          <w:rStyle w:val="af2"/>
          <w:color w:val="auto"/>
          <w:rtl/>
        </w:rPr>
        <w:t>)</w:t>
      </w:r>
      <w:r w:rsidR="00275109"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وقال العيني: </w:t>
      </w:r>
      <w:r w:rsidR="00275109" w:rsidRPr="00E44779">
        <w:rPr>
          <w:rFonts w:hint="cs"/>
          <w:color w:val="auto"/>
          <w:rtl/>
        </w:rPr>
        <w:t>(</w:t>
      </w:r>
      <w:r w:rsidRPr="00E44779">
        <w:rPr>
          <w:color w:val="auto"/>
          <w:rtl/>
        </w:rPr>
        <w:t>ظن السوء بالأنبياء عليهم الصلاة والسلام كفر بالإجماع</w:t>
      </w:r>
      <w:r w:rsidR="00275109" w:rsidRPr="00E44779">
        <w:rPr>
          <w:rFonts w:hint="cs"/>
          <w:color w:val="auto"/>
          <w:rtl/>
        </w:rPr>
        <w:t>)</w:t>
      </w:r>
      <w:r w:rsidRPr="00E44779">
        <w:rPr>
          <w:rStyle w:val="af2"/>
          <w:color w:val="auto"/>
          <w:rtl/>
        </w:rPr>
        <w:t>(</w:t>
      </w:r>
      <w:r w:rsidRPr="00E44779">
        <w:rPr>
          <w:rStyle w:val="af2"/>
          <w:color w:val="auto"/>
          <w:rtl/>
        </w:rPr>
        <w:footnoteReference w:id="688"/>
      </w:r>
      <w:r w:rsidRPr="00E44779">
        <w:rPr>
          <w:rStyle w:val="af2"/>
          <w:color w:val="auto"/>
          <w:rtl/>
        </w:rPr>
        <w:t>)</w:t>
      </w:r>
      <w:r w:rsidR="00275109"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2E49B1">
      <w:pPr>
        <w:spacing w:after="120"/>
        <w:rPr>
          <w:color w:val="auto"/>
          <w:rtl/>
        </w:rPr>
      </w:pPr>
      <w:r w:rsidRPr="00E44779">
        <w:rPr>
          <w:rFonts w:hint="cs"/>
          <w:color w:val="auto"/>
          <w:rtl/>
        </w:rPr>
        <w:t>القول بكفر من سب نبياً من الأنبياء لا شك في صحته لكن البحث هل المسألة محل إجماع أم فيها خلاف ذكر ابن حزم رحمه الله في المحلى أن المسألة فيها ثلاثة أقوال:</w:t>
      </w:r>
    </w:p>
    <w:p w:rsidR="00FF4037" w:rsidRPr="00E44779" w:rsidRDefault="00FF4037" w:rsidP="002E49B1">
      <w:pPr>
        <w:spacing w:after="120"/>
        <w:rPr>
          <w:color w:val="auto"/>
          <w:rtl/>
        </w:rPr>
      </w:pPr>
      <w:r w:rsidRPr="00E44779">
        <w:rPr>
          <w:rFonts w:hint="cs"/>
          <w:color w:val="auto"/>
          <w:rtl/>
        </w:rPr>
        <w:lastRenderedPageBreak/>
        <w:t>الأول: من قال بكفر من سب نبياً من الأنبياء وهم الجمهور</w:t>
      </w:r>
      <w:r w:rsidR="00EA485C"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الثاني: من قال بعدم تكفيره وذكر عن علي  بن أبي طالب أنه قال: </w:t>
      </w:r>
      <w:r w:rsidR="00FA4A20" w:rsidRPr="00E44779">
        <w:rPr>
          <w:rFonts w:hint="cs"/>
          <w:color w:val="auto"/>
          <w:rtl/>
        </w:rPr>
        <w:t xml:space="preserve">(( </w:t>
      </w:r>
      <w:r w:rsidR="0043037E" w:rsidRPr="00E44779">
        <w:rPr>
          <w:color w:val="auto"/>
          <w:rtl/>
        </w:rPr>
        <w:t>لا أوتى برجل قذف داود عليه السلام بالزنا إلا جلدته حدين</w:t>
      </w:r>
      <w:r w:rsidR="00FA4A20" w:rsidRPr="00E44779">
        <w:rPr>
          <w:rFonts w:hint="cs"/>
          <w:color w:val="auto"/>
          <w:rtl/>
        </w:rPr>
        <w:t xml:space="preserve"> ))</w:t>
      </w:r>
      <w:r w:rsidR="0043037E" w:rsidRPr="00E44779">
        <w:rPr>
          <w:color w:val="auto"/>
          <w:rtl/>
        </w:rPr>
        <w:fldChar w:fldCharType="begin"/>
      </w:r>
      <w:r w:rsidR="0043037E" w:rsidRPr="00E44779">
        <w:rPr>
          <w:color w:val="auto"/>
        </w:rPr>
        <w:instrText xml:space="preserve"> XE "</w:instrText>
      </w:r>
      <w:r w:rsidR="0043037E" w:rsidRPr="00E44779">
        <w:rPr>
          <w:rFonts w:hint="eastAsia"/>
          <w:color w:val="auto"/>
          <w:rtl/>
        </w:rPr>
        <w:instrText>فهرس</w:instrText>
      </w:r>
      <w:r w:rsidR="0043037E" w:rsidRPr="00E44779">
        <w:rPr>
          <w:color w:val="auto"/>
          <w:rtl/>
        </w:rPr>
        <w:instrText xml:space="preserve"> </w:instrText>
      </w:r>
      <w:r w:rsidR="0043037E" w:rsidRPr="00E44779">
        <w:rPr>
          <w:rFonts w:hint="eastAsia"/>
          <w:color w:val="auto"/>
          <w:rtl/>
        </w:rPr>
        <w:instrText>الآثار</w:instrText>
      </w:r>
      <w:r w:rsidR="0043037E" w:rsidRPr="00E44779">
        <w:rPr>
          <w:color w:val="auto"/>
          <w:rtl/>
        </w:rPr>
        <w:instrText>:</w:instrText>
      </w:r>
      <w:r w:rsidR="0043037E" w:rsidRPr="00E44779">
        <w:rPr>
          <w:rFonts w:hint="eastAsia"/>
          <w:color w:val="auto"/>
          <w:rtl/>
        </w:rPr>
        <w:instrText>لا</w:instrText>
      </w:r>
      <w:r w:rsidR="0043037E" w:rsidRPr="00E44779">
        <w:rPr>
          <w:color w:val="auto"/>
          <w:rtl/>
        </w:rPr>
        <w:instrText xml:space="preserve"> </w:instrText>
      </w:r>
      <w:r w:rsidR="0043037E" w:rsidRPr="00E44779">
        <w:rPr>
          <w:rFonts w:hint="eastAsia"/>
          <w:color w:val="auto"/>
          <w:rtl/>
        </w:rPr>
        <w:instrText>أوتى</w:instrText>
      </w:r>
      <w:r w:rsidR="0043037E" w:rsidRPr="00E44779">
        <w:rPr>
          <w:color w:val="auto"/>
          <w:rtl/>
        </w:rPr>
        <w:instrText xml:space="preserve"> </w:instrText>
      </w:r>
      <w:r w:rsidR="0043037E" w:rsidRPr="00E44779">
        <w:rPr>
          <w:rFonts w:hint="eastAsia"/>
          <w:color w:val="auto"/>
          <w:rtl/>
        </w:rPr>
        <w:instrText>برجل</w:instrText>
      </w:r>
      <w:r w:rsidR="0043037E" w:rsidRPr="00E44779">
        <w:rPr>
          <w:color w:val="auto"/>
          <w:rtl/>
        </w:rPr>
        <w:instrText xml:space="preserve"> </w:instrText>
      </w:r>
      <w:r w:rsidR="0043037E" w:rsidRPr="00E44779">
        <w:rPr>
          <w:rFonts w:hint="eastAsia"/>
          <w:color w:val="auto"/>
          <w:rtl/>
        </w:rPr>
        <w:instrText>قذف</w:instrText>
      </w:r>
      <w:r w:rsidR="0043037E" w:rsidRPr="00E44779">
        <w:rPr>
          <w:color w:val="auto"/>
          <w:rtl/>
        </w:rPr>
        <w:instrText xml:space="preserve"> </w:instrText>
      </w:r>
      <w:r w:rsidR="0043037E" w:rsidRPr="00E44779">
        <w:rPr>
          <w:rFonts w:hint="eastAsia"/>
          <w:color w:val="auto"/>
          <w:rtl/>
        </w:rPr>
        <w:instrText>داود</w:instrText>
      </w:r>
      <w:r w:rsidR="0043037E" w:rsidRPr="00E44779">
        <w:rPr>
          <w:color w:val="auto"/>
          <w:rtl/>
        </w:rPr>
        <w:instrText xml:space="preserve"> </w:instrText>
      </w:r>
      <w:r w:rsidR="0043037E" w:rsidRPr="00E44779">
        <w:rPr>
          <w:rFonts w:hint="eastAsia"/>
          <w:color w:val="auto"/>
          <w:rtl/>
        </w:rPr>
        <w:instrText>عليه</w:instrText>
      </w:r>
      <w:r w:rsidR="0043037E" w:rsidRPr="00E44779">
        <w:rPr>
          <w:color w:val="auto"/>
          <w:rtl/>
        </w:rPr>
        <w:instrText xml:space="preserve"> </w:instrText>
      </w:r>
      <w:r w:rsidR="0043037E" w:rsidRPr="00E44779">
        <w:rPr>
          <w:rFonts w:hint="eastAsia"/>
          <w:color w:val="auto"/>
          <w:rtl/>
        </w:rPr>
        <w:instrText>السلام</w:instrText>
      </w:r>
      <w:r w:rsidR="0043037E" w:rsidRPr="00E44779">
        <w:rPr>
          <w:color w:val="auto"/>
          <w:rtl/>
        </w:rPr>
        <w:instrText xml:space="preserve"> </w:instrText>
      </w:r>
      <w:r w:rsidR="0043037E" w:rsidRPr="00E44779">
        <w:rPr>
          <w:rFonts w:hint="eastAsia"/>
          <w:color w:val="auto"/>
          <w:rtl/>
        </w:rPr>
        <w:instrText>بالزنا</w:instrText>
      </w:r>
      <w:r w:rsidR="0043037E" w:rsidRPr="00E44779">
        <w:rPr>
          <w:color w:val="auto"/>
          <w:rtl/>
        </w:rPr>
        <w:instrText xml:space="preserve"> </w:instrText>
      </w:r>
      <w:r w:rsidR="0043037E" w:rsidRPr="00E44779">
        <w:rPr>
          <w:rFonts w:hint="eastAsia"/>
          <w:color w:val="auto"/>
          <w:rtl/>
        </w:rPr>
        <w:instrText>إلا</w:instrText>
      </w:r>
      <w:r w:rsidR="0043037E" w:rsidRPr="00E44779">
        <w:rPr>
          <w:color w:val="auto"/>
          <w:rtl/>
        </w:rPr>
        <w:instrText xml:space="preserve"> </w:instrText>
      </w:r>
      <w:r w:rsidR="0043037E" w:rsidRPr="00E44779">
        <w:rPr>
          <w:rFonts w:hint="eastAsia"/>
          <w:color w:val="auto"/>
          <w:rtl/>
        </w:rPr>
        <w:instrText>جلدته</w:instrText>
      </w:r>
      <w:r w:rsidR="0043037E" w:rsidRPr="00E44779">
        <w:rPr>
          <w:color w:val="auto"/>
          <w:rtl/>
        </w:rPr>
        <w:instrText xml:space="preserve"> </w:instrText>
      </w:r>
      <w:r w:rsidR="0043037E" w:rsidRPr="00E44779">
        <w:rPr>
          <w:rFonts w:hint="eastAsia"/>
          <w:color w:val="auto"/>
          <w:rtl/>
        </w:rPr>
        <w:instrText>حدين</w:instrText>
      </w:r>
      <w:r w:rsidR="00EE6883" w:rsidRPr="00E44779">
        <w:rPr>
          <w:rFonts w:hint="cs"/>
          <w:color w:val="auto"/>
          <w:rtl/>
        </w:rPr>
        <w:instrText xml:space="preserve"> علي بن أبي طالب</w:instrText>
      </w:r>
      <w:r w:rsidR="0043037E" w:rsidRPr="00E44779">
        <w:rPr>
          <w:color w:val="auto"/>
        </w:rPr>
        <w:instrText xml:space="preserve">" </w:instrText>
      </w:r>
      <w:r w:rsidR="0043037E" w:rsidRPr="00E44779">
        <w:rPr>
          <w:color w:val="auto"/>
          <w:rtl/>
        </w:rPr>
        <w:fldChar w:fldCharType="end"/>
      </w:r>
      <w:r w:rsidRPr="00E44779">
        <w:rPr>
          <w:color w:val="auto"/>
          <w:rtl/>
        </w:rPr>
        <w:t>.</w:t>
      </w:r>
    </w:p>
    <w:p w:rsidR="00FF4037" w:rsidRPr="00E44779" w:rsidRDefault="00FF4037" w:rsidP="002E49B1">
      <w:pPr>
        <w:spacing w:after="120"/>
        <w:rPr>
          <w:color w:val="auto"/>
          <w:rtl/>
        </w:rPr>
      </w:pPr>
      <w:r w:rsidRPr="00E44779">
        <w:rPr>
          <w:rFonts w:hint="cs"/>
          <w:color w:val="auto"/>
          <w:rtl/>
        </w:rPr>
        <w:t>الثالث: من توقف في المسألة قال وهم أصحابنا</w:t>
      </w:r>
      <w:r w:rsidRPr="00E44779">
        <w:rPr>
          <w:rStyle w:val="af2"/>
          <w:color w:val="auto"/>
          <w:rtl/>
        </w:rPr>
        <w:t>(</w:t>
      </w:r>
      <w:r w:rsidRPr="00E44779">
        <w:rPr>
          <w:rStyle w:val="af2"/>
          <w:color w:val="auto"/>
          <w:rtl/>
        </w:rPr>
        <w:footnoteReference w:id="689"/>
      </w:r>
      <w:r w:rsidRPr="00E44779">
        <w:rPr>
          <w:rStyle w:val="af2"/>
          <w:color w:val="auto"/>
          <w:rtl/>
        </w:rPr>
        <w:t>)</w:t>
      </w:r>
      <w:r w:rsidR="00FA4A20" w:rsidRPr="00E44779">
        <w:rPr>
          <w:rFonts w:hint="cs"/>
          <w:color w:val="auto"/>
          <w:rtl/>
        </w:rPr>
        <w:t>.</w:t>
      </w:r>
    </w:p>
    <w:p w:rsidR="00DE14AC" w:rsidRPr="00E44779" w:rsidRDefault="00FF4037" w:rsidP="002E49B1">
      <w:pPr>
        <w:spacing w:after="120"/>
        <w:rPr>
          <w:color w:val="auto"/>
          <w:rtl/>
        </w:rPr>
      </w:pPr>
      <w:r w:rsidRPr="00E44779">
        <w:rPr>
          <w:rFonts w:hint="cs"/>
          <w:color w:val="auto"/>
          <w:rtl/>
        </w:rPr>
        <w:t xml:space="preserve">وأشار القاضي عياض إلى خلاف بعض الظاهرية ولم يجعله مانعاً من </w:t>
      </w:r>
      <w:r w:rsidR="0080368A" w:rsidRPr="00E44779">
        <w:rPr>
          <w:rFonts w:hint="cs"/>
          <w:color w:val="auto"/>
          <w:rtl/>
        </w:rPr>
        <w:t>الإجماع</w:t>
      </w:r>
      <w:r w:rsidRPr="00E44779">
        <w:rPr>
          <w:rStyle w:val="af2"/>
          <w:color w:val="auto"/>
          <w:rtl/>
        </w:rPr>
        <w:t>(</w:t>
      </w:r>
      <w:r w:rsidRPr="00E44779">
        <w:rPr>
          <w:rStyle w:val="af2"/>
          <w:color w:val="auto"/>
          <w:rtl/>
        </w:rPr>
        <w:footnoteReference w:id="690"/>
      </w:r>
      <w:r w:rsidRPr="00E44779">
        <w:rPr>
          <w:rStyle w:val="af2"/>
          <w:color w:val="auto"/>
          <w:rtl/>
        </w:rPr>
        <w:t>)</w:t>
      </w:r>
      <w:r w:rsidR="00DE14AC" w:rsidRPr="00E44779">
        <w:rPr>
          <w:rFonts w:hint="cs"/>
          <w:color w:val="auto"/>
          <w:rtl/>
        </w:rPr>
        <w:t>.</w:t>
      </w:r>
    </w:p>
    <w:p w:rsidR="00DE14AC" w:rsidRPr="00E44779" w:rsidRDefault="00FF4037" w:rsidP="002E49B1">
      <w:pPr>
        <w:spacing w:after="120"/>
        <w:rPr>
          <w:color w:val="auto"/>
          <w:rtl/>
        </w:rPr>
      </w:pPr>
      <w:r w:rsidRPr="00E44779">
        <w:rPr>
          <w:rFonts w:hint="cs"/>
          <w:color w:val="auto"/>
          <w:rtl/>
        </w:rPr>
        <w:t xml:space="preserve">وهذا يتجه على قول من يقول بأن خلاف الظاهرية لا يقدح في </w:t>
      </w:r>
      <w:r w:rsidR="0080368A" w:rsidRPr="00E44779">
        <w:rPr>
          <w:rFonts w:hint="cs"/>
          <w:color w:val="auto"/>
          <w:rtl/>
        </w:rPr>
        <w:t>الإجماع</w:t>
      </w:r>
      <w:r w:rsidR="00DE14AC" w:rsidRPr="00E44779">
        <w:rPr>
          <w:rFonts w:hint="cs"/>
          <w:color w:val="auto"/>
          <w:rtl/>
        </w:rPr>
        <w:t>،</w:t>
      </w:r>
      <w:r w:rsidRPr="00E44779">
        <w:rPr>
          <w:rFonts w:hint="cs"/>
          <w:color w:val="auto"/>
          <w:rtl/>
        </w:rPr>
        <w:t xml:space="preserve"> وهذا قول مرجوح وقد تقدم بحثه</w:t>
      </w:r>
      <w:r w:rsidRPr="00E44779">
        <w:rPr>
          <w:rStyle w:val="af2"/>
          <w:color w:val="auto"/>
          <w:rtl/>
        </w:rPr>
        <w:t>(</w:t>
      </w:r>
      <w:r w:rsidRPr="00E44779">
        <w:rPr>
          <w:rStyle w:val="af2"/>
          <w:color w:val="auto"/>
          <w:rtl/>
        </w:rPr>
        <w:footnoteReference w:id="691"/>
      </w:r>
      <w:r w:rsidRPr="00E44779">
        <w:rPr>
          <w:rStyle w:val="af2"/>
          <w:color w:val="auto"/>
          <w:rtl/>
        </w:rPr>
        <w:t>)</w:t>
      </w:r>
      <w:r w:rsidR="00DE14AC" w:rsidRPr="00E44779">
        <w:rPr>
          <w:rFonts w:hint="cs"/>
          <w:color w:val="auto"/>
          <w:rtl/>
        </w:rPr>
        <w:t>.</w:t>
      </w:r>
      <w:r w:rsidRPr="00E44779">
        <w:rPr>
          <w:rFonts w:hint="cs"/>
          <w:color w:val="auto"/>
          <w:rtl/>
        </w:rPr>
        <w:t xml:space="preserve"> </w:t>
      </w:r>
    </w:p>
    <w:p w:rsidR="00FF4037" w:rsidRPr="00E44779" w:rsidRDefault="00FF4037" w:rsidP="00DE14AC">
      <w:pPr>
        <w:spacing w:after="120"/>
        <w:rPr>
          <w:color w:val="auto"/>
          <w:rtl/>
        </w:rPr>
      </w:pPr>
      <w:r w:rsidRPr="00E44779">
        <w:rPr>
          <w:rFonts w:hint="cs"/>
          <w:color w:val="auto"/>
          <w:rtl/>
        </w:rPr>
        <w:t xml:space="preserve">واستدل من قال بعدم كفر ساب النبي </w:t>
      </w:r>
      <w:r w:rsidR="00DE14AC" w:rsidRPr="00E44779">
        <w:rPr>
          <w:rFonts w:ascii="Traditional Arabic" w:hAnsi="Traditional Arabic"/>
          <w:color w:val="auto"/>
          <w:szCs w:val="40"/>
        </w:rPr>
        <w:sym w:font="AGA Arabesque" w:char="F072"/>
      </w:r>
      <w:r w:rsidRPr="00E44779">
        <w:rPr>
          <w:rFonts w:hint="cs"/>
          <w:color w:val="auto"/>
          <w:rtl/>
        </w:rPr>
        <w:t xml:space="preserve"> بما جاء في الصحيحين من حديث ابن مسعود رضي الله عنه</w:t>
      </w:r>
      <w:r w:rsidRPr="00E44779">
        <w:rPr>
          <w:color w:val="auto"/>
          <w:rtl/>
        </w:rPr>
        <w:t xml:space="preserve"> قال: قسم النبي </w:t>
      </w:r>
      <w:r w:rsidR="00DE14AC" w:rsidRPr="00E44779">
        <w:rPr>
          <w:rFonts w:ascii="Traditional Arabic" w:hAnsi="Traditional Arabic"/>
          <w:color w:val="auto"/>
          <w:szCs w:val="40"/>
        </w:rPr>
        <w:sym w:font="AGA Arabesque" w:char="F072"/>
      </w:r>
      <w:r w:rsidRPr="00E44779">
        <w:rPr>
          <w:color w:val="auto"/>
          <w:rtl/>
        </w:rPr>
        <w:t xml:space="preserve"> قسما، فقال رجل: إن هذه لقسمة ما أريد بها وجه الله، فأخبرت النبي </w:t>
      </w:r>
      <w:r w:rsidR="00DE14AC" w:rsidRPr="00E44779">
        <w:rPr>
          <w:rFonts w:ascii="Traditional Arabic" w:hAnsi="Traditional Arabic"/>
          <w:color w:val="auto"/>
          <w:szCs w:val="40"/>
        </w:rPr>
        <w:sym w:font="AGA Arabesque" w:char="F072"/>
      </w:r>
      <w:r w:rsidRPr="00E44779">
        <w:rPr>
          <w:color w:val="auto"/>
          <w:rtl/>
        </w:rPr>
        <w:t xml:space="preserve"> فغضب، حتى رأيت الغضب في وجهه، وقال: </w:t>
      </w:r>
      <w:r w:rsidR="00DE14AC" w:rsidRPr="00E44779">
        <w:rPr>
          <w:rFonts w:ascii="Traditional Arabic" w:hAnsi="Traditional Arabic"/>
          <w:b/>
          <w:bCs/>
          <w:color w:val="auto"/>
          <w:rtl/>
          <w:lang w:val="x-none"/>
        </w:rPr>
        <w:t>«</w:t>
      </w:r>
      <w:r w:rsidR="00DE14AC" w:rsidRPr="00E44779">
        <w:rPr>
          <w:rFonts w:hint="cs"/>
          <w:b/>
          <w:bCs/>
          <w:color w:val="auto"/>
          <w:rtl/>
        </w:rPr>
        <w:t xml:space="preserve"> </w:t>
      </w:r>
      <w:r w:rsidR="004020F9" w:rsidRPr="00E44779">
        <w:rPr>
          <w:b/>
          <w:bCs/>
          <w:color w:val="auto"/>
          <w:rtl/>
        </w:rPr>
        <w:t>يرحم الله موسى لقد أوذي بأكثر من هذا فصبر</w:t>
      </w:r>
      <w:r w:rsidR="004020F9" w:rsidRPr="00E44779">
        <w:rPr>
          <w:color w:val="auto"/>
          <w:rtl/>
        </w:rPr>
        <w:fldChar w:fldCharType="begin"/>
      </w:r>
      <w:r w:rsidR="004020F9" w:rsidRPr="00E44779">
        <w:rPr>
          <w:color w:val="auto"/>
        </w:rPr>
        <w:instrText xml:space="preserve"> XE "</w:instrText>
      </w:r>
      <w:r w:rsidR="004020F9" w:rsidRPr="00E44779">
        <w:rPr>
          <w:rFonts w:hint="eastAsia"/>
          <w:color w:val="auto"/>
          <w:rtl/>
        </w:rPr>
        <w:instrText>فهرس</w:instrText>
      </w:r>
      <w:r w:rsidR="004020F9" w:rsidRPr="00E44779">
        <w:rPr>
          <w:color w:val="auto"/>
          <w:rtl/>
        </w:rPr>
        <w:instrText xml:space="preserve"> </w:instrText>
      </w:r>
      <w:r w:rsidR="004020F9" w:rsidRPr="00E44779">
        <w:rPr>
          <w:rFonts w:hint="eastAsia"/>
          <w:color w:val="auto"/>
          <w:rtl/>
        </w:rPr>
        <w:instrText>الحديث</w:instrText>
      </w:r>
      <w:r w:rsidR="004020F9" w:rsidRPr="00E44779">
        <w:rPr>
          <w:color w:val="auto"/>
          <w:rtl/>
        </w:rPr>
        <w:instrText>:</w:instrText>
      </w:r>
      <w:r w:rsidR="004020F9" w:rsidRPr="00E44779">
        <w:rPr>
          <w:rFonts w:hint="eastAsia"/>
          <w:color w:val="auto"/>
          <w:rtl/>
        </w:rPr>
        <w:instrText>يرحم</w:instrText>
      </w:r>
      <w:r w:rsidR="004020F9" w:rsidRPr="00E44779">
        <w:rPr>
          <w:color w:val="auto"/>
          <w:rtl/>
        </w:rPr>
        <w:instrText xml:space="preserve"> </w:instrText>
      </w:r>
      <w:r w:rsidR="004020F9" w:rsidRPr="00E44779">
        <w:rPr>
          <w:rFonts w:hint="eastAsia"/>
          <w:color w:val="auto"/>
          <w:rtl/>
        </w:rPr>
        <w:instrText>الله</w:instrText>
      </w:r>
      <w:r w:rsidR="004020F9" w:rsidRPr="00E44779">
        <w:rPr>
          <w:color w:val="auto"/>
          <w:rtl/>
        </w:rPr>
        <w:instrText xml:space="preserve"> </w:instrText>
      </w:r>
      <w:r w:rsidR="004020F9" w:rsidRPr="00E44779">
        <w:rPr>
          <w:rFonts w:hint="eastAsia"/>
          <w:color w:val="auto"/>
          <w:rtl/>
        </w:rPr>
        <w:instrText>موسى</w:instrText>
      </w:r>
      <w:r w:rsidR="004020F9" w:rsidRPr="00E44779">
        <w:rPr>
          <w:color w:val="auto"/>
          <w:rtl/>
        </w:rPr>
        <w:instrText xml:space="preserve"> </w:instrText>
      </w:r>
      <w:r w:rsidR="004020F9" w:rsidRPr="00E44779">
        <w:rPr>
          <w:rFonts w:hint="eastAsia"/>
          <w:color w:val="auto"/>
          <w:rtl/>
        </w:rPr>
        <w:instrText>لقد</w:instrText>
      </w:r>
      <w:r w:rsidR="004020F9" w:rsidRPr="00E44779">
        <w:rPr>
          <w:color w:val="auto"/>
          <w:rtl/>
        </w:rPr>
        <w:instrText xml:space="preserve"> </w:instrText>
      </w:r>
      <w:r w:rsidR="004020F9" w:rsidRPr="00E44779">
        <w:rPr>
          <w:rFonts w:hint="eastAsia"/>
          <w:color w:val="auto"/>
          <w:rtl/>
        </w:rPr>
        <w:instrText>أوذي</w:instrText>
      </w:r>
      <w:r w:rsidR="004020F9" w:rsidRPr="00E44779">
        <w:rPr>
          <w:color w:val="auto"/>
          <w:rtl/>
        </w:rPr>
        <w:instrText xml:space="preserve"> </w:instrText>
      </w:r>
      <w:r w:rsidR="004020F9" w:rsidRPr="00E44779">
        <w:rPr>
          <w:rFonts w:hint="eastAsia"/>
          <w:color w:val="auto"/>
          <w:rtl/>
        </w:rPr>
        <w:instrText>بأكثر</w:instrText>
      </w:r>
      <w:r w:rsidR="004020F9" w:rsidRPr="00E44779">
        <w:rPr>
          <w:color w:val="auto"/>
          <w:rtl/>
        </w:rPr>
        <w:instrText xml:space="preserve"> </w:instrText>
      </w:r>
      <w:r w:rsidR="004020F9" w:rsidRPr="00E44779">
        <w:rPr>
          <w:rFonts w:hint="eastAsia"/>
          <w:color w:val="auto"/>
          <w:rtl/>
        </w:rPr>
        <w:instrText>من</w:instrText>
      </w:r>
      <w:r w:rsidR="004020F9" w:rsidRPr="00E44779">
        <w:rPr>
          <w:color w:val="auto"/>
          <w:rtl/>
        </w:rPr>
        <w:instrText xml:space="preserve"> </w:instrText>
      </w:r>
      <w:r w:rsidR="004020F9" w:rsidRPr="00E44779">
        <w:rPr>
          <w:rFonts w:hint="eastAsia"/>
          <w:color w:val="auto"/>
          <w:rtl/>
        </w:rPr>
        <w:instrText>هذا</w:instrText>
      </w:r>
      <w:r w:rsidR="004020F9" w:rsidRPr="00E44779">
        <w:rPr>
          <w:color w:val="auto"/>
          <w:rtl/>
        </w:rPr>
        <w:instrText xml:space="preserve"> </w:instrText>
      </w:r>
      <w:r w:rsidR="004020F9" w:rsidRPr="00E44779">
        <w:rPr>
          <w:rFonts w:hint="eastAsia"/>
          <w:color w:val="auto"/>
          <w:rtl/>
        </w:rPr>
        <w:instrText>فصبر</w:instrText>
      </w:r>
      <w:r w:rsidR="004020F9" w:rsidRPr="00E44779">
        <w:rPr>
          <w:color w:val="auto"/>
        </w:rPr>
        <w:instrText xml:space="preserve">" </w:instrText>
      </w:r>
      <w:r w:rsidR="004020F9" w:rsidRPr="00E44779">
        <w:rPr>
          <w:color w:val="auto"/>
          <w:rtl/>
        </w:rPr>
        <w:fldChar w:fldCharType="end"/>
      </w:r>
      <w:r w:rsidR="00DE14AC" w:rsidRPr="00E44779">
        <w:rPr>
          <w:rFonts w:hint="cs"/>
          <w:color w:val="auto"/>
          <w:rtl/>
        </w:rPr>
        <w:t xml:space="preserve"> </w:t>
      </w:r>
      <w:r w:rsidR="00DE14A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92"/>
      </w:r>
      <w:r w:rsidRPr="00E44779">
        <w:rPr>
          <w:rStyle w:val="af2"/>
          <w:color w:val="auto"/>
          <w:rtl/>
        </w:rPr>
        <w:t>)</w:t>
      </w:r>
      <w:r w:rsidR="00DE14AC" w:rsidRPr="00E44779">
        <w:rPr>
          <w:rFonts w:hint="cs"/>
          <w:color w:val="auto"/>
          <w:rtl/>
        </w:rPr>
        <w:t>،</w:t>
      </w:r>
      <w:r w:rsidRPr="00E44779">
        <w:rPr>
          <w:rFonts w:hint="cs"/>
          <w:color w:val="auto"/>
          <w:rtl/>
        </w:rPr>
        <w:t xml:space="preserve"> فقالوا</w:t>
      </w:r>
      <w:r w:rsidR="00DE14AC" w:rsidRPr="00E44779">
        <w:rPr>
          <w:rFonts w:hint="cs"/>
          <w:color w:val="auto"/>
          <w:rtl/>
        </w:rPr>
        <w:t>:</w:t>
      </w:r>
      <w:r w:rsidRPr="00E44779">
        <w:rPr>
          <w:rFonts w:hint="cs"/>
          <w:color w:val="auto"/>
          <w:rtl/>
        </w:rPr>
        <w:t xml:space="preserve"> لو كان سب النبي </w:t>
      </w:r>
      <w:r w:rsidR="00DE14AC" w:rsidRPr="00E44779">
        <w:rPr>
          <w:rFonts w:ascii="Traditional Arabic" w:hAnsi="Traditional Arabic"/>
          <w:color w:val="auto"/>
          <w:szCs w:val="40"/>
        </w:rPr>
        <w:sym w:font="AGA Arabesque" w:char="F072"/>
      </w:r>
      <w:r w:rsidRPr="00E44779">
        <w:rPr>
          <w:rFonts w:hint="cs"/>
          <w:color w:val="auto"/>
          <w:rtl/>
        </w:rPr>
        <w:t xml:space="preserve"> ردة لأقام على هذا حد المرتد.</w:t>
      </w:r>
    </w:p>
    <w:p w:rsidR="00FF4037" w:rsidRPr="00E44779" w:rsidRDefault="00FF4037" w:rsidP="00790D35">
      <w:pPr>
        <w:spacing w:after="120"/>
        <w:rPr>
          <w:color w:val="auto"/>
          <w:rtl/>
        </w:rPr>
      </w:pPr>
      <w:r w:rsidRPr="00E44779">
        <w:rPr>
          <w:rFonts w:hint="cs"/>
          <w:color w:val="auto"/>
          <w:rtl/>
        </w:rPr>
        <w:t xml:space="preserve">وعلل من قال بكفره وقتله أن النبي </w:t>
      </w:r>
      <w:r w:rsidR="00790D35" w:rsidRPr="00E44779">
        <w:rPr>
          <w:rFonts w:ascii="Traditional Arabic" w:hAnsi="Traditional Arabic"/>
          <w:color w:val="auto"/>
          <w:szCs w:val="40"/>
        </w:rPr>
        <w:sym w:font="AGA Arabesque" w:char="F072"/>
      </w:r>
      <w:r w:rsidRPr="00E44779">
        <w:rPr>
          <w:rFonts w:hint="cs"/>
          <w:color w:val="auto"/>
          <w:rtl/>
        </w:rPr>
        <w:t xml:space="preserve"> تركه من باب التأليف وذلك قبل انتشار الإسلام</w:t>
      </w:r>
      <w:r w:rsidRPr="00E44779">
        <w:rPr>
          <w:rStyle w:val="af2"/>
          <w:color w:val="auto"/>
          <w:rtl/>
        </w:rPr>
        <w:t>(</w:t>
      </w:r>
      <w:r w:rsidRPr="00E44779">
        <w:rPr>
          <w:rStyle w:val="af2"/>
          <w:color w:val="auto"/>
          <w:rtl/>
        </w:rPr>
        <w:footnoteReference w:id="693"/>
      </w:r>
      <w:r w:rsidRPr="00E44779">
        <w:rPr>
          <w:rStyle w:val="af2"/>
          <w:color w:val="auto"/>
          <w:rtl/>
        </w:rPr>
        <w:t>)</w:t>
      </w:r>
      <w:r w:rsidRPr="00E44779">
        <w:rPr>
          <w:rFonts w:hint="cs"/>
          <w:color w:val="auto"/>
          <w:rtl/>
        </w:rPr>
        <w:t>.</w:t>
      </w:r>
    </w:p>
    <w:p w:rsidR="00FF4037" w:rsidRPr="00E44779" w:rsidRDefault="00FF4037" w:rsidP="00790D35">
      <w:pPr>
        <w:spacing w:after="120"/>
        <w:rPr>
          <w:color w:val="auto"/>
          <w:rtl/>
        </w:rPr>
      </w:pPr>
      <w:r w:rsidRPr="00E44779">
        <w:rPr>
          <w:rFonts w:hint="cs"/>
          <w:color w:val="auto"/>
          <w:rtl/>
        </w:rPr>
        <w:t xml:space="preserve">مما سبق يظهر صحت ما ذكره النووي من </w:t>
      </w:r>
      <w:r w:rsidR="0080368A" w:rsidRPr="00E44779">
        <w:rPr>
          <w:rFonts w:hint="cs"/>
          <w:color w:val="auto"/>
          <w:rtl/>
        </w:rPr>
        <w:t>الإجماع</w:t>
      </w:r>
      <w:r w:rsidRPr="00E44779">
        <w:rPr>
          <w:rFonts w:hint="cs"/>
          <w:color w:val="auto"/>
          <w:rtl/>
        </w:rPr>
        <w:t xml:space="preserve"> على كفر من سب نبياً من الأنبياء وما ذكره ابن حزم عن علي </w:t>
      </w:r>
      <w:r w:rsidR="00790D35" w:rsidRPr="00E44779">
        <w:rPr>
          <w:rFonts w:hint="cs"/>
          <w:color w:val="auto"/>
        </w:rPr>
        <w:sym w:font="AGA Arabesque" w:char="F074"/>
      </w:r>
      <w:r w:rsidRPr="00E44779">
        <w:rPr>
          <w:rFonts w:hint="cs"/>
          <w:color w:val="auto"/>
          <w:rtl/>
        </w:rPr>
        <w:t xml:space="preserve"> ذكره بغير سند بل قال: </w:t>
      </w:r>
      <w:r w:rsidRPr="00E44779">
        <w:rPr>
          <w:color w:val="auto"/>
          <w:rtl/>
        </w:rPr>
        <w:t xml:space="preserve">روينا بإسناد غاب عنا </w:t>
      </w:r>
      <w:r w:rsidRPr="00E44779">
        <w:rPr>
          <w:color w:val="auto"/>
          <w:rtl/>
        </w:rPr>
        <w:lastRenderedPageBreak/>
        <w:t>مكانه من روايتنا</w:t>
      </w:r>
      <w:r w:rsidRPr="00E44779">
        <w:rPr>
          <w:rStyle w:val="af2"/>
          <w:color w:val="auto"/>
          <w:rtl/>
        </w:rPr>
        <w:t>(</w:t>
      </w:r>
      <w:r w:rsidRPr="00E44779">
        <w:rPr>
          <w:rStyle w:val="af2"/>
          <w:color w:val="auto"/>
          <w:rtl/>
        </w:rPr>
        <w:footnoteReference w:id="694"/>
      </w:r>
      <w:r w:rsidRPr="00E44779">
        <w:rPr>
          <w:rStyle w:val="af2"/>
          <w:color w:val="auto"/>
          <w:rtl/>
        </w:rPr>
        <w:t>)</w:t>
      </w:r>
      <w:r w:rsidRPr="00E44779">
        <w:rPr>
          <w:rFonts w:hint="cs"/>
          <w:color w:val="auto"/>
          <w:rtl/>
        </w:rPr>
        <w:t xml:space="preserve">. ولم أجده عند غيره. نعم لو صح ذلك عن علي </w:t>
      </w:r>
      <w:r w:rsidR="00790D35" w:rsidRPr="00E44779">
        <w:rPr>
          <w:rFonts w:hint="cs"/>
          <w:color w:val="auto"/>
        </w:rPr>
        <w:sym w:font="AGA Arabesque" w:char="F074"/>
      </w:r>
      <w:r w:rsidRPr="00E44779">
        <w:rPr>
          <w:rFonts w:hint="cs"/>
          <w:color w:val="auto"/>
          <w:rtl/>
        </w:rPr>
        <w:t xml:space="preserve"> لم يثبت معه إجماع.</w:t>
      </w:r>
    </w:p>
    <w:p w:rsidR="00FF4037" w:rsidRPr="00E44779" w:rsidRDefault="00FF4037" w:rsidP="002E49B1">
      <w:pPr>
        <w:spacing w:after="120"/>
        <w:rPr>
          <w:color w:val="auto"/>
          <w:rtl/>
        </w:rPr>
      </w:pPr>
      <w:r w:rsidRPr="00E44779">
        <w:rPr>
          <w:rFonts w:hint="cs"/>
          <w:color w:val="auto"/>
          <w:rtl/>
        </w:rPr>
        <w:t xml:space="preserve">وأما توقف بعض الظاهرية فمحجوج بما حكاه اسحاق وابن سحنون من </w:t>
      </w:r>
      <w:r w:rsidR="0080368A" w:rsidRPr="00E44779">
        <w:rPr>
          <w:rFonts w:hint="cs"/>
          <w:color w:val="auto"/>
          <w:rtl/>
        </w:rPr>
        <w:t>الإجماع</w:t>
      </w:r>
      <w:r w:rsidRPr="00E44779">
        <w:rPr>
          <w:rFonts w:hint="cs"/>
          <w:color w:val="auto"/>
          <w:rtl/>
        </w:rPr>
        <w:t xml:space="preserve"> على كفر ساب الأنبياء فعصرهما متقدم على عصر ابن حزم ولم يسمي ابن حزم أحداً قبل هؤلاء والله أعلم.</w:t>
      </w: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790D35" w:rsidRPr="00E44779" w:rsidRDefault="00790D35">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4B52F2">
      <w:pPr>
        <w:pStyle w:val="1"/>
        <w:bidi/>
        <w:spacing w:after="120"/>
        <w:ind w:firstLine="454"/>
        <w:jc w:val="center"/>
        <w:rPr>
          <w:color w:val="auto"/>
          <w:rtl/>
        </w:rPr>
      </w:pPr>
      <w:r w:rsidRPr="00E44779">
        <w:rPr>
          <w:rFonts w:ascii="Traditional Arabic" w:hAnsi="Traditional Arabic" w:cs="Traditional Arabic"/>
          <w:color w:val="auto"/>
          <w:sz w:val="36"/>
          <w:szCs w:val="40"/>
          <w:rtl/>
        </w:rPr>
        <w:lastRenderedPageBreak/>
        <w:t xml:space="preserve">المسألة الخامسة: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 مريم بنت عمران وآسية امرأة فرعون ليستا نبيتين</w:t>
      </w:r>
      <w:r w:rsidR="001341FE" w:rsidRPr="00E44779">
        <w:rPr>
          <w:color w:val="auto"/>
          <w:rtl/>
        </w:rPr>
        <w:fldChar w:fldCharType="begin"/>
      </w:r>
      <w:r w:rsidR="001341FE" w:rsidRPr="00E44779">
        <w:rPr>
          <w:color w:val="auto"/>
        </w:rPr>
        <w:instrText xml:space="preserve"> XE "</w:instrText>
      </w:r>
      <w:r w:rsidR="001341FE" w:rsidRPr="00E44779">
        <w:rPr>
          <w:rFonts w:hint="cs"/>
          <w:color w:val="auto"/>
          <w:rtl/>
        </w:rPr>
        <w:instrText>المسألة الخامسة</w:instrText>
      </w:r>
      <w:r w:rsidR="001341FE" w:rsidRPr="00E44779">
        <w:rPr>
          <w:color w:val="auto"/>
        </w:rPr>
        <w:instrText>\</w:instrText>
      </w:r>
      <w:r w:rsidR="001341FE" w:rsidRPr="00E44779">
        <w:rPr>
          <w:rFonts w:hint="cs"/>
          <w:color w:val="auto"/>
          <w:rtl/>
        </w:rPr>
        <w:instrText>: الإجماع على أن مريم بنت عمران وآسية امرأة فرعون ليستا نبيتين</w:instrText>
      </w:r>
      <w:r w:rsidR="001341FE" w:rsidRPr="00E44779">
        <w:rPr>
          <w:color w:val="auto"/>
        </w:rPr>
        <w:instrText xml:space="preserve">" </w:instrText>
      </w:r>
      <w:r w:rsidR="001341FE" w:rsidRPr="00E44779">
        <w:rPr>
          <w:color w:val="auto"/>
          <w:rtl/>
        </w:rPr>
        <w:fldChar w:fldCharType="end"/>
      </w:r>
      <w:r w:rsidRPr="00E44779">
        <w:rPr>
          <w:rFonts w:hint="cs"/>
          <w:color w:val="auto"/>
          <w:rtl/>
        </w:rPr>
        <w:t>.</w:t>
      </w:r>
    </w:p>
    <w:p w:rsidR="00FF4037" w:rsidRPr="00E44779" w:rsidRDefault="00FF4037" w:rsidP="00217CE3">
      <w:pPr>
        <w:spacing w:after="120"/>
        <w:rPr>
          <w:color w:val="auto"/>
          <w:rtl/>
        </w:rPr>
      </w:pPr>
      <w:r w:rsidRPr="00E44779">
        <w:rPr>
          <w:rFonts w:hint="cs"/>
          <w:color w:val="auto"/>
          <w:rtl/>
        </w:rPr>
        <w:t xml:space="preserve">بعث الله الأنبياء لدعوة الناس إلى دين الله وامر الناس باتباع الانبياء وطاعتهم والاقتداء بهم فلا يصلح أن تكون قيادة الناس ورئاستهم بيد امرأة ولو كانت صالحة قال النبي </w:t>
      </w:r>
      <w:r w:rsidR="00217CE3" w:rsidRPr="00E44779">
        <w:rPr>
          <w:rFonts w:ascii="Traditional Arabic" w:hAnsi="Traditional Arabic"/>
          <w:color w:val="auto"/>
          <w:szCs w:val="40"/>
        </w:rPr>
        <w:sym w:font="AGA Arabesque" w:char="F072"/>
      </w:r>
      <w:r w:rsidRPr="00E44779">
        <w:rPr>
          <w:rFonts w:hint="cs"/>
          <w:color w:val="auto"/>
          <w:rtl/>
        </w:rPr>
        <w:t>:</w:t>
      </w:r>
      <w:r w:rsidRPr="00E44779">
        <w:rPr>
          <w:color w:val="auto"/>
          <w:rtl/>
        </w:rPr>
        <w:t xml:space="preserve"> </w:t>
      </w:r>
      <w:r w:rsidR="00217CE3" w:rsidRPr="00E44779">
        <w:rPr>
          <w:rFonts w:ascii="Traditional Arabic" w:hAnsi="Traditional Arabic"/>
          <w:b/>
          <w:bCs/>
          <w:color w:val="auto"/>
          <w:rtl/>
          <w:lang w:val="x-none"/>
        </w:rPr>
        <w:t>«</w:t>
      </w:r>
      <w:r w:rsidR="00217CE3" w:rsidRPr="00E44779">
        <w:rPr>
          <w:rFonts w:hint="cs"/>
          <w:color w:val="auto"/>
          <w:rtl/>
        </w:rPr>
        <w:t xml:space="preserve"> </w:t>
      </w:r>
      <w:r w:rsidR="001341FE" w:rsidRPr="00E44779">
        <w:rPr>
          <w:b/>
          <w:bCs/>
          <w:color w:val="auto"/>
          <w:rtl/>
        </w:rPr>
        <w:t>لن يفلح قوم ولوا أمرهم امرأة</w:t>
      </w:r>
      <w:r w:rsidR="001341FE" w:rsidRPr="00E44779">
        <w:rPr>
          <w:color w:val="auto"/>
          <w:rtl/>
        </w:rPr>
        <w:fldChar w:fldCharType="begin"/>
      </w:r>
      <w:r w:rsidR="001341FE" w:rsidRPr="00E44779">
        <w:rPr>
          <w:color w:val="auto"/>
        </w:rPr>
        <w:instrText xml:space="preserve"> XE "</w:instrText>
      </w:r>
      <w:r w:rsidR="001341FE" w:rsidRPr="00E44779">
        <w:rPr>
          <w:rFonts w:hint="eastAsia"/>
          <w:color w:val="auto"/>
          <w:rtl/>
        </w:rPr>
        <w:instrText>فهرس</w:instrText>
      </w:r>
      <w:r w:rsidR="001341FE" w:rsidRPr="00E44779">
        <w:rPr>
          <w:color w:val="auto"/>
          <w:rtl/>
        </w:rPr>
        <w:instrText xml:space="preserve"> </w:instrText>
      </w:r>
      <w:r w:rsidR="001341FE" w:rsidRPr="00E44779">
        <w:rPr>
          <w:rFonts w:hint="eastAsia"/>
          <w:color w:val="auto"/>
          <w:rtl/>
        </w:rPr>
        <w:instrText>الحديث</w:instrText>
      </w:r>
      <w:r w:rsidR="001341FE" w:rsidRPr="00E44779">
        <w:rPr>
          <w:color w:val="auto"/>
          <w:rtl/>
        </w:rPr>
        <w:instrText>:</w:instrText>
      </w:r>
      <w:r w:rsidR="001341FE" w:rsidRPr="00E44779">
        <w:rPr>
          <w:rFonts w:hint="eastAsia"/>
          <w:color w:val="auto"/>
          <w:rtl/>
        </w:rPr>
        <w:instrText>لن</w:instrText>
      </w:r>
      <w:r w:rsidR="001341FE" w:rsidRPr="00E44779">
        <w:rPr>
          <w:color w:val="auto"/>
          <w:rtl/>
        </w:rPr>
        <w:instrText xml:space="preserve"> </w:instrText>
      </w:r>
      <w:r w:rsidR="001341FE" w:rsidRPr="00E44779">
        <w:rPr>
          <w:rFonts w:hint="eastAsia"/>
          <w:color w:val="auto"/>
          <w:rtl/>
        </w:rPr>
        <w:instrText>يفلح</w:instrText>
      </w:r>
      <w:r w:rsidR="001341FE" w:rsidRPr="00E44779">
        <w:rPr>
          <w:color w:val="auto"/>
          <w:rtl/>
        </w:rPr>
        <w:instrText xml:space="preserve"> </w:instrText>
      </w:r>
      <w:r w:rsidR="001341FE" w:rsidRPr="00E44779">
        <w:rPr>
          <w:rFonts w:hint="eastAsia"/>
          <w:color w:val="auto"/>
          <w:rtl/>
        </w:rPr>
        <w:instrText>قوم</w:instrText>
      </w:r>
      <w:r w:rsidR="001341FE" w:rsidRPr="00E44779">
        <w:rPr>
          <w:color w:val="auto"/>
          <w:rtl/>
        </w:rPr>
        <w:instrText xml:space="preserve"> </w:instrText>
      </w:r>
      <w:r w:rsidR="001341FE" w:rsidRPr="00E44779">
        <w:rPr>
          <w:rFonts w:hint="eastAsia"/>
          <w:color w:val="auto"/>
          <w:rtl/>
        </w:rPr>
        <w:instrText>ولوا</w:instrText>
      </w:r>
      <w:r w:rsidR="001341FE" w:rsidRPr="00E44779">
        <w:rPr>
          <w:color w:val="auto"/>
          <w:rtl/>
        </w:rPr>
        <w:instrText xml:space="preserve"> </w:instrText>
      </w:r>
      <w:r w:rsidR="001341FE" w:rsidRPr="00E44779">
        <w:rPr>
          <w:rFonts w:hint="eastAsia"/>
          <w:color w:val="auto"/>
          <w:rtl/>
        </w:rPr>
        <w:instrText>أمرهم</w:instrText>
      </w:r>
      <w:r w:rsidR="001341FE" w:rsidRPr="00E44779">
        <w:rPr>
          <w:color w:val="auto"/>
          <w:rtl/>
        </w:rPr>
        <w:instrText xml:space="preserve"> </w:instrText>
      </w:r>
      <w:r w:rsidR="001341FE" w:rsidRPr="00E44779">
        <w:rPr>
          <w:rFonts w:hint="eastAsia"/>
          <w:color w:val="auto"/>
          <w:rtl/>
        </w:rPr>
        <w:instrText>امرأة</w:instrText>
      </w:r>
      <w:r w:rsidR="001341FE" w:rsidRPr="00E44779">
        <w:rPr>
          <w:color w:val="auto"/>
        </w:rPr>
        <w:instrText xml:space="preserve">" </w:instrText>
      </w:r>
      <w:r w:rsidR="001341FE" w:rsidRPr="00E44779">
        <w:rPr>
          <w:color w:val="auto"/>
          <w:rtl/>
        </w:rPr>
        <w:fldChar w:fldCharType="end"/>
      </w:r>
      <w:r w:rsidR="00217CE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695"/>
      </w:r>
      <w:r w:rsidRPr="00E44779">
        <w:rPr>
          <w:rStyle w:val="af2"/>
          <w:color w:val="auto"/>
          <w:rtl/>
        </w:rPr>
        <w:t>)</w:t>
      </w:r>
      <w:r w:rsidRPr="00E44779">
        <w:rPr>
          <w:rFonts w:hint="cs"/>
          <w:color w:val="auto"/>
          <w:rtl/>
        </w:rPr>
        <w:t xml:space="preserve"> فإذا كان هذا في ما دون النبوة فكيف بمقام النبوة وقد أخبر الله في كتابه أن الرسل من الرجال قال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وَمَآ أَرۡسَلۡنَا مِن قَبۡلِكَ إِلَّا رِجَال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نُّو</w:t>
      </w:r>
      <w:r w:rsidRPr="00E44779">
        <w:rPr>
          <w:rFonts w:cs="KFGQPC Uthmanic Script HAFS"/>
          <w:color w:val="auto"/>
          <w:sz w:val="32"/>
          <w:szCs w:val="28"/>
          <w:rtl/>
        </w:rPr>
        <w:t xml:space="preserve">حِيٓ إِلَيۡهِم مِّنۡ أَهۡلِ ٱلۡقُرَىٰٓۗ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1341FE" w:rsidRPr="00E44779">
        <w:rPr>
          <w:rFonts w:ascii="Traditional Arabic" w:hAnsi="Traditional Arabic"/>
          <w:color w:val="auto"/>
          <w:sz w:val="28"/>
          <w:szCs w:val="28"/>
          <w:rtl/>
        </w:rPr>
        <w:t>يوسف:109</w:t>
      </w:r>
      <w:r w:rsidR="001341FE" w:rsidRPr="00E44779">
        <w:rPr>
          <w:rFonts w:ascii="Traditional Arabic" w:hAnsi="Traditional Arabic"/>
          <w:color w:val="auto"/>
          <w:sz w:val="28"/>
          <w:szCs w:val="28"/>
          <w:rtl/>
        </w:rPr>
        <w:fldChar w:fldCharType="begin"/>
      </w:r>
      <w:r w:rsidR="001341FE" w:rsidRPr="00E44779">
        <w:rPr>
          <w:rFonts w:ascii="Traditional Arabic" w:hAnsi="Traditional Arabic"/>
          <w:color w:val="auto"/>
          <w:sz w:val="28"/>
          <w:szCs w:val="28"/>
        </w:rPr>
        <w:instrText xml:space="preserve"> XE "</w:instrText>
      </w:r>
      <w:r w:rsidR="001341FE" w:rsidRPr="00E44779">
        <w:rPr>
          <w:rFonts w:ascii="Traditional Arabic" w:hAnsi="Traditional Arabic"/>
          <w:color w:val="auto"/>
          <w:sz w:val="28"/>
          <w:szCs w:val="28"/>
          <w:rtl/>
        </w:rPr>
        <w:instrText>ا:يوسف:109 ﴿وَمَا</w:instrText>
      </w:r>
      <w:r w:rsidR="001341FE" w:rsidRPr="00E44779">
        <w:rPr>
          <w:rFonts w:cs="Times New Roman" w:hint="cs"/>
          <w:color w:val="auto"/>
          <w:sz w:val="28"/>
          <w:szCs w:val="28"/>
          <w:rtl/>
        </w:rPr>
        <w:instrText>ٓ</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أَر</w:instrText>
      </w:r>
      <w:r w:rsidR="001341FE" w:rsidRPr="00E44779">
        <w:rPr>
          <w:rFonts w:cs="Times New Roman" w:hint="cs"/>
          <w:color w:val="auto"/>
          <w:sz w:val="28"/>
          <w:szCs w:val="28"/>
          <w:rtl/>
        </w:rPr>
        <w:instrText>ۡ</w:instrText>
      </w:r>
      <w:r w:rsidR="001341FE" w:rsidRPr="00E44779">
        <w:rPr>
          <w:rFonts w:ascii="Traditional Arabic" w:hAnsi="Traditional Arabic" w:hint="cs"/>
          <w:color w:val="auto"/>
          <w:sz w:val="28"/>
          <w:szCs w:val="28"/>
          <w:rtl/>
        </w:rPr>
        <w:instrText>سَل</w:instrText>
      </w:r>
      <w:r w:rsidR="001341FE" w:rsidRPr="00E44779">
        <w:rPr>
          <w:rFonts w:cs="Times New Roman" w:hint="cs"/>
          <w:color w:val="auto"/>
          <w:sz w:val="28"/>
          <w:szCs w:val="28"/>
          <w:rtl/>
        </w:rPr>
        <w:instrText>ۡ</w:instrText>
      </w:r>
      <w:r w:rsidR="001341FE" w:rsidRPr="00E44779">
        <w:rPr>
          <w:rFonts w:ascii="Traditional Arabic" w:hAnsi="Traditional Arabic" w:hint="cs"/>
          <w:color w:val="auto"/>
          <w:sz w:val="28"/>
          <w:szCs w:val="28"/>
          <w:rtl/>
        </w:rPr>
        <w:instrText>نَا</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مِن</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قَب</w:instrText>
      </w:r>
      <w:r w:rsidR="001341FE" w:rsidRPr="00E44779">
        <w:rPr>
          <w:rFonts w:cs="Times New Roman" w:hint="cs"/>
          <w:color w:val="auto"/>
          <w:sz w:val="28"/>
          <w:szCs w:val="28"/>
          <w:rtl/>
        </w:rPr>
        <w:instrText>ۡ</w:instrText>
      </w:r>
      <w:r w:rsidR="001341FE" w:rsidRPr="00E44779">
        <w:rPr>
          <w:rFonts w:ascii="Traditional Arabic" w:hAnsi="Traditional Arabic" w:hint="cs"/>
          <w:color w:val="auto"/>
          <w:sz w:val="28"/>
          <w:szCs w:val="28"/>
          <w:rtl/>
        </w:rPr>
        <w:instrText>ل</w:instrText>
      </w:r>
      <w:r w:rsidR="001341FE" w:rsidRPr="00E44779">
        <w:rPr>
          <w:rFonts w:ascii="Traditional Arabic" w:hAnsi="Traditional Arabic"/>
          <w:color w:val="auto"/>
          <w:sz w:val="28"/>
          <w:szCs w:val="28"/>
          <w:rtl/>
        </w:rPr>
        <w:instrText>ِكَ إِلَّا رِجَال</w:instrText>
      </w:r>
      <w:r w:rsidR="001341FE" w:rsidRPr="00E44779">
        <w:rPr>
          <w:rFonts w:cs="Times New Roman" w:hint="cs"/>
          <w:color w:val="auto"/>
          <w:sz w:val="28"/>
          <w:szCs w:val="28"/>
          <w:rtl/>
        </w:rPr>
        <w:instrText>ٗ</w:instrText>
      </w:r>
      <w:r w:rsidR="001341FE" w:rsidRPr="00E44779">
        <w:rPr>
          <w:rFonts w:ascii="Traditional Arabic" w:hAnsi="Traditional Arabic"/>
          <w:color w:val="auto"/>
          <w:sz w:val="28"/>
          <w:szCs w:val="28"/>
          <w:rtl/>
        </w:rPr>
        <w:instrText>ا نُّوحِي</w:instrText>
      </w:r>
      <w:r w:rsidR="001341FE" w:rsidRPr="00E44779">
        <w:rPr>
          <w:rFonts w:cs="Times New Roman" w:hint="cs"/>
          <w:color w:val="auto"/>
          <w:sz w:val="28"/>
          <w:szCs w:val="28"/>
          <w:rtl/>
        </w:rPr>
        <w:instrText>ٓ</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إِلَي</w:instrText>
      </w:r>
      <w:r w:rsidR="001341FE" w:rsidRPr="00E44779">
        <w:rPr>
          <w:rFonts w:cs="Times New Roman" w:hint="cs"/>
          <w:color w:val="auto"/>
          <w:sz w:val="28"/>
          <w:szCs w:val="28"/>
          <w:rtl/>
        </w:rPr>
        <w:instrText>ۡ</w:instrText>
      </w:r>
      <w:r w:rsidR="001341FE" w:rsidRPr="00E44779">
        <w:rPr>
          <w:rFonts w:ascii="Traditional Arabic" w:hAnsi="Traditional Arabic" w:hint="cs"/>
          <w:color w:val="auto"/>
          <w:sz w:val="28"/>
          <w:szCs w:val="28"/>
          <w:rtl/>
        </w:rPr>
        <w:instrText>هِم</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مِّن</w:instrText>
      </w:r>
      <w:r w:rsidR="001341FE" w:rsidRPr="00E44779">
        <w:rPr>
          <w:rFonts w:cs="Times New Roman" w:hint="cs"/>
          <w:color w:val="auto"/>
          <w:sz w:val="28"/>
          <w:szCs w:val="28"/>
          <w:rtl/>
        </w:rPr>
        <w:instrText>ۡ</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أَه</w:instrText>
      </w:r>
      <w:r w:rsidR="001341FE" w:rsidRPr="00E44779">
        <w:rPr>
          <w:rFonts w:cs="Times New Roman" w:hint="cs"/>
          <w:color w:val="auto"/>
          <w:sz w:val="28"/>
          <w:szCs w:val="28"/>
          <w:rtl/>
        </w:rPr>
        <w:instrText>ۡ</w:instrText>
      </w:r>
      <w:r w:rsidR="001341FE" w:rsidRPr="00E44779">
        <w:rPr>
          <w:rFonts w:ascii="Traditional Arabic" w:hAnsi="Traditional Arabic" w:hint="cs"/>
          <w:color w:val="auto"/>
          <w:sz w:val="28"/>
          <w:szCs w:val="28"/>
          <w:rtl/>
        </w:rPr>
        <w:instrText>لِ</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hint="cs"/>
          <w:color w:val="auto"/>
          <w:sz w:val="28"/>
          <w:szCs w:val="28"/>
          <w:rtl/>
        </w:rPr>
        <w:instrText>ٱل</w:instrText>
      </w:r>
      <w:r w:rsidR="001341FE" w:rsidRPr="00E44779">
        <w:rPr>
          <w:rFonts w:cs="Times New Roman" w:hint="cs"/>
          <w:color w:val="auto"/>
          <w:sz w:val="28"/>
          <w:szCs w:val="28"/>
          <w:rtl/>
        </w:rPr>
        <w:instrText>ۡ</w:instrText>
      </w:r>
      <w:r w:rsidR="001341FE" w:rsidRPr="00E44779">
        <w:rPr>
          <w:rFonts w:ascii="Traditional Arabic" w:hAnsi="Traditional Arabic" w:hint="cs"/>
          <w:color w:val="auto"/>
          <w:sz w:val="28"/>
          <w:szCs w:val="28"/>
          <w:rtl/>
        </w:rPr>
        <w:instrText>قُرَىٰ</w:instrText>
      </w:r>
      <w:r w:rsidR="001341FE" w:rsidRPr="00E44779">
        <w:rPr>
          <w:rFonts w:cs="Times New Roman" w:hint="cs"/>
          <w:color w:val="auto"/>
          <w:sz w:val="28"/>
          <w:szCs w:val="28"/>
          <w:rtl/>
        </w:rPr>
        <w:instrText>ٓۗ</w:instrText>
      </w:r>
      <w:r w:rsidR="001341FE" w:rsidRPr="00E44779">
        <w:rPr>
          <w:rFonts w:ascii="Traditional Arabic" w:hAnsi="Traditional Arabic"/>
          <w:color w:val="auto"/>
          <w:sz w:val="28"/>
          <w:szCs w:val="28"/>
          <w:rtl/>
        </w:rPr>
        <w:instrText xml:space="preserve"> ﴾</w:instrText>
      </w:r>
      <w:r w:rsidR="001341FE" w:rsidRPr="00E44779">
        <w:rPr>
          <w:rFonts w:ascii="Traditional Arabic" w:hAnsi="Traditional Arabic"/>
          <w:color w:val="auto"/>
          <w:sz w:val="28"/>
          <w:szCs w:val="28"/>
        </w:rPr>
        <w:instrText xml:space="preserve">" </w:instrText>
      </w:r>
      <w:r w:rsidR="001341FE"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217CE3"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2E49B1">
      <w:pPr>
        <w:spacing w:after="120"/>
        <w:rPr>
          <w:color w:val="auto"/>
          <w:rtl/>
        </w:rPr>
      </w:pPr>
      <w:r w:rsidRPr="00E44779">
        <w:rPr>
          <w:rFonts w:hint="cs"/>
          <w:color w:val="auto"/>
          <w:rtl/>
        </w:rPr>
        <w:t>قال النووي نقلاً عن</w:t>
      </w:r>
      <w:r w:rsidRPr="00E44779">
        <w:rPr>
          <w:color w:val="auto"/>
          <w:rtl/>
        </w:rPr>
        <w:t xml:space="preserve"> أب</w:t>
      </w:r>
      <w:r w:rsidRPr="00E44779">
        <w:rPr>
          <w:rFonts w:hint="cs"/>
          <w:color w:val="auto"/>
          <w:rtl/>
        </w:rPr>
        <w:t>ي</w:t>
      </w:r>
      <w:r w:rsidRPr="00E44779">
        <w:rPr>
          <w:color w:val="auto"/>
          <w:rtl/>
        </w:rPr>
        <w:t xml:space="preserve"> المعالي</w:t>
      </w:r>
      <w:r w:rsidRPr="00E44779">
        <w:rPr>
          <w:rFonts w:hint="cs"/>
          <w:color w:val="auto"/>
          <w:rtl/>
        </w:rPr>
        <w:t>: (</w:t>
      </w:r>
      <w:r w:rsidRPr="00E44779">
        <w:rPr>
          <w:color w:val="auto"/>
          <w:rtl/>
        </w:rPr>
        <w:t>ولم تكن مريم بنبية ب</w:t>
      </w:r>
      <w:r w:rsidRPr="00E44779">
        <w:rPr>
          <w:rFonts w:hint="cs"/>
          <w:color w:val="auto"/>
          <w:rtl/>
        </w:rPr>
        <w:t>إ</w:t>
      </w:r>
      <w:r w:rsidRPr="00E44779">
        <w:rPr>
          <w:color w:val="auto"/>
          <w:rtl/>
        </w:rPr>
        <w:t>جماع العلماء</w:t>
      </w:r>
      <w:r w:rsidR="00217CE3" w:rsidRPr="00E44779">
        <w:rPr>
          <w:rFonts w:hint="cs"/>
          <w:color w:val="auto"/>
          <w:rtl/>
        </w:rPr>
        <w:t>،</w:t>
      </w:r>
      <w:r w:rsidRPr="00E44779">
        <w:rPr>
          <w:color w:val="auto"/>
          <w:rtl/>
        </w:rPr>
        <w:t xml:space="preserve"> وكذا قاله غيره</w:t>
      </w:r>
      <w:r w:rsidRPr="00E44779">
        <w:rPr>
          <w:rFonts w:hint="cs"/>
          <w:color w:val="auto"/>
          <w:rtl/>
        </w:rPr>
        <w:t>)</w:t>
      </w:r>
      <w:r w:rsidRPr="00E44779">
        <w:rPr>
          <w:rStyle w:val="af2"/>
          <w:color w:val="auto"/>
          <w:rtl/>
        </w:rPr>
        <w:t>(</w:t>
      </w:r>
      <w:r w:rsidRPr="00E44779">
        <w:rPr>
          <w:rStyle w:val="af2"/>
          <w:color w:val="auto"/>
          <w:rtl/>
        </w:rPr>
        <w:footnoteReference w:id="696"/>
      </w:r>
      <w:r w:rsidRPr="00E44779">
        <w:rPr>
          <w:rStyle w:val="af2"/>
          <w:color w:val="auto"/>
          <w:rtl/>
        </w:rPr>
        <w:t>)</w:t>
      </w:r>
      <w:r w:rsidR="00217CE3"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وقال النووي عن نبوة آسية ومريم: (وقد نَقَل جماعة </w:t>
      </w:r>
      <w:r w:rsidR="0080368A" w:rsidRPr="00E44779">
        <w:rPr>
          <w:rFonts w:hint="cs"/>
          <w:color w:val="auto"/>
          <w:rtl/>
        </w:rPr>
        <w:t>الإجماع</w:t>
      </w:r>
      <w:r w:rsidRPr="00E44779">
        <w:rPr>
          <w:rFonts w:hint="cs"/>
          <w:color w:val="auto"/>
          <w:rtl/>
        </w:rPr>
        <w:t xml:space="preserve"> على عدمها)</w:t>
      </w:r>
      <w:r w:rsidRPr="00E44779">
        <w:rPr>
          <w:rStyle w:val="af2"/>
          <w:color w:val="auto"/>
          <w:rtl/>
        </w:rPr>
        <w:t>(</w:t>
      </w:r>
      <w:r w:rsidRPr="00E44779">
        <w:rPr>
          <w:rStyle w:val="af2"/>
          <w:color w:val="auto"/>
          <w:rtl/>
        </w:rPr>
        <w:footnoteReference w:id="697"/>
      </w:r>
      <w:r w:rsidRPr="00E44779">
        <w:rPr>
          <w:rStyle w:val="af2"/>
          <w:color w:val="auto"/>
          <w:rtl/>
        </w:rPr>
        <w:t>)</w:t>
      </w:r>
      <w:r w:rsidR="00217CE3"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2E49B1">
      <w:pPr>
        <w:spacing w:after="12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وَمَآ أَرۡسَلۡنَا مِن قَبۡلِكَ إِلَّا رِجَال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نُّو</w:t>
      </w:r>
      <w:r w:rsidRPr="00E44779">
        <w:rPr>
          <w:rFonts w:cs="KFGQPC Uthmanic Script HAFS"/>
          <w:color w:val="auto"/>
          <w:sz w:val="32"/>
          <w:szCs w:val="28"/>
          <w:rtl/>
        </w:rPr>
        <w:t>حِيٓ إِلَيۡهِم مِّنۡ أَهۡلِ ٱلۡقُرَىٰٓۗ</w:t>
      </w:r>
      <w:r w:rsidRPr="00E44779">
        <w:rPr>
          <w:rFonts w:ascii="Traditional Arabic" w:hAnsi="Traditional Arabic" w:hint="cs"/>
          <w:color w:val="auto"/>
          <w:sz w:val="32"/>
          <w:rtl/>
        </w:rPr>
        <w:t>﴾</w:t>
      </w:r>
      <w:r w:rsidR="00217CE3"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1341FE" w:rsidRPr="00E44779">
        <w:rPr>
          <w:rFonts w:ascii="Traditional Arabic" w:hAnsi="Traditional Arabic"/>
          <w:color w:val="auto"/>
          <w:sz w:val="28"/>
          <w:szCs w:val="28"/>
          <w:rtl/>
        </w:rPr>
        <w:t>يوسف:109</w:t>
      </w:r>
      <w:r w:rsidR="001341FE" w:rsidRPr="00E44779">
        <w:rPr>
          <w:rFonts w:ascii="Traditional Arabic" w:hAnsi="Traditional Arabic"/>
          <w:color w:val="auto"/>
          <w:sz w:val="28"/>
          <w:szCs w:val="28"/>
          <w:rtl/>
        </w:rPr>
        <w:fldChar w:fldCharType="begin"/>
      </w:r>
      <w:r w:rsidR="001341FE" w:rsidRPr="00E44779">
        <w:rPr>
          <w:rFonts w:ascii="Traditional Arabic" w:hAnsi="Traditional Arabic"/>
          <w:color w:val="auto"/>
          <w:sz w:val="28"/>
          <w:szCs w:val="28"/>
        </w:rPr>
        <w:instrText xml:space="preserve"> XE "</w:instrText>
      </w:r>
      <w:r w:rsidR="001341FE" w:rsidRPr="00E44779">
        <w:rPr>
          <w:rFonts w:ascii="Traditional Arabic" w:hAnsi="Traditional Arabic"/>
          <w:color w:val="auto"/>
          <w:sz w:val="28"/>
          <w:szCs w:val="28"/>
          <w:rtl/>
        </w:rPr>
        <w:instrText>ا:يوسف:109</w:instrText>
      </w:r>
      <w:r w:rsidR="00DB6A4C" w:rsidRPr="00E44779">
        <w:rPr>
          <w:rFonts w:ascii="Traditional Arabic" w:hAnsi="Traditional Arabic"/>
          <w:color w:val="auto"/>
          <w:sz w:val="28"/>
          <w:szCs w:val="28"/>
          <w:rtl/>
        </w:rPr>
        <w:instrText xml:space="preserve"> ﴿وَمَا</w:instrText>
      </w:r>
      <w:r w:rsidR="00DB6A4C" w:rsidRPr="00E44779">
        <w:rPr>
          <w:rFonts w:cs="Times New Roman" w:hint="cs"/>
          <w:color w:val="auto"/>
          <w:sz w:val="28"/>
          <w:szCs w:val="28"/>
          <w:rtl/>
        </w:rPr>
        <w:instrText>ٓ</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أَر</w:instrText>
      </w:r>
      <w:r w:rsidR="00DB6A4C" w:rsidRPr="00E44779">
        <w:rPr>
          <w:rFonts w:cs="Times New Roman" w:hint="cs"/>
          <w:color w:val="auto"/>
          <w:sz w:val="28"/>
          <w:szCs w:val="28"/>
          <w:rtl/>
        </w:rPr>
        <w:instrText>ۡ</w:instrText>
      </w:r>
      <w:r w:rsidR="00DB6A4C" w:rsidRPr="00E44779">
        <w:rPr>
          <w:rFonts w:ascii="Traditional Arabic" w:hAnsi="Traditional Arabic" w:hint="cs"/>
          <w:color w:val="auto"/>
          <w:sz w:val="28"/>
          <w:szCs w:val="28"/>
          <w:rtl/>
        </w:rPr>
        <w:instrText>سَل</w:instrText>
      </w:r>
      <w:r w:rsidR="00DB6A4C" w:rsidRPr="00E44779">
        <w:rPr>
          <w:rFonts w:cs="Times New Roman" w:hint="cs"/>
          <w:color w:val="auto"/>
          <w:sz w:val="28"/>
          <w:szCs w:val="28"/>
          <w:rtl/>
        </w:rPr>
        <w:instrText>ۡ</w:instrText>
      </w:r>
      <w:r w:rsidR="00DB6A4C" w:rsidRPr="00E44779">
        <w:rPr>
          <w:rFonts w:ascii="Traditional Arabic" w:hAnsi="Traditional Arabic" w:hint="cs"/>
          <w:color w:val="auto"/>
          <w:sz w:val="28"/>
          <w:szCs w:val="28"/>
          <w:rtl/>
        </w:rPr>
        <w:instrText>نَا</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مِن</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قَب</w:instrText>
      </w:r>
      <w:r w:rsidR="00DB6A4C" w:rsidRPr="00E44779">
        <w:rPr>
          <w:rFonts w:cs="Times New Roman" w:hint="cs"/>
          <w:color w:val="auto"/>
          <w:sz w:val="28"/>
          <w:szCs w:val="28"/>
          <w:rtl/>
        </w:rPr>
        <w:instrText>ۡ</w:instrText>
      </w:r>
      <w:r w:rsidR="00DB6A4C" w:rsidRPr="00E44779">
        <w:rPr>
          <w:rFonts w:ascii="Traditional Arabic" w:hAnsi="Traditional Arabic" w:hint="cs"/>
          <w:color w:val="auto"/>
          <w:sz w:val="28"/>
          <w:szCs w:val="28"/>
          <w:rtl/>
        </w:rPr>
        <w:instrText>لِكَ</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إِلَّا</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رِجَال</w:instrText>
      </w:r>
      <w:r w:rsidR="00DB6A4C" w:rsidRPr="00E44779">
        <w:rPr>
          <w:rFonts w:cs="Times New Roman" w:hint="cs"/>
          <w:color w:val="auto"/>
          <w:sz w:val="28"/>
          <w:szCs w:val="28"/>
          <w:rtl/>
        </w:rPr>
        <w:instrText>ٗ</w:instrText>
      </w:r>
      <w:r w:rsidR="00DB6A4C" w:rsidRPr="00E44779">
        <w:rPr>
          <w:rFonts w:ascii="Traditional Arabic" w:hAnsi="Traditional Arabic"/>
          <w:color w:val="auto"/>
          <w:sz w:val="28"/>
          <w:szCs w:val="28"/>
          <w:rtl/>
        </w:rPr>
        <w:instrText>ا نُّوحِي</w:instrText>
      </w:r>
      <w:r w:rsidR="00DB6A4C" w:rsidRPr="00E44779">
        <w:rPr>
          <w:rFonts w:cs="Times New Roman" w:hint="cs"/>
          <w:color w:val="auto"/>
          <w:sz w:val="28"/>
          <w:szCs w:val="28"/>
          <w:rtl/>
        </w:rPr>
        <w:instrText>ٓ</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إِلَي</w:instrText>
      </w:r>
      <w:r w:rsidR="00DB6A4C" w:rsidRPr="00E44779">
        <w:rPr>
          <w:rFonts w:cs="Times New Roman" w:hint="cs"/>
          <w:color w:val="auto"/>
          <w:sz w:val="28"/>
          <w:szCs w:val="28"/>
          <w:rtl/>
        </w:rPr>
        <w:instrText>ۡ</w:instrText>
      </w:r>
      <w:r w:rsidR="00DB6A4C" w:rsidRPr="00E44779">
        <w:rPr>
          <w:rFonts w:ascii="Traditional Arabic" w:hAnsi="Traditional Arabic" w:hint="cs"/>
          <w:color w:val="auto"/>
          <w:sz w:val="28"/>
          <w:szCs w:val="28"/>
          <w:rtl/>
        </w:rPr>
        <w:instrText>هِم</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مِّن</w:instrText>
      </w:r>
      <w:r w:rsidR="00DB6A4C" w:rsidRPr="00E44779">
        <w:rPr>
          <w:rFonts w:cs="Times New Roman" w:hint="cs"/>
          <w:color w:val="auto"/>
          <w:sz w:val="28"/>
          <w:szCs w:val="28"/>
          <w:rtl/>
        </w:rPr>
        <w:instrText>ۡ</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أَه</w:instrText>
      </w:r>
      <w:r w:rsidR="00DB6A4C" w:rsidRPr="00E44779">
        <w:rPr>
          <w:rFonts w:cs="Times New Roman" w:hint="cs"/>
          <w:color w:val="auto"/>
          <w:sz w:val="28"/>
          <w:szCs w:val="28"/>
          <w:rtl/>
        </w:rPr>
        <w:instrText>ۡ</w:instrText>
      </w:r>
      <w:r w:rsidR="00DB6A4C" w:rsidRPr="00E44779">
        <w:rPr>
          <w:rFonts w:ascii="Traditional Arabic" w:hAnsi="Traditional Arabic" w:hint="cs"/>
          <w:color w:val="auto"/>
          <w:sz w:val="28"/>
          <w:szCs w:val="28"/>
          <w:rtl/>
        </w:rPr>
        <w:instrText>لِ</w:instrText>
      </w:r>
      <w:r w:rsidR="00DB6A4C" w:rsidRPr="00E44779">
        <w:rPr>
          <w:rFonts w:ascii="Traditional Arabic" w:hAnsi="Traditional Arabic"/>
          <w:color w:val="auto"/>
          <w:sz w:val="28"/>
          <w:szCs w:val="28"/>
          <w:rtl/>
        </w:rPr>
        <w:instrText xml:space="preserve"> </w:instrText>
      </w:r>
      <w:r w:rsidR="00DB6A4C" w:rsidRPr="00E44779">
        <w:rPr>
          <w:rFonts w:ascii="Traditional Arabic" w:hAnsi="Traditional Arabic" w:hint="cs"/>
          <w:color w:val="auto"/>
          <w:sz w:val="28"/>
          <w:szCs w:val="28"/>
          <w:rtl/>
        </w:rPr>
        <w:instrText>ٱل</w:instrText>
      </w:r>
      <w:r w:rsidR="00DB6A4C" w:rsidRPr="00E44779">
        <w:rPr>
          <w:rFonts w:cs="Times New Roman" w:hint="cs"/>
          <w:color w:val="auto"/>
          <w:sz w:val="28"/>
          <w:szCs w:val="28"/>
          <w:rtl/>
        </w:rPr>
        <w:instrText>ۡ</w:instrText>
      </w:r>
      <w:r w:rsidR="00DB6A4C" w:rsidRPr="00E44779">
        <w:rPr>
          <w:rFonts w:ascii="Traditional Arabic" w:hAnsi="Traditional Arabic" w:hint="cs"/>
          <w:color w:val="auto"/>
          <w:sz w:val="28"/>
          <w:szCs w:val="28"/>
          <w:rtl/>
        </w:rPr>
        <w:instrText>قُرَىٰ</w:instrText>
      </w:r>
      <w:r w:rsidR="00DB6A4C" w:rsidRPr="00E44779">
        <w:rPr>
          <w:rFonts w:cs="Times New Roman" w:hint="cs"/>
          <w:color w:val="auto"/>
          <w:sz w:val="28"/>
          <w:szCs w:val="28"/>
          <w:rtl/>
        </w:rPr>
        <w:instrText>ٓۗ</w:instrText>
      </w:r>
      <w:r w:rsidR="00DB6A4C" w:rsidRPr="00E44779">
        <w:rPr>
          <w:rFonts w:ascii="Traditional Arabic" w:hAnsi="Traditional Arabic"/>
          <w:color w:val="auto"/>
          <w:sz w:val="28"/>
          <w:szCs w:val="28"/>
          <w:rtl/>
        </w:rPr>
        <w:instrText xml:space="preserve"> ﴾</w:instrText>
      </w:r>
      <w:r w:rsidR="001341FE" w:rsidRPr="00E44779">
        <w:rPr>
          <w:rFonts w:ascii="Traditional Arabic" w:hAnsi="Traditional Arabic"/>
          <w:color w:val="auto"/>
          <w:sz w:val="28"/>
          <w:szCs w:val="28"/>
        </w:rPr>
        <w:instrText xml:space="preserve">" </w:instrText>
      </w:r>
      <w:r w:rsidR="001341FE"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217CE3" w:rsidRPr="00E44779">
        <w:rPr>
          <w:rFonts w:hint="cs"/>
          <w:color w:val="auto"/>
          <w:rtl/>
        </w:rPr>
        <w:t>.</w:t>
      </w:r>
    </w:p>
    <w:p w:rsidR="00217CE3" w:rsidRPr="00E44779" w:rsidRDefault="00217CE3">
      <w:pPr>
        <w:widowControl/>
        <w:bidi w:val="0"/>
        <w:ind w:firstLine="0"/>
        <w:jc w:val="left"/>
        <w:rPr>
          <w:rStyle w:val="aff8"/>
          <w:rFonts w:ascii="Traditional Arabic" w:hAnsi="Traditional Arabic"/>
          <w:bCs/>
          <w:i w:val="0"/>
          <w:iCs w:val="0"/>
          <w:noProof/>
          <w:sz w:val="48"/>
        </w:rPr>
      </w:pPr>
      <w:r w:rsidRPr="00E44779">
        <w:rPr>
          <w:rStyle w:val="aff8"/>
          <w:rFonts w:ascii="Traditional Arabic" w:hAnsi="Traditional Arabic"/>
          <w:b/>
          <w:sz w:val="48"/>
          <w:rtl/>
        </w:rPr>
        <w:br w:type="page"/>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p>
    <w:p w:rsidR="00FF4037" w:rsidRPr="00E44779" w:rsidRDefault="00FF4037" w:rsidP="002E49B1">
      <w:pPr>
        <w:spacing w:after="120"/>
        <w:rPr>
          <w:color w:val="auto"/>
          <w:rtl/>
        </w:rPr>
      </w:pPr>
      <w:r w:rsidRPr="00E44779">
        <w:rPr>
          <w:rFonts w:hint="cs"/>
          <w:color w:val="auto"/>
          <w:rtl/>
        </w:rPr>
        <w:t>قال الكرماني</w:t>
      </w:r>
      <w:r w:rsidRPr="00E44779">
        <w:rPr>
          <w:rStyle w:val="af2"/>
          <w:color w:val="auto"/>
          <w:rtl/>
        </w:rPr>
        <w:t>(</w:t>
      </w:r>
      <w:r w:rsidRPr="00E44779">
        <w:rPr>
          <w:rStyle w:val="af2"/>
          <w:color w:val="auto"/>
          <w:rtl/>
        </w:rPr>
        <w:footnoteReference w:id="698"/>
      </w:r>
      <w:r w:rsidRPr="00E44779">
        <w:rPr>
          <w:rStyle w:val="af2"/>
          <w:color w:val="auto"/>
          <w:rtl/>
        </w:rPr>
        <w:t>)</w:t>
      </w:r>
      <w:r w:rsidRPr="00E44779">
        <w:rPr>
          <w:rFonts w:hint="cs"/>
          <w:color w:val="auto"/>
          <w:rtl/>
        </w:rPr>
        <w:t xml:space="preserve">: </w:t>
      </w:r>
      <w:r w:rsidR="00217CE3" w:rsidRPr="00E44779">
        <w:rPr>
          <w:rFonts w:hint="cs"/>
          <w:color w:val="auto"/>
          <w:rtl/>
        </w:rPr>
        <w:t>(</w:t>
      </w:r>
      <w:r w:rsidRPr="00E44779">
        <w:rPr>
          <w:rFonts w:hint="cs"/>
          <w:color w:val="auto"/>
          <w:rtl/>
        </w:rPr>
        <w:t xml:space="preserve">وقد نُقل </w:t>
      </w:r>
      <w:r w:rsidR="0080368A" w:rsidRPr="00E44779">
        <w:rPr>
          <w:rFonts w:hint="cs"/>
          <w:color w:val="auto"/>
          <w:rtl/>
        </w:rPr>
        <w:t>الإجماع</w:t>
      </w:r>
      <w:r w:rsidRPr="00E44779">
        <w:rPr>
          <w:rFonts w:hint="cs"/>
          <w:color w:val="auto"/>
          <w:rtl/>
        </w:rPr>
        <w:t xml:space="preserve"> على عدم نبوة النساء</w:t>
      </w:r>
      <w:r w:rsidR="00217CE3" w:rsidRPr="00E44779">
        <w:rPr>
          <w:rFonts w:hint="cs"/>
          <w:color w:val="auto"/>
          <w:rtl/>
        </w:rPr>
        <w:t>)</w:t>
      </w:r>
      <w:r w:rsidRPr="00E44779">
        <w:rPr>
          <w:rStyle w:val="af2"/>
          <w:color w:val="auto"/>
          <w:rtl/>
        </w:rPr>
        <w:t>(</w:t>
      </w:r>
      <w:r w:rsidRPr="00E44779">
        <w:rPr>
          <w:rStyle w:val="af2"/>
          <w:color w:val="auto"/>
          <w:rtl/>
        </w:rPr>
        <w:footnoteReference w:id="699"/>
      </w:r>
      <w:r w:rsidRPr="00E44779">
        <w:rPr>
          <w:rStyle w:val="af2"/>
          <w:color w:val="auto"/>
          <w:rtl/>
        </w:rPr>
        <w:t>)</w:t>
      </w:r>
      <w:r w:rsidR="00217CE3" w:rsidRPr="00E44779">
        <w:rPr>
          <w:rFonts w:hint="cs"/>
          <w:color w:val="auto"/>
          <w:rtl/>
        </w:rPr>
        <w:t>.</w:t>
      </w:r>
    </w:p>
    <w:p w:rsidR="00FF4037" w:rsidRPr="00E44779" w:rsidRDefault="00FF4037" w:rsidP="002E49B1">
      <w:pPr>
        <w:spacing w:after="120"/>
        <w:rPr>
          <w:color w:val="auto"/>
          <w:rtl/>
        </w:rPr>
      </w:pPr>
      <w:r w:rsidRPr="00E44779">
        <w:rPr>
          <w:rFonts w:hint="cs"/>
          <w:color w:val="auto"/>
          <w:rtl/>
        </w:rPr>
        <w:t>وقال البيضاوي</w:t>
      </w:r>
      <w:r w:rsidRPr="00E44779">
        <w:rPr>
          <w:rStyle w:val="af2"/>
          <w:color w:val="auto"/>
          <w:rtl/>
        </w:rPr>
        <w:t>(</w:t>
      </w:r>
      <w:r w:rsidRPr="00E44779">
        <w:rPr>
          <w:rStyle w:val="af2"/>
          <w:color w:val="auto"/>
          <w:rtl/>
        </w:rPr>
        <w:footnoteReference w:id="700"/>
      </w:r>
      <w:r w:rsidRPr="00E44779">
        <w:rPr>
          <w:rStyle w:val="af2"/>
          <w:color w:val="auto"/>
          <w:rtl/>
        </w:rPr>
        <w:t>)</w:t>
      </w:r>
      <w:r w:rsidRPr="00E44779">
        <w:rPr>
          <w:rFonts w:hint="cs"/>
          <w:color w:val="auto"/>
          <w:rtl/>
        </w:rPr>
        <w:t xml:space="preserve">: </w:t>
      </w:r>
      <w:r w:rsidR="00217CE3" w:rsidRPr="00E44779">
        <w:rPr>
          <w:rFonts w:hint="cs"/>
          <w:color w:val="auto"/>
          <w:rtl/>
        </w:rPr>
        <w:t>(</w:t>
      </w:r>
      <w:r w:rsidRPr="00E44779">
        <w:rPr>
          <w:color w:val="auto"/>
          <w:rtl/>
        </w:rPr>
        <w:t xml:space="preserve">فإن </w:t>
      </w:r>
      <w:r w:rsidR="0080368A" w:rsidRPr="00E44779">
        <w:rPr>
          <w:color w:val="auto"/>
          <w:rtl/>
        </w:rPr>
        <w:t>الإجماع</w:t>
      </w:r>
      <w:r w:rsidRPr="00E44779">
        <w:rPr>
          <w:color w:val="auto"/>
          <w:rtl/>
        </w:rPr>
        <w:t xml:space="preserve"> على أنه سبحانه وتعالى لم يستنبئ امرأة</w:t>
      </w:r>
      <w:r w:rsidR="00217CE3" w:rsidRPr="00E44779">
        <w:rPr>
          <w:rFonts w:hint="cs"/>
          <w:color w:val="auto"/>
          <w:rtl/>
        </w:rPr>
        <w:t>؛</w:t>
      </w:r>
      <w:r w:rsidRPr="00E44779">
        <w:rPr>
          <w:color w:val="auto"/>
          <w:rtl/>
        </w:rPr>
        <w:t xml:space="preserve"> لقوله تعالى:</w:t>
      </w:r>
      <w:r w:rsidR="00217CE3"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وَمَآ أَرۡسَلۡنَا مِن قَبۡلِكَ إِلَّا رِجَال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00217CE3" w:rsidRPr="00E44779">
        <w:rPr>
          <w:rFonts w:hint="cs"/>
          <w:color w:val="auto"/>
          <w:rtl/>
        </w:rPr>
        <w:t>)</w:t>
      </w:r>
      <w:r w:rsidR="00217CE3" w:rsidRPr="00E44779">
        <w:rPr>
          <w:rStyle w:val="af2"/>
          <w:color w:val="auto"/>
          <w:rtl/>
        </w:rPr>
        <w:t xml:space="preserve"> </w:t>
      </w:r>
      <w:r w:rsidRPr="00E44779">
        <w:rPr>
          <w:rStyle w:val="af2"/>
          <w:color w:val="auto"/>
          <w:rtl/>
        </w:rPr>
        <w:t>(</w:t>
      </w:r>
      <w:r w:rsidRPr="00E44779">
        <w:rPr>
          <w:rStyle w:val="af2"/>
          <w:color w:val="auto"/>
          <w:rtl/>
        </w:rPr>
        <w:footnoteReference w:id="701"/>
      </w:r>
      <w:r w:rsidRPr="00E44779">
        <w:rPr>
          <w:rStyle w:val="af2"/>
          <w:color w:val="auto"/>
          <w:rtl/>
        </w:rPr>
        <w:t>)</w:t>
      </w:r>
      <w:r w:rsidR="00217CE3"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ونقل ابن كثير عن أبي الحسن الأشعري </w:t>
      </w:r>
      <w:r w:rsidR="0080368A" w:rsidRPr="00E44779">
        <w:rPr>
          <w:rFonts w:hint="cs"/>
          <w:color w:val="auto"/>
          <w:rtl/>
        </w:rPr>
        <w:t>الإجماع</w:t>
      </w:r>
      <w:r w:rsidRPr="00E44779">
        <w:rPr>
          <w:rFonts w:hint="cs"/>
          <w:color w:val="auto"/>
          <w:rtl/>
        </w:rPr>
        <w:t xml:space="preserve"> على أن الله لم يبعث نبياً إلا من الرجال</w:t>
      </w:r>
      <w:r w:rsidRPr="00E44779">
        <w:rPr>
          <w:rStyle w:val="af2"/>
          <w:color w:val="auto"/>
          <w:rtl/>
        </w:rPr>
        <w:t>(</w:t>
      </w:r>
      <w:r w:rsidRPr="00E44779">
        <w:rPr>
          <w:rStyle w:val="af2"/>
          <w:color w:val="auto"/>
          <w:rtl/>
        </w:rPr>
        <w:footnoteReference w:id="702"/>
      </w:r>
      <w:r w:rsidRPr="00E44779">
        <w:rPr>
          <w:rStyle w:val="af2"/>
          <w:color w:val="auto"/>
          <w:rtl/>
        </w:rPr>
        <w:t>)</w:t>
      </w:r>
      <w:r w:rsidR="00217CE3" w:rsidRPr="00E44779">
        <w:rPr>
          <w:rFonts w:hint="cs"/>
          <w:color w:val="auto"/>
          <w:rtl/>
        </w:rPr>
        <w:t>.</w:t>
      </w:r>
    </w:p>
    <w:p w:rsidR="00FF4037" w:rsidRPr="00E44779" w:rsidRDefault="00FF4037" w:rsidP="002E49B1">
      <w:pPr>
        <w:spacing w:after="120"/>
        <w:rPr>
          <w:color w:val="auto"/>
          <w:spacing w:val="-4"/>
          <w:rtl/>
        </w:rPr>
      </w:pPr>
      <w:r w:rsidRPr="00E44779">
        <w:rPr>
          <w:rFonts w:hint="cs"/>
          <w:color w:val="auto"/>
          <w:spacing w:val="-4"/>
          <w:rtl/>
        </w:rPr>
        <w:t xml:space="preserve">وقال شيخ الإسلام ابن تيمية: </w:t>
      </w:r>
      <w:r w:rsidR="00217CE3" w:rsidRPr="00E44779">
        <w:rPr>
          <w:rFonts w:hint="cs"/>
          <w:color w:val="auto"/>
          <w:spacing w:val="-4"/>
          <w:rtl/>
        </w:rPr>
        <w:t>(</w:t>
      </w:r>
      <w:r w:rsidRPr="00E44779">
        <w:rPr>
          <w:color w:val="auto"/>
          <w:spacing w:val="-4"/>
          <w:rtl/>
        </w:rPr>
        <w:t xml:space="preserve">وقد ذكر القاضي أبو بكر والقاضي أبو يعلى وأبو المعالي وغيرهم: </w:t>
      </w:r>
      <w:r w:rsidR="0080368A" w:rsidRPr="00E44779">
        <w:rPr>
          <w:color w:val="auto"/>
          <w:spacing w:val="-4"/>
          <w:rtl/>
        </w:rPr>
        <w:t>الإجماع</w:t>
      </w:r>
      <w:r w:rsidRPr="00E44779">
        <w:rPr>
          <w:color w:val="auto"/>
          <w:spacing w:val="-4"/>
          <w:rtl/>
        </w:rPr>
        <w:t xml:space="preserve"> على أنه ليس في النساء نبية</w:t>
      </w:r>
      <w:r w:rsidR="00217CE3" w:rsidRPr="00E44779">
        <w:rPr>
          <w:rFonts w:hint="cs"/>
          <w:color w:val="auto"/>
          <w:spacing w:val="-4"/>
          <w:rtl/>
        </w:rPr>
        <w:t>،</w:t>
      </w:r>
      <w:r w:rsidRPr="00E44779">
        <w:rPr>
          <w:color w:val="auto"/>
          <w:spacing w:val="-4"/>
          <w:rtl/>
        </w:rPr>
        <w:t xml:space="preserve"> والقرآن والسنة دلا على ذلك</w:t>
      </w:r>
      <w:r w:rsidR="00217CE3"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703"/>
      </w:r>
      <w:r w:rsidRPr="00E44779">
        <w:rPr>
          <w:rStyle w:val="af2"/>
          <w:color w:val="auto"/>
          <w:spacing w:val="-4"/>
          <w:rtl/>
        </w:rPr>
        <w:t>)</w:t>
      </w:r>
      <w:r w:rsidR="00217CE3" w:rsidRPr="00E44779">
        <w:rPr>
          <w:rFonts w:hint="cs"/>
          <w:color w:val="auto"/>
          <w:spacing w:val="-4"/>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217CE3" w:rsidRPr="00E44779" w:rsidRDefault="00FF4037" w:rsidP="000B629E">
      <w:pPr>
        <w:spacing w:after="60"/>
        <w:rPr>
          <w:color w:val="auto"/>
          <w:rtl/>
        </w:rPr>
      </w:pPr>
      <w:r w:rsidRPr="00E44779">
        <w:rPr>
          <w:rFonts w:hint="cs"/>
          <w:color w:val="auto"/>
          <w:rtl/>
        </w:rPr>
        <w:t xml:space="preserve">البحث في هذه المسألة كغيرها من مسائل هذا البحث هل </w:t>
      </w:r>
      <w:r w:rsidR="0080368A" w:rsidRPr="00E44779">
        <w:rPr>
          <w:rFonts w:hint="cs"/>
          <w:color w:val="auto"/>
          <w:rtl/>
        </w:rPr>
        <w:t>الإجماع</w:t>
      </w:r>
      <w:r w:rsidRPr="00E44779">
        <w:rPr>
          <w:rFonts w:hint="cs"/>
          <w:color w:val="auto"/>
          <w:rtl/>
        </w:rPr>
        <w:t xml:space="preserve"> متحقق أو غير متحقق ومع كثرة من حكى </w:t>
      </w:r>
      <w:r w:rsidR="0080368A" w:rsidRPr="00E44779">
        <w:rPr>
          <w:rFonts w:hint="cs"/>
          <w:color w:val="auto"/>
          <w:rtl/>
        </w:rPr>
        <w:t>الإجماع</w:t>
      </w:r>
      <w:r w:rsidRPr="00E44779">
        <w:rPr>
          <w:rFonts w:hint="cs"/>
          <w:color w:val="auto"/>
          <w:rtl/>
        </w:rPr>
        <w:t xml:space="preserve"> في هذه المسألة إلا أن الخلاف موجود</w:t>
      </w:r>
      <w:r w:rsidR="00217CE3" w:rsidRPr="00E44779">
        <w:rPr>
          <w:rFonts w:hint="cs"/>
          <w:color w:val="auto"/>
          <w:rtl/>
        </w:rPr>
        <w:t>.</w:t>
      </w:r>
      <w:r w:rsidRPr="00E44779">
        <w:rPr>
          <w:rFonts w:hint="cs"/>
          <w:color w:val="auto"/>
          <w:rtl/>
        </w:rPr>
        <w:t xml:space="preserve"> </w:t>
      </w:r>
    </w:p>
    <w:p w:rsidR="00217CE3" w:rsidRPr="00E44779" w:rsidRDefault="00FF4037" w:rsidP="000B629E">
      <w:pPr>
        <w:spacing w:after="60"/>
        <w:rPr>
          <w:color w:val="auto"/>
          <w:rtl/>
        </w:rPr>
      </w:pPr>
      <w:r w:rsidRPr="00E44779">
        <w:rPr>
          <w:rFonts w:hint="cs"/>
          <w:color w:val="auto"/>
          <w:rtl/>
        </w:rPr>
        <w:t>فهذا ابن حزم يحكي الخلاف في المسألة</w:t>
      </w:r>
      <w:r w:rsidR="00217CE3" w:rsidRPr="00E44779">
        <w:rPr>
          <w:rFonts w:hint="cs"/>
          <w:color w:val="auto"/>
          <w:rtl/>
        </w:rPr>
        <w:t>،</w:t>
      </w:r>
      <w:r w:rsidRPr="00E44779">
        <w:rPr>
          <w:rFonts w:hint="cs"/>
          <w:color w:val="auto"/>
          <w:rtl/>
        </w:rPr>
        <w:t xml:space="preserve"> بل ذكر أن فيها ثلاثة أقوال: </w:t>
      </w:r>
    </w:p>
    <w:p w:rsidR="00217CE3" w:rsidRPr="00E44779" w:rsidRDefault="00FF4037" w:rsidP="000B629E">
      <w:pPr>
        <w:spacing w:after="60"/>
        <w:rPr>
          <w:color w:val="auto"/>
          <w:rtl/>
        </w:rPr>
      </w:pPr>
      <w:r w:rsidRPr="00E44779">
        <w:rPr>
          <w:rFonts w:hint="cs"/>
          <w:b/>
          <w:bCs/>
          <w:color w:val="auto"/>
          <w:rtl/>
        </w:rPr>
        <w:t>الأول</w:t>
      </w:r>
      <w:r w:rsidR="00217CE3" w:rsidRPr="00E44779">
        <w:rPr>
          <w:rFonts w:hint="cs"/>
          <w:color w:val="auto"/>
          <w:rtl/>
        </w:rPr>
        <w:t>:</w:t>
      </w:r>
      <w:r w:rsidRPr="00E44779">
        <w:rPr>
          <w:rFonts w:hint="cs"/>
          <w:color w:val="auto"/>
          <w:rtl/>
        </w:rPr>
        <w:t xml:space="preserve"> من قال بعدم نبوة النساء وبدع من قال به. </w:t>
      </w:r>
    </w:p>
    <w:p w:rsidR="00217CE3" w:rsidRPr="00E44779" w:rsidRDefault="00FF4037" w:rsidP="000B629E">
      <w:pPr>
        <w:spacing w:after="60"/>
        <w:rPr>
          <w:color w:val="auto"/>
          <w:rtl/>
        </w:rPr>
      </w:pPr>
      <w:r w:rsidRPr="00E44779">
        <w:rPr>
          <w:rFonts w:hint="cs"/>
          <w:b/>
          <w:bCs/>
          <w:color w:val="auto"/>
          <w:rtl/>
        </w:rPr>
        <w:t>والثاني</w:t>
      </w:r>
      <w:r w:rsidR="00217CE3" w:rsidRPr="00E44779">
        <w:rPr>
          <w:rFonts w:hint="cs"/>
          <w:color w:val="auto"/>
          <w:rtl/>
        </w:rPr>
        <w:t>:</w:t>
      </w:r>
      <w:r w:rsidRPr="00E44779">
        <w:rPr>
          <w:rFonts w:hint="cs"/>
          <w:color w:val="auto"/>
          <w:rtl/>
        </w:rPr>
        <w:t xml:space="preserve"> من قال بأنه كانت في النساء نبوة. </w:t>
      </w:r>
    </w:p>
    <w:p w:rsidR="00FF4037" w:rsidRPr="00E44779" w:rsidRDefault="00FF4037" w:rsidP="000B629E">
      <w:pPr>
        <w:spacing w:after="60"/>
        <w:rPr>
          <w:color w:val="auto"/>
          <w:rtl/>
        </w:rPr>
      </w:pPr>
      <w:r w:rsidRPr="00E44779">
        <w:rPr>
          <w:rFonts w:hint="cs"/>
          <w:b/>
          <w:bCs/>
          <w:color w:val="auto"/>
          <w:rtl/>
        </w:rPr>
        <w:t>والثالث</w:t>
      </w:r>
      <w:r w:rsidR="00217CE3" w:rsidRPr="00E44779">
        <w:rPr>
          <w:rFonts w:hint="cs"/>
          <w:color w:val="auto"/>
          <w:rtl/>
        </w:rPr>
        <w:t>:</w:t>
      </w:r>
      <w:r w:rsidRPr="00E44779">
        <w:rPr>
          <w:rFonts w:hint="cs"/>
          <w:color w:val="auto"/>
          <w:rtl/>
        </w:rPr>
        <w:t xml:space="preserve"> من توقف في المسألة</w:t>
      </w:r>
      <w:r w:rsidR="00217CE3" w:rsidRPr="00E44779">
        <w:rPr>
          <w:rFonts w:hint="cs"/>
          <w:color w:val="auto"/>
          <w:rtl/>
        </w:rPr>
        <w:t>،</w:t>
      </w:r>
      <w:r w:rsidRPr="00E44779">
        <w:rPr>
          <w:rFonts w:hint="cs"/>
          <w:color w:val="auto"/>
          <w:rtl/>
        </w:rPr>
        <w:t xml:space="preserve"> واختار ابن حزم القول بوجود النبوة في النساء ومنهن مريم وآسية امرأة فرعون</w:t>
      </w:r>
      <w:r w:rsidRPr="00E44779">
        <w:rPr>
          <w:rStyle w:val="af2"/>
          <w:color w:val="auto"/>
          <w:rtl/>
        </w:rPr>
        <w:t>(</w:t>
      </w:r>
      <w:r w:rsidRPr="00E44779">
        <w:rPr>
          <w:rStyle w:val="af2"/>
          <w:color w:val="auto"/>
          <w:rtl/>
        </w:rPr>
        <w:footnoteReference w:id="704"/>
      </w:r>
      <w:r w:rsidRPr="00E44779">
        <w:rPr>
          <w:rStyle w:val="af2"/>
          <w:color w:val="auto"/>
          <w:rtl/>
        </w:rPr>
        <w:t>)</w:t>
      </w:r>
      <w:r w:rsidRPr="00E44779">
        <w:rPr>
          <w:rFonts w:hint="cs"/>
          <w:color w:val="auto"/>
          <w:rtl/>
        </w:rPr>
        <w:t xml:space="preserve"> </w:t>
      </w:r>
      <w:r w:rsidR="00217CE3" w:rsidRPr="00E44779">
        <w:rPr>
          <w:rFonts w:hint="cs"/>
          <w:color w:val="auto"/>
          <w:rtl/>
        </w:rPr>
        <w:t>.</w:t>
      </w:r>
    </w:p>
    <w:p w:rsidR="00217CE3" w:rsidRPr="00E44779" w:rsidRDefault="00FF4037" w:rsidP="000B629E">
      <w:pPr>
        <w:spacing w:after="60"/>
        <w:rPr>
          <w:color w:val="auto"/>
          <w:rtl/>
        </w:rPr>
      </w:pPr>
      <w:r w:rsidRPr="00E44779">
        <w:rPr>
          <w:rFonts w:hint="cs"/>
          <w:color w:val="auto"/>
          <w:rtl/>
        </w:rPr>
        <w:t>وذكر القرطبي صاحب التفسير وشيخه أبو العباس صاحب المفهم الخلاف في نبوة مريم واسية واختارا القول بنبوة مريم وتوقفا عن القول بنبوة آسية حيث لم يرد ما يدل على نبوتها</w:t>
      </w:r>
      <w:r w:rsidRPr="00E44779">
        <w:rPr>
          <w:rStyle w:val="af2"/>
          <w:color w:val="auto"/>
          <w:rtl/>
        </w:rPr>
        <w:t>(</w:t>
      </w:r>
      <w:r w:rsidRPr="00E44779">
        <w:rPr>
          <w:rStyle w:val="af2"/>
          <w:color w:val="auto"/>
          <w:rtl/>
        </w:rPr>
        <w:footnoteReference w:id="705"/>
      </w:r>
      <w:r w:rsidRPr="00E44779">
        <w:rPr>
          <w:rStyle w:val="af2"/>
          <w:color w:val="auto"/>
          <w:rtl/>
        </w:rPr>
        <w:t>)</w:t>
      </w:r>
      <w:r w:rsidR="00217CE3" w:rsidRPr="00E44779">
        <w:rPr>
          <w:rFonts w:hint="cs"/>
          <w:color w:val="auto"/>
          <w:rtl/>
        </w:rPr>
        <w:t>.</w:t>
      </w:r>
      <w:r w:rsidRPr="00E44779">
        <w:rPr>
          <w:rFonts w:hint="cs"/>
          <w:color w:val="auto"/>
          <w:rtl/>
        </w:rPr>
        <w:t xml:space="preserve"> </w:t>
      </w:r>
    </w:p>
    <w:p w:rsidR="00FF4037" w:rsidRPr="00E44779" w:rsidRDefault="00FF4037" w:rsidP="000B629E">
      <w:pPr>
        <w:spacing w:after="60"/>
        <w:rPr>
          <w:color w:val="auto"/>
          <w:rtl/>
        </w:rPr>
      </w:pPr>
      <w:r w:rsidRPr="00E44779">
        <w:rPr>
          <w:rFonts w:hint="cs"/>
          <w:color w:val="auto"/>
          <w:rtl/>
        </w:rPr>
        <w:t>وقد اشار إلى الخلاف في نبوة النساء بعض المتقدمين مثل ابن عطية فقال:</w:t>
      </w:r>
      <w:r w:rsidRPr="00E44779">
        <w:rPr>
          <w:color w:val="auto"/>
          <w:rtl/>
        </w:rPr>
        <w:t xml:space="preserve"> </w:t>
      </w:r>
      <w:r w:rsidR="00217CE3" w:rsidRPr="00E44779">
        <w:rPr>
          <w:rFonts w:hint="cs"/>
          <w:color w:val="auto"/>
          <w:rtl/>
        </w:rPr>
        <w:t>(</w:t>
      </w:r>
      <w:r w:rsidRPr="00E44779">
        <w:rPr>
          <w:color w:val="auto"/>
          <w:rtl/>
        </w:rPr>
        <w:t>قال بعض الناس، إن مريم نبية، قال ابن إسحاق</w:t>
      </w:r>
      <w:r w:rsidRPr="00E44779">
        <w:rPr>
          <w:rStyle w:val="af2"/>
          <w:color w:val="auto"/>
          <w:rtl/>
        </w:rPr>
        <w:t>(</w:t>
      </w:r>
      <w:r w:rsidRPr="00E44779">
        <w:rPr>
          <w:rStyle w:val="af2"/>
          <w:color w:val="auto"/>
          <w:rtl/>
        </w:rPr>
        <w:footnoteReference w:id="706"/>
      </w:r>
      <w:r w:rsidRPr="00E44779">
        <w:rPr>
          <w:rStyle w:val="af2"/>
          <w:color w:val="auto"/>
          <w:rtl/>
        </w:rPr>
        <w:t>)</w:t>
      </w:r>
      <w:r w:rsidRPr="00E44779">
        <w:rPr>
          <w:color w:val="auto"/>
          <w:rtl/>
        </w:rPr>
        <w:t xml:space="preserve"> كانت الملائكة تقبل على مريم فتقول، يا مَرْيَمُ إِنَّ اللَّهَ اصْطَفاكِ، الآية، فيسمع ذلك زكريا فيقول، إن لمريم لشأنا، فمن مخاطبة </w:t>
      </w:r>
      <w:r w:rsidRPr="00E44779">
        <w:rPr>
          <w:color w:val="auto"/>
          <w:rtl/>
        </w:rPr>
        <w:lastRenderedPageBreak/>
        <w:t>الملائكة لها، جعلها هذا القائل نبية، وجمهور الناس على أنه لم تنبأ امرأة</w:t>
      </w:r>
      <w:r w:rsidR="00217CE3" w:rsidRPr="00E44779">
        <w:rPr>
          <w:rFonts w:hint="cs"/>
          <w:color w:val="auto"/>
          <w:rtl/>
        </w:rPr>
        <w:t>)</w:t>
      </w:r>
      <w:r w:rsidRPr="00E44779">
        <w:rPr>
          <w:rStyle w:val="af2"/>
          <w:color w:val="auto"/>
          <w:rtl/>
        </w:rPr>
        <w:t>(</w:t>
      </w:r>
      <w:r w:rsidRPr="00E44779">
        <w:rPr>
          <w:rStyle w:val="af2"/>
          <w:color w:val="auto"/>
          <w:rtl/>
        </w:rPr>
        <w:footnoteReference w:id="707"/>
      </w:r>
      <w:r w:rsidRPr="00E44779">
        <w:rPr>
          <w:rStyle w:val="af2"/>
          <w:color w:val="auto"/>
          <w:rtl/>
        </w:rPr>
        <w:t>)</w:t>
      </w:r>
      <w:r w:rsidR="00217CE3" w:rsidRPr="00E44779">
        <w:rPr>
          <w:rFonts w:hint="cs"/>
          <w:color w:val="auto"/>
          <w:rtl/>
        </w:rPr>
        <w:t>.</w:t>
      </w:r>
    </w:p>
    <w:p w:rsidR="00FF4037" w:rsidRPr="00E44779" w:rsidRDefault="00FF4037" w:rsidP="000B629E">
      <w:pPr>
        <w:spacing w:after="60"/>
        <w:rPr>
          <w:color w:val="auto"/>
          <w:rtl/>
        </w:rPr>
      </w:pPr>
      <w:r w:rsidRPr="00E44779">
        <w:rPr>
          <w:rFonts w:hint="cs"/>
          <w:color w:val="auto"/>
          <w:rtl/>
        </w:rPr>
        <w:t>وأشار القاضي عياض إلى الخلاف في نبوة مريم وآسية ولم يرجح شيئاً في المسألة</w:t>
      </w:r>
      <w:r w:rsidRPr="00E44779">
        <w:rPr>
          <w:rStyle w:val="af2"/>
          <w:color w:val="auto"/>
          <w:rtl/>
        </w:rPr>
        <w:t>(</w:t>
      </w:r>
      <w:r w:rsidRPr="00E44779">
        <w:rPr>
          <w:rStyle w:val="af2"/>
          <w:color w:val="auto"/>
          <w:rtl/>
        </w:rPr>
        <w:footnoteReference w:id="708"/>
      </w:r>
      <w:r w:rsidRPr="00E44779">
        <w:rPr>
          <w:rStyle w:val="af2"/>
          <w:color w:val="auto"/>
          <w:rtl/>
        </w:rPr>
        <w:t>)</w:t>
      </w:r>
      <w:r w:rsidR="00217CE3" w:rsidRPr="00E44779">
        <w:rPr>
          <w:rFonts w:hint="cs"/>
          <w:color w:val="auto"/>
          <w:rtl/>
        </w:rPr>
        <w:t>.</w:t>
      </w:r>
    </w:p>
    <w:p w:rsidR="00FF4037" w:rsidRPr="00E44779" w:rsidRDefault="00FF4037" w:rsidP="000B629E">
      <w:pPr>
        <w:spacing w:after="60"/>
        <w:rPr>
          <w:color w:val="auto"/>
          <w:rtl/>
        </w:rPr>
      </w:pPr>
      <w:r w:rsidRPr="00E44779">
        <w:rPr>
          <w:rFonts w:hint="cs"/>
          <w:color w:val="auto"/>
          <w:rtl/>
        </w:rPr>
        <w:t>وقال الثعالبي</w:t>
      </w:r>
      <w:r w:rsidRPr="00E44779">
        <w:rPr>
          <w:rStyle w:val="af2"/>
          <w:color w:val="auto"/>
          <w:rtl/>
        </w:rPr>
        <w:t>(</w:t>
      </w:r>
      <w:r w:rsidRPr="00E44779">
        <w:rPr>
          <w:rStyle w:val="af2"/>
          <w:color w:val="auto"/>
          <w:rtl/>
        </w:rPr>
        <w:footnoteReference w:id="709"/>
      </w:r>
      <w:r w:rsidRPr="00E44779">
        <w:rPr>
          <w:rStyle w:val="af2"/>
          <w:color w:val="auto"/>
          <w:rtl/>
        </w:rPr>
        <w:t>)</w:t>
      </w:r>
      <w:r w:rsidRPr="00E44779">
        <w:rPr>
          <w:rFonts w:hint="cs"/>
          <w:color w:val="auto"/>
          <w:rtl/>
        </w:rPr>
        <w:t xml:space="preserve">: </w:t>
      </w:r>
      <w:r w:rsidR="00217CE3" w:rsidRPr="00E44779">
        <w:rPr>
          <w:rFonts w:hint="cs"/>
          <w:color w:val="auto"/>
          <w:rtl/>
        </w:rPr>
        <w:t>(</w:t>
      </w:r>
      <w:r w:rsidRPr="00E44779">
        <w:rPr>
          <w:color w:val="auto"/>
          <w:rtl/>
        </w:rPr>
        <w:t>وقد قال بعض الناس: إن مريم نبية من أجل مخاطبة الملائكة لها، وجمهور الناس على أنها لم تنب</w:t>
      </w:r>
      <w:r w:rsidRPr="00E44779">
        <w:rPr>
          <w:rFonts w:hint="cs"/>
          <w:color w:val="auto"/>
          <w:rtl/>
        </w:rPr>
        <w:t>أ</w:t>
      </w:r>
      <w:r w:rsidRPr="00E44779">
        <w:rPr>
          <w:color w:val="auto"/>
          <w:rtl/>
        </w:rPr>
        <w:t xml:space="preserve"> امرأة</w:t>
      </w:r>
      <w:r w:rsidR="00217CE3" w:rsidRPr="00E44779">
        <w:rPr>
          <w:rFonts w:hint="cs"/>
          <w:color w:val="auto"/>
          <w:rtl/>
        </w:rPr>
        <w:t>)</w:t>
      </w:r>
      <w:r w:rsidRPr="00E44779">
        <w:rPr>
          <w:rStyle w:val="af2"/>
          <w:color w:val="auto"/>
          <w:rtl/>
        </w:rPr>
        <w:t>(</w:t>
      </w:r>
      <w:r w:rsidRPr="00E44779">
        <w:rPr>
          <w:rStyle w:val="af2"/>
          <w:color w:val="auto"/>
          <w:rtl/>
        </w:rPr>
        <w:footnoteReference w:id="710"/>
      </w:r>
      <w:r w:rsidRPr="00E44779">
        <w:rPr>
          <w:rStyle w:val="af2"/>
          <w:color w:val="auto"/>
          <w:rtl/>
        </w:rPr>
        <w:t>)</w:t>
      </w:r>
      <w:r w:rsidR="00217CE3" w:rsidRPr="00E44779">
        <w:rPr>
          <w:rFonts w:hint="cs"/>
          <w:color w:val="auto"/>
          <w:rtl/>
        </w:rPr>
        <w:t>.</w:t>
      </w:r>
    </w:p>
    <w:p w:rsidR="00217CE3" w:rsidRPr="00E44779" w:rsidRDefault="00FF4037" w:rsidP="000B629E">
      <w:pPr>
        <w:spacing w:after="60"/>
        <w:rPr>
          <w:color w:val="auto"/>
          <w:rtl/>
        </w:rPr>
      </w:pPr>
      <w:r w:rsidRPr="00E44779">
        <w:rPr>
          <w:rFonts w:hint="cs"/>
          <w:color w:val="auto"/>
          <w:rtl/>
        </w:rPr>
        <w:t xml:space="preserve">وشيخ الإسلام وقد نقل حكاية </w:t>
      </w:r>
      <w:r w:rsidR="0080368A" w:rsidRPr="00E44779">
        <w:rPr>
          <w:rFonts w:hint="cs"/>
          <w:color w:val="auto"/>
          <w:rtl/>
        </w:rPr>
        <w:t>الإجماع</w:t>
      </w:r>
      <w:r w:rsidRPr="00E44779">
        <w:rPr>
          <w:rFonts w:hint="cs"/>
          <w:color w:val="auto"/>
          <w:rtl/>
        </w:rPr>
        <w:t xml:space="preserve"> عن القاضي أبي بكر وأبي يعلى وأبي المعالي مراراً لم أجده مرة يذكر </w:t>
      </w:r>
      <w:r w:rsidR="0080368A" w:rsidRPr="00E44779">
        <w:rPr>
          <w:rFonts w:hint="cs"/>
          <w:color w:val="auto"/>
          <w:rtl/>
        </w:rPr>
        <w:t>الإجماع</w:t>
      </w:r>
      <w:r w:rsidRPr="00E44779">
        <w:rPr>
          <w:rFonts w:hint="cs"/>
          <w:color w:val="auto"/>
          <w:rtl/>
        </w:rPr>
        <w:t xml:space="preserve"> فيها دون أن يسنده إلى غيره. </w:t>
      </w:r>
    </w:p>
    <w:p w:rsidR="00FF4037" w:rsidRPr="00E44779" w:rsidRDefault="00FF4037" w:rsidP="000B629E">
      <w:pPr>
        <w:spacing w:after="60"/>
        <w:rPr>
          <w:color w:val="auto"/>
          <w:rtl/>
        </w:rPr>
      </w:pPr>
      <w:r w:rsidRPr="00E44779">
        <w:rPr>
          <w:rFonts w:hint="cs"/>
          <w:color w:val="auto"/>
          <w:rtl/>
        </w:rPr>
        <w:t xml:space="preserve">وأما الأشعري الذي ذَكَرَ عنهُ ابن كثير أنه يقول بالإجماع فيها ذكر عنه الحافظ </w:t>
      </w:r>
      <w:r w:rsidR="00217CE3" w:rsidRPr="00E44779">
        <w:rPr>
          <w:rFonts w:hint="cs"/>
          <w:color w:val="auto"/>
          <w:rtl/>
        </w:rPr>
        <w:t>ا</w:t>
      </w:r>
      <w:r w:rsidRPr="00E44779">
        <w:rPr>
          <w:rFonts w:hint="cs"/>
          <w:color w:val="auto"/>
          <w:rtl/>
        </w:rPr>
        <w:t>بن حجر في الفتح أنه يقول بنبوة مريم</w:t>
      </w:r>
      <w:r w:rsidRPr="00E44779">
        <w:rPr>
          <w:rStyle w:val="af2"/>
          <w:color w:val="auto"/>
          <w:rtl/>
        </w:rPr>
        <w:t>(</w:t>
      </w:r>
      <w:r w:rsidRPr="00E44779">
        <w:rPr>
          <w:rStyle w:val="af2"/>
          <w:color w:val="auto"/>
          <w:rtl/>
        </w:rPr>
        <w:footnoteReference w:id="711"/>
      </w:r>
      <w:r w:rsidRPr="00E44779">
        <w:rPr>
          <w:rStyle w:val="af2"/>
          <w:color w:val="auto"/>
          <w:rtl/>
        </w:rPr>
        <w:t>)</w:t>
      </w:r>
      <w:r w:rsidR="00217CE3" w:rsidRPr="00E44779">
        <w:rPr>
          <w:rFonts w:hint="cs"/>
          <w:color w:val="auto"/>
          <w:rtl/>
        </w:rPr>
        <w:t>.</w:t>
      </w:r>
    </w:p>
    <w:p w:rsidR="00FF4037" w:rsidRPr="00E44779" w:rsidRDefault="00FF4037" w:rsidP="000B629E">
      <w:pPr>
        <w:spacing w:after="60"/>
        <w:rPr>
          <w:color w:val="auto"/>
          <w:rtl/>
        </w:rPr>
      </w:pPr>
      <w:r w:rsidRPr="00E44779">
        <w:rPr>
          <w:rFonts w:hint="cs"/>
          <w:color w:val="auto"/>
          <w:rtl/>
        </w:rPr>
        <w:t xml:space="preserve">فخلاصة القول أن </w:t>
      </w:r>
      <w:r w:rsidR="0080368A" w:rsidRPr="00E44779">
        <w:rPr>
          <w:rFonts w:hint="cs"/>
          <w:color w:val="auto"/>
          <w:rtl/>
        </w:rPr>
        <w:t>الإجماع</w:t>
      </w:r>
      <w:r w:rsidRPr="00E44779">
        <w:rPr>
          <w:rFonts w:hint="cs"/>
          <w:color w:val="auto"/>
          <w:rtl/>
        </w:rPr>
        <w:t xml:space="preserve"> لم يثبت في هذه المسألة وإن كان القول الصحيح عدم نبوة النساء وكيف تكون امرأة نبية والله قد جعل القوامة للرجال على النساء قال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ٱلرِّجَالُ قَوَّٰمُونَ عَلَى ٱلنِّسَآءِ بِمَا فَضَّلَ ٱللَّهُ بَعۡضَهُمۡ عَلَىٰ</w:t>
      </w:r>
      <w:r w:rsidRPr="00E44779">
        <w:rPr>
          <w:rFonts w:cs="KFGQPC Uthmanic Script HAFS" w:hint="cs"/>
          <w:color w:val="auto"/>
          <w:sz w:val="32"/>
          <w:szCs w:val="28"/>
          <w:rtl/>
        </w:rPr>
        <w:t xml:space="preserve"> </w:t>
      </w:r>
      <w:r w:rsidRPr="00E44779">
        <w:rPr>
          <w:rFonts w:cs="KFGQPC Uthmanic Script HAFS"/>
          <w:color w:val="auto"/>
          <w:sz w:val="32"/>
          <w:szCs w:val="28"/>
          <w:rtl/>
        </w:rPr>
        <w:t>بَعۡض</w:t>
      </w:r>
      <w:r w:rsidRPr="00E44779">
        <w:rPr>
          <w:rFonts w:ascii="Jameel Noori Nastaleeq" w:hAnsi="Jameel Noori Nastaleeq"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8"/>
          <w:szCs w:val="28"/>
          <w:rtl/>
        </w:rPr>
        <w:t>[</w:t>
      </w:r>
      <w:r w:rsidR="00AC3F19" w:rsidRPr="00E44779">
        <w:rPr>
          <w:color w:val="auto"/>
          <w:sz w:val="28"/>
          <w:szCs w:val="28"/>
          <w:rtl/>
        </w:rPr>
        <w:t>النساء:34</w:t>
      </w:r>
      <w:r w:rsidR="00AC3F19" w:rsidRPr="00E44779">
        <w:rPr>
          <w:color w:val="auto"/>
          <w:sz w:val="28"/>
          <w:szCs w:val="28"/>
          <w:rtl/>
        </w:rPr>
        <w:fldChar w:fldCharType="begin"/>
      </w:r>
      <w:r w:rsidR="00AC3F19" w:rsidRPr="00E44779">
        <w:rPr>
          <w:color w:val="auto"/>
          <w:sz w:val="28"/>
          <w:szCs w:val="28"/>
        </w:rPr>
        <w:instrText xml:space="preserve"> XE "</w:instrText>
      </w:r>
      <w:r w:rsidR="00AC3F19" w:rsidRPr="00E44779">
        <w:rPr>
          <w:rFonts w:hint="eastAsia"/>
          <w:color w:val="auto"/>
          <w:sz w:val="28"/>
          <w:szCs w:val="28"/>
          <w:rtl/>
        </w:rPr>
        <w:instrText>ا</w:instrText>
      </w:r>
      <w:r w:rsidR="00AC3F19" w:rsidRPr="00E44779">
        <w:rPr>
          <w:color w:val="auto"/>
          <w:sz w:val="28"/>
          <w:szCs w:val="28"/>
          <w:rtl/>
        </w:rPr>
        <w:instrText>:</w:instrText>
      </w:r>
      <w:r w:rsidR="00AC3F19" w:rsidRPr="00E44779">
        <w:rPr>
          <w:rFonts w:hint="eastAsia"/>
          <w:color w:val="auto"/>
          <w:sz w:val="28"/>
          <w:szCs w:val="28"/>
          <w:rtl/>
        </w:rPr>
        <w:instrText>النساء</w:instrText>
      </w:r>
      <w:r w:rsidR="00AC3F19" w:rsidRPr="00E44779">
        <w:rPr>
          <w:color w:val="auto"/>
          <w:sz w:val="28"/>
          <w:szCs w:val="28"/>
          <w:rtl/>
        </w:rPr>
        <w:instrText>:34</w:instrText>
      </w:r>
      <w:r w:rsidR="00AC3F19" w:rsidRPr="00E44779">
        <w:rPr>
          <w:rFonts w:hint="cs"/>
          <w:color w:val="auto"/>
          <w:sz w:val="28"/>
          <w:szCs w:val="28"/>
          <w:rtl/>
        </w:rPr>
        <w:instrText xml:space="preserve"> </w:instrText>
      </w:r>
      <w:r w:rsidR="00AC3F19" w:rsidRPr="00E44779">
        <w:rPr>
          <w:rFonts w:ascii="Traditional Arabic" w:hAnsi="Traditional Arabic" w:hint="cs"/>
          <w:color w:val="auto"/>
          <w:sz w:val="28"/>
          <w:szCs w:val="28"/>
          <w:rtl/>
        </w:rPr>
        <w:instrText>﴿</w:instrText>
      </w:r>
      <w:r w:rsidR="00AC3F19" w:rsidRPr="00E44779">
        <w:rPr>
          <w:rFonts w:cs="KFGQPC Uthmanic Script HAFS"/>
          <w:color w:val="auto"/>
          <w:sz w:val="28"/>
          <w:szCs w:val="28"/>
          <w:rtl/>
        </w:rPr>
        <w:instrText>ٱلرِّجَالُ قَوَّٰمُونَ عَلَى ٱلنِّسَآءِ بِمَا فَضَّلَ ٱللَّهُ بَعۡضَهُمۡ عَلَىٰ</w:instrText>
      </w:r>
      <w:r w:rsidR="00AC3F19" w:rsidRPr="00E44779">
        <w:rPr>
          <w:rFonts w:cs="KFGQPC Uthmanic Script HAFS" w:hint="cs"/>
          <w:color w:val="auto"/>
          <w:sz w:val="28"/>
          <w:szCs w:val="28"/>
          <w:rtl/>
        </w:rPr>
        <w:instrText xml:space="preserve"> </w:instrText>
      </w:r>
      <w:r w:rsidR="00AC3F19" w:rsidRPr="00E44779">
        <w:rPr>
          <w:rFonts w:cs="KFGQPC Uthmanic Script HAFS"/>
          <w:color w:val="auto"/>
          <w:sz w:val="28"/>
          <w:szCs w:val="28"/>
          <w:rtl/>
        </w:rPr>
        <w:instrText>بَعۡض</w:instrText>
      </w:r>
      <w:r w:rsidR="00AC3F19" w:rsidRPr="00E44779">
        <w:rPr>
          <w:rFonts w:ascii="Jameel Noori Nastaleeq" w:hAnsi="Jameel Noori Nastaleeq" w:cs="KFGQPC Uthmanic Script HAFS" w:hint="cs"/>
          <w:color w:val="auto"/>
          <w:sz w:val="28"/>
          <w:szCs w:val="28"/>
          <w:rtl/>
        </w:rPr>
        <w:instrText>ٖ</w:instrText>
      </w:r>
      <w:r w:rsidR="00AC3F19" w:rsidRPr="00E44779">
        <w:rPr>
          <w:rFonts w:ascii="Traditional Arabic" w:hAnsi="Traditional Arabic" w:hint="cs"/>
          <w:color w:val="auto"/>
          <w:sz w:val="28"/>
          <w:szCs w:val="28"/>
          <w:rtl/>
        </w:rPr>
        <w:instrText>﴾</w:instrText>
      </w:r>
      <w:r w:rsidR="00AC3F19" w:rsidRPr="00E44779">
        <w:rPr>
          <w:color w:val="auto"/>
          <w:sz w:val="28"/>
          <w:szCs w:val="28"/>
        </w:rPr>
        <w:instrText xml:space="preserve">" </w:instrText>
      </w:r>
      <w:r w:rsidR="00AC3F19" w:rsidRPr="00E44779">
        <w:rPr>
          <w:color w:val="auto"/>
          <w:sz w:val="28"/>
          <w:szCs w:val="28"/>
          <w:rtl/>
        </w:rPr>
        <w:fldChar w:fldCharType="end"/>
      </w:r>
      <w:r w:rsidRPr="00E44779">
        <w:rPr>
          <w:color w:val="auto"/>
          <w:sz w:val="28"/>
          <w:szCs w:val="28"/>
          <w:rtl/>
        </w:rPr>
        <w:t>]</w:t>
      </w:r>
      <w:r w:rsidRPr="00E44779">
        <w:rPr>
          <w:rFonts w:hint="cs"/>
          <w:color w:val="auto"/>
          <w:rtl/>
        </w:rPr>
        <w:t xml:space="preserve"> وذلك لحاجة النساء إلى ذلك بسبب نقصهن العقلي والديني فكيف يتصور أن يكون لأحد من النساء قوامة على مقام النبوة والله أعلم.</w:t>
      </w:r>
    </w:p>
    <w:p w:rsidR="00FF4037" w:rsidRPr="00E44779" w:rsidRDefault="00FF4037" w:rsidP="002E49B1">
      <w:pPr>
        <w:spacing w:after="120"/>
        <w:rPr>
          <w:color w:val="auto"/>
          <w:rtl/>
        </w:rPr>
      </w:pPr>
    </w:p>
    <w:p w:rsidR="00FF4037" w:rsidRPr="00E44779" w:rsidRDefault="00FF4037" w:rsidP="002E49B1">
      <w:pPr>
        <w:pStyle w:val="1"/>
        <w:bidi/>
        <w:spacing w:after="120"/>
        <w:ind w:firstLine="454"/>
        <w:rPr>
          <w:color w:val="auto"/>
          <w:rtl/>
        </w:rPr>
      </w:pPr>
      <w:r w:rsidRPr="00E44779">
        <w:rPr>
          <w:rFonts w:ascii="Traditional Arabic" w:hAnsi="Traditional Arabic" w:cs="Traditional Arabic"/>
          <w:color w:val="auto"/>
          <w:sz w:val="36"/>
          <w:szCs w:val="40"/>
          <w:rtl/>
        </w:rPr>
        <w:lastRenderedPageBreak/>
        <w:t xml:space="preserve">المسألة السادسة: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 اصحاب </w:t>
      </w:r>
      <w:r w:rsidR="00AC3F19" w:rsidRPr="00E44779">
        <w:rPr>
          <w:rFonts w:ascii="Traditional Arabic" w:hAnsi="Traditional Arabic" w:cs="Traditional Arabic"/>
          <w:color w:val="auto"/>
          <w:sz w:val="36"/>
          <w:szCs w:val="40"/>
          <w:rtl/>
        </w:rPr>
        <w:t>الكهف</w:t>
      </w:r>
      <w:r w:rsidRPr="00E44779">
        <w:rPr>
          <w:rFonts w:ascii="Traditional Arabic" w:hAnsi="Traditional Arabic" w:cs="Traditional Arabic"/>
          <w:color w:val="auto"/>
          <w:sz w:val="36"/>
          <w:szCs w:val="40"/>
          <w:rtl/>
        </w:rPr>
        <w:t xml:space="preserve"> ليسوا أنبياء</w:t>
      </w:r>
      <w:r w:rsidR="00AC3F19" w:rsidRPr="00E44779">
        <w:rPr>
          <w:color w:val="auto"/>
          <w:rtl/>
        </w:rPr>
        <w:fldChar w:fldCharType="begin"/>
      </w:r>
      <w:r w:rsidR="00AC3F19" w:rsidRPr="00E44779">
        <w:rPr>
          <w:color w:val="auto"/>
        </w:rPr>
        <w:instrText xml:space="preserve"> XE "</w:instrText>
      </w:r>
      <w:r w:rsidR="00AC3F19" w:rsidRPr="00E44779">
        <w:rPr>
          <w:rFonts w:hint="cs"/>
          <w:color w:val="auto"/>
          <w:rtl/>
        </w:rPr>
        <w:instrText>المسألة السادسة</w:instrText>
      </w:r>
      <w:r w:rsidR="00AC3F19" w:rsidRPr="00E44779">
        <w:rPr>
          <w:color w:val="auto"/>
        </w:rPr>
        <w:instrText>\</w:instrText>
      </w:r>
      <w:r w:rsidR="00AC3F19" w:rsidRPr="00E44779">
        <w:rPr>
          <w:rFonts w:hint="cs"/>
          <w:color w:val="auto"/>
          <w:rtl/>
        </w:rPr>
        <w:instrText>: الإجماع على أن اصحاب الكهف ليسوا أنبياء</w:instrText>
      </w:r>
      <w:r w:rsidR="00AC3F19" w:rsidRPr="00E44779">
        <w:rPr>
          <w:color w:val="auto"/>
        </w:rPr>
        <w:instrText xml:space="preserve">" </w:instrText>
      </w:r>
      <w:r w:rsidR="00AC3F19" w:rsidRPr="00E44779">
        <w:rPr>
          <w:color w:val="auto"/>
          <w:rtl/>
        </w:rPr>
        <w:fldChar w:fldCharType="end"/>
      </w:r>
      <w:r w:rsidRPr="00E44779">
        <w:rPr>
          <w:rFonts w:hint="cs"/>
          <w:color w:val="auto"/>
          <w:rtl/>
        </w:rPr>
        <w:t>.</w:t>
      </w:r>
    </w:p>
    <w:p w:rsidR="00FF4037" w:rsidRPr="00E44779" w:rsidRDefault="00AC3F19" w:rsidP="0038221A">
      <w:pPr>
        <w:spacing w:after="120" w:line="216" w:lineRule="auto"/>
        <w:rPr>
          <w:color w:val="auto"/>
          <w:rtl/>
        </w:rPr>
      </w:pPr>
      <w:r w:rsidRPr="00E44779">
        <w:rPr>
          <w:rFonts w:hint="cs"/>
          <w:color w:val="auto"/>
          <w:rtl/>
        </w:rPr>
        <w:t>الكهف</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الكهف</w:instrText>
      </w:r>
      <w:r w:rsidRPr="00E44779">
        <w:rPr>
          <w:color w:val="auto"/>
        </w:rPr>
        <w:instrText xml:space="preserve">" </w:instrText>
      </w:r>
      <w:r w:rsidRPr="00E44779">
        <w:rPr>
          <w:color w:val="auto"/>
          <w:rtl/>
        </w:rPr>
        <w:fldChar w:fldCharType="end"/>
      </w:r>
      <w:r w:rsidR="00FF4037" w:rsidRPr="00E44779">
        <w:rPr>
          <w:rFonts w:hint="cs"/>
          <w:color w:val="auto"/>
          <w:rtl/>
        </w:rPr>
        <w:t>: بيت منقور في الجبل</w:t>
      </w:r>
      <w:r w:rsidR="00FF4037" w:rsidRPr="00E44779">
        <w:rPr>
          <w:rStyle w:val="af2"/>
          <w:color w:val="auto"/>
          <w:rtl/>
        </w:rPr>
        <w:t>(</w:t>
      </w:r>
      <w:r w:rsidR="00FF4037" w:rsidRPr="00E44779">
        <w:rPr>
          <w:rStyle w:val="af2"/>
          <w:color w:val="auto"/>
          <w:rtl/>
        </w:rPr>
        <w:footnoteReference w:id="712"/>
      </w:r>
      <w:r w:rsidR="00FF4037" w:rsidRPr="00E44779">
        <w:rPr>
          <w:rStyle w:val="af2"/>
          <w:color w:val="auto"/>
          <w:rtl/>
        </w:rPr>
        <w:t>)</w:t>
      </w:r>
      <w:r w:rsidR="00C669C0" w:rsidRPr="00E44779">
        <w:rPr>
          <w:rFonts w:hint="cs"/>
          <w:color w:val="auto"/>
          <w:rtl/>
        </w:rPr>
        <w:t>،</w:t>
      </w:r>
      <w:r w:rsidR="00FF4037" w:rsidRPr="00E44779">
        <w:rPr>
          <w:rFonts w:hint="cs"/>
          <w:color w:val="auto"/>
          <w:rtl/>
        </w:rPr>
        <w:t xml:space="preserve"> وأصحاب </w:t>
      </w:r>
      <w:r w:rsidRPr="00E44779">
        <w:rPr>
          <w:rFonts w:hint="cs"/>
          <w:color w:val="auto"/>
          <w:rtl/>
        </w:rPr>
        <w:t>الكهف</w:t>
      </w:r>
      <w:r w:rsidR="00FF4037" w:rsidRPr="00E44779">
        <w:rPr>
          <w:rFonts w:hint="cs"/>
          <w:color w:val="auto"/>
          <w:rtl/>
        </w:rPr>
        <w:t xml:space="preserve"> </w:t>
      </w:r>
      <w:r w:rsidR="00FF4037" w:rsidRPr="00E44779">
        <w:rPr>
          <w:color w:val="auto"/>
          <w:rtl/>
        </w:rPr>
        <w:t>قص الله علينا خبرهم في القرآن</w:t>
      </w:r>
      <w:r w:rsidR="00FF4037" w:rsidRPr="00E44779">
        <w:rPr>
          <w:rFonts w:hint="cs"/>
          <w:color w:val="auto"/>
          <w:rtl/>
        </w:rPr>
        <w:t xml:space="preserve"> فتية من الأمم السابقة فروا بدينهم وقد أجرى الله عليهم آية من آياته حيث ضرب على آذنهم في </w:t>
      </w:r>
      <w:r w:rsidRPr="00E44779">
        <w:rPr>
          <w:rFonts w:hint="cs"/>
          <w:color w:val="auto"/>
          <w:rtl/>
        </w:rPr>
        <w:t>الكهف</w:t>
      </w:r>
      <w:r w:rsidR="00FF4037" w:rsidRPr="00E44779">
        <w:rPr>
          <w:rFonts w:hint="cs"/>
          <w:color w:val="auto"/>
          <w:rtl/>
        </w:rPr>
        <w:t xml:space="preserve"> نياماً أكثر من ثلاثمئة سنة.</w:t>
      </w:r>
    </w:p>
    <w:p w:rsidR="00FF4037" w:rsidRPr="00E44779" w:rsidRDefault="00FF4037" w:rsidP="0038221A">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C669C0" w:rsidRPr="00E44779">
        <w:rPr>
          <w:rStyle w:val="aff8"/>
          <w:rFonts w:ascii="Traditional Arabic" w:hAnsi="Traditional Arabic" w:cs="Traditional Arabic" w:hint="cs"/>
          <w:b w:val="0"/>
          <w:sz w:val="48"/>
          <w:szCs w:val="36"/>
          <w:rtl/>
        </w:rPr>
        <w:t>:</w:t>
      </w:r>
    </w:p>
    <w:p w:rsidR="00FF4037" w:rsidRPr="00E44779" w:rsidRDefault="00FF4037" w:rsidP="0038221A">
      <w:pPr>
        <w:spacing w:after="120" w:line="216" w:lineRule="auto"/>
        <w:rPr>
          <w:color w:val="auto"/>
          <w:rtl/>
        </w:rPr>
      </w:pPr>
      <w:r w:rsidRPr="00E44779">
        <w:rPr>
          <w:rFonts w:hint="cs"/>
          <w:color w:val="auto"/>
          <w:rtl/>
        </w:rPr>
        <w:t xml:space="preserve"> قال النووي</w:t>
      </w:r>
      <w:r w:rsidRPr="00E44779">
        <w:rPr>
          <w:color w:val="auto"/>
          <w:rtl/>
        </w:rPr>
        <w:t xml:space="preserve"> </w:t>
      </w:r>
      <w:r w:rsidR="00C669C0" w:rsidRPr="00E44779">
        <w:rPr>
          <w:rFonts w:hint="cs"/>
          <w:color w:val="auto"/>
          <w:rtl/>
        </w:rPr>
        <w:t xml:space="preserve">- </w:t>
      </w:r>
      <w:r w:rsidRPr="00E44779">
        <w:rPr>
          <w:rFonts w:hint="cs"/>
          <w:color w:val="auto"/>
          <w:rtl/>
        </w:rPr>
        <w:t>نقلاً</w:t>
      </w:r>
      <w:r w:rsidRPr="00E44779">
        <w:rPr>
          <w:color w:val="auto"/>
          <w:rtl/>
        </w:rPr>
        <w:t xml:space="preserve"> </w:t>
      </w:r>
      <w:r w:rsidR="00C669C0" w:rsidRPr="00E44779">
        <w:rPr>
          <w:rFonts w:hint="cs"/>
          <w:color w:val="auto"/>
          <w:rtl/>
        </w:rPr>
        <w:t xml:space="preserve">عن </w:t>
      </w:r>
      <w:r w:rsidRPr="00E44779">
        <w:rPr>
          <w:color w:val="auto"/>
          <w:rtl/>
        </w:rPr>
        <w:t>إمام الحرمين وغيره</w:t>
      </w:r>
      <w:r w:rsidRPr="00E44779">
        <w:rPr>
          <w:rFonts w:hint="cs"/>
          <w:color w:val="auto"/>
          <w:rtl/>
        </w:rPr>
        <w:t xml:space="preserve"> </w:t>
      </w:r>
      <w:r w:rsidR="00C669C0" w:rsidRPr="00E44779">
        <w:rPr>
          <w:rFonts w:hint="cs"/>
          <w:color w:val="auto"/>
          <w:rtl/>
        </w:rPr>
        <w:t>- في أ</w:t>
      </w:r>
      <w:r w:rsidRPr="00E44779">
        <w:rPr>
          <w:rFonts w:hint="cs"/>
          <w:color w:val="auto"/>
          <w:rtl/>
        </w:rPr>
        <w:t xml:space="preserve">صحاب </w:t>
      </w:r>
      <w:r w:rsidR="00AC3F19" w:rsidRPr="00E44779">
        <w:rPr>
          <w:rFonts w:hint="cs"/>
          <w:color w:val="auto"/>
          <w:rtl/>
        </w:rPr>
        <w:t>الكهف</w:t>
      </w:r>
      <w:r w:rsidRPr="00E44779">
        <w:rPr>
          <w:rFonts w:hint="cs"/>
          <w:color w:val="auto"/>
          <w:rtl/>
        </w:rPr>
        <w:t>:</w:t>
      </w:r>
      <w:r w:rsidRPr="00E44779">
        <w:rPr>
          <w:color w:val="auto"/>
          <w:rtl/>
        </w:rPr>
        <w:t xml:space="preserve"> </w:t>
      </w:r>
      <w:r w:rsidRPr="00E44779">
        <w:rPr>
          <w:rFonts w:hint="cs"/>
          <w:color w:val="auto"/>
          <w:rtl/>
        </w:rPr>
        <w:t>(</w:t>
      </w:r>
      <w:r w:rsidRPr="00E44779">
        <w:rPr>
          <w:color w:val="auto"/>
          <w:rtl/>
        </w:rPr>
        <w:t>لم يكونوا أنبياء بالإجماع)</w:t>
      </w:r>
      <w:r w:rsidRPr="00E44779">
        <w:rPr>
          <w:rStyle w:val="af2"/>
          <w:color w:val="auto"/>
          <w:rtl/>
        </w:rPr>
        <w:t>(</w:t>
      </w:r>
      <w:r w:rsidRPr="00E44779">
        <w:rPr>
          <w:rStyle w:val="af2"/>
          <w:color w:val="auto"/>
          <w:rtl/>
        </w:rPr>
        <w:footnoteReference w:id="713"/>
      </w:r>
      <w:r w:rsidRPr="00E44779">
        <w:rPr>
          <w:rStyle w:val="af2"/>
          <w:color w:val="auto"/>
          <w:rtl/>
        </w:rPr>
        <w:t>)</w:t>
      </w:r>
      <w:r w:rsidR="00C669C0" w:rsidRPr="00E44779">
        <w:rPr>
          <w:rFonts w:hint="cs"/>
          <w:color w:val="auto"/>
          <w:rtl/>
        </w:rPr>
        <w:t>.</w:t>
      </w:r>
    </w:p>
    <w:p w:rsidR="00FF4037" w:rsidRPr="00E44779" w:rsidRDefault="00FF4037" w:rsidP="0038221A">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669C0" w:rsidRPr="00E44779" w:rsidRDefault="00FF4037" w:rsidP="0038221A">
      <w:pPr>
        <w:spacing w:after="120" w:line="216" w:lineRule="auto"/>
        <w:rPr>
          <w:color w:val="auto"/>
          <w:sz w:val="32"/>
          <w:rtl/>
        </w:rPr>
      </w:pPr>
      <w:r w:rsidRPr="00E44779">
        <w:rPr>
          <w:rFonts w:hint="cs"/>
          <w:color w:val="auto"/>
          <w:rtl/>
        </w:rPr>
        <w:t>قوله تعالى:</w:t>
      </w:r>
      <w:r w:rsidR="00C669C0"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نّ</w:t>
      </w:r>
      <w:r w:rsidRPr="00E44779">
        <w:rPr>
          <w:rFonts w:cs="KFGQPC Uthmanic Script HAFS"/>
          <w:color w:val="auto"/>
          <w:sz w:val="32"/>
          <w:szCs w:val="28"/>
          <w:rtl/>
        </w:rPr>
        <w:t>َحۡنُ نَقُصُّ عَلَيۡكَ نَبَأَهُم بِٱلۡحَقِّۚ إِنَّهُمۡ فِتۡيَةٌ ءَامَنُواْ بِرَبِّهِمۡ وَزِدۡنَٰهُمۡ هُد</w:t>
      </w:r>
      <w:r w:rsidRPr="00E44779">
        <w:rPr>
          <w:rFonts w:ascii="Jameel Noori Nastaleeq" w:hAnsi="Jameel Noori Nastaleeq" w:cs="KFGQPC Uthmanic Script HAFS" w:hint="cs"/>
          <w:color w:val="auto"/>
          <w:sz w:val="32"/>
          <w:szCs w:val="28"/>
          <w:rtl/>
        </w:rPr>
        <w:t>ٗى</w:t>
      </w:r>
      <w:r w:rsidRPr="00E44779">
        <w:rPr>
          <w:rFonts w:ascii="Traditional Arabic" w:hAnsi="Traditional Arabic" w:hint="cs"/>
          <w:color w:val="auto"/>
          <w:sz w:val="32"/>
          <w:rtl/>
        </w:rPr>
        <w:t>﴾</w:t>
      </w:r>
      <w:r w:rsidRPr="00E44779">
        <w:rPr>
          <w:color w:val="auto"/>
          <w:sz w:val="28"/>
          <w:szCs w:val="32"/>
          <w:rtl/>
        </w:rPr>
        <w:t>[</w:t>
      </w:r>
      <w:r w:rsidR="00564AE7" w:rsidRPr="00E44779">
        <w:rPr>
          <w:color w:val="auto"/>
          <w:sz w:val="28"/>
          <w:szCs w:val="32"/>
          <w:rtl/>
        </w:rPr>
        <w:t>الكهف:13</w:t>
      </w:r>
      <w:r w:rsidR="00E40121" w:rsidRPr="00E44779">
        <w:rPr>
          <w:color w:val="auto"/>
          <w:sz w:val="28"/>
          <w:szCs w:val="32"/>
          <w:rtl/>
        </w:rPr>
        <w:t>]</w:t>
      </w:r>
      <w:r w:rsidR="00C669C0" w:rsidRPr="00E44779">
        <w:rPr>
          <w:rFonts w:hint="cs"/>
          <w:color w:val="auto"/>
          <w:sz w:val="32"/>
          <w:rtl/>
        </w:rPr>
        <w:t>.</w:t>
      </w:r>
      <w:r w:rsidR="00E40121" w:rsidRPr="00E44779">
        <w:rPr>
          <w:color w:val="auto"/>
          <w:sz w:val="32"/>
          <w:rtl/>
        </w:rPr>
        <w:fldChar w:fldCharType="begin"/>
      </w:r>
      <w:r w:rsidR="00E40121" w:rsidRPr="00E44779">
        <w:rPr>
          <w:color w:val="auto"/>
        </w:rPr>
        <w:instrText xml:space="preserve"> XE "</w:instrText>
      </w:r>
      <w:r w:rsidR="00E40121" w:rsidRPr="00E44779">
        <w:rPr>
          <w:rFonts w:hint="eastAsia"/>
          <w:color w:val="auto"/>
          <w:rtl/>
        </w:rPr>
        <w:instrText>ا</w:instrText>
      </w:r>
      <w:r w:rsidR="00E40121" w:rsidRPr="00E44779">
        <w:rPr>
          <w:color w:val="auto"/>
          <w:rtl/>
        </w:rPr>
        <w:instrText>:</w:instrText>
      </w:r>
      <w:r w:rsidR="00564AE7" w:rsidRPr="00E44779">
        <w:rPr>
          <w:rFonts w:hint="eastAsia"/>
          <w:color w:val="auto"/>
          <w:rtl/>
        </w:rPr>
        <w:instrText>الكهف:13</w:instrText>
      </w:r>
      <w:r w:rsidR="00E40121" w:rsidRPr="00E44779">
        <w:rPr>
          <w:rFonts w:hint="cs"/>
          <w:color w:val="auto"/>
          <w:rtl/>
        </w:rPr>
        <w:instrText xml:space="preserve"> </w:instrText>
      </w:r>
      <w:r w:rsidR="00E40121" w:rsidRPr="00E44779">
        <w:rPr>
          <w:rFonts w:ascii="Traditional Arabic" w:hAnsi="Traditional Arabic" w:hint="cs"/>
          <w:color w:val="auto"/>
          <w:sz w:val="32"/>
          <w:rtl/>
        </w:rPr>
        <w:instrText>﴿</w:instrText>
      </w:r>
      <w:r w:rsidR="00E40121" w:rsidRPr="00E44779">
        <w:rPr>
          <w:rFonts w:cs="KFGQPC Uthmanic Script HAFS" w:hint="cs"/>
          <w:color w:val="auto"/>
          <w:sz w:val="32"/>
          <w:szCs w:val="28"/>
          <w:rtl/>
        </w:rPr>
        <w:instrText>نّ</w:instrText>
      </w:r>
      <w:r w:rsidR="00E40121" w:rsidRPr="00E44779">
        <w:rPr>
          <w:rFonts w:cs="KFGQPC Uthmanic Script HAFS"/>
          <w:color w:val="auto"/>
          <w:sz w:val="32"/>
          <w:szCs w:val="28"/>
          <w:rtl/>
        </w:rPr>
        <w:instrText>َحۡنُ نَقُصُّ عَلَيۡكَ نَبَأَهُم بِٱلۡحَقِّۚ إِنَّهُمۡ فِتۡيَةٌ ءَامَنُواْ بِرَبِّهِمۡ وَزِدۡنَٰهُمۡ هُد</w:instrText>
      </w:r>
      <w:r w:rsidR="00E40121" w:rsidRPr="00E44779">
        <w:rPr>
          <w:rFonts w:ascii="Jameel Noori Nastaleeq" w:hAnsi="Jameel Noori Nastaleeq" w:cs="KFGQPC Uthmanic Script HAFS" w:hint="cs"/>
          <w:color w:val="auto"/>
          <w:sz w:val="32"/>
          <w:szCs w:val="28"/>
          <w:rtl/>
        </w:rPr>
        <w:instrText>ٗى</w:instrText>
      </w:r>
      <w:r w:rsidR="00E40121" w:rsidRPr="00E44779">
        <w:rPr>
          <w:rFonts w:ascii="Traditional Arabic" w:hAnsi="Traditional Arabic" w:hint="cs"/>
          <w:color w:val="auto"/>
          <w:sz w:val="32"/>
          <w:rtl/>
        </w:rPr>
        <w:instrText>﴾</w:instrText>
      </w:r>
      <w:r w:rsidR="00E40121" w:rsidRPr="00E44779">
        <w:rPr>
          <w:color w:val="auto"/>
          <w:rtl/>
        </w:rPr>
        <w:instrText>]</w:instrText>
      </w:r>
      <w:r w:rsidR="00E40121" w:rsidRPr="00E44779">
        <w:rPr>
          <w:color w:val="auto"/>
        </w:rPr>
        <w:instrText xml:space="preserve">" </w:instrText>
      </w:r>
      <w:r w:rsidR="00E40121" w:rsidRPr="00E44779">
        <w:rPr>
          <w:color w:val="auto"/>
          <w:sz w:val="32"/>
          <w:rtl/>
        </w:rPr>
        <w:fldChar w:fldCharType="end"/>
      </w:r>
      <w:r w:rsidRPr="00E44779">
        <w:rPr>
          <w:rFonts w:hint="cs"/>
          <w:color w:val="auto"/>
          <w:sz w:val="32"/>
          <w:rtl/>
        </w:rPr>
        <w:t xml:space="preserve"> </w:t>
      </w:r>
    </w:p>
    <w:p w:rsidR="00FF4037" w:rsidRPr="00E44779" w:rsidRDefault="00FF4037" w:rsidP="0038221A">
      <w:pPr>
        <w:spacing w:after="120" w:line="216" w:lineRule="auto"/>
        <w:rPr>
          <w:color w:val="auto"/>
          <w:rtl/>
        </w:rPr>
      </w:pPr>
      <w:r w:rsidRPr="00E44779">
        <w:rPr>
          <w:rFonts w:hint="cs"/>
          <w:b/>
          <w:bCs/>
          <w:color w:val="auto"/>
          <w:sz w:val="32"/>
          <w:rtl/>
        </w:rPr>
        <w:t>ووجه الدلالة</w:t>
      </w:r>
      <w:r w:rsidR="00C669C0" w:rsidRPr="00E44779">
        <w:rPr>
          <w:rFonts w:hint="cs"/>
          <w:color w:val="auto"/>
          <w:sz w:val="32"/>
          <w:rtl/>
        </w:rPr>
        <w:t>:</w:t>
      </w:r>
      <w:r w:rsidRPr="00E44779">
        <w:rPr>
          <w:rFonts w:hint="cs"/>
          <w:color w:val="auto"/>
          <w:sz w:val="32"/>
          <w:rtl/>
        </w:rPr>
        <w:t xml:space="preserve"> أن الله أخبر أنهم فتية والأنبياء لا يبعثون إلا بعد الأربعين كما جزم به غير واحد من أهل العلم</w:t>
      </w:r>
      <w:r w:rsidRPr="00E44779">
        <w:rPr>
          <w:rStyle w:val="af2"/>
          <w:color w:val="auto"/>
          <w:rtl/>
        </w:rPr>
        <w:t>(</w:t>
      </w:r>
      <w:r w:rsidRPr="00E44779">
        <w:rPr>
          <w:rStyle w:val="af2"/>
          <w:color w:val="auto"/>
          <w:rtl/>
        </w:rPr>
        <w:footnoteReference w:id="714"/>
      </w:r>
      <w:r w:rsidRPr="00E44779">
        <w:rPr>
          <w:rStyle w:val="af2"/>
          <w:color w:val="auto"/>
          <w:rtl/>
        </w:rPr>
        <w:t>)</w:t>
      </w:r>
      <w:r w:rsidR="00C669C0" w:rsidRPr="00E44779">
        <w:rPr>
          <w:rFonts w:hint="cs"/>
          <w:color w:val="auto"/>
          <w:sz w:val="32"/>
          <w:rtl/>
        </w:rPr>
        <w:t>،</w:t>
      </w:r>
      <w:r w:rsidRPr="00E44779">
        <w:rPr>
          <w:rFonts w:hint="cs"/>
          <w:color w:val="auto"/>
          <w:sz w:val="32"/>
          <w:rtl/>
        </w:rPr>
        <w:t xml:space="preserve"> ولم يصفهم الله بالنبوة</w:t>
      </w:r>
      <w:r w:rsidRPr="00E44779">
        <w:rPr>
          <w:rFonts w:hint="cs"/>
          <w:color w:val="auto"/>
          <w:rtl/>
        </w:rPr>
        <w:t xml:space="preserve"> أو ما يمكن أن يكون قرينة على النبوة مثل الوحي فلم يخبر الله أنه أوحى إليهم والأصل عدمها.</w:t>
      </w:r>
    </w:p>
    <w:p w:rsidR="00FF4037" w:rsidRPr="00E44779" w:rsidRDefault="00FF4037" w:rsidP="0038221A">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38221A">
      <w:pPr>
        <w:spacing w:after="120" w:line="216" w:lineRule="auto"/>
        <w:rPr>
          <w:color w:val="auto"/>
          <w:rtl/>
        </w:rPr>
      </w:pPr>
      <w:r w:rsidRPr="00E44779">
        <w:rPr>
          <w:rFonts w:hint="cs"/>
          <w:color w:val="auto"/>
          <w:rtl/>
        </w:rPr>
        <w:t>وقال الإيجى</w:t>
      </w:r>
      <w:r w:rsidRPr="00E44779">
        <w:rPr>
          <w:rStyle w:val="af2"/>
          <w:color w:val="auto"/>
          <w:rtl/>
        </w:rPr>
        <w:t>(</w:t>
      </w:r>
      <w:r w:rsidRPr="00E44779">
        <w:rPr>
          <w:rStyle w:val="af2"/>
          <w:color w:val="auto"/>
          <w:rtl/>
        </w:rPr>
        <w:footnoteReference w:id="715"/>
      </w:r>
      <w:r w:rsidRPr="00E44779">
        <w:rPr>
          <w:rStyle w:val="af2"/>
          <w:color w:val="auto"/>
          <w:rtl/>
        </w:rPr>
        <w:t>)</w:t>
      </w:r>
      <w:r w:rsidRPr="00E44779">
        <w:rPr>
          <w:rFonts w:hint="cs"/>
          <w:color w:val="auto"/>
          <w:rtl/>
        </w:rPr>
        <w:t xml:space="preserve">: </w:t>
      </w:r>
      <w:r w:rsidRPr="00E44779">
        <w:rPr>
          <w:color w:val="auto"/>
          <w:rtl/>
        </w:rPr>
        <w:t xml:space="preserve">وقصة أصحاب </w:t>
      </w:r>
      <w:r w:rsidR="00AC3F19" w:rsidRPr="00E44779">
        <w:rPr>
          <w:color w:val="auto"/>
          <w:rtl/>
        </w:rPr>
        <w:t>الكهف</w:t>
      </w:r>
      <w:r w:rsidRPr="00E44779">
        <w:rPr>
          <w:color w:val="auto"/>
          <w:rtl/>
        </w:rPr>
        <w:t xml:space="preserve"> وهي أن الله سبحانه وتعالى أبقاهم </w:t>
      </w:r>
      <w:r w:rsidRPr="00E44779">
        <w:rPr>
          <w:color w:val="auto"/>
          <w:rtl/>
        </w:rPr>
        <w:lastRenderedPageBreak/>
        <w:t>ثلاثمائة سنة وأزيد نياما أحياء بلا آفة ولم يكونوا أنبياء إجماعا</w:t>
      </w:r>
      <w:r w:rsidRPr="00E44779">
        <w:rPr>
          <w:rStyle w:val="af2"/>
          <w:color w:val="auto"/>
          <w:rtl/>
        </w:rPr>
        <w:t>(</w:t>
      </w:r>
      <w:r w:rsidRPr="00E44779">
        <w:rPr>
          <w:rStyle w:val="af2"/>
          <w:color w:val="auto"/>
          <w:rtl/>
        </w:rPr>
        <w:footnoteReference w:id="716"/>
      </w:r>
      <w:r w:rsidRPr="00E44779">
        <w:rPr>
          <w:rStyle w:val="af2"/>
          <w:color w:val="auto"/>
          <w:rtl/>
        </w:rPr>
        <w:t>)</w:t>
      </w:r>
      <w:r w:rsidR="00C669C0" w:rsidRPr="00E44779">
        <w:rPr>
          <w:rFonts w:hint="cs"/>
          <w:color w:val="auto"/>
          <w:rtl/>
        </w:rPr>
        <w:t>.</w:t>
      </w:r>
    </w:p>
    <w:p w:rsidR="00FF4037" w:rsidRPr="00E44779" w:rsidRDefault="00FF4037" w:rsidP="0038221A">
      <w:pPr>
        <w:spacing w:after="120" w:line="216" w:lineRule="auto"/>
        <w:rPr>
          <w:color w:val="auto"/>
          <w:rtl/>
        </w:rPr>
      </w:pPr>
      <w:r w:rsidRPr="00E44779">
        <w:rPr>
          <w:rFonts w:hint="cs"/>
          <w:color w:val="auto"/>
          <w:rtl/>
        </w:rPr>
        <w:t>وقال الآمدي</w:t>
      </w:r>
      <w:r w:rsidRPr="00E44779">
        <w:rPr>
          <w:rStyle w:val="af2"/>
          <w:color w:val="auto"/>
          <w:rtl/>
        </w:rPr>
        <w:t>(</w:t>
      </w:r>
      <w:r w:rsidRPr="00E44779">
        <w:rPr>
          <w:rStyle w:val="af2"/>
          <w:color w:val="auto"/>
          <w:rtl/>
        </w:rPr>
        <w:footnoteReference w:id="717"/>
      </w:r>
      <w:r w:rsidRPr="00E44779">
        <w:rPr>
          <w:rStyle w:val="af2"/>
          <w:color w:val="auto"/>
          <w:rtl/>
        </w:rPr>
        <w:t>)</w:t>
      </w:r>
      <w:r w:rsidR="00C669C0" w:rsidRPr="00E44779">
        <w:rPr>
          <w:rFonts w:hint="cs"/>
          <w:color w:val="auto"/>
          <w:rtl/>
        </w:rPr>
        <w:t>:</w:t>
      </w:r>
      <w:r w:rsidRPr="00E44779">
        <w:rPr>
          <w:rFonts w:hint="cs"/>
          <w:color w:val="auto"/>
          <w:rtl/>
        </w:rPr>
        <w:t xml:space="preserve"> </w:t>
      </w:r>
      <w:r w:rsidR="00C669C0" w:rsidRPr="00E44779">
        <w:rPr>
          <w:rFonts w:hint="cs"/>
          <w:color w:val="auto"/>
          <w:rtl/>
        </w:rPr>
        <w:t>(</w:t>
      </w:r>
      <w:r w:rsidRPr="00E44779">
        <w:rPr>
          <w:rFonts w:hint="cs"/>
          <w:color w:val="auto"/>
          <w:rtl/>
        </w:rPr>
        <w:t xml:space="preserve">وهو يرد على من ينكر كرامات الأولياء: </w:t>
      </w:r>
      <w:r w:rsidRPr="00E44779">
        <w:rPr>
          <w:color w:val="auto"/>
          <w:rtl/>
        </w:rPr>
        <w:t>كيف ي</w:t>
      </w:r>
      <w:r w:rsidRPr="00E44779">
        <w:rPr>
          <w:rFonts w:hint="cs"/>
          <w:color w:val="auto"/>
          <w:rtl/>
        </w:rPr>
        <w:t>ُ</w:t>
      </w:r>
      <w:r w:rsidRPr="00E44779">
        <w:rPr>
          <w:color w:val="auto"/>
          <w:rtl/>
        </w:rPr>
        <w:t xml:space="preserve">نكر وقوع مثل ذلك مع اشتهار ما جرى من قصة أصحاب </w:t>
      </w:r>
      <w:r w:rsidR="00AC3F19" w:rsidRPr="00E44779">
        <w:rPr>
          <w:color w:val="auto"/>
          <w:rtl/>
        </w:rPr>
        <w:t>الكهف</w:t>
      </w:r>
      <w:r w:rsidRPr="00E44779">
        <w:rPr>
          <w:color w:val="auto"/>
          <w:rtl/>
        </w:rPr>
        <w:t xml:space="preserve"> وأم</w:t>
      </w:r>
      <w:r w:rsidRPr="00E44779">
        <w:rPr>
          <w:rFonts w:hint="cs"/>
          <w:color w:val="auto"/>
          <w:rtl/>
        </w:rPr>
        <w:t>َّي</w:t>
      </w:r>
      <w:r w:rsidRPr="00E44779">
        <w:rPr>
          <w:color w:val="auto"/>
          <w:rtl/>
        </w:rPr>
        <w:t xml:space="preserve"> موسى وعيسى وما تم لهما من الآيات الغريبة والأمور العجيبة الت</w:t>
      </w:r>
      <w:r w:rsidRPr="00E44779">
        <w:rPr>
          <w:rFonts w:hint="cs"/>
          <w:color w:val="auto"/>
          <w:rtl/>
        </w:rPr>
        <w:t>ي</w:t>
      </w:r>
      <w:r w:rsidRPr="00E44779">
        <w:rPr>
          <w:color w:val="auto"/>
          <w:rtl/>
        </w:rPr>
        <w:t xml:space="preserve"> لم تجر العادة بمثلها ولم يكونوا أنبياء إجماعا</w:t>
      </w:r>
      <w:r w:rsidR="00C669C0" w:rsidRPr="00E44779">
        <w:rPr>
          <w:rFonts w:hint="cs"/>
          <w:color w:val="auto"/>
          <w:rtl/>
        </w:rPr>
        <w:t>ً)</w:t>
      </w:r>
      <w:r w:rsidRPr="00E44779">
        <w:rPr>
          <w:rStyle w:val="af2"/>
          <w:color w:val="auto"/>
          <w:rtl/>
        </w:rPr>
        <w:t>(</w:t>
      </w:r>
      <w:r w:rsidRPr="00E44779">
        <w:rPr>
          <w:rStyle w:val="af2"/>
          <w:color w:val="auto"/>
          <w:rtl/>
        </w:rPr>
        <w:footnoteReference w:id="718"/>
      </w:r>
      <w:r w:rsidRPr="00E44779">
        <w:rPr>
          <w:rStyle w:val="af2"/>
          <w:color w:val="auto"/>
          <w:rtl/>
        </w:rPr>
        <w:t>)</w:t>
      </w:r>
      <w:r w:rsidR="00C669C0" w:rsidRPr="00E44779">
        <w:rPr>
          <w:rFonts w:hint="cs"/>
          <w:color w:val="auto"/>
          <w:rtl/>
        </w:rPr>
        <w:t>.</w:t>
      </w:r>
    </w:p>
    <w:p w:rsidR="00FF4037" w:rsidRPr="00E44779" w:rsidRDefault="00FF4037" w:rsidP="0038221A">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38221A">
      <w:pPr>
        <w:spacing w:after="120" w:line="216" w:lineRule="auto"/>
        <w:rPr>
          <w:color w:val="auto"/>
          <w:rtl/>
        </w:rPr>
      </w:pPr>
      <w:r w:rsidRPr="00E44779">
        <w:rPr>
          <w:rFonts w:hint="cs"/>
          <w:color w:val="auto"/>
          <w:rtl/>
        </w:rPr>
        <w:t xml:space="preserve">يمكن الاستدلال على عدم نبوة أصحاب </w:t>
      </w:r>
      <w:r w:rsidR="00AC3F19" w:rsidRPr="00E44779">
        <w:rPr>
          <w:rFonts w:hint="cs"/>
          <w:color w:val="auto"/>
          <w:rtl/>
        </w:rPr>
        <w:t>الكهف</w:t>
      </w:r>
      <w:r w:rsidRPr="00E44779">
        <w:rPr>
          <w:rFonts w:hint="cs"/>
          <w:color w:val="auto"/>
          <w:rtl/>
        </w:rPr>
        <w:t xml:space="preserve"> بعدم الدليل على نبوتهم فليس في قصتهم إشارة إلى نبوتهم بل فيها الإشارة على أنهم ليسوا أنبياء وذلك في اعتزالهم الناس وهذا خلاف ما ذكره الله عن الأنبياء في كتابه من دعوة الناس ومخالطتهم والصبر في سبيل ذلك ولو قل المستجيب بل حتى لو لم يؤمن أحد كما جاء في الصحيحين أن النبي </w:t>
      </w:r>
      <w:r w:rsidR="00C669C0" w:rsidRPr="00E44779">
        <w:rPr>
          <w:rFonts w:hint="cs"/>
          <w:color w:val="auto"/>
        </w:rPr>
        <w:sym w:font="AGA Arabesque" w:char="F072"/>
      </w:r>
      <w:r w:rsidRPr="00E44779">
        <w:rPr>
          <w:rFonts w:hint="cs"/>
          <w:color w:val="auto"/>
          <w:rtl/>
        </w:rPr>
        <w:t xml:space="preserve"> قال: </w:t>
      </w:r>
      <w:r w:rsidR="003A64F4" w:rsidRPr="00E44779">
        <w:rPr>
          <w:rFonts w:ascii="Traditional Arabic" w:hAnsi="Traditional Arabic"/>
          <w:b/>
          <w:bCs/>
          <w:color w:val="auto"/>
          <w:rtl/>
          <w:lang w:val="x-none"/>
        </w:rPr>
        <w:t>«</w:t>
      </w:r>
      <w:r w:rsidR="003A64F4" w:rsidRPr="00E44779">
        <w:rPr>
          <w:rFonts w:hint="cs"/>
          <w:color w:val="auto"/>
          <w:rtl/>
        </w:rPr>
        <w:t xml:space="preserve"> </w:t>
      </w:r>
      <w:r w:rsidR="003A64F4" w:rsidRPr="00E44779">
        <w:rPr>
          <w:b/>
          <w:bCs/>
          <w:color w:val="auto"/>
          <w:rtl/>
        </w:rPr>
        <w:t>عرضت علي الأمم، فجعل النبي والنبيان يمرون معهم الرهط، والنبي ليس معه أحد</w:t>
      </w:r>
      <w:r w:rsidR="003A64F4" w:rsidRPr="00E44779">
        <w:rPr>
          <w:color w:val="auto"/>
          <w:rtl/>
        </w:rPr>
        <w:fldChar w:fldCharType="begin"/>
      </w:r>
      <w:r w:rsidR="003A64F4" w:rsidRPr="00E44779">
        <w:instrText xml:space="preserve"> XE "</w:instrText>
      </w:r>
      <w:r w:rsidR="003A64F4" w:rsidRPr="00E44779">
        <w:rPr>
          <w:rFonts w:hint="eastAsia"/>
          <w:rtl/>
        </w:rPr>
        <w:instrText>فهرس</w:instrText>
      </w:r>
      <w:r w:rsidR="003A64F4" w:rsidRPr="00E44779">
        <w:rPr>
          <w:rtl/>
        </w:rPr>
        <w:instrText xml:space="preserve"> </w:instrText>
      </w:r>
      <w:r w:rsidR="003A64F4" w:rsidRPr="00E44779">
        <w:rPr>
          <w:rFonts w:hint="eastAsia"/>
          <w:rtl/>
        </w:rPr>
        <w:instrText>الحديث</w:instrText>
      </w:r>
      <w:r w:rsidR="003A64F4" w:rsidRPr="00E44779">
        <w:rPr>
          <w:rtl/>
        </w:rPr>
        <w:instrText>:</w:instrText>
      </w:r>
      <w:r w:rsidR="003A64F4" w:rsidRPr="00E44779">
        <w:rPr>
          <w:rFonts w:hint="eastAsia"/>
          <w:rtl/>
        </w:rPr>
        <w:instrText>عرضت</w:instrText>
      </w:r>
      <w:r w:rsidR="003A64F4" w:rsidRPr="00E44779">
        <w:rPr>
          <w:rtl/>
        </w:rPr>
        <w:instrText xml:space="preserve"> </w:instrText>
      </w:r>
      <w:r w:rsidR="003A64F4" w:rsidRPr="00E44779">
        <w:rPr>
          <w:rFonts w:hint="eastAsia"/>
          <w:rtl/>
        </w:rPr>
        <w:instrText>علي</w:instrText>
      </w:r>
      <w:r w:rsidR="003A64F4" w:rsidRPr="00E44779">
        <w:rPr>
          <w:rtl/>
        </w:rPr>
        <w:instrText xml:space="preserve"> </w:instrText>
      </w:r>
      <w:r w:rsidR="003A64F4" w:rsidRPr="00E44779">
        <w:rPr>
          <w:rFonts w:hint="eastAsia"/>
          <w:rtl/>
        </w:rPr>
        <w:instrText>الأمم،</w:instrText>
      </w:r>
      <w:r w:rsidR="003A64F4" w:rsidRPr="00E44779">
        <w:rPr>
          <w:rtl/>
        </w:rPr>
        <w:instrText xml:space="preserve"> </w:instrText>
      </w:r>
      <w:r w:rsidR="003A64F4" w:rsidRPr="00E44779">
        <w:rPr>
          <w:rFonts w:hint="eastAsia"/>
          <w:rtl/>
        </w:rPr>
        <w:instrText>فجعل</w:instrText>
      </w:r>
      <w:r w:rsidR="003A64F4" w:rsidRPr="00E44779">
        <w:rPr>
          <w:rtl/>
        </w:rPr>
        <w:instrText xml:space="preserve"> </w:instrText>
      </w:r>
      <w:r w:rsidR="003A64F4" w:rsidRPr="00E44779">
        <w:rPr>
          <w:rFonts w:hint="eastAsia"/>
          <w:rtl/>
        </w:rPr>
        <w:instrText>النبي</w:instrText>
      </w:r>
      <w:r w:rsidR="003A64F4" w:rsidRPr="00E44779">
        <w:rPr>
          <w:rtl/>
        </w:rPr>
        <w:instrText xml:space="preserve"> </w:instrText>
      </w:r>
      <w:r w:rsidR="003A64F4" w:rsidRPr="00E44779">
        <w:rPr>
          <w:rFonts w:hint="eastAsia"/>
          <w:rtl/>
        </w:rPr>
        <w:instrText>والنبيان</w:instrText>
      </w:r>
      <w:r w:rsidR="003A64F4" w:rsidRPr="00E44779">
        <w:rPr>
          <w:rtl/>
        </w:rPr>
        <w:instrText xml:space="preserve"> </w:instrText>
      </w:r>
      <w:r w:rsidR="003A64F4" w:rsidRPr="00E44779">
        <w:rPr>
          <w:rFonts w:hint="eastAsia"/>
          <w:rtl/>
        </w:rPr>
        <w:instrText>يمرون</w:instrText>
      </w:r>
      <w:r w:rsidR="003A64F4" w:rsidRPr="00E44779">
        <w:rPr>
          <w:rtl/>
        </w:rPr>
        <w:instrText xml:space="preserve"> </w:instrText>
      </w:r>
      <w:r w:rsidR="003A64F4" w:rsidRPr="00E44779">
        <w:rPr>
          <w:rFonts w:hint="eastAsia"/>
          <w:rtl/>
        </w:rPr>
        <w:instrText>معهم</w:instrText>
      </w:r>
      <w:r w:rsidR="003A64F4" w:rsidRPr="00E44779">
        <w:rPr>
          <w:rtl/>
        </w:rPr>
        <w:instrText xml:space="preserve"> </w:instrText>
      </w:r>
      <w:r w:rsidR="003A64F4" w:rsidRPr="00E44779">
        <w:rPr>
          <w:rFonts w:hint="eastAsia"/>
          <w:rtl/>
        </w:rPr>
        <w:instrText>الرهط،</w:instrText>
      </w:r>
      <w:r w:rsidR="003A64F4" w:rsidRPr="00E44779">
        <w:rPr>
          <w:rtl/>
        </w:rPr>
        <w:instrText xml:space="preserve"> </w:instrText>
      </w:r>
      <w:r w:rsidR="003A64F4" w:rsidRPr="00E44779">
        <w:rPr>
          <w:rFonts w:hint="eastAsia"/>
          <w:rtl/>
        </w:rPr>
        <w:instrText>والنبي</w:instrText>
      </w:r>
      <w:r w:rsidR="003A64F4" w:rsidRPr="00E44779">
        <w:rPr>
          <w:rtl/>
        </w:rPr>
        <w:instrText xml:space="preserve"> </w:instrText>
      </w:r>
      <w:r w:rsidR="003A64F4" w:rsidRPr="00E44779">
        <w:rPr>
          <w:rFonts w:hint="eastAsia"/>
          <w:rtl/>
        </w:rPr>
        <w:instrText>ليس</w:instrText>
      </w:r>
      <w:r w:rsidR="003A64F4" w:rsidRPr="00E44779">
        <w:rPr>
          <w:rtl/>
        </w:rPr>
        <w:instrText xml:space="preserve"> </w:instrText>
      </w:r>
      <w:r w:rsidR="003A64F4" w:rsidRPr="00E44779">
        <w:rPr>
          <w:rFonts w:hint="eastAsia"/>
          <w:rtl/>
        </w:rPr>
        <w:instrText>معه</w:instrText>
      </w:r>
      <w:r w:rsidR="003A64F4" w:rsidRPr="00E44779">
        <w:rPr>
          <w:rtl/>
        </w:rPr>
        <w:instrText xml:space="preserve"> </w:instrText>
      </w:r>
      <w:r w:rsidR="003A64F4" w:rsidRPr="00E44779">
        <w:rPr>
          <w:rFonts w:hint="eastAsia"/>
          <w:rtl/>
        </w:rPr>
        <w:instrText>أحد</w:instrText>
      </w:r>
      <w:r w:rsidR="003A64F4" w:rsidRPr="00E44779">
        <w:instrText xml:space="preserve">" </w:instrText>
      </w:r>
      <w:r w:rsidR="003A64F4" w:rsidRPr="00E44779">
        <w:rPr>
          <w:color w:val="auto"/>
          <w:rtl/>
        </w:rPr>
        <w:fldChar w:fldCharType="end"/>
      </w:r>
      <w:r w:rsidR="003A64F4" w:rsidRPr="00E44779">
        <w:rPr>
          <w:rFonts w:hint="cs"/>
          <w:color w:val="auto"/>
          <w:rtl/>
        </w:rPr>
        <w:t xml:space="preserve"> </w:t>
      </w:r>
      <w:r w:rsidR="003A64F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19"/>
      </w:r>
      <w:r w:rsidRPr="00E44779">
        <w:rPr>
          <w:rStyle w:val="af2"/>
          <w:color w:val="auto"/>
          <w:rtl/>
        </w:rPr>
        <w:t>)</w:t>
      </w:r>
      <w:r w:rsidR="00C669C0" w:rsidRPr="00E44779">
        <w:rPr>
          <w:rFonts w:hint="cs"/>
          <w:color w:val="auto"/>
          <w:rtl/>
        </w:rPr>
        <w:t>،</w:t>
      </w:r>
      <w:r w:rsidRPr="00E44779">
        <w:rPr>
          <w:rFonts w:hint="cs"/>
          <w:color w:val="auto"/>
          <w:rtl/>
        </w:rPr>
        <w:t xml:space="preserve"> وهؤلاء لما رأو</w:t>
      </w:r>
      <w:r w:rsidR="00C669C0" w:rsidRPr="00E44779">
        <w:rPr>
          <w:rFonts w:hint="cs"/>
          <w:color w:val="auto"/>
          <w:rtl/>
        </w:rPr>
        <w:t>ا</w:t>
      </w:r>
      <w:r w:rsidRPr="00E44779">
        <w:rPr>
          <w:rFonts w:hint="cs"/>
          <w:color w:val="auto"/>
          <w:rtl/>
        </w:rPr>
        <w:t xml:space="preserve"> قومهم على ال</w:t>
      </w:r>
      <w:r w:rsidR="004C317E" w:rsidRPr="00E44779">
        <w:rPr>
          <w:rFonts w:hint="cs"/>
          <w:color w:val="auto"/>
          <w:rtl/>
        </w:rPr>
        <w:t>شرك اعتزلوهم فراراً بدينهم ولم أ</w:t>
      </w:r>
      <w:r w:rsidRPr="00E44779">
        <w:rPr>
          <w:rFonts w:hint="cs"/>
          <w:color w:val="auto"/>
          <w:rtl/>
        </w:rPr>
        <w:t>جد</w:t>
      </w:r>
      <w:r w:rsidR="004C317E" w:rsidRPr="00E44779">
        <w:rPr>
          <w:rFonts w:hint="cs"/>
          <w:color w:val="auto"/>
          <w:rtl/>
        </w:rPr>
        <w:t xml:space="preserve"> من أهل العلم من ذكر نبوتهم أو إ</w:t>
      </w:r>
      <w:r w:rsidRPr="00E44779">
        <w:rPr>
          <w:rFonts w:hint="cs"/>
          <w:color w:val="auto"/>
          <w:rtl/>
        </w:rPr>
        <w:t>شار إلى خلاف في المسألة بل يذكرون ما جرى لهم في كرامات الأولياء.</w:t>
      </w:r>
    </w:p>
    <w:p w:rsidR="00FF4037" w:rsidRPr="00E44779" w:rsidRDefault="00FF4037" w:rsidP="0038221A">
      <w:pPr>
        <w:spacing w:after="120" w:line="216" w:lineRule="auto"/>
        <w:rPr>
          <w:color w:val="auto"/>
          <w:rtl/>
        </w:rPr>
      </w:pPr>
      <w:r w:rsidRPr="00E44779">
        <w:rPr>
          <w:rFonts w:hint="cs"/>
          <w:color w:val="auto"/>
          <w:rtl/>
        </w:rPr>
        <w:t xml:space="preserve"> مما سبق يظهر لي صحة ما نقله النووي من </w:t>
      </w:r>
      <w:r w:rsidR="0080368A" w:rsidRPr="00E44779">
        <w:rPr>
          <w:rFonts w:hint="cs"/>
          <w:color w:val="auto"/>
          <w:rtl/>
        </w:rPr>
        <w:t>الإجماع</w:t>
      </w:r>
      <w:r w:rsidRPr="00E44779">
        <w:rPr>
          <w:rFonts w:hint="cs"/>
          <w:color w:val="auto"/>
          <w:rtl/>
        </w:rPr>
        <w:t xml:space="preserve"> على أنهم ليسوا بأنبياء والله أعلم.</w:t>
      </w:r>
    </w:p>
    <w:p w:rsidR="00FF4037" w:rsidRPr="00E44779" w:rsidRDefault="00FF4037" w:rsidP="002E49B1">
      <w:pPr>
        <w:pStyle w:val="1"/>
        <w:bidi/>
        <w:spacing w:after="120"/>
        <w:ind w:firstLine="454"/>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رتبة الأولياء لا تبلغ رتبة الأنبياء</w:t>
      </w:r>
      <w:r w:rsidR="007A1897" w:rsidRPr="00E44779">
        <w:rPr>
          <w:rFonts w:ascii="Traditional Arabic" w:hAnsi="Traditional Arabic" w:cs="Traditional Arabic"/>
          <w:color w:val="auto"/>
          <w:sz w:val="40"/>
          <w:szCs w:val="40"/>
          <w:rtl/>
        </w:rPr>
        <w:fldChar w:fldCharType="begin"/>
      </w:r>
      <w:r w:rsidR="007A1897" w:rsidRPr="00E44779">
        <w:rPr>
          <w:rFonts w:ascii="Traditional Arabic" w:hAnsi="Traditional Arabic" w:cs="Traditional Arabic"/>
          <w:color w:val="auto"/>
          <w:sz w:val="40"/>
          <w:szCs w:val="40"/>
        </w:rPr>
        <w:instrText xml:space="preserve"> XE "</w:instrText>
      </w:r>
      <w:r w:rsidR="007A1897" w:rsidRPr="00E44779">
        <w:rPr>
          <w:rFonts w:ascii="Traditional Arabic" w:hAnsi="Traditional Arabic" w:cs="Traditional Arabic"/>
          <w:color w:val="auto"/>
          <w:sz w:val="40"/>
          <w:szCs w:val="40"/>
          <w:rtl/>
        </w:rPr>
        <w:instrText>المسألة السابعة</w:instrText>
      </w:r>
      <w:r w:rsidR="007A1897" w:rsidRPr="00E44779">
        <w:rPr>
          <w:rFonts w:ascii="Traditional Arabic" w:hAnsi="Traditional Arabic" w:cs="Traditional Arabic"/>
          <w:color w:val="auto"/>
          <w:sz w:val="40"/>
          <w:szCs w:val="40"/>
        </w:rPr>
        <w:instrText>\</w:instrText>
      </w:r>
      <w:r w:rsidR="007A1897" w:rsidRPr="00E44779">
        <w:rPr>
          <w:rFonts w:ascii="Traditional Arabic" w:hAnsi="Traditional Arabic" w:cs="Traditional Arabic"/>
          <w:color w:val="auto"/>
          <w:sz w:val="40"/>
          <w:szCs w:val="40"/>
          <w:rtl/>
        </w:rPr>
        <w:instrText>: الإجماع على أن رتبة الأولياء لا تبلغ رتبة الأنبياء</w:instrText>
      </w:r>
      <w:r w:rsidR="007A1897" w:rsidRPr="00E44779">
        <w:rPr>
          <w:rFonts w:ascii="Traditional Arabic" w:hAnsi="Traditional Arabic" w:cs="Traditional Arabic"/>
          <w:color w:val="auto"/>
          <w:sz w:val="40"/>
          <w:szCs w:val="40"/>
        </w:rPr>
        <w:instrText xml:space="preserve">" </w:instrText>
      </w:r>
      <w:r w:rsidR="007A1897"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2E49B1">
      <w:pPr>
        <w:spacing w:after="120"/>
        <w:rPr>
          <w:color w:val="auto"/>
          <w:sz w:val="32"/>
          <w:rtl/>
        </w:rPr>
      </w:pPr>
      <w:r w:rsidRPr="00E44779">
        <w:rPr>
          <w:rFonts w:hint="cs"/>
          <w:color w:val="auto"/>
          <w:rtl/>
        </w:rPr>
        <w:t xml:space="preserve">أولياء الله هم من جمعوا بين الإيمان والتقوى قال تعالى: </w:t>
      </w:r>
      <w:r w:rsidRPr="00E44779">
        <w:rPr>
          <w:rFonts w:ascii="Traditional Arabic" w:hAnsi="Traditional Arabic" w:hint="cs"/>
          <w:color w:val="auto"/>
          <w:sz w:val="32"/>
          <w:rtl/>
        </w:rPr>
        <w:t>﴿</w:t>
      </w:r>
      <w:r w:rsidRPr="00E44779">
        <w:rPr>
          <w:rFonts w:cs="KFGQPC Uthmanic Script HAFS"/>
          <w:color w:val="auto"/>
          <w:sz w:val="32"/>
          <w:szCs w:val="28"/>
          <w:rtl/>
        </w:rPr>
        <w:t>أَلَآ إِنَّ أَوۡلِيَآءَ ٱللَّهِ لَا خَوۡفٌ عَلَيۡهِمۡ وَلَا هُمۡ يَحۡزَنُونَ ٦٢</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ٱلَّذِينَ ءَامَنُواْ وَكَانُواْ يَتَّقُونَ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CB1201" w:rsidRPr="00E44779">
        <w:rPr>
          <w:rFonts w:ascii="Traditional Arabic" w:hAnsi="Traditional Arabic"/>
          <w:color w:val="auto"/>
          <w:sz w:val="28"/>
          <w:szCs w:val="28"/>
          <w:rtl/>
        </w:rPr>
        <w:t>يونس:62-63</w:t>
      </w:r>
      <w:r w:rsidR="007A1897" w:rsidRPr="00E44779">
        <w:rPr>
          <w:rFonts w:ascii="Traditional Arabic" w:hAnsi="Traditional Arabic"/>
          <w:color w:val="auto"/>
          <w:sz w:val="28"/>
          <w:szCs w:val="28"/>
          <w:rtl/>
        </w:rPr>
        <w:fldChar w:fldCharType="begin"/>
      </w:r>
      <w:r w:rsidR="007A1897" w:rsidRPr="00E44779">
        <w:rPr>
          <w:rFonts w:ascii="Traditional Arabic" w:hAnsi="Traditional Arabic"/>
          <w:color w:val="auto"/>
          <w:sz w:val="28"/>
          <w:szCs w:val="28"/>
        </w:rPr>
        <w:instrText xml:space="preserve"> XE "</w:instrText>
      </w:r>
      <w:r w:rsidR="007A1897" w:rsidRPr="00E44779">
        <w:rPr>
          <w:rFonts w:ascii="Traditional Arabic" w:hAnsi="Traditional Arabic"/>
          <w:color w:val="auto"/>
          <w:sz w:val="28"/>
          <w:szCs w:val="28"/>
          <w:rtl/>
        </w:rPr>
        <w:instrText>ا:</w:instrText>
      </w:r>
      <w:r w:rsidR="00CB1201" w:rsidRPr="00E44779">
        <w:rPr>
          <w:rFonts w:ascii="Traditional Arabic" w:hAnsi="Traditional Arabic"/>
          <w:color w:val="auto"/>
          <w:sz w:val="28"/>
          <w:szCs w:val="28"/>
          <w:rtl/>
        </w:rPr>
        <w:instrText>يونس:62-63</w:instrText>
      </w:r>
      <w:r w:rsidR="007A1897" w:rsidRPr="00E44779">
        <w:rPr>
          <w:rFonts w:ascii="Traditional Arabic" w:hAnsi="Traditional Arabic"/>
          <w:color w:val="auto"/>
          <w:sz w:val="28"/>
          <w:szCs w:val="28"/>
          <w:rtl/>
        </w:rPr>
        <w:instrText xml:space="preserve"> ﴿أَلَا</w:instrText>
      </w:r>
      <w:r w:rsidR="007A1897" w:rsidRPr="00E44779">
        <w:rPr>
          <w:rFonts w:cs="Times New Roman" w:hint="cs"/>
          <w:color w:val="auto"/>
          <w:sz w:val="28"/>
          <w:szCs w:val="28"/>
          <w:rtl/>
        </w:rPr>
        <w:instrText>ٓ</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إِنَّ</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أَو</w:instrText>
      </w:r>
      <w:r w:rsidR="007A1897" w:rsidRPr="00E44779">
        <w:rPr>
          <w:rFonts w:cs="Times New Roman" w:hint="cs"/>
          <w:color w:val="auto"/>
          <w:sz w:val="28"/>
          <w:szCs w:val="28"/>
          <w:rtl/>
        </w:rPr>
        <w:instrText>ۡ</w:instrText>
      </w:r>
      <w:r w:rsidR="007A1897" w:rsidRPr="00E44779">
        <w:rPr>
          <w:rFonts w:ascii="Traditional Arabic" w:hAnsi="Traditional Arabic" w:hint="cs"/>
          <w:color w:val="auto"/>
          <w:sz w:val="28"/>
          <w:szCs w:val="28"/>
          <w:rtl/>
        </w:rPr>
        <w:instrText>لِيَا</w:instrText>
      </w:r>
      <w:r w:rsidR="007A1897" w:rsidRPr="00E44779">
        <w:rPr>
          <w:rFonts w:cs="Times New Roman" w:hint="cs"/>
          <w:color w:val="auto"/>
          <w:sz w:val="28"/>
          <w:szCs w:val="28"/>
          <w:rtl/>
        </w:rPr>
        <w:instrText>ٓ</w:instrText>
      </w:r>
      <w:r w:rsidR="007A1897" w:rsidRPr="00E44779">
        <w:rPr>
          <w:rFonts w:ascii="Traditional Arabic" w:hAnsi="Traditional Arabic" w:hint="cs"/>
          <w:color w:val="auto"/>
          <w:sz w:val="28"/>
          <w:szCs w:val="28"/>
          <w:rtl/>
        </w:rPr>
        <w:instrText>ءَ</w:instrText>
      </w:r>
      <w:r w:rsidR="007A1897" w:rsidRPr="00E44779">
        <w:rPr>
          <w:rFonts w:ascii="Traditional Arabic" w:hAnsi="Traditional Arabic"/>
          <w:color w:val="auto"/>
          <w:sz w:val="28"/>
          <w:szCs w:val="28"/>
          <w:rtl/>
        </w:rPr>
        <w:instrText xml:space="preserve"> ٱللَّهِ لَا خَو</w:instrText>
      </w:r>
      <w:r w:rsidR="007A1897" w:rsidRPr="00E44779">
        <w:rPr>
          <w:rFonts w:cs="Times New Roman" w:hint="cs"/>
          <w:color w:val="auto"/>
          <w:sz w:val="28"/>
          <w:szCs w:val="28"/>
          <w:rtl/>
        </w:rPr>
        <w:instrText>ۡ</w:instrText>
      </w:r>
      <w:r w:rsidR="007A1897" w:rsidRPr="00E44779">
        <w:rPr>
          <w:rFonts w:ascii="Traditional Arabic" w:hAnsi="Traditional Arabic" w:hint="cs"/>
          <w:color w:val="auto"/>
          <w:sz w:val="28"/>
          <w:szCs w:val="28"/>
          <w:rtl/>
        </w:rPr>
        <w:instrText>فٌ</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عَلَي</w:instrText>
      </w:r>
      <w:r w:rsidR="007A1897" w:rsidRPr="00E44779">
        <w:rPr>
          <w:rFonts w:cs="Times New Roman" w:hint="cs"/>
          <w:color w:val="auto"/>
          <w:sz w:val="28"/>
          <w:szCs w:val="28"/>
          <w:rtl/>
        </w:rPr>
        <w:instrText>ۡ</w:instrText>
      </w:r>
      <w:r w:rsidR="007A1897" w:rsidRPr="00E44779">
        <w:rPr>
          <w:rFonts w:ascii="Traditional Arabic" w:hAnsi="Traditional Arabic" w:hint="cs"/>
          <w:color w:val="auto"/>
          <w:sz w:val="28"/>
          <w:szCs w:val="28"/>
          <w:rtl/>
        </w:rPr>
        <w:instrText>هِم</w:instrText>
      </w:r>
      <w:r w:rsidR="007A1897" w:rsidRPr="00E44779">
        <w:rPr>
          <w:rFonts w:cs="Times New Roman" w:hint="cs"/>
          <w:color w:val="auto"/>
          <w:sz w:val="28"/>
          <w:szCs w:val="28"/>
          <w:rtl/>
        </w:rPr>
        <w:instrText>ۡ</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وَلَا</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هُم</w:instrText>
      </w:r>
      <w:r w:rsidR="007A1897" w:rsidRPr="00E44779">
        <w:rPr>
          <w:rFonts w:cs="Times New Roman" w:hint="cs"/>
          <w:color w:val="auto"/>
          <w:sz w:val="28"/>
          <w:szCs w:val="28"/>
          <w:rtl/>
        </w:rPr>
        <w:instrText>ۡ</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يَح</w:instrText>
      </w:r>
      <w:r w:rsidR="007A1897" w:rsidRPr="00E44779">
        <w:rPr>
          <w:rFonts w:cs="Times New Roman" w:hint="cs"/>
          <w:color w:val="auto"/>
          <w:sz w:val="28"/>
          <w:szCs w:val="28"/>
          <w:rtl/>
        </w:rPr>
        <w:instrText>ۡ</w:instrText>
      </w:r>
      <w:r w:rsidR="007A1897" w:rsidRPr="00E44779">
        <w:rPr>
          <w:rFonts w:ascii="Traditional Arabic" w:hAnsi="Traditional Arabic" w:hint="cs"/>
          <w:color w:val="auto"/>
          <w:sz w:val="28"/>
          <w:szCs w:val="28"/>
          <w:rtl/>
        </w:rPr>
        <w:instrText>زَنُونَ</w:instrText>
      </w:r>
      <w:r w:rsidR="007A1897" w:rsidRPr="00E44779">
        <w:rPr>
          <w:rFonts w:ascii="Traditional Arabic" w:hAnsi="Traditional Arabic"/>
          <w:color w:val="auto"/>
          <w:sz w:val="28"/>
          <w:szCs w:val="28"/>
          <w:rtl/>
        </w:rPr>
        <w:instrText xml:space="preserve"> </w:instrText>
      </w:r>
      <w:r w:rsidR="007A1897" w:rsidRPr="00E44779">
        <w:rPr>
          <w:rFonts w:ascii="Traditional Arabic" w:hAnsi="Traditional Arabic" w:hint="cs"/>
          <w:color w:val="auto"/>
          <w:sz w:val="28"/>
          <w:szCs w:val="28"/>
          <w:rtl/>
        </w:rPr>
        <w:instrText>٦٢</w:instrText>
      </w:r>
      <w:r w:rsidR="007A1897" w:rsidRPr="00E44779">
        <w:rPr>
          <w:rFonts w:ascii="Traditional Arabic" w:hAnsi="Traditional Arabic"/>
          <w:color w:val="auto"/>
          <w:sz w:val="28"/>
          <w:szCs w:val="28"/>
          <w:rtl/>
        </w:rPr>
        <w:instrText xml:space="preserve"> ٱلَّذِينَ ءَامَنُواْ وَكَانُواْ يَتَّقُونَ ﴾[</w:instrText>
      </w:r>
      <w:r w:rsidR="007A1897" w:rsidRPr="00E44779">
        <w:rPr>
          <w:rFonts w:ascii="Traditional Arabic" w:hAnsi="Traditional Arabic"/>
          <w:color w:val="auto"/>
          <w:sz w:val="28"/>
          <w:szCs w:val="28"/>
        </w:rPr>
        <w:instrText xml:space="preserve">" </w:instrText>
      </w:r>
      <w:r w:rsidR="007A189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sz w:val="32"/>
          <w:rtl/>
        </w:rPr>
        <w:t xml:space="preserve"> ومهما كانت منزلة الأولياء فإنها لا تبلغ رتبة الأنبياء.</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38221A" w:rsidRPr="00E44779">
        <w:rPr>
          <w:rStyle w:val="aff8"/>
          <w:rFonts w:ascii="Traditional Arabic" w:hAnsi="Traditional Arabic" w:cs="Traditional Arabic" w:hint="cs"/>
          <w:b w:val="0"/>
          <w:sz w:val="48"/>
          <w:szCs w:val="36"/>
          <w:rtl/>
        </w:rPr>
        <w:t>:</w:t>
      </w:r>
    </w:p>
    <w:p w:rsidR="00FF4037" w:rsidRPr="00E44779" w:rsidRDefault="00FF4037" w:rsidP="002E49B1">
      <w:pPr>
        <w:spacing w:after="120"/>
        <w:rPr>
          <w:color w:val="auto"/>
          <w:sz w:val="32"/>
          <w:rtl/>
        </w:rPr>
      </w:pPr>
      <w:r w:rsidRPr="00E44779">
        <w:rPr>
          <w:rFonts w:hint="cs"/>
          <w:color w:val="auto"/>
          <w:sz w:val="32"/>
          <w:rtl/>
        </w:rPr>
        <w:t>قال النووي نقلاً عن</w:t>
      </w:r>
      <w:r w:rsidRPr="00E44779">
        <w:rPr>
          <w:color w:val="auto"/>
          <w:sz w:val="32"/>
          <w:rtl/>
        </w:rPr>
        <w:t xml:space="preserve"> القشيري</w:t>
      </w:r>
      <w:r w:rsidRPr="00E44779">
        <w:rPr>
          <w:rFonts w:hint="cs"/>
          <w:color w:val="auto"/>
          <w:sz w:val="32"/>
          <w:rtl/>
        </w:rPr>
        <w:t>:</w:t>
      </w:r>
      <w:r w:rsidRPr="00E44779">
        <w:rPr>
          <w:color w:val="auto"/>
          <w:sz w:val="32"/>
          <w:rtl/>
        </w:rPr>
        <w:t xml:space="preserve"> </w:t>
      </w:r>
      <w:r w:rsidRPr="00E44779">
        <w:rPr>
          <w:rFonts w:hint="cs"/>
          <w:color w:val="auto"/>
          <w:sz w:val="32"/>
          <w:rtl/>
        </w:rPr>
        <w:t>(</w:t>
      </w:r>
      <w:r w:rsidRPr="00E44779">
        <w:rPr>
          <w:color w:val="auto"/>
          <w:sz w:val="32"/>
          <w:rtl/>
        </w:rPr>
        <w:t xml:space="preserve">هل يجوز تفضيل </w:t>
      </w:r>
      <w:r w:rsidR="00D749EE" w:rsidRPr="00E44779">
        <w:rPr>
          <w:color w:val="auto"/>
          <w:sz w:val="32"/>
          <w:rtl/>
        </w:rPr>
        <w:t>الولي</w:t>
      </w:r>
      <w:r w:rsidRPr="00E44779">
        <w:rPr>
          <w:color w:val="auto"/>
          <w:sz w:val="32"/>
          <w:rtl/>
        </w:rPr>
        <w:t xml:space="preserve"> على النبي</w:t>
      </w:r>
      <w:r w:rsidRPr="00E44779">
        <w:rPr>
          <w:rFonts w:hint="cs"/>
          <w:color w:val="auto"/>
          <w:sz w:val="32"/>
          <w:rtl/>
        </w:rPr>
        <w:t>؟</w:t>
      </w:r>
      <w:r w:rsidRPr="00E44779">
        <w:rPr>
          <w:color w:val="auto"/>
          <w:sz w:val="32"/>
          <w:rtl/>
        </w:rPr>
        <w:t xml:space="preserve"> قلنا</w:t>
      </w:r>
      <w:r w:rsidRPr="00E44779">
        <w:rPr>
          <w:rFonts w:hint="cs"/>
          <w:color w:val="auto"/>
          <w:sz w:val="32"/>
          <w:rtl/>
        </w:rPr>
        <w:t>:</w:t>
      </w:r>
      <w:r w:rsidRPr="00E44779">
        <w:rPr>
          <w:color w:val="auto"/>
          <w:sz w:val="32"/>
          <w:rtl/>
        </w:rPr>
        <w:t xml:space="preserve"> رتبة الأولياء لا تبلغ رتبة الأنبياء عليهم الصلاة والسلام لل</w:t>
      </w:r>
      <w:r w:rsidRPr="00E44779">
        <w:rPr>
          <w:rFonts w:hint="cs"/>
          <w:color w:val="auto"/>
          <w:sz w:val="32"/>
          <w:rtl/>
        </w:rPr>
        <w:t>إ</w:t>
      </w:r>
      <w:r w:rsidRPr="00E44779">
        <w:rPr>
          <w:color w:val="auto"/>
          <w:sz w:val="32"/>
          <w:rtl/>
        </w:rPr>
        <w:t>جماع المنعقد على ذلك</w:t>
      </w:r>
      <w:r w:rsidRPr="00E44779">
        <w:rPr>
          <w:rFonts w:hint="cs"/>
          <w:color w:val="auto"/>
          <w:sz w:val="32"/>
          <w:rtl/>
        </w:rPr>
        <w:t>)</w:t>
      </w:r>
      <w:r w:rsidRPr="00E44779">
        <w:rPr>
          <w:rStyle w:val="af2"/>
          <w:color w:val="auto"/>
          <w:rtl/>
        </w:rPr>
        <w:t>(</w:t>
      </w:r>
      <w:r w:rsidRPr="00E44779">
        <w:rPr>
          <w:rStyle w:val="af2"/>
          <w:color w:val="auto"/>
          <w:rtl/>
        </w:rPr>
        <w:footnoteReference w:id="720"/>
      </w:r>
      <w:r w:rsidRPr="00E44779">
        <w:rPr>
          <w:rStyle w:val="af2"/>
          <w:color w:val="auto"/>
          <w:rtl/>
        </w:rPr>
        <w:t>)</w:t>
      </w:r>
      <w:r w:rsidR="003A64F4" w:rsidRPr="00E44779">
        <w:rPr>
          <w:rFonts w:hint="cs"/>
          <w:color w:val="auto"/>
          <w:sz w:val="32"/>
          <w:rtl/>
        </w:rPr>
        <w:t>.</w:t>
      </w:r>
    </w:p>
    <w:p w:rsidR="00FF4037" w:rsidRPr="00E44779" w:rsidRDefault="00FF4037" w:rsidP="002E49B1">
      <w:pPr>
        <w:pStyle w:val="2"/>
        <w:numPr>
          <w:ilvl w:val="0"/>
          <w:numId w:val="32"/>
        </w:numPr>
        <w:bidi/>
        <w:spacing w:before="0" w:after="120"/>
        <w:rPr>
          <w:rStyle w:val="aff8"/>
          <w:rFonts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38221A" w:rsidRPr="00E44779" w:rsidRDefault="00FF4037" w:rsidP="002E49B1">
      <w:pPr>
        <w:spacing w:after="120"/>
        <w:rPr>
          <w:color w:val="auto"/>
          <w:sz w:val="32"/>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وَمَن يُطِعِ ٱللَّهَ وَٱلرَّسُولَ فَأُوْلَٰٓئِكَ مَعَ ٱلَّذِينَ أَنۡعَمَ ٱللَّهُ عَلَيۡهِم مِّنَ ٱلنَّبِيِّ‍ۧنَ وَٱلصِّدِّيقِينَ وَٱلشُّهَدَآءِ وَٱلصَّٰلِحِينَۚ وَحَسُنَ أُوْلَٰٓئِكَ رَفِيق</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A1897" w:rsidRPr="00E44779">
        <w:rPr>
          <w:rFonts w:ascii="Traditional Arabic" w:hAnsi="Traditional Arabic"/>
          <w:color w:val="auto"/>
          <w:sz w:val="28"/>
          <w:szCs w:val="28"/>
          <w:rtl/>
        </w:rPr>
        <w:t>النساء:69</w:t>
      </w:r>
      <w:r w:rsidR="007A1897" w:rsidRPr="00E44779">
        <w:rPr>
          <w:rFonts w:ascii="Traditional Arabic" w:hAnsi="Traditional Arabic"/>
          <w:color w:val="auto"/>
          <w:sz w:val="28"/>
          <w:szCs w:val="28"/>
          <w:rtl/>
        </w:rPr>
        <w:fldChar w:fldCharType="begin"/>
      </w:r>
      <w:r w:rsidR="007A1897" w:rsidRPr="00E44779">
        <w:rPr>
          <w:rFonts w:ascii="Traditional Arabic" w:hAnsi="Traditional Arabic"/>
          <w:color w:val="auto"/>
          <w:sz w:val="28"/>
          <w:szCs w:val="28"/>
        </w:rPr>
        <w:instrText xml:space="preserve"> XE "</w:instrText>
      </w:r>
      <w:r w:rsidR="007A1897" w:rsidRPr="00E44779">
        <w:rPr>
          <w:rFonts w:ascii="Traditional Arabic" w:hAnsi="Traditional Arabic"/>
          <w:color w:val="auto"/>
          <w:sz w:val="28"/>
          <w:szCs w:val="28"/>
          <w:rtl/>
        </w:rPr>
        <w:instrText>ا:النساء:69</w:instrText>
      </w:r>
      <w:r w:rsidR="00F037D7" w:rsidRPr="00E44779">
        <w:rPr>
          <w:rFonts w:ascii="Traditional Arabic" w:hAnsi="Traditional Arabic"/>
          <w:color w:val="auto"/>
          <w:sz w:val="28"/>
          <w:szCs w:val="28"/>
          <w:rtl/>
        </w:rPr>
        <w:instrText xml:space="preserve"> ﴿وَمَن يُطِعِ ٱللَّهَ وَٱلرَّسُولَ فَأُوْلَٰ</w:instrText>
      </w:r>
      <w:r w:rsidR="00F037D7" w:rsidRPr="00E44779">
        <w:rPr>
          <w:rFonts w:cs="Times New Roman" w:hint="cs"/>
          <w:color w:val="auto"/>
          <w:sz w:val="28"/>
          <w:szCs w:val="28"/>
          <w:rtl/>
        </w:rPr>
        <w:instrText>ٓ</w:instrText>
      </w:r>
      <w:r w:rsidR="00F037D7" w:rsidRPr="00E44779">
        <w:rPr>
          <w:rFonts w:ascii="Traditional Arabic" w:hAnsi="Traditional Arabic" w:hint="cs"/>
          <w:color w:val="auto"/>
          <w:sz w:val="28"/>
          <w:szCs w:val="28"/>
          <w:rtl/>
        </w:rPr>
        <w:instrText>ئِكَ</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مَعَ</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ٱلَّذِينَ</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أَن</w:instrText>
      </w:r>
      <w:r w:rsidR="00F037D7" w:rsidRPr="00E44779">
        <w:rPr>
          <w:rFonts w:cs="Times New Roman" w:hint="cs"/>
          <w:color w:val="auto"/>
          <w:sz w:val="28"/>
          <w:szCs w:val="28"/>
          <w:rtl/>
        </w:rPr>
        <w:instrText>ۡ</w:instrText>
      </w:r>
      <w:r w:rsidR="00F037D7" w:rsidRPr="00E44779">
        <w:rPr>
          <w:rFonts w:ascii="Traditional Arabic" w:hAnsi="Traditional Arabic" w:hint="cs"/>
          <w:color w:val="auto"/>
          <w:sz w:val="28"/>
          <w:szCs w:val="28"/>
          <w:rtl/>
        </w:rPr>
        <w:instrText>عَمَ</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ٱللَّهُ</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عَلَي</w:instrText>
      </w:r>
      <w:r w:rsidR="00F037D7" w:rsidRPr="00E44779">
        <w:rPr>
          <w:rFonts w:cs="Times New Roman" w:hint="cs"/>
          <w:color w:val="auto"/>
          <w:sz w:val="28"/>
          <w:szCs w:val="28"/>
          <w:rtl/>
        </w:rPr>
        <w:instrText>ۡ</w:instrText>
      </w:r>
      <w:r w:rsidR="00F037D7" w:rsidRPr="00E44779">
        <w:rPr>
          <w:rFonts w:ascii="Traditional Arabic" w:hAnsi="Traditional Arabic" w:hint="cs"/>
          <w:color w:val="auto"/>
          <w:sz w:val="28"/>
          <w:szCs w:val="28"/>
          <w:rtl/>
        </w:rPr>
        <w:instrText>هِم</w:instrText>
      </w:r>
      <w:r w:rsidR="00F037D7" w:rsidRPr="00E44779">
        <w:rPr>
          <w:rFonts w:ascii="Traditional Arabic" w:hAnsi="Traditional Arabic"/>
          <w:color w:val="auto"/>
          <w:sz w:val="28"/>
          <w:szCs w:val="28"/>
          <w:rtl/>
        </w:rPr>
        <w:instrText xml:space="preserve"> مِّنَ ٱلنَّبِيِّ‍</w:instrText>
      </w:r>
      <w:r w:rsidR="00F037D7" w:rsidRPr="00E44779">
        <w:rPr>
          <w:rFonts w:cs="Times New Roman" w:hint="cs"/>
          <w:color w:val="auto"/>
          <w:sz w:val="28"/>
          <w:szCs w:val="28"/>
          <w:rtl/>
        </w:rPr>
        <w:instrText>ۧ</w:instrText>
      </w:r>
      <w:r w:rsidR="00F037D7" w:rsidRPr="00E44779">
        <w:rPr>
          <w:rFonts w:ascii="Traditional Arabic" w:hAnsi="Traditional Arabic" w:hint="cs"/>
          <w:color w:val="auto"/>
          <w:sz w:val="28"/>
          <w:szCs w:val="28"/>
          <w:rtl/>
        </w:rPr>
        <w:instrText>نَ</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وَٱلصِّدِّيقِينَ</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و</w:instrText>
      </w:r>
      <w:r w:rsidR="00F037D7" w:rsidRPr="00E44779">
        <w:rPr>
          <w:rFonts w:ascii="Traditional Arabic" w:hAnsi="Traditional Arabic"/>
          <w:color w:val="auto"/>
          <w:sz w:val="28"/>
          <w:szCs w:val="28"/>
          <w:rtl/>
        </w:rPr>
        <w:instrText>َٱلشُّهَدَا</w:instrText>
      </w:r>
      <w:r w:rsidR="00F037D7" w:rsidRPr="00E44779">
        <w:rPr>
          <w:rFonts w:cs="Times New Roman" w:hint="cs"/>
          <w:color w:val="auto"/>
          <w:sz w:val="28"/>
          <w:szCs w:val="28"/>
          <w:rtl/>
        </w:rPr>
        <w:instrText>ٓ</w:instrText>
      </w:r>
      <w:r w:rsidR="00F037D7" w:rsidRPr="00E44779">
        <w:rPr>
          <w:rFonts w:ascii="Traditional Arabic" w:hAnsi="Traditional Arabic" w:hint="cs"/>
          <w:color w:val="auto"/>
          <w:sz w:val="28"/>
          <w:szCs w:val="28"/>
          <w:rtl/>
        </w:rPr>
        <w:instrText>ءِ</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وَٱلصَّٰلِحِينَ</w:instrText>
      </w:r>
      <w:r w:rsidR="00F037D7" w:rsidRPr="00E44779">
        <w:rPr>
          <w:rFonts w:cs="Times New Roman" w:hint="cs"/>
          <w:color w:val="auto"/>
          <w:sz w:val="28"/>
          <w:szCs w:val="28"/>
          <w:rtl/>
        </w:rPr>
        <w:instrText>ۚ</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وَحَسُنَ</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أُوْلَٰ</w:instrText>
      </w:r>
      <w:r w:rsidR="00F037D7" w:rsidRPr="00E44779">
        <w:rPr>
          <w:rFonts w:cs="Times New Roman" w:hint="cs"/>
          <w:color w:val="auto"/>
          <w:sz w:val="28"/>
          <w:szCs w:val="28"/>
          <w:rtl/>
        </w:rPr>
        <w:instrText>ٓ</w:instrText>
      </w:r>
      <w:r w:rsidR="00F037D7" w:rsidRPr="00E44779">
        <w:rPr>
          <w:rFonts w:ascii="Traditional Arabic" w:hAnsi="Traditional Arabic" w:hint="cs"/>
          <w:color w:val="auto"/>
          <w:sz w:val="28"/>
          <w:szCs w:val="28"/>
          <w:rtl/>
        </w:rPr>
        <w:instrText>ئِكَ</w:instrText>
      </w:r>
      <w:r w:rsidR="00F037D7" w:rsidRPr="00E44779">
        <w:rPr>
          <w:rFonts w:ascii="Traditional Arabic" w:hAnsi="Traditional Arabic"/>
          <w:color w:val="auto"/>
          <w:sz w:val="28"/>
          <w:szCs w:val="28"/>
          <w:rtl/>
        </w:rPr>
        <w:instrText xml:space="preserve"> </w:instrText>
      </w:r>
      <w:r w:rsidR="00F037D7" w:rsidRPr="00E44779">
        <w:rPr>
          <w:rFonts w:ascii="Traditional Arabic" w:hAnsi="Traditional Arabic" w:hint="cs"/>
          <w:color w:val="auto"/>
          <w:sz w:val="28"/>
          <w:szCs w:val="28"/>
          <w:rtl/>
        </w:rPr>
        <w:instrText>رَفِيق</w:instrText>
      </w:r>
      <w:r w:rsidR="00F037D7" w:rsidRPr="00E44779">
        <w:rPr>
          <w:rFonts w:cs="Times New Roman" w:hint="cs"/>
          <w:color w:val="auto"/>
          <w:sz w:val="28"/>
          <w:szCs w:val="28"/>
          <w:rtl/>
        </w:rPr>
        <w:instrText>ٗ</w:instrText>
      </w:r>
      <w:r w:rsidR="00F037D7" w:rsidRPr="00E44779">
        <w:rPr>
          <w:rFonts w:ascii="Traditional Arabic" w:hAnsi="Traditional Arabic"/>
          <w:color w:val="auto"/>
          <w:sz w:val="28"/>
          <w:szCs w:val="28"/>
          <w:rtl/>
        </w:rPr>
        <w:instrText>ا﴾</w:instrText>
      </w:r>
      <w:r w:rsidR="007A1897" w:rsidRPr="00E44779">
        <w:rPr>
          <w:rFonts w:ascii="Traditional Arabic" w:hAnsi="Traditional Arabic"/>
          <w:color w:val="auto"/>
          <w:sz w:val="28"/>
          <w:szCs w:val="28"/>
        </w:rPr>
        <w:instrText xml:space="preserve">" </w:instrText>
      </w:r>
      <w:r w:rsidR="007A189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38221A" w:rsidRPr="00E44779">
        <w:rPr>
          <w:rFonts w:hint="cs"/>
          <w:color w:val="auto"/>
          <w:sz w:val="32"/>
          <w:rtl/>
        </w:rPr>
        <w:t>.</w:t>
      </w:r>
      <w:r w:rsidRPr="00E44779">
        <w:rPr>
          <w:rFonts w:hint="cs"/>
          <w:color w:val="auto"/>
          <w:sz w:val="32"/>
          <w:rtl/>
        </w:rPr>
        <w:t xml:space="preserve"> </w:t>
      </w:r>
    </w:p>
    <w:p w:rsidR="0038221A" w:rsidRPr="00E44779" w:rsidRDefault="00FF4037" w:rsidP="002E49B1">
      <w:pPr>
        <w:spacing w:after="120"/>
        <w:rPr>
          <w:color w:val="auto"/>
          <w:sz w:val="32"/>
          <w:rtl/>
        </w:rPr>
      </w:pPr>
      <w:r w:rsidRPr="00E44779">
        <w:rPr>
          <w:rFonts w:hint="cs"/>
          <w:color w:val="auto"/>
          <w:sz w:val="32"/>
          <w:rtl/>
        </w:rPr>
        <w:t xml:space="preserve">فقدم الأنبياء على سائر الأولياء من الصديقين والشهداء والصالحين. </w:t>
      </w:r>
    </w:p>
    <w:p w:rsidR="0038221A" w:rsidRPr="00E44779" w:rsidRDefault="00FF4037" w:rsidP="002E49B1">
      <w:pPr>
        <w:spacing w:after="120"/>
        <w:rPr>
          <w:color w:val="auto"/>
          <w:sz w:val="32"/>
          <w:rtl/>
        </w:rPr>
      </w:pPr>
      <w:r w:rsidRPr="00E44779">
        <w:rPr>
          <w:rFonts w:hint="cs"/>
          <w:color w:val="auto"/>
          <w:sz w:val="32"/>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ٱللَّهُ يَصۡطَفِي مِنَ ٱلۡمَلَٰٓئِكَةِ رُسُل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وَمِنَ ٱلنَّاسِۚ إِنَّ ٱللَّهَ سَمِيعُۢ بَصِير</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8"/>
          <w:szCs w:val="28"/>
          <w:rtl/>
        </w:rPr>
        <w:t>[</w:t>
      </w:r>
      <w:r w:rsidR="006B70FC" w:rsidRPr="00E44779">
        <w:rPr>
          <w:color w:val="auto"/>
          <w:sz w:val="28"/>
          <w:szCs w:val="28"/>
          <w:rtl/>
        </w:rPr>
        <w:t>الحج:75</w:t>
      </w:r>
      <w:r w:rsidR="00F037D7" w:rsidRPr="00E44779">
        <w:rPr>
          <w:color w:val="auto"/>
          <w:sz w:val="28"/>
          <w:szCs w:val="28"/>
          <w:rtl/>
        </w:rPr>
        <w:fldChar w:fldCharType="begin"/>
      </w:r>
      <w:r w:rsidR="00F037D7" w:rsidRPr="00E44779">
        <w:rPr>
          <w:color w:val="auto"/>
          <w:sz w:val="28"/>
          <w:szCs w:val="28"/>
        </w:rPr>
        <w:instrText xml:space="preserve"> XE "</w:instrText>
      </w:r>
      <w:r w:rsidR="00F037D7" w:rsidRPr="00E44779">
        <w:rPr>
          <w:rFonts w:hint="eastAsia"/>
          <w:color w:val="auto"/>
          <w:sz w:val="28"/>
          <w:szCs w:val="28"/>
          <w:rtl/>
        </w:rPr>
        <w:instrText>ا</w:instrText>
      </w:r>
      <w:r w:rsidR="00F037D7" w:rsidRPr="00E44779">
        <w:rPr>
          <w:color w:val="auto"/>
          <w:sz w:val="28"/>
          <w:szCs w:val="28"/>
          <w:rtl/>
        </w:rPr>
        <w:instrText>:</w:instrText>
      </w:r>
      <w:r w:rsidR="006B70FC" w:rsidRPr="00E44779">
        <w:rPr>
          <w:rFonts w:hint="eastAsia"/>
          <w:color w:val="auto"/>
          <w:sz w:val="28"/>
          <w:szCs w:val="28"/>
          <w:rtl/>
        </w:rPr>
        <w:instrText>الحج:75</w:instrText>
      </w:r>
      <w:r w:rsidR="00F037D7" w:rsidRPr="00E44779">
        <w:rPr>
          <w:rFonts w:hint="cs"/>
          <w:color w:val="auto"/>
          <w:sz w:val="28"/>
          <w:szCs w:val="28"/>
          <w:rtl/>
        </w:rPr>
        <w:instrText xml:space="preserve"> </w:instrText>
      </w:r>
      <w:r w:rsidR="00F037D7" w:rsidRPr="00E44779">
        <w:rPr>
          <w:rFonts w:ascii="Traditional Arabic" w:hAnsi="Traditional Arabic" w:hint="cs"/>
          <w:color w:val="auto"/>
          <w:sz w:val="28"/>
          <w:szCs w:val="28"/>
          <w:rtl/>
        </w:rPr>
        <w:instrText>﴿</w:instrText>
      </w:r>
      <w:r w:rsidR="00F037D7" w:rsidRPr="00E44779">
        <w:rPr>
          <w:rFonts w:cs="KFGQPC Uthmanic Script HAFS"/>
          <w:color w:val="auto"/>
          <w:sz w:val="28"/>
          <w:szCs w:val="28"/>
          <w:rtl/>
        </w:rPr>
        <w:instrText>ٱللَّهُ يَصۡطَفِي مِنَ ٱلۡمَلَٰٓئِكَةِ رُسُل</w:instrText>
      </w:r>
      <w:r w:rsidR="00F037D7" w:rsidRPr="00E44779">
        <w:rPr>
          <w:rFonts w:ascii="Jameel Noori Nastaleeq" w:hAnsi="Jameel Noori Nastaleeq" w:cs="KFGQPC Uthmanic Script HAFS" w:hint="cs"/>
          <w:color w:val="auto"/>
          <w:sz w:val="28"/>
          <w:szCs w:val="28"/>
          <w:rtl/>
        </w:rPr>
        <w:instrText>ٗ</w:instrText>
      </w:r>
      <w:r w:rsidR="00F037D7" w:rsidRPr="00E44779">
        <w:rPr>
          <w:rFonts w:cs="KFGQPC Uthmanic Script HAFS" w:hint="cs"/>
          <w:color w:val="auto"/>
          <w:sz w:val="28"/>
          <w:szCs w:val="28"/>
          <w:rtl/>
        </w:rPr>
        <w:instrText xml:space="preserve">ا </w:instrText>
      </w:r>
      <w:r w:rsidR="00F037D7" w:rsidRPr="00E44779">
        <w:rPr>
          <w:rFonts w:cs="KFGQPC Uthmanic Script HAFS"/>
          <w:color w:val="auto"/>
          <w:sz w:val="28"/>
          <w:szCs w:val="28"/>
          <w:rtl/>
        </w:rPr>
        <w:instrText>وَمِنَ ٱلنَّاسِۚ إِنَّ ٱللَّهَ سَمِيعُۢ بَصِير</w:instrText>
      </w:r>
      <w:r w:rsidR="00F037D7" w:rsidRPr="00E44779">
        <w:rPr>
          <w:rFonts w:cs="KFGQPC Uthmanic Script HAFS" w:hint="cs"/>
          <w:color w:val="auto"/>
          <w:sz w:val="28"/>
          <w:szCs w:val="28"/>
          <w:rtl/>
        </w:rPr>
        <w:instrText xml:space="preserve">ٞ </w:instrText>
      </w:r>
      <w:r w:rsidR="00F037D7" w:rsidRPr="00E44779">
        <w:rPr>
          <w:rFonts w:ascii="Traditional Arabic" w:hAnsi="Traditional Arabic" w:hint="cs"/>
          <w:color w:val="auto"/>
          <w:sz w:val="28"/>
          <w:szCs w:val="28"/>
          <w:rtl/>
        </w:rPr>
        <w:instrText>﴾</w:instrText>
      </w:r>
      <w:r w:rsidR="00F037D7" w:rsidRPr="00E44779">
        <w:rPr>
          <w:color w:val="auto"/>
          <w:sz w:val="28"/>
          <w:szCs w:val="28"/>
        </w:rPr>
        <w:instrText xml:space="preserve">" </w:instrText>
      </w:r>
      <w:r w:rsidR="00F037D7" w:rsidRPr="00E44779">
        <w:rPr>
          <w:color w:val="auto"/>
          <w:sz w:val="28"/>
          <w:szCs w:val="28"/>
          <w:rtl/>
        </w:rPr>
        <w:fldChar w:fldCharType="end"/>
      </w:r>
      <w:r w:rsidRPr="00E44779">
        <w:rPr>
          <w:color w:val="auto"/>
          <w:sz w:val="28"/>
          <w:szCs w:val="28"/>
          <w:rtl/>
        </w:rPr>
        <w:t>]</w:t>
      </w:r>
      <w:r w:rsidR="0038221A" w:rsidRPr="00E44779">
        <w:rPr>
          <w:rFonts w:hint="cs"/>
          <w:color w:val="auto"/>
          <w:sz w:val="32"/>
          <w:rtl/>
        </w:rPr>
        <w:t>.</w:t>
      </w:r>
      <w:r w:rsidRPr="00E44779">
        <w:rPr>
          <w:rFonts w:hint="cs"/>
          <w:color w:val="auto"/>
          <w:sz w:val="32"/>
          <w:rtl/>
        </w:rPr>
        <w:t xml:space="preserve"> </w:t>
      </w:r>
    </w:p>
    <w:p w:rsidR="00FF4037" w:rsidRPr="00E44779" w:rsidRDefault="00FF4037" w:rsidP="002E49B1">
      <w:pPr>
        <w:spacing w:after="120"/>
        <w:rPr>
          <w:color w:val="auto"/>
          <w:sz w:val="32"/>
          <w:rtl/>
        </w:rPr>
      </w:pPr>
      <w:r w:rsidRPr="00E44779">
        <w:rPr>
          <w:rFonts w:hint="cs"/>
          <w:b/>
          <w:bCs/>
          <w:color w:val="auto"/>
          <w:sz w:val="32"/>
          <w:rtl/>
        </w:rPr>
        <w:t>ووجه الدلالة من الآية</w:t>
      </w:r>
      <w:r w:rsidR="0038221A" w:rsidRPr="00E44779">
        <w:rPr>
          <w:rFonts w:hint="cs"/>
          <w:color w:val="auto"/>
          <w:sz w:val="32"/>
          <w:rtl/>
        </w:rPr>
        <w:t>:</w:t>
      </w:r>
      <w:r w:rsidRPr="00E44779">
        <w:rPr>
          <w:rFonts w:hint="cs"/>
          <w:color w:val="auto"/>
          <w:sz w:val="32"/>
          <w:rtl/>
        </w:rPr>
        <w:t xml:space="preserve"> أن الله ذكر أن الرسل مصطفون فلو كان غيرهم أفضل منهم أو مثلهم لم يكن للاصطفاء معنى.</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EA5089" w:rsidRPr="00E44779" w:rsidRDefault="00FF4037" w:rsidP="00CD2F28">
      <w:pPr>
        <w:spacing w:after="120"/>
        <w:rPr>
          <w:color w:val="auto"/>
          <w:sz w:val="32"/>
          <w:rtl/>
        </w:rPr>
      </w:pPr>
      <w:r w:rsidRPr="00E44779">
        <w:rPr>
          <w:rFonts w:hint="cs"/>
          <w:color w:val="auto"/>
          <w:sz w:val="32"/>
          <w:rtl/>
        </w:rPr>
        <w:t xml:space="preserve">قال ابن حزم: </w:t>
      </w:r>
      <w:r w:rsidR="00CD2F28" w:rsidRPr="00E44779">
        <w:rPr>
          <w:rFonts w:hint="cs"/>
          <w:color w:val="auto"/>
          <w:sz w:val="32"/>
          <w:rtl/>
        </w:rPr>
        <w:t>(</w:t>
      </w:r>
      <w:r w:rsidRPr="00E44779">
        <w:rPr>
          <w:color w:val="auto"/>
          <w:sz w:val="32"/>
          <w:rtl/>
        </w:rPr>
        <w:t>أفضل الإنس والجن</w:t>
      </w:r>
      <w:r w:rsidR="00CD2F28" w:rsidRPr="00E44779">
        <w:rPr>
          <w:rFonts w:hint="cs"/>
          <w:color w:val="auto"/>
          <w:sz w:val="32"/>
          <w:rtl/>
        </w:rPr>
        <w:t>:</w:t>
      </w:r>
      <w:r w:rsidRPr="00E44779">
        <w:rPr>
          <w:color w:val="auto"/>
          <w:sz w:val="32"/>
          <w:rtl/>
        </w:rPr>
        <w:t xml:space="preserve"> الرسل</w:t>
      </w:r>
      <w:r w:rsidR="00CD2F28" w:rsidRPr="00E44779">
        <w:rPr>
          <w:rFonts w:hint="cs"/>
          <w:color w:val="auto"/>
          <w:sz w:val="32"/>
          <w:rtl/>
        </w:rPr>
        <w:t>،</w:t>
      </w:r>
      <w:r w:rsidRPr="00E44779">
        <w:rPr>
          <w:color w:val="auto"/>
          <w:sz w:val="32"/>
          <w:rtl/>
        </w:rPr>
        <w:t xml:space="preserve"> ثم الأنبياء - على جميعهم من الله تعالى ثم منا أفضل الصلاة والسلام - ثم أصحاب رسول الله </w:t>
      </w:r>
      <w:r w:rsidR="00CD2F28" w:rsidRPr="00E44779">
        <w:rPr>
          <w:color w:val="auto"/>
          <w:szCs w:val="40"/>
        </w:rPr>
        <w:sym w:font="AGA Arabesque" w:char="F072"/>
      </w:r>
      <w:r w:rsidRPr="00E44779">
        <w:rPr>
          <w:color w:val="auto"/>
          <w:sz w:val="32"/>
          <w:rtl/>
        </w:rPr>
        <w:t xml:space="preserve"> ثم الصالحون. قال </w:t>
      </w:r>
      <w:r w:rsidRPr="00E44779">
        <w:rPr>
          <w:color w:val="auto"/>
          <w:sz w:val="32"/>
          <w:rtl/>
        </w:rPr>
        <w:lastRenderedPageBreak/>
        <w:t>تعالى:</w:t>
      </w:r>
      <w:r w:rsidR="00FD2A6B" w:rsidRPr="00E44779">
        <w:rPr>
          <w:rFonts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جَاعِلِ ٱلۡمَلَٰٓئِكَةِ رُسُلًا</w:t>
      </w:r>
      <w:r w:rsidRPr="00E44779">
        <w:rPr>
          <w:rFonts w:ascii="Traditional Arabic" w:hAnsi="Traditional Arabic" w:hint="cs"/>
          <w:color w:val="auto"/>
          <w:sz w:val="32"/>
          <w:rtl/>
        </w:rPr>
        <w:t>﴾</w:t>
      </w:r>
      <w:r w:rsidRPr="00E44779">
        <w:rPr>
          <w:color w:val="auto"/>
          <w:sz w:val="28"/>
          <w:szCs w:val="28"/>
          <w:rtl/>
        </w:rPr>
        <w:t>[</w:t>
      </w:r>
      <w:r w:rsidR="003E6BAD" w:rsidRPr="00E44779">
        <w:rPr>
          <w:color w:val="auto"/>
          <w:sz w:val="28"/>
          <w:szCs w:val="28"/>
          <w:rtl/>
        </w:rPr>
        <w:t>فاطر:1</w:t>
      </w:r>
      <w:r w:rsidR="003E6BAD" w:rsidRPr="00E44779">
        <w:rPr>
          <w:color w:val="auto"/>
          <w:sz w:val="28"/>
          <w:szCs w:val="28"/>
          <w:rtl/>
        </w:rPr>
        <w:fldChar w:fldCharType="begin"/>
      </w:r>
      <w:r w:rsidR="003E6BAD" w:rsidRPr="00E44779">
        <w:rPr>
          <w:color w:val="auto"/>
          <w:sz w:val="28"/>
          <w:szCs w:val="28"/>
        </w:rPr>
        <w:instrText xml:space="preserve"> XE "</w:instrText>
      </w:r>
      <w:r w:rsidR="003E6BAD" w:rsidRPr="00E44779">
        <w:rPr>
          <w:rFonts w:hint="eastAsia"/>
          <w:color w:val="auto"/>
          <w:sz w:val="28"/>
          <w:szCs w:val="28"/>
          <w:rtl/>
        </w:rPr>
        <w:instrText>ا</w:instrText>
      </w:r>
      <w:r w:rsidR="003E6BAD" w:rsidRPr="00E44779">
        <w:rPr>
          <w:color w:val="auto"/>
          <w:sz w:val="28"/>
          <w:szCs w:val="28"/>
          <w:rtl/>
        </w:rPr>
        <w:instrText>:</w:instrText>
      </w:r>
      <w:r w:rsidR="003E6BAD" w:rsidRPr="00E44779">
        <w:rPr>
          <w:rFonts w:hint="eastAsia"/>
          <w:color w:val="auto"/>
          <w:sz w:val="28"/>
          <w:szCs w:val="28"/>
          <w:rtl/>
        </w:rPr>
        <w:instrText>فاطر</w:instrText>
      </w:r>
      <w:r w:rsidR="003E6BAD" w:rsidRPr="00E44779">
        <w:rPr>
          <w:color w:val="auto"/>
          <w:sz w:val="28"/>
          <w:szCs w:val="28"/>
          <w:rtl/>
        </w:rPr>
        <w:instrText>:1</w:instrText>
      </w:r>
      <w:r w:rsidR="00FD2A6B" w:rsidRPr="00E44779">
        <w:rPr>
          <w:rFonts w:hint="cs"/>
          <w:color w:val="auto"/>
          <w:sz w:val="28"/>
          <w:szCs w:val="28"/>
          <w:rtl/>
        </w:rPr>
        <w:instrText xml:space="preserve"> </w:instrText>
      </w:r>
      <w:r w:rsidR="00FD2A6B" w:rsidRPr="00E44779">
        <w:rPr>
          <w:rFonts w:ascii="Traditional Arabic" w:hAnsi="Traditional Arabic" w:hint="cs"/>
          <w:color w:val="auto"/>
          <w:sz w:val="28"/>
          <w:szCs w:val="28"/>
          <w:rtl/>
        </w:rPr>
        <w:instrText>﴿</w:instrText>
      </w:r>
      <w:r w:rsidR="00FD2A6B" w:rsidRPr="00E44779">
        <w:rPr>
          <w:rFonts w:cs="KFGQPC Uthmanic Script HAFS"/>
          <w:color w:val="auto"/>
          <w:sz w:val="28"/>
          <w:szCs w:val="28"/>
          <w:rtl/>
        </w:rPr>
        <w:instrText>جَاعِلِ ٱلۡمَلَٰٓئِكَةِ رُسُلًا</w:instrText>
      </w:r>
      <w:r w:rsidR="00FD2A6B" w:rsidRPr="00E44779">
        <w:rPr>
          <w:rFonts w:ascii="Traditional Arabic" w:hAnsi="Traditional Arabic" w:hint="cs"/>
          <w:color w:val="auto"/>
          <w:sz w:val="28"/>
          <w:szCs w:val="28"/>
          <w:rtl/>
        </w:rPr>
        <w:instrText>﴾</w:instrText>
      </w:r>
      <w:r w:rsidR="003E6BAD" w:rsidRPr="00E44779">
        <w:rPr>
          <w:color w:val="auto"/>
          <w:sz w:val="28"/>
          <w:szCs w:val="28"/>
        </w:rPr>
        <w:instrText xml:space="preserve">" </w:instrText>
      </w:r>
      <w:r w:rsidR="003E6BAD" w:rsidRPr="00E44779">
        <w:rPr>
          <w:color w:val="auto"/>
          <w:sz w:val="28"/>
          <w:szCs w:val="28"/>
          <w:rtl/>
        </w:rPr>
        <w:fldChar w:fldCharType="end"/>
      </w:r>
      <w:r w:rsidRPr="00E44779">
        <w:rPr>
          <w:color w:val="auto"/>
          <w:sz w:val="28"/>
          <w:szCs w:val="28"/>
          <w:rtl/>
        </w:rPr>
        <w:t>]</w:t>
      </w:r>
      <w:r w:rsidRPr="00E44779">
        <w:rPr>
          <w:color w:val="auto"/>
          <w:sz w:val="32"/>
          <w:rtl/>
        </w:rPr>
        <w:t xml:space="preserve"> وقال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ٱللَّهُ يَصۡطَفِي مِنَ ٱلۡمَلَٰٓئِكَةِ رُسُل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وَمِنَ ٱلنَّاسِۚ</w:t>
      </w:r>
      <w:r w:rsidRPr="00E44779">
        <w:rPr>
          <w:rFonts w:ascii="Traditional Arabic" w:hAnsi="Traditional Arabic" w:hint="cs"/>
          <w:color w:val="auto"/>
          <w:sz w:val="32"/>
          <w:rtl/>
        </w:rPr>
        <w:t>﴾</w:t>
      </w:r>
      <w:r w:rsidRPr="00E44779">
        <w:rPr>
          <w:color w:val="auto"/>
          <w:sz w:val="24"/>
          <w:szCs w:val="28"/>
          <w:rtl/>
        </w:rPr>
        <w:t>[</w:t>
      </w:r>
      <w:r w:rsidR="006B70FC" w:rsidRPr="00E44779">
        <w:rPr>
          <w:color w:val="auto"/>
          <w:sz w:val="24"/>
          <w:szCs w:val="28"/>
          <w:rtl/>
        </w:rPr>
        <w:t>الحج:75</w:t>
      </w:r>
      <w:r w:rsidR="00FD2A6B" w:rsidRPr="00E44779">
        <w:rPr>
          <w:color w:val="auto"/>
          <w:sz w:val="24"/>
          <w:szCs w:val="28"/>
          <w:rtl/>
        </w:rPr>
        <w:fldChar w:fldCharType="begin"/>
      </w:r>
      <w:r w:rsidR="00FD2A6B" w:rsidRPr="00E44779">
        <w:rPr>
          <w:color w:val="auto"/>
          <w:sz w:val="28"/>
          <w:szCs w:val="28"/>
        </w:rPr>
        <w:instrText xml:space="preserve"> XE "</w:instrText>
      </w:r>
      <w:r w:rsidR="00FD2A6B" w:rsidRPr="00E44779">
        <w:rPr>
          <w:rFonts w:hint="eastAsia"/>
          <w:color w:val="auto"/>
          <w:sz w:val="28"/>
          <w:szCs w:val="28"/>
          <w:rtl/>
        </w:rPr>
        <w:instrText>ا</w:instrText>
      </w:r>
      <w:r w:rsidR="00FD2A6B" w:rsidRPr="00E44779">
        <w:rPr>
          <w:color w:val="auto"/>
          <w:sz w:val="28"/>
          <w:szCs w:val="28"/>
          <w:rtl/>
        </w:rPr>
        <w:instrText>:</w:instrText>
      </w:r>
      <w:r w:rsidR="006B70FC" w:rsidRPr="00E44779">
        <w:rPr>
          <w:rFonts w:hint="eastAsia"/>
          <w:color w:val="auto"/>
          <w:sz w:val="28"/>
          <w:szCs w:val="28"/>
          <w:rtl/>
        </w:rPr>
        <w:instrText>الحج:75</w:instrText>
      </w:r>
      <w:r w:rsidR="00FD2A6B" w:rsidRPr="00E44779">
        <w:rPr>
          <w:color w:val="auto"/>
          <w:sz w:val="28"/>
          <w:szCs w:val="28"/>
        </w:rPr>
        <w:instrText xml:space="preserve">" </w:instrText>
      </w:r>
      <w:r w:rsidR="00FD2A6B" w:rsidRPr="00E44779">
        <w:rPr>
          <w:color w:val="auto"/>
          <w:sz w:val="24"/>
          <w:szCs w:val="28"/>
          <w:rtl/>
        </w:rPr>
        <w:fldChar w:fldCharType="end"/>
      </w:r>
      <w:r w:rsidRPr="00E44779">
        <w:rPr>
          <w:color w:val="auto"/>
          <w:sz w:val="24"/>
          <w:szCs w:val="28"/>
          <w:rtl/>
        </w:rPr>
        <w:t>]</w:t>
      </w:r>
      <w:r w:rsidRPr="00E44779">
        <w:rPr>
          <w:color w:val="auto"/>
          <w:sz w:val="32"/>
          <w:rtl/>
        </w:rPr>
        <w:t xml:space="preserve"> وهذا لا خلاف فيه من أحد</w:t>
      </w:r>
      <w:r w:rsidR="00CD2F28" w:rsidRPr="00E44779">
        <w:rPr>
          <w:rFonts w:hint="cs"/>
          <w:color w:val="auto"/>
          <w:sz w:val="32"/>
          <w:rtl/>
        </w:rPr>
        <w:t>)</w:t>
      </w:r>
      <w:r w:rsidRPr="00E44779">
        <w:rPr>
          <w:rFonts w:hint="cs"/>
          <w:color w:val="auto"/>
          <w:sz w:val="32"/>
          <w:rtl/>
        </w:rPr>
        <w:t xml:space="preserve">. وقال أيضاً: </w:t>
      </w:r>
      <w:r w:rsidR="00CD2F28" w:rsidRPr="00E44779">
        <w:rPr>
          <w:rFonts w:hint="cs"/>
          <w:color w:val="auto"/>
          <w:sz w:val="32"/>
          <w:rtl/>
        </w:rPr>
        <w:t>(</w:t>
      </w:r>
      <w:r w:rsidRPr="00E44779">
        <w:rPr>
          <w:color w:val="auto"/>
          <w:sz w:val="32"/>
          <w:rtl/>
        </w:rPr>
        <w:t>ولا خلاف بين مس</w:t>
      </w:r>
      <w:r w:rsidRPr="00E44779">
        <w:rPr>
          <w:rFonts w:hint="cs"/>
          <w:color w:val="auto"/>
          <w:sz w:val="32"/>
          <w:rtl/>
        </w:rPr>
        <w:t>لِمَ</w:t>
      </w:r>
      <w:r w:rsidRPr="00E44779">
        <w:rPr>
          <w:color w:val="auto"/>
          <w:sz w:val="32"/>
          <w:rtl/>
        </w:rPr>
        <w:t>ين في أن الأنبياء - عليهم السلام - أرفع قدرا ودرجة وأتم فضيلة عند الله عز وجل وأعلى كرامة من كل من دونهم، ومن خالف في هذا فليس مسلما</w:t>
      </w:r>
      <w:r w:rsidR="00CD2F28" w:rsidRPr="00E44779">
        <w:rPr>
          <w:rFonts w:hint="cs"/>
          <w:color w:val="auto"/>
          <w:sz w:val="32"/>
          <w:rtl/>
        </w:rPr>
        <w:t>)</w:t>
      </w:r>
      <w:r w:rsidRPr="00E44779">
        <w:rPr>
          <w:rStyle w:val="af2"/>
          <w:color w:val="auto"/>
          <w:rtl/>
        </w:rPr>
        <w:t>(</w:t>
      </w:r>
      <w:r w:rsidRPr="00E44779">
        <w:rPr>
          <w:rStyle w:val="af2"/>
          <w:color w:val="auto"/>
          <w:rtl/>
        </w:rPr>
        <w:footnoteReference w:id="721"/>
      </w:r>
      <w:r w:rsidRPr="00E44779">
        <w:rPr>
          <w:rStyle w:val="af2"/>
          <w:color w:val="auto"/>
          <w:rtl/>
        </w:rPr>
        <w:t>)</w:t>
      </w:r>
      <w:r w:rsidR="00CD2F28" w:rsidRPr="00E44779">
        <w:rPr>
          <w:rFonts w:hint="cs"/>
          <w:color w:val="auto"/>
          <w:sz w:val="32"/>
          <w:rtl/>
        </w:rPr>
        <w:t>.</w:t>
      </w:r>
      <w:r w:rsidRPr="00E44779">
        <w:rPr>
          <w:rFonts w:hint="cs"/>
          <w:color w:val="auto"/>
          <w:sz w:val="32"/>
          <w:rtl/>
        </w:rPr>
        <w:t xml:space="preserve"> </w:t>
      </w:r>
    </w:p>
    <w:p w:rsidR="00434204" w:rsidRPr="00E44779" w:rsidRDefault="00FF4037" w:rsidP="002E49B1">
      <w:pPr>
        <w:spacing w:after="120"/>
        <w:rPr>
          <w:color w:val="auto"/>
          <w:rtl/>
        </w:rPr>
      </w:pPr>
      <w:r w:rsidRPr="00E44779">
        <w:rPr>
          <w:rFonts w:hint="cs"/>
          <w:color w:val="auto"/>
          <w:sz w:val="32"/>
          <w:rtl/>
        </w:rPr>
        <w:t xml:space="preserve">وقال ابن تيمية: </w:t>
      </w:r>
      <w:r w:rsidR="00CD2F28" w:rsidRPr="00E44779">
        <w:rPr>
          <w:rFonts w:hint="cs"/>
          <w:color w:val="auto"/>
          <w:sz w:val="32"/>
          <w:rtl/>
        </w:rPr>
        <w:t>(</w:t>
      </w:r>
      <w:r w:rsidRPr="00E44779">
        <w:rPr>
          <w:color w:val="auto"/>
          <w:rtl/>
        </w:rPr>
        <w:t>وقد اتفق سلف الأمة وأئمتها وسائر أولياء الله تعالى على أن الأنبياء أفضل من الأولياء الذين ليسوا بأنبياء</w:t>
      </w:r>
      <w:r w:rsidR="00CD2F28" w:rsidRPr="00E44779">
        <w:rPr>
          <w:rFonts w:hint="cs"/>
          <w:color w:val="auto"/>
          <w:rtl/>
        </w:rPr>
        <w:t>)</w:t>
      </w:r>
      <w:r w:rsidRPr="00E44779">
        <w:rPr>
          <w:rStyle w:val="af2"/>
          <w:color w:val="auto"/>
          <w:rtl/>
        </w:rPr>
        <w:t>(</w:t>
      </w:r>
      <w:r w:rsidRPr="00E44779">
        <w:rPr>
          <w:rStyle w:val="af2"/>
          <w:color w:val="auto"/>
          <w:rtl/>
        </w:rPr>
        <w:footnoteReference w:id="722"/>
      </w:r>
      <w:r w:rsidRPr="00E44779">
        <w:rPr>
          <w:rStyle w:val="af2"/>
          <w:color w:val="auto"/>
          <w:rtl/>
        </w:rPr>
        <w:t>)</w:t>
      </w:r>
      <w:r w:rsidR="00434204" w:rsidRPr="00E44779">
        <w:rPr>
          <w:rFonts w:hint="cs"/>
          <w:color w:val="auto"/>
          <w:rtl/>
        </w:rPr>
        <w:t>.</w:t>
      </w:r>
    </w:p>
    <w:p w:rsidR="00FF4037" w:rsidRPr="00E44779" w:rsidRDefault="00FF4037" w:rsidP="002E49B1">
      <w:pPr>
        <w:spacing w:after="120"/>
        <w:rPr>
          <w:color w:val="auto"/>
          <w:sz w:val="32"/>
          <w:rtl/>
        </w:rPr>
      </w:pPr>
      <w:r w:rsidRPr="00E44779">
        <w:rPr>
          <w:rFonts w:hint="cs"/>
          <w:color w:val="auto"/>
          <w:rtl/>
        </w:rPr>
        <w:t>وقال الهيتمي: ومن قال</w:t>
      </w:r>
      <w:r w:rsidRPr="00E44779">
        <w:rPr>
          <w:color w:val="auto"/>
          <w:rtl/>
        </w:rPr>
        <w:t xml:space="preserve"> النبوة مكتسبة، أو أن رتبتها يوصل إليها بصفاء القلب، أو </w:t>
      </w:r>
      <w:r w:rsidR="00D749EE" w:rsidRPr="00E44779">
        <w:rPr>
          <w:color w:val="auto"/>
          <w:rtl/>
        </w:rPr>
        <w:t>الولي</w:t>
      </w:r>
      <w:r w:rsidRPr="00E44779">
        <w:rPr>
          <w:rFonts w:hint="cs"/>
          <w:color w:val="auto"/>
          <w:rtl/>
        </w:rPr>
        <w:t xml:space="preserve"> </w:t>
      </w:r>
      <w:r w:rsidRPr="00E44779">
        <w:rPr>
          <w:color w:val="auto"/>
          <w:rtl/>
        </w:rPr>
        <w:t>أفضل من النبي، أو إنه يوحى إليه وإن لم يدع نبوة فيكفر بواحد مما ذكر إجماعا</w:t>
      </w:r>
      <w:r w:rsidRPr="00E44779">
        <w:rPr>
          <w:rStyle w:val="af2"/>
          <w:color w:val="auto"/>
          <w:rtl/>
        </w:rPr>
        <w:t>(</w:t>
      </w:r>
      <w:r w:rsidRPr="00E44779">
        <w:rPr>
          <w:rStyle w:val="af2"/>
          <w:color w:val="auto"/>
          <w:rtl/>
        </w:rPr>
        <w:footnoteReference w:id="723"/>
      </w:r>
      <w:r w:rsidRPr="00E44779">
        <w:rPr>
          <w:rStyle w:val="af2"/>
          <w:color w:val="auto"/>
          <w:rtl/>
        </w:rPr>
        <w:t>)</w:t>
      </w:r>
      <w:r w:rsidR="00CD2F28" w:rsidRPr="00E44779">
        <w:rPr>
          <w:rFonts w:hint="cs"/>
          <w:color w:val="auto"/>
          <w:sz w:val="32"/>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CD2F28" w:rsidP="002E49B1">
      <w:pPr>
        <w:spacing w:after="120"/>
        <w:rPr>
          <w:color w:val="auto"/>
          <w:rtl/>
        </w:rPr>
      </w:pPr>
      <w:r w:rsidRPr="00E44779">
        <w:rPr>
          <w:rFonts w:hint="cs"/>
          <w:color w:val="auto"/>
          <w:rtl/>
        </w:rPr>
        <w:t>لم أ</w:t>
      </w:r>
      <w:r w:rsidR="00FF4037" w:rsidRPr="00E44779">
        <w:rPr>
          <w:rFonts w:hint="cs"/>
          <w:color w:val="auto"/>
          <w:rtl/>
        </w:rPr>
        <w:t xml:space="preserve">جد من خالف هذا </w:t>
      </w:r>
      <w:r w:rsidR="0080368A" w:rsidRPr="00E44779">
        <w:rPr>
          <w:rFonts w:hint="cs"/>
          <w:color w:val="auto"/>
          <w:rtl/>
        </w:rPr>
        <w:t>الإجماع</w:t>
      </w:r>
      <w:r w:rsidR="00FF4037" w:rsidRPr="00E44779">
        <w:rPr>
          <w:rFonts w:hint="cs"/>
          <w:color w:val="auto"/>
          <w:rtl/>
        </w:rPr>
        <w:t xml:space="preserve"> فتبين مما سبق صحة ما نقله النووي من </w:t>
      </w:r>
      <w:r w:rsidR="0080368A" w:rsidRPr="00E44779">
        <w:rPr>
          <w:rFonts w:hint="cs"/>
          <w:color w:val="auto"/>
          <w:rtl/>
        </w:rPr>
        <w:t>الإجماع</w:t>
      </w:r>
      <w:r w:rsidR="00FF4037" w:rsidRPr="00E44779">
        <w:rPr>
          <w:rFonts w:hint="cs"/>
          <w:color w:val="auto"/>
          <w:rtl/>
        </w:rPr>
        <w:t xml:space="preserve"> على أن رتبة الأولياء لا تبلغ رتبة الأنبياء والله أعلم.</w:t>
      </w:r>
    </w:p>
    <w:p w:rsidR="00FF4037" w:rsidRPr="00E44779" w:rsidRDefault="00FF4037"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FF4037" w:rsidRPr="00E44779" w:rsidRDefault="00FF4037" w:rsidP="00CD2F28">
      <w:pPr>
        <w:pStyle w:val="1"/>
        <w:bidi/>
        <w:spacing w:after="120"/>
        <w:ind w:firstLine="454"/>
        <w:jc w:val="center"/>
        <w:rPr>
          <w:color w:val="auto"/>
          <w:rtl/>
        </w:rPr>
      </w:pPr>
      <w:r w:rsidRPr="00E44779">
        <w:rPr>
          <w:rFonts w:ascii="Traditional Arabic" w:hAnsi="Traditional Arabic" w:cs="Traditional Arabic"/>
          <w:color w:val="auto"/>
          <w:sz w:val="36"/>
          <w:szCs w:val="40"/>
          <w:rtl/>
        </w:rPr>
        <w:lastRenderedPageBreak/>
        <w:t xml:space="preserve">المسألة الثامنة: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كفر من ادعى أن النبوة مكتسبة أو أنه يبلغ بصفاء القلب مرتبتها</w:t>
      </w:r>
      <w:r w:rsidR="00434204" w:rsidRPr="00E44779">
        <w:rPr>
          <w:color w:val="auto"/>
          <w:rtl/>
        </w:rPr>
        <w:fldChar w:fldCharType="begin"/>
      </w:r>
      <w:r w:rsidR="00434204" w:rsidRPr="00E44779">
        <w:rPr>
          <w:color w:val="auto"/>
        </w:rPr>
        <w:instrText xml:space="preserve"> XE "</w:instrText>
      </w:r>
      <w:r w:rsidR="00434204" w:rsidRPr="00E44779">
        <w:rPr>
          <w:rFonts w:hint="cs"/>
          <w:color w:val="auto"/>
          <w:rtl/>
        </w:rPr>
        <w:instrText>المسألة الثامنة</w:instrText>
      </w:r>
      <w:r w:rsidR="00434204" w:rsidRPr="00E44779">
        <w:rPr>
          <w:color w:val="auto"/>
        </w:rPr>
        <w:instrText>\</w:instrText>
      </w:r>
      <w:r w:rsidR="00434204" w:rsidRPr="00E44779">
        <w:rPr>
          <w:rFonts w:hint="cs"/>
          <w:color w:val="auto"/>
          <w:rtl/>
        </w:rPr>
        <w:instrText>: الإجماع على كفر من ادعى أن النبوة مكتسبة أو أنه يبلغ بصفاء القلب مرتبتها</w:instrText>
      </w:r>
      <w:r w:rsidR="00434204" w:rsidRPr="00E44779">
        <w:rPr>
          <w:color w:val="auto"/>
        </w:rPr>
        <w:instrText xml:space="preserve">" </w:instrText>
      </w:r>
      <w:r w:rsidR="00434204" w:rsidRPr="00E44779">
        <w:rPr>
          <w:color w:val="auto"/>
          <w:rtl/>
        </w:rPr>
        <w:fldChar w:fldCharType="end"/>
      </w:r>
      <w:r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مقام النبوة مقام اجتباء واصطفاء لا تنال بعمل وإنما هي منحة إلاهية يضعها الله حيث شاء قال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 ٱللَّهُ أَعۡلَمُ حَيۡثُ يَجۡعَلُ رِسَالَتَهُۥۗ</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434204" w:rsidRPr="00E44779">
        <w:rPr>
          <w:rFonts w:ascii="Traditional Arabic" w:hAnsi="Traditional Arabic"/>
          <w:color w:val="auto"/>
          <w:sz w:val="28"/>
          <w:szCs w:val="28"/>
          <w:rtl/>
        </w:rPr>
        <w:t>الأنعام:124</w:t>
      </w:r>
      <w:r w:rsidR="00434204" w:rsidRPr="00E44779">
        <w:rPr>
          <w:rFonts w:ascii="Traditional Arabic" w:hAnsi="Traditional Arabic"/>
          <w:color w:val="auto"/>
          <w:sz w:val="28"/>
          <w:szCs w:val="28"/>
          <w:rtl/>
        </w:rPr>
        <w:fldChar w:fldCharType="begin"/>
      </w:r>
      <w:r w:rsidR="00434204" w:rsidRPr="00E44779">
        <w:rPr>
          <w:rFonts w:ascii="Traditional Arabic" w:hAnsi="Traditional Arabic"/>
          <w:color w:val="auto"/>
          <w:sz w:val="28"/>
          <w:szCs w:val="28"/>
        </w:rPr>
        <w:instrText xml:space="preserve"> XE "</w:instrText>
      </w:r>
      <w:r w:rsidR="00434204" w:rsidRPr="00E44779">
        <w:rPr>
          <w:rFonts w:ascii="Traditional Arabic" w:hAnsi="Traditional Arabic"/>
          <w:color w:val="auto"/>
          <w:sz w:val="28"/>
          <w:szCs w:val="28"/>
          <w:rtl/>
        </w:rPr>
        <w:instrText>ا:الأنعام:124 ﴿ ٱللَّهُ أَع</w:instrText>
      </w:r>
      <w:r w:rsidR="00434204" w:rsidRPr="00E44779">
        <w:rPr>
          <w:rFonts w:cs="Times New Roman" w:hint="cs"/>
          <w:color w:val="auto"/>
          <w:sz w:val="28"/>
          <w:szCs w:val="28"/>
          <w:rtl/>
        </w:rPr>
        <w:instrText>ۡ</w:instrText>
      </w:r>
      <w:r w:rsidR="00434204" w:rsidRPr="00E44779">
        <w:rPr>
          <w:rFonts w:ascii="Traditional Arabic" w:hAnsi="Traditional Arabic" w:hint="cs"/>
          <w:color w:val="auto"/>
          <w:sz w:val="28"/>
          <w:szCs w:val="28"/>
          <w:rtl/>
        </w:rPr>
        <w:instrText>لَمُ</w:instrText>
      </w:r>
      <w:r w:rsidR="00434204" w:rsidRPr="00E44779">
        <w:rPr>
          <w:rFonts w:ascii="Traditional Arabic" w:hAnsi="Traditional Arabic"/>
          <w:color w:val="auto"/>
          <w:sz w:val="28"/>
          <w:szCs w:val="28"/>
          <w:rtl/>
        </w:rPr>
        <w:instrText xml:space="preserve"> </w:instrText>
      </w:r>
      <w:r w:rsidR="00434204" w:rsidRPr="00E44779">
        <w:rPr>
          <w:rFonts w:ascii="Traditional Arabic" w:hAnsi="Traditional Arabic" w:hint="cs"/>
          <w:color w:val="auto"/>
          <w:sz w:val="28"/>
          <w:szCs w:val="28"/>
          <w:rtl/>
        </w:rPr>
        <w:instrText>حَي</w:instrText>
      </w:r>
      <w:r w:rsidR="00434204" w:rsidRPr="00E44779">
        <w:rPr>
          <w:rFonts w:cs="Times New Roman" w:hint="cs"/>
          <w:color w:val="auto"/>
          <w:sz w:val="28"/>
          <w:szCs w:val="28"/>
          <w:rtl/>
        </w:rPr>
        <w:instrText>ۡ</w:instrText>
      </w:r>
      <w:r w:rsidR="00434204" w:rsidRPr="00E44779">
        <w:rPr>
          <w:rFonts w:ascii="Traditional Arabic" w:hAnsi="Traditional Arabic" w:hint="cs"/>
          <w:color w:val="auto"/>
          <w:sz w:val="28"/>
          <w:szCs w:val="28"/>
          <w:rtl/>
        </w:rPr>
        <w:instrText>ثُ</w:instrText>
      </w:r>
      <w:r w:rsidR="00434204" w:rsidRPr="00E44779">
        <w:rPr>
          <w:rFonts w:ascii="Traditional Arabic" w:hAnsi="Traditional Arabic"/>
          <w:color w:val="auto"/>
          <w:sz w:val="28"/>
          <w:szCs w:val="28"/>
          <w:rtl/>
        </w:rPr>
        <w:instrText xml:space="preserve"> </w:instrText>
      </w:r>
      <w:r w:rsidR="00434204" w:rsidRPr="00E44779">
        <w:rPr>
          <w:rFonts w:ascii="Traditional Arabic" w:hAnsi="Traditional Arabic" w:hint="cs"/>
          <w:color w:val="auto"/>
          <w:sz w:val="28"/>
          <w:szCs w:val="28"/>
          <w:rtl/>
        </w:rPr>
        <w:instrText>يَج</w:instrText>
      </w:r>
      <w:r w:rsidR="00434204" w:rsidRPr="00E44779">
        <w:rPr>
          <w:rFonts w:cs="Times New Roman" w:hint="cs"/>
          <w:color w:val="auto"/>
          <w:sz w:val="28"/>
          <w:szCs w:val="28"/>
          <w:rtl/>
        </w:rPr>
        <w:instrText>ۡ</w:instrText>
      </w:r>
      <w:r w:rsidR="00434204" w:rsidRPr="00E44779">
        <w:rPr>
          <w:rFonts w:ascii="Traditional Arabic" w:hAnsi="Traditional Arabic" w:hint="cs"/>
          <w:color w:val="auto"/>
          <w:sz w:val="28"/>
          <w:szCs w:val="28"/>
          <w:rtl/>
        </w:rPr>
        <w:instrText>عَلُ</w:instrText>
      </w:r>
      <w:r w:rsidR="00434204" w:rsidRPr="00E44779">
        <w:rPr>
          <w:rFonts w:ascii="Traditional Arabic" w:hAnsi="Traditional Arabic"/>
          <w:color w:val="auto"/>
          <w:sz w:val="28"/>
          <w:szCs w:val="28"/>
          <w:rtl/>
        </w:rPr>
        <w:instrText xml:space="preserve"> </w:instrText>
      </w:r>
      <w:r w:rsidR="00434204" w:rsidRPr="00E44779">
        <w:rPr>
          <w:rFonts w:ascii="Traditional Arabic" w:hAnsi="Traditional Arabic" w:hint="cs"/>
          <w:color w:val="auto"/>
          <w:sz w:val="28"/>
          <w:szCs w:val="28"/>
          <w:rtl/>
        </w:rPr>
        <w:instrText>رِسَالَتَهُ</w:instrText>
      </w:r>
      <w:r w:rsidR="00434204" w:rsidRPr="00E44779">
        <w:rPr>
          <w:rFonts w:cs="Times New Roman" w:hint="cs"/>
          <w:color w:val="auto"/>
          <w:sz w:val="28"/>
          <w:szCs w:val="28"/>
          <w:rtl/>
        </w:rPr>
        <w:instrText>ۥۗ</w:instrText>
      </w:r>
      <w:r w:rsidR="00434204" w:rsidRPr="00E44779">
        <w:rPr>
          <w:rFonts w:ascii="Traditional Arabic" w:hAnsi="Traditional Arabic"/>
          <w:color w:val="auto"/>
          <w:sz w:val="28"/>
          <w:szCs w:val="28"/>
          <w:rtl/>
        </w:rPr>
        <w:instrText xml:space="preserve"> ﴾</w:instrText>
      </w:r>
      <w:r w:rsidR="00434204" w:rsidRPr="00E44779">
        <w:rPr>
          <w:rFonts w:ascii="Traditional Arabic" w:hAnsi="Traditional Arabic"/>
          <w:color w:val="auto"/>
          <w:sz w:val="28"/>
          <w:szCs w:val="28"/>
        </w:rPr>
        <w:instrText xml:space="preserve">" </w:instrText>
      </w:r>
      <w:r w:rsidR="00434204"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sz w:val="32"/>
          <w:rtl/>
        </w:rPr>
        <w:t xml:space="preserve"> وقال تعالى: </w:t>
      </w:r>
      <w:r w:rsidRPr="00E44779">
        <w:rPr>
          <w:rFonts w:ascii="Traditional Arabic" w:hAnsi="Traditional Arabic" w:hint="cs"/>
          <w:color w:val="auto"/>
          <w:sz w:val="32"/>
          <w:rtl/>
        </w:rPr>
        <w:t>﴿</w:t>
      </w:r>
      <w:r w:rsidRPr="00E44779">
        <w:rPr>
          <w:rFonts w:cs="KFGQPC Uthmanic Script HAFS"/>
          <w:color w:val="auto"/>
          <w:sz w:val="32"/>
          <w:szCs w:val="28"/>
          <w:rtl/>
        </w:rPr>
        <w:t>ٱللَّهُ يَصۡطَفِي مِنَ ٱلۡمَلَٰٓئِكَةِ رُسُل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وَمِنَ ٱلنَّاسِۚ إِنَّ ٱللَّهَ سَمِيعُۢ بَصِير</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4"/>
          <w:szCs w:val="28"/>
          <w:rtl/>
        </w:rPr>
        <w:t>[</w:t>
      </w:r>
      <w:r w:rsidR="006B70FC" w:rsidRPr="00E44779">
        <w:rPr>
          <w:color w:val="auto"/>
          <w:sz w:val="24"/>
          <w:szCs w:val="28"/>
          <w:rtl/>
        </w:rPr>
        <w:t>الحج:75</w:t>
      </w:r>
      <w:r w:rsidR="00434204" w:rsidRPr="00E44779">
        <w:rPr>
          <w:color w:val="auto"/>
          <w:sz w:val="24"/>
          <w:szCs w:val="28"/>
          <w:rtl/>
        </w:rPr>
        <w:t>]</w:t>
      </w:r>
      <w:r w:rsidR="00434204" w:rsidRPr="00E44779">
        <w:rPr>
          <w:color w:val="auto"/>
          <w:rtl/>
        </w:rPr>
        <w:fldChar w:fldCharType="begin"/>
      </w:r>
      <w:r w:rsidR="00434204" w:rsidRPr="00E44779">
        <w:rPr>
          <w:color w:val="auto"/>
        </w:rPr>
        <w:instrText xml:space="preserve"> XE "</w:instrText>
      </w:r>
      <w:r w:rsidR="00434204" w:rsidRPr="00E44779">
        <w:rPr>
          <w:rFonts w:hint="eastAsia"/>
          <w:color w:val="auto"/>
          <w:rtl/>
        </w:rPr>
        <w:instrText>ا</w:instrText>
      </w:r>
      <w:r w:rsidR="00434204" w:rsidRPr="00E44779">
        <w:rPr>
          <w:color w:val="auto"/>
          <w:rtl/>
        </w:rPr>
        <w:instrText>:</w:instrText>
      </w:r>
      <w:r w:rsidR="006B70FC" w:rsidRPr="00E44779">
        <w:rPr>
          <w:rFonts w:hint="eastAsia"/>
          <w:color w:val="auto"/>
          <w:rtl/>
        </w:rPr>
        <w:instrText>الحج:75</w:instrText>
      </w:r>
      <w:r w:rsidR="00434204" w:rsidRPr="00E44779">
        <w:rPr>
          <w:color w:val="auto"/>
          <w:rtl/>
        </w:rPr>
        <w:instrText>]</w:instrText>
      </w:r>
      <w:r w:rsidR="00434204" w:rsidRPr="00E44779">
        <w:rPr>
          <w:color w:val="auto"/>
        </w:rPr>
        <w:instrText xml:space="preserve">" </w:instrText>
      </w:r>
      <w:r w:rsidR="00434204" w:rsidRPr="00E44779">
        <w:rPr>
          <w:color w:val="auto"/>
          <w:rtl/>
        </w:rPr>
        <w:fldChar w:fldCharType="end"/>
      </w:r>
      <w:r w:rsidRPr="00E44779">
        <w:rPr>
          <w:rFonts w:hint="cs"/>
          <w:color w:val="auto"/>
          <w:rtl/>
        </w:rPr>
        <w:t xml:space="preserve"> والقول بأن النبوة مكتسبة أو أنها تنال بصفاء القلب هو قول الفلاسفة وغلاة الصوفية</w:t>
      </w:r>
      <w:r w:rsidRPr="00E44779">
        <w:rPr>
          <w:rStyle w:val="af2"/>
          <w:color w:val="auto"/>
          <w:rtl/>
        </w:rPr>
        <w:t>(</w:t>
      </w:r>
      <w:r w:rsidRPr="00E44779">
        <w:rPr>
          <w:rStyle w:val="af2"/>
          <w:color w:val="auto"/>
          <w:rtl/>
        </w:rPr>
        <w:footnoteReference w:id="724"/>
      </w:r>
      <w:r w:rsidRPr="00E44779">
        <w:rPr>
          <w:rStyle w:val="af2"/>
          <w:color w:val="auto"/>
          <w:rtl/>
        </w:rPr>
        <w:t>)</w:t>
      </w:r>
      <w:r w:rsidR="00783689"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783689" w:rsidRPr="00E44779">
        <w:rPr>
          <w:rStyle w:val="aff8"/>
          <w:rFonts w:ascii="Traditional Arabic" w:hAnsi="Traditional Arabic" w:cs="Traditional Arabic" w:hint="cs"/>
          <w:b w:val="0"/>
          <w:sz w:val="48"/>
          <w:szCs w:val="36"/>
          <w:rtl/>
        </w:rPr>
        <w:t>:</w:t>
      </w:r>
    </w:p>
    <w:p w:rsidR="00FF4037" w:rsidRPr="00E44779" w:rsidRDefault="00FF4037" w:rsidP="002E49B1">
      <w:pPr>
        <w:spacing w:after="120"/>
        <w:rPr>
          <w:color w:val="auto"/>
          <w:rtl/>
        </w:rPr>
      </w:pPr>
      <w:r w:rsidRPr="00E44779">
        <w:rPr>
          <w:rFonts w:hint="cs"/>
          <w:color w:val="auto"/>
          <w:rtl/>
        </w:rPr>
        <w:t>قال النووي نقلاً عن القاضي عياض: (</w:t>
      </w:r>
      <w:r w:rsidRPr="00E44779">
        <w:rPr>
          <w:color w:val="auto"/>
          <w:rtl/>
        </w:rPr>
        <w:t>من ادعى أن النبوة مكتسبة، أو أنه يبلغ بصفاء القلب إلى مرتبتها، أو ادعى أنه يوحى إليه وإن لم يدع النبوة فهو كافر بال</w:t>
      </w:r>
      <w:r w:rsidRPr="00E44779">
        <w:rPr>
          <w:rFonts w:hint="cs"/>
          <w:color w:val="auto"/>
          <w:rtl/>
        </w:rPr>
        <w:t>إ</w:t>
      </w:r>
      <w:r w:rsidRPr="00E44779">
        <w:rPr>
          <w:color w:val="auto"/>
          <w:rtl/>
        </w:rPr>
        <w:t>جماع قطعا</w:t>
      </w:r>
      <w:r w:rsidRPr="00E44779">
        <w:rPr>
          <w:rFonts w:hint="cs"/>
          <w:color w:val="auto"/>
          <w:rtl/>
        </w:rPr>
        <w:t>)</w:t>
      </w:r>
      <w:r w:rsidRPr="00E44779">
        <w:rPr>
          <w:rStyle w:val="af2"/>
          <w:color w:val="auto"/>
          <w:rtl/>
        </w:rPr>
        <w:t>(</w:t>
      </w:r>
      <w:r w:rsidRPr="00E44779">
        <w:rPr>
          <w:rStyle w:val="af2"/>
          <w:color w:val="auto"/>
          <w:rtl/>
        </w:rPr>
        <w:footnoteReference w:id="725"/>
      </w:r>
      <w:r w:rsidRPr="00E44779">
        <w:rPr>
          <w:rStyle w:val="af2"/>
          <w:color w:val="auto"/>
          <w:rtl/>
        </w:rPr>
        <w:t>)</w:t>
      </w:r>
      <w:r w:rsidR="00783689"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83689" w:rsidRPr="00E44779" w:rsidRDefault="00FF4037" w:rsidP="002E49B1">
      <w:pPr>
        <w:spacing w:after="120"/>
        <w:rPr>
          <w:color w:val="auto"/>
          <w:sz w:val="32"/>
          <w:rtl/>
        </w:rPr>
      </w:pPr>
      <w:r w:rsidRPr="00E44779">
        <w:rPr>
          <w:rFonts w:ascii="Traditional Arabic" w:hAnsi="Traditional Arabic" w:hint="cs"/>
          <w:color w:val="auto"/>
          <w:sz w:val="32"/>
          <w:rtl/>
        </w:rPr>
        <w:t>﴿</w:t>
      </w:r>
      <w:r w:rsidRPr="00E44779">
        <w:rPr>
          <w:rFonts w:cs="KFGQPC Uthmanic Script HAFS"/>
          <w:color w:val="auto"/>
          <w:sz w:val="32"/>
          <w:szCs w:val="28"/>
          <w:rtl/>
        </w:rPr>
        <w:t>ٱللَّهُ يَصۡطَفِي مِنَ ٱلۡمَلَٰٓئِكَةِ رُسُل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وَمِنَ ٱلنَّاسِۚ إِنَّ ٱللَّهَ سَمِيعُۢ بَصِير</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color w:val="auto"/>
          <w:sz w:val="24"/>
          <w:szCs w:val="28"/>
          <w:rtl/>
        </w:rPr>
        <w:t>[</w:t>
      </w:r>
      <w:r w:rsidR="006B70FC" w:rsidRPr="00E44779">
        <w:rPr>
          <w:color w:val="auto"/>
          <w:sz w:val="24"/>
          <w:szCs w:val="28"/>
          <w:rtl/>
        </w:rPr>
        <w:t>الحج:75</w:t>
      </w:r>
      <w:r w:rsidR="006B70FC" w:rsidRPr="00E44779">
        <w:rPr>
          <w:color w:val="auto"/>
          <w:sz w:val="24"/>
          <w:szCs w:val="28"/>
          <w:rtl/>
        </w:rPr>
        <w:fldChar w:fldCharType="begin"/>
      </w:r>
      <w:r w:rsidR="006B70FC" w:rsidRPr="00E44779">
        <w:rPr>
          <w:color w:val="auto"/>
          <w:sz w:val="28"/>
          <w:szCs w:val="28"/>
        </w:rPr>
        <w:instrText xml:space="preserve"> XE "</w:instrText>
      </w:r>
      <w:r w:rsidR="006B70FC" w:rsidRPr="00E44779">
        <w:rPr>
          <w:rFonts w:hint="eastAsia"/>
          <w:color w:val="auto"/>
          <w:sz w:val="28"/>
          <w:szCs w:val="28"/>
          <w:rtl/>
        </w:rPr>
        <w:instrText>ا</w:instrText>
      </w:r>
      <w:r w:rsidR="006B70FC" w:rsidRPr="00E44779">
        <w:rPr>
          <w:color w:val="auto"/>
          <w:sz w:val="28"/>
          <w:szCs w:val="28"/>
          <w:rtl/>
        </w:rPr>
        <w:instrText>:</w:instrText>
      </w:r>
      <w:r w:rsidR="006B70FC" w:rsidRPr="00E44779">
        <w:rPr>
          <w:rFonts w:hint="eastAsia"/>
          <w:color w:val="auto"/>
          <w:sz w:val="28"/>
          <w:szCs w:val="28"/>
          <w:rtl/>
        </w:rPr>
        <w:instrText>الحج</w:instrText>
      </w:r>
      <w:r w:rsidR="006B70FC" w:rsidRPr="00E44779">
        <w:rPr>
          <w:color w:val="auto"/>
          <w:sz w:val="28"/>
          <w:szCs w:val="28"/>
          <w:rtl/>
        </w:rPr>
        <w:instrText>:75</w:instrText>
      </w:r>
      <w:r w:rsidR="006B70FC" w:rsidRPr="00E44779">
        <w:rPr>
          <w:color w:val="auto"/>
          <w:sz w:val="28"/>
          <w:szCs w:val="28"/>
        </w:rPr>
        <w:instrText xml:space="preserve">" </w:instrText>
      </w:r>
      <w:r w:rsidR="006B70FC" w:rsidRPr="00E44779">
        <w:rPr>
          <w:color w:val="auto"/>
          <w:sz w:val="24"/>
          <w:szCs w:val="28"/>
          <w:rtl/>
        </w:rPr>
        <w:fldChar w:fldCharType="end"/>
      </w:r>
      <w:r w:rsidR="00434204" w:rsidRPr="00E44779">
        <w:rPr>
          <w:color w:val="auto"/>
          <w:sz w:val="24"/>
          <w:szCs w:val="28"/>
          <w:rtl/>
        </w:rPr>
        <w:t>]</w:t>
      </w:r>
      <w:r w:rsidR="00783689" w:rsidRPr="00E44779">
        <w:rPr>
          <w:rFonts w:hint="cs"/>
          <w:color w:val="auto"/>
          <w:sz w:val="32"/>
          <w:rtl/>
        </w:rPr>
        <w:t>.</w:t>
      </w:r>
      <w:r w:rsidRPr="00E44779">
        <w:rPr>
          <w:rFonts w:hint="cs"/>
          <w:color w:val="auto"/>
          <w:sz w:val="32"/>
          <w:rtl/>
        </w:rPr>
        <w:t xml:space="preserve"> </w:t>
      </w:r>
    </w:p>
    <w:p w:rsidR="00783689" w:rsidRPr="00E44779" w:rsidRDefault="00FF4037" w:rsidP="002E49B1">
      <w:pPr>
        <w:spacing w:after="120"/>
        <w:rPr>
          <w:color w:val="auto"/>
          <w:rtl/>
        </w:rPr>
      </w:pPr>
      <w:r w:rsidRPr="00E44779">
        <w:rPr>
          <w:rFonts w:hint="cs"/>
          <w:color w:val="auto"/>
          <w:sz w:val="32"/>
          <w:rtl/>
        </w:rPr>
        <w:t>ففي الآية دلالة ظاهرة على النبوة اجتباء واصطفاء وليست مكتسبة</w:t>
      </w:r>
      <w:r w:rsidR="00783689" w:rsidRPr="00E44779">
        <w:rPr>
          <w:rFonts w:hint="cs"/>
          <w:color w:val="auto"/>
          <w:rtl/>
        </w:rPr>
        <w:t>.</w:t>
      </w:r>
      <w:r w:rsidRPr="00E44779">
        <w:rPr>
          <w:rFonts w:hint="cs"/>
          <w:color w:val="auto"/>
          <w:rtl/>
        </w:rPr>
        <w:t xml:space="preserve"> </w:t>
      </w:r>
    </w:p>
    <w:p w:rsidR="00783689" w:rsidRPr="00E44779" w:rsidRDefault="00FF4037" w:rsidP="002E49B1">
      <w:pPr>
        <w:spacing w:after="120"/>
        <w:rPr>
          <w:color w:val="auto"/>
          <w:rtl/>
        </w:rPr>
      </w:pPr>
      <w:r w:rsidRPr="00E44779">
        <w:rPr>
          <w:rFonts w:hint="cs"/>
          <w:color w:val="auto"/>
          <w:rtl/>
        </w:rPr>
        <w:t>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وَمَنۡ أَظۡلَمُ مِمَّنِ ٱفۡتَرَىٰ عَلَى ٱللَّهِ كَذِبًا أَوۡ قَالَ أُوحِيَ إِلَيَّ وَلَمۡ يُوحَ إِلَيۡهِ شَيۡء</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8"/>
          <w:szCs w:val="28"/>
          <w:rtl/>
        </w:rPr>
        <w:t>[</w:t>
      </w:r>
      <w:r w:rsidR="00C239FB" w:rsidRPr="00E44779">
        <w:rPr>
          <w:color w:val="auto"/>
          <w:sz w:val="28"/>
          <w:szCs w:val="28"/>
          <w:rtl/>
        </w:rPr>
        <w:t>الأنعام:93</w:t>
      </w:r>
      <w:r w:rsidR="006B70FC" w:rsidRPr="00E44779">
        <w:rPr>
          <w:color w:val="auto"/>
          <w:sz w:val="28"/>
          <w:szCs w:val="28"/>
          <w:rtl/>
        </w:rPr>
        <w:fldChar w:fldCharType="begin"/>
      </w:r>
      <w:r w:rsidR="006B70FC" w:rsidRPr="00E44779">
        <w:rPr>
          <w:color w:val="auto"/>
          <w:sz w:val="28"/>
          <w:szCs w:val="28"/>
        </w:rPr>
        <w:instrText xml:space="preserve"> XE "</w:instrText>
      </w:r>
      <w:r w:rsidR="006B70FC" w:rsidRPr="00E44779">
        <w:rPr>
          <w:rFonts w:hint="eastAsia"/>
          <w:color w:val="auto"/>
          <w:sz w:val="28"/>
          <w:szCs w:val="28"/>
          <w:rtl/>
        </w:rPr>
        <w:instrText>ا</w:instrText>
      </w:r>
      <w:r w:rsidR="006B70FC" w:rsidRPr="00E44779">
        <w:rPr>
          <w:color w:val="auto"/>
          <w:sz w:val="28"/>
          <w:szCs w:val="28"/>
          <w:rtl/>
        </w:rPr>
        <w:instrText>:</w:instrText>
      </w:r>
      <w:r w:rsidR="00C239FB" w:rsidRPr="00E44779">
        <w:rPr>
          <w:rFonts w:hint="eastAsia"/>
          <w:color w:val="auto"/>
          <w:sz w:val="28"/>
          <w:szCs w:val="28"/>
          <w:rtl/>
        </w:rPr>
        <w:instrText>الأنعام:93</w:instrText>
      </w:r>
      <w:r w:rsidR="006B70FC" w:rsidRPr="00E44779">
        <w:rPr>
          <w:rFonts w:hint="cs"/>
          <w:color w:val="auto"/>
          <w:sz w:val="28"/>
          <w:szCs w:val="28"/>
          <w:rtl/>
        </w:rPr>
        <w:instrText xml:space="preserve"> </w:instrText>
      </w:r>
      <w:r w:rsidR="006B70FC" w:rsidRPr="00E44779">
        <w:rPr>
          <w:rFonts w:ascii="Traditional Arabic" w:hAnsi="Traditional Arabic" w:hint="cs"/>
          <w:color w:val="auto"/>
          <w:sz w:val="28"/>
          <w:szCs w:val="28"/>
          <w:rtl/>
        </w:rPr>
        <w:instrText>﴿</w:instrText>
      </w:r>
      <w:r w:rsidR="006B70FC" w:rsidRPr="00E44779">
        <w:rPr>
          <w:rFonts w:cs="KFGQPC Uthmanic Script HAFS"/>
          <w:color w:val="auto"/>
          <w:sz w:val="28"/>
          <w:szCs w:val="28"/>
          <w:rtl/>
        </w:rPr>
        <w:instrText>وَمَنۡ أَظۡلَمُ مِمَّنِ ٱفۡتَرَىٰ عَلَى ٱللَّهِ كَذِبًا أَوۡ قَالَ أُوحِيَ إِلَيَّ وَلَمۡ يُوحَ إِلَيۡهِ شَيۡء</w:instrText>
      </w:r>
      <w:r w:rsidR="006B70FC" w:rsidRPr="00E44779">
        <w:rPr>
          <w:rFonts w:cs="KFGQPC Uthmanic Script HAFS" w:hint="cs"/>
          <w:color w:val="auto"/>
          <w:sz w:val="28"/>
          <w:szCs w:val="28"/>
          <w:rtl/>
        </w:rPr>
        <w:instrText xml:space="preserve">ٞ </w:instrText>
      </w:r>
      <w:r w:rsidR="006B70FC" w:rsidRPr="00E44779">
        <w:rPr>
          <w:rFonts w:ascii="Traditional Arabic" w:hAnsi="Traditional Arabic" w:hint="cs"/>
          <w:color w:val="auto"/>
          <w:sz w:val="28"/>
          <w:szCs w:val="28"/>
          <w:rtl/>
        </w:rPr>
        <w:instrText>﴾</w:instrText>
      </w:r>
      <w:r w:rsidR="006B70FC" w:rsidRPr="00E44779">
        <w:rPr>
          <w:color w:val="auto"/>
          <w:sz w:val="28"/>
          <w:szCs w:val="28"/>
        </w:rPr>
        <w:instrText xml:space="preserve">" </w:instrText>
      </w:r>
      <w:r w:rsidR="006B70FC" w:rsidRPr="00E44779">
        <w:rPr>
          <w:color w:val="auto"/>
          <w:sz w:val="28"/>
          <w:szCs w:val="28"/>
          <w:rtl/>
        </w:rPr>
        <w:fldChar w:fldCharType="end"/>
      </w:r>
      <w:r w:rsidRPr="00E44779">
        <w:rPr>
          <w:color w:val="auto"/>
          <w:sz w:val="28"/>
          <w:szCs w:val="28"/>
          <w:rtl/>
        </w:rPr>
        <w:t>]</w:t>
      </w:r>
      <w:r w:rsidR="00783689" w:rsidRPr="00E44779">
        <w:rPr>
          <w:rFonts w:hint="cs"/>
          <w:color w:val="auto"/>
          <w:rtl/>
        </w:rPr>
        <w:t>.</w:t>
      </w:r>
      <w:r w:rsidRPr="00E44779">
        <w:rPr>
          <w:rFonts w:hint="cs"/>
          <w:color w:val="auto"/>
          <w:rtl/>
        </w:rPr>
        <w:t xml:space="preserve"> </w:t>
      </w:r>
    </w:p>
    <w:p w:rsidR="00783689" w:rsidRPr="00E44779" w:rsidRDefault="00FF4037" w:rsidP="002E49B1">
      <w:pPr>
        <w:spacing w:after="120"/>
        <w:rPr>
          <w:color w:val="auto"/>
          <w:rtl/>
        </w:rPr>
      </w:pPr>
      <w:r w:rsidRPr="00E44779">
        <w:rPr>
          <w:rFonts w:hint="cs"/>
          <w:color w:val="auto"/>
          <w:rtl/>
        </w:rPr>
        <w:t>قال تعالى:</w:t>
      </w:r>
      <w:r w:rsidRPr="00E44779">
        <w:rPr>
          <w:rFonts w:ascii="Traditional Arabic" w:hAnsi="Traditional Arabic" w:hint="cs"/>
          <w:color w:val="auto"/>
          <w:sz w:val="32"/>
          <w:rtl/>
        </w:rPr>
        <w:t>﴿</w:t>
      </w:r>
      <w:r w:rsidRPr="00E44779">
        <w:rPr>
          <w:rFonts w:cs="KFGQPC Uthmanic Script HAFS"/>
          <w:color w:val="auto"/>
          <w:sz w:val="32"/>
          <w:szCs w:val="28"/>
          <w:rtl/>
        </w:rPr>
        <w:t xml:space="preserve">وَيَوۡمَ ٱلۡقِيَٰمَةِ تَرَى ٱلَّذِينَ كَذَبُواْ عَلَى ٱللَّهِ وُجُوهُهُم مُّسۡوَدَّةٌۚ أَلَيۡسَ فِي جَهَنَّمَ مَثۡوٗى لِّلۡمُتَكَبِّرِينَ </w:t>
      </w:r>
      <w:r w:rsidRPr="00E44779">
        <w:rPr>
          <w:rFonts w:ascii="Traditional Arabic" w:hAnsi="Traditional Arabic" w:hint="cs"/>
          <w:color w:val="auto"/>
          <w:sz w:val="32"/>
          <w:rtl/>
        </w:rPr>
        <w:t>﴾</w:t>
      </w:r>
      <w:r w:rsidRPr="00E44779">
        <w:rPr>
          <w:color w:val="auto"/>
          <w:sz w:val="28"/>
          <w:szCs w:val="28"/>
          <w:rtl/>
        </w:rPr>
        <w:t>[</w:t>
      </w:r>
      <w:r w:rsidR="00905B4A" w:rsidRPr="00E44779">
        <w:rPr>
          <w:color w:val="auto"/>
          <w:sz w:val="28"/>
          <w:szCs w:val="28"/>
          <w:rtl/>
        </w:rPr>
        <w:t>الزُّمَر:60</w:t>
      </w:r>
      <w:r w:rsidR="006B70FC" w:rsidRPr="00E44779">
        <w:rPr>
          <w:color w:val="auto"/>
          <w:sz w:val="28"/>
          <w:szCs w:val="28"/>
          <w:rtl/>
        </w:rPr>
        <w:fldChar w:fldCharType="begin"/>
      </w:r>
      <w:r w:rsidR="006B70FC" w:rsidRPr="00E44779">
        <w:rPr>
          <w:color w:val="auto"/>
          <w:sz w:val="28"/>
          <w:szCs w:val="28"/>
        </w:rPr>
        <w:instrText xml:space="preserve"> XE "</w:instrText>
      </w:r>
      <w:r w:rsidR="006B70FC" w:rsidRPr="00E44779">
        <w:rPr>
          <w:rFonts w:hint="eastAsia"/>
          <w:color w:val="auto"/>
          <w:sz w:val="28"/>
          <w:szCs w:val="28"/>
          <w:rtl/>
        </w:rPr>
        <w:instrText>ا</w:instrText>
      </w:r>
      <w:r w:rsidR="006B70FC" w:rsidRPr="00E44779">
        <w:rPr>
          <w:color w:val="auto"/>
          <w:sz w:val="28"/>
          <w:szCs w:val="28"/>
          <w:rtl/>
        </w:rPr>
        <w:instrText>:</w:instrText>
      </w:r>
      <w:r w:rsidR="00905B4A" w:rsidRPr="00E44779">
        <w:rPr>
          <w:rFonts w:hint="eastAsia"/>
          <w:color w:val="auto"/>
          <w:sz w:val="28"/>
          <w:szCs w:val="28"/>
          <w:rtl/>
        </w:rPr>
        <w:instrText>الزُّمَر:60</w:instrText>
      </w:r>
      <w:r w:rsidR="006B70FC" w:rsidRPr="00E44779">
        <w:rPr>
          <w:rFonts w:hint="cs"/>
          <w:color w:val="auto"/>
          <w:sz w:val="28"/>
          <w:szCs w:val="28"/>
          <w:rtl/>
        </w:rPr>
        <w:instrText xml:space="preserve"> </w:instrText>
      </w:r>
      <w:r w:rsidR="006B70FC" w:rsidRPr="00E44779">
        <w:rPr>
          <w:rFonts w:ascii="Traditional Arabic" w:hAnsi="Traditional Arabic" w:hint="cs"/>
          <w:color w:val="auto"/>
          <w:sz w:val="28"/>
          <w:szCs w:val="28"/>
          <w:rtl/>
        </w:rPr>
        <w:instrText>﴿</w:instrText>
      </w:r>
      <w:r w:rsidR="006B70FC" w:rsidRPr="00E44779">
        <w:rPr>
          <w:rFonts w:cs="KFGQPC Uthmanic Script HAFS"/>
          <w:color w:val="auto"/>
          <w:sz w:val="28"/>
          <w:szCs w:val="28"/>
          <w:rtl/>
        </w:rPr>
        <w:instrText xml:space="preserve">وَيَوۡمَ ٱلۡقِيَٰمَةِ تَرَى ٱلَّذِينَ كَذَبُواْ عَلَى ٱللَّهِ وُجُوهُهُم مُّسۡوَدَّةٌۚ أَلَيۡسَ فِي جَهَنَّمَ مَثۡوٗى لِّلۡمُتَكَبِّرِينَ </w:instrText>
      </w:r>
      <w:r w:rsidR="006B70FC" w:rsidRPr="00E44779">
        <w:rPr>
          <w:rFonts w:ascii="Traditional Arabic" w:hAnsi="Traditional Arabic" w:hint="cs"/>
          <w:color w:val="auto"/>
          <w:sz w:val="28"/>
          <w:szCs w:val="28"/>
          <w:rtl/>
        </w:rPr>
        <w:instrText>﴾</w:instrText>
      </w:r>
      <w:r w:rsidR="006B70FC" w:rsidRPr="00E44779">
        <w:rPr>
          <w:color w:val="auto"/>
          <w:sz w:val="28"/>
          <w:szCs w:val="28"/>
        </w:rPr>
        <w:instrText xml:space="preserve">" </w:instrText>
      </w:r>
      <w:r w:rsidR="006B70FC" w:rsidRPr="00E44779">
        <w:rPr>
          <w:color w:val="auto"/>
          <w:sz w:val="28"/>
          <w:szCs w:val="28"/>
          <w:rtl/>
        </w:rPr>
        <w:fldChar w:fldCharType="end"/>
      </w:r>
      <w:r w:rsidRPr="00E44779">
        <w:rPr>
          <w:color w:val="auto"/>
          <w:sz w:val="28"/>
          <w:szCs w:val="28"/>
          <w:rtl/>
        </w:rPr>
        <w:t>]</w:t>
      </w:r>
      <w:r w:rsidR="00783689" w:rsidRPr="00E44779">
        <w:rPr>
          <w:rFonts w:hint="cs"/>
          <w:color w:val="auto"/>
          <w:rtl/>
        </w:rPr>
        <w:t>.</w:t>
      </w:r>
    </w:p>
    <w:p w:rsidR="00FF4037" w:rsidRPr="00E44779" w:rsidRDefault="00FF4037" w:rsidP="002E49B1">
      <w:pPr>
        <w:spacing w:after="120"/>
        <w:rPr>
          <w:color w:val="auto"/>
          <w:rtl/>
        </w:rPr>
      </w:pPr>
      <w:r w:rsidRPr="00E44779">
        <w:rPr>
          <w:rFonts w:hint="cs"/>
          <w:b/>
          <w:bCs/>
          <w:color w:val="auto"/>
          <w:rtl/>
        </w:rPr>
        <w:lastRenderedPageBreak/>
        <w:t>ووجه الدلالة من الآية</w:t>
      </w:r>
      <w:r w:rsidRPr="00E44779">
        <w:rPr>
          <w:rFonts w:hint="cs"/>
          <w:color w:val="auto"/>
          <w:rtl/>
        </w:rPr>
        <w:t xml:space="preserve"> أن ادِّعاء النبوة من أعظم الكذب على الله. وقوله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مَّا كَانَ مُحَمَّدٌ</w:t>
      </w:r>
      <w:r w:rsidRPr="00E44779">
        <w:rPr>
          <w:rFonts w:cs="KFGQPC Uthmanic Script HAFS"/>
          <w:color w:val="auto"/>
          <w:sz w:val="32"/>
          <w:szCs w:val="28"/>
          <w:rtl/>
        </w:rPr>
        <w:t xml:space="preserve"> أَبَآ أَحَد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مِّن رِّجَالِكُمۡ وَلَٰكِن </w:t>
      </w:r>
      <w:r w:rsidRPr="00E44779">
        <w:rPr>
          <w:rFonts w:cs="KFGQPC Uthmanic Script HAFS"/>
          <w:color w:val="auto"/>
          <w:sz w:val="32"/>
          <w:szCs w:val="28"/>
          <w:rtl/>
        </w:rPr>
        <w:t>رَّسُولَ ٱللَّهِ وَخَاتَمَ ٱلنَّبِيِّ‍ۧنَۗ وَكَانَ ٱللَّهُ بِكُلِّ شَيۡءٍ عَلِيم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5329DA" w:rsidRPr="00E44779">
        <w:rPr>
          <w:rFonts w:ascii="Traditional Arabic" w:hAnsi="Traditional Arabic"/>
          <w:color w:val="auto"/>
          <w:sz w:val="28"/>
          <w:szCs w:val="28"/>
          <w:rtl/>
        </w:rPr>
        <w:t>الأحزاب:40</w:t>
      </w:r>
      <w:r w:rsidR="006B70FC" w:rsidRPr="00E44779">
        <w:rPr>
          <w:rFonts w:ascii="Traditional Arabic" w:hAnsi="Traditional Arabic"/>
          <w:color w:val="auto"/>
          <w:sz w:val="28"/>
          <w:szCs w:val="28"/>
          <w:rtl/>
        </w:rPr>
        <w:fldChar w:fldCharType="begin"/>
      </w:r>
      <w:r w:rsidR="006B70FC" w:rsidRPr="00E44779">
        <w:rPr>
          <w:rFonts w:ascii="Traditional Arabic" w:hAnsi="Traditional Arabic"/>
          <w:color w:val="auto"/>
          <w:sz w:val="28"/>
          <w:szCs w:val="28"/>
        </w:rPr>
        <w:instrText xml:space="preserve"> XE "</w:instrText>
      </w:r>
      <w:r w:rsidR="006B70FC" w:rsidRPr="00E44779">
        <w:rPr>
          <w:rFonts w:ascii="Traditional Arabic" w:hAnsi="Traditional Arabic"/>
          <w:color w:val="auto"/>
          <w:sz w:val="28"/>
          <w:szCs w:val="28"/>
          <w:rtl/>
        </w:rPr>
        <w:instrText>ا:</w:instrText>
      </w:r>
      <w:r w:rsidR="005329DA" w:rsidRPr="00E44779">
        <w:rPr>
          <w:rFonts w:ascii="Traditional Arabic" w:hAnsi="Traditional Arabic"/>
          <w:color w:val="auto"/>
          <w:sz w:val="28"/>
          <w:szCs w:val="28"/>
          <w:rtl/>
        </w:rPr>
        <w:instrText>الأحزاب:40</w:instrText>
      </w:r>
      <w:r w:rsidR="006B70FC" w:rsidRPr="00E44779">
        <w:rPr>
          <w:rFonts w:ascii="Traditional Arabic" w:hAnsi="Traditional Arabic"/>
          <w:color w:val="auto"/>
          <w:sz w:val="28"/>
          <w:szCs w:val="28"/>
          <w:rtl/>
        </w:rPr>
        <w:instrText xml:space="preserve"> ﴿مَّا كَانَ مُحَمَّدٌ أَبَا</w:instrText>
      </w:r>
      <w:r w:rsidR="006B70FC" w:rsidRPr="00E44779">
        <w:rPr>
          <w:rFonts w:cs="Times New Roman" w:hint="cs"/>
          <w:color w:val="auto"/>
          <w:sz w:val="28"/>
          <w:szCs w:val="28"/>
          <w:rtl/>
        </w:rPr>
        <w:instrText>ٓ</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أَحَد</w:instrText>
      </w:r>
      <w:r w:rsidR="006B70FC" w:rsidRPr="00E44779">
        <w:rPr>
          <w:rFonts w:cs="Times New Roman" w:hint="cs"/>
          <w:color w:val="auto"/>
          <w:sz w:val="28"/>
          <w:szCs w:val="28"/>
          <w:rtl/>
        </w:rPr>
        <w:instrText>ٖ</w:instrText>
      </w:r>
      <w:r w:rsidR="006B70FC" w:rsidRPr="00E44779">
        <w:rPr>
          <w:rFonts w:ascii="Traditional Arabic" w:hAnsi="Traditional Arabic"/>
          <w:color w:val="auto"/>
          <w:sz w:val="28"/>
          <w:szCs w:val="28"/>
          <w:rtl/>
        </w:rPr>
        <w:instrText xml:space="preserve"> مِّن رِّجَالِكُم</w:instrText>
      </w:r>
      <w:r w:rsidR="006B70FC" w:rsidRPr="00E44779">
        <w:rPr>
          <w:rFonts w:cs="Times New Roman" w:hint="cs"/>
          <w:color w:val="auto"/>
          <w:sz w:val="28"/>
          <w:szCs w:val="28"/>
          <w:rtl/>
        </w:rPr>
        <w:instrText>ۡ</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وَلَٰكِن</w:instrText>
      </w:r>
      <w:r w:rsidR="006B70FC" w:rsidRPr="00E44779">
        <w:rPr>
          <w:rFonts w:ascii="Traditional Arabic" w:hAnsi="Traditional Arabic"/>
          <w:color w:val="auto"/>
          <w:sz w:val="28"/>
          <w:szCs w:val="28"/>
          <w:rtl/>
        </w:rPr>
        <w:instrText xml:space="preserve"> رَّسُولَ ٱللَّهِ وَخَاتَمَ ٱلنَّبِيِّ‍</w:instrText>
      </w:r>
      <w:r w:rsidR="006B70FC" w:rsidRPr="00E44779">
        <w:rPr>
          <w:rFonts w:cs="Times New Roman" w:hint="cs"/>
          <w:color w:val="auto"/>
          <w:sz w:val="28"/>
          <w:szCs w:val="28"/>
          <w:rtl/>
        </w:rPr>
        <w:instrText>ۧ</w:instrText>
      </w:r>
      <w:r w:rsidR="006B70FC" w:rsidRPr="00E44779">
        <w:rPr>
          <w:rFonts w:ascii="Traditional Arabic" w:hAnsi="Traditional Arabic" w:hint="cs"/>
          <w:color w:val="auto"/>
          <w:sz w:val="28"/>
          <w:szCs w:val="28"/>
          <w:rtl/>
        </w:rPr>
        <w:instrText>نَ</w:instrText>
      </w:r>
      <w:r w:rsidR="006B70FC" w:rsidRPr="00E44779">
        <w:rPr>
          <w:rFonts w:cs="Times New Roman" w:hint="cs"/>
          <w:color w:val="auto"/>
          <w:sz w:val="28"/>
          <w:szCs w:val="28"/>
          <w:rtl/>
        </w:rPr>
        <w:instrText>ۗ</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وَكَانَ</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ٱللَّهُ</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بِكُلِّ</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شَي</w:instrText>
      </w:r>
      <w:r w:rsidR="006B70FC" w:rsidRPr="00E44779">
        <w:rPr>
          <w:rFonts w:cs="Times New Roman" w:hint="cs"/>
          <w:color w:val="auto"/>
          <w:sz w:val="28"/>
          <w:szCs w:val="28"/>
          <w:rtl/>
        </w:rPr>
        <w:instrText>ۡ</w:instrText>
      </w:r>
      <w:r w:rsidR="006B70FC" w:rsidRPr="00E44779">
        <w:rPr>
          <w:rFonts w:ascii="Traditional Arabic" w:hAnsi="Traditional Arabic" w:hint="cs"/>
          <w:color w:val="auto"/>
          <w:sz w:val="28"/>
          <w:szCs w:val="28"/>
          <w:rtl/>
        </w:rPr>
        <w:instrText>ءٍ</w:instrText>
      </w:r>
      <w:r w:rsidR="006B70FC" w:rsidRPr="00E44779">
        <w:rPr>
          <w:rFonts w:ascii="Traditional Arabic" w:hAnsi="Traditional Arabic"/>
          <w:color w:val="auto"/>
          <w:sz w:val="28"/>
          <w:szCs w:val="28"/>
          <w:rtl/>
        </w:rPr>
        <w:instrText xml:space="preserve"> </w:instrText>
      </w:r>
      <w:r w:rsidR="006B70FC" w:rsidRPr="00E44779">
        <w:rPr>
          <w:rFonts w:ascii="Traditional Arabic" w:hAnsi="Traditional Arabic" w:hint="cs"/>
          <w:color w:val="auto"/>
          <w:sz w:val="28"/>
          <w:szCs w:val="28"/>
          <w:rtl/>
        </w:rPr>
        <w:instrText>عَلِيم</w:instrText>
      </w:r>
      <w:r w:rsidR="006B70FC" w:rsidRPr="00E44779">
        <w:rPr>
          <w:rFonts w:cs="Times New Roman" w:hint="cs"/>
          <w:color w:val="auto"/>
          <w:sz w:val="28"/>
          <w:szCs w:val="28"/>
          <w:rtl/>
        </w:rPr>
        <w:instrText>ٗ</w:instrText>
      </w:r>
      <w:r w:rsidR="006B70FC" w:rsidRPr="00E44779">
        <w:rPr>
          <w:rFonts w:ascii="Traditional Arabic" w:hAnsi="Traditional Arabic"/>
          <w:color w:val="auto"/>
          <w:sz w:val="28"/>
          <w:szCs w:val="28"/>
          <w:rtl/>
        </w:rPr>
        <w:instrText>ا ﴾</w:instrText>
      </w:r>
      <w:r w:rsidR="006B70FC" w:rsidRPr="00E44779">
        <w:rPr>
          <w:rFonts w:ascii="Traditional Arabic" w:hAnsi="Traditional Arabic"/>
          <w:color w:val="auto"/>
          <w:sz w:val="28"/>
          <w:szCs w:val="28"/>
        </w:rPr>
        <w:instrText xml:space="preserve">" </w:instrText>
      </w:r>
      <w:r w:rsidR="006B70F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783689" w:rsidRPr="00E44779">
        <w:rPr>
          <w:rFonts w:hint="cs"/>
          <w:color w:val="auto"/>
          <w:rtl/>
        </w:rPr>
        <w:t>.</w:t>
      </w:r>
    </w:p>
    <w:p w:rsidR="00FF4037" w:rsidRPr="00E44779" w:rsidRDefault="00FF4037" w:rsidP="00783689">
      <w:pPr>
        <w:spacing w:after="120"/>
        <w:rPr>
          <w:color w:val="auto"/>
          <w:rtl/>
        </w:rPr>
      </w:pPr>
      <w:r w:rsidRPr="00E44779">
        <w:rPr>
          <w:rFonts w:hint="cs"/>
          <w:color w:val="auto"/>
          <w:rtl/>
        </w:rPr>
        <w:t>وعن أبي</w:t>
      </w:r>
      <w:r w:rsidRPr="00E44779">
        <w:rPr>
          <w:color w:val="auto"/>
          <w:rtl/>
        </w:rPr>
        <w:t xml:space="preserve"> هر</w:t>
      </w:r>
      <w:r w:rsidRPr="00E44779">
        <w:rPr>
          <w:rFonts w:hint="cs"/>
          <w:color w:val="auto"/>
          <w:rtl/>
        </w:rPr>
        <w:t xml:space="preserve">يرة </w:t>
      </w:r>
      <w:r w:rsidR="00783689" w:rsidRPr="00E44779">
        <w:rPr>
          <w:rFonts w:hint="cs"/>
          <w:color w:val="auto"/>
        </w:rPr>
        <w:sym w:font="AGA Arabesque" w:char="F074"/>
      </w:r>
      <w:r w:rsidRPr="00E44779">
        <w:rPr>
          <w:color w:val="auto"/>
          <w:rtl/>
        </w:rPr>
        <w:t xml:space="preserve"> عن النبي </w:t>
      </w:r>
      <w:r w:rsidR="00783689" w:rsidRPr="00E44779">
        <w:rPr>
          <w:color w:val="auto"/>
        </w:rPr>
        <w:sym w:font="AGA Arabesque" w:char="F072"/>
      </w:r>
      <w:r w:rsidRPr="00E44779">
        <w:rPr>
          <w:color w:val="auto"/>
          <w:rtl/>
        </w:rPr>
        <w:t xml:space="preserve"> قال:</w:t>
      </w:r>
      <w:r w:rsidR="00783689" w:rsidRPr="00E44779">
        <w:rPr>
          <w:rFonts w:ascii="Traditional Arabic" w:hAnsi="Traditional Arabic"/>
          <w:b/>
          <w:bCs/>
          <w:color w:val="auto"/>
          <w:rtl/>
          <w:lang w:val="x-none"/>
        </w:rPr>
        <w:t>«</w:t>
      </w:r>
      <w:r w:rsidR="00783689" w:rsidRPr="00E44779">
        <w:rPr>
          <w:rFonts w:hint="cs"/>
          <w:color w:val="auto"/>
          <w:rtl/>
        </w:rPr>
        <w:t xml:space="preserve"> </w:t>
      </w:r>
      <w:r w:rsidR="006B70FC" w:rsidRPr="00E44779">
        <w:rPr>
          <w:b/>
          <w:bCs/>
          <w:color w:val="auto"/>
          <w:rtl/>
        </w:rPr>
        <w:t>كانت بنو إسرائيل تسوسهم الأنبياء، كلما هلك نبي خلفه نبي، وإنه لا نبي بعدي</w:t>
      </w:r>
      <w:r w:rsidR="006B70FC" w:rsidRPr="00E44779">
        <w:rPr>
          <w:color w:val="auto"/>
          <w:rtl/>
        </w:rPr>
        <w:fldChar w:fldCharType="begin"/>
      </w:r>
      <w:r w:rsidR="006B70FC" w:rsidRPr="00E44779">
        <w:rPr>
          <w:color w:val="auto"/>
        </w:rPr>
        <w:instrText xml:space="preserve"> XE "</w:instrText>
      </w:r>
      <w:r w:rsidR="006B70FC" w:rsidRPr="00E44779">
        <w:rPr>
          <w:rFonts w:hint="eastAsia"/>
          <w:color w:val="auto"/>
          <w:rtl/>
        </w:rPr>
        <w:instrText>فهرس</w:instrText>
      </w:r>
      <w:r w:rsidR="006B70FC" w:rsidRPr="00E44779">
        <w:rPr>
          <w:color w:val="auto"/>
          <w:rtl/>
        </w:rPr>
        <w:instrText xml:space="preserve"> </w:instrText>
      </w:r>
      <w:r w:rsidR="006B70FC" w:rsidRPr="00E44779">
        <w:rPr>
          <w:rFonts w:hint="eastAsia"/>
          <w:color w:val="auto"/>
          <w:rtl/>
        </w:rPr>
        <w:instrText>الحديث</w:instrText>
      </w:r>
      <w:r w:rsidR="006B70FC" w:rsidRPr="00E44779">
        <w:rPr>
          <w:color w:val="auto"/>
          <w:rtl/>
        </w:rPr>
        <w:instrText>:</w:instrText>
      </w:r>
      <w:r w:rsidR="006B70FC" w:rsidRPr="00E44779">
        <w:rPr>
          <w:rFonts w:hint="eastAsia"/>
          <w:color w:val="auto"/>
          <w:rtl/>
        </w:rPr>
        <w:instrText>كانت</w:instrText>
      </w:r>
      <w:r w:rsidR="006B70FC" w:rsidRPr="00E44779">
        <w:rPr>
          <w:color w:val="auto"/>
          <w:rtl/>
        </w:rPr>
        <w:instrText xml:space="preserve"> </w:instrText>
      </w:r>
      <w:r w:rsidR="006B70FC" w:rsidRPr="00E44779">
        <w:rPr>
          <w:rFonts w:hint="eastAsia"/>
          <w:color w:val="auto"/>
          <w:rtl/>
        </w:rPr>
        <w:instrText>بنو</w:instrText>
      </w:r>
      <w:r w:rsidR="006B70FC" w:rsidRPr="00E44779">
        <w:rPr>
          <w:color w:val="auto"/>
          <w:rtl/>
        </w:rPr>
        <w:instrText xml:space="preserve"> </w:instrText>
      </w:r>
      <w:r w:rsidR="006B70FC" w:rsidRPr="00E44779">
        <w:rPr>
          <w:rFonts w:hint="eastAsia"/>
          <w:color w:val="auto"/>
          <w:rtl/>
        </w:rPr>
        <w:instrText>إسرائيل</w:instrText>
      </w:r>
      <w:r w:rsidR="006B70FC" w:rsidRPr="00E44779">
        <w:rPr>
          <w:color w:val="auto"/>
          <w:rtl/>
        </w:rPr>
        <w:instrText xml:space="preserve"> </w:instrText>
      </w:r>
      <w:r w:rsidR="006B70FC" w:rsidRPr="00E44779">
        <w:rPr>
          <w:rFonts w:hint="eastAsia"/>
          <w:color w:val="auto"/>
          <w:rtl/>
        </w:rPr>
        <w:instrText>تسوسهم</w:instrText>
      </w:r>
      <w:r w:rsidR="006B70FC" w:rsidRPr="00E44779">
        <w:rPr>
          <w:color w:val="auto"/>
          <w:rtl/>
        </w:rPr>
        <w:instrText xml:space="preserve"> </w:instrText>
      </w:r>
      <w:r w:rsidR="006B70FC" w:rsidRPr="00E44779">
        <w:rPr>
          <w:rFonts w:hint="eastAsia"/>
          <w:color w:val="auto"/>
          <w:rtl/>
        </w:rPr>
        <w:instrText>الأنبياء،</w:instrText>
      </w:r>
      <w:r w:rsidR="006B70FC" w:rsidRPr="00E44779">
        <w:rPr>
          <w:color w:val="auto"/>
          <w:rtl/>
        </w:rPr>
        <w:instrText xml:space="preserve"> </w:instrText>
      </w:r>
      <w:r w:rsidR="006B70FC" w:rsidRPr="00E44779">
        <w:rPr>
          <w:rFonts w:hint="eastAsia"/>
          <w:color w:val="auto"/>
          <w:rtl/>
        </w:rPr>
        <w:instrText>كلما</w:instrText>
      </w:r>
      <w:r w:rsidR="006B70FC" w:rsidRPr="00E44779">
        <w:rPr>
          <w:color w:val="auto"/>
          <w:rtl/>
        </w:rPr>
        <w:instrText xml:space="preserve"> </w:instrText>
      </w:r>
      <w:r w:rsidR="006B70FC" w:rsidRPr="00E44779">
        <w:rPr>
          <w:rFonts w:hint="eastAsia"/>
          <w:color w:val="auto"/>
          <w:rtl/>
        </w:rPr>
        <w:instrText>هلك</w:instrText>
      </w:r>
      <w:r w:rsidR="006B70FC" w:rsidRPr="00E44779">
        <w:rPr>
          <w:color w:val="auto"/>
          <w:rtl/>
        </w:rPr>
        <w:instrText xml:space="preserve"> </w:instrText>
      </w:r>
      <w:r w:rsidR="006B70FC" w:rsidRPr="00E44779">
        <w:rPr>
          <w:rFonts w:hint="eastAsia"/>
          <w:color w:val="auto"/>
          <w:rtl/>
        </w:rPr>
        <w:instrText>نبي</w:instrText>
      </w:r>
      <w:r w:rsidR="006B70FC" w:rsidRPr="00E44779">
        <w:rPr>
          <w:color w:val="auto"/>
          <w:rtl/>
        </w:rPr>
        <w:instrText xml:space="preserve"> </w:instrText>
      </w:r>
      <w:r w:rsidR="006B70FC" w:rsidRPr="00E44779">
        <w:rPr>
          <w:rFonts w:hint="eastAsia"/>
          <w:color w:val="auto"/>
          <w:rtl/>
        </w:rPr>
        <w:instrText>خلفه</w:instrText>
      </w:r>
      <w:r w:rsidR="006B70FC" w:rsidRPr="00E44779">
        <w:rPr>
          <w:color w:val="auto"/>
          <w:rtl/>
        </w:rPr>
        <w:instrText xml:space="preserve"> </w:instrText>
      </w:r>
      <w:r w:rsidR="006B70FC" w:rsidRPr="00E44779">
        <w:rPr>
          <w:rFonts w:hint="eastAsia"/>
          <w:color w:val="auto"/>
          <w:rtl/>
        </w:rPr>
        <w:instrText>نبي،</w:instrText>
      </w:r>
      <w:r w:rsidR="006B70FC" w:rsidRPr="00E44779">
        <w:rPr>
          <w:color w:val="auto"/>
          <w:rtl/>
        </w:rPr>
        <w:instrText xml:space="preserve"> </w:instrText>
      </w:r>
      <w:r w:rsidR="006B70FC" w:rsidRPr="00E44779">
        <w:rPr>
          <w:rFonts w:hint="eastAsia"/>
          <w:color w:val="auto"/>
          <w:rtl/>
        </w:rPr>
        <w:instrText>وإنه</w:instrText>
      </w:r>
      <w:r w:rsidR="006B70FC" w:rsidRPr="00E44779">
        <w:rPr>
          <w:color w:val="auto"/>
          <w:rtl/>
        </w:rPr>
        <w:instrText xml:space="preserve"> </w:instrText>
      </w:r>
      <w:r w:rsidR="006B70FC" w:rsidRPr="00E44779">
        <w:rPr>
          <w:rFonts w:hint="eastAsia"/>
          <w:color w:val="auto"/>
          <w:rtl/>
        </w:rPr>
        <w:instrText>لا</w:instrText>
      </w:r>
      <w:r w:rsidR="006B70FC" w:rsidRPr="00E44779">
        <w:rPr>
          <w:color w:val="auto"/>
          <w:rtl/>
        </w:rPr>
        <w:instrText xml:space="preserve"> </w:instrText>
      </w:r>
      <w:r w:rsidR="006B70FC" w:rsidRPr="00E44779">
        <w:rPr>
          <w:rFonts w:hint="eastAsia"/>
          <w:color w:val="auto"/>
          <w:rtl/>
        </w:rPr>
        <w:instrText>نبي</w:instrText>
      </w:r>
      <w:r w:rsidR="006B70FC" w:rsidRPr="00E44779">
        <w:rPr>
          <w:color w:val="auto"/>
          <w:rtl/>
        </w:rPr>
        <w:instrText xml:space="preserve"> </w:instrText>
      </w:r>
      <w:r w:rsidR="006B70FC" w:rsidRPr="00E44779">
        <w:rPr>
          <w:rFonts w:hint="eastAsia"/>
          <w:color w:val="auto"/>
          <w:rtl/>
        </w:rPr>
        <w:instrText>بعدي</w:instrText>
      </w:r>
      <w:r w:rsidR="006B70FC" w:rsidRPr="00E44779">
        <w:rPr>
          <w:color w:val="auto"/>
        </w:rPr>
        <w:instrText xml:space="preserve">" </w:instrText>
      </w:r>
      <w:r w:rsidR="006B70FC" w:rsidRPr="00E44779">
        <w:rPr>
          <w:color w:val="auto"/>
          <w:rtl/>
        </w:rPr>
        <w:fldChar w:fldCharType="end"/>
      </w:r>
      <w:r w:rsidR="00783689" w:rsidRPr="00E44779">
        <w:rPr>
          <w:rFonts w:hint="cs"/>
          <w:color w:val="auto"/>
          <w:rtl/>
        </w:rPr>
        <w:t xml:space="preserve"> </w:t>
      </w:r>
      <w:r w:rsidR="0078368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26"/>
      </w:r>
      <w:r w:rsidRPr="00E44779">
        <w:rPr>
          <w:rStyle w:val="af2"/>
          <w:color w:val="auto"/>
          <w:rtl/>
        </w:rPr>
        <w:t>)</w:t>
      </w:r>
      <w:r w:rsidR="00783689" w:rsidRPr="00E44779">
        <w:rPr>
          <w:rFonts w:hint="cs"/>
          <w:color w:val="auto"/>
          <w:rtl/>
        </w:rPr>
        <w:t>.</w:t>
      </w:r>
    </w:p>
    <w:p w:rsidR="009674CB" w:rsidRPr="00E44779" w:rsidRDefault="00FF4037" w:rsidP="00783689">
      <w:pPr>
        <w:spacing w:after="120"/>
        <w:rPr>
          <w:color w:val="auto"/>
          <w:rtl/>
        </w:rPr>
      </w:pPr>
      <w:r w:rsidRPr="00E44779">
        <w:rPr>
          <w:rFonts w:hint="cs"/>
          <w:color w:val="auto"/>
          <w:rtl/>
        </w:rPr>
        <w:t xml:space="preserve">وعن سعد بن أبي وقاص </w:t>
      </w:r>
      <w:r w:rsidR="00783689" w:rsidRPr="00E44779">
        <w:rPr>
          <w:rFonts w:hint="cs"/>
          <w:color w:val="auto"/>
        </w:rPr>
        <w:sym w:font="AGA Arabesque" w:char="F074"/>
      </w:r>
      <w:r w:rsidRPr="00E44779">
        <w:rPr>
          <w:rFonts w:hint="cs"/>
          <w:color w:val="auto"/>
          <w:rtl/>
        </w:rPr>
        <w:t xml:space="preserve"> </w:t>
      </w:r>
      <w:r w:rsidRPr="00E44779">
        <w:rPr>
          <w:color w:val="auto"/>
          <w:rtl/>
        </w:rPr>
        <w:t xml:space="preserve">قال: قال رسول الله </w:t>
      </w:r>
      <w:r w:rsidR="00783689" w:rsidRPr="00E44779">
        <w:rPr>
          <w:color w:val="auto"/>
        </w:rPr>
        <w:sym w:font="AGA Arabesque" w:char="F072"/>
      </w:r>
      <w:r w:rsidRPr="00E44779">
        <w:rPr>
          <w:color w:val="auto"/>
          <w:rtl/>
        </w:rPr>
        <w:t xml:space="preserve"> لعلي: </w:t>
      </w:r>
      <w:r w:rsidR="00783689" w:rsidRPr="00E44779">
        <w:rPr>
          <w:rFonts w:ascii="Traditional Arabic" w:hAnsi="Traditional Arabic"/>
          <w:b/>
          <w:bCs/>
          <w:color w:val="auto"/>
          <w:rtl/>
          <w:lang w:val="x-none"/>
        </w:rPr>
        <w:t>«</w:t>
      </w:r>
      <w:r w:rsidR="00783689" w:rsidRPr="00E44779">
        <w:rPr>
          <w:rFonts w:hint="cs"/>
          <w:color w:val="auto"/>
          <w:rtl/>
        </w:rPr>
        <w:t xml:space="preserve"> </w:t>
      </w:r>
      <w:r w:rsidR="00640FAC" w:rsidRPr="00E44779">
        <w:rPr>
          <w:b/>
          <w:bCs/>
          <w:color w:val="auto"/>
          <w:rtl/>
        </w:rPr>
        <w:t>أنت مني بمنزلة هارون من موسى، إلا أنه لا نبي بعدي</w:t>
      </w:r>
      <w:r w:rsidR="00640FAC" w:rsidRPr="00E44779">
        <w:rPr>
          <w:b/>
          <w:bCs/>
          <w:color w:val="auto"/>
          <w:rtl/>
        </w:rPr>
        <w:fldChar w:fldCharType="begin"/>
      </w:r>
      <w:r w:rsidR="00640FAC" w:rsidRPr="00E44779">
        <w:rPr>
          <w:b/>
          <w:bCs/>
          <w:color w:val="auto"/>
        </w:rPr>
        <w:instrText xml:space="preserve"> XE "</w:instrText>
      </w:r>
      <w:r w:rsidR="00640FAC" w:rsidRPr="00E44779">
        <w:rPr>
          <w:rFonts w:hint="eastAsia"/>
          <w:b/>
          <w:bCs/>
          <w:color w:val="auto"/>
          <w:rtl/>
        </w:rPr>
        <w:instrText>فهرس</w:instrText>
      </w:r>
      <w:r w:rsidR="00640FAC" w:rsidRPr="00E44779">
        <w:rPr>
          <w:b/>
          <w:bCs/>
          <w:color w:val="auto"/>
          <w:rtl/>
        </w:rPr>
        <w:instrText xml:space="preserve"> </w:instrText>
      </w:r>
      <w:r w:rsidR="00640FAC" w:rsidRPr="00E44779">
        <w:rPr>
          <w:rFonts w:hint="eastAsia"/>
          <w:b/>
          <w:bCs/>
          <w:color w:val="auto"/>
          <w:rtl/>
        </w:rPr>
        <w:instrText>الحديث</w:instrText>
      </w:r>
      <w:r w:rsidR="00640FAC" w:rsidRPr="00E44779">
        <w:rPr>
          <w:b/>
          <w:bCs/>
          <w:color w:val="auto"/>
          <w:rtl/>
        </w:rPr>
        <w:instrText>:</w:instrText>
      </w:r>
      <w:r w:rsidR="00640FAC" w:rsidRPr="00E44779">
        <w:rPr>
          <w:rFonts w:hint="eastAsia"/>
          <w:b/>
          <w:bCs/>
          <w:color w:val="auto"/>
          <w:rtl/>
        </w:rPr>
        <w:instrText>أنت</w:instrText>
      </w:r>
      <w:r w:rsidR="00640FAC" w:rsidRPr="00E44779">
        <w:rPr>
          <w:b/>
          <w:bCs/>
          <w:color w:val="auto"/>
          <w:rtl/>
        </w:rPr>
        <w:instrText xml:space="preserve"> </w:instrText>
      </w:r>
      <w:r w:rsidR="00640FAC" w:rsidRPr="00E44779">
        <w:rPr>
          <w:rFonts w:hint="eastAsia"/>
          <w:b/>
          <w:bCs/>
          <w:color w:val="auto"/>
          <w:rtl/>
        </w:rPr>
        <w:instrText>مني</w:instrText>
      </w:r>
      <w:r w:rsidR="00640FAC" w:rsidRPr="00E44779">
        <w:rPr>
          <w:b/>
          <w:bCs/>
          <w:color w:val="auto"/>
          <w:rtl/>
        </w:rPr>
        <w:instrText xml:space="preserve"> </w:instrText>
      </w:r>
      <w:r w:rsidR="00640FAC" w:rsidRPr="00E44779">
        <w:rPr>
          <w:rFonts w:hint="eastAsia"/>
          <w:b/>
          <w:bCs/>
          <w:color w:val="auto"/>
          <w:rtl/>
        </w:rPr>
        <w:instrText>بمنزلة</w:instrText>
      </w:r>
      <w:r w:rsidR="00640FAC" w:rsidRPr="00E44779">
        <w:rPr>
          <w:b/>
          <w:bCs/>
          <w:color w:val="auto"/>
          <w:rtl/>
        </w:rPr>
        <w:instrText xml:space="preserve"> </w:instrText>
      </w:r>
      <w:r w:rsidR="00640FAC" w:rsidRPr="00E44779">
        <w:rPr>
          <w:rFonts w:hint="eastAsia"/>
          <w:b/>
          <w:bCs/>
          <w:color w:val="auto"/>
          <w:rtl/>
        </w:rPr>
        <w:instrText>هارون</w:instrText>
      </w:r>
      <w:r w:rsidR="00640FAC" w:rsidRPr="00E44779">
        <w:rPr>
          <w:b/>
          <w:bCs/>
          <w:color w:val="auto"/>
          <w:rtl/>
        </w:rPr>
        <w:instrText xml:space="preserve"> </w:instrText>
      </w:r>
      <w:r w:rsidR="00640FAC" w:rsidRPr="00E44779">
        <w:rPr>
          <w:rFonts w:hint="eastAsia"/>
          <w:b/>
          <w:bCs/>
          <w:color w:val="auto"/>
          <w:rtl/>
        </w:rPr>
        <w:instrText>من</w:instrText>
      </w:r>
      <w:r w:rsidR="00640FAC" w:rsidRPr="00E44779">
        <w:rPr>
          <w:b/>
          <w:bCs/>
          <w:color w:val="auto"/>
          <w:rtl/>
        </w:rPr>
        <w:instrText xml:space="preserve"> </w:instrText>
      </w:r>
      <w:r w:rsidR="00640FAC" w:rsidRPr="00E44779">
        <w:rPr>
          <w:rFonts w:hint="eastAsia"/>
          <w:b/>
          <w:bCs/>
          <w:color w:val="auto"/>
          <w:rtl/>
        </w:rPr>
        <w:instrText>موسى،</w:instrText>
      </w:r>
      <w:r w:rsidR="00640FAC" w:rsidRPr="00E44779">
        <w:rPr>
          <w:b/>
          <w:bCs/>
          <w:color w:val="auto"/>
          <w:rtl/>
        </w:rPr>
        <w:instrText xml:space="preserve"> </w:instrText>
      </w:r>
      <w:r w:rsidR="00640FAC" w:rsidRPr="00E44779">
        <w:rPr>
          <w:rFonts w:hint="eastAsia"/>
          <w:b/>
          <w:bCs/>
          <w:color w:val="auto"/>
          <w:rtl/>
        </w:rPr>
        <w:instrText>إلا</w:instrText>
      </w:r>
      <w:r w:rsidR="00640FAC" w:rsidRPr="00E44779">
        <w:rPr>
          <w:b/>
          <w:bCs/>
          <w:color w:val="auto"/>
          <w:rtl/>
        </w:rPr>
        <w:instrText xml:space="preserve"> </w:instrText>
      </w:r>
      <w:r w:rsidR="00640FAC" w:rsidRPr="00E44779">
        <w:rPr>
          <w:rFonts w:hint="eastAsia"/>
          <w:b/>
          <w:bCs/>
          <w:color w:val="auto"/>
          <w:rtl/>
        </w:rPr>
        <w:instrText>أنه</w:instrText>
      </w:r>
      <w:r w:rsidR="00640FAC" w:rsidRPr="00E44779">
        <w:rPr>
          <w:b/>
          <w:bCs/>
          <w:color w:val="auto"/>
          <w:rtl/>
        </w:rPr>
        <w:instrText xml:space="preserve"> </w:instrText>
      </w:r>
      <w:r w:rsidR="00640FAC" w:rsidRPr="00E44779">
        <w:rPr>
          <w:rFonts w:hint="eastAsia"/>
          <w:b/>
          <w:bCs/>
          <w:color w:val="auto"/>
          <w:rtl/>
        </w:rPr>
        <w:instrText>لا</w:instrText>
      </w:r>
      <w:r w:rsidR="00640FAC" w:rsidRPr="00E44779">
        <w:rPr>
          <w:b/>
          <w:bCs/>
          <w:color w:val="auto"/>
          <w:rtl/>
        </w:rPr>
        <w:instrText xml:space="preserve"> </w:instrText>
      </w:r>
      <w:r w:rsidR="00640FAC" w:rsidRPr="00E44779">
        <w:rPr>
          <w:rFonts w:hint="eastAsia"/>
          <w:b/>
          <w:bCs/>
          <w:color w:val="auto"/>
          <w:rtl/>
        </w:rPr>
        <w:instrText>نبي</w:instrText>
      </w:r>
      <w:r w:rsidR="00640FAC" w:rsidRPr="00E44779">
        <w:rPr>
          <w:b/>
          <w:bCs/>
          <w:color w:val="auto"/>
          <w:rtl/>
        </w:rPr>
        <w:instrText xml:space="preserve"> </w:instrText>
      </w:r>
      <w:r w:rsidR="00640FAC" w:rsidRPr="00E44779">
        <w:rPr>
          <w:rFonts w:hint="eastAsia"/>
          <w:b/>
          <w:bCs/>
          <w:color w:val="auto"/>
          <w:rtl/>
        </w:rPr>
        <w:instrText>بعدي</w:instrText>
      </w:r>
      <w:r w:rsidR="00640FAC" w:rsidRPr="00E44779">
        <w:rPr>
          <w:b/>
          <w:bCs/>
          <w:color w:val="auto"/>
        </w:rPr>
        <w:instrText xml:space="preserve">" </w:instrText>
      </w:r>
      <w:r w:rsidR="00640FAC" w:rsidRPr="00E44779">
        <w:rPr>
          <w:b/>
          <w:bCs/>
          <w:color w:val="auto"/>
          <w:rtl/>
        </w:rPr>
        <w:fldChar w:fldCharType="end"/>
      </w:r>
      <w:r w:rsidR="00783689" w:rsidRPr="00E44779">
        <w:rPr>
          <w:rFonts w:hint="cs"/>
          <w:b/>
          <w:bCs/>
          <w:color w:val="auto"/>
          <w:rtl/>
        </w:rPr>
        <w:t xml:space="preserve"> </w:t>
      </w:r>
      <w:r w:rsidR="0078368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27"/>
      </w:r>
      <w:r w:rsidRPr="00E44779">
        <w:rPr>
          <w:rStyle w:val="af2"/>
          <w:color w:val="auto"/>
          <w:rtl/>
        </w:rPr>
        <w:t>)</w:t>
      </w:r>
      <w:r w:rsidR="009674CB" w:rsidRPr="00E44779">
        <w:rPr>
          <w:rFonts w:hint="cs"/>
          <w:color w:val="auto"/>
          <w:rtl/>
        </w:rPr>
        <w:t>.</w:t>
      </w:r>
    </w:p>
    <w:p w:rsidR="00FF4037" w:rsidRPr="00E44779" w:rsidRDefault="00FF4037" w:rsidP="00783689">
      <w:pPr>
        <w:spacing w:after="120"/>
        <w:rPr>
          <w:color w:val="auto"/>
          <w:rtl/>
        </w:rPr>
      </w:pPr>
      <w:r w:rsidRPr="00E44779">
        <w:rPr>
          <w:rFonts w:hint="cs"/>
          <w:b/>
          <w:bCs/>
          <w:color w:val="auto"/>
          <w:rtl/>
        </w:rPr>
        <w:t>ووجه الدلالة من الآية والحديثين</w:t>
      </w:r>
      <w:r w:rsidRPr="00E44779">
        <w:rPr>
          <w:rFonts w:hint="cs"/>
          <w:color w:val="auto"/>
          <w:rtl/>
        </w:rPr>
        <w:t xml:space="preserve"> أن النبوة ختمت بمحمد </w:t>
      </w:r>
      <w:r w:rsidR="00783689" w:rsidRPr="00E44779">
        <w:rPr>
          <w:color w:val="auto"/>
        </w:rPr>
        <w:sym w:font="AGA Arabesque" w:char="F072"/>
      </w:r>
      <w:r w:rsidRPr="00E44779">
        <w:rPr>
          <w:rFonts w:hint="cs"/>
          <w:color w:val="auto"/>
          <w:rtl/>
        </w:rPr>
        <w:t xml:space="preserve"> ومن ادعى أنه يبلغها بصفاء القلب أو أنها مكتسبة فقد جوز وقوعها بعد النبي </w:t>
      </w:r>
      <w:r w:rsidR="00783689" w:rsidRPr="00E44779">
        <w:rPr>
          <w:color w:val="auto"/>
        </w:rPr>
        <w:sym w:font="AGA Arabesque" w:char="F072"/>
      </w:r>
      <w:r w:rsidRPr="00E44779">
        <w:rPr>
          <w:rFonts w:hint="cs"/>
          <w:color w:val="auto"/>
          <w:rtl/>
        </w:rPr>
        <w:t xml:space="preserve"> وهذا تكذيب لصريح القرآن والسنة بل مجرد دعوى أنها مكتسبة تكذيب للقرآن كما سبق بيانه.</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 من أهل العلم:</w:t>
      </w:r>
    </w:p>
    <w:p w:rsidR="00FF4037" w:rsidRPr="00E44779" w:rsidRDefault="00FF4037" w:rsidP="00783689">
      <w:pPr>
        <w:spacing w:after="120"/>
        <w:rPr>
          <w:color w:val="auto"/>
          <w:rtl/>
        </w:rPr>
      </w:pPr>
      <w:r w:rsidRPr="00E44779">
        <w:rPr>
          <w:rFonts w:hint="cs"/>
          <w:color w:val="auto"/>
          <w:rtl/>
        </w:rPr>
        <w:t xml:space="preserve">قال ابن حزم: </w:t>
      </w:r>
      <w:r w:rsidR="00783689" w:rsidRPr="00E44779">
        <w:rPr>
          <w:rFonts w:hint="cs"/>
          <w:color w:val="auto"/>
          <w:rtl/>
        </w:rPr>
        <w:t>(</w:t>
      </w:r>
      <w:r w:rsidRPr="00E44779">
        <w:rPr>
          <w:rFonts w:hint="cs"/>
          <w:color w:val="auto"/>
          <w:rtl/>
        </w:rPr>
        <w:t xml:space="preserve">واتفقوا على </w:t>
      </w:r>
      <w:r w:rsidRPr="00E44779">
        <w:rPr>
          <w:color w:val="auto"/>
          <w:rtl/>
        </w:rPr>
        <w:t xml:space="preserve">أَنه لَا نَبِي مَعَ مُحَمَّد </w:t>
      </w:r>
      <w:r w:rsidR="00783689" w:rsidRPr="00E44779">
        <w:rPr>
          <w:color w:val="auto"/>
        </w:rPr>
        <w:sym w:font="AGA Arabesque" w:char="F072"/>
      </w:r>
      <w:r w:rsidRPr="00E44779">
        <w:rPr>
          <w:color w:val="auto"/>
          <w:rtl/>
        </w:rPr>
        <w:t xml:space="preserve"> وَلَا بعده أبدا</w:t>
      </w:r>
      <w:r w:rsidR="00783689" w:rsidRPr="00E44779">
        <w:rPr>
          <w:rFonts w:hint="cs"/>
          <w:color w:val="auto"/>
          <w:rtl/>
        </w:rPr>
        <w:t>ً )</w:t>
      </w:r>
      <w:r w:rsidRPr="00E44779">
        <w:rPr>
          <w:rStyle w:val="af2"/>
          <w:color w:val="auto"/>
          <w:rtl/>
        </w:rPr>
        <w:t>(</w:t>
      </w:r>
      <w:r w:rsidRPr="00E44779">
        <w:rPr>
          <w:rStyle w:val="af2"/>
          <w:color w:val="auto"/>
          <w:rtl/>
        </w:rPr>
        <w:footnoteReference w:id="728"/>
      </w:r>
      <w:r w:rsidRPr="00E44779">
        <w:rPr>
          <w:rStyle w:val="af2"/>
          <w:color w:val="auto"/>
          <w:rtl/>
        </w:rPr>
        <w:t>)</w:t>
      </w:r>
      <w:r w:rsidR="00783689" w:rsidRPr="00E44779">
        <w:rPr>
          <w:rFonts w:hint="cs"/>
          <w:color w:val="auto"/>
          <w:rtl/>
        </w:rPr>
        <w:t>.</w:t>
      </w:r>
    </w:p>
    <w:p w:rsidR="00FF4037" w:rsidRPr="00E44779" w:rsidRDefault="00FF4037" w:rsidP="00783689">
      <w:pPr>
        <w:spacing w:after="120"/>
        <w:rPr>
          <w:color w:val="auto"/>
          <w:rtl/>
        </w:rPr>
      </w:pPr>
      <w:r w:rsidRPr="00E44779">
        <w:rPr>
          <w:rFonts w:hint="cs"/>
          <w:color w:val="auto"/>
          <w:rtl/>
        </w:rPr>
        <w:t xml:space="preserve">وقال ابن جزي: </w:t>
      </w:r>
      <w:r w:rsidR="00783689" w:rsidRPr="00E44779">
        <w:rPr>
          <w:rFonts w:hint="cs"/>
          <w:color w:val="auto"/>
          <w:rtl/>
        </w:rPr>
        <w:t>(</w:t>
      </w:r>
      <w:r w:rsidRPr="00E44779">
        <w:rPr>
          <w:rFonts w:hint="cs"/>
          <w:color w:val="auto"/>
          <w:rtl/>
        </w:rPr>
        <w:t xml:space="preserve">لا خلاف في كفر من ادعى نبوة احد بعد سيدنا محمد </w:t>
      </w:r>
      <w:r w:rsidR="00783689" w:rsidRPr="00E44779">
        <w:rPr>
          <w:color w:val="auto"/>
        </w:rPr>
        <w:sym w:font="AGA Arabesque" w:char="F072"/>
      </w:r>
      <w:r w:rsidR="00783689" w:rsidRPr="00E44779">
        <w:rPr>
          <w:rFonts w:hint="cs"/>
          <w:color w:val="auto"/>
          <w:rtl/>
        </w:rPr>
        <w:t>)</w:t>
      </w:r>
      <w:r w:rsidRPr="00E44779">
        <w:rPr>
          <w:rStyle w:val="af2"/>
          <w:color w:val="auto"/>
          <w:rtl/>
        </w:rPr>
        <w:t>(</w:t>
      </w:r>
      <w:r w:rsidRPr="00E44779">
        <w:rPr>
          <w:rStyle w:val="af2"/>
          <w:color w:val="auto"/>
          <w:rtl/>
        </w:rPr>
        <w:footnoteReference w:id="729"/>
      </w:r>
      <w:r w:rsidRPr="00E44779">
        <w:rPr>
          <w:rStyle w:val="af2"/>
          <w:color w:val="auto"/>
          <w:rtl/>
        </w:rPr>
        <w:t>)</w:t>
      </w:r>
      <w:r w:rsidR="00783689" w:rsidRPr="00E44779">
        <w:rPr>
          <w:rFonts w:hint="cs"/>
          <w:color w:val="auto"/>
          <w:rtl/>
        </w:rPr>
        <w:t>.</w:t>
      </w:r>
    </w:p>
    <w:p w:rsidR="00FF4037" w:rsidRPr="00E44779" w:rsidRDefault="00FF4037" w:rsidP="002E49B1">
      <w:pPr>
        <w:spacing w:after="120"/>
        <w:rPr>
          <w:color w:val="auto"/>
          <w:rtl/>
        </w:rPr>
      </w:pPr>
      <w:r w:rsidRPr="00E44779">
        <w:rPr>
          <w:rFonts w:hint="cs"/>
          <w:color w:val="auto"/>
          <w:rtl/>
        </w:rPr>
        <w:t xml:space="preserve">وقال الهيتمي: </w:t>
      </w:r>
      <w:r w:rsidR="00783689" w:rsidRPr="00E44779">
        <w:rPr>
          <w:rFonts w:hint="cs"/>
          <w:color w:val="auto"/>
          <w:rtl/>
        </w:rPr>
        <w:t>(</w:t>
      </w:r>
      <w:r w:rsidRPr="00E44779">
        <w:rPr>
          <w:rFonts w:hint="cs"/>
          <w:color w:val="auto"/>
          <w:rtl/>
        </w:rPr>
        <w:t>ومن قال</w:t>
      </w:r>
      <w:r w:rsidRPr="00E44779">
        <w:rPr>
          <w:color w:val="auto"/>
          <w:rtl/>
        </w:rPr>
        <w:t xml:space="preserve"> النبوة مكتسبة، أو أن رتبتها يوصل إليها بصفاء القلب، أو </w:t>
      </w:r>
      <w:r w:rsidR="00D749EE" w:rsidRPr="00E44779">
        <w:rPr>
          <w:color w:val="auto"/>
          <w:rtl/>
        </w:rPr>
        <w:t>الولي</w:t>
      </w:r>
      <w:r w:rsidRPr="00E44779">
        <w:rPr>
          <w:rFonts w:hint="cs"/>
          <w:color w:val="auto"/>
          <w:rtl/>
        </w:rPr>
        <w:t xml:space="preserve"> </w:t>
      </w:r>
      <w:r w:rsidRPr="00E44779">
        <w:rPr>
          <w:color w:val="auto"/>
          <w:rtl/>
        </w:rPr>
        <w:t xml:space="preserve">أفضل من النبي، أو إنه يوحى إليه وإن لم يدع نبوة فيكفر بواحد مما ذكر </w:t>
      </w:r>
      <w:r w:rsidRPr="00E44779">
        <w:rPr>
          <w:color w:val="auto"/>
          <w:rtl/>
        </w:rPr>
        <w:lastRenderedPageBreak/>
        <w:t>إجماعا</w:t>
      </w:r>
      <w:r w:rsidR="00783689" w:rsidRPr="00E44779">
        <w:rPr>
          <w:rFonts w:hint="cs"/>
          <w:color w:val="auto"/>
          <w:rtl/>
        </w:rPr>
        <w:t>ً)</w:t>
      </w:r>
      <w:r w:rsidRPr="00E44779">
        <w:rPr>
          <w:rStyle w:val="af2"/>
          <w:color w:val="auto"/>
          <w:rtl/>
        </w:rPr>
        <w:t>(</w:t>
      </w:r>
      <w:r w:rsidRPr="00E44779">
        <w:rPr>
          <w:rStyle w:val="af2"/>
          <w:color w:val="auto"/>
          <w:rtl/>
        </w:rPr>
        <w:footnoteReference w:id="730"/>
      </w:r>
      <w:r w:rsidRPr="00E44779">
        <w:rPr>
          <w:rStyle w:val="af2"/>
          <w:color w:val="auto"/>
          <w:rtl/>
        </w:rPr>
        <w:t>)</w:t>
      </w:r>
      <w:r w:rsidR="00783689" w:rsidRPr="00E44779">
        <w:rPr>
          <w:rFonts w:hint="cs"/>
          <w:color w:val="auto"/>
          <w:rtl/>
        </w:rPr>
        <w:t>.</w:t>
      </w:r>
    </w:p>
    <w:p w:rsidR="00FF4037" w:rsidRPr="00E44779" w:rsidRDefault="00FF4037" w:rsidP="002E49B1">
      <w:pPr>
        <w:spacing w:after="120"/>
        <w:rPr>
          <w:color w:val="auto"/>
          <w:rtl/>
        </w:rPr>
      </w:pPr>
      <w:r w:rsidRPr="00E44779">
        <w:rPr>
          <w:rFonts w:hint="cs"/>
          <w:color w:val="auto"/>
          <w:rtl/>
        </w:rPr>
        <w:t>وحكى الدردير</w:t>
      </w:r>
      <w:r w:rsidRPr="00E44779">
        <w:rPr>
          <w:rStyle w:val="af2"/>
          <w:color w:val="auto"/>
          <w:rtl/>
        </w:rPr>
        <w:t>(</w:t>
      </w:r>
      <w:r w:rsidRPr="00E44779">
        <w:rPr>
          <w:rStyle w:val="af2"/>
          <w:color w:val="auto"/>
          <w:rtl/>
        </w:rPr>
        <w:footnoteReference w:id="731"/>
      </w:r>
      <w:r w:rsidRPr="00E44779">
        <w:rPr>
          <w:rStyle w:val="af2"/>
          <w:color w:val="auto"/>
          <w:rtl/>
        </w:rPr>
        <w:t>)</w:t>
      </w:r>
      <w:r w:rsidRPr="00E44779">
        <w:rPr>
          <w:rFonts w:hint="cs"/>
          <w:color w:val="auto"/>
          <w:rtl/>
        </w:rPr>
        <w:t xml:space="preserve"> والدسوقي</w:t>
      </w:r>
      <w:r w:rsidRPr="00E44779">
        <w:rPr>
          <w:rStyle w:val="af2"/>
          <w:color w:val="auto"/>
          <w:rtl/>
        </w:rPr>
        <w:t>(</w:t>
      </w:r>
      <w:r w:rsidRPr="00E44779">
        <w:rPr>
          <w:rStyle w:val="af2"/>
          <w:color w:val="auto"/>
          <w:rtl/>
        </w:rPr>
        <w:footnoteReference w:id="732"/>
      </w:r>
      <w:r w:rsidRPr="00E44779">
        <w:rPr>
          <w:rStyle w:val="af2"/>
          <w:color w:val="auto"/>
          <w:rtl/>
        </w:rPr>
        <w:t>)</w:t>
      </w:r>
      <w:r w:rsidRPr="00E44779">
        <w:rPr>
          <w:rFonts w:hint="cs"/>
          <w:color w:val="auto"/>
          <w:rtl/>
        </w:rPr>
        <w:t xml:space="preserve"> </w:t>
      </w:r>
      <w:r w:rsidR="0080368A" w:rsidRPr="00E44779">
        <w:rPr>
          <w:rFonts w:hint="cs"/>
          <w:color w:val="auto"/>
          <w:rtl/>
        </w:rPr>
        <w:t>الإجماع</w:t>
      </w:r>
      <w:r w:rsidRPr="00E44779">
        <w:rPr>
          <w:rFonts w:hint="cs"/>
          <w:color w:val="auto"/>
          <w:rtl/>
        </w:rPr>
        <w:t xml:space="preserve"> على كفر من جوز اكتساب النبوة</w:t>
      </w:r>
      <w:r w:rsidRPr="00E44779">
        <w:rPr>
          <w:rStyle w:val="af2"/>
          <w:color w:val="auto"/>
          <w:rtl/>
        </w:rPr>
        <w:t>(</w:t>
      </w:r>
      <w:r w:rsidRPr="00E44779">
        <w:rPr>
          <w:rStyle w:val="af2"/>
          <w:color w:val="auto"/>
          <w:rtl/>
        </w:rPr>
        <w:footnoteReference w:id="733"/>
      </w:r>
      <w:r w:rsidRPr="00E44779">
        <w:rPr>
          <w:rStyle w:val="af2"/>
          <w:color w:val="auto"/>
          <w:rtl/>
        </w:rPr>
        <w:t>)</w:t>
      </w:r>
      <w:r w:rsidR="00783689" w:rsidRPr="00E44779">
        <w:rPr>
          <w:rFonts w:hint="cs"/>
          <w:color w:val="auto"/>
          <w:rtl/>
        </w:rPr>
        <w:t>.</w:t>
      </w:r>
      <w:r w:rsidRPr="00E44779">
        <w:rPr>
          <w:rFonts w:hint="cs"/>
          <w:color w:val="auto"/>
          <w:rtl/>
        </w:rPr>
        <w:t xml:space="preserve"> </w:t>
      </w:r>
    </w:p>
    <w:p w:rsidR="00FF4037" w:rsidRPr="00E44779" w:rsidRDefault="00FF4037" w:rsidP="00783689">
      <w:pPr>
        <w:spacing w:after="120"/>
        <w:rPr>
          <w:color w:val="auto"/>
          <w:rtl/>
        </w:rPr>
      </w:pPr>
      <w:r w:rsidRPr="00E44779">
        <w:rPr>
          <w:color w:val="auto"/>
          <w:rtl/>
        </w:rPr>
        <w:t xml:space="preserve">ويقول ملا علي قاري: </w:t>
      </w:r>
      <w:r w:rsidR="00783689" w:rsidRPr="00E44779">
        <w:rPr>
          <w:rFonts w:hint="cs"/>
          <w:color w:val="auto"/>
          <w:rtl/>
        </w:rPr>
        <w:t>(</w:t>
      </w:r>
      <w:r w:rsidRPr="00E44779">
        <w:rPr>
          <w:color w:val="auto"/>
          <w:rtl/>
        </w:rPr>
        <w:t xml:space="preserve">ودعوى النبوة بعد نبينا </w:t>
      </w:r>
      <w:r w:rsidR="00783689" w:rsidRPr="00E44779">
        <w:rPr>
          <w:color w:val="auto"/>
        </w:rPr>
        <w:sym w:font="AGA Arabesque" w:char="F072"/>
      </w:r>
      <w:r w:rsidRPr="00E44779">
        <w:rPr>
          <w:color w:val="auto"/>
          <w:rtl/>
        </w:rPr>
        <w:t xml:space="preserve"> كفر</w:t>
      </w:r>
      <w:r w:rsidR="00783689" w:rsidRPr="00E44779">
        <w:rPr>
          <w:rFonts w:hint="cs"/>
          <w:color w:val="auto"/>
          <w:rtl/>
        </w:rPr>
        <w:t>ٌ</w:t>
      </w:r>
      <w:r w:rsidRPr="00E44779">
        <w:rPr>
          <w:color w:val="auto"/>
          <w:rtl/>
        </w:rPr>
        <w:t xml:space="preserve"> بالإجماع</w:t>
      </w:r>
      <w:r w:rsidR="00783689" w:rsidRPr="00E44779">
        <w:rPr>
          <w:rFonts w:hint="cs"/>
          <w:color w:val="auto"/>
          <w:rtl/>
        </w:rPr>
        <w:t>)</w:t>
      </w:r>
      <w:r w:rsidRPr="00E44779">
        <w:rPr>
          <w:rStyle w:val="af2"/>
          <w:color w:val="auto"/>
          <w:rtl/>
        </w:rPr>
        <w:t>(</w:t>
      </w:r>
      <w:r w:rsidRPr="00E44779">
        <w:rPr>
          <w:rStyle w:val="af2"/>
          <w:color w:val="auto"/>
          <w:rtl/>
        </w:rPr>
        <w:footnoteReference w:id="734"/>
      </w:r>
      <w:r w:rsidRPr="00E44779">
        <w:rPr>
          <w:rStyle w:val="af2"/>
          <w:color w:val="auto"/>
          <w:rtl/>
        </w:rPr>
        <w:t>)</w:t>
      </w:r>
      <w:r w:rsidR="00783689" w:rsidRPr="00E44779">
        <w:rPr>
          <w:rFonts w:hint="cs"/>
          <w:color w:val="auto"/>
          <w:rtl/>
        </w:rPr>
        <w:t>.</w:t>
      </w:r>
    </w:p>
    <w:p w:rsidR="00FF4037" w:rsidRPr="00E44779" w:rsidRDefault="00FF4037" w:rsidP="00783689">
      <w:pPr>
        <w:spacing w:after="120"/>
        <w:rPr>
          <w:color w:val="auto"/>
          <w:rtl/>
        </w:rPr>
      </w:pPr>
      <w:r w:rsidRPr="00E44779">
        <w:rPr>
          <w:rFonts w:hint="cs"/>
          <w:color w:val="auto"/>
          <w:rtl/>
        </w:rPr>
        <w:t xml:space="preserve"> وقال محمد أنور الكشميري</w:t>
      </w:r>
      <w:r w:rsidRPr="00E44779">
        <w:rPr>
          <w:rStyle w:val="af2"/>
          <w:color w:val="auto"/>
          <w:rtl/>
        </w:rPr>
        <w:t>(</w:t>
      </w:r>
      <w:r w:rsidRPr="00E44779">
        <w:rPr>
          <w:rStyle w:val="af2"/>
          <w:color w:val="auto"/>
          <w:rtl/>
        </w:rPr>
        <w:footnoteReference w:id="735"/>
      </w:r>
      <w:r w:rsidRPr="00E44779">
        <w:rPr>
          <w:rStyle w:val="af2"/>
          <w:color w:val="auto"/>
          <w:rtl/>
        </w:rPr>
        <w:t>)</w:t>
      </w:r>
      <w:r w:rsidRPr="00E44779">
        <w:rPr>
          <w:rFonts w:hint="cs"/>
          <w:color w:val="auto"/>
          <w:rtl/>
        </w:rPr>
        <w:t xml:space="preserve">: </w:t>
      </w:r>
      <w:r w:rsidR="00783689" w:rsidRPr="00E44779">
        <w:rPr>
          <w:rFonts w:hint="cs"/>
          <w:color w:val="auto"/>
          <w:rtl/>
        </w:rPr>
        <w:t>(</w:t>
      </w:r>
      <w:r w:rsidRPr="00E44779">
        <w:rPr>
          <w:color w:val="auto"/>
          <w:rtl/>
        </w:rPr>
        <w:t xml:space="preserve">من ادعى النبوة لنفسه بعد نبينا </w:t>
      </w:r>
      <w:r w:rsidR="00783689" w:rsidRPr="00E44779">
        <w:rPr>
          <w:color w:val="auto"/>
        </w:rPr>
        <w:sym w:font="AGA Arabesque" w:char="F072"/>
      </w:r>
      <w:r w:rsidRPr="00E44779">
        <w:rPr>
          <w:color w:val="auto"/>
          <w:rtl/>
        </w:rPr>
        <w:t xml:space="preserve"> كالمختار بن أبي عبيد الثقفي</w:t>
      </w:r>
      <w:r w:rsidRPr="00E44779">
        <w:rPr>
          <w:rStyle w:val="af2"/>
          <w:color w:val="auto"/>
          <w:rtl/>
        </w:rPr>
        <w:t>(</w:t>
      </w:r>
      <w:r w:rsidRPr="00E44779">
        <w:rPr>
          <w:rStyle w:val="af2"/>
          <w:color w:val="auto"/>
          <w:rtl/>
        </w:rPr>
        <w:footnoteReference w:id="736"/>
      </w:r>
      <w:r w:rsidRPr="00E44779">
        <w:rPr>
          <w:rStyle w:val="af2"/>
          <w:color w:val="auto"/>
          <w:rtl/>
        </w:rPr>
        <w:t>)</w:t>
      </w:r>
      <w:r w:rsidR="00783689" w:rsidRPr="00E44779">
        <w:rPr>
          <w:rFonts w:hint="cs"/>
          <w:color w:val="auto"/>
          <w:rtl/>
        </w:rPr>
        <w:t xml:space="preserve">، </w:t>
      </w:r>
      <w:r w:rsidRPr="00E44779">
        <w:rPr>
          <w:color w:val="auto"/>
          <w:rtl/>
        </w:rPr>
        <w:t>أو جوز اكتسابها، والبلوغ بصفاء القلب إلى مرتبتها كالفلاسفة وغلاة المتصوفة</w:t>
      </w:r>
      <w:r w:rsidRPr="00E44779">
        <w:rPr>
          <w:rFonts w:hint="cs"/>
          <w:color w:val="auto"/>
          <w:rtl/>
        </w:rPr>
        <w:t>.</w:t>
      </w:r>
      <w:r w:rsidRPr="00E44779">
        <w:rPr>
          <w:color w:val="auto"/>
          <w:rtl/>
        </w:rPr>
        <w:t xml:space="preserve"> فهؤلاء المذكورون كلهم كفار، محكوم بكفرهم، لأنهم مكذبون للنبي </w:t>
      </w:r>
      <w:r w:rsidR="00783689" w:rsidRPr="00E44779">
        <w:rPr>
          <w:color w:val="auto"/>
        </w:rPr>
        <w:sym w:font="AGA Arabesque" w:char="F072"/>
      </w:r>
      <w:r w:rsidRPr="00E44779">
        <w:rPr>
          <w:color w:val="auto"/>
          <w:rtl/>
        </w:rPr>
        <w:t xml:space="preserve"> </w:t>
      </w:r>
      <w:r w:rsidRPr="00E44779">
        <w:rPr>
          <w:color w:val="auto"/>
          <w:rtl/>
        </w:rPr>
        <w:lastRenderedPageBreak/>
        <w:t>لادعائهم خلاف ما قاله، لأنه</w:t>
      </w:r>
      <w:r w:rsidRPr="00E44779">
        <w:rPr>
          <w:rFonts w:hint="cs"/>
          <w:color w:val="auto"/>
          <w:rtl/>
        </w:rPr>
        <w:t xml:space="preserve"> </w:t>
      </w:r>
      <w:r w:rsidRPr="00E44779">
        <w:rPr>
          <w:color w:val="auto"/>
          <w:rtl/>
        </w:rPr>
        <w:t>أخبر أنه خاتم النبيين، وأخبر أنه لا نبي بعده، وأجمعت الأمة على هذا فلا شك عند من يعتد به من الأمة في كفر هؤلاء الطوائف كلها الذاهبين لما يخالف إجماع المسلمين قطعاً</w:t>
      </w:r>
      <w:r w:rsidR="00783689" w:rsidRPr="00E44779">
        <w:rPr>
          <w:rFonts w:hint="cs"/>
          <w:color w:val="auto"/>
          <w:rtl/>
        </w:rPr>
        <w:t>)</w:t>
      </w:r>
      <w:r w:rsidRPr="00E44779">
        <w:rPr>
          <w:rStyle w:val="af2"/>
          <w:color w:val="auto"/>
          <w:rtl/>
        </w:rPr>
        <w:t>(</w:t>
      </w:r>
      <w:r w:rsidRPr="00E44779">
        <w:rPr>
          <w:rStyle w:val="af2"/>
          <w:color w:val="auto"/>
          <w:rtl/>
        </w:rPr>
        <w:footnoteReference w:id="737"/>
      </w:r>
      <w:r w:rsidRPr="00E44779">
        <w:rPr>
          <w:rStyle w:val="af2"/>
          <w:color w:val="auto"/>
          <w:rtl/>
        </w:rPr>
        <w:t>)</w:t>
      </w:r>
      <w:r w:rsidR="00783689"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2E49B1">
      <w:pPr>
        <w:spacing w:after="120"/>
        <w:rPr>
          <w:color w:val="auto"/>
          <w:rtl/>
        </w:rPr>
      </w:pPr>
      <w:r w:rsidRPr="00E44779">
        <w:rPr>
          <w:rFonts w:hint="cs"/>
          <w:color w:val="auto"/>
          <w:rtl/>
        </w:rPr>
        <w:t xml:space="preserve">  لم أجد من خالف ما ذكره النووي من </w:t>
      </w:r>
      <w:r w:rsidR="0080368A" w:rsidRPr="00E44779">
        <w:rPr>
          <w:rFonts w:hint="cs"/>
          <w:color w:val="auto"/>
          <w:rtl/>
        </w:rPr>
        <w:t>الإجماع</w:t>
      </w:r>
      <w:r w:rsidRPr="00E44779">
        <w:rPr>
          <w:rFonts w:hint="cs"/>
          <w:color w:val="auto"/>
          <w:rtl/>
        </w:rPr>
        <w:t xml:space="preserve"> على كفر من قال أن النبوة مكتسبة أو أنها تنال بصفاء القلب بل كلام أهل العلم متتابع على كفر من قال ذلك فتبين مما سبق صحة ما نقله النووي من </w:t>
      </w:r>
      <w:r w:rsidR="0080368A" w:rsidRPr="00E44779">
        <w:rPr>
          <w:rFonts w:hint="cs"/>
          <w:color w:val="auto"/>
          <w:rtl/>
        </w:rPr>
        <w:t>الإجماع</w:t>
      </w:r>
      <w:r w:rsidRPr="00E44779">
        <w:rPr>
          <w:rFonts w:hint="cs"/>
          <w:color w:val="auto"/>
          <w:rtl/>
        </w:rPr>
        <w:t xml:space="preserve"> كفر من قال إن النبوة مكتسبة أو يبلغ بصفاء القلب مرتبتها والله أعلم.</w:t>
      </w:r>
    </w:p>
    <w:p w:rsidR="00FF4037" w:rsidRPr="00E44779" w:rsidRDefault="00FF4037"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FF4037" w:rsidRPr="00E44779" w:rsidRDefault="00FF4037" w:rsidP="002E49B1">
      <w:pPr>
        <w:pStyle w:val="1"/>
        <w:bidi/>
        <w:spacing w:after="120"/>
        <w:ind w:firstLine="454"/>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التاسعة: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ادعى أنه يُوحى إليه</w:t>
      </w:r>
      <w:r w:rsidR="009674CB" w:rsidRPr="00E44779">
        <w:rPr>
          <w:rFonts w:ascii="Traditional Arabic" w:hAnsi="Traditional Arabic" w:cs="Traditional Arabic"/>
          <w:color w:val="auto"/>
          <w:sz w:val="40"/>
          <w:szCs w:val="40"/>
          <w:rtl/>
        </w:rPr>
        <w:fldChar w:fldCharType="begin"/>
      </w:r>
      <w:r w:rsidR="009674CB" w:rsidRPr="00E44779">
        <w:rPr>
          <w:rFonts w:ascii="Traditional Arabic" w:hAnsi="Traditional Arabic" w:cs="Traditional Arabic"/>
          <w:color w:val="auto"/>
          <w:sz w:val="40"/>
          <w:szCs w:val="40"/>
        </w:rPr>
        <w:instrText xml:space="preserve"> XE "</w:instrText>
      </w:r>
      <w:r w:rsidR="009674CB" w:rsidRPr="00E44779">
        <w:rPr>
          <w:rFonts w:ascii="Traditional Arabic" w:hAnsi="Traditional Arabic" w:cs="Traditional Arabic"/>
          <w:color w:val="auto"/>
          <w:sz w:val="40"/>
          <w:szCs w:val="40"/>
          <w:rtl/>
        </w:rPr>
        <w:instrText>المسألة التاسعة</w:instrText>
      </w:r>
      <w:r w:rsidR="009674CB" w:rsidRPr="00E44779">
        <w:rPr>
          <w:rFonts w:ascii="Traditional Arabic" w:hAnsi="Traditional Arabic" w:cs="Traditional Arabic"/>
          <w:color w:val="auto"/>
          <w:sz w:val="40"/>
          <w:szCs w:val="40"/>
        </w:rPr>
        <w:instrText>\</w:instrText>
      </w:r>
      <w:r w:rsidR="009674CB" w:rsidRPr="00E44779">
        <w:rPr>
          <w:rFonts w:ascii="Traditional Arabic" w:hAnsi="Traditional Arabic" w:cs="Traditional Arabic"/>
          <w:color w:val="auto"/>
          <w:sz w:val="40"/>
          <w:szCs w:val="40"/>
          <w:rtl/>
        </w:rPr>
        <w:instrText>: الإجماع على كفر من ادعى أنه يُوحى إليه</w:instrText>
      </w:r>
      <w:r w:rsidR="009674CB" w:rsidRPr="00E44779">
        <w:rPr>
          <w:rFonts w:ascii="Traditional Arabic" w:hAnsi="Traditional Arabic" w:cs="Traditional Arabic"/>
          <w:color w:val="auto"/>
          <w:sz w:val="40"/>
          <w:szCs w:val="40"/>
        </w:rPr>
        <w:instrText xml:space="preserve">" </w:instrText>
      </w:r>
      <w:r w:rsidR="009674CB"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 xml:space="preserve">. </w:t>
      </w:r>
    </w:p>
    <w:p w:rsidR="00FF4037" w:rsidRPr="00E44779" w:rsidRDefault="00FF4037" w:rsidP="002E49B1">
      <w:pPr>
        <w:spacing w:after="120"/>
        <w:rPr>
          <w:color w:val="auto"/>
          <w:rtl/>
        </w:rPr>
      </w:pPr>
      <w:r w:rsidRPr="00E44779">
        <w:rPr>
          <w:rFonts w:hint="cs"/>
          <w:color w:val="auto"/>
          <w:rtl/>
        </w:rPr>
        <w:t>الوحي: الإشارة والرسالة والكتابة وكل ما ألقيته إلى غيرك ليعلمه: وحي كيف كان. ثم غلب استعمال الوحي فيما يُلقى إلى الأنبياء من عند الله تعالى</w:t>
      </w:r>
      <w:r w:rsidRPr="00E44779">
        <w:rPr>
          <w:rStyle w:val="af2"/>
          <w:color w:val="auto"/>
          <w:rtl/>
        </w:rPr>
        <w:t>(</w:t>
      </w:r>
      <w:r w:rsidRPr="00E44779">
        <w:rPr>
          <w:rStyle w:val="af2"/>
          <w:color w:val="auto"/>
          <w:rtl/>
        </w:rPr>
        <w:footnoteReference w:id="738"/>
      </w:r>
      <w:r w:rsidRPr="00E44779">
        <w:rPr>
          <w:rStyle w:val="af2"/>
          <w:color w:val="auto"/>
          <w:rtl/>
        </w:rPr>
        <w:t>)</w:t>
      </w:r>
      <w:r w:rsidR="00783689"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783689" w:rsidRPr="00E44779">
        <w:rPr>
          <w:rStyle w:val="aff8"/>
          <w:rFonts w:ascii="Traditional Arabic" w:hAnsi="Traditional Arabic" w:cs="Traditional Arabic" w:hint="cs"/>
          <w:b w:val="0"/>
          <w:sz w:val="48"/>
          <w:szCs w:val="36"/>
          <w:rtl/>
        </w:rPr>
        <w:t>:</w:t>
      </w:r>
    </w:p>
    <w:p w:rsidR="00FF4037" w:rsidRPr="00E44779" w:rsidRDefault="00FF4037" w:rsidP="002E49B1">
      <w:pPr>
        <w:spacing w:after="120"/>
        <w:rPr>
          <w:color w:val="auto"/>
          <w:rtl/>
        </w:rPr>
      </w:pPr>
      <w:r w:rsidRPr="00E44779">
        <w:rPr>
          <w:rFonts w:hint="cs"/>
          <w:color w:val="auto"/>
          <w:rtl/>
        </w:rPr>
        <w:t>قال النووي نقلاً عن القاضي عياض: (</w:t>
      </w:r>
      <w:r w:rsidRPr="00E44779">
        <w:rPr>
          <w:color w:val="auto"/>
          <w:rtl/>
        </w:rPr>
        <w:t>من ادعى أن النبوة مكتسبة، أو أنه يبلغ بصفاء القلب إلى مرتبتها، أو ادعى أنه يوحى إليه وإن لم يدع النبوة فهو كافر بال</w:t>
      </w:r>
      <w:r w:rsidRPr="00E44779">
        <w:rPr>
          <w:rFonts w:hint="cs"/>
          <w:color w:val="auto"/>
          <w:rtl/>
        </w:rPr>
        <w:t>إ</w:t>
      </w:r>
      <w:r w:rsidRPr="00E44779">
        <w:rPr>
          <w:color w:val="auto"/>
          <w:rtl/>
        </w:rPr>
        <w:t>جماع قطعا</w:t>
      </w:r>
      <w:r w:rsidRPr="00E44779">
        <w:rPr>
          <w:rFonts w:hint="cs"/>
          <w:color w:val="auto"/>
          <w:rtl/>
        </w:rPr>
        <w:t>)</w:t>
      </w:r>
      <w:r w:rsidRPr="00E44779">
        <w:rPr>
          <w:rStyle w:val="af2"/>
          <w:color w:val="auto"/>
          <w:rtl/>
        </w:rPr>
        <w:t>(</w:t>
      </w:r>
      <w:r w:rsidRPr="00E44779">
        <w:rPr>
          <w:rStyle w:val="af2"/>
          <w:color w:val="auto"/>
          <w:rtl/>
        </w:rPr>
        <w:footnoteReference w:id="739"/>
      </w:r>
      <w:r w:rsidRPr="00E44779">
        <w:rPr>
          <w:rStyle w:val="af2"/>
          <w:color w:val="auto"/>
          <w:rtl/>
        </w:rPr>
        <w:t>)</w:t>
      </w:r>
      <w:r w:rsidR="001647F2"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11889" w:rsidRPr="00E44779" w:rsidRDefault="00FF4037" w:rsidP="002E49B1">
      <w:pPr>
        <w:spacing w:after="12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وَمَنۡ أَظۡلَمُ مِمَّنِ ٱفۡتَرَىٰ عَلَى ٱللَّهِ كَذِبًا أَوۡ قَالَ أُوحِيَ إِلَيَّ وَلَمۡ يُوحَ إِلَيۡهِ شَيۡء</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color w:val="auto"/>
          <w:sz w:val="24"/>
          <w:szCs w:val="28"/>
          <w:rtl/>
        </w:rPr>
        <w:t>[</w:t>
      </w:r>
      <w:r w:rsidR="00C239FB" w:rsidRPr="00E44779">
        <w:rPr>
          <w:color w:val="auto"/>
          <w:sz w:val="24"/>
          <w:szCs w:val="28"/>
          <w:rtl/>
        </w:rPr>
        <w:t>الأنعام:93</w:t>
      </w:r>
      <w:r w:rsidR="00C239FB" w:rsidRPr="00E44779">
        <w:rPr>
          <w:color w:val="auto"/>
          <w:sz w:val="24"/>
          <w:szCs w:val="28"/>
          <w:rtl/>
        </w:rPr>
        <w:fldChar w:fldCharType="begin"/>
      </w:r>
      <w:r w:rsidR="00C239FB" w:rsidRPr="00E44779">
        <w:rPr>
          <w:color w:val="auto"/>
          <w:sz w:val="28"/>
          <w:szCs w:val="28"/>
        </w:rPr>
        <w:instrText xml:space="preserve"> XE "</w:instrText>
      </w:r>
      <w:r w:rsidR="00C239FB" w:rsidRPr="00E44779">
        <w:rPr>
          <w:rFonts w:hint="eastAsia"/>
          <w:color w:val="auto"/>
          <w:sz w:val="28"/>
          <w:szCs w:val="28"/>
          <w:rtl/>
        </w:rPr>
        <w:instrText>ا</w:instrText>
      </w:r>
      <w:r w:rsidR="00C239FB" w:rsidRPr="00E44779">
        <w:rPr>
          <w:color w:val="auto"/>
          <w:sz w:val="28"/>
          <w:szCs w:val="28"/>
          <w:rtl/>
        </w:rPr>
        <w:instrText>:</w:instrText>
      </w:r>
      <w:r w:rsidR="00C239FB" w:rsidRPr="00E44779">
        <w:rPr>
          <w:rFonts w:hint="eastAsia"/>
          <w:color w:val="auto"/>
          <w:sz w:val="28"/>
          <w:szCs w:val="28"/>
          <w:rtl/>
        </w:rPr>
        <w:instrText>الأنعام</w:instrText>
      </w:r>
      <w:r w:rsidR="00C239FB" w:rsidRPr="00E44779">
        <w:rPr>
          <w:color w:val="auto"/>
          <w:sz w:val="28"/>
          <w:szCs w:val="28"/>
          <w:rtl/>
        </w:rPr>
        <w:instrText>:93</w:instrText>
      </w:r>
      <w:r w:rsidR="00C239FB" w:rsidRPr="00E44779">
        <w:rPr>
          <w:color w:val="auto"/>
          <w:sz w:val="28"/>
          <w:szCs w:val="28"/>
        </w:rPr>
        <w:instrText xml:space="preserve">" </w:instrText>
      </w:r>
      <w:r w:rsidR="00C239FB" w:rsidRPr="00E44779">
        <w:rPr>
          <w:color w:val="auto"/>
          <w:sz w:val="24"/>
          <w:szCs w:val="28"/>
          <w:rtl/>
        </w:rPr>
        <w:fldChar w:fldCharType="end"/>
      </w:r>
      <w:r w:rsidRPr="00E44779">
        <w:rPr>
          <w:color w:val="auto"/>
          <w:sz w:val="24"/>
          <w:szCs w:val="28"/>
          <w:rtl/>
        </w:rPr>
        <w:t>]</w:t>
      </w:r>
      <w:r w:rsidR="00E11889" w:rsidRPr="00E44779">
        <w:rPr>
          <w:rFonts w:hint="cs"/>
          <w:color w:val="auto"/>
          <w:rtl/>
        </w:rPr>
        <w:t>.</w:t>
      </w:r>
    </w:p>
    <w:p w:rsidR="00905B4A" w:rsidRPr="00E44779" w:rsidRDefault="00FF4037" w:rsidP="002E49B1">
      <w:pPr>
        <w:spacing w:after="120"/>
        <w:rPr>
          <w:color w:val="auto"/>
          <w:rtl/>
        </w:rPr>
      </w:pPr>
      <w:r w:rsidRPr="00E44779">
        <w:rPr>
          <w:rFonts w:hint="cs"/>
          <w:b/>
          <w:bCs/>
          <w:color w:val="auto"/>
          <w:rtl/>
        </w:rPr>
        <w:t>ووجه الدلالة من الآية</w:t>
      </w:r>
      <w:r w:rsidR="001647F2" w:rsidRPr="00E44779">
        <w:rPr>
          <w:rFonts w:hint="cs"/>
          <w:color w:val="auto"/>
          <w:rtl/>
        </w:rPr>
        <w:t>:</w:t>
      </w:r>
      <w:r w:rsidRPr="00E44779">
        <w:rPr>
          <w:rFonts w:hint="cs"/>
          <w:color w:val="auto"/>
          <w:rtl/>
        </w:rPr>
        <w:t xml:space="preserve"> أن الله أخبر أنه لا أظلم ممن ادّعى أنه يُوحى إليه ولم يقد ذلك فيمن ادّعى النبوة بل دعوا الوحي وإن لم يقترن بها دّعوا النبوة موجبة لهذا الوعيد</w:t>
      </w:r>
      <w:r w:rsidR="00905B4A" w:rsidRPr="00E44779">
        <w:rPr>
          <w:rFonts w:hint="cs"/>
          <w:color w:val="auto"/>
          <w:rtl/>
        </w:rPr>
        <w:t>.</w:t>
      </w:r>
      <w:r w:rsidRPr="00E44779">
        <w:rPr>
          <w:rFonts w:hint="cs"/>
          <w:color w:val="auto"/>
          <w:rtl/>
        </w:rPr>
        <w:t xml:space="preserve">  </w:t>
      </w:r>
    </w:p>
    <w:p w:rsidR="00757795" w:rsidRPr="00E44779" w:rsidRDefault="00FF4037" w:rsidP="002E49B1">
      <w:pPr>
        <w:spacing w:after="120"/>
        <w:rPr>
          <w:color w:val="auto"/>
          <w:rtl/>
        </w:rPr>
      </w:pPr>
      <w:r w:rsidRPr="00E44779">
        <w:rPr>
          <w:rFonts w:hint="cs"/>
          <w:color w:val="auto"/>
          <w:rtl/>
        </w:rPr>
        <w:t>وقوله تعالى:</w:t>
      </w:r>
      <w:r w:rsidRPr="00E44779">
        <w:rPr>
          <w:rFonts w:ascii="Traditional Arabic" w:hAnsi="Traditional Arabic" w:hint="cs"/>
          <w:color w:val="auto"/>
          <w:sz w:val="32"/>
          <w:rtl/>
        </w:rPr>
        <w:t>﴿</w:t>
      </w:r>
      <w:r w:rsidRPr="00E44779">
        <w:rPr>
          <w:rFonts w:cs="KFGQPC Uthmanic Script HAFS"/>
          <w:color w:val="auto"/>
          <w:sz w:val="32"/>
          <w:szCs w:val="28"/>
          <w:rtl/>
        </w:rPr>
        <w:t xml:space="preserve">وَيَوۡمَ ٱلۡقِيَٰمَةِ تَرَى ٱلَّذِينَ كَذَبُواْ عَلَى ٱللَّهِ وُجُوهُهُم مُّسۡوَدَّةٌۚ أَلَيۡسَ فِي جَهَنَّمَ مَثۡوٗى لِّلۡمُتَكَبِّرِينَ </w:t>
      </w:r>
      <w:r w:rsidRPr="00E44779">
        <w:rPr>
          <w:rFonts w:ascii="Traditional Arabic" w:hAnsi="Traditional Arabic" w:hint="cs"/>
          <w:color w:val="auto"/>
          <w:sz w:val="32"/>
          <w:rtl/>
        </w:rPr>
        <w:t>﴾</w:t>
      </w:r>
      <w:r w:rsidRPr="00E44779">
        <w:rPr>
          <w:color w:val="auto"/>
          <w:sz w:val="24"/>
          <w:szCs w:val="28"/>
          <w:rtl/>
        </w:rPr>
        <w:t>[</w:t>
      </w:r>
      <w:r w:rsidR="00905B4A" w:rsidRPr="00E44779">
        <w:rPr>
          <w:color w:val="auto"/>
          <w:sz w:val="24"/>
          <w:szCs w:val="28"/>
          <w:rtl/>
        </w:rPr>
        <w:t>الزُّمَر:60</w:t>
      </w:r>
      <w:r w:rsidR="00905B4A" w:rsidRPr="00E44779">
        <w:rPr>
          <w:color w:val="auto"/>
          <w:sz w:val="24"/>
          <w:szCs w:val="28"/>
          <w:rtl/>
        </w:rPr>
        <w:fldChar w:fldCharType="begin"/>
      </w:r>
      <w:r w:rsidR="00905B4A" w:rsidRPr="00E44779">
        <w:rPr>
          <w:color w:val="auto"/>
          <w:sz w:val="28"/>
          <w:szCs w:val="28"/>
        </w:rPr>
        <w:instrText xml:space="preserve"> XE "</w:instrText>
      </w:r>
      <w:r w:rsidR="00905B4A" w:rsidRPr="00E44779">
        <w:rPr>
          <w:rFonts w:hint="eastAsia"/>
          <w:color w:val="auto"/>
          <w:sz w:val="28"/>
          <w:szCs w:val="28"/>
          <w:rtl/>
        </w:rPr>
        <w:instrText>ا</w:instrText>
      </w:r>
      <w:r w:rsidR="00905B4A" w:rsidRPr="00E44779">
        <w:rPr>
          <w:color w:val="auto"/>
          <w:sz w:val="28"/>
          <w:szCs w:val="28"/>
          <w:rtl/>
        </w:rPr>
        <w:instrText>:</w:instrText>
      </w:r>
      <w:r w:rsidR="00905B4A" w:rsidRPr="00E44779">
        <w:rPr>
          <w:rFonts w:hint="eastAsia"/>
          <w:color w:val="auto"/>
          <w:sz w:val="28"/>
          <w:szCs w:val="28"/>
          <w:rtl/>
        </w:rPr>
        <w:instrText>الزُّمَر</w:instrText>
      </w:r>
      <w:r w:rsidR="00905B4A" w:rsidRPr="00E44779">
        <w:rPr>
          <w:color w:val="auto"/>
          <w:sz w:val="28"/>
          <w:szCs w:val="28"/>
          <w:rtl/>
        </w:rPr>
        <w:instrText>:60</w:instrText>
      </w:r>
      <w:r w:rsidR="00905B4A" w:rsidRPr="00E44779">
        <w:rPr>
          <w:color w:val="auto"/>
          <w:sz w:val="28"/>
          <w:szCs w:val="28"/>
        </w:rPr>
        <w:instrText xml:space="preserve">" </w:instrText>
      </w:r>
      <w:r w:rsidR="00905B4A" w:rsidRPr="00E44779">
        <w:rPr>
          <w:color w:val="auto"/>
          <w:sz w:val="24"/>
          <w:szCs w:val="28"/>
          <w:rtl/>
        </w:rPr>
        <w:fldChar w:fldCharType="end"/>
      </w:r>
      <w:r w:rsidRPr="00E44779">
        <w:rPr>
          <w:color w:val="auto"/>
          <w:sz w:val="24"/>
          <w:szCs w:val="28"/>
          <w:rtl/>
        </w:rPr>
        <w:t>]</w:t>
      </w:r>
      <w:r w:rsidR="001647F2" w:rsidRPr="00E44779">
        <w:rPr>
          <w:rFonts w:hint="cs"/>
          <w:color w:val="auto"/>
          <w:rtl/>
        </w:rPr>
        <w:t>.</w:t>
      </w:r>
    </w:p>
    <w:p w:rsidR="00FF4037" w:rsidRPr="00E44779" w:rsidRDefault="00FF4037" w:rsidP="002E49B1">
      <w:pPr>
        <w:spacing w:after="120"/>
        <w:rPr>
          <w:color w:val="auto"/>
          <w:rtl/>
        </w:rPr>
      </w:pPr>
      <w:r w:rsidRPr="00E44779">
        <w:rPr>
          <w:rFonts w:hint="cs"/>
          <w:b/>
          <w:bCs/>
          <w:color w:val="auto"/>
          <w:rtl/>
        </w:rPr>
        <w:t>ووجه الدلالة من الآية</w:t>
      </w:r>
      <w:r w:rsidR="001647F2" w:rsidRPr="00E44779">
        <w:rPr>
          <w:rFonts w:hint="cs"/>
          <w:color w:val="auto"/>
          <w:rtl/>
        </w:rPr>
        <w:t>:</w:t>
      </w:r>
      <w:r w:rsidRPr="00E44779">
        <w:rPr>
          <w:rFonts w:hint="cs"/>
          <w:color w:val="auto"/>
          <w:rtl/>
        </w:rPr>
        <w:t xml:space="preserve"> أن من </w:t>
      </w:r>
      <w:r w:rsidR="001647F2" w:rsidRPr="00E44779">
        <w:rPr>
          <w:rFonts w:hint="cs"/>
          <w:color w:val="auto"/>
          <w:rtl/>
        </w:rPr>
        <w:t>ادَّعى</w:t>
      </w:r>
      <w:r w:rsidRPr="00E44779">
        <w:rPr>
          <w:rFonts w:hint="cs"/>
          <w:color w:val="auto"/>
          <w:rtl/>
        </w:rPr>
        <w:t xml:space="preserve"> أنه يُوحى إليه قد كذب على الله أعظم الكذب.</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 من أهل العلم:</w:t>
      </w:r>
    </w:p>
    <w:p w:rsidR="00FF4037" w:rsidRPr="00E44779" w:rsidRDefault="00FF4037" w:rsidP="001647F2">
      <w:pPr>
        <w:spacing w:after="120"/>
        <w:rPr>
          <w:color w:val="auto"/>
          <w:rtl/>
        </w:rPr>
      </w:pPr>
      <w:r w:rsidRPr="00E44779">
        <w:rPr>
          <w:rFonts w:hint="cs"/>
          <w:color w:val="auto"/>
          <w:rtl/>
        </w:rPr>
        <w:t xml:space="preserve">قال ابن جزي: </w:t>
      </w:r>
      <w:r w:rsidR="001647F2" w:rsidRPr="00E44779">
        <w:rPr>
          <w:rFonts w:hint="cs"/>
          <w:color w:val="auto"/>
          <w:rtl/>
        </w:rPr>
        <w:t>(</w:t>
      </w:r>
      <w:r w:rsidRPr="00E44779">
        <w:rPr>
          <w:rFonts w:hint="cs"/>
          <w:color w:val="auto"/>
          <w:rtl/>
        </w:rPr>
        <w:t xml:space="preserve">لا خلاف في كفر من ادعى نبوة أحد بعد سيدنا محمد </w:t>
      </w:r>
      <w:r w:rsidR="001647F2" w:rsidRPr="00E44779">
        <w:rPr>
          <w:color w:val="auto"/>
        </w:rPr>
        <w:sym w:font="AGA Arabesque" w:char="F072"/>
      </w:r>
      <w:r w:rsidRPr="00E44779">
        <w:rPr>
          <w:rFonts w:hint="cs"/>
          <w:color w:val="auto"/>
          <w:rtl/>
        </w:rPr>
        <w:t xml:space="preserve"> أو ادعى أنه يوحى إليه</w:t>
      </w:r>
      <w:r w:rsidR="001647F2" w:rsidRPr="00E44779">
        <w:rPr>
          <w:rFonts w:hint="cs"/>
          <w:color w:val="auto"/>
          <w:rtl/>
        </w:rPr>
        <w:t>)</w:t>
      </w:r>
      <w:r w:rsidRPr="00E44779">
        <w:rPr>
          <w:rStyle w:val="af2"/>
          <w:color w:val="auto"/>
          <w:rtl/>
        </w:rPr>
        <w:t>(</w:t>
      </w:r>
      <w:r w:rsidRPr="00E44779">
        <w:rPr>
          <w:rStyle w:val="af2"/>
          <w:color w:val="auto"/>
          <w:rtl/>
        </w:rPr>
        <w:footnoteReference w:id="740"/>
      </w:r>
      <w:r w:rsidRPr="00E44779">
        <w:rPr>
          <w:rStyle w:val="af2"/>
          <w:color w:val="auto"/>
          <w:rtl/>
        </w:rPr>
        <w:t>)</w:t>
      </w:r>
      <w:r w:rsidR="001647F2" w:rsidRPr="00E44779">
        <w:rPr>
          <w:rFonts w:hint="cs"/>
          <w:color w:val="auto"/>
          <w:rtl/>
        </w:rPr>
        <w:t>.</w:t>
      </w:r>
    </w:p>
    <w:p w:rsidR="00FF4037" w:rsidRPr="00E44779" w:rsidRDefault="00FF4037" w:rsidP="002E49B1">
      <w:pPr>
        <w:spacing w:after="120"/>
        <w:rPr>
          <w:color w:val="auto"/>
          <w:sz w:val="32"/>
          <w:rtl/>
        </w:rPr>
      </w:pPr>
      <w:r w:rsidRPr="00E44779">
        <w:rPr>
          <w:rFonts w:hint="cs"/>
          <w:color w:val="auto"/>
          <w:rtl/>
        </w:rPr>
        <w:t>وقال الهيتمي: ومن قال</w:t>
      </w:r>
      <w:r w:rsidRPr="00E44779">
        <w:rPr>
          <w:color w:val="auto"/>
          <w:rtl/>
        </w:rPr>
        <w:t xml:space="preserve"> النبوة مكتسبة، أو أن رتبتها يوصل إليها بصفاء القلب، أو </w:t>
      </w:r>
      <w:r w:rsidR="00D749EE" w:rsidRPr="00E44779">
        <w:rPr>
          <w:color w:val="auto"/>
          <w:rtl/>
        </w:rPr>
        <w:t>الولي</w:t>
      </w:r>
      <w:r w:rsidRPr="00E44779">
        <w:rPr>
          <w:rFonts w:hint="cs"/>
          <w:color w:val="auto"/>
          <w:rtl/>
        </w:rPr>
        <w:t xml:space="preserve"> </w:t>
      </w:r>
      <w:r w:rsidRPr="00E44779">
        <w:rPr>
          <w:color w:val="auto"/>
          <w:rtl/>
        </w:rPr>
        <w:t>أفضل من النبي، أو إنه يوحى إليه وإن لم يدع نبوة فيكفر بواحد مما ذكر إجماعا</w:t>
      </w:r>
      <w:r w:rsidR="001647F2" w:rsidRPr="00E44779">
        <w:rPr>
          <w:rFonts w:hint="cs"/>
          <w:color w:val="auto"/>
          <w:rtl/>
        </w:rPr>
        <w:t>ً</w:t>
      </w:r>
      <w:r w:rsidRPr="00E44779">
        <w:rPr>
          <w:rStyle w:val="af2"/>
          <w:color w:val="auto"/>
          <w:rtl/>
        </w:rPr>
        <w:t>(</w:t>
      </w:r>
      <w:r w:rsidRPr="00E44779">
        <w:rPr>
          <w:rStyle w:val="af2"/>
          <w:color w:val="auto"/>
          <w:rtl/>
        </w:rPr>
        <w:footnoteReference w:id="741"/>
      </w:r>
      <w:r w:rsidRPr="00E44779">
        <w:rPr>
          <w:rStyle w:val="af2"/>
          <w:color w:val="auto"/>
          <w:rtl/>
        </w:rPr>
        <w:t>)</w:t>
      </w:r>
      <w:r w:rsidR="001647F2" w:rsidRPr="00E44779">
        <w:rPr>
          <w:rFonts w:hint="cs"/>
          <w:color w:val="auto"/>
          <w:sz w:val="32"/>
          <w:rtl/>
        </w:rPr>
        <w:t>.</w:t>
      </w:r>
    </w:p>
    <w:p w:rsidR="00FF4037" w:rsidRPr="00E44779" w:rsidRDefault="00FF4037" w:rsidP="002E49B1">
      <w:pPr>
        <w:spacing w:after="120"/>
        <w:rPr>
          <w:color w:val="auto"/>
          <w:sz w:val="32"/>
          <w:rtl/>
        </w:rPr>
      </w:pPr>
      <w:r w:rsidRPr="00E44779">
        <w:rPr>
          <w:rFonts w:hint="cs"/>
          <w:color w:val="auto"/>
          <w:sz w:val="32"/>
          <w:rtl/>
        </w:rPr>
        <w:t>ونقل أبو بكر الحصيني</w:t>
      </w:r>
      <w:r w:rsidRPr="00E44779">
        <w:rPr>
          <w:rStyle w:val="af2"/>
          <w:color w:val="auto"/>
          <w:rtl/>
        </w:rPr>
        <w:t>(</w:t>
      </w:r>
      <w:r w:rsidRPr="00E44779">
        <w:rPr>
          <w:rStyle w:val="af2"/>
          <w:color w:val="auto"/>
          <w:rtl/>
        </w:rPr>
        <w:footnoteReference w:id="742"/>
      </w:r>
      <w:r w:rsidRPr="00E44779">
        <w:rPr>
          <w:rStyle w:val="af2"/>
          <w:color w:val="auto"/>
          <w:rtl/>
        </w:rPr>
        <w:t>)</w:t>
      </w:r>
      <w:r w:rsidRPr="00E44779">
        <w:rPr>
          <w:rFonts w:hint="cs"/>
          <w:color w:val="auto"/>
          <w:sz w:val="32"/>
          <w:rtl/>
        </w:rPr>
        <w:t xml:space="preserve"> والبجيرمي</w:t>
      </w:r>
      <w:r w:rsidRPr="00E44779">
        <w:rPr>
          <w:rStyle w:val="af2"/>
          <w:color w:val="auto"/>
          <w:rtl/>
        </w:rPr>
        <w:t>(</w:t>
      </w:r>
      <w:r w:rsidRPr="00E44779">
        <w:rPr>
          <w:rStyle w:val="af2"/>
          <w:color w:val="auto"/>
          <w:rtl/>
        </w:rPr>
        <w:footnoteReference w:id="743"/>
      </w:r>
      <w:r w:rsidRPr="00E44779">
        <w:rPr>
          <w:rStyle w:val="af2"/>
          <w:color w:val="auto"/>
          <w:rtl/>
        </w:rPr>
        <w:t>)</w:t>
      </w:r>
      <w:r w:rsidRPr="00E44779">
        <w:rPr>
          <w:rFonts w:hint="cs"/>
          <w:color w:val="auto"/>
          <w:sz w:val="32"/>
          <w:rtl/>
        </w:rPr>
        <w:t xml:space="preserve">: </w:t>
      </w:r>
      <w:r w:rsidR="0080368A" w:rsidRPr="00E44779">
        <w:rPr>
          <w:rFonts w:hint="cs"/>
          <w:color w:val="auto"/>
          <w:sz w:val="32"/>
          <w:rtl/>
        </w:rPr>
        <w:t>الإجماع</w:t>
      </w:r>
      <w:r w:rsidRPr="00E44779">
        <w:rPr>
          <w:rFonts w:hint="cs"/>
          <w:color w:val="auto"/>
          <w:sz w:val="32"/>
          <w:rtl/>
        </w:rPr>
        <w:t xml:space="preserve"> على كفر من ادعى أنه يوُحى إليه وإن لم يدعي النبوة</w:t>
      </w:r>
      <w:r w:rsidRPr="00E44779">
        <w:rPr>
          <w:rStyle w:val="af2"/>
          <w:color w:val="auto"/>
          <w:rtl/>
        </w:rPr>
        <w:t>(</w:t>
      </w:r>
      <w:r w:rsidRPr="00E44779">
        <w:rPr>
          <w:rStyle w:val="af2"/>
          <w:color w:val="auto"/>
          <w:rtl/>
        </w:rPr>
        <w:footnoteReference w:id="744"/>
      </w:r>
      <w:r w:rsidRPr="00E44779">
        <w:rPr>
          <w:rStyle w:val="af2"/>
          <w:color w:val="auto"/>
          <w:rtl/>
        </w:rPr>
        <w:t>)</w:t>
      </w:r>
      <w:r w:rsidR="001647F2" w:rsidRPr="00E44779">
        <w:rPr>
          <w:rFonts w:hint="cs"/>
          <w:color w:val="auto"/>
          <w:sz w:val="32"/>
          <w:rtl/>
        </w:rPr>
        <w:t>.</w:t>
      </w:r>
    </w:p>
    <w:p w:rsidR="00FF4037" w:rsidRPr="00E44779" w:rsidRDefault="00FF4037" w:rsidP="001647F2">
      <w:pPr>
        <w:spacing w:after="120"/>
        <w:rPr>
          <w:color w:val="auto"/>
          <w:rtl/>
        </w:rPr>
      </w:pPr>
      <w:r w:rsidRPr="00E44779">
        <w:rPr>
          <w:rFonts w:hint="cs"/>
          <w:color w:val="auto"/>
          <w:rtl/>
        </w:rPr>
        <w:t xml:space="preserve">وقال محمد أنور الكشميري: </w:t>
      </w:r>
      <w:r w:rsidR="001647F2" w:rsidRPr="00E44779">
        <w:rPr>
          <w:rFonts w:hint="cs"/>
          <w:color w:val="auto"/>
          <w:rtl/>
        </w:rPr>
        <w:t>(</w:t>
      </w:r>
      <w:r w:rsidRPr="00E44779">
        <w:rPr>
          <w:color w:val="auto"/>
          <w:rtl/>
        </w:rPr>
        <w:t xml:space="preserve">من ادعى النبوة لنفسه بعد نبينا </w:t>
      </w:r>
      <w:r w:rsidR="001647F2" w:rsidRPr="00E44779">
        <w:rPr>
          <w:color w:val="auto"/>
        </w:rPr>
        <w:sym w:font="AGA Arabesque" w:char="F072"/>
      </w:r>
      <w:r w:rsidRPr="00E44779">
        <w:rPr>
          <w:color w:val="auto"/>
          <w:rtl/>
        </w:rPr>
        <w:t xml:space="preserve"> كالمختار بن أبي عبيد الثقفي أو جوز اكتسابها، والبلوغ بصفاء القلب إلى مرتبتها كالفلاسفة وغلاة المتصوفة، وكذلك من ادعى منهم أنه يوحي إليه وإن لم يدع النبوة، فهؤلاء المذكورون </w:t>
      </w:r>
      <w:r w:rsidRPr="00E44779">
        <w:rPr>
          <w:color w:val="auto"/>
          <w:rtl/>
        </w:rPr>
        <w:lastRenderedPageBreak/>
        <w:t xml:space="preserve">كلهم كفار، محكوم بكفرهم، لأنهم مكذبون للنبي </w:t>
      </w:r>
      <w:r w:rsidR="001647F2" w:rsidRPr="00E44779">
        <w:rPr>
          <w:color w:val="auto"/>
        </w:rPr>
        <w:sym w:font="AGA Arabesque" w:char="F072"/>
      </w:r>
      <w:r w:rsidRPr="00E44779">
        <w:rPr>
          <w:color w:val="auto"/>
          <w:rtl/>
        </w:rPr>
        <w:t xml:space="preserve"> لادعائهم خلاف ما قاله، لأنه </w:t>
      </w:r>
      <w:r w:rsidR="001647F2" w:rsidRPr="00E44779">
        <w:rPr>
          <w:color w:val="auto"/>
        </w:rPr>
        <w:sym w:font="AGA Arabesque" w:char="F072"/>
      </w:r>
      <w:r w:rsidRPr="00E44779">
        <w:rPr>
          <w:color w:val="auto"/>
          <w:rtl/>
        </w:rPr>
        <w:t xml:space="preserve"> أخبر أنه خاتم النبيين، كما أعلمه الله به فيما أوحاه إليه، وأخبر أيضاً أنه لا نبي بعده، وأجمعت الأمة على هذا فلا شك عند من يعتد به من الأمة في كفر هؤلاء الطوائف كلها الذاهبين لما يخالف إجماع المسلمين قطعاً</w:t>
      </w:r>
      <w:r w:rsidRPr="00E44779">
        <w:rPr>
          <w:rStyle w:val="af2"/>
          <w:color w:val="auto"/>
          <w:rtl/>
        </w:rPr>
        <w:t>(</w:t>
      </w:r>
      <w:r w:rsidRPr="00E44779">
        <w:rPr>
          <w:rStyle w:val="af2"/>
          <w:color w:val="auto"/>
          <w:rtl/>
        </w:rPr>
        <w:footnoteReference w:id="745"/>
      </w:r>
      <w:r w:rsidRPr="00E44779">
        <w:rPr>
          <w:rStyle w:val="af2"/>
          <w:color w:val="auto"/>
          <w:rtl/>
        </w:rPr>
        <w:t>)</w:t>
      </w:r>
      <w:r w:rsidR="001647F2" w:rsidRPr="00E44779">
        <w:rPr>
          <w:rFonts w:hint="cs"/>
          <w:color w:val="auto"/>
          <w:rtl/>
        </w:rPr>
        <w:t>.</w:t>
      </w:r>
    </w:p>
    <w:p w:rsidR="00FF4037" w:rsidRPr="00E44779" w:rsidRDefault="00FF4037" w:rsidP="002E49B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2E49B1">
      <w:pPr>
        <w:spacing w:after="120"/>
        <w:rPr>
          <w:color w:val="auto"/>
          <w:rtl/>
        </w:rPr>
      </w:pPr>
      <w:r w:rsidRPr="00E44779">
        <w:rPr>
          <w:rFonts w:hint="cs"/>
          <w:color w:val="auto"/>
          <w:rtl/>
        </w:rPr>
        <w:t xml:space="preserve">لم أجد من خالف ما ذكره النووي من </w:t>
      </w:r>
      <w:r w:rsidR="0080368A" w:rsidRPr="00E44779">
        <w:rPr>
          <w:rFonts w:hint="cs"/>
          <w:color w:val="auto"/>
          <w:rtl/>
        </w:rPr>
        <w:t>الإجماع</w:t>
      </w:r>
      <w:r w:rsidRPr="00E44779">
        <w:rPr>
          <w:rFonts w:hint="cs"/>
          <w:color w:val="auto"/>
          <w:rtl/>
        </w:rPr>
        <w:t xml:space="preserve"> على كفر من ادعى أنه يوحى إليه وكلام أهل العلم متتابع على كفر من قال بذلك فتبين مما سبق صحة </w:t>
      </w:r>
      <w:r w:rsidR="0080368A" w:rsidRPr="00E44779">
        <w:rPr>
          <w:rFonts w:hint="cs"/>
          <w:color w:val="auto"/>
          <w:rtl/>
        </w:rPr>
        <w:t>الإجماع</w:t>
      </w:r>
      <w:r w:rsidRPr="00E44779">
        <w:rPr>
          <w:rFonts w:hint="cs"/>
          <w:color w:val="auto"/>
          <w:rtl/>
        </w:rPr>
        <w:t xml:space="preserve"> والله أعلم.</w:t>
      </w:r>
    </w:p>
    <w:p w:rsidR="00FF4037" w:rsidRPr="00E44779" w:rsidRDefault="00FF4037" w:rsidP="002E49B1">
      <w:pPr>
        <w:spacing w:after="120"/>
        <w:rPr>
          <w:color w:val="auto"/>
          <w:rtl/>
        </w:rPr>
      </w:pPr>
    </w:p>
    <w:p w:rsidR="004756C6" w:rsidRDefault="004756C6">
      <w:pPr>
        <w:widowControl/>
        <w:bidi w:val="0"/>
        <w:ind w:firstLine="0"/>
        <w:jc w:val="left"/>
        <w:rPr>
          <w:color w:val="auto"/>
          <w:rtl/>
        </w:rPr>
      </w:pPr>
      <w:r>
        <w:rPr>
          <w:color w:val="auto"/>
          <w:rtl/>
        </w:rPr>
        <w:br w:type="page"/>
      </w:r>
    </w:p>
    <w:p w:rsidR="004756C6" w:rsidRPr="00E44779" w:rsidRDefault="004756C6" w:rsidP="004756C6">
      <w:pPr>
        <w:pStyle w:val="1"/>
        <w:bidi/>
        <w:spacing w:before="240" w:after="120"/>
        <w:ind w:firstLine="454"/>
        <w:jc w:val="center"/>
        <w:rPr>
          <w:color w:val="auto"/>
          <w:rtl/>
        </w:rPr>
      </w:pPr>
      <w:r w:rsidRPr="00E44779">
        <w:rPr>
          <w:rFonts w:ascii="Traditional Arabic" w:hAnsi="Traditional Arabic" w:cs="Traditional Arabic"/>
          <w:color w:val="auto"/>
          <w:sz w:val="36"/>
          <w:szCs w:val="40"/>
          <w:rtl/>
        </w:rPr>
        <w:lastRenderedPageBreak/>
        <w:t xml:space="preserve">المسألة </w:t>
      </w:r>
      <w:r>
        <w:rPr>
          <w:rFonts w:ascii="Traditional Arabic" w:hAnsi="Traditional Arabic" w:cs="Traditional Arabic" w:hint="cs"/>
          <w:color w:val="auto"/>
          <w:sz w:val="36"/>
          <w:szCs w:val="40"/>
          <w:rtl/>
        </w:rPr>
        <w:t>العاشرة</w:t>
      </w:r>
      <w:r w:rsidRPr="00E44779">
        <w:rPr>
          <w:rFonts w:ascii="Traditional Arabic" w:hAnsi="Traditional Arabic" w:cs="Traditional Arabic"/>
          <w:color w:val="auto"/>
          <w:sz w:val="36"/>
          <w:szCs w:val="40"/>
          <w:rtl/>
        </w:rPr>
        <w:t>: الإجماع على كفر من زعم أنه يدخل الجنة في الدنيا ويأكل من ثمارها ويعانق الحور فيها</w:t>
      </w:r>
      <w:r w:rsidRPr="00E44779">
        <w:rPr>
          <w:color w:val="auto"/>
          <w:rtl/>
        </w:rPr>
        <w:fldChar w:fldCharType="begin"/>
      </w:r>
      <w:r w:rsidRPr="00E44779">
        <w:rPr>
          <w:color w:val="auto"/>
        </w:rPr>
        <w:instrText xml:space="preserve"> XE "</w:instrText>
      </w:r>
      <w:r w:rsidRPr="00E44779">
        <w:rPr>
          <w:rFonts w:hint="cs"/>
          <w:color w:val="auto"/>
          <w:rtl/>
        </w:rPr>
        <w:instrText>المسألة التاسعة</w:instrText>
      </w:r>
      <w:r w:rsidRPr="00E44779">
        <w:rPr>
          <w:color w:val="auto"/>
        </w:rPr>
        <w:instrText>\</w:instrText>
      </w:r>
      <w:r w:rsidRPr="00E44779">
        <w:rPr>
          <w:rFonts w:hint="cs"/>
          <w:color w:val="auto"/>
          <w:rtl/>
        </w:rPr>
        <w:instrText>: الإجماع على كفر من زعم أنه يدخل الجنة في الدنيا ويأكل من ثمارها ويعانق الحور فيها</w:instrText>
      </w:r>
      <w:r w:rsidRPr="00E44779">
        <w:rPr>
          <w:color w:val="auto"/>
        </w:rPr>
        <w:instrText xml:space="preserve">" </w:instrText>
      </w:r>
      <w:r w:rsidRPr="00E44779">
        <w:rPr>
          <w:color w:val="auto"/>
          <w:rtl/>
        </w:rPr>
        <w:fldChar w:fldCharType="end"/>
      </w:r>
      <w:r w:rsidRPr="00E44779">
        <w:rPr>
          <w:rFonts w:hint="cs"/>
          <w:color w:val="auto"/>
          <w:rtl/>
        </w:rPr>
        <w:t>.</w:t>
      </w:r>
    </w:p>
    <w:p w:rsidR="004756C6" w:rsidRPr="00E44779" w:rsidRDefault="004756C6" w:rsidP="004756C6">
      <w:pPr>
        <w:spacing w:after="120"/>
        <w:rPr>
          <w:color w:val="auto"/>
          <w:rtl/>
        </w:rPr>
      </w:pPr>
      <w:r w:rsidRPr="00E44779">
        <w:rPr>
          <w:rFonts w:hint="cs"/>
          <w:color w:val="auto"/>
          <w:rtl/>
        </w:rPr>
        <w:t>الجنة من أمر الآخرة ومن الغيب ولا يمكن دخولها في الدنيا ومن زعم أنه يدخل الجنة في الدنيا فقد اعظم الفرية وخالف النقل والعقل كم</w:t>
      </w:r>
      <w:r>
        <w:rPr>
          <w:rFonts w:hint="cs"/>
          <w:color w:val="auto"/>
          <w:rtl/>
        </w:rPr>
        <w:t>ا هو موجود عند بعض غلاة الصوفية ولا يستثنى من ذلك إلا رسول الله صلى الله عليه وسلم فقد ثبت كما في الصحيحين</w:t>
      </w:r>
      <w:r w:rsidRPr="00A149DA">
        <w:rPr>
          <w:rStyle w:val="af2"/>
          <w:rtl/>
        </w:rPr>
        <w:t>(</w:t>
      </w:r>
      <w:r>
        <w:rPr>
          <w:rStyle w:val="af2"/>
          <w:rtl/>
        </w:rPr>
        <w:footnoteReference w:id="746"/>
      </w:r>
      <w:r w:rsidRPr="00A149DA">
        <w:rPr>
          <w:rStyle w:val="af2"/>
          <w:rtl/>
        </w:rPr>
        <w:t>)</w:t>
      </w:r>
      <w:r>
        <w:rPr>
          <w:rFonts w:hint="cs"/>
          <w:color w:val="auto"/>
          <w:rtl/>
        </w:rPr>
        <w:t xml:space="preserve"> أنه دخل الجنة بصحبة جبريل ليلة الإسراء والمعراج.</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نص الإجماع:</w:t>
      </w:r>
    </w:p>
    <w:p w:rsidR="004756C6" w:rsidRPr="00E44779" w:rsidRDefault="004756C6" w:rsidP="004756C6">
      <w:pPr>
        <w:spacing w:after="120"/>
        <w:rPr>
          <w:color w:val="auto"/>
          <w:rtl/>
        </w:rPr>
      </w:pPr>
      <w:r w:rsidRPr="00E44779">
        <w:rPr>
          <w:rFonts w:hint="cs"/>
          <w:color w:val="auto"/>
          <w:rtl/>
        </w:rPr>
        <w:t>قال النووي نقلاً عن القاضي عياض: (</w:t>
      </w:r>
      <w:r w:rsidRPr="00E44779">
        <w:rPr>
          <w:color w:val="auto"/>
          <w:rtl/>
        </w:rPr>
        <w:t>من ادعى أنه يدخل الجنة ويأكل من ثمارها، ويعانق الحور، فهو كافر بال</w:t>
      </w:r>
      <w:r w:rsidRPr="00E44779">
        <w:rPr>
          <w:rFonts w:hint="cs"/>
          <w:color w:val="auto"/>
          <w:rtl/>
        </w:rPr>
        <w:t>إ</w:t>
      </w:r>
      <w:r w:rsidRPr="00E44779">
        <w:rPr>
          <w:color w:val="auto"/>
          <w:rtl/>
        </w:rPr>
        <w:t>جماع قطعا</w:t>
      </w:r>
      <w:r w:rsidRPr="00E44779">
        <w:rPr>
          <w:rFonts w:hint="cs"/>
          <w:color w:val="auto"/>
          <w:rtl/>
        </w:rPr>
        <w:t>)</w:t>
      </w:r>
      <w:r w:rsidRPr="00E44779">
        <w:rPr>
          <w:rStyle w:val="af2"/>
          <w:color w:val="auto"/>
          <w:rtl/>
        </w:rPr>
        <w:t>(</w:t>
      </w:r>
      <w:r w:rsidRPr="00E44779">
        <w:rPr>
          <w:rStyle w:val="af2"/>
          <w:color w:val="auto"/>
          <w:rtl/>
        </w:rPr>
        <w:footnoteReference w:id="747"/>
      </w:r>
      <w:r w:rsidRPr="00E44779">
        <w:rPr>
          <w:rStyle w:val="af2"/>
          <w:color w:val="auto"/>
          <w:rtl/>
        </w:rPr>
        <w:t>)</w:t>
      </w:r>
      <w:r w:rsidRPr="00E44779">
        <w:rPr>
          <w:rFonts w:hint="cs"/>
          <w:color w:val="auto"/>
          <w:rtl/>
        </w:rPr>
        <w:t>.</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مستند الإجماع:</w:t>
      </w:r>
    </w:p>
    <w:p w:rsidR="004756C6" w:rsidRPr="00E44779" w:rsidRDefault="004756C6" w:rsidP="004756C6">
      <w:pPr>
        <w:spacing w:after="120"/>
        <w:rPr>
          <w:color w:val="auto"/>
          <w:sz w:val="32"/>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فَلَا تَعۡلَمُ نَفۡس</w:t>
      </w:r>
      <w:r w:rsidRPr="00E44779">
        <w:rPr>
          <w:rFonts w:cs="KFGQPC Uthmanic Script HAFS" w:hint="cs"/>
          <w:color w:val="auto"/>
          <w:sz w:val="32"/>
          <w:szCs w:val="28"/>
          <w:rtl/>
        </w:rPr>
        <w:t>ٞ مَّآ أُخۡفِيَ لَهُم مِّن قُرَّةِ أَعۡيُن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w:t>
      </w:r>
      <w:r w:rsidRPr="00E44779">
        <w:rPr>
          <w:rFonts w:cs="KFGQPC Uthmanic Script HAFS"/>
          <w:color w:val="auto"/>
          <w:sz w:val="32"/>
          <w:szCs w:val="28"/>
          <w:rtl/>
        </w:rPr>
        <w:t>جَزَآءَۢ بِمَا كَانُواْ يَعۡمَلُونَ</w:t>
      </w:r>
      <w:r w:rsidRPr="00E44779">
        <w:rPr>
          <w:color w:val="auto"/>
          <w:sz w:val="32"/>
          <w:rtl/>
        </w:rPr>
        <w:t>﴾</w:t>
      </w:r>
      <w:r w:rsidRPr="00E44779">
        <w:rPr>
          <w:rFonts w:ascii="Traditional Arabic" w:hAnsi="Traditional Arabic"/>
          <w:color w:val="auto"/>
          <w:sz w:val="28"/>
          <w:szCs w:val="28"/>
          <w:rtl/>
        </w:rPr>
        <w:t>[السجدة:17</w:t>
      </w:r>
      <w:r w:rsidRPr="00E44779">
        <w:rPr>
          <w:rFonts w:ascii="Traditional Arabic" w:hAnsi="Traditional Arabic"/>
          <w:color w:val="auto"/>
          <w:sz w:val="28"/>
          <w:szCs w:val="28"/>
          <w:rtl/>
        </w:rPr>
        <w:fldChar w:fldCharType="begin"/>
      </w:r>
      <w:r w:rsidRPr="00E44779">
        <w:rPr>
          <w:rFonts w:ascii="Traditional Arabic" w:hAnsi="Traditional Arabic"/>
          <w:color w:val="auto"/>
          <w:sz w:val="28"/>
          <w:szCs w:val="28"/>
        </w:rPr>
        <w:instrText xml:space="preserve"> XE "</w:instrText>
      </w:r>
      <w:r w:rsidRPr="00E44779">
        <w:rPr>
          <w:rFonts w:ascii="Traditional Arabic" w:hAnsi="Traditional Arabic"/>
          <w:color w:val="auto"/>
          <w:sz w:val="28"/>
          <w:szCs w:val="28"/>
          <w:rtl/>
        </w:rPr>
        <w:instrText>ا:السجدة:17 ﴿فَلَا تَع</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لَمُ</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نَف</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س</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مَّا</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أُخ</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فِيَ</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لَهُم</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مِّن</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قُر</w:instrText>
      </w:r>
      <w:r w:rsidRPr="00E44779">
        <w:rPr>
          <w:rFonts w:ascii="Traditional Arabic" w:hAnsi="Traditional Arabic"/>
          <w:color w:val="auto"/>
          <w:sz w:val="28"/>
          <w:szCs w:val="28"/>
          <w:rtl/>
        </w:rPr>
        <w:instrText>َّةِ أَع</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يُن</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جَزَا</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ءَ</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بِمَا</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كَانُواْ</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يَع</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مَلُون</w:instrText>
      </w:r>
      <w:r w:rsidRPr="00E44779">
        <w:rPr>
          <w:rFonts w:ascii="Traditional Arabic" w:hAnsi="Traditional Arabic"/>
          <w:color w:val="auto"/>
          <w:sz w:val="28"/>
          <w:szCs w:val="28"/>
          <w:rtl/>
        </w:rPr>
        <w:instrText>َ﴾</w:instrText>
      </w:r>
      <w:r w:rsidRPr="00E44779">
        <w:rPr>
          <w:rFonts w:ascii="Traditional Arabic" w:hAnsi="Traditional Arabic"/>
          <w:color w:val="auto"/>
          <w:sz w:val="28"/>
          <w:szCs w:val="28"/>
        </w:rPr>
        <w:instrText xml:space="preserve">" </w:instrText>
      </w:r>
      <w:r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sz w:val="32"/>
          <w:rtl/>
        </w:rPr>
        <w:t>.</w:t>
      </w:r>
      <w:r w:rsidRPr="00E44779">
        <w:rPr>
          <w:color w:val="auto"/>
          <w:sz w:val="32"/>
          <w:rtl/>
        </w:rPr>
        <w:t xml:space="preserve"> </w:t>
      </w:r>
    </w:p>
    <w:p w:rsidR="004756C6" w:rsidRPr="00E44779" w:rsidRDefault="004756C6" w:rsidP="004756C6">
      <w:pPr>
        <w:spacing w:after="120"/>
        <w:rPr>
          <w:color w:val="auto"/>
          <w:sz w:val="32"/>
          <w:rtl/>
        </w:rPr>
      </w:pPr>
      <w:r w:rsidRPr="00E44779">
        <w:rPr>
          <w:rFonts w:hint="cs"/>
          <w:color w:val="auto"/>
          <w:sz w:val="32"/>
          <w:rtl/>
        </w:rPr>
        <w:t>و</w:t>
      </w:r>
      <w:r w:rsidRPr="00E44779">
        <w:rPr>
          <w:color w:val="auto"/>
          <w:sz w:val="32"/>
          <w:rtl/>
        </w:rPr>
        <w:t xml:space="preserve">عن أبي هريرة </w:t>
      </w:r>
      <w:r w:rsidRPr="00E44779">
        <w:rPr>
          <w:rFonts w:hint="cs"/>
          <w:color w:val="auto"/>
          <w:szCs w:val="40"/>
        </w:rPr>
        <w:sym w:font="AGA Arabesque" w:char="F074"/>
      </w:r>
      <w:r w:rsidRPr="00E44779">
        <w:rPr>
          <w:color w:val="auto"/>
          <w:sz w:val="32"/>
          <w:rtl/>
        </w:rPr>
        <w:t xml:space="preserve">، عن النبي </w:t>
      </w:r>
      <w:r w:rsidRPr="00E44779">
        <w:rPr>
          <w:color w:val="auto"/>
        </w:rPr>
        <w:sym w:font="AGA Arabesque" w:char="F072"/>
      </w:r>
      <w:r w:rsidRPr="00E44779">
        <w:rPr>
          <w:color w:val="auto"/>
          <w:sz w:val="32"/>
          <w:rtl/>
        </w:rPr>
        <w:t xml:space="preserve"> قال: قال الله</w:t>
      </w:r>
      <w:r w:rsidRPr="00E44779">
        <w:rPr>
          <w:rFonts w:hint="cs"/>
          <w:color w:val="auto"/>
          <w:sz w:val="32"/>
          <w:rtl/>
        </w:rPr>
        <w:t xml:space="preserve"> </w:t>
      </w:r>
      <w:r w:rsidRPr="00E44779">
        <w:rPr>
          <w:rFonts w:hint="cs"/>
          <w:color w:val="auto"/>
          <w:szCs w:val="40"/>
        </w:rPr>
        <w:sym w:font="AGA Arabesque" w:char="F055"/>
      </w:r>
      <w:r w:rsidRPr="00E44779">
        <w:rPr>
          <w:color w:val="auto"/>
          <w:sz w:val="32"/>
          <w:rtl/>
        </w:rPr>
        <w:t xml:space="preserve">: </w:t>
      </w:r>
      <w:r w:rsidRPr="00E44779">
        <w:rPr>
          <w:rFonts w:ascii="Traditional Arabic" w:hAnsi="Traditional Arabic"/>
          <w:b/>
          <w:bCs/>
          <w:color w:val="auto"/>
          <w:rtl/>
          <w:lang w:val="x-none"/>
        </w:rPr>
        <w:t>«</w:t>
      </w:r>
      <w:r w:rsidRPr="00E44779">
        <w:rPr>
          <w:rFonts w:hint="cs"/>
          <w:b/>
          <w:bCs/>
          <w:color w:val="auto"/>
          <w:sz w:val="32"/>
          <w:rtl/>
        </w:rPr>
        <w:t xml:space="preserve"> </w:t>
      </w:r>
      <w:r w:rsidRPr="00E44779">
        <w:rPr>
          <w:b/>
          <w:bCs/>
          <w:color w:val="auto"/>
          <w:sz w:val="32"/>
          <w:rtl/>
        </w:rPr>
        <w:t>أعددت لعبادي الصالحين ما لا عين رأت، ولا أذن سمعت، ولا خطر على قلب بشر</w:t>
      </w:r>
      <w:r w:rsidRPr="00E44779">
        <w:rPr>
          <w:b/>
          <w:bCs/>
          <w:color w:val="auto"/>
          <w:sz w:val="32"/>
          <w:rtl/>
        </w:rPr>
        <w:fldChar w:fldCharType="begin"/>
      </w:r>
      <w:r w:rsidRPr="00E44779">
        <w:rPr>
          <w:b/>
          <w:bCs/>
          <w:color w:val="auto"/>
        </w:rPr>
        <w:instrText xml:space="preserve"> XE "</w:instrText>
      </w:r>
      <w:r w:rsidRPr="00E44779">
        <w:rPr>
          <w:rFonts w:hint="eastAsia"/>
          <w:b/>
          <w:bCs/>
          <w:color w:val="auto"/>
          <w:rtl/>
        </w:rPr>
        <w:instrText>فهرس</w:instrText>
      </w:r>
      <w:r w:rsidRPr="00E44779">
        <w:rPr>
          <w:b/>
          <w:bCs/>
          <w:color w:val="auto"/>
          <w:rtl/>
        </w:rPr>
        <w:instrText xml:space="preserve"> </w:instrText>
      </w:r>
      <w:r w:rsidRPr="00E44779">
        <w:rPr>
          <w:rFonts w:hint="eastAsia"/>
          <w:b/>
          <w:bCs/>
          <w:color w:val="auto"/>
          <w:rtl/>
        </w:rPr>
        <w:instrText>الحديث</w:instrText>
      </w:r>
      <w:r w:rsidRPr="00E44779">
        <w:rPr>
          <w:b/>
          <w:bCs/>
          <w:color w:val="auto"/>
          <w:rtl/>
        </w:rPr>
        <w:instrText>:</w:instrText>
      </w:r>
      <w:r w:rsidRPr="00E44779">
        <w:rPr>
          <w:rFonts w:hint="eastAsia"/>
          <w:b/>
          <w:bCs/>
          <w:color w:val="auto"/>
          <w:rtl/>
        </w:rPr>
        <w:instrText>أعددت</w:instrText>
      </w:r>
      <w:r w:rsidRPr="00E44779">
        <w:rPr>
          <w:b/>
          <w:bCs/>
          <w:color w:val="auto"/>
          <w:rtl/>
        </w:rPr>
        <w:instrText xml:space="preserve"> </w:instrText>
      </w:r>
      <w:r w:rsidRPr="00E44779">
        <w:rPr>
          <w:rFonts w:hint="eastAsia"/>
          <w:b/>
          <w:bCs/>
          <w:color w:val="auto"/>
          <w:rtl/>
        </w:rPr>
        <w:instrText>لعبادي</w:instrText>
      </w:r>
      <w:r w:rsidRPr="00E44779">
        <w:rPr>
          <w:b/>
          <w:bCs/>
          <w:color w:val="auto"/>
          <w:rtl/>
        </w:rPr>
        <w:instrText xml:space="preserve"> </w:instrText>
      </w:r>
      <w:r w:rsidRPr="00E44779">
        <w:rPr>
          <w:rFonts w:hint="eastAsia"/>
          <w:b/>
          <w:bCs/>
          <w:color w:val="auto"/>
          <w:rtl/>
        </w:rPr>
        <w:instrText>الصالحين</w:instrText>
      </w:r>
      <w:r w:rsidRPr="00E44779">
        <w:rPr>
          <w:b/>
          <w:bCs/>
          <w:color w:val="auto"/>
          <w:rtl/>
        </w:rPr>
        <w:instrText xml:space="preserve"> </w:instrText>
      </w:r>
      <w:r w:rsidRPr="00E44779">
        <w:rPr>
          <w:rFonts w:hint="eastAsia"/>
          <w:b/>
          <w:bCs/>
          <w:color w:val="auto"/>
          <w:rtl/>
        </w:rPr>
        <w:instrText>ما</w:instrText>
      </w:r>
      <w:r w:rsidRPr="00E44779">
        <w:rPr>
          <w:b/>
          <w:bCs/>
          <w:color w:val="auto"/>
          <w:rtl/>
        </w:rPr>
        <w:instrText xml:space="preserve"> </w:instrText>
      </w:r>
      <w:r w:rsidRPr="00E44779">
        <w:rPr>
          <w:rFonts w:hint="eastAsia"/>
          <w:b/>
          <w:bCs/>
          <w:color w:val="auto"/>
          <w:rtl/>
        </w:rPr>
        <w:instrText>لا</w:instrText>
      </w:r>
      <w:r w:rsidRPr="00E44779">
        <w:rPr>
          <w:b/>
          <w:bCs/>
          <w:color w:val="auto"/>
          <w:rtl/>
        </w:rPr>
        <w:instrText xml:space="preserve"> </w:instrText>
      </w:r>
      <w:r w:rsidRPr="00E44779">
        <w:rPr>
          <w:rFonts w:hint="eastAsia"/>
          <w:b/>
          <w:bCs/>
          <w:color w:val="auto"/>
          <w:rtl/>
        </w:rPr>
        <w:instrText>عين</w:instrText>
      </w:r>
      <w:r w:rsidRPr="00E44779">
        <w:rPr>
          <w:b/>
          <w:bCs/>
          <w:color w:val="auto"/>
          <w:rtl/>
        </w:rPr>
        <w:instrText xml:space="preserve"> </w:instrText>
      </w:r>
      <w:r w:rsidRPr="00E44779">
        <w:rPr>
          <w:rFonts w:hint="eastAsia"/>
          <w:b/>
          <w:bCs/>
          <w:color w:val="auto"/>
          <w:rtl/>
        </w:rPr>
        <w:instrText>رأت،</w:instrText>
      </w:r>
      <w:r w:rsidRPr="00E44779">
        <w:rPr>
          <w:b/>
          <w:bCs/>
          <w:color w:val="auto"/>
          <w:rtl/>
        </w:rPr>
        <w:instrText xml:space="preserve"> </w:instrText>
      </w:r>
      <w:r w:rsidRPr="00E44779">
        <w:rPr>
          <w:rFonts w:hint="eastAsia"/>
          <w:b/>
          <w:bCs/>
          <w:color w:val="auto"/>
          <w:rtl/>
        </w:rPr>
        <w:instrText>ولا</w:instrText>
      </w:r>
      <w:r w:rsidRPr="00E44779">
        <w:rPr>
          <w:b/>
          <w:bCs/>
          <w:color w:val="auto"/>
          <w:rtl/>
        </w:rPr>
        <w:instrText xml:space="preserve"> </w:instrText>
      </w:r>
      <w:r w:rsidRPr="00E44779">
        <w:rPr>
          <w:rFonts w:hint="eastAsia"/>
          <w:b/>
          <w:bCs/>
          <w:color w:val="auto"/>
          <w:rtl/>
        </w:rPr>
        <w:instrText>أذن</w:instrText>
      </w:r>
      <w:r w:rsidRPr="00E44779">
        <w:rPr>
          <w:b/>
          <w:bCs/>
          <w:color w:val="auto"/>
          <w:rtl/>
        </w:rPr>
        <w:instrText xml:space="preserve"> </w:instrText>
      </w:r>
      <w:r w:rsidRPr="00E44779">
        <w:rPr>
          <w:rFonts w:hint="eastAsia"/>
          <w:b/>
          <w:bCs/>
          <w:color w:val="auto"/>
          <w:rtl/>
        </w:rPr>
        <w:instrText>سمعت،</w:instrText>
      </w:r>
      <w:r w:rsidRPr="00E44779">
        <w:rPr>
          <w:b/>
          <w:bCs/>
          <w:color w:val="auto"/>
          <w:rtl/>
        </w:rPr>
        <w:instrText xml:space="preserve"> </w:instrText>
      </w:r>
      <w:r w:rsidRPr="00E44779">
        <w:rPr>
          <w:rFonts w:hint="eastAsia"/>
          <w:b/>
          <w:bCs/>
          <w:color w:val="auto"/>
          <w:rtl/>
        </w:rPr>
        <w:instrText>ولا</w:instrText>
      </w:r>
      <w:r w:rsidRPr="00E44779">
        <w:rPr>
          <w:b/>
          <w:bCs/>
          <w:color w:val="auto"/>
          <w:rtl/>
        </w:rPr>
        <w:instrText xml:space="preserve"> </w:instrText>
      </w:r>
      <w:r w:rsidRPr="00E44779">
        <w:rPr>
          <w:rFonts w:hint="eastAsia"/>
          <w:b/>
          <w:bCs/>
          <w:color w:val="auto"/>
          <w:rtl/>
        </w:rPr>
        <w:instrText>خطر</w:instrText>
      </w:r>
      <w:r w:rsidRPr="00E44779">
        <w:rPr>
          <w:b/>
          <w:bCs/>
          <w:color w:val="auto"/>
          <w:rtl/>
        </w:rPr>
        <w:instrText xml:space="preserve"> </w:instrText>
      </w:r>
      <w:r w:rsidRPr="00E44779">
        <w:rPr>
          <w:rFonts w:hint="eastAsia"/>
          <w:b/>
          <w:bCs/>
          <w:color w:val="auto"/>
          <w:rtl/>
        </w:rPr>
        <w:instrText>على</w:instrText>
      </w:r>
      <w:r w:rsidRPr="00E44779">
        <w:rPr>
          <w:b/>
          <w:bCs/>
          <w:color w:val="auto"/>
          <w:rtl/>
        </w:rPr>
        <w:instrText xml:space="preserve"> </w:instrText>
      </w:r>
      <w:r w:rsidRPr="00E44779">
        <w:rPr>
          <w:rFonts w:hint="eastAsia"/>
          <w:b/>
          <w:bCs/>
          <w:color w:val="auto"/>
          <w:rtl/>
        </w:rPr>
        <w:instrText>قلب</w:instrText>
      </w:r>
      <w:r w:rsidRPr="00E44779">
        <w:rPr>
          <w:b/>
          <w:bCs/>
          <w:color w:val="auto"/>
          <w:rtl/>
        </w:rPr>
        <w:instrText xml:space="preserve"> </w:instrText>
      </w:r>
      <w:r w:rsidRPr="00E44779">
        <w:rPr>
          <w:rFonts w:hint="eastAsia"/>
          <w:b/>
          <w:bCs/>
          <w:color w:val="auto"/>
          <w:rtl/>
        </w:rPr>
        <w:instrText>بشر</w:instrText>
      </w:r>
      <w:r w:rsidRPr="00E44779">
        <w:rPr>
          <w:b/>
          <w:bCs/>
          <w:color w:val="auto"/>
        </w:rPr>
        <w:instrText xml:space="preserve">" </w:instrText>
      </w:r>
      <w:r w:rsidRPr="00E44779">
        <w:rPr>
          <w:b/>
          <w:bCs/>
          <w:color w:val="auto"/>
          <w:sz w:val="32"/>
          <w:rtl/>
        </w:rPr>
        <w:fldChar w:fldCharType="end"/>
      </w:r>
      <w:r w:rsidRPr="00E44779">
        <w:rPr>
          <w:rFonts w:hint="cs"/>
          <w:b/>
          <w:bCs/>
          <w:color w:val="auto"/>
          <w:sz w:val="32"/>
          <w:rtl/>
        </w:rPr>
        <w:t xml:space="preserve"> </w:t>
      </w:r>
      <w:r w:rsidRPr="00E44779">
        <w:rPr>
          <w:rFonts w:ascii="Traditional Arabic" w:hAnsi="Traditional Arabic"/>
          <w:b/>
          <w:bCs/>
          <w:color w:val="auto"/>
          <w:rtl/>
          <w:lang w:val="x-none"/>
        </w:rPr>
        <w:t>»</w:t>
      </w:r>
      <w:r w:rsidRPr="00E44779">
        <w:rPr>
          <w:rStyle w:val="af2"/>
          <w:color w:val="auto"/>
          <w:rtl/>
        </w:rPr>
        <w:t>(</w:t>
      </w:r>
      <w:r w:rsidRPr="00E44779">
        <w:rPr>
          <w:rStyle w:val="af2"/>
          <w:color w:val="auto"/>
          <w:rtl/>
        </w:rPr>
        <w:footnoteReference w:id="748"/>
      </w:r>
      <w:r w:rsidRPr="00E44779">
        <w:rPr>
          <w:rStyle w:val="af2"/>
          <w:color w:val="auto"/>
          <w:rtl/>
        </w:rPr>
        <w:t>)</w:t>
      </w:r>
      <w:r w:rsidRPr="00E44779">
        <w:rPr>
          <w:rFonts w:hint="cs"/>
          <w:color w:val="auto"/>
          <w:sz w:val="32"/>
          <w:rtl/>
        </w:rPr>
        <w:t>.</w:t>
      </w:r>
      <w:r w:rsidRPr="00E44779">
        <w:rPr>
          <w:color w:val="auto"/>
          <w:sz w:val="32"/>
          <w:rtl/>
        </w:rPr>
        <w:t xml:space="preserve"> </w:t>
      </w:r>
    </w:p>
    <w:p w:rsidR="004756C6" w:rsidRPr="00E44779" w:rsidRDefault="004756C6" w:rsidP="004756C6">
      <w:pPr>
        <w:spacing w:after="120"/>
        <w:rPr>
          <w:color w:val="auto"/>
          <w:sz w:val="32"/>
          <w:rtl/>
        </w:rPr>
      </w:pPr>
      <w:r w:rsidRPr="00E44779">
        <w:rPr>
          <w:rFonts w:hint="cs"/>
          <w:color w:val="auto"/>
          <w:sz w:val="32"/>
          <w:rtl/>
        </w:rPr>
        <w:t>دلت الآية والحديث على أن نعيم الجنة لم يطلع عليه أحد في الدنيا فضلاً عن أن يتنعم به فمن زعم أن يدخل الجنة في الدنيا ويتنعم بما فيها من النعيم فقد كذّب الكتاب والسنة.</w:t>
      </w:r>
      <w:r w:rsidRPr="00E44779">
        <w:rPr>
          <w:rFonts w:hint="cs"/>
          <w:color w:val="auto"/>
          <w:rtl/>
        </w:rPr>
        <w:t xml:space="preserve"> </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ذكر من حكى الإجماع على المسألة من أهل العلم.</w:t>
      </w:r>
    </w:p>
    <w:p w:rsidR="004756C6" w:rsidRPr="00E44779" w:rsidRDefault="004756C6" w:rsidP="004756C6">
      <w:pPr>
        <w:spacing w:after="120"/>
        <w:rPr>
          <w:color w:val="auto"/>
          <w:sz w:val="32"/>
          <w:rtl/>
        </w:rPr>
      </w:pPr>
      <w:r w:rsidRPr="00E44779">
        <w:rPr>
          <w:rFonts w:hint="cs"/>
          <w:color w:val="auto"/>
          <w:sz w:val="32"/>
          <w:rtl/>
        </w:rPr>
        <w:t xml:space="preserve">وقال أبو بكر الحسيني: </w:t>
      </w:r>
      <w:r w:rsidRPr="00E44779">
        <w:rPr>
          <w:color w:val="auto"/>
          <w:sz w:val="32"/>
          <w:rtl/>
        </w:rPr>
        <w:t>وكذا لو ادعى أنه أوحي إليه وإن لم يدع النبوة أو ادعى أنه يدخل الجنة ويأكل من ثمارها وأنه يعانق الحور العين فهو كفر بالإجماع</w:t>
      </w:r>
      <w:r w:rsidRPr="00E44779">
        <w:rPr>
          <w:rStyle w:val="af2"/>
          <w:color w:val="auto"/>
          <w:rtl/>
        </w:rPr>
        <w:t>(</w:t>
      </w:r>
      <w:r w:rsidRPr="00E44779">
        <w:rPr>
          <w:rStyle w:val="af2"/>
          <w:color w:val="auto"/>
          <w:rtl/>
        </w:rPr>
        <w:footnoteReference w:id="749"/>
      </w:r>
      <w:r w:rsidRPr="00E44779">
        <w:rPr>
          <w:rStyle w:val="af2"/>
          <w:color w:val="auto"/>
          <w:rtl/>
        </w:rPr>
        <w:t>)</w:t>
      </w:r>
      <w:r w:rsidRPr="00E44779">
        <w:rPr>
          <w:rFonts w:hint="cs"/>
          <w:color w:val="auto"/>
          <w:sz w:val="32"/>
          <w:rtl/>
        </w:rPr>
        <w:t>.</w:t>
      </w:r>
    </w:p>
    <w:p w:rsidR="004756C6" w:rsidRPr="00E44779" w:rsidRDefault="004756C6" w:rsidP="004756C6">
      <w:pPr>
        <w:spacing w:after="120"/>
        <w:rPr>
          <w:color w:val="auto"/>
          <w:sz w:val="32"/>
          <w:rtl/>
        </w:rPr>
      </w:pPr>
      <w:r w:rsidRPr="00E44779">
        <w:rPr>
          <w:rFonts w:hint="cs"/>
          <w:color w:val="auto"/>
          <w:sz w:val="32"/>
          <w:rtl/>
        </w:rPr>
        <w:t>وحكى ابن جزي والدردير والبجيرمي: الإجماع على كفر من ادعى أنه يصعد إلى السماء أو يدخل الجنة أو يأكل من ثمارها أو يعانق الحور العين</w:t>
      </w:r>
      <w:r w:rsidRPr="00E44779">
        <w:rPr>
          <w:rStyle w:val="af2"/>
          <w:color w:val="auto"/>
          <w:rtl/>
        </w:rPr>
        <w:t>(</w:t>
      </w:r>
      <w:r w:rsidRPr="00E44779">
        <w:rPr>
          <w:rStyle w:val="af2"/>
          <w:color w:val="auto"/>
          <w:rtl/>
        </w:rPr>
        <w:footnoteReference w:id="750"/>
      </w:r>
      <w:r w:rsidRPr="00E44779">
        <w:rPr>
          <w:rStyle w:val="af2"/>
          <w:color w:val="auto"/>
          <w:rtl/>
        </w:rPr>
        <w:t>)</w:t>
      </w:r>
      <w:r w:rsidRPr="00E44779">
        <w:rPr>
          <w:rFonts w:hint="cs"/>
          <w:color w:val="auto"/>
          <w:sz w:val="32"/>
          <w:rtl/>
        </w:rPr>
        <w:t>.</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4756C6" w:rsidRPr="00E44779" w:rsidRDefault="004756C6" w:rsidP="004756C6">
      <w:pPr>
        <w:spacing w:after="120"/>
        <w:ind w:firstLine="470"/>
        <w:rPr>
          <w:color w:val="auto"/>
          <w:rtl/>
        </w:rPr>
      </w:pPr>
      <w:r w:rsidRPr="00E44779">
        <w:rPr>
          <w:rFonts w:hint="cs"/>
          <w:color w:val="auto"/>
          <w:rtl/>
        </w:rPr>
        <w:t>مما سبق يتبين صحة ما نقله النووي من الإجماع على كفر من ادعى أنه يدخل الجنة في الدنيا ويأكل من ثمارها ويعانق الحور العين فيها</w:t>
      </w:r>
      <w:r>
        <w:rPr>
          <w:rFonts w:hint="cs"/>
          <w:color w:val="auto"/>
          <w:rtl/>
        </w:rPr>
        <w:t>. وهذا في حق غير رسول الله صلى الله عليه وسلم كما سبق</w:t>
      </w:r>
      <w:r w:rsidRPr="00E44779">
        <w:rPr>
          <w:rFonts w:hint="cs"/>
          <w:color w:val="auto"/>
          <w:rtl/>
        </w:rPr>
        <w:t xml:space="preserve"> والله أعلم.</w:t>
      </w:r>
    </w:p>
    <w:p w:rsidR="006C6311" w:rsidRPr="00E44779" w:rsidRDefault="006C6311" w:rsidP="002E49B1">
      <w:pPr>
        <w:spacing w:after="120"/>
        <w:rPr>
          <w:color w:val="auto"/>
          <w:rtl/>
        </w:rPr>
      </w:pPr>
    </w:p>
    <w:p w:rsidR="006C6311" w:rsidRPr="00E44779" w:rsidRDefault="006C6311" w:rsidP="002E49B1">
      <w:pPr>
        <w:spacing w:after="120"/>
        <w:rPr>
          <w:color w:val="auto"/>
          <w:rtl/>
        </w:rPr>
      </w:pPr>
    </w:p>
    <w:p w:rsidR="00FF4037" w:rsidRPr="00E44779" w:rsidRDefault="00FF4037" w:rsidP="002E49B1">
      <w:pPr>
        <w:spacing w:after="120"/>
        <w:rPr>
          <w:color w:val="auto"/>
        </w:rPr>
      </w:pPr>
      <w:r w:rsidRPr="00E44779">
        <w:rPr>
          <w:color w:val="auto"/>
          <w:rtl/>
        </w:rPr>
        <w:br w:type="page"/>
      </w:r>
    </w:p>
    <w:p w:rsidR="00FF4037" w:rsidRPr="00E44779" w:rsidRDefault="00FF4037" w:rsidP="008B4ADC">
      <w:pPr>
        <w:pStyle w:val="1"/>
        <w:bidi/>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الثاني: ما يتعلق بنبينا محمد صلى الله عليه وسلم</w:t>
      </w:r>
      <w:r w:rsidR="00432141" w:rsidRPr="00E44779">
        <w:rPr>
          <w:rFonts w:cs="AL-Mohanad Bold"/>
          <w:b w:val="0"/>
          <w:bCs w:val="0"/>
          <w:color w:val="auto"/>
          <w:sz w:val="40"/>
          <w:szCs w:val="40"/>
          <w:rtl/>
        </w:rPr>
        <w:fldChar w:fldCharType="begin"/>
      </w:r>
      <w:r w:rsidR="00432141" w:rsidRPr="00E44779">
        <w:rPr>
          <w:rFonts w:cs="AL-Mohanad Bold"/>
          <w:b w:val="0"/>
          <w:bCs w:val="0"/>
          <w:color w:val="auto"/>
          <w:sz w:val="40"/>
          <w:szCs w:val="40"/>
        </w:rPr>
        <w:instrText xml:space="preserve"> XE "</w:instrText>
      </w:r>
      <w:r w:rsidR="00432141" w:rsidRPr="00E44779">
        <w:rPr>
          <w:rFonts w:cs="AL-Mohanad Bold" w:hint="cs"/>
          <w:b w:val="0"/>
          <w:bCs w:val="0"/>
          <w:color w:val="auto"/>
          <w:sz w:val="40"/>
          <w:szCs w:val="40"/>
          <w:rtl/>
        </w:rPr>
        <w:instrText>المبحث الثاني</w:instrText>
      </w:r>
      <w:r w:rsidR="00432141" w:rsidRPr="00E44779">
        <w:rPr>
          <w:rFonts w:cs="AL-Mohanad Bold"/>
          <w:b w:val="0"/>
          <w:bCs w:val="0"/>
          <w:color w:val="auto"/>
          <w:sz w:val="40"/>
          <w:szCs w:val="40"/>
        </w:rPr>
        <w:instrText>\</w:instrText>
      </w:r>
      <w:r w:rsidR="00432141" w:rsidRPr="00E44779">
        <w:rPr>
          <w:rFonts w:cs="AL-Mohanad Bold" w:hint="cs"/>
          <w:b w:val="0"/>
          <w:bCs w:val="0"/>
          <w:color w:val="auto"/>
          <w:sz w:val="40"/>
          <w:szCs w:val="40"/>
          <w:rtl/>
        </w:rPr>
        <w:instrText>: ما يتعلق بنبينا محمد صلى الله عليه وسلم</w:instrText>
      </w:r>
      <w:r w:rsidR="00432141" w:rsidRPr="00E44779">
        <w:rPr>
          <w:rFonts w:cs="AL-Mohanad Bold"/>
          <w:b w:val="0"/>
          <w:bCs w:val="0"/>
          <w:color w:val="auto"/>
          <w:sz w:val="40"/>
          <w:szCs w:val="40"/>
        </w:rPr>
        <w:instrText xml:space="preserve">" </w:instrText>
      </w:r>
      <w:r w:rsidR="00432141" w:rsidRPr="00E44779">
        <w:rPr>
          <w:rFonts w:cs="AL-Mohanad Bold"/>
          <w:b w:val="0"/>
          <w:bCs w:val="0"/>
          <w:color w:val="auto"/>
          <w:sz w:val="40"/>
          <w:szCs w:val="40"/>
          <w:rtl/>
        </w:rPr>
        <w:fldChar w:fldCharType="end"/>
      </w:r>
    </w:p>
    <w:p w:rsidR="00FF4037" w:rsidRPr="00E44779" w:rsidRDefault="00FF4037" w:rsidP="00A84F9D">
      <w:pPr>
        <w:pStyle w:val="1"/>
        <w:bidi/>
        <w:spacing w:after="120"/>
        <w:jc w:val="center"/>
        <w:rPr>
          <w:rFonts w:ascii="Traditional Arabic" w:hAnsi="Traditional Arabic" w:cs="Traditional Arabic"/>
          <w:color w:val="auto"/>
          <w:sz w:val="36"/>
          <w:szCs w:val="40"/>
          <w:rtl/>
        </w:rPr>
      </w:pPr>
      <w:r w:rsidRPr="00E44779">
        <w:rPr>
          <w:rFonts w:ascii="Traditional Arabic" w:hAnsi="Traditional Arabic" w:cs="Traditional Arabic"/>
          <w:color w:val="auto"/>
          <w:sz w:val="36"/>
          <w:szCs w:val="40"/>
          <w:rtl/>
        </w:rPr>
        <w:t xml:space="preserve">المسألة الأولى: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 رؤيا النبي </w:t>
      </w:r>
      <w:r w:rsidR="0050282F" w:rsidRPr="00E44779">
        <w:rPr>
          <w:rFonts w:ascii="Traditional Arabic" w:hAnsi="Traditional Arabic" w:cs="Traditional Arabic"/>
          <w:b w:val="0"/>
          <w:bCs w:val="0"/>
          <w:color w:val="auto"/>
          <w:sz w:val="36"/>
          <w:szCs w:val="40"/>
        </w:rPr>
        <w:sym w:font="AGA Arabesque" w:char="F072"/>
      </w:r>
      <w:r w:rsidRPr="00E44779">
        <w:rPr>
          <w:rFonts w:ascii="Traditional Arabic" w:hAnsi="Traditional Arabic" w:cs="Traditional Arabic"/>
          <w:color w:val="auto"/>
          <w:sz w:val="36"/>
          <w:szCs w:val="40"/>
          <w:rtl/>
        </w:rPr>
        <w:t xml:space="preserve"> من جملة الوحي.</w:t>
      </w:r>
    </w:p>
    <w:p w:rsidR="00FF4037" w:rsidRPr="00E44779" w:rsidRDefault="00FF4037" w:rsidP="00A84F9D">
      <w:pPr>
        <w:spacing w:after="120"/>
        <w:rPr>
          <w:color w:val="auto"/>
          <w:rtl/>
        </w:rPr>
      </w:pPr>
      <w:r w:rsidRPr="00E44779">
        <w:rPr>
          <w:rFonts w:hint="cs"/>
          <w:color w:val="auto"/>
          <w:rtl/>
        </w:rPr>
        <w:t xml:space="preserve">خص الله الأنبياء بأنهم لا تنام قلوبهم إذا ناموا قال أنس </w:t>
      </w:r>
      <w:r w:rsidR="0050282F" w:rsidRPr="00E44779">
        <w:rPr>
          <w:rFonts w:hint="cs"/>
          <w:color w:val="auto"/>
        </w:rPr>
        <w:sym w:font="AGA Arabesque" w:char="F074"/>
      </w:r>
      <w:r w:rsidRPr="00E44779">
        <w:rPr>
          <w:rFonts w:hint="cs"/>
          <w:color w:val="auto"/>
          <w:rtl/>
        </w:rPr>
        <w:t xml:space="preserve">: </w:t>
      </w:r>
      <w:r w:rsidR="0050282F" w:rsidRPr="00E44779">
        <w:rPr>
          <w:rFonts w:ascii="Traditional Arabic" w:hAnsi="Traditional Arabic"/>
          <w:b/>
          <w:bCs/>
          <w:color w:val="auto"/>
          <w:rtl/>
          <w:lang w:val="x-none"/>
        </w:rPr>
        <w:t>«</w:t>
      </w:r>
      <w:r w:rsidR="0050282F" w:rsidRPr="00E44779">
        <w:rPr>
          <w:rFonts w:hint="cs"/>
          <w:color w:val="auto"/>
          <w:rtl/>
        </w:rPr>
        <w:t xml:space="preserve"> </w:t>
      </w:r>
      <w:r w:rsidR="00432141" w:rsidRPr="00E44779">
        <w:rPr>
          <w:b/>
          <w:bCs/>
          <w:color w:val="auto"/>
          <w:rtl/>
        </w:rPr>
        <w:t>الأنبياء تنام أعينهم ولا تنام قلوبهم</w:t>
      </w:r>
      <w:r w:rsidR="00432141" w:rsidRPr="00E44779">
        <w:rPr>
          <w:color w:val="auto"/>
          <w:rtl/>
        </w:rPr>
        <w:fldChar w:fldCharType="begin"/>
      </w:r>
      <w:r w:rsidR="00432141" w:rsidRPr="00E44779">
        <w:rPr>
          <w:color w:val="auto"/>
        </w:rPr>
        <w:instrText xml:space="preserve"> XE "</w:instrText>
      </w:r>
      <w:r w:rsidR="00432141" w:rsidRPr="00E44779">
        <w:rPr>
          <w:rFonts w:hint="eastAsia"/>
          <w:color w:val="auto"/>
          <w:rtl/>
        </w:rPr>
        <w:instrText>فهرس</w:instrText>
      </w:r>
      <w:r w:rsidR="00432141" w:rsidRPr="00E44779">
        <w:rPr>
          <w:color w:val="auto"/>
          <w:rtl/>
        </w:rPr>
        <w:instrText xml:space="preserve"> </w:instrText>
      </w:r>
      <w:r w:rsidR="00432141" w:rsidRPr="00E44779">
        <w:rPr>
          <w:rFonts w:hint="eastAsia"/>
          <w:color w:val="auto"/>
          <w:rtl/>
        </w:rPr>
        <w:instrText>الحديث</w:instrText>
      </w:r>
      <w:r w:rsidR="00432141" w:rsidRPr="00E44779">
        <w:rPr>
          <w:color w:val="auto"/>
          <w:rtl/>
        </w:rPr>
        <w:instrText>:</w:instrText>
      </w:r>
      <w:r w:rsidR="00432141" w:rsidRPr="00E44779">
        <w:rPr>
          <w:rFonts w:hint="eastAsia"/>
          <w:color w:val="auto"/>
          <w:rtl/>
        </w:rPr>
        <w:instrText>الأنبياء</w:instrText>
      </w:r>
      <w:r w:rsidR="00432141" w:rsidRPr="00E44779">
        <w:rPr>
          <w:color w:val="auto"/>
          <w:rtl/>
        </w:rPr>
        <w:instrText xml:space="preserve"> </w:instrText>
      </w:r>
      <w:r w:rsidR="00432141" w:rsidRPr="00E44779">
        <w:rPr>
          <w:rFonts w:hint="eastAsia"/>
          <w:color w:val="auto"/>
          <w:rtl/>
        </w:rPr>
        <w:instrText>تنام</w:instrText>
      </w:r>
      <w:r w:rsidR="00432141" w:rsidRPr="00E44779">
        <w:rPr>
          <w:color w:val="auto"/>
          <w:rtl/>
        </w:rPr>
        <w:instrText xml:space="preserve"> </w:instrText>
      </w:r>
      <w:r w:rsidR="00432141" w:rsidRPr="00E44779">
        <w:rPr>
          <w:rFonts w:hint="eastAsia"/>
          <w:color w:val="auto"/>
          <w:rtl/>
        </w:rPr>
        <w:instrText>أعينهم</w:instrText>
      </w:r>
      <w:r w:rsidR="00432141" w:rsidRPr="00E44779">
        <w:rPr>
          <w:color w:val="auto"/>
          <w:rtl/>
        </w:rPr>
        <w:instrText xml:space="preserve"> </w:instrText>
      </w:r>
      <w:r w:rsidR="00432141" w:rsidRPr="00E44779">
        <w:rPr>
          <w:rFonts w:hint="eastAsia"/>
          <w:color w:val="auto"/>
          <w:rtl/>
        </w:rPr>
        <w:instrText>ولا</w:instrText>
      </w:r>
      <w:r w:rsidR="00432141" w:rsidRPr="00E44779">
        <w:rPr>
          <w:color w:val="auto"/>
          <w:rtl/>
        </w:rPr>
        <w:instrText xml:space="preserve"> </w:instrText>
      </w:r>
      <w:r w:rsidR="00432141" w:rsidRPr="00E44779">
        <w:rPr>
          <w:rFonts w:hint="eastAsia"/>
          <w:color w:val="auto"/>
          <w:rtl/>
        </w:rPr>
        <w:instrText>تنام</w:instrText>
      </w:r>
      <w:r w:rsidR="00432141" w:rsidRPr="00E44779">
        <w:rPr>
          <w:color w:val="auto"/>
          <w:rtl/>
        </w:rPr>
        <w:instrText xml:space="preserve"> </w:instrText>
      </w:r>
      <w:r w:rsidR="00432141" w:rsidRPr="00E44779">
        <w:rPr>
          <w:rFonts w:hint="eastAsia"/>
          <w:color w:val="auto"/>
          <w:rtl/>
        </w:rPr>
        <w:instrText>قلوبهم</w:instrText>
      </w:r>
      <w:r w:rsidR="00432141" w:rsidRPr="00E44779">
        <w:rPr>
          <w:color w:val="auto"/>
        </w:rPr>
        <w:instrText xml:space="preserve">" </w:instrText>
      </w:r>
      <w:r w:rsidR="00432141" w:rsidRPr="00E44779">
        <w:rPr>
          <w:color w:val="auto"/>
          <w:rtl/>
        </w:rPr>
        <w:fldChar w:fldCharType="end"/>
      </w:r>
      <w:r w:rsidR="0050282F" w:rsidRPr="00E44779">
        <w:rPr>
          <w:rFonts w:hint="cs"/>
          <w:color w:val="auto"/>
          <w:rtl/>
        </w:rPr>
        <w:t xml:space="preserve"> </w:t>
      </w:r>
      <w:r w:rsidR="0050282F"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51"/>
      </w:r>
      <w:r w:rsidRPr="00E44779">
        <w:rPr>
          <w:rStyle w:val="af2"/>
          <w:color w:val="auto"/>
          <w:rtl/>
        </w:rPr>
        <w:t>)</w:t>
      </w:r>
      <w:r w:rsidR="0050282F" w:rsidRPr="00E44779">
        <w:rPr>
          <w:rFonts w:hint="cs"/>
          <w:color w:val="auto"/>
          <w:rtl/>
        </w:rPr>
        <w:t>،</w:t>
      </w:r>
      <w:r w:rsidRPr="00E44779">
        <w:rPr>
          <w:rFonts w:hint="cs"/>
          <w:color w:val="auto"/>
          <w:rtl/>
        </w:rPr>
        <w:t xml:space="preserve"> وقال رسول الله </w:t>
      </w:r>
      <w:r w:rsidR="0050282F" w:rsidRPr="00E44779">
        <w:rPr>
          <w:rFonts w:ascii="Traditional Arabic" w:hAnsi="Traditional Arabic"/>
          <w:color w:val="auto"/>
          <w:szCs w:val="40"/>
        </w:rPr>
        <w:sym w:font="AGA Arabesque" w:char="F072"/>
      </w:r>
      <w:r w:rsidR="0050282F" w:rsidRPr="00E44779">
        <w:rPr>
          <w:rFonts w:hint="cs"/>
          <w:color w:val="auto"/>
          <w:rtl/>
        </w:rPr>
        <w:t xml:space="preserve">: </w:t>
      </w:r>
      <w:r w:rsidR="0050282F" w:rsidRPr="00E44779">
        <w:rPr>
          <w:rFonts w:ascii="Traditional Arabic" w:hAnsi="Traditional Arabic"/>
          <w:b/>
          <w:bCs/>
          <w:color w:val="auto"/>
          <w:rtl/>
          <w:lang w:val="x-none"/>
        </w:rPr>
        <w:t>«</w:t>
      </w:r>
      <w:r w:rsidR="0050282F" w:rsidRPr="00E44779">
        <w:rPr>
          <w:rFonts w:hint="cs"/>
          <w:color w:val="auto"/>
          <w:rtl/>
        </w:rPr>
        <w:t xml:space="preserve"> </w:t>
      </w:r>
      <w:r w:rsidR="00432141" w:rsidRPr="00E44779">
        <w:rPr>
          <w:b/>
          <w:bCs/>
          <w:color w:val="auto"/>
          <w:rtl/>
        </w:rPr>
        <w:t>تنام عيني ولا ينام قلبي</w:t>
      </w:r>
      <w:r w:rsidR="00432141" w:rsidRPr="00E44779">
        <w:rPr>
          <w:b/>
          <w:bCs/>
          <w:color w:val="auto"/>
          <w:rtl/>
        </w:rPr>
        <w:fldChar w:fldCharType="begin"/>
      </w:r>
      <w:r w:rsidR="00432141" w:rsidRPr="00E44779">
        <w:rPr>
          <w:b/>
          <w:bCs/>
          <w:color w:val="auto"/>
        </w:rPr>
        <w:instrText xml:space="preserve"> XE "</w:instrText>
      </w:r>
      <w:r w:rsidR="00432141" w:rsidRPr="00E44779">
        <w:rPr>
          <w:rFonts w:hint="eastAsia"/>
          <w:b/>
          <w:bCs/>
          <w:color w:val="auto"/>
          <w:rtl/>
        </w:rPr>
        <w:instrText>فهرس</w:instrText>
      </w:r>
      <w:r w:rsidR="00432141" w:rsidRPr="00E44779">
        <w:rPr>
          <w:b/>
          <w:bCs/>
          <w:color w:val="auto"/>
          <w:rtl/>
        </w:rPr>
        <w:instrText xml:space="preserve"> </w:instrText>
      </w:r>
      <w:r w:rsidR="00432141" w:rsidRPr="00E44779">
        <w:rPr>
          <w:rFonts w:hint="eastAsia"/>
          <w:b/>
          <w:bCs/>
          <w:color w:val="auto"/>
          <w:rtl/>
        </w:rPr>
        <w:instrText>الحديث</w:instrText>
      </w:r>
      <w:r w:rsidR="00432141" w:rsidRPr="00E44779">
        <w:rPr>
          <w:b/>
          <w:bCs/>
          <w:color w:val="auto"/>
          <w:rtl/>
        </w:rPr>
        <w:instrText>:</w:instrText>
      </w:r>
      <w:r w:rsidR="00432141" w:rsidRPr="00E44779">
        <w:rPr>
          <w:rFonts w:hint="eastAsia"/>
          <w:b/>
          <w:bCs/>
          <w:color w:val="auto"/>
          <w:rtl/>
        </w:rPr>
        <w:instrText>تنام</w:instrText>
      </w:r>
      <w:r w:rsidR="00432141" w:rsidRPr="00E44779">
        <w:rPr>
          <w:b/>
          <w:bCs/>
          <w:color w:val="auto"/>
          <w:rtl/>
        </w:rPr>
        <w:instrText xml:space="preserve"> </w:instrText>
      </w:r>
      <w:r w:rsidR="00432141" w:rsidRPr="00E44779">
        <w:rPr>
          <w:rFonts w:hint="eastAsia"/>
          <w:b/>
          <w:bCs/>
          <w:color w:val="auto"/>
          <w:rtl/>
        </w:rPr>
        <w:instrText>عيني</w:instrText>
      </w:r>
      <w:r w:rsidR="00432141" w:rsidRPr="00E44779">
        <w:rPr>
          <w:b/>
          <w:bCs/>
          <w:color w:val="auto"/>
          <w:rtl/>
        </w:rPr>
        <w:instrText xml:space="preserve"> </w:instrText>
      </w:r>
      <w:r w:rsidR="00432141" w:rsidRPr="00E44779">
        <w:rPr>
          <w:rFonts w:hint="eastAsia"/>
          <w:b/>
          <w:bCs/>
          <w:color w:val="auto"/>
          <w:rtl/>
        </w:rPr>
        <w:instrText>ولا</w:instrText>
      </w:r>
      <w:r w:rsidR="00432141" w:rsidRPr="00E44779">
        <w:rPr>
          <w:b/>
          <w:bCs/>
          <w:color w:val="auto"/>
          <w:rtl/>
        </w:rPr>
        <w:instrText xml:space="preserve"> </w:instrText>
      </w:r>
      <w:r w:rsidR="00432141" w:rsidRPr="00E44779">
        <w:rPr>
          <w:rFonts w:hint="eastAsia"/>
          <w:b/>
          <w:bCs/>
          <w:color w:val="auto"/>
          <w:rtl/>
        </w:rPr>
        <w:instrText>ينام</w:instrText>
      </w:r>
      <w:r w:rsidR="00432141" w:rsidRPr="00E44779">
        <w:rPr>
          <w:b/>
          <w:bCs/>
          <w:color w:val="auto"/>
          <w:rtl/>
        </w:rPr>
        <w:instrText xml:space="preserve"> </w:instrText>
      </w:r>
      <w:r w:rsidR="00432141" w:rsidRPr="00E44779">
        <w:rPr>
          <w:rFonts w:hint="eastAsia"/>
          <w:b/>
          <w:bCs/>
          <w:color w:val="auto"/>
          <w:rtl/>
        </w:rPr>
        <w:instrText>قلبي</w:instrText>
      </w:r>
      <w:r w:rsidR="00432141" w:rsidRPr="00E44779">
        <w:rPr>
          <w:b/>
          <w:bCs/>
          <w:color w:val="auto"/>
        </w:rPr>
        <w:instrText xml:space="preserve">" </w:instrText>
      </w:r>
      <w:r w:rsidR="00432141" w:rsidRPr="00E44779">
        <w:rPr>
          <w:b/>
          <w:bCs/>
          <w:color w:val="auto"/>
          <w:rtl/>
        </w:rPr>
        <w:fldChar w:fldCharType="end"/>
      </w:r>
      <w:r w:rsidR="0050282F" w:rsidRPr="00E44779">
        <w:rPr>
          <w:rFonts w:hint="cs"/>
          <w:b/>
          <w:bCs/>
          <w:color w:val="auto"/>
          <w:rtl/>
        </w:rPr>
        <w:t xml:space="preserve"> </w:t>
      </w:r>
      <w:r w:rsidR="0050282F"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52"/>
      </w:r>
      <w:r w:rsidRPr="00E44779">
        <w:rPr>
          <w:rStyle w:val="af2"/>
          <w:color w:val="auto"/>
          <w:rtl/>
        </w:rPr>
        <w:t>)</w:t>
      </w:r>
      <w:r w:rsidRPr="00E44779">
        <w:rPr>
          <w:rFonts w:hint="cs"/>
          <w:color w:val="auto"/>
          <w:rtl/>
        </w:rPr>
        <w:t xml:space="preserve"> فما يراه النبي في منامه من جملة الوحي ولذلك لما رأى ابراهيم عليه السلام في المنام أنه يذبح ابنه عزم على ذلك وقال له ابنه</w:t>
      </w:r>
      <w:r w:rsidR="0050282F"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 يَٰٓأَبَتِ ٱفۡعَلۡ مَا تُؤۡمَرُۖ</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BC5EE2" w:rsidRPr="00E44779">
        <w:rPr>
          <w:rFonts w:ascii="Traditional Arabic" w:hAnsi="Traditional Arabic"/>
          <w:color w:val="auto"/>
          <w:sz w:val="28"/>
          <w:szCs w:val="28"/>
          <w:rtl/>
        </w:rPr>
        <w:t>الصافات:102</w:t>
      </w:r>
      <w:r w:rsidR="00432141" w:rsidRPr="00E44779">
        <w:rPr>
          <w:rFonts w:ascii="Traditional Arabic" w:hAnsi="Traditional Arabic"/>
          <w:color w:val="auto"/>
          <w:sz w:val="28"/>
          <w:szCs w:val="28"/>
          <w:rtl/>
        </w:rPr>
        <w:fldChar w:fldCharType="begin"/>
      </w:r>
      <w:r w:rsidR="00432141" w:rsidRPr="00E44779">
        <w:rPr>
          <w:rFonts w:ascii="Traditional Arabic" w:hAnsi="Traditional Arabic"/>
          <w:color w:val="auto"/>
          <w:sz w:val="28"/>
          <w:szCs w:val="28"/>
        </w:rPr>
        <w:instrText xml:space="preserve"> XE "</w:instrText>
      </w:r>
      <w:r w:rsidR="00432141" w:rsidRPr="00E44779">
        <w:rPr>
          <w:rFonts w:ascii="Traditional Arabic" w:hAnsi="Traditional Arabic"/>
          <w:color w:val="auto"/>
          <w:sz w:val="28"/>
          <w:szCs w:val="28"/>
          <w:rtl/>
        </w:rPr>
        <w:instrText>ا:</w:instrText>
      </w:r>
      <w:r w:rsidR="00BC5EE2" w:rsidRPr="00E44779">
        <w:rPr>
          <w:rFonts w:ascii="Traditional Arabic" w:hAnsi="Traditional Arabic"/>
          <w:color w:val="auto"/>
          <w:sz w:val="28"/>
          <w:szCs w:val="28"/>
          <w:rtl/>
        </w:rPr>
        <w:instrText>الصافات:102 ﴿ يَٰ</w:instrText>
      </w:r>
      <w:r w:rsidR="00BC5EE2" w:rsidRPr="00E44779">
        <w:rPr>
          <w:rFonts w:cs="Times New Roman" w:hint="cs"/>
          <w:color w:val="auto"/>
          <w:sz w:val="28"/>
          <w:szCs w:val="28"/>
          <w:rtl/>
        </w:rPr>
        <w:instrText>ٓ</w:instrText>
      </w:r>
      <w:r w:rsidR="00BC5EE2" w:rsidRPr="00E44779">
        <w:rPr>
          <w:rFonts w:ascii="Traditional Arabic" w:hAnsi="Traditional Arabic" w:hint="cs"/>
          <w:color w:val="auto"/>
          <w:sz w:val="28"/>
          <w:szCs w:val="28"/>
          <w:rtl/>
        </w:rPr>
        <w:instrText>أَبَتِ</w:instrText>
      </w:r>
      <w:r w:rsidR="00BC5EE2" w:rsidRPr="00E44779">
        <w:rPr>
          <w:rFonts w:ascii="Traditional Arabic" w:hAnsi="Traditional Arabic"/>
          <w:color w:val="auto"/>
          <w:sz w:val="28"/>
          <w:szCs w:val="28"/>
          <w:rtl/>
        </w:rPr>
        <w:instrText xml:space="preserve"> </w:instrText>
      </w:r>
      <w:r w:rsidR="00BC5EE2" w:rsidRPr="00E44779">
        <w:rPr>
          <w:rFonts w:ascii="Traditional Arabic" w:hAnsi="Traditional Arabic" w:hint="cs"/>
          <w:color w:val="auto"/>
          <w:sz w:val="28"/>
          <w:szCs w:val="28"/>
          <w:rtl/>
        </w:rPr>
        <w:instrText>ٱف</w:instrText>
      </w:r>
      <w:r w:rsidR="00BC5EE2" w:rsidRPr="00E44779">
        <w:rPr>
          <w:rFonts w:cs="Times New Roman" w:hint="cs"/>
          <w:color w:val="auto"/>
          <w:sz w:val="28"/>
          <w:szCs w:val="28"/>
          <w:rtl/>
        </w:rPr>
        <w:instrText>ۡ</w:instrText>
      </w:r>
      <w:r w:rsidR="00BC5EE2" w:rsidRPr="00E44779">
        <w:rPr>
          <w:rFonts w:ascii="Traditional Arabic" w:hAnsi="Traditional Arabic" w:hint="cs"/>
          <w:color w:val="auto"/>
          <w:sz w:val="28"/>
          <w:szCs w:val="28"/>
          <w:rtl/>
        </w:rPr>
        <w:instrText>عَل</w:instrText>
      </w:r>
      <w:r w:rsidR="00BC5EE2" w:rsidRPr="00E44779">
        <w:rPr>
          <w:rFonts w:cs="Times New Roman" w:hint="cs"/>
          <w:color w:val="auto"/>
          <w:sz w:val="28"/>
          <w:szCs w:val="28"/>
          <w:rtl/>
        </w:rPr>
        <w:instrText>ۡ</w:instrText>
      </w:r>
      <w:r w:rsidR="00BC5EE2" w:rsidRPr="00E44779">
        <w:rPr>
          <w:rFonts w:ascii="Traditional Arabic" w:hAnsi="Traditional Arabic"/>
          <w:color w:val="auto"/>
          <w:sz w:val="28"/>
          <w:szCs w:val="28"/>
          <w:rtl/>
        </w:rPr>
        <w:instrText xml:space="preserve"> </w:instrText>
      </w:r>
      <w:r w:rsidR="00BC5EE2" w:rsidRPr="00E44779">
        <w:rPr>
          <w:rFonts w:ascii="Traditional Arabic" w:hAnsi="Traditional Arabic" w:hint="cs"/>
          <w:color w:val="auto"/>
          <w:sz w:val="28"/>
          <w:szCs w:val="28"/>
          <w:rtl/>
        </w:rPr>
        <w:instrText>مَا</w:instrText>
      </w:r>
      <w:r w:rsidR="00BC5EE2" w:rsidRPr="00E44779">
        <w:rPr>
          <w:rFonts w:ascii="Traditional Arabic" w:hAnsi="Traditional Arabic"/>
          <w:color w:val="auto"/>
          <w:sz w:val="28"/>
          <w:szCs w:val="28"/>
          <w:rtl/>
        </w:rPr>
        <w:instrText xml:space="preserve"> </w:instrText>
      </w:r>
      <w:r w:rsidR="00BC5EE2" w:rsidRPr="00E44779">
        <w:rPr>
          <w:rFonts w:ascii="Traditional Arabic" w:hAnsi="Traditional Arabic" w:hint="cs"/>
          <w:color w:val="auto"/>
          <w:sz w:val="28"/>
          <w:szCs w:val="28"/>
          <w:rtl/>
        </w:rPr>
        <w:instrText>تُؤ</w:instrText>
      </w:r>
      <w:r w:rsidR="00BC5EE2" w:rsidRPr="00E44779">
        <w:rPr>
          <w:rFonts w:cs="Times New Roman" w:hint="cs"/>
          <w:color w:val="auto"/>
          <w:sz w:val="28"/>
          <w:szCs w:val="28"/>
          <w:rtl/>
        </w:rPr>
        <w:instrText>ۡ</w:instrText>
      </w:r>
      <w:r w:rsidR="00BC5EE2" w:rsidRPr="00E44779">
        <w:rPr>
          <w:rFonts w:ascii="Traditional Arabic" w:hAnsi="Traditional Arabic" w:hint="cs"/>
          <w:color w:val="auto"/>
          <w:sz w:val="28"/>
          <w:szCs w:val="28"/>
          <w:rtl/>
        </w:rPr>
        <w:instrText>مَرُ</w:instrText>
      </w:r>
      <w:r w:rsidR="00BC5EE2" w:rsidRPr="00E44779">
        <w:rPr>
          <w:rFonts w:cs="Times New Roman" w:hint="cs"/>
          <w:color w:val="auto"/>
          <w:sz w:val="28"/>
          <w:szCs w:val="28"/>
          <w:rtl/>
        </w:rPr>
        <w:instrText>ۖ</w:instrText>
      </w:r>
      <w:r w:rsidR="00BC5EE2" w:rsidRPr="00E44779">
        <w:rPr>
          <w:rFonts w:ascii="Traditional Arabic" w:hAnsi="Traditional Arabic"/>
          <w:color w:val="auto"/>
          <w:sz w:val="28"/>
          <w:szCs w:val="28"/>
          <w:rtl/>
        </w:rPr>
        <w:instrText>﴾</w:instrText>
      </w:r>
      <w:r w:rsidR="00432141" w:rsidRPr="00E44779">
        <w:rPr>
          <w:rFonts w:ascii="Traditional Arabic" w:hAnsi="Traditional Arabic"/>
          <w:color w:val="auto"/>
          <w:sz w:val="28"/>
          <w:szCs w:val="28"/>
        </w:rPr>
        <w:instrText xml:space="preserve">" </w:instrText>
      </w:r>
      <w:r w:rsidR="00432141"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فهذا صريح أن رؤياه من الوحي وكذلك رؤيا الأنبياء عليهم الصلاة والسلام.</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231A42">
      <w:pPr>
        <w:spacing w:after="120"/>
        <w:rPr>
          <w:rStyle w:val="af2"/>
          <w:color w:val="auto"/>
          <w:rtl/>
        </w:rPr>
      </w:pPr>
      <w:r w:rsidRPr="00E44779">
        <w:rPr>
          <w:rFonts w:hint="cs"/>
          <w:color w:val="auto"/>
          <w:rtl/>
        </w:rPr>
        <w:t xml:space="preserve">قال النووي: (وفي هذا- أي قولها "أول ما بدئ به من الوحي الرؤيا الصالحة"- تصريح من عائشة رضي الله عنها بأن رؤيا النبي </w:t>
      </w:r>
      <w:r w:rsidR="00231A42" w:rsidRPr="00E44779">
        <w:rPr>
          <w:rFonts w:hint="cs"/>
          <w:color w:val="auto"/>
        </w:rPr>
        <w:sym w:font="AGA Arabesque" w:char="F072"/>
      </w:r>
      <w:r w:rsidRPr="00E44779">
        <w:rPr>
          <w:rFonts w:hint="cs"/>
          <w:color w:val="auto"/>
          <w:rtl/>
        </w:rPr>
        <w:t xml:space="preserve"> من جملة الوحي وهذا متفق عليه)</w:t>
      </w:r>
      <w:r w:rsidRPr="00E44779">
        <w:rPr>
          <w:rStyle w:val="af2"/>
          <w:color w:val="auto"/>
          <w:rtl/>
        </w:rPr>
        <w:t>(</w:t>
      </w:r>
      <w:r w:rsidRPr="00E44779">
        <w:rPr>
          <w:rStyle w:val="af2"/>
          <w:color w:val="auto"/>
          <w:rtl/>
        </w:rPr>
        <w:footnoteReference w:id="753"/>
      </w:r>
      <w:r w:rsidRPr="00E44779">
        <w:rPr>
          <w:rStyle w:val="af2"/>
          <w:color w:val="auto"/>
          <w:rtl/>
        </w:rPr>
        <w:t>)</w:t>
      </w:r>
      <w:r w:rsidR="00231A42" w:rsidRPr="00E44779">
        <w:rPr>
          <w:rStyle w:val="af2"/>
          <w:rFonts w:hint="cs"/>
          <w:color w:val="auto"/>
          <w:vertAlign w:val="baseline"/>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31A42" w:rsidRPr="00E44779" w:rsidRDefault="00570C79" w:rsidP="00A84F9D">
      <w:pPr>
        <w:spacing w:after="120"/>
        <w:rPr>
          <w:color w:val="auto"/>
          <w:rtl/>
        </w:rPr>
      </w:pPr>
      <w:r w:rsidRPr="00E44779">
        <w:rPr>
          <w:rFonts w:ascii="Traditional Arabic" w:hAnsi="Traditional Arabic" w:hint="cs"/>
          <w:color w:val="auto"/>
          <w:sz w:val="32"/>
          <w:rtl/>
        </w:rPr>
        <w:t>قوله تعالى:</w:t>
      </w:r>
      <w:r w:rsidR="00FF4037" w:rsidRPr="00E44779">
        <w:rPr>
          <w:rFonts w:ascii="Traditional Arabic" w:hAnsi="Traditional Arabic" w:hint="cs"/>
          <w:color w:val="auto"/>
          <w:sz w:val="32"/>
          <w:rtl/>
        </w:rPr>
        <w:t>عن إبراهيم وابنه إسماعيل عليهما السلام: ﴿</w:t>
      </w:r>
      <w:r w:rsidR="00FF4037" w:rsidRPr="00E44779">
        <w:rPr>
          <w:rFonts w:cs="KFGQPC Uthmanic Script HAFS"/>
          <w:color w:val="auto"/>
          <w:sz w:val="32"/>
          <w:szCs w:val="28"/>
          <w:rtl/>
        </w:rPr>
        <w:t xml:space="preserve"> قَالَ يَٰبُنَيَّ إِنِّيٓ أَرَىٰ فِي ٱلۡمَنَامِ أَنِّيٓ أَذۡبَحُكَ فَٱنظُرۡ مَاذَا تَرَىٰۚ قَالَ يَٰٓأَبَتِ ٱفۡعَلۡ مَا تُؤۡمَرُۖ سَتَجِدُنِيٓ إِن شَآءَ ٱللَّهُ مِنَ ٱلصَّٰبِرِينَ</w:t>
      </w:r>
      <w:r w:rsidR="00FF4037" w:rsidRPr="00E44779">
        <w:rPr>
          <w:rFonts w:ascii="Traditional Arabic" w:hAnsi="Traditional Arabic" w:hint="cs"/>
          <w:color w:val="auto"/>
          <w:sz w:val="32"/>
          <w:rtl/>
        </w:rPr>
        <w:t>﴾</w:t>
      </w:r>
      <w:r w:rsidR="00FF4037" w:rsidRPr="00E44779">
        <w:rPr>
          <w:color w:val="auto"/>
          <w:sz w:val="28"/>
          <w:szCs w:val="28"/>
          <w:rtl/>
        </w:rPr>
        <w:t>[</w:t>
      </w:r>
      <w:r w:rsidR="00BC5EE2" w:rsidRPr="00E44779">
        <w:rPr>
          <w:color w:val="auto"/>
          <w:sz w:val="28"/>
          <w:szCs w:val="28"/>
          <w:rtl/>
        </w:rPr>
        <w:t>الصافات:102</w:t>
      </w:r>
      <w:r w:rsidR="00BC5EE2" w:rsidRPr="00E44779">
        <w:rPr>
          <w:color w:val="auto"/>
          <w:sz w:val="28"/>
          <w:szCs w:val="28"/>
          <w:rtl/>
        </w:rPr>
        <w:fldChar w:fldCharType="begin"/>
      </w:r>
      <w:r w:rsidR="00BC5EE2" w:rsidRPr="00E44779">
        <w:rPr>
          <w:color w:val="auto"/>
          <w:sz w:val="28"/>
          <w:szCs w:val="28"/>
        </w:rPr>
        <w:instrText xml:space="preserve"> XE "</w:instrText>
      </w:r>
      <w:r w:rsidR="00BC5EE2" w:rsidRPr="00E44779">
        <w:rPr>
          <w:rFonts w:hint="eastAsia"/>
          <w:color w:val="auto"/>
          <w:sz w:val="28"/>
          <w:szCs w:val="28"/>
          <w:rtl/>
        </w:rPr>
        <w:instrText>ا</w:instrText>
      </w:r>
      <w:r w:rsidR="00BC5EE2" w:rsidRPr="00E44779">
        <w:rPr>
          <w:color w:val="auto"/>
          <w:sz w:val="28"/>
          <w:szCs w:val="28"/>
          <w:rtl/>
        </w:rPr>
        <w:instrText>:</w:instrText>
      </w:r>
      <w:r w:rsidR="00BC5EE2" w:rsidRPr="00E44779">
        <w:rPr>
          <w:rFonts w:hint="eastAsia"/>
          <w:color w:val="auto"/>
          <w:sz w:val="28"/>
          <w:szCs w:val="28"/>
          <w:rtl/>
        </w:rPr>
        <w:instrText>الصافات</w:instrText>
      </w:r>
      <w:r w:rsidR="00BC5EE2" w:rsidRPr="00E44779">
        <w:rPr>
          <w:color w:val="auto"/>
          <w:sz w:val="28"/>
          <w:szCs w:val="28"/>
          <w:rtl/>
        </w:rPr>
        <w:instrText>:102</w:instrText>
      </w:r>
      <w:r w:rsidR="00BC5EE2" w:rsidRPr="00E44779">
        <w:rPr>
          <w:rFonts w:hint="cs"/>
          <w:color w:val="auto"/>
          <w:sz w:val="28"/>
          <w:szCs w:val="28"/>
          <w:rtl/>
        </w:rPr>
        <w:instrText xml:space="preserve"> </w:instrText>
      </w:r>
      <w:r w:rsidR="00BC5EE2" w:rsidRPr="00E44779">
        <w:rPr>
          <w:rFonts w:ascii="Traditional Arabic" w:hAnsi="Traditional Arabic" w:hint="cs"/>
          <w:color w:val="auto"/>
          <w:sz w:val="28"/>
          <w:szCs w:val="28"/>
          <w:rtl/>
        </w:rPr>
        <w:instrText>﴿</w:instrText>
      </w:r>
      <w:r w:rsidR="00BC5EE2" w:rsidRPr="00E44779">
        <w:rPr>
          <w:rFonts w:cs="KFGQPC Uthmanic Script HAFS"/>
          <w:color w:val="auto"/>
          <w:sz w:val="28"/>
          <w:szCs w:val="28"/>
          <w:rtl/>
        </w:rPr>
        <w:instrText xml:space="preserve"> قَالَ يَٰبُنَيَّ إِنِّيٓ أَرَىٰ فِي ٱلۡمَنَامِ أَنِّيٓ أَذۡبَحُكَ فَٱنظُرۡ مَاذَا تَرَىٰۚ قَالَ يَٰٓأَبَتِ ٱفۡعَلۡ مَا تُؤۡمَرُۖ سَتَجِدُنِيٓ إِن شَآءَ ٱللَّهُ مِنَ ٱلصَّٰبِرِينَ</w:instrText>
      </w:r>
      <w:r w:rsidR="00BC5EE2" w:rsidRPr="00E44779">
        <w:rPr>
          <w:rFonts w:ascii="Traditional Arabic" w:hAnsi="Traditional Arabic" w:hint="cs"/>
          <w:color w:val="auto"/>
          <w:sz w:val="28"/>
          <w:szCs w:val="28"/>
          <w:rtl/>
        </w:rPr>
        <w:instrText>﴾</w:instrText>
      </w:r>
      <w:r w:rsidR="00BC5EE2" w:rsidRPr="00E44779">
        <w:rPr>
          <w:color w:val="auto"/>
          <w:sz w:val="28"/>
          <w:szCs w:val="28"/>
        </w:rPr>
        <w:instrText xml:space="preserve">" </w:instrText>
      </w:r>
      <w:r w:rsidR="00BC5EE2" w:rsidRPr="00E44779">
        <w:rPr>
          <w:color w:val="auto"/>
          <w:sz w:val="28"/>
          <w:szCs w:val="28"/>
          <w:rtl/>
        </w:rPr>
        <w:fldChar w:fldCharType="end"/>
      </w:r>
      <w:r w:rsidR="00FF4037" w:rsidRPr="00E44779">
        <w:rPr>
          <w:color w:val="auto"/>
          <w:sz w:val="28"/>
          <w:szCs w:val="28"/>
          <w:rtl/>
        </w:rPr>
        <w:t>]</w:t>
      </w:r>
      <w:r w:rsidR="00231A42" w:rsidRPr="00E44779">
        <w:rPr>
          <w:rFonts w:hint="cs"/>
          <w:color w:val="auto"/>
          <w:rtl/>
        </w:rPr>
        <w:t>.</w:t>
      </w:r>
      <w:r w:rsidR="00FF4037" w:rsidRPr="00E44779">
        <w:rPr>
          <w:rFonts w:hint="cs"/>
          <w:color w:val="auto"/>
          <w:rtl/>
        </w:rPr>
        <w:t xml:space="preserve"> </w:t>
      </w:r>
    </w:p>
    <w:p w:rsidR="00FF4037" w:rsidRPr="00E44779" w:rsidRDefault="00FF4037" w:rsidP="00A84F9D">
      <w:pPr>
        <w:spacing w:after="120"/>
        <w:rPr>
          <w:color w:val="auto"/>
          <w:rtl/>
        </w:rPr>
      </w:pPr>
      <w:r w:rsidRPr="00E44779">
        <w:rPr>
          <w:color w:val="auto"/>
          <w:rtl/>
        </w:rPr>
        <w:lastRenderedPageBreak/>
        <w:t>قال عبيد بن عمير</w:t>
      </w:r>
      <w:r w:rsidRPr="00E44779">
        <w:rPr>
          <w:rStyle w:val="af2"/>
          <w:color w:val="auto"/>
          <w:rtl/>
        </w:rPr>
        <w:t>(</w:t>
      </w:r>
      <w:r w:rsidRPr="00E44779">
        <w:rPr>
          <w:rStyle w:val="af2"/>
          <w:color w:val="auto"/>
          <w:rtl/>
        </w:rPr>
        <w:footnoteReference w:id="754"/>
      </w:r>
      <w:r w:rsidRPr="00E44779">
        <w:rPr>
          <w:rStyle w:val="af2"/>
          <w:color w:val="auto"/>
          <w:rtl/>
        </w:rPr>
        <w:t>)</w:t>
      </w:r>
      <w:r w:rsidRPr="00E44779">
        <w:rPr>
          <w:color w:val="auto"/>
          <w:rtl/>
        </w:rPr>
        <w:t xml:space="preserve">: </w:t>
      </w:r>
      <w:r w:rsidR="00C7627A" w:rsidRPr="00E44779">
        <w:rPr>
          <w:color w:val="auto"/>
          <w:rtl/>
        </w:rPr>
        <w:t xml:space="preserve">إن </w:t>
      </w:r>
      <w:r w:rsidR="00F27FA5" w:rsidRPr="00E44779">
        <w:rPr>
          <w:color w:val="auto"/>
          <w:rtl/>
        </w:rPr>
        <w:t>رؤيا الأنبياء وحي</w:t>
      </w:r>
      <w:r w:rsidR="00C7627A" w:rsidRPr="00E44779">
        <w:rPr>
          <w:color w:val="auto"/>
          <w:rtl/>
        </w:rPr>
        <w:fldChar w:fldCharType="begin"/>
      </w:r>
      <w:r w:rsidR="00C7627A" w:rsidRPr="00E44779">
        <w:rPr>
          <w:color w:val="auto"/>
        </w:rPr>
        <w:instrText xml:space="preserve"> XE "</w:instrText>
      </w:r>
      <w:r w:rsidR="00C7627A" w:rsidRPr="00E44779">
        <w:rPr>
          <w:rFonts w:hint="eastAsia"/>
          <w:color w:val="auto"/>
          <w:rtl/>
        </w:rPr>
        <w:instrText>فهرس</w:instrText>
      </w:r>
      <w:r w:rsidR="00C7627A" w:rsidRPr="00E44779">
        <w:rPr>
          <w:color w:val="auto"/>
          <w:rtl/>
        </w:rPr>
        <w:instrText xml:space="preserve"> </w:instrText>
      </w:r>
      <w:r w:rsidR="00C7627A" w:rsidRPr="00E44779">
        <w:rPr>
          <w:rFonts w:hint="eastAsia"/>
          <w:color w:val="auto"/>
          <w:rtl/>
        </w:rPr>
        <w:instrText>الآثار</w:instrText>
      </w:r>
      <w:r w:rsidR="00C7627A" w:rsidRPr="00E44779">
        <w:rPr>
          <w:color w:val="auto"/>
          <w:rtl/>
        </w:rPr>
        <w:instrText>:</w:instrText>
      </w:r>
      <w:r w:rsidR="00C7627A" w:rsidRPr="00E44779">
        <w:rPr>
          <w:rFonts w:hint="eastAsia"/>
          <w:color w:val="auto"/>
          <w:rtl/>
        </w:rPr>
        <w:instrText>إن</w:instrText>
      </w:r>
      <w:r w:rsidR="00C7627A" w:rsidRPr="00E44779">
        <w:rPr>
          <w:color w:val="auto"/>
          <w:rtl/>
        </w:rPr>
        <w:instrText xml:space="preserve"> </w:instrText>
      </w:r>
      <w:r w:rsidR="00F27FA5" w:rsidRPr="00E44779">
        <w:rPr>
          <w:rFonts w:hint="eastAsia"/>
          <w:color w:val="auto"/>
          <w:rtl/>
        </w:rPr>
        <w:instrText>رؤيا الأنبياء وحي</w:instrText>
      </w:r>
      <w:r w:rsidR="00F27FA5" w:rsidRPr="00E44779">
        <w:rPr>
          <w:rFonts w:hint="cs"/>
          <w:color w:val="auto"/>
          <w:rtl/>
        </w:rPr>
        <w:instrText xml:space="preserve"> </w:instrText>
      </w:r>
      <w:r w:rsidR="00F27FA5" w:rsidRPr="00E44779">
        <w:rPr>
          <w:color w:val="auto"/>
          <w:rtl/>
        </w:rPr>
        <w:instrText>عبيد بن عمير</w:instrText>
      </w:r>
      <w:r w:rsidR="00F27FA5" w:rsidRPr="00E44779">
        <w:rPr>
          <w:color w:val="auto"/>
        </w:rPr>
        <w:instrText xml:space="preserve"> </w:instrText>
      </w:r>
      <w:r w:rsidR="00C7627A" w:rsidRPr="00E44779">
        <w:rPr>
          <w:color w:val="auto"/>
        </w:rPr>
        <w:instrText xml:space="preserve">" </w:instrText>
      </w:r>
      <w:r w:rsidR="00C7627A" w:rsidRPr="00E44779">
        <w:rPr>
          <w:color w:val="auto"/>
          <w:rtl/>
        </w:rPr>
        <w:fldChar w:fldCharType="end"/>
      </w:r>
      <w:r w:rsidRPr="00E44779">
        <w:rPr>
          <w:color w:val="auto"/>
          <w:rtl/>
        </w:rPr>
        <w:t xml:space="preserve"> ثم قرأ</w:t>
      </w:r>
      <w:r w:rsidRPr="00E44779">
        <w:rPr>
          <w:rFonts w:hint="cs"/>
          <w:color w:val="auto"/>
          <w:rtl/>
        </w:rPr>
        <w:t xml:space="preserve"> هذه الآية</w:t>
      </w:r>
      <w:r w:rsidRPr="00E44779">
        <w:rPr>
          <w:rStyle w:val="af2"/>
          <w:color w:val="auto"/>
          <w:rtl/>
        </w:rPr>
        <w:t>(</w:t>
      </w:r>
      <w:r w:rsidRPr="00E44779">
        <w:rPr>
          <w:rStyle w:val="af2"/>
          <w:color w:val="auto"/>
          <w:rtl/>
        </w:rPr>
        <w:footnoteReference w:id="755"/>
      </w:r>
      <w:r w:rsidRPr="00E44779">
        <w:rPr>
          <w:rStyle w:val="af2"/>
          <w:color w:val="auto"/>
          <w:rtl/>
        </w:rPr>
        <w:t>)</w:t>
      </w:r>
      <w:r w:rsidR="00231A42" w:rsidRPr="00E44779">
        <w:rPr>
          <w:rFonts w:hint="cs"/>
          <w:color w:val="auto"/>
          <w:rtl/>
        </w:rPr>
        <w:t>.</w:t>
      </w:r>
    </w:p>
    <w:p w:rsidR="00231A42" w:rsidRPr="00E44779" w:rsidRDefault="00FF4037" w:rsidP="00231A42">
      <w:pPr>
        <w:spacing w:after="120"/>
        <w:rPr>
          <w:color w:val="auto"/>
          <w:rtl/>
        </w:rPr>
      </w:pPr>
      <w:r w:rsidRPr="00E44779">
        <w:rPr>
          <w:rFonts w:hint="cs"/>
          <w:color w:val="auto"/>
          <w:rtl/>
        </w:rPr>
        <w:t>و</w:t>
      </w:r>
      <w:r w:rsidRPr="00E44779">
        <w:rPr>
          <w:color w:val="auto"/>
          <w:rtl/>
        </w:rPr>
        <w:t xml:space="preserve">عن عائشة رضي الله عنها، أنها قالت: </w:t>
      </w:r>
      <w:r w:rsidR="00231A42" w:rsidRPr="00E44779">
        <w:rPr>
          <w:rFonts w:ascii="Traditional Arabic" w:hAnsi="Traditional Arabic"/>
          <w:b/>
          <w:bCs/>
          <w:color w:val="auto"/>
          <w:rtl/>
          <w:lang w:val="x-none"/>
        </w:rPr>
        <w:t>«</w:t>
      </w:r>
      <w:r w:rsidR="00231A42" w:rsidRPr="00E44779">
        <w:rPr>
          <w:rFonts w:hint="cs"/>
          <w:color w:val="auto"/>
          <w:rtl/>
        </w:rPr>
        <w:t xml:space="preserve"> </w:t>
      </w:r>
      <w:r w:rsidR="00F27FA5" w:rsidRPr="00E44779">
        <w:rPr>
          <w:b/>
          <w:bCs/>
          <w:color w:val="auto"/>
          <w:rtl/>
        </w:rPr>
        <w:t xml:space="preserve">أول ما بدئ به رسول الله </w:t>
      </w:r>
      <w:r w:rsidR="00231A42" w:rsidRPr="00E44779">
        <w:rPr>
          <w:rFonts w:hint="cs"/>
          <w:color w:val="auto"/>
        </w:rPr>
        <w:sym w:font="AGA Arabesque" w:char="F072"/>
      </w:r>
      <w:r w:rsidR="00F27FA5" w:rsidRPr="00E44779">
        <w:rPr>
          <w:b/>
          <w:bCs/>
          <w:color w:val="auto"/>
          <w:rtl/>
        </w:rPr>
        <w:t xml:space="preserve"> من الوحي الرؤيا الصادقة في النوم، فكان لا يرى رؤيا إلا جاءت مثل فلق الصبح</w:t>
      </w:r>
      <w:r w:rsidR="00F27FA5" w:rsidRPr="00E44779">
        <w:rPr>
          <w:color w:val="auto"/>
          <w:rtl/>
        </w:rPr>
        <w:fldChar w:fldCharType="begin"/>
      </w:r>
      <w:r w:rsidR="00F27FA5" w:rsidRPr="00E44779">
        <w:rPr>
          <w:color w:val="auto"/>
        </w:rPr>
        <w:instrText xml:space="preserve"> XE "</w:instrText>
      </w:r>
      <w:r w:rsidR="00F27FA5" w:rsidRPr="00E44779">
        <w:rPr>
          <w:rFonts w:hint="eastAsia"/>
          <w:color w:val="auto"/>
          <w:rtl/>
        </w:rPr>
        <w:instrText>فهرس</w:instrText>
      </w:r>
      <w:r w:rsidR="00F27FA5" w:rsidRPr="00E44779">
        <w:rPr>
          <w:color w:val="auto"/>
          <w:rtl/>
        </w:rPr>
        <w:instrText xml:space="preserve"> </w:instrText>
      </w:r>
      <w:r w:rsidR="00F27FA5" w:rsidRPr="00E44779">
        <w:rPr>
          <w:rFonts w:hint="eastAsia"/>
          <w:color w:val="auto"/>
          <w:rtl/>
        </w:rPr>
        <w:instrText>الحديث</w:instrText>
      </w:r>
      <w:r w:rsidR="00F27FA5" w:rsidRPr="00E44779">
        <w:rPr>
          <w:color w:val="auto"/>
          <w:rtl/>
        </w:rPr>
        <w:instrText>:</w:instrText>
      </w:r>
      <w:r w:rsidR="00F27FA5" w:rsidRPr="00E44779">
        <w:rPr>
          <w:rFonts w:hint="eastAsia"/>
          <w:color w:val="auto"/>
          <w:rtl/>
        </w:rPr>
        <w:instrText>أول</w:instrText>
      </w:r>
      <w:r w:rsidR="00F27FA5" w:rsidRPr="00E44779">
        <w:rPr>
          <w:color w:val="auto"/>
          <w:rtl/>
        </w:rPr>
        <w:instrText xml:space="preserve"> </w:instrText>
      </w:r>
      <w:r w:rsidR="00F27FA5" w:rsidRPr="00E44779">
        <w:rPr>
          <w:rFonts w:hint="eastAsia"/>
          <w:color w:val="auto"/>
          <w:rtl/>
        </w:rPr>
        <w:instrText>ما</w:instrText>
      </w:r>
      <w:r w:rsidR="00F27FA5" w:rsidRPr="00E44779">
        <w:rPr>
          <w:color w:val="auto"/>
          <w:rtl/>
        </w:rPr>
        <w:instrText xml:space="preserve"> </w:instrText>
      </w:r>
      <w:r w:rsidR="00F27FA5" w:rsidRPr="00E44779">
        <w:rPr>
          <w:rFonts w:hint="eastAsia"/>
          <w:color w:val="auto"/>
          <w:rtl/>
        </w:rPr>
        <w:instrText>بدئ</w:instrText>
      </w:r>
      <w:r w:rsidR="00F27FA5" w:rsidRPr="00E44779">
        <w:rPr>
          <w:color w:val="auto"/>
          <w:rtl/>
        </w:rPr>
        <w:instrText xml:space="preserve"> </w:instrText>
      </w:r>
      <w:r w:rsidR="00F27FA5" w:rsidRPr="00E44779">
        <w:rPr>
          <w:rFonts w:hint="eastAsia"/>
          <w:color w:val="auto"/>
          <w:rtl/>
        </w:rPr>
        <w:instrText>به</w:instrText>
      </w:r>
      <w:r w:rsidR="00F27FA5" w:rsidRPr="00E44779">
        <w:rPr>
          <w:color w:val="auto"/>
          <w:rtl/>
        </w:rPr>
        <w:instrText xml:space="preserve"> </w:instrText>
      </w:r>
      <w:r w:rsidR="00F27FA5" w:rsidRPr="00E44779">
        <w:rPr>
          <w:rFonts w:hint="eastAsia"/>
          <w:color w:val="auto"/>
          <w:rtl/>
        </w:rPr>
        <w:instrText>رسول</w:instrText>
      </w:r>
      <w:r w:rsidR="00F27FA5" w:rsidRPr="00E44779">
        <w:rPr>
          <w:color w:val="auto"/>
          <w:rtl/>
        </w:rPr>
        <w:instrText xml:space="preserve"> </w:instrText>
      </w:r>
      <w:r w:rsidR="00F27FA5" w:rsidRPr="00E44779">
        <w:rPr>
          <w:rFonts w:hint="eastAsia"/>
          <w:color w:val="auto"/>
          <w:rtl/>
        </w:rPr>
        <w:instrText>الله</w:instrText>
      </w:r>
      <w:r w:rsidR="00F27FA5" w:rsidRPr="00E44779">
        <w:rPr>
          <w:color w:val="auto"/>
          <w:rtl/>
        </w:rPr>
        <w:instrText xml:space="preserve"> </w:instrText>
      </w:r>
      <w:r w:rsidR="00F27FA5" w:rsidRPr="00E44779">
        <w:rPr>
          <w:rFonts w:hint="eastAsia"/>
          <w:color w:val="auto"/>
          <w:rtl/>
        </w:rPr>
        <w:instrText>صلى</w:instrText>
      </w:r>
      <w:r w:rsidR="00F27FA5" w:rsidRPr="00E44779">
        <w:rPr>
          <w:color w:val="auto"/>
          <w:rtl/>
        </w:rPr>
        <w:instrText xml:space="preserve"> </w:instrText>
      </w:r>
      <w:r w:rsidR="00F27FA5" w:rsidRPr="00E44779">
        <w:rPr>
          <w:rFonts w:hint="eastAsia"/>
          <w:color w:val="auto"/>
          <w:rtl/>
        </w:rPr>
        <w:instrText>الله</w:instrText>
      </w:r>
      <w:r w:rsidR="00F27FA5" w:rsidRPr="00E44779">
        <w:rPr>
          <w:color w:val="auto"/>
          <w:rtl/>
        </w:rPr>
        <w:instrText xml:space="preserve"> </w:instrText>
      </w:r>
      <w:r w:rsidR="00F27FA5" w:rsidRPr="00E44779">
        <w:rPr>
          <w:rFonts w:hint="eastAsia"/>
          <w:color w:val="auto"/>
          <w:rtl/>
        </w:rPr>
        <w:instrText>عليه</w:instrText>
      </w:r>
      <w:r w:rsidR="00F27FA5" w:rsidRPr="00E44779">
        <w:rPr>
          <w:color w:val="auto"/>
          <w:rtl/>
        </w:rPr>
        <w:instrText xml:space="preserve"> </w:instrText>
      </w:r>
      <w:r w:rsidR="00F27FA5" w:rsidRPr="00E44779">
        <w:rPr>
          <w:rFonts w:hint="eastAsia"/>
          <w:color w:val="auto"/>
          <w:rtl/>
        </w:rPr>
        <w:instrText>وسلم</w:instrText>
      </w:r>
      <w:r w:rsidR="00F27FA5" w:rsidRPr="00E44779">
        <w:rPr>
          <w:color w:val="auto"/>
          <w:rtl/>
        </w:rPr>
        <w:instrText xml:space="preserve"> </w:instrText>
      </w:r>
      <w:r w:rsidR="00F27FA5" w:rsidRPr="00E44779">
        <w:rPr>
          <w:rFonts w:hint="eastAsia"/>
          <w:color w:val="auto"/>
          <w:rtl/>
        </w:rPr>
        <w:instrText>من</w:instrText>
      </w:r>
      <w:r w:rsidR="00F27FA5" w:rsidRPr="00E44779">
        <w:rPr>
          <w:color w:val="auto"/>
          <w:rtl/>
        </w:rPr>
        <w:instrText xml:space="preserve"> </w:instrText>
      </w:r>
      <w:r w:rsidR="00F27FA5" w:rsidRPr="00E44779">
        <w:rPr>
          <w:rFonts w:hint="eastAsia"/>
          <w:color w:val="auto"/>
          <w:rtl/>
        </w:rPr>
        <w:instrText>الوحي</w:instrText>
      </w:r>
      <w:r w:rsidR="00F27FA5" w:rsidRPr="00E44779">
        <w:rPr>
          <w:color w:val="auto"/>
          <w:rtl/>
        </w:rPr>
        <w:instrText xml:space="preserve"> </w:instrText>
      </w:r>
      <w:r w:rsidR="00F27FA5" w:rsidRPr="00E44779">
        <w:rPr>
          <w:rFonts w:hint="eastAsia"/>
          <w:color w:val="auto"/>
          <w:rtl/>
        </w:rPr>
        <w:instrText>الرؤيا</w:instrText>
      </w:r>
      <w:r w:rsidR="00F27FA5" w:rsidRPr="00E44779">
        <w:rPr>
          <w:color w:val="auto"/>
          <w:rtl/>
        </w:rPr>
        <w:instrText xml:space="preserve"> </w:instrText>
      </w:r>
      <w:r w:rsidR="00F27FA5" w:rsidRPr="00E44779">
        <w:rPr>
          <w:rFonts w:hint="eastAsia"/>
          <w:color w:val="auto"/>
          <w:rtl/>
        </w:rPr>
        <w:instrText>الصادقة</w:instrText>
      </w:r>
      <w:r w:rsidR="00F27FA5" w:rsidRPr="00E44779">
        <w:rPr>
          <w:color w:val="auto"/>
          <w:rtl/>
        </w:rPr>
        <w:instrText xml:space="preserve"> </w:instrText>
      </w:r>
      <w:r w:rsidR="00F27FA5" w:rsidRPr="00E44779">
        <w:rPr>
          <w:rFonts w:hint="eastAsia"/>
          <w:color w:val="auto"/>
          <w:rtl/>
        </w:rPr>
        <w:instrText>في</w:instrText>
      </w:r>
      <w:r w:rsidR="00F27FA5" w:rsidRPr="00E44779">
        <w:rPr>
          <w:color w:val="auto"/>
          <w:rtl/>
        </w:rPr>
        <w:instrText xml:space="preserve"> </w:instrText>
      </w:r>
      <w:r w:rsidR="00F27FA5" w:rsidRPr="00E44779">
        <w:rPr>
          <w:rFonts w:hint="eastAsia"/>
          <w:color w:val="auto"/>
          <w:rtl/>
        </w:rPr>
        <w:instrText>النوم،</w:instrText>
      </w:r>
      <w:r w:rsidR="00F27FA5" w:rsidRPr="00E44779">
        <w:rPr>
          <w:color w:val="auto"/>
          <w:rtl/>
        </w:rPr>
        <w:instrText xml:space="preserve"> </w:instrText>
      </w:r>
      <w:r w:rsidR="00F27FA5" w:rsidRPr="00E44779">
        <w:rPr>
          <w:rFonts w:hint="eastAsia"/>
          <w:color w:val="auto"/>
          <w:rtl/>
        </w:rPr>
        <w:instrText>فكان</w:instrText>
      </w:r>
      <w:r w:rsidR="00F27FA5" w:rsidRPr="00E44779">
        <w:rPr>
          <w:color w:val="auto"/>
          <w:rtl/>
        </w:rPr>
        <w:instrText xml:space="preserve"> </w:instrText>
      </w:r>
      <w:r w:rsidR="00F27FA5" w:rsidRPr="00E44779">
        <w:rPr>
          <w:rFonts w:hint="eastAsia"/>
          <w:color w:val="auto"/>
          <w:rtl/>
        </w:rPr>
        <w:instrText>لا</w:instrText>
      </w:r>
      <w:r w:rsidR="00F27FA5" w:rsidRPr="00E44779">
        <w:rPr>
          <w:color w:val="auto"/>
          <w:rtl/>
        </w:rPr>
        <w:instrText xml:space="preserve"> </w:instrText>
      </w:r>
      <w:r w:rsidR="00F27FA5" w:rsidRPr="00E44779">
        <w:rPr>
          <w:rFonts w:hint="eastAsia"/>
          <w:color w:val="auto"/>
          <w:rtl/>
        </w:rPr>
        <w:instrText>يرى</w:instrText>
      </w:r>
      <w:r w:rsidR="00F27FA5" w:rsidRPr="00E44779">
        <w:rPr>
          <w:color w:val="auto"/>
          <w:rtl/>
        </w:rPr>
        <w:instrText xml:space="preserve"> </w:instrText>
      </w:r>
      <w:r w:rsidR="00F27FA5" w:rsidRPr="00E44779">
        <w:rPr>
          <w:rFonts w:hint="eastAsia"/>
          <w:color w:val="auto"/>
          <w:rtl/>
        </w:rPr>
        <w:instrText>رؤيا</w:instrText>
      </w:r>
      <w:r w:rsidR="00F27FA5" w:rsidRPr="00E44779">
        <w:rPr>
          <w:color w:val="auto"/>
          <w:rtl/>
        </w:rPr>
        <w:instrText xml:space="preserve"> </w:instrText>
      </w:r>
      <w:r w:rsidR="00F27FA5" w:rsidRPr="00E44779">
        <w:rPr>
          <w:rFonts w:hint="eastAsia"/>
          <w:color w:val="auto"/>
          <w:rtl/>
        </w:rPr>
        <w:instrText>إلا</w:instrText>
      </w:r>
      <w:r w:rsidR="00F27FA5" w:rsidRPr="00E44779">
        <w:rPr>
          <w:color w:val="auto"/>
          <w:rtl/>
        </w:rPr>
        <w:instrText xml:space="preserve"> </w:instrText>
      </w:r>
      <w:r w:rsidR="00F27FA5" w:rsidRPr="00E44779">
        <w:rPr>
          <w:rFonts w:hint="eastAsia"/>
          <w:color w:val="auto"/>
          <w:rtl/>
        </w:rPr>
        <w:instrText>جاءت</w:instrText>
      </w:r>
      <w:r w:rsidR="00F27FA5" w:rsidRPr="00E44779">
        <w:rPr>
          <w:color w:val="auto"/>
          <w:rtl/>
        </w:rPr>
        <w:instrText xml:space="preserve"> </w:instrText>
      </w:r>
      <w:r w:rsidR="00F27FA5" w:rsidRPr="00E44779">
        <w:rPr>
          <w:rFonts w:hint="eastAsia"/>
          <w:color w:val="auto"/>
          <w:rtl/>
        </w:rPr>
        <w:instrText>مثل</w:instrText>
      </w:r>
      <w:r w:rsidR="00F27FA5" w:rsidRPr="00E44779">
        <w:rPr>
          <w:color w:val="auto"/>
          <w:rtl/>
        </w:rPr>
        <w:instrText xml:space="preserve"> </w:instrText>
      </w:r>
      <w:r w:rsidR="00F27FA5" w:rsidRPr="00E44779">
        <w:rPr>
          <w:rFonts w:hint="eastAsia"/>
          <w:color w:val="auto"/>
          <w:rtl/>
        </w:rPr>
        <w:instrText>فلق</w:instrText>
      </w:r>
      <w:r w:rsidR="00F27FA5" w:rsidRPr="00E44779">
        <w:rPr>
          <w:color w:val="auto"/>
          <w:rtl/>
        </w:rPr>
        <w:instrText xml:space="preserve"> </w:instrText>
      </w:r>
      <w:r w:rsidR="00F27FA5" w:rsidRPr="00E44779">
        <w:rPr>
          <w:rFonts w:hint="eastAsia"/>
          <w:color w:val="auto"/>
          <w:rtl/>
        </w:rPr>
        <w:instrText>الصبح</w:instrText>
      </w:r>
      <w:r w:rsidR="00F27FA5" w:rsidRPr="00E44779">
        <w:rPr>
          <w:color w:val="auto"/>
        </w:rPr>
        <w:instrText xml:space="preserve">" </w:instrText>
      </w:r>
      <w:r w:rsidR="00F27FA5" w:rsidRPr="00E44779">
        <w:rPr>
          <w:color w:val="auto"/>
          <w:rtl/>
        </w:rPr>
        <w:fldChar w:fldCharType="end"/>
      </w:r>
      <w:r w:rsidR="00231A42"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56"/>
      </w:r>
      <w:r w:rsidRPr="00E44779">
        <w:rPr>
          <w:rStyle w:val="af2"/>
          <w:color w:val="auto"/>
          <w:rtl/>
        </w:rPr>
        <w:t>)</w:t>
      </w:r>
      <w:r w:rsidR="00231A42" w:rsidRPr="00E44779">
        <w:rPr>
          <w:rFonts w:hint="cs"/>
          <w:color w:val="auto"/>
          <w:rtl/>
        </w:rPr>
        <w:t>.</w:t>
      </w:r>
    </w:p>
    <w:p w:rsidR="00FF4037" w:rsidRPr="00E44779" w:rsidRDefault="00FF4037" w:rsidP="00231A42">
      <w:pPr>
        <w:spacing w:after="120"/>
        <w:rPr>
          <w:color w:val="auto"/>
          <w:rtl/>
        </w:rPr>
      </w:pPr>
      <w:r w:rsidRPr="00E44779">
        <w:rPr>
          <w:rFonts w:hint="cs"/>
          <w:color w:val="auto"/>
          <w:rtl/>
        </w:rPr>
        <w:t xml:space="preserve">وروى الحاكم في المستدرك </w:t>
      </w:r>
      <w:r w:rsidRPr="00E44779">
        <w:rPr>
          <w:color w:val="auto"/>
          <w:rtl/>
        </w:rPr>
        <w:t xml:space="preserve">عن ابن عباس رضي الله عنهما قال: </w:t>
      </w:r>
      <w:r w:rsidR="00231A42" w:rsidRPr="00E44779">
        <w:rPr>
          <w:rFonts w:hint="cs"/>
          <w:color w:val="auto"/>
          <w:rtl/>
        </w:rPr>
        <w:t>(</w:t>
      </w:r>
      <w:r w:rsidRPr="00E44779">
        <w:rPr>
          <w:rFonts w:hint="cs"/>
          <w:color w:val="auto"/>
          <w:rtl/>
        </w:rPr>
        <w:t>(</w:t>
      </w:r>
      <w:r w:rsidR="00F27FA5" w:rsidRPr="00E44779">
        <w:rPr>
          <w:color w:val="auto"/>
          <w:rtl/>
        </w:rPr>
        <w:t>رؤيا الأنبياء وحي</w:t>
      </w:r>
      <w:r w:rsidR="00F27FA5" w:rsidRPr="00E44779">
        <w:rPr>
          <w:color w:val="auto"/>
          <w:rtl/>
        </w:rPr>
        <w:fldChar w:fldCharType="begin"/>
      </w:r>
      <w:r w:rsidR="00F27FA5" w:rsidRPr="00E44779">
        <w:rPr>
          <w:color w:val="auto"/>
        </w:rPr>
        <w:instrText xml:space="preserve"> XE "</w:instrText>
      </w:r>
      <w:r w:rsidR="00F27FA5" w:rsidRPr="00E44779">
        <w:rPr>
          <w:rFonts w:hint="eastAsia"/>
          <w:color w:val="auto"/>
          <w:rtl/>
        </w:rPr>
        <w:instrText>فهرس</w:instrText>
      </w:r>
      <w:r w:rsidR="00F27FA5" w:rsidRPr="00E44779">
        <w:rPr>
          <w:color w:val="auto"/>
          <w:rtl/>
        </w:rPr>
        <w:instrText xml:space="preserve"> </w:instrText>
      </w:r>
      <w:r w:rsidR="00F27FA5" w:rsidRPr="00E44779">
        <w:rPr>
          <w:rFonts w:hint="eastAsia"/>
          <w:color w:val="auto"/>
          <w:rtl/>
        </w:rPr>
        <w:instrText>الآثار</w:instrText>
      </w:r>
      <w:r w:rsidR="00F27FA5" w:rsidRPr="00E44779">
        <w:rPr>
          <w:color w:val="auto"/>
          <w:rtl/>
        </w:rPr>
        <w:instrText>:</w:instrText>
      </w:r>
      <w:r w:rsidR="00F27FA5" w:rsidRPr="00E44779">
        <w:rPr>
          <w:rFonts w:hint="eastAsia"/>
          <w:color w:val="auto"/>
          <w:rtl/>
        </w:rPr>
        <w:instrText>رؤيا</w:instrText>
      </w:r>
      <w:r w:rsidR="00F27FA5" w:rsidRPr="00E44779">
        <w:rPr>
          <w:color w:val="auto"/>
          <w:rtl/>
        </w:rPr>
        <w:instrText xml:space="preserve"> </w:instrText>
      </w:r>
      <w:r w:rsidR="00F27FA5" w:rsidRPr="00E44779">
        <w:rPr>
          <w:rFonts w:hint="eastAsia"/>
          <w:color w:val="auto"/>
          <w:rtl/>
        </w:rPr>
        <w:instrText>الأنبياء</w:instrText>
      </w:r>
      <w:r w:rsidR="00F27FA5" w:rsidRPr="00E44779">
        <w:rPr>
          <w:color w:val="auto"/>
          <w:rtl/>
        </w:rPr>
        <w:instrText xml:space="preserve"> </w:instrText>
      </w:r>
      <w:r w:rsidR="00F27FA5" w:rsidRPr="00E44779">
        <w:rPr>
          <w:rFonts w:hint="eastAsia"/>
          <w:color w:val="auto"/>
          <w:rtl/>
        </w:rPr>
        <w:instrText>وحي</w:instrText>
      </w:r>
      <w:r w:rsidR="00356880" w:rsidRPr="00E44779">
        <w:rPr>
          <w:rFonts w:hint="cs"/>
          <w:color w:val="auto"/>
          <w:rtl/>
        </w:rPr>
        <w:instrText xml:space="preserve"> </w:instrText>
      </w:r>
      <w:r w:rsidR="00356880" w:rsidRPr="00E44779">
        <w:rPr>
          <w:color w:val="auto"/>
          <w:rtl/>
        </w:rPr>
        <w:instrText>ابن عباس</w:instrText>
      </w:r>
      <w:r w:rsidR="00356880" w:rsidRPr="00E44779">
        <w:rPr>
          <w:color w:val="auto"/>
        </w:rPr>
        <w:instrText xml:space="preserve"> </w:instrText>
      </w:r>
      <w:r w:rsidR="00F27FA5" w:rsidRPr="00E44779">
        <w:rPr>
          <w:color w:val="auto"/>
        </w:rPr>
        <w:instrText xml:space="preserve">" </w:instrText>
      </w:r>
      <w:r w:rsidR="00F27FA5" w:rsidRPr="00E44779">
        <w:rPr>
          <w:color w:val="auto"/>
          <w:rtl/>
        </w:rPr>
        <w:fldChar w:fldCharType="end"/>
      </w:r>
      <w:r w:rsidRPr="00E44779">
        <w:rPr>
          <w:rFonts w:hint="cs"/>
          <w:color w:val="auto"/>
          <w:rtl/>
        </w:rPr>
        <w:t>)</w:t>
      </w:r>
      <w:r w:rsidR="00231A42" w:rsidRPr="00E44779">
        <w:rPr>
          <w:rFonts w:hint="cs"/>
          <w:color w:val="auto"/>
          <w:rtl/>
        </w:rPr>
        <w:t>)</w:t>
      </w:r>
      <w:r w:rsidRPr="00E44779">
        <w:rPr>
          <w:rFonts w:hint="cs"/>
          <w:color w:val="auto"/>
          <w:rtl/>
        </w:rPr>
        <w:t xml:space="preserve"> وقال</w:t>
      </w:r>
      <w:r w:rsidR="00231A42" w:rsidRPr="00E44779">
        <w:rPr>
          <w:rFonts w:hint="cs"/>
          <w:color w:val="auto"/>
          <w:rtl/>
        </w:rPr>
        <w:t>:</w:t>
      </w:r>
      <w:r w:rsidRPr="00E44779">
        <w:rPr>
          <w:color w:val="auto"/>
          <w:rtl/>
        </w:rPr>
        <w:t xml:space="preserve"> هذا حديث صحيح على شرط الشيخين ولم يخرجاه</w:t>
      </w:r>
      <w:r w:rsidRPr="00E44779">
        <w:rPr>
          <w:rStyle w:val="af2"/>
          <w:color w:val="auto"/>
          <w:rtl/>
        </w:rPr>
        <w:t>(</w:t>
      </w:r>
      <w:r w:rsidRPr="00E44779">
        <w:rPr>
          <w:rStyle w:val="af2"/>
          <w:color w:val="auto"/>
          <w:rtl/>
        </w:rPr>
        <w:footnoteReference w:id="757"/>
      </w:r>
      <w:r w:rsidRPr="00E44779">
        <w:rPr>
          <w:rStyle w:val="af2"/>
          <w:color w:val="auto"/>
          <w:rtl/>
        </w:rPr>
        <w:t>)</w:t>
      </w:r>
      <w:r w:rsidR="00231A42"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231A42">
      <w:pPr>
        <w:spacing w:after="120"/>
        <w:ind w:firstLine="470"/>
        <w:rPr>
          <w:color w:val="auto"/>
          <w:rtl/>
        </w:rPr>
      </w:pPr>
      <w:r w:rsidRPr="00E44779">
        <w:rPr>
          <w:rFonts w:hint="cs"/>
          <w:color w:val="auto"/>
          <w:rtl/>
        </w:rPr>
        <w:t xml:space="preserve">قال الحافظ بن عبدالبر: </w:t>
      </w:r>
      <w:r w:rsidRPr="00E44779">
        <w:rPr>
          <w:color w:val="auto"/>
          <w:rtl/>
        </w:rPr>
        <w:t xml:space="preserve">ولا خلاف بين العلماء </w:t>
      </w:r>
      <w:r w:rsidR="00C7627A" w:rsidRPr="00E44779">
        <w:rPr>
          <w:color w:val="auto"/>
          <w:rtl/>
        </w:rPr>
        <w:t xml:space="preserve">إن </w:t>
      </w:r>
      <w:r w:rsidR="00F27FA5" w:rsidRPr="00E44779">
        <w:rPr>
          <w:color w:val="auto"/>
          <w:rtl/>
        </w:rPr>
        <w:t>رؤيا الأنبياء وحي</w:t>
      </w:r>
      <w:r w:rsidRPr="00E44779">
        <w:rPr>
          <w:color w:val="auto"/>
          <w:rtl/>
        </w:rPr>
        <w:t xml:space="preserve"> بدليل قوله عز وجل حاكيا</w:t>
      </w:r>
      <w:r w:rsidRPr="00E44779">
        <w:rPr>
          <w:rFonts w:hint="cs"/>
          <w:color w:val="auto"/>
          <w:rtl/>
        </w:rPr>
        <w:t>ً</w:t>
      </w:r>
      <w:r w:rsidRPr="00E44779">
        <w:rPr>
          <w:color w:val="auto"/>
          <w:rtl/>
        </w:rPr>
        <w:t xml:space="preserve"> عن إبراهيم وابنه صلوات الله عليهم </w:t>
      </w:r>
      <w:r w:rsidR="0067482A" w:rsidRPr="00E44779">
        <w:rPr>
          <w:rFonts w:ascii="Traditional Arabic" w:hAnsi="Traditional Arabic" w:hint="cs"/>
          <w:color w:val="auto"/>
          <w:sz w:val="32"/>
          <w:rtl/>
        </w:rPr>
        <w:t>﴿</w:t>
      </w:r>
      <w:r w:rsidR="0067482A" w:rsidRPr="00E44779">
        <w:rPr>
          <w:rFonts w:cs="KFGQPC Uthmanic Script HAFS"/>
          <w:color w:val="auto"/>
          <w:sz w:val="32"/>
          <w:szCs w:val="28"/>
          <w:rtl/>
        </w:rPr>
        <w:t xml:space="preserve"> قَالَ يَٰبُنَيَّ إِنِّيٓ أَرَىٰ فِي ٱلۡمَنَامِ أَنِّيٓ أَذۡبَحُكَ فَٱنظُرۡ مَاذَا تَرَىٰۚ قَالَ يَٰٓأَبَتِ ٱفۡعَلۡ مَا تُؤۡمَرُۖ </w:t>
      </w:r>
      <w:r w:rsidR="0067482A" w:rsidRPr="00E44779">
        <w:rPr>
          <w:rFonts w:ascii="Traditional Arabic" w:hAnsi="Traditional Arabic" w:hint="cs"/>
          <w:color w:val="auto"/>
          <w:sz w:val="32"/>
          <w:rtl/>
        </w:rPr>
        <w:t>﴾</w:t>
      </w:r>
      <w:r w:rsidR="0067482A" w:rsidRPr="00E44779">
        <w:rPr>
          <w:rStyle w:val="af2"/>
          <w:color w:val="auto"/>
          <w:rtl/>
        </w:rPr>
        <w:t xml:space="preserve"> </w:t>
      </w:r>
      <w:r w:rsidRPr="00E44779">
        <w:rPr>
          <w:rStyle w:val="af2"/>
          <w:color w:val="auto"/>
          <w:rtl/>
        </w:rPr>
        <w:t>(</w:t>
      </w:r>
      <w:r w:rsidRPr="00E44779">
        <w:rPr>
          <w:rStyle w:val="af2"/>
          <w:color w:val="auto"/>
          <w:rtl/>
        </w:rPr>
        <w:footnoteReference w:id="758"/>
      </w:r>
      <w:r w:rsidRPr="00E44779">
        <w:rPr>
          <w:rStyle w:val="af2"/>
          <w:color w:val="auto"/>
          <w:rtl/>
        </w:rPr>
        <w:t>)</w:t>
      </w:r>
      <w:r w:rsidRPr="00E44779">
        <w:rPr>
          <w:rFonts w:hint="cs"/>
          <w:color w:val="auto"/>
          <w:rtl/>
        </w:rPr>
        <w:t xml:space="preserve"> </w:t>
      </w:r>
    </w:p>
    <w:p w:rsidR="00FF4037" w:rsidRPr="00E44779" w:rsidRDefault="00FF4037" w:rsidP="00231A42">
      <w:pPr>
        <w:spacing w:after="120"/>
        <w:ind w:firstLine="470"/>
        <w:rPr>
          <w:color w:val="auto"/>
          <w:rtl/>
        </w:rPr>
      </w:pPr>
      <w:r w:rsidRPr="00E44779">
        <w:rPr>
          <w:rFonts w:hint="cs"/>
          <w:color w:val="auto"/>
          <w:rtl/>
        </w:rPr>
        <w:t xml:space="preserve">وقال ابن القيم: </w:t>
      </w:r>
      <w:r w:rsidR="00231A42" w:rsidRPr="00E44779">
        <w:rPr>
          <w:rFonts w:hint="cs"/>
          <w:color w:val="auto"/>
          <w:rtl/>
        </w:rPr>
        <w:t>(</w:t>
      </w:r>
      <w:r w:rsidRPr="00E44779">
        <w:rPr>
          <w:color w:val="auto"/>
          <w:rtl/>
        </w:rPr>
        <w:t>و</w:t>
      </w:r>
      <w:r w:rsidR="00F27FA5" w:rsidRPr="00E44779">
        <w:rPr>
          <w:color w:val="auto"/>
          <w:rtl/>
        </w:rPr>
        <w:t>رؤيا الأنبياء وحي</w:t>
      </w:r>
      <w:r w:rsidR="00231A42" w:rsidRPr="00E44779">
        <w:rPr>
          <w:rFonts w:hint="cs"/>
          <w:color w:val="auto"/>
          <w:rtl/>
        </w:rPr>
        <w:t>؛</w:t>
      </w:r>
      <w:r w:rsidRPr="00E44779">
        <w:rPr>
          <w:color w:val="auto"/>
          <w:rtl/>
        </w:rPr>
        <w:t xml:space="preserve"> فإنها معصومة من الشيطان وهذا باتفاق الأمة</w:t>
      </w:r>
      <w:r w:rsidR="00231A42" w:rsidRPr="00E44779">
        <w:rPr>
          <w:rFonts w:hint="cs"/>
          <w:color w:val="auto"/>
          <w:rtl/>
        </w:rPr>
        <w:t>)</w:t>
      </w:r>
      <w:r w:rsidRPr="00E44779">
        <w:rPr>
          <w:rStyle w:val="af2"/>
          <w:color w:val="auto"/>
          <w:rtl/>
        </w:rPr>
        <w:t>(</w:t>
      </w:r>
      <w:r w:rsidRPr="00E44779">
        <w:rPr>
          <w:rStyle w:val="af2"/>
          <w:color w:val="auto"/>
          <w:rtl/>
        </w:rPr>
        <w:footnoteReference w:id="759"/>
      </w:r>
      <w:r w:rsidRPr="00E44779">
        <w:rPr>
          <w:rStyle w:val="af2"/>
          <w:color w:val="auto"/>
          <w:rtl/>
        </w:rPr>
        <w:t>)</w:t>
      </w:r>
      <w:r w:rsidR="00231A42" w:rsidRPr="00E44779">
        <w:rPr>
          <w:rFonts w:hint="cs"/>
          <w:color w:val="auto"/>
          <w:rtl/>
        </w:rPr>
        <w:t>.</w:t>
      </w:r>
    </w:p>
    <w:p w:rsidR="00FF4037" w:rsidRPr="00E44779" w:rsidRDefault="00FF4037" w:rsidP="00231A42">
      <w:pPr>
        <w:spacing w:after="120"/>
        <w:ind w:firstLine="470"/>
        <w:rPr>
          <w:color w:val="auto"/>
          <w:rtl/>
        </w:rPr>
      </w:pPr>
      <w:r w:rsidRPr="00E44779">
        <w:rPr>
          <w:rFonts w:hint="cs"/>
          <w:color w:val="auto"/>
          <w:rtl/>
        </w:rPr>
        <w:lastRenderedPageBreak/>
        <w:t xml:space="preserve">وقال العيني: </w:t>
      </w:r>
      <w:r w:rsidR="00231A42" w:rsidRPr="00E44779">
        <w:rPr>
          <w:rFonts w:hint="cs"/>
          <w:color w:val="auto"/>
          <w:rtl/>
        </w:rPr>
        <w:t>(</w:t>
      </w:r>
      <w:r w:rsidRPr="00E44779">
        <w:rPr>
          <w:color w:val="auto"/>
          <w:rtl/>
        </w:rPr>
        <w:t xml:space="preserve">رؤيا النبي </w:t>
      </w:r>
      <w:r w:rsidR="00231A42" w:rsidRPr="00E44779">
        <w:rPr>
          <w:rFonts w:hint="cs"/>
          <w:color w:val="auto"/>
        </w:rPr>
        <w:sym w:font="AGA Arabesque" w:char="F072"/>
      </w:r>
      <w:r w:rsidRPr="00E44779">
        <w:rPr>
          <w:color w:val="auto"/>
          <w:rtl/>
        </w:rPr>
        <w:t xml:space="preserve"> من جملة أقسام الوحي وهو محل وفاق</w:t>
      </w:r>
      <w:r w:rsidR="00231A42" w:rsidRPr="00E44779">
        <w:rPr>
          <w:rFonts w:hint="cs"/>
          <w:color w:val="auto"/>
          <w:rtl/>
        </w:rPr>
        <w:t>)</w:t>
      </w:r>
      <w:r w:rsidRPr="00E44779">
        <w:rPr>
          <w:rStyle w:val="af2"/>
          <w:color w:val="auto"/>
          <w:rtl/>
        </w:rPr>
        <w:t>(</w:t>
      </w:r>
      <w:r w:rsidRPr="00E44779">
        <w:rPr>
          <w:rStyle w:val="af2"/>
          <w:color w:val="auto"/>
          <w:rtl/>
        </w:rPr>
        <w:footnoteReference w:id="760"/>
      </w:r>
      <w:r w:rsidRPr="00E44779">
        <w:rPr>
          <w:rStyle w:val="af2"/>
          <w:color w:val="auto"/>
          <w:rtl/>
        </w:rPr>
        <w:t>)</w:t>
      </w:r>
      <w:r w:rsidR="00231A42" w:rsidRPr="00E44779">
        <w:rPr>
          <w:rFonts w:hint="cs"/>
          <w:color w:val="auto"/>
          <w:rtl/>
        </w:rPr>
        <w:t>.</w:t>
      </w:r>
    </w:p>
    <w:p w:rsidR="00FF4037" w:rsidRPr="00E44779" w:rsidRDefault="00FF4037" w:rsidP="00231A42">
      <w:pPr>
        <w:spacing w:after="120"/>
        <w:ind w:firstLine="470"/>
        <w:rPr>
          <w:color w:val="auto"/>
          <w:rtl/>
        </w:rPr>
      </w:pPr>
      <w:r w:rsidRPr="00E44779">
        <w:rPr>
          <w:rFonts w:hint="cs"/>
          <w:color w:val="auto"/>
          <w:rtl/>
        </w:rPr>
        <w:t>وقال شمس الدين السَّفيري</w:t>
      </w:r>
      <w:r w:rsidRPr="00E44779">
        <w:rPr>
          <w:rStyle w:val="af2"/>
          <w:color w:val="auto"/>
          <w:rtl/>
        </w:rPr>
        <w:t>(</w:t>
      </w:r>
      <w:r w:rsidRPr="00E44779">
        <w:rPr>
          <w:rStyle w:val="af2"/>
          <w:color w:val="auto"/>
          <w:rtl/>
        </w:rPr>
        <w:footnoteReference w:id="761"/>
      </w:r>
      <w:r w:rsidRPr="00E44779">
        <w:rPr>
          <w:rStyle w:val="af2"/>
          <w:color w:val="auto"/>
          <w:rtl/>
        </w:rPr>
        <w:t>)</w:t>
      </w:r>
      <w:r w:rsidRPr="00E44779">
        <w:rPr>
          <w:rFonts w:hint="cs"/>
          <w:color w:val="auto"/>
          <w:rtl/>
        </w:rPr>
        <w:t>:</w:t>
      </w:r>
      <w:r w:rsidRPr="00E44779">
        <w:rPr>
          <w:color w:val="auto"/>
          <w:rtl/>
        </w:rPr>
        <w:t xml:space="preserve"> </w:t>
      </w:r>
      <w:r w:rsidR="00231A42" w:rsidRPr="00E44779">
        <w:rPr>
          <w:rFonts w:hint="cs"/>
          <w:color w:val="auto"/>
          <w:rtl/>
        </w:rPr>
        <w:t>(</w:t>
      </w:r>
      <w:r w:rsidRPr="00E44779">
        <w:rPr>
          <w:color w:val="auto"/>
          <w:rtl/>
        </w:rPr>
        <w:t xml:space="preserve">رؤيا النبي </w:t>
      </w:r>
      <w:r w:rsidR="00231A42" w:rsidRPr="00E44779">
        <w:rPr>
          <w:rFonts w:hint="cs"/>
          <w:color w:val="auto"/>
        </w:rPr>
        <w:sym w:font="AGA Arabesque" w:char="F072"/>
      </w:r>
      <w:r w:rsidRPr="00E44779">
        <w:rPr>
          <w:color w:val="auto"/>
          <w:rtl/>
        </w:rPr>
        <w:t xml:space="preserve"> من جملة أقسام الوحي، وهذا متفق عليه</w:t>
      </w:r>
      <w:r w:rsidR="00231A42" w:rsidRPr="00E44779">
        <w:rPr>
          <w:rFonts w:hint="cs"/>
          <w:color w:val="auto"/>
          <w:rtl/>
        </w:rPr>
        <w:t>)</w:t>
      </w:r>
      <w:r w:rsidRPr="00E44779">
        <w:rPr>
          <w:rStyle w:val="af2"/>
          <w:color w:val="auto"/>
          <w:rtl/>
        </w:rPr>
        <w:t>(</w:t>
      </w:r>
      <w:r w:rsidRPr="00E44779">
        <w:rPr>
          <w:rStyle w:val="af2"/>
          <w:color w:val="auto"/>
          <w:rtl/>
        </w:rPr>
        <w:footnoteReference w:id="762"/>
      </w:r>
      <w:r w:rsidRPr="00E44779">
        <w:rPr>
          <w:rStyle w:val="af2"/>
          <w:color w:val="auto"/>
          <w:rtl/>
        </w:rPr>
        <w:t>)</w:t>
      </w:r>
      <w:r w:rsidR="00231A42"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231A42">
      <w:pPr>
        <w:spacing w:after="12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رؤيا النبي </w:t>
      </w:r>
      <w:r w:rsidR="00231A42" w:rsidRPr="00E44779">
        <w:rPr>
          <w:rFonts w:hint="cs"/>
          <w:color w:val="auto"/>
        </w:rPr>
        <w:sym w:font="AGA Arabesque" w:char="F072"/>
      </w:r>
      <w:r w:rsidRPr="00E44779">
        <w:rPr>
          <w:rFonts w:hint="cs"/>
          <w:color w:val="auto"/>
          <w:rtl/>
        </w:rPr>
        <w:t xml:space="preserve"> من الوحي والله أعلم.</w:t>
      </w:r>
    </w:p>
    <w:p w:rsidR="006E3967" w:rsidRPr="00E44779" w:rsidRDefault="006E3967" w:rsidP="00A84F9D">
      <w:pPr>
        <w:spacing w:after="120"/>
        <w:rPr>
          <w:color w:val="auto"/>
          <w:rtl/>
        </w:rPr>
      </w:pPr>
    </w:p>
    <w:p w:rsidR="006E3967" w:rsidRPr="00E44779" w:rsidRDefault="006E3967" w:rsidP="00A84F9D">
      <w:pPr>
        <w:spacing w:after="120"/>
        <w:rPr>
          <w:color w:val="auto"/>
          <w:rtl/>
        </w:rPr>
      </w:pPr>
    </w:p>
    <w:p w:rsidR="006E3967" w:rsidRPr="00E44779" w:rsidRDefault="006E3967" w:rsidP="00A84F9D">
      <w:pPr>
        <w:spacing w:after="120"/>
        <w:rPr>
          <w:color w:val="auto"/>
          <w:rtl/>
        </w:rPr>
      </w:pPr>
    </w:p>
    <w:p w:rsidR="006E3967" w:rsidRPr="00E44779" w:rsidRDefault="006E3967" w:rsidP="00A84F9D">
      <w:pPr>
        <w:spacing w:after="120"/>
        <w:rPr>
          <w:color w:val="auto"/>
          <w:rtl/>
        </w:rPr>
      </w:pPr>
    </w:p>
    <w:p w:rsidR="00FF4037" w:rsidRPr="00E44779" w:rsidRDefault="00FF4037" w:rsidP="00A84F9D">
      <w:pPr>
        <w:spacing w:after="120"/>
        <w:ind w:firstLine="0"/>
        <w:rPr>
          <w:color w:val="auto"/>
          <w:rtl/>
        </w:rPr>
      </w:pPr>
    </w:p>
    <w:p w:rsidR="00231A42" w:rsidRPr="00E44779" w:rsidRDefault="00231A42">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231A42">
      <w:pPr>
        <w:spacing w:after="120"/>
        <w:jc w:val="center"/>
        <w:rPr>
          <w:rFonts w:ascii="Traditional Arabic" w:hAnsi="Traditional Arabic"/>
          <w:b/>
          <w:bCs/>
          <w:color w:val="auto"/>
          <w:sz w:val="40"/>
          <w:szCs w:val="40"/>
          <w:rtl/>
        </w:rPr>
      </w:pPr>
      <w:r w:rsidRPr="00E44779">
        <w:rPr>
          <w:rFonts w:ascii="Traditional Arabic" w:hAnsi="Traditional Arabic"/>
          <w:b/>
          <w:bCs/>
          <w:color w:val="auto"/>
          <w:sz w:val="40"/>
          <w:szCs w:val="40"/>
          <w:rtl/>
        </w:rPr>
        <w:lastRenderedPageBreak/>
        <w:t xml:space="preserve">المسألة الثانية: </w:t>
      </w:r>
      <w:r w:rsidR="0080368A" w:rsidRPr="00E44779">
        <w:rPr>
          <w:rFonts w:ascii="Traditional Arabic" w:hAnsi="Traditional Arabic"/>
          <w:b/>
          <w:bCs/>
          <w:color w:val="auto"/>
          <w:sz w:val="40"/>
          <w:szCs w:val="40"/>
          <w:rtl/>
        </w:rPr>
        <w:t>الإجماع</w:t>
      </w:r>
      <w:r w:rsidRPr="00E44779">
        <w:rPr>
          <w:rFonts w:ascii="Traditional Arabic" w:hAnsi="Traditional Arabic"/>
          <w:b/>
          <w:bCs/>
          <w:color w:val="auto"/>
          <w:sz w:val="40"/>
          <w:szCs w:val="40"/>
          <w:rtl/>
        </w:rPr>
        <w:t xml:space="preserve"> على أنه لا فرق في تحريم الكذب على النبي </w:t>
      </w:r>
      <w:r w:rsidR="00231A42" w:rsidRPr="00E44779">
        <w:rPr>
          <w:rFonts w:hint="cs"/>
          <w:color w:val="auto"/>
        </w:rPr>
        <w:sym w:font="AGA Arabesque" w:char="F072"/>
      </w:r>
      <w:r w:rsidRPr="00E44779">
        <w:rPr>
          <w:rFonts w:ascii="Traditional Arabic" w:hAnsi="Traditional Arabic"/>
          <w:b/>
          <w:bCs/>
          <w:color w:val="auto"/>
          <w:sz w:val="40"/>
          <w:szCs w:val="40"/>
          <w:rtl/>
        </w:rPr>
        <w:t xml:space="preserve"> بين ما كان في الأحكام ومالا حكم فيه</w:t>
      </w:r>
      <w:r w:rsidR="005551DB" w:rsidRPr="00E44779">
        <w:rPr>
          <w:rFonts w:ascii="Traditional Arabic" w:hAnsi="Traditional Arabic"/>
          <w:b/>
          <w:bCs/>
          <w:color w:val="auto"/>
          <w:sz w:val="40"/>
          <w:szCs w:val="40"/>
          <w:rtl/>
        </w:rPr>
        <w:fldChar w:fldCharType="begin"/>
      </w:r>
      <w:r w:rsidR="005551DB" w:rsidRPr="00E44779">
        <w:rPr>
          <w:rFonts w:ascii="Traditional Arabic" w:hAnsi="Traditional Arabic"/>
          <w:b/>
          <w:bCs/>
          <w:color w:val="auto"/>
          <w:sz w:val="40"/>
          <w:szCs w:val="40"/>
        </w:rPr>
        <w:instrText xml:space="preserve"> XE "</w:instrText>
      </w:r>
      <w:r w:rsidR="005551DB" w:rsidRPr="00E44779">
        <w:rPr>
          <w:rFonts w:ascii="Traditional Arabic" w:hAnsi="Traditional Arabic"/>
          <w:b/>
          <w:bCs/>
          <w:color w:val="auto"/>
          <w:sz w:val="40"/>
          <w:szCs w:val="40"/>
          <w:rtl/>
        </w:rPr>
        <w:instrText>المسألة الثانية</w:instrText>
      </w:r>
      <w:r w:rsidR="005551DB" w:rsidRPr="00E44779">
        <w:rPr>
          <w:rFonts w:ascii="Traditional Arabic" w:hAnsi="Traditional Arabic"/>
          <w:b/>
          <w:bCs/>
          <w:color w:val="auto"/>
          <w:sz w:val="40"/>
          <w:szCs w:val="40"/>
        </w:rPr>
        <w:instrText>\</w:instrText>
      </w:r>
      <w:r w:rsidR="005551DB" w:rsidRPr="00E44779">
        <w:rPr>
          <w:rFonts w:ascii="Traditional Arabic" w:hAnsi="Traditional Arabic"/>
          <w:b/>
          <w:bCs/>
          <w:color w:val="auto"/>
          <w:sz w:val="40"/>
          <w:szCs w:val="40"/>
          <w:rtl/>
        </w:rPr>
        <w:instrText>: الإجماع على أنه لا فرق في تحريم الكذب على النبي صلى الله عليه وسلم بين ما كان في الأحكام ومالا حكم فيه</w:instrText>
      </w:r>
      <w:r w:rsidR="005551DB" w:rsidRPr="00E44779">
        <w:rPr>
          <w:rFonts w:ascii="Traditional Arabic" w:hAnsi="Traditional Arabic"/>
          <w:b/>
          <w:bCs/>
          <w:color w:val="auto"/>
          <w:sz w:val="40"/>
          <w:szCs w:val="40"/>
        </w:rPr>
        <w:instrText xml:space="preserve">" </w:instrText>
      </w:r>
      <w:r w:rsidR="005551DB" w:rsidRPr="00E44779">
        <w:rPr>
          <w:rFonts w:ascii="Traditional Arabic" w:hAnsi="Traditional Arabic"/>
          <w:b/>
          <w:bCs/>
          <w:color w:val="auto"/>
          <w:sz w:val="40"/>
          <w:szCs w:val="40"/>
          <w:rtl/>
        </w:rPr>
        <w:fldChar w:fldCharType="end"/>
      </w:r>
      <w:r w:rsidRPr="00E44779">
        <w:rPr>
          <w:rFonts w:ascii="Traditional Arabic" w:hAnsi="Traditional Arabic"/>
          <w:b/>
          <w:bCs/>
          <w:color w:val="auto"/>
          <w:sz w:val="40"/>
          <w:szCs w:val="40"/>
          <w:rtl/>
        </w:rPr>
        <w:t>.</w:t>
      </w:r>
    </w:p>
    <w:p w:rsidR="00FF4037" w:rsidRPr="00E44779" w:rsidRDefault="00FF4037" w:rsidP="009002EF">
      <w:pPr>
        <w:spacing w:after="120"/>
        <w:rPr>
          <w:color w:val="auto"/>
          <w:rtl/>
        </w:rPr>
      </w:pPr>
      <w:r w:rsidRPr="00E44779">
        <w:rPr>
          <w:rFonts w:hint="cs"/>
          <w:color w:val="auto"/>
          <w:rtl/>
        </w:rPr>
        <w:t xml:space="preserve">من نعم الله على هذه الأمة أن اكمل لها الدين فلا تحتاج معه إلى زيادة وقد بلغ النبي </w:t>
      </w:r>
      <w:r w:rsidR="009002EF" w:rsidRPr="00E44779">
        <w:rPr>
          <w:rFonts w:hint="cs"/>
          <w:color w:val="auto"/>
        </w:rPr>
        <w:sym w:font="AGA Arabesque" w:char="F072"/>
      </w:r>
      <w:r w:rsidRPr="00E44779">
        <w:rPr>
          <w:rFonts w:hint="cs"/>
          <w:color w:val="auto"/>
          <w:rtl/>
        </w:rPr>
        <w:t xml:space="preserve"> البلاغ المبين فلم يترك أمراً يحتاجه الناس إلا بينه أوضح البيان. وحث على الخير وحذر من الشر بأوضح وأفصح عبارة فمن زعم أنه يَكذب للنبي </w:t>
      </w:r>
      <w:r w:rsidR="009002EF" w:rsidRPr="00E44779">
        <w:rPr>
          <w:rFonts w:hint="cs"/>
          <w:color w:val="auto"/>
        </w:rPr>
        <w:sym w:font="AGA Arabesque" w:char="F072"/>
      </w:r>
      <w:r w:rsidRPr="00E44779">
        <w:rPr>
          <w:rFonts w:hint="cs"/>
          <w:color w:val="auto"/>
          <w:rtl/>
        </w:rPr>
        <w:t xml:space="preserve"> ليرغب الناس في الخير ويحذرهم من الشر فإنما يطعن في بيان النبي </w:t>
      </w:r>
      <w:r w:rsidR="009002EF" w:rsidRPr="00E44779">
        <w:rPr>
          <w:rFonts w:hint="cs"/>
          <w:color w:val="auto"/>
        </w:rPr>
        <w:sym w:font="AGA Arabesque" w:char="F072"/>
      </w:r>
      <w:r w:rsidRPr="00E44779">
        <w:rPr>
          <w:rFonts w:hint="cs"/>
          <w:color w:val="auto"/>
          <w:rtl/>
        </w:rPr>
        <w:t xml:space="preserve"> أو يطعن في تبليغه وهذا كله باطل فقد بلغ البلاغ المبين وبذل وسعه في دعوة الخلق.</w:t>
      </w:r>
    </w:p>
    <w:p w:rsidR="00FF4037" w:rsidRPr="00E44779" w:rsidRDefault="00FF4037" w:rsidP="009002EF">
      <w:pPr>
        <w:spacing w:after="120"/>
        <w:rPr>
          <w:color w:val="auto"/>
          <w:rtl/>
        </w:rPr>
      </w:pPr>
      <w:r w:rsidRPr="00E44779">
        <w:rPr>
          <w:rFonts w:hint="cs"/>
          <w:color w:val="auto"/>
          <w:rtl/>
        </w:rPr>
        <w:t xml:space="preserve">والكذب على النبي </w:t>
      </w:r>
      <w:r w:rsidR="009002EF" w:rsidRPr="00E44779">
        <w:rPr>
          <w:rFonts w:hint="cs"/>
          <w:color w:val="auto"/>
        </w:rPr>
        <w:sym w:font="AGA Arabesque" w:char="F072"/>
      </w:r>
      <w:r w:rsidR="009002EF" w:rsidRPr="00E44779">
        <w:rPr>
          <w:rFonts w:hint="cs"/>
          <w:color w:val="auto"/>
          <w:rtl/>
        </w:rPr>
        <w:t xml:space="preserve"> أ</w:t>
      </w:r>
      <w:r w:rsidRPr="00E44779">
        <w:rPr>
          <w:rFonts w:hint="cs"/>
          <w:color w:val="auto"/>
          <w:rtl/>
        </w:rPr>
        <w:t>شد من الكذب على غيره لما يترتب على ذلك من التلبيس على الناس في دينهم.</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9002EF" w:rsidRPr="00E44779" w:rsidRDefault="00FF4037" w:rsidP="009002EF">
      <w:pPr>
        <w:spacing w:after="120"/>
        <w:rPr>
          <w:color w:val="auto"/>
          <w:rtl/>
        </w:rPr>
      </w:pPr>
      <w:r w:rsidRPr="00E44779">
        <w:rPr>
          <w:rFonts w:hint="cs"/>
          <w:color w:val="auto"/>
          <w:rtl/>
        </w:rPr>
        <w:t>قال النووي: (</w:t>
      </w:r>
      <w:r w:rsidRPr="00E44779">
        <w:rPr>
          <w:color w:val="auto"/>
          <w:rtl/>
        </w:rPr>
        <w:t>لا</w:t>
      </w:r>
      <w:r w:rsidRPr="00E44779">
        <w:rPr>
          <w:rFonts w:hint="cs"/>
          <w:color w:val="auto"/>
          <w:rtl/>
        </w:rPr>
        <w:t xml:space="preserve"> </w:t>
      </w:r>
      <w:r w:rsidRPr="00E44779">
        <w:rPr>
          <w:color w:val="auto"/>
          <w:rtl/>
        </w:rPr>
        <w:t xml:space="preserve">فرق في تحريم الكذب عليه </w:t>
      </w:r>
      <w:r w:rsidR="009002EF" w:rsidRPr="00E44779">
        <w:rPr>
          <w:rFonts w:hint="cs"/>
          <w:color w:val="auto"/>
        </w:rPr>
        <w:sym w:font="AGA Arabesque" w:char="F072"/>
      </w:r>
      <w:r w:rsidRPr="00E44779">
        <w:rPr>
          <w:color w:val="auto"/>
          <w:rtl/>
        </w:rPr>
        <w:t xml:space="preserve"> بين ما كان في الأحكام وما لا حكم فيه كالترغيب والترهيب والمواعظ وغير ذلك فكله حرام من أكبر الكبائر وأقبح القبائح بإجماع المسلمين الذين يعتد بهم في </w:t>
      </w:r>
      <w:r w:rsidR="0080368A" w:rsidRPr="00E44779">
        <w:rPr>
          <w:color w:val="auto"/>
          <w:rtl/>
        </w:rPr>
        <w:t>الإجماع</w:t>
      </w:r>
      <w:r w:rsidRPr="00E44779">
        <w:rPr>
          <w:rFonts w:hint="cs"/>
          <w:color w:val="auto"/>
          <w:rtl/>
        </w:rPr>
        <w:t>)</w:t>
      </w:r>
      <w:r w:rsidRPr="00E44779">
        <w:rPr>
          <w:rStyle w:val="af2"/>
          <w:rFonts w:ascii="Traditional Arabic" w:hAnsi="Traditional Arabic"/>
          <w:color w:val="auto"/>
        </w:rPr>
        <w:t>(</w:t>
      </w:r>
      <w:r w:rsidRPr="00E44779">
        <w:rPr>
          <w:rStyle w:val="af2"/>
          <w:rFonts w:ascii="Traditional Arabic" w:hAnsi="Traditional Arabic"/>
          <w:color w:val="auto"/>
        </w:rPr>
        <w:footnoteReference w:id="763"/>
      </w:r>
      <w:r w:rsidRPr="00E44779">
        <w:rPr>
          <w:rStyle w:val="af2"/>
          <w:rFonts w:ascii="Traditional Arabic" w:hAnsi="Traditional Arabic"/>
          <w:color w:val="auto"/>
        </w:rPr>
        <w:t>)</w:t>
      </w:r>
      <w:r w:rsidR="009002EF" w:rsidRPr="00E44779">
        <w:rPr>
          <w:rFonts w:hint="cs"/>
          <w:color w:val="auto"/>
          <w:rtl/>
        </w:rPr>
        <w:t>.</w:t>
      </w:r>
      <w:r w:rsidRPr="00E44779">
        <w:rPr>
          <w:rFonts w:hint="cs"/>
          <w:color w:val="auto"/>
          <w:rtl/>
        </w:rPr>
        <w:t xml:space="preserve"> </w:t>
      </w:r>
    </w:p>
    <w:p w:rsidR="00FF4037" w:rsidRPr="00E44779" w:rsidRDefault="00FF4037" w:rsidP="009002EF">
      <w:pPr>
        <w:spacing w:after="120"/>
        <w:rPr>
          <w:color w:val="auto"/>
          <w:rtl/>
        </w:rPr>
      </w:pPr>
      <w:r w:rsidRPr="00E44779">
        <w:rPr>
          <w:rFonts w:hint="cs"/>
          <w:color w:val="auto"/>
          <w:rtl/>
        </w:rPr>
        <w:t>وقال أيضاً: (</w:t>
      </w:r>
      <w:r w:rsidRPr="00E44779">
        <w:rPr>
          <w:color w:val="auto"/>
          <w:rtl/>
        </w:rPr>
        <w:t>واعلم أن تعمد وضع الحديث حرام ب</w:t>
      </w:r>
      <w:r w:rsidRPr="00E44779">
        <w:rPr>
          <w:rFonts w:hint="cs"/>
          <w:color w:val="auto"/>
          <w:rtl/>
        </w:rPr>
        <w:t>إ</w:t>
      </w:r>
      <w:r w:rsidRPr="00E44779">
        <w:rPr>
          <w:color w:val="auto"/>
          <w:rtl/>
        </w:rPr>
        <w:t>جماع المسلمين الذين يعتد بهم ف</w:t>
      </w:r>
      <w:r w:rsidRPr="00E44779">
        <w:rPr>
          <w:rFonts w:hint="cs"/>
          <w:color w:val="auto"/>
          <w:rtl/>
        </w:rPr>
        <w:t>ي</w:t>
      </w:r>
      <w:r w:rsidRPr="00E44779">
        <w:rPr>
          <w:color w:val="auto"/>
          <w:rtl/>
        </w:rPr>
        <w:t xml:space="preserve"> </w:t>
      </w:r>
      <w:r w:rsidR="0080368A" w:rsidRPr="00E44779">
        <w:rPr>
          <w:color w:val="auto"/>
          <w:rtl/>
        </w:rPr>
        <w:t>الإجماع</w:t>
      </w:r>
      <w:r w:rsidRPr="00E44779">
        <w:rPr>
          <w:color w:val="auto"/>
          <w:rtl/>
        </w:rPr>
        <w:t xml:space="preserve"> وشذت الكرامية الفرقة المبتدعة فجوزت وضعه ف</w:t>
      </w:r>
      <w:r w:rsidRPr="00E44779">
        <w:rPr>
          <w:rFonts w:hint="cs"/>
          <w:color w:val="auto"/>
          <w:rtl/>
        </w:rPr>
        <w:t>ي</w:t>
      </w:r>
      <w:r w:rsidRPr="00E44779">
        <w:rPr>
          <w:color w:val="auto"/>
          <w:rtl/>
        </w:rPr>
        <w:t xml:space="preserve"> الترغيب والترهيب والزهد وقد سلك مسلكهم بعض الجهلة المتسمين بسمة الزهاد ترغيبا ف</w:t>
      </w:r>
      <w:r w:rsidRPr="00E44779">
        <w:rPr>
          <w:rFonts w:hint="cs"/>
          <w:color w:val="auto"/>
          <w:rtl/>
        </w:rPr>
        <w:t>ي</w:t>
      </w:r>
      <w:r w:rsidRPr="00E44779">
        <w:rPr>
          <w:color w:val="auto"/>
          <w:rtl/>
        </w:rPr>
        <w:t xml:space="preserve"> الخير ف</w:t>
      </w:r>
      <w:r w:rsidRPr="00E44779">
        <w:rPr>
          <w:rFonts w:hint="cs"/>
          <w:color w:val="auto"/>
          <w:rtl/>
        </w:rPr>
        <w:t>ي</w:t>
      </w:r>
      <w:r w:rsidRPr="00E44779">
        <w:rPr>
          <w:color w:val="auto"/>
          <w:rtl/>
        </w:rPr>
        <w:t xml:space="preserve"> زعمهم الباطل وهذه غباوة ظاهرة وجهالة متناهية</w:t>
      </w:r>
      <w:r w:rsidRPr="00E44779">
        <w:rPr>
          <w:rFonts w:hint="cs"/>
          <w:color w:val="auto"/>
          <w:rtl/>
        </w:rPr>
        <w:t>)</w:t>
      </w:r>
      <w:r w:rsidRPr="00E44779">
        <w:rPr>
          <w:rStyle w:val="af2"/>
          <w:color w:val="auto"/>
          <w:rtl/>
        </w:rPr>
        <w:t>(</w:t>
      </w:r>
      <w:r w:rsidRPr="00E44779">
        <w:rPr>
          <w:rStyle w:val="af2"/>
          <w:color w:val="auto"/>
          <w:rtl/>
        </w:rPr>
        <w:footnoteReference w:id="764"/>
      </w:r>
      <w:r w:rsidRPr="00E44779">
        <w:rPr>
          <w:rStyle w:val="af2"/>
          <w:color w:val="auto"/>
          <w:rtl/>
        </w:rPr>
        <w:t>)</w:t>
      </w:r>
      <w:r w:rsidR="009002EF"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9002EF">
      <w:pPr>
        <w:spacing w:after="120"/>
        <w:rPr>
          <w:color w:val="auto"/>
          <w:rtl/>
        </w:rPr>
      </w:pPr>
      <w:r w:rsidRPr="00E44779">
        <w:rPr>
          <w:color w:val="auto"/>
          <w:rtl/>
        </w:rPr>
        <w:t xml:space="preserve">عن أبي هريرة، قال: قال رسول الله </w:t>
      </w:r>
      <w:r w:rsidR="009002EF" w:rsidRPr="00E44779">
        <w:rPr>
          <w:rFonts w:hint="cs"/>
          <w:color w:val="auto"/>
        </w:rPr>
        <w:sym w:font="AGA Arabesque" w:char="F072"/>
      </w:r>
      <w:r w:rsidRPr="00E44779">
        <w:rPr>
          <w:color w:val="auto"/>
          <w:rtl/>
        </w:rPr>
        <w:t xml:space="preserve">: </w:t>
      </w:r>
      <w:r w:rsidR="009002EF" w:rsidRPr="00E44779">
        <w:rPr>
          <w:rFonts w:ascii="Traditional Arabic" w:hAnsi="Traditional Arabic"/>
          <w:b/>
          <w:bCs/>
          <w:color w:val="auto"/>
          <w:rtl/>
          <w:lang w:val="x-none"/>
        </w:rPr>
        <w:t>«</w:t>
      </w:r>
      <w:r w:rsidR="009002EF" w:rsidRPr="00E44779">
        <w:rPr>
          <w:rFonts w:hint="cs"/>
          <w:color w:val="auto"/>
          <w:rtl/>
        </w:rPr>
        <w:t xml:space="preserve"> </w:t>
      </w:r>
      <w:r w:rsidR="00A50551" w:rsidRPr="00E44779">
        <w:rPr>
          <w:b/>
          <w:bCs/>
          <w:color w:val="auto"/>
          <w:rtl/>
        </w:rPr>
        <w:t>من كذب علي متعمدا، فليتبوأ مقعده من النار</w:t>
      </w:r>
      <w:r w:rsidR="00A50551" w:rsidRPr="00E44779">
        <w:rPr>
          <w:color w:val="auto"/>
          <w:rtl/>
        </w:rPr>
        <w:fldChar w:fldCharType="begin"/>
      </w:r>
      <w:r w:rsidR="00A50551" w:rsidRPr="00E44779">
        <w:rPr>
          <w:color w:val="auto"/>
        </w:rPr>
        <w:instrText xml:space="preserve"> XE "</w:instrText>
      </w:r>
      <w:r w:rsidR="00A50551" w:rsidRPr="00E44779">
        <w:rPr>
          <w:rFonts w:hint="eastAsia"/>
          <w:color w:val="auto"/>
          <w:rtl/>
        </w:rPr>
        <w:instrText>فهرس</w:instrText>
      </w:r>
      <w:r w:rsidR="00A50551" w:rsidRPr="00E44779">
        <w:rPr>
          <w:color w:val="auto"/>
          <w:rtl/>
        </w:rPr>
        <w:instrText xml:space="preserve"> </w:instrText>
      </w:r>
      <w:r w:rsidR="00A50551" w:rsidRPr="00E44779">
        <w:rPr>
          <w:rFonts w:hint="eastAsia"/>
          <w:color w:val="auto"/>
          <w:rtl/>
        </w:rPr>
        <w:instrText>الحديث</w:instrText>
      </w:r>
      <w:r w:rsidR="00A50551" w:rsidRPr="00E44779">
        <w:rPr>
          <w:color w:val="auto"/>
          <w:rtl/>
        </w:rPr>
        <w:instrText>:</w:instrText>
      </w:r>
      <w:r w:rsidR="00A50551" w:rsidRPr="00E44779">
        <w:rPr>
          <w:rFonts w:hint="eastAsia"/>
          <w:color w:val="auto"/>
          <w:rtl/>
        </w:rPr>
        <w:instrText>من</w:instrText>
      </w:r>
      <w:r w:rsidR="00A50551" w:rsidRPr="00E44779">
        <w:rPr>
          <w:color w:val="auto"/>
          <w:rtl/>
        </w:rPr>
        <w:instrText xml:space="preserve"> </w:instrText>
      </w:r>
      <w:r w:rsidR="00A50551" w:rsidRPr="00E44779">
        <w:rPr>
          <w:rFonts w:hint="eastAsia"/>
          <w:color w:val="auto"/>
          <w:rtl/>
        </w:rPr>
        <w:instrText>كذب</w:instrText>
      </w:r>
      <w:r w:rsidR="00A50551" w:rsidRPr="00E44779">
        <w:rPr>
          <w:color w:val="auto"/>
          <w:rtl/>
        </w:rPr>
        <w:instrText xml:space="preserve"> </w:instrText>
      </w:r>
      <w:r w:rsidR="00A50551" w:rsidRPr="00E44779">
        <w:rPr>
          <w:rFonts w:hint="eastAsia"/>
          <w:color w:val="auto"/>
          <w:rtl/>
        </w:rPr>
        <w:instrText>علي</w:instrText>
      </w:r>
      <w:r w:rsidR="00A50551" w:rsidRPr="00E44779">
        <w:rPr>
          <w:color w:val="auto"/>
          <w:rtl/>
        </w:rPr>
        <w:instrText xml:space="preserve"> </w:instrText>
      </w:r>
      <w:r w:rsidR="00A50551" w:rsidRPr="00E44779">
        <w:rPr>
          <w:rFonts w:hint="eastAsia"/>
          <w:color w:val="auto"/>
          <w:rtl/>
        </w:rPr>
        <w:instrText>متعمدا،</w:instrText>
      </w:r>
      <w:r w:rsidR="00A50551" w:rsidRPr="00E44779">
        <w:rPr>
          <w:color w:val="auto"/>
          <w:rtl/>
        </w:rPr>
        <w:instrText xml:space="preserve"> </w:instrText>
      </w:r>
      <w:r w:rsidR="00A50551" w:rsidRPr="00E44779">
        <w:rPr>
          <w:rFonts w:hint="eastAsia"/>
          <w:color w:val="auto"/>
          <w:rtl/>
        </w:rPr>
        <w:instrText>فليتبوأ</w:instrText>
      </w:r>
      <w:r w:rsidR="00A50551" w:rsidRPr="00E44779">
        <w:rPr>
          <w:color w:val="auto"/>
          <w:rtl/>
        </w:rPr>
        <w:instrText xml:space="preserve"> </w:instrText>
      </w:r>
      <w:r w:rsidR="00A50551" w:rsidRPr="00E44779">
        <w:rPr>
          <w:rFonts w:hint="eastAsia"/>
          <w:color w:val="auto"/>
          <w:rtl/>
        </w:rPr>
        <w:instrText>مقعده</w:instrText>
      </w:r>
      <w:r w:rsidR="00A50551" w:rsidRPr="00E44779">
        <w:rPr>
          <w:color w:val="auto"/>
          <w:rtl/>
        </w:rPr>
        <w:instrText xml:space="preserve"> </w:instrText>
      </w:r>
      <w:r w:rsidR="00A50551" w:rsidRPr="00E44779">
        <w:rPr>
          <w:rFonts w:hint="eastAsia"/>
          <w:color w:val="auto"/>
          <w:rtl/>
        </w:rPr>
        <w:instrText>من</w:instrText>
      </w:r>
      <w:r w:rsidR="00A50551" w:rsidRPr="00E44779">
        <w:rPr>
          <w:color w:val="auto"/>
          <w:rtl/>
        </w:rPr>
        <w:instrText xml:space="preserve"> </w:instrText>
      </w:r>
      <w:r w:rsidR="00A50551" w:rsidRPr="00E44779">
        <w:rPr>
          <w:rFonts w:hint="eastAsia"/>
          <w:color w:val="auto"/>
          <w:rtl/>
        </w:rPr>
        <w:instrText>النار</w:instrText>
      </w:r>
      <w:r w:rsidR="00A50551" w:rsidRPr="00E44779">
        <w:rPr>
          <w:color w:val="auto"/>
        </w:rPr>
        <w:instrText xml:space="preserve">" </w:instrText>
      </w:r>
      <w:r w:rsidR="00A50551" w:rsidRPr="00E44779">
        <w:rPr>
          <w:color w:val="auto"/>
          <w:rtl/>
        </w:rPr>
        <w:fldChar w:fldCharType="end"/>
      </w:r>
      <w:r w:rsidR="009002EF" w:rsidRPr="00E44779">
        <w:rPr>
          <w:rFonts w:hint="cs"/>
          <w:color w:val="auto"/>
          <w:rtl/>
        </w:rPr>
        <w:t xml:space="preserve"> </w:t>
      </w:r>
      <w:r w:rsidR="009002EF"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65"/>
      </w:r>
      <w:r w:rsidRPr="00E44779">
        <w:rPr>
          <w:rStyle w:val="af2"/>
          <w:color w:val="auto"/>
          <w:rtl/>
        </w:rPr>
        <w:t>)</w:t>
      </w:r>
      <w:r w:rsidR="009002EF"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9002EF">
      <w:pPr>
        <w:spacing w:after="120"/>
        <w:rPr>
          <w:color w:val="auto"/>
          <w:rtl/>
        </w:rPr>
      </w:pPr>
      <w:r w:rsidRPr="00E44779">
        <w:rPr>
          <w:rFonts w:hint="cs"/>
          <w:color w:val="auto"/>
          <w:rtl/>
        </w:rPr>
        <w:t xml:space="preserve">قال ابن حجر رحمه الله في حكم وضع الأحاديث على النبي </w:t>
      </w:r>
      <w:r w:rsidR="009002EF" w:rsidRPr="00E44779">
        <w:rPr>
          <w:rFonts w:hint="cs"/>
          <w:color w:val="auto"/>
        </w:rPr>
        <w:sym w:font="AGA Arabesque" w:char="F072"/>
      </w:r>
      <w:r w:rsidRPr="00E44779">
        <w:rPr>
          <w:rFonts w:hint="cs"/>
          <w:color w:val="auto"/>
          <w:rtl/>
        </w:rPr>
        <w:t xml:space="preserve">: </w:t>
      </w:r>
      <w:r w:rsidR="009002EF" w:rsidRPr="00E44779">
        <w:rPr>
          <w:rFonts w:hint="cs"/>
          <w:color w:val="auto"/>
          <w:rtl/>
        </w:rPr>
        <w:t>(</w:t>
      </w:r>
      <w:r w:rsidRPr="00E44779">
        <w:rPr>
          <w:color w:val="auto"/>
          <w:rtl/>
        </w:rPr>
        <w:t xml:space="preserve">وكلُّ ذلك حرامٌ بإجماعِ مَنْ يُعْتَدُّ به، إلا أن بعض الكِرّامية، وبعض المتصوفة نُقِلَ عنهم إباحةُ الوضع في الترغيب والترهيب، وهو خطأٌ مِن فاعله، نشأَ عن جهلٍ، لأن الترغيب والترهيب مِن جُمْلة الأحكام الشرعية، واتفقوا على أنّ تعمُّدَ الكذب على النبي </w:t>
      </w:r>
      <w:r w:rsidR="009002EF" w:rsidRPr="00E44779">
        <w:rPr>
          <w:rFonts w:hint="cs"/>
          <w:color w:val="auto"/>
        </w:rPr>
        <w:sym w:font="AGA Arabesque" w:char="F072"/>
      </w:r>
      <w:r w:rsidRPr="00E44779">
        <w:rPr>
          <w:color w:val="auto"/>
          <w:rtl/>
        </w:rPr>
        <w:t xml:space="preserve"> مِن الكبائر</w:t>
      </w:r>
      <w:r w:rsidR="009002EF" w:rsidRPr="00E44779">
        <w:rPr>
          <w:rFonts w:hint="cs"/>
          <w:color w:val="auto"/>
          <w:rtl/>
        </w:rPr>
        <w:t>)</w:t>
      </w:r>
      <w:r w:rsidRPr="00E44779">
        <w:rPr>
          <w:rStyle w:val="af2"/>
          <w:color w:val="auto"/>
          <w:rtl/>
        </w:rPr>
        <w:t>(</w:t>
      </w:r>
      <w:r w:rsidRPr="00E44779">
        <w:rPr>
          <w:rStyle w:val="af2"/>
          <w:color w:val="auto"/>
          <w:rtl/>
        </w:rPr>
        <w:footnoteReference w:id="766"/>
      </w:r>
      <w:r w:rsidRPr="00E44779">
        <w:rPr>
          <w:rStyle w:val="af2"/>
          <w:color w:val="auto"/>
          <w:rtl/>
        </w:rPr>
        <w:t>)</w:t>
      </w:r>
      <w:r w:rsidR="009002EF" w:rsidRPr="00E44779">
        <w:rPr>
          <w:rFonts w:hint="cs"/>
          <w:color w:val="auto"/>
          <w:rtl/>
        </w:rPr>
        <w:t>.</w:t>
      </w:r>
    </w:p>
    <w:p w:rsidR="00FF4037" w:rsidRPr="00E44779" w:rsidRDefault="00FF4037" w:rsidP="009002EF">
      <w:pPr>
        <w:spacing w:after="120"/>
        <w:rPr>
          <w:color w:val="auto"/>
          <w:rtl/>
        </w:rPr>
      </w:pPr>
      <w:r w:rsidRPr="00E44779">
        <w:rPr>
          <w:rFonts w:hint="cs"/>
          <w:color w:val="auto"/>
          <w:rtl/>
        </w:rPr>
        <w:t>وقال العيني:</w:t>
      </w:r>
      <w:r w:rsidR="009002EF" w:rsidRPr="00E44779">
        <w:rPr>
          <w:rFonts w:hint="cs"/>
          <w:color w:val="auto"/>
          <w:rtl/>
        </w:rPr>
        <w:t xml:space="preserve"> (</w:t>
      </w:r>
      <w:r w:rsidRPr="00E44779">
        <w:rPr>
          <w:rFonts w:hint="cs"/>
          <w:color w:val="auto"/>
          <w:rtl/>
        </w:rPr>
        <w:t xml:space="preserve"> </w:t>
      </w:r>
      <w:r w:rsidRPr="00E44779">
        <w:rPr>
          <w:color w:val="auto"/>
          <w:rtl/>
        </w:rPr>
        <w:t xml:space="preserve">لا فرق في تحريم الكذب على النبي عليه الصلاة والسلام، بين ما كان في الأحكام وغيره كالترغيب والترهيب. فكله حرام من أكبر الكبائر بإجماع المسلمين المعتد بهم، خلافا للكرامية في زعمهم الباطل أنه يجوز الوضع في الترغيب والترهيب، وتابعهم كثير من الجهلة الذين ينسبون أنفسهم إلى الزهد. ومنهم من زعم أنه جاء في رواية: من كذب علي متعمدا ليضل به، وتمسكوا بهذه الزيادة: أنه كذب له لا عليه، وهذا فاسد ومخالف لإجماع </w:t>
      </w:r>
      <w:r w:rsidR="002847F1" w:rsidRPr="00E44779">
        <w:rPr>
          <w:color w:val="auto"/>
          <w:rtl/>
        </w:rPr>
        <w:t>أهل الحل والعقد</w:t>
      </w:r>
      <w:r w:rsidR="009002EF" w:rsidRPr="00E44779">
        <w:rPr>
          <w:rFonts w:hint="cs"/>
          <w:color w:val="auto"/>
          <w:rtl/>
        </w:rPr>
        <w:t>)</w:t>
      </w:r>
      <w:r w:rsidRPr="00E44779">
        <w:rPr>
          <w:rStyle w:val="af2"/>
          <w:color w:val="auto"/>
          <w:rtl/>
        </w:rPr>
        <w:t>(</w:t>
      </w:r>
      <w:r w:rsidRPr="00E44779">
        <w:rPr>
          <w:rStyle w:val="af2"/>
          <w:color w:val="auto"/>
          <w:rtl/>
        </w:rPr>
        <w:footnoteReference w:id="767"/>
      </w:r>
      <w:r w:rsidRPr="00E44779">
        <w:rPr>
          <w:rStyle w:val="af2"/>
          <w:color w:val="auto"/>
          <w:rtl/>
        </w:rPr>
        <w:t>)</w:t>
      </w:r>
      <w:r w:rsidR="009002EF" w:rsidRPr="00E44779">
        <w:rPr>
          <w:rFonts w:hint="cs"/>
          <w:color w:val="auto"/>
          <w:rtl/>
        </w:rPr>
        <w:t>.</w:t>
      </w:r>
    </w:p>
    <w:p w:rsidR="009002EF" w:rsidRPr="00E44779" w:rsidRDefault="009002EF">
      <w:pPr>
        <w:widowControl/>
        <w:bidi w:val="0"/>
        <w:ind w:firstLine="0"/>
        <w:jc w:val="left"/>
        <w:rPr>
          <w:color w:val="auto"/>
        </w:rPr>
      </w:pPr>
      <w:r w:rsidRPr="00E44779">
        <w:rPr>
          <w:color w:val="auto"/>
          <w:rtl/>
        </w:rPr>
        <w:br w:type="page"/>
      </w:r>
    </w:p>
    <w:p w:rsidR="00FF4037" w:rsidRPr="00E44779" w:rsidRDefault="00FF4037" w:rsidP="009002EF">
      <w:pPr>
        <w:spacing w:after="120"/>
        <w:rPr>
          <w:color w:val="auto"/>
          <w:rtl/>
        </w:rPr>
      </w:pPr>
      <w:r w:rsidRPr="00E44779">
        <w:rPr>
          <w:rFonts w:hint="cs"/>
          <w:color w:val="auto"/>
          <w:rtl/>
        </w:rPr>
        <w:lastRenderedPageBreak/>
        <w:t xml:space="preserve">وحكى </w:t>
      </w:r>
      <w:r w:rsidR="0080368A" w:rsidRPr="00E44779">
        <w:rPr>
          <w:rFonts w:hint="cs"/>
          <w:color w:val="auto"/>
          <w:rtl/>
        </w:rPr>
        <w:t>الإجماع</w:t>
      </w:r>
      <w:r w:rsidRPr="00E44779">
        <w:rPr>
          <w:rFonts w:hint="cs"/>
          <w:color w:val="auto"/>
          <w:rtl/>
        </w:rPr>
        <w:t xml:space="preserve"> على ذلك السخاوي</w:t>
      </w:r>
      <w:r w:rsidRPr="00E44779">
        <w:rPr>
          <w:rStyle w:val="af2"/>
          <w:rFonts w:hint="cs"/>
          <w:color w:val="auto"/>
          <w:rtl/>
        </w:rPr>
        <w:t xml:space="preserve"> </w:t>
      </w:r>
      <w:r w:rsidRPr="00E44779">
        <w:rPr>
          <w:rFonts w:hint="cs"/>
          <w:color w:val="auto"/>
          <w:rtl/>
        </w:rPr>
        <w:t>والصنعاني والسنوسي</w:t>
      </w:r>
      <w:r w:rsidRPr="00E44779">
        <w:rPr>
          <w:rStyle w:val="af2"/>
          <w:color w:val="auto"/>
          <w:rtl/>
        </w:rPr>
        <w:t>(</w:t>
      </w:r>
      <w:r w:rsidRPr="00E44779">
        <w:rPr>
          <w:rStyle w:val="af2"/>
          <w:color w:val="auto"/>
          <w:rtl/>
        </w:rPr>
        <w:footnoteReference w:id="768"/>
      </w:r>
      <w:r w:rsidRPr="00E44779">
        <w:rPr>
          <w:rStyle w:val="af2"/>
          <w:color w:val="auto"/>
          <w:rtl/>
        </w:rPr>
        <w:t>)</w:t>
      </w:r>
      <w:r w:rsidRPr="00E44779">
        <w:rPr>
          <w:rFonts w:hint="cs"/>
          <w:color w:val="auto"/>
          <w:rtl/>
        </w:rPr>
        <w:t xml:space="preserve"> وغيرهم</w:t>
      </w:r>
      <w:r w:rsidRPr="00E44779">
        <w:rPr>
          <w:rStyle w:val="af2"/>
          <w:color w:val="auto"/>
          <w:rtl/>
        </w:rPr>
        <w:t>(</w:t>
      </w:r>
      <w:r w:rsidRPr="00E44779">
        <w:rPr>
          <w:rStyle w:val="af2"/>
          <w:color w:val="auto"/>
          <w:rtl/>
        </w:rPr>
        <w:footnoteReference w:id="769"/>
      </w:r>
      <w:r w:rsidRPr="00E44779">
        <w:rPr>
          <w:rStyle w:val="af2"/>
          <w:color w:val="auto"/>
          <w:rtl/>
        </w:rPr>
        <w:t>)</w:t>
      </w:r>
      <w:r w:rsidR="009002EF"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9002EF">
      <w:pPr>
        <w:spacing w:after="12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أنه لا فرق في تحريم الكذب على النبي </w:t>
      </w:r>
      <w:r w:rsidR="009002EF" w:rsidRPr="00E44779">
        <w:rPr>
          <w:rFonts w:hint="cs"/>
          <w:color w:val="auto"/>
        </w:rPr>
        <w:sym w:font="AGA Arabesque" w:char="F072"/>
      </w:r>
      <w:r w:rsidRPr="00E44779">
        <w:rPr>
          <w:rFonts w:hint="cs"/>
          <w:color w:val="auto"/>
          <w:rtl/>
        </w:rPr>
        <w:t xml:space="preserve"> بين ما كان في الأحكام وما لا حكم فيه من الترغيب والترهيب والله أعلم</w:t>
      </w:r>
      <w:r w:rsidR="009002EF" w:rsidRPr="00E44779">
        <w:rPr>
          <w:rFonts w:hint="cs"/>
          <w:color w:val="auto"/>
          <w:rtl/>
        </w:rPr>
        <w:t>.</w:t>
      </w:r>
    </w:p>
    <w:p w:rsidR="00FF4037" w:rsidRPr="00E44779" w:rsidRDefault="00FF4037" w:rsidP="00A84F9D">
      <w:pPr>
        <w:spacing w:after="120"/>
        <w:ind w:firstLine="0"/>
        <w:rPr>
          <w:color w:val="auto"/>
          <w:rtl/>
        </w:rPr>
      </w:pPr>
    </w:p>
    <w:p w:rsidR="006E3967" w:rsidRPr="00E44779" w:rsidRDefault="006E3967" w:rsidP="00A84F9D">
      <w:pPr>
        <w:spacing w:after="120"/>
        <w:ind w:firstLine="0"/>
        <w:rPr>
          <w:color w:val="auto"/>
          <w:rtl/>
        </w:rPr>
      </w:pPr>
    </w:p>
    <w:p w:rsidR="006E3967" w:rsidRPr="00E44779" w:rsidRDefault="006E3967" w:rsidP="00A84F9D">
      <w:pPr>
        <w:spacing w:after="120"/>
        <w:ind w:firstLine="0"/>
        <w:rPr>
          <w:color w:val="auto"/>
          <w:rtl/>
        </w:rPr>
      </w:pPr>
    </w:p>
    <w:p w:rsidR="006E3967" w:rsidRPr="00E44779" w:rsidRDefault="006E3967" w:rsidP="00A84F9D">
      <w:pPr>
        <w:spacing w:after="120"/>
        <w:ind w:firstLine="0"/>
        <w:rPr>
          <w:color w:val="auto"/>
          <w:rtl/>
        </w:rPr>
      </w:pPr>
    </w:p>
    <w:p w:rsidR="006E3967" w:rsidRPr="00E44779" w:rsidRDefault="006E3967" w:rsidP="00A84F9D">
      <w:pPr>
        <w:spacing w:after="120"/>
        <w:ind w:firstLine="0"/>
        <w:rPr>
          <w:color w:val="auto"/>
          <w:rtl/>
        </w:rPr>
      </w:pPr>
    </w:p>
    <w:p w:rsidR="006E3967" w:rsidRPr="00E44779" w:rsidRDefault="006E3967" w:rsidP="00A84F9D">
      <w:pPr>
        <w:spacing w:after="120"/>
        <w:ind w:firstLine="0"/>
        <w:rPr>
          <w:color w:val="auto"/>
          <w:rtl/>
        </w:rPr>
      </w:pPr>
    </w:p>
    <w:p w:rsidR="006E3967" w:rsidRPr="00E44779" w:rsidRDefault="006E3967" w:rsidP="00A84F9D">
      <w:pPr>
        <w:spacing w:after="120"/>
        <w:ind w:firstLine="0"/>
        <w:rPr>
          <w:color w:val="auto"/>
          <w:rtl/>
        </w:rPr>
      </w:pPr>
    </w:p>
    <w:p w:rsidR="009002EF" w:rsidRPr="00E44779" w:rsidRDefault="009002EF">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9002EF">
      <w:pPr>
        <w:spacing w:after="120" w:line="276" w:lineRule="auto"/>
        <w:rPr>
          <w:rFonts w:ascii="Traditional Arabic" w:hAnsi="Traditional Arabic"/>
          <w:b/>
          <w:bCs/>
          <w:color w:val="auto"/>
          <w:sz w:val="38"/>
          <w:szCs w:val="38"/>
          <w:rtl/>
        </w:rPr>
      </w:pPr>
      <w:r w:rsidRPr="00E44779">
        <w:rPr>
          <w:rFonts w:ascii="Traditional Arabic" w:hAnsi="Traditional Arabic"/>
          <w:b/>
          <w:bCs/>
          <w:color w:val="auto"/>
          <w:sz w:val="38"/>
          <w:szCs w:val="38"/>
          <w:rtl/>
        </w:rPr>
        <w:lastRenderedPageBreak/>
        <w:t xml:space="preserve">المسألة الثالثة: </w:t>
      </w:r>
      <w:r w:rsidR="0080368A" w:rsidRPr="00E44779">
        <w:rPr>
          <w:rFonts w:ascii="Traditional Arabic" w:hAnsi="Traditional Arabic"/>
          <w:b/>
          <w:bCs/>
          <w:color w:val="auto"/>
          <w:sz w:val="38"/>
          <w:szCs w:val="38"/>
          <w:rtl/>
        </w:rPr>
        <w:t>الإجماع</w:t>
      </w:r>
      <w:r w:rsidRPr="00E44779">
        <w:rPr>
          <w:rFonts w:ascii="Traditional Arabic" w:hAnsi="Traditional Arabic"/>
          <w:b/>
          <w:bCs/>
          <w:color w:val="auto"/>
          <w:sz w:val="38"/>
          <w:szCs w:val="38"/>
          <w:rtl/>
        </w:rPr>
        <w:t xml:space="preserve"> على أن موضع قبر النبي </w:t>
      </w:r>
      <w:r w:rsidR="009002EF" w:rsidRPr="00E44779">
        <w:rPr>
          <w:rFonts w:ascii="Traditional Arabic" w:hAnsi="Traditional Arabic"/>
          <w:b/>
          <w:bCs/>
          <w:color w:val="auto"/>
          <w:sz w:val="38"/>
          <w:szCs w:val="38"/>
        </w:rPr>
        <w:sym w:font="AGA Arabesque" w:char="F072"/>
      </w:r>
      <w:r w:rsidRPr="00E44779">
        <w:rPr>
          <w:rFonts w:ascii="Traditional Arabic" w:hAnsi="Traditional Arabic"/>
          <w:b/>
          <w:bCs/>
          <w:color w:val="auto"/>
          <w:sz w:val="38"/>
          <w:szCs w:val="38"/>
          <w:rtl/>
        </w:rPr>
        <w:t xml:space="preserve"> أفضل بقاع الأرض</w:t>
      </w:r>
      <w:r w:rsidR="00F811BA" w:rsidRPr="00E44779">
        <w:rPr>
          <w:rFonts w:ascii="Traditional Arabic" w:hAnsi="Traditional Arabic"/>
          <w:b/>
          <w:bCs/>
          <w:color w:val="auto"/>
          <w:sz w:val="38"/>
          <w:szCs w:val="38"/>
          <w:rtl/>
        </w:rPr>
        <w:fldChar w:fldCharType="begin"/>
      </w:r>
      <w:r w:rsidR="00F811BA" w:rsidRPr="00E44779">
        <w:rPr>
          <w:rFonts w:ascii="Traditional Arabic" w:hAnsi="Traditional Arabic"/>
          <w:b/>
          <w:bCs/>
          <w:color w:val="auto"/>
          <w:sz w:val="38"/>
          <w:szCs w:val="38"/>
        </w:rPr>
        <w:instrText xml:space="preserve"> XE "</w:instrText>
      </w:r>
      <w:r w:rsidR="00F811BA" w:rsidRPr="00E44779">
        <w:rPr>
          <w:rFonts w:ascii="Traditional Arabic" w:hAnsi="Traditional Arabic"/>
          <w:b/>
          <w:bCs/>
          <w:color w:val="auto"/>
          <w:sz w:val="38"/>
          <w:szCs w:val="38"/>
          <w:rtl/>
        </w:rPr>
        <w:instrText>المسألة الثالثة</w:instrText>
      </w:r>
      <w:r w:rsidR="00F811BA" w:rsidRPr="00E44779">
        <w:rPr>
          <w:rFonts w:ascii="Traditional Arabic" w:hAnsi="Traditional Arabic"/>
          <w:b/>
          <w:bCs/>
          <w:color w:val="auto"/>
          <w:sz w:val="38"/>
          <w:szCs w:val="38"/>
        </w:rPr>
        <w:instrText>\</w:instrText>
      </w:r>
      <w:r w:rsidR="00F811BA" w:rsidRPr="00E44779">
        <w:rPr>
          <w:rFonts w:ascii="Traditional Arabic" w:hAnsi="Traditional Arabic"/>
          <w:b/>
          <w:bCs/>
          <w:color w:val="auto"/>
          <w:sz w:val="38"/>
          <w:szCs w:val="38"/>
          <w:rtl/>
        </w:rPr>
        <w:instrText>: الإجماع على أن موضع قبر النبي صلى الله عليه وسلم أفضل بقاع الأرض</w:instrText>
      </w:r>
      <w:r w:rsidR="00F811BA" w:rsidRPr="00E44779">
        <w:rPr>
          <w:rFonts w:ascii="Traditional Arabic" w:hAnsi="Traditional Arabic"/>
          <w:b/>
          <w:bCs/>
          <w:color w:val="auto"/>
          <w:sz w:val="38"/>
          <w:szCs w:val="38"/>
        </w:rPr>
        <w:instrText xml:space="preserve">" </w:instrText>
      </w:r>
      <w:r w:rsidR="00F811BA" w:rsidRPr="00E44779">
        <w:rPr>
          <w:rFonts w:ascii="Traditional Arabic" w:hAnsi="Traditional Arabic"/>
          <w:b/>
          <w:bCs/>
          <w:color w:val="auto"/>
          <w:sz w:val="38"/>
          <w:szCs w:val="38"/>
          <w:rtl/>
        </w:rPr>
        <w:fldChar w:fldCharType="end"/>
      </w:r>
      <w:r w:rsidRPr="00E44779">
        <w:rPr>
          <w:rFonts w:ascii="Traditional Arabic" w:hAnsi="Traditional Arabic"/>
          <w:b/>
          <w:bCs/>
          <w:color w:val="auto"/>
          <w:sz w:val="38"/>
          <w:szCs w:val="38"/>
          <w:rtl/>
        </w:rPr>
        <w:t>.</w:t>
      </w:r>
    </w:p>
    <w:p w:rsidR="009002EF" w:rsidRPr="00E44779" w:rsidRDefault="00FF4037" w:rsidP="009002EF">
      <w:pPr>
        <w:spacing w:after="120"/>
        <w:rPr>
          <w:color w:val="auto"/>
          <w:rtl/>
        </w:rPr>
      </w:pPr>
      <w:r w:rsidRPr="00E44779">
        <w:rPr>
          <w:rFonts w:hint="cs"/>
          <w:color w:val="auto"/>
          <w:rtl/>
        </w:rPr>
        <w:t xml:space="preserve">أهل الإيمان والعمل الصالح هم خير خلق الله قال تعالى: </w:t>
      </w:r>
      <w:r w:rsidRPr="00E44779">
        <w:rPr>
          <w:rFonts w:ascii="Traditional Arabic" w:hAnsi="Traditional Arabic" w:hint="cs"/>
          <w:color w:val="auto"/>
          <w:sz w:val="32"/>
          <w:rtl/>
        </w:rPr>
        <w:t>﴿</w:t>
      </w:r>
      <w:r w:rsidRPr="00E44779">
        <w:rPr>
          <w:rFonts w:cs="KFGQPC Uthmanic Script HAFS"/>
          <w:color w:val="auto"/>
          <w:sz w:val="32"/>
          <w:szCs w:val="28"/>
          <w:rtl/>
        </w:rPr>
        <w:t>إِنَّ ٱلَّذِينَ ءَامَنُواْ وَعَمِلُواْ ٱلصَّٰلِحَٰتِ أُوْلَٰٓئِكَ هُمۡ خَيۡرُ ٱلۡبَرِيَّةِ</w:t>
      </w:r>
      <w:r w:rsidRPr="00E44779">
        <w:rPr>
          <w:rFonts w:cs="KFGQPC Uthmanic Script HAFS" w:hint="cs"/>
          <w:color w:val="auto"/>
          <w:sz w:val="32"/>
          <w:szCs w:val="28"/>
          <w:rtl/>
        </w:rPr>
        <w:t xml:space="preserve"> </w:t>
      </w:r>
      <w:r w:rsidRPr="00E44779">
        <w:rPr>
          <w:color w:val="auto"/>
          <w:sz w:val="32"/>
          <w:rtl/>
        </w:rPr>
        <w:t>﴾</w:t>
      </w:r>
      <w:r w:rsidRPr="00E44779">
        <w:rPr>
          <w:rFonts w:ascii="Traditional Arabic" w:hAnsi="Traditional Arabic"/>
          <w:color w:val="auto"/>
          <w:sz w:val="28"/>
          <w:szCs w:val="28"/>
          <w:rtl/>
        </w:rPr>
        <w:t>[</w:t>
      </w:r>
      <w:r w:rsidR="00F811BA" w:rsidRPr="00E44779">
        <w:rPr>
          <w:rFonts w:ascii="Traditional Arabic" w:hAnsi="Traditional Arabic"/>
          <w:color w:val="auto"/>
          <w:sz w:val="28"/>
          <w:szCs w:val="28"/>
          <w:rtl/>
        </w:rPr>
        <w:t>البيِّنة:7</w:t>
      </w:r>
      <w:r w:rsidR="00F811BA" w:rsidRPr="00E44779">
        <w:rPr>
          <w:rFonts w:ascii="Traditional Arabic" w:hAnsi="Traditional Arabic"/>
          <w:color w:val="auto"/>
          <w:sz w:val="28"/>
          <w:szCs w:val="28"/>
          <w:rtl/>
        </w:rPr>
        <w:fldChar w:fldCharType="begin"/>
      </w:r>
      <w:r w:rsidR="00F811BA" w:rsidRPr="00E44779">
        <w:rPr>
          <w:rFonts w:ascii="Traditional Arabic" w:hAnsi="Traditional Arabic"/>
          <w:color w:val="auto"/>
          <w:sz w:val="28"/>
          <w:szCs w:val="28"/>
        </w:rPr>
        <w:instrText xml:space="preserve"> XE "</w:instrText>
      </w:r>
      <w:r w:rsidR="00F811BA" w:rsidRPr="00E44779">
        <w:rPr>
          <w:rFonts w:ascii="Traditional Arabic" w:hAnsi="Traditional Arabic"/>
          <w:color w:val="auto"/>
          <w:sz w:val="28"/>
          <w:szCs w:val="28"/>
          <w:rtl/>
        </w:rPr>
        <w:instrText>ا:البيِّنة:7 ﴿إِنَّ ٱلَّذِينَ ءَامَنُواْ وَعَمِلُواْ ٱلصَّٰلِحَٰتِ أُوْلَٰ</w:instrText>
      </w:r>
      <w:r w:rsidR="00F811BA" w:rsidRPr="00E44779">
        <w:rPr>
          <w:rFonts w:cs="Times New Roman" w:hint="cs"/>
          <w:color w:val="auto"/>
          <w:sz w:val="28"/>
          <w:szCs w:val="28"/>
          <w:rtl/>
        </w:rPr>
        <w:instrText>ٓ</w:instrText>
      </w:r>
      <w:r w:rsidR="00F811BA" w:rsidRPr="00E44779">
        <w:rPr>
          <w:rFonts w:ascii="Traditional Arabic" w:hAnsi="Traditional Arabic" w:hint="cs"/>
          <w:color w:val="auto"/>
          <w:sz w:val="28"/>
          <w:szCs w:val="28"/>
          <w:rtl/>
        </w:rPr>
        <w:instrText>ئِكَ</w:instrText>
      </w:r>
      <w:r w:rsidR="00F811BA" w:rsidRPr="00E44779">
        <w:rPr>
          <w:rFonts w:ascii="Traditional Arabic" w:hAnsi="Traditional Arabic"/>
          <w:color w:val="auto"/>
          <w:sz w:val="28"/>
          <w:szCs w:val="28"/>
          <w:rtl/>
        </w:rPr>
        <w:instrText xml:space="preserve"> </w:instrText>
      </w:r>
      <w:r w:rsidR="00F811BA" w:rsidRPr="00E44779">
        <w:rPr>
          <w:rFonts w:ascii="Traditional Arabic" w:hAnsi="Traditional Arabic" w:hint="cs"/>
          <w:color w:val="auto"/>
          <w:sz w:val="28"/>
          <w:szCs w:val="28"/>
          <w:rtl/>
        </w:rPr>
        <w:instrText>هُم</w:instrText>
      </w:r>
      <w:r w:rsidR="00F811BA" w:rsidRPr="00E44779">
        <w:rPr>
          <w:rFonts w:cs="Times New Roman" w:hint="cs"/>
          <w:color w:val="auto"/>
          <w:sz w:val="28"/>
          <w:szCs w:val="28"/>
          <w:rtl/>
        </w:rPr>
        <w:instrText>ۡ</w:instrText>
      </w:r>
      <w:r w:rsidR="00F811BA" w:rsidRPr="00E44779">
        <w:rPr>
          <w:rFonts w:ascii="Traditional Arabic" w:hAnsi="Traditional Arabic"/>
          <w:color w:val="auto"/>
          <w:sz w:val="28"/>
          <w:szCs w:val="28"/>
          <w:rtl/>
        </w:rPr>
        <w:instrText xml:space="preserve"> </w:instrText>
      </w:r>
      <w:r w:rsidR="00F811BA" w:rsidRPr="00E44779">
        <w:rPr>
          <w:rFonts w:ascii="Traditional Arabic" w:hAnsi="Traditional Arabic" w:hint="cs"/>
          <w:color w:val="auto"/>
          <w:sz w:val="28"/>
          <w:szCs w:val="28"/>
          <w:rtl/>
        </w:rPr>
        <w:instrText>خَي</w:instrText>
      </w:r>
      <w:r w:rsidR="00F811BA" w:rsidRPr="00E44779">
        <w:rPr>
          <w:rFonts w:cs="Times New Roman" w:hint="cs"/>
          <w:color w:val="auto"/>
          <w:sz w:val="28"/>
          <w:szCs w:val="28"/>
          <w:rtl/>
        </w:rPr>
        <w:instrText>ۡ</w:instrText>
      </w:r>
      <w:r w:rsidR="00F811BA" w:rsidRPr="00E44779">
        <w:rPr>
          <w:rFonts w:ascii="Traditional Arabic" w:hAnsi="Traditional Arabic" w:hint="cs"/>
          <w:color w:val="auto"/>
          <w:sz w:val="28"/>
          <w:szCs w:val="28"/>
          <w:rtl/>
        </w:rPr>
        <w:instrText>رُ</w:instrText>
      </w:r>
      <w:r w:rsidR="00F811BA" w:rsidRPr="00E44779">
        <w:rPr>
          <w:rFonts w:ascii="Traditional Arabic" w:hAnsi="Traditional Arabic"/>
          <w:color w:val="auto"/>
          <w:sz w:val="28"/>
          <w:szCs w:val="28"/>
          <w:rtl/>
        </w:rPr>
        <w:instrText xml:space="preserve"> </w:instrText>
      </w:r>
      <w:r w:rsidR="00F811BA" w:rsidRPr="00E44779">
        <w:rPr>
          <w:rFonts w:ascii="Traditional Arabic" w:hAnsi="Traditional Arabic" w:hint="cs"/>
          <w:color w:val="auto"/>
          <w:sz w:val="28"/>
          <w:szCs w:val="28"/>
          <w:rtl/>
        </w:rPr>
        <w:instrText>ٱل</w:instrText>
      </w:r>
      <w:r w:rsidR="00F811BA" w:rsidRPr="00E44779">
        <w:rPr>
          <w:rFonts w:cs="Times New Roman" w:hint="cs"/>
          <w:color w:val="auto"/>
          <w:sz w:val="28"/>
          <w:szCs w:val="28"/>
          <w:rtl/>
        </w:rPr>
        <w:instrText>ۡ</w:instrText>
      </w:r>
      <w:r w:rsidR="00F811BA" w:rsidRPr="00E44779">
        <w:rPr>
          <w:rFonts w:ascii="Traditional Arabic" w:hAnsi="Traditional Arabic" w:hint="cs"/>
          <w:color w:val="auto"/>
          <w:sz w:val="28"/>
          <w:szCs w:val="28"/>
          <w:rtl/>
        </w:rPr>
        <w:instrText>بَرِيَّةِ</w:instrText>
      </w:r>
      <w:r w:rsidR="00F811BA" w:rsidRPr="00E44779">
        <w:rPr>
          <w:rFonts w:ascii="Traditional Arabic" w:hAnsi="Traditional Arabic"/>
          <w:color w:val="auto"/>
          <w:sz w:val="28"/>
          <w:szCs w:val="28"/>
          <w:rtl/>
        </w:rPr>
        <w:instrText xml:space="preserve"> ﴾</w:instrText>
      </w:r>
      <w:r w:rsidR="00F811BA" w:rsidRPr="00E44779">
        <w:rPr>
          <w:rFonts w:ascii="Traditional Arabic" w:hAnsi="Traditional Arabic"/>
          <w:color w:val="auto"/>
          <w:sz w:val="28"/>
          <w:szCs w:val="28"/>
        </w:rPr>
        <w:instrText xml:space="preserve">" </w:instrText>
      </w:r>
      <w:r w:rsidR="00F811BA"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فخير ما خلق الله وبرأ هم أهل الإيمان وأفضل أهل الإيمان هو محمد </w:t>
      </w:r>
      <w:r w:rsidR="009002EF" w:rsidRPr="00E44779">
        <w:rPr>
          <w:rFonts w:hint="cs"/>
          <w:color w:val="auto"/>
        </w:rPr>
        <w:sym w:font="AGA Arabesque" w:char="F072"/>
      </w:r>
      <w:r w:rsidRPr="00E44779">
        <w:rPr>
          <w:rFonts w:hint="cs"/>
          <w:color w:val="auto"/>
          <w:rtl/>
        </w:rPr>
        <w:t xml:space="preserve"> وليس هذا هو محل البحث وإنما محل البحث عن أفضل البقاع وهذا لا يمكن </w:t>
      </w:r>
      <w:r w:rsidR="006804D4" w:rsidRPr="00E44779">
        <w:rPr>
          <w:rFonts w:hint="cs"/>
          <w:color w:val="auto"/>
          <w:rtl/>
        </w:rPr>
        <w:t>الكلام</w:t>
      </w:r>
      <w:r w:rsidRPr="00E44779">
        <w:rPr>
          <w:rFonts w:hint="cs"/>
          <w:color w:val="auto"/>
          <w:rtl/>
        </w:rPr>
        <w:t xml:space="preserve"> فيه إلا بدليل من الشارع</w:t>
      </w:r>
      <w:r w:rsidR="009002EF" w:rsidRPr="00E44779">
        <w:rPr>
          <w:rFonts w:hint="cs"/>
          <w:color w:val="auto"/>
          <w:rtl/>
        </w:rPr>
        <w:t>.</w:t>
      </w:r>
      <w:r w:rsidRPr="00E44779">
        <w:rPr>
          <w:rFonts w:hint="cs"/>
          <w:color w:val="auto"/>
          <w:rtl/>
        </w:rPr>
        <w:t xml:space="preserve"> </w:t>
      </w:r>
    </w:p>
    <w:p w:rsidR="00FF4037" w:rsidRPr="00E44779" w:rsidRDefault="00FF4037" w:rsidP="009002EF">
      <w:pPr>
        <w:spacing w:after="120"/>
        <w:rPr>
          <w:color w:val="auto"/>
          <w:rtl/>
        </w:rPr>
      </w:pPr>
      <w:r w:rsidRPr="00E44779">
        <w:rPr>
          <w:rFonts w:hint="cs"/>
          <w:color w:val="auto"/>
          <w:rtl/>
        </w:rPr>
        <w:t>قال الحافظ ابن عبد البر:</w:t>
      </w:r>
      <w:r w:rsidRPr="00E44779">
        <w:rPr>
          <w:color w:val="auto"/>
          <w:rtl/>
        </w:rPr>
        <w:t xml:space="preserve"> </w:t>
      </w:r>
      <w:r w:rsidR="009002EF" w:rsidRPr="00E44779">
        <w:rPr>
          <w:rFonts w:hint="cs"/>
          <w:color w:val="auto"/>
          <w:rtl/>
        </w:rPr>
        <w:t>(</w:t>
      </w:r>
      <w:r w:rsidRPr="00E44779">
        <w:rPr>
          <w:color w:val="auto"/>
          <w:rtl/>
        </w:rPr>
        <w:t>والذي أقول به في هذا الباب أن البقاع أرض الله وخلقه</w:t>
      </w:r>
      <w:r w:rsidR="009002EF" w:rsidRPr="00E44779">
        <w:rPr>
          <w:rFonts w:hint="cs"/>
          <w:color w:val="auto"/>
          <w:rtl/>
        </w:rPr>
        <w:t>؛</w:t>
      </w:r>
      <w:r w:rsidRPr="00E44779">
        <w:rPr>
          <w:color w:val="auto"/>
          <w:rtl/>
        </w:rPr>
        <w:t xml:space="preserve"> فلا يجوز أن يفضل منها شيء على شيء إلا بتوقيف من يجب التسليم له بنقل لا مدفع فيه ولا تأويل</w:t>
      </w:r>
      <w:r w:rsidR="009002EF" w:rsidRPr="00E44779">
        <w:rPr>
          <w:rFonts w:hint="cs"/>
          <w:color w:val="auto"/>
          <w:rtl/>
        </w:rPr>
        <w:t>)</w:t>
      </w:r>
      <w:r w:rsidRPr="00E44779">
        <w:rPr>
          <w:rStyle w:val="af2"/>
          <w:color w:val="auto"/>
          <w:rtl/>
        </w:rPr>
        <w:t>(</w:t>
      </w:r>
      <w:r w:rsidRPr="00E44779">
        <w:rPr>
          <w:rStyle w:val="af2"/>
          <w:color w:val="auto"/>
          <w:rtl/>
        </w:rPr>
        <w:footnoteReference w:id="770"/>
      </w:r>
      <w:r w:rsidRPr="00E44779">
        <w:rPr>
          <w:rStyle w:val="af2"/>
          <w:color w:val="auto"/>
          <w:rtl/>
        </w:rPr>
        <w:t>)</w:t>
      </w:r>
      <w:r w:rsidR="009002EF"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9002EF">
      <w:pPr>
        <w:spacing w:after="120"/>
        <w:rPr>
          <w:color w:val="auto"/>
          <w:rtl/>
        </w:rPr>
      </w:pPr>
      <w:r w:rsidRPr="00E44779">
        <w:rPr>
          <w:rFonts w:hint="cs"/>
          <w:color w:val="auto"/>
          <w:rtl/>
        </w:rPr>
        <w:t>قال النووي: (</w:t>
      </w:r>
      <w:r w:rsidRPr="00E44779">
        <w:rPr>
          <w:color w:val="auto"/>
          <w:rtl/>
        </w:rPr>
        <w:t xml:space="preserve">قال القاضي عياض أجمعوا على أن موضع قبره </w:t>
      </w:r>
      <w:r w:rsidR="009002EF" w:rsidRPr="00E44779">
        <w:rPr>
          <w:rFonts w:hint="cs"/>
          <w:color w:val="auto"/>
        </w:rPr>
        <w:sym w:font="AGA Arabesque" w:char="F072"/>
      </w:r>
      <w:r w:rsidRPr="00E44779">
        <w:rPr>
          <w:color w:val="auto"/>
          <w:rtl/>
        </w:rPr>
        <w:t xml:space="preserve"> أفضل بقاع الأرض وأن مكة والمدينة أفضل بقاع الأرض</w:t>
      </w:r>
      <w:r w:rsidRPr="00E44779">
        <w:rPr>
          <w:rFonts w:hint="cs"/>
          <w:color w:val="auto"/>
          <w:rtl/>
        </w:rPr>
        <w:t>)</w:t>
      </w:r>
      <w:r w:rsidRPr="00E44779">
        <w:rPr>
          <w:rStyle w:val="af2"/>
          <w:color w:val="auto"/>
          <w:rtl/>
        </w:rPr>
        <w:t>(</w:t>
      </w:r>
      <w:r w:rsidRPr="00E44779">
        <w:rPr>
          <w:rStyle w:val="af2"/>
          <w:color w:val="auto"/>
          <w:rtl/>
        </w:rPr>
        <w:footnoteReference w:id="771"/>
      </w:r>
      <w:r w:rsidRPr="00E44779">
        <w:rPr>
          <w:rStyle w:val="af2"/>
          <w:color w:val="auto"/>
          <w:rtl/>
        </w:rPr>
        <w:t>)</w:t>
      </w:r>
      <w:r w:rsidR="009C1949"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9002EF">
      <w:pPr>
        <w:spacing w:after="120"/>
        <w:rPr>
          <w:color w:val="auto"/>
          <w:rtl/>
        </w:rPr>
      </w:pPr>
      <w:r w:rsidRPr="00E44779">
        <w:rPr>
          <w:rFonts w:hint="cs"/>
          <w:color w:val="auto"/>
          <w:rtl/>
        </w:rPr>
        <w:t>ما روي عن علي رضي الله عنه</w:t>
      </w:r>
      <w:r w:rsidRPr="00E44779">
        <w:rPr>
          <w:color w:val="auto"/>
          <w:rtl/>
        </w:rPr>
        <w:t xml:space="preserve">: </w:t>
      </w:r>
      <w:r w:rsidR="009C1949" w:rsidRPr="00E44779">
        <w:rPr>
          <w:color w:val="auto"/>
          <w:rtl/>
        </w:rPr>
        <w:t>إن أحب البقاع إلى الله مكان قبض فيه نبيه</w:t>
      </w:r>
      <w:r w:rsidR="009C1949" w:rsidRPr="00E44779">
        <w:rPr>
          <w:color w:val="auto"/>
          <w:rtl/>
        </w:rPr>
        <w:fldChar w:fldCharType="begin"/>
      </w:r>
      <w:r w:rsidR="009C1949" w:rsidRPr="00E44779">
        <w:rPr>
          <w:color w:val="auto"/>
        </w:rPr>
        <w:instrText xml:space="preserve"> XE "</w:instrText>
      </w:r>
      <w:r w:rsidR="009C1949" w:rsidRPr="00E44779">
        <w:rPr>
          <w:rFonts w:hint="eastAsia"/>
          <w:color w:val="auto"/>
          <w:rtl/>
        </w:rPr>
        <w:instrText>فهرس</w:instrText>
      </w:r>
      <w:r w:rsidR="009C1949" w:rsidRPr="00E44779">
        <w:rPr>
          <w:color w:val="auto"/>
          <w:rtl/>
        </w:rPr>
        <w:instrText xml:space="preserve"> </w:instrText>
      </w:r>
      <w:r w:rsidR="009C1949" w:rsidRPr="00E44779">
        <w:rPr>
          <w:rFonts w:hint="eastAsia"/>
          <w:color w:val="auto"/>
          <w:rtl/>
        </w:rPr>
        <w:instrText>الآثار</w:instrText>
      </w:r>
      <w:r w:rsidR="009C1949" w:rsidRPr="00E44779">
        <w:rPr>
          <w:color w:val="auto"/>
          <w:rtl/>
        </w:rPr>
        <w:instrText>:</w:instrText>
      </w:r>
      <w:r w:rsidR="009C1949" w:rsidRPr="00E44779">
        <w:rPr>
          <w:rFonts w:hint="eastAsia"/>
          <w:color w:val="auto"/>
          <w:rtl/>
        </w:rPr>
        <w:instrText>إن</w:instrText>
      </w:r>
      <w:r w:rsidR="009C1949" w:rsidRPr="00E44779">
        <w:rPr>
          <w:color w:val="auto"/>
          <w:rtl/>
        </w:rPr>
        <w:instrText xml:space="preserve"> </w:instrText>
      </w:r>
      <w:r w:rsidR="009C1949" w:rsidRPr="00E44779">
        <w:rPr>
          <w:rFonts w:hint="eastAsia"/>
          <w:color w:val="auto"/>
          <w:rtl/>
        </w:rPr>
        <w:instrText>أحب</w:instrText>
      </w:r>
      <w:r w:rsidR="009C1949" w:rsidRPr="00E44779">
        <w:rPr>
          <w:color w:val="auto"/>
          <w:rtl/>
        </w:rPr>
        <w:instrText xml:space="preserve"> </w:instrText>
      </w:r>
      <w:r w:rsidR="009C1949" w:rsidRPr="00E44779">
        <w:rPr>
          <w:rFonts w:hint="eastAsia"/>
          <w:color w:val="auto"/>
          <w:rtl/>
        </w:rPr>
        <w:instrText>البقاع</w:instrText>
      </w:r>
      <w:r w:rsidR="009C1949" w:rsidRPr="00E44779">
        <w:rPr>
          <w:color w:val="auto"/>
          <w:rtl/>
        </w:rPr>
        <w:instrText xml:space="preserve"> </w:instrText>
      </w:r>
      <w:r w:rsidR="009C1949" w:rsidRPr="00E44779">
        <w:rPr>
          <w:rFonts w:hint="eastAsia"/>
          <w:color w:val="auto"/>
          <w:rtl/>
        </w:rPr>
        <w:instrText>إلى</w:instrText>
      </w:r>
      <w:r w:rsidR="009C1949" w:rsidRPr="00E44779">
        <w:rPr>
          <w:color w:val="auto"/>
          <w:rtl/>
        </w:rPr>
        <w:instrText xml:space="preserve"> </w:instrText>
      </w:r>
      <w:r w:rsidR="009C1949" w:rsidRPr="00E44779">
        <w:rPr>
          <w:rFonts w:hint="eastAsia"/>
          <w:color w:val="auto"/>
          <w:rtl/>
        </w:rPr>
        <w:instrText>الله</w:instrText>
      </w:r>
      <w:r w:rsidR="009C1949" w:rsidRPr="00E44779">
        <w:rPr>
          <w:color w:val="auto"/>
          <w:rtl/>
        </w:rPr>
        <w:instrText xml:space="preserve"> </w:instrText>
      </w:r>
      <w:r w:rsidR="009C1949" w:rsidRPr="00E44779">
        <w:rPr>
          <w:rFonts w:hint="eastAsia"/>
          <w:color w:val="auto"/>
          <w:rtl/>
        </w:rPr>
        <w:instrText>مكان</w:instrText>
      </w:r>
      <w:r w:rsidR="009C1949" w:rsidRPr="00E44779">
        <w:rPr>
          <w:color w:val="auto"/>
          <w:rtl/>
        </w:rPr>
        <w:instrText xml:space="preserve"> </w:instrText>
      </w:r>
      <w:r w:rsidR="009C1949" w:rsidRPr="00E44779">
        <w:rPr>
          <w:rFonts w:hint="eastAsia"/>
          <w:color w:val="auto"/>
          <w:rtl/>
        </w:rPr>
        <w:instrText>قبض</w:instrText>
      </w:r>
      <w:r w:rsidR="009C1949" w:rsidRPr="00E44779">
        <w:rPr>
          <w:color w:val="auto"/>
          <w:rtl/>
        </w:rPr>
        <w:instrText xml:space="preserve"> </w:instrText>
      </w:r>
      <w:r w:rsidR="009C1949" w:rsidRPr="00E44779">
        <w:rPr>
          <w:rFonts w:hint="eastAsia"/>
          <w:color w:val="auto"/>
          <w:rtl/>
        </w:rPr>
        <w:instrText>فيه</w:instrText>
      </w:r>
      <w:r w:rsidR="009C1949" w:rsidRPr="00E44779">
        <w:rPr>
          <w:color w:val="auto"/>
          <w:rtl/>
        </w:rPr>
        <w:instrText xml:space="preserve"> </w:instrText>
      </w:r>
      <w:r w:rsidR="009C1949" w:rsidRPr="00E44779">
        <w:rPr>
          <w:rFonts w:hint="eastAsia"/>
          <w:color w:val="auto"/>
          <w:rtl/>
        </w:rPr>
        <w:instrText>نبيه</w:instrText>
      </w:r>
      <w:r w:rsidR="0034321D" w:rsidRPr="00E44779">
        <w:rPr>
          <w:rFonts w:hint="cs"/>
          <w:color w:val="auto"/>
          <w:rtl/>
        </w:rPr>
        <w:instrText xml:space="preserve"> علي</w:instrText>
      </w:r>
      <w:r w:rsidR="009C1949" w:rsidRPr="00E44779">
        <w:rPr>
          <w:color w:val="auto"/>
        </w:rPr>
        <w:instrText xml:space="preserve">" </w:instrText>
      </w:r>
      <w:r w:rsidR="009C1949" w:rsidRPr="00E44779">
        <w:rPr>
          <w:color w:val="auto"/>
          <w:rtl/>
        </w:rPr>
        <w:fldChar w:fldCharType="end"/>
      </w:r>
      <w:r w:rsidRPr="00E44779">
        <w:rPr>
          <w:rStyle w:val="af2"/>
          <w:color w:val="auto"/>
          <w:rtl/>
        </w:rPr>
        <w:t>(</w:t>
      </w:r>
      <w:r w:rsidRPr="00E44779">
        <w:rPr>
          <w:rStyle w:val="af2"/>
          <w:color w:val="auto"/>
          <w:rtl/>
        </w:rPr>
        <w:footnoteReference w:id="772"/>
      </w:r>
      <w:r w:rsidRPr="00E44779">
        <w:rPr>
          <w:rStyle w:val="af2"/>
          <w:color w:val="auto"/>
          <w:rtl/>
        </w:rPr>
        <w:t>)</w:t>
      </w:r>
      <w:r w:rsidR="009002EF" w:rsidRPr="00E44779">
        <w:rPr>
          <w:rFonts w:hint="cs"/>
          <w:color w:val="auto"/>
          <w:rtl/>
        </w:rPr>
        <w:t>.</w:t>
      </w:r>
    </w:p>
    <w:p w:rsidR="005904A6" w:rsidRPr="00E44779" w:rsidRDefault="005904A6">
      <w:pPr>
        <w:widowControl/>
        <w:bidi w:val="0"/>
        <w:ind w:firstLine="0"/>
        <w:jc w:val="left"/>
        <w:rPr>
          <w:rStyle w:val="aff8"/>
          <w:rFonts w:ascii="Traditional Arabic" w:hAnsi="Traditional Arabic"/>
          <w:bCs/>
          <w:i w:val="0"/>
          <w:iCs w:val="0"/>
          <w:noProof/>
          <w:sz w:val="48"/>
        </w:rPr>
      </w:pPr>
      <w:r w:rsidRPr="00E44779">
        <w:rPr>
          <w:rStyle w:val="aff8"/>
          <w:rFonts w:ascii="Traditional Arabic" w:hAnsi="Traditional Arabic"/>
          <w:b/>
          <w:sz w:val="48"/>
          <w:rtl/>
        </w:rPr>
        <w:br w:type="page"/>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p>
    <w:p w:rsidR="00FF4037" w:rsidRPr="00E44779" w:rsidRDefault="00FF4037" w:rsidP="00A84F9D">
      <w:pPr>
        <w:spacing w:after="120"/>
        <w:rPr>
          <w:color w:val="auto"/>
          <w:rtl/>
        </w:rPr>
      </w:pPr>
      <w:r w:rsidRPr="00E44779">
        <w:rPr>
          <w:rFonts w:hint="cs"/>
          <w:color w:val="auto"/>
          <w:rtl/>
        </w:rPr>
        <w:t>قال السمهودي</w:t>
      </w:r>
      <w:r w:rsidRPr="00E44779">
        <w:rPr>
          <w:rStyle w:val="af2"/>
          <w:color w:val="auto"/>
          <w:rtl/>
        </w:rPr>
        <w:t>(</w:t>
      </w:r>
      <w:r w:rsidRPr="00E44779">
        <w:rPr>
          <w:rStyle w:val="af2"/>
          <w:color w:val="auto"/>
          <w:rtl/>
        </w:rPr>
        <w:footnoteReference w:id="773"/>
      </w:r>
      <w:r w:rsidRPr="00E44779">
        <w:rPr>
          <w:rStyle w:val="af2"/>
          <w:color w:val="auto"/>
          <w:rtl/>
        </w:rPr>
        <w:t>)</w:t>
      </w:r>
      <w:r w:rsidRPr="00E44779">
        <w:rPr>
          <w:rFonts w:hint="cs"/>
          <w:color w:val="auto"/>
          <w:rtl/>
        </w:rPr>
        <w:t>: نقل عياض وقبله أبو الوليد</w:t>
      </w:r>
      <w:r w:rsidRPr="00E44779">
        <w:rPr>
          <w:rStyle w:val="af2"/>
          <w:color w:val="auto"/>
          <w:rtl/>
        </w:rPr>
        <w:t>(</w:t>
      </w:r>
      <w:r w:rsidRPr="00E44779">
        <w:rPr>
          <w:rStyle w:val="af2"/>
          <w:color w:val="auto"/>
          <w:rtl/>
        </w:rPr>
        <w:footnoteReference w:id="774"/>
      </w:r>
      <w:r w:rsidRPr="00E44779">
        <w:rPr>
          <w:rStyle w:val="af2"/>
          <w:color w:val="auto"/>
          <w:rtl/>
        </w:rPr>
        <w:t>)</w:t>
      </w:r>
      <w:r w:rsidRPr="00E44779">
        <w:rPr>
          <w:rFonts w:hint="cs"/>
          <w:color w:val="auto"/>
          <w:rtl/>
        </w:rPr>
        <w:t xml:space="preserve"> وغيرهما </w:t>
      </w:r>
      <w:r w:rsidR="0080368A" w:rsidRPr="00E44779">
        <w:rPr>
          <w:rFonts w:hint="cs"/>
          <w:color w:val="auto"/>
          <w:rtl/>
        </w:rPr>
        <w:t>الإجماع</w:t>
      </w:r>
      <w:r w:rsidRPr="00E44779">
        <w:rPr>
          <w:rFonts w:hint="cs"/>
          <w:color w:val="auto"/>
          <w:rtl/>
        </w:rPr>
        <w:t xml:space="preserve"> على تفضيل ما ضم الأعضاء الشريفة حتى على الكعبة كما قاله ابن عساكر</w:t>
      </w:r>
      <w:r w:rsidRPr="00E44779">
        <w:rPr>
          <w:rStyle w:val="af2"/>
          <w:color w:val="auto"/>
          <w:rtl/>
        </w:rPr>
        <w:t>(</w:t>
      </w:r>
      <w:r w:rsidRPr="00E44779">
        <w:rPr>
          <w:rStyle w:val="af2"/>
          <w:color w:val="auto"/>
          <w:rtl/>
        </w:rPr>
        <w:footnoteReference w:id="775"/>
      </w:r>
      <w:r w:rsidRPr="00E44779">
        <w:rPr>
          <w:rStyle w:val="af2"/>
          <w:color w:val="auto"/>
          <w:rtl/>
        </w:rPr>
        <w:t>)</w:t>
      </w:r>
      <w:r w:rsidRPr="00E44779">
        <w:rPr>
          <w:rFonts w:hint="cs"/>
          <w:color w:val="auto"/>
          <w:rtl/>
        </w:rPr>
        <w:t xml:space="preserve"> في تحفته وغيره </w:t>
      </w:r>
      <w:r w:rsidRPr="00E44779">
        <w:rPr>
          <w:rStyle w:val="af2"/>
          <w:color w:val="auto"/>
          <w:rtl/>
        </w:rPr>
        <w:t>(</w:t>
      </w:r>
      <w:r w:rsidRPr="00E44779">
        <w:rPr>
          <w:rStyle w:val="af2"/>
          <w:color w:val="auto"/>
          <w:rtl/>
        </w:rPr>
        <w:footnoteReference w:id="776"/>
      </w:r>
      <w:r w:rsidRPr="00E44779">
        <w:rPr>
          <w:rStyle w:val="af2"/>
          <w:color w:val="auto"/>
          <w:rtl/>
        </w:rPr>
        <w:t>)</w:t>
      </w:r>
      <w:r w:rsidR="005904A6" w:rsidRPr="00E44779">
        <w:rPr>
          <w:rFonts w:hint="cs"/>
          <w:color w:val="auto"/>
          <w:rtl/>
        </w:rPr>
        <w:t>.</w:t>
      </w:r>
    </w:p>
    <w:p w:rsidR="00FF4037" w:rsidRPr="00E44779" w:rsidRDefault="00FF4037" w:rsidP="005904A6">
      <w:pPr>
        <w:spacing w:after="120"/>
        <w:rPr>
          <w:color w:val="auto"/>
          <w:rtl/>
        </w:rPr>
      </w:pPr>
      <w:r w:rsidRPr="00E44779">
        <w:rPr>
          <w:rFonts w:hint="cs"/>
          <w:color w:val="auto"/>
          <w:rtl/>
        </w:rPr>
        <w:t>وذكر القسطلاني والزرقاني</w:t>
      </w:r>
      <w:r w:rsidRPr="00E44779">
        <w:rPr>
          <w:rStyle w:val="af2"/>
          <w:color w:val="auto"/>
          <w:rtl/>
        </w:rPr>
        <w:t>(</w:t>
      </w:r>
      <w:r w:rsidRPr="00E44779">
        <w:rPr>
          <w:rStyle w:val="af2"/>
          <w:color w:val="auto"/>
          <w:rtl/>
        </w:rPr>
        <w:footnoteReference w:id="777"/>
      </w:r>
      <w:r w:rsidRPr="00E44779">
        <w:rPr>
          <w:rStyle w:val="af2"/>
          <w:color w:val="auto"/>
          <w:rtl/>
        </w:rPr>
        <w:t>)</w:t>
      </w:r>
      <w:r w:rsidRPr="00E44779">
        <w:rPr>
          <w:rFonts w:hint="cs"/>
          <w:color w:val="auto"/>
          <w:rtl/>
        </w:rPr>
        <w:t>:</w:t>
      </w:r>
      <w:r w:rsidRPr="00E44779">
        <w:rPr>
          <w:color w:val="auto"/>
          <w:rtl/>
        </w:rPr>
        <w:t xml:space="preserve"> </w:t>
      </w:r>
      <w:r w:rsidR="0080368A" w:rsidRPr="00E44779">
        <w:rPr>
          <w:color w:val="auto"/>
          <w:rtl/>
        </w:rPr>
        <w:t>الإجماع</w:t>
      </w:r>
      <w:r w:rsidRPr="00E44779">
        <w:rPr>
          <w:color w:val="auto"/>
          <w:rtl/>
        </w:rPr>
        <w:t xml:space="preserve"> على أن أفضل البقاع الموضع الذي ضم </w:t>
      </w:r>
      <w:r w:rsidRPr="00E44779">
        <w:rPr>
          <w:color w:val="auto"/>
          <w:rtl/>
        </w:rPr>
        <w:lastRenderedPageBreak/>
        <w:t>أعضاءه الكريمة صلوات الله وسلامه عليه</w:t>
      </w:r>
      <w:r w:rsidRPr="00E44779">
        <w:rPr>
          <w:rStyle w:val="af2"/>
          <w:color w:val="auto"/>
          <w:rtl/>
        </w:rPr>
        <w:t>(</w:t>
      </w:r>
      <w:r w:rsidRPr="00E44779">
        <w:rPr>
          <w:rStyle w:val="af2"/>
          <w:color w:val="auto"/>
          <w:rtl/>
        </w:rPr>
        <w:footnoteReference w:id="778"/>
      </w:r>
      <w:r w:rsidRPr="00E44779">
        <w:rPr>
          <w:rStyle w:val="af2"/>
          <w:color w:val="auto"/>
          <w:rtl/>
        </w:rPr>
        <w:t>)</w:t>
      </w:r>
      <w:r w:rsidRPr="00E44779">
        <w:rPr>
          <w:color w:val="auto"/>
          <w:rtl/>
        </w:rPr>
        <w:t>.</w:t>
      </w:r>
    </w:p>
    <w:p w:rsidR="00FF4037" w:rsidRPr="00E44779" w:rsidRDefault="00051188" w:rsidP="005904A6">
      <w:pPr>
        <w:spacing w:after="120"/>
        <w:rPr>
          <w:color w:val="auto"/>
          <w:rtl/>
        </w:rPr>
      </w:pPr>
      <w:r>
        <w:rPr>
          <w:rFonts w:hint="cs"/>
          <w:color w:val="auto"/>
          <w:rtl/>
        </w:rPr>
        <w:t>وقال ابن عقيل الحنبلي</w:t>
      </w:r>
      <w:r w:rsidR="00FF4037" w:rsidRPr="00E44779">
        <w:rPr>
          <w:rFonts w:hint="cs"/>
          <w:color w:val="auto"/>
          <w:rtl/>
        </w:rPr>
        <w:t xml:space="preserve">: </w:t>
      </w:r>
      <w:r w:rsidR="005904A6" w:rsidRPr="00E44779">
        <w:rPr>
          <w:rFonts w:hint="cs"/>
          <w:color w:val="auto"/>
          <w:rtl/>
        </w:rPr>
        <w:t>(</w:t>
      </w:r>
      <w:r w:rsidR="0080368A" w:rsidRPr="00E44779">
        <w:rPr>
          <w:rFonts w:hint="cs"/>
          <w:color w:val="auto"/>
          <w:rtl/>
        </w:rPr>
        <w:t>الإجماع</w:t>
      </w:r>
      <w:r w:rsidR="00FF4037" w:rsidRPr="00E44779">
        <w:rPr>
          <w:rFonts w:hint="cs"/>
          <w:color w:val="auto"/>
          <w:rtl/>
        </w:rPr>
        <w:t xml:space="preserve"> على أفضلية البقعة التي ضمته </w:t>
      </w:r>
      <w:r w:rsidR="005904A6" w:rsidRPr="00E44779">
        <w:rPr>
          <w:rFonts w:hint="cs"/>
          <w:color w:val="auto"/>
        </w:rPr>
        <w:sym w:font="AGA Arabesque" w:char="F072"/>
      </w:r>
      <w:r w:rsidR="00FF4037" w:rsidRPr="00E44779">
        <w:rPr>
          <w:rFonts w:hint="cs"/>
          <w:color w:val="auto"/>
          <w:rtl/>
        </w:rPr>
        <w:t xml:space="preserve"> حتى على الكعبة المفضلة على أصل المدينة بل على العرش</w:t>
      </w:r>
      <w:r w:rsidR="005904A6" w:rsidRPr="00E44779">
        <w:rPr>
          <w:rFonts w:hint="cs"/>
          <w:color w:val="auto"/>
          <w:rtl/>
        </w:rPr>
        <w:t>)</w:t>
      </w:r>
      <w:r w:rsidR="00FF4037" w:rsidRPr="00E44779">
        <w:rPr>
          <w:rStyle w:val="af2"/>
          <w:color w:val="auto"/>
          <w:rtl/>
        </w:rPr>
        <w:t>(</w:t>
      </w:r>
      <w:r w:rsidR="00FF4037" w:rsidRPr="00E44779">
        <w:rPr>
          <w:rStyle w:val="af2"/>
          <w:color w:val="auto"/>
          <w:rtl/>
        </w:rPr>
        <w:footnoteReference w:id="779"/>
      </w:r>
      <w:r w:rsidR="00FF4037" w:rsidRPr="00E44779">
        <w:rPr>
          <w:rStyle w:val="af2"/>
          <w:color w:val="auto"/>
          <w:rtl/>
        </w:rPr>
        <w:t>)</w:t>
      </w:r>
      <w:r w:rsidR="005904A6"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5904A6" w:rsidRPr="00E44779" w:rsidRDefault="00FF4037" w:rsidP="005904A6">
      <w:pPr>
        <w:spacing w:after="120"/>
        <w:rPr>
          <w:color w:val="auto"/>
          <w:rtl/>
        </w:rPr>
      </w:pPr>
      <w:r w:rsidRPr="00E44779">
        <w:rPr>
          <w:rFonts w:hint="cs"/>
          <w:color w:val="auto"/>
          <w:rtl/>
        </w:rPr>
        <w:t xml:space="preserve">هذا </w:t>
      </w:r>
      <w:r w:rsidR="0080368A" w:rsidRPr="00E44779">
        <w:rPr>
          <w:rFonts w:hint="cs"/>
          <w:color w:val="auto"/>
          <w:rtl/>
        </w:rPr>
        <w:t>الإجماع</w:t>
      </w:r>
      <w:r w:rsidRPr="00E44779">
        <w:rPr>
          <w:rFonts w:hint="cs"/>
          <w:color w:val="auto"/>
          <w:rtl/>
        </w:rPr>
        <w:t xml:space="preserve"> مدعى لم يسبق من السلف فيه شيء وإنما كان الخلاف بينهم في تفضيل مكة أو المدينة</w:t>
      </w:r>
      <w:r w:rsidR="005904A6" w:rsidRPr="00E44779">
        <w:rPr>
          <w:rFonts w:hint="cs"/>
          <w:color w:val="auto"/>
          <w:rtl/>
        </w:rPr>
        <w:t>.</w:t>
      </w:r>
      <w:r w:rsidRPr="00E44779">
        <w:rPr>
          <w:rFonts w:hint="cs"/>
          <w:color w:val="auto"/>
          <w:rtl/>
        </w:rPr>
        <w:t xml:space="preserve"> </w:t>
      </w:r>
    </w:p>
    <w:p w:rsidR="005904A6" w:rsidRPr="00E44779" w:rsidRDefault="00FF4037" w:rsidP="005904A6">
      <w:pPr>
        <w:spacing w:after="120"/>
        <w:rPr>
          <w:color w:val="auto"/>
          <w:rtl/>
        </w:rPr>
      </w:pPr>
      <w:r w:rsidRPr="00E44779">
        <w:rPr>
          <w:rFonts w:hint="cs"/>
          <w:color w:val="auto"/>
          <w:rtl/>
        </w:rPr>
        <w:t>فذهب كثير من السلف إلى تفضيل مكة</w:t>
      </w:r>
      <w:r w:rsidR="005904A6" w:rsidRPr="00E44779">
        <w:rPr>
          <w:rFonts w:hint="cs"/>
          <w:color w:val="auto"/>
          <w:rtl/>
        </w:rPr>
        <w:t>،</w:t>
      </w:r>
      <w:r w:rsidRPr="00E44779">
        <w:rPr>
          <w:rFonts w:hint="cs"/>
          <w:color w:val="auto"/>
          <w:rtl/>
        </w:rPr>
        <w:t xml:space="preserve"> قال الشافعي: المسجد الحرام خير بقاع الأرض</w:t>
      </w:r>
      <w:r w:rsidRPr="00E44779">
        <w:rPr>
          <w:rStyle w:val="af2"/>
          <w:color w:val="auto"/>
          <w:rtl/>
        </w:rPr>
        <w:t>(</w:t>
      </w:r>
      <w:r w:rsidRPr="00E44779">
        <w:rPr>
          <w:rStyle w:val="af2"/>
          <w:color w:val="auto"/>
          <w:rtl/>
        </w:rPr>
        <w:footnoteReference w:id="780"/>
      </w:r>
      <w:r w:rsidRPr="00E44779">
        <w:rPr>
          <w:rStyle w:val="af2"/>
          <w:color w:val="auto"/>
          <w:rtl/>
        </w:rPr>
        <w:t>)</w:t>
      </w:r>
      <w:r w:rsidR="005904A6" w:rsidRPr="00E44779">
        <w:rPr>
          <w:rFonts w:hint="cs"/>
          <w:color w:val="auto"/>
          <w:rtl/>
        </w:rPr>
        <w:t>.</w:t>
      </w:r>
      <w:r w:rsidRPr="00E44779">
        <w:rPr>
          <w:rFonts w:hint="cs"/>
          <w:color w:val="auto"/>
          <w:rtl/>
        </w:rPr>
        <w:t xml:space="preserve"> </w:t>
      </w:r>
    </w:p>
    <w:p w:rsidR="005904A6" w:rsidRPr="00E44779" w:rsidRDefault="00FF4037" w:rsidP="005904A6">
      <w:pPr>
        <w:spacing w:after="120"/>
        <w:rPr>
          <w:color w:val="auto"/>
          <w:rtl/>
        </w:rPr>
      </w:pPr>
      <w:r w:rsidRPr="00E44779">
        <w:rPr>
          <w:rFonts w:hint="cs"/>
          <w:color w:val="auto"/>
          <w:rtl/>
        </w:rPr>
        <w:t>وذهب جماعة من السلف إلى تفضيل المدينة وهو قول مالك</w:t>
      </w:r>
      <w:r w:rsidR="005904A6" w:rsidRPr="00E44779">
        <w:rPr>
          <w:rFonts w:hint="cs"/>
          <w:color w:val="auto"/>
          <w:rtl/>
        </w:rPr>
        <w:t>.</w:t>
      </w:r>
      <w:r w:rsidRPr="00E44779">
        <w:rPr>
          <w:rFonts w:hint="cs"/>
          <w:color w:val="auto"/>
          <w:rtl/>
        </w:rPr>
        <w:t xml:space="preserve"> </w:t>
      </w:r>
    </w:p>
    <w:p w:rsidR="005904A6" w:rsidRPr="00E44779" w:rsidRDefault="00FF4037" w:rsidP="005904A6">
      <w:pPr>
        <w:spacing w:after="120"/>
        <w:rPr>
          <w:color w:val="auto"/>
          <w:rtl/>
        </w:rPr>
      </w:pPr>
      <w:r w:rsidRPr="00E44779">
        <w:rPr>
          <w:rFonts w:hint="cs"/>
          <w:color w:val="auto"/>
          <w:rtl/>
        </w:rPr>
        <w:t>وأما تفضيل موضع القبر فلم ينقل عنهم في ذلك شيء فهو قول حادث</w:t>
      </w:r>
      <w:r w:rsidRPr="00E44779">
        <w:rPr>
          <w:rStyle w:val="af2"/>
          <w:color w:val="auto"/>
          <w:rtl/>
        </w:rPr>
        <w:t>(</w:t>
      </w:r>
      <w:r w:rsidRPr="00E44779">
        <w:rPr>
          <w:rStyle w:val="af2"/>
          <w:color w:val="auto"/>
          <w:rtl/>
        </w:rPr>
        <w:footnoteReference w:id="781"/>
      </w:r>
      <w:r w:rsidRPr="00E44779">
        <w:rPr>
          <w:rStyle w:val="af2"/>
          <w:color w:val="auto"/>
          <w:rtl/>
        </w:rPr>
        <w:t>)</w:t>
      </w:r>
      <w:r w:rsidR="005904A6" w:rsidRPr="00E44779">
        <w:rPr>
          <w:rFonts w:hint="cs"/>
          <w:color w:val="auto"/>
          <w:rtl/>
        </w:rPr>
        <w:t>.</w:t>
      </w:r>
      <w:r w:rsidRPr="00E44779">
        <w:rPr>
          <w:rFonts w:hint="cs"/>
          <w:color w:val="auto"/>
          <w:rtl/>
        </w:rPr>
        <w:t xml:space="preserve"> </w:t>
      </w:r>
    </w:p>
    <w:p w:rsidR="005904A6" w:rsidRPr="00E44779" w:rsidRDefault="00FF4037" w:rsidP="005904A6">
      <w:pPr>
        <w:spacing w:after="120"/>
        <w:rPr>
          <w:color w:val="auto"/>
          <w:rtl/>
        </w:rPr>
      </w:pPr>
      <w:r w:rsidRPr="00E44779">
        <w:rPr>
          <w:rFonts w:hint="cs"/>
          <w:color w:val="auto"/>
          <w:rtl/>
        </w:rPr>
        <w:t xml:space="preserve">وأما ما استدلوا به على تفضيل موضع قبر النبي </w:t>
      </w:r>
      <w:r w:rsidR="005904A6" w:rsidRPr="00E44779">
        <w:rPr>
          <w:rFonts w:hint="cs"/>
          <w:color w:val="auto"/>
        </w:rPr>
        <w:sym w:font="AGA Arabesque" w:char="F072"/>
      </w:r>
      <w:r w:rsidRPr="00E44779">
        <w:rPr>
          <w:rFonts w:hint="cs"/>
          <w:color w:val="auto"/>
          <w:rtl/>
        </w:rPr>
        <w:t xml:space="preserve"> فقد مر في مستند </w:t>
      </w:r>
      <w:r w:rsidR="0080368A" w:rsidRPr="00E44779">
        <w:rPr>
          <w:rFonts w:hint="cs"/>
          <w:color w:val="auto"/>
          <w:rtl/>
        </w:rPr>
        <w:t>الإجماع</w:t>
      </w:r>
      <w:r w:rsidRPr="00E44779">
        <w:rPr>
          <w:rFonts w:hint="cs"/>
          <w:color w:val="auto"/>
          <w:rtl/>
        </w:rPr>
        <w:t xml:space="preserve"> وتبين أنه ضعيف لا تقوم به حجة</w:t>
      </w:r>
      <w:r w:rsidR="005904A6" w:rsidRPr="00E44779">
        <w:rPr>
          <w:rFonts w:hint="cs"/>
          <w:color w:val="auto"/>
          <w:rtl/>
        </w:rPr>
        <w:t>،</w:t>
      </w:r>
      <w:r w:rsidRPr="00E44779">
        <w:rPr>
          <w:rFonts w:hint="cs"/>
          <w:color w:val="auto"/>
          <w:rtl/>
        </w:rPr>
        <w:t xml:space="preserve"> بل دل الحديث الصحيح على خلافه فعن </w:t>
      </w:r>
      <w:r w:rsidRPr="00E44779">
        <w:rPr>
          <w:color w:val="auto"/>
          <w:rtl/>
        </w:rPr>
        <w:t xml:space="preserve">عن عبد الله بن عدي بن حمراء، قال: رأيت رسول الله </w:t>
      </w:r>
      <w:r w:rsidR="005904A6" w:rsidRPr="00E44779">
        <w:rPr>
          <w:rFonts w:hint="cs"/>
          <w:color w:val="auto"/>
        </w:rPr>
        <w:sym w:font="AGA Arabesque" w:char="F072"/>
      </w:r>
      <w:r w:rsidRPr="00E44779">
        <w:rPr>
          <w:color w:val="auto"/>
          <w:rtl/>
        </w:rPr>
        <w:t xml:space="preserve"> واقفا على </w:t>
      </w:r>
      <w:r w:rsidR="00476377" w:rsidRPr="00E44779">
        <w:rPr>
          <w:color w:val="auto"/>
          <w:rtl/>
        </w:rPr>
        <w:t>الحزورة</w:t>
      </w:r>
      <w:r w:rsidR="00476377" w:rsidRPr="00E44779">
        <w:rPr>
          <w:color w:val="auto"/>
        </w:rPr>
        <w:fldChar w:fldCharType="begin"/>
      </w:r>
      <w:r w:rsidR="00476377" w:rsidRPr="00E44779">
        <w:rPr>
          <w:color w:val="auto"/>
        </w:rPr>
        <w:instrText xml:space="preserve"> XE "</w:instrText>
      </w:r>
      <w:r w:rsidR="00476377" w:rsidRPr="00E44779">
        <w:rPr>
          <w:rFonts w:hint="eastAsia"/>
          <w:color w:val="auto"/>
          <w:rtl/>
        </w:rPr>
        <w:instrText>ك</w:instrText>
      </w:r>
      <w:r w:rsidR="00476377" w:rsidRPr="00E44779">
        <w:rPr>
          <w:color w:val="auto"/>
          <w:rtl/>
        </w:rPr>
        <w:instrText>:</w:instrText>
      </w:r>
      <w:r w:rsidR="00476377" w:rsidRPr="00E44779">
        <w:rPr>
          <w:rFonts w:hint="eastAsia"/>
          <w:color w:val="auto"/>
          <w:rtl/>
        </w:rPr>
        <w:instrText>الحزورة</w:instrText>
      </w:r>
      <w:r w:rsidR="00476377" w:rsidRPr="00E44779">
        <w:rPr>
          <w:color w:val="auto"/>
        </w:rPr>
        <w:instrText xml:space="preserve">" </w:instrText>
      </w:r>
      <w:r w:rsidR="00476377" w:rsidRPr="00E44779">
        <w:rPr>
          <w:color w:val="auto"/>
        </w:rPr>
        <w:fldChar w:fldCharType="end"/>
      </w:r>
      <w:r w:rsidRPr="00E44779">
        <w:rPr>
          <w:rStyle w:val="af2"/>
          <w:color w:val="auto"/>
          <w:rtl/>
        </w:rPr>
        <w:t>(</w:t>
      </w:r>
      <w:r w:rsidRPr="00E44779">
        <w:rPr>
          <w:rStyle w:val="af2"/>
          <w:color w:val="auto"/>
          <w:rtl/>
        </w:rPr>
        <w:footnoteReference w:id="782"/>
      </w:r>
      <w:r w:rsidRPr="00E44779">
        <w:rPr>
          <w:rStyle w:val="af2"/>
          <w:color w:val="auto"/>
          <w:rtl/>
        </w:rPr>
        <w:t>)</w:t>
      </w:r>
      <w:r w:rsidRPr="00E44779">
        <w:rPr>
          <w:color w:val="auto"/>
          <w:rtl/>
        </w:rPr>
        <w:t xml:space="preserve"> فقال: </w:t>
      </w:r>
      <w:r w:rsidR="005904A6" w:rsidRPr="00E44779">
        <w:rPr>
          <w:rFonts w:ascii="Traditional Arabic" w:hAnsi="Traditional Arabic"/>
          <w:b/>
          <w:bCs/>
          <w:color w:val="auto"/>
          <w:rtl/>
          <w:lang w:val="x-none"/>
        </w:rPr>
        <w:t>«</w:t>
      </w:r>
      <w:r w:rsidR="005904A6" w:rsidRPr="00E44779">
        <w:rPr>
          <w:rFonts w:hint="cs"/>
          <w:color w:val="auto"/>
          <w:rtl/>
        </w:rPr>
        <w:t xml:space="preserve"> </w:t>
      </w:r>
      <w:r w:rsidR="00476377" w:rsidRPr="00E44779">
        <w:rPr>
          <w:b/>
          <w:bCs/>
          <w:color w:val="auto"/>
          <w:rtl/>
        </w:rPr>
        <w:t xml:space="preserve">والله إنك لخير أرض الله، وأحب أرض الله إلى الله، ولولا أني أخرجت منك ما </w:t>
      </w:r>
      <w:r w:rsidR="00476377" w:rsidRPr="00E44779">
        <w:rPr>
          <w:b/>
          <w:bCs/>
          <w:color w:val="auto"/>
          <w:rtl/>
        </w:rPr>
        <w:lastRenderedPageBreak/>
        <w:t>خرجت</w:t>
      </w:r>
      <w:r w:rsidR="00476377" w:rsidRPr="00E44779">
        <w:rPr>
          <w:color w:val="auto"/>
          <w:rtl/>
        </w:rPr>
        <w:fldChar w:fldCharType="begin"/>
      </w:r>
      <w:r w:rsidR="00476377" w:rsidRPr="00E44779">
        <w:rPr>
          <w:color w:val="auto"/>
        </w:rPr>
        <w:instrText xml:space="preserve"> XE "</w:instrText>
      </w:r>
      <w:r w:rsidR="00476377" w:rsidRPr="00E44779">
        <w:rPr>
          <w:rFonts w:hint="eastAsia"/>
          <w:color w:val="auto"/>
          <w:rtl/>
        </w:rPr>
        <w:instrText>فهرس</w:instrText>
      </w:r>
      <w:r w:rsidR="00476377" w:rsidRPr="00E44779">
        <w:rPr>
          <w:color w:val="auto"/>
          <w:rtl/>
        </w:rPr>
        <w:instrText xml:space="preserve"> </w:instrText>
      </w:r>
      <w:r w:rsidR="00476377" w:rsidRPr="00E44779">
        <w:rPr>
          <w:rFonts w:hint="eastAsia"/>
          <w:color w:val="auto"/>
          <w:rtl/>
        </w:rPr>
        <w:instrText>الحديث</w:instrText>
      </w:r>
      <w:r w:rsidR="00476377" w:rsidRPr="00E44779">
        <w:rPr>
          <w:color w:val="auto"/>
          <w:rtl/>
        </w:rPr>
        <w:instrText>:</w:instrText>
      </w:r>
      <w:r w:rsidR="00476377" w:rsidRPr="00E44779">
        <w:rPr>
          <w:rFonts w:hint="eastAsia"/>
          <w:color w:val="auto"/>
          <w:rtl/>
        </w:rPr>
        <w:instrText>والله</w:instrText>
      </w:r>
      <w:r w:rsidR="00476377" w:rsidRPr="00E44779">
        <w:rPr>
          <w:color w:val="auto"/>
          <w:rtl/>
        </w:rPr>
        <w:instrText xml:space="preserve"> </w:instrText>
      </w:r>
      <w:r w:rsidR="00476377" w:rsidRPr="00E44779">
        <w:rPr>
          <w:rFonts w:hint="eastAsia"/>
          <w:color w:val="auto"/>
          <w:rtl/>
        </w:rPr>
        <w:instrText>إنك</w:instrText>
      </w:r>
      <w:r w:rsidR="00476377" w:rsidRPr="00E44779">
        <w:rPr>
          <w:color w:val="auto"/>
          <w:rtl/>
        </w:rPr>
        <w:instrText xml:space="preserve"> </w:instrText>
      </w:r>
      <w:r w:rsidR="00476377" w:rsidRPr="00E44779">
        <w:rPr>
          <w:rFonts w:hint="eastAsia"/>
          <w:color w:val="auto"/>
          <w:rtl/>
        </w:rPr>
        <w:instrText>لخير</w:instrText>
      </w:r>
      <w:r w:rsidR="00476377" w:rsidRPr="00E44779">
        <w:rPr>
          <w:color w:val="auto"/>
          <w:rtl/>
        </w:rPr>
        <w:instrText xml:space="preserve"> </w:instrText>
      </w:r>
      <w:r w:rsidR="00476377" w:rsidRPr="00E44779">
        <w:rPr>
          <w:rFonts w:hint="eastAsia"/>
          <w:color w:val="auto"/>
          <w:rtl/>
        </w:rPr>
        <w:instrText>أرض</w:instrText>
      </w:r>
      <w:r w:rsidR="00476377" w:rsidRPr="00E44779">
        <w:rPr>
          <w:color w:val="auto"/>
          <w:rtl/>
        </w:rPr>
        <w:instrText xml:space="preserve"> </w:instrText>
      </w:r>
      <w:r w:rsidR="00476377" w:rsidRPr="00E44779">
        <w:rPr>
          <w:rFonts w:hint="eastAsia"/>
          <w:color w:val="auto"/>
          <w:rtl/>
        </w:rPr>
        <w:instrText>الله،</w:instrText>
      </w:r>
      <w:r w:rsidR="00476377" w:rsidRPr="00E44779">
        <w:rPr>
          <w:color w:val="auto"/>
          <w:rtl/>
        </w:rPr>
        <w:instrText xml:space="preserve"> </w:instrText>
      </w:r>
      <w:r w:rsidR="00476377" w:rsidRPr="00E44779">
        <w:rPr>
          <w:rFonts w:hint="eastAsia"/>
          <w:color w:val="auto"/>
          <w:rtl/>
        </w:rPr>
        <w:instrText>وأحب</w:instrText>
      </w:r>
      <w:r w:rsidR="00476377" w:rsidRPr="00E44779">
        <w:rPr>
          <w:color w:val="auto"/>
          <w:rtl/>
        </w:rPr>
        <w:instrText xml:space="preserve"> </w:instrText>
      </w:r>
      <w:r w:rsidR="00476377" w:rsidRPr="00E44779">
        <w:rPr>
          <w:rFonts w:hint="eastAsia"/>
          <w:color w:val="auto"/>
          <w:rtl/>
        </w:rPr>
        <w:instrText>أرض</w:instrText>
      </w:r>
      <w:r w:rsidR="00476377" w:rsidRPr="00E44779">
        <w:rPr>
          <w:color w:val="auto"/>
          <w:rtl/>
        </w:rPr>
        <w:instrText xml:space="preserve"> </w:instrText>
      </w:r>
      <w:r w:rsidR="00476377" w:rsidRPr="00E44779">
        <w:rPr>
          <w:rFonts w:hint="eastAsia"/>
          <w:color w:val="auto"/>
          <w:rtl/>
        </w:rPr>
        <w:instrText>الله</w:instrText>
      </w:r>
      <w:r w:rsidR="00476377" w:rsidRPr="00E44779">
        <w:rPr>
          <w:color w:val="auto"/>
          <w:rtl/>
        </w:rPr>
        <w:instrText xml:space="preserve"> </w:instrText>
      </w:r>
      <w:r w:rsidR="00476377" w:rsidRPr="00E44779">
        <w:rPr>
          <w:rFonts w:hint="eastAsia"/>
          <w:color w:val="auto"/>
          <w:rtl/>
        </w:rPr>
        <w:instrText>إلى</w:instrText>
      </w:r>
      <w:r w:rsidR="00476377" w:rsidRPr="00E44779">
        <w:rPr>
          <w:color w:val="auto"/>
          <w:rtl/>
        </w:rPr>
        <w:instrText xml:space="preserve"> </w:instrText>
      </w:r>
      <w:r w:rsidR="00476377" w:rsidRPr="00E44779">
        <w:rPr>
          <w:rFonts w:hint="eastAsia"/>
          <w:color w:val="auto"/>
          <w:rtl/>
        </w:rPr>
        <w:instrText>الله،</w:instrText>
      </w:r>
      <w:r w:rsidR="00476377" w:rsidRPr="00E44779">
        <w:rPr>
          <w:color w:val="auto"/>
          <w:rtl/>
        </w:rPr>
        <w:instrText xml:space="preserve"> </w:instrText>
      </w:r>
      <w:r w:rsidR="00476377" w:rsidRPr="00E44779">
        <w:rPr>
          <w:rFonts w:hint="eastAsia"/>
          <w:color w:val="auto"/>
          <w:rtl/>
        </w:rPr>
        <w:instrText>ولولا</w:instrText>
      </w:r>
      <w:r w:rsidR="00476377" w:rsidRPr="00E44779">
        <w:rPr>
          <w:color w:val="auto"/>
          <w:rtl/>
        </w:rPr>
        <w:instrText xml:space="preserve"> </w:instrText>
      </w:r>
      <w:r w:rsidR="00476377" w:rsidRPr="00E44779">
        <w:rPr>
          <w:rFonts w:hint="eastAsia"/>
          <w:color w:val="auto"/>
          <w:rtl/>
        </w:rPr>
        <w:instrText>أني</w:instrText>
      </w:r>
      <w:r w:rsidR="00476377" w:rsidRPr="00E44779">
        <w:rPr>
          <w:color w:val="auto"/>
          <w:rtl/>
        </w:rPr>
        <w:instrText xml:space="preserve"> </w:instrText>
      </w:r>
      <w:r w:rsidR="00476377" w:rsidRPr="00E44779">
        <w:rPr>
          <w:rFonts w:hint="eastAsia"/>
          <w:color w:val="auto"/>
          <w:rtl/>
        </w:rPr>
        <w:instrText>أخرجت</w:instrText>
      </w:r>
      <w:r w:rsidR="00476377" w:rsidRPr="00E44779">
        <w:rPr>
          <w:color w:val="auto"/>
          <w:rtl/>
        </w:rPr>
        <w:instrText xml:space="preserve"> </w:instrText>
      </w:r>
      <w:r w:rsidR="00476377" w:rsidRPr="00E44779">
        <w:rPr>
          <w:rFonts w:hint="eastAsia"/>
          <w:color w:val="auto"/>
          <w:rtl/>
        </w:rPr>
        <w:instrText>منك</w:instrText>
      </w:r>
      <w:r w:rsidR="00476377" w:rsidRPr="00E44779">
        <w:rPr>
          <w:color w:val="auto"/>
          <w:rtl/>
        </w:rPr>
        <w:instrText xml:space="preserve"> </w:instrText>
      </w:r>
      <w:r w:rsidR="00476377" w:rsidRPr="00E44779">
        <w:rPr>
          <w:rFonts w:hint="eastAsia"/>
          <w:color w:val="auto"/>
          <w:rtl/>
        </w:rPr>
        <w:instrText>ما</w:instrText>
      </w:r>
      <w:r w:rsidR="00476377" w:rsidRPr="00E44779">
        <w:rPr>
          <w:color w:val="auto"/>
          <w:rtl/>
        </w:rPr>
        <w:instrText xml:space="preserve"> </w:instrText>
      </w:r>
      <w:r w:rsidR="00476377" w:rsidRPr="00E44779">
        <w:rPr>
          <w:rFonts w:hint="eastAsia"/>
          <w:color w:val="auto"/>
          <w:rtl/>
        </w:rPr>
        <w:instrText>خرجت</w:instrText>
      </w:r>
      <w:r w:rsidR="00476377" w:rsidRPr="00E44779">
        <w:rPr>
          <w:color w:val="auto"/>
        </w:rPr>
        <w:instrText xml:space="preserve">" </w:instrText>
      </w:r>
      <w:r w:rsidR="00476377" w:rsidRPr="00E44779">
        <w:rPr>
          <w:color w:val="auto"/>
          <w:rtl/>
        </w:rPr>
        <w:fldChar w:fldCharType="end"/>
      </w:r>
      <w:r w:rsidR="005904A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83"/>
      </w:r>
      <w:r w:rsidRPr="00E44779">
        <w:rPr>
          <w:rStyle w:val="af2"/>
          <w:color w:val="auto"/>
          <w:rtl/>
        </w:rPr>
        <w:t>)</w:t>
      </w:r>
      <w:r w:rsidR="005904A6" w:rsidRPr="00E44779">
        <w:rPr>
          <w:rFonts w:hint="cs"/>
          <w:color w:val="auto"/>
          <w:rtl/>
        </w:rPr>
        <w:t>.</w:t>
      </w:r>
      <w:r w:rsidRPr="00E44779">
        <w:rPr>
          <w:rFonts w:hint="cs"/>
          <w:color w:val="auto"/>
          <w:rtl/>
        </w:rPr>
        <w:t xml:space="preserve"> </w:t>
      </w:r>
    </w:p>
    <w:p w:rsidR="00FF4037" w:rsidRPr="00E44779" w:rsidRDefault="00FF4037" w:rsidP="005904A6">
      <w:pPr>
        <w:spacing w:after="120"/>
        <w:rPr>
          <w:color w:val="auto"/>
          <w:rtl/>
        </w:rPr>
      </w:pPr>
      <w:r w:rsidRPr="00E44779">
        <w:rPr>
          <w:rFonts w:hint="cs"/>
          <w:color w:val="auto"/>
          <w:rtl/>
        </w:rPr>
        <w:t>قال شيخ الإسلام:</w:t>
      </w:r>
      <w:r w:rsidRPr="00E44779">
        <w:rPr>
          <w:color w:val="auto"/>
          <w:rtl/>
        </w:rPr>
        <w:t xml:space="preserve"> </w:t>
      </w:r>
      <w:r w:rsidR="005904A6" w:rsidRPr="00E44779">
        <w:rPr>
          <w:rFonts w:hint="cs"/>
          <w:color w:val="auto"/>
          <w:rtl/>
        </w:rPr>
        <w:t>(</w:t>
      </w:r>
      <w:r w:rsidRPr="00E44779">
        <w:rPr>
          <w:color w:val="auto"/>
          <w:rtl/>
        </w:rPr>
        <w:t xml:space="preserve">وأما التربة التي دفن فيها النبي </w:t>
      </w:r>
      <w:r w:rsidR="005904A6" w:rsidRPr="00E44779">
        <w:rPr>
          <w:rFonts w:hint="cs"/>
          <w:color w:val="auto"/>
        </w:rPr>
        <w:sym w:font="AGA Arabesque" w:char="F072"/>
      </w:r>
      <w:r w:rsidRPr="00E44779">
        <w:rPr>
          <w:color w:val="auto"/>
          <w:rtl/>
        </w:rPr>
        <w:t xml:space="preserve"> فلا أعلم أحدا من الناس قال إنها أفضل من المسجد الحرام أو المسجد النبوي أو المسجد الأقصى؛ إلا القاضي عياض. فذكر ذلك إجماعا وهو قول لم يسبقه إليه أحد فيما علمناه. ولا حجة عليه بل بدن النبي صلى الله عليه و</w:t>
      </w:r>
      <w:r w:rsidR="006E3967" w:rsidRPr="00E44779">
        <w:rPr>
          <w:color w:val="auto"/>
          <w:rtl/>
        </w:rPr>
        <w:t xml:space="preserve">سلم أفضل من المساجد. وأما ما </w:t>
      </w:r>
      <w:r w:rsidR="006E3967" w:rsidRPr="00E44779">
        <w:rPr>
          <w:rFonts w:hint="cs"/>
          <w:color w:val="auto"/>
          <w:rtl/>
        </w:rPr>
        <w:t>منه</w:t>
      </w:r>
      <w:r w:rsidRPr="00E44779">
        <w:rPr>
          <w:color w:val="auto"/>
          <w:rtl/>
        </w:rPr>
        <w:t xml:space="preserve"> خلق أو ما فيه دفن فلا يلزم إذا كان هو أفضل أن يكون ما منه خلق أفضل. فإن أحدا لا يقول إن بدن عبد الله أبيه أفضل من أبدان الأنبياء فإن الله يخرج الحي من الميت والميت من الحي. ونوح نبي كريم وابنه المغرق كافر وإبراهيم خليل الرحمن وأبوه آزر كافر. والنصوص الدالة على تفضيل المساجد مطلقة لم يستثن منها قبور</w:t>
      </w:r>
      <w:r w:rsidRPr="00E44779">
        <w:rPr>
          <w:rFonts w:hint="cs"/>
          <w:color w:val="auto"/>
          <w:rtl/>
        </w:rPr>
        <w:t xml:space="preserve"> </w:t>
      </w:r>
      <w:r w:rsidRPr="00E44779">
        <w:rPr>
          <w:color w:val="auto"/>
          <w:rtl/>
        </w:rPr>
        <w:t>الأنبياء ولا قبور الصالحين. ولو كان ما ذكره حقا لكان مدفن كل نبي بل وكل صالح أفضل من المساجد التي هي بيوت الله فيكون بيوت المخلوقين أفضل من بيوت الخالق التي أذن الله أن ترفع ويذكر فيها اسمه وهذا قول مبتدع في الدين مخالف لأصول الإسلام</w:t>
      </w:r>
      <w:r w:rsidR="005904A6" w:rsidRPr="00E44779">
        <w:rPr>
          <w:rFonts w:hint="cs"/>
          <w:color w:val="auto"/>
          <w:rtl/>
        </w:rPr>
        <w:t>)</w:t>
      </w:r>
      <w:r w:rsidRPr="00E44779">
        <w:rPr>
          <w:rStyle w:val="af2"/>
          <w:color w:val="auto"/>
          <w:rtl/>
        </w:rPr>
        <w:t>(</w:t>
      </w:r>
      <w:r w:rsidRPr="00E44779">
        <w:rPr>
          <w:rStyle w:val="af2"/>
          <w:color w:val="auto"/>
          <w:rtl/>
        </w:rPr>
        <w:footnoteReference w:id="784"/>
      </w:r>
      <w:r w:rsidRPr="00E44779">
        <w:rPr>
          <w:rStyle w:val="af2"/>
          <w:color w:val="auto"/>
          <w:rtl/>
        </w:rPr>
        <w:t>)</w:t>
      </w:r>
      <w:r w:rsidR="005904A6" w:rsidRPr="00E44779">
        <w:rPr>
          <w:rFonts w:hint="cs"/>
          <w:color w:val="auto"/>
          <w:rtl/>
        </w:rPr>
        <w:t>.</w:t>
      </w:r>
    </w:p>
    <w:p w:rsidR="00FF4037" w:rsidRPr="00E44779" w:rsidRDefault="00FF4037" w:rsidP="005904A6">
      <w:pPr>
        <w:spacing w:after="120"/>
        <w:rPr>
          <w:color w:val="auto"/>
          <w:rtl/>
        </w:rPr>
      </w:pPr>
      <w:r w:rsidRPr="00E44779">
        <w:rPr>
          <w:rFonts w:hint="cs"/>
          <w:color w:val="auto"/>
          <w:rtl/>
        </w:rPr>
        <w:t xml:space="preserve">مما سبق يتبن بطلان دعوى </w:t>
      </w:r>
      <w:r w:rsidR="0080368A" w:rsidRPr="00E44779">
        <w:rPr>
          <w:rFonts w:hint="cs"/>
          <w:color w:val="auto"/>
          <w:rtl/>
        </w:rPr>
        <w:t>الإجماع</w:t>
      </w:r>
      <w:r w:rsidRPr="00E44779">
        <w:rPr>
          <w:rFonts w:hint="cs"/>
          <w:color w:val="auto"/>
          <w:rtl/>
        </w:rPr>
        <w:t xml:space="preserve"> على أن موضع قبر النبي </w:t>
      </w:r>
      <w:r w:rsidR="005904A6" w:rsidRPr="00E44779">
        <w:rPr>
          <w:rFonts w:hint="cs"/>
          <w:color w:val="auto"/>
        </w:rPr>
        <w:sym w:font="AGA Arabesque" w:char="F072"/>
      </w:r>
      <w:r w:rsidRPr="00E44779">
        <w:rPr>
          <w:rFonts w:hint="cs"/>
          <w:color w:val="auto"/>
          <w:rtl/>
        </w:rPr>
        <w:t xml:space="preserve"> أفضل بقاع الأرض بل اتضح بطلان هذا القول في نفسه فضلاً أن يكون إجماعاً والله أعلم.</w:t>
      </w:r>
    </w:p>
    <w:p w:rsidR="00FF4037" w:rsidRPr="00E44779" w:rsidRDefault="00FF4037" w:rsidP="00A84F9D">
      <w:pPr>
        <w:spacing w:after="120"/>
        <w:rPr>
          <w:color w:val="auto"/>
          <w:rtl/>
        </w:rPr>
      </w:pPr>
    </w:p>
    <w:p w:rsidR="006E3967" w:rsidRPr="00E44779" w:rsidRDefault="006E3967" w:rsidP="00A84F9D">
      <w:pPr>
        <w:spacing w:after="120"/>
        <w:rPr>
          <w:color w:val="auto"/>
          <w:rtl/>
        </w:rPr>
      </w:pPr>
    </w:p>
    <w:p w:rsidR="006E3967" w:rsidRPr="00E44779" w:rsidRDefault="006E3967" w:rsidP="00A84F9D">
      <w:pPr>
        <w:spacing w:after="120"/>
        <w:rPr>
          <w:color w:val="auto"/>
          <w:rtl/>
        </w:rPr>
      </w:pPr>
    </w:p>
    <w:p w:rsidR="006E3967" w:rsidRPr="00E44779" w:rsidRDefault="006E3967" w:rsidP="00A84F9D">
      <w:pPr>
        <w:spacing w:after="120"/>
        <w:rPr>
          <w:color w:val="auto"/>
          <w:rtl/>
        </w:rPr>
      </w:pPr>
    </w:p>
    <w:p w:rsidR="00FF4037" w:rsidRPr="00E44779" w:rsidRDefault="00FF4037" w:rsidP="005904A6">
      <w:pPr>
        <w:pStyle w:val="1"/>
        <w:bidi/>
        <w:spacing w:after="12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النبي </w:t>
      </w:r>
      <w:r w:rsidR="005904A6" w:rsidRPr="00E44779">
        <w:rPr>
          <w:rFonts w:hint="cs"/>
          <w:b w:val="0"/>
          <w:bCs w:val="0"/>
          <w:color w:val="auto"/>
          <w:sz w:val="40"/>
          <w:szCs w:val="44"/>
        </w:rPr>
        <w:sym w:font="AGA Arabesque" w:char="F072"/>
      </w:r>
      <w:r w:rsidRPr="00E44779">
        <w:rPr>
          <w:rFonts w:ascii="Traditional Arabic" w:hAnsi="Traditional Arabic" w:cs="Traditional Arabic"/>
          <w:color w:val="auto"/>
          <w:sz w:val="40"/>
          <w:szCs w:val="40"/>
          <w:rtl/>
        </w:rPr>
        <w:t xml:space="preserve"> لا يقر على خطأ</w:t>
      </w:r>
      <w:r w:rsidR="005904A6" w:rsidRPr="00E44779">
        <w:rPr>
          <w:rFonts w:ascii="Traditional Arabic" w:hAnsi="Traditional Arabic" w:cs="Traditional Arabic" w:hint="cs"/>
          <w:color w:val="auto"/>
          <w:sz w:val="40"/>
          <w:szCs w:val="40"/>
          <w:rtl/>
        </w:rPr>
        <w:t>:</w:t>
      </w:r>
      <w:r w:rsidR="00F007D6" w:rsidRPr="00E44779">
        <w:rPr>
          <w:rFonts w:ascii="Traditional Arabic" w:hAnsi="Traditional Arabic" w:cs="Traditional Arabic"/>
          <w:color w:val="auto"/>
          <w:sz w:val="40"/>
          <w:szCs w:val="40"/>
          <w:rtl/>
        </w:rPr>
        <w:fldChar w:fldCharType="begin"/>
      </w:r>
      <w:r w:rsidR="00F007D6" w:rsidRPr="00E44779">
        <w:rPr>
          <w:rFonts w:ascii="Traditional Arabic" w:hAnsi="Traditional Arabic" w:cs="Traditional Arabic"/>
          <w:color w:val="auto"/>
          <w:sz w:val="40"/>
          <w:szCs w:val="40"/>
        </w:rPr>
        <w:instrText xml:space="preserve"> XE "</w:instrText>
      </w:r>
      <w:r w:rsidR="00F007D6" w:rsidRPr="00E44779">
        <w:rPr>
          <w:rFonts w:ascii="Traditional Arabic" w:hAnsi="Traditional Arabic" w:cs="Traditional Arabic"/>
          <w:color w:val="auto"/>
          <w:sz w:val="40"/>
          <w:szCs w:val="40"/>
          <w:rtl/>
        </w:rPr>
        <w:instrText>المسألة الرابعة</w:instrText>
      </w:r>
      <w:r w:rsidR="00F007D6" w:rsidRPr="00E44779">
        <w:rPr>
          <w:rFonts w:ascii="Traditional Arabic" w:hAnsi="Traditional Arabic" w:cs="Traditional Arabic"/>
          <w:color w:val="auto"/>
          <w:sz w:val="40"/>
          <w:szCs w:val="40"/>
        </w:rPr>
        <w:instrText>\</w:instrText>
      </w:r>
      <w:r w:rsidR="00F007D6" w:rsidRPr="00E44779">
        <w:rPr>
          <w:rFonts w:ascii="Traditional Arabic" w:hAnsi="Traditional Arabic" w:cs="Traditional Arabic"/>
          <w:color w:val="auto"/>
          <w:sz w:val="40"/>
          <w:szCs w:val="40"/>
          <w:rtl/>
        </w:rPr>
        <w:instrText>: الإجماع على أن النبي  صلى الله عليه وسلم لا يقر على خطأ</w:instrText>
      </w:r>
      <w:r w:rsidR="00F007D6" w:rsidRPr="00E44779">
        <w:rPr>
          <w:rFonts w:ascii="Traditional Arabic" w:hAnsi="Traditional Arabic" w:cs="Traditional Arabic"/>
          <w:color w:val="auto"/>
          <w:sz w:val="40"/>
          <w:szCs w:val="40"/>
        </w:rPr>
        <w:instrText xml:space="preserve">" </w:instrText>
      </w:r>
      <w:r w:rsidR="00F007D6" w:rsidRPr="00E44779">
        <w:rPr>
          <w:rFonts w:ascii="Traditional Arabic" w:hAnsi="Traditional Arabic" w:cs="Traditional Arabic"/>
          <w:color w:val="auto"/>
          <w:sz w:val="40"/>
          <w:szCs w:val="40"/>
          <w:rtl/>
        </w:rPr>
        <w:fldChar w:fldCharType="end"/>
      </w:r>
    </w:p>
    <w:p w:rsidR="005904A6" w:rsidRPr="00E44779" w:rsidRDefault="00FF4037" w:rsidP="00A84F9D">
      <w:pPr>
        <w:spacing w:after="120"/>
        <w:rPr>
          <w:color w:val="auto"/>
          <w:rtl/>
        </w:rPr>
      </w:pPr>
      <w:r w:rsidRPr="00E44779">
        <w:rPr>
          <w:rFonts w:hint="cs"/>
          <w:color w:val="auto"/>
          <w:rtl/>
        </w:rPr>
        <w:t>سبق البحث في المبحث السابق في عصمة الأنبياء والخلاف في ذلك</w:t>
      </w:r>
      <w:r w:rsidR="00840949" w:rsidRPr="00E44779">
        <w:rPr>
          <w:rStyle w:val="af2"/>
          <w:color w:val="auto"/>
          <w:rtl/>
        </w:rPr>
        <w:t>(</w:t>
      </w:r>
      <w:r w:rsidR="00840949" w:rsidRPr="00E44779">
        <w:rPr>
          <w:rStyle w:val="af2"/>
          <w:color w:val="auto"/>
          <w:rtl/>
        </w:rPr>
        <w:footnoteReference w:id="785"/>
      </w:r>
      <w:r w:rsidR="00840949" w:rsidRPr="00E44779">
        <w:rPr>
          <w:rStyle w:val="af2"/>
          <w:color w:val="auto"/>
          <w:rtl/>
        </w:rPr>
        <w:t>)</w:t>
      </w:r>
      <w:r w:rsidR="005904A6" w:rsidRPr="00E44779">
        <w:rPr>
          <w:rFonts w:hint="cs"/>
          <w:color w:val="auto"/>
          <w:rtl/>
        </w:rPr>
        <w:t>.</w:t>
      </w:r>
      <w:r w:rsidRPr="00E44779">
        <w:rPr>
          <w:rFonts w:hint="cs"/>
          <w:color w:val="auto"/>
          <w:rtl/>
        </w:rPr>
        <w:t xml:space="preserve"> </w:t>
      </w:r>
    </w:p>
    <w:p w:rsidR="00FF4037" w:rsidRPr="00E44779" w:rsidRDefault="00FF4037" w:rsidP="00A84F9D">
      <w:pPr>
        <w:spacing w:after="120"/>
        <w:rPr>
          <w:color w:val="auto"/>
          <w:rtl/>
        </w:rPr>
      </w:pPr>
      <w:r w:rsidRPr="00E44779">
        <w:rPr>
          <w:rFonts w:hint="cs"/>
          <w:color w:val="auto"/>
          <w:rtl/>
        </w:rPr>
        <w:t xml:space="preserve">وهذا الخلاف في غير مسألة تبليغ الدين فإنهم معصومين من الإقرار على الخطأ لأن ذلك ينافي مقام تبليغ الرسالة حيث جعلهم الله قدوة للناس قال تعالى عن الأنبياء: </w:t>
      </w:r>
      <w:r w:rsidRPr="00E44779">
        <w:rPr>
          <w:rFonts w:ascii="Traditional Arabic" w:hAnsi="Traditional Arabic" w:hint="cs"/>
          <w:color w:val="auto"/>
          <w:sz w:val="32"/>
          <w:rtl/>
        </w:rPr>
        <w:t>﴿</w:t>
      </w:r>
      <w:r w:rsidRPr="00E44779">
        <w:rPr>
          <w:rFonts w:cs="KFGQPC Uthmanic Script HAFS"/>
          <w:color w:val="auto"/>
          <w:sz w:val="32"/>
          <w:szCs w:val="28"/>
          <w:rtl/>
        </w:rPr>
        <w:t>أُوْلَٰٓئِكَ ٱلَّذِينَ هَدَى ٱللَّهُۖ فَبِهُدَىٰهُمُ ٱقۡتَدِهۡۗ</w:t>
      </w:r>
      <w:r w:rsidRPr="00E44779">
        <w:rPr>
          <w:rFonts w:ascii="Traditional Arabic" w:hAnsi="Traditional Arabic" w:hint="cs"/>
          <w:color w:val="auto"/>
          <w:sz w:val="32"/>
          <w:rtl/>
        </w:rPr>
        <w:t>﴾</w:t>
      </w:r>
      <w:r w:rsidRPr="00E44779">
        <w:rPr>
          <w:rFonts w:ascii="Traditional Arabic" w:hAnsi="Traditional Arabic"/>
          <w:color w:val="auto"/>
          <w:sz w:val="28"/>
          <w:szCs w:val="32"/>
          <w:rtl/>
        </w:rPr>
        <w:t>[</w:t>
      </w:r>
      <w:r w:rsidR="00F007D6" w:rsidRPr="00E44779">
        <w:rPr>
          <w:rFonts w:ascii="Traditional Arabic" w:hAnsi="Traditional Arabic"/>
          <w:color w:val="auto"/>
          <w:sz w:val="28"/>
          <w:szCs w:val="32"/>
          <w:rtl/>
        </w:rPr>
        <w:t>الأنعام:90</w:t>
      </w:r>
      <w:r w:rsidR="00F007D6" w:rsidRPr="00E44779">
        <w:rPr>
          <w:rFonts w:ascii="Traditional Arabic" w:hAnsi="Traditional Arabic"/>
          <w:color w:val="auto"/>
          <w:sz w:val="28"/>
          <w:szCs w:val="32"/>
          <w:rtl/>
        </w:rPr>
        <w:fldChar w:fldCharType="begin"/>
      </w:r>
      <w:r w:rsidR="00F007D6" w:rsidRPr="00E44779">
        <w:rPr>
          <w:rFonts w:ascii="Traditional Arabic" w:hAnsi="Traditional Arabic"/>
          <w:color w:val="auto"/>
          <w:sz w:val="32"/>
          <w:szCs w:val="32"/>
        </w:rPr>
        <w:instrText xml:space="preserve"> XE "</w:instrText>
      </w:r>
      <w:r w:rsidR="00F007D6" w:rsidRPr="00E44779">
        <w:rPr>
          <w:rFonts w:ascii="Traditional Arabic" w:hAnsi="Traditional Arabic"/>
          <w:color w:val="auto"/>
          <w:sz w:val="32"/>
          <w:szCs w:val="32"/>
          <w:rtl/>
        </w:rPr>
        <w:instrText>ا:الأنعام:90</w:instrText>
      </w:r>
      <w:r w:rsidR="00F007D6" w:rsidRPr="00E44779">
        <w:rPr>
          <w:rFonts w:ascii="Traditional Arabic" w:hAnsi="Traditional Arabic"/>
          <w:color w:val="auto"/>
          <w:sz w:val="32"/>
          <w:szCs w:val="32"/>
        </w:rPr>
        <w:instrText xml:space="preserve">" </w:instrText>
      </w:r>
      <w:r w:rsidR="00F007D6" w:rsidRPr="00E44779">
        <w:rPr>
          <w:rFonts w:ascii="Traditional Arabic" w:hAnsi="Traditional Arabic"/>
          <w:color w:val="auto"/>
          <w:sz w:val="28"/>
          <w:szCs w:val="32"/>
          <w:rtl/>
        </w:rPr>
        <w:fldChar w:fldCharType="end"/>
      </w:r>
      <w:r w:rsidR="004F4B5B" w:rsidRPr="00E44779">
        <w:rPr>
          <w:rFonts w:ascii="Traditional Arabic" w:hAnsi="Traditional Arabic"/>
          <w:color w:val="auto"/>
          <w:sz w:val="28"/>
          <w:szCs w:val="32"/>
          <w:rtl/>
        </w:rPr>
        <w:t>]</w:t>
      </w:r>
      <w:r w:rsidRPr="00E44779">
        <w:rPr>
          <w:rFonts w:hint="cs"/>
          <w:color w:val="auto"/>
          <w:rtl/>
        </w:rPr>
        <w:t xml:space="preserve"> نعم قد يحصل السهو في الأقوال أو الأفعال البلاغية لكن لا يُقرون على ذلك وإلا حصل ما يناقض النبوة</w:t>
      </w:r>
      <w:r w:rsidRPr="00E44779">
        <w:rPr>
          <w:rStyle w:val="af2"/>
          <w:color w:val="auto"/>
          <w:rtl/>
        </w:rPr>
        <w:t>(</w:t>
      </w:r>
      <w:r w:rsidRPr="00E44779">
        <w:rPr>
          <w:rStyle w:val="af2"/>
          <w:color w:val="auto"/>
          <w:rtl/>
        </w:rPr>
        <w:footnoteReference w:id="786"/>
      </w:r>
      <w:r w:rsidRPr="00E44779">
        <w:rPr>
          <w:rStyle w:val="af2"/>
          <w:color w:val="auto"/>
          <w:rtl/>
        </w:rPr>
        <w:t>)</w:t>
      </w:r>
      <w:r w:rsidR="005904A6"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نص </w:t>
      </w:r>
      <w:r w:rsidR="0080368A" w:rsidRPr="00E44779">
        <w:rPr>
          <w:rStyle w:val="aff8"/>
          <w:rFonts w:ascii="Traditional Arabic" w:hAnsi="Traditional Arabic" w:cs="Traditional Arabic" w:hint="cs"/>
          <w:b w:val="0"/>
          <w:sz w:val="48"/>
          <w:szCs w:val="36"/>
          <w:rtl/>
        </w:rPr>
        <w:t>الإجماع</w:t>
      </w:r>
      <w:r w:rsidR="005904A6" w:rsidRPr="00E44779">
        <w:rPr>
          <w:rStyle w:val="aff8"/>
          <w:rFonts w:ascii="Traditional Arabic" w:hAnsi="Traditional Arabic" w:cs="Traditional Arabic" w:hint="cs"/>
          <w:b w:val="0"/>
          <w:sz w:val="48"/>
          <w:szCs w:val="36"/>
          <w:rtl/>
        </w:rPr>
        <w:t>:</w:t>
      </w:r>
    </w:p>
    <w:p w:rsidR="005904A6" w:rsidRPr="00E44779" w:rsidRDefault="00FF4037" w:rsidP="005904A6">
      <w:pPr>
        <w:spacing w:after="120"/>
        <w:ind w:firstLine="0"/>
        <w:rPr>
          <w:color w:val="auto"/>
          <w:rtl/>
        </w:rPr>
      </w:pPr>
      <w:r w:rsidRPr="00E44779">
        <w:rPr>
          <w:rFonts w:hint="cs"/>
          <w:color w:val="auto"/>
          <w:rtl/>
        </w:rPr>
        <w:t xml:space="preserve"> قال النووي: (</w:t>
      </w:r>
      <w:r w:rsidRPr="00E44779">
        <w:rPr>
          <w:color w:val="auto"/>
          <w:rtl/>
        </w:rPr>
        <w:t xml:space="preserve">اتفقوا على أنه </w:t>
      </w:r>
      <w:r w:rsidR="005904A6" w:rsidRPr="00E44779">
        <w:rPr>
          <w:rFonts w:hint="cs"/>
          <w:color w:val="auto"/>
        </w:rPr>
        <w:sym w:font="AGA Arabesque" w:char="F072"/>
      </w:r>
      <w:r w:rsidRPr="00E44779">
        <w:rPr>
          <w:color w:val="auto"/>
          <w:rtl/>
        </w:rPr>
        <w:t xml:space="preserve"> لا يقر عليه</w:t>
      </w:r>
      <w:r w:rsidRPr="00E44779">
        <w:rPr>
          <w:rFonts w:hint="cs"/>
          <w:color w:val="auto"/>
          <w:rtl/>
        </w:rPr>
        <w:t>- أي الخطأ)</w:t>
      </w:r>
      <w:r w:rsidRPr="00E44779">
        <w:rPr>
          <w:rStyle w:val="af2"/>
          <w:color w:val="auto"/>
          <w:rtl/>
        </w:rPr>
        <w:t>(</w:t>
      </w:r>
      <w:r w:rsidRPr="00E44779">
        <w:rPr>
          <w:rStyle w:val="af2"/>
          <w:color w:val="auto"/>
          <w:rtl/>
        </w:rPr>
        <w:footnoteReference w:id="787"/>
      </w:r>
      <w:r w:rsidRPr="00E44779">
        <w:rPr>
          <w:rStyle w:val="af2"/>
          <w:color w:val="auto"/>
          <w:rtl/>
        </w:rPr>
        <w:t>)</w:t>
      </w:r>
      <w:r w:rsidR="005904A6" w:rsidRPr="00E44779">
        <w:rPr>
          <w:rFonts w:hint="cs"/>
          <w:color w:val="auto"/>
          <w:rtl/>
        </w:rPr>
        <w:t>.</w:t>
      </w:r>
      <w:r w:rsidRPr="00E44779">
        <w:rPr>
          <w:rFonts w:hint="cs"/>
          <w:color w:val="auto"/>
          <w:rtl/>
        </w:rPr>
        <w:t xml:space="preserve"> </w:t>
      </w:r>
    </w:p>
    <w:p w:rsidR="00FF4037" w:rsidRPr="00E44779" w:rsidRDefault="00FF4037" w:rsidP="005904A6">
      <w:pPr>
        <w:spacing w:after="120"/>
        <w:ind w:firstLine="0"/>
        <w:rPr>
          <w:color w:val="auto"/>
          <w:rtl/>
        </w:rPr>
      </w:pPr>
      <w:r w:rsidRPr="00E44779">
        <w:rPr>
          <w:rFonts w:hint="cs"/>
          <w:color w:val="auto"/>
          <w:rtl/>
        </w:rPr>
        <w:t>وقال أيضاً: (</w:t>
      </w:r>
      <w:r w:rsidRPr="00E44779">
        <w:rPr>
          <w:color w:val="auto"/>
          <w:rtl/>
        </w:rPr>
        <w:t xml:space="preserve">وقد اتفق الأصوليون على أنه </w:t>
      </w:r>
      <w:r w:rsidR="005904A6" w:rsidRPr="00E44779">
        <w:rPr>
          <w:rFonts w:hint="cs"/>
          <w:color w:val="auto"/>
        </w:rPr>
        <w:sym w:font="AGA Arabesque" w:char="F072"/>
      </w:r>
      <w:r w:rsidRPr="00E44779">
        <w:rPr>
          <w:color w:val="auto"/>
          <w:rtl/>
        </w:rPr>
        <w:t xml:space="preserve"> لا يقر على خطأ في الأحكام</w:t>
      </w:r>
      <w:r w:rsidRPr="00E44779">
        <w:rPr>
          <w:rFonts w:hint="cs"/>
          <w:color w:val="auto"/>
          <w:rtl/>
        </w:rPr>
        <w:t>)</w:t>
      </w:r>
      <w:r w:rsidRPr="00E44779">
        <w:rPr>
          <w:rStyle w:val="af2"/>
          <w:color w:val="auto"/>
          <w:rtl/>
        </w:rPr>
        <w:t>(</w:t>
      </w:r>
      <w:r w:rsidRPr="00E44779">
        <w:rPr>
          <w:rStyle w:val="af2"/>
          <w:color w:val="auto"/>
          <w:rtl/>
        </w:rPr>
        <w:footnoteReference w:id="788"/>
      </w:r>
      <w:r w:rsidRPr="00E44779">
        <w:rPr>
          <w:rStyle w:val="af2"/>
          <w:color w:val="auto"/>
          <w:rtl/>
        </w:rPr>
        <w:t>)</w:t>
      </w:r>
      <w:r w:rsidR="005904A6"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56274" w:rsidRPr="00E44779" w:rsidRDefault="00FF4037" w:rsidP="00A618D5">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hint="cs"/>
          <w:color w:val="auto"/>
          <w:sz w:val="32"/>
          <w:szCs w:val="28"/>
          <w:rtl/>
        </w:rPr>
        <w:t>لَّقَدۡ كَانَ لَكُمۡ فِي رَسُولِ ٱ</w:t>
      </w:r>
      <w:r w:rsidRPr="00E44779">
        <w:rPr>
          <w:rFonts w:cs="KFGQPC Uthmanic Script HAFS"/>
          <w:color w:val="auto"/>
          <w:sz w:val="32"/>
          <w:szCs w:val="28"/>
          <w:rtl/>
        </w:rPr>
        <w:t>للَّهِ أُسۡوَةٌ حَسَنَة</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007D6" w:rsidRPr="00E44779">
        <w:rPr>
          <w:rFonts w:ascii="Traditional Arabic" w:hAnsi="Traditional Arabic"/>
          <w:color w:val="auto"/>
          <w:sz w:val="28"/>
          <w:szCs w:val="28"/>
          <w:rtl/>
        </w:rPr>
        <w:t>الأحزاب:21</w:t>
      </w:r>
      <w:r w:rsidR="00F007D6" w:rsidRPr="00E44779">
        <w:rPr>
          <w:rFonts w:ascii="Traditional Arabic" w:hAnsi="Traditional Arabic"/>
          <w:color w:val="auto"/>
          <w:sz w:val="28"/>
          <w:szCs w:val="28"/>
          <w:rtl/>
        </w:rPr>
        <w:fldChar w:fldCharType="begin"/>
      </w:r>
      <w:r w:rsidR="00F007D6" w:rsidRPr="00E44779">
        <w:rPr>
          <w:rFonts w:ascii="Traditional Arabic" w:hAnsi="Traditional Arabic"/>
          <w:color w:val="auto"/>
          <w:sz w:val="28"/>
          <w:szCs w:val="28"/>
        </w:rPr>
        <w:instrText xml:space="preserve"> XE "</w:instrText>
      </w:r>
      <w:r w:rsidR="00F007D6" w:rsidRPr="00E44779">
        <w:rPr>
          <w:rFonts w:ascii="Traditional Arabic" w:hAnsi="Traditional Arabic"/>
          <w:color w:val="auto"/>
          <w:sz w:val="28"/>
          <w:szCs w:val="28"/>
          <w:rtl/>
        </w:rPr>
        <w:instrText>ا:الأحزاب:21 ﴿لَّقَد</w:instrText>
      </w:r>
      <w:r w:rsidR="00F007D6" w:rsidRPr="00E44779">
        <w:rPr>
          <w:rFonts w:cs="Times New Roman" w:hint="cs"/>
          <w:color w:val="auto"/>
          <w:sz w:val="28"/>
          <w:szCs w:val="28"/>
          <w:rtl/>
        </w:rPr>
        <w:instrText>ۡ</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hint="cs"/>
          <w:color w:val="auto"/>
          <w:sz w:val="28"/>
          <w:szCs w:val="28"/>
          <w:rtl/>
        </w:rPr>
        <w:instrText>كَانَ</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hint="cs"/>
          <w:color w:val="auto"/>
          <w:sz w:val="28"/>
          <w:szCs w:val="28"/>
          <w:rtl/>
        </w:rPr>
        <w:instrText>لَكُم</w:instrText>
      </w:r>
      <w:r w:rsidR="00F007D6" w:rsidRPr="00E44779">
        <w:rPr>
          <w:rFonts w:cs="Times New Roman" w:hint="cs"/>
          <w:color w:val="auto"/>
          <w:sz w:val="28"/>
          <w:szCs w:val="28"/>
          <w:rtl/>
        </w:rPr>
        <w:instrText>ۡ</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hint="cs"/>
          <w:color w:val="auto"/>
          <w:sz w:val="28"/>
          <w:szCs w:val="28"/>
          <w:rtl/>
        </w:rPr>
        <w:instrText>فِي</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hint="cs"/>
          <w:color w:val="auto"/>
          <w:sz w:val="28"/>
          <w:szCs w:val="28"/>
          <w:rtl/>
        </w:rPr>
        <w:instrText>رَسُولِ</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hint="cs"/>
          <w:color w:val="auto"/>
          <w:sz w:val="28"/>
          <w:szCs w:val="28"/>
          <w:rtl/>
        </w:rPr>
        <w:instrText>ٱ</w:instrText>
      </w:r>
      <w:r w:rsidR="00F007D6" w:rsidRPr="00E44779">
        <w:rPr>
          <w:rFonts w:ascii="Traditional Arabic" w:hAnsi="Traditional Arabic"/>
          <w:color w:val="auto"/>
          <w:sz w:val="28"/>
          <w:szCs w:val="28"/>
          <w:rtl/>
        </w:rPr>
        <w:instrText>للَّهِ أُس</w:instrText>
      </w:r>
      <w:r w:rsidR="00F007D6" w:rsidRPr="00E44779">
        <w:rPr>
          <w:rFonts w:cs="Times New Roman" w:hint="cs"/>
          <w:color w:val="auto"/>
          <w:sz w:val="28"/>
          <w:szCs w:val="28"/>
          <w:rtl/>
        </w:rPr>
        <w:instrText>ۡ</w:instrText>
      </w:r>
      <w:r w:rsidR="00F007D6" w:rsidRPr="00E44779">
        <w:rPr>
          <w:rFonts w:ascii="Traditional Arabic" w:hAnsi="Traditional Arabic" w:hint="cs"/>
          <w:color w:val="auto"/>
          <w:sz w:val="28"/>
          <w:szCs w:val="28"/>
          <w:rtl/>
        </w:rPr>
        <w:instrText>وَةٌ</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hint="cs"/>
          <w:color w:val="auto"/>
          <w:sz w:val="28"/>
          <w:szCs w:val="28"/>
          <w:rtl/>
        </w:rPr>
        <w:instrText>حَسَنَة</w:instrText>
      </w:r>
      <w:r w:rsidR="00F007D6" w:rsidRPr="00E44779">
        <w:rPr>
          <w:rFonts w:cs="Times New Roman" w:hint="cs"/>
          <w:color w:val="auto"/>
          <w:sz w:val="28"/>
          <w:szCs w:val="28"/>
          <w:rtl/>
        </w:rPr>
        <w:instrText>ٞ</w:instrText>
      </w:r>
      <w:r w:rsidR="00F007D6" w:rsidRPr="00E44779">
        <w:rPr>
          <w:rFonts w:ascii="Traditional Arabic" w:hAnsi="Traditional Arabic"/>
          <w:color w:val="auto"/>
          <w:sz w:val="28"/>
          <w:szCs w:val="28"/>
          <w:rtl/>
        </w:rPr>
        <w:instrText xml:space="preserve"> ﴾</w:instrText>
      </w:r>
      <w:r w:rsidR="00F007D6" w:rsidRPr="00E44779">
        <w:rPr>
          <w:rFonts w:ascii="Traditional Arabic" w:hAnsi="Traditional Arabic"/>
          <w:color w:val="auto"/>
          <w:sz w:val="28"/>
          <w:szCs w:val="28"/>
        </w:rPr>
        <w:instrText xml:space="preserve">" </w:instrText>
      </w:r>
      <w:r w:rsidR="00F007D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856274" w:rsidRPr="00E44779">
        <w:rPr>
          <w:rFonts w:hint="cs"/>
          <w:color w:val="auto"/>
          <w:sz w:val="32"/>
          <w:rtl/>
        </w:rPr>
        <w:t>.</w:t>
      </w:r>
      <w:r w:rsidRPr="00E44779">
        <w:rPr>
          <w:rFonts w:hint="cs"/>
          <w:color w:val="auto"/>
          <w:rtl/>
        </w:rPr>
        <w:t xml:space="preserve"> </w:t>
      </w:r>
    </w:p>
    <w:p w:rsidR="002852F0" w:rsidRPr="00E44779" w:rsidRDefault="00FF4037" w:rsidP="00A618D5">
      <w:pPr>
        <w:spacing w:after="120"/>
        <w:ind w:firstLine="470"/>
        <w:rPr>
          <w:color w:val="auto"/>
          <w:rtl/>
        </w:rPr>
      </w:pPr>
      <w:r w:rsidRPr="00E44779">
        <w:rPr>
          <w:rFonts w:hint="cs"/>
          <w:b/>
          <w:bCs/>
          <w:color w:val="auto"/>
          <w:rtl/>
        </w:rPr>
        <w:t>ووجه الدلالة</w:t>
      </w:r>
      <w:r w:rsidRPr="00E44779">
        <w:rPr>
          <w:rFonts w:hint="cs"/>
          <w:color w:val="auto"/>
          <w:rtl/>
        </w:rPr>
        <w:t xml:space="preserve"> أن تجويز أن يقر على خطأ ينافي القدوة الحسنة. و</w:t>
      </w:r>
      <w:r w:rsidRPr="00E44779">
        <w:rPr>
          <w:color w:val="auto"/>
          <w:rtl/>
        </w:rPr>
        <w:t xml:space="preserve">عن عائشة رضي الله عنها، قالت: قال رسول الله </w:t>
      </w:r>
      <w:r w:rsidR="00856274" w:rsidRPr="00E44779">
        <w:rPr>
          <w:rFonts w:hint="cs"/>
          <w:color w:val="auto"/>
        </w:rPr>
        <w:sym w:font="AGA Arabesque" w:char="F072"/>
      </w:r>
      <w:r w:rsidRPr="00E44779">
        <w:rPr>
          <w:color w:val="auto"/>
          <w:rtl/>
        </w:rPr>
        <w:t xml:space="preserve">: </w:t>
      </w:r>
      <w:r w:rsidR="002852F0" w:rsidRPr="00E44779">
        <w:rPr>
          <w:rFonts w:ascii="Traditional Arabic" w:hAnsi="Traditional Arabic"/>
          <w:b/>
          <w:bCs/>
          <w:color w:val="auto"/>
          <w:rtl/>
          <w:lang w:val="x-none"/>
        </w:rPr>
        <w:t>«</w:t>
      </w:r>
      <w:r w:rsidR="002852F0" w:rsidRPr="00E44779">
        <w:rPr>
          <w:rFonts w:hint="cs"/>
          <w:color w:val="auto"/>
          <w:rtl/>
        </w:rPr>
        <w:t xml:space="preserve"> </w:t>
      </w:r>
      <w:r w:rsidR="00F007D6" w:rsidRPr="00E44779">
        <w:rPr>
          <w:b/>
          <w:bCs/>
          <w:color w:val="auto"/>
          <w:rtl/>
        </w:rPr>
        <w:t>من أحدث في أمرنا هذا ما ليس فيه، فهو رد</w:t>
      </w:r>
      <w:r w:rsidR="00F007D6" w:rsidRPr="00E44779">
        <w:rPr>
          <w:color w:val="auto"/>
          <w:rtl/>
        </w:rPr>
        <w:fldChar w:fldCharType="begin"/>
      </w:r>
      <w:r w:rsidR="00F007D6" w:rsidRPr="00E44779">
        <w:rPr>
          <w:color w:val="auto"/>
        </w:rPr>
        <w:instrText xml:space="preserve"> XE "</w:instrText>
      </w:r>
      <w:r w:rsidR="00F007D6" w:rsidRPr="00E44779">
        <w:rPr>
          <w:rFonts w:hint="eastAsia"/>
          <w:color w:val="auto"/>
          <w:rtl/>
        </w:rPr>
        <w:instrText>فهرس</w:instrText>
      </w:r>
      <w:r w:rsidR="00F007D6" w:rsidRPr="00E44779">
        <w:rPr>
          <w:color w:val="auto"/>
          <w:rtl/>
        </w:rPr>
        <w:instrText xml:space="preserve"> </w:instrText>
      </w:r>
      <w:r w:rsidR="00F007D6" w:rsidRPr="00E44779">
        <w:rPr>
          <w:rFonts w:hint="eastAsia"/>
          <w:color w:val="auto"/>
          <w:rtl/>
        </w:rPr>
        <w:instrText>الحديث</w:instrText>
      </w:r>
      <w:r w:rsidR="00F007D6" w:rsidRPr="00E44779">
        <w:rPr>
          <w:color w:val="auto"/>
          <w:rtl/>
        </w:rPr>
        <w:instrText>:</w:instrText>
      </w:r>
      <w:r w:rsidR="00F007D6" w:rsidRPr="00E44779">
        <w:rPr>
          <w:rFonts w:hint="eastAsia"/>
          <w:color w:val="auto"/>
          <w:rtl/>
        </w:rPr>
        <w:instrText>من</w:instrText>
      </w:r>
      <w:r w:rsidR="00F007D6" w:rsidRPr="00E44779">
        <w:rPr>
          <w:color w:val="auto"/>
          <w:rtl/>
        </w:rPr>
        <w:instrText xml:space="preserve"> </w:instrText>
      </w:r>
      <w:r w:rsidR="00F007D6" w:rsidRPr="00E44779">
        <w:rPr>
          <w:rFonts w:hint="eastAsia"/>
          <w:color w:val="auto"/>
          <w:rtl/>
        </w:rPr>
        <w:instrText>أحدث</w:instrText>
      </w:r>
      <w:r w:rsidR="00F007D6" w:rsidRPr="00E44779">
        <w:rPr>
          <w:color w:val="auto"/>
          <w:rtl/>
        </w:rPr>
        <w:instrText xml:space="preserve"> </w:instrText>
      </w:r>
      <w:r w:rsidR="00F007D6" w:rsidRPr="00E44779">
        <w:rPr>
          <w:rFonts w:hint="eastAsia"/>
          <w:color w:val="auto"/>
          <w:rtl/>
        </w:rPr>
        <w:instrText>في</w:instrText>
      </w:r>
      <w:r w:rsidR="00F007D6" w:rsidRPr="00E44779">
        <w:rPr>
          <w:color w:val="auto"/>
          <w:rtl/>
        </w:rPr>
        <w:instrText xml:space="preserve"> </w:instrText>
      </w:r>
      <w:r w:rsidR="00F007D6" w:rsidRPr="00E44779">
        <w:rPr>
          <w:rFonts w:hint="eastAsia"/>
          <w:color w:val="auto"/>
          <w:rtl/>
        </w:rPr>
        <w:instrText>أمرنا</w:instrText>
      </w:r>
      <w:r w:rsidR="00F007D6" w:rsidRPr="00E44779">
        <w:rPr>
          <w:color w:val="auto"/>
          <w:rtl/>
        </w:rPr>
        <w:instrText xml:space="preserve"> </w:instrText>
      </w:r>
      <w:r w:rsidR="00F007D6" w:rsidRPr="00E44779">
        <w:rPr>
          <w:rFonts w:hint="eastAsia"/>
          <w:color w:val="auto"/>
          <w:rtl/>
        </w:rPr>
        <w:instrText>هذا</w:instrText>
      </w:r>
      <w:r w:rsidR="00F007D6" w:rsidRPr="00E44779">
        <w:rPr>
          <w:color w:val="auto"/>
          <w:rtl/>
        </w:rPr>
        <w:instrText xml:space="preserve"> </w:instrText>
      </w:r>
      <w:r w:rsidR="00F007D6" w:rsidRPr="00E44779">
        <w:rPr>
          <w:rFonts w:hint="eastAsia"/>
          <w:color w:val="auto"/>
          <w:rtl/>
        </w:rPr>
        <w:instrText>ما</w:instrText>
      </w:r>
      <w:r w:rsidR="00F007D6" w:rsidRPr="00E44779">
        <w:rPr>
          <w:color w:val="auto"/>
          <w:rtl/>
        </w:rPr>
        <w:instrText xml:space="preserve"> </w:instrText>
      </w:r>
      <w:r w:rsidR="00F007D6" w:rsidRPr="00E44779">
        <w:rPr>
          <w:rFonts w:hint="eastAsia"/>
          <w:color w:val="auto"/>
          <w:rtl/>
        </w:rPr>
        <w:instrText>ليس</w:instrText>
      </w:r>
      <w:r w:rsidR="00F007D6" w:rsidRPr="00E44779">
        <w:rPr>
          <w:color w:val="auto"/>
          <w:rtl/>
        </w:rPr>
        <w:instrText xml:space="preserve"> </w:instrText>
      </w:r>
      <w:r w:rsidR="00F007D6" w:rsidRPr="00E44779">
        <w:rPr>
          <w:rFonts w:hint="eastAsia"/>
          <w:color w:val="auto"/>
          <w:rtl/>
        </w:rPr>
        <w:instrText>فيه،</w:instrText>
      </w:r>
      <w:r w:rsidR="00F007D6" w:rsidRPr="00E44779">
        <w:rPr>
          <w:color w:val="auto"/>
          <w:rtl/>
        </w:rPr>
        <w:instrText xml:space="preserve"> </w:instrText>
      </w:r>
      <w:r w:rsidR="00F007D6" w:rsidRPr="00E44779">
        <w:rPr>
          <w:rFonts w:hint="eastAsia"/>
          <w:color w:val="auto"/>
          <w:rtl/>
        </w:rPr>
        <w:instrText>فهو</w:instrText>
      </w:r>
      <w:r w:rsidR="00F007D6" w:rsidRPr="00E44779">
        <w:rPr>
          <w:color w:val="auto"/>
          <w:rtl/>
        </w:rPr>
        <w:instrText xml:space="preserve"> </w:instrText>
      </w:r>
      <w:r w:rsidR="00F007D6" w:rsidRPr="00E44779">
        <w:rPr>
          <w:rFonts w:hint="eastAsia"/>
          <w:color w:val="auto"/>
          <w:rtl/>
        </w:rPr>
        <w:instrText>رد</w:instrText>
      </w:r>
      <w:r w:rsidR="00F007D6" w:rsidRPr="00E44779">
        <w:rPr>
          <w:color w:val="auto"/>
        </w:rPr>
        <w:instrText xml:space="preserve">" </w:instrText>
      </w:r>
      <w:r w:rsidR="00F007D6" w:rsidRPr="00E44779">
        <w:rPr>
          <w:color w:val="auto"/>
          <w:rtl/>
        </w:rPr>
        <w:fldChar w:fldCharType="end"/>
      </w:r>
      <w:r w:rsidR="002852F0" w:rsidRPr="00E44779">
        <w:rPr>
          <w:rFonts w:hint="cs"/>
          <w:color w:val="auto"/>
          <w:rtl/>
        </w:rPr>
        <w:t xml:space="preserve"> </w:t>
      </w:r>
      <w:r w:rsidR="002852F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89"/>
      </w:r>
      <w:r w:rsidRPr="00E44779">
        <w:rPr>
          <w:rStyle w:val="af2"/>
          <w:color w:val="auto"/>
          <w:rtl/>
        </w:rPr>
        <w:t>)</w:t>
      </w:r>
      <w:r w:rsidR="002852F0" w:rsidRPr="00E44779">
        <w:rPr>
          <w:rFonts w:hint="cs"/>
          <w:color w:val="auto"/>
          <w:rtl/>
        </w:rPr>
        <w:t>.</w:t>
      </w:r>
      <w:r w:rsidRPr="00E44779">
        <w:rPr>
          <w:rFonts w:hint="cs"/>
          <w:color w:val="auto"/>
          <w:rtl/>
        </w:rPr>
        <w:t xml:space="preserve"> </w:t>
      </w:r>
    </w:p>
    <w:p w:rsidR="00FF4037" w:rsidRPr="00E44779" w:rsidRDefault="00FF4037" w:rsidP="002852F0">
      <w:pPr>
        <w:spacing w:after="120"/>
        <w:ind w:firstLine="470"/>
        <w:rPr>
          <w:color w:val="auto"/>
          <w:rtl/>
        </w:rPr>
      </w:pPr>
      <w:r w:rsidRPr="00E44779">
        <w:rPr>
          <w:rFonts w:hint="cs"/>
          <w:b/>
          <w:bCs/>
          <w:color w:val="auto"/>
          <w:rtl/>
        </w:rPr>
        <w:t>ووجه الدلالة من الحديث</w:t>
      </w:r>
      <w:r w:rsidRPr="00E44779">
        <w:rPr>
          <w:rFonts w:hint="cs"/>
          <w:color w:val="auto"/>
          <w:rtl/>
        </w:rPr>
        <w:t xml:space="preserve"> أن تجويز إقرار النبي </w:t>
      </w:r>
      <w:r w:rsidR="00A618D5" w:rsidRPr="00E44779">
        <w:rPr>
          <w:rFonts w:hint="cs"/>
          <w:color w:val="auto"/>
        </w:rPr>
        <w:sym w:font="AGA Arabesque" w:char="F072"/>
      </w:r>
      <w:r w:rsidRPr="00E44779">
        <w:rPr>
          <w:rFonts w:hint="cs"/>
          <w:color w:val="auto"/>
          <w:rtl/>
        </w:rPr>
        <w:t xml:space="preserve"> على الخطأ يعني أن من خالف </w:t>
      </w:r>
      <w:r w:rsidRPr="00E44779">
        <w:rPr>
          <w:rFonts w:hint="cs"/>
          <w:color w:val="auto"/>
          <w:rtl/>
        </w:rPr>
        <w:lastRenderedPageBreak/>
        <w:t xml:space="preserve">النبي </w:t>
      </w:r>
      <w:r w:rsidR="002852F0" w:rsidRPr="00E44779">
        <w:rPr>
          <w:rFonts w:hint="cs"/>
          <w:color w:val="auto"/>
        </w:rPr>
        <w:sym w:font="AGA Arabesque" w:char="F072"/>
      </w:r>
      <w:r w:rsidRPr="00E44779">
        <w:rPr>
          <w:rFonts w:hint="cs"/>
          <w:color w:val="auto"/>
          <w:rtl/>
        </w:rPr>
        <w:t xml:space="preserve"> وكان على الحق فعمله مردود</w:t>
      </w:r>
      <w:r w:rsidR="002852F0" w:rsidRPr="00E44779">
        <w:rPr>
          <w:rFonts w:hint="cs"/>
          <w:color w:val="auto"/>
          <w:rtl/>
        </w:rPr>
        <w:t>.</w:t>
      </w:r>
    </w:p>
    <w:p w:rsidR="00FF4037" w:rsidRPr="00E44779" w:rsidRDefault="00FF4037" w:rsidP="00A618D5">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w:t>
      </w:r>
    </w:p>
    <w:p w:rsidR="002852F0" w:rsidRPr="00E44779" w:rsidRDefault="00FF4037" w:rsidP="002852F0">
      <w:pPr>
        <w:spacing w:after="120"/>
        <w:ind w:firstLine="470"/>
        <w:rPr>
          <w:color w:val="auto"/>
          <w:rtl/>
        </w:rPr>
      </w:pPr>
      <w:r w:rsidRPr="00E44779">
        <w:rPr>
          <w:rFonts w:hint="cs"/>
          <w:color w:val="auto"/>
          <w:rtl/>
        </w:rPr>
        <w:t>قال شيخ الإسلام ابن تيمية:</w:t>
      </w:r>
      <w:r w:rsidRPr="00E44779">
        <w:rPr>
          <w:color w:val="auto"/>
          <w:rtl/>
        </w:rPr>
        <w:t xml:space="preserve"> اتفقت الأمةُ على أنه معصوم فيما يُبلِّغُه عن ربه تبارك وتعالى، فإن مقصودَ الرسالة لا يَتِمُ إلاّ بذلك، وكلُّ ما دل على أنه رسولُ اللهِ من معجزة وغيرِ معجزةٍ فهو يدلُّ على ما قال </w:t>
      </w:r>
      <w:r w:rsidR="002852F0" w:rsidRPr="00E44779">
        <w:rPr>
          <w:rFonts w:hint="cs"/>
          <w:color w:val="auto"/>
        </w:rPr>
        <w:sym w:font="AGA Arabesque" w:char="F072"/>
      </w:r>
      <w:r w:rsidR="002852F0" w:rsidRPr="00E44779">
        <w:rPr>
          <w:rFonts w:hint="cs"/>
          <w:color w:val="auto"/>
          <w:rtl/>
        </w:rPr>
        <w:t xml:space="preserve">: </w:t>
      </w:r>
      <w:r w:rsidR="002852F0" w:rsidRPr="00E44779">
        <w:rPr>
          <w:rFonts w:ascii="Traditional Arabic" w:hAnsi="Traditional Arabic"/>
          <w:b/>
          <w:bCs/>
          <w:color w:val="auto"/>
          <w:rtl/>
          <w:lang w:val="x-none"/>
        </w:rPr>
        <w:t>«</w:t>
      </w:r>
      <w:r w:rsidRPr="00E44779">
        <w:rPr>
          <w:color w:val="auto"/>
          <w:rtl/>
        </w:rPr>
        <w:t xml:space="preserve"> </w:t>
      </w:r>
      <w:r w:rsidR="005329DA" w:rsidRPr="00E44779">
        <w:rPr>
          <w:b/>
          <w:bCs/>
          <w:color w:val="auto"/>
          <w:rtl/>
        </w:rPr>
        <w:t>فإنّي لَنْ أكذِبَ على الله</w:t>
      </w:r>
      <w:r w:rsidR="005329DA" w:rsidRPr="00E44779">
        <w:rPr>
          <w:color w:val="auto"/>
          <w:rtl/>
        </w:rPr>
        <w:fldChar w:fldCharType="begin"/>
      </w:r>
      <w:r w:rsidR="005329DA" w:rsidRPr="00E44779">
        <w:rPr>
          <w:color w:val="auto"/>
        </w:rPr>
        <w:instrText xml:space="preserve"> XE "</w:instrText>
      </w:r>
      <w:r w:rsidR="005329DA" w:rsidRPr="00E44779">
        <w:rPr>
          <w:rFonts w:hint="eastAsia"/>
          <w:color w:val="auto"/>
          <w:rtl/>
        </w:rPr>
        <w:instrText>فهرس</w:instrText>
      </w:r>
      <w:r w:rsidR="005329DA" w:rsidRPr="00E44779">
        <w:rPr>
          <w:color w:val="auto"/>
          <w:rtl/>
        </w:rPr>
        <w:instrText xml:space="preserve"> </w:instrText>
      </w:r>
      <w:r w:rsidR="005329DA" w:rsidRPr="00E44779">
        <w:rPr>
          <w:rFonts w:hint="eastAsia"/>
          <w:color w:val="auto"/>
          <w:rtl/>
        </w:rPr>
        <w:instrText>الحديث</w:instrText>
      </w:r>
      <w:r w:rsidR="005329DA" w:rsidRPr="00E44779">
        <w:rPr>
          <w:color w:val="auto"/>
          <w:rtl/>
        </w:rPr>
        <w:instrText>:</w:instrText>
      </w:r>
      <w:r w:rsidR="005329DA" w:rsidRPr="00E44779">
        <w:rPr>
          <w:rFonts w:hint="eastAsia"/>
          <w:color w:val="auto"/>
          <w:rtl/>
        </w:rPr>
        <w:instrText>فإنّي</w:instrText>
      </w:r>
      <w:r w:rsidR="005329DA" w:rsidRPr="00E44779">
        <w:rPr>
          <w:color w:val="auto"/>
          <w:rtl/>
        </w:rPr>
        <w:instrText xml:space="preserve"> </w:instrText>
      </w:r>
      <w:r w:rsidR="005329DA" w:rsidRPr="00E44779">
        <w:rPr>
          <w:rFonts w:hint="eastAsia"/>
          <w:color w:val="auto"/>
          <w:rtl/>
        </w:rPr>
        <w:instrText>لَنْ</w:instrText>
      </w:r>
      <w:r w:rsidR="005329DA" w:rsidRPr="00E44779">
        <w:rPr>
          <w:color w:val="auto"/>
          <w:rtl/>
        </w:rPr>
        <w:instrText xml:space="preserve"> </w:instrText>
      </w:r>
      <w:r w:rsidR="005329DA" w:rsidRPr="00E44779">
        <w:rPr>
          <w:rFonts w:hint="eastAsia"/>
          <w:color w:val="auto"/>
          <w:rtl/>
        </w:rPr>
        <w:instrText>أكذِبَ</w:instrText>
      </w:r>
      <w:r w:rsidR="005329DA" w:rsidRPr="00E44779">
        <w:rPr>
          <w:color w:val="auto"/>
          <w:rtl/>
        </w:rPr>
        <w:instrText xml:space="preserve"> </w:instrText>
      </w:r>
      <w:r w:rsidR="005329DA" w:rsidRPr="00E44779">
        <w:rPr>
          <w:rFonts w:hint="eastAsia"/>
          <w:color w:val="auto"/>
          <w:rtl/>
        </w:rPr>
        <w:instrText>على</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Pr>
        <w:instrText xml:space="preserve">" </w:instrText>
      </w:r>
      <w:r w:rsidR="005329DA" w:rsidRPr="00E44779">
        <w:rPr>
          <w:color w:val="auto"/>
          <w:rtl/>
        </w:rPr>
        <w:fldChar w:fldCharType="end"/>
      </w:r>
      <w:r w:rsidR="002852F0" w:rsidRPr="00E44779">
        <w:rPr>
          <w:rFonts w:hint="cs"/>
          <w:color w:val="auto"/>
          <w:rtl/>
        </w:rPr>
        <w:t xml:space="preserve"> </w:t>
      </w:r>
      <w:r w:rsidR="002852F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790"/>
      </w:r>
      <w:r w:rsidRPr="00E44779">
        <w:rPr>
          <w:rStyle w:val="af2"/>
          <w:color w:val="auto"/>
          <w:rtl/>
        </w:rPr>
        <w:t>)</w:t>
      </w:r>
      <w:r w:rsidRPr="00E44779">
        <w:rPr>
          <w:rFonts w:hint="cs"/>
          <w:color w:val="auto"/>
          <w:rtl/>
        </w:rPr>
        <w:t xml:space="preserve"> </w:t>
      </w:r>
      <w:r w:rsidRPr="00E44779">
        <w:rPr>
          <w:color w:val="auto"/>
          <w:rtl/>
        </w:rPr>
        <w:t>وقد اتفقوا أنه لا يُقَرُّ على خَطَأٍ في ذلك، وكذلك لا يُقَرُّ على الذنوب لا صغائرِها ولا كبائرِها</w:t>
      </w:r>
      <w:r w:rsidRPr="00E44779">
        <w:rPr>
          <w:rStyle w:val="af2"/>
          <w:color w:val="auto"/>
          <w:rtl/>
        </w:rPr>
        <w:t>(</w:t>
      </w:r>
      <w:r w:rsidRPr="00E44779">
        <w:rPr>
          <w:rStyle w:val="af2"/>
          <w:color w:val="auto"/>
          <w:rtl/>
        </w:rPr>
        <w:footnoteReference w:id="791"/>
      </w:r>
      <w:r w:rsidRPr="00E44779">
        <w:rPr>
          <w:rStyle w:val="af2"/>
          <w:color w:val="auto"/>
          <w:rtl/>
        </w:rPr>
        <w:t>)</w:t>
      </w:r>
      <w:r w:rsidR="002852F0" w:rsidRPr="00E44779">
        <w:rPr>
          <w:rFonts w:hint="cs"/>
          <w:color w:val="auto"/>
          <w:rtl/>
        </w:rPr>
        <w:t>.</w:t>
      </w:r>
    </w:p>
    <w:p w:rsidR="003B5940" w:rsidRPr="00E44779" w:rsidRDefault="00FF4037" w:rsidP="002852F0">
      <w:pPr>
        <w:spacing w:after="120"/>
        <w:ind w:firstLine="470"/>
        <w:rPr>
          <w:color w:val="auto"/>
          <w:rtl/>
        </w:rPr>
      </w:pPr>
      <w:r w:rsidRPr="00E44779">
        <w:rPr>
          <w:rFonts w:hint="cs"/>
          <w:color w:val="auto"/>
          <w:rtl/>
        </w:rPr>
        <w:t xml:space="preserve">وقال أيضاً: </w:t>
      </w:r>
      <w:r w:rsidR="003B5940" w:rsidRPr="00E44779">
        <w:rPr>
          <w:rFonts w:hint="cs"/>
          <w:color w:val="auto"/>
          <w:rtl/>
        </w:rPr>
        <w:t xml:space="preserve">( </w:t>
      </w:r>
      <w:r w:rsidRPr="00E44779">
        <w:rPr>
          <w:color w:val="auto"/>
          <w:rtl/>
        </w:rPr>
        <w:t>وهو</w:t>
      </w:r>
      <w:r w:rsidRPr="00E44779">
        <w:rPr>
          <w:rFonts w:hint="cs"/>
          <w:color w:val="auto"/>
          <w:rtl/>
        </w:rPr>
        <w:t xml:space="preserve"> عليه الصلاة والسلام</w:t>
      </w:r>
      <w:r w:rsidRPr="00E44779">
        <w:rPr>
          <w:color w:val="auto"/>
          <w:rtl/>
        </w:rPr>
        <w:t xml:space="preserve"> معصوم في التبليغ بالاتفاق. والعصمة المتفق عليها أنه لا يقر على خطأ في التبليغ بالإجماع</w:t>
      </w:r>
      <w:r w:rsidR="003B5940" w:rsidRPr="00E44779">
        <w:rPr>
          <w:rFonts w:hint="cs"/>
          <w:color w:val="auto"/>
          <w:rtl/>
        </w:rPr>
        <w:t>)</w:t>
      </w:r>
      <w:r w:rsidRPr="00E44779">
        <w:rPr>
          <w:rStyle w:val="af2"/>
          <w:color w:val="auto"/>
          <w:rtl/>
        </w:rPr>
        <w:t>(</w:t>
      </w:r>
      <w:r w:rsidRPr="00E44779">
        <w:rPr>
          <w:rStyle w:val="af2"/>
          <w:color w:val="auto"/>
          <w:rtl/>
        </w:rPr>
        <w:footnoteReference w:id="792"/>
      </w:r>
      <w:r w:rsidRPr="00E44779">
        <w:rPr>
          <w:rStyle w:val="af2"/>
          <w:color w:val="auto"/>
          <w:rtl/>
        </w:rPr>
        <w:t>)</w:t>
      </w:r>
      <w:r w:rsidR="003B5940" w:rsidRPr="00E44779">
        <w:rPr>
          <w:rFonts w:hint="cs"/>
          <w:color w:val="auto"/>
          <w:rtl/>
        </w:rPr>
        <w:t>.</w:t>
      </w:r>
    </w:p>
    <w:p w:rsidR="00FF4037" w:rsidRPr="00E44779" w:rsidRDefault="003B5940" w:rsidP="002852F0">
      <w:pPr>
        <w:spacing w:after="120"/>
        <w:ind w:firstLine="470"/>
        <w:rPr>
          <w:color w:val="auto"/>
          <w:rtl/>
        </w:rPr>
      </w:pPr>
      <w:r w:rsidRPr="00E44779">
        <w:rPr>
          <w:rFonts w:hint="cs"/>
          <w:color w:val="auto"/>
          <w:rtl/>
        </w:rPr>
        <w:t>وقال أيضاً</w:t>
      </w:r>
      <w:r w:rsidR="00FF4037" w:rsidRPr="00E44779">
        <w:rPr>
          <w:rFonts w:hint="cs"/>
          <w:color w:val="auto"/>
          <w:rtl/>
        </w:rPr>
        <w:t xml:space="preserve">: </w:t>
      </w:r>
      <w:r w:rsidRPr="00E44779">
        <w:rPr>
          <w:rFonts w:hint="cs"/>
          <w:color w:val="auto"/>
          <w:rtl/>
        </w:rPr>
        <w:t xml:space="preserve">( </w:t>
      </w:r>
      <w:r w:rsidR="00FF4037" w:rsidRPr="00E44779">
        <w:rPr>
          <w:color w:val="auto"/>
          <w:rtl/>
        </w:rPr>
        <w:t>لا نزاع بين الأئمة في أنه لا يقر على ما هو خطأ في تبليغ الرسالة فإن معصوم الرسالة لا يحصل مع تجويز هذا</w:t>
      </w:r>
      <w:r w:rsidRPr="00E44779">
        <w:rPr>
          <w:rFonts w:hint="cs"/>
          <w:color w:val="auto"/>
          <w:rtl/>
        </w:rPr>
        <w:t>)</w:t>
      </w:r>
      <w:r w:rsidR="00FF4037" w:rsidRPr="00E44779">
        <w:rPr>
          <w:rStyle w:val="af2"/>
          <w:color w:val="auto"/>
          <w:rtl/>
        </w:rPr>
        <w:t>(</w:t>
      </w:r>
      <w:r w:rsidR="00FF4037" w:rsidRPr="00E44779">
        <w:rPr>
          <w:rStyle w:val="af2"/>
          <w:color w:val="auto"/>
          <w:rtl/>
        </w:rPr>
        <w:footnoteReference w:id="793"/>
      </w:r>
      <w:r w:rsidR="00FF4037" w:rsidRPr="00E44779">
        <w:rPr>
          <w:rStyle w:val="af2"/>
          <w:color w:val="auto"/>
          <w:rtl/>
        </w:rPr>
        <w:t>)</w:t>
      </w:r>
      <w:r w:rsidRPr="00E44779">
        <w:rPr>
          <w:rFonts w:hint="cs"/>
          <w:color w:val="auto"/>
          <w:rtl/>
        </w:rPr>
        <w:t>.</w:t>
      </w:r>
    </w:p>
    <w:p w:rsidR="00FF4037" w:rsidRPr="00E44779" w:rsidRDefault="00FF4037" w:rsidP="003B5940">
      <w:pPr>
        <w:spacing w:after="120"/>
        <w:ind w:firstLine="470"/>
        <w:rPr>
          <w:color w:val="auto"/>
          <w:rtl/>
        </w:rPr>
      </w:pPr>
      <w:r w:rsidRPr="00E44779">
        <w:rPr>
          <w:color w:val="auto"/>
          <w:rtl/>
        </w:rPr>
        <w:t xml:space="preserve">وقال ابن النجار: </w:t>
      </w:r>
      <w:r w:rsidR="003B5940" w:rsidRPr="00E44779">
        <w:rPr>
          <w:rFonts w:hint="cs"/>
          <w:color w:val="auto"/>
          <w:rtl/>
        </w:rPr>
        <w:t>(</w:t>
      </w:r>
      <w:r w:rsidRPr="00E44779">
        <w:rPr>
          <w:color w:val="auto"/>
          <w:rtl/>
        </w:rPr>
        <w:t xml:space="preserve">وعلى القول بجواز اجتهاده </w:t>
      </w:r>
      <w:r w:rsidR="003B5940" w:rsidRPr="00E44779">
        <w:rPr>
          <w:rFonts w:hint="cs"/>
          <w:color w:val="auto"/>
        </w:rPr>
        <w:sym w:font="AGA Arabesque" w:char="F072"/>
      </w:r>
      <w:r w:rsidRPr="00E44779">
        <w:rPr>
          <w:color w:val="auto"/>
          <w:rtl/>
        </w:rPr>
        <w:t xml:space="preserve"> ووقوعه منه-أي الخطأ- لا يقر على خطأٍ إجماعاً</w:t>
      </w:r>
      <w:r w:rsidR="003B5940" w:rsidRPr="00E44779">
        <w:rPr>
          <w:rFonts w:hint="cs"/>
          <w:color w:val="auto"/>
          <w:rtl/>
        </w:rPr>
        <w:t>)</w:t>
      </w:r>
      <w:r w:rsidRPr="00E44779">
        <w:rPr>
          <w:rStyle w:val="af2"/>
          <w:color w:val="auto"/>
          <w:rtl/>
        </w:rPr>
        <w:t>(</w:t>
      </w:r>
      <w:r w:rsidRPr="00E44779">
        <w:rPr>
          <w:rStyle w:val="af2"/>
          <w:color w:val="auto"/>
          <w:rtl/>
        </w:rPr>
        <w:footnoteReference w:id="794"/>
      </w:r>
      <w:r w:rsidRPr="00E44779">
        <w:rPr>
          <w:rStyle w:val="af2"/>
          <w:color w:val="auto"/>
          <w:rtl/>
        </w:rPr>
        <w:t>)</w:t>
      </w:r>
      <w:r w:rsidR="003B5940" w:rsidRPr="00E44779">
        <w:rPr>
          <w:rFonts w:hint="cs"/>
          <w:color w:val="auto"/>
          <w:rtl/>
        </w:rPr>
        <w:t>.</w:t>
      </w:r>
    </w:p>
    <w:p w:rsidR="00FF4037" w:rsidRPr="00E44779" w:rsidRDefault="00FF4037" w:rsidP="003B5940">
      <w:pPr>
        <w:spacing w:after="120"/>
        <w:ind w:firstLine="470"/>
        <w:rPr>
          <w:color w:val="auto"/>
          <w:rtl/>
        </w:rPr>
      </w:pPr>
      <w:r w:rsidRPr="00E44779">
        <w:rPr>
          <w:rFonts w:hint="cs"/>
          <w:color w:val="auto"/>
          <w:rtl/>
        </w:rPr>
        <w:t>وقال</w:t>
      </w:r>
      <w:r w:rsidRPr="00E44779">
        <w:rPr>
          <w:color w:val="auto"/>
          <w:rtl/>
        </w:rPr>
        <w:t xml:space="preserve"> القسطلاني</w:t>
      </w:r>
      <w:r w:rsidRPr="00E44779">
        <w:rPr>
          <w:rFonts w:hint="cs"/>
          <w:color w:val="auto"/>
          <w:rtl/>
        </w:rPr>
        <w:t>:</w:t>
      </w:r>
      <w:r w:rsidR="003B5940" w:rsidRPr="00E44779">
        <w:rPr>
          <w:rFonts w:hint="cs"/>
          <w:color w:val="auto"/>
          <w:rtl/>
        </w:rPr>
        <w:t xml:space="preserve"> (</w:t>
      </w:r>
      <w:r w:rsidRPr="00E44779">
        <w:rPr>
          <w:rFonts w:hint="cs"/>
          <w:color w:val="auto"/>
          <w:rtl/>
        </w:rPr>
        <w:t>وقد</w:t>
      </w:r>
      <w:r w:rsidRPr="00E44779">
        <w:rPr>
          <w:color w:val="auto"/>
          <w:rtl/>
        </w:rPr>
        <w:t xml:space="preserve"> اتفق الأصوليون على أنه </w:t>
      </w:r>
      <w:r w:rsidR="003B5940" w:rsidRPr="00E44779">
        <w:rPr>
          <w:rFonts w:hint="cs"/>
          <w:color w:val="auto"/>
        </w:rPr>
        <w:sym w:font="AGA Arabesque" w:char="F072"/>
      </w:r>
      <w:r w:rsidRPr="00E44779">
        <w:rPr>
          <w:color w:val="auto"/>
          <w:rtl/>
        </w:rPr>
        <w:t xml:space="preserve"> لا يقرّ على الخطأ في الأحكام</w:t>
      </w:r>
      <w:r w:rsidR="003B5940" w:rsidRPr="00E44779">
        <w:rPr>
          <w:rFonts w:hint="cs"/>
          <w:color w:val="auto"/>
          <w:rtl/>
        </w:rPr>
        <w:t>)</w:t>
      </w:r>
      <w:r w:rsidRPr="00E44779">
        <w:rPr>
          <w:rStyle w:val="af2"/>
          <w:color w:val="auto"/>
          <w:rtl/>
        </w:rPr>
        <w:t>(</w:t>
      </w:r>
      <w:r w:rsidRPr="00E44779">
        <w:rPr>
          <w:rStyle w:val="af2"/>
          <w:color w:val="auto"/>
          <w:rtl/>
        </w:rPr>
        <w:footnoteReference w:id="795"/>
      </w:r>
      <w:r w:rsidRPr="00E44779">
        <w:rPr>
          <w:rStyle w:val="af2"/>
          <w:color w:val="auto"/>
          <w:rtl/>
        </w:rPr>
        <w:t>)</w:t>
      </w:r>
      <w:r w:rsidR="003B5940" w:rsidRPr="00E44779">
        <w:rPr>
          <w:rFonts w:hint="cs"/>
          <w:color w:val="auto"/>
          <w:rtl/>
        </w:rPr>
        <w:t>.</w:t>
      </w:r>
    </w:p>
    <w:p w:rsidR="00FF4037" w:rsidRPr="00E44779" w:rsidRDefault="00FF4037" w:rsidP="00A618D5">
      <w:pPr>
        <w:spacing w:after="120"/>
        <w:ind w:firstLine="470"/>
        <w:rPr>
          <w:color w:val="auto"/>
          <w:rtl/>
        </w:rPr>
      </w:pPr>
      <w:r w:rsidRPr="00E44779">
        <w:rPr>
          <w:rFonts w:hint="cs"/>
          <w:color w:val="auto"/>
          <w:rtl/>
        </w:rPr>
        <w:lastRenderedPageBreak/>
        <w:t>وقال ابن عاشور</w:t>
      </w:r>
      <w:r w:rsidRPr="00E44779">
        <w:rPr>
          <w:rStyle w:val="af2"/>
          <w:color w:val="auto"/>
          <w:rtl/>
        </w:rPr>
        <w:t>(</w:t>
      </w:r>
      <w:r w:rsidRPr="00E44779">
        <w:rPr>
          <w:rStyle w:val="af2"/>
          <w:color w:val="auto"/>
          <w:rtl/>
        </w:rPr>
        <w:footnoteReference w:id="796"/>
      </w:r>
      <w:r w:rsidRPr="00E44779">
        <w:rPr>
          <w:rStyle w:val="af2"/>
          <w:color w:val="auto"/>
          <w:rtl/>
        </w:rPr>
        <w:t>)</w:t>
      </w:r>
      <w:r w:rsidRPr="00E44779">
        <w:rPr>
          <w:rFonts w:hint="cs"/>
          <w:color w:val="auto"/>
          <w:rtl/>
        </w:rPr>
        <w:t xml:space="preserve">: </w:t>
      </w:r>
      <w:r w:rsidR="003B5940" w:rsidRPr="00E44779">
        <w:rPr>
          <w:rFonts w:hint="cs"/>
          <w:color w:val="auto"/>
          <w:rtl/>
        </w:rPr>
        <w:t>(</w:t>
      </w:r>
      <w:r w:rsidRPr="00E44779">
        <w:rPr>
          <w:rFonts w:hint="cs"/>
          <w:color w:val="auto"/>
          <w:rtl/>
        </w:rPr>
        <w:t xml:space="preserve">مع أنه </w:t>
      </w:r>
      <w:r w:rsidRPr="00E44779">
        <w:rPr>
          <w:color w:val="auto"/>
          <w:rtl/>
        </w:rPr>
        <w:t>لو اجتهد وقلنا بجواز الخط</w:t>
      </w:r>
      <w:r w:rsidRPr="00E44779">
        <w:rPr>
          <w:rFonts w:hint="cs"/>
          <w:color w:val="auto"/>
          <w:rtl/>
        </w:rPr>
        <w:t>أ</w:t>
      </w:r>
      <w:r w:rsidRPr="00E44779">
        <w:rPr>
          <w:color w:val="auto"/>
          <w:rtl/>
        </w:rPr>
        <w:t xml:space="preserve"> عليه فإنه لا يقر على خط</w:t>
      </w:r>
      <w:r w:rsidRPr="00E44779">
        <w:rPr>
          <w:rFonts w:hint="cs"/>
          <w:color w:val="auto"/>
          <w:rtl/>
        </w:rPr>
        <w:t>أ</w:t>
      </w:r>
      <w:r w:rsidRPr="00E44779">
        <w:rPr>
          <w:color w:val="auto"/>
          <w:rtl/>
        </w:rPr>
        <w:t xml:space="preserve"> باتفاق العلماء</w:t>
      </w:r>
      <w:r w:rsidR="003B5940" w:rsidRPr="00E44779">
        <w:rPr>
          <w:rFonts w:hint="cs"/>
          <w:color w:val="auto"/>
          <w:rtl/>
        </w:rPr>
        <w:t>)</w:t>
      </w:r>
      <w:r w:rsidRPr="00E44779">
        <w:rPr>
          <w:rStyle w:val="af2"/>
          <w:color w:val="auto"/>
          <w:rtl/>
        </w:rPr>
        <w:t>(</w:t>
      </w:r>
      <w:r w:rsidRPr="00E44779">
        <w:rPr>
          <w:rStyle w:val="af2"/>
          <w:color w:val="auto"/>
          <w:rtl/>
        </w:rPr>
        <w:footnoteReference w:id="797"/>
      </w:r>
      <w:r w:rsidRPr="00E44779">
        <w:rPr>
          <w:rStyle w:val="af2"/>
          <w:color w:val="auto"/>
          <w:rtl/>
        </w:rPr>
        <w:t>)</w:t>
      </w:r>
      <w:r w:rsidR="003B594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9A2688">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النبي </w:t>
      </w:r>
      <w:r w:rsidR="009A2688" w:rsidRPr="00E44779">
        <w:rPr>
          <w:rFonts w:hint="cs"/>
          <w:color w:val="auto"/>
        </w:rPr>
        <w:sym w:font="AGA Arabesque" w:char="F072"/>
      </w:r>
      <w:r w:rsidRPr="00E44779">
        <w:rPr>
          <w:rFonts w:hint="cs"/>
          <w:color w:val="auto"/>
          <w:rtl/>
        </w:rPr>
        <w:t xml:space="preserve"> لا يقر على الخطأ والله أعلم</w:t>
      </w:r>
      <w:r w:rsidR="009A2688" w:rsidRPr="00E44779">
        <w:rPr>
          <w:rFonts w:hint="cs"/>
          <w:color w:val="auto"/>
          <w:rtl/>
        </w:rPr>
        <w:t>.</w:t>
      </w:r>
    </w:p>
    <w:p w:rsidR="00FF4037" w:rsidRPr="00E44779" w:rsidRDefault="00FF4037" w:rsidP="00A84F9D">
      <w:pPr>
        <w:spacing w:after="120"/>
        <w:ind w:firstLine="0"/>
        <w:rPr>
          <w:color w:val="auto"/>
          <w:rtl/>
        </w:rPr>
      </w:pPr>
    </w:p>
    <w:p w:rsidR="009A2688" w:rsidRPr="00E44779" w:rsidRDefault="009A2688">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9A2688">
      <w:pPr>
        <w:pStyle w:val="1"/>
        <w:bidi/>
        <w:spacing w:after="120"/>
        <w:jc w:val="center"/>
        <w:rPr>
          <w:color w:val="auto"/>
          <w:rtl/>
        </w:rPr>
      </w:pPr>
      <w:r w:rsidRPr="00E44779">
        <w:rPr>
          <w:rFonts w:ascii="Traditional Arabic" w:hAnsi="Traditional Arabic" w:cs="Traditional Arabic"/>
          <w:color w:val="auto"/>
          <w:sz w:val="36"/>
          <w:szCs w:val="40"/>
          <w:rtl/>
        </w:rPr>
        <w:lastRenderedPageBreak/>
        <w:t xml:space="preserve">المسألة الخامسة: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أنه لا يجوز قول </w:t>
      </w:r>
      <w:r w:rsidR="005329DA" w:rsidRPr="00E44779">
        <w:rPr>
          <w:rFonts w:ascii="Traditional Arabic" w:hAnsi="Traditional Arabic" w:cs="Traditional Arabic"/>
          <w:color w:val="auto"/>
          <w:sz w:val="36"/>
          <w:szCs w:val="40"/>
          <w:rtl/>
        </w:rPr>
        <w:t>انهزم</w:t>
      </w:r>
      <w:r w:rsidRPr="00E44779">
        <w:rPr>
          <w:rFonts w:ascii="Traditional Arabic" w:hAnsi="Traditional Arabic" w:cs="Traditional Arabic"/>
          <w:color w:val="auto"/>
          <w:sz w:val="36"/>
          <w:szCs w:val="40"/>
          <w:rtl/>
        </w:rPr>
        <w:t xml:space="preserve"> النبي </w:t>
      </w:r>
      <w:r w:rsidR="009A2688" w:rsidRPr="00E44779">
        <w:rPr>
          <w:rFonts w:hint="cs"/>
          <w:color w:val="auto"/>
          <w:sz w:val="40"/>
          <w:szCs w:val="44"/>
        </w:rPr>
        <w:sym w:font="AGA Arabesque" w:char="F072"/>
      </w:r>
      <w:r w:rsidRPr="00E44779">
        <w:rPr>
          <w:rFonts w:ascii="Traditional Arabic" w:hAnsi="Traditional Arabic" w:cs="Traditional Arabic"/>
          <w:color w:val="auto"/>
          <w:sz w:val="36"/>
          <w:szCs w:val="40"/>
          <w:rtl/>
        </w:rPr>
        <w:t xml:space="preserve"> ولا اعتقاد ذلك</w:t>
      </w:r>
      <w:r w:rsidR="005329DA" w:rsidRPr="00E44779">
        <w:rPr>
          <w:color w:val="auto"/>
          <w:rtl/>
        </w:rPr>
        <w:fldChar w:fldCharType="begin"/>
      </w:r>
      <w:r w:rsidR="005329DA" w:rsidRPr="00E44779">
        <w:rPr>
          <w:color w:val="auto"/>
        </w:rPr>
        <w:instrText xml:space="preserve"> XE "</w:instrText>
      </w:r>
      <w:r w:rsidR="005329DA" w:rsidRPr="00E44779">
        <w:rPr>
          <w:rFonts w:hint="cs"/>
          <w:color w:val="auto"/>
          <w:rtl/>
        </w:rPr>
        <w:instrText>المسألة الخامسة</w:instrText>
      </w:r>
      <w:r w:rsidR="005329DA" w:rsidRPr="00E44779">
        <w:rPr>
          <w:color w:val="auto"/>
        </w:rPr>
        <w:instrText>\</w:instrText>
      </w:r>
      <w:r w:rsidR="005329DA" w:rsidRPr="00E44779">
        <w:rPr>
          <w:rFonts w:hint="cs"/>
          <w:color w:val="auto"/>
          <w:rtl/>
        </w:rPr>
        <w:instrText>: الإجماع على أنه لا يجوز قول انهزم النبي صلى الله عليه وسلم ولا اعتقاد ذلك</w:instrText>
      </w:r>
      <w:r w:rsidR="005329DA" w:rsidRPr="00E44779">
        <w:rPr>
          <w:color w:val="auto"/>
        </w:rPr>
        <w:instrText xml:space="preserve">" </w:instrText>
      </w:r>
      <w:r w:rsidR="005329DA" w:rsidRPr="00E44779">
        <w:rPr>
          <w:color w:val="auto"/>
          <w:rtl/>
        </w:rPr>
        <w:fldChar w:fldCharType="end"/>
      </w:r>
      <w:r w:rsidRPr="00E44779">
        <w:rPr>
          <w:rFonts w:hint="cs"/>
          <w:color w:val="auto"/>
          <w:rtl/>
        </w:rPr>
        <w:t>.</w:t>
      </w:r>
    </w:p>
    <w:p w:rsidR="00FF4037" w:rsidRPr="00E44779" w:rsidRDefault="005329DA" w:rsidP="00A84F9D">
      <w:pPr>
        <w:spacing w:after="120"/>
        <w:rPr>
          <w:color w:val="auto"/>
          <w:rtl/>
        </w:rPr>
      </w:pPr>
      <w:r w:rsidRPr="00E44779">
        <w:rPr>
          <w:rFonts w:hint="cs"/>
          <w:color w:val="auto"/>
          <w:rtl/>
        </w:rPr>
        <w:t>انهزم</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انهزم</w:instrText>
      </w:r>
      <w:r w:rsidRPr="00E44779">
        <w:rPr>
          <w:color w:val="auto"/>
        </w:rPr>
        <w:instrText xml:space="preserve">" </w:instrText>
      </w:r>
      <w:r w:rsidRPr="00E44779">
        <w:rPr>
          <w:color w:val="auto"/>
          <w:rtl/>
        </w:rPr>
        <w:fldChar w:fldCharType="end"/>
      </w:r>
      <w:r w:rsidR="00FF4037" w:rsidRPr="00E44779">
        <w:rPr>
          <w:rFonts w:hint="cs"/>
          <w:color w:val="auto"/>
          <w:rtl/>
        </w:rPr>
        <w:t>: انكسر وأدبر وانهزم الجيش إذا ولوا مدبرين</w:t>
      </w:r>
      <w:r w:rsidR="00FF4037" w:rsidRPr="00E44779">
        <w:rPr>
          <w:rStyle w:val="af2"/>
          <w:color w:val="auto"/>
          <w:rtl/>
        </w:rPr>
        <w:t>(</w:t>
      </w:r>
      <w:r w:rsidR="00FF4037" w:rsidRPr="00E44779">
        <w:rPr>
          <w:rStyle w:val="af2"/>
          <w:color w:val="auto"/>
          <w:rtl/>
        </w:rPr>
        <w:footnoteReference w:id="798"/>
      </w:r>
      <w:r w:rsidR="00FF4037" w:rsidRPr="00E44779">
        <w:rPr>
          <w:rStyle w:val="af2"/>
          <w:color w:val="auto"/>
          <w:rtl/>
        </w:rPr>
        <w:t>)</w:t>
      </w:r>
    </w:p>
    <w:p w:rsidR="00FF4037" w:rsidRPr="00E44779" w:rsidRDefault="00FF4037" w:rsidP="009A2688">
      <w:pPr>
        <w:spacing w:after="120"/>
        <w:rPr>
          <w:color w:val="auto"/>
          <w:rtl/>
        </w:rPr>
      </w:pPr>
      <w:r w:rsidRPr="00E44779">
        <w:rPr>
          <w:rFonts w:hint="cs"/>
          <w:color w:val="auto"/>
          <w:rtl/>
        </w:rPr>
        <w:t xml:space="preserve">كان النبي </w:t>
      </w:r>
      <w:r w:rsidR="009A2688" w:rsidRPr="00E44779">
        <w:rPr>
          <w:rFonts w:hint="cs"/>
          <w:color w:val="auto"/>
        </w:rPr>
        <w:sym w:font="AGA Arabesque" w:char="F072"/>
      </w:r>
      <w:r w:rsidRPr="00E44779">
        <w:rPr>
          <w:rFonts w:hint="cs"/>
          <w:color w:val="auto"/>
          <w:rtl/>
        </w:rPr>
        <w:t xml:space="preserve"> أشجع الناس وأعظمهم ثباتاً وسيرته خير شاهد على ذلك ولما </w:t>
      </w:r>
      <w:r w:rsidR="005329DA" w:rsidRPr="00E44779">
        <w:rPr>
          <w:rFonts w:hint="cs"/>
          <w:color w:val="auto"/>
          <w:rtl/>
        </w:rPr>
        <w:t>انهزم</w:t>
      </w:r>
      <w:r w:rsidRPr="00E44779">
        <w:rPr>
          <w:rFonts w:hint="cs"/>
          <w:color w:val="auto"/>
          <w:rtl/>
        </w:rPr>
        <w:t xml:space="preserve"> المسلمون في أحد وحنين ثبت المصطفى </w:t>
      </w:r>
      <w:r w:rsidR="009A2688" w:rsidRPr="00E44779">
        <w:rPr>
          <w:rFonts w:hint="cs"/>
          <w:color w:val="auto"/>
        </w:rPr>
        <w:sym w:font="AGA Arabesque" w:char="F072"/>
      </w:r>
      <w:r w:rsidRPr="00E44779">
        <w:rPr>
          <w:rFonts w:hint="cs"/>
          <w:color w:val="auto"/>
          <w:rtl/>
        </w:rPr>
        <w:t xml:space="preserve"> في نفر قليل</w:t>
      </w:r>
      <w:r w:rsidR="009A2688"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9A2688" w:rsidRPr="00E44779">
        <w:rPr>
          <w:rStyle w:val="aff8"/>
          <w:rFonts w:ascii="Traditional Arabic" w:hAnsi="Traditional Arabic" w:cs="Traditional Arabic" w:hint="cs"/>
          <w:b w:val="0"/>
          <w:sz w:val="48"/>
          <w:szCs w:val="36"/>
          <w:rtl/>
        </w:rPr>
        <w:t>:</w:t>
      </w:r>
    </w:p>
    <w:p w:rsidR="009A2688" w:rsidRPr="00E44779" w:rsidRDefault="00FF4037" w:rsidP="009A2688">
      <w:pPr>
        <w:spacing w:after="120"/>
        <w:rPr>
          <w:color w:val="auto"/>
          <w:rtl/>
        </w:rPr>
      </w:pPr>
      <w:r w:rsidRPr="00E44779">
        <w:rPr>
          <w:rFonts w:hint="cs"/>
          <w:color w:val="auto"/>
          <w:rtl/>
        </w:rPr>
        <w:t>قال النووي:</w:t>
      </w:r>
      <w:r w:rsidRPr="00E44779">
        <w:rPr>
          <w:color w:val="auto"/>
          <w:rtl/>
        </w:rPr>
        <w:t xml:space="preserve"> </w:t>
      </w:r>
      <w:r w:rsidRPr="00E44779">
        <w:rPr>
          <w:rFonts w:hint="cs"/>
          <w:color w:val="auto"/>
          <w:rtl/>
        </w:rPr>
        <w:t>(</w:t>
      </w:r>
      <w:r w:rsidRPr="00E44779">
        <w:rPr>
          <w:color w:val="auto"/>
          <w:rtl/>
        </w:rPr>
        <w:t>وقد نقلوا إجماع المسلمين على أنه لا يجوز أن ي</w:t>
      </w:r>
      <w:r w:rsidRPr="00E44779">
        <w:rPr>
          <w:rFonts w:hint="cs"/>
          <w:color w:val="auto"/>
          <w:rtl/>
        </w:rPr>
        <w:t>ُ</w:t>
      </w:r>
      <w:r w:rsidRPr="00E44779">
        <w:rPr>
          <w:color w:val="auto"/>
          <w:rtl/>
        </w:rPr>
        <w:t>قال</w:t>
      </w:r>
      <w:r w:rsidR="009A2688" w:rsidRPr="00E44779">
        <w:rPr>
          <w:rFonts w:hint="cs"/>
          <w:color w:val="auto"/>
          <w:rtl/>
        </w:rPr>
        <w:t>:</w:t>
      </w:r>
      <w:r w:rsidRPr="00E44779">
        <w:rPr>
          <w:color w:val="auto"/>
          <w:rtl/>
        </w:rPr>
        <w:t xml:space="preserve"> </w:t>
      </w:r>
      <w:r w:rsidR="005329DA" w:rsidRPr="00E44779">
        <w:rPr>
          <w:color w:val="auto"/>
          <w:rtl/>
        </w:rPr>
        <w:t>انهزم</w:t>
      </w:r>
      <w:r w:rsidRPr="00E44779">
        <w:rPr>
          <w:color w:val="auto"/>
          <w:rtl/>
        </w:rPr>
        <w:t xml:space="preserve"> النبي </w:t>
      </w:r>
      <w:r w:rsidR="009A2688" w:rsidRPr="00E44779">
        <w:rPr>
          <w:rFonts w:hint="cs"/>
          <w:color w:val="auto"/>
        </w:rPr>
        <w:sym w:font="AGA Arabesque" w:char="F072"/>
      </w:r>
      <w:r w:rsidRPr="00E44779">
        <w:rPr>
          <w:rFonts w:hint="cs"/>
          <w:color w:val="auto"/>
          <w:rtl/>
        </w:rPr>
        <w:t xml:space="preserve"> ولم يَرو أحد قط أنه </w:t>
      </w:r>
      <w:r w:rsidR="005329DA" w:rsidRPr="00E44779">
        <w:rPr>
          <w:rFonts w:hint="cs"/>
          <w:color w:val="auto"/>
          <w:rtl/>
        </w:rPr>
        <w:t>انهزم</w:t>
      </w:r>
      <w:r w:rsidRPr="00E44779">
        <w:rPr>
          <w:rFonts w:hint="cs"/>
          <w:color w:val="auto"/>
          <w:rtl/>
        </w:rPr>
        <w:t xml:space="preserve"> بنفسه </w:t>
      </w:r>
      <w:r w:rsidR="009A2688" w:rsidRPr="00E44779">
        <w:rPr>
          <w:rFonts w:hint="cs"/>
          <w:color w:val="auto"/>
        </w:rPr>
        <w:sym w:font="AGA Arabesque" w:char="F072"/>
      </w:r>
      <w:r w:rsidRPr="00E44779">
        <w:rPr>
          <w:rFonts w:hint="cs"/>
          <w:color w:val="auto"/>
          <w:rtl/>
        </w:rPr>
        <w:t xml:space="preserve"> في موطن من المواطن)</w:t>
      </w:r>
      <w:r w:rsidRPr="00E44779">
        <w:rPr>
          <w:rStyle w:val="af2"/>
          <w:color w:val="auto"/>
          <w:rtl/>
        </w:rPr>
        <w:t>(</w:t>
      </w:r>
      <w:r w:rsidRPr="00E44779">
        <w:rPr>
          <w:rStyle w:val="af2"/>
          <w:color w:val="auto"/>
          <w:rtl/>
        </w:rPr>
        <w:footnoteReference w:id="799"/>
      </w:r>
      <w:r w:rsidRPr="00E44779">
        <w:rPr>
          <w:rStyle w:val="af2"/>
          <w:color w:val="auto"/>
          <w:rtl/>
        </w:rPr>
        <w:t>)</w:t>
      </w:r>
      <w:r w:rsidR="009A2688" w:rsidRPr="00E44779">
        <w:rPr>
          <w:rFonts w:hint="cs"/>
          <w:color w:val="auto"/>
          <w:rtl/>
        </w:rPr>
        <w:t>.</w:t>
      </w:r>
      <w:r w:rsidRPr="00E44779">
        <w:rPr>
          <w:rFonts w:hint="cs"/>
          <w:color w:val="auto"/>
          <w:rtl/>
        </w:rPr>
        <w:t xml:space="preserve"> </w:t>
      </w:r>
    </w:p>
    <w:p w:rsidR="00FF4037" w:rsidRPr="00E44779" w:rsidRDefault="00FF4037" w:rsidP="009A2688">
      <w:pPr>
        <w:spacing w:after="120"/>
        <w:rPr>
          <w:color w:val="auto"/>
          <w:rtl/>
        </w:rPr>
      </w:pPr>
      <w:r w:rsidRPr="00E44779">
        <w:rPr>
          <w:rFonts w:hint="cs"/>
          <w:color w:val="auto"/>
          <w:rtl/>
        </w:rPr>
        <w:t>وقال أيضاً: (</w:t>
      </w:r>
      <w:r w:rsidRPr="00E44779">
        <w:rPr>
          <w:color w:val="auto"/>
          <w:rtl/>
        </w:rPr>
        <w:t>وقد نقل</w:t>
      </w:r>
      <w:r w:rsidR="009A2688" w:rsidRPr="00E44779">
        <w:rPr>
          <w:rFonts w:hint="cs"/>
          <w:color w:val="auto"/>
          <w:rtl/>
        </w:rPr>
        <w:t xml:space="preserve"> العلماء</w:t>
      </w:r>
      <w:r w:rsidRPr="00E44779">
        <w:rPr>
          <w:color w:val="auto"/>
          <w:rtl/>
        </w:rPr>
        <w:t xml:space="preserve"> إجماع المسلمين على أنه لا يجوز أن ي</w:t>
      </w:r>
      <w:r w:rsidRPr="00E44779">
        <w:rPr>
          <w:rFonts w:hint="cs"/>
          <w:color w:val="auto"/>
          <w:rtl/>
        </w:rPr>
        <w:t>ُ</w:t>
      </w:r>
      <w:r w:rsidRPr="00E44779">
        <w:rPr>
          <w:color w:val="auto"/>
          <w:rtl/>
        </w:rPr>
        <w:t xml:space="preserve">عتقد انهزامه </w:t>
      </w:r>
      <w:r w:rsidR="009A2688" w:rsidRPr="00E44779">
        <w:rPr>
          <w:rFonts w:hint="cs"/>
          <w:color w:val="auto"/>
        </w:rPr>
        <w:sym w:font="AGA Arabesque" w:char="F072"/>
      </w:r>
      <w:r w:rsidRPr="00E44779">
        <w:rPr>
          <w:color w:val="auto"/>
          <w:rtl/>
        </w:rPr>
        <w:t xml:space="preserve"> ولا يجوز ذلك عليه</w:t>
      </w:r>
      <w:r w:rsidRPr="00E44779">
        <w:rPr>
          <w:rFonts w:hint="cs"/>
          <w:color w:val="auto"/>
          <w:rtl/>
        </w:rPr>
        <w:t>)</w:t>
      </w:r>
      <w:r w:rsidRPr="00E44779">
        <w:rPr>
          <w:rStyle w:val="af2"/>
          <w:color w:val="auto"/>
          <w:rtl/>
        </w:rPr>
        <w:t>(</w:t>
      </w:r>
      <w:r w:rsidRPr="00E44779">
        <w:rPr>
          <w:rStyle w:val="af2"/>
          <w:color w:val="auto"/>
          <w:rtl/>
        </w:rPr>
        <w:footnoteReference w:id="800"/>
      </w:r>
      <w:r w:rsidRPr="00E44779">
        <w:rPr>
          <w:rStyle w:val="af2"/>
          <w:color w:val="auto"/>
          <w:rtl/>
        </w:rPr>
        <w:t>)</w:t>
      </w:r>
      <w:r w:rsidR="009A2688"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9A2688">
      <w:pPr>
        <w:spacing w:after="120"/>
        <w:rPr>
          <w:color w:val="auto"/>
          <w:rtl/>
        </w:rPr>
      </w:pPr>
      <w:r w:rsidRPr="00E44779">
        <w:rPr>
          <w:rFonts w:hint="cs"/>
          <w:color w:val="auto"/>
          <w:rtl/>
        </w:rPr>
        <w:t>عن ال</w:t>
      </w:r>
      <w:r w:rsidRPr="00E44779">
        <w:rPr>
          <w:color w:val="auto"/>
          <w:rtl/>
        </w:rPr>
        <w:t>عباس</w:t>
      </w:r>
      <w:r w:rsidRPr="00E44779">
        <w:rPr>
          <w:rFonts w:hint="cs"/>
          <w:color w:val="auto"/>
          <w:rtl/>
        </w:rPr>
        <w:t xml:space="preserve"> بن عبد المطلب رضي الله عنه قال</w:t>
      </w:r>
      <w:r w:rsidRPr="00E44779">
        <w:rPr>
          <w:color w:val="auto"/>
          <w:rtl/>
        </w:rPr>
        <w:t xml:space="preserve">: </w:t>
      </w:r>
      <w:r w:rsidR="009A2688" w:rsidRPr="00E44779">
        <w:rPr>
          <w:rFonts w:hint="cs"/>
          <w:color w:val="auto"/>
          <w:rtl/>
        </w:rPr>
        <w:t>(</w:t>
      </w:r>
      <w:r w:rsidR="005329DA" w:rsidRPr="00E44779">
        <w:rPr>
          <w:color w:val="auto"/>
          <w:rtl/>
        </w:rPr>
        <w:t xml:space="preserve">شهدت مع رسول الله </w:t>
      </w:r>
      <w:r w:rsidR="009A2688" w:rsidRPr="00E44779">
        <w:rPr>
          <w:rFonts w:hint="cs"/>
          <w:color w:val="auto"/>
        </w:rPr>
        <w:sym w:font="AGA Arabesque" w:char="F072"/>
      </w:r>
      <w:r w:rsidR="005329DA" w:rsidRPr="00E44779">
        <w:rPr>
          <w:color w:val="auto"/>
          <w:rtl/>
        </w:rPr>
        <w:t xml:space="preserve"> يوم حنين، فلزمت أنا وأبو سفيان بن الحارث بن عبد المطلب رسول الله </w:t>
      </w:r>
      <w:r w:rsidR="009A2688" w:rsidRPr="00E44779">
        <w:rPr>
          <w:rFonts w:hint="cs"/>
          <w:color w:val="auto"/>
        </w:rPr>
        <w:sym w:font="AGA Arabesque" w:char="F072"/>
      </w:r>
      <w:r w:rsidR="005329DA" w:rsidRPr="00E44779">
        <w:rPr>
          <w:color w:val="auto"/>
          <w:rtl/>
        </w:rPr>
        <w:t xml:space="preserve"> فلم نفارقه</w:t>
      </w:r>
      <w:r w:rsidR="005329DA" w:rsidRPr="00E44779">
        <w:rPr>
          <w:color w:val="auto"/>
          <w:rtl/>
        </w:rPr>
        <w:fldChar w:fldCharType="begin"/>
      </w:r>
      <w:r w:rsidR="005329DA" w:rsidRPr="00E44779">
        <w:rPr>
          <w:color w:val="auto"/>
        </w:rPr>
        <w:instrText xml:space="preserve"> XE "</w:instrText>
      </w:r>
      <w:r w:rsidR="005329DA" w:rsidRPr="00E44779">
        <w:rPr>
          <w:rFonts w:hint="eastAsia"/>
          <w:color w:val="auto"/>
          <w:rtl/>
        </w:rPr>
        <w:instrText>فهرس</w:instrText>
      </w:r>
      <w:r w:rsidR="005329DA" w:rsidRPr="00E44779">
        <w:rPr>
          <w:color w:val="auto"/>
          <w:rtl/>
        </w:rPr>
        <w:instrText xml:space="preserve"> </w:instrText>
      </w:r>
      <w:r w:rsidR="005329DA" w:rsidRPr="00E44779">
        <w:rPr>
          <w:rFonts w:hint="eastAsia"/>
          <w:color w:val="auto"/>
          <w:rtl/>
        </w:rPr>
        <w:instrText>الحديث</w:instrText>
      </w:r>
      <w:r w:rsidR="005329DA" w:rsidRPr="00E44779">
        <w:rPr>
          <w:color w:val="auto"/>
          <w:rtl/>
        </w:rPr>
        <w:instrText>:</w:instrText>
      </w:r>
      <w:r w:rsidR="005329DA" w:rsidRPr="00E44779">
        <w:rPr>
          <w:rFonts w:hint="eastAsia"/>
          <w:color w:val="auto"/>
          <w:rtl/>
        </w:rPr>
        <w:instrText>شهدت</w:instrText>
      </w:r>
      <w:r w:rsidR="005329DA" w:rsidRPr="00E44779">
        <w:rPr>
          <w:color w:val="auto"/>
          <w:rtl/>
        </w:rPr>
        <w:instrText xml:space="preserve"> </w:instrText>
      </w:r>
      <w:r w:rsidR="005329DA" w:rsidRPr="00E44779">
        <w:rPr>
          <w:rFonts w:hint="eastAsia"/>
          <w:color w:val="auto"/>
          <w:rtl/>
        </w:rPr>
        <w:instrText>مع</w:instrText>
      </w:r>
      <w:r w:rsidR="005329DA" w:rsidRPr="00E44779">
        <w:rPr>
          <w:color w:val="auto"/>
          <w:rtl/>
        </w:rPr>
        <w:instrText xml:space="preserve"> </w:instrText>
      </w:r>
      <w:r w:rsidR="005329DA" w:rsidRPr="00E44779">
        <w:rPr>
          <w:rFonts w:hint="eastAsia"/>
          <w:color w:val="auto"/>
          <w:rtl/>
        </w:rPr>
        <w:instrText>رسول</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tl/>
        </w:rPr>
        <w:instrText xml:space="preserve"> </w:instrText>
      </w:r>
      <w:r w:rsidR="005329DA" w:rsidRPr="00E44779">
        <w:rPr>
          <w:rFonts w:hint="eastAsia"/>
          <w:color w:val="auto"/>
          <w:rtl/>
        </w:rPr>
        <w:instrText>صلى</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tl/>
        </w:rPr>
        <w:instrText xml:space="preserve"> </w:instrText>
      </w:r>
      <w:r w:rsidR="005329DA" w:rsidRPr="00E44779">
        <w:rPr>
          <w:rFonts w:hint="eastAsia"/>
          <w:color w:val="auto"/>
          <w:rtl/>
        </w:rPr>
        <w:instrText>عليه</w:instrText>
      </w:r>
      <w:r w:rsidR="005329DA" w:rsidRPr="00E44779">
        <w:rPr>
          <w:color w:val="auto"/>
          <w:rtl/>
        </w:rPr>
        <w:instrText xml:space="preserve"> </w:instrText>
      </w:r>
      <w:r w:rsidR="005329DA" w:rsidRPr="00E44779">
        <w:rPr>
          <w:rFonts w:hint="eastAsia"/>
          <w:color w:val="auto"/>
          <w:rtl/>
        </w:rPr>
        <w:instrText>وسلم</w:instrText>
      </w:r>
      <w:r w:rsidR="005329DA" w:rsidRPr="00E44779">
        <w:rPr>
          <w:color w:val="auto"/>
          <w:rtl/>
        </w:rPr>
        <w:instrText xml:space="preserve"> </w:instrText>
      </w:r>
      <w:r w:rsidR="005329DA" w:rsidRPr="00E44779">
        <w:rPr>
          <w:rFonts w:hint="eastAsia"/>
          <w:color w:val="auto"/>
          <w:rtl/>
        </w:rPr>
        <w:instrText>يوم</w:instrText>
      </w:r>
      <w:r w:rsidR="005329DA" w:rsidRPr="00E44779">
        <w:rPr>
          <w:color w:val="auto"/>
          <w:rtl/>
        </w:rPr>
        <w:instrText xml:space="preserve"> </w:instrText>
      </w:r>
      <w:r w:rsidR="005329DA" w:rsidRPr="00E44779">
        <w:rPr>
          <w:rFonts w:hint="eastAsia"/>
          <w:color w:val="auto"/>
          <w:rtl/>
        </w:rPr>
        <w:instrText>حنين،</w:instrText>
      </w:r>
      <w:r w:rsidR="005329DA" w:rsidRPr="00E44779">
        <w:rPr>
          <w:color w:val="auto"/>
          <w:rtl/>
        </w:rPr>
        <w:instrText xml:space="preserve"> </w:instrText>
      </w:r>
      <w:r w:rsidR="005329DA" w:rsidRPr="00E44779">
        <w:rPr>
          <w:rFonts w:hint="eastAsia"/>
          <w:color w:val="auto"/>
          <w:rtl/>
        </w:rPr>
        <w:instrText>فلزمت</w:instrText>
      </w:r>
      <w:r w:rsidR="005329DA" w:rsidRPr="00E44779">
        <w:rPr>
          <w:color w:val="auto"/>
          <w:rtl/>
        </w:rPr>
        <w:instrText xml:space="preserve"> </w:instrText>
      </w:r>
      <w:r w:rsidR="005329DA" w:rsidRPr="00E44779">
        <w:rPr>
          <w:rFonts w:hint="eastAsia"/>
          <w:color w:val="auto"/>
          <w:rtl/>
        </w:rPr>
        <w:instrText>أنا</w:instrText>
      </w:r>
      <w:r w:rsidR="005329DA" w:rsidRPr="00E44779">
        <w:rPr>
          <w:color w:val="auto"/>
          <w:rtl/>
        </w:rPr>
        <w:instrText xml:space="preserve"> </w:instrText>
      </w:r>
      <w:r w:rsidR="005329DA" w:rsidRPr="00E44779">
        <w:rPr>
          <w:rFonts w:hint="eastAsia"/>
          <w:color w:val="auto"/>
          <w:rtl/>
        </w:rPr>
        <w:instrText>وأبو</w:instrText>
      </w:r>
      <w:r w:rsidR="005329DA" w:rsidRPr="00E44779">
        <w:rPr>
          <w:color w:val="auto"/>
          <w:rtl/>
        </w:rPr>
        <w:instrText xml:space="preserve"> </w:instrText>
      </w:r>
      <w:r w:rsidR="005329DA" w:rsidRPr="00E44779">
        <w:rPr>
          <w:rFonts w:hint="eastAsia"/>
          <w:color w:val="auto"/>
          <w:rtl/>
        </w:rPr>
        <w:instrText>سفيان</w:instrText>
      </w:r>
      <w:r w:rsidR="005329DA" w:rsidRPr="00E44779">
        <w:rPr>
          <w:color w:val="auto"/>
          <w:rtl/>
        </w:rPr>
        <w:instrText xml:space="preserve"> </w:instrText>
      </w:r>
      <w:r w:rsidR="005329DA" w:rsidRPr="00E44779">
        <w:rPr>
          <w:rFonts w:hint="eastAsia"/>
          <w:color w:val="auto"/>
          <w:rtl/>
        </w:rPr>
        <w:instrText>بن</w:instrText>
      </w:r>
      <w:r w:rsidR="005329DA" w:rsidRPr="00E44779">
        <w:rPr>
          <w:color w:val="auto"/>
          <w:rtl/>
        </w:rPr>
        <w:instrText xml:space="preserve"> </w:instrText>
      </w:r>
      <w:r w:rsidR="005329DA" w:rsidRPr="00E44779">
        <w:rPr>
          <w:rFonts w:hint="eastAsia"/>
          <w:color w:val="auto"/>
          <w:rtl/>
        </w:rPr>
        <w:instrText>الحارث</w:instrText>
      </w:r>
      <w:r w:rsidR="005329DA" w:rsidRPr="00E44779">
        <w:rPr>
          <w:color w:val="auto"/>
          <w:rtl/>
        </w:rPr>
        <w:instrText xml:space="preserve"> </w:instrText>
      </w:r>
      <w:r w:rsidR="005329DA" w:rsidRPr="00E44779">
        <w:rPr>
          <w:rFonts w:hint="eastAsia"/>
          <w:color w:val="auto"/>
          <w:rtl/>
        </w:rPr>
        <w:instrText>بن</w:instrText>
      </w:r>
      <w:r w:rsidR="005329DA" w:rsidRPr="00E44779">
        <w:rPr>
          <w:color w:val="auto"/>
          <w:rtl/>
        </w:rPr>
        <w:instrText xml:space="preserve"> </w:instrText>
      </w:r>
      <w:r w:rsidR="005329DA" w:rsidRPr="00E44779">
        <w:rPr>
          <w:rFonts w:hint="eastAsia"/>
          <w:color w:val="auto"/>
          <w:rtl/>
        </w:rPr>
        <w:instrText>عبد</w:instrText>
      </w:r>
      <w:r w:rsidR="005329DA" w:rsidRPr="00E44779">
        <w:rPr>
          <w:color w:val="auto"/>
          <w:rtl/>
        </w:rPr>
        <w:instrText xml:space="preserve"> </w:instrText>
      </w:r>
      <w:r w:rsidR="005329DA" w:rsidRPr="00E44779">
        <w:rPr>
          <w:rFonts w:hint="eastAsia"/>
          <w:color w:val="auto"/>
          <w:rtl/>
        </w:rPr>
        <w:instrText>المطلب</w:instrText>
      </w:r>
      <w:r w:rsidR="005329DA" w:rsidRPr="00E44779">
        <w:rPr>
          <w:color w:val="auto"/>
          <w:rtl/>
        </w:rPr>
        <w:instrText xml:space="preserve"> </w:instrText>
      </w:r>
      <w:r w:rsidR="005329DA" w:rsidRPr="00E44779">
        <w:rPr>
          <w:rFonts w:hint="eastAsia"/>
          <w:color w:val="auto"/>
          <w:rtl/>
        </w:rPr>
        <w:instrText>رسول</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tl/>
        </w:rPr>
        <w:instrText xml:space="preserve"> </w:instrText>
      </w:r>
      <w:r w:rsidR="005329DA" w:rsidRPr="00E44779">
        <w:rPr>
          <w:rFonts w:hint="eastAsia"/>
          <w:color w:val="auto"/>
          <w:rtl/>
        </w:rPr>
        <w:instrText>صلى</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tl/>
        </w:rPr>
        <w:instrText xml:space="preserve"> </w:instrText>
      </w:r>
      <w:r w:rsidR="005329DA" w:rsidRPr="00E44779">
        <w:rPr>
          <w:rFonts w:hint="eastAsia"/>
          <w:color w:val="auto"/>
          <w:rtl/>
        </w:rPr>
        <w:instrText>عليه</w:instrText>
      </w:r>
      <w:r w:rsidR="005329DA" w:rsidRPr="00E44779">
        <w:rPr>
          <w:color w:val="auto"/>
          <w:rtl/>
        </w:rPr>
        <w:instrText xml:space="preserve"> </w:instrText>
      </w:r>
      <w:r w:rsidR="005329DA" w:rsidRPr="00E44779">
        <w:rPr>
          <w:rFonts w:hint="eastAsia"/>
          <w:color w:val="auto"/>
          <w:rtl/>
        </w:rPr>
        <w:instrText>وسلم</w:instrText>
      </w:r>
      <w:r w:rsidR="005329DA" w:rsidRPr="00E44779">
        <w:rPr>
          <w:color w:val="auto"/>
          <w:rtl/>
        </w:rPr>
        <w:instrText xml:space="preserve"> </w:instrText>
      </w:r>
      <w:r w:rsidR="005329DA" w:rsidRPr="00E44779">
        <w:rPr>
          <w:rFonts w:hint="eastAsia"/>
          <w:color w:val="auto"/>
          <w:rtl/>
        </w:rPr>
        <w:instrText>فلم</w:instrText>
      </w:r>
      <w:r w:rsidR="005329DA" w:rsidRPr="00E44779">
        <w:rPr>
          <w:color w:val="auto"/>
          <w:rtl/>
        </w:rPr>
        <w:instrText xml:space="preserve"> </w:instrText>
      </w:r>
      <w:r w:rsidR="005329DA" w:rsidRPr="00E44779">
        <w:rPr>
          <w:rFonts w:hint="eastAsia"/>
          <w:color w:val="auto"/>
          <w:rtl/>
        </w:rPr>
        <w:instrText>نفارقه</w:instrText>
      </w:r>
      <w:r w:rsidR="005329DA" w:rsidRPr="00E44779">
        <w:rPr>
          <w:color w:val="auto"/>
        </w:rPr>
        <w:instrText xml:space="preserve">" </w:instrText>
      </w:r>
      <w:r w:rsidR="005329DA" w:rsidRPr="00E44779">
        <w:rPr>
          <w:color w:val="auto"/>
          <w:rtl/>
        </w:rPr>
        <w:fldChar w:fldCharType="end"/>
      </w:r>
      <w:r w:rsidRPr="00E44779">
        <w:rPr>
          <w:color w:val="auto"/>
          <w:rtl/>
        </w:rPr>
        <w:t xml:space="preserve">، ورسول الله </w:t>
      </w:r>
      <w:r w:rsidR="009A2688" w:rsidRPr="00E44779">
        <w:rPr>
          <w:rFonts w:hint="cs"/>
          <w:color w:val="auto"/>
        </w:rPr>
        <w:sym w:font="AGA Arabesque" w:char="F072"/>
      </w:r>
      <w:r w:rsidRPr="00E44779">
        <w:rPr>
          <w:color w:val="auto"/>
          <w:rtl/>
        </w:rPr>
        <w:t xml:space="preserve"> على بغلة له بيضاء أهداها له فروة بن نفاثة الجذامي، فلما التقى المسلمون والكفار ولى المسلمون مدبرين، فطفق رسول الله </w:t>
      </w:r>
      <w:r w:rsidR="009A2688" w:rsidRPr="00E44779">
        <w:rPr>
          <w:rFonts w:hint="cs"/>
          <w:color w:val="auto"/>
        </w:rPr>
        <w:sym w:font="AGA Arabesque" w:char="F072"/>
      </w:r>
      <w:r w:rsidRPr="00E44779">
        <w:rPr>
          <w:color w:val="auto"/>
          <w:rtl/>
        </w:rPr>
        <w:t xml:space="preserve"> يركض بغلته قبل الكفار، قال </w:t>
      </w:r>
      <w:r w:rsidRPr="00E44779">
        <w:rPr>
          <w:rFonts w:hint="cs"/>
          <w:color w:val="auto"/>
          <w:rtl/>
        </w:rPr>
        <w:t>ال</w:t>
      </w:r>
      <w:r w:rsidRPr="00E44779">
        <w:rPr>
          <w:color w:val="auto"/>
          <w:rtl/>
        </w:rPr>
        <w:t xml:space="preserve">عباس: وأنا آخذ بلجام بغلة رسول الله </w:t>
      </w:r>
      <w:r w:rsidR="009A2688" w:rsidRPr="00E44779">
        <w:rPr>
          <w:rFonts w:hint="cs"/>
          <w:color w:val="auto"/>
        </w:rPr>
        <w:sym w:font="AGA Arabesque" w:char="F072"/>
      </w:r>
      <w:r w:rsidRPr="00E44779">
        <w:rPr>
          <w:color w:val="auto"/>
          <w:rtl/>
        </w:rPr>
        <w:t xml:space="preserve"> أكفها إرادة أن لا تسرع، وأبو سفيان </w:t>
      </w:r>
      <w:r w:rsidRPr="00E44779">
        <w:rPr>
          <w:color w:val="auto"/>
          <w:rtl/>
        </w:rPr>
        <w:lastRenderedPageBreak/>
        <w:t xml:space="preserve">آخذ بركاب رسول الله </w:t>
      </w:r>
      <w:r w:rsidR="009A2688" w:rsidRPr="00E44779">
        <w:rPr>
          <w:rFonts w:hint="cs"/>
          <w:color w:val="auto"/>
        </w:rPr>
        <w:sym w:font="AGA Arabesque" w:char="F072"/>
      </w:r>
      <w:r w:rsidR="009A2688" w:rsidRPr="00E44779">
        <w:rPr>
          <w:rFonts w:hint="cs"/>
          <w:color w:val="auto"/>
          <w:rtl/>
        </w:rPr>
        <w:t>)</w:t>
      </w:r>
      <w:r w:rsidRPr="00E44779">
        <w:rPr>
          <w:rFonts w:hint="cs"/>
          <w:color w:val="auto"/>
          <w:rtl/>
        </w:rPr>
        <w:t>.</w:t>
      </w:r>
      <w:r w:rsidRPr="00E44779">
        <w:rPr>
          <w:rStyle w:val="af2"/>
          <w:color w:val="auto"/>
          <w:rtl/>
        </w:rPr>
        <w:t>(</w:t>
      </w:r>
      <w:r w:rsidRPr="00E44779">
        <w:rPr>
          <w:rStyle w:val="af2"/>
          <w:color w:val="auto"/>
          <w:rtl/>
        </w:rPr>
        <w:footnoteReference w:id="801"/>
      </w:r>
      <w:r w:rsidRPr="00E44779">
        <w:rPr>
          <w:rStyle w:val="af2"/>
          <w:color w:val="auto"/>
          <w:rtl/>
        </w:rPr>
        <w:t>)</w:t>
      </w:r>
      <w:r w:rsidRPr="00E44779">
        <w:rPr>
          <w:rFonts w:hint="cs"/>
          <w:color w:val="auto"/>
          <w:rtl/>
        </w:rPr>
        <w:t xml:space="preserve"> </w:t>
      </w:r>
    </w:p>
    <w:p w:rsidR="00FF4037" w:rsidRPr="00E44779" w:rsidRDefault="00FF4037" w:rsidP="009A2688">
      <w:pPr>
        <w:spacing w:after="120"/>
        <w:rPr>
          <w:color w:val="auto"/>
          <w:rtl/>
        </w:rPr>
      </w:pPr>
      <w:r w:rsidRPr="00E44779">
        <w:rPr>
          <w:rFonts w:hint="cs"/>
          <w:color w:val="auto"/>
          <w:rtl/>
        </w:rPr>
        <w:t>وروى</w:t>
      </w:r>
      <w:r w:rsidRPr="00E44779">
        <w:rPr>
          <w:color w:val="auto"/>
          <w:rtl/>
        </w:rPr>
        <w:t xml:space="preserve"> مسلم</w:t>
      </w:r>
      <w:r w:rsidRPr="00E44779">
        <w:rPr>
          <w:rFonts w:hint="cs"/>
          <w:color w:val="auto"/>
          <w:rtl/>
        </w:rPr>
        <w:t xml:space="preserve"> في صحيحه أيضاً</w:t>
      </w:r>
      <w:r w:rsidRPr="00E44779">
        <w:rPr>
          <w:color w:val="auto"/>
          <w:rtl/>
        </w:rPr>
        <w:t xml:space="preserve"> </w:t>
      </w:r>
      <w:r w:rsidRPr="00E44779">
        <w:rPr>
          <w:rFonts w:hint="cs"/>
          <w:color w:val="auto"/>
          <w:rtl/>
        </w:rPr>
        <w:t>عن</w:t>
      </w:r>
      <w:r w:rsidRPr="00E44779">
        <w:rPr>
          <w:color w:val="auto"/>
          <w:rtl/>
        </w:rPr>
        <w:t xml:space="preserve"> البراء</w:t>
      </w:r>
      <w:r w:rsidRPr="00E44779">
        <w:rPr>
          <w:rFonts w:hint="cs"/>
          <w:color w:val="auto"/>
          <w:rtl/>
        </w:rPr>
        <w:t xml:space="preserve"> رضي الله</w:t>
      </w:r>
      <w:r w:rsidRPr="00E44779">
        <w:rPr>
          <w:color w:val="auto"/>
          <w:rtl/>
        </w:rPr>
        <w:t xml:space="preserve"> وسأله رجل من قيس، أفررتم عن رسول الله </w:t>
      </w:r>
      <w:r w:rsidR="009A2688" w:rsidRPr="00E44779">
        <w:rPr>
          <w:rFonts w:hint="cs"/>
          <w:color w:val="auto"/>
        </w:rPr>
        <w:sym w:font="AGA Arabesque" w:char="F072"/>
      </w:r>
      <w:r w:rsidRPr="00E44779">
        <w:rPr>
          <w:color w:val="auto"/>
          <w:rtl/>
        </w:rPr>
        <w:t xml:space="preserve"> يوم حنين؟ فقال البراء</w:t>
      </w:r>
      <w:r w:rsidR="005329DA" w:rsidRPr="00E44779">
        <w:rPr>
          <w:color w:val="auto"/>
          <w:rtl/>
        </w:rPr>
        <w:t xml:space="preserve">: ولكن رسول الله </w:t>
      </w:r>
      <w:r w:rsidR="009A2688" w:rsidRPr="00E44779">
        <w:rPr>
          <w:rFonts w:hint="cs"/>
          <w:color w:val="auto"/>
        </w:rPr>
        <w:sym w:font="AGA Arabesque" w:char="F072"/>
      </w:r>
      <w:r w:rsidR="005329DA" w:rsidRPr="00E44779">
        <w:rPr>
          <w:color w:val="auto"/>
          <w:rtl/>
        </w:rPr>
        <w:t xml:space="preserve"> لم يفر، وكانت هوازن يومئذ رماة، وإنا لما حملنا عليهم انكشفوا</w:t>
      </w:r>
      <w:r w:rsidR="005329DA" w:rsidRPr="00E44779">
        <w:rPr>
          <w:color w:val="auto"/>
          <w:rtl/>
        </w:rPr>
        <w:fldChar w:fldCharType="begin"/>
      </w:r>
      <w:r w:rsidR="005329DA" w:rsidRPr="00E44779">
        <w:rPr>
          <w:color w:val="auto"/>
        </w:rPr>
        <w:instrText xml:space="preserve"> XE "</w:instrText>
      </w:r>
      <w:r w:rsidR="005329DA" w:rsidRPr="00E44779">
        <w:rPr>
          <w:rFonts w:hint="eastAsia"/>
          <w:color w:val="auto"/>
          <w:rtl/>
        </w:rPr>
        <w:instrText>فهرس</w:instrText>
      </w:r>
      <w:r w:rsidR="005329DA" w:rsidRPr="00E44779">
        <w:rPr>
          <w:color w:val="auto"/>
          <w:rtl/>
        </w:rPr>
        <w:instrText xml:space="preserve"> </w:instrText>
      </w:r>
      <w:r w:rsidR="005329DA" w:rsidRPr="00E44779">
        <w:rPr>
          <w:rFonts w:hint="eastAsia"/>
          <w:color w:val="auto"/>
          <w:rtl/>
        </w:rPr>
        <w:instrText>الحديث</w:instrText>
      </w:r>
      <w:r w:rsidR="005329DA" w:rsidRPr="00E44779">
        <w:rPr>
          <w:color w:val="auto"/>
          <w:rtl/>
        </w:rPr>
        <w:instrText>:</w:instrText>
      </w:r>
      <w:r w:rsidR="005329DA" w:rsidRPr="00E44779">
        <w:rPr>
          <w:rFonts w:hint="eastAsia"/>
          <w:color w:val="auto"/>
          <w:rtl/>
        </w:rPr>
        <w:instrText>ولكن</w:instrText>
      </w:r>
      <w:r w:rsidR="005329DA" w:rsidRPr="00E44779">
        <w:rPr>
          <w:color w:val="auto"/>
          <w:rtl/>
        </w:rPr>
        <w:instrText xml:space="preserve"> </w:instrText>
      </w:r>
      <w:r w:rsidR="005329DA" w:rsidRPr="00E44779">
        <w:rPr>
          <w:rFonts w:hint="eastAsia"/>
          <w:color w:val="auto"/>
          <w:rtl/>
        </w:rPr>
        <w:instrText>رسول</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tl/>
        </w:rPr>
        <w:instrText xml:space="preserve"> </w:instrText>
      </w:r>
      <w:r w:rsidR="005329DA" w:rsidRPr="00E44779">
        <w:rPr>
          <w:rFonts w:hint="eastAsia"/>
          <w:color w:val="auto"/>
          <w:rtl/>
        </w:rPr>
        <w:instrText>صلى</w:instrText>
      </w:r>
      <w:r w:rsidR="005329DA" w:rsidRPr="00E44779">
        <w:rPr>
          <w:color w:val="auto"/>
          <w:rtl/>
        </w:rPr>
        <w:instrText xml:space="preserve"> </w:instrText>
      </w:r>
      <w:r w:rsidR="005329DA" w:rsidRPr="00E44779">
        <w:rPr>
          <w:rFonts w:hint="eastAsia"/>
          <w:color w:val="auto"/>
          <w:rtl/>
        </w:rPr>
        <w:instrText>الله</w:instrText>
      </w:r>
      <w:r w:rsidR="005329DA" w:rsidRPr="00E44779">
        <w:rPr>
          <w:color w:val="auto"/>
          <w:rtl/>
        </w:rPr>
        <w:instrText xml:space="preserve"> </w:instrText>
      </w:r>
      <w:r w:rsidR="005329DA" w:rsidRPr="00E44779">
        <w:rPr>
          <w:rFonts w:hint="eastAsia"/>
          <w:color w:val="auto"/>
          <w:rtl/>
        </w:rPr>
        <w:instrText>عليه</w:instrText>
      </w:r>
      <w:r w:rsidR="005329DA" w:rsidRPr="00E44779">
        <w:rPr>
          <w:color w:val="auto"/>
          <w:rtl/>
        </w:rPr>
        <w:instrText xml:space="preserve"> </w:instrText>
      </w:r>
      <w:r w:rsidR="005329DA" w:rsidRPr="00E44779">
        <w:rPr>
          <w:rFonts w:hint="eastAsia"/>
          <w:color w:val="auto"/>
          <w:rtl/>
        </w:rPr>
        <w:instrText>وسلم</w:instrText>
      </w:r>
      <w:r w:rsidR="005329DA" w:rsidRPr="00E44779">
        <w:rPr>
          <w:color w:val="auto"/>
          <w:rtl/>
        </w:rPr>
        <w:instrText xml:space="preserve"> </w:instrText>
      </w:r>
      <w:r w:rsidR="005329DA" w:rsidRPr="00E44779">
        <w:rPr>
          <w:rFonts w:hint="eastAsia"/>
          <w:color w:val="auto"/>
          <w:rtl/>
        </w:rPr>
        <w:instrText>لم</w:instrText>
      </w:r>
      <w:r w:rsidR="005329DA" w:rsidRPr="00E44779">
        <w:rPr>
          <w:color w:val="auto"/>
          <w:rtl/>
        </w:rPr>
        <w:instrText xml:space="preserve"> </w:instrText>
      </w:r>
      <w:r w:rsidR="005329DA" w:rsidRPr="00E44779">
        <w:rPr>
          <w:rFonts w:hint="eastAsia"/>
          <w:color w:val="auto"/>
          <w:rtl/>
        </w:rPr>
        <w:instrText>يفر،</w:instrText>
      </w:r>
      <w:r w:rsidR="005329DA" w:rsidRPr="00E44779">
        <w:rPr>
          <w:color w:val="auto"/>
          <w:rtl/>
        </w:rPr>
        <w:instrText xml:space="preserve"> </w:instrText>
      </w:r>
      <w:r w:rsidR="005329DA" w:rsidRPr="00E44779">
        <w:rPr>
          <w:rFonts w:hint="eastAsia"/>
          <w:color w:val="auto"/>
          <w:rtl/>
        </w:rPr>
        <w:instrText>وكانت</w:instrText>
      </w:r>
      <w:r w:rsidR="005329DA" w:rsidRPr="00E44779">
        <w:rPr>
          <w:color w:val="auto"/>
          <w:rtl/>
        </w:rPr>
        <w:instrText xml:space="preserve"> </w:instrText>
      </w:r>
      <w:r w:rsidR="005329DA" w:rsidRPr="00E44779">
        <w:rPr>
          <w:rFonts w:hint="eastAsia"/>
          <w:color w:val="auto"/>
          <w:rtl/>
        </w:rPr>
        <w:instrText>هوازن</w:instrText>
      </w:r>
      <w:r w:rsidR="005329DA" w:rsidRPr="00E44779">
        <w:rPr>
          <w:color w:val="auto"/>
          <w:rtl/>
        </w:rPr>
        <w:instrText xml:space="preserve"> </w:instrText>
      </w:r>
      <w:r w:rsidR="005329DA" w:rsidRPr="00E44779">
        <w:rPr>
          <w:rFonts w:hint="eastAsia"/>
          <w:color w:val="auto"/>
          <w:rtl/>
        </w:rPr>
        <w:instrText>يومئذ</w:instrText>
      </w:r>
      <w:r w:rsidR="005329DA" w:rsidRPr="00E44779">
        <w:rPr>
          <w:color w:val="auto"/>
          <w:rtl/>
        </w:rPr>
        <w:instrText xml:space="preserve"> </w:instrText>
      </w:r>
      <w:r w:rsidR="005329DA" w:rsidRPr="00E44779">
        <w:rPr>
          <w:rFonts w:hint="eastAsia"/>
          <w:color w:val="auto"/>
          <w:rtl/>
        </w:rPr>
        <w:instrText>رماة،</w:instrText>
      </w:r>
      <w:r w:rsidR="005329DA" w:rsidRPr="00E44779">
        <w:rPr>
          <w:color w:val="auto"/>
          <w:rtl/>
        </w:rPr>
        <w:instrText xml:space="preserve"> </w:instrText>
      </w:r>
      <w:r w:rsidR="005329DA" w:rsidRPr="00E44779">
        <w:rPr>
          <w:rFonts w:hint="eastAsia"/>
          <w:color w:val="auto"/>
          <w:rtl/>
        </w:rPr>
        <w:instrText>وإنا</w:instrText>
      </w:r>
      <w:r w:rsidR="005329DA" w:rsidRPr="00E44779">
        <w:rPr>
          <w:color w:val="auto"/>
          <w:rtl/>
        </w:rPr>
        <w:instrText xml:space="preserve"> </w:instrText>
      </w:r>
      <w:r w:rsidR="005329DA" w:rsidRPr="00E44779">
        <w:rPr>
          <w:rFonts w:hint="eastAsia"/>
          <w:color w:val="auto"/>
          <w:rtl/>
        </w:rPr>
        <w:instrText>لما</w:instrText>
      </w:r>
      <w:r w:rsidR="005329DA" w:rsidRPr="00E44779">
        <w:rPr>
          <w:color w:val="auto"/>
          <w:rtl/>
        </w:rPr>
        <w:instrText xml:space="preserve"> </w:instrText>
      </w:r>
      <w:r w:rsidR="005329DA" w:rsidRPr="00E44779">
        <w:rPr>
          <w:rFonts w:hint="eastAsia"/>
          <w:color w:val="auto"/>
          <w:rtl/>
        </w:rPr>
        <w:instrText>حملنا</w:instrText>
      </w:r>
      <w:r w:rsidR="005329DA" w:rsidRPr="00E44779">
        <w:rPr>
          <w:color w:val="auto"/>
          <w:rtl/>
        </w:rPr>
        <w:instrText xml:space="preserve"> </w:instrText>
      </w:r>
      <w:r w:rsidR="005329DA" w:rsidRPr="00E44779">
        <w:rPr>
          <w:rFonts w:hint="eastAsia"/>
          <w:color w:val="auto"/>
          <w:rtl/>
        </w:rPr>
        <w:instrText>عليهم</w:instrText>
      </w:r>
      <w:r w:rsidR="005329DA" w:rsidRPr="00E44779">
        <w:rPr>
          <w:color w:val="auto"/>
          <w:rtl/>
        </w:rPr>
        <w:instrText xml:space="preserve"> </w:instrText>
      </w:r>
      <w:r w:rsidR="005329DA" w:rsidRPr="00E44779">
        <w:rPr>
          <w:rFonts w:hint="eastAsia"/>
          <w:color w:val="auto"/>
          <w:rtl/>
        </w:rPr>
        <w:instrText>انكشفوا</w:instrText>
      </w:r>
      <w:r w:rsidR="005329DA" w:rsidRPr="00E44779">
        <w:rPr>
          <w:color w:val="auto"/>
        </w:rPr>
        <w:instrText xml:space="preserve">" </w:instrText>
      </w:r>
      <w:r w:rsidR="005329DA" w:rsidRPr="00E44779">
        <w:rPr>
          <w:color w:val="auto"/>
          <w:rtl/>
        </w:rPr>
        <w:fldChar w:fldCharType="end"/>
      </w:r>
      <w:r w:rsidRPr="00E44779">
        <w:rPr>
          <w:color w:val="auto"/>
          <w:rtl/>
        </w:rPr>
        <w:t xml:space="preserve">، فأكببنا على الغنائم، فاستقبلونا بالسهام، ولقد رأيت رسول الله </w:t>
      </w:r>
      <w:r w:rsidR="009A2688" w:rsidRPr="00E44779">
        <w:rPr>
          <w:rFonts w:hint="cs"/>
          <w:color w:val="auto"/>
        </w:rPr>
        <w:sym w:font="AGA Arabesque" w:char="F072"/>
      </w:r>
      <w:r w:rsidRPr="00E44779">
        <w:rPr>
          <w:color w:val="auto"/>
          <w:rtl/>
        </w:rPr>
        <w:t xml:space="preserve"> على بغلته البيضاء، وإن أبا سفيان بن الحارث آخذ بلجامها، وهو يقول: </w:t>
      </w:r>
      <w:r w:rsidR="009A2688" w:rsidRPr="00E44779">
        <w:rPr>
          <w:rFonts w:ascii="Traditional Arabic" w:hAnsi="Traditional Arabic"/>
          <w:b/>
          <w:bCs/>
          <w:color w:val="auto"/>
          <w:rtl/>
          <w:lang w:val="x-none"/>
        </w:rPr>
        <w:t>«</w:t>
      </w:r>
      <w:r w:rsidR="009A2688" w:rsidRPr="00E44779">
        <w:rPr>
          <w:rFonts w:hint="cs"/>
          <w:b/>
          <w:bCs/>
          <w:color w:val="auto"/>
          <w:rtl/>
        </w:rPr>
        <w:t xml:space="preserve"> </w:t>
      </w:r>
      <w:r w:rsidRPr="00E44779">
        <w:rPr>
          <w:b/>
          <w:bCs/>
          <w:color w:val="auto"/>
          <w:rtl/>
        </w:rPr>
        <w:t>أنا النبي لا كذب، أنا ابن عبدالمطلب</w:t>
      </w:r>
      <w:r w:rsidR="009A2688" w:rsidRPr="00E44779">
        <w:rPr>
          <w:rFonts w:hint="cs"/>
          <w:color w:val="auto"/>
          <w:rtl/>
        </w:rPr>
        <w:t xml:space="preserve"> </w:t>
      </w:r>
      <w:r w:rsidR="009A268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02"/>
      </w:r>
      <w:r w:rsidRPr="00E44779">
        <w:rPr>
          <w:rStyle w:val="af2"/>
          <w:color w:val="auto"/>
          <w:rtl/>
        </w:rPr>
        <w:t>)</w:t>
      </w:r>
      <w:r w:rsidR="009A2688"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w:t>
      </w:r>
    </w:p>
    <w:p w:rsidR="00FF4037" w:rsidRPr="00E44779" w:rsidRDefault="00FF4037" w:rsidP="00E1566B">
      <w:pPr>
        <w:spacing w:after="120"/>
        <w:rPr>
          <w:color w:val="auto"/>
          <w:rtl/>
        </w:rPr>
      </w:pPr>
      <w:r w:rsidRPr="00E44779">
        <w:rPr>
          <w:rFonts w:hint="cs"/>
          <w:color w:val="auto"/>
          <w:rtl/>
        </w:rPr>
        <w:t xml:space="preserve">قال  القاضي عياض: </w:t>
      </w:r>
      <w:r w:rsidR="00E1566B" w:rsidRPr="00E44779">
        <w:rPr>
          <w:rFonts w:hint="cs"/>
          <w:color w:val="auto"/>
          <w:rtl/>
        </w:rPr>
        <w:t>(</w:t>
      </w:r>
      <w:r w:rsidRPr="00E44779">
        <w:rPr>
          <w:rFonts w:hint="cs"/>
          <w:color w:val="auto"/>
          <w:rtl/>
        </w:rPr>
        <w:t xml:space="preserve">وقد ذكر بعض علمائنا </w:t>
      </w:r>
      <w:r w:rsidR="0080368A" w:rsidRPr="00E44779">
        <w:rPr>
          <w:rFonts w:hint="cs"/>
          <w:color w:val="auto"/>
          <w:rtl/>
        </w:rPr>
        <w:t>الإجماع</w:t>
      </w:r>
      <w:r w:rsidRPr="00E44779">
        <w:rPr>
          <w:rFonts w:hint="cs"/>
          <w:color w:val="auto"/>
          <w:rtl/>
        </w:rPr>
        <w:t xml:space="preserve"> على أنه لا يجوز أن يُقال إن النبي </w:t>
      </w:r>
      <w:r w:rsidR="00E1566B" w:rsidRPr="00E44779">
        <w:rPr>
          <w:rFonts w:hint="cs"/>
          <w:color w:val="auto"/>
        </w:rPr>
        <w:sym w:font="AGA Arabesque" w:char="F072"/>
      </w:r>
      <w:r w:rsidRPr="00E44779">
        <w:rPr>
          <w:rFonts w:hint="cs"/>
          <w:color w:val="auto"/>
          <w:rtl/>
        </w:rPr>
        <w:t xml:space="preserve"> </w:t>
      </w:r>
      <w:r w:rsidR="005329DA" w:rsidRPr="00E44779">
        <w:rPr>
          <w:rFonts w:hint="cs"/>
          <w:color w:val="auto"/>
          <w:rtl/>
        </w:rPr>
        <w:t>انهزم</w:t>
      </w:r>
      <w:r w:rsidRPr="00E44779">
        <w:rPr>
          <w:rFonts w:hint="cs"/>
          <w:color w:val="auto"/>
          <w:rtl/>
        </w:rPr>
        <w:t xml:space="preserve"> أو هُزم وقال أيضاً: وقد ذكر بعضهم </w:t>
      </w:r>
      <w:r w:rsidR="0080368A" w:rsidRPr="00E44779">
        <w:rPr>
          <w:rFonts w:hint="cs"/>
          <w:color w:val="auto"/>
          <w:rtl/>
        </w:rPr>
        <w:t>الإجماع</w:t>
      </w:r>
      <w:r w:rsidRPr="00E44779">
        <w:rPr>
          <w:rFonts w:hint="cs"/>
          <w:color w:val="auto"/>
          <w:rtl/>
        </w:rPr>
        <w:t xml:space="preserve"> على أنه لا يجوز أن يُعتقد في النبي </w:t>
      </w:r>
      <w:r w:rsidR="00E1566B" w:rsidRPr="00E44779">
        <w:rPr>
          <w:rFonts w:hint="cs"/>
          <w:color w:val="auto"/>
        </w:rPr>
        <w:sym w:font="AGA Arabesque" w:char="F072"/>
      </w:r>
      <w:r w:rsidRPr="00E44779">
        <w:rPr>
          <w:rFonts w:hint="cs"/>
          <w:color w:val="auto"/>
          <w:rtl/>
        </w:rPr>
        <w:t xml:space="preserve"> أنه </w:t>
      </w:r>
      <w:r w:rsidR="005329DA" w:rsidRPr="00E44779">
        <w:rPr>
          <w:rFonts w:hint="cs"/>
          <w:color w:val="auto"/>
          <w:rtl/>
        </w:rPr>
        <w:t>انهزم</w:t>
      </w:r>
      <w:r w:rsidR="00E1566B" w:rsidRPr="00E44779">
        <w:rPr>
          <w:rFonts w:hint="cs"/>
          <w:color w:val="auto"/>
          <w:rtl/>
        </w:rPr>
        <w:t>)</w:t>
      </w:r>
      <w:r w:rsidRPr="00E44779">
        <w:rPr>
          <w:rStyle w:val="af2"/>
          <w:color w:val="auto"/>
          <w:rtl/>
        </w:rPr>
        <w:t>(</w:t>
      </w:r>
      <w:r w:rsidRPr="00E44779">
        <w:rPr>
          <w:rStyle w:val="af2"/>
          <w:color w:val="auto"/>
          <w:rtl/>
        </w:rPr>
        <w:footnoteReference w:id="803"/>
      </w:r>
      <w:r w:rsidRPr="00E44779">
        <w:rPr>
          <w:rStyle w:val="af2"/>
          <w:color w:val="auto"/>
          <w:rtl/>
        </w:rPr>
        <w:t>)</w:t>
      </w:r>
      <w:r w:rsidR="00E1566B" w:rsidRPr="00E44779">
        <w:rPr>
          <w:rFonts w:hint="cs"/>
          <w:color w:val="auto"/>
          <w:rtl/>
        </w:rPr>
        <w:t>.</w:t>
      </w:r>
    </w:p>
    <w:p w:rsidR="00FF4037" w:rsidRPr="00E44779" w:rsidRDefault="00FF4037" w:rsidP="00E1566B">
      <w:pPr>
        <w:spacing w:after="120"/>
        <w:rPr>
          <w:color w:val="auto"/>
          <w:rtl/>
        </w:rPr>
      </w:pPr>
      <w:r w:rsidRPr="00E44779">
        <w:rPr>
          <w:rFonts w:hint="cs"/>
          <w:color w:val="auto"/>
          <w:rtl/>
        </w:rPr>
        <w:t xml:space="preserve">وقال القسطلاني: </w:t>
      </w:r>
      <w:r w:rsidR="00E1566B" w:rsidRPr="00E44779">
        <w:rPr>
          <w:rFonts w:hint="cs"/>
          <w:color w:val="auto"/>
          <w:rtl/>
        </w:rPr>
        <w:t>(</w:t>
      </w:r>
      <w:r w:rsidRPr="00E44779">
        <w:rPr>
          <w:color w:val="auto"/>
          <w:rtl/>
        </w:rPr>
        <w:t xml:space="preserve">وقد قالت </w:t>
      </w:r>
      <w:r w:rsidR="004E79C6" w:rsidRPr="00E44779">
        <w:rPr>
          <w:color w:val="auto"/>
          <w:rtl/>
        </w:rPr>
        <w:t>الصحابة</w:t>
      </w:r>
      <w:r w:rsidRPr="00E44779">
        <w:rPr>
          <w:color w:val="auto"/>
          <w:rtl/>
        </w:rPr>
        <w:t xml:space="preserve"> كلهم: إنه عليه الصلاة والسلام ما </w:t>
      </w:r>
      <w:r w:rsidR="005329DA" w:rsidRPr="00E44779">
        <w:rPr>
          <w:color w:val="auto"/>
          <w:rtl/>
        </w:rPr>
        <w:t>انهزم</w:t>
      </w:r>
      <w:r w:rsidRPr="00E44779">
        <w:rPr>
          <w:color w:val="auto"/>
          <w:rtl/>
        </w:rPr>
        <w:t xml:space="preserve"> ولم ينقل أحد قط أنه </w:t>
      </w:r>
      <w:r w:rsidR="005329DA" w:rsidRPr="00E44779">
        <w:rPr>
          <w:color w:val="auto"/>
          <w:rtl/>
        </w:rPr>
        <w:t>انهزم</w:t>
      </w:r>
      <w:r w:rsidRPr="00E44779">
        <w:rPr>
          <w:color w:val="auto"/>
          <w:rtl/>
        </w:rPr>
        <w:t xml:space="preserve"> في موطن من المواطن. وقد نقلوا إجماع</w:t>
      </w:r>
      <w:r w:rsidRPr="00E44779">
        <w:rPr>
          <w:rFonts w:hint="cs"/>
          <w:color w:val="auto"/>
          <w:rtl/>
        </w:rPr>
        <w:t xml:space="preserve"> </w:t>
      </w:r>
      <w:r w:rsidRPr="00E44779">
        <w:rPr>
          <w:color w:val="auto"/>
          <w:rtl/>
        </w:rPr>
        <w:t xml:space="preserve">المسلمين على أنه لا يجوز أن يعتقد انهزامه </w:t>
      </w:r>
      <w:r w:rsidR="00E1566B" w:rsidRPr="00E44779">
        <w:rPr>
          <w:rFonts w:hint="cs"/>
          <w:color w:val="auto"/>
        </w:rPr>
        <w:sym w:font="AGA Arabesque" w:char="F072"/>
      </w:r>
      <w:r w:rsidRPr="00E44779">
        <w:rPr>
          <w:color w:val="auto"/>
          <w:rtl/>
        </w:rPr>
        <w:t xml:space="preserve"> ولا يجوز ذلك عليه</w:t>
      </w:r>
      <w:r w:rsidR="00E1566B" w:rsidRPr="00E44779">
        <w:rPr>
          <w:rFonts w:hint="cs"/>
          <w:color w:val="auto"/>
          <w:rtl/>
        </w:rPr>
        <w:t>)</w:t>
      </w:r>
      <w:r w:rsidRPr="00E44779">
        <w:rPr>
          <w:rStyle w:val="af2"/>
          <w:color w:val="auto"/>
          <w:rtl/>
        </w:rPr>
        <w:t>(</w:t>
      </w:r>
      <w:r w:rsidRPr="00E44779">
        <w:rPr>
          <w:rStyle w:val="af2"/>
          <w:color w:val="auto"/>
          <w:rtl/>
        </w:rPr>
        <w:footnoteReference w:id="804"/>
      </w:r>
      <w:r w:rsidRPr="00E44779">
        <w:rPr>
          <w:rStyle w:val="af2"/>
          <w:color w:val="auto"/>
          <w:rtl/>
        </w:rPr>
        <w:t>)</w:t>
      </w:r>
      <w:r w:rsidR="00E1566B" w:rsidRPr="00E44779">
        <w:rPr>
          <w:rFonts w:hint="cs"/>
          <w:color w:val="auto"/>
          <w:rtl/>
        </w:rPr>
        <w:t>.</w:t>
      </w:r>
    </w:p>
    <w:p w:rsidR="00FF4037" w:rsidRPr="00E44779" w:rsidRDefault="00FF4037" w:rsidP="00E1566B">
      <w:pPr>
        <w:spacing w:after="120"/>
        <w:rPr>
          <w:color w:val="auto"/>
          <w:rtl/>
        </w:rPr>
      </w:pPr>
      <w:r w:rsidRPr="00E44779">
        <w:rPr>
          <w:rFonts w:hint="cs"/>
          <w:color w:val="auto"/>
          <w:rtl/>
        </w:rPr>
        <w:t xml:space="preserve">وقال الأُبّي والسنوسي: </w:t>
      </w:r>
      <w:r w:rsidR="00E1566B" w:rsidRPr="00E44779">
        <w:rPr>
          <w:rFonts w:hint="cs"/>
          <w:color w:val="auto"/>
          <w:rtl/>
        </w:rPr>
        <w:t>(</w:t>
      </w:r>
      <w:r w:rsidRPr="00E44779">
        <w:rPr>
          <w:rFonts w:hint="cs"/>
          <w:color w:val="auto"/>
          <w:rtl/>
        </w:rPr>
        <w:t xml:space="preserve">وأجمعوا أنه لا يحل أن يقال </w:t>
      </w:r>
      <w:r w:rsidR="005329DA" w:rsidRPr="00E44779">
        <w:rPr>
          <w:rFonts w:hint="cs"/>
          <w:color w:val="auto"/>
          <w:rtl/>
        </w:rPr>
        <w:t>انهزم</w:t>
      </w:r>
      <w:r w:rsidRPr="00E44779">
        <w:rPr>
          <w:rFonts w:hint="cs"/>
          <w:color w:val="auto"/>
          <w:rtl/>
        </w:rPr>
        <w:t xml:space="preserve"> رسول الله </w:t>
      </w:r>
      <w:r w:rsidR="00E1566B" w:rsidRPr="00E44779">
        <w:rPr>
          <w:rFonts w:hint="cs"/>
          <w:color w:val="auto"/>
        </w:rPr>
        <w:sym w:font="AGA Arabesque" w:char="F072"/>
      </w:r>
      <w:r w:rsidRPr="00E44779">
        <w:rPr>
          <w:rFonts w:hint="cs"/>
          <w:color w:val="auto"/>
          <w:rtl/>
        </w:rPr>
        <w:t xml:space="preserve"> في موطن من المواطن</w:t>
      </w:r>
      <w:r w:rsidR="00E1566B" w:rsidRPr="00E44779">
        <w:rPr>
          <w:rFonts w:hint="cs"/>
          <w:color w:val="auto"/>
          <w:rtl/>
        </w:rPr>
        <w:t>)</w:t>
      </w:r>
      <w:r w:rsidRPr="00E44779">
        <w:rPr>
          <w:rStyle w:val="af2"/>
          <w:color w:val="auto"/>
          <w:rtl/>
        </w:rPr>
        <w:t>(</w:t>
      </w:r>
      <w:r w:rsidRPr="00E44779">
        <w:rPr>
          <w:rStyle w:val="af2"/>
          <w:color w:val="auto"/>
          <w:rtl/>
        </w:rPr>
        <w:footnoteReference w:id="805"/>
      </w:r>
      <w:r w:rsidRPr="00E44779">
        <w:rPr>
          <w:rStyle w:val="af2"/>
          <w:color w:val="auto"/>
          <w:rtl/>
        </w:rPr>
        <w:t>)</w:t>
      </w:r>
      <w:r w:rsidR="00E1566B" w:rsidRPr="00E44779">
        <w:rPr>
          <w:rFonts w:hint="cs"/>
          <w:color w:val="auto"/>
          <w:rtl/>
        </w:rPr>
        <w:t>.</w:t>
      </w:r>
    </w:p>
    <w:p w:rsidR="00FF4037" w:rsidRPr="00E44779" w:rsidRDefault="00FF4037" w:rsidP="00E1566B">
      <w:pPr>
        <w:spacing w:after="120"/>
        <w:rPr>
          <w:color w:val="auto"/>
          <w:rtl/>
        </w:rPr>
      </w:pPr>
      <w:r w:rsidRPr="00E44779">
        <w:rPr>
          <w:rFonts w:hint="cs"/>
          <w:color w:val="auto"/>
          <w:rtl/>
        </w:rPr>
        <w:t xml:space="preserve">وقال السيوطي: </w:t>
      </w:r>
      <w:r w:rsidR="00E1566B" w:rsidRPr="00E44779">
        <w:rPr>
          <w:rFonts w:hint="cs"/>
          <w:color w:val="auto"/>
          <w:rtl/>
        </w:rPr>
        <w:t>(</w:t>
      </w:r>
      <w:r w:rsidRPr="00E44779">
        <w:rPr>
          <w:color w:val="auto"/>
          <w:rtl/>
        </w:rPr>
        <w:t>وَقد نقلوا إِجم</w:t>
      </w:r>
      <w:r w:rsidRPr="00E44779">
        <w:rPr>
          <w:rFonts w:hint="cs"/>
          <w:color w:val="auto"/>
          <w:rtl/>
        </w:rPr>
        <w:t>ا</w:t>
      </w:r>
      <w:r w:rsidRPr="00E44779">
        <w:rPr>
          <w:color w:val="auto"/>
          <w:rtl/>
        </w:rPr>
        <w:t xml:space="preserve">ع الْمُسلمين على أَنه لَا يجوز أَن يُقَال </w:t>
      </w:r>
      <w:r w:rsidR="005329DA" w:rsidRPr="00E44779">
        <w:rPr>
          <w:color w:val="auto"/>
          <w:rtl/>
        </w:rPr>
        <w:t>انهزم</w:t>
      </w:r>
      <w:r w:rsidRPr="00E44779">
        <w:rPr>
          <w:color w:val="auto"/>
          <w:rtl/>
        </w:rPr>
        <w:t xml:space="preserve"> النَّبِي </w:t>
      </w:r>
      <w:r w:rsidR="00E1566B" w:rsidRPr="00E44779">
        <w:rPr>
          <w:rFonts w:hint="cs"/>
          <w:color w:val="auto"/>
        </w:rPr>
        <w:lastRenderedPageBreak/>
        <w:sym w:font="AGA Arabesque" w:char="F072"/>
      </w:r>
      <w:r w:rsidRPr="00E44779">
        <w:rPr>
          <w:color w:val="auto"/>
          <w:rtl/>
        </w:rPr>
        <w:t xml:space="preserve"> وَلم يرو أحد قطّ أَنه </w:t>
      </w:r>
      <w:r w:rsidR="005329DA" w:rsidRPr="00E44779">
        <w:rPr>
          <w:color w:val="auto"/>
          <w:rtl/>
        </w:rPr>
        <w:t>انهزم</w:t>
      </w:r>
      <w:r w:rsidRPr="00E44779">
        <w:rPr>
          <w:color w:val="auto"/>
          <w:rtl/>
        </w:rPr>
        <w:t xml:space="preserve"> بنفسه </w:t>
      </w:r>
      <w:r w:rsidR="00E1566B" w:rsidRPr="00E44779">
        <w:rPr>
          <w:rFonts w:hint="cs"/>
          <w:color w:val="auto"/>
        </w:rPr>
        <w:sym w:font="AGA Arabesque" w:char="F072"/>
      </w:r>
      <w:r w:rsidRPr="00E44779">
        <w:rPr>
          <w:color w:val="auto"/>
          <w:rtl/>
        </w:rPr>
        <w:t xml:space="preserve"> فِي موطن من المواطن بل ثبتت الْأَحَادِيث الصَّحِيحَة بإقدامه وثباته</w:t>
      </w:r>
      <w:r w:rsidR="00E1566B" w:rsidRPr="00E44779">
        <w:rPr>
          <w:rFonts w:hint="cs"/>
          <w:color w:val="auto"/>
          <w:rtl/>
        </w:rPr>
        <w:t>)</w:t>
      </w:r>
      <w:r w:rsidRPr="00E44779">
        <w:rPr>
          <w:rStyle w:val="af2"/>
          <w:color w:val="auto"/>
          <w:rtl/>
        </w:rPr>
        <w:t>(</w:t>
      </w:r>
      <w:r w:rsidRPr="00E44779">
        <w:rPr>
          <w:rStyle w:val="af2"/>
          <w:color w:val="auto"/>
          <w:rtl/>
        </w:rPr>
        <w:footnoteReference w:id="806"/>
      </w:r>
      <w:r w:rsidRPr="00E44779">
        <w:rPr>
          <w:rStyle w:val="af2"/>
          <w:color w:val="auto"/>
          <w:rtl/>
        </w:rPr>
        <w:t>)</w:t>
      </w:r>
      <w:r w:rsidR="00E1566B"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E1566B" w:rsidRPr="00E44779" w:rsidRDefault="00FF4037" w:rsidP="00E1566B">
      <w:pPr>
        <w:spacing w:after="120"/>
        <w:ind w:firstLine="0"/>
        <w:rPr>
          <w:color w:val="auto"/>
          <w:rtl/>
        </w:rPr>
      </w:pPr>
      <w:r w:rsidRPr="00E44779">
        <w:rPr>
          <w:rFonts w:hint="cs"/>
          <w:color w:val="auto"/>
          <w:rtl/>
        </w:rPr>
        <w:t xml:space="preserve">لا شك أن الأنبياء اشجع الناس لقوة توكلهم على الله وقد أخبر النبي </w:t>
      </w:r>
      <w:r w:rsidR="00E1566B" w:rsidRPr="00E44779">
        <w:rPr>
          <w:rFonts w:hint="cs"/>
          <w:color w:val="auto"/>
        </w:rPr>
        <w:sym w:font="AGA Arabesque" w:char="F072"/>
      </w:r>
      <w:r w:rsidRPr="00E44779">
        <w:rPr>
          <w:rFonts w:hint="cs"/>
          <w:color w:val="auto"/>
          <w:rtl/>
        </w:rPr>
        <w:t xml:space="preserve"> عن داود عليه السلام</w:t>
      </w:r>
      <w:r w:rsidR="00E1566B" w:rsidRPr="00E44779">
        <w:rPr>
          <w:rFonts w:hint="cs"/>
          <w:color w:val="auto"/>
          <w:rtl/>
        </w:rPr>
        <w:t xml:space="preserve">: </w:t>
      </w:r>
      <w:r w:rsidR="00E1566B" w:rsidRPr="00E44779">
        <w:rPr>
          <w:rFonts w:ascii="Traditional Arabic" w:hAnsi="Traditional Arabic"/>
          <w:b/>
          <w:bCs/>
          <w:color w:val="auto"/>
          <w:rtl/>
          <w:lang w:val="x-none"/>
        </w:rPr>
        <w:t>«</w:t>
      </w:r>
      <w:r w:rsidR="00E1566B" w:rsidRPr="00E44779">
        <w:rPr>
          <w:rFonts w:hint="cs"/>
          <w:b/>
          <w:bCs/>
          <w:color w:val="auto"/>
          <w:rtl/>
        </w:rPr>
        <w:t xml:space="preserve"> </w:t>
      </w:r>
      <w:r w:rsidR="005329DA" w:rsidRPr="00E44779">
        <w:rPr>
          <w:rFonts w:hint="cs"/>
          <w:b/>
          <w:bCs/>
          <w:color w:val="auto"/>
          <w:rtl/>
        </w:rPr>
        <w:t>أنه لا يفر إذا لاقى</w:t>
      </w:r>
      <w:r w:rsidR="005329DA" w:rsidRPr="00E44779">
        <w:rPr>
          <w:color w:val="auto"/>
          <w:rtl/>
        </w:rPr>
        <w:fldChar w:fldCharType="begin"/>
      </w:r>
      <w:r w:rsidR="005329DA" w:rsidRPr="00E44779">
        <w:rPr>
          <w:color w:val="auto"/>
        </w:rPr>
        <w:instrText xml:space="preserve"> XE "</w:instrText>
      </w:r>
      <w:r w:rsidR="005329DA" w:rsidRPr="00E44779">
        <w:rPr>
          <w:rFonts w:hint="eastAsia"/>
          <w:color w:val="auto"/>
          <w:rtl/>
        </w:rPr>
        <w:instrText>فهرس</w:instrText>
      </w:r>
      <w:r w:rsidR="005329DA" w:rsidRPr="00E44779">
        <w:rPr>
          <w:color w:val="auto"/>
          <w:rtl/>
        </w:rPr>
        <w:instrText xml:space="preserve"> </w:instrText>
      </w:r>
      <w:r w:rsidR="005329DA" w:rsidRPr="00E44779">
        <w:rPr>
          <w:rFonts w:hint="eastAsia"/>
          <w:color w:val="auto"/>
          <w:rtl/>
        </w:rPr>
        <w:instrText>الحديث</w:instrText>
      </w:r>
      <w:r w:rsidR="005329DA" w:rsidRPr="00E44779">
        <w:rPr>
          <w:color w:val="auto"/>
          <w:rtl/>
        </w:rPr>
        <w:instrText>:</w:instrText>
      </w:r>
      <w:r w:rsidR="005329DA" w:rsidRPr="00E44779">
        <w:rPr>
          <w:rFonts w:hint="eastAsia"/>
          <w:color w:val="auto"/>
          <w:rtl/>
        </w:rPr>
        <w:instrText>أنه</w:instrText>
      </w:r>
      <w:r w:rsidR="005329DA" w:rsidRPr="00E44779">
        <w:rPr>
          <w:color w:val="auto"/>
          <w:rtl/>
        </w:rPr>
        <w:instrText xml:space="preserve"> </w:instrText>
      </w:r>
      <w:r w:rsidR="005329DA" w:rsidRPr="00E44779">
        <w:rPr>
          <w:rFonts w:hint="eastAsia"/>
          <w:color w:val="auto"/>
          <w:rtl/>
        </w:rPr>
        <w:instrText>لا</w:instrText>
      </w:r>
      <w:r w:rsidR="005329DA" w:rsidRPr="00E44779">
        <w:rPr>
          <w:color w:val="auto"/>
          <w:rtl/>
        </w:rPr>
        <w:instrText xml:space="preserve"> </w:instrText>
      </w:r>
      <w:r w:rsidR="005329DA" w:rsidRPr="00E44779">
        <w:rPr>
          <w:rFonts w:hint="eastAsia"/>
          <w:color w:val="auto"/>
          <w:rtl/>
        </w:rPr>
        <w:instrText>يفر</w:instrText>
      </w:r>
      <w:r w:rsidR="005329DA" w:rsidRPr="00E44779">
        <w:rPr>
          <w:color w:val="auto"/>
          <w:rtl/>
        </w:rPr>
        <w:instrText xml:space="preserve"> </w:instrText>
      </w:r>
      <w:r w:rsidR="005329DA" w:rsidRPr="00E44779">
        <w:rPr>
          <w:rFonts w:hint="eastAsia"/>
          <w:color w:val="auto"/>
          <w:rtl/>
        </w:rPr>
        <w:instrText>إذا</w:instrText>
      </w:r>
      <w:r w:rsidR="005329DA" w:rsidRPr="00E44779">
        <w:rPr>
          <w:color w:val="auto"/>
          <w:rtl/>
        </w:rPr>
        <w:instrText xml:space="preserve"> </w:instrText>
      </w:r>
      <w:r w:rsidR="005329DA" w:rsidRPr="00E44779">
        <w:rPr>
          <w:rFonts w:hint="eastAsia"/>
          <w:color w:val="auto"/>
          <w:rtl/>
        </w:rPr>
        <w:instrText>لاقى</w:instrText>
      </w:r>
      <w:r w:rsidR="005329DA" w:rsidRPr="00E44779">
        <w:rPr>
          <w:color w:val="auto"/>
        </w:rPr>
        <w:instrText xml:space="preserve">" </w:instrText>
      </w:r>
      <w:r w:rsidR="005329DA" w:rsidRPr="00E44779">
        <w:rPr>
          <w:color w:val="auto"/>
          <w:rtl/>
        </w:rPr>
        <w:fldChar w:fldCharType="end"/>
      </w:r>
      <w:r w:rsidR="00E1566B" w:rsidRPr="00E44779">
        <w:rPr>
          <w:rFonts w:hint="cs"/>
          <w:color w:val="auto"/>
          <w:rtl/>
        </w:rPr>
        <w:t xml:space="preserve"> </w:t>
      </w:r>
      <w:r w:rsidR="00E1566B"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07"/>
      </w:r>
      <w:r w:rsidRPr="00E44779">
        <w:rPr>
          <w:rStyle w:val="af2"/>
          <w:color w:val="auto"/>
          <w:rtl/>
        </w:rPr>
        <w:t>)</w:t>
      </w:r>
      <w:r w:rsidRPr="00E44779">
        <w:rPr>
          <w:rFonts w:hint="cs"/>
          <w:color w:val="auto"/>
          <w:rtl/>
        </w:rPr>
        <w:t xml:space="preserve"> وليس المقصود أن هذا خاص بداود عليه السلام</w:t>
      </w:r>
      <w:r w:rsidR="00E1566B" w:rsidRPr="00E44779">
        <w:rPr>
          <w:rFonts w:hint="cs"/>
          <w:color w:val="auto"/>
          <w:rtl/>
        </w:rPr>
        <w:t>،</w:t>
      </w:r>
      <w:r w:rsidRPr="00E44779">
        <w:rPr>
          <w:rFonts w:hint="cs"/>
          <w:color w:val="auto"/>
          <w:rtl/>
        </w:rPr>
        <w:t xml:space="preserve"> وإنما أراد النبي </w:t>
      </w:r>
      <w:r w:rsidR="00E1566B" w:rsidRPr="00E44779">
        <w:rPr>
          <w:rFonts w:hint="cs"/>
          <w:color w:val="auto"/>
        </w:rPr>
        <w:sym w:font="AGA Arabesque" w:char="F072"/>
      </w:r>
      <w:r w:rsidRPr="00E44779">
        <w:rPr>
          <w:rFonts w:hint="cs"/>
          <w:color w:val="auto"/>
          <w:rtl/>
        </w:rPr>
        <w:t xml:space="preserve"> أن يبين أن صيام داود وقيامه لا يضعفه عن الجهاد</w:t>
      </w:r>
      <w:r w:rsidR="00E1566B" w:rsidRPr="00E44779">
        <w:rPr>
          <w:rFonts w:hint="cs"/>
          <w:color w:val="auto"/>
          <w:rtl/>
        </w:rPr>
        <w:t>،</w:t>
      </w:r>
      <w:r w:rsidRPr="00E44779">
        <w:rPr>
          <w:rFonts w:hint="cs"/>
          <w:color w:val="auto"/>
          <w:rtl/>
        </w:rPr>
        <w:t xml:space="preserve"> والنبي </w:t>
      </w:r>
      <w:r w:rsidR="00E1566B" w:rsidRPr="00E44779">
        <w:rPr>
          <w:rFonts w:hint="cs"/>
          <w:color w:val="auto"/>
        </w:rPr>
        <w:sym w:font="AGA Arabesque" w:char="F072"/>
      </w:r>
      <w:r w:rsidR="00E1566B" w:rsidRPr="00E44779">
        <w:rPr>
          <w:rFonts w:hint="cs"/>
          <w:color w:val="auto"/>
          <w:rtl/>
        </w:rPr>
        <w:t xml:space="preserve"> </w:t>
      </w:r>
      <w:r w:rsidRPr="00E44779">
        <w:rPr>
          <w:rFonts w:hint="cs"/>
          <w:color w:val="auto"/>
          <w:rtl/>
        </w:rPr>
        <w:t>ولا شك أعظم الناس توكلاً على الله</w:t>
      </w:r>
      <w:r w:rsidR="00E1566B" w:rsidRPr="00E44779">
        <w:rPr>
          <w:rFonts w:hint="cs"/>
          <w:color w:val="auto"/>
          <w:rtl/>
        </w:rPr>
        <w:t>، وكان أ</w:t>
      </w:r>
      <w:r w:rsidRPr="00E44779">
        <w:rPr>
          <w:rFonts w:hint="cs"/>
          <w:color w:val="auto"/>
          <w:rtl/>
        </w:rPr>
        <w:t>شجع الناس عليه الصلاة والسلام</w:t>
      </w:r>
      <w:r w:rsidR="00E1566B" w:rsidRPr="00E44779">
        <w:rPr>
          <w:rFonts w:hint="cs"/>
          <w:color w:val="auto"/>
          <w:rtl/>
        </w:rPr>
        <w:t>.</w:t>
      </w:r>
      <w:r w:rsidRPr="00E44779">
        <w:rPr>
          <w:rFonts w:hint="cs"/>
          <w:color w:val="auto"/>
          <w:rtl/>
        </w:rPr>
        <w:t xml:space="preserve"> </w:t>
      </w:r>
    </w:p>
    <w:p w:rsidR="00FF4037" w:rsidRPr="00E44779" w:rsidRDefault="00FF4037" w:rsidP="00E1566B">
      <w:pPr>
        <w:spacing w:after="120"/>
        <w:ind w:firstLine="0"/>
        <w:rPr>
          <w:color w:val="auto"/>
          <w:rtl/>
        </w:rPr>
      </w:pPr>
      <w:r w:rsidRPr="00E44779">
        <w:rPr>
          <w:color w:val="auto"/>
          <w:rtl/>
        </w:rPr>
        <w:t>قال البراء</w:t>
      </w:r>
      <w:r w:rsidRPr="00E44779">
        <w:rPr>
          <w:rFonts w:hint="cs"/>
          <w:color w:val="auto"/>
          <w:rtl/>
        </w:rPr>
        <w:t xml:space="preserve"> رضي الله عنه</w:t>
      </w:r>
      <w:r w:rsidRPr="00E44779">
        <w:rPr>
          <w:color w:val="auto"/>
          <w:rtl/>
        </w:rPr>
        <w:t xml:space="preserve">: </w:t>
      </w:r>
      <w:r w:rsidRPr="00E44779">
        <w:rPr>
          <w:rFonts w:hint="cs"/>
          <w:color w:val="auto"/>
          <w:rtl/>
        </w:rPr>
        <w:t>(</w:t>
      </w:r>
      <w:r w:rsidR="005329DA" w:rsidRPr="00E44779">
        <w:rPr>
          <w:color w:val="auto"/>
          <w:rtl/>
        </w:rPr>
        <w:t>كنا والله إذا احمر البأس نتقي به، وإن الشجاع منا للذي يحاذي به</w:t>
      </w:r>
      <w:r w:rsidR="005329DA" w:rsidRPr="00E44779">
        <w:rPr>
          <w:color w:val="auto"/>
          <w:rtl/>
        </w:rPr>
        <w:fldChar w:fldCharType="begin"/>
      </w:r>
      <w:r w:rsidR="005329DA" w:rsidRPr="00E44779">
        <w:rPr>
          <w:color w:val="auto"/>
        </w:rPr>
        <w:instrText xml:space="preserve"> XE "</w:instrText>
      </w:r>
      <w:r w:rsidR="005329DA" w:rsidRPr="00E44779">
        <w:rPr>
          <w:rFonts w:hint="eastAsia"/>
          <w:color w:val="auto"/>
          <w:rtl/>
        </w:rPr>
        <w:instrText>فهرس</w:instrText>
      </w:r>
      <w:r w:rsidR="005329DA" w:rsidRPr="00E44779">
        <w:rPr>
          <w:color w:val="auto"/>
          <w:rtl/>
        </w:rPr>
        <w:instrText xml:space="preserve"> </w:instrText>
      </w:r>
      <w:r w:rsidR="005329DA" w:rsidRPr="00E44779">
        <w:rPr>
          <w:rFonts w:hint="eastAsia"/>
          <w:color w:val="auto"/>
          <w:rtl/>
        </w:rPr>
        <w:instrText>الحديث</w:instrText>
      </w:r>
      <w:r w:rsidR="005329DA" w:rsidRPr="00E44779">
        <w:rPr>
          <w:color w:val="auto"/>
          <w:rtl/>
        </w:rPr>
        <w:instrText>:</w:instrText>
      </w:r>
      <w:r w:rsidR="005329DA" w:rsidRPr="00E44779">
        <w:rPr>
          <w:rFonts w:hint="eastAsia"/>
          <w:color w:val="auto"/>
          <w:rtl/>
        </w:rPr>
        <w:instrText>كنا</w:instrText>
      </w:r>
      <w:r w:rsidR="005329DA" w:rsidRPr="00E44779">
        <w:rPr>
          <w:color w:val="auto"/>
          <w:rtl/>
        </w:rPr>
        <w:instrText xml:space="preserve"> </w:instrText>
      </w:r>
      <w:r w:rsidR="005329DA" w:rsidRPr="00E44779">
        <w:rPr>
          <w:rFonts w:hint="eastAsia"/>
          <w:color w:val="auto"/>
          <w:rtl/>
        </w:rPr>
        <w:instrText>والله</w:instrText>
      </w:r>
      <w:r w:rsidR="005329DA" w:rsidRPr="00E44779">
        <w:rPr>
          <w:color w:val="auto"/>
          <w:rtl/>
        </w:rPr>
        <w:instrText xml:space="preserve"> </w:instrText>
      </w:r>
      <w:r w:rsidR="005329DA" w:rsidRPr="00E44779">
        <w:rPr>
          <w:rFonts w:hint="eastAsia"/>
          <w:color w:val="auto"/>
          <w:rtl/>
        </w:rPr>
        <w:instrText>إذا</w:instrText>
      </w:r>
      <w:r w:rsidR="005329DA" w:rsidRPr="00E44779">
        <w:rPr>
          <w:color w:val="auto"/>
          <w:rtl/>
        </w:rPr>
        <w:instrText xml:space="preserve"> </w:instrText>
      </w:r>
      <w:r w:rsidR="005329DA" w:rsidRPr="00E44779">
        <w:rPr>
          <w:rFonts w:hint="eastAsia"/>
          <w:color w:val="auto"/>
          <w:rtl/>
        </w:rPr>
        <w:instrText>احمر</w:instrText>
      </w:r>
      <w:r w:rsidR="005329DA" w:rsidRPr="00E44779">
        <w:rPr>
          <w:color w:val="auto"/>
          <w:rtl/>
        </w:rPr>
        <w:instrText xml:space="preserve"> </w:instrText>
      </w:r>
      <w:r w:rsidR="005329DA" w:rsidRPr="00E44779">
        <w:rPr>
          <w:rFonts w:hint="eastAsia"/>
          <w:color w:val="auto"/>
          <w:rtl/>
        </w:rPr>
        <w:instrText>البأس</w:instrText>
      </w:r>
      <w:r w:rsidR="005329DA" w:rsidRPr="00E44779">
        <w:rPr>
          <w:color w:val="auto"/>
          <w:rtl/>
        </w:rPr>
        <w:instrText xml:space="preserve"> </w:instrText>
      </w:r>
      <w:r w:rsidR="005329DA" w:rsidRPr="00E44779">
        <w:rPr>
          <w:rFonts w:hint="eastAsia"/>
          <w:color w:val="auto"/>
          <w:rtl/>
        </w:rPr>
        <w:instrText>نتقي</w:instrText>
      </w:r>
      <w:r w:rsidR="005329DA" w:rsidRPr="00E44779">
        <w:rPr>
          <w:color w:val="auto"/>
          <w:rtl/>
        </w:rPr>
        <w:instrText xml:space="preserve"> </w:instrText>
      </w:r>
      <w:r w:rsidR="005329DA" w:rsidRPr="00E44779">
        <w:rPr>
          <w:rFonts w:hint="eastAsia"/>
          <w:color w:val="auto"/>
          <w:rtl/>
        </w:rPr>
        <w:instrText>به،</w:instrText>
      </w:r>
      <w:r w:rsidR="005329DA" w:rsidRPr="00E44779">
        <w:rPr>
          <w:color w:val="auto"/>
          <w:rtl/>
        </w:rPr>
        <w:instrText xml:space="preserve"> </w:instrText>
      </w:r>
      <w:r w:rsidR="005329DA" w:rsidRPr="00E44779">
        <w:rPr>
          <w:rFonts w:hint="eastAsia"/>
          <w:color w:val="auto"/>
          <w:rtl/>
        </w:rPr>
        <w:instrText>وإن</w:instrText>
      </w:r>
      <w:r w:rsidR="005329DA" w:rsidRPr="00E44779">
        <w:rPr>
          <w:color w:val="auto"/>
          <w:rtl/>
        </w:rPr>
        <w:instrText xml:space="preserve"> </w:instrText>
      </w:r>
      <w:r w:rsidR="005329DA" w:rsidRPr="00E44779">
        <w:rPr>
          <w:rFonts w:hint="eastAsia"/>
          <w:color w:val="auto"/>
          <w:rtl/>
        </w:rPr>
        <w:instrText>الشجاع</w:instrText>
      </w:r>
      <w:r w:rsidR="005329DA" w:rsidRPr="00E44779">
        <w:rPr>
          <w:color w:val="auto"/>
          <w:rtl/>
        </w:rPr>
        <w:instrText xml:space="preserve"> </w:instrText>
      </w:r>
      <w:r w:rsidR="005329DA" w:rsidRPr="00E44779">
        <w:rPr>
          <w:rFonts w:hint="eastAsia"/>
          <w:color w:val="auto"/>
          <w:rtl/>
        </w:rPr>
        <w:instrText>منا</w:instrText>
      </w:r>
      <w:r w:rsidR="005329DA" w:rsidRPr="00E44779">
        <w:rPr>
          <w:color w:val="auto"/>
          <w:rtl/>
        </w:rPr>
        <w:instrText xml:space="preserve"> </w:instrText>
      </w:r>
      <w:r w:rsidR="005329DA" w:rsidRPr="00E44779">
        <w:rPr>
          <w:rFonts w:hint="eastAsia"/>
          <w:color w:val="auto"/>
          <w:rtl/>
        </w:rPr>
        <w:instrText>للذي</w:instrText>
      </w:r>
      <w:r w:rsidR="005329DA" w:rsidRPr="00E44779">
        <w:rPr>
          <w:color w:val="auto"/>
          <w:rtl/>
        </w:rPr>
        <w:instrText xml:space="preserve"> </w:instrText>
      </w:r>
      <w:r w:rsidR="005329DA" w:rsidRPr="00E44779">
        <w:rPr>
          <w:rFonts w:hint="eastAsia"/>
          <w:color w:val="auto"/>
          <w:rtl/>
        </w:rPr>
        <w:instrText>يحاذي</w:instrText>
      </w:r>
      <w:r w:rsidR="005329DA" w:rsidRPr="00E44779">
        <w:rPr>
          <w:color w:val="auto"/>
          <w:rtl/>
        </w:rPr>
        <w:instrText xml:space="preserve"> </w:instrText>
      </w:r>
      <w:r w:rsidR="005329DA" w:rsidRPr="00E44779">
        <w:rPr>
          <w:rFonts w:hint="eastAsia"/>
          <w:color w:val="auto"/>
          <w:rtl/>
        </w:rPr>
        <w:instrText>به</w:instrText>
      </w:r>
      <w:r w:rsidR="005329DA" w:rsidRPr="00E44779">
        <w:rPr>
          <w:color w:val="auto"/>
        </w:rPr>
        <w:instrText xml:space="preserve">" </w:instrText>
      </w:r>
      <w:r w:rsidR="005329DA" w:rsidRPr="00E44779">
        <w:rPr>
          <w:color w:val="auto"/>
          <w:rtl/>
        </w:rPr>
        <w:fldChar w:fldCharType="end"/>
      </w:r>
      <w:r w:rsidRPr="00E44779">
        <w:rPr>
          <w:color w:val="auto"/>
          <w:rtl/>
        </w:rPr>
        <w:t xml:space="preserve">، يعني النبي </w:t>
      </w:r>
      <w:r w:rsidR="00E1566B" w:rsidRPr="00E44779">
        <w:rPr>
          <w:rFonts w:hint="cs"/>
          <w:color w:val="auto"/>
        </w:rPr>
        <w:sym w:font="AGA Arabesque" w:char="F072"/>
      </w:r>
      <w:r w:rsidRPr="00E44779">
        <w:rPr>
          <w:rFonts w:hint="cs"/>
          <w:color w:val="auto"/>
          <w:rtl/>
        </w:rPr>
        <w:t>)</w:t>
      </w:r>
      <w:r w:rsidRPr="00E44779">
        <w:rPr>
          <w:rStyle w:val="af2"/>
          <w:color w:val="auto"/>
          <w:rtl/>
        </w:rPr>
        <w:t>(</w:t>
      </w:r>
      <w:r w:rsidRPr="00E44779">
        <w:rPr>
          <w:rStyle w:val="af2"/>
          <w:color w:val="auto"/>
          <w:rtl/>
        </w:rPr>
        <w:footnoteReference w:id="808"/>
      </w:r>
      <w:r w:rsidRPr="00E44779">
        <w:rPr>
          <w:rStyle w:val="af2"/>
          <w:color w:val="auto"/>
          <w:rtl/>
        </w:rPr>
        <w:t>)</w:t>
      </w:r>
      <w:r w:rsidR="00E1566B" w:rsidRPr="00E44779">
        <w:rPr>
          <w:rFonts w:hint="cs"/>
          <w:color w:val="auto"/>
          <w:rtl/>
        </w:rPr>
        <w:t>.</w:t>
      </w:r>
    </w:p>
    <w:p w:rsidR="00FF4037" w:rsidRPr="00E44779" w:rsidRDefault="00FF4037" w:rsidP="00E1566B">
      <w:pPr>
        <w:spacing w:after="120"/>
        <w:ind w:firstLine="0"/>
        <w:rPr>
          <w:color w:val="auto"/>
          <w:rtl/>
        </w:rPr>
      </w:pPr>
      <w:r w:rsidRPr="00E44779">
        <w:rPr>
          <w:rFonts w:hint="cs"/>
          <w:color w:val="auto"/>
          <w:rtl/>
        </w:rPr>
        <w:t xml:space="preserve">مما سبق يظهر لي صحة ما ذكره النووي رحمه الله من </w:t>
      </w:r>
      <w:r w:rsidR="0080368A" w:rsidRPr="00E44779">
        <w:rPr>
          <w:rFonts w:hint="cs"/>
          <w:color w:val="auto"/>
          <w:rtl/>
        </w:rPr>
        <w:t>الإجماع</w:t>
      </w:r>
      <w:r w:rsidRPr="00E44779">
        <w:rPr>
          <w:rFonts w:hint="cs"/>
          <w:color w:val="auto"/>
          <w:rtl/>
        </w:rPr>
        <w:t xml:space="preserve"> على تحريم قول </w:t>
      </w:r>
      <w:r w:rsidR="005329DA" w:rsidRPr="00E44779">
        <w:rPr>
          <w:rFonts w:hint="cs"/>
          <w:color w:val="auto"/>
          <w:rtl/>
        </w:rPr>
        <w:t>انهزم</w:t>
      </w:r>
      <w:r w:rsidRPr="00E44779">
        <w:rPr>
          <w:rFonts w:hint="cs"/>
          <w:color w:val="auto"/>
          <w:rtl/>
        </w:rPr>
        <w:t xml:space="preserve"> النبي </w:t>
      </w:r>
      <w:r w:rsidR="00E1566B" w:rsidRPr="00E44779">
        <w:rPr>
          <w:rFonts w:hint="cs"/>
          <w:color w:val="auto"/>
        </w:rPr>
        <w:sym w:font="AGA Arabesque" w:char="F072"/>
      </w:r>
      <w:r w:rsidRPr="00E44779">
        <w:rPr>
          <w:rFonts w:hint="cs"/>
          <w:color w:val="auto"/>
          <w:rtl/>
        </w:rPr>
        <w:t xml:space="preserve"> أو اعتقاد ذلك ولم أجد من خالف في ذلك والله أعلم.</w:t>
      </w:r>
    </w:p>
    <w:p w:rsidR="00FF4037" w:rsidRPr="00E44779" w:rsidRDefault="00FF4037"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FF4037" w:rsidRPr="00E44779" w:rsidRDefault="00FF4037" w:rsidP="00E1566B">
      <w:pPr>
        <w:spacing w:after="120"/>
        <w:jc w:val="center"/>
        <w:rPr>
          <w:b/>
          <w:bCs/>
          <w:color w:val="auto"/>
          <w:sz w:val="40"/>
          <w:szCs w:val="40"/>
          <w:rtl/>
        </w:rPr>
      </w:pPr>
      <w:r w:rsidRPr="00E44779">
        <w:rPr>
          <w:rFonts w:hint="cs"/>
          <w:b/>
          <w:bCs/>
          <w:color w:val="auto"/>
          <w:sz w:val="40"/>
          <w:szCs w:val="40"/>
          <w:rtl/>
        </w:rPr>
        <w:lastRenderedPageBreak/>
        <w:t xml:space="preserve">المسألة السادسة: </w:t>
      </w:r>
      <w:r w:rsidR="0080368A" w:rsidRPr="00E44779">
        <w:rPr>
          <w:rFonts w:hint="cs"/>
          <w:b/>
          <w:bCs/>
          <w:color w:val="auto"/>
          <w:sz w:val="40"/>
          <w:szCs w:val="40"/>
          <w:rtl/>
        </w:rPr>
        <w:t>الإجماع</w:t>
      </w:r>
      <w:r w:rsidR="00E1566B" w:rsidRPr="00E44779">
        <w:rPr>
          <w:rFonts w:hint="cs"/>
          <w:b/>
          <w:bCs/>
          <w:color w:val="auto"/>
          <w:sz w:val="40"/>
          <w:szCs w:val="40"/>
          <w:rtl/>
        </w:rPr>
        <w:t xml:space="preserve"> على أنه لا نبي بعد نبينا </w:t>
      </w:r>
      <w:r w:rsidR="00E1566B" w:rsidRPr="00E44779">
        <w:rPr>
          <w:rFonts w:hint="cs"/>
          <w:color w:val="auto"/>
          <w:sz w:val="40"/>
          <w:szCs w:val="40"/>
        </w:rPr>
        <w:sym w:font="AGA Arabesque" w:char="F072"/>
      </w:r>
      <w:r w:rsidRPr="00E44779">
        <w:rPr>
          <w:rFonts w:hint="cs"/>
          <w:b/>
          <w:bCs/>
          <w:color w:val="auto"/>
          <w:sz w:val="40"/>
          <w:szCs w:val="40"/>
          <w:rtl/>
        </w:rPr>
        <w:t xml:space="preserve"> وأن شريعته مؤبدة إلى يوم القيامة لا تنسخ</w:t>
      </w:r>
      <w:r w:rsidR="005329DA" w:rsidRPr="00E44779">
        <w:rPr>
          <w:b/>
          <w:bCs/>
          <w:color w:val="auto"/>
          <w:sz w:val="40"/>
          <w:szCs w:val="40"/>
          <w:rtl/>
        </w:rPr>
        <w:fldChar w:fldCharType="begin"/>
      </w:r>
      <w:r w:rsidR="005329DA" w:rsidRPr="00E44779">
        <w:rPr>
          <w:b/>
          <w:bCs/>
          <w:color w:val="auto"/>
          <w:sz w:val="40"/>
          <w:szCs w:val="40"/>
        </w:rPr>
        <w:instrText xml:space="preserve"> XE "</w:instrText>
      </w:r>
      <w:r w:rsidR="005329DA" w:rsidRPr="00E44779">
        <w:rPr>
          <w:rFonts w:hint="cs"/>
          <w:b/>
          <w:bCs/>
          <w:color w:val="auto"/>
          <w:sz w:val="40"/>
          <w:szCs w:val="40"/>
          <w:rtl/>
        </w:rPr>
        <w:instrText>المسألة السادسة</w:instrText>
      </w:r>
      <w:r w:rsidR="005329DA" w:rsidRPr="00E44779">
        <w:rPr>
          <w:b/>
          <w:bCs/>
          <w:color w:val="auto"/>
          <w:sz w:val="40"/>
          <w:szCs w:val="40"/>
        </w:rPr>
        <w:instrText>\</w:instrText>
      </w:r>
      <w:r w:rsidR="005329DA" w:rsidRPr="00E44779">
        <w:rPr>
          <w:rFonts w:hint="cs"/>
          <w:b/>
          <w:bCs/>
          <w:color w:val="auto"/>
          <w:sz w:val="40"/>
          <w:szCs w:val="40"/>
          <w:rtl/>
        </w:rPr>
        <w:instrText>: الإجماع على أنه لا نبي بعد نبينا صلى الله عليه وسلم وأن شريعته مؤبدة إلى يوم القيامة لا تنسخ</w:instrText>
      </w:r>
      <w:r w:rsidR="005329DA" w:rsidRPr="00E44779">
        <w:rPr>
          <w:b/>
          <w:bCs/>
          <w:color w:val="auto"/>
          <w:sz w:val="40"/>
          <w:szCs w:val="40"/>
        </w:rPr>
        <w:instrText xml:space="preserve">" </w:instrText>
      </w:r>
      <w:r w:rsidR="005329DA" w:rsidRPr="00E44779">
        <w:rPr>
          <w:b/>
          <w:bCs/>
          <w:color w:val="auto"/>
          <w:sz w:val="40"/>
          <w:szCs w:val="40"/>
          <w:rtl/>
        </w:rPr>
        <w:fldChar w:fldCharType="end"/>
      </w:r>
      <w:r w:rsidRPr="00E44779">
        <w:rPr>
          <w:rFonts w:hint="cs"/>
          <w:b/>
          <w:bCs/>
          <w:color w:val="auto"/>
          <w:sz w:val="40"/>
          <w:szCs w:val="40"/>
          <w:rtl/>
        </w:rPr>
        <w:t>.</w:t>
      </w:r>
    </w:p>
    <w:p w:rsidR="00FF4037" w:rsidRPr="00E44779" w:rsidRDefault="00FF4037" w:rsidP="00E1566B">
      <w:pPr>
        <w:spacing w:after="120"/>
        <w:rPr>
          <w:color w:val="auto"/>
          <w:rtl/>
        </w:rPr>
      </w:pPr>
      <w:r w:rsidRPr="00E44779">
        <w:rPr>
          <w:rFonts w:hint="cs"/>
          <w:color w:val="auto"/>
          <w:rtl/>
        </w:rPr>
        <w:t xml:space="preserve">لما كان النبي محمد </w:t>
      </w:r>
      <w:r w:rsidR="00E1566B" w:rsidRPr="00E44779">
        <w:rPr>
          <w:rFonts w:hint="cs"/>
          <w:color w:val="auto"/>
        </w:rPr>
        <w:sym w:font="AGA Arabesque" w:char="F072"/>
      </w:r>
      <w:r w:rsidRPr="00E44779">
        <w:rPr>
          <w:rFonts w:hint="cs"/>
          <w:color w:val="auto"/>
          <w:rtl/>
        </w:rPr>
        <w:t xml:space="preserve"> خاتم النبيين لم يقبضه الله حتى أكمل له الدين وتكفل الله بحفظ كتابه ليبقى حجة على العباد فلا نبي بعده ولا تغير لشريعته قال شيخ الإسلام:</w:t>
      </w:r>
      <w:r w:rsidRPr="00E44779">
        <w:rPr>
          <w:color w:val="auto"/>
          <w:rtl/>
        </w:rPr>
        <w:t xml:space="preserve"> ثبت بالأحاديث الصحيحة أن المسيح عيسى ابن مريم إذا نزل من السماء فإنه يكون متبعا لشريعة محمد بن عبد الله </w:t>
      </w:r>
      <w:r w:rsidR="00E1566B" w:rsidRPr="00E44779">
        <w:rPr>
          <w:rFonts w:hint="cs"/>
          <w:color w:val="auto"/>
        </w:rPr>
        <w:sym w:font="AGA Arabesque" w:char="F072"/>
      </w:r>
      <w:r w:rsidRPr="00E44779">
        <w:rPr>
          <w:rStyle w:val="af2"/>
          <w:color w:val="auto"/>
          <w:rtl/>
        </w:rPr>
        <w:t>(</w:t>
      </w:r>
      <w:r w:rsidRPr="00E44779">
        <w:rPr>
          <w:rStyle w:val="af2"/>
          <w:color w:val="auto"/>
          <w:rtl/>
        </w:rPr>
        <w:footnoteReference w:id="809"/>
      </w:r>
      <w:r w:rsidRPr="00E44779">
        <w:rPr>
          <w:rStyle w:val="af2"/>
          <w:color w:val="auto"/>
          <w:rtl/>
        </w:rPr>
        <w:t>)</w:t>
      </w:r>
      <w:r w:rsidR="00E1566B" w:rsidRPr="00E44779">
        <w:rPr>
          <w:rFonts w:hint="cs"/>
          <w:color w:val="auto"/>
          <w:rtl/>
        </w:rPr>
        <w:t>.</w:t>
      </w:r>
    </w:p>
    <w:p w:rsidR="00FF4037" w:rsidRPr="00E44779" w:rsidRDefault="00FF4037" w:rsidP="0002380E">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02380E" w:rsidRPr="00E44779">
        <w:rPr>
          <w:rStyle w:val="aff8"/>
          <w:rFonts w:ascii="Traditional Arabic" w:hAnsi="Traditional Arabic" w:cs="Traditional Arabic" w:hint="cs"/>
          <w:b w:val="0"/>
          <w:sz w:val="48"/>
          <w:szCs w:val="36"/>
          <w:rtl/>
        </w:rPr>
        <w:t>:</w:t>
      </w:r>
    </w:p>
    <w:p w:rsidR="00FF4037" w:rsidRPr="00E44779" w:rsidRDefault="00FF4037" w:rsidP="00E1566B">
      <w:pPr>
        <w:spacing w:after="120"/>
        <w:rPr>
          <w:color w:val="auto"/>
          <w:rtl/>
        </w:rPr>
      </w:pPr>
      <w:r w:rsidRPr="00E44779">
        <w:rPr>
          <w:rFonts w:hint="cs"/>
          <w:color w:val="auto"/>
          <w:rtl/>
        </w:rPr>
        <w:t xml:space="preserve"> قال النووي: (</w:t>
      </w:r>
      <w:r w:rsidRPr="00E44779">
        <w:rPr>
          <w:color w:val="auto"/>
          <w:rtl/>
        </w:rPr>
        <w:t>وب</w:t>
      </w:r>
      <w:r w:rsidRPr="00E44779">
        <w:rPr>
          <w:rFonts w:hint="cs"/>
          <w:color w:val="auto"/>
          <w:rtl/>
        </w:rPr>
        <w:t>إ</w:t>
      </w:r>
      <w:r w:rsidRPr="00E44779">
        <w:rPr>
          <w:color w:val="auto"/>
          <w:rtl/>
        </w:rPr>
        <w:t>جماع المسلمين أنه لا</w:t>
      </w:r>
      <w:r w:rsidRPr="00E44779">
        <w:rPr>
          <w:rFonts w:hint="cs"/>
          <w:color w:val="auto"/>
          <w:rtl/>
        </w:rPr>
        <w:t xml:space="preserve"> </w:t>
      </w:r>
      <w:r w:rsidRPr="00E44779">
        <w:rPr>
          <w:color w:val="auto"/>
          <w:rtl/>
        </w:rPr>
        <w:t>نب</w:t>
      </w:r>
      <w:r w:rsidRPr="00E44779">
        <w:rPr>
          <w:rFonts w:hint="cs"/>
          <w:color w:val="auto"/>
          <w:rtl/>
        </w:rPr>
        <w:t>ي</w:t>
      </w:r>
      <w:r w:rsidRPr="00E44779">
        <w:rPr>
          <w:color w:val="auto"/>
          <w:rtl/>
        </w:rPr>
        <w:t xml:space="preserve"> بعد نبينا </w:t>
      </w:r>
      <w:r w:rsidR="00E1566B" w:rsidRPr="00E44779">
        <w:rPr>
          <w:rFonts w:hint="cs"/>
          <w:color w:val="auto"/>
        </w:rPr>
        <w:sym w:font="AGA Arabesque" w:char="F072"/>
      </w:r>
      <w:r w:rsidRPr="00E44779">
        <w:rPr>
          <w:color w:val="auto"/>
          <w:rtl/>
        </w:rPr>
        <w:t xml:space="preserve"> وأن شريعته مؤبدة إلى يوم القيامة لا</w:t>
      </w:r>
      <w:r w:rsidRPr="00E44779">
        <w:rPr>
          <w:rFonts w:hint="cs"/>
          <w:color w:val="auto"/>
          <w:rtl/>
        </w:rPr>
        <w:t xml:space="preserve"> </w:t>
      </w:r>
      <w:r w:rsidRPr="00E44779">
        <w:rPr>
          <w:color w:val="auto"/>
          <w:rtl/>
        </w:rPr>
        <w:t>تنسخ</w:t>
      </w:r>
      <w:r w:rsidRPr="00E44779">
        <w:rPr>
          <w:rFonts w:hint="cs"/>
          <w:color w:val="auto"/>
          <w:rtl/>
        </w:rPr>
        <w:t>)</w:t>
      </w:r>
      <w:r w:rsidRPr="00E44779">
        <w:rPr>
          <w:rStyle w:val="af2"/>
          <w:color w:val="auto"/>
          <w:rtl/>
        </w:rPr>
        <w:t>(</w:t>
      </w:r>
      <w:r w:rsidRPr="00E44779">
        <w:rPr>
          <w:rStyle w:val="af2"/>
          <w:color w:val="auto"/>
          <w:rtl/>
        </w:rPr>
        <w:footnoteReference w:id="810"/>
      </w:r>
      <w:r w:rsidRPr="00E44779">
        <w:rPr>
          <w:rStyle w:val="af2"/>
          <w:color w:val="auto"/>
          <w:rtl/>
        </w:rPr>
        <w:t>)</w:t>
      </w:r>
      <w:r w:rsidR="00E1566B"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A84F9D">
      <w:pPr>
        <w:spacing w:after="120"/>
        <w:rPr>
          <w:color w:val="auto"/>
          <w:sz w:val="32"/>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مَّا كَانَ مُحَمَّدٌ</w:t>
      </w:r>
      <w:r w:rsidRPr="00E44779">
        <w:rPr>
          <w:rFonts w:cs="KFGQPC Uthmanic Script HAFS"/>
          <w:color w:val="auto"/>
          <w:sz w:val="32"/>
          <w:szCs w:val="28"/>
          <w:rtl/>
        </w:rPr>
        <w:t xml:space="preserve"> أَبَآ أَحَد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مِّن رِّجَالِكُمۡ وَلَٰكِن </w:t>
      </w:r>
      <w:r w:rsidRPr="00E44779">
        <w:rPr>
          <w:rFonts w:cs="KFGQPC Uthmanic Script HAFS"/>
          <w:color w:val="auto"/>
          <w:sz w:val="32"/>
          <w:szCs w:val="28"/>
          <w:rtl/>
        </w:rPr>
        <w:t>رَّسُولَ ٱللَّهِ وَخَاتَمَ ٱلنَّبِيِّ‍ۧنَۗ</w:t>
      </w:r>
      <w:r w:rsidRPr="00E44779">
        <w:rPr>
          <w:rFonts w:ascii="Traditional Arabic" w:hAnsi="Traditional Arabic" w:hint="cs"/>
          <w:color w:val="auto"/>
          <w:sz w:val="32"/>
          <w:rtl/>
        </w:rPr>
        <w:t>﴾</w:t>
      </w:r>
      <w:r w:rsidRPr="00E44779">
        <w:rPr>
          <w:color w:val="auto"/>
          <w:sz w:val="28"/>
          <w:szCs w:val="32"/>
          <w:rtl/>
        </w:rPr>
        <w:t>[</w:t>
      </w:r>
      <w:r w:rsidR="005329DA" w:rsidRPr="00E44779">
        <w:rPr>
          <w:color w:val="auto"/>
          <w:sz w:val="28"/>
          <w:szCs w:val="32"/>
          <w:rtl/>
        </w:rPr>
        <w:t>الأحزاب:40</w:t>
      </w:r>
      <w:r w:rsidR="005329DA" w:rsidRPr="00E44779">
        <w:rPr>
          <w:color w:val="auto"/>
          <w:sz w:val="28"/>
          <w:szCs w:val="32"/>
          <w:rtl/>
        </w:rPr>
        <w:fldChar w:fldCharType="begin"/>
      </w:r>
      <w:r w:rsidR="005329DA" w:rsidRPr="00E44779">
        <w:rPr>
          <w:color w:val="auto"/>
          <w:sz w:val="32"/>
          <w:szCs w:val="32"/>
        </w:rPr>
        <w:instrText xml:space="preserve"> XE "</w:instrText>
      </w:r>
      <w:r w:rsidR="005329DA" w:rsidRPr="00E44779">
        <w:rPr>
          <w:rFonts w:hint="eastAsia"/>
          <w:color w:val="auto"/>
          <w:sz w:val="32"/>
          <w:szCs w:val="32"/>
          <w:rtl/>
        </w:rPr>
        <w:instrText>ا</w:instrText>
      </w:r>
      <w:r w:rsidR="005329DA" w:rsidRPr="00E44779">
        <w:rPr>
          <w:color w:val="auto"/>
          <w:sz w:val="32"/>
          <w:szCs w:val="32"/>
          <w:rtl/>
        </w:rPr>
        <w:instrText>:</w:instrText>
      </w:r>
      <w:r w:rsidR="005329DA" w:rsidRPr="00E44779">
        <w:rPr>
          <w:rFonts w:hint="eastAsia"/>
          <w:color w:val="auto"/>
          <w:sz w:val="32"/>
          <w:szCs w:val="32"/>
          <w:rtl/>
        </w:rPr>
        <w:instrText>الأحزاب</w:instrText>
      </w:r>
      <w:r w:rsidR="005329DA" w:rsidRPr="00E44779">
        <w:rPr>
          <w:color w:val="auto"/>
          <w:sz w:val="32"/>
          <w:szCs w:val="32"/>
          <w:rtl/>
        </w:rPr>
        <w:instrText>:40</w:instrText>
      </w:r>
      <w:r w:rsidR="005329DA" w:rsidRPr="00E44779">
        <w:rPr>
          <w:color w:val="auto"/>
          <w:sz w:val="32"/>
          <w:szCs w:val="32"/>
        </w:rPr>
        <w:instrText xml:space="preserve">" </w:instrText>
      </w:r>
      <w:r w:rsidR="005329DA" w:rsidRPr="00E44779">
        <w:rPr>
          <w:color w:val="auto"/>
          <w:sz w:val="28"/>
          <w:szCs w:val="32"/>
          <w:rtl/>
        </w:rPr>
        <w:fldChar w:fldCharType="end"/>
      </w:r>
      <w:r w:rsidRPr="00E44779">
        <w:rPr>
          <w:color w:val="auto"/>
          <w:sz w:val="28"/>
          <w:szCs w:val="32"/>
          <w:rtl/>
        </w:rPr>
        <w:t>]</w:t>
      </w:r>
      <w:r w:rsidR="00E1566B" w:rsidRPr="00E44779">
        <w:rPr>
          <w:rFonts w:hint="cs"/>
          <w:color w:val="auto"/>
          <w:sz w:val="32"/>
          <w:rtl/>
        </w:rPr>
        <w:t>.</w:t>
      </w:r>
    </w:p>
    <w:p w:rsidR="00E1566B" w:rsidRPr="00E44779" w:rsidRDefault="00FF4037" w:rsidP="00E1566B">
      <w:pPr>
        <w:spacing w:after="120"/>
        <w:rPr>
          <w:color w:val="auto"/>
          <w:rtl/>
        </w:rPr>
      </w:pPr>
      <w:r w:rsidRPr="00E44779">
        <w:rPr>
          <w:rFonts w:hint="cs"/>
          <w:color w:val="auto"/>
          <w:rtl/>
        </w:rPr>
        <w:t>و</w:t>
      </w:r>
      <w:r w:rsidRPr="00E44779">
        <w:rPr>
          <w:color w:val="auto"/>
          <w:rtl/>
        </w:rPr>
        <w:t xml:space="preserve">عن أبي هريرة، أن رسول الله </w:t>
      </w:r>
      <w:r w:rsidR="00E1566B" w:rsidRPr="00E44779">
        <w:rPr>
          <w:rFonts w:hint="cs"/>
          <w:color w:val="auto"/>
        </w:rPr>
        <w:sym w:font="AGA Arabesque" w:char="F072"/>
      </w:r>
      <w:r w:rsidRPr="00E44779">
        <w:rPr>
          <w:color w:val="auto"/>
          <w:rtl/>
        </w:rPr>
        <w:t xml:space="preserve"> قال:</w:t>
      </w:r>
      <w:r w:rsidR="00E1566B" w:rsidRPr="00E44779">
        <w:rPr>
          <w:rFonts w:hint="cs"/>
          <w:color w:val="auto"/>
          <w:rtl/>
        </w:rPr>
        <w:t xml:space="preserve"> </w:t>
      </w:r>
      <w:r w:rsidR="00E1566B" w:rsidRPr="00E44779">
        <w:rPr>
          <w:rFonts w:ascii="Traditional Arabic" w:hAnsi="Traditional Arabic"/>
          <w:b/>
          <w:bCs/>
          <w:color w:val="auto"/>
          <w:rtl/>
          <w:lang w:val="x-none"/>
        </w:rPr>
        <w:t>«</w:t>
      </w:r>
      <w:r w:rsidR="00E1566B" w:rsidRPr="00E44779">
        <w:rPr>
          <w:rFonts w:hint="cs"/>
          <w:color w:val="auto"/>
          <w:rtl/>
        </w:rPr>
        <w:t xml:space="preserve"> </w:t>
      </w:r>
      <w:r w:rsidR="005329DA" w:rsidRPr="00E44779">
        <w:rPr>
          <w:b/>
          <w:bCs/>
          <w:color w:val="auto"/>
          <w:rtl/>
        </w:rPr>
        <w:t>مثلي ومثل الأنبياء من قبلي كمثل رجل بنى بنيانا فأحسنه وأجمله، إلا موضع لبنة من زاوية من زواياه</w:t>
      </w:r>
      <w:r w:rsidR="005329DA" w:rsidRPr="00E44779">
        <w:rPr>
          <w:b/>
          <w:bCs/>
          <w:color w:val="auto"/>
          <w:rtl/>
        </w:rPr>
        <w:fldChar w:fldCharType="begin"/>
      </w:r>
      <w:r w:rsidR="005329DA" w:rsidRPr="00E44779">
        <w:rPr>
          <w:b/>
          <w:bCs/>
          <w:color w:val="auto"/>
        </w:rPr>
        <w:instrText xml:space="preserve"> XE "</w:instrText>
      </w:r>
      <w:r w:rsidR="005329DA" w:rsidRPr="00E44779">
        <w:rPr>
          <w:rFonts w:hint="eastAsia"/>
          <w:b/>
          <w:bCs/>
          <w:color w:val="auto"/>
          <w:rtl/>
        </w:rPr>
        <w:instrText>فهرس</w:instrText>
      </w:r>
      <w:r w:rsidR="005329DA" w:rsidRPr="00E44779">
        <w:rPr>
          <w:b/>
          <w:bCs/>
          <w:color w:val="auto"/>
          <w:rtl/>
        </w:rPr>
        <w:instrText xml:space="preserve"> </w:instrText>
      </w:r>
      <w:r w:rsidR="005329DA" w:rsidRPr="00E44779">
        <w:rPr>
          <w:rFonts w:hint="eastAsia"/>
          <w:b/>
          <w:bCs/>
          <w:color w:val="auto"/>
          <w:rtl/>
        </w:rPr>
        <w:instrText>الحديث</w:instrText>
      </w:r>
      <w:r w:rsidR="005329DA" w:rsidRPr="00E44779">
        <w:rPr>
          <w:b/>
          <w:bCs/>
          <w:color w:val="auto"/>
          <w:rtl/>
        </w:rPr>
        <w:instrText>:</w:instrText>
      </w:r>
      <w:r w:rsidR="005329DA" w:rsidRPr="00E44779">
        <w:rPr>
          <w:rFonts w:hint="eastAsia"/>
          <w:b/>
          <w:bCs/>
          <w:color w:val="auto"/>
          <w:rtl/>
        </w:rPr>
        <w:instrText>مثلي</w:instrText>
      </w:r>
      <w:r w:rsidR="005329DA" w:rsidRPr="00E44779">
        <w:rPr>
          <w:b/>
          <w:bCs/>
          <w:color w:val="auto"/>
          <w:rtl/>
        </w:rPr>
        <w:instrText xml:space="preserve"> </w:instrText>
      </w:r>
      <w:r w:rsidR="005329DA" w:rsidRPr="00E44779">
        <w:rPr>
          <w:rFonts w:hint="eastAsia"/>
          <w:b/>
          <w:bCs/>
          <w:color w:val="auto"/>
          <w:rtl/>
        </w:rPr>
        <w:instrText>ومثل</w:instrText>
      </w:r>
      <w:r w:rsidR="005329DA" w:rsidRPr="00E44779">
        <w:rPr>
          <w:b/>
          <w:bCs/>
          <w:color w:val="auto"/>
          <w:rtl/>
        </w:rPr>
        <w:instrText xml:space="preserve"> </w:instrText>
      </w:r>
      <w:r w:rsidR="005329DA" w:rsidRPr="00E44779">
        <w:rPr>
          <w:rFonts w:hint="eastAsia"/>
          <w:b/>
          <w:bCs/>
          <w:color w:val="auto"/>
          <w:rtl/>
        </w:rPr>
        <w:instrText>الأنبياء</w:instrText>
      </w:r>
      <w:r w:rsidR="005329DA" w:rsidRPr="00E44779">
        <w:rPr>
          <w:b/>
          <w:bCs/>
          <w:color w:val="auto"/>
          <w:rtl/>
        </w:rPr>
        <w:instrText xml:space="preserve"> </w:instrText>
      </w:r>
      <w:r w:rsidR="005329DA" w:rsidRPr="00E44779">
        <w:rPr>
          <w:rFonts w:hint="eastAsia"/>
          <w:b/>
          <w:bCs/>
          <w:color w:val="auto"/>
          <w:rtl/>
        </w:rPr>
        <w:instrText>من</w:instrText>
      </w:r>
      <w:r w:rsidR="005329DA" w:rsidRPr="00E44779">
        <w:rPr>
          <w:b/>
          <w:bCs/>
          <w:color w:val="auto"/>
          <w:rtl/>
        </w:rPr>
        <w:instrText xml:space="preserve"> </w:instrText>
      </w:r>
      <w:r w:rsidR="005329DA" w:rsidRPr="00E44779">
        <w:rPr>
          <w:rFonts w:hint="eastAsia"/>
          <w:b/>
          <w:bCs/>
          <w:color w:val="auto"/>
          <w:rtl/>
        </w:rPr>
        <w:instrText>قبلي</w:instrText>
      </w:r>
      <w:r w:rsidR="005329DA" w:rsidRPr="00E44779">
        <w:rPr>
          <w:b/>
          <w:bCs/>
          <w:color w:val="auto"/>
          <w:rtl/>
        </w:rPr>
        <w:instrText xml:space="preserve"> </w:instrText>
      </w:r>
      <w:r w:rsidR="005329DA" w:rsidRPr="00E44779">
        <w:rPr>
          <w:rFonts w:hint="eastAsia"/>
          <w:b/>
          <w:bCs/>
          <w:color w:val="auto"/>
          <w:rtl/>
        </w:rPr>
        <w:instrText>كمثل</w:instrText>
      </w:r>
      <w:r w:rsidR="005329DA" w:rsidRPr="00E44779">
        <w:rPr>
          <w:b/>
          <w:bCs/>
          <w:color w:val="auto"/>
          <w:rtl/>
        </w:rPr>
        <w:instrText xml:space="preserve"> </w:instrText>
      </w:r>
      <w:r w:rsidR="005329DA" w:rsidRPr="00E44779">
        <w:rPr>
          <w:rFonts w:hint="eastAsia"/>
          <w:b/>
          <w:bCs/>
          <w:color w:val="auto"/>
          <w:rtl/>
        </w:rPr>
        <w:instrText>رجل</w:instrText>
      </w:r>
      <w:r w:rsidR="005329DA" w:rsidRPr="00E44779">
        <w:rPr>
          <w:b/>
          <w:bCs/>
          <w:color w:val="auto"/>
          <w:rtl/>
        </w:rPr>
        <w:instrText xml:space="preserve"> </w:instrText>
      </w:r>
      <w:r w:rsidR="005329DA" w:rsidRPr="00E44779">
        <w:rPr>
          <w:rFonts w:hint="eastAsia"/>
          <w:b/>
          <w:bCs/>
          <w:color w:val="auto"/>
          <w:rtl/>
        </w:rPr>
        <w:instrText>بنى</w:instrText>
      </w:r>
      <w:r w:rsidR="005329DA" w:rsidRPr="00E44779">
        <w:rPr>
          <w:b/>
          <w:bCs/>
          <w:color w:val="auto"/>
          <w:rtl/>
        </w:rPr>
        <w:instrText xml:space="preserve"> </w:instrText>
      </w:r>
      <w:r w:rsidR="005329DA" w:rsidRPr="00E44779">
        <w:rPr>
          <w:rFonts w:hint="eastAsia"/>
          <w:b/>
          <w:bCs/>
          <w:color w:val="auto"/>
          <w:rtl/>
        </w:rPr>
        <w:instrText>بنيانا</w:instrText>
      </w:r>
      <w:r w:rsidR="005329DA" w:rsidRPr="00E44779">
        <w:rPr>
          <w:b/>
          <w:bCs/>
          <w:color w:val="auto"/>
          <w:rtl/>
        </w:rPr>
        <w:instrText xml:space="preserve"> </w:instrText>
      </w:r>
      <w:r w:rsidR="005329DA" w:rsidRPr="00E44779">
        <w:rPr>
          <w:rFonts w:hint="eastAsia"/>
          <w:b/>
          <w:bCs/>
          <w:color w:val="auto"/>
          <w:rtl/>
        </w:rPr>
        <w:instrText>فأحسنه</w:instrText>
      </w:r>
      <w:r w:rsidR="005329DA" w:rsidRPr="00E44779">
        <w:rPr>
          <w:b/>
          <w:bCs/>
          <w:color w:val="auto"/>
          <w:rtl/>
        </w:rPr>
        <w:instrText xml:space="preserve"> </w:instrText>
      </w:r>
      <w:r w:rsidR="005329DA" w:rsidRPr="00E44779">
        <w:rPr>
          <w:rFonts w:hint="eastAsia"/>
          <w:b/>
          <w:bCs/>
          <w:color w:val="auto"/>
          <w:rtl/>
        </w:rPr>
        <w:instrText>وأجمله،</w:instrText>
      </w:r>
      <w:r w:rsidR="005329DA" w:rsidRPr="00E44779">
        <w:rPr>
          <w:b/>
          <w:bCs/>
          <w:color w:val="auto"/>
          <w:rtl/>
        </w:rPr>
        <w:instrText xml:space="preserve"> </w:instrText>
      </w:r>
      <w:r w:rsidR="005329DA" w:rsidRPr="00E44779">
        <w:rPr>
          <w:rFonts w:hint="eastAsia"/>
          <w:b/>
          <w:bCs/>
          <w:color w:val="auto"/>
          <w:rtl/>
        </w:rPr>
        <w:instrText>إلا</w:instrText>
      </w:r>
      <w:r w:rsidR="005329DA" w:rsidRPr="00E44779">
        <w:rPr>
          <w:b/>
          <w:bCs/>
          <w:color w:val="auto"/>
          <w:rtl/>
        </w:rPr>
        <w:instrText xml:space="preserve"> </w:instrText>
      </w:r>
      <w:r w:rsidR="005329DA" w:rsidRPr="00E44779">
        <w:rPr>
          <w:rFonts w:hint="eastAsia"/>
          <w:b/>
          <w:bCs/>
          <w:color w:val="auto"/>
          <w:rtl/>
        </w:rPr>
        <w:instrText>موضع</w:instrText>
      </w:r>
      <w:r w:rsidR="005329DA" w:rsidRPr="00E44779">
        <w:rPr>
          <w:b/>
          <w:bCs/>
          <w:color w:val="auto"/>
          <w:rtl/>
        </w:rPr>
        <w:instrText xml:space="preserve"> </w:instrText>
      </w:r>
      <w:r w:rsidR="005329DA" w:rsidRPr="00E44779">
        <w:rPr>
          <w:rFonts w:hint="eastAsia"/>
          <w:b/>
          <w:bCs/>
          <w:color w:val="auto"/>
          <w:rtl/>
        </w:rPr>
        <w:instrText>لبنة</w:instrText>
      </w:r>
      <w:r w:rsidR="005329DA" w:rsidRPr="00E44779">
        <w:rPr>
          <w:b/>
          <w:bCs/>
          <w:color w:val="auto"/>
          <w:rtl/>
        </w:rPr>
        <w:instrText xml:space="preserve"> </w:instrText>
      </w:r>
      <w:r w:rsidR="005329DA" w:rsidRPr="00E44779">
        <w:rPr>
          <w:rFonts w:hint="eastAsia"/>
          <w:b/>
          <w:bCs/>
          <w:color w:val="auto"/>
          <w:rtl/>
        </w:rPr>
        <w:instrText>من</w:instrText>
      </w:r>
      <w:r w:rsidR="005329DA" w:rsidRPr="00E44779">
        <w:rPr>
          <w:b/>
          <w:bCs/>
          <w:color w:val="auto"/>
          <w:rtl/>
        </w:rPr>
        <w:instrText xml:space="preserve"> </w:instrText>
      </w:r>
      <w:r w:rsidR="005329DA" w:rsidRPr="00E44779">
        <w:rPr>
          <w:rFonts w:hint="eastAsia"/>
          <w:b/>
          <w:bCs/>
          <w:color w:val="auto"/>
          <w:rtl/>
        </w:rPr>
        <w:instrText>زاوية</w:instrText>
      </w:r>
      <w:r w:rsidR="005329DA" w:rsidRPr="00E44779">
        <w:rPr>
          <w:b/>
          <w:bCs/>
          <w:color w:val="auto"/>
          <w:rtl/>
        </w:rPr>
        <w:instrText xml:space="preserve"> </w:instrText>
      </w:r>
      <w:r w:rsidR="005329DA" w:rsidRPr="00E44779">
        <w:rPr>
          <w:rFonts w:hint="eastAsia"/>
          <w:b/>
          <w:bCs/>
          <w:color w:val="auto"/>
          <w:rtl/>
        </w:rPr>
        <w:instrText>من</w:instrText>
      </w:r>
      <w:r w:rsidR="005329DA" w:rsidRPr="00E44779">
        <w:rPr>
          <w:b/>
          <w:bCs/>
          <w:color w:val="auto"/>
          <w:rtl/>
        </w:rPr>
        <w:instrText xml:space="preserve"> </w:instrText>
      </w:r>
      <w:r w:rsidR="005329DA" w:rsidRPr="00E44779">
        <w:rPr>
          <w:rFonts w:hint="eastAsia"/>
          <w:b/>
          <w:bCs/>
          <w:color w:val="auto"/>
          <w:rtl/>
        </w:rPr>
        <w:instrText>زواياه</w:instrText>
      </w:r>
      <w:r w:rsidR="005329DA" w:rsidRPr="00E44779">
        <w:rPr>
          <w:b/>
          <w:bCs/>
          <w:color w:val="auto"/>
        </w:rPr>
        <w:instrText xml:space="preserve">" </w:instrText>
      </w:r>
      <w:r w:rsidR="005329DA" w:rsidRPr="00E44779">
        <w:rPr>
          <w:b/>
          <w:bCs/>
          <w:color w:val="auto"/>
          <w:rtl/>
        </w:rPr>
        <w:fldChar w:fldCharType="end"/>
      </w:r>
      <w:r w:rsidRPr="00E44779">
        <w:rPr>
          <w:b/>
          <w:bCs/>
          <w:color w:val="auto"/>
          <w:rtl/>
        </w:rPr>
        <w:t>، فجعل الناس يطوفون به ويعجبون له ويقولون: هلا وضعت هذه اللبنة قال فأنا اللبنة، وأنا خاتم النبيين</w:t>
      </w:r>
      <w:r w:rsidR="00E1566B" w:rsidRPr="00E44779">
        <w:rPr>
          <w:rFonts w:hint="cs"/>
          <w:color w:val="auto"/>
          <w:rtl/>
        </w:rPr>
        <w:t xml:space="preserve"> </w:t>
      </w:r>
      <w:r w:rsidR="00E1566B"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11"/>
      </w:r>
      <w:r w:rsidRPr="00E44779">
        <w:rPr>
          <w:rStyle w:val="af2"/>
          <w:color w:val="auto"/>
          <w:rtl/>
        </w:rPr>
        <w:t>)</w:t>
      </w:r>
      <w:r w:rsidR="00E1566B" w:rsidRPr="00E44779">
        <w:rPr>
          <w:rFonts w:hint="cs"/>
          <w:color w:val="auto"/>
          <w:rtl/>
        </w:rPr>
        <w:t>.</w:t>
      </w:r>
      <w:r w:rsidRPr="00E44779">
        <w:rPr>
          <w:rFonts w:hint="cs"/>
          <w:color w:val="auto"/>
          <w:rtl/>
        </w:rPr>
        <w:t xml:space="preserve"> </w:t>
      </w:r>
    </w:p>
    <w:p w:rsidR="00FF4037" w:rsidRPr="00E44779" w:rsidRDefault="00FF4037" w:rsidP="00E1566B">
      <w:pPr>
        <w:spacing w:after="120"/>
        <w:rPr>
          <w:color w:val="auto"/>
          <w:rtl/>
        </w:rPr>
      </w:pPr>
      <w:r w:rsidRPr="00E44779">
        <w:rPr>
          <w:rFonts w:hint="cs"/>
          <w:color w:val="auto"/>
          <w:rtl/>
        </w:rPr>
        <w:t>وعن</w:t>
      </w:r>
      <w:r w:rsidRPr="00E44779">
        <w:rPr>
          <w:color w:val="auto"/>
          <w:rtl/>
        </w:rPr>
        <w:t xml:space="preserve"> أب</w:t>
      </w:r>
      <w:r w:rsidRPr="00E44779">
        <w:rPr>
          <w:rFonts w:hint="cs"/>
          <w:color w:val="auto"/>
          <w:rtl/>
        </w:rPr>
        <w:t>ي</w:t>
      </w:r>
      <w:r w:rsidRPr="00E44779">
        <w:rPr>
          <w:color w:val="auto"/>
          <w:rtl/>
        </w:rPr>
        <w:t xml:space="preserve"> هريرة</w:t>
      </w:r>
      <w:r w:rsidRPr="00E44779">
        <w:rPr>
          <w:rFonts w:hint="cs"/>
          <w:color w:val="auto"/>
          <w:rtl/>
        </w:rPr>
        <w:t xml:space="preserve"> رضي الله عنه</w:t>
      </w:r>
      <w:r w:rsidRPr="00E44779">
        <w:rPr>
          <w:color w:val="auto"/>
          <w:rtl/>
        </w:rPr>
        <w:t xml:space="preserve"> عن النبي </w:t>
      </w:r>
      <w:r w:rsidR="00E1566B" w:rsidRPr="00E44779">
        <w:rPr>
          <w:rFonts w:hint="cs"/>
          <w:color w:val="auto"/>
        </w:rPr>
        <w:sym w:font="AGA Arabesque" w:char="F072"/>
      </w:r>
      <w:r w:rsidRPr="00E44779">
        <w:rPr>
          <w:color w:val="auto"/>
          <w:rtl/>
        </w:rPr>
        <w:t xml:space="preserve">، قال: </w:t>
      </w:r>
      <w:r w:rsidR="00E1566B" w:rsidRPr="00E44779">
        <w:rPr>
          <w:rFonts w:ascii="Traditional Arabic" w:hAnsi="Traditional Arabic"/>
          <w:b/>
          <w:bCs/>
          <w:color w:val="auto"/>
          <w:rtl/>
          <w:lang w:val="x-none"/>
        </w:rPr>
        <w:t>«</w:t>
      </w:r>
      <w:r w:rsidR="00E1566B" w:rsidRPr="00E44779">
        <w:rPr>
          <w:rFonts w:hint="cs"/>
          <w:color w:val="auto"/>
          <w:rtl/>
        </w:rPr>
        <w:t xml:space="preserve"> </w:t>
      </w:r>
      <w:r w:rsidR="006B70FC" w:rsidRPr="00E44779">
        <w:rPr>
          <w:b/>
          <w:bCs/>
          <w:color w:val="auto"/>
          <w:rtl/>
        </w:rPr>
        <w:t xml:space="preserve">كانت بنو إسرائيل تسوسهم </w:t>
      </w:r>
      <w:r w:rsidR="006B70FC" w:rsidRPr="00E44779">
        <w:rPr>
          <w:b/>
          <w:bCs/>
          <w:color w:val="auto"/>
          <w:rtl/>
        </w:rPr>
        <w:lastRenderedPageBreak/>
        <w:t>الأنبياء، كلما هلك نبي خلفه نبي، وإنه لا نبي بعدي</w:t>
      </w:r>
      <w:r w:rsidR="006B70FC" w:rsidRPr="00E44779">
        <w:rPr>
          <w:color w:val="auto"/>
          <w:rtl/>
        </w:rPr>
        <w:fldChar w:fldCharType="begin"/>
      </w:r>
      <w:r w:rsidR="006B70FC" w:rsidRPr="00E44779">
        <w:rPr>
          <w:color w:val="auto"/>
        </w:rPr>
        <w:instrText xml:space="preserve"> XE "</w:instrText>
      </w:r>
      <w:r w:rsidR="006B70FC" w:rsidRPr="00E44779">
        <w:rPr>
          <w:rFonts w:hint="eastAsia"/>
          <w:color w:val="auto"/>
          <w:rtl/>
        </w:rPr>
        <w:instrText>فهرس</w:instrText>
      </w:r>
      <w:r w:rsidR="006B70FC" w:rsidRPr="00E44779">
        <w:rPr>
          <w:color w:val="auto"/>
          <w:rtl/>
        </w:rPr>
        <w:instrText xml:space="preserve"> </w:instrText>
      </w:r>
      <w:r w:rsidR="006B70FC" w:rsidRPr="00E44779">
        <w:rPr>
          <w:rFonts w:hint="eastAsia"/>
          <w:color w:val="auto"/>
          <w:rtl/>
        </w:rPr>
        <w:instrText>الحديث</w:instrText>
      </w:r>
      <w:r w:rsidR="006B70FC" w:rsidRPr="00E44779">
        <w:rPr>
          <w:color w:val="auto"/>
          <w:rtl/>
        </w:rPr>
        <w:instrText>:</w:instrText>
      </w:r>
      <w:r w:rsidR="006B70FC" w:rsidRPr="00E44779">
        <w:rPr>
          <w:rFonts w:hint="eastAsia"/>
          <w:color w:val="auto"/>
          <w:rtl/>
        </w:rPr>
        <w:instrText>كانت</w:instrText>
      </w:r>
      <w:r w:rsidR="006B70FC" w:rsidRPr="00E44779">
        <w:rPr>
          <w:color w:val="auto"/>
          <w:rtl/>
        </w:rPr>
        <w:instrText xml:space="preserve"> </w:instrText>
      </w:r>
      <w:r w:rsidR="006B70FC" w:rsidRPr="00E44779">
        <w:rPr>
          <w:rFonts w:hint="eastAsia"/>
          <w:color w:val="auto"/>
          <w:rtl/>
        </w:rPr>
        <w:instrText>بنو</w:instrText>
      </w:r>
      <w:r w:rsidR="006B70FC" w:rsidRPr="00E44779">
        <w:rPr>
          <w:color w:val="auto"/>
          <w:rtl/>
        </w:rPr>
        <w:instrText xml:space="preserve"> </w:instrText>
      </w:r>
      <w:r w:rsidR="006B70FC" w:rsidRPr="00E44779">
        <w:rPr>
          <w:rFonts w:hint="eastAsia"/>
          <w:color w:val="auto"/>
          <w:rtl/>
        </w:rPr>
        <w:instrText>إسرائيل</w:instrText>
      </w:r>
      <w:r w:rsidR="006B70FC" w:rsidRPr="00E44779">
        <w:rPr>
          <w:color w:val="auto"/>
          <w:rtl/>
        </w:rPr>
        <w:instrText xml:space="preserve"> </w:instrText>
      </w:r>
      <w:r w:rsidR="006B70FC" w:rsidRPr="00E44779">
        <w:rPr>
          <w:rFonts w:hint="eastAsia"/>
          <w:color w:val="auto"/>
          <w:rtl/>
        </w:rPr>
        <w:instrText>تسوسهم</w:instrText>
      </w:r>
      <w:r w:rsidR="006B70FC" w:rsidRPr="00E44779">
        <w:rPr>
          <w:color w:val="auto"/>
          <w:rtl/>
        </w:rPr>
        <w:instrText xml:space="preserve"> </w:instrText>
      </w:r>
      <w:r w:rsidR="006B70FC" w:rsidRPr="00E44779">
        <w:rPr>
          <w:rFonts w:hint="eastAsia"/>
          <w:color w:val="auto"/>
          <w:rtl/>
        </w:rPr>
        <w:instrText>الأنبياء،</w:instrText>
      </w:r>
      <w:r w:rsidR="006B70FC" w:rsidRPr="00E44779">
        <w:rPr>
          <w:color w:val="auto"/>
          <w:rtl/>
        </w:rPr>
        <w:instrText xml:space="preserve"> </w:instrText>
      </w:r>
      <w:r w:rsidR="006B70FC" w:rsidRPr="00E44779">
        <w:rPr>
          <w:rFonts w:hint="eastAsia"/>
          <w:color w:val="auto"/>
          <w:rtl/>
        </w:rPr>
        <w:instrText>كلما</w:instrText>
      </w:r>
      <w:r w:rsidR="006B70FC" w:rsidRPr="00E44779">
        <w:rPr>
          <w:color w:val="auto"/>
          <w:rtl/>
        </w:rPr>
        <w:instrText xml:space="preserve"> </w:instrText>
      </w:r>
      <w:r w:rsidR="006B70FC" w:rsidRPr="00E44779">
        <w:rPr>
          <w:rFonts w:hint="eastAsia"/>
          <w:color w:val="auto"/>
          <w:rtl/>
        </w:rPr>
        <w:instrText>هلك</w:instrText>
      </w:r>
      <w:r w:rsidR="006B70FC" w:rsidRPr="00E44779">
        <w:rPr>
          <w:color w:val="auto"/>
          <w:rtl/>
        </w:rPr>
        <w:instrText xml:space="preserve"> </w:instrText>
      </w:r>
      <w:r w:rsidR="006B70FC" w:rsidRPr="00E44779">
        <w:rPr>
          <w:rFonts w:hint="eastAsia"/>
          <w:color w:val="auto"/>
          <w:rtl/>
        </w:rPr>
        <w:instrText>نبي</w:instrText>
      </w:r>
      <w:r w:rsidR="006B70FC" w:rsidRPr="00E44779">
        <w:rPr>
          <w:color w:val="auto"/>
          <w:rtl/>
        </w:rPr>
        <w:instrText xml:space="preserve"> </w:instrText>
      </w:r>
      <w:r w:rsidR="006B70FC" w:rsidRPr="00E44779">
        <w:rPr>
          <w:rFonts w:hint="eastAsia"/>
          <w:color w:val="auto"/>
          <w:rtl/>
        </w:rPr>
        <w:instrText>خلفه</w:instrText>
      </w:r>
      <w:r w:rsidR="006B70FC" w:rsidRPr="00E44779">
        <w:rPr>
          <w:color w:val="auto"/>
          <w:rtl/>
        </w:rPr>
        <w:instrText xml:space="preserve"> </w:instrText>
      </w:r>
      <w:r w:rsidR="006B70FC" w:rsidRPr="00E44779">
        <w:rPr>
          <w:rFonts w:hint="eastAsia"/>
          <w:color w:val="auto"/>
          <w:rtl/>
        </w:rPr>
        <w:instrText>نبي،</w:instrText>
      </w:r>
      <w:r w:rsidR="006B70FC" w:rsidRPr="00E44779">
        <w:rPr>
          <w:color w:val="auto"/>
          <w:rtl/>
        </w:rPr>
        <w:instrText xml:space="preserve"> </w:instrText>
      </w:r>
      <w:r w:rsidR="006B70FC" w:rsidRPr="00E44779">
        <w:rPr>
          <w:rFonts w:hint="eastAsia"/>
          <w:color w:val="auto"/>
          <w:rtl/>
        </w:rPr>
        <w:instrText>وإنه</w:instrText>
      </w:r>
      <w:r w:rsidR="006B70FC" w:rsidRPr="00E44779">
        <w:rPr>
          <w:color w:val="auto"/>
          <w:rtl/>
        </w:rPr>
        <w:instrText xml:space="preserve"> </w:instrText>
      </w:r>
      <w:r w:rsidR="006B70FC" w:rsidRPr="00E44779">
        <w:rPr>
          <w:rFonts w:hint="eastAsia"/>
          <w:color w:val="auto"/>
          <w:rtl/>
        </w:rPr>
        <w:instrText>لا</w:instrText>
      </w:r>
      <w:r w:rsidR="006B70FC" w:rsidRPr="00E44779">
        <w:rPr>
          <w:color w:val="auto"/>
          <w:rtl/>
        </w:rPr>
        <w:instrText xml:space="preserve"> </w:instrText>
      </w:r>
      <w:r w:rsidR="006B70FC" w:rsidRPr="00E44779">
        <w:rPr>
          <w:rFonts w:hint="eastAsia"/>
          <w:color w:val="auto"/>
          <w:rtl/>
        </w:rPr>
        <w:instrText>نبي</w:instrText>
      </w:r>
      <w:r w:rsidR="006B70FC" w:rsidRPr="00E44779">
        <w:rPr>
          <w:color w:val="auto"/>
          <w:rtl/>
        </w:rPr>
        <w:instrText xml:space="preserve"> </w:instrText>
      </w:r>
      <w:r w:rsidR="006B70FC" w:rsidRPr="00E44779">
        <w:rPr>
          <w:rFonts w:hint="eastAsia"/>
          <w:color w:val="auto"/>
          <w:rtl/>
        </w:rPr>
        <w:instrText>بعدي</w:instrText>
      </w:r>
      <w:r w:rsidR="006B70FC" w:rsidRPr="00E44779">
        <w:rPr>
          <w:color w:val="auto"/>
        </w:rPr>
        <w:instrText xml:space="preserve">" </w:instrText>
      </w:r>
      <w:r w:rsidR="006B70FC" w:rsidRPr="00E44779">
        <w:rPr>
          <w:color w:val="auto"/>
          <w:rtl/>
        </w:rPr>
        <w:fldChar w:fldCharType="end"/>
      </w:r>
      <w:r w:rsidR="00E1566B" w:rsidRPr="00E44779">
        <w:rPr>
          <w:rFonts w:hint="cs"/>
          <w:color w:val="auto"/>
          <w:rtl/>
        </w:rPr>
        <w:t xml:space="preserve"> </w:t>
      </w:r>
      <w:r w:rsidR="00E1566B"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12"/>
      </w:r>
      <w:r w:rsidRPr="00E44779">
        <w:rPr>
          <w:rStyle w:val="af2"/>
          <w:color w:val="auto"/>
          <w:rtl/>
        </w:rPr>
        <w:t>)</w:t>
      </w:r>
      <w:r w:rsidRPr="00E44779">
        <w:rPr>
          <w:rFonts w:hint="cs"/>
          <w:color w:val="auto"/>
          <w:rtl/>
        </w:rPr>
        <w:t xml:space="preserve"> </w:t>
      </w:r>
    </w:p>
    <w:p w:rsidR="00E1566B" w:rsidRPr="00E44779" w:rsidRDefault="00FF4037" w:rsidP="001747C5">
      <w:pPr>
        <w:spacing w:after="120"/>
        <w:rPr>
          <w:color w:val="auto"/>
          <w:rtl/>
        </w:rPr>
      </w:pPr>
      <w:r w:rsidRPr="00E44779">
        <w:rPr>
          <w:rFonts w:hint="cs"/>
          <w:color w:val="auto"/>
          <w:rtl/>
        </w:rPr>
        <w:t xml:space="preserve">وعن </w:t>
      </w:r>
      <w:r w:rsidRPr="00E44779">
        <w:rPr>
          <w:color w:val="auto"/>
          <w:rtl/>
        </w:rPr>
        <w:t xml:space="preserve">سعد بن أبي وقاص قال: قال رسول الله </w:t>
      </w:r>
      <w:r w:rsidR="00E1566B" w:rsidRPr="00E44779">
        <w:rPr>
          <w:rFonts w:hint="cs"/>
          <w:color w:val="auto"/>
        </w:rPr>
        <w:sym w:font="AGA Arabesque" w:char="F072"/>
      </w:r>
      <w:r w:rsidRPr="00E44779">
        <w:rPr>
          <w:color w:val="auto"/>
          <w:rtl/>
        </w:rPr>
        <w:t xml:space="preserve"> لعلي: </w:t>
      </w:r>
      <w:r w:rsidR="001747C5" w:rsidRPr="00E44779">
        <w:rPr>
          <w:rFonts w:ascii="Traditional Arabic" w:hAnsi="Traditional Arabic"/>
          <w:b/>
          <w:bCs/>
          <w:color w:val="auto"/>
          <w:rtl/>
          <w:lang w:val="x-none"/>
        </w:rPr>
        <w:t>«</w:t>
      </w:r>
      <w:r w:rsidR="001747C5" w:rsidRPr="00E44779">
        <w:rPr>
          <w:rFonts w:hint="cs"/>
          <w:color w:val="auto"/>
          <w:rtl/>
        </w:rPr>
        <w:t xml:space="preserve"> </w:t>
      </w:r>
      <w:r w:rsidR="00640FAC" w:rsidRPr="00E44779">
        <w:rPr>
          <w:b/>
          <w:bCs/>
          <w:color w:val="auto"/>
          <w:rtl/>
        </w:rPr>
        <w:t>أنت مني بمنزلة هارون من موسى، إلا أنه لا نبي بعدي</w:t>
      </w:r>
      <w:r w:rsidR="00640FAC" w:rsidRPr="00E44779">
        <w:rPr>
          <w:color w:val="auto"/>
          <w:rtl/>
        </w:rPr>
        <w:fldChar w:fldCharType="begin"/>
      </w:r>
      <w:r w:rsidR="00640FAC" w:rsidRPr="00E44779">
        <w:rPr>
          <w:color w:val="auto"/>
        </w:rPr>
        <w:instrText xml:space="preserve"> XE "</w:instrText>
      </w:r>
      <w:r w:rsidR="00640FAC" w:rsidRPr="00E44779">
        <w:rPr>
          <w:rFonts w:hint="eastAsia"/>
          <w:color w:val="auto"/>
          <w:rtl/>
        </w:rPr>
        <w:instrText>فهرس</w:instrText>
      </w:r>
      <w:r w:rsidR="00640FAC" w:rsidRPr="00E44779">
        <w:rPr>
          <w:color w:val="auto"/>
          <w:rtl/>
        </w:rPr>
        <w:instrText xml:space="preserve"> </w:instrText>
      </w:r>
      <w:r w:rsidR="00640FAC" w:rsidRPr="00E44779">
        <w:rPr>
          <w:rFonts w:hint="eastAsia"/>
          <w:color w:val="auto"/>
          <w:rtl/>
        </w:rPr>
        <w:instrText>الحديث</w:instrText>
      </w:r>
      <w:r w:rsidR="00640FAC" w:rsidRPr="00E44779">
        <w:rPr>
          <w:color w:val="auto"/>
          <w:rtl/>
        </w:rPr>
        <w:instrText>:</w:instrText>
      </w:r>
      <w:r w:rsidR="00640FAC" w:rsidRPr="00E44779">
        <w:rPr>
          <w:rFonts w:hint="eastAsia"/>
          <w:color w:val="auto"/>
          <w:rtl/>
        </w:rPr>
        <w:instrText>أنت</w:instrText>
      </w:r>
      <w:r w:rsidR="00640FAC" w:rsidRPr="00E44779">
        <w:rPr>
          <w:color w:val="auto"/>
          <w:rtl/>
        </w:rPr>
        <w:instrText xml:space="preserve"> </w:instrText>
      </w:r>
      <w:r w:rsidR="00640FAC" w:rsidRPr="00E44779">
        <w:rPr>
          <w:rFonts w:hint="eastAsia"/>
          <w:color w:val="auto"/>
          <w:rtl/>
        </w:rPr>
        <w:instrText>مني</w:instrText>
      </w:r>
      <w:r w:rsidR="00640FAC" w:rsidRPr="00E44779">
        <w:rPr>
          <w:color w:val="auto"/>
          <w:rtl/>
        </w:rPr>
        <w:instrText xml:space="preserve"> </w:instrText>
      </w:r>
      <w:r w:rsidR="00640FAC" w:rsidRPr="00E44779">
        <w:rPr>
          <w:rFonts w:hint="eastAsia"/>
          <w:color w:val="auto"/>
          <w:rtl/>
        </w:rPr>
        <w:instrText>بمنزلة</w:instrText>
      </w:r>
      <w:r w:rsidR="00640FAC" w:rsidRPr="00E44779">
        <w:rPr>
          <w:color w:val="auto"/>
          <w:rtl/>
        </w:rPr>
        <w:instrText xml:space="preserve"> </w:instrText>
      </w:r>
      <w:r w:rsidR="00640FAC" w:rsidRPr="00E44779">
        <w:rPr>
          <w:rFonts w:hint="eastAsia"/>
          <w:color w:val="auto"/>
          <w:rtl/>
        </w:rPr>
        <w:instrText>هارون</w:instrText>
      </w:r>
      <w:r w:rsidR="00640FAC" w:rsidRPr="00E44779">
        <w:rPr>
          <w:color w:val="auto"/>
          <w:rtl/>
        </w:rPr>
        <w:instrText xml:space="preserve"> </w:instrText>
      </w:r>
      <w:r w:rsidR="00640FAC" w:rsidRPr="00E44779">
        <w:rPr>
          <w:rFonts w:hint="eastAsia"/>
          <w:color w:val="auto"/>
          <w:rtl/>
        </w:rPr>
        <w:instrText>من</w:instrText>
      </w:r>
      <w:r w:rsidR="00640FAC" w:rsidRPr="00E44779">
        <w:rPr>
          <w:color w:val="auto"/>
          <w:rtl/>
        </w:rPr>
        <w:instrText xml:space="preserve"> </w:instrText>
      </w:r>
      <w:r w:rsidR="00640FAC" w:rsidRPr="00E44779">
        <w:rPr>
          <w:rFonts w:hint="eastAsia"/>
          <w:color w:val="auto"/>
          <w:rtl/>
        </w:rPr>
        <w:instrText>موسى،</w:instrText>
      </w:r>
      <w:r w:rsidR="00640FAC" w:rsidRPr="00E44779">
        <w:rPr>
          <w:color w:val="auto"/>
          <w:rtl/>
        </w:rPr>
        <w:instrText xml:space="preserve"> </w:instrText>
      </w:r>
      <w:r w:rsidR="00640FAC" w:rsidRPr="00E44779">
        <w:rPr>
          <w:rFonts w:hint="eastAsia"/>
          <w:color w:val="auto"/>
          <w:rtl/>
        </w:rPr>
        <w:instrText>إلا</w:instrText>
      </w:r>
      <w:r w:rsidR="00640FAC" w:rsidRPr="00E44779">
        <w:rPr>
          <w:color w:val="auto"/>
          <w:rtl/>
        </w:rPr>
        <w:instrText xml:space="preserve"> </w:instrText>
      </w:r>
      <w:r w:rsidR="00640FAC" w:rsidRPr="00E44779">
        <w:rPr>
          <w:rFonts w:hint="eastAsia"/>
          <w:color w:val="auto"/>
          <w:rtl/>
        </w:rPr>
        <w:instrText>أنه</w:instrText>
      </w:r>
      <w:r w:rsidR="00640FAC" w:rsidRPr="00E44779">
        <w:rPr>
          <w:color w:val="auto"/>
          <w:rtl/>
        </w:rPr>
        <w:instrText xml:space="preserve"> </w:instrText>
      </w:r>
      <w:r w:rsidR="00640FAC" w:rsidRPr="00E44779">
        <w:rPr>
          <w:rFonts w:hint="eastAsia"/>
          <w:color w:val="auto"/>
          <w:rtl/>
        </w:rPr>
        <w:instrText>لا</w:instrText>
      </w:r>
      <w:r w:rsidR="00640FAC" w:rsidRPr="00E44779">
        <w:rPr>
          <w:color w:val="auto"/>
          <w:rtl/>
        </w:rPr>
        <w:instrText xml:space="preserve"> </w:instrText>
      </w:r>
      <w:r w:rsidR="00640FAC" w:rsidRPr="00E44779">
        <w:rPr>
          <w:rFonts w:hint="eastAsia"/>
          <w:color w:val="auto"/>
          <w:rtl/>
        </w:rPr>
        <w:instrText>نبي</w:instrText>
      </w:r>
      <w:r w:rsidR="00640FAC" w:rsidRPr="00E44779">
        <w:rPr>
          <w:color w:val="auto"/>
          <w:rtl/>
        </w:rPr>
        <w:instrText xml:space="preserve"> </w:instrText>
      </w:r>
      <w:r w:rsidR="00640FAC" w:rsidRPr="00E44779">
        <w:rPr>
          <w:rFonts w:hint="eastAsia"/>
          <w:color w:val="auto"/>
          <w:rtl/>
        </w:rPr>
        <w:instrText>بعدي</w:instrText>
      </w:r>
      <w:r w:rsidR="00640FAC" w:rsidRPr="00E44779">
        <w:rPr>
          <w:color w:val="auto"/>
        </w:rPr>
        <w:instrText xml:space="preserve">" </w:instrText>
      </w:r>
      <w:r w:rsidR="00640FAC" w:rsidRPr="00E44779">
        <w:rPr>
          <w:color w:val="auto"/>
          <w:rtl/>
        </w:rPr>
        <w:fldChar w:fldCharType="end"/>
      </w:r>
      <w:r w:rsidR="001747C5" w:rsidRPr="00E44779">
        <w:rPr>
          <w:rFonts w:hint="cs"/>
          <w:color w:val="auto"/>
          <w:rtl/>
        </w:rPr>
        <w:t xml:space="preserve"> </w:t>
      </w:r>
      <w:r w:rsidR="001747C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13"/>
      </w:r>
      <w:r w:rsidRPr="00E44779">
        <w:rPr>
          <w:rStyle w:val="af2"/>
          <w:color w:val="auto"/>
          <w:rtl/>
        </w:rPr>
        <w:t>)</w:t>
      </w:r>
      <w:r w:rsidR="00E1566B" w:rsidRPr="00E44779">
        <w:rPr>
          <w:rFonts w:hint="cs"/>
          <w:color w:val="auto"/>
          <w:rtl/>
        </w:rPr>
        <w:t>.</w:t>
      </w:r>
      <w:r w:rsidRPr="00E44779">
        <w:rPr>
          <w:rFonts w:hint="cs"/>
          <w:color w:val="auto"/>
          <w:rtl/>
        </w:rPr>
        <w:t xml:space="preserve"> </w:t>
      </w:r>
    </w:p>
    <w:p w:rsidR="00FF4037" w:rsidRPr="00E44779" w:rsidRDefault="00FF4037" w:rsidP="001747C5">
      <w:pPr>
        <w:spacing w:after="120"/>
        <w:rPr>
          <w:color w:val="auto"/>
          <w:rtl/>
        </w:rPr>
      </w:pPr>
      <w:r w:rsidRPr="00E44779">
        <w:rPr>
          <w:rFonts w:hint="cs"/>
          <w:b/>
          <w:bCs/>
          <w:color w:val="auto"/>
          <w:rtl/>
        </w:rPr>
        <w:t>ووجه الدلالة من الآية والأحاديث</w:t>
      </w:r>
      <w:r w:rsidRPr="00E44779">
        <w:rPr>
          <w:rFonts w:hint="cs"/>
          <w:color w:val="auto"/>
          <w:rtl/>
        </w:rPr>
        <w:t xml:space="preserve"> على أن نبينا </w:t>
      </w:r>
      <w:r w:rsidR="001747C5" w:rsidRPr="00E44779">
        <w:rPr>
          <w:rFonts w:hint="cs"/>
          <w:color w:val="auto"/>
        </w:rPr>
        <w:sym w:font="AGA Arabesque" w:char="F072"/>
      </w:r>
      <w:r w:rsidRPr="00E44779">
        <w:rPr>
          <w:rFonts w:hint="cs"/>
          <w:color w:val="auto"/>
          <w:rtl/>
        </w:rPr>
        <w:t xml:space="preserve"> خاتم النبيين ظاهر وكذلك دلالتها على تأبيد شريعته لأنه لما كان لا نبي بعده فكذلك لا تشريع بعده لانقطاع الوحي والنبوة. </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r w:rsidR="001747C5" w:rsidRPr="00E44779">
        <w:rPr>
          <w:rStyle w:val="aff8"/>
          <w:rFonts w:ascii="Traditional Arabic" w:hAnsi="Traditional Arabic" w:cs="Traditional Arabic" w:hint="cs"/>
          <w:b w:val="0"/>
          <w:sz w:val="48"/>
          <w:szCs w:val="36"/>
          <w:rtl/>
        </w:rPr>
        <w:t>:</w:t>
      </w:r>
    </w:p>
    <w:p w:rsidR="00FF4037" w:rsidRPr="00E44779" w:rsidRDefault="00FF4037" w:rsidP="001747C5">
      <w:pPr>
        <w:spacing w:after="120"/>
        <w:rPr>
          <w:color w:val="auto"/>
          <w:rtl/>
        </w:rPr>
      </w:pPr>
      <w:r w:rsidRPr="00E44779">
        <w:rPr>
          <w:rFonts w:hint="cs"/>
          <w:color w:val="auto"/>
          <w:rtl/>
        </w:rPr>
        <w:t>قال البغدادي:</w:t>
      </w:r>
      <w:r w:rsidR="001747C5" w:rsidRPr="00E44779">
        <w:rPr>
          <w:rFonts w:hint="cs"/>
          <w:color w:val="auto"/>
          <w:rtl/>
        </w:rPr>
        <w:t>(</w:t>
      </w:r>
      <w:r w:rsidRPr="00E44779">
        <w:rPr>
          <w:rFonts w:hint="cs"/>
          <w:color w:val="auto"/>
          <w:rtl/>
        </w:rPr>
        <w:t xml:space="preserve"> كل من أقر بنبوة نبينا محمد </w:t>
      </w:r>
      <w:r w:rsidR="001747C5" w:rsidRPr="00E44779">
        <w:rPr>
          <w:rFonts w:hint="cs"/>
          <w:color w:val="auto"/>
        </w:rPr>
        <w:sym w:font="AGA Arabesque" w:char="F072"/>
      </w:r>
      <w:r w:rsidRPr="00E44779">
        <w:rPr>
          <w:rFonts w:hint="cs"/>
          <w:color w:val="auto"/>
          <w:rtl/>
        </w:rPr>
        <w:t xml:space="preserve"> أقر بأنه خاتم الأنبياء والرسل وأقر بتأبيد شريعته ومنع نسخها</w:t>
      </w:r>
      <w:r w:rsidR="001747C5" w:rsidRPr="00E44779">
        <w:rPr>
          <w:rFonts w:hint="cs"/>
          <w:color w:val="auto"/>
          <w:rtl/>
        </w:rPr>
        <w:t>)</w:t>
      </w:r>
      <w:r w:rsidRPr="00E44779">
        <w:rPr>
          <w:rStyle w:val="af2"/>
          <w:color w:val="auto"/>
          <w:rtl/>
        </w:rPr>
        <w:t>(</w:t>
      </w:r>
      <w:r w:rsidRPr="00E44779">
        <w:rPr>
          <w:rStyle w:val="af2"/>
          <w:color w:val="auto"/>
          <w:rtl/>
        </w:rPr>
        <w:footnoteReference w:id="814"/>
      </w:r>
      <w:r w:rsidRPr="00E44779">
        <w:rPr>
          <w:rStyle w:val="af2"/>
          <w:color w:val="auto"/>
          <w:rtl/>
        </w:rPr>
        <w:t>)</w:t>
      </w:r>
      <w:r w:rsidR="001747C5" w:rsidRPr="00E44779">
        <w:rPr>
          <w:rFonts w:hint="cs"/>
          <w:color w:val="auto"/>
          <w:rtl/>
        </w:rPr>
        <w:t>.</w:t>
      </w:r>
      <w:r w:rsidRPr="00E44779">
        <w:rPr>
          <w:rFonts w:hint="cs"/>
          <w:color w:val="auto"/>
          <w:rtl/>
        </w:rPr>
        <w:t xml:space="preserve"> </w:t>
      </w:r>
    </w:p>
    <w:p w:rsidR="00FF4037" w:rsidRPr="00E44779" w:rsidRDefault="00FF4037" w:rsidP="001747C5">
      <w:pPr>
        <w:spacing w:after="120"/>
        <w:rPr>
          <w:color w:val="auto"/>
          <w:rtl/>
        </w:rPr>
      </w:pPr>
      <w:r w:rsidRPr="00E44779">
        <w:rPr>
          <w:rFonts w:hint="cs"/>
          <w:color w:val="auto"/>
          <w:rtl/>
        </w:rPr>
        <w:t xml:space="preserve">وقال ابن حزم: </w:t>
      </w:r>
      <w:r w:rsidR="001747C5" w:rsidRPr="00E44779">
        <w:rPr>
          <w:rFonts w:hint="cs"/>
          <w:color w:val="auto"/>
          <w:rtl/>
        </w:rPr>
        <w:t>(</w:t>
      </w:r>
      <w:r w:rsidRPr="00E44779">
        <w:rPr>
          <w:rFonts w:hint="cs"/>
          <w:color w:val="auto"/>
          <w:rtl/>
        </w:rPr>
        <w:t xml:space="preserve">واتفقوا على </w:t>
      </w:r>
      <w:r w:rsidRPr="00E44779">
        <w:rPr>
          <w:color w:val="auto"/>
          <w:rtl/>
        </w:rPr>
        <w:t xml:space="preserve">أَنه لَا نَبِي مَعَ مُحَمَّد </w:t>
      </w:r>
      <w:r w:rsidR="001747C5" w:rsidRPr="00E44779">
        <w:rPr>
          <w:rFonts w:hint="cs"/>
          <w:color w:val="auto"/>
        </w:rPr>
        <w:sym w:font="AGA Arabesque" w:char="F072"/>
      </w:r>
      <w:r w:rsidRPr="00E44779">
        <w:rPr>
          <w:color w:val="auto"/>
          <w:rtl/>
        </w:rPr>
        <w:t xml:space="preserve"> وَلَا بعده أبدا</w:t>
      </w:r>
      <w:r w:rsidRPr="00E44779">
        <w:rPr>
          <w:rFonts w:hint="cs"/>
          <w:color w:val="auto"/>
          <w:rtl/>
        </w:rPr>
        <w:t xml:space="preserve">. وقال </w:t>
      </w:r>
      <w:r w:rsidRPr="00E44779">
        <w:rPr>
          <w:color w:val="auto"/>
          <w:rtl/>
        </w:rPr>
        <w:t xml:space="preserve">واتفقوا أنه مذ مات النبي </w:t>
      </w:r>
      <w:r w:rsidR="001747C5" w:rsidRPr="00E44779">
        <w:rPr>
          <w:color w:val="auto"/>
        </w:rPr>
        <w:sym w:font="AGA Arabesque" w:char="F072"/>
      </w:r>
      <w:r w:rsidRPr="00E44779">
        <w:rPr>
          <w:color w:val="auto"/>
          <w:rtl/>
        </w:rPr>
        <w:t xml:space="preserve"> فقد انقطع الوحي وكمل الدين واستقر وأنه لا يحل لأحد أن يزيد شيئا من رايه بغير استدلال منه ولا أن ينقص منه شيئا</w:t>
      </w:r>
      <w:r w:rsidRPr="00E44779">
        <w:rPr>
          <w:rFonts w:hint="cs"/>
          <w:color w:val="auto"/>
          <w:rtl/>
        </w:rPr>
        <w:t xml:space="preserve"> </w:t>
      </w:r>
      <w:r w:rsidRPr="00E44779">
        <w:rPr>
          <w:color w:val="auto"/>
          <w:rtl/>
        </w:rPr>
        <w:t>ولا أن يبدل شيئا مكان شيء ولا أن يحدث شريعة وأن من فعل ذلك كافر</w:t>
      </w:r>
      <w:r w:rsidR="001747C5" w:rsidRPr="00E44779">
        <w:rPr>
          <w:rFonts w:hint="cs"/>
          <w:color w:val="auto"/>
          <w:rtl/>
        </w:rPr>
        <w:t>)</w:t>
      </w:r>
      <w:r w:rsidRPr="00E44779">
        <w:rPr>
          <w:rStyle w:val="af2"/>
          <w:color w:val="auto"/>
          <w:rtl/>
        </w:rPr>
        <w:t>(</w:t>
      </w:r>
      <w:r w:rsidRPr="00E44779">
        <w:rPr>
          <w:rStyle w:val="af2"/>
          <w:color w:val="auto"/>
          <w:rtl/>
        </w:rPr>
        <w:footnoteReference w:id="815"/>
      </w:r>
      <w:r w:rsidRPr="00E44779">
        <w:rPr>
          <w:rStyle w:val="af2"/>
          <w:color w:val="auto"/>
          <w:rtl/>
        </w:rPr>
        <w:t>)</w:t>
      </w:r>
      <w:r w:rsidR="001747C5" w:rsidRPr="00E44779">
        <w:rPr>
          <w:rFonts w:hint="cs"/>
          <w:color w:val="auto"/>
          <w:rtl/>
        </w:rPr>
        <w:t>.</w:t>
      </w:r>
    </w:p>
    <w:p w:rsidR="00FF4037" w:rsidRPr="00E44779" w:rsidRDefault="00FF4037" w:rsidP="001747C5">
      <w:pPr>
        <w:spacing w:after="120"/>
        <w:rPr>
          <w:color w:val="auto"/>
          <w:rtl/>
        </w:rPr>
      </w:pPr>
      <w:r w:rsidRPr="00E44779">
        <w:rPr>
          <w:rFonts w:hint="cs"/>
          <w:color w:val="auto"/>
          <w:rtl/>
        </w:rPr>
        <w:t xml:space="preserve">وقال القاضي عياض: </w:t>
      </w:r>
      <w:r w:rsidR="001747C5" w:rsidRPr="00E44779">
        <w:rPr>
          <w:rFonts w:hint="cs"/>
          <w:color w:val="auto"/>
          <w:rtl/>
        </w:rPr>
        <w:t>(</w:t>
      </w:r>
      <w:r w:rsidRPr="00E44779">
        <w:rPr>
          <w:color w:val="auto"/>
          <w:rtl/>
        </w:rPr>
        <w:t xml:space="preserve">وكذلك من ادعى نبوة أحد مع نبينا </w:t>
      </w:r>
      <w:r w:rsidR="001747C5" w:rsidRPr="00E44779">
        <w:rPr>
          <w:rFonts w:hint="cs"/>
          <w:color w:val="auto"/>
        </w:rPr>
        <w:sym w:font="AGA Arabesque" w:char="F072"/>
      </w:r>
      <w:r w:rsidRPr="00E44779">
        <w:rPr>
          <w:color w:val="auto"/>
          <w:rtl/>
        </w:rPr>
        <w:t xml:space="preserve"> أو بعده كالعيسوية من اليهود القائلين بتخصيص رسالته إلى العرب وكالخرمية القائلين بتواتر الرسل وكأكثر الرافضة القائلين بمشاركة عل</w:t>
      </w:r>
      <w:r w:rsidRPr="00E44779">
        <w:rPr>
          <w:rFonts w:hint="cs"/>
          <w:color w:val="auto"/>
          <w:rtl/>
        </w:rPr>
        <w:t>ي</w:t>
      </w:r>
      <w:r w:rsidRPr="00E44779">
        <w:rPr>
          <w:color w:val="auto"/>
          <w:rtl/>
        </w:rPr>
        <w:t xml:space="preserve"> في الرسالة للنب</w:t>
      </w:r>
      <w:r w:rsidRPr="00E44779">
        <w:rPr>
          <w:rFonts w:hint="cs"/>
          <w:color w:val="auto"/>
          <w:rtl/>
        </w:rPr>
        <w:t>ي</w:t>
      </w:r>
      <w:r w:rsidRPr="00E44779">
        <w:rPr>
          <w:color w:val="auto"/>
          <w:rtl/>
        </w:rPr>
        <w:t xml:space="preserve"> </w:t>
      </w:r>
      <w:r w:rsidR="001747C5" w:rsidRPr="00E44779">
        <w:rPr>
          <w:rFonts w:hint="cs"/>
          <w:color w:val="auto"/>
        </w:rPr>
        <w:sym w:font="AGA Arabesque" w:char="F072"/>
      </w:r>
      <w:r w:rsidRPr="00E44779">
        <w:rPr>
          <w:color w:val="auto"/>
          <w:rtl/>
        </w:rPr>
        <w:t xml:space="preserve"> وبعده فهؤلاء كلهم كفار مكذبون </w:t>
      </w:r>
      <w:r w:rsidRPr="00E44779">
        <w:rPr>
          <w:color w:val="auto"/>
          <w:rtl/>
        </w:rPr>
        <w:lastRenderedPageBreak/>
        <w:t>للنب</w:t>
      </w:r>
      <w:r w:rsidRPr="00E44779">
        <w:rPr>
          <w:rFonts w:hint="cs"/>
          <w:color w:val="auto"/>
          <w:rtl/>
        </w:rPr>
        <w:t>ي</w:t>
      </w:r>
      <w:r w:rsidRPr="00E44779">
        <w:rPr>
          <w:color w:val="auto"/>
          <w:rtl/>
        </w:rPr>
        <w:t xml:space="preserve"> </w:t>
      </w:r>
      <w:r w:rsidR="001747C5" w:rsidRPr="00E44779">
        <w:rPr>
          <w:rFonts w:hint="cs"/>
          <w:color w:val="auto"/>
        </w:rPr>
        <w:sym w:font="AGA Arabesque" w:char="F072"/>
      </w:r>
      <w:r w:rsidR="001747C5" w:rsidRPr="00E44779">
        <w:rPr>
          <w:rFonts w:hint="cs"/>
          <w:color w:val="auto"/>
          <w:rtl/>
        </w:rPr>
        <w:t>؛</w:t>
      </w:r>
      <w:r w:rsidRPr="00E44779">
        <w:rPr>
          <w:color w:val="auto"/>
          <w:rtl/>
        </w:rPr>
        <w:t xml:space="preserve"> لأنه أخبر </w:t>
      </w:r>
      <w:r w:rsidR="001747C5" w:rsidRPr="00E44779">
        <w:rPr>
          <w:rFonts w:hint="cs"/>
          <w:color w:val="auto"/>
        </w:rPr>
        <w:sym w:font="AGA Arabesque" w:char="F072"/>
      </w:r>
      <w:r w:rsidRPr="00E44779">
        <w:rPr>
          <w:color w:val="auto"/>
          <w:rtl/>
        </w:rPr>
        <w:t xml:space="preserve"> أنه خاتم النبيين لا نب</w:t>
      </w:r>
      <w:r w:rsidRPr="00E44779">
        <w:rPr>
          <w:rFonts w:hint="cs"/>
          <w:color w:val="auto"/>
          <w:rtl/>
        </w:rPr>
        <w:t>ي</w:t>
      </w:r>
      <w:r w:rsidRPr="00E44779">
        <w:rPr>
          <w:color w:val="auto"/>
          <w:rtl/>
        </w:rPr>
        <w:t xml:space="preserve"> بعده وأخبر عن الله</w:t>
      </w:r>
      <w:r w:rsidRPr="00E44779">
        <w:rPr>
          <w:rFonts w:hint="cs"/>
          <w:color w:val="auto"/>
          <w:rtl/>
        </w:rPr>
        <w:t xml:space="preserve"> </w:t>
      </w:r>
      <w:r w:rsidRPr="00E44779">
        <w:rPr>
          <w:color w:val="auto"/>
          <w:rtl/>
        </w:rPr>
        <w:t xml:space="preserve">تعالى أنه خاتم النبيين وأنه أرسل كافة للناس وأجمعت الأمة على حمل هذا </w:t>
      </w:r>
      <w:r w:rsidR="006804D4" w:rsidRPr="00E44779">
        <w:rPr>
          <w:color w:val="auto"/>
          <w:rtl/>
        </w:rPr>
        <w:t>الكلام</w:t>
      </w:r>
      <w:r w:rsidRPr="00E44779">
        <w:rPr>
          <w:color w:val="auto"/>
          <w:rtl/>
        </w:rPr>
        <w:t xml:space="preserve"> على ظاهره وأن مفهومه المراد به دون تأويل ولا تخصيص فلا شك في كفر هؤلاء الطوائف كلها قطعا إجماعا وسمعا</w:t>
      </w:r>
      <w:r w:rsidR="001747C5" w:rsidRPr="00E44779">
        <w:rPr>
          <w:rFonts w:hint="cs"/>
          <w:color w:val="auto"/>
          <w:rtl/>
        </w:rPr>
        <w:t xml:space="preserve">ً </w:t>
      </w:r>
      <w:r w:rsidR="001747C5" w:rsidRPr="00E44779">
        <w:rPr>
          <w:rFonts w:ascii="Traditional Arabic" w:hAnsi="Traditional Arabic" w:hint="cs"/>
          <w:color w:val="auto"/>
          <w:rtl/>
          <w:lang w:val="x-none"/>
        </w:rPr>
        <w:t>)</w:t>
      </w:r>
      <w:r w:rsidRPr="00E44779">
        <w:rPr>
          <w:rStyle w:val="af2"/>
          <w:color w:val="auto"/>
          <w:rtl/>
        </w:rPr>
        <w:t>(</w:t>
      </w:r>
      <w:r w:rsidRPr="00E44779">
        <w:rPr>
          <w:rStyle w:val="af2"/>
          <w:color w:val="auto"/>
          <w:rtl/>
        </w:rPr>
        <w:footnoteReference w:id="816"/>
      </w:r>
      <w:r w:rsidRPr="00E44779">
        <w:rPr>
          <w:rStyle w:val="af2"/>
          <w:color w:val="auto"/>
          <w:rtl/>
        </w:rPr>
        <w:t>)</w:t>
      </w:r>
      <w:r w:rsidR="001747C5" w:rsidRPr="00E44779">
        <w:rPr>
          <w:rFonts w:hint="cs"/>
          <w:color w:val="auto"/>
          <w:rtl/>
        </w:rPr>
        <w:t>.</w:t>
      </w:r>
    </w:p>
    <w:p w:rsidR="001747C5" w:rsidRPr="00E44779" w:rsidRDefault="00FF4037" w:rsidP="001747C5">
      <w:pPr>
        <w:spacing w:after="120"/>
        <w:rPr>
          <w:color w:val="auto"/>
          <w:rtl/>
        </w:rPr>
      </w:pPr>
      <w:r w:rsidRPr="00E44779">
        <w:rPr>
          <w:rFonts w:hint="cs"/>
          <w:color w:val="auto"/>
          <w:rtl/>
        </w:rPr>
        <w:t>وقال شيخ الإسلام ابن تيمية:</w:t>
      </w:r>
      <w:r w:rsidR="001747C5" w:rsidRPr="00E44779">
        <w:rPr>
          <w:rFonts w:hint="cs"/>
          <w:color w:val="auto"/>
          <w:rtl/>
        </w:rPr>
        <w:t xml:space="preserve"> (</w:t>
      </w:r>
      <w:r w:rsidRPr="00E44779">
        <w:rPr>
          <w:color w:val="auto"/>
          <w:rtl/>
        </w:rPr>
        <w:t xml:space="preserve">ومعلوم بالاضطرار من دين المسلمين وباتفاق جميع المسلمين أن من سوغ اتباع غير دين الإسلام أو اتباع شريعة غير شريعة محمد </w:t>
      </w:r>
      <w:r w:rsidR="001747C5" w:rsidRPr="00E44779">
        <w:rPr>
          <w:rFonts w:hint="cs"/>
          <w:color w:val="auto"/>
        </w:rPr>
        <w:sym w:font="AGA Arabesque" w:char="F072"/>
      </w:r>
      <w:r w:rsidRPr="00E44779">
        <w:rPr>
          <w:color w:val="auto"/>
          <w:rtl/>
        </w:rPr>
        <w:t xml:space="preserve"> فهو كافر</w:t>
      </w:r>
      <w:r w:rsidRPr="00E44779">
        <w:rPr>
          <w:rStyle w:val="af2"/>
          <w:color w:val="auto"/>
          <w:rtl/>
        </w:rPr>
        <w:t>(</w:t>
      </w:r>
      <w:r w:rsidRPr="00E44779">
        <w:rPr>
          <w:rStyle w:val="af2"/>
          <w:color w:val="auto"/>
          <w:rtl/>
        </w:rPr>
        <w:footnoteReference w:id="817"/>
      </w:r>
      <w:r w:rsidRPr="00E44779">
        <w:rPr>
          <w:rStyle w:val="af2"/>
          <w:color w:val="auto"/>
          <w:rtl/>
        </w:rPr>
        <w:t>)</w:t>
      </w:r>
      <w:r w:rsidR="001747C5" w:rsidRPr="00E44779">
        <w:rPr>
          <w:rFonts w:hint="cs"/>
          <w:color w:val="auto"/>
          <w:rtl/>
        </w:rPr>
        <w:t>).</w:t>
      </w:r>
      <w:r w:rsidRPr="00E44779">
        <w:rPr>
          <w:rFonts w:hint="cs"/>
          <w:color w:val="auto"/>
          <w:rtl/>
        </w:rPr>
        <w:t xml:space="preserve"> </w:t>
      </w:r>
    </w:p>
    <w:p w:rsidR="00FF4037" w:rsidRPr="00E44779" w:rsidRDefault="00FF4037" w:rsidP="001747C5">
      <w:pPr>
        <w:spacing w:after="120"/>
        <w:rPr>
          <w:color w:val="auto"/>
          <w:rtl/>
        </w:rPr>
      </w:pPr>
      <w:r w:rsidRPr="00E44779">
        <w:rPr>
          <w:rFonts w:hint="cs"/>
          <w:color w:val="auto"/>
          <w:rtl/>
        </w:rPr>
        <w:t xml:space="preserve">وقال أيضاً: </w:t>
      </w:r>
      <w:r w:rsidR="001747C5" w:rsidRPr="00E44779">
        <w:rPr>
          <w:rFonts w:hint="cs"/>
          <w:color w:val="auto"/>
          <w:rtl/>
        </w:rPr>
        <w:t>(</w:t>
      </w:r>
      <w:r w:rsidRPr="00E44779">
        <w:rPr>
          <w:rFonts w:hint="cs"/>
          <w:color w:val="auto"/>
          <w:rtl/>
        </w:rPr>
        <w:t>ومن</w:t>
      </w:r>
      <w:r w:rsidRPr="00E44779">
        <w:rPr>
          <w:color w:val="auto"/>
          <w:rtl/>
        </w:rPr>
        <w:t xml:space="preserve"> اعتقد أن أحدا من الخلق الزهاد والعباد أو غيرهم له الخروج عن دعوة محمد </w:t>
      </w:r>
      <w:r w:rsidR="001747C5" w:rsidRPr="00E44779">
        <w:rPr>
          <w:rFonts w:hint="cs"/>
          <w:color w:val="auto"/>
        </w:rPr>
        <w:sym w:font="AGA Arabesque" w:char="F072"/>
      </w:r>
      <w:r w:rsidRPr="00E44779">
        <w:rPr>
          <w:color w:val="auto"/>
          <w:rtl/>
        </w:rPr>
        <w:t xml:space="preserve"> ومتابعته فهو كافر باتفاق المسلمين</w:t>
      </w:r>
      <w:r w:rsidR="001747C5" w:rsidRPr="00E44779">
        <w:rPr>
          <w:rFonts w:hint="cs"/>
          <w:color w:val="auto"/>
          <w:rtl/>
        </w:rPr>
        <w:t xml:space="preserve"> )</w:t>
      </w:r>
      <w:r w:rsidRPr="00E44779">
        <w:rPr>
          <w:rStyle w:val="af2"/>
          <w:color w:val="auto"/>
          <w:rtl/>
        </w:rPr>
        <w:t>(</w:t>
      </w:r>
      <w:r w:rsidRPr="00E44779">
        <w:rPr>
          <w:rStyle w:val="af2"/>
          <w:color w:val="auto"/>
          <w:rtl/>
        </w:rPr>
        <w:footnoteReference w:id="818"/>
      </w:r>
      <w:r w:rsidRPr="00E44779">
        <w:rPr>
          <w:rStyle w:val="af2"/>
          <w:color w:val="auto"/>
          <w:rtl/>
        </w:rPr>
        <w:t>)</w:t>
      </w:r>
      <w:r w:rsidR="001747C5" w:rsidRPr="00E44779">
        <w:rPr>
          <w:rFonts w:hint="cs"/>
          <w:color w:val="auto"/>
          <w:rtl/>
        </w:rPr>
        <w:t>.</w:t>
      </w:r>
      <w:r w:rsidRPr="00E44779">
        <w:rPr>
          <w:rFonts w:hint="cs"/>
          <w:color w:val="auto"/>
          <w:rtl/>
        </w:rPr>
        <w:t xml:space="preserve"> </w:t>
      </w:r>
    </w:p>
    <w:p w:rsidR="001747C5" w:rsidRPr="00E44779" w:rsidRDefault="00FF4037" w:rsidP="001747C5">
      <w:pPr>
        <w:spacing w:after="120"/>
        <w:rPr>
          <w:color w:val="auto"/>
          <w:rtl/>
        </w:rPr>
      </w:pPr>
      <w:r w:rsidRPr="00E44779">
        <w:rPr>
          <w:rFonts w:hint="cs"/>
          <w:color w:val="auto"/>
          <w:rtl/>
        </w:rPr>
        <w:t>وقال ابن جزي</w:t>
      </w:r>
      <w:r w:rsidR="001747C5" w:rsidRPr="00E44779">
        <w:rPr>
          <w:rFonts w:hint="cs"/>
          <w:color w:val="auto"/>
          <w:rtl/>
        </w:rPr>
        <w:t>:</w:t>
      </w:r>
      <w:r w:rsidRPr="00E44779">
        <w:rPr>
          <w:rFonts w:hint="cs"/>
          <w:color w:val="auto"/>
          <w:rtl/>
        </w:rPr>
        <w:t xml:space="preserve"> </w:t>
      </w:r>
      <w:r w:rsidR="001747C5" w:rsidRPr="00E44779">
        <w:rPr>
          <w:rFonts w:hint="cs"/>
          <w:color w:val="auto"/>
          <w:rtl/>
        </w:rPr>
        <w:t>(</w:t>
      </w:r>
      <w:r w:rsidRPr="00E44779">
        <w:rPr>
          <w:rFonts w:hint="cs"/>
          <w:color w:val="auto"/>
          <w:rtl/>
        </w:rPr>
        <w:t xml:space="preserve">لا خلاف في كفر من ادعى نبوة احد بعد سيدنا محمد </w:t>
      </w:r>
      <w:r w:rsidR="001747C5" w:rsidRPr="00E44779">
        <w:rPr>
          <w:rFonts w:hint="cs"/>
          <w:color w:val="auto"/>
        </w:rPr>
        <w:sym w:font="AGA Arabesque" w:char="F072"/>
      </w:r>
      <w:r w:rsidR="001747C5" w:rsidRPr="00E44779">
        <w:rPr>
          <w:rStyle w:val="af2"/>
          <w:color w:val="auto"/>
          <w:rtl/>
        </w:rPr>
        <w:t xml:space="preserve"> </w:t>
      </w:r>
      <w:r w:rsidR="001747C5" w:rsidRPr="00E44779">
        <w:rPr>
          <w:rStyle w:val="af2"/>
          <w:rFonts w:hint="cs"/>
          <w:color w:val="auto"/>
          <w:vertAlign w:val="baseline"/>
          <w:rtl/>
        </w:rPr>
        <w:t>)</w:t>
      </w:r>
      <w:r w:rsidRPr="00E44779">
        <w:rPr>
          <w:rStyle w:val="af2"/>
          <w:color w:val="auto"/>
          <w:rtl/>
        </w:rPr>
        <w:t>(</w:t>
      </w:r>
      <w:r w:rsidRPr="00E44779">
        <w:rPr>
          <w:rStyle w:val="af2"/>
          <w:color w:val="auto"/>
          <w:rtl/>
        </w:rPr>
        <w:footnoteReference w:id="819"/>
      </w:r>
      <w:r w:rsidRPr="00E44779">
        <w:rPr>
          <w:rStyle w:val="af2"/>
          <w:color w:val="auto"/>
          <w:rtl/>
        </w:rPr>
        <w:t>)</w:t>
      </w:r>
      <w:r w:rsidR="001747C5" w:rsidRPr="00E44779">
        <w:rPr>
          <w:rFonts w:hint="cs"/>
          <w:color w:val="auto"/>
          <w:rtl/>
        </w:rPr>
        <w:t>.</w:t>
      </w:r>
    </w:p>
    <w:p w:rsidR="001747C5" w:rsidRPr="00E44779" w:rsidRDefault="00FF4037" w:rsidP="001747C5">
      <w:pPr>
        <w:spacing w:after="120"/>
        <w:rPr>
          <w:color w:val="auto"/>
          <w:rtl/>
        </w:rPr>
      </w:pPr>
      <w:r w:rsidRPr="00E44779">
        <w:rPr>
          <w:color w:val="auto"/>
          <w:rtl/>
        </w:rPr>
        <w:t xml:space="preserve">ويقول ملا علي قاري: </w:t>
      </w:r>
      <w:r w:rsidR="001747C5" w:rsidRPr="00E44779">
        <w:rPr>
          <w:rFonts w:hint="cs"/>
          <w:color w:val="auto"/>
          <w:rtl/>
        </w:rPr>
        <w:t>(</w:t>
      </w:r>
      <w:r w:rsidRPr="00E44779">
        <w:rPr>
          <w:color w:val="auto"/>
          <w:rtl/>
        </w:rPr>
        <w:t xml:space="preserve">ودعوى النبوة بعد نبينا </w:t>
      </w:r>
      <w:r w:rsidR="001747C5" w:rsidRPr="00E44779">
        <w:rPr>
          <w:rFonts w:hint="cs"/>
          <w:color w:val="auto"/>
        </w:rPr>
        <w:sym w:font="AGA Arabesque" w:char="F072"/>
      </w:r>
      <w:r w:rsidRPr="00E44779">
        <w:rPr>
          <w:color w:val="auto"/>
          <w:rtl/>
        </w:rPr>
        <w:t xml:space="preserve"> كفر بالإجماع</w:t>
      </w:r>
      <w:r w:rsidR="001747C5" w:rsidRPr="00E44779">
        <w:rPr>
          <w:rFonts w:hint="cs"/>
          <w:color w:val="auto"/>
          <w:rtl/>
        </w:rPr>
        <w:t>)</w:t>
      </w:r>
      <w:r w:rsidRPr="00E44779">
        <w:rPr>
          <w:rStyle w:val="af2"/>
          <w:color w:val="auto"/>
          <w:rtl/>
        </w:rPr>
        <w:t>(</w:t>
      </w:r>
      <w:r w:rsidRPr="00E44779">
        <w:rPr>
          <w:rStyle w:val="af2"/>
          <w:color w:val="auto"/>
          <w:rtl/>
        </w:rPr>
        <w:footnoteReference w:id="820"/>
      </w:r>
      <w:r w:rsidRPr="00E44779">
        <w:rPr>
          <w:rStyle w:val="af2"/>
          <w:color w:val="auto"/>
          <w:rtl/>
        </w:rPr>
        <w:t>)</w:t>
      </w:r>
      <w:r w:rsidR="001747C5" w:rsidRPr="00E44779">
        <w:rPr>
          <w:rFonts w:hint="cs"/>
          <w:color w:val="auto"/>
          <w:rtl/>
        </w:rPr>
        <w:t>.</w:t>
      </w:r>
      <w:r w:rsidRPr="00E44779">
        <w:rPr>
          <w:rFonts w:hint="cs"/>
          <w:color w:val="auto"/>
          <w:rtl/>
        </w:rPr>
        <w:t xml:space="preserve"> </w:t>
      </w:r>
    </w:p>
    <w:p w:rsidR="00FF4037" w:rsidRPr="00E44779" w:rsidRDefault="00FF4037" w:rsidP="001747C5">
      <w:pPr>
        <w:spacing w:after="120"/>
        <w:rPr>
          <w:color w:val="auto"/>
          <w:rtl/>
        </w:rPr>
      </w:pPr>
      <w:r w:rsidRPr="00E44779">
        <w:rPr>
          <w:rFonts w:hint="cs"/>
          <w:color w:val="auto"/>
          <w:rtl/>
        </w:rPr>
        <w:t xml:space="preserve">وقال الألوسي: </w:t>
      </w:r>
      <w:r w:rsidR="001747C5" w:rsidRPr="00E44779">
        <w:rPr>
          <w:rFonts w:hint="cs"/>
          <w:color w:val="auto"/>
          <w:rtl/>
        </w:rPr>
        <w:t>(</w:t>
      </w:r>
      <w:r w:rsidRPr="00E44779">
        <w:rPr>
          <w:rFonts w:hint="cs"/>
          <w:color w:val="auto"/>
          <w:rtl/>
        </w:rPr>
        <w:t xml:space="preserve">وكونه </w:t>
      </w:r>
      <w:r w:rsidR="001747C5" w:rsidRPr="00E44779">
        <w:rPr>
          <w:rFonts w:hint="cs"/>
          <w:color w:val="auto"/>
        </w:rPr>
        <w:sym w:font="AGA Arabesque" w:char="F072"/>
      </w:r>
      <w:r w:rsidRPr="00E44779">
        <w:rPr>
          <w:rFonts w:hint="cs"/>
          <w:color w:val="auto"/>
          <w:rtl/>
        </w:rPr>
        <w:t xml:space="preserve"> خاتم النبيين مما نطق به الكتاب وصدعت به السنة وأجمعت عليه الأمة فيكفر مدعي خلافه</w:t>
      </w:r>
      <w:r w:rsidR="001747C5" w:rsidRPr="00E44779">
        <w:rPr>
          <w:rFonts w:hint="cs"/>
          <w:color w:val="auto"/>
          <w:rtl/>
        </w:rPr>
        <w:t>)</w:t>
      </w:r>
      <w:r w:rsidRPr="00E44779">
        <w:rPr>
          <w:rStyle w:val="af2"/>
          <w:color w:val="auto"/>
          <w:rtl/>
        </w:rPr>
        <w:t>(</w:t>
      </w:r>
      <w:r w:rsidRPr="00E44779">
        <w:rPr>
          <w:rStyle w:val="af2"/>
          <w:color w:val="auto"/>
          <w:rtl/>
        </w:rPr>
        <w:footnoteReference w:id="821"/>
      </w:r>
      <w:r w:rsidRPr="00E44779">
        <w:rPr>
          <w:rStyle w:val="af2"/>
          <w:color w:val="auto"/>
          <w:rtl/>
        </w:rPr>
        <w:t>)</w:t>
      </w:r>
      <w:r w:rsidR="001747C5" w:rsidRPr="00E44779">
        <w:rPr>
          <w:rFonts w:hint="cs"/>
          <w:color w:val="auto"/>
          <w:rtl/>
        </w:rPr>
        <w:t>.</w:t>
      </w:r>
    </w:p>
    <w:p w:rsidR="00FF4037" w:rsidRPr="00E44779" w:rsidRDefault="00FF4037" w:rsidP="001747C5">
      <w:pPr>
        <w:spacing w:after="120"/>
        <w:rPr>
          <w:color w:val="auto"/>
          <w:rtl/>
        </w:rPr>
      </w:pPr>
      <w:r w:rsidRPr="00E44779">
        <w:rPr>
          <w:rFonts w:hint="cs"/>
          <w:color w:val="auto"/>
          <w:rtl/>
        </w:rPr>
        <w:t xml:space="preserve">وقال محمد أنور الكشميري: </w:t>
      </w:r>
      <w:r w:rsidR="001747C5" w:rsidRPr="00E44779">
        <w:rPr>
          <w:rFonts w:hint="cs"/>
          <w:color w:val="auto"/>
          <w:rtl/>
        </w:rPr>
        <w:t>(</w:t>
      </w:r>
      <w:r w:rsidRPr="00E44779">
        <w:rPr>
          <w:color w:val="auto"/>
          <w:rtl/>
        </w:rPr>
        <w:t xml:space="preserve">من ادعى النبوة لنفسه بعد نبينا </w:t>
      </w:r>
      <w:r w:rsidR="001747C5" w:rsidRPr="00E44779">
        <w:rPr>
          <w:rFonts w:hint="cs"/>
          <w:color w:val="auto"/>
        </w:rPr>
        <w:sym w:font="AGA Arabesque" w:char="F072"/>
      </w:r>
      <w:r w:rsidRPr="00E44779">
        <w:rPr>
          <w:color w:val="auto"/>
          <w:rtl/>
        </w:rPr>
        <w:t>كالمختار بن أبي عبيد الثقفي</w:t>
      </w:r>
      <w:r w:rsidRPr="00E44779">
        <w:rPr>
          <w:rFonts w:hint="cs"/>
          <w:color w:val="auto"/>
          <w:rtl/>
        </w:rPr>
        <w:t>....</w:t>
      </w:r>
      <w:r w:rsidRPr="00E44779">
        <w:rPr>
          <w:color w:val="auto"/>
          <w:rtl/>
        </w:rPr>
        <w:t xml:space="preserve"> فهؤلاء المذكورون كلهم كفار، محكوم بكفرهم، لأنهم مكذبون للنبي </w:t>
      </w:r>
      <w:r w:rsidR="001747C5" w:rsidRPr="00E44779">
        <w:rPr>
          <w:rFonts w:hint="cs"/>
          <w:color w:val="auto"/>
        </w:rPr>
        <w:lastRenderedPageBreak/>
        <w:sym w:font="AGA Arabesque" w:char="F072"/>
      </w:r>
      <w:r w:rsidRPr="00E44779">
        <w:rPr>
          <w:color w:val="auto"/>
          <w:rtl/>
        </w:rPr>
        <w:t xml:space="preserve"> لادعائهم خلاف ما قاله، لأنه </w:t>
      </w:r>
      <w:r w:rsidR="001747C5" w:rsidRPr="00E44779">
        <w:rPr>
          <w:rFonts w:hint="cs"/>
          <w:color w:val="auto"/>
        </w:rPr>
        <w:sym w:font="AGA Arabesque" w:char="F072"/>
      </w:r>
      <w:r w:rsidRPr="00E44779">
        <w:rPr>
          <w:color w:val="auto"/>
          <w:rtl/>
        </w:rPr>
        <w:t xml:space="preserve"> أخبر أنه خاتم النبيين، كما أعلمه الله به فيما أوحاه إليه، وأخبر أيضاً أنه لا نبي بعده، وأخبر عن الله، أنه خاتم النبيين، وأنه أرسل كافة للناس، وأجمعت الأمة على هذا فلا شك عند من يعتد به من الأمة في كفر هؤلاء الطوائف كلها الذاهبين لما يخالف إجماع المسلمين قطعاً</w:t>
      </w:r>
      <w:r w:rsidRPr="00E44779">
        <w:rPr>
          <w:rStyle w:val="af2"/>
          <w:color w:val="auto"/>
          <w:rtl/>
        </w:rPr>
        <w:t>(</w:t>
      </w:r>
      <w:r w:rsidRPr="00E44779">
        <w:rPr>
          <w:rStyle w:val="af2"/>
          <w:color w:val="auto"/>
          <w:rtl/>
        </w:rPr>
        <w:footnoteReference w:id="822"/>
      </w:r>
      <w:r w:rsidRPr="00E44779">
        <w:rPr>
          <w:rStyle w:val="af2"/>
          <w:color w:val="auto"/>
          <w:rtl/>
        </w:rPr>
        <w:t>)</w:t>
      </w:r>
      <w:r w:rsidR="001747C5"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1747C5">
      <w:pPr>
        <w:spacing w:after="120"/>
        <w:rPr>
          <w:color w:val="auto"/>
          <w:rtl/>
        </w:rPr>
      </w:pPr>
      <w:r w:rsidRPr="00E44779">
        <w:rPr>
          <w:rFonts w:hint="cs"/>
          <w:color w:val="auto"/>
          <w:rtl/>
        </w:rPr>
        <w:t xml:space="preserve">مما سبق يتضح صحة </w:t>
      </w:r>
      <w:r w:rsidR="0080368A" w:rsidRPr="00E44779">
        <w:rPr>
          <w:rFonts w:hint="cs"/>
          <w:color w:val="auto"/>
          <w:rtl/>
        </w:rPr>
        <w:t>الإجماع</w:t>
      </w:r>
      <w:r w:rsidRPr="00E44779">
        <w:rPr>
          <w:rFonts w:hint="cs"/>
          <w:color w:val="auto"/>
          <w:rtl/>
        </w:rPr>
        <w:t xml:space="preserve"> على أنه لا نبي بعد نبينا محمد </w:t>
      </w:r>
      <w:r w:rsidR="001747C5" w:rsidRPr="00E44779">
        <w:rPr>
          <w:rFonts w:hint="cs"/>
          <w:color w:val="auto"/>
        </w:rPr>
        <w:sym w:font="AGA Arabesque" w:char="F072"/>
      </w:r>
      <w:r w:rsidRPr="00E44779">
        <w:rPr>
          <w:rFonts w:hint="cs"/>
          <w:color w:val="auto"/>
          <w:rtl/>
        </w:rPr>
        <w:t xml:space="preserve"> وعلى أن شريعته مؤبدة إلى قيام الساعة والله أعلم</w:t>
      </w:r>
      <w:r w:rsidR="001747C5" w:rsidRPr="00E44779">
        <w:rPr>
          <w:rFonts w:hint="cs"/>
          <w:color w:val="auto"/>
          <w:rtl/>
        </w:rPr>
        <w:t>.</w:t>
      </w:r>
    </w:p>
    <w:p w:rsidR="00FF4037" w:rsidRPr="00E44779" w:rsidRDefault="00FF4037"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1747C5" w:rsidRPr="00E44779" w:rsidRDefault="00FF4037" w:rsidP="00A84F9D">
      <w:pPr>
        <w:pStyle w:val="1"/>
        <w:bidi/>
        <w:spacing w:after="120"/>
        <w:rPr>
          <w:color w:val="auto"/>
          <w:rtl/>
        </w:rPr>
      </w:pPr>
      <w:r w:rsidRPr="00E44779">
        <w:rPr>
          <w:rFonts w:hint="cs"/>
          <w:color w:val="auto"/>
          <w:rtl/>
        </w:rPr>
        <w:t xml:space="preserve"> </w:t>
      </w:r>
    </w:p>
    <w:p w:rsidR="001747C5" w:rsidRPr="00E44779" w:rsidRDefault="001747C5">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A84F9D">
      <w:pPr>
        <w:pStyle w:val="1"/>
        <w:bidi/>
        <w:spacing w:after="12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الأحكام الشرعية لا تثبت بالمنام</w:t>
      </w:r>
      <w:r w:rsidR="00FA7161" w:rsidRPr="00E44779">
        <w:rPr>
          <w:rFonts w:ascii="Traditional Arabic" w:hAnsi="Traditional Arabic" w:cs="Traditional Arabic"/>
          <w:color w:val="auto"/>
          <w:sz w:val="40"/>
          <w:szCs w:val="40"/>
          <w:rtl/>
        </w:rPr>
        <w:fldChar w:fldCharType="begin"/>
      </w:r>
      <w:r w:rsidR="00FA7161" w:rsidRPr="00E44779">
        <w:rPr>
          <w:rFonts w:ascii="Traditional Arabic" w:hAnsi="Traditional Arabic" w:cs="Traditional Arabic"/>
          <w:color w:val="auto"/>
          <w:sz w:val="40"/>
          <w:szCs w:val="40"/>
        </w:rPr>
        <w:instrText xml:space="preserve"> XE "</w:instrText>
      </w:r>
      <w:r w:rsidR="00FA7161" w:rsidRPr="00E44779">
        <w:rPr>
          <w:rFonts w:ascii="Traditional Arabic" w:hAnsi="Traditional Arabic" w:cs="Traditional Arabic"/>
          <w:color w:val="auto"/>
          <w:sz w:val="40"/>
          <w:szCs w:val="40"/>
          <w:rtl/>
        </w:rPr>
        <w:instrText>المسألة السابعة</w:instrText>
      </w:r>
      <w:r w:rsidR="00FA7161" w:rsidRPr="00E44779">
        <w:rPr>
          <w:rFonts w:ascii="Traditional Arabic" w:hAnsi="Traditional Arabic" w:cs="Traditional Arabic"/>
          <w:color w:val="auto"/>
          <w:sz w:val="40"/>
          <w:szCs w:val="40"/>
        </w:rPr>
        <w:instrText>\</w:instrText>
      </w:r>
      <w:r w:rsidR="00FA7161" w:rsidRPr="00E44779">
        <w:rPr>
          <w:rFonts w:ascii="Traditional Arabic" w:hAnsi="Traditional Arabic" w:cs="Traditional Arabic"/>
          <w:color w:val="auto"/>
          <w:sz w:val="40"/>
          <w:szCs w:val="40"/>
          <w:rtl/>
        </w:rPr>
        <w:instrText>: الإجماع على أن الأحكام الشرعية لا تثبت بالمنام</w:instrText>
      </w:r>
      <w:r w:rsidR="00FA7161" w:rsidRPr="00E44779">
        <w:rPr>
          <w:rFonts w:ascii="Traditional Arabic" w:hAnsi="Traditional Arabic" w:cs="Traditional Arabic"/>
          <w:color w:val="auto"/>
          <w:sz w:val="40"/>
          <w:szCs w:val="40"/>
        </w:rPr>
        <w:instrText xml:space="preserve">" </w:instrText>
      </w:r>
      <w:r w:rsidR="00FA7161"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8E12F7">
      <w:pPr>
        <w:spacing w:after="60" w:line="216" w:lineRule="auto"/>
        <w:rPr>
          <w:color w:val="auto"/>
          <w:rtl/>
        </w:rPr>
      </w:pPr>
      <w:r w:rsidRPr="00E44779">
        <w:rPr>
          <w:rFonts w:hint="cs"/>
          <w:color w:val="auto"/>
          <w:rtl/>
        </w:rPr>
        <w:t xml:space="preserve">لم يُقبض النبي </w:t>
      </w:r>
      <w:r w:rsidR="001747C5" w:rsidRPr="00E44779">
        <w:rPr>
          <w:rFonts w:hint="cs"/>
          <w:color w:val="auto"/>
        </w:rPr>
        <w:sym w:font="AGA Arabesque" w:char="F072"/>
      </w:r>
      <w:r w:rsidR="005D084A" w:rsidRPr="00E44779">
        <w:rPr>
          <w:rFonts w:hint="cs"/>
          <w:color w:val="auto"/>
          <w:rtl/>
        </w:rPr>
        <w:t xml:space="preserve"> بالرفيق الأعلى حتى أ</w:t>
      </w:r>
      <w:r w:rsidRPr="00E44779">
        <w:rPr>
          <w:rFonts w:hint="cs"/>
          <w:color w:val="auto"/>
          <w:rtl/>
        </w:rPr>
        <w:t>كمل الله الدين و</w:t>
      </w:r>
      <w:r w:rsidR="005D084A" w:rsidRPr="00E44779">
        <w:rPr>
          <w:rFonts w:hint="cs"/>
          <w:color w:val="auto"/>
          <w:rtl/>
        </w:rPr>
        <w:t>أ</w:t>
      </w:r>
      <w:r w:rsidRPr="00E44779">
        <w:rPr>
          <w:rFonts w:hint="cs"/>
          <w:color w:val="auto"/>
          <w:rtl/>
        </w:rPr>
        <w:t>تم</w:t>
      </w:r>
      <w:r w:rsidR="005D084A" w:rsidRPr="00E44779">
        <w:rPr>
          <w:rFonts w:hint="cs"/>
          <w:color w:val="auto"/>
          <w:rtl/>
        </w:rPr>
        <w:t>ّ</w:t>
      </w:r>
      <w:r w:rsidRPr="00E44779">
        <w:rPr>
          <w:rFonts w:hint="cs"/>
          <w:color w:val="auto"/>
          <w:rtl/>
        </w:rPr>
        <w:t xml:space="preserve"> النعمة فلا يمكن أن يُغيّر شيء من الشرع بزيادة أو نقصان بعد ذلك لا برؤيا ولا غيرها.</w:t>
      </w:r>
    </w:p>
    <w:p w:rsidR="00FF4037" w:rsidRPr="00E44779" w:rsidRDefault="00FF4037" w:rsidP="008E12F7">
      <w:pPr>
        <w:spacing w:after="60" w:line="216" w:lineRule="auto"/>
        <w:rPr>
          <w:color w:val="auto"/>
          <w:rtl/>
        </w:rPr>
      </w:pPr>
      <w:r w:rsidRPr="00E44779">
        <w:rPr>
          <w:rFonts w:hint="cs"/>
          <w:color w:val="auto"/>
          <w:rtl/>
        </w:rPr>
        <w:t>و</w:t>
      </w:r>
      <w:r w:rsidRPr="00E44779">
        <w:rPr>
          <w:color w:val="auto"/>
          <w:rtl/>
        </w:rPr>
        <w:t>الرؤيا</w:t>
      </w:r>
      <w:r w:rsidRPr="00E44779">
        <w:rPr>
          <w:rFonts w:hint="cs"/>
          <w:color w:val="auto"/>
          <w:rtl/>
        </w:rPr>
        <w:t xml:space="preserve"> كما قال ابن القيم:</w:t>
      </w:r>
      <w:r w:rsidRPr="00E44779">
        <w:rPr>
          <w:color w:val="auto"/>
          <w:rtl/>
        </w:rPr>
        <w:t xml:space="preserve"> </w:t>
      </w:r>
      <w:r w:rsidR="005D084A" w:rsidRPr="00E44779">
        <w:rPr>
          <w:rFonts w:hint="cs"/>
          <w:color w:val="auto"/>
          <w:rtl/>
        </w:rPr>
        <w:t>(</w:t>
      </w:r>
      <w:r w:rsidRPr="00E44779">
        <w:rPr>
          <w:color w:val="auto"/>
          <w:rtl/>
        </w:rPr>
        <w:t>أمثال مضروبة يضربها الملك الذي قد وكله الله بالرؤيا ليستدل الرائي بما ضرب به من المثل على نظيره، ويعبر منه إلى شبهه</w:t>
      </w:r>
      <w:r w:rsidR="005D084A" w:rsidRPr="00E44779">
        <w:rPr>
          <w:rFonts w:hint="cs"/>
          <w:color w:val="auto"/>
          <w:rtl/>
        </w:rPr>
        <w:t>)</w:t>
      </w:r>
      <w:r w:rsidRPr="00E44779">
        <w:rPr>
          <w:rStyle w:val="af2"/>
          <w:color w:val="auto"/>
          <w:rtl/>
        </w:rPr>
        <w:t>(</w:t>
      </w:r>
      <w:r w:rsidRPr="00E44779">
        <w:rPr>
          <w:rStyle w:val="af2"/>
          <w:color w:val="auto"/>
          <w:rtl/>
        </w:rPr>
        <w:footnoteReference w:id="823"/>
      </w:r>
      <w:r w:rsidRPr="00E44779">
        <w:rPr>
          <w:rStyle w:val="af2"/>
          <w:color w:val="auto"/>
          <w:rtl/>
        </w:rPr>
        <w:t>)</w:t>
      </w:r>
      <w:r w:rsidR="005D084A" w:rsidRPr="00E44779">
        <w:rPr>
          <w:rFonts w:hint="cs"/>
          <w:color w:val="auto"/>
          <w:rtl/>
        </w:rPr>
        <w:t>.</w:t>
      </w:r>
    </w:p>
    <w:p w:rsidR="00FF4037" w:rsidRPr="00E44779" w:rsidRDefault="005D084A" w:rsidP="008E12F7">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FF4037" w:rsidRPr="00E44779">
        <w:rPr>
          <w:rStyle w:val="aff8"/>
          <w:rFonts w:ascii="Traditional Arabic" w:hAnsi="Traditional Arabic" w:cs="Traditional Arabic" w:hint="cs"/>
          <w:b w:val="0"/>
          <w:sz w:val="48"/>
          <w:szCs w:val="36"/>
          <w:rtl/>
        </w:rPr>
        <w:t xml:space="preserve"> </w:t>
      </w:r>
      <w:r w:rsidRPr="00E44779">
        <w:rPr>
          <w:rStyle w:val="aff8"/>
          <w:rFonts w:ascii="Traditional Arabic" w:hAnsi="Traditional Arabic" w:cs="Traditional Arabic" w:hint="cs"/>
          <w:b w:val="0"/>
          <w:sz w:val="48"/>
          <w:szCs w:val="36"/>
          <w:rtl/>
        </w:rPr>
        <w:t>:</w:t>
      </w:r>
    </w:p>
    <w:p w:rsidR="005D084A" w:rsidRPr="00E44779" w:rsidRDefault="00FF4037" w:rsidP="008E12F7">
      <w:pPr>
        <w:spacing w:after="60" w:line="216" w:lineRule="auto"/>
        <w:rPr>
          <w:color w:val="auto"/>
          <w:rtl/>
        </w:rPr>
      </w:pPr>
      <w:r w:rsidRPr="00E44779">
        <w:rPr>
          <w:rFonts w:hint="cs"/>
          <w:color w:val="auto"/>
          <w:rtl/>
        </w:rPr>
        <w:t xml:space="preserve"> قال النووي </w:t>
      </w:r>
      <w:r w:rsidR="005D084A" w:rsidRPr="00E44779">
        <w:rPr>
          <w:rFonts w:hint="cs"/>
          <w:color w:val="auto"/>
          <w:rtl/>
        </w:rPr>
        <w:t xml:space="preserve">- </w:t>
      </w:r>
      <w:r w:rsidRPr="00E44779">
        <w:rPr>
          <w:rFonts w:hint="cs"/>
          <w:color w:val="auto"/>
          <w:rtl/>
        </w:rPr>
        <w:t xml:space="preserve">نقلاً </w:t>
      </w:r>
      <w:r w:rsidR="005D084A" w:rsidRPr="00E44779">
        <w:rPr>
          <w:rFonts w:hint="cs"/>
          <w:color w:val="auto"/>
          <w:rtl/>
        </w:rPr>
        <w:t>عن</w:t>
      </w:r>
      <w:r w:rsidRPr="00E44779">
        <w:rPr>
          <w:color w:val="auto"/>
          <w:rtl/>
        </w:rPr>
        <w:t xml:space="preserve"> القاضي عياض</w:t>
      </w:r>
      <w:r w:rsidR="005D084A" w:rsidRPr="00E44779">
        <w:rPr>
          <w:rFonts w:hint="cs"/>
          <w:color w:val="auto"/>
          <w:rtl/>
        </w:rPr>
        <w:t xml:space="preserve"> -</w:t>
      </w:r>
      <w:r w:rsidRPr="00E44779">
        <w:rPr>
          <w:rFonts w:hint="cs"/>
          <w:color w:val="auto"/>
          <w:rtl/>
        </w:rPr>
        <w:t>: (</w:t>
      </w:r>
      <w:r w:rsidRPr="00E44779">
        <w:rPr>
          <w:color w:val="auto"/>
          <w:rtl/>
        </w:rPr>
        <w:t>لا يقطع بأمر المنام ولا تبطل بسببه سنة ثبتت ولا تثبت به سنة لم تثبت وهذا ب</w:t>
      </w:r>
      <w:r w:rsidRPr="00E44779">
        <w:rPr>
          <w:rFonts w:hint="cs"/>
          <w:color w:val="auto"/>
          <w:rtl/>
        </w:rPr>
        <w:t>إ</w:t>
      </w:r>
      <w:r w:rsidRPr="00E44779">
        <w:rPr>
          <w:color w:val="auto"/>
          <w:rtl/>
        </w:rPr>
        <w:t>جماع العلماء</w:t>
      </w:r>
      <w:r w:rsidRPr="00E44779">
        <w:rPr>
          <w:rFonts w:hint="cs"/>
          <w:color w:val="auto"/>
          <w:rtl/>
        </w:rPr>
        <w:t>)</w:t>
      </w:r>
      <w:r w:rsidR="0007055A" w:rsidRPr="00E44779">
        <w:rPr>
          <w:rStyle w:val="af2"/>
          <w:color w:val="auto"/>
          <w:rtl/>
        </w:rPr>
        <w:t>(</w:t>
      </w:r>
      <w:r w:rsidR="0007055A" w:rsidRPr="00E44779">
        <w:rPr>
          <w:rStyle w:val="af2"/>
          <w:color w:val="auto"/>
          <w:rtl/>
        </w:rPr>
        <w:footnoteReference w:id="824"/>
      </w:r>
      <w:r w:rsidR="0007055A" w:rsidRPr="00E44779">
        <w:rPr>
          <w:rStyle w:val="af2"/>
          <w:color w:val="auto"/>
          <w:rtl/>
        </w:rPr>
        <w:t>)</w:t>
      </w:r>
      <w:r w:rsidR="005D084A" w:rsidRPr="00E44779">
        <w:rPr>
          <w:rFonts w:hint="cs"/>
          <w:color w:val="auto"/>
          <w:rtl/>
        </w:rPr>
        <w:t>.</w:t>
      </w:r>
      <w:r w:rsidRPr="00E44779">
        <w:rPr>
          <w:rFonts w:hint="cs"/>
          <w:color w:val="auto"/>
          <w:rtl/>
        </w:rPr>
        <w:t xml:space="preserve"> </w:t>
      </w:r>
    </w:p>
    <w:p w:rsidR="00FF4037" w:rsidRPr="00E44779" w:rsidRDefault="00FF4037" w:rsidP="008E12F7">
      <w:pPr>
        <w:spacing w:after="60" w:line="216" w:lineRule="auto"/>
        <w:rPr>
          <w:color w:val="auto"/>
          <w:rtl/>
        </w:rPr>
      </w:pPr>
      <w:r w:rsidRPr="00E44779">
        <w:rPr>
          <w:rFonts w:hint="cs"/>
          <w:color w:val="auto"/>
          <w:rtl/>
        </w:rPr>
        <w:t>وقال النووي: (و</w:t>
      </w:r>
      <w:r w:rsidRPr="00E44779">
        <w:rPr>
          <w:color w:val="auto"/>
          <w:rtl/>
        </w:rPr>
        <w:t>نقل</w:t>
      </w:r>
      <w:r w:rsidRPr="00E44779">
        <w:rPr>
          <w:rFonts w:hint="cs"/>
          <w:color w:val="auto"/>
          <w:rtl/>
        </w:rPr>
        <w:t xml:space="preserve"> بعض الأصحاب</w:t>
      </w:r>
      <w:r w:rsidRPr="00E44779">
        <w:rPr>
          <w:color w:val="auto"/>
          <w:rtl/>
        </w:rPr>
        <w:t xml:space="preserve"> الاتفاق على أنه لا يغير بسبب ما يراه النائم ما تقرر ف</w:t>
      </w:r>
      <w:r w:rsidRPr="00E44779">
        <w:rPr>
          <w:rFonts w:hint="cs"/>
          <w:color w:val="auto"/>
          <w:rtl/>
        </w:rPr>
        <w:t>ي</w:t>
      </w:r>
      <w:r w:rsidRPr="00E44779">
        <w:rPr>
          <w:color w:val="auto"/>
          <w:rtl/>
        </w:rPr>
        <w:t xml:space="preserve"> الشرع</w:t>
      </w:r>
      <w:r w:rsidR="00433251" w:rsidRPr="00E44779">
        <w:rPr>
          <w:rFonts w:hint="cs"/>
          <w:color w:val="auto"/>
          <w:rtl/>
        </w:rPr>
        <w:t>.. إلى أن قال: و</w:t>
      </w:r>
      <w:r w:rsidRPr="00E44779">
        <w:rPr>
          <w:rFonts w:hint="cs"/>
          <w:color w:val="auto"/>
          <w:rtl/>
        </w:rPr>
        <w:t>إ</w:t>
      </w:r>
      <w:r w:rsidRPr="00E44779">
        <w:rPr>
          <w:color w:val="auto"/>
          <w:rtl/>
        </w:rPr>
        <w:t>ذا رأى النب</w:t>
      </w:r>
      <w:r w:rsidRPr="00E44779">
        <w:rPr>
          <w:rFonts w:hint="cs"/>
          <w:color w:val="auto"/>
          <w:rtl/>
        </w:rPr>
        <w:t>ي</w:t>
      </w:r>
      <w:r w:rsidRPr="00E44779">
        <w:rPr>
          <w:color w:val="auto"/>
          <w:rtl/>
        </w:rPr>
        <w:t xml:space="preserve"> </w:t>
      </w:r>
      <w:r w:rsidR="005D084A" w:rsidRPr="00E44779">
        <w:rPr>
          <w:color w:val="auto"/>
        </w:rPr>
        <w:sym w:font="AGA Arabesque" w:char="F072"/>
      </w:r>
      <w:r w:rsidRPr="00E44779">
        <w:rPr>
          <w:color w:val="auto"/>
          <w:rtl/>
        </w:rPr>
        <w:t xml:space="preserve"> يأمره بفعل ما هو مندوب إليه أو ينهاه عن منهى عنه أو يرشده إلى فعل مصلحة فلا خلاف ف</w:t>
      </w:r>
      <w:r w:rsidRPr="00E44779">
        <w:rPr>
          <w:rFonts w:hint="cs"/>
          <w:color w:val="auto"/>
          <w:rtl/>
        </w:rPr>
        <w:t>ي</w:t>
      </w:r>
      <w:r w:rsidRPr="00E44779">
        <w:rPr>
          <w:color w:val="auto"/>
          <w:rtl/>
        </w:rPr>
        <w:t xml:space="preserve"> استحباب العمل على وفقه لأن ذلك ليس حكما بمجرد المنام بل</w:t>
      </w:r>
      <w:r w:rsidRPr="00E44779">
        <w:rPr>
          <w:rFonts w:hint="cs"/>
          <w:color w:val="auto"/>
          <w:rtl/>
        </w:rPr>
        <w:t xml:space="preserve"> بما</w:t>
      </w:r>
      <w:r w:rsidRPr="00E44779">
        <w:rPr>
          <w:color w:val="auto"/>
          <w:rtl/>
        </w:rPr>
        <w:t xml:space="preserve"> تقرر من أصل ذلك الشيء</w:t>
      </w:r>
      <w:r w:rsidRPr="00E44779">
        <w:rPr>
          <w:rFonts w:hint="cs"/>
          <w:color w:val="auto"/>
          <w:rtl/>
        </w:rPr>
        <w:t>)</w:t>
      </w:r>
      <w:r w:rsidRPr="00E44779">
        <w:rPr>
          <w:rStyle w:val="af2"/>
          <w:color w:val="auto"/>
          <w:rtl/>
        </w:rPr>
        <w:t>(</w:t>
      </w:r>
      <w:r w:rsidRPr="00E44779">
        <w:rPr>
          <w:rStyle w:val="af2"/>
          <w:color w:val="auto"/>
          <w:rtl/>
        </w:rPr>
        <w:footnoteReference w:id="825"/>
      </w:r>
      <w:r w:rsidRPr="00E44779">
        <w:rPr>
          <w:rStyle w:val="af2"/>
          <w:color w:val="auto"/>
          <w:rtl/>
        </w:rPr>
        <w:t>)</w:t>
      </w:r>
      <w:r w:rsidR="005D084A" w:rsidRPr="00E44779">
        <w:rPr>
          <w:rFonts w:hint="cs"/>
          <w:color w:val="auto"/>
          <w:rtl/>
        </w:rPr>
        <w:t>.</w:t>
      </w:r>
    </w:p>
    <w:p w:rsidR="00FF4037" w:rsidRPr="00E44779" w:rsidRDefault="00FF4037" w:rsidP="008E12F7">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8E12F7">
      <w:pPr>
        <w:spacing w:after="60" w:line="216" w:lineRule="auto"/>
        <w:rPr>
          <w:color w:val="auto"/>
          <w:rtl/>
        </w:rPr>
      </w:pPr>
      <w:r w:rsidRPr="00E44779">
        <w:rPr>
          <w:rFonts w:hint="cs"/>
          <w:color w:val="auto"/>
          <w:rtl/>
        </w:rPr>
        <w:t>قال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 xml:space="preserve"> </w:t>
      </w:r>
      <w:r w:rsidRPr="00E44779">
        <w:rPr>
          <w:rFonts w:cs="KFGQPC Uthmanic Script HAFS"/>
          <w:color w:val="auto"/>
          <w:sz w:val="32"/>
          <w:szCs w:val="28"/>
          <w:rtl/>
        </w:rPr>
        <w:t>ٱلۡيَوۡمَ أَكۡمَلۡتُ لَكُمۡ دِينَكُمۡ وَأَتۡمَمۡتُ عَلَيۡكُمۡ نِعۡمَتِي وَرَضِيتُ لَكُمُ ٱلۡإِسۡلَٰمَ دِين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color w:val="auto"/>
          <w:sz w:val="32"/>
          <w:rtl/>
        </w:rPr>
        <w:t>[</w:t>
      </w:r>
      <w:r w:rsidR="00FA7161" w:rsidRPr="00E44779">
        <w:rPr>
          <w:color w:val="auto"/>
          <w:sz w:val="32"/>
          <w:rtl/>
        </w:rPr>
        <w:t>المائدة:3</w:t>
      </w:r>
      <w:r w:rsidR="00FA7161" w:rsidRPr="00E44779">
        <w:rPr>
          <w:color w:val="auto"/>
          <w:sz w:val="32"/>
          <w:rtl/>
        </w:rPr>
        <w:fldChar w:fldCharType="begin"/>
      </w:r>
      <w:r w:rsidR="00FA7161" w:rsidRPr="00E44779">
        <w:rPr>
          <w:color w:val="auto"/>
        </w:rPr>
        <w:instrText xml:space="preserve"> XE "</w:instrText>
      </w:r>
      <w:r w:rsidR="00FA7161" w:rsidRPr="00E44779">
        <w:rPr>
          <w:rFonts w:hint="eastAsia"/>
          <w:color w:val="auto"/>
          <w:rtl/>
        </w:rPr>
        <w:instrText>ا</w:instrText>
      </w:r>
      <w:r w:rsidR="00FA7161" w:rsidRPr="00E44779">
        <w:rPr>
          <w:color w:val="auto"/>
          <w:rtl/>
        </w:rPr>
        <w:instrText>:</w:instrText>
      </w:r>
      <w:r w:rsidR="00FA7161" w:rsidRPr="00E44779">
        <w:rPr>
          <w:rFonts w:hint="eastAsia"/>
          <w:color w:val="auto"/>
          <w:rtl/>
        </w:rPr>
        <w:instrText>المائدة</w:instrText>
      </w:r>
      <w:r w:rsidR="00FA7161" w:rsidRPr="00E44779">
        <w:rPr>
          <w:color w:val="auto"/>
          <w:rtl/>
        </w:rPr>
        <w:instrText>:3</w:instrText>
      </w:r>
      <w:r w:rsidR="00FA7161" w:rsidRPr="00E44779">
        <w:rPr>
          <w:rFonts w:hint="cs"/>
          <w:color w:val="auto"/>
          <w:rtl/>
        </w:rPr>
        <w:instrText xml:space="preserve"> </w:instrText>
      </w:r>
      <w:r w:rsidR="00FA7161" w:rsidRPr="00E44779">
        <w:rPr>
          <w:rFonts w:ascii="Traditional Arabic" w:hAnsi="Traditional Arabic" w:hint="cs"/>
          <w:color w:val="auto"/>
          <w:sz w:val="32"/>
          <w:rtl/>
        </w:rPr>
        <w:instrText>﴿</w:instrText>
      </w:r>
      <w:r w:rsidR="00FA7161" w:rsidRPr="00E44779">
        <w:rPr>
          <w:rFonts w:cs="KFGQPC Uthmanic Script HAFS" w:hint="cs"/>
          <w:color w:val="auto"/>
          <w:sz w:val="32"/>
          <w:szCs w:val="28"/>
          <w:rtl/>
        </w:rPr>
        <w:instrText xml:space="preserve"> </w:instrText>
      </w:r>
      <w:r w:rsidR="00FA7161" w:rsidRPr="00E44779">
        <w:rPr>
          <w:rFonts w:cs="KFGQPC Uthmanic Script HAFS"/>
          <w:color w:val="auto"/>
          <w:sz w:val="32"/>
          <w:szCs w:val="28"/>
          <w:rtl/>
        </w:rPr>
        <w:instrText>ٱلۡيَوۡمَ أَكۡمَلۡتُ لَكُمۡ دِينَكُمۡ وَأَتۡمَمۡتُ عَلَيۡكُمۡ نِعۡمَتِي وَرَضِيتُ لَكُمُ ٱلۡإِسۡلَٰمَ دِين</w:instrText>
      </w:r>
      <w:r w:rsidR="00FA7161" w:rsidRPr="00E44779">
        <w:rPr>
          <w:rFonts w:ascii="Jameel Noori Nastaleeq" w:hAnsi="Jameel Noori Nastaleeq" w:cs="KFGQPC Uthmanic Script HAFS" w:hint="cs"/>
          <w:color w:val="auto"/>
          <w:sz w:val="32"/>
          <w:szCs w:val="28"/>
          <w:rtl/>
        </w:rPr>
        <w:instrText>ٗ</w:instrText>
      </w:r>
      <w:r w:rsidR="00FA7161" w:rsidRPr="00E44779">
        <w:rPr>
          <w:rFonts w:cs="KFGQPC Uthmanic Script HAFS" w:hint="cs"/>
          <w:color w:val="auto"/>
          <w:sz w:val="32"/>
          <w:szCs w:val="28"/>
          <w:rtl/>
        </w:rPr>
        <w:instrText xml:space="preserve">اۚ </w:instrText>
      </w:r>
      <w:r w:rsidR="00FA7161" w:rsidRPr="00E44779">
        <w:rPr>
          <w:rFonts w:ascii="Traditional Arabic" w:hAnsi="Traditional Arabic" w:hint="cs"/>
          <w:color w:val="auto"/>
          <w:sz w:val="32"/>
          <w:rtl/>
        </w:rPr>
        <w:instrText>﴾</w:instrText>
      </w:r>
      <w:r w:rsidR="00FA7161" w:rsidRPr="00E44779">
        <w:rPr>
          <w:color w:val="auto"/>
        </w:rPr>
        <w:instrText xml:space="preserve">" </w:instrText>
      </w:r>
      <w:r w:rsidR="00FA7161" w:rsidRPr="00E44779">
        <w:rPr>
          <w:color w:val="auto"/>
          <w:sz w:val="32"/>
          <w:rtl/>
        </w:rPr>
        <w:fldChar w:fldCharType="end"/>
      </w:r>
      <w:r w:rsidRPr="00E44779">
        <w:rPr>
          <w:color w:val="auto"/>
          <w:sz w:val="32"/>
          <w:rtl/>
        </w:rPr>
        <w:t>]</w:t>
      </w:r>
      <w:r w:rsidRPr="00E44779">
        <w:rPr>
          <w:rFonts w:hint="cs"/>
          <w:color w:val="auto"/>
          <w:rtl/>
        </w:rPr>
        <w:t xml:space="preserve"> ووجه الدلالة من الآية أن من اعتمد على رؤيا في إثبات حكم شرعي فقد جعل الدين ناقصاً يحتاج إلى إكمال بهذه الرؤيا.</w:t>
      </w:r>
    </w:p>
    <w:p w:rsidR="005D084A" w:rsidRPr="00E44779" w:rsidRDefault="00FF4037" w:rsidP="008E12F7">
      <w:pPr>
        <w:spacing w:after="60" w:line="216" w:lineRule="auto"/>
        <w:rPr>
          <w:color w:val="auto"/>
          <w:rtl/>
        </w:rPr>
      </w:pPr>
      <w:r w:rsidRPr="00E44779">
        <w:rPr>
          <w:rFonts w:hint="cs"/>
          <w:color w:val="auto"/>
          <w:rtl/>
        </w:rPr>
        <w:t xml:space="preserve">وعن جابر رضي الله عنه قال: قال رسول الله </w:t>
      </w:r>
      <w:r w:rsidR="005D084A" w:rsidRPr="00E44779">
        <w:rPr>
          <w:color w:val="auto"/>
        </w:rPr>
        <w:sym w:font="AGA Arabesque" w:char="F072"/>
      </w:r>
      <w:r w:rsidR="005D084A" w:rsidRPr="00E44779">
        <w:rPr>
          <w:rFonts w:hint="cs"/>
          <w:color w:val="auto"/>
          <w:rtl/>
        </w:rPr>
        <w:t>:</w:t>
      </w:r>
      <w:r w:rsidRPr="00E44779">
        <w:rPr>
          <w:rFonts w:hint="cs"/>
          <w:color w:val="auto"/>
          <w:rtl/>
        </w:rPr>
        <w:t xml:space="preserve"> </w:t>
      </w:r>
      <w:r w:rsidR="005D084A" w:rsidRPr="00E44779">
        <w:rPr>
          <w:rFonts w:ascii="Traditional Arabic" w:hAnsi="Traditional Arabic"/>
          <w:b/>
          <w:bCs/>
          <w:color w:val="auto"/>
          <w:rtl/>
          <w:lang w:val="x-none"/>
        </w:rPr>
        <w:t>«</w:t>
      </w:r>
      <w:r w:rsidR="005D084A" w:rsidRPr="00E44779">
        <w:rPr>
          <w:rFonts w:hint="cs"/>
          <w:color w:val="auto"/>
          <w:rtl/>
        </w:rPr>
        <w:t xml:space="preserve"> </w:t>
      </w:r>
      <w:r w:rsidR="00C02A07" w:rsidRPr="00E44779">
        <w:rPr>
          <w:b/>
          <w:bCs/>
          <w:color w:val="auto"/>
          <w:rtl/>
        </w:rPr>
        <w:t>وقد تركت فيكم ما لن تضلوا بعده إن اعتصمتم به، كتاب الله</w:t>
      </w:r>
      <w:r w:rsidR="005D084A" w:rsidRPr="00E44779">
        <w:rPr>
          <w:rFonts w:hint="cs"/>
          <w:color w:val="auto"/>
          <w:rtl/>
        </w:rPr>
        <w:t xml:space="preserve"> </w:t>
      </w:r>
      <w:r w:rsidR="00C02A07" w:rsidRPr="00E44779">
        <w:rPr>
          <w:color w:val="auto"/>
          <w:rtl/>
        </w:rPr>
        <w:fldChar w:fldCharType="begin"/>
      </w:r>
      <w:r w:rsidR="00C02A07" w:rsidRPr="00E44779">
        <w:rPr>
          <w:color w:val="auto"/>
        </w:rPr>
        <w:instrText xml:space="preserve"> XE "</w:instrText>
      </w:r>
      <w:r w:rsidR="00C02A07" w:rsidRPr="00E44779">
        <w:rPr>
          <w:rFonts w:hint="eastAsia"/>
          <w:color w:val="auto"/>
          <w:rtl/>
        </w:rPr>
        <w:instrText>فهرس</w:instrText>
      </w:r>
      <w:r w:rsidR="00C02A07" w:rsidRPr="00E44779">
        <w:rPr>
          <w:color w:val="auto"/>
          <w:rtl/>
        </w:rPr>
        <w:instrText xml:space="preserve"> </w:instrText>
      </w:r>
      <w:r w:rsidR="00C02A07" w:rsidRPr="00E44779">
        <w:rPr>
          <w:rFonts w:hint="eastAsia"/>
          <w:color w:val="auto"/>
          <w:rtl/>
        </w:rPr>
        <w:instrText>الحديث</w:instrText>
      </w:r>
      <w:r w:rsidR="00C02A07" w:rsidRPr="00E44779">
        <w:rPr>
          <w:color w:val="auto"/>
          <w:rtl/>
        </w:rPr>
        <w:instrText>:</w:instrText>
      </w:r>
      <w:r w:rsidR="00C02A07" w:rsidRPr="00E44779">
        <w:rPr>
          <w:rFonts w:hint="eastAsia"/>
          <w:color w:val="auto"/>
          <w:rtl/>
        </w:rPr>
        <w:instrText>وقد</w:instrText>
      </w:r>
      <w:r w:rsidR="00C02A07" w:rsidRPr="00E44779">
        <w:rPr>
          <w:color w:val="auto"/>
          <w:rtl/>
        </w:rPr>
        <w:instrText xml:space="preserve"> </w:instrText>
      </w:r>
      <w:r w:rsidR="00C02A07" w:rsidRPr="00E44779">
        <w:rPr>
          <w:rFonts w:hint="eastAsia"/>
          <w:color w:val="auto"/>
          <w:rtl/>
        </w:rPr>
        <w:instrText>تركت</w:instrText>
      </w:r>
      <w:r w:rsidR="00C02A07" w:rsidRPr="00E44779">
        <w:rPr>
          <w:color w:val="auto"/>
          <w:rtl/>
        </w:rPr>
        <w:instrText xml:space="preserve"> </w:instrText>
      </w:r>
      <w:r w:rsidR="00C02A07" w:rsidRPr="00E44779">
        <w:rPr>
          <w:rFonts w:hint="eastAsia"/>
          <w:color w:val="auto"/>
          <w:rtl/>
        </w:rPr>
        <w:instrText>فيكم</w:instrText>
      </w:r>
      <w:r w:rsidR="00C02A07" w:rsidRPr="00E44779">
        <w:rPr>
          <w:color w:val="auto"/>
          <w:rtl/>
        </w:rPr>
        <w:instrText xml:space="preserve"> </w:instrText>
      </w:r>
      <w:r w:rsidR="00C02A07" w:rsidRPr="00E44779">
        <w:rPr>
          <w:rFonts w:hint="eastAsia"/>
          <w:color w:val="auto"/>
          <w:rtl/>
        </w:rPr>
        <w:instrText>ما</w:instrText>
      </w:r>
      <w:r w:rsidR="00C02A07" w:rsidRPr="00E44779">
        <w:rPr>
          <w:color w:val="auto"/>
          <w:rtl/>
        </w:rPr>
        <w:instrText xml:space="preserve"> </w:instrText>
      </w:r>
      <w:r w:rsidR="00C02A07" w:rsidRPr="00E44779">
        <w:rPr>
          <w:rFonts w:hint="eastAsia"/>
          <w:color w:val="auto"/>
          <w:rtl/>
        </w:rPr>
        <w:instrText>لن</w:instrText>
      </w:r>
      <w:r w:rsidR="00C02A07" w:rsidRPr="00E44779">
        <w:rPr>
          <w:color w:val="auto"/>
          <w:rtl/>
        </w:rPr>
        <w:instrText xml:space="preserve"> </w:instrText>
      </w:r>
      <w:r w:rsidR="00C02A07" w:rsidRPr="00E44779">
        <w:rPr>
          <w:rFonts w:hint="eastAsia"/>
          <w:color w:val="auto"/>
          <w:rtl/>
        </w:rPr>
        <w:instrText>تضلوا</w:instrText>
      </w:r>
      <w:r w:rsidR="00C02A07" w:rsidRPr="00E44779">
        <w:rPr>
          <w:color w:val="auto"/>
          <w:rtl/>
        </w:rPr>
        <w:instrText xml:space="preserve"> </w:instrText>
      </w:r>
      <w:r w:rsidR="00C02A07" w:rsidRPr="00E44779">
        <w:rPr>
          <w:rFonts w:hint="eastAsia"/>
          <w:color w:val="auto"/>
          <w:rtl/>
        </w:rPr>
        <w:instrText>بعده</w:instrText>
      </w:r>
      <w:r w:rsidR="00C02A07" w:rsidRPr="00E44779">
        <w:rPr>
          <w:color w:val="auto"/>
          <w:rtl/>
        </w:rPr>
        <w:instrText xml:space="preserve"> </w:instrText>
      </w:r>
      <w:r w:rsidR="00C02A07" w:rsidRPr="00E44779">
        <w:rPr>
          <w:rFonts w:hint="eastAsia"/>
          <w:color w:val="auto"/>
          <w:rtl/>
        </w:rPr>
        <w:instrText>إن</w:instrText>
      </w:r>
      <w:r w:rsidR="00C02A07" w:rsidRPr="00E44779">
        <w:rPr>
          <w:color w:val="auto"/>
          <w:rtl/>
        </w:rPr>
        <w:instrText xml:space="preserve"> </w:instrText>
      </w:r>
      <w:r w:rsidR="00C02A07" w:rsidRPr="00E44779">
        <w:rPr>
          <w:rFonts w:hint="eastAsia"/>
          <w:color w:val="auto"/>
          <w:rtl/>
        </w:rPr>
        <w:instrText>اعتصمتم</w:instrText>
      </w:r>
      <w:r w:rsidR="00C02A07" w:rsidRPr="00E44779">
        <w:rPr>
          <w:color w:val="auto"/>
          <w:rtl/>
        </w:rPr>
        <w:instrText xml:space="preserve"> </w:instrText>
      </w:r>
      <w:r w:rsidR="00C02A07" w:rsidRPr="00E44779">
        <w:rPr>
          <w:rFonts w:hint="eastAsia"/>
          <w:color w:val="auto"/>
          <w:rtl/>
        </w:rPr>
        <w:instrText>به،</w:instrText>
      </w:r>
      <w:r w:rsidR="00C02A07" w:rsidRPr="00E44779">
        <w:rPr>
          <w:color w:val="auto"/>
          <w:rtl/>
        </w:rPr>
        <w:instrText xml:space="preserve"> </w:instrText>
      </w:r>
      <w:r w:rsidR="00C02A07" w:rsidRPr="00E44779">
        <w:rPr>
          <w:rFonts w:hint="eastAsia"/>
          <w:color w:val="auto"/>
          <w:rtl/>
        </w:rPr>
        <w:instrText>كتاب</w:instrText>
      </w:r>
      <w:r w:rsidR="00C02A07" w:rsidRPr="00E44779">
        <w:rPr>
          <w:color w:val="auto"/>
          <w:rtl/>
        </w:rPr>
        <w:instrText xml:space="preserve"> </w:instrText>
      </w:r>
      <w:r w:rsidR="00C02A07" w:rsidRPr="00E44779">
        <w:rPr>
          <w:rFonts w:hint="eastAsia"/>
          <w:color w:val="auto"/>
          <w:rtl/>
        </w:rPr>
        <w:instrText>الله</w:instrText>
      </w:r>
      <w:r w:rsidR="00C02A07" w:rsidRPr="00E44779">
        <w:rPr>
          <w:color w:val="auto"/>
        </w:rPr>
        <w:instrText xml:space="preserve">" </w:instrText>
      </w:r>
      <w:r w:rsidR="00C02A07" w:rsidRPr="00E44779">
        <w:rPr>
          <w:color w:val="auto"/>
          <w:rtl/>
        </w:rPr>
        <w:fldChar w:fldCharType="end"/>
      </w:r>
      <w:r w:rsidR="005D084A"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26"/>
      </w:r>
      <w:r w:rsidRPr="00E44779">
        <w:rPr>
          <w:rStyle w:val="af2"/>
          <w:color w:val="auto"/>
          <w:rtl/>
        </w:rPr>
        <w:t>)</w:t>
      </w:r>
      <w:r w:rsidR="005D084A" w:rsidRPr="00E44779">
        <w:rPr>
          <w:rFonts w:hint="cs"/>
          <w:color w:val="auto"/>
          <w:rtl/>
        </w:rPr>
        <w:t>.</w:t>
      </w:r>
      <w:r w:rsidRPr="00E44779">
        <w:rPr>
          <w:rFonts w:hint="cs"/>
          <w:color w:val="auto"/>
          <w:rtl/>
        </w:rPr>
        <w:t xml:space="preserve"> </w:t>
      </w:r>
    </w:p>
    <w:p w:rsidR="00FF4037" w:rsidRPr="00E44779" w:rsidRDefault="00FF4037" w:rsidP="005D084A">
      <w:pPr>
        <w:spacing w:after="120"/>
        <w:rPr>
          <w:color w:val="auto"/>
          <w:rtl/>
        </w:rPr>
      </w:pPr>
      <w:r w:rsidRPr="00E44779">
        <w:rPr>
          <w:rFonts w:hint="cs"/>
          <w:color w:val="auto"/>
          <w:rtl/>
        </w:rPr>
        <w:lastRenderedPageBreak/>
        <w:t xml:space="preserve">فدل الحديث على أن الاعتصام بغير كتاب الله ضلال فيدخل في ذلك الاعتماد على الرؤى. </w:t>
      </w:r>
    </w:p>
    <w:p w:rsidR="005D084A" w:rsidRPr="00E44779" w:rsidRDefault="00FF4037" w:rsidP="005D084A">
      <w:pPr>
        <w:spacing w:after="120"/>
        <w:rPr>
          <w:color w:val="auto"/>
          <w:rtl/>
        </w:rPr>
      </w:pPr>
      <w:r w:rsidRPr="00E44779">
        <w:rPr>
          <w:rFonts w:hint="cs"/>
          <w:color w:val="auto"/>
          <w:rtl/>
        </w:rPr>
        <w:t>وعن</w:t>
      </w:r>
      <w:r w:rsidRPr="00E44779">
        <w:rPr>
          <w:color w:val="auto"/>
          <w:rtl/>
        </w:rPr>
        <w:t xml:space="preserve"> أب</w:t>
      </w:r>
      <w:r w:rsidRPr="00E44779">
        <w:rPr>
          <w:rFonts w:hint="cs"/>
          <w:color w:val="auto"/>
          <w:rtl/>
        </w:rPr>
        <w:t>ي</w:t>
      </w:r>
      <w:r w:rsidRPr="00E44779">
        <w:rPr>
          <w:color w:val="auto"/>
          <w:rtl/>
        </w:rPr>
        <w:t xml:space="preserve"> جمرة الضبعي، قال: تمتعت فنهاني ناس عن ذلك، فأتيت ابن عباس فسألته عن ذلك، فأمرني بها، قال: ثم انطلقت إلى البيت فنمت، فأتاني آت في منامي، فقال: عمرة متقبلة، وحج مبرور، قال: فأتيت ابن عباس، فأخبرته بالذي رأيت، فقال:</w:t>
      </w:r>
      <w:r w:rsidRPr="00E44779">
        <w:rPr>
          <w:rFonts w:hint="cs"/>
          <w:color w:val="auto"/>
          <w:rtl/>
        </w:rPr>
        <w:t xml:space="preserve"> </w:t>
      </w:r>
      <w:r w:rsidR="005D084A" w:rsidRPr="00E44779">
        <w:rPr>
          <w:rFonts w:hint="cs"/>
          <w:color w:val="auto"/>
          <w:rtl/>
        </w:rPr>
        <w:t>((</w:t>
      </w:r>
      <w:r w:rsidR="00C02A07" w:rsidRPr="00E44779">
        <w:rPr>
          <w:color w:val="auto"/>
          <w:rtl/>
        </w:rPr>
        <w:t xml:space="preserve">الله أكبر الله أكبر سنة أبي القاسم </w:t>
      </w:r>
      <w:r w:rsidR="005D084A" w:rsidRPr="00E44779">
        <w:rPr>
          <w:color w:val="auto"/>
        </w:rPr>
        <w:sym w:font="AGA Arabesque" w:char="F072"/>
      </w:r>
      <w:r w:rsidR="005D084A" w:rsidRPr="00E44779">
        <w:rPr>
          <w:rFonts w:hint="cs"/>
          <w:color w:val="auto"/>
          <w:rtl/>
        </w:rPr>
        <w:t>))</w:t>
      </w:r>
      <w:r w:rsidR="00C02A07" w:rsidRPr="00E44779">
        <w:rPr>
          <w:color w:val="auto"/>
          <w:rtl/>
        </w:rPr>
        <w:fldChar w:fldCharType="begin"/>
      </w:r>
      <w:r w:rsidR="00C02A07" w:rsidRPr="00E44779">
        <w:rPr>
          <w:color w:val="auto"/>
        </w:rPr>
        <w:instrText xml:space="preserve"> XE "</w:instrText>
      </w:r>
      <w:r w:rsidR="00C02A07" w:rsidRPr="00E44779">
        <w:rPr>
          <w:rFonts w:hint="eastAsia"/>
          <w:color w:val="auto"/>
          <w:rtl/>
        </w:rPr>
        <w:instrText>فهرس</w:instrText>
      </w:r>
      <w:r w:rsidR="00C02A07" w:rsidRPr="00E44779">
        <w:rPr>
          <w:color w:val="auto"/>
          <w:rtl/>
        </w:rPr>
        <w:instrText xml:space="preserve"> </w:instrText>
      </w:r>
      <w:r w:rsidR="00C02A07" w:rsidRPr="00E44779">
        <w:rPr>
          <w:rFonts w:hint="eastAsia"/>
          <w:color w:val="auto"/>
          <w:rtl/>
        </w:rPr>
        <w:instrText>الآثار</w:instrText>
      </w:r>
      <w:r w:rsidR="00C02A07" w:rsidRPr="00E44779">
        <w:rPr>
          <w:color w:val="auto"/>
          <w:rtl/>
        </w:rPr>
        <w:instrText>:</w:instrText>
      </w:r>
      <w:r w:rsidR="00C02A07" w:rsidRPr="00E44779">
        <w:rPr>
          <w:rFonts w:hint="eastAsia"/>
          <w:color w:val="auto"/>
          <w:rtl/>
        </w:rPr>
        <w:instrText>الله</w:instrText>
      </w:r>
      <w:r w:rsidR="00C02A07" w:rsidRPr="00E44779">
        <w:rPr>
          <w:color w:val="auto"/>
          <w:rtl/>
        </w:rPr>
        <w:instrText xml:space="preserve"> </w:instrText>
      </w:r>
      <w:r w:rsidR="00C02A07" w:rsidRPr="00E44779">
        <w:rPr>
          <w:rFonts w:hint="eastAsia"/>
          <w:color w:val="auto"/>
          <w:rtl/>
        </w:rPr>
        <w:instrText>أكبر</w:instrText>
      </w:r>
      <w:r w:rsidR="00C02A07" w:rsidRPr="00E44779">
        <w:rPr>
          <w:color w:val="auto"/>
          <w:rtl/>
        </w:rPr>
        <w:instrText xml:space="preserve"> </w:instrText>
      </w:r>
      <w:r w:rsidR="00C02A07" w:rsidRPr="00E44779">
        <w:rPr>
          <w:rFonts w:hint="eastAsia"/>
          <w:color w:val="auto"/>
          <w:rtl/>
        </w:rPr>
        <w:instrText>الله</w:instrText>
      </w:r>
      <w:r w:rsidR="00C02A07" w:rsidRPr="00E44779">
        <w:rPr>
          <w:color w:val="auto"/>
          <w:rtl/>
        </w:rPr>
        <w:instrText xml:space="preserve"> </w:instrText>
      </w:r>
      <w:r w:rsidR="00C02A07" w:rsidRPr="00E44779">
        <w:rPr>
          <w:rFonts w:hint="eastAsia"/>
          <w:color w:val="auto"/>
          <w:rtl/>
        </w:rPr>
        <w:instrText>أكبر</w:instrText>
      </w:r>
      <w:r w:rsidR="00C02A07" w:rsidRPr="00E44779">
        <w:rPr>
          <w:color w:val="auto"/>
          <w:rtl/>
        </w:rPr>
        <w:instrText xml:space="preserve"> </w:instrText>
      </w:r>
      <w:r w:rsidR="00C02A07" w:rsidRPr="00E44779">
        <w:rPr>
          <w:rFonts w:hint="eastAsia"/>
          <w:color w:val="auto"/>
          <w:rtl/>
        </w:rPr>
        <w:instrText>سنة</w:instrText>
      </w:r>
      <w:r w:rsidR="00C02A07" w:rsidRPr="00E44779">
        <w:rPr>
          <w:color w:val="auto"/>
          <w:rtl/>
        </w:rPr>
        <w:instrText xml:space="preserve"> </w:instrText>
      </w:r>
      <w:r w:rsidR="00C02A07" w:rsidRPr="00E44779">
        <w:rPr>
          <w:rFonts w:hint="eastAsia"/>
          <w:color w:val="auto"/>
          <w:rtl/>
        </w:rPr>
        <w:instrText>أبي</w:instrText>
      </w:r>
      <w:r w:rsidR="00C02A07" w:rsidRPr="00E44779">
        <w:rPr>
          <w:color w:val="auto"/>
          <w:rtl/>
        </w:rPr>
        <w:instrText xml:space="preserve"> </w:instrText>
      </w:r>
      <w:r w:rsidR="00C02A07" w:rsidRPr="00E44779">
        <w:rPr>
          <w:rFonts w:hint="eastAsia"/>
          <w:color w:val="auto"/>
          <w:rtl/>
        </w:rPr>
        <w:instrText>القاسم</w:instrText>
      </w:r>
      <w:r w:rsidR="00C02A07" w:rsidRPr="00E44779">
        <w:rPr>
          <w:color w:val="auto"/>
          <w:rtl/>
        </w:rPr>
        <w:instrText xml:space="preserve"> </w:instrText>
      </w:r>
      <w:r w:rsidR="00C02A07" w:rsidRPr="00E44779">
        <w:rPr>
          <w:rFonts w:hint="eastAsia"/>
          <w:color w:val="auto"/>
          <w:rtl/>
        </w:rPr>
        <w:instrText>صلى</w:instrText>
      </w:r>
      <w:r w:rsidR="00C02A07" w:rsidRPr="00E44779">
        <w:rPr>
          <w:color w:val="auto"/>
          <w:rtl/>
        </w:rPr>
        <w:instrText xml:space="preserve"> </w:instrText>
      </w:r>
      <w:r w:rsidR="00C02A07" w:rsidRPr="00E44779">
        <w:rPr>
          <w:rFonts w:hint="eastAsia"/>
          <w:color w:val="auto"/>
          <w:rtl/>
        </w:rPr>
        <w:instrText>الله</w:instrText>
      </w:r>
      <w:r w:rsidR="00C02A07" w:rsidRPr="00E44779">
        <w:rPr>
          <w:color w:val="auto"/>
          <w:rtl/>
        </w:rPr>
        <w:instrText xml:space="preserve"> </w:instrText>
      </w:r>
      <w:r w:rsidR="00C02A07" w:rsidRPr="00E44779">
        <w:rPr>
          <w:rFonts w:hint="eastAsia"/>
          <w:color w:val="auto"/>
          <w:rtl/>
        </w:rPr>
        <w:instrText>عليه</w:instrText>
      </w:r>
      <w:r w:rsidR="00C02A07" w:rsidRPr="00E44779">
        <w:rPr>
          <w:color w:val="auto"/>
          <w:rtl/>
        </w:rPr>
        <w:instrText xml:space="preserve"> </w:instrText>
      </w:r>
      <w:r w:rsidR="00C02A07" w:rsidRPr="00E44779">
        <w:rPr>
          <w:rFonts w:hint="eastAsia"/>
          <w:color w:val="auto"/>
          <w:rtl/>
        </w:rPr>
        <w:instrText>وسلم</w:instrText>
      </w:r>
      <w:r w:rsidR="00C02A07" w:rsidRPr="00E44779">
        <w:rPr>
          <w:color w:val="auto"/>
          <w:rtl/>
        </w:rPr>
        <w:instrText xml:space="preserve"> ابن عباس</w:instrText>
      </w:r>
      <w:r w:rsidR="00C02A07" w:rsidRPr="00E44779">
        <w:rPr>
          <w:color w:val="auto"/>
        </w:rPr>
        <w:instrText xml:space="preserve"> " </w:instrText>
      </w:r>
      <w:r w:rsidR="00C02A07" w:rsidRPr="00E44779">
        <w:rPr>
          <w:color w:val="auto"/>
          <w:rtl/>
        </w:rPr>
        <w:fldChar w:fldCharType="end"/>
      </w:r>
      <w:r w:rsidRPr="00E44779">
        <w:rPr>
          <w:rStyle w:val="af2"/>
          <w:color w:val="auto"/>
          <w:rtl/>
        </w:rPr>
        <w:t>(</w:t>
      </w:r>
      <w:r w:rsidRPr="00E44779">
        <w:rPr>
          <w:rStyle w:val="af2"/>
          <w:color w:val="auto"/>
          <w:rtl/>
        </w:rPr>
        <w:footnoteReference w:id="827"/>
      </w:r>
      <w:r w:rsidRPr="00E44779">
        <w:rPr>
          <w:rStyle w:val="af2"/>
          <w:color w:val="auto"/>
          <w:rtl/>
        </w:rPr>
        <w:t>)</w:t>
      </w:r>
      <w:r w:rsidR="005D084A" w:rsidRPr="00E44779">
        <w:rPr>
          <w:rFonts w:hint="cs"/>
          <w:color w:val="auto"/>
          <w:rtl/>
        </w:rPr>
        <w:t>.</w:t>
      </w:r>
      <w:r w:rsidRPr="00E44779">
        <w:rPr>
          <w:rFonts w:hint="cs"/>
          <w:color w:val="auto"/>
          <w:rtl/>
        </w:rPr>
        <w:t xml:space="preserve"> </w:t>
      </w:r>
    </w:p>
    <w:p w:rsidR="00FF4037" w:rsidRPr="00E44779" w:rsidRDefault="00FF4037" w:rsidP="008E12F7">
      <w:pPr>
        <w:spacing w:after="120"/>
        <w:rPr>
          <w:color w:val="auto"/>
          <w:rtl/>
        </w:rPr>
      </w:pPr>
      <w:r w:rsidRPr="00E44779">
        <w:rPr>
          <w:rFonts w:hint="cs"/>
          <w:b/>
          <w:bCs/>
          <w:color w:val="auto"/>
          <w:rtl/>
        </w:rPr>
        <w:t>ووجه الدلالة</w:t>
      </w:r>
      <w:r w:rsidR="005D084A" w:rsidRPr="00E44779">
        <w:rPr>
          <w:rFonts w:hint="cs"/>
          <w:color w:val="auto"/>
          <w:rtl/>
        </w:rPr>
        <w:t>:</w:t>
      </w:r>
      <w:r w:rsidRPr="00E44779">
        <w:rPr>
          <w:rFonts w:hint="cs"/>
          <w:color w:val="auto"/>
          <w:rtl/>
        </w:rPr>
        <w:t xml:space="preserve"> أن هذه الرؤيا لم تأت بحكم جديد ولكنها جاءت موافقة لما ثبت عن النبي </w:t>
      </w:r>
      <w:r w:rsidR="008E12F7" w:rsidRPr="00E44779">
        <w:rPr>
          <w:color w:val="auto"/>
        </w:rPr>
        <w:sym w:font="AGA Arabesque" w:char="F072"/>
      </w:r>
      <w:r w:rsidRPr="00E44779">
        <w:rPr>
          <w:rFonts w:hint="cs"/>
          <w:color w:val="auto"/>
          <w:rtl/>
        </w:rPr>
        <w:t xml:space="preserve"> ففرح بها ابن عباس رضي الله عنهما وإن كان عمله وفتواه بما ثبت من سنة النبي </w:t>
      </w:r>
      <w:r w:rsidR="008E12F7" w:rsidRPr="00E44779">
        <w:rPr>
          <w:color w:val="auto"/>
        </w:rPr>
        <w:sym w:font="AGA Arabesque" w:char="F072"/>
      </w:r>
      <w:r w:rsidRPr="00E44779">
        <w:rPr>
          <w:rFonts w:hint="cs"/>
          <w:color w:val="auto"/>
          <w:rtl/>
        </w:rPr>
        <w:t xml:space="preserve"> لا بما رؤي في المنام.</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في المسألة:</w:t>
      </w:r>
    </w:p>
    <w:p w:rsidR="00FF4037" w:rsidRPr="00E44779" w:rsidRDefault="00FF4037" w:rsidP="00A84F9D">
      <w:pPr>
        <w:spacing w:after="120"/>
        <w:rPr>
          <w:color w:val="auto"/>
          <w:rtl/>
        </w:rPr>
      </w:pPr>
      <w:r w:rsidRPr="00E44779">
        <w:rPr>
          <w:rFonts w:hint="cs"/>
          <w:color w:val="auto"/>
          <w:rtl/>
        </w:rPr>
        <w:t>قال أبو العباس القرطبي: ف</w:t>
      </w:r>
      <w:r w:rsidRPr="00E44779">
        <w:rPr>
          <w:color w:val="auto"/>
          <w:rtl/>
        </w:rPr>
        <w:t>قد حصل العلم القطعي، واليقين الضروري واجتماع السلف والخلف على أن لا طريق لمعرفة أحكام الله تعالى التي هي راجعة إلى أمره ونهيه، ولا يعرف شي</w:t>
      </w:r>
      <w:r w:rsidRPr="00E44779">
        <w:rPr>
          <w:rFonts w:hint="cs"/>
          <w:color w:val="auto"/>
          <w:rtl/>
        </w:rPr>
        <w:t>ء</w:t>
      </w:r>
      <w:r w:rsidRPr="00E44779">
        <w:rPr>
          <w:color w:val="auto"/>
          <w:rtl/>
        </w:rPr>
        <w:t xml:space="preserve"> منها إلا من جهة الرسل</w:t>
      </w:r>
      <w:r w:rsidRPr="00E44779">
        <w:rPr>
          <w:rFonts w:hint="cs"/>
          <w:color w:val="auto"/>
          <w:rtl/>
        </w:rPr>
        <w:t xml:space="preserve"> الكرام</w:t>
      </w:r>
      <w:r w:rsidRPr="00E44779">
        <w:rPr>
          <w:rStyle w:val="af2"/>
          <w:color w:val="auto"/>
          <w:rtl/>
        </w:rPr>
        <w:t>(</w:t>
      </w:r>
      <w:r w:rsidRPr="00E44779">
        <w:rPr>
          <w:rStyle w:val="af2"/>
          <w:color w:val="auto"/>
          <w:rtl/>
        </w:rPr>
        <w:footnoteReference w:id="828"/>
      </w:r>
      <w:r w:rsidRPr="00E44779">
        <w:rPr>
          <w:rStyle w:val="af2"/>
          <w:color w:val="auto"/>
          <w:rtl/>
        </w:rPr>
        <w:t>)</w:t>
      </w:r>
      <w:r w:rsidR="008E12F7"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8E12F7">
      <w:pPr>
        <w:spacing w:after="120"/>
        <w:rPr>
          <w:color w:val="auto"/>
          <w:rtl/>
        </w:rPr>
      </w:pPr>
      <w:r w:rsidRPr="00E44779">
        <w:rPr>
          <w:rFonts w:hint="cs"/>
          <w:color w:val="auto"/>
          <w:rtl/>
        </w:rPr>
        <w:t>تتابع كلام أهل العلم على عدم اعتبار الرؤى من غير الأنبياء في إثبات الأحكام الشرعية</w:t>
      </w:r>
      <w:r w:rsidR="008E12F7" w:rsidRPr="00E44779">
        <w:rPr>
          <w:rFonts w:hint="cs"/>
          <w:color w:val="auto"/>
          <w:rtl/>
        </w:rPr>
        <w:t>،</w:t>
      </w:r>
      <w:r w:rsidRPr="00E44779">
        <w:rPr>
          <w:rFonts w:hint="cs"/>
          <w:color w:val="auto"/>
          <w:rtl/>
        </w:rPr>
        <w:t xml:space="preserve"> ونقل الزركشي عن أبي الحسن الأشعري قوله:</w:t>
      </w:r>
      <w:r w:rsidRPr="00E44779">
        <w:rPr>
          <w:color w:val="auto"/>
          <w:rtl/>
        </w:rPr>
        <w:t xml:space="preserve"> </w:t>
      </w:r>
      <w:r w:rsidR="008E12F7" w:rsidRPr="00E44779">
        <w:rPr>
          <w:rFonts w:hint="cs"/>
          <w:color w:val="auto"/>
          <w:rtl/>
        </w:rPr>
        <w:t>(</w:t>
      </w:r>
      <w:r w:rsidRPr="00E44779">
        <w:rPr>
          <w:color w:val="auto"/>
          <w:rtl/>
        </w:rPr>
        <w:t xml:space="preserve">ولا يجوز أن يثبت بالرؤيا شيء </w:t>
      </w:r>
      <w:r w:rsidR="008E12F7" w:rsidRPr="00E44779">
        <w:rPr>
          <w:color w:val="auto"/>
          <w:rtl/>
        </w:rPr>
        <w:t xml:space="preserve">حتى لو رأى </w:t>
      </w:r>
      <w:r w:rsidR="008E12F7" w:rsidRPr="00E44779">
        <w:rPr>
          <w:rFonts w:hint="cs"/>
          <w:color w:val="auto"/>
          <w:rtl/>
        </w:rPr>
        <w:t>أ</w:t>
      </w:r>
      <w:r w:rsidRPr="00E44779">
        <w:rPr>
          <w:color w:val="auto"/>
          <w:rtl/>
        </w:rPr>
        <w:t>حد</w:t>
      </w:r>
      <w:r w:rsidRPr="00E44779">
        <w:rPr>
          <w:rFonts w:hint="cs"/>
          <w:color w:val="auto"/>
          <w:rtl/>
        </w:rPr>
        <w:t>ٌ</w:t>
      </w:r>
      <w:r w:rsidRPr="00E44779">
        <w:rPr>
          <w:color w:val="auto"/>
          <w:rtl/>
        </w:rPr>
        <w:t xml:space="preserve"> في منامه أن النبي </w:t>
      </w:r>
      <w:r w:rsidR="008E12F7" w:rsidRPr="00E44779">
        <w:rPr>
          <w:color w:val="auto"/>
        </w:rPr>
        <w:sym w:font="AGA Arabesque" w:char="F072"/>
      </w:r>
      <w:r w:rsidRPr="00E44779">
        <w:rPr>
          <w:color w:val="auto"/>
          <w:rtl/>
        </w:rPr>
        <w:t xml:space="preserve"> </w:t>
      </w:r>
      <w:r w:rsidRPr="00E44779">
        <w:rPr>
          <w:rFonts w:hint="cs"/>
          <w:color w:val="auto"/>
          <w:rtl/>
        </w:rPr>
        <w:t>ي</w:t>
      </w:r>
      <w:r w:rsidRPr="00E44779">
        <w:rPr>
          <w:color w:val="auto"/>
          <w:rtl/>
        </w:rPr>
        <w:t>أمره بحكم من الأحكام لم يلزمه ذلك</w:t>
      </w:r>
      <w:r w:rsidRPr="00E44779">
        <w:rPr>
          <w:rStyle w:val="af2"/>
          <w:color w:val="auto"/>
          <w:rtl/>
        </w:rPr>
        <w:t>(</w:t>
      </w:r>
      <w:r w:rsidRPr="00E44779">
        <w:rPr>
          <w:rStyle w:val="af2"/>
          <w:color w:val="auto"/>
          <w:rtl/>
        </w:rPr>
        <w:footnoteReference w:id="829"/>
      </w:r>
      <w:r w:rsidRPr="00E44779">
        <w:rPr>
          <w:rStyle w:val="af2"/>
          <w:color w:val="auto"/>
          <w:rtl/>
        </w:rPr>
        <w:t>)</w:t>
      </w:r>
      <w:r w:rsidR="008E12F7" w:rsidRPr="00E44779">
        <w:rPr>
          <w:rStyle w:val="af2"/>
          <w:rFonts w:hint="cs"/>
          <w:color w:val="auto"/>
          <w:vertAlign w:val="baseline"/>
          <w:rtl/>
        </w:rPr>
        <w:t>.</w:t>
      </w:r>
    </w:p>
    <w:p w:rsidR="00FF4037" w:rsidRPr="00E44779" w:rsidRDefault="00FF4037" w:rsidP="008E12F7">
      <w:pPr>
        <w:spacing w:after="120" w:line="216" w:lineRule="auto"/>
        <w:rPr>
          <w:color w:val="auto"/>
          <w:rtl/>
        </w:rPr>
      </w:pPr>
      <w:r w:rsidRPr="00E44779">
        <w:rPr>
          <w:rFonts w:hint="cs"/>
          <w:color w:val="auto"/>
          <w:rtl/>
        </w:rPr>
        <w:lastRenderedPageBreak/>
        <w:t xml:space="preserve">وسئل ابن الصلاح عن </w:t>
      </w:r>
      <w:r w:rsidRPr="00E44779">
        <w:rPr>
          <w:color w:val="auto"/>
          <w:rtl/>
        </w:rPr>
        <w:t xml:space="preserve">رجل يزْعم أَنه يرى النَّبِي </w:t>
      </w:r>
      <w:r w:rsidR="008E12F7" w:rsidRPr="00E44779">
        <w:rPr>
          <w:color w:val="auto"/>
        </w:rPr>
        <w:sym w:font="AGA Arabesque" w:char="F072"/>
      </w:r>
      <w:r w:rsidRPr="00E44779">
        <w:rPr>
          <w:color w:val="auto"/>
          <w:rtl/>
        </w:rPr>
        <w:t xml:space="preserve"> فِي النّوم وهو يقول له قولا يتَضَمَّن حكما شرعيًّا فهل يجوز لَهُ الْعَمَل بِهِ</w:t>
      </w:r>
      <w:r w:rsidRPr="00E44779">
        <w:rPr>
          <w:rFonts w:hint="cs"/>
          <w:color w:val="auto"/>
          <w:rtl/>
        </w:rPr>
        <w:t>؟ ف</w:t>
      </w:r>
      <w:r w:rsidRPr="00E44779">
        <w:rPr>
          <w:color w:val="auto"/>
          <w:rtl/>
        </w:rPr>
        <w:t>أجَاب</w:t>
      </w:r>
      <w:r w:rsidR="008E12F7" w:rsidRPr="00E44779">
        <w:rPr>
          <w:rFonts w:hint="cs"/>
          <w:color w:val="auto"/>
          <w:rtl/>
        </w:rPr>
        <w:t>:</w:t>
      </w:r>
      <w:r w:rsidRPr="00E44779">
        <w:rPr>
          <w:color w:val="auto"/>
          <w:rtl/>
        </w:rPr>
        <w:t xml:space="preserve"> </w:t>
      </w:r>
      <w:r w:rsidR="008E12F7" w:rsidRPr="00E44779">
        <w:rPr>
          <w:rFonts w:hint="cs"/>
          <w:color w:val="auto"/>
          <w:rtl/>
        </w:rPr>
        <w:t>(</w:t>
      </w:r>
      <w:r w:rsidRPr="00E44779">
        <w:rPr>
          <w:color w:val="auto"/>
          <w:rtl/>
        </w:rPr>
        <w:t xml:space="preserve">لَا يجوز الِاعتماد فِي ذَلِك على مَا يرَاهُ فِي النّوم ويسمعه من رَسُول الله </w:t>
      </w:r>
      <w:r w:rsidR="008E12F7" w:rsidRPr="00E44779">
        <w:rPr>
          <w:color w:val="auto"/>
        </w:rPr>
        <w:sym w:font="AGA Arabesque" w:char="F072"/>
      </w:r>
      <w:r w:rsidRPr="00E44779">
        <w:rPr>
          <w:color w:val="auto"/>
          <w:rtl/>
        </w:rPr>
        <w:t xml:space="preserve"> وليس ذَلِك من أجل عدم الوثوق بِأَن من رَآهُ </w:t>
      </w:r>
      <w:r w:rsidR="008E12F7" w:rsidRPr="00E44779">
        <w:rPr>
          <w:color w:val="auto"/>
        </w:rPr>
        <w:sym w:font="AGA Arabesque" w:char="F072"/>
      </w:r>
      <w:r w:rsidR="008E12F7" w:rsidRPr="00E44779">
        <w:rPr>
          <w:color w:val="auto"/>
          <w:rtl/>
        </w:rPr>
        <w:t xml:space="preserve"> فقد رَآهُ حَقًا ف</w:t>
      </w:r>
      <w:r w:rsidR="008E12F7" w:rsidRPr="00E44779">
        <w:rPr>
          <w:rFonts w:hint="cs"/>
          <w:color w:val="auto"/>
          <w:rtl/>
        </w:rPr>
        <w:t>إ</w:t>
      </w:r>
      <w:r w:rsidRPr="00E44779">
        <w:rPr>
          <w:color w:val="auto"/>
          <w:rtl/>
        </w:rPr>
        <w:t>ن</w:t>
      </w:r>
      <w:r w:rsidR="008E12F7" w:rsidRPr="00E44779">
        <w:rPr>
          <w:rFonts w:hint="cs"/>
          <w:color w:val="auto"/>
          <w:rtl/>
        </w:rPr>
        <w:t>َّ</w:t>
      </w:r>
      <w:r w:rsidRPr="00E44779">
        <w:rPr>
          <w:color w:val="auto"/>
          <w:rtl/>
        </w:rPr>
        <w:t xml:space="preserve"> ذَلِك موثوق بِهِ بل ذَلِك من أجل عدم الوثوق بضبط الرَّأْي لذَلِك فَإِن حَالَة النّوم حَالَة غيبَة وَبطلَان للقوة الحافظة لما يجْرِي فِي النّوم على التَّفْصِيل وَنَحْو هَذَا وعَلى هَذَا درج أهل الْعلم وَأهل الْمعرفَة الماضون وَإِنَّمَا يعْتَمد فِي الْأَحْكَام الشَّرْعِيَّة وَنَحْوهَا على الدَّلَائِل الشَّرْعِيَّة الْمَعْلُومَة وَالله أعلم</w:t>
      </w:r>
      <w:r w:rsidRPr="00E44779">
        <w:rPr>
          <w:rStyle w:val="af2"/>
          <w:color w:val="auto"/>
          <w:rtl/>
        </w:rPr>
        <w:t>(</w:t>
      </w:r>
      <w:r w:rsidRPr="00E44779">
        <w:rPr>
          <w:rStyle w:val="af2"/>
          <w:color w:val="auto"/>
          <w:rtl/>
        </w:rPr>
        <w:footnoteReference w:id="830"/>
      </w:r>
      <w:r w:rsidRPr="00E44779">
        <w:rPr>
          <w:rStyle w:val="af2"/>
          <w:color w:val="auto"/>
          <w:rtl/>
        </w:rPr>
        <w:t>)</w:t>
      </w:r>
      <w:r w:rsidR="008E12F7" w:rsidRPr="00E44779">
        <w:rPr>
          <w:rFonts w:hint="cs"/>
          <w:color w:val="auto"/>
          <w:rtl/>
        </w:rPr>
        <w:t>.</w:t>
      </w:r>
    </w:p>
    <w:p w:rsidR="008E12F7" w:rsidRPr="00E44779" w:rsidRDefault="00FF4037" w:rsidP="008E12F7">
      <w:pPr>
        <w:spacing w:after="120" w:line="216" w:lineRule="auto"/>
        <w:rPr>
          <w:color w:val="auto"/>
          <w:rtl/>
        </w:rPr>
      </w:pPr>
      <w:r w:rsidRPr="00E44779">
        <w:rPr>
          <w:rFonts w:hint="cs"/>
          <w:color w:val="auto"/>
          <w:rtl/>
        </w:rPr>
        <w:t xml:space="preserve">وقال ابن القيم: </w:t>
      </w:r>
      <w:r w:rsidR="008E12F7" w:rsidRPr="00E44779">
        <w:rPr>
          <w:rFonts w:hint="cs"/>
          <w:color w:val="auto"/>
          <w:rtl/>
        </w:rPr>
        <w:t>(</w:t>
      </w:r>
      <w:r w:rsidRPr="00E44779">
        <w:rPr>
          <w:color w:val="auto"/>
          <w:rtl/>
        </w:rPr>
        <w:t>و</w:t>
      </w:r>
      <w:r w:rsidR="00F27FA5" w:rsidRPr="00E44779">
        <w:rPr>
          <w:color w:val="auto"/>
          <w:rtl/>
        </w:rPr>
        <w:t>رؤيا الأنبياء وحي</w:t>
      </w:r>
      <w:r w:rsidRPr="00E44779">
        <w:rPr>
          <w:color w:val="auto"/>
          <w:rtl/>
        </w:rPr>
        <w:t>، فإنها معصومة من الشيطان، وهذا باتفاق الأمة، ولهذا أقدم الخليل على ذبح ابنه إسماعيل عليهما السلام بالرؤيا.</w:t>
      </w:r>
      <w:r w:rsidRPr="00E44779">
        <w:rPr>
          <w:rFonts w:hint="cs"/>
          <w:color w:val="auto"/>
          <w:rtl/>
        </w:rPr>
        <w:t xml:space="preserve"> </w:t>
      </w:r>
      <w:r w:rsidRPr="00E44779">
        <w:rPr>
          <w:color w:val="auto"/>
          <w:rtl/>
        </w:rPr>
        <w:t>وأما رؤيا غيرهم فتعرض على الوحي الصريح، فإن وافقته وإلا لم يعمل بها</w:t>
      </w:r>
      <w:r w:rsidRPr="00E44779">
        <w:rPr>
          <w:rFonts w:hint="cs"/>
          <w:color w:val="auto"/>
          <w:rtl/>
        </w:rPr>
        <w:t xml:space="preserve"> </w:t>
      </w:r>
      <w:r w:rsidRPr="00E44779">
        <w:rPr>
          <w:color w:val="auto"/>
          <w:rtl/>
        </w:rPr>
        <w:t>فإن قيل: فما تقولون إذا كانت رؤيا صادقة، أو تواطأت؟</w:t>
      </w:r>
      <w:r w:rsidRPr="00E44779">
        <w:rPr>
          <w:rFonts w:hint="cs"/>
          <w:color w:val="auto"/>
          <w:rtl/>
        </w:rPr>
        <w:t xml:space="preserve"> </w:t>
      </w:r>
      <w:r w:rsidRPr="00E44779">
        <w:rPr>
          <w:color w:val="auto"/>
          <w:rtl/>
        </w:rPr>
        <w:t>قلنا: متى كانت كذلك استحال مخالفتها للوحي، بل لا تكون إلا مطابقة له، منبهة عليه، أو منبهة على اندراج قضية خاصة في حكمه، لم يعرف الرائي اندراجها فيه، فيتنبه</w:t>
      </w:r>
      <w:r w:rsidR="008E12F7" w:rsidRPr="00E44779">
        <w:rPr>
          <w:rFonts w:hint="cs"/>
          <w:color w:val="auto"/>
          <w:rtl/>
        </w:rPr>
        <w:t>)</w:t>
      </w:r>
      <w:r w:rsidRPr="00E44779">
        <w:rPr>
          <w:rStyle w:val="af2"/>
          <w:color w:val="auto"/>
          <w:rtl/>
        </w:rPr>
        <w:t>(</w:t>
      </w:r>
      <w:r w:rsidRPr="00E44779">
        <w:rPr>
          <w:rStyle w:val="af2"/>
          <w:color w:val="auto"/>
          <w:rtl/>
        </w:rPr>
        <w:footnoteReference w:id="831"/>
      </w:r>
      <w:r w:rsidRPr="00E44779">
        <w:rPr>
          <w:rStyle w:val="af2"/>
          <w:color w:val="auto"/>
          <w:rtl/>
        </w:rPr>
        <w:t>)</w:t>
      </w:r>
      <w:r w:rsidR="008E12F7" w:rsidRPr="00E44779">
        <w:rPr>
          <w:rFonts w:hint="cs"/>
          <w:color w:val="auto"/>
          <w:rtl/>
        </w:rPr>
        <w:t>.</w:t>
      </w:r>
      <w:r w:rsidRPr="00E44779">
        <w:rPr>
          <w:rFonts w:hint="cs"/>
          <w:color w:val="auto"/>
          <w:rtl/>
        </w:rPr>
        <w:t xml:space="preserve"> </w:t>
      </w:r>
    </w:p>
    <w:p w:rsidR="008E12F7" w:rsidRPr="00E44779" w:rsidRDefault="00FF4037" w:rsidP="008E12F7">
      <w:pPr>
        <w:spacing w:after="120" w:line="216" w:lineRule="auto"/>
        <w:rPr>
          <w:color w:val="auto"/>
          <w:rtl/>
        </w:rPr>
      </w:pPr>
      <w:r w:rsidRPr="00E44779">
        <w:rPr>
          <w:rFonts w:hint="cs"/>
          <w:color w:val="auto"/>
          <w:rtl/>
        </w:rPr>
        <w:t>وذكر شيخ الإسلام أن بعض أهل العلم إذا تكافأت عند الأدلة رجح بأمر باطن مثل المنام</w:t>
      </w:r>
      <w:r w:rsidRPr="00E44779">
        <w:rPr>
          <w:rStyle w:val="af2"/>
          <w:color w:val="auto"/>
          <w:rtl/>
        </w:rPr>
        <w:t>(</w:t>
      </w:r>
      <w:r w:rsidRPr="00E44779">
        <w:rPr>
          <w:rStyle w:val="af2"/>
          <w:color w:val="auto"/>
          <w:rtl/>
        </w:rPr>
        <w:footnoteReference w:id="832"/>
      </w:r>
      <w:r w:rsidRPr="00E44779">
        <w:rPr>
          <w:rStyle w:val="af2"/>
          <w:color w:val="auto"/>
          <w:rtl/>
        </w:rPr>
        <w:t>)</w:t>
      </w:r>
      <w:r w:rsidR="008E12F7" w:rsidRPr="00E44779">
        <w:rPr>
          <w:rFonts w:hint="cs"/>
          <w:color w:val="auto"/>
          <w:rtl/>
        </w:rPr>
        <w:t>.</w:t>
      </w:r>
      <w:r w:rsidRPr="00E44779">
        <w:rPr>
          <w:rFonts w:hint="cs"/>
          <w:color w:val="auto"/>
          <w:rtl/>
        </w:rPr>
        <w:t xml:space="preserve"> </w:t>
      </w:r>
    </w:p>
    <w:p w:rsidR="00FF4037" w:rsidRPr="00E44779" w:rsidRDefault="00FF4037" w:rsidP="008E12F7">
      <w:pPr>
        <w:spacing w:after="120" w:line="216" w:lineRule="auto"/>
        <w:rPr>
          <w:color w:val="auto"/>
          <w:rtl/>
        </w:rPr>
      </w:pPr>
      <w:r w:rsidRPr="00E44779">
        <w:rPr>
          <w:rFonts w:hint="cs"/>
          <w:color w:val="auto"/>
          <w:rtl/>
        </w:rPr>
        <w:t>وهذا لا يعارض ما تقدم فإنه لم يثبت الحكم بالمنام وإنما رجح به.</w:t>
      </w:r>
    </w:p>
    <w:p w:rsidR="00FF4037" w:rsidRPr="00E44779" w:rsidRDefault="00FF4037" w:rsidP="008E12F7">
      <w:pPr>
        <w:spacing w:after="120" w:line="216" w:lineRule="auto"/>
        <w:rPr>
          <w:color w:val="auto"/>
        </w:rPr>
      </w:pPr>
      <w:r w:rsidRPr="00E44779">
        <w:rPr>
          <w:rFonts w:hint="cs"/>
          <w:color w:val="auto"/>
          <w:rtl/>
        </w:rPr>
        <w:t xml:space="preserve">مما سبق يظهر صحة </w:t>
      </w:r>
      <w:r w:rsidR="0080368A" w:rsidRPr="00E44779">
        <w:rPr>
          <w:rFonts w:hint="cs"/>
          <w:color w:val="auto"/>
          <w:rtl/>
        </w:rPr>
        <w:t>الإجماع</w:t>
      </w:r>
      <w:r w:rsidRPr="00E44779">
        <w:rPr>
          <w:rFonts w:hint="cs"/>
          <w:color w:val="auto"/>
          <w:rtl/>
        </w:rPr>
        <w:t xml:space="preserve"> على أن الاحكام الشرعية لا تثبت بالمنامات والله أعلم</w:t>
      </w:r>
      <w:r w:rsidRPr="00E44779">
        <w:rPr>
          <w:rStyle w:val="af2"/>
          <w:color w:val="auto"/>
          <w:rtl/>
        </w:rPr>
        <w:t>(</w:t>
      </w:r>
      <w:r w:rsidRPr="00E44779">
        <w:rPr>
          <w:rStyle w:val="af2"/>
          <w:color w:val="auto"/>
          <w:rtl/>
        </w:rPr>
        <w:footnoteReference w:id="833"/>
      </w:r>
      <w:r w:rsidRPr="00E44779">
        <w:rPr>
          <w:rStyle w:val="af2"/>
          <w:color w:val="auto"/>
          <w:rtl/>
        </w:rPr>
        <w:t>)</w:t>
      </w:r>
      <w:r w:rsidR="008E12F7" w:rsidRPr="00E44779">
        <w:rPr>
          <w:rFonts w:hint="cs"/>
          <w:color w:val="auto"/>
          <w:rtl/>
        </w:rPr>
        <w:t>.</w:t>
      </w:r>
      <w:r w:rsidRPr="00E44779">
        <w:rPr>
          <w:color w:val="auto"/>
          <w:rtl/>
        </w:rPr>
        <w:br w:type="page"/>
      </w:r>
    </w:p>
    <w:p w:rsidR="00FF4037" w:rsidRPr="00E44779" w:rsidRDefault="00FF4037" w:rsidP="008E12F7">
      <w:pPr>
        <w:pStyle w:val="1"/>
        <w:bidi/>
        <w:spacing w:after="120"/>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الثالث: المعجزات والكرامات</w:t>
      </w:r>
      <w:r w:rsidR="00D749EE" w:rsidRPr="00E44779">
        <w:rPr>
          <w:rFonts w:cs="AL-Mohanad Bold"/>
          <w:b w:val="0"/>
          <w:bCs w:val="0"/>
          <w:color w:val="auto"/>
          <w:sz w:val="40"/>
          <w:szCs w:val="40"/>
          <w:rtl/>
        </w:rPr>
        <w:fldChar w:fldCharType="begin"/>
      </w:r>
      <w:r w:rsidR="00D749EE" w:rsidRPr="00E44779">
        <w:rPr>
          <w:rFonts w:cs="AL-Mohanad Bold"/>
          <w:b w:val="0"/>
          <w:bCs w:val="0"/>
          <w:color w:val="auto"/>
          <w:sz w:val="40"/>
          <w:szCs w:val="40"/>
        </w:rPr>
        <w:instrText xml:space="preserve"> XE "</w:instrText>
      </w:r>
      <w:r w:rsidR="00D749EE" w:rsidRPr="00E44779">
        <w:rPr>
          <w:rFonts w:cs="AL-Mohanad Bold" w:hint="cs"/>
          <w:b w:val="0"/>
          <w:bCs w:val="0"/>
          <w:color w:val="auto"/>
          <w:sz w:val="40"/>
          <w:szCs w:val="40"/>
          <w:rtl/>
        </w:rPr>
        <w:instrText>المبحث الثالث</w:instrText>
      </w:r>
      <w:r w:rsidR="00D749EE" w:rsidRPr="00E44779">
        <w:rPr>
          <w:rFonts w:cs="AL-Mohanad Bold"/>
          <w:b w:val="0"/>
          <w:bCs w:val="0"/>
          <w:color w:val="auto"/>
          <w:sz w:val="40"/>
          <w:szCs w:val="40"/>
        </w:rPr>
        <w:instrText>\</w:instrText>
      </w:r>
      <w:r w:rsidR="00D749EE" w:rsidRPr="00E44779">
        <w:rPr>
          <w:rFonts w:cs="AL-Mohanad Bold" w:hint="cs"/>
          <w:b w:val="0"/>
          <w:bCs w:val="0"/>
          <w:color w:val="auto"/>
          <w:sz w:val="40"/>
          <w:szCs w:val="40"/>
          <w:rtl/>
        </w:rPr>
        <w:instrText>: المعجزات والكرامات</w:instrText>
      </w:r>
      <w:r w:rsidR="00D749EE" w:rsidRPr="00E44779">
        <w:rPr>
          <w:rFonts w:cs="AL-Mohanad Bold"/>
          <w:b w:val="0"/>
          <w:bCs w:val="0"/>
          <w:color w:val="auto"/>
          <w:sz w:val="40"/>
          <w:szCs w:val="40"/>
        </w:rPr>
        <w:instrText xml:space="preserve">" </w:instrText>
      </w:r>
      <w:r w:rsidR="00D749EE" w:rsidRPr="00E44779">
        <w:rPr>
          <w:rFonts w:cs="AL-Mohanad Bold"/>
          <w:b w:val="0"/>
          <w:bCs w:val="0"/>
          <w:color w:val="auto"/>
          <w:sz w:val="40"/>
          <w:szCs w:val="40"/>
          <w:rtl/>
        </w:rPr>
        <w:fldChar w:fldCharType="end"/>
      </w:r>
    </w:p>
    <w:p w:rsidR="00FF4037" w:rsidRPr="00E44779" w:rsidRDefault="00FF4037" w:rsidP="008E12F7">
      <w:pPr>
        <w:pStyle w:val="1"/>
        <w:bidi/>
        <w:spacing w:after="120"/>
        <w:jc w:val="center"/>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t xml:space="preserve">المسألة الأولى: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أن رؤية الله لا تحصل للأولياء في الدنيا</w:t>
      </w:r>
      <w:r w:rsidR="00D749EE" w:rsidRPr="00E44779">
        <w:rPr>
          <w:rFonts w:ascii="Traditional Arabic" w:hAnsi="Traditional Arabic" w:cs="Traditional Arabic"/>
          <w:color w:val="auto"/>
          <w:sz w:val="38"/>
          <w:szCs w:val="38"/>
          <w:rtl/>
        </w:rPr>
        <w:fldChar w:fldCharType="begin"/>
      </w:r>
      <w:r w:rsidR="00D749EE" w:rsidRPr="00E44779">
        <w:rPr>
          <w:rFonts w:ascii="Traditional Arabic" w:hAnsi="Traditional Arabic" w:cs="Traditional Arabic"/>
          <w:color w:val="auto"/>
          <w:sz w:val="38"/>
          <w:szCs w:val="38"/>
        </w:rPr>
        <w:instrText xml:space="preserve"> XE "</w:instrText>
      </w:r>
      <w:r w:rsidR="00D749EE" w:rsidRPr="00E44779">
        <w:rPr>
          <w:rFonts w:ascii="Traditional Arabic" w:hAnsi="Traditional Arabic" w:cs="Traditional Arabic"/>
          <w:color w:val="auto"/>
          <w:sz w:val="38"/>
          <w:szCs w:val="38"/>
          <w:rtl/>
        </w:rPr>
        <w:instrText>المسألة الأولى</w:instrText>
      </w:r>
      <w:r w:rsidR="00D749EE" w:rsidRPr="00E44779">
        <w:rPr>
          <w:rFonts w:ascii="Traditional Arabic" w:hAnsi="Traditional Arabic" w:cs="Traditional Arabic"/>
          <w:color w:val="auto"/>
          <w:sz w:val="38"/>
          <w:szCs w:val="38"/>
        </w:rPr>
        <w:instrText>\</w:instrText>
      </w:r>
      <w:r w:rsidR="00D749EE" w:rsidRPr="00E44779">
        <w:rPr>
          <w:rFonts w:ascii="Traditional Arabic" w:hAnsi="Traditional Arabic" w:cs="Traditional Arabic"/>
          <w:color w:val="auto"/>
          <w:sz w:val="38"/>
          <w:szCs w:val="38"/>
          <w:rtl/>
        </w:rPr>
        <w:instrText>: الإجماع على أن رؤية الله لا تحصل للأولياء في الدنيا</w:instrText>
      </w:r>
      <w:r w:rsidR="00D749EE" w:rsidRPr="00E44779">
        <w:rPr>
          <w:rFonts w:ascii="Traditional Arabic" w:hAnsi="Traditional Arabic" w:cs="Traditional Arabic"/>
          <w:color w:val="auto"/>
          <w:sz w:val="38"/>
          <w:szCs w:val="38"/>
        </w:rPr>
        <w:instrText xml:space="preserve">" </w:instrText>
      </w:r>
      <w:r w:rsidR="00D749EE"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r w:rsidRPr="00E44779">
        <w:rPr>
          <w:rStyle w:val="af2"/>
          <w:rFonts w:ascii="Traditional Arabic" w:hAnsi="Traditional Arabic"/>
          <w:color w:val="auto"/>
          <w:sz w:val="38"/>
          <w:szCs w:val="38"/>
          <w:rtl/>
        </w:rPr>
        <w:t>(</w:t>
      </w:r>
      <w:r w:rsidRPr="00E44779">
        <w:rPr>
          <w:rStyle w:val="af2"/>
          <w:rFonts w:ascii="Traditional Arabic" w:hAnsi="Traditional Arabic"/>
          <w:color w:val="auto"/>
          <w:sz w:val="38"/>
          <w:szCs w:val="38"/>
          <w:rtl/>
        </w:rPr>
        <w:footnoteReference w:id="834"/>
      </w:r>
      <w:r w:rsidRPr="00E44779">
        <w:rPr>
          <w:rStyle w:val="af2"/>
          <w:rFonts w:ascii="Traditional Arabic" w:hAnsi="Traditional Arabic"/>
          <w:color w:val="auto"/>
          <w:sz w:val="38"/>
          <w:szCs w:val="38"/>
          <w:rtl/>
        </w:rPr>
        <w:t>)</w:t>
      </w:r>
    </w:p>
    <w:p w:rsidR="00FF4037" w:rsidRPr="00E44779" w:rsidRDefault="00FF4037" w:rsidP="008E12F7">
      <w:pPr>
        <w:spacing w:after="120" w:line="216" w:lineRule="auto"/>
        <w:rPr>
          <w:color w:val="auto"/>
          <w:rtl/>
        </w:rPr>
      </w:pPr>
      <w:r w:rsidRPr="00E44779">
        <w:rPr>
          <w:rFonts w:ascii="Tahoma" w:hAnsi="Tahoma" w:hint="cs"/>
          <w:color w:val="auto"/>
          <w:rtl/>
        </w:rPr>
        <w:t xml:space="preserve">  </w:t>
      </w:r>
      <w:r w:rsidR="00D749EE" w:rsidRPr="00E44779">
        <w:rPr>
          <w:rFonts w:ascii="Tahoma" w:hAnsi="Tahoma" w:hint="cs"/>
          <w:color w:val="auto"/>
          <w:rtl/>
        </w:rPr>
        <w:t>الولي</w:t>
      </w:r>
      <w:r w:rsidR="00D749EE" w:rsidRPr="00E44779">
        <w:rPr>
          <w:rFonts w:ascii="Tahoma" w:hAnsi="Tahoma"/>
          <w:color w:val="auto"/>
          <w:rtl/>
        </w:rPr>
        <w:fldChar w:fldCharType="begin"/>
      </w:r>
      <w:r w:rsidR="00D749EE" w:rsidRPr="00E44779">
        <w:rPr>
          <w:color w:val="auto"/>
        </w:rPr>
        <w:instrText xml:space="preserve"> XE "</w:instrText>
      </w:r>
      <w:r w:rsidR="00D749EE" w:rsidRPr="00E44779">
        <w:rPr>
          <w:rFonts w:hint="eastAsia"/>
          <w:color w:val="auto"/>
          <w:rtl/>
        </w:rPr>
        <w:instrText>غ</w:instrText>
      </w:r>
      <w:r w:rsidR="00D749EE" w:rsidRPr="00E44779">
        <w:rPr>
          <w:color w:val="auto"/>
          <w:rtl/>
        </w:rPr>
        <w:instrText>:</w:instrText>
      </w:r>
      <w:r w:rsidR="00D749EE" w:rsidRPr="00E44779">
        <w:rPr>
          <w:rFonts w:hint="eastAsia"/>
          <w:color w:val="auto"/>
          <w:rtl/>
        </w:rPr>
        <w:instrText>الولي</w:instrText>
      </w:r>
      <w:r w:rsidR="00D749EE" w:rsidRPr="00E44779">
        <w:rPr>
          <w:color w:val="auto"/>
        </w:rPr>
        <w:instrText xml:space="preserve">" </w:instrText>
      </w:r>
      <w:r w:rsidR="00D749EE" w:rsidRPr="00E44779">
        <w:rPr>
          <w:rFonts w:ascii="Tahoma" w:hAnsi="Tahoma"/>
          <w:color w:val="auto"/>
          <w:rtl/>
        </w:rPr>
        <w:fldChar w:fldCharType="end"/>
      </w:r>
      <w:r w:rsidRPr="00E44779">
        <w:rPr>
          <w:rFonts w:ascii="Tahoma" w:hAnsi="Tahoma" w:hint="cs"/>
          <w:color w:val="auto"/>
          <w:rtl/>
        </w:rPr>
        <w:t xml:space="preserve">: هو العارف بالله وصفاته بحسب ما يمكن المواظب على الطاعات المجتنب  للمعاصي المعرض عن الإنهماك في اللذات والشهوات وجماع ذلك الإيمان والتقوى قال تعالى: </w:t>
      </w:r>
      <w:r w:rsidRPr="00E44779">
        <w:rPr>
          <w:rFonts w:ascii="QCF_BSML" w:hAnsi="QCF_BSML" w:cs="QCF_BSML"/>
          <w:b/>
          <w:bCs/>
          <w:color w:val="auto"/>
          <w:sz w:val="32"/>
          <w:szCs w:val="32"/>
          <w:rtl/>
        </w:rPr>
        <w:t>(</w:t>
      </w:r>
      <w:r w:rsidRPr="00E44779">
        <w:rPr>
          <w:rFonts w:ascii="QCF_P216" w:hAnsi="QCF_P216" w:cs="QCF_P216"/>
          <w:color w:val="auto"/>
          <w:sz w:val="32"/>
          <w:szCs w:val="32"/>
          <w:rtl/>
        </w:rPr>
        <w:t>ﭑ ﭒ ﭓ ﭔ ﭕ ﭖ ﭗ ﭘ ﭙ ﭚ ﭛﭜ ﭝ ﭞ ﭟ</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rtl/>
        </w:rPr>
        <w:t>[</w:t>
      </w:r>
      <w:r w:rsidR="00D749EE" w:rsidRPr="00E44779">
        <w:rPr>
          <w:color w:val="auto"/>
          <w:rtl/>
        </w:rPr>
        <w:t>يونس:63</w:t>
      </w:r>
      <w:r w:rsidR="00D749EE" w:rsidRPr="00E44779">
        <w:rPr>
          <w:color w:val="auto"/>
          <w:rtl/>
        </w:rPr>
        <w:fldChar w:fldCharType="begin"/>
      </w:r>
      <w:r w:rsidR="00D749EE" w:rsidRPr="00E44779">
        <w:rPr>
          <w:color w:val="auto"/>
        </w:rPr>
        <w:instrText xml:space="preserve"> XE "</w:instrText>
      </w:r>
      <w:r w:rsidR="00D749EE" w:rsidRPr="00E44779">
        <w:rPr>
          <w:rFonts w:hint="eastAsia"/>
          <w:color w:val="auto"/>
          <w:rtl/>
        </w:rPr>
        <w:instrText>ا</w:instrText>
      </w:r>
      <w:r w:rsidR="00D749EE" w:rsidRPr="00E44779">
        <w:rPr>
          <w:color w:val="auto"/>
          <w:rtl/>
        </w:rPr>
        <w:instrText>:</w:instrText>
      </w:r>
      <w:r w:rsidR="00D749EE" w:rsidRPr="00E44779">
        <w:rPr>
          <w:rFonts w:hint="eastAsia"/>
          <w:color w:val="auto"/>
          <w:rtl/>
        </w:rPr>
        <w:instrText>يونس</w:instrText>
      </w:r>
      <w:r w:rsidR="00D749EE" w:rsidRPr="00E44779">
        <w:rPr>
          <w:color w:val="auto"/>
          <w:rtl/>
        </w:rPr>
        <w:instrText>:63</w:instrText>
      </w:r>
      <w:r w:rsidR="00657127" w:rsidRPr="00E44779">
        <w:rPr>
          <w:rFonts w:hint="cs"/>
          <w:color w:val="auto"/>
          <w:rtl/>
        </w:rPr>
        <w:instrText xml:space="preserve"> </w:instrText>
      </w:r>
      <w:r w:rsidR="00657127" w:rsidRPr="00E44779">
        <w:rPr>
          <w:rFonts w:ascii="QCF_BSML" w:hAnsi="QCF_BSML" w:cs="QCF_BSML"/>
          <w:b/>
          <w:bCs/>
          <w:color w:val="auto"/>
          <w:sz w:val="32"/>
          <w:szCs w:val="32"/>
          <w:rtl/>
        </w:rPr>
        <w:instrText>(</w:instrText>
      </w:r>
      <w:r w:rsidR="00657127" w:rsidRPr="00E44779">
        <w:rPr>
          <w:rFonts w:ascii="QCF_P216" w:hAnsi="QCF_P216" w:cs="QCF_P216"/>
          <w:color w:val="auto"/>
          <w:sz w:val="32"/>
          <w:szCs w:val="32"/>
          <w:rtl/>
        </w:rPr>
        <w:instrText>ﭑ ﭒ ﭓ ﭔ ﭕ ﭖ ﭗ ﭘ ﭙ ﭚ ﭛﭜ ﭝ ﭞ ﭟ</w:instrText>
      </w:r>
      <w:r w:rsidR="00657127" w:rsidRPr="00E44779">
        <w:rPr>
          <w:rFonts w:ascii="QCF_BSML" w:hAnsi="QCF_BSML" w:cs="QCF_BSML"/>
          <w:b/>
          <w:bCs/>
          <w:color w:val="auto"/>
          <w:sz w:val="32"/>
          <w:szCs w:val="32"/>
          <w:rtl/>
        </w:rPr>
        <w:instrText>)</w:instrText>
      </w:r>
      <w:r w:rsidR="00D749EE" w:rsidRPr="00E44779">
        <w:rPr>
          <w:color w:val="auto"/>
        </w:rPr>
        <w:instrText xml:space="preserve">" </w:instrText>
      </w:r>
      <w:r w:rsidR="00D749EE" w:rsidRPr="00E44779">
        <w:rPr>
          <w:color w:val="auto"/>
          <w:rtl/>
        </w:rPr>
        <w:fldChar w:fldCharType="end"/>
      </w:r>
      <w:r w:rsidRPr="00E44779">
        <w:rPr>
          <w:rFonts w:ascii="Tahoma" w:hAnsi="Tahoma"/>
          <w:color w:val="auto"/>
          <w:rtl/>
        </w:rPr>
        <w:t>]</w:t>
      </w:r>
      <w:r w:rsidRPr="00E44779">
        <w:rPr>
          <w:rFonts w:ascii="Tahoma" w:hAnsi="Tahoma" w:hint="cs"/>
          <w:color w:val="auto"/>
          <w:rtl/>
        </w:rPr>
        <w:t xml:space="preserve"> فمن كان مؤمناً تقيا فهو لله وليا</w:t>
      </w:r>
      <w:r w:rsidRPr="00E44779">
        <w:rPr>
          <w:rStyle w:val="af2"/>
          <w:color w:val="auto"/>
          <w:rtl/>
        </w:rPr>
        <w:t>(</w:t>
      </w:r>
      <w:r w:rsidRPr="00E44779">
        <w:rPr>
          <w:rStyle w:val="af2"/>
          <w:color w:val="auto"/>
          <w:rtl/>
        </w:rPr>
        <w:footnoteReference w:id="835"/>
      </w:r>
      <w:r w:rsidRPr="00E44779">
        <w:rPr>
          <w:rStyle w:val="af2"/>
          <w:color w:val="auto"/>
          <w:rtl/>
        </w:rPr>
        <w:t>)</w:t>
      </w:r>
      <w:r w:rsidR="008E12F7"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8E12F7">
      <w:pPr>
        <w:spacing w:after="120" w:line="216" w:lineRule="auto"/>
        <w:rPr>
          <w:color w:val="auto"/>
          <w:rtl/>
        </w:rPr>
      </w:pPr>
      <w:r w:rsidRPr="00E44779">
        <w:rPr>
          <w:rFonts w:hint="cs"/>
          <w:color w:val="auto"/>
          <w:rtl/>
        </w:rPr>
        <w:t xml:space="preserve">قال النووي: (نقل جماعة </w:t>
      </w:r>
      <w:r w:rsidR="0080368A" w:rsidRPr="00E44779">
        <w:rPr>
          <w:rFonts w:hint="cs"/>
          <w:color w:val="auto"/>
          <w:rtl/>
        </w:rPr>
        <w:t>الإجماع</w:t>
      </w:r>
      <w:r w:rsidRPr="00E44779">
        <w:rPr>
          <w:rFonts w:hint="cs"/>
          <w:color w:val="auto"/>
          <w:rtl/>
        </w:rPr>
        <w:t xml:space="preserve"> على أن رؤية الله تعالى لا تحصل للأولياء</w:t>
      </w:r>
      <w:r w:rsidRPr="00E44779">
        <w:rPr>
          <w:rFonts w:hint="cs"/>
          <w:color w:val="auto"/>
          <w:vertAlign w:val="superscript"/>
          <w:rtl/>
        </w:rPr>
        <w:t xml:space="preserve"> </w:t>
      </w:r>
      <w:r w:rsidRPr="00E44779">
        <w:rPr>
          <w:rFonts w:hint="cs"/>
          <w:color w:val="auto"/>
          <w:rtl/>
        </w:rPr>
        <w:t>في الدنيا)</w:t>
      </w:r>
      <w:r w:rsidRPr="00E44779">
        <w:rPr>
          <w:color w:val="auto"/>
          <w:vertAlign w:val="superscript"/>
          <w:rtl/>
        </w:rPr>
        <w:t>(</w:t>
      </w:r>
      <w:r w:rsidRPr="00E44779">
        <w:rPr>
          <w:color w:val="auto"/>
          <w:vertAlign w:val="superscript"/>
          <w:rtl/>
        </w:rPr>
        <w:footnoteReference w:id="836"/>
      </w:r>
      <w:r w:rsidRPr="00E44779">
        <w:rPr>
          <w:color w:val="auto"/>
          <w:vertAlign w:val="superscript"/>
          <w:rtl/>
        </w:rPr>
        <w:t>)</w:t>
      </w:r>
      <w:r w:rsidR="008E12F7"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E12F7" w:rsidRPr="00E44779" w:rsidRDefault="00570C79" w:rsidP="008E12F7">
      <w:pPr>
        <w:spacing w:after="120"/>
        <w:ind w:firstLine="470"/>
        <w:rPr>
          <w:color w:val="auto"/>
          <w:rtl/>
        </w:rPr>
      </w:pPr>
      <w:r w:rsidRPr="00E44779">
        <w:rPr>
          <w:rFonts w:hint="cs"/>
          <w:color w:val="auto"/>
          <w:rtl/>
        </w:rPr>
        <w:t>قوله تعالى</w:t>
      </w:r>
      <w:r w:rsidR="008E12F7" w:rsidRPr="00E44779">
        <w:rPr>
          <w:rFonts w:hint="cs"/>
          <w:color w:val="auto"/>
          <w:rtl/>
        </w:rPr>
        <w:t xml:space="preserve"> </w:t>
      </w:r>
      <w:r w:rsidR="00FF4037" w:rsidRPr="00E44779">
        <w:rPr>
          <w:rFonts w:hint="cs"/>
          <w:color w:val="auto"/>
          <w:rtl/>
        </w:rPr>
        <w:t>لموسى حين طلب الرؤية</w:t>
      </w:r>
      <w:r w:rsidR="008E12F7" w:rsidRPr="00E44779">
        <w:rPr>
          <w:rFonts w:hint="cs"/>
          <w:color w:val="auto"/>
          <w:rtl/>
        </w:rPr>
        <w:t>:</w:t>
      </w:r>
      <w:r w:rsidR="00FF4037" w:rsidRPr="00E44779">
        <w:rPr>
          <w:rFonts w:hint="cs"/>
          <w:color w:val="auto"/>
          <w:rtl/>
        </w:rPr>
        <w:t xml:space="preserve"> </w:t>
      </w:r>
      <w:r w:rsidR="00FF4037" w:rsidRPr="00E44779">
        <w:rPr>
          <w:rFonts w:ascii="QCF_BSML" w:hAnsi="QCF_BSML" w:cs="QCF_BSML"/>
          <w:b/>
          <w:bCs/>
          <w:color w:val="auto"/>
          <w:sz w:val="32"/>
          <w:szCs w:val="32"/>
          <w:rtl/>
        </w:rPr>
        <w:t>(</w:t>
      </w:r>
      <w:r w:rsidR="00FF4037" w:rsidRPr="00E44779">
        <w:rPr>
          <w:rFonts w:ascii="QCF_P167" w:hAnsi="QCF_P167" w:cs="QCF_P167"/>
          <w:color w:val="auto"/>
          <w:sz w:val="32"/>
          <w:szCs w:val="32"/>
          <w:rtl/>
        </w:rPr>
        <w:t>ﯖ ﯗ ﯘ ﯙ ﯚ ﯛ ﯜ ﯝ ﯞ</w:t>
      </w:r>
      <w:r w:rsidR="00FF4037" w:rsidRPr="00E44779">
        <w:rPr>
          <w:rFonts w:ascii="QCF_BSML" w:hAnsi="QCF_BSML" w:cs="QCF_BSML"/>
          <w:b/>
          <w:bCs/>
          <w:color w:val="auto"/>
          <w:sz w:val="32"/>
          <w:szCs w:val="32"/>
          <w:rtl/>
        </w:rPr>
        <w:t xml:space="preserve">) </w:t>
      </w:r>
      <w:r w:rsidR="00FF4037" w:rsidRPr="00E44779">
        <w:rPr>
          <w:rFonts w:ascii="QCF_BSML" w:hAnsi="QCF_BSML" w:cs="QCF_BSML"/>
          <w:b/>
          <w:bCs/>
          <w:color w:val="auto"/>
          <w:rtl/>
        </w:rPr>
        <w:t xml:space="preserve">  </w:t>
      </w:r>
      <w:r w:rsidR="00FF4037" w:rsidRPr="00E44779">
        <w:rPr>
          <w:rFonts w:ascii="Traditional Arabic" w:hAnsi="Traditional Arabic"/>
          <w:color w:val="auto"/>
          <w:sz w:val="28"/>
          <w:szCs w:val="28"/>
          <w:rtl/>
        </w:rPr>
        <w:t>[</w:t>
      </w:r>
      <w:r w:rsidR="00657127" w:rsidRPr="00E44779">
        <w:rPr>
          <w:rFonts w:ascii="Traditional Arabic" w:hAnsi="Traditional Arabic"/>
          <w:color w:val="auto"/>
          <w:sz w:val="28"/>
          <w:szCs w:val="28"/>
          <w:rtl/>
        </w:rPr>
        <w:t>الأعراف:143</w:t>
      </w:r>
      <w:r w:rsidR="00657127" w:rsidRPr="00E44779">
        <w:rPr>
          <w:rFonts w:ascii="Traditional Arabic" w:hAnsi="Traditional Arabic"/>
          <w:color w:val="auto"/>
          <w:sz w:val="28"/>
          <w:szCs w:val="28"/>
          <w:rtl/>
        </w:rPr>
        <w:fldChar w:fldCharType="begin"/>
      </w:r>
      <w:r w:rsidR="00657127" w:rsidRPr="00E44779">
        <w:rPr>
          <w:rFonts w:ascii="Traditional Arabic" w:hAnsi="Traditional Arabic"/>
          <w:color w:val="auto"/>
          <w:sz w:val="28"/>
          <w:szCs w:val="28"/>
        </w:rPr>
        <w:instrText xml:space="preserve"> XE "</w:instrText>
      </w:r>
      <w:r w:rsidR="00657127" w:rsidRPr="00E44779">
        <w:rPr>
          <w:rFonts w:ascii="Traditional Arabic" w:hAnsi="Traditional Arabic"/>
          <w:color w:val="auto"/>
          <w:sz w:val="28"/>
          <w:szCs w:val="28"/>
          <w:rtl/>
        </w:rPr>
        <w:instrText xml:space="preserve">ا:الأعراف:143 </w:instrText>
      </w:r>
      <w:r w:rsidR="00657127" w:rsidRPr="00E44779">
        <w:rPr>
          <w:rFonts w:ascii="Traditional Arabic" w:hAnsi="Traditional Arabic"/>
          <w:b/>
          <w:bCs/>
          <w:color w:val="auto"/>
          <w:sz w:val="28"/>
          <w:szCs w:val="28"/>
          <w:rtl/>
        </w:rPr>
        <w:instrText>(</w:instrText>
      </w:r>
      <w:r w:rsidR="00657127" w:rsidRPr="00E44779">
        <w:rPr>
          <w:rFonts w:cs="Times New Roman" w:hint="cs"/>
          <w:color w:val="auto"/>
          <w:sz w:val="28"/>
          <w:szCs w:val="28"/>
          <w:rtl/>
        </w:rPr>
        <w:instrText>ﯖ</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ﯗ</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ﯘ</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ﯙ</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ﯚ</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ﯛ</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ﯜ</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ﯝ</w:instrText>
      </w:r>
      <w:r w:rsidR="00657127" w:rsidRPr="00E44779">
        <w:rPr>
          <w:rFonts w:ascii="Traditional Arabic" w:hAnsi="Traditional Arabic"/>
          <w:color w:val="auto"/>
          <w:sz w:val="28"/>
          <w:szCs w:val="28"/>
          <w:rtl/>
        </w:rPr>
        <w:instrText xml:space="preserve"> </w:instrText>
      </w:r>
      <w:r w:rsidR="00657127" w:rsidRPr="00E44779">
        <w:rPr>
          <w:rFonts w:cs="Times New Roman" w:hint="cs"/>
          <w:color w:val="auto"/>
          <w:sz w:val="28"/>
          <w:szCs w:val="28"/>
          <w:rtl/>
        </w:rPr>
        <w:instrText>ﯞ</w:instrText>
      </w:r>
      <w:r w:rsidR="00657127" w:rsidRPr="00E44779">
        <w:rPr>
          <w:rFonts w:ascii="Traditional Arabic" w:hAnsi="Traditional Arabic"/>
          <w:b/>
          <w:bCs/>
          <w:color w:val="auto"/>
          <w:sz w:val="28"/>
          <w:szCs w:val="28"/>
          <w:rtl/>
        </w:rPr>
        <w:instrText xml:space="preserve">) </w:instrText>
      </w:r>
      <w:r w:rsidR="00657127" w:rsidRPr="00E44779">
        <w:rPr>
          <w:rFonts w:ascii="Traditional Arabic" w:hAnsi="Traditional Arabic"/>
          <w:color w:val="auto"/>
          <w:sz w:val="28"/>
          <w:szCs w:val="28"/>
        </w:rPr>
        <w:instrText xml:space="preserve">" </w:instrText>
      </w:r>
      <w:r w:rsidR="00657127" w:rsidRPr="00E44779">
        <w:rPr>
          <w:rFonts w:ascii="Traditional Arabic" w:hAnsi="Traditional Arabic"/>
          <w:color w:val="auto"/>
          <w:sz w:val="28"/>
          <w:szCs w:val="28"/>
          <w:rtl/>
        </w:rPr>
        <w:fldChar w:fldCharType="end"/>
      </w:r>
      <w:r w:rsidR="00FF4037" w:rsidRPr="00E44779">
        <w:rPr>
          <w:rFonts w:ascii="Traditional Arabic" w:hAnsi="Traditional Arabic"/>
          <w:color w:val="auto"/>
          <w:sz w:val="28"/>
          <w:szCs w:val="28"/>
          <w:rtl/>
        </w:rPr>
        <w:t>]</w:t>
      </w:r>
      <w:r w:rsidR="008E12F7" w:rsidRPr="00E44779">
        <w:rPr>
          <w:rFonts w:ascii="Tahoma" w:hAnsi="Tahoma" w:hint="cs"/>
          <w:color w:val="auto"/>
          <w:rtl/>
        </w:rPr>
        <w:t>.</w:t>
      </w:r>
      <w:r w:rsidR="00FF4037" w:rsidRPr="00E44779">
        <w:rPr>
          <w:rFonts w:hint="cs"/>
          <w:color w:val="auto"/>
          <w:rtl/>
        </w:rPr>
        <w:t xml:space="preserve"> </w:t>
      </w:r>
    </w:p>
    <w:p w:rsidR="00FF4037" w:rsidRPr="00E44779" w:rsidRDefault="00FF4037" w:rsidP="008E12F7">
      <w:pPr>
        <w:spacing w:after="120"/>
        <w:ind w:firstLine="470"/>
        <w:rPr>
          <w:snapToGrid w:val="0"/>
          <w:color w:val="auto"/>
          <w:rtl/>
        </w:rPr>
      </w:pPr>
      <w:r w:rsidRPr="00E44779">
        <w:rPr>
          <w:rFonts w:hint="cs"/>
          <w:b/>
          <w:bCs/>
          <w:color w:val="auto"/>
          <w:rtl/>
        </w:rPr>
        <w:t>ووجه الدلالة</w:t>
      </w:r>
      <w:r w:rsidR="008E12F7" w:rsidRPr="00E44779">
        <w:rPr>
          <w:rFonts w:hint="cs"/>
          <w:b/>
          <w:bCs/>
          <w:color w:val="auto"/>
          <w:rtl/>
        </w:rPr>
        <w:t>:</w:t>
      </w:r>
      <w:r w:rsidRPr="00E44779">
        <w:rPr>
          <w:rFonts w:hint="cs"/>
          <w:color w:val="auto"/>
          <w:rtl/>
        </w:rPr>
        <w:t xml:space="preserve"> أن الرؤية لو كانت حاصلة لأحد من الأولياء لكن موسى أولى بها لأنه من أولي العزم من الرسل وإذا كان الأولياء لم يحصل لهم التكليم الذي حصل لموسى بل اصطفاه الله على الناس بذلك فكيف تحصل لهم الرؤية. </w:t>
      </w:r>
    </w:p>
    <w:p w:rsidR="00FF4037" w:rsidRPr="00E44779" w:rsidRDefault="00FF4037" w:rsidP="008E12F7">
      <w:pPr>
        <w:spacing w:after="120"/>
        <w:ind w:firstLine="470"/>
        <w:rPr>
          <w:color w:val="auto"/>
          <w:rtl/>
        </w:rPr>
      </w:pPr>
      <w:r w:rsidRPr="00E44779">
        <w:rPr>
          <w:rFonts w:hint="cs"/>
          <w:snapToGrid w:val="0"/>
          <w:color w:val="auto"/>
          <w:rtl/>
        </w:rPr>
        <w:t>وعن</w:t>
      </w:r>
      <w:r w:rsidRPr="00E44779">
        <w:rPr>
          <w:rFonts w:ascii="MS Sans Serif" w:hAnsi="MS Sans Serif"/>
          <w:color w:val="auto"/>
          <w:rtl/>
        </w:rPr>
        <w:t xml:space="preserve"> </w:t>
      </w:r>
      <w:r w:rsidRPr="00E44779">
        <w:rPr>
          <w:i/>
          <w:color w:val="auto"/>
          <w:rtl/>
        </w:rPr>
        <w:t>الن</w:t>
      </w:r>
      <w:r w:rsidRPr="00E44779">
        <w:rPr>
          <w:rFonts w:hint="cs"/>
          <w:i/>
          <w:color w:val="auto"/>
          <w:rtl/>
        </w:rPr>
        <w:t xml:space="preserve">واس بن سمعان رضي الله عنه أن النبي </w:t>
      </w:r>
      <w:r w:rsidR="008E12F7" w:rsidRPr="00E44779">
        <w:rPr>
          <w:color w:val="auto"/>
        </w:rPr>
        <w:sym w:font="AGA Arabesque" w:char="F072"/>
      </w:r>
      <w:r w:rsidRPr="00E44779">
        <w:rPr>
          <w:rFonts w:hint="cs"/>
          <w:i/>
          <w:color w:val="auto"/>
          <w:rtl/>
        </w:rPr>
        <w:t xml:space="preserve"> قال في</w:t>
      </w:r>
      <w:r w:rsidRPr="00E44779">
        <w:rPr>
          <w:i/>
          <w:color w:val="auto"/>
          <w:rtl/>
        </w:rPr>
        <w:t xml:space="preserve"> الدجال</w:t>
      </w:r>
      <w:r w:rsidRPr="00E44779">
        <w:rPr>
          <w:rFonts w:hint="cs"/>
          <w:i/>
          <w:color w:val="auto"/>
          <w:rtl/>
        </w:rPr>
        <w:t>:</w:t>
      </w:r>
      <w:r w:rsidRPr="00E44779">
        <w:rPr>
          <w:i/>
          <w:color w:val="auto"/>
          <w:rtl/>
        </w:rPr>
        <w:t xml:space="preserve"> </w:t>
      </w:r>
      <w:r w:rsidR="008E12F7" w:rsidRPr="00E44779">
        <w:rPr>
          <w:rFonts w:ascii="Traditional Arabic" w:hAnsi="Traditional Arabic"/>
          <w:b/>
          <w:bCs/>
          <w:i/>
          <w:color w:val="auto"/>
          <w:rtl/>
          <w:lang w:val="x-none"/>
        </w:rPr>
        <w:t>«</w:t>
      </w:r>
      <w:r w:rsidR="008E12F7" w:rsidRPr="00E44779">
        <w:rPr>
          <w:rFonts w:hint="cs"/>
          <w:i/>
          <w:color w:val="auto"/>
          <w:rtl/>
        </w:rPr>
        <w:t xml:space="preserve"> </w:t>
      </w:r>
      <w:r w:rsidR="00657127" w:rsidRPr="00E44779">
        <w:rPr>
          <w:rFonts w:ascii="MS Sans Serif" w:hAnsi="MS Sans Serif"/>
          <w:b/>
          <w:bCs/>
          <w:color w:val="auto"/>
          <w:rtl/>
        </w:rPr>
        <w:t xml:space="preserve">إنه مكتوب </w:t>
      </w:r>
      <w:r w:rsidR="00657127" w:rsidRPr="00E44779">
        <w:rPr>
          <w:rFonts w:ascii="MS Sans Serif" w:hAnsi="MS Sans Serif"/>
          <w:b/>
          <w:bCs/>
          <w:color w:val="auto"/>
          <w:rtl/>
        </w:rPr>
        <w:lastRenderedPageBreak/>
        <w:t>بين عينيه كافر يقرؤه من كره عمله أو يقرؤه كل مؤمن</w:t>
      </w:r>
      <w:r w:rsidR="008E12F7" w:rsidRPr="00E44779">
        <w:rPr>
          <w:rFonts w:ascii="MS Sans Serif" w:hAnsi="MS Sans Serif" w:hint="cs"/>
          <w:b/>
          <w:bCs/>
          <w:color w:val="auto"/>
          <w:rtl/>
        </w:rPr>
        <w:t xml:space="preserve"> </w:t>
      </w:r>
      <w:r w:rsidR="008E12F7" w:rsidRPr="00E44779">
        <w:rPr>
          <w:rFonts w:ascii="Traditional Arabic" w:hAnsi="Traditional Arabic"/>
          <w:b/>
          <w:bCs/>
          <w:color w:val="auto"/>
          <w:rtl/>
          <w:lang w:val="x-none"/>
        </w:rPr>
        <w:t>»</w:t>
      </w:r>
      <w:r w:rsidR="00657127" w:rsidRPr="00E44779">
        <w:rPr>
          <w:rFonts w:ascii="MS Sans Serif" w:hAnsi="MS Sans Serif"/>
          <w:b/>
          <w:bCs/>
          <w:color w:val="auto"/>
          <w:rtl/>
        </w:rPr>
        <w:t xml:space="preserve"> </w:t>
      </w:r>
      <w:r w:rsidR="00657127" w:rsidRPr="00E44779">
        <w:rPr>
          <w:rFonts w:ascii="MS Sans Serif" w:hAnsi="MS Sans Serif"/>
          <w:color w:val="auto"/>
          <w:rtl/>
        </w:rPr>
        <w:t>وقال</w:t>
      </w:r>
      <w:r w:rsidR="008E12F7" w:rsidRPr="00E44779">
        <w:rPr>
          <w:rFonts w:ascii="MS Sans Serif" w:hAnsi="MS Sans Serif" w:hint="cs"/>
          <w:b/>
          <w:bCs/>
          <w:color w:val="auto"/>
          <w:rtl/>
        </w:rPr>
        <w:t>:</w:t>
      </w:r>
      <w:r w:rsidR="00657127" w:rsidRPr="00E44779">
        <w:rPr>
          <w:rFonts w:ascii="MS Sans Serif" w:hAnsi="MS Sans Serif"/>
          <w:b/>
          <w:bCs/>
          <w:color w:val="auto"/>
          <w:rtl/>
        </w:rPr>
        <w:t xml:space="preserve"> </w:t>
      </w:r>
      <w:r w:rsidR="008E12F7" w:rsidRPr="00E44779">
        <w:rPr>
          <w:rFonts w:ascii="Traditional Arabic" w:hAnsi="Traditional Arabic"/>
          <w:b/>
          <w:bCs/>
          <w:color w:val="auto"/>
          <w:rtl/>
          <w:lang w:val="x-none"/>
        </w:rPr>
        <w:t>«</w:t>
      </w:r>
      <w:r w:rsidR="008E12F7" w:rsidRPr="00E44779">
        <w:rPr>
          <w:rFonts w:ascii="MS Sans Serif" w:hAnsi="MS Sans Serif" w:hint="cs"/>
          <w:b/>
          <w:bCs/>
          <w:color w:val="auto"/>
          <w:rtl/>
        </w:rPr>
        <w:t xml:space="preserve"> </w:t>
      </w:r>
      <w:r w:rsidR="00657127" w:rsidRPr="00E44779">
        <w:rPr>
          <w:rFonts w:ascii="MS Sans Serif" w:hAnsi="MS Sans Serif"/>
          <w:b/>
          <w:bCs/>
          <w:color w:val="auto"/>
          <w:rtl/>
        </w:rPr>
        <w:t>تعلموا أنه لن يرى أحد منكم ربه عز وجل حتى يموت</w:t>
      </w:r>
      <w:r w:rsidR="00657127" w:rsidRPr="00E44779">
        <w:rPr>
          <w:rFonts w:ascii="MS Sans Serif" w:hAnsi="MS Sans Serif"/>
          <w:color w:val="auto"/>
          <w:rtl/>
        </w:rPr>
        <w:fldChar w:fldCharType="begin"/>
      </w:r>
      <w:r w:rsidR="00657127" w:rsidRPr="00E44779">
        <w:rPr>
          <w:color w:val="auto"/>
        </w:rPr>
        <w:instrText xml:space="preserve"> XE "</w:instrText>
      </w:r>
      <w:r w:rsidR="00657127" w:rsidRPr="00E44779">
        <w:rPr>
          <w:rFonts w:hint="eastAsia"/>
          <w:color w:val="auto"/>
          <w:rtl/>
        </w:rPr>
        <w:instrText>فهرس</w:instrText>
      </w:r>
      <w:r w:rsidR="00657127" w:rsidRPr="00E44779">
        <w:rPr>
          <w:color w:val="auto"/>
          <w:rtl/>
        </w:rPr>
        <w:instrText xml:space="preserve"> </w:instrText>
      </w:r>
      <w:r w:rsidR="00657127" w:rsidRPr="00E44779">
        <w:rPr>
          <w:rFonts w:hint="eastAsia"/>
          <w:color w:val="auto"/>
          <w:rtl/>
        </w:rPr>
        <w:instrText>الحديث</w:instrText>
      </w:r>
      <w:r w:rsidR="00657127" w:rsidRPr="00E44779">
        <w:rPr>
          <w:color w:val="auto"/>
          <w:rtl/>
        </w:rPr>
        <w:instrText>:</w:instrText>
      </w:r>
      <w:r w:rsidR="00657127" w:rsidRPr="00E44779">
        <w:rPr>
          <w:rFonts w:hint="eastAsia"/>
          <w:color w:val="auto"/>
          <w:rtl/>
        </w:rPr>
        <w:instrText>إنه</w:instrText>
      </w:r>
      <w:r w:rsidR="00657127" w:rsidRPr="00E44779">
        <w:rPr>
          <w:color w:val="auto"/>
          <w:rtl/>
        </w:rPr>
        <w:instrText xml:space="preserve"> </w:instrText>
      </w:r>
      <w:r w:rsidR="00657127" w:rsidRPr="00E44779">
        <w:rPr>
          <w:rFonts w:hint="eastAsia"/>
          <w:color w:val="auto"/>
          <w:rtl/>
        </w:rPr>
        <w:instrText>مكتوب</w:instrText>
      </w:r>
      <w:r w:rsidR="00657127" w:rsidRPr="00E44779">
        <w:rPr>
          <w:color w:val="auto"/>
          <w:rtl/>
        </w:rPr>
        <w:instrText xml:space="preserve"> </w:instrText>
      </w:r>
      <w:r w:rsidR="00657127" w:rsidRPr="00E44779">
        <w:rPr>
          <w:rFonts w:hint="eastAsia"/>
          <w:color w:val="auto"/>
          <w:rtl/>
        </w:rPr>
        <w:instrText>بين</w:instrText>
      </w:r>
      <w:r w:rsidR="00657127" w:rsidRPr="00E44779">
        <w:rPr>
          <w:color w:val="auto"/>
          <w:rtl/>
        </w:rPr>
        <w:instrText xml:space="preserve"> </w:instrText>
      </w:r>
      <w:r w:rsidR="00657127" w:rsidRPr="00E44779">
        <w:rPr>
          <w:rFonts w:hint="eastAsia"/>
          <w:color w:val="auto"/>
          <w:rtl/>
        </w:rPr>
        <w:instrText>عينيه</w:instrText>
      </w:r>
      <w:r w:rsidR="00657127" w:rsidRPr="00E44779">
        <w:rPr>
          <w:color w:val="auto"/>
          <w:rtl/>
        </w:rPr>
        <w:instrText xml:space="preserve"> </w:instrText>
      </w:r>
      <w:r w:rsidR="00657127" w:rsidRPr="00E44779">
        <w:rPr>
          <w:rFonts w:hint="eastAsia"/>
          <w:color w:val="auto"/>
          <w:rtl/>
        </w:rPr>
        <w:instrText>كافر</w:instrText>
      </w:r>
      <w:r w:rsidR="00657127" w:rsidRPr="00E44779">
        <w:rPr>
          <w:color w:val="auto"/>
          <w:rtl/>
        </w:rPr>
        <w:instrText xml:space="preserve"> </w:instrText>
      </w:r>
      <w:r w:rsidR="00657127" w:rsidRPr="00E44779">
        <w:rPr>
          <w:rFonts w:hint="eastAsia"/>
          <w:color w:val="auto"/>
          <w:rtl/>
        </w:rPr>
        <w:instrText>يقرؤه</w:instrText>
      </w:r>
      <w:r w:rsidR="00657127" w:rsidRPr="00E44779">
        <w:rPr>
          <w:color w:val="auto"/>
          <w:rtl/>
        </w:rPr>
        <w:instrText xml:space="preserve"> </w:instrText>
      </w:r>
      <w:r w:rsidR="00657127" w:rsidRPr="00E44779">
        <w:rPr>
          <w:rFonts w:hint="eastAsia"/>
          <w:color w:val="auto"/>
          <w:rtl/>
        </w:rPr>
        <w:instrText>من</w:instrText>
      </w:r>
      <w:r w:rsidR="00657127" w:rsidRPr="00E44779">
        <w:rPr>
          <w:color w:val="auto"/>
          <w:rtl/>
        </w:rPr>
        <w:instrText xml:space="preserve"> </w:instrText>
      </w:r>
      <w:r w:rsidR="00657127" w:rsidRPr="00E44779">
        <w:rPr>
          <w:rFonts w:hint="eastAsia"/>
          <w:color w:val="auto"/>
          <w:rtl/>
        </w:rPr>
        <w:instrText>كره</w:instrText>
      </w:r>
      <w:r w:rsidR="00657127" w:rsidRPr="00E44779">
        <w:rPr>
          <w:color w:val="auto"/>
          <w:rtl/>
        </w:rPr>
        <w:instrText xml:space="preserve"> </w:instrText>
      </w:r>
      <w:r w:rsidR="00657127" w:rsidRPr="00E44779">
        <w:rPr>
          <w:rFonts w:hint="eastAsia"/>
          <w:color w:val="auto"/>
          <w:rtl/>
        </w:rPr>
        <w:instrText>عمله</w:instrText>
      </w:r>
      <w:r w:rsidR="00657127" w:rsidRPr="00E44779">
        <w:rPr>
          <w:color w:val="auto"/>
          <w:rtl/>
        </w:rPr>
        <w:instrText xml:space="preserve"> </w:instrText>
      </w:r>
      <w:r w:rsidR="00657127" w:rsidRPr="00E44779">
        <w:rPr>
          <w:rFonts w:hint="eastAsia"/>
          <w:color w:val="auto"/>
          <w:rtl/>
        </w:rPr>
        <w:instrText>أو</w:instrText>
      </w:r>
      <w:r w:rsidR="00657127" w:rsidRPr="00E44779">
        <w:rPr>
          <w:color w:val="auto"/>
          <w:rtl/>
        </w:rPr>
        <w:instrText xml:space="preserve"> </w:instrText>
      </w:r>
      <w:r w:rsidR="00657127" w:rsidRPr="00E44779">
        <w:rPr>
          <w:rFonts w:hint="eastAsia"/>
          <w:color w:val="auto"/>
          <w:rtl/>
        </w:rPr>
        <w:instrText>يقرؤه</w:instrText>
      </w:r>
      <w:r w:rsidR="00657127" w:rsidRPr="00E44779">
        <w:rPr>
          <w:color w:val="auto"/>
          <w:rtl/>
        </w:rPr>
        <w:instrText xml:space="preserve"> </w:instrText>
      </w:r>
      <w:r w:rsidR="00657127" w:rsidRPr="00E44779">
        <w:rPr>
          <w:rFonts w:hint="eastAsia"/>
          <w:color w:val="auto"/>
          <w:rtl/>
        </w:rPr>
        <w:instrText>كل</w:instrText>
      </w:r>
      <w:r w:rsidR="00657127" w:rsidRPr="00E44779">
        <w:rPr>
          <w:color w:val="auto"/>
          <w:rtl/>
        </w:rPr>
        <w:instrText xml:space="preserve"> </w:instrText>
      </w:r>
      <w:r w:rsidR="00657127" w:rsidRPr="00E44779">
        <w:rPr>
          <w:rFonts w:hint="eastAsia"/>
          <w:color w:val="auto"/>
          <w:rtl/>
        </w:rPr>
        <w:instrText>مؤمن</w:instrText>
      </w:r>
      <w:r w:rsidR="00657127" w:rsidRPr="00E44779">
        <w:rPr>
          <w:color w:val="auto"/>
          <w:rtl/>
        </w:rPr>
        <w:instrText xml:space="preserve"> </w:instrText>
      </w:r>
      <w:r w:rsidR="00657127" w:rsidRPr="00E44779">
        <w:rPr>
          <w:rFonts w:hint="eastAsia"/>
          <w:color w:val="auto"/>
          <w:rtl/>
        </w:rPr>
        <w:instrText>وقال</w:instrText>
      </w:r>
      <w:r w:rsidR="00657127" w:rsidRPr="00E44779">
        <w:rPr>
          <w:color w:val="auto"/>
          <w:rtl/>
        </w:rPr>
        <w:instrText xml:space="preserve"> </w:instrText>
      </w:r>
      <w:r w:rsidR="00657127" w:rsidRPr="00E44779">
        <w:rPr>
          <w:rFonts w:hint="eastAsia"/>
          <w:color w:val="auto"/>
          <w:rtl/>
        </w:rPr>
        <w:instrText>تعلموا</w:instrText>
      </w:r>
      <w:r w:rsidR="00657127" w:rsidRPr="00E44779">
        <w:rPr>
          <w:color w:val="auto"/>
          <w:rtl/>
        </w:rPr>
        <w:instrText xml:space="preserve"> </w:instrText>
      </w:r>
      <w:r w:rsidR="00657127" w:rsidRPr="00E44779">
        <w:rPr>
          <w:rFonts w:hint="eastAsia"/>
          <w:color w:val="auto"/>
          <w:rtl/>
        </w:rPr>
        <w:instrText>أنه</w:instrText>
      </w:r>
      <w:r w:rsidR="00657127" w:rsidRPr="00E44779">
        <w:rPr>
          <w:color w:val="auto"/>
          <w:rtl/>
        </w:rPr>
        <w:instrText xml:space="preserve"> </w:instrText>
      </w:r>
      <w:r w:rsidR="00657127" w:rsidRPr="00E44779">
        <w:rPr>
          <w:rFonts w:hint="eastAsia"/>
          <w:color w:val="auto"/>
          <w:rtl/>
        </w:rPr>
        <w:instrText>لن</w:instrText>
      </w:r>
      <w:r w:rsidR="00657127" w:rsidRPr="00E44779">
        <w:rPr>
          <w:color w:val="auto"/>
          <w:rtl/>
        </w:rPr>
        <w:instrText xml:space="preserve"> </w:instrText>
      </w:r>
      <w:r w:rsidR="00657127" w:rsidRPr="00E44779">
        <w:rPr>
          <w:rFonts w:hint="eastAsia"/>
          <w:color w:val="auto"/>
          <w:rtl/>
        </w:rPr>
        <w:instrText>يرى</w:instrText>
      </w:r>
      <w:r w:rsidR="00657127" w:rsidRPr="00E44779">
        <w:rPr>
          <w:color w:val="auto"/>
          <w:rtl/>
        </w:rPr>
        <w:instrText xml:space="preserve"> </w:instrText>
      </w:r>
      <w:r w:rsidR="00657127" w:rsidRPr="00E44779">
        <w:rPr>
          <w:rFonts w:hint="eastAsia"/>
          <w:color w:val="auto"/>
          <w:rtl/>
        </w:rPr>
        <w:instrText>أحد</w:instrText>
      </w:r>
      <w:r w:rsidR="00657127" w:rsidRPr="00E44779">
        <w:rPr>
          <w:color w:val="auto"/>
          <w:rtl/>
        </w:rPr>
        <w:instrText xml:space="preserve"> </w:instrText>
      </w:r>
      <w:r w:rsidR="00657127" w:rsidRPr="00E44779">
        <w:rPr>
          <w:rFonts w:hint="eastAsia"/>
          <w:color w:val="auto"/>
          <w:rtl/>
        </w:rPr>
        <w:instrText>منكم</w:instrText>
      </w:r>
      <w:r w:rsidR="00657127" w:rsidRPr="00E44779">
        <w:rPr>
          <w:color w:val="auto"/>
          <w:rtl/>
        </w:rPr>
        <w:instrText xml:space="preserve"> </w:instrText>
      </w:r>
      <w:r w:rsidR="00657127" w:rsidRPr="00E44779">
        <w:rPr>
          <w:rFonts w:hint="eastAsia"/>
          <w:color w:val="auto"/>
          <w:rtl/>
        </w:rPr>
        <w:instrText>ربه</w:instrText>
      </w:r>
      <w:r w:rsidR="00657127" w:rsidRPr="00E44779">
        <w:rPr>
          <w:color w:val="auto"/>
          <w:rtl/>
        </w:rPr>
        <w:instrText xml:space="preserve"> </w:instrText>
      </w:r>
      <w:r w:rsidR="00657127" w:rsidRPr="00E44779">
        <w:rPr>
          <w:rFonts w:hint="eastAsia"/>
          <w:color w:val="auto"/>
          <w:rtl/>
        </w:rPr>
        <w:instrText>عز</w:instrText>
      </w:r>
      <w:r w:rsidR="00657127" w:rsidRPr="00E44779">
        <w:rPr>
          <w:color w:val="auto"/>
          <w:rtl/>
        </w:rPr>
        <w:instrText xml:space="preserve"> </w:instrText>
      </w:r>
      <w:r w:rsidR="00657127" w:rsidRPr="00E44779">
        <w:rPr>
          <w:rFonts w:hint="eastAsia"/>
          <w:color w:val="auto"/>
          <w:rtl/>
        </w:rPr>
        <w:instrText>وجل</w:instrText>
      </w:r>
      <w:r w:rsidR="00657127" w:rsidRPr="00E44779">
        <w:rPr>
          <w:color w:val="auto"/>
          <w:rtl/>
        </w:rPr>
        <w:instrText xml:space="preserve"> </w:instrText>
      </w:r>
      <w:r w:rsidR="00657127" w:rsidRPr="00E44779">
        <w:rPr>
          <w:rFonts w:hint="eastAsia"/>
          <w:color w:val="auto"/>
          <w:rtl/>
        </w:rPr>
        <w:instrText>حتى</w:instrText>
      </w:r>
      <w:r w:rsidR="00657127" w:rsidRPr="00E44779">
        <w:rPr>
          <w:color w:val="auto"/>
          <w:rtl/>
        </w:rPr>
        <w:instrText xml:space="preserve"> </w:instrText>
      </w:r>
      <w:r w:rsidR="00657127" w:rsidRPr="00E44779">
        <w:rPr>
          <w:rFonts w:hint="eastAsia"/>
          <w:color w:val="auto"/>
          <w:rtl/>
        </w:rPr>
        <w:instrText>يموت</w:instrText>
      </w:r>
      <w:r w:rsidR="00657127" w:rsidRPr="00E44779">
        <w:rPr>
          <w:color w:val="auto"/>
        </w:rPr>
        <w:instrText xml:space="preserve">" </w:instrText>
      </w:r>
      <w:r w:rsidR="00657127" w:rsidRPr="00E44779">
        <w:rPr>
          <w:rFonts w:ascii="MS Sans Serif" w:hAnsi="MS Sans Serif"/>
          <w:color w:val="auto"/>
          <w:rtl/>
        </w:rPr>
        <w:fldChar w:fldCharType="end"/>
      </w:r>
      <w:r w:rsidR="008E12F7" w:rsidRPr="00E44779">
        <w:rPr>
          <w:rFonts w:ascii="MS Sans Serif" w:hAnsi="MS Sans Serif" w:hint="cs"/>
          <w:color w:val="auto"/>
          <w:rtl/>
        </w:rPr>
        <w:t xml:space="preserve"> </w:t>
      </w:r>
      <w:r w:rsidR="008E12F7" w:rsidRPr="00E44779">
        <w:rPr>
          <w:rFonts w:ascii="Traditional Arabic" w:hAnsi="Traditional Arabic"/>
          <w:color w:val="auto"/>
          <w:rtl/>
          <w:lang w:val="x-none"/>
        </w:rPr>
        <w:t>»</w:t>
      </w:r>
      <w:r w:rsidRPr="00E44779">
        <w:rPr>
          <w:color w:val="auto"/>
          <w:vertAlign w:val="superscript"/>
          <w:rtl/>
        </w:rPr>
        <w:t>(</w:t>
      </w:r>
      <w:r w:rsidRPr="00E44779">
        <w:rPr>
          <w:color w:val="auto"/>
          <w:vertAlign w:val="superscript"/>
          <w:rtl/>
        </w:rPr>
        <w:footnoteReference w:id="837"/>
      </w:r>
      <w:r w:rsidRPr="00E44779">
        <w:rPr>
          <w:color w:val="auto"/>
          <w:vertAlign w:val="superscript"/>
          <w:rtl/>
        </w:rPr>
        <w:t>)</w:t>
      </w:r>
      <w:r w:rsidR="008E12F7"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8E12F7">
      <w:pPr>
        <w:spacing w:after="120"/>
        <w:ind w:firstLine="470"/>
        <w:rPr>
          <w:snapToGrid w:val="0"/>
          <w:color w:val="auto"/>
          <w:rtl/>
        </w:rPr>
      </w:pPr>
      <w:r w:rsidRPr="00E44779">
        <w:rPr>
          <w:rFonts w:hint="cs"/>
          <w:snapToGrid w:val="0"/>
          <w:color w:val="auto"/>
          <w:rtl/>
        </w:rPr>
        <w:t xml:space="preserve">قال </w:t>
      </w:r>
      <w:r w:rsidRPr="00E44779">
        <w:rPr>
          <w:rFonts w:hint="cs"/>
          <w:color w:val="auto"/>
          <w:rtl/>
        </w:rPr>
        <w:t>الدارمي</w:t>
      </w:r>
      <w:r w:rsidRPr="00E44779">
        <w:rPr>
          <w:color w:val="auto"/>
          <w:vertAlign w:val="superscript"/>
          <w:rtl/>
        </w:rPr>
        <w:t>(</w:t>
      </w:r>
      <w:r w:rsidRPr="00E44779">
        <w:rPr>
          <w:color w:val="auto"/>
          <w:vertAlign w:val="superscript"/>
          <w:rtl/>
        </w:rPr>
        <w:footnoteReference w:id="838"/>
      </w:r>
      <w:r w:rsidRPr="00E44779">
        <w:rPr>
          <w:color w:val="auto"/>
          <w:vertAlign w:val="superscript"/>
          <w:rtl/>
        </w:rPr>
        <w:t>)</w:t>
      </w:r>
      <w:r w:rsidRPr="00E44779">
        <w:rPr>
          <w:rFonts w:hint="cs"/>
          <w:snapToGrid w:val="0"/>
          <w:color w:val="auto"/>
          <w:rtl/>
        </w:rPr>
        <w:t xml:space="preserve"> في رده على الجهمية: </w:t>
      </w:r>
      <w:r w:rsidR="008E12F7" w:rsidRPr="00E44779">
        <w:rPr>
          <w:rFonts w:hint="cs"/>
          <w:snapToGrid w:val="0"/>
          <w:color w:val="auto"/>
          <w:rtl/>
        </w:rPr>
        <w:t>(</w:t>
      </w:r>
      <w:r w:rsidRPr="00E44779">
        <w:rPr>
          <w:rFonts w:hint="cs"/>
          <w:snapToGrid w:val="0"/>
          <w:color w:val="auto"/>
          <w:rtl/>
        </w:rPr>
        <w:t>أنتم وجميع الأمة تقولون به إنه-أي الله جل وعلا- لم ولا يرى في الدنيا</w:t>
      </w:r>
      <w:r w:rsidR="008E12F7" w:rsidRPr="00E44779">
        <w:rPr>
          <w:rFonts w:hint="cs"/>
          <w:snapToGrid w:val="0"/>
          <w:color w:val="auto"/>
          <w:rtl/>
        </w:rPr>
        <w:t>)</w:t>
      </w:r>
      <w:r w:rsidRPr="00E44779">
        <w:rPr>
          <w:color w:val="auto"/>
          <w:vertAlign w:val="superscript"/>
          <w:rtl/>
        </w:rPr>
        <w:t>(</w:t>
      </w:r>
      <w:r w:rsidRPr="00E44779">
        <w:rPr>
          <w:color w:val="auto"/>
          <w:vertAlign w:val="superscript"/>
          <w:rtl/>
        </w:rPr>
        <w:footnoteReference w:id="839"/>
      </w:r>
      <w:r w:rsidRPr="00E44779">
        <w:rPr>
          <w:color w:val="auto"/>
          <w:vertAlign w:val="superscript"/>
          <w:rtl/>
        </w:rPr>
        <w:t>)</w:t>
      </w:r>
      <w:r w:rsidR="008E12F7" w:rsidRPr="00E44779">
        <w:rPr>
          <w:rFonts w:hint="cs"/>
          <w:snapToGrid w:val="0"/>
          <w:color w:val="auto"/>
          <w:rtl/>
        </w:rPr>
        <w:t>.</w:t>
      </w:r>
    </w:p>
    <w:p w:rsidR="00FF4037" w:rsidRPr="00E44779" w:rsidRDefault="00FF4037" w:rsidP="008E12F7">
      <w:pPr>
        <w:spacing w:after="120"/>
        <w:ind w:firstLine="470"/>
        <w:rPr>
          <w:snapToGrid w:val="0"/>
          <w:color w:val="auto"/>
          <w:rtl/>
        </w:rPr>
      </w:pPr>
      <w:r w:rsidRPr="00E44779">
        <w:rPr>
          <w:rFonts w:hint="cs"/>
          <w:color w:val="auto"/>
          <w:rtl/>
        </w:rPr>
        <w:t xml:space="preserve">وقال شيخ الإسلام: </w:t>
      </w:r>
      <w:r w:rsidR="008E12F7" w:rsidRPr="00E44779">
        <w:rPr>
          <w:rFonts w:hint="cs"/>
          <w:color w:val="auto"/>
          <w:rtl/>
        </w:rPr>
        <w:t>(</w:t>
      </w:r>
      <w:r w:rsidRPr="00E44779">
        <w:rPr>
          <w:rFonts w:hint="cs"/>
          <w:color w:val="auto"/>
          <w:rtl/>
        </w:rPr>
        <w:t>ومن قال من الناس إن الأولياء أو غيرهم يرى الله بعينه في الدنيا فهو مبتدع ضال مخالف للكتاب والسنة وإجماع سلف الأمة</w:t>
      </w:r>
      <w:r w:rsidR="008E12F7" w:rsidRPr="00E44779">
        <w:rPr>
          <w:rFonts w:hint="cs"/>
          <w:color w:val="auto"/>
          <w:rtl/>
        </w:rPr>
        <w:t>)</w:t>
      </w:r>
      <w:r w:rsidRPr="00E44779">
        <w:rPr>
          <w:color w:val="auto"/>
          <w:vertAlign w:val="superscript"/>
          <w:rtl/>
        </w:rPr>
        <w:t>(</w:t>
      </w:r>
      <w:r w:rsidRPr="00E44779">
        <w:rPr>
          <w:color w:val="auto"/>
          <w:vertAlign w:val="superscript"/>
          <w:rtl/>
        </w:rPr>
        <w:footnoteReference w:id="840"/>
      </w:r>
      <w:r w:rsidRPr="00E44779">
        <w:rPr>
          <w:color w:val="auto"/>
          <w:vertAlign w:val="superscript"/>
          <w:rtl/>
        </w:rPr>
        <w:t>)</w:t>
      </w:r>
      <w:r w:rsidR="008E12F7" w:rsidRPr="00E44779">
        <w:rPr>
          <w:rFonts w:hint="cs"/>
          <w:snapToGrid w:val="0"/>
          <w:color w:val="auto"/>
          <w:rtl/>
        </w:rPr>
        <w:t>.</w:t>
      </w:r>
    </w:p>
    <w:p w:rsidR="00FF4037" w:rsidRPr="00E44779" w:rsidRDefault="00FF4037" w:rsidP="008E12F7">
      <w:pPr>
        <w:spacing w:after="120"/>
        <w:ind w:firstLine="470"/>
        <w:rPr>
          <w:color w:val="auto"/>
          <w:rtl/>
        </w:rPr>
      </w:pPr>
      <w:r w:rsidRPr="00E44779">
        <w:rPr>
          <w:rFonts w:hint="cs"/>
          <w:color w:val="auto"/>
          <w:rtl/>
        </w:rPr>
        <w:t xml:space="preserve">وقال ابن أبي العز: </w:t>
      </w:r>
      <w:r w:rsidR="008E12F7" w:rsidRPr="00E44779">
        <w:rPr>
          <w:rFonts w:hint="cs"/>
          <w:color w:val="auto"/>
          <w:rtl/>
        </w:rPr>
        <w:t>(</w:t>
      </w:r>
      <w:r w:rsidRPr="00E44779">
        <w:rPr>
          <w:rFonts w:hint="cs"/>
          <w:color w:val="auto"/>
          <w:rtl/>
        </w:rPr>
        <w:t>واتفقت الأمة على أنه لا يراه-أي الله- أحد في الدنيا بعينيه</w:t>
      </w:r>
      <w:r w:rsidR="008E12F7" w:rsidRPr="00E44779">
        <w:rPr>
          <w:rFonts w:hint="cs"/>
          <w:color w:val="auto"/>
          <w:rtl/>
        </w:rPr>
        <w:t>)</w:t>
      </w:r>
      <w:r w:rsidRPr="00E44779">
        <w:rPr>
          <w:color w:val="auto"/>
          <w:vertAlign w:val="superscript"/>
          <w:rtl/>
        </w:rPr>
        <w:t>(</w:t>
      </w:r>
      <w:r w:rsidRPr="00E44779">
        <w:rPr>
          <w:color w:val="auto"/>
          <w:vertAlign w:val="superscript"/>
          <w:rtl/>
        </w:rPr>
        <w:footnoteReference w:id="841"/>
      </w:r>
      <w:r w:rsidRPr="00E44779">
        <w:rPr>
          <w:color w:val="auto"/>
          <w:vertAlign w:val="superscript"/>
          <w:rtl/>
        </w:rPr>
        <w:t>)</w:t>
      </w:r>
      <w:r w:rsidR="008E12F7" w:rsidRPr="00E44779">
        <w:rPr>
          <w:rFonts w:hint="cs"/>
          <w:color w:val="auto"/>
          <w:rtl/>
        </w:rPr>
        <w:t>.</w:t>
      </w:r>
    </w:p>
    <w:p w:rsidR="00FF4037" w:rsidRPr="00E44779" w:rsidRDefault="00FF4037" w:rsidP="008E12F7">
      <w:pPr>
        <w:spacing w:after="120"/>
        <w:ind w:firstLine="470"/>
        <w:rPr>
          <w:snapToGrid w:val="0"/>
          <w:color w:val="auto"/>
          <w:rtl/>
        </w:rPr>
      </w:pPr>
      <w:r w:rsidRPr="00E44779">
        <w:rPr>
          <w:rFonts w:hint="cs"/>
          <w:color w:val="auto"/>
          <w:rtl/>
        </w:rPr>
        <w:t xml:space="preserve">وقال الملا علي القاري: </w:t>
      </w:r>
      <w:r w:rsidR="008E12F7" w:rsidRPr="00E44779">
        <w:rPr>
          <w:rFonts w:hint="cs"/>
          <w:color w:val="auto"/>
          <w:rtl/>
        </w:rPr>
        <w:t>(</w:t>
      </w:r>
      <w:r w:rsidRPr="00E44779">
        <w:rPr>
          <w:rFonts w:hint="cs"/>
          <w:color w:val="auto"/>
          <w:rtl/>
        </w:rPr>
        <w:t xml:space="preserve">وقد نقل جماعة </w:t>
      </w:r>
      <w:r w:rsidR="0080368A" w:rsidRPr="00E44779">
        <w:rPr>
          <w:rFonts w:hint="cs"/>
          <w:color w:val="auto"/>
          <w:rtl/>
        </w:rPr>
        <w:t>الإجماع</w:t>
      </w:r>
      <w:r w:rsidRPr="00E44779">
        <w:rPr>
          <w:rFonts w:hint="cs"/>
          <w:color w:val="auto"/>
          <w:rtl/>
        </w:rPr>
        <w:t xml:space="preserve"> على أن رؤية الله لا تحصل للأولياء في الدنيا</w:t>
      </w:r>
      <w:r w:rsidR="008E12F7" w:rsidRPr="00E44779">
        <w:rPr>
          <w:rFonts w:hint="cs"/>
          <w:color w:val="auto"/>
          <w:rtl/>
        </w:rPr>
        <w:t>)</w:t>
      </w:r>
      <w:r w:rsidRPr="00E44779">
        <w:rPr>
          <w:color w:val="auto"/>
          <w:vertAlign w:val="superscript"/>
          <w:rtl/>
        </w:rPr>
        <w:t>(</w:t>
      </w:r>
      <w:r w:rsidRPr="00E44779">
        <w:rPr>
          <w:color w:val="auto"/>
          <w:vertAlign w:val="superscript"/>
          <w:rtl/>
        </w:rPr>
        <w:footnoteReference w:id="842"/>
      </w:r>
      <w:r w:rsidRPr="00E44779">
        <w:rPr>
          <w:color w:val="auto"/>
          <w:vertAlign w:val="superscript"/>
          <w:rtl/>
        </w:rPr>
        <w:t>)</w:t>
      </w:r>
      <w:r w:rsidR="008E12F7" w:rsidRPr="00E44779">
        <w:rPr>
          <w:rFonts w:hint="cs"/>
          <w:snapToGrid w:val="0"/>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8E12F7" w:rsidRPr="00E44779" w:rsidRDefault="00FF4037" w:rsidP="008E12F7">
      <w:pPr>
        <w:spacing w:after="120"/>
        <w:ind w:firstLine="470"/>
        <w:rPr>
          <w:color w:val="auto"/>
          <w:rtl/>
        </w:rPr>
      </w:pPr>
      <w:r w:rsidRPr="00E44779">
        <w:rPr>
          <w:rFonts w:hint="cs"/>
          <w:color w:val="auto"/>
          <w:rtl/>
        </w:rPr>
        <w:t xml:space="preserve"> لا خلاف بين أهل العلم أن رؤية الله لم تحصل لأحد في الدنيا في الأرض مطلقا حتى رسول الله </w:t>
      </w:r>
      <w:r w:rsidR="008E12F7" w:rsidRPr="00E44779">
        <w:rPr>
          <w:color w:val="auto"/>
        </w:rPr>
        <w:sym w:font="AGA Arabesque" w:char="F072"/>
      </w:r>
      <w:r w:rsidRPr="00E44779">
        <w:rPr>
          <w:rFonts w:hint="cs"/>
          <w:color w:val="auto"/>
          <w:rtl/>
        </w:rPr>
        <w:t xml:space="preserve">. </w:t>
      </w:r>
    </w:p>
    <w:p w:rsidR="00FF4037" w:rsidRPr="00E44779" w:rsidRDefault="00FF4037" w:rsidP="006735BE">
      <w:pPr>
        <w:spacing w:after="120"/>
        <w:ind w:firstLine="470"/>
        <w:rPr>
          <w:color w:val="auto"/>
          <w:rtl/>
        </w:rPr>
      </w:pPr>
      <w:r w:rsidRPr="00E44779">
        <w:rPr>
          <w:rFonts w:hint="cs"/>
          <w:color w:val="auto"/>
          <w:rtl/>
        </w:rPr>
        <w:t xml:space="preserve">قال شيخ الإسلام: </w:t>
      </w:r>
      <w:r w:rsidR="006735BE" w:rsidRPr="00E44779">
        <w:rPr>
          <w:rFonts w:hint="cs"/>
          <w:color w:val="auto"/>
          <w:rtl/>
        </w:rPr>
        <w:t>(</w:t>
      </w:r>
      <w:r w:rsidRPr="00E44779">
        <w:rPr>
          <w:rFonts w:hint="cs"/>
          <w:color w:val="auto"/>
          <w:rtl/>
        </w:rPr>
        <w:t>و</w:t>
      </w:r>
      <w:r w:rsidRPr="00E44779">
        <w:rPr>
          <w:color w:val="auto"/>
          <w:rtl/>
        </w:rPr>
        <w:t xml:space="preserve">بالجملة، </w:t>
      </w:r>
      <w:r w:rsidRPr="00E44779">
        <w:rPr>
          <w:rFonts w:hint="cs"/>
          <w:color w:val="auto"/>
          <w:rtl/>
        </w:rPr>
        <w:t>فإ</w:t>
      </w:r>
      <w:r w:rsidR="008E12F7" w:rsidRPr="00E44779">
        <w:rPr>
          <w:color w:val="auto"/>
          <w:rtl/>
        </w:rPr>
        <w:t>ن كل حديث فيه</w:t>
      </w:r>
      <w:r w:rsidRPr="00E44779">
        <w:rPr>
          <w:color w:val="auto"/>
          <w:rtl/>
        </w:rPr>
        <w:t xml:space="preserve">: أن النبي </w:t>
      </w:r>
      <w:r w:rsidR="008E12F7" w:rsidRPr="00E44779">
        <w:rPr>
          <w:color w:val="auto"/>
        </w:rPr>
        <w:sym w:font="AGA Arabesque" w:char="F072"/>
      </w:r>
      <w:r w:rsidRPr="00E44779">
        <w:rPr>
          <w:color w:val="auto"/>
          <w:rtl/>
        </w:rPr>
        <w:t xml:space="preserve"> رأى ربه بعينيه في الأرض</w:t>
      </w:r>
      <w:r w:rsidR="008E12F7" w:rsidRPr="00E44779">
        <w:rPr>
          <w:rFonts w:hint="cs"/>
          <w:color w:val="auto"/>
          <w:rtl/>
        </w:rPr>
        <w:t>،</w:t>
      </w:r>
      <w:r w:rsidRPr="00E44779">
        <w:rPr>
          <w:color w:val="auto"/>
          <w:rtl/>
        </w:rPr>
        <w:t xml:space="preserve"> كذب باطل باتفاق علماء المسلمين من أهل الحديث وغيرهم .</w:t>
      </w:r>
      <w:r w:rsidRPr="00E44779">
        <w:rPr>
          <w:rFonts w:hint="cs"/>
          <w:color w:val="auto"/>
          <w:rtl/>
        </w:rPr>
        <w:t>و</w:t>
      </w:r>
      <w:r w:rsidRPr="00E44779">
        <w:rPr>
          <w:color w:val="auto"/>
          <w:rtl/>
        </w:rPr>
        <w:t>كذلك كل من ادعى أنه رأى ربه بعينيه قبل الموت فدعواه باطل</w:t>
      </w:r>
      <w:r w:rsidRPr="00E44779">
        <w:rPr>
          <w:rFonts w:hint="cs"/>
          <w:color w:val="auto"/>
          <w:rtl/>
        </w:rPr>
        <w:t>ة</w:t>
      </w:r>
      <w:r w:rsidRPr="00E44779">
        <w:rPr>
          <w:color w:val="auto"/>
          <w:rtl/>
        </w:rPr>
        <w:t xml:space="preserve"> باتفاق أهل السنة والجماعة؛ لأنهم اتفقوا جميعهم على أن أحدًا من المؤمنين لا يرى ربه بعيني رأسه حتى يموت، وثبت ذلك في صحيح مسلم عن النواس بن سمعان عن النبي </w:t>
      </w:r>
      <w:r w:rsidR="006735BE" w:rsidRPr="00E44779">
        <w:rPr>
          <w:color w:val="auto"/>
        </w:rPr>
        <w:sym w:font="AGA Arabesque" w:char="F072"/>
      </w:r>
      <w:r w:rsidRPr="00E44779">
        <w:rPr>
          <w:color w:val="auto"/>
          <w:rtl/>
        </w:rPr>
        <w:t>؛ أنه لما ذكر الدجال قال</w:t>
      </w:r>
      <w:r w:rsidR="006735BE" w:rsidRPr="00E44779">
        <w:rPr>
          <w:rFonts w:hint="cs"/>
          <w:color w:val="auto"/>
          <w:rtl/>
        </w:rPr>
        <w:t>:</w:t>
      </w:r>
      <w:r w:rsidRPr="00E44779">
        <w:rPr>
          <w:color w:val="auto"/>
          <w:rtl/>
        </w:rPr>
        <w:t xml:space="preserve"> </w:t>
      </w:r>
      <w:r w:rsidR="006735BE" w:rsidRPr="00E44779">
        <w:rPr>
          <w:rFonts w:ascii="Traditional Arabic" w:hAnsi="Traditional Arabic"/>
          <w:b/>
          <w:bCs/>
          <w:color w:val="auto"/>
          <w:rtl/>
          <w:lang w:val="x-none"/>
        </w:rPr>
        <w:t>«</w:t>
      </w:r>
      <w:r w:rsidR="00657127" w:rsidRPr="00E44779">
        <w:rPr>
          <w:b/>
          <w:bCs/>
          <w:color w:val="auto"/>
          <w:rtl/>
        </w:rPr>
        <w:t>واعلموا أن أحدًا منكم لن يرى ربه حتى يموت</w:t>
      </w:r>
      <w:r w:rsidR="00657127" w:rsidRPr="00E44779">
        <w:rPr>
          <w:color w:val="auto"/>
          <w:rtl/>
        </w:rPr>
        <w:fldChar w:fldCharType="begin"/>
      </w:r>
      <w:r w:rsidR="00657127" w:rsidRPr="00E44779">
        <w:rPr>
          <w:color w:val="auto"/>
        </w:rPr>
        <w:instrText xml:space="preserve"> XE "</w:instrText>
      </w:r>
      <w:r w:rsidR="00657127" w:rsidRPr="00E44779">
        <w:rPr>
          <w:rFonts w:hint="eastAsia"/>
          <w:color w:val="auto"/>
          <w:rtl/>
        </w:rPr>
        <w:instrText>فهرس</w:instrText>
      </w:r>
      <w:r w:rsidR="00657127" w:rsidRPr="00E44779">
        <w:rPr>
          <w:color w:val="auto"/>
          <w:rtl/>
        </w:rPr>
        <w:instrText xml:space="preserve"> </w:instrText>
      </w:r>
      <w:r w:rsidR="00657127" w:rsidRPr="00E44779">
        <w:rPr>
          <w:rFonts w:hint="eastAsia"/>
          <w:color w:val="auto"/>
          <w:rtl/>
        </w:rPr>
        <w:instrText>الحديث</w:instrText>
      </w:r>
      <w:r w:rsidR="00657127" w:rsidRPr="00E44779">
        <w:rPr>
          <w:color w:val="auto"/>
          <w:rtl/>
        </w:rPr>
        <w:instrText>:</w:instrText>
      </w:r>
      <w:r w:rsidR="00657127" w:rsidRPr="00E44779">
        <w:rPr>
          <w:rFonts w:hint="eastAsia"/>
          <w:color w:val="auto"/>
          <w:rtl/>
        </w:rPr>
        <w:instrText>واعلموا</w:instrText>
      </w:r>
      <w:r w:rsidR="00657127" w:rsidRPr="00E44779">
        <w:rPr>
          <w:color w:val="auto"/>
          <w:rtl/>
        </w:rPr>
        <w:instrText xml:space="preserve"> </w:instrText>
      </w:r>
      <w:r w:rsidR="00657127" w:rsidRPr="00E44779">
        <w:rPr>
          <w:rFonts w:hint="eastAsia"/>
          <w:color w:val="auto"/>
          <w:rtl/>
        </w:rPr>
        <w:instrText>أن</w:instrText>
      </w:r>
      <w:r w:rsidR="00657127" w:rsidRPr="00E44779">
        <w:rPr>
          <w:color w:val="auto"/>
          <w:rtl/>
        </w:rPr>
        <w:instrText xml:space="preserve"> </w:instrText>
      </w:r>
      <w:r w:rsidR="00657127" w:rsidRPr="00E44779">
        <w:rPr>
          <w:rFonts w:hint="eastAsia"/>
          <w:color w:val="auto"/>
          <w:rtl/>
        </w:rPr>
        <w:instrText>أحدًا</w:instrText>
      </w:r>
      <w:r w:rsidR="00657127" w:rsidRPr="00E44779">
        <w:rPr>
          <w:color w:val="auto"/>
          <w:rtl/>
        </w:rPr>
        <w:instrText xml:space="preserve"> </w:instrText>
      </w:r>
      <w:r w:rsidR="00657127" w:rsidRPr="00E44779">
        <w:rPr>
          <w:rFonts w:hint="eastAsia"/>
          <w:color w:val="auto"/>
          <w:rtl/>
        </w:rPr>
        <w:instrText>منكم</w:instrText>
      </w:r>
      <w:r w:rsidR="00657127" w:rsidRPr="00E44779">
        <w:rPr>
          <w:color w:val="auto"/>
          <w:rtl/>
        </w:rPr>
        <w:instrText xml:space="preserve"> </w:instrText>
      </w:r>
      <w:r w:rsidR="00657127" w:rsidRPr="00E44779">
        <w:rPr>
          <w:rFonts w:hint="eastAsia"/>
          <w:color w:val="auto"/>
          <w:rtl/>
        </w:rPr>
        <w:instrText>لن</w:instrText>
      </w:r>
      <w:r w:rsidR="00657127" w:rsidRPr="00E44779">
        <w:rPr>
          <w:color w:val="auto"/>
          <w:rtl/>
        </w:rPr>
        <w:instrText xml:space="preserve"> </w:instrText>
      </w:r>
      <w:r w:rsidR="00657127" w:rsidRPr="00E44779">
        <w:rPr>
          <w:rFonts w:hint="eastAsia"/>
          <w:color w:val="auto"/>
          <w:rtl/>
        </w:rPr>
        <w:instrText>يرى</w:instrText>
      </w:r>
      <w:r w:rsidR="00657127" w:rsidRPr="00E44779">
        <w:rPr>
          <w:color w:val="auto"/>
          <w:rtl/>
        </w:rPr>
        <w:instrText xml:space="preserve"> </w:instrText>
      </w:r>
      <w:r w:rsidR="00657127" w:rsidRPr="00E44779">
        <w:rPr>
          <w:rFonts w:hint="eastAsia"/>
          <w:color w:val="auto"/>
          <w:rtl/>
        </w:rPr>
        <w:instrText>ربه</w:instrText>
      </w:r>
      <w:r w:rsidR="00657127" w:rsidRPr="00E44779">
        <w:rPr>
          <w:color w:val="auto"/>
          <w:rtl/>
        </w:rPr>
        <w:instrText xml:space="preserve"> </w:instrText>
      </w:r>
      <w:r w:rsidR="00657127" w:rsidRPr="00E44779">
        <w:rPr>
          <w:rFonts w:hint="eastAsia"/>
          <w:color w:val="auto"/>
          <w:rtl/>
        </w:rPr>
        <w:instrText>حتى</w:instrText>
      </w:r>
      <w:r w:rsidR="00657127" w:rsidRPr="00E44779">
        <w:rPr>
          <w:color w:val="auto"/>
          <w:rtl/>
        </w:rPr>
        <w:instrText xml:space="preserve"> </w:instrText>
      </w:r>
      <w:r w:rsidR="00657127" w:rsidRPr="00E44779">
        <w:rPr>
          <w:rFonts w:hint="eastAsia"/>
          <w:color w:val="auto"/>
          <w:rtl/>
        </w:rPr>
        <w:instrText>يموت</w:instrText>
      </w:r>
      <w:r w:rsidR="00657127" w:rsidRPr="00E44779">
        <w:rPr>
          <w:color w:val="auto"/>
        </w:rPr>
        <w:instrText xml:space="preserve">" </w:instrText>
      </w:r>
      <w:r w:rsidR="00657127" w:rsidRPr="00E44779">
        <w:rPr>
          <w:color w:val="auto"/>
          <w:rtl/>
        </w:rPr>
        <w:fldChar w:fldCharType="end"/>
      </w:r>
      <w:r w:rsidRPr="00E44779">
        <w:rPr>
          <w:rFonts w:hint="cs"/>
          <w:color w:val="auto"/>
          <w:rtl/>
        </w:rPr>
        <w:t xml:space="preserve"> </w:t>
      </w:r>
      <w:r w:rsidR="006735BE" w:rsidRPr="00E44779">
        <w:rPr>
          <w:rFonts w:ascii="Traditional Arabic" w:hAnsi="Traditional Arabic"/>
          <w:color w:val="auto"/>
          <w:rtl/>
          <w:lang w:val="x-none"/>
        </w:rPr>
        <w:t>»</w:t>
      </w:r>
      <w:r w:rsidRPr="00E44779">
        <w:rPr>
          <w:color w:val="auto"/>
          <w:vertAlign w:val="superscript"/>
          <w:rtl/>
        </w:rPr>
        <w:t>(</w:t>
      </w:r>
      <w:r w:rsidRPr="00E44779">
        <w:rPr>
          <w:color w:val="auto"/>
          <w:vertAlign w:val="superscript"/>
          <w:rtl/>
        </w:rPr>
        <w:footnoteReference w:id="843"/>
      </w:r>
      <w:r w:rsidRPr="00E44779">
        <w:rPr>
          <w:color w:val="auto"/>
          <w:vertAlign w:val="superscript"/>
          <w:rtl/>
        </w:rPr>
        <w:t>)</w:t>
      </w:r>
      <w:r w:rsidRPr="00E44779">
        <w:rPr>
          <w:rFonts w:hint="cs"/>
          <w:color w:val="auto"/>
          <w:vertAlign w:val="superscript"/>
          <w:rtl/>
        </w:rPr>
        <w:t xml:space="preserve"> </w:t>
      </w:r>
      <w:r w:rsidRPr="00E44779">
        <w:rPr>
          <w:color w:val="auto"/>
          <w:rtl/>
        </w:rPr>
        <w:t xml:space="preserve">وإنما كان النزاع بين </w:t>
      </w:r>
      <w:r w:rsidR="004E79C6" w:rsidRPr="00E44779">
        <w:rPr>
          <w:color w:val="auto"/>
          <w:rtl/>
        </w:rPr>
        <w:t>الصحابة</w:t>
      </w:r>
      <w:r w:rsidRPr="00E44779">
        <w:rPr>
          <w:color w:val="auto"/>
          <w:rtl/>
        </w:rPr>
        <w:t xml:space="preserve"> في أن محمدًا </w:t>
      </w:r>
      <w:r w:rsidR="006735BE" w:rsidRPr="00E44779">
        <w:rPr>
          <w:color w:val="auto"/>
        </w:rPr>
        <w:sym w:font="AGA Arabesque" w:char="F072"/>
      </w:r>
      <w:r w:rsidRPr="00E44779">
        <w:rPr>
          <w:color w:val="auto"/>
          <w:rtl/>
        </w:rPr>
        <w:t xml:space="preserve"> هل رأى ربه ليلة المعراج ؟ فكان ابن عباس رضي الله عنهما و</w:t>
      </w:r>
      <w:r w:rsidRPr="00E44779">
        <w:rPr>
          <w:rFonts w:hint="cs"/>
          <w:color w:val="auto"/>
          <w:rtl/>
        </w:rPr>
        <w:t>من معه</w:t>
      </w:r>
      <w:r w:rsidR="006735BE" w:rsidRPr="00E44779">
        <w:rPr>
          <w:color w:val="auto"/>
          <w:rtl/>
        </w:rPr>
        <w:t xml:space="preserve"> يقولون</w:t>
      </w:r>
      <w:r w:rsidRPr="00E44779">
        <w:rPr>
          <w:color w:val="auto"/>
          <w:rtl/>
        </w:rPr>
        <w:t xml:space="preserve">: إن محمدًا </w:t>
      </w:r>
      <w:r w:rsidR="006735BE" w:rsidRPr="00E44779">
        <w:rPr>
          <w:color w:val="auto"/>
        </w:rPr>
        <w:sym w:font="AGA Arabesque" w:char="F072"/>
      </w:r>
      <w:r w:rsidRPr="00E44779">
        <w:rPr>
          <w:color w:val="auto"/>
          <w:rtl/>
        </w:rPr>
        <w:t xml:space="preserve"> رأى ربه ليلة المعراج، وكانت عائشة رضي الله عنها وطائفة معها تنكر ذلك</w:t>
      </w:r>
      <w:r w:rsidR="006735BE" w:rsidRPr="00E44779">
        <w:rPr>
          <w:rFonts w:hint="cs"/>
          <w:color w:val="auto"/>
          <w:rtl/>
        </w:rPr>
        <w:t>)</w:t>
      </w:r>
      <w:r w:rsidRPr="00E44779">
        <w:rPr>
          <w:rFonts w:ascii="Traditional Arabic" w:hAnsi="Traditional Arabic"/>
          <w:color w:val="auto"/>
          <w:vertAlign w:val="superscript"/>
        </w:rPr>
        <w:t>(</w:t>
      </w:r>
      <w:r w:rsidRPr="00E44779">
        <w:rPr>
          <w:rFonts w:ascii="Traditional Arabic" w:hAnsi="Traditional Arabic"/>
          <w:color w:val="auto"/>
          <w:vertAlign w:val="superscript"/>
        </w:rPr>
        <w:footnoteReference w:id="844"/>
      </w:r>
      <w:r w:rsidRPr="00E44779">
        <w:rPr>
          <w:rFonts w:ascii="Traditional Arabic" w:hAnsi="Traditional Arabic"/>
          <w:color w:val="auto"/>
          <w:vertAlign w:val="superscript"/>
        </w:rPr>
        <w:t>)</w:t>
      </w:r>
      <w:r w:rsidR="006735BE" w:rsidRPr="00E44779">
        <w:rPr>
          <w:rFonts w:hint="cs"/>
          <w:color w:val="auto"/>
          <w:rtl/>
        </w:rPr>
        <w:t>.</w:t>
      </w:r>
    </w:p>
    <w:p w:rsidR="00FF4037" w:rsidRPr="00E44779" w:rsidRDefault="00FF4037" w:rsidP="006735BE">
      <w:pPr>
        <w:spacing w:after="120"/>
        <w:ind w:firstLine="470"/>
        <w:rPr>
          <w:color w:val="auto"/>
          <w:rtl/>
        </w:rPr>
      </w:pPr>
      <w:r w:rsidRPr="00E44779">
        <w:rPr>
          <w:rFonts w:hint="cs"/>
          <w:color w:val="auto"/>
          <w:rtl/>
        </w:rPr>
        <w:t>و</w:t>
      </w:r>
      <w:r w:rsidRPr="00E44779">
        <w:rPr>
          <w:color w:val="auto"/>
          <w:rtl/>
        </w:rPr>
        <w:t>عن مسروق</w:t>
      </w:r>
      <w:r w:rsidRPr="00E44779">
        <w:rPr>
          <w:color w:val="auto"/>
          <w:vertAlign w:val="superscript"/>
          <w:rtl/>
        </w:rPr>
        <w:t>(</w:t>
      </w:r>
      <w:r w:rsidRPr="00E44779">
        <w:rPr>
          <w:color w:val="auto"/>
          <w:vertAlign w:val="superscript"/>
          <w:rtl/>
        </w:rPr>
        <w:footnoteReference w:id="845"/>
      </w:r>
      <w:r w:rsidRPr="00E44779">
        <w:rPr>
          <w:color w:val="auto"/>
          <w:vertAlign w:val="superscript"/>
          <w:rtl/>
        </w:rPr>
        <w:t>)</w:t>
      </w:r>
      <w:r w:rsidRPr="00E44779">
        <w:rPr>
          <w:color w:val="auto"/>
          <w:rtl/>
        </w:rPr>
        <w:t xml:space="preserve"> قال</w:t>
      </w:r>
      <w:r w:rsidRPr="00E44779">
        <w:rPr>
          <w:rFonts w:hint="cs"/>
          <w:color w:val="auto"/>
          <w:rtl/>
        </w:rPr>
        <w:t>:</w:t>
      </w:r>
      <w:r w:rsidRPr="00E44779">
        <w:rPr>
          <w:color w:val="auto"/>
          <w:rtl/>
        </w:rPr>
        <w:t xml:space="preserve"> </w:t>
      </w:r>
      <w:r w:rsidRPr="00E44779">
        <w:rPr>
          <w:rFonts w:ascii="MS Sans Serif" w:hAnsi="MS Sans Serif"/>
          <w:color w:val="auto"/>
          <w:rtl/>
        </w:rPr>
        <w:t>قلت لعائشة رضي الله تعالى عنها</w:t>
      </w:r>
      <w:r w:rsidR="006735BE" w:rsidRPr="00E44779">
        <w:rPr>
          <w:rFonts w:ascii="MS Sans Serif" w:hAnsi="MS Sans Serif" w:hint="cs"/>
          <w:color w:val="auto"/>
          <w:rtl/>
        </w:rPr>
        <w:t>:</w:t>
      </w:r>
      <w:r w:rsidRPr="00E44779">
        <w:rPr>
          <w:rFonts w:ascii="MS Sans Serif" w:hAnsi="MS Sans Serif"/>
          <w:color w:val="auto"/>
          <w:rtl/>
        </w:rPr>
        <w:t xml:space="preserve"> يا أمتاه هل رأى محمد </w:t>
      </w:r>
      <w:r w:rsidR="006735BE" w:rsidRPr="00E44779">
        <w:rPr>
          <w:color w:val="auto"/>
        </w:rPr>
        <w:sym w:font="AGA Arabesque" w:char="F072"/>
      </w:r>
      <w:r w:rsidRPr="00E44779">
        <w:rPr>
          <w:rFonts w:ascii="MS Sans Serif" w:hAnsi="MS Sans Serif"/>
          <w:color w:val="auto"/>
          <w:rtl/>
        </w:rPr>
        <w:t xml:space="preserve"> ربه</w:t>
      </w:r>
      <w:r w:rsidR="006735BE" w:rsidRPr="00E44779">
        <w:rPr>
          <w:rFonts w:ascii="MS Sans Serif" w:hAnsi="MS Sans Serif" w:hint="cs"/>
          <w:color w:val="auto"/>
          <w:rtl/>
        </w:rPr>
        <w:t>؟</w:t>
      </w:r>
      <w:r w:rsidRPr="00E44779">
        <w:rPr>
          <w:rFonts w:ascii="MS Sans Serif" w:hAnsi="MS Sans Serif"/>
          <w:color w:val="auto"/>
          <w:rtl/>
        </w:rPr>
        <w:t xml:space="preserve"> فقالت</w:t>
      </w:r>
      <w:r w:rsidR="006735BE" w:rsidRPr="00E44779">
        <w:rPr>
          <w:rFonts w:ascii="MS Sans Serif" w:hAnsi="MS Sans Serif" w:hint="cs"/>
          <w:color w:val="auto"/>
          <w:rtl/>
        </w:rPr>
        <w:t>:</w:t>
      </w:r>
      <w:r w:rsidRPr="00E44779">
        <w:rPr>
          <w:rFonts w:ascii="MS Sans Serif" w:hAnsi="MS Sans Serif"/>
          <w:color w:val="auto"/>
          <w:rtl/>
        </w:rPr>
        <w:t xml:space="preserve"> </w:t>
      </w:r>
      <w:r w:rsidR="006735BE" w:rsidRPr="00E44779">
        <w:rPr>
          <w:rFonts w:ascii="MS Sans Serif" w:hAnsi="MS Sans Serif" w:hint="cs"/>
          <w:color w:val="auto"/>
          <w:rtl/>
        </w:rPr>
        <w:t xml:space="preserve">(( </w:t>
      </w:r>
      <w:r w:rsidR="00657127" w:rsidRPr="00E44779">
        <w:rPr>
          <w:rFonts w:ascii="MS Sans Serif" w:hAnsi="MS Sans Serif"/>
          <w:color w:val="auto"/>
          <w:rtl/>
        </w:rPr>
        <w:t>لقد قف شعري مما قلت</w:t>
      </w:r>
      <w:r w:rsidR="006735BE" w:rsidRPr="00E44779">
        <w:rPr>
          <w:rFonts w:ascii="MS Sans Serif" w:hAnsi="MS Sans Serif" w:hint="cs"/>
          <w:color w:val="auto"/>
          <w:rtl/>
        </w:rPr>
        <w:t>،</w:t>
      </w:r>
      <w:r w:rsidR="00657127" w:rsidRPr="00E44779">
        <w:rPr>
          <w:rFonts w:ascii="MS Sans Serif" w:hAnsi="MS Sans Serif"/>
          <w:color w:val="auto"/>
          <w:rtl/>
        </w:rPr>
        <w:t xml:space="preserve"> أين أنت من ثلاث</w:t>
      </w:r>
      <w:r w:rsidR="006735BE" w:rsidRPr="00E44779">
        <w:rPr>
          <w:rFonts w:ascii="MS Sans Serif" w:hAnsi="MS Sans Serif" w:hint="cs"/>
          <w:color w:val="auto"/>
          <w:rtl/>
        </w:rPr>
        <w:t>؟</w:t>
      </w:r>
      <w:r w:rsidR="00657127" w:rsidRPr="00E44779">
        <w:rPr>
          <w:rFonts w:ascii="MS Sans Serif" w:hAnsi="MS Sans Serif"/>
          <w:color w:val="auto"/>
          <w:rtl/>
        </w:rPr>
        <w:t xml:space="preserve"> من حدثكهن فقد كذب</w:t>
      </w:r>
      <w:r w:rsidR="006735BE" w:rsidRPr="00E44779">
        <w:rPr>
          <w:rFonts w:ascii="MS Sans Serif" w:hAnsi="MS Sans Serif" w:hint="cs"/>
          <w:color w:val="auto"/>
          <w:rtl/>
        </w:rPr>
        <w:t>،</w:t>
      </w:r>
      <w:r w:rsidR="00657127" w:rsidRPr="00E44779">
        <w:rPr>
          <w:rFonts w:ascii="MS Sans Serif" w:hAnsi="MS Sans Serif"/>
          <w:color w:val="auto"/>
          <w:rtl/>
        </w:rPr>
        <w:t xml:space="preserve"> من حدثك أن محمدا</w:t>
      </w:r>
      <w:r w:rsidR="006735BE" w:rsidRPr="00E44779">
        <w:rPr>
          <w:rFonts w:ascii="MS Sans Serif" w:hAnsi="MS Sans Serif" w:hint="cs"/>
          <w:color w:val="auto"/>
          <w:rtl/>
        </w:rPr>
        <w:t>ً</w:t>
      </w:r>
      <w:r w:rsidR="00657127" w:rsidRPr="00E44779">
        <w:rPr>
          <w:rFonts w:ascii="MS Sans Serif" w:hAnsi="MS Sans Serif"/>
          <w:color w:val="auto"/>
          <w:rtl/>
        </w:rPr>
        <w:t xml:space="preserve"> </w:t>
      </w:r>
      <w:r w:rsidR="006735BE" w:rsidRPr="00E44779">
        <w:rPr>
          <w:color w:val="auto"/>
        </w:rPr>
        <w:sym w:font="AGA Arabesque" w:char="F072"/>
      </w:r>
      <w:r w:rsidR="00657127" w:rsidRPr="00E44779">
        <w:rPr>
          <w:rFonts w:ascii="MS Sans Serif" w:hAnsi="MS Sans Serif"/>
          <w:color w:val="auto"/>
          <w:rtl/>
        </w:rPr>
        <w:t xml:space="preserve"> رأى ربه فقد كذب</w:t>
      </w:r>
      <w:r w:rsidR="006735BE" w:rsidRPr="00E44779">
        <w:rPr>
          <w:rFonts w:ascii="MS Sans Serif" w:hAnsi="MS Sans Serif" w:hint="cs"/>
          <w:color w:val="auto"/>
          <w:rtl/>
        </w:rPr>
        <w:t xml:space="preserve"> ))</w:t>
      </w:r>
      <w:r w:rsidR="00657127" w:rsidRPr="00E44779">
        <w:rPr>
          <w:color w:val="auto"/>
          <w:vertAlign w:val="superscript"/>
          <w:rtl/>
        </w:rPr>
        <w:fldChar w:fldCharType="begin"/>
      </w:r>
      <w:r w:rsidR="00657127" w:rsidRPr="00E44779">
        <w:rPr>
          <w:color w:val="auto"/>
        </w:rPr>
        <w:instrText xml:space="preserve"> XE "</w:instrText>
      </w:r>
      <w:r w:rsidR="00657127" w:rsidRPr="00E44779">
        <w:rPr>
          <w:rFonts w:hint="eastAsia"/>
          <w:color w:val="auto"/>
          <w:rtl/>
        </w:rPr>
        <w:instrText>فهرس</w:instrText>
      </w:r>
      <w:r w:rsidR="00657127" w:rsidRPr="00E44779">
        <w:rPr>
          <w:color w:val="auto"/>
          <w:rtl/>
        </w:rPr>
        <w:instrText xml:space="preserve"> </w:instrText>
      </w:r>
      <w:r w:rsidR="00657127" w:rsidRPr="00E44779">
        <w:rPr>
          <w:rFonts w:hint="eastAsia"/>
          <w:color w:val="auto"/>
          <w:rtl/>
        </w:rPr>
        <w:instrText>الآثار</w:instrText>
      </w:r>
      <w:r w:rsidR="00657127" w:rsidRPr="00E44779">
        <w:rPr>
          <w:color w:val="auto"/>
          <w:rtl/>
        </w:rPr>
        <w:instrText>:</w:instrText>
      </w:r>
      <w:r w:rsidR="00657127" w:rsidRPr="00E44779">
        <w:rPr>
          <w:rFonts w:hint="eastAsia"/>
          <w:color w:val="auto"/>
          <w:rtl/>
        </w:rPr>
        <w:instrText>لقد</w:instrText>
      </w:r>
      <w:r w:rsidR="00657127" w:rsidRPr="00E44779">
        <w:rPr>
          <w:color w:val="auto"/>
          <w:rtl/>
        </w:rPr>
        <w:instrText xml:space="preserve"> </w:instrText>
      </w:r>
      <w:r w:rsidR="00657127" w:rsidRPr="00E44779">
        <w:rPr>
          <w:rFonts w:hint="eastAsia"/>
          <w:color w:val="auto"/>
          <w:rtl/>
        </w:rPr>
        <w:instrText>قف</w:instrText>
      </w:r>
      <w:r w:rsidR="00657127" w:rsidRPr="00E44779">
        <w:rPr>
          <w:color w:val="auto"/>
          <w:rtl/>
        </w:rPr>
        <w:instrText xml:space="preserve"> </w:instrText>
      </w:r>
      <w:r w:rsidR="00657127" w:rsidRPr="00E44779">
        <w:rPr>
          <w:rFonts w:hint="eastAsia"/>
          <w:color w:val="auto"/>
          <w:rtl/>
        </w:rPr>
        <w:instrText>شعري</w:instrText>
      </w:r>
      <w:r w:rsidR="00657127" w:rsidRPr="00E44779">
        <w:rPr>
          <w:color w:val="auto"/>
          <w:rtl/>
        </w:rPr>
        <w:instrText xml:space="preserve"> </w:instrText>
      </w:r>
      <w:r w:rsidR="00657127" w:rsidRPr="00E44779">
        <w:rPr>
          <w:rFonts w:hint="eastAsia"/>
          <w:color w:val="auto"/>
          <w:rtl/>
        </w:rPr>
        <w:instrText>مما</w:instrText>
      </w:r>
      <w:r w:rsidR="00657127" w:rsidRPr="00E44779">
        <w:rPr>
          <w:color w:val="auto"/>
          <w:rtl/>
        </w:rPr>
        <w:instrText xml:space="preserve"> </w:instrText>
      </w:r>
      <w:r w:rsidR="00657127" w:rsidRPr="00E44779">
        <w:rPr>
          <w:rFonts w:hint="eastAsia"/>
          <w:color w:val="auto"/>
          <w:rtl/>
        </w:rPr>
        <w:instrText>قلت</w:instrText>
      </w:r>
      <w:r w:rsidR="00657127" w:rsidRPr="00E44779">
        <w:rPr>
          <w:color w:val="auto"/>
          <w:rtl/>
        </w:rPr>
        <w:instrText xml:space="preserve"> </w:instrText>
      </w:r>
      <w:r w:rsidR="00657127" w:rsidRPr="00E44779">
        <w:rPr>
          <w:rFonts w:hint="eastAsia"/>
          <w:color w:val="auto"/>
          <w:rtl/>
        </w:rPr>
        <w:instrText>أين</w:instrText>
      </w:r>
      <w:r w:rsidR="00657127" w:rsidRPr="00E44779">
        <w:rPr>
          <w:color w:val="auto"/>
          <w:rtl/>
        </w:rPr>
        <w:instrText xml:space="preserve"> </w:instrText>
      </w:r>
      <w:r w:rsidR="00657127" w:rsidRPr="00E44779">
        <w:rPr>
          <w:rFonts w:hint="eastAsia"/>
          <w:color w:val="auto"/>
          <w:rtl/>
        </w:rPr>
        <w:instrText>أنت</w:instrText>
      </w:r>
      <w:r w:rsidR="00657127" w:rsidRPr="00E44779">
        <w:rPr>
          <w:color w:val="auto"/>
          <w:rtl/>
        </w:rPr>
        <w:instrText xml:space="preserve"> </w:instrText>
      </w:r>
      <w:r w:rsidR="00657127" w:rsidRPr="00E44779">
        <w:rPr>
          <w:rFonts w:hint="eastAsia"/>
          <w:color w:val="auto"/>
          <w:rtl/>
        </w:rPr>
        <w:instrText>من</w:instrText>
      </w:r>
      <w:r w:rsidR="00657127" w:rsidRPr="00E44779">
        <w:rPr>
          <w:color w:val="auto"/>
          <w:rtl/>
        </w:rPr>
        <w:instrText xml:space="preserve"> </w:instrText>
      </w:r>
      <w:r w:rsidR="00657127" w:rsidRPr="00E44779">
        <w:rPr>
          <w:rFonts w:hint="eastAsia"/>
          <w:color w:val="auto"/>
          <w:rtl/>
        </w:rPr>
        <w:instrText>ثلاث</w:instrText>
      </w:r>
      <w:r w:rsidR="00657127" w:rsidRPr="00E44779">
        <w:rPr>
          <w:color w:val="auto"/>
          <w:rtl/>
        </w:rPr>
        <w:instrText xml:space="preserve"> </w:instrText>
      </w:r>
      <w:r w:rsidR="00657127" w:rsidRPr="00E44779">
        <w:rPr>
          <w:rFonts w:hint="eastAsia"/>
          <w:color w:val="auto"/>
          <w:rtl/>
        </w:rPr>
        <w:instrText>من</w:instrText>
      </w:r>
      <w:r w:rsidR="00657127" w:rsidRPr="00E44779">
        <w:rPr>
          <w:color w:val="auto"/>
          <w:rtl/>
        </w:rPr>
        <w:instrText xml:space="preserve"> </w:instrText>
      </w:r>
      <w:r w:rsidR="00657127" w:rsidRPr="00E44779">
        <w:rPr>
          <w:rFonts w:hint="eastAsia"/>
          <w:color w:val="auto"/>
          <w:rtl/>
        </w:rPr>
        <w:instrText>حدثكهن</w:instrText>
      </w:r>
      <w:r w:rsidR="00657127" w:rsidRPr="00E44779">
        <w:rPr>
          <w:color w:val="auto"/>
          <w:rtl/>
        </w:rPr>
        <w:instrText xml:space="preserve"> </w:instrText>
      </w:r>
      <w:r w:rsidR="00657127" w:rsidRPr="00E44779">
        <w:rPr>
          <w:rFonts w:hint="eastAsia"/>
          <w:color w:val="auto"/>
          <w:rtl/>
        </w:rPr>
        <w:instrText>فقد</w:instrText>
      </w:r>
      <w:r w:rsidR="00657127" w:rsidRPr="00E44779">
        <w:rPr>
          <w:color w:val="auto"/>
          <w:rtl/>
        </w:rPr>
        <w:instrText xml:space="preserve"> </w:instrText>
      </w:r>
      <w:r w:rsidR="00657127" w:rsidRPr="00E44779">
        <w:rPr>
          <w:rFonts w:hint="eastAsia"/>
          <w:color w:val="auto"/>
          <w:rtl/>
        </w:rPr>
        <w:instrText>كذب</w:instrText>
      </w:r>
      <w:r w:rsidR="00657127" w:rsidRPr="00E44779">
        <w:rPr>
          <w:color w:val="auto"/>
          <w:rtl/>
        </w:rPr>
        <w:instrText xml:space="preserve"> </w:instrText>
      </w:r>
      <w:r w:rsidR="00657127" w:rsidRPr="00E44779">
        <w:rPr>
          <w:rFonts w:hint="eastAsia"/>
          <w:color w:val="auto"/>
          <w:rtl/>
        </w:rPr>
        <w:instrText>من</w:instrText>
      </w:r>
      <w:r w:rsidR="00657127" w:rsidRPr="00E44779">
        <w:rPr>
          <w:color w:val="auto"/>
          <w:rtl/>
        </w:rPr>
        <w:instrText xml:space="preserve"> </w:instrText>
      </w:r>
      <w:r w:rsidR="00657127" w:rsidRPr="00E44779">
        <w:rPr>
          <w:rFonts w:hint="eastAsia"/>
          <w:color w:val="auto"/>
          <w:rtl/>
        </w:rPr>
        <w:instrText>حدثك</w:instrText>
      </w:r>
      <w:r w:rsidR="00657127" w:rsidRPr="00E44779">
        <w:rPr>
          <w:color w:val="auto"/>
          <w:rtl/>
        </w:rPr>
        <w:instrText xml:space="preserve"> </w:instrText>
      </w:r>
      <w:r w:rsidR="00657127" w:rsidRPr="00E44779">
        <w:rPr>
          <w:rFonts w:hint="eastAsia"/>
          <w:color w:val="auto"/>
          <w:rtl/>
        </w:rPr>
        <w:instrText>أن</w:instrText>
      </w:r>
      <w:r w:rsidR="00657127" w:rsidRPr="00E44779">
        <w:rPr>
          <w:color w:val="auto"/>
          <w:rtl/>
        </w:rPr>
        <w:instrText xml:space="preserve"> </w:instrText>
      </w:r>
      <w:r w:rsidR="00657127" w:rsidRPr="00E44779">
        <w:rPr>
          <w:rFonts w:hint="eastAsia"/>
          <w:color w:val="auto"/>
          <w:rtl/>
        </w:rPr>
        <w:instrText>محمدا</w:instrText>
      </w:r>
      <w:r w:rsidR="00657127" w:rsidRPr="00E44779">
        <w:rPr>
          <w:color w:val="auto"/>
          <w:rtl/>
        </w:rPr>
        <w:instrText xml:space="preserve"> </w:instrText>
      </w:r>
      <w:r w:rsidR="00657127" w:rsidRPr="00E44779">
        <w:rPr>
          <w:rFonts w:hint="eastAsia"/>
          <w:color w:val="auto"/>
          <w:rtl/>
        </w:rPr>
        <w:instrText>صلى</w:instrText>
      </w:r>
      <w:r w:rsidR="00657127" w:rsidRPr="00E44779">
        <w:rPr>
          <w:color w:val="auto"/>
          <w:rtl/>
        </w:rPr>
        <w:instrText xml:space="preserve"> </w:instrText>
      </w:r>
      <w:r w:rsidR="00657127" w:rsidRPr="00E44779">
        <w:rPr>
          <w:rFonts w:hint="eastAsia"/>
          <w:color w:val="auto"/>
          <w:rtl/>
        </w:rPr>
        <w:instrText>الله</w:instrText>
      </w:r>
      <w:r w:rsidR="00657127" w:rsidRPr="00E44779">
        <w:rPr>
          <w:color w:val="auto"/>
          <w:rtl/>
        </w:rPr>
        <w:instrText xml:space="preserve"> </w:instrText>
      </w:r>
      <w:r w:rsidR="00657127" w:rsidRPr="00E44779">
        <w:rPr>
          <w:rFonts w:hint="eastAsia"/>
          <w:color w:val="auto"/>
          <w:rtl/>
        </w:rPr>
        <w:instrText>عليه</w:instrText>
      </w:r>
      <w:r w:rsidR="00657127" w:rsidRPr="00E44779">
        <w:rPr>
          <w:color w:val="auto"/>
          <w:rtl/>
        </w:rPr>
        <w:instrText xml:space="preserve"> </w:instrText>
      </w:r>
      <w:r w:rsidR="00657127" w:rsidRPr="00E44779">
        <w:rPr>
          <w:rFonts w:hint="eastAsia"/>
          <w:color w:val="auto"/>
          <w:rtl/>
        </w:rPr>
        <w:instrText>وسلم</w:instrText>
      </w:r>
      <w:r w:rsidR="00657127" w:rsidRPr="00E44779">
        <w:rPr>
          <w:color w:val="auto"/>
          <w:rtl/>
        </w:rPr>
        <w:instrText xml:space="preserve"> </w:instrText>
      </w:r>
      <w:r w:rsidR="00657127" w:rsidRPr="00E44779">
        <w:rPr>
          <w:rFonts w:hint="eastAsia"/>
          <w:color w:val="auto"/>
          <w:rtl/>
        </w:rPr>
        <w:instrText>رأى</w:instrText>
      </w:r>
      <w:r w:rsidR="00657127" w:rsidRPr="00E44779">
        <w:rPr>
          <w:color w:val="auto"/>
          <w:rtl/>
        </w:rPr>
        <w:instrText xml:space="preserve"> </w:instrText>
      </w:r>
      <w:r w:rsidR="00657127" w:rsidRPr="00E44779">
        <w:rPr>
          <w:rFonts w:hint="eastAsia"/>
          <w:color w:val="auto"/>
          <w:rtl/>
        </w:rPr>
        <w:instrText>ربه</w:instrText>
      </w:r>
      <w:r w:rsidR="00657127" w:rsidRPr="00E44779">
        <w:rPr>
          <w:color w:val="auto"/>
          <w:rtl/>
        </w:rPr>
        <w:instrText xml:space="preserve"> </w:instrText>
      </w:r>
      <w:r w:rsidR="00657127" w:rsidRPr="00E44779">
        <w:rPr>
          <w:rFonts w:hint="eastAsia"/>
          <w:color w:val="auto"/>
          <w:rtl/>
        </w:rPr>
        <w:instrText>فقد</w:instrText>
      </w:r>
      <w:r w:rsidR="00657127" w:rsidRPr="00E44779">
        <w:rPr>
          <w:color w:val="auto"/>
          <w:rtl/>
        </w:rPr>
        <w:instrText xml:space="preserve"> </w:instrText>
      </w:r>
      <w:r w:rsidR="00657127" w:rsidRPr="00E44779">
        <w:rPr>
          <w:rFonts w:hint="eastAsia"/>
          <w:color w:val="auto"/>
          <w:rtl/>
        </w:rPr>
        <w:instrText>كذب</w:instrText>
      </w:r>
      <w:r w:rsidR="00857A6A" w:rsidRPr="00E44779">
        <w:rPr>
          <w:rFonts w:hint="cs"/>
          <w:color w:val="auto"/>
          <w:rtl/>
        </w:rPr>
        <w:instrText xml:space="preserve"> عائشة</w:instrText>
      </w:r>
      <w:r w:rsidR="00657127" w:rsidRPr="00E44779">
        <w:rPr>
          <w:color w:val="auto"/>
        </w:rPr>
        <w:instrText xml:space="preserve">" </w:instrText>
      </w:r>
      <w:r w:rsidR="00657127" w:rsidRPr="00E44779">
        <w:rPr>
          <w:color w:val="auto"/>
          <w:vertAlign w:val="superscript"/>
          <w:rtl/>
        </w:rPr>
        <w:fldChar w:fldCharType="end"/>
      </w:r>
      <w:r w:rsidRPr="00E44779">
        <w:rPr>
          <w:color w:val="auto"/>
          <w:vertAlign w:val="superscript"/>
          <w:rtl/>
        </w:rPr>
        <w:t>(</w:t>
      </w:r>
      <w:r w:rsidRPr="00E44779">
        <w:rPr>
          <w:color w:val="auto"/>
          <w:vertAlign w:val="superscript"/>
          <w:rtl/>
        </w:rPr>
        <w:footnoteReference w:id="846"/>
      </w:r>
      <w:r w:rsidRPr="00E44779">
        <w:rPr>
          <w:color w:val="auto"/>
          <w:vertAlign w:val="superscript"/>
          <w:rtl/>
        </w:rPr>
        <w:t>)</w:t>
      </w:r>
      <w:r w:rsidR="006735BE" w:rsidRPr="00E44779">
        <w:rPr>
          <w:rFonts w:hint="cs"/>
          <w:color w:val="auto"/>
          <w:rtl/>
        </w:rPr>
        <w:t>.</w:t>
      </w:r>
    </w:p>
    <w:p w:rsidR="00AE0D39" w:rsidRPr="00E44779" w:rsidRDefault="00FF4037" w:rsidP="007D26F0">
      <w:pPr>
        <w:spacing w:after="120"/>
        <w:ind w:firstLine="470"/>
        <w:rPr>
          <w:rFonts w:ascii="MS Sans Serif" w:hAnsi="MS Sans Serif"/>
          <w:snapToGrid w:val="0"/>
          <w:color w:val="auto"/>
          <w:rtl/>
        </w:rPr>
      </w:pPr>
      <w:r w:rsidRPr="00E44779">
        <w:rPr>
          <w:rFonts w:hint="cs"/>
          <w:color w:val="auto"/>
          <w:rtl/>
        </w:rPr>
        <w:lastRenderedPageBreak/>
        <w:t>و</w:t>
      </w:r>
      <w:r w:rsidRPr="00E44779">
        <w:rPr>
          <w:color w:val="auto"/>
          <w:rtl/>
        </w:rPr>
        <w:t>عن عبد الله بن شقيق</w:t>
      </w:r>
      <w:r w:rsidRPr="00E44779">
        <w:rPr>
          <w:color w:val="auto"/>
          <w:vertAlign w:val="superscript"/>
          <w:rtl/>
        </w:rPr>
        <w:t>(</w:t>
      </w:r>
      <w:r w:rsidRPr="00E44779">
        <w:rPr>
          <w:color w:val="auto"/>
          <w:vertAlign w:val="superscript"/>
          <w:rtl/>
        </w:rPr>
        <w:footnoteReference w:id="847"/>
      </w:r>
      <w:r w:rsidRPr="00E44779">
        <w:rPr>
          <w:color w:val="auto"/>
          <w:vertAlign w:val="superscript"/>
          <w:rtl/>
        </w:rPr>
        <w:t>)</w:t>
      </w:r>
      <w:r w:rsidRPr="00E44779">
        <w:rPr>
          <w:color w:val="auto"/>
          <w:rtl/>
        </w:rPr>
        <w:t xml:space="preserve"> قال</w:t>
      </w:r>
      <w:r w:rsidR="007D26F0" w:rsidRPr="00E44779">
        <w:rPr>
          <w:rFonts w:hint="cs"/>
          <w:color w:val="auto"/>
          <w:rtl/>
        </w:rPr>
        <w:t>:</w:t>
      </w:r>
      <w:r w:rsidRPr="00E44779">
        <w:rPr>
          <w:color w:val="auto"/>
          <w:rtl/>
        </w:rPr>
        <w:t xml:space="preserve"> </w:t>
      </w:r>
      <w:r w:rsidRPr="00E44779">
        <w:rPr>
          <w:rFonts w:ascii="MS Sans Serif" w:hAnsi="MS Sans Serif"/>
          <w:color w:val="auto"/>
          <w:rtl/>
        </w:rPr>
        <w:t>قلت لأبي ذر</w:t>
      </w:r>
      <w:r w:rsidR="007D26F0" w:rsidRPr="00E44779">
        <w:rPr>
          <w:rFonts w:ascii="MS Sans Serif" w:hAnsi="MS Sans Serif" w:hint="cs"/>
          <w:color w:val="auto"/>
          <w:rtl/>
        </w:rPr>
        <w:t>:</w:t>
      </w:r>
      <w:r w:rsidRPr="00E44779">
        <w:rPr>
          <w:rFonts w:ascii="MS Sans Serif" w:hAnsi="MS Sans Serif"/>
          <w:color w:val="auto"/>
          <w:rtl/>
        </w:rPr>
        <w:t xml:space="preserve"> لو رأيت رسول الله </w:t>
      </w:r>
      <w:r w:rsidR="007D26F0" w:rsidRPr="00E44779">
        <w:rPr>
          <w:color w:val="auto"/>
        </w:rPr>
        <w:sym w:font="AGA Arabesque" w:char="F072"/>
      </w:r>
      <w:r w:rsidRPr="00E44779">
        <w:rPr>
          <w:rFonts w:ascii="MS Sans Serif" w:hAnsi="MS Sans Serif"/>
          <w:color w:val="auto"/>
          <w:rtl/>
        </w:rPr>
        <w:t xml:space="preserve"> لسألته</w:t>
      </w:r>
      <w:r w:rsidR="007D26F0" w:rsidRPr="00E44779">
        <w:rPr>
          <w:rFonts w:ascii="MS Sans Serif" w:hAnsi="MS Sans Serif" w:hint="cs"/>
          <w:color w:val="auto"/>
          <w:rtl/>
        </w:rPr>
        <w:t>،</w:t>
      </w:r>
      <w:r w:rsidRPr="00E44779">
        <w:rPr>
          <w:rFonts w:ascii="MS Sans Serif" w:hAnsi="MS Sans Serif"/>
          <w:color w:val="auto"/>
          <w:rtl/>
        </w:rPr>
        <w:t xml:space="preserve"> فقال</w:t>
      </w:r>
      <w:r w:rsidR="007D26F0" w:rsidRPr="00E44779">
        <w:rPr>
          <w:rFonts w:ascii="MS Sans Serif" w:hAnsi="MS Sans Serif" w:hint="cs"/>
          <w:color w:val="auto"/>
          <w:rtl/>
        </w:rPr>
        <w:t>:</w:t>
      </w:r>
      <w:r w:rsidRPr="00E44779">
        <w:rPr>
          <w:rFonts w:ascii="MS Sans Serif" w:hAnsi="MS Sans Serif"/>
          <w:color w:val="auto"/>
          <w:rtl/>
        </w:rPr>
        <w:t xml:space="preserve"> عن أي شيء كنت تسأله</w:t>
      </w:r>
      <w:r w:rsidR="007D26F0" w:rsidRPr="00E44779">
        <w:rPr>
          <w:rFonts w:ascii="MS Sans Serif" w:hAnsi="MS Sans Serif" w:hint="cs"/>
          <w:color w:val="auto"/>
          <w:rtl/>
        </w:rPr>
        <w:t>؟</w:t>
      </w:r>
      <w:r w:rsidRPr="00E44779">
        <w:rPr>
          <w:rFonts w:ascii="MS Sans Serif" w:hAnsi="MS Sans Serif"/>
          <w:color w:val="auto"/>
          <w:rtl/>
        </w:rPr>
        <w:t xml:space="preserve"> قال</w:t>
      </w:r>
      <w:r w:rsidR="007D26F0" w:rsidRPr="00E44779">
        <w:rPr>
          <w:rFonts w:ascii="MS Sans Serif" w:hAnsi="MS Sans Serif" w:hint="cs"/>
          <w:color w:val="auto"/>
          <w:rtl/>
        </w:rPr>
        <w:t>:</w:t>
      </w:r>
      <w:r w:rsidRPr="00E44779">
        <w:rPr>
          <w:rFonts w:ascii="MS Sans Serif" w:hAnsi="MS Sans Serif"/>
          <w:color w:val="auto"/>
          <w:rtl/>
        </w:rPr>
        <w:t xml:space="preserve"> كنت أسأله هل رأيت ربك</w:t>
      </w:r>
      <w:r w:rsidR="007D26F0" w:rsidRPr="00E44779">
        <w:rPr>
          <w:rFonts w:ascii="MS Sans Serif" w:hAnsi="MS Sans Serif" w:hint="cs"/>
          <w:color w:val="auto"/>
          <w:rtl/>
        </w:rPr>
        <w:t>؟</w:t>
      </w:r>
      <w:r w:rsidRPr="00E44779">
        <w:rPr>
          <w:rFonts w:ascii="MS Sans Serif" w:hAnsi="MS Sans Serif"/>
          <w:color w:val="auto"/>
          <w:rtl/>
        </w:rPr>
        <w:t xml:space="preserve"> قال أبو ذر</w:t>
      </w:r>
      <w:r w:rsidR="007D26F0" w:rsidRPr="00E44779">
        <w:rPr>
          <w:rFonts w:ascii="MS Sans Serif" w:hAnsi="MS Sans Serif" w:hint="cs"/>
          <w:color w:val="auto"/>
          <w:rtl/>
        </w:rPr>
        <w:t>:</w:t>
      </w:r>
      <w:r w:rsidRPr="00E44779">
        <w:rPr>
          <w:rFonts w:ascii="MS Sans Serif" w:hAnsi="MS Sans Serif"/>
          <w:color w:val="auto"/>
          <w:rtl/>
        </w:rPr>
        <w:t xml:space="preserve"> </w:t>
      </w:r>
      <w:r w:rsidR="007D26F0" w:rsidRPr="00E44779">
        <w:rPr>
          <w:rFonts w:ascii="MS Sans Serif" w:hAnsi="MS Sans Serif" w:hint="cs"/>
          <w:color w:val="auto"/>
          <w:rtl/>
        </w:rPr>
        <w:t>((</w:t>
      </w:r>
      <w:r w:rsidR="00AE0D39" w:rsidRPr="00E44779">
        <w:rPr>
          <w:rFonts w:ascii="MS Sans Serif" w:hAnsi="MS Sans Serif"/>
          <w:color w:val="auto"/>
          <w:rtl/>
        </w:rPr>
        <w:t>قد سألت</w:t>
      </w:r>
      <w:r w:rsidR="007D26F0" w:rsidRPr="00E44779">
        <w:rPr>
          <w:rFonts w:ascii="MS Sans Serif" w:hAnsi="MS Sans Serif" w:hint="cs"/>
          <w:color w:val="auto"/>
          <w:rtl/>
        </w:rPr>
        <w:t>؛</w:t>
      </w:r>
      <w:r w:rsidR="00AE0D39" w:rsidRPr="00E44779">
        <w:rPr>
          <w:rFonts w:ascii="MS Sans Serif" w:hAnsi="MS Sans Serif"/>
          <w:color w:val="auto"/>
          <w:rtl/>
        </w:rPr>
        <w:t xml:space="preserve"> فقال</w:t>
      </w:r>
      <w:r w:rsidR="007D26F0" w:rsidRPr="00E44779">
        <w:rPr>
          <w:rFonts w:ascii="MS Sans Serif" w:hAnsi="MS Sans Serif" w:hint="cs"/>
          <w:color w:val="auto"/>
          <w:rtl/>
        </w:rPr>
        <w:t>:</w:t>
      </w:r>
      <w:r w:rsidR="00AE0D39" w:rsidRPr="00E44779">
        <w:rPr>
          <w:rFonts w:ascii="MS Sans Serif" w:hAnsi="MS Sans Serif"/>
          <w:color w:val="auto"/>
          <w:rtl/>
        </w:rPr>
        <w:t xml:space="preserve"> </w:t>
      </w:r>
      <w:r w:rsidR="007D26F0" w:rsidRPr="00E44779">
        <w:rPr>
          <w:rFonts w:ascii="Traditional Arabic" w:hAnsi="Traditional Arabic"/>
          <w:b/>
          <w:bCs/>
          <w:color w:val="auto"/>
          <w:rtl/>
          <w:lang w:val="x-none"/>
        </w:rPr>
        <w:t>«</w:t>
      </w:r>
      <w:r w:rsidR="007D26F0" w:rsidRPr="00E44779">
        <w:rPr>
          <w:rFonts w:ascii="MS Sans Serif" w:hAnsi="MS Sans Serif" w:hint="cs"/>
          <w:color w:val="auto"/>
          <w:rtl/>
        </w:rPr>
        <w:t xml:space="preserve"> </w:t>
      </w:r>
      <w:r w:rsidR="00AE0D39" w:rsidRPr="00E44779">
        <w:rPr>
          <w:rFonts w:ascii="MS Sans Serif" w:hAnsi="MS Sans Serif"/>
          <w:b/>
          <w:bCs/>
          <w:color w:val="auto"/>
          <w:rtl/>
        </w:rPr>
        <w:t>رأيت نورا</w:t>
      </w:r>
      <w:r w:rsidR="007D26F0" w:rsidRPr="00E44779">
        <w:rPr>
          <w:rFonts w:ascii="MS Sans Serif" w:hAnsi="MS Sans Serif" w:hint="cs"/>
          <w:b/>
          <w:bCs/>
          <w:color w:val="auto"/>
          <w:rtl/>
        </w:rPr>
        <w:t xml:space="preserve">ً </w:t>
      </w:r>
      <w:r w:rsidR="007D26F0" w:rsidRPr="00E44779">
        <w:rPr>
          <w:rFonts w:ascii="Traditional Arabic" w:hAnsi="Traditional Arabic"/>
          <w:color w:val="auto"/>
          <w:rtl/>
          <w:lang w:val="x-none"/>
        </w:rPr>
        <w:t>»</w:t>
      </w:r>
      <w:r w:rsidR="007D26F0" w:rsidRPr="00E44779">
        <w:rPr>
          <w:rFonts w:ascii="MS Sans Serif" w:hAnsi="MS Sans Serif" w:hint="cs"/>
          <w:color w:val="auto"/>
          <w:rtl/>
        </w:rPr>
        <w:t>))</w:t>
      </w:r>
      <w:r w:rsidR="00AE0D39" w:rsidRPr="00E44779">
        <w:rPr>
          <w:rFonts w:ascii="MS Sans Serif" w:hAnsi="MS Sans Serif"/>
          <w:color w:val="auto"/>
          <w:rtl/>
        </w:rPr>
        <w:fldChar w:fldCharType="begin"/>
      </w:r>
      <w:r w:rsidR="00AE0D39" w:rsidRPr="00E44779">
        <w:rPr>
          <w:color w:val="auto"/>
        </w:rPr>
        <w:instrText xml:space="preserve"> XE "</w:instrText>
      </w:r>
      <w:r w:rsidR="00AE0D39" w:rsidRPr="00E44779">
        <w:rPr>
          <w:rFonts w:hint="eastAsia"/>
          <w:color w:val="auto"/>
          <w:rtl/>
        </w:rPr>
        <w:instrText>فهرس</w:instrText>
      </w:r>
      <w:r w:rsidR="00AE0D39" w:rsidRPr="00E44779">
        <w:rPr>
          <w:color w:val="auto"/>
          <w:rtl/>
        </w:rPr>
        <w:instrText xml:space="preserve"> </w:instrText>
      </w:r>
      <w:r w:rsidR="00AE0D39" w:rsidRPr="00E44779">
        <w:rPr>
          <w:rFonts w:hint="eastAsia"/>
          <w:color w:val="auto"/>
          <w:rtl/>
        </w:rPr>
        <w:instrText>الحديث</w:instrText>
      </w:r>
      <w:r w:rsidR="00AE0D39" w:rsidRPr="00E44779">
        <w:rPr>
          <w:color w:val="auto"/>
          <w:rtl/>
        </w:rPr>
        <w:instrText>:</w:instrText>
      </w:r>
      <w:r w:rsidR="00AE0D39" w:rsidRPr="00E44779">
        <w:rPr>
          <w:rFonts w:hint="eastAsia"/>
          <w:color w:val="auto"/>
          <w:rtl/>
        </w:rPr>
        <w:instrText>قد</w:instrText>
      </w:r>
      <w:r w:rsidR="00AE0D39" w:rsidRPr="00E44779">
        <w:rPr>
          <w:color w:val="auto"/>
          <w:rtl/>
        </w:rPr>
        <w:instrText xml:space="preserve"> </w:instrText>
      </w:r>
      <w:r w:rsidR="00AE0D39" w:rsidRPr="00E44779">
        <w:rPr>
          <w:rFonts w:hint="eastAsia"/>
          <w:color w:val="auto"/>
          <w:rtl/>
        </w:rPr>
        <w:instrText>سألت</w:instrText>
      </w:r>
      <w:r w:rsidR="00AE0D39" w:rsidRPr="00E44779">
        <w:rPr>
          <w:color w:val="auto"/>
          <w:rtl/>
        </w:rPr>
        <w:instrText xml:space="preserve"> </w:instrText>
      </w:r>
      <w:r w:rsidR="00AE0D39" w:rsidRPr="00E44779">
        <w:rPr>
          <w:rFonts w:hint="eastAsia"/>
          <w:color w:val="auto"/>
          <w:rtl/>
        </w:rPr>
        <w:instrText>فقال</w:instrText>
      </w:r>
      <w:r w:rsidR="00AE0D39" w:rsidRPr="00E44779">
        <w:rPr>
          <w:color w:val="auto"/>
          <w:rtl/>
        </w:rPr>
        <w:instrText xml:space="preserve"> </w:instrText>
      </w:r>
      <w:r w:rsidR="00AE0D39" w:rsidRPr="00E44779">
        <w:rPr>
          <w:rFonts w:hint="eastAsia"/>
          <w:color w:val="auto"/>
          <w:rtl/>
        </w:rPr>
        <w:instrText>رأيت</w:instrText>
      </w:r>
      <w:r w:rsidR="00AE0D39" w:rsidRPr="00E44779">
        <w:rPr>
          <w:color w:val="auto"/>
          <w:rtl/>
        </w:rPr>
        <w:instrText xml:space="preserve"> </w:instrText>
      </w:r>
      <w:r w:rsidR="00AE0D39" w:rsidRPr="00E44779">
        <w:rPr>
          <w:rFonts w:hint="eastAsia"/>
          <w:color w:val="auto"/>
          <w:rtl/>
        </w:rPr>
        <w:instrText>نورا</w:instrText>
      </w:r>
      <w:r w:rsidR="00AE0D39" w:rsidRPr="00E44779">
        <w:rPr>
          <w:color w:val="auto"/>
        </w:rPr>
        <w:instrText xml:space="preserve">" </w:instrText>
      </w:r>
      <w:r w:rsidR="00AE0D39" w:rsidRPr="00E44779">
        <w:rPr>
          <w:rFonts w:ascii="MS Sans Serif" w:hAnsi="MS Sans Serif"/>
          <w:color w:val="auto"/>
          <w:rtl/>
        </w:rPr>
        <w:fldChar w:fldCharType="end"/>
      </w:r>
      <w:r w:rsidRPr="00E44779">
        <w:rPr>
          <w:color w:val="auto"/>
          <w:vertAlign w:val="superscript"/>
          <w:rtl/>
        </w:rPr>
        <w:t>(</w:t>
      </w:r>
      <w:r w:rsidRPr="00E44779">
        <w:rPr>
          <w:color w:val="auto"/>
          <w:vertAlign w:val="superscript"/>
          <w:rtl/>
        </w:rPr>
        <w:footnoteReference w:id="848"/>
      </w:r>
      <w:r w:rsidRPr="00E44779">
        <w:rPr>
          <w:color w:val="auto"/>
          <w:vertAlign w:val="superscript"/>
          <w:rtl/>
        </w:rPr>
        <w:t>)</w:t>
      </w:r>
      <w:r w:rsidR="00AE0D39" w:rsidRPr="00E44779">
        <w:rPr>
          <w:rFonts w:ascii="MS Sans Serif" w:hAnsi="MS Sans Serif" w:hint="cs"/>
          <w:snapToGrid w:val="0"/>
          <w:color w:val="auto"/>
          <w:rtl/>
        </w:rPr>
        <w:t>.</w:t>
      </w:r>
    </w:p>
    <w:p w:rsidR="00923AD3" w:rsidRPr="00E44779" w:rsidRDefault="00FF4037" w:rsidP="007D26F0">
      <w:pPr>
        <w:spacing w:after="120"/>
        <w:ind w:firstLine="470"/>
        <w:rPr>
          <w:color w:val="auto"/>
          <w:rtl/>
        </w:rPr>
      </w:pPr>
      <w:r w:rsidRPr="00E44779">
        <w:rPr>
          <w:rFonts w:ascii="MS Sans Serif" w:hAnsi="MS Sans Serif" w:hint="cs"/>
          <w:snapToGrid w:val="0"/>
          <w:color w:val="auto"/>
          <w:rtl/>
        </w:rPr>
        <w:t xml:space="preserve">والذي رآه هو الحجاب قال النبي </w:t>
      </w:r>
      <w:r w:rsidR="007D26F0" w:rsidRPr="00E44779">
        <w:rPr>
          <w:color w:val="auto"/>
        </w:rPr>
        <w:sym w:font="AGA Arabesque" w:char="F072"/>
      </w:r>
      <w:r w:rsidRPr="00E44779">
        <w:rPr>
          <w:rFonts w:ascii="MS Sans Serif" w:hAnsi="MS Sans Serif" w:hint="cs"/>
          <w:snapToGrid w:val="0"/>
          <w:color w:val="auto"/>
          <w:rtl/>
        </w:rPr>
        <w:t>:</w:t>
      </w:r>
      <w:r w:rsidRPr="00E44779">
        <w:rPr>
          <w:rFonts w:ascii="MS Sans Serif" w:hAnsi="MS Sans Serif"/>
          <w:color w:val="auto"/>
          <w:rtl/>
        </w:rPr>
        <w:t xml:space="preserve"> </w:t>
      </w:r>
      <w:r w:rsidR="007D26F0" w:rsidRPr="00E44779">
        <w:rPr>
          <w:rFonts w:ascii="Traditional Arabic" w:hAnsi="Traditional Arabic"/>
          <w:b/>
          <w:bCs/>
          <w:color w:val="auto"/>
          <w:rtl/>
          <w:lang w:val="x-none"/>
        </w:rPr>
        <w:t>«</w:t>
      </w:r>
      <w:r w:rsidR="007D26F0" w:rsidRPr="00E44779">
        <w:rPr>
          <w:rFonts w:ascii="MS Sans Serif" w:hAnsi="MS Sans Serif" w:hint="cs"/>
          <w:color w:val="auto"/>
          <w:rtl/>
        </w:rPr>
        <w:t xml:space="preserve"> </w:t>
      </w:r>
      <w:r w:rsidR="00AE0D39" w:rsidRPr="00E44779">
        <w:rPr>
          <w:rFonts w:ascii="MS Sans Serif" w:hAnsi="MS Sans Serif"/>
          <w:b/>
          <w:bCs/>
          <w:color w:val="auto"/>
          <w:rtl/>
        </w:rPr>
        <w:t>حجابه النور لو كشفه لأحرقت سبحات وجهه ما انتهى إليه بصره من خلقه</w:t>
      </w:r>
      <w:r w:rsidR="007D26F0" w:rsidRPr="00E44779">
        <w:rPr>
          <w:rFonts w:ascii="MS Sans Serif" w:hAnsi="MS Sans Serif" w:hint="cs"/>
          <w:b/>
          <w:bCs/>
          <w:color w:val="auto"/>
          <w:rtl/>
        </w:rPr>
        <w:t xml:space="preserve"> </w:t>
      </w:r>
      <w:r w:rsidR="007D26F0" w:rsidRPr="00E44779">
        <w:rPr>
          <w:rFonts w:ascii="Traditional Arabic" w:hAnsi="Traditional Arabic"/>
          <w:color w:val="auto"/>
          <w:rtl/>
          <w:lang w:val="x-none"/>
        </w:rPr>
        <w:t>»</w:t>
      </w:r>
      <w:r w:rsidR="00AE0D39" w:rsidRPr="00E44779">
        <w:rPr>
          <w:rFonts w:ascii="MS Sans Serif" w:hAnsi="MS Sans Serif"/>
          <w:color w:val="auto"/>
          <w:rtl/>
        </w:rPr>
        <w:fldChar w:fldCharType="begin"/>
      </w:r>
      <w:r w:rsidR="00AE0D39" w:rsidRPr="00E44779">
        <w:rPr>
          <w:color w:val="auto"/>
        </w:rPr>
        <w:instrText xml:space="preserve"> XE "</w:instrText>
      </w:r>
      <w:r w:rsidR="00AE0D39" w:rsidRPr="00E44779">
        <w:rPr>
          <w:rFonts w:hint="eastAsia"/>
          <w:color w:val="auto"/>
          <w:rtl/>
        </w:rPr>
        <w:instrText>فهرس</w:instrText>
      </w:r>
      <w:r w:rsidR="00AE0D39" w:rsidRPr="00E44779">
        <w:rPr>
          <w:color w:val="auto"/>
          <w:rtl/>
        </w:rPr>
        <w:instrText xml:space="preserve"> </w:instrText>
      </w:r>
      <w:r w:rsidR="00AE0D39" w:rsidRPr="00E44779">
        <w:rPr>
          <w:rFonts w:hint="eastAsia"/>
          <w:color w:val="auto"/>
          <w:rtl/>
        </w:rPr>
        <w:instrText>الحديث</w:instrText>
      </w:r>
      <w:r w:rsidR="00AE0D39" w:rsidRPr="00E44779">
        <w:rPr>
          <w:color w:val="auto"/>
          <w:rtl/>
        </w:rPr>
        <w:instrText>:</w:instrText>
      </w:r>
      <w:r w:rsidR="00AE0D39" w:rsidRPr="00E44779">
        <w:rPr>
          <w:rFonts w:hint="eastAsia"/>
          <w:color w:val="auto"/>
          <w:rtl/>
        </w:rPr>
        <w:instrText>حجابه</w:instrText>
      </w:r>
      <w:r w:rsidR="00AE0D39" w:rsidRPr="00E44779">
        <w:rPr>
          <w:color w:val="auto"/>
          <w:rtl/>
        </w:rPr>
        <w:instrText xml:space="preserve"> </w:instrText>
      </w:r>
      <w:r w:rsidR="00AE0D39" w:rsidRPr="00E44779">
        <w:rPr>
          <w:rFonts w:hint="eastAsia"/>
          <w:color w:val="auto"/>
          <w:rtl/>
        </w:rPr>
        <w:instrText>النور</w:instrText>
      </w:r>
      <w:r w:rsidR="00AE0D39" w:rsidRPr="00E44779">
        <w:rPr>
          <w:color w:val="auto"/>
          <w:rtl/>
        </w:rPr>
        <w:instrText xml:space="preserve"> </w:instrText>
      </w:r>
      <w:r w:rsidR="00AE0D39" w:rsidRPr="00E44779">
        <w:rPr>
          <w:rFonts w:hint="eastAsia"/>
          <w:color w:val="auto"/>
          <w:rtl/>
        </w:rPr>
        <w:instrText>لو</w:instrText>
      </w:r>
      <w:r w:rsidR="00AE0D39" w:rsidRPr="00E44779">
        <w:rPr>
          <w:color w:val="auto"/>
          <w:rtl/>
        </w:rPr>
        <w:instrText xml:space="preserve"> </w:instrText>
      </w:r>
      <w:r w:rsidR="00AE0D39" w:rsidRPr="00E44779">
        <w:rPr>
          <w:rFonts w:hint="eastAsia"/>
          <w:color w:val="auto"/>
          <w:rtl/>
        </w:rPr>
        <w:instrText>كشفه</w:instrText>
      </w:r>
      <w:r w:rsidR="00AE0D39" w:rsidRPr="00E44779">
        <w:rPr>
          <w:color w:val="auto"/>
          <w:rtl/>
        </w:rPr>
        <w:instrText xml:space="preserve"> </w:instrText>
      </w:r>
      <w:r w:rsidR="00AE0D39" w:rsidRPr="00E44779">
        <w:rPr>
          <w:rFonts w:hint="eastAsia"/>
          <w:color w:val="auto"/>
          <w:rtl/>
        </w:rPr>
        <w:instrText>لأحرقت</w:instrText>
      </w:r>
      <w:r w:rsidR="00AE0D39" w:rsidRPr="00E44779">
        <w:rPr>
          <w:color w:val="auto"/>
          <w:rtl/>
        </w:rPr>
        <w:instrText xml:space="preserve"> </w:instrText>
      </w:r>
      <w:r w:rsidR="00AE0D39" w:rsidRPr="00E44779">
        <w:rPr>
          <w:rFonts w:hint="eastAsia"/>
          <w:color w:val="auto"/>
          <w:rtl/>
        </w:rPr>
        <w:instrText>سبحات</w:instrText>
      </w:r>
      <w:r w:rsidR="00AE0D39" w:rsidRPr="00E44779">
        <w:rPr>
          <w:color w:val="auto"/>
          <w:rtl/>
        </w:rPr>
        <w:instrText xml:space="preserve"> </w:instrText>
      </w:r>
      <w:r w:rsidR="00AE0D39" w:rsidRPr="00E44779">
        <w:rPr>
          <w:rFonts w:hint="eastAsia"/>
          <w:color w:val="auto"/>
          <w:rtl/>
        </w:rPr>
        <w:instrText>وجهه</w:instrText>
      </w:r>
      <w:r w:rsidR="00AE0D39" w:rsidRPr="00E44779">
        <w:rPr>
          <w:color w:val="auto"/>
          <w:rtl/>
        </w:rPr>
        <w:instrText xml:space="preserve"> </w:instrText>
      </w:r>
      <w:r w:rsidR="00AE0D39" w:rsidRPr="00E44779">
        <w:rPr>
          <w:rFonts w:hint="eastAsia"/>
          <w:color w:val="auto"/>
          <w:rtl/>
        </w:rPr>
        <w:instrText>ما</w:instrText>
      </w:r>
      <w:r w:rsidR="00AE0D39" w:rsidRPr="00E44779">
        <w:rPr>
          <w:color w:val="auto"/>
          <w:rtl/>
        </w:rPr>
        <w:instrText xml:space="preserve"> </w:instrText>
      </w:r>
      <w:r w:rsidR="00AE0D39" w:rsidRPr="00E44779">
        <w:rPr>
          <w:rFonts w:hint="eastAsia"/>
          <w:color w:val="auto"/>
          <w:rtl/>
        </w:rPr>
        <w:instrText>انتهى</w:instrText>
      </w:r>
      <w:r w:rsidR="00AE0D39" w:rsidRPr="00E44779">
        <w:rPr>
          <w:color w:val="auto"/>
          <w:rtl/>
        </w:rPr>
        <w:instrText xml:space="preserve"> </w:instrText>
      </w:r>
      <w:r w:rsidR="00AE0D39" w:rsidRPr="00E44779">
        <w:rPr>
          <w:rFonts w:hint="eastAsia"/>
          <w:color w:val="auto"/>
          <w:rtl/>
        </w:rPr>
        <w:instrText>إليه</w:instrText>
      </w:r>
      <w:r w:rsidR="00AE0D39" w:rsidRPr="00E44779">
        <w:rPr>
          <w:color w:val="auto"/>
          <w:rtl/>
        </w:rPr>
        <w:instrText xml:space="preserve"> </w:instrText>
      </w:r>
      <w:r w:rsidR="00AE0D39" w:rsidRPr="00E44779">
        <w:rPr>
          <w:rFonts w:hint="eastAsia"/>
          <w:color w:val="auto"/>
          <w:rtl/>
        </w:rPr>
        <w:instrText>بصره</w:instrText>
      </w:r>
      <w:r w:rsidR="00AE0D39" w:rsidRPr="00E44779">
        <w:rPr>
          <w:color w:val="auto"/>
          <w:rtl/>
        </w:rPr>
        <w:instrText xml:space="preserve"> </w:instrText>
      </w:r>
      <w:r w:rsidR="00AE0D39" w:rsidRPr="00E44779">
        <w:rPr>
          <w:rFonts w:hint="eastAsia"/>
          <w:color w:val="auto"/>
          <w:rtl/>
        </w:rPr>
        <w:instrText>من</w:instrText>
      </w:r>
      <w:r w:rsidR="00AE0D39" w:rsidRPr="00E44779">
        <w:rPr>
          <w:color w:val="auto"/>
          <w:rtl/>
        </w:rPr>
        <w:instrText xml:space="preserve"> </w:instrText>
      </w:r>
      <w:r w:rsidR="00AE0D39" w:rsidRPr="00E44779">
        <w:rPr>
          <w:rFonts w:hint="eastAsia"/>
          <w:color w:val="auto"/>
          <w:rtl/>
        </w:rPr>
        <w:instrText>خلقه</w:instrText>
      </w:r>
      <w:r w:rsidR="00AE0D39" w:rsidRPr="00E44779">
        <w:rPr>
          <w:color w:val="auto"/>
        </w:rPr>
        <w:instrText xml:space="preserve">" </w:instrText>
      </w:r>
      <w:r w:rsidR="00AE0D39" w:rsidRPr="00E44779">
        <w:rPr>
          <w:rFonts w:ascii="MS Sans Serif" w:hAnsi="MS Sans Serif"/>
          <w:color w:val="auto"/>
          <w:rtl/>
        </w:rPr>
        <w:fldChar w:fldCharType="end"/>
      </w:r>
      <w:r w:rsidRPr="00E44779">
        <w:rPr>
          <w:color w:val="auto"/>
          <w:vertAlign w:val="superscript"/>
          <w:rtl/>
        </w:rPr>
        <w:t>(</w:t>
      </w:r>
      <w:r w:rsidRPr="00E44779">
        <w:rPr>
          <w:color w:val="auto"/>
          <w:vertAlign w:val="superscript"/>
          <w:rtl/>
        </w:rPr>
        <w:footnoteReference w:id="849"/>
      </w:r>
      <w:r w:rsidRPr="00E44779">
        <w:rPr>
          <w:color w:val="auto"/>
          <w:vertAlign w:val="superscript"/>
          <w:rtl/>
        </w:rPr>
        <w:t>)</w:t>
      </w:r>
      <w:r w:rsidRPr="00E44779">
        <w:rPr>
          <w:rFonts w:ascii="MS Sans Serif" w:hAnsi="MS Sans Serif" w:hint="cs"/>
          <w:snapToGrid w:val="0"/>
          <w:color w:val="auto"/>
          <w:rtl/>
        </w:rPr>
        <w:t xml:space="preserve"> فمن زعم أنه يرى الله في الدنيا فقد كذب بما ثبت عن رسول الله </w:t>
      </w:r>
      <w:r w:rsidR="007D26F0" w:rsidRPr="00E44779">
        <w:rPr>
          <w:color w:val="auto"/>
        </w:rPr>
        <w:sym w:font="AGA Arabesque" w:char="F072"/>
      </w:r>
      <w:r w:rsidRPr="00E44779">
        <w:rPr>
          <w:rFonts w:ascii="MS Sans Serif" w:hAnsi="MS Sans Serif" w:hint="cs"/>
          <w:snapToGrid w:val="0"/>
          <w:color w:val="auto"/>
          <w:rtl/>
        </w:rPr>
        <w:t xml:space="preserve">. </w:t>
      </w:r>
    </w:p>
    <w:p w:rsidR="00FF4037" w:rsidRPr="00E44779" w:rsidRDefault="00FF4037" w:rsidP="007D26F0">
      <w:pPr>
        <w:spacing w:after="120"/>
        <w:ind w:firstLine="470"/>
        <w:rPr>
          <w:color w:val="auto"/>
          <w:rtl/>
        </w:rPr>
      </w:pPr>
      <w:r w:rsidRPr="00E44779">
        <w:rPr>
          <w:rFonts w:hint="cs"/>
          <w:color w:val="auto"/>
          <w:rtl/>
        </w:rPr>
        <w:t>قال البربهاري</w:t>
      </w:r>
      <w:r w:rsidRPr="00E44779">
        <w:rPr>
          <w:color w:val="auto"/>
          <w:vertAlign w:val="superscript"/>
          <w:rtl/>
        </w:rPr>
        <w:t>(</w:t>
      </w:r>
      <w:r w:rsidRPr="00E44779">
        <w:rPr>
          <w:color w:val="auto"/>
          <w:vertAlign w:val="superscript"/>
          <w:rtl/>
        </w:rPr>
        <w:footnoteReference w:id="850"/>
      </w:r>
      <w:r w:rsidRPr="00E44779">
        <w:rPr>
          <w:color w:val="auto"/>
          <w:vertAlign w:val="superscript"/>
          <w:rtl/>
        </w:rPr>
        <w:t>)</w:t>
      </w:r>
      <w:r w:rsidRPr="00E44779">
        <w:rPr>
          <w:rFonts w:hint="cs"/>
          <w:color w:val="auto"/>
          <w:rtl/>
        </w:rPr>
        <w:t>: ومن زعم أنه يرى ربه في دار الدنيا فهو كافر</w:t>
      </w:r>
      <w:r w:rsidRPr="00E44779">
        <w:rPr>
          <w:color w:val="auto"/>
          <w:vertAlign w:val="superscript"/>
          <w:rtl/>
        </w:rPr>
        <w:t>(</w:t>
      </w:r>
      <w:r w:rsidRPr="00E44779">
        <w:rPr>
          <w:color w:val="auto"/>
          <w:vertAlign w:val="superscript"/>
          <w:rtl/>
        </w:rPr>
        <w:footnoteReference w:id="851"/>
      </w:r>
      <w:r w:rsidRPr="00E44779">
        <w:rPr>
          <w:color w:val="auto"/>
          <w:vertAlign w:val="superscript"/>
          <w:rtl/>
        </w:rPr>
        <w:t>)</w:t>
      </w:r>
    </w:p>
    <w:p w:rsidR="00FF4037" w:rsidRPr="00E44779" w:rsidRDefault="00FF4037" w:rsidP="007D26F0">
      <w:pPr>
        <w:spacing w:after="120"/>
        <w:ind w:firstLine="470"/>
        <w:rPr>
          <w:rFonts w:ascii="MS Sans Serif" w:hAnsi="MS Sans Serif"/>
          <w:snapToGrid w:val="0"/>
          <w:color w:val="auto"/>
          <w:rtl/>
        </w:rPr>
      </w:pPr>
      <w:r w:rsidRPr="00E44779">
        <w:rPr>
          <w:rFonts w:ascii="MS Sans Serif" w:hAnsi="MS Sans Serif" w:hint="cs"/>
          <w:snapToGrid w:val="0"/>
          <w:color w:val="auto"/>
          <w:rtl/>
        </w:rPr>
        <w:t xml:space="preserve">مما سبق يتبين صحة </w:t>
      </w:r>
      <w:r w:rsidR="0080368A" w:rsidRPr="00E44779">
        <w:rPr>
          <w:rFonts w:ascii="MS Sans Serif" w:hAnsi="MS Sans Serif" w:hint="cs"/>
          <w:snapToGrid w:val="0"/>
          <w:color w:val="auto"/>
          <w:rtl/>
        </w:rPr>
        <w:t>الإجماع</w:t>
      </w:r>
      <w:r w:rsidRPr="00E44779">
        <w:rPr>
          <w:rFonts w:ascii="MS Sans Serif" w:hAnsi="MS Sans Serif" w:hint="cs"/>
          <w:snapToGrid w:val="0"/>
          <w:color w:val="auto"/>
          <w:rtl/>
        </w:rPr>
        <w:t xml:space="preserve"> على أن رؤية الله لا تحصل للأولياء في الدنيا والله أعلم.</w:t>
      </w:r>
    </w:p>
    <w:p w:rsidR="00FF4037" w:rsidRPr="00E44779" w:rsidRDefault="00FF4037" w:rsidP="00A84F9D">
      <w:pPr>
        <w:spacing w:after="120"/>
        <w:ind w:firstLine="0"/>
        <w:rPr>
          <w:rFonts w:ascii="MS Sans Serif" w:hAnsi="MS Sans Serif"/>
          <w:snapToGrid w:val="0"/>
          <w:color w:val="auto"/>
          <w:rtl/>
        </w:rPr>
      </w:pPr>
    </w:p>
    <w:p w:rsidR="00840949" w:rsidRPr="00E44779" w:rsidRDefault="00840949" w:rsidP="00A84F9D">
      <w:pPr>
        <w:spacing w:after="120"/>
        <w:ind w:firstLine="0"/>
        <w:rPr>
          <w:rFonts w:ascii="MS Sans Serif" w:hAnsi="MS Sans Serif"/>
          <w:snapToGrid w:val="0"/>
          <w:color w:val="auto"/>
          <w:rtl/>
        </w:rPr>
      </w:pPr>
    </w:p>
    <w:p w:rsidR="00840949" w:rsidRPr="00E44779" w:rsidRDefault="00840949" w:rsidP="00A84F9D">
      <w:pPr>
        <w:spacing w:after="120"/>
        <w:ind w:firstLine="0"/>
        <w:rPr>
          <w:rFonts w:ascii="MS Sans Serif" w:hAnsi="MS Sans Serif"/>
          <w:snapToGrid w:val="0"/>
          <w:color w:val="auto"/>
          <w:rtl/>
        </w:rPr>
      </w:pPr>
    </w:p>
    <w:p w:rsidR="00FF4037" w:rsidRPr="00E44779" w:rsidRDefault="00FF4037" w:rsidP="007D26F0">
      <w:pPr>
        <w:pStyle w:val="1"/>
        <w:bidi/>
        <w:spacing w:after="120"/>
        <w:ind w:firstLine="470"/>
        <w:rPr>
          <w:color w:val="auto"/>
          <w:rtl/>
        </w:rPr>
      </w:pPr>
      <w:r w:rsidRPr="00E44779">
        <w:rPr>
          <w:rFonts w:hint="cs"/>
          <w:color w:val="auto"/>
          <w:rtl/>
        </w:rPr>
        <w:lastRenderedPageBreak/>
        <w:t xml:space="preserve">المسألة الثانية: </w:t>
      </w:r>
      <w:r w:rsidR="0080368A" w:rsidRPr="00E44779">
        <w:rPr>
          <w:rFonts w:hint="cs"/>
          <w:color w:val="auto"/>
          <w:rtl/>
        </w:rPr>
        <w:t>الإجماع</w:t>
      </w:r>
      <w:r w:rsidRPr="00E44779">
        <w:rPr>
          <w:rFonts w:hint="cs"/>
          <w:color w:val="auto"/>
          <w:rtl/>
        </w:rPr>
        <w:t xml:space="preserve"> على جواز رؤية الله في المنام وصحتها</w:t>
      </w:r>
      <w:r w:rsidR="00923AD3" w:rsidRPr="00E44779">
        <w:rPr>
          <w:color w:val="auto"/>
          <w:rtl/>
        </w:rPr>
        <w:fldChar w:fldCharType="begin"/>
      </w:r>
      <w:r w:rsidR="00923AD3" w:rsidRPr="00E44779">
        <w:rPr>
          <w:color w:val="auto"/>
        </w:rPr>
        <w:instrText xml:space="preserve"> XE "</w:instrText>
      </w:r>
      <w:r w:rsidR="00923AD3" w:rsidRPr="00E44779">
        <w:rPr>
          <w:rFonts w:hint="cs"/>
          <w:color w:val="auto"/>
          <w:rtl/>
        </w:rPr>
        <w:instrText>المسألة الثانية</w:instrText>
      </w:r>
      <w:r w:rsidR="00923AD3" w:rsidRPr="00E44779">
        <w:rPr>
          <w:color w:val="auto"/>
        </w:rPr>
        <w:instrText>\</w:instrText>
      </w:r>
      <w:r w:rsidR="00923AD3" w:rsidRPr="00E44779">
        <w:rPr>
          <w:rFonts w:hint="cs"/>
          <w:color w:val="auto"/>
          <w:rtl/>
        </w:rPr>
        <w:instrText>: الإجماع على جواز رؤية الله في المنام وصحتها</w:instrText>
      </w:r>
      <w:r w:rsidR="00923AD3" w:rsidRPr="00E44779">
        <w:rPr>
          <w:color w:val="auto"/>
        </w:rPr>
        <w:instrText xml:space="preserve">" </w:instrText>
      </w:r>
      <w:r w:rsidR="00923AD3" w:rsidRPr="00E44779">
        <w:rPr>
          <w:color w:val="auto"/>
          <w:rtl/>
        </w:rPr>
        <w:fldChar w:fldCharType="end"/>
      </w:r>
    </w:p>
    <w:p w:rsidR="00FF4037" w:rsidRPr="00E44779" w:rsidRDefault="00FF4037" w:rsidP="007D26F0">
      <w:pPr>
        <w:spacing w:after="120"/>
        <w:ind w:firstLine="470"/>
        <w:rPr>
          <w:color w:val="auto"/>
          <w:rtl/>
        </w:rPr>
      </w:pPr>
      <w:r w:rsidRPr="00E44779">
        <w:rPr>
          <w:rFonts w:hint="cs"/>
          <w:color w:val="auto"/>
          <w:rtl/>
        </w:rPr>
        <w:t xml:space="preserve">قبل ذكر </w:t>
      </w:r>
      <w:r w:rsidR="0080368A" w:rsidRPr="00E44779">
        <w:rPr>
          <w:rFonts w:hint="cs"/>
          <w:color w:val="auto"/>
          <w:rtl/>
        </w:rPr>
        <w:t>الإجماع</w:t>
      </w:r>
      <w:r w:rsidRPr="00E44779">
        <w:rPr>
          <w:rFonts w:hint="cs"/>
          <w:color w:val="auto"/>
          <w:rtl/>
        </w:rPr>
        <w:t xml:space="preserve"> ومستنده ينبغي التنبيه على أن الذي يراه النائم ليس هو الله مهما رأى من الصور فليس هو الله عز وجل ولكن كل ما كان الرائي أصلح وأقرب إلى الخير كانت رؤيته أقرب إلى الصحة فهي بحسب حالة الرائي ولهذا رأى النبي </w:t>
      </w:r>
      <w:r w:rsidR="007D26F0" w:rsidRPr="00E44779">
        <w:rPr>
          <w:color w:val="auto"/>
        </w:rPr>
        <w:sym w:font="AGA Arabesque" w:char="F072"/>
      </w:r>
      <w:r w:rsidRPr="00E44779">
        <w:rPr>
          <w:rFonts w:hint="cs"/>
          <w:color w:val="auto"/>
          <w:rtl/>
        </w:rPr>
        <w:t xml:space="preserve"> ربه في أحسن صورة لما كان أكمل الناس إيمانا</w:t>
      </w:r>
      <w:r w:rsidRPr="00E44779">
        <w:rPr>
          <w:color w:val="auto"/>
          <w:vertAlign w:val="superscript"/>
          <w:rtl/>
        </w:rPr>
        <w:t>(</w:t>
      </w:r>
      <w:r w:rsidRPr="00E44779">
        <w:rPr>
          <w:color w:val="auto"/>
          <w:vertAlign w:val="superscript"/>
          <w:rtl/>
        </w:rPr>
        <w:footnoteReference w:id="852"/>
      </w:r>
      <w:r w:rsidRPr="00E44779">
        <w:rPr>
          <w:color w:val="auto"/>
          <w:vertAlign w:val="superscript"/>
          <w:rtl/>
        </w:rPr>
        <w:t>)</w:t>
      </w:r>
      <w:r w:rsidR="007D26F0" w:rsidRPr="00E44779">
        <w:rPr>
          <w:rFonts w:hint="cs"/>
          <w:color w:val="auto"/>
          <w:rtl/>
        </w:rPr>
        <w:t>.</w:t>
      </w:r>
    </w:p>
    <w:p w:rsidR="00FF4037" w:rsidRPr="00E44779" w:rsidRDefault="00FF4037" w:rsidP="007D26F0">
      <w:pPr>
        <w:spacing w:after="120"/>
        <w:ind w:firstLine="470"/>
        <w:rPr>
          <w:color w:val="auto"/>
          <w:rtl/>
        </w:rPr>
      </w:pPr>
      <w:r w:rsidRPr="00E44779">
        <w:rPr>
          <w:rFonts w:hint="cs"/>
          <w:color w:val="auto"/>
          <w:rtl/>
        </w:rPr>
        <w:t xml:space="preserve">قال شيخ الإسلام: </w:t>
      </w:r>
      <w:r w:rsidR="007D26F0" w:rsidRPr="00E44779">
        <w:rPr>
          <w:rFonts w:hint="cs"/>
          <w:color w:val="auto"/>
          <w:rtl/>
        </w:rPr>
        <w:t>(</w:t>
      </w:r>
      <w:r w:rsidRPr="00E44779">
        <w:rPr>
          <w:color w:val="auto"/>
          <w:rtl/>
        </w:rPr>
        <w:t>وقد يرى المؤمن ربه في المنام في صور متنوعة على قدر إيمانه ويقينه، فإذا كان إيمانه صحيحًا لم يره إلا في صورة حسنة، وإذا كان في</w:t>
      </w:r>
      <w:r w:rsidR="007D26F0" w:rsidRPr="00E44779">
        <w:rPr>
          <w:color w:val="auto"/>
          <w:rtl/>
        </w:rPr>
        <w:t xml:space="preserve"> إيمانه نقص رأى ما يشبه إيمانه</w:t>
      </w:r>
      <w:r w:rsidR="007D26F0" w:rsidRPr="00E44779">
        <w:rPr>
          <w:rFonts w:hint="cs"/>
          <w:color w:val="auto"/>
          <w:rtl/>
        </w:rPr>
        <w:t>،</w:t>
      </w:r>
      <w:r w:rsidRPr="00E44779">
        <w:rPr>
          <w:color w:val="auto"/>
          <w:rtl/>
        </w:rPr>
        <w:t xml:space="preserve"> ورؤيا المنام لها حكم غير رؤيا الحقيقة في اليقظة</w:t>
      </w:r>
      <w:r w:rsidR="007D26F0" w:rsidRPr="00E44779">
        <w:rPr>
          <w:rFonts w:hint="cs"/>
          <w:color w:val="auto"/>
          <w:rtl/>
        </w:rPr>
        <w:t>)</w:t>
      </w:r>
      <w:r w:rsidRPr="00E44779">
        <w:rPr>
          <w:color w:val="auto"/>
          <w:vertAlign w:val="superscript"/>
          <w:rtl/>
        </w:rPr>
        <w:t>(</w:t>
      </w:r>
      <w:r w:rsidRPr="00E44779">
        <w:rPr>
          <w:color w:val="auto"/>
          <w:vertAlign w:val="superscript"/>
          <w:rtl/>
        </w:rPr>
        <w:footnoteReference w:id="853"/>
      </w:r>
      <w:r w:rsidRPr="00E44779">
        <w:rPr>
          <w:color w:val="auto"/>
          <w:vertAlign w:val="superscript"/>
          <w:rtl/>
        </w:rPr>
        <w:t>)</w:t>
      </w:r>
      <w:r w:rsidR="007D26F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7D26F0">
      <w:pPr>
        <w:spacing w:after="120"/>
        <w:ind w:firstLine="470"/>
        <w:rPr>
          <w:color w:val="auto"/>
          <w:rtl/>
        </w:rPr>
      </w:pPr>
      <w:r w:rsidRPr="00E44779">
        <w:rPr>
          <w:rFonts w:hint="cs"/>
          <w:color w:val="auto"/>
          <w:rtl/>
        </w:rPr>
        <w:t xml:space="preserve">قال النووي </w:t>
      </w:r>
      <w:r w:rsidR="007D26F0" w:rsidRPr="00E44779">
        <w:rPr>
          <w:rFonts w:hint="cs"/>
          <w:color w:val="auto"/>
          <w:rtl/>
        </w:rPr>
        <w:t>- نقلاً عن</w:t>
      </w:r>
      <w:r w:rsidRPr="00E44779">
        <w:rPr>
          <w:rFonts w:hint="cs"/>
          <w:color w:val="auto"/>
          <w:rtl/>
        </w:rPr>
        <w:t xml:space="preserve"> القاضي عياض</w:t>
      </w:r>
      <w:r w:rsidR="007D26F0" w:rsidRPr="00E44779">
        <w:rPr>
          <w:rFonts w:hint="cs"/>
          <w:color w:val="auto"/>
          <w:rtl/>
        </w:rPr>
        <w:t xml:space="preserve"> -</w:t>
      </w:r>
      <w:r w:rsidRPr="00E44779">
        <w:rPr>
          <w:rFonts w:hint="cs"/>
          <w:color w:val="auto"/>
          <w:rtl/>
        </w:rPr>
        <w:t>: (اتفق العلماء على جواز رؤية الله تعالى في المنام وصحتها)</w:t>
      </w:r>
      <w:r w:rsidRPr="00E44779">
        <w:rPr>
          <w:color w:val="auto"/>
          <w:vertAlign w:val="superscript"/>
          <w:rtl/>
        </w:rPr>
        <w:t>(</w:t>
      </w:r>
      <w:r w:rsidRPr="00E44779">
        <w:rPr>
          <w:color w:val="auto"/>
          <w:vertAlign w:val="superscript"/>
          <w:rtl/>
        </w:rPr>
        <w:footnoteReference w:id="854"/>
      </w:r>
      <w:r w:rsidRPr="00E44779">
        <w:rPr>
          <w:color w:val="auto"/>
          <w:vertAlign w:val="superscript"/>
          <w:rtl/>
        </w:rPr>
        <w:t>)</w:t>
      </w:r>
      <w:r w:rsidR="007D26F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D26F0" w:rsidRPr="00E44779" w:rsidRDefault="00FF4037" w:rsidP="007D26F0">
      <w:pPr>
        <w:spacing w:after="120"/>
        <w:ind w:firstLine="470"/>
        <w:rPr>
          <w:color w:val="auto"/>
          <w:rtl/>
        </w:rPr>
      </w:pPr>
      <w:r w:rsidRPr="00E44779">
        <w:rPr>
          <w:rFonts w:hint="cs"/>
          <w:color w:val="auto"/>
          <w:rtl/>
        </w:rPr>
        <w:t>عن</w:t>
      </w:r>
      <w:r w:rsidRPr="00E44779">
        <w:rPr>
          <w:color w:val="auto"/>
          <w:rtl/>
        </w:rPr>
        <w:t xml:space="preserve"> معاذ بن جبل رض</w:t>
      </w:r>
      <w:r w:rsidRPr="00E44779">
        <w:rPr>
          <w:rFonts w:hint="cs"/>
          <w:color w:val="auto"/>
          <w:rtl/>
        </w:rPr>
        <w:t>ي</w:t>
      </w:r>
      <w:r w:rsidRPr="00E44779">
        <w:rPr>
          <w:color w:val="auto"/>
          <w:rtl/>
        </w:rPr>
        <w:t xml:space="preserve"> الله تعالى عنه قال</w:t>
      </w:r>
      <w:r w:rsidRPr="00E44779">
        <w:rPr>
          <w:rFonts w:hint="cs"/>
          <w:color w:val="auto"/>
          <w:rtl/>
        </w:rPr>
        <w:t>:</w:t>
      </w:r>
      <w:r w:rsidRPr="00E44779">
        <w:rPr>
          <w:color w:val="auto"/>
          <w:rtl/>
        </w:rPr>
        <w:t xml:space="preserve"> </w:t>
      </w:r>
      <w:r w:rsidRPr="00E44779">
        <w:rPr>
          <w:rFonts w:ascii="MS Sans Serif" w:hAnsi="MS Sans Serif"/>
          <w:color w:val="auto"/>
          <w:rtl/>
          <w:lang w:eastAsia="en-US"/>
        </w:rPr>
        <w:t xml:space="preserve">(احتبس عنا رسول الله </w:t>
      </w:r>
      <w:r w:rsidR="007D26F0" w:rsidRPr="00E44779">
        <w:rPr>
          <w:color w:val="auto"/>
        </w:rPr>
        <w:sym w:font="AGA Arabesque" w:char="F072"/>
      </w:r>
      <w:r w:rsidRPr="00E44779">
        <w:rPr>
          <w:rFonts w:ascii="MS Sans Serif" w:hAnsi="MS Sans Serif"/>
          <w:color w:val="auto"/>
          <w:rtl/>
          <w:lang w:eastAsia="en-US"/>
        </w:rPr>
        <w:t xml:space="preserve"> ذات غداة عن صلاة الصبح حتى كدنا نتراءى عين الشمس</w:t>
      </w:r>
      <w:r w:rsidR="007D26F0" w:rsidRPr="00E44779">
        <w:rPr>
          <w:rFonts w:ascii="MS Sans Serif" w:hAnsi="MS Sans Serif" w:hint="cs"/>
          <w:color w:val="auto"/>
          <w:rtl/>
          <w:lang w:eastAsia="en-US"/>
        </w:rPr>
        <w:t>؛</w:t>
      </w:r>
      <w:r w:rsidRPr="00E44779">
        <w:rPr>
          <w:rFonts w:ascii="MS Sans Serif" w:hAnsi="MS Sans Serif"/>
          <w:color w:val="auto"/>
          <w:rtl/>
          <w:lang w:eastAsia="en-US"/>
        </w:rPr>
        <w:t xml:space="preserve"> فخرج سريعا فث</w:t>
      </w:r>
      <w:r w:rsidRPr="00E44779">
        <w:rPr>
          <w:rFonts w:ascii="MS Sans Serif" w:hAnsi="MS Sans Serif" w:hint="cs"/>
          <w:color w:val="auto"/>
          <w:rtl/>
          <w:lang w:eastAsia="en-US"/>
        </w:rPr>
        <w:t>ُ</w:t>
      </w:r>
      <w:r w:rsidRPr="00E44779">
        <w:rPr>
          <w:rFonts w:ascii="MS Sans Serif" w:hAnsi="MS Sans Serif"/>
          <w:color w:val="auto"/>
          <w:rtl/>
          <w:lang w:eastAsia="en-US"/>
        </w:rPr>
        <w:t>و</w:t>
      </w:r>
      <w:r w:rsidRPr="00E44779">
        <w:rPr>
          <w:rFonts w:ascii="MS Sans Serif" w:hAnsi="MS Sans Serif" w:hint="cs"/>
          <w:color w:val="auto"/>
          <w:rtl/>
          <w:lang w:eastAsia="en-US"/>
        </w:rPr>
        <w:t>ّ</w:t>
      </w:r>
      <w:r w:rsidRPr="00E44779">
        <w:rPr>
          <w:rFonts w:ascii="MS Sans Serif" w:hAnsi="MS Sans Serif"/>
          <w:color w:val="auto"/>
          <w:rtl/>
          <w:lang w:eastAsia="en-US"/>
        </w:rPr>
        <w:t xml:space="preserve">ب بالصلاة فصلى رسول الله </w:t>
      </w:r>
      <w:r w:rsidR="007D26F0" w:rsidRPr="00E44779">
        <w:rPr>
          <w:color w:val="auto"/>
        </w:rPr>
        <w:sym w:font="AGA Arabesque" w:char="F072"/>
      </w:r>
      <w:r w:rsidRPr="00E44779">
        <w:rPr>
          <w:rFonts w:ascii="MS Sans Serif" w:hAnsi="MS Sans Serif"/>
          <w:color w:val="auto"/>
          <w:rtl/>
          <w:lang w:eastAsia="en-US"/>
        </w:rPr>
        <w:t xml:space="preserve"> وتجوز في صلاته</w:t>
      </w:r>
      <w:r w:rsidR="007D26F0" w:rsidRPr="00E44779">
        <w:rPr>
          <w:rFonts w:ascii="MS Sans Serif" w:hAnsi="MS Sans Serif" w:hint="cs"/>
          <w:color w:val="auto"/>
          <w:rtl/>
          <w:lang w:eastAsia="en-US"/>
        </w:rPr>
        <w:t>،</w:t>
      </w:r>
      <w:r w:rsidRPr="00E44779">
        <w:rPr>
          <w:rFonts w:ascii="MS Sans Serif" w:hAnsi="MS Sans Serif"/>
          <w:color w:val="auto"/>
          <w:rtl/>
          <w:lang w:eastAsia="en-US"/>
        </w:rPr>
        <w:t xml:space="preserve"> فلما سلم دعا بصوته</w:t>
      </w:r>
      <w:r w:rsidR="007D26F0" w:rsidRPr="00E44779">
        <w:rPr>
          <w:rFonts w:ascii="MS Sans Serif" w:hAnsi="MS Sans Serif" w:hint="cs"/>
          <w:color w:val="auto"/>
          <w:rtl/>
          <w:lang w:eastAsia="en-US"/>
        </w:rPr>
        <w:t>،</w:t>
      </w:r>
      <w:r w:rsidRPr="00E44779">
        <w:rPr>
          <w:rFonts w:ascii="MS Sans Serif" w:hAnsi="MS Sans Serif"/>
          <w:color w:val="auto"/>
          <w:rtl/>
          <w:lang w:eastAsia="en-US"/>
        </w:rPr>
        <w:t xml:space="preserve"> قال لنا</w:t>
      </w:r>
      <w:r w:rsidR="007D26F0" w:rsidRPr="00E44779">
        <w:rPr>
          <w:rFonts w:ascii="MS Sans Serif" w:hAnsi="MS Sans Serif" w:hint="cs"/>
          <w:color w:val="auto"/>
          <w:rtl/>
          <w:lang w:eastAsia="en-US"/>
        </w:rPr>
        <w:t>:</w:t>
      </w:r>
      <w:r w:rsidRPr="00E44779">
        <w:rPr>
          <w:rFonts w:ascii="MS Sans Serif" w:hAnsi="MS Sans Serif"/>
          <w:color w:val="auto"/>
          <w:rtl/>
          <w:lang w:eastAsia="en-US"/>
        </w:rPr>
        <w:t xml:space="preserve"> </w:t>
      </w:r>
      <w:r w:rsidR="007D26F0" w:rsidRPr="00E44779">
        <w:rPr>
          <w:rFonts w:ascii="Traditional Arabic" w:hAnsi="Traditional Arabic"/>
          <w:b/>
          <w:bCs/>
          <w:color w:val="auto"/>
          <w:rtl/>
          <w:lang w:val="x-none" w:eastAsia="en-US"/>
        </w:rPr>
        <w:t>«</w:t>
      </w:r>
      <w:r w:rsidR="007D26F0" w:rsidRPr="00E44779">
        <w:rPr>
          <w:rFonts w:ascii="MS Sans Serif" w:hAnsi="MS Sans Serif" w:hint="cs"/>
          <w:b/>
          <w:bCs/>
          <w:color w:val="auto"/>
          <w:rtl/>
          <w:lang w:eastAsia="en-US"/>
        </w:rPr>
        <w:t xml:space="preserve"> </w:t>
      </w:r>
      <w:r w:rsidRPr="00E44779">
        <w:rPr>
          <w:rFonts w:ascii="MS Sans Serif" w:hAnsi="MS Sans Serif"/>
          <w:b/>
          <w:bCs/>
          <w:color w:val="auto"/>
          <w:rtl/>
          <w:lang w:eastAsia="en-US"/>
        </w:rPr>
        <w:t xml:space="preserve">على مصافكم كما أنتم </w:t>
      </w:r>
      <w:r w:rsidR="007D26F0" w:rsidRPr="00E44779">
        <w:rPr>
          <w:rFonts w:ascii="Traditional Arabic" w:hAnsi="Traditional Arabic"/>
          <w:color w:val="auto"/>
          <w:rtl/>
          <w:lang w:val="x-none" w:eastAsia="en-US"/>
        </w:rPr>
        <w:t>»</w:t>
      </w:r>
      <w:r w:rsidR="007D26F0" w:rsidRPr="00E44779">
        <w:rPr>
          <w:rFonts w:ascii="MS Sans Serif" w:hAnsi="MS Sans Serif" w:hint="cs"/>
          <w:color w:val="auto"/>
          <w:rtl/>
          <w:lang w:eastAsia="en-US"/>
        </w:rPr>
        <w:t xml:space="preserve"> </w:t>
      </w:r>
      <w:r w:rsidRPr="00E44779">
        <w:rPr>
          <w:rFonts w:ascii="MS Sans Serif" w:hAnsi="MS Sans Serif"/>
          <w:color w:val="auto"/>
          <w:rtl/>
          <w:lang w:eastAsia="en-US"/>
        </w:rPr>
        <w:t>ثم انفتل إلينا</w:t>
      </w:r>
      <w:r w:rsidR="007D26F0" w:rsidRPr="00E44779">
        <w:rPr>
          <w:rFonts w:ascii="MS Sans Serif" w:hAnsi="MS Sans Serif" w:hint="cs"/>
          <w:color w:val="auto"/>
          <w:rtl/>
          <w:lang w:eastAsia="en-US"/>
        </w:rPr>
        <w:t>،</w:t>
      </w:r>
      <w:r w:rsidRPr="00E44779">
        <w:rPr>
          <w:rFonts w:ascii="MS Sans Serif" w:hAnsi="MS Sans Serif"/>
          <w:color w:val="auto"/>
          <w:rtl/>
          <w:lang w:eastAsia="en-US"/>
        </w:rPr>
        <w:t xml:space="preserve"> ثم قال</w:t>
      </w:r>
      <w:r w:rsidR="007D26F0" w:rsidRPr="00E44779">
        <w:rPr>
          <w:rFonts w:ascii="MS Sans Serif" w:hAnsi="MS Sans Serif" w:hint="cs"/>
          <w:color w:val="auto"/>
          <w:rtl/>
          <w:lang w:eastAsia="en-US"/>
        </w:rPr>
        <w:t>:</w:t>
      </w:r>
      <w:r w:rsidRPr="00E44779">
        <w:rPr>
          <w:rFonts w:ascii="MS Sans Serif" w:hAnsi="MS Sans Serif"/>
          <w:color w:val="auto"/>
          <w:rtl/>
          <w:lang w:eastAsia="en-US"/>
        </w:rPr>
        <w:t xml:space="preserve"> </w:t>
      </w:r>
      <w:r w:rsidR="007D26F0" w:rsidRPr="00E44779">
        <w:rPr>
          <w:rFonts w:ascii="Traditional Arabic" w:hAnsi="Traditional Arabic"/>
          <w:b/>
          <w:bCs/>
          <w:color w:val="auto"/>
          <w:rtl/>
          <w:lang w:val="x-none" w:eastAsia="en-US"/>
        </w:rPr>
        <w:t>«</w:t>
      </w:r>
      <w:r w:rsidR="007D26F0" w:rsidRPr="00E44779">
        <w:rPr>
          <w:rFonts w:ascii="MS Sans Serif" w:hAnsi="MS Sans Serif" w:hint="cs"/>
          <w:color w:val="auto"/>
          <w:rtl/>
          <w:lang w:eastAsia="en-US"/>
        </w:rPr>
        <w:t xml:space="preserve"> </w:t>
      </w:r>
      <w:r w:rsidR="00125EBF" w:rsidRPr="00E44779">
        <w:rPr>
          <w:rFonts w:ascii="MS Sans Serif" w:hAnsi="MS Sans Serif"/>
          <w:b/>
          <w:bCs/>
          <w:color w:val="auto"/>
          <w:rtl/>
          <w:lang w:eastAsia="en-US"/>
        </w:rPr>
        <w:t>أما إني سأحدثكم ما حبسني عنكم الغداة</w:t>
      </w:r>
      <w:r w:rsidR="007D26F0" w:rsidRPr="00E44779">
        <w:rPr>
          <w:rFonts w:ascii="MS Sans Serif" w:hAnsi="MS Sans Serif" w:hint="cs"/>
          <w:b/>
          <w:bCs/>
          <w:color w:val="auto"/>
          <w:rtl/>
          <w:lang w:eastAsia="en-US"/>
        </w:rPr>
        <w:t>؛</w:t>
      </w:r>
      <w:r w:rsidR="00125EBF" w:rsidRPr="00E44779">
        <w:rPr>
          <w:rFonts w:ascii="MS Sans Serif" w:hAnsi="MS Sans Serif"/>
          <w:b/>
          <w:bCs/>
          <w:color w:val="auto"/>
          <w:rtl/>
          <w:lang w:eastAsia="en-US"/>
        </w:rPr>
        <w:t xml:space="preserve"> إني قمت من الليل فتوضأت وصليت ما قدر لي فنعست في صلاتي حتى استثقلت</w:t>
      </w:r>
      <w:r w:rsidR="007D26F0" w:rsidRPr="00E44779">
        <w:rPr>
          <w:rFonts w:ascii="MS Sans Serif" w:hAnsi="MS Sans Serif" w:hint="cs"/>
          <w:b/>
          <w:bCs/>
          <w:color w:val="auto"/>
          <w:rtl/>
          <w:lang w:eastAsia="en-US"/>
        </w:rPr>
        <w:t>،</w:t>
      </w:r>
      <w:r w:rsidR="00125EBF" w:rsidRPr="00E44779">
        <w:rPr>
          <w:rFonts w:ascii="MS Sans Serif" w:hAnsi="MS Sans Serif"/>
          <w:b/>
          <w:bCs/>
          <w:color w:val="auto"/>
          <w:rtl/>
          <w:lang w:eastAsia="en-US"/>
        </w:rPr>
        <w:fldChar w:fldCharType="begin"/>
      </w:r>
      <w:r w:rsidR="00125EBF" w:rsidRPr="00E44779">
        <w:rPr>
          <w:b/>
          <w:bCs/>
          <w:color w:val="auto"/>
        </w:rPr>
        <w:instrText xml:space="preserve"> XE "</w:instrText>
      </w:r>
      <w:r w:rsidR="00125EBF" w:rsidRPr="00E44779">
        <w:rPr>
          <w:rFonts w:hint="eastAsia"/>
          <w:b/>
          <w:bCs/>
          <w:color w:val="auto"/>
          <w:rtl/>
        </w:rPr>
        <w:instrText>فهرس</w:instrText>
      </w:r>
      <w:r w:rsidR="00125EBF" w:rsidRPr="00E44779">
        <w:rPr>
          <w:b/>
          <w:bCs/>
          <w:color w:val="auto"/>
          <w:rtl/>
        </w:rPr>
        <w:instrText xml:space="preserve"> </w:instrText>
      </w:r>
      <w:r w:rsidR="00125EBF" w:rsidRPr="00E44779">
        <w:rPr>
          <w:rFonts w:hint="eastAsia"/>
          <w:b/>
          <w:bCs/>
          <w:color w:val="auto"/>
          <w:rtl/>
        </w:rPr>
        <w:instrText>الحديث</w:instrText>
      </w:r>
      <w:r w:rsidR="00125EBF" w:rsidRPr="00E44779">
        <w:rPr>
          <w:b/>
          <w:bCs/>
          <w:color w:val="auto"/>
          <w:rtl/>
        </w:rPr>
        <w:instrText>:</w:instrText>
      </w:r>
      <w:r w:rsidR="00125EBF" w:rsidRPr="00E44779">
        <w:rPr>
          <w:rFonts w:hint="eastAsia"/>
          <w:b/>
          <w:bCs/>
          <w:color w:val="auto"/>
          <w:rtl/>
        </w:rPr>
        <w:instrText>أما</w:instrText>
      </w:r>
      <w:r w:rsidR="00125EBF" w:rsidRPr="00E44779">
        <w:rPr>
          <w:b/>
          <w:bCs/>
          <w:color w:val="auto"/>
          <w:rtl/>
        </w:rPr>
        <w:instrText xml:space="preserve"> </w:instrText>
      </w:r>
      <w:r w:rsidR="00125EBF" w:rsidRPr="00E44779">
        <w:rPr>
          <w:rFonts w:hint="eastAsia"/>
          <w:b/>
          <w:bCs/>
          <w:color w:val="auto"/>
          <w:rtl/>
        </w:rPr>
        <w:instrText>إني</w:instrText>
      </w:r>
      <w:r w:rsidR="00125EBF" w:rsidRPr="00E44779">
        <w:rPr>
          <w:b/>
          <w:bCs/>
          <w:color w:val="auto"/>
          <w:rtl/>
        </w:rPr>
        <w:instrText xml:space="preserve"> </w:instrText>
      </w:r>
      <w:r w:rsidR="00125EBF" w:rsidRPr="00E44779">
        <w:rPr>
          <w:rFonts w:hint="eastAsia"/>
          <w:b/>
          <w:bCs/>
          <w:color w:val="auto"/>
          <w:rtl/>
        </w:rPr>
        <w:instrText>سأحدثكم</w:instrText>
      </w:r>
      <w:r w:rsidR="00125EBF" w:rsidRPr="00E44779">
        <w:rPr>
          <w:b/>
          <w:bCs/>
          <w:color w:val="auto"/>
          <w:rtl/>
        </w:rPr>
        <w:instrText xml:space="preserve"> </w:instrText>
      </w:r>
      <w:r w:rsidR="00125EBF" w:rsidRPr="00E44779">
        <w:rPr>
          <w:rFonts w:hint="eastAsia"/>
          <w:b/>
          <w:bCs/>
          <w:color w:val="auto"/>
          <w:rtl/>
        </w:rPr>
        <w:instrText>ما</w:instrText>
      </w:r>
      <w:r w:rsidR="00125EBF" w:rsidRPr="00E44779">
        <w:rPr>
          <w:b/>
          <w:bCs/>
          <w:color w:val="auto"/>
          <w:rtl/>
        </w:rPr>
        <w:instrText xml:space="preserve"> </w:instrText>
      </w:r>
      <w:r w:rsidR="00125EBF" w:rsidRPr="00E44779">
        <w:rPr>
          <w:rFonts w:hint="eastAsia"/>
          <w:b/>
          <w:bCs/>
          <w:color w:val="auto"/>
          <w:rtl/>
        </w:rPr>
        <w:instrText>حبسني</w:instrText>
      </w:r>
      <w:r w:rsidR="00125EBF" w:rsidRPr="00E44779">
        <w:rPr>
          <w:b/>
          <w:bCs/>
          <w:color w:val="auto"/>
          <w:rtl/>
        </w:rPr>
        <w:instrText xml:space="preserve"> </w:instrText>
      </w:r>
      <w:r w:rsidR="00125EBF" w:rsidRPr="00E44779">
        <w:rPr>
          <w:rFonts w:hint="eastAsia"/>
          <w:b/>
          <w:bCs/>
          <w:color w:val="auto"/>
          <w:rtl/>
        </w:rPr>
        <w:instrText>عنكم</w:instrText>
      </w:r>
      <w:r w:rsidR="00125EBF" w:rsidRPr="00E44779">
        <w:rPr>
          <w:b/>
          <w:bCs/>
          <w:color w:val="auto"/>
          <w:rtl/>
        </w:rPr>
        <w:instrText xml:space="preserve"> </w:instrText>
      </w:r>
      <w:r w:rsidR="00125EBF" w:rsidRPr="00E44779">
        <w:rPr>
          <w:rFonts w:hint="eastAsia"/>
          <w:b/>
          <w:bCs/>
          <w:color w:val="auto"/>
          <w:rtl/>
        </w:rPr>
        <w:instrText>الغداة</w:instrText>
      </w:r>
      <w:r w:rsidR="00125EBF" w:rsidRPr="00E44779">
        <w:rPr>
          <w:b/>
          <w:bCs/>
          <w:color w:val="auto"/>
          <w:rtl/>
        </w:rPr>
        <w:instrText xml:space="preserve"> </w:instrText>
      </w:r>
      <w:r w:rsidR="00125EBF" w:rsidRPr="00E44779">
        <w:rPr>
          <w:rFonts w:hint="eastAsia"/>
          <w:b/>
          <w:bCs/>
          <w:color w:val="auto"/>
          <w:rtl/>
        </w:rPr>
        <w:instrText>إني</w:instrText>
      </w:r>
      <w:r w:rsidR="00125EBF" w:rsidRPr="00E44779">
        <w:rPr>
          <w:b/>
          <w:bCs/>
          <w:color w:val="auto"/>
          <w:rtl/>
        </w:rPr>
        <w:instrText xml:space="preserve"> </w:instrText>
      </w:r>
      <w:r w:rsidR="00125EBF" w:rsidRPr="00E44779">
        <w:rPr>
          <w:rFonts w:hint="eastAsia"/>
          <w:b/>
          <w:bCs/>
          <w:color w:val="auto"/>
          <w:rtl/>
        </w:rPr>
        <w:instrText>قمت</w:instrText>
      </w:r>
      <w:r w:rsidR="00125EBF" w:rsidRPr="00E44779">
        <w:rPr>
          <w:b/>
          <w:bCs/>
          <w:color w:val="auto"/>
          <w:rtl/>
        </w:rPr>
        <w:instrText xml:space="preserve"> </w:instrText>
      </w:r>
      <w:r w:rsidR="00125EBF" w:rsidRPr="00E44779">
        <w:rPr>
          <w:rFonts w:hint="eastAsia"/>
          <w:b/>
          <w:bCs/>
          <w:color w:val="auto"/>
          <w:rtl/>
        </w:rPr>
        <w:instrText>من</w:instrText>
      </w:r>
      <w:r w:rsidR="00125EBF" w:rsidRPr="00E44779">
        <w:rPr>
          <w:b/>
          <w:bCs/>
          <w:color w:val="auto"/>
          <w:rtl/>
        </w:rPr>
        <w:instrText xml:space="preserve"> </w:instrText>
      </w:r>
      <w:r w:rsidR="00125EBF" w:rsidRPr="00E44779">
        <w:rPr>
          <w:rFonts w:hint="eastAsia"/>
          <w:b/>
          <w:bCs/>
          <w:color w:val="auto"/>
          <w:rtl/>
        </w:rPr>
        <w:instrText>الليل</w:instrText>
      </w:r>
      <w:r w:rsidR="00125EBF" w:rsidRPr="00E44779">
        <w:rPr>
          <w:b/>
          <w:bCs/>
          <w:color w:val="auto"/>
          <w:rtl/>
        </w:rPr>
        <w:instrText xml:space="preserve"> </w:instrText>
      </w:r>
      <w:r w:rsidR="00125EBF" w:rsidRPr="00E44779">
        <w:rPr>
          <w:rFonts w:hint="eastAsia"/>
          <w:b/>
          <w:bCs/>
          <w:color w:val="auto"/>
          <w:rtl/>
        </w:rPr>
        <w:instrText>فتوضأت</w:instrText>
      </w:r>
      <w:r w:rsidR="00125EBF" w:rsidRPr="00E44779">
        <w:rPr>
          <w:b/>
          <w:bCs/>
          <w:color w:val="auto"/>
          <w:rtl/>
        </w:rPr>
        <w:instrText xml:space="preserve"> </w:instrText>
      </w:r>
      <w:r w:rsidR="00125EBF" w:rsidRPr="00E44779">
        <w:rPr>
          <w:rFonts w:hint="eastAsia"/>
          <w:b/>
          <w:bCs/>
          <w:color w:val="auto"/>
          <w:rtl/>
        </w:rPr>
        <w:instrText>وصليت</w:instrText>
      </w:r>
      <w:r w:rsidR="00125EBF" w:rsidRPr="00E44779">
        <w:rPr>
          <w:b/>
          <w:bCs/>
          <w:color w:val="auto"/>
          <w:rtl/>
        </w:rPr>
        <w:instrText xml:space="preserve"> </w:instrText>
      </w:r>
      <w:r w:rsidR="00125EBF" w:rsidRPr="00E44779">
        <w:rPr>
          <w:rFonts w:hint="eastAsia"/>
          <w:b/>
          <w:bCs/>
          <w:color w:val="auto"/>
          <w:rtl/>
        </w:rPr>
        <w:instrText>ما</w:instrText>
      </w:r>
      <w:r w:rsidR="00125EBF" w:rsidRPr="00E44779">
        <w:rPr>
          <w:b/>
          <w:bCs/>
          <w:color w:val="auto"/>
          <w:rtl/>
        </w:rPr>
        <w:instrText xml:space="preserve"> </w:instrText>
      </w:r>
      <w:r w:rsidR="00125EBF" w:rsidRPr="00E44779">
        <w:rPr>
          <w:rFonts w:hint="eastAsia"/>
          <w:b/>
          <w:bCs/>
          <w:color w:val="auto"/>
          <w:rtl/>
        </w:rPr>
        <w:instrText>قدر</w:instrText>
      </w:r>
      <w:r w:rsidR="00125EBF" w:rsidRPr="00E44779">
        <w:rPr>
          <w:b/>
          <w:bCs/>
          <w:color w:val="auto"/>
          <w:rtl/>
        </w:rPr>
        <w:instrText xml:space="preserve"> </w:instrText>
      </w:r>
      <w:r w:rsidR="00125EBF" w:rsidRPr="00E44779">
        <w:rPr>
          <w:rFonts w:hint="eastAsia"/>
          <w:b/>
          <w:bCs/>
          <w:color w:val="auto"/>
          <w:rtl/>
        </w:rPr>
        <w:instrText>لي</w:instrText>
      </w:r>
      <w:r w:rsidR="00125EBF" w:rsidRPr="00E44779">
        <w:rPr>
          <w:b/>
          <w:bCs/>
          <w:color w:val="auto"/>
          <w:rtl/>
        </w:rPr>
        <w:instrText xml:space="preserve"> </w:instrText>
      </w:r>
      <w:r w:rsidR="00125EBF" w:rsidRPr="00E44779">
        <w:rPr>
          <w:rFonts w:hint="eastAsia"/>
          <w:b/>
          <w:bCs/>
          <w:color w:val="auto"/>
          <w:rtl/>
        </w:rPr>
        <w:instrText>فنعست</w:instrText>
      </w:r>
      <w:r w:rsidR="00125EBF" w:rsidRPr="00E44779">
        <w:rPr>
          <w:b/>
          <w:bCs/>
          <w:color w:val="auto"/>
          <w:rtl/>
        </w:rPr>
        <w:instrText xml:space="preserve"> </w:instrText>
      </w:r>
      <w:r w:rsidR="00125EBF" w:rsidRPr="00E44779">
        <w:rPr>
          <w:rFonts w:hint="eastAsia"/>
          <w:b/>
          <w:bCs/>
          <w:color w:val="auto"/>
          <w:rtl/>
        </w:rPr>
        <w:instrText>في</w:instrText>
      </w:r>
      <w:r w:rsidR="00125EBF" w:rsidRPr="00E44779">
        <w:rPr>
          <w:b/>
          <w:bCs/>
          <w:color w:val="auto"/>
          <w:rtl/>
        </w:rPr>
        <w:instrText xml:space="preserve"> </w:instrText>
      </w:r>
      <w:r w:rsidR="00125EBF" w:rsidRPr="00E44779">
        <w:rPr>
          <w:rFonts w:hint="eastAsia"/>
          <w:b/>
          <w:bCs/>
          <w:color w:val="auto"/>
          <w:rtl/>
        </w:rPr>
        <w:instrText>صلاتي</w:instrText>
      </w:r>
      <w:r w:rsidR="00125EBF" w:rsidRPr="00E44779">
        <w:rPr>
          <w:b/>
          <w:bCs/>
          <w:color w:val="auto"/>
          <w:rtl/>
        </w:rPr>
        <w:instrText xml:space="preserve"> </w:instrText>
      </w:r>
      <w:r w:rsidR="00125EBF" w:rsidRPr="00E44779">
        <w:rPr>
          <w:rFonts w:hint="eastAsia"/>
          <w:b/>
          <w:bCs/>
          <w:color w:val="auto"/>
          <w:rtl/>
        </w:rPr>
        <w:instrText>حتى</w:instrText>
      </w:r>
      <w:r w:rsidR="00125EBF" w:rsidRPr="00E44779">
        <w:rPr>
          <w:b/>
          <w:bCs/>
          <w:color w:val="auto"/>
          <w:rtl/>
        </w:rPr>
        <w:instrText xml:space="preserve"> </w:instrText>
      </w:r>
      <w:r w:rsidR="00125EBF" w:rsidRPr="00E44779">
        <w:rPr>
          <w:rFonts w:hint="eastAsia"/>
          <w:b/>
          <w:bCs/>
          <w:color w:val="auto"/>
          <w:rtl/>
        </w:rPr>
        <w:instrText>استثقلت</w:instrText>
      </w:r>
      <w:r w:rsidR="00EA058B" w:rsidRPr="00E44779">
        <w:rPr>
          <w:rFonts w:hint="cs"/>
          <w:b/>
          <w:bCs/>
          <w:color w:val="auto"/>
          <w:rtl/>
        </w:rPr>
        <w:instrText>...</w:instrText>
      </w:r>
      <w:r w:rsidR="00125EBF" w:rsidRPr="00E44779">
        <w:rPr>
          <w:b/>
          <w:bCs/>
          <w:color w:val="auto"/>
        </w:rPr>
        <w:instrText xml:space="preserve">" </w:instrText>
      </w:r>
      <w:r w:rsidR="00125EBF" w:rsidRPr="00E44779">
        <w:rPr>
          <w:rFonts w:ascii="MS Sans Serif" w:hAnsi="MS Sans Serif"/>
          <w:b/>
          <w:bCs/>
          <w:color w:val="auto"/>
          <w:rtl/>
          <w:lang w:eastAsia="en-US"/>
        </w:rPr>
        <w:fldChar w:fldCharType="end"/>
      </w:r>
      <w:r w:rsidRPr="00E44779">
        <w:rPr>
          <w:rFonts w:ascii="MS Sans Serif" w:hAnsi="MS Sans Serif"/>
          <w:b/>
          <w:bCs/>
          <w:color w:val="auto"/>
          <w:rtl/>
          <w:lang w:eastAsia="en-US"/>
        </w:rPr>
        <w:t xml:space="preserve"> </w:t>
      </w:r>
      <w:r w:rsidRPr="00E44779">
        <w:rPr>
          <w:rFonts w:ascii="MS Sans Serif" w:hAnsi="MS Sans Serif"/>
          <w:b/>
          <w:bCs/>
          <w:color w:val="auto"/>
          <w:rtl/>
          <w:lang w:eastAsia="en-US"/>
        </w:rPr>
        <w:lastRenderedPageBreak/>
        <w:t>فإذا أنا بربي تبارك وتعالى في أحسن صورة</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يا محمد</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لبيك رب</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فيم يختصم الملأ الأعلى</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لا أدري</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قالها ثلاثا</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فرأيته وضع كفه بين كتفي حتى وجدت برد أنامله بين ثديي فتجلى لي كل شيء وعرفت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يا محمد</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لبيك رب</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فيم يختصم الملأ الأعلى</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في الكفارات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ما هن</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مشي الأقدام إلى الحسنات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والجلوس في المساجد بعد الصلوات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وإسباغ الوضوء حين الكريهات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فيم</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إطعام الطعام</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ولين </w:t>
      </w:r>
      <w:r w:rsidR="006804D4" w:rsidRPr="00E44779">
        <w:rPr>
          <w:rFonts w:ascii="MS Sans Serif" w:hAnsi="MS Sans Serif"/>
          <w:b/>
          <w:bCs/>
          <w:color w:val="auto"/>
          <w:rtl/>
          <w:lang w:eastAsia="en-US"/>
        </w:rPr>
        <w:t>الكلام</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والصلاة بالليل والناس نيام</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قال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سل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قل</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اللهم إني أسألك فعل الخيرات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وترك المنكرات</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وحب المساكين</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وأن تغفر لي وترحمني</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وإذا أردت فتنة قوم فتوفني غير مفتون</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أسألك حبك</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وحب من يحبك</w:t>
      </w:r>
      <w:r w:rsidR="007D26F0" w:rsidRPr="00E44779">
        <w:rPr>
          <w:rFonts w:ascii="MS Sans Serif" w:hAnsi="MS Sans Serif" w:hint="cs"/>
          <w:b/>
          <w:bCs/>
          <w:color w:val="auto"/>
          <w:rtl/>
          <w:lang w:eastAsia="en-US"/>
        </w:rPr>
        <w:t>،</w:t>
      </w:r>
      <w:r w:rsidRPr="00E44779">
        <w:rPr>
          <w:rFonts w:ascii="MS Sans Serif" w:hAnsi="MS Sans Serif"/>
          <w:b/>
          <w:bCs/>
          <w:color w:val="auto"/>
          <w:rtl/>
          <w:lang w:eastAsia="en-US"/>
        </w:rPr>
        <w:t xml:space="preserve"> وحب عمل يقرب إلى حبك</w:t>
      </w:r>
      <w:r w:rsidR="007D26F0" w:rsidRPr="00E44779">
        <w:rPr>
          <w:rFonts w:ascii="MS Sans Serif" w:hAnsi="MS Sans Serif" w:hint="cs"/>
          <w:color w:val="auto"/>
          <w:rtl/>
          <w:lang w:eastAsia="en-US"/>
        </w:rPr>
        <w:t xml:space="preserve"> </w:t>
      </w:r>
      <w:r w:rsidR="007D26F0" w:rsidRPr="00E44779">
        <w:rPr>
          <w:rFonts w:ascii="Traditional Arabic" w:hAnsi="Traditional Arabic"/>
          <w:color w:val="auto"/>
          <w:rtl/>
          <w:lang w:val="x-none" w:eastAsia="en-US"/>
        </w:rPr>
        <w:t>»</w:t>
      </w:r>
      <w:r w:rsidRPr="00E44779">
        <w:rPr>
          <w:color w:val="auto"/>
          <w:vertAlign w:val="superscript"/>
          <w:rtl/>
        </w:rPr>
        <w:t>(</w:t>
      </w:r>
      <w:r w:rsidRPr="00E44779">
        <w:rPr>
          <w:color w:val="auto"/>
          <w:vertAlign w:val="superscript"/>
          <w:rtl/>
        </w:rPr>
        <w:footnoteReference w:id="855"/>
      </w:r>
      <w:r w:rsidRPr="00E44779">
        <w:rPr>
          <w:color w:val="auto"/>
          <w:vertAlign w:val="superscript"/>
          <w:rtl/>
        </w:rPr>
        <w:t>)</w:t>
      </w:r>
      <w:r w:rsidR="007D26F0" w:rsidRPr="00E44779">
        <w:rPr>
          <w:rFonts w:hint="cs"/>
          <w:color w:val="auto"/>
          <w:rtl/>
        </w:rPr>
        <w:t>.</w:t>
      </w:r>
      <w:r w:rsidRPr="00E44779">
        <w:rPr>
          <w:rFonts w:hint="cs"/>
          <w:color w:val="auto"/>
          <w:rtl/>
        </w:rPr>
        <w:t xml:space="preserve"> </w:t>
      </w:r>
    </w:p>
    <w:p w:rsidR="00FF4037" w:rsidRPr="00E44779" w:rsidRDefault="00FF4037" w:rsidP="007D26F0">
      <w:pPr>
        <w:spacing w:after="120"/>
        <w:ind w:firstLine="470"/>
        <w:rPr>
          <w:color w:val="auto"/>
          <w:vertAlign w:val="superscript"/>
          <w:rtl/>
        </w:rPr>
      </w:pPr>
      <w:r w:rsidRPr="00E44779">
        <w:rPr>
          <w:rFonts w:hint="cs"/>
          <w:color w:val="auto"/>
          <w:rtl/>
        </w:rPr>
        <w:t xml:space="preserve">قال ابن عبد البر: </w:t>
      </w:r>
      <w:r w:rsidR="007D26F0" w:rsidRPr="00E44779">
        <w:rPr>
          <w:rFonts w:hint="cs"/>
          <w:color w:val="auto"/>
          <w:rtl/>
        </w:rPr>
        <w:t>(</w:t>
      </w:r>
      <w:r w:rsidRPr="00E44779">
        <w:rPr>
          <w:rFonts w:hint="cs"/>
          <w:color w:val="auto"/>
          <w:rtl/>
        </w:rPr>
        <w:t>قوله في الحديث</w:t>
      </w:r>
      <w:r w:rsidR="007D26F0" w:rsidRPr="00E44779">
        <w:rPr>
          <w:rFonts w:hint="cs"/>
          <w:color w:val="auto"/>
          <w:rtl/>
        </w:rPr>
        <w:t xml:space="preserve">: </w:t>
      </w:r>
      <w:r w:rsidR="007D26F0" w:rsidRPr="00E44779">
        <w:rPr>
          <w:rFonts w:ascii="Traditional Arabic" w:hAnsi="Traditional Arabic"/>
          <w:b/>
          <w:bCs/>
          <w:color w:val="auto"/>
          <w:rtl/>
          <w:lang w:val="x-none"/>
        </w:rPr>
        <w:t>«</w:t>
      </w:r>
      <w:r w:rsidR="007D26F0" w:rsidRPr="00E44779">
        <w:rPr>
          <w:rFonts w:hint="cs"/>
          <w:b/>
          <w:bCs/>
          <w:color w:val="auto"/>
          <w:rtl/>
        </w:rPr>
        <w:t xml:space="preserve"> رأيت ربي</w:t>
      </w:r>
      <w:r w:rsidR="007D26F0" w:rsidRPr="00E44779">
        <w:rPr>
          <w:rFonts w:hint="cs"/>
          <w:color w:val="auto"/>
          <w:rtl/>
        </w:rPr>
        <w:t xml:space="preserve"> </w:t>
      </w:r>
      <w:r w:rsidR="007D26F0" w:rsidRPr="00E44779">
        <w:rPr>
          <w:rFonts w:ascii="Traditional Arabic" w:hAnsi="Traditional Arabic"/>
          <w:color w:val="auto"/>
          <w:rtl/>
          <w:lang w:val="x-none"/>
        </w:rPr>
        <w:t>»</w:t>
      </w:r>
      <w:r w:rsidRPr="00E44779">
        <w:rPr>
          <w:rFonts w:hint="cs"/>
          <w:color w:val="auto"/>
          <w:rtl/>
        </w:rPr>
        <w:t xml:space="preserve"> معناه عند أهل العلم في المنام</w:t>
      </w:r>
      <w:r w:rsidR="007D26F0" w:rsidRPr="00E44779">
        <w:rPr>
          <w:rFonts w:hint="cs"/>
          <w:color w:val="auto"/>
          <w:rtl/>
        </w:rPr>
        <w:t>)</w:t>
      </w:r>
      <w:r w:rsidRPr="00E44779">
        <w:rPr>
          <w:color w:val="auto"/>
          <w:vertAlign w:val="superscript"/>
          <w:rtl/>
        </w:rPr>
        <w:t>(</w:t>
      </w:r>
      <w:r w:rsidRPr="00E44779">
        <w:rPr>
          <w:color w:val="auto"/>
          <w:vertAlign w:val="superscript"/>
          <w:rtl/>
        </w:rPr>
        <w:footnoteReference w:id="856"/>
      </w:r>
      <w:r w:rsidRPr="00E44779">
        <w:rPr>
          <w:color w:val="auto"/>
          <w:vertAlign w:val="superscript"/>
          <w:rtl/>
        </w:rPr>
        <w:t>)</w:t>
      </w:r>
      <w:r w:rsidR="007D26F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 </w:t>
      </w:r>
    </w:p>
    <w:p w:rsidR="00FF4037" w:rsidRPr="00E44779" w:rsidRDefault="00FF4037" w:rsidP="007D26F0">
      <w:pPr>
        <w:spacing w:after="120"/>
        <w:ind w:firstLine="470"/>
        <w:rPr>
          <w:color w:val="auto"/>
          <w:rtl/>
        </w:rPr>
      </w:pPr>
      <w:r w:rsidRPr="00E44779">
        <w:rPr>
          <w:rFonts w:hint="cs"/>
          <w:color w:val="auto"/>
          <w:rtl/>
        </w:rPr>
        <w:t>حكى شيخ الإسلام اتفاق سلف الأمة وأئمتها على صحة رؤية الله في المنام</w:t>
      </w:r>
      <w:r w:rsidR="007D26F0" w:rsidRPr="00E44779">
        <w:rPr>
          <w:rFonts w:hint="cs"/>
          <w:color w:val="auto"/>
          <w:rtl/>
        </w:rPr>
        <w:t>، و</w:t>
      </w:r>
      <w:r w:rsidRPr="00E44779">
        <w:rPr>
          <w:rFonts w:hint="cs"/>
          <w:color w:val="auto"/>
          <w:rtl/>
        </w:rPr>
        <w:t>قال</w:t>
      </w:r>
      <w:r w:rsidR="007D26F0" w:rsidRPr="00E44779">
        <w:rPr>
          <w:rFonts w:hint="cs"/>
          <w:color w:val="auto"/>
          <w:rtl/>
        </w:rPr>
        <w:t>:</w:t>
      </w:r>
      <w:r w:rsidRPr="00E44779">
        <w:rPr>
          <w:rFonts w:hint="cs"/>
          <w:color w:val="auto"/>
          <w:rtl/>
        </w:rPr>
        <w:t xml:space="preserve"> </w:t>
      </w:r>
      <w:r w:rsidR="007D26F0" w:rsidRPr="00E44779">
        <w:rPr>
          <w:rFonts w:hint="cs"/>
          <w:color w:val="auto"/>
          <w:rtl/>
        </w:rPr>
        <w:t>(</w:t>
      </w:r>
      <w:r w:rsidRPr="00E44779">
        <w:rPr>
          <w:rFonts w:hint="cs"/>
          <w:color w:val="auto"/>
          <w:rtl/>
        </w:rPr>
        <w:t>ما أظن عاقلا</w:t>
      </w:r>
      <w:r w:rsidR="007D26F0" w:rsidRPr="00E44779">
        <w:rPr>
          <w:rFonts w:hint="cs"/>
          <w:color w:val="auto"/>
          <w:rtl/>
        </w:rPr>
        <w:t>ً</w:t>
      </w:r>
      <w:r w:rsidRPr="00E44779">
        <w:rPr>
          <w:rFonts w:hint="cs"/>
          <w:color w:val="auto"/>
          <w:rtl/>
        </w:rPr>
        <w:t xml:space="preserve"> ينكرها</w:t>
      </w:r>
      <w:r w:rsidR="007D26F0" w:rsidRPr="00E44779">
        <w:rPr>
          <w:rFonts w:hint="cs"/>
          <w:color w:val="auto"/>
          <w:rtl/>
        </w:rPr>
        <w:t>)</w:t>
      </w:r>
      <w:r w:rsidRPr="00E44779">
        <w:rPr>
          <w:color w:val="auto"/>
          <w:vertAlign w:val="superscript"/>
          <w:rtl/>
        </w:rPr>
        <w:t>(</w:t>
      </w:r>
      <w:r w:rsidRPr="00E44779">
        <w:rPr>
          <w:color w:val="auto"/>
          <w:vertAlign w:val="superscript"/>
          <w:rtl/>
        </w:rPr>
        <w:footnoteReference w:id="857"/>
      </w:r>
      <w:r w:rsidRPr="00E44779">
        <w:rPr>
          <w:color w:val="auto"/>
          <w:vertAlign w:val="superscript"/>
          <w:rtl/>
        </w:rPr>
        <w:t>)</w:t>
      </w:r>
      <w:r w:rsidR="007D26F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7D26F0">
      <w:pPr>
        <w:spacing w:after="120"/>
        <w:ind w:firstLine="470"/>
        <w:rPr>
          <w:color w:val="auto"/>
          <w:rtl/>
        </w:rPr>
      </w:pPr>
      <w:r w:rsidRPr="00E44779">
        <w:rPr>
          <w:rFonts w:hint="cs"/>
          <w:color w:val="auto"/>
          <w:rtl/>
        </w:rPr>
        <w:t>جواز رؤية الله في المنام هو قول سلف الأمة</w:t>
      </w:r>
      <w:r w:rsidR="007D26F0" w:rsidRPr="00E44779">
        <w:rPr>
          <w:rFonts w:hint="cs"/>
          <w:color w:val="auto"/>
          <w:rtl/>
        </w:rPr>
        <w:t>، وهو الموافق للمنقول والمعقول.</w:t>
      </w:r>
    </w:p>
    <w:p w:rsidR="007D26F0" w:rsidRPr="00E44779" w:rsidRDefault="00FF4037" w:rsidP="007D26F0">
      <w:pPr>
        <w:spacing w:after="120"/>
        <w:ind w:firstLine="470"/>
        <w:rPr>
          <w:color w:val="auto"/>
          <w:rtl/>
        </w:rPr>
      </w:pPr>
      <w:r w:rsidRPr="00E44779">
        <w:rPr>
          <w:rFonts w:hint="cs"/>
          <w:color w:val="auto"/>
          <w:rtl/>
        </w:rPr>
        <w:lastRenderedPageBreak/>
        <w:t xml:space="preserve">قال البغوي: </w:t>
      </w:r>
      <w:r w:rsidR="007D26F0" w:rsidRPr="00E44779">
        <w:rPr>
          <w:rFonts w:hint="cs"/>
          <w:color w:val="auto"/>
          <w:rtl/>
        </w:rPr>
        <w:t>(</w:t>
      </w:r>
      <w:r w:rsidRPr="00E44779">
        <w:rPr>
          <w:rFonts w:hint="cs"/>
          <w:color w:val="auto"/>
          <w:rtl/>
        </w:rPr>
        <w:t>رؤية الله في المنام جائزة</w:t>
      </w:r>
      <w:r w:rsidRPr="00E44779">
        <w:rPr>
          <w:color w:val="auto"/>
          <w:vertAlign w:val="superscript"/>
          <w:rtl/>
        </w:rPr>
        <w:t>(</w:t>
      </w:r>
      <w:r w:rsidRPr="00E44779">
        <w:rPr>
          <w:color w:val="auto"/>
          <w:vertAlign w:val="superscript"/>
          <w:rtl/>
        </w:rPr>
        <w:footnoteReference w:id="858"/>
      </w:r>
      <w:r w:rsidRPr="00E44779">
        <w:rPr>
          <w:color w:val="auto"/>
          <w:vertAlign w:val="superscript"/>
          <w:rtl/>
        </w:rPr>
        <w:t>)</w:t>
      </w:r>
      <w:r w:rsidR="007D26F0" w:rsidRPr="00E44779">
        <w:rPr>
          <w:rFonts w:hint="cs"/>
          <w:color w:val="auto"/>
          <w:rtl/>
        </w:rPr>
        <w:t>.</w:t>
      </w:r>
      <w:r w:rsidRPr="00E44779">
        <w:rPr>
          <w:rFonts w:hint="cs"/>
          <w:color w:val="auto"/>
          <w:rtl/>
        </w:rPr>
        <w:t xml:space="preserve"> </w:t>
      </w:r>
    </w:p>
    <w:p w:rsidR="007D26F0" w:rsidRPr="00E44779" w:rsidRDefault="00FF4037" w:rsidP="007D26F0">
      <w:pPr>
        <w:spacing w:after="120"/>
        <w:ind w:firstLine="470"/>
        <w:rPr>
          <w:color w:val="auto"/>
          <w:rtl/>
        </w:rPr>
      </w:pPr>
      <w:r w:rsidRPr="00E44779">
        <w:rPr>
          <w:rFonts w:hint="cs"/>
          <w:color w:val="auto"/>
          <w:rtl/>
        </w:rPr>
        <w:t>وقد أنكرت الجهمية</w:t>
      </w:r>
      <w:r w:rsidR="0049087A" w:rsidRPr="00E44779">
        <w:rPr>
          <w:rStyle w:val="af2"/>
          <w:color w:val="auto"/>
          <w:rtl/>
        </w:rPr>
        <w:t>(</w:t>
      </w:r>
      <w:r w:rsidR="0049087A" w:rsidRPr="00E44779">
        <w:rPr>
          <w:rStyle w:val="af2"/>
          <w:color w:val="auto"/>
          <w:rtl/>
        </w:rPr>
        <w:footnoteReference w:id="859"/>
      </w:r>
      <w:r w:rsidR="0049087A" w:rsidRPr="00E44779">
        <w:rPr>
          <w:rStyle w:val="af2"/>
          <w:color w:val="auto"/>
          <w:rtl/>
        </w:rPr>
        <w:t>)</w:t>
      </w:r>
      <w:r w:rsidRPr="00E44779">
        <w:rPr>
          <w:rFonts w:hint="cs"/>
          <w:color w:val="auto"/>
          <w:rtl/>
        </w:rPr>
        <w:t xml:space="preserve"> جواز رؤية الله في المنام وهذا من فرط إنكارهم رؤية الله وزعمهم أنه لا يرى وإلا فمعلوم أنها تقع للرائي بغير اختيار منه والواقع يشهد بذلك فكثير من الناس حصل له  ذلك</w:t>
      </w:r>
      <w:r w:rsidR="007D26F0" w:rsidRPr="00E44779">
        <w:rPr>
          <w:rFonts w:hint="cs"/>
          <w:color w:val="auto"/>
          <w:rtl/>
        </w:rPr>
        <w:t>.</w:t>
      </w:r>
      <w:r w:rsidRPr="00E44779">
        <w:rPr>
          <w:rFonts w:hint="cs"/>
          <w:color w:val="auto"/>
          <w:rtl/>
        </w:rPr>
        <w:t xml:space="preserve"> </w:t>
      </w:r>
    </w:p>
    <w:p w:rsidR="00FF4037" w:rsidRPr="00E44779" w:rsidRDefault="00FF4037" w:rsidP="007D26F0">
      <w:pPr>
        <w:spacing w:after="120"/>
        <w:ind w:firstLine="470"/>
        <w:rPr>
          <w:color w:val="auto"/>
          <w:rtl/>
        </w:rPr>
      </w:pPr>
      <w:r w:rsidRPr="00E44779">
        <w:rPr>
          <w:rFonts w:hint="cs"/>
          <w:color w:val="auto"/>
          <w:rtl/>
        </w:rPr>
        <w:t>وصدق شيخ الإسلام حين قال</w:t>
      </w:r>
      <w:r w:rsidR="007D26F0" w:rsidRPr="00E44779">
        <w:rPr>
          <w:rFonts w:hint="cs"/>
          <w:color w:val="auto"/>
          <w:rtl/>
        </w:rPr>
        <w:t>:</w:t>
      </w:r>
      <w:r w:rsidRPr="00E44779">
        <w:rPr>
          <w:rFonts w:hint="cs"/>
          <w:color w:val="auto"/>
          <w:rtl/>
        </w:rPr>
        <w:t xml:space="preserve"> </w:t>
      </w:r>
      <w:r w:rsidR="007D26F0" w:rsidRPr="00E44779">
        <w:rPr>
          <w:rFonts w:hint="cs"/>
          <w:color w:val="auto"/>
          <w:rtl/>
        </w:rPr>
        <w:t>(</w:t>
      </w:r>
      <w:r w:rsidR="00051188">
        <w:rPr>
          <w:rFonts w:hint="cs"/>
          <w:color w:val="auto"/>
          <w:rtl/>
        </w:rPr>
        <w:t>ولا أظن عقل</w:t>
      </w:r>
      <w:r w:rsidRPr="00E44779">
        <w:rPr>
          <w:rFonts w:hint="cs"/>
          <w:color w:val="auto"/>
          <w:rtl/>
        </w:rPr>
        <w:t xml:space="preserve"> ينكره</w:t>
      </w:r>
      <w:r w:rsidR="007D26F0" w:rsidRPr="00E44779">
        <w:rPr>
          <w:rFonts w:hint="cs"/>
          <w:color w:val="auto"/>
          <w:rtl/>
        </w:rPr>
        <w:t>)؛</w:t>
      </w:r>
      <w:r w:rsidRPr="00E44779">
        <w:rPr>
          <w:rFonts w:hint="cs"/>
          <w:color w:val="auto"/>
          <w:rtl/>
        </w:rPr>
        <w:t xml:space="preserve"> فهؤلاء لما أنكروا رؤية أهل الجنة لله جل جلاله خالفوا المنقول ولما أنكروا جواز رؤية الله في المنام خالفوا الواقع والمعقول فلا عقول لهم</w:t>
      </w:r>
      <w:r w:rsidRPr="00E44779">
        <w:rPr>
          <w:rStyle w:val="af2"/>
          <w:color w:val="auto"/>
          <w:rtl/>
        </w:rPr>
        <w:t>(</w:t>
      </w:r>
      <w:r w:rsidRPr="00E44779">
        <w:rPr>
          <w:rStyle w:val="af2"/>
          <w:color w:val="auto"/>
          <w:rtl/>
        </w:rPr>
        <w:footnoteReference w:id="860"/>
      </w:r>
      <w:r w:rsidRPr="00E44779">
        <w:rPr>
          <w:rStyle w:val="af2"/>
          <w:color w:val="auto"/>
          <w:rtl/>
        </w:rPr>
        <w:t>)</w:t>
      </w:r>
      <w:r w:rsidR="007D26F0" w:rsidRPr="00E44779">
        <w:rPr>
          <w:rFonts w:hint="cs"/>
          <w:color w:val="auto"/>
          <w:rtl/>
        </w:rPr>
        <w:t>.</w:t>
      </w:r>
    </w:p>
    <w:p w:rsidR="00FF4037" w:rsidRPr="00E44779" w:rsidRDefault="00FF4037" w:rsidP="007D26F0">
      <w:pPr>
        <w:spacing w:after="120"/>
        <w:ind w:firstLine="470"/>
        <w:rPr>
          <w:color w:val="auto"/>
          <w:rtl/>
        </w:rPr>
      </w:pPr>
      <w:r w:rsidRPr="00E44779">
        <w:rPr>
          <w:rFonts w:hint="cs"/>
          <w:color w:val="auto"/>
          <w:rtl/>
        </w:rPr>
        <w:t xml:space="preserve">مما سبق يتبين صحة ما ذكره النووي رحمه الله من </w:t>
      </w:r>
      <w:r w:rsidR="0080368A" w:rsidRPr="00E44779">
        <w:rPr>
          <w:rFonts w:hint="cs"/>
          <w:color w:val="auto"/>
          <w:rtl/>
        </w:rPr>
        <w:t>الإجماع</w:t>
      </w:r>
      <w:r w:rsidRPr="00E44779">
        <w:rPr>
          <w:rFonts w:hint="cs"/>
          <w:color w:val="auto"/>
          <w:rtl/>
        </w:rPr>
        <w:t xml:space="preserve"> على جواز رؤية الله في المنام والله أعلم.</w:t>
      </w:r>
    </w:p>
    <w:p w:rsidR="00FF4037" w:rsidRPr="00E44779" w:rsidRDefault="00FF4037" w:rsidP="00A84F9D">
      <w:pPr>
        <w:spacing w:after="120"/>
        <w:ind w:firstLine="0"/>
        <w:rPr>
          <w:color w:val="auto"/>
          <w:rtl/>
        </w:rPr>
      </w:pPr>
    </w:p>
    <w:p w:rsidR="007D26F0" w:rsidRPr="00E44779" w:rsidRDefault="007D26F0">
      <w:pPr>
        <w:widowControl/>
        <w:bidi w:val="0"/>
        <w:ind w:firstLine="0"/>
        <w:jc w:val="left"/>
        <w:rPr>
          <w:color w:val="auto"/>
        </w:rPr>
      </w:pPr>
      <w:r w:rsidRPr="00E44779">
        <w:rPr>
          <w:color w:val="auto"/>
          <w:rtl/>
        </w:rPr>
        <w:br w:type="page"/>
      </w:r>
    </w:p>
    <w:p w:rsidR="00FF4037" w:rsidRPr="00E44779" w:rsidRDefault="00FF4037" w:rsidP="007D26F0">
      <w:pPr>
        <w:spacing w:after="120"/>
        <w:ind w:firstLine="470"/>
        <w:jc w:val="center"/>
        <w:rPr>
          <w:rFonts w:ascii="Traditional Arabic" w:hAnsi="Traditional Arabic"/>
          <w:b/>
          <w:bCs/>
          <w:color w:val="auto"/>
          <w:sz w:val="40"/>
          <w:szCs w:val="40"/>
          <w:rtl/>
        </w:rPr>
      </w:pPr>
      <w:r w:rsidRPr="00E44779">
        <w:rPr>
          <w:rFonts w:ascii="Traditional Arabic" w:hAnsi="Traditional Arabic"/>
          <w:b/>
          <w:bCs/>
          <w:color w:val="auto"/>
          <w:sz w:val="40"/>
          <w:szCs w:val="40"/>
          <w:rtl/>
        </w:rPr>
        <w:lastRenderedPageBreak/>
        <w:t xml:space="preserve">المسألة الثالثة: </w:t>
      </w:r>
      <w:r w:rsidR="0080368A" w:rsidRPr="00E44779">
        <w:rPr>
          <w:rFonts w:ascii="Traditional Arabic" w:hAnsi="Traditional Arabic"/>
          <w:b/>
          <w:bCs/>
          <w:color w:val="auto"/>
          <w:sz w:val="40"/>
          <w:szCs w:val="40"/>
          <w:rtl/>
        </w:rPr>
        <w:t>الإجماع</w:t>
      </w:r>
      <w:r w:rsidRPr="00E44779">
        <w:rPr>
          <w:rFonts w:ascii="Traditional Arabic" w:hAnsi="Traditional Arabic"/>
          <w:b/>
          <w:bCs/>
          <w:color w:val="auto"/>
          <w:sz w:val="40"/>
          <w:szCs w:val="40"/>
          <w:rtl/>
        </w:rPr>
        <w:t xml:space="preserve"> على أن </w:t>
      </w:r>
      <w:r w:rsidR="009154EA" w:rsidRPr="00E44779">
        <w:rPr>
          <w:rFonts w:ascii="Traditional Arabic" w:hAnsi="Traditional Arabic"/>
          <w:b/>
          <w:bCs/>
          <w:color w:val="auto"/>
          <w:sz w:val="40"/>
          <w:szCs w:val="40"/>
          <w:rtl/>
        </w:rPr>
        <w:t>السحر</w:t>
      </w:r>
      <w:r w:rsidRPr="00E44779">
        <w:rPr>
          <w:rFonts w:ascii="Traditional Arabic" w:hAnsi="Traditional Arabic"/>
          <w:b/>
          <w:bCs/>
          <w:color w:val="auto"/>
          <w:sz w:val="40"/>
          <w:szCs w:val="40"/>
          <w:rtl/>
        </w:rPr>
        <w:t xml:space="preserve"> لا يظهر إلا على فاسق</w:t>
      </w:r>
      <w:r w:rsidR="00EA058B" w:rsidRPr="00E44779">
        <w:rPr>
          <w:rFonts w:ascii="Traditional Arabic" w:hAnsi="Traditional Arabic"/>
          <w:b/>
          <w:bCs/>
          <w:color w:val="auto"/>
          <w:sz w:val="40"/>
          <w:szCs w:val="40"/>
          <w:rtl/>
        </w:rPr>
        <w:fldChar w:fldCharType="begin"/>
      </w:r>
      <w:r w:rsidR="00EA058B" w:rsidRPr="00E44779">
        <w:rPr>
          <w:rFonts w:ascii="Traditional Arabic" w:hAnsi="Traditional Arabic"/>
          <w:b/>
          <w:bCs/>
          <w:color w:val="auto"/>
          <w:sz w:val="40"/>
          <w:szCs w:val="40"/>
        </w:rPr>
        <w:instrText xml:space="preserve"> XE "</w:instrText>
      </w:r>
      <w:r w:rsidR="00EA058B" w:rsidRPr="00E44779">
        <w:rPr>
          <w:rFonts w:ascii="Traditional Arabic" w:hAnsi="Traditional Arabic"/>
          <w:b/>
          <w:bCs/>
          <w:color w:val="auto"/>
          <w:sz w:val="40"/>
          <w:szCs w:val="40"/>
          <w:rtl/>
        </w:rPr>
        <w:instrText>المسألة الثالثة</w:instrText>
      </w:r>
      <w:r w:rsidR="00EA058B" w:rsidRPr="00E44779">
        <w:rPr>
          <w:rFonts w:ascii="Traditional Arabic" w:hAnsi="Traditional Arabic"/>
          <w:b/>
          <w:bCs/>
          <w:color w:val="auto"/>
          <w:sz w:val="40"/>
          <w:szCs w:val="40"/>
        </w:rPr>
        <w:instrText>\</w:instrText>
      </w:r>
      <w:r w:rsidR="00EA058B" w:rsidRPr="00E44779">
        <w:rPr>
          <w:rFonts w:ascii="Traditional Arabic" w:hAnsi="Traditional Arabic"/>
          <w:b/>
          <w:bCs/>
          <w:color w:val="auto"/>
          <w:sz w:val="40"/>
          <w:szCs w:val="40"/>
          <w:rtl/>
        </w:rPr>
        <w:instrText>: الإجماع على أن السحر لا يظهر إلا على فاسق</w:instrText>
      </w:r>
      <w:r w:rsidR="00EA058B" w:rsidRPr="00E44779">
        <w:rPr>
          <w:rFonts w:ascii="Traditional Arabic" w:hAnsi="Traditional Arabic"/>
          <w:b/>
          <w:bCs/>
          <w:color w:val="auto"/>
          <w:sz w:val="40"/>
          <w:szCs w:val="40"/>
        </w:rPr>
        <w:instrText xml:space="preserve">" </w:instrText>
      </w:r>
      <w:r w:rsidR="00EA058B" w:rsidRPr="00E44779">
        <w:rPr>
          <w:rFonts w:ascii="Traditional Arabic" w:hAnsi="Traditional Arabic"/>
          <w:b/>
          <w:bCs/>
          <w:color w:val="auto"/>
          <w:sz w:val="40"/>
          <w:szCs w:val="40"/>
          <w:rtl/>
        </w:rPr>
        <w:fldChar w:fldCharType="end"/>
      </w:r>
      <w:r w:rsidRPr="00E44779">
        <w:rPr>
          <w:rStyle w:val="af2"/>
          <w:rFonts w:ascii="Traditional Arabic" w:hAnsi="Traditional Arabic"/>
          <w:b/>
          <w:bCs/>
          <w:color w:val="auto"/>
          <w:sz w:val="40"/>
          <w:szCs w:val="40"/>
          <w:rtl/>
        </w:rPr>
        <w:t>(</w:t>
      </w:r>
      <w:r w:rsidRPr="00E44779">
        <w:rPr>
          <w:rStyle w:val="af2"/>
          <w:rFonts w:ascii="Traditional Arabic" w:hAnsi="Traditional Arabic"/>
          <w:b/>
          <w:bCs/>
          <w:color w:val="auto"/>
          <w:sz w:val="40"/>
          <w:szCs w:val="40"/>
          <w:rtl/>
        </w:rPr>
        <w:footnoteReference w:id="861"/>
      </w:r>
      <w:r w:rsidRPr="00E44779">
        <w:rPr>
          <w:rStyle w:val="af2"/>
          <w:rFonts w:ascii="Traditional Arabic" w:hAnsi="Traditional Arabic"/>
          <w:b/>
          <w:bCs/>
          <w:color w:val="auto"/>
          <w:sz w:val="40"/>
          <w:szCs w:val="40"/>
          <w:rtl/>
        </w:rPr>
        <w:t>)</w:t>
      </w:r>
      <w:r w:rsidR="007D26F0" w:rsidRPr="00E44779">
        <w:rPr>
          <w:rFonts w:ascii="Traditional Arabic" w:hAnsi="Traditional Arabic" w:hint="cs"/>
          <w:b/>
          <w:bCs/>
          <w:color w:val="auto"/>
          <w:sz w:val="40"/>
          <w:szCs w:val="40"/>
          <w:rtl/>
        </w:rPr>
        <w:t>:</w:t>
      </w:r>
    </w:p>
    <w:p w:rsidR="00FF4037" w:rsidRPr="00E44779" w:rsidRDefault="00FF4037" w:rsidP="00A84F9D">
      <w:pPr>
        <w:spacing w:after="120"/>
        <w:rPr>
          <w:color w:val="auto"/>
          <w:rtl/>
        </w:rPr>
      </w:pPr>
      <w:r w:rsidRPr="00E44779">
        <w:rPr>
          <w:rFonts w:hint="cs"/>
          <w:color w:val="auto"/>
          <w:rtl/>
        </w:rPr>
        <w:t xml:space="preserve">سبق </w:t>
      </w:r>
      <w:r w:rsidR="006804D4" w:rsidRPr="00E44779">
        <w:rPr>
          <w:rFonts w:hint="cs"/>
          <w:color w:val="auto"/>
          <w:rtl/>
        </w:rPr>
        <w:t>الكلام</w:t>
      </w:r>
      <w:r w:rsidRPr="00E44779">
        <w:rPr>
          <w:rFonts w:hint="cs"/>
          <w:color w:val="auto"/>
          <w:rtl/>
        </w:rPr>
        <w:t xml:space="preserve"> على ذكر </w:t>
      </w:r>
      <w:r w:rsidR="0080368A" w:rsidRPr="00E44779">
        <w:rPr>
          <w:rFonts w:hint="cs"/>
          <w:color w:val="auto"/>
          <w:rtl/>
        </w:rPr>
        <w:t>الإجماع</w:t>
      </w:r>
      <w:r w:rsidRPr="00E44779">
        <w:rPr>
          <w:rFonts w:hint="cs"/>
          <w:color w:val="auto"/>
          <w:rtl/>
        </w:rPr>
        <w:t xml:space="preserve"> على أن </w:t>
      </w:r>
      <w:r w:rsidR="009154EA" w:rsidRPr="00E44779">
        <w:rPr>
          <w:rFonts w:hint="cs"/>
          <w:color w:val="auto"/>
          <w:rtl/>
        </w:rPr>
        <w:t>السحر</w:t>
      </w:r>
      <w:r w:rsidRPr="00E44779">
        <w:rPr>
          <w:rFonts w:hint="cs"/>
          <w:color w:val="auto"/>
          <w:rtl/>
        </w:rPr>
        <w:t xml:space="preserve"> من الكبائر</w:t>
      </w:r>
      <w:r w:rsidR="00840949" w:rsidRPr="00E44779">
        <w:rPr>
          <w:rFonts w:hint="cs"/>
          <w:color w:val="auto"/>
          <w:rtl/>
        </w:rPr>
        <w:t xml:space="preserve"> في المبحث الثاني من الفصل الأول</w:t>
      </w:r>
      <w:r w:rsidRPr="00E44779">
        <w:rPr>
          <w:rFonts w:hint="cs"/>
          <w:color w:val="auto"/>
          <w:rtl/>
        </w:rPr>
        <w:t xml:space="preserve"> وما يفعله كثير من أهل الفسق من الأمور الخارقة للعادة والتي هي ضرب من ضروب </w:t>
      </w:r>
      <w:r w:rsidR="009154EA" w:rsidRPr="00E44779">
        <w:rPr>
          <w:rFonts w:hint="cs"/>
          <w:color w:val="auto"/>
          <w:rtl/>
        </w:rPr>
        <w:t>السحر</w:t>
      </w:r>
      <w:r w:rsidRPr="00E44779">
        <w:rPr>
          <w:rFonts w:hint="cs"/>
          <w:color w:val="auto"/>
          <w:rtl/>
        </w:rPr>
        <w:t xml:space="preserve"> ثم يدعون أنهم أولياء لله بما حصل لهم دعوى باطلة بل هي دليل على فسقهم.</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7D26F0">
      <w:pPr>
        <w:spacing w:after="120"/>
        <w:ind w:firstLine="470"/>
        <w:rPr>
          <w:color w:val="auto"/>
          <w:rtl/>
        </w:rPr>
      </w:pPr>
      <w:r w:rsidRPr="00E44779">
        <w:rPr>
          <w:rFonts w:hint="cs"/>
          <w:color w:val="auto"/>
          <w:rtl/>
        </w:rPr>
        <w:t xml:space="preserve"> قال النووي( </w:t>
      </w:r>
      <w:r w:rsidRPr="00E44779">
        <w:rPr>
          <w:color w:val="auto"/>
          <w:rtl/>
        </w:rPr>
        <w:t xml:space="preserve">إجماع المسلمين على أن </w:t>
      </w:r>
      <w:r w:rsidR="009154EA" w:rsidRPr="00E44779">
        <w:rPr>
          <w:color w:val="auto"/>
          <w:rtl/>
        </w:rPr>
        <w:t>السحر</w:t>
      </w:r>
      <w:r w:rsidRPr="00E44779">
        <w:rPr>
          <w:color w:val="auto"/>
          <w:rtl/>
        </w:rPr>
        <w:t xml:space="preserve"> لا</w:t>
      </w:r>
      <w:r w:rsidRPr="00E44779">
        <w:rPr>
          <w:rFonts w:hint="cs"/>
          <w:color w:val="auto"/>
          <w:rtl/>
        </w:rPr>
        <w:t xml:space="preserve"> </w:t>
      </w:r>
      <w:r w:rsidRPr="00E44779">
        <w:rPr>
          <w:color w:val="auto"/>
          <w:rtl/>
        </w:rPr>
        <w:t>يظهر الا على فاسق</w:t>
      </w:r>
      <w:r w:rsidRPr="00E44779">
        <w:rPr>
          <w:rFonts w:hint="cs"/>
          <w:color w:val="auto"/>
          <w:rtl/>
        </w:rPr>
        <w:t xml:space="preserve"> )</w:t>
      </w:r>
      <w:r w:rsidRPr="00E44779">
        <w:rPr>
          <w:rStyle w:val="af2"/>
          <w:color w:val="auto"/>
          <w:rtl/>
        </w:rPr>
        <w:t>(</w:t>
      </w:r>
      <w:r w:rsidRPr="00E44779">
        <w:rPr>
          <w:rStyle w:val="af2"/>
          <w:color w:val="auto"/>
          <w:rtl/>
        </w:rPr>
        <w:footnoteReference w:id="862"/>
      </w:r>
      <w:r w:rsidRPr="00E44779">
        <w:rPr>
          <w:rStyle w:val="af2"/>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A84F9D">
      <w:pPr>
        <w:spacing w:after="12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w:t>
      </w:r>
      <w:r w:rsidRPr="00E44779">
        <w:rPr>
          <w:rFonts w:cs="KFGQPC Uthmanic Script HAFS" w:hint="cs"/>
          <w:color w:val="auto"/>
          <w:sz w:val="32"/>
          <w:szCs w:val="28"/>
          <w:rtl/>
        </w:rPr>
        <w:t>ٞ</w:t>
      </w:r>
      <w:r w:rsidRPr="00E44779">
        <w:rPr>
          <w:rFonts w:cs="KFGQPC Uthmanic Script HAFS"/>
          <w:color w:val="auto"/>
          <w:sz w:val="32"/>
          <w:szCs w:val="28"/>
          <w:rtl/>
        </w:rPr>
        <w:t xml:space="preserve"> فَلَا</w:t>
      </w:r>
      <w:r w:rsidRPr="00E44779">
        <w:rPr>
          <w:rFonts w:cs="KFGQPC Uthmanic Script HAFS" w:hint="cs"/>
          <w:color w:val="auto"/>
          <w:sz w:val="32"/>
          <w:szCs w:val="28"/>
          <w:rtl/>
        </w:rPr>
        <w:t xml:space="preserve"> </w:t>
      </w:r>
      <w:r w:rsidRPr="00E44779">
        <w:rPr>
          <w:rFonts w:cs="KFGQPC Uthmanic Script HAFS"/>
          <w:color w:val="auto"/>
          <w:sz w:val="32"/>
          <w:szCs w:val="28"/>
          <w:rtl/>
        </w:rPr>
        <w:t>تَكۡفُرۡۖ فَيَتَعَلَّمُونَ مِنۡهُمَا مَا يُفَرِّقُونَ بِهِۦ بَيۡنَ ٱلۡمَرۡ</w:t>
      </w:r>
      <w:r w:rsidRPr="00E44779">
        <w:rPr>
          <w:rFonts w:cs="KFGQPC Uthmanic Script HAFS" w:hint="cs"/>
          <w:color w:val="auto"/>
          <w:sz w:val="32"/>
          <w:szCs w:val="28"/>
          <w:rtl/>
        </w:rPr>
        <w:t>ء</w:t>
      </w:r>
      <w:r w:rsidRPr="00E44779">
        <w:rPr>
          <w:rFonts w:cs="KFGQPC Uthmanic Script HAFS"/>
          <w:color w:val="auto"/>
          <w:sz w:val="32"/>
          <w:szCs w:val="28"/>
          <w:rtl/>
        </w:rPr>
        <w:t>ِ وَزَوۡجِهِۦۚ وَمَا هُم بِضَآرِّينَ بِهِۦ مِنۡ أَحَدٍ إِلَّا بِإِذۡنِ ٱللَّهِۚ وَيَتَعَلَّمُونَ مَا يَضُرُّهُمۡ وَلَا يَنفَعُهُمۡۚ وَلَقَدۡ عَلِمُواْ لَمَنِ ٱشۡتَرَىٰهُ مَا لَهُۥ فِي ٱلۡأٓخِرَةِ مِنۡ خَلَٰق</w:t>
      </w:r>
      <w:r w:rsidRPr="00E44779">
        <w:rPr>
          <w:rFonts w:ascii="Jameel Noori Nastaleeq" w:hAnsi="Jameel Noori Nastaleeq" w:cs="KFGQPC Uthmanic Script HAFS" w:hint="cs"/>
          <w:color w:val="auto"/>
          <w:sz w:val="32"/>
          <w:szCs w:val="28"/>
          <w:rtl/>
        </w:rPr>
        <w:t>ٖ</w:t>
      </w:r>
      <w:r w:rsidRPr="00E44779">
        <w:rPr>
          <w:rFonts w:cs="KFGQPC Uthmanic Script HAFS"/>
          <w:color w:val="auto"/>
          <w:sz w:val="32"/>
          <w:szCs w:val="28"/>
          <w:rtl/>
        </w:rPr>
        <w:t xml:space="preserve">ۚ وَلَبِئۡسَ مَا شَرَوۡاْ بِهِۦٓ أَنفُسَهُمۡۚ لَوۡ كَانُواْ يَعۡلَمُونَ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EA058B" w:rsidRPr="00E44779">
        <w:rPr>
          <w:rFonts w:ascii="Traditional Arabic" w:hAnsi="Traditional Arabic"/>
          <w:color w:val="auto"/>
          <w:sz w:val="28"/>
          <w:szCs w:val="28"/>
          <w:rtl/>
        </w:rPr>
        <w:t>البقرة:102</w:t>
      </w:r>
      <w:r w:rsidR="00EA058B" w:rsidRPr="00E44779">
        <w:rPr>
          <w:rFonts w:ascii="Traditional Arabic" w:hAnsi="Traditional Arabic"/>
          <w:color w:val="auto"/>
          <w:sz w:val="28"/>
          <w:szCs w:val="28"/>
          <w:rtl/>
        </w:rPr>
        <w:fldChar w:fldCharType="begin"/>
      </w:r>
      <w:r w:rsidR="00EA058B" w:rsidRPr="00E44779">
        <w:rPr>
          <w:rFonts w:ascii="Traditional Arabic" w:hAnsi="Traditional Arabic"/>
          <w:color w:val="auto"/>
          <w:sz w:val="28"/>
          <w:szCs w:val="28"/>
        </w:rPr>
        <w:instrText xml:space="preserve"> XE "</w:instrText>
      </w:r>
      <w:r w:rsidR="00EA058B" w:rsidRPr="00E44779">
        <w:rPr>
          <w:rFonts w:ascii="Traditional Arabic" w:hAnsi="Traditional Arabic"/>
          <w:color w:val="auto"/>
          <w:sz w:val="28"/>
          <w:szCs w:val="28"/>
          <w:rtl/>
        </w:rPr>
        <w:instrText>ا:البقرة:102 ﴿وَٱتَّبَعُواْ مَا تَت</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لُواْ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ٱلشَّيَٰطِي</w:instrText>
      </w:r>
      <w:r w:rsidR="00EA058B" w:rsidRPr="00E44779">
        <w:rPr>
          <w:rFonts w:ascii="Traditional Arabic" w:hAnsi="Traditional Arabic"/>
          <w:color w:val="auto"/>
          <w:sz w:val="28"/>
          <w:szCs w:val="28"/>
          <w:rtl/>
        </w:rPr>
        <w:instrText>نُ عَلَىٰ مُل</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كِ</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سُلَي</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مَٰنَ</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كَفَرَ</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سُلَي</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مَٰنُ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وَلَٰكِنَّ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ٱلشَّيَٰطِينَ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كَفَرُواْ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يُعَلِّمُونَ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ٱلنَّاسَ</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ٱلسِّح</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رَ</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w:instrText>
      </w:r>
      <w:r w:rsidR="00EA058B" w:rsidRPr="00E44779">
        <w:rPr>
          <w:rFonts w:ascii="Traditional Arabic" w:hAnsi="Traditional Arabic"/>
          <w:color w:val="auto"/>
          <w:sz w:val="28"/>
          <w:szCs w:val="28"/>
          <w:rtl/>
        </w:rPr>
        <w:instrText>َمَا</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أُنزِلَ</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عَلَى</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مَلَكَي</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بِبَابِلَ</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هَٰرُوتَ</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وَمَٰرُوتَ</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يُعَلِّمَانِ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مِن</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أَحَدٍ</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حَتّ</w:instrText>
      </w:r>
      <w:r w:rsidR="00EA058B" w:rsidRPr="00E44779">
        <w:rPr>
          <w:rFonts w:ascii="Traditional Arabic" w:hAnsi="Traditional Arabic"/>
          <w:color w:val="auto"/>
          <w:sz w:val="28"/>
          <w:szCs w:val="28"/>
          <w:rtl/>
        </w:rPr>
        <w:instrText>َىٰ يَقُولَا</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إِنَّمَا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نَح</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فِت</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نَة</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فَلَا تَك</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فُر</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فَيَتَعَلَّمُونَ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مِن</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هُمَا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يُفَرِّقُونَ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w:instrText>
      </w:r>
      <w:r w:rsidR="00EA058B" w:rsidRPr="00E44779">
        <w:rPr>
          <w:rFonts w:ascii="Traditional Arabic" w:hAnsi="Traditional Arabic"/>
          <w:color w:val="auto"/>
          <w:sz w:val="28"/>
          <w:szCs w:val="28"/>
          <w:rtl/>
        </w:rPr>
        <w:instrText>ِهِ</w:instrText>
      </w:r>
      <w:r w:rsidR="00EA058B" w:rsidRPr="00E44779">
        <w:rPr>
          <w:rFonts w:cs="Times New Roman" w:hint="cs"/>
          <w:color w:val="auto"/>
          <w:sz w:val="28"/>
          <w:szCs w:val="28"/>
          <w:rtl/>
        </w:rPr>
        <w:instrText>ۦ</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بَي</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مَر</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ءِ وَزَو</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جِهِ</w:instrText>
      </w:r>
      <w:r w:rsidR="00EA058B" w:rsidRPr="00E44779">
        <w:rPr>
          <w:rFonts w:cs="Times New Roman" w:hint="cs"/>
          <w:color w:val="auto"/>
          <w:sz w:val="28"/>
          <w:szCs w:val="28"/>
          <w:rtl/>
        </w:rPr>
        <w:instrText>ۦۚ</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هُم</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بِضَا</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رِّينَ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بِهِ</w:instrText>
      </w:r>
      <w:r w:rsidR="00EA058B" w:rsidRPr="00E44779">
        <w:rPr>
          <w:rFonts w:cs="Times New Roman" w:hint="cs"/>
          <w:color w:val="auto"/>
          <w:sz w:val="28"/>
          <w:szCs w:val="28"/>
          <w:rtl/>
        </w:rPr>
        <w:instrText>ۦ</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مِن</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أَحَدٍ</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إِلَّا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بِإِذ</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ٱللَّهِ</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وَيَتَعَلَّمُونَ مَا يَضُرُّهُم</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وَلَا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يَنفَعُهُم</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وَلَقَد</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عَلِمُواْ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لَمَنِ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ٱش</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تَرَىٰه</w:instrText>
      </w:r>
      <w:r w:rsidR="00EA058B" w:rsidRPr="00E44779">
        <w:rPr>
          <w:rFonts w:ascii="Traditional Arabic" w:hAnsi="Traditional Arabic"/>
          <w:color w:val="auto"/>
          <w:sz w:val="28"/>
          <w:szCs w:val="28"/>
          <w:rtl/>
        </w:rPr>
        <w:instrText>ُ مَا لَهُ</w:instrText>
      </w:r>
      <w:r w:rsidR="00EA058B" w:rsidRPr="00E44779">
        <w:rPr>
          <w:rFonts w:cs="Times New Roman" w:hint="cs"/>
          <w:color w:val="auto"/>
          <w:sz w:val="28"/>
          <w:szCs w:val="28"/>
          <w:rtl/>
        </w:rPr>
        <w:instrText>ۥ</w:instrText>
      </w:r>
      <w:r w:rsidR="00EA058B" w:rsidRPr="00E44779">
        <w:rPr>
          <w:rFonts w:ascii="Traditional Arabic" w:hAnsi="Traditional Arabic"/>
          <w:color w:val="auto"/>
          <w:sz w:val="28"/>
          <w:szCs w:val="28"/>
          <w:rtl/>
        </w:rPr>
        <w:instrText xml:space="preserve"> فِي ٱل</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أ</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خِرَةِ</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مِن</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خَلَٰق</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وَلَبِئ</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سَ</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مَا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شَرَو</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بِهِ</w:instrText>
      </w:r>
      <w:r w:rsidR="00EA058B" w:rsidRPr="00E44779">
        <w:rPr>
          <w:rFonts w:cs="Times New Roman" w:hint="cs"/>
          <w:color w:val="auto"/>
          <w:sz w:val="28"/>
          <w:szCs w:val="28"/>
          <w:rtl/>
        </w:rPr>
        <w:instrText>ۦٓ</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أَنفُسَهُم</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لَو</w:instrText>
      </w:r>
      <w:r w:rsidR="00EA058B" w:rsidRPr="00E44779">
        <w:rPr>
          <w:rFonts w:cs="Times New Roman" w:hint="cs"/>
          <w:color w:val="auto"/>
          <w:sz w:val="28"/>
          <w:szCs w:val="28"/>
          <w:rtl/>
        </w:rPr>
        <w:instrText>ۡ</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كَانُواْ</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hint="cs"/>
          <w:color w:val="auto"/>
          <w:sz w:val="28"/>
          <w:szCs w:val="28"/>
          <w:rtl/>
        </w:rPr>
        <w:instrText>يَع</w:instrText>
      </w:r>
      <w:r w:rsidR="00EA058B" w:rsidRPr="00E44779">
        <w:rPr>
          <w:rFonts w:cs="Times New Roman" w:hint="cs"/>
          <w:color w:val="auto"/>
          <w:sz w:val="28"/>
          <w:szCs w:val="28"/>
          <w:rtl/>
        </w:rPr>
        <w:instrText>ۡ</w:instrText>
      </w:r>
      <w:r w:rsidR="00EA058B" w:rsidRPr="00E44779">
        <w:rPr>
          <w:rFonts w:ascii="Traditional Arabic" w:hAnsi="Traditional Arabic" w:hint="cs"/>
          <w:color w:val="auto"/>
          <w:sz w:val="28"/>
          <w:szCs w:val="28"/>
          <w:rtl/>
        </w:rPr>
        <w:instrText>لَمُونَ</w:instrText>
      </w:r>
      <w:r w:rsidR="00EA058B" w:rsidRPr="00E44779">
        <w:rPr>
          <w:rFonts w:ascii="Traditional Arabic" w:hAnsi="Traditional Arabic"/>
          <w:color w:val="auto"/>
          <w:sz w:val="28"/>
          <w:szCs w:val="28"/>
          <w:rtl/>
        </w:rPr>
        <w:instrText xml:space="preserve"> ﴾</w:instrText>
      </w:r>
      <w:r w:rsidR="00EA058B" w:rsidRPr="00E44779">
        <w:rPr>
          <w:rFonts w:ascii="Traditional Arabic" w:hAnsi="Traditional Arabic"/>
          <w:color w:val="auto"/>
          <w:sz w:val="28"/>
          <w:szCs w:val="28"/>
        </w:rPr>
        <w:instrText xml:space="preserve">" </w:instrText>
      </w:r>
      <w:r w:rsidR="00EA058B"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7D26F0" w:rsidRPr="00E44779">
        <w:rPr>
          <w:rFonts w:hint="cs"/>
          <w:color w:val="auto"/>
          <w:rtl/>
        </w:rPr>
        <w:t>.</w:t>
      </w:r>
    </w:p>
    <w:p w:rsidR="008D36AA" w:rsidRPr="00E44779" w:rsidRDefault="00FF4037" w:rsidP="008D36AA">
      <w:pPr>
        <w:spacing w:after="120"/>
        <w:rPr>
          <w:color w:val="auto"/>
          <w:rtl/>
        </w:rPr>
      </w:pPr>
      <w:r w:rsidRPr="00E44779">
        <w:rPr>
          <w:rFonts w:hint="cs"/>
          <w:color w:val="auto"/>
          <w:rtl/>
        </w:rPr>
        <w:t>و</w:t>
      </w:r>
      <w:r w:rsidRPr="00E44779">
        <w:rPr>
          <w:color w:val="auto"/>
          <w:rtl/>
        </w:rPr>
        <w:t xml:space="preserve">عن أبي هريرة </w:t>
      </w:r>
      <w:r w:rsidR="008D36AA" w:rsidRPr="00E44779">
        <w:rPr>
          <w:color w:val="auto"/>
        </w:rPr>
        <w:sym w:font="AGA Arabesque" w:char="F074"/>
      </w:r>
      <w:r w:rsidRPr="00E44779">
        <w:rPr>
          <w:color w:val="auto"/>
          <w:rtl/>
        </w:rPr>
        <w:t xml:space="preserve">، عن النبي </w:t>
      </w:r>
      <w:r w:rsidR="008D36AA" w:rsidRPr="00E44779">
        <w:rPr>
          <w:color w:val="auto"/>
        </w:rPr>
        <w:sym w:font="AGA Arabesque" w:char="F072"/>
      </w:r>
      <w:r w:rsidRPr="00E44779">
        <w:rPr>
          <w:color w:val="auto"/>
          <w:rtl/>
        </w:rPr>
        <w:t xml:space="preserve"> قال: </w:t>
      </w:r>
      <w:r w:rsidR="008D36AA" w:rsidRPr="00E44779">
        <w:rPr>
          <w:rFonts w:ascii="Traditional Arabic" w:hAnsi="Traditional Arabic"/>
          <w:b/>
          <w:bCs/>
          <w:color w:val="auto"/>
          <w:rtl/>
          <w:lang w:val="x-none"/>
        </w:rPr>
        <w:t>«</w:t>
      </w:r>
      <w:r w:rsidR="008D36AA" w:rsidRPr="00E44779">
        <w:rPr>
          <w:rFonts w:hint="cs"/>
          <w:color w:val="auto"/>
          <w:rtl/>
        </w:rPr>
        <w:t xml:space="preserve"> </w:t>
      </w:r>
      <w:r w:rsidR="00AC5497" w:rsidRPr="00E44779">
        <w:rPr>
          <w:b/>
          <w:bCs/>
          <w:color w:val="auto"/>
          <w:rtl/>
        </w:rPr>
        <w:t>اجتنبوا السبع الموبقات</w:t>
      </w:r>
      <w:r w:rsidR="00AC5497" w:rsidRPr="00E44779">
        <w:rPr>
          <w:b/>
          <w:bCs/>
          <w:color w:val="auto"/>
          <w:rtl/>
        </w:rPr>
        <w:fldChar w:fldCharType="begin"/>
      </w:r>
      <w:r w:rsidR="00AC5497" w:rsidRPr="00E44779">
        <w:rPr>
          <w:b/>
          <w:bCs/>
          <w:color w:val="auto"/>
        </w:rPr>
        <w:instrText xml:space="preserve"> XE "</w:instrText>
      </w:r>
      <w:r w:rsidR="00AC5497" w:rsidRPr="00E44779">
        <w:rPr>
          <w:rFonts w:hint="eastAsia"/>
          <w:b/>
          <w:bCs/>
          <w:color w:val="auto"/>
          <w:rtl/>
        </w:rPr>
        <w:instrText>فهرس</w:instrText>
      </w:r>
      <w:r w:rsidR="00AC5497" w:rsidRPr="00E44779">
        <w:rPr>
          <w:b/>
          <w:bCs/>
          <w:color w:val="auto"/>
          <w:rtl/>
        </w:rPr>
        <w:instrText xml:space="preserve"> </w:instrText>
      </w:r>
      <w:r w:rsidR="00AC5497" w:rsidRPr="00E44779">
        <w:rPr>
          <w:rFonts w:hint="eastAsia"/>
          <w:b/>
          <w:bCs/>
          <w:color w:val="auto"/>
          <w:rtl/>
        </w:rPr>
        <w:instrText>الحديث</w:instrText>
      </w:r>
      <w:r w:rsidR="00AC5497" w:rsidRPr="00E44779">
        <w:rPr>
          <w:b/>
          <w:bCs/>
          <w:color w:val="auto"/>
          <w:rtl/>
        </w:rPr>
        <w:instrText>:</w:instrText>
      </w:r>
      <w:r w:rsidR="00AC5497" w:rsidRPr="00E44779">
        <w:rPr>
          <w:rFonts w:hint="eastAsia"/>
          <w:b/>
          <w:bCs/>
          <w:color w:val="auto"/>
          <w:rtl/>
        </w:rPr>
        <w:instrText>اجتنبوا</w:instrText>
      </w:r>
      <w:r w:rsidR="00AC5497" w:rsidRPr="00E44779">
        <w:rPr>
          <w:b/>
          <w:bCs/>
          <w:color w:val="auto"/>
          <w:rtl/>
        </w:rPr>
        <w:instrText xml:space="preserve"> </w:instrText>
      </w:r>
      <w:r w:rsidR="00AC5497" w:rsidRPr="00E44779">
        <w:rPr>
          <w:rFonts w:hint="eastAsia"/>
          <w:b/>
          <w:bCs/>
          <w:color w:val="auto"/>
          <w:rtl/>
        </w:rPr>
        <w:instrText>السبع</w:instrText>
      </w:r>
      <w:r w:rsidR="00AC5497" w:rsidRPr="00E44779">
        <w:rPr>
          <w:b/>
          <w:bCs/>
          <w:color w:val="auto"/>
          <w:rtl/>
        </w:rPr>
        <w:instrText xml:space="preserve"> </w:instrText>
      </w:r>
      <w:r w:rsidR="00AC5497" w:rsidRPr="00E44779">
        <w:rPr>
          <w:rFonts w:hint="eastAsia"/>
          <w:b/>
          <w:bCs/>
          <w:color w:val="auto"/>
          <w:rtl/>
        </w:rPr>
        <w:instrText>الموبقات</w:instrText>
      </w:r>
      <w:r w:rsidR="00AC5497" w:rsidRPr="00E44779">
        <w:rPr>
          <w:b/>
          <w:bCs/>
          <w:color w:val="auto"/>
        </w:rPr>
        <w:instrText xml:space="preserve">" </w:instrText>
      </w:r>
      <w:r w:rsidR="00AC5497" w:rsidRPr="00E44779">
        <w:rPr>
          <w:b/>
          <w:bCs/>
          <w:color w:val="auto"/>
          <w:rtl/>
        </w:rPr>
        <w:fldChar w:fldCharType="end"/>
      </w:r>
      <w:r w:rsidR="00EA058B" w:rsidRPr="00E44779">
        <w:rPr>
          <w:color w:val="auto"/>
          <w:rtl/>
        </w:rPr>
        <w:t xml:space="preserve"> </w:t>
      </w:r>
      <w:r w:rsidR="008D36AA" w:rsidRPr="00E44779">
        <w:rPr>
          <w:rFonts w:ascii="Traditional Arabic" w:hAnsi="Traditional Arabic"/>
          <w:color w:val="auto"/>
          <w:rtl/>
          <w:lang w:val="x-none"/>
        </w:rPr>
        <w:t>»</w:t>
      </w:r>
      <w:r w:rsidR="008D36AA" w:rsidRPr="00E44779">
        <w:rPr>
          <w:rFonts w:hint="cs"/>
          <w:color w:val="auto"/>
          <w:rtl/>
        </w:rPr>
        <w:t xml:space="preserve"> </w:t>
      </w:r>
      <w:r w:rsidR="00EA058B" w:rsidRPr="00E44779">
        <w:rPr>
          <w:color w:val="auto"/>
          <w:rtl/>
        </w:rPr>
        <w:t xml:space="preserve">قالوا: يا رسول الله وما هن؟ قال: </w:t>
      </w:r>
      <w:r w:rsidR="008D36AA" w:rsidRPr="00E44779">
        <w:rPr>
          <w:rFonts w:ascii="Traditional Arabic" w:hAnsi="Traditional Arabic"/>
          <w:b/>
          <w:bCs/>
          <w:color w:val="auto"/>
          <w:rtl/>
          <w:lang w:val="x-none"/>
        </w:rPr>
        <w:t>«</w:t>
      </w:r>
      <w:r w:rsidR="008D36AA" w:rsidRPr="00E44779">
        <w:rPr>
          <w:rFonts w:hint="cs"/>
          <w:color w:val="auto"/>
          <w:rtl/>
        </w:rPr>
        <w:t xml:space="preserve"> </w:t>
      </w:r>
      <w:r w:rsidR="00EA058B" w:rsidRPr="00E44779">
        <w:rPr>
          <w:b/>
          <w:bCs/>
          <w:color w:val="auto"/>
          <w:rtl/>
        </w:rPr>
        <w:t>الشرك بالله، والسحر،</w:t>
      </w:r>
      <w:r w:rsidR="00EA058B" w:rsidRPr="00E44779">
        <w:rPr>
          <w:b/>
          <w:bCs/>
          <w:color w:val="auto"/>
          <w:rtl/>
        </w:rPr>
        <w:fldChar w:fldCharType="begin"/>
      </w:r>
      <w:r w:rsidR="00EA058B" w:rsidRPr="00E44779">
        <w:rPr>
          <w:b/>
          <w:bCs/>
          <w:color w:val="auto"/>
        </w:rPr>
        <w:instrText xml:space="preserve"> XE "</w:instrText>
      </w:r>
      <w:r w:rsidR="00EA058B" w:rsidRPr="00E44779">
        <w:rPr>
          <w:rFonts w:hint="eastAsia"/>
          <w:b/>
          <w:bCs/>
          <w:color w:val="auto"/>
          <w:rtl/>
        </w:rPr>
        <w:instrText>فهرس</w:instrText>
      </w:r>
      <w:r w:rsidR="00EA058B" w:rsidRPr="00E44779">
        <w:rPr>
          <w:b/>
          <w:bCs/>
          <w:color w:val="auto"/>
          <w:rtl/>
        </w:rPr>
        <w:instrText xml:space="preserve"> </w:instrText>
      </w:r>
      <w:r w:rsidR="00EA058B" w:rsidRPr="00E44779">
        <w:rPr>
          <w:rFonts w:hint="eastAsia"/>
          <w:b/>
          <w:bCs/>
          <w:color w:val="auto"/>
          <w:rtl/>
        </w:rPr>
        <w:instrText>الحديث</w:instrText>
      </w:r>
      <w:r w:rsidR="00EA058B" w:rsidRPr="00E44779">
        <w:rPr>
          <w:b/>
          <w:bCs/>
          <w:color w:val="auto"/>
          <w:rtl/>
        </w:rPr>
        <w:instrText>:</w:instrText>
      </w:r>
      <w:r w:rsidR="00AC5497" w:rsidRPr="00E44779">
        <w:rPr>
          <w:rFonts w:hint="eastAsia"/>
          <w:b/>
          <w:bCs/>
          <w:color w:val="auto"/>
          <w:rtl/>
        </w:rPr>
        <w:instrText>اجتنبوا السبع الموبقات</w:instrText>
      </w:r>
      <w:r w:rsidR="00EA058B" w:rsidRPr="00E44779">
        <w:rPr>
          <w:b/>
          <w:bCs/>
          <w:color w:val="auto"/>
          <w:rtl/>
        </w:rPr>
        <w:instrText xml:space="preserve"> </w:instrText>
      </w:r>
      <w:r w:rsidR="00EA058B" w:rsidRPr="00E44779">
        <w:rPr>
          <w:rFonts w:hint="eastAsia"/>
          <w:b/>
          <w:bCs/>
          <w:color w:val="auto"/>
          <w:rtl/>
        </w:rPr>
        <w:instrText>قالوا</w:instrText>
      </w:r>
      <w:r w:rsidR="00EA058B" w:rsidRPr="00E44779">
        <w:rPr>
          <w:b/>
          <w:bCs/>
          <w:color w:val="auto"/>
          <w:rtl/>
        </w:rPr>
        <w:instrText xml:space="preserve">: </w:instrText>
      </w:r>
      <w:r w:rsidR="00EA058B" w:rsidRPr="00E44779">
        <w:rPr>
          <w:rFonts w:hint="eastAsia"/>
          <w:b/>
          <w:bCs/>
          <w:color w:val="auto"/>
          <w:rtl/>
        </w:rPr>
        <w:instrText>يا</w:instrText>
      </w:r>
      <w:r w:rsidR="00EA058B" w:rsidRPr="00E44779">
        <w:rPr>
          <w:b/>
          <w:bCs/>
          <w:color w:val="auto"/>
          <w:rtl/>
        </w:rPr>
        <w:instrText xml:space="preserve"> </w:instrText>
      </w:r>
      <w:r w:rsidR="00EA058B" w:rsidRPr="00E44779">
        <w:rPr>
          <w:rFonts w:hint="eastAsia"/>
          <w:b/>
          <w:bCs/>
          <w:color w:val="auto"/>
          <w:rtl/>
        </w:rPr>
        <w:instrText>رسول</w:instrText>
      </w:r>
      <w:r w:rsidR="00EA058B" w:rsidRPr="00E44779">
        <w:rPr>
          <w:b/>
          <w:bCs/>
          <w:color w:val="auto"/>
          <w:rtl/>
        </w:rPr>
        <w:instrText xml:space="preserve"> </w:instrText>
      </w:r>
      <w:r w:rsidR="00EA058B" w:rsidRPr="00E44779">
        <w:rPr>
          <w:rFonts w:hint="eastAsia"/>
          <w:b/>
          <w:bCs/>
          <w:color w:val="auto"/>
          <w:rtl/>
        </w:rPr>
        <w:instrText>الله</w:instrText>
      </w:r>
      <w:r w:rsidR="00EA058B" w:rsidRPr="00E44779">
        <w:rPr>
          <w:b/>
          <w:bCs/>
          <w:color w:val="auto"/>
          <w:rtl/>
        </w:rPr>
        <w:instrText xml:space="preserve"> </w:instrText>
      </w:r>
      <w:r w:rsidR="00EA058B" w:rsidRPr="00E44779">
        <w:rPr>
          <w:rFonts w:hint="eastAsia"/>
          <w:b/>
          <w:bCs/>
          <w:color w:val="auto"/>
          <w:rtl/>
        </w:rPr>
        <w:instrText>وما</w:instrText>
      </w:r>
      <w:r w:rsidR="00EA058B" w:rsidRPr="00E44779">
        <w:rPr>
          <w:b/>
          <w:bCs/>
          <w:color w:val="auto"/>
          <w:rtl/>
        </w:rPr>
        <w:instrText xml:space="preserve"> </w:instrText>
      </w:r>
      <w:r w:rsidR="00EA058B" w:rsidRPr="00E44779">
        <w:rPr>
          <w:rFonts w:hint="eastAsia"/>
          <w:b/>
          <w:bCs/>
          <w:color w:val="auto"/>
          <w:rtl/>
        </w:rPr>
        <w:instrText>هن؟</w:instrText>
      </w:r>
      <w:r w:rsidR="00EA058B" w:rsidRPr="00E44779">
        <w:rPr>
          <w:b/>
          <w:bCs/>
          <w:color w:val="auto"/>
          <w:rtl/>
        </w:rPr>
        <w:instrText xml:space="preserve"> </w:instrText>
      </w:r>
      <w:r w:rsidR="00EA058B" w:rsidRPr="00E44779">
        <w:rPr>
          <w:rFonts w:hint="eastAsia"/>
          <w:b/>
          <w:bCs/>
          <w:color w:val="auto"/>
          <w:rtl/>
        </w:rPr>
        <w:instrText>قال</w:instrText>
      </w:r>
      <w:r w:rsidR="00EA058B" w:rsidRPr="00E44779">
        <w:rPr>
          <w:b/>
          <w:bCs/>
          <w:color w:val="auto"/>
          <w:rtl/>
        </w:rPr>
        <w:instrText xml:space="preserve">: </w:instrText>
      </w:r>
      <w:r w:rsidR="00EA058B" w:rsidRPr="00E44779">
        <w:rPr>
          <w:rFonts w:hint="eastAsia"/>
          <w:b/>
          <w:bCs/>
          <w:color w:val="auto"/>
          <w:rtl/>
        </w:rPr>
        <w:instrText>الشرك</w:instrText>
      </w:r>
      <w:r w:rsidR="00EA058B" w:rsidRPr="00E44779">
        <w:rPr>
          <w:b/>
          <w:bCs/>
          <w:color w:val="auto"/>
          <w:rtl/>
        </w:rPr>
        <w:instrText xml:space="preserve"> </w:instrText>
      </w:r>
      <w:r w:rsidR="00EA058B" w:rsidRPr="00E44779">
        <w:rPr>
          <w:rFonts w:hint="eastAsia"/>
          <w:b/>
          <w:bCs/>
          <w:color w:val="auto"/>
          <w:rtl/>
        </w:rPr>
        <w:instrText>بالله،</w:instrText>
      </w:r>
      <w:r w:rsidR="00EA058B" w:rsidRPr="00E44779">
        <w:rPr>
          <w:b/>
          <w:bCs/>
          <w:color w:val="auto"/>
          <w:rtl/>
        </w:rPr>
        <w:instrText xml:space="preserve"> </w:instrText>
      </w:r>
      <w:r w:rsidR="00EA058B" w:rsidRPr="00E44779">
        <w:rPr>
          <w:rFonts w:hint="eastAsia"/>
          <w:b/>
          <w:bCs/>
          <w:color w:val="auto"/>
          <w:rtl/>
        </w:rPr>
        <w:instrText>والسحر</w:instrText>
      </w:r>
      <w:r w:rsidR="00CF00C1" w:rsidRPr="00E44779">
        <w:rPr>
          <w:rFonts w:hint="cs"/>
          <w:b/>
          <w:bCs/>
          <w:color w:val="auto"/>
          <w:rtl/>
        </w:rPr>
        <w:instrText>....</w:instrText>
      </w:r>
      <w:r w:rsidR="00EA058B" w:rsidRPr="00E44779">
        <w:rPr>
          <w:b/>
          <w:bCs/>
          <w:color w:val="auto"/>
        </w:rPr>
        <w:instrText xml:space="preserve">" </w:instrText>
      </w:r>
      <w:r w:rsidR="00EA058B" w:rsidRPr="00E44779">
        <w:rPr>
          <w:b/>
          <w:bCs/>
          <w:color w:val="auto"/>
          <w:rtl/>
        </w:rPr>
        <w:fldChar w:fldCharType="end"/>
      </w:r>
      <w:r w:rsidRPr="00E44779">
        <w:rPr>
          <w:b/>
          <w:bCs/>
          <w:color w:val="auto"/>
          <w:rtl/>
        </w:rPr>
        <w:t xml:space="preserve"> وقتل النفس التي حرم الله إلا </w:t>
      </w:r>
      <w:r w:rsidRPr="00E44779">
        <w:rPr>
          <w:b/>
          <w:bCs/>
          <w:color w:val="auto"/>
          <w:rtl/>
        </w:rPr>
        <w:lastRenderedPageBreak/>
        <w:t>بالحق، وأكل الربا، وأكل مال اليتيم، والتولي يوم الزحف، وقذف المحصنات المؤمنات الغافلات</w:t>
      </w:r>
      <w:r w:rsidR="008D36AA" w:rsidRPr="00E44779">
        <w:rPr>
          <w:rFonts w:hint="cs"/>
          <w:color w:val="auto"/>
          <w:rtl/>
        </w:rPr>
        <w:t xml:space="preserve"> </w:t>
      </w:r>
      <w:r w:rsidR="008D36AA"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63"/>
      </w:r>
      <w:r w:rsidRPr="00E44779">
        <w:rPr>
          <w:rStyle w:val="af2"/>
          <w:color w:val="auto"/>
          <w:rtl/>
        </w:rPr>
        <w:t>)</w:t>
      </w:r>
      <w:r w:rsidR="008D36AA" w:rsidRPr="00E44779">
        <w:rPr>
          <w:rFonts w:hint="cs"/>
          <w:color w:val="auto"/>
          <w:rtl/>
        </w:rPr>
        <w:t>.</w:t>
      </w:r>
      <w:r w:rsidRPr="00E44779">
        <w:rPr>
          <w:rFonts w:hint="cs"/>
          <w:color w:val="auto"/>
          <w:rtl/>
        </w:rPr>
        <w:t xml:space="preserve"> </w:t>
      </w:r>
    </w:p>
    <w:p w:rsidR="00FF4037" w:rsidRPr="00E44779" w:rsidRDefault="00FF4037" w:rsidP="008D36AA">
      <w:pPr>
        <w:spacing w:after="120"/>
        <w:rPr>
          <w:color w:val="auto"/>
          <w:rtl/>
        </w:rPr>
      </w:pPr>
      <w:r w:rsidRPr="00E44779">
        <w:rPr>
          <w:rFonts w:hint="cs"/>
          <w:color w:val="auto"/>
          <w:rtl/>
        </w:rPr>
        <w:t xml:space="preserve">فإذا تبين تحريم </w:t>
      </w:r>
      <w:r w:rsidR="009154EA" w:rsidRPr="00E44779">
        <w:rPr>
          <w:rFonts w:hint="cs"/>
          <w:color w:val="auto"/>
          <w:rtl/>
        </w:rPr>
        <w:t>السحر</w:t>
      </w:r>
      <w:r w:rsidRPr="00E44779">
        <w:rPr>
          <w:rFonts w:hint="cs"/>
          <w:color w:val="auto"/>
          <w:rtl/>
        </w:rPr>
        <w:t xml:space="preserve"> عرفت أن من تعاطاه فاسق.</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8D36AA" w:rsidRPr="00E44779" w:rsidRDefault="00FF4037" w:rsidP="00A84F9D">
      <w:pPr>
        <w:spacing w:after="120"/>
        <w:rPr>
          <w:color w:val="auto"/>
          <w:rtl/>
        </w:rPr>
      </w:pPr>
      <w:r w:rsidRPr="00E44779">
        <w:rPr>
          <w:rFonts w:hint="cs"/>
          <w:color w:val="auto"/>
          <w:rtl/>
        </w:rPr>
        <w:t>قال إمام الحرمين: (</w:t>
      </w:r>
      <w:r w:rsidR="009154EA" w:rsidRPr="00E44779">
        <w:rPr>
          <w:color w:val="auto"/>
          <w:rtl/>
        </w:rPr>
        <w:t>السحر</w:t>
      </w:r>
      <w:r w:rsidRPr="00E44779">
        <w:rPr>
          <w:color w:val="auto"/>
          <w:rtl/>
        </w:rPr>
        <w:t xml:space="preserve"> لا يظهر إلا على فاسق</w:t>
      </w:r>
      <w:r w:rsidRPr="00E44779">
        <w:rPr>
          <w:rFonts w:hint="cs"/>
          <w:color w:val="auto"/>
          <w:rtl/>
        </w:rPr>
        <w:t xml:space="preserve"> والكرامة لا تظهر على فاسق</w:t>
      </w:r>
      <w:r w:rsidRPr="00E44779">
        <w:rPr>
          <w:color w:val="auto"/>
          <w:rtl/>
        </w:rPr>
        <w:t xml:space="preserve"> قال</w:t>
      </w:r>
      <w:r w:rsidR="008D36AA" w:rsidRPr="00E44779">
        <w:rPr>
          <w:rFonts w:hint="cs"/>
          <w:color w:val="auto"/>
          <w:rtl/>
        </w:rPr>
        <w:t>:</w:t>
      </w:r>
      <w:r w:rsidRPr="00E44779">
        <w:rPr>
          <w:color w:val="auto"/>
          <w:rtl/>
        </w:rPr>
        <w:t xml:space="preserve"> وليس ذلك من مقتضيات العقل ولكنه م</w:t>
      </w:r>
      <w:r w:rsidRPr="00E44779">
        <w:rPr>
          <w:rFonts w:hint="cs"/>
          <w:color w:val="auto"/>
          <w:rtl/>
        </w:rPr>
        <w:t>ت</w:t>
      </w:r>
      <w:r w:rsidRPr="00E44779">
        <w:rPr>
          <w:color w:val="auto"/>
          <w:rtl/>
        </w:rPr>
        <w:t>لقى من إجماع الأمة</w:t>
      </w:r>
      <w:r w:rsidRPr="00E44779">
        <w:rPr>
          <w:rFonts w:hint="cs"/>
          <w:color w:val="auto"/>
          <w:rtl/>
        </w:rPr>
        <w:t>)</w:t>
      </w:r>
      <w:r w:rsidR="008D36AA" w:rsidRPr="00E44779">
        <w:rPr>
          <w:rFonts w:hint="cs"/>
          <w:color w:val="auto"/>
          <w:rtl/>
        </w:rPr>
        <w:t>.</w:t>
      </w:r>
      <w:r w:rsidRPr="00E44779">
        <w:rPr>
          <w:rFonts w:hint="cs"/>
          <w:color w:val="auto"/>
          <w:rtl/>
        </w:rPr>
        <w:t xml:space="preserve"> </w:t>
      </w:r>
    </w:p>
    <w:p w:rsidR="008D36AA" w:rsidRPr="00E44779" w:rsidRDefault="00FF4037" w:rsidP="00A84F9D">
      <w:pPr>
        <w:spacing w:after="120"/>
        <w:rPr>
          <w:color w:val="auto"/>
          <w:rtl/>
        </w:rPr>
      </w:pPr>
      <w:r w:rsidRPr="00E44779">
        <w:rPr>
          <w:rFonts w:hint="cs"/>
          <w:color w:val="auto"/>
          <w:rtl/>
        </w:rPr>
        <w:t>نقله عنه النووي</w:t>
      </w:r>
      <w:r w:rsidR="008D36AA" w:rsidRPr="00E44779">
        <w:rPr>
          <w:rFonts w:hint="cs"/>
          <w:color w:val="auto"/>
          <w:rtl/>
        </w:rPr>
        <w:t>،</w:t>
      </w:r>
      <w:r w:rsidRPr="00E44779">
        <w:rPr>
          <w:rFonts w:hint="cs"/>
          <w:color w:val="auto"/>
          <w:rtl/>
        </w:rPr>
        <w:t xml:space="preserve"> وابن حجر</w:t>
      </w:r>
      <w:r w:rsidR="008D36AA" w:rsidRPr="00E44779">
        <w:rPr>
          <w:rFonts w:hint="cs"/>
          <w:color w:val="auto"/>
          <w:rtl/>
        </w:rPr>
        <w:t>،</w:t>
      </w:r>
      <w:r w:rsidRPr="00E44779">
        <w:rPr>
          <w:rFonts w:hint="cs"/>
          <w:color w:val="auto"/>
          <w:rtl/>
        </w:rPr>
        <w:t xml:space="preserve"> والشربيني</w:t>
      </w:r>
      <w:r w:rsidRPr="00E44779">
        <w:rPr>
          <w:rStyle w:val="af2"/>
          <w:color w:val="auto"/>
          <w:rtl/>
        </w:rPr>
        <w:t>(</w:t>
      </w:r>
      <w:r w:rsidRPr="00E44779">
        <w:rPr>
          <w:rStyle w:val="af2"/>
          <w:color w:val="auto"/>
          <w:rtl/>
        </w:rPr>
        <w:footnoteReference w:id="864"/>
      </w:r>
      <w:r w:rsidRPr="00E44779">
        <w:rPr>
          <w:rStyle w:val="af2"/>
          <w:color w:val="auto"/>
          <w:rtl/>
        </w:rPr>
        <w:t>)</w:t>
      </w:r>
      <w:r w:rsidR="008D36AA" w:rsidRPr="00E44779">
        <w:rPr>
          <w:rFonts w:hint="cs"/>
          <w:color w:val="auto"/>
          <w:rtl/>
        </w:rPr>
        <w:t>،</w:t>
      </w:r>
      <w:r w:rsidRPr="00E44779">
        <w:rPr>
          <w:rFonts w:hint="cs"/>
          <w:color w:val="auto"/>
          <w:rtl/>
        </w:rPr>
        <w:t xml:space="preserve"> والشوكاني وغيرهم</w:t>
      </w:r>
      <w:r w:rsidRPr="00E44779">
        <w:rPr>
          <w:rStyle w:val="af2"/>
          <w:color w:val="auto"/>
          <w:rtl/>
        </w:rPr>
        <w:t>(</w:t>
      </w:r>
      <w:r w:rsidRPr="00E44779">
        <w:rPr>
          <w:rStyle w:val="af2"/>
          <w:color w:val="auto"/>
          <w:rtl/>
        </w:rPr>
        <w:footnoteReference w:id="865"/>
      </w:r>
      <w:r w:rsidRPr="00E44779">
        <w:rPr>
          <w:rStyle w:val="af2"/>
          <w:color w:val="auto"/>
          <w:rtl/>
        </w:rPr>
        <w:t>)</w:t>
      </w:r>
      <w:r w:rsidR="008D36AA" w:rsidRPr="00E44779">
        <w:rPr>
          <w:rFonts w:hint="cs"/>
          <w:color w:val="auto"/>
          <w:rtl/>
        </w:rPr>
        <w:t>.</w:t>
      </w:r>
      <w:r w:rsidRPr="00E44779">
        <w:rPr>
          <w:rFonts w:hint="cs"/>
          <w:color w:val="auto"/>
          <w:rtl/>
        </w:rPr>
        <w:t xml:space="preserve"> </w:t>
      </w:r>
    </w:p>
    <w:p w:rsidR="00FF4037" w:rsidRPr="00E44779" w:rsidRDefault="00FF4037" w:rsidP="00A84F9D">
      <w:pPr>
        <w:spacing w:after="120"/>
        <w:rPr>
          <w:color w:val="auto"/>
          <w:rtl/>
        </w:rPr>
      </w:pPr>
      <w:r w:rsidRPr="00E44779">
        <w:rPr>
          <w:rFonts w:hint="cs"/>
          <w:color w:val="auto"/>
          <w:rtl/>
        </w:rPr>
        <w:t>ونقل النووي عن أبي سعيد المتولي</w:t>
      </w:r>
      <w:r w:rsidRPr="00E44779">
        <w:rPr>
          <w:rStyle w:val="af2"/>
          <w:color w:val="auto"/>
          <w:rtl/>
        </w:rPr>
        <w:t>(</w:t>
      </w:r>
      <w:r w:rsidRPr="00E44779">
        <w:rPr>
          <w:rStyle w:val="af2"/>
          <w:color w:val="auto"/>
          <w:rtl/>
        </w:rPr>
        <w:footnoteReference w:id="866"/>
      </w:r>
      <w:r w:rsidRPr="00E44779">
        <w:rPr>
          <w:rStyle w:val="af2"/>
          <w:color w:val="auto"/>
          <w:rtl/>
        </w:rPr>
        <w:t>)</w:t>
      </w:r>
      <w:r w:rsidRPr="00E44779">
        <w:rPr>
          <w:rStyle w:val="af2"/>
          <w:rFonts w:hint="cs"/>
          <w:color w:val="auto"/>
          <w:rtl/>
        </w:rPr>
        <w:t xml:space="preserve"> </w:t>
      </w:r>
      <w:r w:rsidRPr="00E44779">
        <w:rPr>
          <w:rFonts w:hint="cs"/>
          <w:color w:val="auto"/>
          <w:rtl/>
        </w:rPr>
        <w:t>نحوه</w:t>
      </w:r>
      <w:r w:rsidRPr="00E44779">
        <w:rPr>
          <w:rStyle w:val="af2"/>
          <w:color w:val="auto"/>
          <w:rtl/>
        </w:rPr>
        <w:t>(</w:t>
      </w:r>
      <w:r w:rsidRPr="00E44779">
        <w:rPr>
          <w:rStyle w:val="af2"/>
          <w:color w:val="auto"/>
          <w:rtl/>
        </w:rPr>
        <w:footnoteReference w:id="867"/>
      </w:r>
      <w:r w:rsidRPr="00E44779">
        <w:rPr>
          <w:rStyle w:val="af2"/>
          <w:color w:val="auto"/>
          <w:rtl/>
        </w:rPr>
        <w:t>)</w:t>
      </w:r>
      <w:r w:rsidR="008D36AA" w:rsidRPr="00E44779">
        <w:rPr>
          <w:rFonts w:hint="cs"/>
          <w:color w:val="auto"/>
          <w:rtl/>
        </w:rPr>
        <w:t>.</w:t>
      </w:r>
    </w:p>
    <w:p w:rsidR="008D36AA" w:rsidRPr="00E44779" w:rsidRDefault="008D36AA">
      <w:pPr>
        <w:widowControl/>
        <w:bidi w:val="0"/>
        <w:ind w:firstLine="0"/>
        <w:jc w:val="left"/>
        <w:rPr>
          <w:color w:val="auto"/>
        </w:rPr>
      </w:pPr>
      <w:r w:rsidRPr="00E44779">
        <w:rPr>
          <w:color w:val="auto"/>
          <w:rtl/>
        </w:rPr>
        <w:br w:type="page"/>
      </w:r>
    </w:p>
    <w:p w:rsidR="00FF4037" w:rsidRPr="00E44779" w:rsidRDefault="008D36AA" w:rsidP="00A84F9D">
      <w:pPr>
        <w:spacing w:after="120"/>
        <w:rPr>
          <w:color w:val="auto"/>
          <w:rtl/>
        </w:rPr>
      </w:pPr>
      <w:r w:rsidRPr="00E44779">
        <w:rPr>
          <w:rFonts w:hint="cs"/>
          <w:color w:val="auto"/>
          <w:rtl/>
        </w:rPr>
        <w:lastRenderedPageBreak/>
        <w:t>وقال ابن حجر الهيتمي: (</w:t>
      </w:r>
      <w:r w:rsidR="00FF4037" w:rsidRPr="00E44779">
        <w:rPr>
          <w:color w:val="auto"/>
          <w:rtl/>
        </w:rPr>
        <w:t>ويحرم فعل</w:t>
      </w:r>
      <w:r w:rsidR="00FF4037" w:rsidRPr="00E44779">
        <w:rPr>
          <w:rFonts w:hint="cs"/>
          <w:color w:val="auto"/>
          <w:rtl/>
        </w:rPr>
        <w:t xml:space="preserve"> </w:t>
      </w:r>
      <w:r w:rsidR="009154EA" w:rsidRPr="00E44779">
        <w:rPr>
          <w:rFonts w:hint="cs"/>
          <w:color w:val="auto"/>
          <w:rtl/>
        </w:rPr>
        <w:t>السحر</w:t>
      </w:r>
      <w:r w:rsidR="00FF4037" w:rsidRPr="00E44779">
        <w:rPr>
          <w:color w:val="auto"/>
          <w:rtl/>
        </w:rPr>
        <w:t xml:space="preserve"> ويفسق به أيضا</w:t>
      </w:r>
      <w:r w:rsidRPr="00E44779">
        <w:rPr>
          <w:rFonts w:hint="cs"/>
          <w:color w:val="auto"/>
          <w:rtl/>
        </w:rPr>
        <w:t>ً،</w:t>
      </w:r>
      <w:r w:rsidR="00FF4037" w:rsidRPr="00E44779">
        <w:rPr>
          <w:color w:val="auto"/>
          <w:rtl/>
        </w:rPr>
        <w:t xml:space="preserve"> ولا يظهر إلا على فاسق إجماعا فيهما</w:t>
      </w:r>
      <w:r w:rsidR="00FF4037" w:rsidRPr="00E44779">
        <w:rPr>
          <w:rStyle w:val="af2"/>
          <w:color w:val="auto"/>
          <w:rtl/>
        </w:rPr>
        <w:t>(</w:t>
      </w:r>
      <w:r w:rsidR="00FF4037" w:rsidRPr="00E44779">
        <w:rPr>
          <w:rStyle w:val="af2"/>
          <w:color w:val="auto"/>
          <w:rtl/>
        </w:rPr>
        <w:footnoteReference w:id="868"/>
      </w:r>
      <w:r w:rsidR="00FF4037" w:rsidRPr="00E44779">
        <w:rPr>
          <w:rStyle w:val="af2"/>
          <w:color w:val="auto"/>
          <w:rtl/>
        </w:rPr>
        <w:t>)</w:t>
      </w:r>
      <w:r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A84F9D">
      <w:pPr>
        <w:spacing w:after="120"/>
        <w:rPr>
          <w:color w:val="auto"/>
          <w:rtl/>
        </w:rPr>
      </w:pPr>
      <w:r w:rsidRPr="00E44779">
        <w:rPr>
          <w:rFonts w:hint="cs"/>
          <w:color w:val="auto"/>
          <w:rtl/>
        </w:rPr>
        <w:t xml:space="preserve">تقرر في إجماع سابق اثبات </w:t>
      </w:r>
      <w:r w:rsidR="0080368A" w:rsidRPr="00E44779">
        <w:rPr>
          <w:rFonts w:hint="cs"/>
          <w:color w:val="auto"/>
          <w:rtl/>
        </w:rPr>
        <w:t>الإجماع</w:t>
      </w:r>
      <w:r w:rsidRPr="00E44779">
        <w:rPr>
          <w:rFonts w:hint="cs"/>
          <w:color w:val="auto"/>
          <w:rtl/>
        </w:rPr>
        <w:t xml:space="preserve"> على تحريم </w:t>
      </w:r>
      <w:r w:rsidR="009154EA" w:rsidRPr="00E44779">
        <w:rPr>
          <w:rFonts w:hint="cs"/>
          <w:color w:val="auto"/>
          <w:rtl/>
        </w:rPr>
        <w:t>السحر</w:t>
      </w:r>
      <w:r w:rsidRPr="00E44779">
        <w:rPr>
          <w:rFonts w:hint="cs"/>
          <w:color w:val="auto"/>
          <w:rtl/>
        </w:rPr>
        <w:t xml:space="preserve"> وأنه من الكبائر فإذا كان كذلك فمن يفعل الكبائر لا شك في فسقه والنووي عبر هنا بالفسق حتى يشمل ما هو كفر وما دون ذلك على حسب ما ذهب إليه وقد سبق بيانه</w:t>
      </w:r>
      <w:r w:rsidRPr="00E44779">
        <w:rPr>
          <w:rStyle w:val="af2"/>
          <w:color w:val="auto"/>
          <w:rtl/>
        </w:rPr>
        <w:t>(</w:t>
      </w:r>
      <w:r w:rsidRPr="00E44779">
        <w:rPr>
          <w:rStyle w:val="af2"/>
          <w:color w:val="auto"/>
          <w:rtl/>
        </w:rPr>
        <w:footnoteReference w:id="869"/>
      </w:r>
      <w:r w:rsidRPr="00E44779">
        <w:rPr>
          <w:rStyle w:val="af2"/>
          <w:color w:val="auto"/>
          <w:rtl/>
        </w:rPr>
        <w:t>)</w:t>
      </w:r>
      <w:r w:rsidR="008D36AA" w:rsidRPr="00E44779">
        <w:rPr>
          <w:rFonts w:hint="cs"/>
          <w:color w:val="auto"/>
          <w:rtl/>
        </w:rPr>
        <w:t>.</w:t>
      </w:r>
    </w:p>
    <w:p w:rsidR="00FF4037" w:rsidRPr="00E44779" w:rsidRDefault="00FF4037" w:rsidP="00A84F9D">
      <w:pPr>
        <w:spacing w:after="120"/>
        <w:rPr>
          <w:color w:val="auto"/>
          <w:rtl/>
        </w:rPr>
      </w:pPr>
      <w:r w:rsidRPr="00E44779">
        <w:rPr>
          <w:rFonts w:hint="cs"/>
          <w:color w:val="auto"/>
          <w:rtl/>
        </w:rPr>
        <w:t xml:space="preserve">ومما سبق يظهر صحة ما ذكره النووي من </w:t>
      </w:r>
      <w:r w:rsidR="0080368A" w:rsidRPr="00E44779">
        <w:rPr>
          <w:rFonts w:hint="cs"/>
          <w:color w:val="auto"/>
          <w:rtl/>
        </w:rPr>
        <w:t>الإجماع</w:t>
      </w:r>
      <w:r w:rsidRPr="00E44779">
        <w:rPr>
          <w:rFonts w:hint="cs"/>
          <w:color w:val="auto"/>
          <w:rtl/>
        </w:rPr>
        <w:t xml:space="preserve"> على أن </w:t>
      </w:r>
      <w:r w:rsidR="009154EA" w:rsidRPr="00E44779">
        <w:rPr>
          <w:rFonts w:hint="cs"/>
          <w:color w:val="auto"/>
          <w:rtl/>
        </w:rPr>
        <w:t>السحر</w:t>
      </w:r>
      <w:r w:rsidRPr="00E44779">
        <w:rPr>
          <w:rFonts w:hint="cs"/>
          <w:color w:val="auto"/>
          <w:rtl/>
        </w:rPr>
        <w:t xml:space="preserve"> لا يظهر إلا على فاسق ولم اجد من خالف في ذلك والله أعلم.</w:t>
      </w:r>
    </w:p>
    <w:p w:rsidR="00FF4037" w:rsidRPr="00E44779" w:rsidRDefault="00FF4037"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40949" w:rsidRPr="00E44779" w:rsidRDefault="00840949" w:rsidP="00A84F9D">
      <w:pPr>
        <w:spacing w:after="120"/>
        <w:ind w:firstLine="0"/>
        <w:rPr>
          <w:color w:val="auto"/>
          <w:rtl/>
        </w:rPr>
      </w:pPr>
    </w:p>
    <w:p w:rsidR="008D36AA" w:rsidRPr="00E44779" w:rsidRDefault="008D36AA">
      <w:pPr>
        <w:widowControl/>
        <w:bidi w:val="0"/>
        <w:ind w:firstLine="0"/>
        <w:jc w:val="left"/>
        <w:rPr>
          <w:color w:val="auto"/>
          <w:rtl/>
        </w:rPr>
      </w:pPr>
      <w:r w:rsidRPr="00E44779">
        <w:rPr>
          <w:color w:val="auto"/>
          <w:rtl/>
        </w:rPr>
        <w:br w:type="page"/>
      </w:r>
    </w:p>
    <w:p w:rsidR="00FF4037" w:rsidRPr="00E44779" w:rsidRDefault="00FF4037" w:rsidP="008D36AA">
      <w:pPr>
        <w:spacing w:after="120"/>
        <w:jc w:val="center"/>
        <w:rPr>
          <w:b/>
          <w:bCs/>
          <w:color w:val="auto"/>
          <w:sz w:val="40"/>
          <w:szCs w:val="40"/>
          <w:rtl/>
        </w:rPr>
      </w:pPr>
      <w:r w:rsidRPr="00E44779">
        <w:rPr>
          <w:rFonts w:hint="cs"/>
          <w:b/>
          <w:bCs/>
          <w:color w:val="auto"/>
          <w:sz w:val="40"/>
          <w:szCs w:val="40"/>
          <w:rtl/>
        </w:rPr>
        <w:lastRenderedPageBreak/>
        <w:t xml:space="preserve">المسألة الرابعة: </w:t>
      </w:r>
      <w:r w:rsidR="0080368A" w:rsidRPr="00E44779">
        <w:rPr>
          <w:rFonts w:hint="cs"/>
          <w:b/>
          <w:bCs/>
          <w:color w:val="auto"/>
          <w:sz w:val="40"/>
          <w:szCs w:val="40"/>
          <w:rtl/>
        </w:rPr>
        <w:t>الإجماع</w:t>
      </w:r>
      <w:r w:rsidRPr="00E44779">
        <w:rPr>
          <w:rFonts w:hint="cs"/>
          <w:b/>
          <w:bCs/>
          <w:color w:val="auto"/>
          <w:sz w:val="40"/>
          <w:szCs w:val="40"/>
          <w:rtl/>
        </w:rPr>
        <w:t xml:space="preserve"> على أن </w:t>
      </w:r>
      <w:r w:rsidR="008D36AA" w:rsidRPr="00E44779">
        <w:rPr>
          <w:rFonts w:hint="cs"/>
          <w:b/>
          <w:bCs/>
          <w:color w:val="auto"/>
          <w:sz w:val="40"/>
          <w:szCs w:val="40"/>
          <w:rtl/>
        </w:rPr>
        <w:t>الكرامة</w:t>
      </w:r>
      <w:r w:rsidRPr="00E44779">
        <w:rPr>
          <w:rFonts w:hint="cs"/>
          <w:b/>
          <w:bCs/>
          <w:color w:val="auto"/>
          <w:sz w:val="40"/>
          <w:szCs w:val="40"/>
          <w:rtl/>
        </w:rPr>
        <w:t xml:space="preserve"> لا تظهر على فاسق وإنما تظهر على ولي</w:t>
      </w:r>
      <w:r w:rsidR="00564AE7" w:rsidRPr="00E44779">
        <w:rPr>
          <w:b/>
          <w:bCs/>
          <w:color w:val="auto"/>
          <w:sz w:val="40"/>
          <w:szCs w:val="40"/>
          <w:rtl/>
        </w:rPr>
        <w:fldChar w:fldCharType="begin"/>
      </w:r>
      <w:r w:rsidR="00564AE7" w:rsidRPr="00E44779">
        <w:rPr>
          <w:b/>
          <w:bCs/>
          <w:color w:val="auto"/>
          <w:sz w:val="40"/>
          <w:szCs w:val="40"/>
        </w:rPr>
        <w:instrText xml:space="preserve"> XE "</w:instrText>
      </w:r>
      <w:r w:rsidR="00564AE7" w:rsidRPr="00E44779">
        <w:rPr>
          <w:rFonts w:hint="cs"/>
          <w:b/>
          <w:bCs/>
          <w:color w:val="auto"/>
          <w:sz w:val="40"/>
          <w:szCs w:val="40"/>
          <w:rtl/>
        </w:rPr>
        <w:instrText>المسألة الرابعة</w:instrText>
      </w:r>
      <w:r w:rsidR="00564AE7" w:rsidRPr="00E44779">
        <w:rPr>
          <w:b/>
          <w:bCs/>
          <w:color w:val="auto"/>
          <w:sz w:val="40"/>
          <w:szCs w:val="40"/>
        </w:rPr>
        <w:instrText>\</w:instrText>
      </w:r>
      <w:r w:rsidR="00564AE7" w:rsidRPr="00E44779">
        <w:rPr>
          <w:rFonts w:hint="cs"/>
          <w:b/>
          <w:bCs/>
          <w:color w:val="auto"/>
          <w:sz w:val="40"/>
          <w:szCs w:val="40"/>
          <w:rtl/>
        </w:rPr>
        <w:instrText>: الإجماع على أن الكرامة لا تظهر على فاسق وإنما تظهر على ولي</w:instrText>
      </w:r>
      <w:r w:rsidR="00564AE7" w:rsidRPr="00E44779">
        <w:rPr>
          <w:b/>
          <w:bCs/>
          <w:color w:val="auto"/>
          <w:sz w:val="40"/>
          <w:szCs w:val="40"/>
        </w:rPr>
        <w:instrText xml:space="preserve">" </w:instrText>
      </w:r>
      <w:r w:rsidR="00564AE7" w:rsidRPr="00E44779">
        <w:rPr>
          <w:b/>
          <w:bCs/>
          <w:color w:val="auto"/>
          <w:sz w:val="40"/>
          <w:szCs w:val="40"/>
          <w:rtl/>
        </w:rPr>
        <w:fldChar w:fldCharType="end"/>
      </w:r>
      <w:r w:rsidRPr="00E44779">
        <w:rPr>
          <w:rFonts w:hint="cs"/>
          <w:b/>
          <w:bCs/>
          <w:color w:val="auto"/>
          <w:sz w:val="40"/>
          <w:szCs w:val="40"/>
          <w:rtl/>
        </w:rPr>
        <w:t>.</w:t>
      </w:r>
    </w:p>
    <w:p w:rsidR="00FF4037" w:rsidRPr="00E44779" w:rsidRDefault="008D36AA" w:rsidP="00A84F9D">
      <w:pPr>
        <w:spacing w:after="120"/>
        <w:rPr>
          <w:color w:val="auto"/>
          <w:rtl/>
        </w:rPr>
      </w:pPr>
      <w:r w:rsidRPr="00E44779">
        <w:rPr>
          <w:rFonts w:hint="cs"/>
          <w:color w:val="auto"/>
          <w:rtl/>
        </w:rPr>
        <w:t>الكرامة</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الكرامة</w:instrText>
      </w:r>
      <w:r w:rsidRPr="00E44779">
        <w:instrText xml:space="preserve">" </w:instrText>
      </w:r>
      <w:r w:rsidRPr="00E44779">
        <w:rPr>
          <w:color w:val="auto"/>
          <w:rtl/>
        </w:rPr>
        <w:fldChar w:fldCharType="end"/>
      </w:r>
      <w:r w:rsidR="00FF4037" w:rsidRPr="00E44779">
        <w:rPr>
          <w:rFonts w:hint="cs"/>
          <w:color w:val="auto"/>
          <w:rtl/>
        </w:rPr>
        <w:t xml:space="preserve">: </w:t>
      </w:r>
      <w:r w:rsidR="00FF4037" w:rsidRPr="00E44779">
        <w:rPr>
          <w:color w:val="auto"/>
          <w:rtl/>
        </w:rPr>
        <w:t>هي ظهور أمر خارق للعادة من قبل شخص غير مقارن لدعوى النبوة، فما لا يكون مقرونًا بالإيمان والعمل الصالح يكون استدراجًا.</w:t>
      </w:r>
      <w:r w:rsidR="00FF4037" w:rsidRPr="00E44779">
        <w:rPr>
          <w:rFonts w:hint="cs"/>
          <w:color w:val="auto"/>
          <w:rtl/>
        </w:rPr>
        <w:t xml:space="preserve"> </w:t>
      </w:r>
      <w:r w:rsidR="00FF4037" w:rsidRPr="00E44779">
        <w:rPr>
          <w:color w:val="auto"/>
          <w:rtl/>
        </w:rPr>
        <w:t>وما يكون مقرونًا بدعوى النبوة يكون معجزة</w:t>
      </w:r>
      <w:r w:rsidR="00FF4037" w:rsidRPr="00E44779">
        <w:rPr>
          <w:rStyle w:val="af2"/>
          <w:color w:val="auto"/>
          <w:rtl/>
        </w:rPr>
        <w:t>(</w:t>
      </w:r>
      <w:r w:rsidR="00FF4037" w:rsidRPr="00E44779">
        <w:rPr>
          <w:rStyle w:val="af2"/>
          <w:color w:val="auto"/>
          <w:rtl/>
        </w:rPr>
        <w:footnoteReference w:id="870"/>
      </w:r>
      <w:r w:rsidR="00FF4037" w:rsidRPr="00E44779">
        <w:rPr>
          <w:rStyle w:val="af2"/>
          <w:color w:val="auto"/>
          <w:rtl/>
        </w:rPr>
        <w:t>)</w:t>
      </w:r>
      <w:r w:rsidRPr="00E44779">
        <w:rPr>
          <w:rFonts w:hint="cs"/>
          <w:color w:val="auto"/>
          <w:rtl/>
        </w:rPr>
        <w:t>.</w:t>
      </w:r>
    </w:p>
    <w:p w:rsidR="00FF4037" w:rsidRPr="00E44779" w:rsidRDefault="00FF4037" w:rsidP="001F3700">
      <w:pPr>
        <w:spacing w:after="120"/>
        <w:rPr>
          <w:color w:val="auto"/>
          <w:rtl/>
        </w:rPr>
      </w:pPr>
      <w:r w:rsidRPr="00E44779">
        <w:rPr>
          <w:rFonts w:hint="cs"/>
          <w:color w:val="auto"/>
          <w:rtl/>
        </w:rPr>
        <w:t xml:space="preserve">وقال شيخ الإسلام بن تيمية: </w:t>
      </w:r>
      <w:r w:rsidR="008D36AA" w:rsidRPr="00E44779">
        <w:rPr>
          <w:rFonts w:hint="cs"/>
          <w:color w:val="auto"/>
          <w:rtl/>
        </w:rPr>
        <w:t>(</w:t>
      </w:r>
      <w:r w:rsidR="008D36AA" w:rsidRPr="00E44779">
        <w:rPr>
          <w:color w:val="auto"/>
          <w:rtl/>
        </w:rPr>
        <w:t>الكرامة</w:t>
      </w:r>
      <w:r w:rsidRPr="00E44779">
        <w:rPr>
          <w:color w:val="auto"/>
          <w:rtl/>
        </w:rPr>
        <w:t xml:space="preserve"> في الحقيقة: ما نفعت في الآخرة ، أو نفعت في الدنيا ولم تضر في الآخرة</w:t>
      </w:r>
      <w:r w:rsidR="008D36AA" w:rsidRPr="00E44779">
        <w:rPr>
          <w:rFonts w:hint="cs"/>
          <w:color w:val="auto"/>
          <w:rtl/>
        </w:rPr>
        <w:t>)</w:t>
      </w:r>
      <w:r w:rsidRPr="00E44779">
        <w:rPr>
          <w:rStyle w:val="af2"/>
          <w:color w:val="auto"/>
          <w:rtl/>
        </w:rPr>
        <w:t>(</w:t>
      </w:r>
      <w:r w:rsidRPr="00E44779">
        <w:rPr>
          <w:rStyle w:val="af2"/>
          <w:color w:val="auto"/>
          <w:rtl/>
        </w:rPr>
        <w:footnoteReference w:id="871"/>
      </w:r>
      <w:r w:rsidRPr="00E44779">
        <w:rPr>
          <w:rStyle w:val="af2"/>
          <w:color w:val="auto"/>
          <w:rtl/>
        </w:rPr>
        <w:t>)</w:t>
      </w:r>
      <w:r w:rsidR="008D36AA"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1F3700" w:rsidRPr="00E44779">
        <w:rPr>
          <w:rStyle w:val="aff8"/>
          <w:rFonts w:ascii="Traditional Arabic" w:hAnsi="Traditional Arabic" w:cs="Traditional Arabic" w:hint="cs"/>
          <w:b w:val="0"/>
          <w:sz w:val="48"/>
          <w:szCs w:val="36"/>
          <w:rtl/>
        </w:rPr>
        <w:t>:</w:t>
      </w:r>
    </w:p>
    <w:p w:rsidR="00FF4037" w:rsidRPr="00E44779" w:rsidRDefault="00FF4037" w:rsidP="001F3700">
      <w:pPr>
        <w:spacing w:after="120"/>
        <w:rPr>
          <w:color w:val="auto"/>
          <w:rtl/>
        </w:rPr>
      </w:pPr>
      <w:r w:rsidRPr="00E44779">
        <w:rPr>
          <w:rFonts w:hint="cs"/>
          <w:color w:val="auto"/>
          <w:rtl/>
        </w:rPr>
        <w:t xml:space="preserve"> قال النووي</w:t>
      </w:r>
      <w:r w:rsidR="001F3700" w:rsidRPr="00E44779">
        <w:rPr>
          <w:rFonts w:hint="cs"/>
          <w:color w:val="auto"/>
          <w:rtl/>
        </w:rPr>
        <w:t xml:space="preserve">: </w:t>
      </w:r>
      <w:r w:rsidRPr="00E44779">
        <w:rPr>
          <w:rFonts w:hint="cs"/>
          <w:color w:val="auto"/>
          <w:rtl/>
        </w:rPr>
        <w:t xml:space="preserve">( </w:t>
      </w:r>
      <w:r w:rsidRPr="00E44779">
        <w:rPr>
          <w:color w:val="auto"/>
          <w:rtl/>
        </w:rPr>
        <w:t xml:space="preserve">إجماع المسلمين على أن </w:t>
      </w:r>
      <w:r w:rsidR="009154EA" w:rsidRPr="00E44779">
        <w:rPr>
          <w:color w:val="auto"/>
          <w:rtl/>
        </w:rPr>
        <w:t>السحر</w:t>
      </w:r>
      <w:r w:rsidRPr="00E44779">
        <w:rPr>
          <w:color w:val="auto"/>
          <w:rtl/>
        </w:rPr>
        <w:t xml:space="preserve"> لا</w:t>
      </w:r>
      <w:r w:rsidRPr="00E44779">
        <w:rPr>
          <w:rFonts w:hint="cs"/>
          <w:color w:val="auto"/>
          <w:rtl/>
        </w:rPr>
        <w:t xml:space="preserve"> </w:t>
      </w:r>
      <w:r w:rsidRPr="00E44779">
        <w:rPr>
          <w:color w:val="auto"/>
          <w:rtl/>
        </w:rPr>
        <w:t>يظهر الا على فاسق والكرامة لا</w:t>
      </w:r>
      <w:r w:rsidRPr="00E44779">
        <w:rPr>
          <w:rFonts w:hint="cs"/>
          <w:color w:val="auto"/>
          <w:rtl/>
        </w:rPr>
        <w:t xml:space="preserve"> </w:t>
      </w:r>
      <w:r w:rsidRPr="00E44779">
        <w:rPr>
          <w:color w:val="auto"/>
          <w:rtl/>
        </w:rPr>
        <w:t>تظهر على فاسق وانما تظهر على ولى</w:t>
      </w:r>
      <w:r w:rsidRPr="00E44779">
        <w:rPr>
          <w:rFonts w:hint="cs"/>
          <w:color w:val="auto"/>
          <w:rtl/>
        </w:rPr>
        <w:t>)</w:t>
      </w:r>
      <w:r w:rsidRPr="00E44779">
        <w:rPr>
          <w:rStyle w:val="af2"/>
          <w:color w:val="auto"/>
          <w:rtl/>
        </w:rPr>
        <w:t>(</w:t>
      </w:r>
      <w:r w:rsidRPr="00E44779">
        <w:rPr>
          <w:rStyle w:val="af2"/>
          <w:color w:val="auto"/>
          <w:rtl/>
        </w:rPr>
        <w:footnoteReference w:id="872"/>
      </w:r>
      <w:r w:rsidRPr="00E44779">
        <w:rPr>
          <w:rStyle w:val="af2"/>
          <w:color w:val="auto"/>
          <w:rtl/>
        </w:rPr>
        <w:t>)</w:t>
      </w:r>
      <w:r w:rsidR="001F370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1F3700" w:rsidRPr="00E44779" w:rsidRDefault="00FF4037" w:rsidP="001F3700">
      <w:pPr>
        <w:spacing w:after="120"/>
        <w:rPr>
          <w:color w:val="auto"/>
          <w:rtl/>
        </w:rPr>
      </w:pPr>
      <w:r w:rsidRPr="00E44779">
        <w:rPr>
          <w:rFonts w:hint="cs"/>
          <w:color w:val="auto"/>
          <w:rtl/>
        </w:rPr>
        <w:t>ما ثبت في الكتاب والسنة من إجراء الخوارق على أيدي الصالحين</w:t>
      </w:r>
      <w:r w:rsidR="001F3700" w:rsidRPr="00E44779">
        <w:rPr>
          <w:rFonts w:hint="cs"/>
          <w:color w:val="auto"/>
          <w:rtl/>
        </w:rPr>
        <w:t>:</w:t>
      </w:r>
    </w:p>
    <w:p w:rsidR="001F3700" w:rsidRPr="00E44779" w:rsidRDefault="00FF4037" w:rsidP="001F3700">
      <w:pPr>
        <w:spacing w:after="120"/>
        <w:rPr>
          <w:color w:val="auto"/>
          <w:rtl/>
        </w:rPr>
      </w:pPr>
      <w:r w:rsidRPr="00E44779">
        <w:rPr>
          <w:rFonts w:hint="cs"/>
          <w:color w:val="auto"/>
          <w:rtl/>
        </w:rPr>
        <w:t xml:space="preserve"> كالذي حصل لأصحاب </w:t>
      </w:r>
      <w:r w:rsidR="00AC3F19" w:rsidRPr="00E44779">
        <w:rPr>
          <w:rFonts w:hint="cs"/>
          <w:color w:val="auto"/>
          <w:rtl/>
        </w:rPr>
        <w:t>الكهف</w:t>
      </w:r>
      <w:r w:rsidRPr="00E44779">
        <w:rPr>
          <w:rFonts w:hint="cs"/>
          <w:color w:val="auto"/>
          <w:rtl/>
        </w:rPr>
        <w:t xml:space="preserve"> قال تعالى</w:t>
      </w:r>
      <w:r w:rsidR="001F3700"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أَمۡ حَسِبۡتَ </w:t>
      </w:r>
      <w:r w:rsidRPr="00E44779">
        <w:rPr>
          <w:rFonts w:cs="KFGQPC Uthmanic Script HAFS"/>
          <w:color w:val="auto"/>
          <w:sz w:val="32"/>
          <w:szCs w:val="28"/>
          <w:rtl/>
        </w:rPr>
        <w:t>أَنَّ أَصۡحَٰبَ ٱلۡكَهۡفِ وَٱلرَّقِيمِ كَانُواْ مِنۡ ءَايَٰتِنَا عَجَبًا</w:t>
      </w:r>
      <w:r w:rsidRPr="00E44779">
        <w:rPr>
          <w:rFonts w:ascii="Traditional Arabic" w:hAnsi="Traditional Arabic" w:hint="cs"/>
          <w:color w:val="auto"/>
          <w:sz w:val="32"/>
          <w:rtl/>
        </w:rPr>
        <w:t>﴾</w:t>
      </w:r>
      <w:r w:rsidRPr="00E44779">
        <w:rPr>
          <w:color w:val="auto"/>
          <w:sz w:val="28"/>
          <w:szCs w:val="28"/>
          <w:rtl/>
        </w:rPr>
        <w:t>[</w:t>
      </w:r>
      <w:r w:rsidR="00564AE7" w:rsidRPr="00E44779">
        <w:rPr>
          <w:color w:val="auto"/>
          <w:sz w:val="28"/>
          <w:szCs w:val="28"/>
          <w:rtl/>
        </w:rPr>
        <w:t>الكهف:9</w:t>
      </w:r>
      <w:r w:rsidR="00564AE7" w:rsidRPr="00E44779">
        <w:rPr>
          <w:color w:val="auto"/>
          <w:sz w:val="28"/>
          <w:szCs w:val="28"/>
          <w:rtl/>
        </w:rPr>
        <w:fldChar w:fldCharType="begin"/>
      </w:r>
      <w:r w:rsidR="00564AE7" w:rsidRPr="00E44779">
        <w:rPr>
          <w:color w:val="auto"/>
          <w:sz w:val="28"/>
          <w:szCs w:val="28"/>
        </w:rPr>
        <w:instrText xml:space="preserve"> XE "</w:instrText>
      </w:r>
      <w:r w:rsidR="00564AE7" w:rsidRPr="00E44779">
        <w:rPr>
          <w:rFonts w:hint="eastAsia"/>
          <w:color w:val="auto"/>
          <w:sz w:val="28"/>
          <w:szCs w:val="28"/>
          <w:rtl/>
        </w:rPr>
        <w:instrText>ا</w:instrText>
      </w:r>
      <w:r w:rsidR="00564AE7" w:rsidRPr="00E44779">
        <w:rPr>
          <w:color w:val="auto"/>
          <w:sz w:val="28"/>
          <w:szCs w:val="28"/>
          <w:rtl/>
        </w:rPr>
        <w:instrText>:</w:instrText>
      </w:r>
      <w:r w:rsidR="00564AE7" w:rsidRPr="00E44779">
        <w:rPr>
          <w:rFonts w:hint="eastAsia"/>
          <w:color w:val="auto"/>
          <w:sz w:val="28"/>
          <w:szCs w:val="28"/>
          <w:rtl/>
        </w:rPr>
        <w:instrText>الكهف</w:instrText>
      </w:r>
      <w:r w:rsidR="00564AE7" w:rsidRPr="00E44779">
        <w:rPr>
          <w:color w:val="auto"/>
          <w:sz w:val="28"/>
          <w:szCs w:val="28"/>
          <w:rtl/>
        </w:rPr>
        <w:instrText>:9</w:instrText>
      </w:r>
      <w:r w:rsidR="00564AE7" w:rsidRPr="00E44779">
        <w:rPr>
          <w:rFonts w:hint="cs"/>
          <w:color w:val="auto"/>
          <w:sz w:val="28"/>
          <w:szCs w:val="28"/>
          <w:rtl/>
        </w:rPr>
        <w:instrText xml:space="preserve"> </w:instrText>
      </w:r>
      <w:r w:rsidR="00564AE7" w:rsidRPr="00E44779">
        <w:rPr>
          <w:rFonts w:ascii="Traditional Arabic" w:hAnsi="Traditional Arabic" w:hint="cs"/>
          <w:color w:val="auto"/>
          <w:sz w:val="28"/>
          <w:szCs w:val="28"/>
          <w:rtl/>
        </w:rPr>
        <w:instrText>﴿</w:instrText>
      </w:r>
      <w:r w:rsidR="00564AE7" w:rsidRPr="00E44779">
        <w:rPr>
          <w:rFonts w:cs="KFGQPC Uthmanic Script HAFS" w:hint="cs"/>
          <w:color w:val="auto"/>
          <w:sz w:val="28"/>
          <w:szCs w:val="28"/>
          <w:rtl/>
        </w:rPr>
        <w:instrText xml:space="preserve">أَمۡ حَسِبۡتَ </w:instrText>
      </w:r>
      <w:r w:rsidR="00564AE7" w:rsidRPr="00E44779">
        <w:rPr>
          <w:rFonts w:cs="KFGQPC Uthmanic Script HAFS"/>
          <w:color w:val="auto"/>
          <w:sz w:val="28"/>
          <w:szCs w:val="28"/>
          <w:rtl/>
        </w:rPr>
        <w:instrText>أَنَّ أَصۡحَٰبَ ٱلۡكَهۡفِ وَٱلرَّقِيمِ كَانُواْ مِنۡ ءَايَٰتِنَا عَجَبًا</w:instrText>
      </w:r>
      <w:r w:rsidR="00564AE7" w:rsidRPr="00E44779">
        <w:rPr>
          <w:rFonts w:ascii="Traditional Arabic" w:hAnsi="Traditional Arabic" w:hint="cs"/>
          <w:color w:val="auto"/>
          <w:sz w:val="28"/>
          <w:szCs w:val="28"/>
          <w:rtl/>
        </w:rPr>
        <w:instrText>﴾</w:instrText>
      </w:r>
      <w:r w:rsidR="00564AE7" w:rsidRPr="00E44779">
        <w:rPr>
          <w:color w:val="auto"/>
          <w:sz w:val="28"/>
          <w:szCs w:val="28"/>
        </w:rPr>
        <w:instrText xml:space="preserve">" </w:instrText>
      </w:r>
      <w:r w:rsidR="00564AE7" w:rsidRPr="00E44779">
        <w:rPr>
          <w:color w:val="auto"/>
          <w:sz w:val="28"/>
          <w:szCs w:val="28"/>
          <w:rtl/>
        </w:rPr>
        <w:fldChar w:fldCharType="end"/>
      </w:r>
      <w:r w:rsidRPr="00E44779">
        <w:rPr>
          <w:color w:val="auto"/>
          <w:sz w:val="28"/>
          <w:szCs w:val="28"/>
          <w:rtl/>
        </w:rPr>
        <w:t>]</w:t>
      </w:r>
      <w:r w:rsidRPr="00E44779">
        <w:rPr>
          <w:rFonts w:hint="cs"/>
          <w:color w:val="auto"/>
          <w:rtl/>
        </w:rPr>
        <w:t xml:space="preserve"> إلى أن قال الله عنهم </w:t>
      </w:r>
      <w:r w:rsidRPr="00E44779">
        <w:rPr>
          <w:rFonts w:ascii="Traditional Arabic" w:hAnsi="Traditional Arabic" w:hint="cs"/>
          <w:color w:val="auto"/>
          <w:sz w:val="32"/>
          <w:rtl/>
        </w:rPr>
        <w:t>﴿</w:t>
      </w:r>
      <w:r w:rsidRPr="00E44779">
        <w:rPr>
          <w:rFonts w:cs="KFGQPC Uthmanic Script HAFS" w:hint="cs"/>
          <w:color w:val="auto"/>
          <w:sz w:val="32"/>
          <w:szCs w:val="28"/>
          <w:rtl/>
        </w:rPr>
        <w:t>نّ</w:t>
      </w:r>
      <w:r w:rsidRPr="00E44779">
        <w:rPr>
          <w:rFonts w:cs="KFGQPC Uthmanic Script HAFS"/>
          <w:color w:val="auto"/>
          <w:sz w:val="32"/>
          <w:szCs w:val="28"/>
          <w:rtl/>
        </w:rPr>
        <w:t>َحۡنُ نَقُصُّ عَلَيۡكَ نَبَأَهُم بِٱلۡحَقِّۚ إِنَّهُمۡ فِتۡيَةٌ ءَامَنُواْ بِرَبِّهِمۡ وَزِدۡنَٰهُمۡ هُد</w:t>
      </w:r>
      <w:r w:rsidRPr="00E44779">
        <w:rPr>
          <w:rFonts w:ascii="Jameel Noori Nastaleeq" w:hAnsi="Jameel Noori Nastaleeq" w:cs="KFGQPC Uthmanic Script HAFS" w:hint="cs"/>
          <w:color w:val="auto"/>
          <w:sz w:val="32"/>
          <w:szCs w:val="28"/>
          <w:rtl/>
        </w:rPr>
        <w:t>ٗى</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564AE7" w:rsidRPr="00E44779">
        <w:rPr>
          <w:rFonts w:ascii="Traditional Arabic" w:hAnsi="Traditional Arabic"/>
          <w:color w:val="auto"/>
          <w:sz w:val="28"/>
          <w:szCs w:val="28"/>
          <w:rtl/>
        </w:rPr>
        <w:t>الكهف:13</w:t>
      </w:r>
      <w:r w:rsidR="00564AE7" w:rsidRPr="00E44779">
        <w:rPr>
          <w:rFonts w:ascii="Traditional Arabic" w:hAnsi="Traditional Arabic"/>
          <w:color w:val="auto"/>
          <w:sz w:val="28"/>
          <w:szCs w:val="28"/>
          <w:rtl/>
        </w:rPr>
        <w:fldChar w:fldCharType="begin"/>
      </w:r>
      <w:r w:rsidR="00564AE7" w:rsidRPr="00E44779">
        <w:rPr>
          <w:rFonts w:ascii="Traditional Arabic" w:hAnsi="Traditional Arabic"/>
          <w:color w:val="auto"/>
          <w:sz w:val="28"/>
          <w:szCs w:val="28"/>
        </w:rPr>
        <w:instrText xml:space="preserve"> XE "</w:instrText>
      </w:r>
      <w:r w:rsidR="00564AE7" w:rsidRPr="00E44779">
        <w:rPr>
          <w:rFonts w:ascii="Traditional Arabic" w:hAnsi="Traditional Arabic"/>
          <w:color w:val="auto"/>
          <w:sz w:val="28"/>
          <w:szCs w:val="28"/>
          <w:rtl/>
        </w:rPr>
        <w:instrText>ا:الكهف:13 ﴿نَّح</w:instrText>
      </w:r>
      <w:r w:rsidR="00564AE7" w:rsidRPr="00E44779">
        <w:rPr>
          <w:rFonts w:cs="Times New Roman" w:hint="cs"/>
          <w:color w:val="auto"/>
          <w:sz w:val="28"/>
          <w:szCs w:val="28"/>
          <w:rtl/>
        </w:rPr>
        <w:instrText>ۡ</w:instrText>
      </w:r>
      <w:r w:rsidR="00564AE7" w:rsidRPr="00E44779">
        <w:rPr>
          <w:rFonts w:ascii="Traditional Arabic" w:hAnsi="Traditional Arabic" w:hint="cs"/>
          <w:color w:val="auto"/>
          <w:sz w:val="28"/>
          <w:szCs w:val="28"/>
          <w:rtl/>
        </w:rPr>
        <w:instrText>نُ</w:instrText>
      </w:r>
      <w:r w:rsidR="00564AE7" w:rsidRPr="00E44779">
        <w:rPr>
          <w:rFonts w:ascii="Traditional Arabic" w:hAnsi="Traditional Arabic"/>
          <w:color w:val="auto"/>
          <w:sz w:val="28"/>
          <w:szCs w:val="28"/>
          <w:rtl/>
        </w:rPr>
        <w:instrText xml:space="preserve"> نَقُصُّ عَلَي</w:instrText>
      </w:r>
      <w:r w:rsidR="00564AE7" w:rsidRPr="00E44779">
        <w:rPr>
          <w:rFonts w:cs="Times New Roman" w:hint="cs"/>
          <w:color w:val="auto"/>
          <w:sz w:val="28"/>
          <w:szCs w:val="28"/>
          <w:rtl/>
        </w:rPr>
        <w:instrText>ۡ</w:instrText>
      </w:r>
      <w:r w:rsidR="00564AE7" w:rsidRPr="00E44779">
        <w:rPr>
          <w:rFonts w:ascii="Traditional Arabic" w:hAnsi="Traditional Arabic" w:hint="cs"/>
          <w:color w:val="auto"/>
          <w:sz w:val="28"/>
          <w:szCs w:val="28"/>
          <w:rtl/>
        </w:rPr>
        <w:instrText>كَ</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نَبَأَهُم</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بِٱل</w:instrText>
      </w:r>
      <w:r w:rsidR="00564AE7" w:rsidRPr="00E44779">
        <w:rPr>
          <w:rFonts w:cs="Times New Roman" w:hint="cs"/>
          <w:color w:val="auto"/>
          <w:sz w:val="28"/>
          <w:szCs w:val="28"/>
          <w:rtl/>
        </w:rPr>
        <w:instrText>ۡ</w:instrText>
      </w:r>
      <w:r w:rsidR="00564AE7" w:rsidRPr="00E44779">
        <w:rPr>
          <w:rFonts w:ascii="Traditional Arabic" w:hAnsi="Traditional Arabic" w:hint="cs"/>
          <w:color w:val="auto"/>
          <w:sz w:val="28"/>
          <w:szCs w:val="28"/>
          <w:rtl/>
        </w:rPr>
        <w:instrText>حَقِّ</w:instrText>
      </w:r>
      <w:r w:rsidR="00564AE7" w:rsidRPr="00E44779">
        <w:rPr>
          <w:rFonts w:cs="Times New Roman" w:hint="cs"/>
          <w:color w:val="auto"/>
          <w:sz w:val="28"/>
          <w:szCs w:val="28"/>
          <w:rtl/>
        </w:rPr>
        <w:instrText>ۚ</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إِنَّهُم</w:instrText>
      </w:r>
      <w:r w:rsidR="00564AE7" w:rsidRPr="00E44779">
        <w:rPr>
          <w:rFonts w:cs="Times New Roman" w:hint="cs"/>
          <w:color w:val="auto"/>
          <w:sz w:val="28"/>
          <w:szCs w:val="28"/>
          <w:rtl/>
        </w:rPr>
        <w:instrText>ۡ</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فِت</w:instrText>
      </w:r>
      <w:r w:rsidR="00564AE7" w:rsidRPr="00E44779">
        <w:rPr>
          <w:rFonts w:cs="Times New Roman" w:hint="cs"/>
          <w:color w:val="auto"/>
          <w:sz w:val="28"/>
          <w:szCs w:val="28"/>
          <w:rtl/>
        </w:rPr>
        <w:instrText>ۡ</w:instrText>
      </w:r>
      <w:r w:rsidR="00564AE7" w:rsidRPr="00E44779">
        <w:rPr>
          <w:rFonts w:ascii="Traditional Arabic" w:hAnsi="Traditional Arabic" w:hint="cs"/>
          <w:color w:val="auto"/>
          <w:sz w:val="28"/>
          <w:szCs w:val="28"/>
          <w:rtl/>
        </w:rPr>
        <w:instrText>يَةٌ</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ءَامَنُواْ</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بِرَبِّهِم</w:instrText>
      </w:r>
      <w:r w:rsidR="00564AE7" w:rsidRPr="00E44779">
        <w:rPr>
          <w:rFonts w:cs="Times New Roman" w:hint="cs"/>
          <w:color w:val="auto"/>
          <w:sz w:val="28"/>
          <w:szCs w:val="28"/>
          <w:rtl/>
        </w:rPr>
        <w:instrText>ۡ</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وَزِد</w:instrText>
      </w:r>
      <w:r w:rsidR="00564AE7" w:rsidRPr="00E44779">
        <w:rPr>
          <w:rFonts w:cs="Times New Roman" w:hint="cs"/>
          <w:color w:val="auto"/>
          <w:sz w:val="28"/>
          <w:szCs w:val="28"/>
          <w:rtl/>
        </w:rPr>
        <w:instrText>ۡ</w:instrText>
      </w:r>
      <w:r w:rsidR="00564AE7" w:rsidRPr="00E44779">
        <w:rPr>
          <w:rFonts w:ascii="Traditional Arabic" w:hAnsi="Traditional Arabic" w:hint="cs"/>
          <w:color w:val="auto"/>
          <w:sz w:val="28"/>
          <w:szCs w:val="28"/>
          <w:rtl/>
        </w:rPr>
        <w:instrText>نَٰهُم</w:instrText>
      </w:r>
      <w:r w:rsidR="00564AE7" w:rsidRPr="00E44779">
        <w:rPr>
          <w:rFonts w:cs="Times New Roman" w:hint="cs"/>
          <w:color w:val="auto"/>
          <w:sz w:val="28"/>
          <w:szCs w:val="28"/>
          <w:rtl/>
        </w:rPr>
        <w:instrText>ۡ</w:instrText>
      </w:r>
      <w:r w:rsidR="00564AE7" w:rsidRPr="00E44779">
        <w:rPr>
          <w:rFonts w:ascii="Traditional Arabic" w:hAnsi="Traditional Arabic"/>
          <w:color w:val="auto"/>
          <w:sz w:val="28"/>
          <w:szCs w:val="28"/>
          <w:rtl/>
        </w:rPr>
        <w:instrText xml:space="preserve"> </w:instrText>
      </w:r>
      <w:r w:rsidR="00564AE7" w:rsidRPr="00E44779">
        <w:rPr>
          <w:rFonts w:ascii="Traditional Arabic" w:hAnsi="Traditional Arabic" w:hint="cs"/>
          <w:color w:val="auto"/>
          <w:sz w:val="28"/>
          <w:szCs w:val="28"/>
          <w:rtl/>
        </w:rPr>
        <w:instrText>هُد</w:instrText>
      </w:r>
      <w:r w:rsidR="00564AE7" w:rsidRPr="00E44779">
        <w:rPr>
          <w:rFonts w:cs="Times New Roman" w:hint="cs"/>
          <w:color w:val="auto"/>
          <w:sz w:val="30"/>
          <w:szCs w:val="28"/>
          <w:rtl/>
        </w:rPr>
        <w:instrText>ٗ</w:instrText>
      </w:r>
      <w:r w:rsidR="00564AE7" w:rsidRPr="00E44779">
        <w:rPr>
          <w:rFonts w:ascii="Traditional Arabic" w:hAnsi="Traditional Arabic"/>
          <w:color w:val="auto"/>
          <w:sz w:val="30"/>
          <w:szCs w:val="28"/>
          <w:rtl/>
        </w:rPr>
        <w:instrText>ى</w:instrText>
      </w:r>
      <w:r w:rsidR="00564AE7" w:rsidRPr="00E44779">
        <w:rPr>
          <w:rFonts w:ascii="Traditional Arabic" w:hAnsi="Traditional Arabic"/>
          <w:color w:val="auto"/>
          <w:sz w:val="28"/>
          <w:szCs w:val="28"/>
          <w:rtl/>
        </w:rPr>
        <w:instrText>﴾</w:instrText>
      </w:r>
      <w:r w:rsidR="00564AE7" w:rsidRPr="00E44779">
        <w:rPr>
          <w:rFonts w:ascii="Traditional Arabic" w:hAnsi="Traditional Arabic"/>
          <w:color w:val="auto"/>
          <w:sz w:val="28"/>
          <w:szCs w:val="28"/>
        </w:rPr>
        <w:instrText xml:space="preserve">" </w:instrText>
      </w:r>
      <w:r w:rsidR="00564AE7" w:rsidRPr="00E44779">
        <w:rPr>
          <w:rFonts w:ascii="Traditional Arabic" w:hAnsi="Traditional Arabic"/>
          <w:color w:val="auto"/>
          <w:sz w:val="28"/>
          <w:szCs w:val="28"/>
          <w:rtl/>
        </w:rPr>
        <w:fldChar w:fldCharType="end"/>
      </w:r>
      <w:r w:rsidR="00E40121" w:rsidRPr="00E44779">
        <w:rPr>
          <w:rFonts w:ascii="Traditional Arabic" w:hAnsi="Traditional Arabic"/>
          <w:color w:val="auto"/>
          <w:sz w:val="28"/>
          <w:szCs w:val="28"/>
          <w:rtl/>
        </w:rPr>
        <w:t>]</w:t>
      </w:r>
      <w:r w:rsidR="001F3700" w:rsidRPr="00E44779">
        <w:rPr>
          <w:rFonts w:hint="cs"/>
          <w:color w:val="auto"/>
          <w:rtl/>
        </w:rPr>
        <w:t>.</w:t>
      </w:r>
      <w:r w:rsidRPr="00E44779">
        <w:rPr>
          <w:rFonts w:hint="cs"/>
          <w:color w:val="auto"/>
          <w:rtl/>
        </w:rPr>
        <w:t xml:space="preserve"> </w:t>
      </w:r>
    </w:p>
    <w:p w:rsidR="001F3700" w:rsidRPr="00E44779" w:rsidRDefault="00FF4037" w:rsidP="001F3700">
      <w:pPr>
        <w:spacing w:after="120"/>
        <w:rPr>
          <w:color w:val="auto"/>
          <w:rtl/>
        </w:rPr>
      </w:pPr>
      <w:r w:rsidRPr="00E44779">
        <w:rPr>
          <w:rFonts w:hint="cs"/>
          <w:color w:val="auto"/>
          <w:rtl/>
        </w:rPr>
        <w:t>وقصة مريم عليها السلام</w:t>
      </w:r>
      <w:r w:rsidR="001F3700" w:rsidRPr="00E44779">
        <w:rPr>
          <w:rFonts w:hint="cs"/>
          <w:color w:val="auto"/>
          <w:rtl/>
        </w:rPr>
        <w:t>.</w:t>
      </w:r>
      <w:r w:rsidRPr="00E44779">
        <w:rPr>
          <w:rFonts w:hint="cs"/>
          <w:color w:val="auto"/>
          <w:rtl/>
        </w:rPr>
        <w:t xml:space="preserve"> </w:t>
      </w:r>
    </w:p>
    <w:p w:rsidR="001F3700" w:rsidRPr="00E44779" w:rsidRDefault="00FF4037" w:rsidP="001F3700">
      <w:pPr>
        <w:spacing w:after="120"/>
        <w:rPr>
          <w:color w:val="auto"/>
          <w:rtl/>
        </w:rPr>
      </w:pPr>
      <w:r w:rsidRPr="00E44779">
        <w:rPr>
          <w:rFonts w:hint="cs"/>
          <w:color w:val="auto"/>
          <w:rtl/>
        </w:rPr>
        <w:lastRenderedPageBreak/>
        <w:t>وقصة الثلاثة الذين آواهم المبيت إلى الغار</w:t>
      </w:r>
      <w:r w:rsidRPr="00E44779">
        <w:rPr>
          <w:rStyle w:val="af2"/>
          <w:color w:val="auto"/>
          <w:rtl/>
        </w:rPr>
        <w:t>(</w:t>
      </w:r>
      <w:r w:rsidRPr="00E44779">
        <w:rPr>
          <w:rStyle w:val="af2"/>
          <w:color w:val="auto"/>
          <w:rtl/>
        </w:rPr>
        <w:footnoteReference w:id="873"/>
      </w:r>
      <w:r w:rsidRPr="00E44779">
        <w:rPr>
          <w:rStyle w:val="af2"/>
          <w:color w:val="auto"/>
          <w:rtl/>
        </w:rPr>
        <w:t>)</w:t>
      </w:r>
      <w:r w:rsidR="001F3700" w:rsidRPr="00E44779">
        <w:rPr>
          <w:rFonts w:hint="cs"/>
          <w:color w:val="auto"/>
          <w:rtl/>
        </w:rPr>
        <w:t>.</w:t>
      </w:r>
      <w:r w:rsidRPr="00E44779">
        <w:rPr>
          <w:rFonts w:hint="cs"/>
          <w:color w:val="auto"/>
          <w:rtl/>
        </w:rPr>
        <w:t xml:space="preserve"> </w:t>
      </w:r>
    </w:p>
    <w:p w:rsidR="00FF4037" w:rsidRPr="00E44779" w:rsidRDefault="00FF4037" w:rsidP="001F3700">
      <w:pPr>
        <w:spacing w:after="120"/>
        <w:rPr>
          <w:color w:val="auto"/>
          <w:rtl/>
        </w:rPr>
      </w:pPr>
      <w:r w:rsidRPr="00E44779">
        <w:rPr>
          <w:rFonts w:hint="cs"/>
          <w:color w:val="auto"/>
          <w:rtl/>
        </w:rPr>
        <w:t>وخبيب رضي الله عنه حين كان أسيراً بمكة يوجد عنده قطف العنب وما بمكة عنب</w:t>
      </w:r>
      <w:r w:rsidRPr="00E44779">
        <w:rPr>
          <w:rStyle w:val="af2"/>
          <w:color w:val="auto"/>
          <w:rtl/>
        </w:rPr>
        <w:t>(</w:t>
      </w:r>
      <w:r w:rsidRPr="00E44779">
        <w:rPr>
          <w:rStyle w:val="af2"/>
          <w:color w:val="auto"/>
          <w:rtl/>
        </w:rPr>
        <w:footnoteReference w:id="874"/>
      </w:r>
      <w:r w:rsidRPr="00E44779">
        <w:rPr>
          <w:rStyle w:val="af2"/>
          <w:color w:val="auto"/>
          <w:rtl/>
        </w:rPr>
        <w:t>)</w:t>
      </w:r>
      <w:r w:rsidR="001F3700" w:rsidRPr="00E44779">
        <w:rPr>
          <w:rFonts w:hint="cs"/>
          <w:color w:val="auto"/>
          <w:rtl/>
        </w:rPr>
        <w:t>،</w:t>
      </w:r>
      <w:r w:rsidRPr="00E44779">
        <w:rPr>
          <w:rFonts w:hint="cs"/>
          <w:color w:val="auto"/>
          <w:rtl/>
        </w:rPr>
        <w:t xml:space="preserve"> وغيره كثير من الوقائع.</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A84F9D">
      <w:pPr>
        <w:spacing w:after="120"/>
        <w:rPr>
          <w:color w:val="auto"/>
          <w:rtl/>
        </w:rPr>
      </w:pPr>
      <w:r w:rsidRPr="00E44779">
        <w:rPr>
          <w:rFonts w:hint="cs"/>
          <w:color w:val="auto"/>
          <w:rtl/>
        </w:rPr>
        <w:t>حكى الباقلاني (</w:t>
      </w:r>
      <w:r w:rsidR="0080368A" w:rsidRPr="00E44779">
        <w:rPr>
          <w:rFonts w:hint="cs"/>
          <w:color w:val="auto"/>
          <w:rtl/>
        </w:rPr>
        <w:t>الإجماع</w:t>
      </w:r>
      <w:r w:rsidRPr="00E44779">
        <w:rPr>
          <w:rFonts w:hint="cs"/>
          <w:color w:val="auto"/>
          <w:rtl/>
        </w:rPr>
        <w:t xml:space="preserve"> على أن </w:t>
      </w:r>
      <w:r w:rsidR="008D36AA" w:rsidRPr="00E44779">
        <w:rPr>
          <w:rFonts w:hint="cs"/>
          <w:color w:val="auto"/>
          <w:rtl/>
        </w:rPr>
        <w:t>الكرامة</w:t>
      </w:r>
      <w:r w:rsidRPr="00E44779">
        <w:rPr>
          <w:rFonts w:hint="cs"/>
          <w:color w:val="auto"/>
          <w:rtl/>
        </w:rPr>
        <w:t xml:space="preserve"> لا تظهر على فاسق) نقله عنه شيخ الإسلام </w:t>
      </w:r>
      <w:r w:rsidR="001F3700" w:rsidRPr="00E44779">
        <w:rPr>
          <w:rFonts w:hint="cs"/>
          <w:color w:val="auto"/>
          <w:rtl/>
        </w:rPr>
        <w:t>ا</w:t>
      </w:r>
      <w:r w:rsidRPr="00E44779">
        <w:rPr>
          <w:rFonts w:hint="cs"/>
          <w:color w:val="auto"/>
          <w:rtl/>
        </w:rPr>
        <w:t>بن تيمية</w:t>
      </w:r>
      <w:r w:rsidRPr="00E44779">
        <w:rPr>
          <w:rStyle w:val="af2"/>
          <w:color w:val="auto"/>
          <w:rtl/>
        </w:rPr>
        <w:t>(</w:t>
      </w:r>
      <w:r w:rsidRPr="00E44779">
        <w:rPr>
          <w:rStyle w:val="af2"/>
          <w:color w:val="auto"/>
          <w:rtl/>
        </w:rPr>
        <w:footnoteReference w:id="875"/>
      </w:r>
      <w:r w:rsidRPr="00E44779">
        <w:rPr>
          <w:rStyle w:val="af2"/>
          <w:color w:val="auto"/>
          <w:rtl/>
        </w:rPr>
        <w:t>)</w:t>
      </w:r>
      <w:r w:rsidR="001F3700" w:rsidRPr="00E44779">
        <w:rPr>
          <w:rFonts w:hint="cs"/>
          <w:color w:val="auto"/>
          <w:rtl/>
        </w:rPr>
        <w:t>.</w:t>
      </w:r>
    </w:p>
    <w:p w:rsidR="001F3700" w:rsidRPr="00E44779" w:rsidRDefault="00FF4037" w:rsidP="001F3700">
      <w:pPr>
        <w:spacing w:after="120"/>
        <w:rPr>
          <w:color w:val="auto"/>
          <w:rtl/>
        </w:rPr>
      </w:pPr>
      <w:r w:rsidRPr="00E44779">
        <w:rPr>
          <w:rFonts w:hint="cs"/>
          <w:color w:val="auto"/>
          <w:rtl/>
        </w:rPr>
        <w:t>وقال إمام الحرمين: (</w:t>
      </w:r>
      <w:r w:rsidR="009154EA" w:rsidRPr="00E44779">
        <w:rPr>
          <w:color w:val="auto"/>
          <w:rtl/>
        </w:rPr>
        <w:t>السحر</w:t>
      </w:r>
      <w:r w:rsidRPr="00E44779">
        <w:rPr>
          <w:color w:val="auto"/>
          <w:rtl/>
        </w:rPr>
        <w:t xml:space="preserve"> لا يظهر إلا على فاسق</w:t>
      </w:r>
      <w:r w:rsidRPr="00E44779">
        <w:rPr>
          <w:rFonts w:hint="cs"/>
          <w:color w:val="auto"/>
          <w:rtl/>
        </w:rPr>
        <w:t xml:space="preserve"> والكرامة لا تظهر على فاسق</w:t>
      </w:r>
      <w:r w:rsidRPr="00E44779">
        <w:rPr>
          <w:color w:val="auto"/>
          <w:rtl/>
        </w:rPr>
        <w:t xml:space="preserve"> قال وليس ذلك من مقتضيات العقل ولكنه م</w:t>
      </w:r>
      <w:r w:rsidRPr="00E44779">
        <w:rPr>
          <w:rFonts w:hint="cs"/>
          <w:color w:val="auto"/>
          <w:rtl/>
        </w:rPr>
        <w:t>ت</w:t>
      </w:r>
      <w:r w:rsidRPr="00E44779">
        <w:rPr>
          <w:color w:val="auto"/>
          <w:rtl/>
        </w:rPr>
        <w:t>لقى من إجماع الأمة</w:t>
      </w:r>
      <w:r w:rsidRPr="00E44779">
        <w:rPr>
          <w:rFonts w:hint="cs"/>
          <w:color w:val="auto"/>
          <w:rtl/>
        </w:rPr>
        <w:t>)</w:t>
      </w:r>
      <w:r w:rsidR="001F3700" w:rsidRPr="00E44779">
        <w:rPr>
          <w:rFonts w:hint="cs"/>
          <w:color w:val="auto"/>
          <w:rtl/>
        </w:rPr>
        <w:t>.</w:t>
      </w:r>
      <w:r w:rsidRPr="00E44779">
        <w:rPr>
          <w:rFonts w:hint="cs"/>
          <w:color w:val="auto"/>
          <w:rtl/>
        </w:rPr>
        <w:t xml:space="preserve"> </w:t>
      </w:r>
    </w:p>
    <w:p w:rsidR="001F3700" w:rsidRPr="00E44779" w:rsidRDefault="00FF4037" w:rsidP="001F3700">
      <w:pPr>
        <w:spacing w:after="120"/>
        <w:rPr>
          <w:color w:val="auto"/>
          <w:rtl/>
        </w:rPr>
      </w:pPr>
      <w:r w:rsidRPr="00E44779">
        <w:rPr>
          <w:rFonts w:hint="cs"/>
          <w:color w:val="auto"/>
          <w:rtl/>
        </w:rPr>
        <w:t>نقله عنه النووي</w:t>
      </w:r>
      <w:r w:rsidR="001F3700" w:rsidRPr="00E44779">
        <w:rPr>
          <w:rFonts w:hint="cs"/>
          <w:color w:val="auto"/>
          <w:rtl/>
        </w:rPr>
        <w:t>،</w:t>
      </w:r>
      <w:r w:rsidRPr="00E44779">
        <w:rPr>
          <w:rFonts w:hint="cs"/>
          <w:color w:val="auto"/>
          <w:rtl/>
        </w:rPr>
        <w:t xml:space="preserve"> وابن حجر</w:t>
      </w:r>
      <w:r w:rsidR="001F3700" w:rsidRPr="00E44779">
        <w:rPr>
          <w:rFonts w:hint="cs"/>
          <w:color w:val="auto"/>
          <w:rtl/>
        </w:rPr>
        <w:t>،</w:t>
      </w:r>
      <w:r w:rsidRPr="00E44779">
        <w:rPr>
          <w:rFonts w:hint="cs"/>
          <w:color w:val="auto"/>
          <w:rtl/>
        </w:rPr>
        <w:t xml:space="preserve"> والشربيني</w:t>
      </w:r>
      <w:r w:rsidR="001F3700" w:rsidRPr="00E44779">
        <w:rPr>
          <w:rFonts w:hint="cs"/>
          <w:color w:val="auto"/>
          <w:rtl/>
        </w:rPr>
        <w:t>،</w:t>
      </w:r>
      <w:r w:rsidRPr="00E44779">
        <w:rPr>
          <w:rFonts w:hint="cs"/>
          <w:color w:val="auto"/>
          <w:rtl/>
        </w:rPr>
        <w:t xml:space="preserve"> والشوكاني</w:t>
      </w:r>
      <w:r w:rsidR="001F3700" w:rsidRPr="00E44779">
        <w:rPr>
          <w:rFonts w:hint="cs"/>
          <w:color w:val="auto"/>
          <w:rtl/>
        </w:rPr>
        <w:t>،</w:t>
      </w:r>
      <w:r w:rsidRPr="00E44779">
        <w:rPr>
          <w:rFonts w:hint="cs"/>
          <w:color w:val="auto"/>
          <w:rtl/>
        </w:rPr>
        <w:t xml:space="preserve"> وغيرهم</w:t>
      </w:r>
      <w:r w:rsidRPr="00E44779">
        <w:rPr>
          <w:rStyle w:val="af2"/>
          <w:color w:val="auto"/>
          <w:rtl/>
        </w:rPr>
        <w:t>(</w:t>
      </w:r>
      <w:r w:rsidRPr="00E44779">
        <w:rPr>
          <w:rStyle w:val="af2"/>
          <w:color w:val="auto"/>
          <w:rtl/>
        </w:rPr>
        <w:footnoteReference w:id="876"/>
      </w:r>
      <w:r w:rsidRPr="00E44779">
        <w:rPr>
          <w:rStyle w:val="af2"/>
          <w:color w:val="auto"/>
          <w:rtl/>
        </w:rPr>
        <w:t>)</w:t>
      </w:r>
      <w:r w:rsidR="001F3700" w:rsidRPr="00E44779">
        <w:rPr>
          <w:rFonts w:hint="cs"/>
          <w:color w:val="auto"/>
          <w:rtl/>
        </w:rPr>
        <w:t>.</w:t>
      </w:r>
      <w:r w:rsidRPr="00E44779">
        <w:rPr>
          <w:rFonts w:hint="cs"/>
          <w:color w:val="auto"/>
          <w:rtl/>
        </w:rPr>
        <w:t xml:space="preserve"> </w:t>
      </w:r>
    </w:p>
    <w:p w:rsidR="00FF4037" w:rsidRPr="00E44779" w:rsidRDefault="00FF4037" w:rsidP="001F3700">
      <w:pPr>
        <w:spacing w:after="120"/>
        <w:rPr>
          <w:color w:val="auto"/>
          <w:rtl/>
        </w:rPr>
      </w:pPr>
      <w:r w:rsidRPr="00E44779">
        <w:rPr>
          <w:rFonts w:hint="cs"/>
          <w:color w:val="auto"/>
          <w:rtl/>
        </w:rPr>
        <w:t>ونقل النووي عن أبي سعيد المتولي نحوه</w:t>
      </w:r>
      <w:r w:rsidRPr="00E44779">
        <w:rPr>
          <w:rStyle w:val="af2"/>
          <w:color w:val="auto"/>
          <w:rtl/>
        </w:rPr>
        <w:t>(</w:t>
      </w:r>
      <w:r w:rsidRPr="00E44779">
        <w:rPr>
          <w:rStyle w:val="af2"/>
          <w:color w:val="auto"/>
          <w:rtl/>
        </w:rPr>
        <w:footnoteReference w:id="877"/>
      </w:r>
      <w:r w:rsidRPr="00E44779">
        <w:rPr>
          <w:rStyle w:val="af2"/>
          <w:color w:val="auto"/>
          <w:rtl/>
        </w:rPr>
        <w:t>)</w:t>
      </w:r>
      <w:r w:rsidR="001F3700"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1F3700" w:rsidRPr="00E44779" w:rsidRDefault="00FF4037" w:rsidP="001F3700">
      <w:pPr>
        <w:spacing w:after="120"/>
        <w:rPr>
          <w:color w:val="auto"/>
          <w:rtl/>
        </w:rPr>
      </w:pPr>
      <w:r w:rsidRPr="00E44779">
        <w:rPr>
          <w:rFonts w:hint="cs"/>
          <w:color w:val="auto"/>
          <w:rtl/>
        </w:rPr>
        <w:t>جعل</w:t>
      </w:r>
      <w:r w:rsidR="001F3700" w:rsidRPr="00E44779">
        <w:rPr>
          <w:rFonts w:hint="cs"/>
          <w:color w:val="auto"/>
          <w:rtl/>
        </w:rPr>
        <w:t>ُ</w:t>
      </w:r>
      <w:r w:rsidRPr="00E44779">
        <w:rPr>
          <w:rFonts w:hint="cs"/>
          <w:color w:val="auto"/>
          <w:rtl/>
        </w:rPr>
        <w:t xml:space="preserve"> الخارق دليل</w:t>
      </w:r>
      <w:r w:rsidR="001F3700" w:rsidRPr="00E44779">
        <w:rPr>
          <w:rFonts w:hint="cs"/>
          <w:color w:val="auto"/>
          <w:rtl/>
        </w:rPr>
        <w:t>اً</w:t>
      </w:r>
      <w:r w:rsidRPr="00E44779">
        <w:rPr>
          <w:rFonts w:hint="cs"/>
          <w:color w:val="auto"/>
          <w:rtl/>
        </w:rPr>
        <w:t xml:space="preserve"> على صلاح من وقعت على يده</w:t>
      </w:r>
      <w:r w:rsidR="001F3700" w:rsidRPr="00E44779">
        <w:rPr>
          <w:rFonts w:hint="cs"/>
          <w:color w:val="auto"/>
          <w:rtl/>
        </w:rPr>
        <w:t>،</w:t>
      </w:r>
      <w:r w:rsidRPr="00E44779">
        <w:rPr>
          <w:rFonts w:hint="cs"/>
          <w:color w:val="auto"/>
          <w:rtl/>
        </w:rPr>
        <w:t xml:space="preserve"> وأنه من الأولياء</w:t>
      </w:r>
      <w:r w:rsidR="001F3700" w:rsidRPr="00E44779">
        <w:rPr>
          <w:rFonts w:hint="cs"/>
          <w:color w:val="auto"/>
          <w:rtl/>
        </w:rPr>
        <w:t>،</w:t>
      </w:r>
      <w:r w:rsidRPr="00E44779">
        <w:rPr>
          <w:rFonts w:hint="cs"/>
          <w:color w:val="auto"/>
          <w:rtl/>
        </w:rPr>
        <w:t xml:space="preserve"> غير</w:t>
      </w:r>
      <w:r w:rsidR="001F3700" w:rsidRPr="00E44779">
        <w:rPr>
          <w:rFonts w:hint="cs"/>
          <w:color w:val="auto"/>
          <w:rtl/>
        </w:rPr>
        <w:t>ُ</w:t>
      </w:r>
      <w:r w:rsidRPr="00E44779">
        <w:rPr>
          <w:rFonts w:hint="cs"/>
          <w:color w:val="auto"/>
          <w:rtl/>
        </w:rPr>
        <w:t xml:space="preserve"> صحيح</w:t>
      </w:r>
      <w:r w:rsidR="001F3700" w:rsidRPr="00E44779">
        <w:rPr>
          <w:rFonts w:hint="cs"/>
          <w:color w:val="auto"/>
          <w:rtl/>
        </w:rPr>
        <w:t>؛</w:t>
      </w:r>
      <w:r w:rsidRPr="00E44779">
        <w:rPr>
          <w:rFonts w:hint="cs"/>
          <w:color w:val="auto"/>
          <w:rtl/>
        </w:rPr>
        <w:t xml:space="preserve"> فإن</w:t>
      </w:r>
      <w:r w:rsidR="001F3700" w:rsidRPr="00E44779">
        <w:rPr>
          <w:rFonts w:hint="cs"/>
          <w:color w:val="auto"/>
          <w:rtl/>
        </w:rPr>
        <w:t>َّ</w:t>
      </w:r>
      <w:r w:rsidRPr="00E44779">
        <w:rPr>
          <w:rFonts w:hint="cs"/>
          <w:color w:val="auto"/>
          <w:rtl/>
        </w:rPr>
        <w:t xml:space="preserve"> الله</w:t>
      </w:r>
      <w:r w:rsidR="001F3700" w:rsidRPr="00E44779">
        <w:rPr>
          <w:rFonts w:hint="cs"/>
          <w:color w:val="auto"/>
          <w:rtl/>
        </w:rPr>
        <w:t>َ</w:t>
      </w:r>
      <w:r w:rsidRPr="00E44779">
        <w:rPr>
          <w:rFonts w:hint="cs"/>
          <w:color w:val="auto"/>
          <w:rtl/>
        </w:rPr>
        <w:t xml:space="preserve"> أخبر في كتابه أن</w:t>
      </w:r>
      <w:r w:rsidR="001F3700" w:rsidRPr="00E44779">
        <w:rPr>
          <w:rFonts w:hint="cs"/>
          <w:color w:val="auto"/>
          <w:rtl/>
        </w:rPr>
        <w:t>َّ</w:t>
      </w:r>
      <w:r w:rsidRPr="00E44779">
        <w:rPr>
          <w:rFonts w:hint="cs"/>
          <w:color w:val="auto"/>
          <w:rtl/>
        </w:rPr>
        <w:t xml:space="preserve"> </w:t>
      </w:r>
      <w:r w:rsidR="00D749EE" w:rsidRPr="00E44779">
        <w:rPr>
          <w:rFonts w:hint="cs"/>
          <w:color w:val="auto"/>
          <w:rtl/>
        </w:rPr>
        <w:t>الولي</w:t>
      </w:r>
      <w:r w:rsidRPr="00E44779">
        <w:rPr>
          <w:rFonts w:hint="cs"/>
          <w:color w:val="auto"/>
          <w:rtl/>
        </w:rPr>
        <w:t xml:space="preserve"> من جمع بين الإيمان والعمل الصالح</w:t>
      </w:r>
      <w:r w:rsidR="001F3700" w:rsidRPr="00E44779">
        <w:rPr>
          <w:rFonts w:hint="cs"/>
          <w:color w:val="auto"/>
          <w:rtl/>
        </w:rPr>
        <w:t>،</w:t>
      </w:r>
      <w:r w:rsidRPr="00E44779">
        <w:rPr>
          <w:rFonts w:hint="cs"/>
          <w:color w:val="auto"/>
          <w:rtl/>
        </w:rPr>
        <w:t xml:space="preserve"> قال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أَلَآ إِنَّ أَوۡلِيَآءَ ٱللَّهِ لَا خَوۡفٌ عَلَيۡهِمۡ وَلَا هُمۡ يَحۡزَنُونَ ٦٢</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ٱلَّذِينَ ءَامَنُواْ وَكَانُواْ </w:t>
      </w:r>
      <w:r w:rsidRPr="00E44779">
        <w:rPr>
          <w:rFonts w:cs="KFGQPC Uthmanic Script HAFS"/>
          <w:color w:val="auto"/>
          <w:sz w:val="32"/>
          <w:szCs w:val="28"/>
          <w:rtl/>
        </w:rPr>
        <w:lastRenderedPageBreak/>
        <w:t>يَتَّقُونَ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CB1201" w:rsidRPr="00E44779">
        <w:rPr>
          <w:rFonts w:ascii="Traditional Arabic" w:hAnsi="Traditional Arabic"/>
          <w:color w:val="auto"/>
          <w:sz w:val="28"/>
          <w:szCs w:val="28"/>
          <w:rtl/>
        </w:rPr>
        <w:t>يونس:62-63</w:t>
      </w:r>
      <w:r w:rsidR="00CB1201" w:rsidRPr="00E44779">
        <w:rPr>
          <w:rFonts w:ascii="Traditional Arabic" w:hAnsi="Traditional Arabic"/>
          <w:color w:val="auto"/>
          <w:sz w:val="28"/>
          <w:szCs w:val="28"/>
          <w:rtl/>
        </w:rPr>
        <w:fldChar w:fldCharType="begin"/>
      </w:r>
      <w:r w:rsidR="00CB1201" w:rsidRPr="00E44779">
        <w:rPr>
          <w:rFonts w:ascii="Traditional Arabic" w:hAnsi="Traditional Arabic"/>
          <w:color w:val="auto"/>
          <w:sz w:val="28"/>
          <w:szCs w:val="28"/>
        </w:rPr>
        <w:instrText xml:space="preserve"> XE "</w:instrText>
      </w:r>
      <w:r w:rsidR="00CB1201" w:rsidRPr="00E44779">
        <w:rPr>
          <w:rFonts w:ascii="Traditional Arabic" w:hAnsi="Traditional Arabic"/>
          <w:color w:val="auto"/>
          <w:sz w:val="28"/>
          <w:szCs w:val="28"/>
          <w:rtl/>
        </w:rPr>
        <w:instrText>ا:يونس:62-63 ﴿أَلَا</w:instrText>
      </w:r>
      <w:r w:rsidR="00CB1201" w:rsidRPr="00E44779">
        <w:rPr>
          <w:rFonts w:cs="Times New Roman" w:hint="cs"/>
          <w:color w:val="auto"/>
          <w:sz w:val="28"/>
          <w:szCs w:val="28"/>
          <w:rtl/>
        </w:rPr>
        <w:instrText>ٓ</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إِنَّ</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أَو</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لِيَا</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ءَ</w:instrText>
      </w:r>
      <w:r w:rsidR="00CB1201" w:rsidRPr="00E44779">
        <w:rPr>
          <w:rFonts w:ascii="Traditional Arabic" w:hAnsi="Traditional Arabic"/>
          <w:color w:val="auto"/>
          <w:sz w:val="28"/>
          <w:szCs w:val="28"/>
          <w:rtl/>
        </w:rPr>
        <w:instrText xml:space="preserve"> ٱللَّهِ لَا خَو</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فٌ</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عَلَي</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هِم</w:instrText>
      </w:r>
      <w:r w:rsidR="00CB1201" w:rsidRPr="00E44779">
        <w:rPr>
          <w:rFonts w:cs="Times New Roman" w:hint="cs"/>
          <w:color w:val="auto"/>
          <w:sz w:val="28"/>
          <w:szCs w:val="28"/>
          <w:rtl/>
        </w:rPr>
        <w:instrText>ۡ</w:instrText>
      </w:r>
      <w:r w:rsidR="00CB1201" w:rsidRPr="00E44779">
        <w:rPr>
          <w:rFonts w:ascii="Traditional Arabic" w:hAnsi="Traditional Arabic"/>
          <w:color w:val="auto"/>
          <w:sz w:val="28"/>
          <w:szCs w:val="28"/>
          <w:rtl/>
        </w:rPr>
        <w:instrText xml:space="preserve"> وَلَا هُم</w:instrText>
      </w:r>
      <w:r w:rsidR="00CB1201" w:rsidRPr="00E44779">
        <w:rPr>
          <w:rFonts w:cs="Times New Roman" w:hint="cs"/>
          <w:color w:val="auto"/>
          <w:sz w:val="28"/>
          <w:szCs w:val="28"/>
          <w:rtl/>
        </w:rPr>
        <w:instrText>ۡ</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يَح</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زَنُونَ</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٦٢</w:instrText>
      </w:r>
      <w:r w:rsidR="00CB1201" w:rsidRPr="00E44779">
        <w:rPr>
          <w:rFonts w:ascii="Traditional Arabic" w:hAnsi="Traditional Arabic"/>
          <w:color w:val="auto"/>
          <w:sz w:val="28"/>
          <w:szCs w:val="28"/>
          <w:rtl/>
        </w:rPr>
        <w:instrText xml:space="preserve"> ٱلَّذِينَ ءَامَنُواْ وَكَانُواْ يَتَّقُونَ ﴾[</w:instrText>
      </w:r>
      <w:r w:rsidR="00CB1201" w:rsidRPr="00E44779">
        <w:rPr>
          <w:rFonts w:ascii="Traditional Arabic" w:hAnsi="Traditional Arabic"/>
          <w:color w:val="auto"/>
          <w:sz w:val="28"/>
          <w:szCs w:val="28"/>
        </w:rPr>
        <w:instrText xml:space="preserve">" </w:instrText>
      </w:r>
      <w:r w:rsidR="00CB1201"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F3700" w:rsidRPr="00E44779">
        <w:rPr>
          <w:rFonts w:hint="cs"/>
          <w:color w:val="auto"/>
          <w:rtl/>
        </w:rPr>
        <w:t xml:space="preserve">. </w:t>
      </w:r>
    </w:p>
    <w:p w:rsidR="001F3700" w:rsidRPr="00E44779" w:rsidRDefault="00FF4037" w:rsidP="001F3700">
      <w:pPr>
        <w:spacing w:after="120"/>
        <w:rPr>
          <w:color w:val="auto"/>
          <w:rtl/>
        </w:rPr>
      </w:pPr>
      <w:r w:rsidRPr="00E44779">
        <w:rPr>
          <w:rFonts w:hint="cs"/>
          <w:color w:val="auto"/>
          <w:rtl/>
        </w:rPr>
        <w:t>وقد ذكر الله عن بلعام بن باعورا أنه اعطاه من الآيات ولكنه عصى الله بها قال تعالى</w:t>
      </w:r>
      <w:r w:rsidR="001F3700" w:rsidRPr="00E44779">
        <w:rPr>
          <w:rFonts w:hint="cs"/>
          <w:color w:val="auto"/>
          <w:rtl/>
        </w:rPr>
        <w:t>:</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وَٱتۡلُ عَلَيۡهِمۡ نَبَأَ ٱلَّذِيٓ ءَاتَيۡنَٰهُ ءَايَٰتِنَا فَٱنسَلَخَ مِنۡهَا فَأَتۡبَعَهُ ٱلشَّيۡطَٰنُ فَكَانَ مِنَ ٱلۡغَاوِينَ</w:t>
      </w:r>
      <w:r w:rsidRPr="00E44779">
        <w:rPr>
          <w:rFonts w:ascii="Traditional Arabic" w:hAnsi="Traditional Arabic" w:hint="cs"/>
          <w:color w:val="auto"/>
          <w:sz w:val="32"/>
          <w:rtl/>
        </w:rPr>
        <w:t>﴾</w:t>
      </w:r>
      <w:r w:rsidR="001F3700"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CB1201" w:rsidRPr="00E44779">
        <w:rPr>
          <w:rFonts w:ascii="Traditional Arabic" w:hAnsi="Traditional Arabic"/>
          <w:color w:val="auto"/>
          <w:sz w:val="28"/>
          <w:szCs w:val="28"/>
          <w:rtl/>
        </w:rPr>
        <w:t>الأعراف:175</w:t>
      </w:r>
      <w:r w:rsidR="00CB1201" w:rsidRPr="00E44779">
        <w:rPr>
          <w:rFonts w:ascii="Traditional Arabic" w:hAnsi="Traditional Arabic"/>
          <w:color w:val="auto"/>
          <w:sz w:val="28"/>
          <w:szCs w:val="28"/>
          <w:rtl/>
        </w:rPr>
        <w:fldChar w:fldCharType="begin"/>
      </w:r>
      <w:r w:rsidR="00CB1201" w:rsidRPr="00E44779">
        <w:rPr>
          <w:rFonts w:ascii="Traditional Arabic" w:hAnsi="Traditional Arabic"/>
          <w:color w:val="auto"/>
          <w:sz w:val="28"/>
          <w:szCs w:val="28"/>
        </w:rPr>
        <w:instrText xml:space="preserve"> XE "</w:instrText>
      </w:r>
      <w:r w:rsidR="00CB1201" w:rsidRPr="00E44779">
        <w:rPr>
          <w:rFonts w:ascii="Traditional Arabic" w:hAnsi="Traditional Arabic"/>
          <w:color w:val="auto"/>
          <w:sz w:val="28"/>
          <w:szCs w:val="28"/>
          <w:rtl/>
        </w:rPr>
        <w:instrText>ا:الأعراف:175 ﴿وَٱت</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لُ</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عَلَي</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هِم</w:instrText>
      </w:r>
      <w:r w:rsidR="00CB1201" w:rsidRPr="00E44779">
        <w:rPr>
          <w:rFonts w:cs="Times New Roman" w:hint="cs"/>
          <w:color w:val="auto"/>
          <w:sz w:val="28"/>
          <w:szCs w:val="28"/>
          <w:rtl/>
        </w:rPr>
        <w:instrText>ۡ</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نَبَأَ</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ٱلّ</w:instrText>
      </w:r>
      <w:r w:rsidR="00CB1201" w:rsidRPr="00E44779">
        <w:rPr>
          <w:rFonts w:ascii="Traditional Arabic" w:hAnsi="Traditional Arabic"/>
          <w:color w:val="auto"/>
          <w:sz w:val="28"/>
          <w:szCs w:val="28"/>
          <w:rtl/>
        </w:rPr>
        <w:instrText>َذِي</w:instrText>
      </w:r>
      <w:r w:rsidR="00CB1201" w:rsidRPr="00E44779">
        <w:rPr>
          <w:rFonts w:cs="Times New Roman" w:hint="cs"/>
          <w:color w:val="auto"/>
          <w:sz w:val="28"/>
          <w:szCs w:val="28"/>
          <w:rtl/>
        </w:rPr>
        <w:instrText>ٓ</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ءَاتَي</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نَٰهُ</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ءَايَٰتِنَا</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فَٱنسَلَخَ</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مِن</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هَا</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فَأَت</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بَعَهُ</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ٱلشَّي</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طَٰنُ</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فَكَانَ</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مِنَ</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hint="cs"/>
          <w:color w:val="auto"/>
          <w:sz w:val="28"/>
          <w:szCs w:val="28"/>
          <w:rtl/>
        </w:rPr>
        <w:instrText>ٱل</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غَاوِينَ</w:instrText>
      </w:r>
      <w:r w:rsidR="00CB1201" w:rsidRPr="00E44779">
        <w:rPr>
          <w:rFonts w:ascii="Traditional Arabic" w:hAnsi="Traditional Arabic"/>
          <w:color w:val="auto"/>
          <w:sz w:val="28"/>
          <w:szCs w:val="28"/>
          <w:rtl/>
        </w:rPr>
        <w:instrText xml:space="preserve"> ﴾</w:instrText>
      </w:r>
      <w:r w:rsidR="00CB1201" w:rsidRPr="00E44779">
        <w:rPr>
          <w:rFonts w:ascii="Traditional Arabic" w:hAnsi="Traditional Arabic"/>
          <w:color w:val="auto"/>
          <w:sz w:val="28"/>
          <w:szCs w:val="28"/>
        </w:rPr>
        <w:instrText xml:space="preserve">" </w:instrText>
      </w:r>
      <w:r w:rsidR="00CB1201"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F3700" w:rsidRPr="00E44779">
        <w:rPr>
          <w:rFonts w:hint="cs"/>
          <w:color w:val="auto"/>
          <w:sz w:val="32"/>
          <w:rtl/>
        </w:rPr>
        <w:t>.</w:t>
      </w:r>
      <w:r w:rsidRPr="00E44779">
        <w:rPr>
          <w:rFonts w:hint="cs"/>
          <w:color w:val="auto"/>
          <w:rtl/>
        </w:rPr>
        <w:t xml:space="preserve"> </w:t>
      </w:r>
    </w:p>
    <w:p w:rsidR="00512459" w:rsidRPr="00E44779" w:rsidRDefault="00FF4037" w:rsidP="00512459">
      <w:pPr>
        <w:spacing w:after="120"/>
        <w:rPr>
          <w:color w:val="auto"/>
          <w:rtl/>
        </w:rPr>
      </w:pPr>
      <w:r w:rsidRPr="00E44779">
        <w:rPr>
          <w:color w:val="auto"/>
          <w:rtl/>
        </w:rPr>
        <w:t>قال ابن عباس وابن مسعود</w:t>
      </w:r>
      <w:r w:rsidRPr="00E44779">
        <w:rPr>
          <w:rFonts w:hint="cs"/>
          <w:color w:val="auto"/>
          <w:rtl/>
        </w:rPr>
        <w:t xml:space="preserve"> </w:t>
      </w:r>
      <w:r w:rsidR="00512459" w:rsidRPr="00E44779">
        <w:rPr>
          <w:rFonts w:hint="cs"/>
          <w:color w:val="auto"/>
        </w:rPr>
        <w:sym w:font="AGA Arabesque" w:char="F079"/>
      </w:r>
      <w:r w:rsidRPr="00E44779">
        <w:rPr>
          <w:color w:val="auto"/>
          <w:rtl/>
        </w:rPr>
        <w:t>: في بلع</w:t>
      </w:r>
      <w:r w:rsidR="007F4A49" w:rsidRPr="00E44779">
        <w:rPr>
          <w:rFonts w:hint="cs"/>
          <w:color w:val="auto"/>
          <w:rtl/>
        </w:rPr>
        <w:t>ا</w:t>
      </w:r>
      <w:r w:rsidRPr="00E44779">
        <w:rPr>
          <w:color w:val="auto"/>
          <w:rtl/>
        </w:rPr>
        <w:t>م بن باعور</w:t>
      </w:r>
      <w:r w:rsidR="007F4A49" w:rsidRPr="00E44779">
        <w:rPr>
          <w:rFonts w:hint="cs"/>
          <w:color w:val="auto"/>
          <w:rtl/>
        </w:rPr>
        <w:t>ا</w:t>
      </w:r>
      <w:r w:rsidRPr="00E44779">
        <w:rPr>
          <w:color w:val="auto"/>
          <w:rtl/>
        </w:rPr>
        <w:t xml:space="preserve"> كان في مدينة الجبارين، وكان معه الاسم الأعظم، فلما قصدهم موسى بجنده، قالوا لبلع</w:t>
      </w:r>
      <w:r w:rsidR="007F4A49" w:rsidRPr="00E44779">
        <w:rPr>
          <w:rFonts w:hint="cs"/>
          <w:color w:val="auto"/>
          <w:rtl/>
        </w:rPr>
        <w:t>ا</w:t>
      </w:r>
      <w:r w:rsidRPr="00E44779">
        <w:rPr>
          <w:color w:val="auto"/>
          <w:rtl/>
        </w:rPr>
        <w:t xml:space="preserve">م: إن موسى رجل فيه حدة، فادع الله حتى يرد عنا موسى، وقيل: إن ملكهم دعاه إلى نفسه وقال له ذلك، فقال بلعم: لو فعلت ذلك ذهب ديني ودنياي، فألحوا عليه حتى دعا الله </w:t>
      </w:r>
      <w:r w:rsidR="00512459" w:rsidRPr="00E44779">
        <w:rPr>
          <w:color w:val="auto"/>
          <w:rtl/>
        </w:rPr>
        <w:t xml:space="preserve">تعالى </w:t>
      </w:r>
      <w:r w:rsidRPr="00E44779">
        <w:rPr>
          <w:color w:val="auto"/>
          <w:rtl/>
        </w:rPr>
        <w:t xml:space="preserve">فاستجيبت دعوته، ورد عنهم موسى، وأوقعهم في التيه، فلما وقعوا في التيه، قال موسى: يا رب بم حبستنا في التيه؟ قال: بدعاء بلعم. قال موسى: اللهم فكما استجبت دعوته فينا فاستجب دعوتي فيه، ثم دعا الله </w:t>
      </w:r>
      <w:r w:rsidR="00512459" w:rsidRPr="00E44779">
        <w:rPr>
          <w:color w:val="auto"/>
          <w:rtl/>
        </w:rPr>
        <w:t>تعالى</w:t>
      </w:r>
      <w:r w:rsidRPr="00E44779">
        <w:rPr>
          <w:color w:val="auto"/>
          <w:rtl/>
        </w:rPr>
        <w:t xml:space="preserve"> حتى ينزع عنه اسمه الأعظم والإيمان، ففعل، وقيل: نزع الله عنه الاسم الأعظم والإيمان، معاقبة له على ما دعا، ولم يكن ذلك بدعوة موسى؛ فهذا معنى قوله تعالى:</w:t>
      </w:r>
      <w:r w:rsidRPr="00E44779">
        <w:rPr>
          <w:rFonts w:ascii="Traditional Arabic" w:hAnsi="Traditional Arabic" w:hint="cs"/>
          <w:color w:val="auto"/>
          <w:sz w:val="32"/>
          <w:rtl/>
        </w:rPr>
        <w:t>﴿</w:t>
      </w:r>
      <w:r w:rsidRPr="00E44779">
        <w:rPr>
          <w:rFonts w:cs="KFGQPC Uthmanic Script HAFS"/>
          <w:color w:val="auto"/>
          <w:sz w:val="32"/>
          <w:szCs w:val="28"/>
          <w:rtl/>
        </w:rPr>
        <w:t>فَٱنسَلَخَ مِنۡهَا</w:t>
      </w:r>
      <w:r w:rsidRPr="00E44779">
        <w:rPr>
          <w:rFonts w:ascii="Traditional Arabic" w:hAnsi="Traditional Arabic"/>
          <w:color w:val="auto"/>
          <w:sz w:val="28"/>
          <w:szCs w:val="28"/>
          <w:rtl/>
        </w:rPr>
        <w:t>﴾</w:t>
      </w:r>
      <w:r w:rsidR="00512459" w:rsidRPr="00E44779">
        <w:rPr>
          <w:rFonts w:ascii="Traditional Arabic" w:hAnsi="Traditional Arabic" w:hint="cs"/>
          <w:color w:val="auto"/>
          <w:sz w:val="28"/>
          <w:szCs w:val="28"/>
          <w:rtl/>
        </w:rPr>
        <w:t xml:space="preserve"> </w:t>
      </w:r>
      <w:r w:rsidRPr="00E44779">
        <w:rPr>
          <w:rFonts w:ascii="Traditional Arabic" w:hAnsi="Traditional Arabic"/>
          <w:color w:val="auto"/>
          <w:sz w:val="28"/>
          <w:szCs w:val="28"/>
          <w:rtl/>
        </w:rPr>
        <w:t>[</w:t>
      </w:r>
      <w:r w:rsidR="00CB1201" w:rsidRPr="00E44779">
        <w:rPr>
          <w:rFonts w:ascii="Traditional Arabic" w:hAnsi="Traditional Arabic"/>
          <w:color w:val="auto"/>
          <w:sz w:val="28"/>
          <w:szCs w:val="28"/>
          <w:rtl/>
        </w:rPr>
        <w:t>الأعراف:175</w:t>
      </w:r>
      <w:r w:rsidR="00CB1201" w:rsidRPr="00E44779">
        <w:rPr>
          <w:rFonts w:ascii="Traditional Arabic" w:hAnsi="Traditional Arabic"/>
          <w:color w:val="auto"/>
          <w:sz w:val="28"/>
          <w:szCs w:val="28"/>
          <w:rtl/>
        </w:rPr>
        <w:fldChar w:fldCharType="begin"/>
      </w:r>
      <w:r w:rsidR="00CB1201" w:rsidRPr="00E44779">
        <w:rPr>
          <w:rFonts w:ascii="Traditional Arabic" w:hAnsi="Traditional Arabic"/>
          <w:color w:val="auto"/>
          <w:sz w:val="28"/>
          <w:szCs w:val="28"/>
        </w:rPr>
        <w:instrText xml:space="preserve"> XE "</w:instrText>
      </w:r>
      <w:r w:rsidR="00CB1201" w:rsidRPr="00E44779">
        <w:rPr>
          <w:rFonts w:ascii="Traditional Arabic" w:hAnsi="Traditional Arabic"/>
          <w:color w:val="auto"/>
          <w:sz w:val="28"/>
          <w:szCs w:val="28"/>
          <w:rtl/>
        </w:rPr>
        <w:instrText>ا:الأعراف:175 ﴿فَٱنسَلَخَ مِن</w:instrText>
      </w:r>
      <w:r w:rsidR="00CB1201" w:rsidRPr="00E44779">
        <w:rPr>
          <w:rFonts w:cs="Times New Roman" w:hint="cs"/>
          <w:color w:val="auto"/>
          <w:sz w:val="28"/>
          <w:szCs w:val="28"/>
          <w:rtl/>
        </w:rPr>
        <w:instrText>ۡ</w:instrText>
      </w:r>
      <w:r w:rsidR="00CB1201" w:rsidRPr="00E44779">
        <w:rPr>
          <w:rFonts w:ascii="Traditional Arabic" w:hAnsi="Traditional Arabic" w:hint="cs"/>
          <w:color w:val="auto"/>
          <w:sz w:val="28"/>
          <w:szCs w:val="28"/>
          <w:rtl/>
        </w:rPr>
        <w:instrText>هَ</w:instrText>
      </w:r>
      <w:r w:rsidR="00CB1201" w:rsidRPr="00E44779">
        <w:rPr>
          <w:rFonts w:ascii="Traditional Arabic" w:hAnsi="Traditional Arabic"/>
          <w:color w:val="auto"/>
          <w:sz w:val="28"/>
          <w:szCs w:val="28"/>
          <w:rtl/>
        </w:rPr>
        <w:instrText>ا﴾</w:instrText>
      </w:r>
      <w:r w:rsidR="00CB1201" w:rsidRPr="00E44779">
        <w:rPr>
          <w:rFonts w:ascii="Traditional Arabic" w:hAnsi="Traditional Arabic"/>
          <w:color w:val="auto"/>
          <w:sz w:val="28"/>
          <w:szCs w:val="28"/>
        </w:rPr>
        <w:instrText xml:space="preserve">" </w:instrText>
      </w:r>
      <w:r w:rsidR="00CB1201"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Style w:val="af2"/>
          <w:color w:val="auto"/>
          <w:rtl/>
        </w:rPr>
        <w:t>(</w:t>
      </w:r>
      <w:r w:rsidRPr="00E44779">
        <w:rPr>
          <w:rStyle w:val="af2"/>
          <w:color w:val="auto"/>
          <w:rtl/>
        </w:rPr>
        <w:footnoteReference w:id="878"/>
      </w:r>
      <w:r w:rsidRPr="00E44779">
        <w:rPr>
          <w:rStyle w:val="af2"/>
          <w:color w:val="auto"/>
          <w:rtl/>
        </w:rPr>
        <w:t>)</w:t>
      </w:r>
      <w:r w:rsidR="00512459" w:rsidRPr="00E44779">
        <w:rPr>
          <w:rFonts w:hint="cs"/>
          <w:color w:val="auto"/>
          <w:rtl/>
        </w:rPr>
        <w:t>.</w:t>
      </w:r>
    </w:p>
    <w:p w:rsidR="00512459" w:rsidRPr="00E44779" w:rsidRDefault="00FF4037" w:rsidP="00512459">
      <w:pPr>
        <w:spacing w:after="120"/>
        <w:rPr>
          <w:color w:val="auto"/>
          <w:rtl/>
        </w:rPr>
      </w:pPr>
      <w:r w:rsidRPr="00E44779">
        <w:rPr>
          <w:rFonts w:hint="cs"/>
          <w:color w:val="auto"/>
          <w:rtl/>
        </w:rPr>
        <w:t xml:space="preserve">فهذا بلعام أُعطي من الآيات وليس من أولياء الله بل من الغاوين بنص الآية وكذلك ذكر النبي </w:t>
      </w:r>
      <w:r w:rsidR="00512459" w:rsidRPr="00E44779">
        <w:rPr>
          <w:rFonts w:hint="cs"/>
          <w:color w:val="auto"/>
        </w:rPr>
        <w:sym w:font="AGA Arabesque" w:char="F072"/>
      </w:r>
      <w:r w:rsidRPr="00E44779">
        <w:rPr>
          <w:rFonts w:hint="cs"/>
          <w:color w:val="auto"/>
          <w:rtl/>
        </w:rPr>
        <w:t xml:space="preserve"> من خوارق العادات التي تجري على يد الدجال الشيء الكثير يأمر السماء أن تمطر فتمطر ويقتل رجل ثم يحييه وغير ذلك</w:t>
      </w:r>
      <w:r w:rsidRPr="00E44779">
        <w:rPr>
          <w:rStyle w:val="af2"/>
          <w:color w:val="auto"/>
          <w:rtl/>
        </w:rPr>
        <w:t>(</w:t>
      </w:r>
      <w:r w:rsidRPr="00E44779">
        <w:rPr>
          <w:rStyle w:val="af2"/>
          <w:color w:val="auto"/>
          <w:rtl/>
        </w:rPr>
        <w:footnoteReference w:id="879"/>
      </w:r>
      <w:r w:rsidRPr="00E44779">
        <w:rPr>
          <w:rStyle w:val="af2"/>
          <w:color w:val="auto"/>
          <w:rtl/>
        </w:rPr>
        <w:t>)</w:t>
      </w:r>
      <w:r w:rsidR="00512459" w:rsidRPr="00E44779">
        <w:rPr>
          <w:rFonts w:hint="cs"/>
          <w:color w:val="auto"/>
          <w:rtl/>
        </w:rPr>
        <w:t>،</w:t>
      </w:r>
      <w:r w:rsidRPr="00E44779">
        <w:rPr>
          <w:rFonts w:hint="cs"/>
          <w:color w:val="auto"/>
          <w:rtl/>
        </w:rPr>
        <w:t xml:space="preserve"> وهو من أفسق الخلق</w:t>
      </w:r>
      <w:r w:rsidR="00512459" w:rsidRPr="00E44779">
        <w:rPr>
          <w:rFonts w:hint="cs"/>
          <w:color w:val="auto"/>
          <w:rtl/>
        </w:rPr>
        <w:t>.</w:t>
      </w:r>
    </w:p>
    <w:p w:rsidR="00FF4037" w:rsidRPr="00E44779" w:rsidRDefault="00FF4037" w:rsidP="00512459">
      <w:pPr>
        <w:spacing w:after="120"/>
        <w:rPr>
          <w:color w:val="auto"/>
          <w:rtl/>
        </w:rPr>
      </w:pPr>
      <w:r w:rsidRPr="00E44779">
        <w:rPr>
          <w:rFonts w:hint="cs"/>
          <w:color w:val="auto"/>
          <w:rtl/>
        </w:rPr>
        <w:t xml:space="preserve">فما يجري من الخوارق على أيدي الناس قد تكون استدراجاً من الله لمن جرت على يده فليس ميزان معرفة صلاح العبد جريان شيء من الخوارق على يديه ولكن الميزان النظر في عمله فإن كان متبعاً للنبي </w:t>
      </w:r>
      <w:r w:rsidR="00512459" w:rsidRPr="00E44779">
        <w:rPr>
          <w:rFonts w:hint="cs"/>
          <w:color w:val="auto"/>
        </w:rPr>
        <w:sym w:font="AGA Arabesque" w:char="F072"/>
      </w:r>
      <w:r w:rsidRPr="00E44779">
        <w:rPr>
          <w:rFonts w:hint="cs"/>
          <w:color w:val="auto"/>
          <w:rtl/>
        </w:rPr>
        <w:t xml:space="preserve"> فهو من أولياء الله. </w:t>
      </w:r>
    </w:p>
    <w:p w:rsidR="00FF4037" w:rsidRPr="00E44779" w:rsidRDefault="00FF4037" w:rsidP="001F3700">
      <w:pPr>
        <w:spacing w:after="120"/>
        <w:rPr>
          <w:color w:val="auto"/>
          <w:rtl/>
        </w:rPr>
      </w:pPr>
      <w:r w:rsidRPr="00E44779">
        <w:rPr>
          <w:rFonts w:hint="cs"/>
          <w:color w:val="auto"/>
          <w:rtl/>
        </w:rPr>
        <w:lastRenderedPageBreak/>
        <w:t>قال أبو يزيد البسطامي</w:t>
      </w:r>
      <w:r w:rsidRPr="00E44779">
        <w:rPr>
          <w:rStyle w:val="af2"/>
          <w:color w:val="auto"/>
          <w:rtl/>
        </w:rPr>
        <w:t>(</w:t>
      </w:r>
      <w:r w:rsidRPr="00E44779">
        <w:rPr>
          <w:rStyle w:val="af2"/>
          <w:color w:val="auto"/>
          <w:rtl/>
        </w:rPr>
        <w:footnoteReference w:id="880"/>
      </w:r>
      <w:r w:rsidRPr="00E44779">
        <w:rPr>
          <w:rStyle w:val="af2"/>
          <w:color w:val="auto"/>
          <w:rtl/>
        </w:rPr>
        <w:t>)</w:t>
      </w:r>
      <w:r w:rsidRPr="00E44779">
        <w:rPr>
          <w:rFonts w:hint="cs"/>
          <w:color w:val="auto"/>
          <w:rtl/>
        </w:rPr>
        <w:t xml:space="preserve">: </w:t>
      </w:r>
      <w:r w:rsidR="00512459" w:rsidRPr="00E44779">
        <w:rPr>
          <w:rFonts w:hint="cs"/>
          <w:color w:val="auto"/>
          <w:rtl/>
        </w:rPr>
        <w:t>(</w:t>
      </w:r>
      <w:r w:rsidRPr="00E44779">
        <w:rPr>
          <w:rFonts w:hint="cs"/>
          <w:color w:val="auto"/>
          <w:rtl/>
        </w:rPr>
        <w:t xml:space="preserve"> </w:t>
      </w:r>
      <w:r w:rsidRPr="00E44779">
        <w:rPr>
          <w:color w:val="auto"/>
          <w:rtl/>
        </w:rPr>
        <w:t>لله خلق كثير يمشون على الماء، لا قيمة لهم عند الله، ولو نظرتم إلى من أعطي من الكرامات حتى يطير، فلا تغتروا به حتى تروا كيف هو عند الأمر والنهي، وحفظ الحدود والشرع</w:t>
      </w:r>
      <w:r w:rsidR="00512459" w:rsidRPr="00E44779">
        <w:rPr>
          <w:rFonts w:hint="cs"/>
          <w:color w:val="auto"/>
          <w:rtl/>
        </w:rPr>
        <w:t>)</w:t>
      </w:r>
      <w:r w:rsidRPr="00E44779">
        <w:rPr>
          <w:rStyle w:val="af2"/>
          <w:color w:val="auto"/>
          <w:rtl/>
        </w:rPr>
        <w:t>(</w:t>
      </w:r>
      <w:r w:rsidRPr="00E44779">
        <w:rPr>
          <w:rStyle w:val="af2"/>
          <w:color w:val="auto"/>
          <w:rtl/>
        </w:rPr>
        <w:footnoteReference w:id="881"/>
      </w:r>
      <w:r w:rsidRPr="00E44779">
        <w:rPr>
          <w:rStyle w:val="af2"/>
          <w:color w:val="auto"/>
          <w:rtl/>
        </w:rPr>
        <w:t>)</w:t>
      </w:r>
      <w:r w:rsidR="00512459" w:rsidRPr="00E44779">
        <w:rPr>
          <w:rFonts w:hint="cs"/>
          <w:color w:val="auto"/>
          <w:rtl/>
        </w:rPr>
        <w:t>.</w:t>
      </w:r>
    </w:p>
    <w:p w:rsidR="00FF4037" w:rsidRPr="00E44779" w:rsidRDefault="00FF4037" w:rsidP="00512459">
      <w:pPr>
        <w:spacing w:after="120"/>
        <w:rPr>
          <w:color w:val="auto"/>
          <w:rtl/>
        </w:rPr>
      </w:pPr>
      <w:r w:rsidRPr="00E44779">
        <w:rPr>
          <w:rFonts w:hint="cs"/>
          <w:color w:val="auto"/>
          <w:rtl/>
        </w:rPr>
        <w:t>وقال أبو بكر الكلاباذي</w:t>
      </w:r>
      <w:r w:rsidRPr="00E44779">
        <w:rPr>
          <w:rStyle w:val="af2"/>
          <w:color w:val="auto"/>
          <w:rtl/>
        </w:rPr>
        <w:t>(</w:t>
      </w:r>
      <w:r w:rsidRPr="00E44779">
        <w:rPr>
          <w:rStyle w:val="af2"/>
          <w:color w:val="auto"/>
          <w:rtl/>
        </w:rPr>
        <w:footnoteReference w:id="882"/>
      </w:r>
      <w:r w:rsidRPr="00E44779">
        <w:rPr>
          <w:rStyle w:val="af2"/>
          <w:color w:val="auto"/>
          <w:rtl/>
        </w:rPr>
        <w:t>)</w:t>
      </w:r>
      <w:r w:rsidRPr="00E44779">
        <w:rPr>
          <w:rFonts w:hint="cs"/>
          <w:color w:val="auto"/>
          <w:rtl/>
        </w:rPr>
        <w:t xml:space="preserve">: </w:t>
      </w:r>
      <w:r w:rsidR="00512459" w:rsidRPr="00E44779">
        <w:rPr>
          <w:rFonts w:hint="cs"/>
          <w:color w:val="auto"/>
          <w:rtl/>
        </w:rPr>
        <w:t>(</w:t>
      </w:r>
      <w:r w:rsidRPr="00E44779">
        <w:rPr>
          <w:color w:val="auto"/>
          <w:rtl/>
        </w:rPr>
        <w:t>وَجوز بَعضهم أَن يرى الله أعداءه فِي خَاصَّة أنفسهم وَفِيمَا لَا يُوجب شُبْهَة مَا يخرج من الْعَادَات وَيكون ذَلِك استدراجا لَهُم وسببا لهلاكهم وَذَلِكَ انها تولد فِي أنفسهم تَعَظُّمًا وكبرياء ويرون أَنَّهَا كرامات لَهُم استأهلوها بأعمالهم واستوجبوها بأفعالهم فيتكلون على أَعْمَالهم ويرون لَهُم الْفضل على الْخلق فيزرون بعباده ويأمنون مكره ويستطيلون على عباده</w:t>
      </w:r>
      <w:r w:rsidR="00512459" w:rsidRPr="00E44779">
        <w:rPr>
          <w:rFonts w:hint="cs"/>
          <w:color w:val="auto"/>
          <w:rtl/>
        </w:rPr>
        <w:t xml:space="preserve">. </w:t>
      </w:r>
      <w:r w:rsidRPr="00E44779">
        <w:rPr>
          <w:color w:val="auto"/>
          <w:rtl/>
        </w:rPr>
        <w:t>وَأما الْأَوْلِيَاء فَإِنَّهُم إِذا ظهر لَهُم من كرامات الله ش</w:t>
      </w:r>
      <w:r w:rsidRPr="00E44779">
        <w:rPr>
          <w:rFonts w:hint="cs"/>
          <w:color w:val="auto"/>
          <w:rtl/>
        </w:rPr>
        <w:t>يء</w:t>
      </w:r>
      <w:r w:rsidRPr="00E44779">
        <w:rPr>
          <w:color w:val="auto"/>
          <w:rtl/>
        </w:rPr>
        <w:t xml:space="preserve"> ازدادوا لله تذللا وخضوعا وخشية واستكانة وإزراء بنفوسهم وإيجابا لحق الله عَلَيْهِم فَيكون ذَلِك زِيَادَة لَهُم فِي أُمُورهم وَقُوَّة على مجاهداتهم وشكرا لله تَعَالَى على مَا أَعْطَاهُم</w:t>
      </w:r>
      <w:r w:rsidRPr="00E44779">
        <w:rPr>
          <w:rStyle w:val="af2"/>
          <w:color w:val="auto"/>
          <w:rtl/>
        </w:rPr>
        <w:t>(</w:t>
      </w:r>
      <w:r w:rsidRPr="00E44779">
        <w:rPr>
          <w:rStyle w:val="af2"/>
          <w:color w:val="auto"/>
          <w:rtl/>
        </w:rPr>
        <w:footnoteReference w:id="883"/>
      </w:r>
      <w:r w:rsidRPr="00E44779">
        <w:rPr>
          <w:rStyle w:val="af2"/>
          <w:color w:val="auto"/>
          <w:rtl/>
        </w:rPr>
        <w:t>)</w:t>
      </w:r>
      <w:r w:rsidR="00512459" w:rsidRPr="00E44779">
        <w:rPr>
          <w:rFonts w:hint="cs"/>
          <w:color w:val="auto"/>
          <w:rtl/>
        </w:rPr>
        <w:t>.</w:t>
      </w:r>
    </w:p>
    <w:p w:rsidR="00FF4037" w:rsidRPr="00E44779" w:rsidRDefault="00FF4037" w:rsidP="001F3700">
      <w:pPr>
        <w:spacing w:after="120"/>
        <w:rPr>
          <w:color w:val="auto"/>
          <w:rtl/>
        </w:rPr>
      </w:pPr>
      <w:r w:rsidRPr="00E44779">
        <w:rPr>
          <w:rFonts w:hint="cs"/>
          <w:color w:val="auto"/>
          <w:rtl/>
        </w:rPr>
        <w:lastRenderedPageBreak/>
        <w:t xml:space="preserve">وقال شيخ الإسلام: </w:t>
      </w:r>
      <w:r w:rsidR="002532FF" w:rsidRPr="00E44779">
        <w:rPr>
          <w:rFonts w:hint="cs"/>
          <w:color w:val="auto"/>
          <w:rtl/>
        </w:rPr>
        <w:t>(</w:t>
      </w:r>
      <w:r w:rsidRPr="00E44779">
        <w:rPr>
          <w:color w:val="auto"/>
          <w:rtl/>
        </w:rPr>
        <w:t>وقد تنازع النّاس في الخوارق: هل تدلّ على صلاح صاحبها، وعلى ولايته لله</w:t>
      </w:r>
      <w:r w:rsidRPr="00E44779">
        <w:rPr>
          <w:rFonts w:hint="cs"/>
          <w:color w:val="auto"/>
          <w:rtl/>
        </w:rPr>
        <w:t xml:space="preserve">؟ </w:t>
      </w:r>
      <w:r w:rsidRPr="00E44779">
        <w:rPr>
          <w:color w:val="auto"/>
          <w:rtl/>
        </w:rPr>
        <w:t>والتحقيق أنّ من كان مؤمناً بالأنبياء</w:t>
      </w:r>
      <w:r w:rsidRPr="00E44779">
        <w:rPr>
          <w:rFonts w:hint="cs"/>
          <w:color w:val="auto"/>
          <w:rtl/>
        </w:rPr>
        <w:t xml:space="preserve"> </w:t>
      </w:r>
      <w:r w:rsidRPr="00E44779">
        <w:rPr>
          <w:color w:val="auto"/>
          <w:rtl/>
        </w:rPr>
        <w:t>لم يستدلّ على الصلاح بمجرّد</w:t>
      </w:r>
      <w:r w:rsidRPr="00E44779">
        <w:rPr>
          <w:rFonts w:hint="cs"/>
          <w:color w:val="auto"/>
          <w:rtl/>
        </w:rPr>
        <w:t xml:space="preserve"> </w:t>
      </w:r>
      <w:r w:rsidRPr="00E44779">
        <w:rPr>
          <w:color w:val="auto"/>
          <w:rtl/>
        </w:rPr>
        <w:t>الخوارق التي قد تكون للكفار والفسّاق، وإنّما يُستدلّ بمتابعة الرجل للنبيّ؛ فيُميّز بين أولياء الله وأعدائه بالفروق التي بيَّنَها اللهُ ورسوله</w:t>
      </w:r>
      <w:r w:rsidR="002532FF" w:rsidRPr="00E44779">
        <w:rPr>
          <w:rFonts w:hint="cs"/>
          <w:color w:val="auto"/>
          <w:rtl/>
        </w:rPr>
        <w:t>)</w:t>
      </w:r>
      <w:r w:rsidRPr="00E44779">
        <w:rPr>
          <w:rStyle w:val="af2"/>
          <w:color w:val="auto"/>
          <w:rtl/>
        </w:rPr>
        <w:t>(</w:t>
      </w:r>
      <w:r w:rsidRPr="00E44779">
        <w:rPr>
          <w:rStyle w:val="af2"/>
          <w:color w:val="auto"/>
          <w:rtl/>
        </w:rPr>
        <w:footnoteReference w:id="884"/>
      </w:r>
      <w:r w:rsidRPr="00E44779">
        <w:rPr>
          <w:rStyle w:val="af2"/>
          <w:color w:val="auto"/>
          <w:rtl/>
        </w:rPr>
        <w:t>)</w:t>
      </w:r>
      <w:r w:rsidR="002532FF" w:rsidRPr="00E44779">
        <w:rPr>
          <w:rFonts w:hint="cs"/>
          <w:color w:val="auto"/>
          <w:rtl/>
        </w:rPr>
        <w:t>.</w:t>
      </w:r>
    </w:p>
    <w:p w:rsidR="002532FF" w:rsidRPr="00E44779" w:rsidRDefault="00FF4037" w:rsidP="00A84F9D">
      <w:pPr>
        <w:spacing w:after="120"/>
        <w:rPr>
          <w:color w:val="auto"/>
          <w:rtl/>
        </w:rPr>
      </w:pPr>
      <w:r w:rsidRPr="00E44779">
        <w:rPr>
          <w:rFonts w:hint="cs"/>
          <w:color w:val="auto"/>
          <w:rtl/>
        </w:rPr>
        <w:t xml:space="preserve">مما سبق يتضح أن </w:t>
      </w:r>
      <w:r w:rsidR="0080368A" w:rsidRPr="00E44779">
        <w:rPr>
          <w:rFonts w:hint="cs"/>
          <w:color w:val="auto"/>
          <w:rtl/>
        </w:rPr>
        <w:t>الإجماع</w:t>
      </w:r>
      <w:r w:rsidRPr="00E44779">
        <w:rPr>
          <w:rFonts w:hint="cs"/>
          <w:color w:val="auto"/>
          <w:rtl/>
        </w:rPr>
        <w:t xml:space="preserve"> على أن </w:t>
      </w:r>
      <w:r w:rsidR="008D36AA" w:rsidRPr="00E44779">
        <w:rPr>
          <w:rFonts w:hint="cs"/>
          <w:color w:val="auto"/>
          <w:rtl/>
        </w:rPr>
        <w:t>الكرامة</w:t>
      </w:r>
      <w:r w:rsidRPr="00E44779">
        <w:rPr>
          <w:rFonts w:hint="cs"/>
          <w:color w:val="auto"/>
          <w:rtl/>
        </w:rPr>
        <w:t xml:space="preserve"> لا تظهر على فاسق</w:t>
      </w:r>
      <w:r w:rsidR="002532FF" w:rsidRPr="00E44779">
        <w:rPr>
          <w:rFonts w:hint="cs"/>
          <w:color w:val="auto"/>
          <w:rtl/>
        </w:rPr>
        <w:t>،</w:t>
      </w:r>
      <w:r w:rsidRPr="00E44779">
        <w:rPr>
          <w:rFonts w:hint="cs"/>
          <w:color w:val="auto"/>
          <w:rtl/>
        </w:rPr>
        <w:t xml:space="preserve"> وإنما تظهر على ولي إجماع صحيح إذا قلنا</w:t>
      </w:r>
      <w:r w:rsidR="002532FF" w:rsidRPr="00E44779">
        <w:rPr>
          <w:rFonts w:hint="cs"/>
          <w:color w:val="auto"/>
          <w:rtl/>
        </w:rPr>
        <w:t>:</w:t>
      </w:r>
      <w:r w:rsidRPr="00E44779">
        <w:rPr>
          <w:rFonts w:hint="cs"/>
          <w:color w:val="auto"/>
          <w:rtl/>
        </w:rPr>
        <w:t xml:space="preserve"> إن </w:t>
      </w:r>
      <w:r w:rsidR="008D36AA" w:rsidRPr="00E44779">
        <w:rPr>
          <w:rFonts w:hint="cs"/>
          <w:color w:val="auto"/>
          <w:rtl/>
        </w:rPr>
        <w:t>الكرامة</w:t>
      </w:r>
      <w:r w:rsidRPr="00E44779">
        <w:rPr>
          <w:rFonts w:hint="cs"/>
          <w:color w:val="auto"/>
          <w:rtl/>
        </w:rPr>
        <w:t xml:space="preserve"> خارق للعادة يجري على يد ولي ويكون هذا </w:t>
      </w:r>
      <w:r w:rsidR="0080368A" w:rsidRPr="00E44779">
        <w:rPr>
          <w:rFonts w:hint="cs"/>
          <w:color w:val="auto"/>
          <w:rtl/>
        </w:rPr>
        <w:t>الإجماع</w:t>
      </w:r>
      <w:r w:rsidRPr="00E44779">
        <w:rPr>
          <w:rFonts w:hint="cs"/>
          <w:color w:val="auto"/>
          <w:rtl/>
        </w:rPr>
        <w:t xml:space="preserve"> كما يقال تحصيل حاصل وتبين مبين. </w:t>
      </w:r>
    </w:p>
    <w:p w:rsidR="00FF4037" w:rsidRPr="00E44779" w:rsidRDefault="00FF4037" w:rsidP="00A84F9D">
      <w:pPr>
        <w:spacing w:after="120"/>
        <w:rPr>
          <w:color w:val="auto"/>
          <w:rtl/>
        </w:rPr>
      </w:pPr>
      <w:r w:rsidRPr="00E44779">
        <w:rPr>
          <w:rFonts w:hint="cs"/>
          <w:color w:val="auto"/>
          <w:rtl/>
        </w:rPr>
        <w:t xml:space="preserve">وضابط شيخ الإسلام للكرامة جميل جداً يزول معه كثير من الإشكال وهو أن </w:t>
      </w:r>
      <w:r w:rsidR="008D36AA" w:rsidRPr="00E44779">
        <w:rPr>
          <w:rFonts w:hint="cs"/>
          <w:color w:val="auto"/>
          <w:rtl/>
        </w:rPr>
        <w:t>الكرامة</w:t>
      </w:r>
      <w:r w:rsidRPr="00E44779">
        <w:rPr>
          <w:rFonts w:hint="cs"/>
          <w:color w:val="auto"/>
          <w:rtl/>
        </w:rPr>
        <w:t xml:space="preserve"> ما نفعت في الآخرة أو نفعت في الدنيا ولم تضر في الآخرة</w:t>
      </w:r>
      <w:r w:rsidRPr="00E44779">
        <w:rPr>
          <w:rStyle w:val="af2"/>
          <w:color w:val="auto"/>
          <w:rtl/>
        </w:rPr>
        <w:t>(</w:t>
      </w:r>
      <w:r w:rsidRPr="00E44779">
        <w:rPr>
          <w:rStyle w:val="af2"/>
          <w:color w:val="auto"/>
          <w:rtl/>
        </w:rPr>
        <w:footnoteReference w:id="885"/>
      </w:r>
      <w:r w:rsidRPr="00E44779">
        <w:rPr>
          <w:rStyle w:val="af2"/>
          <w:color w:val="auto"/>
          <w:rtl/>
        </w:rPr>
        <w:t>)</w:t>
      </w:r>
      <w:r w:rsidR="002532FF" w:rsidRPr="00E44779">
        <w:rPr>
          <w:rFonts w:hint="cs"/>
          <w:color w:val="auto"/>
          <w:rtl/>
        </w:rPr>
        <w:t>.</w:t>
      </w:r>
    </w:p>
    <w:p w:rsidR="00FF4037" w:rsidRPr="00E44779" w:rsidRDefault="00FF4037" w:rsidP="00A84F9D">
      <w:pPr>
        <w:spacing w:after="120"/>
        <w:rPr>
          <w:color w:val="auto"/>
          <w:rtl/>
        </w:rPr>
      </w:pPr>
      <w:r w:rsidRPr="00E44779">
        <w:rPr>
          <w:rFonts w:hint="cs"/>
          <w:color w:val="auto"/>
          <w:rtl/>
        </w:rPr>
        <w:t>أما إذا قلنا</w:t>
      </w:r>
      <w:r w:rsidR="002532FF" w:rsidRPr="00E44779">
        <w:rPr>
          <w:rFonts w:hint="cs"/>
          <w:color w:val="auto"/>
          <w:rtl/>
        </w:rPr>
        <w:t>:</w:t>
      </w:r>
      <w:r w:rsidRPr="00E44779">
        <w:rPr>
          <w:rFonts w:hint="cs"/>
          <w:color w:val="auto"/>
          <w:rtl/>
        </w:rPr>
        <w:t xml:space="preserve"> إن </w:t>
      </w:r>
      <w:r w:rsidR="008D36AA" w:rsidRPr="00E44779">
        <w:rPr>
          <w:rFonts w:hint="cs"/>
          <w:color w:val="auto"/>
          <w:rtl/>
        </w:rPr>
        <w:t>الكرامة</w:t>
      </w:r>
      <w:r w:rsidRPr="00E44779">
        <w:rPr>
          <w:rFonts w:hint="cs"/>
          <w:color w:val="auto"/>
          <w:rtl/>
        </w:rPr>
        <w:t xml:space="preserve"> خوارق للعادة غير مقترنة بدعوى النبوة فهذا إجماع غير صحيح بل هو قول باطل كما سبق بيانه وليست الخوارق دليلاً على صلاح من جرت على يده حتى ينظر في موافقته للشرع من مخالفته والله أعلم</w:t>
      </w:r>
      <w:r w:rsidRPr="00E44779">
        <w:rPr>
          <w:rStyle w:val="af2"/>
          <w:color w:val="auto"/>
          <w:rtl/>
        </w:rPr>
        <w:t>(</w:t>
      </w:r>
      <w:r w:rsidRPr="00E44779">
        <w:rPr>
          <w:rStyle w:val="af2"/>
          <w:color w:val="auto"/>
          <w:rtl/>
        </w:rPr>
        <w:footnoteReference w:id="886"/>
      </w:r>
      <w:r w:rsidRPr="00E44779">
        <w:rPr>
          <w:rStyle w:val="af2"/>
          <w:color w:val="auto"/>
          <w:rtl/>
        </w:rPr>
        <w:t>)</w:t>
      </w:r>
      <w:r w:rsidRPr="00E44779">
        <w:rPr>
          <w:rFonts w:hint="cs"/>
          <w:color w:val="auto"/>
          <w:rtl/>
        </w:rPr>
        <w:t>.</w:t>
      </w:r>
    </w:p>
    <w:p w:rsidR="00FF4037" w:rsidRPr="00E44779" w:rsidRDefault="00FF4037" w:rsidP="00A84F9D">
      <w:pPr>
        <w:widowControl/>
        <w:bidi w:val="0"/>
        <w:spacing w:after="120"/>
        <w:ind w:firstLine="0"/>
        <w:jc w:val="left"/>
        <w:rPr>
          <w:color w:val="auto"/>
        </w:rPr>
      </w:pPr>
      <w:r w:rsidRPr="00E44779">
        <w:rPr>
          <w:color w:val="auto"/>
          <w:rtl/>
        </w:rPr>
        <w:br w:type="page"/>
      </w:r>
    </w:p>
    <w:p w:rsidR="003753A9" w:rsidRPr="00E44779" w:rsidRDefault="003753A9" w:rsidP="00FF4037">
      <w:pPr>
        <w:pStyle w:val="1"/>
        <w:bidi/>
        <w:rPr>
          <w:color w:val="auto"/>
          <w:rtl/>
        </w:rPr>
      </w:pPr>
    </w:p>
    <w:p w:rsidR="003753A9" w:rsidRPr="00E44779" w:rsidRDefault="003753A9" w:rsidP="003753A9">
      <w:pPr>
        <w:pStyle w:val="1"/>
        <w:bidi/>
        <w:rPr>
          <w:color w:val="auto"/>
          <w:rtl/>
        </w:rPr>
      </w:pPr>
    </w:p>
    <w:p w:rsidR="003753A9" w:rsidRPr="00E44779" w:rsidRDefault="00FB45EB" w:rsidP="003753A9">
      <w:pPr>
        <w:pStyle w:val="1"/>
        <w:bidi/>
        <w:rPr>
          <w:color w:val="auto"/>
          <w:rtl/>
        </w:rPr>
      </w:pPr>
      <w:r w:rsidRPr="00E44779">
        <w:rPr>
          <w:rFonts w:cs="AL-Battar"/>
          <w:color w:val="auto"/>
          <w:sz w:val="72"/>
          <w:szCs w:val="72"/>
          <w:rtl/>
          <w:lang w:eastAsia="en-US"/>
        </w:rPr>
        <w:drawing>
          <wp:anchor distT="0" distB="0" distL="114300" distR="114300" simplePos="0" relativeHeight="251686912" behindDoc="1" locked="0" layoutInCell="1" allowOverlap="1" wp14:anchorId="56562EFC" wp14:editId="435552A3">
            <wp:simplePos x="0" y="0"/>
            <wp:positionH relativeFrom="column">
              <wp:posOffset>-274320</wp:posOffset>
            </wp:positionH>
            <wp:positionV relativeFrom="paragraph">
              <wp:posOffset>94615</wp:posOffset>
            </wp:positionV>
            <wp:extent cx="5172075" cy="5800725"/>
            <wp:effectExtent l="0" t="0" r="9525"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580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45EB" w:rsidRPr="00E44779" w:rsidRDefault="00FB45EB" w:rsidP="003753A9">
      <w:pPr>
        <w:pStyle w:val="1"/>
        <w:bidi/>
        <w:jc w:val="center"/>
        <w:rPr>
          <w:rFonts w:cs="AL-Mateen"/>
          <w:b w:val="0"/>
          <w:bCs w:val="0"/>
          <w:color w:val="auto"/>
          <w:sz w:val="60"/>
          <w:szCs w:val="60"/>
          <w:rtl/>
        </w:rPr>
      </w:pPr>
    </w:p>
    <w:p w:rsidR="003753A9" w:rsidRPr="00E44779" w:rsidRDefault="00FF4037" w:rsidP="00FB45EB">
      <w:pPr>
        <w:pStyle w:val="1"/>
        <w:bidi/>
        <w:jc w:val="center"/>
        <w:rPr>
          <w:rFonts w:cs="AL-Mateen"/>
          <w:b w:val="0"/>
          <w:bCs w:val="0"/>
          <w:color w:val="auto"/>
          <w:sz w:val="60"/>
          <w:szCs w:val="60"/>
          <w:rtl/>
        </w:rPr>
      </w:pPr>
      <w:r w:rsidRPr="00E44779">
        <w:rPr>
          <w:rFonts w:cs="AL-Mateen" w:hint="cs"/>
          <w:b w:val="0"/>
          <w:bCs w:val="0"/>
          <w:color w:val="auto"/>
          <w:sz w:val="60"/>
          <w:szCs w:val="60"/>
          <w:rtl/>
        </w:rPr>
        <w:t>الفصل الرابع :</w:t>
      </w:r>
    </w:p>
    <w:p w:rsidR="003753A9" w:rsidRPr="00E44779" w:rsidRDefault="003753A9" w:rsidP="003753A9">
      <w:pPr>
        <w:pStyle w:val="1"/>
        <w:bidi/>
        <w:jc w:val="center"/>
        <w:rPr>
          <w:rFonts w:cs="AL-Mateen"/>
          <w:b w:val="0"/>
          <w:bCs w:val="0"/>
          <w:color w:val="auto"/>
          <w:sz w:val="60"/>
          <w:szCs w:val="60"/>
          <w:rtl/>
        </w:rPr>
      </w:pPr>
    </w:p>
    <w:p w:rsidR="00FF4037" w:rsidRPr="00E44779" w:rsidRDefault="00FF4037" w:rsidP="003753A9">
      <w:pPr>
        <w:pStyle w:val="1"/>
        <w:bidi/>
        <w:jc w:val="center"/>
        <w:rPr>
          <w:rFonts w:cs="AL-Mateen"/>
          <w:b w:val="0"/>
          <w:bCs w:val="0"/>
          <w:color w:val="auto"/>
          <w:sz w:val="60"/>
          <w:szCs w:val="60"/>
          <w:rtl/>
        </w:rPr>
      </w:pPr>
      <w:r w:rsidRPr="00E44779">
        <w:rPr>
          <w:rFonts w:cs="AL-Mateen" w:hint="cs"/>
          <w:b w:val="0"/>
          <w:bCs w:val="0"/>
          <w:color w:val="auto"/>
          <w:sz w:val="60"/>
          <w:szCs w:val="60"/>
          <w:rtl/>
        </w:rPr>
        <w:t xml:space="preserve">مسائل </w:t>
      </w:r>
      <w:r w:rsidR="0080368A" w:rsidRPr="00E44779">
        <w:rPr>
          <w:rFonts w:cs="AL-Mateen" w:hint="cs"/>
          <w:b w:val="0"/>
          <w:bCs w:val="0"/>
          <w:color w:val="auto"/>
          <w:sz w:val="60"/>
          <w:szCs w:val="60"/>
          <w:rtl/>
        </w:rPr>
        <w:t>الإجماع</w:t>
      </w:r>
      <w:r w:rsidRPr="00E44779">
        <w:rPr>
          <w:rFonts w:cs="AL-Mateen" w:hint="cs"/>
          <w:b w:val="0"/>
          <w:bCs w:val="0"/>
          <w:color w:val="auto"/>
          <w:sz w:val="60"/>
          <w:szCs w:val="60"/>
          <w:rtl/>
        </w:rPr>
        <w:t xml:space="preserve"> المتعلقة باليوم الآخر</w:t>
      </w:r>
      <w:r w:rsidR="009C6A77" w:rsidRPr="00E44779">
        <w:rPr>
          <w:rFonts w:cs="AL-Mateen"/>
          <w:b w:val="0"/>
          <w:bCs w:val="0"/>
          <w:color w:val="auto"/>
          <w:sz w:val="60"/>
          <w:szCs w:val="60"/>
          <w:rtl/>
        </w:rPr>
        <w:fldChar w:fldCharType="begin"/>
      </w:r>
      <w:r w:rsidR="009C6A77" w:rsidRPr="00E44779">
        <w:rPr>
          <w:rFonts w:cs="AL-Mateen"/>
          <w:b w:val="0"/>
          <w:bCs w:val="0"/>
          <w:color w:val="auto"/>
          <w:sz w:val="60"/>
          <w:szCs w:val="60"/>
        </w:rPr>
        <w:instrText xml:space="preserve"> XE "</w:instrText>
      </w:r>
      <w:r w:rsidR="009C6A77" w:rsidRPr="00E44779">
        <w:rPr>
          <w:rFonts w:cs="AL-Mateen" w:hint="cs"/>
          <w:b w:val="0"/>
          <w:bCs w:val="0"/>
          <w:color w:val="auto"/>
          <w:sz w:val="60"/>
          <w:szCs w:val="60"/>
          <w:rtl/>
        </w:rPr>
        <w:instrText xml:space="preserve">الفصل الرابع </w:instrText>
      </w:r>
      <w:r w:rsidR="009C6A77" w:rsidRPr="00E44779">
        <w:rPr>
          <w:rFonts w:cs="AL-Mateen"/>
          <w:b w:val="0"/>
          <w:bCs w:val="0"/>
          <w:color w:val="auto"/>
          <w:sz w:val="60"/>
          <w:szCs w:val="60"/>
        </w:rPr>
        <w:instrText>\</w:instrText>
      </w:r>
      <w:r w:rsidR="009C6A77" w:rsidRPr="00E44779">
        <w:rPr>
          <w:rFonts w:cs="AL-Mateen" w:hint="cs"/>
          <w:b w:val="0"/>
          <w:bCs w:val="0"/>
          <w:color w:val="auto"/>
          <w:sz w:val="60"/>
          <w:szCs w:val="60"/>
          <w:rtl/>
        </w:rPr>
        <w:instrText>: مسائل الإجماع المتعلقة باليوم الآخر</w:instrText>
      </w:r>
      <w:r w:rsidR="009C6A77" w:rsidRPr="00E44779">
        <w:rPr>
          <w:rFonts w:cs="AL-Mateen"/>
          <w:b w:val="0"/>
          <w:bCs w:val="0"/>
          <w:color w:val="auto"/>
          <w:sz w:val="60"/>
          <w:szCs w:val="60"/>
        </w:rPr>
        <w:instrText xml:space="preserve">" </w:instrText>
      </w:r>
      <w:r w:rsidR="009C6A77" w:rsidRPr="00E44779">
        <w:rPr>
          <w:rFonts w:cs="AL-Mateen"/>
          <w:b w:val="0"/>
          <w:bCs w:val="0"/>
          <w:color w:val="auto"/>
          <w:sz w:val="60"/>
          <w:szCs w:val="60"/>
          <w:rtl/>
        </w:rPr>
        <w:fldChar w:fldCharType="end"/>
      </w:r>
      <w:r w:rsidRPr="00E44779">
        <w:rPr>
          <w:rFonts w:cs="AL-Mateen" w:hint="cs"/>
          <w:b w:val="0"/>
          <w:bCs w:val="0"/>
          <w:color w:val="auto"/>
          <w:sz w:val="60"/>
          <w:szCs w:val="60"/>
          <w:rtl/>
        </w:rPr>
        <w:t>.</w:t>
      </w:r>
    </w:p>
    <w:p w:rsidR="009229BF" w:rsidRPr="00E44779" w:rsidRDefault="009229BF">
      <w:pPr>
        <w:widowControl/>
        <w:bidi w:val="0"/>
        <w:ind w:firstLine="0"/>
        <w:jc w:val="left"/>
        <w:rPr>
          <w:rFonts w:cs="Times New Roman"/>
          <w:b/>
          <w:bCs/>
          <w:noProof/>
          <w:color w:val="auto"/>
          <w:kern w:val="32"/>
          <w:sz w:val="32"/>
          <w:rtl/>
        </w:rPr>
      </w:pPr>
      <w:r w:rsidRPr="00E44779">
        <w:rPr>
          <w:color w:val="auto"/>
          <w:rtl/>
        </w:rPr>
        <w:br w:type="page"/>
      </w:r>
    </w:p>
    <w:p w:rsidR="00FF4037" w:rsidRPr="00E44779" w:rsidRDefault="00FF4037" w:rsidP="009229BF">
      <w:pPr>
        <w:pStyle w:val="1"/>
        <w:bidi/>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إنتفاع الميت بالدعاء له والصدقة وقضاء الدين ووصول ثوابها</w:t>
      </w:r>
      <w:r w:rsidR="009C6A77" w:rsidRPr="00E44779">
        <w:rPr>
          <w:rFonts w:ascii="Traditional Arabic" w:hAnsi="Traditional Arabic" w:cs="Traditional Arabic"/>
          <w:color w:val="auto"/>
          <w:sz w:val="40"/>
          <w:szCs w:val="40"/>
          <w:rtl/>
        </w:rPr>
        <w:fldChar w:fldCharType="begin"/>
      </w:r>
      <w:r w:rsidR="009C6A77" w:rsidRPr="00E44779">
        <w:rPr>
          <w:rFonts w:ascii="Traditional Arabic" w:hAnsi="Traditional Arabic" w:cs="Traditional Arabic"/>
          <w:color w:val="auto"/>
          <w:sz w:val="40"/>
          <w:szCs w:val="40"/>
        </w:rPr>
        <w:instrText xml:space="preserve"> XE "</w:instrText>
      </w:r>
      <w:r w:rsidR="009C6A77" w:rsidRPr="00E44779">
        <w:rPr>
          <w:rFonts w:ascii="Traditional Arabic" w:hAnsi="Traditional Arabic" w:cs="Traditional Arabic"/>
          <w:color w:val="auto"/>
          <w:sz w:val="40"/>
          <w:szCs w:val="40"/>
          <w:rtl/>
        </w:rPr>
        <w:instrText>المسألة الأولى</w:instrText>
      </w:r>
      <w:r w:rsidR="009C6A77" w:rsidRPr="00E44779">
        <w:rPr>
          <w:rFonts w:ascii="Traditional Arabic" w:hAnsi="Traditional Arabic" w:cs="Traditional Arabic"/>
          <w:color w:val="auto"/>
          <w:sz w:val="40"/>
          <w:szCs w:val="40"/>
        </w:rPr>
        <w:instrText>\</w:instrText>
      </w:r>
      <w:r w:rsidR="009C6A77" w:rsidRPr="00E44779">
        <w:rPr>
          <w:rFonts w:ascii="Traditional Arabic" w:hAnsi="Traditional Arabic" w:cs="Traditional Arabic"/>
          <w:color w:val="auto"/>
          <w:sz w:val="40"/>
          <w:szCs w:val="40"/>
          <w:rtl/>
        </w:rPr>
        <w:instrText>: الإجماع على إنتفاع الميت بالدعاء له والصدقة وقضاء الدين ووصول ثوابها</w:instrText>
      </w:r>
      <w:r w:rsidR="009C6A77" w:rsidRPr="00E44779">
        <w:rPr>
          <w:rFonts w:ascii="Traditional Arabic" w:hAnsi="Traditional Arabic" w:cs="Traditional Arabic"/>
          <w:color w:val="auto"/>
          <w:sz w:val="40"/>
          <w:szCs w:val="40"/>
        </w:rPr>
        <w:instrText xml:space="preserve">" </w:instrText>
      </w:r>
      <w:r w:rsidR="009C6A77"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A42DF3" w:rsidRPr="00E44779" w:rsidRDefault="00FF4037" w:rsidP="009229BF">
      <w:pPr>
        <w:ind w:firstLine="470"/>
        <w:rPr>
          <w:color w:val="auto"/>
          <w:rtl/>
        </w:rPr>
      </w:pPr>
      <w:r w:rsidRPr="00E44779">
        <w:rPr>
          <w:rFonts w:hint="cs"/>
          <w:color w:val="auto"/>
          <w:rtl/>
        </w:rPr>
        <w:t>من رحمة الله بعباده أن العبد لا يتحمل وزر غيره قال تعالى</w:t>
      </w:r>
      <w:r w:rsidR="00A42DF3"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وَلَا تَزِرُ وَازِرَةٞ وِزۡرَ أُخۡرَىٰۚ</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C6A77" w:rsidRPr="00E44779">
        <w:rPr>
          <w:rFonts w:ascii="Traditional Arabic" w:hAnsi="Traditional Arabic"/>
          <w:color w:val="auto"/>
          <w:sz w:val="28"/>
          <w:szCs w:val="28"/>
          <w:rtl/>
        </w:rPr>
        <w:t>فاطر:18</w:t>
      </w:r>
      <w:r w:rsidR="009C6A77" w:rsidRPr="00E44779">
        <w:rPr>
          <w:rFonts w:ascii="Traditional Arabic" w:hAnsi="Traditional Arabic"/>
          <w:color w:val="auto"/>
          <w:sz w:val="28"/>
          <w:szCs w:val="28"/>
          <w:rtl/>
        </w:rPr>
        <w:fldChar w:fldCharType="begin"/>
      </w:r>
      <w:r w:rsidR="009C6A77" w:rsidRPr="00E44779">
        <w:rPr>
          <w:rFonts w:ascii="Traditional Arabic" w:hAnsi="Traditional Arabic"/>
          <w:color w:val="auto"/>
          <w:sz w:val="28"/>
          <w:szCs w:val="28"/>
        </w:rPr>
        <w:instrText xml:space="preserve"> XE "</w:instrText>
      </w:r>
      <w:r w:rsidR="009C6A77" w:rsidRPr="00E44779">
        <w:rPr>
          <w:rFonts w:ascii="Traditional Arabic" w:hAnsi="Traditional Arabic"/>
          <w:color w:val="auto"/>
          <w:sz w:val="28"/>
          <w:szCs w:val="28"/>
          <w:rtl/>
        </w:rPr>
        <w:instrText>ا:فاطر:18 ﴿وَلَا تَزِرُ وَازِرَة</w:instrText>
      </w:r>
      <w:r w:rsidR="009C6A77" w:rsidRPr="00E44779">
        <w:rPr>
          <w:rFonts w:cs="Times New Roman" w:hint="cs"/>
          <w:color w:val="auto"/>
          <w:sz w:val="28"/>
          <w:szCs w:val="28"/>
          <w:rtl/>
        </w:rPr>
        <w:instrText>ٞ</w:instrText>
      </w:r>
      <w:r w:rsidR="009C6A77" w:rsidRPr="00E44779">
        <w:rPr>
          <w:rFonts w:ascii="Traditional Arabic" w:hAnsi="Traditional Arabic"/>
          <w:color w:val="auto"/>
          <w:sz w:val="28"/>
          <w:szCs w:val="28"/>
          <w:rtl/>
        </w:rPr>
        <w:instrText xml:space="preserve"> </w:instrText>
      </w:r>
      <w:r w:rsidR="009C6A77" w:rsidRPr="00E44779">
        <w:rPr>
          <w:rFonts w:ascii="Traditional Arabic" w:hAnsi="Traditional Arabic" w:hint="cs"/>
          <w:color w:val="auto"/>
          <w:sz w:val="28"/>
          <w:szCs w:val="28"/>
          <w:rtl/>
        </w:rPr>
        <w:instrText>وِز</w:instrText>
      </w:r>
      <w:r w:rsidR="009C6A77" w:rsidRPr="00E44779">
        <w:rPr>
          <w:rFonts w:cs="Times New Roman" w:hint="cs"/>
          <w:color w:val="auto"/>
          <w:sz w:val="28"/>
          <w:szCs w:val="28"/>
          <w:rtl/>
        </w:rPr>
        <w:instrText>ۡ</w:instrText>
      </w:r>
      <w:r w:rsidR="009C6A77" w:rsidRPr="00E44779">
        <w:rPr>
          <w:rFonts w:ascii="Traditional Arabic" w:hAnsi="Traditional Arabic" w:hint="cs"/>
          <w:color w:val="auto"/>
          <w:sz w:val="28"/>
          <w:szCs w:val="28"/>
          <w:rtl/>
        </w:rPr>
        <w:instrText>رَ</w:instrText>
      </w:r>
      <w:r w:rsidR="009C6A77" w:rsidRPr="00E44779">
        <w:rPr>
          <w:rFonts w:ascii="Traditional Arabic" w:hAnsi="Traditional Arabic"/>
          <w:color w:val="auto"/>
          <w:sz w:val="28"/>
          <w:szCs w:val="28"/>
          <w:rtl/>
        </w:rPr>
        <w:instrText xml:space="preserve"> </w:instrText>
      </w:r>
      <w:r w:rsidR="009C6A77" w:rsidRPr="00E44779">
        <w:rPr>
          <w:rFonts w:ascii="Traditional Arabic" w:hAnsi="Traditional Arabic" w:hint="cs"/>
          <w:color w:val="auto"/>
          <w:sz w:val="28"/>
          <w:szCs w:val="28"/>
          <w:rtl/>
        </w:rPr>
        <w:instrText>أُخ</w:instrText>
      </w:r>
      <w:r w:rsidR="009C6A77" w:rsidRPr="00E44779">
        <w:rPr>
          <w:rFonts w:cs="Times New Roman" w:hint="cs"/>
          <w:color w:val="auto"/>
          <w:sz w:val="28"/>
          <w:szCs w:val="28"/>
          <w:rtl/>
        </w:rPr>
        <w:instrText>ۡ</w:instrText>
      </w:r>
      <w:r w:rsidR="009C6A77" w:rsidRPr="00E44779">
        <w:rPr>
          <w:rFonts w:ascii="Traditional Arabic" w:hAnsi="Traditional Arabic" w:hint="cs"/>
          <w:color w:val="auto"/>
          <w:sz w:val="28"/>
          <w:szCs w:val="28"/>
          <w:rtl/>
        </w:rPr>
        <w:instrText>رَىٰ</w:instrText>
      </w:r>
      <w:r w:rsidR="009C6A77" w:rsidRPr="00E44779">
        <w:rPr>
          <w:rFonts w:cs="Times New Roman" w:hint="cs"/>
          <w:color w:val="auto"/>
          <w:sz w:val="28"/>
          <w:szCs w:val="28"/>
          <w:rtl/>
        </w:rPr>
        <w:instrText>ۚ</w:instrText>
      </w:r>
      <w:r w:rsidR="009C6A77" w:rsidRPr="00E44779">
        <w:rPr>
          <w:rFonts w:ascii="Traditional Arabic" w:hAnsi="Traditional Arabic"/>
          <w:color w:val="auto"/>
          <w:sz w:val="28"/>
          <w:szCs w:val="28"/>
          <w:rtl/>
        </w:rPr>
        <w:instrText>﴾</w:instrText>
      </w:r>
      <w:r w:rsidR="009C6A77" w:rsidRPr="00E44779">
        <w:rPr>
          <w:rFonts w:ascii="Traditional Arabic" w:hAnsi="Traditional Arabic"/>
          <w:color w:val="auto"/>
          <w:sz w:val="28"/>
          <w:szCs w:val="28"/>
        </w:rPr>
        <w:instrText xml:space="preserve">" </w:instrText>
      </w:r>
      <w:r w:rsidR="009C6A7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42DF3" w:rsidRPr="00E44779">
        <w:rPr>
          <w:rFonts w:hint="cs"/>
          <w:color w:val="auto"/>
          <w:rtl/>
        </w:rPr>
        <w:t>،</w:t>
      </w:r>
      <w:r w:rsidRPr="00E44779">
        <w:rPr>
          <w:rFonts w:hint="cs"/>
          <w:color w:val="auto"/>
          <w:rtl/>
        </w:rPr>
        <w:t xml:space="preserve"> وينتفع بالدعاء له وبما يُهدى إليه من الأعمال المالية الصالحة وأما البدنية ففيها خلاف. </w:t>
      </w:r>
    </w:p>
    <w:p w:rsidR="00FF4037" w:rsidRPr="00E44779" w:rsidRDefault="00FF4037" w:rsidP="009229BF">
      <w:pPr>
        <w:ind w:firstLine="470"/>
        <w:rPr>
          <w:color w:val="auto"/>
          <w:spacing w:val="-4"/>
          <w:rtl/>
        </w:rPr>
      </w:pPr>
      <w:r w:rsidRPr="00E44779">
        <w:rPr>
          <w:rFonts w:hint="cs"/>
          <w:color w:val="auto"/>
          <w:spacing w:val="-4"/>
          <w:rtl/>
        </w:rPr>
        <w:t xml:space="preserve">والأصل أن العبد ليس له إلا عمله قال تعالى: </w:t>
      </w:r>
      <w:r w:rsidRPr="00E44779">
        <w:rPr>
          <w:rFonts w:ascii="Traditional Arabic" w:hAnsi="Traditional Arabic" w:hint="cs"/>
          <w:color w:val="auto"/>
          <w:spacing w:val="-4"/>
          <w:sz w:val="32"/>
          <w:rtl/>
        </w:rPr>
        <w:t>﴿</w:t>
      </w:r>
      <w:r w:rsidRPr="00E44779">
        <w:rPr>
          <w:rFonts w:cs="KFGQPC Uthmanic Script HAFS"/>
          <w:color w:val="auto"/>
          <w:spacing w:val="-4"/>
          <w:sz w:val="32"/>
          <w:szCs w:val="28"/>
          <w:rtl/>
        </w:rPr>
        <w:t>وَأَن لَّيۡسَ لِلۡإِنسَٰنِ إِلَّا مَا سَعَىٰ</w:t>
      </w:r>
      <w:r w:rsidRPr="00E44779">
        <w:rPr>
          <w:rFonts w:ascii="Traditional Arabic" w:hAnsi="Traditional Arabic" w:hint="cs"/>
          <w:color w:val="auto"/>
          <w:spacing w:val="-4"/>
          <w:sz w:val="32"/>
          <w:rtl/>
        </w:rPr>
        <w:t>﴾</w:t>
      </w:r>
      <w:r w:rsidR="00A42DF3" w:rsidRPr="00E44779">
        <w:rPr>
          <w:rFonts w:ascii="Traditional Arabic" w:hAnsi="Traditional Arabic" w:hint="cs"/>
          <w:color w:val="auto"/>
          <w:spacing w:val="-4"/>
          <w:sz w:val="28"/>
          <w:szCs w:val="28"/>
          <w:rtl/>
        </w:rPr>
        <w:t xml:space="preserve"> </w:t>
      </w:r>
      <w:r w:rsidRPr="00E44779">
        <w:rPr>
          <w:rFonts w:ascii="Traditional Arabic" w:hAnsi="Traditional Arabic"/>
          <w:color w:val="auto"/>
          <w:spacing w:val="-4"/>
          <w:sz w:val="28"/>
          <w:szCs w:val="28"/>
          <w:rtl/>
        </w:rPr>
        <w:t>[</w:t>
      </w:r>
      <w:r w:rsidR="009C6A77" w:rsidRPr="00E44779">
        <w:rPr>
          <w:rFonts w:ascii="Traditional Arabic" w:hAnsi="Traditional Arabic"/>
          <w:color w:val="auto"/>
          <w:spacing w:val="-4"/>
          <w:sz w:val="28"/>
          <w:szCs w:val="28"/>
          <w:rtl/>
        </w:rPr>
        <w:t>النجم:39</w:t>
      </w:r>
      <w:r w:rsidR="009C6A77" w:rsidRPr="00E44779">
        <w:rPr>
          <w:rFonts w:ascii="Traditional Arabic" w:hAnsi="Traditional Arabic"/>
          <w:color w:val="auto"/>
          <w:spacing w:val="-4"/>
          <w:sz w:val="28"/>
          <w:szCs w:val="28"/>
          <w:rtl/>
        </w:rPr>
        <w:fldChar w:fldCharType="begin"/>
      </w:r>
      <w:r w:rsidR="009C6A77" w:rsidRPr="00E44779">
        <w:rPr>
          <w:rFonts w:ascii="Traditional Arabic" w:hAnsi="Traditional Arabic"/>
          <w:color w:val="auto"/>
          <w:spacing w:val="-4"/>
          <w:sz w:val="28"/>
          <w:szCs w:val="28"/>
        </w:rPr>
        <w:instrText xml:space="preserve"> XE "</w:instrText>
      </w:r>
      <w:r w:rsidR="009C6A77" w:rsidRPr="00E44779">
        <w:rPr>
          <w:rFonts w:ascii="Traditional Arabic" w:hAnsi="Traditional Arabic"/>
          <w:color w:val="auto"/>
          <w:spacing w:val="-4"/>
          <w:sz w:val="28"/>
          <w:szCs w:val="28"/>
          <w:rtl/>
        </w:rPr>
        <w:instrText>ا:النجم:39 ﴿وَأَن لَّي</w:instrText>
      </w:r>
      <w:r w:rsidR="009C6A77" w:rsidRPr="00E44779">
        <w:rPr>
          <w:rFonts w:cs="Times New Roman" w:hint="cs"/>
          <w:color w:val="auto"/>
          <w:spacing w:val="-4"/>
          <w:sz w:val="28"/>
          <w:szCs w:val="28"/>
          <w:rtl/>
        </w:rPr>
        <w:instrText>ۡ</w:instrText>
      </w:r>
      <w:r w:rsidR="009C6A77" w:rsidRPr="00E44779">
        <w:rPr>
          <w:rFonts w:ascii="Traditional Arabic" w:hAnsi="Traditional Arabic" w:hint="cs"/>
          <w:color w:val="auto"/>
          <w:spacing w:val="-4"/>
          <w:sz w:val="28"/>
          <w:szCs w:val="28"/>
          <w:rtl/>
        </w:rPr>
        <w:instrText>سَ</w:instrText>
      </w:r>
      <w:r w:rsidR="009C6A77" w:rsidRPr="00E44779">
        <w:rPr>
          <w:rFonts w:ascii="Traditional Arabic" w:hAnsi="Traditional Arabic"/>
          <w:color w:val="auto"/>
          <w:spacing w:val="-4"/>
          <w:sz w:val="28"/>
          <w:szCs w:val="28"/>
          <w:rtl/>
        </w:rPr>
        <w:instrText xml:space="preserve"> </w:instrText>
      </w:r>
      <w:r w:rsidR="009C6A77" w:rsidRPr="00E44779">
        <w:rPr>
          <w:rFonts w:ascii="Traditional Arabic" w:hAnsi="Traditional Arabic" w:hint="cs"/>
          <w:color w:val="auto"/>
          <w:spacing w:val="-4"/>
          <w:sz w:val="28"/>
          <w:szCs w:val="28"/>
          <w:rtl/>
        </w:rPr>
        <w:instrText>لِل</w:instrText>
      </w:r>
      <w:r w:rsidR="009C6A77" w:rsidRPr="00E44779">
        <w:rPr>
          <w:rFonts w:cs="Times New Roman" w:hint="cs"/>
          <w:color w:val="auto"/>
          <w:spacing w:val="-4"/>
          <w:sz w:val="28"/>
          <w:szCs w:val="28"/>
          <w:rtl/>
        </w:rPr>
        <w:instrText>ۡ</w:instrText>
      </w:r>
      <w:r w:rsidR="009C6A77" w:rsidRPr="00E44779">
        <w:rPr>
          <w:rFonts w:ascii="Traditional Arabic" w:hAnsi="Traditional Arabic" w:hint="cs"/>
          <w:color w:val="auto"/>
          <w:spacing w:val="-4"/>
          <w:sz w:val="28"/>
          <w:szCs w:val="28"/>
          <w:rtl/>
        </w:rPr>
        <w:instrText>إِنسَٰنِ</w:instrText>
      </w:r>
      <w:r w:rsidR="009C6A77" w:rsidRPr="00E44779">
        <w:rPr>
          <w:rFonts w:ascii="Traditional Arabic" w:hAnsi="Traditional Arabic"/>
          <w:color w:val="auto"/>
          <w:spacing w:val="-4"/>
          <w:sz w:val="28"/>
          <w:szCs w:val="28"/>
          <w:rtl/>
        </w:rPr>
        <w:instrText xml:space="preserve"> </w:instrText>
      </w:r>
      <w:r w:rsidR="009C6A77" w:rsidRPr="00E44779">
        <w:rPr>
          <w:rFonts w:ascii="Traditional Arabic" w:hAnsi="Traditional Arabic" w:hint="cs"/>
          <w:color w:val="auto"/>
          <w:spacing w:val="-4"/>
          <w:sz w:val="28"/>
          <w:szCs w:val="28"/>
          <w:rtl/>
        </w:rPr>
        <w:instrText>إِلَّا</w:instrText>
      </w:r>
      <w:r w:rsidR="009C6A77" w:rsidRPr="00E44779">
        <w:rPr>
          <w:rFonts w:ascii="Traditional Arabic" w:hAnsi="Traditional Arabic"/>
          <w:color w:val="auto"/>
          <w:spacing w:val="-4"/>
          <w:sz w:val="28"/>
          <w:szCs w:val="28"/>
          <w:rtl/>
        </w:rPr>
        <w:instrText xml:space="preserve"> </w:instrText>
      </w:r>
      <w:r w:rsidR="009C6A77" w:rsidRPr="00E44779">
        <w:rPr>
          <w:rFonts w:ascii="Traditional Arabic" w:hAnsi="Traditional Arabic" w:hint="cs"/>
          <w:color w:val="auto"/>
          <w:spacing w:val="-4"/>
          <w:sz w:val="28"/>
          <w:szCs w:val="28"/>
          <w:rtl/>
        </w:rPr>
        <w:instrText>مَا</w:instrText>
      </w:r>
      <w:r w:rsidR="009C6A77" w:rsidRPr="00E44779">
        <w:rPr>
          <w:rFonts w:ascii="Traditional Arabic" w:hAnsi="Traditional Arabic"/>
          <w:color w:val="auto"/>
          <w:spacing w:val="-4"/>
          <w:sz w:val="28"/>
          <w:szCs w:val="28"/>
          <w:rtl/>
        </w:rPr>
        <w:instrText xml:space="preserve"> </w:instrText>
      </w:r>
      <w:r w:rsidR="009C6A77" w:rsidRPr="00E44779">
        <w:rPr>
          <w:rFonts w:ascii="Traditional Arabic" w:hAnsi="Traditional Arabic" w:hint="cs"/>
          <w:color w:val="auto"/>
          <w:spacing w:val="-4"/>
          <w:sz w:val="28"/>
          <w:szCs w:val="28"/>
          <w:rtl/>
        </w:rPr>
        <w:instrText>سَعَىٰ</w:instrText>
      </w:r>
      <w:r w:rsidR="009C6A77" w:rsidRPr="00E44779">
        <w:rPr>
          <w:rFonts w:ascii="Traditional Arabic" w:hAnsi="Traditional Arabic"/>
          <w:color w:val="auto"/>
          <w:spacing w:val="-4"/>
          <w:sz w:val="28"/>
          <w:szCs w:val="28"/>
          <w:rtl/>
        </w:rPr>
        <w:instrText xml:space="preserve"> ﴾</w:instrText>
      </w:r>
      <w:r w:rsidR="009C6A77" w:rsidRPr="00E44779">
        <w:rPr>
          <w:rFonts w:ascii="Traditional Arabic" w:hAnsi="Traditional Arabic"/>
          <w:color w:val="auto"/>
          <w:spacing w:val="-4"/>
          <w:sz w:val="28"/>
          <w:szCs w:val="28"/>
        </w:rPr>
        <w:instrText xml:space="preserve">" </w:instrText>
      </w:r>
      <w:r w:rsidR="009C6A77" w:rsidRPr="00E44779">
        <w:rPr>
          <w:rFonts w:ascii="Traditional Arabic" w:hAnsi="Traditional Arabic"/>
          <w:color w:val="auto"/>
          <w:spacing w:val="-4"/>
          <w:sz w:val="28"/>
          <w:szCs w:val="28"/>
          <w:rtl/>
        </w:rPr>
        <w:fldChar w:fldCharType="end"/>
      </w:r>
      <w:r w:rsidRPr="00E44779">
        <w:rPr>
          <w:rFonts w:ascii="Traditional Arabic" w:hAnsi="Traditional Arabic"/>
          <w:color w:val="auto"/>
          <w:spacing w:val="-4"/>
          <w:sz w:val="28"/>
          <w:szCs w:val="28"/>
          <w:rtl/>
        </w:rPr>
        <w:t>]</w:t>
      </w:r>
      <w:r w:rsidRPr="00E44779">
        <w:rPr>
          <w:rFonts w:hint="cs"/>
          <w:color w:val="auto"/>
          <w:spacing w:val="-4"/>
          <w:rtl/>
        </w:rPr>
        <w:t xml:space="preserve"> ولا يستثنى من هذا النص شيء إلا بدليله وقد دلت النصوص على انتفاع الميت بالدعاء له والصدقة وقضاء الدين</w:t>
      </w:r>
      <w:r w:rsidR="00A42DF3" w:rsidRPr="00E44779">
        <w:rPr>
          <w:rFonts w:hint="cs"/>
          <w:color w:val="auto"/>
          <w:spacing w:val="-4"/>
          <w:rtl/>
        </w:rPr>
        <w:t>،</w:t>
      </w:r>
      <w:r w:rsidRPr="00E44779">
        <w:rPr>
          <w:rFonts w:hint="cs"/>
          <w:color w:val="auto"/>
          <w:spacing w:val="-4"/>
          <w:rtl/>
        </w:rPr>
        <w:t xml:space="preserve"> كما سيأتي ذكره في مستند </w:t>
      </w:r>
      <w:r w:rsidR="0080368A" w:rsidRPr="00E44779">
        <w:rPr>
          <w:rFonts w:hint="cs"/>
          <w:color w:val="auto"/>
          <w:spacing w:val="-4"/>
          <w:rtl/>
        </w:rPr>
        <w:t>الإجماع</w:t>
      </w:r>
      <w:r w:rsidRPr="00E44779">
        <w:rPr>
          <w:rFonts w:hint="cs"/>
          <w:color w:val="auto"/>
          <w:spacing w:val="-4"/>
          <w:rtl/>
        </w:rPr>
        <w:t xml:space="preserve"> إن شاء الله</w:t>
      </w:r>
      <w:r w:rsidR="00A42DF3" w:rsidRPr="00E44779">
        <w:rPr>
          <w:rFonts w:hint="cs"/>
          <w:color w:val="auto"/>
          <w:spacing w:val="-4"/>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A42DF3" w:rsidRPr="00E44779" w:rsidRDefault="00FF4037" w:rsidP="00FF4037">
      <w:pPr>
        <w:rPr>
          <w:color w:val="auto"/>
          <w:rtl/>
        </w:rPr>
      </w:pPr>
      <w:r w:rsidRPr="00E44779">
        <w:rPr>
          <w:rFonts w:hint="cs"/>
          <w:color w:val="auto"/>
          <w:rtl/>
        </w:rPr>
        <w:t xml:space="preserve"> قال النووي: (</w:t>
      </w:r>
      <w:r w:rsidRPr="00E44779">
        <w:rPr>
          <w:color w:val="auto"/>
          <w:rtl/>
        </w:rPr>
        <w:t>الصدقة عن الميت تنفع الميت ويصله ثوابها وهو كذلك ب</w:t>
      </w:r>
      <w:r w:rsidRPr="00E44779">
        <w:rPr>
          <w:rFonts w:hint="cs"/>
          <w:color w:val="auto"/>
          <w:rtl/>
        </w:rPr>
        <w:t>إ</w:t>
      </w:r>
      <w:r w:rsidRPr="00E44779">
        <w:rPr>
          <w:color w:val="auto"/>
          <w:rtl/>
        </w:rPr>
        <w:t xml:space="preserve">جماع العلماء وكذا أجمعوا على وصول </w:t>
      </w:r>
      <w:r w:rsidR="00603147" w:rsidRPr="00E44779">
        <w:rPr>
          <w:color w:val="auto"/>
          <w:rtl/>
        </w:rPr>
        <w:t>الدعاء</w:t>
      </w:r>
      <w:r w:rsidRPr="00E44779">
        <w:rPr>
          <w:color w:val="auto"/>
          <w:rtl/>
        </w:rPr>
        <w:t xml:space="preserve"> وقضاء الدين</w:t>
      </w:r>
      <w:r w:rsidRPr="00E44779">
        <w:rPr>
          <w:rFonts w:hint="cs"/>
          <w:color w:val="auto"/>
          <w:rtl/>
        </w:rPr>
        <w:t>)</w:t>
      </w:r>
      <w:r w:rsidRPr="00E44779">
        <w:rPr>
          <w:rStyle w:val="af2"/>
          <w:color w:val="auto"/>
          <w:rtl/>
        </w:rPr>
        <w:t>(</w:t>
      </w:r>
      <w:r w:rsidRPr="00E44779">
        <w:rPr>
          <w:rStyle w:val="af2"/>
          <w:color w:val="auto"/>
          <w:rtl/>
        </w:rPr>
        <w:footnoteReference w:id="887"/>
      </w:r>
      <w:r w:rsidRPr="00E44779">
        <w:rPr>
          <w:rStyle w:val="af2"/>
          <w:color w:val="auto"/>
          <w:rtl/>
        </w:rPr>
        <w:t>)</w:t>
      </w:r>
      <w:r w:rsidR="00A42DF3" w:rsidRPr="00E44779">
        <w:rPr>
          <w:rFonts w:hint="cs"/>
          <w:color w:val="auto"/>
          <w:rtl/>
        </w:rPr>
        <w:t>.</w:t>
      </w:r>
      <w:r w:rsidRPr="00E44779">
        <w:rPr>
          <w:rFonts w:hint="cs"/>
          <w:color w:val="auto"/>
          <w:rtl/>
        </w:rPr>
        <w:t xml:space="preserve"> </w:t>
      </w:r>
    </w:p>
    <w:p w:rsidR="00A42DF3" w:rsidRPr="00E44779" w:rsidRDefault="00FF4037" w:rsidP="00FF4037">
      <w:pPr>
        <w:rPr>
          <w:color w:val="auto"/>
          <w:rtl/>
        </w:rPr>
      </w:pPr>
      <w:r w:rsidRPr="00E44779">
        <w:rPr>
          <w:rFonts w:hint="cs"/>
          <w:color w:val="auto"/>
          <w:rtl/>
        </w:rPr>
        <w:t>وقال أيضاً: (</w:t>
      </w:r>
      <w:r w:rsidR="00603147" w:rsidRPr="00E44779">
        <w:rPr>
          <w:color w:val="auto"/>
          <w:rtl/>
        </w:rPr>
        <w:t>الدعاء</w:t>
      </w:r>
      <w:r w:rsidRPr="00E44779">
        <w:rPr>
          <w:color w:val="auto"/>
          <w:rtl/>
        </w:rPr>
        <w:t xml:space="preserve"> يصل ثوابه إلى الميت وكذلك الصدقة وهما مجمع عليهما وكذلك قضاء الدين</w:t>
      </w:r>
      <w:r w:rsidRPr="00E44779">
        <w:rPr>
          <w:rFonts w:hint="cs"/>
          <w:color w:val="auto"/>
          <w:rtl/>
        </w:rPr>
        <w:t>)</w:t>
      </w:r>
      <w:r w:rsidRPr="00E44779">
        <w:rPr>
          <w:rStyle w:val="af2"/>
          <w:color w:val="auto"/>
          <w:rtl/>
        </w:rPr>
        <w:t>(</w:t>
      </w:r>
      <w:r w:rsidRPr="00E44779">
        <w:rPr>
          <w:rStyle w:val="af2"/>
          <w:color w:val="auto"/>
          <w:rtl/>
        </w:rPr>
        <w:footnoteReference w:id="888"/>
      </w:r>
      <w:r w:rsidRPr="00E44779">
        <w:rPr>
          <w:rStyle w:val="af2"/>
          <w:color w:val="auto"/>
          <w:rtl/>
        </w:rPr>
        <w:t>)</w:t>
      </w:r>
      <w:r w:rsidR="00A42DF3" w:rsidRPr="00E44779">
        <w:rPr>
          <w:rFonts w:hint="cs"/>
          <w:color w:val="auto"/>
          <w:rtl/>
        </w:rPr>
        <w:t>.</w:t>
      </w:r>
      <w:r w:rsidRPr="00E44779">
        <w:rPr>
          <w:rFonts w:hint="cs"/>
          <w:color w:val="auto"/>
          <w:rtl/>
        </w:rPr>
        <w:t xml:space="preserve"> </w:t>
      </w:r>
    </w:p>
    <w:p w:rsidR="00FF4037" w:rsidRPr="00E44779" w:rsidRDefault="00FF4037" w:rsidP="00FF4037">
      <w:pPr>
        <w:rPr>
          <w:color w:val="auto"/>
          <w:rtl/>
        </w:rPr>
      </w:pPr>
      <w:r w:rsidRPr="00E44779">
        <w:rPr>
          <w:rFonts w:hint="cs"/>
          <w:color w:val="auto"/>
          <w:rtl/>
        </w:rPr>
        <w:t>وقال أيضاً: (</w:t>
      </w:r>
      <w:r w:rsidRPr="00E44779">
        <w:rPr>
          <w:color w:val="auto"/>
          <w:rtl/>
        </w:rPr>
        <w:t>الصدقة تصل إلى الميت وينتفع بها بلا خلاف بين المسلمين</w:t>
      </w:r>
      <w:r w:rsidRPr="00E44779">
        <w:rPr>
          <w:rFonts w:hint="cs"/>
          <w:color w:val="auto"/>
          <w:rtl/>
        </w:rPr>
        <w:t>)</w:t>
      </w:r>
      <w:r w:rsidRPr="00E44779">
        <w:rPr>
          <w:rStyle w:val="af2"/>
          <w:color w:val="auto"/>
          <w:rtl/>
        </w:rPr>
        <w:t>(</w:t>
      </w:r>
      <w:r w:rsidRPr="00E44779">
        <w:rPr>
          <w:rStyle w:val="af2"/>
          <w:color w:val="auto"/>
          <w:rtl/>
        </w:rPr>
        <w:footnoteReference w:id="889"/>
      </w:r>
      <w:r w:rsidRPr="00E44779">
        <w:rPr>
          <w:rStyle w:val="af2"/>
          <w:color w:val="auto"/>
          <w:rtl/>
        </w:rPr>
        <w:t>)</w:t>
      </w:r>
      <w:r w:rsidR="00A42DF3"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E32DC" w:rsidRPr="00E44779" w:rsidRDefault="00FF4037" w:rsidP="00FF4037">
      <w:pPr>
        <w:ind w:firstLine="0"/>
        <w:rPr>
          <w:color w:val="auto"/>
          <w:sz w:val="32"/>
          <w:rtl/>
        </w:rPr>
      </w:pPr>
      <w:r w:rsidRPr="00E44779">
        <w:rPr>
          <w:rFonts w:hint="cs"/>
          <w:color w:val="auto"/>
          <w:rtl/>
        </w:rPr>
        <w:t xml:space="preserve"> قال تعالى: </w:t>
      </w:r>
      <w:r w:rsidRPr="00E44779">
        <w:rPr>
          <w:rFonts w:ascii="Traditional Arabic" w:hAnsi="Traditional Arabic" w:hint="cs"/>
          <w:color w:val="auto"/>
          <w:sz w:val="32"/>
          <w:rtl/>
        </w:rPr>
        <w:t>﴿</w:t>
      </w:r>
      <w:r w:rsidRPr="00E44779">
        <w:rPr>
          <w:rFonts w:cs="KFGQPC Uthmanic Script HAFS"/>
          <w:color w:val="auto"/>
          <w:sz w:val="32"/>
          <w:szCs w:val="28"/>
          <w:rtl/>
        </w:rPr>
        <w:t>وَٱلَّذِينَ جَآءُو مِنۢ بَعۡدِهِمۡ يَقُولُونَ رَبَّنَا ٱغۡفِرۡ لَنَا وَلِإِخۡوَٰنِنَا ٱلَّذِينَ سَبَقُونَا بِٱلۡإِيمَٰنِ</w:t>
      </w:r>
      <w:r w:rsidRPr="00E44779">
        <w:rPr>
          <w:rFonts w:ascii="Traditional Arabic" w:hAnsi="Traditional Arabic" w:hint="cs"/>
          <w:color w:val="auto"/>
          <w:sz w:val="32"/>
          <w:rtl/>
        </w:rPr>
        <w:t>﴾</w:t>
      </w:r>
      <w:r w:rsidR="007E32DC" w:rsidRPr="00E44779">
        <w:rPr>
          <w:rFonts w:ascii="Traditional Arabic" w:hAnsi="Traditional Arabic" w:hint="cs"/>
          <w:color w:val="auto"/>
          <w:sz w:val="32"/>
          <w:rtl/>
        </w:rPr>
        <w:t xml:space="preserve"> </w:t>
      </w:r>
      <w:r w:rsidRPr="00E44779">
        <w:rPr>
          <w:rFonts w:ascii="Traditional Arabic" w:hAnsi="Traditional Arabic"/>
          <w:color w:val="auto"/>
          <w:sz w:val="24"/>
          <w:szCs w:val="28"/>
          <w:rtl/>
        </w:rPr>
        <w:t>[</w:t>
      </w:r>
      <w:r w:rsidR="009C6A77" w:rsidRPr="00E44779">
        <w:rPr>
          <w:rFonts w:ascii="Traditional Arabic" w:hAnsi="Traditional Arabic"/>
          <w:color w:val="auto"/>
          <w:sz w:val="24"/>
          <w:szCs w:val="28"/>
          <w:rtl/>
        </w:rPr>
        <w:t>الحشر:10</w:t>
      </w:r>
      <w:r w:rsidR="009C6A77" w:rsidRPr="00E44779">
        <w:rPr>
          <w:rFonts w:ascii="Traditional Arabic" w:hAnsi="Traditional Arabic"/>
          <w:color w:val="auto"/>
          <w:sz w:val="24"/>
          <w:szCs w:val="28"/>
          <w:rtl/>
        </w:rPr>
        <w:fldChar w:fldCharType="begin"/>
      </w:r>
      <w:r w:rsidR="009C6A77" w:rsidRPr="00E44779">
        <w:rPr>
          <w:rFonts w:ascii="Traditional Arabic" w:hAnsi="Traditional Arabic"/>
          <w:color w:val="auto"/>
          <w:sz w:val="28"/>
          <w:szCs w:val="28"/>
        </w:rPr>
        <w:instrText xml:space="preserve"> XE "</w:instrText>
      </w:r>
      <w:r w:rsidR="009C6A77" w:rsidRPr="00E44779">
        <w:rPr>
          <w:rFonts w:ascii="Traditional Arabic" w:hAnsi="Traditional Arabic"/>
          <w:color w:val="auto"/>
          <w:sz w:val="28"/>
          <w:szCs w:val="28"/>
          <w:rtl/>
        </w:rPr>
        <w:instrText>ا:الحشر:10</w:instrText>
      </w:r>
      <w:r w:rsidR="009C6A77" w:rsidRPr="00E44779">
        <w:rPr>
          <w:rFonts w:ascii="Traditional Arabic" w:hAnsi="Traditional Arabic"/>
          <w:color w:val="auto"/>
          <w:sz w:val="28"/>
          <w:szCs w:val="28"/>
        </w:rPr>
        <w:instrText xml:space="preserve">" </w:instrText>
      </w:r>
      <w:r w:rsidR="009C6A77"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7E32DC" w:rsidRPr="00E44779">
        <w:rPr>
          <w:rFonts w:hint="cs"/>
          <w:color w:val="auto"/>
          <w:sz w:val="32"/>
          <w:rtl/>
        </w:rPr>
        <w:t>.</w:t>
      </w:r>
    </w:p>
    <w:p w:rsidR="00FF4037" w:rsidRPr="00E44779" w:rsidRDefault="00FF4037" w:rsidP="007E32DC">
      <w:pPr>
        <w:ind w:firstLine="470"/>
        <w:rPr>
          <w:color w:val="auto"/>
          <w:rtl/>
        </w:rPr>
      </w:pPr>
      <w:r w:rsidRPr="00E44779">
        <w:rPr>
          <w:rFonts w:hint="cs"/>
          <w:color w:val="auto"/>
          <w:sz w:val="32"/>
          <w:rtl/>
        </w:rPr>
        <w:lastRenderedPageBreak/>
        <w:t xml:space="preserve">قال ابن أبي العز على هذه الآية: </w:t>
      </w:r>
      <w:r w:rsidR="007E32DC" w:rsidRPr="00E44779">
        <w:rPr>
          <w:rFonts w:hint="cs"/>
          <w:color w:val="auto"/>
          <w:sz w:val="32"/>
          <w:rtl/>
        </w:rPr>
        <w:t>(</w:t>
      </w:r>
      <w:r w:rsidRPr="00E44779">
        <w:rPr>
          <w:color w:val="auto"/>
          <w:rtl/>
        </w:rPr>
        <w:t>فأثنى عليهم باستغفارهم للمؤمنين قبلهم، فدل على انتفاعهم باستغفار الأحياء</w:t>
      </w:r>
      <w:r w:rsidR="007E32DC" w:rsidRPr="00E44779">
        <w:rPr>
          <w:rFonts w:hint="cs"/>
          <w:color w:val="auto"/>
          <w:rtl/>
        </w:rPr>
        <w:t>)</w:t>
      </w:r>
      <w:r w:rsidRPr="00E44779">
        <w:rPr>
          <w:rStyle w:val="af2"/>
          <w:color w:val="auto"/>
          <w:rtl/>
        </w:rPr>
        <w:t>(</w:t>
      </w:r>
      <w:r w:rsidRPr="00E44779">
        <w:rPr>
          <w:rStyle w:val="af2"/>
          <w:color w:val="auto"/>
          <w:rtl/>
        </w:rPr>
        <w:footnoteReference w:id="890"/>
      </w:r>
      <w:r w:rsidRPr="00E44779">
        <w:rPr>
          <w:rStyle w:val="af2"/>
          <w:color w:val="auto"/>
          <w:rtl/>
        </w:rPr>
        <w:t>)</w:t>
      </w:r>
      <w:r w:rsidR="007E32DC" w:rsidRPr="00E44779">
        <w:rPr>
          <w:rFonts w:hint="cs"/>
          <w:color w:val="auto"/>
          <w:rtl/>
        </w:rPr>
        <w:t>.</w:t>
      </w:r>
    </w:p>
    <w:p w:rsidR="007E32DC" w:rsidRPr="00E44779" w:rsidRDefault="00FF4037" w:rsidP="007E32DC">
      <w:pPr>
        <w:ind w:firstLine="470"/>
        <w:rPr>
          <w:color w:val="auto"/>
          <w:rtl/>
        </w:rPr>
      </w:pPr>
      <w:r w:rsidRPr="00E44779">
        <w:rPr>
          <w:rFonts w:hint="cs"/>
          <w:color w:val="auto"/>
          <w:rtl/>
        </w:rPr>
        <w:t>و</w:t>
      </w:r>
      <w:r w:rsidRPr="00E44779">
        <w:rPr>
          <w:color w:val="auto"/>
          <w:rtl/>
        </w:rPr>
        <w:t xml:space="preserve">عن عثمان بن عفان، قال: كان النبي </w:t>
      </w:r>
      <w:r w:rsidR="007E32DC" w:rsidRPr="00E44779">
        <w:rPr>
          <w:color w:val="auto"/>
        </w:rPr>
        <w:sym w:font="AGA Arabesque" w:char="F072"/>
      </w:r>
      <w:r w:rsidRPr="00E44779">
        <w:rPr>
          <w:color w:val="auto"/>
          <w:rtl/>
        </w:rPr>
        <w:t>، إذا فرغ من دفن الميت وقف عليه، فقال:</w:t>
      </w:r>
      <w:r w:rsidR="007E32DC" w:rsidRPr="00E44779">
        <w:rPr>
          <w:rFonts w:hint="cs"/>
          <w:color w:val="auto"/>
          <w:rtl/>
        </w:rPr>
        <w:t xml:space="preserve"> </w:t>
      </w:r>
      <w:r w:rsidR="007E32DC" w:rsidRPr="00E44779">
        <w:rPr>
          <w:rFonts w:ascii="Traditional Arabic" w:hAnsi="Traditional Arabic"/>
          <w:b/>
          <w:bCs/>
          <w:color w:val="auto"/>
          <w:rtl/>
          <w:lang w:val="x-none"/>
        </w:rPr>
        <w:t>«</w:t>
      </w:r>
      <w:r w:rsidR="007E32DC" w:rsidRPr="00E44779">
        <w:rPr>
          <w:rFonts w:hint="cs"/>
          <w:color w:val="auto"/>
          <w:rtl/>
        </w:rPr>
        <w:t xml:space="preserve"> </w:t>
      </w:r>
      <w:r w:rsidR="009C6A77" w:rsidRPr="00E44779">
        <w:rPr>
          <w:b/>
          <w:bCs/>
          <w:color w:val="auto"/>
          <w:rtl/>
        </w:rPr>
        <w:t>استغفروا لأخيكم، وسلوا له بالتثبيت، فإنه الآن يسأل</w:t>
      </w:r>
      <w:r w:rsidR="009C6A77" w:rsidRPr="00E44779">
        <w:rPr>
          <w:color w:val="auto"/>
          <w:rtl/>
        </w:rPr>
        <w:fldChar w:fldCharType="begin"/>
      </w:r>
      <w:r w:rsidR="009C6A77" w:rsidRPr="00E44779">
        <w:rPr>
          <w:color w:val="auto"/>
        </w:rPr>
        <w:instrText xml:space="preserve"> XE "</w:instrText>
      </w:r>
      <w:r w:rsidR="009C6A77" w:rsidRPr="00E44779">
        <w:rPr>
          <w:rFonts w:hint="eastAsia"/>
          <w:color w:val="auto"/>
          <w:rtl/>
        </w:rPr>
        <w:instrText>فهرس</w:instrText>
      </w:r>
      <w:r w:rsidR="009C6A77" w:rsidRPr="00E44779">
        <w:rPr>
          <w:color w:val="auto"/>
          <w:rtl/>
        </w:rPr>
        <w:instrText xml:space="preserve"> </w:instrText>
      </w:r>
      <w:r w:rsidR="009C6A77" w:rsidRPr="00E44779">
        <w:rPr>
          <w:rFonts w:hint="eastAsia"/>
          <w:color w:val="auto"/>
          <w:rtl/>
        </w:rPr>
        <w:instrText>الحديث</w:instrText>
      </w:r>
      <w:r w:rsidR="009C6A77" w:rsidRPr="00E44779">
        <w:rPr>
          <w:color w:val="auto"/>
          <w:rtl/>
        </w:rPr>
        <w:instrText>:</w:instrText>
      </w:r>
      <w:r w:rsidR="009C6A77" w:rsidRPr="00E44779">
        <w:rPr>
          <w:rFonts w:hint="eastAsia"/>
          <w:color w:val="auto"/>
          <w:rtl/>
        </w:rPr>
        <w:instrText>استغفروا</w:instrText>
      </w:r>
      <w:r w:rsidR="009C6A77" w:rsidRPr="00E44779">
        <w:rPr>
          <w:color w:val="auto"/>
          <w:rtl/>
        </w:rPr>
        <w:instrText xml:space="preserve"> </w:instrText>
      </w:r>
      <w:r w:rsidR="009C6A77" w:rsidRPr="00E44779">
        <w:rPr>
          <w:rFonts w:hint="eastAsia"/>
          <w:color w:val="auto"/>
          <w:rtl/>
        </w:rPr>
        <w:instrText>لأخيكم،</w:instrText>
      </w:r>
      <w:r w:rsidR="009C6A77" w:rsidRPr="00E44779">
        <w:rPr>
          <w:color w:val="auto"/>
          <w:rtl/>
        </w:rPr>
        <w:instrText xml:space="preserve"> </w:instrText>
      </w:r>
      <w:r w:rsidR="009C6A77" w:rsidRPr="00E44779">
        <w:rPr>
          <w:rFonts w:hint="eastAsia"/>
          <w:color w:val="auto"/>
          <w:rtl/>
        </w:rPr>
        <w:instrText>وسلوا</w:instrText>
      </w:r>
      <w:r w:rsidR="009C6A77" w:rsidRPr="00E44779">
        <w:rPr>
          <w:color w:val="auto"/>
          <w:rtl/>
        </w:rPr>
        <w:instrText xml:space="preserve"> </w:instrText>
      </w:r>
      <w:r w:rsidR="009C6A77" w:rsidRPr="00E44779">
        <w:rPr>
          <w:rFonts w:hint="eastAsia"/>
          <w:color w:val="auto"/>
          <w:rtl/>
        </w:rPr>
        <w:instrText>له</w:instrText>
      </w:r>
      <w:r w:rsidR="009C6A77" w:rsidRPr="00E44779">
        <w:rPr>
          <w:color w:val="auto"/>
          <w:rtl/>
        </w:rPr>
        <w:instrText xml:space="preserve"> </w:instrText>
      </w:r>
      <w:r w:rsidR="009C6A77" w:rsidRPr="00E44779">
        <w:rPr>
          <w:rFonts w:hint="eastAsia"/>
          <w:color w:val="auto"/>
          <w:rtl/>
        </w:rPr>
        <w:instrText>بالتثبيت،</w:instrText>
      </w:r>
      <w:r w:rsidR="009C6A77" w:rsidRPr="00E44779">
        <w:rPr>
          <w:color w:val="auto"/>
          <w:rtl/>
        </w:rPr>
        <w:instrText xml:space="preserve"> </w:instrText>
      </w:r>
      <w:r w:rsidR="009C6A77" w:rsidRPr="00E44779">
        <w:rPr>
          <w:rFonts w:hint="eastAsia"/>
          <w:color w:val="auto"/>
          <w:rtl/>
        </w:rPr>
        <w:instrText>فإنه</w:instrText>
      </w:r>
      <w:r w:rsidR="009C6A77" w:rsidRPr="00E44779">
        <w:rPr>
          <w:color w:val="auto"/>
          <w:rtl/>
        </w:rPr>
        <w:instrText xml:space="preserve"> </w:instrText>
      </w:r>
      <w:r w:rsidR="009C6A77" w:rsidRPr="00E44779">
        <w:rPr>
          <w:rFonts w:hint="eastAsia"/>
          <w:color w:val="auto"/>
          <w:rtl/>
        </w:rPr>
        <w:instrText>الآن</w:instrText>
      </w:r>
      <w:r w:rsidR="009C6A77" w:rsidRPr="00E44779">
        <w:rPr>
          <w:color w:val="auto"/>
          <w:rtl/>
        </w:rPr>
        <w:instrText xml:space="preserve"> </w:instrText>
      </w:r>
      <w:r w:rsidR="009C6A77" w:rsidRPr="00E44779">
        <w:rPr>
          <w:rFonts w:hint="eastAsia"/>
          <w:color w:val="auto"/>
          <w:rtl/>
        </w:rPr>
        <w:instrText>يسأل</w:instrText>
      </w:r>
      <w:r w:rsidR="009C6A77" w:rsidRPr="00E44779">
        <w:rPr>
          <w:color w:val="auto"/>
        </w:rPr>
        <w:instrText xml:space="preserve">" </w:instrText>
      </w:r>
      <w:r w:rsidR="009C6A77" w:rsidRPr="00E44779">
        <w:rPr>
          <w:color w:val="auto"/>
          <w:rtl/>
        </w:rPr>
        <w:fldChar w:fldCharType="end"/>
      </w:r>
      <w:r w:rsidR="007E32DC" w:rsidRPr="00E44779">
        <w:rPr>
          <w:rFonts w:hint="cs"/>
          <w:color w:val="auto"/>
          <w:rtl/>
        </w:rPr>
        <w:t xml:space="preserve"> </w:t>
      </w:r>
      <w:r w:rsidR="007E32D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91"/>
      </w:r>
      <w:r w:rsidRPr="00E44779">
        <w:rPr>
          <w:rStyle w:val="af2"/>
          <w:color w:val="auto"/>
          <w:rtl/>
        </w:rPr>
        <w:t>)</w:t>
      </w:r>
      <w:r w:rsidR="007E32DC" w:rsidRPr="00E44779">
        <w:rPr>
          <w:rFonts w:hint="cs"/>
          <w:color w:val="auto"/>
          <w:rtl/>
        </w:rPr>
        <w:t>.</w:t>
      </w:r>
      <w:r w:rsidRPr="00E44779">
        <w:rPr>
          <w:rFonts w:hint="cs"/>
          <w:color w:val="auto"/>
          <w:rtl/>
        </w:rPr>
        <w:t xml:space="preserve"> </w:t>
      </w:r>
    </w:p>
    <w:p w:rsidR="007E32DC" w:rsidRPr="00E44779" w:rsidRDefault="00FF4037" w:rsidP="007E32DC">
      <w:pPr>
        <w:ind w:firstLine="470"/>
        <w:rPr>
          <w:color w:val="auto"/>
          <w:rtl/>
        </w:rPr>
      </w:pPr>
      <w:r w:rsidRPr="00E44779">
        <w:rPr>
          <w:rFonts w:hint="cs"/>
          <w:color w:val="auto"/>
          <w:rtl/>
        </w:rPr>
        <w:t xml:space="preserve">وقد علَّم النبي </w:t>
      </w:r>
      <w:r w:rsidR="007E32DC" w:rsidRPr="00E44779">
        <w:rPr>
          <w:color w:val="auto"/>
        </w:rPr>
        <w:sym w:font="AGA Arabesque" w:char="F072"/>
      </w:r>
      <w:r w:rsidRPr="00E44779">
        <w:rPr>
          <w:rFonts w:hint="cs"/>
          <w:color w:val="auto"/>
          <w:rtl/>
        </w:rPr>
        <w:t xml:space="preserve"> من سأل كيف يستغفر لأهل القبور أن يقول: </w:t>
      </w:r>
      <w:r w:rsidR="007E32DC" w:rsidRPr="00E44779">
        <w:rPr>
          <w:rFonts w:ascii="Traditional Arabic" w:hAnsi="Traditional Arabic"/>
          <w:b/>
          <w:bCs/>
          <w:color w:val="auto"/>
          <w:rtl/>
          <w:lang w:val="x-none"/>
        </w:rPr>
        <w:t>«</w:t>
      </w:r>
      <w:r w:rsidR="007E32DC" w:rsidRPr="00E44779">
        <w:rPr>
          <w:rFonts w:hint="cs"/>
          <w:b/>
          <w:bCs/>
          <w:color w:val="auto"/>
          <w:rtl/>
        </w:rPr>
        <w:t xml:space="preserve"> </w:t>
      </w:r>
      <w:r w:rsidR="007E32DC" w:rsidRPr="00E44779">
        <w:rPr>
          <w:b/>
          <w:bCs/>
          <w:color w:val="auto"/>
          <w:rtl/>
        </w:rPr>
        <w:t>السلام على أهل الديار من المؤمنين والمسلمين، ويرحم الله المستقدمين منا والمستأخرين، وإنا إن شاء الله بكم للاحقون</w:t>
      </w:r>
      <w:r w:rsidR="007E32DC" w:rsidRPr="00E44779">
        <w:rPr>
          <w:b/>
          <w:bCs/>
          <w:color w:val="auto"/>
          <w:rtl/>
        </w:rPr>
        <w:fldChar w:fldCharType="begin"/>
      </w:r>
      <w:r w:rsidR="007E32DC" w:rsidRPr="00E44779">
        <w:instrText xml:space="preserve"> XE "</w:instrText>
      </w:r>
      <w:r w:rsidR="007E32DC" w:rsidRPr="00E44779">
        <w:rPr>
          <w:rFonts w:hint="eastAsia"/>
          <w:rtl/>
        </w:rPr>
        <w:instrText>فهرس</w:instrText>
      </w:r>
      <w:r w:rsidR="007E32DC" w:rsidRPr="00E44779">
        <w:rPr>
          <w:rtl/>
        </w:rPr>
        <w:instrText xml:space="preserve"> </w:instrText>
      </w:r>
      <w:r w:rsidR="007E32DC" w:rsidRPr="00E44779">
        <w:rPr>
          <w:rFonts w:hint="eastAsia"/>
          <w:rtl/>
        </w:rPr>
        <w:instrText>الحديث</w:instrText>
      </w:r>
      <w:r w:rsidR="007E32DC" w:rsidRPr="00E44779">
        <w:rPr>
          <w:rtl/>
        </w:rPr>
        <w:instrText>:</w:instrText>
      </w:r>
      <w:r w:rsidR="007E32DC" w:rsidRPr="00E44779">
        <w:rPr>
          <w:rFonts w:hint="eastAsia"/>
          <w:rtl/>
        </w:rPr>
        <w:instrText>السلام</w:instrText>
      </w:r>
      <w:r w:rsidR="007E32DC" w:rsidRPr="00E44779">
        <w:rPr>
          <w:rtl/>
        </w:rPr>
        <w:instrText xml:space="preserve"> </w:instrText>
      </w:r>
      <w:r w:rsidR="007E32DC" w:rsidRPr="00E44779">
        <w:rPr>
          <w:rFonts w:hint="eastAsia"/>
          <w:rtl/>
        </w:rPr>
        <w:instrText>على</w:instrText>
      </w:r>
      <w:r w:rsidR="007E32DC" w:rsidRPr="00E44779">
        <w:rPr>
          <w:rtl/>
        </w:rPr>
        <w:instrText xml:space="preserve"> </w:instrText>
      </w:r>
      <w:r w:rsidR="007E32DC" w:rsidRPr="00E44779">
        <w:rPr>
          <w:rFonts w:hint="eastAsia"/>
          <w:rtl/>
        </w:rPr>
        <w:instrText>أهل</w:instrText>
      </w:r>
      <w:r w:rsidR="007E32DC" w:rsidRPr="00E44779">
        <w:rPr>
          <w:rtl/>
        </w:rPr>
        <w:instrText xml:space="preserve"> </w:instrText>
      </w:r>
      <w:r w:rsidR="007E32DC" w:rsidRPr="00E44779">
        <w:rPr>
          <w:rFonts w:hint="eastAsia"/>
          <w:rtl/>
        </w:rPr>
        <w:instrText>الديار</w:instrText>
      </w:r>
      <w:r w:rsidR="007E32DC" w:rsidRPr="00E44779">
        <w:rPr>
          <w:rtl/>
        </w:rPr>
        <w:instrText xml:space="preserve"> </w:instrText>
      </w:r>
      <w:r w:rsidR="007E32DC" w:rsidRPr="00E44779">
        <w:rPr>
          <w:rFonts w:hint="eastAsia"/>
          <w:rtl/>
        </w:rPr>
        <w:instrText>من</w:instrText>
      </w:r>
      <w:r w:rsidR="007E32DC" w:rsidRPr="00E44779">
        <w:rPr>
          <w:rtl/>
        </w:rPr>
        <w:instrText xml:space="preserve"> </w:instrText>
      </w:r>
      <w:r w:rsidR="007E32DC" w:rsidRPr="00E44779">
        <w:rPr>
          <w:rFonts w:hint="eastAsia"/>
          <w:rtl/>
        </w:rPr>
        <w:instrText>المؤمنين</w:instrText>
      </w:r>
      <w:r w:rsidR="007E32DC" w:rsidRPr="00E44779">
        <w:rPr>
          <w:rtl/>
        </w:rPr>
        <w:instrText xml:space="preserve"> </w:instrText>
      </w:r>
      <w:r w:rsidR="007E32DC" w:rsidRPr="00E44779">
        <w:rPr>
          <w:rFonts w:hint="eastAsia"/>
          <w:rtl/>
        </w:rPr>
        <w:instrText>والمسلمين،</w:instrText>
      </w:r>
      <w:r w:rsidR="007E32DC" w:rsidRPr="00E44779">
        <w:rPr>
          <w:rtl/>
        </w:rPr>
        <w:instrText xml:space="preserve"> </w:instrText>
      </w:r>
      <w:r w:rsidR="007E32DC" w:rsidRPr="00E44779">
        <w:rPr>
          <w:rFonts w:hint="eastAsia"/>
          <w:rtl/>
        </w:rPr>
        <w:instrText>ويرحم</w:instrText>
      </w:r>
      <w:r w:rsidR="007E32DC" w:rsidRPr="00E44779">
        <w:rPr>
          <w:rtl/>
        </w:rPr>
        <w:instrText xml:space="preserve"> </w:instrText>
      </w:r>
      <w:r w:rsidR="007E32DC" w:rsidRPr="00E44779">
        <w:rPr>
          <w:rFonts w:hint="eastAsia"/>
          <w:rtl/>
        </w:rPr>
        <w:instrText>الله</w:instrText>
      </w:r>
      <w:r w:rsidR="007E32DC" w:rsidRPr="00E44779">
        <w:rPr>
          <w:rtl/>
        </w:rPr>
        <w:instrText xml:space="preserve"> </w:instrText>
      </w:r>
      <w:r w:rsidR="007E32DC" w:rsidRPr="00E44779">
        <w:rPr>
          <w:rFonts w:hint="eastAsia"/>
          <w:rtl/>
        </w:rPr>
        <w:instrText>المستقدمين</w:instrText>
      </w:r>
      <w:r w:rsidR="007E32DC" w:rsidRPr="00E44779">
        <w:rPr>
          <w:rtl/>
        </w:rPr>
        <w:instrText xml:space="preserve"> </w:instrText>
      </w:r>
      <w:r w:rsidR="007E32DC" w:rsidRPr="00E44779">
        <w:rPr>
          <w:rFonts w:hint="eastAsia"/>
          <w:rtl/>
        </w:rPr>
        <w:instrText>منا</w:instrText>
      </w:r>
      <w:r w:rsidR="007E32DC" w:rsidRPr="00E44779">
        <w:rPr>
          <w:rtl/>
        </w:rPr>
        <w:instrText xml:space="preserve"> </w:instrText>
      </w:r>
      <w:r w:rsidR="007E32DC" w:rsidRPr="00E44779">
        <w:rPr>
          <w:rFonts w:hint="eastAsia"/>
          <w:rtl/>
        </w:rPr>
        <w:instrText>والمستأخرين،</w:instrText>
      </w:r>
      <w:r w:rsidR="007E32DC" w:rsidRPr="00E44779">
        <w:rPr>
          <w:rtl/>
        </w:rPr>
        <w:instrText xml:space="preserve"> </w:instrText>
      </w:r>
      <w:r w:rsidR="007E32DC" w:rsidRPr="00E44779">
        <w:rPr>
          <w:rFonts w:hint="eastAsia"/>
          <w:rtl/>
        </w:rPr>
        <w:instrText>وإنا</w:instrText>
      </w:r>
      <w:r w:rsidR="007E32DC" w:rsidRPr="00E44779">
        <w:rPr>
          <w:rtl/>
        </w:rPr>
        <w:instrText xml:space="preserve"> </w:instrText>
      </w:r>
      <w:r w:rsidR="007E32DC" w:rsidRPr="00E44779">
        <w:rPr>
          <w:rFonts w:hint="eastAsia"/>
          <w:rtl/>
        </w:rPr>
        <w:instrText>إن</w:instrText>
      </w:r>
      <w:r w:rsidR="007E32DC" w:rsidRPr="00E44779">
        <w:rPr>
          <w:rtl/>
        </w:rPr>
        <w:instrText xml:space="preserve"> </w:instrText>
      </w:r>
      <w:r w:rsidR="007E32DC" w:rsidRPr="00E44779">
        <w:rPr>
          <w:rFonts w:hint="eastAsia"/>
          <w:rtl/>
        </w:rPr>
        <w:instrText>شاء</w:instrText>
      </w:r>
      <w:r w:rsidR="007E32DC" w:rsidRPr="00E44779">
        <w:rPr>
          <w:rtl/>
        </w:rPr>
        <w:instrText xml:space="preserve"> </w:instrText>
      </w:r>
      <w:r w:rsidR="007E32DC" w:rsidRPr="00E44779">
        <w:rPr>
          <w:rFonts w:hint="eastAsia"/>
          <w:rtl/>
        </w:rPr>
        <w:instrText>الله</w:instrText>
      </w:r>
      <w:r w:rsidR="007E32DC" w:rsidRPr="00E44779">
        <w:rPr>
          <w:rtl/>
        </w:rPr>
        <w:instrText xml:space="preserve"> </w:instrText>
      </w:r>
      <w:r w:rsidR="007E32DC" w:rsidRPr="00E44779">
        <w:rPr>
          <w:rFonts w:hint="eastAsia"/>
          <w:rtl/>
        </w:rPr>
        <w:instrText>بكم</w:instrText>
      </w:r>
      <w:r w:rsidR="007E32DC" w:rsidRPr="00E44779">
        <w:rPr>
          <w:rtl/>
        </w:rPr>
        <w:instrText xml:space="preserve"> </w:instrText>
      </w:r>
      <w:r w:rsidR="007E32DC" w:rsidRPr="00E44779">
        <w:rPr>
          <w:rFonts w:hint="eastAsia"/>
          <w:rtl/>
        </w:rPr>
        <w:instrText>للاحقون</w:instrText>
      </w:r>
      <w:r w:rsidR="007E32DC" w:rsidRPr="00E44779">
        <w:instrText xml:space="preserve">" </w:instrText>
      </w:r>
      <w:r w:rsidR="007E32DC" w:rsidRPr="00E44779">
        <w:rPr>
          <w:b/>
          <w:bCs/>
          <w:color w:val="auto"/>
          <w:rtl/>
        </w:rPr>
        <w:fldChar w:fldCharType="end"/>
      </w:r>
      <w:r w:rsidR="007E32DC" w:rsidRPr="00E44779">
        <w:rPr>
          <w:rFonts w:hint="cs"/>
          <w:b/>
          <w:bCs/>
          <w:color w:val="auto"/>
          <w:rtl/>
        </w:rPr>
        <w:t xml:space="preserve"> </w:t>
      </w:r>
      <w:r w:rsidR="007E32D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92"/>
      </w:r>
      <w:r w:rsidRPr="00E44779">
        <w:rPr>
          <w:rStyle w:val="af2"/>
          <w:color w:val="auto"/>
          <w:rtl/>
        </w:rPr>
        <w:t>)</w:t>
      </w:r>
      <w:r w:rsidR="007E32DC" w:rsidRPr="00E44779">
        <w:rPr>
          <w:rFonts w:hint="cs"/>
          <w:color w:val="auto"/>
          <w:rtl/>
        </w:rPr>
        <w:t>.</w:t>
      </w:r>
      <w:r w:rsidRPr="00E44779">
        <w:rPr>
          <w:rFonts w:hint="cs"/>
          <w:color w:val="auto"/>
          <w:rtl/>
        </w:rPr>
        <w:t xml:space="preserve"> </w:t>
      </w:r>
    </w:p>
    <w:p w:rsidR="00FF4037" w:rsidRPr="00E44779" w:rsidRDefault="00FF4037" w:rsidP="007E32DC">
      <w:pPr>
        <w:ind w:firstLine="470"/>
        <w:rPr>
          <w:color w:val="auto"/>
          <w:rtl/>
        </w:rPr>
      </w:pPr>
      <w:r w:rsidRPr="00E44779">
        <w:rPr>
          <w:rFonts w:hint="cs"/>
          <w:color w:val="auto"/>
          <w:rtl/>
        </w:rPr>
        <w:t xml:space="preserve">هذان الحديثان يدلان على حصول الرحمة والمغفرة للأموات بدعاء الأحياء وانتفاعهم بذلك وإلا لم يكن لهذا </w:t>
      </w:r>
      <w:r w:rsidR="00603147" w:rsidRPr="00E44779">
        <w:rPr>
          <w:rFonts w:hint="cs"/>
          <w:color w:val="auto"/>
          <w:rtl/>
        </w:rPr>
        <w:t>الدعاء</w:t>
      </w:r>
      <w:r w:rsidRPr="00E44779">
        <w:rPr>
          <w:rFonts w:hint="cs"/>
          <w:color w:val="auto"/>
          <w:rtl/>
        </w:rPr>
        <w:t xml:space="preserve"> والأمر به معنى.</w:t>
      </w:r>
    </w:p>
    <w:p w:rsidR="00FF4037" w:rsidRPr="00E44779" w:rsidRDefault="00FF4037" w:rsidP="007E32DC">
      <w:pPr>
        <w:ind w:firstLine="470"/>
        <w:rPr>
          <w:color w:val="auto"/>
          <w:rtl/>
        </w:rPr>
      </w:pPr>
      <w:r w:rsidRPr="00E44779">
        <w:rPr>
          <w:rFonts w:hint="cs"/>
          <w:color w:val="auto"/>
          <w:rtl/>
        </w:rPr>
        <w:t>و</w:t>
      </w:r>
      <w:r w:rsidRPr="00E44779">
        <w:rPr>
          <w:color w:val="auto"/>
          <w:rtl/>
        </w:rPr>
        <w:t xml:space="preserve">عن ابن عباس رضي الله عنهما: </w:t>
      </w:r>
      <w:r w:rsidR="009C6A77" w:rsidRPr="00E44779">
        <w:rPr>
          <w:color w:val="auto"/>
          <w:rtl/>
        </w:rPr>
        <w:t xml:space="preserve">أن رجلا قال لرسول الله </w:t>
      </w:r>
      <w:r w:rsidR="007E32DC" w:rsidRPr="00E44779">
        <w:rPr>
          <w:color w:val="auto"/>
        </w:rPr>
        <w:sym w:font="AGA Arabesque" w:char="F072"/>
      </w:r>
      <w:r w:rsidR="009C6A77" w:rsidRPr="00E44779">
        <w:rPr>
          <w:color w:val="auto"/>
          <w:rtl/>
        </w:rPr>
        <w:t>: إن أمه توفيت أينفعها إن تصدقت عنها؟ قال: «</w:t>
      </w:r>
      <w:r w:rsidR="009C6A77" w:rsidRPr="00E44779">
        <w:rPr>
          <w:b/>
          <w:bCs/>
          <w:color w:val="auto"/>
          <w:rtl/>
        </w:rPr>
        <w:t>نعم</w:t>
      </w:r>
      <w:r w:rsidR="009C6A77" w:rsidRPr="00E44779">
        <w:rPr>
          <w:color w:val="auto"/>
          <w:rtl/>
        </w:rPr>
        <w:t>»</w:t>
      </w:r>
      <w:r w:rsidR="009C6A77" w:rsidRPr="00E44779">
        <w:rPr>
          <w:color w:val="auto"/>
          <w:rtl/>
        </w:rPr>
        <w:fldChar w:fldCharType="begin"/>
      </w:r>
      <w:r w:rsidR="009C6A77" w:rsidRPr="00E44779">
        <w:rPr>
          <w:color w:val="auto"/>
        </w:rPr>
        <w:instrText xml:space="preserve"> XE "</w:instrText>
      </w:r>
      <w:r w:rsidR="009C6A77" w:rsidRPr="00E44779">
        <w:rPr>
          <w:rFonts w:hint="eastAsia"/>
          <w:color w:val="auto"/>
          <w:rtl/>
        </w:rPr>
        <w:instrText>فهرس</w:instrText>
      </w:r>
      <w:r w:rsidR="009C6A77" w:rsidRPr="00E44779">
        <w:rPr>
          <w:color w:val="auto"/>
          <w:rtl/>
        </w:rPr>
        <w:instrText xml:space="preserve"> </w:instrText>
      </w:r>
      <w:r w:rsidR="009C6A77" w:rsidRPr="00E44779">
        <w:rPr>
          <w:rFonts w:hint="eastAsia"/>
          <w:color w:val="auto"/>
          <w:rtl/>
        </w:rPr>
        <w:instrText>الحديث</w:instrText>
      </w:r>
      <w:r w:rsidR="009C6A77" w:rsidRPr="00E44779">
        <w:rPr>
          <w:color w:val="auto"/>
          <w:rtl/>
        </w:rPr>
        <w:instrText>:</w:instrText>
      </w:r>
      <w:r w:rsidR="009C6A77" w:rsidRPr="00E44779">
        <w:rPr>
          <w:rFonts w:hint="eastAsia"/>
          <w:color w:val="auto"/>
          <w:rtl/>
        </w:rPr>
        <w:instrText>أن</w:instrText>
      </w:r>
      <w:r w:rsidR="009C6A77" w:rsidRPr="00E44779">
        <w:rPr>
          <w:color w:val="auto"/>
          <w:rtl/>
        </w:rPr>
        <w:instrText xml:space="preserve"> </w:instrText>
      </w:r>
      <w:r w:rsidR="009C6A77" w:rsidRPr="00E44779">
        <w:rPr>
          <w:rFonts w:hint="eastAsia"/>
          <w:color w:val="auto"/>
          <w:rtl/>
        </w:rPr>
        <w:instrText>رجلا</w:instrText>
      </w:r>
      <w:r w:rsidR="009C6A77" w:rsidRPr="00E44779">
        <w:rPr>
          <w:color w:val="auto"/>
          <w:rtl/>
        </w:rPr>
        <w:instrText xml:space="preserve"> </w:instrText>
      </w:r>
      <w:r w:rsidR="009C6A77" w:rsidRPr="00E44779">
        <w:rPr>
          <w:rFonts w:hint="eastAsia"/>
          <w:color w:val="auto"/>
          <w:rtl/>
        </w:rPr>
        <w:instrText>قال</w:instrText>
      </w:r>
      <w:r w:rsidR="009C6A77" w:rsidRPr="00E44779">
        <w:rPr>
          <w:color w:val="auto"/>
          <w:rtl/>
        </w:rPr>
        <w:instrText xml:space="preserve"> </w:instrText>
      </w:r>
      <w:r w:rsidR="009C6A77" w:rsidRPr="00E44779">
        <w:rPr>
          <w:rFonts w:hint="eastAsia"/>
          <w:color w:val="auto"/>
          <w:rtl/>
        </w:rPr>
        <w:instrText>لرسول</w:instrText>
      </w:r>
      <w:r w:rsidR="009C6A77" w:rsidRPr="00E44779">
        <w:rPr>
          <w:color w:val="auto"/>
          <w:rtl/>
        </w:rPr>
        <w:instrText xml:space="preserve"> </w:instrText>
      </w:r>
      <w:r w:rsidR="009C6A77" w:rsidRPr="00E44779">
        <w:rPr>
          <w:rFonts w:hint="eastAsia"/>
          <w:color w:val="auto"/>
          <w:rtl/>
        </w:rPr>
        <w:instrText>الله</w:instrText>
      </w:r>
      <w:r w:rsidR="009C6A77" w:rsidRPr="00E44779">
        <w:rPr>
          <w:color w:val="auto"/>
          <w:rtl/>
        </w:rPr>
        <w:instrText xml:space="preserve"> </w:instrText>
      </w:r>
      <w:r w:rsidR="009C6A77" w:rsidRPr="00E44779">
        <w:rPr>
          <w:rFonts w:hint="eastAsia"/>
          <w:color w:val="auto"/>
          <w:rtl/>
        </w:rPr>
        <w:instrText>صلى</w:instrText>
      </w:r>
      <w:r w:rsidR="009C6A77" w:rsidRPr="00E44779">
        <w:rPr>
          <w:color w:val="auto"/>
          <w:rtl/>
        </w:rPr>
        <w:instrText xml:space="preserve"> </w:instrText>
      </w:r>
      <w:r w:rsidR="009C6A77" w:rsidRPr="00E44779">
        <w:rPr>
          <w:rFonts w:hint="eastAsia"/>
          <w:color w:val="auto"/>
          <w:rtl/>
        </w:rPr>
        <w:instrText>الله</w:instrText>
      </w:r>
      <w:r w:rsidR="009C6A77" w:rsidRPr="00E44779">
        <w:rPr>
          <w:color w:val="auto"/>
          <w:rtl/>
        </w:rPr>
        <w:instrText xml:space="preserve"> </w:instrText>
      </w:r>
      <w:r w:rsidR="009C6A77" w:rsidRPr="00E44779">
        <w:rPr>
          <w:rFonts w:hint="eastAsia"/>
          <w:color w:val="auto"/>
          <w:rtl/>
        </w:rPr>
        <w:instrText>عليه</w:instrText>
      </w:r>
      <w:r w:rsidR="009C6A77" w:rsidRPr="00E44779">
        <w:rPr>
          <w:color w:val="auto"/>
          <w:rtl/>
        </w:rPr>
        <w:instrText xml:space="preserve"> </w:instrText>
      </w:r>
      <w:r w:rsidR="009C6A77" w:rsidRPr="00E44779">
        <w:rPr>
          <w:rFonts w:hint="eastAsia"/>
          <w:color w:val="auto"/>
          <w:rtl/>
        </w:rPr>
        <w:instrText>وسلم</w:instrText>
      </w:r>
      <w:r w:rsidR="009C6A77" w:rsidRPr="00E44779">
        <w:rPr>
          <w:color w:val="auto"/>
          <w:rtl/>
        </w:rPr>
        <w:instrText xml:space="preserve"> </w:instrText>
      </w:r>
      <w:r w:rsidR="009C6A77" w:rsidRPr="00E44779">
        <w:rPr>
          <w:rFonts w:hint="eastAsia"/>
          <w:color w:val="auto"/>
          <w:rtl/>
        </w:rPr>
        <w:instrText>إن</w:instrText>
      </w:r>
      <w:r w:rsidR="009C6A77" w:rsidRPr="00E44779">
        <w:rPr>
          <w:color w:val="auto"/>
          <w:rtl/>
        </w:rPr>
        <w:instrText xml:space="preserve"> </w:instrText>
      </w:r>
      <w:r w:rsidR="009C6A77" w:rsidRPr="00E44779">
        <w:rPr>
          <w:rFonts w:hint="eastAsia"/>
          <w:color w:val="auto"/>
          <w:rtl/>
        </w:rPr>
        <w:instrText>أمه</w:instrText>
      </w:r>
      <w:r w:rsidR="009C6A77" w:rsidRPr="00E44779">
        <w:rPr>
          <w:color w:val="auto"/>
          <w:rtl/>
        </w:rPr>
        <w:instrText xml:space="preserve"> </w:instrText>
      </w:r>
      <w:r w:rsidR="009C6A77" w:rsidRPr="00E44779">
        <w:rPr>
          <w:rFonts w:hint="eastAsia"/>
          <w:color w:val="auto"/>
          <w:rtl/>
        </w:rPr>
        <w:instrText>توفيت</w:instrText>
      </w:r>
      <w:r w:rsidR="009C6A77" w:rsidRPr="00E44779">
        <w:rPr>
          <w:color w:val="auto"/>
          <w:rtl/>
        </w:rPr>
        <w:instrText xml:space="preserve"> </w:instrText>
      </w:r>
      <w:r w:rsidR="009C6A77" w:rsidRPr="00E44779">
        <w:rPr>
          <w:rFonts w:hint="eastAsia"/>
          <w:color w:val="auto"/>
          <w:rtl/>
        </w:rPr>
        <w:instrText>أينفعها</w:instrText>
      </w:r>
      <w:r w:rsidR="009C6A77" w:rsidRPr="00E44779">
        <w:rPr>
          <w:color w:val="auto"/>
          <w:rtl/>
        </w:rPr>
        <w:instrText xml:space="preserve"> </w:instrText>
      </w:r>
      <w:r w:rsidR="009C6A77" w:rsidRPr="00E44779">
        <w:rPr>
          <w:rFonts w:hint="eastAsia"/>
          <w:color w:val="auto"/>
          <w:rtl/>
        </w:rPr>
        <w:instrText>إن</w:instrText>
      </w:r>
      <w:r w:rsidR="009C6A77" w:rsidRPr="00E44779">
        <w:rPr>
          <w:color w:val="auto"/>
          <w:rtl/>
        </w:rPr>
        <w:instrText xml:space="preserve"> </w:instrText>
      </w:r>
      <w:r w:rsidR="009C6A77" w:rsidRPr="00E44779">
        <w:rPr>
          <w:rFonts w:hint="eastAsia"/>
          <w:color w:val="auto"/>
          <w:rtl/>
        </w:rPr>
        <w:instrText>تصدقت</w:instrText>
      </w:r>
      <w:r w:rsidR="009C6A77" w:rsidRPr="00E44779">
        <w:rPr>
          <w:color w:val="auto"/>
          <w:rtl/>
        </w:rPr>
        <w:instrText xml:space="preserve"> </w:instrText>
      </w:r>
      <w:r w:rsidR="009C6A77" w:rsidRPr="00E44779">
        <w:rPr>
          <w:rFonts w:hint="eastAsia"/>
          <w:color w:val="auto"/>
          <w:rtl/>
        </w:rPr>
        <w:instrText>عنها؟</w:instrText>
      </w:r>
      <w:r w:rsidR="009C6A77" w:rsidRPr="00E44779">
        <w:rPr>
          <w:color w:val="auto"/>
          <w:rtl/>
        </w:rPr>
        <w:instrText xml:space="preserve"> </w:instrText>
      </w:r>
      <w:r w:rsidR="009C6A77" w:rsidRPr="00E44779">
        <w:rPr>
          <w:rFonts w:hint="eastAsia"/>
          <w:color w:val="auto"/>
          <w:rtl/>
        </w:rPr>
        <w:instrText>قال</w:instrText>
      </w:r>
      <w:r w:rsidR="009C6A77" w:rsidRPr="00E44779">
        <w:rPr>
          <w:color w:val="auto"/>
          <w:rtl/>
        </w:rPr>
        <w:instrText xml:space="preserve"> </w:instrText>
      </w:r>
      <w:r w:rsidR="009C6A77" w:rsidRPr="00E44779">
        <w:rPr>
          <w:rFonts w:hint="eastAsia"/>
          <w:color w:val="auto"/>
          <w:rtl/>
        </w:rPr>
        <w:instrText>نعم</w:instrText>
      </w:r>
      <w:r w:rsidR="009C6A77" w:rsidRPr="00E44779">
        <w:rPr>
          <w:color w:val="auto"/>
        </w:rPr>
        <w:instrText xml:space="preserve">" </w:instrText>
      </w:r>
      <w:r w:rsidR="009C6A77" w:rsidRPr="00E44779">
        <w:rPr>
          <w:color w:val="auto"/>
          <w:rtl/>
        </w:rPr>
        <w:fldChar w:fldCharType="end"/>
      </w:r>
      <w:r w:rsidRPr="00E44779">
        <w:rPr>
          <w:color w:val="auto"/>
          <w:rtl/>
        </w:rPr>
        <w:t>، قال: فإن لي مخرافا</w:t>
      </w:r>
      <w:r w:rsidRPr="00E44779">
        <w:rPr>
          <w:rFonts w:hint="cs"/>
          <w:color w:val="auto"/>
          <w:rtl/>
        </w:rPr>
        <w:t>ً</w:t>
      </w:r>
      <w:r w:rsidRPr="00E44779">
        <w:rPr>
          <w:color w:val="auto"/>
          <w:rtl/>
        </w:rPr>
        <w:t xml:space="preserve"> وأشهدك أني قد تصدقت به عنها</w:t>
      </w:r>
      <w:r w:rsidRPr="00E44779">
        <w:rPr>
          <w:rStyle w:val="af2"/>
          <w:color w:val="auto"/>
          <w:rtl/>
        </w:rPr>
        <w:t>(</w:t>
      </w:r>
      <w:r w:rsidRPr="00E44779">
        <w:rPr>
          <w:rStyle w:val="af2"/>
          <w:color w:val="auto"/>
          <w:rtl/>
        </w:rPr>
        <w:footnoteReference w:id="893"/>
      </w:r>
      <w:r w:rsidRPr="00E44779">
        <w:rPr>
          <w:rStyle w:val="af2"/>
          <w:color w:val="auto"/>
          <w:rtl/>
        </w:rPr>
        <w:t>)</w:t>
      </w:r>
      <w:r w:rsidR="007E32DC" w:rsidRPr="00E44779">
        <w:rPr>
          <w:rFonts w:hint="cs"/>
          <w:color w:val="auto"/>
          <w:rtl/>
        </w:rPr>
        <w:t>.</w:t>
      </w:r>
    </w:p>
    <w:p w:rsidR="007E32DC" w:rsidRPr="00E44779" w:rsidRDefault="00FF4037" w:rsidP="007E32DC">
      <w:pPr>
        <w:ind w:firstLine="470"/>
        <w:rPr>
          <w:color w:val="auto"/>
          <w:rtl/>
        </w:rPr>
      </w:pPr>
      <w:r w:rsidRPr="00E44779">
        <w:rPr>
          <w:rFonts w:hint="cs"/>
          <w:color w:val="auto"/>
          <w:rtl/>
        </w:rPr>
        <w:t>و</w:t>
      </w:r>
      <w:r w:rsidRPr="00E44779">
        <w:rPr>
          <w:color w:val="auto"/>
          <w:rtl/>
        </w:rPr>
        <w:t xml:space="preserve">عن عائشة، </w:t>
      </w:r>
      <w:r w:rsidR="006A4638" w:rsidRPr="00E44779">
        <w:rPr>
          <w:color w:val="auto"/>
          <w:rtl/>
        </w:rPr>
        <w:t xml:space="preserve">أن رجلا أتى النبي </w:t>
      </w:r>
      <w:r w:rsidR="007E32DC" w:rsidRPr="00E44779">
        <w:rPr>
          <w:color w:val="auto"/>
        </w:rPr>
        <w:sym w:font="AGA Arabesque" w:char="F072"/>
      </w:r>
      <w:r w:rsidR="006A4638" w:rsidRPr="00E44779">
        <w:rPr>
          <w:color w:val="auto"/>
          <w:rtl/>
        </w:rPr>
        <w:t>، فقال: يا رسول الله، إن أمي افتُلتت نفسها ولم توص، وأظنها لو تكلمت تصدقت</w:t>
      </w:r>
      <w:r w:rsidR="006A4638" w:rsidRPr="00E44779">
        <w:rPr>
          <w:color w:val="auto"/>
          <w:rtl/>
        </w:rPr>
        <w:fldChar w:fldCharType="begin"/>
      </w:r>
      <w:r w:rsidR="006A4638" w:rsidRPr="00E44779">
        <w:rPr>
          <w:color w:val="auto"/>
        </w:rPr>
        <w:instrText xml:space="preserve"> XE "</w:instrText>
      </w:r>
      <w:r w:rsidR="006A4638" w:rsidRPr="00E44779">
        <w:rPr>
          <w:rFonts w:hint="eastAsia"/>
          <w:color w:val="auto"/>
          <w:rtl/>
        </w:rPr>
        <w:instrText>فهرس</w:instrText>
      </w:r>
      <w:r w:rsidR="006A4638" w:rsidRPr="00E44779">
        <w:rPr>
          <w:color w:val="auto"/>
          <w:rtl/>
        </w:rPr>
        <w:instrText xml:space="preserve"> </w:instrText>
      </w:r>
      <w:r w:rsidR="006A4638" w:rsidRPr="00E44779">
        <w:rPr>
          <w:rFonts w:hint="eastAsia"/>
          <w:color w:val="auto"/>
          <w:rtl/>
        </w:rPr>
        <w:instrText>الحديث</w:instrText>
      </w:r>
      <w:r w:rsidR="006A4638" w:rsidRPr="00E44779">
        <w:rPr>
          <w:color w:val="auto"/>
          <w:rtl/>
        </w:rPr>
        <w:instrText>:</w:instrText>
      </w:r>
      <w:r w:rsidR="006A4638" w:rsidRPr="00E44779">
        <w:rPr>
          <w:rFonts w:hint="eastAsia"/>
          <w:color w:val="auto"/>
          <w:rtl/>
        </w:rPr>
        <w:instrText>أن</w:instrText>
      </w:r>
      <w:r w:rsidR="006A4638" w:rsidRPr="00E44779">
        <w:rPr>
          <w:color w:val="auto"/>
          <w:rtl/>
        </w:rPr>
        <w:instrText xml:space="preserve"> </w:instrText>
      </w:r>
      <w:r w:rsidR="006A4638" w:rsidRPr="00E44779">
        <w:rPr>
          <w:rFonts w:hint="eastAsia"/>
          <w:color w:val="auto"/>
          <w:rtl/>
        </w:rPr>
        <w:instrText>رجلا</w:instrText>
      </w:r>
      <w:r w:rsidR="006A4638" w:rsidRPr="00E44779">
        <w:rPr>
          <w:color w:val="auto"/>
          <w:rtl/>
        </w:rPr>
        <w:instrText xml:space="preserve"> </w:instrText>
      </w:r>
      <w:r w:rsidR="006A4638" w:rsidRPr="00E44779">
        <w:rPr>
          <w:rFonts w:hint="eastAsia"/>
          <w:color w:val="auto"/>
          <w:rtl/>
        </w:rPr>
        <w:instrText>أتى</w:instrText>
      </w:r>
      <w:r w:rsidR="006A4638" w:rsidRPr="00E44779">
        <w:rPr>
          <w:color w:val="auto"/>
          <w:rtl/>
        </w:rPr>
        <w:instrText xml:space="preserve"> </w:instrText>
      </w:r>
      <w:r w:rsidR="006A4638" w:rsidRPr="00E44779">
        <w:rPr>
          <w:rFonts w:hint="eastAsia"/>
          <w:color w:val="auto"/>
          <w:rtl/>
        </w:rPr>
        <w:instrText>النبي</w:instrText>
      </w:r>
      <w:r w:rsidR="006A4638" w:rsidRPr="00E44779">
        <w:rPr>
          <w:color w:val="auto"/>
          <w:rtl/>
        </w:rPr>
        <w:instrText xml:space="preserve"> </w:instrText>
      </w:r>
      <w:r w:rsidR="006A4638" w:rsidRPr="00E44779">
        <w:rPr>
          <w:rFonts w:hint="eastAsia"/>
          <w:color w:val="auto"/>
          <w:rtl/>
        </w:rPr>
        <w:instrText>صلى</w:instrText>
      </w:r>
      <w:r w:rsidR="006A4638" w:rsidRPr="00E44779">
        <w:rPr>
          <w:color w:val="auto"/>
          <w:rtl/>
        </w:rPr>
        <w:instrText xml:space="preserve"> </w:instrText>
      </w:r>
      <w:r w:rsidR="006A4638" w:rsidRPr="00E44779">
        <w:rPr>
          <w:rFonts w:hint="eastAsia"/>
          <w:color w:val="auto"/>
          <w:rtl/>
        </w:rPr>
        <w:instrText>الله</w:instrText>
      </w:r>
      <w:r w:rsidR="006A4638" w:rsidRPr="00E44779">
        <w:rPr>
          <w:color w:val="auto"/>
          <w:rtl/>
        </w:rPr>
        <w:instrText xml:space="preserve"> </w:instrText>
      </w:r>
      <w:r w:rsidR="006A4638" w:rsidRPr="00E44779">
        <w:rPr>
          <w:rFonts w:hint="eastAsia"/>
          <w:color w:val="auto"/>
          <w:rtl/>
        </w:rPr>
        <w:instrText>عليه</w:instrText>
      </w:r>
      <w:r w:rsidR="006A4638" w:rsidRPr="00E44779">
        <w:rPr>
          <w:color w:val="auto"/>
          <w:rtl/>
        </w:rPr>
        <w:instrText xml:space="preserve"> </w:instrText>
      </w:r>
      <w:r w:rsidR="006A4638" w:rsidRPr="00E44779">
        <w:rPr>
          <w:rFonts w:hint="eastAsia"/>
          <w:color w:val="auto"/>
          <w:rtl/>
        </w:rPr>
        <w:instrText>وسلم،</w:instrText>
      </w:r>
      <w:r w:rsidR="006A4638" w:rsidRPr="00E44779">
        <w:rPr>
          <w:color w:val="auto"/>
          <w:rtl/>
        </w:rPr>
        <w:instrText xml:space="preserve"> </w:instrText>
      </w:r>
      <w:r w:rsidR="006A4638" w:rsidRPr="00E44779">
        <w:rPr>
          <w:rFonts w:hint="eastAsia"/>
          <w:color w:val="auto"/>
          <w:rtl/>
        </w:rPr>
        <w:instrText>فقال</w:instrText>
      </w:r>
      <w:r w:rsidR="006A4638" w:rsidRPr="00E44779">
        <w:rPr>
          <w:color w:val="auto"/>
          <w:rtl/>
        </w:rPr>
        <w:instrText xml:space="preserve">: </w:instrText>
      </w:r>
      <w:r w:rsidR="006A4638" w:rsidRPr="00E44779">
        <w:rPr>
          <w:rFonts w:hint="eastAsia"/>
          <w:color w:val="auto"/>
          <w:rtl/>
        </w:rPr>
        <w:instrText>يا</w:instrText>
      </w:r>
      <w:r w:rsidR="006A4638" w:rsidRPr="00E44779">
        <w:rPr>
          <w:color w:val="auto"/>
          <w:rtl/>
        </w:rPr>
        <w:instrText xml:space="preserve"> </w:instrText>
      </w:r>
      <w:r w:rsidR="006A4638" w:rsidRPr="00E44779">
        <w:rPr>
          <w:rFonts w:hint="eastAsia"/>
          <w:color w:val="auto"/>
          <w:rtl/>
        </w:rPr>
        <w:instrText>رسول</w:instrText>
      </w:r>
      <w:r w:rsidR="006A4638" w:rsidRPr="00E44779">
        <w:rPr>
          <w:color w:val="auto"/>
          <w:rtl/>
        </w:rPr>
        <w:instrText xml:space="preserve"> </w:instrText>
      </w:r>
      <w:r w:rsidR="006A4638" w:rsidRPr="00E44779">
        <w:rPr>
          <w:rFonts w:hint="eastAsia"/>
          <w:color w:val="auto"/>
          <w:rtl/>
        </w:rPr>
        <w:instrText>الله،</w:instrText>
      </w:r>
      <w:r w:rsidR="006A4638" w:rsidRPr="00E44779">
        <w:rPr>
          <w:color w:val="auto"/>
          <w:rtl/>
        </w:rPr>
        <w:instrText xml:space="preserve"> </w:instrText>
      </w:r>
      <w:r w:rsidR="006A4638" w:rsidRPr="00E44779">
        <w:rPr>
          <w:rFonts w:hint="eastAsia"/>
          <w:color w:val="auto"/>
          <w:rtl/>
        </w:rPr>
        <w:instrText>إن</w:instrText>
      </w:r>
      <w:r w:rsidR="006A4638" w:rsidRPr="00E44779">
        <w:rPr>
          <w:color w:val="auto"/>
          <w:rtl/>
        </w:rPr>
        <w:instrText xml:space="preserve"> </w:instrText>
      </w:r>
      <w:r w:rsidR="006A4638" w:rsidRPr="00E44779">
        <w:rPr>
          <w:rFonts w:hint="eastAsia"/>
          <w:color w:val="auto"/>
          <w:rtl/>
        </w:rPr>
        <w:instrText>أمي</w:instrText>
      </w:r>
      <w:r w:rsidR="006A4638" w:rsidRPr="00E44779">
        <w:rPr>
          <w:color w:val="auto"/>
          <w:rtl/>
        </w:rPr>
        <w:instrText xml:space="preserve"> </w:instrText>
      </w:r>
      <w:r w:rsidR="006A4638" w:rsidRPr="00E44779">
        <w:rPr>
          <w:rFonts w:hint="eastAsia"/>
          <w:color w:val="auto"/>
          <w:rtl/>
        </w:rPr>
        <w:instrText>افتُلتت</w:instrText>
      </w:r>
      <w:r w:rsidR="006A4638" w:rsidRPr="00E44779">
        <w:rPr>
          <w:color w:val="auto"/>
          <w:rtl/>
        </w:rPr>
        <w:instrText xml:space="preserve"> </w:instrText>
      </w:r>
      <w:r w:rsidR="006A4638" w:rsidRPr="00E44779">
        <w:rPr>
          <w:rFonts w:hint="eastAsia"/>
          <w:color w:val="auto"/>
          <w:rtl/>
        </w:rPr>
        <w:instrText>نفسها</w:instrText>
      </w:r>
      <w:r w:rsidR="006A4638" w:rsidRPr="00E44779">
        <w:rPr>
          <w:color w:val="auto"/>
          <w:rtl/>
        </w:rPr>
        <w:instrText xml:space="preserve"> </w:instrText>
      </w:r>
      <w:r w:rsidR="006A4638" w:rsidRPr="00E44779">
        <w:rPr>
          <w:rFonts w:hint="eastAsia"/>
          <w:color w:val="auto"/>
          <w:rtl/>
        </w:rPr>
        <w:instrText>ولم</w:instrText>
      </w:r>
      <w:r w:rsidR="006A4638" w:rsidRPr="00E44779">
        <w:rPr>
          <w:color w:val="auto"/>
          <w:rtl/>
        </w:rPr>
        <w:instrText xml:space="preserve"> </w:instrText>
      </w:r>
      <w:r w:rsidR="006A4638" w:rsidRPr="00E44779">
        <w:rPr>
          <w:rFonts w:hint="eastAsia"/>
          <w:color w:val="auto"/>
          <w:rtl/>
        </w:rPr>
        <w:instrText>توص،</w:instrText>
      </w:r>
      <w:r w:rsidR="006A4638" w:rsidRPr="00E44779">
        <w:rPr>
          <w:color w:val="auto"/>
          <w:rtl/>
        </w:rPr>
        <w:instrText xml:space="preserve"> </w:instrText>
      </w:r>
      <w:r w:rsidR="006A4638" w:rsidRPr="00E44779">
        <w:rPr>
          <w:rFonts w:hint="eastAsia"/>
          <w:color w:val="auto"/>
          <w:rtl/>
        </w:rPr>
        <w:instrText>وأظنها</w:instrText>
      </w:r>
      <w:r w:rsidR="006A4638" w:rsidRPr="00E44779">
        <w:rPr>
          <w:color w:val="auto"/>
          <w:rtl/>
        </w:rPr>
        <w:instrText xml:space="preserve"> </w:instrText>
      </w:r>
      <w:r w:rsidR="006A4638" w:rsidRPr="00E44779">
        <w:rPr>
          <w:rFonts w:hint="eastAsia"/>
          <w:color w:val="auto"/>
          <w:rtl/>
        </w:rPr>
        <w:instrText>لو</w:instrText>
      </w:r>
      <w:r w:rsidR="006A4638" w:rsidRPr="00E44779">
        <w:rPr>
          <w:color w:val="auto"/>
          <w:rtl/>
        </w:rPr>
        <w:instrText xml:space="preserve"> </w:instrText>
      </w:r>
      <w:r w:rsidR="006A4638" w:rsidRPr="00E44779">
        <w:rPr>
          <w:rFonts w:hint="eastAsia"/>
          <w:color w:val="auto"/>
          <w:rtl/>
        </w:rPr>
        <w:instrText>تكلمت</w:instrText>
      </w:r>
      <w:r w:rsidR="006A4638" w:rsidRPr="00E44779">
        <w:rPr>
          <w:color w:val="auto"/>
          <w:rtl/>
        </w:rPr>
        <w:instrText xml:space="preserve"> </w:instrText>
      </w:r>
      <w:r w:rsidR="006A4638" w:rsidRPr="00E44779">
        <w:rPr>
          <w:rFonts w:hint="eastAsia"/>
          <w:color w:val="auto"/>
          <w:rtl/>
        </w:rPr>
        <w:instrText>تصدقت</w:instrText>
      </w:r>
      <w:r w:rsidR="006A4638" w:rsidRPr="00E44779">
        <w:rPr>
          <w:color w:val="auto"/>
        </w:rPr>
        <w:instrText xml:space="preserve">" </w:instrText>
      </w:r>
      <w:r w:rsidR="006A4638" w:rsidRPr="00E44779">
        <w:rPr>
          <w:color w:val="auto"/>
          <w:rtl/>
        </w:rPr>
        <w:fldChar w:fldCharType="end"/>
      </w:r>
      <w:r w:rsidRPr="00E44779">
        <w:rPr>
          <w:color w:val="auto"/>
          <w:rtl/>
        </w:rPr>
        <w:t>، أفلها أجر إن تصدقت عنها، قال: «</w:t>
      </w:r>
      <w:r w:rsidRPr="00E44779">
        <w:rPr>
          <w:b/>
          <w:bCs/>
          <w:color w:val="auto"/>
          <w:rtl/>
        </w:rPr>
        <w:t>نعم</w:t>
      </w:r>
      <w:r w:rsidRPr="00E44779">
        <w:rPr>
          <w:color w:val="auto"/>
          <w:rtl/>
        </w:rPr>
        <w:t>»</w:t>
      </w:r>
      <w:r w:rsidRPr="00E44779">
        <w:rPr>
          <w:rStyle w:val="af2"/>
          <w:color w:val="auto"/>
          <w:rtl/>
        </w:rPr>
        <w:t>(</w:t>
      </w:r>
      <w:r w:rsidRPr="00E44779">
        <w:rPr>
          <w:rStyle w:val="af2"/>
          <w:color w:val="auto"/>
          <w:rtl/>
        </w:rPr>
        <w:footnoteReference w:id="894"/>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و</w:t>
      </w:r>
      <w:r w:rsidRPr="00E44779">
        <w:rPr>
          <w:color w:val="auto"/>
          <w:rtl/>
        </w:rPr>
        <w:t xml:space="preserve">عن ابن عباس رضي الله عنهما، أن امرأة من جهينة، جاءت إلى النبي </w:t>
      </w:r>
      <w:r w:rsidR="007E32DC" w:rsidRPr="00E44779">
        <w:rPr>
          <w:color w:val="auto"/>
        </w:rPr>
        <w:sym w:font="AGA Arabesque" w:char="F072"/>
      </w:r>
      <w:r w:rsidRPr="00E44779">
        <w:rPr>
          <w:color w:val="auto"/>
          <w:rtl/>
        </w:rPr>
        <w:t xml:space="preserve">، فقالت: إن أمي نذرت أن تحج فلم تحج حتى ماتت، أفأحج عنها؟ قال: </w:t>
      </w:r>
      <w:r w:rsidR="007E32DC" w:rsidRPr="00E44779">
        <w:rPr>
          <w:rFonts w:ascii="Traditional Arabic" w:hAnsi="Traditional Arabic"/>
          <w:b/>
          <w:bCs/>
          <w:color w:val="auto"/>
          <w:rtl/>
          <w:lang w:val="x-none"/>
        </w:rPr>
        <w:t>«</w:t>
      </w:r>
      <w:r w:rsidR="007E32DC" w:rsidRPr="00E44779">
        <w:rPr>
          <w:rFonts w:hint="cs"/>
          <w:color w:val="auto"/>
          <w:rtl/>
        </w:rPr>
        <w:t xml:space="preserve"> </w:t>
      </w:r>
      <w:r w:rsidR="006A4638" w:rsidRPr="00E44779">
        <w:rPr>
          <w:b/>
          <w:bCs/>
          <w:color w:val="auto"/>
          <w:rtl/>
        </w:rPr>
        <w:t xml:space="preserve">نعم حجي عنها، أرأيت لو كان على أمك دين أكنت قاضية؟ اقضوا الله فالله أحق </w:t>
      </w:r>
      <w:r w:rsidR="006A4638" w:rsidRPr="00E44779">
        <w:rPr>
          <w:b/>
          <w:bCs/>
          <w:color w:val="auto"/>
          <w:rtl/>
        </w:rPr>
        <w:lastRenderedPageBreak/>
        <w:t>بالوفاء</w:t>
      </w:r>
      <w:r w:rsidR="006A4638" w:rsidRPr="00E44779">
        <w:rPr>
          <w:color w:val="auto"/>
          <w:rtl/>
        </w:rPr>
        <w:fldChar w:fldCharType="begin"/>
      </w:r>
      <w:r w:rsidR="006A4638" w:rsidRPr="00E44779">
        <w:rPr>
          <w:color w:val="auto"/>
        </w:rPr>
        <w:instrText xml:space="preserve"> XE "</w:instrText>
      </w:r>
      <w:r w:rsidR="006A4638" w:rsidRPr="00E44779">
        <w:rPr>
          <w:rFonts w:hint="eastAsia"/>
          <w:color w:val="auto"/>
          <w:rtl/>
        </w:rPr>
        <w:instrText>فهرس</w:instrText>
      </w:r>
      <w:r w:rsidR="006A4638" w:rsidRPr="00E44779">
        <w:rPr>
          <w:color w:val="auto"/>
          <w:rtl/>
        </w:rPr>
        <w:instrText xml:space="preserve"> </w:instrText>
      </w:r>
      <w:r w:rsidR="006A4638" w:rsidRPr="00E44779">
        <w:rPr>
          <w:rFonts w:hint="eastAsia"/>
          <w:color w:val="auto"/>
          <w:rtl/>
        </w:rPr>
        <w:instrText>الحديث</w:instrText>
      </w:r>
      <w:r w:rsidR="006A4638" w:rsidRPr="00E44779">
        <w:rPr>
          <w:color w:val="auto"/>
          <w:rtl/>
        </w:rPr>
        <w:instrText>:</w:instrText>
      </w:r>
      <w:r w:rsidR="006A4638" w:rsidRPr="00E44779">
        <w:rPr>
          <w:rFonts w:hint="eastAsia"/>
          <w:color w:val="auto"/>
          <w:rtl/>
        </w:rPr>
        <w:instrText>نعم</w:instrText>
      </w:r>
      <w:r w:rsidR="006A4638" w:rsidRPr="00E44779">
        <w:rPr>
          <w:color w:val="auto"/>
          <w:rtl/>
        </w:rPr>
        <w:instrText xml:space="preserve"> </w:instrText>
      </w:r>
      <w:r w:rsidR="006A4638" w:rsidRPr="00E44779">
        <w:rPr>
          <w:rFonts w:hint="eastAsia"/>
          <w:color w:val="auto"/>
          <w:rtl/>
        </w:rPr>
        <w:instrText>حجي</w:instrText>
      </w:r>
      <w:r w:rsidR="006A4638" w:rsidRPr="00E44779">
        <w:rPr>
          <w:color w:val="auto"/>
          <w:rtl/>
        </w:rPr>
        <w:instrText xml:space="preserve"> </w:instrText>
      </w:r>
      <w:r w:rsidR="006A4638" w:rsidRPr="00E44779">
        <w:rPr>
          <w:rFonts w:hint="eastAsia"/>
          <w:color w:val="auto"/>
          <w:rtl/>
        </w:rPr>
        <w:instrText>عنها،</w:instrText>
      </w:r>
      <w:r w:rsidR="006A4638" w:rsidRPr="00E44779">
        <w:rPr>
          <w:color w:val="auto"/>
          <w:rtl/>
        </w:rPr>
        <w:instrText xml:space="preserve"> </w:instrText>
      </w:r>
      <w:r w:rsidR="006A4638" w:rsidRPr="00E44779">
        <w:rPr>
          <w:rFonts w:hint="eastAsia"/>
          <w:color w:val="auto"/>
          <w:rtl/>
        </w:rPr>
        <w:instrText>أرأيت</w:instrText>
      </w:r>
      <w:r w:rsidR="006A4638" w:rsidRPr="00E44779">
        <w:rPr>
          <w:color w:val="auto"/>
          <w:rtl/>
        </w:rPr>
        <w:instrText xml:space="preserve"> </w:instrText>
      </w:r>
      <w:r w:rsidR="006A4638" w:rsidRPr="00E44779">
        <w:rPr>
          <w:rFonts w:hint="eastAsia"/>
          <w:color w:val="auto"/>
          <w:rtl/>
        </w:rPr>
        <w:instrText>لو</w:instrText>
      </w:r>
      <w:r w:rsidR="006A4638" w:rsidRPr="00E44779">
        <w:rPr>
          <w:color w:val="auto"/>
          <w:rtl/>
        </w:rPr>
        <w:instrText xml:space="preserve"> </w:instrText>
      </w:r>
      <w:r w:rsidR="006A4638" w:rsidRPr="00E44779">
        <w:rPr>
          <w:rFonts w:hint="eastAsia"/>
          <w:color w:val="auto"/>
          <w:rtl/>
        </w:rPr>
        <w:instrText>كان</w:instrText>
      </w:r>
      <w:r w:rsidR="006A4638" w:rsidRPr="00E44779">
        <w:rPr>
          <w:color w:val="auto"/>
          <w:rtl/>
        </w:rPr>
        <w:instrText xml:space="preserve"> </w:instrText>
      </w:r>
      <w:r w:rsidR="006A4638" w:rsidRPr="00E44779">
        <w:rPr>
          <w:rFonts w:hint="eastAsia"/>
          <w:color w:val="auto"/>
          <w:rtl/>
        </w:rPr>
        <w:instrText>على</w:instrText>
      </w:r>
      <w:r w:rsidR="006A4638" w:rsidRPr="00E44779">
        <w:rPr>
          <w:color w:val="auto"/>
          <w:rtl/>
        </w:rPr>
        <w:instrText xml:space="preserve"> </w:instrText>
      </w:r>
      <w:r w:rsidR="006A4638" w:rsidRPr="00E44779">
        <w:rPr>
          <w:rFonts w:hint="eastAsia"/>
          <w:color w:val="auto"/>
          <w:rtl/>
        </w:rPr>
        <w:instrText>أمك</w:instrText>
      </w:r>
      <w:r w:rsidR="006A4638" w:rsidRPr="00E44779">
        <w:rPr>
          <w:color w:val="auto"/>
          <w:rtl/>
        </w:rPr>
        <w:instrText xml:space="preserve"> </w:instrText>
      </w:r>
      <w:r w:rsidR="006A4638" w:rsidRPr="00E44779">
        <w:rPr>
          <w:rFonts w:hint="eastAsia"/>
          <w:color w:val="auto"/>
          <w:rtl/>
        </w:rPr>
        <w:instrText>دين</w:instrText>
      </w:r>
      <w:r w:rsidR="006A4638" w:rsidRPr="00E44779">
        <w:rPr>
          <w:color w:val="auto"/>
          <w:rtl/>
        </w:rPr>
        <w:instrText xml:space="preserve"> </w:instrText>
      </w:r>
      <w:r w:rsidR="006A4638" w:rsidRPr="00E44779">
        <w:rPr>
          <w:rFonts w:hint="eastAsia"/>
          <w:color w:val="auto"/>
          <w:rtl/>
        </w:rPr>
        <w:instrText>أكنت</w:instrText>
      </w:r>
      <w:r w:rsidR="006A4638" w:rsidRPr="00E44779">
        <w:rPr>
          <w:color w:val="auto"/>
          <w:rtl/>
        </w:rPr>
        <w:instrText xml:space="preserve"> </w:instrText>
      </w:r>
      <w:r w:rsidR="006A4638" w:rsidRPr="00E44779">
        <w:rPr>
          <w:rFonts w:hint="eastAsia"/>
          <w:color w:val="auto"/>
          <w:rtl/>
        </w:rPr>
        <w:instrText>قاضية؟</w:instrText>
      </w:r>
      <w:r w:rsidR="006A4638" w:rsidRPr="00E44779">
        <w:rPr>
          <w:color w:val="auto"/>
          <w:rtl/>
        </w:rPr>
        <w:instrText xml:space="preserve"> </w:instrText>
      </w:r>
      <w:r w:rsidR="006A4638" w:rsidRPr="00E44779">
        <w:rPr>
          <w:rFonts w:hint="eastAsia"/>
          <w:color w:val="auto"/>
          <w:rtl/>
        </w:rPr>
        <w:instrText>اقضوا</w:instrText>
      </w:r>
      <w:r w:rsidR="006A4638" w:rsidRPr="00E44779">
        <w:rPr>
          <w:color w:val="auto"/>
          <w:rtl/>
        </w:rPr>
        <w:instrText xml:space="preserve"> </w:instrText>
      </w:r>
      <w:r w:rsidR="006A4638" w:rsidRPr="00E44779">
        <w:rPr>
          <w:rFonts w:hint="eastAsia"/>
          <w:color w:val="auto"/>
          <w:rtl/>
        </w:rPr>
        <w:instrText>الله</w:instrText>
      </w:r>
      <w:r w:rsidR="006A4638" w:rsidRPr="00E44779">
        <w:rPr>
          <w:color w:val="auto"/>
          <w:rtl/>
        </w:rPr>
        <w:instrText xml:space="preserve"> </w:instrText>
      </w:r>
      <w:r w:rsidR="006A4638" w:rsidRPr="00E44779">
        <w:rPr>
          <w:rFonts w:hint="eastAsia"/>
          <w:color w:val="auto"/>
          <w:rtl/>
        </w:rPr>
        <w:instrText>فالله</w:instrText>
      </w:r>
      <w:r w:rsidR="006A4638" w:rsidRPr="00E44779">
        <w:rPr>
          <w:color w:val="auto"/>
          <w:rtl/>
        </w:rPr>
        <w:instrText xml:space="preserve"> </w:instrText>
      </w:r>
      <w:r w:rsidR="006A4638" w:rsidRPr="00E44779">
        <w:rPr>
          <w:rFonts w:hint="eastAsia"/>
          <w:color w:val="auto"/>
          <w:rtl/>
        </w:rPr>
        <w:instrText>أحق</w:instrText>
      </w:r>
      <w:r w:rsidR="006A4638" w:rsidRPr="00E44779">
        <w:rPr>
          <w:color w:val="auto"/>
          <w:rtl/>
        </w:rPr>
        <w:instrText xml:space="preserve"> </w:instrText>
      </w:r>
      <w:r w:rsidR="006A4638" w:rsidRPr="00E44779">
        <w:rPr>
          <w:rFonts w:hint="eastAsia"/>
          <w:color w:val="auto"/>
          <w:rtl/>
        </w:rPr>
        <w:instrText>بالوفاء</w:instrText>
      </w:r>
      <w:r w:rsidR="006A4638" w:rsidRPr="00E44779">
        <w:rPr>
          <w:color w:val="auto"/>
        </w:rPr>
        <w:instrText xml:space="preserve">" </w:instrText>
      </w:r>
      <w:r w:rsidR="006A4638" w:rsidRPr="00E44779">
        <w:rPr>
          <w:color w:val="auto"/>
          <w:rtl/>
        </w:rPr>
        <w:fldChar w:fldCharType="end"/>
      </w:r>
      <w:r w:rsidR="007E32D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95"/>
      </w:r>
      <w:r w:rsidRPr="00E44779">
        <w:rPr>
          <w:rStyle w:val="af2"/>
          <w:color w:val="auto"/>
          <w:rtl/>
        </w:rPr>
        <w:t>)</w:t>
      </w:r>
      <w:r w:rsidR="007E32DC" w:rsidRPr="00E44779">
        <w:rPr>
          <w:rStyle w:val="af2"/>
          <w:rFonts w:hint="cs"/>
          <w:color w:val="auto"/>
          <w:vertAlign w:val="baseline"/>
          <w:rtl/>
        </w:rPr>
        <w:t>.</w:t>
      </w:r>
    </w:p>
    <w:p w:rsidR="007E32DC" w:rsidRPr="00E44779" w:rsidRDefault="00FF4037" w:rsidP="007E32DC">
      <w:pPr>
        <w:ind w:firstLine="470"/>
        <w:rPr>
          <w:color w:val="auto"/>
          <w:rtl/>
        </w:rPr>
      </w:pPr>
      <w:r w:rsidRPr="00E44779">
        <w:rPr>
          <w:rFonts w:hint="cs"/>
          <w:color w:val="auto"/>
          <w:rtl/>
        </w:rPr>
        <w:t>و</w:t>
      </w:r>
      <w:r w:rsidRPr="00E44779">
        <w:rPr>
          <w:color w:val="auto"/>
          <w:rtl/>
        </w:rPr>
        <w:t>عن جابر</w:t>
      </w:r>
      <w:r w:rsidRPr="00E44779">
        <w:rPr>
          <w:rFonts w:hint="cs"/>
          <w:color w:val="auto"/>
          <w:rtl/>
        </w:rPr>
        <w:t xml:space="preserve"> بن عبد الله </w:t>
      </w:r>
      <w:r w:rsidR="007E32DC" w:rsidRPr="00E44779">
        <w:rPr>
          <w:rFonts w:hint="cs"/>
          <w:color w:val="auto"/>
        </w:rPr>
        <w:sym w:font="AGA Arabesque" w:char="F074"/>
      </w:r>
      <w:r w:rsidRPr="00E44779">
        <w:rPr>
          <w:color w:val="auto"/>
          <w:rtl/>
        </w:rPr>
        <w:t xml:space="preserve"> قال: </w:t>
      </w:r>
      <w:r w:rsidR="006A4638" w:rsidRPr="00E44779">
        <w:rPr>
          <w:color w:val="auto"/>
          <w:rtl/>
        </w:rPr>
        <w:t xml:space="preserve">توفي رجل فغسلناه، وحنطناه، وكفناه، ثم أتينا به رسول الله </w:t>
      </w:r>
      <w:r w:rsidR="007E32DC" w:rsidRPr="00E44779">
        <w:rPr>
          <w:color w:val="auto"/>
        </w:rPr>
        <w:sym w:font="AGA Arabesque" w:char="F072"/>
      </w:r>
      <w:r w:rsidR="006A4638" w:rsidRPr="00E44779">
        <w:rPr>
          <w:color w:val="auto"/>
          <w:rtl/>
        </w:rPr>
        <w:t xml:space="preserve"> يصلي عليه، فقلنا: تصلي عليه؟</w:t>
      </w:r>
      <w:r w:rsidR="006A4638" w:rsidRPr="00E44779">
        <w:rPr>
          <w:color w:val="auto"/>
          <w:rtl/>
        </w:rPr>
        <w:fldChar w:fldCharType="begin"/>
      </w:r>
      <w:r w:rsidR="006A4638" w:rsidRPr="00E44779">
        <w:rPr>
          <w:color w:val="auto"/>
        </w:rPr>
        <w:instrText xml:space="preserve"> XE "</w:instrText>
      </w:r>
      <w:r w:rsidR="006A4638" w:rsidRPr="00E44779">
        <w:rPr>
          <w:rFonts w:hint="eastAsia"/>
          <w:color w:val="auto"/>
          <w:rtl/>
        </w:rPr>
        <w:instrText>فهرس</w:instrText>
      </w:r>
      <w:r w:rsidR="006A4638" w:rsidRPr="00E44779">
        <w:rPr>
          <w:color w:val="auto"/>
          <w:rtl/>
        </w:rPr>
        <w:instrText xml:space="preserve"> </w:instrText>
      </w:r>
      <w:r w:rsidR="006A4638" w:rsidRPr="00E44779">
        <w:rPr>
          <w:rFonts w:hint="eastAsia"/>
          <w:color w:val="auto"/>
          <w:rtl/>
        </w:rPr>
        <w:instrText>الحديث</w:instrText>
      </w:r>
      <w:r w:rsidR="006A4638" w:rsidRPr="00E44779">
        <w:rPr>
          <w:color w:val="auto"/>
          <w:rtl/>
        </w:rPr>
        <w:instrText>:</w:instrText>
      </w:r>
      <w:r w:rsidR="006A4638" w:rsidRPr="00E44779">
        <w:rPr>
          <w:rFonts w:hint="eastAsia"/>
          <w:color w:val="auto"/>
          <w:rtl/>
        </w:rPr>
        <w:instrText>توفي</w:instrText>
      </w:r>
      <w:r w:rsidR="006A4638" w:rsidRPr="00E44779">
        <w:rPr>
          <w:color w:val="auto"/>
          <w:rtl/>
        </w:rPr>
        <w:instrText xml:space="preserve"> </w:instrText>
      </w:r>
      <w:r w:rsidR="006A4638" w:rsidRPr="00E44779">
        <w:rPr>
          <w:rFonts w:hint="eastAsia"/>
          <w:color w:val="auto"/>
          <w:rtl/>
        </w:rPr>
        <w:instrText>رجل</w:instrText>
      </w:r>
      <w:r w:rsidR="006A4638" w:rsidRPr="00E44779">
        <w:rPr>
          <w:color w:val="auto"/>
          <w:rtl/>
        </w:rPr>
        <w:instrText xml:space="preserve"> </w:instrText>
      </w:r>
      <w:r w:rsidR="006A4638" w:rsidRPr="00E44779">
        <w:rPr>
          <w:rFonts w:hint="eastAsia"/>
          <w:color w:val="auto"/>
          <w:rtl/>
        </w:rPr>
        <w:instrText>فغسلناه،</w:instrText>
      </w:r>
      <w:r w:rsidR="006A4638" w:rsidRPr="00E44779">
        <w:rPr>
          <w:color w:val="auto"/>
          <w:rtl/>
        </w:rPr>
        <w:instrText xml:space="preserve"> </w:instrText>
      </w:r>
      <w:r w:rsidR="006A4638" w:rsidRPr="00E44779">
        <w:rPr>
          <w:rFonts w:hint="eastAsia"/>
          <w:color w:val="auto"/>
          <w:rtl/>
        </w:rPr>
        <w:instrText>وحنطناه،</w:instrText>
      </w:r>
      <w:r w:rsidR="006A4638" w:rsidRPr="00E44779">
        <w:rPr>
          <w:color w:val="auto"/>
          <w:rtl/>
        </w:rPr>
        <w:instrText xml:space="preserve"> </w:instrText>
      </w:r>
      <w:r w:rsidR="006A4638" w:rsidRPr="00E44779">
        <w:rPr>
          <w:rFonts w:hint="eastAsia"/>
          <w:color w:val="auto"/>
          <w:rtl/>
        </w:rPr>
        <w:instrText>وكفناه،</w:instrText>
      </w:r>
      <w:r w:rsidR="006A4638" w:rsidRPr="00E44779">
        <w:rPr>
          <w:color w:val="auto"/>
          <w:rtl/>
        </w:rPr>
        <w:instrText xml:space="preserve"> </w:instrText>
      </w:r>
      <w:r w:rsidR="006A4638" w:rsidRPr="00E44779">
        <w:rPr>
          <w:rFonts w:hint="eastAsia"/>
          <w:color w:val="auto"/>
          <w:rtl/>
        </w:rPr>
        <w:instrText>ثم</w:instrText>
      </w:r>
      <w:r w:rsidR="006A4638" w:rsidRPr="00E44779">
        <w:rPr>
          <w:color w:val="auto"/>
          <w:rtl/>
        </w:rPr>
        <w:instrText xml:space="preserve"> </w:instrText>
      </w:r>
      <w:r w:rsidR="006A4638" w:rsidRPr="00E44779">
        <w:rPr>
          <w:rFonts w:hint="eastAsia"/>
          <w:color w:val="auto"/>
          <w:rtl/>
        </w:rPr>
        <w:instrText>أتينا</w:instrText>
      </w:r>
      <w:r w:rsidR="006A4638" w:rsidRPr="00E44779">
        <w:rPr>
          <w:color w:val="auto"/>
          <w:rtl/>
        </w:rPr>
        <w:instrText xml:space="preserve"> </w:instrText>
      </w:r>
      <w:r w:rsidR="006A4638" w:rsidRPr="00E44779">
        <w:rPr>
          <w:rFonts w:hint="eastAsia"/>
          <w:color w:val="auto"/>
          <w:rtl/>
        </w:rPr>
        <w:instrText>به</w:instrText>
      </w:r>
      <w:r w:rsidR="006A4638" w:rsidRPr="00E44779">
        <w:rPr>
          <w:color w:val="auto"/>
          <w:rtl/>
        </w:rPr>
        <w:instrText xml:space="preserve"> </w:instrText>
      </w:r>
      <w:r w:rsidR="006A4638" w:rsidRPr="00E44779">
        <w:rPr>
          <w:rFonts w:hint="eastAsia"/>
          <w:color w:val="auto"/>
          <w:rtl/>
        </w:rPr>
        <w:instrText>رسول</w:instrText>
      </w:r>
      <w:r w:rsidR="006A4638" w:rsidRPr="00E44779">
        <w:rPr>
          <w:color w:val="auto"/>
          <w:rtl/>
        </w:rPr>
        <w:instrText xml:space="preserve"> </w:instrText>
      </w:r>
      <w:r w:rsidR="006A4638" w:rsidRPr="00E44779">
        <w:rPr>
          <w:rFonts w:hint="eastAsia"/>
          <w:color w:val="auto"/>
          <w:rtl/>
        </w:rPr>
        <w:instrText>الله</w:instrText>
      </w:r>
      <w:r w:rsidR="006A4638" w:rsidRPr="00E44779">
        <w:rPr>
          <w:color w:val="auto"/>
          <w:rtl/>
        </w:rPr>
        <w:instrText xml:space="preserve"> </w:instrText>
      </w:r>
      <w:r w:rsidR="006A4638" w:rsidRPr="00E44779">
        <w:rPr>
          <w:rFonts w:hint="eastAsia"/>
          <w:color w:val="auto"/>
          <w:rtl/>
        </w:rPr>
        <w:instrText>صلى</w:instrText>
      </w:r>
      <w:r w:rsidR="006A4638" w:rsidRPr="00E44779">
        <w:rPr>
          <w:color w:val="auto"/>
          <w:rtl/>
        </w:rPr>
        <w:instrText xml:space="preserve"> </w:instrText>
      </w:r>
      <w:r w:rsidR="006A4638" w:rsidRPr="00E44779">
        <w:rPr>
          <w:rFonts w:hint="eastAsia"/>
          <w:color w:val="auto"/>
          <w:rtl/>
        </w:rPr>
        <w:instrText>الله</w:instrText>
      </w:r>
      <w:r w:rsidR="006A4638" w:rsidRPr="00E44779">
        <w:rPr>
          <w:color w:val="auto"/>
          <w:rtl/>
        </w:rPr>
        <w:instrText xml:space="preserve"> </w:instrText>
      </w:r>
      <w:r w:rsidR="006A4638" w:rsidRPr="00E44779">
        <w:rPr>
          <w:rFonts w:hint="eastAsia"/>
          <w:color w:val="auto"/>
          <w:rtl/>
        </w:rPr>
        <w:instrText>عليه</w:instrText>
      </w:r>
      <w:r w:rsidR="006A4638" w:rsidRPr="00E44779">
        <w:rPr>
          <w:color w:val="auto"/>
          <w:rtl/>
        </w:rPr>
        <w:instrText xml:space="preserve"> </w:instrText>
      </w:r>
      <w:r w:rsidR="006A4638" w:rsidRPr="00E44779">
        <w:rPr>
          <w:rFonts w:hint="eastAsia"/>
          <w:color w:val="auto"/>
          <w:rtl/>
        </w:rPr>
        <w:instrText>وسلم</w:instrText>
      </w:r>
      <w:r w:rsidR="006A4638" w:rsidRPr="00E44779">
        <w:rPr>
          <w:color w:val="auto"/>
          <w:rtl/>
        </w:rPr>
        <w:instrText xml:space="preserve"> </w:instrText>
      </w:r>
      <w:r w:rsidR="006A4638" w:rsidRPr="00E44779">
        <w:rPr>
          <w:rFonts w:hint="eastAsia"/>
          <w:color w:val="auto"/>
          <w:rtl/>
        </w:rPr>
        <w:instrText>يصلي</w:instrText>
      </w:r>
      <w:r w:rsidR="006A4638" w:rsidRPr="00E44779">
        <w:rPr>
          <w:color w:val="auto"/>
          <w:rtl/>
        </w:rPr>
        <w:instrText xml:space="preserve"> </w:instrText>
      </w:r>
      <w:r w:rsidR="006A4638" w:rsidRPr="00E44779">
        <w:rPr>
          <w:rFonts w:hint="eastAsia"/>
          <w:color w:val="auto"/>
          <w:rtl/>
        </w:rPr>
        <w:instrText>عليه،</w:instrText>
      </w:r>
      <w:r w:rsidR="006A4638" w:rsidRPr="00E44779">
        <w:rPr>
          <w:color w:val="auto"/>
          <w:rtl/>
        </w:rPr>
        <w:instrText xml:space="preserve"> </w:instrText>
      </w:r>
      <w:r w:rsidR="006A4638" w:rsidRPr="00E44779">
        <w:rPr>
          <w:rFonts w:hint="eastAsia"/>
          <w:color w:val="auto"/>
          <w:rtl/>
        </w:rPr>
        <w:instrText>فقلنا</w:instrText>
      </w:r>
      <w:r w:rsidR="006A4638" w:rsidRPr="00E44779">
        <w:rPr>
          <w:color w:val="auto"/>
          <w:rtl/>
        </w:rPr>
        <w:instrText xml:space="preserve">: </w:instrText>
      </w:r>
      <w:r w:rsidR="006A4638" w:rsidRPr="00E44779">
        <w:rPr>
          <w:rFonts w:hint="eastAsia"/>
          <w:color w:val="auto"/>
          <w:rtl/>
        </w:rPr>
        <w:instrText>تصلي</w:instrText>
      </w:r>
      <w:r w:rsidR="006A4638" w:rsidRPr="00E44779">
        <w:rPr>
          <w:color w:val="auto"/>
          <w:rtl/>
        </w:rPr>
        <w:instrText xml:space="preserve"> </w:instrText>
      </w:r>
      <w:r w:rsidR="006A4638" w:rsidRPr="00E44779">
        <w:rPr>
          <w:rFonts w:hint="eastAsia"/>
          <w:color w:val="auto"/>
          <w:rtl/>
        </w:rPr>
        <w:instrText>عليه؟</w:instrText>
      </w:r>
      <w:r w:rsidR="006A4638" w:rsidRPr="00E44779">
        <w:rPr>
          <w:color w:val="auto"/>
        </w:rPr>
        <w:instrText xml:space="preserve">" </w:instrText>
      </w:r>
      <w:r w:rsidR="006A4638" w:rsidRPr="00E44779">
        <w:rPr>
          <w:color w:val="auto"/>
          <w:rtl/>
        </w:rPr>
        <w:fldChar w:fldCharType="end"/>
      </w:r>
      <w:r w:rsidR="007E32DC" w:rsidRPr="00E44779">
        <w:rPr>
          <w:color w:val="auto"/>
          <w:rtl/>
        </w:rPr>
        <w:t xml:space="preserve"> فخطا خطى، ثم قال: </w:t>
      </w:r>
      <w:r w:rsidR="007E32DC" w:rsidRPr="00E44779">
        <w:rPr>
          <w:rFonts w:ascii="Traditional Arabic" w:hAnsi="Traditional Arabic"/>
          <w:b/>
          <w:bCs/>
          <w:color w:val="auto"/>
          <w:rtl/>
          <w:lang w:val="x-none"/>
        </w:rPr>
        <w:t>«</w:t>
      </w:r>
      <w:r w:rsidR="007E32DC" w:rsidRPr="00E44779">
        <w:rPr>
          <w:b/>
          <w:bCs/>
          <w:color w:val="auto"/>
          <w:rtl/>
        </w:rPr>
        <w:t>أعليه دين؟</w:t>
      </w:r>
      <w:r w:rsidR="007E32DC" w:rsidRPr="00E44779">
        <w:rPr>
          <w:rFonts w:ascii="Traditional Arabic" w:hAnsi="Traditional Arabic"/>
          <w:color w:val="auto"/>
          <w:rtl/>
          <w:lang w:val="x-none"/>
        </w:rPr>
        <w:t>»</w:t>
      </w:r>
      <w:r w:rsidRPr="00E44779">
        <w:rPr>
          <w:color w:val="auto"/>
          <w:rtl/>
        </w:rPr>
        <w:t xml:space="preserve"> قلنا: ديناران، فانصرف، فتحملهما أبو قتادة، فأتيناه، فقال أبو قتادة: الديناران علي، فقال رسول الله </w:t>
      </w:r>
      <w:r w:rsidR="007E32DC" w:rsidRPr="00E44779">
        <w:rPr>
          <w:color w:val="auto"/>
        </w:rPr>
        <w:sym w:font="AGA Arabesque" w:char="F072"/>
      </w:r>
      <w:r w:rsidR="007E32DC" w:rsidRPr="00E44779">
        <w:rPr>
          <w:color w:val="auto"/>
          <w:rtl/>
        </w:rPr>
        <w:t xml:space="preserve">: </w:t>
      </w:r>
      <w:r w:rsidR="007E32DC" w:rsidRPr="00E44779">
        <w:rPr>
          <w:rFonts w:ascii="Traditional Arabic" w:hAnsi="Traditional Arabic"/>
          <w:b/>
          <w:bCs/>
          <w:color w:val="auto"/>
          <w:rtl/>
          <w:lang w:val="x-none"/>
        </w:rPr>
        <w:t>«</w:t>
      </w:r>
      <w:r w:rsidR="007E32DC" w:rsidRPr="00E44779">
        <w:rPr>
          <w:color w:val="auto"/>
          <w:rtl/>
        </w:rPr>
        <w:t xml:space="preserve"> </w:t>
      </w:r>
      <w:r w:rsidR="007E32DC" w:rsidRPr="00E44779">
        <w:rPr>
          <w:b/>
          <w:bCs/>
          <w:color w:val="auto"/>
          <w:rtl/>
        </w:rPr>
        <w:t xml:space="preserve">حق الغريم، وبرئ منهما الميت؟ </w:t>
      </w:r>
      <w:r w:rsidR="007E32DC" w:rsidRPr="00E44779">
        <w:rPr>
          <w:rFonts w:ascii="Traditional Arabic" w:hAnsi="Traditional Arabic"/>
          <w:color w:val="auto"/>
          <w:rtl/>
          <w:lang w:val="x-none"/>
        </w:rPr>
        <w:t>»</w:t>
      </w:r>
      <w:r w:rsidRPr="00E44779">
        <w:rPr>
          <w:color w:val="auto"/>
          <w:rtl/>
        </w:rPr>
        <w:t xml:space="preserve"> قال: نعم، فصلى عليه، ثم قال بع</w:t>
      </w:r>
      <w:r w:rsidR="007E32DC" w:rsidRPr="00E44779">
        <w:rPr>
          <w:color w:val="auto"/>
          <w:rtl/>
        </w:rPr>
        <w:t xml:space="preserve">د ذلك بيوم: </w:t>
      </w:r>
      <w:r w:rsidR="007E32DC" w:rsidRPr="00E44779">
        <w:rPr>
          <w:rFonts w:ascii="Traditional Arabic" w:hAnsi="Traditional Arabic"/>
          <w:b/>
          <w:bCs/>
          <w:color w:val="auto"/>
          <w:rtl/>
          <w:lang w:val="x-none"/>
        </w:rPr>
        <w:t>«</w:t>
      </w:r>
      <w:r w:rsidR="007E32DC" w:rsidRPr="00E44779">
        <w:rPr>
          <w:color w:val="auto"/>
          <w:rtl/>
        </w:rPr>
        <w:t xml:space="preserve"> </w:t>
      </w:r>
      <w:r w:rsidR="007E32DC" w:rsidRPr="00E44779">
        <w:rPr>
          <w:b/>
          <w:bCs/>
          <w:color w:val="auto"/>
          <w:rtl/>
        </w:rPr>
        <w:t xml:space="preserve">ما فعل الديناران؟ </w:t>
      </w:r>
      <w:r w:rsidR="007E32DC" w:rsidRPr="00E44779">
        <w:rPr>
          <w:rFonts w:ascii="Traditional Arabic" w:hAnsi="Traditional Arabic"/>
          <w:color w:val="auto"/>
          <w:rtl/>
          <w:lang w:val="x-none"/>
        </w:rPr>
        <w:t>»</w:t>
      </w:r>
      <w:r w:rsidR="007E32DC" w:rsidRPr="00E44779">
        <w:rPr>
          <w:rFonts w:hint="cs"/>
          <w:color w:val="auto"/>
          <w:rtl/>
        </w:rPr>
        <w:t xml:space="preserve"> </w:t>
      </w:r>
      <w:r w:rsidRPr="00E44779">
        <w:rPr>
          <w:color w:val="auto"/>
          <w:rtl/>
        </w:rPr>
        <w:t>فقال: إنما مات أمس، قال: فعاد إليه من</w:t>
      </w:r>
      <w:r w:rsidRPr="00E44779">
        <w:rPr>
          <w:rFonts w:hint="cs"/>
          <w:color w:val="auto"/>
          <w:rtl/>
        </w:rPr>
        <w:t xml:space="preserve"> </w:t>
      </w:r>
      <w:r w:rsidRPr="00E44779">
        <w:rPr>
          <w:color w:val="auto"/>
          <w:rtl/>
        </w:rPr>
        <w:t xml:space="preserve">الغد، فقال: لقد قضيتهما، فقال رسول الله </w:t>
      </w:r>
      <w:r w:rsidR="007E32DC" w:rsidRPr="00E44779">
        <w:rPr>
          <w:color w:val="auto"/>
        </w:rPr>
        <w:sym w:font="AGA Arabesque" w:char="F072"/>
      </w:r>
      <w:r w:rsidRPr="00E44779">
        <w:rPr>
          <w:color w:val="auto"/>
          <w:rtl/>
        </w:rPr>
        <w:t xml:space="preserve">: </w:t>
      </w:r>
      <w:r w:rsidR="007E32DC" w:rsidRPr="00E44779">
        <w:rPr>
          <w:rFonts w:ascii="Traditional Arabic" w:hAnsi="Traditional Arabic"/>
          <w:b/>
          <w:bCs/>
          <w:color w:val="auto"/>
          <w:rtl/>
          <w:lang w:val="x-none"/>
        </w:rPr>
        <w:t>«</w:t>
      </w:r>
      <w:r w:rsidRPr="00E44779">
        <w:rPr>
          <w:rFonts w:hint="cs"/>
          <w:color w:val="auto"/>
          <w:rtl/>
        </w:rPr>
        <w:t xml:space="preserve"> </w:t>
      </w:r>
      <w:r w:rsidRPr="00E44779">
        <w:rPr>
          <w:b/>
          <w:bCs/>
          <w:color w:val="auto"/>
          <w:rtl/>
        </w:rPr>
        <w:t>الآن بردت عليه جلده</w:t>
      </w:r>
      <w:r w:rsidR="007E32D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96"/>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 xml:space="preserve">لو لم ينفعه قضاء الدين لم تبرد عليه جلدته. </w:t>
      </w:r>
    </w:p>
    <w:p w:rsidR="007E32DC" w:rsidRPr="00E44779" w:rsidRDefault="00FF4037" w:rsidP="007E32DC">
      <w:pPr>
        <w:ind w:firstLine="470"/>
        <w:rPr>
          <w:color w:val="auto"/>
          <w:rtl/>
        </w:rPr>
      </w:pPr>
      <w:r w:rsidRPr="00E44779">
        <w:rPr>
          <w:rFonts w:hint="cs"/>
          <w:color w:val="auto"/>
          <w:rtl/>
        </w:rPr>
        <w:t>و</w:t>
      </w:r>
      <w:r w:rsidRPr="00E44779">
        <w:rPr>
          <w:color w:val="auto"/>
          <w:rtl/>
        </w:rPr>
        <w:t xml:space="preserve">عن أبي هريرة قال: قال رسول الله </w:t>
      </w:r>
      <w:r w:rsidR="007E32DC" w:rsidRPr="00E44779">
        <w:rPr>
          <w:color w:val="auto"/>
        </w:rPr>
        <w:sym w:font="AGA Arabesque" w:char="F072"/>
      </w:r>
      <w:r w:rsidRPr="00E44779">
        <w:rPr>
          <w:color w:val="auto"/>
          <w:rtl/>
        </w:rPr>
        <w:t xml:space="preserve">: </w:t>
      </w:r>
      <w:r w:rsidR="007E32DC" w:rsidRPr="00E44779">
        <w:rPr>
          <w:rFonts w:ascii="Traditional Arabic" w:hAnsi="Traditional Arabic"/>
          <w:b/>
          <w:bCs/>
          <w:color w:val="auto"/>
          <w:rtl/>
          <w:lang w:val="x-none"/>
        </w:rPr>
        <w:t>«</w:t>
      </w:r>
      <w:r w:rsidR="007E32DC" w:rsidRPr="00E44779">
        <w:rPr>
          <w:rFonts w:hint="cs"/>
          <w:color w:val="auto"/>
          <w:rtl/>
        </w:rPr>
        <w:t xml:space="preserve"> </w:t>
      </w:r>
      <w:r w:rsidR="006A4638" w:rsidRPr="00E44779">
        <w:rPr>
          <w:b/>
          <w:bCs/>
          <w:color w:val="auto"/>
          <w:rtl/>
        </w:rPr>
        <w:t>نفس المؤمن معلقة بدينه حتى يُقضى عنه</w:t>
      </w:r>
      <w:r w:rsidR="006A4638" w:rsidRPr="00E44779">
        <w:rPr>
          <w:color w:val="auto"/>
          <w:rtl/>
        </w:rPr>
        <w:fldChar w:fldCharType="begin"/>
      </w:r>
      <w:r w:rsidR="006A4638" w:rsidRPr="00E44779">
        <w:rPr>
          <w:color w:val="auto"/>
        </w:rPr>
        <w:instrText xml:space="preserve"> XE "</w:instrText>
      </w:r>
      <w:r w:rsidR="006A4638" w:rsidRPr="00E44779">
        <w:rPr>
          <w:rFonts w:hint="eastAsia"/>
          <w:color w:val="auto"/>
          <w:rtl/>
        </w:rPr>
        <w:instrText>فهرس</w:instrText>
      </w:r>
      <w:r w:rsidR="006A4638" w:rsidRPr="00E44779">
        <w:rPr>
          <w:color w:val="auto"/>
          <w:rtl/>
        </w:rPr>
        <w:instrText xml:space="preserve"> </w:instrText>
      </w:r>
      <w:r w:rsidR="006A4638" w:rsidRPr="00E44779">
        <w:rPr>
          <w:rFonts w:hint="eastAsia"/>
          <w:color w:val="auto"/>
          <w:rtl/>
        </w:rPr>
        <w:instrText>الحديث</w:instrText>
      </w:r>
      <w:r w:rsidR="006A4638" w:rsidRPr="00E44779">
        <w:rPr>
          <w:color w:val="auto"/>
          <w:rtl/>
        </w:rPr>
        <w:instrText>:</w:instrText>
      </w:r>
      <w:r w:rsidR="006A4638" w:rsidRPr="00E44779">
        <w:rPr>
          <w:rFonts w:hint="eastAsia"/>
          <w:color w:val="auto"/>
          <w:rtl/>
        </w:rPr>
        <w:instrText>نفس</w:instrText>
      </w:r>
      <w:r w:rsidR="006A4638" w:rsidRPr="00E44779">
        <w:rPr>
          <w:color w:val="auto"/>
          <w:rtl/>
        </w:rPr>
        <w:instrText xml:space="preserve"> </w:instrText>
      </w:r>
      <w:r w:rsidR="006A4638" w:rsidRPr="00E44779">
        <w:rPr>
          <w:rFonts w:hint="eastAsia"/>
          <w:color w:val="auto"/>
          <w:rtl/>
        </w:rPr>
        <w:instrText>المؤمن</w:instrText>
      </w:r>
      <w:r w:rsidR="006A4638" w:rsidRPr="00E44779">
        <w:rPr>
          <w:color w:val="auto"/>
          <w:rtl/>
        </w:rPr>
        <w:instrText xml:space="preserve"> </w:instrText>
      </w:r>
      <w:r w:rsidR="006A4638" w:rsidRPr="00E44779">
        <w:rPr>
          <w:rFonts w:hint="eastAsia"/>
          <w:color w:val="auto"/>
          <w:rtl/>
        </w:rPr>
        <w:instrText>معلقة</w:instrText>
      </w:r>
      <w:r w:rsidR="006A4638" w:rsidRPr="00E44779">
        <w:rPr>
          <w:color w:val="auto"/>
          <w:rtl/>
        </w:rPr>
        <w:instrText xml:space="preserve"> </w:instrText>
      </w:r>
      <w:r w:rsidR="006A4638" w:rsidRPr="00E44779">
        <w:rPr>
          <w:rFonts w:hint="eastAsia"/>
          <w:color w:val="auto"/>
          <w:rtl/>
        </w:rPr>
        <w:instrText>بدينه</w:instrText>
      </w:r>
      <w:r w:rsidR="006A4638" w:rsidRPr="00E44779">
        <w:rPr>
          <w:color w:val="auto"/>
          <w:rtl/>
        </w:rPr>
        <w:instrText xml:space="preserve"> </w:instrText>
      </w:r>
      <w:r w:rsidR="006A4638" w:rsidRPr="00E44779">
        <w:rPr>
          <w:rFonts w:hint="eastAsia"/>
          <w:color w:val="auto"/>
          <w:rtl/>
        </w:rPr>
        <w:instrText>حتى</w:instrText>
      </w:r>
      <w:r w:rsidR="006A4638" w:rsidRPr="00E44779">
        <w:rPr>
          <w:color w:val="auto"/>
          <w:rtl/>
        </w:rPr>
        <w:instrText xml:space="preserve"> </w:instrText>
      </w:r>
      <w:r w:rsidR="006A4638" w:rsidRPr="00E44779">
        <w:rPr>
          <w:rFonts w:hint="eastAsia"/>
          <w:color w:val="auto"/>
          <w:rtl/>
        </w:rPr>
        <w:instrText>يُقضى</w:instrText>
      </w:r>
      <w:r w:rsidR="006A4638" w:rsidRPr="00E44779">
        <w:rPr>
          <w:color w:val="auto"/>
          <w:rtl/>
        </w:rPr>
        <w:instrText xml:space="preserve"> </w:instrText>
      </w:r>
      <w:r w:rsidR="006A4638" w:rsidRPr="00E44779">
        <w:rPr>
          <w:rFonts w:hint="eastAsia"/>
          <w:color w:val="auto"/>
          <w:rtl/>
        </w:rPr>
        <w:instrText>عنه</w:instrText>
      </w:r>
      <w:r w:rsidR="006A4638" w:rsidRPr="00E44779">
        <w:rPr>
          <w:color w:val="auto"/>
        </w:rPr>
        <w:instrText xml:space="preserve">" </w:instrText>
      </w:r>
      <w:r w:rsidR="006A4638" w:rsidRPr="00E44779">
        <w:rPr>
          <w:color w:val="auto"/>
          <w:rtl/>
        </w:rPr>
        <w:fldChar w:fldCharType="end"/>
      </w:r>
      <w:r w:rsidR="007E32D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897"/>
      </w:r>
      <w:r w:rsidRPr="00E44779">
        <w:rPr>
          <w:rStyle w:val="af2"/>
          <w:color w:val="auto"/>
          <w:rtl/>
        </w:rPr>
        <w:t>)</w:t>
      </w:r>
      <w:r w:rsidR="007E32DC" w:rsidRPr="00E44779">
        <w:rPr>
          <w:rFonts w:hint="cs"/>
          <w:color w:val="auto"/>
          <w:rtl/>
        </w:rPr>
        <w:t>.</w:t>
      </w:r>
      <w:r w:rsidRPr="00E44779">
        <w:rPr>
          <w:rFonts w:hint="cs"/>
          <w:color w:val="auto"/>
          <w:rtl/>
        </w:rPr>
        <w:t xml:space="preserve"> </w:t>
      </w:r>
    </w:p>
    <w:p w:rsidR="00FF4037" w:rsidRPr="00E44779" w:rsidRDefault="00FF4037" w:rsidP="007E32DC">
      <w:pPr>
        <w:ind w:firstLine="470"/>
        <w:rPr>
          <w:color w:val="auto"/>
          <w:rtl/>
        </w:rPr>
      </w:pPr>
      <w:r w:rsidRPr="00E44779">
        <w:rPr>
          <w:rFonts w:hint="cs"/>
          <w:color w:val="auto"/>
          <w:rtl/>
        </w:rPr>
        <w:t>فدل الحديث على أن قضاء الدين عن الميت ينفعه</w:t>
      </w:r>
      <w:r w:rsidR="007E32DC"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FF4037" w:rsidRPr="00E44779" w:rsidRDefault="00FF4037" w:rsidP="007E32DC">
      <w:pPr>
        <w:ind w:firstLine="470"/>
        <w:rPr>
          <w:color w:val="auto"/>
          <w:rtl/>
        </w:rPr>
      </w:pPr>
      <w:r w:rsidRPr="00E44779">
        <w:rPr>
          <w:rFonts w:hint="cs"/>
          <w:color w:val="auto"/>
          <w:rtl/>
        </w:rPr>
        <w:t xml:space="preserve">قال عبد الله </w:t>
      </w:r>
      <w:r w:rsidR="004F5796" w:rsidRPr="00E44779">
        <w:rPr>
          <w:rFonts w:hint="cs"/>
          <w:color w:val="auto"/>
          <w:rtl/>
        </w:rPr>
        <w:t>ا</w:t>
      </w:r>
      <w:r w:rsidRPr="00E44779">
        <w:rPr>
          <w:rFonts w:hint="cs"/>
          <w:color w:val="auto"/>
          <w:rtl/>
        </w:rPr>
        <w:t>بن المبارك:</w:t>
      </w:r>
      <w:r w:rsidRPr="00E44779">
        <w:rPr>
          <w:rStyle w:val="af2"/>
          <w:color w:val="auto"/>
          <w:rtl/>
        </w:rPr>
        <w:t>(</w:t>
      </w:r>
      <w:r w:rsidRPr="00E44779">
        <w:rPr>
          <w:rStyle w:val="af2"/>
          <w:color w:val="auto"/>
          <w:rtl/>
        </w:rPr>
        <w:footnoteReference w:id="898"/>
      </w:r>
      <w:r w:rsidRPr="00E44779">
        <w:rPr>
          <w:rStyle w:val="af2"/>
          <w:color w:val="auto"/>
          <w:rtl/>
        </w:rPr>
        <w:t>)</w:t>
      </w:r>
      <w:r w:rsidRPr="00E44779">
        <w:rPr>
          <w:rFonts w:hint="cs"/>
          <w:color w:val="auto"/>
          <w:rtl/>
        </w:rPr>
        <w:t xml:space="preserve"> </w:t>
      </w:r>
      <w:r w:rsidR="007E32DC" w:rsidRPr="00E44779">
        <w:rPr>
          <w:rFonts w:hint="cs"/>
          <w:color w:val="auto"/>
          <w:rtl/>
        </w:rPr>
        <w:t>(</w:t>
      </w:r>
      <w:r w:rsidRPr="00E44779">
        <w:rPr>
          <w:rFonts w:hint="cs"/>
          <w:color w:val="auto"/>
          <w:rtl/>
        </w:rPr>
        <w:t>ليس في الصدقة اختلاف- أي عن الميت-</w:t>
      </w:r>
      <w:r w:rsidR="007E32DC" w:rsidRPr="00E44779">
        <w:rPr>
          <w:rFonts w:hint="cs"/>
          <w:color w:val="auto"/>
          <w:rtl/>
        </w:rPr>
        <w:t>)</w:t>
      </w:r>
      <w:r w:rsidRPr="00E44779">
        <w:rPr>
          <w:rStyle w:val="af2"/>
          <w:color w:val="auto"/>
          <w:rtl/>
        </w:rPr>
        <w:t>(</w:t>
      </w:r>
      <w:r w:rsidRPr="00E44779">
        <w:rPr>
          <w:rStyle w:val="af2"/>
          <w:color w:val="auto"/>
          <w:rtl/>
        </w:rPr>
        <w:footnoteReference w:id="899"/>
      </w:r>
      <w:r w:rsidRPr="00E44779">
        <w:rPr>
          <w:rStyle w:val="af2"/>
          <w:color w:val="auto"/>
          <w:rtl/>
        </w:rPr>
        <w:t>)</w:t>
      </w:r>
      <w:r w:rsidR="007E32DC" w:rsidRPr="00E44779">
        <w:rPr>
          <w:rFonts w:hint="cs"/>
          <w:color w:val="auto"/>
          <w:rtl/>
        </w:rPr>
        <w:t>.</w:t>
      </w:r>
    </w:p>
    <w:p w:rsidR="007E32DC" w:rsidRPr="00E44779" w:rsidRDefault="00FF4037" w:rsidP="007E32DC">
      <w:pPr>
        <w:ind w:firstLine="470"/>
        <w:rPr>
          <w:color w:val="auto"/>
          <w:rtl/>
        </w:rPr>
      </w:pPr>
      <w:r w:rsidRPr="00E44779">
        <w:rPr>
          <w:rFonts w:hint="cs"/>
          <w:color w:val="auto"/>
          <w:rtl/>
        </w:rPr>
        <w:t>وقال ابن عبد البر:</w:t>
      </w:r>
      <w:r w:rsidRPr="00E44779">
        <w:rPr>
          <w:color w:val="auto"/>
          <w:rtl/>
        </w:rPr>
        <w:t xml:space="preserve"> </w:t>
      </w:r>
      <w:r w:rsidR="007E32DC" w:rsidRPr="00E44779">
        <w:rPr>
          <w:rFonts w:hint="cs"/>
          <w:color w:val="auto"/>
          <w:rtl/>
        </w:rPr>
        <w:t>(</w:t>
      </w:r>
      <w:r w:rsidRPr="00E44779">
        <w:rPr>
          <w:color w:val="auto"/>
          <w:rtl/>
        </w:rPr>
        <w:t xml:space="preserve">في جواز صدقة الحي عن الميت لا يختلف العلماء في ذلك </w:t>
      </w:r>
      <w:r w:rsidRPr="00E44779">
        <w:rPr>
          <w:color w:val="auto"/>
          <w:rtl/>
        </w:rPr>
        <w:lastRenderedPageBreak/>
        <w:t>وأنها مما ينتفع الميت بها وكفى بالاجتماع حجة وهذا من فضل الله على عباده المؤمنين أن يدركهم بعد موتهم عمل البر والخير بغير سبب منهم ولا يلحقهم وزر يعمله غيرهم</w:t>
      </w:r>
      <w:r w:rsidR="007E32DC" w:rsidRPr="00E44779">
        <w:rPr>
          <w:rFonts w:hint="cs"/>
          <w:color w:val="auto"/>
          <w:rtl/>
        </w:rPr>
        <w:t>)</w:t>
      </w:r>
      <w:r w:rsidRPr="00E44779">
        <w:rPr>
          <w:rFonts w:hint="cs"/>
          <w:color w:val="auto"/>
          <w:rtl/>
        </w:rPr>
        <w:t xml:space="preserve">. </w:t>
      </w:r>
    </w:p>
    <w:p w:rsidR="007E32DC" w:rsidRPr="00E44779" w:rsidRDefault="00FF4037" w:rsidP="007E32DC">
      <w:pPr>
        <w:ind w:firstLine="470"/>
        <w:rPr>
          <w:color w:val="auto"/>
          <w:rtl/>
        </w:rPr>
      </w:pPr>
      <w:r w:rsidRPr="00E44779">
        <w:rPr>
          <w:rFonts w:hint="cs"/>
          <w:color w:val="auto"/>
          <w:rtl/>
        </w:rPr>
        <w:t>وقال أيضاً:</w:t>
      </w:r>
      <w:r w:rsidRPr="00E44779">
        <w:rPr>
          <w:color w:val="auto"/>
          <w:rtl/>
        </w:rPr>
        <w:t xml:space="preserve"> </w:t>
      </w:r>
      <w:r w:rsidR="007E32DC" w:rsidRPr="00E44779">
        <w:rPr>
          <w:rFonts w:hint="cs"/>
          <w:color w:val="auto"/>
          <w:rtl/>
        </w:rPr>
        <w:t>(</w:t>
      </w:r>
      <w:r w:rsidRPr="00E44779">
        <w:rPr>
          <w:color w:val="auto"/>
          <w:rtl/>
        </w:rPr>
        <w:t>فأما الصدقة عن الميت فمجتمع على جوازها لا خلاف بين العلماء فيها وكذلك العتق عن الميت</w:t>
      </w:r>
      <w:r w:rsidR="007E32DC" w:rsidRPr="00E44779">
        <w:rPr>
          <w:rFonts w:hint="cs"/>
          <w:color w:val="auto"/>
          <w:rtl/>
        </w:rPr>
        <w:t>)</w:t>
      </w:r>
      <w:r w:rsidRPr="00E44779">
        <w:rPr>
          <w:rStyle w:val="af2"/>
          <w:color w:val="auto"/>
          <w:rtl/>
        </w:rPr>
        <w:t>(</w:t>
      </w:r>
      <w:r w:rsidRPr="00E44779">
        <w:rPr>
          <w:rStyle w:val="af2"/>
          <w:color w:val="auto"/>
          <w:rtl/>
        </w:rPr>
        <w:footnoteReference w:id="900"/>
      </w:r>
      <w:r w:rsidRPr="00E44779">
        <w:rPr>
          <w:rStyle w:val="af2"/>
          <w:color w:val="auto"/>
          <w:rtl/>
        </w:rPr>
        <w:t>)</w:t>
      </w:r>
      <w:r w:rsidR="007E32DC" w:rsidRPr="00E44779">
        <w:rPr>
          <w:rFonts w:hint="cs"/>
          <w:color w:val="auto"/>
          <w:rtl/>
        </w:rPr>
        <w:t>.</w:t>
      </w:r>
      <w:r w:rsidRPr="00E44779">
        <w:rPr>
          <w:rFonts w:hint="cs"/>
          <w:color w:val="auto"/>
          <w:rtl/>
        </w:rPr>
        <w:t xml:space="preserve"> </w:t>
      </w:r>
    </w:p>
    <w:p w:rsidR="00FF4037" w:rsidRPr="00E44779" w:rsidRDefault="00FF4037" w:rsidP="007E32DC">
      <w:pPr>
        <w:ind w:firstLine="470"/>
        <w:rPr>
          <w:color w:val="auto"/>
          <w:rtl/>
        </w:rPr>
      </w:pPr>
      <w:r w:rsidRPr="00E44779">
        <w:rPr>
          <w:rFonts w:hint="cs"/>
          <w:color w:val="auto"/>
          <w:rtl/>
        </w:rPr>
        <w:t xml:space="preserve">وقال أيضاً: </w:t>
      </w:r>
      <w:r w:rsidR="007E32DC" w:rsidRPr="00E44779">
        <w:rPr>
          <w:rFonts w:hint="cs"/>
          <w:color w:val="auto"/>
          <w:rtl/>
        </w:rPr>
        <w:t>(</w:t>
      </w:r>
      <w:r w:rsidRPr="00E44779">
        <w:rPr>
          <w:rFonts w:hint="cs"/>
          <w:color w:val="auto"/>
          <w:rtl/>
        </w:rPr>
        <w:t xml:space="preserve">بركة </w:t>
      </w:r>
      <w:r w:rsidR="00603147" w:rsidRPr="00E44779">
        <w:rPr>
          <w:rFonts w:hint="cs"/>
          <w:color w:val="auto"/>
          <w:rtl/>
        </w:rPr>
        <w:t>الدعاء</w:t>
      </w:r>
      <w:r w:rsidRPr="00E44779">
        <w:rPr>
          <w:rFonts w:hint="cs"/>
          <w:color w:val="auto"/>
          <w:rtl/>
        </w:rPr>
        <w:t xml:space="preserve"> من النبي </w:t>
      </w:r>
      <w:r w:rsidR="007E32DC" w:rsidRPr="00E44779">
        <w:rPr>
          <w:color w:val="auto"/>
        </w:rPr>
        <w:sym w:font="AGA Arabesque" w:char="F072"/>
      </w:r>
      <w:r w:rsidRPr="00E44779">
        <w:rPr>
          <w:rFonts w:hint="cs"/>
          <w:color w:val="auto"/>
          <w:rtl/>
        </w:rPr>
        <w:t xml:space="preserve"> ومن سواه تلحق الغائب الميت باتفاق من الأمة</w:t>
      </w:r>
      <w:r w:rsidR="007E32DC" w:rsidRPr="00E44779">
        <w:rPr>
          <w:rFonts w:hint="cs"/>
          <w:color w:val="auto"/>
          <w:rtl/>
        </w:rPr>
        <w:t>)</w:t>
      </w:r>
      <w:r w:rsidRPr="00E44779">
        <w:rPr>
          <w:rStyle w:val="af2"/>
          <w:color w:val="auto"/>
          <w:rtl/>
        </w:rPr>
        <w:t>(</w:t>
      </w:r>
      <w:r w:rsidRPr="00E44779">
        <w:rPr>
          <w:rStyle w:val="af2"/>
          <w:color w:val="auto"/>
          <w:rtl/>
        </w:rPr>
        <w:footnoteReference w:id="901"/>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وقال القاضي عياض: فإن الاتفاق على أن الصدقة بالمال للميت نافعة</w:t>
      </w:r>
      <w:r w:rsidRPr="00E44779">
        <w:rPr>
          <w:rStyle w:val="af2"/>
          <w:color w:val="auto"/>
          <w:rtl/>
        </w:rPr>
        <w:t>(</w:t>
      </w:r>
      <w:r w:rsidRPr="00E44779">
        <w:rPr>
          <w:rStyle w:val="af2"/>
          <w:color w:val="auto"/>
          <w:rtl/>
        </w:rPr>
        <w:footnoteReference w:id="902"/>
      </w:r>
      <w:r w:rsidRPr="00E44779">
        <w:rPr>
          <w:rStyle w:val="af2"/>
          <w:color w:val="auto"/>
          <w:rtl/>
        </w:rPr>
        <w:t>)</w:t>
      </w:r>
      <w:r w:rsidR="007E32DC" w:rsidRPr="00E44779">
        <w:rPr>
          <w:rStyle w:val="af2"/>
          <w:rFonts w:hint="cs"/>
          <w:color w:val="auto"/>
          <w:vertAlign w:val="baseline"/>
          <w:rtl/>
        </w:rPr>
        <w:t>.</w:t>
      </w:r>
    </w:p>
    <w:p w:rsidR="00FF4037" w:rsidRPr="00E44779" w:rsidRDefault="00FF4037" w:rsidP="007E32DC">
      <w:pPr>
        <w:ind w:firstLine="470"/>
        <w:rPr>
          <w:color w:val="auto"/>
          <w:rtl/>
        </w:rPr>
      </w:pPr>
      <w:r w:rsidRPr="00E44779">
        <w:rPr>
          <w:rFonts w:hint="cs"/>
          <w:color w:val="auto"/>
          <w:rtl/>
        </w:rPr>
        <w:t xml:space="preserve">وقال ابن قدامة: </w:t>
      </w:r>
      <w:r w:rsidR="007E32DC" w:rsidRPr="00E44779">
        <w:rPr>
          <w:rFonts w:hint="cs"/>
          <w:color w:val="auto"/>
          <w:rtl/>
        </w:rPr>
        <w:t>(</w:t>
      </w:r>
      <w:r w:rsidRPr="00E44779">
        <w:rPr>
          <w:color w:val="auto"/>
          <w:rtl/>
        </w:rPr>
        <w:t xml:space="preserve">وأي قربة فعلها، وجعل ثوابها للميت المسلم، نفعه ذلك، إن شاء الله، أما </w:t>
      </w:r>
      <w:r w:rsidR="00603147" w:rsidRPr="00E44779">
        <w:rPr>
          <w:color w:val="auto"/>
          <w:rtl/>
        </w:rPr>
        <w:t>الدعاء</w:t>
      </w:r>
      <w:r w:rsidRPr="00E44779">
        <w:rPr>
          <w:color w:val="auto"/>
          <w:rtl/>
        </w:rPr>
        <w:t>، والاستغفار، والصدقة، وأداء الواجبات، فلا أعلم فيه خلافا، إذا كانت الواجبات مما يدخله النيابة</w:t>
      </w:r>
      <w:r w:rsidR="007E32DC" w:rsidRPr="00E44779">
        <w:rPr>
          <w:rFonts w:hint="cs"/>
          <w:color w:val="auto"/>
          <w:rtl/>
        </w:rPr>
        <w:t>)</w:t>
      </w:r>
      <w:r w:rsidRPr="00E44779">
        <w:rPr>
          <w:rStyle w:val="af2"/>
          <w:color w:val="auto"/>
          <w:rtl/>
        </w:rPr>
        <w:t>(</w:t>
      </w:r>
      <w:r w:rsidRPr="00E44779">
        <w:rPr>
          <w:rStyle w:val="af2"/>
          <w:color w:val="auto"/>
          <w:rtl/>
        </w:rPr>
        <w:footnoteReference w:id="903"/>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 xml:space="preserve">وقال أبو العباس القرطبي: </w:t>
      </w:r>
      <w:r w:rsidR="007E32DC" w:rsidRPr="00E44779">
        <w:rPr>
          <w:rFonts w:hint="cs"/>
          <w:color w:val="auto"/>
          <w:rtl/>
        </w:rPr>
        <w:t>(</w:t>
      </w:r>
      <w:r w:rsidRPr="00E44779">
        <w:rPr>
          <w:rFonts w:hint="cs"/>
          <w:color w:val="auto"/>
          <w:rtl/>
        </w:rPr>
        <w:t>ولم يُختلف في أن الصدقة بالمال نافعة للميت</w:t>
      </w:r>
      <w:r w:rsidR="007E32DC" w:rsidRPr="00E44779">
        <w:rPr>
          <w:rFonts w:hint="cs"/>
          <w:color w:val="auto"/>
          <w:rtl/>
        </w:rPr>
        <w:t>)</w:t>
      </w:r>
      <w:r w:rsidRPr="00E44779">
        <w:rPr>
          <w:rStyle w:val="af2"/>
          <w:color w:val="auto"/>
          <w:rtl/>
        </w:rPr>
        <w:t>(</w:t>
      </w:r>
      <w:r w:rsidRPr="00E44779">
        <w:rPr>
          <w:rStyle w:val="af2"/>
          <w:color w:val="auto"/>
          <w:rtl/>
        </w:rPr>
        <w:footnoteReference w:id="904"/>
      </w:r>
      <w:r w:rsidRPr="00E44779">
        <w:rPr>
          <w:rStyle w:val="af2"/>
          <w:color w:val="auto"/>
          <w:rtl/>
        </w:rPr>
        <w:t>)</w:t>
      </w:r>
      <w:r w:rsidR="007E32DC" w:rsidRPr="00E44779">
        <w:rPr>
          <w:rFonts w:hint="cs"/>
          <w:color w:val="auto"/>
          <w:rtl/>
        </w:rPr>
        <w:t>.</w:t>
      </w:r>
    </w:p>
    <w:p w:rsidR="007E32DC" w:rsidRPr="00E44779" w:rsidRDefault="00FF4037" w:rsidP="007E32DC">
      <w:pPr>
        <w:ind w:firstLine="470"/>
        <w:rPr>
          <w:color w:val="auto"/>
          <w:rtl/>
        </w:rPr>
      </w:pPr>
      <w:r w:rsidRPr="00E44779">
        <w:rPr>
          <w:rFonts w:hint="cs"/>
          <w:color w:val="auto"/>
          <w:rtl/>
        </w:rPr>
        <w:t xml:space="preserve">وقال شيخ الإسلام ابن تيمية: </w:t>
      </w:r>
      <w:r w:rsidR="007E32DC" w:rsidRPr="00E44779">
        <w:rPr>
          <w:rFonts w:hint="cs"/>
          <w:color w:val="auto"/>
          <w:rtl/>
        </w:rPr>
        <w:t>(</w:t>
      </w:r>
      <w:r w:rsidRPr="00E44779">
        <w:rPr>
          <w:rFonts w:hint="cs"/>
          <w:color w:val="auto"/>
          <w:rtl/>
        </w:rPr>
        <w:t xml:space="preserve">أئمة الإسلام متفقون على انتفاع الميت بدعاء الخلق له وهذا مما يعلم بالاضطرار من دين الإسلام وقد دل عليه الكتاب والسنة والإجماع وقال أيضاً: وينفع الميت </w:t>
      </w:r>
      <w:r w:rsidR="00603147" w:rsidRPr="00E44779">
        <w:rPr>
          <w:rFonts w:hint="cs"/>
          <w:color w:val="auto"/>
          <w:rtl/>
        </w:rPr>
        <w:t>الدعاء</w:t>
      </w:r>
      <w:r w:rsidRPr="00E44779">
        <w:rPr>
          <w:rFonts w:hint="cs"/>
          <w:color w:val="auto"/>
          <w:rtl/>
        </w:rPr>
        <w:t xml:space="preserve"> والاستغفار له بلا نزاع بين الأئمة</w:t>
      </w:r>
      <w:r w:rsidRPr="00E44779">
        <w:rPr>
          <w:rStyle w:val="af2"/>
          <w:color w:val="auto"/>
          <w:rtl/>
        </w:rPr>
        <w:t>(</w:t>
      </w:r>
      <w:r w:rsidRPr="00E44779">
        <w:rPr>
          <w:rStyle w:val="af2"/>
          <w:color w:val="auto"/>
          <w:rtl/>
        </w:rPr>
        <w:footnoteReference w:id="905"/>
      </w:r>
      <w:r w:rsidRPr="00E44779">
        <w:rPr>
          <w:rStyle w:val="af2"/>
          <w:color w:val="auto"/>
          <w:rtl/>
        </w:rPr>
        <w:t>)</w:t>
      </w:r>
      <w:r w:rsidR="007E32DC" w:rsidRPr="00E44779">
        <w:rPr>
          <w:rFonts w:hint="cs"/>
          <w:color w:val="auto"/>
          <w:rtl/>
        </w:rPr>
        <w:t>.</w:t>
      </w:r>
      <w:r w:rsidRPr="00E44779">
        <w:rPr>
          <w:rFonts w:hint="cs"/>
          <w:color w:val="auto"/>
          <w:rtl/>
        </w:rPr>
        <w:t xml:space="preserve"> </w:t>
      </w:r>
    </w:p>
    <w:p w:rsidR="00FF4037" w:rsidRPr="00E44779" w:rsidRDefault="00FF4037" w:rsidP="007E32DC">
      <w:pPr>
        <w:ind w:firstLine="470"/>
        <w:rPr>
          <w:color w:val="auto"/>
          <w:rtl/>
        </w:rPr>
      </w:pPr>
      <w:r w:rsidRPr="00E44779">
        <w:rPr>
          <w:rFonts w:hint="cs"/>
          <w:color w:val="auto"/>
          <w:rtl/>
        </w:rPr>
        <w:t xml:space="preserve">وقال أيضاً: </w:t>
      </w:r>
      <w:r w:rsidR="007E32DC" w:rsidRPr="00E44779">
        <w:rPr>
          <w:rFonts w:hint="cs"/>
          <w:color w:val="auto"/>
          <w:rtl/>
        </w:rPr>
        <w:t>(</w:t>
      </w:r>
      <w:r w:rsidRPr="00E44779">
        <w:rPr>
          <w:color w:val="auto"/>
          <w:rtl/>
        </w:rPr>
        <w:t xml:space="preserve">والأئمة اتفقوا على أن الصدقة تصل إلى الميت وكذلك العبادات </w:t>
      </w:r>
      <w:r w:rsidRPr="00E44779">
        <w:rPr>
          <w:color w:val="auto"/>
          <w:rtl/>
        </w:rPr>
        <w:lastRenderedPageBreak/>
        <w:t>المالية</w:t>
      </w:r>
      <w:r w:rsidRPr="00E44779">
        <w:rPr>
          <w:rFonts w:hint="cs"/>
          <w:color w:val="auto"/>
          <w:rtl/>
        </w:rPr>
        <w:t xml:space="preserve"> وقال أيضاً: </w:t>
      </w:r>
      <w:r w:rsidRPr="00E44779">
        <w:rPr>
          <w:color w:val="auto"/>
          <w:rtl/>
        </w:rPr>
        <w:t>الصدقة تصل إلى الميت باتفاق الأئمة وينفعه الله بها</w:t>
      </w:r>
      <w:r w:rsidR="007E32DC" w:rsidRPr="00E44779">
        <w:rPr>
          <w:rFonts w:hint="cs"/>
          <w:color w:val="auto"/>
          <w:rtl/>
        </w:rPr>
        <w:t>)</w:t>
      </w:r>
      <w:r w:rsidRPr="00E44779">
        <w:rPr>
          <w:rStyle w:val="af2"/>
          <w:color w:val="auto"/>
          <w:rtl/>
        </w:rPr>
        <w:t>(</w:t>
      </w:r>
      <w:r w:rsidRPr="00E44779">
        <w:rPr>
          <w:rStyle w:val="af2"/>
          <w:color w:val="auto"/>
          <w:rtl/>
        </w:rPr>
        <w:footnoteReference w:id="906"/>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 xml:space="preserve">وقال ابن القيم: </w:t>
      </w:r>
      <w:r w:rsidR="007E32DC" w:rsidRPr="00E44779">
        <w:rPr>
          <w:rFonts w:hint="cs"/>
          <w:color w:val="auto"/>
          <w:rtl/>
        </w:rPr>
        <w:t>(</w:t>
      </w:r>
      <w:r w:rsidRPr="00E44779">
        <w:rPr>
          <w:color w:val="auto"/>
          <w:rtl/>
        </w:rPr>
        <w:t>وأجمع الْمُسلمُونَ على أَن قضاء الدّين يسْقطهُ من ذمَّته</w:t>
      </w:r>
      <w:r w:rsidRPr="00E44779">
        <w:rPr>
          <w:rFonts w:hint="cs"/>
          <w:color w:val="auto"/>
          <w:rtl/>
        </w:rPr>
        <w:t>- أي الميت-</w:t>
      </w:r>
      <w:r w:rsidRPr="00E44779">
        <w:rPr>
          <w:color w:val="auto"/>
          <w:rtl/>
        </w:rPr>
        <w:t xml:space="preserve"> وَلَو كَانَ من أجنبي أَو من غير تركته</w:t>
      </w:r>
      <w:r w:rsidR="007E32DC" w:rsidRPr="00E44779">
        <w:rPr>
          <w:rFonts w:hint="cs"/>
          <w:color w:val="auto"/>
          <w:rtl/>
        </w:rPr>
        <w:t>)</w:t>
      </w:r>
      <w:r w:rsidRPr="00E44779">
        <w:rPr>
          <w:rStyle w:val="af2"/>
          <w:color w:val="auto"/>
          <w:rtl/>
        </w:rPr>
        <w:t>(</w:t>
      </w:r>
      <w:r w:rsidRPr="00E44779">
        <w:rPr>
          <w:rStyle w:val="af2"/>
          <w:color w:val="auto"/>
          <w:rtl/>
        </w:rPr>
        <w:footnoteReference w:id="907"/>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 xml:space="preserve">وقال ابن أبي العز: </w:t>
      </w:r>
      <w:r w:rsidR="007E32DC" w:rsidRPr="00E44779">
        <w:rPr>
          <w:rFonts w:hint="cs"/>
          <w:color w:val="auto"/>
          <w:rtl/>
        </w:rPr>
        <w:t>(</w:t>
      </w:r>
      <w:r w:rsidRPr="00E44779">
        <w:rPr>
          <w:color w:val="auto"/>
          <w:rtl/>
        </w:rPr>
        <w:t>أجمع المسلمون على أن قضاء الدين يسقطه من ذمة الميت، ولو كان من أجنبي</w:t>
      </w:r>
      <w:r w:rsidR="007E32DC" w:rsidRPr="00E44779">
        <w:rPr>
          <w:rFonts w:hint="cs"/>
          <w:color w:val="auto"/>
          <w:rtl/>
        </w:rPr>
        <w:t>)</w:t>
      </w:r>
      <w:r w:rsidRPr="00E44779">
        <w:rPr>
          <w:rStyle w:val="af2"/>
          <w:color w:val="auto"/>
          <w:rtl/>
        </w:rPr>
        <w:t>(</w:t>
      </w:r>
      <w:r w:rsidRPr="00E44779">
        <w:rPr>
          <w:rStyle w:val="af2"/>
          <w:color w:val="auto"/>
          <w:rtl/>
        </w:rPr>
        <w:footnoteReference w:id="908"/>
      </w:r>
      <w:r w:rsidRPr="00E44779">
        <w:rPr>
          <w:rStyle w:val="af2"/>
          <w:color w:val="auto"/>
          <w:rtl/>
        </w:rPr>
        <w:t>)</w:t>
      </w:r>
      <w:r w:rsidR="007E32DC" w:rsidRPr="00E44779">
        <w:rPr>
          <w:rFonts w:hint="cs"/>
          <w:color w:val="auto"/>
          <w:rtl/>
        </w:rPr>
        <w:t>.</w:t>
      </w:r>
    </w:p>
    <w:p w:rsidR="00FF4037" w:rsidRPr="00E44779" w:rsidRDefault="00FF4037" w:rsidP="007E32DC">
      <w:pPr>
        <w:ind w:firstLine="470"/>
        <w:rPr>
          <w:color w:val="auto"/>
          <w:rtl/>
        </w:rPr>
      </w:pPr>
      <w:r w:rsidRPr="00E44779">
        <w:rPr>
          <w:rFonts w:hint="cs"/>
          <w:color w:val="auto"/>
          <w:rtl/>
        </w:rPr>
        <w:t>وقال المناوي</w:t>
      </w:r>
      <w:r w:rsidRPr="00E44779">
        <w:rPr>
          <w:rStyle w:val="af2"/>
          <w:color w:val="auto"/>
          <w:rtl/>
        </w:rPr>
        <w:t>(</w:t>
      </w:r>
      <w:r w:rsidRPr="00E44779">
        <w:rPr>
          <w:rStyle w:val="af2"/>
          <w:color w:val="auto"/>
          <w:rtl/>
        </w:rPr>
        <w:footnoteReference w:id="909"/>
      </w:r>
      <w:r w:rsidRPr="00E44779">
        <w:rPr>
          <w:rStyle w:val="af2"/>
          <w:color w:val="auto"/>
          <w:rtl/>
        </w:rPr>
        <w:t>)</w:t>
      </w:r>
      <w:r w:rsidRPr="00E44779">
        <w:rPr>
          <w:rFonts w:hint="cs"/>
          <w:color w:val="auto"/>
          <w:rtl/>
        </w:rPr>
        <w:t xml:space="preserve">: </w:t>
      </w:r>
      <w:r w:rsidR="007E32DC" w:rsidRPr="00E44779">
        <w:rPr>
          <w:rFonts w:hint="cs"/>
          <w:color w:val="auto"/>
          <w:rtl/>
        </w:rPr>
        <w:t>(</w:t>
      </w:r>
      <w:r w:rsidR="00603147" w:rsidRPr="00E44779">
        <w:rPr>
          <w:color w:val="auto"/>
          <w:rtl/>
        </w:rPr>
        <w:t>الدعاء</w:t>
      </w:r>
      <w:r w:rsidRPr="00E44779">
        <w:rPr>
          <w:color w:val="auto"/>
          <w:rtl/>
        </w:rPr>
        <w:t xml:space="preserve"> يصل ثوابه إلى الميت وكذا الصدقة وهو إجماع وكذا قضاء الدين</w:t>
      </w:r>
      <w:r w:rsidR="007E32DC" w:rsidRPr="00E44779">
        <w:rPr>
          <w:rFonts w:hint="cs"/>
          <w:color w:val="auto"/>
          <w:rtl/>
        </w:rPr>
        <w:t>)</w:t>
      </w:r>
      <w:r w:rsidRPr="00E44779">
        <w:rPr>
          <w:rStyle w:val="af2"/>
          <w:color w:val="auto"/>
          <w:rtl/>
        </w:rPr>
        <w:t>(</w:t>
      </w:r>
      <w:r w:rsidRPr="00E44779">
        <w:rPr>
          <w:rStyle w:val="af2"/>
          <w:color w:val="auto"/>
          <w:rtl/>
        </w:rPr>
        <w:footnoteReference w:id="910"/>
      </w:r>
      <w:r w:rsidRPr="00E44779">
        <w:rPr>
          <w:rStyle w:val="af2"/>
          <w:color w:val="auto"/>
          <w:rtl/>
        </w:rPr>
        <w:t>)</w:t>
      </w:r>
      <w:r w:rsidR="007E32DC" w:rsidRPr="00E44779">
        <w:rPr>
          <w:rFonts w:hint="cs"/>
          <w:color w:val="auto"/>
          <w:rtl/>
        </w:rPr>
        <w:t>.</w:t>
      </w:r>
    </w:p>
    <w:p w:rsidR="00FF4037" w:rsidRPr="00E44779" w:rsidRDefault="00FF4037" w:rsidP="00A84F9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7E32DC">
      <w:pPr>
        <w:ind w:firstLine="470"/>
        <w:rPr>
          <w:color w:val="auto"/>
          <w:rtl/>
        </w:rPr>
      </w:pPr>
      <w:r w:rsidRPr="00E44779">
        <w:rPr>
          <w:rFonts w:hint="cs"/>
          <w:color w:val="auto"/>
          <w:rtl/>
        </w:rPr>
        <w:t xml:space="preserve">مما سبق يظهر صحة ما ذكره النووي رحمه الله من </w:t>
      </w:r>
      <w:r w:rsidR="0080368A" w:rsidRPr="00E44779">
        <w:rPr>
          <w:rFonts w:hint="cs"/>
          <w:color w:val="auto"/>
          <w:rtl/>
        </w:rPr>
        <w:t>الإجماع</w:t>
      </w:r>
      <w:r w:rsidRPr="00E44779">
        <w:rPr>
          <w:rFonts w:hint="cs"/>
          <w:color w:val="auto"/>
          <w:rtl/>
        </w:rPr>
        <w:t xml:space="preserve"> على انتفاع الميت بالدعاء له والصدقة عنه وقضاء دينه ووصول ثواب ذلك له والله أعلم. </w:t>
      </w:r>
    </w:p>
    <w:p w:rsidR="00FF4037" w:rsidRPr="00E44779" w:rsidRDefault="00FF4037" w:rsidP="00FF4037">
      <w:pPr>
        <w:ind w:firstLine="0"/>
        <w:rPr>
          <w:color w:val="auto"/>
          <w:rtl/>
        </w:rPr>
      </w:pPr>
    </w:p>
    <w:p w:rsidR="007F4A49" w:rsidRPr="00E44779" w:rsidRDefault="007F4A49" w:rsidP="00FF4037">
      <w:pPr>
        <w:ind w:firstLine="0"/>
        <w:rPr>
          <w:color w:val="auto"/>
          <w:rtl/>
        </w:rPr>
      </w:pPr>
    </w:p>
    <w:p w:rsidR="00FF4037" w:rsidRPr="00E44779" w:rsidRDefault="00FF4037" w:rsidP="00A2457A">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الكافر الذي مات على كفره لاثواب له في الآخرة</w:t>
      </w:r>
      <w:r w:rsidR="008567E2" w:rsidRPr="00E44779">
        <w:rPr>
          <w:rFonts w:ascii="Traditional Arabic" w:hAnsi="Traditional Arabic" w:cs="Traditional Arabic"/>
          <w:color w:val="auto"/>
          <w:sz w:val="40"/>
          <w:szCs w:val="40"/>
          <w:rtl/>
        </w:rPr>
        <w:fldChar w:fldCharType="begin"/>
      </w:r>
      <w:r w:rsidR="008567E2" w:rsidRPr="00E44779">
        <w:rPr>
          <w:rFonts w:ascii="Traditional Arabic" w:hAnsi="Traditional Arabic" w:cs="Traditional Arabic"/>
          <w:color w:val="auto"/>
          <w:sz w:val="40"/>
          <w:szCs w:val="40"/>
        </w:rPr>
        <w:instrText xml:space="preserve"> XE "</w:instrText>
      </w:r>
      <w:r w:rsidR="008567E2" w:rsidRPr="00E44779">
        <w:rPr>
          <w:rFonts w:ascii="Traditional Arabic" w:hAnsi="Traditional Arabic" w:cs="Traditional Arabic"/>
          <w:color w:val="auto"/>
          <w:sz w:val="40"/>
          <w:szCs w:val="40"/>
          <w:rtl/>
        </w:rPr>
        <w:instrText>المسألة الثانية</w:instrText>
      </w:r>
      <w:r w:rsidR="008567E2" w:rsidRPr="00E44779">
        <w:rPr>
          <w:rFonts w:ascii="Traditional Arabic" w:hAnsi="Traditional Arabic" w:cs="Traditional Arabic"/>
          <w:color w:val="auto"/>
          <w:sz w:val="40"/>
          <w:szCs w:val="40"/>
        </w:rPr>
        <w:instrText>\</w:instrText>
      </w:r>
      <w:r w:rsidR="008567E2" w:rsidRPr="00E44779">
        <w:rPr>
          <w:rFonts w:ascii="Traditional Arabic" w:hAnsi="Traditional Arabic" w:cs="Traditional Arabic"/>
          <w:color w:val="auto"/>
          <w:sz w:val="40"/>
          <w:szCs w:val="40"/>
          <w:rtl/>
        </w:rPr>
        <w:instrText>: الإجماع على أن الكافر الذي مات على كفره لاثواب له في الآخرة</w:instrText>
      </w:r>
      <w:r w:rsidR="008567E2" w:rsidRPr="00E44779">
        <w:rPr>
          <w:rFonts w:ascii="Traditional Arabic" w:hAnsi="Traditional Arabic" w:cs="Traditional Arabic"/>
          <w:color w:val="auto"/>
          <w:sz w:val="40"/>
          <w:szCs w:val="40"/>
        </w:rPr>
        <w:instrText xml:space="preserve">" </w:instrText>
      </w:r>
      <w:r w:rsidR="008567E2"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A2457A">
      <w:pPr>
        <w:spacing w:after="120"/>
        <w:ind w:firstLine="470"/>
        <w:rPr>
          <w:color w:val="auto"/>
          <w:rtl/>
        </w:rPr>
      </w:pPr>
      <w:r w:rsidRPr="00E44779">
        <w:rPr>
          <w:rFonts w:hint="cs"/>
          <w:color w:val="auto"/>
          <w:rtl/>
        </w:rPr>
        <w:t xml:space="preserve">دلت نصوص الكتاب والسنة على أن الإيمان بالله شرط لقبول العمل وأن الكافر لا يُقبل له عمل وسيأتي ذكرها في مستند </w:t>
      </w:r>
      <w:r w:rsidR="0080368A" w:rsidRPr="00E44779">
        <w:rPr>
          <w:rFonts w:hint="cs"/>
          <w:color w:val="auto"/>
          <w:rtl/>
        </w:rPr>
        <w:t>الإجماع</w:t>
      </w:r>
      <w:r w:rsidRPr="00E44779">
        <w:rPr>
          <w:rFonts w:hint="cs"/>
          <w:color w:val="auto"/>
          <w:rtl/>
        </w:rPr>
        <w:t xml:space="preserve"> أن شاء الله.</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795B43" w:rsidRPr="00E44779">
        <w:rPr>
          <w:rStyle w:val="aff8"/>
          <w:rFonts w:ascii="Traditional Arabic" w:hAnsi="Traditional Arabic" w:cs="Traditional Arabic" w:hint="cs"/>
          <w:b w:val="0"/>
          <w:sz w:val="48"/>
          <w:szCs w:val="36"/>
          <w:rtl/>
        </w:rPr>
        <w:t>:</w:t>
      </w:r>
    </w:p>
    <w:p w:rsidR="00FF4037" w:rsidRPr="00E44779" w:rsidRDefault="00FF4037" w:rsidP="00A2457A">
      <w:pPr>
        <w:spacing w:after="120"/>
        <w:ind w:firstLine="470"/>
        <w:rPr>
          <w:color w:val="auto"/>
          <w:rtl/>
        </w:rPr>
      </w:pPr>
      <w:r w:rsidRPr="00E44779">
        <w:rPr>
          <w:rFonts w:hint="cs"/>
          <w:color w:val="auto"/>
          <w:rtl/>
        </w:rPr>
        <w:t>قال النووي: (</w:t>
      </w:r>
      <w:r w:rsidRPr="00E44779">
        <w:rPr>
          <w:color w:val="auto"/>
          <w:rtl/>
        </w:rPr>
        <w:t>أجمع العلماء على أن الكافر الذى مات على كفره لا ثواب له ف</w:t>
      </w:r>
      <w:r w:rsidRPr="00E44779">
        <w:rPr>
          <w:rFonts w:hint="cs"/>
          <w:color w:val="auto"/>
          <w:rtl/>
        </w:rPr>
        <w:t>ي</w:t>
      </w:r>
      <w:r w:rsidRPr="00E44779">
        <w:rPr>
          <w:color w:val="auto"/>
          <w:rtl/>
        </w:rPr>
        <w:t xml:space="preserve"> الاخرة ولا يجازى فيها بشيء من عمله ف</w:t>
      </w:r>
      <w:r w:rsidRPr="00E44779">
        <w:rPr>
          <w:rFonts w:hint="cs"/>
          <w:color w:val="auto"/>
          <w:rtl/>
        </w:rPr>
        <w:t>ي</w:t>
      </w:r>
      <w:r w:rsidRPr="00E44779">
        <w:rPr>
          <w:color w:val="auto"/>
          <w:rtl/>
        </w:rPr>
        <w:t xml:space="preserve"> الدنيا متقربا إلى الله تعالى</w:t>
      </w:r>
      <w:r w:rsidRPr="00E44779">
        <w:rPr>
          <w:rFonts w:hint="cs"/>
          <w:color w:val="auto"/>
          <w:rtl/>
        </w:rPr>
        <w:t>)</w:t>
      </w:r>
      <w:r w:rsidRPr="00E44779">
        <w:rPr>
          <w:rStyle w:val="af2"/>
          <w:color w:val="auto"/>
          <w:rtl/>
        </w:rPr>
        <w:t>(</w:t>
      </w:r>
      <w:r w:rsidRPr="00E44779">
        <w:rPr>
          <w:rStyle w:val="af2"/>
          <w:color w:val="auto"/>
          <w:rtl/>
        </w:rPr>
        <w:footnoteReference w:id="911"/>
      </w:r>
      <w:r w:rsidRPr="00E44779">
        <w:rPr>
          <w:rStyle w:val="af2"/>
          <w:color w:val="auto"/>
          <w:rtl/>
        </w:rPr>
        <w:t>)</w:t>
      </w:r>
      <w:r w:rsidR="00795B43"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95B43" w:rsidRPr="00E44779" w:rsidRDefault="00570C79" w:rsidP="00A2457A">
      <w:pPr>
        <w:spacing w:after="120"/>
        <w:ind w:firstLine="470"/>
        <w:rPr>
          <w:color w:val="auto"/>
          <w:sz w:val="32"/>
          <w:rtl/>
        </w:rPr>
      </w:pPr>
      <w:r w:rsidRPr="00E44779">
        <w:rPr>
          <w:rFonts w:hint="cs"/>
          <w:color w:val="auto"/>
          <w:rtl/>
        </w:rPr>
        <w:t>قوله تعالى:</w:t>
      </w:r>
      <w:r w:rsidR="00795B43" w:rsidRPr="00E44779">
        <w:rPr>
          <w:rFonts w:hint="cs"/>
          <w:color w:val="auto"/>
          <w:rtl/>
        </w:rPr>
        <w:t xml:space="preserve"> </w:t>
      </w:r>
      <w:r w:rsidR="00FF4037" w:rsidRPr="00E44779">
        <w:rPr>
          <w:rFonts w:ascii="Traditional Arabic" w:hAnsi="Traditional Arabic" w:hint="cs"/>
          <w:color w:val="auto"/>
          <w:sz w:val="32"/>
          <w:rtl/>
        </w:rPr>
        <w:t>﴿</w:t>
      </w:r>
      <w:r w:rsidR="00FF4037" w:rsidRPr="00E44779">
        <w:rPr>
          <w:rFonts w:cs="KFGQPC Uthmanic Script HAFS" w:hint="cs"/>
          <w:color w:val="auto"/>
          <w:sz w:val="32"/>
          <w:szCs w:val="28"/>
          <w:rtl/>
        </w:rPr>
        <w:t xml:space="preserve">وَمَنۡ أَرَادَ </w:t>
      </w:r>
      <w:r w:rsidR="00FF4037" w:rsidRPr="00E44779">
        <w:rPr>
          <w:rFonts w:cs="KFGQPC Uthmanic Script HAFS"/>
          <w:color w:val="auto"/>
          <w:sz w:val="32"/>
          <w:szCs w:val="28"/>
          <w:rtl/>
        </w:rPr>
        <w:t>ٱلۡأٓخِرَةَ وَسَعَىٰ لَهَا سَعۡيَهَا وَهُوَ مُؤۡمِن</w:t>
      </w:r>
      <w:r w:rsidR="00FF4037" w:rsidRPr="00E44779">
        <w:rPr>
          <w:rFonts w:cs="KFGQPC Uthmanic Script HAFS" w:hint="cs"/>
          <w:color w:val="auto"/>
          <w:sz w:val="32"/>
          <w:szCs w:val="28"/>
          <w:rtl/>
        </w:rPr>
        <w:t xml:space="preserve">ٞ فَأُوْلَٰٓئِكَ كَانَ </w:t>
      </w:r>
      <w:r w:rsidR="00FF4037" w:rsidRPr="00E44779">
        <w:rPr>
          <w:rFonts w:cs="KFGQPC Uthmanic Script HAFS"/>
          <w:color w:val="auto"/>
          <w:sz w:val="32"/>
          <w:szCs w:val="28"/>
          <w:rtl/>
        </w:rPr>
        <w:t>سَعۡيُهُم مَّشۡكُور</w:t>
      </w:r>
      <w:r w:rsidR="00FF4037" w:rsidRPr="00E44779">
        <w:rPr>
          <w:rFonts w:ascii="Jameel Noori Nastaleeq" w:hAnsi="Jameel Noori Nastaleeq" w:cs="KFGQPC Uthmanic Script HAFS" w:hint="cs"/>
          <w:color w:val="auto"/>
          <w:sz w:val="32"/>
          <w:szCs w:val="28"/>
          <w:rtl/>
        </w:rPr>
        <w:t>ٗ</w:t>
      </w:r>
      <w:r w:rsidR="00FF4037" w:rsidRPr="00E44779">
        <w:rPr>
          <w:rFonts w:cs="KFGQPC Uthmanic Script HAFS" w:hint="cs"/>
          <w:color w:val="auto"/>
          <w:sz w:val="32"/>
          <w:szCs w:val="28"/>
          <w:rtl/>
        </w:rPr>
        <w:t>ا</w:t>
      </w:r>
      <w:r w:rsidR="00FF4037" w:rsidRPr="00E44779">
        <w:rPr>
          <w:rFonts w:ascii="Traditional Arabic" w:hAnsi="Traditional Arabic" w:hint="cs"/>
          <w:color w:val="auto"/>
          <w:sz w:val="32"/>
          <w:rtl/>
        </w:rPr>
        <w:t>﴾</w:t>
      </w:r>
      <w:r w:rsidR="00FF4037" w:rsidRPr="00E44779">
        <w:rPr>
          <w:rFonts w:ascii="Traditional Arabic" w:hAnsi="Traditional Arabic"/>
          <w:color w:val="auto"/>
          <w:sz w:val="28"/>
          <w:szCs w:val="28"/>
          <w:rtl/>
        </w:rPr>
        <w:t>[</w:t>
      </w:r>
      <w:r w:rsidR="00457987" w:rsidRPr="00E44779">
        <w:rPr>
          <w:rFonts w:ascii="Traditional Arabic" w:hAnsi="Traditional Arabic"/>
          <w:color w:val="auto"/>
          <w:sz w:val="28"/>
          <w:szCs w:val="28"/>
          <w:rtl/>
        </w:rPr>
        <w:t>الإسراء:19</w:t>
      </w:r>
      <w:r w:rsidR="00457987" w:rsidRPr="00E44779">
        <w:rPr>
          <w:rFonts w:ascii="Traditional Arabic" w:hAnsi="Traditional Arabic"/>
          <w:color w:val="auto"/>
          <w:sz w:val="28"/>
          <w:szCs w:val="28"/>
          <w:rtl/>
        </w:rPr>
        <w:fldChar w:fldCharType="begin"/>
      </w:r>
      <w:r w:rsidR="00457987" w:rsidRPr="00E44779">
        <w:rPr>
          <w:rFonts w:ascii="Traditional Arabic" w:hAnsi="Traditional Arabic"/>
          <w:color w:val="auto"/>
          <w:sz w:val="28"/>
          <w:szCs w:val="28"/>
        </w:rPr>
        <w:instrText xml:space="preserve"> XE "</w:instrText>
      </w:r>
      <w:r w:rsidR="00457987" w:rsidRPr="00E44779">
        <w:rPr>
          <w:rFonts w:ascii="Traditional Arabic" w:hAnsi="Traditional Arabic"/>
          <w:color w:val="auto"/>
          <w:sz w:val="28"/>
          <w:szCs w:val="28"/>
          <w:rtl/>
        </w:rPr>
        <w:instrText>ا:الإسراء:19 ﴿وَمَن</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أَ</w:instrText>
      </w:r>
      <w:r w:rsidR="00457987" w:rsidRPr="00E44779">
        <w:rPr>
          <w:rFonts w:ascii="Traditional Arabic" w:hAnsi="Traditional Arabic"/>
          <w:color w:val="auto"/>
          <w:sz w:val="28"/>
          <w:szCs w:val="28"/>
          <w:rtl/>
        </w:rPr>
        <w:instrText>رَادَ ٱل</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أ</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خِرَةَ</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وَسَعَىٰ</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لَهَا</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سَع</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يَهَا</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وَهُوَ</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مُؤ</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مِن</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فَأُوْلَٰ</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ئِكَ</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كَانَ</w:instrText>
      </w:r>
      <w:r w:rsidR="00457987" w:rsidRPr="00E44779">
        <w:rPr>
          <w:rFonts w:ascii="Traditional Arabic" w:hAnsi="Traditional Arabic"/>
          <w:color w:val="auto"/>
          <w:sz w:val="28"/>
          <w:szCs w:val="28"/>
          <w:rtl/>
        </w:rPr>
        <w:instrText xml:space="preserve"> سَع</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يُهُم</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مَّش</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كُ</w:instrText>
      </w:r>
      <w:r w:rsidR="00457987" w:rsidRPr="00E44779">
        <w:rPr>
          <w:rFonts w:ascii="Traditional Arabic" w:hAnsi="Traditional Arabic"/>
          <w:color w:val="auto"/>
          <w:sz w:val="28"/>
          <w:szCs w:val="28"/>
          <w:rtl/>
        </w:rPr>
        <w:instrText>ور</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ا﴾</w:instrText>
      </w:r>
      <w:r w:rsidR="00457987" w:rsidRPr="00E44779">
        <w:rPr>
          <w:rFonts w:ascii="Traditional Arabic" w:hAnsi="Traditional Arabic"/>
          <w:color w:val="auto"/>
          <w:sz w:val="28"/>
          <w:szCs w:val="28"/>
        </w:rPr>
        <w:instrText xml:space="preserve">" </w:instrText>
      </w:r>
      <w:r w:rsidR="00457987" w:rsidRPr="00E44779">
        <w:rPr>
          <w:rFonts w:ascii="Traditional Arabic" w:hAnsi="Traditional Arabic"/>
          <w:color w:val="auto"/>
          <w:sz w:val="28"/>
          <w:szCs w:val="28"/>
          <w:rtl/>
        </w:rPr>
        <w:fldChar w:fldCharType="end"/>
      </w:r>
      <w:r w:rsidR="00FF4037" w:rsidRPr="00E44779">
        <w:rPr>
          <w:rFonts w:ascii="Traditional Arabic" w:hAnsi="Traditional Arabic"/>
          <w:color w:val="auto"/>
          <w:sz w:val="28"/>
          <w:szCs w:val="28"/>
          <w:rtl/>
        </w:rPr>
        <w:t>]</w:t>
      </w:r>
      <w:r w:rsidR="00795B43" w:rsidRPr="00E44779">
        <w:rPr>
          <w:rFonts w:hint="cs"/>
          <w:color w:val="auto"/>
          <w:sz w:val="32"/>
          <w:rtl/>
        </w:rPr>
        <w:t>.</w:t>
      </w:r>
      <w:r w:rsidR="00FF4037" w:rsidRPr="00E44779">
        <w:rPr>
          <w:rFonts w:hint="cs"/>
          <w:color w:val="auto"/>
          <w:sz w:val="32"/>
          <w:rtl/>
        </w:rPr>
        <w:t xml:space="preserve"> </w:t>
      </w:r>
    </w:p>
    <w:p w:rsidR="00795B43" w:rsidRPr="00E44779" w:rsidRDefault="00FF4037" w:rsidP="00A2457A">
      <w:pPr>
        <w:spacing w:after="120"/>
        <w:ind w:firstLine="470"/>
        <w:rPr>
          <w:color w:val="auto"/>
          <w:rtl/>
        </w:rPr>
      </w:pPr>
      <w:r w:rsidRPr="00E44779">
        <w:rPr>
          <w:rFonts w:hint="cs"/>
          <w:color w:val="auto"/>
          <w:sz w:val="32"/>
          <w:rtl/>
        </w:rPr>
        <w:t>و</w:t>
      </w:r>
      <w:r w:rsidR="00570C79" w:rsidRPr="00E44779">
        <w:rPr>
          <w:rFonts w:hint="cs"/>
          <w:color w:val="auto"/>
          <w:sz w:val="32"/>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فَمَن يَعۡمَلۡ مِنَ ٱلصَّٰلِحَٰتِ وَهُوَ مُؤۡمِن</w:t>
      </w:r>
      <w:r w:rsidRPr="00E44779">
        <w:rPr>
          <w:rFonts w:cs="KFGQPC Uthmanic Script HAFS" w:hint="cs"/>
          <w:color w:val="auto"/>
          <w:sz w:val="32"/>
          <w:szCs w:val="28"/>
          <w:rtl/>
        </w:rPr>
        <w:t xml:space="preserve">ٞ فَلَا كُفۡرَانَ </w:t>
      </w:r>
      <w:r w:rsidRPr="00E44779">
        <w:rPr>
          <w:rFonts w:cs="KFGQPC Uthmanic Script HAFS"/>
          <w:color w:val="auto"/>
          <w:sz w:val="32"/>
          <w:szCs w:val="28"/>
          <w:rtl/>
        </w:rPr>
        <w:t>لِسَعۡيِهِۦ وَإِنَّا لَهُۥ كَٰتِبُونَ ٩٤</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457987" w:rsidRPr="00E44779">
        <w:rPr>
          <w:rFonts w:ascii="Traditional Arabic" w:hAnsi="Traditional Arabic"/>
          <w:color w:val="auto"/>
          <w:sz w:val="28"/>
          <w:szCs w:val="28"/>
          <w:rtl/>
        </w:rPr>
        <w:t>الأنبياء:94</w:t>
      </w:r>
      <w:r w:rsidR="00457987" w:rsidRPr="00E44779">
        <w:rPr>
          <w:rFonts w:ascii="Traditional Arabic" w:hAnsi="Traditional Arabic"/>
          <w:color w:val="auto"/>
          <w:sz w:val="28"/>
          <w:szCs w:val="28"/>
          <w:rtl/>
        </w:rPr>
        <w:fldChar w:fldCharType="begin"/>
      </w:r>
      <w:r w:rsidR="00457987" w:rsidRPr="00E44779">
        <w:rPr>
          <w:rFonts w:ascii="Traditional Arabic" w:hAnsi="Traditional Arabic"/>
          <w:color w:val="auto"/>
          <w:sz w:val="28"/>
          <w:szCs w:val="28"/>
        </w:rPr>
        <w:instrText xml:space="preserve"> XE "</w:instrText>
      </w:r>
      <w:r w:rsidR="00457987" w:rsidRPr="00E44779">
        <w:rPr>
          <w:rFonts w:ascii="Traditional Arabic" w:hAnsi="Traditional Arabic"/>
          <w:color w:val="auto"/>
          <w:sz w:val="28"/>
          <w:szCs w:val="28"/>
          <w:rtl/>
        </w:rPr>
        <w:instrText>ا:الأنبياء:94 ﴿فَمَن يَع</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مَل</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مِنَ</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ٱلصَّٰلِحَٰتِ</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وَهُوَ</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مُؤ</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مِن</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فَلَا</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كُف</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رَانَ</w:instrText>
      </w:r>
      <w:r w:rsidR="00457987" w:rsidRPr="00E44779">
        <w:rPr>
          <w:rFonts w:ascii="Traditional Arabic" w:hAnsi="Traditional Arabic"/>
          <w:color w:val="auto"/>
          <w:sz w:val="28"/>
          <w:szCs w:val="28"/>
          <w:rtl/>
        </w:rPr>
        <w:instrText xml:space="preserve"> لِسَع</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يِهِ</w:instrText>
      </w:r>
      <w:r w:rsidR="00457987" w:rsidRPr="00E44779">
        <w:rPr>
          <w:rFonts w:cs="Times New Roman" w:hint="cs"/>
          <w:color w:val="auto"/>
          <w:sz w:val="28"/>
          <w:szCs w:val="28"/>
          <w:rtl/>
        </w:rPr>
        <w:instrText>ۦ</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وَإِنَّا</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لَهُ</w:instrText>
      </w:r>
      <w:r w:rsidR="00457987" w:rsidRPr="00E44779">
        <w:rPr>
          <w:rFonts w:cs="Times New Roman" w:hint="cs"/>
          <w:color w:val="auto"/>
          <w:sz w:val="28"/>
          <w:szCs w:val="28"/>
          <w:rtl/>
        </w:rPr>
        <w:instrText>ۥ</w:instrText>
      </w:r>
      <w:r w:rsidR="00457987" w:rsidRPr="00E44779">
        <w:rPr>
          <w:rFonts w:ascii="Traditional Arabic" w:hAnsi="Traditional Arabic"/>
          <w:color w:val="auto"/>
          <w:sz w:val="28"/>
          <w:szCs w:val="28"/>
          <w:rtl/>
        </w:rPr>
        <w:instrText xml:space="preserve"> كَٰتِبُونَ ٩٤﴾</w:instrText>
      </w:r>
      <w:r w:rsidR="00457987" w:rsidRPr="00E44779">
        <w:rPr>
          <w:rFonts w:ascii="Traditional Arabic" w:hAnsi="Traditional Arabic"/>
          <w:color w:val="auto"/>
          <w:sz w:val="28"/>
          <w:szCs w:val="28"/>
        </w:rPr>
        <w:instrText xml:space="preserve">" </w:instrText>
      </w:r>
      <w:r w:rsidR="0045798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795B43" w:rsidRPr="00E44779">
        <w:rPr>
          <w:rFonts w:hint="cs"/>
          <w:color w:val="auto"/>
          <w:sz w:val="32"/>
          <w:rtl/>
        </w:rPr>
        <w:t>.</w:t>
      </w:r>
      <w:r w:rsidRPr="00E44779">
        <w:rPr>
          <w:rFonts w:hint="cs"/>
          <w:color w:val="auto"/>
          <w:rtl/>
        </w:rPr>
        <w:t xml:space="preserve"> </w:t>
      </w:r>
    </w:p>
    <w:p w:rsidR="00795B43" w:rsidRPr="00E44779" w:rsidRDefault="00FF4037" w:rsidP="00A2457A">
      <w:pPr>
        <w:spacing w:after="120"/>
        <w:ind w:firstLine="470"/>
        <w:rPr>
          <w:color w:val="auto"/>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وَمَا مَنَعَهُمۡ أَن تُقۡبَلَ مِنۡهُمۡ نَفَقَٰتُهُمۡ إِلَّآ أَنَّهُمۡ كَفَرُواْ </w:t>
      </w:r>
      <w:r w:rsidRPr="00E44779">
        <w:rPr>
          <w:rFonts w:cs="KFGQPC Uthmanic Script HAFS"/>
          <w:color w:val="auto"/>
          <w:sz w:val="32"/>
          <w:szCs w:val="28"/>
          <w:rtl/>
        </w:rPr>
        <w:t>بِٱللَّهِ وَبِرَسُولِهِۦ</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330380" w:rsidRPr="00E44779">
        <w:rPr>
          <w:rFonts w:ascii="Traditional Arabic" w:hAnsi="Traditional Arabic"/>
          <w:color w:val="auto"/>
          <w:sz w:val="28"/>
          <w:szCs w:val="28"/>
          <w:rtl/>
        </w:rPr>
        <w:t>التوبة:5</w:t>
      </w:r>
      <w:r w:rsidR="00457987" w:rsidRPr="00E44779">
        <w:rPr>
          <w:rFonts w:ascii="Traditional Arabic" w:hAnsi="Traditional Arabic"/>
          <w:color w:val="auto"/>
          <w:sz w:val="28"/>
          <w:szCs w:val="28"/>
          <w:rtl/>
        </w:rPr>
        <w:t>4</w:t>
      </w:r>
      <w:r w:rsidR="00457987" w:rsidRPr="00E44779">
        <w:rPr>
          <w:rFonts w:ascii="Traditional Arabic" w:hAnsi="Traditional Arabic"/>
          <w:color w:val="auto"/>
          <w:sz w:val="28"/>
          <w:szCs w:val="28"/>
          <w:rtl/>
        </w:rPr>
        <w:fldChar w:fldCharType="begin"/>
      </w:r>
      <w:r w:rsidR="00457987" w:rsidRPr="00E44779">
        <w:rPr>
          <w:rFonts w:ascii="Traditional Arabic" w:hAnsi="Traditional Arabic"/>
          <w:color w:val="auto"/>
          <w:sz w:val="28"/>
          <w:szCs w:val="28"/>
        </w:rPr>
        <w:instrText xml:space="preserve"> XE "</w:instrText>
      </w:r>
      <w:r w:rsidR="00457987" w:rsidRPr="00E44779">
        <w:rPr>
          <w:rFonts w:ascii="Traditional Arabic" w:hAnsi="Traditional Arabic"/>
          <w:color w:val="auto"/>
          <w:sz w:val="28"/>
          <w:szCs w:val="28"/>
          <w:rtl/>
        </w:rPr>
        <w:instrText>ا:</w:instrText>
      </w:r>
      <w:r w:rsidR="00330380" w:rsidRPr="00E44779">
        <w:rPr>
          <w:rFonts w:ascii="Traditional Arabic" w:hAnsi="Traditional Arabic"/>
          <w:color w:val="auto"/>
          <w:sz w:val="28"/>
          <w:szCs w:val="28"/>
          <w:rtl/>
        </w:rPr>
        <w:instrText>التوبة:5</w:instrText>
      </w:r>
      <w:r w:rsidR="00457987" w:rsidRPr="00E44779">
        <w:rPr>
          <w:rFonts w:ascii="Traditional Arabic" w:hAnsi="Traditional Arabic"/>
          <w:color w:val="auto"/>
          <w:sz w:val="28"/>
          <w:szCs w:val="28"/>
          <w:rtl/>
        </w:rPr>
        <w:instrText>4 ﴿وَمَا مَنَعَهُم</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أَن</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تُق</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بَلَ</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مِن</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هُم</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نَفَقَٰتُهُم</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إِلَّا</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أَنَّهُم</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كَفَرُواْ</w:instrText>
      </w:r>
      <w:r w:rsidR="00457987" w:rsidRPr="00E44779">
        <w:rPr>
          <w:rFonts w:ascii="Traditional Arabic" w:hAnsi="Traditional Arabic"/>
          <w:color w:val="auto"/>
          <w:sz w:val="28"/>
          <w:szCs w:val="28"/>
          <w:rtl/>
        </w:rPr>
        <w:instrText xml:space="preserve"> بِٱللَّهِ وَبِرَسُولِهِ</w:instrText>
      </w:r>
      <w:r w:rsidR="00457987" w:rsidRPr="00E44779">
        <w:rPr>
          <w:rFonts w:cs="Times New Roman" w:hint="cs"/>
          <w:color w:val="auto"/>
          <w:sz w:val="28"/>
          <w:szCs w:val="28"/>
          <w:rtl/>
        </w:rPr>
        <w:instrText>ۦ</w:instrText>
      </w:r>
      <w:r w:rsidR="00457987" w:rsidRPr="00E44779">
        <w:rPr>
          <w:rFonts w:ascii="Traditional Arabic" w:hAnsi="Traditional Arabic"/>
          <w:color w:val="auto"/>
          <w:sz w:val="28"/>
          <w:szCs w:val="28"/>
          <w:rtl/>
        </w:rPr>
        <w:instrText>﴾</w:instrText>
      </w:r>
      <w:r w:rsidR="00457987" w:rsidRPr="00E44779">
        <w:rPr>
          <w:rFonts w:ascii="Traditional Arabic" w:hAnsi="Traditional Arabic"/>
          <w:color w:val="auto"/>
          <w:sz w:val="28"/>
          <w:szCs w:val="28"/>
        </w:rPr>
        <w:instrText xml:space="preserve">" </w:instrText>
      </w:r>
      <w:r w:rsidR="0045798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795B43" w:rsidRPr="00E44779">
        <w:rPr>
          <w:rFonts w:hint="cs"/>
          <w:color w:val="auto"/>
          <w:rtl/>
        </w:rPr>
        <w:t>.</w:t>
      </w:r>
      <w:r w:rsidRPr="00E44779">
        <w:rPr>
          <w:rFonts w:hint="cs"/>
          <w:color w:val="auto"/>
          <w:rtl/>
        </w:rPr>
        <w:t xml:space="preserve"> </w:t>
      </w:r>
    </w:p>
    <w:p w:rsidR="00795B43" w:rsidRPr="00E44779" w:rsidRDefault="00FF4037" w:rsidP="00A2457A">
      <w:pPr>
        <w:spacing w:after="120"/>
        <w:ind w:firstLine="470"/>
        <w:rPr>
          <w:color w:val="auto"/>
          <w:rtl/>
        </w:rPr>
      </w:pPr>
      <w:r w:rsidRPr="00E44779">
        <w:rPr>
          <w:rFonts w:hint="cs"/>
          <w:color w:val="auto"/>
          <w:rtl/>
        </w:rPr>
        <w:t>و</w:t>
      </w:r>
      <w:r w:rsidR="00570C79" w:rsidRPr="00E44779">
        <w:rPr>
          <w:rFonts w:hint="cs"/>
          <w:color w:val="auto"/>
          <w:rtl/>
        </w:rPr>
        <w:t>قوله تعالى:</w:t>
      </w:r>
      <w:r w:rsidRPr="00E44779">
        <w:rPr>
          <w:rFonts w:hint="cs"/>
          <w:color w:val="auto"/>
          <w:rtl/>
        </w:rPr>
        <w:t xml:space="preserve">عن الكفار: </w:t>
      </w:r>
      <w:r w:rsidRPr="00E44779">
        <w:rPr>
          <w:rFonts w:ascii="Traditional Arabic" w:hAnsi="Traditional Arabic" w:hint="cs"/>
          <w:color w:val="auto"/>
          <w:sz w:val="32"/>
          <w:rtl/>
        </w:rPr>
        <w:t>﴿</w:t>
      </w:r>
      <w:r w:rsidRPr="00E44779">
        <w:rPr>
          <w:rFonts w:cs="KFGQPC Uthmanic Script HAFS" w:hint="cs"/>
          <w:color w:val="auto"/>
          <w:sz w:val="32"/>
          <w:szCs w:val="28"/>
          <w:rtl/>
        </w:rPr>
        <w:t>وَقَدِمۡنَآ إِلَىٰ مَا</w:t>
      </w:r>
      <w:r w:rsidRPr="00E44779">
        <w:rPr>
          <w:rFonts w:cs="KFGQPC Uthmanic Script HAFS"/>
          <w:color w:val="auto"/>
          <w:sz w:val="32"/>
          <w:szCs w:val="28"/>
          <w:rtl/>
        </w:rPr>
        <w:t xml:space="preserve"> عَمِلُواْ مِنۡ عَمَل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فَجَعَلۡنَٰهُ </w:t>
      </w:r>
      <w:r w:rsidRPr="00E44779">
        <w:rPr>
          <w:rFonts w:cs="KFGQPC Uthmanic Script HAFS"/>
          <w:color w:val="auto"/>
          <w:sz w:val="32"/>
          <w:szCs w:val="28"/>
          <w:rtl/>
        </w:rPr>
        <w:t>هَبَآء</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مَّنثُورًا </w:t>
      </w:r>
      <w:r w:rsidRPr="00E44779">
        <w:rPr>
          <w:rFonts w:ascii="Traditional Arabic" w:hAnsi="Traditional Arabic" w:hint="cs"/>
          <w:color w:val="auto"/>
          <w:sz w:val="32"/>
          <w:rtl/>
        </w:rPr>
        <w:t>﴾</w:t>
      </w:r>
      <w:r w:rsidR="00795B43"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F00F42" w:rsidRPr="00E44779">
        <w:rPr>
          <w:rFonts w:ascii="Traditional Arabic" w:hAnsi="Traditional Arabic"/>
          <w:color w:val="auto"/>
          <w:sz w:val="28"/>
          <w:szCs w:val="28"/>
          <w:rtl/>
        </w:rPr>
        <w:t>الفرقان:2</w:t>
      </w:r>
      <w:r w:rsidR="00457987" w:rsidRPr="00E44779">
        <w:rPr>
          <w:rFonts w:ascii="Traditional Arabic" w:hAnsi="Traditional Arabic"/>
          <w:color w:val="auto"/>
          <w:sz w:val="28"/>
          <w:szCs w:val="28"/>
          <w:rtl/>
        </w:rPr>
        <w:t>3</w:t>
      </w:r>
      <w:r w:rsidR="00457987" w:rsidRPr="00E44779">
        <w:rPr>
          <w:rFonts w:ascii="Traditional Arabic" w:hAnsi="Traditional Arabic"/>
          <w:color w:val="auto"/>
          <w:sz w:val="28"/>
          <w:szCs w:val="28"/>
          <w:rtl/>
        </w:rPr>
        <w:fldChar w:fldCharType="begin"/>
      </w:r>
      <w:r w:rsidR="00457987" w:rsidRPr="00E44779">
        <w:rPr>
          <w:rFonts w:ascii="Traditional Arabic" w:hAnsi="Traditional Arabic"/>
          <w:color w:val="auto"/>
          <w:sz w:val="28"/>
          <w:szCs w:val="28"/>
        </w:rPr>
        <w:instrText xml:space="preserve"> XE "</w:instrText>
      </w:r>
      <w:r w:rsidR="00457987" w:rsidRPr="00E44779">
        <w:rPr>
          <w:rFonts w:ascii="Traditional Arabic" w:hAnsi="Traditional Arabic"/>
          <w:color w:val="auto"/>
          <w:sz w:val="28"/>
          <w:szCs w:val="28"/>
          <w:rtl/>
        </w:rPr>
        <w:instrText>ا:</w:instrText>
      </w:r>
      <w:r w:rsidR="00F00F42" w:rsidRPr="00E44779">
        <w:rPr>
          <w:rFonts w:ascii="Traditional Arabic" w:hAnsi="Traditional Arabic"/>
          <w:color w:val="auto"/>
          <w:sz w:val="28"/>
          <w:szCs w:val="28"/>
          <w:rtl/>
        </w:rPr>
        <w:instrText>الفرقان:2</w:instrText>
      </w:r>
      <w:r w:rsidR="00457987" w:rsidRPr="00E44779">
        <w:rPr>
          <w:rFonts w:ascii="Traditional Arabic" w:hAnsi="Traditional Arabic"/>
          <w:color w:val="auto"/>
          <w:sz w:val="28"/>
          <w:szCs w:val="28"/>
          <w:rtl/>
        </w:rPr>
        <w:instrText>3 ﴿وَقَدِم</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نَا</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إِلَىٰ</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مَا</w:instrText>
      </w:r>
      <w:r w:rsidR="00457987" w:rsidRPr="00E44779">
        <w:rPr>
          <w:rFonts w:ascii="Traditional Arabic" w:hAnsi="Traditional Arabic"/>
          <w:color w:val="auto"/>
          <w:sz w:val="28"/>
          <w:szCs w:val="28"/>
          <w:rtl/>
        </w:rPr>
        <w:instrText xml:space="preserve"> عَمِلُواْ مِن</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عَمَل</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فَجَعَل</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نَٰهُ</w:instrText>
      </w:r>
      <w:r w:rsidR="00457987" w:rsidRPr="00E44779">
        <w:rPr>
          <w:rFonts w:ascii="Traditional Arabic" w:hAnsi="Traditional Arabic"/>
          <w:color w:val="auto"/>
          <w:sz w:val="28"/>
          <w:szCs w:val="28"/>
          <w:rtl/>
        </w:rPr>
        <w:instrText xml:space="preserve"> هَبَا</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ء</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مَّنثُورًا ﴾</w:instrText>
      </w:r>
      <w:r w:rsidR="00457987" w:rsidRPr="00E44779">
        <w:rPr>
          <w:rFonts w:ascii="Traditional Arabic" w:hAnsi="Traditional Arabic"/>
          <w:color w:val="auto"/>
          <w:sz w:val="28"/>
          <w:szCs w:val="28"/>
        </w:rPr>
        <w:instrText xml:space="preserve">" </w:instrText>
      </w:r>
      <w:r w:rsidR="0045798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795B43"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وَمَن يَرۡتَدِدۡ مِنكُمۡ عَن دِينِهِۦ فَيَمُتۡ وَهُوَ كَافِر</w:t>
      </w:r>
      <w:r w:rsidRPr="00E44779">
        <w:rPr>
          <w:rFonts w:cs="KFGQPC Uthmanic Script HAFS" w:hint="cs"/>
          <w:color w:val="auto"/>
          <w:sz w:val="32"/>
          <w:szCs w:val="28"/>
          <w:rtl/>
        </w:rPr>
        <w:t xml:space="preserve">ٞ فَأُوْلَٰٓئِكَ </w:t>
      </w:r>
      <w:r w:rsidRPr="00E44779">
        <w:rPr>
          <w:rFonts w:cs="KFGQPC Uthmanic Script HAFS"/>
          <w:color w:val="auto"/>
          <w:sz w:val="32"/>
          <w:szCs w:val="28"/>
          <w:rtl/>
        </w:rPr>
        <w:t xml:space="preserve">حَبِطَتۡ أَعۡمَٰلُهُمۡ فِي ٱلدُّنۡيَا وَٱلۡأٓخِرَةِۖ </w:t>
      </w:r>
      <w:r w:rsidRPr="00E44779">
        <w:rPr>
          <w:color w:val="auto"/>
          <w:sz w:val="32"/>
          <w:rtl/>
        </w:rPr>
        <w:t>﴾</w:t>
      </w:r>
      <w:r w:rsidRPr="00E44779">
        <w:rPr>
          <w:rFonts w:ascii="Traditional Arabic" w:hAnsi="Traditional Arabic"/>
          <w:color w:val="auto"/>
          <w:sz w:val="28"/>
          <w:szCs w:val="28"/>
          <w:rtl/>
        </w:rPr>
        <w:t>[</w:t>
      </w:r>
      <w:r w:rsidR="00457987" w:rsidRPr="00E44779">
        <w:rPr>
          <w:rFonts w:ascii="Traditional Arabic" w:hAnsi="Traditional Arabic"/>
          <w:color w:val="auto"/>
          <w:sz w:val="28"/>
          <w:szCs w:val="28"/>
          <w:rtl/>
        </w:rPr>
        <w:t>البقرة:217</w:t>
      </w:r>
      <w:r w:rsidR="00457987" w:rsidRPr="00E44779">
        <w:rPr>
          <w:rFonts w:ascii="Traditional Arabic" w:hAnsi="Traditional Arabic"/>
          <w:color w:val="auto"/>
          <w:sz w:val="28"/>
          <w:szCs w:val="28"/>
          <w:rtl/>
        </w:rPr>
        <w:fldChar w:fldCharType="begin"/>
      </w:r>
      <w:r w:rsidR="00457987" w:rsidRPr="00E44779">
        <w:rPr>
          <w:rFonts w:ascii="Traditional Arabic" w:hAnsi="Traditional Arabic"/>
          <w:color w:val="auto"/>
          <w:sz w:val="28"/>
          <w:szCs w:val="28"/>
        </w:rPr>
        <w:instrText xml:space="preserve"> XE "</w:instrText>
      </w:r>
      <w:r w:rsidR="00457987" w:rsidRPr="00E44779">
        <w:rPr>
          <w:rFonts w:ascii="Traditional Arabic" w:hAnsi="Traditional Arabic"/>
          <w:color w:val="auto"/>
          <w:sz w:val="28"/>
          <w:szCs w:val="28"/>
          <w:rtl/>
        </w:rPr>
        <w:instrText>ا:البقرة:217 ﴿وَمَن يَر</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تَدِد</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مِنكُم</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عَن</w:instrText>
      </w:r>
      <w:r w:rsidR="00457987" w:rsidRPr="00E44779">
        <w:rPr>
          <w:rFonts w:ascii="Traditional Arabic" w:hAnsi="Traditional Arabic"/>
          <w:color w:val="auto"/>
          <w:sz w:val="28"/>
          <w:szCs w:val="28"/>
          <w:rtl/>
        </w:rPr>
        <w:instrText xml:space="preserve"> دِينِهِ</w:instrText>
      </w:r>
      <w:r w:rsidR="00457987" w:rsidRPr="00E44779">
        <w:rPr>
          <w:rFonts w:cs="Times New Roman" w:hint="cs"/>
          <w:color w:val="auto"/>
          <w:sz w:val="28"/>
          <w:szCs w:val="28"/>
          <w:rtl/>
        </w:rPr>
        <w:instrText>ۦ</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فَيَمُت</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وَهُوَ</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كَافِر</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فَأُوْلَٰ</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ئِكَ</w:instrText>
      </w:r>
      <w:r w:rsidR="00457987" w:rsidRPr="00E44779">
        <w:rPr>
          <w:rFonts w:ascii="Traditional Arabic" w:hAnsi="Traditional Arabic"/>
          <w:color w:val="auto"/>
          <w:sz w:val="28"/>
          <w:szCs w:val="28"/>
          <w:rtl/>
        </w:rPr>
        <w:instrText xml:space="preserve"> حَبِطَت</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أَع</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مَٰ</w:instrText>
      </w:r>
      <w:r w:rsidR="00457987" w:rsidRPr="00E44779">
        <w:rPr>
          <w:rFonts w:ascii="Traditional Arabic" w:hAnsi="Traditional Arabic"/>
          <w:color w:val="auto"/>
          <w:sz w:val="28"/>
          <w:szCs w:val="28"/>
          <w:rtl/>
        </w:rPr>
        <w:instrText>لُهُم</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فِي</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ٱلدُّن</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يَا</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hint="cs"/>
          <w:color w:val="auto"/>
          <w:sz w:val="28"/>
          <w:szCs w:val="28"/>
          <w:rtl/>
        </w:rPr>
        <w:instrText>وَٱل</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أ</w:instrText>
      </w:r>
      <w:r w:rsidR="00457987" w:rsidRPr="00E44779">
        <w:rPr>
          <w:rFonts w:cs="Times New Roman" w:hint="cs"/>
          <w:color w:val="auto"/>
          <w:sz w:val="28"/>
          <w:szCs w:val="28"/>
          <w:rtl/>
        </w:rPr>
        <w:instrText>ٓ</w:instrText>
      </w:r>
      <w:r w:rsidR="00457987" w:rsidRPr="00E44779">
        <w:rPr>
          <w:rFonts w:ascii="Traditional Arabic" w:hAnsi="Traditional Arabic" w:hint="cs"/>
          <w:color w:val="auto"/>
          <w:sz w:val="28"/>
          <w:szCs w:val="28"/>
          <w:rtl/>
        </w:rPr>
        <w:instrText>خِرَةِ</w:instrText>
      </w:r>
      <w:r w:rsidR="00457987" w:rsidRPr="00E44779">
        <w:rPr>
          <w:rFonts w:cs="Times New Roman" w:hint="cs"/>
          <w:color w:val="auto"/>
          <w:sz w:val="28"/>
          <w:szCs w:val="28"/>
          <w:rtl/>
        </w:rPr>
        <w:instrText>ۖ</w:instrText>
      </w:r>
      <w:r w:rsidR="00457987" w:rsidRPr="00E44779">
        <w:rPr>
          <w:rFonts w:ascii="Traditional Arabic" w:hAnsi="Traditional Arabic"/>
          <w:color w:val="auto"/>
          <w:sz w:val="28"/>
          <w:szCs w:val="28"/>
          <w:rtl/>
        </w:rPr>
        <w:instrText xml:space="preserve"> ﴾</w:instrText>
      </w:r>
      <w:r w:rsidR="00457987" w:rsidRPr="00E44779">
        <w:rPr>
          <w:rFonts w:ascii="Traditional Arabic" w:hAnsi="Traditional Arabic"/>
          <w:color w:val="auto"/>
          <w:sz w:val="28"/>
          <w:szCs w:val="28"/>
        </w:rPr>
        <w:instrText xml:space="preserve">" </w:instrText>
      </w:r>
      <w:r w:rsidR="0045798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795B43" w:rsidRPr="00E44779">
        <w:rPr>
          <w:rFonts w:hint="cs"/>
          <w:color w:val="auto"/>
          <w:rtl/>
        </w:rPr>
        <w:t>.</w:t>
      </w:r>
    </w:p>
    <w:p w:rsidR="00FF4037" w:rsidRPr="00E44779" w:rsidRDefault="00FF4037" w:rsidP="00795B43">
      <w:pPr>
        <w:spacing w:after="120"/>
        <w:ind w:firstLine="470"/>
        <w:rPr>
          <w:color w:val="auto"/>
          <w:rtl/>
        </w:rPr>
      </w:pPr>
      <w:r w:rsidRPr="00E44779">
        <w:rPr>
          <w:rFonts w:hint="cs"/>
          <w:color w:val="auto"/>
          <w:rtl/>
        </w:rPr>
        <w:lastRenderedPageBreak/>
        <w:t>و</w:t>
      </w:r>
      <w:r w:rsidRPr="00E44779">
        <w:rPr>
          <w:color w:val="auto"/>
          <w:rtl/>
        </w:rPr>
        <w:t>عن عائشة</w:t>
      </w:r>
      <w:r w:rsidR="00795B43" w:rsidRPr="00E44779">
        <w:rPr>
          <w:rFonts w:hint="cs"/>
          <w:color w:val="auto"/>
          <w:rtl/>
        </w:rPr>
        <w:t>،</w:t>
      </w:r>
      <w:r w:rsidRPr="00E44779">
        <w:rPr>
          <w:color w:val="auto"/>
          <w:rtl/>
        </w:rPr>
        <w:t xml:space="preserve"> قلت: يا رسول الله، ابن جدعان كان في الجاهلية يصل الرحم، ويطعم المسكين، فهل ذاك نافعه؟ قال: </w:t>
      </w:r>
      <w:r w:rsidR="00795B43" w:rsidRPr="00E44779">
        <w:rPr>
          <w:rFonts w:ascii="Traditional Arabic" w:hAnsi="Traditional Arabic"/>
          <w:b/>
          <w:bCs/>
          <w:color w:val="auto"/>
          <w:rtl/>
          <w:lang w:val="x-none"/>
        </w:rPr>
        <w:t>«</w:t>
      </w:r>
      <w:r w:rsidR="00795B43" w:rsidRPr="00E44779">
        <w:rPr>
          <w:rFonts w:hint="cs"/>
          <w:b/>
          <w:bCs/>
          <w:color w:val="auto"/>
          <w:rtl/>
        </w:rPr>
        <w:t xml:space="preserve"> </w:t>
      </w:r>
      <w:r w:rsidR="00457987" w:rsidRPr="00E44779">
        <w:rPr>
          <w:b/>
          <w:bCs/>
          <w:color w:val="auto"/>
          <w:rtl/>
        </w:rPr>
        <w:t>لا ينفعه، إنه لم يقل يوما: رب اغفر لي خطيئتي يوم الدين</w:t>
      </w:r>
      <w:r w:rsidR="00457987" w:rsidRPr="00E44779">
        <w:rPr>
          <w:color w:val="auto"/>
          <w:rtl/>
        </w:rPr>
        <w:fldChar w:fldCharType="begin"/>
      </w:r>
      <w:r w:rsidR="00457987" w:rsidRPr="00E44779">
        <w:rPr>
          <w:color w:val="auto"/>
        </w:rPr>
        <w:instrText xml:space="preserve"> XE "</w:instrText>
      </w:r>
      <w:r w:rsidR="00457987" w:rsidRPr="00E44779">
        <w:rPr>
          <w:rFonts w:hint="eastAsia"/>
          <w:color w:val="auto"/>
          <w:rtl/>
        </w:rPr>
        <w:instrText>فهرس</w:instrText>
      </w:r>
      <w:r w:rsidR="00457987" w:rsidRPr="00E44779">
        <w:rPr>
          <w:color w:val="auto"/>
          <w:rtl/>
        </w:rPr>
        <w:instrText xml:space="preserve"> </w:instrText>
      </w:r>
      <w:r w:rsidR="00457987" w:rsidRPr="00E44779">
        <w:rPr>
          <w:rFonts w:hint="eastAsia"/>
          <w:color w:val="auto"/>
          <w:rtl/>
        </w:rPr>
        <w:instrText>الحديث</w:instrText>
      </w:r>
      <w:r w:rsidR="00457987" w:rsidRPr="00E44779">
        <w:rPr>
          <w:color w:val="auto"/>
          <w:rtl/>
        </w:rPr>
        <w:instrText>:</w:instrText>
      </w:r>
      <w:r w:rsidR="00457987" w:rsidRPr="00E44779">
        <w:rPr>
          <w:rFonts w:hint="eastAsia"/>
          <w:color w:val="auto"/>
          <w:rtl/>
        </w:rPr>
        <w:instrText>لا</w:instrText>
      </w:r>
      <w:r w:rsidR="00457987" w:rsidRPr="00E44779">
        <w:rPr>
          <w:color w:val="auto"/>
          <w:rtl/>
        </w:rPr>
        <w:instrText xml:space="preserve"> </w:instrText>
      </w:r>
      <w:r w:rsidR="00457987" w:rsidRPr="00E44779">
        <w:rPr>
          <w:rFonts w:hint="eastAsia"/>
          <w:color w:val="auto"/>
          <w:rtl/>
        </w:rPr>
        <w:instrText>ينفعه،</w:instrText>
      </w:r>
      <w:r w:rsidR="00457987" w:rsidRPr="00E44779">
        <w:rPr>
          <w:color w:val="auto"/>
          <w:rtl/>
        </w:rPr>
        <w:instrText xml:space="preserve"> </w:instrText>
      </w:r>
      <w:r w:rsidR="00457987" w:rsidRPr="00E44779">
        <w:rPr>
          <w:rFonts w:hint="eastAsia"/>
          <w:color w:val="auto"/>
          <w:rtl/>
        </w:rPr>
        <w:instrText>إنه</w:instrText>
      </w:r>
      <w:r w:rsidR="00457987" w:rsidRPr="00E44779">
        <w:rPr>
          <w:color w:val="auto"/>
          <w:rtl/>
        </w:rPr>
        <w:instrText xml:space="preserve"> </w:instrText>
      </w:r>
      <w:r w:rsidR="00457987" w:rsidRPr="00E44779">
        <w:rPr>
          <w:rFonts w:hint="eastAsia"/>
          <w:color w:val="auto"/>
          <w:rtl/>
        </w:rPr>
        <w:instrText>لم</w:instrText>
      </w:r>
      <w:r w:rsidR="00457987" w:rsidRPr="00E44779">
        <w:rPr>
          <w:color w:val="auto"/>
          <w:rtl/>
        </w:rPr>
        <w:instrText xml:space="preserve"> </w:instrText>
      </w:r>
      <w:r w:rsidR="00457987" w:rsidRPr="00E44779">
        <w:rPr>
          <w:rFonts w:hint="eastAsia"/>
          <w:color w:val="auto"/>
          <w:rtl/>
        </w:rPr>
        <w:instrText>يقل</w:instrText>
      </w:r>
      <w:r w:rsidR="00457987" w:rsidRPr="00E44779">
        <w:rPr>
          <w:color w:val="auto"/>
          <w:rtl/>
        </w:rPr>
        <w:instrText xml:space="preserve"> </w:instrText>
      </w:r>
      <w:r w:rsidR="00457987" w:rsidRPr="00E44779">
        <w:rPr>
          <w:rFonts w:hint="eastAsia"/>
          <w:color w:val="auto"/>
          <w:rtl/>
        </w:rPr>
        <w:instrText>يوما</w:instrText>
      </w:r>
      <w:r w:rsidR="00457987" w:rsidRPr="00E44779">
        <w:rPr>
          <w:color w:val="auto"/>
          <w:rtl/>
        </w:rPr>
        <w:instrText xml:space="preserve">: </w:instrText>
      </w:r>
      <w:r w:rsidR="00457987" w:rsidRPr="00E44779">
        <w:rPr>
          <w:rFonts w:hint="eastAsia"/>
          <w:color w:val="auto"/>
          <w:rtl/>
        </w:rPr>
        <w:instrText>رب</w:instrText>
      </w:r>
      <w:r w:rsidR="00457987" w:rsidRPr="00E44779">
        <w:rPr>
          <w:color w:val="auto"/>
          <w:rtl/>
        </w:rPr>
        <w:instrText xml:space="preserve"> </w:instrText>
      </w:r>
      <w:r w:rsidR="00457987" w:rsidRPr="00E44779">
        <w:rPr>
          <w:rFonts w:hint="eastAsia"/>
          <w:color w:val="auto"/>
          <w:rtl/>
        </w:rPr>
        <w:instrText>اغفر</w:instrText>
      </w:r>
      <w:r w:rsidR="00457987" w:rsidRPr="00E44779">
        <w:rPr>
          <w:color w:val="auto"/>
          <w:rtl/>
        </w:rPr>
        <w:instrText xml:space="preserve"> </w:instrText>
      </w:r>
      <w:r w:rsidR="00457987" w:rsidRPr="00E44779">
        <w:rPr>
          <w:rFonts w:hint="eastAsia"/>
          <w:color w:val="auto"/>
          <w:rtl/>
        </w:rPr>
        <w:instrText>لي</w:instrText>
      </w:r>
      <w:r w:rsidR="00457987" w:rsidRPr="00E44779">
        <w:rPr>
          <w:color w:val="auto"/>
          <w:rtl/>
        </w:rPr>
        <w:instrText xml:space="preserve"> </w:instrText>
      </w:r>
      <w:r w:rsidR="00457987" w:rsidRPr="00E44779">
        <w:rPr>
          <w:rFonts w:hint="eastAsia"/>
          <w:color w:val="auto"/>
          <w:rtl/>
        </w:rPr>
        <w:instrText>خطيئتي</w:instrText>
      </w:r>
      <w:r w:rsidR="00457987" w:rsidRPr="00E44779">
        <w:rPr>
          <w:color w:val="auto"/>
          <w:rtl/>
        </w:rPr>
        <w:instrText xml:space="preserve"> </w:instrText>
      </w:r>
      <w:r w:rsidR="00457987" w:rsidRPr="00E44779">
        <w:rPr>
          <w:rFonts w:hint="eastAsia"/>
          <w:color w:val="auto"/>
          <w:rtl/>
        </w:rPr>
        <w:instrText>يوم</w:instrText>
      </w:r>
      <w:r w:rsidR="00457987" w:rsidRPr="00E44779">
        <w:rPr>
          <w:color w:val="auto"/>
          <w:rtl/>
        </w:rPr>
        <w:instrText xml:space="preserve"> </w:instrText>
      </w:r>
      <w:r w:rsidR="00457987" w:rsidRPr="00E44779">
        <w:rPr>
          <w:rFonts w:hint="eastAsia"/>
          <w:color w:val="auto"/>
          <w:rtl/>
        </w:rPr>
        <w:instrText>الدين</w:instrText>
      </w:r>
      <w:r w:rsidR="00457987" w:rsidRPr="00E44779">
        <w:rPr>
          <w:color w:val="auto"/>
        </w:rPr>
        <w:instrText xml:space="preserve">" </w:instrText>
      </w:r>
      <w:r w:rsidR="00457987" w:rsidRPr="00E44779">
        <w:rPr>
          <w:color w:val="auto"/>
          <w:rtl/>
        </w:rPr>
        <w:fldChar w:fldCharType="end"/>
      </w:r>
      <w:r w:rsidR="00795B43" w:rsidRPr="00E44779">
        <w:rPr>
          <w:rFonts w:hint="cs"/>
          <w:color w:val="auto"/>
          <w:rtl/>
        </w:rPr>
        <w:t xml:space="preserve"> </w:t>
      </w:r>
      <w:r w:rsidR="00795B4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12"/>
      </w:r>
      <w:r w:rsidRPr="00E44779">
        <w:rPr>
          <w:rStyle w:val="af2"/>
          <w:color w:val="auto"/>
          <w:rtl/>
        </w:rPr>
        <w:t>)</w:t>
      </w:r>
      <w:r w:rsidR="00795B43" w:rsidRPr="00E44779">
        <w:rPr>
          <w:rFonts w:hint="cs"/>
          <w:color w:val="auto"/>
          <w:rtl/>
        </w:rPr>
        <w:t>.</w:t>
      </w:r>
    </w:p>
    <w:p w:rsidR="00FF4037" w:rsidRPr="00E44779" w:rsidRDefault="00FF4037" w:rsidP="00795B43">
      <w:pPr>
        <w:spacing w:after="120"/>
        <w:ind w:firstLine="470"/>
        <w:rPr>
          <w:color w:val="auto"/>
          <w:rtl/>
        </w:rPr>
      </w:pPr>
      <w:r w:rsidRPr="00E44779">
        <w:rPr>
          <w:rFonts w:hint="cs"/>
          <w:color w:val="auto"/>
          <w:rtl/>
        </w:rPr>
        <w:t>و</w:t>
      </w:r>
      <w:r w:rsidRPr="00E44779">
        <w:rPr>
          <w:color w:val="auto"/>
          <w:rtl/>
        </w:rPr>
        <w:t xml:space="preserve">عن أنس بن مالك، أنه حدث عن رسول الله </w:t>
      </w:r>
      <w:r w:rsidR="00795B43" w:rsidRPr="00E44779">
        <w:rPr>
          <w:color w:val="auto"/>
        </w:rPr>
        <w:sym w:font="AGA Arabesque" w:char="F072"/>
      </w:r>
      <w:r w:rsidR="00795B43" w:rsidRPr="00E44779">
        <w:rPr>
          <w:rFonts w:hint="cs"/>
          <w:color w:val="auto"/>
          <w:rtl/>
        </w:rPr>
        <w:t>:</w:t>
      </w:r>
      <w:r w:rsidRPr="00E44779">
        <w:rPr>
          <w:color w:val="auto"/>
          <w:rtl/>
        </w:rPr>
        <w:t xml:space="preserve"> </w:t>
      </w:r>
      <w:r w:rsidR="00795B43" w:rsidRPr="00E44779">
        <w:rPr>
          <w:rFonts w:ascii="Traditional Arabic" w:hAnsi="Traditional Arabic"/>
          <w:b/>
          <w:bCs/>
          <w:color w:val="auto"/>
          <w:rtl/>
          <w:lang w:val="x-none"/>
        </w:rPr>
        <w:t>«</w:t>
      </w:r>
      <w:r w:rsidR="00795B43" w:rsidRPr="00E44779">
        <w:rPr>
          <w:rFonts w:hint="cs"/>
          <w:color w:val="auto"/>
          <w:rtl/>
        </w:rPr>
        <w:t xml:space="preserve"> </w:t>
      </w:r>
      <w:r w:rsidR="00457987" w:rsidRPr="00E44779">
        <w:rPr>
          <w:b/>
          <w:bCs/>
          <w:color w:val="auto"/>
          <w:rtl/>
        </w:rPr>
        <w:t>إن الكافر إذا عمل حسنة أطعم بها طعمة من الدنيا، وأما المؤمن، فإن الله يدخر له حسناته في الآخرة ويعقبه رزقا في الدنيا على طاعته</w:t>
      </w:r>
      <w:r w:rsidR="00457987" w:rsidRPr="00E44779">
        <w:rPr>
          <w:color w:val="auto"/>
          <w:rtl/>
        </w:rPr>
        <w:fldChar w:fldCharType="begin"/>
      </w:r>
      <w:r w:rsidR="00457987" w:rsidRPr="00E44779">
        <w:rPr>
          <w:color w:val="auto"/>
        </w:rPr>
        <w:instrText xml:space="preserve"> XE "</w:instrText>
      </w:r>
      <w:r w:rsidR="00457987" w:rsidRPr="00E44779">
        <w:rPr>
          <w:rFonts w:hint="eastAsia"/>
          <w:color w:val="auto"/>
          <w:rtl/>
        </w:rPr>
        <w:instrText>فهرس</w:instrText>
      </w:r>
      <w:r w:rsidR="00457987" w:rsidRPr="00E44779">
        <w:rPr>
          <w:color w:val="auto"/>
          <w:rtl/>
        </w:rPr>
        <w:instrText xml:space="preserve"> </w:instrText>
      </w:r>
      <w:r w:rsidR="00457987" w:rsidRPr="00E44779">
        <w:rPr>
          <w:rFonts w:hint="eastAsia"/>
          <w:color w:val="auto"/>
          <w:rtl/>
        </w:rPr>
        <w:instrText>الحديث</w:instrText>
      </w:r>
      <w:r w:rsidR="00457987" w:rsidRPr="00E44779">
        <w:rPr>
          <w:color w:val="auto"/>
          <w:rtl/>
        </w:rPr>
        <w:instrText>:</w:instrText>
      </w:r>
      <w:r w:rsidR="00457987" w:rsidRPr="00E44779">
        <w:rPr>
          <w:rFonts w:hint="eastAsia"/>
          <w:color w:val="auto"/>
          <w:rtl/>
        </w:rPr>
        <w:instrText>إن</w:instrText>
      </w:r>
      <w:r w:rsidR="00457987" w:rsidRPr="00E44779">
        <w:rPr>
          <w:color w:val="auto"/>
          <w:rtl/>
        </w:rPr>
        <w:instrText xml:space="preserve"> </w:instrText>
      </w:r>
      <w:r w:rsidR="00457987" w:rsidRPr="00E44779">
        <w:rPr>
          <w:rFonts w:hint="eastAsia"/>
          <w:color w:val="auto"/>
          <w:rtl/>
        </w:rPr>
        <w:instrText>الكافر</w:instrText>
      </w:r>
      <w:r w:rsidR="00457987" w:rsidRPr="00E44779">
        <w:rPr>
          <w:color w:val="auto"/>
          <w:rtl/>
        </w:rPr>
        <w:instrText xml:space="preserve"> </w:instrText>
      </w:r>
      <w:r w:rsidR="00457987" w:rsidRPr="00E44779">
        <w:rPr>
          <w:rFonts w:hint="eastAsia"/>
          <w:color w:val="auto"/>
          <w:rtl/>
        </w:rPr>
        <w:instrText>إذا</w:instrText>
      </w:r>
      <w:r w:rsidR="00457987" w:rsidRPr="00E44779">
        <w:rPr>
          <w:color w:val="auto"/>
          <w:rtl/>
        </w:rPr>
        <w:instrText xml:space="preserve"> </w:instrText>
      </w:r>
      <w:r w:rsidR="00457987" w:rsidRPr="00E44779">
        <w:rPr>
          <w:rFonts w:hint="eastAsia"/>
          <w:color w:val="auto"/>
          <w:rtl/>
        </w:rPr>
        <w:instrText>عمل</w:instrText>
      </w:r>
      <w:r w:rsidR="00457987" w:rsidRPr="00E44779">
        <w:rPr>
          <w:color w:val="auto"/>
          <w:rtl/>
        </w:rPr>
        <w:instrText xml:space="preserve"> </w:instrText>
      </w:r>
      <w:r w:rsidR="00457987" w:rsidRPr="00E44779">
        <w:rPr>
          <w:rFonts w:hint="eastAsia"/>
          <w:color w:val="auto"/>
          <w:rtl/>
        </w:rPr>
        <w:instrText>حسنة</w:instrText>
      </w:r>
      <w:r w:rsidR="00457987" w:rsidRPr="00E44779">
        <w:rPr>
          <w:color w:val="auto"/>
          <w:rtl/>
        </w:rPr>
        <w:instrText xml:space="preserve"> </w:instrText>
      </w:r>
      <w:r w:rsidR="00457987" w:rsidRPr="00E44779">
        <w:rPr>
          <w:rFonts w:hint="eastAsia"/>
          <w:color w:val="auto"/>
          <w:rtl/>
        </w:rPr>
        <w:instrText>أطعم</w:instrText>
      </w:r>
      <w:r w:rsidR="00457987" w:rsidRPr="00E44779">
        <w:rPr>
          <w:color w:val="auto"/>
          <w:rtl/>
        </w:rPr>
        <w:instrText xml:space="preserve"> </w:instrText>
      </w:r>
      <w:r w:rsidR="00457987" w:rsidRPr="00E44779">
        <w:rPr>
          <w:rFonts w:hint="eastAsia"/>
          <w:color w:val="auto"/>
          <w:rtl/>
        </w:rPr>
        <w:instrText>بها</w:instrText>
      </w:r>
      <w:r w:rsidR="00457987" w:rsidRPr="00E44779">
        <w:rPr>
          <w:color w:val="auto"/>
          <w:rtl/>
        </w:rPr>
        <w:instrText xml:space="preserve"> </w:instrText>
      </w:r>
      <w:r w:rsidR="00457987" w:rsidRPr="00E44779">
        <w:rPr>
          <w:rFonts w:hint="eastAsia"/>
          <w:color w:val="auto"/>
          <w:rtl/>
        </w:rPr>
        <w:instrText>طعمة</w:instrText>
      </w:r>
      <w:r w:rsidR="00457987" w:rsidRPr="00E44779">
        <w:rPr>
          <w:color w:val="auto"/>
          <w:rtl/>
        </w:rPr>
        <w:instrText xml:space="preserve"> </w:instrText>
      </w:r>
      <w:r w:rsidR="00457987" w:rsidRPr="00E44779">
        <w:rPr>
          <w:rFonts w:hint="eastAsia"/>
          <w:color w:val="auto"/>
          <w:rtl/>
        </w:rPr>
        <w:instrText>من</w:instrText>
      </w:r>
      <w:r w:rsidR="00457987" w:rsidRPr="00E44779">
        <w:rPr>
          <w:color w:val="auto"/>
          <w:rtl/>
        </w:rPr>
        <w:instrText xml:space="preserve"> </w:instrText>
      </w:r>
      <w:r w:rsidR="00457987" w:rsidRPr="00E44779">
        <w:rPr>
          <w:rFonts w:hint="eastAsia"/>
          <w:color w:val="auto"/>
          <w:rtl/>
        </w:rPr>
        <w:instrText>الدنيا،</w:instrText>
      </w:r>
      <w:r w:rsidR="00457987" w:rsidRPr="00E44779">
        <w:rPr>
          <w:color w:val="auto"/>
          <w:rtl/>
        </w:rPr>
        <w:instrText xml:space="preserve"> </w:instrText>
      </w:r>
      <w:r w:rsidR="00457987" w:rsidRPr="00E44779">
        <w:rPr>
          <w:rFonts w:hint="eastAsia"/>
          <w:color w:val="auto"/>
          <w:rtl/>
        </w:rPr>
        <w:instrText>وأما</w:instrText>
      </w:r>
      <w:r w:rsidR="00457987" w:rsidRPr="00E44779">
        <w:rPr>
          <w:color w:val="auto"/>
          <w:rtl/>
        </w:rPr>
        <w:instrText xml:space="preserve"> </w:instrText>
      </w:r>
      <w:r w:rsidR="00457987" w:rsidRPr="00E44779">
        <w:rPr>
          <w:rFonts w:hint="eastAsia"/>
          <w:color w:val="auto"/>
          <w:rtl/>
        </w:rPr>
        <w:instrText>المؤمن،</w:instrText>
      </w:r>
      <w:r w:rsidR="00457987" w:rsidRPr="00E44779">
        <w:rPr>
          <w:color w:val="auto"/>
          <w:rtl/>
        </w:rPr>
        <w:instrText xml:space="preserve"> </w:instrText>
      </w:r>
      <w:r w:rsidR="00457987" w:rsidRPr="00E44779">
        <w:rPr>
          <w:rFonts w:hint="eastAsia"/>
          <w:color w:val="auto"/>
          <w:rtl/>
        </w:rPr>
        <w:instrText>فإن</w:instrText>
      </w:r>
      <w:r w:rsidR="00457987" w:rsidRPr="00E44779">
        <w:rPr>
          <w:color w:val="auto"/>
          <w:rtl/>
        </w:rPr>
        <w:instrText xml:space="preserve"> </w:instrText>
      </w:r>
      <w:r w:rsidR="00457987" w:rsidRPr="00E44779">
        <w:rPr>
          <w:rFonts w:hint="eastAsia"/>
          <w:color w:val="auto"/>
          <w:rtl/>
        </w:rPr>
        <w:instrText>الله</w:instrText>
      </w:r>
      <w:r w:rsidR="00457987" w:rsidRPr="00E44779">
        <w:rPr>
          <w:color w:val="auto"/>
          <w:rtl/>
        </w:rPr>
        <w:instrText xml:space="preserve"> </w:instrText>
      </w:r>
      <w:r w:rsidR="00457987" w:rsidRPr="00E44779">
        <w:rPr>
          <w:rFonts w:hint="eastAsia"/>
          <w:color w:val="auto"/>
          <w:rtl/>
        </w:rPr>
        <w:instrText>يدخر</w:instrText>
      </w:r>
      <w:r w:rsidR="00457987" w:rsidRPr="00E44779">
        <w:rPr>
          <w:color w:val="auto"/>
          <w:rtl/>
        </w:rPr>
        <w:instrText xml:space="preserve"> </w:instrText>
      </w:r>
      <w:r w:rsidR="00457987" w:rsidRPr="00E44779">
        <w:rPr>
          <w:rFonts w:hint="eastAsia"/>
          <w:color w:val="auto"/>
          <w:rtl/>
        </w:rPr>
        <w:instrText>له</w:instrText>
      </w:r>
      <w:r w:rsidR="00457987" w:rsidRPr="00E44779">
        <w:rPr>
          <w:color w:val="auto"/>
          <w:rtl/>
        </w:rPr>
        <w:instrText xml:space="preserve"> </w:instrText>
      </w:r>
      <w:r w:rsidR="00457987" w:rsidRPr="00E44779">
        <w:rPr>
          <w:rFonts w:hint="eastAsia"/>
          <w:color w:val="auto"/>
          <w:rtl/>
        </w:rPr>
        <w:instrText>حسناته</w:instrText>
      </w:r>
      <w:r w:rsidR="00457987" w:rsidRPr="00E44779">
        <w:rPr>
          <w:color w:val="auto"/>
          <w:rtl/>
        </w:rPr>
        <w:instrText xml:space="preserve"> </w:instrText>
      </w:r>
      <w:r w:rsidR="00457987" w:rsidRPr="00E44779">
        <w:rPr>
          <w:rFonts w:hint="eastAsia"/>
          <w:color w:val="auto"/>
          <w:rtl/>
        </w:rPr>
        <w:instrText>في</w:instrText>
      </w:r>
      <w:r w:rsidR="00457987" w:rsidRPr="00E44779">
        <w:rPr>
          <w:color w:val="auto"/>
          <w:rtl/>
        </w:rPr>
        <w:instrText xml:space="preserve"> </w:instrText>
      </w:r>
      <w:r w:rsidR="00457987" w:rsidRPr="00E44779">
        <w:rPr>
          <w:rFonts w:hint="eastAsia"/>
          <w:color w:val="auto"/>
          <w:rtl/>
        </w:rPr>
        <w:instrText>الآخرة</w:instrText>
      </w:r>
      <w:r w:rsidR="00457987" w:rsidRPr="00E44779">
        <w:rPr>
          <w:color w:val="auto"/>
          <w:rtl/>
        </w:rPr>
        <w:instrText xml:space="preserve"> </w:instrText>
      </w:r>
      <w:r w:rsidR="00457987" w:rsidRPr="00E44779">
        <w:rPr>
          <w:rFonts w:hint="eastAsia"/>
          <w:color w:val="auto"/>
          <w:rtl/>
        </w:rPr>
        <w:instrText>ويعقبه</w:instrText>
      </w:r>
      <w:r w:rsidR="00457987" w:rsidRPr="00E44779">
        <w:rPr>
          <w:color w:val="auto"/>
          <w:rtl/>
        </w:rPr>
        <w:instrText xml:space="preserve"> </w:instrText>
      </w:r>
      <w:r w:rsidR="00457987" w:rsidRPr="00E44779">
        <w:rPr>
          <w:rFonts w:hint="eastAsia"/>
          <w:color w:val="auto"/>
          <w:rtl/>
        </w:rPr>
        <w:instrText>رزقا</w:instrText>
      </w:r>
      <w:r w:rsidR="00457987" w:rsidRPr="00E44779">
        <w:rPr>
          <w:color w:val="auto"/>
          <w:rtl/>
        </w:rPr>
        <w:instrText xml:space="preserve"> </w:instrText>
      </w:r>
      <w:r w:rsidR="00457987" w:rsidRPr="00E44779">
        <w:rPr>
          <w:rFonts w:hint="eastAsia"/>
          <w:color w:val="auto"/>
          <w:rtl/>
        </w:rPr>
        <w:instrText>في</w:instrText>
      </w:r>
      <w:r w:rsidR="00457987" w:rsidRPr="00E44779">
        <w:rPr>
          <w:color w:val="auto"/>
          <w:rtl/>
        </w:rPr>
        <w:instrText xml:space="preserve"> </w:instrText>
      </w:r>
      <w:r w:rsidR="00457987" w:rsidRPr="00E44779">
        <w:rPr>
          <w:rFonts w:hint="eastAsia"/>
          <w:color w:val="auto"/>
          <w:rtl/>
        </w:rPr>
        <w:instrText>الدنيا</w:instrText>
      </w:r>
      <w:r w:rsidR="00457987" w:rsidRPr="00E44779">
        <w:rPr>
          <w:color w:val="auto"/>
          <w:rtl/>
        </w:rPr>
        <w:instrText xml:space="preserve"> </w:instrText>
      </w:r>
      <w:r w:rsidR="00457987" w:rsidRPr="00E44779">
        <w:rPr>
          <w:rFonts w:hint="eastAsia"/>
          <w:color w:val="auto"/>
          <w:rtl/>
        </w:rPr>
        <w:instrText>على</w:instrText>
      </w:r>
      <w:r w:rsidR="00457987" w:rsidRPr="00E44779">
        <w:rPr>
          <w:color w:val="auto"/>
          <w:rtl/>
        </w:rPr>
        <w:instrText xml:space="preserve"> </w:instrText>
      </w:r>
      <w:r w:rsidR="00457987" w:rsidRPr="00E44779">
        <w:rPr>
          <w:rFonts w:hint="eastAsia"/>
          <w:color w:val="auto"/>
          <w:rtl/>
        </w:rPr>
        <w:instrText>طاعته</w:instrText>
      </w:r>
      <w:r w:rsidR="00457987" w:rsidRPr="00E44779">
        <w:rPr>
          <w:color w:val="auto"/>
        </w:rPr>
        <w:instrText xml:space="preserve">" </w:instrText>
      </w:r>
      <w:r w:rsidR="00457987" w:rsidRPr="00E44779">
        <w:rPr>
          <w:color w:val="auto"/>
          <w:rtl/>
        </w:rPr>
        <w:fldChar w:fldCharType="end"/>
      </w:r>
      <w:r w:rsidR="00795B43" w:rsidRPr="00E44779">
        <w:rPr>
          <w:rFonts w:hint="cs"/>
          <w:color w:val="auto"/>
          <w:rtl/>
        </w:rPr>
        <w:t xml:space="preserve"> </w:t>
      </w:r>
      <w:r w:rsidR="00795B4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13"/>
      </w:r>
      <w:r w:rsidRPr="00E44779">
        <w:rPr>
          <w:rStyle w:val="af2"/>
          <w:color w:val="auto"/>
          <w:rtl/>
        </w:rPr>
        <w:t>)</w:t>
      </w:r>
      <w:r w:rsidR="00795B43"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هذه الآيات والأحاديث واضحة الدلالة على أن الإيمان شرط في قبول العمل وأن الكافر الذي مات على كفره لا يقبل الله منه أي عمل وأنه لا ثواب له في الآخرة أبداً.</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A2457A">
      <w:pPr>
        <w:spacing w:after="120"/>
        <w:ind w:firstLine="470"/>
        <w:rPr>
          <w:color w:val="auto"/>
          <w:rtl/>
        </w:rPr>
      </w:pPr>
      <w:r w:rsidRPr="00E44779">
        <w:rPr>
          <w:rFonts w:hint="cs"/>
          <w:color w:val="auto"/>
          <w:rtl/>
        </w:rPr>
        <w:t xml:space="preserve">حكى القاضي عياض </w:t>
      </w:r>
      <w:r w:rsidR="0080368A" w:rsidRPr="00E44779">
        <w:rPr>
          <w:rFonts w:hint="cs"/>
          <w:color w:val="auto"/>
          <w:rtl/>
        </w:rPr>
        <w:t>الإجماع</w:t>
      </w:r>
      <w:r w:rsidRPr="00E44779">
        <w:rPr>
          <w:rFonts w:hint="cs"/>
          <w:color w:val="auto"/>
          <w:rtl/>
        </w:rPr>
        <w:t xml:space="preserve"> على أن الكفار لا تنفعهم أعمالهم ولا يثابون عليها بنعيم ولا بتخفيف عذاب</w:t>
      </w:r>
      <w:r w:rsidRPr="00E44779">
        <w:rPr>
          <w:rStyle w:val="af2"/>
          <w:color w:val="auto"/>
          <w:rtl/>
        </w:rPr>
        <w:t>(</w:t>
      </w:r>
      <w:r w:rsidRPr="00E44779">
        <w:rPr>
          <w:rStyle w:val="af2"/>
          <w:color w:val="auto"/>
          <w:rtl/>
        </w:rPr>
        <w:footnoteReference w:id="914"/>
      </w:r>
      <w:r w:rsidRPr="00E44779">
        <w:rPr>
          <w:rStyle w:val="af2"/>
          <w:color w:val="auto"/>
          <w:rtl/>
        </w:rPr>
        <w:t>)</w:t>
      </w:r>
      <w:r w:rsidR="00795B43"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شيخ الإسلام </w:t>
      </w:r>
      <w:r w:rsidR="00795B43" w:rsidRPr="00E44779">
        <w:rPr>
          <w:rFonts w:hint="cs"/>
          <w:color w:val="auto"/>
          <w:rtl/>
        </w:rPr>
        <w:t>ا</w:t>
      </w:r>
      <w:r w:rsidRPr="00E44779">
        <w:rPr>
          <w:rFonts w:hint="cs"/>
          <w:color w:val="auto"/>
          <w:rtl/>
        </w:rPr>
        <w:t xml:space="preserve">بن تيمية: </w:t>
      </w:r>
      <w:r w:rsidR="00795B43" w:rsidRPr="00E44779">
        <w:rPr>
          <w:rFonts w:hint="cs"/>
          <w:color w:val="auto"/>
          <w:rtl/>
        </w:rPr>
        <w:t>(</w:t>
      </w:r>
      <w:r w:rsidRPr="00E44779">
        <w:rPr>
          <w:rFonts w:hint="cs"/>
          <w:color w:val="auto"/>
          <w:rtl/>
        </w:rPr>
        <w:t>القرآن دل على أن من ارتد فقد حبط عمله وهذا متفق عليه بين المسلمين</w:t>
      </w:r>
      <w:r w:rsidR="00795B43" w:rsidRPr="00E44779">
        <w:rPr>
          <w:rFonts w:hint="cs"/>
          <w:color w:val="auto"/>
          <w:rtl/>
        </w:rPr>
        <w:t>)</w:t>
      </w:r>
      <w:r w:rsidRPr="00E44779">
        <w:rPr>
          <w:rStyle w:val="af2"/>
          <w:color w:val="auto"/>
          <w:rtl/>
        </w:rPr>
        <w:t>(</w:t>
      </w:r>
      <w:r w:rsidRPr="00E44779">
        <w:rPr>
          <w:rStyle w:val="af2"/>
          <w:color w:val="auto"/>
          <w:rtl/>
        </w:rPr>
        <w:footnoteReference w:id="915"/>
      </w:r>
      <w:r w:rsidRPr="00E44779">
        <w:rPr>
          <w:rStyle w:val="af2"/>
          <w:color w:val="auto"/>
          <w:rtl/>
        </w:rPr>
        <w:t>)</w:t>
      </w:r>
      <w:r w:rsidR="00795B43"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وقال الخليلي</w:t>
      </w:r>
      <w:r w:rsidRPr="00E44779">
        <w:rPr>
          <w:rStyle w:val="af2"/>
          <w:color w:val="auto"/>
          <w:rtl/>
        </w:rPr>
        <w:t>(</w:t>
      </w:r>
      <w:r w:rsidRPr="00E44779">
        <w:rPr>
          <w:rStyle w:val="af2"/>
          <w:color w:val="auto"/>
          <w:rtl/>
        </w:rPr>
        <w:footnoteReference w:id="916"/>
      </w:r>
      <w:r w:rsidRPr="00E44779">
        <w:rPr>
          <w:rStyle w:val="af2"/>
          <w:color w:val="auto"/>
          <w:rtl/>
        </w:rPr>
        <w:t>)</w:t>
      </w:r>
      <w:r w:rsidRPr="00E44779">
        <w:rPr>
          <w:rFonts w:hint="cs"/>
          <w:color w:val="auto"/>
          <w:rtl/>
        </w:rPr>
        <w:t xml:space="preserve">: </w:t>
      </w:r>
      <w:r w:rsidR="00795B43" w:rsidRPr="00E44779">
        <w:rPr>
          <w:rFonts w:hint="cs"/>
          <w:color w:val="auto"/>
          <w:rtl/>
        </w:rPr>
        <w:t>(</w:t>
      </w:r>
      <w:r w:rsidRPr="00E44779">
        <w:rPr>
          <w:color w:val="auto"/>
          <w:rtl/>
        </w:rPr>
        <w:t xml:space="preserve">انعقد </w:t>
      </w:r>
      <w:r w:rsidR="0080368A" w:rsidRPr="00E44779">
        <w:rPr>
          <w:color w:val="auto"/>
          <w:rtl/>
        </w:rPr>
        <w:t>الإجماع</w:t>
      </w:r>
      <w:r w:rsidRPr="00E44779">
        <w:rPr>
          <w:color w:val="auto"/>
          <w:rtl/>
        </w:rPr>
        <w:t xml:space="preserve"> على أن الكفار لا تنفعهم أعمالهم الحسنة ولا </w:t>
      </w:r>
      <w:r w:rsidRPr="00E44779">
        <w:rPr>
          <w:color w:val="auto"/>
          <w:rtl/>
        </w:rPr>
        <w:lastRenderedPageBreak/>
        <w:t>يثابون عليها بنعيم، ولا يخفف عنهم عذاب</w:t>
      </w:r>
      <w:r w:rsidRPr="00E44779">
        <w:rPr>
          <w:rFonts w:hint="cs"/>
          <w:color w:val="auto"/>
          <w:rtl/>
        </w:rPr>
        <w:t>)</w:t>
      </w:r>
      <w:r w:rsidRPr="00E44779">
        <w:rPr>
          <w:rStyle w:val="af2"/>
          <w:color w:val="auto"/>
          <w:rtl/>
        </w:rPr>
        <w:t>(</w:t>
      </w:r>
      <w:r w:rsidRPr="00E44779">
        <w:rPr>
          <w:rStyle w:val="af2"/>
          <w:color w:val="auto"/>
          <w:rtl/>
        </w:rPr>
        <w:footnoteReference w:id="917"/>
      </w:r>
      <w:r w:rsidRPr="00E44779">
        <w:rPr>
          <w:rStyle w:val="af2"/>
          <w:color w:val="auto"/>
          <w:rtl/>
        </w:rPr>
        <w:t>)</w:t>
      </w:r>
      <w:r w:rsidR="00795B43"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A2457A">
      <w:pPr>
        <w:spacing w:after="120"/>
        <w:ind w:firstLine="470"/>
        <w:rPr>
          <w:color w:val="auto"/>
          <w:rtl/>
        </w:rPr>
      </w:pPr>
      <w:r w:rsidRPr="00E44779">
        <w:rPr>
          <w:rFonts w:hint="cs"/>
          <w:color w:val="auto"/>
          <w:rtl/>
        </w:rPr>
        <w:t>دلالة النصوص السابقة على أن الإيمان شرط في قبول العمل والثواب عليه وأن الكفر مانع من قبول العمل ظاهرة وعلى هذا تتابع كلام ائمة الإسلام.</w:t>
      </w:r>
    </w:p>
    <w:p w:rsidR="00795B43" w:rsidRPr="00E44779" w:rsidRDefault="00FF4037" w:rsidP="00A2457A">
      <w:pPr>
        <w:spacing w:after="120"/>
        <w:ind w:firstLine="470"/>
        <w:rPr>
          <w:color w:val="auto"/>
          <w:rtl/>
        </w:rPr>
      </w:pPr>
      <w:r w:rsidRPr="00E44779">
        <w:rPr>
          <w:rFonts w:hint="cs"/>
          <w:color w:val="auto"/>
          <w:rtl/>
        </w:rPr>
        <w:t xml:space="preserve">قال ابن جرير الطبري: </w:t>
      </w:r>
      <w:r w:rsidR="00795B43" w:rsidRPr="00E44779">
        <w:rPr>
          <w:rFonts w:hint="cs"/>
          <w:color w:val="auto"/>
          <w:rtl/>
        </w:rPr>
        <w:t>(</w:t>
      </w:r>
      <w:r w:rsidRPr="00E44779">
        <w:rPr>
          <w:color w:val="auto"/>
          <w:rtl/>
        </w:rPr>
        <w:t>الكافر لا ينفعه في الآخرة ما سلف له من إحسان في الدنيا مع كفره</w:t>
      </w:r>
      <w:r w:rsidR="00795B43" w:rsidRPr="00E44779">
        <w:rPr>
          <w:rFonts w:hint="cs"/>
          <w:color w:val="auto"/>
          <w:rtl/>
        </w:rPr>
        <w:t>)</w:t>
      </w:r>
      <w:r w:rsidRPr="00E44779">
        <w:rPr>
          <w:rStyle w:val="af2"/>
          <w:color w:val="auto"/>
          <w:rtl/>
        </w:rPr>
        <w:t>(</w:t>
      </w:r>
      <w:r w:rsidRPr="00E44779">
        <w:rPr>
          <w:rStyle w:val="af2"/>
          <w:color w:val="auto"/>
          <w:rtl/>
        </w:rPr>
        <w:footnoteReference w:id="918"/>
      </w:r>
      <w:r w:rsidRPr="00E44779">
        <w:rPr>
          <w:rStyle w:val="af2"/>
          <w:color w:val="auto"/>
          <w:rtl/>
        </w:rPr>
        <w:t>)</w:t>
      </w:r>
      <w:r w:rsidR="00795B43"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 xml:space="preserve">وقال أبو العباس القرطبي: </w:t>
      </w:r>
      <w:r w:rsidR="00795B43" w:rsidRPr="00E44779">
        <w:rPr>
          <w:rFonts w:hint="cs"/>
          <w:color w:val="auto"/>
          <w:rtl/>
        </w:rPr>
        <w:t>(</w:t>
      </w:r>
      <w:r w:rsidRPr="00E44779">
        <w:rPr>
          <w:rFonts w:hint="cs"/>
          <w:color w:val="auto"/>
          <w:rtl/>
        </w:rPr>
        <w:t>فلا تصح من الكافر قربة لعدم شرطها الذي هو الإيمان</w:t>
      </w:r>
      <w:r w:rsidR="00795B43" w:rsidRPr="00E44779">
        <w:rPr>
          <w:rFonts w:hint="cs"/>
          <w:color w:val="auto"/>
          <w:rtl/>
        </w:rPr>
        <w:t>)</w:t>
      </w:r>
      <w:r w:rsidRPr="00E44779">
        <w:rPr>
          <w:rStyle w:val="af2"/>
          <w:color w:val="auto"/>
          <w:rtl/>
        </w:rPr>
        <w:t>(</w:t>
      </w:r>
      <w:r w:rsidRPr="00E44779">
        <w:rPr>
          <w:rStyle w:val="af2"/>
          <w:color w:val="auto"/>
          <w:rtl/>
        </w:rPr>
        <w:footnoteReference w:id="919"/>
      </w:r>
      <w:r w:rsidRPr="00E44779">
        <w:rPr>
          <w:rStyle w:val="af2"/>
          <w:color w:val="auto"/>
          <w:rtl/>
        </w:rPr>
        <w:t>)</w:t>
      </w:r>
      <w:r w:rsidR="00795B43" w:rsidRPr="00E44779">
        <w:rPr>
          <w:rFonts w:hint="cs"/>
          <w:color w:val="auto"/>
          <w:rtl/>
        </w:rPr>
        <w:t>.</w:t>
      </w:r>
    </w:p>
    <w:p w:rsidR="00795B43" w:rsidRPr="00E44779" w:rsidRDefault="00FF4037" w:rsidP="00A2457A">
      <w:pPr>
        <w:spacing w:after="120"/>
        <w:ind w:firstLine="470"/>
        <w:rPr>
          <w:color w:val="auto"/>
          <w:rtl/>
        </w:rPr>
      </w:pPr>
      <w:r w:rsidRPr="00E44779">
        <w:rPr>
          <w:rFonts w:hint="cs"/>
          <w:color w:val="auto"/>
          <w:rtl/>
        </w:rPr>
        <w:t xml:space="preserve">وقد نقل </w:t>
      </w:r>
      <w:r w:rsidR="0080368A" w:rsidRPr="00E44779">
        <w:rPr>
          <w:rFonts w:hint="cs"/>
          <w:color w:val="auto"/>
          <w:rtl/>
        </w:rPr>
        <w:t>الإجماع</w:t>
      </w:r>
      <w:r w:rsidRPr="00E44779">
        <w:rPr>
          <w:rFonts w:hint="cs"/>
          <w:color w:val="auto"/>
          <w:rtl/>
        </w:rPr>
        <w:t xml:space="preserve"> على ذلك القاضي عياض كما سبق</w:t>
      </w:r>
      <w:r w:rsidR="00795B43" w:rsidRPr="00E44779">
        <w:rPr>
          <w:rFonts w:hint="cs"/>
          <w:color w:val="auto"/>
          <w:rtl/>
        </w:rPr>
        <w:t>.</w:t>
      </w:r>
      <w:r w:rsidRPr="00E44779">
        <w:rPr>
          <w:rFonts w:hint="cs"/>
          <w:color w:val="auto"/>
          <w:rtl/>
        </w:rPr>
        <w:t xml:space="preserve"> </w:t>
      </w:r>
    </w:p>
    <w:p w:rsidR="00795B43" w:rsidRPr="00E44779" w:rsidRDefault="00FF4037" w:rsidP="00A2457A">
      <w:pPr>
        <w:spacing w:after="120"/>
        <w:ind w:firstLine="470"/>
        <w:rPr>
          <w:color w:val="auto"/>
          <w:rtl/>
        </w:rPr>
      </w:pPr>
      <w:r w:rsidRPr="00E44779">
        <w:rPr>
          <w:rFonts w:hint="cs"/>
          <w:color w:val="auto"/>
          <w:rtl/>
        </w:rPr>
        <w:t>ونقل كلام القاضي كثير من أهل العلم</w:t>
      </w:r>
      <w:r w:rsidRPr="00E44779">
        <w:rPr>
          <w:rStyle w:val="af2"/>
          <w:color w:val="auto"/>
          <w:rtl/>
        </w:rPr>
        <w:t>(</w:t>
      </w:r>
      <w:r w:rsidRPr="00E44779">
        <w:rPr>
          <w:rStyle w:val="af2"/>
          <w:color w:val="auto"/>
          <w:rtl/>
        </w:rPr>
        <w:footnoteReference w:id="920"/>
      </w:r>
      <w:r w:rsidRPr="00E44779">
        <w:rPr>
          <w:rStyle w:val="af2"/>
          <w:color w:val="auto"/>
          <w:rtl/>
        </w:rPr>
        <w:t>)</w:t>
      </w:r>
      <w:r w:rsidR="00795B43" w:rsidRPr="00E44779">
        <w:rPr>
          <w:rFonts w:hint="cs"/>
          <w:color w:val="auto"/>
          <w:rtl/>
        </w:rPr>
        <w:t>،</w:t>
      </w:r>
      <w:r w:rsidRPr="00E44779">
        <w:rPr>
          <w:rFonts w:hint="cs"/>
          <w:color w:val="auto"/>
          <w:rtl/>
        </w:rPr>
        <w:t xml:space="preserve"> ولم أجد من تعقبه في ذلك أو خالفه</w:t>
      </w:r>
      <w:r w:rsidR="00795B43"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 xml:space="preserve">فتبين صحة ما ذكره النووي من </w:t>
      </w:r>
      <w:r w:rsidR="0080368A" w:rsidRPr="00E44779">
        <w:rPr>
          <w:rFonts w:hint="cs"/>
          <w:color w:val="auto"/>
          <w:rtl/>
        </w:rPr>
        <w:t>الإجماع</w:t>
      </w:r>
      <w:r w:rsidRPr="00E44779">
        <w:rPr>
          <w:rFonts w:hint="cs"/>
          <w:color w:val="auto"/>
          <w:rtl/>
        </w:rPr>
        <w:t xml:space="preserve"> على أن الكافر الذي مات على كفره لا ثواب له في الآخرة والله أعلم.</w:t>
      </w:r>
    </w:p>
    <w:p w:rsidR="00795B43" w:rsidRPr="00E44779" w:rsidRDefault="00795B43">
      <w:pPr>
        <w:widowControl/>
        <w:bidi w:val="0"/>
        <w:ind w:firstLine="0"/>
        <w:jc w:val="left"/>
        <w:rPr>
          <w:rFonts w:cs="Times New Roman"/>
          <w:b/>
          <w:bCs/>
          <w:noProof/>
          <w:color w:val="auto"/>
          <w:kern w:val="32"/>
          <w:sz w:val="32"/>
          <w:rtl/>
        </w:rPr>
      </w:pPr>
      <w:r w:rsidRPr="00E44779">
        <w:rPr>
          <w:color w:val="auto"/>
          <w:rtl/>
        </w:rPr>
        <w:br w:type="page"/>
      </w:r>
    </w:p>
    <w:p w:rsidR="00FF4037" w:rsidRPr="00E44779" w:rsidRDefault="00FF4037" w:rsidP="00795B43">
      <w:pPr>
        <w:pStyle w:val="1"/>
        <w:bidi/>
        <w:spacing w:after="120"/>
        <w:ind w:firstLine="470"/>
        <w:jc w:val="center"/>
        <w:rPr>
          <w:rFonts w:cs="Traditional Arabic"/>
          <w:b w:val="0"/>
          <w:bCs w:val="0"/>
          <w:noProof w:val="0"/>
          <w:color w:val="auto"/>
          <w:kern w:val="0"/>
          <w:sz w:val="36"/>
          <w:rtl/>
        </w:rPr>
      </w:pPr>
      <w:r w:rsidRPr="00E44779">
        <w:rPr>
          <w:rFonts w:ascii="Traditional Arabic" w:hAnsi="Traditional Arabic" w:cs="Traditional Arabic"/>
          <w:color w:val="auto"/>
          <w:sz w:val="40"/>
          <w:szCs w:val="40"/>
          <w:rtl/>
        </w:rPr>
        <w:lastRenderedPageBreak/>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المؤمنين يرون الله يوم القيامة</w:t>
      </w:r>
      <w:r w:rsidR="00795B43" w:rsidRPr="00E44779">
        <w:rPr>
          <w:rFonts w:cs="Traditional Arabic" w:hint="cs"/>
          <w:b w:val="0"/>
          <w:bCs w:val="0"/>
          <w:noProof w:val="0"/>
          <w:color w:val="auto"/>
          <w:kern w:val="0"/>
          <w:sz w:val="36"/>
          <w:rtl/>
        </w:rPr>
        <w:t>:</w:t>
      </w:r>
      <w:r w:rsidR="00457987" w:rsidRPr="00E44779">
        <w:rPr>
          <w:rFonts w:cs="Traditional Arabic"/>
          <w:b w:val="0"/>
          <w:bCs w:val="0"/>
          <w:noProof w:val="0"/>
          <w:color w:val="auto"/>
          <w:kern w:val="0"/>
          <w:sz w:val="36"/>
          <w:rtl/>
        </w:rPr>
        <w:fldChar w:fldCharType="begin"/>
      </w:r>
      <w:r w:rsidR="00457987" w:rsidRPr="00E44779">
        <w:rPr>
          <w:rFonts w:cs="Traditional Arabic"/>
          <w:b w:val="0"/>
          <w:bCs w:val="0"/>
          <w:noProof w:val="0"/>
          <w:color w:val="auto"/>
          <w:kern w:val="0"/>
          <w:sz w:val="36"/>
        </w:rPr>
        <w:instrText xml:space="preserve"> XE "</w:instrText>
      </w:r>
      <w:r w:rsidR="00457987" w:rsidRPr="00E44779">
        <w:rPr>
          <w:rFonts w:cs="Traditional Arabic"/>
          <w:b w:val="0"/>
          <w:bCs w:val="0"/>
          <w:noProof w:val="0"/>
          <w:color w:val="auto"/>
          <w:kern w:val="0"/>
          <w:sz w:val="36"/>
          <w:rtl/>
        </w:rPr>
        <w:instrText>المسألة الثالثة</w:instrText>
      </w:r>
      <w:r w:rsidR="00457987" w:rsidRPr="00E44779">
        <w:rPr>
          <w:rFonts w:cs="Traditional Arabic"/>
          <w:b w:val="0"/>
          <w:bCs w:val="0"/>
          <w:noProof w:val="0"/>
          <w:color w:val="auto"/>
          <w:kern w:val="0"/>
          <w:sz w:val="36"/>
        </w:rPr>
        <w:instrText>\</w:instrText>
      </w:r>
      <w:r w:rsidR="00457987" w:rsidRPr="00E44779">
        <w:rPr>
          <w:rFonts w:cs="Traditional Arabic"/>
          <w:b w:val="0"/>
          <w:bCs w:val="0"/>
          <w:noProof w:val="0"/>
          <w:color w:val="auto"/>
          <w:kern w:val="0"/>
          <w:sz w:val="36"/>
          <w:rtl/>
        </w:rPr>
        <w:instrText>: الإجماع على أن المؤمنين يرون الله يوم القيامة</w:instrText>
      </w:r>
      <w:r w:rsidR="00457987" w:rsidRPr="00E44779">
        <w:rPr>
          <w:rFonts w:cs="Traditional Arabic"/>
          <w:b w:val="0"/>
          <w:bCs w:val="0"/>
          <w:noProof w:val="0"/>
          <w:color w:val="auto"/>
          <w:kern w:val="0"/>
          <w:sz w:val="36"/>
        </w:rPr>
        <w:instrText xml:space="preserve">" </w:instrText>
      </w:r>
      <w:r w:rsidR="00457987" w:rsidRPr="00E44779">
        <w:rPr>
          <w:rFonts w:cs="Traditional Arabic"/>
          <w:b w:val="0"/>
          <w:bCs w:val="0"/>
          <w:noProof w:val="0"/>
          <w:color w:val="auto"/>
          <w:kern w:val="0"/>
          <w:sz w:val="36"/>
          <w:rtl/>
        </w:rPr>
        <w:fldChar w:fldCharType="end"/>
      </w:r>
    </w:p>
    <w:p w:rsidR="00FF4037" w:rsidRPr="00E44779" w:rsidRDefault="00FF4037" w:rsidP="00A2457A">
      <w:pPr>
        <w:spacing w:after="120"/>
        <w:ind w:firstLine="470"/>
        <w:rPr>
          <w:color w:val="auto"/>
          <w:rtl/>
        </w:rPr>
      </w:pPr>
      <w:r w:rsidRPr="00E44779">
        <w:rPr>
          <w:rFonts w:hint="cs"/>
          <w:color w:val="auto"/>
          <w:rtl/>
        </w:rPr>
        <w:t xml:space="preserve">    أعظم نعيم وأكبر تشريف للمؤمنين يوم القيامة رؤية الله عز وجل في الرضى وهي من المسائل التي حصل فيها الخلاف بين أهل السنة ومخالفيهم من أهل البدع.</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b w:val="0"/>
          <w:sz w:val="48"/>
          <w:szCs w:val="36"/>
          <w:rtl/>
        </w:rPr>
        <w:t>نص</w:t>
      </w:r>
      <w:r w:rsidRPr="00E44779">
        <w:rPr>
          <w:rStyle w:val="aff8"/>
          <w:rFonts w:ascii="Traditional Arabic" w:hAnsi="Traditional Arabic" w:cs="Traditional Arabic" w:hint="cs"/>
          <w:b w:val="0"/>
          <w:sz w:val="48"/>
          <w:szCs w:val="36"/>
          <w:rtl/>
        </w:rPr>
        <w:t xml:space="preserve">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795B43" w:rsidRPr="00E44779" w:rsidRDefault="00FF4037" w:rsidP="00A2457A">
      <w:pPr>
        <w:tabs>
          <w:tab w:val="left" w:pos="3448"/>
        </w:tabs>
        <w:spacing w:after="120"/>
        <w:ind w:firstLine="470"/>
        <w:rPr>
          <w:color w:val="auto"/>
          <w:rtl/>
        </w:rPr>
      </w:pPr>
      <w:r w:rsidRPr="00E44779">
        <w:rPr>
          <w:rFonts w:hint="cs"/>
          <w:color w:val="auto"/>
          <w:rtl/>
        </w:rPr>
        <w:t xml:space="preserve">    قال</w:t>
      </w:r>
      <w:r w:rsidRPr="00E44779">
        <w:rPr>
          <w:color w:val="auto"/>
          <w:rtl/>
        </w:rPr>
        <w:t xml:space="preserve"> النووي</w:t>
      </w:r>
      <w:r w:rsidRPr="00E44779">
        <w:rPr>
          <w:rFonts w:hint="cs"/>
          <w:color w:val="auto"/>
          <w:rtl/>
        </w:rPr>
        <w:t xml:space="preserve">: </w:t>
      </w:r>
      <w:r w:rsidRPr="00E44779">
        <w:rPr>
          <w:color w:val="auto"/>
          <w:rtl/>
        </w:rPr>
        <w:t>(واجمعوا أيضاً على وقوعها-أي رؤية الله- في الآخرة وأن المؤمنين يرون الله تعالى دون الكافرين)</w:t>
      </w:r>
      <w:r w:rsidRPr="00E44779">
        <w:rPr>
          <w:rStyle w:val="af2"/>
          <w:color w:val="auto"/>
          <w:rtl/>
        </w:rPr>
        <w:t>(</w:t>
      </w:r>
      <w:r w:rsidRPr="00E44779">
        <w:rPr>
          <w:rStyle w:val="af2"/>
          <w:color w:val="auto"/>
          <w:rtl/>
        </w:rPr>
        <w:footnoteReference w:id="921"/>
      </w:r>
      <w:r w:rsidRPr="00E44779">
        <w:rPr>
          <w:rStyle w:val="af2"/>
          <w:color w:val="auto"/>
          <w:rtl/>
        </w:rPr>
        <w:t>)</w:t>
      </w:r>
      <w:r w:rsidR="00795B43" w:rsidRPr="00E44779">
        <w:rPr>
          <w:rFonts w:hint="cs"/>
          <w:color w:val="auto"/>
          <w:rtl/>
        </w:rPr>
        <w:t>.</w:t>
      </w:r>
      <w:r w:rsidRPr="00E44779">
        <w:rPr>
          <w:rFonts w:hint="cs"/>
          <w:color w:val="auto"/>
          <w:rtl/>
        </w:rPr>
        <w:t xml:space="preserve"> </w:t>
      </w:r>
    </w:p>
    <w:p w:rsidR="00FF4037" w:rsidRPr="00E44779" w:rsidRDefault="00FF4037" w:rsidP="00A2457A">
      <w:pPr>
        <w:tabs>
          <w:tab w:val="left" w:pos="3448"/>
        </w:tabs>
        <w:spacing w:after="120"/>
        <w:ind w:firstLine="470"/>
        <w:rPr>
          <w:color w:val="auto"/>
          <w:rtl/>
        </w:rPr>
      </w:pPr>
      <w:r w:rsidRPr="00E44779">
        <w:rPr>
          <w:rFonts w:hint="cs"/>
          <w:color w:val="auto"/>
          <w:rtl/>
        </w:rPr>
        <w:t>وقال أيضاً: (رؤية الله تعالى حاصلة للمؤمنين في الآخرة باتفاق أهل الحق)</w:t>
      </w:r>
      <w:r w:rsidRPr="00E44779">
        <w:rPr>
          <w:rStyle w:val="af2"/>
          <w:color w:val="auto"/>
          <w:rtl/>
        </w:rPr>
        <w:t>(</w:t>
      </w:r>
      <w:r w:rsidRPr="00E44779">
        <w:rPr>
          <w:rStyle w:val="af2"/>
          <w:color w:val="auto"/>
          <w:rtl/>
        </w:rPr>
        <w:footnoteReference w:id="922"/>
      </w:r>
      <w:r w:rsidRPr="00E44779">
        <w:rPr>
          <w:rStyle w:val="af2"/>
          <w:color w:val="auto"/>
          <w:rtl/>
        </w:rPr>
        <w:t>)</w:t>
      </w:r>
      <w:r w:rsidR="00795B43"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b w:val="0"/>
          <w:sz w:val="48"/>
          <w:szCs w:val="36"/>
          <w:rtl/>
        </w:rPr>
        <w:t xml:space="preserve">مستند </w:t>
      </w:r>
      <w:r w:rsidR="0080368A" w:rsidRPr="00E44779">
        <w:rPr>
          <w:rStyle w:val="aff8"/>
          <w:rFonts w:ascii="Traditional Arabic" w:hAnsi="Traditional Arabic" w:cs="Traditional Arabic"/>
          <w:b w:val="0"/>
          <w:sz w:val="48"/>
          <w:szCs w:val="36"/>
          <w:rtl/>
        </w:rPr>
        <w:t>الإجماع</w:t>
      </w:r>
      <w:r w:rsidRPr="00E44779">
        <w:rPr>
          <w:rStyle w:val="aff8"/>
          <w:rFonts w:ascii="Traditional Arabic" w:hAnsi="Traditional Arabic" w:cs="Traditional Arabic" w:hint="cs"/>
          <w:b w:val="0"/>
          <w:sz w:val="48"/>
          <w:szCs w:val="36"/>
          <w:rtl/>
        </w:rPr>
        <w:t>:</w:t>
      </w:r>
    </w:p>
    <w:p w:rsidR="00A66F91" w:rsidRPr="00E44779" w:rsidRDefault="00570C79" w:rsidP="00A2457A">
      <w:pPr>
        <w:spacing w:after="120"/>
        <w:ind w:firstLine="470"/>
        <w:rPr>
          <w:color w:val="auto"/>
          <w:sz w:val="32"/>
          <w:rtl/>
        </w:rPr>
      </w:pPr>
      <w:r w:rsidRPr="00E44779">
        <w:rPr>
          <w:color w:val="auto"/>
          <w:rtl/>
        </w:rPr>
        <w:t>قوله تعالى:</w:t>
      </w:r>
      <w:r w:rsidR="00FF4037" w:rsidRPr="00E44779">
        <w:rPr>
          <w:rFonts w:ascii="QCF_BSML" w:hAnsi="QCF_BSML" w:cs="QCF_BSML"/>
          <w:b/>
          <w:bCs/>
          <w:color w:val="auto"/>
          <w:sz w:val="32"/>
          <w:szCs w:val="32"/>
          <w:rtl/>
        </w:rPr>
        <w:t>(</w:t>
      </w:r>
      <w:r w:rsidR="00FF4037" w:rsidRPr="00E44779">
        <w:rPr>
          <w:rFonts w:ascii="QCF_P212" w:hAnsi="QCF_P212" w:cs="QCF_P212"/>
          <w:color w:val="auto"/>
          <w:sz w:val="32"/>
          <w:szCs w:val="32"/>
          <w:rtl/>
        </w:rPr>
        <w:t xml:space="preserve"> ﭒ ﭓ ﭔ ﭕ ﭖ  </w:t>
      </w:r>
      <w:r w:rsidR="00FF4037" w:rsidRPr="00E44779">
        <w:rPr>
          <w:rFonts w:ascii="QCF_BSML" w:hAnsi="QCF_BSML" w:cs="QCF_BSML"/>
          <w:b/>
          <w:bCs/>
          <w:color w:val="auto"/>
          <w:sz w:val="32"/>
          <w:szCs w:val="32"/>
          <w:rtl/>
        </w:rPr>
        <w:t>)</w:t>
      </w:r>
      <w:r w:rsidR="00FF4037" w:rsidRPr="00E44779">
        <w:rPr>
          <w:rFonts w:ascii="QCF_BSML" w:hAnsi="QCF_BSML" w:cs="QCF_BSML"/>
          <w:b/>
          <w:bCs/>
          <w:color w:val="auto"/>
          <w:rtl/>
        </w:rPr>
        <w:t xml:space="preserve">   </w:t>
      </w:r>
      <w:r w:rsidR="00FF4037" w:rsidRPr="00E44779">
        <w:rPr>
          <w:rFonts w:ascii="Tahoma" w:hAnsi="Tahoma"/>
          <w:color w:val="auto"/>
          <w:szCs w:val="28"/>
          <w:rtl/>
        </w:rPr>
        <w:t>[</w:t>
      </w:r>
      <w:r w:rsidR="00FC1451" w:rsidRPr="00E44779">
        <w:rPr>
          <w:rFonts w:ascii="Tahoma" w:hAnsi="Tahoma"/>
          <w:color w:val="auto"/>
          <w:szCs w:val="28"/>
          <w:rtl/>
        </w:rPr>
        <w:t>يونس:26</w:t>
      </w:r>
      <w:r w:rsidR="00437488" w:rsidRPr="00E44779">
        <w:rPr>
          <w:rFonts w:ascii="Tahoma" w:hAnsi="Tahoma"/>
          <w:color w:val="auto"/>
          <w:szCs w:val="28"/>
          <w:rtl/>
        </w:rPr>
        <w:fldChar w:fldCharType="begin"/>
      </w:r>
      <w:r w:rsidR="00437488" w:rsidRPr="00E44779">
        <w:rPr>
          <w:color w:val="auto"/>
        </w:rPr>
        <w:instrText xml:space="preserve"> XE "</w:instrText>
      </w:r>
      <w:r w:rsidR="00437488" w:rsidRPr="00E44779">
        <w:rPr>
          <w:rFonts w:hint="eastAsia"/>
          <w:color w:val="auto"/>
          <w:rtl/>
        </w:rPr>
        <w:instrText>ا</w:instrText>
      </w:r>
      <w:r w:rsidR="00437488" w:rsidRPr="00E44779">
        <w:rPr>
          <w:color w:val="auto"/>
          <w:rtl/>
        </w:rPr>
        <w:instrText>:</w:instrText>
      </w:r>
      <w:r w:rsidR="00FC1451" w:rsidRPr="00E44779">
        <w:rPr>
          <w:rFonts w:hint="eastAsia"/>
          <w:color w:val="auto"/>
          <w:rtl/>
        </w:rPr>
        <w:instrText>يونس:26</w:instrText>
      </w:r>
      <w:r w:rsidR="009F6565" w:rsidRPr="00E44779">
        <w:rPr>
          <w:rFonts w:hint="cs"/>
          <w:color w:val="auto"/>
          <w:rtl/>
        </w:rPr>
        <w:instrText xml:space="preserve"> </w:instrText>
      </w:r>
      <w:r w:rsidR="009F6565" w:rsidRPr="00E44779">
        <w:rPr>
          <w:rFonts w:ascii="QCF_BSML" w:hAnsi="QCF_BSML" w:cs="QCF_BSML"/>
          <w:b/>
          <w:bCs/>
          <w:color w:val="auto"/>
          <w:sz w:val="32"/>
          <w:szCs w:val="32"/>
          <w:rtl/>
        </w:rPr>
        <w:instrText>(</w:instrText>
      </w:r>
      <w:r w:rsidR="009F6565" w:rsidRPr="00E44779">
        <w:rPr>
          <w:rFonts w:ascii="QCF_P212" w:hAnsi="QCF_P212" w:cs="QCF_P212"/>
          <w:color w:val="auto"/>
          <w:sz w:val="32"/>
          <w:szCs w:val="32"/>
          <w:rtl/>
        </w:rPr>
        <w:instrText xml:space="preserve"> ﭒ ﭓ ﭔ ﭕ ﭖ  </w:instrText>
      </w:r>
      <w:r w:rsidR="009F6565" w:rsidRPr="00E44779">
        <w:rPr>
          <w:rFonts w:ascii="QCF_BSML" w:hAnsi="QCF_BSML" w:cs="QCF_BSML"/>
          <w:b/>
          <w:bCs/>
          <w:color w:val="auto"/>
          <w:sz w:val="32"/>
          <w:szCs w:val="32"/>
          <w:rtl/>
        </w:rPr>
        <w:instrText>)</w:instrText>
      </w:r>
      <w:r w:rsidR="00437488" w:rsidRPr="00E44779">
        <w:rPr>
          <w:color w:val="auto"/>
        </w:rPr>
        <w:instrText xml:space="preserve">" </w:instrText>
      </w:r>
      <w:r w:rsidR="00437488" w:rsidRPr="00E44779">
        <w:rPr>
          <w:rFonts w:ascii="Tahoma" w:hAnsi="Tahoma"/>
          <w:color w:val="auto"/>
          <w:szCs w:val="28"/>
          <w:rtl/>
        </w:rPr>
        <w:fldChar w:fldCharType="end"/>
      </w:r>
      <w:r w:rsidR="00FF4037" w:rsidRPr="00E44779">
        <w:rPr>
          <w:rFonts w:ascii="Tahoma" w:hAnsi="Tahoma"/>
          <w:color w:val="auto"/>
          <w:szCs w:val="28"/>
          <w:rtl/>
        </w:rPr>
        <w:t>]</w:t>
      </w:r>
      <w:r w:rsidR="00A66F91" w:rsidRPr="00E44779">
        <w:rPr>
          <w:rFonts w:hint="cs"/>
          <w:color w:val="auto"/>
          <w:sz w:val="32"/>
          <w:rtl/>
        </w:rPr>
        <w:t>.</w:t>
      </w:r>
      <w:r w:rsidR="00FF4037" w:rsidRPr="00E44779">
        <w:rPr>
          <w:color w:val="auto"/>
          <w:sz w:val="32"/>
          <w:rtl/>
        </w:rPr>
        <w:t xml:space="preserve"> </w:t>
      </w:r>
    </w:p>
    <w:p w:rsidR="00FF4037" w:rsidRPr="00E44779" w:rsidRDefault="00FF4037" w:rsidP="00A66F91">
      <w:pPr>
        <w:spacing w:after="120"/>
        <w:ind w:firstLine="470"/>
        <w:rPr>
          <w:color w:val="auto"/>
          <w:sz w:val="32"/>
          <w:rtl/>
        </w:rPr>
      </w:pPr>
      <w:r w:rsidRPr="00E44779">
        <w:rPr>
          <w:color w:val="auto"/>
          <w:sz w:val="32"/>
          <w:rtl/>
        </w:rPr>
        <w:t>وقد ف</w:t>
      </w:r>
      <w:r w:rsidRPr="00E44779">
        <w:rPr>
          <w:rFonts w:hint="cs"/>
          <w:color w:val="auto"/>
          <w:sz w:val="32"/>
          <w:rtl/>
        </w:rPr>
        <w:t>َ</w:t>
      </w:r>
      <w:r w:rsidRPr="00E44779">
        <w:rPr>
          <w:color w:val="auto"/>
          <w:sz w:val="32"/>
          <w:rtl/>
        </w:rPr>
        <w:t>س</w:t>
      </w:r>
      <w:r w:rsidRPr="00E44779">
        <w:rPr>
          <w:rFonts w:hint="cs"/>
          <w:color w:val="auto"/>
          <w:sz w:val="32"/>
          <w:rtl/>
        </w:rPr>
        <w:t>َ</w:t>
      </w:r>
      <w:r w:rsidRPr="00E44779">
        <w:rPr>
          <w:color w:val="auto"/>
          <w:sz w:val="32"/>
          <w:rtl/>
        </w:rPr>
        <w:t>ر الزيادة بالنظر إلى وجه الله من لا ينطق عن الهوى</w:t>
      </w:r>
      <w:r w:rsidR="00A66F91" w:rsidRPr="00E44779">
        <w:rPr>
          <w:rFonts w:hint="cs"/>
          <w:color w:val="auto"/>
          <w:sz w:val="32"/>
          <w:rtl/>
        </w:rPr>
        <w:t>؛</w:t>
      </w:r>
      <w:r w:rsidRPr="00E44779">
        <w:rPr>
          <w:color w:val="auto"/>
          <w:sz w:val="32"/>
          <w:rtl/>
        </w:rPr>
        <w:t xml:space="preserve"> ف</w:t>
      </w:r>
      <w:r w:rsidRPr="00E44779">
        <w:rPr>
          <w:color w:val="auto"/>
          <w:rtl/>
        </w:rPr>
        <w:t xml:space="preserve">عن صهيب رضي الله عنه؛ أن رسول الله </w:t>
      </w:r>
      <w:r w:rsidR="00A66F91" w:rsidRPr="00E44779">
        <w:rPr>
          <w:color w:val="auto"/>
        </w:rPr>
        <w:sym w:font="AGA Arabesque" w:char="F072"/>
      </w:r>
      <w:r w:rsidR="00A66F91" w:rsidRPr="00E44779">
        <w:rPr>
          <w:color w:val="auto"/>
          <w:rtl/>
        </w:rPr>
        <w:t xml:space="preserve"> قال: </w:t>
      </w:r>
      <w:r w:rsidR="00A66F91" w:rsidRPr="00E44779">
        <w:rPr>
          <w:rFonts w:ascii="Traditional Arabic" w:hAnsi="Traditional Arabic"/>
          <w:b/>
          <w:bCs/>
          <w:color w:val="auto"/>
          <w:rtl/>
          <w:lang w:val="x-none"/>
        </w:rPr>
        <w:t>«</w:t>
      </w:r>
      <w:r w:rsidR="00A66F91" w:rsidRPr="00E44779">
        <w:rPr>
          <w:rFonts w:hint="cs"/>
          <w:b/>
          <w:bCs/>
          <w:color w:val="auto"/>
          <w:rtl/>
        </w:rPr>
        <w:t xml:space="preserve"> </w:t>
      </w:r>
      <w:r w:rsidR="009F6565" w:rsidRPr="00E44779">
        <w:rPr>
          <w:b/>
          <w:bCs/>
          <w:color w:val="auto"/>
          <w:rtl/>
        </w:rPr>
        <w:t>إذا دخل أهل الجنة الجنة، وأهل النار النار، نادى مناد: يا أهل الجنة، إن لكم عند الله موعدا يريد أن ينجزكموه</w:t>
      </w:r>
      <w:r w:rsidR="009F6565" w:rsidRPr="00E44779">
        <w:rPr>
          <w:b/>
          <w:bCs/>
          <w:color w:val="auto"/>
          <w:rtl/>
        </w:rPr>
        <w:fldChar w:fldCharType="begin"/>
      </w:r>
      <w:r w:rsidR="009F6565" w:rsidRPr="00E44779">
        <w:rPr>
          <w:b/>
          <w:bCs/>
          <w:color w:val="auto"/>
        </w:rPr>
        <w:instrText xml:space="preserve"> XE "</w:instrText>
      </w:r>
      <w:r w:rsidR="009F6565" w:rsidRPr="00E44779">
        <w:rPr>
          <w:rFonts w:hint="eastAsia"/>
          <w:b/>
          <w:bCs/>
          <w:color w:val="auto"/>
          <w:rtl/>
        </w:rPr>
        <w:instrText>فهرس</w:instrText>
      </w:r>
      <w:r w:rsidR="009F6565" w:rsidRPr="00E44779">
        <w:rPr>
          <w:b/>
          <w:bCs/>
          <w:color w:val="auto"/>
          <w:rtl/>
        </w:rPr>
        <w:instrText xml:space="preserve"> </w:instrText>
      </w:r>
      <w:r w:rsidR="009F6565" w:rsidRPr="00E44779">
        <w:rPr>
          <w:rFonts w:hint="eastAsia"/>
          <w:b/>
          <w:bCs/>
          <w:color w:val="auto"/>
          <w:rtl/>
        </w:rPr>
        <w:instrText>الحديث</w:instrText>
      </w:r>
      <w:r w:rsidR="009F6565" w:rsidRPr="00E44779">
        <w:rPr>
          <w:b/>
          <w:bCs/>
          <w:color w:val="auto"/>
          <w:rtl/>
        </w:rPr>
        <w:instrText>:</w:instrText>
      </w:r>
      <w:r w:rsidR="009F6565" w:rsidRPr="00E44779">
        <w:rPr>
          <w:rFonts w:hint="eastAsia"/>
          <w:b/>
          <w:bCs/>
          <w:color w:val="auto"/>
          <w:rtl/>
        </w:rPr>
        <w:instrText>إذا</w:instrText>
      </w:r>
      <w:r w:rsidR="009F6565" w:rsidRPr="00E44779">
        <w:rPr>
          <w:b/>
          <w:bCs/>
          <w:color w:val="auto"/>
          <w:rtl/>
        </w:rPr>
        <w:instrText xml:space="preserve"> </w:instrText>
      </w:r>
      <w:r w:rsidR="009F6565" w:rsidRPr="00E44779">
        <w:rPr>
          <w:rFonts w:hint="eastAsia"/>
          <w:b/>
          <w:bCs/>
          <w:color w:val="auto"/>
          <w:rtl/>
        </w:rPr>
        <w:instrText>دخل</w:instrText>
      </w:r>
      <w:r w:rsidR="009F6565" w:rsidRPr="00E44779">
        <w:rPr>
          <w:b/>
          <w:bCs/>
          <w:color w:val="auto"/>
          <w:rtl/>
        </w:rPr>
        <w:instrText xml:space="preserve"> </w:instrText>
      </w:r>
      <w:r w:rsidR="009F6565" w:rsidRPr="00E44779">
        <w:rPr>
          <w:rFonts w:hint="eastAsia"/>
          <w:b/>
          <w:bCs/>
          <w:color w:val="auto"/>
          <w:rtl/>
        </w:rPr>
        <w:instrText>أهل</w:instrText>
      </w:r>
      <w:r w:rsidR="009F6565" w:rsidRPr="00E44779">
        <w:rPr>
          <w:b/>
          <w:bCs/>
          <w:color w:val="auto"/>
          <w:rtl/>
        </w:rPr>
        <w:instrText xml:space="preserve"> </w:instrText>
      </w:r>
      <w:r w:rsidR="009F6565" w:rsidRPr="00E44779">
        <w:rPr>
          <w:rFonts w:hint="eastAsia"/>
          <w:b/>
          <w:bCs/>
          <w:color w:val="auto"/>
          <w:rtl/>
        </w:rPr>
        <w:instrText>الجنة</w:instrText>
      </w:r>
      <w:r w:rsidR="009F6565" w:rsidRPr="00E44779">
        <w:rPr>
          <w:b/>
          <w:bCs/>
          <w:color w:val="auto"/>
          <w:rtl/>
        </w:rPr>
        <w:instrText xml:space="preserve"> </w:instrText>
      </w:r>
      <w:r w:rsidR="009F6565" w:rsidRPr="00E44779">
        <w:rPr>
          <w:rFonts w:hint="eastAsia"/>
          <w:b/>
          <w:bCs/>
          <w:color w:val="auto"/>
          <w:rtl/>
        </w:rPr>
        <w:instrText>الجنة،</w:instrText>
      </w:r>
      <w:r w:rsidR="009F6565" w:rsidRPr="00E44779">
        <w:rPr>
          <w:b/>
          <w:bCs/>
          <w:color w:val="auto"/>
          <w:rtl/>
        </w:rPr>
        <w:instrText xml:space="preserve"> </w:instrText>
      </w:r>
      <w:r w:rsidR="009F6565" w:rsidRPr="00E44779">
        <w:rPr>
          <w:rFonts w:hint="eastAsia"/>
          <w:b/>
          <w:bCs/>
          <w:color w:val="auto"/>
          <w:rtl/>
        </w:rPr>
        <w:instrText>وأهل</w:instrText>
      </w:r>
      <w:r w:rsidR="009F6565" w:rsidRPr="00E44779">
        <w:rPr>
          <w:b/>
          <w:bCs/>
          <w:color w:val="auto"/>
          <w:rtl/>
        </w:rPr>
        <w:instrText xml:space="preserve"> </w:instrText>
      </w:r>
      <w:r w:rsidR="009F6565" w:rsidRPr="00E44779">
        <w:rPr>
          <w:rFonts w:hint="eastAsia"/>
          <w:b/>
          <w:bCs/>
          <w:color w:val="auto"/>
          <w:rtl/>
        </w:rPr>
        <w:instrText>النار</w:instrText>
      </w:r>
      <w:r w:rsidR="009F6565" w:rsidRPr="00E44779">
        <w:rPr>
          <w:b/>
          <w:bCs/>
          <w:color w:val="auto"/>
          <w:rtl/>
        </w:rPr>
        <w:instrText xml:space="preserve"> </w:instrText>
      </w:r>
      <w:r w:rsidR="009F6565" w:rsidRPr="00E44779">
        <w:rPr>
          <w:rFonts w:hint="eastAsia"/>
          <w:b/>
          <w:bCs/>
          <w:color w:val="auto"/>
          <w:rtl/>
        </w:rPr>
        <w:instrText>النار،</w:instrText>
      </w:r>
      <w:r w:rsidR="009F6565" w:rsidRPr="00E44779">
        <w:rPr>
          <w:b/>
          <w:bCs/>
          <w:color w:val="auto"/>
          <w:rtl/>
        </w:rPr>
        <w:instrText xml:space="preserve"> </w:instrText>
      </w:r>
      <w:r w:rsidR="009F6565" w:rsidRPr="00E44779">
        <w:rPr>
          <w:rFonts w:hint="eastAsia"/>
          <w:b/>
          <w:bCs/>
          <w:color w:val="auto"/>
          <w:rtl/>
        </w:rPr>
        <w:instrText>نادى</w:instrText>
      </w:r>
      <w:r w:rsidR="009F6565" w:rsidRPr="00E44779">
        <w:rPr>
          <w:b/>
          <w:bCs/>
          <w:color w:val="auto"/>
          <w:rtl/>
        </w:rPr>
        <w:instrText xml:space="preserve"> </w:instrText>
      </w:r>
      <w:r w:rsidR="009F6565" w:rsidRPr="00E44779">
        <w:rPr>
          <w:rFonts w:hint="eastAsia"/>
          <w:b/>
          <w:bCs/>
          <w:color w:val="auto"/>
          <w:rtl/>
        </w:rPr>
        <w:instrText>مناد</w:instrText>
      </w:r>
      <w:r w:rsidR="009F6565" w:rsidRPr="00E44779">
        <w:rPr>
          <w:b/>
          <w:bCs/>
          <w:color w:val="auto"/>
          <w:rtl/>
        </w:rPr>
        <w:instrText xml:space="preserve">: </w:instrText>
      </w:r>
      <w:r w:rsidR="009F6565" w:rsidRPr="00E44779">
        <w:rPr>
          <w:rFonts w:hint="eastAsia"/>
          <w:b/>
          <w:bCs/>
          <w:color w:val="auto"/>
          <w:rtl/>
        </w:rPr>
        <w:instrText>يا</w:instrText>
      </w:r>
      <w:r w:rsidR="009F6565" w:rsidRPr="00E44779">
        <w:rPr>
          <w:b/>
          <w:bCs/>
          <w:color w:val="auto"/>
          <w:rtl/>
        </w:rPr>
        <w:instrText xml:space="preserve"> </w:instrText>
      </w:r>
      <w:r w:rsidR="009F6565" w:rsidRPr="00E44779">
        <w:rPr>
          <w:rFonts w:hint="eastAsia"/>
          <w:b/>
          <w:bCs/>
          <w:color w:val="auto"/>
          <w:rtl/>
        </w:rPr>
        <w:instrText>أهل</w:instrText>
      </w:r>
      <w:r w:rsidR="009F6565" w:rsidRPr="00E44779">
        <w:rPr>
          <w:b/>
          <w:bCs/>
          <w:color w:val="auto"/>
          <w:rtl/>
        </w:rPr>
        <w:instrText xml:space="preserve"> </w:instrText>
      </w:r>
      <w:r w:rsidR="009F6565" w:rsidRPr="00E44779">
        <w:rPr>
          <w:rFonts w:hint="eastAsia"/>
          <w:b/>
          <w:bCs/>
          <w:color w:val="auto"/>
          <w:rtl/>
        </w:rPr>
        <w:instrText>الجنة،</w:instrText>
      </w:r>
      <w:r w:rsidR="009F6565" w:rsidRPr="00E44779">
        <w:rPr>
          <w:b/>
          <w:bCs/>
          <w:color w:val="auto"/>
          <w:rtl/>
        </w:rPr>
        <w:instrText xml:space="preserve"> </w:instrText>
      </w:r>
      <w:r w:rsidR="009F6565" w:rsidRPr="00E44779">
        <w:rPr>
          <w:rFonts w:hint="eastAsia"/>
          <w:b/>
          <w:bCs/>
          <w:color w:val="auto"/>
          <w:rtl/>
        </w:rPr>
        <w:instrText>إن</w:instrText>
      </w:r>
      <w:r w:rsidR="009F6565" w:rsidRPr="00E44779">
        <w:rPr>
          <w:b/>
          <w:bCs/>
          <w:color w:val="auto"/>
          <w:rtl/>
        </w:rPr>
        <w:instrText xml:space="preserve"> </w:instrText>
      </w:r>
      <w:r w:rsidR="009F6565" w:rsidRPr="00E44779">
        <w:rPr>
          <w:rFonts w:hint="eastAsia"/>
          <w:b/>
          <w:bCs/>
          <w:color w:val="auto"/>
          <w:rtl/>
        </w:rPr>
        <w:instrText>لكم</w:instrText>
      </w:r>
      <w:r w:rsidR="009F6565" w:rsidRPr="00E44779">
        <w:rPr>
          <w:b/>
          <w:bCs/>
          <w:color w:val="auto"/>
          <w:rtl/>
        </w:rPr>
        <w:instrText xml:space="preserve"> </w:instrText>
      </w:r>
      <w:r w:rsidR="009F6565" w:rsidRPr="00E44779">
        <w:rPr>
          <w:rFonts w:hint="eastAsia"/>
          <w:b/>
          <w:bCs/>
          <w:color w:val="auto"/>
          <w:rtl/>
        </w:rPr>
        <w:instrText>عند</w:instrText>
      </w:r>
      <w:r w:rsidR="009F6565" w:rsidRPr="00E44779">
        <w:rPr>
          <w:b/>
          <w:bCs/>
          <w:color w:val="auto"/>
          <w:rtl/>
        </w:rPr>
        <w:instrText xml:space="preserve"> </w:instrText>
      </w:r>
      <w:r w:rsidR="009F6565" w:rsidRPr="00E44779">
        <w:rPr>
          <w:rFonts w:hint="eastAsia"/>
          <w:b/>
          <w:bCs/>
          <w:color w:val="auto"/>
          <w:rtl/>
        </w:rPr>
        <w:instrText>الله</w:instrText>
      </w:r>
      <w:r w:rsidR="009F6565" w:rsidRPr="00E44779">
        <w:rPr>
          <w:b/>
          <w:bCs/>
          <w:color w:val="auto"/>
          <w:rtl/>
        </w:rPr>
        <w:instrText xml:space="preserve"> </w:instrText>
      </w:r>
      <w:r w:rsidR="009F6565" w:rsidRPr="00E44779">
        <w:rPr>
          <w:rFonts w:hint="eastAsia"/>
          <w:b/>
          <w:bCs/>
          <w:color w:val="auto"/>
          <w:rtl/>
        </w:rPr>
        <w:instrText>موعدا</w:instrText>
      </w:r>
      <w:r w:rsidR="009F6565" w:rsidRPr="00E44779">
        <w:rPr>
          <w:b/>
          <w:bCs/>
          <w:color w:val="auto"/>
          <w:rtl/>
        </w:rPr>
        <w:instrText xml:space="preserve"> </w:instrText>
      </w:r>
      <w:r w:rsidR="009F6565" w:rsidRPr="00E44779">
        <w:rPr>
          <w:rFonts w:hint="eastAsia"/>
          <w:b/>
          <w:bCs/>
          <w:color w:val="auto"/>
          <w:rtl/>
        </w:rPr>
        <w:instrText>يريد</w:instrText>
      </w:r>
      <w:r w:rsidR="009F6565" w:rsidRPr="00E44779">
        <w:rPr>
          <w:b/>
          <w:bCs/>
          <w:color w:val="auto"/>
          <w:rtl/>
        </w:rPr>
        <w:instrText xml:space="preserve"> </w:instrText>
      </w:r>
      <w:r w:rsidR="009F6565" w:rsidRPr="00E44779">
        <w:rPr>
          <w:rFonts w:hint="eastAsia"/>
          <w:b/>
          <w:bCs/>
          <w:color w:val="auto"/>
          <w:rtl/>
        </w:rPr>
        <w:instrText>أن</w:instrText>
      </w:r>
      <w:r w:rsidR="009F6565" w:rsidRPr="00E44779">
        <w:rPr>
          <w:b/>
          <w:bCs/>
          <w:color w:val="auto"/>
          <w:rtl/>
        </w:rPr>
        <w:instrText xml:space="preserve"> </w:instrText>
      </w:r>
      <w:r w:rsidR="009F6565" w:rsidRPr="00E44779">
        <w:rPr>
          <w:rFonts w:hint="eastAsia"/>
          <w:b/>
          <w:bCs/>
          <w:color w:val="auto"/>
          <w:rtl/>
        </w:rPr>
        <w:instrText>ينجزكموه</w:instrText>
      </w:r>
      <w:r w:rsidR="009F6565" w:rsidRPr="00E44779">
        <w:rPr>
          <w:b/>
          <w:bCs/>
          <w:color w:val="auto"/>
        </w:rPr>
        <w:instrText xml:space="preserve">" </w:instrText>
      </w:r>
      <w:r w:rsidR="009F6565" w:rsidRPr="00E44779">
        <w:rPr>
          <w:b/>
          <w:bCs/>
          <w:color w:val="auto"/>
          <w:rtl/>
        </w:rPr>
        <w:fldChar w:fldCharType="end"/>
      </w:r>
      <w:r w:rsidRPr="00E44779">
        <w:rPr>
          <w:b/>
          <w:bCs/>
          <w:color w:val="auto"/>
          <w:rtl/>
        </w:rPr>
        <w:t>. فيقولون: وما هو؟ ألم يثقل موازيننا، ويبيض وجوهنا، ويد</w:t>
      </w:r>
      <w:r w:rsidR="00A66F91" w:rsidRPr="00E44779">
        <w:rPr>
          <w:b/>
          <w:bCs/>
          <w:color w:val="auto"/>
          <w:rtl/>
        </w:rPr>
        <w:t xml:space="preserve">خلنا الجنة، ويزحزحنا من النار؟ </w:t>
      </w:r>
      <w:r w:rsidR="00A66F91" w:rsidRPr="00E44779">
        <w:rPr>
          <w:color w:val="auto"/>
          <w:rtl/>
        </w:rPr>
        <w:t>قال</w:t>
      </w:r>
      <w:r w:rsidR="00A66F91" w:rsidRPr="00E44779">
        <w:rPr>
          <w:b/>
          <w:bCs/>
          <w:color w:val="auto"/>
          <w:rtl/>
        </w:rPr>
        <w:t xml:space="preserve">: </w:t>
      </w:r>
      <w:r w:rsidRPr="00E44779">
        <w:rPr>
          <w:b/>
          <w:bCs/>
          <w:color w:val="auto"/>
          <w:rtl/>
        </w:rPr>
        <w:t>فيكشف لهم الحجاب، فينظرون إليه، فوالله ما أعطاهم الله شيئا أحب إليهم</w:t>
      </w:r>
      <w:r w:rsidR="00A66F91" w:rsidRPr="00E44779">
        <w:rPr>
          <w:b/>
          <w:bCs/>
          <w:color w:val="auto"/>
          <w:rtl/>
        </w:rPr>
        <w:t xml:space="preserve"> من النظر إليه، ولا أقر لأعينهم</w:t>
      </w:r>
      <w:r w:rsidR="00A66F91" w:rsidRPr="00E44779">
        <w:rPr>
          <w:rFonts w:hint="cs"/>
          <w:b/>
          <w:bCs/>
          <w:color w:val="auto"/>
          <w:rtl/>
        </w:rPr>
        <w:t>،</w:t>
      </w:r>
      <w:r w:rsidRPr="00E44779">
        <w:rPr>
          <w:b/>
          <w:bCs/>
          <w:color w:val="auto"/>
          <w:rtl/>
        </w:rPr>
        <w:t xml:space="preserve"> ثم تلا هذه الآية</w:t>
      </w:r>
      <w:r w:rsidRPr="00E44779">
        <w:rPr>
          <w:color w:val="auto"/>
          <w:rtl/>
        </w:rPr>
        <w:t>:</w:t>
      </w:r>
      <w:r w:rsidRPr="00E44779">
        <w:rPr>
          <w:rFonts w:ascii="Traditional Arabic" w:hAnsi="Traditional Arabic" w:hint="cs"/>
          <w:color w:val="auto"/>
          <w:sz w:val="32"/>
          <w:rtl/>
        </w:rPr>
        <w:t xml:space="preserve"> ﴿</w:t>
      </w:r>
      <w:r w:rsidRPr="00E44779">
        <w:rPr>
          <w:rFonts w:cs="KFGQPC Uthmanic Script HAFS"/>
          <w:color w:val="auto"/>
          <w:sz w:val="32"/>
          <w:szCs w:val="28"/>
          <w:rtl/>
        </w:rPr>
        <w:t>لِّلَّذِينَ أَحۡسَنُواْ ٱلۡحُسۡنَىٰ وَزِيَادَة</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Style w:val="af2"/>
          <w:color w:val="auto"/>
          <w:rtl/>
        </w:rPr>
        <w:t>(</w:t>
      </w:r>
      <w:r w:rsidRPr="00E44779">
        <w:rPr>
          <w:rStyle w:val="af2"/>
          <w:color w:val="auto"/>
          <w:rtl/>
        </w:rPr>
        <w:footnoteReference w:id="923"/>
      </w:r>
      <w:r w:rsidRPr="00E44779">
        <w:rPr>
          <w:rStyle w:val="af2"/>
          <w:color w:val="auto"/>
          <w:rtl/>
        </w:rPr>
        <w:t>)</w:t>
      </w:r>
      <w:r w:rsidR="00A66F91" w:rsidRPr="00E44779">
        <w:rPr>
          <w:rFonts w:ascii="Traditional Arabic" w:hAnsi="Traditional Arabic"/>
          <w:color w:val="auto"/>
          <w:rtl/>
          <w:lang w:val="x-none"/>
        </w:rPr>
        <w:t>»</w:t>
      </w:r>
      <w:r w:rsidR="00A66F91" w:rsidRPr="00E44779">
        <w:rPr>
          <w:rFonts w:hint="cs"/>
          <w:color w:val="auto"/>
          <w:sz w:val="32"/>
          <w:rtl/>
        </w:rPr>
        <w:t>.</w:t>
      </w:r>
    </w:p>
    <w:p w:rsidR="00A66F91" w:rsidRPr="00E44779" w:rsidRDefault="00FF4037" w:rsidP="00A2457A">
      <w:pPr>
        <w:spacing w:after="120"/>
        <w:ind w:firstLine="470"/>
        <w:rPr>
          <w:color w:val="auto"/>
          <w:sz w:val="32"/>
          <w:rtl/>
        </w:rPr>
      </w:pPr>
      <w:r w:rsidRPr="00E44779">
        <w:rPr>
          <w:color w:val="auto"/>
          <w:rtl/>
        </w:rPr>
        <w:t>و</w:t>
      </w:r>
      <w:r w:rsidR="00570C79" w:rsidRPr="00E44779">
        <w:rPr>
          <w:color w:val="auto"/>
          <w:rtl/>
        </w:rPr>
        <w:t>قوله تعالى:</w:t>
      </w:r>
      <w:r w:rsidRPr="00E44779">
        <w:rPr>
          <w:rFonts w:ascii="QCF_BSML" w:hAnsi="QCF_BSML" w:cs="QCF_BSML"/>
          <w:b/>
          <w:bCs/>
          <w:color w:val="auto"/>
          <w:rtl/>
        </w:rPr>
        <w:t>(</w:t>
      </w:r>
      <w:r w:rsidRPr="00E44779">
        <w:rPr>
          <w:rFonts w:ascii="QCF_P578" w:hAnsi="QCF_P578" w:cs="QCF_P578"/>
          <w:color w:val="auto"/>
          <w:rtl/>
        </w:rPr>
        <w:t>ﭙ ﭚ ﭛ ﭜ</w:t>
      </w:r>
      <w:r w:rsidRPr="00E44779">
        <w:rPr>
          <w:rFonts w:ascii="QCF_BSML" w:hAnsi="QCF_BSML" w:cs="QCF_BSML"/>
          <w:b/>
          <w:bCs/>
          <w:color w:val="auto"/>
          <w:rtl/>
        </w:rPr>
        <w:t xml:space="preserve">  </w:t>
      </w:r>
      <w:r w:rsidRPr="00E44779">
        <w:rPr>
          <w:rFonts w:ascii="QCF_P578" w:hAnsi="QCF_P578" w:cs="QCF_P578"/>
          <w:color w:val="auto"/>
          <w:rtl/>
        </w:rPr>
        <w:t xml:space="preserve">ﭝ ﭞ ﭟ </w:t>
      </w:r>
      <w:r w:rsidRPr="00E44779">
        <w:rPr>
          <w:rFonts w:ascii="QCF_BSML" w:hAnsi="QCF_BSML" w:cs="QCF_BSML"/>
          <w:b/>
          <w:bCs/>
          <w:color w:val="auto"/>
          <w:rtl/>
        </w:rPr>
        <w:t xml:space="preserve">)   </w:t>
      </w:r>
      <w:r w:rsidRPr="00E44779">
        <w:rPr>
          <w:rFonts w:ascii="Tahoma" w:hAnsi="Tahoma"/>
          <w:color w:val="auto"/>
          <w:szCs w:val="28"/>
          <w:rtl/>
        </w:rPr>
        <w:t>[</w:t>
      </w:r>
      <w:r w:rsidR="009F6565" w:rsidRPr="00E44779">
        <w:rPr>
          <w:rFonts w:ascii="Tahoma" w:hAnsi="Tahoma"/>
          <w:color w:val="auto"/>
          <w:szCs w:val="28"/>
          <w:rtl/>
        </w:rPr>
        <w:t>القيامة:23</w:t>
      </w:r>
      <w:r w:rsidR="009F6565" w:rsidRPr="00E44779">
        <w:rPr>
          <w:rFonts w:ascii="Tahoma" w:hAnsi="Tahoma"/>
          <w:color w:val="auto"/>
          <w:szCs w:val="28"/>
          <w:rtl/>
        </w:rPr>
        <w:fldChar w:fldCharType="begin"/>
      </w:r>
      <w:r w:rsidR="009F6565" w:rsidRPr="00E44779">
        <w:rPr>
          <w:color w:val="auto"/>
        </w:rPr>
        <w:instrText xml:space="preserve"> XE "</w:instrText>
      </w:r>
      <w:r w:rsidR="009F6565" w:rsidRPr="00E44779">
        <w:rPr>
          <w:rFonts w:hint="eastAsia"/>
          <w:color w:val="auto"/>
          <w:rtl/>
        </w:rPr>
        <w:instrText>ا</w:instrText>
      </w:r>
      <w:r w:rsidR="009F6565" w:rsidRPr="00E44779">
        <w:rPr>
          <w:color w:val="auto"/>
          <w:rtl/>
        </w:rPr>
        <w:instrText>:</w:instrText>
      </w:r>
      <w:r w:rsidR="009F6565" w:rsidRPr="00E44779">
        <w:rPr>
          <w:rFonts w:hint="eastAsia"/>
          <w:color w:val="auto"/>
          <w:rtl/>
        </w:rPr>
        <w:instrText>القيامة</w:instrText>
      </w:r>
      <w:r w:rsidR="009F6565" w:rsidRPr="00E44779">
        <w:rPr>
          <w:color w:val="auto"/>
          <w:rtl/>
        </w:rPr>
        <w:instrText>:23</w:instrText>
      </w:r>
      <w:r w:rsidR="009F6565" w:rsidRPr="00E44779">
        <w:rPr>
          <w:rFonts w:hint="cs"/>
          <w:color w:val="auto"/>
          <w:rtl/>
        </w:rPr>
        <w:instrText xml:space="preserve"> </w:instrText>
      </w:r>
      <w:r w:rsidR="009F6565" w:rsidRPr="00E44779">
        <w:rPr>
          <w:rFonts w:ascii="QCF_BSML" w:hAnsi="QCF_BSML" w:cs="QCF_BSML"/>
          <w:b/>
          <w:bCs/>
          <w:color w:val="auto"/>
          <w:rtl/>
        </w:rPr>
        <w:instrText>(</w:instrText>
      </w:r>
      <w:r w:rsidR="009F6565" w:rsidRPr="00E44779">
        <w:rPr>
          <w:rFonts w:ascii="QCF_P578" w:hAnsi="QCF_P578" w:cs="QCF_P578"/>
          <w:color w:val="auto"/>
          <w:rtl/>
        </w:rPr>
        <w:instrText>ﭙ ﭚ ﭛ ﭜ</w:instrText>
      </w:r>
      <w:r w:rsidR="009F6565" w:rsidRPr="00E44779">
        <w:rPr>
          <w:rFonts w:ascii="QCF_BSML" w:hAnsi="QCF_BSML" w:cs="QCF_BSML"/>
          <w:b/>
          <w:bCs/>
          <w:color w:val="auto"/>
          <w:rtl/>
        </w:rPr>
        <w:instrText xml:space="preserve">  </w:instrText>
      </w:r>
      <w:r w:rsidR="009F6565" w:rsidRPr="00E44779">
        <w:rPr>
          <w:rFonts w:ascii="QCF_P578" w:hAnsi="QCF_P578" w:cs="QCF_P578"/>
          <w:color w:val="auto"/>
          <w:rtl/>
        </w:rPr>
        <w:instrText xml:space="preserve">ﭝ ﭞ ﭟ </w:instrText>
      </w:r>
      <w:r w:rsidR="009F6565" w:rsidRPr="00E44779">
        <w:rPr>
          <w:rFonts w:ascii="QCF_BSML" w:hAnsi="QCF_BSML" w:cs="QCF_BSML"/>
          <w:b/>
          <w:bCs/>
          <w:color w:val="auto"/>
          <w:rtl/>
        </w:rPr>
        <w:instrText>)</w:instrText>
      </w:r>
      <w:r w:rsidR="009F6565" w:rsidRPr="00E44779">
        <w:rPr>
          <w:color w:val="auto"/>
        </w:rPr>
        <w:instrText xml:space="preserve">" </w:instrText>
      </w:r>
      <w:r w:rsidR="009F6565" w:rsidRPr="00E44779">
        <w:rPr>
          <w:rFonts w:ascii="Tahoma" w:hAnsi="Tahoma"/>
          <w:color w:val="auto"/>
          <w:szCs w:val="28"/>
          <w:rtl/>
        </w:rPr>
        <w:fldChar w:fldCharType="end"/>
      </w:r>
      <w:r w:rsidRPr="00E44779">
        <w:rPr>
          <w:rFonts w:ascii="Tahoma" w:hAnsi="Tahoma"/>
          <w:color w:val="auto"/>
          <w:szCs w:val="28"/>
          <w:rtl/>
        </w:rPr>
        <w:t>]</w:t>
      </w:r>
      <w:r w:rsidR="00A66F91" w:rsidRPr="00E44779">
        <w:rPr>
          <w:rFonts w:ascii="Tahoma" w:hAnsi="Tahoma" w:hint="cs"/>
          <w:color w:val="auto"/>
          <w:szCs w:val="28"/>
          <w:rtl/>
        </w:rPr>
        <w:t>.</w:t>
      </w:r>
      <w:r w:rsidRPr="00E44779">
        <w:rPr>
          <w:color w:val="auto"/>
          <w:sz w:val="32"/>
          <w:rtl/>
        </w:rPr>
        <w:t xml:space="preserve"> </w:t>
      </w:r>
    </w:p>
    <w:p w:rsidR="00A66F91" w:rsidRPr="00E44779" w:rsidRDefault="00FF4037" w:rsidP="00A2457A">
      <w:pPr>
        <w:spacing w:after="120"/>
        <w:ind w:firstLine="470"/>
        <w:rPr>
          <w:color w:val="auto"/>
          <w:rtl/>
        </w:rPr>
      </w:pPr>
      <w:r w:rsidRPr="00E44779">
        <w:rPr>
          <w:color w:val="auto"/>
          <w:sz w:val="32"/>
          <w:rtl/>
        </w:rPr>
        <w:lastRenderedPageBreak/>
        <w:t>قال عبد الرحمن بن سابط الجمحي</w:t>
      </w:r>
      <w:r w:rsidRPr="00E44779">
        <w:rPr>
          <w:rStyle w:val="af2"/>
          <w:color w:val="auto"/>
          <w:rtl/>
        </w:rPr>
        <w:t>(</w:t>
      </w:r>
      <w:r w:rsidRPr="00E44779">
        <w:rPr>
          <w:rStyle w:val="af2"/>
          <w:color w:val="auto"/>
          <w:rtl/>
        </w:rPr>
        <w:footnoteReference w:id="924"/>
      </w:r>
      <w:r w:rsidRPr="00E44779">
        <w:rPr>
          <w:rStyle w:val="af2"/>
          <w:color w:val="auto"/>
          <w:rtl/>
        </w:rPr>
        <w:t>)</w:t>
      </w:r>
      <w:r w:rsidRPr="00E44779">
        <w:rPr>
          <w:color w:val="auto"/>
          <w:sz w:val="32"/>
          <w:rtl/>
        </w:rPr>
        <w:t xml:space="preserve"> </w:t>
      </w:r>
      <w:r w:rsidRPr="00E44779">
        <w:rPr>
          <w:rFonts w:ascii="QCF_BSML" w:hAnsi="QCF_BSML" w:cs="QCF_BSML"/>
          <w:b/>
          <w:bCs/>
          <w:color w:val="auto"/>
          <w:sz w:val="32"/>
          <w:szCs w:val="32"/>
          <w:rtl/>
        </w:rPr>
        <w:t xml:space="preserve">(  </w:t>
      </w:r>
      <w:r w:rsidRPr="00E44779">
        <w:rPr>
          <w:rFonts w:ascii="QCF_P578" w:hAnsi="QCF_P578" w:cs="QCF_P578"/>
          <w:color w:val="auto"/>
          <w:sz w:val="32"/>
          <w:szCs w:val="32"/>
          <w:rtl/>
        </w:rPr>
        <w:t xml:space="preserve">ﭝ ﭞ ﭟ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rtl/>
        </w:rPr>
        <w:t xml:space="preserve">قال: </w:t>
      </w:r>
      <w:r w:rsidR="009F6565" w:rsidRPr="00E44779">
        <w:rPr>
          <w:color w:val="auto"/>
          <w:rtl/>
        </w:rPr>
        <w:t>إلى وجه ربها ناظرة</w:t>
      </w:r>
      <w:r w:rsidR="009F6565" w:rsidRPr="00E44779">
        <w:rPr>
          <w:color w:val="auto"/>
          <w:rtl/>
        </w:rPr>
        <w:fldChar w:fldCharType="begin"/>
      </w:r>
      <w:r w:rsidR="009F6565" w:rsidRPr="00E44779">
        <w:rPr>
          <w:color w:val="auto"/>
        </w:rPr>
        <w:instrText xml:space="preserve"> XE "</w:instrText>
      </w:r>
      <w:r w:rsidR="009F6565" w:rsidRPr="00E44779">
        <w:rPr>
          <w:rFonts w:hint="eastAsia"/>
          <w:color w:val="auto"/>
          <w:rtl/>
        </w:rPr>
        <w:instrText>فهرس</w:instrText>
      </w:r>
      <w:r w:rsidR="009F6565" w:rsidRPr="00E44779">
        <w:rPr>
          <w:color w:val="auto"/>
          <w:rtl/>
        </w:rPr>
        <w:instrText xml:space="preserve"> </w:instrText>
      </w:r>
      <w:r w:rsidR="009F6565" w:rsidRPr="00E44779">
        <w:rPr>
          <w:rFonts w:hint="eastAsia"/>
          <w:color w:val="auto"/>
          <w:rtl/>
        </w:rPr>
        <w:instrText>الآثار</w:instrText>
      </w:r>
      <w:r w:rsidR="009F6565" w:rsidRPr="00E44779">
        <w:rPr>
          <w:color w:val="auto"/>
          <w:rtl/>
        </w:rPr>
        <w:instrText>:</w:instrText>
      </w:r>
      <w:r w:rsidR="009F6565" w:rsidRPr="00E44779">
        <w:rPr>
          <w:rFonts w:hint="eastAsia"/>
          <w:color w:val="auto"/>
          <w:rtl/>
        </w:rPr>
        <w:instrText>إلى</w:instrText>
      </w:r>
      <w:r w:rsidR="009F6565" w:rsidRPr="00E44779">
        <w:rPr>
          <w:color w:val="auto"/>
          <w:rtl/>
        </w:rPr>
        <w:instrText xml:space="preserve"> </w:instrText>
      </w:r>
      <w:r w:rsidR="009F6565" w:rsidRPr="00E44779">
        <w:rPr>
          <w:rFonts w:hint="eastAsia"/>
          <w:color w:val="auto"/>
          <w:rtl/>
        </w:rPr>
        <w:instrText>وجه</w:instrText>
      </w:r>
      <w:r w:rsidR="009F6565" w:rsidRPr="00E44779">
        <w:rPr>
          <w:color w:val="auto"/>
          <w:rtl/>
        </w:rPr>
        <w:instrText xml:space="preserve"> </w:instrText>
      </w:r>
      <w:r w:rsidR="009F6565" w:rsidRPr="00E44779">
        <w:rPr>
          <w:rFonts w:hint="eastAsia"/>
          <w:color w:val="auto"/>
          <w:rtl/>
        </w:rPr>
        <w:instrText>ربها</w:instrText>
      </w:r>
      <w:r w:rsidR="009F6565" w:rsidRPr="00E44779">
        <w:rPr>
          <w:color w:val="auto"/>
          <w:rtl/>
        </w:rPr>
        <w:instrText xml:space="preserve"> </w:instrText>
      </w:r>
      <w:r w:rsidR="009F6565" w:rsidRPr="00E44779">
        <w:rPr>
          <w:rFonts w:hint="eastAsia"/>
          <w:color w:val="auto"/>
          <w:rtl/>
        </w:rPr>
        <w:instrText>ناظرة</w:instrText>
      </w:r>
      <w:r w:rsidR="009F6565" w:rsidRPr="00E44779">
        <w:rPr>
          <w:rFonts w:hint="cs"/>
          <w:color w:val="auto"/>
          <w:rtl/>
        </w:rPr>
        <w:instrText xml:space="preserve"> </w:instrText>
      </w:r>
      <w:r w:rsidR="009F6565" w:rsidRPr="00E44779">
        <w:rPr>
          <w:color w:val="auto"/>
          <w:sz w:val="32"/>
          <w:rtl/>
        </w:rPr>
        <w:instrText>عبد الرحمن بن سابط الجمحي</w:instrText>
      </w:r>
      <w:r w:rsidR="009F6565" w:rsidRPr="00E44779">
        <w:rPr>
          <w:color w:val="auto"/>
        </w:rPr>
        <w:instrText xml:space="preserve"> " </w:instrText>
      </w:r>
      <w:r w:rsidR="009F6565" w:rsidRPr="00E44779">
        <w:rPr>
          <w:color w:val="auto"/>
          <w:rtl/>
        </w:rPr>
        <w:fldChar w:fldCharType="end"/>
      </w:r>
      <w:r w:rsidRPr="00E44779">
        <w:rPr>
          <w:rStyle w:val="af2"/>
          <w:color w:val="auto"/>
          <w:rtl/>
        </w:rPr>
        <w:t>(</w:t>
      </w:r>
      <w:r w:rsidRPr="00E44779">
        <w:rPr>
          <w:rStyle w:val="af2"/>
          <w:color w:val="auto"/>
          <w:rtl/>
        </w:rPr>
        <w:footnoteReference w:id="925"/>
      </w:r>
      <w:r w:rsidRPr="00E44779">
        <w:rPr>
          <w:rStyle w:val="af2"/>
          <w:color w:val="auto"/>
          <w:rtl/>
        </w:rPr>
        <w:t>)</w:t>
      </w:r>
      <w:r w:rsidR="00A66F91" w:rsidRPr="00E44779">
        <w:rPr>
          <w:rFonts w:hint="cs"/>
          <w:color w:val="auto"/>
          <w:rtl/>
        </w:rPr>
        <w:t>.</w:t>
      </w:r>
    </w:p>
    <w:p w:rsidR="00FF4037" w:rsidRPr="00E44779" w:rsidRDefault="00FF4037" w:rsidP="00A2457A">
      <w:pPr>
        <w:spacing w:after="120"/>
        <w:ind w:firstLine="470"/>
        <w:rPr>
          <w:color w:val="auto"/>
          <w:sz w:val="32"/>
          <w:rtl/>
        </w:rPr>
      </w:pPr>
      <w:r w:rsidRPr="00E44779">
        <w:rPr>
          <w:color w:val="auto"/>
          <w:rtl/>
        </w:rPr>
        <w:t>وقال الحسن البصري</w:t>
      </w:r>
      <w:r w:rsidRPr="00E44779">
        <w:rPr>
          <w:rStyle w:val="af2"/>
          <w:color w:val="auto"/>
          <w:rtl/>
        </w:rPr>
        <w:t>(</w:t>
      </w:r>
      <w:r w:rsidRPr="00E44779">
        <w:rPr>
          <w:rStyle w:val="af2"/>
          <w:color w:val="auto"/>
          <w:rtl/>
        </w:rPr>
        <w:footnoteReference w:id="926"/>
      </w:r>
      <w:r w:rsidRPr="00E44779">
        <w:rPr>
          <w:rStyle w:val="af2"/>
          <w:color w:val="auto"/>
          <w:rtl/>
        </w:rPr>
        <w:t>)</w:t>
      </w:r>
      <w:r w:rsidRPr="00E44779">
        <w:rPr>
          <w:color w:val="auto"/>
          <w:rtl/>
        </w:rPr>
        <w:t xml:space="preserve">: </w:t>
      </w:r>
      <w:r w:rsidR="00A66F91" w:rsidRPr="00E44779">
        <w:rPr>
          <w:rFonts w:hint="cs"/>
          <w:color w:val="auto"/>
          <w:rtl/>
        </w:rPr>
        <w:t xml:space="preserve">(( </w:t>
      </w:r>
      <w:r w:rsidR="00A66F91" w:rsidRPr="00E44779">
        <w:rPr>
          <w:color w:val="auto"/>
          <w:rtl/>
        </w:rPr>
        <w:t>الناضرة</w:t>
      </w:r>
      <w:r w:rsidR="000D60C8" w:rsidRPr="00E44779">
        <w:rPr>
          <w:color w:val="auto"/>
          <w:rtl/>
        </w:rPr>
        <w:t>:</w:t>
      </w:r>
      <w:r w:rsidR="00A66F91" w:rsidRPr="00E44779">
        <w:rPr>
          <w:rFonts w:hint="cs"/>
          <w:color w:val="auto"/>
          <w:rtl/>
        </w:rPr>
        <w:t xml:space="preserve"> </w:t>
      </w:r>
      <w:r w:rsidR="000D60C8" w:rsidRPr="00E44779">
        <w:rPr>
          <w:color w:val="auto"/>
          <w:rtl/>
        </w:rPr>
        <w:t>الحسنة حسنها الله بالنظر إلي ربها عز وجل وحق لها أن تنضر وهي تنظر إلى ربها جل جلاله</w:t>
      </w:r>
      <w:r w:rsidR="00A66F91" w:rsidRPr="00E44779">
        <w:rPr>
          <w:rFonts w:hint="cs"/>
          <w:color w:val="auto"/>
          <w:rtl/>
        </w:rPr>
        <w:t xml:space="preserve"> ))</w:t>
      </w:r>
      <w:r w:rsidR="000D60C8" w:rsidRPr="00E44779">
        <w:rPr>
          <w:color w:val="auto"/>
          <w:rtl/>
        </w:rPr>
        <w:fldChar w:fldCharType="begin"/>
      </w:r>
      <w:r w:rsidR="000D60C8" w:rsidRPr="00E44779">
        <w:rPr>
          <w:color w:val="auto"/>
        </w:rPr>
        <w:instrText xml:space="preserve"> XE "</w:instrText>
      </w:r>
      <w:r w:rsidR="000D60C8" w:rsidRPr="00E44779">
        <w:rPr>
          <w:rFonts w:hint="eastAsia"/>
          <w:color w:val="auto"/>
          <w:rtl/>
        </w:rPr>
        <w:instrText>فهرس</w:instrText>
      </w:r>
      <w:r w:rsidR="000D60C8" w:rsidRPr="00E44779">
        <w:rPr>
          <w:color w:val="auto"/>
          <w:rtl/>
        </w:rPr>
        <w:instrText xml:space="preserve"> </w:instrText>
      </w:r>
      <w:r w:rsidR="000D60C8" w:rsidRPr="00E44779">
        <w:rPr>
          <w:rFonts w:hint="eastAsia"/>
          <w:color w:val="auto"/>
          <w:rtl/>
        </w:rPr>
        <w:instrText>الآثار</w:instrText>
      </w:r>
      <w:r w:rsidR="000D60C8" w:rsidRPr="00E44779">
        <w:rPr>
          <w:color w:val="auto"/>
          <w:rtl/>
        </w:rPr>
        <w:instrText>:</w:instrText>
      </w:r>
      <w:r w:rsidR="000D60C8" w:rsidRPr="00E44779">
        <w:rPr>
          <w:rFonts w:hint="eastAsia"/>
          <w:color w:val="auto"/>
          <w:rtl/>
        </w:rPr>
        <w:instrText>الناضرة</w:instrText>
      </w:r>
      <w:r w:rsidR="000D60C8" w:rsidRPr="00E44779">
        <w:rPr>
          <w:color w:val="auto"/>
          <w:rtl/>
        </w:rPr>
        <w:instrText xml:space="preserve"> :</w:instrText>
      </w:r>
      <w:r w:rsidR="000D60C8" w:rsidRPr="00E44779">
        <w:rPr>
          <w:rFonts w:hint="eastAsia"/>
          <w:color w:val="auto"/>
          <w:rtl/>
        </w:rPr>
        <w:instrText>الحسنة</w:instrText>
      </w:r>
      <w:r w:rsidR="000D60C8" w:rsidRPr="00E44779">
        <w:rPr>
          <w:color w:val="auto"/>
          <w:rtl/>
        </w:rPr>
        <w:instrText xml:space="preserve"> </w:instrText>
      </w:r>
      <w:r w:rsidR="000D60C8" w:rsidRPr="00E44779">
        <w:rPr>
          <w:rFonts w:hint="eastAsia"/>
          <w:color w:val="auto"/>
          <w:rtl/>
        </w:rPr>
        <w:instrText>حسنها</w:instrText>
      </w:r>
      <w:r w:rsidR="000D60C8" w:rsidRPr="00E44779">
        <w:rPr>
          <w:color w:val="auto"/>
          <w:rtl/>
        </w:rPr>
        <w:instrText xml:space="preserve"> </w:instrText>
      </w:r>
      <w:r w:rsidR="000D60C8" w:rsidRPr="00E44779">
        <w:rPr>
          <w:rFonts w:hint="eastAsia"/>
          <w:color w:val="auto"/>
          <w:rtl/>
        </w:rPr>
        <w:instrText>الله</w:instrText>
      </w:r>
      <w:r w:rsidR="000D60C8" w:rsidRPr="00E44779">
        <w:rPr>
          <w:color w:val="auto"/>
          <w:rtl/>
        </w:rPr>
        <w:instrText xml:space="preserve"> </w:instrText>
      </w:r>
      <w:r w:rsidR="000D60C8" w:rsidRPr="00E44779">
        <w:rPr>
          <w:rFonts w:hint="eastAsia"/>
          <w:color w:val="auto"/>
          <w:rtl/>
        </w:rPr>
        <w:instrText>بالنظر</w:instrText>
      </w:r>
      <w:r w:rsidR="000D60C8" w:rsidRPr="00E44779">
        <w:rPr>
          <w:color w:val="auto"/>
          <w:rtl/>
        </w:rPr>
        <w:instrText xml:space="preserve"> </w:instrText>
      </w:r>
      <w:r w:rsidR="000D60C8" w:rsidRPr="00E44779">
        <w:rPr>
          <w:rFonts w:hint="eastAsia"/>
          <w:color w:val="auto"/>
          <w:rtl/>
        </w:rPr>
        <w:instrText>إلي</w:instrText>
      </w:r>
      <w:r w:rsidR="000D60C8" w:rsidRPr="00E44779">
        <w:rPr>
          <w:color w:val="auto"/>
          <w:rtl/>
        </w:rPr>
        <w:instrText xml:space="preserve"> </w:instrText>
      </w:r>
      <w:r w:rsidR="000D60C8" w:rsidRPr="00E44779">
        <w:rPr>
          <w:rFonts w:hint="eastAsia"/>
          <w:color w:val="auto"/>
          <w:rtl/>
        </w:rPr>
        <w:instrText>ربها</w:instrText>
      </w:r>
      <w:r w:rsidR="000D60C8" w:rsidRPr="00E44779">
        <w:rPr>
          <w:color w:val="auto"/>
          <w:rtl/>
        </w:rPr>
        <w:instrText xml:space="preserve"> </w:instrText>
      </w:r>
      <w:r w:rsidR="000D60C8" w:rsidRPr="00E44779">
        <w:rPr>
          <w:rFonts w:hint="eastAsia"/>
          <w:color w:val="auto"/>
          <w:rtl/>
        </w:rPr>
        <w:instrText>عز</w:instrText>
      </w:r>
      <w:r w:rsidR="000D60C8" w:rsidRPr="00E44779">
        <w:rPr>
          <w:color w:val="auto"/>
          <w:rtl/>
        </w:rPr>
        <w:instrText xml:space="preserve"> </w:instrText>
      </w:r>
      <w:r w:rsidR="000D60C8" w:rsidRPr="00E44779">
        <w:rPr>
          <w:rFonts w:hint="eastAsia"/>
          <w:color w:val="auto"/>
          <w:rtl/>
        </w:rPr>
        <w:instrText>وجل</w:instrText>
      </w:r>
      <w:r w:rsidR="000D60C8" w:rsidRPr="00E44779">
        <w:rPr>
          <w:color w:val="auto"/>
          <w:rtl/>
        </w:rPr>
        <w:instrText xml:space="preserve"> </w:instrText>
      </w:r>
      <w:r w:rsidR="000D60C8" w:rsidRPr="00E44779">
        <w:rPr>
          <w:rFonts w:hint="eastAsia"/>
          <w:color w:val="auto"/>
          <w:rtl/>
        </w:rPr>
        <w:instrText>وحق</w:instrText>
      </w:r>
      <w:r w:rsidR="000D60C8" w:rsidRPr="00E44779">
        <w:rPr>
          <w:color w:val="auto"/>
          <w:rtl/>
        </w:rPr>
        <w:instrText xml:space="preserve"> </w:instrText>
      </w:r>
      <w:r w:rsidR="000D60C8" w:rsidRPr="00E44779">
        <w:rPr>
          <w:rFonts w:hint="eastAsia"/>
          <w:color w:val="auto"/>
          <w:rtl/>
        </w:rPr>
        <w:instrText>لها</w:instrText>
      </w:r>
      <w:r w:rsidR="000D60C8" w:rsidRPr="00E44779">
        <w:rPr>
          <w:color w:val="auto"/>
          <w:rtl/>
        </w:rPr>
        <w:instrText xml:space="preserve"> </w:instrText>
      </w:r>
      <w:r w:rsidR="000D60C8" w:rsidRPr="00E44779">
        <w:rPr>
          <w:rFonts w:hint="eastAsia"/>
          <w:color w:val="auto"/>
          <w:rtl/>
        </w:rPr>
        <w:instrText>أن</w:instrText>
      </w:r>
      <w:r w:rsidR="000D60C8" w:rsidRPr="00E44779">
        <w:rPr>
          <w:color w:val="auto"/>
          <w:rtl/>
        </w:rPr>
        <w:instrText xml:space="preserve"> </w:instrText>
      </w:r>
      <w:r w:rsidR="000D60C8" w:rsidRPr="00E44779">
        <w:rPr>
          <w:rFonts w:hint="eastAsia"/>
          <w:color w:val="auto"/>
          <w:rtl/>
        </w:rPr>
        <w:instrText>تنضر</w:instrText>
      </w:r>
      <w:r w:rsidR="000D60C8" w:rsidRPr="00E44779">
        <w:rPr>
          <w:color w:val="auto"/>
          <w:rtl/>
        </w:rPr>
        <w:instrText xml:space="preserve"> </w:instrText>
      </w:r>
      <w:r w:rsidR="000D60C8" w:rsidRPr="00E44779">
        <w:rPr>
          <w:rFonts w:hint="eastAsia"/>
          <w:color w:val="auto"/>
          <w:rtl/>
        </w:rPr>
        <w:instrText>وهي</w:instrText>
      </w:r>
      <w:r w:rsidR="000D60C8" w:rsidRPr="00E44779">
        <w:rPr>
          <w:color w:val="auto"/>
          <w:rtl/>
        </w:rPr>
        <w:instrText xml:space="preserve"> </w:instrText>
      </w:r>
      <w:r w:rsidR="000D60C8" w:rsidRPr="00E44779">
        <w:rPr>
          <w:rFonts w:hint="eastAsia"/>
          <w:color w:val="auto"/>
          <w:rtl/>
        </w:rPr>
        <w:instrText>تنظر</w:instrText>
      </w:r>
      <w:r w:rsidR="000D60C8" w:rsidRPr="00E44779">
        <w:rPr>
          <w:color w:val="auto"/>
          <w:rtl/>
        </w:rPr>
        <w:instrText xml:space="preserve"> </w:instrText>
      </w:r>
      <w:r w:rsidR="000D60C8" w:rsidRPr="00E44779">
        <w:rPr>
          <w:rFonts w:hint="eastAsia"/>
          <w:color w:val="auto"/>
          <w:rtl/>
        </w:rPr>
        <w:instrText>إلى</w:instrText>
      </w:r>
      <w:r w:rsidR="000D60C8" w:rsidRPr="00E44779">
        <w:rPr>
          <w:color w:val="auto"/>
          <w:rtl/>
        </w:rPr>
        <w:instrText xml:space="preserve"> </w:instrText>
      </w:r>
      <w:r w:rsidR="000D60C8" w:rsidRPr="00E44779">
        <w:rPr>
          <w:rFonts w:hint="eastAsia"/>
          <w:color w:val="auto"/>
          <w:rtl/>
        </w:rPr>
        <w:instrText>ربها</w:instrText>
      </w:r>
      <w:r w:rsidR="000D60C8" w:rsidRPr="00E44779">
        <w:rPr>
          <w:color w:val="auto"/>
          <w:rtl/>
        </w:rPr>
        <w:instrText xml:space="preserve"> </w:instrText>
      </w:r>
      <w:r w:rsidR="000D60C8" w:rsidRPr="00E44779">
        <w:rPr>
          <w:rFonts w:hint="eastAsia"/>
          <w:color w:val="auto"/>
          <w:rtl/>
        </w:rPr>
        <w:instrText>جل</w:instrText>
      </w:r>
      <w:r w:rsidR="000D60C8" w:rsidRPr="00E44779">
        <w:rPr>
          <w:color w:val="auto"/>
          <w:rtl/>
        </w:rPr>
        <w:instrText xml:space="preserve"> </w:instrText>
      </w:r>
      <w:r w:rsidR="000D60C8" w:rsidRPr="00E44779">
        <w:rPr>
          <w:rFonts w:hint="eastAsia"/>
          <w:color w:val="auto"/>
          <w:rtl/>
        </w:rPr>
        <w:instrText>جلاله</w:instrText>
      </w:r>
      <w:r w:rsidR="005B0070" w:rsidRPr="00E44779">
        <w:rPr>
          <w:rFonts w:hint="cs"/>
          <w:color w:val="auto"/>
          <w:rtl/>
        </w:rPr>
        <w:instrText xml:space="preserve"> </w:instrText>
      </w:r>
      <w:r w:rsidR="005B0070" w:rsidRPr="00E44779">
        <w:rPr>
          <w:color w:val="auto"/>
          <w:rtl/>
        </w:rPr>
        <w:instrText>الحسن البصري</w:instrText>
      </w:r>
      <w:r w:rsidR="005B0070" w:rsidRPr="00E44779">
        <w:rPr>
          <w:color w:val="auto"/>
        </w:rPr>
        <w:instrText xml:space="preserve"> </w:instrText>
      </w:r>
      <w:r w:rsidR="000D60C8" w:rsidRPr="00E44779">
        <w:rPr>
          <w:color w:val="auto"/>
        </w:rPr>
        <w:instrText xml:space="preserve">" </w:instrText>
      </w:r>
      <w:r w:rsidR="000D60C8" w:rsidRPr="00E44779">
        <w:rPr>
          <w:color w:val="auto"/>
          <w:rtl/>
        </w:rPr>
        <w:fldChar w:fldCharType="end"/>
      </w:r>
      <w:r w:rsidRPr="00E44779">
        <w:rPr>
          <w:rStyle w:val="af2"/>
          <w:color w:val="auto"/>
          <w:rtl/>
        </w:rPr>
        <w:t>(</w:t>
      </w:r>
      <w:r w:rsidRPr="00E44779">
        <w:rPr>
          <w:rStyle w:val="af2"/>
          <w:color w:val="auto"/>
          <w:rtl/>
        </w:rPr>
        <w:footnoteReference w:id="927"/>
      </w:r>
      <w:r w:rsidRPr="00E44779">
        <w:rPr>
          <w:rStyle w:val="af2"/>
          <w:color w:val="auto"/>
          <w:rtl/>
        </w:rPr>
        <w:t>)</w:t>
      </w:r>
      <w:r w:rsidR="00A66F91" w:rsidRPr="00E44779">
        <w:rPr>
          <w:rFonts w:hint="cs"/>
          <w:color w:val="auto"/>
          <w:rtl/>
        </w:rPr>
        <w:t>.</w:t>
      </w:r>
      <w:r w:rsidRPr="00E44779">
        <w:rPr>
          <w:rFonts w:hint="cs"/>
          <w:color w:val="auto"/>
          <w:rtl/>
        </w:rPr>
        <w:t xml:space="preserve">  </w:t>
      </w:r>
    </w:p>
    <w:p w:rsidR="00A66F91" w:rsidRPr="00E44779" w:rsidRDefault="00FF4037" w:rsidP="00A2457A">
      <w:pPr>
        <w:spacing w:after="120"/>
        <w:ind w:firstLine="470"/>
        <w:rPr>
          <w:color w:val="auto"/>
          <w:rtl/>
        </w:rPr>
      </w:pPr>
      <w:r w:rsidRPr="00E44779">
        <w:rPr>
          <w:rFonts w:hint="cs"/>
          <w:color w:val="auto"/>
          <w:rtl/>
        </w:rPr>
        <w:t>و</w:t>
      </w:r>
      <w:r w:rsidR="00570C79" w:rsidRPr="00E44779">
        <w:rPr>
          <w:color w:val="auto"/>
          <w:rtl/>
        </w:rPr>
        <w:t>قوله تعالى</w:t>
      </w:r>
      <w:r w:rsidR="00570C79" w:rsidRPr="00E44779">
        <w:rPr>
          <w:color w:val="auto"/>
          <w:sz w:val="32"/>
          <w:szCs w:val="32"/>
          <w:rtl/>
        </w:rPr>
        <w:t>:</w:t>
      </w:r>
      <w:r w:rsidRPr="00E44779">
        <w:rPr>
          <w:rFonts w:ascii="QCF_BSML" w:hAnsi="QCF_BSML" w:cs="QCF_BSML"/>
          <w:b/>
          <w:bCs/>
          <w:color w:val="auto"/>
          <w:sz w:val="32"/>
          <w:szCs w:val="32"/>
          <w:rtl/>
        </w:rPr>
        <w:t>(</w:t>
      </w:r>
      <w:r w:rsidRPr="00E44779">
        <w:rPr>
          <w:rFonts w:ascii="QCF_P588" w:hAnsi="QCF_P588" w:cs="QCF_P588"/>
          <w:color w:val="auto"/>
          <w:sz w:val="32"/>
          <w:szCs w:val="32"/>
          <w:rtl/>
        </w:rPr>
        <w:t xml:space="preserve">ﮯ ﮰ ﮱ </w:t>
      </w:r>
      <w:r w:rsidR="00A66F91" w:rsidRPr="00E44779">
        <w:rPr>
          <w:rFonts w:ascii="QCF_BSML" w:hAnsi="QCF_BSML" w:cs="QCF_BSML"/>
          <w:b/>
          <w:bCs/>
          <w:color w:val="auto"/>
          <w:sz w:val="32"/>
          <w:szCs w:val="32"/>
          <w:rtl/>
        </w:rPr>
        <w:t>)</w:t>
      </w:r>
      <w:r w:rsidRPr="00E44779">
        <w:rPr>
          <w:rFonts w:ascii="QCF_BSML" w:hAnsi="QCF_BSML" w:cs="QCF_BSML"/>
          <w:b/>
          <w:bCs/>
          <w:color w:val="auto"/>
          <w:sz w:val="32"/>
          <w:szCs w:val="32"/>
          <w:rtl/>
        </w:rPr>
        <w:t xml:space="preserve"> </w:t>
      </w:r>
      <w:r w:rsidRPr="00E44779">
        <w:rPr>
          <w:rFonts w:ascii="Tahoma" w:hAnsi="Tahoma"/>
          <w:color w:val="auto"/>
          <w:szCs w:val="28"/>
          <w:rtl/>
        </w:rPr>
        <w:t>[</w:t>
      </w:r>
      <w:r w:rsidR="005B0070" w:rsidRPr="00E44779">
        <w:rPr>
          <w:rFonts w:ascii="Tahoma" w:hAnsi="Tahoma"/>
          <w:color w:val="auto"/>
          <w:szCs w:val="28"/>
          <w:rtl/>
        </w:rPr>
        <w:t>المطفِّفين:23</w:t>
      </w:r>
      <w:r w:rsidR="005B0070" w:rsidRPr="00E44779">
        <w:rPr>
          <w:rFonts w:ascii="Tahoma" w:hAnsi="Tahoma"/>
          <w:color w:val="auto"/>
          <w:szCs w:val="28"/>
          <w:rtl/>
        </w:rPr>
        <w:fldChar w:fldCharType="begin"/>
      </w:r>
      <w:r w:rsidR="005B0070" w:rsidRPr="00E44779">
        <w:rPr>
          <w:color w:val="auto"/>
        </w:rPr>
        <w:instrText xml:space="preserve"> XE "</w:instrText>
      </w:r>
      <w:r w:rsidR="005B0070" w:rsidRPr="00E44779">
        <w:rPr>
          <w:rFonts w:hint="eastAsia"/>
          <w:color w:val="auto"/>
          <w:rtl/>
        </w:rPr>
        <w:instrText>ا</w:instrText>
      </w:r>
      <w:r w:rsidR="005B0070" w:rsidRPr="00E44779">
        <w:rPr>
          <w:color w:val="auto"/>
          <w:rtl/>
        </w:rPr>
        <w:instrText>:</w:instrText>
      </w:r>
      <w:r w:rsidR="005B0070" w:rsidRPr="00E44779">
        <w:rPr>
          <w:rFonts w:hint="eastAsia"/>
          <w:color w:val="auto"/>
          <w:rtl/>
        </w:rPr>
        <w:instrText>المطفِّفين</w:instrText>
      </w:r>
      <w:r w:rsidR="005B0070" w:rsidRPr="00E44779">
        <w:rPr>
          <w:color w:val="auto"/>
          <w:rtl/>
        </w:rPr>
        <w:instrText>:23</w:instrText>
      </w:r>
      <w:r w:rsidR="005B0070" w:rsidRPr="00E44779">
        <w:rPr>
          <w:rFonts w:hint="cs"/>
          <w:color w:val="auto"/>
          <w:rtl/>
        </w:rPr>
        <w:instrText xml:space="preserve"> </w:instrText>
      </w:r>
      <w:r w:rsidR="005B0070" w:rsidRPr="00E44779">
        <w:rPr>
          <w:rFonts w:ascii="QCF_BSML" w:hAnsi="QCF_BSML" w:cs="QCF_BSML"/>
          <w:b/>
          <w:bCs/>
          <w:color w:val="auto"/>
          <w:rtl/>
        </w:rPr>
        <w:instrText>(</w:instrText>
      </w:r>
      <w:r w:rsidR="005B0070" w:rsidRPr="00E44779">
        <w:rPr>
          <w:rFonts w:ascii="QCF_P588" w:hAnsi="QCF_P588" w:cs="QCF_P588"/>
          <w:color w:val="auto"/>
          <w:rtl/>
        </w:rPr>
        <w:instrText xml:space="preserve">ﮯ ﮰ ﮱ </w:instrText>
      </w:r>
      <w:r w:rsidR="005B0070" w:rsidRPr="00E44779">
        <w:rPr>
          <w:rFonts w:ascii="QCF_BSML" w:hAnsi="QCF_BSML" w:cs="QCF_BSML"/>
          <w:b/>
          <w:bCs/>
          <w:color w:val="auto"/>
          <w:rtl/>
        </w:rPr>
        <w:instrText>)</w:instrText>
      </w:r>
      <w:r w:rsidR="005B0070" w:rsidRPr="00E44779">
        <w:rPr>
          <w:color w:val="auto"/>
        </w:rPr>
        <w:instrText xml:space="preserve">" </w:instrText>
      </w:r>
      <w:r w:rsidR="005B0070" w:rsidRPr="00E44779">
        <w:rPr>
          <w:rFonts w:ascii="Tahoma" w:hAnsi="Tahoma"/>
          <w:color w:val="auto"/>
          <w:szCs w:val="28"/>
          <w:rtl/>
        </w:rPr>
        <w:fldChar w:fldCharType="end"/>
      </w:r>
      <w:r w:rsidRPr="00E44779">
        <w:rPr>
          <w:rFonts w:ascii="Tahoma" w:hAnsi="Tahoma"/>
          <w:color w:val="auto"/>
          <w:szCs w:val="28"/>
          <w:rtl/>
        </w:rPr>
        <w:t>]</w:t>
      </w:r>
      <w:r w:rsidR="00A66F91" w:rsidRPr="00E44779">
        <w:rPr>
          <w:rFonts w:hint="cs"/>
          <w:color w:val="auto"/>
          <w:rtl/>
        </w:rPr>
        <w:t>.</w:t>
      </w:r>
      <w:r w:rsidRPr="00E44779">
        <w:rPr>
          <w:color w:val="auto"/>
          <w:rtl/>
        </w:rPr>
        <w:t xml:space="preserve"> </w:t>
      </w:r>
    </w:p>
    <w:p w:rsidR="00A66F91" w:rsidRPr="00E44779" w:rsidRDefault="00FF4037" w:rsidP="00A2457A">
      <w:pPr>
        <w:spacing w:after="120"/>
        <w:ind w:firstLine="470"/>
        <w:rPr>
          <w:color w:val="auto"/>
          <w:rtl/>
        </w:rPr>
      </w:pPr>
      <w:r w:rsidRPr="00E44779">
        <w:rPr>
          <w:b/>
          <w:bCs/>
          <w:color w:val="auto"/>
          <w:rtl/>
        </w:rPr>
        <w:t>ووجه الدلالة من الآية</w:t>
      </w:r>
      <w:r w:rsidRPr="00E44779">
        <w:rPr>
          <w:color w:val="auto"/>
          <w:rtl/>
        </w:rPr>
        <w:t xml:space="preserve"> أن الله لما اخبر عن الكفار أنهم محجوبون عنه اخبر بعد ذلك أن أهل الإيمان  في الجنة على الأرائك</w:t>
      </w:r>
      <w:r w:rsidRPr="00E44779">
        <w:rPr>
          <w:rFonts w:cs="Times New Roman" w:hint="cs"/>
          <w:color w:val="auto"/>
          <w:rtl/>
        </w:rPr>
        <w:t xml:space="preserve"> </w:t>
      </w:r>
      <w:r w:rsidRPr="00E44779">
        <w:rPr>
          <w:rFonts w:hint="cs"/>
          <w:color w:val="auto"/>
          <w:rtl/>
        </w:rPr>
        <w:t>ينظرون فعلم أن من أول ما يدخل في ذلك النظر إلى وجه الله</w:t>
      </w:r>
      <w:r w:rsidR="00A66F91"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قال ابن القيم</w:t>
      </w:r>
      <w:r w:rsidRPr="00E44779">
        <w:rPr>
          <w:color w:val="auto"/>
          <w:rtl/>
        </w:rPr>
        <w:t xml:space="preserve"> </w:t>
      </w:r>
      <w:r w:rsidRPr="00E44779">
        <w:rPr>
          <w:rFonts w:hint="cs"/>
          <w:color w:val="auto"/>
          <w:rtl/>
        </w:rPr>
        <w:t xml:space="preserve">في هذه الآية: </w:t>
      </w:r>
      <w:r w:rsidR="00A66F91" w:rsidRPr="00E44779">
        <w:rPr>
          <w:rFonts w:hint="cs"/>
          <w:color w:val="auto"/>
          <w:rtl/>
        </w:rPr>
        <w:t>(ولقد هضم معنى الآية من قال</w:t>
      </w:r>
      <w:r w:rsidRPr="00E44779">
        <w:rPr>
          <w:rFonts w:hint="cs"/>
          <w:color w:val="auto"/>
          <w:rtl/>
        </w:rPr>
        <w:t>: ينظرون إلى أعدائهم يعذبون أو ينظرون إلى قصورهم وبساتينهم أو ينظر بعضهم إلى بعض وكل هذا عدول عن المقصود إلى غيره وإنما المعنى ينظرون إلى وجه ربهم ضد حال الكفار الذين هم عن ربهم لمحجوبون : ثم إنهم لصالوا الجحيم</w:t>
      </w:r>
      <w:r w:rsidR="00A66F91" w:rsidRPr="00E44779">
        <w:rPr>
          <w:rFonts w:hint="cs"/>
          <w:color w:val="auto"/>
          <w:rtl/>
        </w:rPr>
        <w:t>)</w:t>
      </w:r>
      <w:r w:rsidRPr="00E44779">
        <w:rPr>
          <w:rStyle w:val="af2"/>
          <w:color w:val="auto"/>
          <w:rtl/>
        </w:rPr>
        <w:t>(</w:t>
      </w:r>
      <w:r w:rsidRPr="00E44779">
        <w:rPr>
          <w:rStyle w:val="af2"/>
          <w:color w:val="auto"/>
          <w:rtl/>
        </w:rPr>
        <w:footnoteReference w:id="928"/>
      </w:r>
      <w:r w:rsidRPr="00E44779">
        <w:rPr>
          <w:rStyle w:val="af2"/>
          <w:color w:val="auto"/>
          <w:rtl/>
        </w:rPr>
        <w:t>)</w:t>
      </w:r>
      <w:r w:rsidR="00A66F91" w:rsidRPr="00E44779">
        <w:rPr>
          <w:rFonts w:hint="cs"/>
          <w:color w:val="auto"/>
          <w:rtl/>
        </w:rPr>
        <w:t>.</w:t>
      </w:r>
    </w:p>
    <w:p w:rsidR="00104AB9" w:rsidRPr="00E44779" w:rsidRDefault="00FF4037" w:rsidP="00A2457A">
      <w:pPr>
        <w:spacing w:after="120"/>
        <w:ind w:firstLine="470"/>
        <w:rPr>
          <w:color w:val="auto"/>
          <w:rtl/>
        </w:rPr>
      </w:pPr>
      <w:r w:rsidRPr="00E44779">
        <w:rPr>
          <w:rFonts w:hint="cs"/>
          <w:color w:val="auto"/>
          <w:rtl/>
        </w:rPr>
        <w:t>و</w:t>
      </w:r>
      <w:r w:rsidRPr="00E44779">
        <w:rPr>
          <w:color w:val="auto"/>
          <w:rtl/>
        </w:rPr>
        <w:t>قوله تعالى:</w:t>
      </w:r>
      <w:r w:rsidRPr="00E44779">
        <w:rPr>
          <w:rFonts w:ascii="QCF_BSML" w:hAnsi="QCF_BSML" w:cs="QCF_BSML"/>
          <w:b/>
          <w:bCs/>
          <w:color w:val="auto"/>
          <w:rtl/>
        </w:rPr>
        <w:t xml:space="preserve">    </w:t>
      </w:r>
      <w:r w:rsidRPr="00E44779">
        <w:rPr>
          <w:rFonts w:ascii="QCF_BSML" w:hAnsi="QCF_BSML" w:cs="QCF_BSML"/>
          <w:b/>
          <w:bCs/>
          <w:color w:val="auto"/>
          <w:sz w:val="32"/>
          <w:szCs w:val="32"/>
          <w:rtl/>
        </w:rPr>
        <w:t>(</w:t>
      </w:r>
      <w:r w:rsidRPr="00E44779">
        <w:rPr>
          <w:rFonts w:ascii="QCF_P424" w:hAnsi="QCF_P424" w:cs="QCF_P424"/>
          <w:color w:val="auto"/>
          <w:sz w:val="32"/>
          <w:szCs w:val="32"/>
          <w:rtl/>
        </w:rPr>
        <w:t xml:space="preserve">ﭑ ﭒ ﭓ ﭔ ﭕ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5B0070" w:rsidRPr="00E44779">
        <w:rPr>
          <w:rFonts w:ascii="Tahoma" w:hAnsi="Tahoma"/>
          <w:color w:val="auto"/>
          <w:szCs w:val="28"/>
          <w:rtl/>
        </w:rPr>
        <w:t>الأحزاب:44</w:t>
      </w:r>
      <w:r w:rsidR="005B0070" w:rsidRPr="00E44779">
        <w:rPr>
          <w:rFonts w:ascii="Tahoma" w:hAnsi="Tahoma"/>
          <w:color w:val="auto"/>
          <w:szCs w:val="28"/>
          <w:rtl/>
        </w:rPr>
        <w:fldChar w:fldCharType="begin"/>
      </w:r>
      <w:r w:rsidR="005B0070" w:rsidRPr="00E44779">
        <w:rPr>
          <w:color w:val="auto"/>
        </w:rPr>
        <w:instrText xml:space="preserve"> XE "</w:instrText>
      </w:r>
      <w:r w:rsidR="005B0070" w:rsidRPr="00E44779">
        <w:rPr>
          <w:rFonts w:hint="eastAsia"/>
          <w:color w:val="auto"/>
          <w:rtl/>
        </w:rPr>
        <w:instrText>ا</w:instrText>
      </w:r>
      <w:r w:rsidR="005B0070" w:rsidRPr="00E44779">
        <w:rPr>
          <w:color w:val="auto"/>
          <w:rtl/>
        </w:rPr>
        <w:instrText>:</w:instrText>
      </w:r>
      <w:r w:rsidR="005B0070" w:rsidRPr="00E44779">
        <w:rPr>
          <w:rFonts w:hint="eastAsia"/>
          <w:color w:val="auto"/>
          <w:rtl/>
        </w:rPr>
        <w:instrText>الأحزاب</w:instrText>
      </w:r>
      <w:r w:rsidR="005B0070" w:rsidRPr="00E44779">
        <w:rPr>
          <w:color w:val="auto"/>
          <w:rtl/>
        </w:rPr>
        <w:instrText>:44</w:instrText>
      </w:r>
      <w:r w:rsidR="005B0070" w:rsidRPr="00E44779">
        <w:rPr>
          <w:rFonts w:hint="cs"/>
          <w:color w:val="auto"/>
          <w:rtl/>
        </w:rPr>
        <w:instrText xml:space="preserve"> </w:instrText>
      </w:r>
      <w:r w:rsidR="005B0070" w:rsidRPr="00E44779">
        <w:rPr>
          <w:rFonts w:ascii="QCF_BSML" w:hAnsi="QCF_BSML" w:cs="QCF_BSML"/>
          <w:b/>
          <w:bCs/>
          <w:color w:val="auto"/>
          <w:rtl/>
        </w:rPr>
        <w:instrText>(</w:instrText>
      </w:r>
      <w:r w:rsidR="005B0070" w:rsidRPr="00E44779">
        <w:rPr>
          <w:rFonts w:ascii="QCF_P424" w:hAnsi="QCF_P424" w:cs="QCF_P424"/>
          <w:color w:val="auto"/>
          <w:rtl/>
        </w:rPr>
        <w:instrText xml:space="preserve">ﭑ ﭒ ﭓ ﭔ ﭕ </w:instrText>
      </w:r>
      <w:r w:rsidR="005B0070" w:rsidRPr="00E44779">
        <w:rPr>
          <w:rFonts w:ascii="QCF_BSML" w:hAnsi="QCF_BSML" w:cs="QCF_BSML"/>
          <w:b/>
          <w:bCs/>
          <w:color w:val="auto"/>
          <w:rtl/>
        </w:rPr>
        <w:instrText>)</w:instrText>
      </w:r>
      <w:r w:rsidR="005B0070" w:rsidRPr="00E44779">
        <w:rPr>
          <w:color w:val="auto"/>
        </w:rPr>
        <w:instrText xml:space="preserve">" </w:instrText>
      </w:r>
      <w:r w:rsidR="005B0070" w:rsidRPr="00E44779">
        <w:rPr>
          <w:rFonts w:ascii="Tahoma" w:hAnsi="Tahoma"/>
          <w:color w:val="auto"/>
          <w:szCs w:val="28"/>
          <w:rtl/>
        </w:rPr>
        <w:fldChar w:fldCharType="end"/>
      </w:r>
      <w:r w:rsidRPr="00E44779">
        <w:rPr>
          <w:rFonts w:ascii="Tahoma" w:hAnsi="Tahoma"/>
          <w:color w:val="auto"/>
          <w:szCs w:val="28"/>
          <w:rtl/>
        </w:rPr>
        <w:t>]</w:t>
      </w:r>
      <w:r w:rsidR="00104AB9" w:rsidRPr="00E44779">
        <w:rPr>
          <w:rFonts w:hint="cs"/>
          <w:color w:val="auto"/>
          <w:rtl/>
        </w:rPr>
        <w:t>.</w:t>
      </w:r>
      <w:r w:rsidRPr="00E44779">
        <w:rPr>
          <w:color w:val="auto"/>
          <w:rtl/>
        </w:rPr>
        <w:t xml:space="preserve"> </w:t>
      </w:r>
    </w:p>
    <w:p w:rsidR="00FF4037" w:rsidRPr="00E44779" w:rsidRDefault="00FF4037" w:rsidP="00A2457A">
      <w:pPr>
        <w:spacing w:after="120"/>
        <w:ind w:firstLine="470"/>
        <w:rPr>
          <w:color w:val="auto"/>
          <w:rtl/>
        </w:rPr>
      </w:pPr>
      <w:r w:rsidRPr="00E44779">
        <w:rPr>
          <w:color w:val="auto"/>
          <w:rtl/>
        </w:rPr>
        <w:lastRenderedPageBreak/>
        <w:t>قال ثعلب</w:t>
      </w:r>
      <w:r w:rsidRPr="00E44779">
        <w:rPr>
          <w:rStyle w:val="af2"/>
          <w:color w:val="auto"/>
          <w:rtl/>
        </w:rPr>
        <w:t>(</w:t>
      </w:r>
      <w:r w:rsidRPr="00E44779">
        <w:rPr>
          <w:rStyle w:val="af2"/>
          <w:color w:val="auto"/>
          <w:rtl/>
        </w:rPr>
        <w:footnoteReference w:id="929"/>
      </w:r>
      <w:r w:rsidRPr="00E44779">
        <w:rPr>
          <w:rStyle w:val="af2"/>
          <w:color w:val="auto"/>
          <w:rtl/>
        </w:rPr>
        <w:t>)</w:t>
      </w:r>
      <w:r w:rsidR="00104AB9" w:rsidRPr="00E44779">
        <w:rPr>
          <w:rFonts w:hint="cs"/>
          <w:color w:val="auto"/>
          <w:rtl/>
        </w:rPr>
        <w:t>:</w:t>
      </w:r>
      <w:r w:rsidRPr="00E44779">
        <w:rPr>
          <w:color w:val="auto"/>
          <w:rtl/>
        </w:rPr>
        <w:t xml:space="preserve"> أجمع أهل اللغة أن اللقاء هنا لا يكون إلا معاينة ونظراً بالأبصار</w:t>
      </w:r>
      <w:r w:rsidRPr="00E44779">
        <w:rPr>
          <w:rStyle w:val="af2"/>
          <w:color w:val="auto"/>
          <w:rtl/>
        </w:rPr>
        <w:t>(</w:t>
      </w:r>
      <w:r w:rsidRPr="00E44779">
        <w:rPr>
          <w:rStyle w:val="af2"/>
          <w:color w:val="auto"/>
          <w:rtl/>
        </w:rPr>
        <w:footnoteReference w:id="930"/>
      </w:r>
      <w:r w:rsidRPr="00E44779">
        <w:rPr>
          <w:rStyle w:val="af2"/>
          <w:color w:val="auto"/>
          <w:rtl/>
        </w:rPr>
        <w:t>)</w:t>
      </w:r>
      <w:r w:rsidR="00104AB9" w:rsidRPr="00E44779">
        <w:rPr>
          <w:rFonts w:hint="cs"/>
          <w:color w:val="auto"/>
          <w:rtl/>
        </w:rPr>
        <w:t>.</w:t>
      </w:r>
      <w:r w:rsidRPr="00E44779">
        <w:rPr>
          <w:rFonts w:hint="cs"/>
          <w:color w:val="auto"/>
          <w:rtl/>
        </w:rPr>
        <w:t xml:space="preserve"> </w:t>
      </w:r>
    </w:p>
    <w:p w:rsidR="00FF4037" w:rsidRPr="00E44779" w:rsidRDefault="00FF4037" w:rsidP="00104AB9">
      <w:pPr>
        <w:spacing w:after="120"/>
        <w:ind w:firstLine="470"/>
        <w:rPr>
          <w:rStyle w:val="aff7"/>
          <w:color w:val="auto"/>
          <w:rtl/>
        </w:rPr>
      </w:pPr>
      <w:r w:rsidRPr="00E44779">
        <w:rPr>
          <w:rFonts w:hint="cs"/>
          <w:snapToGrid w:val="0"/>
          <w:color w:val="auto"/>
          <w:rtl/>
        </w:rPr>
        <w:t>و</w:t>
      </w:r>
      <w:r w:rsidRPr="00E44779">
        <w:rPr>
          <w:rStyle w:val="aff7"/>
          <w:color w:val="auto"/>
          <w:rtl/>
        </w:rPr>
        <w:t xml:space="preserve">عن أبي موسى الأشعري رضي الله عنه أن رسول الله </w:t>
      </w:r>
      <w:r w:rsidR="00104AB9" w:rsidRPr="00E44779">
        <w:rPr>
          <w:color w:val="auto"/>
        </w:rPr>
        <w:sym w:font="AGA Arabesque" w:char="F072"/>
      </w:r>
      <w:r w:rsidRPr="00E44779">
        <w:rPr>
          <w:rStyle w:val="aff7"/>
          <w:color w:val="auto"/>
          <w:rtl/>
        </w:rPr>
        <w:t xml:space="preserve"> قال</w:t>
      </w:r>
      <w:r w:rsidRPr="00E44779">
        <w:rPr>
          <w:rStyle w:val="aff7"/>
          <w:rFonts w:hint="cs"/>
          <w:color w:val="auto"/>
          <w:rtl/>
        </w:rPr>
        <w:t>:</w:t>
      </w:r>
      <w:r w:rsidRPr="00E44779">
        <w:rPr>
          <w:rStyle w:val="aff7"/>
          <w:color w:val="auto"/>
          <w:rtl/>
        </w:rPr>
        <w:t xml:space="preserve"> </w:t>
      </w:r>
      <w:r w:rsidR="00104AB9" w:rsidRPr="00E44779">
        <w:rPr>
          <w:rStyle w:val="afb"/>
          <w:rFonts w:ascii="Traditional Arabic" w:hAnsi="Traditional Arabic"/>
          <w:b/>
          <w:bCs/>
          <w:color w:val="auto"/>
          <w:rtl/>
          <w:lang w:val="x-none"/>
        </w:rPr>
        <w:t>«</w:t>
      </w:r>
      <w:r w:rsidR="00104AB9" w:rsidRPr="00E44779">
        <w:rPr>
          <w:rStyle w:val="afb"/>
          <w:rFonts w:hint="cs"/>
          <w:color w:val="auto"/>
          <w:rtl/>
        </w:rPr>
        <w:t xml:space="preserve"> </w:t>
      </w:r>
      <w:r w:rsidR="00032F32" w:rsidRPr="00E44779">
        <w:rPr>
          <w:rStyle w:val="afb"/>
          <w:b/>
          <w:bCs/>
          <w:color w:val="auto"/>
          <w:rtl/>
        </w:rPr>
        <w:t>جنتان من فضة آنيتهما وما فيهما وجنتان من ذهب آنيتهما وما فيهما وما بين القوم وبين أن ينظروا إلى ربهم إلا رداء الكبرياء على وجهه في جنة عدن</w:t>
      </w:r>
      <w:r w:rsidR="00032F32" w:rsidRPr="00E44779">
        <w:rPr>
          <w:rStyle w:val="afb"/>
          <w:color w:val="auto"/>
          <w:rtl/>
        </w:rPr>
        <w:fldChar w:fldCharType="begin"/>
      </w:r>
      <w:r w:rsidR="00032F32" w:rsidRPr="00E44779">
        <w:rPr>
          <w:color w:val="auto"/>
        </w:rPr>
        <w:instrText xml:space="preserve"> XE "</w:instrText>
      </w:r>
      <w:r w:rsidR="00032F32" w:rsidRPr="00E44779">
        <w:rPr>
          <w:rFonts w:hint="eastAsia"/>
          <w:color w:val="auto"/>
          <w:rtl/>
        </w:rPr>
        <w:instrText>فهرس</w:instrText>
      </w:r>
      <w:r w:rsidR="00032F32" w:rsidRPr="00E44779">
        <w:rPr>
          <w:color w:val="auto"/>
          <w:rtl/>
        </w:rPr>
        <w:instrText xml:space="preserve"> </w:instrText>
      </w:r>
      <w:r w:rsidR="00032F32" w:rsidRPr="00E44779">
        <w:rPr>
          <w:rFonts w:hint="eastAsia"/>
          <w:color w:val="auto"/>
          <w:rtl/>
        </w:rPr>
        <w:instrText>الحديث</w:instrText>
      </w:r>
      <w:r w:rsidR="00032F32" w:rsidRPr="00E44779">
        <w:rPr>
          <w:color w:val="auto"/>
          <w:rtl/>
        </w:rPr>
        <w:instrText>:</w:instrText>
      </w:r>
      <w:r w:rsidR="00032F32" w:rsidRPr="00E44779">
        <w:rPr>
          <w:rFonts w:hint="eastAsia"/>
          <w:color w:val="auto"/>
          <w:rtl/>
        </w:rPr>
        <w:instrText>جنتان</w:instrText>
      </w:r>
      <w:r w:rsidR="00032F32" w:rsidRPr="00E44779">
        <w:rPr>
          <w:color w:val="auto"/>
          <w:rtl/>
        </w:rPr>
        <w:instrText xml:space="preserve"> </w:instrText>
      </w:r>
      <w:r w:rsidR="00032F32" w:rsidRPr="00E44779">
        <w:rPr>
          <w:rFonts w:hint="eastAsia"/>
          <w:color w:val="auto"/>
          <w:rtl/>
        </w:rPr>
        <w:instrText>من</w:instrText>
      </w:r>
      <w:r w:rsidR="00032F32" w:rsidRPr="00E44779">
        <w:rPr>
          <w:color w:val="auto"/>
          <w:rtl/>
        </w:rPr>
        <w:instrText xml:space="preserve"> </w:instrText>
      </w:r>
      <w:r w:rsidR="00032F32" w:rsidRPr="00E44779">
        <w:rPr>
          <w:rFonts w:hint="eastAsia"/>
          <w:color w:val="auto"/>
          <w:rtl/>
        </w:rPr>
        <w:instrText>فضة</w:instrText>
      </w:r>
      <w:r w:rsidR="00032F32" w:rsidRPr="00E44779">
        <w:rPr>
          <w:color w:val="auto"/>
          <w:rtl/>
        </w:rPr>
        <w:instrText xml:space="preserve"> </w:instrText>
      </w:r>
      <w:r w:rsidR="00032F32" w:rsidRPr="00E44779">
        <w:rPr>
          <w:rFonts w:hint="eastAsia"/>
          <w:color w:val="auto"/>
          <w:rtl/>
        </w:rPr>
        <w:instrText>آنيتهما</w:instrText>
      </w:r>
      <w:r w:rsidR="00032F32" w:rsidRPr="00E44779">
        <w:rPr>
          <w:color w:val="auto"/>
          <w:rtl/>
        </w:rPr>
        <w:instrText xml:space="preserve"> </w:instrText>
      </w:r>
      <w:r w:rsidR="00032F32" w:rsidRPr="00E44779">
        <w:rPr>
          <w:rFonts w:hint="eastAsia"/>
          <w:color w:val="auto"/>
          <w:rtl/>
        </w:rPr>
        <w:instrText>وما</w:instrText>
      </w:r>
      <w:r w:rsidR="00032F32" w:rsidRPr="00E44779">
        <w:rPr>
          <w:color w:val="auto"/>
          <w:rtl/>
        </w:rPr>
        <w:instrText xml:space="preserve"> </w:instrText>
      </w:r>
      <w:r w:rsidR="00032F32" w:rsidRPr="00E44779">
        <w:rPr>
          <w:rFonts w:hint="eastAsia"/>
          <w:color w:val="auto"/>
          <w:rtl/>
        </w:rPr>
        <w:instrText>فيهما</w:instrText>
      </w:r>
      <w:r w:rsidR="00032F32" w:rsidRPr="00E44779">
        <w:rPr>
          <w:color w:val="auto"/>
          <w:rtl/>
        </w:rPr>
        <w:instrText xml:space="preserve"> </w:instrText>
      </w:r>
      <w:r w:rsidR="00032F32" w:rsidRPr="00E44779">
        <w:rPr>
          <w:rFonts w:hint="eastAsia"/>
          <w:color w:val="auto"/>
          <w:rtl/>
        </w:rPr>
        <w:instrText>وجنتان</w:instrText>
      </w:r>
      <w:r w:rsidR="00032F32" w:rsidRPr="00E44779">
        <w:rPr>
          <w:color w:val="auto"/>
          <w:rtl/>
        </w:rPr>
        <w:instrText xml:space="preserve"> </w:instrText>
      </w:r>
      <w:r w:rsidR="00032F32" w:rsidRPr="00E44779">
        <w:rPr>
          <w:rFonts w:hint="eastAsia"/>
          <w:color w:val="auto"/>
          <w:rtl/>
        </w:rPr>
        <w:instrText>من</w:instrText>
      </w:r>
      <w:r w:rsidR="00032F32" w:rsidRPr="00E44779">
        <w:rPr>
          <w:color w:val="auto"/>
          <w:rtl/>
        </w:rPr>
        <w:instrText xml:space="preserve"> </w:instrText>
      </w:r>
      <w:r w:rsidR="00032F32" w:rsidRPr="00E44779">
        <w:rPr>
          <w:rFonts w:hint="eastAsia"/>
          <w:color w:val="auto"/>
          <w:rtl/>
        </w:rPr>
        <w:instrText>ذهب</w:instrText>
      </w:r>
      <w:r w:rsidR="00032F32" w:rsidRPr="00E44779">
        <w:rPr>
          <w:color w:val="auto"/>
          <w:rtl/>
        </w:rPr>
        <w:instrText xml:space="preserve"> </w:instrText>
      </w:r>
      <w:r w:rsidR="00032F32" w:rsidRPr="00E44779">
        <w:rPr>
          <w:rFonts w:hint="eastAsia"/>
          <w:color w:val="auto"/>
          <w:rtl/>
        </w:rPr>
        <w:instrText>آنيتهما</w:instrText>
      </w:r>
      <w:r w:rsidR="00032F32" w:rsidRPr="00E44779">
        <w:rPr>
          <w:color w:val="auto"/>
          <w:rtl/>
        </w:rPr>
        <w:instrText xml:space="preserve"> </w:instrText>
      </w:r>
      <w:r w:rsidR="00032F32" w:rsidRPr="00E44779">
        <w:rPr>
          <w:rFonts w:hint="eastAsia"/>
          <w:color w:val="auto"/>
          <w:rtl/>
        </w:rPr>
        <w:instrText>وما</w:instrText>
      </w:r>
      <w:r w:rsidR="00032F32" w:rsidRPr="00E44779">
        <w:rPr>
          <w:color w:val="auto"/>
          <w:rtl/>
        </w:rPr>
        <w:instrText xml:space="preserve"> </w:instrText>
      </w:r>
      <w:r w:rsidR="00032F32" w:rsidRPr="00E44779">
        <w:rPr>
          <w:rFonts w:hint="eastAsia"/>
          <w:color w:val="auto"/>
          <w:rtl/>
        </w:rPr>
        <w:instrText>فيهما</w:instrText>
      </w:r>
      <w:r w:rsidR="00032F32" w:rsidRPr="00E44779">
        <w:rPr>
          <w:color w:val="auto"/>
          <w:rtl/>
        </w:rPr>
        <w:instrText xml:space="preserve"> </w:instrText>
      </w:r>
      <w:r w:rsidR="00032F32" w:rsidRPr="00E44779">
        <w:rPr>
          <w:rFonts w:hint="eastAsia"/>
          <w:color w:val="auto"/>
          <w:rtl/>
        </w:rPr>
        <w:instrText>وما</w:instrText>
      </w:r>
      <w:r w:rsidR="00032F32" w:rsidRPr="00E44779">
        <w:rPr>
          <w:color w:val="auto"/>
          <w:rtl/>
        </w:rPr>
        <w:instrText xml:space="preserve"> </w:instrText>
      </w:r>
      <w:r w:rsidR="00032F32" w:rsidRPr="00E44779">
        <w:rPr>
          <w:rFonts w:hint="eastAsia"/>
          <w:color w:val="auto"/>
          <w:rtl/>
        </w:rPr>
        <w:instrText>بين</w:instrText>
      </w:r>
      <w:r w:rsidR="00032F32" w:rsidRPr="00E44779">
        <w:rPr>
          <w:color w:val="auto"/>
          <w:rtl/>
        </w:rPr>
        <w:instrText xml:space="preserve"> </w:instrText>
      </w:r>
      <w:r w:rsidR="00032F32" w:rsidRPr="00E44779">
        <w:rPr>
          <w:rFonts w:hint="eastAsia"/>
          <w:color w:val="auto"/>
          <w:rtl/>
        </w:rPr>
        <w:instrText>القوم</w:instrText>
      </w:r>
      <w:r w:rsidR="00032F32" w:rsidRPr="00E44779">
        <w:rPr>
          <w:color w:val="auto"/>
          <w:rtl/>
        </w:rPr>
        <w:instrText xml:space="preserve"> </w:instrText>
      </w:r>
      <w:r w:rsidR="00032F32" w:rsidRPr="00E44779">
        <w:rPr>
          <w:rFonts w:hint="eastAsia"/>
          <w:color w:val="auto"/>
          <w:rtl/>
        </w:rPr>
        <w:instrText>وبين</w:instrText>
      </w:r>
      <w:r w:rsidR="00032F32" w:rsidRPr="00E44779">
        <w:rPr>
          <w:color w:val="auto"/>
          <w:rtl/>
        </w:rPr>
        <w:instrText xml:space="preserve"> </w:instrText>
      </w:r>
      <w:r w:rsidR="00032F32" w:rsidRPr="00E44779">
        <w:rPr>
          <w:rFonts w:hint="eastAsia"/>
          <w:color w:val="auto"/>
          <w:rtl/>
        </w:rPr>
        <w:instrText>أن</w:instrText>
      </w:r>
      <w:r w:rsidR="00032F32" w:rsidRPr="00E44779">
        <w:rPr>
          <w:color w:val="auto"/>
          <w:rtl/>
        </w:rPr>
        <w:instrText xml:space="preserve"> </w:instrText>
      </w:r>
      <w:r w:rsidR="00032F32" w:rsidRPr="00E44779">
        <w:rPr>
          <w:rFonts w:hint="eastAsia"/>
          <w:color w:val="auto"/>
          <w:rtl/>
        </w:rPr>
        <w:instrText>ينظروا</w:instrText>
      </w:r>
      <w:r w:rsidR="00032F32" w:rsidRPr="00E44779">
        <w:rPr>
          <w:color w:val="auto"/>
          <w:rtl/>
        </w:rPr>
        <w:instrText xml:space="preserve"> </w:instrText>
      </w:r>
      <w:r w:rsidR="00032F32" w:rsidRPr="00E44779">
        <w:rPr>
          <w:rFonts w:hint="eastAsia"/>
          <w:color w:val="auto"/>
          <w:rtl/>
        </w:rPr>
        <w:instrText>إلى</w:instrText>
      </w:r>
      <w:r w:rsidR="00032F32" w:rsidRPr="00E44779">
        <w:rPr>
          <w:color w:val="auto"/>
          <w:rtl/>
        </w:rPr>
        <w:instrText xml:space="preserve"> </w:instrText>
      </w:r>
      <w:r w:rsidR="00032F32" w:rsidRPr="00E44779">
        <w:rPr>
          <w:rFonts w:hint="eastAsia"/>
          <w:color w:val="auto"/>
          <w:rtl/>
        </w:rPr>
        <w:instrText>ربهم</w:instrText>
      </w:r>
      <w:r w:rsidR="00032F32" w:rsidRPr="00E44779">
        <w:rPr>
          <w:color w:val="auto"/>
          <w:rtl/>
        </w:rPr>
        <w:instrText xml:space="preserve"> </w:instrText>
      </w:r>
      <w:r w:rsidR="00032F32" w:rsidRPr="00E44779">
        <w:rPr>
          <w:rFonts w:hint="eastAsia"/>
          <w:color w:val="auto"/>
          <w:rtl/>
        </w:rPr>
        <w:instrText>إلا</w:instrText>
      </w:r>
      <w:r w:rsidR="00032F32" w:rsidRPr="00E44779">
        <w:rPr>
          <w:color w:val="auto"/>
          <w:rtl/>
        </w:rPr>
        <w:instrText xml:space="preserve"> </w:instrText>
      </w:r>
      <w:r w:rsidR="00032F32" w:rsidRPr="00E44779">
        <w:rPr>
          <w:rFonts w:hint="eastAsia"/>
          <w:color w:val="auto"/>
          <w:rtl/>
        </w:rPr>
        <w:instrText>رداء</w:instrText>
      </w:r>
      <w:r w:rsidR="00032F32" w:rsidRPr="00E44779">
        <w:rPr>
          <w:color w:val="auto"/>
          <w:rtl/>
        </w:rPr>
        <w:instrText xml:space="preserve"> </w:instrText>
      </w:r>
      <w:r w:rsidR="00032F32" w:rsidRPr="00E44779">
        <w:rPr>
          <w:rFonts w:hint="eastAsia"/>
          <w:color w:val="auto"/>
          <w:rtl/>
        </w:rPr>
        <w:instrText>الكبرياء</w:instrText>
      </w:r>
      <w:r w:rsidR="00032F32" w:rsidRPr="00E44779">
        <w:rPr>
          <w:color w:val="auto"/>
          <w:rtl/>
        </w:rPr>
        <w:instrText xml:space="preserve"> </w:instrText>
      </w:r>
      <w:r w:rsidR="00032F32" w:rsidRPr="00E44779">
        <w:rPr>
          <w:rFonts w:hint="eastAsia"/>
          <w:color w:val="auto"/>
          <w:rtl/>
        </w:rPr>
        <w:instrText>على</w:instrText>
      </w:r>
      <w:r w:rsidR="00032F32" w:rsidRPr="00E44779">
        <w:rPr>
          <w:color w:val="auto"/>
          <w:rtl/>
        </w:rPr>
        <w:instrText xml:space="preserve"> </w:instrText>
      </w:r>
      <w:r w:rsidR="00032F32" w:rsidRPr="00E44779">
        <w:rPr>
          <w:rFonts w:hint="eastAsia"/>
          <w:color w:val="auto"/>
          <w:rtl/>
        </w:rPr>
        <w:instrText>وجهه</w:instrText>
      </w:r>
      <w:r w:rsidR="00032F32" w:rsidRPr="00E44779">
        <w:rPr>
          <w:color w:val="auto"/>
          <w:rtl/>
        </w:rPr>
        <w:instrText xml:space="preserve"> </w:instrText>
      </w:r>
      <w:r w:rsidR="00032F32" w:rsidRPr="00E44779">
        <w:rPr>
          <w:rFonts w:hint="eastAsia"/>
          <w:color w:val="auto"/>
          <w:rtl/>
        </w:rPr>
        <w:instrText>في</w:instrText>
      </w:r>
      <w:r w:rsidR="00032F32" w:rsidRPr="00E44779">
        <w:rPr>
          <w:color w:val="auto"/>
          <w:rtl/>
        </w:rPr>
        <w:instrText xml:space="preserve"> </w:instrText>
      </w:r>
      <w:r w:rsidR="00032F32" w:rsidRPr="00E44779">
        <w:rPr>
          <w:rFonts w:hint="eastAsia"/>
          <w:color w:val="auto"/>
          <w:rtl/>
        </w:rPr>
        <w:instrText>جنة</w:instrText>
      </w:r>
      <w:r w:rsidR="00032F32" w:rsidRPr="00E44779">
        <w:rPr>
          <w:color w:val="auto"/>
          <w:rtl/>
        </w:rPr>
        <w:instrText xml:space="preserve"> </w:instrText>
      </w:r>
      <w:r w:rsidR="00032F32" w:rsidRPr="00E44779">
        <w:rPr>
          <w:rFonts w:hint="eastAsia"/>
          <w:color w:val="auto"/>
          <w:rtl/>
        </w:rPr>
        <w:instrText>عدن</w:instrText>
      </w:r>
      <w:r w:rsidR="00032F32" w:rsidRPr="00E44779">
        <w:rPr>
          <w:color w:val="auto"/>
        </w:rPr>
        <w:instrText xml:space="preserve">" </w:instrText>
      </w:r>
      <w:r w:rsidR="00032F32" w:rsidRPr="00E44779">
        <w:rPr>
          <w:rStyle w:val="afb"/>
          <w:color w:val="auto"/>
          <w:rtl/>
        </w:rPr>
        <w:fldChar w:fldCharType="end"/>
      </w:r>
      <w:r w:rsidR="00104AB9" w:rsidRPr="00E44779">
        <w:rPr>
          <w:rStyle w:val="afb"/>
          <w:rFonts w:hint="cs"/>
          <w:color w:val="auto"/>
          <w:rtl/>
        </w:rPr>
        <w:t xml:space="preserve"> </w:t>
      </w:r>
      <w:r w:rsidR="00104AB9" w:rsidRPr="00E44779">
        <w:rPr>
          <w:rStyle w:val="afb"/>
          <w:rFonts w:ascii="Traditional Arabic" w:hAnsi="Traditional Arabic"/>
          <w:color w:val="auto"/>
          <w:rtl/>
          <w:lang w:val="x-none"/>
        </w:rPr>
        <w:t>»</w:t>
      </w:r>
      <w:r w:rsidRPr="00E44779">
        <w:rPr>
          <w:rStyle w:val="af2"/>
          <w:color w:val="auto"/>
          <w:rtl/>
        </w:rPr>
        <w:t>(</w:t>
      </w:r>
      <w:r w:rsidRPr="00E44779">
        <w:rPr>
          <w:rStyle w:val="af2"/>
          <w:color w:val="auto"/>
          <w:rtl/>
        </w:rPr>
        <w:footnoteReference w:id="931"/>
      </w:r>
      <w:r w:rsidRPr="00E44779">
        <w:rPr>
          <w:rStyle w:val="af2"/>
          <w:color w:val="auto"/>
          <w:rtl/>
        </w:rPr>
        <w:t>)</w:t>
      </w:r>
      <w:r w:rsidR="00104AB9" w:rsidRPr="00E44779">
        <w:rPr>
          <w:rStyle w:val="aff7"/>
          <w:rFonts w:hint="cs"/>
          <w:color w:val="auto"/>
          <w:rtl/>
        </w:rPr>
        <w:t>.</w:t>
      </w:r>
    </w:p>
    <w:p w:rsidR="00FF4037" w:rsidRPr="00E44779" w:rsidRDefault="00FF4037" w:rsidP="00104AB9">
      <w:pPr>
        <w:spacing w:after="120"/>
        <w:ind w:firstLine="470"/>
        <w:rPr>
          <w:color w:val="auto"/>
          <w:rtl/>
        </w:rPr>
      </w:pPr>
      <w:r w:rsidRPr="00E44779">
        <w:rPr>
          <w:rStyle w:val="aff7"/>
          <w:rFonts w:hint="cs"/>
          <w:color w:val="auto"/>
          <w:rtl/>
        </w:rPr>
        <w:t xml:space="preserve">وعن </w:t>
      </w:r>
      <w:r w:rsidRPr="00E44779">
        <w:rPr>
          <w:rStyle w:val="aff7"/>
          <w:color w:val="auto"/>
          <w:rtl/>
        </w:rPr>
        <w:t>جرير بن عبد الله</w:t>
      </w:r>
      <w:r w:rsidRPr="00E44779">
        <w:rPr>
          <w:rStyle w:val="aff7"/>
          <w:rFonts w:hint="cs"/>
          <w:color w:val="auto"/>
          <w:rtl/>
        </w:rPr>
        <w:t xml:space="preserve"> رضي الله عنه</w:t>
      </w:r>
      <w:r w:rsidRPr="00E44779">
        <w:rPr>
          <w:rStyle w:val="aff7"/>
          <w:color w:val="auto"/>
          <w:rtl/>
        </w:rPr>
        <w:t xml:space="preserve"> قال</w:t>
      </w:r>
      <w:r w:rsidRPr="00E44779">
        <w:rPr>
          <w:rStyle w:val="aff7"/>
          <w:rFonts w:hint="cs"/>
          <w:color w:val="auto"/>
          <w:rtl/>
        </w:rPr>
        <w:t>:</w:t>
      </w:r>
      <w:r w:rsidRPr="00E44779">
        <w:rPr>
          <w:rStyle w:val="aff5"/>
          <w:color w:val="auto"/>
          <w:rtl/>
        </w:rPr>
        <w:t xml:space="preserve"> </w:t>
      </w:r>
      <w:r w:rsidRPr="00E44779">
        <w:rPr>
          <w:rStyle w:val="afb"/>
          <w:color w:val="auto"/>
          <w:rtl/>
        </w:rPr>
        <w:t>كنا جلوسا عند رسول الله صلى الله عليه وسلم إذ نظر إلى القمر ليلة البدر فقال</w:t>
      </w:r>
      <w:r w:rsidR="00104AB9" w:rsidRPr="00E44779">
        <w:rPr>
          <w:rStyle w:val="afb"/>
          <w:rFonts w:hint="cs"/>
          <w:b/>
          <w:bCs/>
          <w:color w:val="auto"/>
          <w:rtl/>
        </w:rPr>
        <w:t>:</w:t>
      </w:r>
      <w:r w:rsidRPr="00E44779">
        <w:rPr>
          <w:rStyle w:val="afb"/>
          <w:b/>
          <w:bCs/>
          <w:color w:val="auto"/>
          <w:rtl/>
        </w:rPr>
        <w:t xml:space="preserve"> </w:t>
      </w:r>
      <w:r w:rsidR="00104AB9" w:rsidRPr="00E44779">
        <w:rPr>
          <w:rStyle w:val="afb"/>
          <w:rFonts w:ascii="Traditional Arabic" w:hAnsi="Traditional Arabic"/>
          <w:b/>
          <w:bCs/>
          <w:color w:val="auto"/>
          <w:rtl/>
          <w:lang w:val="x-none"/>
        </w:rPr>
        <w:t>«</w:t>
      </w:r>
      <w:r w:rsidR="00104AB9" w:rsidRPr="00E44779">
        <w:rPr>
          <w:rStyle w:val="afb"/>
          <w:rFonts w:ascii="Traditional Arabic" w:hAnsi="Traditional Arabic" w:hint="cs"/>
          <w:b/>
          <w:bCs/>
          <w:color w:val="auto"/>
          <w:rtl/>
          <w:lang w:val="x-none"/>
        </w:rPr>
        <w:t xml:space="preserve"> </w:t>
      </w:r>
      <w:r w:rsidR="009807ED" w:rsidRPr="00E44779">
        <w:rPr>
          <w:rStyle w:val="afb"/>
          <w:b/>
          <w:bCs/>
          <w:color w:val="auto"/>
          <w:rtl/>
        </w:rPr>
        <w:t>أما إنكم سترون ربكم كما ترون هذا القمر لا تضامون في رؤيته فإن استطعتم أن لا تغلبوا على صلاة قبل طلوع الشمس وقبل غروبها</w:t>
      </w:r>
      <w:r w:rsidR="00104AB9" w:rsidRPr="00E44779">
        <w:rPr>
          <w:rStyle w:val="afb"/>
          <w:rFonts w:hint="cs"/>
          <w:b/>
          <w:bCs/>
          <w:color w:val="auto"/>
          <w:rtl/>
        </w:rPr>
        <w:t xml:space="preserve"> </w:t>
      </w:r>
      <w:r w:rsidR="00104AB9" w:rsidRPr="00E44779">
        <w:rPr>
          <w:rStyle w:val="afb"/>
          <w:rFonts w:ascii="Traditional Arabic" w:hAnsi="Traditional Arabic"/>
          <w:b/>
          <w:bCs/>
          <w:color w:val="auto"/>
          <w:rtl/>
          <w:lang w:val="x-none"/>
        </w:rPr>
        <w:t>»</w:t>
      </w:r>
      <w:r w:rsidR="009807ED" w:rsidRPr="00E44779">
        <w:rPr>
          <w:rStyle w:val="afb"/>
          <w:b/>
          <w:bCs/>
          <w:color w:val="auto"/>
          <w:rtl/>
        </w:rPr>
        <w:fldChar w:fldCharType="begin"/>
      </w:r>
      <w:r w:rsidR="009807ED" w:rsidRPr="00E44779">
        <w:rPr>
          <w:b/>
          <w:bCs/>
          <w:color w:val="auto"/>
        </w:rPr>
        <w:instrText xml:space="preserve"> XE "</w:instrText>
      </w:r>
      <w:r w:rsidR="009807ED" w:rsidRPr="00E44779">
        <w:rPr>
          <w:rFonts w:hint="eastAsia"/>
          <w:b/>
          <w:bCs/>
          <w:color w:val="auto"/>
          <w:rtl/>
        </w:rPr>
        <w:instrText>فهرس</w:instrText>
      </w:r>
      <w:r w:rsidR="009807ED" w:rsidRPr="00E44779">
        <w:rPr>
          <w:b/>
          <w:bCs/>
          <w:color w:val="auto"/>
          <w:rtl/>
        </w:rPr>
        <w:instrText xml:space="preserve"> </w:instrText>
      </w:r>
      <w:r w:rsidR="009807ED" w:rsidRPr="00E44779">
        <w:rPr>
          <w:rFonts w:hint="eastAsia"/>
          <w:b/>
          <w:bCs/>
          <w:color w:val="auto"/>
          <w:rtl/>
        </w:rPr>
        <w:instrText>الحديث</w:instrText>
      </w:r>
      <w:r w:rsidR="009807ED" w:rsidRPr="00E44779">
        <w:rPr>
          <w:b/>
          <w:bCs/>
          <w:color w:val="auto"/>
          <w:rtl/>
        </w:rPr>
        <w:instrText>:</w:instrText>
      </w:r>
      <w:r w:rsidR="009807ED" w:rsidRPr="00E44779">
        <w:rPr>
          <w:rFonts w:hint="eastAsia"/>
          <w:b/>
          <w:bCs/>
          <w:color w:val="auto"/>
          <w:rtl/>
        </w:rPr>
        <w:instrText>أما</w:instrText>
      </w:r>
      <w:r w:rsidR="009807ED" w:rsidRPr="00E44779">
        <w:rPr>
          <w:b/>
          <w:bCs/>
          <w:color w:val="auto"/>
          <w:rtl/>
        </w:rPr>
        <w:instrText xml:space="preserve"> </w:instrText>
      </w:r>
      <w:r w:rsidR="009807ED" w:rsidRPr="00E44779">
        <w:rPr>
          <w:rFonts w:hint="eastAsia"/>
          <w:b/>
          <w:bCs/>
          <w:color w:val="auto"/>
          <w:rtl/>
        </w:rPr>
        <w:instrText>إنكم</w:instrText>
      </w:r>
      <w:r w:rsidR="009807ED" w:rsidRPr="00E44779">
        <w:rPr>
          <w:b/>
          <w:bCs/>
          <w:color w:val="auto"/>
          <w:rtl/>
        </w:rPr>
        <w:instrText xml:space="preserve"> </w:instrText>
      </w:r>
      <w:r w:rsidR="009807ED" w:rsidRPr="00E44779">
        <w:rPr>
          <w:rFonts w:hint="eastAsia"/>
          <w:b/>
          <w:bCs/>
          <w:color w:val="auto"/>
          <w:rtl/>
        </w:rPr>
        <w:instrText>سترون</w:instrText>
      </w:r>
      <w:r w:rsidR="009807ED" w:rsidRPr="00E44779">
        <w:rPr>
          <w:b/>
          <w:bCs/>
          <w:color w:val="auto"/>
          <w:rtl/>
        </w:rPr>
        <w:instrText xml:space="preserve"> </w:instrText>
      </w:r>
      <w:r w:rsidR="009807ED" w:rsidRPr="00E44779">
        <w:rPr>
          <w:rFonts w:hint="eastAsia"/>
          <w:b/>
          <w:bCs/>
          <w:color w:val="auto"/>
          <w:rtl/>
        </w:rPr>
        <w:instrText>ربكم</w:instrText>
      </w:r>
      <w:r w:rsidR="009807ED" w:rsidRPr="00E44779">
        <w:rPr>
          <w:b/>
          <w:bCs/>
          <w:color w:val="auto"/>
          <w:rtl/>
        </w:rPr>
        <w:instrText xml:space="preserve"> </w:instrText>
      </w:r>
      <w:r w:rsidR="009807ED" w:rsidRPr="00E44779">
        <w:rPr>
          <w:rFonts w:hint="eastAsia"/>
          <w:b/>
          <w:bCs/>
          <w:color w:val="auto"/>
          <w:rtl/>
        </w:rPr>
        <w:instrText>كما</w:instrText>
      </w:r>
      <w:r w:rsidR="009807ED" w:rsidRPr="00E44779">
        <w:rPr>
          <w:b/>
          <w:bCs/>
          <w:color w:val="auto"/>
          <w:rtl/>
        </w:rPr>
        <w:instrText xml:space="preserve"> </w:instrText>
      </w:r>
      <w:r w:rsidR="009807ED" w:rsidRPr="00E44779">
        <w:rPr>
          <w:rFonts w:hint="eastAsia"/>
          <w:b/>
          <w:bCs/>
          <w:color w:val="auto"/>
          <w:rtl/>
        </w:rPr>
        <w:instrText>ترون</w:instrText>
      </w:r>
      <w:r w:rsidR="009807ED" w:rsidRPr="00E44779">
        <w:rPr>
          <w:b/>
          <w:bCs/>
          <w:color w:val="auto"/>
          <w:rtl/>
        </w:rPr>
        <w:instrText xml:space="preserve"> </w:instrText>
      </w:r>
      <w:r w:rsidR="009807ED" w:rsidRPr="00E44779">
        <w:rPr>
          <w:rFonts w:hint="eastAsia"/>
          <w:b/>
          <w:bCs/>
          <w:color w:val="auto"/>
          <w:rtl/>
        </w:rPr>
        <w:instrText>هذا</w:instrText>
      </w:r>
      <w:r w:rsidR="009807ED" w:rsidRPr="00E44779">
        <w:rPr>
          <w:b/>
          <w:bCs/>
          <w:color w:val="auto"/>
          <w:rtl/>
        </w:rPr>
        <w:instrText xml:space="preserve"> </w:instrText>
      </w:r>
      <w:r w:rsidR="009807ED" w:rsidRPr="00E44779">
        <w:rPr>
          <w:rFonts w:hint="eastAsia"/>
          <w:b/>
          <w:bCs/>
          <w:color w:val="auto"/>
          <w:rtl/>
        </w:rPr>
        <w:instrText>القمر</w:instrText>
      </w:r>
      <w:r w:rsidR="009807ED" w:rsidRPr="00E44779">
        <w:rPr>
          <w:b/>
          <w:bCs/>
          <w:color w:val="auto"/>
          <w:rtl/>
        </w:rPr>
        <w:instrText xml:space="preserve"> </w:instrText>
      </w:r>
      <w:r w:rsidR="009807ED" w:rsidRPr="00E44779">
        <w:rPr>
          <w:rFonts w:hint="eastAsia"/>
          <w:b/>
          <w:bCs/>
          <w:color w:val="auto"/>
          <w:rtl/>
        </w:rPr>
        <w:instrText>لا</w:instrText>
      </w:r>
      <w:r w:rsidR="009807ED" w:rsidRPr="00E44779">
        <w:rPr>
          <w:b/>
          <w:bCs/>
          <w:color w:val="auto"/>
          <w:rtl/>
        </w:rPr>
        <w:instrText xml:space="preserve"> </w:instrText>
      </w:r>
      <w:r w:rsidR="009807ED" w:rsidRPr="00E44779">
        <w:rPr>
          <w:rFonts w:hint="eastAsia"/>
          <w:b/>
          <w:bCs/>
          <w:color w:val="auto"/>
          <w:rtl/>
        </w:rPr>
        <w:instrText>تضامون</w:instrText>
      </w:r>
      <w:r w:rsidR="009807ED" w:rsidRPr="00E44779">
        <w:rPr>
          <w:b/>
          <w:bCs/>
          <w:color w:val="auto"/>
          <w:rtl/>
        </w:rPr>
        <w:instrText xml:space="preserve"> </w:instrText>
      </w:r>
      <w:r w:rsidR="009807ED" w:rsidRPr="00E44779">
        <w:rPr>
          <w:rFonts w:hint="eastAsia"/>
          <w:b/>
          <w:bCs/>
          <w:color w:val="auto"/>
          <w:rtl/>
        </w:rPr>
        <w:instrText>في</w:instrText>
      </w:r>
      <w:r w:rsidR="009807ED" w:rsidRPr="00E44779">
        <w:rPr>
          <w:b/>
          <w:bCs/>
          <w:color w:val="auto"/>
          <w:rtl/>
        </w:rPr>
        <w:instrText xml:space="preserve"> </w:instrText>
      </w:r>
      <w:r w:rsidR="009807ED" w:rsidRPr="00E44779">
        <w:rPr>
          <w:rFonts w:hint="eastAsia"/>
          <w:b/>
          <w:bCs/>
          <w:color w:val="auto"/>
          <w:rtl/>
        </w:rPr>
        <w:instrText>رؤيته</w:instrText>
      </w:r>
      <w:r w:rsidR="009807ED" w:rsidRPr="00E44779">
        <w:rPr>
          <w:b/>
          <w:bCs/>
          <w:color w:val="auto"/>
          <w:rtl/>
        </w:rPr>
        <w:instrText xml:space="preserve"> </w:instrText>
      </w:r>
      <w:r w:rsidR="009807ED" w:rsidRPr="00E44779">
        <w:rPr>
          <w:rFonts w:hint="eastAsia"/>
          <w:b/>
          <w:bCs/>
          <w:color w:val="auto"/>
          <w:rtl/>
        </w:rPr>
        <w:instrText>فإن</w:instrText>
      </w:r>
      <w:r w:rsidR="009807ED" w:rsidRPr="00E44779">
        <w:rPr>
          <w:b/>
          <w:bCs/>
          <w:color w:val="auto"/>
          <w:rtl/>
        </w:rPr>
        <w:instrText xml:space="preserve"> </w:instrText>
      </w:r>
      <w:r w:rsidR="009807ED" w:rsidRPr="00E44779">
        <w:rPr>
          <w:rFonts w:hint="eastAsia"/>
          <w:b/>
          <w:bCs/>
          <w:color w:val="auto"/>
          <w:rtl/>
        </w:rPr>
        <w:instrText>استطعتم</w:instrText>
      </w:r>
      <w:r w:rsidR="009807ED" w:rsidRPr="00E44779">
        <w:rPr>
          <w:b/>
          <w:bCs/>
          <w:color w:val="auto"/>
          <w:rtl/>
        </w:rPr>
        <w:instrText xml:space="preserve"> </w:instrText>
      </w:r>
      <w:r w:rsidR="009807ED" w:rsidRPr="00E44779">
        <w:rPr>
          <w:rFonts w:hint="eastAsia"/>
          <w:b/>
          <w:bCs/>
          <w:color w:val="auto"/>
          <w:rtl/>
        </w:rPr>
        <w:instrText>أن</w:instrText>
      </w:r>
      <w:r w:rsidR="009807ED" w:rsidRPr="00E44779">
        <w:rPr>
          <w:b/>
          <w:bCs/>
          <w:color w:val="auto"/>
          <w:rtl/>
        </w:rPr>
        <w:instrText xml:space="preserve"> </w:instrText>
      </w:r>
      <w:r w:rsidR="009807ED" w:rsidRPr="00E44779">
        <w:rPr>
          <w:rFonts w:hint="eastAsia"/>
          <w:b/>
          <w:bCs/>
          <w:color w:val="auto"/>
          <w:rtl/>
        </w:rPr>
        <w:instrText>لا</w:instrText>
      </w:r>
      <w:r w:rsidR="009807ED" w:rsidRPr="00E44779">
        <w:rPr>
          <w:b/>
          <w:bCs/>
          <w:color w:val="auto"/>
          <w:rtl/>
        </w:rPr>
        <w:instrText xml:space="preserve"> </w:instrText>
      </w:r>
      <w:r w:rsidR="009807ED" w:rsidRPr="00E44779">
        <w:rPr>
          <w:rFonts w:hint="eastAsia"/>
          <w:b/>
          <w:bCs/>
          <w:color w:val="auto"/>
          <w:rtl/>
        </w:rPr>
        <w:instrText>تغلبوا</w:instrText>
      </w:r>
      <w:r w:rsidR="009807ED" w:rsidRPr="00E44779">
        <w:rPr>
          <w:b/>
          <w:bCs/>
          <w:color w:val="auto"/>
          <w:rtl/>
        </w:rPr>
        <w:instrText xml:space="preserve"> </w:instrText>
      </w:r>
      <w:r w:rsidR="009807ED" w:rsidRPr="00E44779">
        <w:rPr>
          <w:rFonts w:hint="eastAsia"/>
          <w:b/>
          <w:bCs/>
          <w:color w:val="auto"/>
          <w:rtl/>
        </w:rPr>
        <w:instrText>على</w:instrText>
      </w:r>
      <w:r w:rsidR="009807ED" w:rsidRPr="00E44779">
        <w:rPr>
          <w:b/>
          <w:bCs/>
          <w:color w:val="auto"/>
          <w:rtl/>
        </w:rPr>
        <w:instrText xml:space="preserve"> </w:instrText>
      </w:r>
      <w:r w:rsidR="009807ED" w:rsidRPr="00E44779">
        <w:rPr>
          <w:rFonts w:hint="eastAsia"/>
          <w:b/>
          <w:bCs/>
          <w:color w:val="auto"/>
          <w:rtl/>
        </w:rPr>
        <w:instrText>صلاة</w:instrText>
      </w:r>
      <w:r w:rsidR="009807ED" w:rsidRPr="00E44779">
        <w:rPr>
          <w:b/>
          <w:bCs/>
          <w:color w:val="auto"/>
          <w:rtl/>
        </w:rPr>
        <w:instrText xml:space="preserve"> </w:instrText>
      </w:r>
      <w:r w:rsidR="009807ED" w:rsidRPr="00E44779">
        <w:rPr>
          <w:rFonts w:hint="eastAsia"/>
          <w:b/>
          <w:bCs/>
          <w:color w:val="auto"/>
          <w:rtl/>
        </w:rPr>
        <w:instrText>قبل</w:instrText>
      </w:r>
      <w:r w:rsidR="009807ED" w:rsidRPr="00E44779">
        <w:rPr>
          <w:b/>
          <w:bCs/>
          <w:color w:val="auto"/>
          <w:rtl/>
        </w:rPr>
        <w:instrText xml:space="preserve"> </w:instrText>
      </w:r>
      <w:r w:rsidR="009807ED" w:rsidRPr="00E44779">
        <w:rPr>
          <w:rFonts w:hint="eastAsia"/>
          <w:b/>
          <w:bCs/>
          <w:color w:val="auto"/>
          <w:rtl/>
        </w:rPr>
        <w:instrText>طلوع</w:instrText>
      </w:r>
      <w:r w:rsidR="009807ED" w:rsidRPr="00E44779">
        <w:rPr>
          <w:b/>
          <w:bCs/>
          <w:color w:val="auto"/>
          <w:rtl/>
        </w:rPr>
        <w:instrText xml:space="preserve"> </w:instrText>
      </w:r>
      <w:r w:rsidR="009807ED" w:rsidRPr="00E44779">
        <w:rPr>
          <w:rFonts w:hint="eastAsia"/>
          <w:b/>
          <w:bCs/>
          <w:color w:val="auto"/>
          <w:rtl/>
        </w:rPr>
        <w:instrText>الشمس</w:instrText>
      </w:r>
      <w:r w:rsidR="009807ED" w:rsidRPr="00E44779">
        <w:rPr>
          <w:b/>
          <w:bCs/>
          <w:color w:val="auto"/>
          <w:rtl/>
        </w:rPr>
        <w:instrText xml:space="preserve"> </w:instrText>
      </w:r>
      <w:r w:rsidR="009807ED" w:rsidRPr="00E44779">
        <w:rPr>
          <w:rFonts w:hint="eastAsia"/>
          <w:b/>
          <w:bCs/>
          <w:color w:val="auto"/>
          <w:rtl/>
        </w:rPr>
        <w:instrText>وقبل</w:instrText>
      </w:r>
      <w:r w:rsidR="009807ED" w:rsidRPr="00E44779">
        <w:rPr>
          <w:b/>
          <w:bCs/>
          <w:color w:val="auto"/>
          <w:rtl/>
        </w:rPr>
        <w:instrText xml:space="preserve"> </w:instrText>
      </w:r>
      <w:r w:rsidR="009807ED" w:rsidRPr="00E44779">
        <w:rPr>
          <w:rFonts w:hint="eastAsia"/>
          <w:b/>
          <w:bCs/>
          <w:color w:val="auto"/>
          <w:rtl/>
        </w:rPr>
        <w:instrText>غروبها</w:instrText>
      </w:r>
      <w:r w:rsidR="009807ED" w:rsidRPr="00E44779">
        <w:rPr>
          <w:b/>
          <w:bCs/>
          <w:color w:val="auto"/>
        </w:rPr>
        <w:instrText xml:space="preserve">" </w:instrText>
      </w:r>
      <w:r w:rsidR="009807ED" w:rsidRPr="00E44779">
        <w:rPr>
          <w:rStyle w:val="afb"/>
          <w:b/>
          <w:bCs/>
          <w:color w:val="auto"/>
          <w:rtl/>
        </w:rPr>
        <w:fldChar w:fldCharType="end"/>
      </w:r>
      <w:r w:rsidRPr="00E44779">
        <w:rPr>
          <w:rStyle w:val="afb"/>
          <w:b/>
          <w:bCs/>
          <w:color w:val="auto"/>
          <w:rtl/>
        </w:rPr>
        <w:t xml:space="preserve"> </w:t>
      </w:r>
      <w:r w:rsidRPr="00E44779">
        <w:rPr>
          <w:rStyle w:val="afb"/>
          <w:color w:val="auto"/>
          <w:rtl/>
        </w:rPr>
        <w:t>يعني العصر والفجر</w:t>
      </w:r>
      <w:r w:rsidR="00104AB9" w:rsidRPr="00E44779">
        <w:rPr>
          <w:rStyle w:val="afb"/>
          <w:rFonts w:hint="cs"/>
          <w:color w:val="auto"/>
          <w:rtl/>
        </w:rPr>
        <w:t>،</w:t>
      </w:r>
      <w:r w:rsidRPr="00E44779">
        <w:rPr>
          <w:rStyle w:val="afb"/>
          <w:color w:val="auto"/>
          <w:rtl/>
        </w:rPr>
        <w:t xml:space="preserve"> ثم قرأ جرير</w:t>
      </w:r>
      <w:r w:rsidR="00FC1451" w:rsidRPr="00E44779">
        <w:rPr>
          <w:rStyle w:val="afb"/>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 وَسَبِّحۡ بِحَمۡدِ رَبِّكَ قَبۡلَ طُلُوعِ ٱلشَّمۡسِ وَقَبۡلَ غُرُوبِهَاۖ</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807ED" w:rsidRPr="00E44779">
        <w:rPr>
          <w:rFonts w:ascii="Traditional Arabic" w:hAnsi="Traditional Arabic"/>
          <w:color w:val="auto"/>
          <w:sz w:val="28"/>
          <w:szCs w:val="28"/>
          <w:rtl/>
        </w:rPr>
        <w:t>طه:130</w:t>
      </w:r>
      <w:r w:rsidR="009807ED" w:rsidRPr="00E44779">
        <w:rPr>
          <w:rFonts w:ascii="Traditional Arabic" w:hAnsi="Traditional Arabic"/>
          <w:color w:val="auto"/>
          <w:sz w:val="28"/>
          <w:szCs w:val="28"/>
          <w:rtl/>
        </w:rPr>
        <w:fldChar w:fldCharType="begin"/>
      </w:r>
      <w:r w:rsidR="009807ED" w:rsidRPr="00E44779">
        <w:rPr>
          <w:rFonts w:ascii="Traditional Arabic" w:hAnsi="Traditional Arabic"/>
          <w:color w:val="auto"/>
          <w:sz w:val="28"/>
          <w:szCs w:val="28"/>
        </w:rPr>
        <w:instrText xml:space="preserve"> XE "</w:instrText>
      </w:r>
      <w:r w:rsidR="009807ED" w:rsidRPr="00E44779">
        <w:rPr>
          <w:rFonts w:ascii="Traditional Arabic" w:hAnsi="Traditional Arabic"/>
          <w:color w:val="auto"/>
          <w:sz w:val="28"/>
          <w:szCs w:val="28"/>
          <w:rtl/>
        </w:rPr>
        <w:instrText>ا:طه:130</w:instrText>
      </w:r>
      <w:r w:rsidR="00FC1451" w:rsidRPr="00E44779">
        <w:rPr>
          <w:rFonts w:ascii="Traditional Arabic" w:hAnsi="Traditional Arabic"/>
          <w:color w:val="auto"/>
          <w:sz w:val="28"/>
          <w:szCs w:val="28"/>
          <w:rtl/>
        </w:rPr>
        <w:instrText xml:space="preserve"> ﴿ وَسَبِّح</w:instrText>
      </w:r>
      <w:r w:rsidR="00FC1451" w:rsidRPr="00E44779">
        <w:rPr>
          <w:rFonts w:cs="Times New Roman" w:hint="cs"/>
          <w:color w:val="auto"/>
          <w:sz w:val="28"/>
          <w:szCs w:val="28"/>
          <w:rtl/>
        </w:rPr>
        <w:instrText>ۡ</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بِحَم</w:instrText>
      </w:r>
      <w:r w:rsidR="00FC1451" w:rsidRPr="00E44779">
        <w:rPr>
          <w:rFonts w:cs="Times New Roman" w:hint="cs"/>
          <w:color w:val="auto"/>
          <w:sz w:val="28"/>
          <w:szCs w:val="28"/>
          <w:rtl/>
        </w:rPr>
        <w:instrText>ۡ</w:instrText>
      </w:r>
      <w:r w:rsidR="00FC1451" w:rsidRPr="00E44779">
        <w:rPr>
          <w:rFonts w:ascii="Traditional Arabic" w:hAnsi="Traditional Arabic" w:hint="cs"/>
          <w:color w:val="auto"/>
          <w:sz w:val="28"/>
          <w:szCs w:val="28"/>
          <w:rtl/>
        </w:rPr>
        <w:instrText>دِ</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رَبِّكَ</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قَب</w:instrText>
      </w:r>
      <w:r w:rsidR="00FC1451" w:rsidRPr="00E44779">
        <w:rPr>
          <w:rFonts w:cs="Times New Roman" w:hint="cs"/>
          <w:color w:val="auto"/>
          <w:sz w:val="28"/>
          <w:szCs w:val="28"/>
          <w:rtl/>
        </w:rPr>
        <w:instrText>ۡ</w:instrText>
      </w:r>
      <w:r w:rsidR="00FC1451" w:rsidRPr="00E44779">
        <w:rPr>
          <w:rFonts w:ascii="Traditional Arabic" w:hAnsi="Traditional Arabic" w:hint="cs"/>
          <w:color w:val="auto"/>
          <w:sz w:val="28"/>
          <w:szCs w:val="28"/>
          <w:rtl/>
        </w:rPr>
        <w:instrText>لَ</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طُلُوعِ</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ٱلشَّم</w:instrText>
      </w:r>
      <w:r w:rsidR="00FC1451" w:rsidRPr="00E44779">
        <w:rPr>
          <w:rFonts w:cs="Times New Roman" w:hint="cs"/>
          <w:color w:val="auto"/>
          <w:sz w:val="28"/>
          <w:szCs w:val="28"/>
          <w:rtl/>
        </w:rPr>
        <w:instrText>ۡ</w:instrText>
      </w:r>
      <w:r w:rsidR="00FC1451" w:rsidRPr="00E44779">
        <w:rPr>
          <w:rFonts w:ascii="Traditional Arabic" w:hAnsi="Traditional Arabic" w:hint="cs"/>
          <w:color w:val="auto"/>
          <w:sz w:val="28"/>
          <w:szCs w:val="28"/>
          <w:rtl/>
        </w:rPr>
        <w:instrText>سِ</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وَقَب</w:instrText>
      </w:r>
      <w:r w:rsidR="00FC1451" w:rsidRPr="00E44779">
        <w:rPr>
          <w:rFonts w:cs="Times New Roman" w:hint="cs"/>
          <w:color w:val="auto"/>
          <w:sz w:val="28"/>
          <w:szCs w:val="28"/>
          <w:rtl/>
        </w:rPr>
        <w:instrText>ۡ</w:instrText>
      </w:r>
      <w:r w:rsidR="00FC1451" w:rsidRPr="00E44779">
        <w:rPr>
          <w:rFonts w:ascii="Traditional Arabic" w:hAnsi="Traditional Arabic" w:hint="cs"/>
          <w:color w:val="auto"/>
          <w:sz w:val="28"/>
          <w:szCs w:val="28"/>
          <w:rtl/>
        </w:rPr>
        <w:instrText>لَ</w:instrText>
      </w:r>
      <w:r w:rsidR="00FC1451" w:rsidRPr="00E44779">
        <w:rPr>
          <w:rFonts w:ascii="Traditional Arabic" w:hAnsi="Traditional Arabic"/>
          <w:color w:val="auto"/>
          <w:sz w:val="28"/>
          <w:szCs w:val="28"/>
          <w:rtl/>
        </w:rPr>
        <w:instrText xml:space="preserve"> </w:instrText>
      </w:r>
      <w:r w:rsidR="00FC1451" w:rsidRPr="00E44779">
        <w:rPr>
          <w:rFonts w:ascii="Traditional Arabic" w:hAnsi="Traditional Arabic" w:hint="cs"/>
          <w:color w:val="auto"/>
          <w:sz w:val="28"/>
          <w:szCs w:val="28"/>
          <w:rtl/>
        </w:rPr>
        <w:instrText>غُرُوبِهَا</w:instrText>
      </w:r>
      <w:r w:rsidR="00FC1451" w:rsidRPr="00E44779">
        <w:rPr>
          <w:rFonts w:cs="Times New Roman" w:hint="cs"/>
          <w:color w:val="auto"/>
          <w:sz w:val="28"/>
          <w:szCs w:val="28"/>
          <w:rtl/>
        </w:rPr>
        <w:instrText>ۖ</w:instrText>
      </w:r>
      <w:r w:rsidR="00FC1451" w:rsidRPr="00E44779">
        <w:rPr>
          <w:rFonts w:ascii="Traditional Arabic" w:hAnsi="Traditional Arabic"/>
          <w:color w:val="auto"/>
          <w:sz w:val="28"/>
          <w:szCs w:val="28"/>
          <w:rtl/>
        </w:rPr>
        <w:instrText xml:space="preserve"> ﴾</w:instrText>
      </w:r>
      <w:r w:rsidR="009807ED" w:rsidRPr="00E44779">
        <w:rPr>
          <w:rFonts w:ascii="Traditional Arabic" w:hAnsi="Traditional Arabic"/>
          <w:color w:val="auto"/>
          <w:sz w:val="28"/>
          <w:szCs w:val="28"/>
        </w:rPr>
        <w:instrText xml:space="preserve">" </w:instrText>
      </w:r>
      <w:r w:rsidR="009807E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Style w:val="af2"/>
          <w:color w:val="auto"/>
          <w:rtl/>
        </w:rPr>
        <w:t>(</w:t>
      </w:r>
      <w:r w:rsidRPr="00E44779">
        <w:rPr>
          <w:rStyle w:val="af2"/>
          <w:color w:val="auto"/>
          <w:rtl/>
        </w:rPr>
        <w:footnoteReference w:id="932"/>
      </w:r>
      <w:r w:rsidRPr="00E44779">
        <w:rPr>
          <w:rStyle w:val="af2"/>
          <w:color w:val="auto"/>
          <w:rtl/>
        </w:rPr>
        <w:t>)</w:t>
      </w:r>
      <w:r w:rsidR="00104AB9"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b w:val="0"/>
          <w:sz w:val="48"/>
          <w:szCs w:val="36"/>
          <w:rtl/>
        </w:rPr>
        <w:t xml:space="preserve">ذكر من نقل </w:t>
      </w:r>
      <w:r w:rsidR="0080368A" w:rsidRPr="00E44779">
        <w:rPr>
          <w:rStyle w:val="aff8"/>
          <w:rFonts w:ascii="Traditional Arabic" w:hAnsi="Traditional Arabic" w:cs="Traditional Arabic"/>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w:t>
      </w:r>
      <w:r w:rsidRPr="00E44779">
        <w:rPr>
          <w:rStyle w:val="aff8"/>
          <w:rFonts w:ascii="Traditional Arabic" w:hAnsi="Traditional Arabic" w:cs="Traditional Arabic"/>
          <w:b w:val="0"/>
          <w:sz w:val="48"/>
          <w:szCs w:val="36"/>
          <w:rtl/>
        </w:rPr>
        <w:t xml:space="preserve"> </w:t>
      </w:r>
      <w:r w:rsidRPr="00E44779">
        <w:rPr>
          <w:rStyle w:val="aff8"/>
          <w:rFonts w:ascii="Traditional Arabic" w:hAnsi="Traditional Arabic" w:cs="Traditional Arabic" w:hint="cs"/>
          <w:b w:val="0"/>
          <w:sz w:val="48"/>
          <w:szCs w:val="36"/>
          <w:rtl/>
        </w:rPr>
        <w:t>من أهل العلم</w:t>
      </w:r>
      <w:r w:rsidRPr="00E44779">
        <w:rPr>
          <w:rStyle w:val="aff8"/>
          <w:rFonts w:ascii="Traditional Arabic" w:hAnsi="Traditional Arabic" w:cs="Traditional Arabic"/>
          <w:b w:val="0"/>
          <w:sz w:val="48"/>
          <w:szCs w:val="36"/>
          <w:rtl/>
        </w:rPr>
        <w:t>:</w:t>
      </w:r>
    </w:p>
    <w:p w:rsidR="00FF4037" w:rsidRPr="00E44779" w:rsidRDefault="00FF4037" w:rsidP="00A2457A">
      <w:pPr>
        <w:spacing w:after="120"/>
        <w:ind w:firstLine="470"/>
        <w:rPr>
          <w:color w:val="auto"/>
          <w:sz w:val="32"/>
          <w:rtl/>
        </w:rPr>
      </w:pPr>
      <w:r w:rsidRPr="00E44779">
        <w:rPr>
          <w:color w:val="auto"/>
          <w:sz w:val="32"/>
          <w:rtl/>
        </w:rPr>
        <w:t>نقل البيهقي</w:t>
      </w:r>
      <w:r w:rsidRPr="00E44779">
        <w:rPr>
          <w:rFonts w:hint="cs"/>
          <w:color w:val="auto"/>
          <w:sz w:val="32"/>
          <w:rtl/>
        </w:rPr>
        <w:t xml:space="preserve">: </w:t>
      </w:r>
      <w:r w:rsidRPr="00E44779">
        <w:rPr>
          <w:color w:val="auto"/>
          <w:sz w:val="32"/>
          <w:rtl/>
        </w:rPr>
        <w:t xml:space="preserve">إجماع </w:t>
      </w:r>
      <w:r w:rsidR="004E79C6" w:rsidRPr="00E44779">
        <w:rPr>
          <w:color w:val="auto"/>
          <w:sz w:val="32"/>
          <w:rtl/>
        </w:rPr>
        <w:t>الصحابة</w:t>
      </w:r>
      <w:r w:rsidRPr="00E44779">
        <w:rPr>
          <w:color w:val="auto"/>
          <w:sz w:val="32"/>
          <w:rtl/>
        </w:rPr>
        <w:t xml:space="preserve"> و التابعين على تفسير الزيادة</w:t>
      </w:r>
      <w:r w:rsidRPr="00E44779">
        <w:rPr>
          <w:rFonts w:hint="cs"/>
          <w:color w:val="auto"/>
          <w:sz w:val="32"/>
          <w:rtl/>
        </w:rPr>
        <w:t xml:space="preserve"> في 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لِّلَّذِينَ أَحۡسَنُواْ ٱلۡحُسۡنَىٰ وَزِيَادَة</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FC1451" w:rsidRPr="00E44779">
        <w:rPr>
          <w:rFonts w:ascii="Traditional Arabic" w:hAnsi="Traditional Arabic"/>
          <w:color w:val="auto"/>
          <w:sz w:val="24"/>
          <w:szCs w:val="28"/>
          <w:rtl/>
        </w:rPr>
        <w:t>يونس:26</w:t>
      </w:r>
      <w:r w:rsidR="00FC1451" w:rsidRPr="00E44779">
        <w:rPr>
          <w:rFonts w:ascii="Traditional Arabic" w:hAnsi="Traditional Arabic"/>
          <w:color w:val="auto"/>
          <w:sz w:val="24"/>
          <w:szCs w:val="28"/>
          <w:rtl/>
        </w:rPr>
        <w:fldChar w:fldCharType="begin"/>
      </w:r>
      <w:r w:rsidR="00FC1451" w:rsidRPr="00E44779">
        <w:rPr>
          <w:rFonts w:ascii="Traditional Arabic" w:hAnsi="Traditional Arabic"/>
          <w:color w:val="auto"/>
          <w:sz w:val="28"/>
          <w:szCs w:val="28"/>
        </w:rPr>
        <w:instrText xml:space="preserve"> XE "</w:instrText>
      </w:r>
      <w:r w:rsidR="00FC1451" w:rsidRPr="00E44779">
        <w:rPr>
          <w:rFonts w:ascii="Traditional Arabic" w:hAnsi="Traditional Arabic"/>
          <w:color w:val="auto"/>
          <w:sz w:val="28"/>
          <w:szCs w:val="28"/>
          <w:rtl/>
        </w:rPr>
        <w:instrText>ا:يونس:26</w:instrText>
      </w:r>
      <w:r w:rsidR="00FC1451" w:rsidRPr="00E44779">
        <w:rPr>
          <w:rFonts w:ascii="Traditional Arabic" w:hAnsi="Traditional Arabic"/>
          <w:color w:val="auto"/>
          <w:sz w:val="28"/>
          <w:szCs w:val="28"/>
        </w:rPr>
        <w:instrText xml:space="preserve">" </w:instrText>
      </w:r>
      <w:r w:rsidR="00FC1451"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Pr="00E44779">
        <w:rPr>
          <w:color w:val="auto"/>
          <w:sz w:val="32"/>
          <w:rtl/>
        </w:rPr>
        <w:t xml:space="preserve"> بأنها النظر إلى وجه الله عز وجل</w:t>
      </w:r>
      <w:r w:rsidRPr="00E44779">
        <w:rPr>
          <w:rStyle w:val="af2"/>
          <w:color w:val="auto"/>
          <w:rtl/>
        </w:rPr>
        <w:t>(</w:t>
      </w:r>
      <w:r w:rsidRPr="00E44779">
        <w:rPr>
          <w:rStyle w:val="af2"/>
          <w:color w:val="auto"/>
          <w:rtl/>
        </w:rPr>
        <w:footnoteReference w:id="933"/>
      </w:r>
      <w:r w:rsidRPr="00E44779">
        <w:rPr>
          <w:rStyle w:val="af2"/>
          <w:color w:val="auto"/>
          <w:rtl/>
        </w:rPr>
        <w:t>)</w:t>
      </w:r>
      <w:r w:rsidR="00104AB9" w:rsidRPr="00E44779">
        <w:rPr>
          <w:rFonts w:hint="cs"/>
          <w:color w:val="auto"/>
          <w:sz w:val="32"/>
          <w:rtl/>
        </w:rPr>
        <w:t>.</w:t>
      </w:r>
    </w:p>
    <w:p w:rsidR="00FF4037" w:rsidRPr="00E44779" w:rsidRDefault="00FF4037" w:rsidP="00A2457A">
      <w:pPr>
        <w:spacing w:after="120"/>
        <w:ind w:firstLine="470"/>
        <w:rPr>
          <w:snapToGrid w:val="0"/>
          <w:color w:val="auto"/>
          <w:rtl/>
        </w:rPr>
      </w:pPr>
      <w:r w:rsidRPr="00E44779">
        <w:rPr>
          <w:snapToGrid w:val="0"/>
          <w:color w:val="auto"/>
          <w:rtl/>
        </w:rPr>
        <w:t>وقال شيخ الإسلام</w:t>
      </w:r>
      <w:r w:rsidRPr="00E44779">
        <w:rPr>
          <w:rFonts w:hint="cs"/>
          <w:snapToGrid w:val="0"/>
          <w:color w:val="auto"/>
          <w:rtl/>
        </w:rPr>
        <w:t xml:space="preserve"> </w:t>
      </w:r>
      <w:r w:rsidR="00104AB9" w:rsidRPr="00E44779">
        <w:rPr>
          <w:rFonts w:hint="cs"/>
          <w:snapToGrid w:val="0"/>
          <w:color w:val="auto"/>
          <w:rtl/>
        </w:rPr>
        <w:t>ا</w:t>
      </w:r>
      <w:r w:rsidRPr="00E44779">
        <w:rPr>
          <w:rFonts w:hint="cs"/>
          <w:snapToGrid w:val="0"/>
          <w:color w:val="auto"/>
          <w:rtl/>
        </w:rPr>
        <w:t>بن تيمية</w:t>
      </w:r>
      <w:r w:rsidRPr="00E44779">
        <w:rPr>
          <w:snapToGrid w:val="0"/>
          <w:color w:val="auto"/>
          <w:rtl/>
        </w:rPr>
        <w:t xml:space="preserve">: </w:t>
      </w:r>
      <w:r w:rsidR="00104AB9" w:rsidRPr="00E44779">
        <w:rPr>
          <w:rFonts w:hint="cs"/>
          <w:snapToGrid w:val="0"/>
          <w:color w:val="auto"/>
          <w:rtl/>
        </w:rPr>
        <w:t>(</w:t>
      </w:r>
      <w:r w:rsidRPr="00E44779">
        <w:rPr>
          <w:snapToGrid w:val="0"/>
          <w:color w:val="auto"/>
          <w:rtl/>
        </w:rPr>
        <w:t xml:space="preserve">أجمع سلف الأمة على أن المؤمنين يرون الله </w:t>
      </w:r>
      <w:r w:rsidRPr="00E44779">
        <w:rPr>
          <w:snapToGrid w:val="0"/>
          <w:color w:val="auto"/>
          <w:rtl/>
        </w:rPr>
        <w:lastRenderedPageBreak/>
        <w:t>بأبصارهم في الآخرة</w:t>
      </w:r>
      <w:r w:rsidR="00104AB9" w:rsidRPr="00E44779">
        <w:rPr>
          <w:rFonts w:hint="cs"/>
          <w:snapToGrid w:val="0"/>
          <w:color w:val="auto"/>
          <w:rtl/>
        </w:rPr>
        <w:t>)</w:t>
      </w:r>
      <w:r w:rsidRPr="00E44779">
        <w:rPr>
          <w:rStyle w:val="af2"/>
          <w:color w:val="auto"/>
          <w:rtl/>
        </w:rPr>
        <w:t>(</w:t>
      </w:r>
      <w:r w:rsidRPr="00E44779">
        <w:rPr>
          <w:rStyle w:val="af2"/>
          <w:color w:val="auto"/>
          <w:rtl/>
        </w:rPr>
        <w:footnoteReference w:id="934"/>
      </w:r>
      <w:r w:rsidRPr="00E44779">
        <w:rPr>
          <w:rStyle w:val="af2"/>
          <w:color w:val="auto"/>
          <w:rtl/>
        </w:rPr>
        <w:t>)</w:t>
      </w:r>
      <w:r w:rsidR="006C4EA3" w:rsidRPr="00E44779">
        <w:rPr>
          <w:rFonts w:hint="cs"/>
          <w:color w:val="auto"/>
          <w:sz w:val="32"/>
          <w:rtl/>
        </w:rPr>
        <w:t>.</w:t>
      </w:r>
    </w:p>
    <w:p w:rsidR="00FF4037" w:rsidRPr="00E44779" w:rsidRDefault="00FF4037" w:rsidP="00A2457A">
      <w:pPr>
        <w:spacing w:after="120"/>
        <w:ind w:firstLine="470"/>
        <w:rPr>
          <w:color w:val="auto"/>
          <w:sz w:val="32"/>
          <w:rtl/>
        </w:rPr>
      </w:pPr>
      <w:r w:rsidRPr="00E44779">
        <w:rPr>
          <w:snapToGrid w:val="0"/>
          <w:color w:val="auto"/>
          <w:rtl/>
        </w:rPr>
        <w:t xml:space="preserve">وقال </w:t>
      </w:r>
      <w:r w:rsidRPr="00E44779">
        <w:rPr>
          <w:rFonts w:hint="cs"/>
          <w:snapToGrid w:val="0"/>
          <w:color w:val="auto"/>
          <w:rtl/>
        </w:rPr>
        <w:t>ا</w:t>
      </w:r>
      <w:r w:rsidR="00104AB9" w:rsidRPr="00E44779">
        <w:rPr>
          <w:snapToGrid w:val="0"/>
          <w:color w:val="auto"/>
          <w:rtl/>
        </w:rPr>
        <w:t>بن القيم</w:t>
      </w:r>
      <w:r w:rsidRPr="00E44779">
        <w:rPr>
          <w:snapToGrid w:val="0"/>
          <w:color w:val="auto"/>
          <w:rtl/>
        </w:rPr>
        <w:t>:</w:t>
      </w:r>
      <w:r w:rsidR="00104AB9" w:rsidRPr="00E44779">
        <w:rPr>
          <w:rFonts w:hint="cs"/>
          <w:snapToGrid w:val="0"/>
          <w:color w:val="auto"/>
          <w:rtl/>
        </w:rPr>
        <w:t xml:space="preserve"> (</w:t>
      </w:r>
      <w:r w:rsidRPr="00E44779">
        <w:rPr>
          <w:snapToGrid w:val="0"/>
          <w:color w:val="auto"/>
          <w:rtl/>
        </w:rPr>
        <w:t xml:space="preserve">دل القران والسنة المتواترة وإجماع </w:t>
      </w:r>
      <w:r w:rsidR="004E79C6" w:rsidRPr="00E44779">
        <w:rPr>
          <w:snapToGrid w:val="0"/>
          <w:color w:val="auto"/>
          <w:rtl/>
        </w:rPr>
        <w:t>الصحابة</w:t>
      </w:r>
      <w:r w:rsidRPr="00E44779">
        <w:rPr>
          <w:snapToGrid w:val="0"/>
          <w:color w:val="auto"/>
          <w:rtl/>
        </w:rPr>
        <w:t xml:space="preserve"> وأئمة الإسلام وأهل الحديث عصابة الإسلام ونزك الإيمان وخاصة رسول الله على أن الله سبحانه وتعالى يرى يوم القيامة بالأبصار عيانا كما يرى القمر ليلة البدر صحوا و كما ترى الشمس في الظهيرة</w:t>
      </w:r>
      <w:r w:rsidR="00104AB9" w:rsidRPr="00E44779">
        <w:rPr>
          <w:rFonts w:hint="cs"/>
          <w:snapToGrid w:val="0"/>
          <w:color w:val="auto"/>
          <w:rtl/>
        </w:rPr>
        <w:t>)</w:t>
      </w:r>
      <w:r w:rsidRPr="00E44779">
        <w:rPr>
          <w:rStyle w:val="af2"/>
          <w:color w:val="auto"/>
          <w:rtl/>
        </w:rPr>
        <w:t>(</w:t>
      </w:r>
      <w:r w:rsidRPr="00E44779">
        <w:rPr>
          <w:rStyle w:val="af2"/>
          <w:color w:val="auto"/>
          <w:rtl/>
        </w:rPr>
        <w:footnoteReference w:id="935"/>
      </w:r>
      <w:r w:rsidRPr="00E44779">
        <w:rPr>
          <w:rStyle w:val="af2"/>
          <w:color w:val="auto"/>
          <w:rtl/>
        </w:rPr>
        <w:t>)</w:t>
      </w:r>
      <w:r w:rsidR="00104AB9" w:rsidRPr="00E44779">
        <w:rPr>
          <w:rFonts w:hint="cs"/>
          <w:color w:val="auto"/>
          <w:sz w:val="32"/>
          <w:rtl/>
        </w:rPr>
        <w:t>.</w:t>
      </w:r>
    </w:p>
    <w:p w:rsidR="00FF4037" w:rsidRPr="00E44779" w:rsidRDefault="00FF4037" w:rsidP="00A2457A">
      <w:pPr>
        <w:spacing w:after="120"/>
        <w:ind w:firstLine="470"/>
        <w:rPr>
          <w:color w:val="auto"/>
          <w:sz w:val="32"/>
          <w:rtl/>
        </w:rPr>
      </w:pPr>
      <w:r w:rsidRPr="00E44779">
        <w:rPr>
          <w:color w:val="auto"/>
          <w:rtl/>
        </w:rPr>
        <w:t xml:space="preserve">وقال </w:t>
      </w:r>
      <w:r w:rsidRPr="00E44779">
        <w:rPr>
          <w:rFonts w:hint="cs"/>
          <w:color w:val="auto"/>
          <w:rtl/>
        </w:rPr>
        <w:t>ا</w:t>
      </w:r>
      <w:r w:rsidRPr="00E44779">
        <w:rPr>
          <w:color w:val="auto"/>
          <w:rtl/>
        </w:rPr>
        <w:t>بن رجب</w:t>
      </w:r>
      <w:r w:rsidRPr="00E44779">
        <w:rPr>
          <w:rStyle w:val="af2"/>
          <w:color w:val="auto"/>
          <w:rtl/>
        </w:rPr>
        <w:t>(</w:t>
      </w:r>
      <w:r w:rsidRPr="00E44779">
        <w:rPr>
          <w:rStyle w:val="af2"/>
          <w:color w:val="auto"/>
          <w:rtl/>
        </w:rPr>
        <w:footnoteReference w:id="936"/>
      </w:r>
      <w:r w:rsidRPr="00E44779">
        <w:rPr>
          <w:rStyle w:val="af2"/>
          <w:color w:val="auto"/>
          <w:rtl/>
        </w:rPr>
        <w:t>)</w:t>
      </w:r>
      <w:r w:rsidRPr="00E44779">
        <w:rPr>
          <w:color w:val="auto"/>
          <w:rtl/>
        </w:rPr>
        <w:t xml:space="preserve">: </w:t>
      </w:r>
      <w:r w:rsidR="00104AB9" w:rsidRPr="00E44779">
        <w:rPr>
          <w:rFonts w:hint="cs"/>
          <w:color w:val="auto"/>
          <w:rtl/>
        </w:rPr>
        <w:t>(</w:t>
      </w:r>
      <w:r w:rsidRPr="00E44779">
        <w:rPr>
          <w:color w:val="auto"/>
          <w:rtl/>
        </w:rPr>
        <w:t xml:space="preserve">في رؤية المؤمنين لربهم يوم القيامة أجمع على ذلك السلف الصالح من </w:t>
      </w:r>
      <w:r w:rsidR="004E79C6" w:rsidRPr="00E44779">
        <w:rPr>
          <w:color w:val="auto"/>
          <w:rtl/>
        </w:rPr>
        <w:t>الصحابة</w:t>
      </w:r>
      <w:r w:rsidRPr="00E44779">
        <w:rPr>
          <w:color w:val="auto"/>
          <w:rtl/>
        </w:rPr>
        <w:t xml:space="preserve"> والتابعين لهم بإحسان من الأئمة و أتباعهم</w:t>
      </w:r>
      <w:r w:rsidR="00104AB9" w:rsidRPr="00E44779">
        <w:rPr>
          <w:rFonts w:hint="cs"/>
          <w:color w:val="auto"/>
          <w:rtl/>
        </w:rPr>
        <w:t>)</w:t>
      </w:r>
      <w:r w:rsidRPr="00E44779">
        <w:rPr>
          <w:rStyle w:val="af2"/>
          <w:color w:val="auto"/>
          <w:rtl/>
        </w:rPr>
        <w:t>(</w:t>
      </w:r>
      <w:r w:rsidRPr="00E44779">
        <w:rPr>
          <w:rStyle w:val="af2"/>
          <w:color w:val="auto"/>
          <w:rtl/>
        </w:rPr>
        <w:footnoteReference w:id="937"/>
      </w:r>
      <w:r w:rsidRPr="00E44779">
        <w:rPr>
          <w:rStyle w:val="af2"/>
          <w:color w:val="auto"/>
          <w:rtl/>
        </w:rPr>
        <w:t>)</w:t>
      </w:r>
      <w:r w:rsidR="00104AB9" w:rsidRPr="00E44779">
        <w:rPr>
          <w:rFonts w:hint="cs"/>
          <w:color w:val="auto"/>
          <w:sz w:val="32"/>
          <w:rtl/>
        </w:rPr>
        <w:t>.</w:t>
      </w:r>
    </w:p>
    <w:p w:rsidR="00FF4037" w:rsidRPr="00E44779" w:rsidRDefault="00FF4037" w:rsidP="00104AB9">
      <w:pPr>
        <w:spacing w:after="120"/>
        <w:ind w:firstLine="470"/>
        <w:rPr>
          <w:color w:val="auto"/>
          <w:rtl/>
        </w:rPr>
      </w:pPr>
      <w:r w:rsidRPr="00E44779">
        <w:rPr>
          <w:rFonts w:hint="cs"/>
          <w:color w:val="auto"/>
          <w:sz w:val="32"/>
          <w:rtl/>
        </w:rPr>
        <w:t xml:space="preserve">وقال الحافظ </w:t>
      </w:r>
      <w:r w:rsidR="00104AB9" w:rsidRPr="00E44779">
        <w:rPr>
          <w:rFonts w:hint="cs"/>
          <w:color w:val="auto"/>
          <w:sz w:val="32"/>
          <w:rtl/>
        </w:rPr>
        <w:t>ا</w:t>
      </w:r>
      <w:r w:rsidRPr="00E44779">
        <w:rPr>
          <w:rFonts w:hint="cs"/>
          <w:color w:val="auto"/>
          <w:sz w:val="32"/>
          <w:rtl/>
        </w:rPr>
        <w:t xml:space="preserve">بن حجر: </w:t>
      </w:r>
      <w:r w:rsidR="00104AB9" w:rsidRPr="00E44779">
        <w:rPr>
          <w:rFonts w:hint="cs"/>
          <w:color w:val="auto"/>
          <w:sz w:val="32"/>
          <w:rtl/>
        </w:rPr>
        <w:t>(</w:t>
      </w:r>
      <w:r w:rsidRPr="00E44779">
        <w:rPr>
          <w:color w:val="auto"/>
          <w:sz w:val="32"/>
          <w:rtl/>
        </w:rPr>
        <w:t xml:space="preserve">تضافرت الأدلة من الكتاب والسنة وإجماع </w:t>
      </w:r>
      <w:r w:rsidR="004E79C6" w:rsidRPr="00E44779">
        <w:rPr>
          <w:color w:val="auto"/>
          <w:sz w:val="32"/>
          <w:rtl/>
        </w:rPr>
        <w:t>الصحابة</w:t>
      </w:r>
      <w:r w:rsidRPr="00E44779">
        <w:rPr>
          <w:color w:val="auto"/>
          <w:sz w:val="32"/>
          <w:rtl/>
        </w:rPr>
        <w:t xml:space="preserve"> وسلف الأمة على إثباتها في الآخرة للمؤمنين</w:t>
      </w:r>
      <w:r w:rsidR="00104AB9" w:rsidRPr="00E44779">
        <w:rPr>
          <w:rFonts w:hint="cs"/>
          <w:color w:val="auto"/>
          <w:sz w:val="32"/>
          <w:rtl/>
        </w:rPr>
        <w:t>)</w:t>
      </w:r>
      <w:r w:rsidRPr="00E44779">
        <w:rPr>
          <w:rStyle w:val="af2"/>
          <w:color w:val="auto"/>
          <w:rtl/>
        </w:rPr>
        <w:t>(</w:t>
      </w:r>
      <w:r w:rsidRPr="00E44779">
        <w:rPr>
          <w:rStyle w:val="af2"/>
          <w:color w:val="auto"/>
          <w:rtl/>
        </w:rPr>
        <w:footnoteReference w:id="938"/>
      </w:r>
      <w:r w:rsidRPr="00E44779">
        <w:rPr>
          <w:rStyle w:val="af2"/>
          <w:color w:val="auto"/>
          <w:rtl/>
        </w:rPr>
        <w:t>)</w:t>
      </w:r>
      <w:r w:rsidR="00104AB9" w:rsidRPr="00E44779">
        <w:rPr>
          <w:rFonts w:hint="cs"/>
          <w:color w:val="auto"/>
          <w:sz w:val="32"/>
          <w:rtl/>
        </w:rPr>
        <w:t>.</w:t>
      </w:r>
    </w:p>
    <w:p w:rsidR="00FF4037" w:rsidRPr="00E44779" w:rsidRDefault="00FF4037" w:rsidP="00A2457A">
      <w:pPr>
        <w:spacing w:after="120"/>
        <w:ind w:firstLine="470"/>
        <w:rPr>
          <w:color w:val="auto"/>
          <w:sz w:val="32"/>
          <w:rtl/>
        </w:rPr>
      </w:pPr>
      <w:r w:rsidRPr="00E44779">
        <w:rPr>
          <w:color w:val="auto"/>
          <w:rtl/>
        </w:rPr>
        <w:t>وقال السفاريني</w:t>
      </w:r>
      <w:r w:rsidRPr="00E44779">
        <w:rPr>
          <w:rFonts w:hint="cs"/>
          <w:color w:val="auto"/>
          <w:rtl/>
        </w:rPr>
        <w:t>:</w:t>
      </w:r>
      <w:r w:rsidRPr="00E44779">
        <w:rPr>
          <w:rStyle w:val="af2"/>
          <w:rFonts w:hint="cs"/>
          <w:color w:val="auto"/>
          <w:rtl/>
        </w:rPr>
        <w:t xml:space="preserve"> </w:t>
      </w:r>
      <w:r w:rsidR="00104AB9" w:rsidRPr="00E44779">
        <w:rPr>
          <w:rFonts w:hint="cs"/>
          <w:color w:val="auto"/>
          <w:rtl/>
        </w:rPr>
        <w:t xml:space="preserve">( </w:t>
      </w:r>
      <w:r w:rsidRPr="00E44779">
        <w:rPr>
          <w:color w:val="auto"/>
          <w:rtl/>
        </w:rPr>
        <w:t>فإنه سبحانه وتعالى يُنظر بالأبصار في دار المقامة والقرار باتفاق أئمة الدين الأبرار وسلف الأمة الأخيار</w:t>
      </w:r>
      <w:r w:rsidR="00104AB9" w:rsidRPr="00E44779">
        <w:rPr>
          <w:rFonts w:hint="cs"/>
          <w:color w:val="auto"/>
          <w:rtl/>
        </w:rPr>
        <w:t>)</w:t>
      </w:r>
      <w:r w:rsidRPr="00E44779">
        <w:rPr>
          <w:rStyle w:val="af2"/>
          <w:color w:val="auto"/>
          <w:rtl/>
        </w:rPr>
        <w:t>(</w:t>
      </w:r>
      <w:r w:rsidRPr="00E44779">
        <w:rPr>
          <w:rStyle w:val="af2"/>
          <w:color w:val="auto"/>
          <w:rtl/>
        </w:rPr>
        <w:footnoteReference w:id="939"/>
      </w:r>
      <w:r w:rsidRPr="00E44779">
        <w:rPr>
          <w:rStyle w:val="af2"/>
          <w:color w:val="auto"/>
          <w:rtl/>
        </w:rPr>
        <w:t>)</w:t>
      </w:r>
      <w:r w:rsidR="00104AB9" w:rsidRPr="00E44779">
        <w:rPr>
          <w:rFonts w:hint="cs"/>
          <w:color w:val="auto"/>
          <w:sz w:val="32"/>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FF4037" w:rsidRPr="00E44779" w:rsidRDefault="00FF4037" w:rsidP="00A2457A">
      <w:pPr>
        <w:spacing w:after="120"/>
        <w:ind w:firstLine="470"/>
        <w:rPr>
          <w:snapToGrid w:val="0"/>
          <w:color w:val="auto"/>
          <w:rtl/>
        </w:rPr>
      </w:pPr>
      <w:r w:rsidRPr="00E44779">
        <w:rPr>
          <w:rFonts w:hint="cs"/>
          <w:snapToGrid w:val="0"/>
          <w:color w:val="auto"/>
          <w:rtl/>
        </w:rPr>
        <w:t>تتابع كلام أهل العلم جيلاً بعد جيل على ا</w:t>
      </w:r>
      <w:r w:rsidR="00A5222C" w:rsidRPr="00E44779">
        <w:rPr>
          <w:rFonts w:hint="cs"/>
          <w:snapToGrid w:val="0"/>
          <w:color w:val="auto"/>
          <w:rtl/>
        </w:rPr>
        <w:t>ثبات رؤية المؤمنين لربهم عز وجل.</w:t>
      </w:r>
    </w:p>
    <w:p w:rsidR="00FF4037" w:rsidRPr="00E44779" w:rsidRDefault="00FF4037" w:rsidP="00A2457A">
      <w:pPr>
        <w:spacing w:after="120"/>
        <w:ind w:firstLine="470"/>
        <w:rPr>
          <w:snapToGrid w:val="0"/>
          <w:color w:val="auto"/>
          <w:rtl/>
        </w:rPr>
      </w:pPr>
      <w:r w:rsidRPr="00E44779">
        <w:rPr>
          <w:snapToGrid w:val="0"/>
          <w:color w:val="auto"/>
          <w:rtl/>
        </w:rPr>
        <w:t xml:space="preserve">قال </w:t>
      </w:r>
      <w:r w:rsidRPr="00E44779">
        <w:rPr>
          <w:rFonts w:hint="cs"/>
          <w:snapToGrid w:val="0"/>
          <w:color w:val="auto"/>
          <w:rtl/>
        </w:rPr>
        <w:t>ا</w:t>
      </w:r>
      <w:r w:rsidRPr="00E44779">
        <w:rPr>
          <w:snapToGrid w:val="0"/>
          <w:color w:val="auto"/>
          <w:rtl/>
        </w:rPr>
        <w:t xml:space="preserve">بن بطة: </w:t>
      </w:r>
      <w:r w:rsidR="00A5222C" w:rsidRPr="00E44779">
        <w:rPr>
          <w:rFonts w:hint="cs"/>
          <w:snapToGrid w:val="0"/>
          <w:color w:val="auto"/>
          <w:rtl/>
        </w:rPr>
        <w:t>(</w:t>
      </w:r>
      <w:r w:rsidRPr="00E44779">
        <w:rPr>
          <w:snapToGrid w:val="0"/>
          <w:color w:val="auto"/>
          <w:rtl/>
        </w:rPr>
        <w:t>ويتجلى الله لعباده المؤمنين يوم القيامة فيرونه ويراهم ويكلمهم ويكلمونه ويسلم عليهم ويضحك إليهم لا يضامون في ذلك ولا يرتابون ولا يشكون فمن كذب بهذا أو رده أوشك فيه أو طعن على راويه فقد أعظم الفرية على الله عز وجل وقد برئ من الله ورسوله والله ورسوله من</w:t>
      </w:r>
      <w:r w:rsidRPr="00E44779">
        <w:rPr>
          <w:rFonts w:hint="cs"/>
          <w:snapToGrid w:val="0"/>
          <w:color w:val="auto"/>
          <w:rtl/>
        </w:rPr>
        <w:t>ه</w:t>
      </w:r>
      <w:r w:rsidRPr="00E44779">
        <w:rPr>
          <w:snapToGrid w:val="0"/>
          <w:color w:val="auto"/>
          <w:rtl/>
        </w:rPr>
        <w:t xml:space="preserve"> بريئان كذلك قالت العلماء وحلف عليه بعضهم</w:t>
      </w:r>
      <w:r w:rsidR="00A5222C" w:rsidRPr="00E44779">
        <w:rPr>
          <w:rFonts w:hint="cs"/>
          <w:snapToGrid w:val="0"/>
          <w:color w:val="auto"/>
          <w:rtl/>
        </w:rPr>
        <w:t>)</w:t>
      </w:r>
      <w:r w:rsidRPr="00E44779">
        <w:rPr>
          <w:rStyle w:val="af2"/>
          <w:color w:val="auto"/>
          <w:rtl/>
        </w:rPr>
        <w:t>(</w:t>
      </w:r>
      <w:r w:rsidRPr="00E44779">
        <w:rPr>
          <w:rStyle w:val="af2"/>
          <w:color w:val="auto"/>
          <w:rtl/>
        </w:rPr>
        <w:footnoteReference w:id="940"/>
      </w:r>
      <w:r w:rsidRPr="00E44779">
        <w:rPr>
          <w:rStyle w:val="af2"/>
          <w:color w:val="auto"/>
          <w:rtl/>
        </w:rPr>
        <w:t>)</w:t>
      </w:r>
      <w:r w:rsidR="00A5222C" w:rsidRPr="00E44779">
        <w:rPr>
          <w:rFonts w:hint="cs"/>
          <w:snapToGrid w:val="0"/>
          <w:color w:val="auto"/>
          <w:rtl/>
        </w:rPr>
        <w:t>.</w:t>
      </w:r>
    </w:p>
    <w:p w:rsidR="007F4A49" w:rsidRPr="00E44779" w:rsidRDefault="00FF4037" w:rsidP="00A2457A">
      <w:pPr>
        <w:spacing w:after="120"/>
        <w:ind w:firstLine="470"/>
        <w:rPr>
          <w:snapToGrid w:val="0"/>
          <w:color w:val="auto"/>
          <w:rtl/>
        </w:rPr>
      </w:pPr>
      <w:r w:rsidRPr="00E44779">
        <w:rPr>
          <w:rFonts w:hint="cs"/>
          <w:snapToGrid w:val="0"/>
          <w:color w:val="auto"/>
          <w:rtl/>
        </w:rPr>
        <w:t>وبنحو كلام ابن بطة قال الآجري وابن عبد البر</w:t>
      </w:r>
      <w:r w:rsidRPr="00E44779">
        <w:rPr>
          <w:rStyle w:val="af2"/>
          <w:color w:val="auto"/>
          <w:rtl/>
        </w:rPr>
        <w:t>(</w:t>
      </w:r>
      <w:r w:rsidRPr="00E44779">
        <w:rPr>
          <w:rStyle w:val="af2"/>
          <w:color w:val="auto"/>
          <w:rtl/>
        </w:rPr>
        <w:footnoteReference w:id="941"/>
      </w:r>
      <w:r w:rsidRPr="00E44779">
        <w:rPr>
          <w:rStyle w:val="af2"/>
          <w:color w:val="auto"/>
          <w:rtl/>
        </w:rPr>
        <w:t>)</w:t>
      </w:r>
      <w:r w:rsidR="00A5222C" w:rsidRPr="00E44779">
        <w:rPr>
          <w:rFonts w:hint="cs"/>
          <w:snapToGrid w:val="0"/>
          <w:color w:val="auto"/>
          <w:rtl/>
        </w:rPr>
        <w:t>.</w:t>
      </w:r>
    </w:p>
    <w:p w:rsidR="00FF4037" w:rsidRPr="00E44779" w:rsidRDefault="00FF4037" w:rsidP="00A2457A">
      <w:pPr>
        <w:spacing w:after="120"/>
        <w:ind w:firstLine="470"/>
        <w:rPr>
          <w:color w:val="auto"/>
          <w:rtl/>
        </w:rPr>
      </w:pPr>
      <w:r w:rsidRPr="00E44779">
        <w:rPr>
          <w:rFonts w:hint="cs"/>
          <w:snapToGrid w:val="0"/>
          <w:color w:val="auto"/>
          <w:rtl/>
        </w:rPr>
        <w:t xml:space="preserve">مما سبق يتبين صحة </w:t>
      </w:r>
      <w:r w:rsidR="0080368A" w:rsidRPr="00E44779">
        <w:rPr>
          <w:rFonts w:hint="cs"/>
          <w:snapToGrid w:val="0"/>
          <w:color w:val="auto"/>
          <w:rtl/>
        </w:rPr>
        <w:t>الإجماع</w:t>
      </w:r>
      <w:r w:rsidRPr="00E44779">
        <w:rPr>
          <w:rFonts w:hint="cs"/>
          <w:snapToGrid w:val="0"/>
          <w:color w:val="auto"/>
          <w:rtl/>
        </w:rPr>
        <w:t xml:space="preserve"> على رؤية المؤمنين لله عز وجل في الآخرة والله أعلم.</w:t>
      </w:r>
    </w:p>
    <w:p w:rsidR="007F4A49" w:rsidRPr="00E44779" w:rsidRDefault="007F4A49" w:rsidP="00A2457A">
      <w:pPr>
        <w:pStyle w:val="1"/>
        <w:bidi/>
        <w:spacing w:after="120"/>
        <w:ind w:firstLine="470"/>
        <w:rPr>
          <w:color w:val="auto"/>
          <w:rtl/>
        </w:rPr>
      </w:pPr>
    </w:p>
    <w:p w:rsidR="007F4A49" w:rsidRPr="00E44779" w:rsidRDefault="007F4A49" w:rsidP="00A2457A">
      <w:pPr>
        <w:spacing w:after="120"/>
        <w:ind w:firstLine="470"/>
        <w:rPr>
          <w:color w:val="auto"/>
          <w:rtl/>
        </w:rPr>
      </w:pPr>
    </w:p>
    <w:p w:rsidR="007F4A49" w:rsidRPr="00E44779" w:rsidRDefault="007F4A49" w:rsidP="00A2457A">
      <w:pPr>
        <w:spacing w:after="120"/>
        <w:ind w:firstLine="470"/>
        <w:rPr>
          <w:color w:val="auto"/>
          <w:rtl/>
        </w:rPr>
      </w:pPr>
    </w:p>
    <w:p w:rsidR="007F4A49" w:rsidRPr="00E44779" w:rsidRDefault="007F4A49" w:rsidP="00A2457A">
      <w:pPr>
        <w:spacing w:after="120"/>
        <w:ind w:firstLine="470"/>
        <w:rPr>
          <w:color w:val="auto"/>
          <w:rtl/>
        </w:rPr>
      </w:pPr>
    </w:p>
    <w:p w:rsidR="007F4A49" w:rsidRPr="00E44779" w:rsidRDefault="007F4A49" w:rsidP="00A2457A">
      <w:pPr>
        <w:spacing w:after="120"/>
        <w:ind w:firstLine="470"/>
        <w:rPr>
          <w:color w:val="auto"/>
          <w:rtl/>
        </w:rPr>
      </w:pPr>
    </w:p>
    <w:p w:rsidR="007F4A49" w:rsidRPr="00E44779" w:rsidRDefault="007F4A49" w:rsidP="00A2457A">
      <w:pPr>
        <w:spacing w:after="120"/>
        <w:ind w:firstLine="470"/>
        <w:rPr>
          <w:color w:val="auto"/>
          <w:rtl/>
        </w:rPr>
      </w:pPr>
    </w:p>
    <w:p w:rsidR="007F4A49" w:rsidRPr="00E44779" w:rsidRDefault="007F4A49" w:rsidP="00A2457A">
      <w:pPr>
        <w:spacing w:after="120"/>
        <w:ind w:firstLine="470"/>
        <w:rPr>
          <w:color w:val="auto"/>
          <w:rtl/>
        </w:rPr>
      </w:pPr>
    </w:p>
    <w:p w:rsidR="00FF4037" w:rsidRPr="00E44779" w:rsidRDefault="00FF4037" w:rsidP="00A5222C">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المنافقين والكفار لا يرون الله </w:t>
      </w:r>
      <w:r w:rsidR="00A5222C" w:rsidRPr="00E44779">
        <w:rPr>
          <w:rFonts w:ascii="Traditional Arabic" w:hAnsi="Traditional Arabic" w:cs="Traditional Arabic"/>
          <w:color w:val="auto"/>
          <w:sz w:val="40"/>
          <w:szCs w:val="40"/>
        </w:rPr>
        <w:sym w:font="AGA Arabesque" w:char="F055"/>
      </w:r>
      <w:r w:rsidR="006C4EA3" w:rsidRPr="00E44779">
        <w:rPr>
          <w:rFonts w:ascii="Traditional Arabic" w:hAnsi="Traditional Arabic" w:cs="Traditional Arabic"/>
          <w:color w:val="auto"/>
          <w:sz w:val="40"/>
          <w:szCs w:val="40"/>
          <w:rtl/>
        </w:rPr>
        <w:fldChar w:fldCharType="begin"/>
      </w:r>
      <w:r w:rsidR="006C4EA3" w:rsidRPr="00E44779">
        <w:rPr>
          <w:rFonts w:ascii="Traditional Arabic" w:hAnsi="Traditional Arabic" w:cs="Traditional Arabic"/>
          <w:color w:val="auto"/>
          <w:sz w:val="40"/>
          <w:szCs w:val="40"/>
        </w:rPr>
        <w:instrText xml:space="preserve"> XE "</w:instrText>
      </w:r>
      <w:r w:rsidR="006C4EA3" w:rsidRPr="00E44779">
        <w:rPr>
          <w:rFonts w:ascii="Traditional Arabic" w:hAnsi="Traditional Arabic" w:cs="Traditional Arabic"/>
          <w:color w:val="auto"/>
          <w:sz w:val="40"/>
          <w:szCs w:val="40"/>
          <w:rtl/>
        </w:rPr>
        <w:instrText>المسألة الرابعة</w:instrText>
      </w:r>
      <w:r w:rsidR="006C4EA3" w:rsidRPr="00E44779">
        <w:rPr>
          <w:rFonts w:ascii="Traditional Arabic" w:hAnsi="Traditional Arabic" w:cs="Traditional Arabic"/>
          <w:color w:val="auto"/>
          <w:sz w:val="40"/>
          <w:szCs w:val="40"/>
        </w:rPr>
        <w:instrText>\</w:instrText>
      </w:r>
      <w:r w:rsidR="006C4EA3" w:rsidRPr="00E44779">
        <w:rPr>
          <w:rFonts w:ascii="Traditional Arabic" w:hAnsi="Traditional Arabic" w:cs="Traditional Arabic"/>
          <w:color w:val="auto"/>
          <w:sz w:val="40"/>
          <w:szCs w:val="40"/>
          <w:rtl/>
        </w:rPr>
        <w:instrText>: الإجماع على أن المنافقين والكفار لا يرون الله عز وجل</w:instrText>
      </w:r>
      <w:r w:rsidR="006C4EA3" w:rsidRPr="00E44779">
        <w:rPr>
          <w:rFonts w:ascii="Traditional Arabic" w:hAnsi="Traditional Arabic" w:cs="Traditional Arabic"/>
          <w:color w:val="auto"/>
          <w:sz w:val="40"/>
          <w:szCs w:val="40"/>
        </w:rPr>
        <w:instrText xml:space="preserve">" </w:instrText>
      </w:r>
      <w:r w:rsidR="006C4EA3"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A5222C" w:rsidRPr="00E44779">
        <w:rPr>
          <w:rStyle w:val="aff8"/>
          <w:rFonts w:ascii="Traditional Arabic" w:hAnsi="Traditional Arabic" w:cs="Traditional Arabic" w:hint="cs"/>
          <w:b w:val="0"/>
          <w:sz w:val="48"/>
          <w:szCs w:val="36"/>
          <w:rtl/>
        </w:rPr>
        <w:t>:</w:t>
      </w:r>
    </w:p>
    <w:p w:rsidR="00A5222C" w:rsidRPr="00E44779" w:rsidRDefault="00FF4037" w:rsidP="00A2457A">
      <w:pPr>
        <w:spacing w:after="120"/>
        <w:ind w:firstLine="470"/>
        <w:rPr>
          <w:color w:val="auto"/>
          <w:rtl/>
        </w:rPr>
      </w:pPr>
      <w:r w:rsidRPr="00E44779">
        <w:rPr>
          <w:rFonts w:hint="cs"/>
          <w:color w:val="auto"/>
          <w:rtl/>
        </w:rPr>
        <w:t xml:space="preserve">قال النووي: </w:t>
      </w:r>
      <w:r w:rsidRPr="00E44779">
        <w:rPr>
          <w:color w:val="auto"/>
          <w:rtl/>
        </w:rPr>
        <w:t>(بل لا يراه-أي الله جل وعلا-المنافقون بإجماع من يعتد به من علماء المسلمين)</w:t>
      </w:r>
      <w:r w:rsidRPr="00E44779">
        <w:rPr>
          <w:rStyle w:val="af2"/>
          <w:rFonts w:ascii="Traditional Arabic" w:hAnsi="Traditional Arabic"/>
          <w:color w:val="auto"/>
        </w:rPr>
        <w:t>(</w:t>
      </w:r>
      <w:r w:rsidRPr="00E44779">
        <w:rPr>
          <w:rStyle w:val="af2"/>
          <w:rFonts w:ascii="Traditional Arabic" w:hAnsi="Traditional Arabic"/>
          <w:color w:val="auto"/>
        </w:rPr>
        <w:footnoteReference w:id="942"/>
      </w:r>
      <w:r w:rsidRPr="00E44779">
        <w:rPr>
          <w:rStyle w:val="af2"/>
          <w:rFonts w:ascii="Traditional Arabic" w:hAnsi="Traditional Arabic"/>
          <w:color w:val="auto"/>
        </w:rPr>
        <w:t>)</w:t>
      </w:r>
      <w:r w:rsidR="00A5222C"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Pr>
      </w:pPr>
      <w:r w:rsidRPr="00E44779">
        <w:rPr>
          <w:rFonts w:hint="cs"/>
          <w:color w:val="auto"/>
          <w:rtl/>
        </w:rPr>
        <w:t xml:space="preserve">وقال أيضاً: </w:t>
      </w:r>
      <w:r w:rsidRPr="00E44779">
        <w:rPr>
          <w:color w:val="auto"/>
          <w:rtl/>
        </w:rPr>
        <w:t>(والصحيح الذي عليه جمهور أهل السنة أن المنافقين لا يرونه كما لا يراه الكفار باتفاق العلماء )</w:t>
      </w:r>
      <w:r w:rsidRPr="00E44779">
        <w:rPr>
          <w:rStyle w:val="af2"/>
          <w:color w:val="auto"/>
          <w:rtl/>
        </w:rPr>
        <w:t>(</w:t>
      </w:r>
      <w:r w:rsidRPr="00E44779">
        <w:rPr>
          <w:rStyle w:val="af2"/>
          <w:color w:val="auto"/>
          <w:rtl/>
        </w:rPr>
        <w:footnoteReference w:id="943"/>
      </w:r>
      <w:r w:rsidRPr="00E44779">
        <w:rPr>
          <w:rStyle w:val="af2"/>
          <w:color w:val="auto"/>
          <w:rtl/>
        </w:rPr>
        <w:t>)</w:t>
      </w:r>
      <w:r w:rsidR="00A5222C"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A5222C" w:rsidRPr="00E44779" w:rsidRDefault="00A5222C" w:rsidP="00A2457A">
      <w:pPr>
        <w:spacing w:after="120"/>
        <w:ind w:firstLine="470"/>
        <w:rPr>
          <w:color w:val="auto"/>
          <w:rtl/>
        </w:rPr>
      </w:pPr>
      <w:r w:rsidRPr="00E44779">
        <w:rPr>
          <w:rFonts w:hint="cs"/>
          <w:color w:val="auto"/>
          <w:rtl/>
        </w:rPr>
        <w:t xml:space="preserve">قوله تعالى </w:t>
      </w:r>
      <w:r w:rsidR="00FF4037" w:rsidRPr="00E44779">
        <w:rPr>
          <w:rFonts w:hint="cs"/>
          <w:color w:val="auto"/>
          <w:rtl/>
        </w:rPr>
        <w:t>عن الكفار:</w:t>
      </w:r>
      <w:r w:rsidR="00FF4037" w:rsidRPr="00E44779">
        <w:rPr>
          <w:rFonts w:ascii="Traditional Arabic" w:hAnsi="Traditional Arabic" w:hint="cs"/>
          <w:color w:val="auto"/>
          <w:sz w:val="32"/>
          <w:rtl/>
        </w:rPr>
        <w:t xml:space="preserve"> ﴿</w:t>
      </w:r>
      <w:r w:rsidR="00FF4037" w:rsidRPr="00E44779">
        <w:rPr>
          <w:rFonts w:cs="KFGQPC Uthmanic Script HAFS"/>
          <w:color w:val="auto"/>
          <w:sz w:val="32"/>
          <w:szCs w:val="28"/>
          <w:rtl/>
        </w:rPr>
        <w:t>كَلَّآ إِنَّهُمۡ عَن رَّبِّهِمۡ يَوۡمَئِذٖ لَّمَحۡجُوبُونَ</w:t>
      </w:r>
      <w:r w:rsidR="00FF4037" w:rsidRPr="00E44779">
        <w:rPr>
          <w:rFonts w:ascii="Traditional Arabic" w:hAnsi="Traditional Arabic" w:hint="cs"/>
          <w:color w:val="auto"/>
          <w:sz w:val="32"/>
          <w:rtl/>
        </w:rPr>
        <w:t>﴾</w:t>
      </w:r>
      <w:r w:rsidR="00FF4037" w:rsidRPr="00E44779">
        <w:rPr>
          <w:rFonts w:ascii="Traditional Arabic" w:hAnsi="Traditional Arabic"/>
          <w:color w:val="auto"/>
          <w:sz w:val="28"/>
          <w:szCs w:val="28"/>
          <w:rtl/>
        </w:rPr>
        <w:t>[</w:t>
      </w:r>
      <w:r w:rsidR="000B6644" w:rsidRPr="00E44779">
        <w:rPr>
          <w:rFonts w:ascii="Traditional Arabic" w:hAnsi="Traditional Arabic"/>
          <w:color w:val="auto"/>
          <w:sz w:val="28"/>
          <w:szCs w:val="28"/>
          <w:rtl/>
        </w:rPr>
        <w:t>المطفِّفين:15</w:t>
      </w:r>
      <w:r w:rsidR="006C4EA3" w:rsidRPr="00E44779">
        <w:rPr>
          <w:rFonts w:ascii="Traditional Arabic" w:hAnsi="Traditional Arabic"/>
          <w:color w:val="auto"/>
          <w:sz w:val="28"/>
          <w:szCs w:val="28"/>
          <w:rtl/>
        </w:rPr>
        <w:fldChar w:fldCharType="begin"/>
      </w:r>
      <w:r w:rsidR="006C4EA3" w:rsidRPr="00E44779">
        <w:rPr>
          <w:rFonts w:ascii="Traditional Arabic" w:hAnsi="Traditional Arabic"/>
          <w:color w:val="auto"/>
          <w:sz w:val="28"/>
          <w:szCs w:val="28"/>
        </w:rPr>
        <w:instrText xml:space="preserve"> XE "</w:instrText>
      </w:r>
      <w:r w:rsidR="006C4EA3" w:rsidRPr="00E44779">
        <w:rPr>
          <w:rFonts w:ascii="Traditional Arabic" w:hAnsi="Traditional Arabic"/>
          <w:color w:val="auto"/>
          <w:sz w:val="28"/>
          <w:szCs w:val="28"/>
          <w:rtl/>
        </w:rPr>
        <w:instrText>ا:</w:instrText>
      </w:r>
      <w:r w:rsidR="000B6644" w:rsidRPr="00E44779">
        <w:rPr>
          <w:rFonts w:ascii="Traditional Arabic" w:hAnsi="Traditional Arabic"/>
          <w:color w:val="auto"/>
          <w:sz w:val="28"/>
          <w:szCs w:val="28"/>
          <w:rtl/>
        </w:rPr>
        <w:instrText>المطفِّفين:15</w:instrText>
      </w:r>
      <w:r w:rsidR="006800E9" w:rsidRPr="00E44779">
        <w:rPr>
          <w:rFonts w:ascii="Traditional Arabic" w:hAnsi="Traditional Arabic"/>
          <w:color w:val="auto"/>
          <w:sz w:val="28"/>
          <w:szCs w:val="28"/>
          <w:rtl/>
        </w:rPr>
        <w:instrText xml:space="preserve"> ﴿كَلَّا</w:instrText>
      </w:r>
      <w:r w:rsidR="006800E9" w:rsidRPr="00E44779">
        <w:rPr>
          <w:rFonts w:cs="Times New Roman" w:hint="cs"/>
          <w:color w:val="auto"/>
          <w:sz w:val="28"/>
          <w:szCs w:val="28"/>
          <w:rtl/>
        </w:rPr>
        <w:instrText>ٓ</w:instrText>
      </w:r>
      <w:r w:rsidR="006800E9" w:rsidRPr="00E44779">
        <w:rPr>
          <w:rFonts w:ascii="Traditional Arabic" w:hAnsi="Traditional Arabic"/>
          <w:color w:val="auto"/>
          <w:sz w:val="28"/>
          <w:szCs w:val="28"/>
          <w:rtl/>
        </w:rPr>
        <w:instrText xml:space="preserve"> </w:instrText>
      </w:r>
      <w:r w:rsidR="006800E9" w:rsidRPr="00E44779">
        <w:rPr>
          <w:rFonts w:ascii="Traditional Arabic" w:hAnsi="Traditional Arabic" w:hint="cs"/>
          <w:color w:val="auto"/>
          <w:sz w:val="28"/>
          <w:szCs w:val="28"/>
          <w:rtl/>
        </w:rPr>
        <w:instrText>إِنَّهُم</w:instrText>
      </w:r>
      <w:r w:rsidR="006800E9" w:rsidRPr="00E44779">
        <w:rPr>
          <w:rFonts w:cs="Times New Roman" w:hint="cs"/>
          <w:color w:val="auto"/>
          <w:sz w:val="28"/>
          <w:szCs w:val="28"/>
          <w:rtl/>
        </w:rPr>
        <w:instrText>ۡ</w:instrText>
      </w:r>
      <w:r w:rsidR="006800E9" w:rsidRPr="00E44779">
        <w:rPr>
          <w:rFonts w:ascii="Traditional Arabic" w:hAnsi="Traditional Arabic"/>
          <w:color w:val="auto"/>
          <w:sz w:val="28"/>
          <w:szCs w:val="28"/>
          <w:rtl/>
        </w:rPr>
        <w:instrText xml:space="preserve"> </w:instrText>
      </w:r>
      <w:r w:rsidR="006800E9" w:rsidRPr="00E44779">
        <w:rPr>
          <w:rFonts w:ascii="Traditional Arabic" w:hAnsi="Traditional Arabic" w:hint="cs"/>
          <w:color w:val="auto"/>
          <w:sz w:val="28"/>
          <w:szCs w:val="28"/>
          <w:rtl/>
        </w:rPr>
        <w:instrText>عَن</w:instrText>
      </w:r>
      <w:r w:rsidR="006800E9" w:rsidRPr="00E44779">
        <w:rPr>
          <w:rFonts w:ascii="Traditional Arabic" w:hAnsi="Traditional Arabic"/>
          <w:color w:val="auto"/>
          <w:sz w:val="28"/>
          <w:szCs w:val="28"/>
          <w:rtl/>
        </w:rPr>
        <w:instrText xml:space="preserve"> </w:instrText>
      </w:r>
      <w:r w:rsidR="006800E9" w:rsidRPr="00E44779">
        <w:rPr>
          <w:rFonts w:ascii="Traditional Arabic" w:hAnsi="Traditional Arabic" w:hint="cs"/>
          <w:color w:val="auto"/>
          <w:sz w:val="28"/>
          <w:szCs w:val="28"/>
          <w:rtl/>
        </w:rPr>
        <w:instrText>رَّبِّهِم</w:instrText>
      </w:r>
      <w:r w:rsidR="006800E9" w:rsidRPr="00E44779">
        <w:rPr>
          <w:rFonts w:cs="Times New Roman" w:hint="cs"/>
          <w:color w:val="auto"/>
          <w:sz w:val="28"/>
          <w:szCs w:val="28"/>
          <w:rtl/>
        </w:rPr>
        <w:instrText>ۡ</w:instrText>
      </w:r>
      <w:r w:rsidR="006800E9" w:rsidRPr="00E44779">
        <w:rPr>
          <w:rFonts w:ascii="Traditional Arabic" w:hAnsi="Traditional Arabic"/>
          <w:color w:val="auto"/>
          <w:sz w:val="28"/>
          <w:szCs w:val="28"/>
          <w:rtl/>
        </w:rPr>
        <w:instrText xml:space="preserve"> </w:instrText>
      </w:r>
      <w:r w:rsidR="006800E9" w:rsidRPr="00E44779">
        <w:rPr>
          <w:rFonts w:ascii="Traditional Arabic" w:hAnsi="Traditional Arabic" w:hint="cs"/>
          <w:color w:val="auto"/>
          <w:sz w:val="28"/>
          <w:szCs w:val="28"/>
          <w:rtl/>
        </w:rPr>
        <w:instrText>يَو</w:instrText>
      </w:r>
      <w:r w:rsidR="006800E9" w:rsidRPr="00E44779">
        <w:rPr>
          <w:rFonts w:cs="Times New Roman" w:hint="cs"/>
          <w:color w:val="auto"/>
          <w:sz w:val="28"/>
          <w:szCs w:val="28"/>
          <w:rtl/>
        </w:rPr>
        <w:instrText>ۡ</w:instrText>
      </w:r>
      <w:r w:rsidR="006800E9" w:rsidRPr="00E44779">
        <w:rPr>
          <w:rFonts w:ascii="Traditional Arabic" w:hAnsi="Traditional Arabic" w:hint="cs"/>
          <w:color w:val="auto"/>
          <w:sz w:val="28"/>
          <w:szCs w:val="28"/>
          <w:rtl/>
        </w:rPr>
        <w:instrText>مَئِذ</w:instrText>
      </w:r>
      <w:r w:rsidR="006800E9" w:rsidRPr="00E44779">
        <w:rPr>
          <w:rFonts w:cs="Times New Roman" w:hint="cs"/>
          <w:color w:val="auto"/>
          <w:sz w:val="28"/>
          <w:szCs w:val="28"/>
          <w:rtl/>
        </w:rPr>
        <w:instrText>ٖ</w:instrText>
      </w:r>
      <w:r w:rsidR="006800E9" w:rsidRPr="00E44779">
        <w:rPr>
          <w:rFonts w:ascii="Traditional Arabic" w:hAnsi="Traditional Arabic"/>
          <w:color w:val="auto"/>
          <w:sz w:val="28"/>
          <w:szCs w:val="28"/>
          <w:rtl/>
        </w:rPr>
        <w:instrText xml:space="preserve"> </w:instrText>
      </w:r>
      <w:r w:rsidR="006800E9" w:rsidRPr="00E44779">
        <w:rPr>
          <w:rFonts w:ascii="Traditional Arabic" w:hAnsi="Traditional Arabic" w:hint="cs"/>
          <w:color w:val="auto"/>
          <w:sz w:val="28"/>
          <w:szCs w:val="28"/>
          <w:rtl/>
        </w:rPr>
        <w:instrText>لَّمَح</w:instrText>
      </w:r>
      <w:r w:rsidR="006800E9" w:rsidRPr="00E44779">
        <w:rPr>
          <w:rFonts w:cs="Times New Roman" w:hint="cs"/>
          <w:color w:val="auto"/>
          <w:sz w:val="28"/>
          <w:szCs w:val="28"/>
          <w:rtl/>
        </w:rPr>
        <w:instrText>ۡ</w:instrText>
      </w:r>
      <w:r w:rsidR="006800E9" w:rsidRPr="00E44779">
        <w:rPr>
          <w:rFonts w:ascii="Traditional Arabic" w:hAnsi="Traditional Arabic" w:hint="cs"/>
          <w:color w:val="auto"/>
          <w:sz w:val="28"/>
          <w:szCs w:val="28"/>
          <w:rtl/>
        </w:rPr>
        <w:instrText>جُوبُون</w:instrText>
      </w:r>
      <w:r w:rsidR="006800E9" w:rsidRPr="00E44779">
        <w:rPr>
          <w:rFonts w:ascii="Traditional Arabic" w:hAnsi="Traditional Arabic"/>
          <w:color w:val="auto"/>
          <w:sz w:val="28"/>
          <w:szCs w:val="28"/>
          <w:rtl/>
        </w:rPr>
        <w:instrText>َ﴾</w:instrText>
      </w:r>
      <w:r w:rsidR="006C4EA3" w:rsidRPr="00E44779">
        <w:rPr>
          <w:rFonts w:ascii="Traditional Arabic" w:hAnsi="Traditional Arabic"/>
          <w:color w:val="auto"/>
          <w:sz w:val="28"/>
          <w:szCs w:val="28"/>
        </w:rPr>
        <w:instrText xml:space="preserve">" </w:instrText>
      </w:r>
      <w:r w:rsidR="006C4EA3" w:rsidRPr="00E44779">
        <w:rPr>
          <w:rFonts w:ascii="Traditional Arabic" w:hAnsi="Traditional Arabic"/>
          <w:color w:val="auto"/>
          <w:sz w:val="28"/>
          <w:szCs w:val="28"/>
          <w:rtl/>
        </w:rPr>
        <w:fldChar w:fldCharType="end"/>
      </w:r>
      <w:r w:rsidR="00FF4037" w:rsidRPr="00E44779">
        <w:rPr>
          <w:rFonts w:ascii="Traditional Arabic" w:hAnsi="Traditional Arabic"/>
          <w:color w:val="auto"/>
          <w:sz w:val="28"/>
          <w:szCs w:val="28"/>
          <w:rtl/>
        </w:rPr>
        <w:t>]</w:t>
      </w:r>
      <w:r w:rsidRPr="00E44779">
        <w:rPr>
          <w:rFonts w:hint="cs"/>
          <w:color w:val="auto"/>
          <w:rtl/>
        </w:rPr>
        <w:t>.</w:t>
      </w:r>
      <w:r w:rsidR="00FF4037" w:rsidRPr="00E44779">
        <w:rPr>
          <w:rFonts w:hint="cs"/>
          <w:color w:val="auto"/>
          <w:rtl/>
        </w:rPr>
        <w:t xml:space="preserve"> </w:t>
      </w:r>
    </w:p>
    <w:p w:rsidR="00FF4037" w:rsidRPr="00E44779" w:rsidRDefault="00FF4037" w:rsidP="00A2457A">
      <w:pPr>
        <w:spacing w:after="120"/>
        <w:ind w:firstLine="470"/>
        <w:rPr>
          <w:color w:val="auto"/>
          <w:rtl/>
        </w:rPr>
      </w:pPr>
      <w:r w:rsidRPr="00E44779">
        <w:rPr>
          <w:color w:val="auto"/>
          <w:rtl/>
        </w:rPr>
        <w:t>قال مالك: لما حجب الله الفجار عن رؤيته دل أنه ليتجلى للمؤمنين حتى يروه</w:t>
      </w:r>
      <w:r w:rsidRPr="00E44779">
        <w:rPr>
          <w:rStyle w:val="af2"/>
          <w:color w:val="auto"/>
          <w:rtl/>
        </w:rPr>
        <w:t>(</w:t>
      </w:r>
      <w:r w:rsidRPr="00E44779">
        <w:rPr>
          <w:rStyle w:val="af2"/>
          <w:color w:val="auto"/>
          <w:rtl/>
        </w:rPr>
        <w:footnoteReference w:id="944"/>
      </w:r>
      <w:r w:rsidRPr="00E44779">
        <w:rPr>
          <w:rStyle w:val="af2"/>
          <w:color w:val="auto"/>
          <w:rtl/>
        </w:rPr>
        <w:t>)</w:t>
      </w:r>
      <w:r w:rsidR="00A5222C"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AE3B2D" w:rsidRPr="00E44779" w:rsidRDefault="00FF4037" w:rsidP="00A5222C">
      <w:pPr>
        <w:spacing w:after="120"/>
        <w:ind w:firstLine="470"/>
        <w:rPr>
          <w:color w:val="auto"/>
          <w:rtl/>
        </w:rPr>
      </w:pPr>
      <w:r w:rsidRPr="00E44779">
        <w:rPr>
          <w:rFonts w:hint="cs"/>
          <w:color w:val="auto"/>
          <w:rtl/>
        </w:rPr>
        <w:t xml:space="preserve">  لم أجد من حكى </w:t>
      </w:r>
      <w:r w:rsidR="0080368A" w:rsidRPr="00E44779">
        <w:rPr>
          <w:rFonts w:hint="cs"/>
          <w:color w:val="auto"/>
          <w:rtl/>
        </w:rPr>
        <w:t>الإجماع</w:t>
      </w:r>
      <w:r w:rsidR="00A5222C" w:rsidRPr="00E44779">
        <w:rPr>
          <w:rFonts w:hint="cs"/>
          <w:color w:val="auto"/>
          <w:rtl/>
        </w:rPr>
        <w:t xml:space="preserve"> على أن المنافقين</w:t>
      </w:r>
      <w:r w:rsidRPr="00E44779">
        <w:rPr>
          <w:rFonts w:hint="cs"/>
          <w:color w:val="auto"/>
          <w:rtl/>
        </w:rPr>
        <w:t xml:space="preserve"> لا يرون الله عز وجل يوم القيامة</w:t>
      </w:r>
      <w:r w:rsidR="00AE3B2D" w:rsidRPr="00E44779">
        <w:rPr>
          <w:rFonts w:hint="cs"/>
          <w:color w:val="auto"/>
          <w:rtl/>
        </w:rPr>
        <w:t>،</w:t>
      </w:r>
      <w:r w:rsidRPr="00E44779">
        <w:rPr>
          <w:rFonts w:hint="cs"/>
          <w:color w:val="auto"/>
          <w:rtl/>
        </w:rPr>
        <w:t xml:space="preserve"> أما الكفار فقد قال العيني: </w:t>
      </w:r>
      <w:r w:rsidRPr="00E44779">
        <w:rPr>
          <w:color w:val="auto"/>
          <w:rtl/>
        </w:rPr>
        <w:t xml:space="preserve">والرؤية مختصة بالمؤمنين ممنوعة من الكفار. </w:t>
      </w:r>
    </w:p>
    <w:p w:rsidR="00FF4037" w:rsidRPr="00E44779" w:rsidRDefault="00FF4037" w:rsidP="00A5222C">
      <w:pPr>
        <w:spacing w:after="120"/>
        <w:ind w:firstLine="470"/>
        <w:rPr>
          <w:color w:val="auto"/>
          <w:rtl/>
        </w:rPr>
      </w:pPr>
      <w:r w:rsidRPr="00E44779">
        <w:rPr>
          <w:color w:val="auto"/>
          <w:rtl/>
        </w:rPr>
        <w:t>وقيل: يراه منافقو هذه الأمة، وهذا ضعيف، والصحيح أن المنافقين كالكفار باتفاق العلماء</w:t>
      </w:r>
      <w:r w:rsidRPr="00E44779">
        <w:rPr>
          <w:rStyle w:val="af2"/>
          <w:color w:val="auto"/>
          <w:rtl/>
        </w:rPr>
        <w:t>(</w:t>
      </w:r>
      <w:r w:rsidRPr="00E44779">
        <w:rPr>
          <w:rStyle w:val="af2"/>
          <w:color w:val="auto"/>
          <w:rtl/>
        </w:rPr>
        <w:footnoteReference w:id="945"/>
      </w:r>
      <w:r w:rsidRPr="00E44779">
        <w:rPr>
          <w:rStyle w:val="af2"/>
          <w:color w:val="auto"/>
          <w:rtl/>
        </w:rPr>
        <w:t>)</w:t>
      </w:r>
      <w:r w:rsidR="00AE3B2D"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lastRenderedPageBreak/>
        <w:t xml:space="preserve">ونقل ابن حيان عن الرازي: </w:t>
      </w:r>
      <w:r w:rsidRPr="00E44779">
        <w:rPr>
          <w:color w:val="auto"/>
          <w:rtl/>
        </w:rPr>
        <w:t>إجماع العلماء على أنّ الكفار لا يرون الله</w:t>
      </w:r>
      <w:r w:rsidRPr="00E44779">
        <w:rPr>
          <w:rStyle w:val="af2"/>
          <w:color w:val="auto"/>
          <w:rtl/>
        </w:rPr>
        <w:t>(</w:t>
      </w:r>
      <w:r w:rsidRPr="00E44779">
        <w:rPr>
          <w:rStyle w:val="af2"/>
          <w:color w:val="auto"/>
          <w:rtl/>
        </w:rPr>
        <w:footnoteReference w:id="946"/>
      </w:r>
      <w:r w:rsidRPr="00E44779">
        <w:rPr>
          <w:rStyle w:val="af2"/>
          <w:color w:val="auto"/>
          <w:rtl/>
        </w:rPr>
        <w:t>)</w:t>
      </w:r>
      <w:r w:rsidR="00AE3B2D"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ابن عثيمين: </w:t>
      </w:r>
      <w:r w:rsidRPr="00E44779">
        <w:rPr>
          <w:color w:val="auto"/>
          <w:rtl/>
        </w:rPr>
        <w:t>وأجمع السلف على رؤية المؤمنين لله تعالى دون الكفار</w:t>
      </w:r>
      <w:r w:rsidRPr="00E44779">
        <w:rPr>
          <w:rStyle w:val="af2"/>
          <w:color w:val="auto"/>
          <w:rtl/>
        </w:rPr>
        <w:t>(</w:t>
      </w:r>
      <w:r w:rsidRPr="00E44779">
        <w:rPr>
          <w:rStyle w:val="af2"/>
          <w:color w:val="auto"/>
          <w:rtl/>
        </w:rPr>
        <w:footnoteReference w:id="947"/>
      </w:r>
      <w:r w:rsidRPr="00E44779">
        <w:rPr>
          <w:rStyle w:val="af2"/>
          <w:color w:val="auto"/>
          <w:rtl/>
        </w:rPr>
        <w:t>)</w:t>
      </w:r>
      <w:r w:rsidR="00AE3B2D"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A2457A">
      <w:pPr>
        <w:spacing w:after="120"/>
        <w:ind w:firstLine="470"/>
        <w:rPr>
          <w:color w:val="auto"/>
          <w:rtl/>
        </w:rPr>
      </w:pPr>
      <w:r w:rsidRPr="00E44779">
        <w:rPr>
          <w:color w:val="auto"/>
          <w:rtl/>
        </w:rPr>
        <w:t>لا خلاف بين أهل السنة والجماعة أن المؤمنين يرون الله عز وجل يوم القيامة</w:t>
      </w:r>
      <w:r w:rsidRPr="00E44779">
        <w:rPr>
          <w:rFonts w:hint="cs"/>
          <w:color w:val="auto"/>
          <w:rtl/>
        </w:rPr>
        <w:t xml:space="preserve"> كما في </w:t>
      </w:r>
      <w:r w:rsidR="0080368A" w:rsidRPr="00E44779">
        <w:rPr>
          <w:rFonts w:hint="cs"/>
          <w:color w:val="auto"/>
          <w:rtl/>
        </w:rPr>
        <w:t>الإجماع</w:t>
      </w:r>
      <w:r w:rsidRPr="00E44779">
        <w:rPr>
          <w:rFonts w:hint="cs"/>
          <w:color w:val="auto"/>
          <w:rtl/>
        </w:rPr>
        <w:t xml:space="preserve"> السابق</w:t>
      </w:r>
      <w:r w:rsidRPr="00E44779">
        <w:rPr>
          <w:color w:val="auto"/>
          <w:rtl/>
        </w:rPr>
        <w:t xml:space="preserve"> ولا خلاف بين</w:t>
      </w:r>
      <w:r w:rsidRPr="00E44779">
        <w:rPr>
          <w:rFonts w:hint="cs"/>
          <w:color w:val="auto"/>
          <w:rtl/>
        </w:rPr>
        <w:t>هم</w:t>
      </w:r>
      <w:r w:rsidRPr="00E44779">
        <w:rPr>
          <w:color w:val="auto"/>
          <w:rtl/>
        </w:rPr>
        <w:t xml:space="preserve"> أن رؤية التشريف والتكريم لا تكون إلا للمؤمنين  </w:t>
      </w:r>
      <w:r w:rsidRPr="00E44779">
        <w:rPr>
          <w:rFonts w:hint="cs"/>
          <w:color w:val="auto"/>
          <w:rtl/>
        </w:rPr>
        <w:t>و</w:t>
      </w:r>
      <w:r w:rsidRPr="00E44779">
        <w:rPr>
          <w:color w:val="auto"/>
          <w:rtl/>
        </w:rPr>
        <w:t>أما رؤية المنافقين والكافرين لله عز وجل يوم القيامة فليست محل إجماع لا نفياً ولا إثباتاً بل فيها خلاف بين أهل السنة والجماعة وقد جزم النووي بالإجماع على أن الكفار لا يرون الله عز وجل يوم القيامة واختلف كلامه في المنافقين فمرة جزم بالإجماع على أنهم لا يرونه ومرة ذكره قولا للجمهور</w:t>
      </w:r>
      <w:r w:rsidRPr="00E44779">
        <w:rPr>
          <w:rFonts w:hint="cs"/>
          <w:color w:val="auto"/>
          <w:rtl/>
        </w:rPr>
        <w:t>.</w:t>
      </w:r>
      <w:r w:rsidRPr="00E44779">
        <w:rPr>
          <w:color w:val="auto"/>
          <w:rtl/>
        </w:rPr>
        <w:t xml:space="preserve"> </w:t>
      </w:r>
    </w:p>
    <w:p w:rsidR="00AE3B2D" w:rsidRPr="00E44779" w:rsidRDefault="00FF4037" w:rsidP="00A2457A">
      <w:pPr>
        <w:spacing w:after="120"/>
        <w:ind w:firstLine="470"/>
        <w:rPr>
          <w:color w:val="auto"/>
          <w:rtl/>
        </w:rPr>
      </w:pPr>
      <w:r w:rsidRPr="00E44779">
        <w:rPr>
          <w:color w:val="auto"/>
          <w:rtl/>
        </w:rPr>
        <w:t>والمسألت</w:t>
      </w:r>
      <w:r w:rsidRPr="00E44779">
        <w:rPr>
          <w:rFonts w:hint="cs"/>
          <w:color w:val="auto"/>
          <w:rtl/>
        </w:rPr>
        <w:t>ا</w:t>
      </w:r>
      <w:r w:rsidRPr="00E44779">
        <w:rPr>
          <w:color w:val="auto"/>
          <w:rtl/>
        </w:rPr>
        <w:t>ن فيه</w:t>
      </w:r>
      <w:r w:rsidRPr="00E44779">
        <w:rPr>
          <w:rFonts w:hint="cs"/>
          <w:color w:val="auto"/>
          <w:rtl/>
        </w:rPr>
        <w:t>م</w:t>
      </w:r>
      <w:r w:rsidRPr="00E44779">
        <w:rPr>
          <w:color w:val="auto"/>
          <w:rtl/>
        </w:rPr>
        <w:t>ا خلاف وليست محل إجماع كما ذكر النووي</w:t>
      </w:r>
      <w:r w:rsidRPr="00E44779">
        <w:rPr>
          <w:rFonts w:hint="cs"/>
          <w:color w:val="auto"/>
          <w:rtl/>
        </w:rPr>
        <w:t xml:space="preserve"> وعمدة من نفى رؤية الكفار والمنافقين لله عز وجل </w:t>
      </w:r>
      <w:r w:rsidR="00AE3B2D" w:rsidRPr="00E44779">
        <w:rPr>
          <w:rFonts w:hint="cs"/>
          <w:color w:val="auto"/>
          <w:rtl/>
        </w:rPr>
        <w:t xml:space="preserve">قوله تعالى </w:t>
      </w:r>
      <w:r w:rsidRPr="00E44779">
        <w:rPr>
          <w:rFonts w:hint="cs"/>
          <w:color w:val="auto"/>
          <w:rtl/>
        </w:rPr>
        <w:t xml:space="preserve">عن الكفار </w:t>
      </w:r>
      <w:r w:rsidRPr="00E44779">
        <w:rPr>
          <w:rFonts w:ascii="Traditional Arabic" w:hAnsi="Traditional Arabic" w:hint="cs"/>
          <w:color w:val="auto"/>
          <w:sz w:val="32"/>
          <w:rtl/>
        </w:rPr>
        <w:t>﴿</w:t>
      </w:r>
      <w:r w:rsidRPr="00E44779">
        <w:rPr>
          <w:rFonts w:cs="KFGQPC Uthmanic Script HAFS"/>
          <w:color w:val="auto"/>
          <w:sz w:val="32"/>
          <w:szCs w:val="28"/>
          <w:rtl/>
        </w:rPr>
        <w:t>كَلَّآ إِنَّهُمۡ عَن رَّبِّهِمۡ يَوۡمَئِذٖ لَّمَحۡجُوبُونَ</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0B6644" w:rsidRPr="00E44779">
        <w:rPr>
          <w:rFonts w:ascii="Traditional Arabic" w:hAnsi="Traditional Arabic"/>
          <w:color w:val="auto"/>
          <w:sz w:val="24"/>
          <w:szCs w:val="28"/>
          <w:rtl/>
        </w:rPr>
        <w:t>المطفِّفين:15</w:t>
      </w:r>
      <w:r w:rsidR="006800E9" w:rsidRPr="00E44779">
        <w:rPr>
          <w:rFonts w:ascii="Traditional Arabic" w:hAnsi="Traditional Arabic"/>
          <w:color w:val="auto"/>
          <w:sz w:val="24"/>
          <w:szCs w:val="28"/>
          <w:rtl/>
        </w:rPr>
        <w:fldChar w:fldCharType="begin"/>
      </w:r>
      <w:r w:rsidR="006800E9" w:rsidRPr="00E44779">
        <w:rPr>
          <w:rFonts w:ascii="Traditional Arabic" w:hAnsi="Traditional Arabic"/>
          <w:color w:val="auto"/>
          <w:sz w:val="28"/>
          <w:szCs w:val="28"/>
        </w:rPr>
        <w:instrText xml:space="preserve"> XE "</w:instrText>
      </w:r>
      <w:r w:rsidR="006800E9" w:rsidRPr="00E44779">
        <w:rPr>
          <w:rFonts w:ascii="Traditional Arabic" w:hAnsi="Traditional Arabic"/>
          <w:color w:val="auto"/>
          <w:sz w:val="28"/>
          <w:szCs w:val="28"/>
          <w:rtl/>
        </w:rPr>
        <w:instrText>ا:</w:instrText>
      </w:r>
      <w:r w:rsidR="000B6644" w:rsidRPr="00E44779">
        <w:rPr>
          <w:rFonts w:ascii="Traditional Arabic" w:hAnsi="Traditional Arabic"/>
          <w:color w:val="auto"/>
          <w:sz w:val="28"/>
          <w:szCs w:val="28"/>
          <w:rtl/>
        </w:rPr>
        <w:instrText>المطفِّفين:15</w:instrText>
      </w:r>
      <w:r w:rsidR="006800E9" w:rsidRPr="00E44779">
        <w:rPr>
          <w:rFonts w:ascii="Traditional Arabic" w:hAnsi="Traditional Arabic"/>
          <w:color w:val="auto"/>
          <w:sz w:val="28"/>
          <w:szCs w:val="28"/>
        </w:rPr>
        <w:instrText xml:space="preserve">" </w:instrText>
      </w:r>
      <w:r w:rsidR="006800E9"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AE3B2D"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وقد ذكر الطبري أن فيها خلافاً فقالت طائفة المعنى أنهم محجوبون عن كرامته وقالت طائفة المعنى أنهم محجوبون عن رؤيته ورجح شمول الآية للمعنيين</w:t>
      </w:r>
      <w:r w:rsidRPr="00E44779">
        <w:rPr>
          <w:rStyle w:val="af2"/>
          <w:color w:val="auto"/>
          <w:rtl/>
        </w:rPr>
        <w:t>(</w:t>
      </w:r>
      <w:r w:rsidRPr="00E44779">
        <w:rPr>
          <w:rStyle w:val="af2"/>
          <w:color w:val="auto"/>
          <w:rtl/>
        </w:rPr>
        <w:footnoteReference w:id="948"/>
      </w:r>
      <w:r w:rsidRPr="00E44779">
        <w:rPr>
          <w:rStyle w:val="af2"/>
          <w:color w:val="auto"/>
          <w:rtl/>
        </w:rPr>
        <w:t>)</w:t>
      </w:r>
      <w:r w:rsidR="00AE3B2D"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    وفي رؤية الكفار والمنافقين لله عز وجل يوم القيامة</w:t>
      </w:r>
      <w:r w:rsidRPr="00E44779">
        <w:rPr>
          <w:color w:val="auto"/>
          <w:rtl/>
        </w:rPr>
        <w:t xml:space="preserve"> ثلاثة أقوال:</w:t>
      </w:r>
    </w:p>
    <w:p w:rsidR="00FF4037" w:rsidRPr="00E44779" w:rsidRDefault="00AE3B2D" w:rsidP="00A2457A">
      <w:pPr>
        <w:spacing w:after="120"/>
        <w:ind w:firstLine="470"/>
        <w:rPr>
          <w:color w:val="auto"/>
          <w:rtl/>
        </w:rPr>
      </w:pPr>
      <w:r w:rsidRPr="00E44779">
        <w:rPr>
          <w:rFonts w:hint="cs"/>
          <w:b/>
          <w:bCs/>
          <w:color w:val="auto"/>
          <w:rtl/>
        </w:rPr>
        <w:t>أ</w:t>
      </w:r>
      <w:r w:rsidR="00FF4037" w:rsidRPr="00E44779">
        <w:rPr>
          <w:b/>
          <w:bCs/>
          <w:color w:val="auto"/>
          <w:rtl/>
        </w:rPr>
        <w:t>حدها</w:t>
      </w:r>
      <w:r w:rsidR="00FF4037" w:rsidRPr="00E44779">
        <w:rPr>
          <w:color w:val="auto"/>
          <w:rtl/>
        </w:rPr>
        <w:t>: أن</w:t>
      </w:r>
      <w:r w:rsidR="00051188">
        <w:rPr>
          <w:rFonts w:hint="cs"/>
          <w:color w:val="auto"/>
          <w:rtl/>
        </w:rPr>
        <w:t>ه</w:t>
      </w:r>
      <w:r w:rsidR="00FF4037" w:rsidRPr="00E44779">
        <w:rPr>
          <w:color w:val="auto"/>
          <w:rtl/>
        </w:rPr>
        <w:t xml:space="preserve"> لا يراه</w:t>
      </w:r>
      <w:r w:rsidR="00FF4037" w:rsidRPr="00E44779">
        <w:rPr>
          <w:rFonts w:hint="cs"/>
          <w:color w:val="auto"/>
          <w:rtl/>
        </w:rPr>
        <w:t xml:space="preserve"> الكفار والمنافقون وإنما يراه </w:t>
      </w:r>
      <w:r w:rsidR="00FF4037" w:rsidRPr="00E44779">
        <w:rPr>
          <w:color w:val="auto"/>
          <w:rtl/>
        </w:rPr>
        <w:t>المؤمنون فقط وعلى هذا أكثر العلماء المتأخرين وعليه يدل عموم كلام المتقدمين و عليه جمهور أصحاب احمد</w:t>
      </w:r>
      <w:r w:rsidR="00FF4037" w:rsidRPr="00E44779">
        <w:rPr>
          <w:rFonts w:hint="cs"/>
          <w:color w:val="auto"/>
          <w:rtl/>
        </w:rPr>
        <w:t xml:space="preserve"> واختاره </w:t>
      </w:r>
      <w:r w:rsidR="00FF4037" w:rsidRPr="00E44779">
        <w:rPr>
          <w:rFonts w:hint="cs"/>
          <w:color w:val="auto"/>
          <w:rtl/>
        </w:rPr>
        <w:lastRenderedPageBreak/>
        <w:t xml:space="preserve">الطبري فقال في تفسير آية المطففين: </w:t>
      </w:r>
      <w:r w:rsidR="00FF4037" w:rsidRPr="00E44779">
        <w:rPr>
          <w:color w:val="auto"/>
          <w:rtl/>
        </w:rPr>
        <w:t>وأولى الأقوال في ذلك بالصواب أن يقال: إن الله تعالى ذكره أخبر عن هؤلاء القوم أنهم عن رؤيته محجوبون. ويُحتمل أن يكون مرادًا به الحجاب عن كرامته، وأن يكون مرادًا به الحجاب عن ذلك كله، ولا دلالة في الآية تدلّ على أنه مراد بذلك الحجاب عن معنى منه دون معنى، ولا خبر به عن رسول الله صلى الله عليه وسلم قامت حجته. فالصواب أن يقال: هم محجوبون عن رؤيته، وعن كرامته إذ كان الخبر عاما، لا دلالة على خصوصه</w:t>
      </w:r>
      <w:r w:rsidR="00FF4037" w:rsidRPr="00E44779">
        <w:rPr>
          <w:rStyle w:val="af2"/>
          <w:color w:val="auto"/>
          <w:rtl/>
        </w:rPr>
        <w:t>(</w:t>
      </w:r>
      <w:r w:rsidR="00FF4037" w:rsidRPr="00E44779">
        <w:rPr>
          <w:rStyle w:val="af2"/>
          <w:color w:val="auto"/>
          <w:rtl/>
        </w:rPr>
        <w:footnoteReference w:id="949"/>
      </w:r>
      <w:r w:rsidR="00FF4037" w:rsidRPr="00E44779">
        <w:rPr>
          <w:rStyle w:val="af2"/>
          <w:color w:val="auto"/>
          <w:rtl/>
        </w:rPr>
        <w:t>)</w:t>
      </w:r>
      <w:r w:rsidR="00FF4037" w:rsidRPr="00E44779">
        <w:rPr>
          <w:color w:val="auto"/>
          <w:rtl/>
        </w:rPr>
        <w:t xml:space="preserve"> و</w:t>
      </w:r>
      <w:r w:rsidR="00FF4037" w:rsidRPr="00E44779">
        <w:rPr>
          <w:rFonts w:hint="cs"/>
          <w:color w:val="auto"/>
          <w:rtl/>
        </w:rPr>
        <w:t>اختارت</w:t>
      </w:r>
      <w:r w:rsidR="00FF4037" w:rsidRPr="00E44779">
        <w:rPr>
          <w:color w:val="auto"/>
          <w:rtl/>
        </w:rPr>
        <w:t xml:space="preserve"> اللجنة الدائمة</w:t>
      </w:r>
      <w:r w:rsidR="00FF4037" w:rsidRPr="00E44779">
        <w:rPr>
          <w:rFonts w:hint="cs"/>
          <w:color w:val="auto"/>
          <w:rtl/>
        </w:rPr>
        <w:t xml:space="preserve"> للبحوث العلمية والإفتاء بالمملكة هذا القول</w:t>
      </w:r>
      <w:r w:rsidR="00FF4037" w:rsidRPr="00E44779">
        <w:rPr>
          <w:rStyle w:val="af2"/>
          <w:color w:val="auto"/>
          <w:rtl/>
        </w:rPr>
        <w:t>(</w:t>
      </w:r>
      <w:r w:rsidR="00FF4037" w:rsidRPr="00E44779">
        <w:rPr>
          <w:rStyle w:val="af2"/>
          <w:color w:val="auto"/>
          <w:rtl/>
        </w:rPr>
        <w:footnoteReference w:id="950"/>
      </w:r>
      <w:r w:rsidR="00FF4037" w:rsidRPr="00E44779">
        <w:rPr>
          <w:rStyle w:val="af2"/>
          <w:color w:val="auto"/>
          <w:rtl/>
        </w:rPr>
        <w:t>)</w:t>
      </w:r>
      <w:r w:rsidRPr="00E44779">
        <w:rPr>
          <w:rFonts w:hint="cs"/>
          <w:color w:val="auto"/>
          <w:rtl/>
        </w:rPr>
        <w:t>.</w:t>
      </w:r>
    </w:p>
    <w:p w:rsidR="006C5FC8" w:rsidRPr="00E44779" w:rsidRDefault="00FF4037" w:rsidP="00AE3B2D">
      <w:pPr>
        <w:spacing w:after="120"/>
        <w:ind w:firstLine="470"/>
        <w:rPr>
          <w:rFonts w:ascii="MS Sans Serif" w:hAnsi="MS Sans Serif"/>
          <w:snapToGrid w:val="0"/>
          <w:color w:val="auto"/>
          <w:rtl/>
          <w:lang w:eastAsia="en-US"/>
        </w:rPr>
      </w:pPr>
      <w:r w:rsidRPr="00E44779">
        <w:rPr>
          <w:b/>
          <w:bCs/>
          <w:color w:val="auto"/>
          <w:rtl/>
        </w:rPr>
        <w:t>الثاني</w:t>
      </w:r>
      <w:r w:rsidRPr="00E44779">
        <w:rPr>
          <w:color w:val="auto"/>
          <w:rtl/>
        </w:rPr>
        <w:t>: يراه جميع أهل الموقف مؤمنهم وكافرهم</w:t>
      </w:r>
      <w:r w:rsidRPr="00E44779">
        <w:rPr>
          <w:rFonts w:hint="cs"/>
          <w:color w:val="auto"/>
          <w:rtl/>
        </w:rPr>
        <w:t xml:space="preserve"> ومنافقهم</w:t>
      </w:r>
      <w:r w:rsidRPr="00E44779">
        <w:rPr>
          <w:color w:val="auto"/>
          <w:rtl/>
        </w:rPr>
        <w:t xml:space="preserve"> ثم يحتجب عن الكفار فلا يرونه بعد ذلك. يرونه رؤية تعريف وتعذيب كاللص إذا رأى السلط</w:t>
      </w:r>
      <w:r w:rsidR="00AE3B2D" w:rsidRPr="00E44779">
        <w:rPr>
          <w:color w:val="auto"/>
          <w:rtl/>
        </w:rPr>
        <w:t>ان ثم يحتجب عنهم ليعظم عذابهم و</w:t>
      </w:r>
      <w:r w:rsidRPr="00E44779">
        <w:rPr>
          <w:color w:val="auto"/>
          <w:rtl/>
        </w:rPr>
        <w:t>يشتد عقابهم</w:t>
      </w:r>
      <w:r w:rsidRPr="00E44779">
        <w:rPr>
          <w:rFonts w:hint="cs"/>
          <w:color w:val="auto"/>
          <w:rtl/>
        </w:rPr>
        <w:t xml:space="preserve"> وهو قول ابن سالم البصري</w:t>
      </w:r>
      <w:r w:rsidRPr="00E44779">
        <w:rPr>
          <w:rStyle w:val="af2"/>
          <w:color w:val="auto"/>
          <w:rtl/>
        </w:rPr>
        <w:t>(</w:t>
      </w:r>
      <w:r w:rsidRPr="00E44779">
        <w:rPr>
          <w:rStyle w:val="af2"/>
          <w:color w:val="auto"/>
          <w:rtl/>
        </w:rPr>
        <w:footnoteReference w:id="951"/>
      </w:r>
      <w:r w:rsidRPr="00E44779">
        <w:rPr>
          <w:rStyle w:val="af2"/>
          <w:color w:val="auto"/>
          <w:rtl/>
        </w:rPr>
        <w:t>)</w:t>
      </w:r>
      <w:r w:rsidRPr="00E44779">
        <w:rPr>
          <w:color w:val="auto"/>
          <w:rtl/>
        </w:rPr>
        <w:t xml:space="preserve"> واختاره القرطبي قال: فإن قيل فهل يلقى الكافر ربه ويسأله؟ قلنا نعم بدليل </w:t>
      </w:r>
      <w:r w:rsidR="00570C79" w:rsidRPr="00E44779">
        <w:rPr>
          <w:color w:val="auto"/>
          <w:rtl/>
        </w:rPr>
        <w:t>قوله تعالى:</w:t>
      </w:r>
      <w:r w:rsidR="00AE3B2D"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131" w:hAnsi="QCF_P131" w:cs="QCF_P131"/>
          <w:color w:val="auto"/>
          <w:sz w:val="32"/>
          <w:szCs w:val="32"/>
          <w:rtl/>
        </w:rPr>
        <w:t xml:space="preserve">ﭭ ﭮ ﭯ ﭰ ﭱ ﭲ ﭳ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6800E9" w:rsidRPr="00E44779">
        <w:rPr>
          <w:rFonts w:ascii="Tahoma" w:hAnsi="Tahoma"/>
          <w:color w:val="auto"/>
          <w:szCs w:val="28"/>
          <w:rtl/>
        </w:rPr>
        <w:t>الأنعام:30</w:t>
      </w:r>
      <w:r w:rsidR="006800E9" w:rsidRPr="00E44779">
        <w:rPr>
          <w:rFonts w:ascii="Tahoma" w:hAnsi="Tahoma"/>
          <w:color w:val="auto"/>
          <w:szCs w:val="28"/>
          <w:rtl/>
        </w:rPr>
        <w:fldChar w:fldCharType="begin"/>
      </w:r>
      <w:r w:rsidR="006800E9" w:rsidRPr="00E44779">
        <w:rPr>
          <w:color w:val="auto"/>
        </w:rPr>
        <w:instrText xml:space="preserve"> XE "</w:instrText>
      </w:r>
      <w:r w:rsidR="006800E9" w:rsidRPr="00E44779">
        <w:rPr>
          <w:rFonts w:hint="eastAsia"/>
          <w:color w:val="auto"/>
          <w:rtl/>
        </w:rPr>
        <w:instrText>ا</w:instrText>
      </w:r>
      <w:r w:rsidR="006800E9" w:rsidRPr="00E44779">
        <w:rPr>
          <w:color w:val="auto"/>
          <w:rtl/>
        </w:rPr>
        <w:instrText>:</w:instrText>
      </w:r>
      <w:r w:rsidR="006800E9" w:rsidRPr="00E44779">
        <w:rPr>
          <w:rFonts w:hint="eastAsia"/>
          <w:color w:val="auto"/>
          <w:rtl/>
        </w:rPr>
        <w:instrText>الأنعام</w:instrText>
      </w:r>
      <w:r w:rsidR="006800E9" w:rsidRPr="00E44779">
        <w:rPr>
          <w:color w:val="auto"/>
          <w:rtl/>
        </w:rPr>
        <w:instrText>:30</w:instrText>
      </w:r>
      <w:r w:rsidR="006800E9" w:rsidRPr="00E44779">
        <w:rPr>
          <w:rFonts w:hint="cs"/>
          <w:color w:val="auto"/>
          <w:rtl/>
        </w:rPr>
        <w:instrText xml:space="preserve"> </w:instrText>
      </w:r>
      <w:r w:rsidR="006800E9" w:rsidRPr="00E44779">
        <w:rPr>
          <w:rFonts w:ascii="QCF_BSML" w:hAnsi="QCF_BSML" w:cs="QCF_BSML"/>
          <w:b/>
          <w:bCs/>
          <w:color w:val="auto"/>
          <w:rtl/>
        </w:rPr>
        <w:instrText>(</w:instrText>
      </w:r>
      <w:r w:rsidR="006800E9" w:rsidRPr="00E44779">
        <w:rPr>
          <w:rFonts w:ascii="QCF_P131" w:hAnsi="QCF_P131" w:cs="QCF_P131"/>
          <w:color w:val="auto"/>
          <w:rtl/>
        </w:rPr>
        <w:instrText xml:space="preserve">ﭭ ﭮ ﭯ ﭰ ﭱ ﭲ ﭳ </w:instrText>
      </w:r>
      <w:r w:rsidR="006800E9" w:rsidRPr="00E44779">
        <w:rPr>
          <w:rFonts w:ascii="QCF_BSML" w:hAnsi="QCF_BSML" w:cs="QCF_BSML"/>
          <w:b/>
          <w:bCs/>
          <w:color w:val="auto"/>
          <w:rtl/>
        </w:rPr>
        <w:instrText>)</w:instrText>
      </w:r>
      <w:r w:rsidR="006800E9" w:rsidRPr="00E44779">
        <w:rPr>
          <w:color w:val="auto"/>
        </w:rPr>
        <w:instrText xml:space="preserve">" </w:instrText>
      </w:r>
      <w:r w:rsidR="006800E9" w:rsidRPr="00E44779">
        <w:rPr>
          <w:rFonts w:ascii="Tahoma" w:hAnsi="Tahoma"/>
          <w:color w:val="auto"/>
          <w:szCs w:val="28"/>
          <w:rtl/>
        </w:rPr>
        <w:fldChar w:fldCharType="end"/>
      </w:r>
      <w:r w:rsidRPr="00E44779">
        <w:rPr>
          <w:rFonts w:ascii="Tahoma" w:hAnsi="Tahoma"/>
          <w:color w:val="auto"/>
          <w:szCs w:val="28"/>
          <w:rtl/>
        </w:rPr>
        <w:t>]</w:t>
      </w:r>
      <w:r w:rsidR="00AE3B2D" w:rsidRPr="00E44779">
        <w:rPr>
          <w:rFonts w:ascii="Tahoma" w:hAnsi="Tahoma" w:hint="cs"/>
          <w:color w:val="auto"/>
          <w:szCs w:val="28"/>
          <w:rtl/>
        </w:rPr>
        <w:t>،</w:t>
      </w:r>
      <w:r w:rsidRPr="00E44779">
        <w:rPr>
          <w:color w:val="auto"/>
          <w:sz w:val="32"/>
          <w:rtl/>
        </w:rPr>
        <w:t xml:space="preserve"> </w:t>
      </w:r>
      <w:r w:rsidRPr="00E44779">
        <w:rPr>
          <w:rFonts w:ascii="QCF_BSML" w:hAnsi="QCF_BSML" w:cs="QCF_BSML"/>
          <w:b/>
          <w:bCs/>
          <w:color w:val="auto"/>
          <w:sz w:val="32"/>
          <w:szCs w:val="32"/>
          <w:rtl/>
        </w:rPr>
        <w:t>(</w:t>
      </w:r>
      <w:r w:rsidRPr="00E44779">
        <w:rPr>
          <w:rFonts w:ascii="QCF_P223" w:hAnsi="QCF_P223" w:cs="QCF_P223"/>
          <w:color w:val="auto"/>
          <w:sz w:val="32"/>
          <w:szCs w:val="32"/>
          <w:rtl/>
        </w:rPr>
        <w:t>ﯥ ﯦ ﯧ ﯨ ﯩ ﯪ ﯫ ﯬ ﯭ ﯮ ﯯ ﯰ</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rFonts w:ascii="Tahoma" w:hAnsi="Tahoma"/>
          <w:color w:val="auto"/>
          <w:szCs w:val="28"/>
          <w:rtl/>
        </w:rPr>
        <w:t>[</w:t>
      </w:r>
      <w:r w:rsidR="006800E9" w:rsidRPr="00E44779">
        <w:rPr>
          <w:rFonts w:ascii="Tahoma" w:hAnsi="Tahoma"/>
          <w:color w:val="auto"/>
          <w:szCs w:val="28"/>
          <w:rtl/>
        </w:rPr>
        <w:t>هود:18</w:t>
      </w:r>
      <w:r w:rsidR="006800E9" w:rsidRPr="00E44779">
        <w:rPr>
          <w:rFonts w:ascii="Tahoma" w:hAnsi="Tahoma"/>
          <w:color w:val="auto"/>
          <w:szCs w:val="28"/>
          <w:rtl/>
        </w:rPr>
        <w:fldChar w:fldCharType="begin"/>
      </w:r>
      <w:r w:rsidR="006800E9" w:rsidRPr="00E44779">
        <w:rPr>
          <w:color w:val="auto"/>
        </w:rPr>
        <w:instrText xml:space="preserve"> XE "</w:instrText>
      </w:r>
      <w:r w:rsidR="006800E9" w:rsidRPr="00E44779">
        <w:rPr>
          <w:rFonts w:hint="eastAsia"/>
          <w:color w:val="auto"/>
          <w:rtl/>
        </w:rPr>
        <w:instrText>ا</w:instrText>
      </w:r>
      <w:r w:rsidR="006800E9" w:rsidRPr="00E44779">
        <w:rPr>
          <w:color w:val="auto"/>
          <w:rtl/>
        </w:rPr>
        <w:instrText>:</w:instrText>
      </w:r>
      <w:r w:rsidR="006800E9" w:rsidRPr="00E44779">
        <w:rPr>
          <w:rFonts w:hint="eastAsia"/>
          <w:color w:val="auto"/>
          <w:rtl/>
        </w:rPr>
        <w:instrText>هود</w:instrText>
      </w:r>
      <w:r w:rsidR="006800E9" w:rsidRPr="00E44779">
        <w:rPr>
          <w:color w:val="auto"/>
          <w:rtl/>
        </w:rPr>
        <w:instrText>:18</w:instrText>
      </w:r>
      <w:r w:rsidR="007A04B1" w:rsidRPr="00E44779">
        <w:rPr>
          <w:rFonts w:hint="cs"/>
          <w:color w:val="auto"/>
          <w:rtl/>
        </w:rPr>
        <w:instrText xml:space="preserve"> </w:instrText>
      </w:r>
      <w:r w:rsidR="007A04B1" w:rsidRPr="00E44779">
        <w:rPr>
          <w:rFonts w:ascii="QCF_BSML" w:hAnsi="QCF_BSML" w:cs="QCF_BSML"/>
          <w:b/>
          <w:bCs/>
          <w:color w:val="auto"/>
          <w:rtl/>
        </w:rPr>
        <w:instrText>(</w:instrText>
      </w:r>
      <w:r w:rsidR="007A04B1" w:rsidRPr="00E44779">
        <w:rPr>
          <w:rFonts w:ascii="QCF_P223" w:hAnsi="QCF_P223" w:cs="QCF_P223"/>
          <w:color w:val="auto"/>
          <w:rtl/>
        </w:rPr>
        <w:instrText xml:space="preserve">ﯥ ﯦ ﯧ ﯨ ﯩ ﯪ ﯫ ﯬ ﯭ ﯮ ﯯ ﯰ </w:instrText>
      </w:r>
      <w:r w:rsidR="007A04B1" w:rsidRPr="00E44779">
        <w:rPr>
          <w:rFonts w:ascii="QCF_BSML" w:hAnsi="QCF_BSML" w:cs="QCF_BSML"/>
          <w:b/>
          <w:bCs/>
          <w:color w:val="auto"/>
          <w:rtl/>
        </w:rPr>
        <w:instrText xml:space="preserve">)   </w:instrText>
      </w:r>
      <w:r w:rsidR="006800E9" w:rsidRPr="00E44779">
        <w:rPr>
          <w:color w:val="auto"/>
        </w:rPr>
        <w:instrText xml:space="preserve">" </w:instrText>
      </w:r>
      <w:r w:rsidR="006800E9" w:rsidRPr="00E44779">
        <w:rPr>
          <w:rFonts w:ascii="Tahoma" w:hAnsi="Tahoma"/>
          <w:color w:val="auto"/>
          <w:szCs w:val="28"/>
          <w:rtl/>
        </w:rPr>
        <w:fldChar w:fldCharType="end"/>
      </w:r>
      <w:r w:rsidRPr="00E44779">
        <w:rPr>
          <w:rFonts w:ascii="Tahoma" w:hAnsi="Tahoma"/>
          <w:color w:val="auto"/>
          <w:szCs w:val="28"/>
          <w:rtl/>
        </w:rPr>
        <w:t>]</w:t>
      </w:r>
      <w:r w:rsidRPr="00E44779">
        <w:rPr>
          <w:color w:val="auto"/>
          <w:sz w:val="32"/>
          <w:rtl/>
        </w:rPr>
        <w:t xml:space="preserve"> وحديث</w:t>
      </w:r>
      <w:r w:rsidRPr="00E44779">
        <w:rPr>
          <w:rStyle w:val="aff7"/>
          <w:color w:val="auto"/>
          <w:rtl/>
        </w:rPr>
        <w:t xml:space="preserve"> عن أبي سعيد قال</w:t>
      </w:r>
      <w:r w:rsidR="006C5FC8" w:rsidRPr="00E44779">
        <w:rPr>
          <w:rStyle w:val="aff7"/>
          <w:rFonts w:hint="cs"/>
          <w:color w:val="auto"/>
          <w:rtl/>
        </w:rPr>
        <w:t>:</w:t>
      </w:r>
      <w:r w:rsidRPr="00E44779">
        <w:rPr>
          <w:rStyle w:val="aff7"/>
          <w:color w:val="auto"/>
          <w:rtl/>
        </w:rPr>
        <w:t xml:space="preserve"> قال رسول الله </w:t>
      </w:r>
      <w:r w:rsidR="00AE3B2D" w:rsidRPr="00E44779">
        <w:rPr>
          <w:rStyle w:val="aff7"/>
          <w:color w:val="auto"/>
        </w:rPr>
        <w:sym w:font="AGA Arabesque" w:char="F072"/>
      </w:r>
      <w:r w:rsidRPr="00E44779">
        <w:rPr>
          <w:rStyle w:val="aff7"/>
          <w:rFonts w:hint="cs"/>
          <w:color w:val="auto"/>
          <w:rtl/>
        </w:rPr>
        <w:t>:</w:t>
      </w:r>
      <w:r w:rsidRPr="00E44779">
        <w:rPr>
          <w:rStyle w:val="aff7"/>
          <w:color w:val="auto"/>
          <w:rtl/>
        </w:rPr>
        <w:t xml:space="preserve"> </w:t>
      </w:r>
      <w:r w:rsidR="00AE3B2D" w:rsidRPr="00E44779">
        <w:rPr>
          <w:rStyle w:val="afb"/>
          <w:rFonts w:ascii="Traditional Arabic" w:hAnsi="Traditional Arabic"/>
          <w:b/>
          <w:bCs/>
          <w:color w:val="auto"/>
          <w:rtl/>
          <w:lang w:val="x-none" w:eastAsia="en-US"/>
        </w:rPr>
        <w:t>«</w:t>
      </w:r>
      <w:r w:rsidR="00AE3B2D" w:rsidRPr="00E44779">
        <w:rPr>
          <w:rStyle w:val="afb"/>
          <w:rFonts w:hint="cs"/>
          <w:color w:val="auto"/>
          <w:rtl/>
          <w:lang w:eastAsia="en-US"/>
        </w:rPr>
        <w:t xml:space="preserve"> </w:t>
      </w:r>
      <w:r w:rsidR="006800E9" w:rsidRPr="00E44779">
        <w:rPr>
          <w:rStyle w:val="afb"/>
          <w:b/>
          <w:bCs/>
          <w:color w:val="auto"/>
          <w:rtl/>
          <w:lang w:eastAsia="en-US"/>
        </w:rPr>
        <w:t>يؤتى بالعبد يوم القيامة فيقول الله له ألم أجعل لك سمعا وبصرا ومالا وولدا وسخرت لك الأنعام والحرث وتركتك ترأس وتربع فكنت تظن أنك ملاقي يومك هذا قال</w:t>
      </w:r>
      <w:r w:rsidR="006C5FC8" w:rsidRPr="00E44779">
        <w:rPr>
          <w:rStyle w:val="afb"/>
          <w:rFonts w:hint="cs"/>
          <w:b/>
          <w:bCs/>
          <w:color w:val="auto"/>
          <w:rtl/>
          <w:lang w:eastAsia="en-US"/>
        </w:rPr>
        <w:t>:</w:t>
      </w:r>
      <w:r w:rsidR="006800E9" w:rsidRPr="00E44779">
        <w:rPr>
          <w:rStyle w:val="afb"/>
          <w:b/>
          <w:bCs/>
          <w:color w:val="auto"/>
          <w:rtl/>
          <w:lang w:eastAsia="en-US"/>
        </w:rPr>
        <w:t xml:space="preserve"> فيقول</w:t>
      </w:r>
      <w:r w:rsidR="006C5FC8" w:rsidRPr="00E44779">
        <w:rPr>
          <w:rStyle w:val="afb"/>
          <w:rFonts w:hint="cs"/>
          <w:b/>
          <w:bCs/>
          <w:color w:val="auto"/>
          <w:rtl/>
          <w:lang w:eastAsia="en-US"/>
        </w:rPr>
        <w:t>:</w:t>
      </w:r>
      <w:r w:rsidR="006800E9" w:rsidRPr="00E44779">
        <w:rPr>
          <w:rStyle w:val="afb"/>
          <w:b/>
          <w:bCs/>
          <w:color w:val="auto"/>
          <w:rtl/>
          <w:lang w:eastAsia="en-US"/>
        </w:rPr>
        <w:t xml:space="preserve"> لا</w:t>
      </w:r>
      <w:r w:rsidR="006C5FC8" w:rsidRPr="00E44779">
        <w:rPr>
          <w:rStyle w:val="afb"/>
          <w:rFonts w:hint="cs"/>
          <w:b/>
          <w:bCs/>
          <w:color w:val="auto"/>
          <w:rtl/>
          <w:lang w:eastAsia="en-US"/>
        </w:rPr>
        <w:t>،</w:t>
      </w:r>
      <w:r w:rsidR="006800E9" w:rsidRPr="00E44779">
        <w:rPr>
          <w:rStyle w:val="afb"/>
          <w:b/>
          <w:bCs/>
          <w:color w:val="auto"/>
          <w:rtl/>
          <w:lang w:eastAsia="en-US"/>
        </w:rPr>
        <w:t xml:space="preserve"> فيقول له</w:t>
      </w:r>
      <w:r w:rsidR="006C5FC8" w:rsidRPr="00E44779">
        <w:rPr>
          <w:rStyle w:val="afb"/>
          <w:rFonts w:hint="cs"/>
          <w:b/>
          <w:bCs/>
          <w:color w:val="auto"/>
          <w:rtl/>
          <w:lang w:eastAsia="en-US"/>
        </w:rPr>
        <w:t>:</w:t>
      </w:r>
      <w:r w:rsidR="006800E9" w:rsidRPr="00E44779">
        <w:rPr>
          <w:rStyle w:val="afb"/>
          <w:b/>
          <w:bCs/>
          <w:color w:val="auto"/>
          <w:rtl/>
          <w:lang w:eastAsia="en-US"/>
        </w:rPr>
        <w:t xml:space="preserve"> اليوم أنساك كما نسيتني</w:t>
      </w:r>
      <w:r w:rsidR="006800E9" w:rsidRPr="00E44779">
        <w:rPr>
          <w:rStyle w:val="afb"/>
          <w:color w:val="auto"/>
          <w:rtl/>
          <w:lang w:eastAsia="en-US"/>
        </w:rPr>
        <w:fldChar w:fldCharType="begin"/>
      </w:r>
      <w:r w:rsidR="006800E9" w:rsidRPr="00E44779">
        <w:rPr>
          <w:color w:val="auto"/>
        </w:rPr>
        <w:instrText xml:space="preserve"> XE "</w:instrText>
      </w:r>
      <w:r w:rsidR="006800E9" w:rsidRPr="00E44779">
        <w:rPr>
          <w:rFonts w:hint="eastAsia"/>
          <w:color w:val="auto"/>
          <w:rtl/>
        </w:rPr>
        <w:instrText>فهرس</w:instrText>
      </w:r>
      <w:r w:rsidR="006800E9" w:rsidRPr="00E44779">
        <w:rPr>
          <w:color w:val="auto"/>
          <w:rtl/>
        </w:rPr>
        <w:instrText xml:space="preserve"> </w:instrText>
      </w:r>
      <w:r w:rsidR="006800E9" w:rsidRPr="00E44779">
        <w:rPr>
          <w:rFonts w:hint="eastAsia"/>
          <w:color w:val="auto"/>
          <w:rtl/>
        </w:rPr>
        <w:instrText>الحديث</w:instrText>
      </w:r>
      <w:r w:rsidR="006800E9" w:rsidRPr="00E44779">
        <w:rPr>
          <w:color w:val="auto"/>
          <w:rtl/>
        </w:rPr>
        <w:instrText>:</w:instrText>
      </w:r>
      <w:r w:rsidR="006800E9" w:rsidRPr="00E44779">
        <w:rPr>
          <w:rFonts w:hint="eastAsia"/>
          <w:color w:val="auto"/>
          <w:rtl/>
        </w:rPr>
        <w:instrText>يؤتى</w:instrText>
      </w:r>
      <w:r w:rsidR="006800E9" w:rsidRPr="00E44779">
        <w:rPr>
          <w:color w:val="auto"/>
          <w:rtl/>
        </w:rPr>
        <w:instrText xml:space="preserve"> </w:instrText>
      </w:r>
      <w:r w:rsidR="006800E9" w:rsidRPr="00E44779">
        <w:rPr>
          <w:rFonts w:hint="eastAsia"/>
          <w:color w:val="auto"/>
          <w:rtl/>
        </w:rPr>
        <w:instrText>بالعبد</w:instrText>
      </w:r>
      <w:r w:rsidR="006800E9" w:rsidRPr="00E44779">
        <w:rPr>
          <w:color w:val="auto"/>
          <w:rtl/>
        </w:rPr>
        <w:instrText xml:space="preserve"> </w:instrText>
      </w:r>
      <w:r w:rsidR="006800E9" w:rsidRPr="00E44779">
        <w:rPr>
          <w:rFonts w:hint="eastAsia"/>
          <w:color w:val="auto"/>
          <w:rtl/>
        </w:rPr>
        <w:instrText>يوم</w:instrText>
      </w:r>
      <w:r w:rsidR="006800E9" w:rsidRPr="00E44779">
        <w:rPr>
          <w:color w:val="auto"/>
          <w:rtl/>
        </w:rPr>
        <w:instrText xml:space="preserve"> </w:instrText>
      </w:r>
      <w:r w:rsidR="006800E9" w:rsidRPr="00E44779">
        <w:rPr>
          <w:rFonts w:hint="eastAsia"/>
          <w:color w:val="auto"/>
          <w:rtl/>
        </w:rPr>
        <w:instrText>القيامة</w:instrText>
      </w:r>
      <w:r w:rsidR="006800E9" w:rsidRPr="00E44779">
        <w:rPr>
          <w:color w:val="auto"/>
          <w:rtl/>
        </w:rPr>
        <w:instrText xml:space="preserve"> </w:instrText>
      </w:r>
      <w:r w:rsidR="006800E9" w:rsidRPr="00E44779">
        <w:rPr>
          <w:rFonts w:hint="eastAsia"/>
          <w:color w:val="auto"/>
          <w:rtl/>
        </w:rPr>
        <w:instrText>فيقول</w:instrText>
      </w:r>
      <w:r w:rsidR="006800E9" w:rsidRPr="00E44779">
        <w:rPr>
          <w:color w:val="auto"/>
          <w:rtl/>
        </w:rPr>
        <w:instrText xml:space="preserve"> </w:instrText>
      </w:r>
      <w:r w:rsidR="006800E9" w:rsidRPr="00E44779">
        <w:rPr>
          <w:rFonts w:hint="eastAsia"/>
          <w:color w:val="auto"/>
          <w:rtl/>
        </w:rPr>
        <w:instrText>الله</w:instrText>
      </w:r>
      <w:r w:rsidR="006800E9" w:rsidRPr="00E44779">
        <w:rPr>
          <w:color w:val="auto"/>
          <w:rtl/>
        </w:rPr>
        <w:instrText xml:space="preserve"> </w:instrText>
      </w:r>
      <w:r w:rsidR="006800E9" w:rsidRPr="00E44779">
        <w:rPr>
          <w:rFonts w:hint="eastAsia"/>
          <w:color w:val="auto"/>
          <w:rtl/>
        </w:rPr>
        <w:instrText>له</w:instrText>
      </w:r>
      <w:r w:rsidR="006800E9" w:rsidRPr="00E44779">
        <w:rPr>
          <w:color w:val="auto"/>
          <w:rtl/>
        </w:rPr>
        <w:instrText xml:space="preserve"> </w:instrText>
      </w:r>
      <w:r w:rsidR="006800E9" w:rsidRPr="00E44779">
        <w:rPr>
          <w:rFonts w:hint="eastAsia"/>
          <w:color w:val="auto"/>
          <w:rtl/>
        </w:rPr>
        <w:instrText>ألم</w:instrText>
      </w:r>
      <w:r w:rsidR="006800E9" w:rsidRPr="00E44779">
        <w:rPr>
          <w:color w:val="auto"/>
          <w:rtl/>
        </w:rPr>
        <w:instrText xml:space="preserve"> </w:instrText>
      </w:r>
      <w:r w:rsidR="006800E9" w:rsidRPr="00E44779">
        <w:rPr>
          <w:rFonts w:hint="eastAsia"/>
          <w:color w:val="auto"/>
          <w:rtl/>
        </w:rPr>
        <w:instrText>أجعل</w:instrText>
      </w:r>
      <w:r w:rsidR="006800E9" w:rsidRPr="00E44779">
        <w:rPr>
          <w:color w:val="auto"/>
          <w:rtl/>
        </w:rPr>
        <w:instrText xml:space="preserve"> </w:instrText>
      </w:r>
      <w:r w:rsidR="006800E9" w:rsidRPr="00E44779">
        <w:rPr>
          <w:rFonts w:hint="eastAsia"/>
          <w:color w:val="auto"/>
          <w:rtl/>
        </w:rPr>
        <w:instrText>لك</w:instrText>
      </w:r>
      <w:r w:rsidR="006800E9" w:rsidRPr="00E44779">
        <w:rPr>
          <w:color w:val="auto"/>
          <w:rtl/>
        </w:rPr>
        <w:instrText xml:space="preserve"> </w:instrText>
      </w:r>
      <w:r w:rsidR="006800E9" w:rsidRPr="00E44779">
        <w:rPr>
          <w:rFonts w:hint="eastAsia"/>
          <w:color w:val="auto"/>
          <w:rtl/>
        </w:rPr>
        <w:instrText>سمعا</w:instrText>
      </w:r>
      <w:r w:rsidR="006800E9" w:rsidRPr="00E44779">
        <w:rPr>
          <w:color w:val="auto"/>
          <w:rtl/>
        </w:rPr>
        <w:instrText xml:space="preserve"> </w:instrText>
      </w:r>
      <w:r w:rsidR="006800E9" w:rsidRPr="00E44779">
        <w:rPr>
          <w:rFonts w:hint="eastAsia"/>
          <w:color w:val="auto"/>
          <w:rtl/>
        </w:rPr>
        <w:instrText>وبصرا</w:instrText>
      </w:r>
      <w:r w:rsidR="006800E9" w:rsidRPr="00E44779">
        <w:rPr>
          <w:color w:val="auto"/>
          <w:rtl/>
        </w:rPr>
        <w:instrText xml:space="preserve"> </w:instrText>
      </w:r>
      <w:r w:rsidR="006800E9" w:rsidRPr="00E44779">
        <w:rPr>
          <w:rFonts w:hint="eastAsia"/>
          <w:color w:val="auto"/>
          <w:rtl/>
        </w:rPr>
        <w:instrText>ومالا</w:instrText>
      </w:r>
      <w:r w:rsidR="006800E9" w:rsidRPr="00E44779">
        <w:rPr>
          <w:color w:val="auto"/>
          <w:rtl/>
        </w:rPr>
        <w:instrText xml:space="preserve"> </w:instrText>
      </w:r>
      <w:r w:rsidR="006800E9" w:rsidRPr="00E44779">
        <w:rPr>
          <w:rFonts w:hint="eastAsia"/>
          <w:color w:val="auto"/>
          <w:rtl/>
        </w:rPr>
        <w:instrText>وولدا</w:instrText>
      </w:r>
      <w:r w:rsidR="006800E9" w:rsidRPr="00E44779">
        <w:rPr>
          <w:color w:val="auto"/>
          <w:rtl/>
        </w:rPr>
        <w:instrText xml:space="preserve"> </w:instrText>
      </w:r>
      <w:r w:rsidR="006800E9" w:rsidRPr="00E44779">
        <w:rPr>
          <w:rFonts w:hint="eastAsia"/>
          <w:color w:val="auto"/>
          <w:rtl/>
        </w:rPr>
        <w:instrText>وسخرت</w:instrText>
      </w:r>
      <w:r w:rsidR="006800E9" w:rsidRPr="00E44779">
        <w:rPr>
          <w:color w:val="auto"/>
          <w:rtl/>
        </w:rPr>
        <w:instrText xml:space="preserve"> </w:instrText>
      </w:r>
      <w:r w:rsidR="006800E9" w:rsidRPr="00E44779">
        <w:rPr>
          <w:rFonts w:hint="eastAsia"/>
          <w:color w:val="auto"/>
          <w:rtl/>
        </w:rPr>
        <w:instrText>لك</w:instrText>
      </w:r>
      <w:r w:rsidR="006800E9" w:rsidRPr="00E44779">
        <w:rPr>
          <w:color w:val="auto"/>
          <w:rtl/>
        </w:rPr>
        <w:instrText xml:space="preserve"> </w:instrText>
      </w:r>
      <w:r w:rsidR="006800E9" w:rsidRPr="00E44779">
        <w:rPr>
          <w:rFonts w:hint="eastAsia"/>
          <w:color w:val="auto"/>
          <w:rtl/>
        </w:rPr>
        <w:instrText>الأنعام</w:instrText>
      </w:r>
      <w:r w:rsidR="006800E9" w:rsidRPr="00E44779">
        <w:rPr>
          <w:color w:val="auto"/>
          <w:rtl/>
        </w:rPr>
        <w:instrText xml:space="preserve"> </w:instrText>
      </w:r>
      <w:r w:rsidR="006800E9" w:rsidRPr="00E44779">
        <w:rPr>
          <w:rFonts w:hint="eastAsia"/>
          <w:color w:val="auto"/>
          <w:rtl/>
        </w:rPr>
        <w:instrText>والحرث</w:instrText>
      </w:r>
      <w:r w:rsidR="006800E9" w:rsidRPr="00E44779">
        <w:rPr>
          <w:color w:val="auto"/>
          <w:rtl/>
        </w:rPr>
        <w:instrText xml:space="preserve"> </w:instrText>
      </w:r>
      <w:r w:rsidR="006800E9" w:rsidRPr="00E44779">
        <w:rPr>
          <w:rFonts w:hint="eastAsia"/>
          <w:color w:val="auto"/>
          <w:rtl/>
        </w:rPr>
        <w:instrText>وتركتك</w:instrText>
      </w:r>
      <w:r w:rsidR="006800E9" w:rsidRPr="00E44779">
        <w:rPr>
          <w:color w:val="auto"/>
          <w:rtl/>
        </w:rPr>
        <w:instrText xml:space="preserve"> </w:instrText>
      </w:r>
      <w:r w:rsidR="006800E9" w:rsidRPr="00E44779">
        <w:rPr>
          <w:rFonts w:hint="eastAsia"/>
          <w:color w:val="auto"/>
          <w:rtl/>
        </w:rPr>
        <w:instrText>ترأس</w:instrText>
      </w:r>
      <w:r w:rsidR="006800E9" w:rsidRPr="00E44779">
        <w:rPr>
          <w:color w:val="auto"/>
          <w:rtl/>
        </w:rPr>
        <w:instrText xml:space="preserve"> </w:instrText>
      </w:r>
      <w:r w:rsidR="006800E9" w:rsidRPr="00E44779">
        <w:rPr>
          <w:rFonts w:hint="eastAsia"/>
          <w:color w:val="auto"/>
          <w:rtl/>
        </w:rPr>
        <w:instrText>وتربع</w:instrText>
      </w:r>
      <w:r w:rsidR="006800E9" w:rsidRPr="00E44779">
        <w:rPr>
          <w:color w:val="auto"/>
          <w:rtl/>
        </w:rPr>
        <w:instrText xml:space="preserve"> </w:instrText>
      </w:r>
      <w:r w:rsidR="006800E9" w:rsidRPr="00E44779">
        <w:rPr>
          <w:rFonts w:hint="eastAsia"/>
          <w:color w:val="auto"/>
          <w:rtl/>
        </w:rPr>
        <w:instrText>فكنت</w:instrText>
      </w:r>
      <w:r w:rsidR="006800E9" w:rsidRPr="00E44779">
        <w:rPr>
          <w:color w:val="auto"/>
          <w:rtl/>
        </w:rPr>
        <w:instrText xml:space="preserve"> </w:instrText>
      </w:r>
      <w:r w:rsidR="006800E9" w:rsidRPr="00E44779">
        <w:rPr>
          <w:rFonts w:hint="eastAsia"/>
          <w:color w:val="auto"/>
          <w:rtl/>
        </w:rPr>
        <w:instrText>تظن</w:instrText>
      </w:r>
      <w:r w:rsidR="006800E9" w:rsidRPr="00E44779">
        <w:rPr>
          <w:color w:val="auto"/>
          <w:rtl/>
        </w:rPr>
        <w:instrText xml:space="preserve"> </w:instrText>
      </w:r>
      <w:r w:rsidR="006800E9" w:rsidRPr="00E44779">
        <w:rPr>
          <w:rFonts w:hint="eastAsia"/>
          <w:color w:val="auto"/>
          <w:rtl/>
        </w:rPr>
        <w:instrText>أنك</w:instrText>
      </w:r>
      <w:r w:rsidR="006800E9" w:rsidRPr="00E44779">
        <w:rPr>
          <w:color w:val="auto"/>
          <w:rtl/>
        </w:rPr>
        <w:instrText xml:space="preserve"> </w:instrText>
      </w:r>
      <w:r w:rsidR="006800E9" w:rsidRPr="00E44779">
        <w:rPr>
          <w:rFonts w:hint="eastAsia"/>
          <w:color w:val="auto"/>
          <w:rtl/>
        </w:rPr>
        <w:instrText>ملاقي</w:instrText>
      </w:r>
      <w:r w:rsidR="006800E9" w:rsidRPr="00E44779">
        <w:rPr>
          <w:color w:val="auto"/>
          <w:rtl/>
        </w:rPr>
        <w:instrText xml:space="preserve"> </w:instrText>
      </w:r>
      <w:r w:rsidR="006800E9" w:rsidRPr="00E44779">
        <w:rPr>
          <w:rFonts w:hint="eastAsia"/>
          <w:color w:val="auto"/>
          <w:rtl/>
        </w:rPr>
        <w:instrText>يومك</w:instrText>
      </w:r>
      <w:r w:rsidR="006800E9" w:rsidRPr="00E44779">
        <w:rPr>
          <w:color w:val="auto"/>
          <w:rtl/>
        </w:rPr>
        <w:instrText xml:space="preserve"> </w:instrText>
      </w:r>
      <w:r w:rsidR="006800E9" w:rsidRPr="00E44779">
        <w:rPr>
          <w:rFonts w:hint="eastAsia"/>
          <w:color w:val="auto"/>
          <w:rtl/>
        </w:rPr>
        <w:instrText>هذا</w:instrText>
      </w:r>
      <w:r w:rsidR="006800E9" w:rsidRPr="00E44779">
        <w:rPr>
          <w:color w:val="auto"/>
          <w:rtl/>
        </w:rPr>
        <w:instrText xml:space="preserve"> </w:instrText>
      </w:r>
      <w:r w:rsidR="006800E9" w:rsidRPr="00E44779">
        <w:rPr>
          <w:rFonts w:hint="eastAsia"/>
          <w:color w:val="auto"/>
          <w:rtl/>
        </w:rPr>
        <w:instrText>قال</w:instrText>
      </w:r>
      <w:r w:rsidR="006800E9" w:rsidRPr="00E44779">
        <w:rPr>
          <w:color w:val="auto"/>
          <w:rtl/>
        </w:rPr>
        <w:instrText xml:space="preserve"> </w:instrText>
      </w:r>
      <w:r w:rsidR="006800E9" w:rsidRPr="00E44779">
        <w:rPr>
          <w:rFonts w:hint="eastAsia"/>
          <w:color w:val="auto"/>
          <w:rtl/>
        </w:rPr>
        <w:instrText>فيقول</w:instrText>
      </w:r>
      <w:r w:rsidR="006800E9" w:rsidRPr="00E44779">
        <w:rPr>
          <w:color w:val="auto"/>
          <w:rtl/>
        </w:rPr>
        <w:instrText xml:space="preserve"> </w:instrText>
      </w:r>
      <w:r w:rsidR="006800E9" w:rsidRPr="00E44779">
        <w:rPr>
          <w:rFonts w:hint="eastAsia"/>
          <w:color w:val="auto"/>
          <w:rtl/>
        </w:rPr>
        <w:instrText>لا</w:instrText>
      </w:r>
      <w:r w:rsidR="006800E9" w:rsidRPr="00E44779">
        <w:rPr>
          <w:color w:val="auto"/>
          <w:rtl/>
        </w:rPr>
        <w:instrText xml:space="preserve"> </w:instrText>
      </w:r>
      <w:r w:rsidR="006800E9" w:rsidRPr="00E44779">
        <w:rPr>
          <w:rFonts w:hint="eastAsia"/>
          <w:color w:val="auto"/>
          <w:rtl/>
        </w:rPr>
        <w:instrText>فيقول</w:instrText>
      </w:r>
      <w:r w:rsidR="006800E9" w:rsidRPr="00E44779">
        <w:rPr>
          <w:color w:val="auto"/>
          <w:rtl/>
        </w:rPr>
        <w:instrText xml:space="preserve"> </w:instrText>
      </w:r>
      <w:r w:rsidR="006800E9" w:rsidRPr="00E44779">
        <w:rPr>
          <w:rFonts w:hint="eastAsia"/>
          <w:color w:val="auto"/>
          <w:rtl/>
        </w:rPr>
        <w:instrText>له</w:instrText>
      </w:r>
      <w:r w:rsidR="006800E9" w:rsidRPr="00E44779">
        <w:rPr>
          <w:color w:val="auto"/>
          <w:rtl/>
        </w:rPr>
        <w:instrText xml:space="preserve"> </w:instrText>
      </w:r>
      <w:r w:rsidR="006800E9" w:rsidRPr="00E44779">
        <w:rPr>
          <w:rFonts w:hint="eastAsia"/>
          <w:color w:val="auto"/>
          <w:rtl/>
        </w:rPr>
        <w:instrText>اليوم</w:instrText>
      </w:r>
      <w:r w:rsidR="006800E9" w:rsidRPr="00E44779">
        <w:rPr>
          <w:color w:val="auto"/>
          <w:rtl/>
        </w:rPr>
        <w:instrText xml:space="preserve"> </w:instrText>
      </w:r>
      <w:r w:rsidR="006800E9" w:rsidRPr="00E44779">
        <w:rPr>
          <w:rFonts w:hint="eastAsia"/>
          <w:color w:val="auto"/>
          <w:rtl/>
        </w:rPr>
        <w:instrText>أنساك</w:instrText>
      </w:r>
      <w:r w:rsidR="006800E9" w:rsidRPr="00E44779">
        <w:rPr>
          <w:color w:val="auto"/>
          <w:rtl/>
        </w:rPr>
        <w:instrText xml:space="preserve"> </w:instrText>
      </w:r>
      <w:r w:rsidR="006800E9" w:rsidRPr="00E44779">
        <w:rPr>
          <w:rFonts w:hint="eastAsia"/>
          <w:color w:val="auto"/>
          <w:rtl/>
        </w:rPr>
        <w:instrText>كما</w:instrText>
      </w:r>
      <w:r w:rsidR="006800E9" w:rsidRPr="00E44779">
        <w:rPr>
          <w:color w:val="auto"/>
          <w:rtl/>
        </w:rPr>
        <w:instrText xml:space="preserve"> </w:instrText>
      </w:r>
      <w:r w:rsidR="006800E9" w:rsidRPr="00E44779">
        <w:rPr>
          <w:rFonts w:hint="eastAsia"/>
          <w:color w:val="auto"/>
          <w:rtl/>
        </w:rPr>
        <w:instrText>نسيتني</w:instrText>
      </w:r>
      <w:r w:rsidR="006800E9" w:rsidRPr="00E44779">
        <w:rPr>
          <w:color w:val="auto"/>
        </w:rPr>
        <w:instrText xml:space="preserve">" </w:instrText>
      </w:r>
      <w:r w:rsidR="006800E9" w:rsidRPr="00E44779">
        <w:rPr>
          <w:rStyle w:val="afb"/>
          <w:color w:val="auto"/>
          <w:rtl/>
          <w:lang w:eastAsia="en-US"/>
        </w:rPr>
        <w:fldChar w:fldCharType="end"/>
      </w:r>
      <w:r w:rsidR="00AE3B2D" w:rsidRPr="00E44779">
        <w:rPr>
          <w:rStyle w:val="afb"/>
          <w:rFonts w:hint="cs"/>
          <w:color w:val="auto"/>
          <w:rtl/>
          <w:lang w:eastAsia="en-US"/>
        </w:rPr>
        <w:t xml:space="preserve"> </w:t>
      </w:r>
      <w:r w:rsidR="00AE3B2D" w:rsidRPr="00E44779">
        <w:rPr>
          <w:rStyle w:val="afb"/>
          <w:rFonts w:ascii="Traditional Arabic" w:hAnsi="Traditional Arabic"/>
          <w:color w:val="auto"/>
          <w:rtl/>
          <w:lang w:val="x-none" w:eastAsia="en-US"/>
        </w:rPr>
        <w:t>»</w:t>
      </w:r>
      <w:r w:rsidRPr="00E44779">
        <w:rPr>
          <w:rStyle w:val="af2"/>
          <w:color w:val="auto"/>
          <w:rtl/>
        </w:rPr>
        <w:t>(</w:t>
      </w:r>
      <w:r w:rsidRPr="00E44779">
        <w:rPr>
          <w:rStyle w:val="af2"/>
          <w:color w:val="auto"/>
          <w:rtl/>
        </w:rPr>
        <w:footnoteReference w:id="952"/>
      </w:r>
      <w:r w:rsidRPr="00E44779">
        <w:rPr>
          <w:rStyle w:val="af2"/>
          <w:color w:val="auto"/>
          <w:rtl/>
        </w:rPr>
        <w:t>)</w:t>
      </w:r>
      <w:r w:rsidR="006C5FC8" w:rsidRPr="00E44779">
        <w:rPr>
          <w:rFonts w:ascii="MS Sans Serif" w:hAnsi="MS Sans Serif" w:hint="cs"/>
          <w:snapToGrid w:val="0"/>
          <w:color w:val="auto"/>
          <w:rtl/>
          <w:lang w:eastAsia="en-US"/>
        </w:rPr>
        <w:t>.</w:t>
      </w:r>
    </w:p>
    <w:p w:rsidR="00051188" w:rsidRDefault="00FF4037" w:rsidP="00AE3B2D">
      <w:pPr>
        <w:spacing w:after="120"/>
        <w:ind w:firstLine="470"/>
        <w:rPr>
          <w:color w:val="auto"/>
          <w:sz w:val="32"/>
          <w:rtl/>
        </w:rPr>
      </w:pPr>
      <w:r w:rsidRPr="00E44779">
        <w:rPr>
          <w:rFonts w:ascii="MS Sans Serif" w:hAnsi="MS Sans Serif"/>
          <w:snapToGrid w:val="0"/>
          <w:color w:val="auto"/>
          <w:rtl/>
          <w:lang w:eastAsia="en-US"/>
        </w:rPr>
        <w:t>فإن قيل</w:t>
      </w:r>
      <w:r w:rsidR="006C5FC8" w:rsidRPr="00E44779">
        <w:rPr>
          <w:rFonts w:ascii="MS Sans Serif" w:hAnsi="MS Sans Serif" w:hint="cs"/>
          <w:snapToGrid w:val="0"/>
          <w:color w:val="auto"/>
          <w:rtl/>
          <w:lang w:eastAsia="en-US"/>
        </w:rPr>
        <w:t>:</w:t>
      </w:r>
      <w:r w:rsidRPr="00E44779">
        <w:rPr>
          <w:rFonts w:ascii="MS Sans Serif" w:hAnsi="MS Sans Serif"/>
          <w:snapToGrid w:val="0"/>
          <w:color w:val="auto"/>
          <w:rtl/>
          <w:lang w:eastAsia="en-US"/>
        </w:rPr>
        <w:t xml:space="preserve"> قال تعالى</w:t>
      </w:r>
      <w:r w:rsidR="006C5FC8" w:rsidRPr="00E44779">
        <w:rPr>
          <w:rFonts w:ascii="MS Sans Serif" w:hAnsi="MS Sans Serif" w:hint="cs"/>
          <w:snapToGrid w:val="0"/>
          <w:color w:val="auto"/>
          <w:rtl/>
          <w:lang w:eastAsia="en-US"/>
        </w:rPr>
        <w:t>:</w:t>
      </w:r>
      <w:r w:rsidRPr="00E44779">
        <w:rPr>
          <w:rFonts w:ascii="MS Sans Serif" w:hAnsi="MS Sans Serif"/>
          <w:snapToGrid w:val="0"/>
          <w:color w:val="auto"/>
          <w:rtl/>
          <w:lang w:eastAsia="en-US"/>
        </w:rPr>
        <w:t xml:space="preserve"> </w:t>
      </w:r>
      <w:r w:rsidRPr="00E44779">
        <w:rPr>
          <w:rFonts w:ascii="QCF_BSML" w:hAnsi="QCF_BSML" w:cs="QCF_BSML"/>
          <w:b/>
          <w:bCs/>
          <w:color w:val="auto"/>
          <w:sz w:val="32"/>
          <w:szCs w:val="32"/>
          <w:rtl/>
        </w:rPr>
        <w:t>(</w:t>
      </w:r>
      <w:r w:rsidRPr="00E44779">
        <w:rPr>
          <w:rFonts w:ascii="QCF_P588" w:hAnsi="QCF_P588" w:cs="QCF_P588"/>
          <w:color w:val="auto"/>
          <w:sz w:val="32"/>
          <w:szCs w:val="32"/>
          <w:rtl/>
        </w:rPr>
        <w:t xml:space="preserve">ﮄ ﮅ ﮆ ﮇ ﮈ ﮉ </w:t>
      </w:r>
      <w:r w:rsidRPr="00E44779">
        <w:rPr>
          <w:rFonts w:ascii="QCF_BSML" w:hAnsi="QCF_BSML" w:cs="QCF_BSML"/>
          <w:b/>
          <w:bCs/>
          <w:color w:val="auto"/>
          <w:sz w:val="32"/>
          <w:szCs w:val="32"/>
          <w:rtl/>
        </w:rPr>
        <w:t>)</w:t>
      </w:r>
      <w:r w:rsidRPr="00E44779">
        <w:rPr>
          <w:rFonts w:ascii="Tahoma" w:hAnsi="Tahoma"/>
          <w:color w:val="auto"/>
          <w:szCs w:val="28"/>
          <w:rtl/>
        </w:rPr>
        <w:t>[</w:t>
      </w:r>
      <w:r w:rsidR="000B6644" w:rsidRPr="00E44779">
        <w:rPr>
          <w:rFonts w:ascii="Tahoma" w:hAnsi="Tahoma"/>
          <w:color w:val="auto"/>
          <w:szCs w:val="28"/>
          <w:rtl/>
        </w:rPr>
        <w:t>المطفِّفين:15</w:t>
      </w:r>
      <w:r w:rsidR="007A04B1" w:rsidRPr="00E44779">
        <w:rPr>
          <w:rFonts w:ascii="Tahoma" w:hAnsi="Tahoma"/>
          <w:color w:val="auto"/>
          <w:szCs w:val="28"/>
          <w:rtl/>
        </w:rPr>
        <w:fldChar w:fldCharType="begin"/>
      </w:r>
      <w:r w:rsidR="007A04B1" w:rsidRPr="00E44779">
        <w:rPr>
          <w:color w:val="auto"/>
        </w:rPr>
        <w:instrText xml:space="preserve"> XE "</w:instrText>
      </w:r>
      <w:r w:rsidR="007A04B1" w:rsidRPr="00E44779">
        <w:rPr>
          <w:rFonts w:hint="eastAsia"/>
          <w:color w:val="auto"/>
          <w:rtl/>
        </w:rPr>
        <w:instrText>ا</w:instrText>
      </w:r>
      <w:r w:rsidR="007A04B1" w:rsidRPr="00E44779">
        <w:rPr>
          <w:color w:val="auto"/>
          <w:rtl/>
        </w:rPr>
        <w:instrText>:</w:instrText>
      </w:r>
      <w:r w:rsidR="000B6644" w:rsidRPr="00E44779">
        <w:rPr>
          <w:rFonts w:hint="eastAsia"/>
          <w:color w:val="auto"/>
          <w:rtl/>
        </w:rPr>
        <w:instrText>المطفِّفين:15</w:instrText>
      </w:r>
      <w:r w:rsidR="007A04B1" w:rsidRPr="00E44779">
        <w:rPr>
          <w:color w:val="auto"/>
        </w:rPr>
        <w:instrText xml:space="preserve">" </w:instrText>
      </w:r>
      <w:r w:rsidR="007A04B1" w:rsidRPr="00E44779">
        <w:rPr>
          <w:rFonts w:ascii="Tahoma" w:hAnsi="Tahoma"/>
          <w:color w:val="auto"/>
          <w:szCs w:val="28"/>
          <w:rtl/>
        </w:rPr>
        <w:fldChar w:fldCharType="end"/>
      </w:r>
      <w:r w:rsidRPr="00E44779">
        <w:rPr>
          <w:rFonts w:ascii="Tahoma" w:hAnsi="Tahoma"/>
          <w:color w:val="auto"/>
          <w:szCs w:val="28"/>
          <w:rtl/>
        </w:rPr>
        <w:t>]</w:t>
      </w:r>
      <w:r w:rsidR="006C5FC8" w:rsidRPr="00E44779">
        <w:rPr>
          <w:rFonts w:hint="cs"/>
          <w:color w:val="auto"/>
          <w:sz w:val="32"/>
          <w:rtl/>
        </w:rPr>
        <w:t>،</w:t>
      </w:r>
      <w:r w:rsidRPr="00E44779">
        <w:rPr>
          <w:color w:val="auto"/>
          <w:sz w:val="32"/>
          <w:rtl/>
        </w:rPr>
        <w:t xml:space="preserve"> وهذا يتناول </w:t>
      </w:r>
      <w:r w:rsidRPr="00E44779">
        <w:rPr>
          <w:color w:val="auto"/>
          <w:sz w:val="32"/>
          <w:rtl/>
        </w:rPr>
        <w:lastRenderedPageBreak/>
        <w:t>بعمومه جميع الكفار قلنا القيامة مواطن فموطن يكون سؤال وكلام وموطن لا يكون ذلك فلا تتناقض الآي والأخبار.</w:t>
      </w:r>
      <w:r w:rsidRPr="00E44779">
        <w:rPr>
          <w:rStyle w:val="af2"/>
          <w:color w:val="auto"/>
          <w:rtl/>
        </w:rPr>
        <w:t>(</w:t>
      </w:r>
      <w:r w:rsidRPr="00E44779">
        <w:rPr>
          <w:rStyle w:val="af2"/>
          <w:color w:val="auto"/>
          <w:rtl/>
        </w:rPr>
        <w:footnoteReference w:id="953"/>
      </w:r>
      <w:r w:rsidRPr="00E44779">
        <w:rPr>
          <w:rStyle w:val="af2"/>
          <w:color w:val="auto"/>
          <w:rtl/>
        </w:rPr>
        <w:t>)</w:t>
      </w:r>
      <w:r w:rsidR="006C5FC8" w:rsidRPr="00E44779">
        <w:rPr>
          <w:rFonts w:hint="cs"/>
          <w:color w:val="auto"/>
          <w:sz w:val="32"/>
          <w:rtl/>
        </w:rPr>
        <w:t>،</w:t>
      </w:r>
      <w:r w:rsidRPr="00E44779">
        <w:rPr>
          <w:color w:val="auto"/>
          <w:sz w:val="32"/>
          <w:rtl/>
        </w:rPr>
        <w:t xml:space="preserve"> </w:t>
      </w:r>
    </w:p>
    <w:p w:rsidR="00FF4037" w:rsidRPr="00E44779" w:rsidRDefault="00FF4037" w:rsidP="00AE3B2D">
      <w:pPr>
        <w:spacing w:after="120"/>
        <w:ind w:firstLine="470"/>
        <w:rPr>
          <w:color w:val="auto"/>
          <w:rtl/>
        </w:rPr>
      </w:pPr>
      <w:r w:rsidRPr="00E44779">
        <w:rPr>
          <w:color w:val="auto"/>
          <w:rtl/>
        </w:rPr>
        <w:t xml:space="preserve">وهذا مقتضى قول من فسر اللقاء في كتاب الله بالرؤية و المشاهدة في مثل </w:t>
      </w:r>
      <w:r w:rsidR="00570C79" w:rsidRPr="00E44779">
        <w:rPr>
          <w:color w:val="auto"/>
          <w:rtl/>
        </w:rPr>
        <w:t>قوله تعالى:</w:t>
      </w:r>
      <w:r w:rsidR="006C5FC8" w:rsidRPr="00E44779">
        <w:rPr>
          <w:rFonts w:ascii="QCF_BSML" w:hAnsi="QCF_BSML" w:cs="QCF_BSML" w:hint="cs"/>
          <w:b/>
          <w:bCs/>
          <w:color w:val="auto"/>
          <w:rtl/>
        </w:rPr>
        <w:t xml:space="preserve"> </w:t>
      </w:r>
      <w:r w:rsidRPr="00E44779">
        <w:rPr>
          <w:rFonts w:ascii="QCF_BSML" w:hAnsi="QCF_BSML" w:cs="QCF_BSML"/>
          <w:b/>
          <w:bCs/>
          <w:color w:val="auto"/>
          <w:sz w:val="32"/>
          <w:szCs w:val="32"/>
          <w:rtl/>
        </w:rPr>
        <w:t>(</w:t>
      </w:r>
      <w:r w:rsidRPr="00E44779">
        <w:rPr>
          <w:rFonts w:ascii="QCF_P589" w:hAnsi="QCF_P589" w:cs="QCF_P589"/>
          <w:color w:val="auto"/>
          <w:sz w:val="32"/>
          <w:szCs w:val="32"/>
          <w:rtl/>
        </w:rPr>
        <w:t>ﭱ ﭲ</w:t>
      </w:r>
      <w:r w:rsidRPr="00E44779">
        <w:rPr>
          <w:rFonts w:ascii="QCF_P589" w:hAnsi="QCF_P589" w:cs="QCF_P589" w:hint="cs"/>
          <w:color w:val="auto"/>
          <w:sz w:val="32"/>
          <w:szCs w:val="32"/>
          <w:rtl/>
        </w:rPr>
        <w:t xml:space="preserve">-+ </w:t>
      </w:r>
      <w:r w:rsidRPr="00E44779">
        <w:rPr>
          <w:rFonts w:ascii="QCF_P589" w:hAnsi="QCF_P589" w:cs="QCF_P589"/>
          <w:color w:val="auto"/>
          <w:sz w:val="32"/>
          <w:szCs w:val="32"/>
          <w:rtl/>
        </w:rPr>
        <w:t xml:space="preserve"> ﭳ ﭴ ﭵ ﭶ ﭷ ﭸ</w:t>
      </w:r>
      <w:r w:rsidRPr="00E44779">
        <w:rPr>
          <w:rFonts w:ascii="QCF_BSML" w:hAnsi="QCF_BSML" w:cs="QCF_BSML"/>
          <w:b/>
          <w:bCs/>
          <w:color w:val="auto"/>
          <w:sz w:val="32"/>
          <w:szCs w:val="32"/>
          <w:rtl/>
        </w:rPr>
        <w:t>)</w:t>
      </w:r>
      <w:r w:rsidR="000B6644" w:rsidRPr="00E44779">
        <w:rPr>
          <w:rFonts w:ascii="QCF_BSML" w:hAnsi="QCF_BSML" w:cs="QCF_BSML" w:hint="cs"/>
          <w:b/>
          <w:bCs/>
          <w:color w:val="auto"/>
          <w:rtl/>
        </w:rPr>
        <w:t xml:space="preserve"> </w:t>
      </w:r>
      <w:r w:rsidRPr="00E44779">
        <w:rPr>
          <w:rFonts w:ascii="Tahoma" w:hAnsi="Tahoma"/>
          <w:color w:val="auto"/>
          <w:rtl/>
        </w:rPr>
        <w:t>[</w:t>
      </w:r>
      <w:r w:rsidR="007A04B1" w:rsidRPr="00E44779">
        <w:rPr>
          <w:rFonts w:ascii="Tahoma" w:hAnsi="Tahoma"/>
          <w:color w:val="auto"/>
          <w:rtl/>
        </w:rPr>
        <w:t>الانشقاق:6</w:t>
      </w:r>
      <w:r w:rsidR="007A04B1" w:rsidRPr="00E44779">
        <w:rPr>
          <w:rFonts w:ascii="Tahoma" w:hAnsi="Tahoma"/>
          <w:color w:val="auto"/>
          <w:rtl/>
        </w:rPr>
        <w:fldChar w:fldCharType="begin"/>
      </w:r>
      <w:r w:rsidR="007A04B1" w:rsidRPr="00E44779">
        <w:rPr>
          <w:color w:val="auto"/>
        </w:rPr>
        <w:instrText xml:space="preserve"> XE "</w:instrText>
      </w:r>
      <w:r w:rsidR="007A04B1" w:rsidRPr="00E44779">
        <w:rPr>
          <w:rFonts w:hint="eastAsia"/>
          <w:color w:val="auto"/>
          <w:rtl/>
        </w:rPr>
        <w:instrText>ا</w:instrText>
      </w:r>
      <w:r w:rsidR="007A04B1" w:rsidRPr="00E44779">
        <w:rPr>
          <w:color w:val="auto"/>
          <w:rtl/>
        </w:rPr>
        <w:instrText>:</w:instrText>
      </w:r>
      <w:r w:rsidR="007A04B1" w:rsidRPr="00E44779">
        <w:rPr>
          <w:rFonts w:hint="eastAsia"/>
          <w:color w:val="auto"/>
          <w:rtl/>
        </w:rPr>
        <w:instrText>الانشقاق</w:instrText>
      </w:r>
      <w:r w:rsidR="007A04B1" w:rsidRPr="00E44779">
        <w:rPr>
          <w:color w:val="auto"/>
          <w:rtl/>
        </w:rPr>
        <w:instrText>:6</w:instrText>
      </w:r>
      <w:r w:rsidR="000B6644" w:rsidRPr="00E44779">
        <w:rPr>
          <w:rFonts w:hint="cs"/>
          <w:color w:val="auto"/>
          <w:rtl/>
        </w:rPr>
        <w:instrText xml:space="preserve"> </w:instrText>
      </w:r>
      <w:r w:rsidR="000B6644" w:rsidRPr="00E44779">
        <w:rPr>
          <w:rFonts w:ascii="QCF_BSML" w:hAnsi="QCF_BSML" w:cs="QCF_BSML"/>
          <w:b/>
          <w:bCs/>
          <w:color w:val="auto"/>
          <w:rtl/>
        </w:rPr>
        <w:instrText>(</w:instrText>
      </w:r>
      <w:r w:rsidR="000B6644" w:rsidRPr="00E44779">
        <w:rPr>
          <w:rFonts w:ascii="QCF_P589" w:hAnsi="QCF_P589" w:cs="QCF_P589"/>
          <w:color w:val="auto"/>
          <w:rtl/>
        </w:rPr>
        <w:instrText>ﭱ ﭲ</w:instrText>
      </w:r>
      <w:r w:rsidR="000B6644" w:rsidRPr="00E44779">
        <w:rPr>
          <w:rFonts w:ascii="QCF_P589" w:hAnsi="QCF_P589" w:cs="QCF_P589" w:hint="cs"/>
          <w:color w:val="auto"/>
          <w:rtl/>
        </w:rPr>
        <w:instrText xml:space="preserve">-+ </w:instrText>
      </w:r>
      <w:r w:rsidR="000B6644" w:rsidRPr="00E44779">
        <w:rPr>
          <w:rFonts w:ascii="QCF_P589" w:hAnsi="QCF_P589" w:cs="QCF_P589"/>
          <w:color w:val="auto"/>
          <w:rtl/>
        </w:rPr>
        <w:instrText xml:space="preserve"> ﭳ ﭴ ﭵ ﭶ ﭷ ﭸ</w:instrText>
      </w:r>
      <w:r w:rsidR="000B6644" w:rsidRPr="00E44779">
        <w:rPr>
          <w:rFonts w:ascii="QCF_BSML" w:hAnsi="QCF_BSML" w:cs="QCF_BSML"/>
          <w:b/>
          <w:bCs/>
          <w:color w:val="auto"/>
          <w:rtl/>
        </w:rPr>
        <w:instrText>)</w:instrText>
      </w:r>
      <w:r w:rsidR="007A04B1" w:rsidRPr="00E44779">
        <w:rPr>
          <w:color w:val="auto"/>
        </w:rPr>
        <w:instrText xml:space="preserve">" </w:instrText>
      </w:r>
      <w:r w:rsidR="007A04B1" w:rsidRPr="00E44779">
        <w:rPr>
          <w:rFonts w:ascii="Tahoma" w:hAnsi="Tahoma"/>
          <w:color w:val="auto"/>
          <w:rtl/>
        </w:rPr>
        <w:fldChar w:fldCharType="end"/>
      </w:r>
      <w:r w:rsidRPr="00E44779">
        <w:rPr>
          <w:rFonts w:ascii="Tahoma" w:hAnsi="Tahoma"/>
          <w:color w:val="auto"/>
          <w:rtl/>
        </w:rPr>
        <w:t>]</w:t>
      </w:r>
      <w:r w:rsidRPr="00E44779">
        <w:rPr>
          <w:color w:val="auto"/>
          <w:rtl/>
        </w:rPr>
        <w:t xml:space="preserve"> وهو قول لبعض السلف</w:t>
      </w:r>
      <w:r w:rsidRPr="00E44779">
        <w:rPr>
          <w:rStyle w:val="af2"/>
          <w:color w:val="auto"/>
          <w:rtl/>
        </w:rPr>
        <w:t>(</w:t>
      </w:r>
      <w:r w:rsidRPr="00E44779">
        <w:rPr>
          <w:rStyle w:val="af2"/>
          <w:color w:val="auto"/>
          <w:rtl/>
        </w:rPr>
        <w:footnoteReference w:id="954"/>
      </w:r>
      <w:r w:rsidRPr="00E44779">
        <w:rPr>
          <w:rStyle w:val="af2"/>
          <w:color w:val="auto"/>
          <w:rtl/>
        </w:rPr>
        <w:t>)</w:t>
      </w:r>
      <w:r w:rsidR="006C5FC8" w:rsidRPr="00E44779">
        <w:rPr>
          <w:rFonts w:hint="cs"/>
          <w:color w:val="auto"/>
          <w:rtl/>
        </w:rPr>
        <w:t>.</w:t>
      </w:r>
    </w:p>
    <w:p w:rsidR="006C5FC8" w:rsidRPr="00E44779" w:rsidRDefault="00FF4037" w:rsidP="006C5FC8">
      <w:pPr>
        <w:spacing w:after="120"/>
        <w:ind w:firstLine="470"/>
        <w:rPr>
          <w:color w:val="auto"/>
          <w:rtl/>
        </w:rPr>
      </w:pPr>
      <w:r w:rsidRPr="00E44779">
        <w:rPr>
          <w:rFonts w:hint="cs"/>
          <w:color w:val="auto"/>
          <w:rtl/>
        </w:rPr>
        <w:t xml:space="preserve">  </w:t>
      </w:r>
      <w:r w:rsidRPr="00E44779">
        <w:rPr>
          <w:color w:val="auto"/>
          <w:rtl/>
        </w:rPr>
        <w:t>والثالث: يراه المنافقون دون الكفار وهو قول بن خزيمة</w:t>
      </w:r>
      <w:r w:rsidRPr="00E44779">
        <w:rPr>
          <w:rStyle w:val="af2"/>
          <w:color w:val="auto"/>
          <w:rtl/>
        </w:rPr>
        <w:t>(</w:t>
      </w:r>
      <w:r w:rsidRPr="00E44779">
        <w:rPr>
          <w:rStyle w:val="af2"/>
          <w:color w:val="auto"/>
          <w:rtl/>
        </w:rPr>
        <w:footnoteReference w:id="955"/>
      </w:r>
      <w:r w:rsidRPr="00E44779">
        <w:rPr>
          <w:rStyle w:val="af2"/>
          <w:color w:val="auto"/>
          <w:rtl/>
        </w:rPr>
        <w:t>)</w:t>
      </w:r>
      <w:r w:rsidRPr="00E44779">
        <w:rPr>
          <w:color w:val="auto"/>
          <w:rtl/>
        </w:rPr>
        <w:t xml:space="preserve"> قال: </w:t>
      </w:r>
      <w:r w:rsidR="006C5FC8" w:rsidRPr="00E44779">
        <w:rPr>
          <w:rFonts w:hint="cs"/>
          <w:color w:val="auto"/>
          <w:rtl/>
        </w:rPr>
        <w:t>(</w:t>
      </w:r>
      <w:r w:rsidRPr="00E44779">
        <w:rPr>
          <w:color w:val="auto"/>
          <w:rtl/>
        </w:rPr>
        <w:t xml:space="preserve">جميع أمة النبي </w:t>
      </w:r>
      <w:r w:rsidR="006C5FC8" w:rsidRPr="00E44779">
        <w:rPr>
          <w:rStyle w:val="afb"/>
          <w:rFonts w:ascii="Traditional Arabic" w:hAnsi="Traditional Arabic"/>
          <w:color w:val="auto"/>
          <w:lang w:val="x-none"/>
        </w:rPr>
        <w:sym w:font="AGA Arabesque" w:char="F072"/>
      </w:r>
      <w:r w:rsidRPr="00E44779">
        <w:rPr>
          <w:color w:val="auto"/>
          <w:rtl/>
        </w:rPr>
        <w:t xml:space="preserve"> برهم وفاجرهم مؤمنهم ومنافقهم وبعض أهل الكتاب يرون الله عز وجل يوم القيامة. يراه بعضهم رؤية امتحان لا رؤية سرور وفرح وتلذذ بالنظر في وجه ربهم عز وجل ذي الجلال والإكرام. وهذه الرؤية قبل أن يوضع الجسر بين ظهري جهنم.</w:t>
      </w:r>
      <w:r w:rsidRPr="00E44779">
        <w:rPr>
          <w:rFonts w:hint="cs"/>
          <w:color w:val="auto"/>
          <w:rtl/>
        </w:rPr>
        <w:t xml:space="preserve"> </w:t>
      </w:r>
      <w:r w:rsidRPr="00E44779">
        <w:rPr>
          <w:color w:val="auto"/>
          <w:rtl/>
        </w:rPr>
        <w:t>ويخص الله عز وجل أهل ولايته من المؤمنين بالنظر إلى وجهه نظر فرح وسرور وتلذذ</w:t>
      </w:r>
      <w:r w:rsidRPr="00E44779">
        <w:rPr>
          <w:rStyle w:val="af2"/>
          <w:color w:val="auto"/>
          <w:rtl/>
        </w:rPr>
        <w:t>(</w:t>
      </w:r>
      <w:r w:rsidRPr="00E44779">
        <w:rPr>
          <w:rStyle w:val="af2"/>
          <w:color w:val="auto"/>
          <w:rtl/>
        </w:rPr>
        <w:footnoteReference w:id="956"/>
      </w:r>
      <w:r w:rsidRPr="00E44779">
        <w:rPr>
          <w:rStyle w:val="af2"/>
          <w:color w:val="auto"/>
          <w:rtl/>
        </w:rPr>
        <w:t>)</w:t>
      </w:r>
      <w:r w:rsidRPr="00E44779">
        <w:rPr>
          <w:color w:val="auto"/>
          <w:rtl/>
        </w:rPr>
        <w:t>.</w:t>
      </w:r>
    </w:p>
    <w:p w:rsidR="00FF4037" w:rsidRPr="00E44779" w:rsidRDefault="00FF4037" w:rsidP="006C5FC8">
      <w:pPr>
        <w:spacing w:after="120"/>
        <w:ind w:firstLine="470"/>
        <w:rPr>
          <w:color w:val="auto"/>
          <w:rtl/>
        </w:rPr>
      </w:pPr>
      <w:r w:rsidRPr="00E44779">
        <w:rPr>
          <w:color w:val="auto"/>
          <w:rtl/>
        </w:rPr>
        <w:t>ودليلهم حديث</w:t>
      </w:r>
      <w:r w:rsidRPr="00E44779">
        <w:rPr>
          <w:rStyle w:val="aff7"/>
          <w:color w:val="auto"/>
          <w:rtl/>
        </w:rPr>
        <w:t xml:space="preserve"> أبي هريرة </w:t>
      </w:r>
      <w:r w:rsidR="006C5FC8" w:rsidRPr="00E44779">
        <w:rPr>
          <w:rStyle w:val="aff7"/>
          <w:color w:val="auto"/>
        </w:rPr>
        <w:sym w:font="AGA Arabesque" w:char="F074"/>
      </w:r>
      <w:r w:rsidRPr="00E44779">
        <w:rPr>
          <w:rStyle w:val="aff7"/>
          <w:color w:val="auto"/>
          <w:rtl/>
        </w:rPr>
        <w:t xml:space="preserve"> المتفق عليه</w:t>
      </w:r>
      <w:r w:rsidR="006C5FC8" w:rsidRPr="00E44779">
        <w:rPr>
          <w:rStyle w:val="aff7"/>
          <w:rFonts w:hint="cs"/>
          <w:color w:val="auto"/>
          <w:rtl/>
        </w:rPr>
        <w:t>:</w:t>
      </w:r>
      <w:r w:rsidRPr="00E44779">
        <w:rPr>
          <w:rStyle w:val="aff7"/>
          <w:color w:val="auto"/>
          <w:rtl/>
        </w:rPr>
        <w:t xml:space="preserve"> أن الناس قالوا</w:t>
      </w:r>
      <w:r w:rsidR="006C5FC8" w:rsidRPr="00E44779">
        <w:rPr>
          <w:rStyle w:val="aff7"/>
          <w:rFonts w:hint="cs"/>
          <w:color w:val="auto"/>
          <w:rtl/>
        </w:rPr>
        <w:t>:</w:t>
      </w:r>
      <w:r w:rsidRPr="00E44779">
        <w:rPr>
          <w:rStyle w:val="aff7"/>
          <w:color w:val="auto"/>
          <w:rtl/>
        </w:rPr>
        <w:t xml:space="preserve"> </w:t>
      </w:r>
      <w:r w:rsidRPr="00E44779">
        <w:rPr>
          <w:rStyle w:val="afb"/>
          <w:color w:val="auto"/>
          <w:rtl/>
        </w:rPr>
        <w:t>يا رسول الله هل نرى ربنا يوم القيامة</w:t>
      </w:r>
      <w:r w:rsidR="006C5FC8" w:rsidRPr="00E44779">
        <w:rPr>
          <w:rStyle w:val="afb"/>
          <w:rFonts w:hint="cs"/>
          <w:color w:val="auto"/>
          <w:rtl/>
        </w:rPr>
        <w:t>؟</w:t>
      </w:r>
      <w:r w:rsidRPr="00E44779">
        <w:rPr>
          <w:rStyle w:val="afb"/>
          <w:color w:val="auto"/>
          <w:rtl/>
        </w:rPr>
        <w:t xml:space="preserve"> قال</w:t>
      </w:r>
      <w:r w:rsidR="006C5FC8" w:rsidRPr="00E44779">
        <w:rPr>
          <w:rStyle w:val="afb"/>
          <w:rFonts w:hint="cs"/>
          <w:color w:val="auto"/>
          <w:rtl/>
        </w:rPr>
        <w:t>:</w:t>
      </w:r>
      <w:r w:rsidRPr="00E44779">
        <w:rPr>
          <w:rStyle w:val="afb"/>
          <w:color w:val="auto"/>
          <w:rtl/>
        </w:rPr>
        <w:t xml:space="preserve"> </w:t>
      </w:r>
      <w:r w:rsidR="006C5FC8" w:rsidRPr="00E44779">
        <w:rPr>
          <w:rStyle w:val="afb"/>
          <w:rFonts w:ascii="Traditional Arabic" w:hAnsi="Traditional Arabic"/>
          <w:b/>
          <w:bCs/>
          <w:color w:val="auto"/>
          <w:rtl/>
          <w:lang w:val="x-none"/>
        </w:rPr>
        <w:t>«</w:t>
      </w:r>
      <w:r w:rsidR="006C5FC8" w:rsidRPr="00E44779">
        <w:rPr>
          <w:rStyle w:val="afb"/>
          <w:rFonts w:hint="cs"/>
          <w:color w:val="auto"/>
          <w:rtl/>
        </w:rPr>
        <w:t xml:space="preserve"> </w:t>
      </w:r>
      <w:r w:rsidRPr="00E44779">
        <w:rPr>
          <w:rStyle w:val="afb"/>
          <w:b/>
          <w:bCs/>
          <w:color w:val="auto"/>
          <w:rtl/>
        </w:rPr>
        <w:t>هل تمارون في القمر ليلة البدر ليس دونه حجاب</w:t>
      </w:r>
      <w:r w:rsidR="006C5FC8" w:rsidRPr="00E44779">
        <w:rPr>
          <w:rStyle w:val="afb"/>
          <w:rFonts w:hint="cs"/>
          <w:b/>
          <w:bCs/>
          <w:color w:val="auto"/>
          <w:rtl/>
        </w:rPr>
        <w:t xml:space="preserve">؟ </w:t>
      </w:r>
      <w:r w:rsidR="006C5FC8" w:rsidRPr="00E44779">
        <w:rPr>
          <w:rStyle w:val="afb"/>
          <w:rFonts w:ascii="Traditional Arabic" w:hAnsi="Traditional Arabic"/>
          <w:color w:val="auto"/>
          <w:rtl/>
          <w:lang w:val="x-none"/>
        </w:rPr>
        <w:t>»</w:t>
      </w:r>
      <w:r w:rsidRPr="00E44779">
        <w:rPr>
          <w:rStyle w:val="afb"/>
          <w:color w:val="auto"/>
          <w:rtl/>
        </w:rPr>
        <w:t xml:space="preserve"> قالوا</w:t>
      </w:r>
      <w:r w:rsidR="006C5FC8" w:rsidRPr="00E44779">
        <w:rPr>
          <w:rStyle w:val="afb"/>
          <w:rFonts w:hint="cs"/>
          <w:color w:val="auto"/>
          <w:rtl/>
        </w:rPr>
        <w:t>:</w:t>
      </w:r>
      <w:r w:rsidRPr="00E44779">
        <w:rPr>
          <w:rStyle w:val="afb"/>
          <w:color w:val="auto"/>
          <w:rtl/>
        </w:rPr>
        <w:t xml:space="preserve"> لا يا رسول الله</w:t>
      </w:r>
      <w:r w:rsidR="006C5FC8" w:rsidRPr="00E44779">
        <w:rPr>
          <w:rStyle w:val="afb"/>
          <w:rFonts w:hint="cs"/>
          <w:color w:val="auto"/>
          <w:rtl/>
        </w:rPr>
        <w:t>،</w:t>
      </w:r>
      <w:r w:rsidRPr="00E44779">
        <w:rPr>
          <w:rStyle w:val="afb"/>
          <w:color w:val="auto"/>
          <w:rtl/>
        </w:rPr>
        <w:t xml:space="preserve"> قال</w:t>
      </w:r>
      <w:r w:rsidR="006C5FC8" w:rsidRPr="00E44779">
        <w:rPr>
          <w:rStyle w:val="afb"/>
          <w:rFonts w:hint="cs"/>
          <w:color w:val="auto"/>
          <w:rtl/>
        </w:rPr>
        <w:t>:</w:t>
      </w:r>
      <w:r w:rsidRPr="00E44779">
        <w:rPr>
          <w:rStyle w:val="afb"/>
          <w:color w:val="auto"/>
          <w:rtl/>
        </w:rPr>
        <w:t xml:space="preserve"> فهل تمارون في الشمس ليس دونها سحاب</w:t>
      </w:r>
      <w:r w:rsidR="006C5FC8" w:rsidRPr="00E44779">
        <w:rPr>
          <w:rStyle w:val="afb"/>
          <w:rFonts w:hint="cs"/>
          <w:color w:val="auto"/>
          <w:rtl/>
        </w:rPr>
        <w:t>؟</w:t>
      </w:r>
      <w:r w:rsidRPr="00E44779">
        <w:rPr>
          <w:rStyle w:val="afb"/>
          <w:color w:val="auto"/>
          <w:rtl/>
        </w:rPr>
        <w:t xml:space="preserve"> قالوا</w:t>
      </w:r>
      <w:r w:rsidR="006C5FC8" w:rsidRPr="00E44779">
        <w:rPr>
          <w:rStyle w:val="afb"/>
          <w:rFonts w:hint="cs"/>
          <w:color w:val="auto"/>
          <w:rtl/>
        </w:rPr>
        <w:t>:</w:t>
      </w:r>
      <w:r w:rsidRPr="00E44779">
        <w:rPr>
          <w:rStyle w:val="afb"/>
          <w:color w:val="auto"/>
          <w:rtl/>
        </w:rPr>
        <w:t xml:space="preserve"> لا قال</w:t>
      </w:r>
      <w:r w:rsidR="006C5FC8" w:rsidRPr="00E44779">
        <w:rPr>
          <w:rStyle w:val="afb"/>
          <w:rFonts w:hint="cs"/>
          <w:color w:val="auto"/>
          <w:rtl/>
        </w:rPr>
        <w:t>:</w:t>
      </w:r>
      <w:r w:rsidRPr="00E44779">
        <w:rPr>
          <w:rStyle w:val="afb"/>
          <w:color w:val="auto"/>
          <w:rtl/>
        </w:rPr>
        <w:t xml:space="preserve"> </w:t>
      </w:r>
      <w:r w:rsidR="006C5FC8" w:rsidRPr="00E44779">
        <w:rPr>
          <w:rStyle w:val="afb"/>
          <w:rFonts w:ascii="Traditional Arabic" w:hAnsi="Traditional Arabic"/>
          <w:b/>
          <w:bCs/>
          <w:color w:val="auto"/>
          <w:rtl/>
          <w:lang w:val="x-none"/>
        </w:rPr>
        <w:lastRenderedPageBreak/>
        <w:t>«</w:t>
      </w:r>
      <w:r w:rsidR="006C5FC8" w:rsidRPr="00E44779">
        <w:rPr>
          <w:rStyle w:val="afb"/>
          <w:rFonts w:hint="cs"/>
          <w:color w:val="auto"/>
          <w:rtl/>
        </w:rPr>
        <w:t xml:space="preserve"> </w:t>
      </w:r>
      <w:r w:rsidR="000B6644" w:rsidRPr="00E44779">
        <w:rPr>
          <w:rStyle w:val="afb"/>
          <w:b/>
          <w:bCs/>
          <w:color w:val="auto"/>
          <w:rtl/>
        </w:rPr>
        <w:t>فإنكم ترونه كذلك يحشر الناس يوم القيامة فيقول من كان يعبد شيئا فليتبع</w:t>
      </w:r>
      <w:r w:rsidR="000B6644" w:rsidRPr="00E44779">
        <w:rPr>
          <w:rStyle w:val="afb"/>
          <w:b/>
          <w:bCs/>
          <w:color w:val="auto"/>
          <w:rtl/>
        </w:rPr>
        <w:fldChar w:fldCharType="begin"/>
      </w:r>
      <w:r w:rsidR="000B6644" w:rsidRPr="00E44779">
        <w:rPr>
          <w:b/>
          <w:bCs/>
          <w:color w:val="auto"/>
        </w:rPr>
        <w:instrText xml:space="preserve"> XE "</w:instrText>
      </w:r>
      <w:r w:rsidR="000B6644" w:rsidRPr="00E44779">
        <w:rPr>
          <w:rFonts w:hint="eastAsia"/>
          <w:b/>
          <w:bCs/>
          <w:color w:val="auto"/>
          <w:rtl/>
        </w:rPr>
        <w:instrText>فهرس</w:instrText>
      </w:r>
      <w:r w:rsidR="000B6644" w:rsidRPr="00E44779">
        <w:rPr>
          <w:b/>
          <w:bCs/>
          <w:color w:val="auto"/>
          <w:rtl/>
        </w:rPr>
        <w:instrText xml:space="preserve"> </w:instrText>
      </w:r>
      <w:r w:rsidR="000B6644" w:rsidRPr="00E44779">
        <w:rPr>
          <w:rFonts w:hint="eastAsia"/>
          <w:b/>
          <w:bCs/>
          <w:color w:val="auto"/>
          <w:rtl/>
        </w:rPr>
        <w:instrText>الحديث</w:instrText>
      </w:r>
      <w:r w:rsidR="000B6644" w:rsidRPr="00E44779">
        <w:rPr>
          <w:b/>
          <w:bCs/>
          <w:color w:val="auto"/>
          <w:rtl/>
        </w:rPr>
        <w:instrText>:</w:instrText>
      </w:r>
      <w:r w:rsidR="000B6644" w:rsidRPr="00E44779">
        <w:rPr>
          <w:rFonts w:hint="eastAsia"/>
          <w:b/>
          <w:bCs/>
          <w:color w:val="auto"/>
          <w:rtl/>
        </w:rPr>
        <w:instrText>فإنكم</w:instrText>
      </w:r>
      <w:r w:rsidR="000B6644" w:rsidRPr="00E44779">
        <w:rPr>
          <w:b/>
          <w:bCs/>
          <w:color w:val="auto"/>
          <w:rtl/>
        </w:rPr>
        <w:instrText xml:space="preserve"> </w:instrText>
      </w:r>
      <w:r w:rsidR="000B6644" w:rsidRPr="00E44779">
        <w:rPr>
          <w:rFonts w:hint="eastAsia"/>
          <w:b/>
          <w:bCs/>
          <w:color w:val="auto"/>
          <w:rtl/>
        </w:rPr>
        <w:instrText>ترونه</w:instrText>
      </w:r>
      <w:r w:rsidR="000B6644" w:rsidRPr="00E44779">
        <w:rPr>
          <w:b/>
          <w:bCs/>
          <w:color w:val="auto"/>
          <w:rtl/>
        </w:rPr>
        <w:instrText xml:space="preserve"> </w:instrText>
      </w:r>
      <w:r w:rsidR="000B6644" w:rsidRPr="00E44779">
        <w:rPr>
          <w:rFonts w:hint="eastAsia"/>
          <w:b/>
          <w:bCs/>
          <w:color w:val="auto"/>
          <w:rtl/>
        </w:rPr>
        <w:instrText>كذلك</w:instrText>
      </w:r>
      <w:r w:rsidR="000B6644" w:rsidRPr="00E44779">
        <w:rPr>
          <w:b/>
          <w:bCs/>
          <w:color w:val="auto"/>
          <w:rtl/>
        </w:rPr>
        <w:instrText xml:space="preserve"> </w:instrText>
      </w:r>
      <w:r w:rsidR="000B6644" w:rsidRPr="00E44779">
        <w:rPr>
          <w:rFonts w:hint="eastAsia"/>
          <w:b/>
          <w:bCs/>
          <w:color w:val="auto"/>
          <w:rtl/>
        </w:rPr>
        <w:instrText>يحشر</w:instrText>
      </w:r>
      <w:r w:rsidR="000B6644" w:rsidRPr="00E44779">
        <w:rPr>
          <w:b/>
          <w:bCs/>
          <w:color w:val="auto"/>
          <w:rtl/>
        </w:rPr>
        <w:instrText xml:space="preserve"> </w:instrText>
      </w:r>
      <w:r w:rsidR="000B6644" w:rsidRPr="00E44779">
        <w:rPr>
          <w:rFonts w:hint="eastAsia"/>
          <w:b/>
          <w:bCs/>
          <w:color w:val="auto"/>
          <w:rtl/>
        </w:rPr>
        <w:instrText>الناس</w:instrText>
      </w:r>
      <w:r w:rsidR="000B6644" w:rsidRPr="00E44779">
        <w:rPr>
          <w:b/>
          <w:bCs/>
          <w:color w:val="auto"/>
          <w:rtl/>
        </w:rPr>
        <w:instrText xml:space="preserve"> </w:instrText>
      </w:r>
      <w:r w:rsidR="000B6644" w:rsidRPr="00E44779">
        <w:rPr>
          <w:rFonts w:hint="eastAsia"/>
          <w:b/>
          <w:bCs/>
          <w:color w:val="auto"/>
          <w:rtl/>
        </w:rPr>
        <w:instrText>يوم</w:instrText>
      </w:r>
      <w:r w:rsidR="000B6644" w:rsidRPr="00E44779">
        <w:rPr>
          <w:b/>
          <w:bCs/>
          <w:color w:val="auto"/>
          <w:rtl/>
        </w:rPr>
        <w:instrText xml:space="preserve"> </w:instrText>
      </w:r>
      <w:r w:rsidR="000B6644" w:rsidRPr="00E44779">
        <w:rPr>
          <w:rFonts w:hint="eastAsia"/>
          <w:b/>
          <w:bCs/>
          <w:color w:val="auto"/>
          <w:rtl/>
        </w:rPr>
        <w:instrText>القيامة</w:instrText>
      </w:r>
      <w:r w:rsidR="000B6644" w:rsidRPr="00E44779">
        <w:rPr>
          <w:b/>
          <w:bCs/>
          <w:color w:val="auto"/>
          <w:rtl/>
        </w:rPr>
        <w:instrText xml:space="preserve"> </w:instrText>
      </w:r>
      <w:r w:rsidR="000B6644" w:rsidRPr="00E44779">
        <w:rPr>
          <w:rFonts w:hint="eastAsia"/>
          <w:b/>
          <w:bCs/>
          <w:color w:val="auto"/>
          <w:rtl/>
        </w:rPr>
        <w:instrText>فيقول</w:instrText>
      </w:r>
      <w:r w:rsidR="000B6644" w:rsidRPr="00E44779">
        <w:rPr>
          <w:b/>
          <w:bCs/>
          <w:color w:val="auto"/>
          <w:rtl/>
        </w:rPr>
        <w:instrText xml:space="preserve"> </w:instrText>
      </w:r>
      <w:r w:rsidR="000B6644" w:rsidRPr="00E44779">
        <w:rPr>
          <w:rFonts w:hint="eastAsia"/>
          <w:b/>
          <w:bCs/>
          <w:color w:val="auto"/>
          <w:rtl/>
        </w:rPr>
        <w:instrText>من</w:instrText>
      </w:r>
      <w:r w:rsidR="000B6644" w:rsidRPr="00E44779">
        <w:rPr>
          <w:b/>
          <w:bCs/>
          <w:color w:val="auto"/>
          <w:rtl/>
        </w:rPr>
        <w:instrText xml:space="preserve"> </w:instrText>
      </w:r>
      <w:r w:rsidR="000B6644" w:rsidRPr="00E44779">
        <w:rPr>
          <w:rFonts w:hint="eastAsia"/>
          <w:b/>
          <w:bCs/>
          <w:color w:val="auto"/>
          <w:rtl/>
        </w:rPr>
        <w:instrText>كان</w:instrText>
      </w:r>
      <w:r w:rsidR="000B6644" w:rsidRPr="00E44779">
        <w:rPr>
          <w:b/>
          <w:bCs/>
          <w:color w:val="auto"/>
          <w:rtl/>
        </w:rPr>
        <w:instrText xml:space="preserve"> </w:instrText>
      </w:r>
      <w:r w:rsidR="000B6644" w:rsidRPr="00E44779">
        <w:rPr>
          <w:rFonts w:hint="eastAsia"/>
          <w:b/>
          <w:bCs/>
          <w:color w:val="auto"/>
          <w:rtl/>
        </w:rPr>
        <w:instrText>يعبد</w:instrText>
      </w:r>
      <w:r w:rsidR="000B6644" w:rsidRPr="00E44779">
        <w:rPr>
          <w:b/>
          <w:bCs/>
          <w:color w:val="auto"/>
          <w:rtl/>
        </w:rPr>
        <w:instrText xml:space="preserve"> </w:instrText>
      </w:r>
      <w:r w:rsidR="000B6644" w:rsidRPr="00E44779">
        <w:rPr>
          <w:rFonts w:hint="eastAsia"/>
          <w:b/>
          <w:bCs/>
          <w:color w:val="auto"/>
          <w:rtl/>
        </w:rPr>
        <w:instrText>شيئا</w:instrText>
      </w:r>
      <w:r w:rsidR="000B6644" w:rsidRPr="00E44779">
        <w:rPr>
          <w:b/>
          <w:bCs/>
          <w:color w:val="auto"/>
          <w:rtl/>
        </w:rPr>
        <w:instrText xml:space="preserve"> </w:instrText>
      </w:r>
      <w:r w:rsidR="000B6644" w:rsidRPr="00E44779">
        <w:rPr>
          <w:rFonts w:hint="eastAsia"/>
          <w:b/>
          <w:bCs/>
          <w:color w:val="auto"/>
          <w:rtl/>
        </w:rPr>
        <w:instrText>فليتبع</w:instrText>
      </w:r>
      <w:r w:rsidR="000B6644" w:rsidRPr="00E44779">
        <w:rPr>
          <w:b/>
          <w:bCs/>
          <w:color w:val="auto"/>
        </w:rPr>
        <w:instrText xml:space="preserve">" </w:instrText>
      </w:r>
      <w:r w:rsidR="000B6644" w:rsidRPr="00E44779">
        <w:rPr>
          <w:rStyle w:val="afb"/>
          <w:b/>
          <w:bCs/>
          <w:color w:val="auto"/>
          <w:rtl/>
        </w:rPr>
        <w:fldChar w:fldCharType="end"/>
      </w:r>
      <w:r w:rsidRPr="00E44779">
        <w:rPr>
          <w:rStyle w:val="afb"/>
          <w:b/>
          <w:bCs/>
          <w:color w:val="auto"/>
          <w:rtl/>
        </w:rPr>
        <w:t xml:space="preserve"> فمنهم من يتبع الشمس ومنهم من يتبع القمر ومنهم من يتبع الطواغيت وتبقى هذه الأمة فيها منافقوها فيأتيهم الله فيقول أنا ربكم .... </w:t>
      </w:r>
      <w:r w:rsidRPr="00E44779">
        <w:rPr>
          <w:rStyle w:val="afb"/>
          <w:color w:val="auto"/>
          <w:rtl/>
        </w:rPr>
        <w:t>الحديث)</w:t>
      </w:r>
      <w:r w:rsidRPr="00E44779">
        <w:rPr>
          <w:rStyle w:val="af2"/>
          <w:color w:val="auto"/>
          <w:rtl/>
        </w:rPr>
        <w:t>(</w:t>
      </w:r>
      <w:r w:rsidRPr="00E44779">
        <w:rPr>
          <w:rStyle w:val="af2"/>
          <w:color w:val="auto"/>
          <w:rtl/>
        </w:rPr>
        <w:footnoteReference w:id="957"/>
      </w:r>
      <w:r w:rsidRPr="00E44779">
        <w:rPr>
          <w:rStyle w:val="af2"/>
          <w:color w:val="auto"/>
          <w:rtl/>
        </w:rPr>
        <w:t>)</w:t>
      </w:r>
      <w:r w:rsidR="006C5FC8" w:rsidRPr="00E44779">
        <w:rPr>
          <w:rFonts w:hint="cs"/>
          <w:color w:val="auto"/>
          <w:rtl/>
        </w:rPr>
        <w:t>.</w:t>
      </w:r>
    </w:p>
    <w:p w:rsidR="00FF4037" w:rsidRPr="00E44779" w:rsidRDefault="00FF4037" w:rsidP="00A2457A">
      <w:pPr>
        <w:spacing w:after="120"/>
        <w:ind w:firstLine="470"/>
        <w:rPr>
          <w:color w:val="auto"/>
          <w:rtl/>
        </w:rPr>
      </w:pPr>
      <w:r w:rsidRPr="00E44779">
        <w:rPr>
          <w:color w:val="auto"/>
          <w:rtl/>
        </w:rPr>
        <w:t xml:space="preserve">قال السفاريني: </w:t>
      </w:r>
      <w:r w:rsidR="006C5FC8" w:rsidRPr="00E44779">
        <w:rPr>
          <w:rFonts w:hint="cs"/>
          <w:color w:val="auto"/>
          <w:rtl/>
        </w:rPr>
        <w:t>(</w:t>
      </w:r>
      <w:r w:rsidRPr="00E44779">
        <w:rPr>
          <w:color w:val="auto"/>
          <w:rtl/>
        </w:rPr>
        <w:t>رؤية الرب جل جلاله في الموقف حاصلة حتى لمنافقي هذه الأمة على الأصح</w:t>
      </w:r>
      <w:r w:rsidR="006C5FC8" w:rsidRPr="00E44779">
        <w:rPr>
          <w:rFonts w:hint="cs"/>
          <w:color w:val="auto"/>
          <w:rtl/>
        </w:rPr>
        <w:t>)</w:t>
      </w:r>
      <w:r w:rsidRPr="00E44779">
        <w:rPr>
          <w:rStyle w:val="af2"/>
          <w:color w:val="auto"/>
          <w:rtl/>
        </w:rPr>
        <w:t>(</w:t>
      </w:r>
      <w:r w:rsidRPr="00E44779">
        <w:rPr>
          <w:rStyle w:val="af2"/>
          <w:color w:val="auto"/>
          <w:rtl/>
        </w:rPr>
        <w:footnoteReference w:id="958"/>
      </w:r>
      <w:r w:rsidRPr="00E44779">
        <w:rPr>
          <w:rStyle w:val="af2"/>
          <w:color w:val="auto"/>
          <w:rtl/>
        </w:rPr>
        <w:t>)</w:t>
      </w:r>
      <w:r w:rsidR="006C5FC8" w:rsidRPr="00E44779">
        <w:rPr>
          <w:rFonts w:hint="cs"/>
          <w:color w:val="auto"/>
          <w:rtl/>
        </w:rPr>
        <w:t>.</w:t>
      </w:r>
    </w:p>
    <w:p w:rsidR="00FF4037" w:rsidRPr="00E44779" w:rsidRDefault="00FF4037" w:rsidP="00A2457A">
      <w:pPr>
        <w:spacing w:after="120"/>
        <w:ind w:firstLine="470"/>
        <w:rPr>
          <w:color w:val="auto"/>
          <w:rtl/>
        </w:rPr>
      </w:pPr>
      <w:r w:rsidRPr="00E44779">
        <w:rPr>
          <w:color w:val="auto"/>
          <w:rtl/>
        </w:rPr>
        <w:t xml:space="preserve">وقال </w:t>
      </w:r>
      <w:r w:rsidRPr="00E44779">
        <w:rPr>
          <w:rFonts w:hint="cs"/>
          <w:color w:val="auto"/>
          <w:rtl/>
        </w:rPr>
        <w:t>ا</w:t>
      </w:r>
      <w:r w:rsidRPr="00E44779">
        <w:rPr>
          <w:color w:val="auto"/>
          <w:rtl/>
        </w:rPr>
        <w:t>بن عثيمين:</w:t>
      </w:r>
      <w:r w:rsidRPr="00E44779">
        <w:rPr>
          <w:rFonts w:hint="cs"/>
          <w:color w:val="auto"/>
          <w:rtl/>
        </w:rPr>
        <w:t xml:space="preserve"> </w:t>
      </w:r>
      <w:r w:rsidR="006C5FC8" w:rsidRPr="00E44779">
        <w:rPr>
          <w:rFonts w:hint="cs"/>
          <w:color w:val="auto"/>
          <w:rtl/>
        </w:rPr>
        <w:t>(</w:t>
      </w:r>
      <w:r w:rsidRPr="00E44779">
        <w:rPr>
          <w:color w:val="auto"/>
          <w:rtl/>
        </w:rPr>
        <w:t xml:space="preserve">وأما الكفار الخلص فلا يرون الله عز وجل لقول الله تعالى </w:t>
      </w:r>
      <w:r w:rsidRPr="00E44779">
        <w:rPr>
          <w:rFonts w:ascii="QCF_BSML" w:hAnsi="QCF_BSML" w:cs="QCF_BSML"/>
          <w:b/>
          <w:bCs/>
          <w:color w:val="auto"/>
          <w:sz w:val="32"/>
          <w:szCs w:val="32"/>
          <w:rtl/>
        </w:rPr>
        <w:t>(</w:t>
      </w:r>
      <w:r w:rsidRPr="00E44779">
        <w:rPr>
          <w:rFonts w:ascii="QCF_P588" w:hAnsi="QCF_P588" w:cs="QCF_P588"/>
          <w:color w:val="auto"/>
          <w:sz w:val="32"/>
          <w:szCs w:val="32"/>
          <w:rtl/>
        </w:rPr>
        <w:t xml:space="preserve">ﮄ ﮅ ﮆ ﮇ ﮈ ﮉ </w:t>
      </w:r>
      <w:r w:rsidR="006C5FC8"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0B6644" w:rsidRPr="00E44779">
        <w:rPr>
          <w:rFonts w:ascii="Tahoma" w:hAnsi="Tahoma"/>
          <w:color w:val="auto"/>
          <w:szCs w:val="28"/>
          <w:rtl/>
        </w:rPr>
        <w:t>المطفِّفين:15</w:t>
      </w:r>
      <w:r w:rsidR="000B6644" w:rsidRPr="00E44779">
        <w:rPr>
          <w:rFonts w:ascii="Tahoma" w:hAnsi="Tahoma"/>
          <w:color w:val="auto"/>
          <w:szCs w:val="28"/>
          <w:rtl/>
        </w:rPr>
        <w:fldChar w:fldCharType="begin"/>
      </w:r>
      <w:r w:rsidR="000B6644" w:rsidRPr="00E44779">
        <w:rPr>
          <w:color w:val="auto"/>
        </w:rPr>
        <w:instrText xml:space="preserve"> XE "</w:instrText>
      </w:r>
      <w:r w:rsidR="000B6644" w:rsidRPr="00E44779">
        <w:rPr>
          <w:rFonts w:hint="eastAsia"/>
          <w:color w:val="auto"/>
          <w:rtl/>
        </w:rPr>
        <w:instrText>ا</w:instrText>
      </w:r>
      <w:r w:rsidR="000B6644" w:rsidRPr="00E44779">
        <w:rPr>
          <w:color w:val="auto"/>
          <w:rtl/>
        </w:rPr>
        <w:instrText>:</w:instrText>
      </w:r>
      <w:r w:rsidR="000B6644" w:rsidRPr="00E44779">
        <w:rPr>
          <w:rFonts w:hint="eastAsia"/>
          <w:color w:val="auto"/>
          <w:rtl/>
        </w:rPr>
        <w:instrText>المطفِّفين</w:instrText>
      </w:r>
      <w:r w:rsidR="000B6644" w:rsidRPr="00E44779">
        <w:rPr>
          <w:color w:val="auto"/>
          <w:rtl/>
        </w:rPr>
        <w:instrText>:15</w:instrText>
      </w:r>
      <w:r w:rsidR="000B6644" w:rsidRPr="00E44779">
        <w:rPr>
          <w:color w:val="auto"/>
        </w:rPr>
        <w:instrText xml:space="preserve">" </w:instrText>
      </w:r>
      <w:r w:rsidR="000B6644" w:rsidRPr="00E44779">
        <w:rPr>
          <w:rFonts w:ascii="Tahoma" w:hAnsi="Tahoma"/>
          <w:color w:val="auto"/>
          <w:szCs w:val="28"/>
          <w:rtl/>
        </w:rPr>
        <w:fldChar w:fldCharType="end"/>
      </w:r>
      <w:r w:rsidRPr="00E44779">
        <w:rPr>
          <w:rFonts w:ascii="Tahoma" w:hAnsi="Tahoma"/>
          <w:color w:val="auto"/>
          <w:szCs w:val="28"/>
          <w:rtl/>
        </w:rPr>
        <w:t>]</w:t>
      </w:r>
      <w:r w:rsidR="006C5FC8" w:rsidRPr="00E44779">
        <w:rPr>
          <w:rFonts w:hint="cs"/>
          <w:color w:val="auto"/>
          <w:sz w:val="32"/>
          <w:rtl/>
        </w:rPr>
        <w:t>،</w:t>
      </w:r>
      <w:r w:rsidRPr="00E44779">
        <w:rPr>
          <w:color w:val="auto"/>
          <w:sz w:val="32"/>
          <w:rtl/>
        </w:rPr>
        <w:t xml:space="preserve"> وأم</w:t>
      </w:r>
      <w:r w:rsidRPr="00E44779">
        <w:rPr>
          <w:rFonts w:hint="cs"/>
          <w:color w:val="auto"/>
          <w:sz w:val="32"/>
          <w:rtl/>
        </w:rPr>
        <w:t>ا</w:t>
      </w:r>
      <w:r w:rsidRPr="00E44779">
        <w:rPr>
          <w:color w:val="auto"/>
          <w:sz w:val="32"/>
          <w:rtl/>
        </w:rPr>
        <w:t xml:space="preserve"> المنافق</w:t>
      </w:r>
      <w:r w:rsidRPr="00E44779">
        <w:rPr>
          <w:rFonts w:hint="cs"/>
          <w:color w:val="auto"/>
          <w:sz w:val="32"/>
          <w:rtl/>
        </w:rPr>
        <w:t>و</w:t>
      </w:r>
      <w:r w:rsidRPr="00E44779">
        <w:rPr>
          <w:color w:val="auto"/>
          <w:sz w:val="32"/>
          <w:rtl/>
        </w:rPr>
        <w:t>ن فإنهم يرون الله في عرصات القيامة ثم لا يرونه بعد ذلك وهذا أشد حسرة عليهم وأما المؤمنون فإنهم يرونه في عرصات القيامة كما يرونه بعد دخول الجنة</w:t>
      </w:r>
      <w:r w:rsidR="006C5FC8" w:rsidRPr="00E44779">
        <w:rPr>
          <w:rFonts w:hint="cs"/>
          <w:color w:val="auto"/>
          <w:sz w:val="32"/>
          <w:rtl/>
        </w:rPr>
        <w:t>)</w:t>
      </w:r>
      <w:r w:rsidRPr="00E44779">
        <w:rPr>
          <w:rStyle w:val="af2"/>
          <w:color w:val="auto"/>
          <w:rtl/>
        </w:rPr>
        <w:t>(</w:t>
      </w:r>
      <w:r w:rsidRPr="00E44779">
        <w:rPr>
          <w:rStyle w:val="af2"/>
          <w:color w:val="auto"/>
          <w:rtl/>
        </w:rPr>
        <w:footnoteReference w:id="959"/>
      </w:r>
      <w:r w:rsidRPr="00E44779">
        <w:rPr>
          <w:rStyle w:val="af2"/>
          <w:color w:val="auto"/>
          <w:rtl/>
        </w:rPr>
        <w:t>)</w:t>
      </w:r>
      <w:r w:rsidR="006C5FC8" w:rsidRPr="00E44779">
        <w:rPr>
          <w:rFonts w:hint="cs"/>
          <w:color w:val="auto"/>
          <w:rtl/>
        </w:rPr>
        <w:t>.</w:t>
      </w:r>
    </w:p>
    <w:p w:rsidR="00FF4037" w:rsidRPr="00E44779" w:rsidRDefault="006C5FC8" w:rsidP="00A2457A">
      <w:pPr>
        <w:spacing w:after="120"/>
        <w:ind w:firstLine="470"/>
        <w:rPr>
          <w:color w:val="auto"/>
          <w:rtl/>
        </w:rPr>
      </w:pPr>
      <w:r w:rsidRPr="00E44779">
        <w:rPr>
          <w:color w:val="auto"/>
          <w:rtl/>
        </w:rPr>
        <w:t xml:space="preserve">والأقوال الثلاثة في مذهب </w:t>
      </w:r>
      <w:r w:rsidRPr="00E44779">
        <w:rPr>
          <w:rFonts w:hint="cs"/>
          <w:color w:val="auto"/>
          <w:rtl/>
        </w:rPr>
        <w:t>أ</w:t>
      </w:r>
      <w:r w:rsidR="00FF4037" w:rsidRPr="00E44779">
        <w:rPr>
          <w:color w:val="auto"/>
          <w:rtl/>
        </w:rPr>
        <w:t>حمد وهي لأصحابه</w:t>
      </w:r>
      <w:r w:rsidR="00FF4037" w:rsidRPr="00E44779">
        <w:rPr>
          <w:rStyle w:val="af2"/>
          <w:color w:val="auto"/>
          <w:rtl/>
        </w:rPr>
        <w:t>(</w:t>
      </w:r>
      <w:r w:rsidR="00FF4037" w:rsidRPr="00E44779">
        <w:rPr>
          <w:rStyle w:val="af2"/>
          <w:color w:val="auto"/>
          <w:rtl/>
        </w:rPr>
        <w:footnoteReference w:id="960"/>
      </w:r>
      <w:r w:rsidR="00FF4037" w:rsidRPr="00E44779">
        <w:rPr>
          <w:rStyle w:val="af2"/>
          <w:color w:val="auto"/>
          <w:rtl/>
        </w:rPr>
        <w:t>)</w:t>
      </w:r>
      <w:r w:rsidRPr="00E44779">
        <w:rPr>
          <w:rFonts w:hint="cs"/>
          <w:color w:val="auto"/>
          <w:rtl/>
        </w:rPr>
        <w:t>.</w:t>
      </w:r>
    </w:p>
    <w:p w:rsidR="00FF4037" w:rsidRPr="00E44779" w:rsidRDefault="00FF4037" w:rsidP="00A2457A">
      <w:pPr>
        <w:spacing w:after="120"/>
        <w:ind w:firstLine="470"/>
        <w:rPr>
          <w:color w:val="auto"/>
          <w:rtl/>
        </w:rPr>
      </w:pPr>
      <w:r w:rsidRPr="00E44779">
        <w:rPr>
          <w:color w:val="auto"/>
          <w:rtl/>
        </w:rPr>
        <w:t>قال شيخ الإسلام</w:t>
      </w:r>
      <w:r w:rsidR="006C5FC8" w:rsidRPr="00E44779">
        <w:rPr>
          <w:rFonts w:hint="cs"/>
          <w:color w:val="auto"/>
          <w:rtl/>
        </w:rPr>
        <w:t>:</w:t>
      </w:r>
      <w:r w:rsidRPr="00E44779">
        <w:rPr>
          <w:color w:val="auto"/>
          <w:rtl/>
        </w:rPr>
        <w:t xml:space="preserve"> </w:t>
      </w:r>
      <w:r w:rsidR="006C5FC8" w:rsidRPr="00E44779">
        <w:rPr>
          <w:rFonts w:hint="cs"/>
          <w:color w:val="auto"/>
          <w:rtl/>
        </w:rPr>
        <w:t xml:space="preserve">( </w:t>
      </w:r>
      <w:r w:rsidRPr="00E44779">
        <w:rPr>
          <w:color w:val="auto"/>
          <w:rtl/>
        </w:rPr>
        <w:t xml:space="preserve">وأما مسألة رؤية الكفار لله عز وجل يوم القيامة فأول ما تنازع الناس وظهر </w:t>
      </w:r>
      <w:r w:rsidR="006804D4" w:rsidRPr="00E44779">
        <w:rPr>
          <w:color w:val="auto"/>
          <w:rtl/>
        </w:rPr>
        <w:t>الكلام</w:t>
      </w:r>
      <w:r w:rsidRPr="00E44779">
        <w:rPr>
          <w:color w:val="auto"/>
          <w:rtl/>
        </w:rPr>
        <w:t xml:space="preserve"> فيها بعد سنة ثلاث مئة للهجرة وهي مسألة لا ي</w:t>
      </w:r>
      <w:r w:rsidRPr="00E44779">
        <w:rPr>
          <w:rFonts w:hint="cs"/>
          <w:color w:val="auto"/>
          <w:rtl/>
        </w:rPr>
        <w:t>ُ</w:t>
      </w:r>
      <w:r w:rsidRPr="00E44779">
        <w:rPr>
          <w:color w:val="auto"/>
          <w:rtl/>
        </w:rPr>
        <w:t>كفر فيها المخالف ولا يهجر فإن اللذين تكلموا فيها قبلنا عامتهم أهل سنة وإتباع إلى أن قال وليس لأحد أن يطلق القول بأن الكفار يرون ربهم من غير تقييد، لوجهين :</w:t>
      </w:r>
    </w:p>
    <w:p w:rsidR="00FF4037" w:rsidRPr="00E44779" w:rsidRDefault="00FF4037" w:rsidP="00A2457A">
      <w:pPr>
        <w:spacing w:after="120"/>
        <w:ind w:firstLine="470"/>
        <w:rPr>
          <w:color w:val="auto"/>
          <w:rtl/>
        </w:rPr>
      </w:pPr>
      <w:r w:rsidRPr="00E44779">
        <w:rPr>
          <w:color w:val="auto"/>
          <w:rtl/>
        </w:rPr>
        <w:lastRenderedPageBreak/>
        <w:t xml:space="preserve">أحدهما : أن الرؤية المطلقة قد صار يفهم منها </w:t>
      </w:r>
      <w:r w:rsidR="008D36AA" w:rsidRPr="00E44779">
        <w:rPr>
          <w:color w:val="auto"/>
          <w:rtl/>
        </w:rPr>
        <w:t>الكرامة</w:t>
      </w:r>
      <w:r w:rsidRPr="00E44779">
        <w:rPr>
          <w:color w:val="auto"/>
          <w:rtl/>
        </w:rPr>
        <w:t xml:space="preserve"> والثواب، ففي إطلاق ذلك إيهام وإيحاش، وليس لأحد أن يطلق لفظًا يوهم خلاف الحق إلا أن يكون مأثورًا عن السلف وهذا اللفظ ليس مأثورًا .</w:t>
      </w:r>
    </w:p>
    <w:p w:rsidR="00FF4037" w:rsidRPr="00E44779" w:rsidRDefault="006C5FC8" w:rsidP="00A2457A">
      <w:pPr>
        <w:spacing w:after="120"/>
        <w:ind w:firstLine="470"/>
        <w:rPr>
          <w:color w:val="auto"/>
          <w:rtl/>
        </w:rPr>
      </w:pPr>
      <w:r w:rsidRPr="00E44779">
        <w:rPr>
          <w:b/>
          <w:bCs/>
          <w:color w:val="auto"/>
          <w:rtl/>
        </w:rPr>
        <w:t>الثاني</w:t>
      </w:r>
      <w:r w:rsidR="00FF4037" w:rsidRPr="00E44779">
        <w:rPr>
          <w:color w:val="auto"/>
          <w:rtl/>
        </w:rPr>
        <w:t>: أن الحكم إذا كان عامًا وفي تخصيص بعضه باللفظ خروج عن القول الجميل فإنه يمنع من التخصيص فإن الله خالق كل شيء ومريد لكل حادث ومع هذا يمنع الإنسان أن يخص ما يستقذر من المخلوقات وما يستقبحه الشرع من الحوادث، بأن يقول على الانفراد : يا خالق الكلاب، ويا مريدًا للزنا، ونحو ذلك، بخلاف ما لو قال : يا خالق كل شيء، ويا من كل شيء يجري بمشيئته</w:t>
      </w:r>
      <w:r w:rsidRPr="00E44779">
        <w:rPr>
          <w:rFonts w:hint="cs"/>
          <w:color w:val="auto"/>
          <w:rtl/>
        </w:rPr>
        <w:t>)</w:t>
      </w:r>
      <w:r w:rsidR="00FF4037" w:rsidRPr="00E44779">
        <w:rPr>
          <w:rStyle w:val="af2"/>
          <w:color w:val="auto"/>
          <w:rtl/>
        </w:rPr>
        <w:t>(</w:t>
      </w:r>
      <w:r w:rsidR="00FF4037" w:rsidRPr="00E44779">
        <w:rPr>
          <w:rStyle w:val="af2"/>
          <w:color w:val="auto"/>
          <w:rtl/>
        </w:rPr>
        <w:footnoteReference w:id="961"/>
      </w:r>
      <w:r w:rsidR="00FF4037" w:rsidRPr="00E44779">
        <w:rPr>
          <w:rStyle w:val="af2"/>
          <w:color w:val="auto"/>
          <w:rtl/>
        </w:rPr>
        <w:t>)</w:t>
      </w:r>
      <w:r w:rsidRPr="00E44779">
        <w:rPr>
          <w:rFonts w:hint="cs"/>
          <w:color w:val="auto"/>
          <w:rtl/>
        </w:rPr>
        <w:t>.</w:t>
      </w:r>
    </w:p>
    <w:p w:rsidR="00FF4037" w:rsidRPr="00E44779" w:rsidRDefault="00FF4037" w:rsidP="00A2457A">
      <w:pPr>
        <w:spacing w:after="120"/>
        <w:ind w:firstLine="470"/>
        <w:rPr>
          <w:color w:val="auto"/>
          <w:rtl/>
        </w:rPr>
      </w:pPr>
      <w:r w:rsidRPr="00E44779">
        <w:rPr>
          <w:color w:val="auto"/>
          <w:rtl/>
        </w:rPr>
        <w:t>فمن أثبت للمنافقين والكفار رؤية فلا بد أن يجعل الرؤية نوعين:</w:t>
      </w:r>
    </w:p>
    <w:p w:rsidR="00FF4037" w:rsidRPr="00E44779" w:rsidRDefault="00FF4037" w:rsidP="00A2457A">
      <w:pPr>
        <w:spacing w:after="120"/>
        <w:ind w:firstLine="470"/>
        <w:rPr>
          <w:color w:val="auto"/>
          <w:rtl/>
        </w:rPr>
      </w:pPr>
      <w:r w:rsidRPr="00E44779">
        <w:rPr>
          <w:color w:val="auto"/>
          <w:rtl/>
        </w:rPr>
        <w:t>النوع الأول: رؤية إكرام ولذة ونعيم وحبور في الجنة وفي عرصات القيامة طمأنينة وهذه خاصة بأهل الإيمان</w:t>
      </w:r>
    </w:p>
    <w:p w:rsidR="00FF4037" w:rsidRPr="00E44779" w:rsidRDefault="00FF4037" w:rsidP="006C5FC8">
      <w:pPr>
        <w:spacing w:after="120"/>
        <w:ind w:firstLine="470"/>
        <w:rPr>
          <w:color w:val="auto"/>
          <w:rtl/>
        </w:rPr>
      </w:pPr>
      <w:r w:rsidRPr="00E44779">
        <w:rPr>
          <w:color w:val="auto"/>
          <w:rtl/>
        </w:rPr>
        <w:t>النوع الثاني: رؤية حساب وتقرير وتعريف فهذه لغير المؤمنين عند من يثبتها للمنافقين أو للمنافقين والكفار عموما</w:t>
      </w:r>
      <w:r w:rsidRPr="00E44779">
        <w:rPr>
          <w:rFonts w:hint="cs"/>
          <w:color w:val="auto"/>
          <w:rtl/>
        </w:rPr>
        <w:t>ً</w:t>
      </w:r>
      <w:r w:rsidRPr="00E44779">
        <w:rPr>
          <w:color w:val="auto"/>
          <w:rtl/>
        </w:rPr>
        <w:t xml:space="preserve"> حتى لا يكون هنالك تعارض بين الأدلة نظير هذا ما جاء من الأدلة في أن الله لا ينظر إلى من فعل كذا ك</w:t>
      </w:r>
      <w:r w:rsidR="00570C79" w:rsidRPr="00E44779">
        <w:rPr>
          <w:color w:val="auto"/>
          <w:rtl/>
        </w:rPr>
        <w:t>قوله تعالى:</w:t>
      </w:r>
      <w:r w:rsidR="006C5FC8" w:rsidRPr="00E44779">
        <w:rPr>
          <w:rFonts w:hint="cs"/>
          <w:color w:val="auto"/>
          <w:rtl/>
        </w:rPr>
        <w:t xml:space="preserve"> </w:t>
      </w:r>
      <w:r w:rsidRPr="00E44779">
        <w:rPr>
          <w:rFonts w:ascii="QCF_BSML" w:hAnsi="QCF_BSML" w:cs="QCF_BSML"/>
          <w:b/>
          <w:bCs/>
          <w:color w:val="auto"/>
          <w:sz w:val="32"/>
          <w:szCs w:val="32"/>
          <w:rtl/>
        </w:rPr>
        <w:t>(</w:t>
      </w:r>
      <w:r w:rsidRPr="00E44779">
        <w:rPr>
          <w:rFonts w:ascii="QCF_P059" w:hAnsi="QCF_P059" w:cs="QCF_P059"/>
          <w:color w:val="auto"/>
          <w:sz w:val="32"/>
          <w:szCs w:val="32"/>
          <w:rtl/>
        </w:rPr>
        <w:t xml:space="preserve">ﯭ ﯮ ﯯ ﯰ ﯱ ﯲ ﯳ ﯴ ﯵ ﯶ ﯷ ﯸ ﯹ ﯺ ﯻ ﯼ ﯽ ﯾ ﯿ ﰀ ﰁ ﰂ ﰃ ﰄ ﰅ ﰆ ﰇ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0B6644" w:rsidRPr="00E44779">
        <w:rPr>
          <w:rFonts w:ascii="Tahoma" w:hAnsi="Tahoma"/>
          <w:color w:val="auto"/>
          <w:szCs w:val="28"/>
          <w:rtl/>
        </w:rPr>
        <w:t>آل عمران:77</w:t>
      </w:r>
      <w:r w:rsidR="000B6644" w:rsidRPr="00E44779">
        <w:rPr>
          <w:rFonts w:ascii="Tahoma" w:hAnsi="Tahoma"/>
          <w:color w:val="auto"/>
          <w:szCs w:val="28"/>
          <w:rtl/>
        </w:rPr>
        <w:fldChar w:fldCharType="begin"/>
      </w:r>
      <w:r w:rsidR="000B6644" w:rsidRPr="00E44779">
        <w:rPr>
          <w:color w:val="auto"/>
        </w:rPr>
        <w:instrText xml:space="preserve"> XE "</w:instrText>
      </w:r>
      <w:r w:rsidR="000B6644" w:rsidRPr="00E44779">
        <w:rPr>
          <w:rFonts w:hint="eastAsia"/>
          <w:color w:val="auto"/>
          <w:rtl/>
        </w:rPr>
        <w:instrText>ا</w:instrText>
      </w:r>
      <w:r w:rsidR="000B6644" w:rsidRPr="00E44779">
        <w:rPr>
          <w:color w:val="auto"/>
          <w:rtl/>
        </w:rPr>
        <w:instrText>:</w:instrText>
      </w:r>
      <w:r w:rsidR="000B6644" w:rsidRPr="00E44779">
        <w:rPr>
          <w:rFonts w:hint="eastAsia"/>
          <w:color w:val="auto"/>
          <w:rtl/>
        </w:rPr>
        <w:instrText>آل</w:instrText>
      </w:r>
      <w:r w:rsidR="000B6644" w:rsidRPr="00E44779">
        <w:rPr>
          <w:color w:val="auto"/>
          <w:rtl/>
        </w:rPr>
        <w:instrText xml:space="preserve"> </w:instrText>
      </w:r>
      <w:r w:rsidR="000B6644" w:rsidRPr="00E44779">
        <w:rPr>
          <w:rFonts w:hint="eastAsia"/>
          <w:color w:val="auto"/>
          <w:rtl/>
        </w:rPr>
        <w:instrText>عمران</w:instrText>
      </w:r>
      <w:r w:rsidR="000B6644" w:rsidRPr="00E44779">
        <w:rPr>
          <w:color w:val="auto"/>
          <w:rtl/>
        </w:rPr>
        <w:instrText>:77</w:instrText>
      </w:r>
      <w:r w:rsidR="000B6644" w:rsidRPr="00E44779">
        <w:rPr>
          <w:rFonts w:hint="cs"/>
          <w:color w:val="auto"/>
          <w:rtl/>
        </w:rPr>
        <w:instrText xml:space="preserve"> </w:instrText>
      </w:r>
      <w:r w:rsidR="000B6644" w:rsidRPr="00E44779">
        <w:rPr>
          <w:rFonts w:ascii="QCF_BSML" w:hAnsi="QCF_BSML" w:cs="QCF_BSML"/>
          <w:b/>
          <w:bCs/>
          <w:color w:val="auto"/>
          <w:rtl/>
        </w:rPr>
        <w:instrText>(</w:instrText>
      </w:r>
      <w:r w:rsidR="000B6644" w:rsidRPr="00E44779">
        <w:rPr>
          <w:rFonts w:ascii="QCF_P059" w:hAnsi="QCF_P059" w:cs="QCF_P059"/>
          <w:color w:val="auto"/>
          <w:rtl/>
        </w:rPr>
        <w:instrText xml:space="preserve">ﯭ ﯮ ﯯ ﯰ ﯱ ﯲ ﯳ ﯴ ﯵ ﯶ ﯷ ﯸ ﯹ ﯺ ﯻ ﯼ ﯽ ﯾ ﯿ ﰀ ﰁ ﰂ ﰃ ﰄ ﰅ ﰆ ﰇ </w:instrText>
      </w:r>
      <w:r w:rsidR="000B6644" w:rsidRPr="00E44779">
        <w:rPr>
          <w:rFonts w:ascii="QCF_BSML" w:hAnsi="QCF_BSML" w:cs="QCF_BSML"/>
          <w:b/>
          <w:bCs/>
          <w:color w:val="auto"/>
          <w:rtl/>
        </w:rPr>
        <w:instrText>)</w:instrText>
      </w:r>
      <w:r w:rsidR="000B6644" w:rsidRPr="00E44779">
        <w:rPr>
          <w:color w:val="auto"/>
        </w:rPr>
        <w:instrText xml:space="preserve">" </w:instrText>
      </w:r>
      <w:r w:rsidR="000B6644" w:rsidRPr="00E44779">
        <w:rPr>
          <w:rFonts w:ascii="Tahoma" w:hAnsi="Tahoma"/>
          <w:color w:val="auto"/>
          <w:szCs w:val="28"/>
          <w:rtl/>
        </w:rPr>
        <w:fldChar w:fldCharType="end"/>
      </w:r>
      <w:r w:rsidRPr="00E44779">
        <w:rPr>
          <w:rFonts w:ascii="Tahoma" w:hAnsi="Tahoma"/>
          <w:color w:val="auto"/>
          <w:szCs w:val="28"/>
          <w:rtl/>
        </w:rPr>
        <w:t>]</w:t>
      </w:r>
      <w:r w:rsidR="006C5FC8" w:rsidRPr="00E44779">
        <w:rPr>
          <w:rFonts w:ascii="Tahoma" w:hAnsi="Tahoma" w:hint="cs"/>
          <w:color w:val="auto"/>
          <w:szCs w:val="28"/>
          <w:rtl/>
        </w:rPr>
        <w:t>،</w:t>
      </w:r>
      <w:r w:rsidRPr="00E44779">
        <w:rPr>
          <w:color w:val="auto"/>
          <w:sz w:val="32"/>
          <w:rtl/>
        </w:rPr>
        <w:t xml:space="preserve"> وكقوله </w:t>
      </w:r>
      <w:r w:rsidR="006C5FC8" w:rsidRPr="00E44779">
        <w:rPr>
          <w:color w:val="auto"/>
          <w:sz w:val="32"/>
        </w:rPr>
        <w:sym w:font="AGA Arabesque" w:char="F072"/>
      </w:r>
      <w:r w:rsidR="006C5FC8" w:rsidRPr="00E44779">
        <w:rPr>
          <w:rFonts w:hint="cs"/>
          <w:snapToGrid w:val="0"/>
          <w:color w:val="auto"/>
          <w:sz w:val="32"/>
          <w:rtl/>
        </w:rPr>
        <w:t>:</w:t>
      </w:r>
      <w:r w:rsidRPr="00E44779">
        <w:rPr>
          <w:rFonts w:ascii="MS Sans Serif" w:hAnsi="MS Sans Serif"/>
          <w:snapToGrid w:val="0"/>
          <w:color w:val="auto"/>
          <w:rtl/>
        </w:rPr>
        <w:t xml:space="preserve"> </w:t>
      </w:r>
      <w:r w:rsidR="006C5FC8" w:rsidRPr="00E44779">
        <w:rPr>
          <w:rStyle w:val="afb"/>
          <w:rFonts w:ascii="Traditional Arabic" w:hAnsi="Traditional Arabic"/>
          <w:b/>
          <w:bCs/>
          <w:color w:val="auto"/>
          <w:rtl/>
          <w:lang w:val="x-none"/>
        </w:rPr>
        <w:t>«</w:t>
      </w:r>
      <w:r w:rsidR="00C82503" w:rsidRPr="00E44779">
        <w:rPr>
          <w:rStyle w:val="afb"/>
          <w:b/>
          <w:bCs/>
          <w:color w:val="auto"/>
          <w:rtl/>
        </w:rPr>
        <w:t>ثلاثة لا ينظر الله إليهم يوم القيامة ولا يزكيهم ولهم عذاب أليم</w:t>
      </w:r>
      <w:r w:rsidR="006C5FC8" w:rsidRPr="00E44779">
        <w:rPr>
          <w:rStyle w:val="afb"/>
          <w:rFonts w:hint="cs"/>
          <w:b/>
          <w:bCs/>
          <w:color w:val="auto"/>
          <w:rtl/>
        </w:rPr>
        <w:t>،</w:t>
      </w:r>
      <w:r w:rsidR="00C82503" w:rsidRPr="00E44779">
        <w:rPr>
          <w:rStyle w:val="afb"/>
          <w:b/>
          <w:bCs/>
          <w:color w:val="auto"/>
          <w:rtl/>
        </w:rPr>
        <w:t xml:space="preserve"> رجل كان له فضل ماء بالطريق فمنعه من</w:t>
      </w:r>
      <w:r w:rsidR="00C82503" w:rsidRPr="00E44779">
        <w:rPr>
          <w:rStyle w:val="afb"/>
          <w:b/>
          <w:bCs/>
          <w:color w:val="auto"/>
          <w:rtl/>
        </w:rPr>
        <w:fldChar w:fldCharType="begin"/>
      </w:r>
      <w:r w:rsidR="00C82503" w:rsidRPr="00E44779">
        <w:rPr>
          <w:b/>
          <w:bCs/>
          <w:color w:val="auto"/>
        </w:rPr>
        <w:instrText xml:space="preserve"> XE "</w:instrText>
      </w:r>
      <w:r w:rsidR="00C82503" w:rsidRPr="00E44779">
        <w:rPr>
          <w:rFonts w:hint="eastAsia"/>
          <w:b/>
          <w:bCs/>
          <w:color w:val="auto"/>
          <w:rtl/>
        </w:rPr>
        <w:instrText>فهرس</w:instrText>
      </w:r>
      <w:r w:rsidR="00C82503" w:rsidRPr="00E44779">
        <w:rPr>
          <w:b/>
          <w:bCs/>
          <w:color w:val="auto"/>
          <w:rtl/>
        </w:rPr>
        <w:instrText xml:space="preserve"> </w:instrText>
      </w:r>
      <w:r w:rsidR="00C82503" w:rsidRPr="00E44779">
        <w:rPr>
          <w:rFonts w:hint="eastAsia"/>
          <w:b/>
          <w:bCs/>
          <w:color w:val="auto"/>
          <w:rtl/>
        </w:rPr>
        <w:instrText>الحديث</w:instrText>
      </w:r>
      <w:r w:rsidR="00C82503" w:rsidRPr="00E44779">
        <w:rPr>
          <w:b/>
          <w:bCs/>
          <w:color w:val="auto"/>
          <w:rtl/>
        </w:rPr>
        <w:instrText>:</w:instrText>
      </w:r>
      <w:r w:rsidR="00C82503" w:rsidRPr="00E44779">
        <w:rPr>
          <w:rFonts w:hint="eastAsia"/>
          <w:b/>
          <w:bCs/>
          <w:color w:val="auto"/>
          <w:rtl/>
        </w:rPr>
        <w:instrText>ثلاثة</w:instrText>
      </w:r>
      <w:r w:rsidR="00C82503" w:rsidRPr="00E44779">
        <w:rPr>
          <w:b/>
          <w:bCs/>
          <w:color w:val="auto"/>
          <w:rtl/>
        </w:rPr>
        <w:instrText xml:space="preserve"> </w:instrText>
      </w:r>
      <w:r w:rsidR="00C82503" w:rsidRPr="00E44779">
        <w:rPr>
          <w:rFonts w:hint="eastAsia"/>
          <w:b/>
          <w:bCs/>
          <w:color w:val="auto"/>
          <w:rtl/>
        </w:rPr>
        <w:instrText>لا</w:instrText>
      </w:r>
      <w:r w:rsidR="00C82503" w:rsidRPr="00E44779">
        <w:rPr>
          <w:b/>
          <w:bCs/>
          <w:color w:val="auto"/>
          <w:rtl/>
        </w:rPr>
        <w:instrText xml:space="preserve"> </w:instrText>
      </w:r>
      <w:r w:rsidR="00C82503" w:rsidRPr="00E44779">
        <w:rPr>
          <w:rFonts w:hint="eastAsia"/>
          <w:b/>
          <w:bCs/>
          <w:color w:val="auto"/>
          <w:rtl/>
        </w:rPr>
        <w:instrText>ينظر</w:instrText>
      </w:r>
      <w:r w:rsidR="00C82503" w:rsidRPr="00E44779">
        <w:rPr>
          <w:b/>
          <w:bCs/>
          <w:color w:val="auto"/>
          <w:rtl/>
        </w:rPr>
        <w:instrText xml:space="preserve"> </w:instrText>
      </w:r>
      <w:r w:rsidR="00C82503" w:rsidRPr="00E44779">
        <w:rPr>
          <w:rFonts w:hint="eastAsia"/>
          <w:b/>
          <w:bCs/>
          <w:color w:val="auto"/>
          <w:rtl/>
        </w:rPr>
        <w:instrText>الله</w:instrText>
      </w:r>
      <w:r w:rsidR="00C82503" w:rsidRPr="00E44779">
        <w:rPr>
          <w:b/>
          <w:bCs/>
          <w:color w:val="auto"/>
          <w:rtl/>
        </w:rPr>
        <w:instrText xml:space="preserve"> </w:instrText>
      </w:r>
      <w:r w:rsidR="00C82503" w:rsidRPr="00E44779">
        <w:rPr>
          <w:rFonts w:hint="eastAsia"/>
          <w:b/>
          <w:bCs/>
          <w:color w:val="auto"/>
          <w:rtl/>
        </w:rPr>
        <w:instrText>إليهم</w:instrText>
      </w:r>
      <w:r w:rsidR="00C82503" w:rsidRPr="00E44779">
        <w:rPr>
          <w:b/>
          <w:bCs/>
          <w:color w:val="auto"/>
          <w:rtl/>
        </w:rPr>
        <w:instrText xml:space="preserve"> </w:instrText>
      </w:r>
      <w:r w:rsidR="00C82503" w:rsidRPr="00E44779">
        <w:rPr>
          <w:rFonts w:hint="eastAsia"/>
          <w:b/>
          <w:bCs/>
          <w:color w:val="auto"/>
          <w:rtl/>
        </w:rPr>
        <w:instrText>يوم</w:instrText>
      </w:r>
      <w:r w:rsidR="00C82503" w:rsidRPr="00E44779">
        <w:rPr>
          <w:b/>
          <w:bCs/>
          <w:color w:val="auto"/>
          <w:rtl/>
        </w:rPr>
        <w:instrText xml:space="preserve"> </w:instrText>
      </w:r>
      <w:r w:rsidR="00C82503" w:rsidRPr="00E44779">
        <w:rPr>
          <w:rFonts w:hint="eastAsia"/>
          <w:b/>
          <w:bCs/>
          <w:color w:val="auto"/>
          <w:rtl/>
        </w:rPr>
        <w:instrText>القيامة</w:instrText>
      </w:r>
      <w:r w:rsidR="00C82503" w:rsidRPr="00E44779">
        <w:rPr>
          <w:b/>
          <w:bCs/>
          <w:color w:val="auto"/>
          <w:rtl/>
        </w:rPr>
        <w:instrText xml:space="preserve"> </w:instrText>
      </w:r>
      <w:r w:rsidR="00C82503" w:rsidRPr="00E44779">
        <w:rPr>
          <w:rFonts w:hint="eastAsia"/>
          <w:b/>
          <w:bCs/>
          <w:color w:val="auto"/>
          <w:rtl/>
        </w:rPr>
        <w:instrText>ولا</w:instrText>
      </w:r>
      <w:r w:rsidR="00C82503" w:rsidRPr="00E44779">
        <w:rPr>
          <w:b/>
          <w:bCs/>
          <w:color w:val="auto"/>
          <w:rtl/>
        </w:rPr>
        <w:instrText xml:space="preserve"> </w:instrText>
      </w:r>
      <w:r w:rsidR="00C82503" w:rsidRPr="00E44779">
        <w:rPr>
          <w:rFonts w:hint="eastAsia"/>
          <w:b/>
          <w:bCs/>
          <w:color w:val="auto"/>
          <w:rtl/>
        </w:rPr>
        <w:instrText>يزكيهم</w:instrText>
      </w:r>
      <w:r w:rsidR="00C82503" w:rsidRPr="00E44779">
        <w:rPr>
          <w:b/>
          <w:bCs/>
          <w:color w:val="auto"/>
          <w:rtl/>
        </w:rPr>
        <w:instrText xml:space="preserve"> </w:instrText>
      </w:r>
      <w:r w:rsidR="00C82503" w:rsidRPr="00E44779">
        <w:rPr>
          <w:rFonts w:hint="eastAsia"/>
          <w:b/>
          <w:bCs/>
          <w:color w:val="auto"/>
          <w:rtl/>
        </w:rPr>
        <w:instrText>ولهم</w:instrText>
      </w:r>
      <w:r w:rsidR="00C82503" w:rsidRPr="00E44779">
        <w:rPr>
          <w:b/>
          <w:bCs/>
          <w:color w:val="auto"/>
          <w:rtl/>
        </w:rPr>
        <w:instrText xml:space="preserve"> </w:instrText>
      </w:r>
      <w:r w:rsidR="00C82503" w:rsidRPr="00E44779">
        <w:rPr>
          <w:rFonts w:hint="eastAsia"/>
          <w:b/>
          <w:bCs/>
          <w:color w:val="auto"/>
          <w:rtl/>
        </w:rPr>
        <w:instrText>عذاب</w:instrText>
      </w:r>
      <w:r w:rsidR="00C82503" w:rsidRPr="00E44779">
        <w:rPr>
          <w:b/>
          <w:bCs/>
          <w:color w:val="auto"/>
          <w:rtl/>
        </w:rPr>
        <w:instrText xml:space="preserve"> </w:instrText>
      </w:r>
      <w:r w:rsidR="00C82503" w:rsidRPr="00E44779">
        <w:rPr>
          <w:rFonts w:hint="eastAsia"/>
          <w:b/>
          <w:bCs/>
          <w:color w:val="auto"/>
          <w:rtl/>
        </w:rPr>
        <w:instrText>أليم</w:instrText>
      </w:r>
      <w:r w:rsidR="00C82503" w:rsidRPr="00E44779">
        <w:rPr>
          <w:b/>
          <w:bCs/>
          <w:color w:val="auto"/>
          <w:rtl/>
        </w:rPr>
        <w:instrText xml:space="preserve"> </w:instrText>
      </w:r>
      <w:r w:rsidR="00C82503" w:rsidRPr="00E44779">
        <w:rPr>
          <w:rFonts w:hint="eastAsia"/>
          <w:b/>
          <w:bCs/>
          <w:color w:val="auto"/>
          <w:rtl/>
        </w:rPr>
        <w:instrText>رجل</w:instrText>
      </w:r>
      <w:r w:rsidR="00C82503" w:rsidRPr="00E44779">
        <w:rPr>
          <w:b/>
          <w:bCs/>
          <w:color w:val="auto"/>
          <w:rtl/>
        </w:rPr>
        <w:instrText xml:space="preserve"> </w:instrText>
      </w:r>
      <w:r w:rsidR="00C82503" w:rsidRPr="00E44779">
        <w:rPr>
          <w:rFonts w:hint="eastAsia"/>
          <w:b/>
          <w:bCs/>
          <w:color w:val="auto"/>
          <w:rtl/>
        </w:rPr>
        <w:instrText>كان</w:instrText>
      </w:r>
      <w:r w:rsidR="00C82503" w:rsidRPr="00E44779">
        <w:rPr>
          <w:b/>
          <w:bCs/>
          <w:color w:val="auto"/>
          <w:rtl/>
        </w:rPr>
        <w:instrText xml:space="preserve"> </w:instrText>
      </w:r>
      <w:r w:rsidR="00C82503" w:rsidRPr="00E44779">
        <w:rPr>
          <w:rFonts w:hint="eastAsia"/>
          <w:b/>
          <w:bCs/>
          <w:color w:val="auto"/>
          <w:rtl/>
        </w:rPr>
        <w:instrText>له</w:instrText>
      </w:r>
      <w:r w:rsidR="00C82503" w:rsidRPr="00E44779">
        <w:rPr>
          <w:b/>
          <w:bCs/>
          <w:color w:val="auto"/>
          <w:rtl/>
        </w:rPr>
        <w:instrText xml:space="preserve"> </w:instrText>
      </w:r>
      <w:r w:rsidR="00C82503" w:rsidRPr="00E44779">
        <w:rPr>
          <w:rFonts w:hint="eastAsia"/>
          <w:b/>
          <w:bCs/>
          <w:color w:val="auto"/>
          <w:rtl/>
        </w:rPr>
        <w:instrText>فضل</w:instrText>
      </w:r>
      <w:r w:rsidR="00C82503" w:rsidRPr="00E44779">
        <w:rPr>
          <w:b/>
          <w:bCs/>
          <w:color w:val="auto"/>
          <w:rtl/>
        </w:rPr>
        <w:instrText xml:space="preserve"> </w:instrText>
      </w:r>
      <w:r w:rsidR="00C82503" w:rsidRPr="00E44779">
        <w:rPr>
          <w:rFonts w:hint="eastAsia"/>
          <w:b/>
          <w:bCs/>
          <w:color w:val="auto"/>
          <w:rtl/>
        </w:rPr>
        <w:instrText>ماء</w:instrText>
      </w:r>
      <w:r w:rsidR="00C82503" w:rsidRPr="00E44779">
        <w:rPr>
          <w:b/>
          <w:bCs/>
          <w:color w:val="auto"/>
          <w:rtl/>
        </w:rPr>
        <w:instrText xml:space="preserve"> </w:instrText>
      </w:r>
      <w:r w:rsidR="00C82503" w:rsidRPr="00E44779">
        <w:rPr>
          <w:rFonts w:hint="eastAsia"/>
          <w:b/>
          <w:bCs/>
          <w:color w:val="auto"/>
          <w:rtl/>
        </w:rPr>
        <w:instrText>بالطريق</w:instrText>
      </w:r>
      <w:r w:rsidR="00C82503" w:rsidRPr="00E44779">
        <w:rPr>
          <w:b/>
          <w:bCs/>
          <w:color w:val="auto"/>
          <w:rtl/>
        </w:rPr>
        <w:instrText xml:space="preserve"> </w:instrText>
      </w:r>
      <w:r w:rsidR="00BD67EC" w:rsidRPr="00E44779">
        <w:rPr>
          <w:rFonts w:hint="cs"/>
          <w:b/>
          <w:bCs/>
          <w:color w:val="auto"/>
          <w:rtl/>
        </w:rPr>
        <w:instrText>....</w:instrText>
      </w:r>
      <w:r w:rsidR="00C82503" w:rsidRPr="00E44779">
        <w:rPr>
          <w:b/>
          <w:bCs/>
          <w:color w:val="auto"/>
        </w:rPr>
        <w:instrText xml:space="preserve">" </w:instrText>
      </w:r>
      <w:r w:rsidR="00C82503" w:rsidRPr="00E44779">
        <w:rPr>
          <w:rStyle w:val="afb"/>
          <w:b/>
          <w:bCs/>
          <w:color w:val="auto"/>
          <w:rtl/>
        </w:rPr>
        <w:fldChar w:fldCharType="end"/>
      </w:r>
      <w:r w:rsidRPr="00E44779">
        <w:rPr>
          <w:rStyle w:val="afb"/>
          <w:b/>
          <w:bCs/>
          <w:color w:val="auto"/>
          <w:rtl/>
        </w:rPr>
        <w:t xml:space="preserve"> </w:t>
      </w:r>
      <w:r w:rsidR="00BD67EC" w:rsidRPr="00E44779">
        <w:rPr>
          <w:rStyle w:val="afb"/>
          <w:rFonts w:hint="cs"/>
          <w:b/>
          <w:bCs/>
          <w:color w:val="auto"/>
          <w:rtl/>
        </w:rPr>
        <w:t>ا</w:t>
      </w:r>
      <w:r w:rsidRPr="00E44779">
        <w:rPr>
          <w:rStyle w:val="afb"/>
          <w:b/>
          <w:bCs/>
          <w:color w:val="auto"/>
          <w:rtl/>
        </w:rPr>
        <w:t>بن السبيل</w:t>
      </w:r>
      <w:r w:rsidR="006C5FC8" w:rsidRPr="00E44779">
        <w:rPr>
          <w:rStyle w:val="afb"/>
          <w:rFonts w:hint="cs"/>
          <w:b/>
          <w:bCs/>
          <w:color w:val="auto"/>
          <w:rtl/>
        </w:rPr>
        <w:t>،</w:t>
      </w:r>
      <w:r w:rsidRPr="00E44779">
        <w:rPr>
          <w:rStyle w:val="afb"/>
          <w:b/>
          <w:bCs/>
          <w:color w:val="auto"/>
          <w:rtl/>
        </w:rPr>
        <w:t xml:space="preserve"> ورجل بايع إماما لا يبايعه إلا لدنيا فإن أعطاه منها رضي وإن لم يعطه منها سخط</w:t>
      </w:r>
      <w:r w:rsidR="006C5FC8" w:rsidRPr="00E44779">
        <w:rPr>
          <w:rStyle w:val="afb"/>
          <w:rFonts w:hint="cs"/>
          <w:b/>
          <w:bCs/>
          <w:color w:val="auto"/>
          <w:rtl/>
        </w:rPr>
        <w:t>،</w:t>
      </w:r>
      <w:r w:rsidRPr="00E44779">
        <w:rPr>
          <w:rStyle w:val="afb"/>
          <w:b/>
          <w:bCs/>
          <w:color w:val="auto"/>
          <w:rtl/>
        </w:rPr>
        <w:t xml:space="preserve"> ورجل أقام سلعته بعد العصر فقال </w:t>
      </w:r>
      <w:r w:rsidRPr="00E44779">
        <w:rPr>
          <w:rStyle w:val="afb"/>
          <w:b/>
          <w:bCs/>
          <w:color w:val="auto"/>
          <w:rtl/>
        </w:rPr>
        <w:lastRenderedPageBreak/>
        <w:t>والله الذي لا إله غيره لقد أعطيت بها كذا وكذا فصدقه رجل</w:t>
      </w:r>
      <w:r w:rsidR="006C5FC8" w:rsidRPr="00E44779">
        <w:rPr>
          <w:rStyle w:val="afb"/>
          <w:rFonts w:hint="cs"/>
          <w:color w:val="auto"/>
          <w:rtl/>
        </w:rPr>
        <w:t>،</w:t>
      </w:r>
      <w:r w:rsidRPr="00E44779">
        <w:rPr>
          <w:rStyle w:val="afb"/>
          <w:color w:val="auto"/>
          <w:rtl/>
        </w:rPr>
        <w:t xml:space="preserve"> ثم قرأ هذه الآية</w:t>
      </w:r>
      <w:r w:rsidR="006C5FC8" w:rsidRPr="00E44779">
        <w:rPr>
          <w:rStyle w:val="afb"/>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إِنَّ ٱلَّذِينَ يَشۡتَرُونَ بِعَهۡدِ ٱللَّهِ وَأَيۡمَٰنِهِمۡ ثَمَن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قَلِيلًا</w:t>
      </w:r>
      <w:r w:rsidRPr="00E44779">
        <w:rPr>
          <w:rFonts w:hint="cs"/>
          <w:color w:val="auto"/>
          <w:sz w:val="32"/>
          <w:rtl/>
        </w:rPr>
        <w:t>﴾</w:t>
      </w:r>
      <w:r w:rsidRPr="00E44779">
        <w:rPr>
          <w:rStyle w:val="af2"/>
          <w:color w:val="auto"/>
          <w:rtl/>
        </w:rPr>
        <w:t>(</w:t>
      </w:r>
      <w:r w:rsidRPr="00E44779">
        <w:rPr>
          <w:rStyle w:val="af2"/>
          <w:color w:val="auto"/>
          <w:rtl/>
        </w:rPr>
        <w:footnoteReference w:id="962"/>
      </w:r>
      <w:r w:rsidRPr="00E44779">
        <w:rPr>
          <w:rStyle w:val="af2"/>
          <w:color w:val="auto"/>
          <w:rtl/>
        </w:rPr>
        <w:t>)</w:t>
      </w:r>
      <w:r w:rsidR="006C5FC8" w:rsidRPr="00E44779">
        <w:rPr>
          <w:rFonts w:ascii="MS Sans Serif" w:hAnsi="MS Sans Serif" w:hint="cs"/>
          <w:snapToGrid w:val="0"/>
          <w:color w:val="auto"/>
          <w:rtl/>
        </w:rPr>
        <w:t>،</w:t>
      </w:r>
      <w:r w:rsidRPr="00E44779">
        <w:rPr>
          <w:rFonts w:ascii="MS Sans Serif" w:hAnsi="MS Sans Serif"/>
          <w:snapToGrid w:val="0"/>
          <w:color w:val="auto"/>
          <w:rtl/>
        </w:rPr>
        <w:t xml:space="preserve"> مع وجود الأدلة التي تدل على أن الله يرى ويبصر كل شي</w:t>
      </w:r>
      <w:r w:rsidRPr="00E44779">
        <w:rPr>
          <w:rFonts w:ascii="MS Sans Serif" w:hAnsi="MS Sans Serif" w:hint="cs"/>
          <w:snapToGrid w:val="0"/>
          <w:color w:val="auto"/>
          <w:rtl/>
        </w:rPr>
        <w:t>ء</w:t>
      </w:r>
      <w:r w:rsidRPr="00E44779">
        <w:rPr>
          <w:rFonts w:ascii="MS Sans Serif" w:hAnsi="MS Sans Serif"/>
          <w:snapToGrid w:val="0"/>
          <w:color w:val="auto"/>
          <w:rtl/>
        </w:rPr>
        <w:t xml:space="preserve"> قال تعالى</w:t>
      </w:r>
      <w:r w:rsidR="006C5FC8" w:rsidRPr="00E44779">
        <w:rPr>
          <w:rFonts w:ascii="MS Sans Serif" w:hAnsi="MS Sans Serif" w:hint="cs"/>
          <w:snapToGrid w:val="0"/>
          <w:color w:val="auto"/>
          <w:rtl/>
        </w:rPr>
        <w:t xml:space="preserve">: </w:t>
      </w:r>
      <w:r w:rsidRPr="00E44779">
        <w:rPr>
          <w:rFonts w:ascii="QCF_BSML" w:hAnsi="QCF_BSML" w:cs="QCF_BSML"/>
          <w:b/>
          <w:bCs/>
          <w:color w:val="auto"/>
          <w:sz w:val="32"/>
          <w:szCs w:val="32"/>
          <w:rtl/>
        </w:rPr>
        <w:t>(</w:t>
      </w:r>
      <w:r w:rsidRPr="00E44779">
        <w:rPr>
          <w:rFonts w:ascii="QCF_P203" w:hAnsi="QCF_P203" w:cs="QCF_P203"/>
          <w:color w:val="auto"/>
          <w:sz w:val="32"/>
          <w:szCs w:val="32"/>
          <w:rtl/>
        </w:rPr>
        <w:t xml:space="preserve">ﯟ ﯠ ﯡ ﯢ ﯣ </w:t>
      </w:r>
      <w:r w:rsidRPr="00E44779">
        <w:rPr>
          <w:rFonts w:ascii="QCF_BSML" w:hAnsi="QCF_BSML" w:cs="QCF_BSML"/>
          <w:b/>
          <w:bCs/>
          <w:color w:val="auto"/>
          <w:sz w:val="32"/>
          <w:szCs w:val="32"/>
          <w:rtl/>
        </w:rPr>
        <w:t xml:space="preserve">) </w:t>
      </w:r>
      <w:r w:rsidRPr="00E44779">
        <w:rPr>
          <w:rFonts w:ascii="QCF_BSML" w:hAnsi="QCF_BSML" w:cs="QCF_BSML"/>
          <w:b/>
          <w:bCs/>
          <w:color w:val="auto"/>
          <w:rtl/>
        </w:rPr>
        <w:t xml:space="preserve">  </w:t>
      </w:r>
      <w:r w:rsidRPr="00E44779">
        <w:rPr>
          <w:rFonts w:ascii="Tahoma" w:hAnsi="Tahoma"/>
          <w:color w:val="auto"/>
          <w:szCs w:val="28"/>
          <w:rtl/>
        </w:rPr>
        <w:t>[</w:t>
      </w:r>
      <w:r w:rsidR="00BD67EC" w:rsidRPr="00E44779">
        <w:rPr>
          <w:rFonts w:ascii="Tahoma" w:hAnsi="Tahoma"/>
          <w:color w:val="auto"/>
          <w:szCs w:val="28"/>
          <w:rtl/>
        </w:rPr>
        <w:t>التوبة:105</w:t>
      </w:r>
      <w:r w:rsidR="00BD67EC" w:rsidRPr="00E44779">
        <w:rPr>
          <w:rFonts w:ascii="Tahoma" w:hAnsi="Tahoma"/>
          <w:color w:val="auto"/>
          <w:szCs w:val="28"/>
          <w:rtl/>
        </w:rPr>
        <w:fldChar w:fldCharType="begin"/>
      </w:r>
      <w:r w:rsidR="00BD67EC" w:rsidRPr="00E44779">
        <w:rPr>
          <w:color w:val="auto"/>
        </w:rPr>
        <w:instrText xml:space="preserve"> XE "</w:instrText>
      </w:r>
      <w:r w:rsidR="00BD67EC" w:rsidRPr="00E44779">
        <w:rPr>
          <w:rFonts w:hint="eastAsia"/>
          <w:color w:val="auto"/>
          <w:rtl/>
        </w:rPr>
        <w:instrText>ا</w:instrText>
      </w:r>
      <w:r w:rsidR="00BD67EC" w:rsidRPr="00E44779">
        <w:rPr>
          <w:color w:val="auto"/>
          <w:rtl/>
        </w:rPr>
        <w:instrText>:</w:instrText>
      </w:r>
      <w:r w:rsidR="00BD67EC" w:rsidRPr="00E44779">
        <w:rPr>
          <w:rFonts w:hint="eastAsia"/>
          <w:color w:val="auto"/>
          <w:rtl/>
        </w:rPr>
        <w:instrText>التوبة</w:instrText>
      </w:r>
      <w:r w:rsidR="00BD67EC" w:rsidRPr="00E44779">
        <w:rPr>
          <w:color w:val="auto"/>
          <w:rtl/>
        </w:rPr>
        <w:instrText>:105</w:instrText>
      </w:r>
      <w:r w:rsidR="00BD67EC" w:rsidRPr="00E44779">
        <w:rPr>
          <w:rFonts w:hint="cs"/>
          <w:color w:val="auto"/>
          <w:rtl/>
        </w:rPr>
        <w:instrText xml:space="preserve"> </w:instrText>
      </w:r>
      <w:r w:rsidR="00BD67EC" w:rsidRPr="00E44779">
        <w:rPr>
          <w:rFonts w:ascii="QCF_BSML" w:hAnsi="QCF_BSML" w:cs="QCF_BSML"/>
          <w:b/>
          <w:bCs/>
          <w:color w:val="auto"/>
          <w:rtl/>
        </w:rPr>
        <w:instrText>(</w:instrText>
      </w:r>
      <w:r w:rsidR="00BD67EC" w:rsidRPr="00E44779">
        <w:rPr>
          <w:rFonts w:ascii="QCF_P203" w:hAnsi="QCF_P203" w:cs="QCF_P203"/>
          <w:color w:val="auto"/>
          <w:rtl/>
        </w:rPr>
        <w:instrText xml:space="preserve">ﯟ ﯠ ﯡ ﯢ ﯣ </w:instrText>
      </w:r>
      <w:r w:rsidR="00BD67EC" w:rsidRPr="00E44779">
        <w:rPr>
          <w:rFonts w:ascii="QCF_BSML" w:hAnsi="QCF_BSML" w:cs="QCF_BSML"/>
          <w:b/>
          <w:bCs/>
          <w:color w:val="auto"/>
          <w:rtl/>
        </w:rPr>
        <w:instrText>)</w:instrText>
      </w:r>
      <w:r w:rsidR="00BD67EC" w:rsidRPr="00E44779">
        <w:rPr>
          <w:color w:val="auto"/>
        </w:rPr>
        <w:instrText xml:space="preserve">" </w:instrText>
      </w:r>
      <w:r w:rsidR="00BD67EC" w:rsidRPr="00E44779">
        <w:rPr>
          <w:rFonts w:ascii="Tahoma" w:hAnsi="Tahoma"/>
          <w:color w:val="auto"/>
          <w:szCs w:val="28"/>
          <w:rtl/>
        </w:rPr>
        <w:fldChar w:fldCharType="end"/>
      </w:r>
      <w:r w:rsidRPr="00E44779">
        <w:rPr>
          <w:rFonts w:ascii="Tahoma" w:hAnsi="Tahoma"/>
          <w:color w:val="auto"/>
          <w:szCs w:val="28"/>
          <w:rtl/>
        </w:rPr>
        <w:t>]</w:t>
      </w:r>
      <w:r w:rsidR="006C5FC8" w:rsidRPr="00E44779">
        <w:rPr>
          <w:rFonts w:hint="cs"/>
          <w:snapToGrid w:val="0"/>
          <w:color w:val="auto"/>
          <w:sz w:val="32"/>
          <w:rtl/>
        </w:rPr>
        <w:t>،</w:t>
      </w:r>
      <w:r w:rsidRPr="00E44779">
        <w:rPr>
          <w:snapToGrid w:val="0"/>
          <w:color w:val="auto"/>
          <w:sz w:val="32"/>
          <w:rtl/>
        </w:rPr>
        <w:t xml:space="preserve"> و</w:t>
      </w:r>
      <w:r w:rsidRPr="00E44779">
        <w:rPr>
          <w:rFonts w:ascii="MS Sans Serif" w:hAnsi="MS Sans Serif"/>
          <w:snapToGrid w:val="0"/>
          <w:color w:val="auto"/>
          <w:rtl/>
        </w:rPr>
        <w:t>قال تعالى</w:t>
      </w:r>
      <w:r w:rsidR="006C5FC8" w:rsidRPr="00E44779">
        <w:rPr>
          <w:rFonts w:ascii="MS Sans Serif" w:hAnsi="MS Sans Serif" w:hint="cs"/>
          <w:snapToGrid w:val="0"/>
          <w:color w:val="auto"/>
          <w:rtl/>
        </w:rPr>
        <w:t xml:space="preserve">: </w:t>
      </w:r>
      <w:r w:rsidRPr="00E44779">
        <w:rPr>
          <w:rFonts w:ascii="QCF_BSML" w:hAnsi="QCF_BSML" w:cs="QCF_BSML"/>
          <w:b/>
          <w:bCs/>
          <w:color w:val="auto"/>
          <w:sz w:val="32"/>
          <w:szCs w:val="32"/>
          <w:rtl/>
        </w:rPr>
        <w:t>(</w:t>
      </w:r>
      <w:r w:rsidRPr="00E44779">
        <w:rPr>
          <w:rFonts w:ascii="QCF_P597" w:hAnsi="QCF_P597" w:cs="QCF_P597"/>
          <w:color w:val="auto"/>
          <w:sz w:val="32"/>
          <w:szCs w:val="32"/>
          <w:rtl/>
        </w:rPr>
        <w:t xml:space="preserve">ﯚ ﯛ ﯜ ﯝ ﯞ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rFonts w:ascii="Tahoma" w:hAnsi="Tahoma"/>
          <w:color w:val="auto"/>
          <w:szCs w:val="28"/>
          <w:rtl/>
        </w:rPr>
        <w:t>[</w:t>
      </w:r>
      <w:r w:rsidR="00BD67EC" w:rsidRPr="00E44779">
        <w:rPr>
          <w:rFonts w:ascii="Tahoma" w:hAnsi="Tahoma"/>
          <w:color w:val="auto"/>
          <w:szCs w:val="28"/>
          <w:rtl/>
        </w:rPr>
        <w:t>العلق:14</w:t>
      </w:r>
      <w:r w:rsidR="00BD67EC" w:rsidRPr="00E44779">
        <w:rPr>
          <w:rFonts w:ascii="Tahoma" w:hAnsi="Tahoma"/>
          <w:color w:val="auto"/>
          <w:szCs w:val="28"/>
          <w:rtl/>
        </w:rPr>
        <w:fldChar w:fldCharType="begin"/>
      </w:r>
      <w:r w:rsidR="00BD67EC" w:rsidRPr="00E44779">
        <w:rPr>
          <w:color w:val="auto"/>
        </w:rPr>
        <w:instrText xml:space="preserve"> XE "</w:instrText>
      </w:r>
      <w:r w:rsidR="00BD67EC" w:rsidRPr="00E44779">
        <w:rPr>
          <w:rFonts w:hint="eastAsia"/>
          <w:color w:val="auto"/>
          <w:rtl/>
        </w:rPr>
        <w:instrText>ا</w:instrText>
      </w:r>
      <w:r w:rsidR="00BD67EC" w:rsidRPr="00E44779">
        <w:rPr>
          <w:color w:val="auto"/>
          <w:rtl/>
        </w:rPr>
        <w:instrText>:</w:instrText>
      </w:r>
      <w:r w:rsidR="00BD67EC" w:rsidRPr="00E44779">
        <w:rPr>
          <w:rFonts w:hint="eastAsia"/>
          <w:color w:val="auto"/>
          <w:rtl/>
        </w:rPr>
        <w:instrText>العلق</w:instrText>
      </w:r>
      <w:r w:rsidR="00BD67EC" w:rsidRPr="00E44779">
        <w:rPr>
          <w:color w:val="auto"/>
          <w:rtl/>
        </w:rPr>
        <w:instrText>:14</w:instrText>
      </w:r>
      <w:r w:rsidR="00BD67EC" w:rsidRPr="00E44779">
        <w:rPr>
          <w:rFonts w:hint="cs"/>
          <w:color w:val="auto"/>
          <w:rtl/>
        </w:rPr>
        <w:instrText xml:space="preserve"> </w:instrText>
      </w:r>
      <w:r w:rsidR="00BD67EC" w:rsidRPr="00E44779">
        <w:rPr>
          <w:rFonts w:ascii="QCF_BSML" w:hAnsi="QCF_BSML" w:cs="QCF_BSML"/>
          <w:b/>
          <w:bCs/>
          <w:color w:val="auto"/>
          <w:rtl/>
        </w:rPr>
        <w:instrText>(</w:instrText>
      </w:r>
      <w:r w:rsidR="00BD67EC" w:rsidRPr="00E44779">
        <w:rPr>
          <w:rFonts w:ascii="QCF_P597" w:hAnsi="QCF_P597" w:cs="QCF_P597"/>
          <w:color w:val="auto"/>
          <w:rtl/>
        </w:rPr>
        <w:instrText xml:space="preserve">ﯚ ﯛ ﯜ ﯝ ﯞ </w:instrText>
      </w:r>
      <w:r w:rsidR="00BD67EC" w:rsidRPr="00E44779">
        <w:rPr>
          <w:rFonts w:ascii="QCF_BSML" w:hAnsi="QCF_BSML" w:cs="QCF_BSML"/>
          <w:b/>
          <w:bCs/>
          <w:color w:val="auto"/>
          <w:rtl/>
        </w:rPr>
        <w:instrText>)</w:instrText>
      </w:r>
      <w:r w:rsidR="00BD67EC" w:rsidRPr="00E44779">
        <w:rPr>
          <w:color w:val="auto"/>
        </w:rPr>
        <w:instrText xml:space="preserve">" </w:instrText>
      </w:r>
      <w:r w:rsidR="00BD67EC" w:rsidRPr="00E44779">
        <w:rPr>
          <w:rFonts w:ascii="Tahoma" w:hAnsi="Tahoma"/>
          <w:color w:val="auto"/>
          <w:szCs w:val="28"/>
          <w:rtl/>
        </w:rPr>
        <w:fldChar w:fldCharType="end"/>
      </w:r>
      <w:r w:rsidRPr="00E44779">
        <w:rPr>
          <w:rFonts w:ascii="Tahoma" w:hAnsi="Tahoma"/>
          <w:color w:val="auto"/>
          <w:szCs w:val="28"/>
          <w:rtl/>
        </w:rPr>
        <w:t>]</w:t>
      </w:r>
      <w:r w:rsidR="006C5FC8" w:rsidRPr="00E44779">
        <w:rPr>
          <w:rFonts w:hint="cs"/>
          <w:color w:val="auto"/>
          <w:sz w:val="32"/>
          <w:rtl/>
        </w:rPr>
        <w:t>،</w:t>
      </w:r>
      <w:r w:rsidRPr="00E44779">
        <w:rPr>
          <w:color w:val="auto"/>
          <w:sz w:val="32"/>
          <w:rtl/>
        </w:rPr>
        <w:t xml:space="preserve"> </w:t>
      </w:r>
      <w:r w:rsidRPr="00E44779">
        <w:rPr>
          <w:color w:val="auto"/>
          <w:rtl/>
        </w:rPr>
        <w:t>وقال تعالى</w:t>
      </w:r>
      <w:r w:rsidR="006C5FC8" w:rsidRPr="00E44779">
        <w:rPr>
          <w:rFonts w:hint="cs"/>
          <w:color w:val="auto"/>
          <w:rtl/>
        </w:rPr>
        <w:t>:</w:t>
      </w:r>
      <w:r w:rsidRPr="00E44779">
        <w:rPr>
          <w:color w:val="auto"/>
          <w:rtl/>
        </w:rPr>
        <w:t xml:space="preserve"> </w:t>
      </w:r>
      <w:r w:rsidRPr="00E44779">
        <w:rPr>
          <w:rFonts w:ascii="QCF_BSML" w:hAnsi="QCF_BSML" w:cs="QCF_BSML"/>
          <w:b/>
          <w:bCs/>
          <w:color w:val="auto"/>
          <w:sz w:val="32"/>
          <w:szCs w:val="32"/>
          <w:rtl/>
        </w:rPr>
        <w:t>(</w:t>
      </w:r>
      <w:r w:rsidRPr="00E44779">
        <w:rPr>
          <w:rFonts w:ascii="QCF_P517" w:hAnsi="QCF_P517" w:cs="QCF_P517"/>
          <w:color w:val="auto"/>
          <w:sz w:val="32"/>
          <w:szCs w:val="32"/>
          <w:rtl/>
        </w:rPr>
        <w:t xml:space="preserve">ﰏﰐ ﰑ ﰒ ﰓ </w:t>
      </w:r>
      <w:r w:rsidRPr="00E44779">
        <w:rPr>
          <w:rFonts w:ascii="QCF_BSML" w:hAnsi="QCF_BSML" w:cs="QCF_BSML"/>
          <w:b/>
          <w:bCs/>
          <w:color w:val="auto"/>
          <w:sz w:val="32"/>
          <w:szCs w:val="32"/>
          <w:rtl/>
        </w:rPr>
        <w:t>)</w:t>
      </w:r>
      <w:r w:rsidRPr="00E44779">
        <w:rPr>
          <w:rFonts w:ascii="QCF_BSML" w:hAnsi="QCF_BSML" w:cs="QCF_BSML"/>
          <w:b/>
          <w:bCs/>
          <w:color w:val="auto"/>
          <w:rtl/>
        </w:rPr>
        <w:t xml:space="preserve">   </w:t>
      </w:r>
      <w:r w:rsidRPr="00E44779">
        <w:rPr>
          <w:color w:val="auto"/>
          <w:sz w:val="32"/>
          <w:szCs w:val="32"/>
          <w:rtl/>
        </w:rPr>
        <w:t>[</w:t>
      </w:r>
      <w:r w:rsidR="00BD67EC" w:rsidRPr="00E44779">
        <w:rPr>
          <w:color w:val="auto"/>
          <w:sz w:val="32"/>
          <w:szCs w:val="32"/>
          <w:rtl/>
        </w:rPr>
        <w:t>الحُجُرات:18</w:t>
      </w:r>
      <w:r w:rsidR="00BD67EC" w:rsidRPr="00E44779">
        <w:rPr>
          <w:color w:val="auto"/>
          <w:sz w:val="32"/>
          <w:szCs w:val="32"/>
          <w:rtl/>
        </w:rPr>
        <w:fldChar w:fldCharType="begin"/>
      </w:r>
      <w:r w:rsidR="00BD67EC" w:rsidRPr="00E44779">
        <w:rPr>
          <w:color w:val="auto"/>
          <w:sz w:val="32"/>
          <w:szCs w:val="32"/>
        </w:rPr>
        <w:instrText xml:space="preserve"> XE "</w:instrText>
      </w:r>
      <w:r w:rsidR="00BD67EC" w:rsidRPr="00E44779">
        <w:rPr>
          <w:rFonts w:hint="eastAsia"/>
          <w:color w:val="auto"/>
          <w:sz w:val="32"/>
          <w:szCs w:val="32"/>
          <w:rtl/>
        </w:rPr>
        <w:instrText>ا</w:instrText>
      </w:r>
      <w:r w:rsidR="00BD67EC" w:rsidRPr="00E44779">
        <w:rPr>
          <w:color w:val="auto"/>
          <w:sz w:val="32"/>
          <w:szCs w:val="32"/>
          <w:rtl/>
        </w:rPr>
        <w:instrText>:</w:instrText>
      </w:r>
      <w:r w:rsidR="00BD67EC" w:rsidRPr="00E44779">
        <w:rPr>
          <w:rFonts w:hint="eastAsia"/>
          <w:color w:val="auto"/>
          <w:sz w:val="32"/>
          <w:szCs w:val="32"/>
          <w:rtl/>
        </w:rPr>
        <w:instrText>الحُجُرات</w:instrText>
      </w:r>
      <w:r w:rsidR="00BD67EC" w:rsidRPr="00E44779">
        <w:rPr>
          <w:color w:val="auto"/>
          <w:sz w:val="32"/>
          <w:szCs w:val="32"/>
          <w:rtl/>
        </w:rPr>
        <w:instrText>:18</w:instrText>
      </w:r>
      <w:r w:rsidR="00BD67EC" w:rsidRPr="00E44779">
        <w:rPr>
          <w:rFonts w:hint="cs"/>
          <w:color w:val="auto"/>
          <w:sz w:val="32"/>
          <w:szCs w:val="32"/>
          <w:rtl/>
        </w:rPr>
        <w:instrText xml:space="preserve"> </w:instrText>
      </w:r>
      <w:r w:rsidR="00BD67EC" w:rsidRPr="00E44779">
        <w:rPr>
          <w:rFonts w:ascii="QCF_BSML" w:hAnsi="QCF_BSML" w:cs="QCF_BSML"/>
          <w:b/>
          <w:bCs/>
          <w:color w:val="auto"/>
          <w:sz w:val="32"/>
          <w:szCs w:val="32"/>
          <w:rtl/>
        </w:rPr>
        <w:instrText>(</w:instrText>
      </w:r>
      <w:r w:rsidR="00BD67EC" w:rsidRPr="00E44779">
        <w:rPr>
          <w:rFonts w:ascii="QCF_P517" w:hAnsi="QCF_P517" w:cs="QCF_P517"/>
          <w:color w:val="auto"/>
          <w:sz w:val="32"/>
          <w:szCs w:val="32"/>
          <w:rtl/>
        </w:rPr>
        <w:instrText xml:space="preserve">ﰏﰐ ﰑ ﰒ ﰓ </w:instrText>
      </w:r>
      <w:r w:rsidR="00BD67EC" w:rsidRPr="00E44779">
        <w:rPr>
          <w:rFonts w:ascii="QCF_BSML" w:hAnsi="QCF_BSML" w:cs="QCF_BSML"/>
          <w:b/>
          <w:bCs/>
          <w:color w:val="auto"/>
          <w:sz w:val="32"/>
          <w:szCs w:val="32"/>
          <w:rtl/>
        </w:rPr>
        <w:instrText>)</w:instrText>
      </w:r>
      <w:r w:rsidR="00BD67EC" w:rsidRPr="00E44779">
        <w:rPr>
          <w:color w:val="auto"/>
          <w:sz w:val="32"/>
          <w:szCs w:val="32"/>
        </w:rPr>
        <w:instrText xml:space="preserve">" </w:instrText>
      </w:r>
      <w:r w:rsidR="00BD67EC" w:rsidRPr="00E44779">
        <w:rPr>
          <w:color w:val="auto"/>
          <w:sz w:val="32"/>
          <w:szCs w:val="32"/>
          <w:rtl/>
        </w:rPr>
        <w:fldChar w:fldCharType="end"/>
      </w:r>
      <w:r w:rsidRPr="00E44779">
        <w:rPr>
          <w:color w:val="auto"/>
          <w:sz w:val="32"/>
          <w:szCs w:val="32"/>
          <w:rtl/>
        </w:rPr>
        <w:t>]</w:t>
      </w:r>
      <w:r w:rsidRPr="00E44779">
        <w:rPr>
          <w:color w:val="auto"/>
          <w:rtl/>
        </w:rPr>
        <w:t xml:space="preserve"> فلابد من حمل النظر المنفي على نظر التكريم والرحمة حتى لا تكوون النصوص متعارضة</w:t>
      </w:r>
      <w:r w:rsidRPr="00E44779">
        <w:rPr>
          <w:rFonts w:hint="cs"/>
          <w:color w:val="auto"/>
          <w:rtl/>
        </w:rPr>
        <w:t xml:space="preserve"> والذي يظهر لي رجحان القول الثاني لقوة دليله</w:t>
      </w:r>
      <w:r w:rsidR="006C5FC8" w:rsidRPr="00E44779">
        <w:rPr>
          <w:color w:val="auto"/>
          <w:rtl/>
        </w:rPr>
        <w:t xml:space="preserve"> والله </w:t>
      </w:r>
      <w:r w:rsidR="006C5FC8" w:rsidRPr="00E44779">
        <w:rPr>
          <w:rFonts w:hint="cs"/>
          <w:color w:val="auto"/>
          <w:rtl/>
        </w:rPr>
        <w:t>أ</w:t>
      </w:r>
      <w:r w:rsidRPr="00E44779">
        <w:rPr>
          <w:color w:val="auto"/>
          <w:rtl/>
        </w:rPr>
        <w:t>علم.</w:t>
      </w:r>
    </w:p>
    <w:p w:rsidR="00FF4037" w:rsidRPr="00E44779" w:rsidRDefault="00FF4037" w:rsidP="00A2457A">
      <w:pPr>
        <w:spacing w:after="120"/>
        <w:ind w:firstLine="470"/>
        <w:rPr>
          <w:color w:val="auto"/>
          <w:rtl/>
        </w:rPr>
      </w:pPr>
      <w:r w:rsidRPr="00E44779">
        <w:rPr>
          <w:color w:val="auto"/>
          <w:rtl/>
        </w:rPr>
        <w:t>مما سبق يتبين</w:t>
      </w:r>
      <w:r w:rsidRPr="00E44779">
        <w:rPr>
          <w:rFonts w:hint="cs"/>
          <w:color w:val="auto"/>
          <w:rtl/>
        </w:rPr>
        <w:t xml:space="preserve"> أن</w:t>
      </w:r>
      <w:r w:rsidRPr="00E44779">
        <w:rPr>
          <w:color w:val="auto"/>
          <w:rtl/>
        </w:rPr>
        <w:t xml:space="preserve"> رؤية الكفار والمنافقين لله عز وجل يوم القيامة ليست محل إجماع لا نفياً ولا إثباتاً</w:t>
      </w:r>
      <w:r w:rsidRPr="00E44779">
        <w:rPr>
          <w:rFonts w:hint="cs"/>
          <w:color w:val="auto"/>
          <w:rtl/>
        </w:rPr>
        <w:t xml:space="preserve"> وما ذكره النووي من </w:t>
      </w:r>
      <w:r w:rsidR="0080368A" w:rsidRPr="00E44779">
        <w:rPr>
          <w:rFonts w:hint="cs"/>
          <w:color w:val="auto"/>
          <w:rtl/>
        </w:rPr>
        <w:t>الإجماع</w:t>
      </w:r>
      <w:r w:rsidRPr="00E44779">
        <w:rPr>
          <w:rFonts w:hint="cs"/>
          <w:color w:val="auto"/>
          <w:rtl/>
        </w:rPr>
        <w:t xml:space="preserve"> لم يثبت.</w:t>
      </w:r>
      <w:r w:rsidRPr="00E44779">
        <w:rPr>
          <w:color w:val="auto"/>
          <w:rtl/>
        </w:rPr>
        <w:t xml:space="preserve"> </w:t>
      </w:r>
      <w:r w:rsidRPr="00E44779">
        <w:rPr>
          <w:rFonts w:hint="cs"/>
          <w:color w:val="auto"/>
          <w:rtl/>
        </w:rPr>
        <w:t>و</w:t>
      </w:r>
      <w:r w:rsidRPr="00E44779">
        <w:rPr>
          <w:color w:val="auto"/>
          <w:rtl/>
        </w:rPr>
        <w:t>لكن إجماعاً لا تحصل</w:t>
      </w:r>
      <w:r w:rsidRPr="00E44779">
        <w:rPr>
          <w:rFonts w:hint="cs"/>
          <w:color w:val="auto"/>
          <w:rtl/>
        </w:rPr>
        <w:t xml:space="preserve"> للكفار</w:t>
      </w:r>
      <w:r w:rsidRPr="00E44779">
        <w:rPr>
          <w:color w:val="auto"/>
          <w:rtl/>
        </w:rPr>
        <w:t xml:space="preserve"> </w:t>
      </w:r>
      <w:r w:rsidRPr="00E44779">
        <w:rPr>
          <w:rFonts w:hint="cs"/>
          <w:color w:val="auto"/>
          <w:rtl/>
        </w:rPr>
        <w:t>والمنافقين</w:t>
      </w:r>
      <w:r w:rsidRPr="00E44779">
        <w:rPr>
          <w:color w:val="auto"/>
          <w:rtl/>
        </w:rPr>
        <w:t xml:space="preserve"> رؤية تكريم ونعيم</w:t>
      </w:r>
      <w:r w:rsidRPr="00E44779">
        <w:rPr>
          <w:rFonts w:hint="cs"/>
          <w:color w:val="auto"/>
          <w:rtl/>
        </w:rPr>
        <w:t xml:space="preserve"> والله أعلم.</w:t>
      </w:r>
    </w:p>
    <w:p w:rsidR="007F4A49" w:rsidRPr="00E44779" w:rsidRDefault="007F4A49" w:rsidP="00A2457A">
      <w:pPr>
        <w:pStyle w:val="1"/>
        <w:bidi/>
        <w:spacing w:after="120"/>
        <w:ind w:firstLine="470"/>
        <w:rPr>
          <w:color w:val="auto"/>
          <w:rtl/>
        </w:rPr>
      </w:pPr>
    </w:p>
    <w:p w:rsidR="007F4A49" w:rsidRPr="00E44779" w:rsidRDefault="007F4A49" w:rsidP="00A2457A">
      <w:pPr>
        <w:spacing w:after="120"/>
        <w:ind w:firstLine="470"/>
        <w:rPr>
          <w:color w:val="auto"/>
          <w:rtl/>
        </w:rPr>
      </w:pPr>
    </w:p>
    <w:p w:rsidR="006C5FC8" w:rsidRPr="00E44779" w:rsidRDefault="006C5FC8">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6C5FC8">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الخامسة: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إثبات الصراط</w:t>
      </w:r>
      <w:r w:rsidR="00BD67EC" w:rsidRPr="00E44779">
        <w:rPr>
          <w:rFonts w:ascii="Traditional Arabic" w:hAnsi="Traditional Arabic" w:cs="Traditional Arabic"/>
          <w:color w:val="auto"/>
          <w:sz w:val="40"/>
          <w:szCs w:val="40"/>
          <w:rtl/>
        </w:rPr>
        <w:fldChar w:fldCharType="begin"/>
      </w:r>
      <w:r w:rsidR="00BD67EC" w:rsidRPr="00E44779">
        <w:rPr>
          <w:rFonts w:ascii="Traditional Arabic" w:hAnsi="Traditional Arabic" w:cs="Traditional Arabic"/>
          <w:color w:val="auto"/>
          <w:sz w:val="40"/>
          <w:szCs w:val="40"/>
        </w:rPr>
        <w:instrText xml:space="preserve"> XE "</w:instrText>
      </w:r>
      <w:r w:rsidR="00BD67EC" w:rsidRPr="00E44779">
        <w:rPr>
          <w:rFonts w:ascii="Traditional Arabic" w:hAnsi="Traditional Arabic" w:cs="Traditional Arabic"/>
          <w:color w:val="auto"/>
          <w:sz w:val="40"/>
          <w:szCs w:val="40"/>
          <w:rtl/>
        </w:rPr>
        <w:instrText>المسألة الخامسة</w:instrText>
      </w:r>
      <w:r w:rsidR="00BD67EC" w:rsidRPr="00E44779">
        <w:rPr>
          <w:rFonts w:ascii="Traditional Arabic" w:hAnsi="Traditional Arabic" w:cs="Traditional Arabic"/>
          <w:color w:val="auto"/>
          <w:sz w:val="40"/>
          <w:szCs w:val="40"/>
        </w:rPr>
        <w:instrText>\</w:instrText>
      </w:r>
      <w:r w:rsidR="00BD67EC" w:rsidRPr="00E44779">
        <w:rPr>
          <w:rFonts w:ascii="Traditional Arabic" w:hAnsi="Traditional Arabic" w:cs="Traditional Arabic"/>
          <w:color w:val="auto"/>
          <w:sz w:val="40"/>
          <w:szCs w:val="40"/>
          <w:rtl/>
        </w:rPr>
        <w:instrText>: الإجماع على إثبات الصراط</w:instrText>
      </w:r>
      <w:r w:rsidR="00BD67EC" w:rsidRPr="00E44779">
        <w:rPr>
          <w:rFonts w:ascii="Traditional Arabic" w:hAnsi="Traditional Arabic" w:cs="Traditional Arabic"/>
          <w:color w:val="auto"/>
          <w:sz w:val="40"/>
          <w:szCs w:val="40"/>
        </w:rPr>
        <w:instrText xml:space="preserve">" </w:instrText>
      </w:r>
      <w:r w:rsidR="00BD67EC"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A2457A">
      <w:pPr>
        <w:spacing w:after="120"/>
        <w:ind w:firstLine="470"/>
        <w:rPr>
          <w:color w:val="auto"/>
          <w:rtl/>
        </w:rPr>
      </w:pPr>
      <w:r w:rsidRPr="00E44779">
        <w:rPr>
          <w:rFonts w:hint="cs"/>
          <w:color w:val="auto"/>
          <w:rtl/>
        </w:rPr>
        <w:t xml:space="preserve">الصراط: </w:t>
      </w:r>
      <w:r w:rsidRPr="00E44779">
        <w:rPr>
          <w:color w:val="auto"/>
          <w:rtl/>
        </w:rPr>
        <w:t>هو جسر على متن جهنم يمر عليه الناس كلهم فالمؤمنون ينجون على حسب حالهم أي منازلهم والآخرون يسقطون فيها أعاذنا الله الكريم منها</w:t>
      </w:r>
      <w:r w:rsidRPr="00E44779">
        <w:rPr>
          <w:rStyle w:val="af2"/>
          <w:color w:val="auto"/>
          <w:rtl/>
        </w:rPr>
        <w:t>(</w:t>
      </w:r>
      <w:r w:rsidRPr="00E44779">
        <w:rPr>
          <w:rStyle w:val="af2"/>
          <w:color w:val="auto"/>
          <w:rtl/>
        </w:rPr>
        <w:footnoteReference w:id="963"/>
      </w:r>
      <w:r w:rsidRPr="00E44779">
        <w:rPr>
          <w:rStyle w:val="af2"/>
          <w:color w:val="auto"/>
          <w:rtl/>
        </w:rPr>
        <w:t>)</w:t>
      </w:r>
      <w:r w:rsidR="0012024D"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يوم القيامة وما يكون فيه من </w:t>
      </w:r>
      <w:r w:rsidR="001E47F9" w:rsidRPr="00E44779">
        <w:rPr>
          <w:rFonts w:hint="cs"/>
          <w:color w:val="auto"/>
          <w:rtl/>
        </w:rPr>
        <w:t>الغيب</w:t>
      </w:r>
      <w:r w:rsidRPr="00E44779">
        <w:rPr>
          <w:rFonts w:hint="cs"/>
          <w:color w:val="auto"/>
          <w:rtl/>
        </w:rPr>
        <w:t xml:space="preserve"> الذي لا يعلمه إلا الله </w:t>
      </w:r>
      <w:r w:rsidR="00051188">
        <w:rPr>
          <w:rFonts w:hint="cs"/>
          <w:color w:val="auto"/>
          <w:rtl/>
        </w:rPr>
        <w:t>ف</w:t>
      </w:r>
      <w:r w:rsidRPr="00E44779">
        <w:rPr>
          <w:rFonts w:hint="cs"/>
          <w:color w:val="auto"/>
          <w:rtl/>
        </w:rPr>
        <w:t>من أثبت شيئاً يكون يوم القيامة أو نفاه فلا بد من دليل على دعواه وإلا ردت مقالته عليه ومن ذلك اثبات الصراط فأهل السنة والجماعة يؤمنون بالصراط وهو جسر منصوب على متن جهنم يمر الناس عليه على قدر أعمالهم فمنهم من يمر كالطرف ومنهم من يمر كالبرق ومنهم من يمر كالريح ومنهم من يمر كأجاويد الخيل إلى أن يأتي من يزحف على الصراط فناج مسلم وناج مخدوش ومكدوس في نار جهنم ودعوة الناس في ذلك الموقف اللهم سلم سلم.</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A2457A">
      <w:pPr>
        <w:spacing w:after="120"/>
        <w:ind w:firstLine="470"/>
        <w:rPr>
          <w:color w:val="auto"/>
          <w:rtl/>
        </w:rPr>
      </w:pPr>
      <w:r w:rsidRPr="00E44779">
        <w:rPr>
          <w:rFonts w:hint="cs"/>
          <w:color w:val="auto"/>
          <w:rtl/>
        </w:rPr>
        <w:t>قال النووي: (</w:t>
      </w:r>
      <w:r w:rsidRPr="00E44779">
        <w:rPr>
          <w:color w:val="auto"/>
          <w:rtl/>
        </w:rPr>
        <w:t>وفي هذا إثبات الصراط ومذهب أهل الحق إثباته وقد أجمع السلف</w:t>
      </w:r>
      <w:r w:rsidRPr="00E44779">
        <w:rPr>
          <w:rFonts w:hint="cs"/>
          <w:color w:val="auto"/>
          <w:rtl/>
        </w:rPr>
        <w:t xml:space="preserve"> على اثباته)</w:t>
      </w:r>
      <w:r w:rsidRPr="00E44779">
        <w:rPr>
          <w:rStyle w:val="af2"/>
          <w:color w:val="auto"/>
          <w:rtl/>
        </w:rPr>
        <w:t>(</w:t>
      </w:r>
      <w:r w:rsidRPr="00E44779">
        <w:rPr>
          <w:rStyle w:val="af2"/>
          <w:color w:val="auto"/>
          <w:rtl/>
        </w:rPr>
        <w:footnoteReference w:id="964"/>
      </w:r>
      <w:r w:rsidRPr="00E44779">
        <w:rPr>
          <w:rStyle w:val="af2"/>
          <w:color w:val="auto"/>
          <w:rtl/>
        </w:rPr>
        <w:t>)</w:t>
      </w:r>
      <w:r w:rsidR="00F1375A"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F4037" w:rsidRPr="00E44779" w:rsidRDefault="00FF4037" w:rsidP="00A2457A">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hint="cs"/>
          <w:color w:val="auto"/>
          <w:sz w:val="32"/>
          <w:szCs w:val="28"/>
          <w:rtl/>
        </w:rPr>
        <w:t xml:space="preserve">وَإِن مِّنكُمۡ إِلَّا وَارِدُهَاۚ كَانَ عَلَىٰ رَبِّكَ </w:t>
      </w:r>
      <w:r w:rsidRPr="00E44779">
        <w:rPr>
          <w:rFonts w:cs="KFGQPC Uthmanic Script HAFS"/>
          <w:color w:val="auto"/>
          <w:sz w:val="32"/>
          <w:szCs w:val="28"/>
          <w:rtl/>
        </w:rPr>
        <w:t>حَتۡم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مَّقۡضِيّ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٧١ ث</w:t>
      </w:r>
      <w:r w:rsidRPr="00E44779">
        <w:rPr>
          <w:rFonts w:cs="KFGQPC Uthmanic Script HAFS"/>
          <w:color w:val="auto"/>
          <w:sz w:val="32"/>
          <w:szCs w:val="28"/>
          <w:rtl/>
        </w:rPr>
        <w:t>ُمَّ نُنَجِّي ٱلَّذِينَ ٱتَّقَواْ وَّنَذَرُ ٱلظَّٰلِمِينَ فِيهَا جِثِيّ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A3197" w:rsidRPr="00E44779">
        <w:rPr>
          <w:rFonts w:ascii="Traditional Arabic" w:hAnsi="Traditional Arabic"/>
          <w:color w:val="auto"/>
          <w:sz w:val="28"/>
          <w:szCs w:val="28"/>
          <w:rtl/>
        </w:rPr>
        <w:t>مريم:71-72</w:t>
      </w:r>
      <w:r w:rsidR="008A3197" w:rsidRPr="00E44779">
        <w:rPr>
          <w:rFonts w:ascii="Traditional Arabic" w:hAnsi="Traditional Arabic"/>
          <w:color w:val="auto"/>
          <w:sz w:val="28"/>
          <w:szCs w:val="28"/>
          <w:rtl/>
        </w:rPr>
        <w:fldChar w:fldCharType="begin"/>
      </w:r>
      <w:r w:rsidR="008A3197" w:rsidRPr="00E44779">
        <w:rPr>
          <w:rFonts w:ascii="Traditional Arabic" w:hAnsi="Traditional Arabic"/>
          <w:color w:val="auto"/>
          <w:sz w:val="28"/>
          <w:szCs w:val="28"/>
        </w:rPr>
        <w:instrText xml:space="preserve"> XE "</w:instrText>
      </w:r>
      <w:r w:rsidR="008A3197" w:rsidRPr="00E44779">
        <w:rPr>
          <w:rFonts w:ascii="Traditional Arabic" w:hAnsi="Traditional Arabic"/>
          <w:color w:val="auto"/>
          <w:sz w:val="28"/>
          <w:szCs w:val="28"/>
          <w:rtl/>
        </w:rPr>
        <w:instrText>ا:مريم:71-72 ﴿وَإِن مِّنكُم</w:instrText>
      </w:r>
      <w:r w:rsidR="008A3197" w:rsidRPr="00E44779">
        <w:rPr>
          <w:rFonts w:cs="Times New Roman" w:hint="cs"/>
          <w:color w:val="auto"/>
          <w:sz w:val="28"/>
          <w:szCs w:val="28"/>
          <w:rtl/>
        </w:rPr>
        <w:instrText>ۡ</w:instrText>
      </w:r>
      <w:r w:rsidR="008A3197" w:rsidRPr="00E44779">
        <w:rPr>
          <w:rFonts w:ascii="Traditional Arabic" w:hAnsi="Traditional Arabic"/>
          <w:color w:val="auto"/>
          <w:sz w:val="28"/>
          <w:szCs w:val="28"/>
          <w:rtl/>
        </w:rPr>
        <w:instrText xml:space="preserve"> </w:instrText>
      </w:r>
      <w:r w:rsidR="008A3197" w:rsidRPr="00E44779">
        <w:rPr>
          <w:rFonts w:ascii="Traditional Arabic" w:hAnsi="Traditional Arabic" w:hint="cs"/>
          <w:color w:val="auto"/>
          <w:sz w:val="28"/>
          <w:szCs w:val="28"/>
          <w:rtl/>
        </w:rPr>
        <w:instrText>إِلَّا</w:instrText>
      </w:r>
      <w:r w:rsidR="008A3197" w:rsidRPr="00E44779">
        <w:rPr>
          <w:rFonts w:ascii="Traditional Arabic" w:hAnsi="Traditional Arabic"/>
          <w:color w:val="auto"/>
          <w:sz w:val="28"/>
          <w:szCs w:val="28"/>
          <w:rtl/>
        </w:rPr>
        <w:instrText xml:space="preserve"> </w:instrText>
      </w:r>
      <w:r w:rsidR="008A3197" w:rsidRPr="00E44779">
        <w:rPr>
          <w:rFonts w:ascii="Traditional Arabic" w:hAnsi="Traditional Arabic" w:hint="cs"/>
          <w:color w:val="auto"/>
          <w:sz w:val="28"/>
          <w:szCs w:val="28"/>
          <w:rtl/>
        </w:rPr>
        <w:instrText>وَارِدُهَا</w:instrText>
      </w:r>
      <w:r w:rsidR="008A3197" w:rsidRPr="00E44779">
        <w:rPr>
          <w:rFonts w:cs="Times New Roman" w:hint="cs"/>
          <w:color w:val="auto"/>
          <w:sz w:val="28"/>
          <w:szCs w:val="28"/>
          <w:rtl/>
        </w:rPr>
        <w:instrText>ۚ</w:instrText>
      </w:r>
      <w:r w:rsidR="008A3197" w:rsidRPr="00E44779">
        <w:rPr>
          <w:rFonts w:ascii="Traditional Arabic" w:hAnsi="Traditional Arabic"/>
          <w:color w:val="auto"/>
          <w:sz w:val="28"/>
          <w:szCs w:val="28"/>
          <w:rtl/>
        </w:rPr>
        <w:instrText xml:space="preserve"> </w:instrText>
      </w:r>
      <w:r w:rsidR="008A3197" w:rsidRPr="00E44779">
        <w:rPr>
          <w:rFonts w:ascii="Traditional Arabic" w:hAnsi="Traditional Arabic" w:hint="cs"/>
          <w:color w:val="auto"/>
          <w:sz w:val="28"/>
          <w:szCs w:val="28"/>
          <w:rtl/>
        </w:rPr>
        <w:instrText>كَانَ</w:instrText>
      </w:r>
      <w:r w:rsidR="008A3197" w:rsidRPr="00E44779">
        <w:rPr>
          <w:rFonts w:ascii="Traditional Arabic" w:hAnsi="Traditional Arabic"/>
          <w:color w:val="auto"/>
          <w:sz w:val="28"/>
          <w:szCs w:val="28"/>
          <w:rtl/>
        </w:rPr>
        <w:instrText xml:space="preserve"> </w:instrText>
      </w:r>
      <w:r w:rsidR="008A3197" w:rsidRPr="00E44779">
        <w:rPr>
          <w:rFonts w:ascii="Traditional Arabic" w:hAnsi="Traditional Arabic" w:hint="cs"/>
          <w:color w:val="auto"/>
          <w:sz w:val="28"/>
          <w:szCs w:val="28"/>
          <w:rtl/>
        </w:rPr>
        <w:instrText>عَلَىٰ</w:instrText>
      </w:r>
      <w:r w:rsidR="008A3197" w:rsidRPr="00E44779">
        <w:rPr>
          <w:rFonts w:ascii="Traditional Arabic" w:hAnsi="Traditional Arabic"/>
          <w:color w:val="auto"/>
          <w:sz w:val="28"/>
          <w:szCs w:val="28"/>
          <w:rtl/>
        </w:rPr>
        <w:instrText xml:space="preserve"> </w:instrText>
      </w:r>
      <w:r w:rsidR="008A3197" w:rsidRPr="00E44779">
        <w:rPr>
          <w:rFonts w:ascii="Traditional Arabic" w:hAnsi="Traditional Arabic" w:hint="cs"/>
          <w:color w:val="auto"/>
          <w:sz w:val="28"/>
          <w:szCs w:val="28"/>
          <w:rtl/>
        </w:rPr>
        <w:instrText>رَبِّ</w:instrText>
      </w:r>
      <w:r w:rsidR="008A3197" w:rsidRPr="00E44779">
        <w:rPr>
          <w:rFonts w:ascii="Traditional Arabic" w:hAnsi="Traditional Arabic"/>
          <w:color w:val="auto"/>
          <w:sz w:val="28"/>
          <w:szCs w:val="28"/>
          <w:rtl/>
        </w:rPr>
        <w:instrText>كَ حَت</w:instrText>
      </w:r>
      <w:r w:rsidR="008A3197" w:rsidRPr="00E44779">
        <w:rPr>
          <w:rFonts w:cs="Times New Roman" w:hint="cs"/>
          <w:color w:val="auto"/>
          <w:sz w:val="28"/>
          <w:szCs w:val="28"/>
          <w:rtl/>
        </w:rPr>
        <w:instrText>ۡ</w:instrText>
      </w:r>
      <w:r w:rsidR="008A3197" w:rsidRPr="00E44779">
        <w:rPr>
          <w:rFonts w:ascii="Traditional Arabic" w:hAnsi="Traditional Arabic" w:hint="cs"/>
          <w:color w:val="auto"/>
          <w:sz w:val="28"/>
          <w:szCs w:val="28"/>
          <w:rtl/>
        </w:rPr>
        <w:instrText>م</w:instrText>
      </w:r>
      <w:r w:rsidR="008A3197" w:rsidRPr="00E44779">
        <w:rPr>
          <w:rFonts w:cs="Times New Roman" w:hint="cs"/>
          <w:color w:val="auto"/>
          <w:sz w:val="28"/>
          <w:szCs w:val="28"/>
          <w:rtl/>
        </w:rPr>
        <w:instrText>ٗ</w:instrText>
      </w:r>
      <w:r w:rsidR="008A3197" w:rsidRPr="00E44779">
        <w:rPr>
          <w:rFonts w:ascii="Traditional Arabic" w:hAnsi="Traditional Arabic"/>
          <w:color w:val="auto"/>
          <w:sz w:val="28"/>
          <w:szCs w:val="28"/>
          <w:rtl/>
        </w:rPr>
        <w:instrText>ا مَّق</w:instrText>
      </w:r>
      <w:r w:rsidR="008A3197" w:rsidRPr="00E44779">
        <w:rPr>
          <w:rFonts w:cs="Times New Roman" w:hint="cs"/>
          <w:color w:val="auto"/>
          <w:sz w:val="28"/>
          <w:szCs w:val="28"/>
          <w:rtl/>
        </w:rPr>
        <w:instrText>ۡ</w:instrText>
      </w:r>
      <w:r w:rsidR="008A3197" w:rsidRPr="00E44779">
        <w:rPr>
          <w:rFonts w:ascii="Traditional Arabic" w:hAnsi="Traditional Arabic" w:hint="cs"/>
          <w:color w:val="auto"/>
          <w:sz w:val="28"/>
          <w:szCs w:val="28"/>
          <w:rtl/>
        </w:rPr>
        <w:instrText>ضِيّ</w:instrText>
      </w:r>
      <w:r w:rsidR="008A3197" w:rsidRPr="00E44779">
        <w:rPr>
          <w:rFonts w:cs="Times New Roman" w:hint="cs"/>
          <w:color w:val="auto"/>
          <w:sz w:val="28"/>
          <w:szCs w:val="28"/>
          <w:rtl/>
        </w:rPr>
        <w:instrText>ٗ</w:instrText>
      </w:r>
      <w:r w:rsidR="008A3197" w:rsidRPr="00E44779">
        <w:rPr>
          <w:rFonts w:ascii="Traditional Arabic" w:hAnsi="Traditional Arabic"/>
          <w:color w:val="auto"/>
          <w:sz w:val="28"/>
          <w:szCs w:val="28"/>
          <w:rtl/>
        </w:rPr>
        <w:instrText>ا ٧١ ثُمَّ نُنَجِّي ٱلَّذِينَ ٱتَّقَواْ وَّنَذَرُ ٱلظَّٰلِمِينَ فِيهَا جِثِيّ</w:instrText>
      </w:r>
      <w:r w:rsidR="008A3197" w:rsidRPr="00E44779">
        <w:rPr>
          <w:rFonts w:cs="Times New Roman" w:hint="cs"/>
          <w:color w:val="auto"/>
          <w:sz w:val="28"/>
          <w:szCs w:val="28"/>
          <w:rtl/>
        </w:rPr>
        <w:instrText>ٗ</w:instrText>
      </w:r>
      <w:r w:rsidR="008A3197" w:rsidRPr="00E44779">
        <w:rPr>
          <w:rFonts w:ascii="Traditional Arabic" w:hAnsi="Traditional Arabic"/>
          <w:color w:val="auto"/>
          <w:sz w:val="28"/>
          <w:szCs w:val="28"/>
          <w:rtl/>
        </w:rPr>
        <w:instrText>ا ﴾</w:instrText>
      </w:r>
      <w:r w:rsidR="008A3197" w:rsidRPr="00E44779">
        <w:rPr>
          <w:rFonts w:ascii="Traditional Arabic" w:hAnsi="Traditional Arabic"/>
          <w:color w:val="auto"/>
          <w:sz w:val="28"/>
          <w:szCs w:val="28"/>
        </w:rPr>
        <w:instrText xml:space="preserve">" </w:instrText>
      </w:r>
      <w:r w:rsidR="008A319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color w:val="auto"/>
          <w:rtl/>
        </w:rPr>
        <w:t xml:space="preserve"> قال </w:t>
      </w:r>
      <w:r w:rsidRPr="00E44779">
        <w:rPr>
          <w:rFonts w:hint="cs"/>
          <w:color w:val="auto"/>
          <w:rtl/>
        </w:rPr>
        <w:t>ا</w:t>
      </w:r>
      <w:r w:rsidRPr="00E44779">
        <w:rPr>
          <w:color w:val="auto"/>
          <w:rtl/>
        </w:rPr>
        <w:t>بن زيد</w:t>
      </w:r>
      <w:r w:rsidRPr="00E44779">
        <w:rPr>
          <w:rStyle w:val="af2"/>
          <w:color w:val="auto"/>
          <w:rtl/>
        </w:rPr>
        <w:t>(</w:t>
      </w:r>
      <w:r w:rsidRPr="00E44779">
        <w:rPr>
          <w:rStyle w:val="af2"/>
          <w:color w:val="auto"/>
          <w:rtl/>
        </w:rPr>
        <w:footnoteReference w:id="965"/>
      </w:r>
      <w:r w:rsidRPr="00E44779">
        <w:rPr>
          <w:rStyle w:val="af2"/>
          <w:color w:val="auto"/>
          <w:rtl/>
        </w:rPr>
        <w:t>)</w:t>
      </w:r>
      <w:r w:rsidRPr="00E44779">
        <w:rPr>
          <w:rFonts w:hint="cs"/>
          <w:color w:val="auto"/>
          <w:rtl/>
        </w:rPr>
        <w:t>:</w:t>
      </w:r>
      <w:r w:rsidRPr="00E44779">
        <w:rPr>
          <w:color w:val="auto"/>
          <w:rtl/>
        </w:rPr>
        <w:t xml:space="preserve"> </w:t>
      </w:r>
      <w:r w:rsidR="00F1375A" w:rsidRPr="00E44779">
        <w:rPr>
          <w:rFonts w:hint="cs"/>
          <w:color w:val="auto"/>
          <w:rtl/>
        </w:rPr>
        <w:t>((</w:t>
      </w:r>
      <w:r w:rsidR="008A3197" w:rsidRPr="00E44779">
        <w:rPr>
          <w:color w:val="auto"/>
          <w:rtl/>
        </w:rPr>
        <w:t xml:space="preserve">ورود المسلمين المرور على </w:t>
      </w:r>
      <w:r w:rsidR="008A3197" w:rsidRPr="00E44779">
        <w:rPr>
          <w:color w:val="auto"/>
          <w:rtl/>
        </w:rPr>
        <w:lastRenderedPageBreak/>
        <w:t>الجسر بين ظهريها، وورود المشركين: أن يدخلوها</w:t>
      </w:r>
      <w:r w:rsidR="00F1375A" w:rsidRPr="00E44779">
        <w:rPr>
          <w:rFonts w:hint="cs"/>
          <w:color w:val="auto"/>
          <w:rtl/>
        </w:rPr>
        <w:t>))</w:t>
      </w:r>
      <w:r w:rsidR="008A3197" w:rsidRPr="00E44779">
        <w:rPr>
          <w:color w:val="auto"/>
        </w:rPr>
        <w:fldChar w:fldCharType="begin"/>
      </w:r>
      <w:r w:rsidR="008A3197" w:rsidRPr="00E44779">
        <w:rPr>
          <w:color w:val="auto"/>
        </w:rPr>
        <w:instrText xml:space="preserve"> XE "</w:instrText>
      </w:r>
      <w:r w:rsidR="008A3197" w:rsidRPr="00E44779">
        <w:rPr>
          <w:rFonts w:hint="eastAsia"/>
          <w:color w:val="auto"/>
          <w:rtl/>
        </w:rPr>
        <w:instrText>فهرس</w:instrText>
      </w:r>
      <w:r w:rsidR="008A3197" w:rsidRPr="00E44779">
        <w:rPr>
          <w:color w:val="auto"/>
          <w:rtl/>
        </w:rPr>
        <w:instrText xml:space="preserve"> </w:instrText>
      </w:r>
      <w:r w:rsidR="008A3197" w:rsidRPr="00E44779">
        <w:rPr>
          <w:rFonts w:hint="eastAsia"/>
          <w:color w:val="auto"/>
          <w:rtl/>
        </w:rPr>
        <w:instrText>الآثار</w:instrText>
      </w:r>
      <w:r w:rsidR="008A3197" w:rsidRPr="00E44779">
        <w:rPr>
          <w:color w:val="auto"/>
          <w:rtl/>
        </w:rPr>
        <w:instrText>:</w:instrText>
      </w:r>
      <w:r w:rsidR="008A3197" w:rsidRPr="00E44779">
        <w:rPr>
          <w:rFonts w:hint="eastAsia"/>
          <w:color w:val="auto"/>
          <w:rtl/>
        </w:rPr>
        <w:instrText>ورود</w:instrText>
      </w:r>
      <w:r w:rsidR="008A3197" w:rsidRPr="00E44779">
        <w:rPr>
          <w:color w:val="auto"/>
          <w:rtl/>
        </w:rPr>
        <w:instrText xml:space="preserve"> </w:instrText>
      </w:r>
      <w:r w:rsidR="008A3197" w:rsidRPr="00E44779">
        <w:rPr>
          <w:rFonts w:hint="eastAsia"/>
          <w:color w:val="auto"/>
          <w:rtl/>
        </w:rPr>
        <w:instrText>المسلمين</w:instrText>
      </w:r>
      <w:r w:rsidR="008A3197" w:rsidRPr="00E44779">
        <w:rPr>
          <w:color w:val="auto"/>
          <w:rtl/>
        </w:rPr>
        <w:instrText xml:space="preserve"> </w:instrText>
      </w:r>
      <w:r w:rsidR="008A3197" w:rsidRPr="00E44779">
        <w:rPr>
          <w:rFonts w:hint="eastAsia"/>
          <w:color w:val="auto"/>
          <w:rtl/>
        </w:rPr>
        <w:instrText>المرور</w:instrText>
      </w:r>
      <w:r w:rsidR="008A3197" w:rsidRPr="00E44779">
        <w:rPr>
          <w:color w:val="auto"/>
          <w:rtl/>
        </w:rPr>
        <w:instrText xml:space="preserve"> </w:instrText>
      </w:r>
      <w:r w:rsidR="008A3197" w:rsidRPr="00E44779">
        <w:rPr>
          <w:rFonts w:hint="eastAsia"/>
          <w:color w:val="auto"/>
          <w:rtl/>
        </w:rPr>
        <w:instrText>على</w:instrText>
      </w:r>
      <w:r w:rsidR="008A3197" w:rsidRPr="00E44779">
        <w:rPr>
          <w:color w:val="auto"/>
          <w:rtl/>
        </w:rPr>
        <w:instrText xml:space="preserve"> </w:instrText>
      </w:r>
      <w:r w:rsidR="008A3197" w:rsidRPr="00E44779">
        <w:rPr>
          <w:rFonts w:hint="eastAsia"/>
          <w:color w:val="auto"/>
          <w:rtl/>
        </w:rPr>
        <w:instrText>الجسر</w:instrText>
      </w:r>
      <w:r w:rsidR="008A3197" w:rsidRPr="00E44779">
        <w:rPr>
          <w:color w:val="auto"/>
          <w:rtl/>
        </w:rPr>
        <w:instrText xml:space="preserve"> </w:instrText>
      </w:r>
      <w:r w:rsidR="008A3197" w:rsidRPr="00E44779">
        <w:rPr>
          <w:rFonts w:hint="eastAsia"/>
          <w:color w:val="auto"/>
          <w:rtl/>
        </w:rPr>
        <w:instrText>بين</w:instrText>
      </w:r>
      <w:r w:rsidR="008A3197" w:rsidRPr="00E44779">
        <w:rPr>
          <w:color w:val="auto"/>
          <w:rtl/>
        </w:rPr>
        <w:instrText xml:space="preserve"> </w:instrText>
      </w:r>
      <w:r w:rsidR="008A3197" w:rsidRPr="00E44779">
        <w:rPr>
          <w:rFonts w:hint="eastAsia"/>
          <w:color w:val="auto"/>
          <w:rtl/>
        </w:rPr>
        <w:instrText>ظهريها،</w:instrText>
      </w:r>
      <w:r w:rsidR="008A3197" w:rsidRPr="00E44779">
        <w:rPr>
          <w:color w:val="auto"/>
          <w:rtl/>
        </w:rPr>
        <w:instrText xml:space="preserve"> </w:instrText>
      </w:r>
      <w:r w:rsidR="008A3197" w:rsidRPr="00E44779">
        <w:rPr>
          <w:rFonts w:hint="eastAsia"/>
          <w:color w:val="auto"/>
          <w:rtl/>
        </w:rPr>
        <w:instrText>وورود</w:instrText>
      </w:r>
      <w:r w:rsidR="008A3197" w:rsidRPr="00E44779">
        <w:rPr>
          <w:color w:val="auto"/>
          <w:rtl/>
        </w:rPr>
        <w:instrText xml:space="preserve"> </w:instrText>
      </w:r>
      <w:r w:rsidR="008A3197" w:rsidRPr="00E44779">
        <w:rPr>
          <w:rFonts w:hint="eastAsia"/>
          <w:color w:val="auto"/>
          <w:rtl/>
        </w:rPr>
        <w:instrText>المشركين</w:instrText>
      </w:r>
      <w:r w:rsidR="008A3197" w:rsidRPr="00E44779">
        <w:rPr>
          <w:color w:val="auto"/>
          <w:rtl/>
        </w:rPr>
        <w:instrText xml:space="preserve"> </w:instrText>
      </w:r>
      <w:r w:rsidR="008A3197" w:rsidRPr="00E44779">
        <w:rPr>
          <w:rFonts w:hint="eastAsia"/>
          <w:color w:val="auto"/>
          <w:rtl/>
        </w:rPr>
        <w:instrText>أن</w:instrText>
      </w:r>
      <w:r w:rsidR="008A3197" w:rsidRPr="00E44779">
        <w:rPr>
          <w:color w:val="auto"/>
          <w:rtl/>
        </w:rPr>
        <w:instrText xml:space="preserve"> </w:instrText>
      </w:r>
      <w:r w:rsidR="008A3197" w:rsidRPr="00E44779">
        <w:rPr>
          <w:rFonts w:hint="eastAsia"/>
          <w:color w:val="auto"/>
          <w:rtl/>
        </w:rPr>
        <w:instrText>يدخلوها</w:instrText>
      </w:r>
      <w:r w:rsidR="003C6DC7" w:rsidRPr="00E44779">
        <w:rPr>
          <w:rFonts w:hint="cs"/>
          <w:color w:val="auto"/>
          <w:rtl/>
        </w:rPr>
        <w:instrText xml:space="preserve"> ابن زيد</w:instrText>
      </w:r>
      <w:r w:rsidR="008A3197" w:rsidRPr="00E44779">
        <w:rPr>
          <w:color w:val="auto"/>
        </w:rPr>
        <w:instrText xml:space="preserve">" </w:instrText>
      </w:r>
      <w:r w:rsidR="008A3197" w:rsidRPr="00E44779">
        <w:rPr>
          <w:color w:val="auto"/>
        </w:rPr>
        <w:fldChar w:fldCharType="end"/>
      </w:r>
      <w:r w:rsidRPr="00E44779">
        <w:rPr>
          <w:rStyle w:val="af2"/>
          <w:color w:val="auto"/>
          <w:rtl/>
        </w:rPr>
        <w:t>(</w:t>
      </w:r>
      <w:r w:rsidRPr="00E44779">
        <w:rPr>
          <w:rStyle w:val="af2"/>
          <w:color w:val="auto"/>
          <w:rtl/>
        </w:rPr>
        <w:footnoteReference w:id="966"/>
      </w:r>
      <w:r w:rsidRPr="00E44779">
        <w:rPr>
          <w:rStyle w:val="af2"/>
          <w:color w:val="auto"/>
          <w:rtl/>
        </w:rPr>
        <w:t>)</w:t>
      </w:r>
      <w:r w:rsidR="00F1375A"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وَلَوۡ نَشَآءُ لَطَمَسۡنَا عَلَىٰٓ أَعۡيُنِهِمۡ فَٱسۡتَبَقُواْ ٱلصِّرَٰطَ فَأَنَّىٰ يُبۡصِرُونَ</w:t>
      </w:r>
      <w:r w:rsidRPr="00E44779">
        <w:rPr>
          <w:rFonts w:ascii="Traditional Arabic" w:hAnsi="Traditional Arabic" w:hint="cs"/>
          <w:color w:val="auto"/>
          <w:sz w:val="32"/>
          <w:rtl/>
        </w:rPr>
        <w:t>﴾</w:t>
      </w:r>
      <w:r w:rsidR="00F1375A" w:rsidRPr="00E44779">
        <w:rPr>
          <w:rFonts w:hint="cs"/>
          <w:color w:val="auto"/>
          <w:sz w:val="32"/>
          <w:rtl/>
        </w:rPr>
        <w:t xml:space="preserve"> </w:t>
      </w:r>
      <w:r w:rsidRPr="00E44779">
        <w:rPr>
          <w:rFonts w:ascii="Traditional Arabic" w:hAnsi="Traditional Arabic"/>
          <w:color w:val="auto"/>
          <w:sz w:val="28"/>
          <w:szCs w:val="28"/>
          <w:rtl/>
        </w:rPr>
        <w:t>[</w:t>
      </w:r>
      <w:r w:rsidR="003C6DC7" w:rsidRPr="00E44779">
        <w:rPr>
          <w:rFonts w:ascii="Traditional Arabic" w:hAnsi="Traditional Arabic"/>
          <w:color w:val="auto"/>
          <w:sz w:val="28"/>
          <w:szCs w:val="28"/>
          <w:rtl/>
        </w:rPr>
        <w:t>يس:66</w:t>
      </w:r>
      <w:r w:rsidR="003C6DC7" w:rsidRPr="00E44779">
        <w:rPr>
          <w:rFonts w:ascii="Traditional Arabic" w:hAnsi="Traditional Arabic"/>
          <w:color w:val="auto"/>
          <w:sz w:val="28"/>
          <w:szCs w:val="28"/>
          <w:rtl/>
        </w:rPr>
        <w:fldChar w:fldCharType="begin"/>
      </w:r>
      <w:r w:rsidR="003C6DC7" w:rsidRPr="00E44779">
        <w:rPr>
          <w:rFonts w:ascii="Traditional Arabic" w:hAnsi="Traditional Arabic"/>
          <w:color w:val="auto"/>
          <w:sz w:val="28"/>
          <w:szCs w:val="28"/>
        </w:rPr>
        <w:instrText xml:space="preserve"> XE "</w:instrText>
      </w:r>
      <w:r w:rsidR="003C6DC7" w:rsidRPr="00E44779">
        <w:rPr>
          <w:rFonts w:ascii="Traditional Arabic" w:hAnsi="Traditional Arabic"/>
          <w:color w:val="auto"/>
          <w:sz w:val="28"/>
          <w:szCs w:val="28"/>
          <w:rtl/>
        </w:rPr>
        <w:instrText>ا:يس:66 ﴿وَلَو</w:instrText>
      </w:r>
      <w:r w:rsidR="003C6DC7" w:rsidRPr="00E44779">
        <w:rPr>
          <w:rFonts w:cs="Times New Roman" w:hint="cs"/>
          <w:color w:val="auto"/>
          <w:sz w:val="28"/>
          <w:szCs w:val="28"/>
          <w:rtl/>
        </w:rPr>
        <w:instrText>ۡ</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نَشَا</w:instrText>
      </w:r>
      <w:r w:rsidR="003C6DC7" w:rsidRPr="00E44779">
        <w:rPr>
          <w:rFonts w:cs="Times New Roman" w:hint="cs"/>
          <w:color w:val="auto"/>
          <w:sz w:val="28"/>
          <w:szCs w:val="28"/>
          <w:rtl/>
        </w:rPr>
        <w:instrText>ٓ</w:instrText>
      </w:r>
      <w:r w:rsidR="003C6DC7" w:rsidRPr="00E44779">
        <w:rPr>
          <w:rFonts w:ascii="Traditional Arabic" w:hAnsi="Traditional Arabic" w:hint="cs"/>
          <w:color w:val="auto"/>
          <w:sz w:val="28"/>
          <w:szCs w:val="28"/>
          <w:rtl/>
        </w:rPr>
        <w:instrText>ءُ</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لَطَمَس</w:instrText>
      </w:r>
      <w:r w:rsidR="003C6DC7" w:rsidRPr="00E44779">
        <w:rPr>
          <w:rFonts w:cs="Times New Roman" w:hint="cs"/>
          <w:color w:val="auto"/>
          <w:sz w:val="28"/>
          <w:szCs w:val="28"/>
          <w:rtl/>
        </w:rPr>
        <w:instrText>ۡ</w:instrText>
      </w:r>
      <w:r w:rsidR="003C6DC7" w:rsidRPr="00E44779">
        <w:rPr>
          <w:rFonts w:ascii="Traditional Arabic" w:hAnsi="Traditional Arabic" w:hint="cs"/>
          <w:color w:val="auto"/>
          <w:sz w:val="28"/>
          <w:szCs w:val="28"/>
          <w:rtl/>
        </w:rPr>
        <w:instrText>نَا</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عَلَىٰ</w:instrText>
      </w:r>
      <w:r w:rsidR="003C6DC7" w:rsidRPr="00E44779">
        <w:rPr>
          <w:rFonts w:cs="Times New Roman" w:hint="cs"/>
          <w:color w:val="auto"/>
          <w:sz w:val="28"/>
          <w:szCs w:val="28"/>
          <w:rtl/>
        </w:rPr>
        <w:instrText>ٓ</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أَع</w:instrText>
      </w:r>
      <w:r w:rsidR="003C6DC7" w:rsidRPr="00E44779">
        <w:rPr>
          <w:rFonts w:cs="Times New Roman" w:hint="cs"/>
          <w:color w:val="auto"/>
          <w:sz w:val="28"/>
          <w:szCs w:val="28"/>
          <w:rtl/>
        </w:rPr>
        <w:instrText>ۡ</w:instrText>
      </w:r>
      <w:r w:rsidR="003C6DC7" w:rsidRPr="00E44779">
        <w:rPr>
          <w:rFonts w:ascii="Traditional Arabic" w:hAnsi="Traditional Arabic" w:hint="cs"/>
          <w:color w:val="auto"/>
          <w:sz w:val="28"/>
          <w:szCs w:val="28"/>
          <w:rtl/>
        </w:rPr>
        <w:instrText>يُن</w:instrText>
      </w:r>
      <w:r w:rsidR="003C6DC7" w:rsidRPr="00E44779">
        <w:rPr>
          <w:rFonts w:ascii="Traditional Arabic" w:hAnsi="Traditional Arabic"/>
          <w:color w:val="auto"/>
          <w:sz w:val="28"/>
          <w:szCs w:val="28"/>
          <w:rtl/>
        </w:rPr>
        <w:instrText>ِهِم</w:instrText>
      </w:r>
      <w:r w:rsidR="003C6DC7" w:rsidRPr="00E44779">
        <w:rPr>
          <w:rFonts w:cs="Times New Roman" w:hint="cs"/>
          <w:color w:val="auto"/>
          <w:sz w:val="28"/>
          <w:szCs w:val="28"/>
          <w:rtl/>
        </w:rPr>
        <w:instrText>ۡ</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فَٱس</w:instrText>
      </w:r>
      <w:r w:rsidR="003C6DC7" w:rsidRPr="00E44779">
        <w:rPr>
          <w:rFonts w:cs="Times New Roman" w:hint="cs"/>
          <w:color w:val="auto"/>
          <w:sz w:val="28"/>
          <w:szCs w:val="28"/>
          <w:rtl/>
        </w:rPr>
        <w:instrText>ۡ</w:instrText>
      </w:r>
      <w:r w:rsidR="003C6DC7" w:rsidRPr="00E44779">
        <w:rPr>
          <w:rFonts w:ascii="Traditional Arabic" w:hAnsi="Traditional Arabic" w:hint="cs"/>
          <w:color w:val="auto"/>
          <w:sz w:val="28"/>
          <w:szCs w:val="28"/>
          <w:rtl/>
        </w:rPr>
        <w:instrText>تَبَقُواْ</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ٱلصِّرَٰطَ</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فَأَنَّىٰ</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hint="cs"/>
          <w:color w:val="auto"/>
          <w:sz w:val="28"/>
          <w:szCs w:val="28"/>
          <w:rtl/>
        </w:rPr>
        <w:instrText>يُب</w:instrText>
      </w:r>
      <w:r w:rsidR="003C6DC7" w:rsidRPr="00E44779">
        <w:rPr>
          <w:rFonts w:cs="Times New Roman" w:hint="cs"/>
          <w:color w:val="auto"/>
          <w:sz w:val="28"/>
          <w:szCs w:val="28"/>
          <w:rtl/>
        </w:rPr>
        <w:instrText>ۡ</w:instrText>
      </w:r>
      <w:r w:rsidR="003C6DC7" w:rsidRPr="00E44779">
        <w:rPr>
          <w:rFonts w:ascii="Traditional Arabic" w:hAnsi="Traditional Arabic" w:hint="cs"/>
          <w:color w:val="auto"/>
          <w:sz w:val="28"/>
          <w:szCs w:val="28"/>
          <w:rtl/>
        </w:rPr>
        <w:instrText>صِرُونَ</w:instrText>
      </w:r>
      <w:r w:rsidR="003C6DC7" w:rsidRPr="00E44779">
        <w:rPr>
          <w:rFonts w:ascii="Traditional Arabic" w:hAnsi="Traditional Arabic"/>
          <w:color w:val="auto"/>
          <w:sz w:val="28"/>
          <w:szCs w:val="28"/>
          <w:rtl/>
        </w:rPr>
        <w:instrText xml:space="preserve"> ﴾</w:instrText>
      </w:r>
      <w:r w:rsidR="003C6DC7" w:rsidRPr="00E44779">
        <w:rPr>
          <w:rFonts w:ascii="Traditional Arabic" w:hAnsi="Traditional Arabic"/>
          <w:color w:val="auto"/>
          <w:sz w:val="28"/>
          <w:szCs w:val="28"/>
        </w:rPr>
        <w:instrText xml:space="preserve">" </w:instrText>
      </w:r>
      <w:r w:rsidR="003C6DC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قال ابن سعدي رحمه الله في تفسيرها:</w:t>
      </w:r>
      <w:r w:rsidR="003D7239" w:rsidRPr="00E44779">
        <w:rPr>
          <w:rFonts w:ascii="Traditional Arabic" w:hAnsi="Traditional Arabic" w:hint="cs"/>
          <w:color w:val="auto"/>
          <w:sz w:val="32"/>
          <w:rtl/>
        </w:rPr>
        <w:t xml:space="preserve"> </w:t>
      </w:r>
      <w:r w:rsidR="00F1375A" w:rsidRPr="00E44779">
        <w:rPr>
          <w:rFonts w:ascii="Traditional Arabic" w:hAnsi="Traditional Arabic" w:hint="cs"/>
          <w:color w:val="auto"/>
          <w:sz w:val="32"/>
          <w:rtl/>
        </w:rPr>
        <w:t>(</w:t>
      </w:r>
      <w:r w:rsidR="003D7239" w:rsidRPr="00E44779">
        <w:rPr>
          <w:rFonts w:ascii="Traditional Arabic" w:hAnsi="Traditional Arabic" w:hint="cs"/>
          <w:color w:val="auto"/>
          <w:sz w:val="32"/>
          <w:rtl/>
        </w:rPr>
        <w:t>﴿</w:t>
      </w:r>
      <w:r w:rsidR="003D7239" w:rsidRPr="00E44779">
        <w:rPr>
          <w:rFonts w:cs="KFGQPC Uthmanic Script HAFS"/>
          <w:color w:val="auto"/>
          <w:sz w:val="32"/>
          <w:szCs w:val="28"/>
          <w:rtl/>
        </w:rPr>
        <w:t>وَلَوۡ نَشَآءُ لَطَمَسۡنَا عَلَىٰٓ أَعۡيُنِهِمۡ</w:t>
      </w:r>
      <w:r w:rsidR="003D7239" w:rsidRPr="00E44779">
        <w:rPr>
          <w:rFonts w:cs="KFGQPC Uthmanic Script HAFS" w:hint="cs"/>
          <w:color w:val="auto"/>
          <w:sz w:val="32"/>
          <w:szCs w:val="28"/>
          <w:rtl/>
        </w:rPr>
        <w:t xml:space="preserve"> </w:t>
      </w:r>
      <w:r w:rsidR="003D7239" w:rsidRPr="00E44779">
        <w:rPr>
          <w:rFonts w:ascii="Traditional Arabic" w:hAnsi="Traditional Arabic" w:hint="cs"/>
          <w:color w:val="auto"/>
          <w:sz w:val="32"/>
          <w:rtl/>
        </w:rPr>
        <w:t>﴾</w:t>
      </w:r>
      <w:r w:rsidRPr="00E44779">
        <w:rPr>
          <w:color w:val="auto"/>
          <w:rtl/>
        </w:rPr>
        <w:t xml:space="preserve"> بأن نُذْهِبَ أبصارهم، كما طمسنا على نطقهم. </w:t>
      </w:r>
      <w:r w:rsidR="003D7239" w:rsidRPr="00E44779">
        <w:rPr>
          <w:rFonts w:ascii="Traditional Arabic" w:hAnsi="Traditional Arabic" w:hint="cs"/>
          <w:color w:val="auto"/>
          <w:sz w:val="32"/>
          <w:rtl/>
        </w:rPr>
        <w:t>﴿</w:t>
      </w:r>
      <w:r w:rsidR="003D7239" w:rsidRPr="00E44779">
        <w:rPr>
          <w:rFonts w:cs="KFGQPC Uthmanic Script HAFS"/>
          <w:color w:val="auto"/>
          <w:sz w:val="32"/>
          <w:szCs w:val="28"/>
          <w:rtl/>
        </w:rPr>
        <w:t xml:space="preserve"> فَٱسۡتَبَقُواْ ٱلصِّرَٰطَ </w:t>
      </w:r>
      <w:r w:rsidR="003D7239" w:rsidRPr="00E44779">
        <w:rPr>
          <w:rFonts w:ascii="Traditional Arabic" w:hAnsi="Traditional Arabic" w:hint="cs"/>
          <w:color w:val="auto"/>
          <w:sz w:val="32"/>
          <w:rtl/>
        </w:rPr>
        <w:t>﴾</w:t>
      </w:r>
      <w:r w:rsidRPr="00E44779">
        <w:rPr>
          <w:color w:val="auto"/>
          <w:rtl/>
        </w:rPr>
        <w:t xml:space="preserve"> أي: فبادروا إليه، لأنه الطريق إلى الوصول إلى الجنة، </w:t>
      </w:r>
      <w:r w:rsidR="003D7239" w:rsidRPr="00E44779">
        <w:rPr>
          <w:rFonts w:ascii="Traditional Arabic" w:hAnsi="Traditional Arabic" w:hint="cs"/>
          <w:color w:val="auto"/>
          <w:sz w:val="32"/>
          <w:rtl/>
        </w:rPr>
        <w:t>﴿</w:t>
      </w:r>
      <w:r w:rsidR="003D7239" w:rsidRPr="00E44779">
        <w:rPr>
          <w:rFonts w:cs="KFGQPC Uthmanic Script HAFS"/>
          <w:color w:val="auto"/>
          <w:sz w:val="32"/>
          <w:szCs w:val="28"/>
          <w:rtl/>
        </w:rPr>
        <w:t xml:space="preserve"> فَأَنَّىٰ يُبۡصِرُونَ</w:t>
      </w:r>
      <w:r w:rsidR="003D7239" w:rsidRPr="00E44779">
        <w:rPr>
          <w:rFonts w:cs="KFGQPC Uthmanic Script HAFS" w:hint="cs"/>
          <w:color w:val="auto"/>
          <w:sz w:val="32"/>
          <w:szCs w:val="28"/>
          <w:rtl/>
        </w:rPr>
        <w:t xml:space="preserve"> </w:t>
      </w:r>
      <w:r w:rsidR="003D7239" w:rsidRPr="00E44779">
        <w:rPr>
          <w:rFonts w:ascii="Traditional Arabic" w:hAnsi="Traditional Arabic" w:hint="cs"/>
          <w:color w:val="auto"/>
          <w:sz w:val="32"/>
          <w:rtl/>
        </w:rPr>
        <w:t>﴾</w:t>
      </w:r>
      <w:r w:rsidRPr="00E44779">
        <w:rPr>
          <w:color w:val="auto"/>
          <w:rtl/>
        </w:rPr>
        <w:t xml:space="preserve"> وقد طمست أبصارهم</w:t>
      </w:r>
      <w:r w:rsidR="00F1375A" w:rsidRPr="00E44779">
        <w:rPr>
          <w:rFonts w:hint="cs"/>
          <w:color w:val="auto"/>
          <w:rtl/>
        </w:rPr>
        <w:t>)</w:t>
      </w:r>
      <w:r w:rsidRPr="00E44779">
        <w:rPr>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وعن أبي سعيد الخدري</w:t>
      </w:r>
      <w:r w:rsidR="00F1375A" w:rsidRPr="00E44779">
        <w:rPr>
          <w:rFonts w:hint="cs"/>
          <w:color w:val="auto"/>
          <w:rtl/>
        </w:rPr>
        <w:t xml:space="preserve">: </w:t>
      </w:r>
      <w:r w:rsidR="003D7239" w:rsidRPr="00E44779">
        <w:rPr>
          <w:color w:val="auto"/>
          <w:rtl/>
        </w:rPr>
        <w:t>يؤتى بالجسر فيجعل بين ظهري جهنم</w:t>
      </w:r>
      <w:r w:rsidR="003D7239" w:rsidRPr="00E44779">
        <w:rPr>
          <w:color w:val="auto"/>
          <w:rtl/>
        </w:rPr>
        <w:fldChar w:fldCharType="begin"/>
      </w:r>
      <w:r w:rsidR="003D7239" w:rsidRPr="00E44779">
        <w:rPr>
          <w:color w:val="auto"/>
        </w:rPr>
        <w:instrText xml:space="preserve"> XE "</w:instrText>
      </w:r>
      <w:r w:rsidR="003D7239" w:rsidRPr="00E44779">
        <w:rPr>
          <w:rFonts w:hint="eastAsia"/>
          <w:color w:val="auto"/>
          <w:rtl/>
        </w:rPr>
        <w:instrText>فهرس</w:instrText>
      </w:r>
      <w:r w:rsidR="003D7239" w:rsidRPr="00E44779">
        <w:rPr>
          <w:color w:val="auto"/>
          <w:rtl/>
        </w:rPr>
        <w:instrText xml:space="preserve"> </w:instrText>
      </w:r>
      <w:r w:rsidR="003D7239" w:rsidRPr="00E44779">
        <w:rPr>
          <w:rFonts w:hint="eastAsia"/>
          <w:color w:val="auto"/>
          <w:rtl/>
        </w:rPr>
        <w:instrText>الحديث</w:instrText>
      </w:r>
      <w:r w:rsidR="003D7239" w:rsidRPr="00E44779">
        <w:rPr>
          <w:color w:val="auto"/>
          <w:rtl/>
        </w:rPr>
        <w:instrText>:</w:instrText>
      </w:r>
      <w:r w:rsidR="003D7239" w:rsidRPr="00E44779">
        <w:rPr>
          <w:rFonts w:hint="eastAsia"/>
          <w:color w:val="auto"/>
          <w:rtl/>
        </w:rPr>
        <w:instrText>يؤتى</w:instrText>
      </w:r>
      <w:r w:rsidR="003D7239" w:rsidRPr="00E44779">
        <w:rPr>
          <w:color w:val="auto"/>
          <w:rtl/>
        </w:rPr>
        <w:instrText xml:space="preserve"> </w:instrText>
      </w:r>
      <w:r w:rsidR="003D7239" w:rsidRPr="00E44779">
        <w:rPr>
          <w:rFonts w:hint="eastAsia"/>
          <w:color w:val="auto"/>
          <w:rtl/>
        </w:rPr>
        <w:instrText>بالجسر</w:instrText>
      </w:r>
      <w:r w:rsidR="003D7239" w:rsidRPr="00E44779">
        <w:rPr>
          <w:color w:val="auto"/>
          <w:rtl/>
        </w:rPr>
        <w:instrText xml:space="preserve"> </w:instrText>
      </w:r>
      <w:r w:rsidR="003D7239" w:rsidRPr="00E44779">
        <w:rPr>
          <w:rFonts w:hint="eastAsia"/>
          <w:color w:val="auto"/>
          <w:rtl/>
        </w:rPr>
        <w:instrText>فيجعل</w:instrText>
      </w:r>
      <w:r w:rsidR="003D7239" w:rsidRPr="00E44779">
        <w:rPr>
          <w:color w:val="auto"/>
          <w:rtl/>
        </w:rPr>
        <w:instrText xml:space="preserve"> </w:instrText>
      </w:r>
      <w:r w:rsidR="003D7239" w:rsidRPr="00E44779">
        <w:rPr>
          <w:rFonts w:hint="eastAsia"/>
          <w:color w:val="auto"/>
          <w:rtl/>
        </w:rPr>
        <w:instrText>بين</w:instrText>
      </w:r>
      <w:r w:rsidR="003D7239" w:rsidRPr="00E44779">
        <w:rPr>
          <w:color w:val="auto"/>
          <w:rtl/>
        </w:rPr>
        <w:instrText xml:space="preserve"> </w:instrText>
      </w:r>
      <w:r w:rsidR="003D7239" w:rsidRPr="00E44779">
        <w:rPr>
          <w:rFonts w:hint="eastAsia"/>
          <w:color w:val="auto"/>
          <w:rtl/>
        </w:rPr>
        <w:instrText>ظهري</w:instrText>
      </w:r>
      <w:r w:rsidR="003D7239" w:rsidRPr="00E44779">
        <w:rPr>
          <w:color w:val="auto"/>
          <w:rtl/>
        </w:rPr>
        <w:instrText xml:space="preserve"> </w:instrText>
      </w:r>
      <w:r w:rsidR="003D7239" w:rsidRPr="00E44779">
        <w:rPr>
          <w:rFonts w:hint="eastAsia"/>
          <w:color w:val="auto"/>
          <w:rtl/>
        </w:rPr>
        <w:instrText>جهنم</w:instrText>
      </w:r>
      <w:r w:rsidR="003D7239" w:rsidRPr="00E44779">
        <w:rPr>
          <w:color w:val="auto"/>
        </w:rPr>
        <w:instrText xml:space="preserve">" </w:instrText>
      </w:r>
      <w:r w:rsidR="003D7239" w:rsidRPr="00E44779">
        <w:rPr>
          <w:color w:val="auto"/>
          <w:rtl/>
        </w:rPr>
        <w:fldChar w:fldCharType="end"/>
      </w:r>
      <w:r w:rsidRPr="00E44779">
        <w:rPr>
          <w:color w:val="auto"/>
          <w:rtl/>
        </w:rPr>
        <w:t xml:space="preserve"> "، قلنا: يا رسول الله، وما الجسر؟ قال: </w:t>
      </w:r>
      <w:r w:rsidR="00F1375A" w:rsidRPr="00E44779">
        <w:rPr>
          <w:rFonts w:ascii="Traditional Arabic" w:hAnsi="Traditional Arabic"/>
          <w:b/>
          <w:bCs/>
          <w:color w:val="auto"/>
          <w:rtl/>
          <w:lang w:val="x-none"/>
        </w:rPr>
        <w:t>«</w:t>
      </w:r>
      <w:r w:rsidR="00F1375A" w:rsidRPr="00E44779">
        <w:rPr>
          <w:rFonts w:hint="cs"/>
          <w:b/>
          <w:bCs/>
          <w:color w:val="auto"/>
          <w:rtl/>
        </w:rPr>
        <w:t xml:space="preserve"> </w:t>
      </w:r>
      <w:r w:rsidRPr="00E44779">
        <w:rPr>
          <w:b/>
          <w:bCs/>
          <w:color w:val="auto"/>
          <w:rtl/>
        </w:rPr>
        <w:t>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w:t>
      </w:r>
      <w:r w:rsidRPr="00E44779">
        <w:rPr>
          <w:rFonts w:hint="cs"/>
          <w:b/>
          <w:bCs/>
          <w:color w:val="auto"/>
          <w:rtl/>
        </w:rPr>
        <w:t xml:space="preserve"> </w:t>
      </w:r>
      <w:r w:rsidRPr="00E44779">
        <w:rPr>
          <w:rFonts w:hint="cs"/>
          <w:color w:val="auto"/>
          <w:rtl/>
        </w:rPr>
        <w:t>...</w:t>
      </w:r>
      <w:r w:rsidR="00F1375A" w:rsidRPr="00E44779">
        <w:rPr>
          <w:rFonts w:hint="cs"/>
          <w:color w:val="auto"/>
          <w:rtl/>
        </w:rPr>
        <w:t xml:space="preserve"> </w:t>
      </w:r>
      <w:r w:rsidR="00F1375A" w:rsidRPr="00E44779">
        <w:rPr>
          <w:rFonts w:ascii="Traditional Arabic" w:hAnsi="Traditional Arabic"/>
          <w:color w:val="auto"/>
          <w:rtl/>
          <w:lang w:val="x-none"/>
        </w:rPr>
        <w:t>»</w:t>
      </w:r>
      <w:r w:rsidRPr="00E44779">
        <w:rPr>
          <w:rFonts w:hint="cs"/>
          <w:color w:val="auto"/>
          <w:rtl/>
        </w:rPr>
        <w:t>الحديث)</w:t>
      </w:r>
      <w:r w:rsidRPr="00E44779">
        <w:rPr>
          <w:rStyle w:val="af2"/>
          <w:color w:val="auto"/>
          <w:rtl/>
        </w:rPr>
        <w:t>(</w:t>
      </w:r>
      <w:r w:rsidRPr="00E44779">
        <w:rPr>
          <w:rStyle w:val="af2"/>
          <w:color w:val="auto"/>
          <w:rtl/>
        </w:rPr>
        <w:footnoteReference w:id="967"/>
      </w:r>
      <w:r w:rsidRPr="00E44779">
        <w:rPr>
          <w:rStyle w:val="af2"/>
          <w:color w:val="auto"/>
          <w:rtl/>
        </w:rPr>
        <w:t>)</w:t>
      </w:r>
      <w:r w:rsidR="00F1375A"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A2457A">
      <w:pPr>
        <w:spacing w:after="120"/>
        <w:ind w:firstLine="470"/>
        <w:rPr>
          <w:color w:val="auto"/>
          <w:rtl/>
        </w:rPr>
      </w:pPr>
      <w:r w:rsidRPr="00E44779">
        <w:rPr>
          <w:rFonts w:hint="cs"/>
          <w:color w:val="auto"/>
          <w:rtl/>
        </w:rPr>
        <w:t>ذكر ابن بطة أن مما أُجمع عليه إثبات الصراط</w:t>
      </w:r>
      <w:r w:rsidRPr="00E44779">
        <w:rPr>
          <w:rStyle w:val="af2"/>
          <w:color w:val="auto"/>
          <w:rtl/>
        </w:rPr>
        <w:t>(</w:t>
      </w:r>
      <w:r w:rsidRPr="00E44779">
        <w:rPr>
          <w:rStyle w:val="af2"/>
          <w:color w:val="auto"/>
          <w:rtl/>
        </w:rPr>
        <w:footnoteReference w:id="968"/>
      </w:r>
      <w:r w:rsidRPr="00E44779">
        <w:rPr>
          <w:rStyle w:val="af2"/>
          <w:color w:val="auto"/>
          <w:rtl/>
        </w:rPr>
        <w:t>)</w:t>
      </w:r>
      <w:r w:rsidR="00F1375A"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أبو الحسن الأشعري: </w:t>
      </w:r>
      <w:r w:rsidR="00F1375A" w:rsidRPr="00E44779">
        <w:rPr>
          <w:rFonts w:hint="cs"/>
          <w:color w:val="auto"/>
          <w:rtl/>
        </w:rPr>
        <w:t>(</w:t>
      </w:r>
      <w:r w:rsidRPr="00E44779">
        <w:rPr>
          <w:color w:val="auto"/>
          <w:rtl/>
        </w:rPr>
        <w:t>وأجمعوا على أن الصراط جسر ممدود على جهنم يجوز عليه العباد بقدر أعمالهم، وأنهم يتفاوتون في السرعة والإبطاء على قدر ذلك</w:t>
      </w:r>
      <w:r w:rsidR="00F1375A" w:rsidRPr="00E44779">
        <w:rPr>
          <w:rFonts w:hint="cs"/>
          <w:color w:val="auto"/>
          <w:rtl/>
        </w:rPr>
        <w:t>)</w:t>
      </w:r>
      <w:r w:rsidRPr="00E44779">
        <w:rPr>
          <w:rStyle w:val="af2"/>
          <w:color w:val="auto"/>
          <w:rtl/>
        </w:rPr>
        <w:t>(</w:t>
      </w:r>
      <w:r w:rsidRPr="00E44779">
        <w:rPr>
          <w:rStyle w:val="af2"/>
          <w:color w:val="auto"/>
          <w:rtl/>
        </w:rPr>
        <w:footnoteReference w:id="969"/>
      </w:r>
      <w:r w:rsidRPr="00E44779">
        <w:rPr>
          <w:rStyle w:val="af2"/>
          <w:color w:val="auto"/>
          <w:rtl/>
        </w:rPr>
        <w:t>)</w:t>
      </w:r>
      <w:r w:rsidR="00F1375A"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ابن القطان: </w:t>
      </w:r>
      <w:r w:rsidR="00F1375A" w:rsidRPr="00E44779">
        <w:rPr>
          <w:rFonts w:hint="cs"/>
          <w:color w:val="auto"/>
          <w:rtl/>
        </w:rPr>
        <w:t>(</w:t>
      </w:r>
      <w:r w:rsidRPr="00E44779">
        <w:rPr>
          <w:rFonts w:hint="cs"/>
          <w:color w:val="auto"/>
          <w:rtl/>
        </w:rPr>
        <w:t xml:space="preserve">وأجمعوا أن الصراط جسر ممدود على جهنم يجوز عليه العباد </w:t>
      </w:r>
      <w:r w:rsidRPr="00E44779">
        <w:rPr>
          <w:rFonts w:hint="cs"/>
          <w:color w:val="auto"/>
          <w:rtl/>
        </w:rPr>
        <w:lastRenderedPageBreak/>
        <w:t>بقدر أعمالهم</w:t>
      </w:r>
      <w:r w:rsidR="00F1375A" w:rsidRPr="00E44779">
        <w:rPr>
          <w:rFonts w:hint="cs"/>
          <w:color w:val="auto"/>
          <w:rtl/>
        </w:rPr>
        <w:t>)</w:t>
      </w:r>
      <w:r w:rsidRPr="00E44779">
        <w:rPr>
          <w:rStyle w:val="af2"/>
          <w:color w:val="auto"/>
          <w:rtl/>
        </w:rPr>
        <w:t>(</w:t>
      </w:r>
      <w:r w:rsidRPr="00E44779">
        <w:rPr>
          <w:rStyle w:val="af2"/>
          <w:color w:val="auto"/>
          <w:rtl/>
        </w:rPr>
        <w:footnoteReference w:id="970"/>
      </w:r>
      <w:r w:rsidRPr="00E44779">
        <w:rPr>
          <w:rStyle w:val="af2"/>
          <w:color w:val="auto"/>
          <w:rtl/>
        </w:rPr>
        <w:t>)</w:t>
      </w:r>
      <w:r w:rsidR="00F1375A"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السفاريني: </w:t>
      </w:r>
      <w:r w:rsidR="00F1375A" w:rsidRPr="00E44779">
        <w:rPr>
          <w:rFonts w:hint="cs"/>
          <w:color w:val="auto"/>
          <w:rtl/>
        </w:rPr>
        <w:t>(</w:t>
      </w:r>
      <w:r w:rsidRPr="00E44779">
        <w:rPr>
          <w:color w:val="auto"/>
          <w:rtl/>
        </w:rPr>
        <w:t>اتفقت الكلمة على إثبات الصراط في الجملة</w:t>
      </w:r>
      <w:r w:rsidR="00F1375A" w:rsidRPr="00E44779">
        <w:rPr>
          <w:rFonts w:hint="cs"/>
          <w:color w:val="auto"/>
          <w:rtl/>
        </w:rPr>
        <w:t>)</w:t>
      </w:r>
      <w:r w:rsidRPr="00E44779">
        <w:rPr>
          <w:rStyle w:val="af2"/>
          <w:color w:val="auto"/>
          <w:rtl/>
        </w:rPr>
        <w:t>(</w:t>
      </w:r>
      <w:r w:rsidRPr="00E44779">
        <w:rPr>
          <w:rStyle w:val="af2"/>
          <w:color w:val="auto"/>
          <w:rtl/>
        </w:rPr>
        <w:footnoteReference w:id="971"/>
      </w:r>
      <w:r w:rsidRPr="00E44779">
        <w:rPr>
          <w:rStyle w:val="af2"/>
          <w:color w:val="auto"/>
          <w:rtl/>
        </w:rPr>
        <w:t>)</w:t>
      </w:r>
      <w:r w:rsidR="00F1375A"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A2457A">
      <w:pPr>
        <w:spacing w:after="120"/>
        <w:ind w:firstLine="470"/>
        <w:rPr>
          <w:color w:val="auto"/>
          <w:rtl/>
        </w:rPr>
      </w:pPr>
      <w:r w:rsidRPr="00E44779">
        <w:rPr>
          <w:rFonts w:hint="cs"/>
          <w:color w:val="auto"/>
          <w:rtl/>
        </w:rPr>
        <w:t>لم ينازع في اثبات الصراط أحد من علماء أهل السنة والجماعة ونصوا عليه في كتب العقائد المختصرة والمطولة</w:t>
      </w:r>
      <w:r w:rsidRPr="00E44779">
        <w:rPr>
          <w:rStyle w:val="af2"/>
          <w:color w:val="auto"/>
          <w:rtl/>
        </w:rPr>
        <w:t>(</w:t>
      </w:r>
      <w:r w:rsidRPr="00E44779">
        <w:rPr>
          <w:rStyle w:val="af2"/>
          <w:color w:val="auto"/>
          <w:rtl/>
        </w:rPr>
        <w:footnoteReference w:id="972"/>
      </w:r>
      <w:r w:rsidRPr="00E44779">
        <w:rPr>
          <w:rStyle w:val="af2"/>
          <w:color w:val="auto"/>
          <w:rtl/>
        </w:rPr>
        <w:t>)</w:t>
      </w:r>
      <w:r w:rsidRPr="00E44779">
        <w:rPr>
          <w:rFonts w:hint="cs"/>
          <w:color w:val="auto"/>
          <w:rtl/>
        </w:rPr>
        <w:t xml:space="preserve"> والأدلة على ثبوته صحيحة صريحة فتبين صحة ما ذكره النووي من </w:t>
      </w:r>
      <w:r w:rsidR="0080368A" w:rsidRPr="00E44779">
        <w:rPr>
          <w:rFonts w:hint="cs"/>
          <w:color w:val="auto"/>
          <w:rtl/>
        </w:rPr>
        <w:t>الإجماع</w:t>
      </w:r>
      <w:r w:rsidRPr="00E44779">
        <w:rPr>
          <w:rFonts w:hint="cs"/>
          <w:color w:val="auto"/>
          <w:rtl/>
        </w:rPr>
        <w:t xml:space="preserve"> على ثبوت الصراط والله أعلم.</w:t>
      </w:r>
    </w:p>
    <w:p w:rsidR="007F4A49" w:rsidRPr="00E44779" w:rsidRDefault="007F4A49" w:rsidP="00A2457A">
      <w:pPr>
        <w:spacing w:after="120"/>
        <w:ind w:firstLine="470"/>
        <w:rPr>
          <w:color w:val="auto"/>
          <w:rtl/>
        </w:rPr>
      </w:pPr>
    </w:p>
    <w:p w:rsidR="00F1375A" w:rsidRPr="00E44779" w:rsidRDefault="00F1375A">
      <w:pPr>
        <w:widowControl/>
        <w:bidi w:val="0"/>
        <w:ind w:firstLine="0"/>
        <w:jc w:val="left"/>
        <w:rPr>
          <w:rFonts w:cs="Times New Roman"/>
          <w:b/>
          <w:bCs/>
          <w:noProof/>
          <w:color w:val="auto"/>
          <w:kern w:val="32"/>
          <w:sz w:val="32"/>
          <w:rtl/>
        </w:rPr>
      </w:pPr>
      <w:r w:rsidRPr="00E44779">
        <w:rPr>
          <w:color w:val="auto"/>
          <w:rtl/>
        </w:rPr>
        <w:br w:type="page"/>
      </w:r>
    </w:p>
    <w:p w:rsidR="00FF4037" w:rsidRPr="00E44779" w:rsidRDefault="00FF4037" w:rsidP="00F1375A">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المسألة السادسة:</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صحة </w:t>
      </w:r>
      <w:r w:rsidR="00ED7F29" w:rsidRPr="00E44779">
        <w:rPr>
          <w:rFonts w:ascii="Traditional Arabic" w:hAnsi="Traditional Arabic" w:cs="Traditional Arabic"/>
          <w:color w:val="auto"/>
          <w:sz w:val="40"/>
          <w:szCs w:val="40"/>
          <w:rtl/>
        </w:rPr>
        <w:t>الشفاعة</w:t>
      </w:r>
      <w:r w:rsidRPr="00E44779">
        <w:rPr>
          <w:rFonts w:ascii="Traditional Arabic" w:hAnsi="Traditional Arabic" w:cs="Traditional Arabic"/>
          <w:color w:val="auto"/>
          <w:sz w:val="40"/>
          <w:szCs w:val="40"/>
          <w:rtl/>
        </w:rPr>
        <w:t xml:space="preserve"> في الآخرة لمذنبي المؤمنين</w:t>
      </w:r>
      <w:r w:rsidR="00ED7F29" w:rsidRPr="00E44779">
        <w:rPr>
          <w:rFonts w:ascii="Traditional Arabic" w:hAnsi="Traditional Arabic" w:cs="Traditional Arabic"/>
          <w:color w:val="auto"/>
          <w:sz w:val="40"/>
          <w:szCs w:val="40"/>
          <w:rtl/>
        </w:rPr>
        <w:fldChar w:fldCharType="begin"/>
      </w:r>
      <w:r w:rsidR="00ED7F29" w:rsidRPr="00E44779">
        <w:rPr>
          <w:rFonts w:ascii="Traditional Arabic" w:hAnsi="Traditional Arabic" w:cs="Traditional Arabic"/>
          <w:color w:val="auto"/>
          <w:sz w:val="40"/>
          <w:szCs w:val="40"/>
        </w:rPr>
        <w:instrText xml:space="preserve"> XE "</w:instrText>
      </w:r>
      <w:r w:rsidR="00ED7F29" w:rsidRPr="00E44779">
        <w:rPr>
          <w:rFonts w:ascii="Traditional Arabic" w:hAnsi="Traditional Arabic" w:cs="Traditional Arabic"/>
          <w:color w:val="auto"/>
          <w:sz w:val="40"/>
          <w:szCs w:val="40"/>
          <w:rtl/>
        </w:rPr>
        <w:instrText>المسألة السادسة</w:instrText>
      </w:r>
      <w:r w:rsidR="00ED7F29" w:rsidRPr="00E44779">
        <w:rPr>
          <w:rFonts w:ascii="Traditional Arabic" w:hAnsi="Traditional Arabic" w:cs="Traditional Arabic"/>
          <w:color w:val="auto"/>
          <w:sz w:val="40"/>
          <w:szCs w:val="40"/>
        </w:rPr>
        <w:instrText>\</w:instrText>
      </w:r>
      <w:r w:rsidR="00ED7F29" w:rsidRPr="00E44779">
        <w:rPr>
          <w:rFonts w:ascii="Traditional Arabic" w:hAnsi="Traditional Arabic" w:cs="Traditional Arabic"/>
          <w:color w:val="auto"/>
          <w:sz w:val="40"/>
          <w:szCs w:val="40"/>
          <w:rtl/>
        </w:rPr>
        <w:instrText>:الإجماع على صحة الشفاعة في الآخرة لمذنبي المؤمنين</w:instrText>
      </w:r>
      <w:r w:rsidR="00ED7F29" w:rsidRPr="00E44779">
        <w:rPr>
          <w:rFonts w:ascii="Traditional Arabic" w:hAnsi="Traditional Arabic" w:cs="Traditional Arabic"/>
          <w:color w:val="auto"/>
          <w:sz w:val="40"/>
          <w:szCs w:val="40"/>
        </w:rPr>
        <w:instrText xml:space="preserve">" </w:instrText>
      </w:r>
      <w:r w:rsidR="00ED7F29"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1375A" w:rsidRPr="00E44779" w:rsidRDefault="00ED7F29" w:rsidP="00F1375A">
      <w:pPr>
        <w:spacing w:after="120" w:line="216" w:lineRule="auto"/>
        <w:ind w:firstLine="470"/>
        <w:rPr>
          <w:color w:val="auto"/>
          <w:rtl/>
        </w:rPr>
      </w:pPr>
      <w:r w:rsidRPr="00E44779">
        <w:rPr>
          <w:rFonts w:hint="cs"/>
          <w:color w:val="auto"/>
          <w:rtl/>
        </w:rPr>
        <w:t>الشفاعة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الشفاعة</w:instrText>
      </w:r>
      <w:r w:rsidRPr="00E44779">
        <w:rPr>
          <w:color w:val="auto"/>
        </w:rPr>
        <w:instrText xml:space="preserve">" </w:instrText>
      </w:r>
      <w:r w:rsidRPr="00E44779">
        <w:rPr>
          <w:color w:val="auto"/>
          <w:rtl/>
        </w:rPr>
        <w:fldChar w:fldCharType="end"/>
      </w:r>
      <w:r w:rsidR="00FF4037" w:rsidRPr="00E44779">
        <w:rPr>
          <w:rFonts w:hint="cs"/>
          <w:color w:val="auto"/>
          <w:rtl/>
        </w:rPr>
        <w:t>: مأخوذة من الشفع وهو ضد الوتر لأن الشافع ضم نفسه إلى صاحب الحاجة في قضاء حاجته وهي طلب الوسيلة وقيل: التوسط للغير في جلب منفعة أو دفع مضرة</w:t>
      </w:r>
      <w:r w:rsidR="00FF4037" w:rsidRPr="00E44779">
        <w:rPr>
          <w:rStyle w:val="af2"/>
          <w:color w:val="auto"/>
          <w:rtl/>
        </w:rPr>
        <w:t>(</w:t>
      </w:r>
      <w:r w:rsidR="00FF4037" w:rsidRPr="00E44779">
        <w:rPr>
          <w:rStyle w:val="af2"/>
          <w:color w:val="auto"/>
          <w:rtl/>
        </w:rPr>
        <w:footnoteReference w:id="973"/>
      </w:r>
      <w:r w:rsidR="00FF4037" w:rsidRPr="00E44779">
        <w:rPr>
          <w:rStyle w:val="af2"/>
          <w:color w:val="auto"/>
          <w:rtl/>
        </w:rPr>
        <w:t>)</w:t>
      </w:r>
      <w:r w:rsidR="00F1375A" w:rsidRPr="00E44779">
        <w:rPr>
          <w:rFonts w:hint="cs"/>
          <w:color w:val="auto"/>
          <w:rtl/>
        </w:rPr>
        <w:t xml:space="preserve">. </w:t>
      </w:r>
    </w:p>
    <w:p w:rsidR="00F1375A" w:rsidRPr="00E44779" w:rsidRDefault="00FF4037" w:rsidP="00F1375A">
      <w:pPr>
        <w:spacing w:after="120" w:line="216" w:lineRule="auto"/>
        <w:ind w:firstLine="470"/>
        <w:rPr>
          <w:color w:val="auto"/>
          <w:rtl/>
        </w:rPr>
      </w:pPr>
      <w:r w:rsidRPr="00E44779">
        <w:rPr>
          <w:rFonts w:hint="cs"/>
          <w:color w:val="auto"/>
          <w:rtl/>
        </w:rPr>
        <w:t>وقال الجرجاني:</w:t>
      </w:r>
      <w:r w:rsidRPr="00E44779">
        <w:rPr>
          <w:color w:val="auto"/>
          <w:rtl/>
        </w:rPr>
        <w:t xml:space="preserve"> </w:t>
      </w:r>
      <w:r w:rsidR="00F1375A" w:rsidRPr="00E44779">
        <w:rPr>
          <w:rFonts w:hint="cs"/>
          <w:color w:val="auto"/>
          <w:rtl/>
        </w:rPr>
        <w:t>(</w:t>
      </w:r>
      <w:r w:rsidRPr="00E44779">
        <w:rPr>
          <w:color w:val="auto"/>
          <w:rtl/>
        </w:rPr>
        <w:t>هي السؤال في التجاوز عن الذنوب من الذي وقع الجناية في حقه</w:t>
      </w:r>
      <w:r w:rsidR="00F1375A" w:rsidRPr="00E44779">
        <w:rPr>
          <w:rFonts w:hint="cs"/>
          <w:color w:val="auto"/>
          <w:rtl/>
        </w:rPr>
        <w:t>)</w:t>
      </w:r>
      <w:r w:rsidRPr="00E44779">
        <w:rPr>
          <w:rStyle w:val="af2"/>
          <w:color w:val="auto"/>
          <w:rtl/>
        </w:rPr>
        <w:t>(</w:t>
      </w:r>
      <w:r w:rsidRPr="00E44779">
        <w:rPr>
          <w:rStyle w:val="af2"/>
          <w:color w:val="auto"/>
          <w:rtl/>
        </w:rPr>
        <w:footnoteReference w:id="974"/>
      </w:r>
      <w:r w:rsidRPr="00E44779">
        <w:rPr>
          <w:rStyle w:val="af2"/>
          <w:color w:val="auto"/>
          <w:rtl/>
        </w:rPr>
        <w:t>)</w:t>
      </w:r>
      <w:r w:rsidR="00F1375A" w:rsidRPr="00E44779">
        <w:rPr>
          <w:rFonts w:hint="cs"/>
          <w:color w:val="auto"/>
          <w:rtl/>
        </w:rPr>
        <w:t>.</w:t>
      </w:r>
      <w:r w:rsidRPr="00E44779">
        <w:rPr>
          <w:rFonts w:hint="cs"/>
          <w:color w:val="auto"/>
          <w:rtl/>
        </w:rPr>
        <w:t xml:space="preserve"> </w:t>
      </w:r>
    </w:p>
    <w:p w:rsidR="00FF4037" w:rsidRPr="00E44779" w:rsidRDefault="00FF4037" w:rsidP="00F1375A">
      <w:pPr>
        <w:spacing w:after="120" w:line="216" w:lineRule="auto"/>
        <w:ind w:firstLine="470"/>
        <w:rPr>
          <w:color w:val="auto"/>
          <w:rtl/>
        </w:rPr>
      </w:pPr>
      <w:r w:rsidRPr="00E44779">
        <w:rPr>
          <w:rFonts w:hint="cs"/>
          <w:color w:val="auto"/>
          <w:rtl/>
        </w:rPr>
        <w:t xml:space="preserve">وهي ثابتة للمذنبين من المؤمنين يوم القيامة يكرم الله بها الشفعاء من الأنبياء والملائكة والشهداء وغيرهم بشروطها وهي إذن الله للشافع أن يشفع ورضى الله عن المشفوع فيه قال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وَكَم مِّن مَّلَكٖ فِي ٱلسَّمَٰوَٰتِ لَا تُغۡنِي شَفَٰعَتُهُمۡ شَيۡ‍ًٔا إِلَّا مِنۢ بَعۡدِ أَن يَأۡذَنَ ٱللَّهُ لِمَن يَشَآءُ وَيَرۡضَىٰٓ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86E2F" w:rsidRPr="00E44779">
        <w:rPr>
          <w:rFonts w:ascii="Traditional Arabic" w:hAnsi="Traditional Arabic"/>
          <w:color w:val="auto"/>
          <w:sz w:val="28"/>
          <w:szCs w:val="28"/>
          <w:rtl/>
        </w:rPr>
        <w:t>النجم:26</w:t>
      </w:r>
      <w:r w:rsidR="00986E2F" w:rsidRPr="00E44779">
        <w:rPr>
          <w:rFonts w:ascii="Traditional Arabic" w:hAnsi="Traditional Arabic"/>
          <w:color w:val="auto"/>
          <w:sz w:val="28"/>
          <w:szCs w:val="28"/>
          <w:rtl/>
        </w:rPr>
        <w:fldChar w:fldCharType="begin"/>
      </w:r>
      <w:r w:rsidR="00986E2F" w:rsidRPr="00E44779">
        <w:rPr>
          <w:rFonts w:ascii="Traditional Arabic" w:hAnsi="Traditional Arabic"/>
          <w:color w:val="auto"/>
          <w:sz w:val="28"/>
          <w:szCs w:val="28"/>
        </w:rPr>
        <w:instrText xml:space="preserve"> XE "</w:instrText>
      </w:r>
      <w:r w:rsidR="00986E2F" w:rsidRPr="00E44779">
        <w:rPr>
          <w:rFonts w:ascii="Traditional Arabic" w:hAnsi="Traditional Arabic"/>
          <w:color w:val="auto"/>
          <w:sz w:val="28"/>
          <w:szCs w:val="28"/>
          <w:rtl/>
        </w:rPr>
        <w:instrText>ا:النجم:26</w:instrText>
      </w:r>
      <w:r w:rsidR="005904F0" w:rsidRPr="00E44779">
        <w:rPr>
          <w:rFonts w:ascii="Traditional Arabic" w:hAnsi="Traditional Arabic"/>
          <w:color w:val="auto"/>
          <w:sz w:val="28"/>
          <w:szCs w:val="28"/>
          <w:rtl/>
        </w:rPr>
        <w:instrText xml:space="preserve"> ﴿ وَكَم مِّن مَّلَك</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فِي ٱلسَّمَٰوَٰتِ لَا تُغ</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نِي</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شَفَٰعَتُهُم</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شَي</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‍ًٔا</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إِلَّا</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مِن</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بَع</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دِ</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أَن</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يَأ</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ذَنَ</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ٱللَّهُ</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لِمَن</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يَشَا</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ءُ</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وَيَر</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ضَىٰ</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w:instrText>
      </w:r>
      <w:r w:rsidR="00986E2F" w:rsidRPr="00E44779">
        <w:rPr>
          <w:rFonts w:ascii="Traditional Arabic" w:hAnsi="Traditional Arabic"/>
          <w:color w:val="auto"/>
          <w:sz w:val="28"/>
          <w:szCs w:val="28"/>
        </w:rPr>
        <w:instrText xml:space="preserve">" </w:instrText>
      </w:r>
      <w:r w:rsidR="00986E2F"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1375A" w:rsidRPr="00E44779">
        <w:rPr>
          <w:rFonts w:hint="cs"/>
          <w:color w:val="auto"/>
          <w:rtl/>
        </w:rPr>
        <w:t>.</w:t>
      </w:r>
    </w:p>
    <w:p w:rsidR="00FF4037" w:rsidRPr="00E44779" w:rsidRDefault="00FF4037" w:rsidP="00F1375A">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نص </w:t>
      </w:r>
      <w:r w:rsidR="0080368A" w:rsidRPr="00E44779">
        <w:rPr>
          <w:rStyle w:val="aff8"/>
          <w:rFonts w:ascii="Traditional Arabic" w:hAnsi="Traditional Arabic" w:cs="Traditional Arabic" w:hint="cs"/>
          <w:b w:val="0"/>
          <w:sz w:val="48"/>
          <w:szCs w:val="36"/>
          <w:rtl/>
        </w:rPr>
        <w:t>الإجماع</w:t>
      </w:r>
      <w:r w:rsidR="00F1375A" w:rsidRPr="00E44779">
        <w:rPr>
          <w:rStyle w:val="aff8"/>
          <w:rFonts w:ascii="Traditional Arabic" w:hAnsi="Traditional Arabic" w:cs="Traditional Arabic" w:hint="cs"/>
          <w:b w:val="0"/>
          <w:sz w:val="48"/>
          <w:szCs w:val="36"/>
          <w:rtl/>
        </w:rPr>
        <w:t>:</w:t>
      </w:r>
    </w:p>
    <w:p w:rsidR="00FF4037" w:rsidRPr="00E44779" w:rsidRDefault="00FF4037" w:rsidP="00F1375A">
      <w:pPr>
        <w:spacing w:after="120" w:line="216" w:lineRule="auto"/>
        <w:ind w:firstLine="470"/>
        <w:rPr>
          <w:color w:val="auto"/>
          <w:rtl/>
        </w:rPr>
      </w:pPr>
      <w:r w:rsidRPr="00E44779">
        <w:rPr>
          <w:rFonts w:hint="cs"/>
          <w:color w:val="auto"/>
          <w:rtl/>
        </w:rPr>
        <w:t>قال النووي نقلاً عن القاضي عياض: (</w:t>
      </w:r>
      <w:r w:rsidRPr="00E44779">
        <w:rPr>
          <w:color w:val="auto"/>
          <w:rtl/>
        </w:rPr>
        <w:t xml:space="preserve">وقد جاءت الآثار التي بلغت بمجموعها التواتر بصحة </w:t>
      </w:r>
      <w:r w:rsidR="00ED7F29" w:rsidRPr="00E44779">
        <w:rPr>
          <w:color w:val="auto"/>
          <w:rtl/>
        </w:rPr>
        <w:t>الشفاعة</w:t>
      </w:r>
      <w:r w:rsidRPr="00E44779">
        <w:rPr>
          <w:color w:val="auto"/>
          <w:rtl/>
        </w:rPr>
        <w:t xml:space="preserve"> في الآخرة لمذنبي المؤمنين وأجمع السلف والخلف ومن بعدهم من أهل السنة عليها</w:t>
      </w:r>
      <w:r w:rsidRPr="00E44779">
        <w:rPr>
          <w:rFonts w:hint="cs"/>
          <w:color w:val="auto"/>
          <w:rtl/>
        </w:rPr>
        <w:t>)</w:t>
      </w:r>
      <w:r w:rsidRPr="00E44779">
        <w:rPr>
          <w:rStyle w:val="af2"/>
          <w:color w:val="auto"/>
          <w:rtl/>
        </w:rPr>
        <w:t>(</w:t>
      </w:r>
      <w:r w:rsidRPr="00E44779">
        <w:rPr>
          <w:rStyle w:val="af2"/>
          <w:color w:val="auto"/>
          <w:rtl/>
        </w:rPr>
        <w:footnoteReference w:id="975"/>
      </w:r>
      <w:r w:rsidRPr="00E44779">
        <w:rPr>
          <w:rStyle w:val="af2"/>
          <w:color w:val="auto"/>
          <w:rtl/>
        </w:rPr>
        <w:t>)</w:t>
      </w:r>
    </w:p>
    <w:p w:rsidR="00FF4037" w:rsidRPr="00E44779" w:rsidRDefault="00FF4037" w:rsidP="00F1375A">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1375A" w:rsidRPr="00E44779" w:rsidRDefault="00FF4037" w:rsidP="00F1375A">
      <w:pPr>
        <w:spacing w:after="120" w:line="216" w:lineRule="auto"/>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يَوۡمَئِذ</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لَّا تَنفَعُ ٱلشَّفَٰعَةُ إِلَّا مَنۡ أَذِنَ لَهُ ٱلرَّحۡمَٰنُ وَرَضِيَ لَهُۥ </w:t>
      </w:r>
      <w:r w:rsidRPr="00E44779">
        <w:rPr>
          <w:rFonts w:cs="KFGQPC Uthmanic Script HAFS"/>
          <w:color w:val="auto"/>
          <w:sz w:val="32"/>
          <w:szCs w:val="28"/>
          <w:rtl/>
        </w:rPr>
        <w:t>قَوۡل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00F1375A"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5904F0" w:rsidRPr="00E44779">
        <w:rPr>
          <w:rFonts w:ascii="Traditional Arabic" w:hAnsi="Traditional Arabic"/>
          <w:color w:val="auto"/>
          <w:sz w:val="28"/>
          <w:szCs w:val="28"/>
          <w:rtl/>
        </w:rPr>
        <w:t>طه:109</w:t>
      </w:r>
      <w:r w:rsidR="005904F0" w:rsidRPr="00E44779">
        <w:rPr>
          <w:rFonts w:ascii="Traditional Arabic" w:hAnsi="Traditional Arabic"/>
          <w:color w:val="auto"/>
          <w:sz w:val="28"/>
          <w:szCs w:val="28"/>
          <w:rtl/>
        </w:rPr>
        <w:fldChar w:fldCharType="begin"/>
      </w:r>
      <w:r w:rsidR="005904F0" w:rsidRPr="00E44779">
        <w:rPr>
          <w:rFonts w:ascii="Traditional Arabic" w:hAnsi="Traditional Arabic"/>
          <w:color w:val="auto"/>
          <w:sz w:val="28"/>
          <w:szCs w:val="28"/>
        </w:rPr>
        <w:instrText xml:space="preserve"> XE "</w:instrText>
      </w:r>
      <w:r w:rsidR="005904F0" w:rsidRPr="00E44779">
        <w:rPr>
          <w:rFonts w:ascii="Traditional Arabic" w:hAnsi="Traditional Arabic"/>
          <w:color w:val="auto"/>
          <w:sz w:val="28"/>
          <w:szCs w:val="28"/>
          <w:rtl/>
        </w:rPr>
        <w:instrText>ا:طه:109 ﴿يَو</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مَئِذ</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لَّا تَنفَعُ ٱلشَّفَٰعَةُ إِلَّا مَن</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أَذِنَ</w:instrText>
      </w:r>
      <w:r w:rsidR="005904F0" w:rsidRPr="00E44779">
        <w:rPr>
          <w:rFonts w:ascii="Traditional Arabic" w:hAnsi="Traditional Arabic"/>
          <w:color w:val="auto"/>
          <w:sz w:val="28"/>
          <w:szCs w:val="28"/>
          <w:rtl/>
        </w:rPr>
        <w:instrText xml:space="preserve"> لَهُ ٱلرَّح</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مَٰنُ</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وَرَضِيَ</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لَهُ</w:instrText>
      </w:r>
      <w:r w:rsidR="005904F0" w:rsidRPr="00E44779">
        <w:rPr>
          <w:rFonts w:cs="Times New Roman" w:hint="cs"/>
          <w:color w:val="auto"/>
          <w:sz w:val="28"/>
          <w:szCs w:val="28"/>
          <w:rtl/>
        </w:rPr>
        <w:instrText>ۥ</w:instrText>
      </w:r>
      <w:r w:rsidR="005904F0" w:rsidRPr="00E44779">
        <w:rPr>
          <w:rFonts w:ascii="Traditional Arabic" w:hAnsi="Traditional Arabic"/>
          <w:color w:val="auto"/>
          <w:sz w:val="28"/>
          <w:szCs w:val="28"/>
          <w:rtl/>
        </w:rPr>
        <w:instrText xml:space="preserve"> قَو</w:instrText>
      </w:r>
      <w:r w:rsidR="005904F0" w:rsidRPr="00E44779">
        <w:rPr>
          <w:rFonts w:cs="Times New Roman" w:hint="cs"/>
          <w:color w:val="auto"/>
          <w:sz w:val="28"/>
          <w:szCs w:val="28"/>
          <w:rtl/>
        </w:rPr>
        <w:instrText>ۡ</w:instrText>
      </w:r>
      <w:r w:rsidR="005904F0" w:rsidRPr="00E44779">
        <w:rPr>
          <w:rFonts w:ascii="Traditional Arabic" w:hAnsi="Traditional Arabic" w:hint="cs"/>
          <w:color w:val="auto"/>
          <w:sz w:val="28"/>
          <w:szCs w:val="28"/>
          <w:rtl/>
        </w:rPr>
        <w:instrText>ل</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ا ﴾</w:instrText>
      </w:r>
      <w:r w:rsidR="005904F0" w:rsidRPr="00E44779">
        <w:rPr>
          <w:rFonts w:ascii="Traditional Arabic" w:hAnsi="Traditional Arabic"/>
          <w:color w:val="auto"/>
          <w:sz w:val="28"/>
          <w:szCs w:val="28"/>
        </w:rPr>
        <w:instrText xml:space="preserve">" </w:instrText>
      </w:r>
      <w:r w:rsidR="005904F0"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1375A" w:rsidRPr="00E44779">
        <w:rPr>
          <w:rFonts w:hint="cs"/>
          <w:color w:val="auto"/>
          <w:rtl/>
        </w:rPr>
        <w:t>.</w:t>
      </w:r>
      <w:r w:rsidRPr="00E44779">
        <w:rPr>
          <w:rFonts w:hint="cs"/>
          <w:color w:val="auto"/>
          <w:rtl/>
        </w:rPr>
        <w:t xml:space="preserve"> </w:t>
      </w:r>
    </w:p>
    <w:p w:rsidR="008E24B8" w:rsidRPr="00E44779" w:rsidRDefault="00FF4037" w:rsidP="00A2457A">
      <w:pPr>
        <w:spacing w:after="120"/>
        <w:ind w:firstLine="470"/>
        <w:rPr>
          <w:color w:val="auto"/>
          <w:rtl/>
        </w:rPr>
      </w:pPr>
      <w:r w:rsidRPr="00E44779">
        <w:rPr>
          <w:rFonts w:hint="cs"/>
          <w:color w:val="auto"/>
          <w:rtl/>
        </w:rPr>
        <w:lastRenderedPageBreak/>
        <w:t>وقوله تعالى</w:t>
      </w:r>
      <w:r w:rsidR="00F1375A"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وَلَا تَنفَعُ ٱلش</w:t>
      </w:r>
      <w:r w:rsidRPr="00E44779">
        <w:rPr>
          <w:rFonts w:cs="KFGQPC Uthmanic Script HAFS" w:hint="cs"/>
          <w:color w:val="auto"/>
          <w:sz w:val="32"/>
          <w:szCs w:val="28"/>
          <w:rtl/>
        </w:rPr>
        <w:t>َّ</w:t>
      </w:r>
      <w:r w:rsidRPr="00E44779">
        <w:rPr>
          <w:rFonts w:cs="KFGQPC Uthmanic Script HAFS"/>
          <w:color w:val="auto"/>
          <w:sz w:val="32"/>
          <w:szCs w:val="28"/>
          <w:rtl/>
        </w:rPr>
        <w:t xml:space="preserve">فَٰعَةُ عِندَهُۥٓ إِلَّا لِمَنۡ أَذِنَ لَهُۥۚ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5904F0" w:rsidRPr="00E44779">
        <w:rPr>
          <w:rFonts w:ascii="Traditional Arabic" w:hAnsi="Traditional Arabic"/>
          <w:color w:val="auto"/>
          <w:sz w:val="28"/>
          <w:szCs w:val="28"/>
          <w:rtl/>
        </w:rPr>
        <w:t>سبأ:23</w:t>
      </w:r>
      <w:r w:rsidR="005904F0" w:rsidRPr="00E44779">
        <w:rPr>
          <w:rFonts w:ascii="Traditional Arabic" w:hAnsi="Traditional Arabic"/>
          <w:color w:val="auto"/>
          <w:sz w:val="28"/>
          <w:szCs w:val="28"/>
          <w:rtl/>
        </w:rPr>
        <w:fldChar w:fldCharType="begin"/>
      </w:r>
      <w:r w:rsidR="005904F0" w:rsidRPr="00E44779">
        <w:rPr>
          <w:rFonts w:ascii="Traditional Arabic" w:hAnsi="Traditional Arabic"/>
          <w:color w:val="auto"/>
          <w:sz w:val="28"/>
          <w:szCs w:val="28"/>
        </w:rPr>
        <w:instrText xml:space="preserve"> XE "</w:instrText>
      </w:r>
      <w:r w:rsidR="005904F0" w:rsidRPr="00E44779">
        <w:rPr>
          <w:rFonts w:ascii="Traditional Arabic" w:hAnsi="Traditional Arabic"/>
          <w:color w:val="auto"/>
          <w:sz w:val="28"/>
          <w:szCs w:val="28"/>
          <w:rtl/>
        </w:rPr>
        <w:instrText>ا:سبأ:23 ﴿وَلَا تَنفَعُ ٱلشَّفَٰعَةُ عِندَهُ</w:instrText>
      </w:r>
      <w:r w:rsidR="005904F0" w:rsidRPr="00E44779">
        <w:rPr>
          <w:rFonts w:cs="Times New Roman" w:hint="cs"/>
          <w:color w:val="auto"/>
          <w:sz w:val="28"/>
          <w:szCs w:val="28"/>
          <w:rtl/>
        </w:rPr>
        <w:instrText>ۥٓ</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إِلَّا</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لِمَن</w:instrText>
      </w:r>
      <w:r w:rsidR="005904F0" w:rsidRPr="00E44779">
        <w:rPr>
          <w:rFonts w:cs="Times New Roman" w:hint="cs"/>
          <w:color w:val="auto"/>
          <w:sz w:val="28"/>
          <w:szCs w:val="28"/>
          <w:rtl/>
        </w:rPr>
        <w:instrText>ۡ</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أَذِنَ</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hint="cs"/>
          <w:color w:val="auto"/>
          <w:sz w:val="28"/>
          <w:szCs w:val="28"/>
          <w:rtl/>
        </w:rPr>
        <w:instrText>لَهُ</w:instrText>
      </w:r>
      <w:r w:rsidR="005904F0" w:rsidRPr="00E44779">
        <w:rPr>
          <w:rFonts w:cs="Times New Roman" w:hint="cs"/>
          <w:color w:val="auto"/>
          <w:sz w:val="28"/>
          <w:szCs w:val="28"/>
          <w:rtl/>
        </w:rPr>
        <w:instrText>ۥۚ</w:instrText>
      </w:r>
      <w:r w:rsidR="005904F0" w:rsidRPr="00E44779">
        <w:rPr>
          <w:rFonts w:ascii="Traditional Arabic" w:hAnsi="Traditional Arabic"/>
          <w:color w:val="auto"/>
          <w:sz w:val="28"/>
          <w:szCs w:val="28"/>
          <w:rtl/>
        </w:rPr>
        <w:instrText xml:space="preserve"> ﴾</w:instrText>
      </w:r>
      <w:r w:rsidR="005904F0" w:rsidRPr="00E44779">
        <w:rPr>
          <w:rFonts w:ascii="Traditional Arabic" w:hAnsi="Traditional Arabic"/>
          <w:color w:val="auto"/>
          <w:sz w:val="28"/>
          <w:szCs w:val="28"/>
        </w:rPr>
        <w:instrText xml:space="preserve">" </w:instrText>
      </w:r>
      <w:r w:rsidR="005904F0"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 xml:space="preserve">] </w:t>
      </w:r>
      <w:r w:rsidRPr="00E44779">
        <w:rPr>
          <w:rFonts w:hint="cs"/>
          <w:color w:val="auto"/>
          <w:rtl/>
        </w:rPr>
        <w:t xml:space="preserve">فدلت الآيات على ثبوت </w:t>
      </w:r>
      <w:r w:rsidR="00ED7F29" w:rsidRPr="00E44779">
        <w:rPr>
          <w:rFonts w:hint="cs"/>
          <w:color w:val="auto"/>
          <w:rtl/>
        </w:rPr>
        <w:t>الشفاعة</w:t>
      </w:r>
      <w:r w:rsidRPr="00E44779">
        <w:rPr>
          <w:rFonts w:hint="cs"/>
          <w:color w:val="auto"/>
          <w:rtl/>
        </w:rPr>
        <w:t xml:space="preserve"> التي توفرت شروطها</w:t>
      </w:r>
      <w:r w:rsidR="008E24B8" w:rsidRPr="00E44779">
        <w:rPr>
          <w:rFonts w:hint="cs"/>
          <w:color w:val="auto"/>
          <w:rtl/>
        </w:rPr>
        <w:t>.</w:t>
      </w:r>
      <w:r w:rsidRPr="00E44779">
        <w:rPr>
          <w:rFonts w:hint="cs"/>
          <w:color w:val="auto"/>
          <w:rtl/>
        </w:rPr>
        <w:t xml:space="preserve"> </w:t>
      </w:r>
    </w:p>
    <w:p w:rsidR="008E24B8" w:rsidRPr="00E44779" w:rsidRDefault="00FF4037" w:rsidP="00A2457A">
      <w:pPr>
        <w:spacing w:after="120"/>
        <w:ind w:firstLine="470"/>
        <w:rPr>
          <w:color w:val="auto"/>
          <w:rtl/>
        </w:rPr>
      </w:pPr>
      <w:r w:rsidRPr="00E44779">
        <w:rPr>
          <w:rFonts w:hint="cs"/>
          <w:color w:val="auto"/>
          <w:rtl/>
        </w:rPr>
        <w:t>و</w:t>
      </w:r>
      <w:r w:rsidR="00570C79" w:rsidRPr="00E44779">
        <w:rPr>
          <w:rFonts w:hint="cs"/>
          <w:color w:val="auto"/>
          <w:rtl/>
        </w:rPr>
        <w:t>قوله تعالى:</w:t>
      </w:r>
      <w:r w:rsidR="008E24B8" w:rsidRPr="00E44779">
        <w:rPr>
          <w:rFonts w:ascii="Traditional Arabic" w:hAnsi="Traditional Arabic" w:hint="cs"/>
          <w:color w:val="auto"/>
          <w:sz w:val="32"/>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فَمَا تَنفَعُهُمۡ شَفَٰعَةُ ٱلشَّٰفِعِينَ </w:t>
      </w:r>
      <w:r w:rsidRPr="00E44779">
        <w:rPr>
          <w:rFonts w:ascii="Traditional Arabic" w:hAnsi="Traditional Arabic" w:hint="cs"/>
          <w:color w:val="auto"/>
          <w:sz w:val="32"/>
          <w:rtl/>
        </w:rPr>
        <w:t>﴾</w:t>
      </w:r>
      <w:r w:rsidRPr="00E44779">
        <w:rPr>
          <w:color w:val="auto"/>
          <w:sz w:val="28"/>
          <w:szCs w:val="28"/>
          <w:rtl/>
        </w:rPr>
        <w:t>[</w:t>
      </w:r>
      <w:r w:rsidR="005904F0" w:rsidRPr="00E44779">
        <w:rPr>
          <w:color w:val="auto"/>
          <w:sz w:val="28"/>
          <w:szCs w:val="28"/>
          <w:rtl/>
        </w:rPr>
        <w:t>المدَّثر:48</w:t>
      </w:r>
      <w:r w:rsidR="005904F0" w:rsidRPr="00E44779">
        <w:rPr>
          <w:color w:val="auto"/>
          <w:sz w:val="28"/>
          <w:szCs w:val="28"/>
          <w:rtl/>
        </w:rPr>
        <w:fldChar w:fldCharType="begin"/>
      </w:r>
      <w:r w:rsidR="005904F0" w:rsidRPr="00E44779">
        <w:rPr>
          <w:color w:val="auto"/>
          <w:sz w:val="28"/>
          <w:szCs w:val="28"/>
        </w:rPr>
        <w:instrText xml:space="preserve"> XE "</w:instrText>
      </w:r>
      <w:r w:rsidR="005904F0" w:rsidRPr="00E44779">
        <w:rPr>
          <w:rFonts w:hint="eastAsia"/>
          <w:color w:val="auto"/>
          <w:sz w:val="28"/>
          <w:szCs w:val="28"/>
          <w:rtl/>
        </w:rPr>
        <w:instrText>ا</w:instrText>
      </w:r>
      <w:r w:rsidR="005904F0" w:rsidRPr="00E44779">
        <w:rPr>
          <w:color w:val="auto"/>
          <w:sz w:val="28"/>
          <w:szCs w:val="28"/>
          <w:rtl/>
        </w:rPr>
        <w:instrText>:</w:instrText>
      </w:r>
      <w:r w:rsidR="005904F0" w:rsidRPr="00E44779">
        <w:rPr>
          <w:rFonts w:hint="eastAsia"/>
          <w:color w:val="auto"/>
          <w:sz w:val="28"/>
          <w:szCs w:val="28"/>
          <w:rtl/>
        </w:rPr>
        <w:instrText>المدَّثر</w:instrText>
      </w:r>
      <w:r w:rsidR="005904F0" w:rsidRPr="00E44779">
        <w:rPr>
          <w:color w:val="auto"/>
          <w:sz w:val="28"/>
          <w:szCs w:val="28"/>
          <w:rtl/>
        </w:rPr>
        <w:instrText>:48</w:instrText>
      </w:r>
      <w:r w:rsidR="005904F0" w:rsidRPr="00E44779">
        <w:rPr>
          <w:rFonts w:hint="cs"/>
          <w:color w:val="auto"/>
          <w:sz w:val="28"/>
          <w:szCs w:val="28"/>
          <w:rtl/>
        </w:rPr>
        <w:instrText xml:space="preserve"> </w:instrText>
      </w:r>
      <w:r w:rsidR="005904F0" w:rsidRPr="00E44779">
        <w:rPr>
          <w:rFonts w:ascii="Traditional Arabic" w:hAnsi="Traditional Arabic" w:hint="cs"/>
          <w:color w:val="auto"/>
          <w:sz w:val="28"/>
          <w:szCs w:val="28"/>
          <w:rtl/>
        </w:rPr>
        <w:instrText>﴿</w:instrText>
      </w:r>
      <w:r w:rsidR="005904F0" w:rsidRPr="00E44779">
        <w:rPr>
          <w:rFonts w:cs="KFGQPC Uthmanic Script HAFS"/>
          <w:color w:val="auto"/>
          <w:sz w:val="28"/>
          <w:szCs w:val="28"/>
          <w:rtl/>
        </w:rPr>
        <w:instrText xml:space="preserve">فَمَا تَنفَعُهُمۡ شَفَٰعَةُ ٱلشَّٰفِعِينَ </w:instrText>
      </w:r>
      <w:r w:rsidR="005904F0" w:rsidRPr="00E44779">
        <w:rPr>
          <w:rFonts w:ascii="Traditional Arabic" w:hAnsi="Traditional Arabic" w:hint="cs"/>
          <w:color w:val="auto"/>
          <w:sz w:val="28"/>
          <w:szCs w:val="28"/>
          <w:rtl/>
        </w:rPr>
        <w:instrText>﴾</w:instrText>
      </w:r>
      <w:r w:rsidR="005904F0" w:rsidRPr="00E44779">
        <w:rPr>
          <w:color w:val="auto"/>
          <w:sz w:val="28"/>
          <w:szCs w:val="28"/>
        </w:rPr>
        <w:instrText xml:space="preserve">" </w:instrText>
      </w:r>
      <w:r w:rsidR="005904F0" w:rsidRPr="00E44779">
        <w:rPr>
          <w:color w:val="auto"/>
          <w:sz w:val="28"/>
          <w:szCs w:val="28"/>
          <w:rtl/>
        </w:rPr>
        <w:fldChar w:fldCharType="end"/>
      </w:r>
      <w:r w:rsidRPr="00E44779">
        <w:rPr>
          <w:color w:val="auto"/>
          <w:sz w:val="28"/>
          <w:szCs w:val="28"/>
          <w:rtl/>
        </w:rPr>
        <w:t>]</w:t>
      </w:r>
      <w:r w:rsidR="008E24B8" w:rsidRPr="00E44779">
        <w:rPr>
          <w:rFonts w:hint="cs"/>
          <w:color w:val="auto"/>
          <w:rtl/>
        </w:rPr>
        <w:t>.</w:t>
      </w:r>
      <w:r w:rsidRPr="00E44779">
        <w:rPr>
          <w:rFonts w:hint="cs"/>
          <w:color w:val="auto"/>
          <w:rtl/>
        </w:rPr>
        <w:t xml:space="preserve"> </w:t>
      </w:r>
    </w:p>
    <w:p w:rsidR="008E24B8" w:rsidRPr="00E44779" w:rsidRDefault="00FF4037" w:rsidP="00A2457A">
      <w:pPr>
        <w:spacing w:after="120"/>
        <w:ind w:firstLine="470"/>
        <w:rPr>
          <w:color w:val="auto"/>
          <w:rtl/>
        </w:rPr>
      </w:pPr>
      <w:r w:rsidRPr="00E44779">
        <w:rPr>
          <w:rFonts w:hint="cs"/>
          <w:color w:val="auto"/>
          <w:rtl/>
        </w:rPr>
        <w:t xml:space="preserve">قال القرطبي: </w:t>
      </w:r>
      <w:r w:rsidR="008E24B8" w:rsidRPr="00E44779">
        <w:rPr>
          <w:rFonts w:hint="cs"/>
          <w:color w:val="auto"/>
          <w:rtl/>
        </w:rPr>
        <w:t>(</w:t>
      </w:r>
      <w:r w:rsidRPr="00E44779">
        <w:rPr>
          <w:color w:val="auto"/>
          <w:rtl/>
        </w:rPr>
        <w:t xml:space="preserve">هذا دليل على صحة </w:t>
      </w:r>
      <w:r w:rsidR="00ED7F29" w:rsidRPr="00E44779">
        <w:rPr>
          <w:color w:val="auto"/>
          <w:rtl/>
        </w:rPr>
        <w:t>الشفاعة</w:t>
      </w:r>
      <w:r w:rsidRPr="00E44779">
        <w:rPr>
          <w:color w:val="auto"/>
          <w:rtl/>
        </w:rPr>
        <w:t xml:space="preserve"> للمذنبين، وذلك أن قوما من أهل التوحيد عذبوا بذنوبهم، ثم شفع فيهم، فرحمهم الله بتوحيدهم والشفاعة، فأخرجوا من النار، وليس للكفار شفيع يشفع فيهم</w:t>
      </w:r>
      <w:r w:rsidR="008E24B8" w:rsidRPr="00E44779">
        <w:rPr>
          <w:rFonts w:hint="cs"/>
          <w:color w:val="auto"/>
          <w:rtl/>
        </w:rPr>
        <w:t>)</w:t>
      </w:r>
      <w:r w:rsidRPr="00E44779">
        <w:rPr>
          <w:rStyle w:val="af2"/>
          <w:color w:val="auto"/>
          <w:rtl/>
        </w:rPr>
        <w:t>(</w:t>
      </w:r>
      <w:r w:rsidRPr="00E44779">
        <w:rPr>
          <w:rStyle w:val="af2"/>
          <w:color w:val="auto"/>
          <w:rtl/>
        </w:rPr>
        <w:footnoteReference w:id="976"/>
      </w:r>
      <w:r w:rsidRPr="00E44779">
        <w:rPr>
          <w:rStyle w:val="af2"/>
          <w:color w:val="auto"/>
          <w:rtl/>
        </w:rPr>
        <w:t>)</w:t>
      </w:r>
      <w:r w:rsidR="008E24B8" w:rsidRPr="00E44779">
        <w:rPr>
          <w:rFonts w:hint="cs"/>
          <w:color w:val="auto"/>
          <w:rtl/>
        </w:rPr>
        <w:t>.</w:t>
      </w:r>
      <w:r w:rsidRPr="00E44779">
        <w:rPr>
          <w:rFonts w:hint="cs"/>
          <w:color w:val="auto"/>
          <w:rtl/>
        </w:rPr>
        <w:t xml:space="preserve"> </w:t>
      </w:r>
    </w:p>
    <w:p w:rsidR="00FF4037" w:rsidRPr="00E44779" w:rsidRDefault="00FF4037" w:rsidP="008E24B8">
      <w:pPr>
        <w:spacing w:after="120"/>
        <w:ind w:firstLine="470"/>
        <w:rPr>
          <w:color w:val="auto"/>
          <w:rtl/>
        </w:rPr>
      </w:pPr>
      <w:r w:rsidRPr="00E44779">
        <w:rPr>
          <w:rFonts w:hint="cs"/>
          <w:color w:val="auto"/>
          <w:rtl/>
        </w:rPr>
        <w:t xml:space="preserve">وعن </w:t>
      </w:r>
      <w:r w:rsidRPr="00E44779">
        <w:rPr>
          <w:color w:val="auto"/>
          <w:rtl/>
        </w:rPr>
        <w:t xml:space="preserve">عمران بن حصين رضي الله عنهما، عن النبي </w:t>
      </w:r>
      <w:r w:rsidR="008E24B8" w:rsidRPr="00E44779">
        <w:rPr>
          <w:color w:val="auto"/>
        </w:rPr>
        <w:sym w:font="AGA Arabesque" w:char="F072"/>
      </w:r>
      <w:r w:rsidRPr="00E44779">
        <w:rPr>
          <w:color w:val="auto"/>
          <w:rtl/>
        </w:rPr>
        <w:t xml:space="preserve"> قال: </w:t>
      </w:r>
      <w:r w:rsidR="008E24B8" w:rsidRPr="00E44779">
        <w:rPr>
          <w:rFonts w:ascii="Traditional Arabic" w:hAnsi="Traditional Arabic"/>
          <w:b/>
          <w:bCs/>
          <w:color w:val="auto"/>
          <w:rtl/>
          <w:lang w:val="x-none"/>
        </w:rPr>
        <w:t>«</w:t>
      </w:r>
      <w:r w:rsidR="008E24B8" w:rsidRPr="00E44779">
        <w:rPr>
          <w:rFonts w:hint="cs"/>
          <w:color w:val="auto"/>
          <w:rtl/>
        </w:rPr>
        <w:t xml:space="preserve"> </w:t>
      </w:r>
      <w:r w:rsidR="005904F0" w:rsidRPr="00E44779">
        <w:rPr>
          <w:b/>
          <w:bCs/>
          <w:color w:val="auto"/>
          <w:rtl/>
        </w:rPr>
        <w:t xml:space="preserve">يخرج قوم من النار بشفاعة محمد </w:t>
      </w:r>
      <w:r w:rsidR="008E24B8" w:rsidRPr="00E44779">
        <w:rPr>
          <w:b/>
          <w:bCs/>
          <w:color w:val="auto"/>
        </w:rPr>
        <w:sym w:font="AGA Arabesque" w:char="F072"/>
      </w:r>
      <w:r w:rsidR="005904F0" w:rsidRPr="00E44779">
        <w:rPr>
          <w:b/>
          <w:bCs/>
          <w:color w:val="auto"/>
          <w:rtl/>
        </w:rPr>
        <w:t xml:space="preserve"> فيدخلون الجنة، يسمون الجهنميين</w:t>
      </w:r>
      <w:r w:rsidR="005904F0" w:rsidRPr="00E44779">
        <w:rPr>
          <w:color w:val="auto"/>
          <w:rtl/>
        </w:rPr>
        <w:fldChar w:fldCharType="begin"/>
      </w:r>
      <w:r w:rsidR="005904F0" w:rsidRPr="00E44779">
        <w:rPr>
          <w:color w:val="auto"/>
        </w:rPr>
        <w:instrText xml:space="preserve"> XE "</w:instrText>
      </w:r>
      <w:r w:rsidR="005904F0" w:rsidRPr="00E44779">
        <w:rPr>
          <w:rFonts w:hint="eastAsia"/>
          <w:color w:val="auto"/>
          <w:rtl/>
        </w:rPr>
        <w:instrText>فهرس</w:instrText>
      </w:r>
      <w:r w:rsidR="005904F0" w:rsidRPr="00E44779">
        <w:rPr>
          <w:color w:val="auto"/>
          <w:rtl/>
        </w:rPr>
        <w:instrText xml:space="preserve"> </w:instrText>
      </w:r>
      <w:r w:rsidR="005904F0" w:rsidRPr="00E44779">
        <w:rPr>
          <w:rFonts w:hint="eastAsia"/>
          <w:color w:val="auto"/>
          <w:rtl/>
        </w:rPr>
        <w:instrText>الحديث</w:instrText>
      </w:r>
      <w:r w:rsidR="005904F0" w:rsidRPr="00E44779">
        <w:rPr>
          <w:color w:val="auto"/>
          <w:rtl/>
        </w:rPr>
        <w:instrText>:</w:instrText>
      </w:r>
      <w:r w:rsidR="005904F0" w:rsidRPr="00E44779">
        <w:rPr>
          <w:rFonts w:hint="eastAsia"/>
          <w:color w:val="auto"/>
          <w:rtl/>
        </w:rPr>
        <w:instrText>يخرج</w:instrText>
      </w:r>
      <w:r w:rsidR="005904F0" w:rsidRPr="00E44779">
        <w:rPr>
          <w:color w:val="auto"/>
          <w:rtl/>
        </w:rPr>
        <w:instrText xml:space="preserve"> </w:instrText>
      </w:r>
      <w:r w:rsidR="005904F0" w:rsidRPr="00E44779">
        <w:rPr>
          <w:rFonts w:hint="eastAsia"/>
          <w:color w:val="auto"/>
          <w:rtl/>
        </w:rPr>
        <w:instrText>قوم</w:instrText>
      </w:r>
      <w:r w:rsidR="005904F0" w:rsidRPr="00E44779">
        <w:rPr>
          <w:color w:val="auto"/>
          <w:rtl/>
        </w:rPr>
        <w:instrText xml:space="preserve"> </w:instrText>
      </w:r>
      <w:r w:rsidR="005904F0" w:rsidRPr="00E44779">
        <w:rPr>
          <w:rFonts w:hint="eastAsia"/>
          <w:color w:val="auto"/>
          <w:rtl/>
        </w:rPr>
        <w:instrText>من</w:instrText>
      </w:r>
      <w:r w:rsidR="005904F0" w:rsidRPr="00E44779">
        <w:rPr>
          <w:color w:val="auto"/>
          <w:rtl/>
        </w:rPr>
        <w:instrText xml:space="preserve"> </w:instrText>
      </w:r>
      <w:r w:rsidR="005904F0" w:rsidRPr="00E44779">
        <w:rPr>
          <w:rFonts w:hint="eastAsia"/>
          <w:color w:val="auto"/>
          <w:rtl/>
        </w:rPr>
        <w:instrText>النار</w:instrText>
      </w:r>
      <w:r w:rsidR="005904F0" w:rsidRPr="00E44779">
        <w:rPr>
          <w:color w:val="auto"/>
          <w:rtl/>
        </w:rPr>
        <w:instrText xml:space="preserve"> </w:instrText>
      </w:r>
      <w:r w:rsidR="005904F0" w:rsidRPr="00E44779">
        <w:rPr>
          <w:rFonts w:hint="eastAsia"/>
          <w:color w:val="auto"/>
          <w:rtl/>
        </w:rPr>
        <w:instrText>بشفاعة</w:instrText>
      </w:r>
      <w:r w:rsidR="005904F0" w:rsidRPr="00E44779">
        <w:rPr>
          <w:color w:val="auto"/>
          <w:rtl/>
        </w:rPr>
        <w:instrText xml:space="preserve"> </w:instrText>
      </w:r>
      <w:r w:rsidR="005904F0" w:rsidRPr="00E44779">
        <w:rPr>
          <w:rFonts w:hint="eastAsia"/>
          <w:color w:val="auto"/>
          <w:rtl/>
        </w:rPr>
        <w:instrText>محمد</w:instrText>
      </w:r>
      <w:r w:rsidR="005904F0" w:rsidRPr="00E44779">
        <w:rPr>
          <w:color w:val="auto"/>
          <w:rtl/>
        </w:rPr>
        <w:instrText xml:space="preserve"> </w:instrText>
      </w:r>
      <w:r w:rsidR="005904F0" w:rsidRPr="00E44779">
        <w:rPr>
          <w:rFonts w:hint="eastAsia"/>
          <w:color w:val="auto"/>
          <w:rtl/>
        </w:rPr>
        <w:instrText>صلى</w:instrText>
      </w:r>
      <w:r w:rsidR="005904F0" w:rsidRPr="00E44779">
        <w:rPr>
          <w:color w:val="auto"/>
          <w:rtl/>
        </w:rPr>
        <w:instrText xml:space="preserve"> </w:instrText>
      </w:r>
      <w:r w:rsidR="005904F0" w:rsidRPr="00E44779">
        <w:rPr>
          <w:rFonts w:hint="eastAsia"/>
          <w:color w:val="auto"/>
          <w:rtl/>
        </w:rPr>
        <w:instrText>الله</w:instrText>
      </w:r>
      <w:r w:rsidR="005904F0" w:rsidRPr="00E44779">
        <w:rPr>
          <w:color w:val="auto"/>
          <w:rtl/>
        </w:rPr>
        <w:instrText xml:space="preserve"> </w:instrText>
      </w:r>
      <w:r w:rsidR="005904F0" w:rsidRPr="00E44779">
        <w:rPr>
          <w:rFonts w:hint="eastAsia"/>
          <w:color w:val="auto"/>
          <w:rtl/>
        </w:rPr>
        <w:instrText>عليه</w:instrText>
      </w:r>
      <w:r w:rsidR="005904F0" w:rsidRPr="00E44779">
        <w:rPr>
          <w:color w:val="auto"/>
          <w:rtl/>
        </w:rPr>
        <w:instrText xml:space="preserve"> </w:instrText>
      </w:r>
      <w:r w:rsidR="005904F0" w:rsidRPr="00E44779">
        <w:rPr>
          <w:rFonts w:hint="eastAsia"/>
          <w:color w:val="auto"/>
          <w:rtl/>
        </w:rPr>
        <w:instrText>وسلم</w:instrText>
      </w:r>
      <w:r w:rsidR="005904F0" w:rsidRPr="00E44779">
        <w:rPr>
          <w:color w:val="auto"/>
          <w:rtl/>
        </w:rPr>
        <w:instrText xml:space="preserve"> </w:instrText>
      </w:r>
      <w:r w:rsidR="005904F0" w:rsidRPr="00E44779">
        <w:rPr>
          <w:rFonts w:hint="eastAsia"/>
          <w:color w:val="auto"/>
          <w:rtl/>
        </w:rPr>
        <w:instrText>فيدخلون</w:instrText>
      </w:r>
      <w:r w:rsidR="005904F0" w:rsidRPr="00E44779">
        <w:rPr>
          <w:color w:val="auto"/>
          <w:rtl/>
        </w:rPr>
        <w:instrText xml:space="preserve"> </w:instrText>
      </w:r>
      <w:r w:rsidR="005904F0" w:rsidRPr="00E44779">
        <w:rPr>
          <w:rFonts w:hint="eastAsia"/>
          <w:color w:val="auto"/>
          <w:rtl/>
        </w:rPr>
        <w:instrText>الجنة،</w:instrText>
      </w:r>
      <w:r w:rsidR="005904F0" w:rsidRPr="00E44779">
        <w:rPr>
          <w:color w:val="auto"/>
          <w:rtl/>
        </w:rPr>
        <w:instrText xml:space="preserve"> </w:instrText>
      </w:r>
      <w:r w:rsidR="005904F0" w:rsidRPr="00E44779">
        <w:rPr>
          <w:rFonts w:hint="eastAsia"/>
          <w:color w:val="auto"/>
          <w:rtl/>
        </w:rPr>
        <w:instrText>يسمون</w:instrText>
      </w:r>
      <w:r w:rsidR="005904F0" w:rsidRPr="00E44779">
        <w:rPr>
          <w:color w:val="auto"/>
          <w:rtl/>
        </w:rPr>
        <w:instrText xml:space="preserve"> </w:instrText>
      </w:r>
      <w:r w:rsidR="005904F0" w:rsidRPr="00E44779">
        <w:rPr>
          <w:rFonts w:hint="eastAsia"/>
          <w:color w:val="auto"/>
          <w:rtl/>
        </w:rPr>
        <w:instrText>الجهنميين</w:instrText>
      </w:r>
      <w:r w:rsidR="005904F0" w:rsidRPr="00E44779">
        <w:rPr>
          <w:color w:val="auto"/>
        </w:rPr>
        <w:instrText xml:space="preserve">" </w:instrText>
      </w:r>
      <w:r w:rsidR="005904F0" w:rsidRPr="00E44779">
        <w:rPr>
          <w:color w:val="auto"/>
          <w:rtl/>
        </w:rPr>
        <w:fldChar w:fldCharType="end"/>
      </w:r>
      <w:r w:rsidR="008E24B8" w:rsidRPr="00E44779">
        <w:rPr>
          <w:rFonts w:hint="cs"/>
          <w:color w:val="auto"/>
          <w:rtl/>
        </w:rPr>
        <w:t xml:space="preserve"> </w:t>
      </w:r>
      <w:r w:rsidR="008E24B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77"/>
      </w:r>
      <w:r w:rsidRPr="00E44779">
        <w:rPr>
          <w:rStyle w:val="af2"/>
          <w:color w:val="auto"/>
          <w:rtl/>
        </w:rPr>
        <w:t>)</w:t>
      </w:r>
      <w:r w:rsidR="008E24B8" w:rsidRPr="00E44779">
        <w:rPr>
          <w:rFonts w:hint="cs"/>
          <w:color w:val="auto"/>
          <w:rtl/>
        </w:rPr>
        <w:t>.</w:t>
      </w:r>
      <w:r w:rsidRPr="00E44779">
        <w:rPr>
          <w:rFonts w:hint="cs"/>
          <w:color w:val="auto"/>
          <w:rtl/>
        </w:rPr>
        <w:t xml:space="preserve"> </w:t>
      </w:r>
    </w:p>
    <w:p w:rsidR="00FF4037" w:rsidRPr="00E44779" w:rsidRDefault="00FF4037" w:rsidP="008E24B8">
      <w:pPr>
        <w:spacing w:after="120"/>
        <w:ind w:firstLine="470"/>
        <w:rPr>
          <w:color w:val="auto"/>
          <w:rtl/>
        </w:rPr>
      </w:pPr>
      <w:r w:rsidRPr="00E44779">
        <w:rPr>
          <w:rFonts w:hint="cs"/>
          <w:color w:val="auto"/>
          <w:rtl/>
        </w:rPr>
        <w:t>و</w:t>
      </w:r>
      <w:r w:rsidRPr="00E44779">
        <w:rPr>
          <w:color w:val="auto"/>
          <w:rtl/>
        </w:rPr>
        <w:t xml:space="preserve">عن أبي هريرة، قال: قال رسول الله </w:t>
      </w:r>
      <w:r w:rsidR="008E24B8" w:rsidRPr="00E44779">
        <w:rPr>
          <w:color w:val="auto"/>
        </w:rPr>
        <w:sym w:font="AGA Arabesque" w:char="F072"/>
      </w:r>
      <w:r w:rsidRPr="00E44779">
        <w:rPr>
          <w:color w:val="auto"/>
          <w:rtl/>
        </w:rPr>
        <w:t xml:space="preserve">: </w:t>
      </w:r>
      <w:r w:rsidR="008E24B8" w:rsidRPr="00E44779">
        <w:rPr>
          <w:rFonts w:ascii="Traditional Arabic" w:hAnsi="Traditional Arabic"/>
          <w:b/>
          <w:bCs/>
          <w:color w:val="auto"/>
          <w:rtl/>
          <w:lang w:val="x-none"/>
        </w:rPr>
        <w:t>«</w:t>
      </w:r>
      <w:r w:rsidR="008E24B8" w:rsidRPr="00E44779">
        <w:rPr>
          <w:rFonts w:hint="cs"/>
          <w:color w:val="auto"/>
          <w:rtl/>
        </w:rPr>
        <w:t xml:space="preserve"> </w:t>
      </w:r>
      <w:r w:rsidR="005904F0" w:rsidRPr="00E44779">
        <w:rPr>
          <w:b/>
          <w:bCs/>
          <w:color w:val="auto"/>
          <w:rtl/>
        </w:rPr>
        <w:t>لكل نبي دعوة مستجابة، فتعجل كل نبي دعوته، وإني اختبأت دعوتي شفاعة لأمتي يوم القيامة، فهي نائلة إن شاء الله من مات من أمتي لا يشرك بالله شيئ</w:t>
      </w:r>
      <w:r w:rsidR="008E24B8" w:rsidRPr="00E44779">
        <w:rPr>
          <w:rFonts w:hint="cs"/>
          <w:b/>
          <w:bCs/>
          <w:color w:val="auto"/>
          <w:rtl/>
        </w:rPr>
        <w:t>اً</w:t>
      </w:r>
      <w:r w:rsidR="005904F0" w:rsidRPr="00E44779">
        <w:rPr>
          <w:color w:val="auto"/>
          <w:rtl/>
        </w:rPr>
        <w:fldChar w:fldCharType="begin"/>
      </w:r>
      <w:r w:rsidR="005904F0" w:rsidRPr="00E44779">
        <w:rPr>
          <w:color w:val="auto"/>
        </w:rPr>
        <w:instrText xml:space="preserve"> XE "</w:instrText>
      </w:r>
      <w:r w:rsidR="005904F0" w:rsidRPr="00E44779">
        <w:rPr>
          <w:rFonts w:hint="eastAsia"/>
          <w:color w:val="auto"/>
          <w:rtl/>
        </w:rPr>
        <w:instrText>فهرس</w:instrText>
      </w:r>
      <w:r w:rsidR="005904F0" w:rsidRPr="00E44779">
        <w:rPr>
          <w:color w:val="auto"/>
          <w:rtl/>
        </w:rPr>
        <w:instrText xml:space="preserve"> </w:instrText>
      </w:r>
      <w:r w:rsidR="005904F0" w:rsidRPr="00E44779">
        <w:rPr>
          <w:rFonts w:hint="eastAsia"/>
          <w:color w:val="auto"/>
          <w:rtl/>
        </w:rPr>
        <w:instrText>الحديث</w:instrText>
      </w:r>
      <w:r w:rsidR="005904F0" w:rsidRPr="00E44779">
        <w:rPr>
          <w:color w:val="auto"/>
          <w:rtl/>
        </w:rPr>
        <w:instrText>:</w:instrText>
      </w:r>
      <w:r w:rsidR="005904F0" w:rsidRPr="00E44779">
        <w:rPr>
          <w:rFonts w:hint="eastAsia"/>
          <w:color w:val="auto"/>
          <w:rtl/>
        </w:rPr>
        <w:instrText>لكل</w:instrText>
      </w:r>
      <w:r w:rsidR="005904F0" w:rsidRPr="00E44779">
        <w:rPr>
          <w:color w:val="auto"/>
          <w:rtl/>
        </w:rPr>
        <w:instrText xml:space="preserve"> </w:instrText>
      </w:r>
      <w:r w:rsidR="005904F0" w:rsidRPr="00E44779">
        <w:rPr>
          <w:rFonts w:hint="eastAsia"/>
          <w:color w:val="auto"/>
          <w:rtl/>
        </w:rPr>
        <w:instrText>نبي</w:instrText>
      </w:r>
      <w:r w:rsidR="005904F0" w:rsidRPr="00E44779">
        <w:rPr>
          <w:color w:val="auto"/>
          <w:rtl/>
        </w:rPr>
        <w:instrText xml:space="preserve"> </w:instrText>
      </w:r>
      <w:r w:rsidR="005904F0" w:rsidRPr="00E44779">
        <w:rPr>
          <w:rFonts w:hint="eastAsia"/>
          <w:color w:val="auto"/>
          <w:rtl/>
        </w:rPr>
        <w:instrText>دعوة</w:instrText>
      </w:r>
      <w:r w:rsidR="005904F0" w:rsidRPr="00E44779">
        <w:rPr>
          <w:color w:val="auto"/>
          <w:rtl/>
        </w:rPr>
        <w:instrText xml:space="preserve"> </w:instrText>
      </w:r>
      <w:r w:rsidR="005904F0" w:rsidRPr="00E44779">
        <w:rPr>
          <w:rFonts w:hint="eastAsia"/>
          <w:color w:val="auto"/>
          <w:rtl/>
        </w:rPr>
        <w:instrText>مستجابة،</w:instrText>
      </w:r>
      <w:r w:rsidR="005904F0" w:rsidRPr="00E44779">
        <w:rPr>
          <w:color w:val="auto"/>
          <w:rtl/>
        </w:rPr>
        <w:instrText xml:space="preserve"> </w:instrText>
      </w:r>
      <w:r w:rsidR="005904F0" w:rsidRPr="00E44779">
        <w:rPr>
          <w:rFonts w:hint="eastAsia"/>
          <w:color w:val="auto"/>
          <w:rtl/>
        </w:rPr>
        <w:instrText>فتعجل</w:instrText>
      </w:r>
      <w:r w:rsidR="005904F0" w:rsidRPr="00E44779">
        <w:rPr>
          <w:color w:val="auto"/>
          <w:rtl/>
        </w:rPr>
        <w:instrText xml:space="preserve"> </w:instrText>
      </w:r>
      <w:r w:rsidR="005904F0" w:rsidRPr="00E44779">
        <w:rPr>
          <w:rFonts w:hint="eastAsia"/>
          <w:color w:val="auto"/>
          <w:rtl/>
        </w:rPr>
        <w:instrText>كل</w:instrText>
      </w:r>
      <w:r w:rsidR="005904F0" w:rsidRPr="00E44779">
        <w:rPr>
          <w:color w:val="auto"/>
          <w:rtl/>
        </w:rPr>
        <w:instrText xml:space="preserve"> </w:instrText>
      </w:r>
      <w:r w:rsidR="005904F0" w:rsidRPr="00E44779">
        <w:rPr>
          <w:rFonts w:hint="eastAsia"/>
          <w:color w:val="auto"/>
          <w:rtl/>
        </w:rPr>
        <w:instrText>نبي</w:instrText>
      </w:r>
      <w:r w:rsidR="005904F0" w:rsidRPr="00E44779">
        <w:rPr>
          <w:color w:val="auto"/>
          <w:rtl/>
        </w:rPr>
        <w:instrText xml:space="preserve"> </w:instrText>
      </w:r>
      <w:r w:rsidR="005904F0" w:rsidRPr="00E44779">
        <w:rPr>
          <w:rFonts w:hint="eastAsia"/>
          <w:color w:val="auto"/>
          <w:rtl/>
        </w:rPr>
        <w:instrText>دعوته،</w:instrText>
      </w:r>
      <w:r w:rsidR="005904F0" w:rsidRPr="00E44779">
        <w:rPr>
          <w:color w:val="auto"/>
          <w:rtl/>
        </w:rPr>
        <w:instrText xml:space="preserve"> </w:instrText>
      </w:r>
      <w:r w:rsidR="005904F0" w:rsidRPr="00E44779">
        <w:rPr>
          <w:rFonts w:hint="eastAsia"/>
          <w:color w:val="auto"/>
          <w:rtl/>
        </w:rPr>
        <w:instrText>وإني</w:instrText>
      </w:r>
      <w:r w:rsidR="005904F0" w:rsidRPr="00E44779">
        <w:rPr>
          <w:color w:val="auto"/>
          <w:rtl/>
        </w:rPr>
        <w:instrText xml:space="preserve"> </w:instrText>
      </w:r>
      <w:r w:rsidR="005904F0" w:rsidRPr="00E44779">
        <w:rPr>
          <w:rFonts w:hint="eastAsia"/>
          <w:color w:val="auto"/>
          <w:rtl/>
        </w:rPr>
        <w:instrText>اختبأت</w:instrText>
      </w:r>
      <w:r w:rsidR="005904F0" w:rsidRPr="00E44779">
        <w:rPr>
          <w:color w:val="auto"/>
          <w:rtl/>
        </w:rPr>
        <w:instrText xml:space="preserve"> </w:instrText>
      </w:r>
      <w:r w:rsidR="005904F0" w:rsidRPr="00E44779">
        <w:rPr>
          <w:rFonts w:hint="eastAsia"/>
          <w:color w:val="auto"/>
          <w:rtl/>
        </w:rPr>
        <w:instrText>دعوتي</w:instrText>
      </w:r>
      <w:r w:rsidR="005904F0" w:rsidRPr="00E44779">
        <w:rPr>
          <w:color w:val="auto"/>
          <w:rtl/>
        </w:rPr>
        <w:instrText xml:space="preserve"> </w:instrText>
      </w:r>
      <w:r w:rsidR="005904F0" w:rsidRPr="00E44779">
        <w:rPr>
          <w:rFonts w:hint="eastAsia"/>
          <w:color w:val="auto"/>
          <w:rtl/>
        </w:rPr>
        <w:instrText>شفاعة</w:instrText>
      </w:r>
      <w:r w:rsidR="005904F0" w:rsidRPr="00E44779">
        <w:rPr>
          <w:color w:val="auto"/>
          <w:rtl/>
        </w:rPr>
        <w:instrText xml:space="preserve"> </w:instrText>
      </w:r>
      <w:r w:rsidR="005904F0" w:rsidRPr="00E44779">
        <w:rPr>
          <w:rFonts w:hint="eastAsia"/>
          <w:color w:val="auto"/>
          <w:rtl/>
        </w:rPr>
        <w:instrText>لأمتي</w:instrText>
      </w:r>
      <w:r w:rsidR="005904F0" w:rsidRPr="00E44779">
        <w:rPr>
          <w:color w:val="auto"/>
          <w:rtl/>
        </w:rPr>
        <w:instrText xml:space="preserve"> </w:instrText>
      </w:r>
      <w:r w:rsidR="005904F0" w:rsidRPr="00E44779">
        <w:rPr>
          <w:rFonts w:hint="eastAsia"/>
          <w:color w:val="auto"/>
          <w:rtl/>
        </w:rPr>
        <w:instrText>يوم</w:instrText>
      </w:r>
      <w:r w:rsidR="005904F0" w:rsidRPr="00E44779">
        <w:rPr>
          <w:color w:val="auto"/>
          <w:rtl/>
        </w:rPr>
        <w:instrText xml:space="preserve"> </w:instrText>
      </w:r>
      <w:r w:rsidR="005904F0" w:rsidRPr="00E44779">
        <w:rPr>
          <w:rFonts w:hint="eastAsia"/>
          <w:color w:val="auto"/>
          <w:rtl/>
        </w:rPr>
        <w:instrText>القيامة،</w:instrText>
      </w:r>
      <w:r w:rsidR="005904F0" w:rsidRPr="00E44779">
        <w:rPr>
          <w:color w:val="auto"/>
          <w:rtl/>
        </w:rPr>
        <w:instrText xml:space="preserve"> </w:instrText>
      </w:r>
      <w:r w:rsidR="005904F0" w:rsidRPr="00E44779">
        <w:rPr>
          <w:rFonts w:hint="eastAsia"/>
          <w:color w:val="auto"/>
          <w:rtl/>
        </w:rPr>
        <w:instrText>فهي</w:instrText>
      </w:r>
      <w:r w:rsidR="005904F0" w:rsidRPr="00E44779">
        <w:rPr>
          <w:color w:val="auto"/>
          <w:rtl/>
        </w:rPr>
        <w:instrText xml:space="preserve"> </w:instrText>
      </w:r>
      <w:r w:rsidR="005904F0" w:rsidRPr="00E44779">
        <w:rPr>
          <w:rFonts w:hint="eastAsia"/>
          <w:color w:val="auto"/>
          <w:rtl/>
        </w:rPr>
        <w:instrText>نائلة</w:instrText>
      </w:r>
      <w:r w:rsidR="005904F0" w:rsidRPr="00E44779">
        <w:rPr>
          <w:color w:val="auto"/>
          <w:rtl/>
        </w:rPr>
        <w:instrText xml:space="preserve"> </w:instrText>
      </w:r>
      <w:r w:rsidR="005904F0" w:rsidRPr="00E44779">
        <w:rPr>
          <w:rFonts w:hint="eastAsia"/>
          <w:color w:val="auto"/>
          <w:rtl/>
        </w:rPr>
        <w:instrText>إن</w:instrText>
      </w:r>
      <w:r w:rsidR="005904F0" w:rsidRPr="00E44779">
        <w:rPr>
          <w:color w:val="auto"/>
          <w:rtl/>
        </w:rPr>
        <w:instrText xml:space="preserve"> </w:instrText>
      </w:r>
      <w:r w:rsidR="005904F0" w:rsidRPr="00E44779">
        <w:rPr>
          <w:rFonts w:hint="eastAsia"/>
          <w:color w:val="auto"/>
          <w:rtl/>
        </w:rPr>
        <w:instrText>شاء</w:instrText>
      </w:r>
      <w:r w:rsidR="005904F0" w:rsidRPr="00E44779">
        <w:rPr>
          <w:color w:val="auto"/>
          <w:rtl/>
        </w:rPr>
        <w:instrText xml:space="preserve"> </w:instrText>
      </w:r>
      <w:r w:rsidR="005904F0" w:rsidRPr="00E44779">
        <w:rPr>
          <w:rFonts w:hint="eastAsia"/>
          <w:color w:val="auto"/>
          <w:rtl/>
        </w:rPr>
        <w:instrText>الله</w:instrText>
      </w:r>
      <w:r w:rsidR="005904F0" w:rsidRPr="00E44779">
        <w:rPr>
          <w:color w:val="auto"/>
          <w:rtl/>
        </w:rPr>
        <w:instrText xml:space="preserve"> </w:instrText>
      </w:r>
      <w:r w:rsidR="005904F0" w:rsidRPr="00E44779">
        <w:rPr>
          <w:rFonts w:hint="eastAsia"/>
          <w:color w:val="auto"/>
          <w:rtl/>
        </w:rPr>
        <w:instrText>من</w:instrText>
      </w:r>
      <w:r w:rsidR="005904F0" w:rsidRPr="00E44779">
        <w:rPr>
          <w:color w:val="auto"/>
          <w:rtl/>
        </w:rPr>
        <w:instrText xml:space="preserve"> </w:instrText>
      </w:r>
      <w:r w:rsidR="005904F0" w:rsidRPr="00E44779">
        <w:rPr>
          <w:rFonts w:hint="eastAsia"/>
          <w:color w:val="auto"/>
          <w:rtl/>
        </w:rPr>
        <w:instrText>مات</w:instrText>
      </w:r>
      <w:r w:rsidR="005904F0" w:rsidRPr="00E44779">
        <w:rPr>
          <w:color w:val="auto"/>
          <w:rtl/>
        </w:rPr>
        <w:instrText xml:space="preserve"> </w:instrText>
      </w:r>
      <w:r w:rsidR="005904F0" w:rsidRPr="00E44779">
        <w:rPr>
          <w:rFonts w:hint="eastAsia"/>
          <w:color w:val="auto"/>
          <w:rtl/>
        </w:rPr>
        <w:instrText>من</w:instrText>
      </w:r>
      <w:r w:rsidR="005904F0" w:rsidRPr="00E44779">
        <w:rPr>
          <w:color w:val="auto"/>
          <w:rtl/>
        </w:rPr>
        <w:instrText xml:space="preserve"> </w:instrText>
      </w:r>
      <w:r w:rsidR="005904F0" w:rsidRPr="00E44779">
        <w:rPr>
          <w:rFonts w:hint="eastAsia"/>
          <w:color w:val="auto"/>
          <w:rtl/>
        </w:rPr>
        <w:instrText>أمتي</w:instrText>
      </w:r>
      <w:r w:rsidR="005904F0" w:rsidRPr="00E44779">
        <w:rPr>
          <w:color w:val="auto"/>
          <w:rtl/>
        </w:rPr>
        <w:instrText xml:space="preserve"> </w:instrText>
      </w:r>
      <w:r w:rsidR="005904F0" w:rsidRPr="00E44779">
        <w:rPr>
          <w:rFonts w:hint="eastAsia"/>
          <w:color w:val="auto"/>
          <w:rtl/>
        </w:rPr>
        <w:instrText>لا</w:instrText>
      </w:r>
      <w:r w:rsidR="005904F0" w:rsidRPr="00E44779">
        <w:rPr>
          <w:color w:val="auto"/>
          <w:rtl/>
        </w:rPr>
        <w:instrText xml:space="preserve"> </w:instrText>
      </w:r>
      <w:r w:rsidR="005904F0" w:rsidRPr="00E44779">
        <w:rPr>
          <w:rFonts w:hint="eastAsia"/>
          <w:color w:val="auto"/>
          <w:rtl/>
        </w:rPr>
        <w:instrText>يشرك</w:instrText>
      </w:r>
      <w:r w:rsidR="005904F0" w:rsidRPr="00E44779">
        <w:rPr>
          <w:color w:val="auto"/>
          <w:rtl/>
        </w:rPr>
        <w:instrText xml:space="preserve"> </w:instrText>
      </w:r>
      <w:r w:rsidR="005904F0" w:rsidRPr="00E44779">
        <w:rPr>
          <w:rFonts w:hint="eastAsia"/>
          <w:color w:val="auto"/>
          <w:rtl/>
        </w:rPr>
        <w:instrText>بالله</w:instrText>
      </w:r>
      <w:r w:rsidR="005904F0" w:rsidRPr="00E44779">
        <w:rPr>
          <w:color w:val="auto"/>
          <w:rtl/>
        </w:rPr>
        <w:instrText xml:space="preserve"> </w:instrText>
      </w:r>
      <w:r w:rsidR="005904F0" w:rsidRPr="00E44779">
        <w:rPr>
          <w:rFonts w:hint="eastAsia"/>
          <w:color w:val="auto"/>
          <w:rtl/>
        </w:rPr>
        <w:instrText>شيئا</w:instrText>
      </w:r>
      <w:r w:rsidR="005904F0" w:rsidRPr="00E44779">
        <w:rPr>
          <w:color w:val="auto"/>
        </w:rPr>
        <w:instrText xml:space="preserve">" </w:instrText>
      </w:r>
      <w:r w:rsidR="005904F0" w:rsidRPr="00E44779">
        <w:rPr>
          <w:color w:val="auto"/>
          <w:rtl/>
        </w:rPr>
        <w:fldChar w:fldCharType="end"/>
      </w:r>
      <w:r w:rsidR="008E24B8" w:rsidRPr="00E44779">
        <w:rPr>
          <w:rFonts w:hint="cs"/>
          <w:color w:val="auto"/>
          <w:rtl/>
        </w:rPr>
        <w:t xml:space="preserve"> </w:t>
      </w:r>
      <w:r w:rsidR="008E24B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78"/>
      </w:r>
      <w:r w:rsidRPr="00E44779">
        <w:rPr>
          <w:rStyle w:val="af2"/>
          <w:color w:val="auto"/>
          <w:rtl/>
        </w:rPr>
        <w:t>)</w:t>
      </w:r>
      <w:r w:rsidR="008E24B8" w:rsidRPr="00E44779">
        <w:rPr>
          <w:rFonts w:hint="cs"/>
          <w:color w:val="auto"/>
          <w:rtl/>
        </w:rPr>
        <w:t>.</w:t>
      </w:r>
    </w:p>
    <w:p w:rsidR="00FF4037" w:rsidRPr="00E44779" w:rsidRDefault="00FF4037" w:rsidP="009A3D83">
      <w:pPr>
        <w:spacing w:after="120" w:line="216" w:lineRule="auto"/>
        <w:ind w:firstLine="470"/>
        <w:rPr>
          <w:color w:val="auto"/>
          <w:rtl/>
        </w:rPr>
      </w:pPr>
      <w:r w:rsidRPr="00E44779">
        <w:rPr>
          <w:rFonts w:hint="cs"/>
          <w:color w:val="auto"/>
          <w:rtl/>
        </w:rPr>
        <w:t xml:space="preserve">وعن أبي سعيد الخدري رضي الله عنه قال: قال رسول الله </w:t>
      </w:r>
      <w:r w:rsidR="008E24B8" w:rsidRPr="00E44779">
        <w:rPr>
          <w:rFonts w:hint="cs"/>
          <w:color w:val="auto"/>
        </w:rPr>
        <w:sym w:font="AGA Arabesque" w:char="F072"/>
      </w:r>
      <w:r w:rsidR="008E24B8" w:rsidRPr="00E44779">
        <w:rPr>
          <w:rFonts w:hint="cs"/>
          <w:color w:val="auto"/>
          <w:rtl/>
        </w:rPr>
        <w:t xml:space="preserve">: </w:t>
      </w:r>
      <w:r w:rsidR="008E24B8" w:rsidRPr="00E44779">
        <w:rPr>
          <w:rFonts w:ascii="Traditional Arabic" w:hAnsi="Traditional Arabic"/>
          <w:b/>
          <w:bCs/>
          <w:color w:val="auto"/>
          <w:rtl/>
          <w:lang w:val="x-none"/>
        </w:rPr>
        <w:t>«</w:t>
      </w:r>
      <w:r w:rsidR="008E24B8" w:rsidRPr="00E44779">
        <w:rPr>
          <w:rFonts w:hint="cs"/>
          <w:color w:val="auto"/>
          <w:rtl/>
        </w:rPr>
        <w:t xml:space="preserve"> </w:t>
      </w:r>
      <w:r w:rsidRPr="00E44779">
        <w:rPr>
          <w:b/>
          <w:bCs/>
          <w:color w:val="auto"/>
          <w:rtl/>
        </w:rPr>
        <w:t xml:space="preserve">ثم </w:t>
      </w:r>
      <w:r w:rsidR="003D7239" w:rsidRPr="00E44779">
        <w:rPr>
          <w:b/>
          <w:bCs/>
          <w:color w:val="auto"/>
          <w:rtl/>
        </w:rPr>
        <w:t>يؤتى بالجسر فيجعل بين ظهري جهنم</w:t>
      </w:r>
      <w:r w:rsidR="003D7239" w:rsidRPr="00E44779">
        <w:rPr>
          <w:b/>
          <w:bCs/>
          <w:color w:val="auto"/>
          <w:rtl/>
        </w:rPr>
        <w:fldChar w:fldCharType="begin"/>
      </w:r>
      <w:r w:rsidR="003D7239" w:rsidRPr="00E44779">
        <w:rPr>
          <w:b/>
          <w:bCs/>
          <w:color w:val="auto"/>
        </w:rPr>
        <w:instrText xml:space="preserve"> XE "</w:instrText>
      </w:r>
      <w:r w:rsidR="003D7239" w:rsidRPr="00E44779">
        <w:rPr>
          <w:rFonts w:hint="eastAsia"/>
          <w:b/>
          <w:bCs/>
          <w:color w:val="auto"/>
          <w:rtl/>
        </w:rPr>
        <w:instrText>فهرس</w:instrText>
      </w:r>
      <w:r w:rsidR="003D7239" w:rsidRPr="00E44779">
        <w:rPr>
          <w:b/>
          <w:bCs/>
          <w:color w:val="auto"/>
          <w:rtl/>
        </w:rPr>
        <w:instrText xml:space="preserve"> </w:instrText>
      </w:r>
      <w:r w:rsidR="003D7239" w:rsidRPr="00E44779">
        <w:rPr>
          <w:rFonts w:hint="eastAsia"/>
          <w:b/>
          <w:bCs/>
          <w:color w:val="auto"/>
          <w:rtl/>
        </w:rPr>
        <w:instrText>الحديث</w:instrText>
      </w:r>
      <w:r w:rsidR="003D7239" w:rsidRPr="00E44779">
        <w:rPr>
          <w:b/>
          <w:bCs/>
          <w:color w:val="auto"/>
          <w:rtl/>
        </w:rPr>
        <w:instrText>:</w:instrText>
      </w:r>
      <w:r w:rsidR="003D7239" w:rsidRPr="00E44779">
        <w:rPr>
          <w:rFonts w:hint="eastAsia"/>
          <w:b/>
          <w:bCs/>
          <w:color w:val="auto"/>
          <w:rtl/>
        </w:rPr>
        <w:instrText>يؤتى</w:instrText>
      </w:r>
      <w:r w:rsidR="003D7239" w:rsidRPr="00E44779">
        <w:rPr>
          <w:b/>
          <w:bCs/>
          <w:color w:val="auto"/>
          <w:rtl/>
        </w:rPr>
        <w:instrText xml:space="preserve"> </w:instrText>
      </w:r>
      <w:r w:rsidR="003D7239" w:rsidRPr="00E44779">
        <w:rPr>
          <w:rFonts w:hint="eastAsia"/>
          <w:b/>
          <w:bCs/>
          <w:color w:val="auto"/>
          <w:rtl/>
        </w:rPr>
        <w:instrText>بالجسر</w:instrText>
      </w:r>
      <w:r w:rsidR="003D7239" w:rsidRPr="00E44779">
        <w:rPr>
          <w:b/>
          <w:bCs/>
          <w:color w:val="auto"/>
          <w:rtl/>
        </w:rPr>
        <w:instrText xml:space="preserve"> </w:instrText>
      </w:r>
      <w:r w:rsidR="003D7239" w:rsidRPr="00E44779">
        <w:rPr>
          <w:rFonts w:hint="eastAsia"/>
          <w:b/>
          <w:bCs/>
          <w:color w:val="auto"/>
          <w:rtl/>
        </w:rPr>
        <w:instrText>فيجعل</w:instrText>
      </w:r>
      <w:r w:rsidR="003D7239" w:rsidRPr="00E44779">
        <w:rPr>
          <w:b/>
          <w:bCs/>
          <w:color w:val="auto"/>
          <w:rtl/>
        </w:rPr>
        <w:instrText xml:space="preserve"> </w:instrText>
      </w:r>
      <w:r w:rsidR="003D7239" w:rsidRPr="00E44779">
        <w:rPr>
          <w:rFonts w:hint="eastAsia"/>
          <w:b/>
          <w:bCs/>
          <w:color w:val="auto"/>
          <w:rtl/>
        </w:rPr>
        <w:instrText>بين</w:instrText>
      </w:r>
      <w:r w:rsidR="003D7239" w:rsidRPr="00E44779">
        <w:rPr>
          <w:b/>
          <w:bCs/>
          <w:color w:val="auto"/>
          <w:rtl/>
        </w:rPr>
        <w:instrText xml:space="preserve"> </w:instrText>
      </w:r>
      <w:r w:rsidR="003D7239" w:rsidRPr="00E44779">
        <w:rPr>
          <w:rFonts w:hint="eastAsia"/>
          <w:b/>
          <w:bCs/>
          <w:color w:val="auto"/>
          <w:rtl/>
        </w:rPr>
        <w:instrText>ظهري</w:instrText>
      </w:r>
      <w:r w:rsidR="003D7239" w:rsidRPr="00E44779">
        <w:rPr>
          <w:b/>
          <w:bCs/>
          <w:color w:val="auto"/>
          <w:rtl/>
        </w:rPr>
        <w:instrText xml:space="preserve"> </w:instrText>
      </w:r>
      <w:r w:rsidR="003D7239" w:rsidRPr="00E44779">
        <w:rPr>
          <w:rFonts w:hint="eastAsia"/>
          <w:b/>
          <w:bCs/>
          <w:color w:val="auto"/>
          <w:rtl/>
        </w:rPr>
        <w:instrText>جهنم</w:instrText>
      </w:r>
      <w:r w:rsidR="003D7239" w:rsidRPr="00E44779">
        <w:rPr>
          <w:b/>
          <w:bCs/>
          <w:color w:val="auto"/>
        </w:rPr>
        <w:instrText xml:space="preserve">" </w:instrText>
      </w:r>
      <w:r w:rsidR="003D7239" w:rsidRPr="00E44779">
        <w:rPr>
          <w:b/>
          <w:bCs/>
          <w:color w:val="auto"/>
          <w:rtl/>
        </w:rPr>
        <w:fldChar w:fldCharType="end"/>
      </w:r>
      <w:r w:rsidR="008E24B8" w:rsidRPr="00E44779">
        <w:rPr>
          <w:color w:val="auto"/>
          <w:rtl/>
        </w:rPr>
        <w:t xml:space="preserve"> </w:t>
      </w:r>
      <w:r w:rsidR="008E24B8" w:rsidRPr="00E44779">
        <w:rPr>
          <w:rFonts w:ascii="Traditional Arabic" w:hAnsi="Traditional Arabic"/>
          <w:color w:val="auto"/>
          <w:rtl/>
          <w:lang w:val="x-none"/>
        </w:rPr>
        <w:t>»</w:t>
      </w:r>
      <w:r w:rsidRPr="00E44779">
        <w:rPr>
          <w:color w:val="auto"/>
          <w:rtl/>
        </w:rPr>
        <w:t xml:space="preserve">، قلنا: يا رسول الله، وما الجسر؟ قال: </w:t>
      </w:r>
      <w:r w:rsidR="008E24B8" w:rsidRPr="00E44779">
        <w:rPr>
          <w:rFonts w:ascii="Traditional Arabic" w:hAnsi="Traditional Arabic"/>
          <w:b/>
          <w:bCs/>
          <w:color w:val="auto"/>
          <w:rtl/>
          <w:lang w:val="x-none"/>
        </w:rPr>
        <w:t>«</w:t>
      </w:r>
      <w:r w:rsidRPr="00E44779">
        <w:rPr>
          <w:b/>
          <w:bCs/>
          <w:color w:val="auto"/>
          <w:rtl/>
        </w:rPr>
        <w:t xml:space="preserve">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w:t>
      </w:r>
      <w:r w:rsidRPr="00E44779">
        <w:rPr>
          <w:b/>
          <w:bCs/>
          <w:color w:val="auto"/>
          <w:rtl/>
        </w:rPr>
        <w:lastRenderedPageBreak/>
        <w:t>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w:t>
      </w:r>
      <w:r w:rsidR="008E24B8" w:rsidRPr="00E44779">
        <w:rPr>
          <w:color w:val="auto"/>
          <w:rtl/>
        </w:rPr>
        <w:t xml:space="preserve"> </w:t>
      </w:r>
      <w:r w:rsidR="008E24B8" w:rsidRPr="00E44779">
        <w:rPr>
          <w:rFonts w:ascii="Traditional Arabic" w:hAnsi="Traditional Arabic"/>
          <w:color w:val="auto"/>
          <w:rtl/>
          <w:lang w:val="x-none"/>
        </w:rPr>
        <w:t>»</w:t>
      </w:r>
      <w:r w:rsidRPr="00E44779">
        <w:rPr>
          <w:color w:val="auto"/>
          <w:rtl/>
        </w:rPr>
        <w:t xml:space="preserve"> قال أبو سعيد: فإن لم تصدقوني فاقرءوا:</w:t>
      </w:r>
      <w:r w:rsidRPr="00E44779">
        <w:rPr>
          <w:rFonts w:ascii="Traditional Arabic" w:hAnsi="Traditional Arabic" w:hint="cs"/>
          <w:color w:val="auto"/>
          <w:sz w:val="32"/>
          <w:rtl/>
        </w:rPr>
        <w:t xml:space="preserve"> ﴿</w:t>
      </w:r>
      <w:r w:rsidRPr="00E44779">
        <w:rPr>
          <w:rFonts w:cs="KFGQPC Uthmanic Script HAFS"/>
          <w:color w:val="auto"/>
          <w:sz w:val="32"/>
          <w:szCs w:val="28"/>
          <w:rtl/>
        </w:rPr>
        <w:t>إِنَّ ٱللَّهَ لَا يَظۡلِمُ مِثۡقَالَ ذَرَّة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وَإِن تَكُ حَسَنَة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يُضَٰعِفۡهَا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5904F0" w:rsidRPr="00E44779">
        <w:rPr>
          <w:rFonts w:ascii="Traditional Arabic" w:hAnsi="Traditional Arabic"/>
          <w:color w:val="auto"/>
          <w:sz w:val="28"/>
          <w:szCs w:val="28"/>
          <w:rtl/>
        </w:rPr>
        <w:t>النساء:40</w:t>
      </w:r>
      <w:r w:rsidR="005904F0" w:rsidRPr="00E44779">
        <w:rPr>
          <w:rFonts w:ascii="Traditional Arabic" w:hAnsi="Traditional Arabic"/>
          <w:color w:val="auto"/>
          <w:sz w:val="28"/>
          <w:szCs w:val="28"/>
          <w:rtl/>
        </w:rPr>
        <w:fldChar w:fldCharType="begin"/>
      </w:r>
      <w:r w:rsidR="005904F0" w:rsidRPr="00E44779">
        <w:rPr>
          <w:rFonts w:ascii="Traditional Arabic" w:hAnsi="Traditional Arabic"/>
          <w:color w:val="auto"/>
          <w:sz w:val="28"/>
          <w:szCs w:val="28"/>
        </w:rPr>
        <w:instrText xml:space="preserve"> XE "</w:instrText>
      </w:r>
      <w:r w:rsidR="005904F0" w:rsidRPr="00E44779">
        <w:rPr>
          <w:rFonts w:ascii="Traditional Arabic" w:hAnsi="Traditional Arabic"/>
          <w:color w:val="auto"/>
          <w:sz w:val="28"/>
          <w:szCs w:val="28"/>
          <w:rtl/>
        </w:rPr>
        <w:instrText>ا:النساء:40</w:instrText>
      </w:r>
      <w:r w:rsidR="00AE640F" w:rsidRPr="00E44779">
        <w:rPr>
          <w:rFonts w:ascii="Traditional Arabic" w:hAnsi="Traditional Arabic"/>
          <w:color w:val="auto"/>
          <w:sz w:val="28"/>
          <w:szCs w:val="28"/>
          <w:rtl/>
        </w:rPr>
        <w:instrText xml:space="preserve"> ﴿إِنَّ ٱللَّهَ لَا يَظ</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لِمُ</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مِث</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قَالَ</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ذَرَّة</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وَإِن</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تَكُ</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حَسَنَة</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يُضَٰعِف</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هَ</w:instrText>
      </w:r>
      <w:r w:rsidR="00AE640F" w:rsidRPr="00E44779">
        <w:rPr>
          <w:rFonts w:ascii="Traditional Arabic" w:hAnsi="Traditional Arabic"/>
          <w:color w:val="auto"/>
          <w:sz w:val="28"/>
          <w:szCs w:val="28"/>
          <w:rtl/>
        </w:rPr>
        <w:instrText>ا﴾</w:instrText>
      </w:r>
      <w:r w:rsidR="005904F0" w:rsidRPr="00E44779">
        <w:rPr>
          <w:rFonts w:ascii="Traditional Arabic" w:hAnsi="Traditional Arabic"/>
          <w:color w:val="auto"/>
          <w:sz w:val="28"/>
          <w:szCs w:val="28"/>
        </w:rPr>
        <w:instrText xml:space="preserve">" </w:instrText>
      </w:r>
      <w:r w:rsidR="005904F0"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w:t>
      </w:r>
      <w:r w:rsidRPr="00E44779">
        <w:rPr>
          <w:b/>
          <w:bCs/>
          <w:color w:val="auto"/>
          <w:rtl/>
        </w:rPr>
        <w:t>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w:t>
      </w:r>
      <w:r w:rsidRPr="00E44779">
        <w:rPr>
          <w:rFonts w:hint="cs"/>
          <w:b/>
          <w:bCs/>
          <w:color w:val="auto"/>
          <w:rtl/>
        </w:rPr>
        <w:t>....</w:t>
      </w:r>
      <w:r w:rsidRPr="00E44779">
        <w:rPr>
          <w:rFonts w:hint="cs"/>
          <w:color w:val="auto"/>
          <w:rtl/>
        </w:rPr>
        <w:t xml:space="preserve"> الحديث</w:t>
      </w:r>
      <w:r w:rsidR="008E24B8" w:rsidRPr="00E44779">
        <w:rPr>
          <w:rFonts w:hint="cs"/>
          <w:color w:val="auto"/>
          <w:rtl/>
        </w:rPr>
        <w:t xml:space="preserve"> </w:t>
      </w:r>
      <w:r w:rsidR="008E24B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79"/>
      </w:r>
      <w:r w:rsidRPr="00E44779">
        <w:rPr>
          <w:rStyle w:val="af2"/>
          <w:color w:val="auto"/>
          <w:rtl/>
        </w:rPr>
        <w:t>)</w:t>
      </w:r>
      <w:r w:rsidR="008E24B8" w:rsidRPr="00E44779">
        <w:rPr>
          <w:rFonts w:hint="cs"/>
          <w:color w:val="auto"/>
          <w:rtl/>
        </w:rPr>
        <w:t>.</w:t>
      </w:r>
    </w:p>
    <w:p w:rsidR="00FF4037" w:rsidRPr="00E44779" w:rsidRDefault="00FF4037" w:rsidP="009A3D83">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ذكر من ذكر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9A3D83">
      <w:pPr>
        <w:spacing w:after="120" w:line="216" w:lineRule="auto"/>
        <w:ind w:firstLine="470"/>
        <w:rPr>
          <w:color w:val="auto"/>
          <w:rtl/>
        </w:rPr>
      </w:pPr>
      <w:r w:rsidRPr="00E44779">
        <w:rPr>
          <w:rFonts w:hint="cs"/>
          <w:color w:val="auto"/>
          <w:rtl/>
        </w:rPr>
        <w:t xml:space="preserve">قال أبو الحسن الأشعري: </w:t>
      </w:r>
      <w:r w:rsidR="00BF2EA9" w:rsidRPr="00E44779">
        <w:rPr>
          <w:rFonts w:hint="cs"/>
          <w:color w:val="auto"/>
          <w:rtl/>
        </w:rPr>
        <w:t>(</w:t>
      </w:r>
      <w:r w:rsidRPr="00E44779">
        <w:rPr>
          <w:color w:val="auto"/>
          <w:rtl/>
        </w:rPr>
        <w:t xml:space="preserve">وأجمعوا على أن شفاعة النبي </w:t>
      </w:r>
      <w:r w:rsidR="00BF2EA9" w:rsidRPr="00E44779">
        <w:rPr>
          <w:color w:val="auto"/>
        </w:rPr>
        <w:sym w:font="AGA Arabesque" w:char="F072"/>
      </w:r>
      <w:r w:rsidRPr="00E44779">
        <w:rPr>
          <w:color w:val="auto"/>
          <w:rtl/>
        </w:rPr>
        <w:t xml:space="preserve"> لأهل الكبائر من أمته</w:t>
      </w:r>
      <w:r w:rsidR="00BF2EA9" w:rsidRPr="00E44779">
        <w:rPr>
          <w:rFonts w:hint="cs"/>
          <w:color w:val="auto"/>
          <w:rtl/>
        </w:rPr>
        <w:t>)</w:t>
      </w:r>
      <w:r w:rsidRPr="00E44779">
        <w:rPr>
          <w:rStyle w:val="af2"/>
          <w:color w:val="auto"/>
          <w:rtl/>
        </w:rPr>
        <w:t>(</w:t>
      </w:r>
      <w:r w:rsidRPr="00E44779">
        <w:rPr>
          <w:rStyle w:val="af2"/>
          <w:color w:val="auto"/>
          <w:rtl/>
        </w:rPr>
        <w:footnoteReference w:id="980"/>
      </w:r>
      <w:r w:rsidRPr="00E44779">
        <w:rPr>
          <w:rStyle w:val="af2"/>
          <w:color w:val="auto"/>
          <w:rtl/>
        </w:rPr>
        <w:t>)</w:t>
      </w:r>
      <w:r w:rsidR="00BF2EA9" w:rsidRPr="00E44779">
        <w:rPr>
          <w:rFonts w:hint="cs"/>
          <w:color w:val="auto"/>
          <w:rtl/>
        </w:rPr>
        <w:t>.</w:t>
      </w:r>
    </w:p>
    <w:p w:rsidR="00FF4037" w:rsidRPr="00E44779" w:rsidRDefault="00FF4037" w:rsidP="009A3D83">
      <w:pPr>
        <w:spacing w:after="120" w:line="216" w:lineRule="auto"/>
        <w:ind w:firstLine="470"/>
        <w:rPr>
          <w:color w:val="auto"/>
          <w:rtl/>
        </w:rPr>
      </w:pPr>
      <w:r w:rsidRPr="00E44779">
        <w:rPr>
          <w:rFonts w:hint="cs"/>
          <w:color w:val="auto"/>
          <w:rtl/>
        </w:rPr>
        <w:t>وقال الآجري:</w:t>
      </w:r>
      <w:r w:rsidRPr="00E44779">
        <w:rPr>
          <w:color w:val="auto"/>
          <w:rtl/>
        </w:rPr>
        <w:t xml:space="preserve"> </w:t>
      </w:r>
      <w:r w:rsidR="00BF2EA9" w:rsidRPr="00E44779">
        <w:rPr>
          <w:rFonts w:hint="cs"/>
          <w:color w:val="auto"/>
          <w:rtl/>
        </w:rPr>
        <w:t>(</w:t>
      </w:r>
      <w:r w:rsidRPr="00E44779">
        <w:rPr>
          <w:color w:val="auto"/>
          <w:rtl/>
        </w:rPr>
        <w:t xml:space="preserve">إن المكذب بالشفاعة أخطأ في تأويله خطأ فاحشا خرج به عن الكتاب والسنة وذلك أنه عمد إلى آيات من القرآن نزلت في أهل الكفر , أخبر الله عز وجل: أنهم إذا دخلوا النار أنهم غير خارجين منها , فجعلها المكذب بالشفاعة في الموحدين , ولم يلتفت إلى أخبار رسول الله صلى الله عليه وسلم في إثبات </w:t>
      </w:r>
      <w:r w:rsidR="00ED7F29" w:rsidRPr="00E44779">
        <w:rPr>
          <w:color w:val="auto"/>
          <w:rtl/>
        </w:rPr>
        <w:t>الشفاعة</w:t>
      </w:r>
      <w:r w:rsidRPr="00E44779">
        <w:rPr>
          <w:color w:val="auto"/>
          <w:rtl/>
        </w:rPr>
        <w:t xml:space="preserve"> أنها إنما هي لأهل الكبائر , والقرآن يدل على هذا , فخرج بقوله السوء عن جملة ما عليه </w:t>
      </w:r>
      <w:r w:rsidR="009A3D83" w:rsidRPr="00E44779">
        <w:rPr>
          <w:color w:val="auto"/>
          <w:rtl/>
        </w:rPr>
        <w:t>أهل الأيمان</w:t>
      </w:r>
      <w:r w:rsidRPr="00E44779">
        <w:rPr>
          <w:color w:val="auto"/>
          <w:rtl/>
        </w:rPr>
        <w:t>, واتبع غير سبيلهم</w:t>
      </w:r>
      <w:r w:rsidR="009A3D83" w:rsidRPr="00E44779">
        <w:rPr>
          <w:rFonts w:hint="cs"/>
          <w:color w:val="auto"/>
          <w:rtl/>
        </w:rPr>
        <w:t>)</w:t>
      </w:r>
      <w:r w:rsidRPr="00E44779">
        <w:rPr>
          <w:rStyle w:val="af2"/>
          <w:color w:val="auto"/>
          <w:rtl/>
        </w:rPr>
        <w:t>(</w:t>
      </w:r>
      <w:r w:rsidRPr="00E44779">
        <w:rPr>
          <w:rStyle w:val="af2"/>
          <w:color w:val="auto"/>
          <w:rtl/>
        </w:rPr>
        <w:footnoteReference w:id="981"/>
      </w:r>
      <w:r w:rsidRPr="00E44779">
        <w:rPr>
          <w:rStyle w:val="af2"/>
          <w:color w:val="auto"/>
          <w:rtl/>
        </w:rPr>
        <w:t>)</w:t>
      </w:r>
      <w:r w:rsidR="009A3D83" w:rsidRPr="00E44779">
        <w:rPr>
          <w:rFonts w:hint="cs"/>
          <w:color w:val="auto"/>
          <w:rtl/>
        </w:rPr>
        <w:t>.</w:t>
      </w:r>
    </w:p>
    <w:p w:rsidR="00FF4037" w:rsidRPr="00E44779" w:rsidRDefault="00FF4037" w:rsidP="009A3D83">
      <w:pPr>
        <w:spacing w:after="120"/>
        <w:ind w:firstLine="470"/>
        <w:rPr>
          <w:color w:val="auto"/>
          <w:rtl/>
        </w:rPr>
      </w:pPr>
      <w:r w:rsidRPr="00E44779">
        <w:rPr>
          <w:rFonts w:hint="cs"/>
          <w:color w:val="auto"/>
          <w:rtl/>
        </w:rPr>
        <w:lastRenderedPageBreak/>
        <w:t xml:space="preserve">ونقل ابن القطان </w:t>
      </w:r>
      <w:r w:rsidR="0080368A" w:rsidRPr="00E44779">
        <w:rPr>
          <w:rFonts w:hint="cs"/>
          <w:color w:val="auto"/>
          <w:rtl/>
        </w:rPr>
        <w:t>الإجماع</w:t>
      </w:r>
      <w:r w:rsidRPr="00E44779">
        <w:rPr>
          <w:rFonts w:hint="cs"/>
          <w:color w:val="auto"/>
          <w:rtl/>
        </w:rPr>
        <w:t xml:space="preserve"> كذلك على شفاعة النبي </w:t>
      </w:r>
      <w:r w:rsidR="009A3D83" w:rsidRPr="00E44779">
        <w:rPr>
          <w:rFonts w:hint="cs"/>
          <w:color w:val="auto"/>
        </w:rPr>
        <w:sym w:font="AGA Arabesque" w:char="F072"/>
      </w:r>
      <w:r w:rsidRPr="00E44779">
        <w:rPr>
          <w:rFonts w:hint="cs"/>
          <w:color w:val="auto"/>
          <w:rtl/>
        </w:rPr>
        <w:t xml:space="preserve"> لأهل الكبائر</w:t>
      </w:r>
      <w:r w:rsidRPr="00E44779">
        <w:rPr>
          <w:rStyle w:val="af2"/>
          <w:color w:val="auto"/>
          <w:rtl/>
        </w:rPr>
        <w:t>(</w:t>
      </w:r>
      <w:r w:rsidRPr="00E44779">
        <w:rPr>
          <w:rStyle w:val="af2"/>
          <w:color w:val="auto"/>
          <w:rtl/>
        </w:rPr>
        <w:footnoteReference w:id="982"/>
      </w:r>
      <w:r w:rsidRPr="00E44779">
        <w:rPr>
          <w:rStyle w:val="af2"/>
          <w:color w:val="auto"/>
          <w:rtl/>
        </w:rPr>
        <w:t>)</w:t>
      </w:r>
      <w:r w:rsidR="009A3D83" w:rsidRPr="00E44779">
        <w:rPr>
          <w:rFonts w:hint="cs"/>
          <w:color w:val="auto"/>
          <w:rtl/>
        </w:rPr>
        <w:t>.</w:t>
      </w:r>
    </w:p>
    <w:p w:rsidR="009A3D83" w:rsidRPr="00E44779" w:rsidRDefault="00FF4037" w:rsidP="009A3D83">
      <w:pPr>
        <w:spacing w:after="120"/>
        <w:ind w:firstLine="470"/>
        <w:rPr>
          <w:color w:val="auto"/>
          <w:rtl/>
        </w:rPr>
      </w:pPr>
      <w:r w:rsidRPr="00E44779">
        <w:rPr>
          <w:rFonts w:hint="cs"/>
          <w:color w:val="auto"/>
          <w:rtl/>
        </w:rPr>
        <w:t xml:space="preserve">وقال شيخ الإسلام ابن تيمية: </w:t>
      </w:r>
      <w:r w:rsidR="009A3D83" w:rsidRPr="00E44779">
        <w:rPr>
          <w:rFonts w:hint="cs"/>
          <w:color w:val="auto"/>
          <w:rtl/>
        </w:rPr>
        <w:t>(</w:t>
      </w:r>
      <w:r w:rsidRPr="00E44779">
        <w:rPr>
          <w:color w:val="auto"/>
          <w:rtl/>
        </w:rPr>
        <w:t xml:space="preserve">أهل السنة والجماعة متفقون على ما اتفق عليه </w:t>
      </w:r>
      <w:r w:rsidR="004E79C6" w:rsidRPr="00E44779">
        <w:rPr>
          <w:color w:val="auto"/>
          <w:rtl/>
        </w:rPr>
        <w:t>الصحابة</w:t>
      </w:r>
      <w:r w:rsidRPr="00E44779">
        <w:rPr>
          <w:color w:val="auto"/>
          <w:rtl/>
        </w:rPr>
        <w:t xml:space="preserve"> رضوان الله عليهم أجمعين واستفاضت به السنن من أنه </w:t>
      </w:r>
      <w:r w:rsidR="009A3D83" w:rsidRPr="00E44779">
        <w:rPr>
          <w:rFonts w:hint="cs"/>
          <w:color w:val="auto"/>
        </w:rPr>
        <w:sym w:font="AGA Arabesque" w:char="F072"/>
      </w:r>
      <w:r w:rsidRPr="00E44779">
        <w:rPr>
          <w:color w:val="auto"/>
          <w:rtl/>
        </w:rPr>
        <w:t xml:space="preserve"> يشفع لأهل الكبائر من أمته</w:t>
      </w:r>
      <w:r w:rsidR="009A3D83" w:rsidRPr="00E44779">
        <w:rPr>
          <w:rFonts w:hint="cs"/>
          <w:color w:val="auto"/>
          <w:rtl/>
        </w:rPr>
        <w:t>)</w:t>
      </w:r>
      <w:r w:rsidRPr="00E44779">
        <w:rPr>
          <w:rFonts w:hint="cs"/>
          <w:color w:val="auto"/>
          <w:rtl/>
        </w:rPr>
        <w:t xml:space="preserve">. </w:t>
      </w:r>
    </w:p>
    <w:p w:rsidR="00FF4037" w:rsidRPr="00E44779" w:rsidRDefault="00FF4037" w:rsidP="009A3D83">
      <w:pPr>
        <w:spacing w:after="120"/>
        <w:ind w:firstLine="470"/>
        <w:rPr>
          <w:color w:val="auto"/>
          <w:rtl/>
        </w:rPr>
      </w:pPr>
      <w:r w:rsidRPr="00E44779">
        <w:rPr>
          <w:rFonts w:hint="cs"/>
          <w:color w:val="auto"/>
          <w:rtl/>
        </w:rPr>
        <w:t xml:space="preserve">وقال أيضاً: </w:t>
      </w:r>
      <w:r w:rsidR="009A3D83" w:rsidRPr="00E44779">
        <w:rPr>
          <w:rFonts w:hint="cs"/>
          <w:color w:val="auto"/>
          <w:rtl/>
        </w:rPr>
        <w:t>(</w:t>
      </w:r>
      <w:r w:rsidRPr="00E44779">
        <w:rPr>
          <w:color w:val="auto"/>
          <w:rtl/>
        </w:rPr>
        <w:t xml:space="preserve">وأما شفاعته لأهل الذنوب من أمته فمتفق عليها بين </w:t>
      </w:r>
      <w:r w:rsidR="004E79C6" w:rsidRPr="00E44779">
        <w:rPr>
          <w:color w:val="auto"/>
          <w:rtl/>
        </w:rPr>
        <w:t>الصحابة</w:t>
      </w:r>
      <w:r w:rsidRPr="00E44779">
        <w:rPr>
          <w:color w:val="auto"/>
          <w:rtl/>
        </w:rPr>
        <w:t xml:space="preserve"> والتابعين لهم بإحسان وسائر أئمة المسلمين الأربعة وغيرهم</w:t>
      </w:r>
      <w:r w:rsidR="009A3D83" w:rsidRPr="00E44779">
        <w:rPr>
          <w:rFonts w:hint="cs"/>
          <w:color w:val="auto"/>
          <w:rtl/>
        </w:rPr>
        <w:t>)</w:t>
      </w:r>
      <w:r w:rsidRPr="00E44779">
        <w:rPr>
          <w:rStyle w:val="af2"/>
          <w:color w:val="auto"/>
          <w:rtl/>
        </w:rPr>
        <w:t>(</w:t>
      </w:r>
      <w:r w:rsidRPr="00E44779">
        <w:rPr>
          <w:rStyle w:val="af2"/>
          <w:color w:val="auto"/>
          <w:rtl/>
        </w:rPr>
        <w:footnoteReference w:id="983"/>
      </w:r>
      <w:r w:rsidRPr="00E44779">
        <w:rPr>
          <w:rStyle w:val="af2"/>
          <w:color w:val="auto"/>
          <w:rtl/>
        </w:rPr>
        <w:t>)</w:t>
      </w:r>
      <w:r w:rsidR="009A3D83" w:rsidRPr="00E44779">
        <w:rPr>
          <w:rFonts w:hint="cs"/>
          <w:color w:val="auto"/>
          <w:rtl/>
        </w:rPr>
        <w:t>.</w:t>
      </w:r>
    </w:p>
    <w:p w:rsidR="00FF4037" w:rsidRPr="00E44779" w:rsidRDefault="00FF4037" w:rsidP="009A3D83">
      <w:pPr>
        <w:spacing w:after="120"/>
        <w:ind w:firstLine="470"/>
        <w:rPr>
          <w:color w:val="auto"/>
          <w:rtl/>
        </w:rPr>
      </w:pPr>
      <w:r w:rsidRPr="00E44779">
        <w:rPr>
          <w:rFonts w:hint="cs"/>
          <w:color w:val="auto"/>
          <w:rtl/>
        </w:rPr>
        <w:t xml:space="preserve">وقال السفاريني: </w:t>
      </w:r>
      <w:r w:rsidR="009A3D83" w:rsidRPr="00E44779">
        <w:rPr>
          <w:rFonts w:hint="cs"/>
          <w:color w:val="auto"/>
          <w:rtl/>
        </w:rPr>
        <w:t>(</w:t>
      </w:r>
      <w:r w:rsidRPr="00E44779">
        <w:rPr>
          <w:color w:val="auto"/>
          <w:rtl/>
        </w:rPr>
        <w:t xml:space="preserve">وقد اتفق </w:t>
      </w:r>
      <w:r w:rsidR="004E79C6" w:rsidRPr="00E44779">
        <w:rPr>
          <w:color w:val="auto"/>
          <w:rtl/>
        </w:rPr>
        <w:t>الصحابة</w:t>
      </w:r>
      <w:r w:rsidRPr="00E44779">
        <w:rPr>
          <w:color w:val="auto"/>
          <w:rtl/>
        </w:rPr>
        <w:t xml:space="preserve">، والتابعون لهم بإحسان، وسائر أئمة المسلمين على أن نبينا </w:t>
      </w:r>
      <w:r w:rsidR="009A3D83" w:rsidRPr="00E44779">
        <w:rPr>
          <w:rFonts w:hint="cs"/>
          <w:color w:val="auto"/>
        </w:rPr>
        <w:sym w:font="AGA Arabesque" w:char="F072"/>
      </w:r>
      <w:r w:rsidRPr="00E44779">
        <w:rPr>
          <w:color w:val="auto"/>
          <w:rtl/>
        </w:rPr>
        <w:t xml:space="preserve"> يشفع في من يأذن الله له بالشفاعة فيه من أهل الكبائر من أمته</w:t>
      </w:r>
      <w:r w:rsidR="009A3D83" w:rsidRPr="00E44779">
        <w:rPr>
          <w:rFonts w:hint="cs"/>
          <w:color w:val="auto"/>
          <w:rtl/>
        </w:rPr>
        <w:t>)</w:t>
      </w:r>
      <w:r w:rsidRPr="00E44779">
        <w:rPr>
          <w:rStyle w:val="af2"/>
          <w:color w:val="auto"/>
          <w:rtl/>
        </w:rPr>
        <w:t>(</w:t>
      </w:r>
      <w:r w:rsidRPr="00E44779">
        <w:rPr>
          <w:rStyle w:val="af2"/>
          <w:color w:val="auto"/>
          <w:rtl/>
        </w:rPr>
        <w:footnoteReference w:id="984"/>
      </w:r>
      <w:r w:rsidRPr="00E44779">
        <w:rPr>
          <w:rStyle w:val="af2"/>
          <w:color w:val="auto"/>
          <w:rtl/>
        </w:rPr>
        <w:t>)</w:t>
      </w:r>
      <w:r w:rsidR="009A3D83" w:rsidRPr="00E44779">
        <w:rPr>
          <w:rFonts w:hint="cs"/>
          <w:color w:val="auto"/>
          <w:rtl/>
        </w:rPr>
        <w:t>.</w:t>
      </w:r>
    </w:p>
    <w:p w:rsidR="00FF4037" w:rsidRPr="00E44779" w:rsidRDefault="00FF4037" w:rsidP="009A3D83">
      <w:pPr>
        <w:spacing w:after="120"/>
        <w:ind w:firstLine="470"/>
        <w:rPr>
          <w:color w:val="auto"/>
          <w:rtl/>
        </w:rPr>
      </w:pPr>
      <w:r w:rsidRPr="00E44779">
        <w:rPr>
          <w:rFonts w:hint="cs"/>
          <w:color w:val="auto"/>
          <w:rtl/>
        </w:rPr>
        <w:t xml:space="preserve">وقال سليمان بن عبد الله بن عبد الوهاب: </w:t>
      </w:r>
      <w:r w:rsidR="009A3D83" w:rsidRPr="00E44779">
        <w:rPr>
          <w:rFonts w:hint="cs"/>
          <w:color w:val="auto"/>
          <w:rtl/>
        </w:rPr>
        <w:t>(</w:t>
      </w:r>
      <w:r w:rsidRPr="00E44779">
        <w:rPr>
          <w:color w:val="auto"/>
          <w:rtl/>
        </w:rPr>
        <w:t>شفاع</w:t>
      </w:r>
      <w:r w:rsidRPr="00E44779">
        <w:rPr>
          <w:rFonts w:hint="cs"/>
          <w:color w:val="auto"/>
          <w:rtl/>
        </w:rPr>
        <w:t xml:space="preserve">ة النبي </w:t>
      </w:r>
      <w:r w:rsidR="009A3D83" w:rsidRPr="00E44779">
        <w:rPr>
          <w:rFonts w:hint="cs"/>
          <w:color w:val="auto"/>
        </w:rPr>
        <w:sym w:font="AGA Arabesque" w:char="F072"/>
      </w:r>
      <w:r w:rsidRPr="00E44779">
        <w:rPr>
          <w:color w:val="auto"/>
          <w:rtl/>
        </w:rPr>
        <w:t xml:space="preserve"> في العصاة من أهل التوحيد الذين دخلوا النار بذنوبهم، والأحاديث بها متواترة عن النبي </w:t>
      </w:r>
      <w:r w:rsidR="009A3D83" w:rsidRPr="00E44779">
        <w:rPr>
          <w:rFonts w:hint="cs"/>
          <w:color w:val="auto"/>
        </w:rPr>
        <w:sym w:font="AGA Arabesque" w:char="F072"/>
      </w:r>
      <w:r w:rsidR="009A3D83" w:rsidRPr="00E44779">
        <w:rPr>
          <w:rFonts w:hint="cs"/>
          <w:color w:val="auto"/>
          <w:rtl/>
        </w:rPr>
        <w:t>،</w:t>
      </w:r>
      <w:r w:rsidRPr="00E44779">
        <w:rPr>
          <w:color w:val="auto"/>
          <w:rtl/>
        </w:rPr>
        <w:t xml:space="preserve"> وقد أجمع عليها </w:t>
      </w:r>
      <w:r w:rsidR="004E79C6" w:rsidRPr="00E44779">
        <w:rPr>
          <w:color w:val="auto"/>
          <w:rtl/>
        </w:rPr>
        <w:t>الصحابة</w:t>
      </w:r>
      <w:r w:rsidRPr="00E44779">
        <w:rPr>
          <w:color w:val="auto"/>
          <w:rtl/>
        </w:rPr>
        <w:t xml:space="preserve"> وأهل السنة قاطبة، وبدعوا من أنكرها</w:t>
      </w:r>
      <w:r w:rsidR="009A3D83" w:rsidRPr="00E44779">
        <w:rPr>
          <w:rFonts w:hint="cs"/>
          <w:color w:val="auto"/>
          <w:rtl/>
        </w:rPr>
        <w:t>)</w:t>
      </w:r>
      <w:r w:rsidRPr="00E44779">
        <w:rPr>
          <w:rStyle w:val="af2"/>
          <w:color w:val="auto"/>
          <w:rtl/>
        </w:rPr>
        <w:t>(</w:t>
      </w:r>
      <w:r w:rsidRPr="00E44779">
        <w:rPr>
          <w:rStyle w:val="af2"/>
          <w:color w:val="auto"/>
          <w:rtl/>
        </w:rPr>
        <w:footnoteReference w:id="985"/>
      </w:r>
      <w:r w:rsidRPr="00E44779">
        <w:rPr>
          <w:rStyle w:val="af2"/>
          <w:color w:val="auto"/>
          <w:rtl/>
        </w:rPr>
        <w:t>)</w:t>
      </w:r>
      <w:r w:rsidR="009A3D83"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A2457A">
      <w:pPr>
        <w:spacing w:after="120"/>
        <w:ind w:firstLine="470"/>
        <w:rPr>
          <w:color w:val="auto"/>
          <w:rtl/>
        </w:rPr>
      </w:pPr>
      <w:r w:rsidRPr="00E44779">
        <w:rPr>
          <w:rFonts w:hint="cs"/>
          <w:color w:val="auto"/>
          <w:rtl/>
        </w:rPr>
        <w:t xml:space="preserve">مما سبق يظهر صحة ما ذكره النووي رحمه الله من </w:t>
      </w:r>
      <w:r w:rsidR="0080368A" w:rsidRPr="00E44779">
        <w:rPr>
          <w:rFonts w:hint="cs"/>
          <w:color w:val="auto"/>
          <w:rtl/>
        </w:rPr>
        <w:t>الإجماع</w:t>
      </w:r>
      <w:r w:rsidRPr="00E44779">
        <w:rPr>
          <w:rFonts w:hint="cs"/>
          <w:color w:val="auto"/>
          <w:rtl/>
        </w:rPr>
        <w:t xml:space="preserve"> على صحة </w:t>
      </w:r>
      <w:r w:rsidR="00ED7F29" w:rsidRPr="00E44779">
        <w:rPr>
          <w:rFonts w:hint="cs"/>
          <w:color w:val="auto"/>
          <w:rtl/>
        </w:rPr>
        <w:t>الشفاعة</w:t>
      </w:r>
      <w:r w:rsidRPr="00E44779">
        <w:rPr>
          <w:rFonts w:hint="cs"/>
          <w:color w:val="auto"/>
          <w:rtl/>
        </w:rPr>
        <w:t xml:space="preserve"> لمذنبي المؤمنين في الآخرة والله أعلم.</w:t>
      </w:r>
    </w:p>
    <w:p w:rsidR="00FF4037" w:rsidRPr="00E44779" w:rsidRDefault="00FF4037" w:rsidP="00A2457A">
      <w:pPr>
        <w:spacing w:after="120"/>
        <w:ind w:firstLine="470"/>
        <w:rPr>
          <w:color w:val="auto"/>
          <w:rtl/>
        </w:rPr>
      </w:pPr>
    </w:p>
    <w:p w:rsidR="00FF4037" w:rsidRPr="00E44779" w:rsidRDefault="00FF4037" w:rsidP="00A2457A">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الجنة مخلوقة موجودة</w:t>
      </w:r>
      <w:r w:rsidR="00AE640F" w:rsidRPr="00E44779">
        <w:rPr>
          <w:rFonts w:ascii="Traditional Arabic" w:hAnsi="Traditional Arabic" w:cs="Traditional Arabic"/>
          <w:color w:val="auto"/>
          <w:sz w:val="40"/>
          <w:szCs w:val="40"/>
          <w:rtl/>
        </w:rPr>
        <w:fldChar w:fldCharType="begin"/>
      </w:r>
      <w:r w:rsidR="00AE640F" w:rsidRPr="00E44779">
        <w:rPr>
          <w:rFonts w:ascii="Traditional Arabic" w:hAnsi="Traditional Arabic" w:cs="Traditional Arabic"/>
          <w:color w:val="auto"/>
          <w:sz w:val="40"/>
          <w:szCs w:val="40"/>
        </w:rPr>
        <w:instrText xml:space="preserve"> XE "</w:instrText>
      </w:r>
      <w:r w:rsidR="00AE640F" w:rsidRPr="00E44779">
        <w:rPr>
          <w:rFonts w:ascii="Traditional Arabic" w:hAnsi="Traditional Arabic" w:cs="Traditional Arabic"/>
          <w:color w:val="auto"/>
          <w:sz w:val="40"/>
          <w:szCs w:val="40"/>
          <w:rtl/>
        </w:rPr>
        <w:instrText>المسألة السابعة</w:instrText>
      </w:r>
      <w:r w:rsidR="00AE640F" w:rsidRPr="00E44779">
        <w:rPr>
          <w:rFonts w:ascii="Traditional Arabic" w:hAnsi="Traditional Arabic" w:cs="Traditional Arabic"/>
          <w:color w:val="auto"/>
          <w:sz w:val="40"/>
          <w:szCs w:val="40"/>
        </w:rPr>
        <w:instrText>\</w:instrText>
      </w:r>
      <w:r w:rsidR="00AE640F" w:rsidRPr="00E44779">
        <w:rPr>
          <w:rFonts w:ascii="Traditional Arabic" w:hAnsi="Traditional Arabic" w:cs="Traditional Arabic"/>
          <w:color w:val="auto"/>
          <w:sz w:val="40"/>
          <w:szCs w:val="40"/>
          <w:rtl/>
        </w:rPr>
        <w:instrText>: الإجماع على أن الجنة مخلوقة موجودة</w:instrText>
      </w:r>
      <w:r w:rsidR="00AE640F" w:rsidRPr="00E44779">
        <w:rPr>
          <w:rFonts w:ascii="Traditional Arabic" w:hAnsi="Traditional Arabic" w:cs="Traditional Arabic"/>
          <w:color w:val="auto"/>
          <w:sz w:val="40"/>
          <w:szCs w:val="40"/>
        </w:rPr>
        <w:instrText xml:space="preserve">" </w:instrText>
      </w:r>
      <w:r w:rsidR="00AE640F"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05242D" w:rsidRPr="00E44779" w:rsidRDefault="00FF4037" w:rsidP="00C02B17">
      <w:pPr>
        <w:spacing w:after="60" w:line="216" w:lineRule="auto"/>
        <w:ind w:firstLine="470"/>
        <w:rPr>
          <w:color w:val="auto"/>
          <w:rtl/>
        </w:rPr>
      </w:pPr>
      <w:r w:rsidRPr="00E44779">
        <w:rPr>
          <w:rFonts w:hint="cs"/>
          <w:color w:val="auto"/>
          <w:rtl/>
        </w:rPr>
        <w:t>الجنة هي الدار التي أعدها الله لأوليائه فيها من النعيم فوق ما تدركه العقول</w:t>
      </w:r>
      <w:r w:rsidR="0005242D" w:rsidRPr="00E44779">
        <w:rPr>
          <w:rFonts w:hint="cs"/>
          <w:color w:val="auto"/>
          <w:rtl/>
        </w:rPr>
        <w:t>.</w:t>
      </w:r>
      <w:r w:rsidRPr="00E44779">
        <w:rPr>
          <w:rFonts w:hint="cs"/>
          <w:color w:val="auto"/>
          <w:rtl/>
        </w:rPr>
        <w:t xml:space="preserve"> </w:t>
      </w:r>
    </w:p>
    <w:p w:rsidR="0005242D" w:rsidRPr="00E44779" w:rsidRDefault="00FF4037" w:rsidP="00C02B17">
      <w:pPr>
        <w:spacing w:after="60" w:line="216" w:lineRule="auto"/>
        <w:ind w:firstLine="470"/>
        <w:rPr>
          <w:color w:val="auto"/>
          <w:rtl/>
        </w:rPr>
      </w:pPr>
      <w:r w:rsidRPr="00E44779">
        <w:rPr>
          <w:rFonts w:hint="cs"/>
          <w:color w:val="auto"/>
          <w:rtl/>
        </w:rPr>
        <w:t>ف</w:t>
      </w:r>
      <w:r w:rsidRPr="00E44779">
        <w:rPr>
          <w:color w:val="auto"/>
          <w:rtl/>
        </w:rPr>
        <w:t xml:space="preserve">عن أبي هريرة </w:t>
      </w:r>
      <w:r w:rsidR="0005242D" w:rsidRPr="00E44779">
        <w:rPr>
          <w:color w:val="auto"/>
        </w:rPr>
        <w:sym w:font="AGA Arabesque" w:char="F074"/>
      </w:r>
      <w:r w:rsidRPr="00E44779">
        <w:rPr>
          <w:color w:val="auto"/>
          <w:rtl/>
        </w:rPr>
        <w:t xml:space="preserve">، عن النبي </w:t>
      </w:r>
      <w:r w:rsidR="0005242D" w:rsidRPr="00E44779">
        <w:rPr>
          <w:rFonts w:hint="cs"/>
          <w:color w:val="auto"/>
        </w:rPr>
        <w:sym w:font="AGA Arabesque" w:char="F072"/>
      </w:r>
      <w:r w:rsidRPr="00E44779">
        <w:rPr>
          <w:color w:val="auto"/>
          <w:rtl/>
        </w:rPr>
        <w:t xml:space="preserve"> قال: </w:t>
      </w:r>
      <w:r w:rsidR="0005242D" w:rsidRPr="00E44779">
        <w:rPr>
          <w:rFonts w:ascii="Traditional Arabic" w:hAnsi="Traditional Arabic"/>
          <w:b/>
          <w:bCs/>
          <w:color w:val="auto"/>
          <w:rtl/>
          <w:lang w:val="x-none"/>
        </w:rPr>
        <w:t>«</w:t>
      </w:r>
      <w:r w:rsidR="0005242D" w:rsidRPr="00E44779">
        <w:rPr>
          <w:rFonts w:hint="cs"/>
          <w:color w:val="auto"/>
          <w:rtl/>
        </w:rPr>
        <w:t xml:space="preserve"> </w:t>
      </w:r>
      <w:r w:rsidRPr="00E44779">
        <w:rPr>
          <w:b/>
          <w:bCs/>
          <w:color w:val="auto"/>
          <w:rtl/>
        </w:rPr>
        <w:t xml:space="preserve">قال الله: </w:t>
      </w:r>
      <w:r w:rsidR="005202C7" w:rsidRPr="00E44779">
        <w:rPr>
          <w:b/>
          <w:bCs/>
          <w:color w:val="auto"/>
          <w:rtl/>
        </w:rPr>
        <w:t>أعددت لعبادي الصالحين ما لا عين رأت، ولا أذن سمعت، ولا خطر على قلب بشر</w:t>
      </w:r>
      <w:r w:rsidR="005202C7" w:rsidRPr="00E44779">
        <w:rPr>
          <w:color w:val="auto"/>
          <w:rtl/>
        </w:rPr>
        <w:fldChar w:fldCharType="begin"/>
      </w:r>
      <w:r w:rsidR="005202C7" w:rsidRPr="00E44779">
        <w:rPr>
          <w:color w:val="auto"/>
        </w:rPr>
        <w:instrText xml:space="preserve"> XE "</w:instrText>
      </w:r>
      <w:r w:rsidR="005202C7" w:rsidRPr="00E44779">
        <w:rPr>
          <w:rFonts w:hint="eastAsia"/>
          <w:color w:val="auto"/>
          <w:rtl/>
        </w:rPr>
        <w:instrText>فهرس</w:instrText>
      </w:r>
      <w:r w:rsidR="005202C7" w:rsidRPr="00E44779">
        <w:rPr>
          <w:color w:val="auto"/>
          <w:rtl/>
        </w:rPr>
        <w:instrText xml:space="preserve"> </w:instrText>
      </w:r>
      <w:r w:rsidR="005202C7" w:rsidRPr="00E44779">
        <w:rPr>
          <w:rFonts w:hint="eastAsia"/>
          <w:color w:val="auto"/>
          <w:rtl/>
        </w:rPr>
        <w:instrText>الحديث</w:instrText>
      </w:r>
      <w:r w:rsidR="005202C7" w:rsidRPr="00E44779">
        <w:rPr>
          <w:color w:val="auto"/>
          <w:rtl/>
        </w:rPr>
        <w:instrText>:</w:instrText>
      </w:r>
      <w:r w:rsidR="005202C7" w:rsidRPr="00E44779">
        <w:rPr>
          <w:rFonts w:hint="eastAsia"/>
          <w:color w:val="auto"/>
          <w:rtl/>
        </w:rPr>
        <w:instrText>أعددت</w:instrText>
      </w:r>
      <w:r w:rsidR="005202C7" w:rsidRPr="00E44779">
        <w:rPr>
          <w:color w:val="auto"/>
          <w:rtl/>
        </w:rPr>
        <w:instrText xml:space="preserve"> </w:instrText>
      </w:r>
      <w:r w:rsidR="005202C7" w:rsidRPr="00E44779">
        <w:rPr>
          <w:rFonts w:hint="eastAsia"/>
          <w:color w:val="auto"/>
          <w:rtl/>
        </w:rPr>
        <w:instrText>لعبادي</w:instrText>
      </w:r>
      <w:r w:rsidR="005202C7" w:rsidRPr="00E44779">
        <w:rPr>
          <w:color w:val="auto"/>
          <w:rtl/>
        </w:rPr>
        <w:instrText xml:space="preserve"> </w:instrText>
      </w:r>
      <w:r w:rsidR="005202C7" w:rsidRPr="00E44779">
        <w:rPr>
          <w:rFonts w:hint="eastAsia"/>
          <w:color w:val="auto"/>
          <w:rtl/>
        </w:rPr>
        <w:instrText>الصالحين</w:instrText>
      </w:r>
      <w:r w:rsidR="005202C7" w:rsidRPr="00E44779">
        <w:rPr>
          <w:color w:val="auto"/>
          <w:rtl/>
        </w:rPr>
        <w:instrText xml:space="preserve"> </w:instrText>
      </w:r>
      <w:r w:rsidR="005202C7" w:rsidRPr="00E44779">
        <w:rPr>
          <w:rFonts w:hint="eastAsia"/>
          <w:color w:val="auto"/>
          <w:rtl/>
        </w:rPr>
        <w:instrText>ما</w:instrText>
      </w:r>
      <w:r w:rsidR="005202C7" w:rsidRPr="00E44779">
        <w:rPr>
          <w:color w:val="auto"/>
          <w:rtl/>
        </w:rPr>
        <w:instrText xml:space="preserve"> </w:instrText>
      </w:r>
      <w:r w:rsidR="005202C7" w:rsidRPr="00E44779">
        <w:rPr>
          <w:rFonts w:hint="eastAsia"/>
          <w:color w:val="auto"/>
          <w:rtl/>
        </w:rPr>
        <w:instrText>لا</w:instrText>
      </w:r>
      <w:r w:rsidR="005202C7" w:rsidRPr="00E44779">
        <w:rPr>
          <w:color w:val="auto"/>
          <w:rtl/>
        </w:rPr>
        <w:instrText xml:space="preserve"> </w:instrText>
      </w:r>
      <w:r w:rsidR="005202C7" w:rsidRPr="00E44779">
        <w:rPr>
          <w:rFonts w:hint="eastAsia"/>
          <w:color w:val="auto"/>
          <w:rtl/>
        </w:rPr>
        <w:instrText>عين</w:instrText>
      </w:r>
      <w:r w:rsidR="005202C7" w:rsidRPr="00E44779">
        <w:rPr>
          <w:color w:val="auto"/>
          <w:rtl/>
        </w:rPr>
        <w:instrText xml:space="preserve"> </w:instrText>
      </w:r>
      <w:r w:rsidR="005202C7" w:rsidRPr="00E44779">
        <w:rPr>
          <w:rFonts w:hint="eastAsia"/>
          <w:color w:val="auto"/>
          <w:rtl/>
        </w:rPr>
        <w:instrText>رأت،</w:instrText>
      </w:r>
      <w:r w:rsidR="005202C7" w:rsidRPr="00E44779">
        <w:rPr>
          <w:color w:val="auto"/>
          <w:rtl/>
        </w:rPr>
        <w:instrText xml:space="preserve"> </w:instrText>
      </w:r>
      <w:r w:rsidR="005202C7" w:rsidRPr="00E44779">
        <w:rPr>
          <w:rFonts w:hint="eastAsia"/>
          <w:color w:val="auto"/>
          <w:rtl/>
        </w:rPr>
        <w:instrText>ولا</w:instrText>
      </w:r>
      <w:r w:rsidR="005202C7" w:rsidRPr="00E44779">
        <w:rPr>
          <w:color w:val="auto"/>
          <w:rtl/>
        </w:rPr>
        <w:instrText xml:space="preserve"> </w:instrText>
      </w:r>
      <w:r w:rsidR="005202C7" w:rsidRPr="00E44779">
        <w:rPr>
          <w:rFonts w:hint="eastAsia"/>
          <w:color w:val="auto"/>
          <w:rtl/>
        </w:rPr>
        <w:instrText>أذن</w:instrText>
      </w:r>
      <w:r w:rsidR="005202C7" w:rsidRPr="00E44779">
        <w:rPr>
          <w:color w:val="auto"/>
          <w:rtl/>
        </w:rPr>
        <w:instrText xml:space="preserve"> </w:instrText>
      </w:r>
      <w:r w:rsidR="005202C7" w:rsidRPr="00E44779">
        <w:rPr>
          <w:rFonts w:hint="eastAsia"/>
          <w:color w:val="auto"/>
          <w:rtl/>
        </w:rPr>
        <w:instrText>سمعت،</w:instrText>
      </w:r>
      <w:r w:rsidR="005202C7" w:rsidRPr="00E44779">
        <w:rPr>
          <w:color w:val="auto"/>
          <w:rtl/>
        </w:rPr>
        <w:instrText xml:space="preserve"> </w:instrText>
      </w:r>
      <w:r w:rsidR="005202C7" w:rsidRPr="00E44779">
        <w:rPr>
          <w:rFonts w:hint="eastAsia"/>
          <w:color w:val="auto"/>
          <w:rtl/>
        </w:rPr>
        <w:instrText>ولا</w:instrText>
      </w:r>
      <w:r w:rsidR="005202C7" w:rsidRPr="00E44779">
        <w:rPr>
          <w:color w:val="auto"/>
          <w:rtl/>
        </w:rPr>
        <w:instrText xml:space="preserve"> </w:instrText>
      </w:r>
      <w:r w:rsidR="005202C7" w:rsidRPr="00E44779">
        <w:rPr>
          <w:rFonts w:hint="eastAsia"/>
          <w:color w:val="auto"/>
          <w:rtl/>
        </w:rPr>
        <w:instrText>خطر</w:instrText>
      </w:r>
      <w:r w:rsidR="005202C7" w:rsidRPr="00E44779">
        <w:rPr>
          <w:color w:val="auto"/>
          <w:rtl/>
        </w:rPr>
        <w:instrText xml:space="preserve"> </w:instrText>
      </w:r>
      <w:r w:rsidR="005202C7" w:rsidRPr="00E44779">
        <w:rPr>
          <w:rFonts w:hint="eastAsia"/>
          <w:color w:val="auto"/>
          <w:rtl/>
        </w:rPr>
        <w:instrText>على</w:instrText>
      </w:r>
      <w:r w:rsidR="005202C7" w:rsidRPr="00E44779">
        <w:rPr>
          <w:color w:val="auto"/>
          <w:rtl/>
        </w:rPr>
        <w:instrText xml:space="preserve"> </w:instrText>
      </w:r>
      <w:r w:rsidR="005202C7" w:rsidRPr="00E44779">
        <w:rPr>
          <w:rFonts w:hint="eastAsia"/>
          <w:color w:val="auto"/>
          <w:rtl/>
        </w:rPr>
        <w:instrText>قلب</w:instrText>
      </w:r>
      <w:r w:rsidR="005202C7" w:rsidRPr="00E44779">
        <w:rPr>
          <w:color w:val="auto"/>
          <w:rtl/>
        </w:rPr>
        <w:instrText xml:space="preserve"> </w:instrText>
      </w:r>
      <w:r w:rsidR="005202C7" w:rsidRPr="00E44779">
        <w:rPr>
          <w:rFonts w:hint="eastAsia"/>
          <w:color w:val="auto"/>
          <w:rtl/>
        </w:rPr>
        <w:instrText>بشر</w:instrText>
      </w:r>
      <w:r w:rsidR="005202C7" w:rsidRPr="00E44779">
        <w:rPr>
          <w:color w:val="auto"/>
        </w:rPr>
        <w:instrText xml:space="preserve">" </w:instrText>
      </w:r>
      <w:r w:rsidR="005202C7" w:rsidRPr="00E44779">
        <w:rPr>
          <w:color w:val="auto"/>
          <w:rtl/>
        </w:rPr>
        <w:fldChar w:fldCharType="end"/>
      </w:r>
      <w:r w:rsidR="0005242D" w:rsidRPr="00E44779">
        <w:rPr>
          <w:rFonts w:hint="cs"/>
          <w:color w:val="auto"/>
          <w:rtl/>
        </w:rPr>
        <w:t xml:space="preserve"> </w:t>
      </w:r>
      <w:r w:rsidR="0005242D"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86"/>
      </w:r>
      <w:r w:rsidRPr="00E44779">
        <w:rPr>
          <w:rStyle w:val="af2"/>
          <w:color w:val="auto"/>
          <w:rtl/>
        </w:rPr>
        <w:t>)</w:t>
      </w:r>
      <w:r w:rsidR="0005242D" w:rsidRPr="00E44779">
        <w:rPr>
          <w:rFonts w:hint="cs"/>
          <w:color w:val="auto"/>
          <w:rtl/>
        </w:rPr>
        <w:t>.</w:t>
      </w:r>
      <w:r w:rsidRPr="00E44779">
        <w:rPr>
          <w:rFonts w:hint="cs"/>
          <w:color w:val="auto"/>
          <w:rtl/>
        </w:rPr>
        <w:t xml:space="preserve"> </w:t>
      </w:r>
    </w:p>
    <w:p w:rsidR="00FF4037" w:rsidRPr="00E44779" w:rsidRDefault="00FF4037" w:rsidP="00C02B17">
      <w:pPr>
        <w:spacing w:after="60" w:line="216" w:lineRule="auto"/>
        <w:ind w:firstLine="470"/>
        <w:rPr>
          <w:color w:val="auto"/>
          <w:rtl/>
        </w:rPr>
      </w:pPr>
      <w:r w:rsidRPr="00E44779">
        <w:rPr>
          <w:rFonts w:hint="cs"/>
          <w:color w:val="auto"/>
          <w:rtl/>
        </w:rPr>
        <w:t>وهي مخلوقة موجودة الآن كما دل على ذلك صريح الكتاب والسنة.</w:t>
      </w:r>
    </w:p>
    <w:p w:rsidR="00FF4037" w:rsidRPr="00E44779" w:rsidRDefault="00FF4037" w:rsidP="00C02B17">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C02B17" w:rsidRPr="00E44779">
        <w:rPr>
          <w:rStyle w:val="aff8"/>
          <w:rFonts w:ascii="Traditional Arabic" w:hAnsi="Traditional Arabic" w:cs="Traditional Arabic" w:hint="cs"/>
          <w:b w:val="0"/>
          <w:sz w:val="48"/>
          <w:szCs w:val="36"/>
          <w:rtl/>
        </w:rPr>
        <w:t>:</w:t>
      </w:r>
    </w:p>
    <w:p w:rsidR="00FF4037" w:rsidRPr="00E44779" w:rsidRDefault="00FF4037" w:rsidP="00C02B17">
      <w:pPr>
        <w:spacing w:after="60" w:line="216" w:lineRule="auto"/>
        <w:ind w:firstLine="470"/>
        <w:rPr>
          <w:color w:val="auto"/>
          <w:rtl/>
        </w:rPr>
      </w:pPr>
      <w:r w:rsidRPr="00E44779">
        <w:rPr>
          <w:rFonts w:hint="cs"/>
          <w:color w:val="auto"/>
          <w:rtl/>
        </w:rPr>
        <w:t>قال النووي: (</w:t>
      </w:r>
      <w:r w:rsidRPr="00E44779">
        <w:rPr>
          <w:color w:val="auto"/>
          <w:rtl/>
        </w:rPr>
        <w:t>الجنة مخلوقة موجودة وهو مذهب أهل السنة وهى الت</w:t>
      </w:r>
      <w:r w:rsidRPr="00E44779">
        <w:rPr>
          <w:rFonts w:hint="cs"/>
          <w:color w:val="auto"/>
          <w:rtl/>
        </w:rPr>
        <w:t>ي</w:t>
      </w:r>
      <w:r w:rsidRPr="00E44779">
        <w:rPr>
          <w:color w:val="auto"/>
          <w:rtl/>
        </w:rPr>
        <w:t xml:space="preserve"> أهبط منها آدم وهى الت</w:t>
      </w:r>
      <w:r w:rsidRPr="00E44779">
        <w:rPr>
          <w:rFonts w:hint="cs"/>
          <w:color w:val="auto"/>
          <w:rtl/>
        </w:rPr>
        <w:t>ي</w:t>
      </w:r>
      <w:r w:rsidRPr="00E44779">
        <w:rPr>
          <w:color w:val="auto"/>
          <w:rtl/>
        </w:rPr>
        <w:t xml:space="preserve"> ينعم فيها المؤمنون ف</w:t>
      </w:r>
      <w:r w:rsidRPr="00E44779">
        <w:rPr>
          <w:rFonts w:hint="cs"/>
          <w:color w:val="auto"/>
          <w:rtl/>
        </w:rPr>
        <w:t>ي</w:t>
      </w:r>
      <w:r w:rsidRPr="00E44779">
        <w:rPr>
          <w:color w:val="auto"/>
          <w:rtl/>
        </w:rPr>
        <w:t xml:space="preserve"> الآخرة هذا إجماع أهل السنة</w:t>
      </w:r>
      <w:r w:rsidRPr="00E44779">
        <w:rPr>
          <w:rFonts w:hint="cs"/>
          <w:color w:val="auto"/>
          <w:rtl/>
        </w:rPr>
        <w:t>)</w:t>
      </w:r>
      <w:r w:rsidRPr="00E44779">
        <w:rPr>
          <w:rStyle w:val="af2"/>
          <w:color w:val="auto"/>
          <w:rtl/>
        </w:rPr>
        <w:t>(</w:t>
      </w:r>
      <w:r w:rsidRPr="00E44779">
        <w:rPr>
          <w:rStyle w:val="af2"/>
          <w:color w:val="auto"/>
          <w:rtl/>
        </w:rPr>
        <w:footnoteReference w:id="987"/>
      </w:r>
      <w:r w:rsidRPr="00E44779">
        <w:rPr>
          <w:rStyle w:val="af2"/>
          <w:color w:val="auto"/>
          <w:rtl/>
        </w:rPr>
        <w:t>)</w:t>
      </w:r>
      <w:r w:rsidR="0005242D" w:rsidRPr="00E44779">
        <w:rPr>
          <w:rFonts w:hint="cs"/>
          <w:color w:val="auto"/>
          <w:rtl/>
        </w:rPr>
        <w:t>.</w:t>
      </w:r>
    </w:p>
    <w:p w:rsidR="00FF4037" w:rsidRPr="00E44779" w:rsidRDefault="00FF4037" w:rsidP="00C02B17">
      <w:pPr>
        <w:pStyle w:val="2"/>
        <w:numPr>
          <w:ilvl w:val="0"/>
          <w:numId w:val="32"/>
        </w:numPr>
        <w:bidi/>
        <w:spacing w:before="0" w:line="216" w:lineRule="auto"/>
        <w:rPr>
          <w:rStyle w:val="aff8"/>
          <w:rFonts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05242D" w:rsidRPr="00E44779" w:rsidRDefault="00570C79" w:rsidP="00C02B17">
      <w:pPr>
        <w:spacing w:after="60" w:line="216" w:lineRule="auto"/>
        <w:ind w:firstLine="470"/>
        <w:rPr>
          <w:color w:val="auto"/>
          <w:rtl/>
        </w:rPr>
      </w:pPr>
      <w:r w:rsidRPr="00E44779">
        <w:rPr>
          <w:rFonts w:ascii="Traditional Arabic" w:hAnsi="Traditional Arabic" w:hint="cs"/>
          <w:color w:val="auto"/>
          <w:sz w:val="32"/>
          <w:rtl/>
        </w:rPr>
        <w:t>قوله تعالى:</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وَسَارِعُوٓاْ إِلَىٰ مَغۡفِرَة</w:t>
      </w:r>
      <w:r w:rsidR="00FF4037" w:rsidRPr="00E44779">
        <w:rPr>
          <w:rFonts w:ascii="Jameel Noori Nastaleeq" w:hAnsi="Jameel Noori Nastaleeq" w:cs="KFGQPC Uthmanic Script HAFS" w:hint="cs"/>
          <w:color w:val="auto"/>
          <w:sz w:val="32"/>
          <w:szCs w:val="28"/>
          <w:rtl/>
        </w:rPr>
        <w:t>ٖ</w:t>
      </w:r>
      <w:r w:rsidR="00FF4037" w:rsidRPr="00E44779">
        <w:rPr>
          <w:rFonts w:cs="KFGQPC Uthmanic Script HAFS" w:hint="cs"/>
          <w:color w:val="auto"/>
          <w:sz w:val="32"/>
          <w:szCs w:val="28"/>
          <w:rtl/>
        </w:rPr>
        <w:t xml:space="preserve"> مِّن رَّبِّكُمۡ وَجَنَّةٍ عَرۡضُهَا </w:t>
      </w:r>
      <w:r w:rsidR="00FF4037" w:rsidRPr="00E44779">
        <w:rPr>
          <w:rFonts w:cs="KFGQPC Uthmanic Script HAFS"/>
          <w:color w:val="auto"/>
          <w:sz w:val="32"/>
          <w:szCs w:val="28"/>
          <w:rtl/>
        </w:rPr>
        <w:t>ٱلسَّمَٰوَٰتُ وَٱلۡأَرۡضُ أُعِدَّتۡ لِلۡمُتَّقِينَ</w:t>
      </w:r>
      <w:r w:rsidR="00FF4037" w:rsidRPr="00E44779">
        <w:rPr>
          <w:rFonts w:ascii="Traditional Arabic" w:hAnsi="Traditional Arabic" w:hint="cs"/>
          <w:color w:val="auto"/>
          <w:sz w:val="32"/>
          <w:rtl/>
        </w:rPr>
        <w:t>﴾</w:t>
      </w:r>
      <w:r w:rsidR="00FF4037" w:rsidRPr="00E44779">
        <w:rPr>
          <w:rFonts w:ascii="Traditional Arabic" w:hAnsi="Traditional Arabic"/>
          <w:color w:val="auto"/>
          <w:sz w:val="28"/>
          <w:szCs w:val="28"/>
          <w:rtl/>
        </w:rPr>
        <w:t>[</w:t>
      </w:r>
      <w:r w:rsidR="00AE640F" w:rsidRPr="00E44779">
        <w:rPr>
          <w:rFonts w:ascii="Traditional Arabic" w:hAnsi="Traditional Arabic"/>
          <w:color w:val="auto"/>
          <w:sz w:val="28"/>
          <w:szCs w:val="28"/>
          <w:rtl/>
        </w:rPr>
        <w:t>آل عمران:133</w:t>
      </w:r>
      <w:r w:rsidR="00AE640F" w:rsidRPr="00E44779">
        <w:rPr>
          <w:rFonts w:ascii="Traditional Arabic" w:hAnsi="Traditional Arabic"/>
          <w:color w:val="auto"/>
          <w:sz w:val="28"/>
          <w:szCs w:val="28"/>
          <w:rtl/>
        </w:rPr>
        <w:fldChar w:fldCharType="begin"/>
      </w:r>
      <w:r w:rsidR="00AE640F" w:rsidRPr="00E44779">
        <w:rPr>
          <w:rFonts w:ascii="Traditional Arabic" w:hAnsi="Traditional Arabic"/>
          <w:color w:val="auto"/>
          <w:sz w:val="28"/>
          <w:szCs w:val="28"/>
        </w:rPr>
        <w:instrText xml:space="preserve"> XE "</w:instrText>
      </w:r>
      <w:r w:rsidR="00AE640F" w:rsidRPr="00E44779">
        <w:rPr>
          <w:rFonts w:ascii="Traditional Arabic" w:hAnsi="Traditional Arabic"/>
          <w:color w:val="auto"/>
          <w:sz w:val="28"/>
          <w:szCs w:val="28"/>
          <w:rtl/>
        </w:rPr>
        <w:instrText>ا:آل عمران:133 ﴿وَسَارِعُو</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اْ</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إِلَ</w:instrText>
      </w:r>
      <w:r w:rsidR="00AE640F" w:rsidRPr="00E44779">
        <w:rPr>
          <w:rFonts w:ascii="Traditional Arabic" w:hAnsi="Traditional Arabic"/>
          <w:color w:val="auto"/>
          <w:sz w:val="28"/>
          <w:szCs w:val="28"/>
          <w:rtl/>
        </w:rPr>
        <w:instrText>ىٰ مَغ</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فِرَة</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مِّن رَّبِّكُم</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وَجَنَّةٍ</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عَر</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ضُهَا</w:instrText>
      </w:r>
      <w:r w:rsidR="00AE640F" w:rsidRPr="00E44779">
        <w:rPr>
          <w:rFonts w:ascii="Traditional Arabic" w:hAnsi="Traditional Arabic"/>
          <w:color w:val="auto"/>
          <w:sz w:val="28"/>
          <w:szCs w:val="28"/>
          <w:rtl/>
        </w:rPr>
        <w:instrText xml:space="preserve"> ٱلسَّمَٰوَٰتُ وَٱل</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أَر</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ضُ</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أُعِدَّت</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لِل</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مُتَّقِينَ</w:instrText>
      </w:r>
      <w:r w:rsidR="00AE640F" w:rsidRPr="00E44779">
        <w:rPr>
          <w:rFonts w:ascii="Traditional Arabic" w:hAnsi="Traditional Arabic"/>
          <w:color w:val="auto"/>
          <w:sz w:val="28"/>
          <w:szCs w:val="28"/>
          <w:rtl/>
        </w:rPr>
        <w:instrText>﴾[</w:instrText>
      </w:r>
      <w:r w:rsidR="00AE640F" w:rsidRPr="00E44779">
        <w:rPr>
          <w:rFonts w:ascii="Traditional Arabic" w:hAnsi="Traditional Arabic"/>
          <w:color w:val="auto"/>
          <w:sz w:val="28"/>
          <w:szCs w:val="28"/>
        </w:rPr>
        <w:instrText xml:space="preserve">" </w:instrText>
      </w:r>
      <w:r w:rsidR="00AE640F" w:rsidRPr="00E44779">
        <w:rPr>
          <w:rFonts w:ascii="Traditional Arabic" w:hAnsi="Traditional Arabic"/>
          <w:color w:val="auto"/>
          <w:sz w:val="28"/>
          <w:szCs w:val="28"/>
          <w:rtl/>
        </w:rPr>
        <w:fldChar w:fldCharType="end"/>
      </w:r>
      <w:r w:rsidR="00FF4037" w:rsidRPr="00E44779">
        <w:rPr>
          <w:rFonts w:ascii="Traditional Arabic" w:hAnsi="Traditional Arabic"/>
          <w:color w:val="auto"/>
          <w:sz w:val="28"/>
          <w:szCs w:val="28"/>
          <w:rtl/>
        </w:rPr>
        <w:t>]</w:t>
      </w:r>
      <w:r w:rsidR="0005242D" w:rsidRPr="00E44779">
        <w:rPr>
          <w:rFonts w:hint="cs"/>
          <w:color w:val="auto"/>
          <w:rtl/>
        </w:rPr>
        <w:t>.</w:t>
      </w:r>
      <w:r w:rsidR="00FF4037" w:rsidRPr="00E44779">
        <w:rPr>
          <w:rFonts w:hint="cs"/>
          <w:color w:val="auto"/>
          <w:rtl/>
        </w:rPr>
        <w:t xml:space="preserve"> </w:t>
      </w:r>
    </w:p>
    <w:p w:rsidR="0005242D" w:rsidRPr="00E44779" w:rsidRDefault="00FF4037" w:rsidP="00C02B17">
      <w:pPr>
        <w:spacing w:after="60" w:line="216" w:lineRule="auto"/>
        <w:ind w:firstLine="470"/>
        <w:rPr>
          <w:color w:val="auto"/>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سَابِقُوٓاْ إِلَىٰ مَغۡفِرَةٖ مِّن رَّبِّكُمۡ وَجَنَّةٍ عَرۡضُهَا كَعَرۡضِ ٱلسَّمَآءِ وَٱلۡأَرۡضِ أُعِدَّتۡ لِلَّذِينَ ءَامَنُواْ بِٱللَّهِ وَرُسُلِهِۦۚ</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E640F" w:rsidRPr="00E44779">
        <w:rPr>
          <w:rFonts w:ascii="Traditional Arabic" w:hAnsi="Traditional Arabic"/>
          <w:color w:val="auto"/>
          <w:sz w:val="28"/>
          <w:szCs w:val="28"/>
          <w:rtl/>
        </w:rPr>
        <w:t>الحديد:21</w:t>
      </w:r>
      <w:r w:rsidR="00AE640F" w:rsidRPr="00E44779">
        <w:rPr>
          <w:rFonts w:ascii="Traditional Arabic" w:hAnsi="Traditional Arabic"/>
          <w:color w:val="auto"/>
          <w:sz w:val="28"/>
          <w:szCs w:val="28"/>
          <w:rtl/>
        </w:rPr>
        <w:fldChar w:fldCharType="begin"/>
      </w:r>
      <w:r w:rsidR="00AE640F" w:rsidRPr="00E44779">
        <w:rPr>
          <w:rFonts w:ascii="Traditional Arabic" w:hAnsi="Traditional Arabic"/>
          <w:color w:val="auto"/>
          <w:sz w:val="28"/>
          <w:szCs w:val="28"/>
        </w:rPr>
        <w:instrText xml:space="preserve"> XE "</w:instrText>
      </w:r>
      <w:r w:rsidR="00AE640F" w:rsidRPr="00E44779">
        <w:rPr>
          <w:rFonts w:ascii="Traditional Arabic" w:hAnsi="Traditional Arabic"/>
          <w:color w:val="auto"/>
          <w:sz w:val="28"/>
          <w:szCs w:val="28"/>
          <w:rtl/>
        </w:rPr>
        <w:instrText>ا:الحديد:21 ﴿سَابِقُو</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اْ</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إِلَىٰ</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مَغ</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فِرَة</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مِّن</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رَّبِّكُم</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وَجَنّ</w:instrText>
      </w:r>
      <w:r w:rsidR="00AE640F" w:rsidRPr="00E44779">
        <w:rPr>
          <w:rFonts w:ascii="Traditional Arabic" w:hAnsi="Traditional Arabic"/>
          <w:color w:val="auto"/>
          <w:sz w:val="28"/>
          <w:szCs w:val="28"/>
          <w:rtl/>
        </w:rPr>
        <w:instrText>َةٍ عَر</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ضُهَا</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كَعَر</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ضِ</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ٱلسَّمَا</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ءِ</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وَٱل</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أَر</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ضِ</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أُعِدَّت</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لِلَّذِينَ</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ءَامَنُواْ</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بِٱللَّهِ</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وَرُسُلِهِ</w:instrText>
      </w:r>
      <w:r w:rsidR="00AE640F" w:rsidRPr="00E44779">
        <w:rPr>
          <w:rFonts w:cs="Times New Roman" w:hint="cs"/>
          <w:color w:val="auto"/>
          <w:sz w:val="28"/>
          <w:szCs w:val="28"/>
          <w:rtl/>
        </w:rPr>
        <w:instrText>ۦۚ</w:instrText>
      </w:r>
      <w:r w:rsidR="00AE640F" w:rsidRPr="00E44779">
        <w:rPr>
          <w:rFonts w:ascii="Traditional Arabic" w:hAnsi="Traditional Arabic"/>
          <w:color w:val="auto"/>
          <w:sz w:val="28"/>
          <w:szCs w:val="28"/>
          <w:rtl/>
        </w:rPr>
        <w:instrText>﴾</w:instrText>
      </w:r>
      <w:r w:rsidR="00AE640F" w:rsidRPr="00E44779">
        <w:rPr>
          <w:rFonts w:ascii="Traditional Arabic" w:hAnsi="Traditional Arabic"/>
          <w:color w:val="auto"/>
          <w:sz w:val="28"/>
          <w:szCs w:val="28"/>
        </w:rPr>
        <w:instrText xml:space="preserve">" </w:instrText>
      </w:r>
      <w:r w:rsidR="00AE640F"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05242D" w:rsidRPr="00E44779">
        <w:rPr>
          <w:rFonts w:hint="cs"/>
          <w:color w:val="auto"/>
          <w:rtl/>
        </w:rPr>
        <w:t>.</w:t>
      </w:r>
      <w:r w:rsidRPr="00E44779">
        <w:rPr>
          <w:rFonts w:hint="cs"/>
          <w:color w:val="auto"/>
          <w:rtl/>
        </w:rPr>
        <w:t xml:space="preserve"> </w:t>
      </w:r>
    </w:p>
    <w:p w:rsidR="00FF4037" w:rsidRPr="00E44779" w:rsidRDefault="00FF4037" w:rsidP="00C02B17">
      <w:pPr>
        <w:spacing w:after="60" w:line="216" w:lineRule="auto"/>
        <w:ind w:firstLine="470"/>
        <w:rPr>
          <w:color w:val="auto"/>
          <w:sz w:val="32"/>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وَلَقَدۡ رَءَاهُ نَزۡلَةً أُخۡرَىٰ ١٣عِندَ سِدۡرَةِ ٱلۡمُنتَهَىٰ ١٤عِندَهَا جَنَّةُ ٱلۡمَأۡوَىٰٓ</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E640F" w:rsidRPr="00E44779">
        <w:rPr>
          <w:rFonts w:ascii="Traditional Arabic" w:hAnsi="Traditional Arabic"/>
          <w:color w:val="auto"/>
          <w:sz w:val="28"/>
          <w:szCs w:val="28"/>
          <w:rtl/>
        </w:rPr>
        <w:t>النجم13-15</w:t>
      </w:r>
      <w:r w:rsidR="00AE640F" w:rsidRPr="00E44779">
        <w:rPr>
          <w:rFonts w:ascii="Traditional Arabic" w:hAnsi="Traditional Arabic"/>
          <w:color w:val="auto"/>
          <w:sz w:val="28"/>
          <w:szCs w:val="28"/>
          <w:rtl/>
        </w:rPr>
        <w:fldChar w:fldCharType="begin"/>
      </w:r>
      <w:r w:rsidR="00AE640F" w:rsidRPr="00E44779">
        <w:rPr>
          <w:rFonts w:ascii="Traditional Arabic" w:hAnsi="Traditional Arabic"/>
          <w:color w:val="auto"/>
          <w:sz w:val="28"/>
          <w:szCs w:val="28"/>
        </w:rPr>
        <w:instrText xml:space="preserve"> XE "</w:instrText>
      </w:r>
      <w:r w:rsidR="00AE640F" w:rsidRPr="00E44779">
        <w:rPr>
          <w:rFonts w:ascii="Traditional Arabic" w:hAnsi="Traditional Arabic"/>
          <w:color w:val="auto"/>
          <w:sz w:val="28"/>
          <w:szCs w:val="28"/>
          <w:rtl/>
        </w:rPr>
        <w:instrText>ا:النجم13-15 ﴿وَلَقَد</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رَءَاهُ</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نَز</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لَةً</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أُخ</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رَىٰ</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١٣عِندَ</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سِد</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رَةِ</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ٱل</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مُنتَهَىٰ</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١٤عِندَهَا</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جَنَّةُ</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hint="cs"/>
          <w:color w:val="auto"/>
          <w:sz w:val="28"/>
          <w:szCs w:val="28"/>
          <w:rtl/>
        </w:rPr>
        <w:instrText>ٱل</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مَأ</w:instrText>
      </w:r>
      <w:r w:rsidR="00AE640F" w:rsidRPr="00E44779">
        <w:rPr>
          <w:rFonts w:cs="Times New Roman" w:hint="cs"/>
          <w:color w:val="auto"/>
          <w:sz w:val="28"/>
          <w:szCs w:val="28"/>
          <w:rtl/>
        </w:rPr>
        <w:instrText>ۡ</w:instrText>
      </w:r>
      <w:r w:rsidR="00AE640F" w:rsidRPr="00E44779">
        <w:rPr>
          <w:rFonts w:ascii="Traditional Arabic" w:hAnsi="Traditional Arabic" w:hint="cs"/>
          <w:color w:val="auto"/>
          <w:sz w:val="28"/>
          <w:szCs w:val="28"/>
          <w:rtl/>
        </w:rPr>
        <w:instrText>وَىٰ</w:instrText>
      </w:r>
      <w:r w:rsidR="00AE640F" w:rsidRPr="00E44779">
        <w:rPr>
          <w:rFonts w:cs="Times New Roman" w:hint="cs"/>
          <w:color w:val="auto"/>
          <w:sz w:val="28"/>
          <w:szCs w:val="28"/>
          <w:rtl/>
        </w:rPr>
        <w:instrText>ٓ</w:instrText>
      </w:r>
      <w:r w:rsidR="00AE640F" w:rsidRPr="00E44779">
        <w:rPr>
          <w:rFonts w:ascii="Traditional Arabic" w:hAnsi="Traditional Arabic"/>
          <w:color w:val="auto"/>
          <w:sz w:val="28"/>
          <w:szCs w:val="28"/>
          <w:rtl/>
        </w:rPr>
        <w:instrText xml:space="preserve"> ﴾</w:instrText>
      </w:r>
      <w:r w:rsidR="00AE640F" w:rsidRPr="00E44779">
        <w:rPr>
          <w:rFonts w:ascii="Traditional Arabic" w:hAnsi="Traditional Arabic"/>
          <w:color w:val="auto"/>
          <w:sz w:val="28"/>
          <w:szCs w:val="28"/>
        </w:rPr>
        <w:instrText xml:space="preserve">" </w:instrText>
      </w:r>
      <w:r w:rsidR="00AE640F"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05242D" w:rsidRPr="00E44779">
        <w:rPr>
          <w:rFonts w:hint="cs"/>
          <w:color w:val="auto"/>
          <w:sz w:val="32"/>
          <w:rtl/>
        </w:rPr>
        <w:t>.</w:t>
      </w:r>
    </w:p>
    <w:p w:rsidR="00FF4037" w:rsidRPr="00E44779" w:rsidRDefault="00FF4037" w:rsidP="00C02B17">
      <w:pPr>
        <w:spacing w:after="60" w:line="216" w:lineRule="auto"/>
        <w:ind w:firstLine="470"/>
        <w:rPr>
          <w:color w:val="auto"/>
          <w:rtl/>
        </w:rPr>
      </w:pPr>
      <w:r w:rsidRPr="00E44779">
        <w:rPr>
          <w:rFonts w:hint="cs"/>
          <w:color w:val="auto"/>
          <w:sz w:val="32"/>
          <w:rtl/>
        </w:rPr>
        <w:t xml:space="preserve">وفي الصحيحين في قصة الإسراء والمعراج أن النبي </w:t>
      </w:r>
      <w:r w:rsidR="0005242D" w:rsidRPr="00E44779">
        <w:rPr>
          <w:rFonts w:hint="cs"/>
          <w:color w:val="auto"/>
        </w:rPr>
        <w:sym w:font="AGA Arabesque" w:char="F072"/>
      </w:r>
      <w:r w:rsidRPr="00E44779">
        <w:rPr>
          <w:rFonts w:hint="cs"/>
          <w:color w:val="auto"/>
          <w:sz w:val="32"/>
          <w:rtl/>
        </w:rPr>
        <w:t xml:space="preserve"> قال</w:t>
      </w:r>
      <w:r w:rsidRPr="00E44779">
        <w:rPr>
          <w:rFonts w:hint="cs"/>
          <w:color w:val="auto"/>
          <w:rtl/>
        </w:rPr>
        <w:t>:</w:t>
      </w:r>
      <w:r w:rsidR="00C62748" w:rsidRPr="00E44779">
        <w:rPr>
          <w:rFonts w:hint="cs"/>
          <w:color w:val="auto"/>
          <w:rtl/>
        </w:rPr>
        <w:t xml:space="preserve"> </w:t>
      </w:r>
      <w:r w:rsidR="00C62748" w:rsidRPr="00E44779">
        <w:rPr>
          <w:rFonts w:ascii="Traditional Arabic" w:hAnsi="Traditional Arabic"/>
          <w:b/>
          <w:bCs/>
          <w:color w:val="auto"/>
          <w:rtl/>
          <w:lang w:val="x-none"/>
        </w:rPr>
        <w:t>«</w:t>
      </w:r>
      <w:r w:rsidRPr="00E44779">
        <w:rPr>
          <w:rFonts w:hint="cs"/>
          <w:color w:val="auto"/>
          <w:rtl/>
        </w:rPr>
        <w:t xml:space="preserve"> </w:t>
      </w:r>
      <w:r w:rsidR="00AE640F" w:rsidRPr="00E44779">
        <w:rPr>
          <w:b/>
          <w:bCs/>
          <w:color w:val="auto"/>
          <w:rtl/>
        </w:rPr>
        <w:t>ثم انطلق بي جبريل حتى نأتي سدرة المنتهى فغشيها ألوان لا أدري ما هي؟</w:t>
      </w:r>
      <w:r w:rsidR="00AE640F" w:rsidRPr="00E44779">
        <w:rPr>
          <w:b/>
          <w:bCs/>
          <w:color w:val="auto"/>
          <w:rtl/>
        </w:rPr>
        <w:fldChar w:fldCharType="begin"/>
      </w:r>
      <w:r w:rsidR="00AE640F" w:rsidRPr="00E44779">
        <w:rPr>
          <w:b/>
          <w:bCs/>
          <w:color w:val="auto"/>
        </w:rPr>
        <w:instrText xml:space="preserve"> XE "</w:instrText>
      </w:r>
      <w:r w:rsidR="00AE640F" w:rsidRPr="00E44779">
        <w:rPr>
          <w:rFonts w:hint="eastAsia"/>
          <w:b/>
          <w:bCs/>
          <w:color w:val="auto"/>
          <w:rtl/>
        </w:rPr>
        <w:instrText>فهرس</w:instrText>
      </w:r>
      <w:r w:rsidR="00AE640F" w:rsidRPr="00E44779">
        <w:rPr>
          <w:b/>
          <w:bCs/>
          <w:color w:val="auto"/>
          <w:rtl/>
        </w:rPr>
        <w:instrText xml:space="preserve"> </w:instrText>
      </w:r>
      <w:r w:rsidR="00AE640F" w:rsidRPr="00E44779">
        <w:rPr>
          <w:rFonts w:hint="eastAsia"/>
          <w:b/>
          <w:bCs/>
          <w:color w:val="auto"/>
          <w:rtl/>
        </w:rPr>
        <w:instrText>الحديث</w:instrText>
      </w:r>
      <w:r w:rsidR="00AE640F" w:rsidRPr="00E44779">
        <w:rPr>
          <w:b/>
          <w:bCs/>
          <w:color w:val="auto"/>
          <w:rtl/>
        </w:rPr>
        <w:instrText>:</w:instrText>
      </w:r>
      <w:r w:rsidR="00AE640F" w:rsidRPr="00E44779">
        <w:rPr>
          <w:rFonts w:hint="eastAsia"/>
          <w:b/>
          <w:bCs/>
          <w:color w:val="auto"/>
          <w:rtl/>
        </w:rPr>
        <w:instrText>ثم</w:instrText>
      </w:r>
      <w:r w:rsidR="00AE640F" w:rsidRPr="00E44779">
        <w:rPr>
          <w:b/>
          <w:bCs/>
          <w:color w:val="auto"/>
          <w:rtl/>
        </w:rPr>
        <w:instrText xml:space="preserve"> </w:instrText>
      </w:r>
      <w:r w:rsidR="00AE640F" w:rsidRPr="00E44779">
        <w:rPr>
          <w:rFonts w:hint="eastAsia"/>
          <w:b/>
          <w:bCs/>
          <w:color w:val="auto"/>
          <w:rtl/>
        </w:rPr>
        <w:instrText>انطلق</w:instrText>
      </w:r>
      <w:r w:rsidR="00AE640F" w:rsidRPr="00E44779">
        <w:rPr>
          <w:b/>
          <w:bCs/>
          <w:color w:val="auto"/>
          <w:rtl/>
        </w:rPr>
        <w:instrText xml:space="preserve"> </w:instrText>
      </w:r>
      <w:r w:rsidR="00AE640F" w:rsidRPr="00E44779">
        <w:rPr>
          <w:rFonts w:hint="eastAsia"/>
          <w:b/>
          <w:bCs/>
          <w:color w:val="auto"/>
          <w:rtl/>
        </w:rPr>
        <w:instrText>بي</w:instrText>
      </w:r>
      <w:r w:rsidR="00AE640F" w:rsidRPr="00E44779">
        <w:rPr>
          <w:b/>
          <w:bCs/>
          <w:color w:val="auto"/>
          <w:rtl/>
        </w:rPr>
        <w:instrText xml:space="preserve"> </w:instrText>
      </w:r>
      <w:r w:rsidR="00AE640F" w:rsidRPr="00E44779">
        <w:rPr>
          <w:rFonts w:hint="eastAsia"/>
          <w:b/>
          <w:bCs/>
          <w:color w:val="auto"/>
          <w:rtl/>
        </w:rPr>
        <w:instrText>جبريل</w:instrText>
      </w:r>
      <w:r w:rsidR="00AE640F" w:rsidRPr="00E44779">
        <w:rPr>
          <w:b/>
          <w:bCs/>
          <w:color w:val="auto"/>
          <w:rtl/>
        </w:rPr>
        <w:instrText xml:space="preserve"> </w:instrText>
      </w:r>
      <w:r w:rsidR="00AE640F" w:rsidRPr="00E44779">
        <w:rPr>
          <w:rFonts w:hint="eastAsia"/>
          <w:b/>
          <w:bCs/>
          <w:color w:val="auto"/>
          <w:rtl/>
        </w:rPr>
        <w:instrText>حتى</w:instrText>
      </w:r>
      <w:r w:rsidR="00AE640F" w:rsidRPr="00E44779">
        <w:rPr>
          <w:b/>
          <w:bCs/>
          <w:color w:val="auto"/>
          <w:rtl/>
        </w:rPr>
        <w:instrText xml:space="preserve"> </w:instrText>
      </w:r>
      <w:r w:rsidR="00AE640F" w:rsidRPr="00E44779">
        <w:rPr>
          <w:rFonts w:hint="eastAsia"/>
          <w:b/>
          <w:bCs/>
          <w:color w:val="auto"/>
          <w:rtl/>
        </w:rPr>
        <w:instrText>نأتي</w:instrText>
      </w:r>
      <w:r w:rsidR="00AE640F" w:rsidRPr="00E44779">
        <w:rPr>
          <w:b/>
          <w:bCs/>
          <w:color w:val="auto"/>
          <w:rtl/>
        </w:rPr>
        <w:instrText xml:space="preserve"> </w:instrText>
      </w:r>
      <w:r w:rsidR="00AE640F" w:rsidRPr="00E44779">
        <w:rPr>
          <w:rFonts w:hint="eastAsia"/>
          <w:b/>
          <w:bCs/>
          <w:color w:val="auto"/>
          <w:rtl/>
        </w:rPr>
        <w:instrText>سدرة</w:instrText>
      </w:r>
      <w:r w:rsidR="00AE640F" w:rsidRPr="00E44779">
        <w:rPr>
          <w:b/>
          <w:bCs/>
          <w:color w:val="auto"/>
          <w:rtl/>
        </w:rPr>
        <w:instrText xml:space="preserve"> </w:instrText>
      </w:r>
      <w:r w:rsidR="00AE640F" w:rsidRPr="00E44779">
        <w:rPr>
          <w:rFonts w:hint="eastAsia"/>
          <w:b/>
          <w:bCs/>
          <w:color w:val="auto"/>
          <w:rtl/>
        </w:rPr>
        <w:instrText>المنتهى</w:instrText>
      </w:r>
      <w:r w:rsidR="00AE640F" w:rsidRPr="00E44779">
        <w:rPr>
          <w:b/>
          <w:bCs/>
          <w:color w:val="auto"/>
          <w:rtl/>
        </w:rPr>
        <w:instrText xml:space="preserve"> </w:instrText>
      </w:r>
      <w:r w:rsidR="00AE640F" w:rsidRPr="00E44779">
        <w:rPr>
          <w:rFonts w:hint="eastAsia"/>
          <w:b/>
          <w:bCs/>
          <w:color w:val="auto"/>
          <w:rtl/>
        </w:rPr>
        <w:instrText>فغشيها</w:instrText>
      </w:r>
      <w:r w:rsidR="00AE640F" w:rsidRPr="00E44779">
        <w:rPr>
          <w:b/>
          <w:bCs/>
          <w:color w:val="auto"/>
          <w:rtl/>
        </w:rPr>
        <w:instrText xml:space="preserve"> </w:instrText>
      </w:r>
      <w:r w:rsidR="00AE640F" w:rsidRPr="00E44779">
        <w:rPr>
          <w:rFonts w:hint="eastAsia"/>
          <w:b/>
          <w:bCs/>
          <w:color w:val="auto"/>
          <w:rtl/>
        </w:rPr>
        <w:instrText>ألوان</w:instrText>
      </w:r>
      <w:r w:rsidR="00AE640F" w:rsidRPr="00E44779">
        <w:rPr>
          <w:b/>
          <w:bCs/>
          <w:color w:val="auto"/>
          <w:rtl/>
        </w:rPr>
        <w:instrText xml:space="preserve"> </w:instrText>
      </w:r>
      <w:r w:rsidR="00AE640F" w:rsidRPr="00E44779">
        <w:rPr>
          <w:rFonts w:hint="eastAsia"/>
          <w:b/>
          <w:bCs/>
          <w:color w:val="auto"/>
          <w:rtl/>
        </w:rPr>
        <w:instrText>لا</w:instrText>
      </w:r>
      <w:r w:rsidR="00AE640F" w:rsidRPr="00E44779">
        <w:rPr>
          <w:b/>
          <w:bCs/>
          <w:color w:val="auto"/>
          <w:rtl/>
        </w:rPr>
        <w:instrText xml:space="preserve"> </w:instrText>
      </w:r>
      <w:r w:rsidR="00AE640F" w:rsidRPr="00E44779">
        <w:rPr>
          <w:rFonts w:hint="eastAsia"/>
          <w:b/>
          <w:bCs/>
          <w:color w:val="auto"/>
          <w:rtl/>
        </w:rPr>
        <w:instrText>أدري</w:instrText>
      </w:r>
      <w:r w:rsidR="00AE640F" w:rsidRPr="00E44779">
        <w:rPr>
          <w:b/>
          <w:bCs/>
          <w:color w:val="auto"/>
          <w:rtl/>
        </w:rPr>
        <w:instrText xml:space="preserve"> </w:instrText>
      </w:r>
      <w:r w:rsidR="00AE640F" w:rsidRPr="00E44779">
        <w:rPr>
          <w:rFonts w:hint="eastAsia"/>
          <w:b/>
          <w:bCs/>
          <w:color w:val="auto"/>
          <w:rtl/>
        </w:rPr>
        <w:instrText>ما</w:instrText>
      </w:r>
      <w:r w:rsidR="00AE640F" w:rsidRPr="00E44779">
        <w:rPr>
          <w:b/>
          <w:bCs/>
          <w:color w:val="auto"/>
          <w:rtl/>
        </w:rPr>
        <w:instrText xml:space="preserve"> </w:instrText>
      </w:r>
      <w:r w:rsidR="00AE640F" w:rsidRPr="00E44779">
        <w:rPr>
          <w:rFonts w:hint="eastAsia"/>
          <w:b/>
          <w:bCs/>
          <w:color w:val="auto"/>
          <w:rtl/>
        </w:rPr>
        <w:instrText>هي؟</w:instrText>
      </w:r>
      <w:r w:rsidR="00AE640F" w:rsidRPr="00E44779">
        <w:rPr>
          <w:b/>
          <w:bCs/>
          <w:color w:val="auto"/>
        </w:rPr>
        <w:instrText xml:space="preserve">" </w:instrText>
      </w:r>
      <w:r w:rsidR="00AE640F" w:rsidRPr="00E44779">
        <w:rPr>
          <w:b/>
          <w:bCs/>
          <w:color w:val="auto"/>
          <w:rtl/>
        </w:rPr>
        <w:fldChar w:fldCharType="end"/>
      </w:r>
      <w:r w:rsidRPr="00E44779">
        <w:rPr>
          <w:b/>
          <w:bCs/>
          <w:color w:val="auto"/>
          <w:rtl/>
        </w:rPr>
        <w:t xml:space="preserve"> </w:t>
      </w:r>
      <w:r w:rsidRPr="00E44779">
        <w:rPr>
          <w:color w:val="auto"/>
          <w:rtl/>
        </w:rPr>
        <w:t>قال</w:t>
      </w:r>
      <w:r w:rsidRPr="00E44779">
        <w:rPr>
          <w:b/>
          <w:bCs/>
          <w:color w:val="auto"/>
          <w:rtl/>
        </w:rPr>
        <w:t>: ثم أدخلت الجنة، فإذا فيها جنابذ اللؤلؤ، وإذا ترابها المسك</w:t>
      </w:r>
      <w:r w:rsidR="00C62748" w:rsidRPr="00E44779">
        <w:rPr>
          <w:rFonts w:hint="cs"/>
          <w:color w:val="auto"/>
          <w:rtl/>
        </w:rPr>
        <w:t xml:space="preserve"> </w:t>
      </w:r>
      <w:r w:rsidR="00C6274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88"/>
      </w:r>
      <w:r w:rsidRPr="00E44779">
        <w:rPr>
          <w:rStyle w:val="af2"/>
          <w:color w:val="auto"/>
          <w:rtl/>
        </w:rPr>
        <w:t>)</w:t>
      </w:r>
      <w:r w:rsidR="00C62748"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 xml:space="preserve">وعن </w:t>
      </w:r>
      <w:r w:rsidRPr="00E44779">
        <w:rPr>
          <w:color w:val="auto"/>
          <w:rtl/>
        </w:rPr>
        <w:t xml:space="preserve">عبد الله بن عمر رضي الله عنهما، قال: قال رسول الله </w:t>
      </w:r>
      <w:r w:rsidR="00C62748" w:rsidRPr="00E44779">
        <w:rPr>
          <w:rFonts w:hint="cs"/>
          <w:color w:val="auto"/>
        </w:rPr>
        <w:sym w:font="AGA Arabesque" w:char="F072"/>
      </w:r>
      <w:r w:rsidRPr="00E44779">
        <w:rPr>
          <w:color w:val="auto"/>
          <w:rtl/>
        </w:rPr>
        <w:t xml:space="preserve">: </w:t>
      </w:r>
      <w:r w:rsidR="00C62748" w:rsidRPr="00E44779">
        <w:rPr>
          <w:rFonts w:ascii="Traditional Arabic" w:hAnsi="Traditional Arabic"/>
          <w:b/>
          <w:bCs/>
          <w:color w:val="auto"/>
          <w:rtl/>
          <w:lang w:val="x-none"/>
        </w:rPr>
        <w:t>«</w:t>
      </w:r>
      <w:r w:rsidRPr="00E44779">
        <w:rPr>
          <w:rFonts w:hint="cs"/>
          <w:color w:val="auto"/>
          <w:rtl/>
        </w:rPr>
        <w:t xml:space="preserve"> </w:t>
      </w:r>
      <w:r w:rsidR="00AE640F" w:rsidRPr="00E44779">
        <w:rPr>
          <w:b/>
          <w:bCs/>
          <w:color w:val="auto"/>
          <w:rtl/>
        </w:rPr>
        <w:t xml:space="preserve">إذا مات </w:t>
      </w:r>
      <w:r w:rsidR="00AE640F" w:rsidRPr="00E44779">
        <w:rPr>
          <w:b/>
          <w:bCs/>
          <w:color w:val="auto"/>
          <w:rtl/>
        </w:rPr>
        <w:lastRenderedPageBreak/>
        <w:t>أحدكم، فإنه يعرض عليه مقعده بالغداة والعشي، فإن كان من أهل الجنة، فمن أهل الجنة، وإن كان من أهل النار فمن أهل النار</w:t>
      </w:r>
      <w:r w:rsidR="00AE640F" w:rsidRPr="00E44779">
        <w:rPr>
          <w:color w:val="auto"/>
          <w:rtl/>
        </w:rPr>
        <w:fldChar w:fldCharType="begin"/>
      </w:r>
      <w:r w:rsidR="00AE640F" w:rsidRPr="00E44779">
        <w:rPr>
          <w:color w:val="auto"/>
        </w:rPr>
        <w:instrText xml:space="preserve"> XE "</w:instrText>
      </w:r>
      <w:r w:rsidR="00AE640F" w:rsidRPr="00E44779">
        <w:rPr>
          <w:rFonts w:hint="eastAsia"/>
          <w:color w:val="auto"/>
          <w:rtl/>
        </w:rPr>
        <w:instrText>فهرس</w:instrText>
      </w:r>
      <w:r w:rsidR="00AE640F" w:rsidRPr="00E44779">
        <w:rPr>
          <w:color w:val="auto"/>
          <w:rtl/>
        </w:rPr>
        <w:instrText xml:space="preserve"> </w:instrText>
      </w:r>
      <w:r w:rsidR="00AE640F" w:rsidRPr="00E44779">
        <w:rPr>
          <w:rFonts w:hint="eastAsia"/>
          <w:color w:val="auto"/>
          <w:rtl/>
        </w:rPr>
        <w:instrText>الحديث</w:instrText>
      </w:r>
      <w:r w:rsidR="00AE640F" w:rsidRPr="00E44779">
        <w:rPr>
          <w:color w:val="auto"/>
          <w:rtl/>
        </w:rPr>
        <w:instrText>:</w:instrText>
      </w:r>
      <w:r w:rsidR="00AE640F" w:rsidRPr="00E44779">
        <w:rPr>
          <w:rFonts w:hint="eastAsia"/>
          <w:color w:val="auto"/>
          <w:rtl/>
        </w:rPr>
        <w:instrText>إذا</w:instrText>
      </w:r>
      <w:r w:rsidR="00AE640F" w:rsidRPr="00E44779">
        <w:rPr>
          <w:color w:val="auto"/>
          <w:rtl/>
        </w:rPr>
        <w:instrText xml:space="preserve"> </w:instrText>
      </w:r>
      <w:r w:rsidR="00AE640F" w:rsidRPr="00E44779">
        <w:rPr>
          <w:rFonts w:hint="eastAsia"/>
          <w:color w:val="auto"/>
          <w:rtl/>
        </w:rPr>
        <w:instrText>مات</w:instrText>
      </w:r>
      <w:r w:rsidR="00AE640F" w:rsidRPr="00E44779">
        <w:rPr>
          <w:color w:val="auto"/>
          <w:rtl/>
        </w:rPr>
        <w:instrText xml:space="preserve"> </w:instrText>
      </w:r>
      <w:r w:rsidR="00AE640F" w:rsidRPr="00E44779">
        <w:rPr>
          <w:rFonts w:hint="eastAsia"/>
          <w:color w:val="auto"/>
          <w:rtl/>
        </w:rPr>
        <w:instrText>أحدكم،</w:instrText>
      </w:r>
      <w:r w:rsidR="00AE640F" w:rsidRPr="00E44779">
        <w:rPr>
          <w:color w:val="auto"/>
          <w:rtl/>
        </w:rPr>
        <w:instrText xml:space="preserve"> </w:instrText>
      </w:r>
      <w:r w:rsidR="00AE640F" w:rsidRPr="00E44779">
        <w:rPr>
          <w:rFonts w:hint="eastAsia"/>
          <w:color w:val="auto"/>
          <w:rtl/>
        </w:rPr>
        <w:instrText>فإنه</w:instrText>
      </w:r>
      <w:r w:rsidR="00AE640F" w:rsidRPr="00E44779">
        <w:rPr>
          <w:color w:val="auto"/>
          <w:rtl/>
        </w:rPr>
        <w:instrText xml:space="preserve"> </w:instrText>
      </w:r>
      <w:r w:rsidR="00AE640F" w:rsidRPr="00E44779">
        <w:rPr>
          <w:rFonts w:hint="eastAsia"/>
          <w:color w:val="auto"/>
          <w:rtl/>
        </w:rPr>
        <w:instrText>يعرض</w:instrText>
      </w:r>
      <w:r w:rsidR="00AE640F" w:rsidRPr="00E44779">
        <w:rPr>
          <w:color w:val="auto"/>
          <w:rtl/>
        </w:rPr>
        <w:instrText xml:space="preserve"> </w:instrText>
      </w:r>
      <w:r w:rsidR="00AE640F" w:rsidRPr="00E44779">
        <w:rPr>
          <w:rFonts w:hint="eastAsia"/>
          <w:color w:val="auto"/>
          <w:rtl/>
        </w:rPr>
        <w:instrText>عليه</w:instrText>
      </w:r>
      <w:r w:rsidR="00AE640F" w:rsidRPr="00E44779">
        <w:rPr>
          <w:color w:val="auto"/>
          <w:rtl/>
        </w:rPr>
        <w:instrText xml:space="preserve"> </w:instrText>
      </w:r>
      <w:r w:rsidR="00AE640F" w:rsidRPr="00E44779">
        <w:rPr>
          <w:rFonts w:hint="eastAsia"/>
          <w:color w:val="auto"/>
          <w:rtl/>
        </w:rPr>
        <w:instrText>مقعده</w:instrText>
      </w:r>
      <w:r w:rsidR="00AE640F" w:rsidRPr="00E44779">
        <w:rPr>
          <w:color w:val="auto"/>
          <w:rtl/>
        </w:rPr>
        <w:instrText xml:space="preserve"> </w:instrText>
      </w:r>
      <w:r w:rsidR="00AE640F" w:rsidRPr="00E44779">
        <w:rPr>
          <w:rFonts w:hint="eastAsia"/>
          <w:color w:val="auto"/>
          <w:rtl/>
        </w:rPr>
        <w:instrText>بالغداة</w:instrText>
      </w:r>
      <w:r w:rsidR="00AE640F" w:rsidRPr="00E44779">
        <w:rPr>
          <w:color w:val="auto"/>
          <w:rtl/>
        </w:rPr>
        <w:instrText xml:space="preserve"> </w:instrText>
      </w:r>
      <w:r w:rsidR="00AE640F" w:rsidRPr="00E44779">
        <w:rPr>
          <w:rFonts w:hint="eastAsia"/>
          <w:color w:val="auto"/>
          <w:rtl/>
        </w:rPr>
        <w:instrText>والعشي،</w:instrText>
      </w:r>
      <w:r w:rsidR="00AE640F" w:rsidRPr="00E44779">
        <w:rPr>
          <w:color w:val="auto"/>
          <w:rtl/>
        </w:rPr>
        <w:instrText xml:space="preserve"> </w:instrText>
      </w:r>
      <w:r w:rsidR="00AE640F" w:rsidRPr="00E44779">
        <w:rPr>
          <w:rFonts w:hint="eastAsia"/>
          <w:color w:val="auto"/>
          <w:rtl/>
        </w:rPr>
        <w:instrText>فإن</w:instrText>
      </w:r>
      <w:r w:rsidR="00AE640F" w:rsidRPr="00E44779">
        <w:rPr>
          <w:color w:val="auto"/>
          <w:rtl/>
        </w:rPr>
        <w:instrText xml:space="preserve"> </w:instrText>
      </w:r>
      <w:r w:rsidR="00AE640F" w:rsidRPr="00E44779">
        <w:rPr>
          <w:rFonts w:hint="eastAsia"/>
          <w:color w:val="auto"/>
          <w:rtl/>
        </w:rPr>
        <w:instrText>كان</w:instrText>
      </w:r>
      <w:r w:rsidR="00AE640F" w:rsidRPr="00E44779">
        <w:rPr>
          <w:color w:val="auto"/>
          <w:rtl/>
        </w:rPr>
        <w:instrText xml:space="preserve"> </w:instrText>
      </w:r>
      <w:r w:rsidR="00AE640F" w:rsidRPr="00E44779">
        <w:rPr>
          <w:rFonts w:hint="eastAsia"/>
          <w:color w:val="auto"/>
          <w:rtl/>
        </w:rPr>
        <w:instrText>من</w:instrText>
      </w:r>
      <w:r w:rsidR="00AE640F" w:rsidRPr="00E44779">
        <w:rPr>
          <w:color w:val="auto"/>
          <w:rtl/>
        </w:rPr>
        <w:instrText xml:space="preserve"> </w:instrText>
      </w:r>
      <w:r w:rsidR="00AE640F" w:rsidRPr="00E44779">
        <w:rPr>
          <w:rFonts w:hint="eastAsia"/>
          <w:color w:val="auto"/>
          <w:rtl/>
        </w:rPr>
        <w:instrText>أهل</w:instrText>
      </w:r>
      <w:r w:rsidR="00AE640F" w:rsidRPr="00E44779">
        <w:rPr>
          <w:color w:val="auto"/>
          <w:rtl/>
        </w:rPr>
        <w:instrText xml:space="preserve"> </w:instrText>
      </w:r>
      <w:r w:rsidR="00AE640F" w:rsidRPr="00E44779">
        <w:rPr>
          <w:rFonts w:hint="eastAsia"/>
          <w:color w:val="auto"/>
          <w:rtl/>
        </w:rPr>
        <w:instrText>الجنة،</w:instrText>
      </w:r>
      <w:r w:rsidR="00AE640F" w:rsidRPr="00E44779">
        <w:rPr>
          <w:color w:val="auto"/>
          <w:rtl/>
        </w:rPr>
        <w:instrText xml:space="preserve"> </w:instrText>
      </w:r>
      <w:r w:rsidR="00AE640F" w:rsidRPr="00E44779">
        <w:rPr>
          <w:rFonts w:hint="eastAsia"/>
          <w:color w:val="auto"/>
          <w:rtl/>
        </w:rPr>
        <w:instrText>فمن</w:instrText>
      </w:r>
      <w:r w:rsidR="00AE640F" w:rsidRPr="00E44779">
        <w:rPr>
          <w:color w:val="auto"/>
          <w:rtl/>
        </w:rPr>
        <w:instrText xml:space="preserve"> </w:instrText>
      </w:r>
      <w:r w:rsidR="00AE640F" w:rsidRPr="00E44779">
        <w:rPr>
          <w:rFonts w:hint="eastAsia"/>
          <w:color w:val="auto"/>
          <w:rtl/>
        </w:rPr>
        <w:instrText>أهل</w:instrText>
      </w:r>
      <w:r w:rsidR="00AE640F" w:rsidRPr="00E44779">
        <w:rPr>
          <w:color w:val="auto"/>
          <w:rtl/>
        </w:rPr>
        <w:instrText xml:space="preserve"> </w:instrText>
      </w:r>
      <w:r w:rsidR="00AE640F" w:rsidRPr="00E44779">
        <w:rPr>
          <w:rFonts w:hint="eastAsia"/>
          <w:color w:val="auto"/>
          <w:rtl/>
        </w:rPr>
        <w:instrText>الجنة،</w:instrText>
      </w:r>
      <w:r w:rsidR="00AE640F" w:rsidRPr="00E44779">
        <w:rPr>
          <w:color w:val="auto"/>
          <w:rtl/>
        </w:rPr>
        <w:instrText xml:space="preserve"> </w:instrText>
      </w:r>
      <w:r w:rsidR="00AE640F" w:rsidRPr="00E44779">
        <w:rPr>
          <w:rFonts w:hint="eastAsia"/>
          <w:color w:val="auto"/>
          <w:rtl/>
        </w:rPr>
        <w:instrText>وإن</w:instrText>
      </w:r>
      <w:r w:rsidR="00AE640F" w:rsidRPr="00E44779">
        <w:rPr>
          <w:color w:val="auto"/>
          <w:rtl/>
        </w:rPr>
        <w:instrText xml:space="preserve"> </w:instrText>
      </w:r>
      <w:r w:rsidR="00AE640F" w:rsidRPr="00E44779">
        <w:rPr>
          <w:rFonts w:hint="eastAsia"/>
          <w:color w:val="auto"/>
          <w:rtl/>
        </w:rPr>
        <w:instrText>كان</w:instrText>
      </w:r>
      <w:r w:rsidR="00AE640F" w:rsidRPr="00E44779">
        <w:rPr>
          <w:color w:val="auto"/>
          <w:rtl/>
        </w:rPr>
        <w:instrText xml:space="preserve"> </w:instrText>
      </w:r>
      <w:r w:rsidR="00AE640F" w:rsidRPr="00E44779">
        <w:rPr>
          <w:rFonts w:hint="eastAsia"/>
          <w:color w:val="auto"/>
          <w:rtl/>
        </w:rPr>
        <w:instrText>من</w:instrText>
      </w:r>
      <w:r w:rsidR="00AE640F" w:rsidRPr="00E44779">
        <w:rPr>
          <w:color w:val="auto"/>
          <w:rtl/>
        </w:rPr>
        <w:instrText xml:space="preserve"> </w:instrText>
      </w:r>
      <w:r w:rsidR="00AE640F" w:rsidRPr="00E44779">
        <w:rPr>
          <w:rFonts w:hint="eastAsia"/>
          <w:color w:val="auto"/>
          <w:rtl/>
        </w:rPr>
        <w:instrText>أهل</w:instrText>
      </w:r>
      <w:r w:rsidR="00AE640F" w:rsidRPr="00E44779">
        <w:rPr>
          <w:color w:val="auto"/>
          <w:rtl/>
        </w:rPr>
        <w:instrText xml:space="preserve"> </w:instrText>
      </w:r>
      <w:r w:rsidR="00AE640F" w:rsidRPr="00E44779">
        <w:rPr>
          <w:rFonts w:hint="eastAsia"/>
          <w:color w:val="auto"/>
          <w:rtl/>
        </w:rPr>
        <w:instrText>النار</w:instrText>
      </w:r>
      <w:r w:rsidR="00AE640F" w:rsidRPr="00E44779">
        <w:rPr>
          <w:color w:val="auto"/>
          <w:rtl/>
        </w:rPr>
        <w:instrText xml:space="preserve"> </w:instrText>
      </w:r>
      <w:r w:rsidR="00AE640F" w:rsidRPr="00E44779">
        <w:rPr>
          <w:rFonts w:hint="eastAsia"/>
          <w:color w:val="auto"/>
          <w:rtl/>
        </w:rPr>
        <w:instrText>فمن</w:instrText>
      </w:r>
      <w:r w:rsidR="00AE640F" w:rsidRPr="00E44779">
        <w:rPr>
          <w:color w:val="auto"/>
          <w:rtl/>
        </w:rPr>
        <w:instrText xml:space="preserve"> </w:instrText>
      </w:r>
      <w:r w:rsidR="00AE640F" w:rsidRPr="00E44779">
        <w:rPr>
          <w:rFonts w:hint="eastAsia"/>
          <w:color w:val="auto"/>
          <w:rtl/>
        </w:rPr>
        <w:instrText>أهل</w:instrText>
      </w:r>
      <w:r w:rsidR="00AE640F" w:rsidRPr="00E44779">
        <w:rPr>
          <w:color w:val="auto"/>
          <w:rtl/>
        </w:rPr>
        <w:instrText xml:space="preserve"> </w:instrText>
      </w:r>
      <w:r w:rsidR="00AE640F" w:rsidRPr="00E44779">
        <w:rPr>
          <w:rFonts w:hint="eastAsia"/>
          <w:color w:val="auto"/>
          <w:rtl/>
        </w:rPr>
        <w:instrText>النار</w:instrText>
      </w:r>
      <w:r w:rsidR="00AE640F" w:rsidRPr="00E44779">
        <w:rPr>
          <w:color w:val="auto"/>
        </w:rPr>
        <w:instrText xml:space="preserve">" </w:instrText>
      </w:r>
      <w:r w:rsidR="00AE640F" w:rsidRPr="00E44779">
        <w:rPr>
          <w:color w:val="auto"/>
          <w:rtl/>
        </w:rPr>
        <w:fldChar w:fldCharType="end"/>
      </w:r>
      <w:r w:rsidR="00C6274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89"/>
      </w:r>
      <w:r w:rsidRPr="00E44779">
        <w:rPr>
          <w:rStyle w:val="af2"/>
          <w:color w:val="auto"/>
          <w:rtl/>
        </w:rPr>
        <w:t>)</w:t>
      </w:r>
      <w:r w:rsidR="00C62748"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وعن</w:t>
      </w:r>
      <w:r w:rsidRPr="00E44779">
        <w:rPr>
          <w:color w:val="auto"/>
          <w:rtl/>
        </w:rPr>
        <w:t xml:space="preserve"> عائشة</w:t>
      </w:r>
      <w:r w:rsidRPr="00E44779">
        <w:rPr>
          <w:rFonts w:hint="cs"/>
          <w:color w:val="auto"/>
          <w:rtl/>
        </w:rPr>
        <w:t xml:space="preserve"> رضي الله عنها قالت</w:t>
      </w:r>
      <w:r w:rsidRPr="00E44779">
        <w:rPr>
          <w:color w:val="auto"/>
          <w:rtl/>
        </w:rPr>
        <w:t xml:space="preserve">: </w:t>
      </w:r>
      <w:r w:rsidR="00AE640F" w:rsidRPr="00E44779">
        <w:rPr>
          <w:color w:val="auto"/>
          <w:rtl/>
        </w:rPr>
        <w:t xml:space="preserve">خسفت الشمس، فقام النبي </w:t>
      </w:r>
      <w:r w:rsidR="00C62748" w:rsidRPr="00E44779">
        <w:rPr>
          <w:rFonts w:hint="cs"/>
          <w:color w:val="auto"/>
        </w:rPr>
        <w:sym w:font="AGA Arabesque" w:char="F072"/>
      </w:r>
      <w:r w:rsidR="00AE640F" w:rsidRPr="00E44779">
        <w:rPr>
          <w:color w:val="auto"/>
          <w:rtl/>
        </w:rPr>
        <w:t xml:space="preserve"> فقرأ سورة طويلة، ثم ركع فأطال، ثم رفع رأسه، ثم استفتح بسورة أخرى</w:t>
      </w:r>
      <w:r w:rsidR="00AE640F" w:rsidRPr="00E44779">
        <w:rPr>
          <w:color w:val="auto"/>
          <w:rtl/>
        </w:rPr>
        <w:fldChar w:fldCharType="begin"/>
      </w:r>
      <w:r w:rsidR="00AE640F" w:rsidRPr="00E44779">
        <w:rPr>
          <w:color w:val="auto"/>
        </w:rPr>
        <w:instrText xml:space="preserve"> XE "</w:instrText>
      </w:r>
      <w:r w:rsidR="00AE640F" w:rsidRPr="00E44779">
        <w:rPr>
          <w:rFonts w:hint="eastAsia"/>
          <w:color w:val="auto"/>
          <w:rtl/>
        </w:rPr>
        <w:instrText>فهرس</w:instrText>
      </w:r>
      <w:r w:rsidR="00AE640F" w:rsidRPr="00E44779">
        <w:rPr>
          <w:color w:val="auto"/>
          <w:rtl/>
        </w:rPr>
        <w:instrText xml:space="preserve"> </w:instrText>
      </w:r>
      <w:r w:rsidR="00AE640F" w:rsidRPr="00E44779">
        <w:rPr>
          <w:rFonts w:hint="eastAsia"/>
          <w:color w:val="auto"/>
          <w:rtl/>
        </w:rPr>
        <w:instrText>الحديث</w:instrText>
      </w:r>
      <w:r w:rsidR="00AE640F" w:rsidRPr="00E44779">
        <w:rPr>
          <w:color w:val="auto"/>
          <w:rtl/>
        </w:rPr>
        <w:instrText>:</w:instrText>
      </w:r>
      <w:r w:rsidR="00AE640F" w:rsidRPr="00E44779">
        <w:rPr>
          <w:rFonts w:hint="eastAsia"/>
          <w:color w:val="auto"/>
          <w:rtl/>
        </w:rPr>
        <w:instrText>خسفت</w:instrText>
      </w:r>
      <w:r w:rsidR="00AE640F" w:rsidRPr="00E44779">
        <w:rPr>
          <w:color w:val="auto"/>
          <w:rtl/>
        </w:rPr>
        <w:instrText xml:space="preserve"> </w:instrText>
      </w:r>
      <w:r w:rsidR="00AE640F" w:rsidRPr="00E44779">
        <w:rPr>
          <w:rFonts w:hint="eastAsia"/>
          <w:color w:val="auto"/>
          <w:rtl/>
        </w:rPr>
        <w:instrText>الشمس،</w:instrText>
      </w:r>
      <w:r w:rsidR="00AE640F" w:rsidRPr="00E44779">
        <w:rPr>
          <w:color w:val="auto"/>
          <w:rtl/>
        </w:rPr>
        <w:instrText xml:space="preserve"> </w:instrText>
      </w:r>
      <w:r w:rsidR="00AE640F" w:rsidRPr="00E44779">
        <w:rPr>
          <w:rFonts w:hint="eastAsia"/>
          <w:color w:val="auto"/>
          <w:rtl/>
        </w:rPr>
        <w:instrText>فقام</w:instrText>
      </w:r>
      <w:r w:rsidR="00AE640F" w:rsidRPr="00E44779">
        <w:rPr>
          <w:color w:val="auto"/>
          <w:rtl/>
        </w:rPr>
        <w:instrText xml:space="preserve"> </w:instrText>
      </w:r>
      <w:r w:rsidR="00AE640F" w:rsidRPr="00E44779">
        <w:rPr>
          <w:rFonts w:hint="eastAsia"/>
          <w:color w:val="auto"/>
          <w:rtl/>
        </w:rPr>
        <w:instrText>النبي</w:instrText>
      </w:r>
      <w:r w:rsidR="00AE640F" w:rsidRPr="00E44779">
        <w:rPr>
          <w:color w:val="auto"/>
          <w:rtl/>
        </w:rPr>
        <w:instrText xml:space="preserve"> </w:instrText>
      </w:r>
      <w:r w:rsidR="00AE640F" w:rsidRPr="00E44779">
        <w:rPr>
          <w:rFonts w:hint="eastAsia"/>
          <w:color w:val="auto"/>
          <w:rtl/>
        </w:rPr>
        <w:instrText>صلى</w:instrText>
      </w:r>
      <w:r w:rsidR="00AE640F" w:rsidRPr="00E44779">
        <w:rPr>
          <w:color w:val="auto"/>
          <w:rtl/>
        </w:rPr>
        <w:instrText xml:space="preserve"> </w:instrText>
      </w:r>
      <w:r w:rsidR="00AE640F" w:rsidRPr="00E44779">
        <w:rPr>
          <w:rFonts w:hint="eastAsia"/>
          <w:color w:val="auto"/>
          <w:rtl/>
        </w:rPr>
        <w:instrText>الله</w:instrText>
      </w:r>
      <w:r w:rsidR="00AE640F" w:rsidRPr="00E44779">
        <w:rPr>
          <w:color w:val="auto"/>
          <w:rtl/>
        </w:rPr>
        <w:instrText xml:space="preserve"> </w:instrText>
      </w:r>
      <w:r w:rsidR="00AE640F" w:rsidRPr="00E44779">
        <w:rPr>
          <w:rFonts w:hint="eastAsia"/>
          <w:color w:val="auto"/>
          <w:rtl/>
        </w:rPr>
        <w:instrText>عليه</w:instrText>
      </w:r>
      <w:r w:rsidR="00AE640F" w:rsidRPr="00E44779">
        <w:rPr>
          <w:color w:val="auto"/>
          <w:rtl/>
        </w:rPr>
        <w:instrText xml:space="preserve"> </w:instrText>
      </w:r>
      <w:r w:rsidR="00AE640F" w:rsidRPr="00E44779">
        <w:rPr>
          <w:rFonts w:hint="eastAsia"/>
          <w:color w:val="auto"/>
          <w:rtl/>
        </w:rPr>
        <w:instrText>وسلم</w:instrText>
      </w:r>
      <w:r w:rsidR="00AE640F" w:rsidRPr="00E44779">
        <w:rPr>
          <w:color w:val="auto"/>
          <w:rtl/>
        </w:rPr>
        <w:instrText xml:space="preserve"> </w:instrText>
      </w:r>
      <w:r w:rsidR="00AE640F" w:rsidRPr="00E44779">
        <w:rPr>
          <w:rFonts w:hint="eastAsia"/>
          <w:color w:val="auto"/>
          <w:rtl/>
        </w:rPr>
        <w:instrText>فقرأ</w:instrText>
      </w:r>
      <w:r w:rsidR="00AE640F" w:rsidRPr="00E44779">
        <w:rPr>
          <w:color w:val="auto"/>
          <w:rtl/>
        </w:rPr>
        <w:instrText xml:space="preserve"> </w:instrText>
      </w:r>
      <w:r w:rsidR="00AE640F" w:rsidRPr="00E44779">
        <w:rPr>
          <w:rFonts w:hint="eastAsia"/>
          <w:color w:val="auto"/>
          <w:rtl/>
        </w:rPr>
        <w:instrText>سورة</w:instrText>
      </w:r>
      <w:r w:rsidR="00AE640F" w:rsidRPr="00E44779">
        <w:rPr>
          <w:color w:val="auto"/>
          <w:rtl/>
        </w:rPr>
        <w:instrText xml:space="preserve"> </w:instrText>
      </w:r>
      <w:r w:rsidR="00AE640F" w:rsidRPr="00E44779">
        <w:rPr>
          <w:rFonts w:hint="eastAsia"/>
          <w:color w:val="auto"/>
          <w:rtl/>
        </w:rPr>
        <w:instrText>طويلة،</w:instrText>
      </w:r>
      <w:r w:rsidR="00AE640F" w:rsidRPr="00E44779">
        <w:rPr>
          <w:color w:val="auto"/>
          <w:rtl/>
        </w:rPr>
        <w:instrText xml:space="preserve"> </w:instrText>
      </w:r>
      <w:r w:rsidR="00AE640F" w:rsidRPr="00E44779">
        <w:rPr>
          <w:rFonts w:hint="eastAsia"/>
          <w:color w:val="auto"/>
          <w:rtl/>
        </w:rPr>
        <w:instrText>ثم</w:instrText>
      </w:r>
      <w:r w:rsidR="00AE640F" w:rsidRPr="00E44779">
        <w:rPr>
          <w:color w:val="auto"/>
          <w:rtl/>
        </w:rPr>
        <w:instrText xml:space="preserve"> </w:instrText>
      </w:r>
      <w:r w:rsidR="00AE640F" w:rsidRPr="00E44779">
        <w:rPr>
          <w:rFonts w:hint="eastAsia"/>
          <w:color w:val="auto"/>
          <w:rtl/>
        </w:rPr>
        <w:instrText>ركع</w:instrText>
      </w:r>
      <w:r w:rsidR="00AE640F" w:rsidRPr="00E44779">
        <w:rPr>
          <w:color w:val="auto"/>
          <w:rtl/>
        </w:rPr>
        <w:instrText xml:space="preserve"> </w:instrText>
      </w:r>
      <w:r w:rsidR="00AE640F" w:rsidRPr="00E44779">
        <w:rPr>
          <w:rFonts w:hint="eastAsia"/>
          <w:color w:val="auto"/>
          <w:rtl/>
        </w:rPr>
        <w:instrText>فأطال،</w:instrText>
      </w:r>
      <w:r w:rsidR="00AE640F" w:rsidRPr="00E44779">
        <w:rPr>
          <w:color w:val="auto"/>
          <w:rtl/>
        </w:rPr>
        <w:instrText xml:space="preserve"> </w:instrText>
      </w:r>
      <w:r w:rsidR="00AE640F" w:rsidRPr="00E44779">
        <w:rPr>
          <w:rFonts w:hint="eastAsia"/>
          <w:color w:val="auto"/>
          <w:rtl/>
        </w:rPr>
        <w:instrText>ثم</w:instrText>
      </w:r>
      <w:r w:rsidR="00AE640F" w:rsidRPr="00E44779">
        <w:rPr>
          <w:color w:val="auto"/>
          <w:rtl/>
        </w:rPr>
        <w:instrText xml:space="preserve"> </w:instrText>
      </w:r>
      <w:r w:rsidR="00AE640F" w:rsidRPr="00E44779">
        <w:rPr>
          <w:rFonts w:hint="eastAsia"/>
          <w:color w:val="auto"/>
          <w:rtl/>
        </w:rPr>
        <w:instrText>رفع</w:instrText>
      </w:r>
      <w:r w:rsidR="00AE640F" w:rsidRPr="00E44779">
        <w:rPr>
          <w:color w:val="auto"/>
          <w:rtl/>
        </w:rPr>
        <w:instrText xml:space="preserve"> </w:instrText>
      </w:r>
      <w:r w:rsidR="00AE640F" w:rsidRPr="00E44779">
        <w:rPr>
          <w:rFonts w:hint="eastAsia"/>
          <w:color w:val="auto"/>
          <w:rtl/>
        </w:rPr>
        <w:instrText>رأسه،</w:instrText>
      </w:r>
      <w:r w:rsidR="00AE640F" w:rsidRPr="00E44779">
        <w:rPr>
          <w:color w:val="auto"/>
          <w:rtl/>
        </w:rPr>
        <w:instrText xml:space="preserve"> </w:instrText>
      </w:r>
      <w:r w:rsidR="00AE640F" w:rsidRPr="00E44779">
        <w:rPr>
          <w:rFonts w:hint="eastAsia"/>
          <w:color w:val="auto"/>
          <w:rtl/>
        </w:rPr>
        <w:instrText>ثم</w:instrText>
      </w:r>
      <w:r w:rsidR="00AE640F" w:rsidRPr="00E44779">
        <w:rPr>
          <w:color w:val="auto"/>
          <w:rtl/>
        </w:rPr>
        <w:instrText xml:space="preserve"> </w:instrText>
      </w:r>
      <w:r w:rsidR="00AE640F" w:rsidRPr="00E44779">
        <w:rPr>
          <w:rFonts w:hint="eastAsia"/>
          <w:color w:val="auto"/>
          <w:rtl/>
        </w:rPr>
        <w:instrText>استفتح</w:instrText>
      </w:r>
      <w:r w:rsidR="00AE640F" w:rsidRPr="00E44779">
        <w:rPr>
          <w:color w:val="auto"/>
          <w:rtl/>
        </w:rPr>
        <w:instrText xml:space="preserve"> </w:instrText>
      </w:r>
      <w:r w:rsidR="00AE640F" w:rsidRPr="00E44779">
        <w:rPr>
          <w:rFonts w:hint="eastAsia"/>
          <w:color w:val="auto"/>
          <w:rtl/>
        </w:rPr>
        <w:instrText>بسورة</w:instrText>
      </w:r>
      <w:r w:rsidR="00AE640F" w:rsidRPr="00E44779">
        <w:rPr>
          <w:color w:val="auto"/>
          <w:rtl/>
        </w:rPr>
        <w:instrText xml:space="preserve"> </w:instrText>
      </w:r>
      <w:r w:rsidR="00AE640F" w:rsidRPr="00E44779">
        <w:rPr>
          <w:rFonts w:hint="eastAsia"/>
          <w:color w:val="auto"/>
          <w:rtl/>
        </w:rPr>
        <w:instrText>أخرى</w:instrText>
      </w:r>
      <w:r w:rsidR="00AE640F" w:rsidRPr="00E44779">
        <w:rPr>
          <w:color w:val="auto"/>
        </w:rPr>
        <w:instrText xml:space="preserve">" </w:instrText>
      </w:r>
      <w:r w:rsidR="00AE640F" w:rsidRPr="00E44779">
        <w:rPr>
          <w:color w:val="auto"/>
          <w:rtl/>
        </w:rPr>
        <w:fldChar w:fldCharType="end"/>
      </w:r>
      <w:r w:rsidRPr="00E44779">
        <w:rPr>
          <w:color w:val="auto"/>
          <w:rtl/>
        </w:rPr>
        <w:t xml:space="preserve">، ثم ركع حتى قضاها وسجد، ثم فعل ذلك في الثانية، ثم قال: </w:t>
      </w:r>
      <w:r w:rsidR="00C62748" w:rsidRPr="00E44779">
        <w:rPr>
          <w:rFonts w:ascii="Traditional Arabic" w:hAnsi="Traditional Arabic"/>
          <w:b/>
          <w:bCs/>
          <w:color w:val="auto"/>
          <w:rtl/>
          <w:lang w:val="x-none"/>
        </w:rPr>
        <w:t>«</w:t>
      </w:r>
      <w:r w:rsidR="00C62748" w:rsidRPr="00E44779">
        <w:rPr>
          <w:rFonts w:hint="cs"/>
          <w:color w:val="auto"/>
          <w:rtl/>
        </w:rPr>
        <w:t xml:space="preserve"> </w:t>
      </w:r>
      <w:r w:rsidRPr="00E44779">
        <w:rPr>
          <w:b/>
          <w:bCs/>
          <w:color w:val="auto"/>
          <w:rtl/>
        </w:rPr>
        <w:t>إنهما آيتان من آيات الله، فإذا رأيتم ذلك فصلوا، حتى يفرج عنكم، لقد رأيت في مقامي هذا كل شيء وعدته، حتى لقد رأيت أريد أن آخذ قطفا من الجنة، حين رأيتموني جعلت أتقدم، ولقد رأيت جهنم يحطم بعضها بعضا، حين رأيتموني تأخرت، ورأيت فيها عمرو بن لحي وهو الذي سيب السوائب</w:t>
      </w:r>
      <w:r w:rsidR="00C62748" w:rsidRPr="00E44779">
        <w:rPr>
          <w:rFonts w:hint="cs"/>
          <w:color w:val="auto"/>
          <w:rtl/>
        </w:rPr>
        <w:t xml:space="preserve"> </w:t>
      </w:r>
      <w:r w:rsidR="00C6274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990"/>
      </w:r>
      <w:r w:rsidRPr="00E44779">
        <w:rPr>
          <w:rStyle w:val="af2"/>
          <w:color w:val="auto"/>
          <w:rtl/>
        </w:rPr>
        <w:t>)</w:t>
      </w:r>
      <w:r w:rsidR="00C62748" w:rsidRPr="00E44779">
        <w:rPr>
          <w:rFonts w:hint="cs"/>
          <w:color w:val="auto"/>
          <w:rtl/>
        </w:rPr>
        <w:t>.</w:t>
      </w:r>
    </w:p>
    <w:p w:rsidR="00FF4037" w:rsidRPr="00E44779" w:rsidRDefault="00FF4037" w:rsidP="00C02B17">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C02B17">
      <w:pPr>
        <w:spacing w:after="60" w:line="216" w:lineRule="auto"/>
        <w:ind w:firstLine="470"/>
        <w:rPr>
          <w:color w:val="auto"/>
          <w:rtl/>
        </w:rPr>
      </w:pPr>
      <w:r w:rsidRPr="00E44779">
        <w:rPr>
          <w:rFonts w:hint="cs"/>
          <w:color w:val="auto"/>
          <w:rtl/>
        </w:rPr>
        <w:t xml:space="preserve"> قال الآجري: </w:t>
      </w:r>
      <w:r w:rsidR="008C1116" w:rsidRPr="00E44779">
        <w:rPr>
          <w:rFonts w:hint="cs"/>
          <w:color w:val="auto"/>
          <w:rtl/>
        </w:rPr>
        <w:t>(</w:t>
      </w:r>
      <w:r w:rsidRPr="00E44779">
        <w:rPr>
          <w:color w:val="auto"/>
          <w:rtl/>
        </w:rPr>
        <w:t>اعلموا رحمنا الله وإياكم أن القرآن شاهد أن الله عز وجل خلق الجنة والنار قبل أن يخلق آدم عليه ا</w:t>
      </w:r>
      <w:r w:rsidR="008C1116" w:rsidRPr="00E44779">
        <w:rPr>
          <w:color w:val="auto"/>
          <w:rtl/>
        </w:rPr>
        <w:t>لصلاة والسلام , وخلق للجنة أهلا</w:t>
      </w:r>
      <w:r w:rsidR="008C1116" w:rsidRPr="00E44779">
        <w:rPr>
          <w:rFonts w:hint="cs"/>
          <w:color w:val="auto"/>
          <w:rtl/>
        </w:rPr>
        <w:t>ً</w:t>
      </w:r>
      <w:r w:rsidR="008C1116" w:rsidRPr="00E44779">
        <w:rPr>
          <w:color w:val="auto"/>
          <w:rtl/>
        </w:rPr>
        <w:t>, وللنار أهلا</w:t>
      </w:r>
      <w:r w:rsidR="008C1116" w:rsidRPr="00E44779">
        <w:rPr>
          <w:rFonts w:hint="cs"/>
          <w:color w:val="auto"/>
          <w:rtl/>
        </w:rPr>
        <w:t>ً</w:t>
      </w:r>
      <w:r w:rsidRPr="00E44779">
        <w:rPr>
          <w:color w:val="auto"/>
          <w:rtl/>
        </w:rPr>
        <w:t xml:space="preserve">, قبل أن يخرجهم إلى الدنيا , </w:t>
      </w:r>
      <w:r w:rsidR="008C1116" w:rsidRPr="00E44779">
        <w:rPr>
          <w:color w:val="auto"/>
          <w:rtl/>
        </w:rPr>
        <w:t>لا يختلف في هذا من شمله الإسلام</w:t>
      </w:r>
      <w:r w:rsidRPr="00E44779">
        <w:rPr>
          <w:color w:val="auto"/>
          <w:rtl/>
        </w:rPr>
        <w:t>, وذاق حلاوة طعم الإيمان , دل على ذلك القرآن والسنة , فنعوذ بالله ممن يكذ</w:t>
      </w:r>
      <w:r w:rsidRPr="00E44779">
        <w:rPr>
          <w:rFonts w:hint="cs"/>
          <w:color w:val="auto"/>
          <w:rtl/>
        </w:rPr>
        <w:t>ّ</w:t>
      </w:r>
      <w:r w:rsidRPr="00E44779">
        <w:rPr>
          <w:color w:val="auto"/>
          <w:rtl/>
        </w:rPr>
        <w:t>ب</w:t>
      </w:r>
      <w:r w:rsidRPr="00E44779">
        <w:rPr>
          <w:rFonts w:hint="cs"/>
          <w:color w:val="auto"/>
          <w:rtl/>
        </w:rPr>
        <w:t>ُ</w:t>
      </w:r>
      <w:r w:rsidRPr="00E44779">
        <w:rPr>
          <w:color w:val="auto"/>
          <w:rtl/>
        </w:rPr>
        <w:t xml:space="preserve"> بهذا</w:t>
      </w:r>
      <w:r w:rsidR="008C1116" w:rsidRPr="00E44779">
        <w:rPr>
          <w:rFonts w:hint="cs"/>
          <w:color w:val="auto"/>
          <w:rtl/>
        </w:rPr>
        <w:t>)</w:t>
      </w:r>
      <w:r w:rsidRPr="00E44779">
        <w:rPr>
          <w:rStyle w:val="af2"/>
          <w:color w:val="auto"/>
          <w:rtl/>
        </w:rPr>
        <w:t>(</w:t>
      </w:r>
      <w:r w:rsidRPr="00E44779">
        <w:rPr>
          <w:rStyle w:val="af2"/>
          <w:color w:val="auto"/>
          <w:rtl/>
        </w:rPr>
        <w:footnoteReference w:id="991"/>
      </w:r>
      <w:r w:rsidRPr="00E44779">
        <w:rPr>
          <w:rStyle w:val="af2"/>
          <w:color w:val="auto"/>
          <w:rtl/>
        </w:rPr>
        <w:t>)</w:t>
      </w:r>
      <w:r w:rsidR="008C1116"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وذكر ابن بطة وأبو الحسن الأشعري أن من جملة ما عليه أهل الحديث والسنة</w:t>
      </w:r>
      <w:r w:rsidR="008C1116" w:rsidRPr="00E44779">
        <w:rPr>
          <w:rFonts w:hint="cs"/>
          <w:color w:val="auto"/>
          <w:rtl/>
        </w:rPr>
        <w:t>،</w:t>
      </w:r>
      <w:r w:rsidRPr="00E44779">
        <w:rPr>
          <w:rFonts w:hint="cs"/>
          <w:color w:val="auto"/>
          <w:rtl/>
        </w:rPr>
        <w:t xml:space="preserve"> </w:t>
      </w:r>
      <w:r w:rsidR="008C1116" w:rsidRPr="00E44779">
        <w:rPr>
          <w:rFonts w:hint="cs"/>
          <w:color w:val="auto"/>
          <w:rtl/>
        </w:rPr>
        <w:t>وأ</w:t>
      </w:r>
      <w:r w:rsidRPr="00E44779">
        <w:rPr>
          <w:rFonts w:hint="cs"/>
          <w:color w:val="auto"/>
          <w:rtl/>
        </w:rPr>
        <w:t>جمعوا عليه الإقرار</w:t>
      </w:r>
      <w:r w:rsidRPr="00E44779">
        <w:rPr>
          <w:color w:val="auto"/>
          <w:rtl/>
        </w:rPr>
        <w:t xml:space="preserve"> </w:t>
      </w:r>
      <w:r w:rsidRPr="00E44779">
        <w:rPr>
          <w:rFonts w:hint="cs"/>
          <w:color w:val="auto"/>
          <w:rtl/>
        </w:rPr>
        <w:t>ب</w:t>
      </w:r>
      <w:r w:rsidRPr="00E44779">
        <w:rPr>
          <w:color w:val="auto"/>
          <w:rtl/>
        </w:rPr>
        <w:t>أن الجنة والنار مخلوقتان</w:t>
      </w:r>
      <w:r w:rsidR="008C1116" w:rsidRPr="00E44779">
        <w:rPr>
          <w:rFonts w:hint="cs"/>
          <w:color w:val="auto"/>
          <w:rtl/>
        </w:rPr>
        <w:t>)</w:t>
      </w:r>
      <w:r w:rsidRPr="00E44779">
        <w:rPr>
          <w:rStyle w:val="af2"/>
          <w:color w:val="auto"/>
          <w:rtl/>
        </w:rPr>
        <w:t>(</w:t>
      </w:r>
      <w:r w:rsidRPr="00E44779">
        <w:rPr>
          <w:rStyle w:val="af2"/>
          <w:color w:val="auto"/>
          <w:rtl/>
        </w:rPr>
        <w:footnoteReference w:id="992"/>
      </w:r>
      <w:r w:rsidRPr="00E44779">
        <w:rPr>
          <w:rStyle w:val="af2"/>
          <w:color w:val="auto"/>
          <w:rtl/>
        </w:rPr>
        <w:t>)</w:t>
      </w:r>
      <w:r w:rsidR="008C1116"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 xml:space="preserve">وقال الصابوني: </w:t>
      </w:r>
      <w:r w:rsidR="008C1116" w:rsidRPr="00E44779">
        <w:rPr>
          <w:rFonts w:hint="cs"/>
          <w:color w:val="auto"/>
          <w:rtl/>
        </w:rPr>
        <w:t>(</w:t>
      </w:r>
      <w:r w:rsidRPr="00E44779">
        <w:rPr>
          <w:color w:val="auto"/>
          <w:rtl/>
        </w:rPr>
        <w:t>ويشهد أهل السنة أن الجنة والنار مخلوقتان</w:t>
      </w:r>
      <w:r w:rsidR="008C1116" w:rsidRPr="00E44779">
        <w:rPr>
          <w:rFonts w:hint="cs"/>
          <w:color w:val="auto"/>
          <w:rtl/>
        </w:rPr>
        <w:t>)</w:t>
      </w:r>
      <w:r w:rsidRPr="00E44779">
        <w:rPr>
          <w:rStyle w:val="af2"/>
          <w:color w:val="auto"/>
          <w:rtl/>
        </w:rPr>
        <w:t>(</w:t>
      </w:r>
      <w:r w:rsidRPr="00E44779">
        <w:rPr>
          <w:rStyle w:val="af2"/>
          <w:color w:val="auto"/>
          <w:rtl/>
        </w:rPr>
        <w:footnoteReference w:id="993"/>
      </w:r>
      <w:r w:rsidRPr="00E44779">
        <w:rPr>
          <w:rStyle w:val="af2"/>
          <w:color w:val="auto"/>
          <w:rtl/>
        </w:rPr>
        <w:t>)</w:t>
      </w:r>
      <w:r w:rsidR="008C1116" w:rsidRPr="00E44779">
        <w:rPr>
          <w:rFonts w:hint="cs"/>
          <w:color w:val="auto"/>
          <w:rtl/>
        </w:rPr>
        <w:t>.</w:t>
      </w:r>
      <w:r w:rsidRPr="00E44779">
        <w:rPr>
          <w:rFonts w:hint="cs"/>
          <w:color w:val="auto"/>
          <w:rtl/>
        </w:rPr>
        <w:t xml:space="preserve"> </w:t>
      </w:r>
    </w:p>
    <w:p w:rsidR="00FF4037" w:rsidRPr="00E44779" w:rsidRDefault="00FF4037" w:rsidP="00C02B17">
      <w:pPr>
        <w:spacing w:after="60" w:line="216" w:lineRule="auto"/>
        <w:ind w:firstLine="470"/>
        <w:rPr>
          <w:color w:val="auto"/>
          <w:rtl/>
        </w:rPr>
      </w:pPr>
      <w:r w:rsidRPr="00E44779">
        <w:rPr>
          <w:rFonts w:hint="cs"/>
          <w:color w:val="auto"/>
          <w:rtl/>
        </w:rPr>
        <w:t xml:space="preserve">وقال ابن عبد البر: </w:t>
      </w:r>
      <w:r w:rsidR="008C1116" w:rsidRPr="00E44779">
        <w:rPr>
          <w:rFonts w:hint="cs"/>
          <w:color w:val="auto"/>
          <w:rtl/>
        </w:rPr>
        <w:t>(</w:t>
      </w:r>
      <w:r w:rsidRPr="00E44779">
        <w:rPr>
          <w:color w:val="auto"/>
          <w:rtl/>
        </w:rPr>
        <w:t xml:space="preserve">الذي عليه جماعة أهل السنة والأثر أن الجنة والنار </w:t>
      </w:r>
      <w:r w:rsidRPr="00E44779">
        <w:rPr>
          <w:color w:val="auto"/>
          <w:rtl/>
        </w:rPr>
        <w:lastRenderedPageBreak/>
        <w:t>مخلوقتان</w:t>
      </w:r>
      <w:r w:rsidR="008C1116" w:rsidRPr="00E44779">
        <w:rPr>
          <w:rFonts w:hint="cs"/>
          <w:color w:val="auto"/>
          <w:rtl/>
        </w:rPr>
        <w:t>)</w:t>
      </w:r>
      <w:r w:rsidRPr="00E44779">
        <w:rPr>
          <w:rStyle w:val="af2"/>
          <w:color w:val="auto"/>
          <w:rtl/>
        </w:rPr>
        <w:t>(</w:t>
      </w:r>
      <w:r w:rsidRPr="00E44779">
        <w:rPr>
          <w:rStyle w:val="af2"/>
          <w:color w:val="auto"/>
          <w:rtl/>
        </w:rPr>
        <w:footnoteReference w:id="994"/>
      </w:r>
      <w:r w:rsidRPr="00E44779">
        <w:rPr>
          <w:rStyle w:val="af2"/>
          <w:color w:val="auto"/>
          <w:rtl/>
        </w:rPr>
        <w:t>)</w:t>
      </w:r>
      <w:r w:rsidR="008C1116" w:rsidRPr="00E44779">
        <w:rPr>
          <w:rFonts w:hint="cs"/>
          <w:color w:val="auto"/>
          <w:rtl/>
        </w:rPr>
        <w:t>.</w:t>
      </w:r>
      <w:r w:rsidRPr="00E44779">
        <w:rPr>
          <w:rFonts w:hint="cs"/>
          <w:color w:val="auto"/>
          <w:rtl/>
        </w:rPr>
        <w:t xml:space="preserve"> </w:t>
      </w:r>
    </w:p>
    <w:p w:rsidR="00FF4037" w:rsidRPr="00E44779" w:rsidRDefault="00FF4037" w:rsidP="00C02B17">
      <w:pPr>
        <w:spacing w:after="60" w:line="216" w:lineRule="auto"/>
        <w:ind w:firstLine="470"/>
        <w:rPr>
          <w:color w:val="auto"/>
          <w:rtl/>
        </w:rPr>
      </w:pPr>
      <w:r w:rsidRPr="00E44779">
        <w:rPr>
          <w:rFonts w:hint="cs"/>
          <w:color w:val="auto"/>
          <w:rtl/>
        </w:rPr>
        <w:t xml:space="preserve">وقال القرطبي: </w:t>
      </w:r>
      <w:r w:rsidR="008C1116" w:rsidRPr="00E44779">
        <w:rPr>
          <w:rFonts w:hint="cs"/>
          <w:color w:val="auto"/>
          <w:rtl/>
        </w:rPr>
        <w:t>(</w:t>
      </w:r>
      <w:r w:rsidRPr="00E44779">
        <w:rPr>
          <w:color w:val="auto"/>
          <w:rtl/>
        </w:rPr>
        <w:t>وعامة العلماء على أن الجنة مخلوقة موجودة: لقوله</w:t>
      </w:r>
      <w:r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 xml:space="preserve"> أُعِدَّتۡ لِلۡمُتَّقِينَ </w:t>
      </w:r>
      <w:r w:rsidRPr="00E44779">
        <w:rPr>
          <w:rFonts w:ascii="Traditional Arabic" w:hAnsi="Traditional Arabic" w:hint="cs"/>
          <w:color w:val="auto"/>
          <w:sz w:val="32"/>
          <w:rtl/>
        </w:rPr>
        <w:t>﴾</w:t>
      </w:r>
      <w:r w:rsidR="008C1116" w:rsidRPr="00E44779">
        <w:rPr>
          <w:rStyle w:val="af2"/>
          <w:rFonts w:hint="cs"/>
          <w:color w:val="auto"/>
          <w:vertAlign w:val="baseline"/>
          <w:rtl/>
        </w:rPr>
        <w:t>)</w:t>
      </w:r>
      <w:r w:rsidRPr="00E44779">
        <w:rPr>
          <w:rStyle w:val="af2"/>
          <w:color w:val="auto"/>
          <w:rtl/>
        </w:rPr>
        <w:t>(</w:t>
      </w:r>
      <w:r w:rsidRPr="00E44779">
        <w:rPr>
          <w:rStyle w:val="af2"/>
          <w:color w:val="auto"/>
          <w:rtl/>
        </w:rPr>
        <w:footnoteReference w:id="995"/>
      </w:r>
      <w:r w:rsidRPr="00E44779">
        <w:rPr>
          <w:rStyle w:val="af2"/>
          <w:color w:val="auto"/>
          <w:rtl/>
        </w:rPr>
        <w:t>)</w:t>
      </w:r>
      <w:r w:rsidR="008C1116"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 xml:space="preserve">وقال ابن القيم: </w:t>
      </w:r>
      <w:r w:rsidR="008C1116" w:rsidRPr="00E44779">
        <w:rPr>
          <w:rFonts w:hint="cs"/>
          <w:color w:val="auto"/>
          <w:rtl/>
        </w:rPr>
        <w:t>(</w:t>
      </w:r>
      <w:r w:rsidRPr="00E44779">
        <w:rPr>
          <w:color w:val="auto"/>
          <w:rtl/>
        </w:rPr>
        <w:t>لم يزل أصحاب رسول الله والتابعون وتابعوهم وأهل السنة والحديث قاطبة وفقهاء الإسلام وأهل التصوف والزهد على اعتقاد</w:t>
      </w:r>
      <w:r w:rsidRPr="00E44779">
        <w:rPr>
          <w:rFonts w:hint="cs"/>
          <w:color w:val="auto"/>
          <w:rtl/>
        </w:rPr>
        <w:t xml:space="preserve"> </w:t>
      </w:r>
      <w:r w:rsidRPr="00E44779">
        <w:rPr>
          <w:color w:val="auto"/>
          <w:rtl/>
        </w:rPr>
        <w:t>وجود الجنة الآن وإثباته مستندين في ذلك إلى نصوص الكتاب والسنة وما علم بالضرورة من أخبار الرسل كلهم من أولهم إلى آخرهم فإنهم دعوا الأمم إليها وأخبروا بها إلى أن نبغت نابغة من القدرية والمعتزلة فأنكرت أن تكون مخلوقة الآن</w:t>
      </w:r>
      <w:r w:rsidR="008C1116" w:rsidRPr="00E44779">
        <w:rPr>
          <w:rFonts w:hint="cs"/>
          <w:color w:val="auto"/>
          <w:rtl/>
        </w:rPr>
        <w:t>)</w:t>
      </w:r>
      <w:r w:rsidRPr="00E44779">
        <w:rPr>
          <w:rStyle w:val="af2"/>
          <w:color w:val="auto"/>
          <w:rtl/>
        </w:rPr>
        <w:t>(</w:t>
      </w:r>
      <w:r w:rsidRPr="00E44779">
        <w:rPr>
          <w:rStyle w:val="af2"/>
          <w:color w:val="auto"/>
          <w:rtl/>
        </w:rPr>
        <w:footnoteReference w:id="996"/>
      </w:r>
      <w:r w:rsidRPr="00E44779">
        <w:rPr>
          <w:rStyle w:val="af2"/>
          <w:color w:val="auto"/>
          <w:rtl/>
        </w:rPr>
        <w:t>)</w:t>
      </w:r>
      <w:r w:rsidR="008C1116"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 xml:space="preserve">وقال ابن أبي العز الحنفي: </w:t>
      </w:r>
      <w:r w:rsidR="008C1116" w:rsidRPr="00E44779">
        <w:rPr>
          <w:rFonts w:hint="cs"/>
          <w:color w:val="auto"/>
          <w:rtl/>
        </w:rPr>
        <w:t>(</w:t>
      </w:r>
      <w:r w:rsidRPr="00E44779">
        <w:rPr>
          <w:color w:val="auto"/>
          <w:rtl/>
        </w:rPr>
        <w:t>اتفق أهل السنة على أن الجنة والنار مخلوقتان موجودتان الآن</w:t>
      </w:r>
      <w:r w:rsidR="008C1116" w:rsidRPr="00E44779">
        <w:rPr>
          <w:rFonts w:hint="cs"/>
          <w:color w:val="auto"/>
          <w:rtl/>
        </w:rPr>
        <w:t>)</w:t>
      </w:r>
      <w:r w:rsidRPr="00E44779">
        <w:rPr>
          <w:rStyle w:val="af2"/>
          <w:color w:val="auto"/>
          <w:rtl/>
        </w:rPr>
        <w:t>(</w:t>
      </w:r>
      <w:r w:rsidRPr="00E44779">
        <w:rPr>
          <w:rStyle w:val="af2"/>
          <w:color w:val="auto"/>
          <w:rtl/>
        </w:rPr>
        <w:footnoteReference w:id="997"/>
      </w:r>
      <w:r w:rsidRPr="00E44779">
        <w:rPr>
          <w:rStyle w:val="af2"/>
          <w:color w:val="auto"/>
          <w:rtl/>
        </w:rPr>
        <w:t>)</w:t>
      </w:r>
      <w:r w:rsidR="008C1116" w:rsidRPr="00E44779">
        <w:rPr>
          <w:rFonts w:hint="cs"/>
          <w:color w:val="auto"/>
          <w:rtl/>
        </w:rPr>
        <w:t>.</w:t>
      </w:r>
    </w:p>
    <w:p w:rsidR="00FF4037" w:rsidRPr="00E44779" w:rsidRDefault="00FF4037" w:rsidP="00C02B17">
      <w:pPr>
        <w:spacing w:after="60" w:line="216" w:lineRule="auto"/>
        <w:ind w:firstLine="470"/>
        <w:rPr>
          <w:color w:val="auto"/>
          <w:rtl/>
        </w:rPr>
      </w:pPr>
      <w:r w:rsidRPr="00E44779">
        <w:rPr>
          <w:rFonts w:hint="cs"/>
          <w:color w:val="auto"/>
          <w:rtl/>
        </w:rPr>
        <w:t xml:space="preserve">وقال السفاريني: </w:t>
      </w:r>
      <w:r w:rsidR="008C1116" w:rsidRPr="00E44779">
        <w:rPr>
          <w:rFonts w:hint="cs"/>
          <w:color w:val="auto"/>
          <w:rtl/>
        </w:rPr>
        <w:t>(</w:t>
      </w:r>
      <w:r w:rsidRPr="00E44779">
        <w:rPr>
          <w:color w:val="auto"/>
          <w:rtl/>
        </w:rPr>
        <w:t>ولهذا صار السلف الصالح ومن نحا نحوهم يذكرون في عقائدهم أن الجنة والنار مخلوقتان، ويذكر من صنف في المقالات أن هذه مقالة أهل السنة والحديث قاطبة لا يختلفون فيها</w:t>
      </w:r>
      <w:r w:rsidR="008C1116" w:rsidRPr="00E44779">
        <w:rPr>
          <w:rFonts w:hint="cs"/>
          <w:color w:val="auto"/>
          <w:rtl/>
        </w:rPr>
        <w:t>)</w:t>
      </w:r>
      <w:r w:rsidRPr="00E44779">
        <w:rPr>
          <w:rStyle w:val="af2"/>
          <w:color w:val="auto"/>
          <w:rtl/>
        </w:rPr>
        <w:t>(</w:t>
      </w:r>
      <w:r w:rsidRPr="00E44779">
        <w:rPr>
          <w:rStyle w:val="af2"/>
          <w:color w:val="auto"/>
          <w:rtl/>
        </w:rPr>
        <w:footnoteReference w:id="998"/>
      </w:r>
      <w:r w:rsidRPr="00E44779">
        <w:rPr>
          <w:rStyle w:val="af2"/>
          <w:color w:val="auto"/>
          <w:rtl/>
        </w:rPr>
        <w:t>)</w:t>
      </w:r>
      <w:r w:rsidR="008C1116" w:rsidRPr="00E44779">
        <w:rPr>
          <w:rFonts w:hint="cs"/>
          <w:color w:val="auto"/>
          <w:rtl/>
        </w:rPr>
        <w:t>.</w:t>
      </w:r>
    </w:p>
    <w:p w:rsidR="00FF4037" w:rsidRPr="00E44779" w:rsidRDefault="00FF4037" w:rsidP="00C02B17">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C02B17">
      <w:pPr>
        <w:spacing w:after="60" w:line="216" w:lineRule="auto"/>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الجنة مخلوقة موجودة والله أعلم.</w:t>
      </w:r>
    </w:p>
    <w:p w:rsidR="00FF4037" w:rsidRPr="00E44779" w:rsidRDefault="00FF4037" w:rsidP="00A2457A">
      <w:pPr>
        <w:spacing w:after="120"/>
        <w:ind w:firstLine="470"/>
        <w:rPr>
          <w:color w:val="auto"/>
          <w:rtl/>
        </w:rPr>
      </w:pPr>
    </w:p>
    <w:p w:rsidR="007F4A49" w:rsidRPr="00E44779" w:rsidRDefault="007F4A49" w:rsidP="00A2457A">
      <w:pPr>
        <w:spacing w:after="120"/>
        <w:ind w:firstLine="470"/>
        <w:rPr>
          <w:color w:val="auto"/>
          <w:rtl/>
        </w:rPr>
      </w:pPr>
    </w:p>
    <w:p w:rsidR="00FF4037" w:rsidRPr="00E44779" w:rsidRDefault="00FF4037" w:rsidP="008C1116">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الثامنة: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الجنة التي أهبط منها آدم هي التي يُنعم فيها المؤمنون في الآخرة</w:t>
      </w:r>
      <w:r w:rsidR="00AE640F" w:rsidRPr="00E44779">
        <w:rPr>
          <w:rFonts w:ascii="Traditional Arabic" w:hAnsi="Traditional Arabic" w:cs="Traditional Arabic"/>
          <w:color w:val="auto"/>
          <w:sz w:val="40"/>
          <w:szCs w:val="40"/>
          <w:rtl/>
        </w:rPr>
        <w:fldChar w:fldCharType="begin"/>
      </w:r>
      <w:r w:rsidR="00AE640F" w:rsidRPr="00E44779">
        <w:rPr>
          <w:rFonts w:ascii="Traditional Arabic" w:hAnsi="Traditional Arabic" w:cs="Traditional Arabic"/>
          <w:color w:val="auto"/>
          <w:sz w:val="40"/>
          <w:szCs w:val="40"/>
        </w:rPr>
        <w:instrText xml:space="preserve"> XE "</w:instrText>
      </w:r>
      <w:r w:rsidR="00AE640F" w:rsidRPr="00E44779">
        <w:rPr>
          <w:rFonts w:ascii="Traditional Arabic" w:hAnsi="Traditional Arabic" w:cs="Traditional Arabic"/>
          <w:color w:val="auto"/>
          <w:sz w:val="40"/>
          <w:szCs w:val="40"/>
          <w:rtl/>
        </w:rPr>
        <w:instrText>المسألة الثامنة</w:instrText>
      </w:r>
      <w:r w:rsidR="00AE640F" w:rsidRPr="00E44779">
        <w:rPr>
          <w:rFonts w:ascii="Traditional Arabic" w:hAnsi="Traditional Arabic" w:cs="Traditional Arabic"/>
          <w:color w:val="auto"/>
          <w:sz w:val="40"/>
          <w:szCs w:val="40"/>
        </w:rPr>
        <w:instrText>\</w:instrText>
      </w:r>
      <w:r w:rsidR="00AE640F" w:rsidRPr="00E44779">
        <w:rPr>
          <w:rFonts w:ascii="Traditional Arabic" w:hAnsi="Traditional Arabic" w:cs="Traditional Arabic"/>
          <w:color w:val="auto"/>
          <w:sz w:val="40"/>
          <w:szCs w:val="40"/>
          <w:rtl/>
        </w:rPr>
        <w:instrText>: الإجماع على أن الجنة التي أهبط منها آدم هي التي يُنعم فيها المؤمنون في الآخرة</w:instrText>
      </w:r>
      <w:r w:rsidR="00AE640F" w:rsidRPr="00E44779">
        <w:rPr>
          <w:rFonts w:ascii="Traditional Arabic" w:hAnsi="Traditional Arabic" w:cs="Traditional Arabic"/>
          <w:color w:val="auto"/>
          <w:sz w:val="40"/>
          <w:szCs w:val="40"/>
        </w:rPr>
        <w:instrText xml:space="preserve">" </w:instrText>
      </w:r>
      <w:r w:rsidR="00AE640F"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8F77ED">
      <w:pPr>
        <w:spacing w:after="60" w:line="216" w:lineRule="auto"/>
        <w:ind w:firstLine="470"/>
        <w:rPr>
          <w:color w:val="auto"/>
          <w:rtl/>
        </w:rPr>
      </w:pPr>
      <w:r w:rsidRPr="00E44779">
        <w:rPr>
          <w:rFonts w:hint="cs"/>
          <w:color w:val="auto"/>
          <w:rtl/>
        </w:rPr>
        <w:t xml:space="preserve">مضى في </w:t>
      </w:r>
      <w:r w:rsidR="0080368A" w:rsidRPr="00E44779">
        <w:rPr>
          <w:rFonts w:hint="cs"/>
          <w:color w:val="auto"/>
          <w:rtl/>
        </w:rPr>
        <w:t>الإجماع</w:t>
      </w:r>
      <w:r w:rsidRPr="00E44779">
        <w:rPr>
          <w:rFonts w:hint="cs"/>
          <w:color w:val="auto"/>
          <w:rtl/>
        </w:rPr>
        <w:t xml:space="preserve"> السابق أن الجنة مخلوقة موجودة الآن وهذا قول أهل السنة والجماعة خلافاً لأهل البدع من المعتزلة وغيرهم. والقائلون بأن الجنة مخلوقة الآن هل يقولون أن الجنة التي أهبط منها آدم هي جنة الخلد التي يُنعّم فيها المؤمنون يوم القيامة هذا ما حكى النووي </w:t>
      </w:r>
      <w:r w:rsidR="0080368A" w:rsidRPr="00E44779">
        <w:rPr>
          <w:rFonts w:hint="cs"/>
          <w:color w:val="auto"/>
          <w:rtl/>
        </w:rPr>
        <w:t>الإجماع</w:t>
      </w:r>
      <w:r w:rsidRPr="00E44779">
        <w:rPr>
          <w:rFonts w:hint="cs"/>
          <w:color w:val="auto"/>
          <w:rtl/>
        </w:rPr>
        <w:t xml:space="preserve"> عليه.</w:t>
      </w:r>
    </w:p>
    <w:p w:rsidR="00FF4037" w:rsidRPr="00E44779" w:rsidRDefault="00FF4037" w:rsidP="008F77ED">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4F4D1B" w:rsidRPr="00E44779">
        <w:rPr>
          <w:rStyle w:val="aff8"/>
          <w:rFonts w:ascii="Traditional Arabic" w:hAnsi="Traditional Arabic" w:cs="Traditional Arabic" w:hint="cs"/>
          <w:b w:val="0"/>
          <w:sz w:val="48"/>
          <w:szCs w:val="36"/>
          <w:rtl/>
        </w:rPr>
        <w:t>:</w:t>
      </w:r>
    </w:p>
    <w:p w:rsidR="00FF4037" w:rsidRPr="00E44779" w:rsidRDefault="00FF4037" w:rsidP="008F77ED">
      <w:pPr>
        <w:spacing w:after="60" w:line="216" w:lineRule="auto"/>
        <w:ind w:firstLine="470"/>
        <w:rPr>
          <w:color w:val="auto"/>
          <w:rtl/>
        </w:rPr>
      </w:pPr>
      <w:r w:rsidRPr="00E44779">
        <w:rPr>
          <w:rFonts w:hint="cs"/>
          <w:color w:val="auto"/>
          <w:rtl/>
        </w:rPr>
        <w:t>قال النووي: (</w:t>
      </w:r>
      <w:r w:rsidRPr="00E44779">
        <w:rPr>
          <w:color w:val="auto"/>
          <w:rtl/>
        </w:rPr>
        <w:t>الجنة مخلوقة موجودة وهو مذهب أهل السنة وهى الت</w:t>
      </w:r>
      <w:r w:rsidRPr="00E44779">
        <w:rPr>
          <w:rFonts w:hint="cs"/>
          <w:color w:val="auto"/>
          <w:rtl/>
        </w:rPr>
        <w:t>ي</w:t>
      </w:r>
      <w:r w:rsidRPr="00E44779">
        <w:rPr>
          <w:color w:val="auto"/>
          <w:rtl/>
        </w:rPr>
        <w:t xml:space="preserve"> أهبط منها آدم وهى الت</w:t>
      </w:r>
      <w:r w:rsidRPr="00E44779">
        <w:rPr>
          <w:rFonts w:hint="cs"/>
          <w:color w:val="auto"/>
          <w:rtl/>
        </w:rPr>
        <w:t>ي</w:t>
      </w:r>
      <w:r w:rsidRPr="00E44779">
        <w:rPr>
          <w:color w:val="auto"/>
          <w:rtl/>
        </w:rPr>
        <w:t xml:space="preserve"> ينعم فيها المؤمنون ف</w:t>
      </w:r>
      <w:r w:rsidRPr="00E44779">
        <w:rPr>
          <w:rFonts w:hint="cs"/>
          <w:color w:val="auto"/>
          <w:rtl/>
        </w:rPr>
        <w:t>ي</w:t>
      </w:r>
      <w:r w:rsidRPr="00E44779">
        <w:rPr>
          <w:color w:val="auto"/>
          <w:rtl/>
        </w:rPr>
        <w:t xml:space="preserve"> الآخرة هذا إجماع أهل السنة</w:t>
      </w:r>
      <w:r w:rsidRPr="00E44779">
        <w:rPr>
          <w:rFonts w:hint="cs"/>
          <w:color w:val="auto"/>
          <w:rtl/>
        </w:rPr>
        <w:t>)</w:t>
      </w:r>
      <w:r w:rsidRPr="00E44779">
        <w:rPr>
          <w:rStyle w:val="af2"/>
          <w:color w:val="auto"/>
          <w:rtl/>
        </w:rPr>
        <w:t>(</w:t>
      </w:r>
      <w:r w:rsidRPr="00E44779">
        <w:rPr>
          <w:rStyle w:val="af2"/>
          <w:color w:val="auto"/>
          <w:rtl/>
        </w:rPr>
        <w:footnoteReference w:id="999"/>
      </w:r>
      <w:r w:rsidRPr="00E44779">
        <w:rPr>
          <w:rStyle w:val="af2"/>
          <w:color w:val="auto"/>
          <w:rtl/>
        </w:rPr>
        <w:t>)</w:t>
      </w:r>
      <w:r w:rsidR="004F4D1B" w:rsidRPr="00E44779">
        <w:rPr>
          <w:rFonts w:hint="cs"/>
          <w:color w:val="auto"/>
          <w:rtl/>
        </w:rPr>
        <w:t>.</w:t>
      </w:r>
    </w:p>
    <w:p w:rsidR="00FF4037" w:rsidRPr="00E44779" w:rsidRDefault="00FF4037" w:rsidP="008F77ED">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4F4D1B" w:rsidRPr="00E44779" w:rsidRDefault="00FF4037" w:rsidP="008F77ED">
      <w:pPr>
        <w:spacing w:after="60" w:line="216" w:lineRule="auto"/>
        <w:ind w:firstLine="470"/>
        <w:rPr>
          <w:color w:val="auto"/>
          <w:sz w:val="32"/>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وَقُلۡنَا يَٰٓ</w:t>
      </w:r>
      <w:r w:rsidRPr="00E44779">
        <w:rPr>
          <w:rFonts w:cs="KFGQPC Uthmanic Script HAFS" w:hint="cs"/>
          <w:color w:val="auto"/>
          <w:sz w:val="32"/>
          <w:szCs w:val="28"/>
          <w:rtl/>
        </w:rPr>
        <w:t>ـَٔ</w:t>
      </w:r>
      <w:r w:rsidRPr="00E44779">
        <w:rPr>
          <w:rFonts w:cs="KFGQPC Uthmanic Script HAFS"/>
          <w:color w:val="auto"/>
          <w:sz w:val="32"/>
          <w:szCs w:val="28"/>
          <w:rtl/>
        </w:rPr>
        <w:t xml:space="preserve">ادَمُ ٱسۡكُنۡ أَنتَ وَزَوۡجُكَ ٱلۡجَنَّةَ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E640F" w:rsidRPr="00E44779">
        <w:rPr>
          <w:rFonts w:ascii="Traditional Arabic" w:hAnsi="Traditional Arabic"/>
          <w:color w:val="auto"/>
          <w:sz w:val="28"/>
          <w:szCs w:val="28"/>
          <w:rtl/>
        </w:rPr>
        <w:t>البقرة:35</w:t>
      </w:r>
      <w:r w:rsidR="00AE640F" w:rsidRPr="00E44779">
        <w:rPr>
          <w:rFonts w:ascii="Traditional Arabic" w:hAnsi="Traditional Arabic"/>
          <w:color w:val="auto"/>
          <w:sz w:val="28"/>
          <w:szCs w:val="28"/>
          <w:rtl/>
        </w:rPr>
        <w:fldChar w:fldCharType="begin"/>
      </w:r>
      <w:r w:rsidR="00AE640F" w:rsidRPr="00E44779">
        <w:rPr>
          <w:rFonts w:ascii="Traditional Arabic" w:hAnsi="Traditional Arabic"/>
          <w:color w:val="auto"/>
          <w:sz w:val="28"/>
          <w:szCs w:val="28"/>
        </w:rPr>
        <w:instrText xml:space="preserve"> XE "</w:instrText>
      </w:r>
      <w:r w:rsidR="00AE640F" w:rsidRPr="00E44779">
        <w:rPr>
          <w:rFonts w:ascii="Traditional Arabic" w:hAnsi="Traditional Arabic"/>
          <w:color w:val="auto"/>
          <w:sz w:val="28"/>
          <w:szCs w:val="28"/>
          <w:rtl/>
        </w:rPr>
        <w:instrText>ا:البقرة:35</w:instrText>
      </w:r>
      <w:r w:rsidR="0044526C" w:rsidRPr="00E44779">
        <w:rPr>
          <w:rFonts w:ascii="Traditional Arabic" w:hAnsi="Traditional Arabic"/>
          <w:color w:val="auto"/>
          <w:sz w:val="28"/>
          <w:szCs w:val="28"/>
          <w:rtl/>
        </w:rPr>
        <w:instrText xml:space="preserve"> ﴿وَقُل</w:instrText>
      </w:r>
      <w:r w:rsidR="0044526C" w:rsidRPr="00E44779">
        <w:rPr>
          <w:rFonts w:cs="Times New Roman" w:hint="cs"/>
          <w:color w:val="auto"/>
          <w:sz w:val="28"/>
          <w:szCs w:val="28"/>
          <w:rtl/>
        </w:rPr>
        <w:instrText>ۡ</w:instrText>
      </w:r>
      <w:r w:rsidR="0044526C" w:rsidRPr="00E44779">
        <w:rPr>
          <w:rFonts w:ascii="Traditional Arabic" w:hAnsi="Traditional Arabic" w:hint="cs"/>
          <w:color w:val="auto"/>
          <w:sz w:val="28"/>
          <w:szCs w:val="28"/>
          <w:rtl/>
        </w:rPr>
        <w:instrText>نَا</w:instrText>
      </w:r>
      <w:r w:rsidR="0044526C" w:rsidRPr="00E44779">
        <w:rPr>
          <w:rFonts w:ascii="Traditional Arabic" w:hAnsi="Traditional Arabic"/>
          <w:color w:val="auto"/>
          <w:sz w:val="28"/>
          <w:szCs w:val="28"/>
          <w:rtl/>
        </w:rPr>
        <w:instrText xml:space="preserve"> </w:instrText>
      </w:r>
      <w:r w:rsidR="0044526C" w:rsidRPr="00E44779">
        <w:rPr>
          <w:rFonts w:ascii="Traditional Arabic" w:hAnsi="Traditional Arabic" w:hint="cs"/>
          <w:color w:val="auto"/>
          <w:sz w:val="28"/>
          <w:szCs w:val="28"/>
          <w:rtl/>
        </w:rPr>
        <w:instrText>يَٰ</w:instrText>
      </w:r>
      <w:r w:rsidR="0044526C" w:rsidRPr="00E44779">
        <w:rPr>
          <w:rFonts w:cs="Times New Roman" w:hint="cs"/>
          <w:color w:val="auto"/>
          <w:sz w:val="28"/>
          <w:szCs w:val="28"/>
          <w:rtl/>
        </w:rPr>
        <w:instrText>ٓ</w:instrText>
      </w:r>
      <w:r w:rsidR="0044526C" w:rsidRPr="00E44779">
        <w:rPr>
          <w:rFonts w:ascii="Traditional Arabic" w:hAnsi="Traditional Arabic"/>
          <w:color w:val="auto"/>
          <w:sz w:val="28"/>
          <w:szCs w:val="28"/>
          <w:rtl/>
        </w:rPr>
        <w:instrText>ـَٔادَمُ ٱس</w:instrText>
      </w:r>
      <w:r w:rsidR="0044526C" w:rsidRPr="00E44779">
        <w:rPr>
          <w:rFonts w:cs="Times New Roman" w:hint="cs"/>
          <w:color w:val="auto"/>
          <w:sz w:val="28"/>
          <w:szCs w:val="28"/>
          <w:rtl/>
        </w:rPr>
        <w:instrText>ۡ</w:instrText>
      </w:r>
      <w:r w:rsidR="0044526C" w:rsidRPr="00E44779">
        <w:rPr>
          <w:rFonts w:ascii="Traditional Arabic" w:hAnsi="Traditional Arabic" w:hint="cs"/>
          <w:color w:val="auto"/>
          <w:sz w:val="28"/>
          <w:szCs w:val="28"/>
          <w:rtl/>
        </w:rPr>
        <w:instrText>كُن</w:instrText>
      </w:r>
      <w:r w:rsidR="0044526C" w:rsidRPr="00E44779">
        <w:rPr>
          <w:rFonts w:cs="Times New Roman" w:hint="cs"/>
          <w:color w:val="auto"/>
          <w:sz w:val="28"/>
          <w:szCs w:val="28"/>
          <w:rtl/>
        </w:rPr>
        <w:instrText>ۡ</w:instrText>
      </w:r>
      <w:r w:rsidR="0044526C" w:rsidRPr="00E44779">
        <w:rPr>
          <w:rFonts w:ascii="Traditional Arabic" w:hAnsi="Traditional Arabic"/>
          <w:color w:val="auto"/>
          <w:sz w:val="28"/>
          <w:szCs w:val="28"/>
          <w:rtl/>
        </w:rPr>
        <w:instrText xml:space="preserve"> </w:instrText>
      </w:r>
      <w:r w:rsidR="0044526C" w:rsidRPr="00E44779">
        <w:rPr>
          <w:rFonts w:ascii="Traditional Arabic" w:hAnsi="Traditional Arabic" w:hint="cs"/>
          <w:color w:val="auto"/>
          <w:sz w:val="28"/>
          <w:szCs w:val="28"/>
          <w:rtl/>
        </w:rPr>
        <w:instrText>أَنتَ</w:instrText>
      </w:r>
      <w:r w:rsidR="0044526C" w:rsidRPr="00E44779">
        <w:rPr>
          <w:rFonts w:ascii="Traditional Arabic" w:hAnsi="Traditional Arabic"/>
          <w:color w:val="auto"/>
          <w:sz w:val="28"/>
          <w:szCs w:val="28"/>
          <w:rtl/>
        </w:rPr>
        <w:instrText xml:space="preserve"> </w:instrText>
      </w:r>
      <w:r w:rsidR="0044526C" w:rsidRPr="00E44779">
        <w:rPr>
          <w:rFonts w:ascii="Traditional Arabic" w:hAnsi="Traditional Arabic" w:hint="cs"/>
          <w:color w:val="auto"/>
          <w:sz w:val="28"/>
          <w:szCs w:val="28"/>
          <w:rtl/>
        </w:rPr>
        <w:instrText>وَزَو</w:instrText>
      </w:r>
      <w:r w:rsidR="0044526C" w:rsidRPr="00E44779">
        <w:rPr>
          <w:rFonts w:cs="Times New Roman" w:hint="cs"/>
          <w:color w:val="auto"/>
          <w:sz w:val="28"/>
          <w:szCs w:val="28"/>
          <w:rtl/>
        </w:rPr>
        <w:instrText>ۡ</w:instrText>
      </w:r>
      <w:r w:rsidR="0044526C" w:rsidRPr="00E44779">
        <w:rPr>
          <w:rFonts w:ascii="Traditional Arabic" w:hAnsi="Traditional Arabic" w:hint="cs"/>
          <w:color w:val="auto"/>
          <w:sz w:val="28"/>
          <w:szCs w:val="28"/>
          <w:rtl/>
        </w:rPr>
        <w:instrText>جُكَ</w:instrText>
      </w:r>
      <w:r w:rsidR="0044526C" w:rsidRPr="00E44779">
        <w:rPr>
          <w:rFonts w:ascii="Traditional Arabic" w:hAnsi="Traditional Arabic"/>
          <w:color w:val="auto"/>
          <w:sz w:val="28"/>
          <w:szCs w:val="28"/>
          <w:rtl/>
        </w:rPr>
        <w:instrText xml:space="preserve"> </w:instrText>
      </w:r>
      <w:r w:rsidR="0044526C" w:rsidRPr="00E44779">
        <w:rPr>
          <w:rFonts w:ascii="Traditional Arabic" w:hAnsi="Traditional Arabic" w:hint="cs"/>
          <w:color w:val="auto"/>
          <w:sz w:val="28"/>
          <w:szCs w:val="28"/>
          <w:rtl/>
        </w:rPr>
        <w:instrText>ٱل</w:instrText>
      </w:r>
      <w:r w:rsidR="0044526C" w:rsidRPr="00E44779">
        <w:rPr>
          <w:rFonts w:cs="Times New Roman" w:hint="cs"/>
          <w:color w:val="auto"/>
          <w:sz w:val="28"/>
          <w:szCs w:val="28"/>
          <w:rtl/>
        </w:rPr>
        <w:instrText>ۡ</w:instrText>
      </w:r>
      <w:r w:rsidR="0044526C" w:rsidRPr="00E44779">
        <w:rPr>
          <w:rFonts w:ascii="Traditional Arabic" w:hAnsi="Traditional Arabic" w:hint="cs"/>
          <w:color w:val="auto"/>
          <w:sz w:val="28"/>
          <w:szCs w:val="28"/>
          <w:rtl/>
        </w:rPr>
        <w:instrText>جَنَّةَ</w:instrText>
      </w:r>
      <w:r w:rsidR="0044526C" w:rsidRPr="00E44779">
        <w:rPr>
          <w:rFonts w:ascii="Traditional Arabic" w:hAnsi="Traditional Arabic"/>
          <w:color w:val="auto"/>
          <w:sz w:val="28"/>
          <w:szCs w:val="28"/>
          <w:rtl/>
        </w:rPr>
        <w:instrText xml:space="preserve"> ﴾</w:instrText>
      </w:r>
      <w:r w:rsidR="00AE640F" w:rsidRPr="00E44779">
        <w:rPr>
          <w:rFonts w:ascii="Traditional Arabic" w:hAnsi="Traditional Arabic"/>
          <w:color w:val="auto"/>
          <w:sz w:val="28"/>
          <w:szCs w:val="28"/>
        </w:rPr>
        <w:instrText xml:space="preserve">" </w:instrText>
      </w:r>
      <w:r w:rsidR="00AE640F"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4F4D1B" w:rsidRPr="00E44779">
        <w:rPr>
          <w:rFonts w:hint="cs"/>
          <w:color w:val="auto"/>
          <w:sz w:val="32"/>
          <w:rtl/>
        </w:rPr>
        <w:t>.</w:t>
      </w:r>
    </w:p>
    <w:p w:rsidR="00FF4037" w:rsidRPr="00E44779" w:rsidRDefault="00FF4037" w:rsidP="008F77ED">
      <w:pPr>
        <w:spacing w:after="60" w:line="216" w:lineRule="auto"/>
        <w:ind w:firstLine="470"/>
        <w:rPr>
          <w:color w:val="auto"/>
          <w:rtl/>
        </w:rPr>
      </w:pPr>
      <w:r w:rsidRPr="00E44779">
        <w:rPr>
          <w:rFonts w:hint="cs"/>
          <w:color w:val="auto"/>
          <w:rtl/>
        </w:rPr>
        <w:t xml:space="preserve">قال ابن كثير: </w:t>
      </w:r>
      <w:r w:rsidR="004F4D1B" w:rsidRPr="00E44779">
        <w:rPr>
          <w:rFonts w:hint="cs"/>
          <w:color w:val="auto"/>
          <w:rtl/>
        </w:rPr>
        <w:t>(</w:t>
      </w:r>
      <w:r w:rsidRPr="00E44779">
        <w:rPr>
          <w:color w:val="auto"/>
          <w:rtl/>
        </w:rPr>
        <w:t>والألف واللام ليست للعموم، ولا لمعهود لفظي، وإنما تعود على معهود ذهني، وهو المستقر شرعا من جنة المأوى</w:t>
      </w:r>
      <w:r w:rsidR="004F4D1B" w:rsidRPr="00E44779">
        <w:rPr>
          <w:rFonts w:hint="cs"/>
          <w:color w:val="auto"/>
          <w:rtl/>
        </w:rPr>
        <w:t>)</w:t>
      </w:r>
      <w:r w:rsidRPr="00E44779">
        <w:rPr>
          <w:rStyle w:val="af2"/>
          <w:color w:val="auto"/>
          <w:rtl/>
        </w:rPr>
        <w:t>(</w:t>
      </w:r>
      <w:r w:rsidRPr="00E44779">
        <w:rPr>
          <w:rStyle w:val="af2"/>
          <w:color w:val="auto"/>
          <w:rtl/>
        </w:rPr>
        <w:footnoteReference w:id="1000"/>
      </w:r>
      <w:r w:rsidRPr="00E44779">
        <w:rPr>
          <w:rStyle w:val="af2"/>
          <w:color w:val="auto"/>
          <w:rtl/>
        </w:rPr>
        <w:t>)</w:t>
      </w:r>
      <w:r w:rsidR="004F4D1B" w:rsidRPr="00E44779">
        <w:rPr>
          <w:rFonts w:hint="cs"/>
          <w:color w:val="auto"/>
          <w:rtl/>
        </w:rPr>
        <w:t>.</w:t>
      </w:r>
    </w:p>
    <w:p w:rsidR="004F4D1B" w:rsidRPr="00E44779" w:rsidRDefault="00FF4037" w:rsidP="008F77ED">
      <w:pPr>
        <w:spacing w:after="60" w:line="216" w:lineRule="auto"/>
        <w:ind w:firstLine="470"/>
        <w:rPr>
          <w:color w:val="auto"/>
          <w:rtl/>
        </w:rPr>
      </w:pPr>
      <w:r w:rsidRPr="00E44779">
        <w:rPr>
          <w:rFonts w:hint="cs"/>
          <w:color w:val="auto"/>
          <w:rtl/>
        </w:rPr>
        <w:t>و</w:t>
      </w:r>
      <w:r w:rsidRPr="00E44779">
        <w:rPr>
          <w:color w:val="auto"/>
          <w:rtl/>
        </w:rPr>
        <w:t xml:space="preserve">عن أبي هريرة </w:t>
      </w:r>
      <w:r w:rsidRPr="00E44779">
        <w:rPr>
          <w:rFonts w:hint="cs"/>
          <w:color w:val="auto"/>
          <w:rtl/>
        </w:rPr>
        <w:t>و</w:t>
      </w:r>
      <w:r w:rsidRPr="00E44779">
        <w:rPr>
          <w:color w:val="auto"/>
          <w:rtl/>
        </w:rPr>
        <w:t>حذيفة</w:t>
      </w:r>
      <w:r w:rsidRPr="00E44779">
        <w:rPr>
          <w:rFonts w:hint="cs"/>
          <w:color w:val="auto"/>
          <w:rtl/>
        </w:rPr>
        <w:t xml:space="preserve"> رضي الله عنهما</w:t>
      </w:r>
      <w:r w:rsidRPr="00E44779">
        <w:rPr>
          <w:color w:val="auto"/>
          <w:rtl/>
        </w:rPr>
        <w:t xml:space="preserve"> قالا: قال رسول الله </w:t>
      </w:r>
      <w:r w:rsidR="004F4D1B" w:rsidRPr="00E44779">
        <w:rPr>
          <w:rFonts w:hint="cs"/>
          <w:color w:val="auto"/>
        </w:rPr>
        <w:sym w:font="AGA Arabesque" w:char="F072"/>
      </w:r>
      <w:r w:rsidR="004F4D1B" w:rsidRPr="00E44779">
        <w:rPr>
          <w:rFonts w:hint="cs"/>
          <w:color w:val="auto"/>
          <w:rtl/>
        </w:rPr>
        <w:t xml:space="preserve">: </w:t>
      </w:r>
      <w:r w:rsidR="004F4D1B" w:rsidRPr="00E44779">
        <w:rPr>
          <w:rFonts w:ascii="Traditional Arabic" w:hAnsi="Traditional Arabic"/>
          <w:b/>
          <w:bCs/>
          <w:color w:val="auto"/>
          <w:rtl/>
          <w:lang w:val="x-none"/>
        </w:rPr>
        <w:t>«</w:t>
      </w:r>
      <w:r w:rsidR="004F4D1B" w:rsidRPr="00E44779">
        <w:rPr>
          <w:rFonts w:hint="cs"/>
          <w:color w:val="auto"/>
          <w:rtl/>
        </w:rPr>
        <w:t xml:space="preserve"> </w:t>
      </w:r>
      <w:r w:rsidR="0044526C" w:rsidRPr="00E44779">
        <w:rPr>
          <w:b/>
          <w:bCs/>
          <w:color w:val="auto"/>
          <w:rtl/>
        </w:rPr>
        <w:t>يجمع الله تبارك وتعالى الناس، فيقوم المؤمنون حتى تزلف لهم الجنة، فيأتون آدم</w:t>
      </w:r>
      <w:r w:rsidR="0044526C" w:rsidRPr="00E44779">
        <w:rPr>
          <w:b/>
          <w:bCs/>
          <w:color w:val="auto"/>
          <w:rtl/>
        </w:rPr>
        <w:fldChar w:fldCharType="begin"/>
      </w:r>
      <w:r w:rsidR="0044526C" w:rsidRPr="00E44779">
        <w:rPr>
          <w:b/>
          <w:bCs/>
          <w:color w:val="auto"/>
        </w:rPr>
        <w:instrText xml:space="preserve"> XE "</w:instrText>
      </w:r>
      <w:r w:rsidR="0044526C" w:rsidRPr="00E44779">
        <w:rPr>
          <w:rFonts w:hint="eastAsia"/>
          <w:b/>
          <w:bCs/>
          <w:color w:val="auto"/>
          <w:rtl/>
        </w:rPr>
        <w:instrText>فهرس</w:instrText>
      </w:r>
      <w:r w:rsidR="0044526C" w:rsidRPr="00E44779">
        <w:rPr>
          <w:b/>
          <w:bCs/>
          <w:color w:val="auto"/>
          <w:rtl/>
        </w:rPr>
        <w:instrText xml:space="preserve"> </w:instrText>
      </w:r>
      <w:r w:rsidR="0044526C" w:rsidRPr="00E44779">
        <w:rPr>
          <w:rFonts w:hint="eastAsia"/>
          <w:b/>
          <w:bCs/>
          <w:color w:val="auto"/>
          <w:rtl/>
        </w:rPr>
        <w:instrText>الحديث</w:instrText>
      </w:r>
      <w:r w:rsidR="0044526C" w:rsidRPr="00E44779">
        <w:rPr>
          <w:b/>
          <w:bCs/>
          <w:color w:val="auto"/>
          <w:rtl/>
        </w:rPr>
        <w:instrText>:</w:instrText>
      </w:r>
      <w:r w:rsidR="0044526C" w:rsidRPr="00E44779">
        <w:rPr>
          <w:rFonts w:hint="eastAsia"/>
          <w:b/>
          <w:bCs/>
          <w:color w:val="auto"/>
          <w:rtl/>
        </w:rPr>
        <w:instrText>يجمع</w:instrText>
      </w:r>
      <w:r w:rsidR="0044526C" w:rsidRPr="00E44779">
        <w:rPr>
          <w:b/>
          <w:bCs/>
          <w:color w:val="auto"/>
          <w:rtl/>
        </w:rPr>
        <w:instrText xml:space="preserve"> </w:instrText>
      </w:r>
      <w:r w:rsidR="0044526C" w:rsidRPr="00E44779">
        <w:rPr>
          <w:rFonts w:hint="eastAsia"/>
          <w:b/>
          <w:bCs/>
          <w:color w:val="auto"/>
          <w:rtl/>
        </w:rPr>
        <w:instrText>الله</w:instrText>
      </w:r>
      <w:r w:rsidR="0044526C" w:rsidRPr="00E44779">
        <w:rPr>
          <w:b/>
          <w:bCs/>
          <w:color w:val="auto"/>
          <w:rtl/>
        </w:rPr>
        <w:instrText xml:space="preserve"> </w:instrText>
      </w:r>
      <w:r w:rsidR="0044526C" w:rsidRPr="00E44779">
        <w:rPr>
          <w:rFonts w:hint="eastAsia"/>
          <w:b/>
          <w:bCs/>
          <w:color w:val="auto"/>
          <w:rtl/>
        </w:rPr>
        <w:instrText>تبارك</w:instrText>
      </w:r>
      <w:r w:rsidR="0044526C" w:rsidRPr="00E44779">
        <w:rPr>
          <w:b/>
          <w:bCs/>
          <w:color w:val="auto"/>
          <w:rtl/>
        </w:rPr>
        <w:instrText xml:space="preserve"> </w:instrText>
      </w:r>
      <w:r w:rsidR="0044526C" w:rsidRPr="00E44779">
        <w:rPr>
          <w:rFonts w:hint="eastAsia"/>
          <w:b/>
          <w:bCs/>
          <w:color w:val="auto"/>
          <w:rtl/>
        </w:rPr>
        <w:instrText>وتعالى</w:instrText>
      </w:r>
      <w:r w:rsidR="0044526C" w:rsidRPr="00E44779">
        <w:rPr>
          <w:b/>
          <w:bCs/>
          <w:color w:val="auto"/>
          <w:rtl/>
        </w:rPr>
        <w:instrText xml:space="preserve"> </w:instrText>
      </w:r>
      <w:r w:rsidR="0044526C" w:rsidRPr="00E44779">
        <w:rPr>
          <w:rFonts w:hint="eastAsia"/>
          <w:b/>
          <w:bCs/>
          <w:color w:val="auto"/>
          <w:rtl/>
        </w:rPr>
        <w:instrText>الناس،</w:instrText>
      </w:r>
      <w:r w:rsidR="0044526C" w:rsidRPr="00E44779">
        <w:rPr>
          <w:b/>
          <w:bCs/>
          <w:color w:val="auto"/>
          <w:rtl/>
        </w:rPr>
        <w:instrText xml:space="preserve"> </w:instrText>
      </w:r>
      <w:r w:rsidR="0044526C" w:rsidRPr="00E44779">
        <w:rPr>
          <w:rFonts w:hint="eastAsia"/>
          <w:b/>
          <w:bCs/>
          <w:color w:val="auto"/>
          <w:rtl/>
        </w:rPr>
        <w:instrText>فيقوم</w:instrText>
      </w:r>
      <w:r w:rsidR="0044526C" w:rsidRPr="00E44779">
        <w:rPr>
          <w:b/>
          <w:bCs/>
          <w:color w:val="auto"/>
          <w:rtl/>
        </w:rPr>
        <w:instrText xml:space="preserve"> </w:instrText>
      </w:r>
      <w:r w:rsidR="0044526C" w:rsidRPr="00E44779">
        <w:rPr>
          <w:rFonts w:hint="eastAsia"/>
          <w:b/>
          <w:bCs/>
          <w:color w:val="auto"/>
          <w:rtl/>
        </w:rPr>
        <w:instrText>المؤمنون</w:instrText>
      </w:r>
      <w:r w:rsidR="0044526C" w:rsidRPr="00E44779">
        <w:rPr>
          <w:b/>
          <w:bCs/>
          <w:color w:val="auto"/>
          <w:rtl/>
        </w:rPr>
        <w:instrText xml:space="preserve"> </w:instrText>
      </w:r>
      <w:r w:rsidR="0044526C" w:rsidRPr="00E44779">
        <w:rPr>
          <w:rFonts w:hint="eastAsia"/>
          <w:b/>
          <w:bCs/>
          <w:color w:val="auto"/>
          <w:rtl/>
        </w:rPr>
        <w:instrText>حتى</w:instrText>
      </w:r>
      <w:r w:rsidR="0044526C" w:rsidRPr="00E44779">
        <w:rPr>
          <w:b/>
          <w:bCs/>
          <w:color w:val="auto"/>
          <w:rtl/>
        </w:rPr>
        <w:instrText xml:space="preserve"> </w:instrText>
      </w:r>
      <w:r w:rsidR="0044526C" w:rsidRPr="00E44779">
        <w:rPr>
          <w:rFonts w:hint="eastAsia"/>
          <w:b/>
          <w:bCs/>
          <w:color w:val="auto"/>
          <w:rtl/>
        </w:rPr>
        <w:instrText>تزلف</w:instrText>
      </w:r>
      <w:r w:rsidR="0044526C" w:rsidRPr="00E44779">
        <w:rPr>
          <w:b/>
          <w:bCs/>
          <w:color w:val="auto"/>
          <w:rtl/>
        </w:rPr>
        <w:instrText xml:space="preserve"> </w:instrText>
      </w:r>
      <w:r w:rsidR="0044526C" w:rsidRPr="00E44779">
        <w:rPr>
          <w:rFonts w:hint="eastAsia"/>
          <w:b/>
          <w:bCs/>
          <w:color w:val="auto"/>
          <w:rtl/>
        </w:rPr>
        <w:instrText>لهم</w:instrText>
      </w:r>
      <w:r w:rsidR="0044526C" w:rsidRPr="00E44779">
        <w:rPr>
          <w:b/>
          <w:bCs/>
          <w:color w:val="auto"/>
          <w:rtl/>
        </w:rPr>
        <w:instrText xml:space="preserve"> </w:instrText>
      </w:r>
      <w:r w:rsidR="0044526C" w:rsidRPr="00E44779">
        <w:rPr>
          <w:rFonts w:hint="eastAsia"/>
          <w:b/>
          <w:bCs/>
          <w:color w:val="auto"/>
          <w:rtl/>
        </w:rPr>
        <w:instrText>الجنة،</w:instrText>
      </w:r>
      <w:r w:rsidR="0044526C" w:rsidRPr="00E44779">
        <w:rPr>
          <w:b/>
          <w:bCs/>
          <w:color w:val="auto"/>
          <w:rtl/>
        </w:rPr>
        <w:instrText xml:space="preserve"> </w:instrText>
      </w:r>
      <w:r w:rsidR="0044526C" w:rsidRPr="00E44779">
        <w:rPr>
          <w:rFonts w:hint="eastAsia"/>
          <w:b/>
          <w:bCs/>
          <w:color w:val="auto"/>
          <w:rtl/>
        </w:rPr>
        <w:instrText>فيأتون</w:instrText>
      </w:r>
      <w:r w:rsidR="0044526C" w:rsidRPr="00E44779">
        <w:rPr>
          <w:b/>
          <w:bCs/>
          <w:color w:val="auto"/>
          <w:rtl/>
        </w:rPr>
        <w:instrText xml:space="preserve"> </w:instrText>
      </w:r>
      <w:r w:rsidR="0044526C" w:rsidRPr="00E44779">
        <w:rPr>
          <w:rFonts w:hint="eastAsia"/>
          <w:b/>
          <w:bCs/>
          <w:color w:val="auto"/>
          <w:rtl/>
        </w:rPr>
        <w:instrText>آدم</w:instrText>
      </w:r>
      <w:r w:rsidR="0044526C" w:rsidRPr="00E44779">
        <w:rPr>
          <w:b/>
          <w:bCs/>
          <w:color w:val="auto"/>
        </w:rPr>
        <w:instrText xml:space="preserve">" </w:instrText>
      </w:r>
      <w:r w:rsidR="0044526C" w:rsidRPr="00E44779">
        <w:rPr>
          <w:b/>
          <w:bCs/>
          <w:color w:val="auto"/>
          <w:rtl/>
        </w:rPr>
        <w:fldChar w:fldCharType="end"/>
      </w:r>
      <w:r w:rsidRPr="00E44779">
        <w:rPr>
          <w:b/>
          <w:bCs/>
          <w:color w:val="auto"/>
          <w:rtl/>
        </w:rPr>
        <w:t>، فيقولون: يا أبانا، استفتح لنا الجنة، فيقول: وهل أخرجكم من الجنة إلا خطيئة أبيكم آدم، لست بصاحب ذلك</w:t>
      </w:r>
      <w:r w:rsidRPr="00E44779">
        <w:rPr>
          <w:rFonts w:hint="cs"/>
          <w:b/>
          <w:bCs/>
          <w:color w:val="auto"/>
          <w:rtl/>
        </w:rPr>
        <w:t xml:space="preserve">.... </w:t>
      </w:r>
      <w:r w:rsidRPr="00E44779">
        <w:rPr>
          <w:rFonts w:hint="cs"/>
          <w:color w:val="auto"/>
          <w:rtl/>
        </w:rPr>
        <w:t>الحديث</w:t>
      </w:r>
      <w:r w:rsidR="004F4D1B" w:rsidRPr="00E44779">
        <w:rPr>
          <w:rFonts w:hint="cs"/>
          <w:color w:val="auto"/>
          <w:rtl/>
        </w:rPr>
        <w:t xml:space="preserve"> </w:t>
      </w:r>
      <w:r w:rsidR="004F4D1B"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01"/>
      </w:r>
      <w:r w:rsidRPr="00E44779">
        <w:rPr>
          <w:rStyle w:val="af2"/>
          <w:color w:val="auto"/>
          <w:rtl/>
        </w:rPr>
        <w:t>)</w:t>
      </w:r>
      <w:r w:rsidR="004F4D1B" w:rsidRPr="00E44779">
        <w:rPr>
          <w:rFonts w:hint="cs"/>
          <w:color w:val="auto"/>
          <w:rtl/>
        </w:rPr>
        <w:t>.</w:t>
      </w:r>
      <w:r w:rsidRPr="00E44779">
        <w:rPr>
          <w:rFonts w:hint="cs"/>
          <w:color w:val="auto"/>
          <w:rtl/>
        </w:rPr>
        <w:t xml:space="preserve"> </w:t>
      </w:r>
    </w:p>
    <w:p w:rsidR="00FF4037" w:rsidRPr="00E44779" w:rsidRDefault="00FF4037" w:rsidP="008F77ED">
      <w:pPr>
        <w:spacing w:after="60" w:line="216" w:lineRule="auto"/>
        <w:ind w:firstLine="470"/>
        <w:rPr>
          <w:color w:val="auto"/>
          <w:rtl/>
        </w:rPr>
      </w:pPr>
      <w:r w:rsidRPr="00E44779">
        <w:rPr>
          <w:rFonts w:hint="cs"/>
          <w:color w:val="auto"/>
          <w:rtl/>
        </w:rPr>
        <w:t>وهذا يدل على أن الجنة التي أُخرج منها آدم هي جنة الخلد التي يُطلب منه أن يستفتحها.</w:t>
      </w:r>
    </w:p>
    <w:p w:rsidR="00FF4037" w:rsidRPr="00E44779" w:rsidRDefault="00FF4037" w:rsidP="008F77ED">
      <w:pPr>
        <w:spacing w:after="120" w:line="216" w:lineRule="auto"/>
        <w:ind w:firstLine="470"/>
        <w:rPr>
          <w:color w:val="auto"/>
          <w:rtl/>
        </w:rPr>
      </w:pPr>
      <w:r w:rsidRPr="00E44779">
        <w:rPr>
          <w:rFonts w:hint="cs"/>
          <w:color w:val="auto"/>
          <w:rtl/>
        </w:rPr>
        <w:lastRenderedPageBreak/>
        <w:t xml:space="preserve">وعن </w:t>
      </w:r>
      <w:r w:rsidRPr="00E44779">
        <w:rPr>
          <w:color w:val="auto"/>
          <w:rtl/>
        </w:rPr>
        <w:t>أب</w:t>
      </w:r>
      <w:r w:rsidRPr="00E44779">
        <w:rPr>
          <w:rFonts w:hint="cs"/>
          <w:color w:val="auto"/>
          <w:rtl/>
        </w:rPr>
        <w:t>ي</w:t>
      </w:r>
      <w:r w:rsidRPr="00E44779">
        <w:rPr>
          <w:color w:val="auto"/>
          <w:rtl/>
        </w:rPr>
        <w:t xml:space="preserve"> هريرة</w:t>
      </w:r>
      <w:r w:rsidRPr="00E44779">
        <w:rPr>
          <w:rFonts w:hint="cs"/>
          <w:color w:val="auto"/>
          <w:rtl/>
        </w:rPr>
        <w:t xml:space="preserve"> رضي الله عنه</w:t>
      </w:r>
      <w:r w:rsidRPr="00E44779">
        <w:rPr>
          <w:color w:val="auto"/>
          <w:rtl/>
        </w:rPr>
        <w:t xml:space="preserve"> قال: قال رسول الله </w:t>
      </w:r>
      <w:r w:rsidR="004F4D1B" w:rsidRPr="00E44779">
        <w:rPr>
          <w:rFonts w:hint="cs"/>
          <w:color w:val="auto"/>
        </w:rPr>
        <w:sym w:font="AGA Arabesque" w:char="F072"/>
      </w:r>
      <w:r w:rsidRPr="00E44779">
        <w:rPr>
          <w:color w:val="auto"/>
          <w:rtl/>
        </w:rPr>
        <w:t xml:space="preserve">: </w:t>
      </w:r>
      <w:r w:rsidR="004F4D1B" w:rsidRPr="00E44779">
        <w:rPr>
          <w:rFonts w:ascii="Traditional Arabic" w:hAnsi="Traditional Arabic"/>
          <w:b/>
          <w:bCs/>
          <w:color w:val="auto"/>
          <w:rtl/>
          <w:lang w:val="x-none"/>
        </w:rPr>
        <w:t>«</w:t>
      </w:r>
      <w:r w:rsidR="004F4D1B" w:rsidRPr="00E44779">
        <w:rPr>
          <w:rFonts w:hint="cs"/>
          <w:color w:val="auto"/>
          <w:rtl/>
        </w:rPr>
        <w:t xml:space="preserve"> </w:t>
      </w:r>
      <w:r w:rsidR="0044526C" w:rsidRPr="00E44779">
        <w:rPr>
          <w:b/>
          <w:bCs/>
          <w:color w:val="auto"/>
          <w:rtl/>
        </w:rPr>
        <w:t>احتج آدم وموسى، فقال له موسى: أنت آدم الذي أخرجتك خطيئتك من الجنة</w:t>
      </w:r>
      <w:r w:rsidR="0044526C" w:rsidRPr="00E44779">
        <w:rPr>
          <w:b/>
          <w:bCs/>
          <w:color w:val="auto"/>
          <w:rtl/>
        </w:rPr>
        <w:fldChar w:fldCharType="begin"/>
      </w:r>
      <w:r w:rsidR="0044526C" w:rsidRPr="00E44779">
        <w:rPr>
          <w:b/>
          <w:bCs/>
          <w:color w:val="auto"/>
        </w:rPr>
        <w:instrText xml:space="preserve"> XE "</w:instrText>
      </w:r>
      <w:r w:rsidR="0044526C" w:rsidRPr="00E44779">
        <w:rPr>
          <w:rFonts w:hint="eastAsia"/>
          <w:b/>
          <w:bCs/>
          <w:color w:val="auto"/>
          <w:rtl/>
        </w:rPr>
        <w:instrText>فهرس</w:instrText>
      </w:r>
      <w:r w:rsidR="0044526C" w:rsidRPr="00E44779">
        <w:rPr>
          <w:b/>
          <w:bCs/>
          <w:color w:val="auto"/>
          <w:rtl/>
        </w:rPr>
        <w:instrText xml:space="preserve"> </w:instrText>
      </w:r>
      <w:r w:rsidR="0044526C" w:rsidRPr="00E44779">
        <w:rPr>
          <w:rFonts w:hint="eastAsia"/>
          <w:b/>
          <w:bCs/>
          <w:color w:val="auto"/>
          <w:rtl/>
        </w:rPr>
        <w:instrText>الحديث</w:instrText>
      </w:r>
      <w:r w:rsidR="0044526C" w:rsidRPr="00E44779">
        <w:rPr>
          <w:b/>
          <w:bCs/>
          <w:color w:val="auto"/>
          <w:rtl/>
        </w:rPr>
        <w:instrText>:</w:instrText>
      </w:r>
      <w:r w:rsidR="0044526C" w:rsidRPr="00E44779">
        <w:rPr>
          <w:rFonts w:hint="eastAsia"/>
          <w:b/>
          <w:bCs/>
          <w:color w:val="auto"/>
          <w:rtl/>
        </w:rPr>
        <w:instrText>احتج</w:instrText>
      </w:r>
      <w:r w:rsidR="0044526C" w:rsidRPr="00E44779">
        <w:rPr>
          <w:b/>
          <w:bCs/>
          <w:color w:val="auto"/>
          <w:rtl/>
        </w:rPr>
        <w:instrText xml:space="preserve"> </w:instrText>
      </w:r>
      <w:r w:rsidR="0044526C" w:rsidRPr="00E44779">
        <w:rPr>
          <w:rFonts w:hint="eastAsia"/>
          <w:b/>
          <w:bCs/>
          <w:color w:val="auto"/>
          <w:rtl/>
        </w:rPr>
        <w:instrText>آدم</w:instrText>
      </w:r>
      <w:r w:rsidR="0044526C" w:rsidRPr="00E44779">
        <w:rPr>
          <w:b/>
          <w:bCs/>
          <w:color w:val="auto"/>
          <w:rtl/>
        </w:rPr>
        <w:instrText xml:space="preserve"> </w:instrText>
      </w:r>
      <w:r w:rsidR="0044526C" w:rsidRPr="00E44779">
        <w:rPr>
          <w:rFonts w:hint="eastAsia"/>
          <w:b/>
          <w:bCs/>
          <w:color w:val="auto"/>
          <w:rtl/>
        </w:rPr>
        <w:instrText>وموسى،</w:instrText>
      </w:r>
      <w:r w:rsidR="0044526C" w:rsidRPr="00E44779">
        <w:rPr>
          <w:b/>
          <w:bCs/>
          <w:color w:val="auto"/>
          <w:rtl/>
        </w:rPr>
        <w:instrText xml:space="preserve"> </w:instrText>
      </w:r>
      <w:r w:rsidR="0044526C" w:rsidRPr="00E44779">
        <w:rPr>
          <w:rFonts w:hint="eastAsia"/>
          <w:b/>
          <w:bCs/>
          <w:color w:val="auto"/>
          <w:rtl/>
        </w:rPr>
        <w:instrText>فقال</w:instrText>
      </w:r>
      <w:r w:rsidR="0044526C" w:rsidRPr="00E44779">
        <w:rPr>
          <w:b/>
          <w:bCs/>
          <w:color w:val="auto"/>
          <w:rtl/>
        </w:rPr>
        <w:instrText xml:space="preserve"> </w:instrText>
      </w:r>
      <w:r w:rsidR="0044526C" w:rsidRPr="00E44779">
        <w:rPr>
          <w:rFonts w:hint="eastAsia"/>
          <w:b/>
          <w:bCs/>
          <w:color w:val="auto"/>
          <w:rtl/>
        </w:rPr>
        <w:instrText>له</w:instrText>
      </w:r>
      <w:r w:rsidR="0044526C" w:rsidRPr="00E44779">
        <w:rPr>
          <w:b/>
          <w:bCs/>
          <w:color w:val="auto"/>
          <w:rtl/>
        </w:rPr>
        <w:instrText xml:space="preserve"> </w:instrText>
      </w:r>
      <w:r w:rsidR="0044526C" w:rsidRPr="00E44779">
        <w:rPr>
          <w:rFonts w:hint="eastAsia"/>
          <w:b/>
          <w:bCs/>
          <w:color w:val="auto"/>
          <w:rtl/>
        </w:rPr>
        <w:instrText>موسى</w:instrText>
      </w:r>
      <w:r w:rsidR="0044526C" w:rsidRPr="00E44779">
        <w:rPr>
          <w:b/>
          <w:bCs/>
          <w:color w:val="auto"/>
          <w:rtl/>
        </w:rPr>
        <w:instrText xml:space="preserve">: </w:instrText>
      </w:r>
      <w:r w:rsidR="0044526C" w:rsidRPr="00E44779">
        <w:rPr>
          <w:rFonts w:hint="eastAsia"/>
          <w:b/>
          <w:bCs/>
          <w:color w:val="auto"/>
          <w:rtl/>
        </w:rPr>
        <w:instrText>أنت</w:instrText>
      </w:r>
      <w:r w:rsidR="0044526C" w:rsidRPr="00E44779">
        <w:rPr>
          <w:b/>
          <w:bCs/>
          <w:color w:val="auto"/>
          <w:rtl/>
        </w:rPr>
        <w:instrText xml:space="preserve"> </w:instrText>
      </w:r>
      <w:r w:rsidR="0044526C" w:rsidRPr="00E44779">
        <w:rPr>
          <w:rFonts w:hint="eastAsia"/>
          <w:b/>
          <w:bCs/>
          <w:color w:val="auto"/>
          <w:rtl/>
        </w:rPr>
        <w:instrText>آدم</w:instrText>
      </w:r>
      <w:r w:rsidR="0044526C" w:rsidRPr="00E44779">
        <w:rPr>
          <w:b/>
          <w:bCs/>
          <w:color w:val="auto"/>
          <w:rtl/>
        </w:rPr>
        <w:instrText xml:space="preserve"> </w:instrText>
      </w:r>
      <w:r w:rsidR="0044526C" w:rsidRPr="00E44779">
        <w:rPr>
          <w:rFonts w:hint="eastAsia"/>
          <w:b/>
          <w:bCs/>
          <w:color w:val="auto"/>
          <w:rtl/>
        </w:rPr>
        <w:instrText>الذي</w:instrText>
      </w:r>
      <w:r w:rsidR="0044526C" w:rsidRPr="00E44779">
        <w:rPr>
          <w:b/>
          <w:bCs/>
          <w:color w:val="auto"/>
          <w:rtl/>
        </w:rPr>
        <w:instrText xml:space="preserve"> </w:instrText>
      </w:r>
      <w:r w:rsidR="0044526C" w:rsidRPr="00E44779">
        <w:rPr>
          <w:rFonts w:hint="eastAsia"/>
          <w:b/>
          <w:bCs/>
          <w:color w:val="auto"/>
          <w:rtl/>
        </w:rPr>
        <w:instrText>أخرجتك</w:instrText>
      </w:r>
      <w:r w:rsidR="0044526C" w:rsidRPr="00E44779">
        <w:rPr>
          <w:b/>
          <w:bCs/>
          <w:color w:val="auto"/>
          <w:rtl/>
        </w:rPr>
        <w:instrText xml:space="preserve"> </w:instrText>
      </w:r>
      <w:r w:rsidR="0044526C" w:rsidRPr="00E44779">
        <w:rPr>
          <w:rFonts w:hint="eastAsia"/>
          <w:b/>
          <w:bCs/>
          <w:color w:val="auto"/>
          <w:rtl/>
        </w:rPr>
        <w:instrText>خطيئتك</w:instrText>
      </w:r>
      <w:r w:rsidR="0044526C" w:rsidRPr="00E44779">
        <w:rPr>
          <w:b/>
          <w:bCs/>
          <w:color w:val="auto"/>
          <w:rtl/>
        </w:rPr>
        <w:instrText xml:space="preserve"> </w:instrText>
      </w:r>
      <w:r w:rsidR="0044526C" w:rsidRPr="00E44779">
        <w:rPr>
          <w:rFonts w:hint="eastAsia"/>
          <w:b/>
          <w:bCs/>
          <w:color w:val="auto"/>
          <w:rtl/>
        </w:rPr>
        <w:instrText>من</w:instrText>
      </w:r>
      <w:r w:rsidR="0044526C" w:rsidRPr="00E44779">
        <w:rPr>
          <w:b/>
          <w:bCs/>
          <w:color w:val="auto"/>
          <w:rtl/>
        </w:rPr>
        <w:instrText xml:space="preserve"> </w:instrText>
      </w:r>
      <w:r w:rsidR="0044526C" w:rsidRPr="00E44779">
        <w:rPr>
          <w:rFonts w:hint="eastAsia"/>
          <w:b/>
          <w:bCs/>
          <w:color w:val="auto"/>
          <w:rtl/>
        </w:rPr>
        <w:instrText>الجنة</w:instrText>
      </w:r>
      <w:r w:rsidR="0044526C" w:rsidRPr="00E44779">
        <w:rPr>
          <w:b/>
          <w:bCs/>
          <w:color w:val="auto"/>
        </w:rPr>
        <w:instrText xml:space="preserve">" </w:instrText>
      </w:r>
      <w:r w:rsidR="0044526C" w:rsidRPr="00E44779">
        <w:rPr>
          <w:b/>
          <w:bCs/>
          <w:color w:val="auto"/>
          <w:rtl/>
        </w:rPr>
        <w:fldChar w:fldCharType="end"/>
      </w:r>
      <w:r w:rsidRPr="00E44779">
        <w:rPr>
          <w:b/>
          <w:bCs/>
          <w:color w:val="auto"/>
          <w:rtl/>
        </w:rPr>
        <w:t>، فقال له آدم: أنت موسى الذي اصطفاك الله برسالاته وبكلامه، ثم تلومني على أمر قدر علي قبل أن أخلق</w:t>
      </w:r>
      <w:r w:rsidR="004F4D1B" w:rsidRPr="00E44779">
        <w:rPr>
          <w:rFonts w:hint="cs"/>
          <w:b/>
          <w:bCs/>
          <w:color w:val="auto"/>
          <w:rtl/>
        </w:rPr>
        <w:t>،</w:t>
      </w:r>
      <w:r w:rsidRPr="00E44779">
        <w:rPr>
          <w:b/>
          <w:bCs/>
          <w:color w:val="auto"/>
          <w:rtl/>
        </w:rPr>
        <w:t xml:space="preserve"> فقال رسول الله </w:t>
      </w:r>
      <w:r w:rsidR="004F4D1B" w:rsidRPr="00E44779">
        <w:rPr>
          <w:rFonts w:hint="cs"/>
          <w:color w:val="auto"/>
        </w:rPr>
        <w:sym w:font="AGA Arabesque" w:char="F072"/>
      </w:r>
      <w:r w:rsidRPr="00E44779">
        <w:rPr>
          <w:b/>
          <w:bCs/>
          <w:color w:val="auto"/>
          <w:rtl/>
        </w:rPr>
        <w:t xml:space="preserve">: </w:t>
      </w:r>
      <w:r w:rsidR="004F4D1B" w:rsidRPr="00E44779">
        <w:rPr>
          <w:rFonts w:ascii="Traditional Arabic" w:hAnsi="Traditional Arabic"/>
          <w:b/>
          <w:bCs/>
          <w:color w:val="auto"/>
          <w:rtl/>
          <w:lang w:val="x-none"/>
        </w:rPr>
        <w:t>«</w:t>
      </w:r>
      <w:r w:rsidR="004F4D1B" w:rsidRPr="00E44779">
        <w:rPr>
          <w:rFonts w:hint="cs"/>
          <w:b/>
          <w:bCs/>
          <w:color w:val="auto"/>
          <w:rtl/>
        </w:rPr>
        <w:t xml:space="preserve"> </w:t>
      </w:r>
      <w:r w:rsidRPr="00E44779">
        <w:rPr>
          <w:b/>
          <w:bCs/>
          <w:color w:val="auto"/>
          <w:rtl/>
        </w:rPr>
        <w:t>فحج آدم موسى مرتين</w:t>
      </w:r>
      <w:r w:rsidR="004F4D1B" w:rsidRPr="00E44779">
        <w:rPr>
          <w:rFonts w:hint="cs"/>
          <w:color w:val="auto"/>
          <w:rtl/>
        </w:rPr>
        <w:t xml:space="preserve"> </w:t>
      </w:r>
      <w:r w:rsidR="004F4D1B"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02"/>
      </w:r>
      <w:r w:rsidRPr="00E44779">
        <w:rPr>
          <w:rStyle w:val="af2"/>
          <w:color w:val="auto"/>
          <w:rtl/>
        </w:rPr>
        <w:t>)</w:t>
      </w:r>
      <w:r w:rsidR="004F4D1B" w:rsidRPr="00E44779">
        <w:rPr>
          <w:rStyle w:val="af2"/>
          <w:rFonts w:hint="cs"/>
          <w:color w:val="auto"/>
          <w:vertAlign w:val="baseline"/>
          <w:rtl/>
        </w:rPr>
        <w:t>.</w:t>
      </w:r>
    </w:p>
    <w:p w:rsidR="00FF4037" w:rsidRPr="00E44779" w:rsidRDefault="00FF4037" w:rsidP="008F77ED">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8F77ED">
      <w:pPr>
        <w:spacing w:after="120" w:line="216" w:lineRule="auto"/>
        <w:ind w:firstLine="470"/>
        <w:rPr>
          <w:color w:val="auto"/>
          <w:rtl/>
        </w:rPr>
      </w:pPr>
      <w:r w:rsidRPr="00E44779">
        <w:rPr>
          <w:rFonts w:hint="cs"/>
          <w:color w:val="auto"/>
          <w:rtl/>
        </w:rPr>
        <w:t xml:space="preserve">قال ابن بطال: </w:t>
      </w:r>
      <w:r w:rsidR="00E31203" w:rsidRPr="00E44779">
        <w:rPr>
          <w:rFonts w:hint="cs"/>
          <w:color w:val="auto"/>
          <w:rtl/>
        </w:rPr>
        <w:t>(</w:t>
      </w:r>
      <w:r w:rsidRPr="00E44779">
        <w:rPr>
          <w:color w:val="auto"/>
          <w:rtl/>
        </w:rPr>
        <w:t>وأهل السنة مجمعون على أن جنة الخلد ه</w:t>
      </w:r>
      <w:r w:rsidRPr="00E44779">
        <w:rPr>
          <w:rFonts w:hint="cs"/>
          <w:color w:val="auto"/>
          <w:rtl/>
        </w:rPr>
        <w:t>ي</w:t>
      </w:r>
      <w:r w:rsidRPr="00E44779">
        <w:rPr>
          <w:color w:val="auto"/>
          <w:rtl/>
        </w:rPr>
        <w:t xml:space="preserve"> الت</w:t>
      </w:r>
      <w:r w:rsidRPr="00E44779">
        <w:rPr>
          <w:rFonts w:hint="cs"/>
          <w:color w:val="auto"/>
          <w:rtl/>
        </w:rPr>
        <w:t>ي</w:t>
      </w:r>
      <w:r w:rsidRPr="00E44779">
        <w:rPr>
          <w:color w:val="auto"/>
          <w:rtl/>
        </w:rPr>
        <w:t xml:space="preserve"> أهبط منها آدم، فلا معنى لقول من خالفهم، قاله بعض شيوخنا</w:t>
      </w:r>
      <w:r w:rsidR="00E31203" w:rsidRPr="00E44779">
        <w:rPr>
          <w:rFonts w:hint="cs"/>
          <w:color w:val="auto"/>
          <w:rtl/>
        </w:rPr>
        <w:t>)</w:t>
      </w:r>
      <w:r w:rsidRPr="00E44779">
        <w:rPr>
          <w:rStyle w:val="af2"/>
          <w:color w:val="auto"/>
          <w:rtl/>
        </w:rPr>
        <w:t>(</w:t>
      </w:r>
      <w:r w:rsidRPr="00E44779">
        <w:rPr>
          <w:rStyle w:val="af2"/>
          <w:color w:val="auto"/>
          <w:rtl/>
        </w:rPr>
        <w:footnoteReference w:id="1003"/>
      </w:r>
      <w:r w:rsidRPr="00E44779">
        <w:rPr>
          <w:rStyle w:val="af2"/>
          <w:color w:val="auto"/>
          <w:rtl/>
        </w:rPr>
        <w:t>)</w:t>
      </w:r>
      <w:r w:rsidR="00E31203" w:rsidRPr="00E44779">
        <w:rPr>
          <w:rFonts w:hint="cs"/>
          <w:color w:val="auto"/>
          <w:rtl/>
        </w:rPr>
        <w:t>.</w:t>
      </w:r>
    </w:p>
    <w:p w:rsidR="00FF4037" w:rsidRPr="00E44779" w:rsidRDefault="00FF4037" w:rsidP="008F77ED">
      <w:pPr>
        <w:spacing w:after="120" w:line="216" w:lineRule="auto"/>
        <w:ind w:firstLine="470"/>
        <w:rPr>
          <w:color w:val="auto"/>
          <w:rtl/>
        </w:rPr>
      </w:pPr>
      <w:r w:rsidRPr="00E44779">
        <w:rPr>
          <w:rFonts w:hint="cs"/>
          <w:color w:val="auto"/>
          <w:rtl/>
        </w:rPr>
        <w:t xml:space="preserve">وقال شيخ الإسلام ابن تيمية: </w:t>
      </w:r>
      <w:r w:rsidR="00E31203" w:rsidRPr="00E44779">
        <w:rPr>
          <w:rFonts w:hint="cs"/>
          <w:color w:val="auto"/>
          <w:rtl/>
        </w:rPr>
        <w:t>(</w:t>
      </w:r>
      <w:r w:rsidRPr="00E44779">
        <w:rPr>
          <w:color w:val="auto"/>
          <w:rtl/>
        </w:rPr>
        <w:t>والجنة التي أسكنها آدم وزوجته عند سلف الأمة وأهل السنة والجماعة: هي جنة الخلد ومن قال: إنها جنة في الأرض بأرض الهند أو بأرض جدة أو غير ذلك فهو من المتفلسفة والملحدين أو من إخوانهم المتكلمين المبتدعين فإن هذا يقوله من يقوله من المتفلسفة والمعتزلة. والكتاب والسنة يردان هذا القول وسلف الأمة وأئمتها متفقون على بطلان هذا القول</w:t>
      </w:r>
      <w:r w:rsidR="00E31203" w:rsidRPr="00E44779">
        <w:rPr>
          <w:rFonts w:hint="cs"/>
          <w:color w:val="auto"/>
          <w:rtl/>
        </w:rPr>
        <w:t>)</w:t>
      </w:r>
      <w:r w:rsidRPr="00E44779">
        <w:rPr>
          <w:rStyle w:val="af2"/>
          <w:color w:val="auto"/>
          <w:rtl/>
        </w:rPr>
        <w:t>(</w:t>
      </w:r>
      <w:r w:rsidRPr="00E44779">
        <w:rPr>
          <w:rStyle w:val="af2"/>
          <w:color w:val="auto"/>
          <w:rtl/>
        </w:rPr>
        <w:footnoteReference w:id="1004"/>
      </w:r>
      <w:r w:rsidRPr="00E44779">
        <w:rPr>
          <w:rStyle w:val="af2"/>
          <w:color w:val="auto"/>
          <w:rtl/>
        </w:rPr>
        <w:t>)</w:t>
      </w:r>
      <w:r w:rsidR="00E31203" w:rsidRPr="00E44779">
        <w:rPr>
          <w:rFonts w:hint="cs"/>
          <w:color w:val="auto"/>
          <w:rtl/>
        </w:rPr>
        <w:t>.</w:t>
      </w:r>
    </w:p>
    <w:p w:rsidR="00FF4037" w:rsidRPr="00E44779" w:rsidRDefault="00FF4037" w:rsidP="008F77ED">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8F77ED">
      <w:pPr>
        <w:spacing w:after="120" w:line="216" w:lineRule="auto"/>
        <w:ind w:firstLine="470"/>
        <w:rPr>
          <w:color w:val="auto"/>
          <w:rtl/>
        </w:rPr>
      </w:pPr>
      <w:r w:rsidRPr="00E44779">
        <w:rPr>
          <w:rFonts w:hint="cs"/>
          <w:color w:val="auto"/>
          <w:rtl/>
        </w:rPr>
        <w:t>الخلاف في الجنة التي كان آدم فيها قبل أن يأكل من الشجرة ويُهبط منها قديم وقوي.</w:t>
      </w:r>
    </w:p>
    <w:p w:rsidR="00E31203" w:rsidRPr="00E44779" w:rsidRDefault="00FF4037" w:rsidP="008F77ED">
      <w:pPr>
        <w:spacing w:after="120" w:line="216" w:lineRule="auto"/>
        <w:ind w:firstLine="470"/>
        <w:rPr>
          <w:color w:val="auto"/>
          <w:rtl/>
        </w:rPr>
      </w:pPr>
      <w:r w:rsidRPr="00E44779">
        <w:rPr>
          <w:rFonts w:hint="cs"/>
          <w:color w:val="auto"/>
          <w:rtl/>
        </w:rPr>
        <w:t xml:space="preserve"> وقد نفى ابن حزم وجود إجماع في المسألة وهو من أعرف الناس بأقوال أهل العلم خصوصاً المتقدمين وأسانيدها</w:t>
      </w:r>
      <w:r w:rsidRPr="00E44779">
        <w:rPr>
          <w:rStyle w:val="af2"/>
          <w:color w:val="auto"/>
          <w:rtl/>
        </w:rPr>
        <w:t>(</w:t>
      </w:r>
      <w:r w:rsidRPr="00E44779">
        <w:rPr>
          <w:rStyle w:val="af2"/>
          <w:color w:val="auto"/>
          <w:rtl/>
        </w:rPr>
        <w:footnoteReference w:id="1005"/>
      </w:r>
      <w:r w:rsidRPr="00E44779">
        <w:rPr>
          <w:rStyle w:val="af2"/>
          <w:color w:val="auto"/>
          <w:rtl/>
        </w:rPr>
        <w:t>)</w:t>
      </w:r>
      <w:r w:rsidR="00E31203" w:rsidRPr="00E44779">
        <w:rPr>
          <w:rFonts w:hint="cs"/>
          <w:color w:val="auto"/>
          <w:rtl/>
        </w:rPr>
        <w:t>.</w:t>
      </w:r>
      <w:r w:rsidRPr="00E44779">
        <w:rPr>
          <w:rFonts w:hint="cs"/>
          <w:color w:val="auto"/>
          <w:rtl/>
        </w:rPr>
        <w:t xml:space="preserve"> </w:t>
      </w:r>
    </w:p>
    <w:p w:rsidR="008F77ED" w:rsidRPr="00E44779" w:rsidRDefault="008F77ED">
      <w:pPr>
        <w:widowControl/>
        <w:bidi w:val="0"/>
        <w:ind w:firstLine="0"/>
        <w:jc w:val="left"/>
        <w:rPr>
          <w:color w:val="auto"/>
          <w:rtl/>
        </w:rPr>
      </w:pPr>
      <w:r w:rsidRPr="00E44779">
        <w:rPr>
          <w:color w:val="auto"/>
          <w:rtl/>
        </w:rPr>
        <w:br w:type="page"/>
      </w:r>
    </w:p>
    <w:p w:rsidR="00E31203" w:rsidRPr="00E44779" w:rsidRDefault="00FF4037" w:rsidP="00A2457A">
      <w:pPr>
        <w:spacing w:after="120"/>
        <w:ind w:firstLine="470"/>
        <w:rPr>
          <w:color w:val="auto"/>
          <w:rtl/>
        </w:rPr>
      </w:pPr>
      <w:r w:rsidRPr="00E44779">
        <w:rPr>
          <w:rFonts w:hint="cs"/>
          <w:color w:val="auto"/>
          <w:rtl/>
        </w:rPr>
        <w:lastRenderedPageBreak/>
        <w:t>وشيخ الإسلام ابن تيمية في موضع يجعل القول بأن الجنة التي كان فيها آدم في السماء وهي جنة الخلد وأنه محل اتفاق بين أهل السنة</w:t>
      </w:r>
      <w:r w:rsidR="00E31203" w:rsidRPr="00E44779">
        <w:rPr>
          <w:rFonts w:hint="cs"/>
          <w:color w:val="auto"/>
          <w:rtl/>
        </w:rPr>
        <w:t>،</w:t>
      </w:r>
      <w:r w:rsidRPr="00E44779">
        <w:rPr>
          <w:rFonts w:hint="cs"/>
          <w:color w:val="auto"/>
          <w:rtl/>
        </w:rPr>
        <w:t xml:space="preserve"> وأن الأقوال الأخرى في المسألة هي من أقوال المتفلسفة والمبتدعة كما سبق في ذكر من حكى </w:t>
      </w:r>
      <w:r w:rsidR="0080368A" w:rsidRPr="00E44779">
        <w:rPr>
          <w:rFonts w:hint="cs"/>
          <w:color w:val="auto"/>
          <w:rtl/>
        </w:rPr>
        <w:t>الإجماع</w:t>
      </w:r>
      <w:r w:rsidRPr="00E44779">
        <w:rPr>
          <w:rFonts w:hint="cs"/>
          <w:color w:val="auto"/>
          <w:rtl/>
        </w:rPr>
        <w:t xml:space="preserve"> على المسألة</w:t>
      </w:r>
      <w:r w:rsidR="00E31203" w:rsidRPr="00E44779">
        <w:rPr>
          <w:rFonts w:hint="cs"/>
          <w:color w:val="auto"/>
          <w:rtl/>
        </w:rPr>
        <w:t>.</w:t>
      </w:r>
      <w:r w:rsidRPr="00E44779">
        <w:rPr>
          <w:rFonts w:hint="cs"/>
          <w:color w:val="auto"/>
          <w:rtl/>
        </w:rPr>
        <w:t xml:space="preserve"> </w:t>
      </w:r>
    </w:p>
    <w:p w:rsidR="00E31203" w:rsidRPr="00E44779" w:rsidRDefault="00FF4037" w:rsidP="00E31203">
      <w:pPr>
        <w:spacing w:after="120"/>
        <w:ind w:firstLine="470"/>
        <w:rPr>
          <w:color w:val="auto"/>
          <w:rtl/>
        </w:rPr>
      </w:pPr>
      <w:r w:rsidRPr="00E44779">
        <w:rPr>
          <w:rFonts w:hint="cs"/>
          <w:color w:val="auto"/>
          <w:rtl/>
        </w:rPr>
        <w:t>وفي كتاب النبوات ذكر أن فيها خلافا</w:t>
      </w:r>
      <w:r w:rsidR="00E31203" w:rsidRPr="00E44779">
        <w:rPr>
          <w:rFonts w:hint="cs"/>
          <w:color w:val="auto"/>
          <w:rtl/>
        </w:rPr>
        <w:t>،</w:t>
      </w:r>
      <w:r w:rsidRPr="00E44779">
        <w:rPr>
          <w:rFonts w:hint="cs"/>
          <w:color w:val="auto"/>
          <w:rtl/>
        </w:rPr>
        <w:t xml:space="preserve"> ورجح أنها في الأرض وليست في السماء فقال رحمه الله: </w:t>
      </w:r>
      <w:r w:rsidR="00E31203" w:rsidRPr="00E44779">
        <w:rPr>
          <w:rFonts w:hint="cs"/>
          <w:color w:val="auto"/>
          <w:rtl/>
        </w:rPr>
        <w:t>(</w:t>
      </w:r>
      <w:r w:rsidRPr="00E44779">
        <w:rPr>
          <w:color w:val="auto"/>
          <w:rtl/>
        </w:rPr>
        <w:t xml:space="preserve">ولهذا كان أصح القولين أن جنة آدم جنة التكليف لم تكن في السماء فإن إبليس دخل الى جنة التكليف جنة آدم بعد </w:t>
      </w:r>
      <w:r w:rsidRPr="00E44779">
        <w:rPr>
          <w:rFonts w:hint="cs"/>
          <w:color w:val="auto"/>
          <w:rtl/>
        </w:rPr>
        <w:t>إ</w:t>
      </w:r>
      <w:r w:rsidRPr="00E44779">
        <w:rPr>
          <w:color w:val="auto"/>
          <w:rtl/>
        </w:rPr>
        <w:t>هباطه من السماء وقول الله له</w:t>
      </w:r>
      <w:r w:rsidR="00E31203" w:rsidRPr="00E44779">
        <w:rPr>
          <w:rFonts w:hint="cs"/>
          <w:color w:val="auto"/>
          <w:rtl/>
        </w:rPr>
        <w:t>:</w:t>
      </w:r>
      <w:r w:rsidRPr="00E44779">
        <w:rPr>
          <w:color w:val="auto"/>
          <w:rtl/>
        </w:rPr>
        <w:t xml:space="preserve"> </w:t>
      </w:r>
      <w:r w:rsidR="00E31203" w:rsidRPr="00E44779">
        <w:rPr>
          <w:rFonts w:ascii="QCF_BSML" w:hAnsi="QCF_BSML" w:cs="QCF_BSML"/>
          <w:sz w:val="32"/>
          <w:szCs w:val="32"/>
          <w:rtl/>
          <w:lang w:eastAsia="en-US"/>
        </w:rPr>
        <w:t>ﮋ</w:t>
      </w:r>
      <w:r w:rsidR="00E31203" w:rsidRPr="00E44779">
        <w:rPr>
          <w:rFonts w:ascii="QCF_P457" w:hAnsi="QCF_P457" w:cs="QCF_P457"/>
          <w:sz w:val="32"/>
          <w:szCs w:val="32"/>
          <w:rtl/>
          <w:lang w:eastAsia="en-US"/>
        </w:rPr>
        <w:t xml:space="preserve">ﯹ  ﯺ  ﯻ  ﯼ  ﯽ  ﯾ  ﯿ  ﰀ  ﰁ  ﰂ      ﰃ  ﰄ  </w:t>
      </w:r>
      <w:r w:rsidR="00E31203" w:rsidRPr="00E44779">
        <w:rPr>
          <w:rFonts w:ascii="QCF_BSML" w:hAnsi="QCF_BSML" w:cs="QCF_BSML"/>
          <w:sz w:val="32"/>
          <w:szCs w:val="32"/>
          <w:rtl/>
          <w:lang w:eastAsia="en-US"/>
        </w:rPr>
        <w:t>ﮊ</w:t>
      </w:r>
      <w:r w:rsidR="00E31203" w:rsidRPr="00E44779">
        <w:rPr>
          <w:rFonts w:ascii="Arial" w:hAnsi="Arial" w:cs="Arial"/>
          <w:sz w:val="18"/>
          <w:szCs w:val="18"/>
          <w:rtl/>
          <w:lang w:eastAsia="en-US"/>
        </w:rPr>
        <w:t xml:space="preserve"> </w:t>
      </w:r>
      <w:r w:rsidR="00E31203" w:rsidRPr="00E44779">
        <w:rPr>
          <w:rFonts w:ascii="Traditional Arabic" w:hAnsi="Traditional Arabic"/>
          <w:sz w:val="28"/>
          <w:szCs w:val="28"/>
          <w:rtl/>
          <w:lang w:eastAsia="en-US"/>
        </w:rPr>
        <w:t>[ص:٧٧ – ٧٨</w:t>
      </w:r>
      <w:r w:rsidR="00E31203" w:rsidRPr="00E44779">
        <w:rPr>
          <w:rFonts w:ascii="Traditional Arabic" w:hAnsi="Traditional Arabic"/>
          <w:color w:val="auto"/>
          <w:sz w:val="28"/>
          <w:szCs w:val="28"/>
          <w:rtl/>
        </w:rPr>
        <w:fldChar w:fldCharType="begin"/>
      </w:r>
      <w:r w:rsidR="00E31203" w:rsidRPr="00E44779">
        <w:instrText xml:space="preserve"> XE "</w:instrText>
      </w:r>
      <w:r w:rsidR="00E31203" w:rsidRPr="00E44779">
        <w:rPr>
          <w:rFonts w:hint="eastAsia"/>
          <w:rtl/>
        </w:rPr>
        <w:instrText>ا</w:instrText>
      </w:r>
      <w:r w:rsidR="00E31203" w:rsidRPr="00E44779">
        <w:rPr>
          <w:rtl/>
        </w:rPr>
        <w:instrText>:</w:instrText>
      </w:r>
      <w:r w:rsidR="00E31203" w:rsidRPr="00E44779">
        <w:rPr>
          <w:rFonts w:hint="eastAsia"/>
          <w:rtl/>
        </w:rPr>
        <w:instrText>ص</w:instrText>
      </w:r>
      <w:r w:rsidR="00E31203" w:rsidRPr="00E44779">
        <w:rPr>
          <w:rtl/>
        </w:rPr>
        <w:instrText>:٧٧ – ٧٨</w:instrText>
      </w:r>
      <w:r w:rsidR="00AB3396" w:rsidRPr="00E44779">
        <w:rPr>
          <w:rFonts w:hint="cs"/>
          <w:rtl/>
        </w:rPr>
        <w:instrText xml:space="preserve"> </w:instrText>
      </w:r>
      <w:r w:rsidR="00AB3396" w:rsidRPr="00E44779">
        <w:rPr>
          <w:rFonts w:ascii="QCF_BSML" w:hAnsi="QCF_BSML" w:cs="QCF_BSML"/>
          <w:sz w:val="32"/>
          <w:szCs w:val="32"/>
          <w:rtl/>
          <w:lang w:eastAsia="en-US"/>
        </w:rPr>
        <w:instrText>ﮋ</w:instrText>
      </w:r>
      <w:r w:rsidR="00AB3396" w:rsidRPr="00E44779">
        <w:rPr>
          <w:rFonts w:ascii="QCF_P457" w:hAnsi="QCF_P457" w:cs="QCF_P457"/>
          <w:sz w:val="32"/>
          <w:szCs w:val="32"/>
          <w:rtl/>
          <w:lang w:eastAsia="en-US"/>
        </w:rPr>
        <w:instrText xml:space="preserve">ﯹ  ﯺ  ﯻ  ﯼ  ﯽ  ﯾ  ﯿ  ﰀ  ﰁ  ﰂ      ﰃ  ﰄ  </w:instrText>
      </w:r>
      <w:r w:rsidR="00AB3396" w:rsidRPr="00E44779">
        <w:rPr>
          <w:rFonts w:ascii="QCF_BSML" w:hAnsi="QCF_BSML" w:cs="QCF_BSML"/>
          <w:sz w:val="32"/>
          <w:szCs w:val="32"/>
          <w:rtl/>
          <w:lang w:eastAsia="en-US"/>
        </w:rPr>
        <w:instrText>ﮊ</w:instrText>
      </w:r>
      <w:r w:rsidR="00AB3396" w:rsidRPr="00E44779">
        <w:instrText xml:space="preserve"> </w:instrText>
      </w:r>
      <w:r w:rsidR="00E31203" w:rsidRPr="00E44779">
        <w:instrText xml:space="preserve">" </w:instrText>
      </w:r>
      <w:r w:rsidR="00E31203" w:rsidRPr="00E44779">
        <w:rPr>
          <w:rFonts w:ascii="Traditional Arabic" w:hAnsi="Traditional Arabic"/>
          <w:color w:val="auto"/>
          <w:sz w:val="28"/>
          <w:szCs w:val="28"/>
          <w:rtl/>
        </w:rPr>
        <w:fldChar w:fldCharType="end"/>
      </w:r>
      <w:r w:rsidR="00E31203" w:rsidRPr="00E44779">
        <w:rPr>
          <w:rFonts w:ascii="Traditional Arabic" w:hAnsi="Traditional Arabic"/>
          <w:color w:val="auto"/>
          <w:sz w:val="28"/>
          <w:szCs w:val="28"/>
          <w:rtl/>
        </w:rPr>
        <w:t>]</w:t>
      </w:r>
      <w:r w:rsidR="00E31203" w:rsidRPr="00E44779">
        <w:rPr>
          <w:rFonts w:hint="cs"/>
          <w:color w:val="auto"/>
          <w:rtl/>
        </w:rPr>
        <w:t>،</w:t>
      </w:r>
      <w:r w:rsidRPr="00E44779">
        <w:rPr>
          <w:color w:val="auto"/>
          <w:rtl/>
        </w:rPr>
        <w:t xml:space="preserve"> وقوله</w:t>
      </w:r>
      <w:r w:rsidR="00E31203" w:rsidRPr="00E44779">
        <w:rPr>
          <w:rFonts w:hint="cs"/>
          <w:color w:val="auto"/>
          <w:rtl/>
        </w:rPr>
        <w:t>:</w:t>
      </w:r>
      <w:r w:rsidRPr="00E44779">
        <w:rPr>
          <w:color w:val="auto"/>
          <w:rtl/>
        </w:rPr>
        <w:t xml:space="preserve"> </w:t>
      </w:r>
      <w:r w:rsidR="00E31203" w:rsidRPr="00E44779">
        <w:rPr>
          <w:rFonts w:ascii="QCF_BSML" w:hAnsi="QCF_BSML" w:cs="QCF_BSML"/>
          <w:sz w:val="32"/>
          <w:szCs w:val="32"/>
          <w:rtl/>
          <w:lang w:eastAsia="en-US"/>
        </w:rPr>
        <w:t xml:space="preserve">ﮋ </w:t>
      </w:r>
      <w:r w:rsidR="00E31203" w:rsidRPr="00E44779">
        <w:rPr>
          <w:rFonts w:ascii="QCF_P152" w:hAnsi="QCF_P152" w:cs="QCF_P152"/>
          <w:sz w:val="32"/>
          <w:szCs w:val="32"/>
          <w:rtl/>
          <w:lang w:eastAsia="en-US"/>
        </w:rPr>
        <w:t>ﮖ   ﮗ  ﮘ  ﮙ  ﮚ</w:t>
      </w:r>
      <w:r w:rsidR="00E31203" w:rsidRPr="00E44779">
        <w:rPr>
          <w:rFonts w:ascii="Arial" w:hAnsi="Arial" w:cs="Arial"/>
          <w:sz w:val="18"/>
          <w:szCs w:val="18"/>
          <w:rtl/>
          <w:lang w:eastAsia="en-US"/>
        </w:rPr>
        <w:t xml:space="preserve"> </w:t>
      </w:r>
      <w:r w:rsidR="00E31203" w:rsidRPr="00E44779">
        <w:rPr>
          <w:rFonts w:ascii="QCF_BSML" w:hAnsi="QCF_BSML" w:cs="QCF_BSML"/>
          <w:sz w:val="32"/>
          <w:szCs w:val="32"/>
          <w:rtl/>
          <w:lang w:eastAsia="en-US"/>
        </w:rPr>
        <w:t xml:space="preserve">ﮊ </w:t>
      </w:r>
      <w:r w:rsidR="00E31203" w:rsidRPr="00E44779">
        <w:rPr>
          <w:rFonts w:ascii="Traditional Arabic" w:hAnsi="Traditional Arabic"/>
          <w:sz w:val="28"/>
          <w:szCs w:val="28"/>
          <w:rtl/>
          <w:lang w:eastAsia="en-US"/>
        </w:rPr>
        <w:t>[الأعراف:١٨</w:t>
      </w:r>
      <w:r w:rsidR="00E31203" w:rsidRPr="00E44779">
        <w:rPr>
          <w:rFonts w:ascii="Traditional Arabic" w:hAnsi="Traditional Arabic"/>
          <w:color w:val="auto"/>
          <w:sz w:val="28"/>
          <w:szCs w:val="28"/>
          <w:rtl/>
        </w:rPr>
        <w:fldChar w:fldCharType="begin"/>
      </w:r>
      <w:r w:rsidR="00E31203" w:rsidRPr="00E44779">
        <w:instrText xml:space="preserve"> XE "</w:instrText>
      </w:r>
      <w:r w:rsidR="00E31203" w:rsidRPr="00E44779">
        <w:rPr>
          <w:rFonts w:hint="eastAsia"/>
          <w:rtl/>
        </w:rPr>
        <w:instrText>ا</w:instrText>
      </w:r>
      <w:r w:rsidR="00E31203" w:rsidRPr="00E44779">
        <w:rPr>
          <w:rtl/>
        </w:rPr>
        <w:instrText>:</w:instrText>
      </w:r>
      <w:r w:rsidR="00E31203" w:rsidRPr="00E44779">
        <w:rPr>
          <w:rFonts w:hint="eastAsia"/>
          <w:rtl/>
        </w:rPr>
        <w:instrText>الأعراف</w:instrText>
      </w:r>
      <w:r w:rsidR="00E31203" w:rsidRPr="00E44779">
        <w:rPr>
          <w:rtl/>
        </w:rPr>
        <w:instrText>:١٨</w:instrText>
      </w:r>
      <w:r w:rsidR="00AB3396" w:rsidRPr="00E44779">
        <w:rPr>
          <w:rFonts w:hint="cs"/>
          <w:rtl/>
        </w:rPr>
        <w:instrText xml:space="preserve"> </w:instrText>
      </w:r>
      <w:r w:rsidR="00AB3396" w:rsidRPr="00E44779">
        <w:rPr>
          <w:rFonts w:ascii="QCF_BSML" w:hAnsi="QCF_BSML" w:cs="QCF_BSML"/>
          <w:sz w:val="32"/>
          <w:szCs w:val="32"/>
          <w:rtl/>
          <w:lang w:eastAsia="en-US"/>
        </w:rPr>
        <w:instrText xml:space="preserve">ﮋ </w:instrText>
      </w:r>
      <w:r w:rsidR="00AB3396" w:rsidRPr="00E44779">
        <w:rPr>
          <w:rFonts w:ascii="QCF_P152" w:hAnsi="QCF_P152" w:cs="QCF_P152"/>
          <w:sz w:val="32"/>
          <w:szCs w:val="32"/>
          <w:rtl/>
          <w:lang w:eastAsia="en-US"/>
        </w:rPr>
        <w:instrText>ﮖ   ﮗ  ﮘ  ﮙ  ﮚ</w:instrText>
      </w:r>
      <w:r w:rsidR="00AB3396" w:rsidRPr="00E44779">
        <w:rPr>
          <w:rFonts w:ascii="Arial" w:hAnsi="Arial" w:cs="Arial"/>
          <w:sz w:val="18"/>
          <w:szCs w:val="18"/>
          <w:rtl/>
          <w:lang w:eastAsia="en-US"/>
        </w:rPr>
        <w:instrText xml:space="preserve"> </w:instrText>
      </w:r>
      <w:r w:rsidR="00AB3396" w:rsidRPr="00E44779">
        <w:rPr>
          <w:rFonts w:ascii="QCF_BSML" w:hAnsi="QCF_BSML" w:cs="QCF_BSML"/>
          <w:sz w:val="32"/>
          <w:szCs w:val="32"/>
          <w:rtl/>
          <w:lang w:eastAsia="en-US"/>
        </w:rPr>
        <w:instrText xml:space="preserve">ﮊ </w:instrText>
      </w:r>
      <w:r w:rsidR="00E31203" w:rsidRPr="00E44779">
        <w:instrText xml:space="preserve">" </w:instrText>
      </w:r>
      <w:r w:rsidR="00E31203" w:rsidRPr="00E44779">
        <w:rPr>
          <w:rFonts w:ascii="Traditional Arabic" w:hAnsi="Traditional Arabic"/>
          <w:color w:val="auto"/>
          <w:sz w:val="28"/>
          <w:szCs w:val="28"/>
          <w:rtl/>
        </w:rPr>
        <w:fldChar w:fldCharType="end"/>
      </w:r>
      <w:r w:rsidR="00E31203" w:rsidRPr="00E44779">
        <w:rPr>
          <w:rFonts w:ascii="Traditional Arabic" w:hAnsi="Traditional Arabic"/>
          <w:color w:val="auto"/>
          <w:sz w:val="28"/>
          <w:szCs w:val="28"/>
          <w:rtl/>
        </w:rPr>
        <w:t>]</w:t>
      </w:r>
      <w:r w:rsidRPr="00E44779">
        <w:rPr>
          <w:color w:val="auto"/>
          <w:rtl/>
        </w:rPr>
        <w:t xml:space="preserve"> لكن كانت في مكان عال في الارض من ناحية المشرق ثم لما أكل من الشجرة أهبط منها الى الأرض</w:t>
      </w:r>
      <w:r w:rsidR="00E31203" w:rsidRPr="00E44779">
        <w:rPr>
          <w:rFonts w:hint="cs"/>
          <w:color w:val="auto"/>
          <w:rtl/>
        </w:rPr>
        <w:t>)</w:t>
      </w:r>
      <w:r w:rsidRPr="00E44779">
        <w:rPr>
          <w:rStyle w:val="af2"/>
          <w:color w:val="auto"/>
          <w:rtl/>
        </w:rPr>
        <w:t>(</w:t>
      </w:r>
      <w:r w:rsidRPr="00E44779">
        <w:rPr>
          <w:rStyle w:val="af2"/>
          <w:color w:val="auto"/>
          <w:rtl/>
        </w:rPr>
        <w:footnoteReference w:id="1006"/>
      </w:r>
      <w:r w:rsidRPr="00E44779">
        <w:rPr>
          <w:rStyle w:val="af2"/>
          <w:color w:val="auto"/>
          <w:rtl/>
        </w:rPr>
        <w:t>)</w:t>
      </w:r>
      <w:r w:rsidR="00E31203"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 xml:space="preserve">وقد أشار إلى الخلاف في المسألة كثير من أهل العلم المتقدمين والمتأخرين وهؤلاء المختلفون جميعهم معتقدين أن جنة الخلد التي يتنعم فيها المؤمنين في الآخرة مخلوقة موجودة الآن فليس اختلافهم في جنة آدم مبني على الخلاف في وجود الجنة الآن. </w:t>
      </w:r>
    </w:p>
    <w:p w:rsidR="008F77ED" w:rsidRPr="00E44779" w:rsidRDefault="00FF4037" w:rsidP="00737792">
      <w:pPr>
        <w:spacing w:after="120"/>
        <w:ind w:firstLine="470"/>
        <w:rPr>
          <w:color w:val="auto"/>
          <w:rtl/>
        </w:rPr>
      </w:pPr>
      <w:r w:rsidRPr="00E44779">
        <w:rPr>
          <w:rFonts w:hint="cs"/>
          <w:color w:val="auto"/>
          <w:rtl/>
        </w:rPr>
        <w:t xml:space="preserve">وإليك بعض النقُول التي تدُل على الخلاف في المسألة وقدمه. </w:t>
      </w:r>
    </w:p>
    <w:p w:rsidR="00FF4037" w:rsidRPr="00E44779" w:rsidRDefault="00FF4037" w:rsidP="008F77ED">
      <w:pPr>
        <w:spacing w:after="60" w:line="216" w:lineRule="auto"/>
        <w:ind w:firstLine="471"/>
        <w:rPr>
          <w:color w:val="auto"/>
          <w:rtl/>
        </w:rPr>
      </w:pPr>
      <w:r w:rsidRPr="00E44779">
        <w:rPr>
          <w:color w:val="auto"/>
          <w:rtl/>
        </w:rPr>
        <w:t>قال منذر بن سعيد</w:t>
      </w:r>
      <w:r w:rsidRPr="00E44779">
        <w:rPr>
          <w:rStyle w:val="af2"/>
          <w:color w:val="auto"/>
          <w:rtl/>
        </w:rPr>
        <w:t>(</w:t>
      </w:r>
      <w:r w:rsidRPr="00E44779">
        <w:rPr>
          <w:rStyle w:val="af2"/>
          <w:color w:val="auto"/>
          <w:rtl/>
        </w:rPr>
        <w:footnoteReference w:id="1007"/>
      </w:r>
      <w:r w:rsidRPr="00E44779">
        <w:rPr>
          <w:rStyle w:val="af2"/>
          <w:color w:val="auto"/>
          <w:rtl/>
        </w:rPr>
        <w:t>)</w:t>
      </w:r>
      <w:r w:rsidRPr="00E44779">
        <w:rPr>
          <w:rStyle w:val="af2"/>
          <w:rFonts w:hint="cs"/>
          <w:color w:val="auto"/>
          <w:rtl/>
        </w:rPr>
        <w:t xml:space="preserve"> </w:t>
      </w:r>
      <w:r w:rsidRPr="00E44779">
        <w:rPr>
          <w:color w:val="auto"/>
          <w:rtl/>
        </w:rPr>
        <w:t xml:space="preserve">في تفسير </w:t>
      </w:r>
      <w:r w:rsidR="00570C79" w:rsidRPr="00E44779">
        <w:rPr>
          <w:color w:val="auto"/>
          <w:rtl/>
        </w:rPr>
        <w:t>قوله تعالى:</w:t>
      </w:r>
      <w:r w:rsidR="00737792" w:rsidRPr="00E44779">
        <w:rPr>
          <w:rFonts w:ascii="Traditional Arabic" w:hAnsi="Traditional Arabic" w:hint="cs"/>
          <w:color w:val="auto"/>
          <w:sz w:val="32"/>
          <w:rtl/>
        </w:rPr>
        <w:t xml:space="preserve"> ﴿</w:t>
      </w:r>
      <w:r w:rsidR="00737792" w:rsidRPr="00E44779">
        <w:rPr>
          <w:rFonts w:cs="KFGQPC Uthmanic Script HAFS"/>
          <w:color w:val="auto"/>
          <w:sz w:val="32"/>
          <w:szCs w:val="28"/>
          <w:rtl/>
        </w:rPr>
        <w:t xml:space="preserve"> ٱسۡكُنۡ أَنتَ وَزَوۡجُكَ ٱلۡجَنَّةَ</w:t>
      </w:r>
      <w:r w:rsidR="00737792" w:rsidRPr="00E44779">
        <w:rPr>
          <w:rFonts w:ascii="Traditional Arabic" w:hAnsi="Traditional Arabic" w:hint="cs"/>
          <w:color w:val="auto"/>
          <w:sz w:val="32"/>
          <w:rtl/>
        </w:rPr>
        <w:t>﴾</w:t>
      </w:r>
      <w:r w:rsidR="00737792" w:rsidRPr="00E44779">
        <w:rPr>
          <w:rFonts w:ascii="Traditional Arabic" w:hAnsi="Traditional Arabic"/>
          <w:color w:val="auto"/>
          <w:sz w:val="28"/>
          <w:szCs w:val="28"/>
          <w:rtl/>
        </w:rPr>
        <w:t>[البقرة:35</w:t>
      </w:r>
      <w:r w:rsidR="00737792" w:rsidRPr="00E44779">
        <w:rPr>
          <w:rFonts w:ascii="Traditional Arabic" w:hAnsi="Traditional Arabic"/>
          <w:color w:val="auto"/>
          <w:sz w:val="28"/>
          <w:szCs w:val="28"/>
          <w:rtl/>
        </w:rPr>
        <w:fldChar w:fldCharType="begin"/>
      </w:r>
      <w:r w:rsidR="00737792" w:rsidRPr="00E44779">
        <w:rPr>
          <w:rFonts w:ascii="Traditional Arabic" w:hAnsi="Traditional Arabic"/>
          <w:color w:val="auto"/>
          <w:sz w:val="28"/>
          <w:szCs w:val="28"/>
        </w:rPr>
        <w:instrText xml:space="preserve"> XE "</w:instrText>
      </w:r>
      <w:r w:rsidR="00737792" w:rsidRPr="00E44779">
        <w:rPr>
          <w:rFonts w:ascii="Traditional Arabic" w:hAnsi="Traditional Arabic"/>
          <w:color w:val="auto"/>
          <w:sz w:val="28"/>
          <w:szCs w:val="28"/>
          <w:rtl/>
        </w:rPr>
        <w:instrText>ا:البقرة:35 ﴿وَقُل</w:instrText>
      </w:r>
      <w:r w:rsidR="00737792" w:rsidRPr="00E44779">
        <w:rPr>
          <w:rFonts w:cs="Times New Roman" w:hint="cs"/>
          <w:color w:val="auto"/>
          <w:sz w:val="28"/>
          <w:szCs w:val="28"/>
          <w:rtl/>
        </w:rPr>
        <w:instrText>ۡ</w:instrText>
      </w:r>
      <w:r w:rsidR="00737792" w:rsidRPr="00E44779">
        <w:rPr>
          <w:rFonts w:ascii="Traditional Arabic" w:hAnsi="Traditional Arabic" w:hint="cs"/>
          <w:color w:val="auto"/>
          <w:sz w:val="28"/>
          <w:szCs w:val="28"/>
          <w:rtl/>
        </w:rPr>
        <w:instrText>نَا</w:instrText>
      </w:r>
      <w:r w:rsidR="00737792" w:rsidRPr="00E44779">
        <w:rPr>
          <w:rFonts w:ascii="Traditional Arabic" w:hAnsi="Traditional Arabic"/>
          <w:color w:val="auto"/>
          <w:sz w:val="28"/>
          <w:szCs w:val="28"/>
          <w:rtl/>
        </w:rPr>
        <w:instrText xml:space="preserve"> </w:instrText>
      </w:r>
      <w:r w:rsidR="00737792" w:rsidRPr="00E44779">
        <w:rPr>
          <w:rFonts w:ascii="Traditional Arabic" w:hAnsi="Traditional Arabic" w:hint="cs"/>
          <w:color w:val="auto"/>
          <w:sz w:val="28"/>
          <w:szCs w:val="28"/>
          <w:rtl/>
        </w:rPr>
        <w:instrText>يَٰ</w:instrText>
      </w:r>
      <w:r w:rsidR="00737792" w:rsidRPr="00E44779">
        <w:rPr>
          <w:rFonts w:cs="Times New Roman" w:hint="cs"/>
          <w:color w:val="auto"/>
          <w:sz w:val="28"/>
          <w:szCs w:val="28"/>
          <w:rtl/>
        </w:rPr>
        <w:instrText>ٓ</w:instrText>
      </w:r>
      <w:r w:rsidR="00737792" w:rsidRPr="00E44779">
        <w:rPr>
          <w:rFonts w:ascii="Traditional Arabic" w:hAnsi="Traditional Arabic"/>
          <w:color w:val="auto"/>
          <w:sz w:val="28"/>
          <w:szCs w:val="28"/>
          <w:rtl/>
        </w:rPr>
        <w:instrText>ـَٔادَمُ ٱس</w:instrText>
      </w:r>
      <w:r w:rsidR="00737792" w:rsidRPr="00E44779">
        <w:rPr>
          <w:rFonts w:cs="Times New Roman" w:hint="cs"/>
          <w:color w:val="auto"/>
          <w:sz w:val="28"/>
          <w:szCs w:val="28"/>
          <w:rtl/>
        </w:rPr>
        <w:instrText>ۡ</w:instrText>
      </w:r>
      <w:r w:rsidR="00737792" w:rsidRPr="00E44779">
        <w:rPr>
          <w:rFonts w:ascii="Traditional Arabic" w:hAnsi="Traditional Arabic" w:hint="cs"/>
          <w:color w:val="auto"/>
          <w:sz w:val="28"/>
          <w:szCs w:val="28"/>
          <w:rtl/>
        </w:rPr>
        <w:instrText>كُن</w:instrText>
      </w:r>
      <w:r w:rsidR="00737792" w:rsidRPr="00E44779">
        <w:rPr>
          <w:rFonts w:cs="Times New Roman" w:hint="cs"/>
          <w:color w:val="auto"/>
          <w:sz w:val="28"/>
          <w:szCs w:val="28"/>
          <w:rtl/>
        </w:rPr>
        <w:instrText>ۡ</w:instrText>
      </w:r>
      <w:r w:rsidR="00737792" w:rsidRPr="00E44779">
        <w:rPr>
          <w:rFonts w:ascii="Traditional Arabic" w:hAnsi="Traditional Arabic"/>
          <w:color w:val="auto"/>
          <w:sz w:val="28"/>
          <w:szCs w:val="28"/>
          <w:rtl/>
        </w:rPr>
        <w:instrText xml:space="preserve"> </w:instrText>
      </w:r>
      <w:r w:rsidR="00737792" w:rsidRPr="00E44779">
        <w:rPr>
          <w:rFonts w:ascii="Traditional Arabic" w:hAnsi="Traditional Arabic" w:hint="cs"/>
          <w:color w:val="auto"/>
          <w:sz w:val="28"/>
          <w:szCs w:val="28"/>
          <w:rtl/>
        </w:rPr>
        <w:instrText>أَنتَ</w:instrText>
      </w:r>
      <w:r w:rsidR="00737792" w:rsidRPr="00E44779">
        <w:rPr>
          <w:rFonts w:ascii="Traditional Arabic" w:hAnsi="Traditional Arabic"/>
          <w:color w:val="auto"/>
          <w:sz w:val="28"/>
          <w:szCs w:val="28"/>
          <w:rtl/>
        </w:rPr>
        <w:instrText xml:space="preserve"> </w:instrText>
      </w:r>
      <w:r w:rsidR="00737792" w:rsidRPr="00E44779">
        <w:rPr>
          <w:rFonts w:ascii="Traditional Arabic" w:hAnsi="Traditional Arabic" w:hint="cs"/>
          <w:color w:val="auto"/>
          <w:sz w:val="28"/>
          <w:szCs w:val="28"/>
          <w:rtl/>
        </w:rPr>
        <w:instrText>وَزَو</w:instrText>
      </w:r>
      <w:r w:rsidR="00737792" w:rsidRPr="00E44779">
        <w:rPr>
          <w:rFonts w:cs="Times New Roman" w:hint="cs"/>
          <w:color w:val="auto"/>
          <w:sz w:val="28"/>
          <w:szCs w:val="28"/>
          <w:rtl/>
        </w:rPr>
        <w:instrText>ۡ</w:instrText>
      </w:r>
      <w:r w:rsidR="00737792" w:rsidRPr="00E44779">
        <w:rPr>
          <w:rFonts w:ascii="Traditional Arabic" w:hAnsi="Traditional Arabic" w:hint="cs"/>
          <w:color w:val="auto"/>
          <w:sz w:val="28"/>
          <w:szCs w:val="28"/>
          <w:rtl/>
        </w:rPr>
        <w:instrText>جُكَ</w:instrText>
      </w:r>
      <w:r w:rsidR="00737792" w:rsidRPr="00E44779">
        <w:rPr>
          <w:rFonts w:ascii="Traditional Arabic" w:hAnsi="Traditional Arabic"/>
          <w:color w:val="auto"/>
          <w:sz w:val="28"/>
          <w:szCs w:val="28"/>
          <w:rtl/>
        </w:rPr>
        <w:instrText xml:space="preserve"> </w:instrText>
      </w:r>
      <w:r w:rsidR="00737792" w:rsidRPr="00E44779">
        <w:rPr>
          <w:rFonts w:ascii="Traditional Arabic" w:hAnsi="Traditional Arabic" w:hint="cs"/>
          <w:color w:val="auto"/>
          <w:sz w:val="28"/>
          <w:szCs w:val="28"/>
          <w:rtl/>
        </w:rPr>
        <w:instrText>ٱل</w:instrText>
      </w:r>
      <w:r w:rsidR="00737792" w:rsidRPr="00E44779">
        <w:rPr>
          <w:rFonts w:cs="Times New Roman" w:hint="cs"/>
          <w:color w:val="auto"/>
          <w:sz w:val="28"/>
          <w:szCs w:val="28"/>
          <w:rtl/>
        </w:rPr>
        <w:instrText>ۡ</w:instrText>
      </w:r>
      <w:r w:rsidR="00737792" w:rsidRPr="00E44779">
        <w:rPr>
          <w:rFonts w:ascii="Traditional Arabic" w:hAnsi="Traditional Arabic" w:hint="cs"/>
          <w:color w:val="auto"/>
          <w:sz w:val="28"/>
          <w:szCs w:val="28"/>
          <w:rtl/>
        </w:rPr>
        <w:instrText>جَنَّةَ</w:instrText>
      </w:r>
      <w:r w:rsidR="00737792" w:rsidRPr="00E44779">
        <w:rPr>
          <w:rFonts w:ascii="Traditional Arabic" w:hAnsi="Traditional Arabic"/>
          <w:color w:val="auto"/>
          <w:sz w:val="28"/>
          <w:szCs w:val="28"/>
          <w:rtl/>
        </w:rPr>
        <w:instrText xml:space="preserve"> ﴾</w:instrText>
      </w:r>
      <w:r w:rsidR="00737792" w:rsidRPr="00E44779">
        <w:rPr>
          <w:rFonts w:ascii="Traditional Arabic" w:hAnsi="Traditional Arabic"/>
          <w:color w:val="auto"/>
          <w:sz w:val="28"/>
          <w:szCs w:val="28"/>
        </w:rPr>
        <w:instrText xml:space="preserve">" </w:instrText>
      </w:r>
      <w:r w:rsidR="00737792" w:rsidRPr="00E44779">
        <w:rPr>
          <w:rFonts w:ascii="Traditional Arabic" w:hAnsi="Traditional Arabic"/>
          <w:color w:val="auto"/>
          <w:sz w:val="28"/>
          <w:szCs w:val="28"/>
          <w:rtl/>
        </w:rPr>
        <w:fldChar w:fldCharType="end"/>
      </w:r>
      <w:r w:rsidR="00737792" w:rsidRPr="00E44779">
        <w:rPr>
          <w:rFonts w:ascii="Traditional Arabic" w:hAnsi="Traditional Arabic"/>
          <w:color w:val="auto"/>
          <w:sz w:val="28"/>
          <w:szCs w:val="28"/>
          <w:rtl/>
        </w:rPr>
        <w:t>]</w:t>
      </w:r>
      <w:r w:rsidRPr="00E44779">
        <w:rPr>
          <w:rFonts w:hint="cs"/>
          <w:color w:val="auto"/>
          <w:rtl/>
        </w:rPr>
        <w:t>:</w:t>
      </w:r>
      <w:r w:rsidRPr="00E44779">
        <w:rPr>
          <w:color w:val="auto"/>
          <w:rtl/>
        </w:rPr>
        <w:t xml:space="preserve"> فقالت طائفة أسكن الله آدم جنة الخلد التي يدخلها المؤمنون يوم </w:t>
      </w:r>
      <w:r w:rsidRPr="00E44779">
        <w:rPr>
          <w:color w:val="auto"/>
          <w:rtl/>
        </w:rPr>
        <w:lastRenderedPageBreak/>
        <w:t>القيامة وقال آخرون هي جنة غيرها جعلها الله له وأسكنه إياها ليست جنة الخلد قال وهذا قول تكثر الدلائل الشاهدة له والموجبة للقول به</w:t>
      </w:r>
      <w:r w:rsidR="008F77ED" w:rsidRPr="00E44779">
        <w:rPr>
          <w:rFonts w:hint="cs"/>
          <w:color w:val="auto"/>
          <w:rtl/>
        </w:rPr>
        <w:t>)</w:t>
      </w:r>
      <w:r w:rsidRPr="00E44779">
        <w:rPr>
          <w:rStyle w:val="af2"/>
          <w:color w:val="auto"/>
          <w:rtl/>
        </w:rPr>
        <w:t>(</w:t>
      </w:r>
      <w:r w:rsidRPr="00E44779">
        <w:rPr>
          <w:rStyle w:val="af2"/>
          <w:color w:val="auto"/>
          <w:rtl/>
        </w:rPr>
        <w:footnoteReference w:id="1008"/>
      </w:r>
      <w:r w:rsidRPr="00E44779">
        <w:rPr>
          <w:rStyle w:val="af2"/>
          <w:color w:val="auto"/>
          <w:rtl/>
        </w:rPr>
        <w:t>)</w:t>
      </w:r>
      <w:r w:rsidR="008F77ED" w:rsidRPr="00E44779">
        <w:rPr>
          <w:rFonts w:hint="cs"/>
          <w:color w:val="auto"/>
          <w:rtl/>
        </w:rPr>
        <w:t>.</w:t>
      </w:r>
    </w:p>
    <w:p w:rsidR="008F77ED" w:rsidRPr="00E44779" w:rsidRDefault="00FF4037" w:rsidP="008F77ED">
      <w:pPr>
        <w:spacing w:after="60" w:line="216" w:lineRule="auto"/>
        <w:ind w:firstLine="471"/>
        <w:rPr>
          <w:color w:val="auto"/>
          <w:rtl/>
        </w:rPr>
      </w:pPr>
      <w:r w:rsidRPr="00E44779">
        <w:rPr>
          <w:rFonts w:hint="cs"/>
          <w:color w:val="auto"/>
          <w:rtl/>
        </w:rPr>
        <w:t xml:space="preserve">وذكر ابن حزم الخلاف في المسألة ثم قال بعد ذكر حجج الفريقين: </w:t>
      </w:r>
      <w:r w:rsidR="008F77ED" w:rsidRPr="00E44779">
        <w:rPr>
          <w:rFonts w:hint="cs"/>
          <w:color w:val="auto"/>
          <w:rtl/>
        </w:rPr>
        <w:t>(</w:t>
      </w:r>
      <w:r w:rsidRPr="00E44779">
        <w:rPr>
          <w:rFonts w:hint="cs"/>
          <w:color w:val="auto"/>
          <w:rtl/>
        </w:rPr>
        <w:t>فهي جنة الخلد بلا شك</w:t>
      </w:r>
      <w:r w:rsidR="008F77ED" w:rsidRPr="00E44779">
        <w:rPr>
          <w:rFonts w:hint="cs"/>
          <w:color w:val="auto"/>
          <w:rtl/>
        </w:rPr>
        <w:t>)</w:t>
      </w:r>
      <w:r w:rsidRPr="00E44779">
        <w:rPr>
          <w:rStyle w:val="af2"/>
          <w:color w:val="auto"/>
          <w:rtl/>
        </w:rPr>
        <w:t>(</w:t>
      </w:r>
      <w:r w:rsidRPr="00E44779">
        <w:rPr>
          <w:rStyle w:val="af2"/>
          <w:color w:val="auto"/>
          <w:rtl/>
        </w:rPr>
        <w:footnoteReference w:id="1009"/>
      </w:r>
      <w:r w:rsidRPr="00E44779">
        <w:rPr>
          <w:rStyle w:val="af2"/>
          <w:color w:val="auto"/>
          <w:rtl/>
        </w:rPr>
        <w:t>)</w:t>
      </w:r>
      <w:r w:rsidR="008F77ED" w:rsidRPr="00E44779">
        <w:rPr>
          <w:rFonts w:hint="cs"/>
          <w:color w:val="auto"/>
          <w:rtl/>
        </w:rPr>
        <w:t>.</w:t>
      </w:r>
      <w:r w:rsidRPr="00E44779">
        <w:rPr>
          <w:color w:val="auto"/>
          <w:rtl/>
        </w:rPr>
        <w:t xml:space="preserve"> </w:t>
      </w:r>
    </w:p>
    <w:p w:rsidR="00FF4037" w:rsidRPr="00E44779" w:rsidRDefault="00FF4037" w:rsidP="008F77ED">
      <w:pPr>
        <w:spacing w:after="60" w:line="216" w:lineRule="auto"/>
        <w:ind w:firstLine="471"/>
        <w:rPr>
          <w:color w:val="auto"/>
          <w:rtl/>
        </w:rPr>
      </w:pPr>
      <w:r w:rsidRPr="00E44779">
        <w:rPr>
          <w:rFonts w:hint="cs"/>
          <w:color w:val="auto"/>
          <w:rtl/>
        </w:rPr>
        <w:t xml:space="preserve">وقال </w:t>
      </w:r>
      <w:r w:rsidRPr="00E44779">
        <w:rPr>
          <w:color w:val="auto"/>
          <w:rtl/>
        </w:rPr>
        <w:t>الراغب الأصفهان</w:t>
      </w:r>
      <w:r w:rsidRPr="00E44779">
        <w:rPr>
          <w:rFonts w:hint="cs"/>
          <w:color w:val="auto"/>
          <w:rtl/>
        </w:rPr>
        <w:t>ي</w:t>
      </w:r>
      <w:r w:rsidRPr="00E44779">
        <w:rPr>
          <w:rStyle w:val="af2"/>
          <w:color w:val="auto"/>
          <w:rtl/>
        </w:rPr>
        <w:t>(</w:t>
      </w:r>
      <w:r w:rsidRPr="00E44779">
        <w:rPr>
          <w:rStyle w:val="af2"/>
          <w:color w:val="auto"/>
          <w:rtl/>
        </w:rPr>
        <w:footnoteReference w:id="1010"/>
      </w:r>
      <w:r w:rsidRPr="00E44779">
        <w:rPr>
          <w:rStyle w:val="af2"/>
          <w:color w:val="auto"/>
          <w:rtl/>
        </w:rPr>
        <w:t>)</w:t>
      </w:r>
      <w:r w:rsidRPr="00E44779">
        <w:rPr>
          <w:rFonts w:hint="cs"/>
          <w:color w:val="auto"/>
          <w:rtl/>
        </w:rPr>
        <w:t>:</w:t>
      </w:r>
      <w:r w:rsidRPr="00E44779">
        <w:rPr>
          <w:color w:val="auto"/>
          <w:rtl/>
        </w:rPr>
        <w:t xml:space="preserve"> </w:t>
      </w:r>
      <w:r w:rsidR="008F77ED" w:rsidRPr="00E44779">
        <w:rPr>
          <w:rFonts w:hint="cs"/>
          <w:color w:val="auto"/>
          <w:rtl/>
        </w:rPr>
        <w:t>(</w:t>
      </w:r>
      <w:r w:rsidRPr="00E44779">
        <w:rPr>
          <w:color w:val="auto"/>
          <w:rtl/>
        </w:rPr>
        <w:t>واختلف في الجنة التي أسكنها آدم عليه السلام فقال بعض المتكلمين: كان بستاناً جعله الله تعالى له امتحاناً ولم يكن جنة المأوى فإن تلك لم تخلق بعد، إذ هي للخلود، وقد ثبت أن الله تعالى يفني الأشياء كلها حتى لا يبقى إلا وجهه ولو كانت مخلوقة الآن لم يصح أن يخص بهذه الصفة، وقال أكثر الناس: كانت جنة المأوى، وتسميتها بجنة الخلد اعتباراً بدوامها بعد أن يدخلها المثابون</w:t>
      </w:r>
      <w:r w:rsidR="008F77ED" w:rsidRPr="00E44779">
        <w:rPr>
          <w:rFonts w:hint="cs"/>
          <w:color w:val="auto"/>
          <w:rtl/>
        </w:rPr>
        <w:t>)</w:t>
      </w:r>
      <w:r w:rsidRPr="00E44779">
        <w:rPr>
          <w:rStyle w:val="af2"/>
          <w:color w:val="auto"/>
          <w:rtl/>
        </w:rPr>
        <w:t>(</w:t>
      </w:r>
      <w:r w:rsidRPr="00E44779">
        <w:rPr>
          <w:rStyle w:val="af2"/>
          <w:color w:val="auto"/>
          <w:rtl/>
        </w:rPr>
        <w:footnoteReference w:id="1011"/>
      </w:r>
      <w:r w:rsidRPr="00E44779">
        <w:rPr>
          <w:rStyle w:val="af2"/>
          <w:color w:val="auto"/>
          <w:rtl/>
        </w:rPr>
        <w:t>)</w:t>
      </w:r>
      <w:r w:rsidR="008F77ED" w:rsidRPr="00E44779">
        <w:rPr>
          <w:rFonts w:hint="cs"/>
          <w:color w:val="auto"/>
          <w:rtl/>
        </w:rPr>
        <w:t>.</w:t>
      </w:r>
    </w:p>
    <w:p w:rsidR="00FF4037" w:rsidRPr="00E44779" w:rsidRDefault="00FF4037" w:rsidP="008F77ED">
      <w:pPr>
        <w:spacing w:after="60" w:line="216" w:lineRule="auto"/>
        <w:ind w:firstLine="471"/>
        <w:rPr>
          <w:color w:val="auto"/>
          <w:rtl/>
        </w:rPr>
      </w:pPr>
      <w:r w:rsidRPr="00E44779">
        <w:rPr>
          <w:rFonts w:hint="cs"/>
          <w:color w:val="auto"/>
          <w:rtl/>
        </w:rPr>
        <w:t xml:space="preserve">وقال ابن عطية: </w:t>
      </w:r>
      <w:r w:rsidR="008F77ED" w:rsidRPr="00E44779">
        <w:rPr>
          <w:rFonts w:hint="cs"/>
          <w:color w:val="auto"/>
          <w:rtl/>
        </w:rPr>
        <w:t>(</w:t>
      </w:r>
      <w:r w:rsidRPr="00E44779">
        <w:rPr>
          <w:color w:val="auto"/>
          <w:rtl/>
        </w:rPr>
        <w:t>واختلف في الجنة التي أسكنها آدم، هل هي جنة الخلد أو جنة أعدت لهما؟ وذهب من لم يجعلها جنة الخلد إلى أن من دخل جنة الخلد لا يخرج منها، وهذا لا يمتنع، إلا أن السمع ورد أن من دخلها مثابا لا يخرج منها، وأما من دخلها ابتداء كآدم فغير مستحيل ولا ورد سمع بأنه لا يخرج منها</w:t>
      </w:r>
      <w:r w:rsidR="008F77ED" w:rsidRPr="00E44779">
        <w:rPr>
          <w:rFonts w:hint="cs"/>
          <w:color w:val="auto"/>
          <w:rtl/>
        </w:rPr>
        <w:t>)</w:t>
      </w:r>
      <w:r w:rsidRPr="00E44779">
        <w:rPr>
          <w:rStyle w:val="af2"/>
          <w:color w:val="auto"/>
          <w:rtl/>
        </w:rPr>
        <w:t>(</w:t>
      </w:r>
      <w:r w:rsidRPr="00E44779">
        <w:rPr>
          <w:rStyle w:val="af2"/>
          <w:color w:val="auto"/>
          <w:rtl/>
        </w:rPr>
        <w:footnoteReference w:id="1012"/>
      </w:r>
      <w:r w:rsidRPr="00E44779">
        <w:rPr>
          <w:rStyle w:val="af2"/>
          <w:color w:val="auto"/>
          <w:rtl/>
        </w:rPr>
        <w:t>)</w:t>
      </w:r>
      <w:r w:rsidR="008F77ED" w:rsidRPr="00E44779">
        <w:rPr>
          <w:rFonts w:hint="cs"/>
          <w:color w:val="auto"/>
          <w:rtl/>
        </w:rPr>
        <w:t>.</w:t>
      </w:r>
      <w:r w:rsidRPr="00E44779">
        <w:rPr>
          <w:rFonts w:hint="cs"/>
          <w:color w:val="auto"/>
          <w:rtl/>
        </w:rPr>
        <w:t xml:space="preserve"> </w:t>
      </w:r>
    </w:p>
    <w:p w:rsidR="00FF4037" w:rsidRPr="00E44779" w:rsidRDefault="00FF4037" w:rsidP="008F77ED">
      <w:pPr>
        <w:spacing w:after="60" w:line="216" w:lineRule="auto"/>
        <w:ind w:firstLine="471"/>
        <w:rPr>
          <w:color w:val="auto"/>
          <w:rtl/>
        </w:rPr>
      </w:pPr>
      <w:r w:rsidRPr="00E44779">
        <w:rPr>
          <w:rFonts w:hint="cs"/>
          <w:color w:val="auto"/>
          <w:rtl/>
        </w:rPr>
        <w:t xml:space="preserve">وقال الماوردي في تفسيره: </w:t>
      </w:r>
      <w:r w:rsidR="008F77ED" w:rsidRPr="00E44779">
        <w:rPr>
          <w:rFonts w:hint="cs"/>
          <w:color w:val="auto"/>
          <w:rtl/>
        </w:rPr>
        <w:t>(</w:t>
      </w:r>
      <w:r w:rsidRPr="00E44779">
        <w:rPr>
          <w:color w:val="auto"/>
          <w:rtl/>
        </w:rPr>
        <w:t>واختلف في الجَنَّةِ التي أُسْكِنَاهَا على قولين: أحدهما أنها جنةُ الخُلد. والثاني أنها جنةٌ أعدها الله لهما</w:t>
      </w:r>
      <w:r w:rsidR="008F77ED" w:rsidRPr="00E44779">
        <w:rPr>
          <w:rFonts w:hint="cs"/>
          <w:color w:val="auto"/>
          <w:rtl/>
        </w:rPr>
        <w:t>)</w:t>
      </w:r>
      <w:r w:rsidRPr="00E44779">
        <w:rPr>
          <w:rStyle w:val="af2"/>
          <w:color w:val="auto"/>
          <w:rtl/>
        </w:rPr>
        <w:t>(</w:t>
      </w:r>
      <w:r w:rsidRPr="00E44779">
        <w:rPr>
          <w:rStyle w:val="af2"/>
          <w:color w:val="auto"/>
          <w:rtl/>
        </w:rPr>
        <w:footnoteReference w:id="1013"/>
      </w:r>
      <w:r w:rsidRPr="00E44779">
        <w:rPr>
          <w:rStyle w:val="af2"/>
          <w:color w:val="auto"/>
          <w:rtl/>
        </w:rPr>
        <w:t>)</w:t>
      </w:r>
      <w:r w:rsidR="008F77ED" w:rsidRPr="00E44779">
        <w:rPr>
          <w:rFonts w:hint="cs"/>
          <w:color w:val="auto"/>
          <w:rtl/>
        </w:rPr>
        <w:t>.</w:t>
      </w:r>
      <w:r w:rsidRPr="00E44779">
        <w:rPr>
          <w:rFonts w:hint="cs"/>
          <w:color w:val="auto"/>
          <w:rtl/>
        </w:rPr>
        <w:t xml:space="preserve"> </w:t>
      </w:r>
    </w:p>
    <w:p w:rsidR="00FF4037" w:rsidRPr="00E44779" w:rsidRDefault="00FF4037" w:rsidP="008F77ED">
      <w:pPr>
        <w:spacing w:after="60" w:line="216" w:lineRule="auto"/>
        <w:ind w:firstLine="471"/>
        <w:rPr>
          <w:color w:val="auto"/>
          <w:rtl/>
        </w:rPr>
      </w:pPr>
      <w:r w:rsidRPr="00E44779">
        <w:rPr>
          <w:rFonts w:hint="cs"/>
          <w:color w:val="auto"/>
          <w:rtl/>
        </w:rPr>
        <w:lastRenderedPageBreak/>
        <w:t>وقد أطال ابن القيم النفس جداً في هذه المسألة في كتابه حادي الأرواح إلى بلاد الافراح وذكر أدلة وحجج الفريقين ولم يرجح شيئاً بل توقف في المسألة</w:t>
      </w:r>
      <w:r w:rsidRPr="00E44779">
        <w:rPr>
          <w:rStyle w:val="af2"/>
          <w:color w:val="auto"/>
          <w:rtl/>
        </w:rPr>
        <w:t>(</w:t>
      </w:r>
      <w:r w:rsidRPr="00E44779">
        <w:rPr>
          <w:rStyle w:val="af2"/>
          <w:color w:val="auto"/>
          <w:rtl/>
        </w:rPr>
        <w:footnoteReference w:id="1014"/>
      </w:r>
      <w:r w:rsidRPr="00E44779">
        <w:rPr>
          <w:rStyle w:val="af2"/>
          <w:color w:val="auto"/>
          <w:rtl/>
        </w:rPr>
        <w:t>)</w:t>
      </w:r>
      <w:r w:rsidR="008F77ED" w:rsidRPr="00E44779">
        <w:rPr>
          <w:rFonts w:hint="cs"/>
          <w:color w:val="auto"/>
          <w:rtl/>
        </w:rPr>
        <w:t>،</w:t>
      </w:r>
      <w:r w:rsidRPr="00E44779">
        <w:rPr>
          <w:rFonts w:hint="cs"/>
          <w:color w:val="auto"/>
          <w:rtl/>
        </w:rPr>
        <w:t xml:space="preserve"> وإن كان في الميمية يختار القول بأنها جنة الخلد حيث يقول:</w:t>
      </w:r>
    </w:p>
    <w:p w:rsidR="00FF4037" w:rsidRPr="00E44779" w:rsidRDefault="0044526C" w:rsidP="008F77ED">
      <w:pPr>
        <w:spacing w:after="60" w:line="216" w:lineRule="auto"/>
        <w:ind w:firstLine="471"/>
        <w:rPr>
          <w:color w:val="auto"/>
          <w:rtl/>
        </w:rPr>
      </w:pPr>
      <w:r w:rsidRPr="00E44779">
        <w:rPr>
          <w:color w:val="auto"/>
          <w:rtl/>
        </w:rPr>
        <w:t>فحى على جنات عدن فإِنها ... منازلك الأُولى وفيها المخيم</w:t>
      </w:r>
      <w:r w:rsidRPr="00E44779">
        <w:rPr>
          <w:color w:val="auto"/>
          <w:rtl/>
        </w:rPr>
        <w:fldChar w:fldCharType="begin"/>
      </w:r>
      <w:r w:rsidRPr="00E44779">
        <w:rPr>
          <w:color w:val="auto"/>
        </w:rPr>
        <w:instrText xml:space="preserve"> XE "</w:instrText>
      </w:r>
      <w:r w:rsidRPr="00E44779">
        <w:rPr>
          <w:rFonts w:hint="eastAsia"/>
          <w:color w:val="auto"/>
          <w:rtl/>
        </w:rPr>
        <w:instrText>ش</w:instrText>
      </w:r>
      <w:r w:rsidRPr="00E44779">
        <w:rPr>
          <w:color w:val="auto"/>
          <w:rtl/>
        </w:rPr>
        <w:instrText>:</w:instrText>
      </w:r>
      <w:r w:rsidRPr="00E44779">
        <w:rPr>
          <w:rFonts w:hint="eastAsia"/>
          <w:color w:val="auto"/>
          <w:rtl/>
        </w:rPr>
        <w:instrText>فحى</w:instrText>
      </w:r>
      <w:r w:rsidRPr="00E44779">
        <w:rPr>
          <w:color w:val="auto"/>
          <w:rtl/>
        </w:rPr>
        <w:instrText xml:space="preserve"> </w:instrText>
      </w:r>
      <w:r w:rsidRPr="00E44779">
        <w:rPr>
          <w:rFonts w:hint="eastAsia"/>
          <w:color w:val="auto"/>
          <w:rtl/>
        </w:rPr>
        <w:instrText>على</w:instrText>
      </w:r>
      <w:r w:rsidRPr="00E44779">
        <w:rPr>
          <w:color w:val="auto"/>
          <w:rtl/>
        </w:rPr>
        <w:instrText xml:space="preserve"> </w:instrText>
      </w:r>
      <w:r w:rsidRPr="00E44779">
        <w:rPr>
          <w:rFonts w:hint="eastAsia"/>
          <w:color w:val="auto"/>
          <w:rtl/>
        </w:rPr>
        <w:instrText>جنات</w:instrText>
      </w:r>
      <w:r w:rsidRPr="00E44779">
        <w:rPr>
          <w:color w:val="auto"/>
          <w:rtl/>
        </w:rPr>
        <w:instrText xml:space="preserve"> </w:instrText>
      </w:r>
      <w:r w:rsidRPr="00E44779">
        <w:rPr>
          <w:rFonts w:hint="eastAsia"/>
          <w:color w:val="auto"/>
          <w:rtl/>
        </w:rPr>
        <w:instrText>عدن</w:instrText>
      </w:r>
      <w:r w:rsidRPr="00E44779">
        <w:rPr>
          <w:color w:val="auto"/>
          <w:rtl/>
        </w:rPr>
        <w:instrText xml:space="preserve"> </w:instrText>
      </w:r>
      <w:r w:rsidRPr="00E44779">
        <w:rPr>
          <w:rFonts w:hint="eastAsia"/>
          <w:color w:val="auto"/>
          <w:rtl/>
        </w:rPr>
        <w:instrText>فإِنها</w:instrText>
      </w:r>
      <w:r w:rsidRPr="00E44779">
        <w:rPr>
          <w:color w:val="auto"/>
          <w:rtl/>
        </w:rPr>
        <w:instrText xml:space="preserve"> ... </w:instrText>
      </w:r>
      <w:r w:rsidRPr="00E44779">
        <w:rPr>
          <w:rFonts w:hint="eastAsia"/>
          <w:color w:val="auto"/>
          <w:rtl/>
        </w:rPr>
        <w:instrText>منازلك</w:instrText>
      </w:r>
      <w:r w:rsidRPr="00E44779">
        <w:rPr>
          <w:color w:val="auto"/>
          <w:rtl/>
        </w:rPr>
        <w:instrText xml:space="preserve"> </w:instrText>
      </w:r>
      <w:r w:rsidRPr="00E44779">
        <w:rPr>
          <w:rFonts w:hint="eastAsia"/>
          <w:color w:val="auto"/>
          <w:rtl/>
        </w:rPr>
        <w:instrText>الأُولى</w:instrText>
      </w:r>
      <w:r w:rsidRPr="00E44779">
        <w:rPr>
          <w:color w:val="auto"/>
          <w:rtl/>
        </w:rPr>
        <w:instrText xml:space="preserve"> </w:instrText>
      </w:r>
      <w:r w:rsidRPr="00E44779">
        <w:rPr>
          <w:rFonts w:hint="eastAsia"/>
          <w:color w:val="auto"/>
          <w:rtl/>
        </w:rPr>
        <w:instrText>وفيها</w:instrText>
      </w:r>
      <w:r w:rsidRPr="00E44779">
        <w:rPr>
          <w:color w:val="auto"/>
          <w:rtl/>
        </w:rPr>
        <w:instrText xml:space="preserve"> </w:instrText>
      </w:r>
      <w:r w:rsidRPr="00E44779">
        <w:rPr>
          <w:rFonts w:hint="eastAsia"/>
          <w:color w:val="auto"/>
          <w:rtl/>
        </w:rPr>
        <w:instrText>المخيم</w:instrText>
      </w:r>
      <w:r w:rsidRPr="00E44779">
        <w:rPr>
          <w:color w:val="auto"/>
        </w:rPr>
        <w:instrText xml:space="preserve">" </w:instrText>
      </w:r>
      <w:r w:rsidRPr="00E44779">
        <w:rPr>
          <w:color w:val="auto"/>
          <w:rtl/>
        </w:rPr>
        <w:fldChar w:fldCharType="end"/>
      </w:r>
    </w:p>
    <w:p w:rsidR="00FF4037" w:rsidRPr="00E44779" w:rsidRDefault="00FF4037" w:rsidP="008F77ED">
      <w:pPr>
        <w:spacing w:after="60" w:line="216" w:lineRule="auto"/>
        <w:ind w:firstLine="471"/>
        <w:rPr>
          <w:color w:val="auto"/>
          <w:rtl/>
        </w:rPr>
      </w:pPr>
      <w:r w:rsidRPr="00E44779">
        <w:rPr>
          <w:color w:val="auto"/>
          <w:rtl/>
        </w:rPr>
        <w:t>ولكننا سبى العدو، فهل تري ... نعود إِلى أَوطاننا ونسلم</w:t>
      </w:r>
      <w:r w:rsidRPr="00E44779">
        <w:rPr>
          <w:rStyle w:val="af2"/>
          <w:color w:val="auto"/>
          <w:rtl/>
        </w:rPr>
        <w:t>(</w:t>
      </w:r>
      <w:r w:rsidRPr="00E44779">
        <w:rPr>
          <w:rStyle w:val="af2"/>
          <w:color w:val="auto"/>
          <w:rtl/>
        </w:rPr>
        <w:footnoteReference w:id="1015"/>
      </w:r>
      <w:r w:rsidRPr="00E44779">
        <w:rPr>
          <w:rStyle w:val="af2"/>
          <w:color w:val="auto"/>
          <w:rtl/>
        </w:rPr>
        <w:t>)</w:t>
      </w:r>
    </w:p>
    <w:p w:rsidR="00FF4037" w:rsidRPr="00E44779" w:rsidRDefault="00FF4037" w:rsidP="008F77ED">
      <w:pPr>
        <w:spacing w:after="60" w:line="216" w:lineRule="auto"/>
        <w:ind w:firstLine="471"/>
        <w:rPr>
          <w:color w:val="auto"/>
          <w:rtl/>
        </w:rPr>
      </w:pPr>
      <w:r w:rsidRPr="00E44779">
        <w:rPr>
          <w:rFonts w:hint="cs"/>
          <w:color w:val="auto"/>
          <w:rtl/>
        </w:rPr>
        <w:t>وكذلك ابن كثير بسط القول فيها وحكى عن الجمهور أنها جنة المأوى ومال إلى قول الجمهور</w:t>
      </w:r>
      <w:r w:rsidRPr="00E44779">
        <w:rPr>
          <w:rStyle w:val="af2"/>
          <w:color w:val="auto"/>
          <w:rtl/>
        </w:rPr>
        <w:t>(</w:t>
      </w:r>
      <w:r w:rsidRPr="00E44779">
        <w:rPr>
          <w:rStyle w:val="af2"/>
          <w:color w:val="auto"/>
          <w:rtl/>
        </w:rPr>
        <w:footnoteReference w:id="1016"/>
      </w:r>
      <w:r w:rsidRPr="00E44779">
        <w:rPr>
          <w:rStyle w:val="af2"/>
          <w:color w:val="auto"/>
          <w:rtl/>
        </w:rPr>
        <w:t>)</w:t>
      </w:r>
      <w:r w:rsidR="008F77ED" w:rsidRPr="00E44779">
        <w:rPr>
          <w:rFonts w:hint="cs"/>
          <w:color w:val="auto"/>
          <w:rtl/>
        </w:rPr>
        <w:t>.</w:t>
      </w:r>
    </w:p>
    <w:p w:rsidR="008F77ED" w:rsidRPr="00E44779" w:rsidRDefault="00FF4037" w:rsidP="008F77ED">
      <w:pPr>
        <w:spacing w:after="60" w:line="216" w:lineRule="auto"/>
        <w:ind w:firstLine="471"/>
        <w:rPr>
          <w:color w:val="auto"/>
          <w:rtl/>
        </w:rPr>
      </w:pPr>
      <w:r w:rsidRPr="00E44779">
        <w:rPr>
          <w:rFonts w:hint="cs"/>
          <w:color w:val="auto"/>
          <w:rtl/>
        </w:rPr>
        <w:t>فخلاصة القول أن المسألة ليست محل إجماع والخل</w:t>
      </w:r>
      <w:r w:rsidR="008F77ED" w:rsidRPr="00E44779">
        <w:rPr>
          <w:rFonts w:hint="cs"/>
          <w:color w:val="auto"/>
          <w:rtl/>
        </w:rPr>
        <w:t>اف فيها ليس مع المبتدعة بل بين أ</w:t>
      </w:r>
      <w:r w:rsidRPr="00E44779">
        <w:rPr>
          <w:rFonts w:hint="cs"/>
          <w:color w:val="auto"/>
          <w:rtl/>
        </w:rPr>
        <w:t>ئمة السنة</w:t>
      </w:r>
      <w:r w:rsidR="008F77ED" w:rsidRPr="00E44779">
        <w:rPr>
          <w:rFonts w:hint="cs"/>
          <w:color w:val="auto"/>
          <w:rtl/>
        </w:rPr>
        <w:t>.</w:t>
      </w:r>
      <w:r w:rsidRPr="00E44779">
        <w:rPr>
          <w:rFonts w:hint="cs"/>
          <w:color w:val="auto"/>
          <w:rtl/>
        </w:rPr>
        <w:t xml:space="preserve"> </w:t>
      </w:r>
    </w:p>
    <w:p w:rsidR="008F77ED" w:rsidRPr="00E44779" w:rsidRDefault="00FF4037" w:rsidP="008F77ED">
      <w:pPr>
        <w:spacing w:after="60" w:line="216" w:lineRule="auto"/>
        <w:ind w:firstLine="471"/>
        <w:rPr>
          <w:color w:val="auto"/>
          <w:rtl/>
        </w:rPr>
      </w:pPr>
      <w:r w:rsidRPr="00E44779">
        <w:rPr>
          <w:rFonts w:hint="cs"/>
          <w:color w:val="auto"/>
          <w:rtl/>
        </w:rPr>
        <w:t>والقول بأنها جنة الخلد أقرب إلى الصواب فيما يظهر لي لصراحة حديث</w:t>
      </w:r>
      <w:r w:rsidRPr="00E44779">
        <w:rPr>
          <w:color w:val="auto"/>
          <w:rtl/>
        </w:rPr>
        <w:t xml:space="preserve"> أبي هريرة </w:t>
      </w:r>
      <w:r w:rsidRPr="00E44779">
        <w:rPr>
          <w:rFonts w:hint="cs"/>
          <w:color w:val="auto"/>
          <w:rtl/>
        </w:rPr>
        <w:t>و</w:t>
      </w:r>
      <w:r w:rsidRPr="00E44779">
        <w:rPr>
          <w:color w:val="auto"/>
          <w:rtl/>
        </w:rPr>
        <w:t>حذيفة</w:t>
      </w:r>
      <w:r w:rsidRPr="00E44779">
        <w:rPr>
          <w:rFonts w:hint="cs"/>
          <w:color w:val="auto"/>
          <w:rtl/>
        </w:rPr>
        <w:t xml:space="preserve"> رضي الله عنهما مرفوعاً</w:t>
      </w:r>
      <w:r w:rsidR="008F77ED" w:rsidRPr="00E44779">
        <w:rPr>
          <w:rFonts w:hint="cs"/>
          <w:color w:val="auto"/>
          <w:rtl/>
        </w:rPr>
        <w:t xml:space="preserve">: </w:t>
      </w:r>
      <w:r w:rsidR="008F77ED" w:rsidRPr="00E44779">
        <w:rPr>
          <w:rFonts w:ascii="Traditional Arabic" w:hAnsi="Traditional Arabic"/>
          <w:b/>
          <w:bCs/>
          <w:color w:val="auto"/>
          <w:rtl/>
          <w:lang w:val="x-none"/>
        </w:rPr>
        <w:t>«</w:t>
      </w:r>
      <w:r w:rsidR="008F77ED" w:rsidRPr="00E44779">
        <w:rPr>
          <w:rFonts w:hint="cs"/>
          <w:color w:val="auto"/>
          <w:rtl/>
        </w:rPr>
        <w:t xml:space="preserve"> </w:t>
      </w:r>
      <w:r w:rsidR="0044526C" w:rsidRPr="00E44779">
        <w:rPr>
          <w:b/>
          <w:bCs/>
          <w:color w:val="auto"/>
          <w:rtl/>
        </w:rPr>
        <w:t>يجمع الله تبارك وتعالى الناس، فيقوم المؤمنون حتى تزلف لهم الجنة، فيأتون آدم</w:t>
      </w:r>
      <w:r w:rsidR="0044526C" w:rsidRPr="00E44779">
        <w:rPr>
          <w:b/>
          <w:bCs/>
          <w:color w:val="auto"/>
          <w:rtl/>
        </w:rPr>
        <w:fldChar w:fldCharType="begin"/>
      </w:r>
      <w:r w:rsidR="0044526C" w:rsidRPr="00E44779">
        <w:rPr>
          <w:b/>
          <w:bCs/>
          <w:color w:val="auto"/>
        </w:rPr>
        <w:instrText xml:space="preserve"> XE "</w:instrText>
      </w:r>
      <w:r w:rsidR="0044526C" w:rsidRPr="00E44779">
        <w:rPr>
          <w:rFonts w:hint="eastAsia"/>
          <w:b/>
          <w:bCs/>
          <w:color w:val="auto"/>
          <w:rtl/>
        </w:rPr>
        <w:instrText>فهرس</w:instrText>
      </w:r>
      <w:r w:rsidR="0044526C" w:rsidRPr="00E44779">
        <w:rPr>
          <w:b/>
          <w:bCs/>
          <w:color w:val="auto"/>
          <w:rtl/>
        </w:rPr>
        <w:instrText xml:space="preserve"> </w:instrText>
      </w:r>
      <w:r w:rsidR="0044526C" w:rsidRPr="00E44779">
        <w:rPr>
          <w:rFonts w:hint="eastAsia"/>
          <w:b/>
          <w:bCs/>
          <w:color w:val="auto"/>
          <w:rtl/>
        </w:rPr>
        <w:instrText>الحديث</w:instrText>
      </w:r>
      <w:r w:rsidR="0044526C" w:rsidRPr="00E44779">
        <w:rPr>
          <w:b/>
          <w:bCs/>
          <w:color w:val="auto"/>
          <w:rtl/>
        </w:rPr>
        <w:instrText>:</w:instrText>
      </w:r>
      <w:r w:rsidR="0044526C" w:rsidRPr="00E44779">
        <w:rPr>
          <w:rFonts w:hint="eastAsia"/>
          <w:b/>
          <w:bCs/>
          <w:color w:val="auto"/>
          <w:rtl/>
        </w:rPr>
        <w:instrText>يجمع</w:instrText>
      </w:r>
      <w:r w:rsidR="0044526C" w:rsidRPr="00E44779">
        <w:rPr>
          <w:b/>
          <w:bCs/>
          <w:color w:val="auto"/>
          <w:rtl/>
        </w:rPr>
        <w:instrText xml:space="preserve"> </w:instrText>
      </w:r>
      <w:r w:rsidR="0044526C" w:rsidRPr="00E44779">
        <w:rPr>
          <w:rFonts w:hint="eastAsia"/>
          <w:b/>
          <w:bCs/>
          <w:color w:val="auto"/>
          <w:rtl/>
        </w:rPr>
        <w:instrText>الله</w:instrText>
      </w:r>
      <w:r w:rsidR="0044526C" w:rsidRPr="00E44779">
        <w:rPr>
          <w:b/>
          <w:bCs/>
          <w:color w:val="auto"/>
          <w:rtl/>
        </w:rPr>
        <w:instrText xml:space="preserve"> </w:instrText>
      </w:r>
      <w:r w:rsidR="0044526C" w:rsidRPr="00E44779">
        <w:rPr>
          <w:rFonts w:hint="eastAsia"/>
          <w:b/>
          <w:bCs/>
          <w:color w:val="auto"/>
          <w:rtl/>
        </w:rPr>
        <w:instrText>تبارك</w:instrText>
      </w:r>
      <w:r w:rsidR="0044526C" w:rsidRPr="00E44779">
        <w:rPr>
          <w:b/>
          <w:bCs/>
          <w:color w:val="auto"/>
          <w:rtl/>
        </w:rPr>
        <w:instrText xml:space="preserve"> </w:instrText>
      </w:r>
      <w:r w:rsidR="0044526C" w:rsidRPr="00E44779">
        <w:rPr>
          <w:rFonts w:hint="eastAsia"/>
          <w:b/>
          <w:bCs/>
          <w:color w:val="auto"/>
          <w:rtl/>
        </w:rPr>
        <w:instrText>وتعالى</w:instrText>
      </w:r>
      <w:r w:rsidR="0044526C" w:rsidRPr="00E44779">
        <w:rPr>
          <w:b/>
          <w:bCs/>
          <w:color w:val="auto"/>
          <w:rtl/>
        </w:rPr>
        <w:instrText xml:space="preserve"> </w:instrText>
      </w:r>
      <w:r w:rsidR="0044526C" w:rsidRPr="00E44779">
        <w:rPr>
          <w:rFonts w:hint="eastAsia"/>
          <w:b/>
          <w:bCs/>
          <w:color w:val="auto"/>
          <w:rtl/>
        </w:rPr>
        <w:instrText>الناس،</w:instrText>
      </w:r>
      <w:r w:rsidR="0044526C" w:rsidRPr="00E44779">
        <w:rPr>
          <w:b/>
          <w:bCs/>
          <w:color w:val="auto"/>
          <w:rtl/>
        </w:rPr>
        <w:instrText xml:space="preserve"> </w:instrText>
      </w:r>
      <w:r w:rsidR="0044526C" w:rsidRPr="00E44779">
        <w:rPr>
          <w:rFonts w:hint="eastAsia"/>
          <w:b/>
          <w:bCs/>
          <w:color w:val="auto"/>
          <w:rtl/>
        </w:rPr>
        <w:instrText>فيقوم</w:instrText>
      </w:r>
      <w:r w:rsidR="0044526C" w:rsidRPr="00E44779">
        <w:rPr>
          <w:b/>
          <w:bCs/>
          <w:color w:val="auto"/>
          <w:rtl/>
        </w:rPr>
        <w:instrText xml:space="preserve"> </w:instrText>
      </w:r>
      <w:r w:rsidR="0044526C" w:rsidRPr="00E44779">
        <w:rPr>
          <w:rFonts w:hint="eastAsia"/>
          <w:b/>
          <w:bCs/>
          <w:color w:val="auto"/>
          <w:rtl/>
        </w:rPr>
        <w:instrText>المؤمنون</w:instrText>
      </w:r>
      <w:r w:rsidR="0044526C" w:rsidRPr="00E44779">
        <w:rPr>
          <w:b/>
          <w:bCs/>
          <w:color w:val="auto"/>
          <w:rtl/>
        </w:rPr>
        <w:instrText xml:space="preserve"> </w:instrText>
      </w:r>
      <w:r w:rsidR="0044526C" w:rsidRPr="00E44779">
        <w:rPr>
          <w:rFonts w:hint="eastAsia"/>
          <w:b/>
          <w:bCs/>
          <w:color w:val="auto"/>
          <w:rtl/>
        </w:rPr>
        <w:instrText>حتى</w:instrText>
      </w:r>
      <w:r w:rsidR="0044526C" w:rsidRPr="00E44779">
        <w:rPr>
          <w:b/>
          <w:bCs/>
          <w:color w:val="auto"/>
          <w:rtl/>
        </w:rPr>
        <w:instrText xml:space="preserve"> </w:instrText>
      </w:r>
      <w:r w:rsidR="0044526C" w:rsidRPr="00E44779">
        <w:rPr>
          <w:rFonts w:hint="eastAsia"/>
          <w:b/>
          <w:bCs/>
          <w:color w:val="auto"/>
          <w:rtl/>
        </w:rPr>
        <w:instrText>تزلف</w:instrText>
      </w:r>
      <w:r w:rsidR="0044526C" w:rsidRPr="00E44779">
        <w:rPr>
          <w:b/>
          <w:bCs/>
          <w:color w:val="auto"/>
          <w:rtl/>
        </w:rPr>
        <w:instrText xml:space="preserve"> </w:instrText>
      </w:r>
      <w:r w:rsidR="0044526C" w:rsidRPr="00E44779">
        <w:rPr>
          <w:rFonts w:hint="eastAsia"/>
          <w:b/>
          <w:bCs/>
          <w:color w:val="auto"/>
          <w:rtl/>
        </w:rPr>
        <w:instrText>لهم</w:instrText>
      </w:r>
      <w:r w:rsidR="0044526C" w:rsidRPr="00E44779">
        <w:rPr>
          <w:b/>
          <w:bCs/>
          <w:color w:val="auto"/>
          <w:rtl/>
        </w:rPr>
        <w:instrText xml:space="preserve"> </w:instrText>
      </w:r>
      <w:r w:rsidR="0044526C" w:rsidRPr="00E44779">
        <w:rPr>
          <w:rFonts w:hint="eastAsia"/>
          <w:b/>
          <w:bCs/>
          <w:color w:val="auto"/>
          <w:rtl/>
        </w:rPr>
        <w:instrText>الجنة،</w:instrText>
      </w:r>
      <w:r w:rsidR="0044526C" w:rsidRPr="00E44779">
        <w:rPr>
          <w:b/>
          <w:bCs/>
          <w:color w:val="auto"/>
          <w:rtl/>
        </w:rPr>
        <w:instrText xml:space="preserve"> </w:instrText>
      </w:r>
      <w:r w:rsidR="0044526C" w:rsidRPr="00E44779">
        <w:rPr>
          <w:rFonts w:hint="eastAsia"/>
          <w:b/>
          <w:bCs/>
          <w:color w:val="auto"/>
          <w:rtl/>
        </w:rPr>
        <w:instrText>فيأتون</w:instrText>
      </w:r>
      <w:r w:rsidR="0044526C" w:rsidRPr="00E44779">
        <w:rPr>
          <w:b/>
          <w:bCs/>
          <w:color w:val="auto"/>
          <w:rtl/>
        </w:rPr>
        <w:instrText xml:space="preserve"> </w:instrText>
      </w:r>
      <w:r w:rsidR="0044526C" w:rsidRPr="00E44779">
        <w:rPr>
          <w:rFonts w:hint="eastAsia"/>
          <w:b/>
          <w:bCs/>
          <w:color w:val="auto"/>
          <w:rtl/>
        </w:rPr>
        <w:instrText>آدم</w:instrText>
      </w:r>
      <w:r w:rsidR="0044526C" w:rsidRPr="00E44779">
        <w:rPr>
          <w:b/>
          <w:bCs/>
          <w:color w:val="auto"/>
        </w:rPr>
        <w:instrText xml:space="preserve">" </w:instrText>
      </w:r>
      <w:r w:rsidR="0044526C" w:rsidRPr="00E44779">
        <w:rPr>
          <w:b/>
          <w:bCs/>
          <w:color w:val="auto"/>
          <w:rtl/>
        </w:rPr>
        <w:fldChar w:fldCharType="end"/>
      </w:r>
      <w:r w:rsidRPr="00E44779">
        <w:rPr>
          <w:b/>
          <w:bCs/>
          <w:color w:val="auto"/>
          <w:rtl/>
        </w:rPr>
        <w:t>، فيقولون: يا أبانا، استفتح لنا الجنة، فيقول: وهل أخرجكم من الجنة إلا خطيئة أبيكم آدم، لست بصاحب ذلك</w:t>
      </w:r>
      <w:r w:rsidRPr="00E44779">
        <w:rPr>
          <w:rFonts w:hint="cs"/>
          <w:b/>
          <w:bCs/>
          <w:color w:val="auto"/>
          <w:rtl/>
        </w:rPr>
        <w:t>...</w:t>
      </w:r>
      <w:r w:rsidRPr="00E44779">
        <w:rPr>
          <w:rFonts w:hint="cs"/>
          <w:color w:val="auto"/>
          <w:rtl/>
        </w:rPr>
        <w:t>. الحديث)</w:t>
      </w:r>
      <w:r w:rsidRPr="00E44779">
        <w:rPr>
          <w:rStyle w:val="af2"/>
          <w:color w:val="auto"/>
          <w:rtl/>
        </w:rPr>
        <w:t>(</w:t>
      </w:r>
      <w:r w:rsidRPr="00E44779">
        <w:rPr>
          <w:rStyle w:val="af2"/>
          <w:color w:val="auto"/>
          <w:rtl/>
        </w:rPr>
        <w:footnoteReference w:id="1017"/>
      </w:r>
      <w:r w:rsidRPr="00E44779">
        <w:rPr>
          <w:rStyle w:val="af2"/>
          <w:color w:val="auto"/>
          <w:rtl/>
        </w:rPr>
        <w:t>)</w:t>
      </w:r>
      <w:r w:rsidR="008F77ED" w:rsidRPr="00E44779">
        <w:rPr>
          <w:rFonts w:hint="cs"/>
          <w:color w:val="auto"/>
          <w:rtl/>
        </w:rPr>
        <w:t>.</w:t>
      </w:r>
      <w:r w:rsidRPr="00E44779">
        <w:rPr>
          <w:rFonts w:hint="cs"/>
          <w:color w:val="auto"/>
          <w:rtl/>
        </w:rPr>
        <w:t xml:space="preserve"> </w:t>
      </w:r>
    </w:p>
    <w:p w:rsidR="00FF4037" w:rsidRDefault="00FF4037" w:rsidP="008F77ED">
      <w:pPr>
        <w:spacing w:after="60" w:line="216" w:lineRule="auto"/>
        <w:ind w:firstLine="471"/>
        <w:rPr>
          <w:color w:val="auto"/>
          <w:rtl/>
        </w:rPr>
      </w:pPr>
      <w:r w:rsidRPr="00E44779">
        <w:rPr>
          <w:rFonts w:hint="cs"/>
          <w:color w:val="auto"/>
          <w:rtl/>
        </w:rPr>
        <w:t>وإن ك</w:t>
      </w:r>
      <w:r w:rsidR="008F77ED" w:rsidRPr="00E44779">
        <w:rPr>
          <w:rFonts w:hint="cs"/>
          <w:color w:val="auto"/>
          <w:rtl/>
        </w:rPr>
        <w:t>ان القول الآخر ليس ببعيد ولكلٍ أ</w:t>
      </w:r>
      <w:r w:rsidRPr="00E44779">
        <w:rPr>
          <w:rFonts w:hint="cs"/>
          <w:color w:val="auto"/>
          <w:rtl/>
        </w:rPr>
        <w:t>دلته وأجوبته على مخالفيه ولكن قول الجمهور أظهر والله أعلم</w:t>
      </w:r>
      <w:r w:rsidRPr="00E44779">
        <w:rPr>
          <w:rStyle w:val="af2"/>
          <w:rFonts w:ascii="Traditional Arabic" w:hAnsi="Traditional Arabic"/>
          <w:color w:val="auto"/>
        </w:rPr>
        <w:t>(</w:t>
      </w:r>
      <w:r w:rsidRPr="00E44779">
        <w:rPr>
          <w:rStyle w:val="af2"/>
          <w:rFonts w:ascii="Traditional Arabic" w:hAnsi="Traditional Arabic"/>
          <w:color w:val="auto"/>
        </w:rPr>
        <w:footnoteReference w:id="1018"/>
      </w:r>
      <w:r w:rsidRPr="00E44779">
        <w:rPr>
          <w:rStyle w:val="af2"/>
          <w:rFonts w:ascii="Traditional Arabic" w:hAnsi="Traditional Arabic"/>
          <w:color w:val="auto"/>
        </w:rPr>
        <w:t>)</w:t>
      </w:r>
      <w:r w:rsidRPr="00E44779">
        <w:rPr>
          <w:rFonts w:hint="cs"/>
          <w:color w:val="auto"/>
          <w:rtl/>
        </w:rPr>
        <w:t>.</w:t>
      </w:r>
    </w:p>
    <w:p w:rsidR="008F77ED" w:rsidRPr="00E44779" w:rsidRDefault="00FF4037" w:rsidP="0090685E">
      <w:pPr>
        <w:widowControl/>
        <w:bidi w:val="0"/>
        <w:spacing w:after="120"/>
        <w:ind w:firstLine="470"/>
        <w:jc w:val="left"/>
        <w:rPr>
          <w:color w:val="auto"/>
        </w:rPr>
      </w:pPr>
      <w:r w:rsidRPr="00E44779">
        <w:rPr>
          <w:color w:val="auto"/>
          <w:rtl/>
        </w:rPr>
        <w:br w:type="page"/>
      </w:r>
    </w:p>
    <w:p w:rsidR="00185051" w:rsidRPr="00E44779" w:rsidRDefault="00185051" w:rsidP="008F77ED">
      <w:pPr>
        <w:pStyle w:val="1"/>
        <w:bidi/>
        <w:spacing w:after="120"/>
        <w:ind w:firstLine="470"/>
        <w:jc w:val="center"/>
        <w:rPr>
          <w:rFonts w:cs="AL-Mateen"/>
          <w:b w:val="0"/>
          <w:bCs w:val="0"/>
          <w:color w:val="auto"/>
          <w:sz w:val="60"/>
          <w:szCs w:val="60"/>
          <w:rtl/>
        </w:rPr>
      </w:pPr>
      <w:r w:rsidRPr="00E44779">
        <w:rPr>
          <w:rFonts w:cs="AL-Battar"/>
          <w:color w:val="auto"/>
          <w:sz w:val="72"/>
          <w:szCs w:val="72"/>
          <w:rtl/>
          <w:lang w:eastAsia="en-US"/>
        </w:rPr>
        <w:lastRenderedPageBreak/>
        <w:drawing>
          <wp:anchor distT="0" distB="0" distL="114300" distR="114300" simplePos="0" relativeHeight="251688960" behindDoc="1" locked="0" layoutInCell="1" allowOverlap="1" wp14:anchorId="3B500FEE" wp14:editId="097FF9B4">
            <wp:simplePos x="0" y="0"/>
            <wp:positionH relativeFrom="column">
              <wp:posOffset>-121920</wp:posOffset>
            </wp:positionH>
            <wp:positionV relativeFrom="paragraph">
              <wp:posOffset>117475</wp:posOffset>
            </wp:positionV>
            <wp:extent cx="5172075" cy="5991225"/>
            <wp:effectExtent l="0" t="0" r="9525" b="952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599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51" w:rsidRPr="00E44779" w:rsidRDefault="00185051" w:rsidP="00185051">
      <w:pPr>
        <w:pStyle w:val="1"/>
        <w:bidi/>
        <w:spacing w:after="120"/>
        <w:ind w:firstLine="470"/>
        <w:jc w:val="center"/>
        <w:rPr>
          <w:rFonts w:cs="AL-Mateen"/>
          <w:b w:val="0"/>
          <w:bCs w:val="0"/>
          <w:color w:val="auto"/>
          <w:sz w:val="60"/>
          <w:szCs w:val="60"/>
          <w:rtl/>
        </w:rPr>
      </w:pPr>
    </w:p>
    <w:p w:rsidR="008F77ED" w:rsidRPr="00E44779" w:rsidRDefault="00FF4037" w:rsidP="00185051">
      <w:pPr>
        <w:pStyle w:val="1"/>
        <w:bidi/>
        <w:spacing w:after="120"/>
        <w:ind w:firstLine="470"/>
        <w:jc w:val="center"/>
        <w:rPr>
          <w:rFonts w:cs="AL-Mateen"/>
          <w:b w:val="0"/>
          <w:bCs w:val="0"/>
          <w:color w:val="auto"/>
          <w:sz w:val="60"/>
          <w:szCs w:val="60"/>
          <w:rtl/>
        </w:rPr>
      </w:pPr>
      <w:r w:rsidRPr="00E44779">
        <w:rPr>
          <w:rFonts w:cs="AL-Mateen" w:hint="cs"/>
          <w:b w:val="0"/>
          <w:bCs w:val="0"/>
          <w:color w:val="auto"/>
          <w:sz w:val="60"/>
          <w:szCs w:val="60"/>
          <w:rtl/>
        </w:rPr>
        <w:t>الفصل الخامس:</w:t>
      </w:r>
    </w:p>
    <w:p w:rsidR="008F77ED" w:rsidRPr="00E44779" w:rsidRDefault="008F77ED" w:rsidP="008F77ED">
      <w:pPr>
        <w:pStyle w:val="1"/>
        <w:bidi/>
        <w:spacing w:after="120"/>
        <w:ind w:firstLine="470"/>
        <w:jc w:val="center"/>
        <w:rPr>
          <w:rFonts w:cs="AL-Mateen"/>
          <w:b w:val="0"/>
          <w:bCs w:val="0"/>
          <w:color w:val="auto"/>
          <w:sz w:val="60"/>
          <w:szCs w:val="60"/>
          <w:rtl/>
        </w:rPr>
      </w:pPr>
    </w:p>
    <w:p w:rsidR="00FF4037" w:rsidRPr="00E44779" w:rsidRDefault="00FF4037" w:rsidP="008F77ED">
      <w:pPr>
        <w:pStyle w:val="1"/>
        <w:bidi/>
        <w:spacing w:after="120"/>
        <w:ind w:firstLine="470"/>
        <w:jc w:val="center"/>
        <w:rPr>
          <w:rFonts w:cs="AL-Mateen"/>
          <w:b w:val="0"/>
          <w:bCs w:val="0"/>
          <w:color w:val="auto"/>
          <w:sz w:val="60"/>
          <w:szCs w:val="60"/>
          <w:rtl/>
        </w:rPr>
      </w:pPr>
      <w:r w:rsidRPr="00E44779">
        <w:rPr>
          <w:rFonts w:cs="AL-Mateen" w:hint="cs"/>
          <w:b w:val="0"/>
          <w:bCs w:val="0"/>
          <w:color w:val="auto"/>
          <w:sz w:val="60"/>
          <w:szCs w:val="60"/>
          <w:rtl/>
        </w:rPr>
        <w:t xml:space="preserve">مسائل </w:t>
      </w:r>
      <w:r w:rsidR="0080368A" w:rsidRPr="00E44779">
        <w:rPr>
          <w:rFonts w:cs="AL-Mateen" w:hint="cs"/>
          <w:b w:val="0"/>
          <w:bCs w:val="0"/>
          <w:color w:val="auto"/>
          <w:sz w:val="60"/>
          <w:szCs w:val="60"/>
          <w:rtl/>
        </w:rPr>
        <w:t>الإجماع</w:t>
      </w:r>
      <w:r w:rsidRPr="00E44779">
        <w:rPr>
          <w:rFonts w:cs="AL-Mateen" w:hint="cs"/>
          <w:b w:val="0"/>
          <w:bCs w:val="0"/>
          <w:color w:val="auto"/>
          <w:sz w:val="60"/>
          <w:szCs w:val="60"/>
          <w:rtl/>
        </w:rPr>
        <w:t xml:space="preserve"> المتعلقة بالقدر</w:t>
      </w:r>
      <w:r w:rsidR="00AE1764" w:rsidRPr="00E44779">
        <w:rPr>
          <w:rFonts w:cs="AL-Mateen"/>
          <w:b w:val="0"/>
          <w:bCs w:val="0"/>
          <w:color w:val="auto"/>
          <w:sz w:val="60"/>
          <w:szCs w:val="60"/>
          <w:rtl/>
        </w:rPr>
        <w:fldChar w:fldCharType="begin"/>
      </w:r>
      <w:r w:rsidR="00AE1764" w:rsidRPr="00E44779">
        <w:rPr>
          <w:rFonts w:cs="AL-Mateen"/>
          <w:b w:val="0"/>
          <w:bCs w:val="0"/>
          <w:color w:val="auto"/>
          <w:sz w:val="60"/>
          <w:szCs w:val="60"/>
        </w:rPr>
        <w:instrText xml:space="preserve"> XE "</w:instrText>
      </w:r>
      <w:r w:rsidR="00AE1764" w:rsidRPr="00E44779">
        <w:rPr>
          <w:rFonts w:cs="AL-Mateen" w:hint="cs"/>
          <w:b w:val="0"/>
          <w:bCs w:val="0"/>
          <w:color w:val="auto"/>
          <w:sz w:val="60"/>
          <w:szCs w:val="60"/>
          <w:rtl/>
        </w:rPr>
        <w:instrText>الفصل الخامس</w:instrText>
      </w:r>
      <w:r w:rsidR="00AE1764" w:rsidRPr="00E44779">
        <w:rPr>
          <w:rFonts w:cs="AL-Mateen"/>
          <w:b w:val="0"/>
          <w:bCs w:val="0"/>
          <w:color w:val="auto"/>
          <w:sz w:val="60"/>
          <w:szCs w:val="60"/>
        </w:rPr>
        <w:instrText>\</w:instrText>
      </w:r>
      <w:r w:rsidR="00AE1764" w:rsidRPr="00E44779">
        <w:rPr>
          <w:rFonts w:cs="AL-Mateen" w:hint="cs"/>
          <w:b w:val="0"/>
          <w:bCs w:val="0"/>
          <w:color w:val="auto"/>
          <w:sz w:val="60"/>
          <w:szCs w:val="60"/>
          <w:rtl/>
        </w:rPr>
        <w:instrText>: مسائل الإجماع المتعلقة بالقدر</w:instrText>
      </w:r>
      <w:r w:rsidR="00AE1764" w:rsidRPr="00E44779">
        <w:rPr>
          <w:rFonts w:cs="AL-Mateen"/>
          <w:b w:val="0"/>
          <w:bCs w:val="0"/>
          <w:color w:val="auto"/>
          <w:sz w:val="60"/>
          <w:szCs w:val="60"/>
        </w:rPr>
        <w:instrText xml:space="preserve">" </w:instrText>
      </w:r>
      <w:r w:rsidR="00AE1764" w:rsidRPr="00E44779">
        <w:rPr>
          <w:rFonts w:cs="AL-Mateen"/>
          <w:b w:val="0"/>
          <w:bCs w:val="0"/>
          <w:color w:val="auto"/>
          <w:sz w:val="60"/>
          <w:szCs w:val="60"/>
          <w:rtl/>
        </w:rPr>
        <w:fldChar w:fldCharType="end"/>
      </w:r>
      <w:r w:rsidRPr="00E44779">
        <w:rPr>
          <w:rFonts w:cs="AL-Mateen" w:hint="cs"/>
          <w:b w:val="0"/>
          <w:bCs w:val="0"/>
          <w:color w:val="auto"/>
          <w:sz w:val="60"/>
          <w:szCs w:val="60"/>
          <w:rtl/>
        </w:rPr>
        <w:t>.</w:t>
      </w:r>
    </w:p>
    <w:p w:rsidR="008F77ED" w:rsidRPr="00E44779" w:rsidRDefault="008F77ED">
      <w:pPr>
        <w:widowControl/>
        <w:bidi w:val="0"/>
        <w:ind w:firstLine="0"/>
        <w:jc w:val="left"/>
        <w:rPr>
          <w:rFonts w:cs="Times New Roman"/>
          <w:b/>
          <w:bCs/>
          <w:noProof/>
          <w:color w:val="auto"/>
          <w:kern w:val="32"/>
          <w:sz w:val="32"/>
        </w:rPr>
      </w:pPr>
      <w:r w:rsidRPr="00E44779">
        <w:rPr>
          <w:color w:val="auto"/>
          <w:rtl/>
        </w:rPr>
        <w:br w:type="page"/>
      </w:r>
    </w:p>
    <w:p w:rsidR="00FF4037" w:rsidRPr="00E44779" w:rsidRDefault="00FF4037" w:rsidP="00A2457A">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إثبات قدر الله</w:t>
      </w:r>
      <w:r w:rsidR="00AE1764" w:rsidRPr="00E44779">
        <w:rPr>
          <w:rFonts w:ascii="Traditional Arabic" w:hAnsi="Traditional Arabic" w:cs="Traditional Arabic"/>
          <w:color w:val="auto"/>
          <w:sz w:val="40"/>
          <w:szCs w:val="40"/>
          <w:rtl/>
        </w:rPr>
        <w:fldChar w:fldCharType="begin"/>
      </w:r>
      <w:r w:rsidR="00AE1764" w:rsidRPr="00E44779">
        <w:rPr>
          <w:rFonts w:ascii="Traditional Arabic" w:hAnsi="Traditional Arabic" w:cs="Traditional Arabic"/>
          <w:color w:val="auto"/>
          <w:sz w:val="40"/>
          <w:szCs w:val="40"/>
        </w:rPr>
        <w:instrText xml:space="preserve"> XE "</w:instrText>
      </w:r>
      <w:r w:rsidR="00AE1764" w:rsidRPr="00E44779">
        <w:rPr>
          <w:rFonts w:ascii="Traditional Arabic" w:hAnsi="Traditional Arabic" w:cs="Traditional Arabic"/>
          <w:color w:val="auto"/>
          <w:sz w:val="40"/>
          <w:szCs w:val="40"/>
          <w:rtl/>
        </w:rPr>
        <w:instrText>المسألة الأولى</w:instrText>
      </w:r>
      <w:r w:rsidR="00AE1764" w:rsidRPr="00E44779">
        <w:rPr>
          <w:rFonts w:ascii="Traditional Arabic" w:hAnsi="Traditional Arabic" w:cs="Traditional Arabic"/>
          <w:color w:val="auto"/>
          <w:sz w:val="40"/>
          <w:szCs w:val="40"/>
        </w:rPr>
        <w:instrText>\</w:instrText>
      </w:r>
      <w:r w:rsidR="00AE1764" w:rsidRPr="00E44779">
        <w:rPr>
          <w:rFonts w:ascii="Traditional Arabic" w:hAnsi="Traditional Arabic" w:cs="Traditional Arabic"/>
          <w:color w:val="auto"/>
          <w:sz w:val="40"/>
          <w:szCs w:val="40"/>
          <w:rtl/>
        </w:rPr>
        <w:instrText>: الإجماع على إثبات قدر الله</w:instrText>
      </w:r>
      <w:r w:rsidR="00AE1764" w:rsidRPr="00E44779">
        <w:rPr>
          <w:rFonts w:ascii="Traditional Arabic" w:hAnsi="Traditional Arabic" w:cs="Traditional Arabic"/>
          <w:color w:val="auto"/>
          <w:sz w:val="40"/>
          <w:szCs w:val="40"/>
        </w:rPr>
        <w:instrText xml:space="preserve">" </w:instrText>
      </w:r>
      <w:r w:rsidR="00AE1764"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F4037" w:rsidRPr="00E44779" w:rsidRDefault="00FF4037" w:rsidP="00A2457A">
      <w:pPr>
        <w:spacing w:after="120"/>
        <w:ind w:firstLine="470"/>
        <w:rPr>
          <w:color w:val="auto"/>
          <w:rtl/>
        </w:rPr>
      </w:pPr>
      <w:r w:rsidRPr="00E44779">
        <w:rPr>
          <w:rFonts w:hint="cs"/>
          <w:color w:val="auto"/>
          <w:rtl/>
        </w:rPr>
        <w:t>الإيمان بالقدر خيره وشره أحد أركان الإيمان الستة ولا يصح إيمان عبد حتى يؤمن بالقدر خيره وشره وعلى هذا سار أهل السنة والجماعة ولا تكاد تجد كتاباً من كتب العقيدة عند أهل السنة والجماعة إلا وهم يقررون فيه وجوب الإيمان بالقدر بمراتبه الأربع وهي علم الله السابق للمقادير وكتابتها في اللوح المحفوظ قبل خلق السماوات والأرض بخمسين الف سنة ومشيئة الله العامة لكل موجود وخلقه له وفارقت القدرية جماعة المسلمين في ذلك فمنهم من نفى مراتب القدر كلها وهم غلاة القدرية ومنهم من أثبت علم الله السابق للمقادير وكتابتها وأنكر مشيئة الله لأفعال العباد وخلقه لها وهم عامة القدرية.</w:t>
      </w:r>
    </w:p>
    <w:p w:rsidR="00FF4037" w:rsidRPr="00E44779" w:rsidRDefault="00FF4037" w:rsidP="00A2457A">
      <w:pPr>
        <w:spacing w:after="120"/>
        <w:ind w:firstLine="470"/>
        <w:rPr>
          <w:color w:val="auto"/>
          <w:sz w:val="32"/>
          <w:rtl/>
        </w:rPr>
      </w:pPr>
      <w:r w:rsidRPr="00E44779">
        <w:rPr>
          <w:rFonts w:hint="cs"/>
          <w:color w:val="auto"/>
          <w:sz w:val="32"/>
          <w:rtl/>
        </w:rPr>
        <w:t>والقَدَر</w:t>
      </w:r>
      <w:r w:rsidR="001F34EC" w:rsidRPr="00E44779">
        <w:rPr>
          <w:color w:val="auto"/>
          <w:sz w:val="32"/>
          <w:rtl/>
        </w:rPr>
        <w:fldChar w:fldCharType="begin"/>
      </w:r>
      <w:r w:rsidR="001F34EC" w:rsidRPr="00E44779">
        <w:rPr>
          <w:color w:val="auto"/>
        </w:rPr>
        <w:instrText xml:space="preserve"> XE "</w:instrText>
      </w:r>
      <w:r w:rsidR="001F34EC" w:rsidRPr="00E44779">
        <w:rPr>
          <w:rFonts w:hint="eastAsia"/>
          <w:color w:val="auto"/>
          <w:rtl/>
        </w:rPr>
        <w:instrText>غ</w:instrText>
      </w:r>
      <w:r w:rsidR="001F34EC" w:rsidRPr="00E44779">
        <w:rPr>
          <w:color w:val="auto"/>
          <w:rtl/>
        </w:rPr>
        <w:instrText>:</w:instrText>
      </w:r>
      <w:r w:rsidR="001F34EC" w:rsidRPr="00E44779">
        <w:rPr>
          <w:rFonts w:hint="eastAsia"/>
          <w:color w:val="auto"/>
          <w:rtl/>
        </w:rPr>
        <w:instrText>القَدَر</w:instrText>
      </w:r>
      <w:r w:rsidR="001F34EC" w:rsidRPr="00E44779">
        <w:rPr>
          <w:color w:val="auto"/>
        </w:rPr>
        <w:instrText xml:space="preserve">" </w:instrText>
      </w:r>
      <w:r w:rsidR="001F34EC" w:rsidRPr="00E44779">
        <w:rPr>
          <w:color w:val="auto"/>
          <w:sz w:val="32"/>
          <w:rtl/>
        </w:rPr>
        <w:fldChar w:fldCharType="end"/>
      </w:r>
      <w:r w:rsidRPr="00E44779">
        <w:rPr>
          <w:rFonts w:hint="cs"/>
          <w:color w:val="auto"/>
          <w:sz w:val="32"/>
          <w:rtl/>
        </w:rPr>
        <w:t>: بالفتح القضاء الذي يقدره الله وهو تقدير الله تعالى للكائنات حسبما سبق به علمه واقتضته حكمته</w:t>
      </w:r>
      <w:r w:rsidRPr="00E44779">
        <w:rPr>
          <w:rStyle w:val="af2"/>
          <w:color w:val="auto"/>
          <w:rtl/>
        </w:rPr>
        <w:t>(</w:t>
      </w:r>
      <w:r w:rsidRPr="00E44779">
        <w:rPr>
          <w:rStyle w:val="af2"/>
          <w:color w:val="auto"/>
          <w:rtl/>
        </w:rPr>
        <w:footnoteReference w:id="1019"/>
      </w:r>
      <w:r w:rsidRPr="00E44779">
        <w:rPr>
          <w:rStyle w:val="af2"/>
          <w:color w:val="auto"/>
          <w:rtl/>
        </w:rPr>
        <w:t>)</w:t>
      </w:r>
      <w:r w:rsidR="00185051" w:rsidRPr="00E44779">
        <w:rPr>
          <w:rFonts w:hint="cs"/>
          <w:color w:val="auto"/>
          <w:sz w:val="32"/>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185051" w:rsidRPr="00E44779">
        <w:rPr>
          <w:rStyle w:val="aff8"/>
          <w:rFonts w:ascii="Traditional Arabic" w:hAnsi="Traditional Arabic" w:cs="Traditional Arabic" w:hint="cs"/>
          <w:b w:val="0"/>
          <w:sz w:val="48"/>
          <w:szCs w:val="36"/>
          <w:rtl/>
        </w:rPr>
        <w:t>:</w:t>
      </w:r>
    </w:p>
    <w:p w:rsidR="00FF4037" w:rsidRPr="00E44779" w:rsidRDefault="00FF4037" w:rsidP="00A2457A">
      <w:pPr>
        <w:spacing w:after="120"/>
        <w:ind w:firstLine="470"/>
        <w:rPr>
          <w:color w:val="auto"/>
          <w:rtl/>
        </w:rPr>
      </w:pPr>
      <w:r w:rsidRPr="00E44779">
        <w:rPr>
          <w:rFonts w:hint="cs"/>
          <w:color w:val="auto"/>
          <w:rtl/>
        </w:rPr>
        <w:t>قال النووي: (</w:t>
      </w:r>
      <w:r w:rsidRPr="00E44779">
        <w:rPr>
          <w:color w:val="auto"/>
          <w:rtl/>
        </w:rPr>
        <w:t>وقد تظاهرت الأدلة القطعيات من الكتاب والسنة و</w:t>
      </w:r>
      <w:r w:rsidRPr="00E44779">
        <w:rPr>
          <w:rFonts w:hint="cs"/>
          <w:color w:val="auto"/>
          <w:rtl/>
        </w:rPr>
        <w:t>إ</w:t>
      </w:r>
      <w:r w:rsidRPr="00E44779">
        <w:rPr>
          <w:color w:val="auto"/>
          <w:rtl/>
        </w:rPr>
        <w:t xml:space="preserve">جماع </w:t>
      </w:r>
      <w:r w:rsidR="004E79C6" w:rsidRPr="00E44779">
        <w:rPr>
          <w:color w:val="auto"/>
          <w:rtl/>
        </w:rPr>
        <w:t>الصحابة</w:t>
      </w:r>
      <w:r w:rsidRPr="00E44779">
        <w:rPr>
          <w:color w:val="auto"/>
          <w:rtl/>
        </w:rPr>
        <w:t xml:space="preserve"> و</w:t>
      </w:r>
      <w:r w:rsidR="002847F1" w:rsidRPr="00E44779">
        <w:rPr>
          <w:color w:val="auto"/>
          <w:rtl/>
        </w:rPr>
        <w:t>أهل الحل والعقد</w:t>
      </w:r>
      <w:r w:rsidRPr="00E44779">
        <w:rPr>
          <w:color w:val="auto"/>
          <w:rtl/>
        </w:rPr>
        <w:t xml:space="preserve"> من السلف والخلف على </w:t>
      </w:r>
      <w:r w:rsidRPr="00E44779">
        <w:rPr>
          <w:rFonts w:hint="cs"/>
          <w:color w:val="auto"/>
          <w:rtl/>
        </w:rPr>
        <w:t>إ</w:t>
      </w:r>
      <w:r w:rsidRPr="00E44779">
        <w:rPr>
          <w:color w:val="auto"/>
          <w:rtl/>
        </w:rPr>
        <w:t>ثبات قدر الله سبحانه وتعالى</w:t>
      </w:r>
      <w:r w:rsidRPr="00E44779">
        <w:rPr>
          <w:rFonts w:hint="cs"/>
          <w:color w:val="auto"/>
          <w:rtl/>
        </w:rPr>
        <w:t>)</w:t>
      </w:r>
      <w:r w:rsidRPr="00E44779">
        <w:rPr>
          <w:rStyle w:val="af2"/>
          <w:color w:val="auto"/>
          <w:rtl/>
        </w:rPr>
        <w:t>(</w:t>
      </w:r>
      <w:r w:rsidRPr="00E44779">
        <w:rPr>
          <w:rStyle w:val="af2"/>
          <w:color w:val="auto"/>
          <w:rtl/>
        </w:rPr>
        <w:footnoteReference w:id="1020"/>
      </w:r>
      <w:r w:rsidRPr="00E44779">
        <w:rPr>
          <w:rStyle w:val="af2"/>
          <w:color w:val="auto"/>
          <w:rtl/>
        </w:rPr>
        <w:t>)</w:t>
      </w:r>
      <w:r w:rsidR="00185051"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185051" w:rsidRPr="00E44779" w:rsidRDefault="00FF4037" w:rsidP="00A2457A">
      <w:pPr>
        <w:spacing w:after="120"/>
        <w:ind w:firstLine="470"/>
        <w:rPr>
          <w:color w:val="auto"/>
          <w:sz w:val="32"/>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إِنَّا كُلَّ شَيۡءٍ خَلَقۡنَٰهُ بِقَدَرٖ </w:t>
      </w:r>
      <w:r w:rsidRPr="00E44779">
        <w:rPr>
          <w:rFonts w:ascii="Traditional Arabic" w:hAnsi="Traditional Arabic" w:hint="cs"/>
          <w:color w:val="auto"/>
          <w:sz w:val="32"/>
          <w:rtl/>
        </w:rPr>
        <w:t>﴾</w:t>
      </w:r>
      <w:r w:rsidRPr="00E44779">
        <w:rPr>
          <w:color w:val="auto"/>
          <w:sz w:val="28"/>
          <w:szCs w:val="28"/>
          <w:rtl/>
        </w:rPr>
        <w:t>[</w:t>
      </w:r>
      <w:r w:rsidR="00AE1764" w:rsidRPr="00E44779">
        <w:rPr>
          <w:color w:val="auto"/>
          <w:sz w:val="28"/>
          <w:szCs w:val="28"/>
          <w:rtl/>
        </w:rPr>
        <w:t>القمر:49</w:t>
      </w:r>
      <w:r w:rsidR="00AE1764" w:rsidRPr="00E44779">
        <w:rPr>
          <w:color w:val="auto"/>
          <w:sz w:val="28"/>
          <w:szCs w:val="28"/>
          <w:rtl/>
        </w:rPr>
        <w:fldChar w:fldCharType="begin"/>
      </w:r>
      <w:r w:rsidR="00AE1764" w:rsidRPr="00E44779">
        <w:rPr>
          <w:color w:val="auto"/>
          <w:sz w:val="28"/>
          <w:szCs w:val="28"/>
        </w:rPr>
        <w:instrText xml:space="preserve"> XE "</w:instrText>
      </w:r>
      <w:r w:rsidR="00AE1764" w:rsidRPr="00E44779">
        <w:rPr>
          <w:rFonts w:hint="eastAsia"/>
          <w:color w:val="auto"/>
          <w:sz w:val="28"/>
          <w:szCs w:val="28"/>
          <w:rtl/>
        </w:rPr>
        <w:instrText>ا</w:instrText>
      </w:r>
      <w:r w:rsidR="00AE1764" w:rsidRPr="00E44779">
        <w:rPr>
          <w:color w:val="auto"/>
          <w:sz w:val="28"/>
          <w:szCs w:val="28"/>
          <w:rtl/>
        </w:rPr>
        <w:instrText>:</w:instrText>
      </w:r>
      <w:r w:rsidR="00AE1764" w:rsidRPr="00E44779">
        <w:rPr>
          <w:rFonts w:hint="eastAsia"/>
          <w:color w:val="auto"/>
          <w:sz w:val="28"/>
          <w:szCs w:val="28"/>
          <w:rtl/>
        </w:rPr>
        <w:instrText>القمر</w:instrText>
      </w:r>
      <w:r w:rsidR="00AE1764" w:rsidRPr="00E44779">
        <w:rPr>
          <w:color w:val="auto"/>
          <w:sz w:val="28"/>
          <w:szCs w:val="28"/>
          <w:rtl/>
        </w:rPr>
        <w:instrText>:49</w:instrText>
      </w:r>
      <w:r w:rsidR="00AE1764" w:rsidRPr="00E44779">
        <w:rPr>
          <w:rFonts w:hint="cs"/>
          <w:color w:val="auto"/>
          <w:sz w:val="28"/>
          <w:szCs w:val="28"/>
          <w:rtl/>
        </w:rPr>
        <w:instrText xml:space="preserve"> </w:instrText>
      </w:r>
      <w:r w:rsidR="00AE1764" w:rsidRPr="00E44779">
        <w:rPr>
          <w:rFonts w:ascii="Traditional Arabic" w:hAnsi="Traditional Arabic" w:hint="cs"/>
          <w:color w:val="auto"/>
          <w:sz w:val="28"/>
          <w:szCs w:val="28"/>
          <w:rtl/>
        </w:rPr>
        <w:instrText>﴿</w:instrText>
      </w:r>
      <w:r w:rsidR="00AE1764" w:rsidRPr="00E44779">
        <w:rPr>
          <w:rFonts w:cs="KFGQPC Uthmanic Script HAFS"/>
          <w:color w:val="auto"/>
          <w:sz w:val="28"/>
          <w:szCs w:val="28"/>
          <w:rtl/>
        </w:rPr>
        <w:instrText xml:space="preserve">إِنَّا كُلَّ شَيۡءٍ خَلَقۡنَٰهُ بِقَدَرٖ </w:instrText>
      </w:r>
      <w:r w:rsidR="00AE1764" w:rsidRPr="00E44779">
        <w:rPr>
          <w:rFonts w:ascii="Traditional Arabic" w:hAnsi="Traditional Arabic" w:hint="cs"/>
          <w:color w:val="auto"/>
          <w:sz w:val="28"/>
          <w:szCs w:val="28"/>
          <w:rtl/>
        </w:rPr>
        <w:instrText>﴾</w:instrText>
      </w:r>
      <w:r w:rsidR="00AE1764" w:rsidRPr="00E44779">
        <w:rPr>
          <w:color w:val="auto"/>
          <w:sz w:val="28"/>
          <w:szCs w:val="28"/>
        </w:rPr>
        <w:instrText xml:space="preserve">" </w:instrText>
      </w:r>
      <w:r w:rsidR="00AE1764" w:rsidRPr="00E44779">
        <w:rPr>
          <w:color w:val="auto"/>
          <w:sz w:val="28"/>
          <w:szCs w:val="28"/>
          <w:rtl/>
        </w:rPr>
        <w:fldChar w:fldCharType="end"/>
      </w:r>
      <w:r w:rsidRPr="00E44779">
        <w:rPr>
          <w:color w:val="auto"/>
          <w:sz w:val="28"/>
          <w:szCs w:val="28"/>
          <w:rtl/>
        </w:rPr>
        <w:t>]</w:t>
      </w:r>
      <w:r w:rsidR="00185051" w:rsidRPr="00E44779">
        <w:rPr>
          <w:rFonts w:hint="cs"/>
          <w:color w:val="auto"/>
          <w:sz w:val="32"/>
          <w:rtl/>
        </w:rPr>
        <w:t>.</w:t>
      </w:r>
      <w:r w:rsidRPr="00E44779">
        <w:rPr>
          <w:rFonts w:hint="cs"/>
          <w:color w:val="auto"/>
          <w:sz w:val="32"/>
          <w:rtl/>
        </w:rPr>
        <w:t xml:space="preserve"> </w:t>
      </w:r>
    </w:p>
    <w:p w:rsidR="00FF4037" w:rsidRPr="00E44779" w:rsidRDefault="00FF4037" w:rsidP="00A2457A">
      <w:pPr>
        <w:spacing w:after="120"/>
        <w:ind w:firstLine="470"/>
        <w:rPr>
          <w:color w:val="auto"/>
          <w:rtl/>
        </w:rPr>
      </w:pPr>
      <w:r w:rsidRPr="00E44779">
        <w:rPr>
          <w:rFonts w:hint="cs"/>
          <w:color w:val="auto"/>
          <w:sz w:val="32"/>
          <w:rtl/>
        </w:rPr>
        <w:t>وقوله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 xml:space="preserve"> وَخَلَقَ كُلَّ شَيۡء</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فَقَدَّرَهُۥ تَقۡدِير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color w:val="auto"/>
          <w:sz w:val="28"/>
          <w:szCs w:val="28"/>
          <w:rtl/>
        </w:rPr>
        <w:t>[</w:t>
      </w:r>
      <w:r w:rsidR="00F00F42" w:rsidRPr="00E44779">
        <w:rPr>
          <w:color w:val="auto"/>
          <w:sz w:val="28"/>
          <w:szCs w:val="28"/>
          <w:rtl/>
        </w:rPr>
        <w:t>الفرقان:2</w:t>
      </w:r>
      <w:r w:rsidR="00AE1764" w:rsidRPr="00E44779">
        <w:rPr>
          <w:color w:val="auto"/>
          <w:sz w:val="28"/>
          <w:szCs w:val="28"/>
          <w:rtl/>
        </w:rPr>
        <w:fldChar w:fldCharType="begin"/>
      </w:r>
      <w:r w:rsidR="00AE1764" w:rsidRPr="00E44779">
        <w:rPr>
          <w:color w:val="auto"/>
          <w:sz w:val="28"/>
          <w:szCs w:val="28"/>
        </w:rPr>
        <w:instrText xml:space="preserve"> XE "</w:instrText>
      </w:r>
      <w:r w:rsidR="00AE1764" w:rsidRPr="00E44779">
        <w:rPr>
          <w:rFonts w:hint="eastAsia"/>
          <w:color w:val="auto"/>
          <w:sz w:val="28"/>
          <w:szCs w:val="28"/>
          <w:rtl/>
        </w:rPr>
        <w:instrText>ا</w:instrText>
      </w:r>
      <w:r w:rsidR="00AE1764" w:rsidRPr="00E44779">
        <w:rPr>
          <w:color w:val="auto"/>
          <w:sz w:val="28"/>
          <w:szCs w:val="28"/>
          <w:rtl/>
        </w:rPr>
        <w:instrText>:</w:instrText>
      </w:r>
      <w:r w:rsidR="00F00F42" w:rsidRPr="00E44779">
        <w:rPr>
          <w:rFonts w:hint="eastAsia"/>
          <w:color w:val="auto"/>
          <w:sz w:val="28"/>
          <w:szCs w:val="28"/>
          <w:rtl/>
        </w:rPr>
        <w:instrText>الفرقان:2</w:instrText>
      </w:r>
      <w:r w:rsidR="001F34EC" w:rsidRPr="00E44779">
        <w:rPr>
          <w:rFonts w:hint="cs"/>
          <w:color w:val="auto"/>
          <w:sz w:val="28"/>
          <w:szCs w:val="28"/>
          <w:rtl/>
        </w:rPr>
        <w:instrText xml:space="preserve"> </w:instrText>
      </w:r>
      <w:r w:rsidR="001F34EC" w:rsidRPr="00E44779">
        <w:rPr>
          <w:rFonts w:ascii="Traditional Arabic" w:hAnsi="Traditional Arabic" w:hint="cs"/>
          <w:color w:val="auto"/>
          <w:sz w:val="28"/>
          <w:szCs w:val="28"/>
          <w:rtl/>
        </w:rPr>
        <w:instrText>﴿</w:instrText>
      </w:r>
      <w:r w:rsidR="001F34EC" w:rsidRPr="00E44779">
        <w:rPr>
          <w:rFonts w:cs="KFGQPC Uthmanic Script HAFS" w:hint="cs"/>
          <w:color w:val="auto"/>
          <w:sz w:val="28"/>
          <w:szCs w:val="28"/>
          <w:rtl/>
        </w:rPr>
        <w:instrText xml:space="preserve"> وَخَلَقَ كُلَّ شَيۡء</w:instrText>
      </w:r>
      <w:r w:rsidR="001F34EC" w:rsidRPr="00E44779">
        <w:rPr>
          <w:rFonts w:ascii="Jameel Noori Nastaleeq" w:hAnsi="Jameel Noori Nastaleeq" w:cs="KFGQPC Uthmanic Script HAFS" w:hint="cs"/>
          <w:color w:val="auto"/>
          <w:sz w:val="28"/>
          <w:szCs w:val="28"/>
          <w:rtl/>
        </w:rPr>
        <w:instrText>ٖ</w:instrText>
      </w:r>
      <w:r w:rsidR="001F34EC" w:rsidRPr="00E44779">
        <w:rPr>
          <w:rFonts w:cs="KFGQPC Uthmanic Script HAFS" w:hint="cs"/>
          <w:color w:val="auto"/>
          <w:sz w:val="28"/>
          <w:szCs w:val="28"/>
          <w:rtl/>
        </w:rPr>
        <w:instrText xml:space="preserve"> فَقَدَّرَهُۥ تَقۡدِير</w:instrText>
      </w:r>
      <w:r w:rsidR="001F34EC" w:rsidRPr="00E44779">
        <w:rPr>
          <w:rFonts w:ascii="Jameel Noori Nastaleeq" w:hAnsi="Jameel Noori Nastaleeq" w:cs="KFGQPC Uthmanic Script HAFS" w:hint="cs"/>
          <w:color w:val="auto"/>
          <w:sz w:val="28"/>
          <w:szCs w:val="28"/>
          <w:rtl/>
        </w:rPr>
        <w:instrText>ٗ</w:instrText>
      </w:r>
      <w:r w:rsidR="001F34EC" w:rsidRPr="00E44779">
        <w:rPr>
          <w:rFonts w:cs="KFGQPC Uthmanic Script HAFS" w:hint="cs"/>
          <w:color w:val="auto"/>
          <w:sz w:val="28"/>
          <w:szCs w:val="28"/>
          <w:rtl/>
        </w:rPr>
        <w:instrText xml:space="preserve">ا </w:instrText>
      </w:r>
      <w:r w:rsidR="001F34EC" w:rsidRPr="00E44779">
        <w:rPr>
          <w:rFonts w:ascii="Traditional Arabic" w:hAnsi="Traditional Arabic" w:hint="cs"/>
          <w:color w:val="auto"/>
          <w:sz w:val="28"/>
          <w:szCs w:val="28"/>
          <w:rtl/>
        </w:rPr>
        <w:instrText>﴾</w:instrText>
      </w:r>
      <w:r w:rsidR="00AE1764" w:rsidRPr="00E44779">
        <w:rPr>
          <w:color w:val="auto"/>
          <w:sz w:val="28"/>
          <w:szCs w:val="28"/>
        </w:rPr>
        <w:instrText xml:space="preserve">" </w:instrText>
      </w:r>
      <w:r w:rsidR="00AE1764" w:rsidRPr="00E44779">
        <w:rPr>
          <w:color w:val="auto"/>
          <w:sz w:val="28"/>
          <w:szCs w:val="28"/>
          <w:rtl/>
        </w:rPr>
        <w:fldChar w:fldCharType="end"/>
      </w:r>
      <w:r w:rsidRPr="00E44779">
        <w:rPr>
          <w:color w:val="auto"/>
          <w:sz w:val="28"/>
          <w:szCs w:val="28"/>
          <w:rtl/>
        </w:rPr>
        <w:t>]</w:t>
      </w:r>
      <w:r w:rsidR="00185051" w:rsidRPr="00E44779">
        <w:rPr>
          <w:rFonts w:hint="cs"/>
          <w:color w:val="auto"/>
          <w:rtl/>
        </w:rPr>
        <w:t>.</w:t>
      </w:r>
    </w:p>
    <w:p w:rsidR="00185051" w:rsidRPr="00E44779" w:rsidRDefault="00FF4037" w:rsidP="00A2457A">
      <w:pPr>
        <w:spacing w:after="120"/>
        <w:ind w:firstLine="470"/>
        <w:rPr>
          <w:color w:val="auto"/>
          <w:rtl/>
        </w:rPr>
      </w:pPr>
      <w:r w:rsidRPr="00E44779">
        <w:rPr>
          <w:rFonts w:hint="cs"/>
          <w:color w:val="auto"/>
          <w:rtl/>
        </w:rPr>
        <w:t xml:space="preserve">وعن عمر بن الخطاب رضي الله عنه في حديث جبريل المشهور أنه قال أخبرني </w:t>
      </w:r>
      <w:r w:rsidRPr="00E44779">
        <w:rPr>
          <w:rFonts w:hint="cs"/>
          <w:color w:val="auto"/>
          <w:rtl/>
        </w:rPr>
        <w:lastRenderedPageBreak/>
        <w:t xml:space="preserve">عن الإيمان </w:t>
      </w:r>
      <w:r w:rsidRPr="00E44779">
        <w:rPr>
          <w:color w:val="auto"/>
          <w:rtl/>
        </w:rPr>
        <w:t xml:space="preserve">قال: </w:t>
      </w:r>
      <w:r w:rsidR="00185051" w:rsidRPr="00E44779">
        <w:rPr>
          <w:rFonts w:ascii="Traditional Arabic" w:hAnsi="Traditional Arabic"/>
          <w:b/>
          <w:bCs/>
          <w:color w:val="auto"/>
          <w:rtl/>
          <w:lang w:val="x-none"/>
        </w:rPr>
        <w:t>«</w:t>
      </w:r>
      <w:r w:rsidR="00185051" w:rsidRPr="00E44779">
        <w:rPr>
          <w:rFonts w:hint="cs"/>
          <w:color w:val="auto"/>
          <w:rtl/>
        </w:rPr>
        <w:t xml:space="preserve"> </w:t>
      </w:r>
      <w:r w:rsidR="002C1D4A" w:rsidRPr="00E44779">
        <w:rPr>
          <w:b/>
          <w:bCs/>
          <w:color w:val="auto"/>
          <w:rtl/>
        </w:rPr>
        <w:t>أن تؤمن بالله، وملائكته، وكتبه، ورسله، واليوم الآخر، وتؤمن بالقدر خيره وشره</w:t>
      </w:r>
      <w:r w:rsidR="002C1D4A" w:rsidRPr="00E44779">
        <w:rPr>
          <w:color w:val="auto"/>
          <w:rtl/>
        </w:rPr>
        <w:fldChar w:fldCharType="begin"/>
      </w:r>
      <w:r w:rsidR="002C1D4A" w:rsidRPr="00E44779">
        <w:rPr>
          <w:color w:val="auto"/>
        </w:rPr>
        <w:instrText xml:space="preserve"> XE "</w:instrText>
      </w:r>
      <w:r w:rsidR="002C1D4A" w:rsidRPr="00E44779">
        <w:rPr>
          <w:rFonts w:hint="eastAsia"/>
          <w:color w:val="auto"/>
          <w:rtl/>
        </w:rPr>
        <w:instrText>فهرس</w:instrText>
      </w:r>
      <w:r w:rsidR="002C1D4A" w:rsidRPr="00E44779">
        <w:rPr>
          <w:color w:val="auto"/>
          <w:rtl/>
        </w:rPr>
        <w:instrText xml:space="preserve"> </w:instrText>
      </w:r>
      <w:r w:rsidR="002C1D4A" w:rsidRPr="00E44779">
        <w:rPr>
          <w:rFonts w:hint="eastAsia"/>
          <w:color w:val="auto"/>
          <w:rtl/>
        </w:rPr>
        <w:instrText>الحديث</w:instrText>
      </w:r>
      <w:r w:rsidR="002C1D4A" w:rsidRPr="00E44779">
        <w:rPr>
          <w:color w:val="auto"/>
          <w:rtl/>
        </w:rPr>
        <w:instrText>:</w:instrText>
      </w:r>
      <w:r w:rsidR="002C1D4A" w:rsidRPr="00E44779">
        <w:rPr>
          <w:rFonts w:hint="eastAsia"/>
          <w:color w:val="auto"/>
          <w:rtl/>
        </w:rPr>
        <w:instrText>أن</w:instrText>
      </w:r>
      <w:r w:rsidR="002C1D4A" w:rsidRPr="00E44779">
        <w:rPr>
          <w:color w:val="auto"/>
          <w:rtl/>
        </w:rPr>
        <w:instrText xml:space="preserve"> </w:instrText>
      </w:r>
      <w:r w:rsidR="002C1D4A" w:rsidRPr="00E44779">
        <w:rPr>
          <w:rFonts w:hint="eastAsia"/>
          <w:color w:val="auto"/>
          <w:rtl/>
        </w:rPr>
        <w:instrText>تؤمن</w:instrText>
      </w:r>
      <w:r w:rsidR="002C1D4A" w:rsidRPr="00E44779">
        <w:rPr>
          <w:color w:val="auto"/>
          <w:rtl/>
        </w:rPr>
        <w:instrText xml:space="preserve"> </w:instrText>
      </w:r>
      <w:r w:rsidR="002C1D4A" w:rsidRPr="00E44779">
        <w:rPr>
          <w:rFonts w:hint="eastAsia"/>
          <w:color w:val="auto"/>
          <w:rtl/>
        </w:rPr>
        <w:instrText>بالله،</w:instrText>
      </w:r>
      <w:r w:rsidR="002C1D4A" w:rsidRPr="00E44779">
        <w:rPr>
          <w:color w:val="auto"/>
          <w:rtl/>
        </w:rPr>
        <w:instrText xml:space="preserve"> </w:instrText>
      </w:r>
      <w:r w:rsidR="002C1D4A" w:rsidRPr="00E44779">
        <w:rPr>
          <w:rFonts w:hint="eastAsia"/>
          <w:color w:val="auto"/>
          <w:rtl/>
        </w:rPr>
        <w:instrText>وملائكته،</w:instrText>
      </w:r>
      <w:r w:rsidR="002C1D4A" w:rsidRPr="00E44779">
        <w:rPr>
          <w:color w:val="auto"/>
          <w:rtl/>
        </w:rPr>
        <w:instrText xml:space="preserve"> </w:instrText>
      </w:r>
      <w:r w:rsidR="002C1D4A" w:rsidRPr="00E44779">
        <w:rPr>
          <w:rFonts w:hint="eastAsia"/>
          <w:color w:val="auto"/>
          <w:rtl/>
        </w:rPr>
        <w:instrText>وكتبه،</w:instrText>
      </w:r>
      <w:r w:rsidR="002C1D4A" w:rsidRPr="00E44779">
        <w:rPr>
          <w:color w:val="auto"/>
          <w:rtl/>
        </w:rPr>
        <w:instrText xml:space="preserve"> </w:instrText>
      </w:r>
      <w:r w:rsidR="002C1D4A" w:rsidRPr="00E44779">
        <w:rPr>
          <w:rFonts w:hint="eastAsia"/>
          <w:color w:val="auto"/>
          <w:rtl/>
        </w:rPr>
        <w:instrText>ورسله،</w:instrText>
      </w:r>
      <w:r w:rsidR="002C1D4A" w:rsidRPr="00E44779">
        <w:rPr>
          <w:color w:val="auto"/>
          <w:rtl/>
        </w:rPr>
        <w:instrText xml:space="preserve"> </w:instrText>
      </w:r>
      <w:r w:rsidR="002C1D4A" w:rsidRPr="00E44779">
        <w:rPr>
          <w:rFonts w:hint="eastAsia"/>
          <w:color w:val="auto"/>
          <w:rtl/>
        </w:rPr>
        <w:instrText>واليوم</w:instrText>
      </w:r>
      <w:r w:rsidR="002C1D4A" w:rsidRPr="00E44779">
        <w:rPr>
          <w:color w:val="auto"/>
          <w:rtl/>
        </w:rPr>
        <w:instrText xml:space="preserve"> </w:instrText>
      </w:r>
      <w:r w:rsidR="002C1D4A" w:rsidRPr="00E44779">
        <w:rPr>
          <w:rFonts w:hint="eastAsia"/>
          <w:color w:val="auto"/>
          <w:rtl/>
        </w:rPr>
        <w:instrText>الآخر،</w:instrText>
      </w:r>
      <w:r w:rsidR="002C1D4A" w:rsidRPr="00E44779">
        <w:rPr>
          <w:color w:val="auto"/>
          <w:rtl/>
        </w:rPr>
        <w:instrText xml:space="preserve"> </w:instrText>
      </w:r>
      <w:r w:rsidR="002C1D4A" w:rsidRPr="00E44779">
        <w:rPr>
          <w:rFonts w:hint="eastAsia"/>
          <w:color w:val="auto"/>
          <w:rtl/>
        </w:rPr>
        <w:instrText>وتؤمن</w:instrText>
      </w:r>
      <w:r w:rsidR="002C1D4A" w:rsidRPr="00E44779">
        <w:rPr>
          <w:color w:val="auto"/>
          <w:rtl/>
        </w:rPr>
        <w:instrText xml:space="preserve"> </w:instrText>
      </w:r>
      <w:r w:rsidR="002C1D4A" w:rsidRPr="00E44779">
        <w:rPr>
          <w:rFonts w:hint="eastAsia"/>
          <w:color w:val="auto"/>
          <w:rtl/>
        </w:rPr>
        <w:instrText>بالقدر</w:instrText>
      </w:r>
      <w:r w:rsidR="002C1D4A" w:rsidRPr="00E44779">
        <w:rPr>
          <w:color w:val="auto"/>
          <w:rtl/>
        </w:rPr>
        <w:instrText xml:space="preserve"> </w:instrText>
      </w:r>
      <w:r w:rsidR="002C1D4A" w:rsidRPr="00E44779">
        <w:rPr>
          <w:rFonts w:hint="eastAsia"/>
          <w:color w:val="auto"/>
          <w:rtl/>
        </w:rPr>
        <w:instrText>خيره</w:instrText>
      </w:r>
      <w:r w:rsidR="002C1D4A" w:rsidRPr="00E44779">
        <w:rPr>
          <w:color w:val="auto"/>
          <w:rtl/>
        </w:rPr>
        <w:instrText xml:space="preserve"> </w:instrText>
      </w:r>
      <w:r w:rsidR="002C1D4A" w:rsidRPr="00E44779">
        <w:rPr>
          <w:rFonts w:hint="eastAsia"/>
          <w:color w:val="auto"/>
          <w:rtl/>
        </w:rPr>
        <w:instrText>وشره</w:instrText>
      </w:r>
      <w:r w:rsidR="002C1D4A" w:rsidRPr="00E44779">
        <w:rPr>
          <w:color w:val="auto"/>
        </w:rPr>
        <w:instrText xml:space="preserve">" </w:instrText>
      </w:r>
      <w:r w:rsidR="002C1D4A" w:rsidRPr="00E44779">
        <w:rPr>
          <w:color w:val="auto"/>
          <w:rtl/>
        </w:rPr>
        <w:fldChar w:fldCharType="end"/>
      </w:r>
      <w:r w:rsidR="00185051" w:rsidRPr="00E44779">
        <w:rPr>
          <w:rFonts w:hint="cs"/>
          <w:color w:val="auto"/>
          <w:rtl/>
        </w:rPr>
        <w:t xml:space="preserve"> </w:t>
      </w:r>
      <w:r w:rsidR="0018505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21"/>
      </w:r>
      <w:r w:rsidRPr="00E44779">
        <w:rPr>
          <w:rStyle w:val="af2"/>
          <w:color w:val="auto"/>
          <w:rtl/>
        </w:rPr>
        <w:t>)</w:t>
      </w:r>
      <w:r w:rsidR="00185051" w:rsidRPr="00E44779">
        <w:rPr>
          <w:rFonts w:hint="cs"/>
          <w:color w:val="auto"/>
          <w:rtl/>
        </w:rPr>
        <w:t>.</w:t>
      </w:r>
      <w:r w:rsidRPr="00E44779">
        <w:rPr>
          <w:rFonts w:hint="cs"/>
          <w:color w:val="auto"/>
          <w:rtl/>
        </w:rPr>
        <w:t xml:space="preserve"> </w:t>
      </w:r>
    </w:p>
    <w:p w:rsidR="00FF4037" w:rsidRPr="00E44779" w:rsidRDefault="00FF4037" w:rsidP="00185051">
      <w:pPr>
        <w:spacing w:after="120"/>
        <w:ind w:firstLine="470"/>
        <w:rPr>
          <w:color w:val="auto"/>
          <w:rtl/>
        </w:rPr>
      </w:pPr>
      <w:r w:rsidRPr="00E44779">
        <w:rPr>
          <w:rFonts w:hint="cs"/>
          <w:color w:val="auto"/>
          <w:rtl/>
        </w:rPr>
        <w:t xml:space="preserve">وعن </w:t>
      </w:r>
      <w:r w:rsidRPr="00E44779">
        <w:rPr>
          <w:color w:val="auto"/>
          <w:rtl/>
        </w:rPr>
        <w:t>عبد الله بن عمر</w:t>
      </w:r>
      <w:r w:rsidRPr="00E44779">
        <w:rPr>
          <w:rFonts w:hint="cs"/>
          <w:color w:val="auto"/>
          <w:rtl/>
        </w:rPr>
        <w:t xml:space="preserve"> رضي الله عنه قال</w:t>
      </w:r>
      <w:r w:rsidRPr="00E44779">
        <w:rPr>
          <w:color w:val="auto"/>
          <w:rtl/>
        </w:rPr>
        <w:t xml:space="preserve">: قال رسول الله </w:t>
      </w:r>
      <w:r w:rsidR="00185051" w:rsidRPr="00E44779">
        <w:rPr>
          <w:color w:val="auto"/>
        </w:rPr>
        <w:sym w:font="AGA Arabesque" w:char="F072"/>
      </w:r>
      <w:r w:rsidRPr="00E44779">
        <w:rPr>
          <w:color w:val="auto"/>
          <w:rtl/>
        </w:rPr>
        <w:t>:</w:t>
      </w:r>
      <w:r w:rsidR="00185051" w:rsidRPr="00E44779">
        <w:rPr>
          <w:rFonts w:hint="cs"/>
          <w:color w:val="auto"/>
          <w:rtl/>
        </w:rPr>
        <w:t xml:space="preserve"> </w:t>
      </w:r>
      <w:r w:rsidR="00185051" w:rsidRPr="00E44779">
        <w:rPr>
          <w:rFonts w:ascii="Traditional Arabic" w:hAnsi="Traditional Arabic"/>
          <w:b/>
          <w:bCs/>
          <w:color w:val="auto"/>
          <w:rtl/>
          <w:lang w:val="x-none"/>
        </w:rPr>
        <w:t>«</w:t>
      </w:r>
      <w:r w:rsidR="00185051" w:rsidRPr="00E44779">
        <w:rPr>
          <w:rFonts w:hint="cs"/>
          <w:color w:val="auto"/>
          <w:rtl/>
        </w:rPr>
        <w:t xml:space="preserve"> </w:t>
      </w:r>
      <w:r w:rsidR="001F34EC" w:rsidRPr="00E44779">
        <w:rPr>
          <w:b/>
          <w:bCs/>
          <w:color w:val="auto"/>
          <w:rtl/>
        </w:rPr>
        <w:t>كل شيء بقدر، حتى العجز والكيس، أو الكيس والعجز</w:t>
      </w:r>
      <w:r w:rsidR="001F34EC" w:rsidRPr="00E44779">
        <w:rPr>
          <w:color w:val="auto"/>
          <w:rtl/>
        </w:rPr>
        <w:fldChar w:fldCharType="begin"/>
      </w:r>
      <w:r w:rsidR="001F34EC" w:rsidRPr="00E44779">
        <w:rPr>
          <w:color w:val="auto"/>
        </w:rPr>
        <w:instrText xml:space="preserve"> XE "</w:instrText>
      </w:r>
      <w:r w:rsidR="001F34EC" w:rsidRPr="00E44779">
        <w:rPr>
          <w:rFonts w:hint="eastAsia"/>
          <w:color w:val="auto"/>
          <w:rtl/>
        </w:rPr>
        <w:instrText>فهرس</w:instrText>
      </w:r>
      <w:r w:rsidR="001F34EC" w:rsidRPr="00E44779">
        <w:rPr>
          <w:color w:val="auto"/>
          <w:rtl/>
        </w:rPr>
        <w:instrText xml:space="preserve"> </w:instrText>
      </w:r>
      <w:r w:rsidR="001F34EC" w:rsidRPr="00E44779">
        <w:rPr>
          <w:rFonts w:hint="eastAsia"/>
          <w:color w:val="auto"/>
          <w:rtl/>
        </w:rPr>
        <w:instrText>الحديث</w:instrText>
      </w:r>
      <w:r w:rsidR="001F34EC" w:rsidRPr="00E44779">
        <w:rPr>
          <w:color w:val="auto"/>
          <w:rtl/>
        </w:rPr>
        <w:instrText>:</w:instrText>
      </w:r>
      <w:r w:rsidR="001F34EC" w:rsidRPr="00E44779">
        <w:rPr>
          <w:rFonts w:hint="eastAsia"/>
          <w:color w:val="auto"/>
          <w:rtl/>
        </w:rPr>
        <w:instrText>كل</w:instrText>
      </w:r>
      <w:r w:rsidR="001F34EC" w:rsidRPr="00E44779">
        <w:rPr>
          <w:color w:val="auto"/>
          <w:rtl/>
        </w:rPr>
        <w:instrText xml:space="preserve"> </w:instrText>
      </w:r>
      <w:r w:rsidR="001F34EC" w:rsidRPr="00E44779">
        <w:rPr>
          <w:rFonts w:hint="eastAsia"/>
          <w:color w:val="auto"/>
          <w:rtl/>
        </w:rPr>
        <w:instrText>شيء</w:instrText>
      </w:r>
      <w:r w:rsidR="001F34EC" w:rsidRPr="00E44779">
        <w:rPr>
          <w:color w:val="auto"/>
          <w:rtl/>
        </w:rPr>
        <w:instrText xml:space="preserve"> </w:instrText>
      </w:r>
      <w:r w:rsidR="001F34EC" w:rsidRPr="00E44779">
        <w:rPr>
          <w:rFonts w:hint="eastAsia"/>
          <w:color w:val="auto"/>
          <w:rtl/>
        </w:rPr>
        <w:instrText>بقدر،</w:instrText>
      </w:r>
      <w:r w:rsidR="001F34EC" w:rsidRPr="00E44779">
        <w:rPr>
          <w:color w:val="auto"/>
          <w:rtl/>
        </w:rPr>
        <w:instrText xml:space="preserve"> </w:instrText>
      </w:r>
      <w:r w:rsidR="001F34EC" w:rsidRPr="00E44779">
        <w:rPr>
          <w:rFonts w:hint="eastAsia"/>
          <w:color w:val="auto"/>
          <w:rtl/>
        </w:rPr>
        <w:instrText>حتى</w:instrText>
      </w:r>
      <w:r w:rsidR="001F34EC" w:rsidRPr="00E44779">
        <w:rPr>
          <w:color w:val="auto"/>
          <w:rtl/>
        </w:rPr>
        <w:instrText xml:space="preserve"> </w:instrText>
      </w:r>
      <w:r w:rsidR="001F34EC" w:rsidRPr="00E44779">
        <w:rPr>
          <w:rFonts w:hint="eastAsia"/>
          <w:color w:val="auto"/>
          <w:rtl/>
        </w:rPr>
        <w:instrText>العجز</w:instrText>
      </w:r>
      <w:r w:rsidR="001F34EC" w:rsidRPr="00E44779">
        <w:rPr>
          <w:color w:val="auto"/>
          <w:rtl/>
        </w:rPr>
        <w:instrText xml:space="preserve"> </w:instrText>
      </w:r>
      <w:r w:rsidR="001F34EC" w:rsidRPr="00E44779">
        <w:rPr>
          <w:rFonts w:hint="eastAsia"/>
          <w:color w:val="auto"/>
          <w:rtl/>
        </w:rPr>
        <w:instrText>والكيس،</w:instrText>
      </w:r>
      <w:r w:rsidR="001F34EC" w:rsidRPr="00E44779">
        <w:rPr>
          <w:color w:val="auto"/>
          <w:rtl/>
        </w:rPr>
        <w:instrText xml:space="preserve"> </w:instrText>
      </w:r>
      <w:r w:rsidR="001F34EC" w:rsidRPr="00E44779">
        <w:rPr>
          <w:rFonts w:hint="eastAsia"/>
          <w:color w:val="auto"/>
          <w:rtl/>
        </w:rPr>
        <w:instrText>أو</w:instrText>
      </w:r>
      <w:r w:rsidR="001F34EC" w:rsidRPr="00E44779">
        <w:rPr>
          <w:color w:val="auto"/>
          <w:rtl/>
        </w:rPr>
        <w:instrText xml:space="preserve"> </w:instrText>
      </w:r>
      <w:r w:rsidR="001F34EC" w:rsidRPr="00E44779">
        <w:rPr>
          <w:rFonts w:hint="eastAsia"/>
          <w:color w:val="auto"/>
          <w:rtl/>
        </w:rPr>
        <w:instrText>الكيس</w:instrText>
      </w:r>
      <w:r w:rsidR="001F34EC" w:rsidRPr="00E44779">
        <w:rPr>
          <w:color w:val="auto"/>
          <w:rtl/>
        </w:rPr>
        <w:instrText xml:space="preserve"> </w:instrText>
      </w:r>
      <w:r w:rsidR="001F34EC" w:rsidRPr="00E44779">
        <w:rPr>
          <w:rFonts w:hint="eastAsia"/>
          <w:color w:val="auto"/>
          <w:rtl/>
        </w:rPr>
        <w:instrText>والعجز</w:instrText>
      </w:r>
      <w:r w:rsidR="001F34EC" w:rsidRPr="00E44779">
        <w:rPr>
          <w:color w:val="auto"/>
        </w:rPr>
        <w:instrText xml:space="preserve">" </w:instrText>
      </w:r>
      <w:r w:rsidR="001F34EC" w:rsidRPr="00E44779">
        <w:rPr>
          <w:color w:val="auto"/>
          <w:rtl/>
        </w:rPr>
        <w:fldChar w:fldCharType="end"/>
      </w:r>
      <w:r w:rsidR="00185051" w:rsidRPr="00E44779">
        <w:rPr>
          <w:rFonts w:hint="cs"/>
          <w:color w:val="auto"/>
          <w:rtl/>
        </w:rPr>
        <w:t xml:space="preserve"> </w:t>
      </w:r>
      <w:r w:rsidR="0018505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22"/>
      </w:r>
      <w:r w:rsidRPr="00E44779">
        <w:rPr>
          <w:rStyle w:val="af2"/>
          <w:color w:val="auto"/>
          <w:rtl/>
        </w:rPr>
        <w:t>)</w:t>
      </w:r>
      <w:r w:rsidR="00185051"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A2457A">
      <w:pPr>
        <w:spacing w:after="120"/>
        <w:ind w:firstLine="470"/>
        <w:rPr>
          <w:color w:val="auto"/>
          <w:rtl/>
        </w:rPr>
      </w:pPr>
      <w:r w:rsidRPr="00E44779">
        <w:rPr>
          <w:rFonts w:hint="cs"/>
          <w:color w:val="auto"/>
          <w:rtl/>
        </w:rPr>
        <w:t xml:space="preserve">قال </w:t>
      </w:r>
      <w:r w:rsidR="008F55BE" w:rsidRPr="00E44779">
        <w:rPr>
          <w:rFonts w:hint="cs"/>
          <w:color w:val="auto"/>
          <w:rtl/>
        </w:rPr>
        <w:t>الإمام</w:t>
      </w:r>
      <w:r w:rsidRPr="00E44779">
        <w:rPr>
          <w:rFonts w:hint="cs"/>
          <w:color w:val="auto"/>
          <w:rtl/>
        </w:rPr>
        <w:t xml:space="preserve"> البخاري رحمه الله: </w:t>
      </w:r>
      <w:r w:rsidR="00185051" w:rsidRPr="00E44779">
        <w:rPr>
          <w:rFonts w:hint="cs"/>
          <w:color w:val="auto"/>
          <w:rtl/>
        </w:rPr>
        <w:t>(</w:t>
      </w:r>
      <w:r w:rsidRPr="00E44779">
        <w:rPr>
          <w:color w:val="auto"/>
          <w:rtl/>
        </w:rPr>
        <w:t>لقيت أكثر من ألف رجل من أهل العلم أهل الحجاز ومكة والمدينة والكوفة والبصرة وواسط وبغداد والشام ومصر لقيتهم كر</w:t>
      </w:r>
      <w:r w:rsidRPr="00E44779">
        <w:rPr>
          <w:rFonts w:hint="cs"/>
          <w:color w:val="auto"/>
          <w:rtl/>
        </w:rPr>
        <w:t>ّ</w:t>
      </w:r>
      <w:r w:rsidRPr="00E44779">
        <w:rPr>
          <w:color w:val="auto"/>
          <w:rtl/>
        </w:rPr>
        <w:t>ات قرنا بعد قرن ثم قرنا بعد قرن , أدركتهم وهم متوافرون منذ أكثر من ست وأربعين سنة</w:t>
      </w:r>
      <w:r w:rsidRPr="00E44779">
        <w:rPr>
          <w:rFonts w:hint="cs"/>
          <w:color w:val="auto"/>
          <w:rtl/>
        </w:rPr>
        <w:t>...</w:t>
      </w:r>
      <w:r w:rsidRPr="00E44779">
        <w:rPr>
          <w:color w:val="auto"/>
          <w:rtl/>
        </w:rPr>
        <w:t xml:space="preserve"> </w:t>
      </w:r>
      <w:r w:rsidRPr="00E44779">
        <w:rPr>
          <w:rFonts w:hint="cs"/>
          <w:color w:val="auto"/>
          <w:rtl/>
        </w:rPr>
        <w:t xml:space="preserve">فما رأيت واحداً منهم يختلف في هذه الأشياء وذكر منها </w:t>
      </w:r>
      <w:r w:rsidRPr="00E44779">
        <w:rPr>
          <w:color w:val="auto"/>
          <w:rtl/>
        </w:rPr>
        <w:t>وأن الخير والشر بقدر</w:t>
      </w:r>
      <w:r w:rsidR="00185051" w:rsidRPr="00E44779">
        <w:rPr>
          <w:rFonts w:hint="cs"/>
          <w:color w:val="auto"/>
          <w:rtl/>
        </w:rPr>
        <w:t>)</w:t>
      </w:r>
      <w:r w:rsidRPr="00E44779">
        <w:rPr>
          <w:rStyle w:val="af2"/>
          <w:color w:val="auto"/>
          <w:rtl/>
        </w:rPr>
        <w:t>(</w:t>
      </w:r>
      <w:r w:rsidRPr="00E44779">
        <w:rPr>
          <w:rStyle w:val="af2"/>
          <w:color w:val="auto"/>
          <w:rtl/>
        </w:rPr>
        <w:footnoteReference w:id="1023"/>
      </w:r>
      <w:r w:rsidRPr="00E44779">
        <w:rPr>
          <w:rStyle w:val="af2"/>
          <w:color w:val="auto"/>
          <w:rtl/>
        </w:rPr>
        <w:t>)</w:t>
      </w:r>
      <w:r w:rsidR="00185051"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أبو زرعة وأبو حاتم الرازيَّان: </w:t>
      </w:r>
      <w:r w:rsidR="00185051" w:rsidRPr="00E44779">
        <w:rPr>
          <w:rFonts w:hint="cs"/>
          <w:color w:val="auto"/>
          <w:rtl/>
        </w:rPr>
        <w:t>(</w:t>
      </w:r>
      <w:r w:rsidRPr="00E44779">
        <w:rPr>
          <w:color w:val="auto"/>
          <w:rtl/>
        </w:rPr>
        <w:t>أدركنا العلماء في جميع الأمصار حجازا</w:t>
      </w:r>
      <w:r w:rsidRPr="00E44779">
        <w:rPr>
          <w:rFonts w:hint="cs"/>
          <w:color w:val="auto"/>
          <w:rtl/>
        </w:rPr>
        <w:t>ً</w:t>
      </w:r>
      <w:r w:rsidRPr="00E44779">
        <w:rPr>
          <w:color w:val="auto"/>
          <w:rtl/>
        </w:rPr>
        <w:t xml:space="preserve"> وعراقا</w:t>
      </w:r>
      <w:r w:rsidRPr="00E44779">
        <w:rPr>
          <w:rFonts w:hint="cs"/>
          <w:color w:val="auto"/>
          <w:rtl/>
        </w:rPr>
        <w:t>ً</w:t>
      </w:r>
      <w:r w:rsidRPr="00E44779">
        <w:rPr>
          <w:color w:val="auto"/>
          <w:rtl/>
        </w:rPr>
        <w:t xml:space="preserve"> وشاما</w:t>
      </w:r>
      <w:r w:rsidRPr="00E44779">
        <w:rPr>
          <w:rFonts w:hint="cs"/>
          <w:color w:val="auto"/>
          <w:rtl/>
        </w:rPr>
        <w:t>ً</w:t>
      </w:r>
      <w:r w:rsidRPr="00E44779">
        <w:rPr>
          <w:color w:val="auto"/>
          <w:rtl/>
        </w:rPr>
        <w:t xml:space="preserve"> ويمنا</w:t>
      </w:r>
      <w:r w:rsidRPr="00E44779">
        <w:rPr>
          <w:rFonts w:hint="cs"/>
          <w:color w:val="auto"/>
          <w:rtl/>
        </w:rPr>
        <w:t>ً</w:t>
      </w:r>
      <w:r w:rsidRPr="00E44779">
        <w:rPr>
          <w:color w:val="auto"/>
          <w:rtl/>
        </w:rPr>
        <w:t xml:space="preserve"> فكان من مذهبهم</w:t>
      </w:r>
      <w:r w:rsidRPr="00E44779">
        <w:rPr>
          <w:rFonts w:hint="cs"/>
          <w:color w:val="auto"/>
          <w:rtl/>
        </w:rPr>
        <w:t xml:space="preserve">.... </w:t>
      </w:r>
      <w:r w:rsidRPr="00E44779">
        <w:rPr>
          <w:color w:val="auto"/>
          <w:rtl/>
        </w:rPr>
        <w:t>القدر خيره وشره من الله عز وجل</w:t>
      </w:r>
      <w:r w:rsidR="00185051" w:rsidRPr="00E44779">
        <w:rPr>
          <w:rFonts w:hint="cs"/>
          <w:color w:val="auto"/>
          <w:rtl/>
        </w:rPr>
        <w:t>)</w:t>
      </w:r>
      <w:r w:rsidRPr="00E44779">
        <w:rPr>
          <w:rStyle w:val="af2"/>
          <w:color w:val="auto"/>
          <w:rtl/>
        </w:rPr>
        <w:t>(</w:t>
      </w:r>
      <w:r w:rsidRPr="00E44779">
        <w:rPr>
          <w:rStyle w:val="af2"/>
          <w:color w:val="auto"/>
          <w:rtl/>
        </w:rPr>
        <w:footnoteReference w:id="1024"/>
      </w:r>
      <w:r w:rsidRPr="00E44779">
        <w:rPr>
          <w:rStyle w:val="af2"/>
          <w:color w:val="auto"/>
          <w:rtl/>
        </w:rPr>
        <w:t>)</w:t>
      </w:r>
      <w:r w:rsidR="00185051"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ابن بطة: </w:t>
      </w:r>
      <w:r w:rsidR="00185051" w:rsidRPr="00E44779">
        <w:rPr>
          <w:rFonts w:hint="cs"/>
          <w:color w:val="auto"/>
          <w:rtl/>
        </w:rPr>
        <w:t>(</w:t>
      </w:r>
      <w:r w:rsidRPr="00E44779">
        <w:rPr>
          <w:rFonts w:hint="cs"/>
          <w:color w:val="auto"/>
          <w:rtl/>
        </w:rPr>
        <w:t xml:space="preserve">الإيمان بالقدر </w:t>
      </w:r>
      <w:r w:rsidRPr="00E44779">
        <w:rPr>
          <w:color w:val="auto"/>
          <w:rtl/>
        </w:rPr>
        <w:t>خيره وشره وحلوه ومره وقليله</w:t>
      </w:r>
      <w:r w:rsidRPr="00E44779">
        <w:rPr>
          <w:rFonts w:hint="cs"/>
          <w:color w:val="auto"/>
          <w:rtl/>
        </w:rPr>
        <w:t xml:space="preserve"> وكثيره مقدور واقع من الله عز وجل على العباد </w:t>
      </w:r>
      <w:r w:rsidRPr="00E44779">
        <w:rPr>
          <w:color w:val="auto"/>
          <w:rtl/>
        </w:rPr>
        <w:t>وعليه اتفق أهل التوحيد ممن أقر لله بالربوبية وعلى نفسه بالعبودية</w:t>
      </w:r>
      <w:r w:rsidR="00185051" w:rsidRPr="00E44779">
        <w:rPr>
          <w:rFonts w:hint="cs"/>
          <w:color w:val="auto"/>
          <w:rtl/>
        </w:rPr>
        <w:t>)</w:t>
      </w:r>
      <w:r w:rsidRPr="00E44779">
        <w:rPr>
          <w:rStyle w:val="af2"/>
          <w:color w:val="auto"/>
          <w:rtl/>
        </w:rPr>
        <w:t>(</w:t>
      </w:r>
      <w:r w:rsidRPr="00E44779">
        <w:rPr>
          <w:rStyle w:val="af2"/>
          <w:color w:val="auto"/>
          <w:rtl/>
        </w:rPr>
        <w:footnoteReference w:id="1025"/>
      </w:r>
      <w:r w:rsidRPr="00E44779">
        <w:rPr>
          <w:rStyle w:val="af2"/>
          <w:color w:val="auto"/>
          <w:rtl/>
        </w:rPr>
        <w:t>)</w:t>
      </w:r>
      <w:r w:rsidR="00185051"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lastRenderedPageBreak/>
        <w:t xml:space="preserve">وقال شيخ الإسلام ابن تيمية: </w:t>
      </w:r>
      <w:r w:rsidR="00185051" w:rsidRPr="00E44779">
        <w:rPr>
          <w:rFonts w:hint="cs"/>
          <w:color w:val="auto"/>
          <w:rtl/>
        </w:rPr>
        <w:t>(</w:t>
      </w:r>
      <w:r w:rsidRPr="00E44779">
        <w:rPr>
          <w:color w:val="auto"/>
          <w:rtl/>
        </w:rPr>
        <w:t>أهل السنة متفقون على إثبات القدر</w:t>
      </w:r>
      <w:r w:rsidR="00185051" w:rsidRPr="00E44779">
        <w:rPr>
          <w:rFonts w:hint="cs"/>
          <w:color w:val="auto"/>
          <w:rtl/>
        </w:rPr>
        <w:t>)</w:t>
      </w:r>
      <w:r w:rsidRPr="00E44779">
        <w:rPr>
          <w:rStyle w:val="af2"/>
          <w:color w:val="auto"/>
          <w:rtl/>
        </w:rPr>
        <w:t>(</w:t>
      </w:r>
      <w:r w:rsidRPr="00E44779">
        <w:rPr>
          <w:rStyle w:val="af2"/>
          <w:color w:val="auto"/>
          <w:rtl/>
        </w:rPr>
        <w:footnoteReference w:id="1026"/>
      </w:r>
      <w:r w:rsidRPr="00E44779">
        <w:rPr>
          <w:rStyle w:val="af2"/>
          <w:color w:val="auto"/>
          <w:rtl/>
        </w:rPr>
        <w:t>)</w:t>
      </w:r>
      <w:r w:rsidR="00185051"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ابن القطان: </w:t>
      </w:r>
      <w:r w:rsidR="00185051" w:rsidRPr="00E44779">
        <w:rPr>
          <w:rFonts w:hint="cs"/>
          <w:color w:val="auto"/>
          <w:rtl/>
        </w:rPr>
        <w:t>(</w:t>
      </w:r>
      <w:r w:rsidRPr="00E44779">
        <w:rPr>
          <w:rFonts w:hint="cs"/>
          <w:color w:val="auto"/>
          <w:rtl/>
        </w:rPr>
        <w:t>وأجمعوا على أن الإقرار بالقدر مع الإيمان به واجب</w:t>
      </w:r>
      <w:r w:rsidR="00185051" w:rsidRPr="00E44779">
        <w:rPr>
          <w:rFonts w:hint="cs"/>
          <w:color w:val="auto"/>
          <w:rtl/>
        </w:rPr>
        <w:t>)</w:t>
      </w:r>
      <w:r w:rsidRPr="00E44779">
        <w:rPr>
          <w:rStyle w:val="af2"/>
          <w:color w:val="auto"/>
          <w:rtl/>
        </w:rPr>
        <w:t>(</w:t>
      </w:r>
      <w:r w:rsidRPr="00E44779">
        <w:rPr>
          <w:rStyle w:val="af2"/>
          <w:color w:val="auto"/>
          <w:rtl/>
        </w:rPr>
        <w:footnoteReference w:id="1027"/>
      </w:r>
      <w:r w:rsidRPr="00E44779">
        <w:rPr>
          <w:rStyle w:val="af2"/>
          <w:color w:val="auto"/>
          <w:rtl/>
        </w:rPr>
        <w:t>)</w:t>
      </w:r>
      <w:r w:rsidR="00185051"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r w:rsidRPr="00E44779">
        <w:rPr>
          <w:rStyle w:val="aff8"/>
          <w:rFonts w:ascii="Traditional Arabic" w:hAnsi="Traditional Arabic" w:cs="Traditional Arabic"/>
          <w:b w:val="0"/>
          <w:sz w:val="48"/>
          <w:szCs w:val="36"/>
          <w:rtl/>
        </w:rPr>
        <w:tab/>
      </w:r>
    </w:p>
    <w:p w:rsidR="00FF4037" w:rsidRPr="00E44779" w:rsidRDefault="00FF4037" w:rsidP="00A2457A">
      <w:pPr>
        <w:spacing w:after="120"/>
        <w:ind w:firstLine="470"/>
        <w:rPr>
          <w:color w:val="auto"/>
          <w:rtl/>
        </w:rPr>
      </w:pPr>
      <w:r w:rsidRPr="00E44779">
        <w:rPr>
          <w:rFonts w:hint="cs"/>
          <w:color w:val="auto"/>
          <w:rtl/>
        </w:rPr>
        <w:t xml:space="preserve">مما سبق يتبين صحة </w:t>
      </w:r>
      <w:r w:rsidR="0080368A" w:rsidRPr="00E44779">
        <w:rPr>
          <w:rFonts w:hint="cs"/>
          <w:color w:val="auto"/>
          <w:rtl/>
        </w:rPr>
        <w:t>الإجماع</w:t>
      </w:r>
      <w:r w:rsidRPr="00E44779">
        <w:rPr>
          <w:rFonts w:hint="cs"/>
          <w:color w:val="auto"/>
          <w:rtl/>
        </w:rPr>
        <w:t xml:space="preserve"> على اثبات القدر والله اعلم.</w:t>
      </w:r>
    </w:p>
    <w:p w:rsidR="00185051" w:rsidRPr="00E44779" w:rsidRDefault="00185051">
      <w:pPr>
        <w:widowControl/>
        <w:bidi w:val="0"/>
        <w:ind w:firstLine="0"/>
        <w:jc w:val="left"/>
        <w:rPr>
          <w:rFonts w:cs="Times New Roman"/>
          <w:b/>
          <w:bCs/>
          <w:noProof/>
          <w:color w:val="auto"/>
          <w:kern w:val="32"/>
          <w:sz w:val="32"/>
          <w:rtl/>
        </w:rPr>
      </w:pPr>
      <w:r w:rsidRPr="00E44779">
        <w:rPr>
          <w:color w:val="auto"/>
          <w:rtl/>
        </w:rPr>
        <w:br w:type="page"/>
      </w:r>
    </w:p>
    <w:p w:rsidR="00FF4037" w:rsidRPr="00E44779" w:rsidRDefault="00FF4037" w:rsidP="00185051">
      <w:pPr>
        <w:pStyle w:val="1"/>
        <w:bidi/>
        <w:spacing w:after="120"/>
        <w:ind w:firstLine="470"/>
        <w:jc w:val="center"/>
        <w:rPr>
          <w:color w:val="auto"/>
          <w:rtl/>
        </w:rPr>
      </w:pPr>
      <w:r w:rsidRPr="00E44779">
        <w:rPr>
          <w:rFonts w:ascii="Traditional Arabic" w:hAnsi="Traditional Arabic" w:cs="Traditional Arabic"/>
          <w:color w:val="auto"/>
          <w:sz w:val="36"/>
          <w:szCs w:val="40"/>
          <w:rtl/>
        </w:rPr>
        <w:lastRenderedPageBreak/>
        <w:t xml:space="preserve">المسألة الثانية: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عموم مشيئة الله وإرادته لجميع الكائنات خيرها وشرها</w:t>
      </w:r>
      <w:r w:rsidR="005A7BD4" w:rsidRPr="00E44779">
        <w:rPr>
          <w:color w:val="auto"/>
          <w:rtl/>
        </w:rPr>
        <w:fldChar w:fldCharType="begin"/>
      </w:r>
      <w:r w:rsidR="005A7BD4" w:rsidRPr="00E44779">
        <w:rPr>
          <w:color w:val="auto"/>
        </w:rPr>
        <w:instrText xml:space="preserve"> XE "</w:instrText>
      </w:r>
      <w:r w:rsidR="005A7BD4" w:rsidRPr="00E44779">
        <w:rPr>
          <w:rFonts w:hint="cs"/>
          <w:color w:val="auto"/>
          <w:rtl/>
        </w:rPr>
        <w:instrText>المسألة الثانية</w:instrText>
      </w:r>
      <w:r w:rsidR="005A7BD4" w:rsidRPr="00E44779">
        <w:rPr>
          <w:color w:val="auto"/>
        </w:rPr>
        <w:instrText>\</w:instrText>
      </w:r>
      <w:r w:rsidR="005A7BD4" w:rsidRPr="00E44779">
        <w:rPr>
          <w:rFonts w:hint="cs"/>
          <w:color w:val="auto"/>
          <w:rtl/>
        </w:rPr>
        <w:instrText>: الإجماع على عموم مشيئة الله وإرادته لجميع الكائنات خيرها وشرها</w:instrText>
      </w:r>
      <w:r w:rsidR="005A7BD4" w:rsidRPr="00E44779">
        <w:rPr>
          <w:color w:val="auto"/>
        </w:rPr>
        <w:instrText xml:space="preserve">" </w:instrText>
      </w:r>
      <w:r w:rsidR="005A7BD4" w:rsidRPr="00E44779">
        <w:rPr>
          <w:color w:val="auto"/>
          <w:rtl/>
        </w:rPr>
        <w:fldChar w:fldCharType="end"/>
      </w:r>
      <w:r w:rsidRPr="00E44779">
        <w:rPr>
          <w:rFonts w:hint="cs"/>
          <w:color w:val="auto"/>
          <w:rtl/>
        </w:rPr>
        <w:t>.</w:t>
      </w:r>
    </w:p>
    <w:p w:rsidR="00FF4037" w:rsidRPr="00E44779" w:rsidRDefault="0080368A" w:rsidP="00A2457A">
      <w:pPr>
        <w:spacing w:after="120"/>
        <w:ind w:firstLine="470"/>
        <w:rPr>
          <w:color w:val="auto"/>
          <w:spacing w:val="-4"/>
          <w:rtl/>
        </w:rPr>
      </w:pPr>
      <w:r w:rsidRPr="00E44779">
        <w:rPr>
          <w:rFonts w:hint="cs"/>
          <w:color w:val="auto"/>
          <w:spacing w:val="-4"/>
          <w:rtl/>
        </w:rPr>
        <w:t>الإجماع</w:t>
      </w:r>
      <w:r w:rsidR="00FF4037" w:rsidRPr="00E44779">
        <w:rPr>
          <w:rFonts w:hint="cs"/>
          <w:color w:val="auto"/>
          <w:spacing w:val="-4"/>
          <w:rtl/>
        </w:rPr>
        <w:t xml:space="preserve"> على أن جميع الكائنات خيرها وشرها من الله وبإرادته داخل في </w:t>
      </w:r>
      <w:r w:rsidRPr="00E44779">
        <w:rPr>
          <w:rFonts w:hint="cs"/>
          <w:color w:val="auto"/>
          <w:spacing w:val="-4"/>
          <w:rtl/>
        </w:rPr>
        <w:t>الإجماع</w:t>
      </w:r>
      <w:r w:rsidR="00FF4037" w:rsidRPr="00E44779">
        <w:rPr>
          <w:rFonts w:hint="cs"/>
          <w:color w:val="auto"/>
          <w:spacing w:val="-4"/>
          <w:rtl/>
        </w:rPr>
        <w:t xml:space="preserve"> السابق من الإيمان بالقدر ولكن لما كان المخالفون فيها يدعون الإيمان بالقدر ويقصرون الإيمان بالقدر على الإيمان بعلم الله السابق  وكتابة المقادير وأخرجوا افعال العباد من إرادة الله وخلقه نص النووي على </w:t>
      </w:r>
      <w:r w:rsidRPr="00E44779">
        <w:rPr>
          <w:rFonts w:hint="cs"/>
          <w:color w:val="auto"/>
          <w:spacing w:val="-4"/>
          <w:rtl/>
        </w:rPr>
        <w:t>الإجماع</w:t>
      </w:r>
      <w:r w:rsidR="00FF4037" w:rsidRPr="00E44779">
        <w:rPr>
          <w:rFonts w:hint="cs"/>
          <w:color w:val="auto"/>
          <w:spacing w:val="-4"/>
          <w:rtl/>
        </w:rPr>
        <w:t xml:space="preserve"> فيها من </w:t>
      </w:r>
      <w:r w:rsidR="004E79C6" w:rsidRPr="00E44779">
        <w:rPr>
          <w:rFonts w:hint="cs"/>
          <w:color w:val="auto"/>
          <w:spacing w:val="-4"/>
          <w:rtl/>
        </w:rPr>
        <w:t>الصحابة</w:t>
      </w:r>
      <w:r w:rsidR="00FF4037" w:rsidRPr="00E44779">
        <w:rPr>
          <w:rFonts w:hint="cs"/>
          <w:color w:val="auto"/>
          <w:spacing w:val="-4"/>
          <w:rtl/>
        </w:rPr>
        <w:t xml:space="preserve"> والتابعين ومن تبعهم من أهل الحق.</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p>
    <w:p w:rsidR="00FF4037" w:rsidRPr="00E44779" w:rsidRDefault="00FF4037" w:rsidP="00A2457A">
      <w:pPr>
        <w:spacing w:after="120"/>
        <w:ind w:firstLine="470"/>
        <w:rPr>
          <w:color w:val="auto"/>
          <w:rtl/>
        </w:rPr>
      </w:pPr>
      <w:r w:rsidRPr="00E44779">
        <w:rPr>
          <w:rFonts w:hint="cs"/>
          <w:color w:val="auto"/>
          <w:rtl/>
        </w:rPr>
        <w:t>قال النووي:</w:t>
      </w:r>
      <w:r w:rsidRPr="00E44779">
        <w:rPr>
          <w:color w:val="auto"/>
          <w:rtl/>
        </w:rPr>
        <w:t xml:space="preserve"> </w:t>
      </w:r>
      <w:r w:rsidRPr="00E44779">
        <w:rPr>
          <w:rFonts w:hint="cs"/>
          <w:color w:val="auto"/>
          <w:rtl/>
        </w:rPr>
        <w:t>(</w:t>
      </w:r>
      <w:r w:rsidRPr="00E44779">
        <w:rPr>
          <w:color w:val="auto"/>
          <w:rtl/>
        </w:rPr>
        <w:t xml:space="preserve">اعلم أن مذهبَ أهل الحق من المحدّثين والفقهاء والمتكلمين من </w:t>
      </w:r>
      <w:r w:rsidR="004E79C6" w:rsidRPr="00E44779">
        <w:rPr>
          <w:color w:val="auto"/>
          <w:rtl/>
        </w:rPr>
        <w:t>الصحابة</w:t>
      </w:r>
      <w:r w:rsidRPr="00E44779">
        <w:rPr>
          <w:color w:val="auto"/>
          <w:rtl/>
        </w:rPr>
        <w:t xml:space="preserve"> والتابعين ومن بعدهم من علماء المسلمين أن جميع الكائنات خيرها وشرَّها، نفعَها وضَرّها كلها من الله سبحانه وتعالى، وبإرادته وتقديره</w:t>
      </w:r>
      <w:r w:rsidRPr="00E44779">
        <w:rPr>
          <w:rFonts w:hint="cs"/>
          <w:color w:val="auto"/>
          <w:rtl/>
        </w:rPr>
        <w:t>)</w:t>
      </w:r>
      <w:r w:rsidRPr="00E44779">
        <w:rPr>
          <w:rStyle w:val="af2"/>
          <w:color w:val="auto"/>
          <w:rtl/>
        </w:rPr>
        <w:t>(</w:t>
      </w:r>
      <w:r w:rsidRPr="00E44779">
        <w:rPr>
          <w:rStyle w:val="af2"/>
          <w:color w:val="auto"/>
          <w:rtl/>
        </w:rPr>
        <w:footnoteReference w:id="1028"/>
      </w:r>
      <w:r w:rsidRPr="00E44779">
        <w:rPr>
          <w:rStyle w:val="af2"/>
          <w:color w:val="auto"/>
          <w:rtl/>
        </w:rPr>
        <w:t>)</w:t>
      </w:r>
      <w:r w:rsidR="00185051"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185051" w:rsidRPr="00E44779" w:rsidRDefault="00570C79" w:rsidP="00A2457A">
      <w:pPr>
        <w:spacing w:after="120"/>
        <w:ind w:firstLine="470"/>
        <w:rPr>
          <w:rFonts w:ascii="Traditional Arabic" w:hAnsi="Traditional Arabic"/>
          <w:color w:val="auto"/>
          <w:sz w:val="32"/>
          <w:rtl/>
        </w:rPr>
      </w:pPr>
      <w:r w:rsidRPr="00E44779">
        <w:rPr>
          <w:rFonts w:hint="cs"/>
          <w:color w:val="auto"/>
          <w:rtl/>
        </w:rPr>
        <w:t>قوله تعالى:</w:t>
      </w:r>
      <w:r w:rsidR="00FF4037" w:rsidRPr="00E44779">
        <w:rPr>
          <w:rFonts w:ascii="Traditional Arabic" w:hAnsi="Traditional Arabic" w:hint="cs"/>
          <w:color w:val="auto"/>
          <w:sz w:val="32"/>
          <w:rtl/>
        </w:rPr>
        <w:t>﴿</w:t>
      </w:r>
      <w:r w:rsidR="00FF4037" w:rsidRPr="00E44779">
        <w:rPr>
          <w:rFonts w:cs="KFGQPC Uthmanic Script HAFS"/>
          <w:color w:val="auto"/>
          <w:sz w:val="32"/>
          <w:szCs w:val="28"/>
          <w:rtl/>
        </w:rPr>
        <w:t>وَمَا تَشَآءُونَ إِلَّآ أَن يَشَآءَ ٱللَّهُۚ إِنَّ ٱللَّهَ كَانَ عَلِيمًا حَكِيمٗا</w:t>
      </w:r>
      <w:r w:rsidR="00FF4037" w:rsidRPr="00E44779">
        <w:rPr>
          <w:rFonts w:ascii="Traditional Arabic" w:hAnsi="Traditional Arabic" w:hint="cs"/>
          <w:color w:val="auto"/>
          <w:sz w:val="32"/>
          <w:rtl/>
        </w:rPr>
        <w:t>﴾</w:t>
      </w:r>
      <w:r w:rsidR="00FF4037" w:rsidRPr="00E44779">
        <w:rPr>
          <w:rFonts w:ascii="Traditional Arabic" w:hAnsi="Traditional Arabic"/>
          <w:color w:val="auto"/>
          <w:sz w:val="28"/>
          <w:szCs w:val="28"/>
          <w:rtl/>
        </w:rPr>
        <w:t>[</w:t>
      </w:r>
      <w:r w:rsidR="005A7BD4" w:rsidRPr="00E44779">
        <w:rPr>
          <w:rFonts w:ascii="Traditional Arabic" w:hAnsi="Traditional Arabic"/>
          <w:color w:val="auto"/>
          <w:sz w:val="28"/>
          <w:szCs w:val="28"/>
          <w:rtl/>
        </w:rPr>
        <w:t>الإنسان:31</w:t>
      </w:r>
      <w:r w:rsidR="005A7BD4" w:rsidRPr="00E44779">
        <w:rPr>
          <w:rFonts w:ascii="Traditional Arabic" w:hAnsi="Traditional Arabic"/>
          <w:color w:val="auto"/>
          <w:sz w:val="28"/>
          <w:szCs w:val="28"/>
          <w:rtl/>
        </w:rPr>
        <w:fldChar w:fldCharType="begin"/>
      </w:r>
      <w:r w:rsidR="005A7BD4" w:rsidRPr="00E44779">
        <w:rPr>
          <w:rFonts w:ascii="Traditional Arabic" w:hAnsi="Traditional Arabic"/>
          <w:color w:val="auto"/>
          <w:sz w:val="28"/>
          <w:szCs w:val="28"/>
        </w:rPr>
        <w:instrText xml:space="preserve"> XE "</w:instrText>
      </w:r>
      <w:r w:rsidR="005A7BD4" w:rsidRPr="00E44779">
        <w:rPr>
          <w:rFonts w:ascii="Traditional Arabic" w:hAnsi="Traditional Arabic"/>
          <w:color w:val="auto"/>
          <w:sz w:val="28"/>
          <w:szCs w:val="28"/>
          <w:rtl/>
        </w:rPr>
        <w:instrText>ا:الإنسان:31 ﴿وَمَا تَشَا</w:instrText>
      </w:r>
      <w:r w:rsidR="005A7BD4" w:rsidRPr="00E44779">
        <w:rPr>
          <w:rFonts w:cs="Times New Roman" w:hint="cs"/>
          <w:color w:val="auto"/>
          <w:sz w:val="28"/>
          <w:szCs w:val="28"/>
          <w:rtl/>
        </w:rPr>
        <w:instrText>ٓ</w:instrText>
      </w:r>
      <w:r w:rsidR="005A7BD4" w:rsidRPr="00E44779">
        <w:rPr>
          <w:rFonts w:ascii="Traditional Arabic" w:hAnsi="Traditional Arabic" w:hint="cs"/>
          <w:color w:val="auto"/>
          <w:sz w:val="28"/>
          <w:szCs w:val="28"/>
          <w:rtl/>
        </w:rPr>
        <w:instrText>ءُونَ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إِلَّا</w:instrText>
      </w:r>
      <w:r w:rsidR="005A7BD4" w:rsidRPr="00E44779">
        <w:rPr>
          <w:rFonts w:cs="Times New Roman" w:hint="cs"/>
          <w:color w:val="auto"/>
          <w:sz w:val="28"/>
          <w:szCs w:val="28"/>
          <w:rtl/>
        </w:rPr>
        <w:instrText>ٓ</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أَن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يَشَا</w:instrText>
      </w:r>
      <w:r w:rsidR="005A7BD4" w:rsidRPr="00E44779">
        <w:rPr>
          <w:rFonts w:cs="Times New Roman" w:hint="cs"/>
          <w:color w:val="auto"/>
          <w:sz w:val="28"/>
          <w:szCs w:val="28"/>
          <w:rtl/>
        </w:rPr>
        <w:instrText>ٓ</w:instrText>
      </w:r>
      <w:r w:rsidR="005A7BD4" w:rsidRPr="00E44779">
        <w:rPr>
          <w:rFonts w:ascii="Traditional Arabic" w:hAnsi="Traditional Arabic" w:hint="cs"/>
          <w:color w:val="auto"/>
          <w:sz w:val="28"/>
          <w:szCs w:val="28"/>
          <w:rtl/>
        </w:rPr>
        <w:instrText>ءَ</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ٱللَّهُ</w:instrText>
      </w:r>
      <w:r w:rsidR="005A7BD4" w:rsidRPr="00E44779">
        <w:rPr>
          <w:rFonts w:cs="Times New Roman" w:hint="cs"/>
          <w:color w:val="auto"/>
          <w:sz w:val="28"/>
          <w:szCs w:val="28"/>
          <w:rtl/>
        </w:rPr>
        <w:instrText>ۚ</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إِنَّ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ٱللَّهَ</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كَانَ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عَلِيمًا</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حَكِيم</w:instrText>
      </w:r>
      <w:r w:rsidR="005A7BD4" w:rsidRPr="00E44779">
        <w:rPr>
          <w:rFonts w:cs="Times New Roman" w:hint="cs"/>
          <w:color w:val="auto"/>
          <w:sz w:val="28"/>
          <w:szCs w:val="28"/>
          <w:rtl/>
        </w:rPr>
        <w:instrText>ٗ</w:instrText>
      </w:r>
      <w:r w:rsidR="005A7BD4" w:rsidRPr="00E44779">
        <w:rPr>
          <w:rFonts w:ascii="Traditional Arabic" w:hAnsi="Traditional Arabic" w:hint="cs"/>
          <w:color w:val="auto"/>
          <w:sz w:val="28"/>
          <w:szCs w:val="28"/>
          <w:rtl/>
        </w:rPr>
        <w:instrText>ا</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color w:val="auto"/>
          <w:sz w:val="28"/>
          <w:szCs w:val="28"/>
        </w:rPr>
        <w:instrText xml:space="preserve">" </w:instrText>
      </w:r>
      <w:r w:rsidR="005A7BD4" w:rsidRPr="00E44779">
        <w:rPr>
          <w:rFonts w:ascii="Traditional Arabic" w:hAnsi="Traditional Arabic"/>
          <w:color w:val="auto"/>
          <w:sz w:val="28"/>
          <w:szCs w:val="28"/>
          <w:rtl/>
        </w:rPr>
        <w:fldChar w:fldCharType="end"/>
      </w:r>
      <w:r w:rsidR="00FF4037" w:rsidRPr="00E44779">
        <w:rPr>
          <w:rFonts w:ascii="Traditional Arabic" w:hAnsi="Traditional Arabic"/>
          <w:color w:val="auto"/>
          <w:sz w:val="28"/>
          <w:szCs w:val="28"/>
          <w:rtl/>
        </w:rPr>
        <w:t>]</w:t>
      </w:r>
      <w:r w:rsidR="00185051" w:rsidRPr="00E44779">
        <w:rPr>
          <w:rFonts w:ascii="Traditional Arabic" w:hAnsi="Traditional Arabic" w:hint="cs"/>
          <w:color w:val="auto"/>
          <w:sz w:val="32"/>
          <w:rtl/>
        </w:rPr>
        <w:t>.</w:t>
      </w:r>
    </w:p>
    <w:p w:rsidR="00FF4037" w:rsidRPr="00E44779" w:rsidRDefault="00FF4037" w:rsidP="00A2457A">
      <w:pPr>
        <w:spacing w:after="120"/>
        <w:ind w:firstLine="470"/>
        <w:rPr>
          <w:color w:val="auto"/>
          <w:rtl/>
        </w:rPr>
      </w:pPr>
      <w:r w:rsidRPr="00E44779">
        <w:rPr>
          <w:rFonts w:ascii="Traditional Arabic" w:hAnsi="Traditional Arabic" w:hint="cs"/>
          <w:color w:val="auto"/>
          <w:sz w:val="32"/>
          <w:rtl/>
        </w:rPr>
        <w:t>و</w:t>
      </w:r>
      <w:r w:rsidR="00570C79" w:rsidRPr="00E44779">
        <w:rPr>
          <w:rFonts w:ascii="Traditional Arabic" w:hAnsi="Traditional Arabic" w:hint="cs"/>
          <w:color w:val="auto"/>
          <w:sz w:val="32"/>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 xml:space="preserve">وَمَا تَشَآءُونَ إِلَّآ أَن يَشَآءَ ٱللَّهُ رَبُّ ٱلۡعَٰلَمِينَ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5A7BD4" w:rsidRPr="00E44779">
        <w:rPr>
          <w:rFonts w:ascii="Traditional Arabic" w:hAnsi="Traditional Arabic"/>
          <w:color w:val="auto"/>
          <w:sz w:val="28"/>
          <w:szCs w:val="28"/>
          <w:rtl/>
        </w:rPr>
        <w:t>التكوير:29</w:t>
      </w:r>
      <w:r w:rsidR="005A7BD4" w:rsidRPr="00E44779">
        <w:rPr>
          <w:rFonts w:ascii="Traditional Arabic" w:hAnsi="Traditional Arabic"/>
          <w:color w:val="auto"/>
          <w:sz w:val="28"/>
          <w:szCs w:val="28"/>
          <w:rtl/>
        </w:rPr>
        <w:fldChar w:fldCharType="begin"/>
      </w:r>
      <w:r w:rsidR="005A7BD4" w:rsidRPr="00E44779">
        <w:rPr>
          <w:rFonts w:ascii="Traditional Arabic" w:hAnsi="Traditional Arabic"/>
          <w:color w:val="auto"/>
          <w:sz w:val="28"/>
          <w:szCs w:val="28"/>
        </w:rPr>
        <w:instrText xml:space="preserve"> XE "</w:instrText>
      </w:r>
      <w:r w:rsidR="005A7BD4" w:rsidRPr="00E44779">
        <w:rPr>
          <w:rFonts w:ascii="Traditional Arabic" w:hAnsi="Traditional Arabic"/>
          <w:color w:val="auto"/>
          <w:sz w:val="28"/>
          <w:szCs w:val="28"/>
          <w:rtl/>
        </w:rPr>
        <w:instrText>ا:التكوير:29 ﴿وَمَا تَشَا</w:instrText>
      </w:r>
      <w:r w:rsidR="005A7BD4" w:rsidRPr="00E44779">
        <w:rPr>
          <w:rFonts w:cs="Times New Roman" w:hint="cs"/>
          <w:color w:val="auto"/>
          <w:sz w:val="28"/>
          <w:szCs w:val="28"/>
          <w:rtl/>
        </w:rPr>
        <w:instrText>ٓ</w:instrText>
      </w:r>
      <w:r w:rsidR="005A7BD4" w:rsidRPr="00E44779">
        <w:rPr>
          <w:rFonts w:ascii="Traditional Arabic" w:hAnsi="Traditional Arabic" w:hint="cs"/>
          <w:color w:val="auto"/>
          <w:sz w:val="28"/>
          <w:szCs w:val="28"/>
          <w:rtl/>
        </w:rPr>
        <w:instrText>ءُونَ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إِلَّا</w:instrText>
      </w:r>
      <w:r w:rsidR="005A7BD4" w:rsidRPr="00E44779">
        <w:rPr>
          <w:rFonts w:cs="Times New Roman" w:hint="cs"/>
          <w:color w:val="auto"/>
          <w:sz w:val="28"/>
          <w:szCs w:val="28"/>
          <w:rtl/>
        </w:rPr>
        <w:instrText>ٓ</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أَن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يَشَا</w:instrText>
      </w:r>
      <w:r w:rsidR="005A7BD4" w:rsidRPr="00E44779">
        <w:rPr>
          <w:rFonts w:cs="Times New Roman" w:hint="cs"/>
          <w:color w:val="auto"/>
          <w:sz w:val="28"/>
          <w:szCs w:val="28"/>
          <w:rtl/>
        </w:rPr>
        <w:instrText>ٓ</w:instrText>
      </w:r>
      <w:r w:rsidR="005A7BD4" w:rsidRPr="00E44779">
        <w:rPr>
          <w:rFonts w:ascii="Traditional Arabic" w:hAnsi="Traditional Arabic" w:hint="cs"/>
          <w:color w:val="auto"/>
          <w:sz w:val="28"/>
          <w:szCs w:val="28"/>
          <w:rtl/>
        </w:rPr>
        <w:instrText>ءَ</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ٱللَّهُ</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رَبُّ</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hint="cs"/>
          <w:color w:val="auto"/>
          <w:sz w:val="28"/>
          <w:szCs w:val="28"/>
          <w:rtl/>
        </w:rPr>
        <w:instrText>ٱل</w:instrText>
      </w:r>
      <w:r w:rsidR="005A7BD4" w:rsidRPr="00E44779">
        <w:rPr>
          <w:rFonts w:cs="Times New Roman" w:hint="cs"/>
          <w:color w:val="auto"/>
          <w:sz w:val="28"/>
          <w:szCs w:val="28"/>
          <w:rtl/>
        </w:rPr>
        <w:instrText>ۡ</w:instrText>
      </w:r>
      <w:r w:rsidR="005A7BD4" w:rsidRPr="00E44779">
        <w:rPr>
          <w:rFonts w:ascii="Traditional Arabic" w:hAnsi="Traditional Arabic" w:hint="cs"/>
          <w:color w:val="auto"/>
          <w:sz w:val="28"/>
          <w:szCs w:val="28"/>
          <w:rtl/>
        </w:rPr>
        <w:instrText>عَٰلَمِينَ</w:instrText>
      </w:r>
      <w:r w:rsidR="005A7BD4" w:rsidRPr="00E44779">
        <w:rPr>
          <w:rFonts w:ascii="Traditional Arabic" w:hAnsi="Traditional Arabic"/>
          <w:color w:val="auto"/>
          <w:sz w:val="28"/>
          <w:szCs w:val="28"/>
          <w:rtl/>
        </w:rPr>
        <w:instrText xml:space="preserve"> ﴾</w:instrText>
      </w:r>
      <w:r w:rsidR="005A7BD4" w:rsidRPr="00E44779">
        <w:rPr>
          <w:rFonts w:ascii="Traditional Arabic" w:hAnsi="Traditional Arabic"/>
          <w:color w:val="auto"/>
          <w:sz w:val="28"/>
          <w:szCs w:val="28"/>
        </w:rPr>
        <w:instrText xml:space="preserve">" </w:instrText>
      </w:r>
      <w:r w:rsidR="005A7BD4"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185051" w:rsidRPr="00E44779">
        <w:rPr>
          <w:rFonts w:hint="cs"/>
          <w:color w:val="auto"/>
          <w:rtl/>
        </w:rPr>
        <w:t>.</w:t>
      </w:r>
    </w:p>
    <w:p w:rsidR="00185051" w:rsidRPr="00E44779" w:rsidRDefault="00FF4037" w:rsidP="00185051">
      <w:pPr>
        <w:spacing w:after="120"/>
        <w:ind w:firstLine="470"/>
        <w:rPr>
          <w:color w:val="auto"/>
          <w:rtl/>
        </w:rPr>
      </w:pPr>
      <w:r w:rsidRPr="00E44779">
        <w:rPr>
          <w:rFonts w:hint="cs"/>
          <w:color w:val="auto"/>
          <w:rtl/>
        </w:rPr>
        <w:t xml:space="preserve">وعن </w:t>
      </w:r>
      <w:r w:rsidRPr="00E44779">
        <w:rPr>
          <w:color w:val="auto"/>
          <w:rtl/>
        </w:rPr>
        <w:t>عبد الله بن عمرو بن العاص</w:t>
      </w:r>
      <w:r w:rsidRPr="00E44779">
        <w:rPr>
          <w:rFonts w:hint="cs"/>
          <w:color w:val="auto"/>
          <w:rtl/>
        </w:rPr>
        <w:t xml:space="preserve"> رضي الله عنهما</w:t>
      </w:r>
      <w:r w:rsidRPr="00E44779">
        <w:rPr>
          <w:color w:val="auto"/>
          <w:rtl/>
        </w:rPr>
        <w:t xml:space="preserve">: أنه سمع رسول الله </w:t>
      </w:r>
      <w:r w:rsidR="00185051" w:rsidRPr="00E44779">
        <w:rPr>
          <w:color w:val="auto"/>
        </w:rPr>
        <w:sym w:font="AGA Arabesque" w:char="F072"/>
      </w:r>
      <w:r w:rsidRPr="00E44779">
        <w:rPr>
          <w:color w:val="auto"/>
          <w:rtl/>
        </w:rPr>
        <w:t xml:space="preserve">، يقول: </w:t>
      </w:r>
      <w:r w:rsidR="009A02E1" w:rsidRPr="00E44779">
        <w:rPr>
          <w:rFonts w:ascii="Traditional Arabic" w:hAnsi="Traditional Arabic"/>
          <w:b/>
          <w:bCs/>
          <w:color w:val="auto"/>
          <w:rtl/>
          <w:lang w:val="x-none"/>
        </w:rPr>
        <w:t>«</w:t>
      </w:r>
      <w:r w:rsidR="009A02E1" w:rsidRPr="00E44779">
        <w:rPr>
          <w:rFonts w:hint="cs"/>
          <w:color w:val="auto"/>
          <w:rtl/>
        </w:rPr>
        <w:t xml:space="preserve"> </w:t>
      </w:r>
      <w:r w:rsidR="005A7BD4" w:rsidRPr="00E44779">
        <w:rPr>
          <w:b/>
          <w:bCs/>
          <w:color w:val="auto"/>
          <w:rtl/>
        </w:rPr>
        <w:t>إن قلوب بني آدم كلها بين إصبعين من أصابع الرحمن، كقلب واحد، يصرفه حيث يشاء</w:t>
      </w:r>
      <w:r w:rsidR="005A7BD4" w:rsidRPr="00E44779">
        <w:rPr>
          <w:color w:val="auto"/>
          <w:rtl/>
        </w:rPr>
        <w:fldChar w:fldCharType="begin"/>
      </w:r>
      <w:r w:rsidR="005A7BD4" w:rsidRPr="00E44779">
        <w:rPr>
          <w:color w:val="auto"/>
        </w:rPr>
        <w:instrText xml:space="preserve"> XE "</w:instrText>
      </w:r>
      <w:r w:rsidR="005A7BD4" w:rsidRPr="00E44779">
        <w:rPr>
          <w:rFonts w:hint="eastAsia"/>
          <w:color w:val="auto"/>
          <w:rtl/>
        </w:rPr>
        <w:instrText>فهرس</w:instrText>
      </w:r>
      <w:r w:rsidR="005A7BD4" w:rsidRPr="00E44779">
        <w:rPr>
          <w:color w:val="auto"/>
          <w:rtl/>
        </w:rPr>
        <w:instrText xml:space="preserve"> </w:instrText>
      </w:r>
      <w:r w:rsidR="005A7BD4" w:rsidRPr="00E44779">
        <w:rPr>
          <w:rFonts w:hint="eastAsia"/>
          <w:color w:val="auto"/>
          <w:rtl/>
        </w:rPr>
        <w:instrText>الحديث</w:instrText>
      </w:r>
      <w:r w:rsidR="005A7BD4" w:rsidRPr="00E44779">
        <w:rPr>
          <w:color w:val="auto"/>
          <w:rtl/>
        </w:rPr>
        <w:instrText>:</w:instrText>
      </w:r>
      <w:r w:rsidR="005A7BD4" w:rsidRPr="00E44779">
        <w:rPr>
          <w:rFonts w:hint="eastAsia"/>
          <w:color w:val="auto"/>
          <w:rtl/>
        </w:rPr>
        <w:instrText>إن</w:instrText>
      </w:r>
      <w:r w:rsidR="005A7BD4" w:rsidRPr="00E44779">
        <w:rPr>
          <w:color w:val="auto"/>
          <w:rtl/>
        </w:rPr>
        <w:instrText xml:space="preserve"> </w:instrText>
      </w:r>
      <w:r w:rsidR="005A7BD4" w:rsidRPr="00E44779">
        <w:rPr>
          <w:rFonts w:hint="eastAsia"/>
          <w:color w:val="auto"/>
          <w:rtl/>
        </w:rPr>
        <w:instrText>قلوب</w:instrText>
      </w:r>
      <w:r w:rsidR="005A7BD4" w:rsidRPr="00E44779">
        <w:rPr>
          <w:color w:val="auto"/>
          <w:rtl/>
        </w:rPr>
        <w:instrText xml:space="preserve"> </w:instrText>
      </w:r>
      <w:r w:rsidR="005A7BD4" w:rsidRPr="00E44779">
        <w:rPr>
          <w:rFonts w:hint="eastAsia"/>
          <w:color w:val="auto"/>
          <w:rtl/>
        </w:rPr>
        <w:instrText>بني</w:instrText>
      </w:r>
      <w:r w:rsidR="005A7BD4" w:rsidRPr="00E44779">
        <w:rPr>
          <w:color w:val="auto"/>
          <w:rtl/>
        </w:rPr>
        <w:instrText xml:space="preserve"> </w:instrText>
      </w:r>
      <w:r w:rsidR="005A7BD4" w:rsidRPr="00E44779">
        <w:rPr>
          <w:rFonts w:hint="eastAsia"/>
          <w:color w:val="auto"/>
          <w:rtl/>
        </w:rPr>
        <w:instrText>آدم</w:instrText>
      </w:r>
      <w:r w:rsidR="005A7BD4" w:rsidRPr="00E44779">
        <w:rPr>
          <w:color w:val="auto"/>
          <w:rtl/>
        </w:rPr>
        <w:instrText xml:space="preserve"> </w:instrText>
      </w:r>
      <w:r w:rsidR="005A7BD4" w:rsidRPr="00E44779">
        <w:rPr>
          <w:rFonts w:hint="eastAsia"/>
          <w:color w:val="auto"/>
          <w:rtl/>
        </w:rPr>
        <w:instrText>كلها</w:instrText>
      </w:r>
      <w:r w:rsidR="005A7BD4" w:rsidRPr="00E44779">
        <w:rPr>
          <w:color w:val="auto"/>
          <w:rtl/>
        </w:rPr>
        <w:instrText xml:space="preserve"> </w:instrText>
      </w:r>
      <w:r w:rsidR="005A7BD4" w:rsidRPr="00E44779">
        <w:rPr>
          <w:rFonts w:hint="eastAsia"/>
          <w:color w:val="auto"/>
          <w:rtl/>
        </w:rPr>
        <w:instrText>بين</w:instrText>
      </w:r>
      <w:r w:rsidR="005A7BD4" w:rsidRPr="00E44779">
        <w:rPr>
          <w:color w:val="auto"/>
          <w:rtl/>
        </w:rPr>
        <w:instrText xml:space="preserve"> </w:instrText>
      </w:r>
      <w:r w:rsidR="005A7BD4" w:rsidRPr="00E44779">
        <w:rPr>
          <w:rFonts w:hint="eastAsia"/>
          <w:color w:val="auto"/>
          <w:rtl/>
        </w:rPr>
        <w:instrText>إصبعين</w:instrText>
      </w:r>
      <w:r w:rsidR="005A7BD4" w:rsidRPr="00E44779">
        <w:rPr>
          <w:color w:val="auto"/>
          <w:rtl/>
        </w:rPr>
        <w:instrText xml:space="preserve"> </w:instrText>
      </w:r>
      <w:r w:rsidR="005A7BD4" w:rsidRPr="00E44779">
        <w:rPr>
          <w:rFonts w:hint="eastAsia"/>
          <w:color w:val="auto"/>
          <w:rtl/>
        </w:rPr>
        <w:instrText>من</w:instrText>
      </w:r>
      <w:r w:rsidR="005A7BD4" w:rsidRPr="00E44779">
        <w:rPr>
          <w:color w:val="auto"/>
          <w:rtl/>
        </w:rPr>
        <w:instrText xml:space="preserve"> </w:instrText>
      </w:r>
      <w:r w:rsidR="005A7BD4" w:rsidRPr="00E44779">
        <w:rPr>
          <w:rFonts w:hint="eastAsia"/>
          <w:color w:val="auto"/>
          <w:rtl/>
        </w:rPr>
        <w:instrText>أصابع</w:instrText>
      </w:r>
      <w:r w:rsidR="005A7BD4" w:rsidRPr="00E44779">
        <w:rPr>
          <w:color w:val="auto"/>
          <w:rtl/>
        </w:rPr>
        <w:instrText xml:space="preserve"> </w:instrText>
      </w:r>
      <w:r w:rsidR="005A7BD4" w:rsidRPr="00E44779">
        <w:rPr>
          <w:rFonts w:hint="eastAsia"/>
          <w:color w:val="auto"/>
          <w:rtl/>
        </w:rPr>
        <w:instrText>الرحمن،</w:instrText>
      </w:r>
      <w:r w:rsidR="005A7BD4" w:rsidRPr="00E44779">
        <w:rPr>
          <w:color w:val="auto"/>
          <w:rtl/>
        </w:rPr>
        <w:instrText xml:space="preserve"> </w:instrText>
      </w:r>
      <w:r w:rsidR="005A7BD4" w:rsidRPr="00E44779">
        <w:rPr>
          <w:rFonts w:hint="eastAsia"/>
          <w:color w:val="auto"/>
          <w:rtl/>
        </w:rPr>
        <w:instrText>كقلب</w:instrText>
      </w:r>
      <w:r w:rsidR="005A7BD4" w:rsidRPr="00E44779">
        <w:rPr>
          <w:color w:val="auto"/>
          <w:rtl/>
        </w:rPr>
        <w:instrText xml:space="preserve"> </w:instrText>
      </w:r>
      <w:r w:rsidR="005A7BD4" w:rsidRPr="00E44779">
        <w:rPr>
          <w:rFonts w:hint="eastAsia"/>
          <w:color w:val="auto"/>
          <w:rtl/>
        </w:rPr>
        <w:instrText>واحد،</w:instrText>
      </w:r>
      <w:r w:rsidR="005A7BD4" w:rsidRPr="00E44779">
        <w:rPr>
          <w:color w:val="auto"/>
          <w:rtl/>
        </w:rPr>
        <w:instrText xml:space="preserve"> </w:instrText>
      </w:r>
      <w:r w:rsidR="005A7BD4" w:rsidRPr="00E44779">
        <w:rPr>
          <w:rFonts w:hint="eastAsia"/>
          <w:color w:val="auto"/>
          <w:rtl/>
        </w:rPr>
        <w:instrText>يصرفه</w:instrText>
      </w:r>
      <w:r w:rsidR="005A7BD4" w:rsidRPr="00E44779">
        <w:rPr>
          <w:color w:val="auto"/>
          <w:rtl/>
        </w:rPr>
        <w:instrText xml:space="preserve"> </w:instrText>
      </w:r>
      <w:r w:rsidR="005A7BD4" w:rsidRPr="00E44779">
        <w:rPr>
          <w:rFonts w:hint="eastAsia"/>
          <w:color w:val="auto"/>
          <w:rtl/>
        </w:rPr>
        <w:instrText>حيث</w:instrText>
      </w:r>
      <w:r w:rsidR="005A7BD4" w:rsidRPr="00E44779">
        <w:rPr>
          <w:color w:val="auto"/>
          <w:rtl/>
        </w:rPr>
        <w:instrText xml:space="preserve"> </w:instrText>
      </w:r>
      <w:r w:rsidR="005A7BD4" w:rsidRPr="00E44779">
        <w:rPr>
          <w:rFonts w:hint="eastAsia"/>
          <w:color w:val="auto"/>
          <w:rtl/>
        </w:rPr>
        <w:instrText>يشاء</w:instrText>
      </w:r>
      <w:r w:rsidR="005A7BD4" w:rsidRPr="00E44779">
        <w:rPr>
          <w:color w:val="auto"/>
        </w:rPr>
        <w:instrText xml:space="preserve">" </w:instrText>
      </w:r>
      <w:r w:rsidR="005A7BD4" w:rsidRPr="00E44779">
        <w:rPr>
          <w:color w:val="auto"/>
          <w:rtl/>
        </w:rPr>
        <w:fldChar w:fldCharType="end"/>
      </w:r>
      <w:r w:rsidRPr="00E44779">
        <w:rPr>
          <w:color w:val="auto"/>
          <w:rtl/>
        </w:rPr>
        <w:t>»</w:t>
      </w:r>
      <w:r w:rsidR="00185051" w:rsidRPr="00E44779">
        <w:rPr>
          <w:rFonts w:hint="cs"/>
          <w:color w:val="auto"/>
          <w:rtl/>
        </w:rPr>
        <w:t>،</w:t>
      </w:r>
      <w:r w:rsidRPr="00E44779">
        <w:rPr>
          <w:color w:val="auto"/>
          <w:rtl/>
        </w:rPr>
        <w:t xml:space="preserve"> ثم قال رسول الله </w:t>
      </w:r>
      <w:r w:rsidR="00185051" w:rsidRPr="00E44779">
        <w:rPr>
          <w:color w:val="auto"/>
        </w:rPr>
        <w:sym w:font="AGA Arabesque" w:char="F072"/>
      </w:r>
      <w:r w:rsidRPr="00E44779">
        <w:rPr>
          <w:color w:val="auto"/>
          <w:rtl/>
        </w:rPr>
        <w:t>: «</w:t>
      </w:r>
      <w:r w:rsidRPr="00E44779">
        <w:rPr>
          <w:b/>
          <w:bCs/>
          <w:color w:val="auto"/>
          <w:rtl/>
        </w:rPr>
        <w:t>اللهم مصرف القلوب صرف قلوبنا على طاعتك</w:t>
      </w:r>
      <w:r w:rsidR="00185051" w:rsidRPr="00E44779">
        <w:rPr>
          <w:rFonts w:hint="cs"/>
          <w:color w:val="auto"/>
          <w:rtl/>
        </w:rPr>
        <w:t xml:space="preserve"> </w:t>
      </w:r>
      <w:r w:rsidR="0018505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29"/>
      </w:r>
      <w:r w:rsidRPr="00E44779">
        <w:rPr>
          <w:rStyle w:val="af2"/>
          <w:color w:val="auto"/>
          <w:rtl/>
        </w:rPr>
        <w:t>)</w:t>
      </w:r>
      <w:r w:rsidR="00185051" w:rsidRPr="00E44779">
        <w:rPr>
          <w:rFonts w:hint="cs"/>
          <w:color w:val="auto"/>
          <w:rtl/>
        </w:rPr>
        <w:t>.</w:t>
      </w:r>
      <w:r w:rsidRPr="00E44779">
        <w:rPr>
          <w:rFonts w:hint="cs"/>
          <w:color w:val="auto"/>
          <w:rtl/>
        </w:rPr>
        <w:t xml:space="preserve"> </w:t>
      </w:r>
    </w:p>
    <w:p w:rsidR="00FF4037" w:rsidRPr="00E44779" w:rsidRDefault="00FF4037" w:rsidP="00185051">
      <w:pPr>
        <w:spacing w:after="120"/>
        <w:ind w:firstLine="470"/>
        <w:rPr>
          <w:color w:val="auto"/>
          <w:rtl/>
        </w:rPr>
      </w:pPr>
      <w:r w:rsidRPr="00E44779">
        <w:rPr>
          <w:rFonts w:hint="cs"/>
          <w:b/>
          <w:bCs/>
          <w:color w:val="auto"/>
          <w:rtl/>
        </w:rPr>
        <w:lastRenderedPageBreak/>
        <w:t>ووجه الدلالة</w:t>
      </w:r>
      <w:r w:rsidR="00185051" w:rsidRPr="00E44779">
        <w:rPr>
          <w:rFonts w:hint="cs"/>
          <w:color w:val="auto"/>
          <w:rtl/>
        </w:rPr>
        <w:t>:</w:t>
      </w:r>
      <w:r w:rsidRPr="00E44779">
        <w:rPr>
          <w:rFonts w:hint="cs"/>
          <w:color w:val="auto"/>
          <w:rtl/>
        </w:rPr>
        <w:t xml:space="preserve"> أن الله متصرف في قلوب عباده فيهدي ويضل كما يشاء فهو دليل على عموم المشيئة.</w:t>
      </w:r>
    </w:p>
    <w:p w:rsidR="00185051" w:rsidRPr="00E44779" w:rsidRDefault="00FF4037" w:rsidP="00185051">
      <w:pPr>
        <w:spacing w:after="120"/>
        <w:ind w:firstLine="470"/>
        <w:rPr>
          <w:color w:val="auto"/>
          <w:rtl/>
        </w:rPr>
      </w:pPr>
      <w:r w:rsidRPr="00E44779">
        <w:rPr>
          <w:rFonts w:hint="cs"/>
          <w:color w:val="auto"/>
          <w:rtl/>
        </w:rPr>
        <w:t>و</w:t>
      </w:r>
      <w:r w:rsidRPr="00E44779">
        <w:rPr>
          <w:color w:val="auto"/>
          <w:rtl/>
        </w:rPr>
        <w:t>عن ابن عباس</w:t>
      </w:r>
      <w:r w:rsidRPr="00E44779">
        <w:rPr>
          <w:rFonts w:hint="cs"/>
          <w:color w:val="auto"/>
          <w:rtl/>
        </w:rPr>
        <w:t xml:space="preserve"> رضي الله عنها</w:t>
      </w:r>
      <w:r w:rsidRPr="00E44779">
        <w:rPr>
          <w:color w:val="auto"/>
          <w:rtl/>
        </w:rPr>
        <w:t xml:space="preserve"> أن رجلا قال للنبي </w:t>
      </w:r>
      <w:r w:rsidR="00185051" w:rsidRPr="00E44779">
        <w:rPr>
          <w:color w:val="auto"/>
        </w:rPr>
        <w:sym w:font="AGA Arabesque" w:char="F072"/>
      </w:r>
      <w:r w:rsidRPr="00E44779">
        <w:rPr>
          <w:color w:val="auto"/>
          <w:rtl/>
        </w:rPr>
        <w:t xml:space="preserve">: ما شاء الله، وشئت، فقال له النبي </w:t>
      </w:r>
      <w:r w:rsidR="00185051" w:rsidRPr="00E44779">
        <w:rPr>
          <w:color w:val="auto"/>
        </w:rPr>
        <w:sym w:font="AGA Arabesque" w:char="F072"/>
      </w:r>
      <w:r w:rsidRPr="00E44779">
        <w:rPr>
          <w:color w:val="auto"/>
          <w:rtl/>
        </w:rPr>
        <w:t xml:space="preserve">: </w:t>
      </w:r>
      <w:r w:rsidR="00185051" w:rsidRPr="00E44779">
        <w:rPr>
          <w:rFonts w:ascii="Traditional Arabic" w:hAnsi="Traditional Arabic"/>
          <w:b/>
          <w:bCs/>
          <w:color w:val="auto"/>
          <w:rtl/>
          <w:lang w:val="x-none"/>
        </w:rPr>
        <w:t>«</w:t>
      </w:r>
      <w:r w:rsidRPr="00E44779">
        <w:rPr>
          <w:color w:val="auto"/>
          <w:rtl/>
        </w:rPr>
        <w:t xml:space="preserve"> </w:t>
      </w:r>
      <w:r w:rsidR="009A02E1" w:rsidRPr="00E44779">
        <w:rPr>
          <w:b/>
          <w:bCs/>
          <w:color w:val="auto"/>
          <w:rtl/>
        </w:rPr>
        <w:t>أجعلتني والله عدلا</w:t>
      </w:r>
      <w:r w:rsidR="00185051" w:rsidRPr="00E44779">
        <w:rPr>
          <w:rFonts w:hint="cs"/>
          <w:b/>
          <w:bCs/>
          <w:color w:val="auto"/>
          <w:rtl/>
        </w:rPr>
        <w:t>؟</w:t>
      </w:r>
      <w:r w:rsidR="009A02E1" w:rsidRPr="00E44779">
        <w:rPr>
          <w:b/>
          <w:bCs/>
          <w:color w:val="auto"/>
          <w:rtl/>
        </w:rPr>
        <w:t xml:space="preserve"> بل ما شاء الله وحده</w:t>
      </w:r>
      <w:r w:rsidR="009A02E1" w:rsidRPr="00E44779">
        <w:rPr>
          <w:color w:val="auto"/>
          <w:rtl/>
        </w:rPr>
        <w:fldChar w:fldCharType="begin"/>
      </w:r>
      <w:r w:rsidR="009A02E1" w:rsidRPr="00E44779">
        <w:rPr>
          <w:color w:val="auto"/>
        </w:rPr>
        <w:instrText xml:space="preserve"> XE "</w:instrText>
      </w:r>
      <w:r w:rsidR="009A02E1" w:rsidRPr="00E44779">
        <w:rPr>
          <w:rFonts w:hint="eastAsia"/>
          <w:color w:val="auto"/>
          <w:rtl/>
        </w:rPr>
        <w:instrText>فهرس</w:instrText>
      </w:r>
      <w:r w:rsidR="009A02E1" w:rsidRPr="00E44779">
        <w:rPr>
          <w:color w:val="auto"/>
          <w:rtl/>
        </w:rPr>
        <w:instrText xml:space="preserve"> </w:instrText>
      </w:r>
      <w:r w:rsidR="009A02E1" w:rsidRPr="00E44779">
        <w:rPr>
          <w:rFonts w:hint="eastAsia"/>
          <w:color w:val="auto"/>
          <w:rtl/>
        </w:rPr>
        <w:instrText>الحديث</w:instrText>
      </w:r>
      <w:r w:rsidR="009A02E1" w:rsidRPr="00E44779">
        <w:rPr>
          <w:color w:val="auto"/>
          <w:rtl/>
        </w:rPr>
        <w:instrText>:</w:instrText>
      </w:r>
      <w:r w:rsidR="009A02E1" w:rsidRPr="00E44779">
        <w:rPr>
          <w:rFonts w:hint="eastAsia"/>
          <w:color w:val="auto"/>
          <w:rtl/>
        </w:rPr>
        <w:instrText>أجعلتني</w:instrText>
      </w:r>
      <w:r w:rsidR="009A02E1" w:rsidRPr="00E44779">
        <w:rPr>
          <w:color w:val="auto"/>
          <w:rtl/>
        </w:rPr>
        <w:instrText xml:space="preserve"> </w:instrText>
      </w:r>
      <w:r w:rsidR="009A02E1" w:rsidRPr="00E44779">
        <w:rPr>
          <w:rFonts w:hint="eastAsia"/>
          <w:color w:val="auto"/>
          <w:rtl/>
        </w:rPr>
        <w:instrText>والله</w:instrText>
      </w:r>
      <w:r w:rsidR="009A02E1" w:rsidRPr="00E44779">
        <w:rPr>
          <w:color w:val="auto"/>
          <w:rtl/>
        </w:rPr>
        <w:instrText xml:space="preserve"> </w:instrText>
      </w:r>
      <w:r w:rsidR="009A02E1" w:rsidRPr="00E44779">
        <w:rPr>
          <w:rFonts w:hint="eastAsia"/>
          <w:color w:val="auto"/>
          <w:rtl/>
        </w:rPr>
        <w:instrText>عدلا</w:instrText>
      </w:r>
      <w:r w:rsidR="009A02E1" w:rsidRPr="00E44779">
        <w:rPr>
          <w:color w:val="auto"/>
          <w:rtl/>
        </w:rPr>
        <w:instrText xml:space="preserve"> </w:instrText>
      </w:r>
      <w:r w:rsidR="009A02E1" w:rsidRPr="00E44779">
        <w:rPr>
          <w:rFonts w:hint="eastAsia"/>
          <w:color w:val="auto"/>
          <w:rtl/>
        </w:rPr>
        <w:instrText>بل</w:instrText>
      </w:r>
      <w:r w:rsidR="009A02E1" w:rsidRPr="00E44779">
        <w:rPr>
          <w:color w:val="auto"/>
          <w:rtl/>
        </w:rPr>
        <w:instrText xml:space="preserve"> </w:instrText>
      </w:r>
      <w:r w:rsidR="009A02E1" w:rsidRPr="00E44779">
        <w:rPr>
          <w:rFonts w:hint="eastAsia"/>
          <w:color w:val="auto"/>
          <w:rtl/>
        </w:rPr>
        <w:instrText>ما</w:instrText>
      </w:r>
      <w:r w:rsidR="009A02E1" w:rsidRPr="00E44779">
        <w:rPr>
          <w:color w:val="auto"/>
          <w:rtl/>
        </w:rPr>
        <w:instrText xml:space="preserve"> </w:instrText>
      </w:r>
      <w:r w:rsidR="009A02E1" w:rsidRPr="00E44779">
        <w:rPr>
          <w:rFonts w:hint="eastAsia"/>
          <w:color w:val="auto"/>
          <w:rtl/>
        </w:rPr>
        <w:instrText>شاء</w:instrText>
      </w:r>
      <w:r w:rsidR="009A02E1" w:rsidRPr="00E44779">
        <w:rPr>
          <w:color w:val="auto"/>
          <w:rtl/>
        </w:rPr>
        <w:instrText xml:space="preserve"> </w:instrText>
      </w:r>
      <w:r w:rsidR="009A02E1" w:rsidRPr="00E44779">
        <w:rPr>
          <w:rFonts w:hint="eastAsia"/>
          <w:color w:val="auto"/>
          <w:rtl/>
        </w:rPr>
        <w:instrText>الله</w:instrText>
      </w:r>
      <w:r w:rsidR="009A02E1" w:rsidRPr="00E44779">
        <w:rPr>
          <w:color w:val="auto"/>
          <w:rtl/>
        </w:rPr>
        <w:instrText xml:space="preserve"> </w:instrText>
      </w:r>
      <w:r w:rsidR="009A02E1" w:rsidRPr="00E44779">
        <w:rPr>
          <w:rFonts w:hint="eastAsia"/>
          <w:color w:val="auto"/>
          <w:rtl/>
        </w:rPr>
        <w:instrText>وحده</w:instrText>
      </w:r>
      <w:r w:rsidR="009A02E1" w:rsidRPr="00E44779">
        <w:rPr>
          <w:color w:val="auto"/>
        </w:rPr>
        <w:instrText xml:space="preserve">" </w:instrText>
      </w:r>
      <w:r w:rsidR="009A02E1" w:rsidRPr="00E44779">
        <w:rPr>
          <w:color w:val="auto"/>
          <w:rtl/>
        </w:rPr>
        <w:fldChar w:fldCharType="end"/>
      </w:r>
      <w:r w:rsidR="00185051" w:rsidRPr="00E44779">
        <w:rPr>
          <w:rFonts w:hint="cs"/>
          <w:color w:val="auto"/>
          <w:rtl/>
        </w:rPr>
        <w:t xml:space="preserve"> </w:t>
      </w:r>
      <w:r w:rsidR="0018505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30"/>
      </w:r>
      <w:r w:rsidRPr="00E44779">
        <w:rPr>
          <w:rStyle w:val="af2"/>
          <w:color w:val="auto"/>
          <w:rtl/>
        </w:rPr>
        <w:t>)</w:t>
      </w:r>
      <w:r w:rsidR="00185051" w:rsidRPr="00E44779">
        <w:rPr>
          <w:rFonts w:hint="cs"/>
          <w:color w:val="auto"/>
          <w:rtl/>
        </w:rPr>
        <w:t>.</w:t>
      </w:r>
    </w:p>
    <w:p w:rsidR="00FF4037" w:rsidRPr="00E44779" w:rsidRDefault="00FF4037" w:rsidP="00185051">
      <w:pPr>
        <w:spacing w:after="120"/>
        <w:ind w:firstLine="470"/>
        <w:rPr>
          <w:color w:val="auto"/>
          <w:rtl/>
        </w:rPr>
      </w:pPr>
      <w:r w:rsidRPr="00E44779">
        <w:rPr>
          <w:rFonts w:hint="cs"/>
          <w:b/>
          <w:bCs/>
          <w:color w:val="auto"/>
          <w:rtl/>
        </w:rPr>
        <w:t>ووجه الدلالة من الحديث</w:t>
      </w:r>
      <w:r w:rsidR="00185051" w:rsidRPr="00E44779">
        <w:rPr>
          <w:rFonts w:hint="cs"/>
          <w:b/>
          <w:bCs/>
          <w:color w:val="auto"/>
          <w:rtl/>
        </w:rPr>
        <w:t>:</w:t>
      </w:r>
      <w:r w:rsidRPr="00E44779">
        <w:rPr>
          <w:rFonts w:hint="cs"/>
          <w:color w:val="auto"/>
          <w:rtl/>
        </w:rPr>
        <w:t xml:space="preserve"> أن مشيئة الله عامة لكل شيء وأن مشيئة العبد خاضعة لمشيئة الله.</w:t>
      </w:r>
    </w:p>
    <w:p w:rsidR="00185051" w:rsidRPr="00E44779" w:rsidRDefault="00FF4037" w:rsidP="00185051">
      <w:pPr>
        <w:spacing w:after="120"/>
        <w:ind w:firstLine="470"/>
        <w:rPr>
          <w:color w:val="auto"/>
          <w:rtl/>
        </w:rPr>
      </w:pPr>
      <w:r w:rsidRPr="00E44779">
        <w:rPr>
          <w:rFonts w:hint="cs"/>
          <w:color w:val="auto"/>
          <w:rtl/>
        </w:rPr>
        <w:t xml:space="preserve">وعن ابن مسعود </w:t>
      </w:r>
      <w:r w:rsidR="00185051" w:rsidRPr="00E44779">
        <w:rPr>
          <w:rFonts w:hint="cs"/>
          <w:color w:val="auto"/>
        </w:rPr>
        <w:sym w:font="AGA Arabesque" w:char="F074"/>
      </w:r>
      <w:r w:rsidRPr="00E44779">
        <w:rPr>
          <w:rFonts w:hint="cs"/>
          <w:color w:val="auto"/>
          <w:rtl/>
        </w:rPr>
        <w:t xml:space="preserve"> قال</w:t>
      </w:r>
      <w:r w:rsidRPr="00E44779">
        <w:rPr>
          <w:color w:val="auto"/>
          <w:rtl/>
        </w:rPr>
        <w:t xml:space="preserve"> سمعت رسول الله </w:t>
      </w:r>
      <w:r w:rsidR="00185051" w:rsidRPr="00E44779">
        <w:rPr>
          <w:color w:val="auto"/>
        </w:rPr>
        <w:sym w:font="AGA Arabesque" w:char="F072"/>
      </w:r>
      <w:r w:rsidRPr="00E44779">
        <w:rPr>
          <w:color w:val="auto"/>
          <w:rtl/>
        </w:rPr>
        <w:t>، يقول:</w:t>
      </w:r>
      <w:r w:rsidR="00185051" w:rsidRPr="00E44779">
        <w:rPr>
          <w:rFonts w:hint="cs"/>
          <w:color w:val="auto"/>
          <w:rtl/>
        </w:rPr>
        <w:t xml:space="preserve"> </w:t>
      </w:r>
      <w:r w:rsidR="00185051" w:rsidRPr="00E44779">
        <w:rPr>
          <w:rFonts w:ascii="Traditional Arabic" w:hAnsi="Traditional Arabic"/>
          <w:b/>
          <w:bCs/>
          <w:color w:val="auto"/>
          <w:rtl/>
          <w:lang w:val="x-none"/>
        </w:rPr>
        <w:t>«</w:t>
      </w:r>
      <w:r w:rsidRPr="00E44779">
        <w:rPr>
          <w:color w:val="auto"/>
          <w:rtl/>
        </w:rPr>
        <w:t xml:space="preserve"> </w:t>
      </w:r>
      <w:r w:rsidR="009A02E1" w:rsidRPr="00E44779">
        <w:rPr>
          <w:b/>
          <w:bCs/>
          <w:color w:val="auto"/>
          <w:rtl/>
        </w:rPr>
        <w:t>إذا مر بالنطفة ثنتان وأربعون ليلة، بعث الله إليها ملكا، فصورها وخلق سمعها وبصرها وجلدها ولحمها وعظامها</w:t>
      </w:r>
      <w:r w:rsidR="009A02E1" w:rsidRPr="00E44779">
        <w:rPr>
          <w:b/>
          <w:bCs/>
          <w:color w:val="auto"/>
          <w:rtl/>
        </w:rPr>
        <w:fldChar w:fldCharType="begin"/>
      </w:r>
      <w:r w:rsidR="009A02E1" w:rsidRPr="00E44779">
        <w:rPr>
          <w:b/>
          <w:bCs/>
          <w:color w:val="auto"/>
        </w:rPr>
        <w:instrText xml:space="preserve"> XE "</w:instrText>
      </w:r>
      <w:r w:rsidR="009A02E1" w:rsidRPr="00E44779">
        <w:rPr>
          <w:rFonts w:hint="eastAsia"/>
          <w:b/>
          <w:bCs/>
          <w:color w:val="auto"/>
          <w:rtl/>
        </w:rPr>
        <w:instrText>فهرس</w:instrText>
      </w:r>
      <w:r w:rsidR="009A02E1" w:rsidRPr="00E44779">
        <w:rPr>
          <w:b/>
          <w:bCs/>
          <w:color w:val="auto"/>
          <w:rtl/>
        </w:rPr>
        <w:instrText xml:space="preserve"> </w:instrText>
      </w:r>
      <w:r w:rsidR="009A02E1" w:rsidRPr="00E44779">
        <w:rPr>
          <w:rFonts w:hint="eastAsia"/>
          <w:b/>
          <w:bCs/>
          <w:color w:val="auto"/>
          <w:rtl/>
        </w:rPr>
        <w:instrText>الحديث</w:instrText>
      </w:r>
      <w:r w:rsidR="009A02E1" w:rsidRPr="00E44779">
        <w:rPr>
          <w:b/>
          <w:bCs/>
          <w:color w:val="auto"/>
          <w:rtl/>
        </w:rPr>
        <w:instrText>:</w:instrText>
      </w:r>
      <w:r w:rsidR="009A02E1" w:rsidRPr="00E44779">
        <w:rPr>
          <w:rFonts w:hint="eastAsia"/>
          <w:b/>
          <w:bCs/>
          <w:color w:val="auto"/>
          <w:rtl/>
        </w:rPr>
        <w:instrText>إذا</w:instrText>
      </w:r>
      <w:r w:rsidR="009A02E1" w:rsidRPr="00E44779">
        <w:rPr>
          <w:b/>
          <w:bCs/>
          <w:color w:val="auto"/>
          <w:rtl/>
        </w:rPr>
        <w:instrText xml:space="preserve"> </w:instrText>
      </w:r>
      <w:r w:rsidR="009A02E1" w:rsidRPr="00E44779">
        <w:rPr>
          <w:rFonts w:hint="eastAsia"/>
          <w:b/>
          <w:bCs/>
          <w:color w:val="auto"/>
          <w:rtl/>
        </w:rPr>
        <w:instrText>مر</w:instrText>
      </w:r>
      <w:r w:rsidR="009A02E1" w:rsidRPr="00E44779">
        <w:rPr>
          <w:b/>
          <w:bCs/>
          <w:color w:val="auto"/>
          <w:rtl/>
        </w:rPr>
        <w:instrText xml:space="preserve"> </w:instrText>
      </w:r>
      <w:r w:rsidR="009A02E1" w:rsidRPr="00E44779">
        <w:rPr>
          <w:rFonts w:hint="eastAsia"/>
          <w:b/>
          <w:bCs/>
          <w:color w:val="auto"/>
          <w:rtl/>
        </w:rPr>
        <w:instrText>بالنطفة</w:instrText>
      </w:r>
      <w:r w:rsidR="009A02E1" w:rsidRPr="00E44779">
        <w:rPr>
          <w:b/>
          <w:bCs/>
          <w:color w:val="auto"/>
          <w:rtl/>
        </w:rPr>
        <w:instrText xml:space="preserve"> </w:instrText>
      </w:r>
      <w:r w:rsidR="009A02E1" w:rsidRPr="00E44779">
        <w:rPr>
          <w:rFonts w:hint="eastAsia"/>
          <w:b/>
          <w:bCs/>
          <w:color w:val="auto"/>
          <w:rtl/>
        </w:rPr>
        <w:instrText>ثنتان</w:instrText>
      </w:r>
      <w:r w:rsidR="009A02E1" w:rsidRPr="00E44779">
        <w:rPr>
          <w:b/>
          <w:bCs/>
          <w:color w:val="auto"/>
          <w:rtl/>
        </w:rPr>
        <w:instrText xml:space="preserve"> </w:instrText>
      </w:r>
      <w:r w:rsidR="009A02E1" w:rsidRPr="00E44779">
        <w:rPr>
          <w:rFonts w:hint="eastAsia"/>
          <w:b/>
          <w:bCs/>
          <w:color w:val="auto"/>
          <w:rtl/>
        </w:rPr>
        <w:instrText>وأربعون</w:instrText>
      </w:r>
      <w:r w:rsidR="009A02E1" w:rsidRPr="00E44779">
        <w:rPr>
          <w:b/>
          <w:bCs/>
          <w:color w:val="auto"/>
          <w:rtl/>
        </w:rPr>
        <w:instrText xml:space="preserve"> </w:instrText>
      </w:r>
      <w:r w:rsidR="009A02E1" w:rsidRPr="00E44779">
        <w:rPr>
          <w:rFonts w:hint="eastAsia"/>
          <w:b/>
          <w:bCs/>
          <w:color w:val="auto"/>
          <w:rtl/>
        </w:rPr>
        <w:instrText>ليلة،</w:instrText>
      </w:r>
      <w:r w:rsidR="009A02E1" w:rsidRPr="00E44779">
        <w:rPr>
          <w:b/>
          <w:bCs/>
          <w:color w:val="auto"/>
          <w:rtl/>
        </w:rPr>
        <w:instrText xml:space="preserve"> </w:instrText>
      </w:r>
      <w:r w:rsidR="009A02E1" w:rsidRPr="00E44779">
        <w:rPr>
          <w:rFonts w:hint="eastAsia"/>
          <w:b/>
          <w:bCs/>
          <w:color w:val="auto"/>
          <w:rtl/>
        </w:rPr>
        <w:instrText>بعث</w:instrText>
      </w:r>
      <w:r w:rsidR="009A02E1" w:rsidRPr="00E44779">
        <w:rPr>
          <w:b/>
          <w:bCs/>
          <w:color w:val="auto"/>
          <w:rtl/>
        </w:rPr>
        <w:instrText xml:space="preserve"> </w:instrText>
      </w:r>
      <w:r w:rsidR="009A02E1" w:rsidRPr="00E44779">
        <w:rPr>
          <w:rFonts w:hint="eastAsia"/>
          <w:b/>
          <w:bCs/>
          <w:color w:val="auto"/>
          <w:rtl/>
        </w:rPr>
        <w:instrText>الله</w:instrText>
      </w:r>
      <w:r w:rsidR="009A02E1" w:rsidRPr="00E44779">
        <w:rPr>
          <w:b/>
          <w:bCs/>
          <w:color w:val="auto"/>
          <w:rtl/>
        </w:rPr>
        <w:instrText xml:space="preserve"> </w:instrText>
      </w:r>
      <w:r w:rsidR="009A02E1" w:rsidRPr="00E44779">
        <w:rPr>
          <w:rFonts w:hint="eastAsia"/>
          <w:b/>
          <w:bCs/>
          <w:color w:val="auto"/>
          <w:rtl/>
        </w:rPr>
        <w:instrText>إليها</w:instrText>
      </w:r>
      <w:r w:rsidR="009A02E1" w:rsidRPr="00E44779">
        <w:rPr>
          <w:b/>
          <w:bCs/>
          <w:color w:val="auto"/>
          <w:rtl/>
        </w:rPr>
        <w:instrText xml:space="preserve"> </w:instrText>
      </w:r>
      <w:r w:rsidR="009A02E1" w:rsidRPr="00E44779">
        <w:rPr>
          <w:rFonts w:hint="eastAsia"/>
          <w:b/>
          <w:bCs/>
          <w:color w:val="auto"/>
          <w:rtl/>
        </w:rPr>
        <w:instrText>ملكا،</w:instrText>
      </w:r>
      <w:r w:rsidR="009A02E1" w:rsidRPr="00E44779">
        <w:rPr>
          <w:b/>
          <w:bCs/>
          <w:color w:val="auto"/>
          <w:rtl/>
        </w:rPr>
        <w:instrText xml:space="preserve"> </w:instrText>
      </w:r>
      <w:r w:rsidR="009A02E1" w:rsidRPr="00E44779">
        <w:rPr>
          <w:rFonts w:hint="eastAsia"/>
          <w:b/>
          <w:bCs/>
          <w:color w:val="auto"/>
          <w:rtl/>
        </w:rPr>
        <w:instrText>فصورها</w:instrText>
      </w:r>
      <w:r w:rsidR="009A02E1" w:rsidRPr="00E44779">
        <w:rPr>
          <w:b/>
          <w:bCs/>
          <w:color w:val="auto"/>
          <w:rtl/>
        </w:rPr>
        <w:instrText xml:space="preserve"> </w:instrText>
      </w:r>
      <w:r w:rsidR="009A02E1" w:rsidRPr="00E44779">
        <w:rPr>
          <w:rFonts w:hint="eastAsia"/>
          <w:b/>
          <w:bCs/>
          <w:color w:val="auto"/>
          <w:rtl/>
        </w:rPr>
        <w:instrText>وخلق</w:instrText>
      </w:r>
      <w:r w:rsidR="009A02E1" w:rsidRPr="00E44779">
        <w:rPr>
          <w:b/>
          <w:bCs/>
          <w:color w:val="auto"/>
          <w:rtl/>
        </w:rPr>
        <w:instrText xml:space="preserve"> </w:instrText>
      </w:r>
      <w:r w:rsidR="009A02E1" w:rsidRPr="00E44779">
        <w:rPr>
          <w:rFonts w:hint="eastAsia"/>
          <w:b/>
          <w:bCs/>
          <w:color w:val="auto"/>
          <w:rtl/>
        </w:rPr>
        <w:instrText>سمعها</w:instrText>
      </w:r>
      <w:r w:rsidR="009A02E1" w:rsidRPr="00E44779">
        <w:rPr>
          <w:b/>
          <w:bCs/>
          <w:color w:val="auto"/>
          <w:rtl/>
        </w:rPr>
        <w:instrText xml:space="preserve"> </w:instrText>
      </w:r>
      <w:r w:rsidR="009A02E1" w:rsidRPr="00E44779">
        <w:rPr>
          <w:rFonts w:hint="eastAsia"/>
          <w:b/>
          <w:bCs/>
          <w:color w:val="auto"/>
          <w:rtl/>
        </w:rPr>
        <w:instrText>وبصرها</w:instrText>
      </w:r>
      <w:r w:rsidR="009A02E1" w:rsidRPr="00E44779">
        <w:rPr>
          <w:b/>
          <w:bCs/>
          <w:color w:val="auto"/>
          <w:rtl/>
        </w:rPr>
        <w:instrText xml:space="preserve"> </w:instrText>
      </w:r>
      <w:r w:rsidR="009A02E1" w:rsidRPr="00E44779">
        <w:rPr>
          <w:rFonts w:hint="eastAsia"/>
          <w:b/>
          <w:bCs/>
          <w:color w:val="auto"/>
          <w:rtl/>
        </w:rPr>
        <w:instrText>وجلدها</w:instrText>
      </w:r>
      <w:r w:rsidR="009A02E1" w:rsidRPr="00E44779">
        <w:rPr>
          <w:b/>
          <w:bCs/>
          <w:color w:val="auto"/>
          <w:rtl/>
        </w:rPr>
        <w:instrText xml:space="preserve"> </w:instrText>
      </w:r>
      <w:r w:rsidR="009A02E1" w:rsidRPr="00E44779">
        <w:rPr>
          <w:rFonts w:hint="eastAsia"/>
          <w:b/>
          <w:bCs/>
          <w:color w:val="auto"/>
          <w:rtl/>
        </w:rPr>
        <w:instrText>ولحمها</w:instrText>
      </w:r>
      <w:r w:rsidR="009A02E1" w:rsidRPr="00E44779">
        <w:rPr>
          <w:b/>
          <w:bCs/>
          <w:color w:val="auto"/>
          <w:rtl/>
        </w:rPr>
        <w:instrText xml:space="preserve"> </w:instrText>
      </w:r>
      <w:r w:rsidR="009A02E1" w:rsidRPr="00E44779">
        <w:rPr>
          <w:rFonts w:hint="eastAsia"/>
          <w:b/>
          <w:bCs/>
          <w:color w:val="auto"/>
          <w:rtl/>
        </w:rPr>
        <w:instrText>وعظامها</w:instrText>
      </w:r>
      <w:r w:rsidR="009A02E1" w:rsidRPr="00E44779">
        <w:rPr>
          <w:b/>
          <w:bCs/>
          <w:color w:val="auto"/>
        </w:rPr>
        <w:instrText xml:space="preserve">" </w:instrText>
      </w:r>
      <w:r w:rsidR="009A02E1" w:rsidRPr="00E44779">
        <w:rPr>
          <w:b/>
          <w:bCs/>
          <w:color w:val="auto"/>
          <w:rtl/>
        </w:rPr>
        <w:fldChar w:fldCharType="end"/>
      </w:r>
      <w:r w:rsidRPr="00E44779">
        <w:rPr>
          <w:b/>
          <w:bCs/>
          <w:color w:val="auto"/>
          <w:rtl/>
        </w:rPr>
        <w:t>، ثم قال: يا رب أذكر أم أنثى؟ فيقضي ربك ما شاء، ويكتب الملك، ثم يقول: يا رب أجله، فيقول ربك ما شاء، ويكتب الملك، ثم يقول: يا رب رزقه، فيقضي ربك ما شاء، ويكتب الملك، ثم يخرج الملك بالصحيفة في يده، فلا يزيد على ما أمر ولا ينقص</w:t>
      </w:r>
      <w:r w:rsidR="00185051" w:rsidRPr="00E44779">
        <w:rPr>
          <w:rFonts w:hint="cs"/>
          <w:color w:val="auto"/>
          <w:rtl/>
        </w:rPr>
        <w:t xml:space="preserve"> </w:t>
      </w:r>
      <w:r w:rsidR="0018505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31"/>
      </w:r>
      <w:r w:rsidRPr="00E44779">
        <w:rPr>
          <w:rStyle w:val="af2"/>
          <w:color w:val="auto"/>
          <w:rtl/>
        </w:rPr>
        <w:t>)</w:t>
      </w:r>
      <w:r w:rsidR="00185051" w:rsidRPr="00E44779">
        <w:rPr>
          <w:rFonts w:hint="cs"/>
          <w:color w:val="auto"/>
          <w:rtl/>
        </w:rPr>
        <w:t>.</w:t>
      </w:r>
      <w:r w:rsidRPr="00E44779">
        <w:rPr>
          <w:rFonts w:hint="cs"/>
          <w:color w:val="auto"/>
          <w:rtl/>
        </w:rPr>
        <w:t xml:space="preserve"> </w:t>
      </w:r>
    </w:p>
    <w:p w:rsidR="00FF4037" w:rsidRPr="00E44779" w:rsidRDefault="00FF4037" w:rsidP="00185051">
      <w:pPr>
        <w:spacing w:after="120"/>
        <w:ind w:firstLine="470"/>
        <w:rPr>
          <w:color w:val="auto"/>
          <w:rtl/>
        </w:rPr>
      </w:pPr>
      <w:r w:rsidRPr="00E44779">
        <w:rPr>
          <w:rFonts w:hint="cs"/>
          <w:color w:val="auto"/>
          <w:rtl/>
        </w:rPr>
        <w:t>فقوله عليه الصلاة والسلام</w:t>
      </w:r>
      <w:r w:rsidR="00185051" w:rsidRPr="00E44779">
        <w:rPr>
          <w:rFonts w:hint="cs"/>
          <w:color w:val="auto"/>
          <w:rtl/>
        </w:rPr>
        <w:t>:</w:t>
      </w:r>
      <w:r w:rsidRPr="00E44779">
        <w:rPr>
          <w:rFonts w:hint="cs"/>
          <w:color w:val="auto"/>
          <w:rtl/>
        </w:rPr>
        <w:t xml:space="preserve"> </w:t>
      </w:r>
      <w:r w:rsidR="00185051" w:rsidRPr="00E44779">
        <w:rPr>
          <w:rFonts w:ascii="Traditional Arabic" w:hAnsi="Traditional Arabic"/>
          <w:b/>
          <w:bCs/>
          <w:color w:val="auto"/>
          <w:rtl/>
          <w:lang w:val="x-none"/>
        </w:rPr>
        <w:t>«</w:t>
      </w:r>
      <w:r w:rsidR="00185051" w:rsidRPr="00E44779">
        <w:rPr>
          <w:rFonts w:hint="cs"/>
          <w:color w:val="auto"/>
          <w:rtl/>
        </w:rPr>
        <w:t xml:space="preserve"> </w:t>
      </w:r>
      <w:r w:rsidRPr="00E44779">
        <w:rPr>
          <w:rFonts w:hint="cs"/>
          <w:b/>
          <w:bCs/>
          <w:color w:val="auto"/>
          <w:rtl/>
        </w:rPr>
        <w:t>فيقضي ربك ما شاء</w:t>
      </w:r>
      <w:r w:rsidRPr="00E44779">
        <w:rPr>
          <w:rFonts w:hint="cs"/>
          <w:color w:val="auto"/>
          <w:rtl/>
        </w:rPr>
        <w:t xml:space="preserve"> </w:t>
      </w:r>
      <w:r w:rsidR="00185051" w:rsidRPr="00E44779">
        <w:rPr>
          <w:rFonts w:ascii="Traditional Arabic" w:hAnsi="Traditional Arabic"/>
          <w:color w:val="auto"/>
          <w:rtl/>
          <w:lang w:val="x-none"/>
        </w:rPr>
        <w:t>»</w:t>
      </w:r>
      <w:r w:rsidR="00185051" w:rsidRPr="00E44779">
        <w:rPr>
          <w:rFonts w:hint="cs"/>
          <w:color w:val="auto"/>
          <w:rtl/>
        </w:rPr>
        <w:t xml:space="preserve"> </w:t>
      </w:r>
      <w:r w:rsidRPr="00E44779">
        <w:rPr>
          <w:rFonts w:hint="cs"/>
          <w:color w:val="auto"/>
          <w:rtl/>
        </w:rPr>
        <w:t>دال على عموم المشيئة.</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A2457A">
      <w:pPr>
        <w:spacing w:after="120"/>
        <w:ind w:firstLine="470"/>
        <w:rPr>
          <w:color w:val="auto"/>
          <w:rtl/>
        </w:rPr>
      </w:pPr>
      <w:r w:rsidRPr="00E44779">
        <w:rPr>
          <w:rFonts w:hint="cs"/>
          <w:color w:val="auto"/>
          <w:rtl/>
        </w:rPr>
        <w:t xml:space="preserve"> قال ابن قتيبة:</w:t>
      </w:r>
      <w:r w:rsidRPr="00E44779">
        <w:rPr>
          <w:color w:val="auto"/>
          <w:rtl/>
        </w:rPr>
        <w:t xml:space="preserve"> </w:t>
      </w:r>
      <w:r w:rsidR="00185051" w:rsidRPr="00E44779">
        <w:rPr>
          <w:rFonts w:hint="cs"/>
          <w:color w:val="auto"/>
          <w:rtl/>
        </w:rPr>
        <w:t>(</w:t>
      </w:r>
      <w:r w:rsidRPr="00E44779">
        <w:rPr>
          <w:color w:val="auto"/>
          <w:rtl/>
        </w:rPr>
        <w:t>أصحاب الحديث كلهم مجمعون على أن ما شاء الله كان، وما لم يشأ لا يكون</w:t>
      </w:r>
      <w:r w:rsidRPr="00E44779">
        <w:rPr>
          <w:rFonts w:hint="cs"/>
          <w:color w:val="auto"/>
          <w:rtl/>
        </w:rPr>
        <w:t xml:space="preserve"> </w:t>
      </w:r>
      <w:r w:rsidRPr="00E44779">
        <w:rPr>
          <w:color w:val="auto"/>
          <w:rtl/>
        </w:rPr>
        <w:t>وعلى أنه خالق الخير والشر</w:t>
      </w:r>
      <w:r w:rsidR="00185051" w:rsidRPr="00E44779">
        <w:rPr>
          <w:rFonts w:hint="cs"/>
          <w:color w:val="auto"/>
          <w:rtl/>
        </w:rPr>
        <w:t>)</w:t>
      </w:r>
      <w:r w:rsidRPr="00E44779">
        <w:rPr>
          <w:rStyle w:val="af2"/>
          <w:color w:val="auto"/>
          <w:rtl/>
        </w:rPr>
        <w:t>(</w:t>
      </w:r>
      <w:r w:rsidRPr="00E44779">
        <w:rPr>
          <w:rStyle w:val="af2"/>
          <w:color w:val="auto"/>
          <w:rtl/>
        </w:rPr>
        <w:footnoteReference w:id="1032"/>
      </w:r>
      <w:r w:rsidRPr="00E44779">
        <w:rPr>
          <w:rStyle w:val="af2"/>
          <w:color w:val="auto"/>
          <w:rtl/>
        </w:rPr>
        <w:t>)</w:t>
      </w:r>
      <w:r w:rsidR="00185051"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ابن بطة: </w:t>
      </w:r>
      <w:r w:rsidR="00185051" w:rsidRPr="00E44779">
        <w:rPr>
          <w:rFonts w:hint="cs"/>
          <w:color w:val="auto"/>
          <w:rtl/>
        </w:rPr>
        <w:t>(</w:t>
      </w:r>
      <w:r w:rsidRPr="00E44779">
        <w:rPr>
          <w:rFonts w:hint="cs"/>
          <w:color w:val="auto"/>
          <w:rtl/>
        </w:rPr>
        <w:t>و</w:t>
      </w:r>
      <w:r w:rsidRPr="00E44779">
        <w:rPr>
          <w:color w:val="auto"/>
          <w:rtl/>
        </w:rPr>
        <w:t xml:space="preserve">إلى ما وصفناه دعت الرسل وأنزلت الكتب وعليه اتفق أهل </w:t>
      </w:r>
      <w:r w:rsidRPr="00E44779">
        <w:rPr>
          <w:color w:val="auto"/>
          <w:rtl/>
        </w:rPr>
        <w:lastRenderedPageBreak/>
        <w:t xml:space="preserve">التوحيد ممن أقر لله بالربوبية وعلى نفسه بالعبودية من ملك مقرب ونبي مرسل منذ كان الخلق إلى انقضائه مجمعون على أنه ليس شيء كان ولا شيء يكون في السموات ولا في الأرض إلا ما أراده الله عز وجل  وشاءه </w:t>
      </w:r>
      <w:r w:rsidRPr="00E44779">
        <w:rPr>
          <w:rFonts w:hint="cs"/>
          <w:color w:val="auto"/>
          <w:rtl/>
        </w:rPr>
        <w:t>وقضاه</w:t>
      </w:r>
      <w:r w:rsidR="00185051" w:rsidRPr="00E44779">
        <w:rPr>
          <w:rFonts w:hint="cs"/>
          <w:color w:val="auto"/>
          <w:rtl/>
        </w:rPr>
        <w:t>)</w:t>
      </w:r>
      <w:r w:rsidRPr="00E44779">
        <w:rPr>
          <w:rStyle w:val="af2"/>
          <w:color w:val="auto"/>
          <w:rtl/>
        </w:rPr>
        <w:t>(</w:t>
      </w:r>
      <w:r w:rsidRPr="00E44779">
        <w:rPr>
          <w:rStyle w:val="af2"/>
          <w:color w:val="auto"/>
          <w:rtl/>
        </w:rPr>
        <w:footnoteReference w:id="1033"/>
      </w:r>
      <w:r w:rsidRPr="00E44779">
        <w:rPr>
          <w:rStyle w:val="af2"/>
          <w:color w:val="auto"/>
          <w:rtl/>
        </w:rPr>
        <w:t>)</w:t>
      </w:r>
      <w:r w:rsidR="00185051"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rtl/>
        </w:rPr>
        <w:t xml:space="preserve">وقال شيخ الإسلام </w:t>
      </w:r>
      <w:r w:rsidR="00185051" w:rsidRPr="00E44779">
        <w:rPr>
          <w:rFonts w:hint="cs"/>
          <w:color w:val="auto"/>
          <w:rtl/>
        </w:rPr>
        <w:t>ا</w:t>
      </w:r>
      <w:r w:rsidRPr="00E44779">
        <w:rPr>
          <w:rFonts w:hint="cs"/>
          <w:color w:val="auto"/>
          <w:rtl/>
        </w:rPr>
        <w:t xml:space="preserve">بن تيمية: </w:t>
      </w:r>
      <w:r w:rsidR="00185051" w:rsidRPr="00E44779">
        <w:rPr>
          <w:rFonts w:hint="cs"/>
          <w:color w:val="auto"/>
          <w:rtl/>
        </w:rPr>
        <w:t>(</w:t>
      </w:r>
      <w:r w:rsidRPr="00E44779">
        <w:rPr>
          <w:color w:val="auto"/>
          <w:rtl/>
        </w:rPr>
        <w:t>أهل السنة متفقون على إثبات القدر وأن الله على كل شيء قدير خالق كل شيء من أفعال العباد وغيرها وأنه ما شاء كان وما لم يشأ لم يكن</w:t>
      </w:r>
      <w:r w:rsidR="00185051" w:rsidRPr="00E44779">
        <w:rPr>
          <w:rFonts w:hint="cs"/>
          <w:color w:val="auto"/>
          <w:rtl/>
        </w:rPr>
        <w:t>)</w:t>
      </w:r>
      <w:r w:rsidRPr="00E44779">
        <w:rPr>
          <w:rStyle w:val="af2"/>
          <w:color w:val="auto"/>
          <w:rtl/>
        </w:rPr>
        <w:t>(</w:t>
      </w:r>
      <w:r w:rsidRPr="00E44779">
        <w:rPr>
          <w:rStyle w:val="af2"/>
          <w:color w:val="auto"/>
          <w:rtl/>
        </w:rPr>
        <w:footnoteReference w:id="1034"/>
      </w:r>
      <w:r w:rsidRPr="00E44779">
        <w:rPr>
          <w:rStyle w:val="af2"/>
          <w:color w:val="auto"/>
          <w:rtl/>
        </w:rPr>
        <w:t>)</w:t>
      </w:r>
      <w:r w:rsidR="00185051" w:rsidRPr="00E44779">
        <w:rPr>
          <w:rFonts w:hint="cs"/>
          <w:color w:val="auto"/>
          <w:rtl/>
        </w:rPr>
        <w:t>.</w:t>
      </w:r>
    </w:p>
    <w:p w:rsidR="00185051" w:rsidRPr="00E44779" w:rsidRDefault="00FF4037" w:rsidP="00A2457A">
      <w:pPr>
        <w:spacing w:after="120"/>
        <w:ind w:firstLine="470"/>
        <w:rPr>
          <w:color w:val="auto"/>
          <w:rtl/>
        </w:rPr>
      </w:pPr>
      <w:r w:rsidRPr="00E44779">
        <w:rPr>
          <w:rFonts w:hint="cs"/>
          <w:color w:val="auto"/>
          <w:rtl/>
        </w:rPr>
        <w:t xml:space="preserve">وقال ابن القيم: </w:t>
      </w:r>
      <w:r w:rsidR="00185051" w:rsidRPr="00E44779">
        <w:rPr>
          <w:rFonts w:hint="cs"/>
          <w:color w:val="auto"/>
          <w:rtl/>
        </w:rPr>
        <w:t>(</w:t>
      </w:r>
      <w:r w:rsidRPr="00E44779">
        <w:rPr>
          <w:color w:val="auto"/>
          <w:rtl/>
        </w:rPr>
        <w:t>والمسلمون من أولهم إلى آخرهم مجمعون على أنه ما شاء الله كان وما لم يشأ لم يكن</w:t>
      </w:r>
      <w:r w:rsidR="00185051" w:rsidRPr="00E44779">
        <w:rPr>
          <w:rFonts w:hint="cs"/>
          <w:color w:val="auto"/>
          <w:rtl/>
        </w:rPr>
        <w:t>)</w:t>
      </w:r>
      <w:r w:rsidRPr="00E44779">
        <w:rPr>
          <w:rStyle w:val="af2"/>
          <w:color w:val="auto"/>
          <w:rtl/>
        </w:rPr>
        <w:t>(</w:t>
      </w:r>
      <w:r w:rsidRPr="00E44779">
        <w:rPr>
          <w:rStyle w:val="af2"/>
          <w:color w:val="auto"/>
          <w:rtl/>
        </w:rPr>
        <w:footnoteReference w:id="1035"/>
      </w:r>
      <w:r w:rsidRPr="00E44779">
        <w:rPr>
          <w:rStyle w:val="af2"/>
          <w:color w:val="auto"/>
          <w:rtl/>
        </w:rPr>
        <w:t>)</w:t>
      </w:r>
      <w:r w:rsidR="00185051" w:rsidRPr="00E44779">
        <w:rPr>
          <w:rFonts w:hint="cs"/>
          <w:color w:val="auto"/>
          <w:rtl/>
        </w:rPr>
        <w:t>.</w:t>
      </w:r>
      <w:r w:rsidRPr="00E44779">
        <w:rPr>
          <w:rFonts w:hint="cs"/>
          <w:color w:val="auto"/>
          <w:rtl/>
        </w:rPr>
        <w:t xml:space="preserve"> </w:t>
      </w:r>
    </w:p>
    <w:p w:rsidR="00FF4037" w:rsidRPr="00E44779" w:rsidRDefault="00FF4037" w:rsidP="00A2457A">
      <w:pPr>
        <w:spacing w:after="120"/>
        <w:ind w:firstLine="470"/>
        <w:rPr>
          <w:color w:val="auto"/>
          <w:rtl/>
        </w:rPr>
      </w:pPr>
      <w:r w:rsidRPr="00E44779">
        <w:rPr>
          <w:rFonts w:hint="cs"/>
          <w:color w:val="auto"/>
          <w:rtl/>
        </w:rPr>
        <w:t xml:space="preserve">وقال السفاريني: </w:t>
      </w:r>
      <w:r w:rsidR="00185051" w:rsidRPr="00E44779">
        <w:rPr>
          <w:rFonts w:hint="cs"/>
          <w:color w:val="auto"/>
          <w:rtl/>
        </w:rPr>
        <w:t>(</w:t>
      </w:r>
      <w:r w:rsidRPr="00E44779">
        <w:rPr>
          <w:color w:val="auto"/>
          <w:rtl/>
        </w:rPr>
        <w:t>وهذا المتفق عليه عند سلف الأمة وأئمتها من أن الله تعالى خالق كل شيء وربه ومليكه، وأنه خالق كل شيء بقدرته ومشيئته، وأنه ما شاء كان، وما لم يشأ لم يكن</w:t>
      </w:r>
      <w:r w:rsidR="00185051" w:rsidRPr="00E44779">
        <w:rPr>
          <w:rFonts w:hint="cs"/>
          <w:color w:val="auto"/>
          <w:rtl/>
        </w:rPr>
        <w:t>)</w:t>
      </w:r>
      <w:r w:rsidRPr="00E44779">
        <w:rPr>
          <w:rStyle w:val="af2"/>
          <w:color w:val="auto"/>
          <w:rtl/>
        </w:rPr>
        <w:t>(</w:t>
      </w:r>
      <w:r w:rsidRPr="00E44779">
        <w:rPr>
          <w:rStyle w:val="af2"/>
          <w:color w:val="auto"/>
          <w:rtl/>
        </w:rPr>
        <w:footnoteReference w:id="1036"/>
      </w:r>
      <w:r w:rsidRPr="00E44779">
        <w:rPr>
          <w:rStyle w:val="af2"/>
          <w:color w:val="auto"/>
          <w:rtl/>
        </w:rPr>
        <w:t>)</w:t>
      </w:r>
      <w:r w:rsidR="00185051"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A2457A">
      <w:pPr>
        <w:spacing w:after="120"/>
        <w:ind w:firstLine="470"/>
        <w:rPr>
          <w:color w:val="auto"/>
          <w:rtl/>
        </w:rPr>
      </w:pPr>
      <w:r w:rsidRPr="00E44779">
        <w:rPr>
          <w:rFonts w:hint="cs"/>
          <w:color w:val="auto"/>
          <w:rtl/>
        </w:rPr>
        <w:t xml:space="preserve">مما سبق يتبين صحة </w:t>
      </w:r>
      <w:r w:rsidR="0080368A" w:rsidRPr="00E44779">
        <w:rPr>
          <w:rFonts w:hint="cs"/>
          <w:color w:val="auto"/>
          <w:rtl/>
        </w:rPr>
        <w:t>الإجماع</w:t>
      </w:r>
      <w:r w:rsidRPr="00E44779">
        <w:rPr>
          <w:rFonts w:hint="cs"/>
          <w:color w:val="auto"/>
          <w:rtl/>
        </w:rPr>
        <w:t xml:space="preserve"> على عموم إرادة الله لكل شيء من الكائنات خيرها وشرها والله أعلم</w:t>
      </w:r>
      <w:r w:rsidR="00185051" w:rsidRPr="00E44779">
        <w:rPr>
          <w:rFonts w:hint="cs"/>
          <w:color w:val="auto"/>
          <w:rtl/>
        </w:rPr>
        <w:t>.</w:t>
      </w:r>
    </w:p>
    <w:p w:rsidR="00FF4037" w:rsidRPr="00E44779" w:rsidRDefault="00FF4037" w:rsidP="00A2457A">
      <w:pPr>
        <w:spacing w:after="120"/>
        <w:ind w:firstLine="470"/>
        <w:rPr>
          <w:color w:val="auto"/>
          <w:rtl/>
        </w:rPr>
      </w:pPr>
    </w:p>
    <w:p w:rsidR="00FF4037" w:rsidRPr="00E44779" w:rsidRDefault="00FF4037" w:rsidP="00185051">
      <w:pPr>
        <w:pStyle w:val="1"/>
        <w:bidi/>
        <w:spacing w:after="120"/>
        <w:ind w:firstLine="470"/>
        <w:jc w:val="center"/>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 xml:space="preserve">المسألة الثالثة: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أن الله خالق كل الكائنات خيرها وشرها</w:t>
      </w:r>
      <w:r w:rsidR="00F24BA4" w:rsidRPr="00E44779">
        <w:rPr>
          <w:rFonts w:ascii="Traditional Arabic" w:hAnsi="Traditional Arabic" w:cs="Traditional Arabic"/>
          <w:color w:val="auto"/>
          <w:sz w:val="38"/>
          <w:szCs w:val="38"/>
          <w:rtl/>
        </w:rPr>
        <w:fldChar w:fldCharType="begin"/>
      </w:r>
      <w:r w:rsidR="00F24BA4" w:rsidRPr="00E44779">
        <w:rPr>
          <w:rFonts w:ascii="Traditional Arabic" w:hAnsi="Traditional Arabic" w:cs="Traditional Arabic"/>
          <w:color w:val="auto"/>
          <w:sz w:val="38"/>
          <w:szCs w:val="38"/>
        </w:rPr>
        <w:instrText xml:space="preserve"> XE "</w:instrText>
      </w:r>
      <w:r w:rsidR="00F24BA4" w:rsidRPr="00E44779">
        <w:rPr>
          <w:rFonts w:ascii="Traditional Arabic" w:hAnsi="Traditional Arabic" w:cs="Traditional Arabic"/>
          <w:color w:val="auto"/>
          <w:sz w:val="38"/>
          <w:szCs w:val="38"/>
          <w:rtl/>
        </w:rPr>
        <w:instrText>المسألة الثالثة</w:instrText>
      </w:r>
      <w:r w:rsidR="00F24BA4" w:rsidRPr="00E44779">
        <w:rPr>
          <w:rFonts w:ascii="Traditional Arabic" w:hAnsi="Traditional Arabic" w:cs="Traditional Arabic"/>
          <w:color w:val="auto"/>
          <w:sz w:val="38"/>
          <w:szCs w:val="38"/>
        </w:rPr>
        <w:instrText>\</w:instrText>
      </w:r>
      <w:r w:rsidR="00F24BA4" w:rsidRPr="00E44779">
        <w:rPr>
          <w:rFonts w:ascii="Traditional Arabic" w:hAnsi="Traditional Arabic" w:cs="Traditional Arabic"/>
          <w:color w:val="auto"/>
          <w:sz w:val="38"/>
          <w:szCs w:val="38"/>
          <w:rtl/>
        </w:rPr>
        <w:instrText>: الإجماع على أن الله خالق كل الكائنات خيرها وشرها</w:instrText>
      </w:r>
      <w:r w:rsidR="00F24BA4" w:rsidRPr="00E44779">
        <w:rPr>
          <w:rFonts w:ascii="Traditional Arabic" w:hAnsi="Traditional Arabic" w:cs="Traditional Arabic"/>
          <w:color w:val="auto"/>
          <w:sz w:val="38"/>
          <w:szCs w:val="38"/>
        </w:rPr>
        <w:instrText xml:space="preserve">" </w:instrText>
      </w:r>
      <w:r w:rsidR="00F24BA4"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FF4037" w:rsidRPr="00E44779" w:rsidRDefault="00FF4037" w:rsidP="00627A09">
      <w:pPr>
        <w:spacing w:after="120" w:line="216" w:lineRule="auto"/>
        <w:ind w:firstLine="470"/>
        <w:rPr>
          <w:color w:val="auto"/>
          <w:rtl/>
        </w:rPr>
      </w:pPr>
      <w:r w:rsidRPr="00E44779">
        <w:rPr>
          <w:rFonts w:hint="cs"/>
          <w:color w:val="auto"/>
          <w:rtl/>
        </w:rPr>
        <w:t>يؤمن أهل السنة والجماعة بأن الله خالق كل شيء من الأعيان وصفاتها وأفعالها من خير وشر ونفع وضر.</w:t>
      </w:r>
    </w:p>
    <w:p w:rsidR="00FF4037" w:rsidRPr="00E44779" w:rsidRDefault="00FF4037" w:rsidP="00627A09">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185051" w:rsidRPr="00E44779">
        <w:rPr>
          <w:rStyle w:val="aff8"/>
          <w:rFonts w:ascii="Traditional Arabic" w:hAnsi="Traditional Arabic" w:cs="Traditional Arabic" w:hint="cs"/>
          <w:b w:val="0"/>
          <w:sz w:val="48"/>
          <w:szCs w:val="36"/>
          <w:rtl/>
        </w:rPr>
        <w:t>:</w:t>
      </w:r>
    </w:p>
    <w:p w:rsidR="00FF4037" w:rsidRPr="00E44779" w:rsidRDefault="00FF4037" w:rsidP="00627A09">
      <w:pPr>
        <w:spacing w:after="120" w:line="216" w:lineRule="auto"/>
        <w:ind w:firstLine="470"/>
        <w:rPr>
          <w:color w:val="auto"/>
          <w:rtl/>
        </w:rPr>
      </w:pPr>
      <w:r w:rsidRPr="00E44779">
        <w:rPr>
          <w:rFonts w:hint="cs"/>
          <w:color w:val="auto"/>
          <w:rtl/>
        </w:rPr>
        <w:t>قال النووي:</w:t>
      </w:r>
      <w:r w:rsidRPr="00E44779">
        <w:rPr>
          <w:color w:val="auto"/>
          <w:rtl/>
        </w:rPr>
        <w:t xml:space="preserve"> </w:t>
      </w:r>
      <w:r w:rsidRPr="00E44779">
        <w:rPr>
          <w:rFonts w:hint="cs"/>
          <w:color w:val="auto"/>
          <w:rtl/>
        </w:rPr>
        <w:t>(</w:t>
      </w:r>
      <w:r w:rsidRPr="00E44779">
        <w:rPr>
          <w:color w:val="auto"/>
          <w:rtl/>
        </w:rPr>
        <w:t xml:space="preserve">اعلم أن مذهبَ أهل الحق من المحدّثين والفقهاء والمتكلمين من </w:t>
      </w:r>
      <w:r w:rsidR="004E79C6" w:rsidRPr="00E44779">
        <w:rPr>
          <w:color w:val="auto"/>
          <w:rtl/>
        </w:rPr>
        <w:t>الصحابة</w:t>
      </w:r>
      <w:r w:rsidRPr="00E44779">
        <w:rPr>
          <w:color w:val="auto"/>
          <w:rtl/>
        </w:rPr>
        <w:t xml:space="preserve"> والتابعين ومن بعدهم من علماء المسلمين أن جميع الكائنات خيرها وشرَّها، نفعَها وضَرّها كلها من الله سبحانه وتعالى، وبإرادته وتقديره</w:t>
      </w:r>
      <w:r w:rsidRPr="00E44779">
        <w:rPr>
          <w:rFonts w:hint="cs"/>
          <w:color w:val="auto"/>
          <w:rtl/>
        </w:rPr>
        <w:t>)</w:t>
      </w:r>
      <w:r w:rsidRPr="00E44779">
        <w:rPr>
          <w:rStyle w:val="af2"/>
          <w:color w:val="auto"/>
          <w:rtl/>
        </w:rPr>
        <w:t>(</w:t>
      </w:r>
      <w:r w:rsidRPr="00E44779">
        <w:rPr>
          <w:rStyle w:val="af2"/>
          <w:color w:val="auto"/>
          <w:rtl/>
        </w:rPr>
        <w:footnoteReference w:id="1037"/>
      </w:r>
      <w:r w:rsidRPr="00E44779">
        <w:rPr>
          <w:rStyle w:val="af2"/>
          <w:color w:val="auto"/>
          <w:rtl/>
        </w:rPr>
        <w:t>)</w:t>
      </w:r>
      <w:r w:rsidR="00185051" w:rsidRPr="00E44779">
        <w:rPr>
          <w:rFonts w:hint="cs"/>
          <w:color w:val="auto"/>
          <w:rtl/>
        </w:rPr>
        <w:t>.</w:t>
      </w:r>
    </w:p>
    <w:p w:rsidR="00FF4037" w:rsidRPr="00E44779" w:rsidRDefault="00FF4037" w:rsidP="00627A09">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C4D66" w:rsidRPr="00E44779" w:rsidRDefault="00FF4037" w:rsidP="00627A09">
      <w:pPr>
        <w:spacing w:after="120" w:line="216" w:lineRule="auto"/>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ٱللَّهُ خَٰلِقُ كُلِّ شَيۡءٖۖ وَهُوَ عَلَىٰ كُلِّ شَيۡءٖ وَكِيلٞ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24BA4" w:rsidRPr="00E44779">
        <w:rPr>
          <w:rFonts w:ascii="Traditional Arabic" w:hAnsi="Traditional Arabic"/>
          <w:color w:val="auto"/>
          <w:sz w:val="28"/>
          <w:szCs w:val="28"/>
          <w:rtl/>
        </w:rPr>
        <w:t>الزُّمَر:62</w:t>
      </w:r>
      <w:r w:rsidR="00F24BA4" w:rsidRPr="00E44779">
        <w:rPr>
          <w:rFonts w:ascii="Traditional Arabic" w:hAnsi="Traditional Arabic"/>
          <w:color w:val="auto"/>
          <w:sz w:val="28"/>
          <w:szCs w:val="28"/>
          <w:rtl/>
        </w:rPr>
        <w:fldChar w:fldCharType="begin"/>
      </w:r>
      <w:r w:rsidR="00F24BA4" w:rsidRPr="00E44779">
        <w:rPr>
          <w:rFonts w:ascii="Traditional Arabic" w:hAnsi="Traditional Arabic"/>
          <w:color w:val="auto"/>
          <w:sz w:val="28"/>
          <w:szCs w:val="28"/>
        </w:rPr>
        <w:instrText xml:space="preserve"> XE "</w:instrText>
      </w:r>
      <w:r w:rsidR="00F24BA4" w:rsidRPr="00E44779">
        <w:rPr>
          <w:rFonts w:ascii="Traditional Arabic" w:hAnsi="Traditional Arabic"/>
          <w:color w:val="auto"/>
          <w:sz w:val="28"/>
          <w:szCs w:val="28"/>
          <w:rtl/>
        </w:rPr>
        <w:instrText>ا:الزُّمَر:62 ﴿ٱللَّهُ خَٰلِقُ كُلِّ شَي</w:instrText>
      </w:r>
      <w:r w:rsidR="00F24BA4" w:rsidRPr="00E44779">
        <w:rPr>
          <w:rFonts w:cs="Times New Roman" w:hint="cs"/>
          <w:color w:val="auto"/>
          <w:sz w:val="28"/>
          <w:szCs w:val="28"/>
          <w:rtl/>
        </w:rPr>
        <w:instrText>ۡ</w:instrText>
      </w:r>
      <w:r w:rsidR="00F24BA4" w:rsidRPr="00E44779">
        <w:rPr>
          <w:rFonts w:ascii="Traditional Arabic" w:hAnsi="Traditional Arabic" w:hint="cs"/>
          <w:color w:val="auto"/>
          <w:sz w:val="28"/>
          <w:szCs w:val="28"/>
          <w:rtl/>
        </w:rPr>
        <w:instrText>ء</w:instrText>
      </w:r>
      <w:r w:rsidR="00F24BA4" w:rsidRPr="00E44779">
        <w:rPr>
          <w:rFonts w:cs="Times New Roman" w:hint="cs"/>
          <w:color w:val="auto"/>
          <w:sz w:val="28"/>
          <w:szCs w:val="28"/>
          <w:rtl/>
        </w:rPr>
        <w:instrText>ٖۖ</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وَهُوَ</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عَلَىٰ</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كُلِّ</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شَي</w:instrText>
      </w:r>
      <w:r w:rsidR="00F24BA4" w:rsidRPr="00E44779">
        <w:rPr>
          <w:rFonts w:cs="Times New Roman" w:hint="cs"/>
          <w:color w:val="auto"/>
          <w:sz w:val="28"/>
          <w:szCs w:val="28"/>
          <w:rtl/>
        </w:rPr>
        <w:instrText>ۡ</w:instrText>
      </w:r>
      <w:r w:rsidR="00F24BA4" w:rsidRPr="00E44779">
        <w:rPr>
          <w:rFonts w:ascii="Traditional Arabic" w:hAnsi="Traditional Arabic" w:hint="cs"/>
          <w:color w:val="auto"/>
          <w:sz w:val="28"/>
          <w:szCs w:val="28"/>
          <w:rtl/>
        </w:rPr>
        <w:instrText>ء</w:instrText>
      </w:r>
      <w:r w:rsidR="00F24BA4" w:rsidRPr="00E44779">
        <w:rPr>
          <w:rFonts w:cs="Times New Roman" w:hint="cs"/>
          <w:color w:val="auto"/>
          <w:sz w:val="28"/>
          <w:szCs w:val="28"/>
          <w:rtl/>
        </w:rPr>
        <w:instrText>ٖ</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وَكِيل</w:instrText>
      </w:r>
      <w:r w:rsidR="00F24BA4" w:rsidRPr="00E44779">
        <w:rPr>
          <w:rFonts w:cs="Times New Roman" w:hint="cs"/>
          <w:color w:val="auto"/>
          <w:sz w:val="28"/>
          <w:szCs w:val="28"/>
          <w:rtl/>
        </w:rPr>
        <w:instrText>ٞ</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color w:val="auto"/>
          <w:sz w:val="28"/>
          <w:szCs w:val="28"/>
        </w:rPr>
        <w:instrText xml:space="preserve">" </w:instrText>
      </w:r>
      <w:r w:rsidR="00F24BA4"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8C4D66" w:rsidRPr="00E44779">
        <w:rPr>
          <w:rFonts w:hint="cs"/>
          <w:color w:val="auto"/>
          <w:rtl/>
        </w:rPr>
        <w:t>.</w:t>
      </w:r>
      <w:r w:rsidRPr="00E44779">
        <w:rPr>
          <w:rFonts w:hint="cs"/>
          <w:color w:val="auto"/>
          <w:rtl/>
        </w:rPr>
        <w:t xml:space="preserve"> </w:t>
      </w:r>
    </w:p>
    <w:p w:rsidR="008C4D66" w:rsidRPr="00E44779" w:rsidRDefault="00FF4037" w:rsidP="00627A09">
      <w:pPr>
        <w:spacing w:after="120" w:line="216" w:lineRule="auto"/>
        <w:ind w:firstLine="470"/>
        <w:rPr>
          <w:color w:val="auto"/>
          <w:sz w:val="32"/>
          <w:rtl/>
        </w:rPr>
      </w:pPr>
      <w:r w:rsidRPr="00E44779">
        <w:rPr>
          <w:rFonts w:hint="cs"/>
          <w:color w:val="auto"/>
          <w:rtl/>
        </w:rPr>
        <w:t>وقوله تعالى:</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 وَخَلَقَ كُلَّ شَيۡء</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فَقَدَّرَهُۥ تَقۡدِير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F00F42" w:rsidRPr="00E44779">
        <w:rPr>
          <w:rFonts w:ascii="Traditional Arabic" w:hAnsi="Traditional Arabic"/>
          <w:color w:val="auto"/>
          <w:sz w:val="24"/>
          <w:szCs w:val="28"/>
          <w:rtl/>
        </w:rPr>
        <w:t>الفرقان:2</w:t>
      </w:r>
      <w:r w:rsidR="00F24BA4" w:rsidRPr="00E44779">
        <w:rPr>
          <w:rFonts w:ascii="Traditional Arabic" w:hAnsi="Traditional Arabic"/>
          <w:color w:val="auto"/>
          <w:sz w:val="24"/>
          <w:szCs w:val="28"/>
          <w:rtl/>
        </w:rPr>
        <w:fldChar w:fldCharType="begin"/>
      </w:r>
      <w:r w:rsidR="00F24BA4" w:rsidRPr="00E44779">
        <w:rPr>
          <w:rFonts w:ascii="Traditional Arabic" w:hAnsi="Traditional Arabic"/>
          <w:color w:val="auto"/>
          <w:sz w:val="28"/>
          <w:szCs w:val="28"/>
        </w:rPr>
        <w:instrText xml:space="preserve"> XE "</w:instrText>
      </w:r>
      <w:r w:rsidR="00F24BA4" w:rsidRPr="00E44779">
        <w:rPr>
          <w:rFonts w:ascii="Traditional Arabic" w:hAnsi="Traditional Arabic"/>
          <w:color w:val="auto"/>
          <w:sz w:val="28"/>
          <w:szCs w:val="28"/>
          <w:rtl/>
        </w:rPr>
        <w:instrText>ا:</w:instrText>
      </w:r>
      <w:r w:rsidR="00F00F42" w:rsidRPr="00E44779">
        <w:rPr>
          <w:rFonts w:ascii="Traditional Arabic" w:hAnsi="Traditional Arabic"/>
          <w:color w:val="auto"/>
          <w:sz w:val="28"/>
          <w:szCs w:val="28"/>
          <w:rtl/>
        </w:rPr>
        <w:instrText>الفرقان:2</w:instrText>
      </w:r>
      <w:r w:rsidR="00F24BA4" w:rsidRPr="00E44779">
        <w:rPr>
          <w:rFonts w:ascii="Traditional Arabic" w:hAnsi="Traditional Arabic"/>
          <w:color w:val="auto"/>
          <w:sz w:val="28"/>
          <w:szCs w:val="28"/>
        </w:rPr>
        <w:instrText xml:space="preserve">" </w:instrText>
      </w:r>
      <w:r w:rsidR="00F24BA4"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8C4D66" w:rsidRPr="00E44779">
        <w:rPr>
          <w:rFonts w:hint="cs"/>
          <w:color w:val="auto"/>
          <w:sz w:val="32"/>
          <w:rtl/>
        </w:rPr>
        <w:t>.</w:t>
      </w:r>
    </w:p>
    <w:p w:rsidR="008C4D66" w:rsidRPr="00E44779" w:rsidRDefault="00FF4037" w:rsidP="00627A09">
      <w:pPr>
        <w:spacing w:after="120" w:line="216" w:lineRule="auto"/>
        <w:ind w:firstLine="470"/>
        <w:rPr>
          <w:color w:val="auto"/>
          <w:sz w:val="32"/>
          <w:rtl/>
        </w:rPr>
      </w:pPr>
      <w:r w:rsidRPr="00E44779">
        <w:rPr>
          <w:rFonts w:hint="cs"/>
          <w:color w:val="auto"/>
          <w:sz w:val="32"/>
          <w:rtl/>
        </w:rPr>
        <w:t>وقوله تعالى</w:t>
      </w:r>
      <w:r w:rsidRPr="00E44779">
        <w:rPr>
          <w:rFonts w:ascii="Traditional Arabic" w:hAnsi="Traditional Arabic" w:hint="cs"/>
          <w:color w:val="auto"/>
          <w:sz w:val="32"/>
          <w:rtl/>
        </w:rPr>
        <w:t>: ﴿</w:t>
      </w:r>
      <w:r w:rsidRPr="00E44779">
        <w:rPr>
          <w:rFonts w:cs="KFGQPC Uthmanic Script HAFS"/>
          <w:color w:val="auto"/>
          <w:sz w:val="32"/>
          <w:szCs w:val="28"/>
          <w:rtl/>
        </w:rPr>
        <w:t xml:space="preserve">ذَٰلِكُمُ ٱللَّهُ رَبُّكُمۡ خَٰلِقُ كُلِّ شَيۡءٖ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24BA4" w:rsidRPr="00E44779">
        <w:rPr>
          <w:rFonts w:ascii="Traditional Arabic" w:hAnsi="Traditional Arabic"/>
          <w:color w:val="auto"/>
          <w:sz w:val="28"/>
          <w:szCs w:val="28"/>
          <w:rtl/>
        </w:rPr>
        <w:t>غافر:62</w:t>
      </w:r>
      <w:r w:rsidR="00F24BA4" w:rsidRPr="00E44779">
        <w:rPr>
          <w:rFonts w:ascii="Traditional Arabic" w:hAnsi="Traditional Arabic"/>
          <w:color w:val="auto"/>
          <w:sz w:val="28"/>
          <w:szCs w:val="28"/>
          <w:rtl/>
        </w:rPr>
        <w:fldChar w:fldCharType="begin"/>
      </w:r>
      <w:r w:rsidR="00F24BA4" w:rsidRPr="00E44779">
        <w:rPr>
          <w:rFonts w:ascii="Traditional Arabic" w:hAnsi="Traditional Arabic"/>
          <w:color w:val="auto"/>
          <w:sz w:val="28"/>
          <w:szCs w:val="28"/>
        </w:rPr>
        <w:instrText xml:space="preserve"> XE "</w:instrText>
      </w:r>
      <w:r w:rsidR="00F24BA4" w:rsidRPr="00E44779">
        <w:rPr>
          <w:rFonts w:ascii="Traditional Arabic" w:hAnsi="Traditional Arabic"/>
          <w:color w:val="auto"/>
          <w:sz w:val="28"/>
          <w:szCs w:val="28"/>
          <w:rtl/>
        </w:rPr>
        <w:instrText>ا:غافر:62 ﴿ذَٰلِكُمُ ٱللَّهُ رَبُّكُم</w:instrText>
      </w:r>
      <w:r w:rsidR="00F24BA4" w:rsidRPr="00E44779">
        <w:rPr>
          <w:rFonts w:cs="Times New Roman" w:hint="cs"/>
          <w:color w:val="auto"/>
          <w:sz w:val="28"/>
          <w:szCs w:val="28"/>
          <w:rtl/>
        </w:rPr>
        <w:instrText>ۡ</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خَٰلِقُ</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كُلِّ</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شَي</w:instrText>
      </w:r>
      <w:r w:rsidR="00F24BA4" w:rsidRPr="00E44779">
        <w:rPr>
          <w:rFonts w:cs="Times New Roman" w:hint="cs"/>
          <w:color w:val="auto"/>
          <w:sz w:val="28"/>
          <w:szCs w:val="28"/>
          <w:rtl/>
        </w:rPr>
        <w:instrText>ۡ</w:instrText>
      </w:r>
      <w:r w:rsidR="00F24BA4" w:rsidRPr="00E44779">
        <w:rPr>
          <w:rFonts w:ascii="Traditional Arabic" w:hAnsi="Traditional Arabic" w:hint="cs"/>
          <w:color w:val="auto"/>
          <w:sz w:val="28"/>
          <w:szCs w:val="28"/>
          <w:rtl/>
        </w:rPr>
        <w:instrText>ء</w:instrText>
      </w:r>
      <w:r w:rsidR="00F24BA4" w:rsidRPr="00E44779">
        <w:rPr>
          <w:rFonts w:cs="Times New Roman" w:hint="cs"/>
          <w:color w:val="auto"/>
          <w:sz w:val="28"/>
          <w:szCs w:val="28"/>
          <w:rtl/>
        </w:rPr>
        <w:instrText>ٖ</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color w:val="auto"/>
          <w:sz w:val="28"/>
          <w:szCs w:val="28"/>
        </w:rPr>
        <w:instrText xml:space="preserve">" </w:instrText>
      </w:r>
      <w:r w:rsidR="00F24BA4"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8C4D66" w:rsidRPr="00E44779">
        <w:rPr>
          <w:rFonts w:hint="cs"/>
          <w:color w:val="auto"/>
          <w:sz w:val="32"/>
          <w:rtl/>
        </w:rPr>
        <w:t>.</w:t>
      </w:r>
      <w:r w:rsidRPr="00E44779">
        <w:rPr>
          <w:rFonts w:hint="cs"/>
          <w:color w:val="auto"/>
          <w:sz w:val="32"/>
          <w:rtl/>
        </w:rPr>
        <w:t xml:space="preserve"> </w:t>
      </w:r>
    </w:p>
    <w:p w:rsidR="008C4D66" w:rsidRPr="00E44779" w:rsidRDefault="00FF4037" w:rsidP="00627A09">
      <w:pPr>
        <w:spacing w:after="120" w:line="216" w:lineRule="auto"/>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وَٱللَّهُ خَلَقَكُمۡ وَمَا تَعۡمَلُونَ</w:t>
      </w:r>
      <w:r w:rsidRPr="00E44779">
        <w:rPr>
          <w:rFonts w:ascii="Traditional Arabic" w:hAnsi="Traditional Arabic" w:hint="cs"/>
          <w:color w:val="auto"/>
          <w:sz w:val="32"/>
          <w:rtl/>
        </w:rPr>
        <w:t>﴾</w:t>
      </w:r>
      <w:r w:rsidR="008C4D66"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F24BA4" w:rsidRPr="00E44779">
        <w:rPr>
          <w:rFonts w:ascii="Traditional Arabic" w:hAnsi="Traditional Arabic"/>
          <w:color w:val="auto"/>
          <w:sz w:val="28"/>
          <w:szCs w:val="28"/>
          <w:rtl/>
        </w:rPr>
        <w:t>الصافات:96</w:t>
      </w:r>
      <w:r w:rsidR="00F24BA4" w:rsidRPr="00E44779">
        <w:rPr>
          <w:rFonts w:ascii="Traditional Arabic" w:hAnsi="Traditional Arabic"/>
          <w:color w:val="auto"/>
          <w:sz w:val="28"/>
          <w:szCs w:val="28"/>
          <w:rtl/>
        </w:rPr>
        <w:fldChar w:fldCharType="begin"/>
      </w:r>
      <w:r w:rsidR="00F24BA4" w:rsidRPr="00E44779">
        <w:rPr>
          <w:rFonts w:ascii="Traditional Arabic" w:hAnsi="Traditional Arabic"/>
          <w:color w:val="auto"/>
          <w:sz w:val="28"/>
          <w:szCs w:val="28"/>
        </w:rPr>
        <w:instrText xml:space="preserve"> XE "</w:instrText>
      </w:r>
      <w:r w:rsidR="00F24BA4" w:rsidRPr="00E44779">
        <w:rPr>
          <w:rFonts w:ascii="Traditional Arabic" w:hAnsi="Traditional Arabic"/>
          <w:color w:val="auto"/>
          <w:sz w:val="28"/>
          <w:szCs w:val="28"/>
          <w:rtl/>
        </w:rPr>
        <w:instrText>ا:الصافات:96 ﴿وَٱللَّهُ خَلَقَكُم</w:instrText>
      </w:r>
      <w:r w:rsidR="00F24BA4" w:rsidRPr="00E44779">
        <w:rPr>
          <w:rFonts w:cs="Times New Roman" w:hint="cs"/>
          <w:color w:val="auto"/>
          <w:sz w:val="28"/>
          <w:szCs w:val="28"/>
          <w:rtl/>
        </w:rPr>
        <w:instrText>ۡ</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وَمَا</w:instrText>
      </w:r>
      <w:r w:rsidR="00F24BA4" w:rsidRPr="00E44779">
        <w:rPr>
          <w:rFonts w:ascii="Traditional Arabic" w:hAnsi="Traditional Arabic"/>
          <w:color w:val="auto"/>
          <w:sz w:val="28"/>
          <w:szCs w:val="28"/>
          <w:rtl/>
        </w:rPr>
        <w:instrText xml:space="preserve"> </w:instrText>
      </w:r>
      <w:r w:rsidR="00F24BA4" w:rsidRPr="00E44779">
        <w:rPr>
          <w:rFonts w:ascii="Traditional Arabic" w:hAnsi="Traditional Arabic" w:hint="cs"/>
          <w:color w:val="auto"/>
          <w:sz w:val="28"/>
          <w:szCs w:val="28"/>
          <w:rtl/>
        </w:rPr>
        <w:instrText>تَع</w:instrText>
      </w:r>
      <w:r w:rsidR="00F24BA4" w:rsidRPr="00E44779">
        <w:rPr>
          <w:rFonts w:cs="Times New Roman" w:hint="cs"/>
          <w:color w:val="auto"/>
          <w:sz w:val="28"/>
          <w:szCs w:val="28"/>
          <w:rtl/>
        </w:rPr>
        <w:instrText>ۡ</w:instrText>
      </w:r>
      <w:r w:rsidR="00F24BA4" w:rsidRPr="00E44779">
        <w:rPr>
          <w:rFonts w:ascii="Traditional Arabic" w:hAnsi="Traditional Arabic" w:hint="cs"/>
          <w:color w:val="auto"/>
          <w:sz w:val="28"/>
          <w:szCs w:val="28"/>
          <w:rtl/>
        </w:rPr>
        <w:instrText>مَلُونَ</w:instrText>
      </w:r>
      <w:r w:rsidR="00F24BA4" w:rsidRPr="00E44779">
        <w:rPr>
          <w:rFonts w:ascii="Traditional Arabic" w:hAnsi="Traditional Arabic"/>
          <w:color w:val="auto"/>
          <w:sz w:val="28"/>
          <w:szCs w:val="28"/>
          <w:rtl/>
        </w:rPr>
        <w:instrText>﴾|</w:instrText>
      </w:r>
      <w:r w:rsidR="00F24BA4" w:rsidRPr="00E44779">
        <w:rPr>
          <w:rFonts w:ascii="Traditional Arabic" w:hAnsi="Traditional Arabic"/>
          <w:color w:val="auto"/>
          <w:sz w:val="28"/>
          <w:szCs w:val="28"/>
        </w:rPr>
        <w:instrText xml:space="preserve">" </w:instrText>
      </w:r>
      <w:r w:rsidR="00F24BA4"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8C4D66" w:rsidRPr="00E44779">
        <w:rPr>
          <w:rFonts w:hint="cs"/>
          <w:color w:val="auto"/>
          <w:sz w:val="32"/>
          <w:rtl/>
        </w:rPr>
        <w:t>.</w:t>
      </w:r>
      <w:r w:rsidRPr="00E44779">
        <w:rPr>
          <w:rFonts w:hint="cs"/>
          <w:color w:val="auto"/>
          <w:rtl/>
        </w:rPr>
        <w:t xml:space="preserve"> </w:t>
      </w:r>
    </w:p>
    <w:p w:rsidR="008C4D66" w:rsidRPr="00E44779" w:rsidRDefault="00FF4037" w:rsidP="00627A09">
      <w:pPr>
        <w:spacing w:after="120" w:line="216" w:lineRule="auto"/>
        <w:ind w:firstLine="470"/>
        <w:rPr>
          <w:color w:val="auto"/>
          <w:spacing w:val="-4"/>
          <w:rtl/>
        </w:rPr>
      </w:pPr>
      <w:r w:rsidRPr="00E44779">
        <w:rPr>
          <w:rFonts w:hint="cs"/>
          <w:color w:val="auto"/>
          <w:spacing w:val="-4"/>
          <w:rtl/>
        </w:rPr>
        <w:t xml:space="preserve">وعن أبي موسى الأشعري </w:t>
      </w:r>
      <w:r w:rsidR="008C4D66" w:rsidRPr="00E44779">
        <w:rPr>
          <w:rFonts w:hint="cs"/>
          <w:color w:val="auto"/>
          <w:spacing w:val="-4"/>
        </w:rPr>
        <w:sym w:font="AGA Arabesque" w:char="F074"/>
      </w:r>
      <w:r w:rsidRPr="00E44779">
        <w:rPr>
          <w:rFonts w:hint="cs"/>
          <w:color w:val="auto"/>
          <w:spacing w:val="-4"/>
          <w:rtl/>
        </w:rPr>
        <w:t xml:space="preserve"> قال</w:t>
      </w:r>
      <w:r w:rsidR="008C4D66" w:rsidRPr="00E44779">
        <w:rPr>
          <w:rFonts w:hint="cs"/>
          <w:color w:val="auto"/>
          <w:spacing w:val="-4"/>
          <w:rtl/>
        </w:rPr>
        <w:t>:</w:t>
      </w:r>
      <w:r w:rsidRPr="00E44779">
        <w:rPr>
          <w:rFonts w:hint="cs"/>
          <w:color w:val="auto"/>
          <w:spacing w:val="-4"/>
          <w:rtl/>
        </w:rPr>
        <w:t xml:space="preserve"> </w:t>
      </w:r>
      <w:r w:rsidRPr="00E44779">
        <w:rPr>
          <w:color w:val="auto"/>
          <w:spacing w:val="-4"/>
          <w:rtl/>
        </w:rPr>
        <w:t>قال لي</w:t>
      </w:r>
      <w:r w:rsidRPr="00E44779">
        <w:rPr>
          <w:rFonts w:hint="cs"/>
          <w:color w:val="auto"/>
          <w:spacing w:val="-4"/>
          <w:rtl/>
        </w:rPr>
        <w:t xml:space="preserve"> رسول الله </w:t>
      </w:r>
      <w:r w:rsidR="008C4D66" w:rsidRPr="00E44779">
        <w:rPr>
          <w:rFonts w:hint="cs"/>
          <w:color w:val="auto"/>
          <w:spacing w:val="-4"/>
        </w:rPr>
        <w:sym w:font="AGA Arabesque" w:char="F072"/>
      </w:r>
      <w:r w:rsidRPr="00E44779">
        <w:rPr>
          <w:color w:val="auto"/>
          <w:spacing w:val="-4"/>
          <w:rtl/>
        </w:rPr>
        <w:t xml:space="preserve">: </w:t>
      </w:r>
      <w:r w:rsidR="008C4D66" w:rsidRPr="00E44779">
        <w:rPr>
          <w:rFonts w:ascii="Traditional Arabic" w:hAnsi="Traditional Arabic"/>
          <w:b/>
          <w:bCs/>
          <w:color w:val="auto"/>
          <w:spacing w:val="-4"/>
          <w:rtl/>
          <w:lang w:val="x-none"/>
        </w:rPr>
        <w:t>«</w:t>
      </w:r>
      <w:r w:rsidR="008C4D66" w:rsidRPr="00E44779">
        <w:rPr>
          <w:rFonts w:hint="cs"/>
          <w:color w:val="auto"/>
          <w:spacing w:val="-4"/>
          <w:rtl/>
        </w:rPr>
        <w:t xml:space="preserve"> </w:t>
      </w:r>
      <w:r w:rsidRPr="00E44779">
        <w:rPr>
          <w:b/>
          <w:bCs/>
          <w:color w:val="auto"/>
          <w:spacing w:val="-4"/>
          <w:rtl/>
        </w:rPr>
        <w:t>يا عبد الله بن قيس</w:t>
      </w:r>
      <w:r w:rsidR="008C4D66" w:rsidRPr="00E44779">
        <w:rPr>
          <w:rFonts w:ascii="Traditional Arabic" w:hAnsi="Traditional Arabic"/>
          <w:color w:val="auto"/>
          <w:spacing w:val="-4"/>
          <w:rtl/>
          <w:lang w:val="x-none"/>
        </w:rPr>
        <w:t>»</w:t>
      </w:r>
      <w:r w:rsidRPr="00E44779">
        <w:rPr>
          <w:color w:val="auto"/>
          <w:spacing w:val="-4"/>
          <w:rtl/>
        </w:rPr>
        <w:t xml:space="preserve"> قلت: لبيك يا رسول الله، قال: </w:t>
      </w:r>
      <w:r w:rsidR="008C4D66" w:rsidRPr="00E44779">
        <w:rPr>
          <w:rFonts w:ascii="Traditional Arabic" w:hAnsi="Traditional Arabic"/>
          <w:b/>
          <w:bCs/>
          <w:color w:val="auto"/>
          <w:spacing w:val="-4"/>
          <w:rtl/>
          <w:lang w:val="x-none"/>
        </w:rPr>
        <w:t>«</w:t>
      </w:r>
      <w:r w:rsidR="008C4D66" w:rsidRPr="00E44779">
        <w:rPr>
          <w:rFonts w:hint="cs"/>
          <w:color w:val="auto"/>
          <w:spacing w:val="-4"/>
          <w:rtl/>
        </w:rPr>
        <w:t xml:space="preserve"> </w:t>
      </w:r>
      <w:r w:rsidR="00F24BA4" w:rsidRPr="00E44779">
        <w:rPr>
          <w:b/>
          <w:bCs/>
          <w:color w:val="auto"/>
          <w:spacing w:val="-4"/>
          <w:rtl/>
        </w:rPr>
        <w:t>ألا أدلك على كلمة من كنز من كنوز الجنة</w:t>
      </w:r>
      <w:r w:rsidR="00F24BA4" w:rsidRPr="00E44779">
        <w:rPr>
          <w:color w:val="auto"/>
          <w:spacing w:val="-4"/>
          <w:rtl/>
        </w:rPr>
        <w:fldChar w:fldCharType="begin"/>
      </w:r>
      <w:r w:rsidR="00F24BA4" w:rsidRPr="00E44779">
        <w:rPr>
          <w:color w:val="auto"/>
          <w:spacing w:val="-4"/>
        </w:rPr>
        <w:instrText xml:space="preserve"> XE "</w:instrText>
      </w:r>
      <w:r w:rsidR="00F24BA4" w:rsidRPr="00E44779">
        <w:rPr>
          <w:rFonts w:hint="eastAsia"/>
          <w:color w:val="auto"/>
          <w:spacing w:val="-4"/>
          <w:rtl/>
        </w:rPr>
        <w:instrText>فهرس</w:instrText>
      </w:r>
      <w:r w:rsidR="00F24BA4" w:rsidRPr="00E44779">
        <w:rPr>
          <w:color w:val="auto"/>
          <w:spacing w:val="-4"/>
          <w:rtl/>
        </w:rPr>
        <w:instrText xml:space="preserve"> </w:instrText>
      </w:r>
      <w:r w:rsidR="00F24BA4" w:rsidRPr="00E44779">
        <w:rPr>
          <w:rFonts w:hint="eastAsia"/>
          <w:color w:val="auto"/>
          <w:spacing w:val="-4"/>
          <w:rtl/>
        </w:rPr>
        <w:instrText>الحديث</w:instrText>
      </w:r>
      <w:r w:rsidR="00F24BA4" w:rsidRPr="00E44779">
        <w:rPr>
          <w:color w:val="auto"/>
          <w:spacing w:val="-4"/>
          <w:rtl/>
        </w:rPr>
        <w:instrText>:</w:instrText>
      </w:r>
      <w:r w:rsidR="00F24BA4" w:rsidRPr="00E44779">
        <w:rPr>
          <w:rFonts w:hint="eastAsia"/>
          <w:color w:val="auto"/>
          <w:spacing w:val="-4"/>
          <w:rtl/>
        </w:rPr>
        <w:instrText>ألا</w:instrText>
      </w:r>
      <w:r w:rsidR="00F24BA4" w:rsidRPr="00E44779">
        <w:rPr>
          <w:color w:val="auto"/>
          <w:spacing w:val="-4"/>
          <w:rtl/>
        </w:rPr>
        <w:instrText xml:space="preserve"> </w:instrText>
      </w:r>
      <w:r w:rsidR="00F24BA4" w:rsidRPr="00E44779">
        <w:rPr>
          <w:rFonts w:hint="eastAsia"/>
          <w:color w:val="auto"/>
          <w:spacing w:val="-4"/>
          <w:rtl/>
        </w:rPr>
        <w:instrText>أدلك</w:instrText>
      </w:r>
      <w:r w:rsidR="00F24BA4" w:rsidRPr="00E44779">
        <w:rPr>
          <w:color w:val="auto"/>
          <w:spacing w:val="-4"/>
          <w:rtl/>
        </w:rPr>
        <w:instrText xml:space="preserve"> </w:instrText>
      </w:r>
      <w:r w:rsidR="00F24BA4" w:rsidRPr="00E44779">
        <w:rPr>
          <w:rFonts w:hint="eastAsia"/>
          <w:color w:val="auto"/>
          <w:spacing w:val="-4"/>
          <w:rtl/>
        </w:rPr>
        <w:instrText>على</w:instrText>
      </w:r>
      <w:r w:rsidR="00F24BA4" w:rsidRPr="00E44779">
        <w:rPr>
          <w:color w:val="auto"/>
          <w:spacing w:val="-4"/>
          <w:rtl/>
        </w:rPr>
        <w:instrText xml:space="preserve"> </w:instrText>
      </w:r>
      <w:r w:rsidR="00F24BA4" w:rsidRPr="00E44779">
        <w:rPr>
          <w:rFonts w:hint="eastAsia"/>
          <w:color w:val="auto"/>
          <w:spacing w:val="-4"/>
          <w:rtl/>
        </w:rPr>
        <w:instrText>كلمة</w:instrText>
      </w:r>
      <w:r w:rsidR="00F24BA4" w:rsidRPr="00E44779">
        <w:rPr>
          <w:color w:val="auto"/>
          <w:spacing w:val="-4"/>
          <w:rtl/>
        </w:rPr>
        <w:instrText xml:space="preserve"> </w:instrText>
      </w:r>
      <w:r w:rsidR="00F24BA4" w:rsidRPr="00E44779">
        <w:rPr>
          <w:rFonts w:hint="eastAsia"/>
          <w:color w:val="auto"/>
          <w:spacing w:val="-4"/>
          <w:rtl/>
        </w:rPr>
        <w:instrText>من</w:instrText>
      </w:r>
      <w:r w:rsidR="00F24BA4" w:rsidRPr="00E44779">
        <w:rPr>
          <w:color w:val="auto"/>
          <w:spacing w:val="-4"/>
          <w:rtl/>
        </w:rPr>
        <w:instrText xml:space="preserve"> </w:instrText>
      </w:r>
      <w:r w:rsidR="00F24BA4" w:rsidRPr="00E44779">
        <w:rPr>
          <w:rFonts w:hint="eastAsia"/>
          <w:color w:val="auto"/>
          <w:spacing w:val="-4"/>
          <w:rtl/>
        </w:rPr>
        <w:instrText>كنز</w:instrText>
      </w:r>
      <w:r w:rsidR="00F24BA4" w:rsidRPr="00E44779">
        <w:rPr>
          <w:color w:val="auto"/>
          <w:spacing w:val="-4"/>
          <w:rtl/>
        </w:rPr>
        <w:instrText xml:space="preserve"> </w:instrText>
      </w:r>
      <w:r w:rsidR="00F24BA4" w:rsidRPr="00E44779">
        <w:rPr>
          <w:rFonts w:hint="eastAsia"/>
          <w:color w:val="auto"/>
          <w:spacing w:val="-4"/>
          <w:rtl/>
        </w:rPr>
        <w:instrText>من</w:instrText>
      </w:r>
      <w:r w:rsidR="00F24BA4" w:rsidRPr="00E44779">
        <w:rPr>
          <w:color w:val="auto"/>
          <w:spacing w:val="-4"/>
          <w:rtl/>
        </w:rPr>
        <w:instrText xml:space="preserve"> </w:instrText>
      </w:r>
      <w:r w:rsidR="00F24BA4" w:rsidRPr="00E44779">
        <w:rPr>
          <w:rFonts w:hint="eastAsia"/>
          <w:color w:val="auto"/>
          <w:spacing w:val="-4"/>
          <w:rtl/>
        </w:rPr>
        <w:instrText>كنوز</w:instrText>
      </w:r>
      <w:r w:rsidR="00F24BA4" w:rsidRPr="00E44779">
        <w:rPr>
          <w:color w:val="auto"/>
          <w:spacing w:val="-4"/>
          <w:rtl/>
        </w:rPr>
        <w:instrText xml:space="preserve"> </w:instrText>
      </w:r>
      <w:r w:rsidR="00F24BA4" w:rsidRPr="00E44779">
        <w:rPr>
          <w:rFonts w:hint="eastAsia"/>
          <w:color w:val="auto"/>
          <w:spacing w:val="-4"/>
          <w:rtl/>
        </w:rPr>
        <w:instrText>الجنة</w:instrText>
      </w:r>
      <w:r w:rsidR="00F24BA4" w:rsidRPr="00E44779">
        <w:rPr>
          <w:color w:val="auto"/>
          <w:spacing w:val="-4"/>
        </w:rPr>
        <w:instrText xml:space="preserve">" </w:instrText>
      </w:r>
      <w:r w:rsidR="00F24BA4" w:rsidRPr="00E44779">
        <w:rPr>
          <w:color w:val="auto"/>
          <w:spacing w:val="-4"/>
          <w:rtl/>
        </w:rPr>
        <w:fldChar w:fldCharType="end"/>
      </w:r>
      <w:r w:rsidR="008C4D66" w:rsidRPr="00E44779">
        <w:rPr>
          <w:rFonts w:hint="cs"/>
          <w:color w:val="auto"/>
          <w:spacing w:val="-4"/>
          <w:rtl/>
        </w:rPr>
        <w:t xml:space="preserve"> </w:t>
      </w:r>
      <w:r w:rsidR="008C4D66" w:rsidRPr="00E44779">
        <w:rPr>
          <w:rFonts w:ascii="Traditional Arabic" w:hAnsi="Traditional Arabic"/>
          <w:color w:val="auto"/>
          <w:spacing w:val="-4"/>
          <w:rtl/>
          <w:lang w:val="x-none"/>
        </w:rPr>
        <w:t>»</w:t>
      </w:r>
      <w:r w:rsidRPr="00E44779">
        <w:rPr>
          <w:color w:val="auto"/>
          <w:spacing w:val="-4"/>
          <w:rtl/>
        </w:rPr>
        <w:t xml:space="preserve"> قلت: بلى يا رسول الله، فداك أبي وأمي، قال: </w:t>
      </w:r>
      <w:r w:rsidR="008C4D66" w:rsidRPr="00E44779">
        <w:rPr>
          <w:rFonts w:ascii="Traditional Arabic" w:hAnsi="Traditional Arabic"/>
          <w:b/>
          <w:bCs/>
          <w:color w:val="auto"/>
          <w:spacing w:val="-4"/>
          <w:rtl/>
          <w:lang w:val="x-none"/>
        </w:rPr>
        <w:t>«</w:t>
      </w:r>
      <w:r w:rsidR="008C4D66" w:rsidRPr="00E44779">
        <w:rPr>
          <w:rFonts w:hint="cs"/>
          <w:color w:val="auto"/>
          <w:spacing w:val="-4"/>
          <w:rtl/>
        </w:rPr>
        <w:t xml:space="preserve"> </w:t>
      </w:r>
      <w:r w:rsidRPr="00E44779">
        <w:rPr>
          <w:b/>
          <w:bCs/>
          <w:color w:val="auto"/>
          <w:spacing w:val="-4"/>
          <w:rtl/>
        </w:rPr>
        <w:t>لا حول ولا قوة إلا بالله</w:t>
      </w:r>
      <w:r w:rsidR="008C4D66" w:rsidRPr="00E44779">
        <w:rPr>
          <w:rFonts w:ascii="Traditional Arabic" w:hAnsi="Traditional Arabic"/>
          <w:color w:val="auto"/>
          <w:spacing w:val="-4"/>
          <w:rtl/>
          <w:lang w:val="x-none"/>
        </w:rPr>
        <w:t>»</w:t>
      </w:r>
      <w:r w:rsidRPr="00E44779">
        <w:rPr>
          <w:rStyle w:val="af2"/>
          <w:color w:val="auto"/>
          <w:spacing w:val="-4"/>
          <w:rtl/>
        </w:rPr>
        <w:t>(</w:t>
      </w:r>
      <w:r w:rsidRPr="00E44779">
        <w:rPr>
          <w:rStyle w:val="af2"/>
          <w:color w:val="auto"/>
          <w:spacing w:val="-4"/>
          <w:rtl/>
        </w:rPr>
        <w:footnoteReference w:id="1038"/>
      </w:r>
      <w:r w:rsidRPr="00E44779">
        <w:rPr>
          <w:rStyle w:val="af2"/>
          <w:color w:val="auto"/>
          <w:spacing w:val="-4"/>
          <w:rtl/>
        </w:rPr>
        <w:t>)</w:t>
      </w:r>
      <w:r w:rsidR="008C4D66" w:rsidRPr="00E44779">
        <w:rPr>
          <w:rFonts w:hint="cs"/>
          <w:color w:val="auto"/>
          <w:spacing w:val="-4"/>
          <w:rtl/>
        </w:rPr>
        <w:t>.</w:t>
      </w:r>
      <w:r w:rsidRPr="00E44779">
        <w:rPr>
          <w:rFonts w:hint="cs"/>
          <w:color w:val="auto"/>
          <w:spacing w:val="-4"/>
          <w:rtl/>
        </w:rPr>
        <w:t xml:space="preserve"> </w:t>
      </w:r>
    </w:p>
    <w:p w:rsidR="00FF4037" w:rsidRPr="00E44779" w:rsidRDefault="00FF4037" w:rsidP="00627A09">
      <w:pPr>
        <w:spacing w:after="120" w:line="216" w:lineRule="auto"/>
        <w:ind w:firstLine="470"/>
        <w:rPr>
          <w:color w:val="auto"/>
          <w:rtl/>
        </w:rPr>
      </w:pPr>
      <w:r w:rsidRPr="00E44779">
        <w:rPr>
          <w:rFonts w:hint="cs"/>
          <w:color w:val="auto"/>
          <w:rtl/>
        </w:rPr>
        <w:t>و</w:t>
      </w:r>
      <w:r w:rsidRPr="00E44779">
        <w:rPr>
          <w:color w:val="auto"/>
          <w:rtl/>
        </w:rPr>
        <w:t>عن حذيفة</w:t>
      </w:r>
      <w:r w:rsidRPr="00E44779">
        <w:rPr>
          <w:rFonts w:hint="cs"/>
          <w:color w:val="auto"/>
          <w:rtl/>
        </w:rPr>
        <w:t xml:space="preserve"> رضي الله عنه</w:t>
      </w:r>
      <w:r w:rsidRPr="00E44779">
        <w:rPr>
          <w:color w:val="auto"/>
          <w:rtl/>
        </w:rPr>
        <w:t xml:space="preserve"> قال: قال رسول الله </w:t>
      </w:r>
      <w:r w:rsidR="008C4D66" w:rsidRPr="00E44779">
        <w:rPr>
          <w:color w:val="auto"/>
        </w:rPr>
        <w:sym w:font="AGA Arabesque" w:char="F072"/>
      </w:r>
      <w:r w:rsidRPr="00E44779">
        <w:rPr>
          <w:color w:val="auto"/>
          <w:rtl/>
        </w:rPr>
        <w:t xml:space="preserve">: </w:t>
      </w:r>
      <w:r w:rsidR="008C4D66" w:rsidRPr="00E44779">
        <w:rPr>
          <w:rFonts w:ascii="Traditional Arabic" w:hAnsi="Traditional Arabic"/>
          <w:b/>
          <w:bCs/>
          <w:color w:val="auto"/>
          <w:rtl/>
          <w:lang w:val="x-none"/>
        </w:rPr>
        <w:t>«</w:t>
      </w:r>
      <w:r w:rsidR="008C4D66" w:rsidRPr="00E44779">
        <w:rPr>
          <w:rFonts w:hint="cs"/>
          <w:color w:val="auto"/>
          <w:rtl/>
        </w:rPr>
        <w:t xml:space="preserve"> </w:t>
      </w:r>
      <w:r w:rsidR="00F24BA4" w:rsidRPr="00E44779">
        <w:rPr>
          <w:b/>
          <w:bCs/>
          <w:color w:val="auto"/>
          <w:rtl/>
        </w:rPr>
        <w:t>إن الله خالق كل صانع وصنعته</w:t>
      </w:r>
      <w:r w:rsidR="00F24BA4" w:rsidRPr="00E44779">
        <w:rPr>
          <w:color w:val="auto"/>
          <w:rtl/>
        </w:rPr>
        <w:fldChar w:fldCharType="begin"/>
      </w:r>
      <w:r w:rsidR="00F24BA4" w:rsidRPr="00E44779">
        <w:rPr>
          <w:color w:val="auto"/>
        </w:rPr>
        <w:instrText xml:space="preserve"> XE "</w:instrText>
      </w:r>
      <w:r w:rsidR="00F24BA4" w:rsidRPr="00E44779">
        <w:rPr>
          <w:rFonts w:hint="eastAsia"/>
          <w:color w:val="auto"/>
          <w:rtl/>
        </w:rPr>
        <w:instrText>فهرس</w:instrText>
      </w:r>
      <w:r w:rsidR="00F24BA4" w:rsidRPr="00E44779">
        <w:rPr>
          <w:color w:val="auto"/>
          <w:rtl/>
        </w:rPr>
        <w:instrText xml:space="preserve"> </w:instrText>
      </w:r>
      <w:r w:rsidR="00F24BA4" w:rsidRPr="00E44779">
        <w:rPr>
          <w:rFonts w:hint="eastAsia"/>
          <w:color w:val="auto"/>
          <w:rtl/>
        </w:rPr>
        <w:instrText>الحديث</w:instrText>
      </w:r>
      <w:r w:rsidR="00F24BA4" w:rsidRPr="00E44779">
        <w:rPr>
          <w:color w:val="auto"/>
          <w:rtl/>
        </w:rPr>
        <w:instrText>:</w:instrText>
      </w:r>
      <w:r w:rsidR="00F24BA4" w:rsidRPr="00E44779">
        <w:rPr>
          <w:rFonts w:hint="eastAsia"/>
          <w:color w:val="auto"/>
          <w:rtl/>
        </w:rPr>
        <w:instrText>إن</w:instrText>
      </w:r>
      <w:r w:rsidR="00F24BA4" w:rsidRPr="00E44779">
        <w:rPr>
          <w:color w:val="auto"/>
          <w:rtl/>
        </w:rPr>
        <w:instrText xml:space="preserve"> </w:instrText>
      </w:r>
      <w:r w:rsidR="00F24BA4" w:rsidRPr="00E44779">
        <w:rPr>
          <w:rFonts w:hint="eastAsia"/>
          <w:color w:val="auto"/>
          <w:rtl/>
        </w:rPr>
        <w:instrText>الله</w:instrText>
      </w:r>
      <w:r w:rsidR="00F24BA4" w:rsidRPr="00E44779">
        <w:rPr>
          <w:color w:val="auto"/>
          <w:rtl/>
        </w:rPr>
        <w:instrText xml:space="preserve"> </w:instrText>
      </w:r>
      <w:r w:rsidR="00F24BA4" w:rsidRPr="00E44779">
        <w:rPr>
          <w:rFonts w:hint="eastAsia"/>
          <w:color w:val="auto"/>
          <w:rtl/>
        </w:rPr>
        <w:instrText>خالق</w:instrText>
      </w:r>
      <w:r w:rsidR="00F24BA4" w:rsidRPr="00E44779">
        <w:rPr>
          <w:color w:val="auto"/>
          <w:rtl/>
        </w:rPr>
        <w:instrText xml:space="preserve"> </w:instrText>
      </w:r>
      <w:r w:rsidR="00F24BA4" w:rsidRPr="00E44779">
        <w:rPr>
          <w:rFonts w:hint="eastAsia"/>
          <w:color w:val="auto"/>
          <w:rtl/>
        </w:rPr>
        <w:instrText>كل</w:instrText>
      </w:r>
      <w:r w:rsidR="00F24BA4" w:rsidRPr="00E44779">
        <w:rPr>
          <w:color w:val="auto"/>
          <w:rtl/>
        </w:rPr>
        <w:instrText xml:space="preserve"> </w:instrText>
      </w:r>
      <w:r w:rsidR="00F24BA4" w:rsidRPr="00E44779">
        <w:rPr>
          <w:rFonts w:hint="eastAsia"/>
          <w:color w:val="auto"/>
          <w:rtl/>
        </w:rPr>
        <w:instrText>صانع</w:instrText>
      </w:r>
      <w:r w:rsidR="00F24BA4" w:rsidRPr="00E44779">
        <w:rPr>
          <w:color w:val="auto"/>
          <w:rtl/>
        </w:rPr>
        <w:instrText xml:space="preserve"> </w:instrText>
      </w:r>
      <w:r w:rsidR="00F24BA4" w:rsidRPr="00E44779">
        <w:rPr>
          <w:rFonts w:hint="eastAsia"/>
          <w:color w:val="auto"/>
          <w:rtl/>
        </w:rPr>
        <w:instrText>وصنعته</w:instrText>
      </w:r>
      <w:r w:rsidR="00F24BA4" w:rsidRPr="00E44779">
        <w:rPr>
          <w:color w:val="auto"/>
        </w:rPr>
        <w:instrText xml:space="preserve">" </w:instrText>
      </w:r>
      <w:r w:rsidR="00F24BA4" w:rsidRPr="00E44779">
        <w:rPr>
          <w:color w:val="auto"/>
          <w:rtl/>
        </w:rPr>
        <w:fldChar w:fldCharType="end"/>
      </w:r>
      <w:r w:rsidR="008C4D66" w:rsidRPr="00E44779">
        <w:rPr>
          <w:rFonts w:hint="cs"/>
          <w:color w:val="auto"/>
          <w:rtl/>
        </w:rPr>
        <w:t xml:space="preserve"> </w:t>
      </w:r>
      <w:r w:rsidR="008C4D6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39"/>
      </w:r>
      <w:r w:rsidRPr="00E44779">
        <w:rPr>
          <w:rStyle w:val="af2"/>
          <w:color w:val="auto"/>
          <w:rtl/>
        </w:rPr>
        <w:t>)</w:t>
      </w:r>
      <w:r w:rsidR="008C4D66"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F4037" w:rsidRPr="00E44779" w:rsidRDefault="00FF4037" w:rsidP="00627A09">
      <w:pPr>
        <w:spacing w:after="120" w:line="216" w:lineRule="auto"/>
        <w:ind w:firstLine="470"/>
        <w:rPr>
          <w:color w:val="auto"/>
          <w:rtl/>
        </w:rPr>
      </w:pPr>
      <w:r w:rsidRPr="00E44779">
        <w:rPr>
          <w:rFonts w:hint="cs"/>
          <w:color w:val="auto"/>
          <w:rtl/>
        </w:rPr>
        <w:t xml:space="preserve">قال أبو الحسن الأشعري: </w:t>
      </w:r>
      <w:r w:rsidR="008C4D66" w:rsidRPr="00E44779">
        <w:rPr>
          <w:rFonts w:hint="cs"/>
          <w:color w:val="auto"/>
          <w:rtl/>
        </w:rPr>
        <w:t>(</w:t>
      </w:r>
      <w:r w:rsidRPr="00E44779">
        <w:rPr>
          <w:color w:val="auto"/>
          <w:rtl/>
        </w:rPr>
        <w:t>وأجمعوا على أنه خالق لجميع الحوادث وحده، لا خالق لشيء منها سواه</w:t>
      </w:r>
      <w:r w:rsidR="008C4D66" w:rsidRPr="00E44779">
        <w:rPr>
          <w:rFonts w:hint="cs"/>
          <w:color w:val="auto"/>
          <w:rtl/>
        </w:rPr>
        <w:t>)</w:t>
      </w:r>
      <w:r w:rsidRPr="00E44779">
        <w:rPr>
          <w:rStyle w:val="af2"/>
          <w:color w:val="auto"/>
          <w:rtl/>
        </w:rPr>
        <w:t>(</w:t>
      </w:r>
      <w:r w:rsidRPr="00E44779">
        <w:rPr>
          <w:rStyle w:val="af2"/>
          <w:color w:val="auto"/>
          <w:rtl/>
        </w:rPr>
        <w:footnoteReference w:id="1040"/>
      </w:r>
      <w:r w:rsidRPr="00E44779">
        <w:rPr>
          <w:rStyle w:val="af2"/>
          <w:color w:val="auto"/>
          <w:rtl/>
        </w:rPr>
        <w:t>)</w:t>
      </w:r>
      <w:r w:rsidR="008C4D66" w:rsidRPr="00E44779">
        <w:rPr>
          <w:rFonts w:hint="cs"/>
          <w:color w:val="auto"/>
          <w:rtl/>
        </w:rPr>
        <w:t>.</w:t>
      </w:r>
    </w:p>
    <w:p w:rsidR="00FF4037" w:rsidRPr="00E44779" w:rsidRDefault="00FF4037" w:rsidP="00627A09">
      <w:pPr>
        <w:spacing w:after="120" w:line="216" w:lineRule="auto"/>
        <w:ind w:firstLine="470"/>
        <w:rPr>
          <w:color w:val="auto"/>
          <w:rtl/>
        </w:rPr>
      </w:pPr>
      <w:r w:rsidRPr="00E44779">
        <w:rPr>
          <w:rFonts w:hint="cs"/>
          <w:color w:val="auto"/>
          <w:rtl/>
        </w:rPr>
        <w:t xml:space="preserve">وقال ابن حزم: </w:t>
      </w:r>
      <w:r w:rsidR="008C4D66" w:rsidRPr="00E44779">
        <w:rPr>
          <w:rFonts w:hint="cs"/>
          <w:color w:val="auto"/>
          <w:rtl/>
        </w:rPr>
        <w:t>(</w:t>
      </w:r>
      <w:r w:rsidRPr="00E44779">
        <w:rPr>
          <w:color w:val="auto"/>
          <w:rtl/>
        </w:rPr>
        <w:t>اتفقوا ان الله عز وجل وحده لا شريك له خالق كل شيء غيره وأنه تعالى لم يزل وحده ولا شيء غيره معه ثم خلق الاشياء كلها كما شاء</w:t>
      </w:r>
      <w:r w:rsidR="008C4D66" w:rsidRPr="00E44779">
        <w:rPr>
          <w:rFonts w:hint="cs"/>
          <w:color w:val="auto"/>
          <w:rtl/>
        </w:rPr>
        <w:t>)</w:t>
      </w:r>
      <w:r w:rsidRPr="00E44779">
        <w:rPr>
          <w:rStyle w:val="af2"/>
          <w:color w:val="auto"/>
          <w:rtl/>
        </w:rPr>
        <w:t>(</w:t>
      </w:r>
      <w:r w:rsidRPr="00E44779">
        <w:rPr>
          <w:rStyle w:val="af2"/>
          <w:color w:val="auto"/>
          <w:rtl/>
        </w:rPr>
        <w:footnoteReference w:id="1041"/>
      </w:r>
      <w:r w:rsidRPr="00E44779">
        <w:rPr>
          <w:rStyle w:val="af2"/>
          <w:color w:val="auto"/>
          <w:rtl/>
        </w:rPr>
        <w:t>)</w:t>
      </w:r>
      <w:r w:rsidR="008C4D66" w:rsidRPr="00E44779">
        <w:rPr>
          <w:rFonts w:hint="cs"/>
          <w:color w:val="auto"/>
          <w:rtl/>
        </w:rPr>
        <w:t>.</w:t>
      </w:r>
    </w:p>
    <w:p w:rsidR="00FF4037" w:rsidRPr="00E44779" w:rsidRDefault="00FF4037" w:rsidP="00627A09">
      <w:pPr>
        <w:spacing w:after="120" w:line="216" w:lineRule="auto"/>
        <w:ind w:firstLine="470"/>
        <w:rPr>
          <w:color w:val="auto"/>
          <w:rtl/>
        </w:rPr>
      </w:pPr>
      <w:r w:rsidRPr="00E44779">
        <w:rPr>
          <w:rFonts w:hint="cs"/>
          <w:color w:val="auto"/>
          <w:rtl/>
        </w:rPr>
        <w:t xml:space="preserve">ونقل اللالكائي إجماع </w:t>
      </w:r>
      <w:r w:rsidR="004E79C6" w:rsidRPr="00E44779">
        <w:rPr>
          <w:rFonts w:hint="cs"/>
          <w:color w:val="auto"/>
          <w:rtl/>
        </w:rPr>
        <w:t>الصحابة</w:t>
      </w:r>
      <w:r w:rsidRPr="00E44779">
        <w:rPr>
          <w:rFonts w:hint="cs"/>
          <w:color w:val="auto"/>
          <w:rtl/>
        </w:rPr>
        <w:t xml:space="preserve"> والتابعين على أن افعال العباد كلها مخلوقة لله عز وجل طاعاتها ومعاصيها</w:t>
      </w:r>
      <w:r w:rsidRPr="00E44779">
        <w:rPr>
          <w:rStyle w:val="af2"/>
          <w:color w:val="auto"/>
          <w:rtl/>
        </w:rPr>
        <w:t>(</w:t>
      </w:r>
      <w:r w:rsidRPr="00E44779">
        <w:rPr>
          <w:rStyle w:val="af2"/>
          <w:color w:val="auto"/>
          <w:rtl/>
        </w:rPr>
        <w:footnoteReference w:id="1042"/>
      </w:r>
      <w:r w:rsidRPr="00E44779">
        <w:rPr>
          <w:rStyle w:val="af2"/>
          <w:color w:val="auto"/>
          <w:rtl/>
        </w:rPr>
        <w:t>)</w:t>
      </w:r>
      <w:r w:rsidR="008C4D66" w:rsidRPr="00E44779">
        <w:rPr>
          <w:rFonts w:hint="cs"/>
          <w:color w:val="auto"/>
          <w:rtl/>
        </w:rPr>
        <w:t>.</w:t>
      </w:r>
    </w:p>
    <w:p w:rsidR="00FF4037" w:rsidRPr="00E44779" w:rsidRDefault="00FF4037" w:rsidP="00627A09">
      <w:pPr>
        <w:spacing w:after="120" w:line="216" w:lineRule="auto"/>
        <w:ind w:firstLine="470"/>
        <w:rPr>
          <w:color w:val="auto"/>
          <w:rtl/>
        </w:rPr>
      </w:pPr>
      <w:r w:rsidRPr="00E44779">
        <w:rPr>
          <w:rFonts w:hint="cs"/>
          <w:color w:val="auto"/>
          <w:rtl/>
        </w:rPr>
        <w:t xml:space="preserve">وقال شيخ الإسلام ابن تيمية: </w:t>
      </w:r>
      <w:r w:rsidR="008C4D66" w:rsidRPr="00E44779">
        <w:rPr>
          <w:rFonts w:hint="cs"/>
          <w:color w:val="auto"/>
          <w:rtl/>
        </w:rPr>
        <w:t>(</w:t>
      </w:r>
      <w:r w:rsidRPr="00E44779">
        <w:rPr>
          <w:color w:val="auto"/>
          <w:rtl/>
        </w:rPr>
        <w:t>أفعال العباد مخلوقة باتفاق سلف الأمة وأئمتها كما نص على ذلك سائر أئمة الإسلام</w:t>
      </w:r>
      <w:r w:rsidR="008C4D66" w:rsidRPr="00E44779">
        <w:rPr>
          <w:rFonts w:hint="cs"/>
          <w:color w:val="auto"/>
          <w:rtl/>
        </w:rPr>
        <w:t>)</w:t>
      </w:r>
      <w:r w:rsidRPr="00E44779">
        <w:rPr>
          <w:rStyle w:val="af2"/>
          <w:color w:val="auto"/>
          <w:rtl/>
        </w:rPr>
        <w:t>(</w:t>
      </w:r>
      <w:r w:rsidRPr="00E44779">
        <w:rPr>
          <w:rStyle w:val="af2"/>
          <w:color w:val="auto"/>
          <w:rtl/>
        </w:rPr>
        <w:footnoteReference w:id="1043"/>
      </w:r>
      <w:r w:rsidRPr="00E44779">
        <w:rPr>
          <w:rStyle w:val="af2"/>
          <w:color w:val="auto"/>
          <w:rtl/>
        </w:rPr>
        <w:t>)</w:t>
      </w:r>
      <w:r w:rsidR="008C4D66" w:rsidRPr="00E44779">
        <w:rPr>
          <w:rFonts w:hint="cs"/>
          <w:color w:val="auto"/>
          <w:rtl/>
        </w:rPr>
        <w:t>.</w:t>
      </w:r>
    </w:p>
    <w:p w:rsidR="00FF4037" w:rsidRPr="00E44779" w:rsidRDefault="00FF4037" w:rsidP="00627A09">
      <w:pPr>
        <w:spacing w:after="120" w:line="216" w:lineRule="auto"/>
        <w:ind w:firstLine="470"/>
        <w:rPr>
          <w:color w:val="auto"/>
          <w:rtl/>
        </w:rPr>
      </w:pPr>
      <w:r w:rsidRPr="00E44779">
        <w:rPr>
          <w:rFonts w:hint="cs"/>
          <w:color w:val="auto"/>
          <w:rtl/>
        </w:rPr>
        <w:t xml:space="preserve">وقال ابن القطان: </w:t>
      </w:r>
      <w:r w:rsidR="008C4D66" w:rsidRPr="00E44779">
        <w:rPr>
          <w:rFonts w:hint="cs"/>
          <w:color w:val="auto"/>
          <w:rtl/>
        </w:rPr>
        <w:t>(</w:t>
      </w:r>
      <w:r w:rsidRPr="00E44779">
        <w:rPr>
          <w:rFonts w:hint="cs"/>
          <w:color w:val="auto"/>
          <w:rtl/>
        </w:rPr>
        <w:t>وأجمعوا على أن الله الخالق لجميع أفعال العباد وأرزاقهم والمنشئ لجميع الحوادث وحدَه لا خالق لشيءٍ منها سواه</w:t>
      </w:r>
      <w:r w:rsidR="008C4D66" w:rsidRPr="00E44779">
        <w:rPr>
          <w:rFonts w:hint="cs"/>
          <w:color w:val="auto"/>
          <w:rtl/>
        </w:rPr>
        <w:t>)</w:t>
      </w:r>
      <w:r w:rsidRPr="00E44779">
        <w:rPr>
          <w:rStyle w:val="af2"/>
          <w:color w:val="auto"/>
          <w:rtl/>
        </w:rPr>
        <w:t>(</w:t>
      </w:r>
      <w:r w:rsidRPr="00E44779">
        <w:rPr>
          <w:rStyle w:val="af2"/>
          <w:color w:val="auto"/>
          <w:rtl/>
        </w:rPr>
        <w:footnoteReference w:id="1044"/>
      </w:r>
      <w:r w:rsidRPr="00E44779">
        <w:rPr>
          <w:rStyle w:val="af2"/>
          <w:color w:val="auto"/>
          <w:rtl/>
        </w:rPr>
        <w:t>)</w:t>
      </w:r>
      <w:r w:rsidR="008C4D66" w:rsidRPr="00E44779">
        <w:rPr>
          <w:rFonts w:hint="cs"/>
          <w:color w:val="auto"/>
          <w:rtl/>
        </w:rPr>
        <w:t>.</w:t>
      </w:r>
    </w:p>
    <w:p w:rsidR="00FF4037" w:rsidRPr="00E44779" w:rsidRDefault="00FF4037" w:rsidP="00627A09">
      <w:pPr>
        <w:spacing w:after="120" w:line="216" w:lineRule="auto"/>
        <w:ind w:firstLine="470"/>
        <w:rPr>
          <w:color w:val="auto"/>
          <w:rtl/>
        </w:rPr>
      </w:pPr>
      <w:r w:rsidRPr="00E44779">
        <w:rPr>
          <w:rFonts w:hint="cs"/>
          <w:color w:val="auto"/>
          <w:rtl/>
        </w:rPr>
        <w:t xml:space="preserve">وقال السفاريني: </w:t>
      </w:r>
      <w:r w:rsidR="008C4D66" w:rsidRPr="00E44779">
        <w:rPr>
          <w:rFonts w:hint="cs"/>
          <w:color w:val="auto"/>
          <w:rtl/>
        </w:rPr>
        <w:t>(</w:t>
      </w:r>
      <w:r w:rsidRPr="00E44779">
        <w:rPr>
          <w:color w:val="auto"/>
          <w:rtl/>
        </w:rPr>
        <w:t>الكتب الإلهية، والسنة النبوية، وإجماع المسلمين على أن الله خالق كل شيء، فإن كل ما سوى الله مخلوق</w:t>
      </w:r>
      <w:r w:rsidR="008C4D66" w:rsidRPr="00E44779">
        <w:rPr>
          <w:rFonts w:hint="cs"/>
          <w:color w:val="auto"/>
          <w:rtl/>
        </w:rPr>
        <w:t>)</w:t>
      </w:r>
      <w:r w:rsidRPr="00E44779">
        <w:rPr>
          <w:rStyle w:val="af2"/>
          <w:color w:val="auto"/>
          <w:rtl/>
        </w:rPr>
        <w:t>(</w:t>
      </w:r>
      <w:r w:rsidRPr="00E44779">
        <w:rPr>
          <w:rStyle w:val="af2"/>
          <w:color w:val="auto"/>
          <w:rtl/>
        </w:rPr>
        <w:footnoteReference w:id="1045"/>
      </w:r>
      <w:r w:rsidRPr="00E44779">
        <w:rPr>
          <w:rStyle w:val="af2"/>
          <w:color w:val="auto"/>
          <w:rtl/>
        </w:rPr>
        <w:t>)</w:t>
      </w:r>
      <w:r w:rsidR="008C4D66" w:rsidRPr="00E44779">
        <w:rPr>
          <w:rFonts w:hint="cs"/>
          <w:color w:val="auto"/>
          <w:rtl/>
        </w:rPr>
        <w:t>.</w:t>
      </w:r>
    </w:p>
    <w:p w:rsidR="00FF4037" w:rsidRPr="00E44779" w:rsidRDefault="00FF4037" w:rsidP="00627A09">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FF4037" w:rsidRPr="00E44779" w:rsidRDefault="00FF4037" w:rsidP="00627A09">
      <w:pPr>
        <w:spacing w:after="120" w:line="216" w:lineRule="auto"/>
        <w:ind w:firstLine="470"/>
        <w:rPr>
          <w:color w:val="auto"/>
          <w:rtl/>
        </w:rPr>
      </w:pPr>
      <w:r w:rsidRPr="00E44779">
        <w:rPr>
          <w:rFonts w:hint="cs"/>
          <w:color w:val="auto"/>
          <w:rtl/>
        </w:rPr>
        <w:t xml:space="preserve">مما سبق يتبين صحة </w:t>
      </w:r>
      <w:r w:rsidR="0080368A" w:rsidRPr="00E44779">
        <w:rPr>
          <w:rFonts w:hint="cs"/>
          <w:color w:val="auto"/>
          <w:rtl/>
        </w:rPr>
        <w:t>الإجماع</w:t>
      </w:r>
      <w:r w:rsidRPr="00E44779">
        <w:rPr>
          <w:rFonts w:hint="cs"/>
          <w:color w:val="auto"/>
          <w:rtl/>
        </w:rPr>
        <w:t xml:space="preserve"> على أن جميع الكائنات خيرها وشرها نفعها وضرها من الله إيجاداً والله أعلم.</w:t>
      </w:r>
    </w:p>
    <w:p w:rsidR="00FF4037" w:rsidRPr="00E44779" w:rsidRDefault="00FF4037" w:rsidP="0046457A">
      <w:pPr>
        <w:pStyle w:val="1"/>
        <w:bidi/>
        <w:spacing w:after="120"/>
        <w:ind w:firstLine="470"/>
        <w:jc w:val="center"/>
        <w:rPr>
          <w:color w:val="auto"/>
          <w:rtl/>
        </w:rPr>
      </w:pPr>
      <w:r w:rsidRPr="00E44779">
        <w:rPr>
          <w:rFonts w:ascii="Traditional Arabic" w:hAnsi="Traditional Arabic" w:cs="Traditional Arabic"/>
          <w:color w:val="auto"/>
          <w:sz w:val="36"/>
          <w:szCs w:val="40"/>
          <w:rtl/>
        </w:rPr>
        <w:lastRenderedPageBreak/>
        <w:t xml:space="preserve">المسألة الرابعة: </w:t>
      </w:r>
      <w:r w:rsidR="0080368A" w:rsidRPr="00E44779">
        <w:rPr>
          <w:rFonts w:ascii="Traditional Arabic" w:hAnsi="Traditional Arabic" w:cs="Traditional Arabic"/>
          <w:color w:val="auto"/>
          <w:sz w:val="36"/>
          <w:szCs w:val="40"/>
          <w:rtl/>
        </w:rPr>
        <w:t>الإجماع</w:t>
      </w:r>
      <w:r w:rsidRPr="00E44779">
        <w:rPr>
          <w:rFonts w:ascii="Traditional Arabic" w:hAnsi="Traditional Arabic" w:cs="Traditional Arabic"/>
          <w:color w:val="auto"/>
          <w:sz w:val="36"/>
          <w:szCs w:val="40"/>
          <w:rtl/>
        </w:rPr>
        <w:t xml:space="preserve"> على أنه لا يستجاب من </w:t>
      </w:r>
      <w:r w:rsidR="00603147" w:rsidRPr="00E44779">
        <w:rPr>
          <w:rFonts w:ascii="Traditional Arabic" w:hAnsi="Traditional Arabic" w:cs="Traditional Arabic"/>
          <w:color w:val="auto"/>
          <w:sz w:val="36"/>
          <w:szCs w:val="40"/>
          <w:rtl/>
        </w:rPr>
        <w:t>الدعاء</w:t>
      </w:r>
      <w:r w:rsidRPr="00E44779">
        <w:rPr>
          <w:rFonts w:ascii="Traditional Arabic" w:hAnsi="Traditional Arabic" w:cs="Traditional Arabic"/>
          <w:color w:val="auto"/>
          <w:sz w:val="36"/>
          <w:szCs w:val="40"/>
          <w:rtl/>
        </w:rPr>
        <w:t xml:space="preserve"> إلا ماسبق به القدر</w:t>
      </w:r>
      <w:r w:rsidR="00F00F42" w:rsidRPr="00E44779">
        <w:rPr>
          <w:color w:val="auto"/>
          <w:rtl/>
        </w:rPr>
        <w:fldChar w:fldCharType="begin"/>
      </w:r>
      <w:r w:rsidR="00F00F42" w:rsidRPr="00E44779">
        <w:rPr>
          <w:color w:val="auto"/>
        </w:rPr>
        <w:instrText xml:space="preserve"> XE "</w:instrText>
      </w:r>
      <w:r w:rsidR="00F00F42" w:rsidRPr="00E44779">
        <w:rPr>
          <w:rFonts w:hint="cs"/>
          <w:color w:val="auto"/>
          <w:rtl/>
        </w:rPr>
        <w:instrText>المسألة الرابعة</w:instrText>
      </w:r>
      <w:r w:rsidR="00F00F42" w:rsidRPr="00E44779">
        <w:rPr>
          <w:color w:val="auto"/>
        </w:rPr>
        <w:instrText>\</w:instrText>
      </w:r>
      <w:r w:rsidR="00F00F42" w:rsidRPr="00E44779">
        <w:rPr>
          <w:rFonts w:hint="cs"/>
          <w:color w:val="auto"/>
          <w:rtl/>
        </w:rPr>
        <w:instrText>: الإجماع على أنه لا يستجاب من الدعاء إلا ماسبق به القدر</w:instrText>
      </w:r>
      <w:r w:rsidR="00F00F42" w:rsidRPr="00E44779">
        <w:rPr>
          <w:color w:val="auto"/>
        </w:rPr>
        <w:instrText xml:space="preserve">" </w:instrText>
      </w:r>
      <w:r w:rsidR="00F00F42" w:rsidRPr="00E44779">
        <w:rPr>
          <w:color w:val="auto"/>
          <w:rtl/>
        </w:rPr>
        <w:fldChar w:fldCharType="end"/>
      </w:r>
      <w:r w:rsidRPr="00E44779">
        <w:rPr>
          <w:rFonts w:hint="cs"/>
          <w:color w:val="auto"/>
          <w:rtl/>
        </w:rPr>
        <w:t>.</w:t>
      </w:r>
    </w:p>
    <w:p w:rsidR="00FF4037" w:rsidRPr="00E44779" w:rsidRDefault="00603147" w:rsidP="00A2457A">
      <w:pPr>
        <w:spacing w:after="120"/>
        <w:ind w:firstLine="470"/>
        <w:rPr>
          <w:color w:val="auto"/>
          <w:sz w:val="32"/>
          <w:rtl/>
        </w:rPr>
      </w:pPr>
      <w:r w:rsidRPr="00E44779">
        <w:rPr>
          <w:rFonts w:hint="cs"/>
          <w:color w:val="auto"/>
          <w:sz w:val="32"/>
          <w:rtl/>
        </w:rPr>
        <w:t>الدعاء</w:t>
      </w:r>
      <w:r w:rsidR="00FF4037" w:rsidRPr="00E44779">
        <w:rPr>
          <w:rFonts w:hint="cs"/>
          <w:color w:val="auto"/>
          <w:sz w:val="32"/>
          <w:rtl/>
        </w:rPr>
        <w:t xml:space="preserve">: النداء ودعوت الله أدعوه دعاءً ابتهلت إليه بالسؤال ورغبت في ما عنده من الخير وقيل هو استدعاء العبد ربه عز وجل العناية واستمداده المعونة </w:t>
      </w:r>
      <w:r w:rsidR="00FF4037" w:rsidRPr="00E44779">
        <w:rPr>
          <w:rStyle w:val="af2"/>
          <w:color w:val="auto"/>
          <w:rtl/>
        </w:rPr>
        <w:t>(</w:t>
      </w:r>
      <w:r w:rsidR="00FF4037" w:rsidRPr="00E44779">
        <w:rPr>
          <w:rStyle w:val="af2"/>
          <w:color w:val="auto"/>
          <w:rtl/>
        </w:rPr>
        <w:footnoteReference w:id="1046"/>
      </w:r>
      <w:r w:rsidR="00FF4037" w:rsidRPr="00E44779">
        <w:rPr>
          <w:rStyle w:val="af2"/>
          <w:color w:val="auto"/>
          <w:rtl/>
        </w:rPr>
        <w:t>)</w:t>
      </w:r>
      <w:r w:rsidR="0046457A" w:rsidRPr="00E44779">
        <w:rPr>
          <w:rFonts w:hint="cs"/>
          <w:color w:val="auto"/>
          <w:sz w:val="32"/>
          <w:rtl/>
        </w:rPr>
        <w:t>.</w:t>
      </w:r>
    </w:p>
    <w:p w:rsidR="00FF4037" w:rsidRPr="00E44779" w:rsidRDefault="00FF4037" w:rsidP="00A2457A">
      <w:pPr>
        <w:spacing w:after="120"/>
        <w:ind w:firstLine="470"/>
        <w:rPr>
          <w:color w:val="auto"/>
          <w:sz w:val="32"/>
          <w:rtl/>
        </w:rPr>
      </w:pPr>
      <w:r w:rsidRPr="00E44779">
        <w:rPr>
          <w:rFonts w:hint="cs"/>
          <w:color w:val="auto"/>
          <w:sz w:val="32"/>
          <w:rtl/>
        </w:rPr>
        <w:t>والقَدَر: بالفتح القضاء الذي يقدره الله وهو تقدير الله تعالى للكائنات حسبما سبق به علمه واقتضته حكمته</w:t>
      </w:r>
      <w:r w:rsidRPr="00E44779">
        <w:rPr>
          <w:rStyle w:val="af2"/>
          <w:color w:val="auto"/>
          <w:rtl/>
        </w:rPr>
        <w:t>(</w:t>
      </w:r>
      <w:r w:rsidRPr="00E44779">
        <w:rPr>
          <w:rStyle w:val="af2"/>
          <w:color w:val="auto"/>
          <w:rtl/>
        </w:rPr>
        <w:footnoteReference w:id="1047"/>
      </w:r>
      <w:r w:rsidRPr="00E44779">
        <w:rPr>
          <w:rStyle w:val="af2"/>
          <w:color w:val="auto"/>
          <w:rtl/>
        </w:rPr>
        <w:t>)</w:t>
      </w:r>
      <w:r w:rsidR="0046457A" w:rsidRPr="00E44779">
        <w:rPr>
          <w:rFonts w:hint="cs"/>
          <w:color w:val="auto"/>
          <w:sz w:val="32"/>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46457A" w:rsidRPr="00E44779">
        <w:rPr>
          <w:rStyle w:val="aff8"/>
          <w:rFonts w:ascii="Traditional Arabic" w:hAnsi="Traditional Arabic" w:cs="Traditional Arabic" w:hint="cs"/>
          <w:b w:val="0"/>
          <w:sz w:val="48"/>
          <w:szCs w:val="36"/>
          <w:rtl/>
        </w:rPr>
        <w:t>:</w:t>
      </w:r>
    </w:p>
    <w:p w:rsidR="00FF4037" w:rsidRPr="00E44779" w:rsidRDefault="00FF4037" w:rsidP="00A2457A">
      <w:pPr>
        <w:spacing w:after="120"/>
        <w:ind w:firstLine="470"/>
        <w:rPr>
          <w:color w:val="auto"/>
          <w:rtl/>
        </w:rPr>
      </w:pPr>
      <w:r w:rsidRPr="00E44779">
        <w:rPr>
          <w:rFonts w:hint="cs"/>
          <w:color w:val="auto"/>
          <w:sz w:val="32"/>
          <w:rtl/>
        </w:rPr>
        <w:t>قال النووي:</w:t>
      </w:r>
      <w:r w:rsidRPr="00E44779">
        <w:rPr>
          <w:rFonts w:hint="cs"/>
          <w:color w:val="auto"/>
          <w:rtl/>
        </w:rPr>
        <w:t xml:space="preserve"> (ومذهب العلماء كافة أن </w:t>
      </w:r>
      <w:r w:rsidR="00603147" w:rsidRPr="00E44779">
        <w:rPr>
          <w:rFonts w:hint="cs"/>
          <w:color w:val="auto"/>
          <w:rtl/>
        </w:rPr>
        <w:t>الدعاء</w:t>
      </w:r>
      <w:r w:rsidRPr="00E44779">
        <w:rPr>
          <w:rFonts w:hint="cs"/>
          <w:color w:val="auto"/>
          <w:rtl/>
        </w:rPr>
        <w:t xml:space="preserve"> عبادة مستقلة ولا يستجاب منه إلا ما سبق به القدر)</w:t>
      </w:r>
      <w:r w:rsidRPr="00E44779">
        <w:rPr>
          <w:rStyle w:val="af2"/>
          <w:color w:val="auto"/>
          <w:rtl/>
        </w:rPr>
        <w:t>(</w:t>
      </w:r>
      <w:r w:rsidRPr="00E44779">
        <w:rPr>
          <w:rStyle w:val="af2"/>
          <w:color w:val="auto"/>
          <w:rtl/>
        </w:rPr>
        <w:footnoteReference w:id="1048"/>
      </w:r>
      <w:r w:rsidRPr="00E44779">
        <w:rPr>
          <w:rStyle w:val="af2"/>
          <w:color w:val="auto"/>
          <w:rtl/>
        </w:rPr>
        <w:t>)</w:t>
      </w:r>
      <w:r w:rsidR="0046457A" w:rsidRPr="00E44779">
        <w:rPr>
          <w:rFonts w:hint="cs"/>
          <w:color w:val="auto"/>
          <w:rtl/>
        </w:rPr>
        <w:t>.</w:t>
      </w:r>
    </w:p>
    <w:p w:rsidR="0046457A" w:rsidRPr="00E44779" w:rsidRDefault="00FF4037" w:rsidP="00A2457A">
      <w:pPr>
        <w:spacing w:after="120"/>
        <w:ind w:firstLine="470"/>
        <w:rPr>
          <w:color w:val="auto"/>
          <w:rtl/>
        </w:rPr>
      </w:pPr>
      <w:r w:rsidRPr="00E44779">
        <w:rPr>
          <w:rFonts w:hint="cs"/>
          <w:color w:val="auto"/>
          <w:rtl/>
        </w:rPr>
        <w:t>يحتمل أن مراد النووي من القدر هو ما سبق به علم الله ويحتمل أن مراده ما كُتب من المقادير</w:t>
      </w:r>
      <w:r w:rsidR="0046457A" w:rsidRPr="00E44779">
        <w:rPr>
          <w:rFonts w:hint="cs"/>
          <w:color w:val="auto"/>
          <w:rtl/>
        </w:rPr>
        <w:t>.</w:t>
      </w:r>
      <w:r w:rsidRPr="00E44779">
        <w:rPr>
          <w:rFonts w:hint="cs"/>
          <w:color w:val="auto"/>
          <w:rtl/>
        </w:rPr>
        <w:t xml:space="preserve"> </w:t>
      </w:r>
    </w:p>
    <w:p w:rsidR="00FF4037" w:rsidRPr="00E44779" w:rsidRDefault="00FF4037" w:rsidP="00FE2591">
      <w:pPr>
        <w:spacing w:after="120"/>
        <w:ind w:firstLine="470"/>
        <w:rPr>
          <w:color w:val="auto"/>
          <w:spacing w:val="-2"/>
          <w:rtl/>
        </w:rPr>
      </w:pPr>
      <w:r w:rsidRPr="00E44779">
        <w:rPr>
          <w:rFonts w:hint="cs"/>
          <w:color w:val="auto"/>
          <w:spacing w:val="-2"/>
          <w:rtl/>
        </w:rPr>
        <w:t xml:space="preserve">ومن خلال تتبع كلامه يظهر أن مراد النووي بالقدر في هذا </w:t>
      </w:r>
      <w:r w:rsidR="0080368A" w:rsidRPr="00E44779">
        <w:rPr>
          <w:rFonts w:hint="cs"/>
          <w:color w:val="auto"/>
          <w:spacing w:val="-2"/>
          <w:rtl/>
        </w:rPr>
        <w:t>الإجماع</w:t>
      </w:r>
      <w:r w:rsidRPr="00E44779">
        <w:rPr>
          <w:rFonts w:hint="cs"/>
          <w:color w:val="auto"/>
          <w:spacing w:val="-2"/>
          <w:rtl/>
        </w:rPr>
        <w:t xml:space="preserve"> ما سبق في علم الله دون ما كُتب من مقادير الخلائق</w:t>
      </w:r>
      <w:r w:rsidR="0046457A" w:rsidRPr="00E44779">
        <w:rPr>
          <w:rFonts w:hint="cs"/>
          <w:color w:val="auto"/>
          <w:spacing w:val="-2"/>
          <w:rtl/>
        </w:rPr>
        <w:t>،</w:t>
      </w:r>
      <w:r w:rsidRPr="00E44779">
        <w:rPr>
          <w:rFonts w:hint="cs"/>
          <w:color w:val="auto"/>
          <w:spacing w:val="-2"/>
          <w:rtl/>
        </w:rPr>
        <w:t xml:space="preserve"> فقال عند شرح حديث</w:t>
      </w:r>
      <w:r w:rsidR="0046457A" w:rsidRPr="00E44779">
        <w:rPr>
          <w:rFonts w:hint="cs"/>
          <w:color w:val="auto"/>
          <w:spacing w:val="-2"/>
          <w:rtl/>
        </w:rPr>
        <w:t xml:space="preserve">: </w:t>
      </w:r>
      <w:r w:rsidR="0046457A" w:rsidRPr="00E44779">
        <w:rPr>
          <w:rFonts w:ascii="Traditional Arabic" w:hAnsi="Traditional Arabic"/>
          <w:b/>
          <w:bCs/>
          <w:color w:val="auto"/>
          <w:spacing w:val="-2"/>
          <w:rtl/>
          <w:lang w:val="x-none"/>
        </w:rPr>
        <w:t>«</w:t>
      </w:r>
      <w:r w:rsidR="0046457A" w:rsidRPr="00E44779">
        <w:rPr>
          <w:rFonts w:hint="cs"/>
          <w:color w:val="auto"/>
          <w:spacing w:val="-2"/>
          <w:rtl/>
        </w:rPr>
        <w:t xml:space="preserve"> </w:t>
      </w:r>
      <w:r w:rsidR="00F00F42" w:rsidRPr="00E44779">
        <w:rPr>
          <w:rFonts w:hint="cs"/>
          <w:b/>
          <w:bCs/>
          <w:color w:val="auto"/>
          <w:spacing w:val="-2"/>
          <w:rtl/>
        </w:rPr>
        <w:t>من أحب أن يبسط له في رزقه وينسأ له في أثره فليصل رحمه</w:t>
      </w:r>
      <w:r w:rsidR="00F00F42" w:rsidRPr="00E44779">
        <w:rPr>
          <w:color w:val="auto"/>
          <w:spacing w:val="-2"/>
          <w:rtl/>
        </w:rPr>
        <w:fldChar w:fldCharType="begin"/>
      </w:r>
      <w:r w:rsidR="00F00F42" w:rsidRPr="00E44779">
        <w:rPr>
          <w:color w:val="auto"/>
          <w:spacing w:val="-2"/>
        </w:rPr>
        <w:instrText xml:space="preserve"> XE "</w:instrText>
      </w:r>
      <w:r w:rsidR="00F00F42" w:rsidRPr="00E44779">
        <w:rPr>
          <w:rFonts w:hint="eastAsia"/>
          <w:color w:val="auto"/>
          <w:spacing w:val="-2"/>
          <w:rtl/>
        </w:rPr>
        <w:instrText>فهرس</w:instrText>
      </w:r>
      <w:r w:rsidR="00F00F42" w:rsidRPr="00E44779">
        <w:rPr>
          <w:color w:val="auto"/>
          <w:spacing w:val="-2"/>
          <w:rtl/>
        </w:rPr>
        <w:instrText xml:space="preserve"> </w:instrText>
      </w:r>
      <w:r w:rsidR="00F00F42" w:rsidRPr="00E44779">
        <w:rPr>
          <w:rFonts w:hint="eastAsia"/>
          <w:color w:val="auto"/>
          <w:spacing w:val="-2"/>
          <w:rtl/>
        </w:rPr>
        <w:instrText>الحديث</w:instrText>
      </w:r>
      <w:r w:rsidR="00F00F42" w:rsidRPr="00E44779">
        <w:rPr>
          <w:color w:val="auto"/>
          <w:spacing w:val="-2"/>
          <w:rtl/>
        </w:rPr>
        <w:instrText>:</w:instrText>
      </w:r>
      <w:r w:rsidR="00F00F42" w:rsidRPr="00E44779">
        <w:rPr>
          <w:rFonts w:hint="eastAsia"/>
          <w:color w:val="auto"/>
          <w:spacing w:val="-2"/>
          <w:rtl/>
        </w:rPr>
        <w:instrText>من</w:instrText>
      </w:r>
      <w:r w:rsidR="00F00F42" w:rsidRPr="00E44779">
        <w:rPr>
          <w:color w:val="auto"/>
          <w:spacing w:val="-2"/>
          <w:rtl/>
        </w:rPr>
        <w:instrText xml:space="preserve"> </w:instrText>
      </w:r>
      <w:r w:rsidR="00F00F42" w:rsidRPr="00E44779">
        <w:rPr>
          <w:rFonts w:hint="eastAsia"/>
          <w:color w:val="auto"/>
          <w:spacing w:val="-2"/>
          <w:rtl/>
        </w:rPr>
        <w:instrText>أحب</w:instrText>
      </w:r>
      <w:r w:rsidR="00F00F42" w:rsidRPr="00E44779">
        <w:rPr>
          <w:color w:val="auto"/>
          <w:spacing w:val="-2"/>
          <w:rtl/>
        </w:rPr>
        <w:instrText xml:space="preserve"> </w:instrText>
      </w:r>
      <w:r w:rsidR="00F00F42" w:rsidRPr="00E44779">
        <w:rPr>
          <w:rFonts w:hint="eastAsia"/>
          <w:color w:val="auto"/>
          <w:spacing w:val="-2"/>
          <w:rtl/>
        </w:rPr>
        <w:instrText>أن</w:instrText>
      </w:r>
      <w:r w:rsidR="00F00F42" w:rsidRPr="00E44779">
        <w:rPr>
          <w:color w:val="auto"/>
          <w:spacing w:val="-2"/>
          <w:rtl/>
        </w:rPr>
        <w:instrText xml:space="preserve"> </w:instrText>
      </w:r>
      <w:r w:rsidR="00F00F42" w:rsidRPr="00E44779">
        <w:rPr>
          <w:rFonts w:hint="eastAsia"/>
          <w:color w:val="auto"/>
          <w:spacing w:val="-2"/>
          <w:rtl/>
        </w:rPr>
        <w:instrText>يبسط</w:instrText>
      </w:r>
      <w:r w:rsidR="00F00F42" w:rsidRPr="00E44779">
        <w:rPr>
          <w:color w:val="auto"/>
          <w:spacing w:val="-2"/>
          <w:rtl/>
        </w:rPr>
        <w:instrText xml:space="preserve"> </w:instrText>
      </w:r>
      <w:r w:rsidR="00F00F42" w:rsidRPr="00E44779">
        <w:rPr>
          <w:rFonts w:hint="eastAsia"/>
          <w:color w:val="auto"/>
          <w:spacing w:val="-2"/>
          <w:rtl/>
        </w:rPr>
        <w:instrText>له</w:instrText>
      </w:r>
      <w:r w:rsidR="00F00F42" w:rsidRPr="00E44779">
        <w:rPr>
          <w:color w:val="auto"/>
          <w:spacing w:val="-2"/>
          <w:rtl/>
        </w:rPr>
        <w:instrText xml:space="preserve"> </w:instrText>
      </w:r>
      <w:r w:rsidR="00F00F42" w:rsidRPr="00E44779">
        <w:rPr>
          <w:rFonts w:hint="eastAsia"/>
          <w:color w:val="auto"/>
          <w:spacing w:val="-2"/>
          <w:rtl/>
        </w:rPr>
        <w:instrText>في</w:instrText>
      </w:r>
      <w:r w:rsidR="00F00F42" w:rsidRPr="00E44779">
        <w:rPr>
          <w:color w:val="auto"/>
          <w:spacing w:val="-2"/>
          <w:rtl/>
        </w:rPr>
        <w:instrText xml:space="preserve"> </w:instrText>
      </w:r>
      <w:r w:rsidR="00F00F42" w:rsidRPr="00E44779">
        <w:rPr>
          <w:rFonts w:hint="eastAsia"/>
          <w:color w:val="auto"/>
          <w:spacing w:val="-2"/>
          <w:rtl/>
        </w:rPr>
        <w:instrText>رزقه</w:instrText>
      </w:r>
      <w:r w:rsidR="00F00F42" w:rsidRPr="00E44779">
        <w:rPr>
          <w:color w:val="auto"/>
          <w:spacing w:val="-2"/>
          <w:rtl/>
        </w:rPr>
        <w:instrText xml:space="preserve"> </w:instrText>
      </w:r>
      <w:r w:rsidR="00F00F42" w:rsidRPr="00E44779">
        <w:rPr>
          <w:rFonts w:hint="eastAsia"/>
          <w:color w:val="auto"/>
          <w:spacing w:val="-2"/>
          <w:rtl/>
        </w:rPr>
        <w:instrText>وينسأ</w:instrText>
      </w:r>
      <w:r w:rsidR="00F00F42" w:rsidRPr="00E44779">
        <w:rPr>
          <w:color w:val="auto"/>
          <w:spacing w:val="-2"/>
          <w:rtl/>
        </w:rPr>
        <w:instrText xml:space="preserve"> </w:instrText>
      </w:r>
      <w:r w:rsidR="00F00F42" w:rsidRPr="00E44779">
        <w:rPr>
          <w:rFonts w:hint="eastAsia"/>
          <w:color w:val="auto"/>
          <w:spacing w:val="-2"/>
          <w:rtl/>
        </w:rPr>
        <w:instrText>له</w:instrText>
      </w:r>
      <w:r w:rsidR="00F00F42" w:rsidRPr="00E44779">
        <w:rPr>
          <w:color w:val="auto"/>
          <w:spacing w:val="-2"/>
          <w:rtl/>
        </w:rPr>
        <w:instrText xml:space="preserve"> </w:instrText>
      </w:r>
      <w:r w:rsidR="00F00F42" w:rsidRPr="00E44779">
        <w:rPr>
          <w:rFonts w:hint="eastAsia"/>
          <w:color w:val="auto"/>
          <w:spacing w:val="-2"/>
          <w:rtl/>
        </w:rPr>
        <w:instrText>في</w:instrText>
      </w:r>
      <w:r w:rsidR="00F00F42" w:rsidRPr="00E44779">
        <w:rPr>
          <w:color w:val="auto"/>
          <w:spacing w:val="-2"/>
          <w:rtl/>
        </w:rPr>
        <w:instrText xml:space="preserve"> </w:instrText>
      </w:r>
      <w:r w:rsidR="00F00F42" w:rsidRPr="00E44779">
        <w:rPr>
          <w:rFonts w:hint="eastAsia"/>
          <w:color w:val="auto"/>
          <w:spacing w:val="-2"/>
          <w:rtl/>
        </w:rPr>
        <w:instrText>أثره</w:instrText>
      </w:r>
      <w:r w:rsidR="00F00F42" w:rsidRPr="00E44779">
        <w:rPr>
          <w:color w:val="auto"/>
          <w:spacing w:val="-2"/>
          <w:rtl/>
        </w:rPr>
        <w:instrText xml:space="preserve"> </w:instrText>
      </w:r>
      <w:r w:rsidR="00F00F42" w:rsidRPr="00E44779">
        <w:rPr>
          <w:rFonts w:hint="eastAsia"/>
          <w:color w:val="auto"/>
          <w:spacing w:val="-2"/>
          <w:rtl/>
        </w:rPr>
        <w:instrText>فليصل</w:instrText>
      </w:r>
      <w:r w:rsidR="00F00F42" w:rsidRPr="00E44779">
        <w:rPr>
          <w:color w:val="auto"/>
          <w:spacing w:val="-2"/>
          <w:rtl/>
        </w:rPr>
        <w:instrText xml:space="preserve"> </w:instrText>
      </w:r>
      <w:r w:rsidR="00F00F42" w:rsidRPr="00E44779">
        <w:rPr>
          <w:rFonts w:hint="eastAsia"/>
          <w:color w:val="auto"/>
          <w:spacing w:val="-2"/>
          <w:rtl/>
        </w:rPr>
        <w:instrText>رحمه</w:instrText>
      </w:r>
      <w:r w:rsidR="00F00F42" w:rsidRPr="00E44779">
        <w:rPr>
          <w:color w:val="auto"/>
          <w:spacing w:val="-2"/>
        </w:rPr>
        <w:instrText xml:space="preserve">" </w:instrText>
      </w:r>
      <w:r w:rsidR="00F00F42" w:rsidRPr="00E44779">
        <w:rPr>
          <w:color w:val="auto"/>
          <w:spacing w:val="-2"/>
          <w:rtl/>
        </w:rPr>
        <w:fldChar w:fldCharType="end"/>
      </w:r>
      <w:r w:rsidR="0046457A" w:rsidRPr="00E44779">
        <w:rPr>
          <w:rFonts w:hint="cs"/>
          <w:color w:val="auto"/>
          <w:spacing w:val="-2"/>
          <w:rtl/>
        </w:rPr>
        <w:t xml:space="preserve"> </w:t>
      </w:r>
      <w:r w:rsidR="0046457A" w:rsidRPr="00E44779">
        <w:rPr>
          <w:rFonts w:ascii="Traditional Arabic" w:hAnsi="Traditional Arabic"/>
          <w:color w:val="auto"/>
          <w:spacing w:val="-2"/>
          <w:rtl/>
          <w:lang w:val="x-none"/>
        </w:rPr>
        <w:t>»</w:t>
      </w:r>
      <w:r w:rsidRPr="00E44779">
        <w:rPr>
          <w:rStyle w:val="af2"/>
          <w:color w:val="auto"/>
          <w:spacing w:val="-2"/>
          <w:rtl/>
        </w:rPr>
        <w:t>(</w:t>
      </w:r>
      <w:r w:rsidRPr="00E44779">
        <w:rPr>
          <w:rStyle w:val="af2"/>
          <w:color w:val="auto"/>
          <w:spacing w:val="-2"/>
          <w:rtl/>
        </w:rPr>
        <w:footnoteReference w:id="1049"/>
      </w:r>
      <w:r w:rsidRPr="00E44779">
        <w:rPr>
          <w:rStyle w:val="af2"/>
          <w:color w:val="auto"/>
          <w:spacing w:val="-2"/>
          <w:rtl/>
        </w:rPr>
        <w:t>)</w:t>
      </w:r>
      <w:r w:rsidRPr="00E44779">
        <w:rPr>
          <w:rFonts w:hint="cs"/>
          <w:color w:val="auto"/>
          <w:spacing w:val="-2"/>
          <w:rtl/>
        </w:rPr>
        <w:t>:</w:t>
      </w:r>
      <w:r w:rsidR="0046457A" w:rsidRPr="00E44779">
        <w:rPr>
          <w:rFonts w:hint="cs"/>
          <w:color w:val="auto"/>
          <w:spacing w:val="-2"/>
          <w:rtl/>
        </w:rPr>
        <w:t xml:space="preserve"> (</w:t>
      </w:r>
      <w:r w:rsidRPr="00E44779">
        <w:rPr>
          <w:color w:val="auto"/>
          <w:spacing w:val="-2"/>
          <w:rtl/>
        </w:rPr>
        <w:t xml:space="preserve">وأما التأخير في الأجل ففيه سؤال مشهور وهو أن الآجال والأرزاق مقدرة لا تزيد ولا تنقص فإذا جاء أجلهم لا يستأخرون ساعة ولا يستقدمون وأجاب العلماء بأجوبة الصحيح منها أن هذه الزيادة بالبركة في </w:t>
      </w:r>
      <w:r w:rsidRPr="00E44779">
        <w:rPr>
          <w:color w:val="auto"/>
          <w:spacing w:val="-2"/>
          <w:rtl/>
        </w:rPr>
        <w:lastRenderedPageBreak/>
        <w:t xml:space="preserve">عمره والتوفيق للطاعات وعمارة أوقاته بما ينفعه في الآخرة وصيانتها عن الضياع في غير ذلك والثاني أنه بالنسبة إلى ما يظهر للملائكة وفي اللوح المحفوظ ونحو ذلك فيظهر لهم في اللوح أن عمره ستون سنة إلا أن يصل رحمه فإن وصلها زيد له أربعون وقد علم الله سبحانه وتعالى ما سيقع له من ذلك وهو من معنى </w:t>
      </w:r>
      <w:r w:rsidR="00570C79" w:rsidRPr="00E44779">
        <w:rPr>
          <w:color w:val="auto"/>
          <w:spacing w:val="-2"/>
          <w:rtl/>
        </w:rPr>
        <w:t>قوله تعالى:</w:t>
      </w:r>
      <w:r w:rsidR="0046457A" w:rsidRPr="00E44779">
        <w:rPr>
          <w:rFonts w:hint="cs"/>
          <w:color w:val="auto"/>
          <w:spacing w:val="-2"/>
          <w:rtl/>
        </w:rPr>
        <w:t xml:space="preserve"> </w:t>
      </w:r>
      <w:r w:rsidR="00FE2591" w:rsidRPr="00E44779">
        <w:rPr>
          <w:rFonts w:ascii="QCF_BSML" w:hAnsi="QCF_BSML" w:cs="QCF_BSML"/>
          <w:spacing w:val="-2"/>
          <w:sz w:val="32"/>
          <w:szCs w:val="32"/>
          <w:rtl/>
          <w:lang w:eastAsia="en-US"/>
        </w:rPr>
        <w:t>ﮋ</w:t>
      </w:r>
      <w:r w:rsidR="00FE2591" w:rsidRPr="00E44779">
        <w:rPr>
          <w:rFonts w:ascii="QCF_P254" w:hAnsi="QCF_P254" w:cs="QCF_P254"/>
          <w:spacing w:val="-2"/>
          <w:sz w:val="32"/>
          <w:szCs w:val="32"/>
          <w:rtl/>
          <w:lang w:eastAsia="en-US"/>
        </w:rPr>
        <w:t>ﯕ  ﯖ  ﯗ  ﯘ  ﯙ</w:t>
      </w:r>
      <w:r w:rsidR="00FE2591" w:rsidRPr="00E44779">
        <w:rPr>
          <w:rFonts w:ascii="Arial" w:hAnsi="Arial" w:cs="Arial"/>
          <w:spacing w:val="-2"/>
          <w:sz w:val="18"/>
          <w:szCs w:val="18"/>
          <w:rtl/>
          <w:lang w:eastAsia="en-US"/>
        </w:rPr>
        <w:t xml:space="preserve"> </w:t>
      </w:r>
      <w:r w:rsidR="00FE2591" w:rsidRPr="00E44779">
        <w:rPr>
          <w:rFonts w:ascii="QCF_BSML" w:hAnsi="QCF_BSML" w:cs="QCF_BSML"/>
          <w:spacing w:val="-2"/>
          <w:sz w:val="32"/>
          <w:szCs w:val="32"/>
          <w:rtl/>
          <w:lang w:eastAsia="en-US"/>
        </w:rPr>
        <w:t xml:space="preserve">ﮊ </w:t>
      </w:r>
      <w:r w:rsidR="00FE2591" w:rsidRPr="00E44779">
        <w:rPr>
          <w:rFonts w:ascii="Traditional Arabic" w:hAnsi="Traditional Arabic"/>
          <w:spacing w:val="-2"/>
          <w:sz w:val="28"/>
          <w:szCs w:val="28"/>
          <w:rtl/>
          <w:lang w:eastAsia="en-US"/>
        </w:rPr>
        <w:t>[الرعد:٣٩</w:t>
      </w:r>
      <w:r w:rsidR="00FE2591" w:rsidRPr="00E44779">
        <w:rPr>
          <w:rFonts w:ascii="Traditional Arabic" w:hAnsi="Traditional Arabic"/>
          <w:spacing w:val="-2"/>
          <w:sz w:val="28"/>
          <w:szCs w:val="28"/>
          <w:rtl/>
          <w:lang w:eastAsia="en-US"/>
        </w:rPr>
        <w:fldChar w:fldCharType="begin"/>
      </w:r>
      <w:r w:rsidR="00FE2591" w:rsidRPr="00E44779">
        <w:rPr>
          <w:spacing w:val="-2"/>
        </w:rPr>
        <w:instrText xml:space="preserve"> XE "</w:instrText>
      </w:r>
      <w:r w:rsidR="00FE2591" w:rsidRPr="00E44779">
        <w:rPr>
          <w:rFonts w:hint="eastAsia"/>
          <w:spacing w:val="-2"/>
          <w:rtl/>
        </w:rPr>
        <w:instrText>ا</w:instrText>
      </w:r>
      <w:r w:rsidR="00FE2591" w:rsidRPr="00E44779">
        <w:rPr>
          <w:spacing w:val="-2"/>
          <w:rtl/>
        </w:rPr>
        <w:instrText>:</w:instrText>
      </w:r>
      <w:r w:rsidR="00FE2591" w:rsidRPr="00E44779">
        <w:rPr>
          <w:rFonts w:hint="eastAsia"/>
          <w:spacing w:val="-2"/>
          <w:rtl/>
        </w:rPr>
        <w:instrText>الرعد</w:instrText>
      </w:r>
      <w:r w:rsidR="00FE2591" w:rsidRPr="00E44779">
        <w:rPr>
          <w:spacing w:val="-2"/>
          <w:rtl/>
        </w:rPr>
        <w:instrText>:٣٩</w:instrText>
      </w:r>
      <w:r w:rsidR="00EA3EEA" w:rsidRPr="00E44779">
        <w:rPr>
          <w:rFonts w:hint="cs"/>
          <w:spacing w:val="-2"/>
          <w:rtl/>
        </w:rPr>
        <w:instrText xml:space="preserve"> </w:instrText>
      </w:r>
      <w:r w:rsidR="00EA3EEA" w:rsidRPr="00E44779">
        <w:rPr>
          <w:rFonts w:ascii="QCF_BSML" w:hAnsi="QCF_BSML" w:cs="QCF_BSML"/>
          <w:spacing w:val="-2"/>
          <w:sz w:val="32"/>
          <w:szCs w:val="32"/>
          <w:rtl/>
          <w:lang w:eastAsia="en-US"/>
        </w:rPr>
        <w:instrText>ﮋ</w:instrText>
      </w:r>
      <w:r w:rsidR="00EA3EEA" w:rsidRPr="00E44779">
        <w:rPr>
          <w:rFonts w:ascii="QCF_P254" w:hAnsi="QCF_P254" w:cs="QCF_P254"/>
          <w:spacing w:val="-2"/>
          <w:sz w:val="32"/>
          <w:szCs w:val="32"/>
          <w:rtl/>
          <w:lang w:eastAsia="en-US"/>
        </w:rPr>
        <w:instrText>ﯕ  ﯖ  ﯗ  ﯘ  ﯙ</w:instrText>
      </w:r>
      <w:r w:rsidR="00EA3EEA" w:rsidRPr="00E44779">
        <w:rPr>
          <w:rFonts w:ascii="Arial" w:hAnsi="Arial" w:cs="Arial"/>
          <w:spacing w:val="-2"/>
          <w:sz w:val="18"/>
          <w:szCs w:val="18"/>
          <w:rtl/>
          <w:lang w:eastAsia="en-US"/>
        </w:rPr>
        <w:instrText xml:space="preserve"> </w:instrText>
      </w:r>
      <w:r w:rsidR="00EA3EEA" w:rsidRPr="00E44779">
        <w:rPr>
          <w:rFonts w:ascii="QCF_BSML" w:hAnsi="QCF_BSML" w:cs="QCF_BSML"/>
          <w:spacing w:val="-2"/>
          <w:sz w:val="32"/>
          <w:szCs w:val="32"/>
          <w:rtl/>
          <w:lang w:eastAsia="en-US"/>
        </w:rPr>
        <w:instrText>ﮊ</w:instrText>
      </w:r>
      <w:r w:rsidR="00EA3EEA" w:rsidRPr="00E44779">
        <w:rPr>
          <w:spacing w:val="-2"/>
        </w:rPr>
        <w:instrText xml:space="preserve"> </w:instrText>
      </w:r>
      <w:r w:rsidR="00FE2591" w:rsidRPr="00E44779">
        <w:rPr>
          <w:spacing w:val="-2"/>
        </w:rPr>
        <w:instrText xml:space="preserve">" </w:instrText>
      </w:r>
      <w:r w:rsidR="00FE2591" w:rsidRPr="00E44779">
        <w:rPr>
          <w:rFonts w:ascii="Traditional Arabic" w:hAnsi="Traditional Arabic"/>
          <w:spacing w:val="-2"/>
          <w:sz w:val="28"/>
          <w:szCs w:val="28"/>
          <w:rtl/>
          <w:lang w:eastAsia="en-US"/>
        </w:rPr>
        <w:fldChar w:fldCharType="end"/>
      </w:r>
      <w:r w:rsidR="00FE2591" w:rsidRPr="00E44779">
        <w:rPr>
          <w:rFonts w:ascii="Traditional Arabic" w:hAnsi="Traditional Arabic"/>
          <w:spacing w:val="-2"/>
          <w:sz w:val="28"/>
          <w:szCs w:val="28"/>
          <w:rtl/>
          <w:lang w:eastAsia="en-US"/>
        </w:rPr>
        <w:t>]</w:t>
      </w:r>
      <w:r w:rsidR="00FE2591" w:rsidRPr="00E44779">
        <w:rPr>
          <w:rFonts w:ascii="Arial" w:hAnsi="Arial" w:cs="Arial"/>
          <w:spacing w:val="-2"/>
          <w:sz w:val="27"/>
          <w:szCs w:val="27"/>
          <w:lang w:eastAsia="en-US"/>
        </w:rPr>
        <w:t xml:space="preserve"> </w:t>
      </w:r>
      <w:r w:rsidRPr="00E44779">
        <w:rPr>
          <w:color w:val="auto"/>
          <w:spacing w:val="-2"/>
          <w:rtl/>
        </w:rPr>
        <w:t>فيه النسبة إلى علم الله تعالى وما سبق به قدره ولا زيادة بل هي مستحيلة وبالنسبة إلى ما ظهر للمخلوقين تتصور الزيادة وهو مراد الحديث</w:t>
      </w:r>
      <w:r w:rsidR="0046457A" w:rsidRPr="00E44779">
        <w:rPr>
          <w:rFonts w:hint="cs"/>
          <w:color w:val="auto"/>
          <w:spacing w:val="-2"/>
          <w:rtl/>
        </w:rPr>
        <w:t>)</w:t>
      </w:r>
      <w:r w:rsidRPr="00E44779">
        <w:rPr>
          <w:rStyle w:val="af2"/>
          <w:color w:val="auto"/>
          <w:spacing w:val="-2"/>
          <w:rtl/>
        </w:rPr>
        <w:t>(</w:t>
      </w:r>
      <w:r w:rsidRPr="00E44779">
        <w:rPr>
          <w:rStyle w:val="af2"/>
          <w:color w:val="auto"/>
          <w:spacing w:val="-2"/>
          <w:rtl/>
        </w:rPr>
        <w:footnoteReference w:id="1050"/>
      </w:r>
      <w:r w:rsidRPr="00E44779">
        <w:rPr>
          <w:rStyle w:val="af2"/>
          <w:color w:val="auto"/>
          <w:spacing w:val="-2"/>
          <w:rtl/>
        </w:rPr>
        <w:t>)</w:t>
      </w:r>
      <w:r w:rsidR="0046457A" w:rsidRPr="00E44779">
        <w:rPr>
          <w:rFonts w:hint="cs"/>
          <w:color w:val="auto"/>
          <w:spacing w:val="-2"/>
          <w:rtl/>
        </w:rPr>
        <w:t>.</w:t>
      </w:r>
    </w:p>
    <w:p w:rsidR="00FF4037" w:rsidRPr="00E44779" w:rsidRDefault="00FF4037" w:rsidP="00A2457A">
      <w:pPr>
        <w:spacing w:after="120"/>
        <w:ind w:firstLine="470"/>
        <w:rPr>
          <w:color w:val="auto"/>
          <w:rtl/>
        </w:rPr>
      </w:pPr>
      <w:r w:rsidRPr="00E44779">
        <w:rPr>
          <w:rFonts w:hint="cs"/>
          <w:color w:val="auto"/>
          <w:rtl/>
        </w:rPr>
        <w:t>وقال في تعريف القدر:</w:t>
      </w:r>
      <w:r w:rsidRPr="00E44779">
        <w:rPr>
          <w:color w:val="auto"/>
          <w:rtl/>
        </w:rPr>
        <w:t xml:space="preserve"> </w:t>
      </w:r>
      <w:r w:rsidR="00FE2591" w:rsidRPr="00E44779">
        <w:rPr>
          <w:rFonts w:hint="cs"/>
          <w:color w:val="auto"/>
          <w:rtl/>
        </w:rPr>
        <w:t>(</w:t>
      </w:r>
      <w:r w:rsidRPr="00E44779">
        <w:rPr>
          <w:color w:val="auto"/>
          <w:rtl/>
        </w:rPr>
        <w:t>هو ما قدر الله وقضاه وسبق به علمه وارادته</w:t>
      </w:r>
      <w:r w:rsidRPr="00E44779">
        <w:rPr>
          <w:rFonts w:hint="cs"/>
          <w:color w:val="auto"/>
          <w:rtl/>
        </w:rPr>
        <w:t xml:space="preserve"> وقال في موضع آخر: </w:t>
      </w:r>
      <w:r w:rsidRPr="00E44779">
        <w:rPr>
          <w:color w:val="auto"/>
          <w:rtl/>
        </w:rPr>
        <w:t xml:space="preserve">الآجال والأرزاق مقدرة لا تتغير عما قدره الله تعالى وعلمه في الأزل فيستحيل زيادتها ونقصها حقيقة عن ذلك </w:t>
      </w:r>
      <w:r w:rsidRPr="00E44779">
        <w:rPr>
          <w:rFonts w:hint="cs"/>
          <w:color w:val="auto"/>
          <w:rtl/>
        </w:rPr>
        <w:t xml:space="preserve">وقال في محاجة آدم وموسى عليهم السلام قوله: </w:t>
      </w:r>
      <w:r w:rsidRPr="00E44779">
        <w:rPr>
          <w:color w:val="auto"/>
          <w:rtl/>
        </w:rPr>
        <w:t>(أتلومني على أمر قدره الله علي قبل أن يخلقني ب</w:t>
      </w:r>
      <w:r w:rsidRPr="00E44779">
        <w:rPr>
          <w:rFonts w:hint="cs"/>
          <w:color w:val="auto"/>
          <w:rtl/>
        </w:rPr>
        <w:t>أ</w:t>
      </w:r>
      <w:r w:rsidRPr="00E44779">
        <w:rPr>
          <w:color w:val="auto"/>
          <w:rtl/>
        </w:rPr>
        <w:t>ربعين سنة ) المراد بالتقدير هنا الكتابة في اللوح المحفوظ وفي صحف التوراة والواحها أي كتبه علي قبل خلقي بأربعين سن</w:t>
      </w:r>
      <w:r w:rsidRPr="00E44779">
        <w:rPr>
          <w:rFonts w:hint="cs"/>
          <w:color w:val="auto"/>
          <w:rtl/>
        </w:rPr>
        <w:t>ة.. إلى أن قال:</w:t>
      </w:r>
      <w:r w:rsidRPr="00E44779">
        <w:rPr>
          <w:color w:val="auto"/>
          <w:rtl/>
        </w:rPr>
        <w:t xml:space="preserve"> ولا يجوز ان يراد به حقيقة القدر فان علم الله تعالى وما قدره على عباده و</w:t>
      </w:r>
      <w:r w:rsidRPr="00E44779">
        <w:rPr>
          <w:rFonts w:hint="cs"/>
          <w:color w:val="auto"/>
          <w:rtl/>
        </w:rPr>
        <w:t>أ</w:t>
      </w:r>
      <w:r w:rsidRPr="00E44779">
        <w:rPr>
          <w:color w:val="auto"/>
          <w:rtl/>
        </w:rPr>
        <w:t>راد</w:t>
      </w:r>
      <w:r w:rsidRPr="00E44779">
        <w:rPr>
          <w:rFonts w:hint="cs"/>
          <w:color w:val="auto"/>
          <w:rtl/>
        </w:rPr>
        <w:t>ه</w:t>
      </w:r>
      <w:r w:rsidRPr="00E44779">
        <w:rPr>
          <w:color w:val="auto"/>
          <w:rtl/>
        </w:rPr>
        <w:t xml:space="preserve"> من خلقه أزلي لا أول له ولم يزل سبحانه مريدا لما أراده من </w:t>
      </w:r>
      <w:r w:rsidRPr="00E44779">
        <w:rPr>
          <w:rFonts w:hint="cs"/>
          <w:color w:val="auto"/>
          <w:rtl/>
        </w:rPr>
        <w:t>خلقه</w:t>
      </w:r>
      <w:r w:rsidR="00FE2591" w:rsidRPr="00E44779">
        <w:rPr>
          <w:rFonts w:hint="cs"/>
          <w:color w:val="auto"/>
          <w:rtl/>
        </w:rPr>
        <w:t>)</w:t>
      </w:r>
      <w:r w:rsidRPr="00E44779">
        <w:rPr>
          <w:rStyle w:val="af2"/>
          <w:color w:val="auto"/>
          <w:rtl/>
        </w:rPr>
        <w:t>(</w:t>
      </w:r>
      <w:r w:rsidRPr="00E44779">
        <w:rPr>
          <w:rStyle w:val="af2"/>
          <w:color w:val="auto"/>
          <w:rtl/>
        </w:rPr>
        <w:footnoteReference w:id="1051"/>
      </w:r>
      <w:r w:rsidRPr="00E44779">
        <w:rPr>
          <w:rStyle w:val="af2"/>
          <w:color w:val="auto"/>
          <w:rtl/>
        </w:rPr>
        <w:t>)</w:t>
      </w:r>
      <w:r w:rsidR="00FE2591" w:rsidRPr="00E44779">
        <w:rPr>
          <w:rFonts w:hint="cs"/>
          <w:color w:val="auto"/>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9A7858" w:rsidRPr="00E44779" w:rsidRDefault="00FF4037" w:rsidP="00A2457A">
      <w:pPr>
        <w:spacing w:after="120"/>
        <w:ind w:firstLine="470"/>
        <w:rPr>
          <w:color w:val="auto"/>
          <w:sz w:val="32"/>
          <w:rtl/>
        </w:rPr>
      </w:pPr>
      <w:r w:rsidRPr="00E44779">
        <w:rPr>
          <w:rFonts w:hint="cs"/>
          <w:color w:val="auto"/>
          <w:sz w:val="32"/>
          <w:rtl/>
        </w:rPr>
        <w:t xml:space="preserve"> 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وَخَلَقَ كُلَّ شَيۡء</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فَقَدَّرَهُۥ تَقۡدِير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rFonts w:ascii="Traditional Arabic" w:hAnsi="Traditional Arabic"/>
          <w:color w:val="auto"/>
          <w:sz w:val="32"/>
          <w:rtl/>
        </w:rPr>
        <w:t>[</w:t>
      </w:r>
      <w:r w:rsidR="00F00F42" w:rsidRPr="00E44779">
        <w:rPr>
          <w:rFonts w:ascii="Traditional Arabic" w:hAnsi="Traditional Arabic"/>
          <w:color w:val="auto"/>
          <w:sz w:val="32"/>
          <w:rtl/>
        </w:rPr>
        <w:t>الفرقان:2</w:t>
      </w:r>
      <w:r w:rsidR="00F00F42" w:rsidRPr="00E44779">
        <w:rPr>
          <w:rFonts w:ascii="Traditional Arabic" w:hAnsi="Traditional Arabic"/>
          <w:color w:val="auto"/>
          <w:sz w:val="32"/>
          <w:rtl/>
        </w:rPr>
        <w:fldChar w:fldCharType="begin"/>
      </w:r>
      <w:r w:rsidR="00F00F42" w:rsidRPr="00E44779">
        <w:rPr>
          <w:rFonts w:ascii="Traditional Arabic" w:hAnsi="Traditional Arabic"/>
          <w:color w:val="auto"/>
        </w:rPr>
        <w:instrText xml:space="preserve"> XE "</w:instrText>
      </w:r>
      <w:r w:rsidR="00F00F42" w:rsidRPr="00E44779">
        <w:rPr>
          <w:rFonts w:ascii="Traditional Arabic" w:hAnsi="Traditional Arabic"/>
          <w:color w:val="auto"/>
          <w:rtl/>
        </w:rPr>
        <w:instrText>ا:الفرقان:2</w:instrText>
      </w:r>
      <w:r w:rsidR="00F00F42" w:rsidRPr="00E44779">
        <w:rPr>
          <w:rFonts w:ascii="Traditional Arabic" w:hAnsi="Traditional Arabic"/>
          <w:color w:val="auto"/>
        </w:rPr>
        <w:instrText xml:space="preserve">" </w:instrText>
      </w:r>
      <w:r w:rsidR="00F00F42" w:rsidRPr="00E44779">
        <w:rPr>
          <w:rFonts w:ascii="Traditional Arabic" w:hAnsi="Traditional Arabic"/>
          <w:color w:val="auto"/>
          <w:sz w:val="32"/>
          <w:rtl/>
        </w:rPr>
        <w:fldChar w:fldCharType="end"/>
      </w:r>
      <w:r w:rsidRPr="00E44779">
        <w:rPr>
          <w:rFonts w:ascii="Traditional Arabic" w:hAnsi="Traditional Arabic"/>
          <w:color w:val="auto"/>
          <w:sz w:val="32"/>
          <w:rtl/>
        </w:rPr>
        <w:t>]</w:t>
      </w:r>
      <w:r w:rsidR="009A7858" w:rsidRPr="00E44779">
        <w:rPr>
          <w:rFonts w:hint="cs"/>
          <w:color w:val="auto"/>
          <w:sz w:val="32"/>
          <w:rtl/>
        </w:rPr>
        <w:t>.</w:t>
      </w:r>
      <w:r w:rsidRPr="00E44779">
        <w:rPr>
          <w:rFonts w:hint="cs"/>
          <w:color w:val="auto"/>
          <w:sz w:val="32"/>
          <w:rtl/>
        </w:rPr>
        <w:t xml:space="preserve"> </w:t>
      </w:r>
    </w:p>
    <w:p w:rsidR="009A7858" w:rsidRPr="00E44779" w:rsidRDefault="00FF4037" w:rsidP="00A2457A">
      <w:pPr>
        <w:spacing w:after="120"/>
        <w:ind w:firstLine="470"/>
        <w:rPr>
          <w:color w:val="auto"/>
          <w:sz w:val="32"/>
          <w:rtl/>
        </w:rPr>
      </w:pPr>
      <w:r w:rsidRPr="00E44779">
        <w:rPr>
          <w:rFonts w:hint="cs"/>
          <w:color w:val="auto"/>
          <w:sz w:val="32"/>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وَكَانَ أَمۡرُ ٱللَّهِ قَدَر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مَّقۡدُورًا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00F42" w:rsidRPr="00E44779">
        <w:rPr>
          <w:rFonts w:ascii="Traditional Arabic" w:hAnsi="Traditional Arabic"/>
          <w:color w:val="auto"/>
          <w:sz w:val="28"/>
          <w:szCs w:val="28"/>
          <w:rtl/>
        </w:rPr>
        <w:t>الأحزاب:38</w:t>
      </w:r>
      <w:r w:rsidR="00F00F42" w:rsidRPr="00E44779">
        <w:rPr>
          <w:rFonts w:ascii="Traditional Arabic" w:hAnsi="Traditional Arabic"/>
          <w:color w:val="auto"/>
          <w:sz w:val="28"/>
          <w:szCs w:val="28"/>
          <w:rtl/>
        </w:rPr>
        <w:fldChar w:fldCharType="begin"/>
      </w:r>
      <w:r w:rsidR="00F00F42" w:rsidRPr="00E44779">
        <w:rPr>
          <w:rFonts w:ascii="Traditional Arabic" w:hAnsi="Traditional Arabic"/>
          <w:color w:val="auto"/>
          <w:sz w:val="28"/>
          <w:szCs w:val="28"/>
        </w:rPr>
        <w:instrText xml:space="preserve"> XE "</w:instrText>
      </w:r>
      <w:r w:rsidR="00F00F42" w:rsidRPr="00E44779">
        <w:rPr>
          <w:rFonts w:ascii="Traditional Arabic" w:hAnsi="Traditional Arabic"/>
          <w:color w:val="auto"/>
          <w:sz w:val="28"/>
          <w:szCs w:val="28"/>
          <w:rtl/>
        </w:rPr>
        <w:instrText>ا:الأحزاب:38 ﴿وَكَانَ أَم</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رُ</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ٱللَّهِ</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قَدَر</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ا مَّق</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دُورًا</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color w:val="auto"/>
          <w:sz w:val="28"/>
          <w:szCs w:val="28"/>
        </w:rPr>
        <w:instrText xml:space="preserve">" </w:instrText>
      </w:r>
      <w:r w:rsidR="00F00F4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9A7858" w:rsidRPr="00E44779">
        <w:rPr>
          <w:rFonts w:hint="cs"/>
          <w:color w:val="auto"/>
          <w:sz w:val="32"/>
          <w:rtl/>
        </w:rPr>
        <w:t>.</w:t>
      </w:r>
      <w:r w:rsidRPr="00E44779">
        <w:rPr>
          <w:rFonts w:hint="cs"/>
          <w:color w:val="auto"/>
          <w:sz w:val="32"/>
          <w:rtl/>
        </w:rPr>
        <w:t xml:space="preserve"> </w:t>
      </w:r>
    </w:p>
    <w:p w:rsidR="009A7858" w:rsidRPr="00E44779" w:rsidRDefault="00FF4037" w:rsidP="00A2457A">
      <w:pPr>
        <w:spacing w:after="120"/>
        <w:ind w:firstLine="470"/>
        <w:rPr>
          <w:color w:val="auto"/>
          <w:sz w:val="32"/>
          <w:rtl/>
        </w:rPr>
      </w:pPr>
      <w:r w:rsidRPr="00E44779">
        <w:rPr>
          <w:rFonts w:hint="cs"/>
          <w:color w:val="auto"/>
          <w:sz w:val="32"/>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إِذَا جَآءَ أَجَلُهُمۡ فَلَا يَسۡتَ‍ٔۡخِرُونَ سَاعَة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وَلَا يَسۡتَقۡدِمُونَ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00F42" w:rsidRPr="00E44779">
        <w:rPr>
          <w:rFonts w:ascii="Traditional Arabic" w:hAnsi="Traditional Arabic"/>
          <w:color w:val="auto"/>
          <w:sz w:val="28"/>
          <w:szCs w:val="28"/>
          <w:rtl/>
        </w:rPr>
        <w:t>يونس:49</w:t>
      </w:r>
      <w:r w:rsidR="00F00F42" w:rsidRPr="00E44779">
        <w:rPr>
          <w:rFonts w:ascii="Traditional Arabic" w:hAnsi="Traditional Arabic"/>
          <w:color w:val="auto"/>
          <w:sz w:val="28"/>
          <w:szCs w:val="28"/>
          <w:rtl/>
        </w:rPr>
        <w:fldChar w:fldCharType="begin"/>
      </w:r>
      <w:r w:rsidR="00F00F42" w:rsidRPr="00E44779">
        <w:rPr>
          <w:rFonts w:ascii="Traditional Arabic" w:hAnsi="Traditional Arabic"/>
          <w:color w:val="auto"/>
          <w:sz w:val="28"/>
          <w:szCs w:val="28"/>
        </w:rPr>
        <w:instrText xml:space="preserve"> XE "</w:instrText>
      </w:r>
      <w:r w:rsidR="00F00F42" w:rsidRPr="00E44779">
        <w:rPr>
          <w:rFonts w:ascii="Traditional Arabic" w:hAnsi="Traditional Arabic"/>
          <w:color w:val="auto"/>
          <w:sz w:val="28"/>
          <w:szCs w:val="28"/>
          <w:rtl/>
        </w:rPr>
        <w:instrText>ا:يونس:49 ﴿إِذَا جَا</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ءَ</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أَجَلُهُم</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فَلَا</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يَس</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تَ‍ٔ</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خِرُونَ</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سَاعَة</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وَلَا يَس</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تَق</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دِمُون</w:instrText>
      </w:r>
      <w:r w:rsidR="00F00F42" w:rsidRPr="00E44779">
        <w:rPr>
          <w:rFonts w:ascii="Traditional Arabic" w:hAnsi="Traditional Arabic"/>
          <w:color w:val="auto"/>
          <w:sz w:val="28"/>
          <w:szCs w:val="28"/>
          <w:rtl/>
        </w:rPr>
        <w:instrText>َ﴾</w:instrText>
      </w:r>
      <w:r w:rsidR="00F00F42" w:rsidRPr="00E44779">
        <w:rPr>
          <w:rFonts w:ascii="Traditional Arabic" w:hAnsi="Traditional Arabic"/>
          <w:color w:val="auto"/>
          <w:sz w:val="28"/>
          <w:szCs w:val="28"/>
        </w:rPr>
        <w:instrText xml:space="preserve">" </w:instrText>
      </w:r>
      <w:r w:rsidR="00F00F4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9A7858" w:rsidRPr="00E44779">
        <w:rPr>
          <w:rFonts w:hint="cs"/>
          <w:color w:val="auto"/>
          <w:sz w:val="32"/>
          <w:rtl/>
        </w:rPr>
        <w:t>.</w:t>
      </w:r>
    </w:p>
    <w:p w:rsidR="00FF4037" w:rsidRPr="00E44779" w:rsidRDefault="00FF4037" w:rsidP="00A2457A">
      <w:pPr>
        <w:spacing w:after="120"/>
        <w:ind w:firstLine="470"/>
        <w:rPr>
          <w:color w:val="auto"/>
          <w:sz w:val="32"/>
          <w:rtl/>
        </w:rPr>
      </w:pPr>
      <w:r w:rsidRPr="00E44779">
        <w:rPr>
          <w:rFonts w:hint="cs"/>
          <w:color w:val="auto"/>
          <w:sz w:val="32"/>
          <w:rtl/>
        </w:rPr>
        <w:t xml:space="preserve"> </w:t>
      </w:r>
      <w:r w:rsidR="009A7858" w:rsidRPr="00E44779">
        <w:rPr>
          <w:rFonts w:hint="cs"/>
          <w:color w:val="auto"/>
          <w:sz w:val="32"/>
          <w:rtl/>
        </w:rPr>
        <w:t>وقوله تعالى:</w:t>
      </w:r>
      <w:r w:rsidRPr="00E44779">
        <w:rPr>
          <w:rFonts w:ascii="Traditional Arabic" w:hAnsi="Traditional Arabic" w:hint="cs"/>
          <w:color w:val="auto"/>
          <w:sz w:val="32"/>
          <w:rtl/>
        </w:rPr>
        <w:t>﴿</w:t>
      </w:r>
      <w:r w:rsidRPr="00E44779">
        <w:rPr>
          <w:rFonts w:cs="KFGQPC Uthmanic Script HAFS"/>
          <w:color w:val="auto"/>
          <w:sz w:val="32"/>
          <w:szCs w:val="28"/>
          <w:rtl/>
        </w:rPr>
        <w:t xml:space="preserve">مَآ أَصَابَ مِن مُّصِيبَةٖ فِي ٱلۡأَرۡضِ وَلَا فِيٓ أَنفُسِكُمۡ إِلَّا فِي كِتَٰبٖ مِّن قَبۡلِ </w:t>
      </w:r>
      <w:r w:rsidRPr="00E44779">
        <w:rPr>
          <w:rFonts w:cs="KFGQPC Uthmanic Script HAFS"/>
          <w:color w:val="auto"/>
          <w:sz w:val="32"/>
          <w:szCs w:val="28"/>
          <w:rtl/>
        </w:rPr>
        <w:lastRenderedPageBreak/>
        <w:t>أَن نَّبۡرَأَهَآۚ إِنَّ ذَٰلِكَ عَلَى ٱللَّهِ يَسِيرٞ</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F00F42" w:rsidRPr="00E44779">
        <w:rPr>
          <w:rFonts w:ascii="Traditional Arabic" w:hAnsi="Traditional Arabic"/>
          <w:color w:val="auto"/>
          <w:sz w:val="28"/>
          <w:szCs w:val="28"/>
          <w:rtl/>
        </w:rPr>
        <w:t>الحديد:22</w:t>
      </w:r>
      <w:r w:rsidR="00F00F42" w:rsidRPr="00E44779">
        <w:rPr>
          <w:rFonts w:ascii="Traditional Arabic" w:hAnsi="Traditional Arabic"/>
          <w:color w:val="auto"/>
          <w:sz w:val="28"/>
          <w:szCs w:val="28"/>
          <w:rtl/>
        </w:rPr>
        <w:fldChar w:fldCharType="begin"/>
      </w:r>
      <w:r w:rsidR="00F00F42" w:rsidRPr="00E44779">
        <w:rPr>
          <w:rFonts w:ascii="Traditional Arabic" w:hAnsi="Traditional Arabic"/>
          <w:color w:val="auto"/>
          <w:sz w:val="28"/>
          <w:szCs w:val="28"/>
        </w:rPr>
        <w:instrText xml:space="preserve"> XE "</w:instrText>
      </w:r>
      <w:r w:rsidR="00F00F42" w:rsidRPr="00E44779">
        <w:rPr>
          <w:rFonts w:ascii="Traditional Arabic" w:hAnsi="Traditional Arabic"/>
          <w:color w:val="auto"/>
          <w:sz w:val="28"/>
          <w:szCs w:val="28"/>
          <w:rtl/>
        </w:rPr>
        <w:instrText>ا:الحديد:22 ﴿مَا</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أَصَابَ</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مِن</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مُّصِيبَة</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فِي</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ٱل</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أَر</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ضِ</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وَلَا</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فِ</w:instrText>
      </w:r>
      <w:r w:rsidR="00F00F42" w:rsidRPr="00E44779">
        <w:rPr>
          <w:rFonts w:ascii="Traditional Arabic" w:hAnsi="Traditional Arabic"/>
          <w:color w:val="auto"/>
          <w:sz w:val="28"/>
          <w:szCs w:val="28"/>
          <w:rtl/>
        </w:rPr>
        <w:instrText>ي</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أَنفُسِكُم</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إِلَّا</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فِي</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كِتَٰب</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مِّن</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قَب</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لِ</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أَن</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نَّب</w:instrText>
      </w:r>
      <w:r w:rsidR="00F00F42" w:rsidRPr="00E44779">
        <w:rPr>
          <w:rFonts w:cs="Times New Roman" w:hint="cs"/>
          <w:color w:val="auto"/>
          <w:sz w:val="28"/>
          <w:szCs w:val="28"/>
          <w:rtl/>
        </w:rPr>
        <w:instrText>ۡ</w:instrText>
      </w:r>
      <w:r w:rsidR="00F00F42" w:rsidRPr="00E44779">
        <w:rPr>
          <w:rFonts w:ascii="Traditional Arabic" w:hAnsi="Traditional Arabic" w:hint="cs"/>
          <w:color w:val="auto"/>
          <w:sz w:val="28"/>
          <w:szCs w:val="28"/>
          <w:rtl/>
        </w:rPr>
        <w:instrText>رَأَهَا</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إِنَّ</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ذَٰلِكَ</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عَلَى</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ٱللَّهِ</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hint="cs"/>
          <w:color w:val="auto"/>
          <w:sz w:val="28"/>
          <w:szCs w:val="28"/>
          <w:rtl/>
        </w:rPr>
        <w:instrText>يَسِير</w:instrText>
      </w:r>
      <w:r w:rsidR="00F00F42" w:rsidRPr="00E44779">
        <w:rPr>
          <w:rFonts w:cs="Times New Roman" w:hint="cs"/>
          <w:color w:val="auto"/>
          <w:sz w:val="28"/>
          <w:szCs w:val="28"/>
          <w:rtl/>
        </w:rPr>
        <w:instrText>ٞ</w:instrText>
      </w:r>
      <w:r w:rsidR="00F00F42" w:rsidRPr="00E44779">
        <w:rPr>
          <w:rFonts w:ascii="Traditional Arabic" w:hAnsi="Traditional Arabic"/>
          <w:color w:val="auto"/>
          <w:sz w:val="28"/>
          <w:szCs w:val="28"/>
          <w:rtl/>
        </w:rPr>
        <w:instrText xml:space="preserve"> ﴾</w:instrText>
      </w:r>
      <w:r w:rsidR="00F00F42" w:rsidRPr="00E44779">
        <w:rPr>
          <w:rFonts w:ascii="Traditional Arabic" w:hAnsi="Traditional Arabic"/>
          <w:color w:val="auto"/>
          <w:sz w:val="28"/>
          <w:szCs w:val="28"/>
        </w:rPr>
        <w:instrText xml:space="preserve">" </w:instrText>
      </w:r>
      <w:r w:rsidR="00F00F4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9A7858" w:rsidRPr="00E44779">
        <w:rPr>
          <w:rFonts w:hint="cs"/>
          <w:color w:val="auto"/>
          <w:sz w:val="32"/>
          <w:rtl/>
        </w:rPr>
        <w:t>.</w:t>
      </w:r>
    </w:p>
    <w:p w:rsidR="00FF4037" w:rsidRPr="00E44779" w:rsidRDefault="00FF4037" w:rsidP="009A7858">
      <w:pPr>
        <w:spacing w:after="120"/>
        <w:ind w:firstLine="470"/>
        <w:rPr>
          <w:color w:val="auto"/>
          <w:sz w:val="32"/>
          <w:rtl/>
        </w:rPr>
      </w:pPr>
      <w:r w:rsidRPr="00E44779">
        <w:rPr>
          <w:rFonts w:hint="cs"/>
          <w:color w:val="auto"/>
          <w:sz w:val="32"/>
          <w:rtl/>
        </w:rPr>
        <w:t>و</w:t>
      </w:r>
      <w:r w:rsidRPr="00E44779">
        <w:rPr>
          <w:color w:val="auto"/>
          <w:sz w:val="32"/>
          <w:rtl/>
        </w:rPr>
        <w:t xml:space="preserve">عن أبي هريرة رضي الله عنه، قال: قلت: يا رسول الله إني رجل شاب، وأنا أخاف على نفسي العنت، ولا أجد ما أتزوج به النساء، فسكت عني، ثم قلت: مثل ذلك، فسكت عني، ثم قلت: مثل ذلك، فسكت عني، ثم قلت مثل ذلك، فقال النبي </w:t>
      </w:r>
      <w:r w:rsidR="009A7858" w:rsidRPr="00E44779">
        <w:rPr>
          <w:color w:val="auto"/>
          <w:sz w:val="32"/>
        </w:rPr>
        <w:sym w:font="AGA Arabesque" w:char="F072"/>
      </w:r>
      <w:r w:rsidRPr="00E44779">
        <w:rPr>
          <w:color w:val="auto"/>
          <w:sz w:val="32"/>
          <w:rtl/>
        </w:rPr>
        <w:t xml:space="preserve">: </w:t>
      </w:r>
      <w:r w:rsidR="009A7858" w:rsidRPr="00E44779">
        <w:rPr>
          <w:rFonts w:ascii="Traditional Arabic" w:hAnsi="Traditional Arabic"/>
          <w:b/>
          <w:bCs/>
          <w:color w:val="auto"/>
          <w:rtl/>
          <w:lang w:val="x-none"/>
        </w:rPr>
        <w:t>«</w:t>
      </w:r>
      <w:r w:rsidR="009A7858" w:rsidRPr="00E44779">
        <w:rPr>
          <w:rFonts w:hint="cs"/>
          <w:color w:val="auto"/>
          <w:sz w:val="32"/>
          <w:rtl/>
        </w:rPr>
        <w:t xml:space="preserve"> </w:t>
      </w:r>
      <w:r w:rsidR="00F00F42" w:rsidRPr="00E44779">
        <w:rPr>
          <w:b/>
          <w:bCs/>
          <w:color w:val="auto"/>
          <w:sz w:val="32"/>
          <w:rtl/>
        </w:rPr>
        <w:t>يا أبا هريرة جف القلم بما أنت لاق فاختص على ذلك أو ذر</w:t>
      </w:r>
      <w:r w:rsidR="00F00F42" w:rsidRPr="00E44779">
        <w:rPr>
          <w:color w:val="auto"/>
          <w:sz w:val="32"/>
          <w:rtl/>
        </w:rPr>
        <w:fldChar w:fldCharType="begin"/>
      </w:r>
      <w:r w:rsidR="00F00F42" w:rsidRPr="00E44779">
        <w:rPr>
          <w:color w:val="auto"/>
        </w:rPr>
        <w:instrText xml:space="preserve"> XE "</w:instrText>
      </w:r>
      <w:r w:rsidR="00F00F42" w:rsidRPr="00E44779">
        <w:rPr>
          <w:rFonts w:hint="eastAsia"/>
          <w:color w:val="auto"/>
          <w:rtl/>
        </w:rPr>
        <w:instrText>فهرس</w:instrText>
      </w:r>
      <w:r w:rsidR="00F00F42" w:rsidRPr="00E44779">
        <w:rPr>
          <w:color w:val="auto"/>
          <w:rtl/>
        </w:rPr>
        <w:instrText xml:space="preserve"> </w:instrText>
      </w:r>
      <w:r w:rsidR="00F00F42" w:rsidRPr="00E44779">
        <w:rPr>
          <w:rFonts w:hint="eastAsia"/>
          <w:color w:val="auto"/>
          <w:rtl/>
        </w:rPr>
        <w:instrText>الحديث</w:instrText>
      </w:r>
      <w:r w:rsidR="00F00F42" w:rsidRPr="00E44779">
        <w:rPr>
          <w:color w:val="auto"/>
          <w:rtl/>
        </w:rPr>
        <w:instrText>:</w:instrText>
      </w:r>
      <w:r w:rsidR="00F00F42" w:rsidRPr="00E44779">
        <w:rPr>
          <w:rFonts w:hint="eastAsia"/>
          <w:color w:val="auto"/>
          <w:rtl/>
        </w:rPr>
        <w:instrText>يا</w:instrText>
      </w:r>
      <w:r w:rsidR="00F00F42" w:rsidRPr="00E44779">
        <w:rPr>
          <w:color w:val="auto"/>
          <w:rtl/>
        </w:rPr>
        <w:instrText xml:space="preserve"> </w:instrText>
      </w:r>
      <w:r w:rsidR="00F00F42" w:rsidRPr="00E44779">
        <w:rPr>
          <w:rFonts w:hint="eastAsia"/>
          <w:color w:val="auto"/>
          <w:rtl/>
        </w:rPr>
        <w:instrText>أبا</w:instrText>
      </w:r>
      <w:r w:rsidR="00F00F42" w:rsidRPr="00E44779">
        <w:rPr>
          <w:color w:val="auto"/>
          <w:rtl/>
        </w:rPr>
        <w:instrText xml:space="preserve"> </w:instrText>
      </w:r>
      <w:r w:rsidR="00F00F42" w:rsidRPr="00E44779">
        <w:rPr>
          <w:rFonts w:hint="eastAsia"/>
          <w:color w:val="auto"/>
          <w:rtl/>
        </w:rPr>
        <w:instrText>هريرة</w:instrText>
      </w:r>
      <w:r w:rsidR="00F00F42" w:rsidRPr="00E44779">
        <w:rPr>
          <w:color w:val="auto"/>
          <w:rtl/>
        </w:rPr>
        <w:instrText xml:space="preserve"> </w:instrText>
      </w:r>
      <w:r w:rsidR="00F00F42" w:rsidRPr="00E44779">
        <w:rPr>
          <w:rFonts w:hint="eastAsia"/>
          <w:color w:val="auto"/>
          <w:rtl/>
        </w:rPr>
        <w:instrText>جف</w:instrText>
      </w:r>
      <w:r w:rsidR="00F00F42" w:rsidRPr="00E44779">
        <w:rPr>
          <w:color w:val="auto"/>
          <w:rtl/>
        </w:rPr>
        <w:instrText xml:space="preserve"> </w:instrText>
      </w:r>
      <w:r w:rsidR="00F00F42" w:rsidRPr="00E44779">
        <w:rPr>
          <w:rFonts w:hint="eastAsia"/>
          <w:color w:val="auto"/>
          <w:rtl/>
        </w:rPr>
        <w:instrText>القلم</w:instrText>
      </w:r>
      <w:r w:rsidR="00F00F42" w:rsidRPr="00E44779">
        <w:rPr>
          <w:color w:val="auto"/>
          <w:rtl/>
        </w:rPr>
        <w:instrText xml:space="preserve"> </w:instrText>
      </w:r>
      <w:r w:rsidR="00F00F42" w:rsidRPr="00E44779">
        <w:rPr>
          <w:rFonts w:hint="eastAsia"/>
          <w:color w:val="auto"/>
          <w:rtl/>
        </w:rPr>
        <w:instrText>بما</w:instrText>
      </w:r>
      <w:r w:rsidR="00F00F42" w:rsidRPr="00E44779">
        <w:rPr>
          <w:color w:val="auto"/>
          <w:rtl/>
        </w:rPr>
        <w:instrText xml:space="preserve"> </w:instrText>
      </w:r>
      <w:r w:rsidR="00F00F42" w:rsidRPr="00E44779">
        <w:rPr>
          <w:rFonts w:hint="eastAsia"/>
          <w:color w:val="auto"/>
          <w:rtl/>
        </w:rPr>
        <w:instrText>أنت</w:instrText>
      </w:r>
      <w:r w:rsidR="00F00F42" w:rsidRPr="00E44779">
        <w:rPr>
          <w:color w:val="auto"/>
          <w:rtl/>
        </w:rPr>
        <w:instrText xml:space="preserve"> </w:instrText>
      </w:r>
      <w:r w:rsidR="00F00F42" w:rsidRPr="00E44779">
        <w:rPr>
          <w:rFonts w:hint="eastAsia"/>
          <w:color w:val="auto"/>
          <w:rtl/>
        </w:rPr>
        <w:instrText>لاق</w:instrText>
      </w:r>
      <w:r w:rsidR="00F00F42" w:rsidRPr="00E44779">
        <w:rPr>
          <w:color w:val="auto"/>
          <w:rtl/>
        </w:rPr>
        <w:instrText xml:space="preserve"> </w:instrText>
      </w:r>
      <w:r w:rsidR="00F00F42" w:rsidRPr="00E44779">
        <w:rPr>
          <w:rFonts w:hint="eastAsia"/>
          <w:color w:val="auto"/>
          <w:rtl/>
        </w:rPr>
        <w:instrText>فاختص</w:instrText>
      </w:r>
      <w:r w:rsidR="00F00F42" w:rsidRPr="00E44779">
        <w:rPr>
          <w:color w:val="auto"/>
          <w:rtl/>
        </w:rPr>
        <w:instrText xml:space="preserve"> </w:instrText>
      </w:r>
      <w:r w:rsidR="00F00F42" w:rsidRPr="00E44779">
        <w:rPr>
          <w:rFonts w:hint="eastAsia"/>
          <w:color w:val="auto"/>
          <w:rtl/>
        </w:rPr>
        <w:instrText>على</w:instrText>
      </w:r>
      <w:r w:rsidR="00F00F42" w:rsidRPr="00E44779">
        <w:rPr>
          <w:color w:val="auto"/>
          <w:rtl/>
        </w:rPr>
        <w:instrText xml:space="preserve"> </w:instrText>
      </w:r>
      <w:r w:rsidR="00F00F42" w:rsidRPr="00E44779">
        <w:rPr>
          <w:rFonts w:hint="eastAsia"/>
          <w:color w:val="auto"/>
          <w:rtl/>
        </w:rPr>
        <w:instrText>ذلك</w:instrText>
      </w:r>
      <w:r w:rsidR="00F00F42" w:rsidRPr="00E44779">
        <w:rPr>
          <w:color w:val="auto"/>
          <w:rtl/>
        </w:rPr>
        <w:instrText xml:space="preserve"> </w:instrText>
      </w:r>
      <w:r w:rsidR="00F00F42" w:rsidRPr="00E44779">
        <w:rPr>
          <w:rFonts w:hint="eastAsia"/>
          <w:color w:val="auto"/>
          <w:rtl/>
        </w:rPr>
        <w:instrText>أو</w:instrText>
      </w:r>
      <w:r w:rsidR="00F00F42" w:rsidRPr="00E44779">
        <w:rPr>
          <w:color w:val="auto"/>
          <w:rtl/>
        </w:rPr>
        <w:instrText xml:space="preserve"> </w:instrText>
      </w:r>
      <w:r w:rsidR="00F00F42" w:rsidRPr="00E44779">
        <w:rPr>
          <w:rFonts w:hint="eastAsia"/>
          <w:color w:val="auto"/>
          <w:rtl/>
        </w:rPr>
        <w:instrText>ذر</w:instrText>
      </w:r>
      <w:r w:rsidR="00F00F42" w:rsidRPr="00E44779">
        <w:rPr>
          <w:color w:val="auto"/>
        </w:rPr>
        <w:instrText xml:space="preserve">" </w:instrText>
      </w:r>
      <w:r w:rsidR="00F00F42" w:rsidRPr="00E44779">
        <w:rPr>
          <w:color w:val="auto"/>
          <w:sz w:val="32"/>
          <w:rtl/>
        </w:rPr>
        <w:fldChar w:fldCharType="end"/>
      </w:r>
      <w:r w:rsidR="009A7858" w:rsidRPr="00E44779">
        <w:rPr>
          <w:rFonts w:hint="cs"/>
          <w:color w:val="auto"/>
          <w:sz w:val="32"/>
          <w:rtl/>
        </w:rPr>
        <w:t xml:space="preserve"> </w:t>
      </w:r>
      <w:r w:rsidR="009A785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52"/>
      </w:r>
      <w:r w:rsidRPr="00E44779">
        <w:rPr>
          <w:rStyle w:val="af2"/>
          <w:color w:val="auto"/>
          <w:rtl/>
        </w:rPr>
        <w:t>)</w:t>
      </w:r>
      <w:r w:rsidR="009A7858" w:rsidRPr="00E44779">
        <w:rPr>
          <w:rFonts w:hint="cs"/>
          <w:color w:val="auto"/>
          <w:sz w:val="32"/>
          <w:rtl/>
        </w:rPr>
        <w:t>.</w:t>
      </w:r>
    </w:p>
    <w:p w:rsidR="00FF4037" w:rsidRPr="00E44779" w:rsidRDefault="00FF4037" w:rsidP="009A7858">
      <w:pPr>
        <w:spacing w:after="120"/>
        <w:ind w:firstLine="470"/>
        <w:rPr>
          <w:color w:val="auto"/>
          <w:sz w:val="32"/>
          <w:rtl/>
        </w:rPr>
      </w:pPr>
      <w:r w:rsidRPr="00E44779">
        <w:rPr>
          <w:rFonts w:hint="cs"/>
          <w:color w:val="auto"/>
          <w:sz w:val="32"/>
          <w:rtl/>
        </w:rPr>
        <w:t>و</w:t>
      </w:r>
      <w:r w:rsidRPr="00E44779">
        <w:rPr>
          <w:color w:val="auto"/>
          <w:sz w:val="32"/>
          <w:rtl/>
        </w:rPr>
        <w:t xml:space="preserve">عن عبد الله بن مسعود، قال: قالت أم حبيبة: اللهم متعني بزوجي رسول الله </w:t>
      </w:r>
      <w:r w:rsidR="009A7858" w:rsidRPr="00E44779">
        <w:rPr>
          <w:color w:val="auto"/>
          <w:szCs w:val="40"/>
        </w:rPr>
        <w:sym w:font="AGA Arabesque" w:char="F072"/>
      </w:r>
      <w:r w:rsidRPr="00E44779">
        <w:rPr>
          <w:color w:val="auto"/>
          <w:sz w:val="32"/>
          <w:rtl/>
        </w:rPr>
        <w:t xml:space="preserve">، وبأبي أبي سفيان، وبأخي معاوية، فقال لها رسول الله </w:t>
      </w:r>
      <w:r w:rsidR="009A7858" w:rsidRPr="00E44779">
        <w:rPr>
          <w:color w:val="auto"/>
          <w:szCs w:val="40"/>
        </w:rPr>
        <w:sym w:font="AGA Arabesque" w:char="F072"/>
      </w:r>
      <w:r w:rsidRPr="00E44779">
        <w:rPr>
          <w:color w:val="auto"/>
          <w:sz w:val="32"/>
          <w:rtl/>
        </w:rPr>
        <w:t xml:space="preserve">: </w:t>
      </w:r>
      <w:r w:rsidR="009A7858" w:rsidRPr="00E44779">
        <w:rPr>
          <w:rFonts w:ascii="Traditional Arabic" w:hAnsi="Traditional Arabic"/>
          <w:b/>
          <w:bCs/>
          <w:color w:val="auto"/>
          <w:rtl/>
          <w:lang w:val="x-none"/>
        </w:rPr>
        <w:t>«</w:t>
      </w:r>
      <w:r w:rsidR="009A7858" w:rsidRPr="00E44779">
        <w:rPr>
          <w:rFonts w:hint="cs"/>
          <w:color w:val="auto"/>
          <w:sz w:val="32"/>
          <w:rtl/>
        </w:rPr>
        <w:t xml:space="preserve"> </w:t>
      </w:r>
      <w:r w:rsidR="00F00F42" w:rsidRPr="00E44779">
        <w:rPr>
          <w:b/>
          <w:bCs/>
          <w:color w:val="auto"/>
          <w:sz w:val="32"/>
          <w:rtl/>
        </w:rPr>
        <w:t>إنك سألت الله لآجال مضروبة، وآثار موطوءة، وأرزاق مقسومة، لا يعجل شيئا منها قبل حله، ولا يؤخر منها شيئا بعد حله، ولو سألت الله أن يعافيك من عذاب في النار، وعذاب في القبر لكان خيرا لك</w:t>
      </w:r>
      <w:r w:rsidR="00F00F42" w:rsidRPr="00E44779">
        <w:rPr>
          <w:color w:val="auto"/>
          <w:sz w:val="32"/>
          <w:rtl/>
        </w:rPr>
        <w:fldChar w:fldCharType="begin"/>
      </w:r>
      <w:r w:rsidR="00F00F42" w:rsidRPr="00E44779">
        <w:rPr>
          <w:color w:val="auto"/>
        </w:rPr>
        <w:instrText xml:space="preserve"> XE "</w:instrText>
      </w:r>
      <w:r w:rsidR="00F00F42" w:rsidRPr="00E44779">
        <w:rPr>
          <w:rFonts w:hint="eastAsia"/>
          <w:color w:val="auto"/>
          <w:rtl/>
        </w:rPr>
        <w:instrText>فهرس</w:instrText>
      </w:r>
      <w:r w:rsidR="00F00F42" w:rsidRPr="00E44779">
        <w:rPr>
          <w:color w:val="auto"/>
          <w:rtl/>
        </w:rPr>
        <w:instrText xml:space="preserve"> </w:instrText>
      </w:r>
      <w:r w:rsidR="00F00F42" w:rsidRPr="00E44779">
        <w:rPr>
          <w:rFonts w:hint="eastAsia"/>
          <w:color w:val="auto"/>
          <w:rtl/>
        </w:rPr>
        <w:instrText>الحديث</w:instrText>
      </w:r>
      <w:r w:rsidR="00F00F42" w:rsidRPr="00E44779">
        <w:rPr>
          <w:color w:val="auto"/>
          <w:rtl/>
        </w:rPr>
        <w:instrText>:</w:instrText>
      </w:r>
      <w:r w:rsidR="00F00F42" w:rsidRPr="00E44779">
        <w:rPr>
          <w:rFonts w:hint="eastAsia"/>
          <w:color w:val="auto"/>
          <w:rtl/>
        </w:rPr>
        <w:instrText>إنك</w:instrText>
      </w:r>
      <w:r w:rsidR="00F00F42" w:rsidRPr="00E44779">
        <w:rPr>
          <w:color w:val="auto"/>
          <w:rtl/>
        </w:rPr>
        <w:instrText xml:space="preserve"> </w:instrText>
      </w:r>
      <w:r w:rsidR="00F00F42" w:rsidRPr="00E44779">
        <w:rPr>
          <w:rFonts w:hint="eastAsia"/>
          <w:color w:val="auto"/>
          <w:rtl/>
        </w:rPr>
        <w:instrText>سألت</w:instrText>
      </w:r>
      <w:r w:rsidR="00F00F42" w:rsidRPr="00E44779">
        <w:rPr>
          <w:color w:val="auto"/>
          <w:rtl/>
        </w:rPr>
        <w:instrText xml:space="preserve"> </w:instrText>
      </w:r>
      <w:r w:rsidR="00F00F42" w:rsidRPr="00E44779">
        <w:rPr>
          <w:rFonts w:hint="eastAsia"/>
          <w:color w:val="auto"/>
          <w:rtl/>
        </w:rPr>
        <w:instrText>الله</w:instrText>
      </w:r>
      <w:r w:rsidR="00F00F42" w:rsidRPr="00E44779">
        <w:rPr>
          <w:color w:val="auto"/>
          <w:rtl/>
        </w:rPr>
        <w:instrText xml:space="preserve"> </w:instrText>
      </w:r>
      <w:r w:rsidR="00F00F42" w:rsidRPr="00E44779">
        <w:rPr>
          <w:rFonts w:hint="eastAsia"/>
          <w:color w:val="auto"/>
          <w:rtl/>
        </w:rPr>
        <w:instrText>لآجال</w:instrText>
      </w:r>
      <w:r w:rsidR="00F00F42" w:rsidRPr="00E44779">
        <w:rPr>
          <w:color w:val="auto"/>
          <w:rtl/>
        </w:rPr>
        <w:instrText xml:space="preserve"> </w:instrText>
      </w:r>
      <w:r w:rsidR="00F00F42" w:rsidRPr="00E44779">
        <w:rPr>
          <w:rFonts w:hint="eastAsia"/>
          <w:color w:val="auto"/>
          <w:rtl/>
        </w:rPr>
        <w:instrText>مضروبة،</w:instrText>
      </w:r>
      <w:r w:rsidR="00F00F42" w:rsidRPr="00E44779">
        <w:rPr>
          <w:color w:val="auto"/>
          <w:rtl/>
        </w:rPr>
        <w:instrText xml:space="preserve"> </w:instrText>
      </w:r>
      <w:r w:rsidR="00F00F42" w:rsidRPr="00E44779">
        <w:rPr>
          <w:rFonts w:hint="eastAsia"/>
          <w:color w:val="auto"/>
          <w:rtl/>
        </w:rPr>
        <w:instrText>وآثار</w:instrText>
      </w:r>
      <w:r w:rsidR="00F00F42" w:rsidRPr="00E44779">
        <w:rPr>
          <w:color w:val="auto"/>
          <w:rtl/>
        </w:rPr>
        <w:instrText xml:space="preserve"> </w:instrText>
      </w:r>
      <w:r w:rsidR="00F00F42" w:rsidRPr="00E44779">
        <w:rPr>
          <w:rFonts w:hint="eastAsia"/>
          <w:color w:val="auto"/>
          <w:rtl/>
        </w:rPr>
        <w:instrText>موطوءة،</w:instrText>
      </w:r>
      <w:r w:rsidR="00F00F42" w:rsidRPr="00E44779">
        <w:rPr>
          <w:color w:val="auto"/>
          <w:rtl/>
        </w:rPr>
        <w:instrText xml:space="preserve"> </w:instrText>
      </w:r>
      <w:r w:rsidR="00F00F42" w:rsidRPr="00E44779">
        <w:rPr>
          <w:rFonts w:hint="eastAsia"/>
          <w:color w:val="auto"/>
          <w:rtl/>
        </w:rPr>
        <w:instrText>وأرزاق</w:instrText>
      </w:r>
      <w:r w:rsidR="00F00F42" w:rsidRPr="00E44779">
        <w:rPr>
          <w:color w:val="auto"/>
          <w:rtl/>
        </w:rPr>
        <w:instrText xml:space="preserve"> </w:instrText>
      </w:r>
      <w:r w:rsidR="00F00F42" w:rsidRPr="00E44779">
        <w:rPr>
          <w:rFonts w:hint="eastAsia"/>
          <w:color w:val="auto"/>
          <w:rtl/>
        </w:rPr>
        <w:instrText>مقسومة،</w:instrText>
      </w:r>
      <w:r w:rsidR="00F00F42" w:rsidRPr="00E44779">
        <w:rPr>
          <w:color w:val="auto"/>
          <w:rtl/>
        </w:rPr>
        <w:instrText xml:space="preserve"> </w:instrText>
      </w:r>
      <w:r w:rsidR="00F00F42" w:rsidRPr="00E44779">
        <w:rPr>
          <w:rFonts w:hint="eastAsia"/>
          <w:color w:val="auto"/>
          <w:rtl/>
        </w:rPr>
        <w:instrText>لا</w:instrText>
      </w:r>
      <w:r w:rsidR="00F00F42" w:rsidRPr="00E44779">
        <w:rPr>
          <w:color w:val="auto"/>
          <w:rtl/>
        </w:rPr>
        <w:instrText xml:space="preserve"> </w:instrText>
      </w:r>
      <w:r w:rsidR="00F00F42" w:rsidRPr="00E44779">
        <w:rPr>
          <w:rFonts w:hint="eastAsia"/>
          <w:color w:val="auto"/>
          <w:rtl/>
        </w:rPr>
        <w:instrText>يعجل</w:instrText>
      </w:r>
      <w:r w:rsidR="00F00F42" w:rsidRPr="00E44779">
        <w:rPr>
          <w:color w:val="auto"/>
          <w:rtl/>
        </w:rPr>
        <w:instrText xml:space="preserve"> </w:instrText>
      </w:r>
      <w:r w:rsidR="00F00F42" w:rsidRPr="00E44779">
        <w:rPr>
          <w:rFonts w:hint="eastAsia"/>
          <w:color w:val="auto"/>
          <w:rtl/>
        </w:rPr>
        <w:instrText>شيئا</w:instrText>
      </w:r>
      <w:r w:rsidR="00F00F42" w:rsidRPr="00E44779">
        <w:rPr>
          <w:color w:val="auto"/>
          <w:rtl/>
        </w:rPr>
        <w:instrText xml:space="preserve"> </w:instrText>
      </w:r>
      <w:r w:rsidR="00F00F42" w:rsidRPr="00E44779">
        <w:rPr>
          <w:rFonts w:hint="eastAsia"/>
          <w:color w:val="auto"/>
          <w:rtl/>
        </w:rPr>
        <w:instrText>منها</w:instrText>
      </w:r>
      <w:r w:rsidR="00F00F42" w:rsidRPr="00E44779">
        <w:rPr>
          <w:color w:val="auto"/>
          <w:rtl/>
        </w:rPr>
        <w:instrText xml:space="preserve"> </w:instrText>
      </w:r>
      <w:r w:rsidR="00F00F42" w:rsidRPr="00E44779">
        <w:rPr>
          <w:rFonts w:hint="eastAsia"/>
          <w:color w:val="auto"/>
          <w:rtl/>
        </w:rPr>
        <w:instrText>قبل</w:instrText>
      </w:r>
      <w:r w:rsidR="00F00F42" w:rsidRPr="00E44779">
        <w:rPr>
          <w:color w:val="auto"/>
          <w:rtl/>
        </w:rPr>
        <w:instrText xml:space="preserve"> </w:instrText>
      </w:r>
      <w:r w:rsidR="00F00F42" w:rsidRPr="00E44779">
        <w:rPr>
          <w:rFonts w:hint="eastAsia"/>
          <w:color w:val="auto"/>
          <w:rtl/>
        </w:rPr>
        <w:instrText>حله،</w:instrText>
      </w:r>
      <w:r w:rsidR="00F00F42" w:rsidRPr="00E44779">
        <w:rPr>
          <w:color w:val="auto"/>
          <w:rtl/>
        </w:rPr>
        <w:instrText xml:space="preserve"> </w:instrText>
      </w:r>
      <w:r w:rsidR="00F00F42" w:rsidRPr="00E44779">
        <w:rPr>
          <w:rFonts w:hint="eastAsia"/>
          <w:color w:val="auto"/>
          <w:rtl/>
        </w:rPr>
        <w:instrText>ولا</w:instrText>
      </w:r>
      <w:r w:rsidR="00F00F42" w:rsidRPr="00E44779">
        <w:rPr>
          <w:color w:val="auto"/>
          <w:rtl/>
        </w:rPr>
        <w:instrText xml:space="preserve"> </w:instrText>
      </w:r>
      <w:r w:rsidR="00F00F42" w:rsidRPr="00E44779">
        <w:rPr>
          <w:rFonts w:hint="eastAsia"/>
          <w:color w:val="auto"/>
          <w:rtl/>
        </w:rPr>
        <w:instrText>يؤخر</w:instrText>
      </w:r>
      <w:r w:rsidR="00F00F42" w:rsidRPr="00E44779">
        <w:rPr>
          <w:color w:val="auto"/>
          <w:rtl/>
        </w:rPr>
        <w:instrText xml:space="preserve"> </w:instrText>
      </w:r>
      <w:r w:rsidR="00F00F42" w:rsidRPr="00E44779">
        <w:rPr>
          <w:rFonts w:hint="eastAsia"/>
          <w:color w:val="auto"/>
          <w:rtl/>
        </w:rPr>
        <w:instrText>منها</w:instrText>
      </w:r>
      <w:r w:rsidR="00F00F42" w:rsidRPr="00E44779">
        <w:rPr>
          <w:color w:val="auto"/>
          <w:rtl/>
        </w:rPr>
        <w:instrText xml:space="preserve"> </w:instrText>
      </w:r>
      <w:r w:rsidR="00F00F42" w:rsidRPr="00E44779">
        <w:rPr>
          <w:rFonts w:hint="eastAsia"/>
          <w:color w:val="auto"/>
          <w:rtl/>
        </w:rPr>
        <w:instrText>شيئا</w:instrText>
      </w:r>
      <w:r w:rsidR="00F00F42" w:rsidRPr="00E44779">
        <w:rPr>
          <w:color w:val="auto"/>
          <w:rtl/>
        </w:rPr>
        <w:instrText xml:space="preserve"> </w:instrText>
      </w:r>
      <w:r w:rsidR="00F00F42" w:rsidRPr="00E44779">
        <w:rPr>
          <w:rFonts w:hint="eastAsia"/>
          <w:color w:val="auto"/>
          <w:rtl/>
        </w:rPr>
        <w:instrText>بعد</w:instrText>
      </w:r>
      <w:r w:rsidR="00F00F42" w:rsidRPr="00E44779">
        <w:rPr>
          <w:color w:val="auto"/>
          <w:rtl/>
        </w:rPr>
        <w:instrText xml:space="preserve"> </w:instrText>
      </w:r>
      <w:r w:rsidR="00F00F42" w:rsidRPr="00E44779">
        <w:rPr>
          <w:rFonts w:hint="eastAsia"/>
          <w:color w:val="auto"/>
          <w:rtl/>
        </w:rPr>
        <w:instrText>حله،</w:instrText>
      </w:r>
      <w:r w:rsidR="00F00F42" w:rsidRPr="00E44779">
        <w:rPr>
          <w:color w:val="auto"/>
          <w:rtl/>
        </w:rPr>
        <w:instrText xml:space="preserve"> </w:instrText>
      </w:r>
      <w:r w:rsidR="00F00F42" w:rsidRPr="00E44779">
        <w:rPr>
          <w:rFonts w:hint="eastAsia"/>
          <w:color w:val="auto"/>
          <w:rtl/>
        </w:rPr>
        <w:instrText>ولو</w:instrText>
      </w:r>
      <w:r w:rsidR="00F00F42" w:rsidRPr="00E44779">
        <w:rPr>
          <w:color w:val="auto"/>
          <w:rtl/>
        </w:rPr>
        <w:instrText xml:space="preserve"> </w:instrText>
      </w:r>
      <w:r w:rsidR="00F00F42" w:rsidRPr="00E44779">
        <w:rPr>
          <w:rFonts w:hint="eastAsia"/>
          <w:color w:val="auto"/>
          <w:rtl/>
        </w:rPr>
        <w:instrText>سألت</w:instrText>
      </w:r>
      <w:r w:rsidR="00F00F42" w:rsidRPr="00E44779">
        <w:rPr>
          <w:color w:val="auto"/>
          <w:rtl/>
        </w:rPr>
        <w:instrText xml:space="preserve"> </w:instrText>
      </w:r>
      <w:r w:rsidR="00F00F42" w:rsidRPr="00E44779">
        <w:rPr>
          <w:rFonts w:hint="eastAsia"/>
          <w:color w:val="auto"/>
          <w:rtl/>
        </w:rPr>
        <w:instrText>الله</w:instrText>
      </w:r>
      <w:r w:rsidR="00F00F42" w:rsidRPr="00E44779">
        <w:rPr>
          <w:color w:val="auto"/>
          <w:rtl/>
        </w:rPr>
        <w:instrText xml:space="preserve"> </w:instrText>
      </w:r>
      <w:r w:rsidR="00F00F42" w:rsidRPr="00E44779">
        <w:rPr>
          <w:rFonts w:hint="eastAsia"/>
          <w:color w:val="auto"/>
          <w:rtl/>
        </w:rPr>
        <w:instrText>أن</w:instrText>
      </w:r>
      <w:r w:rsidR="00F00F42" w:rsidRPr="00E44779">
        <w:rPr>
          <w:color w:val="auto"/>
          <w:rtl/>
        </w:rPr>
        <w:instrText xml:space="preserve"> </w:instrText>
      </w:r>
      <w:r w:rsidR="00F00F42" w:rsidRPr="00E44779">
        <w:rPr>
          <w:rFonts w:hint="eastAsia"/>
          <w:color w:val="auto"/>
          <w:rtl/>
        </w:rPr>
        <w:instrText>يعافيك</w:instrText>
      </w:r>
      <w:r w:rsidR="00F00F42" w:rsidRPr="00E44779">
        <w:rPr>
          <w:color w:val="auto"/>
          <w:rtl/>
        </w:rPr>
        <w:instrText xml:space="preserve"> </w:instrText>
      </w:r>
      <w:r w:rsidR="00F00F42" w:rsidRPr="00E44779">
        <w:rPr>
          <w:rFonts w:hint="eastAsia"/>
          <w:color w:val="auto"/>
          <w:rtl/>
        </w:rPr>
        <w:instrText>من</w:instrText>
      </w:r>
      <w:r w:rsidR="00F00F42" w:rsidRPr="00E44779">
        <w:rPr>
          <w:color w:val="auto"/>
          <w:rtl/>
        </w:rPr>
        <w:instrText xml:space="preserve"> </w:instrText>
      </w:r>
      <w:r w:rsidR="00F00F42" w:rsidRPr="00E44779">
        <w:rPr>
          <w:rFonts w:hint="eastAsia"/>
          <w:color w:val="auto"/>
          <w:rtl/>
        </w:rPr>
        <w:instrText>عذاب</w:instrText>
      </w:r>
      <w:r w:rsidR="00F00F42" w:rsidRPr="00E44779">
        <w:rPr>
          <w:color w:val="auto"/>
          <w:rtl/>
        </w:rPr>
        <w:instrText xml:space="preserve"> </w:instrText>
      </w:r>
      <w:r w:rsidR="00F00F42" w:rsidRPr="00E44779">
        <w:rPr>
          <w:rFonts w:hint="eastAsia"/>
          <w:color w:val="auto"/>
          <w:rtl/>
        </w:rPr>
        <w:instrText>في</w:instrText>
      </w:r>
      <w:r w:rsidR="00F00F42" w:rsidRPr="00E44779">
        <w:rPr>
          <w:color w:val="auto"/>
          <w:rtl/>
        </w:rPr>
        <w:instrText xml:space="preserve"> </w:instrText>
      </w:r>
      <w:r w:rsidR="00F00F42" w:rsidRPr="00E44779">
        <w:rPr>
          <w:rFonts w:hint="eastAsia"/>
          <w:color w:val="auto"/>
          <w:rtl/>
        </w:rPr>
        <w:instrText>النار،</w:instrText>
      </w:r>
      <w:r w:rsidR="00F00F42" w:rsidRPr="00E44779">
        <w:rPr>
          <w:color w:val="auto"/>
          <w:rtl/>
        </w:rPr>
        <w:instrText xml:space="preserve"> </w:instrText>
      </w:r>
      <w:r w:rsidR="00F00F42" w:rsidRPr="00E44779">
        <w:rPr>
          <w:rFonts w:hint="eastAsia"/>
          <w:color w:val="auto"/>
          <w:rtl/>
        </w:rPr>
        <w:instrText>وعذاب</w:instrText>
      </w:r>
      <w:r w:rsidR="00F00F42" w:rsidRPr="00E44779">
        <w:rPr>
          <w:color w:val="auto"/>
          <w:rtl/>
        </w:rPr>
        <w:instrText xml:space="preserve"> </w:instrText>
      </w:r>
      <w:r w:rsidR="00F00F42" w:rsidRPr="00E44779">
        <w:rPr>
          <w:rFonts w:hint="eastAsia"/>
          <w:color w:val="auto"/>
          <w:rtl/>
        </w:rPr>
        <w:instrText>في</w:instrText>
      </w:r>
      <w:r w:rsidR="00F00F42" w:rsidRPr="00E44779">
        <w:rPr>
          <w:color w:val="auto"/>
          <w:rtl/>
        </w:rPr>
        <w:instrText xml:space="preserve"> </w:instrText>
      </w:r>
      <w:r w:rsidR="00F00F42" w:rsidRPr="00E44779">
        <w:rPr>
          <w:rFonts w:hint="eastAsia"/>
          <w:color w:val="auto"/>
          <w:rtl/>
        </w:rPr>
        <w:instrText>القبر</w:instrText>
      </w:r>
      <w:r w:rsidR="00F00F42" w:rsidRPr="00E44779">
        <w:rPr>
          <w:color w:val="auto"/>
          <w:rtl/>
        </w:rPr>
        <w:instrText xml:space="preserve"> </w:instrText>
      </w:r>
      <w:r w:rsidR="00F00F42" w:rsidRPr="00E44779">
        <w:rPr>
          <w:rFonts w:hint="eastAsia"/>
          <w:color w:val="auto"/>
          <w:rtl/>
        </w:rPr>
        <w:instrText>لكان</w:instrText>
      </w:r>
      <w:r w:rsidR="00F00F42" w:rsidRPr="00E44779">
        <w:rPr>
          <w:color w:val="auto"/>
          <w:rtl/>
        </w:rPr>
        <w:instrText xml:space="preserve"> </w:instrText>
      </w:r>
      <w:r w:rsidR="00F00F42" w:rsidRPr="00E44779">
        <w:rPr>
          <w:rFonts w:hint="eastAsia"/>
          <w:color w:val="auto"/>
          <w:rtl/>
        </w:rPr>
        <w:instrText>خيرا</w:instrText>
      </w:r>
      <w:r w:rsidR="00F00F42" w:rsidRPr="00E44779">
        <w:rPr>
          <w:color w:val="auto"/>
          <w:rtl/>
        </w:rPr>
        <w:instrText xml:space="preserve"> </w:instrText>
      </w:r>
      <w:r w:rsidR="00F00F42" w:rsidRPr="00E44779">
        <w:rPr>
          <w:rFonts w:hint="eastAsia"/>
          <w:color w:val="auto"/>
          <w:rtl/>
        </w:rPr>
        <w:instrText>لك</w:instrText>
      </w:r>
      <w:r w:rsidR="00F00F42" w:rsidRPr="00E44779">
        <w:rPr>
          <w:color w:val="auto"/>
        </w:rPr>
        <w:instrText xml:space="preserve">" </w:instrText>
      </w:r>
      <w:r w:rsidR="00F00F42" w:rsidRPr="00E44779">
        <w:rPr>
          <w:color w:val="auto"/>
          <w:sz w:val="32"/>
          <w:rtl/>
        </w:rPr>
        <w:fldChar w:fldCharType="end"/>
      </w:r>
      <w:r w:rsidR="009A7858" w:rsidRPr="00E44779">
        <w:rPr>
          <w:rFonts w:hint="cs"/>
          <w:color w:val="auto"/>
          <w:sz w:val="32"/>
          <w:rtl/>
        </w:rPr>
        <w:t xml:space="preserve"> </w:t>
      </w:r>
      <w:r w:rsidR="009A7858" w:rsidRPr="00E44779">
        <w:rPr>
          <w:rFonts w:ascii="Traditional Arabic" w:hAnsi="Traditional Arabic"/>
          <w:b/>
          <w:bCs/>
          <w:color w:val="auto"/>
          <w:rtl/>
          <w:lang w:val="x-none"/>
        </w:rPr>
        <w:t>»</w:t>
      </w:r>
      <w:r w:rsidRPr="00E44779">
        <w:rPr>
          <w:rStyle w:val="af2"/>
          <w:color w:val="auto"/>
          <w:rtl/>
        </w:rPr>
        <w:t>(</w:t>
      </w:r>
      <w:r w:rsidRPr="00E44779">
        <w:rPr>
          <w:rStyle w:val="af2"/>
          <w:color w:val="auto"/>
          <w:rtl/>
        </w:rPr>
        <w:footnoteReference w:id="1053"/>
      </w:r>
      <w:r w:rsidRPr="00E44779">
        <w:rPr>
          <w:rStyle w:val="af2"/>
          <w:color w:val="auto"/>
          <w:rtl/>
        </w:rPr>
        <w:t>)</w:t>
      </w:r>
      <w:r w:rsidR="009A7858" w:rsidRPr="00E44779">
        <w:rPr>
          <w:rFonts w:hint="cs"/>
          <w:color w:val="auto"/>
          <w:sz w:val="32"/>
          <w:rtl/>
        </w:rPr>
        <w:t>.</w:t>
      </w:r>
    </w:p>
    <w:p w:rsidR="00FF4037" w:rsidRPr="00E44779" w:rsidRDefault="00FF4037" w:rsidP="009A7858">
      <w:pPr>
        <w:spacing w:after="120"/>
        <w:ind w:firstLine="470"/>
        <w:rPr>
          <w:color w:val="auto"/>
          <w:spacing w:val="-4"/>
          <w:sz w:val="32"/>
          <w:rtl/>
        </w:rPr>
      </w:pPr>
      <w:r w:rsidRPr="00E44779">
        <w:rPr>
          <w:rFonts w:hint="cs"/>
          <w:color w:val="auto"/>
          <w:spacing w:val="-4"/>
          <w:sz w:val="32"/>
          <w:rtl/>
        </w:rPr>
        <w:t>و</w:t>
      </w:r>
      <w:r w:rsidRPr="00E44779">
        <w:rPr>
          <w:color w:val="auto"/>
          <w:spacing w:val="-4"/>
          <w:sz w:val="32"/>
          <w:rtl/>
        </w:rPr>
        <w:t xml:space="preserve">عن ثوبان، قال: قال رسول الله </w:t>
      </w:r>
      <w:r w:rsidR="009A7858" w:rsidRPr="00E44779">
        <w:rPr>
          <w:color w:val="auto"/>
          <w:spacing w:val="-4"/>
          <w:szCs w:val="40"/>
        </w:rPr>
        <w:sym w:font="AGA Arabesque" w:char="F072"/>
      </w:r>
      <w:r w:rsidRPr="00E44779">
        <w:rPr>
          <w:color w:val="auto"/>
          <w:spacing w:val="-4"/>
          <w:sz w:val="32"/>
          <w:rtl/>
        </w:rPr>
        <w:t xml:space="preserve">: </w:t>
      </w:r>
      <w:r w:rsidR="009A7858" w:rsidRPr="00E44779">
        <w:rPr>
          <w:rFonts w:ascii="Traditional Arabic" w:hAnsi="Traditional Arabic"/>
          <w:b/>
          <w:bCs/>
          <w:color w:val="auto"/>
          <w:spacing w:val="-4"/>
          <w:rtl/>
          <w:lang w:val="x-none"/>
        </w:rPr>
        <w:t>«</w:t>
      </w:r>
      <w:r w:rsidR="009A7858" w:rsidRPr="00E44779">
        <w:rPr>
          <w:rFonts w:hint="cs"/>
          <w:color w:val="auto"/>
          <w:spacing w:val="-4"/>
          <w:sz w:val="32"/>
          <w:rtl/>
        </w:rPr>
        <w:t xml:space="preserve"> </w:t>
      </w:r>
      <w:r w:rsidR="00F41FA0" w:rsidRPr="00E44779">
        <w:rPr>
          <w:b/>
          <w:bCs/>
          <w:color w:val="auto"/>
          <w:spacing w:val="-4"/>
          <w:sz w:val="32"/>
          <w:rtl/>
        </w:rPr>
        <w:t>إن الله زوى لي الأرض، فرأيت مشارقها ومغاربها، وإن أمتي سيبلغ ملكها ما زوي لي منها، وأعطيت الكنزين الأحمر والأبيض</w:t>
      </w:r>
      <w:r w:rsidR="00F41FA0" w:rsidRPr="00E44779">
        <w:rPr>
          <w:b/>
          <w:bCs/>
          <w:color w:val="auto"/>
          <w:spacing w:val="-4"/>
          <w:sz w:val="32"/>
          <w:rtl/>
        </w:rPr>
        <w:fldChar w:fldCharType="begin"/>
      </w:r>
      <w:r w:rsidR="00F41FA0" w:rsidRPr="00E44779">
        <w:rPr>
          <w:b/>
          <w:bCs/>
          <w:color w:val="auto"/>
          <w:spacing w:val="-4"/>
        </w:rPr>
        <w:instrText xml:space="preserve"> XE "</w:instrText>
      </w:r>
      <w:r w:rsidR="00F41FA0" w:rsidRPr="00E44779">
        <w:rPr>
          <w:rFonts w:hint="eastAsia"/>
          <w:b/>
          <w:bCs/>
          <w:color w:val="auto"/>
          <w:spacing w:val="-4"/>
          <w:rtl/>
        </w:rPr>
        <w:instrText>فهرس</w:instrText>
      </w:r>
      <w:r w:rsidR="00F41FA0" w:rsidRPr="00E44779">
        <w:rPr>
          <w:b/>
          <w:bCs/>
          <w:color w:val="auto"/>
          <w:spacing w:val="-4"/>
          <w:rtl/>
        </w:rPr>
        <w:instrText xml:space="preserve"> </w:instrText>
      </w:r>
      <w:r w:rsidR="00F41FA0" w:rsidRPr="00E44779">
        <w:rPr>
          <w:rFonts w:hint="eastAsia"/>
          <w:b/>
          <w:bCs/>
          <w:color w:val="auto"/>
          <w:spacing w:val="-4"/>
          <w:rtl/>
        </w:rPr>
        <w:instrText>الحديث</w:instrText>
      </w:r>
      <w:r w:rsidR="00F41FA0" w:rsidRPr="00E44779">
        <w:rPr>
          <w:b/>
          <w:bCs/>
          <w:color w:val="auto"/>
          <w:spacing w:val="-4"/>
          <w:rtl/>
        </w:rPr>
        <w:instrText>:</w:instrText>
      </w:r>
      <w:r w:rsidR="00F41FA0" w:rsidRPr="00E44779">
        <w:rPr>
          <w:rFonts w:hint="eastAsia"/>
          <w:b/>
          <w:bCs/>
          <w:color w:val="auto"/>
          <w:spacing w:val="-4"/>
          <w:rtl/>
        </w:rPr>
        <w:instrText>إن</w:instrText>
      </w:r>
      <w:r w:rsidR="00F41FA0" w:rsidRPr="00E44779">
        <w:rPr>
          <w:b/>
          <w:bCs/>
          <w:color w:val="auto"/>
          <w:spacing w:val="-4"/>
          <w:rtl/>
        </w:rPr>
        <w:instrText xml:space="preserve"> </w:instrText>
      </w:r>
      <w:r w:rsidR="00F41FA0" w:rsidRPr="00E44779">
        <w:rPr>
          <w:rFonts w:hint="eastAsia"/>
          <w:b/>
          <w:bCs/>
          <w:color w:val="auto"/>
          <w:spacing w:val="-4"/>
          <w:rtl/>
        </w:rPr>
        <w:instrText>الله</w:instrText>
      </w:r>
      <w:r w:rsidR="00F41FA0" w:rsidRPr="00E44779">
        <w:rPr>
          <w:b/>
          <w:bCs/>
          <w:color w:val="auto"/>
          <w:spacing w:val="-4"/>
          <w:rtl/>
        </w:rPr>
        <w:instrText xml:space="preserve"> </w:instrText>
      </w:r>
      <w:r w:rsidR="00F41FA0" w:rsidRPr="00E44779">
        <w:rPr>
          <w:rFonts w:hint="eastAsia"/>
          <w:b/>
          <w:bCs/>
          <w:color w:val="auto"/>
          <w:spacing w:val="-4"/>
          <w:rtl/>
        </w:rPr>
        <w:instrText>زوى</w:instrText>
      </w:r>
      <w:r w:rsidR="00F41FA0" w:rsidRPr="00E44779">
        <w:rPr>
          <w:b/>
          <w:bCs/>
          <w:color w:val="auto"/>
          <w:spacing w:val="-4"/>
          <w:rtl/>
        </w:rPr>
        <w:instrText xml:space="preserve"> </w:instrText>
      </w:r>
      <w:r w:rsidR="00F41FA0" w:rsidRPr="00E44779">
        <w:rPr>
          <w:rFonts w:hint="eastAsia"/>
          <w:b/>
          <w:bCs/>
          <w:color w:val="auto"/>
          <w:spacing w:val="-4"/>
          <w:rtl/>
        </w:rPr>
        <w:instrText>لي</w:instrText>
      </w:r>
      <w:r w:rsidR="00F41FA0" w:rsidRPr="00E44779">
        <w:rPr>
          <w:b/>
          <w:bCs/>
          <w:color w:val="auto"/>
          <w:spacing w:val="-4"/>
          <w:rtl/>
        </w:rPr>
        <w:instrText xml:space="preserve"> </w:instrText>
      </w:r>
      <w:r w:rsidR="00F41FA0" w:rsidRPr="00E44779">
        <w:rPr>
          <w:rFonts w:hint="eastAsia"/>
          <w:b/>
          <w:bCs/>
          <w:color w:val="auto"/>
          <w:spacing w:val="-4"/>
          <w:rtl/>
        </w:rPr>
        <w:instrText>الأرض،</w:instrText>
      </w:r>
      <w:r w:rsidR="00F41FA0" w:rsidRPr="00E44779">
        <w:rPr>
          <w:b/>
          <w:bCs/>
          <w:color w:val="auto"/>
          <w:spacing w:val="-4"/>
          <w:rtl/>
        </w:rPr>
        <w:instrText xml:space="preserve"> </w:instrText>
      </w:r>
      <w:r w:rsidR="00F41FA0" w:rsidRPr="00E44779">
        <w:rPr>
          <w:rFonts w:hint="eastAsia"/>
          <w:b/>
          <w:bCs/>
          <w:color w:val="auto"/>
          <w:spacing w:val="-4"/>
          <w:rtl/>
        </w:rPr>
        <w:instrText>فرأيت</w:instrText>
      </w:r>
      <w:r w:rsidR="00F41FA0" w:rsidRPr="00E44779">
        <w:rPr>
          <w:b/>
          <w:bCs/>
          <w:color w:val="auto"/>
          <w:spacing w:val="-4"/>
          <w:rtl/>
        </w:rPr>
        <w:instrText xml:space="preserve"> </w:instrText>
      </w:r>
      <w:r w:rsidR="00F41FA0" w:rsidRPr="00E44779">
        <w:rPr>
          <w:rFonts w:hint="eastAsia"/>
          <w:b/>
          <w:bCs/>
          <w:color w:val="auto"/>
          <w:spacing w:val="-4"/>
          <w:rtl/>
        </w:rPr>
        <w:instrText>مشارقها</w:instrText>
      </w:r>
      <w:r w:rsidR="00F41FA0" w:rsidRPr="00E44779">
        <w:rPr>
          <w:b/>
          <w:bCs/>
          <w:color w:val="auto"/>
          <w:spacing w:val="-4"/>
          <w:rtl/>
        </w:rPr>
        <w:instrText xml:space="preserve"> </w:instrText>
      </w:r>
      <w:r w:rsidR="00F41FA0" w:rsidRPr="00E44779">
        <w:rPr>
          <w:rFonts w:hint="eastAsia"/>
          <w:b/>
          <w:bCs/>
          <w:color w:val="auto"/>
          <w:spacing w:val="-4"/>
          <w:rtl/>
        </w:rPr>
        <w:instrText>ومغاربها،</w:instrText>
      </w:r>
      <w:r w:rsidR="00F41FA0" w:rsidRPr="00E44779">
        <w:rPr>
          <w:b/>
          <w:bCs/>
          <w:color w:val="auto"/>
          <w:spacing w:val="-4"/>
          <w:rtl/>
        </w:rPr>
        <w:instrText xml:space="preserve"> </w:instrText>
      </w:r>
      <w:r w:rsidR="00F41FA0" w:rsidRPr="00E44779">
        <w:rPr>
          <w:rFonts w:hint="eastAsia"/>
          <w:b/>
          <w:bCs/>
          <w:color w:val="auto"/>
          <w:spacing w:val="-4"/>
          <w:rtl/>
        </w:rPr>
        <w:instrText>وإن</w:instrText>
      </w:r>
      <w:r w:rsidR="00F41FA0" w:rsidRPr="00E44779">
        <w:rPr>
          <w:b/>
          <w:bCs/>
          <w:color w:val="auto"/>
          <w:spacing w:val="-4"/>
          <w:rtl/>
        </w:rPr>
        <w:instrText xml:space="preserve"> </w:instrText>
      </w:r>
      <w:r w:rsidR="00F41FA0" w:rsidRPr="00E44779">
        <w:rPr>
          <w:rFonts w:hint="eastAsia"/>
          <w:b/>
          <w:bCs/>
          <w:color w:val="auto"/>
          <w:spacing w:val="-4"/>
          <w:rtl/>
        </w:rPr>
        <w:instrText>أمتي</w:instrText>
      </w:r>
      <w:r w:rsidR="00F41FA0" w:rsidRPr="00E44779">
        <w:rPr>
          <w:b/>
          <w:bCs/>
          <w:color w:val="auto"/>
          <w:spacing w:val="-4"/>
          <w:rtl/>
        </w:rPr>
        <w:instrText xml:space="preserve"> </w:instrText>
      </w:r>
      <w:r w:rsidR="00F41FA0" w:rsidRPr="00E44779">
        <w:rPr>
          <w:rFonts w:hint="eastAsia"/>
          <w:b/>
          <w:bCs/>
          <w:color w:val="auto"/>
          <w:spacing w:val="-4"/>
          <w:rtl/>
        </w:rPr>
        <w:instrText>سيبلغ</w:instrText>
      </w:r>
      <w:r w:rsidR="00F41FA0" w:rsidRPr="00E44779">
        <w:rPr>
          <w:b/>
          <w:bCs/>
          <w:color w:val="auto"/>
          <w:spacing w:val="-4"/>
          <w:rtl/>
        </w:rPr>
        <w:instrText xml:space="preserve"> </w:instrText>
      </w:r>
      <w:r w:rsidR="00F41FA0" w:rsidRPr="00E44779">
        <w:rPr>
          <w:rFonts w:hint="eastAsia"/>
          <w:b/>
          <w:bCs/>
          <w:color w:val="auto"/>
          <w:spacing w:val="-4"/>
          <w:rtl/>
        </w:rPr>
        <w:instrText>ملكها</w:instrText>
      </w:r>
      <w:r w:rsidR="00F41FA0" w:rsidRPr="00E44779">
        <w:rPr>
          <w:b/>
          <w:bCs/>
          <w:color w:val="auto"/>
          <w:spacing w:val="-4"/>
          <w:rtl/>
        </w:rPr>
        <w:instrText xml:space="preserve"> </w:instrText>
      </w:r>
      <w:r w:rsidR="00F41FA0" w:rsidRPr="00E44779">
        <w:rPr>
          <w:rFonts w:hint="eastAsia"/>
          <w:b/>
          <w:bCs/>
          <w:color w:val="auto"/>
          <w:spacing w:val="-4"/>
          <w:rtl/>
        </w:rPr>
        <w:instrText>ما</w:instrText>
      </w:r>
      <w:r w:rsidR="00F41FA0" w:rsidRPr="00E44779">
        <w:rPr>
          <w:b/>
          <w:bCs/>
          <w:color w:val="auto"/>
          <w:spacing w:val="-4"/>
          <w:rtl/>
        </w:rPr>
        <w:instrText xml:space="preserve"> </w:instrText>
      </w:r>
      <w:r w:rsidR="00F41FA0" w:rsidRPr="00E44779">
        <w:rPr>
          <w:rFonts w:hint="eastAsia"/>
          <w:b/>
          <w:bCs/>
          <w:color w:val="auto"/>
          <w:spacing w:val="-4"/>
          <w:rtl/>
        </w:rPr>
        <w:instrText>زوي</w:instrText>
      </w:r>
      <w:r w:rsidR="00F41FA0" w:rsidRPr="00E44779">
        <w:rPr>
          <w:b/>
          <w:bCs/>
          <w:color w:val="auto"/>
          <w:spacing w:val="-4"/>
          <w:rtl/>
        </w:rPr>
        <w:instrText xml:space="preserve"> </w:instrText>
      </w:r>
      <w:r w:rsidR="00F41FA0" w:rsidRPr="00E44779">
        <w:rPr>
          <w:rFonts w:hint="eastAsia"/>
          <w:b/>
          <w:bCs/>
          <w:color w:val="auto"/>
          <w:spacing w:val="-4"/>
          <w:rtl/>
        </w:rPr>
        <w:instrText>لي</w:instrText>
      </w:r>
      <w:r w:rsidR="00F41FA0" w:rsidRPr="00E44779">
        <w:rPr>
          <w:b/>
          <w:bCs/>
          <w:color w:val="auto"/>
          <w:spacing w:val="-4"/>
          <w:rtl/>
        </w:rPr>
        <w:instrText xml:space="preserve"> </w:instrText>
      </w:r>
      <w:r w:rsidR="00F41FA0" w:rsidRPr="00E44779">
        <w:rPr>
          <w:rFonts w:hint="eastAsia"/>
          <w:b/>
          <w:bCs/>
          <w:color w:val="auto"/>
          <w:spacing w:val="-4"/>
          <w:rtl/>
        </w:rPr>
        <w:instrText>منها،</w:instrText>
      </w:r>
      <w:r w:rsidR="00F41FA0" w:rsidRPr="00E44779">
        <w:rPr>
          <w:b/>
          <w:bCs/>
          <w:color w:val="auto"/>
          <w:spacing w:val="-4"/>
          <w:rtl/>
        </w:rPr>
        <w:instrText xml:space="preserve"> </w:instrText>
      </w:r>
      <w:r w:rsidR="00F41FA0" w:rsidRPr="00E44779">
        <w:rPr>
          <w:rFonts w:hint="eastAsia"/>
          <w:b/>
          <w:bCs/>
          <w:color w:val="auto"/>
          <w:spacing w:val="-4"/>
          <w:rtl/>
        </w:rPr>
        <w:instrText>وأعطيت</w:instrText>
      </w:r>
      <w:r w:rsidR="00F41FA0" w:rsidRPr="00E44779">
        <w:rPr>
          <w:b/>
          <w:bCs/>
          <w:color w:val="auto"/>
          <w:spacing w:val="-4"/>
          <w:rtl/>
        </w:rPr>
        <w:instrText xml:space="preserve"> </w:instrText>
      </w:r>
      <w:r w:rsidR="00F41FA0" w:rsidRPr="00E44779">
        <w:rPr>
          <w:rFonts w:hint="eastAsia"/>
          <w:b/>
          <w:bCs/>
          <w:color w:val="auto"/>
          <w:spacing w:val="-4"/>
          <w:rtl/>
        </w:rPr>
        <w:instrText>الكنزين</w:instrText>
      </w:r>
      <w:r w:rsidR="00F41FA0" w:rsidRPr="00E44779">
        <w:rPr>
          <w:b/>
          <w:bCs/>
          <w:color w:val="auto"/>
          <w:spacing w:val="-4"/>
          <w:rtl/>
        </w:rPr>
        <w:instrText xml:space="preserve"> </w:instrText>
      </w:r>
      <w:r w:rsidR="00F41FA0" w:rsidRPr="00E44779">
        <w:rPr>
          <w:rFonts w:hint="eastAsia"/>
          <w:b/>
          <w:bCs/>
          <w:color w:val="auto"/>
          <w:spacing w:val="-4"/>
          <w:rtl/>
        </w:rPr>
        <w:instrText>الأحمر</w:instrText>
      </w:r>
      <w:r w:rsidR="00F41FA0" w:rsidRPr="00E44779">
        <w:rPr>
          <w:b/>
          <w:bCs/>
          <w:color w:val="auto"/>
          <w:spacing w:val="-4"/>
          <w:rtl/>
        </w:rPr>
        <w:instrText xml:space="preserve"> </w:instrText>
      </w:r>
      <w:r w:rsidR="00F41FA0" w:rsidRPr="00E44779">
        <w:rPr>
          <w:rFonts w:hint="eastAsia"/>
          <w:b/>
          <w:bCs/>
          <w:color w:val="auto"/>
          <w:spacing w:val="-4"/>
          <w:rtl/>
        </w:rPr>
        <w:instrText>والأبيض</w:instrText>
      </w:r>
      <w:r w:rsidR="00F41FA0" w:rsidRPr="00E44779">
        <w:rPr>
          <w:b/>
          <w:bCs/>
          <w:color w:val="auto"/>
          <w:spacing w:val="-4"/>
        </w:rPr>
        <w:instrText xml:space="preserve">" </w:instrText>
      </w:r>
      <w:r w:rsidR="00F41FA0" w:rsidRPr="00E44779">
        <w:rPr>
          <w:b/>
          <w:bCs/>
          <w:color w:val="auto"/>
          <w:spacing w:val="-4"/>
          <w:sz w:val="32"/>
          <w:rtl/>
        </w:rPr>
        <w:fldChar w:fldCharType="end"/>
      </w:r>
      <w:r w:rsidRPr="00E44779">
        <w:rPr>
          <w:b/>
          <w:bCs/>
          <w:color w:val="auto"/>
          <w:spacing w:val="-4"/>
          <w:sz w:val="32"/>
          <w:rtl/>
        </w:rPr>
        <w:t>، وإني سألت ربي لأمتي أن لا يهلكها بسنة عامة، وأن لا يسلط عليهم عدوا من سوى أنفسهم، فيستبيح بيضتهم، وإن ربي قال: يا محمد إني إذا قضيت قضاء فإنه لا يرد، وإني أعطيتك لأمتك أن لا أهلكهم بسنة عامة، وأن لا أسلط عليهم عدوا من سوى أنفسهم، يستبيح بيضتهم، ولو اجتمع عليهم من بأقطارها - أو قال من بين أقطارها - حتى يكون بعضهم يهلك بعضا، ويسبي بعضهم بعضا</w:t>
      </w:r>
      <w:r w:rsidRPr="00E44779">
        <w:rPr>
          <w:color w:val="auto"/>
          <w:spacing w:val="-4"/>
          <w:sz w:val="32"/>
          <w:rtl/>
        </w:rPr>
        <w:t xml:space="preserve"> </w:t>
      </w:r>
      <w:r w:rsidR="009A7858" w:rsidRPr="00E44779">
        <w:rPr>
          <w:rFonts w:ascii="Traditional Arabic" w:hAnsi="Traditional Arabic"/>
          <w:color w:val="auto"/>
          <w:spacing w:val="-4"/>
          <w:rtl/>
          <w:lang w:val="x-none"/>
        </w:rPr>
        <w:t>»</w:t>
      </w:r>
      <w:r w:rsidRPr="00E44779">
        <w:rPr>
          <w:rStyle w:val="af2"/>
          <w:color w:val="auto"/>
          <w:spacing w:val="-4"/>
          <w:rtl/>
        </w:rPr>
        <w:t>(</w:t>
      </w:r>
      <w:r w:rsidRPr="00E44779">
        <w:rPr>
          <w:rStyle w:val="af2"/>
          <w:color w:val="auto"/>
          <w:spacing w:val="-4"/>
          <w:rtl/>
        </w:rPr>
        <w:footnoteReference w:id="1054"/>
      </w:r>
      <w:r w:rsidRPr="00E44779">
        <w:rPr>
          <w:rStyle w:val="af2"/>
          <w:color w:val="auto"/>
          <w:spacing w:val="-4"/>
          <w:rtl/>
        </w:rPr>
        <w:t>)</w:t>
      </w:r>
      <w:r w:rsidR="009A7858" w:rsidRPr="00E44779">
        <w:rPr>
          <w:rFonts w:hint="cs"/>
          <w:color w:val="auto"/>
          <w:spacing w:val="-4"/>
          <w:sz w:val="32"/>
          <w:rtl/>
        </w:rPr>
        <w:t>.</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 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FF4037" w:rsidRPr="00E44779" w:rsidRDefault="00FF4037" w:rsidP="00A2457A">
      <w:pPr>
        <w:spacing w:after="120"/>
        <w:ind w:firstLine="470"/>
        <w:rPr>
          <w:color w:val="auto"/>
          <w:rtl/>
        </w:rPr>
      </w:pPr>
      <w:r w:rsidRPr="00E44779">
        <w:rPr>
          <w:rFonts w:hint="cs"/>
          <w:color w:val="auto"/>
          <w:rtl/>
        </w:rPr>
        <w:t xml:space="preserve">قال ابن القيم: </w:t>
      </w:r>
      <w:r w:rsidR="009A7858" w:rsidRPr="00E44779">
        <w:rPr>
          <w:rFonts w:hint="cs"/>
          <w:color w:val="auto"/>
          <w:rtl/>
        </w:rPr>
        <w:t>(</w:t>
      </w:r>
      <w:r w:rsidRPr="00E44779">
        <w:rPr>
          <w:rFonts w:hint="cs"/>
          <w:color w:val="auto"/>
          <w:rtl/>
        </w:rPr>
        <w:t xml:space="preserve">علم الرب سبحانه بالأشياء قبل كونها اتفق عليه الرسل من أولهم إلى آخرهم واتفق عليه جميع </w:t>
      </w:r>
      <w:r w:rsidR="004E79C6" w:rsidRPr="00E44779">
        <w:rPr>
          <w:rFonts w:hint="cs"/>
          <w:color w:val="auto"/>
          <w:rtl/>
        </w:rPr>
        <w:t>الصحابة</w:t>
      </w:r>
      <w:r w:rsidRPr="00E44779">
        <w:rPr>
          <w:rFonts w:hint="cs"/>
          <w:color w:val="auto"/>
          <w:rtl/>
        </w:rPr>
        <w:t xml:space="preserve"> ومن تبعهم من الأمة</w:t>
      </w:r>
      <w:r w:rsidR="009A7858" w:rsidRPr="00E44779">
        <w:rPr>
          <w:rFonts w:hint="cs"/>
          <w:color w:val="auto"/>
          <w:rtl/>
        </w:rPr>
        <w:t>)</w:t>
      </w:r>
      <w:r w:rsidRPr="00E44779">
        <w:rPr>
          <w:color w:val="auto"/>
          <w:vertAlign w:val="superscript"/>
          <w:rtl/>
        </w:rPr>
        <w:t>(</w:t>
      </w:r>
      <w:r w:rsidRPr="00E44779">
        <w:rPr>
          <w:color w:val="auto"/>
          <w:vertAlign w:val="superscript"/>
          <w:rtl/>
        </w:rPr>
        <w:footnoteReference w:id="1055"/>
      </w:r>
      <w:r w:rsidRPr="00E44779">
        <w:rPr>
          <w:color w:val="auto"/>
          <w:vertAlign w:val="superscript"/>
          <w:rtl/>
        </w:rPr>
        <w:t>)</w:t>
      </w:r>
      <w:r w:rsidR="009A7858" w:rsidRPr="00E44779">
        <w:rPr>
          <w:rFonts w:hint="cs"/>
          <w:color w:val="auto"/>
          <w:rtl/>
        </w:rPr>
        <w:t>.</w:t>
      </w:r>
    </w:p>
    <w:p w:rsidR="00FF4037" w:rsidRPr="00E44779" w:rsidRDefault="00FF4037" w:rsidP="00A2457A">
      <w:pPr>
        <w:spacing w:after="120"/>
        <w:ind w:firstLine="470"/>
        <w:rPr>
          <w:color w:val="auto"/>
          <w:sz w:val="32"/>
          <w:rtl/>
        </w:rPr>
      </w:pPr>
      <w:r w:rsidRPr="00E44779">
        <w:rPr>
          <w:rFonts w:hint="cs"/>
          <w:color w:val="auto"/>
          <w:rtl/>
        </w:rPr>
        <w:t>و</w:t>
      </w:r>
      <w:r w:rsidRPr="00E44779">
        <w:rPr>
          <w:rFonts w:hint="cs"/>
          <w:color w:val="auto"/>
          <w:sz w:val="32"/>
          <w:rtl/>
        </w:rPr>
        <w:t>قال الشيخ مرعي الكرمي الحنبلي</w:t>
      </w:r>
      <w:r w:rsidRPr="00E44779">
        <w:rPr>
          <w:rStyle w:val="af2"/>
          <w:color w:val="auto"/>
          <w:rtl/>
        </w:rPr>
        <w:t>(</w:t>
      </w:r>
      <w:r w:rsidRPr="00E44779">
        <w:rPr>
          <w:rStyle w:val="af2"/>
          <w:color w:val="auto"/>
          <w:rtl/>
        </w:rPr>
        <w:footnoteReference w:id="1056"/>
      </w:r>
      <w:r w:rsidRPr="00E44779">
        <w:rPr>
          <w:rStyle w:val="af2"/>
          <w:color w:val="auto"/>
          <w:rtl/>
        </w:rPr>
        <w:t>)</w:t>
      </w:r>
      <w:r w:rsidRPr="00E44779">
        <w:rPr>
          <w:rFonts w:hint="cs"/>
          <w:color w:val="auto"/>
          <w:sz w:val="32"/>
          <w:rtl/>
        </w:rPr>
        <w:t xml:space="preserve"> في من أنكر تقدير الله للأشياء وسبق علمه بها: </w:t>
      </w:r>
      <w:r w:rsidR="009A7858" w:rsidRPr="00E44779">
        <w:rPr>
          <w:rFonts w:hint="cs"/>
          <w:color w:val="auto"/>
          <w:sz w:val="32"/>
          <w:rtl/>
        </w:rPr>
        <w:t>(</w:t>
      </w:r>
      <w:r w:rsidRPr="00E44779">
        <w:rPr>
          <w:rFonts w:hint="cs"/>
          <w:color w:val="auto"/>
          <w:sz w:val="32"/>
          <w:rtl/>
        </w:rPr>
        <w:t>هذا مذه</w:t>
      </w:r>
      <w:r w:rsidR="009A7858" w:rsidRPr="00E44779">
        <w:rPr>
          <w:rFonts w:hint="cs"/>
          <w:color w:val="auto"/>
          <w:sz w:val="32"/>
          <w:rtl/>
        </w:rPr>
        <w:t>ب باطل بالكتاب والسنة وإجماع الأ</w:t>
      </w:r>
      <w:r w:rsidRPr="00E44779">
        <w:rPr>
          <w:rFonts w:hint="cs"/>
          <w:color w:val="auto"/>
          <w:sz w:val="32"/>
          <w:rtl/>
        </w:rPr>
        <w:t>مة</w:t>
      </w:r>
      <w:r w:rsidR="009A7858" w:rsidRPr="00E44779">
        <w:rPr>
          <w:rFonts w:hint="cs"/>
          <w:color w:val="auto"/>
          <w:sz w:val="32"/>
          <w:rtl/>
        </w:rPr>
        <w:t>)</w:t>
      </w:r>
      <w:r w:rsidRPr="00E44779">
        <w:rPr>
          <w:rStyle w:val="af2"/>
          <w:color w:val="auto"/>
          <w:rtl/>
        </w:rPr>
        <w:t>(</w:t>
      </w:r>
      <w:r w:rsidRPr="00E44779">
        <w:rPr>
          <w:rStyle w:val="af2"/>
          <w:color w:val="auto"/>
          <w:rtl/>
        </w:rPr>
        <w:footnoteReference w:id="1057"/>
      </w:r>
      <w:r w:rsidRPr="00E44779">
        <w:rPr>
          <w:rStyle w:val="af2"/>
          <w:color w:val="auto"/>
          <w:rtl/>
        </w:rPr>
        <w:t>)</w:t>
      </w:r>
      <w:r w:rsidR="009A7858" w:rsidRPr="00E44779">
        <w:rPr>
          <w:rFonts w:hint="cs"/>
          <w:color w:val="auto"/>
          <w:sz w:val="32"/>
          <w:rtl/>
        </w:rPr>
        <w:t>.</w:t>
      </w:r>
    </w:p>
    <w:p w:rsidR="00FF4037" w:rsidRPr="00E44779" w:rsidRDefault="00FF4037" w:rsidP="00A2457A">
      <w:pPr>
        <w:spacing w:after="120"/>
        <w:ind w:firstLine="470"/>
        <w:rPr>
          <w:color w:val="auto"/>
          <w:rtl/>
        </w:rPr>
      </w:pPr>
      <w:r w:rsidRPr="00E44779">
        <w:rPr>
          <w:rFonts w:hint="cs"/>
          <w:color w:val="auto"/>
          <w:sz w:val="32"/>
          <w:rtl/>
        </w:rPr>
        <w:t xml:space="preserve">وقال الشوكاني في معرض كلامه على مسألة المحو والإثبات: </w:t>
      </w:r>
      <w:r w:rsidR="009A7858" w:rsidRPr="00E44779">
        <w:rPr>
          <w:rFonts w:hint="cs"/>
          <w:color w:val="auto"/>
          <w:sz w:val="32"/>
          <w:rtl/>
        </w:rPr>
        <w:t>(</w:t>
      </w:r>
      <w:r w:rsidRPr="00E44779">
        <w:rPr>
          <w:rFonts w:hint="cs"/>
          <w:color w:val="auto"/>
          <w:sz w:val="32"/>
          <w:rtl/>
        </w:rPr>
        <w:t>فإن قلت قد تقرر بالأدلة من الكتاب والسنة بأن علمه عز وجل أزلي وأنه قد سبق في كل شيء ولا يصح أن يقدر وقوع غير ما قد علمه وإلا انقلب العلم جهلاً وذلك لا يجوز إجماعاً. قلتُ: علمه عز وجل سابق أزلي وقد علم ما يكون ولا خلاف بين أهل الحق من هذه الحيثية</w:t>
      </w:r>
      <w:r w:rsidR="009A7858" w:rsidRPr="00E44779">
        <w:rPr>
          <w:rFonts w:hint="cs"/>
          <w:color w:val="auto"/>
          <w:sz w:val="32"/>
          <w:rtl/>
        </w:rPr>
        <w:t>)</w:t>
      </w:r>
      <w:r w:rsidRPr="00E44779">
        <w:rPr>
          <w:rStyle w:val="af2"/>
          <w:color w:val="auto"/>
          <w:rtl/>
        </w:rPr>
        <w:t>(</w:t>
      </w:r>
      <w:r w:rsidRPr="00E44779">
        <w:rPr>
          <w:rStyle w:val="af2"/>
          <w:color w:val="auto"/>
          <w:rtl/>
        </w:rPr>
        <w:footnoteReference w:id="1058"/>
      </w:r>
      <w:r w:rsidRPr="00E44779">
        <w:rPr>
          <w:rStyle w:val="af2"/>
          <w:color w:val="auto"/>
          <w:rtl/>
        </w:rPr>
        <w:t>)</w:t>
      </w:r>
      <w:r w:rsidR="009A7858" w:rsidRPr="00E44779">
        <w:rPr>
          <w:rFonts w:hint="cs"/>
          <w:color w:val="auto"/>
          <w:rtl/>
        </w:rPr>
        <w:t>.</w:t>
      </w:r>
    </w:p>
    <w:p w:rsidR="00FF4037" w:rsidRPr="00E44779" w:rsidRDefault="00FF4037" w:rsidP="00A2457A">
      <w:pPr>
        <w:spacing w:after="120"/>
        <w:ind w:firstLine="470"/>
        <w:rPr>
          <w:color w:val="auto"/>
          <w:rtl/>
        </w:rPr>
      </w:pPr>
      <w:r w:rsidRPr="00E44779">
        <w:rPr>
          <w:rFonts w:hint="cs"/>
          <w:color w:val="auto"/>
          <w:sz w:val="32"/>
          <w:rtl/>
        </w:rPr>
        <w:t>ويصح أن يكون حكاية للإجماع في هذه المسألة ما سبق ذكره من الإجماعات في إثبات صفة العلم لله عز وجل.</w:t>
      </w:r>
    </w:p>
    <w:p w:rsidR="00FF4037" w:rsidRPr="00E44779" w:rsidRDefault="00FF4037" w:rsidP="00E0407D">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FF4037" w:rsidRPr="00E44779" w:rsidRDefault="00FF4037" w:rsidP="00A2457A">
      <w:pPr>
        <w:spacing w:after="120"/>
        <w:ind w:firstLine="470"/>
        <w:rPr>
          <w:color w:val="auto"/>
          <w:sz w:val="32"/>
          <w:rtl/>
        </w:rPr>
      </w:pPr>
      <w:r w:rsidRPr="00E44779">
        <w:rPr>
          <w:rFonts w:hint="cs"/>
          <w:color w:val="auto"/>
          <w:sz w:val="32"/>
          <w:rtl/>
        </w:rPr>
        <w:t xml:space="preserve"> وافق النووي على هذه العبارة كثير من أهل العلم من المتقدمين والمتأخرين </w:t>
      </w:r>
      <w:r w:rsidRPr="00E44779">
        <w:rPr>
          <w:color w:val="auto"/>
          <w:sz w:val="32"/>
          <w:rtl/>
        </w:rPr>
        <w:t xml:space="preserve">قال قتادة : </w:t>
      </w:r>
      <w:r w:rsidR="00F41FA0" w:rsidRPr="00E44779">
        <w:rPr>
          <w:color w:val="auto"/>
          <w:sz w:val="32"/>
          <w:rtl/>
        </w:rPr>
        <w:t>إنما يستجاب من الدعاء ما وافق القدر</w:t>
      </w:r>
      <w:r w:rsidR="00F41FA0" w:rsidRPr="00E44779">
        <w:rPr>
          <w:rStyle w:val="af2"/>
          <w:color w:val="auto"/>
          <w:rtl/>
        </w:rPr>
        <w:fldChar w:fldCharType="begin"/>
      </w:r>
      <w:r w:rsidR="00F41FA0" w:rsidRPr="00E44779">
        <w:rPr>
          <w:color w:val="auto"/>
        </w:rPr>
        <w:instrText xml:space="preserve"> XE "</w:instrText>
      </w:r>
      <w:r w:rsidR="00F41FA0" w:rsidRPr="00E44779">
        <w:rPr>
          <w:rFonts w:hint="eastAsia"/>
          <w:color w:val="auto"/>
          <w:rtl/>
        </w:rPr>
        <w:instrText>فهرس</w:instrText>
      </w:r>
      <w:r w:rsidR="00F41FA0" w:rsidRPr="00E44779">
        <w:rPr>
          <w:color w:val="auto"/>
          <w:rtl/>
        </w:rPr>
        <w:instrText xml:space="preserve"> </w:instrText>
      </w:r>
      <w:r w:rsidR="00F41FA0" w:rsidRPr="00E44779">
        <w:rPr>
          <w:rFonts w:hint="eastAsia"/>
          <w:color w:val="auto"/>
          <w:rtl/>
        </w:rPr>
        <w:instrText>الآثار</w:instrText>
      </w:r>
      <w:r w:rsidR="00F41FA0" w:rsidRPr="00E44779">
        <w:rPr>
          <w:color w:val="auto"/>
          <w:rtl/>
        </w:rPr>
        <w:instrText>:</w:instrText>
      </w:r>
      <w:r w:rsidR="00F41FA0" w:rsidRPr="00E44779">
        <w:rPr>
          <w:rFonts w:hint="eastAsia"/>
          <w:color w:val="auto"/>
          <w:rtl/>
        </w:rPr>
        <w:instrText>إنما</w:instrText>
      </w:r>
      <w:r w:rsidR="00F41FA0" w:rsidRPr="00E44779">
        <w:rPr>
          <w:color w:val="auto"/>
          <w:rtl/>
        </w:rPr>
        <w:instrText xml:space="preserve"> </w:instrText>
      </w:r>
      <w:r w:rsidR="00F41FA0" w:rsidRPr="00E44779">
        <w:rPr>
          <w:rFonts w:hint="eastAsia"/>
          <w:color w:val="auto"/>
          <w:rtl/>
        </w:rPr>
        <w:instrText>يستجاب</w:instrText>
      </w:r>
      <w:r w:rsidR="00F41FA0" w:rsidRPr="00E44779">
        <w:rPr>
          <w:color w:val="auto"/>
          <w:rtl/>
        </w:rPr>
        <w:instrText xml:space="preserve"> </w:instrText>
      </w:r>
      <w:r w:rsidR="00F41FA0" w:rsidRPr="00E44779">
        <w:rPr>
          <w:rFonts w:hint="eastAsia"/>
          <w:color w:val="auto"/>
          <w:rtl/>
        </w:rPr>
        <w:instrText>من</w:instrText>
      </w:r>
      <w:r w:rsidR="00F41FA0" w:rsidRPr="00E44779">
        <w:rPr>
          <w:color w:val="auto"/>
          <w:rtl/>
        </w:rPr>
        <w:instrText xml:space="preserve"> </w:instrText>
      </w:r>
      <w:r w:rsidR="00F41FA0" w:rsidRPr="00E44779">
        <w:rPr>
          <w:rFonts w:hint="eastAsia"/>
          <w:color w:val="auto"/>
          <w:rtl/>
        </w:rPr>
        <w:instrText>الدعاء</w:instrText>
      </w:r>
      <w:r w:rsidR="00F41FA0" w:rsidRPr="00E44779">
        <w:rPr>
          <w:color w:val="auto"/>
          <w:rtl/>
        </w:rPr>
        <w:instrText xml:space="preserve"> </w:instrText>
      </w:r>
      <w:r w:rsidR="00F41FA0" w:rsidRPr="00E44779">
        <w:rPr>
          <w:rFonts w:hint="eastAsia"/>
          <w:color w:val="auto"/>
          <w:rtl/>
        </w:rPr>
        <w:instrText>ما</w:instrText>
      </w:r>
      <w:r w:rsidR="00F41FA0" w:rsidRPr="00E44779">
        <w:rPr>
          <w:color w:val="auto"/>
          <w:rtl/>
        </w:rPr>
        <w:instrText xml:space="preserve"> </w:instrText>
      </w:r>
      <w:r w:rsidR="00F41FA0" w:rsidRPr="00E44779">
        <w:rPr>
          <w:rFonts w:hint="eastAsia"/>
          <w:color w:val="auto"/>
          <w:rtl/>
        </w:rPr>
        <w:instrText>وافق</w:instrText>
      </w:r>
      <w:r w:rsidR="00F41FA0" w:rsidRPr="00E44779">
        <w:rPr>
          <w:color w:val="auto"/>
          <w:rtl/>
        </w:rPr>
        <w:instrText xml:space="preserve"> </w:instrText>
      </w:r>
      <w:r w:rsidR="00F41FA0" w:rsidRPr="00E44779">
        <w:rPr>
          <w:rFonts w:hint="eastAsia"/>
          <w:color w:val="auto"/>
          <w:rtl/>
        </w:rPr>
        <w:instrText>القدر</w:instrText>
      </w:r>
      <w:r w:rsidR="00ED69A5" w:rsidRPr="00E44779">
        <w:rPr>
          <w:rFonts w:hint="cs"/>
          <w:color w:val="auto"/>
          <w:rtl/>
        </w:rPr>
        <w:instrText xml:space="preserve"> قتادة</w:instrText>
      </w:r>
      <w:r w:rsidR="00F41FA0" w:rsidRPr="00E44779">
        <w:rPr>
          <w:color w:val="auto"/>
        </w:rPr>
        <w:instrText xml:space="preserve">" </w:instrText>
      </w:r>
      <w:r w:rsidR="00F41FA0" w:rsidRPr="00E44779">
        <w:rPr>
          <w:rStyle w:val="af2"/>
          <w:color w:val="auto"/>
          <w:rtl/>
        </w:rPr>
        <w:fldChar w:fldCharType="end"/>
      </w:r>
      <w:r w:rsidRPr="00E44779">
        <w:rPr>
          <w:rStyle w:val="af2"/>
          <w:color w:val="auto"/>
          <w:rtl/>
        </w:rPr>
        <w:t>(</w:t>
      </w:r>
      <w:r w:rsidRPr="00E44779">
        <w:rPr>
          <w:rStyle w:val="af2"/>
          <w:color w:val="auto"/>
          <w:rtl/>
        </w:rPr>
        <w:footnoteReference w:id="1059"/>
      </w:r>
      <w:r w:rsidRPr="00E44779">
        <w:rPr>
          <w:rStyle w:val="af2"/>
          <w:color w:val="auto"/>
          <w:rtl/>
        </w:rPr>
        <w:t>)</w:t>
      </w:r>
    </w:p>
    <w:p w:rsidR="00FF4037" w:rsidRPr="00E44779" w:rsidRDefault="00FF4037" w:rsidP="00A2457A">
      <w:pPr>
        <w:spacing w:after="120"/>
        <w:ind w:firstLine="470"/>
        <w:rPr>
          <w:color w:val="auto"/>
          <w:sz w:val="32"/>
          <w:rtl/>
        </w:rPr>
      </w:pPr>
      <w:r w:rsidRPr="00E44779">
        <w:rPr>
          <w:rFonts w:hint="cs"/>
          <w:color w:val="auto"/>
          <w:sz w:val="32"/>
          <w:rtl/>
        </w:rPr>
        <w:t xml:space="preserve">وقال القاضي عياض والأُبي: </w:t>
      </w:r>
      <w:r w:rsidR="009A7858" w:rsidRPr="00E44779">
        <w:rPr>
          <w:rFonts w:hint="cs"/>
          <w:color w:val="auto"/>
          <w:sz w:val="32"/>
          <w:rtl/>
        </w:rPr>
        <w:t>(</w:t>
      </w:r>
      <w:r w:rsidRPr="00E44779">
        <w:rPr>
          <w:color w:val="auto"/>
          <w:sz w:val="32"/>
          <w:rtl/>
        </w:rPr>
        <w:t>والدعاء عندنا عبادة لا يأت</w:t>
      </w:r>
      <w:r w:rsidRPr="00E44779">
        <w:rPr>
          <w:rFonts w:hint="cs"/>
          <w:color w:val="auto"/>
          <w:sz w:val="32"/>
          <w:rtl/>
        </w:rPr>
        <w:t>ي</w:t>
      </w:r>
      <w:r w:rsidRPr="00E44779">
        <w:rPr>
          <w:color w:val="auto"/>
          <w:sz w:val="32"/>
          <w:rtl/>
        </w:rPr>
        <w:t xml:space="preserve"> ولا يستجاب منه إلا ما سبق ف</w:t>
      </w:r>
      <w:r w:rsidRPr="00E44779">
        <w:rPr>
          <w:rFonts w:hint="cs"/>
          <w:color w:val="auto"/>
          <w:sz w:val="32"/>
          <w:rtl/>
        </w:rPr>
        <w:t>ي</w:t>
      </w:r>
      <w:r w:rsidRPr="00E44779">
        <w:rPr>
          <w:color w:val="auto"/>
          <w:sz w:val="32"/>
          <w:rtl/>
        </w:rPr>
        <w:t xml:space="preserve"> القدر كونه</w:t>
      </w:r>
      <w:r w:rsidR="009A7858" w:rsidRPr="00E44779">
        <w:rPr>
          <w:rFonts w:hint="cs"/>
          <w:color w:val="auto"/>
          <w:sz w:val="32"/>
          <w:rtl/>
        </w:rPr>
        <w:t>)</w:t>
      </w:r>
      <w:r w:rsidRPr="00E44779">
        <w:rPr>
          <w:rStyle w:val="af2"/>
          <w:color w:val="auto"/>
          <w:rtl/>
        </w:rPr>
        <w:t>(</w:t>
      </w:r>
      <w:r w:rsidRPr="00E44779">
        <w:rPr>
          <w:rStyle w:val="af2"/>
          <w:color w:val="auto"/>
          <w:rtl/>
        </w:rPr>
        <w:footnoteReference w:id="1060"/>
      </w:r>
      <w:r w:rsidRPr="00E44779">
        <w:rPr>
          <w:rStyle w:val="af2"/>
          <w:color w:val="auto"/>
          <w:rtl/>
        </w:rPr>
        <w:t>)</w:t>
      </w:r>
      <w:r w:rsidR="009A7858" w:rsidRPr="00E44779">
        <w:rPr>
          <w:rFonts w:hint="cs"/>
          <w:color w:val="auto"/>
          <w:sz w:val="32"/>
          <w:rtl/>
        </w:rPr>
        <w:t>.</w:t>
      </w:r>
    </w:p>
    <w:p w:rsidR="00FF4037" w:rsidRPr="00E44779" w:rsidRDefault="00FF4037" w:rsidP="00A2457A">
      <w:pPr>
        <w:spacing w:after="120"/>
        <w:ind w:firstLine="470"/>
        <w:rPr>
          <w:color w:val="auto"/>
          <w:sz w:val="32"/>
          <w:rtl/>
        </w:rPr>
      </w:pPr>
      <w:r w:rsidRPr="00E44779">
        <w:rPr>
          <w:rFonts w:hint="cs"/>
          <w:color w:val="auto"/>
          <w:sz w:val="32"/>
          <w:rtl/>
        </w:rPr>
        <w:t xml:space="preserve">وقال العيني: </w:t>
      </w:r>
      <w:r w:rsidR="009A7858" w:rsidRPr="00E44779">
        <w:rPr>
          <w:rFonts w:hint="cs"/>
          <w:color w:val="auto"/>
          <w:sz w:val="32"/>
          <w:rtl/>
        </w:rPr>
        <w:t>(</w:t>
      </w:r>
      <w:r w:rsidRPr="00E44779">
        <w:rPr>
          <w:color w:val="auto"/>
          <w:sz w:val="32"/>
          <w:rtl/>
        </w:rPr>
        <w:t xml:space="preserve">والمذهب أن </w:t>
      </w:r>
      <w:r w:rsidR="00603147" w:rsidRPr="00E44779">
        <w:rPr>
          <w:color w:val="auto"/>
          <w:sz w:val="32"/>
          <w:rtl/>
        </w:rPr>
        <w:t>الدعاء</w:t>
      </w:r>
      <w:r w:rsidRPr="00E44779">
        <w:rPr>
          <w:color w:val="auto"/>
          <w:sz w:val="32"/>
          <w:rtl/>
        </w:rPr>
        <w:t xml:space="preserve"> عبادة مستقلة ولا يستجاب منه إلا ما سبق به التقدير</w:t>
      </w:r>
      <w:r w:rsidR="009A7858" w:rsidRPr="00E44779">
        <w:rPr>
          <w:rFonts w:hint="cs"/>
          <w:color w:val="auto"/>
          <w:sz w:val="32"/>
          <w:rtl/>
        </w:rPr>
        <w:t>)</w:t>
      </w:r>
      <w:r w:rsidRPr="00E44779">
        <w:rPr>
          <w:rStyle w:val="af2"/>
          <w:color w:val="auto"/>
          <w:rtl/>
        </w:rPr>
        <w:t>(</w:t>
      </w:r>
      <w:r w:rsidRPr="00E44779">
        <w:rPr>
          <w:rStyle w:val="af2"/>
          <w:color w:val="auto"/>
          <w:rtl/>
        </w:rPr>
        <w:footnoteReference w:id="1061"/>
      </w:r>
      <w:r w:rsidRPr="00E44779">
        <w:rPr>
          <w:rStyle w:val="af2"/>
          <w:color w:val="auto"/>
          <w:rtl/>
        </w:rPr>
        <w:t>)</w:t>
      </w:r>
      <w:r w:rsidR="009A7858" w:rsidRPr="00E44779">
        <w:rPr>
          <w:rFonts w:hint="cs"/>
          <w:color w:val="auto"/>
          <w:sz w:val="32"/>
          <w:rtl/>
        </w:rPr>
        <w:t>.</w:t>
      </w:r>
    </w:p>
    <w:p w:rsidR="00FF4037" w:rsidRPr="00E44779" w:rsidRDefault="00FF4037" w:rsidP="009A7858">
      <w:pPr>
        <w:spacing w:after="120"/>
        <w:ind w:firstLine="470"/>
        <w:rPr>
          <w:color w:val="auto"/>
          <w:sz w:val="32"/>
          <w:rtl/>
        </w:rPr>
      </w:pPr>
      <w:r w:rsidRPr="00E44779">
        <w:rPr>
          <w:rFonts w:hint="cs"/>
          <w:color w:val="auto"/>
          <w:sz w:val="32"/>
          <w:rtl/>
        </w:rPr>
        <w:t xml:space="preserve">وأما أبو العباس القرطبي فقد قال بنفس العبارة ولكن بين مراده فقال: </w:t>
      </w:r>
      <w:r w:rsidR="009A7858" w:rsidRPr="00E44779">
        <w:rPr>
          <w:rFonts w:hint="cs"/>
          <w:color w:val="auto"/>
          <w:sz w:val="32"/>
          <w:rtl/>
        </w:rPr>
        <w:t>(</w:t>
      </w:r>
      <w:r w:rsidRPr="00E44779">
        <w:rPr>
          <w:rFonts w:hint="cs"/>
          <w:color w:val="auto"/>
          <w:sz w:val="32"/>
          <w:rtl/>
        </w:rPr>
        <w:t xml:space="preserve">لا يستجاب من </w:t>
      </w:r>
      <w:r w:rsidR="00603147" w:rsidRPr="00E44779">
        <w:rPr>
          <w:rFonts w:hint="cs"/>
          <w:color w:val="auto"/>
          <w:sz w:val="32"/>
          <w:rtl/>
        </w:rPr>
        <w:t>الدعاء</w:t>
      </w:r>
      <w:r w:rsidRPr="00E44779">
        <w:rPr>
          <w:rFonts w:hint="cs"/>
          <w:color w:val="auto"/>
          <w:sz w:val="32"/>
          <w:rtl/>
        </w:rPr>
        <w:t xml:space="preserve"> إلا ما وافقه القضاء وحينئذٍ يشكل بما قد روي عنه </w:t>
      </w:r>
      <w:r w:rsidR="009A7858" w:rsidRPr="00E44779">
        <w:rPr>
          <w:color w:val="auto"/>
          <w:szCs w:val="40"/>
        </w:rPr>
        <w:sym w:font="AGA Arabesque" w:char="F072"/>
      </w:r>
      <w:r w:rsidRPr="00E44779">
        <w:rPr>
          <w:rFonts w:hint="cs"/>
          <w:color w:val="auto"/>
          <w:sz w:val="32"/>
          <w:rtl/>
        </w:rPr>
        <w:t xml:space="preserve"> أنه قال</w:t>
      </w:r>
      <w:r w:rsidR="009A7858" w:rsidRPr="00E44779">
        <w:rPr>
          <w:rFonts w:hint="cs"/>
          <w:color w:val="auto"/>
          <w:sz w:val="32"/>
          <w:rtl/>
        </w:rPr>
        <w:t xml:space="preserve">: </w:t>
      </w:r>
      <w:r w:rsidR="009A7858" w:rsidRPr="00E44779">
        <w:rPr>
          <w:rFonts w:ascii="Traditional Arabic" w:hAnsi="Traditional Arabic"/>
          <w:b/>
          <w:bCs/>
          <w:color w:val="auto"/>
          <w:rtl/>
          <w:lang w:val="x-none"/>
        </w:rPr>
        <w:t>«</w:t>
      </w:r>
      <w:r w:rsidR="009A7858" w:rsidRPr="00E44779">
        <w:rPr>
          <w:rFonts w:hint="cs"/>
          <w:color w:val="auto"/>
          <w:sz w:val="32"/>
          <w:rtl/>
        </w:rPr>
        <w:t xml:space="preserve"> </w:t>
      </w:r>
      <w:r w:rsidR="00ED69A5" w:rsidRPr="00E44779">
        <w:rPr>
          <w:rFonts w:hint="cs"/>
          <w:b/>
          <w:bCs/>
          <w:color w:val="auto"/>
          <w:sz w:val="32"/>
          <w:rtl/>
        </w:rPr>
        <w:t>لا يرد القدر إلا الدعاء</w:t>
      </w:r>
      <w:r w:rsidR="00ED69A5" w:rsidRPr="00E44779">
        <w:rPr>
          <w:color w:val="auto"/>
          <w:sz w:val="32"/>
          <w:rtl/>
        </w:rPr>
        <w:fldChar w:fldCharType="begin"/>
      </w:r>
      <w:r w:rsidR="00ED69A5" w:rsidRPr="00E44779">
        <w:rPr>
          <w:color w:val="auto"/>
        </w:rPr>
        <w:instrText xml:space="preserve"> XE "</w:instrText>
      </w:r>
      <w:r w:rsidR="00ED69A5" w:rsidRPr="00E44779">
        <w:rPr>
          <w:rFonts w:hint="eastAsia"/>
          <w:color w:val="auto"/>
          <w:rtl/>
        </w:rPr>
        <w:instrText>فهرس</w:instrText>
      </w:r>
      <w:r w:rsidR="00ED69A5" w:rsidRPr="00E44779">
        <w:rPr>
          <w:color w:val="auto"/>
          <w:rtl/>
        </w:rPr>
        <w:instrText xml:space="preserve"> </w:instrText>
      </w:r>
      <w:r w:rsidR="00ED69A5" w:rsidRPr="00E44779">
        <w:rPr>
          <w:rFonts w:hint="eastAsia"/>
          <w:color w:val="auto"/>
          <w:rtl/>
        </w:rPr>
        <w:instrText>الحديث</w:instrText>
      </w:r>
      <w:r w:rsidR="00ED69A5" w:rsidRPr="00E44779">
        <w:rPr>
          <w:color w:val="auto"/>
          <w:rtl/>
        </w:rPr>
        <w:instrText>:</w:instrText>
      </w:r>
      <w:r w:rsidR="00ED69A5" w:rsidRPr="00E44779">
        <w:rPr>
          <w:rFonts w:hint="eastAsia"/>
          <w:color w:val="auto"/>
          <w:rtl/>
        </w:rPr>
        <w:instrText>لا</w:instrText>
      </w:r>
      <w:r w:rsidR="00ED69A5" w:rsidRPr="00E44779">
        <w:rPr>
          <w:color w:val="auto"/>
          <w:rtl/>
        </w:rPr>
        <w:instrText xml:space="preserve"> </w:instrText>
      </w:r>
      <w:r w:rsidR="00ED69A5" w:rsidRPr="00E44779">
        <w:rPr>
          <w:rFonts w:hint="eastAsia"/>
          <w:color w:val="auto"/>
          <w:rtl/>
        </w:rPr>
        <w:instrText>يرد</w:instrText>
      </w:r>
      <w:r w:rsidR="00ED69A5" w:rsidRPr="00E44779">
        <w:rPr>
          <w:color w:val="auto"/>
          <w:rtl/>
        </w:rPr>
        <w:instrText xml:space="preserve"> </w:instrText>
      </w:r>
      <w:r w:rsidR="00ED69A5" w:rsidRPr="00E44779">
        <w:rPr>
          <w:rFonts w:hint="eastAsia"/>
          <w:color w:val="auto"/>
          <w:rtl/>
        </w:rPr>
        <w:instrText>القدر</w:instrText>
      </w:r>
      <w:r w:rsidR="00ED69A5" w:rsidRPr="00E44779">
        <w:rPr>
          <w:color w:val="auto"/>
          <w:rtl/>
        </w:rPr>
        <w:instrText xml:space="preserve"> </w:instrText>
      </w:r>
      <w:r w:rsidR="00ED69A5" w:rsidRPr="00E44779">
        <w:rPr>
          <w:rFonts w:hint="eastAsia"/>
          <w:color w:val="auto"/>
          <w:rtl/>
        </w:rPr>
        <w:instrText>إلا</w:instrText>
      </w:r>
      <w:r w:rsidR="00ED69A5" w:rsidRPr="00E44779">
        <w:rPr>
          <w:color w:val="auto"/>
          <w:rtl/>
        </w:rPr>
        <w:instrText xml:space="preserve"> </w:instrText>
      </w:r>
      <w:r w:rsidR="00ED69A5" w:rsidRPr="00E44779">
        <w:rPr>
          <w:rFonts w:hint="eastAsia"/>
          <w:color w:val="auto"/>
          <w:rtl/>
        </w:rPr>
        <w:instrText>الدعاء</w:instrText>
      </w:r>
      <w:r w:rsidR="00ED69A5" w:rsidRPr="00E44779">
        <w:rPr>
          <w:color w:val="auto"/>
        </w:rPr>
        <w:instrText xml:space="preserve">" </w:instrText>
      </w:r>
      <w:r w:rsidR="00ED69A5" w:rsidRPr="00E44779">
        <w:rPr>
          <w:color w:val="auto"/>
          <w:sz w:val="32"/>
          <w:rtl/>
        </w:rPr>
        <w:fldChar w:fldCharType="end"/>
      </w:r>
      <w:r w:rsidR="009A7858" w:rsidRPr="00E44779">
        <w:rPr>
          <w:rFonts w:hint="cs"/>
          <w:color w:val="auto"/>
          <w:sz w:val="32"/>
          <w:rtl/>
        </w:rPr>
        <w:t xml:space="preserve"> </w:t>
      </w:r>
      <w:r w:rsidR="009A785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62"/>
      </w:r>
      <w:r w:rsidRPr="00E44779">
        <w:rPr>
          <w:rStyle w:val="af2"/>
          <w:color w:val="auto"/>
          <w:rtl/>
        </w:rPr>
        <w:t>)</w:t>
      </w:r>
      <w:r w:rsidR="009A7858" w:rsidRPr="00E44779">
        <w:rPr>
          <w:rFonts w:hint="cs"/>
          <w:color w:val="auto"/>
          <w:sz w:val="32"/>
          <w:rtl/>
        </w:rPr>
        <w:t>،</w:t>
      </w:r>
      <w:r w:rsidRPr="00E44779">
        <w:rPr>
          <w:rFonts w:hint="cs"/>
          <w:color w:val="auto"/>
          <w:sz w:val="32"/>
          <w:rtl/>
        </w:rPr>
        <w:t xml:space="preserve"> ويرتفع الإشكال بأن يقال: إن القضاء الذي لا يرده دعاء ولا غيره هو الذي سَبَقَ علم الله بأنه لا بد من وقوعه والقضاء الذي يرده </w:t>
      </w:r>
      <w:r w:rsidR="00603147" w:rsidRPr="00E44779">
        <w:rPr>
          <w:rFonts w:hint="cs"/>
          <w:color w:val="auto"/>
          <w:sz w:val="32"/>
          <w:rtl/>
        </w:rPr>
        <w:t>الدعاء</w:t>
      </w:r>
      <w:r w:rsidRPr="00E44779">
        <w:rPr>
          <w:rFonts w:hint="cs"/>
          <w:color w:val="auto"/>
          <w:sz w:val="32"/>
          <w:rtl/>
        </w:rPr>
        <w:t xml:space="preserve"> أو صلة الرحم هو الذي أظهره الله بالكتابة في اللوح المحفوظ</w:t>
      </w:r>
      <w:r w:rsidRPr="00E44779">
        <w:rPr>
          <w:rStyle w:val="af2"/>
          <w:color w:val="auto"/>
          <w:rtl/>
        </w:rPr>
        <w:t>(</w:t>
      </w:r>
      <w:r w:rsidRPr="00E44779">
        <w:rPr>
          <w:rStyle w:val="af2"/>
          <w:color w:val="auto"/>
          <w:rtl/>
        </w:rPr>
        <w:footnoteReference w:id="1063"/>
      </w:r>
      <w:r w:rsidRPr="00E44779">
        <w:rPr>
          <w:rStyle w:val="af2"/>
          <w:color w:val="auto"/>
          <w:rtl/>
        </w:rPr>
        <w:t>)</w:t>
      </w:r>
      <w:r w:rsidR="009A7858" w:rsidRPr="00E44779">
        <w:rPr>
          <w:rFonts w:hint="cs"/>
          <w:color w:val="auto"/>
          <w:sz w:val="32"/>
          <w:rtl/>
        </w:rPr>
        <w:t>.</w:t>
      </w:r>
    </w:p>
    <w:p w:rsidR="009A7858" w:rsidRPr="00E44779" w:rsidRDefault="00FF4037" w:rsidP="00A2457A">
      <w:pPr>
        <w:spacing w:after="120"/>
        <w:ind w:firstLine="470"/>
        <w:rPr>
          <w:color w:val="auto"/>
          <w:sz w:val="32"/>
          <w:rtl/>
        </w:rPr>
      </w:pPr>
      <w:r w:rsidRPr="00E44779">
        <w:rPr>
          <w:rFonts w:hint="cs"/>
          <w:b/>
          <w:bCs/>
          <w:color w:val="auto"/>
          <w:sz w:val="32"/>
          <w:rtl/>
        </w:rPr>
        <w:t>مسألة</w:t>
      </w:r>
      <w:r w:rsidRPr="00E44779">
        <w:rPr>
          <w:rFonts w:hint="cs"/>
          <w:color w:val="auto"/>
          <w:sz w:val="32"/>
          <w:rtl/>
        </w:rPr>
        <w:t xml:space="preserve">: ما سبق به علم الله لا يتغير بدعاء ولا غيره لا خلاف فيها والخلاف إنما هو في ما كتب من المقادير هل يدخلها التغير أو لا وقد سبق ذكر من قال أن </w:t>
      </w:r>
      <w:r w:rsidR="00603147" w:rsidRPr="00E44779">
        <w:rPr>
          <w:rFonts w:hint="cs"/>
          <w:color w:val="auto"/>
          <w:sz w:val="32"/>
          <w:rtl/>
        </w:rPr>
        <w:t>الدعاء</w:t>
      </w:r>
      <w:r w:rsidRPr="00E44779">
        <w:rPr>
          <w:rFonts w:hint="cs"/>
          <w:color w:val="auto"/>
          <w:sz w:val="32"/>
          <w:rtl/>
        </w:rPr>
        <w:t xml:space="preserve"> يرد ما كتب من المقادير</w:t>
      </w:r>
      <w:r w:rsidRPr="00E44779">
        <w:rPr>
          <w:rStyle w:val="af2"/>
          <w:color w:val="auto"/>
          <w:rtl/>
        </w:rPr>
        <w:t>(</w:t>
      </w:r>
      <w:r w:rsidRPr="00E44779">
        <w:rPr>
          <w:rStyle w:val="af2"/>
          <w:color w:val="auto"/>
          <w:rtl/>
        </w:rPr>
        <w:footnoteReference w:id="1064"/>
      </w:r>
      <w:r w:rsidRPr="00E44779">
        <w:rPr>
          <w:rStyle w:val="af2"/>
          <w:color w:val="auto"/>
          <w:rtl/>
        </w:rPr>
        <w:t>)</w:t>
      </w:r>
      <w:r w:rsidR="009A7858" w:rsidRPr="00E44779">
        <w:rPr>
          <w:rFonts w:hint="cs"/>
          <w:color w:val="auto"/>
          <w:sz w:val="32"/>
          <w:rtl/>
        </w:rPr>
        <w:t>.</w:t>
      </w:r>
      <w:r w:rsidRPr="00E44779">
        <w:rPr>
          <w:rFonts w:hint="cs"/>
          <w:color w:val="auto"/>
          <w:sz w:val="32"/>
          <w:rtl/>
        </w:rPr>
        <w:t xml:space="preserve"> </w:t>
      </w:r>
    </w:p>
    <w:p w:rsidR="009A7858" w:rsidRPr="00E44779" w:rsidRDefault="00FF4037" w:rsidP="009A7858">
      <w:pPr>
        <w:spacing w:after="120"/>
        <w:ind w:firstLine="470"/>
        <w:rPr>
          <w:color w:val="auto"/>
          <w:sz w:val="32"/>
          <w:rtl/>
        </w:rPr>
      </w:pPr>
      <w:r w:rsidRPr="00E44779">
        <w:rPr>
          <w:rFonts w:hint="cs"/>
          <w:color w:val="auto"/>
          <w:sz w:val="32"/>
          <w:rtl/>
        </w:rPr>
        <w:lastRenderedPageBreak/>
        <w:t>وقد أشار الخطابي إلى الخلاف في هذه المسألة</w:t>
      </w:r>
      <w:r w:rsidRPr="00E44779">
        <w:rPr>
          <w:rStyle w:val="af2"/>
          <w:color w:val="auto"/>
          <w:rtl/>
        </w:rPr>
        <w:t>(</w:t>
      </w:r>
      <w:r w:rsidRPr="00E44779">
        <w:rPr>
          <w:rStyle w:val="af2"/>
          <w:color w:val="auto"/>
          <w:rtl/>
        </w:rPr>
        <w:footnoteReference w:id="1065"/>
      </w:r>
      <w:r w:rsidRPr="00E44779">
        <w:rPr>
          <w:rStyle w:val="af2"/>
          <w:color w:val="auto"/>
          <w:rtl/>
        </w:rPr>
        <w:t>)</w:t>
      </w:r>
      <w:r w:rsidR="009A7858" w:rsidRPr="00E44779">
        <w:rPr>
          <w:rFonts w:hint="cs"/>
          <w:color w:val="auto"/>
          <w:sz w:val="32"/>
          <w:rtl/>
        </w:rPr>
        <w:t>،</w:t>
      </w:r>
      <w:r w:rsidRPr="00E44779">
        <w:rPr>
          <w:rFonts w:hint="cs"/>
          <w:color w:val="auto"/>
          <w:sz w:val="32"/>
          <w:rtl/>
        </w:rPr>
        <w:t xml:space="preserve"> وكلام النووي والقرطبي السابق يدل على أنهم يرون أن التغير يكون في ما كتب حتى اللوح المحفوظ يدخله التغير عندهم</w:t>
      </w:r>
      <w:r w:rsidR="009A7858" w:rsidRPr="00E44779">
        <w:rPr>
          <w:rFonts w:hint="cs"/>
          <w:color w:val="auto"/>
          <w:sz w:val="32"/>
          <w:rtl/>
        </w:rPr>
        <w:t>.</w:t>
      </w:r>
      <w:r w:rsidRPr="00E44779">
        <w:rPr>
          <w:rFonts w:hint="cs"/>
          <w:color w:val="auto"/>
          <w:sz w:val="32"/>
          <w:rtl/>
        </w:rPr>
        <w:t xml:space="preserve"> </w:t>
      </w:r>
    </w:p>
    <w:p w:rsidR="00C70D2D" w:rsidRPr="00E44779" w:rsidRDefault="00FF4037" w:rsidP="009A7858">
      <w:pPr>
        <w:spacing w:after="120"/>
        <w:ind w:firstLine="470"/>
        <w:rPr>
          <w:color w:val="auto"/>
          <w:sz w:val="32"/>
          <w:rtl/>
        </w:rPr>
      </w:pPr>
      <w:r w:rsidRPr="00E44779">
        <w:rPr>
          <w:rFonts w:hint="cs"/>
          <w:color w:val="auto"/>
          <w:sz w:val="32"/>
          <w:rtl/>
        </w:rPr>
        <w:t>وقد نسب الشوكاني</w:t>
      </w:r>
      <w:r w:rsidRPr="00E44779">
        <w:rPr>
          <w:rStyle w:val="af2"/>
          <w:rFonts w:hint="cs"/>
          <w:color w:val="auto"/>
          <w:rtl/>
        </w:rPr>
        <w:t xml:space="preserve"> </w:t>
      </w:r>
      <w:r w:rsidRPr="00E44779">
        <w:rPr>
          <w:rFonts w:hint="cs"/>
          <w:color w:val="auto"/>
          <w:sz w:val="32"/>
          <w:rtl/>
        </w:rPr>
        <w:t>إلى بعض السلف كعمر و</w:t>
      </w:r>
      <w:r w:rsidR="00471524" w:rsidRPr="00E44779">
        <w:rPr>
          <w:rFonts w:hint="cs"/>
          <w:color w:val="auto"/>
          <w:sz w:val="32"/>
          <w:rtl/>
        </w:rPr>
        <w:t>ا</w:t>
      </w:r>
      <w:r w:rsidRPr="00E44779">
        <w:rPr>
          <w:rFonts w:hint="cs"/>
          <w:color w:val="auto"/>
          <w:sz w:val="32"/>
          <w:rtl/>
        </w:rPr>
        <w:t xml:space="preserve">بن مسعود وبن عباس </w:t>
      </w:r>
      <w:r w:rsidR="009A7858" w:rsidRPr="00E44779">
        <w:rPr>
          <w:rFonts w:hint="cs"/>
          <w:color w:val="auto"/>
          <w:szCs w:val="40"/>
        </w:rPr>
        <w:sym w:font="AGA Arabesque" w:char="F079"/>
      </w:r>
      <w:r w:rsidRPr="00E44779">
        <w:rPr>
          <w:rFonts w:hint="cs"/>
          <w:color w:val="auto"/>
          <w:sz w:val="32"/>
          <w:rtl/>
        </w:rPr>
        <w:t xml:space="preserve"> أنهم يرون تغير المقادير السابقة في اللوح المحفوظ وغيره بالدعاء وصلة الرحم وغيرها</w:t>
      </w:r>
      <w:r w:rsidR="00C70D2D" w:rsidRPr="00E44779">
        <w:rPr>
          <w:rFonts w:hint="cs"/>
          <w:color w:val="auto"/>
          <w:sz w:val="32"/>
          <w:rtl/>
        </w:rPr>
        <w:t>.</w:t>
      </w:r>
      <w:r w:rsidRPr="00E44779">
        <w:rPr>
          <w:rFonts w:hint="cs"/>
          <w:color w:val="auto"/>
          <w:sz w:val="32"/>
          <w:rtl/>
        </w:rPr>
        <w:t xml:space="preserve"> </w:t>
      </w:r>
    </w:p>
    <w:p w:rsidR="00FF4037" w:rsidRPr="00E44779" w:rsidRDefault="00FF4037" w:rsidP="009A7858">
      <w:pPr>
        <w:spacing w:after="120"/>
        <w:ind w:firstLine="470"/>
        <w:rPr>
          <w:color w:val="auto"/>
          <w:sz w:val="32"/>
          <w:rtl/>
        </w:rPr>
      </w:pPr>
      <w:r w:rsidRPr="00E44779">
        <w:rPr>
          <w:rFonts w:hint="cs"/>
          <w:color w:val="auto"/>
          <w:sz w:val="32"/>
          <w:rtl/>
        </w:rPr>
        <w:t xml:space="preserve">وهذا ليس بظاهر حيث احتج على ذلك بما ورد عن كثير من السلف من </w:t>
      </w:r>
      <w:r w:rsidR="00603147" w:rsidRPr="00E44779">
        <w:rPr>
          <w:rFonts w:hint="cs"/>
          <w:color w:val="auto"/>
          <w:sz w:val="32"/>
          <w:rtl/>
        </w:rPr>
        <w:t>الدعاء</w:t>
      </w:r>
      <w:r w:rsidRPr="00E44779">
        <w:rPr>
          <w:rFonts w:hint="cs"/>
          <w:color w:val="auto"/>
          <w:sz w:val="32"/>
          <w:rtl/>
        </w:rPr>
        <w:t xml:space="preserve"> إن كان كتب شقياً أن يمحى ويكتب سعيداً فقد يكون المراد ما في صحف الملائكة أو ما كتب عند نفخ الروح وليس بدال على تغير ما سبق به القدر في اللوح المحفوظ.</w:t>
      </w:r>
    </w:p>
    <w:p w:rsidR="00C70D2D" w:rsidRPr="00E44779" w:rsidRDefault="009A7858" w:rsidP="00C70D2D">
      <w:pPr>
        <w:spacing w:after="120"/>
        <w:ind w:firstLine="470"/>
        <w:rPr>
          <w:color w:val="auto"/>
          <w:sz w:val="32"/>
          <w:rtl/>
        </w:rPr>
      </w:pPr>
      <w:r w:rsidRPr="00E44779">
        <w:rPr>
          <w:rFonts w:hint="cs"/>
          <w:color w:val="auto"/>
          <w:sz w:val="32"/>
          <w:rtl/>
        </w:rPr>
        <w:t>لكن جاء عن كعب الأ</w:t>
      </w:r>
      <w:r w:rsidR="00FF4037" w:rsidRPr="00E44779">
        <w:rPr>
          <w:rFonts w:hint="cs"/>
          <w:color w:val="auto"/>
          <w:sz w:val="32"/>
          <w:rtl/>
        </w:rPr>
        <w:t>حبار ما يدل على أنه يرى تغير ما سبق به القدر ف</w:t>
      </w:r>
      <w:r w:rsidR="00FF4037" w:rsidRPr="00E44779">
        <w:rPr>
          <w:color w:val="auto"/>
          <w:sz w:val="32"/>
          <w:rtl/>
        </w:rPr>
        <w:t>عن ابن أبي مليكة قال  سمع عمر</w:t>
      </w:r>
      <w:r w:rsidR="00FF4037" w:rsidRPr="00E44779">
        <w:rPr>
          <w:rFonts w:hint="cs"/>
          <w:color w:val="auto"/>
          <w:sz w:val="32"/>
          <w:rtl/>
        </w:rPr>
        <w:t xml:space="preserve"> </w:t>
      </w:r>
      <w:r w:rsidR="00C70D2D" w:rsidRPr="00E44779">
        <w:rPr>
          <w:rFonts w:hint="cs"/>
          <w:color w:val="auto"/>
          <w:szCs w:val="40"/>
        </w:rPr>
        <w:sym w:font="AGA Arabesque" w:char="F074"/>
      </w:r>
      <w:r w:rsidR="00FF4037" w:rsidRPr="00E44779">
        <w:rPr>
          <w:rFonts w:hint="cs"/>
          <w:color w:val="auto"/>
          <w:sz w:val="32"/>
          <w:rtl/>
        </w:rPr>
        <w:t>_ حين طعن-</w:t>
      </w:r>
      <w:r w:rsidR="00FF4037" w:rsidRPr="00E44779">
        <w:rPr>
          <w:color w:val="auto"/>
          <w:sz w:val="32"/>
          <w:rtl/>
        </w:rPr>
        <w:t xml:space="preserve"> صارخا يصرخ فقال يا عبدالله بن عباس انظر من الصارخ قال قيل له هو كعب الأحبار يزعم أن عمر لو أقسم على الله لأخر عنه الموت اليوم فقال ابن عباس لا أخذت عن كعب شيئا حتى أسمعه منه فلقي كعبا فأسمعه ذلك فقال لعمر هو كعب يزعم أنك لو أقسمت على الله لأخر عنك الموت اليوم قال</w:t>
      </w:r>
      <w:r w:rsidR="00C70D2D" w:rsidRPr="00E44779">
        <w:rPr>
          <w:rFonts w:hint="cs"/>
          <w:color w:val="auto"/>
          <w:sz w:val="32"/>
          <w:rtl/>
        </w:rPr>
        <w:t>:</w:t>
      </w:r>
      <w:r w:rsidR="00FF4037" w:rsidRPr="00E44779">
        <w:rPr>
          <w:color w:val="auto"/>
          <w:sz w:val="32"/>
          <w:rtl/>
        </w:rPr>
        <w:t xml:space="preserve"> </w:t>
      </w:r>
      <w:r w:rsidR="00471524" w:rsidRPr="00E44779">
        <w:rPr>
          <w:color w:val="auto"/>
          <w:sz w:val="32"/>
          <w:rtl/>
        </w:rPr>
        <w:t>لا أقسم على ربي ولا أسأله أن يؤخر عني</w:t>
      </w:r>
      <w:r w:rsidR="00471524" w:rsidRPr="00E44779">
        <w:rPr>
          <w:rStyle w:val="af2"/>
          <w:color w:val="auto"/>
          <w:rtl/>
        </w:rPr>
        <w:fldChar w:fldCharType="begin"/>
      </w:r>
      <w:r w:rsidR="00471524" w:rsidRPr="00E44779">
        <w:rPr>
          <w:color w:val="auto"/>
        </w:rPr>
        <w:instrText xml:space="preserve"> XE "</w:instrText>
      </w:r>
      <w:r w:rsidR="00471524" w:rsidRPr="00E44779">
        <w:rPr>
          <w:rFonts w:hint="eastAsia"/>
          <w:color w:val="auto"/>
          <w:rtl/>
        </w:rPr>
        <w:instrText>فهرس</w:instrText>
      </w:r>
      <w:r w:rsidR="00471524" w:rsidRPr="00E44779">
        <w:rPr>
          <w:color w:val="auto"/>
          <w:rtl/>
        </w:rPr>
        <w:instrText xml:space="preserve"> </w:instrText>
      </w:r>
      <w:r w:rsidR="00471524" w:rsidRPr="00E44779">
        <w:rPr>
          <w:rFonts w:hint="eastAsia"/>
          <w:color w:val="auto"/>
          <w:rtl/>
        </w:rPr>
        <w:instrText>الآثار</w:instrText>
      </w:r>
      <w:r w:rsidR="00471524" w:rsidRPr="00E44779">
        <w:rPr>
          <w:color w:val="auto"/>
          <w:rtl/>
        </w:rPr>
        <w:instrText xml:space="preserve">: </w:instrText>
      </w:r>
      <w:r w:rsidR="00471524" w:rsidRPr="00E44779">
        <w:rPr>
          <w:rFonts w:hint="eastAsia"/>
          <w:color w:val="auto"/>
          <w:rtl/>
        </w:rPr>
        <w:instrText>لا</w:instrText>
      </w:r>
      <w:r w:rsidR="00471524" w:rsidRPr="00E44779">
        <w:rPr>
          <w:color w:val="auto"/>
          <w:rtl/>
        </w:rPr>
        <w:instrText xml:space="preserve"> </w:instrText>
      </w:r>
      <w:r w:rsidR="00471524" w:rsidRPr="00E44779">
        <w:rPr>
          <w:rFonts w:hint="eastAsia"/>
          <w:color w:val="auto"/>
          <w:rtl/>
        </w:rPr>
        <w:instrText>أقسم</w:instrText>
      </w:r>
      <w:r w:rsidR="00471524" w:rsidRPr="00E44779">
        <w:rPr>
          <w:color w:val="auto"/>
          <w:rtl/>
        </w:rPr>
        <w:instrText xml:space="preserve"> </w:instrText>
      </w:r>
      <w:r w:rsidR="00471524" w:rsidRPr="00E44779">
        <w:rPr>
          <w:rFonts w:hint="eastAsia"/>
          <w:color w:val="auto"/>
          <w:rtl/>
        </w:rPr>
        <w:instrText>على</w:instrText>
      </w:r>
      <w:r w:rsidR="00471524" w:rsidRPr="00E44779">
        <w:rPr>
          <w:color w:val="auto"/>
          <w:rtl/>
        </w:rPr>
        <w:instrText xml:space="preserve"> </w:instrText>
      </w:r>
      <w:r w:rsidR="00471524" w:rsidRPr="00E44779">
        <w:rPr>
          <w:rFonts w:hint="eastAsia"/>
          <w:color w:val="auto"/>
          <w:rtl/>
        </w:rPr>
        <w:instrText>ربي</w:instrText>
      </w:r>
      <w:r w:rsidR="00471524" w:rsidRPr="00E44779">
        <w:rPr>
          <w:color w:val="auto"/>
          <w:rtl/>
        </w:rPr>
        <w:instrText xml:space="preserve"> </w:instrText>
      </w:r>
      <w:r w:rsidR="00471524" w:rsidRPr="00E44779">
        <w:rPr>
          <w:rFonts w:hint="eastAsia"/>
          <w:color w:val="auto"/>
          <w:rtl/>
        </w:rPr>
        <w:instrText>ولا</w:instrText>
      </w:r>
      <w:r w:rsidR="00471524" w:rsidRPr="00E44779">
        <w:rPr>
          <w:color w:val="auto"/>
          <w:rtl/>
        </w:rPr>
        <w:instrText xml:space="preserve"> </w:instrText>
      </w:r>
      <w:r w:rsidR="00471524" w:rsidRPr="00E44779">
        <w:rPr>
          <w:rFonts w:hint="eastAsia"/>
          <w:color w:val="auto"/>
          <w:rtl/>
        </w:rPr>
        <w:instrText>أسأله</w:instrText>
      </w:r>
      <w:r w:rsidR="00471524" w:rsidRPr="00E44779">
        <w:rPr>
          <w:color w:val="auto"/>
          <w:rtl/>
        </w:rPr>
        <w:instrText xml:space="preserve"> </w:instrText>
      </w:r>
      <w:r w:rsidR="00471524" w:rsidRPr="00E44779">
        <w:rPr>
          <w:rFonts w:hint="eastAsia"/>
          <w:color w:val="auto"/>
          <w:rtl/>
        </w:rPr>
        <w:instrText>أن</w:instrText>
      </w:r>
      <w:r w:rsidR="00471524" w:rsidRPr="00E44779">
        <w:rPr>
          <w:color w:val="auto"/>
          <w:rtl/>
        </w:rPr>
        <w:instrText xml:space="preserve"> </w:instrText>
      </w:r>
      <w:r w:rsidR="00471524" w:rsidRPr="00E44779">
        <w:rPr>
          <w:rFonts w:hint="eastAsia"/>
          <w:color w:val="auto"/>
          <w:rtl/>
        </w:rPr>
        <w:instrText>يؤخر</w:instrText>
      </w:r>
      <w:r w:rsidR="00471524" w:rsidRPr="00E44779">
        <w:rPr>
          <w:color w:val="auto"/>
          <w:rtl/>
        </w:rPr>
        <w:instrText xml:space="preserve"> </w:instrText>
      </w:r>
      <w:r w:rsidR="00471524" w:rsidRPr="00E44779">
        <w:rPr>
          <w:rFonts w:hint="eastAsia"/>
          <w:color w:val="auto"/>
          <w:rtl/>
        </w:rPr>
        <w:instrText>عني</w:instrText>
      </w:r>
      <w:r w:rsidR="000C34B1" w:rsidRPr="00E44779">
        <w:rPr>
          <w:rFonts w:hint="cs"/>
          <w:color w:val="auto"/>
          <w:rtl/>
        </w:rPr>
        <w:instrText xml:space="preserve"> عمر بن الخطاب</w:instrText>
      </w:r>
      <w:r w:rsidR="00471524" w:rsidRPr="00E44779">
        <w:rPr>
          <w:color w:val="auto"/>
        </w:rPr>
        <w:instrText xml:space="preserve">" </w:instrText>
      </w:r>
      <w:r w:rsidR="00471524" w:rsidRPr="00E44779">
        <w:rPr>
          <w:rStyle w:val="af2"/>
          <w:color w:val="auto"/>
          <w:rtl/>
        </w:rPr>
        <w:fldChar w:fldCharType="end"/>
      </w:r>
      <w:r w:rsidR="00FF4037" w:rsidRPr="00E44779">
        <w:rPr>
          <w:rStyle w:val="af2"/>
          <w:color w:val="auto"/>
          <w:rtl/>
        </w:rPr>
        <w:t>(</w:t>
      </w:r>
      <w:r w:rsidR="00FF4037" w:rsidRPr="00E44779">
        <w:rPr>
          <w:rStyle w:val="af2"/>
          <w:color w:val="auto"/>
          <w:rtl/>
        </w:rPr>
        <w:footnoteReference w:id="1066"/>
      </w:r>
      <w:r w:rsidR="00FF4037" w:rsidRPr="00E44779">
        <w:rPr>
          <w:rStyle w:val="af2"/>
          <w:color w:val="auto"/>
          <w:rtl/>
        </w:rPr>
        <w:t>)</w:t>
      </w:r>
      <w:r w:rsidR="00C70D2D" w:rsidRPr="00E44779">
        <w:rPr>
          <w:rFonts w:hint="cs"/>
          <w:color w:val="auto"/>
          <w:sz w:val="32"/>
          <w:rtl/>
        </w:rPr>
        <w:t>.</w:t>
      </w:r>
      <w:r w:rsidR="00FF4037" w:rsidRPr="00E44779">
        <w:rPr>
          <w:rFonts w:hint="cs"/>
          <w:color w:val="auto"/>
          <w:sz w:val="32"/>
          <w:rtl/>
        </w:rPr>
        <w:t xml:space="preserve"> </w:t>
      </w:r>
    </w:p>
    <w:p w:rsidR="00FF4037" w:rsidRPr="00E44779" w:rsidRDefault="00FF4037" w:rsidP="00C70D2D">
      <w:pPr>
        <w:spacing w:after="120"/>
        <w:ind w:firstLine="470"/>
        <w:rPr>
          <w:color w:val="auto"/>
          <w:sz w:val="32"/>
          <w:rtl/>
        </w:rPr>
      </w:pPr>
      <w:r w:rsidRPr="00E44779">
        <w:rPr>
          <w:rFonts w:hint="cs"/>
          <w:color w:val="auto"/>
          <w:sz w:val="32"/>
          <w:rtl/>
        </w:rPr>
        <w:t>فبعض أهل العلم يرى أن المقادير السابقة تتغير بالدعاء وغيره من الأسباب كزيادة العمر بصلة الرحم ومنهم من يقسم المقادير إلى قسمين قسم معلق أي علق قدر بقدر كأن يكون كتب عليه شيء</w:t>
      </w:r>
      <w:r w:rsidRPr="00E44779">
        <w:rPr>
          <w:rFonts w:hint="cs"/>
          <w:color w:val="auto"/>
          <w:rtl/>
        </w:rPr>
        <w:t xml:space="preserve"> </w:t>
      </w:r>
      <w:r w:rsidRPr="00E44779">
        <w:rPr>
          <w:rFonts w:hint="cs"/>
          <w:color w:val="auto"/>
          <w:sz w:val="32"/>
          <w:rtl/>
        </w:rPr>
        <w:t>وأنه يدعو الله فيصرفه عنه وكلها مكتوبة وهذا الذي يدخله التغير وقسم لا يدخله التغير ويعبر بعضهم عنه بالقضاء المطلق أو المثبت أو المبرم وهذا هو الصحيح لأنه تجتمع به النصوص في هذا الباب.</w:t>
      </w:r>
    </w:p>
    <w:p w:rsidR="00C70D2D" w:rsidRPr="00E44779" w:rsidRDefault="00FF4037" w:rsidP="00C70D2D">
      <w:pPr>
        <w:spacing w:after="120"/>
        <w:ind w:firstLine="470"/>
        <w:rPr>
          <w:color w:val="auto"/>
          <w:sz w:val="32"/>
          <w:rtl/>
        </w:rPr>
      </w:pPr>
      <w:r w:rsidRPr="00E44779">
        <w:rPr>
          <w:rFonts w:hint="cs"/>
          <w:color w:val="auto"/>
          <w:sz w:val="32"/>
          <w:rtl/>
        </w:rPr>
        <w:lastRenderedPageBreak/>
        <w:t xml:space="preserve">قال شيخ الإسلام </w:t>
      </w:r>
      <w:r w:rsidR="00C70D2D" w:rsidRPr="00E44779">
        <w:rPr>
          <w:rFonts w:hint="cs"/>
          <w:color w:val="auto"/>
          <w:sz w:val="32"/>
          <w:rtl/>
        </w:rPr>
        <w:t>ابن تيمية</w:t>
      </w:r>
      <w:r w:rsidRPr="00E44779">
        <w:rPr>
          <w:rFonts w:hint="cs"/>
          <w:color w:val="auto"/>
          <w:sz w:val="32"/>
          <w:rtl/>
        </w:rPr>
        <w:t>:</w:t>
      </w:r>
      <w:r w:rsidRPr="00E44779">
        <w:rPr>
          <w:color w:val="auto"/>
          <w:sz w:val="32"/>
          <w:rtl/>
        </w:rPr>
        <w:t xml:space="preserve"> </w:t>
      </w:r>
      <w:r w:rsidR="00C70D2D" w:rsidRPr="00E44779">
        <w:rPr>
          <w:rFonts w:hint="cs"/>
          <w:color w:val="auto"/>
          <w:sz w:val="32"/>
          <w:rtl/>
        </w:rPr>
        <w:t>(</w:t>
      </w:r>
      <w:r w:rsidRPr="00E44779">
        <w:rPr>
          <w:color w:val="auto"/>
          <w:sz w:val="32"/>
          <w:rtl/>
        </w:rPr>
        <w:t>والأجل أجلان</w:t>
      </w:r>
      <w:r w:rsidR="00C70D2D" w:rsidRPr="00E44779">
        <w:rPr>
          <w:rFonts w:hint="cs"/>
          <w:color w:val="auto"/>
          <w:sz w:val="32"/>
          <w:rtl/>
        </w:rPr>
        <w:t>:</w:t>
      </w:r>
      <w:r w:rsidRPr="00E44779">
        <w:rPr>
          <w:color w:val="auto"/>
          <w:sz w:val="32"/>
          <w:rtl/>
        </w:rPr>
        <w:t xml:space="preserve"> أجل مطلق يعلمه الله</w:t>
      </w:r>
      <w:r w:rsidR="00C70D2D" w:rsidRPr="00E44779">
        <w:rPr>
          <w:rFonts w:hint="cs"/>
          <w:color w:val="auto"/>
          <w:sz w:val="32"/>
          <w:rtl/>
        </w:rPr>
        <w:t>،</w:t>
      </w:r>
      <w:r w:rsidR="00C70D2D" w:rsidRPr="00E44779">
        <w:rPr>
          <w:color w:val="auto"/>
          <w:sz w:val="32"/>
          <w:rtl/>
        </w:rPr>
        <w:t xml:space="preserve"> وأجل مقيد</w:t>
      </w:r>
      <w:r w:rsidR="00C70D2D" w:rsidRPr="00E44779">
        <w:rPr>
          <w:rFonts w:hint="cs"/>
          <w:color w:val="auto"/>
          <w:sz w:val="32"/>
          <w:rtl/>
        </w:rPr>
        <w:t>،</w:t>
      </w:r>
      <w:r w:rsidRPr="00E44779">
        <w:rPr>
          <w:color w:val="auto"/>
          <w:sz w:val="32"/>
          <w:rtl/>
        </w:rPr>
        <w:t xml:space="preserve"> وبهذا يتبين معنى قوله </w:t>
      </w:r>
      <w:r w:rsidR="00C70D2D" w:rsidRPr="00E44779">
        <w:rPr>
          <w:color w:val="auto"/>
          <w:szCs w:val="40"/>
        </w:rPr>
        <w:sym w:font="AGA Arabesque" w:char="F072"/>
      </w:r>
      <w:r w:rsidR="00C70D2D" w:rsidRPr="00E44779">
        <w:rPr>
          <w:rFonts w:hint="cs"/>
          <w:color w:val="auto"/>
          <w:sz w:val="32"/>
          <w:rtl/>
        </w:rPr>
        <w:t>:</w:t>
      </w:r>
      <w:r w:rsidRPr="00E44779">
        <w:rPr>
          <w:color w:val="auto"/>
          <w:sz w:val="32"/>
          <w:rtl/>
        </w:rPr>
        <w:t xml:space="preserve"> </w:t>
      </w:r>
      <w:r w:rsidR="00C70D2D" w:rsidRPr="00E44779">
        <w:rPr>
          <w:rFonts w:ascii="Traditional Arabic" w:hAnsi="Traditional Arabic"/>
          <w:b/>
          <w:bCs/>
          <w:color w:val="auto"/>
          <w:rtl/>
          <w:lang w:val="x-none"/>
        </w:rPr>
        <w:t>«</w:t>
      </w:r>
      <w:r w:rsidR="00C70D2D" w:rsidRPr="00E44779">
        <w:rPr>
          <w:rFonts w:hint="cs"/>
          <w:color w:val="auto"/>
          <w:sz w:val="32"/>
          <w:rtl/>
        </w:rPr>
        <w:t xml:space="preserve"> </w:t>
      </w:r>
      <w:r w:rsidR="000C34B1" w:rsidRPr="00E44779">
        <w:rPr>
          <w:b/>
          <w:bCs/>
          <w:color w:val="auto"/>
          <w:sz w:val="32"/>
          <w:rtl/>
        </w:rPr>
        <w:t>من سره أن يبسط له في رزقه وينسأ له في أثره فليصل رحمه</w:t>
      </w:r>
      <w:r w:rsidR="000C34B1" w:rsidRPr="00E44779">
        <w:rPr>
          <w:color w:val="auto"/>
          <w:sz w:val="32"/>
          <w:rtl/>
        </w:rPr>
        <w:fldChar w:fldCharType="begin"/>
      </w:r>
      <w:r w:rsidR="000C34B1" w:rsidRPr="00E44779">
        <w:rPr>
          <w:color w:val="auto"/>
        </w:rPr>
        <w:instrText xml:space="preserve"> XE "</w:instrText>
      </w:r>
      <w:r w:rsidR="000C34B1" w:rsidRPr="00E44779">
        <w:rPr>
          <w:rFonts w:hint="eastAsia"/>
          <w:color w:val="auto"/>
          <w:rtl/>
        </w:rPr>
        <w:instrText>فهرس</w:instrText>
      </w:r>
      <w:r w:rsidR="000C34B1" w:rsidRPr="00E44779">
        <w:rPr>
          <w:color w:val="auto"/>
          <w:rtl/>
        </w:rPr>
        <w:instrText xml:space="preserve"> </w:instrText>
      </w:r>
      <w:r w:rsidR="000C34B1" w:rsidRPr="00E44779">
        <w:rPr>
          <w:rFonts w:hint="eastAsia"/>
          <w:color w:val="auto"/>
          <w:rtl/>
        </w:rPr>
        <w:instrText>الحديث</w:instrText>
      </w:r>
      <w:r w:rsidR="000C34B1" w:rsidRPr="00E44779">
        <w:rPr>
          <w:color w:val="auto"/>
          <w:rtl/>
        </w:rPr>
        <w:instrText>:</w:instrText>
      </w:r>
      <w:r w:rsidR="000C34B1" w:rsidRPr="00E44779">
        <w:rPr>
          <w:rFonts w:hint="eastAsia"/>
          <w:color w:val="auto"/>
          <w:rtl/>
        </w:rPr>
        <w:instrText>من</w:instrText>
      </w:r>
      <w:r w:rsidR="000C34B1" w:rsidRPr="00E44779">
        <w:rPr>
          <w:color w:val="auto"/>
          <w:rtl/>
        </w:rPr>
        <w:instrText xml:space="preserve"> </w:instrText>
      </w:r>
      <w:r w:rsidR="000C34B1" w:rsidRPr="00E44779">
        <w:rPr>
          <w:rFonts w:hint="eastAsia"/>
          <w:color w:val="auto"/>
          <w:rtl/>
        </w:rPr>
        <w:instrText>سره</w:instrText>
      </w:r>
      <w:r w:rsidR="000C34B1" w:rsidRPr="00E44779">
        <w:rPr>
          <w:color w:val="auto"/>
          <w:rtl/>
        </w:rPr>
        <w:instrText xml:space="preserve"> </w:instrText>
      </w:r>
      <w:r w:rsidR="000C34B1" w:rsidRPr="00E44779">
        <w:rPr>
          <w:rFonts w:hint="eastAsia"/>
          <w:color w:val="auto"/>
          <w:rtl/>
        </w:rPr>
        <w:instrText>أن</w:instrText>
      </w:r>
      <w:r w:rsidR="000C34B1" w:rsidRPr="00E44779">
        <w:rPr>
          <w:color w:val="auto"/>
          <w:rtl/>
        </w:rPr>
        <w:instrText xml:space="preserve"> </w:instrText>
      </w:r>
      <w:r w:rsidR="000C34B1" w:rsidRPr="00E44779">
        <w:rPr>
          <w:rFonts w:hint="eastAsia"/>
          <w:color w:val="auto"/>
          <w:rtl/>
        </w:rPr>
        <w:instrText>يبسط</w:instrText>
      </w:r>
      <w:r w:rsidR="000C34B1" w:rsidRPr="00E44779">
        <w:rPr>
          <w:color w:val="auto"/>
          <w:rtl/>
        </w:rPr>
        <w:instrText xml:space="preserve"> </w:instrText>
      </w:r>
      <w:r w:rsidR="000C34B1" w:rsidRPr="00E44779">
        <w:rPr>
          <w:rFonts w:hint="eastAsia"/>
          <w:color w:val="auto"/>
          <w:rtl/>
        </w:rPr>
        <w:instrText>له</w:instrText>
      </w:r>
      <w:r w:rsidR="000C34B1" w:rsidRPr="00E44779">
        <w:rPr>
          <w:color w:val="auto"/>
          <w:rtl/>
        </w:rPr>
        <w:instrText xml:space="preserve"> </w:instrText>
      </w:r>
      <w:r w:rsidR="000C34B1" w:rsidRPr="00E44779">
        <w:rPr>
          <w:rFonts w:hint="eastAsia"/>
          <w:color w:val="auto"/>
          <w:rtl/>
        </w:rPr>
        <w:instrText>في</w:instrText>
      </w:r>
      <w:r w:rsidR="000C34B1" w:rsidRPr="00E44779">
        <w:rPr>
          <w:color w:val="auto"/>
          <w:rtl/>
        </w:rPr>
        <w:instrText xml:space="preserve"> </w:instrText>
      </w:r>
      <w:r w:rsidR="000C34B1" w:rsidRPr="00E44779">
        <w:rPr>
          <w:rFonts w:hint="eastAsia"/>
          <w:color w:val="auto"/>
          <w:rtl/>
        </w:rPr>
        <w:instrText>رزقه</w:instrText>
      </w:r>
      <w:r w:rsidR="000C34B1" w:rsidRPr="00E44779">
        <w:rPr>
          <w:color w:val="auto"/>
          <w:rtl/>
        </w:rPr>
        <w:instrText xml:space="preserve"> </w:instrText>
      </w:r>
      <w:r w:rsidR="000C34B1" w:rsidRPr="00E44779">
        <w:rPr>
          <w:rFonts w:hint="eastAsia"/>
          <w:color w:val="auto"/>
          <w:rtl/>
        </w:rPr>
        <w:instrText>وينسأ</w:instrText>
      </w:r>
      <w:r w:rsidR="000C34B1" w:rsidRPr="00E44779">
        <w:rPr>
          <w:color w:val="auto"/>
          <w:rtl/>
        </w:rPr>
        <w:instrText xml:space="preserve"> </w:instrText>
      </w:r>
      <w:r w:rsidR="000C34B1" w:rsidRPr="00E44779">
        <w:rPr>
          <w:rFonts w:hint="eastAsia"/>
          <w:color w:val="auto"/>
          <w:rtl/>
        </w:rPr>
        <w:instrText>له</w:instrText>
      </w:r>
      <w:r w:rsidR="000C34B1" w:rsidRPr="00E44779">
        <w:rPr>
          <w:color w:val="auto"/>
          <w:rtl/>
        </w:rPr>
        <w:instrText xml:space="preserve"> </w:instrText>
      </w:r>
      <w:r w:rsidR="000C34B1" w:rsidRPr="00E44779">
        <w:rPr>
          <w:rFonts w:hint="eastAsia"/>
          <w:color w:val="auto"/>
          <w:rtl/>
        </w:rPr>
        <w:instrText>في</w:instrText>
      </w:r>
      <w:r w:rsidR="000C34B1" w:rsidRPr="00E44779">
        <w:rPr>
          <w:color w:val="auto"/>
          <w:rtl/>
        </w:rPr>
        <w:instrText xml:space="preserve"> </w:instrText>
      </w:r>
      <w:r w:rsidR="000C34B1" w:rsidRPr="00E44779">
        <w:rPr>
          <w:rFonts w:hint="eastAsia"/>
          <w:color w:val="auto"/>
          <w:rtl/>
        </w:rPr>
        <w:instrText>أثره</w:instrText>
      </w:r>
      <w:r w:rsidR="000C34B1" w:rsidRPr="00E44779">
        <w:rPr>
          <w:color w:val="auto"/>
          <w:rtl/>
        </w:rPr>
        <w:instrText xml:space="preserve"> </w:instrText>
      </w:r>
      <w:r w:rsidR="000C34B1" w:rsidRPr="00E44779">
        <w:rPr>
          <w:rFonts w:hint="eastAsia"/>
          <w:color w:val="auto"/>
          <w:rtl/>
        </w:rPr>
        <w:instrText>فليصل</w:instrText>
      </w:r>
      <w:r w:rsidR="000C34B1" w:rsidRPr="00E44779">
        <w:rPr>
          <w:color w:val="auto"/>
          <w:rtl/>
        </w:rPr>
        <w:instrText xml:space="preserve"> </w:instrText>
      </w:r>
      <w:r w:rsidR="000C34B1" w:rsidRPr="00E44779">
        <w:rPr>
          <w:rFonts w:hint="eastAsia"/>
          <w:color w:val="auto"/>
          <w:rtl/>
        </w:rPr>
        <w:instrText>رحمه</w:instrText>
      </w:r>
      <w:r w:rsidR="000C34B1" w:rsidRPr="00E44779">
        <w:rPr>
          <w:color w:val="auto"/>
        </w:rPr>
        <w:instrText xml:space="preserve">" </w:instrText>
      </w:r>
      <w:r w:rsidR="000C34B1" w:rsidRPr="00E44779">
        <w:rPr>
          <w:color w:val="auto"/>
          <w:sz w:val="32"/>
          <w:rtl/>
        </w:rPr>
        <w:fldChar w:fldCharType="end"/>
      </w:r>
      <w:r w:rsidR="00C70D2D" w:rsidRPr="00E44779">
        <w:rPr>
          <w:rFonts w:hint="cs"/>
          <w:color w:val="auto"/>
          <w:sz w:val="32"/>
          <w:rtl/>
        </w:rPr>
        <w:t xml:space="preserve"> </w:t>
      </w:r>
      <w:r w:rsidR="00C70D2D"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67"/>
      </w:r>
      <w:r w:rsidRPr="00E44779">
        <w:rPr>
          <w:rStyle w:val="af2"/>
          <w:color w:val="auto"/>
          <w:rtl/>
        </w:rPr>
        <w:t>)</w:t>
      </w:r>
      <w:r w:rsidR="00C70D2D" w:rsidRPr="00E44779">
        <w:rPr>
          <w:rFonts w:hint="cs"/>
          <w:color w:val="auto"/>
          <w:sz w:val="32"/>
          <w:rtl/>
        </w:rPr>
        <w:t xml:space="preserve">؛ </w:t>
      </w:r>
      <w:r w:rsidRPr="00E44779">
        <w:rPr>
          <w:color w:val="auto"/>
          <w:sz w:val="32"/>
          <w:rtl/>
        </w:rPr>
        <w:t>فإن الله</w:t>
      </w:r>
      <w:r w:rsidR="00C70D2D" w:rsidRPr="00E44779">
        <w:rPr>
          <w:color w:val="auto"/>
          <w:sz w:val="32"/>
          <w:rtl/>
        </w:rPr>
        <w:t xml:space="preserve"> أمر الملك أن يكتب له أجلا وقال</w:t>
      </w:r>
      <w:r w:rsidRPr="00E44779">
        <w:rPr>
          <w:color w:val="auto"/>
          <w:sz w:val="32"/>
          <w:rtl/>
        </w:rPr>
        <w:t>: " إن وصل رحمه زدته كذا وكذا "</w:t>
      </w:r>
      <w:r w:rsidR="00C70D2D" w:rsidRPr="00E44779">
        <w:rPr>
          <w:rFonts w:hint="cs"/>
          <w:color w:val="auto"/>
          <w:sz w:val="32"/>
          <w:rtl/>
        </w:rPr>
        <w:t>،</w:t>
      </w:r>
      <w:r w:rsidRPr="00E44779">
        <w:rPr>
          <w:color w:val="auto"/>
          <w:sz w:val="32"/>
          <w:rtl/>
        </w:rPr>
        <w:t xml:space="preserve"> والملك لا يعلم أيزداد أم لا ؛ لكن الله يعلم ما يستقر عليه الأمر فإذا جاء ذلك لا يتقدم ولا يتأخر</w:t>
      </w:r>
      <w:r w:rsidRPr="00E44779">
        <w:rPr>
          <w:rStyle w:val="af2"/>
          <w:color w:val="auto"/>
          <w:rtl/>
        </w:rPr>
        <w:t>(</w:t>
      </w:r>
      <w:r w:rsidRPr="00E44779">
        <w:rPr>
          <w:rStyle w:val="af2"/>
          <w:color w:val="auto"/>
          <w:rtl/>
        </w:rPr>
        <w:footnoteReference w:id="1068"/>
      </w:r>
      <w:r w:rsidRPr="00E44779">
        <w:rPr>
          <w:rStyle w:val="af2"/>
          <w:color w:val="auto"/>
          <w:rtl/>
        </w:rPr>
        <w:t>)</w:t>
      </w:r>
      <w:r w:rsidR="00C70D2D" w:rsidRPr="00E44779">
        <w:rPr>
          <w:rFonts w:hint="cs"/>
          <w:color w:val="auto"/>
          <w:sz w:val="32"/>
          <w:rtl/>
        </w:rPr>
        <w:t>.</w:t>
      </w:r>
      <w:r w:rsidRPr="00E44779">
        <w:rPr>
          <w:rFonts w:hint="cs"/>
          <w:color w:val="auto"/>
          <w:sz w:val="32"/>
          <w:rtl/>
        </w:rPr>
        <w:t xml:space="preserve"> </w:t>
      </w:r>
    </w:p>
    <w:p w:rsidR="00C70D2D" w:rsidRPr="00E44779" w:rsidRDefault="00FF4037" w:rsidP="00C70D2D">
      <w:pPr>
        <w:spacing w:after="120"/>
        <w:ind w:firstLine="470"/>
        <w:rPr>
          <w:color w:val="auto"/>
          <w:sz w:val="32"/>
          <w:rtl/>
        </w:rPr>
      </w:pPr>
      <w:r w:rsidRPr="00E44779">
        <w:rPr>
          <w:rFonts w:hint="cs"/>
          <w:color w:val="auto"/>
          <w:sz w:val="32"/>
          <w:rtl/>
        </w:rPr>
        <w:t xml:space="preserve">وذهب بعضهم إلى أنه لا يغير من القدر شيء ولا يقولون بالتقسيم إلى معلق وغير معلق وهذا الخلاف كله في الكتابة أما ما سبق به علم الله فلا يتغير بلا خلاف. </w:t>
      </w:r>
    </w:p>
    <w:p w:rsidR="00FF4037" w:rsidRPr="00E44779" w:rsidRDefault="00FF4037" w:rsidP="00C70D2D">
      <w:pPr>
        <w:spacing w:after="120"/>
        <w:ind w:firstLine="470"/>
        <w:rPr>
          <w:color w:val="auto"/>
          <w:sz w:val="32"/>
          <w:rtl/>
        </w:rPr>
      </w:pPr>
      <w:r w:rsidRPr="00E44779">
        <w:rPr>
          <w:rFonts w:hint="cs"/>
          <w:color w:val="auto"/>
          <w:sz w:val="32"/>
          <w:rtl/>
        </w:rPr>
        <w:t xml:space="preserve">قال ابن حجر: </w:t>
      </w:r>
      <w:r w:rsidR="00C70D2D" w:rsidRPr="00E44779">
        <w:rPr>
          <w:rFonts w:hint="cs"/>
          <w:color w:val="auto"/>
          <w:sz w:val="32"/>
          <w:rtl/>
        </w:rPr>
        <w:t>(</w:t>
      </w:r>
      <w:r w:rsidRPr="00E44779">
        <w:rPr>
          <w:color w:val="auto"/>
          <w:sz w:val="32"/>
          <w:rtl/>
        </w:rPr>
        <w:t>والحق أن النزاع لفظي وأن الذي سبق في علم الله لا يتغير ولا يتبدل</w:t>
      </w:r>
      <w:r w:rsidR="00C70D2D" w:rsidRPr="00E44779">
        <w:rPr>
          <w:rFonts w:hint="cs"/>
          <w:color w:val="auto"/>
          <w:sz w:val="32"/>
          <w:rtl/>
        </w:rPr>
        <w:t>)</w:t>
      </w:r>
      <w:r w:rsidRPr="00E44779">
        <w:rPr>
          <w:rStyle w:val="af2"/>
          <w:color w:val="auto"/>
          <w:rtl/>
        </w:rPr>
        <w:t>(</w:t>
      </w:r>
      <w:r w:rsidRPr="00E44779">
        <w:rPr>
          <w:rStyle w:val="af2"/>
          <w:color w:val="auto"/>
          <w:rtl/>
        </w:rPr>
        <w:footnoteReference w:id="1069"/>
      </w:r>
      <w:r w:rsidRPr="00E44779">
        <w:rPr>
          <w:rStyle w:val="af2"/>
          <w:color w:val="auto"/>
          <w:rtl/>
        </w:rPr>
        <w:t>)</w:t>
      </w:r>
      <w:r w:rsidR="00C70D2D" w:rsidRPr="00E44779">
        <w:rPr>
          <w:rFonts w:hint="cs"/>
          <w:color w:val="auto"/>
          <w:sz w:val="32"/>
          <w:rtl/>
        </w:rPr>
        <w:t>.</w:t>
      </w:r>
    </w:p>
    <w:p w:rsidR="002F75F6" w:rsidRPr="00E44779" w:rsidRDefault="00FF4037" w:rsidP="00A2457A">
      <w:pPr>
        <w:spacing w:after="120"/>
        <w:ind w:firstLine="470"/>
        <w:rPr>
          <w:color w:val="auto"/>
          <w:sz w:val="32"/>
          <w:rtl/>
        </w:rPr>
      </w:pPr>
      <w:r w:rsidRPr="00E44779">
        <w:rPr>
          <w:rFonts w:hint="cs"/>
          <w:color w:val="auto"/>
          <w:sz w:val="32"/>
          <w:rtl/>
        </w:rPr>
        <w:t xml:space="preserve">فخلاصة القول أن ما ذكره النووي من </w:t>
      </w:r>
      <w:r w:rsidR="0080368A" w:rsidRPr="00E44779">
        <w:rPr>
          <w:rFonts w:hint="cs"/>
          <w:color w:val="auto"/>
          <w:sz w:val="32"/>
          <w:rtl/>
        </w:rPr>
        <w:t>الإجماع</w:t>
      </w:r>
      <w:r w:rsidRPr="00E44779">
        <w:rPr>
          <w:rFonts w:hint="cs"/>
          <w:color w:val="auto"/>
          <w:sz w:val="32"/>
          <w:rtl/>
        </w:rPr>
        <w:t xml:space="preserve"> على أن ما سبق به علم الله لا يتغير بالدعاء إجماع صحيح والله أعلم.</w:t>
      </w:r>
    </w:p>
    <w:p w:rsidR="00C70D2D" w:rsidRPr="00E44779" w:rsidRDefault="00C70D2D" w:rsidP="00A2457A">
      <w:pPr>
        <w:spacing w:after="120"/>
        <w:ind w:firstLine="470"/>
        <w:rPr>
          <w:color w:val="auto"/>
          <w:sz w:val="32"/>
          <w:rtl/>
        </w:rPr>
        <w:sectPr w:rsidR="00C70D2D" w:rsidRPr="00E44779" w:rsidSect="003F4D1C">
          <w:headerReference w:type="default" r:id="rId22"/>
          <w:footnotePr>
            <w:numRestart w:val="eachPage"/>
          </w:footnotePr>
          <w:pgSz w:w="11906" w:h="16838"/>
          <w:pgMar w:top="1843" w:right="2268" w:bottom="1389" w:left="1797" w:header="709" w:footer="709" w:gutter="0"/>
          <w:cols w:space="708"/>
          <w:titlePg/>
          <w:bidi/>
          <w:rtlGutter/>
          <w:docGrid w:linePitch="490"/>
        </w:sectPr>
      </w:pPr>
    </w:p>
    <w:p w:rsidR="00C70D2D" w:rsidRPr="00E44779" w:rsidRDefault="00C70D2D" w:rsidP="00A2457A">
      <w:pPr>
        <w:spacing w:after="120"/>
        <w:ind w:firstLine="470"/>
        <w:rPr>
          <w:color w:val="auto"/>
          <w:sz w:val="32"/>
          <w:rtl/>
        </w:rPr>
      </w:pPr>
      <w:r w:rsidRPr="00E44779">
        <w:rPr>
          <w:rFonts w:cs="Akhbar MT" w:hint="cs"/>
          <w:noProof/>
          <w:color w:val="auto"/>
          <w:sz w:val="96"/>
          <w:szCs w:val="96"/>
          <w:lang w:eastAsia="en-US"/>
        </w:rPr>
        <w:lastRenderedPageBreak/>
        <mc:AlternateContent>
          <mc:Choice Requires="wps">
            <w:drawing>
              <wp:anchor distT="0" distB="0" distL="114300" distR="114300" simplePos="0" relativeHeight="251691008" behindDoc="1" locked="0" layoutInCell="1" allowOverlap="1" wp14:anchorId="0D9B1282" wp14:editId="1121CDD6">
                <wp:simplePos x="0" y="0"/>
                <wp:positionH relativeFrom="margin">
                  <wp:posOffset>-360045</wp:posOffset>
                </wp:positionH>
                <wp:positionV relativeFrom="page">
                  <wp:posOffset>1266825</wp:posOffset>
                </wp:positionV>
                <wp:extent cx="5781675" cy="8724900"/>
                <wp:effectExtent l="0" t="0" r="9525" b="0"/>
                <wp:wrapNone/>
                <wp:docPr id="11" name="مربع نص 11" descr="زخرف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72490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C70D2D">
                            <w:pPr>
                              <w:pStyle w:val="affc"/>
                              <w:spacing w:before="240" w:line="240" w:lineRule="auto"/>
                              <w:jc w:val="center"/>
                              <w:rPr>
                                <w:rFonts w:ascii="Lotus Linotype" w:hAnsi="Lotus Linotype" w:cs="Lotus Linotype"/>
                                <w:b/>
                                <w:szCs w:val="34"/>
                                <w:rtl/>
                              </w:rPr>
                            </w:pPr>
                          </w:p>
                          <w:p w:rsidR="000B6447" w:rsidRDefault="000B6447" w:rsidP="00C70D2D">
                            <w:pPr>
                              <w:pStyle w:val="affc"/>
                              <w:spacing w:before="240" w:line="240" w:lineRule="auto"/>
                              <w:jc w:val="center"/>
                              <w:rPr>
                                <w:rFonts w:ascii="Lotus Linotype" w:hAnsi="Lotus Linotype" w:cs="Lotus Linotype"/>
                                <w:b/>
                                <w:szCs w:val="34"/>
                                <w:rtl/>
                              </w:rPr>
                            </w:pPr>
                          </w:p>
                          <w:p w:rsidR="000B6447" w:rsidRPr="00D508F6" w:rsidRDefault="000B6447" w:rsidP="00C70D2D">
                            <w:pPr>
                              <w:pStyle w:val="affc"/>
                              <w:spacing w:before="240" w:line="240" w:lineRule="auto"/>
                              <w:jc w:val="center"/>
                              <w:rPr>
                                <w:rFonts w:ascii="Lotus Linotype" w:hAnsi="Lotus Linotype" w:cs="Lotus Linotype"/>
                                <w:b/>
                                <w:sz w:val="12"/>
                                <w:szCs w:val="10"/>
                                <w:rtl/>
                              </w:rPr>
                            </w:pPr>
                          </w:p>
                          <w:p w:rsidR="000B6447" w:rsidRPr="007C4037" w:rsidRDefault="000B6447" w:rsidP="00C70D2D">
                            <w:pPr>
                              <w:pStyle w:val="affc"/>
                              <w:spacing w:before="240" w:line="240" w:lineRule="auto"/>
                              <w:jc w:val="center"/>
                              <w:rPr>
                                <w:rFonts w:ascii="Lotus Linotype" w:hAnsi="Lotus Linotype" w:cs="Lotus Linotype"/>
                                <w:b/>
                                <w:szCs w:val="34"/>
                                <w:rtl/>
                              </w:rPr>
                            </w:pPr>
                          </w:p>
                          <w:p w:rsidR="000B6447" w:rsidRPr="007C4037" w:rsidRDefault="000B6447" w:rsidP="00C70D2D">
                            <w:pPr>
                              <w:pStyle w:val="affc"/>
                              <w:spacing w:before="240" w:line="240" w:lineRule="auto"/>
                              <w:jc w:val="left"/>
                              <w:rPr>
                                <w:rFonts w:ascii="Lotus Linotype" w:hAnsi="Lotus Linotype" w:cs="Lotus Linotype"/>
                                <w:b/>
                                <w:szCs w:val="3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 o:spid="_x0000_s1033" type="#_x0000_t202" alt="الوصف: زخرفة" style="position:absolute;left:0;text-align:left;margin-left:-28.35pt;margin-top:99.75pt;width:455.25pt;height:687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" stroked="f">
                <v:fill r:id="rId17" o:title="زخرفة" recolor="t" rotate="t" type="frame"/>
                <v:textbox>
                  <w:txbxContent>
                    <w:p w:rsidR="000B6447" w:rsidRDefault="000B6447" w:rsidP="00C70D2D">
                      <w:pPr>
                        <w:pStyle w:val="affc"/>
                        <w:spacing w:before="240" w:line="240" w:lineRule="auto"/>
                        <w:jc w:val="center"/>
                        <w:rPr>
                          <w:rFonts w:ascii="Lotus Linotype" w:hAnsi="Lotus Linotype" w:cs="Lotus Linotype"/>
                          <w:b/>
                          <w:szCs w:val="34"/>
                          <w:rtl/>
                        </w:rPr>
                      </w:pPr>
                    </w:p>
                    <w:p w:rsidR="000B6447" w:rsidRDefault="000B6447" w:rsidP="00C70D2D">
                      <w:pPr>
                        <w:pStyle w:val="affc"/>
                        <w:spacing w:before="240" w:line="240" w:lineRule="auto"/>
                        <w:jc w:val="center"/>
                        <w:rPr>
                          <w:rFonts w:ascii="Lotus Linotype" w:hAnsi="Lotus Linotype" w:cs="Lotus Linotype"/>
                          <w:b/>
                          <w:szCs w:val="34"/>
                          <w:rtl/>
                        </w:rPr>
                      </w:pPr>
                    </w:p>
                    <w:p w:rsidR="000B6447" w:rsidRPr="00D508F6" w:rsidRDefault="000B6447" w:rsidP="00C70D2D">
                      <w:pPr>
                        <w:pStyle w:val="affc"/>
                        <w:spacing w:before="240" w:line="240" w:lineRule="auto"/>
                        <w:jc w:val="center"/>
                        <w:rPr>
                          <w:rFonts w:ascii="Lotus Linotype" w:hAnsi="Lotus Linotype" w:cs="Lotus Linotype"/>
                          <w:b/>
                          <w:sz w:val="12"/>
                          <w:szCs w:val="10"/>
                          <w:rtl/>
                        </w:rPr>
                      </w:pPr>
                    </w:p>
                    <w:p w:rsidR="000B6447" w:rsidRPr="007C4037" w:rsidRDefault="000B6447" w:rsidP="00C70D2D">
                      <w:pPr>
                        <w:pStyle w:val="affc"/>
                        <w:spacing w:before="240" w:line="240" w:lineRule="auto"/>
                        <w:jc w:val="center"/>
                        <w:rPr>
                          <w:rFonts w:ascii="Lotus Linotype" w:hAnsi="Lotus Linotype" w:cs="Lotus Linotype"/>
                          <w:b/>
                          <w:szCs w:val="34"/>
                          <w:rtl/>
                        </w:rPr>
                      </w:pPr>
                    </w:p>
                    <w:p w:rsidR="000B6447" w:rsidRPr="007C4037" w:rsidRDefault="000B6447" w:rsidP="00C70D2D">
                      <w:pPr>
                        <w:pStyle w:val="affc"/>
                        <w:spacing w:before="240" w:line="240" w:lineRule="auto"/>
                        <w:jc w:val="left"/>
                        <w:rPr>
                          <w:rFonts w:ascii="Lotus Linotype" w:hAnsi="Lotus Linotype" w:cs="Lotus Linotype"/>
                          <w:b/>
                          <w:szCs w:val="34"/>
                          <w:rtl/>
                        </w:rPr>
                      </w:pPr>
                    </w:p>
                  </w:txbxContent>
                </v:textbox>
                <w10:wrap anchorx="margin" anchory="page"/>
              </v:shape>
            </w:pict>
          </mc:Fallback>
        </mc:AlternateContent>
      </w:r>
    </w:p>
    <w:p w:rsidR="00C70D2D" w:rsidRPr="00E44779" w:rsidRDefault="002F75F6" w:rsidP="00F94F97">
      <w:pPr>
        <w:rPr>
          <w:color w:val="auto"/>
          <w:sz w:val="96"/>
          <w:szCs w:val="96"/>
          <w:rtl/>
        </w:rPr>
      </w:pPr>
      <w:r w:rsidRPr="00E44779">
        <w:rPr>
          <w:rFonts w:hint="cs"/>
          <w:color w:val="auto"/>
          <w:sz w:val="96"/>
          <w:szCs w:val="96"/>
          <w:rtl/>
        </w:rPr>
        <w:t xml:space="preserve">          </w:t>
      </w:r>
    </w:p>
    <w:p w:rsidR="002F75F6" w:rsidRPr="00E44779" w:rsidRDefault="002F75F6" w:rsidP="00C70D2D">
      <w:pPr>
        <w:spacing w:before="120" w:after="120"/>
        <w:jc w:val="center"/>
        <w:rPr>
          <w:rFonts w:cs="AF_Diwani"/>
          <w:color w:val="auto"/>
          <w:sz w:val="72"/>
          <w:szCs w:val="72"/>
          <w:rtl/>
        </w:rPr>
      </w:pPr>
      <w:r w:rsidRPr="00E44779">
        <w:rPr>
          <w:rFonts w:cs="AF_Diwani" w:hint="cs"/>
          <w:color w:val="auto"/>
          <w:sz w:val="72"/>
          <w:szCs w:val="72"/>
          <w:rtl/>
        </w:rPr>
        <w:t>الباب الثاني</w:t>
      </w:r>
      <w:r w:rsidR="000C34B1" w:rsidRPr="00E44779">
        <w:rPr>
          <w:rFonts w:cs="AF_Diwani"/>
          <w:color w:val="auto"/>
          <w:sz w:val="72"/>
          <w:szCs w:val="72"/>
          <w:rtl/>
        </w:rPr>
        <w:fldChar w:fldCharType="begin"/>
      </w:r>
      <w:r w:rsidR="000C34B1" w:rsidRPr="00E44779">
        <w:rPr>
          <w:rFonts w:cs="AF_Diwani"/>
          <w:color w:val="auto"/>
          <w:sz w:val="72"/>
          <w:szCs w:val="72"/>
        </w:rPr>
        <w:instrText xml:space="preserve"> XE "</w:instrText>
      </w:r>
      <w:r w:rsidR="000C34B1" w:rsidRPr="00E44779">
        <w:rPr>
          <w:rFonts w:cs="AF_Diwani" w:hint="cs"/>
          <w:color w:val="auto"/>
          <w:sz w:val="72"/>
          <w:szCs w:val="72"/>
          <w:rtl/>
        </w:rPr>
        <w:instrText>الباب الثاني دراسة مسائل الإجماع العقدية</w:instrText>
      </w:r>
      <w:r w:rsidR="00F94F97" w:rsidRPr="00E44779">
        <w:rPr>
          <w:rFonts w:cs="AF_Diwani" w:hint="cs"/>
          <w:color w:val="auto"/>
          <w:sz w:val="72"/>
          <w:szCs w:val="72"/>
          <w:rtl/>
        </w:rPr>
        <w:instrText xml:space="preserve"> </w:instrText>
      </w:r>
      <w:r w:rsidR="000C34B1" w:rsidRPr="00E44779">
        <w:rPr>
          <w:rFonts w:cs="AF_Diwani" w:hint="cs"/>
          <w:color w:val="auto"/>
          <w:sz w:val="72"/>
          <w:szCs w:val="72"/>
          <w:rtl/>
        </w:rPr>
        <w:instrText>المتعلقة بأبواب متفرقة</w:instrText>
      </w:r>
      <w:r w:rsidR="000C34B1" w:rsidRPr="00E44779">
        <w:rPr>
          <w:rFonts w:cs="AF_Diwani"/>
          <w:color w:val="auto"/>
          <w:sz w:val="72"/>
          <w:szCs w:val="72"/>
        </w:rPr>
        <w:instrText xml:space="preserve"> " </w:instrText>
      </w:r>
      <w:r w:rsidR="000C34B1" w:rsidRPr="00E44779">
        <w:rPr>
          <w:rFonts w:cs="AF_Diwani"/>
          <w:color w:val="auto"/>
          <w:sz w:val="72"/>
          <w:szCs w:val="72"/>
          <w:rtl/>
        </w:rPr>
        <w:fldChar w:fldCharType="end"/>
      </w:r>
      <w:r w:rsidRPr="00E44779">
        <w:rPr>
          <w:rFonts w:cs="AF_Diwani" w:hint="cs"/>
          <w:color w:val="auto"/>
          <w:sz w:val="72"/>
          <w:szCs w:val="72"/>
          <w:rtl/>
        </w:rPr>
        <w:t>:</w:t>
      </w:r>
    </w:p>
    <w:p w:rsidR="009B0F87" w:rsidRPr="00E44779" w:rsidRDefault="009B0F87" w:rsidP="00C70D2D">
      <w:pPr>
        <w:spacing w:before="120" w:after="120"/>
        <w:jc w:val="center"/>
        <w:rPr>
          <w:rFonts w:cs="AF_Diwani"/>
          <w:color w:val="auto"/>
          <w:sz w:val="44"/>
          <w:szCs w:val="44"/>
          <w:rtl/>
        </w:rPr>
      </w:pPr>
    </w:p>
    <w:p w:rsidR="002F75F6" w:rsidRPr="00E44779" w:rsidRDefault="002F75F6" w:rsidP="00C70D2D">
      <w:pPr>
        <w:spacing w:before="120" w:after="120"/>
        <w:jc w:val="center"/>
        <w:rPr>
          <w:rFonts w:cs="Khalid Art bold"/>
          <w:color w:val="auto"/>
          <w:sz w:val="72"/>
          <w:szCs w:val="72"/>
          <w:rtl/>
        </w:rPr>
      </w:pPr>
      <w:r w:rsidRPr="00E44779">
        <w:rPr>
          <w:rFonts w:cs="Khalid Art bold" w:hint="cs"/>
          <w:color w:val="auto"/>
          <w:sz w:val="56"/>
          <w:szCs w:val="56"/>
          <w:rtl/>
        </w:rPr>
        <w:t xml:space="preserve">دراسة مسائل </w:t>
      </w:r>
      <w:r w:rsidR="0080368A" w:rsidRPr="00E44779">
        <w:rPr>
          <w:rFonts w:cs="Khalid Art bold" w:hint="cs"/>
          <w:color w:val="auto"/>
          <w:sz w:val="56"/>
          <w:szCs w:val="56"/>
          <w:rtl/>
        </w:rPr>
        <w:t>الإجماع</w:t>
      </w:r>
      <w:r w:rsidRPr="00E44779">
        <w:rPr>
          <w:rFonts w:cs="Khalid Art bold" w:hint="cs"/>
          <w:color w:val="auto"/>
          <w:sz w:val="56"/>
          <w:szCs w:val="56"/>
          <w:rtl/>
        </w:rPr>
        <w:t xml:space="preserve"> العقدية المتعلقة بأبواب متفرقة.</w:t>
      </w:r>
    </w:p>
    <w:p w:rsidR="00C70D2D" w:rsidRPr="00E44779" w:rsidRDefault="00C70D2D" w:rsidP="002F75F6">
      <w:pPr>
        <w:rPr>
          <w:rFonts w:cs="AF_Diwani"/>
          <w:color w:val="auto"/>
          <w:sz w:val="52"/>
          <w:szCs w:val="52"/>
          <w:rtl/>
        </w:rPr>
      </w:pPr>
    </w:p>
    <w:p w:rsidR="002F75F6" w:rsidRPr="00E44779" w:rsidRDefault="002F75F6" w:rsidP="002F75F6">
      <w:pPr>
        <w:rPr>
          <w:rFonts w:cs="AL-Battar"/>
          <w:color w:val="auto"/>
          <w:sz w:val="52"/>
          <w:szCs w:val="52"/>
          <w:rtl/>
        </w:rPr>
      </w:pPr>
      <w:r w:rsidRPr="00E44779">
        <w:rPr>
          <w:rFonts w:cs="AL-Battar" w:hint="cs"/>
          <w:color w:val="auto"/>
          <w:sz w:val="52"/>
          <w:szCs w:val="52"/>
          <w:rtl/>
        </w:rPr>
        <w:t>وفيه ثلاثة فصول</w:t>
      </w:r>
      <w:r w:rsidR="00C70D2D" w:rsidRPr="00E44779">
        <w:rPr>
          <w:rFonts w:cs="AL-Battar" w:hint="cs"/>
          <w:color w:val="auto"/>
          <w:sz w:val="52"/>
          <w:szCs w:val="52"/>
          <w:rtl/>
        </w:rPr>
        <w:t>:</w:t>
      </w:r>
    </w:p>
    <w:p w:rsidR="00C70D2D" w:rsidRPr="00E44779" w:rsidRDefault="00C70D2D" w:rsidP="002F75F6">
      <w:pPr>
        <w:rPr>
          <w:rFonts w:cs="AL-Battar"/>
          <w:color w:val="auto"/>
          <w:sz w:val="52"/>
          <w:szCs w:val="52"/>
          <w:rtl/>
        </w:rPr>
      </w:pPr>
    </w:p>
    <w:p w:rsidR="00C70D2D" w:rsidRPr="00E44779" w:rsidRDefault="00C70D2D" w:rsidP="00C70D2D">
      <w:pPr>
        <w:pStyle w:val="aff1"/>
        <w:numPr>
          <w:ilvl w:val="0"/>
          <w:numId w:val="34"/>
        </w:numPr>
        <w:spacing w:after="120"/>
        <w:rPr>
          <w:rFonts w:cs="AL-Mateen"/>
          <w:color w:val="auto"/>
          <w:sz w:val="48"/>
          <w:szCs w:val="48"/>
          <w:rtl/>
        </w:rPr>
      </w:pPr>
      <w:r w:rsidRPr="00E44779">
        <w:rPr>
          <w:rFonts w:cs="AL-Mateen" w:hint="cs"/>
          <w:color w:val="auto"/>
          <w:sz w:val="48"/>
          <w:szCs w:val="48"/>
          <w:rtl/>
        </w:rPr>
        <w:t>الفصل الأول: الإمامة والخلافة والصحابة.</w:t>
      </w:r>
    </w:p>
    <w:p w:rsidR="00C70D2D" w:rsidRPr="00E44779" w:rsidRDefault="00C70D2D" w:rsidP="00C70D2D">
      <w:pPr>
        <w:pStyle w:val="aff1"/>
        <w:numPr>
          <w:ilvl w:val="0"/>
          <w:numId w:val="34"/>
        </w:numPr>
        <w:spacing w:after="120"/>
        <w:rPr>
          <w:rFonts w:ascii="Traditional Arabic" w:hAnsi="Traditional Arabic" w:cs="AL-Mateen"/>
          <w:color w:val="auto"/>
          <w:sz w:val="48"/>
          <w:szCs w:val="48"/>
          <w:rtl/>
        </w:rPr>
      </w:pPr>
      <w:r w:rsidRPr="00E44779">
        <w:rPr>
          <w:rFonts w:ascii="Traditional Arabic" w:hAnsi="Traditional Arabic" w:cs="AL-Mateen"/>
          <w:color w:val="auto"/>
          <w:sz w:val="48"/>
          <w:szCs w:val="48"/>
          <w:rtl/>
        </w:rPr>
        <w:t>الفصل الثاني : مسائل الإيمان والإسلام</w:t>
      </w:r>
      <w:r w:rsidRPr="00E44779">
        <w:rPr>
          <w:rFonts w:ascii="Traditional Arabic" w:hAnsi="Traditional Arabic" w:cs="AL-Mateen" w:hint="cs"/>
          <w:color w:val="auto"/>
          <w:sz w:val="48"/>
          <w:szCs w:val="48"/>
          <w:rtl/>
        </w:rPr>
        <w:t>.</w:t>
      </w:r>
    </w:p>
    <w:p w:rsidR="00C70D2D" w:rsidRPr="00E44779" w:rsidRDefault="00C70D2D" w:rsidP="00C70D2D">
      <w:pPr>
        <w:pStyle w:val="aff1"/>
        <w:numPr>
          <w:ilvl w:val="0"/>
          <w:numId w:val="34"/>
        </w:numPr>
        <w:spacing w:after="120"/>
        <w:rPr>
          <w:rFonts w:cs="AL-Battar"/>
          <w:color w:val="auto"/>
          <w:sz w:val="52"/>
          <w:szCs w:val="52"/>
          <w:rtl/>
        </w:rPr>
      </w:pPr>
      <w:r w:rsidRPr="00E44779">
        <w:rPr>
          <w:rFonts w:ascii="Traditional Arabic" w:hAnsi="Traditional Arabic" w:cs="AL-Mateen"/>
          <w:color w:val="auto"/>
          <w:sz w:val="48"/>
          <w:szCs w:val="48"/>
          <w:rtl/>
        </w:rPr>
        <w:t>الفصل الثالث :المسائل المتفرقة</w:t>
      </w:r>
      <w:r w:rsidRPr="00E44779">
        <w:rPr>
          <w:rFonts w:cs="AL-Battar" w:hint="cs"/>
          <w:color w:val="auto"/>
          <w:sz w:val="52"/>
          <w:szCs w:val="52"/>
          <w:rtl/>
        </w:rPr>
        <w:t>.</w:t>
      </w:r>
    </w:p>
    <w:p w:rsidR="00F94F97" w:rsidRPr="00E44779" w:rsidRDefault="00F94F97">
      <w:pPr>
        <w:widowControl/>
        <w:bidi w:val="0"/>
        <w:ind w:firstLine="0"/>
        <w:jc w:val="left"/>
        <w:rPr>
          <w:color w:val="auto"/>
          <w:sz w:val="72"/>
          <w:szCs w:val="72"/>
        </w:rPr>
      </w:pPr>
      <w:r w:rsidRPr="00E44779">
        <w:rPr>
          <w:color w:val="auto"/>
          <w:sz w:val="72"/>
          <w:szCs w:val="72"/>
          <w:rtl/>
        </w:rPr>
        <w:br w:type="page"/>
      </w:r>
    </w:p>
    <w:p w:rsidR="00C70D2D" w:rsidRPr="00E44779" w:rsidRDefault="007438FE" w:rsidP="002F75F6">
      <w:pPr>
        <w:rPr>
          <w:color w:val="auto"/>
          <w:sz w:val="72"/>
          <w:szCs w:val="72"/>
          <w:rtl/>
        </w:rPr>
      </w:pPr>
      <w:r w:rsidRPr="00E44779">
        <w:rPr>
          <w:rFonts w:cs="AL-Battar"/>
          <w:noProof/>
          <w:color w:val="auto"/>
          <w:sz w:val="72"/>
          <w:szCs w:val="72"/>
          <w:rtl/>
          <w:lang w:eastAsia="en-US"/>
        </w:rPr>
        <w:lastRenderedPageBreak/>
        <w:drawing>
          <wp:anchor distT="0" distB="0" distL="114300" distR="114300" simplePos="0" relativeHeight="251693056" behindDoc="1" locked="0" layoutInCell="1" allowOverlap="1" wp14:anchorId="58E23E97" wp14:editId="7A881B5E">
            <wp:simplePos x="0" y="0"/>
            <wp:positionH relativeFrom="column">
              <wp:posOffset>-455295</wp:posOffset>
            </wp:positionH>
            <wp:positionV relativeFrom="paragraph">
              <wp:posOffset>601345</wp:posOffset>
            </wp:positionV>
            <wp:extent cx="5657850" cy="69723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697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8FE" w:rsidRPr="00E44779" w:rsidRDefault="007438FE" w:rsidP="00C70D2D">
      <w:pPr>
        <w:jc w:val="center"/>
        <w:rPr>
          <w:rFonts w:cs="AL-Mateen"/>
          <w:color w:val="auto"/>
          <w:sz w:val="60"/>
          <w:szCs w:val="60"/>
          <w:rtl/>
        </w:rPr>
      </w:pPr>
    </w:p>
    <w:p w:rsidR="00C70D2D" w:rsidRPr="00E44779" w:rsidRDefault="002F75F6" w:rsidP="00C70D2D">
      <w:pPr>
        <w:jc w:val="center"/>
        <w:rPr>
          <w:rFonts w:cs="AL-Mateen"/>
          <w:color w:val="auto"/>
          <w:sz w:val="60"/>
          <w:szCs w:val="60"/>
          <w:rtl/>
        </w:rPr>
      </w:pPr>
      <w:r w:rsidRPr="00E44779">
        <w:rPr>
          <w:rFonts w:cs="AL-Mateen" w:hint="cs"/>
          <w:color w:val="auto"/>
          <w:sz w:val="60"/>
          <w:szCs w:val="60"/>
          <w:rtl/>
        </w:rPr>
        <w:t>الفصل الأول:</w:t>
      </w:r>
    </w:p>
    <w:p w:rsidR="00C70D2D" w:rsidRPr="00E44779" w:rsidRDefault="00C70D2D" w:rsidP="00C70D2D">
      <w:pPr>
        <w:jc w:val="center"/>
        <w:rPr>
          <w:rFonts w:cs="AL-Mateen"/>
          <w:color w:val="auto"/>
          <w:sz w:val="60"/>
          <w:szCs w:val="60"/>
          <w:rtl/>
        </w:rPr>
      </w:pPr>
    </w:p>
    <w:p w:rsidR="002F75F6" w:rsidRPr="00E44779" w:rsidRDefault="002F75F6" w:rsidP="00C70D2D">
      <w:pPr>
        <w:jc w:val="center"/>
        <w:rPr>
          <w:color w:val="auto"/>
          <w:sz w:val="72"/>
          <w:szCs w:val="72"/>
          <w:rtl/>
        </w:rPr>
      </w:pPr>
      <w:r w:rsidRPr="00E44779">
        <w:rPr>
          <w:rFonts w:cs="AL-Mateen" w:hint="cs"/>
          <w:color w:val="auto"/>
          <w:sz w:val="60"/>
          <w:szCs w:val="60"/>
          <w:rtl/>
        </w:rPr>
        <w:t>الإمامة والخلافة والصحابة</w:t>
      </w:r>
      <w:r w:rsidR="00C70D2D" w:rsidRPr="00E44779">
        <w:rPr>
          <w:rFonts w:cs="AL-Mateen" w:hint="cs"/>
          <w:color w:val="auto"/>
          <w:sz w:val="60"/>
          <w:szCs w:val="60"/>
          <w:rtl/>
        </w:rPr>
        <w:t xml:space="preserve"> </w:t>
      </w:r>
      <w:r w:rsidRPr="00E44779">
        <w:rPr>
          <w:rFonts w:cs="AL-Mateen" w:hint="cs"/>
          <w:color w:val="auto"/>
          <w:sz w:val="60"/>
          <w:szCs w:val="60"/>
          <w:rtl/>
        </w:rPr>
        <w:t>رضي الله عنهم</w:t>
      </w:r>
      <w:r w:rsidR="00F94F97" w:rsidRPr="00E44779">
        <w:rPr>
          <w:color w:val="auto"/>
          <w:sz w:val="72"/>
          <w:szCs w:val="72"/>
          <w:rtl/>
        </w:rPr>
        <w:fldChar w:fldCharType="begin"/>
      </w:r>
      <w:r w:rsidR="00F94F97" w:rsidRPr="00E44779">
        <w:rPr>
          <w:color w:val="auto"/>
        </w:rPr>
        <w:instrText xml:space="preserve"> XE "</w:instrText>
      </w:r>
      <w:r w:rsidR="00F94F97" w:rsidRPr="00E44779">
        <w:rPr>
          <w:rFonts w:hint="cs"/>
          <w:color w:val="auto"/>
          <w:sz w:val="72"/>
          <w:szCs w:val="72"/>
          <w:rtl/>
        </w:rPr>
        <w:instrText>الفصل الأول</w:instrText>
      </w:r>
      <w:r w:rsidR="00F94F97" w:rsidRPr="00E44779">
        <w:rPr>
          <w:color w:val="auto"/>
        </w:rPr>
        <w:instrText>\</w:instrText>
      </w:r>
      <w:r w:rsidR="00F94F97" w:rsidRPr="00E44779">
        <w:rPr>
          <w:rFonts w:hint="cs"/>
          <w:color w:val="auto"/>
          <w:sz w:val="72"/>
          <w:szCs w:val="72"/>
          <w:rtl/>
        </w:rPr>
        <w:instrText>: الإمامة والخلافة والصحابة                                                                             رضي الله عنهم</w:instrText>
      </w:r>
      <w:r w:rsidR="00F94F97" w:rsidRPr="00E44779">
        <w:rPr>
          <w:color w:val="auto"/>
        </w:rPr>
        <w:instrText xml:space="preserve">" </w:instrText>
      </w:r>
      <w:r w:rsidR="00F94F97" w:rsidRPr="00E44779">
        <w:rPr>
          <w:color w:val="auto"/>
          <w:sz w:val="72"/>
          <w:szCs w:val="72"/>
          <w:rtl/>
        </w:rPr>
        <w:fldChar w:fldCharType="end"/>
      </w:r>
    </w:p>
    <w:p w:rsidR="00C70D2D" w:rsidRPr="00E44779" w:rsidRDefault="002F75F6" w:rsidP="002F75F6">
      <w:pPr>
        <w:rPr>
          <w:color w:val="auto"/>
          <w:sz w:val="72"/>
          <w:szCs w:val="72"/>
          <w:rtl/>
        </w:rPr>
      </w:pPr>
      <w:r w:rsidRPr="00E44779">
        <w:rPr>
          <w:rFonts w:hint="cs"/>
          <w:color w:val="auto"/>
          <w:sz w:val="72"/>
          <w:szCs w:val="72"/>
          <w:rtl/>
        </w:rPr>
        <w:t xml:space="preserve">            </w:t>
      </w:r>
    </w:p>
    <w:p w:rsidR="002F75F6" w:rsidRPr="00E44779" w:rsidRDefault="002F75F6" w:rsidP="009B0F87">
      <w:pPr>
        <w:ind w:firstLine="895"/>
        <w:rPr>
          <w:rFonts w:cs="AL-Battar"/>
          <w:color w:val="auto"/>
          <w:sz w:val="52"/>
          <w:szCs w:val="52"/>
          <w:rtl/>
        </w:rPr>
      </w:pPr>
      <w:r w:rsidRPr="00E44779">
        <w:rPr>
          <w:rFonts w:cs="AL-Battar" w:hint="cs"/>
          <w:color w:val="auto"/>
          <w:sz w:val="52"/>
          <w:szCs w:val="52"/>
          <w:rtl/>
        </w:rPr>
        <w:t>وفيه مبحثان:</w:t>
      </w:r>
    </w:p>
    <w:p w:rsidR="00C70D2D" w:rsidRPr="00E44779" w:rsidRDefault="00C70D2D" w:rsidP="002F75F6">
      <w:pPr>
        <w:rPr>
          <w:color w:val="auto"/>
          <w:sz w:val="52"/>
          <w:szCs w:val="52"/>
          <w:rtl/>
        </w:rPr>
      </w:pPr>
    </w:p>
    <w:p w:rsidR="00C70D2D" w:rsidRPr="00E44779" w:rsidRDefault="002F75F6" w:rsidP="009B0F87">
      <w:pPr>
        <w:pStyle w:val="aff1"/>
        <w:numPr>
          <w:ilvl w:val="0"/>
          <w:numId w:val="35"/>
        </w:numPr>
        <w:tabs>
          <w:tab w:val="left" w:pos="4931"/>
        </w:tabs>
        <w:ind w:left="1462" w:hanging="709"/>
        <w:rPr>
          <w:rFonts w:cs="AL-Mohanad"/>
          <w:color w:val="auto"/>
          <w:sz w:val="48"/>
          <w:szCs w:val="48"/>
        </w:rPr>
      </w:pPr>
      <w:r w:rsidRPr="00E44779">
        <w:rPr>
          <w:rFonts w:cs="AL-Mohanad" w:hint="cs"/>
          <w:color w:val="auto"/>
          <w:sz w:val="48"/>
          <w:szCs w:val="48"/>
          <w:rtl/>
        </w:rPr>
        <w:t>المبحث الأول: الإمامة والخلافة.</w:t>
      </w:r>
    </w:p>
    <w:p w:rsidR="002F75F6" w:rsidRPr="00E44779" w:rsidRDefault="002F75F6" w:rsidP="009B0F87">
      <w:pPr>
        <w:pStyle w:val="aff1"/>
        <w:numPr>
          <w:ilvl w:val="0"/>
          <w:numId w:val="35"/>
        </w:numPr>
        <w:tabs>
          <w:tab w:val="left" w:pos="4931"/>
        </w:tabs>
        <w:ind w:left="1462" w:hanging="709"/>
        <w:rPr>
          <w:color w:val="auto"/>
          <w:sz w:val="56"/>
          <w:szCs w:val="56"/>
          <w:rtl/>
        </w:rPr>
      </w:pPr>
      <w:r w:rsidRPr="00E44779">
        <w:rPr>
          <w:rFonts w:cs="AL-Mohanad" w:hint="cs"/>
          <w:color w:val="auto"/>
          <w:sz w:val="48"/>
          <w:szCs w:val="48"/>
          <w:rtl/>
        </w:rPr>
        <w:t xml:space="preserve">المبحث الثاني: العقيدة في </w:t>
      </w:r>
      <w:r w:rsidR="004E79C6" w:rsidRPr="00E44779">
        <w:rPr>
          <w:rFonts w:cs="AL-Mohanad" w:hint="cs"/>
          <w:color w:val="auto"/>
          <w:sz w:val="48"/>
          <w:szCs w:val="48"/>
          <w:rtl/>
        </w:rPr>
        <w:t>الصحابة</w:t>
      </w:r>
      <w:r w:rsidRPr="00E44779">
        <w:rPr>
          <w:rFonts w:cs="AL-Mohanad" w:hint="cs"/>
          <w:color w:val="auto"/>
          <w:sz w:val="48"/>
          <w:szCs w:val="48"/>
          <w:rtl/>
        </w:rPr>
        <w:t xml:space="preserve"> </w:t>
      </w:r>
      <w:r w:rsidR="009B0F87" w:rsidRPr="00E44779">
        <w:rPr>
          <w:rFonts w:cs="AL-Mohanad" w:hint="cs"/>
          <w:color w:val="auto"/>
          <w:sz w:val="48"/>
          <w:szCs w:val="48"/>
        </w:rPr>
        <w:sym w:font="AGA Arabesque" w:char="F079"/>
      </w:r>
      <w:r w:rsidR="00C70D2D" w:rsidRPr="00E44779">
        <w:rPr>
          <w:rFonts w:cs="AL-Mohanad" w:hint="cs"/>
          <w:color w:val="auto"/>
          <w:sz w:val="48"/>
          <w:szCs w:val="48"/>
          <w:rtl/>
        </w:rPr>
        <w:t>.</w:t>
      </w:r>
    </w:p>
    <w:p w:rsidR="002F75F6" w:rsidRPr="00E44779" w:rsidRDefault="002F75F6" w:rsidP="002F75F6">
      <w:pPr>
        <w:tabs>
          <w:tab w:val="left" w:pos="4931"/>
        </w:tabs>
        <w:ind w:firstLine="0"/>
        <w:rPr>
          <w:color w:val="auto"/>
          <w:sz w:val="72"/>
          <w:szCs w:val="72"/>
          <w:rtl/>
        </w:rPr>
      </w:pPr>
    </w:p>
    <w:p w:rsidR="007438FE" w:rsidRPr="00E44779" w:rsidRDefault="007438FE">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7438FE">
      <w:pPr>
        <w:pStyle w:val="1"/>
        <w:bidi/>
        <w:jc w:val="center"/>
        <w:rPr>
          <w:rFonts w:cs="AL-Mohanad Bold"/>
          <w:b w:val="0"/>
          <w:bCs w:val="0"/>
          <w:color w:val="auto"/>
          <w:sz w:val="40"/>
          <w:szCs w:val="40"/>
          <w:rtl/>
        </w:rPr>
      </w:pPr>
      <w:r w:rsidRPr="00E44779">
        <w:rPr>
          <w:rFonts w:cs="AL-Mohanad Bold"/>
          <w:b w:val="0"/>
          <w:bCs w:val="0"/>
          <w:color w:val="auto"/>
          <w:sz w:val="40"/>
          <w:szCs w:val="40"/>
          <w:rtl/>
        </w:rPr>
        <w:lastRenderedPageBreak/>
        <w:t>المبحث الأول: الإمامة والخلافة</w:t>
      </w:r>
      <w:r w:rsidR="00F94F97" w:rsidRPr="00E44779">
        <w:rPr>
          <w:rFonts w:cs="AL-Mohanad Bold"/>
          <w:b w:val="0"/>
          <w:bCs w:val="0"/>
          <w:color w:val="auto"/>
          <w:sz w:val="40"/>
          <w:szCs w:val="40"/>
          <w:rtl/>
        </w:rPr>
        <w:fldChar w:fldCharType="begin"/>
      </w:r>
      <w:r w:rsidR="00F94F97" w:rsidRPr="00E44779">
        <w:rPr>
          <w:rFonts w:cs="AL-Mohanad Bold"/>
          <w:b w:val="0"/>
          <w:bCs w:val="0"/>
          <w:color w:val="auto"/>
          <w:sz w:val="40"/>
          <w:szCs w:val="40"/>
        </w:rPr>
        <w:instrText xml:space="preserve"> XE "</w:instrText>
      </w:r>
      <w:r w:rsidR="00F94F97" w:rsidRPr="00E44779">
        <w:rPr>
          <w:rFonts w:cs="AL-Mohanad Bold"/>
          <w:b w:val="0"/>
          <w:bCs w:val="0"/>
          <w:color w:val="auto"/>
          <w:sz w:val="40"/>
          <w:szCs w:val="40"/>
          <w:rtl/>
        </w:rPr>
        <w:instrText>المبحث الأول</w:instrText>
      </w:r>
      <w:r w:rsidR="00F94F97" w:rsidRPr="00E44779">
        <w:rPr>
          <w:rFonts w:cs="AL-Mohanad Bold"/>
          <w:b w:val="0"/>
          <w:bCs w:val="0"/>
          <w:color w:val="auto"/>
          <w:sz w:val="40"/>
          <w:szCs w:val="40"/>
        </w:rPr>
        <w:instrText>\</w:instrText>
      </w:r>
      <w:r w:rsidR="00F94F97" w:rsidRPr="00E44779">
        <w:rPr>
          <w:rFonts w:cs="AL-Mohanad Bold"/>
          <w:b w:val="0"/>
          <w:bCs w:val="0"/>
          <w:color w:val="auto"/>
          <w:sz w:val="40"/>
          <w:szCs w:val="40"/>
          <w:rtl/>
        </w:rPr>
        <w:instrText>: الإمامة والخلافة</w:instrText>
      </w:r>
      <w:r w:rsidR="00F94F97" w:rsidRPr="00E44779">
        <w:rPr>
          <w:rFonts w:cs="AL-Mohanad Bold"/>
          <w:b w:val="0"/>
          <w:bCs w:val="0"/>
          <w:color w:val="auto"/>
          <w:sz w:val="40"/>
          <w:szCs w:val="40"/>
        </w:rPr>
        <w:instrText xml:space="preserve">" </w:instrText>
      </w:r>
      <w:r w:rsidR="00F94F97" w:rsidRPr="00E44779">
        <w:rPr>
          <w:rFonts w:cs="AL-Mohanad Bold"/>
          <w:b w:val="0"/>
          <w:bCs w:val="0"/>
          <w:color w:val="auto"/>
          <w:sz w:val="40"/>
          <w:szCs w:val="40"/>
          <w:rtl/>
        </w:rPr>
        <w:fldChar w:fldCharType="end"/>
      </w:r>
      <w:r w:rsidRPr="00E44779">
        <w:rPr>
          <w:rFonts w:cs="AL-Mohanad Bold"/>
          <w:b w:val="0"/>
          <w:bCs w:val="0"/>
          <w:color w:val="auto"/>
          <w:sz w:val="40"/>
          <w:szCs w:val="40"/>
          <w:rtl/>
        </w:rPr>
        <w:t>.</w:t>
      </w:r>
    </w:p>
    <w:p w:rsidR="002F75F6" w:rsidRPr="00E44779" w:rsidRDefault="002F75F6" w:rsidP="002F75F6">
      <w:pPr>
        <w:rPr>
          <w:color w:val="auto"/>
          <w:rtl/>
        </w:rPr>
      </w:pPr>
      <w:r w:rsidRPr="00E44779">
        <w:rPr>
          <w:rFonts w:hint="cs"/>
          <w:color w:val="auto"/>
          <w:rtl/>
        </w:rPr>
        <w:t>قبل الشروع في المسائل يحسن أن نُبين معنى الإمامة وهل بينها وبين الخلافة فرق.</w:t>
      </w:r>
    </w:p>
    <w:p w:rsidR="002F75F6" w:rsidRPr="00E44779" w:rsidRDefault="008F55BE" w:rsidP="002F75F6">
      <w:pPr>
        <w:rPr>
          <w:color w:val="auto"/>
          <w:rtl/>
        </w:rPr>
      </w:pPr>
      <w:r w:rsidRPr="00E44779">
        <w:rPr>
          <w:rFonts w:hint="cs"/>
          <w:color w:val="auto"/>
          <w:rtl/>
        </w:rPr>
        <w:t>الإمام</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الإمام</w:instrText>
      </w:r>
      <w:r w:rsidRPr="00E44779">
        <w:rPr>
          <w:color w:val="auto"/>
        </w:rPr>
        <w:instrText xml:space="preserve">" </w:instrText>
      </w:r>
      <w:r w:rsidRPr="00E44779">
        <w:rPr>
          <w:color w:val="auto"/>
          <w:rtl/>
        </w:rPr>
        <w:fldChar w:fldCharType="end"/>
      </w:r>
      <w:r w:rsidR="002F75F6" w:rsidRPr="00E44779">
        <w:rPr>
          <w:rFonts w:hint="cs"/>
          <w:color w:val="auto"/>
          <w:rtl/>
        </w:rPr>
        <w:t xml:space="preserve"> لغةً: </w:t>
      </w:r>
      <w:r w:rsidR="002F75F6" w:rsidRPr="00E44779">
        <w:rPr>
          <w:color w:val="auto"/>
          <w:rtl/>
        </w:rPr>
        <w:t>كل من ائتم به قوم</w:t>
      </w:r>
      <w:r w:rsidR="002F75F6" w:rsidRPr="00E44779">
        <w:rPr>
          <w:rFonts w:hint="cs"/>
          <w:color w:val="auto"/>
          <w:rtl/>
        </w:rPr>
        <w:t xml:space="preserve"> سواءً</w:t>
      </w:r>
      <w:r w:rsidR="002F75F6" w:rsidRPr="00E44779">
        <w:rPr>
          <w:color w:val="auto"/>
          <w:rtl/>
        </w:rPr>
        <w:t xml:space="preserve"> كانوا على ال</w:t>
      </w:r>
      <w:r w:rsidR="002F75F6" w:rsidRPr="00E44779">
        <w:rPr>
          <w:rFonts w:hint="cs"/>
          <w:color w:val="auto"/>
          <w:rtl/>
        </w:rPr>
        <w:t>حق</w:t>
      </w:r>
      <w:r w:rsidR="002F75F6" w:rsidRPr="00E44779">
        <w:rPr>
          <w:color w:val="auto"/>
          <w:rtl/>
        </w:rPr>
        <w:t xml:space="preserve"> أو كانوا ضالين</w:t>
      </w:r>
      <w:r w:rsidR="002F75F6" w:rsidRPr="00E44779">
        <w:rPr>
          <w:rFonts w:hint="cs"/>
          <w:color w:val="auto"/>
          <w:rtl/>
        </w:rPr>
        <w:t xml:space="preserve"> والجمع أئمة</w:t>
      </w:r>
      <w:r w:rsidR="002F75F6" w:rsidRPr="00E44779">
        <w:rPr>
          <w:rStyle w:val="af2"/>
          <w:color w:val="auto"/>
          <w:rtl/>
        </w:rPr>
        <w:t>(</w:t>
      </w:r>
      <w:r w:rsidR="002F75F6" w:rsidRPr="00E44779">
        <w:rPr>
          <w:rStyle w:val="af2"/>
          <w:color w:val="auto"/>
          <w:rtl/>
        </w:rPr>
        <w:footnoteReference w:id="1070"/>
      </w:r>
      <w:r w:rsidR="002F75F6" w:rsidRPr="00E44779">
        <w:rPr>
          <w:rStyle w:val="af2"/>
          <w:color w:val="auto"/>
          <w:rtl/>
        </w:rPr>
        <w:t>)</w:t>
      </w:r>
      <w:r w:rsidR="007438FE" w:rsidRPr="00E44779">
        <w:rPr>
          <w:rFonts w:hint="cs"/>
          <w:color w:val="auto"/>
          <w:rtl/>
        </w:rPr>
        <w:t>.</w:t>
      </w:r>
    </w:p>
    <w:p w:rsidR="002F75F6" w:rsidRPr="00E44779" w:rsidRDefault="002F75F6" w:rsidP="002F75F6">
      <w:pPr>
        <w:rPr>
          <w:color w:val="auto"/>
          <w:rtl/>
        </w:rPr>
      </w:pPr>
      <w:r w:rsidRPr="00E44779">
        <w:rPr>
          <w:rFonts w:hint="cs"/>
          <w:color w:val="auto"/>
          <w:rtl/>
        </w:rPr>
        <w:t xml:space="preserve">فمن الأول 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وَجَعَلۡنَٰهُمۡ أَئِمَّة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يَهۡدُونَ بِأَمۡرِنَا </w:t>
      </w:r>
      <w:r w:rsidRPr="00E44779">
        <w:rPr>
          <w:rFonts w:ascii="Traditional Arabic" w:hAnsi="Traditional Arabic" w:hint="cs"/>
          <w:color w:val="auto"/>
          <w:sz w:val="32"/>
          <w:rtl/>
        </w:rPr>
        <w:t>﴾</w:t>
      </w:r>
      <w:r w:rsidRPr="00E44779">
        <w:rPr>
          <w:color w:val="auto"/>
          <w:sz w:val="28"/>
          <w:szCs w:val="28"/>
          <w:rtl/>
        </w:rPr>
        <w:t>[</w:t>
      </w:r>
      <w:r w:rsidR="008F55BE" w:rsidRPr="00E44779">
        <w:rPr>
          <w:color w:val="auto"/>
          <w:sz w:val="28"/>
          <w:szCs w:val="28"/>
          <w:rtl/>
        </w:rPr>
        <w:t>الأنبياء:73</w:t>
      </w:r>
      <w:r w:rsidR="008F55BE" w:rsidRPr="00E44779">
        <w:rPr>
          <w:color w:val="auto"/>
          <w:sz w:val="28"/>
          <w:szCs w:val="28"/>
          <w:rtl/>
        </w:rPr>
        <w:fldChar w:fldCharType="begin"/>
      </w:r>
      <w:r w:rsidR="008F55BE" w:rsidRPr="00E44779">
        <w:rPr>
          <w:color w:val="auto"/>
          <w:sz w:val="28"/>
          <w:szCs w:val="28"/>
        </w:rPr>
        <w:instrText xml:space="preserve"> XE "</w:instrText>
      </w:r>
      <w:r w:rsidR="008F55BE" w:rsidRPr="00E44779">
        <w:rPr>
          <w:rFonts w:hint="eastAsia"/>
          <w:color w:val="auto"/>
          <w:sz w:val="28"/>
          <w:szCs w:val="28"/>
          <w:rtl/>
        </w:rPr>
        <w:instrText>ا</w:instrText>
      </w:r>
      <w:r w:rsidR="008F55BE" w:rsidRPr="00E44779">
        <w:rPr>
          <w:color w:val="auto"/>
          <w:sz w:val="28"/>
          <w:szCs w:val="28"/>
          <w:rtl/>
        </w:rPr>
        <w:instrText>:</w:instrText>
      </w:r>
      <w:r w:rsidR="008F55BE" w:rsidRPr="00E44779">
        <w:rPr>
          <w:rFonts w:hint="eastAsia"/>
          <w:color w:val="auto"/>
          <w:sz w:val="28"/>
          <w:szCs w:val="28"/>
          <w:rtl/>
        </w:rPr>
        <w:instrText>الأنبياء</w:instrText>
      </w:r>
      <w:r w:rsidR="008F55BE" w:rsidRPr="00E44779">
        <w:rPr>
          <w:color w:val="auto"/>
          <w:sz w:val="28"/>
          <w:szCs w:val="28"/>
          <w:rtl/>
        </w:rPr>
        <w:instrText>:73</w:instrText>
      </w:r>
      <w:r w:rsidR="008F55BE" w:rsidRPr="00E44779">
        <w:rPr>
          <w:rFonts w:hint="cs"/>
          <w:color w:val="auto"/>
          <w:sz w:val="28"/>
          <w:szCs w:val="28"/>
          <w:rtl/>
        </w:rPr>
        <w:instrText xml:space="preserve"> </w:instrText>
      </w:r>
      <w:r w:rsidR="008F55BE" w:rsidRPr="00E44779">
        <w:rPr>
          <w:rFonts w:ascii="Traditional Arabic" w:hAnsi="Traditional Arabic" w:hint="cs"/>
          <w:color w:val="auto"/>
          <w:sz w:val="28"/>
          <w:szCs w:val="28"/>
          <w:rtl/>
        </w:rPr>
        <w:instrText>﴿</w:instrText>
      </w:r>
      <w:r w:rsidR="008F55BE" w:rsidRPr="00E44779">
        <w:rPr>
          <w:rFonts w:cs="KFGQPC Uthmanic Script HAFS"/>
          <w:color w:val="auto"/>
          <w:sz w:val="28"/>
          <w:szCs w:val="28"/>
          <w:rtl/>
        </w:rPr>
        <w:instrText>وَجَعَلۡنَٰهُمۡ أَئِمَّة</w:instrText>
      </w:r>
      <w:r w:rsidR="008F55BE" w:rsidRPr="00E44779">
        <w:rPr>
          <w:rFonts w:ascii="Jameel Noori Nastaleeq" w:hAnsi="Jameel Noori Nastaleeq" w:cs="KFGQPC Uthmanic Script HAFS" w:hint="cs"/>
          <w:color w:val="auto"/>
          <w:sz w:val="28"/>
          <w:szCs w:val="28"/>
          <w:rtl/>
        </w:rPr>
        <w:instrText>ٗ</w:instrText>
      </w:r>
      <w:r w:rsidR="008F55BE" w:rsidRPr="00E44779">
        <w:rPr>
          <w:rFonts w:cs="KFGQPC Uthmanic Script HAFS" w:hint="cs"/>
          <w:color w:val="auto"/>
          <w:sz w:val="28"/>
          <w:szCs w:val="28"/>
          <w:rtl/>
        </w:rPr>
        <w:instrText xml:space="preserve"> يَهۡدُونَ بِأَمۡرِنَا </w:instrText>
      </w:r>
      <w:r w:rsidR="008F55BE" w:rsidRPr="00E44779">
        <w:rPr>
          <w:rFonts w:ascii="Traditional Arabic" w:hAnsi="Traditional Arabic" w:hint="cs"/>
          <w:color w:val="auto"/>
          <w:sz w:val="28"/>
          <w:szCs w:val="28"/>
          <w:rtl/>
        </w:rPr>
        <w:instrText>﴾</w:instrText>
      </w:r>
      <w:r w:rsidR="008F55BE" w:rsidRPr="00E44779">
        <w:rPr>
          <w:color w:val="auto"/>
          <w:sz w:val="28"/>
          <w:szCs w:val="28"/>
        </w:rPr>
        <w:instrText xml:space="preserve">" </w:instrText>
      </w:r>
      <w:r w:rsidR="008F55BE" w:rsidRPr="00E44779">
        <w:rPr>
          <w:color w:val="auto"/>
          <w:sz w:val="28"/>
          <w:szCs w:val="28"/>
          <w:rtl/>
        </w:rPr>
        <w:fldChar w:fldCharType="end"/>
      </w:r>
      <w:r w:rsidRPr="00E44779">
        <w:rPr>
          <w:color w:val="auto"/>
          <w:sz w:val="28"/>
          <w:szCs w:val="28"/>
          <w:rtl/>
        </w:rPr>
        <w:t>]</w:t>
      </w:r>
      <w:r w:rsidR="00F86714" w:rsidRPr="00E44779">
        <w:rPr>
          <w:rFonts w:hint="cs"/>
          <w:color w:val="auto"/>
          <w:rtl/>
        </w:rPr>
        <w:t>.</w:t>
      </w:r>
    </w:p>
    <w:p w:rsidR="002F75F6" w:rsidRPr="00E44779" w:rsidRDefault="002F75F6" w:rsidP="002F75F6">
      <w:pPr>
        <w:rPr>
          <w:color w:val="auto"/>
          <w:rtl/>
        </w:rPr>
      </w:pPr>
      <w:r w:rsidRPr="00E44779">
        <w:rPr>
          <w:rFonts w:hint="cs"/>
          <w:color w:val="auto"/>
          <w:rtl/>
        </w:rPr>
        <w:t xml:space="preserve">ومن الثاني 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وَجَعَلۡنَٰهُمۡ أَئِمَّة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يَدۡعُونَ إِلَى ٱلنَّارِۖ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F55BE" w:rsidRPr="00E44779">
        <w:rPr>
          <w:rFonts w:ascii="Traditional Arabic" w:hAnsi="Traditional Arabic"/>
          <w:color w:val="auto"/>
          <w:sz w:val="28"/>
          <w:szCs w:val="28"/>
          <w:rtl/>
        </w:rPr>
        <w:t>القصص:41</w:t>
      </w:r>
      <w:r w:rsidR="008F55BE" w:rsidRPr="00E44779">
        <w:rPr>
          <w:rFonts w:ascii="Traditional Arabic" w:hAnsi="Traditional Arabic"/>
          <w:color w:val="auto"/>
          <w:sz w:val="28"/>
          <w:szCs w:val="28"/>
          <w:rtl/>
        </w:rPr>
        <w:fldChar w:fldCharType="begin"/>
      </w:r>
      <w:r w:rsidR="008F55BE" w:rsidRPr="00E44779">
        <w:rPr>
          <w:rFonts w:ascii="Traditional Arabic" w:hAnsi="Traditional Arabic"/>
          <w:color w:val="auto"/>
          <w:sz w:val="28"/>
          <w:szCs w:val="28"/>
        </w:rPr>
        <w:instrText xml:space="preserve"> XE "</w:instrText>
      </w:r>
      <w:r w:rsidR="008F55BE" w:rsidRPr="00E44779">
        <w:rPr>
          <w:rFonts w:ascii="Traditional Arabic" w:hAnsi="Traditional Arabic"/>
          <w:color w:val="auto"/>
          <w:sz w:val="28"/>
          <w:szCs w:val="28"/>
          <w:rtl/>
        </w:rPr>
        <w:instrText>ا:القصص:41 ﴿وَجَعَل</w:instrText>
      </w:r>
      <w:r w:rsidR="008F55BE" w:rsidRPr="00E44779">
        <w:rPr>
          <w:rFonts w:cs="Times New Roman" w:hint="cs"/>
          <w:color w:val="auto"/>
          <w:sz w:val="28"/>
          <w:szCs w:val="28"/>
          <w:rtl/>
        </w:rPr>
        <w:instrText>ۡ</w:instrText>
      </w:r>
      <w:r w:rsidR="008F55BE" w:rsidRPr="00E44779">
        <w:rPr>
          <w:rFonts w:ascii="Traditional Arabic" w:hAnsi="Traditional Arabic" w:hint="cs"/>
          <w:color w:val="auto"/>
          <w:sz w:val="28"/>
          <w:szCs w:val="28"/>
          <w:rtl/>
        </w:rPr>
        <w:instrText>نَٰهُم</w:instrText>
      </w:r>
      <w:r w:rsidR="008F55BE" w:rsidRPr="00E44779">
        <w:rPr>
          <w:rFonts w:cs="Times New Roman" w:hint="cs"/>
          <w:color w:val="auto"/>
          <w:sz w:val="28"/>
          <w:szCs w:val="28"/>
          <w:rtl/>
        </w:rPr>
        <w:instrText>ۡ</w:instrText>
      </w:r>
      <w:r w:rsidR="008F55BE" w:rsidRPr="00E44779">
        <w:rPr>
          <w:rFonts w:ascii="Traditional Arabic" w:hAnsi="Traditional Arabic"/>
          <w:color w:val="auto"/>
          <w:sz w:val="28"/>
          <w:szCs w:val="28"/>
          <w:rtl/>
        </w:rPr>
        <w:instrText xml:space="preserve"> </w:instrText>
      </w:r>
      <w:r w:rsidR="008F55BE" w:rsidRPr="00E44779">
        <w:rPr>
          <w:rFonts w:ascii="Traditional Arabic" w:hAnsi="Traditional Arabic" w:hint="cs"/>
          <w:color w:val="auto"/>
          <w:sz w:val="28"/>
          <w:szCs w:val="28"/>
          <w:rtl/>
        </w:rPr>
        <w:instrText>أَئِمَّة</w:instrText>
      </w:r>
      <w:r w:rsidR="008F55BE" w:rsidRPr="00E44779">
        <w:rPr>
          <w:rFonts w:cs="Times New Roman" w:hint="cs"/>
          <w:color w:val="auto"/>
          <w:sz w:val="28"/>
          <w:szCs w:val="28"/>
          <w:rtl/>
        </w:rPr>
        <w:instrText>ٗ</w:instrText>
      </w:r>
      <w:r w:rsidR="008F55BE" w:rsidRPr="00E44779">
        <w:rPr>
          <w:rFonts w:ascii="Traditional Arabic" w:hAnsi="Traditional Arabic"/>
          <w:color w:val="auto"/>
          <w:sz w:val="28"/>
          <w:szCs w:val="28"/>
          <w:rtl/>
        </w:rPr>
        <w:instrText xml:space="preserve"> يَد</w:instrText>
      </w:r>
      <w:r w:rsidR="008F55BE" w:rsidRPr="00E44779">
        <w:rPr>
          <w:rFonts w:cs="Times New Roman" w:hint="cs"/>
          <w:color w:val="auto"/>
          <w:sz w:val="28"/>
          <w:szCs w:val="28"/>
          <w:rtl/>
        </w:rPr>
        <w:instrText>ۡ</w:instrText>
      </w:r>
      <w:r w:rsidR="008F55BE" w:rsidRPr="00E44779">
        <w:rPr>
          <w:rFonts w:ascii="Traditional Arabic" w:hAnsi="Traditional Arabic" w:hint="cs"/>
          <w:color w:val="auto"/>
          <w:sz w:val="28"/>
          <w:szCs w:val="28"/>
          <w:rtl/>
        </w:rPr>
        <w:instrText>عُونَ</w:instrText>
      </w:r>
      <w:r w:rsidR="008F55BE" w:rsidRPr="00E44779">
        <w:rPr>
          <w:rFonts w:ascii="Traditional Arabic" w:hAnsi="Traditional Arabic"/>
          <w:color w:val="auto"/>
          <w:sz w:val="28"/>
          <w:szCs w:val="28"/>
          <w:rtl/>
        </w:rPr>
        <w:instrText xml:space="preserve"> </w:instrText>
      </w:r>
      <w:r w:rsidR="008F55BE" w:rsidRPr="00E44779">
        <w:rPr>
          <w:rFonts w:ascii="Traditional Arabic" w:hAnsi="Traditional Arabic" w:hint="cs"/>
          <w:color w:val="auto"/>
          <w:sz w:val="28"/>
          <w:szCs w:val="28"/>
          <w:rtl/>
        </w:rPr>
        <w:instrText>إِلَى</w:instrText>
      </w:r>
      <w:r w:rsidR="008F55BE" w:rsidRPr="00E44779">
        <w:rPr>
          <w:rFonts w:ascii="Traditional Arabic" w:hAnsi="Traditional Arabic"/>
          <w:color w:val="auto"/>
          <w:sz w:val="28"/>
          <w:szCs w:val="28"/>
          <w:rtl/>
        </w:rPr>
        <w:instrText xml:space="preserve"> </w:instrText>
      </w:r>
      <w:r w:rsidR="008F55BE" w:rsidRPr="00E44779">
        <w:rPr>
          <w:rFonts w:ascii="Traditional Arabic" w:hAnsi="Traditional Arabic" w:hint="cs"/>
          <w:color w:val="auto"/>
          <w:sz w:val="28"/>
          <w:szCs w:val="28"/>
          <w:rtl/>
        </w:rPr>
        <w:instrText>ٱلنَّارِ</w:instrText>
      </w:r>
      <w:r w:rsidR="008F55BE" w:rsidRPr="00E44779">
        <w:rPr>
          <w:rFonts w:cs="Times New Roman" w:hint="cs"/>
          <w:color w:val="auto"/>
          <w:sz w:val="28"/>
          <w:szCs w:val="28"/>
          <w:rtl/>
        </w:rPr>
        <w:instrText>ۖ</w:instrText>
      </w:r>
      <w:r w:rsidR="008F55BE" w:rsidRPr="00E44779">
        <w:rPr>
          <w:rFonts w:ascii="Traditional Arabic" w:hAnsi="Traditional Arabic"/>
          <w:color w:val="auto"/>
          <w:sz w:val="28"/>
          <w:szCs w:val="28"/>
          <w:rtl/>
        </w:rPr>
        <w:instrText xml:space="preserve"> ﴾</w:instrText>
      </w:r>
      <w:r w:rsidR="008F55BE" w:rsidRPr="00E44779">
        <w:rPr>
          <w:rFonts w:ascii="Traditional Arabic" w:hAnsi="Traditional Arabic"/>
          <w:color w:val="auto"/>
          <w:sz w:val="28"/>
          <w:szCs w:val="28"/>
        </w:rPr>
        <w:instrText xml:space="preserve">" </w:instrText>
      </w:r>
      <w:r w:rsidR="008F55BE"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86714" w:rsidRPr="00E44779">
        <w:rPr>
          <w:rFonts w:hint="cs"/>
          <w:color w:val="auto"/>
          <w:rtl/>
        </w:rPr>
        <w:t>.</w:t>
      </w:r>
    </w:p>
    <w:p w:rsidR="002F75F6" w:rsidRPr="00E44779" w:rsidRDefault="002F75F6" w:rsidP="002F75F6">
      <w:pPr>
        <w:rPr>
          <w:color w:val="auto"/>
          <w:rtl/>
        </w:rPr>
      </w:pPr>
      <w:r w:rsidRPr="00E44779">
        <w:rPr>
          <w:color w:val="auto"/>
          <w:rtl/>
        </w:rPr>
        <w:t>و</w:t>
      </w:r>
      <w:r w:rsidRPr="00E44779">
        <w:rPr>
          <w:rFonts w:hint="cs"/>
          <w:color w:val="auto"/>
          <w:rtl/>
        </w:rPr>
        <w:t>أما اصطلاحا</w:t>
      </w:r>
      <w:r w:rsidR="0093687D">
        <w:rPr>
          <w:rFonts w:hint="cs"/>
          <w:color w:val="auto"/>
          <w:rtl/>
        </w:rPr>
        <w:t>ً فقد عُرفت بعدة تعاريف من أجمعها</w:t>
      </w:r>
      <w:r w:rsidRPr="00E44779">
        <w:rPr>
          <w:rFonts w:hint="cs"/>
          <w:color w:val="auto"/>
          <w:rtl/>
        </w:rPr>
        <w:t xml:space="preserve"> وأمنعها تعريف ابن خلدون</w:t>
      </w:r>
      <w:r w:rsidRPr="00E44779">
        <w:rPr>
          <w:rStyle w:val="af2"/>
          <w:color w:val="auto"/>
          <w:rtl/>
        </w:rPr>
        <w:t>(</w:t>
      </w:r>
      <w:r w:rsidRPr="00E44779">
        <w:rPr>
          <w:rStyle w:val="af2"/>
          <w:color w:val="auto"/>
          <w:rtl/>
        </w:rPr>
        <w:footnoteReference w:id="1071"/>
      </w:r>
      <w:r w:rsidRPr="00E44779">
        <w:rPr>
          <w:rStyle w:val="af2"/>
          <w:color w:val="auto"/>
          <w:rtl/>
        </w:rPr>
        <w:t>)</w:t>
      </w:r>
      <w:r w:rsidR="00F86714" w:rsidRPr="00E44779">
        <w:rPr>
          <w:rFonts w:hint="cs"/>
          <w:rtl/>
        </w:rPr>
        <w:t>؛</w:t>
      </w:r>
      <w:r w:rsidRPr="00E44779">
        <w:rPr>
          <w:rStyle w:val="af2"/>
          <w:rFonts w:hint="cs"/>
          <w:color w:val="auto"/>
          <w:rtl/>
        </w:rPr>
        <w:t xml:space="preserve"> </w:t>
      </w:r>
      <w:r w:rsidRPr="00E44779">
        <w:rPr>
          <w:rFonts w:hint="cs"/>
          <w:color w:val="auto"/>
          <w:rtl/>
        </w:rPr>
        <w:t xml:space="preserve">حيث عرفها بقوله: </w:t>
      </w:r>
      <w:r w:rsidRPr="00E44779">
        <w:rPr>
          <w:color w:val="auto"/>
          <w:rtl/>
        </w:rPr>
        <w:t>هي حمل الكافّة على مقتضى النّظر الشّرعي في مصالحهم ال</w:t>
      </w:r>
      <w:r w:rsidRPr="00E44779">
        <w:rPr>
          <w:rFonts w:hint="cs"/>
          <w:color w:val="auto"/>
          <w:rtl/>
        </w:rPr>
        <w:t>أ</w:t>
      </w:r>
      <w:r w:rsidRPr="00E44779">
        <w:rPr>
          <w:color w:val="auto"/>
          <w:rtl/>
        </w:rPr>
        <w:t>خرويّة والدّنيويّة الرّاجعة إليها إذ أحوال الدّنيا ترجع كلّها عند الشّارع إلى اعتبارها بمصالح الآخرة فهي في الحقيقة خلافة عن صاحب الشّرع في حراسة الدّين وسياسة الدّنيا به</w:t>
      </w:r>
      <w:r w:rsidRPr="00E44779">
        <w:rPr>
          <w:rStyle w:val="af2"/>
          <w:color w:val="auto"/>
          <w:rtl/>
        </w:rPr>
        <w:t>(</w:t>
      </w:r>
      <w:r w:rsidRPr="00E44779">
        <w:rPr>
          <w:rStyle w:val="af2"/>
          <w:color w:val="auto"/>
          <w:rtl/>
        </w:rPr>
        <w:footnoteReference w:id="1072"/>
      </w:r>
      <w:r w:rsidRPr="00E44779">
        <w:rPr>
          <w:rStyle w:val="af2"/>
          <w:color w:val="auto"/>
          <w:rtl/>
        </w:rPr>
        <w:t>)</w:t>
      </w:r>
      <w:r w:rsidR="00F86714" w:rsidRPr="00E44779">
        <w:rPr>
          <w:rFonts w:hint="cs"/>
          <w:color w:val="auto"/>
          <w:rtl/>
        </w:rPr>
        <w:t>.</w:t>
      </w:r>
    </w:p>
    <w:p w:rsidR="002F75F6" w:rsidRPr="00E44779" w:rsidRDefault="002F75F6" w:rsidP="00F86714">
      <w:pPr>
        <w:rPr>
          <w:color w:val="auto"/>
          <w:spacing w:val="-4"/>
          <w:rtl/>
        </w:rPr>
      </w:pPr>
      <w:r w:rsidRPr="00E44779">
        <w:rPr>
          <w:rFonts w:hint="cs"/>
          <w:color w:val="auto"/>
          <w:spacing w:val="-4"/>
          <w:rtl/>
        </w:rPr>
        <w:t>من خلال استعراض النصوص الشرعية لا تجد تفريقاً بين استعمال كلمة امام وكلمة خليفة</w:t>
      </w:r>
      <w:r w:rsidR="0093687D">
        <w:rPr>
          <w:rFonts w:hint="cs"/>
          <w:color w:val="auto"/>
          <w:spacing w:val="-4"/>
          <w:rtl/>
        </w:rPr>
        <w:t xml:space="preserve"> وكذلك امير فكلها دالة على معنى</w:t>
      </w:r>
      <w:r w:rsidRPr="00E44779">
        <w:rPr>
          <w:rFonts w:hint="cs"/>
          <w:color w:val="auto"/>
          <w:spacing w:val="-4"/>
          <w:rtl/>
        </w:rPr>
        <w:t xml:space="preserve"> واحد وهو من يلي امر الناس ولاية عامة.</w:t>
      </w:r>
    </w:p>
    <w:p w:rsidR="002F75F6" w:rsidRPr="00E44779" w:rsidRDefault="002F75F6" w:rsidP="00F86714">
      <w:pPr>
        <w:rPr>
          <w:color w:val="auto"/>
          <w:rtl/>
        </w:rPr>
      </w:pPr>
      <w:r w:rsidRPr="00E44779">
        <w:rPr>
          <w:rFonts w:hint="cs"/>
          <w:color w:val="auto"/>
          <w:rtl/>
        </w:rPr>
        <w:lastRenderedPageBreak/>
        <w:t xml:space="preserve">فعن </w:t>
      </w:r>
      <w:r w:rsidRPr="00E44779">
        <w:rPr>
          <w:color w:val="auto"/>
          <w:rtl/>
        </w:rPr>
        <w:t>جابر بن سمرة ق</w:t>
      </w:r>
      <w:r w:rsidRPr="00E44779">
        <w:rPr>
          <w:rFonts w:hint="cs"/>
          <w:color w:val="auto"/>
          <w:rtl/>
        </w:rPr>
        <w:t>ا</w:t>
      </w:r>
      <w:r w:rsidRPr="00E44779">
        <w:rPr>
          <w:color w:val="auto"/>
          <w:rtl/>
        </w:rPr>
        <w:t xml:space="preserve">ل: سمعت رسول الله </w:t>
      </w:r>
      <w:r w:rsidR="007438FE" w:rsidRPr="00E44779">
        <w:rPr>
          <w:color w:val="auto"/>
        </w:rPr>
        <w:sym w:font="AGA Arabesque" w:char="F072"/>
      </w:r>
      <w:r w:rsidRPr="00E44779">
        <w:rPr>
          <w:color w:val="auto"/>
          <w:rtl/>
        </w:rPr>
        <w:t xml:space="preserve"> يقول: </w:t>
      </w:r>
      <w:r w:rsidR="00F86714" w:rsidRPr="00E44779">
        <w:rPr>
          <w:rFonts w:ascii="Traditional Arabic" w:hAnsi="Traditional Arabic"/>
          <w:b/>
          <w:bCs/>
          <w:color w:val="auto"/>
          <w:rtl/>
          <w:lang w:val="x-none"/>
        </w:rPr>
        <w:t>«</w:t>
      </w:r>
      <w:r w:rsidR="00F86714" w:rsidRPr="00E44779">
        <w:rPr>
          <w:rFonts w:hint="cs"/>
          <w:color w:val="auto"/>
          <w:rtl/>
        </w:rPr>
        <w:t xml:space="preserve"> </w:t>
      </w:r>
      <w:r w:rsidR="008F55BE" w:rsidRPr="00E44779">
        <w:rPr>
          <w:b/>
          <w:bCs/>
          <w:color w:val="auto"/>
          <w:rtl/>
        </w:rPr>
        <w:t>لا يزال الإسلام عزيزا إلى اثني عشر خليفة</w:t>
      </w:r>
      <w:r w:rsidR="008F55BE" w:rsidRPr="00E44779">
        <w:rPr>
          <w:color w:val="auto"/>
          <w:rtl/>
        </w:rPr>
        <w:fldChar w:fldCharType="begin"/>
      </w:r>
      <w:r w:rsidR="008F55BE" w:rsidRPr="00E44779">
        <w:rPr>
          <w:color w:val="auto"/>
        </w:rPr>
        <w:instrText xml:space="preserve"> XE "</w:instrText>
      </w:r>
      <w:r w:rsidR="008F55BE" w:rsidRPr="00E44779">
        <w:rPr>
          <w:rFonts w:hint="eastAsia"/>
          <w:color w:val="auto"/>
          <w:rtl/>
        </w:rPr>
        <w:instrText>فهرس</w:instrText>
      </w:r>
      <w:r w:rsidR="008F55BE" w:rsidRPr="00E44779">
        <w:rPr>
          <w:color w:val="auto"/>
          <w:rtl/>
        </w:rPr>
        <w:instrText xml:space="preserve"> </w:instrText>
      </w:r>
      <w:r w:rsidR="008F55BE" w:rsidRPr="00E44779">
        <w:rPr>
          <w:rFonts w:hint="eastAsia"/>
          <w:color w:val="auto"/>
          <w:rtl/>
        </w:rPr>
        <w:instrText>الحديث</w:instrText>
      </w:r>
      <w:r w:rsidR="008F55BE" w:rsidRPr="00E44779">
        <w:rPr>
          <w:color w:val="auto"/>
          <w:rtl/>
        </w:rPr>
        <w:instrText>:</w:instrText>
      </w:r>
      <w:r w:rsidR="008F55BE" w:rsidRPr="00E44779">
        <w:rPr>
          <w:rFonts w:hint="eastAsia"/>
          <w:color w:val="auto"/>
          <w:rtl/>
        </w:rPr>
        <w:instrText>لا</w:instrText>
      </w:r>
      <w:r w:rsidR="008F55BE" w:rsidRPr="00E44779">
        <w:rPr>
          <w:color w:val="auto"/>
          <w:rtl/>
        </w:rPr>
        <w:instrText xml:space="preserve"> </w:instrText>
      </w:r>
      <w:r w:rsidR="008F55BE" w:rsidRPr="00E44779">
        <w:rPr>
          <w:rFonts w:hint="eastAsia"/>
          <w:color w:val="auto"/>
          <w:rtl/>
        </w:rPr>
        <w:instrText>يزال</w:instrText>
      </w:r>
      <w:r w:rsidR="008F55BE" w:rsidRPr="00E44779">
        <w:rPr>
          <w:color w:val="auto"/>
          <w:rtl/>
        </w:rPr>
        <w:instrText xml:space="preserve"> </w:instrText>
      </w:r>
      <w:r w:rsidR="008F55BE" w:rsidRPr="00E44779">
        <w:rPr>
          <w:rFonts w:hint="eastAsia"/>
          <w:color w:val="auto"/>
          <w:rtl/>
        </w:rPr>
        <w:instrText>الإسلام</w:instrText>
      </w:r>
      <w:r w:rsidR="008F55BE" w:rsidRPr="00E44779">
        <w:rPr>
          <w:color w:val="auto"/>
          <w:rtl/>
        </w:rPr>
        <w:instrText xml:space="preserve"> </w:instrText>
      </w:r>
      <w:r w:rsidR="008F55BE" w:rsidRPr="00E44779">
        <w:rPr>
          <w:rFonts w:hint="eastAsia"/>
          <w:color w:val="auto"/>
          <w:rtl/>
        </w:rPr>
        <w:instrText>عزيزا</w:instrText>
      </w:r>
      <w:r w:rsidR="008F55BE" w:rsidRPr="00E44779">
        <w:rPr>
          <w:color w:val="auto"/>
          <w:rtl/>
        </w:rPr>
        <w:instrText xml:space="preserve"> </w:instrText>
      </w:r>
      <w:r w:rsidR="008F55BE" w:rsidRPr="00E44779">
        <w:rPr>
          <w:rFonts w:hint="eastAsia"/>
          <w:color w:val="auto"/>
          <w:rtl/>
        </w:rPr>
        <w:instrText>إلى</w:instrText>
      </w:r>
      <w:r w:rsidR="008F55BE" w:rsidRPr="00E44779">
        <w:rPr>
          <w:color w:val="auto"/>
          <w:rtl/>
        </w:rPr>
        <w:instrText xml:space="preserve"> </w:instrText>
      </w:r>
      <w:r w:rsidR="008F55BE" w:rsidRPr="00E44779">
        <w:rPr>
          <w:rFonts w:hint="eastAsia"/>
          <w:color w:val="auto"/>
          <w:rtl/>
        </w:rPr>
        <w:instrText>اثني</w:instrText>
      </w:r>
      <w:r w:rsidR="008F55BE" w:rsidRPr="00E44779">
        <w:rPr>
          <w:color w:val="auto"/>
          <w:rtl/>
        </w:rPr>
        <w:instrText xml:space="preserve"> </w:instrText>
      </w:r>
      <w:r w:rsidR="008F55BE" w:rsidRPr="00E44779">
        <w:rPr>
          <w:rFonts w:hint="eastAsia"/>
          <w:color w:val="auto"/>
          <w:rtl/>
        </w:rPr>
        <w:instrText>عشر</w:instrText>
      </w:r>
      <w:r w:rsidR="008F55BE" w:rsidRPr="00E44779">
        <w:rPr>
          <w:color w:val="auto"/>
          <w:rtl/>
        </w:rPr>
        <w:instrText xml:space="preserve"> </w:instrText>
      </w:r>
      <w:r w:rsidR="008F55BE" w:rsidRPr="00E44779">
        <w:rPr>
          <w:rFonts w:hint="eastAsia"/>
          <w:color w:val="auto"/>
          <w:rtl/>
        </w:rPr>
        <w:instrText>خليفة</w:instrText>
      </w:r>
      <w:r w:rsidR="008F55BE" w:rsidRPr="00E44779">
        <w:rPr>
          <w:color w:val="auto"/>
        </w:rPr>
        <w:instrText xml:space="preserve">" </w:instrText>
      </w:r>
      <w:r w:rsidR="008F55BE" w:rsidRPr="00E44779">
        <w:rPr>
          <w:color w:val="auto"/>
          <w:rtl/>
        </w:rPr>
        <w:fldChar w:fldCharType="end"/>
      </w:r>
      <w:r w:rsidR="00F86714" w:rsidRPr="00E44779">
        <w:rPr>
          <w:rFonts w:hint="cs"/>
          <w:color w:val="auto"/>
          <w:rtl/>
        </w:rPr>
        <w:t xml:space="preserve"> </w:t>
      </w:r>
      <w:r w:rsidR="00F867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73"/>
      </w:r>
      <w:r w:rsidRPr="00E44779">
        <w:rPr>
          <w:rStyle w:val="af2"/>
          <w:color w:val="auto"/>
          <w:rtl/>
        </w:rPr>
        <w:t>)</w:t>
      </w:r>
      <w:r w:rsidR="00F86714" w:rsidRPr="00E44779">
        <w:rPr>
          <w:rFonts w:hint="cs"/>
          <w:color w:val="auto"/>
          <w:rtl/>
        </w:rPr>
        <w:t>.</w:t>
      </w:r>
    </w:p>
    <w:p w:rsidR="002F75F6" w:rsidRPr="00E44779" w:rsidRDefault="002F75F6" w:rsidP="00F86714">
      <w:pPr>
        <w:rPr>
          <w:color w:val="auto"/>
          <w:rtl/>
        </w:rPr>
      </w:pPr>
      <w:r w:rsidRPr="00E44779">
        <w:rPr>
          <w:rFonts w:hint="cs"/>
          <w:color w:val="auto"/>
          <w:rtl/>
        </w:rPr>
        <w:t>و</w:t>
      </w:r>
      <w:r w:rsidRPr="00E44779">
        <w:rPr>
          <w:color w:val="auto"/>
          <w:rtl/>
        </w:rPr>
        <w:t xml:space="preserve">عن أبي سعيد الخدري عن النبي </w:t>
      </w:r>
      <w:r w:rsidR="00F86714" w:rsidRPr="00E44779">
        <w:rPr>
          <w:color w:val="auto"/>
        </w:rPr>
        <w:sym w:font="AGA Arabesque" w:char="F072"/>
      </w:r>
      <w:r w:rsidRPr="00E44779">
        <w:rPr>
          <w:color w:val="auto"/>
          <w:rtl/>
        </w:rPr>
        <w:t xml:space="preserve"> قال: </w:t>
      </w:r>
      <w:r w:rsidR="00F86714" w:rsidRPr="00E44779">
        <w:rPr>
          <w:rFonts w:ascii="Traditional Arabic" w:hAnsi="Traditional Arabic"/>
          <w:b/>
          <w:bCs/>
          <w:color w:val="auto"/>
          <w:rtl/>
          <w:lang w:val="x-none"/>
        </w:rPr>
        <w:t>«</w:t>
      </w:r>
      <w:r w:rsidR="00F86714" w:rsidRPr="00E44779">
        <w:rPr>
          <w:rFonts w:hint="cs"/>
          <w:color w:val="auto"/>
          <w:rtl/>
        </w:rPr>
        <w:t xml:space="preserve"> </w:t>
      </w:r>
      <w:r w:rsidR="008F55BE" w:rsidRPr="00E44779">
        <w:rPr>
          <w:b/>
          <w:bCs/>
          <w:color w:val="auto"/>
          <w:rtl/>
        </w:rPr>
        <w:t>ما بعث الله من نبي، ولا استخلف من خليفة، إلا كانت له بطانتان</w:t>
      </w:r>
      <w:r w:rsidR="008F55BE" w:rsidRPr="00E44779">
        <w:rPr>
          <w:b/>
          <w:bCs/>
          <w:color w:val="auto"/>
          <w:rtl/>
        </w:rPr>
        <w:fldChar w:fldCharType="begin"/>
      </w:r>
      <w:r w:rsidR="008F55BE" w:rsidRPr="00E44779">
        <w:rPr>
          <w:color w:val="auto"/>
        </w:rPr>
        <w:instrText xml:space="preserve"> XE "</w:instrText>
      </w:r>
      <w:r w:rsidR="008F55BE" w:rsidRPr="00E44779">
        <w:rPr>
          <w:rFonts w:hint="eastAsia"/>
          <w:color w:val="auto"/>
          <w:rtl/>
        </w:rPr>
        <w:instrText>فهرس</w:instrText>
      </w:r>
      <w:r w:rsidR="008F55BE" w:rsidRPr="00E44779">
        <w:rPr>
          <w:color w:val="auto"/>
          <w:rtl/>
        </w:rPr>
        <w:instrText xml:space="preserve"> </w:instrText>
      </w:r>
      <w:r w:rsidR="008F55BE" w:rsidRPr="00E44779">
        <w:rPr>
          <w:rFonts w:hint="eastAsia"/>
          <w:color w:val="auto"/>
          <w:rtl/>
        </w:rPr>
        <w:instrText>الحديث</w:instrText>
      </w:r>
      <w:r w:rsidR="008F55BE" w:rsidRPr="00E44779">
        <w:rPr>
          <w:color w:val="auto"/>
          <w:rtl/>
        </w:rPr>
        <w:instrText>:</w:instrText>
      </w:r>
      <w:r w:rsidR="008F55BE" w:rsidRPr="00E44779">
        <w:rPr>
          <w:rFonts w:hint="eastAsia"/>
          <w:color w:val="auto"/>
          <w:rtl/>
        </w:rPr>
        <w:instrText>ما</w:instrText>
      </w:r>
      <w:r w:rsidR="008F55BE" w:rsidRPr="00E44779">
        <w:rPr>
          <w:color w:val="auto"/>
          <w:rtl/>
        </w:rPr>
        <w:instrText xml:space="preserve"> </w:instrText>
      </w:r>
      <w:r w:rsidR="008F55BE" w:rsidRPr="00E44779">
        <w:rPr>
          <w:rFonts w:hint="eastAsia"/>
          <w:color w:val="auto"/>
          <w:rtl/>
        </w:rPr>
        <w:instrText>بعث</w:instrText>
      </w:r>
      <w:r w:rsidR="008F55BE" w:rsidRPr="00E44779">
        <w:rPr>
          <w:color w:val="auto"/>
          <w:rtl/>
        </w:rPr>
        <w:instrText xml:space="preserve"> </w:instrText>
      </w:r>
      <w:r w:rsidR="008F55BE" w:rsidRPr="00E44779">
        <w:rPr>
          <w:rFonts w:hint="eastAsia"/>
          <w:color w:val="auto"/>
          <w:rtl/>
        </w:rPr>
        <w:instrText>الله</w:instrText>
      </w:r>
      <w:r w:rsidR="008F55BE" w:rsidRPr="00E44779">
        <w:rPr>
          <w:color w:val="auto"/>
          <w:rtl/>
        </w:rPr>
        <w:instrText xml:space="preserve"> </w:instrText>
      </w:r>
      <w:r w:rsidR="008F55BE" w:rsidRPr="00E44779">
        <w:rPr>
          <w:rFonts w:hint="eastAsia"/>
          <w:color w:val="auto"/>
          <w:rtl/>
        </w:rPr>
        <w:instrText>من</w:instrText>
      </w:r>
      <w:r w:rsidR="008F55BE" w:rsidRPr="00E44779">
        <w:rPr>
          <w:color w:val="auto"/>
          <w:rtl/>
        </w:rPr>
        <w:instrText xml:space="preserve"> </w:instrText>
      </w:r>
      <w:r w:rsidR="008F55BE" w:rsidRPr="00E44779">
        <w:rPr>
          <w:rFonts w:hint="eastAsia"/>
          <w:color w:val="auto"/>
          <w:rtl/>
        </w:rPr>
        <w:instrText>نبي،</w:instrText>
      </w:r>
      <w:r w:rsidR="008F55BE" w:rsidRPr="00E44779">
        <w:rPr>
          <w:color w:val="auto"/>
          <w:rtl/>
        </w:rPr>
        <w:instrText xml:space="preserve"> </w:instrText>
      </w:r>
      <w:r w:rsidR="008F55BE" w:rsidRPr="00E44779">
        <w:rPr>
          <w:rFonts w:hint="eastAsia"/>
          <w:color w:val="auto"/>
          <w:rtl/>
        </w:rPr>
        <w:instrText>ولا</w:instrText>
      </w:r>
      <w:r w:rsidR="008F55BE" w:rsidRPr="00E44779">
        <w:rPr>
          <w:color w:val="auto"/>
          <w:rtl/>
        </w:rPr>
        <w:instrText xml:space="preserve"> </w:instrText>
      </w:r>
      <w:r w:rsidR="008F55BE" w:rsidRPr="00E44779">
        <w:rPr>
          <w:rFonts w:hint="eastAsia"/>
          <w:color w:val="auto"/>
          <w:rtl/>
        </w:rPr>
        <w:instrText>استخلف</w:instrText>
      </w:r>
      <w:r w:rsidR="008F55BE" w:rsidRPr="00E44779">
        <w:rPr>
          <w:color w:val="auto"/>
          <w:rtl/>
        </w:rPr>
        <w:instrText xml:space="preserve"> </w:instrText>
      </w:r>
      <w:r w:rsidR="008F55BE" w:rsidRPr="00E44779">
        <w:rPr>
          <w:rFonts w:hint="eastAsia"/>
          <w:color w:val="auto"/>
          <w:rtl/>
        </w:rPr>
        <w:instrText>من</w:instrText>
      </w:r>
      <w:r w:rsidR="008F55BE" w:rsidRPr="00E44779">
        <w:rPr>
          <w:color w:val="auto"/>
          <w:rtl/>
        </w:rPr>
        <w:instrText xml:space="preserve"> </w:instrText>
      </w:r>
      <w:r w:rsidR="008F55BE" w:rsidRPr="00E44779">
        <w:rPr>
          <w:rFonts w:hint="eastAsia"/>
          <w:color w:val="auto"/>
          <w:rtl/>
        </w:rPr>
        <w:instrText>خليفة،</w:instrText>
      </w:r>
      <w:r w:rsidR="008F55BE" w:rsidRPr="00E44779">
        <w:rPr>
          <w:color w:val="auto"/>
          <w:rtl/>
        </w:rPr>
        <w:instrText xml:space="preserve"> </w:instrText>
      </w:r>
      <w:r w:rsidR="008F55BE" w:rsidRPr="00E44779">
        <w:rPr>
          <w:rFonts w:hint="eastAsia"/>
          <w:color w:val="auto"/>
          <w:rtl/>
        </w:rPr>
        <w:instrText>إلا</w:instrText>
      </w:r>
      <w:r w:rsidR="008F55BE" w:rsidRPr="00E44779">
        <w:rPr>
          <w:color w:val="auto"/>
          <w:rtl/>
        </w:rPr>
        <w:instrText xml:space="preserve"> </w:instrText>
      </w:r>
      <w:r w:rsidR="008F55BE" w:rsidRPr="00E44779">
        <w:rPr>
          <w:rFonts w:hint="eastAsia"/>
          <w:color w:val="auto"/>
          <w:rtl/>
        </w:rPr>
        <w:instrText>كانت</w:instrText>
      </w:r>
      <w:r w:rsidR="008F55BE" w:rsidRPr="00E44779">
        <w:rPr>
          <w:color w:val="auto"/>
          <w:rtl/>
        </w:rPr>
        <w:instrText xml:space="preserve"> </w:instrText>
      </w:r>
      <w:r w:rsidR="008F55BE" w:rsidRPr="00E44779">
        <w:rPr>
          <w:rFonts w:hint="eastAsia"/>
          <w:color w:val="auto"/>
          <w:rtl/>
        </w:rPr>
        <w:instrText>له</w:instrText>
      </w:r>
      <w:r w:rsidR="008F55BE" w:rsidRPr="00E44779">
        <w:rPr>
          <w:color w:val="auto"/>
          <w:rtl/>
        </w:rPr>
        <w:instrText xml:space="preserve"> </w:instrText>
      </w:r>
      <w:r w:rsidR="008F55BE" w:rsidRPr="00E44779">
        <w:rPr>
          <w:rFonts w:hint="eastAsia"/>
          <w:color w:val="auto"/>
          <w:rtl/>
        </w:rPr>
        <w:instrText>بطانتان</w:instrText>
      </w:r>
      <w:r w:rsidR="008F55BE" w:rsidRPr="00E44779">
        <w:rPr>
          <w:color w:val="auto"/>
        </w:rPr>
        <w:instrText xml:space="preserve">" </w:instrText>
      </w:r>
      <w:r w:rsidR="008F55BE" w:rsidRPr="00E44779">
        <w:rPr>
          <w:b/>
          <w:bCs/>
          <w:color w:val="auto"/>
          <w:rtl/>
        </w:rPr>
        <w:fldChar w:fldCharType="end"/>
      </w:r>
      <w:r w:rsidRPr="00E44779">
        <w:rPr>
          <w:b/>
          <w:bCs/>
          <w:color w:val="auto"/>
          <w:rtl/>
        </w:rPr>
        <w:t>: بطانة تأمره بالمعروف وتحضه عليه، وبطانة تأمره بالشر وتح</w:t>
      </w:r>
      <w:r w:rsidRPr="00E44779">
        <w:rPr>
          <w:rFonts w:hint="cs"/>
          <w:b/>
          <w:bCs/>
          <w:color w:val="auto"/>
          <w:rtl/>
        </w:rPr>
        <w:t>ُ</w:t>
      </w:r>
      <w:r w:rsidRPr="00E44779">
        <w:rPr>
          <w:b/>
          <w:bCs/>
          <w:color w:val="auto"/>
          <w:rtl/>
        </w:rPr>
        <w:t>ضه عليه، فالمعصوم من عصم الله تعالى</w:t>
      </w:r>
      <w:r w:rsidR="00F86714" w:rsidRPr="00E44779">
        <w:rPr>
          <w:rFonts w:hint="cs"/>
          <w:color w:val="auto"/>
          <w:rtl/>
        </w:rPr>
        <w:t xml:space="preserve"> </w:t>
      </w:r>
      <w:r w:rsidR="00F867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74"/>
      </w:r>
      <w:r w:rsidRPr="00E44779">
        <w:rPr>
          <w:rStyle w:val="af2"/>
          <w:color w:val="auto"/>
          <w:rtl/>
        </w:rPr>
        <w:t>)</w:t>
      </w:r>
      <w:r w:rsidR="00F86714" w:rsidRPr="00E44779">
        <w:rPr>
          <w:rFonts w:hint="cs"/>
          <w:color w:val="auto"/>
          <w:rtl/>
        </w:rPr>
        <w:t>.</w:t>
      </w:r>
    </w:p>
    <w:p w:rsidR="002F75F6" w:rsidRPr="00E44779" w:rsidRDefault="002F75F6" w:rsidP="00F86714">
      <w:pPr>
        <w:rPr>
          <w:color w:val="auto"/>
          <w:rtl/>
        </w:rPr>
      </w:pPr>
      <w:r w:rsidRPr="00E44779">
        <w:rPr>
          <w:rFonts w:hint="cs"/>
          <w:color w:val="auto"/>
          <w:rtl/>
        </w:rPr>
        <w:t>و</w:t>
      </w:r>
      <w:r w:rsidRPr="00E44779">
        <w:rPr>
          <w:color w:val="auto"/>
          <w:rtl/>
        </w:rPr>
        <w:t xml:space="preserve">عن ابن عمر، عن النبي </w:t>
      </w:r>
      <w:r w:rsidR="00F86714" w:rsidRPr="00E44779">
        <w:rPr>
          <w:color w:val="auto"/>
        </w:rPr>
        <w:sym w:font="AGA Arabesque" w:char="F072"/>
      </w:r>
      <w:r w:rsidRPr="00E44779">
        <w:rPr>
          <w:color w:val="auto"/>
          <w:rtl/>
        </w:rPr>
        <w:t xml:space="preserve"> أنه قال: </w:t>
      </w:r>
      <w:r w:rsidR="00F86714" w:rsidRPr="00E44779">
        <w:rPr>
          <w:rFonts w:ascii="Traditional Arabic" w:hAnsi="Traditional Arabic"/>
          <w:b/>
          <w:bCs/>
          <w:color w:val="auto"/>
          <w:rtl/>
          <w:lang w:val="x-none"/>
        </w:rPr>
        <w:t>«</w:t>
      </w:r>
      <w:r w:rsidR="00F86714" w:rsidRPr="00E44779">
        <w:rPr>
          <w:rFonts w:hint="cs"/>
          <w:b/>
          <w:bCs/>
          <w:color w:val="auto"/>
          <w:rtl/>
        </w:rPr>
        <w:t xml:space="preserve"> </w:t>
      </w:r>
      <w:r w:rsidR="008F55BE" w:rsidRPr="00E44779">
        <w:rPr>
          <w:b/>
          <w:bCs/>
          <w:color w:val="auto"/>
          <w:rtl/>
        </w:rPr>
        <w:t>ألا كلكم راع، وكلكم مسئول عن رعيته، فالأمير الذي على الناس راع، وهو مسئول عن رعيته، والرجل راع على أهل بيته</w:t>
      </w:r>
      <w:r w:rsidR="008F55BE" w:rsidRPr="00E44779">
        <w:rPr>
          <w:b/>
          <w:bCs/>
          <w:color w:val="auto"/>
          <w:rtl/>
        </w:rPr>
        <w:fldChar w:fldCharType="begin"/>
      </w:r>
      <w:r w:rsidR="008F55BE" w:rsidRPr="00E44779">
        <w:rPr>
          <w:color w:val="auto"/>
        </w:rPr>
        <w:instrText xml:space="preserve"> XE "</w:instrText>
      </w:r>
      <w:r w:rsidR="008F55BE" w:rsidRPr="00E44779">
        <w:rPr>
          <w:rFonts w:hint="eastAsia"/>
          <w:color w:val="auto"/>
          <w:rtl/>
        </w:rPr>
        <w:instrText>فهرس</w:instrText>
      </w:r>
      <w:r w:rsidR="008F55BE" w:rsidRPr="00E44779">
        <w:rPr>
          <w:color w:val="auto"/>
          <w:rtl/>
        </w:rPr>
        <w:instrText xml:space="preserve"> </w:instrText>
      </w:r>
      <w:r w:rsidR="008F55BE" w:rsidRPr="00E44779">
        <w:rPr>
          <w:rFonts w:hint="eastAsia"/>
          <w:color w:val="auto"/>
          <w:rtl/>
        </w:rPr>
        <w:instrText>الحديث</w:instrText>
      </w:r>
      <w:r w:rsidR="008F55BE" w:rsidRPr="00E44779">
        <w:rPr>
          <w:color w:val="auto"/>
          <w:rtl/>
        </w:rPr>
        <w:instrText>:</w:instrText>
      </w:r>
      <w:r w:rsidR="008F55BE" w:rsidRPr="00E44779">
        <w:rPr>
          <w:rFonts w:hint="eastAsia"/>
          <w:color w:val="auto"/>
          <w:rtl/>
        </w:rPr>
        <w:instrText>ألا</w:instrText>
      </w:r>
      <w:r w:rsidR="008F55BE" w:rsidRPr="00E44779">
        <w:rPr>
          <w:color w:val="auto"/>
          <w:rtl/>
        </w:rPr>
        <w:instrText xml:space="preserve"> </w:instrText>
      </w:r>
      <w:r w:rsidR="008F55BE" w:rsidRPr="00E44779">
        <w:rPr>
          <w:rFonts w:hint="eastAsia"/>
          <w:color w:val="auto"/>
          <w:rtl/>
        </w:rPr>
        <w:instrText>كلكم</w:instrText>
      </w:r>
      <w:r w:rsidR="008F55BE" w:rsidRPr="00E44779">
        <w:rPr>
          <w:color w:val="auto"/>
          <w:rtl/>
        </w:rPr>
        <w:instrText xml:space="preserve"> </w:instrText>
      </w:r>
      <w:r w:rsidR="008F55BE" w:rsidRPr="00E44779">
        <w:rPr>
          <w:rFonts w:hint="eastAsia"/>
          <w:color w:val="auto"/>
          <w:rtl/>
        </w:rPr>
        <w:instrText>راع،</w:instrText>
      </w:r>
      <w:r w:rsidR="008F55BE" w:rsidRPr="00E44779">
        <w:rPr>
          <w:color w:val="auto"/>
          <w:rtl/>
        </w:rPr>
        <w:instrText xml:space="preserve"> </w:instrText>
      </w:r>
      <w:r w:rsidR="008F55BE" w:rsidRPr="00E44779">
        <w:rPr>
          <w:rFonts w:hint="eastAsia"/>
          <w:color w:val="auto"/>
          <w:rtl/>
        </w:rPr>
        <w:instrText>وكلكم</w:instrText>
      </w:r>
      <w:r w:rsidR="008F55BE" w:rsidRPr="00E44779">
        <w:rPr>
          <w:color w:val="auto"/>
          <w:rtl/>
        </w:rPr>
        <w:instrText xml:space="preserve"> </w:instrText>
      </w:r>
      <w:r w:rsidR="008F55BE" w:rsidRPr="00E44779">
        <w:rPr>
          <w:rFonts w:hint="eastAsia"/>
          <w:color w:val="auto"/>
          <w:rtl/>
        </w:rPr>
        <w:instrText>مسئول</w:instrText>
      </w:r>
      <w:r w:rsidR="008F55BE" w:rsidRPr="00E44779">
        <w:rPr>
          <w:color w:val="auto"/>
          <w:rtl/>
        </w:rPr>
        <w:instrText xml:space="preserve"> </w:instrText>
      </w:r>
      <w:r w:rsidR="008F55BE" w:rsidRPr="00E44779">
        <w:rPr>
          <w:rFonts w:hint="eastAsia"/>
          <w:color w:val="auto"/>
          <w:rtl/>
        </w:rPr>
        <w:instrText>عن</w:instrText>
      </w:r>
      <w:r w:rsidR="008F55BE" w:rsidRPr="00E44779">
        <w:rPr>
          <w:color w:val="auto"/>
          <w:rtl/>
        </w:rPr>
        <w:instrText xml:space="preserve"> </w:instrText>
      </w:r>
      <w:r w:rsidR="008F55BE" w:rsidRPr="00E44779">
        <w:rPr>
          <w:rFonts w:hint="eastAsia"/>
          <w:color w:val="auto"/>
          <w:rtl/>
        </w:rPr>
        <w:instrText>رعيته،</w:instrText>
      </w:r>
      <w:r w:rsidR="008F55BE" w:rsidRPr="00E44779">
        <w:rPr>
          <w:color w:val="auto"/>
          <w:rtl/>
        </w:rPr>
        <w:instrText xml:space="preserve"> </w:instrText>
      </w:r>
      <w:r w:rsidR="008F55BE" w:rsidRPr="00E44779">
        <w:rPr>
          <w:rFonts w:hint="eastAsia"/>
          <w:color w:val="auto"/>
          <w:rtl/>
        </w:rPr>
        <w:instrText>فالأمير</w:instrText>
      </w:r>
      <w:r w:rsidR="008F55BE" w:rsidRPr="00E44779">
        <w:rPr>
          <w:color w:val="auto"/>
          <w:rtl/>
        </w:rPr>
        <w:instrText xml:space="preserve"> </w:instrText>
      </w:r>
      <w:r w:rsidR="008F55BE" w:rsidRPr="00E44779">
        <w:rPr>
          <w:rFonts w:hint="eastAsia"/>
          <w:color w:val="auto"/>
          <w:rtl/>
        </w:rPr>
        <w:instrText>الذي</w:instrText>
      </w:r>
      <w:r w:rsidR="008F55BE" w:rsidRPr="00E44779">
        <w:rPr>
          <w:color w:val="auto"/>
          <w:rtl/>
        </w:rPr>
        <w:instrText xml:space="preserve"> </w:instrText>
      </w:r>
      <w:r w:rsidR="008F55BE" w:rsidRPr="00E44779">
        <w:rPr>
          <w:rFonts w:hint="eastAsia"/>
          <w:color w:val="auto"/>
          <w:rtl/>
        </w:rPr>
        <w:instrText>على</w:instrText>
      </w:r>
      <w:r w:rsidR="008F55BE" w:rsidRPr="00E44779">
        <w:rPr>
          <w:color w:val="auto"/>
          <w:rtl/>
        </w:rPr>
        <w:instrText xml:space="preserve"> </w:instrText>
      </w:r>
      <w:r w:rsidR="008F55BE" w:rsidRPr="00E44779">
        <w:rPr>
          <w:rFonts w:hint="eastAsia"/>
          <w:color w:val="auto"/>
          <w:rtl/>
        </w:rPr>
        <w:instrText>الناس</w:instrText>
      </w:r>
      <w:r w:rsidR="008F55BE" w:rsidRPr="00E44779">
        <w:rPr>
          <w:color w:val="auto"/>
          <w:rtl/>
        </w:rPr>
        <w:instrText xml:space="preserve"> </w:instrText>
      </w:r>
      <w:r w:rsidR="008F55BE" w:rsidRPr="00E44779">
        <w:rPr>
          <w:rFonts w:hint="eastAsia"/>
          <w:color w:val="auto"/>
          <w:rtl/>
        </w:rPr>
        <w:instrText>راع،</w:instrText>
      </w:r>
      <w:r w:rsidR="008F55BE" w:rsidRPr="00E44779">
        <w:rPr>
          <w:color w:val="auto"/>
          <w:rtl/>
        </w:rPr>
        <w:instrText xml:space="preserve"> </w:instrText>
      </w:r>
      <w:r w:rsidR="008F55BE" w:rsidRPr="00E44779">
        <w:rPr>
          <w:rFonts w:hint="eastAsia"/>
          <w:color w:val="auto"/>
          <w:rtl/>
        </w:rPr>
        <w:instrText>وهو</w:instrText>
      </w:r>
      <w:r w:rsidR="008F55BE" w:rsidRPr="00E44779">
        <w:rPr>
          <w:color w:val="auto"/>
          <w:rtl/>
        </w:rPr>
        <w:instrText xml:space="preserve"> </w:instrText>
      </w:r>
      <w:r w:rsidR="008F55BE" w:rsidRPr="00E44779">
        <w:rPr>
          <w:rFonts w:hint="eastAsia"/>
          <w:color w:val="auto"/>
          <w:rtl/>
        </w:rPr>
        <w:instrText>مسئول</w:instrText>
      </w:r>
      <w:r w:rsidR="008F55BE" w:rsidRPr="00E44779">
        <w:rPr>
          <w:color w:val="auto"/>
          <w:rtl/>
        </w:rPr>
        <w:instrText xml:space="preserve"> </w:instrText>
      </w:r>
      <w:r w:rsidR="008F55BE" w:rsidRPr="00E44779">
        <w:rPr>
          <w:rFonts w:hint="eastAsia"/>
          <w:color w:val="auto"/>
          <w:rtl/>
        </w:rPr>
        <w:instrText>عن</w:instrText>
      </w:r>
      <w:r w:rsidR="008F55BE" w:rsidRPr="00E44779">
        <w:rPr>
          <w:color w:val="auto"/>
          <w:rtl/>
        </w:rPr>
        <w:instrText xml:space="preserve"> </w:instrText>
      </w:r>
      <w:r w:rsidR="008F55BE" w:rsidRPr="00E44779">
        <w:rPr>
          <w:rFonts w:hint="eastAsia"/>
          <w:color w:val="auto"/>
          <w:rtl/>
        </w:rPr>
        <w:instrText>رعيته،</w:instrText>
      </w:r>
      <w:r w:rsidR="008F55BE" w:rsidRPr="00E44779">
        <w:rPr>
          <w:color w:val="auto"/>
          <w:rtl/>
        </w:rPr>
        <w:instrText xml:space="preserve"> </w:instrText>
      </w:r>
      <w:r w:rsidR="008F55BE" w:rsidRPr="00E44779">
        <w:rPr>
          <w:rFonts w:hint="eastAsia"/>
          <w:color w:val="auto"/>
          <w:rtl/>
        </w:rPr>
        <w:instrText>والرجل</w:instrText>
      </w:r>
      <w:r w:rsidR="008F55BE" w:rsidRPr="00E44779">
        <w:rPr>
          <w:color w:val="auto"/>
          <w:rtl/>
        </w:rPr>
        <w:instrText xml:space="preserve"> </w:instrText>
      </w:r>
      <w:r w:rsidR="008F55BE" w:rsidRPr="00E44779">
        <w:rPr>
          <w:rFonts w:hint="eastAsia"/>
          <w:color w:val="auto"/>
          <w:rtl/>
        </w:rPr>
        <w:instrText>راع</w:instrText>
      </w:r>
      <w:r w:rsidR="008F55BE" w:rsidRPr="00E44779">
        <w:rPr>
          <w:color w:val="auto"/>
          <w:rtl/>
        </w:rPr>
        <w:instrText xml:space="preserve"> </w:instrText>
      </w:r>
      <w:r w:rsidR="008F55BE" w:rsidRPr="00E44779">
        <w:rPr>
          <w:rFonts w:hint="eastAsia"/>
          <w:color w:val="auto"/>
          <w:rtl/>
        </w:rPr>
        <w:instrText>على</w:instrText>
      </w:r>
      <w:r w:rsidR="008F55BE" w:rsidRPr="00E44779">
        <w:rPr>
          <w:color w:val="auto"/>
          <w:rtl/>
        </w:rPr>
        <w:instrText xml:space="preserve"> </w:instrText>
      </w:r>
      <w:r w:rsidR="008F55BE" w:rsidRPr="00E44779">
        <w:rPr>
          <w:rFonts w:hint="eastAsia"/>
          <w:color w:val="auto"/>
          <w:rtl/>
        </w:rPr>
        <w:instrText>أهل</w:instrText>
      </w:r>
      <w:r w:rsidR="008F55BE" w:rsidRPr="00E44779">
        <w:rPr>
          <w:color w:val="auto"/>
          <w:rtl/>
        </w:rPr>
        <w:instrText xml:space="preserve"> </w:instrText>
      </w:r>
      <w:r w:rsidR="008F55BE" w:rsidRPr="00E44779">
        <w:rPr>
          <w:rFonts w:hint="eastAsia"/>
          <w:color w:val="auto"/>
          <w:rtl/>
        </w:rPr>
        <w:instrText>بيته</w:instrText>
      </w:r>
      <w:r w:rsidR="008F55BE" w:rsidRPr="00E44779">
        <w:rPr>
          <w:color w:val="auto"/>
        </w:rPr>
        <w:instrText xml:space="preserve">" </w:instrText>
      </w:r>
      <w:r w:rsidR="008F55BE" w:rsidRPr="00E44779">
        <w:rPr>
          <w:b/>
          <w:bCs/>
          <w:color w:val="auto"/>
          <w:rtl/>
        </w:rPr>
        <w:fldChar w:fldCharType="end"/>
      </w:r>
      <w:r w:rsidRPr="00E44779">
        <w:rPr>
          <w:b/>
          <w:bCs/>
          <w:color w:val="auto"/>
          <w:rtl/>
        </w:rPr>
        <w:t>، وهو مسئول عنهم، والمرأة راعية على بيت بعلها وولده، وهي مسئولة عنهم، والعبد راع على مال سيده وهو مسئول عنه، ألا فكلكم راع، وكلكم مسئول عن رعيته</w:t>
      </w:r>
      <w:r w:rsidR="00F86714" w:rsidRPr="00E44779">
        <w:rPr>
          <w:rFonts w:hint="cs"/>
          <w:color w:val="auto"/>
          <w:rtl/>
        </w:rPr>
        <w:t xml:space="preserve"> </w:t>
      </w:r>
      <w:r w:rsidR="00F867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75"/>
      </w:r>
      <w:r w:rsidRPr="00E44779">
        <w:rPr>
          <w:rStyle w:val="af2"/>
          <w:color w:val="auto"/>
          <w:rtl/>
        </w:rPr>
        <w:t>)</w:t>
      </w:r>
      <w:r w:rsidR="00F86714" w:rsidRPr="00E44779">
        <w:rPr>
          <w:rFonts w:hint="cs"/>
          <w:color w:val="auto"/>
          <w:rtl/>
        </w:rPr>
        <w:t>.</w:t>
      </w:r>
    </w:p>
    <w:p w:rsidR="00F86714" w:rsidRPr="00E44779" w:rsidRDefault="002F75F6" w:rsidP="00F86714">
      <w:pPr>
        <w:rPr>
          <w:color w:val="auto"/>
          <w:rtl/>
        </w:rPr>
      </w:pPr>
      <w:r w:rsidRPr="00E44779">
        <w:rPr>
          <w:rFonts w:hint="cs"/>
          <w:color w:val="auto"/>
          <w:rtl/>
        </w:rPr>
        <w:t>و</w:t>
      </w:r>
      <w:r w:rsidRPr="00E44779">
        <w:rPr>
          <w:color w:val="auto"/>
          <w:rtl/>
        </w:rPr>
        <w:t xml:space="preserve">عبد الله بن عمر، يقول: سمعت رسول الله </w:t>
      </w:r>
      <w:r w:rsidR="00F86714" w:rsidRPr="00E44779">
        <w:rPr>
          <w:color w:val="auto"/>
        </w:rPr>
        <w:sym w:font="AGA Arabesque" w:char="F072"/>
      </w:r>
      <w:r w:rsidRPr="00E44779">
        <w:rPr>
          <w:color w:val="auto"/>
          <w:rtl/>
        </w:rPr>
        <w:t xml:space="preserve"> يقول: </w:t>
      </w:r>
      <w:r w:rsidR="00F86714" w:rsidRPr="00E44779">
        <w:rPr>
          <w:rFonts w:ascii="Traditional Arabic" w:hAnsi="Traditional Arabic"/>
          <w:b/>
          <w:bCs/>
          <w:color w:val="auto"/>
          <w:rtl/>
          <w:lang w:val="x-none"/>
        </w:rPr>
        <w:t>«</w:t>
      </w:r>
      <w:r w:rsidR="00F86714" w:rsidRPr="00E44779">
        <w:rPr>
          <w:rFonts w:hint="cs"/>
          <w:color w:val="auto"/>
          <w:rtl/>
        </w:rPr>
        <w:t xml:space="preserve"> </w:t>
      </w:r>
      <w:r w:rsidR="002F5C62" w:rsidRPr="00E44779">
        <w:rPr>
          <w:b/>
          <w:bCs/>
          <w:color w:val="auto"/>
          <w:rtl/>
        </w:rPr>
        <w:t>كلكم راع، وكلكم مسئول عن رعيته، الإمام راع ومسئول عن رعيته...</w:t>
      </w:r>
      <w:r w:rsidR="002F5C62" w:rsidRPr="00E44779">
        <w:rPr>
          <w:color w:val="auto"/>
          <w:rtl/>
        </w:rPr>
        <w:fldChar w:fldCharType="begin"/>
      </w:r>
      <w:r w:rsidR="002F5C62" w:rsidRPr="00E44779">
        <w:rPr>
          <w:color w:val="auto"/>
        </w:rPr>
        <w:instrText xml:space="preserve"> XE "</w:instrText>
      </w:r>
      <w:r w:rsidR="002F5C62" w:rsidRPr="00E44779">
        <w:rPr>
          <w:rFonts w:hint="eastAsia"/>
          <w:color w:val="auto"/>
          <w:rtl/>
        </w:rPr>
        <w:instrText>فهرس</w:instrText>
      </w:r>
      <w:r w:rsidR="002F5C62" w:rsidRPr="00E44779">
        <w:rPr>
          <w:color w:val="auto"/>
          <w:rtl/>
        </w:rPr>
        <w:instrText xml:space="preserve"> </w:instrText>
      </w:r>
      <w:r w:rsidR="002F5C62" w:rsidRPr="00E44779">
        <w:rPr>
          <w:rFonts w:hint="eastAsia"/>
          <w:color w:val="auto"/>
          <w:rtl/>
        </w:rPr>
        <w:instrText>الحديث</w:instrText>
      </w:r>
      <w:r w:rsidR="002F5C62" w:rsidRPr="00E44779">
        <w:rPr>
          <w:color w:val="auto"/>
          <w:rtl/>
        </w:rPr>
        <w:instrText>:</w:instrText>
      </w:r>
      <w:r w:rsidR="002F5C62" w:rsidRPr="00E44779">
        <w:rPr>
          <w:rFonts w:hint="eastAsia"/>
          <w:color w:val="auto"/>
          <w:rtl/>
        </w:rPr>
        <w:instrText>كلكم</w:instrText>
      </w:r>
      <w:r w:rsidR="002F5C62" w:rsidRPr="00E44779">
        <w:rPr>
          <w:color w:val="auto"/>
          <w:rtl/>
        </w:rPr>
        <w:instrText xml:space="preserve"> </w:instrText>
      </w:r>
      <w:r w:rsidR="002F5C62" w:rsidRPr="00E44779">
        <w:rPr>
          <w:rFonts w:hint="eastAsia"/>
          <w:color w:val="auto"/>
          <w:rtl/>
        </w:rPr>
        <w:instrText>راع،</w:instrText>
      </w:r>
      <w:r w:rsidR="002F5C62" w:rsidRPr="00E44779">
        <w:rPr>
          <w:color w:val="auto"/>
          <w:rtl/>
        </w:rPr>
        <w:instrText xml:space="preserve"> </w:instrText>
      </w:r>
      <w:r w:rsidR="002F5C62" w:rsidRPr="00E44779">
        <w:rPr>
          <w:rFonts w:hint="eastAsia"/>
          <w:color w:val="auto"/>
          <w:rtl/>
        </w:rPr>
        <w:instrText>وكلكم</w:instrText>
      </w:r>
      <w:r w:rsidR="002F5C62" w:rsidRPr="00E44779">
        <w:rPr>
          <w:color w:val="auto"/>
          <w:rtl/>
        </w:rPr>
        <w:instrText xml:space="preserve"> </w:instrText>
      </w:r>
      <w:r w:rsidR="002F5C62" w:rsidRPr="00E44779">
        <w:rPr>
          <w:rFonts w:hint="eastAsia"/>
          <w:color w:val="auto"/>
          <w:rtl/>
        </w:rPr>
        <w:instrText>مسئول</w:instrText>
      </w:r>
      <w:r w:rsidR="002F5C62" w:rsidRPr="00E44779">
        <w:rPr>
          <w:color w:val="auto"/>
          <w:rtl/>
        </w:rPr>
        <w:instrText xml:space="preserve"> </w:instrText>
      </w:r>
      <w:r w:rsidR="002F5C62" w:rsidRPr="00E44779">
        <w:rPr>
          <w:rFonts w:hint="eastAsia"/>
          <w:color w:val="auto"/>
          <w:rtl/>
        </w:rPr>
        <w:instrText>عن</w:instrText>
      </w:r>
      <w:r w:rsidR="002F5C62" w:rsidRPr="00E44779">
        <w:rPr>
          <w:color w:val="auto"/>
          <w:rtl/>
        </w:rPr>
        <w:instrText xml:space="preserve"> </w:instrText>
      </w:r>
      <w:r w:rsidR="002F5C62" w:rsidRPr="00E44779">
        <w:rPr>
          <w:rFonts w:hint="eastAsia"/>
          <w:color w:val="auto"/>
          <w:rtl/>
        </w:rPr>
        <w:instrText>رعيته،</w:instrText>
      </w:r>
      <w:r w:rsidR="002F5C62" w:rsidRPr="00E44779">
        <w:rPr>
          <w:color w:val="auto"/>
          <w:rtl/>
        </w:rPr>
        <w:instrText xml:space="preserve"> </w:instrText>
      </w:r>
      <w:r w:rsidR="002F5C62" w:rsidRPr="00E44779">
        <w:rPr>
          <w:rFonts w:hint="eastAsia"/>
          <w:color w:val="auto"/>
          <w:rtl/>
        </w:rPr>
        <w:instrText>الإمام</w:instrText>
      </w:r>
      <w:r w:rsidR="002F5C62" w:rsidRPr="00E44779">
        <w:rPr>
          <w:color w:val="auto"/>
          <w:rtl/>
        </w:rPr>
        <w:instrText xml:space="preserve"> </w:instrText>
      </w:r>
      <w:r w:rsidR="002F5C62" w:rsidRPr="00E44779">
        <w:rPr>
          <w:rFonts w:hint="eastAsia"/>
          <w:color w:val="auto"/>
          <w:rtl/>
        </w:rPr>
        <w:instrText>راع</w:instrText>
      </w:r>
      <w:r w:rsidR="002F5C62" w:rsidRPr="00E44779">
        <w:rPr>
          <w:color w:val="auto"/>
          <w:rtl/>
        </w:rPr>
        <w:instrText xml:space="preserve"> </w:instrText>
      </w:r>
      <w:r w:rsidR="002F5C62" w:rsidRPr="00E44779">
        <w:rPr>
          <w:rFonts w:hint="eastAsia"/>
          <w:color w:val="auto"/>
          <w:rtl/>
        </w:rPr>
        <w:instrText>ومسئول</w:instrText>
      </w:r>
      <w:r w:rsidR="002F5C62" w:rsidRPr="00E44779">
        <w:rPr>
          <w:color w:val="auto"/>
          <w:rtl/>
        </w:rPr>
        <w:instrText xml:space="preserve"> </w:instrText>
      </w:r>
      <w:r w:rsidR="002F5C62" w:rsidRPr="00E44779">
        <w:rPr>
          <w:rFonts w:hint="eastAsia"/>
          <w:color w:val="auto"/>
          <w:rtl/>
        </w:rPr>
        <w:instrText>عن</w:instrText>
      </w:r>
      <w:r w:rsidR="002F5C62" w:rsidRPr="00E44779">
        <w:rPr>
          <w:color w:val="auto"/>
          <w:rtl/>
        </w:rPr>
        <w:instrText xml:space="preserve"> </w:instrText>
      </w:r>
      <w:r w:rsidR="002F5C62" w:rsidRPr="00E44779">
        <w:rPr>
          <w:rFonts w:hint="eastAsia"/>
          <w:color w:val="auto"/>
          <w:rtl/>
        </w:rPr>
        <w:instrText>رعيته</w:instrText>
      </w:r>
      <w:r w:rsidR="002F5C62" w:rsidRPr="00E44779">
        <w:rPr>
          <w:color w:val="auto"/>
          <w:rtl/>
        </w:rPr>
        <w:instrText>...</w:instrText>
      </w:r>
      <w:r w:rsidR="002F5C62" w:rsidRPr="00E44779">
        <w:rPr>
          <w:color w:val="auto"/>
        </w:rPr>
        <w:instrText xml:space="preserve">" </w:instrText>
      </w:r>
      <w:r w:rsidR="002F5C62" w:rsidRPr="00E44779">
        <w:rPr>
          <w:color w:val="auto"/>
          <w:rtl/>
        </w:rPr>
        <w:fldChar w:fldCharType="end"/>
      </w:r>
      <w:r w:rsidRPr="00E44779">
        <w:rPr>
          <w:rFonts w:hint="cs"/>
          <w:color w:val="auto"/>
          <w:rtl/>
        </w:rPr>
        <w:t xml:space="preserve"> الحديث</w:t>
      </w:r>
      <w:r w:rsidR="00F86714" w:rsidRPr="00E44779">
        <w:rPr>
          <w:rFonts w:hint="cs"/>
          <w:color w:val="auto"/>
          <w:rtl/>
        </w:rPr>
        <w:t xml:space="preserve"> </w:t>
      </w:r>
      <w:r w:rsidR="00F867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76"/>
      </w:r>
      <w:r w:rsidRPr="00E44779">
        <w:rPr>
          <w:rStyle w:val="af2"/>
          <w:color w:val="auto"/>
          <w:rtl/>
        </w:rPr>
        <w:t>)</w:t>
      </w:r>
      <w:r w:rsidR="00F86714" w:rsidRPr="00E44779">
        <w:rPr>
          <w:rFonts w:hint="cs"/>
          <w:color w:val="auto"/>
          <w:rtl/>
        </w:rPr>
        <w:t>.</w:t>
      </w:r>
      <w:r w:rsidRPr="00E44779">
        <w:rPr>
          <w:rFonts w:hint="cs"/>
          <w:color w:val="auto"/>
          <w:rtl/>
        </w:rPr>
        <w:t xml:space="preserve"> </w:t>
      </w:r>
    </w:p>
    <w:p w:rsidR="002F75F6" w:rsidRPr="00E44779" w:rsidRDefault="002F75F6" w:rsidP="00F86714">
      <w:pPr>
        <w:rPr>
          <w:color w:val="auto"/>
          <w:rtl/>
        </w:rPr>
      </w:pPr>
      <w:r w:rsidRPr="00E44779">
        <w:rPr>
          <w:rFonts w:hint="cs"/>
          <w:color w:val="auto"/>
          <w:rtl/>
        </w:rPr>
        <w:t xml:space="preserve">فهذا حديث واحد ومخرجه واحد جاء مرة بلفظ الامير ومرة بلفظ </w:t>
      </w:r>
      <w:r w:rsidR="008F55BE" w:rsidRPr="00E44779">
        <w:rPr>
          <w:rFonts w:hint="cs"/>
          <w:color w:val="auto"/>
          <w:rtl/>
        </w:rPr>
        <w:t>الإمام</w:t>
      </w:r>
      <w:r w:rsidRPr="00E44779">
        <w:rPr>
          <w:rFonts w:hint="cs"/>
          <w:color w:val="auto"/>
          <w:rtl/>
        </w:rPr>
        <w:t>.</w:t>
      </w:r>
    </w:p>
    <w:p w:rsidR="00F86714" w:rsidRPr="00E44779" w:rsidRDefault="002F75F6" w:rsidP="002C2E01">
      <w:pPr>
        <w:rPr>
          <w:color w:val="auto"/>
          <w:rtl/>
        </w:rPr>
      </w:pPr>
      <w:r w:rsidRPr="00E44779">
        <w:rPr>
          <w:rFonts w:hint="cs"/>
          <w:color w:val="auto"/>
          <w:rtl/>
        </w:rPr>
        <w:t>و</w:t>
      </w:r>
      <w:r w:rsidRPr="00E44779">
        <w:rPr>
          <w:color w:val="auto"/>
          <w:rtl/>
        </w:rPr>
        <w:t xml:space="preserve">عن أم سلمة، زوج النبي </w:t>
      </w:r>
      <w:r w:rsidR="00F86714" w:rsidRPr="00E44779">
        <w:rPr>
          <w:color w:val="auto"/>
        </w:rPr>
        <w:sym w:font="AGA Arabesque" w:char="F072"/>
      </w:r>
      <w:r w:rsidRPr="00E44779">
        <w:rPr>
          <w:color w:val="auto"/>
          <w:rtl/>
        </w:rPr>
        <w:t xml:space="preserve">، عن النبي </w:t>
      </w:r>
      <w:r w:rsidR="00F86714" w:rsidRPr="00E44779">
        <w:rPr>
          <w:color w:val="auto"/>
        </w:rPr>
        <w:sym w:font="AGA Arabesque" w:char="F072"/>
      </w:r>
      <w:r w:rsidRPr="00E44779">
        <w:rPr>
          <w:color w:val="auto"/>
          <w:rtl/>
        </w:rPr>
        <w:t xml:space="preserve"> أنه قال: </w:t>
      </w:r>
      <w:r w:rsidR="00F86714" w:rsidRPr="00E44779">
        <w:rPr>
          <w:rFonts w:ascii="Traditional Arabic" w:hAnsi="Traditional Arabic"/>
          <w:b/>
          <w:bCs/>
          <w:color w:val="auto"/>
          <w:rtl/>
          <w:lang w:val="x-none"/>
        </w:rPr>
        <w:t>«</w:t>
      </w:r>
      <w:r w:rsidR="00F86714" w:rsidRPr="00E44779">
        <w:rPr>
          <w:rFonts w:hint="cs"/>
          <w:color w:val="auto"/>
          <w:rtl/>
        </w:rPr>
        <w:t xml:space="preserve"> </w:t>
      </w:r>
      <w:r w:rsidR="002F5C62" w:rsidRPr="00E44779">
        <w:rPr>
          <w:rFonts w:hint="cs"/>
          <w:b/>
          <w:bCs/>
          <w:color w:val="auto"/>
          <w:rtl/>
        </w:rPr>
        <w:t>ستكون أمراء، فتعرفون وتنكرون، فمن كره فقد برئ، ومن أنكر فقد سلم، ولكن من رضي وتابع</w:t>
      </w:r>
      <w:r w:rsidR="002F5C62" w:rsidRPr="00E44779">
        <w:rPr>
          <w:b/>
          <w:bCs/>
          <w:color w:val="auto"/>
          <w:rtl/>
        </w:rPr>
        <w:fldChar w:fldCharType="begin"/>
      </w:r>
      <w:r w:rsidR="002F5C62" w:rsidRPr="00E44779">
        <w:rPr>
          <w:color w:val="auto"/>
        </w:rPr>
        <w:instrText xml:space="preserve"> XE "</w:instrText>
      </w:r>
      <w:r w:rsidR="002F5C62" w:rsidRPr="00E44779">
        <w:rPr>
          <w:rFonts w:hint="eastAsia"/>
          <w:color w:val="auto"/>
          <w:rtl/>
        </w:rPr>
        <w:instrText>فهرس</w:instrText>
      </w:r>
      <w:r w:rsidR="002F5C62" w:rsidRPr="00E44779">
        <w:rPr>
          <w:color w:val="auto"/>
          <w:rtl/>
        </w:rPr>
        <w:instrText xml:space="preserve"> </w:instrText>
      </w:r>
      <w:r w:rsidR="002F5C62" w:rsidRPr="00E44779">
        <w:rPr>
          <w:rFonts w:hint="eastAsia"/>
          <w:color w:val="auto"/>
          <w:rtl/>
        </w:rPr>
        <w:instrText>الحديث</w:instrText>
      </w:r>
      <w:r w:rsidR="002F5C62" w:rsidRPr="00E44779">
        <w:rPr>
          <w:color w:val="auto"/>
          <w:rtl/>
        </w:rPr>
        <w:instrText>:</w:instrText>
      </w:r>
      <w:r w:rsidR="002F5C62" w:rsidRPr="00E44779">
        <w:rPr>
          <w:rFonts w:hint="eastAsia"/>
          <w:color w:val="auto"/>
          <w:rtl/>
        </w:rPr>
        <w:instrText>ستكون</w:instrText>
      </w:r>
      <w:r w:rsidR="002F5C62" w:rsidRPr="00E44779">
        <w:rPr>
          <w:color w:val="auto"/>
          <w:rtl/>
        </w:rPr>
        <w:instrText xml:space="preserve"> </w:instrText>
      </w:r>
      <w:r w:rsidR="002F5C62" w:rsidRPr="00E44779">
        <w:rPr>
          <w:rFonts w:hint="eastAsia"/>
          <w:color w:val="auto"/>
          <w:rtl/>
        </w:rPr>
        <w:instrText>أمراء،</w:instrText>
      </w:r>
      <w:r w:rsidR="002F5C62" w:rsidRPr="00E44779">
        <w:rPr>
          <w:color w:val="auto"/>
          <w:rtl/>
        </w:rPr>
        <w:instrText xml:space="preserve"> </w:instrText>
      </w:r>
      <w:r w:rsidR="002F5C62" w:rsidRPr="00E44779">
        <w:rPr>
          <w:rFonts w:hint="eastAsia"/>
          <w:color w:val="auto"/>
          <w:rtl/>
        </w:rPr>
        <w:instrText>فتعرفون</w:instrText>
      </w:r>
      <w:r w:rsidR="002F5C62" w:rsidRPr="00E44779">
        <w:rPr>
          <w:color w:val="auto"/>
          <w:rtl/>
        </w:rPr>
        <w:instrText xml:space="preserve"> </w:instrText>
      </w:r>
      <w:r w:rsidR="002F5C62" w:rsidRPr="00E44779">
        <w:rPr>
          <w:rFonts w:hint="eastAsia"/>
          <w:color w:val="auto"/>
          <w:rtl/>
        </w:rPr>
        <w:instrText>وتنكرون،</w:instrText>
      </w:r>
      <w:r w:rsidR="002F5C62" w:rsidRPr="00E44779">
        <w:rPr>
          <w:color w:val="auto"/>
          <w:rtl/>
        </w:rPr>
        <w:instrText xml:space="preserve"> </w:instrText>
      </w:r>
      <w:r w:rsidR="002F5C62" w:rsidRPr="00E44779">
        <w:rPr>
          <w:rFonts w:hint="eastAsia"/>
          <w:color w:val="auto"/>
          <w:rtl/>
        </w:rPr>
        <w:instrText>فمن</w:instrText>
      </w:r>
      <w:r w:rsidR="002F5C62" w:rsidRPr="00E44779">
        <w:rPr>
          <w:color w:val="auto"/>
          <w:rtl/>
        </w:rPr>
        <w:instrText xml:space="preserve"> </w:instrText>
      </w:r>
      <w:r w:rsidR="002F5C62" w:rsidRPr="00E44779">
        <w:rPr>
          <w:rFonts w:hint="eastAsia"/>
          <w:color w:val="auto"/>
          <w:rtl/>
        </w:rPr>
        <w:instrText>كره</w:instrText>
      </w:r>
      <w:r w:rsidR="002F5C62" w:rsidRPr="00E44779">
        <w:rPr>
          <w:color w:val="auto"/>
          <w:rtl/>
        </w:rPr>
        <w:instrText xml:space="preserve"> </w:instrText>
      </w:r>
      <w:r w:rsidR="002F5C62" w:rsidRPr="00E44779">
        <w:rPr>
          <w:rFonts w:hint="eastAsia"/>
          <w:color w:val="auto"/>
          <w:rtl/>
        </w:rPr>
        <w:instrText>فقد</w:instrText>
      </w:r>
      <w:r w:rsidR="002F5C62" w:rsidRPr="00E44779">
        <w:rPr>
          <w:color w:val="auto"/>
          <w:rtl/>
        </w:rPr>
        <w:instrText xml:space="preserve"> </w:instrText>
      </w:r>
      <w:r w:rsidR="002F5C62" w:rsidRPr="00E44779">
        <w:rPr>
          <w:rFonts w:hint="eastAsia"/>
          <w:color w:val="auto"/>
          <w:rtl/>
        </w:rPr>
        <w:instrText>برئ،</w:instrText>
      </w:r>
      <w:r w:rsidR="002F5C62" w:rsidRPr="00E44779">
        <w:rPr>
          <w:color w:val="auto"/>
          <w:rtl/>
        </w:rPr>
        <w:instrText xml:space="preserve"> </w:instrText>
      </w:r>
      <w:r w:rsidR="002F5C62" w:rsidRPr="00E44779">
        <w:rPr>
          <w:rFonts w:hint="eastAsia"/>
          <w:color w:val="auto"/>
          <w:rtl/>
        </w:rPr>
        <w:instrText>ومن</w:instrText>
      </w:r>
      <w:r w:rsidR="002F5C62" w:rsidRPr="00E44779">
        <w:rPr>
          <w:color w:val="auto"/>
          <w:rtl/>
        </w:rPr>
        <w:instrText xml:space="preserve"> </w:instrText>
      </w:r>
      <w:r w:rsidR="002F5C62" w:rsidRPr="00E44779">
        <w:rPr>
          <w:rFonts w:hint="eastAsia"/>
          <w:color w:val="auto"/>
          <w:rtl/>
        </w:rPr>
        <w:instrText>أنكر</w:instrText>
      </w:r>
      <w:r w:rsidR="002F5C62" w:rsidRPr="00E44779">
        <w:rPr>
          <w:color w:val="auto"/>
          <w:rtl/>
        </w:rPr>
        <w:instrText xml:space="preserve"> </w:instrText>
      </w:r>
      <w:r w:rsidR="002F5C62" w:rsidRPr="00E44779">
        <w:rPr>
          <w:rFonts w:hint="eastAsia"/>
          <w:color w:val="auto"/>
          <w:rtl/>
        </w:rPr>
        <w:instrText>فقد</w:instrText>
      </w:r>
      <w:r w:rsidR="002F5C62" w:rsidRPr="00E44779">
        <w:rPr>
          <w:color w:val="auto"/>
          <w:rtl/>
        </w:rPr>
        <w:instrText xml:space="preserve"> </w:instrText>
      </w:r>
      <w:r w:rsidR="002F5C62" w:rsidRPr="00E44779">
        <w:rPr>
          <w:rFonts w:hint="eastAsia"/>
          <w:color w:val="auto"/>
          <w:rtl/>
        </w:rPr>
        <w:instrText>سلم،</w:instrText>
      </w:r>
      <w:r w:rsidR="002F5C62" w:rsidRPr="00E44779">
        <w:rPr>
          <w:color w:val="auto"/>
          <w:rtl/>
        </w:rPr>
        <w:instrText xml:space="preserve"> </w:instrText>
      </w:r>
      <w:r w:rsidR="002F5C62" w:rsidRPr="00E44779">
        <w:rPr>
          <w:rFonts w:hint="eastAsia"/>
          <w:color w:val="auto"/>
          <w:rtl/>
        </w:rPr>
        <w:instrText>ولكن</w:instrText>
      </w:r>
      <w:r w:rsidR="002F5C62" w:rsidRPr="00E44779">
        <w:rPr>
          <w:color w:val="auto"/>
          <w:rtl/>
        </w:rPr>
        <w:instrText xml:space="preserve"> </w:instrText>
      </w:r>
      <w:r w:rsidR="002F5C62" w:rsidRPr="00E44779">
        <w:rPr>
          <w:rFonts w:hint="eastAsia"/>
          <w:color w:val="auto"/>
          <w:rtl/>
        </w:rPr>
        <w:instrText>من</w:instrText>
      </w:r>
      <w:r w:rsidR="002F5C62" w:rsidRPr="00E44779">
        <w:rPr>
          <w:color w:val="auto"/>
          <w:rtl/>
        </w:rPr>
        <w:instrText xml:space="preserve"> </w:instrText>
      </w:r>
      <w:r w:rsidR="002F5C62" w:rsidRPr="00E44779">
        <w:rPr>
          <w:rFonts w:hint="eastAsia"/>
          <w:color w:val="auto"/>
          <w:rtl/>
        </w:rPr>
        <w:instrText>رضي</w:instrText>
      </w:r>
      <w:r w:rsidR="002F5C62" w:rsidRPr="00E44779">
        <w:rPr>
          <w:color w:val="auto"/>
          <w:rtl/>
        </w:rPr>
        <w:instrText xml:space="preserve"> </w:instrText>
      </w:r>
      <w:r w:rsidR="002F5C62" w:rsidRPr="00E44779">
        <w:rPr>
          <w:rFonts w:hint="eastAsia"/>
          <w:color w:val="auto"/>
          <w:rtl/>
        </w:rPr>
        <w:instrText>وتابع</w:instrText>
      </w:r>
      <w:r w:rsidR="002F5C62" w:rsidRPr="00E44779">
        <w:rPr>
          <w:color w:val="auto"/>
        </w:rPr>
        <w:instrText xml:space="preserve">" </w:instrText>
      </w:r>
      <w:r w:rsidR="002F5C62" w:rsidRPr="00E44779">
        <w:rPr>
          <w:b/>
          <w:bCs/>
          <w:color w:val="auto"/>
          <w:rtl/>
        </w:rPr>
        <w:fldChar w:fldCharType="end"/>
      </w:r>
      <w:r w:rsidRPr="00E44779">
        <w:rPr>
          <w:color w:val="auto"/>
          <w:rtl/>
        </w:rPr>
        <w:t>»، قالوا: يا رسول الله، ألا نقاتلهم؟ قال: «</w:t>
      </w:r>
      <w:r w:rsidRPr="00E44779">
        <w:rPr>
          <w:b/>
          <w:bCs/>
          <w:color w:val="auto"/>
          <w:rtl/>
        </w:rPr>
        <w:t>لا، ما صلوا</w:t>
      </w:r>
      <w:r w:rsidRPr="00E44779">
        <w:rPr>
          <w:color w:val="auto"/>
          <w:rtl/>
        </w:rPr>
        <w:t>»، أي من كره بقلبه وأنكر بقلبه</w:t>
      </w:r>
      <w:r w:rsidRPr="00E44779">
        <w:rPr>
          <w:rFonts w:hint="cs"/>
          <w:color w:val="auto"/>
          <w:rtl/>
        </w:rPr>
        <w:t>)</w:t>
      </w:r>
      <w:r w:rsidRPr="00E44779">
        <w:rPr>
          <w:rStyle w:val="af2"/>
          <w:color w:val="auto"/>
          <w:rtl/>
        </w:rPr>
        <w:t>(</w:t>
      </w:r>
      <w:r w:rsidRPr="00E44779">
        <w:rPr>
          <w:rStyle w:val="af2"/>
          <w:color w:val="auto"/>
          <w:rtl/>
        </w:rPr>
        <w:footnoteReference w:id="1077"/>
      </w:r>
      <w:r w:rsidRPr="00E44779">
        <w:rPr>
          <w:rStyle w:val="af2"/>
          <w:color w:val="auto"/>
          <w:rtl/>
        </w:rPr>
        <w:t>)</w:t>
      </w:r>
      <w:r w:rsidR="00F86714" w:rsidRPr="00E44779">
        <w:rPr>
          <w:rFonts w:hint="cs"/>
          <w:color w:val="auto"/>
          <w:rtl/>
        </w:rPr>
        <w:t>.</w:t>
      </w:r>
      <w:r w:rsidRPr="00E44779">
        <w:rPr>
          <w:rFonts w:hint="cs"/>
          <w:color w:val="auto"/>
          <w:rtl/>
        </w:rPr>
        <w:t xml:space="preserve"> </w:t>
      </w:r>
    </w:p>
    <w:p w:rsidR="00F86714" w:rsidRPr="00E44779" w:rsidRDefault="00F86714">
      <w:pPr>
        <w:widowControl/>
        <w:bidi w:val="0"/>
        <w:ind w:firstLine="0"/>
        <w:jc w:val="left"/>
        <w:rPr>
          <w:color w:val="auto"/>
        </w:rPr>
      </w:pPr>
      <w:r w:rsidRPr="00E44779">
        <w:rPr>
          <w:color w:val="auto"/>
          <w:rtl/>
        </w:rPr>
        <w:br w:type="page"/>
      </w:r>
    </w:p>
    <w:p w:rsidR="002F75F6" w:rsidRPr="00E44779" w:rsidRDefault="002F75F6" w:rsidP="00F86714">
      <w:pPr>
        <w:rPr>
          <w:color w:val="auto"/>
          <w:rtl/>
        </w:rPr>
      </w:pPr>
      <w:r w:rsidRPr="00E44779">
        <w:rPr>
          <w:rFonts w:hint="cs"/>
          <w:color w:val="auto"/>
          <w:rtl/>
        </w:rPr>
        <w:lastRenderedPageBreak/>
        <w:t>و</w:t>
      </w:r>
      <w:r w:rsidRPr="00E44779">
        <w:rPr>
          <w:color w:val="auto"/>
          <w:rtl/>
        </w:rPr>
        <w:t>عن ابن عباس</w:t>
      </w:r>
      <w:r w:rsidRPr="00E44779">
        <w:rPr>
          <w:rFonts w:hint="cs"/>
          <w:color w:val="auto"/>
          <w:rtl/>
        </w:rPr>
        <w:t xml:space="preserve"> رضي الله عنهما</w:t>
      </w:r>
      <w:r w:rsidRPr="00E44779">
        <w:rPr>
          <w:color w:val="auto"/>
          <w:rtl/>
        </w:rPr>
        <w:t xml:space="preserve"> </w:t>
      </w:r>
      <w:r w:rsidRPr="00E44779">
        <w:rPr>
          <w:rFonts w:hint="cs"/>
          <w:color w:val="auto"/>
          <w:rtl/>
        </w:rPr>
        <w:t>أن</w:t>
      </w:r>
      <w:r w:rsidRPr="00E44779">
        <w:rPr>
          <w:color w:val="auto"/>
          <w:rtl/>
        </w:rPr>
        <w:t xml:space="preserve"> رسول الله </w:t>
      </w:r>
      <w:r w:rsidR="00F86714" w:rsidRPr="00E44779">
        <w:rPr>
          <w:color w:val="auto"/>
        </w:rPr>
        <w:sym w:font="AGA Arabesque" w:char="F072"/>
      </w:r>
      <w:r w:rsidRPr="00E44779">
        <w:rPr>
          <w:color w:val="auto"/>
          <w:rtl/>
        </w:rPr>
        <w:t xml:space="preserve"> قال: </w:t>
      </w:r>
      <w:r w:rsidR="00F86714" w:rsidRPr="00E44779">
        <w:rPr>
          <w:rFonts w:ascii="Traditional Arabic" w:hAnsi="Traditional Arabic"/>
          <w:b/>
          <w:bCs/>
          <w:color w:val="auto"/>
          <w:rtl/>
          <w:lang w:val="x-none"/>
        </w:rPr>
        <w:t>«</w:t>
      </w:r>
      <w:r w:rsidR="00F86714" w:rsidRPr="00E44779">
        <w:rPr>
          <w:rFonts w:hint="cs"/>
          <w:b/>
          <w:bCs/>
          <w:color w:val="auto"/>
          <w:rtl/>
        </w:rPr>
        <w:t xml:space="preserve"> </w:t>
      </w:r>
      <w:r w:rsidR="002F5C62" w:rsidRPr="00E44779">
        <w:rPr>
          <w:b/>
          <w:bCs/>
          <w:color w:val="auto"/>
          <w:rtl/>
        </w:rPr>
        <w:t>من كره من أميره شيئا، فليصبر عليه، فإنه ليس أحد من الناس خرج من السلطان شبرا، فمات عليه، إلا مات ميتة جاهلية</w:t>
      </w:r>
      <w:r w:rsidR="002F5C62" w:rsidRPr="00E44779">
        <w:rPr>
          <w:b/>
          <w:bCs/>
          <w:color w:val="auto"/>
          <w:rtl/>
        </w:rPr>
        <w:fldChar w:fldCharType="begin"/>
      </w:r>
      <w:r w:rsidR="002F5C62" w:rsidRPr="00E44779">
        <w:rPr>
          <w:color w:val="auto"/>
        </w:rPr>
        <w:instrText xml:space="preserve"> XE "</w:instrText>
      </w:r>
      <w:r w:rsidR="002F5C62" w:rsidRPr="00E44779">
        <w:rPr>
          <w:rFonts w:hint="eastAsia"/>
          <w:color w:val="auto"/>
          <w:rtl/>
        </w:rPr>
        <w:instrText>فهرس</w:instrText>
      </w:r>
      <w:r w:rsidR="002F5C62" w:rsidRPr="00E44779">
        <w:rPr>
          <w:color w:val="auto"/>
          <w:rtl/>
        </w:rPr>
        <w:instrText xml:space="preserve"> </w:instrText>
      </w:r>
      <w:r w:rsidR="002F5C62" w:rsidRPr="00E44779">
        <w:rPr>
          <w:rFonts w:hint="eastAsia"/>
          <w:color w:val="auto"/>
          <w:rtl/>
        </w:rPr>
        <w:instrText>الحديث</w:instrText>
      </w:r>
      <w:r w:rsidR="002F5C62" w:rsidRPr="00E44779">
        <w:rPr>
          <w:color w:val="auto"/>
          <w:rtl/>
        </w:rPr>
        <w:instrText>:</w:instrText>
      </w:r>
      <w:r w:rsidR="002F5C62" w:rsidRPr="00E44779">
        <w:rPr>
          <w:rFonts w:hint="eastAsia"/>
          <w:color w:val="auto"/>
          <w:rtl/>
        </w:rPr>
        <w:instrText>من</w:instrText>
      </w:r>
      <w:r w:rsidR="002F5C62" w:rsidRPr="00E44779">
        <w:rPr>
          <w:color w:val="auto"/>
          <w:rtl/>
        </w:rPr>
        <w:instrText xml:space="preserve"> </w:instrText>
      </w:r>
      <w:r w:rsidR="002F5C62" w:rsidRPr="00E44779">
        <w:rPr>
          <w:rFonts w:hint="eastAsia"/>
          <w:color w:val="auto"/>
          <w:rtl/>
        </w:rPr>
        <w:instrText>كره</w:instrText>
      </w:r>
      <w:r w:rsidR="002F5C62" w:rsidRPr="00E44779">
        <w:rPr>
          <w:color w:val="auto"/>
          <w:rtl/>
        </w:rPr>
        <w:instrText xml:space="preserve"> </w:instrText>
      </w:r>
      <w:r w:rsidR="002F5C62" w:rsidRPr="00E44779">
        <w:rPr>
          <w:rFonts w:hint="eastAsia"/>
          <w:color w:val="auto"/>
          <w:rtl/>
        </w:rPr>
        <w:instrText>من</w:instrText>
      </w:r>
      <w:r w:rsidR="002F5C62" w:rsidRPr="00E44779">
        <w:rPr>
          <w:color w:val="auto"/>
          <w:rtl/>
        </w:rPr>
        <w:instrText xml:space="preserve"> </w:instrText>
      </w:r>
      <w:r w:rsidR="002F5C62" w:rsidRPr="00E44779">
        <w:rPr>
          <w:rFonts w:hint="eastAsia"/>
          <w:color w:val="auto"/>
          <w:rtl/>
        </w:rPr>
        <w:instrText>أميره</w:instrText>
      </w:r>
      <w:r w:rsidR="002F5C62" w:rsidRPr="00E44779">
        <w:rPr>
          <w:color w:val="auto"/>
          <w:rtl/>
        </w:rPr>
        <w:instrText xml:space="preserve"> </w:instrText>
      </w:r>
      <w:r w:rsidR="002F5C62" w:rsidRPr="00E44779">
        <w:rPr>
          <w:rFonts w:hint="eastAsia"/>
          <w:color w:val="auto"/>
          <w:rtl/>
        </w:rPr>
        <w:instrText>شيئا،</w:instrText>
      </w:r>
      <w:r w:rsidR="002F5C62" w:rsidRPr="00E44779">
        <w:rPr>
          <w:color w:val="auto"/>
          <w:rtl/>
        </w:rPr>
        <w:instrText xml:space="preserve"> </w:instrText>
      </w:r>
      <w:r w:rsidR="002F5C62" w:rsidRPr="00E44779">
        <w:rPr>
          <w:rFonts w:hint="eastAsia"/>
          <w:color w:val="auto"/>
          <w:rtl/>
        </w:rPr>
        <w:instrText>فليصبر</w:instrText>
      </w:r>
      <w:r w:rsidR="002F5C62" w:rsidRPr="00E44779">
        <w:rPr>
          <w:color w:val="auto"/>
          <w:rtl/>
        </w:rPr>
        <w:instrText xml:space="preserve"> </w:instrText>
      </w:r>
      <w:r w:rsidR="002F5C62" w:rsidRPr="00E44779">
        <w:rPr>
          <w:rFonts w:hint="eastAsia"/>
          <w:color w:val="auto"/>
          <w:rtl/>
        </w:rPr>
        <w:instrText>عليه،</w:instrText>
      </w:r>
      <w:r w:rsidR="002F5C62" w:rsidRPr="00E44779">
        <w:rPr>
          <w:color w:val="auto"/>
          <w:rtl/>
        </w:rPr>
        <w:instrText xml:space="preserve"> </w:instrText>
      </w:r>
      <w:r w:rsidR="002F5C62" w:rsidRPr="00E44779">
        <w:rPr>
          <w:rFonts w:hint="eastAsia"/>
          <w:color w:val="auto"/>
          <w:rtl/>
        </w:rPr>
        <w:instrText>فإنه</w:instrText>
      </w:r>
      <w:r w:rsidR="002F5C62" w:rsidRPr="00E44779">
        <w:rPr>
          <w:color w:val="auto"/>
          <w:rtl/>
        </w:rPr>
        <w:instrText xml:space="preserve"> </w:instrText>
      </w:r>
      <w:r w:rsidR="002F5C62" w:rsidRPr="00E44779">
        <w:rPr>
          <w:rFonts w:hint="eastAsia"/>
          <w:color w:val="auto"/>
          <w:rtl/>
        </w:rPr>
        <w:instrText>ليس</w:instrText>
      </w:r>
      <w:r w:rsidR="002F5C62" w:rsidRPr="00E44779">
        <w:rPr>
          <w:color w:val="auto"/>
          <w:rtl/>
        </w:rPr>
        <w:instrText xml:space="preserve"> </w:instrText>
      </w:r>
      <w:r w:rsidR="002F5C62" w:rsidRPr="00E44779">
        <w:rPr>
          <w:rFonts w:hint="eastAsia"/>
          <w:color w:val="auto"/>
          <w:rtl/>
        </w:rPr>
        <w:instrText>أحد</w:instrText>
      </w:r>
      <w:r w:rsidR="002F5C62" w:rsidRPr="00E44779">
        <w:rPr>
          <w:color w:val="auto"/>
          <w:rtl/>
        </w:rPr>
        <w:instrText xml:space="preserve"> </w:instrText>
      </w:r>
      <w:r w:rsidR="002F5C62" w:rsidRPr="00E44779">
        <w:rPr>
          <w:rFonts w:hint="eastAsia"/>
          <w:color w:val="auto"/>
          <w:rtl/>
        </w:rPr>
        <w:instrText>من</w:instrText>
      </w:r>
      <w:r w:rsidR="002F5C62" w:rsidRPr="00E44779">
        <w:rPr>
          <w:color w:val="auto"/>
          <w:rtl/>
        </w:rPr>
        <w:instrText xml:space="preserve"> </w:instrText>
      </w:r>
      <w:r w:rsidR="002F5C62" w:rsidRPr="00E44779">
        <w:rPr>
          <w:rFonts w:hint="eastAsia"/>
          <w:color w:val="auto"/>
          <w:rtl/>
        </w:rPr>
        <w:instrText>الناس</w:instrText>
      </w:r>
      <w:r w:rsidR="002F5C62" w:rsidRPr="00E44779">
        <w:rPr>
          <w:color w:val="auto"/>
          <w:rtl/>
        </w:rPr>
        <w:instrText xml:space="preserve"> </w:instrText>
      </w:r>
      <w:r w:rsidR="002F5C62" w:rsidRPr="00E44779">
        <w:rPr>
          <w:rFonts w:hint="eastAsia"/>
          <w:color w:val="auto"/>
          <w:rtl/>
        </w:rPr>
        <w:instrText>خرج</w:instrText>
      </w:r>
      <w:r w:rsidR="002F5C62" w:rsidRPr="00E44779">
        <w:rPr>
          <w:color w:val="auto"/>
          <w:rtl/>
        </w:rPr>
        <w:instrText xml:space="preserve"> </w:instrText>
      </w:r>
      <w:r w:rsidR="002F5C62" w:rsidRPr="00E44779">
        <w:rPr>
          <w:rFonts w:hint="eastAsia"/>
          <w:color w:val="auto"/>
          <w:rtl/>
        </w:rPr>
        <w:instrText>من</w:instrText>
      </w:r>
      <w:r w:rsidR="002F5C62" w:rsidRPr="00E44779">
        <w:rPr>
          <w:color w:val="auto"/>
          <w:rtl/>
        </w:rPr>
        <w:instrText xml:space="preserve"> </w:instrText>
      </w:r>
      <w:r w:rsidR="002F5C62" w:rsidRPr="00E44779">
        <w:rPr>
          <w:rFonts w:hint="eastAsia"/>
          <w:color w:val="auto"/>
          <w:rtl/>
        </w:rPr>
        <w:instrText>السلطان</w:instrText>
      </w:r>
      <w:r w:rsidR="002F5C62" w:rsidRPr="00E44779">
        <w:rPr>
          <w:color w:val="auto"/>
          <w:rtl/>
        </w:rPr>
        <w:instrText xml:space="preserve"> </w:instrText>
      </w:r>
      <w:r w:rsidR="002F5C62" w:rsidRPr="00E44779">
        <w:rPr>
          <w:rFonts w:hint="eastAsia"/>
          <w:color w:val="auto"/>
          <w:rtl/>
        </w:rPr>
        <w:instrText>شبرا،</w:instrText>
      </w:r>
      <w:r w:rsidR="002F5C62" w:rsidRPr="00E44779">
        <w:rPr>
          <w:color w:val="auto"/>
          <w:rtl/>
        </w:rPr>
        <w:instrText xml:space="preserve"> </w:instrText>
      </w:r>
      <w:r w:rsidR="002F5C62" w:rsidRPr="00E44779">
        <w:rPr>
          <w:rFonts w:hint="eastAsia"/>
          <w:color w:val="auto"/>
          <w:rtl/>
        </w:rPr>
        <w:instrText>فمات</w:instrText>
      </w:r>
      <w:r w:rsidR="002F5C62" w:rsidRPr="00E44779">
        <w:rPr>
          <w:color w:val="auto"/>
          <w:rtl/>
        </w:rPr>
        <w:instrText xml:space="preserve"> </w:instrText>
      </w:r>
      <w:r w:rsidR="002F5C62" w:rsidRPr="00E44779">
        <w:rPr>
          <w:rFonts w:hint="eastAsia"/>
          <w:color w:val="auto"/>
          <w:rtl/>
        </w:rPr>
        <w:instrText>عليه،</w:instrText>
      </w:r>
      <w:r w:rsidR="002F5C62" w:rsidRPr="00E44779">
        <w:rPr>
          <w:color w:val="auto"/>
          <w:rtl/>
        </w:rPr>
        <w:instrText xml:space="preserve"> </w:instrText>
      </w:r>
      <w:r w:rsidR="002F5C62" w:rsidRPr="00E44779">
        <w:rPr>
          <w:rFonts w:hint="eastAsia"/>
          <w:color w:val="auto"/>
          <w:rtl/>
        </w:rPr>
        <w:instrText>إلا</w:instrText>
      </w:r>
      <w:r w:rsidR="002F5C62" w:rsidRPr="00E44779">
        <w:rPr>
          <w:color w:val="auto"/>
          <w:rtl/>
        </w:rPr>
        <w:instrText xml:space="preserve"> </w:instrText>
      </w:r>
      <w:r w:rsidR="002F5C62" w:rsidRPr="00E44779">
        <w:rPr>
          <w:rFonts w:hint="eastAsia"/>
          <w:color w:val="auto"/>
          <w:rtl/>
        </w:rPr>
        <w:instrText>مات</w:instrText>
      </w:r>
      <w:r w:rsidR="002F5C62" w:rsidRPr="00E44779">
        <w:rPr>
          <w:color w:val="auto"/>
          <w:rtl/>
        </w:rPr>
        <w:instrText xml:space="preserve"> </w:instrText>
      </w:r>
      <w:r w:rsidR="002F5C62" w:rsidRPr="00E44779">
        <w:rPr>
          <w:rFonts w:hint="eastAsia"/>
          <w:color w:val="auto"/>
          <w:rtl/>
        </w:rPr>
        <w:instrText>ميتة</w:instrText>
      </w:r>
      <w:r w:rsidR="002F5C62" w:rsidRPr="00E44779">
        <w:rPr>
          <w:color w:val="auto"/>
          <w:rtl/>
        </w:rPr>
        <w:instrText xml:space="preserve"> </w:instrText>
      </w:r>
      <w:r w:rsidR="002F5C62" w:rsidRPr="00E44779">
        <w:rPr>
          <w:rFonts w:hint="eastAsia"/>
          <w:color w:val="auto"/>
          <w:rtl/>
        </w:rPr>
        <w:instrText>جاهلية</w:instrText>
      </w:r>
      <w:r w:rsidR="002F5C62" w:rsidRPr="00E44779">
        <w:rPr>
          <w:color w:val="auto"/>
        </w:rPr>
        <w:instrText xml:space="preserve">" </w:instrText>
      </w:r>
      <w:r w:rsidR="002F5C62" w:rsidRPr="00E44779">
        <w:rPr>
          <w:b/>
          <w:bCs/>
          <w:color w:val="auto"/>
          <w:rtl/>
        </w:rPr>
        <w:fldChar w:fldCharType="end"/>
      </w:r>
      <w:r w:rsidRPr="00E44779">
        <w:rPr>
          <w:rFonts w:hint="cs"/>
          <w:color w:val="auto"/>
          <w:rtl/>
        </w:rPr>
        <w:t>)</w:t>
      </w:r>
      <w:r w:rsidRPr="00E44779">
        <w:rPr>
          <w:rStyle w:val="af2"/>
          <w:color w:val="auto"/>
          <w:rtl/>
        </w:rPr>
        <w:t>(</w:t>
      </w:r>
      <w:r w:rsidRPr="00E44779">
        <w:rPr>
          <w:rStyle w:val="af2"/>
          <w:color w:val="auto"/>
          <w:rtl/>
        </w:rPr>
        <w:footnoteReference w:id="1078"/>
      </w:r>
      <w:r w:rsidRPr="00E44779">
        <w:rPr>
          <w:rStyle w:val="af2"/>
          <w:color w:val="auto"/>
          <w:rtl/>
        </w:rPr>
        <w:t>)</w:t>
      </w:r>
      <w:r w:rsidR="00F86714" w:rsidRPr="00E44779">
        <w:rPr>
          <w:rFonts w:hint="cs"/>
          <w:color w:val="auto"/>
          <w:rtl/>
        </w:rPr>
        <w:t>.</w:t>
      </w:r>
    </w:p>
    <w:p w:rsidR="002F75F6" w:rsidRPr="00E44779" w:rsidRDefault="002F75F6" w:rsidP="00F86714">
      <w:pPr>
        <w:rPr>
          <w:color w:val="auto"/>
          <w:rtl/>
        </w:rPr>
      </w:pPr>
      <w:r w:rsidRPr="00E44779">
        <w:rPr>
          <w:rFonts w:hint="cs"/>
          <w:color w:val="auto"/>
          <w:rtl/>
        </w:rPr>
        <w:t xml:space="preserve">فمن خلال الأحاديث المذكورة </w:t>
      </w:r>
      <w:r w:rsidR="0093687D">
        <w:rPr>
          <w:rFonts w:hint="cs"/>
          <w:color w:val="auto"/>
          <w:rtl/>
        </w:rPr>
        <w:t>ي</w:t>
      </w:r>
      <w:r w:rsidRPr="00E44779">
        <w:rPr>
          <w:rFonts w:hint="cs"/>
          <w:color w:val="auto"/>
          <w:rtl/>
        </w:rPr>
        <w:t xml:space="preserve">تبين الترادف بين كلمة إمام وكلمة خليفة وكانت تطلق على أبي بكر الصديق رضي الله عنه بعد أن تولى الخلافة أما لفظ أمير المؤمنين فأول ما أطلقت على عمر بن الخطاب رضي الله عنه أما كلمة امير بالإطلاق فقد كانت معروفة في الأحاديث كما سبق وكلها مترادفة. </w:t>
      </w:r>
    </w:p>
    <w:p w:rsidR="002F75F6" w:rsidRPr="00E44779" w:rsidRDefault="002F75F6" w:rsidP="002F75F6">
      <w:pPr>
        <w:ind w:firstLine="0"/>
        <w:rPr>
          <w:color w:val="auto"/>
          <w:rtl/>
        </w:rPr>
      </w:pPr>
      <w:r w:rsidRPr="00E44779">
        <w:rPr>
          <w:rFonts w:hint="cs"/>
          <w:color w:val="auto"/>
          <w:rtl/>
        </w:rPr>
        <w:t xml:space="preserve">قال البغوي: </w:t>
      </w:r>
      <w:r w:rsidRPr="00E44779">
        <w:rPr>
          <w:color w:val="auto"/>
          <w:rtl/>
        </w:rPr>
        <w:t>ولا بأس أن يسمى القائم بأمور المسلمين: أمير المؤمنين والخل</w:t>
      </w:r>
      <w:r w:rsidRPr="00E44779">
        <w:rPr>
          <w:rFonts w:hint="cs"/>
          <w:color w:val="auto"/>
          <w:rtl/>
        </w:rPr>
        <w:t>ي</w:t>
      </w:r>
      <w:r w:rsidRPr="00E44779">
        <w:rPr>
          <w:color w:val="auto"/>
          <w:rtl/>
        </w:rPr>
        <w:t>ف</w:t>
      </w:r>
      <w:r w:rsidRPr="00E44779">
        <w:rPr>
          <w:rFonts w:hint="cs"/>
          <w:color w:val="auto"/>
          <w:rtl/>
        </w:rPr>
        <w:t>ة</w:t>
      </w:r>
      <w:r w:rsidRPr="00E44779">
        <w:rPr>
          <w:color w:val="auto"/>
          <w:rtl/>
        </w:rPr>
        <w:t>، وإن كان مخالفا لبعض سير أئمة العدل لقيامه بأمر المؤمنين وس</w:t>
      </w:r>
      <w:r w:rsidRPr="00E44779">
        <w:rPr>
          <w:rFonts w:hint="cs"/>
          <w:color w:val="auto"/>
          <w:rtl/>
        </w:rPr>
        <w:t>َ</w:t>
      </w:r>
      <w:r w:rsidRPr="00E44779">
        <w:rPr>
          <w:color w:val="auto"/>
          <w:rtl/>
        </w:rPr>
        <w:t>م</w:t>
      </w:r>
      <w:r w:rsidRPr="00E44779">
        <w:rPr>
          <w:rFonts w:hint="cs"/>
          <w:color w:val="auto"/>
          <w:rtl/>
        </w:rPr>
        <w:t>ْ</w:t>
      </w:r>
      <w:r w:rsidRPr="00E44779">
        <w:rPr>
          <w:color w:val="auto"/>
          <w:rtl/>
        </w:rPr>
        <w:t>ع</w:t>
      </w:r>
      <w:r w:rsidRPr="00E44779">
        <w:rPr>
          <w:rFonts w:hint="cs"/>
          <w:color w:val="auto"/>
          <w:rtl/>
        </w:rPr>
        <w:t>ِ</w:t>
      </w:r>
      <w:r w:rsidRPr="00E44779">
        <w:rPr>
          <w:color w:val="auto"/>
          <w:rtl/>
        </w:rPr>
        <w:t xml:space="preserve"> المؤمنين له، ويسمى خليفة، لأنه خلف الماضي قبله، وقام مقامه</w:t>
      </w:r>
      <w:r w:rsidRPr="00E44779">
        <w:rPr>
          <w:rStyle w:val="af2"/>
          <w:color w:val="auto"/>
          <w:rtl/>
        </w:rPr>
        <w:t>(</w:t>
      </w:r>
      <w:r w:rsidRPr="00E44779">
        <w:rPr>
          <w:rStyle w:val="af2"/>
          <w:color w:val="auto"/>
          <w:rtl/>
        </w:rPr>
        <w:footnoteReference w:id="1079"/>
      </w:r>
      <w:r w:rsidRPr="00E44779">
        <w:rPr>
          <w:rStyle w:val="af2"/>
          <w:color w:val="auto"/>
          <w:rtl/>
        </w:rPr>
        <w:t>)</w:t>
      </w:r>
      <w:r w:rsidRPr="00E44779">
        <w:rPr>
          <w:rFonts w:hint="cs"/>
          <w:color w:val="auto"/>
          <w:rtl/>
        </w:rPr>
        <w:t xml:space="preserve"> </w:t>
      </w:r>
    </w:p>
    <w:p w:rsidR="002F75F6" w:rsidRPr="00E44779" w:rsidRDefault="002F75F6" w:rsidP="002F75F6">
      <w:pPr>
        <w:rPr>
          <w:color w:val="auto"/>
          <w:rtl/>
        </w:rPr>
      </w:pPr>
      <w:r w:rsidRPr="00E44779">
        <w:rPr>
          <w:rFonts w:hint="cs"/>
          <w:color w:val="auto"/>
          <w:rtl/>
        </w:rPr>
        <w:t xml:space="preserve">وقال النووي: </w:t>
      </w:r>
      <w:r w:rsidRPr="00E44779">
        <w:rPr>
          <w:color w:val="auto"/>
          <w:rtl/>
        </w:rPr>
        <w:t>يجوز أن يقال للإمام: الخليفة والإمام وأمير المؤمنين</w:t>
      </w:r>
      <w:r w:rsidRPr="00E44779">
        <w:rPr>
          <w:rStyle w:val="af2"/>
          <w:color w:val="auto"/>
          <w:rtl/>
        </w:rPr>
        <w:t>(</w:t>
      </w:r>
      <w:r w:rsidRPr="00E44779">
        <w:rPr>
          <w:rStyle w:val="af2"/>
          <w:color w:val="auto"/>
          <w:rtl/>
        </w:rPr>
        <w:footnoteReference w:id="1080"/>
      </w:r>
      <w:r w:rsidRPr="00E44779">
        <w:rPr>
          <w:rStyle w:val="af2"/>
          <w:color w:val="auto"/>
          <w:rtl/>
        </w:rPr>
        <w:t>)</w:t>
      </w:r>
      <w:r w:rsidR="00F86714" w:rsidRPr="00E44779">
        <w:rPr>
          <w:rFonts w:hint="cs"/>
          <w:color w:val="auto"/>
          <w:rtl/>
        </w:rPr>
        <w:t>.</w:t>
      </w:r>
    </w:p>
    <w:p w:rsidR="002F75F6" w:rsidRPr="00E44779" w:rsidRDefault="002F75F6" w:rsidP="002F75F6">
      <w:pPr>
        <w:rPr>
          <w:rStyle w:val="af2"/>
          <w:color w:val="auto"/>
          <w:vertAlign w:val="baseline"/>
          <w:rtl/>
        </w:rPr>
      </w:pPr>
      <w:r w:rsidRPr="00E44779">
        <w:rPr>
          <w:rFonts w:hint="cs"/>
          <w:color w:val="auto"/>
          <w:rtl/>
        </w:rPr>
        <w:t xml:space="preserve">وقال ابن خلدون: </w:t>
      </w:r>
      <w:r w:rsidRPr="00E44779">
        <w:rPr>
          <w:color w:val="auto"/>
          <w:rtl/>
        </w:rPr>
        <w:t>وإذ قد بيّنّا حقيقة هذا المنصب وأنّه نيابة عن صاحب الشّريعة في حفظ الدّين وسياسة الدّنيا به تسمّى خلافة وإمامة والقائم به خليفة وإماما فأمّا تسميته إماما فتشبيها بإمام الصّلاة في اتّباعه والاقتداء به ولهذا يقال الإمامة الكبرى وأمّا تسميته خليفة فلكونه يخلف النّبيّ في أمّته</w:t>
      </w:r>
      <w:r w:rsidRPr="00E44779">
        <w:rPr>
          <w:rStyle w:val="af2"/>
          <w:color w:val="auto"/>
          <w:rtl/>
        </w:rPr>
        <w:t>(</w:t>
      </w:r>
      <w:r w:rsidRPr="00E44779">
        <w:rPr>
          <w:rStyle w:val="af2"/>
          <w:color w:val="auto"/>
          <w:rtl/>
        </w:rPr>
        <w:footnoteReference w:id="1081"/>
      </w:r>
      <w:r w:rsidRPr="00E44779">
        <w:rPr>
          <w:rStyle w:val="af2"/>
          <w:color w:val="auto"/>
          <w:rtl/>
        </w:rPr>
        <w:t>)</w:t>
      </w:r>
      <w:r w:rsidR="00F86714" w:rsidRPr="00E44779">
        <w:rPr>
          <w:rFonts w:hint="cs"/>
          <w:color w:val="auto"/>
          <w:rtl/>
        </w:rPr>
        <w:t>.</w:t>
      </w:r>
    </w:p>
    <w:p w:rsidR="002F75F6" w:rsidRPr="00E44779" w:rsidRDefault="002F75F6" w:rsidP="002F75F6">
      <w:pPr>
        <w:rPr>
          <w:color w:val="auto"/>
          <w:rtl/>
        </w:rPr>
      </w:pPr>
    </w:p>
    <w:p w:rsidR="002F75F6" w:rsidRPr="00E44779" w:rsidRDefault="002F75F6" w:rsidP="002F75F6">
      <w:pPr>
        <w:rPr>
          <w:color w:val="auto"/>
          <w:rtl/>
        </w:rPr>
      </w:pPr>
    </w:p>
    <w:p w:rsidR="002F75F6" w:rsidRPr="00E44779" w:rsidRDefault="002F75F6" w:rsidP="002F75F6">
      <w:pPr>
        <w:rPr>
          <w:color w:val="auto"/>
          <w:rtl/>
        </w:rPr>
      </w:pPr>
    </w:p>
    <w:p w:rsidR="002F75F6" w:rsidRPr="00E44779" w:rsidRDefault="002F75F6" w:rsidP="00F86714">
      <w:pPr>
        <w:rPr>
          <w:rFonts w:ascii="Traditional Arabic" w:hAnsi="Traditional Arabic"/>
          <w:b/>
          <w:bCs/>
          <w:color w:val="auto"/>
          <w:sz w:val="38"/>
          <w:szCs w:val="38"/>
          <w:rtl/>
        </w:rPr>
      </w:pPr>
      <w:r w:rsidRPr="00E44779">
        <w:rPr>
          <w:rFonts w:ascii="Traditional Arabic" w:hAnsi="Traditional Arabic"/>
          <w:b/>
          <w:bCs/>
          <w:color w:val="auto"/>
          <w:sz w:val="38"/>
          <w:szCs w:val="38"/>
          <w:rtl/>
        </w:rPr>
        <w:lastRenderedPageBreak/>
        <w:t xml:space="preserve">المسألة الأولى: </w:t>
      </w:r>
      <w:r w:rsidR="0080368A" w:rsidRPr="00E44779">
        <w:rPr>
          <w:rFonts w:ascii="Traditional Arabic" w:hAnsi="Traditional Arabic"/>
          <w:b/>
          <w:bCs/>
          <w:color w:val="auto"/>
          <w:sz w:val="38"/>
          <w:szCs w:val="38"/>
          <w:rtl/>
        </w:rPr>
        <w:t>الإجماع</w:t>
      </w:r>
      <w:r w:rsidRPr="00E44779">
        <w:rPr>
          <w:rFonts w:ascii="Traditional Arabic" w:hAnsi="Traditional Arabic"/>
          <w:b/>
          <w:bCs/>
          <w:color w:val="auto"/>
          <w:sz w:val="38"/>
          <w:szCs w:val="38"/>
          <w:rtl/>
        </w:rPr>
        <w:t xml:space="preserve"> على أنه يجب على المسلمين نصب خليفة</w:t>
      </w:r>
      <w:r w:rsidR="00480FB5" w:rsidRPr="00E44779">
        <w:rPr>
          <w:rFonts w:ascii="Traditional Arabic" w:hAnsi="Traditional Arabic"/>
          <w:b/>
          <w:bCs/>
          <w:color w:val="auto"/>
          <w:sz w:val="38"/>
          <w:szCs w:val="38"/>
          <w:rtl/>
        </w:rPr>
        <w:fldChar w:fldCharType="begin"/>
      </w:r>
      <w:r w:rsidR="00480FB5" w:rsidRPr="00E44779">
        <w:rPr>
          <w:rFonts w:ascii="Traditional Arabic" w:hAnsi="Traditional Arabic"/>
          <w:b/>
          <w:bCs/>
          <w:color w:val="auto"/>
          <w:sz w:val="38"/>
          <w:szCs w:val="38"/>
        </w:rPr>
        <w:instrText xml:space="preserve"> XE "</w:instrText>
      </w:r>
      <w:r w:rsidR="00480FB5" w:rsidRPr="00E44779">
        <w:rPr>
          <w:rFonts w:ascii="Traditional Arabic" w:hAnsi="Traditional Arabic"/>
          <w:b/>
          <w:bCs/>
          <w:color w:val="auto"/>
          <w:sz w:val="38"/>
          <w:szCs w:val="38"/>
          <w:rtl/>
        </w:rPr>
        <w:instrText>المسألة الأولى</w:instrText>
      </w:r>
      <w:r w:rsidR="00480FB5" w:rsidRPr="00E44779">
        <w:rPr>
          <w:rFonts w:ascii="Traditional Arabic" w:hAnsi="Traditional Arabic"/>
          <w:b/>
          <w:bCs/>
          <w:color w:val="auto"/>
          <w:sz w:val="38"/>
          <w:szCs w:val="38"/>
        </w:rPr>
        <w:instrText>\</w:instrText>
      </w:r>
      <w:r w:rsidR="00480FB5" w:rsidRPr="00E44779">
        <w:rPr>
          <w:rFonts w:ascii="Traditional Arabic" w:hAnsi="Traditional Arabic"/>
          <w:b/>
          <w:bCs/>
          <w:color w:val="auto"/>
          <w:sz w:val="38"/>
          <w:szCs w:val="38"/>
          <w:rtl/>
        </w:rPr>
        <w:instrText>: الإجماع على أنه يجب على المسلمين نصب خليفة</w:instrText>
      </w:r>
      <w:r w:rsidR="00480FB5" w:rsidRPr="00E44779">
        <w:rPr>
          <w:rFonts w:ascii="Traditional Arabic" w:hAnsi="Traditional Arabic"/>
          <w:b/>
          <w:bCs/>
          <w:color w:val="auto"/>
          <w:sz w:val="38"/>
          <w:szCs w:val="38"/>
        </w:rPr>
        <w:instrText xml:space="preserve">" </w:instrText>
      </w:r>
      <w:r w:rsidR="00480FB5" w:rsidRPr="00E44779">
        <w:rPr>
          <w:rFonts w:ascii="Traditional Arabic" w:hAnsi="Traditional Arabic"/>
          <w:b/>
          <w:bCs/>
          <w:color w:val="auto"/>
          <w:sz w:val="38"/>
          <w:szCs w:val="38"/>
          <w:rtl/>
        </w:rPr>
        <w:fldChar w:fldCharType="end"/>
      </w:r>
      <w:r w:rsidRPr="00E44779">
        <w:rPr>
          <w:rFonts w:ascii="Traditional Arabic" w:hAnsi="Traditional Arabic"/>
          <w:b/>
          <w:bCs/>
          <w:color w:val="auto"/>
          <w:sz w:val="38"/>
          <w:szCs w:val="38"/>
          <w:rtl/>
        </w:rPr>
        <w:t>.</w:t>
      </w:r>
    </w:p>
    <w:p w:rsidR="002F75F6" w:rsidRPr="00E44779" w:rsidRDefault="002F75F6" w:rsidP="002C2E01">
      <w:pPr>
        <w:pStyle w:val="2"/>
        <w:numPr>
          <w:ilvl w:val="0"/>
          <w:numId w:val="32"/>
        </w:numPr>
        <w:bidi/>
        <w:spacing w:before="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C2E01" w:rsidRPr="00E44779" w:rsidRDefault="002F75F6" w:rsidP="002C2E01">
      <w:pPr>
        <w:spacing w:after="60"/>
        <w:ind w:firstLine="470"/>
        <w:rPr>
          <w:color w:val="auto"/>
          <w:rtl/>
        </w:rPr>
      </w:pPr>
      <w:r w:rsidRPr="00E44779">
        <w:rPr>
          <w:rFonts w:hint="cs"/>
          <w:color w:val="auto"/>
          <w:rtl/>
        </w:rPr>
        <w:t>قال النووي: (</w:t>
      </w:r>
      <w:r w:rsidRPr="00E44779">
        <w:rPr>
          <w:color w:val="auto"/>
          <w:rtl/>
        </w:rPr>
        <w:t>أجمعوا على أنه يجب على المسلمين نصب خليفة</w:t>
      </w:r>
      <w:r w:rsidRPr="00E44779">
        <w:rPr>
          <w:rFonts w:hint="cs"/>
          <w:color w:val="auto"/>
          <w:rtl/>
        </w:rPr>
        <w:t>)</w:t>
      </w:r>
      <w:r w:rsidRPr="00E44779">
        <w:rPr>
          <w:rStyle w:val="af2"/>
          <w:color w:val="auto"/>
          <w:rtl/>
        </w:rPr>
        <w:t>(</w:t>
      </w:r>
      <w:r w:rsidRPr="00E44779">
        <w:rPr>
          <w:rStyle w:val="af2"/>
          <w:color w:val="auto"/>
          <w:rtl/>
        </w:rPr>
        <w:footnoteReference w:id="1082"/>
      </w:r>
      <w:r w:rsidRPr="00E44779">
        <w:rPr>
          <w:rStyle w:val="af2"/>
          <w:color w:val="auto"/>
          <w:rtl/>
        </w:rPr>
        <w:t>)</w:t>
      </w:r>
      <w:r w:rsidR="002C2E01" w:rsidRPr="00E44779">
        <w:rPr>
          <w:rFonts w:hint="cs"/>
          <w:color w:val="auto"/>
          <w:rtl/>
        </w:rPr>
        <w:t>.</w:t>
      </w:r>
      <w:r w:rsidRPr="00E44779">
        <w:rPr>
          <w:rFonts w:hint="cs"/>
          <w:color w:val="auto"/>
          <w:rtl/>
        </w:rPr>
        <w:t xml:space="preserve"> </w:t>
      </w:r>
    </w:p>
    <w:p w:rsidR="002F75F6" w:rsidRPr="00E44779" w:rsidRDefault="002F75F6" w:rsidP="002C2E01">
      <w:pPr>
        <w:spacing w:after="60"/>
        <w:ind w:firstLine="470"/>
        <w:rPr>
          <w:color w:val="auto"/>
          <w:rtl/>
        </w:rPr>
      </w:pPr>
      <w:r w:rsidRPr="00E44779">
        <w:rPr>
          <w:rFonts w:hint="cs"/>
          <w:color w:val="auto"/>
          <w:rtl/>
        </w:rPr>
        <w:t>وقال أيضاً : (الإمامة فرض كفاية بالإجماع)</w:t>
      </w:r>
      <w:r w:rsidRPr="00E44779">
        <w:rPr>
          <w:rStyle w:val="af2"/>
          <w:color w:val="auto"/>
          <w:rtl/>
        </w:rPr>
        <w:t>(</w:t>
      </w:r>
      <w:r w:rsidRPr="00E44779">
        <w:rPr>
          <w:rStyle w:val="af2"/>
          <w:color w:val="auto"/>
          <w:rtl/>
        </w:rPr>
        <w:footnoteReference w:id="1083"/>
      </w:r>
      <w:r w:rsidRPr="00E44779">
        <w:rPr>
          <w:rStyle w:val="af2"/>
          <w:color w:val="auto"/>
          <w:rtl/>
        </w:rPr>
        <w:t>)</w:t>
      </w:r>
      <w:r w:rsidR="002C2E01" w:rsidRPr="00E44779">
        <w:rPr>
          <w:rFonts w:hint="cs"/>
          <w:color w:val="auto"/>
          <w:rtl/>
        </w:rPr>
        <w:t>.</w:t>
      </w:r>
    </w:p>
    <w:p w:rsidR="002F75F6" w:rsidRPr="00E44779" w:rsidRDefault="002F75F6" w:rsidP="002C2E01">
      <w:pPr>
        <w:pStyle w:val="2"/>
        <w:numPr>
          <w:ilvl w:val="0"/>
          <w:numId w:val="32"/>
        </w:numPr>
        <w:bidi/>
        <w:spacing w:before="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2C2E01">
      <w:pPr>
        <w:spacing w:after="6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يَٰٓأَيُّهَا ٱلَّذِينَ ءَامَنُوٓاْ أَطِي</w:t>
      </w:r>
      <w:r w:rsidRPr="00E44779">
        <w:rPr>
          <w:rFonts w:cs="KFGQPC Uthmanic Script HAFS"/>
          <w:color w:val="auto"/>
          <w:sz w:val="32"/>
          <w:szCs w:val="28"/>
          <w:rtl/>
        </w:rPr>
        <w:t>عُواْ ٱللَّهَ وَأَطِيعُواْ ٱلرَّسُولَ وَأُوْلِي ٱلۡأَمۡرِ مِنكُمۡ</w:t>
      </w:r>
      <w:r w:rsidRPr="00E44779">
        <w:rPr>
          <w:rFonts w:ascii="Traditional Arabic" w:hAnsi="Traditional Arabic" w:hint="cs"/>
          <w:color w:val="auto"/>
          <w:sz w:val="32"/>
          <w:rtl/>
        </w:rPr>
        <w:t>﴾</w:t>
      </w:r>
      <w:r w:rsidRPr="00E44779">
        <w:rPr>
          <w:color w:val="auto"/>
          <w:sz w:val="32"/>
          <w:rtl/>
        </w:rPr>
        <w:t>[</w:t>
      </w:r>
      <w:r w:rsidR="007D4A3E" w:rsidRPr="00E44779">
        <w:rPr>
          <w:color w:val="auto"/>
          <w:sz w:val="32"/>
          <w:rtl/>
        </w:rPr>
        <w:t>النساء:59</w:t>
      </w:r>
      <w:r w:rsidR="00480FB5" w:rsidRPr="00E44779">
        <w:rPr>
          <w:color w:val="auto"/>
          <w:sz w:val="32"/>
          <w:rtl/>
        </w:rPr>
        <w:fldChar w:fldCharType="begin"/>
      </w:r>
      <w:r w:rsidR="00480FB5" w:rsidRPr="00E44779">
        <w:rPr>
          <w:color w:val="auto"/>
        </w:rPr>
        <w:instrText xml:space="preserve"> XE "</w:instrText>
      </w:r>
      <w:r w:rsidR="00480FB5" w:rsidRPr="00E44779">
        <w:rPr>
          <w:rFonts w:hint="eastAsia"/>
          <w:color w:val="auto"/>
          <w:rtl/>
        </w:rPr>
        <w:instrText>ا</w:instrText>
      </w:r>
      <w:r w:rsidR="00480FB5" w:rsidRPr="00E44779">
        <w:rPr>
          <w:color w:val="auto"/>
          <w:rtl/>
        </w:rPr>
        <w:instrText>:</w:instrText>
      </w:r>
      <w:r w:rsidR="007D4A3E" w:rsidRPr="00E44779">
        <w:rPr>
          <w:rFonts w:hint="eastAsia"/>
          <w:color w:val="auto"/>
          <w:rtl/>
        </w:rPr>
        <w:instrText>النساء:59</w:instrText>
      </w:r>
      <w:r w:rsidR="00480FB5" w:rsidRPr="00E44779">
        <w:rPr>
          <w:rFonts w:hint="cs"/>
          <w:color w:val="auto"/>
          <w:rtl/>
        </w:rPr>
        <w:instrText xml:space="preserve"> </w:instrText>
      </w:r>
      <w:r w:rsidR="00480FB5" w:rsidRPr="00E44779">
        <w:rPr>
          <w:rFonts w:ascii="Traditional Arabic" w:hAnsi="Traditional Arabic" w:hint="cs"/>
          <w:color w:val="auto"/>
          <w:sz w:val="32"/>
          <w:rtl/>
        </w:rPr>
        <w:instrText>﴿</w:instrText>
      </w:r>
      <w:r w:rsidR="00480FB5" w:rsidRPr="00E44779">
        <w:rPr>
          <w:rFonts w:cs="KFGQPC Uthmanic Script HAFS" w:hint="cs"/>
          <w:color w:val="auto"/>
          <w:sz w:val="32"/>
          <w:szCs w:val="28"/>
          <w:rtl/>
        </w:rPr>
        <w:instrText>يَٰٓأَيُّهَا ٱلَّذِينَ ءَامَنُوٓاْ أَطِي</w:instrText>
      </w:r>
      <w:r w:rsidR="00480FB5" w:rsidRPr="00E44779">
        <w:rPr>
          <w:rFonts w:cs="KFGQPC Uthmanic Script HAFS"/>
          <w:color w:val="auto"/>
          <w:sz w:val="32"/>
          <w:szCs w:val="28"/>
          <w:rtl/>
        </w:rPr>
        <w:instrText>عُواْ ٱللَّهَ وَأَطِيعُواْ ٱلرَّسُولَ وَأُوْلِي ٱلۡأَمۡرِ مِنكُمۡ</w:instrText>
      </w:r>
      <w:r w:rsidR="00480FB5" w:rsidRPr="00E44779">
        <w:rPr>
          <w:rFonts w:ascii="Traditional Arabic" w:hAnsi="Traditional Arabic" w:hint="cs"/>
          <w:color w:val="auto"/>
          <w:sz w:val="32"/>
          <w:rtl/>
        </w:rPr>
        <w:instrText>﴾</w:instrText>
      </w:r>
      <w:r w:rsidR="00480FB5" w:rsidRPr="00E44779">
        <w:rPr>
          <w:color w:val="auto"/>
        </w:rPr>
        <w:instrText xml:space="preserve">" </w:instrText>
      </w:r>
      <w:r w:rsidR="00480FB5" w:rsidRPr="00E44779">
        <w:rPr>
          <w:color w:val="auto"/>
          <w:sz w:val="32"/>
          <w:rtl/>
        </w:rPr>
        <w:fldChar w:fldCharType="end"/>
      </w:r>
      <w:r w:rsidRPr="00E44779">
        <w:rPr>
          <w:color w:val="auto"/>
          <w:sz w:val="32"/>
          <w:rtl/>
        </w:rPr>
        <w:t>]</w:t>
      </w:r>
    </w:p>
    <w:p w:rsidR="002F75F6" w:rsidRPr="00E44779" w:rsidRDefault="002F75F6" w:rsidP="002C2E01">
      <w:pPr>
        <w:spacing w:after="60"/>
        <w:ind w:firstLine="470"/>
        <w:rPr>
          <w:color w:val="auto"/>
          <w:rtl/>
        </w:rPr>
      </w:pPr>
      <w:r w:rsidRPr="00E44779">
        <w:rPr>
          <w:rFonts w:hint="cs"/>
          <w:b/>
          <w:bCs/>
          <w:color w:val="auto"/>
          <w:rtl/>
        </w:rPr>
        <w:t>ووجه الدلالة</w:t>
      </w:r>
      <w:r w:rsidR="002C2E01" w:rsidRPr="00E44779">
        <w:rPr>
          <w:rFonts w:hint="cs"/>
          <w:color w:val="auto"/>
          <w:rtl/>
        </w:rPr>
        <w:t>:</w:t>
      </w:r>
      <w:r w:rsidR="0093687D">
        <w:rPr>
          <w:rFonts w:hint="cs"/>
          <w:color w:val="auto"/>
          <w:rtl/>
        </w:rPr>
        <w:t xml:space="preserve"> أن الله أوجب طاعة أو</w:t>
      </w:r>
      <w:r w:rsidRPr="00E44779">
        <w:rPr>
          <w:rFonts w:hint="cs"/>
          <w:color w:val="auto"/>
          <w:rtl/>
        </w:rPr>
        <w:t>لي الأمر وطاعتهم فرع عن وجودهم وما لا يتم الواجب</w:t>
      </w:r>
      <w:r w:rsidR="0093687D">
        <w:rPr>
          <w:rFonts w:hint="cs"/>
          <w:color w:val="auto"/>
          <w:rtl/>
        </w:rPr>
        <w:t xml:space="preserve"> إلا به</w:t>
      </w:r>
      <w:r w:rsidRPr="00E44779">
        <w:rPr>
          <w:rFonts w:hint="cs"/>
          <w:color w:val="auto"/>
          <w:rtl/>
        </w:rPr>
        <w:t xml:space="preserve"> فهو واجب. </w:t>
      </w:r>
    </w:p>
    <w:p w:rsidR="002C2E01" w:rsidRPr="00E44779" w:rsidRDefault="002F75F6" w:rsidP="002C2E01">
      <w:pPr>
        <w:spacing w:after="60"/>
        <w:ind w:firstLine="470"/>
        <w:rPr>
          <w:color w:val="auto"/>
          <w:rtl/>
        </w:rPr>
      </w:pPr>
      <w:r w:rsidRPr="00E44779">
        <w:rPr>
          <w:rFonts w:hint="cs"/>
          <w:color w:val="auto"/>
          <w:rtl/>
        </w:rPr>
        <w:t xml:space="preserve">وعن عبدالله بن عمر رضي الله عنهما أن رسول الله </w:t>
      </w:r>
      <w:r w:rsidR="002C2E01" w:rsidRPr="00E44779">
        <w:rPr>
          <w:color w:val="auto"/>
        </w:rPr>
        <w:sym w:font="AGA Arabesque" w:char="F072"/>
      </w:r>
      <w:r w:rsidRPr="00E44779">
        <w:rPr>
          <w:rFonts w:hint="cs"/>
          <w:color w:val="auto"/>
          <w:rtl/>
        </w:rPr>
        <w:t xml:space="preserve"> قال: </w:t>
      </w:r>
      <w:r w:rsidR="002C2E01" w:rsidRPr="00E44779">
        <w:rPr>
          <w:rFonts w:ascii="Traditional Arabic" w:hAnsi="Traditional Arabic"/>
          <w:b/>
          <w:bCs/>
          <w:color w:val="auto"/>
          <w:rtl/>
          <w:lang w:val="x-none"/>
        </w:rPr>
        <w:t>«</w:t>
      </w:r>
      <w:r w:rsidR="002C2E01" w:rsidRPr="00E44779">
        <w:rPr>
          <w:rFonts w:hint="cs"/>
          <w:b/>
          <w:bCs/>
          <w:color w:val="auto"/>
          <w:rtl/>
        </w:rPr>
        <w:t xml:space="preserve"> </w:t>
      </w:r>
      <w:r w:rsidR="00480FB5" w:rsidRPr="00E44779">
        <w:rPr>
          <w:b/>
          <w:bCs/>
          <w:color w:val="auto"/>
          <w:rtl/>
        </w:rPr>
        <w:t>من مات وليس في عنقه بيعة، مات ميتة جاهلية</w:t>
      </w:r>
      <w:r w:rsidR="00480FB5" w:rsidRPr="00E44779">
        <w:rPr>
          <w:b/>
          <w:bCs/>
          <w:color w:val="auto"/>
          <w:rtl/>
        </w:rPr>
        <w:fldChar w:fldCharType="begin"/>
      </w:r>
      <w:r w:rsidR="00480FB5" w:rsidRPr="00E44779">
        <w:rPr>
          <w:color w:val="auto"/>
        </w:rPr>
        <w:instrText xml:space="preserve"> XE "</w:instrText>
      </w:r>
      <w:r w:rsidR="00480FB5" w:rsidRPr="00E44779">
        <w:rPr>
          <w:rFonts w:hint="eastAsia"/>
          <w:color w:val="auto"/>
          <w:rtl/>
        </w:rPr>
        <w:instrText>فهرس</w:instrText>
      </w:r>
      <w:r w:rsidR="00480FB5" w:rsidRPr="00E44779">
        <w:rPr>
          <w:color w:val="auto"/>
          <w:rtl/>
        </w:rPr>
        <w:instrText xml:space="preserve"> </w:instrText>
      </w:r>
      <w:r w:rsidR="00480FB5" w:rsidRPr="00E44779">
        <w:rPr>
          <w:rFonts w:hint="eastAsia"/>
          <w:color w:val="auto"/>
          <w:rtl/>
        </w:rPr>
        <w:instrText>الحديث</w:instrText>
      </w:r>
      <w:r w:rsidR="00480FB5" w:rsidRPr="00E44779">
        <w:rPr>
          <w:color w:val="auto"/>
          <w:rtl/>
        </w:rPr>
        <w:instrText>:</w:instrText>
      </w:r>
      <w:r w:rsidR="00480FB5" w:rsidRPr="00E44779">
        <w:rPr>
          <w:rFonts w:hint="eastAsia"/>
          <w:color w:val="auto"/>
          <w:rtl/>
        </w:rPr>
        <w:instrText>من</w:instrText>
      </w:r>
      <w:r w:rsidR="00480FB5" w:rsidRPr="00E44779">
        <w:rPr>
          <w:color w:val="auto"/>
          <w:rtl/>
        </w:rPr>
        <w:instrText xml:space="preserve"> </w:instrText>
      </w:r>
      <w:r w:rsidR="00480FB5" w:rsidRPr="00E44779">
        <w:rPr>
          <w:rFonts w:hint="eastAsia"/>
          <w:color w:val="auto"/>
          <w:rtl/>
        </w:rPr>
        <w:instrText>مات</w:instrText>
      </w:r>
      <w:r w:rsidR="00480FB5" w:rsidRPr="00E44779">
        <w:rPr>
          <w:color w:val="auto"/>
          <w:rtl/>
        </w:rPr>
        <w:instrText xml:space="preserve"> </w:instrText>
      </w:r>
      <w:r w:rsidR="00480FB5" w:rsidRPr="00E44779">
        <w:rPr>
          <w:rFonts w:hint="eastAsia"/>
          <w:color w:val="auto"/>
          <w:rtl/>
        </w:rPr>
        <w:instrText>وليس</w:instrText>
      </w:r>
      <w:r w:rsidR="00480FB5" w:rsidRPr="00E44779">
        <w:rPr>
          <w:color w:val="auto"/>
          <w:rtl/>
        </w:rPr>
        <w:instrText xml:space="preserve"> </w:instrText>
      </w:r>
      <w:r w:rsidR="00480FB5" w:rsidRPr="00E44779">
        <w:rPr>
          <w:rFonts w:hint="eastAsia"/>
          <w:color w:val="auto"/>
          <w:rtl/>
        </w:rPr>
        <w:instrText>في</w:instrText>
      </w:r>
      <w:r w:rsidR="00480FB5" w:rsidRPr="00E44779">
        <w:rPr>
          <w:color w:val="auto"/>
          <w:rtl/>
        </w:rPr>
        <w:instrText xml:space="preserve"> </w:instrText>
      </w:r>
      <w:r w:rsidR="00480FB5" w:rsidRPr="00E44779">
        <w:rPr>
          <w:rFonts w:hint="eastAsia"/>
          <w:color w:val="auto"/>
          <w:rtl/>
        </w:rPr>
        <w:instrText>عنقه</w:instrText>
      </w:r>
      <w:r w:rsidR="00480FB5" w:rsidRPr="00E44779">
        <w:rPr>
          <w:color w:val="auto"/>
          <w:rtl/>
        </w:rPr>
        <w:instrText xml:space="preserve"> </w:instrText>
      </w:r>
      <w:r w:rsidR="00480FB5" w:rsidRPr="00E44779">
        <w:rPr>
          <w:rFonts w:hint="eastAsia"/>
          <w:color w:val="auto"/>
          <w:rtl/>
        </w:rPr>
        <w:instrText>بيعة،</w:instrText>
      </w:r>
      <w:r w:rsidR="00480FB5" w:rsidRPr="00E44779">
        <w:rPr>
          <w:color w:val="auto"/>
          <w:rtl/>
        </w:rPr>
        <w:instrText xml:space="preserve"> </w:instrText>
      </w:r>
      <w:r w:rsidR="00480FB5" w:rsidRPr="00E44779">
        <w:rPr>
          <w:rFonts w:hint="eastAsia"/>
          <w:color w:val="auto"/>
          <w:rtl/>
        </w:rPr>
        <w:instrText>مات</w:instrText>
      </w:r>
      <w:r w:rsidR="00480FB5" w:rsidRPr="00E44779">
        <w:rPr>
          <w:color w:val="auto"/>
          <w:rtl/>
        </w:rPr>
        <w:instrText xml:space="preserve"> </w:instrText>
      </w:r>
      <w:r w:rsidR="00480FB5" w:rsidRPr="00E44779">
        <w:rPr>
          <w:rFonts w:hint="eastAsia"/>
          <w:color w:val="auto"/>
          <w:rtl/>
        </w:rPr>
        <w:instrText>ميتة</w:instrText>
      </w:r>
      <w:r w:rsidR="00480FB5" w:rsidRPr="00E44779">
        <w:rPr>
          <w:color w:val="auto"/>
          <w:rtl/>
        </w:rPr>
        <w:instrText xml:space="preserve"> </w:instrText>
      </w:r>
      <w:r w:rsidR="00480FB5" w:rsidRPr="00E44779">
        <w:rPr>
          <w:rFonts w:hint="eastAsia"/>
          <w:color w:val="auto"/>
          <w:rtl/>
        </w:rPr>
        <w:instrText>جاهلية</w:instrText>
      </w:r>
      <w:r w:rsidR="00480FB5" w:rsidRPr="00E44779">
        <w:rPr>
          <w:color w:val="auto"/>
        </w:rPr>
        <w:instrText xml:space="preserve">" </w:instrText>
      </w:r>
      <w:r w:rsidR="00480FB5" w:rsidRPr="00E44779">
        <w:rPr>
          <w:b/>
          <w:bCs/>
          <w:color w:val="auto"/>
          <w:rtl/>
        </w:rPr>
        <w:fldChar w:fldCharType="end"/>
      </w:r>
      <w:r w:rsidR="002C2E01" w:rsidRPr="00E44779">
        <w:rPr>
          <w:rFonts w:hint="cs"/>
          <w:color w:val="auto"/>
          <w:rtl/>
        </w:rPr>
        <w:t xml:space="preserve"> </w:t>
      </w:r>
      <w:r w:rsidR="002C2E0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84"/>
      </w:r>
      <w:r w:rsidRPr="00E44779">
        <w:rPr>
          <w:rStyle w:val="af2"/>
          <w:color w:val="auto"/>
          <w:rtl/>
        </w:rPr>
        <w:t>)</w:t>
      </w:r>
      <w:r w:rsidR="002C2E01" w:rsidRPr="00E44779">
        <w:rPr>
          <w:rFonts w:hint="cs"/>
          <w:color w:val="auto"/>
          <w:rtl/>
        </w:rPr>
        <w:t>.</w:t>
      </w:r>
      <w:r w:rsidRPr="00E44779">
        <w:rPr>
          <w:rFonts w:hint="cs"/>
          <w:color w:val="auto"/>
          <w:rtl/>
        </w:rPr>
        <w:t xml:space="preserve"> </w:t>
      </w:r>
    </w:p>
    <w:p w:rsidR="002F75F6" w:rsidRPr="00E44779" w:rsidRDefault="002F75F6" w:rsidP="002C2E01">
      <w:pPr>
        <w:spacing w:after="60"/>
        <w:ind w:firstLine="470"/>
        <w:rPr>
          <w:color w:val="auto"/>
          <w:rtl/>
        </w:rPr>
      </w:pPr>
      <w:r w:rsidRPr="00E44779">
        <w:rPr>
          <w:rFonts w:hint="cs"/>
          <w:color w:val="auto"/>
          <w:rtl/>
        </w:rPr>
        <w:t>ووجه الدلالة أن الحديث دل على وعيد من لم يكن في عنقه بيعة وبقا</w:t>
      </w:r>
      <w:r w:rsidR="0093687D">
        <w:rPr>
          <w:rFonts w:hint="cs"/>
          <w:color w:val="auto"/>
          <w:rtl/>
        </w:rPr>
        <w:t>ء</w:t>
      </w:r>
      <w:r w:rsidRPr="00E44779">
        <w:rPr>
          <w:rFonts w:hint="cs"/>
          <w:color w:val="auto"/>
          <w:rtl/>
        </w:rPr>
        <w:t xml:space="preserve"> الناس بدون إمام يعرضهم لهذا الوعيد ولا مخرج من ذلك إلا بوجود </w:t>
      </w:r>
      <w:r w:rsidR="002C2E01" w:rsidRPr="00E44779">
        <w:rPr>
          <w:rFonts w:hint="cs"/>
          <w:color w:val="auto"/>
          <w:rtl/>
        </w:rPr>
        <w:t>من يتولى الإمامة فكان فرض كفاية.</w:t>
      </w:r>
    </w:p>
    <w:p w:rsidR="008162A5" w:rsidRPr="00E44779" w:rsidRDefault="002F75F6" w:rsidP="002C2E01">
      <w:pPr>
        <w:spacing w:after="60"/>
        <w:ind w:firstLine="470"/>
        <w:rPr>
          <w:color w:val="auto"/>
          <w:rtl/>
        </w:rPr>
      </w:pPr>
      <w:r w:rsidRPr="00E44779">
        <w:rPr>
          <w:rFonts w:hint="cs"/>
          <w:color w:val="auto"/>
          <w:rtl/>
        </w:rPr>
        <w:t>و</w:t>
      </w:r>
      <w:r w:rsidRPr="00E44779">
        <w:rPr>
          <w:color w:val="auto"/>
          <w:rtl/>
        </w:rPr>
        <w:t xml:space="preserve">عن أبي سعيد الخدري، أن رسول الله </w:t>
      </w:r>
      <w:r w:rsidR="002C2E01" w:rsidRPr="00E44779">
        <w:rPr>
          <w:color w:val="auto"/>
        </w:rPr>
        <w:sym w:font="AGA Arabesque" w:char="F072"/>
      </w:r>
      <w:r w:rsidRPr="00E44779">
        <w:rPr>
          <w:color w:val="auto"/>
          <w:rtl/>
        </w:rPr>
        <w:t xml:space="preserve"> قال: </w:t>
      </w:r>
      <w:r w:rsidR="002C2E01" w:rsidRPr="00E44779">
        <w:rPr>
          <w:rFonts w:ascii="Traditional Arabic" w:hAnsi="Traditional Arabic"/>
          <w:b/>
          <w:bCs/>
          <w:color w:val="auto"/>
          <w:rtl/>
          <w:lang w:val="x-none"/>
        </w:rPr>
        <w:t>«</w:t>
      </w:r>
      <w:r w:rsidR="002C2E01" w:rsidRPr="00E44779">
        <w:rPr>
          <w:rFonts w:hint="cs"/>
          <w:color w:val="auto"/>
          <w:rtl/>
        </w:rPr>
        <w:t xml:space="preserve"> </w:t>
      </w:r>
      <w:r w:rsidR="00293731" w:rsidRPr="00E44779">
        <w:rPr>
          <w:b/>
          <w:bCs/>
          <w:color w:val="auto"/>
          <w:rtl/>
        </w:rPr>
        <w:t>إذا خرج ثلاثة في سفر فليؤمروا أحدهم</w:t>
      </w:r>
      <w:r w:rsidR="002C2E01" w:rsidRPr="00E44779">
        <w:rPr>
          <w:rFonts w:hint="cs"/>
          <w:color w:val="auto"/>
          <w:rtl/>
        </w:rPr>
        <w:t xml:space="preserve"> </w:t>
      </w:r>
      <w:r w:rsidR="00293731" w:rsidRPr="00E44779">
        <w:rPr>
          <w:color w:val="auto"/>
          <w:rtl/>
        </w:rPr>
        <w:fldChar w:fldCharType="begin"/>
      </w:r>
      <w:r w:rsidR="00293731" w:rsidRPr="00E44779">
        <w:rPr>
          <w:color w:val="auto"/>
        </w:rPr>
        <w:instrText xml:space="preserve"> XE "</w:instrText>
      </w:r>
      <w:r w:rsidR="00293731" w:rsidRPr="00E44779">
        <w:rPr>
          <w:rFonts w:hint="eastAsia"/>
          <w:color w:val="auto"/>
          <w:rtl/>
        </w:rPr>
        <w:instrText>فهرس</w:instrText>
      </w:r>
      <w:r w:rsidR="00293731" w:rsidRPr="00E44779">
        <w:rPr>
          <w:color w:val="auto"/>
          <w:rtl/>
        </w:rPr>
        <w:instrText xml:space="preserve"> </w:instrText>
      </w:r>
      <w:r w:rsidR="00293731" w:rsidRPr="00E44779">
        <w:rPr>
          <w:rFonts w:hint="eastAsia"/>
          <w:color w:val="auto"/>
          <w:rtl/>
        </w:rPr>
        <w:instrText>الحديث</w:instrText>
      </w:r>
      <w:r w:rsidR="00293731" w:rsidRPr="00E44779">
        <w:rPr>
          <w:color w:val="auto"/>
          <w:rtl/>
        </w:rPr>
        <w:instrText>:</w:instrText>
      </w:r>
      <w:r w:rsidR="00293731" w:rsidRPr="00E44779">
        <w:rPr>
          <w:rFonts w:hint="eastAsia"/>
          <w:color w:val="auto"/>
          <w:rtl/>
        </w:rPr>
        <w:instrText>إذا</w:instrText>
      </w:r>
      <w:r w:rsidR="00293731" w:rsidRPr="00E44779">
        <w:rPr>
          <w:color w:val="auto"/>
          <w:rtl/>
        </w:rPr>
        <w:instrText xml:space="preserve"> </w:instrText>
      </w:r>
      <w:r w:rsidR="00293731" w:rsidRPr="00E44779">
        <w:rPr>
          <w:rFonts w:hint="eastAsia"/>
          <w:color w:val="auto"/>
          <w:rtl/>
        </w:rPr>
        <w:instrText>خرج</w:instrText>
      </w:r>
      <w:r w:rsidR="00293731" w:rsidRPr="00E44779">
        <w:rPr>
          <w:color w:val="auto"/>
          <w:rtl/>
        </w:rPr>
        <w:instrText xml:space="preserve"> </w:instrText>
      </w:r>
      <w:r w:rsidR="00293731" w:rsidRPr="00E44779">
        <w:rPr>
          <w:rFonts w:hint="eastAsia"/>
          <w:color w:val="auto"/>
          <w:rtl/>
        </w:rPr>
        <w:instrText>ثلاثة</w:instrText>
      </w:r>
      <w:r w:rsidR="00293731" w:rsidRPr="00E44779">
        <w:rPr>
          <w:color w:val="auto"/>
          <w:rtl/>
        </w:rPr>
        <w:instrText xml:space="preserve"> </w:instrText>
      </w:r>
      <w:r w:rsidR="00293731" w:rsidRPr="00E44779">
        <w:rPr>
          <w:rFonts w:hint="eastAsia"/>
          <w:color w:val="auto"/>
          <w:rtl/>
        </w:rPr>
        <w:instrText>في</w:instrText>
      </w:r>
      <w:r w:rsidR="00293731" w:rsidRPr="00E44779">
        <w:rPr>
          <w:color w:val="auto"/>
          <w:rtl/>
        </w:rPr>
        <w:instrText xml:space="preserve"> </w:instrText>
      </w:r>
      <w:r w:rsidR="00293731" w:rsidRPr="00E44779">
        <w:rPr>
          <w:rFonts w:hint="eastAsia"/>
          <w:color w:val="auto"/>
          <w:rtl/>
        </w:rPr>
        <w:instrText>سفر</w:instrText>
      </w:r>
      <w:r w:rsidR="00293731" w:rsidRPr="00E44779">
        <w:rPr>
          <w:color w:val="auto"/>
          <w:rtl/>
        </w:rPr>
        <w:instrText xml:space="preserve"> </w:instrText>
      </w:r>
      <w:r w:rsidR="00293731" w:rsidRPr="00E44779">
        <w:rPr>
          <w:rFonts w:hint="eastAsia"/>
          <w:color w:val="auto"/>
          <w:rtl/>
        </w:rPr>
        <w:instrText>فليؤمروا</w:instrText>
      </w:r>
      <w:r w:rsidR="00293731" w:rsidRPr="00E44779">
        <w:rPr>
          <w:color w:val="auto"/>
          <w:rtl/>
        </w:rPr>
        <w:instrText xml:space="preserve"> </w:instrText>
      </w:r>
      <w:r w:rsidR="00293731" w:rsidRPr="00E44779">
        <w:rPr>
          <w:rFonts w:hint="eastAsia"/>
          <w:color w:val="auto"/>
          <w:rtl/>
        </w:rPr>
        <w:instrText>أحدهم</w:instrText>
      </w:r>
      <w:r w:rsidR="00293731" w:rsidRPr="00E44779">
        <w:rPr>
          <w:color w:val="auto"/>
        </w:rPr>
        <w:instrText xml:space="preserve">" </w:instrText>
      </w:r>
      <w:r w:rsidR="00293731" w:rsidRPr="00E44779">
        <w:rPr>
          <w:color w:val="auto"/>
          <w:rtl/>
        </w:rPr>
        <w:fldChar w:fldCharType="end"/>
      </w:r>
      <w:r w:rsidR="002C2E0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085"/>
      </w:r>
      <w:r w:rsidRPr="00E44779">
        <w:rPr>
          <w:rStyle w:val="af2"/>
          <w:color w:val="auto"/>
          <w:rtl/>
        </w:rPr>
        <w:t>)</w:t>
      </w:r>
      <w:r w:rsidR="008162A5" w:rsidRPr="00E44779">
        <w:rPr>
          <w:rFonts w:hint="cs"/>
          <w:color w:val="auto"/>
          <w:rtl/>
        </w:rPr>
        <w:t>.</w:t>
      </w:r>
      <w:r w:rsidRPr="00E44779">
        <w:rPr>
          <w:rFonts w:hint="cs"/>
          <w:color w:val="auto"/>
          <w:rtl/>
        </w:rPr>
        <w:t xml:space="preserve"> </w:t>
      </w:r>
    </w:p>
    <w:p w:rsidR="002F75F6" w:rsidRPr="00E44779" w:rsidRDefault="002F75F6" w:rsidP="002C2E01">
      <w:pPr>
        <w:spacing w:after="120"/>
        <w:ind w:firstLine="470"/>
        <w:rPr>
          <w:color w:val="auto"/>
          <w:rtl/>
        </w:rPr>
      </w:pPr>
      <w:r w:rsidRPr="00E44779">
        <w:rPr>
          <w:rFonts w:hint="cs"/>
          <w:color w:val="auto"/>
          <w:rtl/>
        </w:rPr>
        <w:lastRenderedPageBreak/>
        <w:t xml:space="preserve">قال شيخ الإسلام </w:t>
      </w:r>
      <w:r w:rsidR="002C2E01" w:rsidRPr="00E44779">
        <w:rPr>
          <w:rFonts w:hint="cs"/>
          <w:color w:val="auto"/>
          <w:rtl/>
        </w:rPr>
        <w:t>ا</w:t>
      </w:r>
      <w:r w:rsidRPr="00E44779">
        <w:rPr>
          <w:rFonts w:hint="cs"/>
          <w:color w:val="auto"/>
          <w:rtl/>
        </w:rPr>
        <w:t xml:space="preserve">بن تيمية: </w:t>
      </w:r>
      <w:r w:rsidR="002C2E01" w:rsidRPr="00E44779">
        <w:rPr>
          <w:rFonts w:hint="cs"/>
          <w:color w:val="auto"/>
          <w:rtl/>
        </w:rPr>
        <w:t>(</w:t>
      </w:r>
      <w:r w:rsidRPr="00E44779">
        <w:rPr>
          <w:color w:val="auto"/>
          <w:rtl/>
        </w:rPr>
        <w:t xml:space="preserve">أوجب </w:t>
      </w:r>
      <w:r w:rsidR="002C2E01" w:rsidRPr="00E44779">
        <w:rPr>
          <w:color w:val="auto"/>
        </w:rPr>
        <w:sym w:font="AGA Arabesque" w:char="F072"/>
      </w:r>
      <w:r w:rsidRPr="00E44779">
        <w:rPr>
          <w:color w:val="auto"/>
          <w:rtl/>
        </w:rPr>
        <w:t xml:space="preserve"> تأمير الواحد في الاجتماع القليل العارض في السفر تنبيها بذلك على سائر أنواع الاجتماع</w:t>
      </w:r>
      <w:r w:rsidRPr="00E44779">
        <w:rPr>
          <w:rStyle w:val="af2"/>
          <w:color w:val="auto"/>
          <w:rtl/>
        </w:rPr>
        <w:t>(</w:t>
      </w:r>
      <w:r w:rsidRPr="00E44779">
        <w:rPr>
          <w:rStyle w:val="af2"/>
          <w:color w:val="auto"/>
          <w:rtl/>
        </w:rPr>
        <w:footnoteReference w:id="1086"/>
      </w:r>
      <w:r w:rsidRPr="00E44779">
        <w:rPr>
          <w:rStyle w:val="af2"/>
          <w:color w:val="auto"/>
          <w:rtl/>
        </w:rPr>
        <w:t>)</w:t>
      </w:r>
      <w:r w:rsidR="002C2E0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C2E01" w:rsidP="00F86714">
      <w:pPr>
        <w:spacing w:after="120"/>
        <w:ind w:firstLine="470"/>
        <w:rPr>
          <w:color w:val="auto"/>
          <w:rtl/>
        </w:rPr>
      </w:pPr>
      <w:r w:rsidRPr="00E44779">
        <w:rPr>
          <w:rFonts w:hint="cs"/>
          <w:color w:val="auto"/>
          <w:rtl/>
        </w:rPr>
        <w:t>قال أبو منصور البغدادي: (أ</w:t>
      </w:r>
      <w:r w:rsidR="002F75F6" w:rsidRPr="00E44779">
        <w:rPr>
          <w:rFonts w:hint="cs"/>
          <w:color w:val="auto"/>
          <w:rtl/>
        </w:rPr>
        <w:t xml:space="preserve">جمعت </w:t>
      </w:r>
      <w:r w:rsidR="004E79C6" w:rsidRPr="00E44779">
        <w:rPr>
          <w:rFonts w:hint="cs"/>
          <w:color w:val="auto"/>
          <w:rtl/>
        </w:rPr>
        <w:t>الصحابة</w:t>
      </w:r>
      <w:r w:rsidR="002F75F6" w:rsidRPr="00E44779">
        <w:rPr>
          <w:rFonts w:hint="cs"/>
          <w:color w:val="auto"/>
          <w:rtl/>
        </w:rPr>
        <w:t xml:space="preserve"> على وجوبها "أي الإمامة" ولا اعتبار بخلاف الفوطي</w:t>
      </w:r>
      <w:r w:rsidR="002F75F6" w:rsidRPr="00E44779">
        <w:rPr>
          <w:rStyle w:val="af2"/>
          <w:color w:val="auto"/>
          <w:rtl/>
        </w:rPr>
        <w:t>(</w:t>
      </w:r>
      <w:r w:rsidR="002F75F6" w:rsidRPr="00E44779">
        <w:rPr>
          <w:rStyle w:val="af2"/>
          <w:color w:val="auto"/>
          <w:rtl/>
        </w:rPr>
        <w:footnoteReference w:id="1087"/>
      </w:r>
      <w:r w:rsidR="002F75F6" w:rsidRPr="00E44779">
        <w:rPr>
          <w:rStyle w:val="af2"/>
          <w:color w:val="auto"/>
          <w:rtl/>
        </w:rPr>
        <w:t>)</w:t>
      </w:r>
      <w:r w:rsidR="002F75F6" w:rsidRPr="00E44779">
        <w:rPr>
          <w:rFonts w:hint="cs"/>
          <w:color w:val="auto"/>
          <w:rtl/>
        </w:rPr>
        <w:t xml:space="preserve"> والأصم</w:t>
      </w:r>
      <w:r w:rsidR="002F75F6" w:rsidRPr="00E44779">
        <w:rPr>
          <w:rStyle w:val="af2"/>
          <w:color w:val="auto"/>
          <w:rtl/>
        </w:rPr>
        <w:t>(</w:t>
      </w:r>
      <w:r w:rsidR="002F75F6" w:rsidRPr="00E44779">
        <w:rPr>
          <w:rStyle w:val="af2"/>
          <w:color w:val="auto"/>
          <w:rtl/>
        </w:rPr>
        <w:footnoteReference w:id="1088"/>
      </w:r>
      <w:r w:rsidR="002F75F6" w:rsidRPr="00E44779">
        <w:rPr>
          <w:rStyle w:val="af2"/>
          <w:color w:val="auto"/>
          <w:rtl/>
        </w:rPr>
        <w:t>)</w:t>
      </w:r>
      <w:r w:rsidR="002F75F6" w:rsidRPr="00E44779">
        <w:rPr>
          <w:rFonts w:hint="cs"/>
          <w:color w:val="auto"/>
          <w:rtl/>
        </w:rPr>
        <w:t xml:space="preserve"> فيها لتقدم </w:t>
      </w:r>
      <w:r w:rsidR="0080368A" w:rsidRPr="00E44779">
        <w:rPr>
          <w:rFonts w:hint="cs"/>
          <w:color w:val="auto"/>
          <w:rtl/>
        </w:rPr>
        <w:t>الإجماع</w:t>
      </w:r>
      <w:r w:rsidR="002F75F6" w:rsidRPr="00E44779">
        <w:rPr>
          <w:rFonts w:hint="cs"/>
          <w:color w:val="auto"/>
          <w:rtl/>
        </w:rPr>
        <w:t xml:space="preserve"> على خلاف قولهما</w:t>
      </w:r>
      <w:r w:rsidRPr="00E44779">
        <w:rPr>
          <w:rFonts w:hint="cs"/>
          <w:color w:val="auto"/>
          <w:rtl/>
        </w:rPr>
        <w:t>)</w:t>
      </w:r>
      <w:r w:rsidR="002F75F6" w:rsidRPr="00E44779">
        <w:rPr>
          <w:rStyle w:val="af2"/>
          <w:color w:val="auto"/>
          <w:rtl/>
        </w:rPr>
        <w:t>(</w:t>
      </w:r>
      <w:r w:rsidR="002F75F6" w:rsidRPr="00E44779">
        <w:rPr>
          <w:rStyle w:val="af2"/>
          <w:color w:val="auto"/>
          <w:rtl/>
        </w:rPr>
        <w:footnoteReference w:id="1089"/>
      </w:r>
      <w:r w:rsidR="002F75F6" w:rsidRPr="00E44779">
        <w:rPr>
          <w:rStyle w:val="af2"/>
          <w:color w:val="auto"/>
          <w:rtl/>
        </w:rPr>
        <w:t>)</w:t>
      </w:r>
      <w:r w:rsidRPr="00E44779">
        <w:rPr>
          <w:rFonts w:hint="cs"/>
          <w:color w:val="auto"/>
          <w:rtl/>
        </w:rPr>
        <w:t>.</w:t>
      </w:r>
      <w:r w:rsidR="002F75F6"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قال ابن حزم: </w:t>
      </w:r>
      <w:r w:rsidR="002C2E01" w:rsidRPr="00E44779">
        <w:rPr>
          <w:rFonts w:hint="cs"/>
          <w:color w:val="auto"/>
          <w:rtl/>
        </w:rPr>
        <w:t>(</w:t>
      </w:r>
      <w:r w:rsidR="002C2E01" w:rsidRPr="00E44779">
        <w:rPr>
          <w:color w:val="auto"/>
          <w:rtl/>
        </w:rPr>
        <w:t>واتفقوا أن ال</w:t>
      </w:r>
      <w:r w:rsidR="002C2E01" w:rsidRPr="00E44779">
        <w:rPr>
          <w:rFonts w:hint="cs"/>
          <w:color w:val="auto"/>
          <w:rtl/>
        </w:rPr>
        <w:t>إ</w:t>
      </w:r>
      <w:r w:rsidR="002C2E01" w:rsidRPr="00E44779">
        <w:rPr>
          <w:color w:val="auto"/>
          <w:rtl/>
        </w:rPr>
        <w:t xml:space="preserve">مامة فرض وانه لا بد من </w:t>
      </w:r>
      <w:r w:rsidR="002C2E01" w:rsidRPr="00E44779">
        <w:rPr>
          <w:rFonts w:hint="cs"/>
          <w:color w:val="auto"/>
          <w:rtl/>
        </w:rPr>
        <w:t>إ</w:t>
      </w:r>
      <w:r w:rsidRPr="00E44779">
        <w:rPr>
          <w:color w:val="auto"/>
          <w:rtl/>
        </w:rPr>
        <w:t>مام</w:t>
      </w:r>
      <w:r w:rsidR="002C2E01" w:rsidRPr="00E44779">
        <w:rPr>
          <w:rFonts w:hint="cs"/>
          <w:color w:val="auto"/>
          <w:rtl/>
        </w:rPr>
        <w:t>)</w:t>
      </w:r>
      <w:r w:rsidRPr="00E44779">
        <w:rPr>
          <w:rStyle w:val="af2"/>
          <w:color w:val="auto"/>
          <w:rtl/>
        </w:rPr>
        <w:t>(</w:t>
      </w:r>
      <w:r w:rsidRPr="00E44779">
        <w:rPr>
          <w:rStyle w:val="af2"/>
          <w:color w:val="auto"/>
          <w:rtl/>
        </w:rPr>
        <w:footnoteReference w:id="1090"/>
      </w:r>
      <w:r w:rsidRPr="00E44779">
        <w:rPr>
          <w:rStyle w:val="af2"/>
          <w:color w:val="auto"/>
          <w:rtl/>
        </w:rPr>
        <w:t>)</w:t>
      </w:r>
      <w:r w:rsidR="002C2E01"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الخطابي: </w:t>
      </w:r>
      <w:r w:rsidR="002C2E01" w:rsidRPr="00E44779">
        <w:rPr>
          <w:rFonts w:hint="cs"/>
          <w:color w:val="auto"/>
          <w:rtl/>
        </w:rPr>
        <w:t>(</w:t>
      </w:r>
      <w:r w:rsidRPr="00E44779">
        <w:rPr>
          <w:color w:val="auto"/>
          <w:rtl/>
        </w:rPr>
        <w:t>ولذلك رُئيت</w:t>
      </w:r>
      <w:r w:rsidRPr="00E44779">
        <w:rPr>
          <w:rFonts w:hint="cs"/>
          <w:color w:val="auto"/>
          <w:rtl/>
        </w:rPr>
        <w:t>َ</w:t>
      </w:r>
      <w:r w:rsidRPr="00E44779">
        <w:rPr>
          <w:color w:val="auto"/>
          <w:rtl/>
        </w:rPr>
        <w:t xml:space="preserve"> </w:t>
      </w:r>
      <w:r w:rsidR="004E79C6" w:rsidRPr="00E44779">
        <w:rPr>
          <w:color w:val="auto"/>
          <w:rtl/>
        </w:rPr>
        <w:t>الصحابة</w:t>
      </w:r>
      <w:r w:rsidRPr="00E44779">
        <w:rPr>
          <w:color w:val="auto"/>
          <w:rtl/>
        </w:rPr>
        <w:t xml:space="preserve"> يوم مات رسول اللّه صلى اللّه عليه وسلم لم يقضوا شيئا من أمر دفنه وتجهيزه حتى أحكموا أمر البيعة ونص</w:t>
      </w:r>
      <w:r w:rsidRPr="00E44779">
        <w:rPr>
          <w:rFonts w:hint="cs"/>
          <w:color w:val="auto"/>
          <w:rtl/>
        </w:rPr>
        <w:t>ّ</w:t>
      </w:r>
      <w:r w:rsidRPr="00E44779">
        <w:rPr>
          <w:color w:val="auto"/>
          <w:rtl/>
        </w:rPr>
        <w:t>بوا أبا بكر إماما وخليفة</w:t>
      </w:r>
      <w:r w:rsidR="002C2E01" w:rsidRPr="00E44779">
        <w:rPr>
          <w:rFonts w:hint="cs"/>
          <w:color w:val="auto"/>
          <w:rtl/>
        </w:rPr>
        <w:t>)</w:t>
      </w:r>
      <w:r w:rsidRPr="00E44779">
        <w:rPr>
          <w:rStyle w:val="af2"/>
          <w:color w:val="auto"/>
          <w:rtl/>
        </w:rPr>
        <w:t>(</w:t>
      </w:r>
      <w:r w:rsidRPr="00E44779">
        <w:rPr>
          <w:rStyle w:val="af2"/>
          <w:color w:val="auto"/>
          <w:rtl/>
        </w:rPr>
        <w:footnoteReference w:id="1091"/>
      </w:r>
      <w:r w:rsidRPr="00E44779">
        <w:rPr>
          <w:rStyle w:val="af2"/>
          <w:color w:val="auto"/>
          <w:rtl/>
        </w:rPr>
        <w:t>)</w:t>
      </w:r>
      <w:r w:rsidR="002C2E0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الجويني في الرد على من يرى أن نصب الخليفة ليس بواجب: </w:t>
      </w:r>
      <w:r w:rsidR="002C2E01" w:rsidRPr="00E44779">
        <w:rPr>
          <w:rFonts w:hint="cs"/>
          <w:color w:val="auto"/>
          <w:rtl/>
        </w:rPr>
        <w:t>(</w:t>
      </w:r>
      <w:r w:rsidRPr="00E44779">
        <w:rPr>
          <w:color w:val="auto"/>
          <w:rtl/>
        </w:rPr>
        <w:t xml:space="preserve">وهو مسبوق </w:t>
      </w:r>
      <w:r w:rsidRPr="00E44779">
        <w:rPr>
          <w:color w:val="auto"/>
          <w:rtl/>
        </w:rPr>
        <w:lastRenderedPageBreak/>
        <w:t>بإجماع من أشرقت عليه الشمس شارقة وغاربة، واتفاق مذاهب العلماء قاطبة</w:t>
      </w:r>
      <w:r w:rsidR="002C2E01" w:rsidRPr="00E44779">
        <w:rPr>
          <w:rFonts w:hint="cs"/>
          <w:color w:val="auto"/>
          <w:rtl/>
        </w:rPr>
        <w:t>)</w:t>
      </w:r>
      <w:r w:rsidRPr="00E44779">
        <w:rPr>
          <w:rStyle w:val="af2"/>
          <w:color w:val="auto"/>
          <w:rtl/>
        </w:rPr>
        <w:t>(</w:t>
      </w:r>
      <w:r w:rsidRPr="00E44779">
        <w:rPr>
          <w:rStyle w:val="af2"/>
          <w:color w:val="auto"/>
          <w:rtl/>
        </w:rPr>
        <w:footnoteReference w:id="1092"/>
      </w:r>
      <w:r w:rsidRPr="00E44779">
        <w:rPr>
          <w:rStyle w:val="af2"/>
          <w:color w:val="auto"/>
          <w:rtl/>
        </w:rPr>
        <w:t>)</w:t>
      </w:r>
      <w:r w:rsidR="002C2E01"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القاضي عياض: </w:t>
      </w:r>
      <w:r w:rsidR="002C2E01" w:rsidRPr="00E44779">
        <w:rPr>
          <w:rFonts w:hint="cs"/>
          <w:color w:val="auto"/>
          <w:rtl/>
        </w:rPr>
        <w:t>(</w:t>
      </w:r>
      <w:r w:rsidR="002C2E01" w:rsidRPr="00E44779">
        <w:rPr>
          <w:color w:val="auto"/>
          <w:rtl/>
        </w:rPr>
        <w:t>لابد من إقامة خليفة</w:t>
      </w:r>
      <w:r w:rsidRPr="00E44779">
        <w:rPr>
          <w:color w:val="auto"/>
          <w:rtl/>
        </w:rPr>
        <w:t>، وهذا مما أجمع المسلمون</w:t>
      </w:r>
      <w:r w:rsidRPr="00E44779">
        <w:rPr>
          <w:rFonts w:hint="cs"/>
          <w:color w:val="auto"/>
          <w:rtl/>
        </w:rPr>
        <w:t xml:space="preserve"> عليه</w:t>
      </w:r>
      <w:r w:rsidR="002C2E01" w:rsidRPr="00E44779">
        <w:rPr>
          <w:rFonts w:hint="cs"/>
          <w:color w:val="auto"/>
          <w:rtl/>
        </w:rPr>
        <w:t>)</w:t>
      </w:r>
      <w:r w:rsidRPr="00E44779">
        <w:rPr>
          <w:rStyle w:val="af2"/>
          <w:color w:val="auto"/>
          <w:rtl/>
        </w:rPr>
        <w:t>(</w:t>
      </w:r>
      <w:r w:rsidRPr="00E44779">
        <w:rPr>
          <w:rStyle w:val="af2"/>
          <w:color w:val="auto"/>
          <w:rtl/>
        </w:rPr>
        <w:footnoteReference w:id="1093"/>
      </w:r>
      <w:r w:rsidRPr="00E44779">
        <w:rPr>
          <w:rStyle w:val="af2"/>
          <w:color w:val="auto"/>
          <w:rtl/>
        </w:rPr>
        <w:t>)</w:t>
      </w:r>
      <w:r w:rsidR="002C2E01"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القرطبي عند تفسير 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 إِنِّي جَاعِل</w:t>
      </w:r>
      <w:r w:rsidRPr="00E44779">
        <w:rPr>
          <w:rFonts w:cs="KFGQPC Uthmanic Script HAFS" w:hint="cs"/>
          <w:color w:val="auto"/>
          <w:sz w:val="32"/>
          <w:szCs w:val="28"/>
          <w:rtl/>
        </w:rPr>
        <w:t>ٞ</w:t>
      </w:r>
      <w:r w:rsidRPr="00E44779">
        <w:rPr>
          <w:rFonts w:cs="KFGQPC Uthmanic Script HAFS"/>
          <w:color w:val="auto"/>
          <w:sz w:val="32"/>
          <w:szCs w:val="28"/>
          <w:rtl/>
        </w:rPr>
        <w:t xml:space="preserve"> فِي ٱلۡأَرۡضِ خَلِيفَة</w:t>
      </w:r>
      <w:r w:rsidRPr="00E44779">
        <w:rPr>
          <w:rFonts w:ascii="Jameel Noori Nastaleeq" w:hAnsi="Jameel Noori Nastaleeq" w:cs="KFGQPC Uthmanic Script HAFS" w:hint="cs"/>
          <w:color w:val="auto"/>
          <w:sz w:val="32"/>
          <w:szCs w:val="28"/>
          <w:rtl/>
        </w:rPr>
        <w:t>ٗ</w:t>
      </w:r>
      <w:r w:rsidRPr="00E44779">
        <w:rPr>
          <w:rFonts w:cs="KFGQPC Uthmanic Script HAFS"/>
          <w:color w:val="auto"/>
          <w:sz w:val="32"/>
          <w:szCs w:val="28"/>
          <w:rtl/>
        </w:rPr>
        <w:t xml:space="preserve">ۖ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B3C35" w:rsidRPr="00E44779">
        <w:rPr>
          <w:rFonts w:ascii="Traditional Arabic" w:hAnsi="Traditional Arabic"/>
          <w:color w:val="auto"/>
          <w:sz w:val="28"/>
          <w:szCs w:val="28"/>
          <w:rtl/>
        </w:rPr>
        <w:t>البقرة:30</w:t>
      </w:r>
      <w:r w:rsidR="009B3C35" w:rsidRPr="00E44779">
        <w:rPr>
          <w:rFonts w:ascii="Traditional Arabic" w:hAnsi="Traditional Arabic"/>
          <w:color w:val="auto"/>
          <w:sz w:val="28"/>
          <w:szCs w:val="28"/>
          <w:rtl/>
        </w:rPr>
        <w:fldChar w:fldCharType="begin"/>
      </w:r>
      <w:r w:rsidR="009B3C35" w:rsidRPr="00E44779">
        <w:rPr>
          <w:rFonts w:ascii="Traditional Arabic" w:hAnsi="Traditional Arabic"/>
          <w:color w:val="auto"/>
          <w:sz w:val="28"/>
          <w:szCs w:val="28"/>
        </w:rPr>
        <w:instrText xml:space="preserve"> XE "</w:instrText>
      </w:r>
      <w:r w:rsidR="009B3C35" w:rsidRPr="00E44779">
        <w:rPr>
          <w:rFonts w:ascii="Traditional Arabic" w:hAnsi="Traditional Arabic"/>
          <w:color w:val="auto"/>
          <w:sz w:val="28"/>
          <w:szCs w:val="28"/>
          <w:rtl/>
        </w:rPr>
        <w:instrText>ا:البقرة:30 ﴿ إِنِّي جَاعِل</w:instrText>
      </w:r>
      <w:r w:rsidR="009B3C35" w:rsidRPr="00E44779">
        <w:rPr>
          <w:rFonts w:cs="Times New Roman" w:hint="cs"/>
          <w:color w:val="auto"/>
          <w:sz w:val="28"/>
          <w:szCs w:val="28"/>
          <w:rtl/>
        </w:rPr>
        <w:instrText>ٞ</w:instrText>
      </w:r>
      <w:r w:rsidR="009B3C35" w:rsidRPr="00E44779">
        <w:rPr>
          <w:rFonts w:ascii="Traditional Arabic" w:hAnsi="Traditional Arabic"/>
          <w:color w:val="auto"/>
          <w:sz w:val="28"/>
          <w:szCs w:val="28"/>
          <w:rtl/>
        </w:rPr>
        <w:instrText xml:space="preserve"> فِي ٱل</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أَر</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ضِ</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خَلِيفَة</w:instrText>
      </w:r>
      <w:r w:rsidR="009B3C35" w:rsidRPr="00E44779">
        <w:rPr>
          <w:rFonts w:cs="Times New Roman" w:hint="cs"/>
          <w:color w:val="auto"/>
          <w:sz w:val="28"/>
          <w:szCs w:val="28"/>
          <w:rtl/>
        </w:rPr>
        <w:instrText>ٗۖ</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color w:val="auto"/>
          <w:sz w:val="28"/>
          <w:szCs w:val="28"/>
        </w:rPr>
        <w:instrText xml:space="preserve">" </w:instrText>
      </w:r>
      <w:r w:rsidR="009B3C3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color w:val="auto"/>
          <w:rtl/>
        </w:rPr>
        <w:t xml:space="preserve"> هذه الآية أصل في نصب إمام وخليفة يسمع له ويطاع، لتجتمع به الكلمة، وتنفذ به أحكام الخليفة. ولا خلاف في وجوب ذلك بين الأمة ولا بين الأئمة إلا ما روي عن الأصم حيث كان عن الشريعة أصم</w:t>
      </w:r>
      <w:r w:rsidRPr="00E44779">
        <w:rPr>
          <w:rStyle w:val="af2"/>
          <w:color w:val="auto"/>
          <w:rtl/>
        </w:rPr>
        <w:t>(</w:t>
      </w:r>
      <w:r w:rsidRPr="00E44779">
        <w:rPr>
          <w:rStyle w:val="af2"/>
          <w:color w:val="auto"/>
          <w:rtl/>
        </w:rPr>
        <w:footnoteReference w:id="1094"/>
      </w:r>
      <w:r w:rsidRPr="00E44779">
        <w:rPr>
          <w:rStyle w:val="af2"/>
          <w:color w:val="auto"/>
          <w:rtl/>
        </w:rPr>
        <w:t>)</w:t>
      </w:r>
      <w:r w:rsidR="002C2E0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قاضي صفد</w:t>
      </w:r>
      <w:r w:rsidRPr="00E44779">
        <w:rPr>
          <w:rStyle w:val="af2"/>
          <w:color w:val="auto"/>
          <w:rtl/>
        </w:rPr>
        <w:t>(</w:t>
      </w:r>
      <w:r w:rsidRPr="00E44779">
        <w:rPr>
          <w:rStyle w:val="af2"/>
          <w:color w:val="auto"/>
          <w:rtl/>
        </w:rPr>
        <w:footnoteReference w:id="1095"/>
      </w:r>
      <w:r w:rsidRPr="00E44779">
        <w:rPr>
          <w:rStyle w:val="af2"/>
          <w:color w:val="auto"/>
          <w:rtl/>
        </w:rPr>
        <w:t>)</w:t>
      </w:r>
      <w:r w:rsidRPr="00E44779">
        <w:rPr>
          <w:rFonts w:hint="cs"/>
          <w:color w:val="auto"/>
          <w:rtl/>
        </w:rPr>
        <w:t xml:space="preserve">: </w:t>
      </w:r>
      <w:r w:rsidR="002C2E01" w:rsidRPr="00E44779">
        <w:rPr>
          <w:rFonts w:hint="cs"/>
          <w:color w:val="auto"/>
          <w:rtl/>
        </w:rPr>
        <w:t>(</w:t>
      </w:r>
      <w:r w:rsidRPr="00E44779">
        <w:rPr>
          <w:rFonts w:hint="cs"/>
          <w:color w:val="auto"/>
          <w:rtl/>
        </w:rPr>
        <w:t>اتفق الأئمة على أن الإمامة فرض وأنه لا بد للمسلمين من إمام</w:t>
      </w:r>
      <w:r w:rsidR="002C2E01" w:rsidRPr="00E44779">
        <w:rPr>
          <w:rFonts w:hint="cs"/>
          <w:color w:val="auto"/>
          <w:rtl/>
        </w:rPr>
        <w:t>)</w:t>
      </w:r>
      <w:r w:rsidRPr="00E44779">
        <w:rPr>
          <w:rStyle w:val="af2"/>
          <w:color w:val="auto"/>
          <w:rtl/>
        </w:rPr>
        <w:t>(</w:t>
      </w:r>
      <w:r w:rsidRPr="00E44779">
        <w:rPr>
          <w:rStyle w:val="af2"/>
          <w:color w:val="auto"/>
          <w:rtl/>
        </w:rPr>
        <w:footnoteReference w:id="1096"/>
      </w:r>
      <w:r w:rsidRPr="00E44779">
        <w:rPr>
          <w:rStyle w:val="af2"/>
          <w:color w:val="auto"/>
          <w:rtl/>
        </w:rPr>
        <w:t>)</w:t>
      </w:r>
      <w:r w:rsidR="002C2E0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تتابع كلام أهل العلم على وجوب نصب خليفة للمسلمين وأن الإمامة فرض كفاية لا بد منه قال البغدادي: </w:t>
      </w:r>
      <w:r w:rsidR="002C2E01" w:rsidRPr="00E44779">
        <w:rPr>
          <w:color w:val="auto"/>
          <w:rtl/>
        </w:rPr>
        <w:t>الامامة فرض وَاجِب على ال</w:t>
      </w:r>
      <w:r w:rsidR="002C2E01" w:rsidRPr="00E44779">
        <w:rPr>
          <w:rFonts w:hint="cs"/>
          <w:color w:val="auto"/>
          <w:rtl/>
        </w:rPr>
        <w:t>أ</w:t>
      </w:r>
      <w:r w:rsidRPr="00E44779">
        <w:rPr>
          <w:color w:val="auto"/>
          <w:rtl/>
        </w:rPr>
        <w:t>مة</w:t>
      </w:r>
      <w:r w:rsidRPr="00E44779">
        <w:rPr>
          <w:rStyle w:val="af2"/>
          <w:color w:val="auto"/>
          <w:rtl/>
        </w:rPr>
        <w:t>(</w:t>
      </w:r>
      <w:r w:rsidRPr="00E44779">
        <w:rPr>
          <w:rStyle w:val="af2"/>
          <w:color w:val="auto"/>
          <w:rtl/>
        </w:rPr>
        <w:footnoteReference w:id="1097"/>
      </w:r>
      <w:r w:rsidRPr="00E44779">
        <w:rPr>
          <w:rStyle w:val="af2"/>
          <w:color w:val="auto"/>
          <w:rtl/>
        </w:rPr>
        <w:t>)</w:t>
      </w:r>
      <w:r w:rsidR="002C2E0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وقال الماوردي: </w:t>
      </w:r>
      <w:r w:rsidR="002C2E01" w:rsidRPr="00E44779">
        <w:rPr>
          <w:rFonts w:hint="cs"/>
          <w:color w:val="auto"/>
          <w:rtl/>
        </w:rPr>
        <w:t>(</w:t>
      </w:r>
      <w:r w:rsidRPr="00E44779">
        <w:rPr>
          <w:color w:val="auto"/>
          <w:rtl/>
        </w:rPr>
        <w:t>فإذا ثبت وجوب الإمامة ففرضها على الكفاية كالجهاد</w:t>
      </w:r>
      <w:r w:rsidR="002C2E01" w:rsidRPr="00E44779">
        <w:rPr>
          <w:rFonts w:hint="cs"/>
          <w:color w:val="auto"/>
          <w:rtl/>
        </w:rPr>
        <w:t>)</w:t>
      </w:r>
      <w:r w:rsidRPr="00E44779">
        <w:rPr>
          <w:rStyle w:val="af2"/>
          <w:color w:val="auto"/>
          <w:rtl/>
        </w:rPr>
        <w:t>(</w:t>
      </w:r>
      <w:r w:rsidRPr="00E44779">
        <w:rPr>
          <w:rStyle w:val="af2"/>
          <w:color w:val="auto"/>
          <w:rtl/>
        </w:rPr>
        <w:footnoteReference w:id="1098"/>
      </w:r>
      <w:r w:rsidRPr="00E44779">
        <w:rPr>
          <w:rStyle w:val="af2"/>
          <w:color w:val="auto"/>
          <w:rtl/>
        </w:rPr>
        <w:t>)</w:t>
      </w:r>
      <w:r w:rsidR="002C2E01"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الصاوي</w:t>
      </w:r>
      <w:r w:rsidRPr="00E44779">
        <w:rPr>
          <w:rStyle w:val="af2"/>
          <w:color w:val="auto"/>
          <w:rtl/>
        </w:rPr>
        <w:t>(</w:t>
      </w:r>
      <w:r w:rsidRPr="00E44779">
        <w:rPr>
          <w:rStyle w:val="af2"/>
          <w:color w:val="auto"/>
          <w:rtl/>
        </w:rPr>
        <w:footnoteReference w:id="1099"/>
      </w:r>
      <w:r w:rsidRPr="00E44779">
        <w:rPr>
          <w:rStyle w:val="af2"/>
          <w:color w:val="auto"/>
          <w:rtl/>
        </w:rPr>
        <w:t>)</w:t>
      </w:r>
      <w:r w:rsidRPr="00E44779">
        <w:rPr>
          <w:rFonts w:hint="cs"/>
          <w:color w:val="auto"/>
          <w:rtl/>
        </w:rPr>
        <w:t>:</w:t>
      </w:r>
      <w:r w:rsidRPr="00E44779">
        <w:rPr>
          <w:color w:val="auto"/>
          <w:rtl/>
        </w:rPr>
        <w:t xml:space="preserve"> </w:t>
      </w:r>
      <w:r w:rsidR="002C2E01" w:rsidRPr="00E44779">
        <w:rPr>
          <w:rFonts w:hint="cs"/>
          <w:color w:val="auto"/>
          <w:rtl/>
        </w:rPr>
        <w:t>(</w:t>
      </w:r>
      <w:r w:rsidRPr="00E44779">
        <w:rPr>
          <w:color w:val="auto"/>
          <w:rtl/>
        </w:rPr>
        <w:t>والإمامة العظمى من عالم عدل فطن ذي همة قرشي فرض كفاية</w:t>
      </w:r>
      <w:r w:rsidR="002C2E01" w:rsidRPr="00E44779">
        <w:rPr>
          <w:rFonts w:hint="cs"/>
          <w:color w:val="auto"/>
          <w:rtl/>
        </w:rPr>
        <w:t>)</w:t>
      </w:r>
      <w:r w:rsidRPr="00E44779">
        <w:rPr>
          <w:rStyle w:val="af2"/>
          <w:color w:val="auto"/>
          <w:rtl/>
        </w:rPr>
        <w:t>(</w:t>
      </w:r>
      <w:r w:rsidRPr="00E44779">
        <w:rPr>
          <w:rStyle w:val="af2"/>
          <w:color w:val="auto"/>
          <w:rtl/>
        </w:rPr>
        <w:footnoteReference w:id="1100"/>
      </w:r>
      <w:r w:rsidRPr="00E44779">
        <w:rPr>
          <w:rStyle w:val="af2"/>
          <w:color w:val="auto"/>
          <w:rtl/>
        </w:rPr>
        <w:t>)</w:t>
      </w:r>
      <w:r w:rsidR="002C2E0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البهوتي</w:t>
      </w:r>
      <w:r w:rsidRPr="00E44779">
        <w:rPr>
          <w:rStyle w:val="af2"/>
          <w:color w:val="auto"/>
          <w:rtl/>
        </w:rPr>
        <w:t>(</w:t>
      </w:r>
      <w:r w:rsidRPr="00E44779">
        <w:rPr>
          <w:rStyle w:val="af2"/>
          <w:color w:val="auto"/>
          <w:rtl/>
        </w:rPr>
        <w:footnoteReference w:id="1101"/>
      </w:r>
      <w:r w:rsidRPr="00E44779">
        <w:rPr>
          <w:rStyle w:val="af2"/>
          <w:color w:val="auto"/>
          <w:rtl/>
        </w:rPr>
        <w:t>)</w:t>
      </w:r>
      <w:r w:rsidRPr="00E44779">
        <w:rPr>
          <w:rFonts w:hint="cs"/>
          <w:color w:val="auto"/>
          <w:rtl/>
        </w:rPr>
        <w:t xml:space="preserve">: </w:t>
      </w:r>
      <w:r w:rsidR="002C2E01" w:rsidRPr="00E44779">
        <w:rPr>
          <w:rFonts w:hint="cs"/>
          <w:color w:val="auto"/>
          <w:rtl/>
        </w:rPr>
        <w:t>(</w:t>
      </w:r>
      <w:r w:rsidRPr="00E44779">
        <w:rPr>
          <w:color w:val="auto"/>
          <w:rtl/>
        </w:rPr>
        <w:t xml:space="preserve">ونصب </w:t>
      </w:r>
      <w:r w:rsidR="008F55BE" w:rsidRPr="00E44779">
        <w:rPr>
          <w:color w:val="auto"/>
          <w:rtl/>
        </w:rPr>
        <w:t>الإمام</w:t>
      </w:r>
      <w:r w:rsidRPr="00E44779">
        <w:rPr>
          <w:color w:val="auto"/>
          <w:rtl/>
        </w:rPr>
        <w:t xml:space="preserve"> فرض كفاية لحاجة الناس لذلك لحماية البيضة والذب عن الحوزة وإقامة الحدود واستيفاء الحقوق والأمر بالمعروف والنهي عن </w:t>
      </w:r>
      <w:r w:rsidR="0079798B" w:rsidRPr="00E44779">
        <w:rPr>
          <w:color w:val="auto"/>
          <w:rtl/>
        </w:rPr>
        <w:t>المنكر</w:t>
      </w:r>
      <w:r w:rsidR="002C2E01" w:rsidRPr="00E44779">
        <w:rPr>
          <w:rFonts w:hint="cs"/>
          <w:color w:val="auto"/>
          <w:rtl/>
        </w:rPr>
        <w:t>)</w:t>
      </w:r>
      <w:r w:rsidRPr="00E44779">
        <w:rPr>
          <w:rStyle w:val="af2"/>
          <w:color w:val="auto"/>
          <w:rtl/>
        </w:rPr>
        <w:t>(</w:t>
      </w:r>
      <w:r w:rsidRPr="00E44779">
        <w:rPr>
          <w:rStyle w:val="af2"/>
          <w:color w:val="auto"/>
          <w:rtl/>
        </w:rPr>
        <w:footnoteReference w:id="1102"/>
      </w:r>
      <w:r w:rsidRPr="00E44779">
        <w:rPr>
          <w:rStyle w:val="af2"/>
          <w:color w:val="auto"/>
          <w:rtl/>
        </w:rPr>
        <w:t>)</w:t>
      </w:r>
      <w:r w:rsidR="002C2E0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وجوب نصب خليفة للمسلمين والله أعلم.</w:t>
      </w:r>
    </w:p>
    <w:p w:rsidR="002C2E01" w:rsidRPr="00E44779" w:rsidRDefault="002C2E01">
      <w:pPr>
        <w:widowControl/>
        <w:bidi w:val="0"/>
        <w:ind w:firstLine="0"/>
        <w:jc w:val="left"/>
        <w:rPr>
          <w:rFonts w:cs="Times New Roman"/>
          <w:b/>
          <w:bCs/>
          <w:noProof/>
          <w:color w:val="auto"/>
          <w:kern w:val="32"/>
          <w:sz w:val="32"/>
          <w:rtl/>
        </w:rPr>
      </w:pPr>
      <w:r w:rsidRPr="00E44779">
        <w:rPr>
          <w:color w:val="auto"/>
          <w:rtl/>
        </w:rPr>
        <w:br w:type="page"/>
      </w:r>
    </w:p>
    <w:p w:rsidR="002F75F6" w:rsidRPr="00E44779" w:rsidRDefault="002F75F6" w:rsidP="002C2E01">
      <w:pPr>
        <w:pStyle w:val="1"/>
        <w:bidi/>
        <w:spacing w:after="120"/>
        <w:ind w:right="284" w:firstLine="611"/>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أنه لا يجوز أن يعقد لخليفتين في وقت واحد</w:t>
      </w:r>
      <w:r w:rsidR="009B3C35" w:rsidRPr="00E44779">
        <w:rPr>
          <w:rFonts w:ascii="Traditional Arabic" w:hAnsi="Traditional Arabic" w:cs="Traditional Arabic"/>
          <w:color w:val="auto"/>
          <w:sz w:val="40"/>
          <w:szCs w:val="40"/>
          <w:rtl/>
        </w:rPr>
        <w:fldChar w:fldCharType="begin"/>
      </w:r>
      <w:r w:rsidR="009B3C35" w:rsidRPr="00E44779">
        <w:rPr>
          <w:rFonts w:ascii="Traditional Arabic" w:hAnsi="Traditional Arabic" w:cs="Traditional Arabic"/>
          <w:color w:val="auto"/>
          <w:sz w:val="40"/>
          <w:szCs w:val="40"/>
        </w:rPr>
        <w:instrText xml:space="preserve"> XE "</w:instrText>
      </w:r>
      <w:r w:rsidR="009B3C35" w:rsidRPr="00E44779">
        <w:rPr>
          <w:rFonts w:ascii="Traditional Arabic" w:hAnsi="Traditional Arabic" w:cs="Traditional Arabic"/>
          <w:color w:val="auto"/>
          <w:sz w:val="40"/>
          <w:szCs w:val="40"/>
          <w:rtl/>
        </w:rPr>
        <w:instrText>المسألة الثانية</w:instrText>
      </w:r>
      <w:r w:rsidR="009B3C35" w:rsidRPr="00E44779">
        <w:rPr>
          <w:rFonts w:ascii="Traditional Arabic" w:hAnsi="Traditional Arabic" w:cs="Traditional Arabic"/>
          <w:color w:val="auto"/>
          <w:sz w:val="40"/>
          <w:szCs w:val="40"/>
        </w:rPr>
        <w:instrText>\</w:instrText>
      </w:r>
      <w:r w:rsidR="009B3C35" w:rsidRPr="00E44779">
        <w:rPr>
          <w:rFonts w:ascii="Traditional Arabic" w:hAnsi="Traditional Arabic" w:cs="Traditional Arabic"/>
          <w:color w:val="auto"/>
          <w:sz w:val="40"/>
          <w:szCs w:val="40"/>
          <w:rtl/>
        </w:rPr>
        <w:instrText>: الإجماع على أنه لا يجوز أن يعقد لخليفتين في وقت واحد</w:instrText>
      </w:r>
      <w:r w:rsidR="009B3C35" w:rsidRPr="00E44779">
        <w:rPr>
          <w:rFonts w:ascii="Traditional Arabic" w:hAnsi="Traditional Arabic" w:cs="Traditional Arabic"/>
          <w:color w:val="auto"/>
          <w:sz w:val="40"/>
          <w:szCs w:val="40"/>
        </w:rPr>
        <w:instrText xml:space="preserve">" </w:instrText>
      </w:r>
      <w:r w:rsidR="009B3C35"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واتفق العلماء على أنه لا يجوز أن يعقد لخليفتين في عصر واحد سواء اتسعت دار الإسلام أم لا</w:t>
      </w:r>
      <w:r w:rsidRPr="00E44779">
        <w:rPr>
          <w:rFonts w:hint="cs"/>
          <w:color w:val="auto"/>
          <w:rtl/>
        </w:rPr>
        <w:t>)</w:t>
      </w:r>
      <w:r w:rsidRPr="00E44779">
        <w:rPr>
          <w:rStyle w:val="af2"/>
          <w:color w:val="auto"/>
          <w:rtl/>
        </w:rPr>
        <w:t>(</w:t>
      </w:r>
      <w:r w:rsidRPr="00E44779">
        <w:rPr>
          <w:rStyle w:val="af2"/>
          <w:color w:val="auto"/>
          <w:rtl/>
        </w:rPr>
        <w:footnoteReference w:id="1103"/>
      </w:r>
      <w:r w:rsidRPr="00E44779">
        <w:rPr>
          <w:rStyle w:val="af2"/>
          <w:color w:val="auto"/>
          <w:rtl/>
        </w:rPr>
        <w:t>)</w:t>
      </w:r>
      <w:r w:rsidR="002C2E0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C2E01"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وَلَا تَكُونُواْ كَٱلَّذِينَ تَفَرَّقُواْ وَٱخۡتَلَفُواْ مِنۢ بَعۡدِ مَا جَآءَهُمُ ٱلۡبَيِّنَٰتُۚ وَأُوْلَٰٓئِكَ لَهُمۡ عَذَابٌ عَظِيم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B3C35" w:rsidRPr="00E44779">
        <w:rPr>
          <w:rFonts w:ascii="Traditional Arabic" w:hAnsi="Traditional Arabic"/>
          <w:color w:val="auto"/>
          <w:sz w:val="28"/>
          <w:szCs w:val="28"/>
          <w:rtl/>
        </w:rPr>
        <w:t>آل عمران:105</w:t>
      </w:r>
      <w:r w:rsidR="009B3C35" w:rsidRPr="00E44779">
        <w:rPr>
          <w:rFonts w:ascii="Traditional Arabic" w:hAnsi="Traditional Arabic"/>
          <w:color w:val="auto"/>
          <w:sz w:val="28"/>
          <w:szCs w:val="28"/>
          <w:rtl/>
        </w:rPr>
        <w:fldChar w:fldCharType="begin"/>
      </w:r>
      <w:r w:rsidR="009B3C35" w:rsidRPr="00E44779">
        <w:rPr>
          <w:rFonts w:ascii="Traditional Arabic" w:hAnsi="Traditional Arabic"/>
          <w:color w:val="auto"/>
          <w:sz w:val="28"/>
          <w:szCs w:val="28"/>
        </w:rPr>
        <w:instrText xml:space="preserve"> XE "</w:instrText>
      </w:r>
      <w:r w:rsidR="009B3C35" w:rsidRPr="00E44779">
        <w:rPr>
          <w:rFonts w:ascii="Traditional Arabic" w:hAnsi="Traditional Arabic"/>
          <w:color w:val="auto"/>
          <w:sz w:val="28"/>
          <w:szCs w:val="28"/>
          <w:rtl/>
        </w:rPr>
        <w:instrText>ا:آل عمران:105 ﴿وَلَا تَكُونُواْ كَٱلَّذِينَ تَفَرَّقُواْ وَٱخ</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تَلَفُواْ</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مِن</w:instrText>
      </w:r>
      <w:r w:rsidR="009B3C35" w:rsidRPr="00E44779">
        <w:rPr>
          <w:rFonts w:cs="Times New Roman" w:hint="cs"/>
          <w:color w:val="auto"/>
          <w:sz w:val="28"/>
          <w:szCs w:val="28"/>
          <w:rtl/>
        </w:rPr>
        <w:instrText>ۢ</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بَع</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دِ</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مَا</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جَا</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ءَهُمُ</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ٱل</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بَيِّنَٰتُ</w:instrText>
      </w:r>
      <w:r w:rsidR="009B3C35" w:rsidRPr="00E44779">
        <w:rPr>
          <w:rFonts w:cs="Times New Roman" w:hint="cs"/>
          <w:color w:val="auto"/>
          <w:sz w:val="28"/>
          <w:szCs w:val="28"/>
          <w:rtl/>
        </w:rPr>
        <w:instrText>ۚ</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وَأُوْلَٰ</w:instrText>
      </w:r>
      <w:r w:rsidR="009B3C35" w:rsidRPr="00E44779">
        <w:rPr>
          <w:rFonts w:cs="Times New Roman" w:hint="cs"/>
          <w:color w:val="auto"/>
          <w:sz w:val="28"/>
          <w:szCs w:val="28"/>
          <w:rtl/>
        </w:rPr>
        <w:instrText>ٓ</w:instrText>
      </w:r>
      <w:r w:rsidR="009B3C35" w:rsidRPr="00E44779">
        <w:rPr>
          <w:rFonts w:ascii="Traditional Arabic" w:hAnsi="Traditional Arabic" w:hint="cs"/>
          <w:color w:val="auto"/>
          <w:sz w:val="28"/>
          <w:szCs w:val="28"/>
          <w:rtl/>
        </w:rPr>
        <w:instrText>ئِكَ</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لَهُم</w:instrText>
      </w:r>
      <w:r w:rsidR="009B3C35" w:rsidRPr="00E44779">
        <w:rPr>
          <w:rFonts w:cs="Times New Roman" w:hint="cs"/>
          <w:color w:val="auto"/>
          <w:sz w:val="28"/>
          <w:szCs w:val="28"/>
          <w:rtl/>
        </w:rPr>
        <w:instrText>ۡ</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عَذَابٌ</w:instrText>
      </w:r>
      <w:r w:rsidR="009B3C35" w:rsidRPr="00E44779">
        <w:rPr>
          <w:rFonts w:ascii="Traditional Arabic" w:hAnsi="Traditional Arabic"/>
          <w:color w:val="auto"/>
          <w:sz w:val="28"/>
          <w:szCs w:val="28"/>
          <w:rtl/>
        </w:rPr>
        <w:instrText xml:space="preserve"> </w:instrText>
      </w:r>
      <w:r w:rsidR="009B3C35" w:rsidRPr="00E44779">
        <w:rPr>
          <w:rFonts w:ascii="Traditional Arabic" w:hAnsi="Traditional Arabic" w:hint="cs"/>
          <w:color w:val="auto"/>
          <w:sz w:val="28"/>
          <w:szCs w:val="28"/>
          <w:rtl/>
        </w:rPr>
        <w:instrText>عَظِيم</w:instrText>
      </w:r>
      <w:r w:rsidR="009B3C35" w:rsidRPr="00E44779">
        <w:rPr>
          <w:rFonts w:cs="Times New Roman" w:hint="cs"/>
          <w:color w:val="auto"/>
          <w:sz w:val="28"/>
          <w:szCs w:val="28"/>
          <w:rtl/>
        </w:rPr>
        <w:instrText>ٞ</w:instrText>
      </w:r>
      <w:r w:rsidR="009B3C35" w:rsidRPr="00E44779">
        <w:rPr>
          <w:rFonts w:ascii="Traditional Arabic" w:hAnsi="Traditional Arabic"/>
          <w:color w:val="auto"/>
          <w:sz w:val="28"/>
          <w:szCs w:val="28"/>
          <w:rtl/>
        </w:rPr>
        <w:instrText>﴾</w:instrText>
      </w:r>
      <w:r w:rsidR="009B3C35" w:rsidRPr="00E44779">
        <w:rPr>
          <w:rFonts w:ascii="Traditional Arabic" w:hAnsi="Traditional Arabic"/>
          <w:color w:val="auto"/>
          <w:sz w:val="28"/>
          <w:szCs w:val="28"/>
        </w:rPr>
        <w:instrText xml:space="preserve">" </w:instrText>
      </w:r>
      <w:r w:rsidR="009B3C3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2C2E01" w:rsidRPr="00E44779">
        <w:rPr>
          <w:rFonts w:hint="cs"/>
          <w:color w:val="auto"/>
          <w:rtl/>
        </w:rPr>
        <w:t>.</w:t>
      </w:r>
      <w:r w:rsidRPr="00E44779">
        <w:rPr>
          <w:rFonts w:hint="cs"/>
          <w:color w:val="auto"/>
          <w:rtl/>
        </w:rPr>
        <w:t xml:space="preserve"> </w:t>
      </w:r>
    </w:p>
    <w:p w:rsidR="002C2E01"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وَلَا تَنَٰزَعُواْ فَتَفۡشَلُواْ وَتَذۡهَبَ رِيحُكُمۡۖ</w:t>
      </w:r>
      <w:r w:rsidRPr="00E44779">
        <w:rPr>
          <w:rFonts w:ascii="Traditional Arabic" w:hAnsi="Traditional Arabic" w:hint="cs"/>
          <w:color w:val="auto"/>
          <w:sz w:val="32"/>
          <w:rtl/>
        </w:rPr>
        <w:t xml:space="preserve">﴾ </w:t>
      </w:r>
      <w:r w:rsidRPr="00E44779">
        <w:rPr>
          <w:color w:val="auto"/>
          <w:sz w:val="28"/>
          <w:szCs w:val="28"/>
          <w:rtl/>
        </w:rPr>
        <w:t>[</w:t>
      </w:r>
      <w:r w:rsidR="009B3C35" w:rsidRPr="00E44779">
        <w:rPr>
          <w:color w:val="auto"/>
          <w:sz w:val="28"/>
          <w:szCs w:val="28"/>
          <w:rtl/>
        </w:rPr>
        <w:t>الأنفال:46</w:t>
      </w:r>
      <w:r w:rsidR="009B3C35" w:rsidRPr="00E44779">
        <w:rPr>
          <w:color w:val="auto"/>
          <w:sz w:val="28"/>
          <w:szCs w:val="28"/>
          <w:rtl/>
        </w:rPr>
        <w:fldChar w:fldCharType="begin"/>
      </w:r>
      <w:r w:rsidR="009B3C35" w:rsidRPr="00E44779">
        <w:rPr>
          <w:color w:val="auto"/>
          <w:sz w:val="28"/>
          <w:szCs w:val="28"/>
        </w:rPr>
        <w:instrText xml:space="preserve"> XE "</w:instrText>
      </w:r>
      <w:r w:rsidR="009B3C35" w:rsidRPr="00E44779">
        <w:rPr>
          <w:rFonts w:hint="eastAsia"/>
          <w:color w:val="auto"/>
          <w:sz w:val="28"/>
          <w:szCs w:val="28"/>
          <w:rtl/>
        </w:rPr>
        <w:instrText>ا</w:instrText>
      </w:r>
      <w:r w:rsidR="009B3C35" w:rsidRPr="00E44779">
        <w:rPr>
          <w:color w:val="auto"/>
          <w:sz w:val="28"/>
          <w:szCs w:val="28"/>
          <w:rtl/>
        </w:rPr>
        <w:instrText>:</w:instrText>
      </w:r>
      <w:r w:rsidR="009B3C35" w:rsidRPr="00E44779">
        <w:rPr>
          <w:rFonts w:hint="eastAsia"/>
          <w:color w:val="auto"/>
          <w:sz w:val="28"/>
          <w:szCs w:val="28"/>
          <w:rtl/>
        </w:rPr>
        <w:instrText>الأنفال</w:instrText>
      </w:r>
      <w:r w:rsidR="009B3C35" w:rsidRPr="00E44779">
        <w:rPr>
          <w:color w:val="auto"/>
          <w:sz w:val="28"/>
          <w:szCs w:val="28"/>
          <w:rtl/>
        </w:rPr>
        <w:instrText>:46</w:instrText>
      </w:r>
      <w:r w:rsidR="009B3C35" w:rsidRPr="00E44779">
        <w:rPr>
          <w:rFonts w:hint="cs"/>
          <w:color w:val="auto"/>
          <w:sz w:val="28"/>
          <w:szCs w:val="28"/>
          <w:rtl/>
        </w:rPr>
        <w:instrText xml:space="preserve"> </w:instrText>
      </w:r>
      <w:r w:rsidR="009B3C35" w:rsidRPr="00E44779">
        <w:rPr>
          <w:rFonts w:ascii="Traditional Arabic" w:hAnsi="Traditional Arabic" w:hint="cs"/>
          <w:color w:val="auto"/>
          <w:sz w:val="28"/>
          <w:szCs w:val="28"/>
          <w:rtl/>
        </w:rPr>
        <w:instrText>﴿</w:instrText>
      </w:r>
      <w:r w:rsidR="009B3C35" w:rsidRPr="00E44779">
        <w:rPr>
          <w:rFonts w:cs="KFGQPC Uthmanic Script HAFS"/>
          <w:color w:val="auto"/>
          <w:sz w:val="28"/>
          <w:szCs w:val="28"/>
          <w:rtl/>
        </w:rPr>
        <w:instrText>وَلَا تَنَٰزَعُواْ فَتَفۡشَلُواْ وَتَذۡهَبَ رِيحُكُمۡۖ</w:instrText>
      </w:r>
      <w:r w:rsidR="009B3C35" w:rsidRPr="00E44779">
        <w:rPr>
          <w:rFonts w:ascii="Traditional Arabic" w:hAnsi="Traditional Arabic" w:hint="cs"/>
          <w:color w:val="auto"/>
          <w:sz w:val="28"/>
          <w:szCs w:val="28"/>
          <w:rtl/>
        </w:rPr>
        <w:instrText>﴾</w:instrText>
      </w:r>
      <w:r w:rsidR="009B3C35" w:rsidRPr="00E44779">
        <w:rPr>
          <w:color w:val="auto"/>
          <w:sz w:val="28"/>
          <w:szCs w:val="28"/>
        </w:rPr>
        <w:instrText xml:space="preserve">" </w:instrText>
      </w:r>
      <w:r w:rsidR="009B3C35" w:rsidRPr="00E44779">
        <w:rPr>
          <w:color w:val="auto"/>
          <w:sz w:val="28"/>
          <w:szCs w:val="28"/>
          <w:rtl/>
        </w:rPr>
        <w:fldChar w:fldCharType="end"/>
      </w:r>
      <w:r w:rsidRPr="00E44779">
        <w:rPr>
          <w:color w:val="auto"/>
          <w:sz w:val="28"/>
          <w:szCs w:val="28"/>
          <w:rtl/>
        </w:rPr>
        <w:t>]</w:t>
      </w:r>
      <w:r w:rsidR="002C2E01"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قال ابن حزم: </w:t>
      </w:r>
      <w:r w:rsidR="002C2E01" w:rsidRPr="00E44779">
        <w:rPr>
          <w:rFonts w:hint="cs"/>
          <w:color w:val="auto"/>
          <w:rtl/>
        </w:rPr>
        <w:t>(</w:t>
      </w:r>
      <w:r w:rsidRPr="00E44779">
        <w:rPr>
          <w:color w:val="auto"/>
          <w:rtl/>
        </w:rPr>
        <w:t>فحرم الله عز وجل التفرق والتنازع وإذا كان إمامان فقد حصل التفرق المحرم فوجد التنازع ووقعت المعصية لله تعالى</w:t>
      </w:r>
      <w:r w:rsidR="002C2E01" w:rsidRPr="00E44779">
        <w:rPr>
          <w:rFonts w:hint="cs"/>
          <w:color w:val="auto"/>
          <w:rtl/>
        </w:rPr>
        <w:t>)</w:t>
      </w:r>
      <w:r w:rsidRPr="00E44779">
        <w:rPr>
          <w:rStyle w:val="af2"/>
          <w:color w:val="auto"/>
          <w:rtl/>
        </w:rPr>
        <w:t>(</w:t>
      </w:r>
      <w:r w:rsidRPr="00E44779">
        <w:rPr>
          <w:rStyle w:val="af2"/>
          <w:color w:val="auto"/>
          <w:rtl/>
        </w:rPr>
        <w:footnoteReference w:id="1104"/>
      </w:r>
      <w:r w:rsidRPr="00E44779">
        <w:rPr>
          <w:rStyle w:val="af2"/>
          <w:color w:val="auto"/>
          <w:rtl/>
        </w:rPr>
        <w:t>)</w:t>
      </w:r>
      <w:r w:rsidR="002C2E01" w:rsidRPr="00E44779">
        <w:rPr>
          <w:rFonts w:hint="cs"/>
          <w:color w:val="auto"/>
          <w:rtl/>
        </w:rPr>
        <w:t>.</w:t>
      </w:r>
    </w:p>
    <w:p w:rsidR="002F75F6" w:rsidRPr="00E44779" w:rsidRDefault="002F75F6" w:rsidP="002C2E01">
      <w:pPr>
        <w:spacing w:after="120"/>
        <w:ind w:firstLine="470"/>
        <w:rPr>
          <w:color w:val="auto"/>
          <w:rtl/>
        </w:rPr>
      </w:pPr>
      <w:r w:rsidRPr="00E44779">
        <w:rPr>
          <w:rFonts w:hint="cs"/>
          <w:color w:val="auto"/>
          <w:rtl/>
        </w:rPr>
        <w:t>و</w:t>
      </w:r>
      <w:r w:rsidRPr="00E44779">
        <w:rPr>
          <w:color w:val="auto"/>
          <w:rtl/>
        </w:rPr>
        <w:t xml:space="preserve">عن أبي سعيد الخدري، قال: قال رسول الله </w:t>
      </w:r>
      <w:r w:rsidR="002C2E01" w:rsidRPr="00E44779">
        <w:rPr>
          <w:color w:val="auto"/>
        </w:rPr>
        <w:sym w:font="AGA Arabesque" w:char="F072"/>
      </w:r>
      <w:r w:rsidRPr="00E44779">
        <w:rPr>
          <w:color w:val="auto"/>
          <w:rtl/>
        </w:rPr>
        <w:t xml:space="preserve">: </w:t>
      </w:r>
      <w:r w:rsidR="002C2E01" w:rsidRPr="00E44779">
        <w:rPr>
          <w:rFonts w:ascii="Traditional Arabic" w:hAnsi="Traditional Arabic"/>
          <w:b/>
          <w:bCs/>
          <w:color w:val="auto"/>
          <w:rtl/>
          <w:lang w:val="x-none"/>
        </w:rPr>
        <w:t>«</w:t>
      </w:r>
      <w:r w:rsidR="002C2E01" w:rsidRPr="00E44779">
        <w:rPr>
          <w:rFonts w:hint="cs"/>
          <w:color w:val="auto"/>
          <w:rtl/>
        </w:rPr>
        <w:t xml:space="preserve"> </w:t>
      </w:r>
      <w:r w:rsidRPr="00E44779">
        <w:rPr>
          <w:b/>
          <w:bCs/>
          <w:color w:val="auto"/>
          <w:rtl/>
        </w:rPr>
        <w:t>إذا بويع لخليفتين، فاقتلوا الآخر منهما</w:t>
      </w:r>
      <w:r w:rsidR="002C2E01" w:rsidRPr="00E44779">
        <w:rPr>
          <w:rFonts w:hint="cs"/>
          <w:color w:val="auto"/>
          <w:rtl/>
        </w:rPr>
        <w:t xml:space="preserve"> </w:t>
      </w:r>
      <w:r w:rsidR="002C2E0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05"/>
      </w:r>
      <w:r w:rsidRPr="00E44779">
        <w:rPr>
          <w:rStyle w:val="af2"/>
          <w:color w:val="auto"/>
          <w:rtl/>
        </w:rPr>
        <w:t>)</w:t>
      </w:r>
      <w:r w:rsidR="002C2E0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الشافعي:</w:t>
      </w:r>
      <w:r w:rsidRPr="00E44779">
        <w:rPr>
          <w:color w:val="auto"/>
          <w:rtl/>
        </w:rPr>
        <w:t xml:space="preserve"> </w:t>
      </w:r>
      <w:r w:rsidR="002C2E01" w:rsidRPr="00E44779">
        <w:rPr>
          <w:rFonts w:hint="cs"/>
          <w:color w:val="auto"/>
          <w:rtl/>
        </w:rPr>
        <w:t>(</w:t>
      </w:r>
      <w:r w:rsidRPr="00E44779">
        <w:rPr>
          <w:color w:val="auto"/>
          <w:rtl/>
        </w:rPr>
        <w:t>وما أجمع المسلمون عليه: من أن يكون الخليفة واحداً</w:t>
      </w:r>
      <w:r w:rsidR="002C2E01" w:rsidRPr="00E44779">
        <w:rPr>
          <w:rFonts w:hint="cs"/>
          <w:color w:val="auto"/>
          <w:rtl/>
        </w:rPr>
        <w:t>)</w:t>
      </w:r>
      <w:r w:rsidRPr="00E44779">
        <w:rPr>
          <w:rStyle w:val="af2"/>
          <w:color w:val="auto"/>
          <w:rtl/>
        </w:rPr>
        <w:t>(</w:t>
      </w:r>
      <w:r w:rsidRPr="00E44779">
        <w:rPr>
          <w:rStyle w:val="af2"/>
          <w:color w:val="auto"/>
          <w:rtl/>
        </w:rPr>
        <w:footnoteReference w:id="1106"/>
      </w:r>
      <w:r w:rsidRPr="00E44779">
        <w:rPr>
          <w:rStyle w:val="af2"/>
          <w:color w:val="auto"/>
          <w:rtl/>
        </w:rPr>
        <w:t>)</w:t>
      </w:r>
      <w:r w:rsidR="002C2E01" w:rsidRPr="00E44779">
        <w:rPr>
          <w:rFonts w:hint="cs"/>
          <w:color w:val="auto"/>
          <w:rtl/>
        </w:rPr>
        <w:t>.</w:t>
      </w:r>
    </w:p>
    <w:p w:rsidR="0093687D" w:rsidRDefault="002F75F6" w:rsidP="00F86714">
      <w:pPr>
        <w:spacing w:after="120"/>
        <w:ind w:firstLine="470"/>
        <w:rPr>
          <w:color w:val="auto"/>
          <w:rtl/>
        </w:rPr>
      </w:pPr>
      <w:r w:rsidRPr="00E44779">
        <w:rPr>
          <w:rFonts w:hint="cs"/>
          <w:color w:val="auto"/>
          <w:rtl/>
        </w:rPr>
        <w:lastRenderedPageBreak/>
        <w:t xml:space="preserve">وقال ابن حزم: </w:t>
      </w:r>
      <w:r w:rsidR="002C2E01" w:rsidRPr="00E44779">
        <w:rPr>
          <w:rFonts w:hint="cs"/>
          <w:color w:val="auto"/>
          <w:rtl/>
        </w:rPr>
        <w:t>(</w:t>
      </w:r>
      <w:r w:rsidRPr="00E44779">
        <w:rPr>
          <w:color w:val="auto"/>
          <w:rtl/>
        </w:rPr>
        <w:t>واتفقوا انه لا يجوز أن يكون على المسل</w:t>
      </w:r>
      <w:r w:rsidR="002C2E01" w:rsidRPr="00E44779">
        <w:rPr>
          <w:color w:val="auto"/>
          <w:rtl/>
        </w:rPr>
        <w:t xml:space="preserve">مين في وقت واحد في جميع الدنيا </w:t>
      </w:r>
      <w:r w:rsidR="002C2E01" w:rsidRPr="00E44779">
        <w:rPr>
          <w:rFonts w:hint="cs"/>
          <w:color w:val="auto"/>
          <w:rtl/>
        </w:rPr>
        <w:t>إ</w:t>
      </w:r>
      <w:r w:rsidRPr="00E44779">
        <w:rPr>
          <w:color w:val="auto"/>
          <w:rtl/>
        </w:rPr>
        <w:t>مامان لا متفقان ولا مفترقان ولا في مكانين ولا في مكان واحد</w:t>
      </w:r>
      <w:r w:rsidR="0093687D">
        <w:rPr>
          <w:rFonts w:hint="cs"/>
          <w:color w:val="auto"/>
          <w:rtl/>
        </w:rPr>
        <w:t>)</w:t>
      </w:r>
      <w:r w:rsidRPr="00E44779">
        <w:rPr>
          <w:rStyle w:val="af2"/>
          <w:color w:val="auto"/>
          <w:rtl/>
        </w:rPr>
        <w:t>(</w:t>
      </w:r>
      <w:r w:rsidRPr="00E44779">
        <w:rPr>
          <w:rStyle w:val="af2"/>
          <w:color w:val="auto"/>
          <w:rtl/>
        </w:rPr>
        <w:footnoteReference w:id="1107"/>
      </w:r>
      <w:r w:rsidRPr="00E44779">
        <w:rPr>
          <w:rStyle w:val="af2"/>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أيضاً: </w:t>
      </w:r>
      <w:r w:rsidR="0093687D">
        <w:rPr>
          <w:rFonts w:hint="cs"/>
          <w:color w:val="auto"/>
          <w:rtl/>
        </w:rPr>
        <w:t>(</w:t>
      </w:r>
      <w:r w:rsidRPr="00E44779">
        <w:rPr>
          <w:rFonts w:hint="cs"/>
          <w:color w:val="auto"/>
          <w:rtl/>
        </w:rPr>
        <w:t>ولا يجوز أن يكون في الناس إمامان البته ولا يحل أن يكون في شرق الأرض وغربها إلا إمام واحد هذا إجماع الأمة</w:t>
      </w:r>
      <w:r w:rsidRPr="00E44779">
        <w:rPr>
          <w:rStyle w:val="af2"/>
          <w:color w:val="auto"/>
          <w:rtl/>
        </w:rPr>
        <w:t>(</w:t>
      </w:r>
      <w:r w:rsidRPr="00E44779">
        <w:rPr>
          <w:rStyle w:val="af2"/>
          <w:color w:val="auto"/>
          <w:rtl/>
        </w:rPr>
        <w:footnoteReference w:id="1108"/>
      </w:r>
      <w:r w:rsidRPr="00E44779">
        <w:rPr>
          <w:rStyle w:val="af2"/>
          <w:color w:val="auto"/>
          <w:rtl/>
        </w:rPr>
        <w:t>)</w:t>
      </w:r>
      <w:r w:rsidR="00CE74A4"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CE74A4" w:rsidRPr="00E44779" w:rsidRDefault="002F75F6" w:rsidP="00F86714">
      <w:pPr>
        <w:spacing w:after="120"/>
        <w:ind w:firstLine="470"/>
        <w:rPr>
          <w:color w:val="auto"/>
          <w:rtl/>
        </w:rPr>
      </w:pPr>
      <w:r w:rsidRPr="00E44779">
        <w:rPr>
          <w:rFonts w:hint="cs"/>
          <w:color w:val="auto"/>
          <w:rtl/>
        </w:rPr>
        <w:t>لا شك أن اجتماع المسلمين على إمامٍ واحد مطلب شرعي وقد كان المسلمون في القرون المفضلة مجتمعون على بيعة إمام واحد حتى ق</w:t>
      </w:r>
      <w:r w:rsidR="007744C0">
        <w:rPr>
          <w:rFonts w:hint="cs"/>
          <w:color w:val="auto"/>
          <w:rtl/>
        </w:rPr>
        <w:t>ا</w:t>
      </w:r>
      <w:r w:rsidRPr="00E44779">
        <w:rPr>
          <w:rFonts w:hint="cs"/>
          <w:color w:val="auto"/>
          <w:rtl/>
        </w:rPr>
        <w:t>مت الدولة العباسية واستقل بنو أمية بالأندلس</w:t>
      </w:r>
      <w:r w:rsidR="00CE74A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قال شيخ الإسلام ابن تيمية: </w:t>
      </w:r>
      <w:r w:rsidR="00CE74A4" w:rsidRPr="00E44779">
        <w:rPr>
          <w:rFonts w:hint="cs"/>
          <w:color w:val="auto"/>
          <w:rtl/>
        </w:rPr>
        <w:t>(</w:t>
      </w:r>
      <w:r w:rsidRPr="00E44779">
        <w:rPr>
          <w:rFonts w:hint="cs"/>
          <w:color w:val="auto"/>
          <w:rtl/>
        </w:rPr>
        <w:t>والسنة أن يكون للمسلمين إمام واحد والباقون نوابه</w:t>
      </w:r>
      <w:r w:rsidR="00CE74A4" w:rsidRPr="00E44779">
        <w:rPr>
          <w:rFonts w:hint="cs"/>
          <w:color w:val="auto"/>
          <w:rtl/>
        </w:rPr>
        <w:t>)</w:t>
      </w:r>
      <w:r w:rsidRPr="00E44779">
        <w:rPr>
          <w:rStyle w:val="af2"/>
          <w:color w:val="auto"/>
          <w:rtl/>
        </w:rPr>
        <w:t>(</w:t>
      </w:r>
      <w:r w:rsidRPr="00E44779">
        <w:rPr>
          <w:rStyle w:val="af2"/>
          <w:color w:val="auto"/>
          <w:rtl/>
        </w:rPr>
        <w:footnoteReference w:id="1109"/>
      </w:r>
      <w:r w:rsidRPr="00E44779">
        <w:rPr>
          <w:rStyle w:val="af2"/>
          <w:color w:val="auto"/>
          <w:rtl/>
        </w:rPr>
        <w:t>)</w:t>
      </w:r>
      <w:r w:rsidR="00CE74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وما ذكره ابن حزم والنووي من </w:t>
      </w:r>
      <w:r w:rsidR="0080368A" w:rsidRPr="00E44779">
        <w:rPr>
          <w:rFonts w:hint="cs"/>
          <w:color w:val="auto"/>
          <w:rtl/>
        </w:rPr>
        <w:t>الإجماع</w:t>
      </w:r>
      <w:r w:rsidRPr="00E44779">
        <w:rPr>
          <w:rFonts w:hint="cs"/>
          <w:color w:val="auto"/>
          <w:rtl/>
        </w:rPr>
        <w:t xml:space="preserve"> على منع وجود خليفتين للمسلمين في وقت واحد عام فيما تباعد من البلدان أو كانت متقاربة.</w:t>
      </w:r>
    </w:p>
    <w:p w:rsidR="002F75F6" w:rsidRPr="00E44779" w:rsidRDefault="002F75F6" w:rsidP="00F86714">
      <w:pPr>
        <w:spacing w:after="120"/>
        <w:ind w:firstLine="470"/>
        <w:rPr>
          <w:color w:val="auto"/>
          <w:rtl/>
        </w:rPr>
      </w:pPr>
      <w:r w:rsidRPr="00E44779">
        <w:rPr>
          <w:rFonts w:hint="cs"/>
          <w:color w:val="auto"/>
          <w:rtl/>
        </w:rPr>
        <w:t>وذهب بعض أهل العلم إلى جواز عقد الخلافة لأكثر من الخليفة إذا كان هناك سبب من تباعد الأماكن أو وجود بلاد للكفار فاصلة بين أماكن المسلمين منهم أبو الحسن الأشعري</w:t>
      </w:r>
      <w:r w:rsidR="00CE74A4" w:rsidRPr="00E44779">
        <w:rPr>
          <w:rFonts w:hint="cs"/>
          <w:color w:val="auto"/>
          <w:rtl/>
        </w:rPr>
        <w:t>؛</w:t>
      </w:r>
      <w:r w:rsidRPr="00E44779">
        <w:rPr>
          <w:rFonts w:hint="cs"/>
          <w:color w:val="auto"/>
          <w:rtl/>
        </w:rPr>
        <w:t xml:space="preserve"> فقد ذهب إلى جواز وجود إمامين في زمن واحد بسبب تباعد البلدان وعدم قدرة </w:t>
      </w:r>
      <w:r w:rsidR="008F55BE" w:rsidRPr="00E44779">
        <w:rPr>
          <w:rFonts w:hint="cs"/>
          <w:color w:val="auto"/>
          <w:rtl/>
        </w:rPr>
        <w:t>الإمام</w:t>
      </w:r>
      <w:r w:rsidRPr="00E44779">
        <w:rPr>
          <w:rFonts w:hint="cs"/>
          <w:color w:val="auto"/>
          <w:rtl/>
        </w:rPr>
        <w:t xml:space="preserve"> على النظر فيها</w:t>
      </w:r>
      <w:r w:rsidRPr="00E44779">
        <w:rPr>
          <w:rStyle w:val="af2"/>
          <w:color w:val="auto"/>
          <w:rtl/>
        </w:rPr>
        <w:t>(</w:t>
      </w:r>
      <w:r w:rsidRPr="00E44779">
        <w:rPr>
          <w:rStyle w:val="af2"/>
          <w:color w:val="auto"/>
          <w:rtl/>
        </w:rPr>
        <w:footnoteReference w:id="1110"/>
      </w:r>
      <w:r w:rsidRPr="00E44779">
        <w:rPr>
          <w:rStyle w:val="af2"/>
          <w:color w:val="auto"/>
          <w:rtl/>
        </w:rPr>
        <w:t>)</w:t>
      </w:r>
      <w:r w:rsidR="00CE74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وكذلك المازري في شرحه لمسلم وهو من المراجع التي يرجع إليها النووي كثيراً يقول:</w:t>
      </w:r>
      <w:r w:rsidRPr="00E44779">
        <w:rPr>
          <w:color w:val="auto"/>
          <w:rtl/>
        </w:rPr>
        <w:t xml:space="preserve"> </w:t>
      </w:r>
      <w:r w:rsidR="00CE74A4" w:rsidRPr="00E44779">
        <w:rPr>
          <w:rFonts w:hint="cs"/>
          <w:color w:val="auto"/>
          <w:rtl/>
        </w:rPr>
        <w:t>(</w:t>
      </w:r>
      <w:r w:rsidRPr="00E44779">
        <w:rPr>
          <w:color w:val="auto"/>
          <w:rtl/>
        </w:rPr>
        <w:t>العقد لإمامين في عصر واحد لا يجوز</w:t>
      </w:r>
      <w:r w:rsidR="00CE74A4" w:rsidRPr="00E44779">
        <w:rPr>
          <w:rFonts w:hint="cs"/>
          <w:color w:val="auto"/>
          <w:rtl/>
        </w:rPr>
        <w:t>،</w:t>
      </w:r>
      <w:r w:rsidRPr="00E44779">
        <w:rPr>
          <w:color w:val="auto"/>
          <w:rtl/>
        </w:rPr>
        <w:t xml:space="preserve"> وقد أشار بعض المتأخرين من أهل الأصول إلي أن ديار المسلمين إذا اتسعت وتباعدت، وكان بعض الأطراف لا يصل إليه خبر </w:t>
      </w:r>
      <w:r w:rsidR="008F55BE" w:rsidRPr="00E44779">
        <w:rPr>
          <w:color w:val="auto"/>
          <w:rtl/>
        </w:rPr>
        <w:t>الإمام</w:t>
      </w:r>
      <w:r w:rsidRPr="00E44779">
        <w:rPr>
          <w:color w:val="auto"/>
          <w:rtl/>
        </w:rPr>
        <w:t xml:space="preserve"> ولا تدبيره حتى يضطروا إل</w:t>
      </w:r>
      <w:r w:rsidRPr="00E44779">
        <w:rPr>
          <w:rFonts w:hint="cs"/>
          <w:color w:val="auto"/>
          <w:rtl/>
        </w:rPr>
        <w:t>ى</w:t>
      </w:r>
      <w:r w:rsidRPr="00E44779">
        <w:rPr>
          <w:color w:val="auto"/>
          <w:rtl/>
        </w:rPr>
        <w:t xml:space="preserve"> إقامة إمام </w:t>
      </w:r>
      <w:r w:rsidRPr="00E44779">
        <w:rPr>
          <w:rFonts w:hint="cs"/>
          <w:color w:val="auto"/>
          <w:rtl/>
        </w:rPr>
        <w:t>ي</w:t>
      </w:r>
      <w:r w:rsidRPr="00E44779">
        <w:rPr>
          <w:color w:val="auto"/>
          <w:rtl/>
        </w:rPr>
        <w:t>دبرهم، فإن ذلك يسوغ لهم</w:t>
      </w:r>
      <w:r w:rsidR="00CE74A4" w:rsidRPr="00E44779">
        <w:rPr>
          <w:rFonts w:hint="cs"/>
          <w:color w:val="auto"/>
          <w:rtl/>
        </w:rPr>
        <w:t>)</w:t>
      </w:r>
      <w:r w:rsidRPr="00E44779">
        <w:rPr>
          <w:rStyle w:val="af2"/>
          <w:color w:val="auto"/>
          <w:rtl/>
        </w:rPr>
        <w:t>(</w:t>
      </w:r>
      <w:r w:rsidRPr="00E44779">
        <w:rPr>
          <w:rStyle w:val="af2"/>
          <w:color w:val="auto"/>
          <w:rtl/>
        </w:rPr>
        <w:footnoteReference w:id="1111"/>
      </w:r>
      <w:r w:rsidRPr="00E44779">
        <w:rPr>
          <w:rStyle w:val="af2"/>
          <w:color w:val="auto"/>
          <w:rtl/>
        </w:rPr>
        <w:t>)</w:t>
      </w:r>
      <w:r w:rsidR="00CE74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المعالي الجويني: </w:t>
      </w:r>
      <w:r w:rsidR="00CE74A4" w:rsidRPr="00E44779">
        <w:rPr>
          <w:rFonts w:hint="cs"/>
          <w:color w:val="auto"/>
          <w:rtl/>
        </w:rPr>
        <w:t>(</w:t>
      </w:r>
      <w:r w:rsidRPr="00E44779">
        <w:rPr>
          <w:color w:val="auto"/>
          <w:rtl/>
        </w:rPr>
        <w:t xml:space="preserve">والذي تباينت فيه المذاهب أن الحالة إذا كانت بحيث لا ينبسط رأي إمام واحد على الممالك، وذلك يتصور بأسباب منها: اتساع الخطة، وانسحاب الإسلام على أقطار متباينة، وجزائر في لجج متقاذفة، وقد يقع قيام قوم من الناس نبذة من الدنيا لا ينتهي إليهم نظر </w:t>
      </w:r>
      <w:r w:rsidR="008F55BE" w:rsidRPr="00E44779">
        <w:rPr>
          <w:color w:val="auto"/>
          <w:rtl/>
        </w:rPr>
        <w:t>الإمام</w:t>
      </w:r>
      <w:r w:rsidRPr="00E44779">
        <w:rPr>
          <w:color w:val="auto"/>
          <w:rtl/>
        </w:rPr>
        <w:t xml:space="preserve">، وقد يتولج خطة من ديار الكفر بين خطة الإسلام، وينقطع بسبب ذلك نظر </w:t>
      </w:r>
      <w:r w:rsidR="008F55BE" w:rsidRPr="00E44779">
        <w:rPr>
          <w:color w:val="auto"/>
          <w:rtl/>
        </w:rPr>
        <w:t>الإمام</w:t>
      </w:r>
      <w:r w:rsidRPr="00E44779">
        <w:rPr>
          <w:color w:val="auto"/>
          <w:rtl/>
        </w:rPr>
        <w:t xml:space="preserve"> عن الذين وراءه من المسلمين. فإذا اتفق ما ذكرناه، فقد صار صائرون عند ذلك إلى تجويز نصب إمام في القطر الذي لا يبلغه أثر نظر </w:t>
      </w:r>
      <w:r w:rsidR="008F55BE" w:rsidRPr="00E44779">
        <w:rPr>
          <w:color w:val="auto"/>
          <w:rtl/>
        </w:rPr>
        <w:t>الإمام</w:t>
      </w:r>
      <w:r w:rsidRPr="00E44779">
        <w:rPr>
          <w:color w:val="auto"/>
          <w:rtl/>
        </w:rPr>
        <w:t>، وي</w:t>
      </w:r>
      <w:r w:rsidRPr="00E44779">
        <w:rPr>
          <w:rFonts w:hint="cs"/>
          <w:color w:val="auto"/>
          <w:rtl/>
        </w:rPr>
        <w:t>ُ</w:t>
      </w:r>
      <w:r w:rsidRPr="00E44779">
        <w:rPr>
          <w:color w:val="auto"/>
          <w:rtl/>
        </w:rPr>
        <w:t>عزى هذا المذهب إلى شيخنا أبي الحسن، والأستاذ أبي إسحق الإسفراييني وغيرهما</w:t>
      </w:r>
      <w:r w:rsidR="00CE74A4" w:rsidRPr="00E44779">
        <w:rPr>
          <w:rFonts w:hint="cs"/>
          <w:color w:val="auto"/>
          <w:rtl/>
        </w:rPr>
        <w:t>)</w:t>
      </w:r>
      <w:r w:rsidRPr="00E44779">
        <w:rPr>
          <w:rStyle w:val="af2"/>
          <w:color w:val="auto"/>
          <w:rtl/>
        </w:rPr>
        <w:t>(</w:t>
      </w:r>
      <w:r w:rsidRPr="00E44779">
        <w:rPr>
          <w:rStyle w:val="af2"/>
          <w:color w:val="auto"/>
          <w:rtl/>
        </w:rPr>
        <w:footnoteReference w:id="1112"/>
      </w:r>
      <w:r w:rsidRPr="00E44779">
        <w:rPr>
          <w:rStyle w:val="af2"/>
          <w:color w:val="auto"/>
          <w:rtl/>
        </w:rPr>
        <w:t>)</w:t>
      </w:r>
      <w:r w:rsidR="00CE74A4" w:rsidRPr="00E44779">
        <w:rPr>
          <w:rFonts w:hint="cs"/>
          <w:color w:val="auto"/>
          <w:rtl/>
        </w:rPr>
        <w:t>.</w:t>
      </w:r>
    </w:p>
    <w:p w:rsidR="00CE74A4" w:rsidRPr="00E44779" w:rsidRDefault="002F75F6" w:rsidP="00F86714">
      <w:pPr>
        <w:spacing w:after="120"/>
        <w:ind w:firstLine="470"/>
        <w:rPr>
          <w:color w:val="auto"/>
          <w:rtl/>
        </w:rPr>
      </w:pPr>
      <w:r w:rsidRPr="00E44779">
        <w:rPr>
          <w:rFonts w:hint="cs"/>
          <w:color w:val="auto"/>
          <w:rtl/>
        </w:rPr>
        <w:t xml:space="preserve">وقال القرطبي في منع إقامة إمامين: </w:t>
      </w:r>
      <w:r w:rsidR="00CE74A4" w:rsidRPr="00E44779">
        <w:rPr>
          <w:rFonts w:hint="cs"/>
          <w:color w:val="auto"/>
          <w:rtl/>
        </w:rPr>
        <w:t>(</w:t>
      </w:r>
      <w:r w:rsidRPr="00E44779">
        <w:rPr>
          <w:rFonts w:hint="cs"/>
          <w:color w:val="auto"/>
          <w:rtl/>
        </w:rPr>
        <w:t>لكن إن تباعدت الأقطار وتباينت كالأندلس وخرسان جاز ذلك وأما إقامة إمامين أو ثلاثة في عصر واحد وبلد واحد فلا يجوز إجماعاً</w:t>
      </w:r>
      <w:r w:rsidRPr="00E44779">
        <w:rPr>
          <w:rStyle w:val="af2"/>
          <w:color w:val="auto"/>
          <w:rtl/>
        </w:rPr>
        <w:t>(</w:t>
      </w:r>
      <w:r w:rsidRPr="00E44779">
        <w:rPr>
          <w:rStyle w:val="af2"/>
          <w:color w:val="auto"/>
          <w:rtl/>
        </w:rPr>
        <w:footnoteReference w:id="1113"/>
      </w:r>
      <w:r w:rsidRPr="00E44779">
        <w:rPr>
          <w:rStyle w:val="af2"/>
          <w:color w:val="auto"/>
          <w:rtl/>
        </w:rPr>
        <w:t>)</w:t>
      </w:r>
      <w:r w:rsidR="00CE74A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فكلام الجويني وما ذكره عن الأشعري والاسفرائيني وكلام القرطبي يخالف ما ذكره النووي من </w:t>
      </w:r>
      <w:r w:rsidR="0080368A" w:rsidRPr="00E44779">
        <w:rPr>
          <w:rFonts w:hint="cs"/>
          <w:color w:val="auto"/>
          <w:rtl/>
        </w:rPr>
        <w:t>الإجماع</w:t>
      </w:r>
      <w:r w:rsidRPr="00E44779">
        <w:rPr>
          <w:rFonts w:hint="cs"/>
          <w:color w:val="auto"/>
          <w:rtl/>
        </w:rPr>
        <w:t xml:space="preserve"> على المنع مطلقاً. وما حكاه الشافعي يحتمل أن مراده بالإجماع أن تكون البيعة من أهل البلد لخليفة واحد وليس المقصود بلاد المسلمين عموماً مع </w:t>
      </w:r>
      <w:r w:rsidRPr="00E44779">
        <w:rPr>
          <w:rFonts w:hint="cs"/>
          <w:color w:val="auto"/>
          <w:rtl/>
        </w:rPr>
        <w:lastRenderedPageBreak/>
        <w:t>اتساعها ووجود الخلاف بينهم كما كان عليه الأمر أيام الشافعي من قيام الخلافة العباسية في بغداد وبني أمية في الأندلس.</w:t>
      </w:r>
    </w:p>
    <w:p w:rsidR="002F75F6" w:rsidRPr="00E44779" w:rsidRDefault="002F75F6" w:rsidP="00F86714">
      <w:pPr>
        <w:spacing w:after="120"/>
        <w:ind w:firstLine="470"/>
        <w:rPr>
          <w:color w:val="auto"/>
          <w:rtl/>
        </w:rPr>
      </w:pPr>
      <w:r w:rsidRPr="00E44779">
        <w:rPr>
          <w:rFonts w:hint="cs"/>
          <w:color w:val="auto"/>
          <w:rtl/>
        </w:rPr>
        <w:t xml:space="preserve">وقد تعقب شيخ الإسلام ابن تيمية ابن حزم فيما حكاه من </w:t>
      </w:r>
      <w:r w:rsidR="0080368A" w:rsidRPr="00E44779">
        <w:rPr>
          <w:rFonts w:hint="cs"/>
          <w:color w:val="auto"/>
          <w:rtl/>
        </w:rPr>
        <w:t>الإجماع</w:t>
      </w:r>
      <w:r w:rsidRPr="00E44779">
        <w:rPr>
          <w:rFonts w:hint="cs"/>
          <w:color w:val="auto"/>
          <w:rtl/>
        </w:rPr>
        <w:t xml:space="preserve"> فقال في نقد مراتب </w:t>
      </w:r>
      <w:r w:rsidR="0080368A" w:rsidRPr="00E44779">
        <w:rPr>
          <w:rFonts w:hint="cs"/>
          <w:color w:val="auto"/>
          <w:rtl/>
        </w:rPr>
        <w:t>الإجماع</w:t>
      </w:r>
      <w:r w:rsidRPr="00E44779">
        <w:rPr>
          <w:rFonts w:hint="cs"/>
          <w:color w:val="auto"/>
          <w:rtl/>
        </w:rPr>
        <w:t xml:space="preserve">: </w:t>
      </w:r>
      <w:r w:rsidR="00CE74A4" w:rsidRPr="00E44779">
        <w:rPr>
          <w:rFonts w:hint="cs"/>
          <w:color w:val="auto"/>
          <w:rtl/>
        </w:rPr>
        <w:t>(</w:t>
      </w:r>
      <w:r w:rsidRPr="00E44779">
        <w:rPr>
          <w:color w:val="auto"/>
          <w:rtl/>
        </w:rPr>
        <w:t xml:space="preserve">النزاع في ذلك معروف بين المتكلمين في هذه المسألة كأهل </w:t>
      </w:r>
      <w:r w:rsidR="006804D4" w:rsidRPr="00E44779">
        <w:rPr>
          <w:color w:val="auto"/>
          <w:rtl/>
        </w:rPr>
        <w:t>الكلام</w:t>
      </w:r>
      <w:r w:rsidRPr="00E44779">
        <w:rPr>
          <w:color w:val="auto"/>
          <w:rtl/>
        </w:rPr>
        <w:t xml:space="preserve"> والنظر</w:t>
      </w:r>
      <w:r w:rsidRPr="00E44779">
        <w:rPr>
          <w:rFonts w:hint="cs"/>
          <w:color w:val="auto"/>
          <w:rtl/>
        </w:rPr>
        <w:t xml:space="preserve">. </w:t>
      </w:r>
      <w:r w:rsidRPr="00E44779">
        <w:rPr>
          <w:color w:val="auto"/>
          <w:rtl/>
        </w:rPr>
        <w:t>فمذهب الكرامية وغيرهم جواز ذلك، وأن عليا كان إماما ومعاوية كان إماما.</w:t>
      </w:r>
      <w:r w:rsidRPr="00E44779">
        <w:rPr>
          <w:rFonts w:hint="cs"/>
          <w:color w:val="auto"/>
          <w:rtl/>
        </w:rPr>
        <w:t xml:space="preserve"> </w:t>
      </w:r>
      <w:r w:rsidRPr="00E44779">
        <w:rPr>
          <w:color w:val="auto"/>
          <w:rtl/>
        </w:rPr>
        <w:t xml:space="preserve">وأما أئمة الفقهاء فمذهبهم أن كلا منهما ينفذ حكمه في أهل ولايته كما ينفذ حكم </w:t>
      </w:r>
      <w:r w:rsidR="008F55BE" w:rsidRPr="00E44779">
        <w:rPr>
          <w:color w:val="auto"/>
          <w:rtl/>
        </w:rPr>
        <w:t>الإمام</w:t>
      </w:r>
      <w:r w:rsidRPr="00E44779">
        <w:rPr>
          <w:color w:val="auto"/>
          <w:rtl/>
        </w:rPr>
        <w:t xml:space="preserve"> الواحد.</w:t>
      </w:r>
      <w:r w:rsidRPr="00E44779">
        <w:rPr>
          <w:rFonts w:hint="cs"/>
          <w:color w:val="auto"/>
          <w:rtl/>
        </w:rPr>
        <w:t xml:space="preserve"> </w:t>
      </w:r>
      <w:r w:rsidRPr="00E44779">
        <w:rPr>
          <w:color w:val="auto"/>
          <w:rtl/>
        </w:rPr>
        <w:t>وأما جواز العقد لهما ابتداء، فهذا لا يفعل مع اتفاق الأمة، وأما مع تفرقتها فلم يعقد كل من الطائفتين لإمامين، ولكن كل طائفة إما أن تسالم الأخرى، وإما أن تحاربها، والمسالمة خير من محاربة يزيد ضررها على ضرر المسالمة، وهذا مما تختلف فيه الآراء والأهواء</w:t>
      </w:r>
      <w:r w:rsidR="00CE74A4" w:rsidRPr="00E44779">
        <w:rPr>
          <w:rFonts w:hint="cs"/>
          <w:color w:val="auto"/>
          <w:rtl/>
        </w:rPr>
        <w:t>)</w:t>
      </w:r>
      <w:r w:rsidRPr="00E44779">
        <w:rPr>
          <w:rStyle w:val="af2"/>
          <w:color w:val="auto"/>
          <w:rtl/>
        </w:rPr>
        <w:t>(</w:t>
      </w:r>
      <w:r w:rsidRPr="00E44779">
        <w:rPr>
          <w:rStyle w:val="af2"/>
          <w:color w:val="auto"/>
          <w:rtl/>
        </w:rPr>
        <w:footnoteReference w:id="1114"/>
      </w:r>
      <w:r w:rsidRPr="00E44779">
        <w:rPr>
          <w:rStyle w:val="af2"/>
          <w:color w:val="auto"/>
          <w:rtl/>
        </w:rPr>
        <w:t>)</w:t>
      </w:r>
      <w:r w:rsidR="00CE74A4" w:rsidRPr="00E44779">
        <w:rPr>
          <w:rFonts w:hint="cs"/>
          <w:color w:val="auto"/>
          <w:rtl/>
        </w:rPr>
        <w:t>.</w:t>
      </w:r>
    </w:p>
    <w:p w:rsidR="00CE74A4" w:rsidRPr="00E44779" w:rsidRDefault="002F75F6" w:rsidP="00F86714">
      <w:pPr>
        <w:spacing w:after="120"/>
        <w:ind w:firstLine="470"/>
        <w:rPr>
          <w:color w:val="auto"/>
          <w:rtl/>
        </w:rPr>
      </w:pPr>
      <w:r w:rsidRPr="00E44779">
        <w:rPr>
          <w:rFonts w:hint="cs"/>
          <w:color w:val="auto"/>
          <w:rtl/>
        </w:rPr>
        <w:t xml:space="preserve">وأشار </w:t>
      </w:r>
      <w:r w:rsidR="00CE74A4" w:rsidRPr="00E44779">
        <w:rPr>
          <w:rFonts w:hint="cs"/>
          <w:color w:val="auto"/>
          <w:rtl/>
        </w:rPr>
        <w:t>ا</w:t>
      </w:r>
      <w:r w:rsidRPr="00E44779">
        <w:rPr>
          <w:rFonts w:hint="cs"/>
          <w:color w:val="auto"/>
          <w:rtl/>
        </w:rPr>
        <w:t>بن كثير إلى الخلاف في المسألة</w:t>
      </w:r>
      <w:r w:rsidR="00CE74A4" w:rsidRPr="00E44779">
        <w:rPr>
          <w:rFonts w:hint="cs"/>
          <w:color w:val="auto"/>
          <w:rtl/>
        </w:rPr>
        <w:t>؛</w:t>
      </w:r>
      <w:r w:rsidRPr="00E44779">
        <w:rPr>
          <w:rFonts w:hint="cs"/>
          <w:color w:val="auto"/>
          <w:rtl/>
        </w:rPr>
        <w:t xml:space="preserve"> وقال </w:t>
      </w:r>
      <w:r w:rsidR="00CE74A4" w:rsidRPr="00E44779">
        <w:rPr>
          <w:rFonts w:hint="cs"/>
          <w:color w:val="auto"/>
          <w:rtl/>
        </w:rPr>
        <w:t xml:space="preserve">- </w:t>
      </w:r>
      <w:r w:rsidRPr="00E44779">
        <w:rPr>
          <w:rFonts w:hint="cs"/>
          <w:color w:val="auto"/>
          <w:rtl/>
        </w:rPr>
        <w:t>بعد ذكر قول الأستاذ أبي اسحاق بجواز نصب إمامين فأكثر إذا تباعدت الأقطار واتسعت الأقاليم</w:t>
      </w:r>
      <w:r w:rsidR="00CE74A4" w:rsidRPr="00E44779">
        <w:rPr>
          <w:rFonts w:hint="cs"/>
          <w:color w:val="auto"/>
          <w:rtl/>
        </w:rPr>
        <w:t xml:space="preserve"> -</w:t>
      </w:r>
      <w:r w:rsidRPr="00E44779">
        <w:rPr>
          <w:rFonts w:hint="cs"/>
          <w:color w:val="auto"/>
          <w:rtl/>
        </w:rPr>
        <w:t xml:space="preserve">: </w:t>
      </w:r>
      <w:r w:rsidR="00CE74A4" w:rsidRPr="00E44779">
        <w:rPr>
          <w:rFonts w:hint="cs"/>
          <w:color w:val="auto"/>
          <w:rtl/>
        </w:rPr>
        <w:t>(</w:t>
      </w:r>
      <w:r w:rsidRPr="00E44779">
        <w:rPr>
          <w:color w:val="auto"/>
          <w:rtl/>
        </w:rPr>
        <w:t>وهذا يشبه حال الخلفاء بني العباس بالعراق والفاطميين بمصر والأمويين بالمغرب</w:t>
      </w:r>
      <w:r w:rsidRPr="00E44779">
        <w:rPr>
          <w:rStyle w:val="af2"/>
          <w:color w:val="auto"/>
          <w:rtl/>
        </w:rPr>
        <w:t>(</w:t>
      </w:r>
      <w:r w:rsidRPr="00E44779">
        <w:rPr>
          <w:rStyle w:val="af2"/>
          <w:color w:val="auto"/>
          <w:rtl/>
        </w:rPr>
        <w:footnoteReference w:id="1115"/>
      </w:r>
      <w:r w:rsidRPr="00E44779">
        <w:rPr>
          <w:rStyle w:val="af2"/>
          <w:color w:val="auto"/>
          <w:rtl/>
        </w:rPr>
        <w:t>)</w:t>
      </w:r>
      <w:r w:rsidR="00CE74A4" w:rsidRPr="00E44779">
        <w:rPr>
          <w:rFonts w:hint="cs"/>
          <w:color w:val="auto"/>
          <w:rtl/>
        </w:rPr>
        <w:t>.</w:t>
      </w:r>
    </w:p>
    <w:p w:rsidR="00CE74A4" w:rsidRPr="00E44779" w:rsidRDefault="002F75F6" w:rsidP="00F86714">
      <w:pPr>
        <w:spacing w:after="120"/>
        <w:ind w:firstLine="470"/>
        <w:rPr>
          <w:color w:val="auto"/>
          <w:rtl/>
        </w:rPr>
      </w:pPr>
      <w:r w:rsidRPr="00E44779">
        <w:rPr>
          <w:rFonts w:hint="cs"/>
          <w:color w:val="auto"/>
          <w:rtl/>
        </w:rPr>
        <w:t>بل النووي ذكر في موضع آخر أنه قول الجمهور وذكر المخالف</w:t>
      </w:r>
      <w:r w:rsidR="00CE74A4" w:rsidRPr="00E44779">
        <w:rPr>
          <w:rFonts w:hint="cs"/>
          <w:color w:val="auto"/>
          <w:rtl/>
        </w:rPr>
        <w:t>؛</w:t>
      </w:r>
      <w:r w:rsidRPr="00E44779">
        <w:rPr>
          <w:rFonts w:hint="cs"/>
          <w:color w:val="auto"/>
          <w:rtl/>
        </w:rPr>
        <w:t xml:space="preserve"> حيث قال: </w:t>
      </w:r>
      <w:r w:rsidR="00CE74A4" w:rsidRPr="00E44779">
        <w:rPr>
          <w:rFonts w:hint="cs"/>
          <w:color w:val="auto"/>
          <w:rtl/>
        </w:rPr>
        <w:t>(</w:t>
      </w:r>
      <w:r w:rsidRPr="00E44779">
        <w:rPr>
          <w:color w:val="auto"/>
          <w:rtl/>
        </w:rPr>
        <w:t xml:space="preserve">لا يجوز نصب إمامين في وقت واحد وإن تباعد إقليماهما، وقال الأستاذ أبو إسحاق: يجوز نصب إمامين في إقليمين ; لأنه قد يحتاج إليه، وهذا اختيار </w:t>
      </w:r>
      <w:r w:rsidR="008F55BE" w:rsidRPr="00E44779">
        <w:rPr>
          <w:color w:val="auto"/>
          <w:rtl/>
        </w:rPr>
        <w:t>الإمام</w:t>
      </w:r>
      <w:r w:rsidRPr="00E44779">
        <w:rPr>
          <w:color w:val="auto"/>
          <w:rtl/>
        </w:rPr>
        <w:t>، والصحيح الذي عليه الجمهور هو الأول</w:t>
      </w:r>
      <w:r w:rsidRPr="00E44779">
        <w:rPr>
          <w:rStyle w:val="af2"/>
          <w:color w:val="auto"/>
          <w:rtl/>
        </w:rPr>
        <w:t>(</w:t>
      </w:r>
      <w:r w:rsidRPr="00E44779">
        <w:rPr>
          <w:rStyle w:val="af2"/>
          <w:color w:val="auto"/>
          <w:rtl/>
        </w:rPr>
        <w:footnoteReference w:id="1116"/>
      </w:r>
      <w:r w:rsidRPr="00E44779">
        <w:rPr>
          <w:rStyle w:val="af2"/>
          <w:color w:val="auto"/>
          <w:rtl/>
        </w:rPr>
        <w:t>)</w:t>
      </w:r>
      <w:r w:rsidR="00CE74A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شيخ الإسلام محمد بن عبد الوهاب: </w:t>
      </w:r>
      <w:r w:rsidR="00CE74A4" w:rsidRPr="00E44779">
        <w:rPr>
          <w:rFonts w:hint="cs"/>
          <w:color w:val="auto"/>
          <w:rtl/>
        </w:rPr>
        <w:t>(</w:t>
      </w:r>
      <w:r w:rsidRPr="00E44779">
        <w:rPr>
          <w:color w:val="auto"/>
          <w:rtl/>
        </w:rPr>
        <w:t xml:space="preserve">الأئمة مجمعون من كل مذهب، على </w:t>
      </w:r>
      <w:r w:rsidRPr="00E44779">
        <w:rPr>
          <w:color w:val="auto"/>
          <w:rtl/>
        </w:rPr>
        <w:lastRenderedPageBreak/>
        <w:t xml:space="preserve">أن من تغلب على بلد أو بلدان له حكم </w:t>
      </w:r>
      <w:r w:rsidR="008F55BE" w:rsidRPr="00E44779">
        <w:rPr>
          <w:color w:val="auto"/>
          <w:rtl/>
        </w:rPr>
        <w:t>الإمام</w:t>
      </w:r>
      <w:r w:rsidRPr="00E44779">
        <w:rPr>
          <w:color w:val="auto"/>
          <w:rtl/>
        </w:rPr>
        <w:t xml:space="preserve"> في جميع الأشياء، ولولا هذا ما استقامت الدنيا، لأن الناس من زمن طويل قبل </w:t>
      </w:r>
      <w:r w:rsidR="008F55BE" w:rsidRPr="00E44779">
        <w:rPr>
          <w:color w:val="auto"/>
          <w:rtl/>
        </w:rPr>
        <w:t>الإمام</w:t>
      </w:r>
      <w:r w:rsidRPr="00E44779">
        <w:rPr>
          <w:color w:val="auto"/>
          <w:rtl/>
        </w:rPr>
        <w:t xml:space="preserve"> أحمد إلى يومنا هذا، ما اجتمعوا على إمام واحد، ولا يعرفون أحدا</w:t>
      </w:r>
      <w:r w:rsidR="00CE74A4" w:rsidRPr="00E44779">
        <w:rPr>
          <w:rFonts w:hint="cs"/>
          <w:color w:val="auto"/>
          <w:rtl/>
        </w:rPr>
        <w:t>ً</w:t>
      </w:r>
      <w:r w:rsidRPr="00E44779">
        <w:rPr>
          <w:color w:val="auto"/>
          <w:rtl/>
        </w:rPr>
        <w:t xml:space="preserve"> من العلماء ذكر أن شيئا</w:t>
      </w:r>
      <w:r w:rsidR="00CE74A4" w:rsidRPr="00E44779">
        <w:rPr>
          <w:rFonts w:hint="cs"/>
          <w:color w:val="auto"/>
          <w:rtl/>
        </w:rPr>
        <w:t>ً</w:t>
      </w:r>
      <w:r w:rsidRPr="00E44779">
        <w:rPr>
          <w:color w:val="auto"/>
          <w:rtl/>
        </w:rPr>
        <w:t xml:space="preserve"> من الأحكام، لا يصح إلا بالإمام الأعظم</w:t>
      </w:r>
      <w:r w:rsidR="00CE74A4" w:rsidRPr="00E44779">
        <w:rPr>
          <w:rFonts w:hint="cs"/>
          <w:color w:val="auto"/>
          <w:rtl/>
        </w:rPr>
        <w:t>)</w:t>
      </w:r>
      <w:r w:rsidRPr="00E44779">
        <w:rPr>
          <w:rStyle w:val="af2"/>
          <w:color w:val="auto"/>
          <w:rtl/>
        </w:rPr>
        <w:t>(</w:t>
      </w:r>
      <w:r w:rsidRPr="00E44779">
        <w:rPr>
          <w:rStyle w:val="af2"/>
          <w:color w:val="auto"/>
          <w:rtl/>
        </w:rPr>
        <w:footnoteReference w:id="1117"/>
      </w:r>
      <w:r w:rsidRPr="00E44779">
        <w:rPr>
          <w:rStyle w:val="af2"/>
          <w:color w:val="auto"/>
          <w:rtl/>
        </w:rPr>
        <w:t>)</w:t>
      </w:r>
      <w:r w:rsidR="00CE74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الشوكاني: </w:t>
      </w:r>
      <w:r w:rsidR="00CE74A4" w:rsidRPr="00E44779">
        <w:rPr>
          <w:rFonts w:hint="cs"/>
          <w:color w:val="auto"/>
          <w:rtl/>
        </w:rPr>
        <w:t>(</w:t>
      </w:r>
      <w:r w:rsidRPr="00E44779">
        <w:rPr>
          <w:color w:val="auto"/>
          <w:rtl/>
        </w:rPr>
        <w:t>بعد انتشار الإسلام واتساع رقعته وتباعد أطرافه فمعلوم أنه قد صار في كل قطر أو أقطار الولاية إلى إمام أو سلطان وفي</w:t>
      </w:r>
      <w:r w:rsidRPr="00E44779">
        <w:rPr>
          <w:rFonts w:hint="cs"/>
          <w:color w:val="auto"/>
          <w:rtl/>
        </w:rPr>
        <w:t xml:space="preserve"> </w:t>
      </w:r>
      <w:r w:rsidRPr="00E44779">
        <w:rPr>
          <w:color w:val="auto"/>
          <w:rtl/>
        </w:rPr>
        <w:t>القطر الآخر أو الأقطار كذلك ولا ينفذ لبعضهم أمر ولا نهي في قطر الآخر وأقطاره التي رجعت إلى ولايته فلا بأس بتعدد الأئمة والسلاطين ويجب الطاعة لكل واحد منهم بعد البيعة له على أهل القطر الذي ينفذ فيه أوامره ونواهيه وكذلك صاحب القطر الآخر فإذا قام من ينازعه في القطر الذي قد ثبتت فيه ولايته وبايعه أهله كان الحكم</w:t>
      </w:r>
      <w:r w:rsidRPr="00E44779">
        <w:rPr>
          <w:rFonts w:hint="cs"/>
          <w:color w:val="auto"/>
          <w:rtl/>
        </w:rPr>
        <w:t xml:space="preserve"> </w:t>
      </w:r>
      <w:r w:rsidRPr="00E44779">
        <w:rPr>
          <w:color w:val="auto"/>
          <w:rtl/>
        </w:rPr>
        <w:t>فيه أن يقتل إذا لم يتب ولا تجب على أهل القطر الآخر طاعته ولا الدخول تحت ولايته لتباعد الأقطار</w:t>
      </w:r>
      <w:r w:rsidR="00CE74A4" w:rsidRPr="00E44779">
        <w:rPr>
          <w:rFonts w:hint="cs"/>
          <w:color w:val="auto"/>
          <w:rtl/>
        </w:rPr>
        <w:t>)</w:t>
      </w:r>
      <w:r w:rsidRPr="00E44779">
        <w:rPr>
          <w:rStyle w:val="af2"/>
          <w:color w:val="auto"/>
          <w:rtl/>
        </w:rPr>
        <w:t>(</w:t>
      </w:r>
      <w:r w:rsidRPr="00E44779">
        <w:rPr>
          <w:rStyle w:val="af2"/>
          <w:color w:val="auto"/>
          <w:rtl/>
        </w:rPr>
        <w:footnoteReference w:id="1118"/>
      </w:r>
      <w:r w:rsidRPr="00E44779">
        <w:rPr>
          <w:rStyle w:val="af2"/>
          <w:color w:val="auto"/>
          <w:rtl/>
        </w:rPr>
        <w:t>)</w:t>
      </w:r>
      <w:r w:rsidR="00CE74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يتبن أن ما ذكره النووي من </w:t>
      </w:r>
      <w:r w:rsidR="0080368A" w:rsidRPr="00E44779">
        <w:rPr>
          <w:rFonts w:hint="cs"/>
          <w:color w:val="auto"/>
          <w:rtl/>
        </w:rPr>
        <w:t>الإجماع</w:t>
      </w:r>
      <w:r w:rsidRPr="00E44779">
        <w:rPr>
          <w:rFonts w:hint="cs"/>
          <w:color w:val="auto"/>
          <w:rtl/>
        </w:rPr>
        <w:t xml:space="preserve"> على أن لا يجوز أن يعقد لخليفتين في وقت واحد إن اتسعت دار الإسلام ليس بثابت بل المسألة محل خلاف عند اتساع دار الإسلام وهذا غير مسألة صحة الولاية فلو تغلب رجل على أهل بلد وصار له الأمر والنهي فيها لزمت بيعته وحرم الخروج عليه وأن لم تكن دار الإسلام واحدة وعلى هذا امر الناس من زمن طويل إلى يومنا هذا والله أعلم</w:t>
      </w:r>
      <w:r w:rsidRPr="00E44779">
        <w:rPr>
          <w:rStyle w:val="af2"/>
          <w:color w:val="auto"/>
          <w:rtl/>
        </w:rPr>
        <w:t>(</w:t>
      </w:r>
      <w:r w:rsidRPr="00E44779">
        <w:rPr>
          <w:rStyle w:val="af2"/>
          <w:color w:val="auto"/>
          <w:rtl/>
        </w:rPr>
        <w:footnoteReference w:id="1119"/>
      </w:r>
      <w:r w:rsidRPr="00E44779">
        <w:rPr>
          <w:rStyle w:val="af2"/>
          <w:color w:val="auto"/>
          <w:rtl/>
        </w:rPr>
        <w:t>)</w:t>
      </w:r>
      <w:r w:rsidR="00CE74A4"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الخلافة مختصة بقريش</w:t>
      </w:r>
      <w:r w:rsidR="009B3C35" w:rsidRPr="00E44779">
        <w:rPr>
          <w:rFonts w:ascii="Traditional Arabic" w:hAnsi="Traditional Arabic" w:cs="Traditional Arabic"/>
          <w:color w:val="auto"/>
          <w:sz w:val="40"/>
          <w:szCs w:val="40"/>
          <w:rtl/>
        </w:rPr>
        <w:fldChar w:fldCharType="begin"/>
      </w:r>
      <w:r w:rsidR="009B3C35" w:rsidRPr="00E44779">
        <w:rPr>
          <w:rFonts w:ascii="Traditional Arabic" w:hAnsi="Traditional Arabic" w:cs="Traditional Arabic"/>
          <w:color w:val="auto"/>
          <w:sz w:val="40"/>
          <w:szCs w:val="40"/>
        </w:rPr>
        <w:instrText xml:space="preserve"> XE "</w:instrText>
      </w:r>
      <w:r w:rsidR="009B3C35" w:rsidRPr="00E44779">
        <w:rPr>
          <w:rFonts w:ascii="Traditional Arabic" w:hAnsi="Traditional Arabic" w:cs="Traditional Arabic"/>
          <w:color w:val="auto"/>
          <w:sz w:val="40"/>
          <w:szCs w:val="40"/>
          <w:rtl/>
        </w:rPr>
        <w:instrText>المسألة الثالثة</w:instrText>
      </w:r>
      <w:r w:rsidR="009B3C35" w:rsidRPr="00E44779">
        <w:rPr>
          <w:rFonts w:ascii="Traditional Arabic" w:hAnsi="Traditional Arabic" w:cs="Traditional Arabic"/>
          <w:color w:val="auto"/>
          <w:sz w:val="40"/>
          <w:szCs w:val="40"/>
        </w:rPr>
        <w:instrText>\</w:instrText>
      </w:r>
      <w:r w:rsidR="009B3C35" w:rsidRPr="00E44779">
        <w:rPr>
          <w:rFonts w:ascii="Traditional Arabic" w:hAnsi="Traditional Arabic" w:cs="Traditional Arabic"/>
          <w:color w:val="auto"/>
          <w:sz w:val="40"/>
          <w:szCs w:val="40"/>
          <w:rtl/>
        </w:rPr>
        <w:instrText>:  الإجماع على أن الخلافة مختصة بقريش</w:instrText>
      </w:r>
      <w:r w:rsidR="009B3C35" w:rsidRPr="00E44779">
        <w:rPr>
          <w:rFonts w:ascii="Traditional Arabic" w:hAnsi="Traditional Arabic" w:cs="Traditional Arabic"/>
          <w:color w:val="auto"/>
          <w:sz w:val="40"/>
          <w:szCs w:val="40"/>
        </w:rPr>
        <w:instrText xml:space="preserve">" </w:instrText>
      </w:r>
      <w:r w:rsidR="009B3C35"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6751D" w:rsidRPr="00E44779" w:rsidRDefault="002F75F6" w:rsidP="0026751D">
      <w:pPr>
        <w:spacing w:after="120"/>
        <w:ind w:firstLine="470"/>
        <w:rPr>
          <w:color w:val="auto"/>
          <w:rtl/>
        </w:rPr>
      </w:pPr>
      <w:r w:rsidRPr="00E44779">
        <w:rPr>
          <w:rFonts w:hint="cs"/>
          <w:color w:val="auto"/>
          <w:rtl/>
        </w:rPr>
        <w:t>قال ابن هشام</w:t>
      </w:r>
      <w:r w:rsidRPr="00E44779">
        <w:rPr>
          <w:rStyle w:val="af2"/>
          <w:color w:val="auto"/>
          <w:rtl/>
        </w:rPr>
        <w:t>(</w:t>
      </w:r>
      <w:r w:rsidRPr="00E44779">
        <w:rPr>
          <w:rStyle w:val="af2"/>
          <w:color w:val="auto"/>
          <w:rtl/>
        </w:rPr>
        <w:footnoteReference w:id="1120"/>
      </w:r>
      <w:r w:rsidRPr="00E44779">
        <w:rPr>
          <w:rStyle w:val="af2"/>
          <w:color w:val="auto"/>
          <w:rtl/>
        </w:rPr>
        <w:t>)</w:t>
      </w:r>
      <w:r w:rsidRPr="00E44779">
        <w:rPr>
          <w:rFonts w:hint="cs"/>
          <w:color w:val="auto"/>
          <w:rtl/>
        </w:rPr>
        <w:t xml:space="preserve">: </w:t>
      </w:r>
      <w:r w:rsidR="0026751D" w:rsidRPr="00E44779">
        <w:rPr>
          <w:rFonts w:hint="cs"/>
          <w:color w:val="auto"/>
          <w:rtl/>
        </w:rPr>
        <w:t>(</w:t>
      </w:r>
      <w:r w:rsidRPr="00E44779">
        <w:rPr>
          <w:rFonts w:hint="cs"/>
          <w:color w:val="auto"/>
          <w:rtl/>
        </w:rPr>
        <w:t xml:space="preserve">قريش هم بني فهر بن مالك- وهو الأب الحادي عشر للنبي </w:t>
      </w:r>
      <w:r w:rsidR="0026751D" w:rsidRPr="00E44779">
        <w:rPr>
          <w:color w:val="auto"/>
        </w:rPr>
        <w:sym w:font="AGA Arabesque" w:char="F072"/>
      </w:r>
      <w:r w:rsidRPr="00E44779">
        <w:rPr>
          <w:rFonts w:hint="cs"/>
          <w:color w:val="auto"/>
          <w:rtl/>
        </w:rPr>
        <w:t xml:space="preserve"> وقيل هم بني النظر بن كنانة- وهو الأب الثالث عشر للنبي </w:t>
      </w:r>
      <w:r w:rsidR="0026751D" w:rsidRPr="00E44779">
        <w:rPr>
          <w:color w:val="auto"/>
        </w:rPr>
        <w:sym w:font="AGA Arabesque" w:char="F072"/>
      </w:r>
      <w:r w:rsidRPr="00E44779">
        <w:rPr>
          <w:rFonts w:hint="cs"/>
          <w:color w:val="auto"/>
          <w:rtl/>
        </w:rPr>
        <w:t xml:space="preserve"> واختار ابن حزم القول الأول. وقال ابن عبد البر والذي عليه الأكثرون أنه النظر بن كنانة. لحديث </w:t>
      </w:r>
      <w:r w:rsidRPr="00E44779">
        <w:rPr>
          <w:color w:val="auto"/>
          <w:rtl/>
        </w:rPr>
        <w:t>الأشعث بن قيس</w:t>
      </w:r>
      <w:r w:rsidRPr="00E44779">
        <w:rPr>
          <w:rFonts w:hint="cs"/>
          <w:color w:val="auto"/>
          <w:rtl/>
        </w:rPr>
        <w:t xml:space="preserve"> رضي الله عنه</w:t>
      </w:r>
      <w:r w:rsidRPr="00E44779">
        <w:rPr>
          <w:color w:val="auto"/>
          <w:rtl/>
        </w:rPr>
        <w:t xml:space="preserve"> قال: أتيت رسول الله </w:t>
      </w:r>
      <w:r w:rsidR="0026751D" w:rsidRPr="00E44779">
        <w:rPr>
          <w:color w:val="auto"/>
        </w:rPr>
        <w:sym w:font="AGA Arabesque" w:char="F072"/>
      </w:r>
      <w:r w:rsidRPr="00E44779">
        <w:rPr>
          <w:color w:val="auto"/>
          <w:rtl/>
        </w:rPr>
        <w:t xml:space="preserve"> في وفد لا يرون أني أفضلهم، فقلت: يا رسول الله، إنا نزعم أنكم منا قال: </w:t>
      </w:r>
      <w:r w:rsidR="0026751D" w:rsidRPr="00E44779">
        <w:rPr>
          <w:rFonts w:ascii="Traditional Arabic" w:hAnsi="Traditional Arabic"/>
          <w:b/>
          <w:bCs/>
          <w:color w:val="auto"/>
          <w:rtl/>
          <w:lang w:val="x-none"/>
        </w:rPr>
        <w:t>«</w:t>
      </w:r>
      <w:r w:rsidR="0026751D" w:rsidRPr="00E44779">
        <w:rPr>
          <w:rFonts w:hint="cs"/>
          <w:b/>
          <w:bCs/>
          <w:color w:val="auto"/>
          <w:rtl/>
        </w:rPr>
        <w:t xml:space="preserve"> </w:t>
      </w:r>
      <w:r w:rsidR="009B3C35" w:rsidRPr="00E44779">
        <w:rPr>
          <w:b/>
          <w:bCs/>
          <w:color w:val="auto"/>
          <w:rtl/>
        </w:rPr>
        <w:t>نحن بنو النضر بن كنانة، لا نقفو أُمنا، ولا ننتفي من أبينا</w:t>
      </w:r>
      <w:r w:rsidR="009B3C35" w:rsidRPr="00E44779">
        <w:rPr>
          <w:color w:val="auto"/>
          <w:rtl/>
        </w:rPr>
        <w:fldChar w:fldCharType="begin"/>
      </w:r>
      <w:r w:rsidR="009B3C35" w:rsidRPr="00E44779">
        <w:rPr>
          <w:color w:val="auto"/>
        </w:rPr>
        <w:instrText xml:space="preserve"> XE "</w:instrText>
      </w:r>
      <w:r w:rsidR="009B3C35" w:rsidRPr="00E44779">
        <w:rPr>
          <w:rFonts w:hint="eastAsia"/>
          <w:color w:val="auto"/>
          <w:rtl/>
        </w:rPr>
        <w:instrText>فهرس</w:instrText>
      </w:r>
      <w:r w:rsidR="009B3C35" w:rsidRPr="00E44779">
        <w:rPr>
          <w:color w:val="auto"/>
          <w:rtl/>
        </w:rPr>
        <w:instrText xml:space="preserve"> </w:instrText>
      </w:r>
      <w:r w:rsidR="009B3C35" w:rsidRPr="00E44779">
        <w:rPr>
          <w:rFonts w:hint="eastAsia"/>
          <w:color w:val="auto"/>
          <w:rtl/>
        </w:rPr>
        <w:instrText>الحديث</w:instrText>
      </w:r>
      <w:r w:rsidR="009B3C35" w:rsidRPr="00E44779">
        <w:rPr>
          <w:color w:val="auto"/>
          <w:rtl/>
        </w:rPr>
        <w:instrText>:</w:instrText>
      </w:r>
      <w:r w:rsidR="009B3C35" w:rsidRPr="00E44779">
        <w:rPr>
          <w:rFonts w:hint="eastAsia"/>
          <w:color w:val="auto"/>
          <w:rtl/>
        </w:rPr>
        <w:instrText>نحن</w:instrText>
      </w:r>
      <w:r w:rsidR="009B3C35" w:rsidRPr="00E44779">
        <w:rPr>
          <w:color w:val="auto"/>
          <w:rtl/>
        </w:rPr>
        <w:instrText xml:space="preserve"> </w:instrText>
      </w:r>
      <w:r w:rsidR="009B3C35" w:rsidRPr="00E44779">
        <w:rPr>
          <w:rFonts w:hint="eastAsia"/>
          <w:color w:val="auto"/>
          <w:rtl/>
        </w:rPr>
        <w:instrText>بنو</w:instrText>
      </w:r>
      <w:r w:rsidR="009B3C35" w:rsidRPr="00E44779">
        <w:rPr>
          <w:color w:val="auto"/>
          <w:rtl/>
        </w:rPr>
        <w:instrText xml:space="preserve"> </w:instrText>
      </w:r>
      <w:r w:rsidR="009B3C35" w:rsidRPr="00E44779">
        <w:rPr>
          <w:rFonts w:hint="eastAsia"/>
          <w:color w:val="auto"/>
          <w:rtl/>
        </w:rPr>
        <w:instrText>النضر</w:instrText>
      </w:r>
      <w:r w:rsidR="009B3C35" w:rsidRPr="00E44779">
        <w:rPr>
          <w:color w:val="auto"/>
          <w:rtl/>
        </w:rPr>
        <w:instrText xml:space="preserve"> </w:instrText>
      </w:r>
      <w:r w:rsidR="009B3C35" w:rsidRPr="00E44779">
        <w:rPr>
          <w:rFonts w:hint="eastAsia"/>
          <w:color w:val="auto"/>
          <w:rtl/>
        </w:rPr>
        <w:instrText>بن</w:instrText>
      </w:r>
      <w:r w:rsidR="009B3C35" w:rsidRPr="00E44779">
        <w:rPr>
          <w:color w:val="auto"/>
          <w:rtl/>
        </w:rPr>
        <w:instrText xml:space="preserve"> </w:instrText>
      </w:r>
      <w:r w:rsidR="009B3C35" w:rsidRPr="00E44779">
        <w:rPr>
          <w:rFonts w:hint="eastAsia"/>
          <w:color w:val="auto"/>
          <w:rtl/>
        </w:rPr>
        <w:instrText>كنانة،</w:instrText>
      </w:r>
      <w:r w:rsidR="009B3C35" w:rsidRPr="00E44779">
        <w:rPr>
          <w:color w:val="auto"/>
          <w:rtl/>
        </w:rPr>
        <w:instrText xml:space="preserve"> </w:instrText>
      </w:r>
      <w:r w:rsidR="009B3C35" w:rsidRPr="00E44779">
        <w:rPr>
          <w:rFonts w:hint="eastAsia"/>
          <w:color w:val="auto"/>
          <w:rtl/>
        </w:rPr>
        <w:instrText>لا</w:instrText>
      </w:r>
      <w:r w:rsidR="009B3C35" w:rsidRPr="00E44779">
        <w:rPr>
          <w:color w:val="auto"/>
          <w:rtl/>
        </w:rPr>
        <w:instrText xml:space="preserve"> </w:instrText>
      </w:r>
      <w:r w:rsidR="009B3C35" w:rsidRPr="00E44779">
        <w:rPr>
          <w:rFonts w:hint="eastAsia"/>
          <w:color w:val="auto"/>
          <w:rtl/>
        </w:rPr>
        <w:instrText>نقفو</w:instrText>
      </w:r>
      <w:r w:rsidR="009B3C35" w:rsidRPr="00E44779">
        <w:rPr>
          <w:color w:val="auto"/>
          <w:rtl/>
        </w:rPr>
        <w:instrText xml:space="preserve"> </w:instrText>
      </w:r>
      <w:r w:rsidR="009B3C35" w:rsidRPr="00E44779">
        <w:rPr>
          <w:rFonts w:hint="eastAsia"/>
          <w:color w:val="auto"/>
          <w:rtl/>
        </w:rPr>
        <w:instrText>أُمنا،</w:instrText>
      </w:r>
      <w:r w:rsidR="009B3C35" w:rsidRPr="00E44779">
        <w:rPr>
          <w:color w:val="auto"/>
          <w:rtl/>
        </w:rPr>
        <w:instrText xml:space="preserve"> </w:instrText>
      </w:r>
      <w:r w:rsidR="009B3C35" w:rsidRPr="00E44779">
        <w:rPr>
          <w:rFonts w:hint="eastAsia"/>
          <w:color w:val="auto"/>
          <w:rtl/>
        </w:rPr>
        <w:instrText>ولا</w:instrText>
      </w:r>
      <w:r w:rsidR="009B3C35" w:rsidRPr="00E44779">
        <w:rPr>
          <w:color w:val="auto"/>
          <w:rtl/>
        </w:rPr>
        <w:instrText xml:space="preserve"> </w:instrText>
      </w:r>
      <w:r w:rsidR="009B3C35" w:rsidRPr="00E44779">
        <w:rPr>
          <w:rFonts w:hint="eastAsia"/>
          <w:color w:val="auto"/>
          <w:rtl/>
        </w:rPr>
        <w:instrText>ننتفي</w:instrText>
      </w:r>
      <w:r w:rsidR="009B3C35" w:rsidRPr="00E44779">
        <w:rPr>
          <w:color w:val="auto"/>
          <w:rtl/>
        </w:rPr>
        <w:instrText xml:space="preserve"> </w:instrText>
      </w:r>
      <w:r w:rsidR="009B3C35" w:rsidRPr="00E44779">
        <w:rPr>
          <w:rFonts w:hint="eastAsia"/>
          <w:color w:val="auto"/>
          <w:rtl/>
        </w:rPr>
        <w:instrText>من</w:instrText>
      </w:r>
      <w:r w:rsidR="009B3C35" w:rsidRPr="00E44779">
        <w:rPr>
          <w:color w:val="auto"/>
          <w:rtl/>
        </w:rPr>
        <w:instrText xml:space="preserve"> </w:instrText>
      </w:r>
      <w:r w:rsidR="009B3C35" w:rsidRPr="00E44779">
        <w:rPr>
          <w:rFonts w:hint="eastAsia"/>
          <w:color w:val="auto"/>
          <w:rtl/>
        </w:rPr>
        <w:instrText>أبينا</w:instrText>
      </w:r>
      <w:r w:rsidR="009B3C35" w:rsidRPr="00E44779">
        <w:rPr>
          <w:color w:val="auto"/>
        </w:rPr>
        <w:instrText xml:space="preserve">" </w:instrText>
      </w:r>
      <w:r w:rsidR="009B3C35" w:rsidRPr="00E44779">
        <w:rPr>
          <w:color w:val="auto"/>
          <w:rtl/>
        </w:rPr>
        <w:fldChar w:fldCharType="end"/>
      </w:r>
      <w:r w:rsidR="0026751D" w:rsidRPr="00E44779">
        <w:rPr>
          <w:rFonts w:hint="cs"/>
          <w:color w:val="auto"/>
          <w:rtl/>
        </w:rPr>
        <w:t xml:space="preserve"> </w:t>
      </w:r>
      <w:r w:rsidR="0026751D"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21"/>
      </w:r>
      <w:r w:rsidRPr="00E44779">
        <w:rPr>
          <w:rStyle w:val="af2"/>
          <w:color w:val="auto"/>
          <w:rtl/>
        </w:rPr>
        <w:t>)</w:t>
      </w:r>
      <w:r w:rsidR="0026751D" w:rsidRPr="00E44779">
        <w:rPr>
          <w:rFonts w:hint="cs"/>
          <w:color w:val="auto"/>
          <w:rtl/>
        </w:rPr>
        <w:t>.</w:t>
      </w:r>
    </w:p>
    <w:p w:rsidR="002F75F6" w:rsidRPr="00E44779" w:rsidRDefault="002F75F6" w:rsidP="0026751D">
      <w:pPr>
        <w:spacing w:after="120"/>
        <w:ind w:firstLine="470"/>
        <w:rPr>
          <w:color w:val="auto"/>
          <w:rtl/>
        </w:rPr>
      </w:pPr>
      <w:r w:rsidRPr="00E44779">
        <w:rPr>
          <w:rFonts w:hint="cs"/>
          <w:color w:val="auto"/>
          <w:rtl/>
        </w:rPr>
        <w:t xml:space="preserve"> قال ابن كثير: وهذا إسناد جيد قوي وهو فيصل في هذه المسألة فلا التفات إلى قول من يخالفه</w:t>
      </w:r>
      <w:r w:rsidRPr="00E44779">
        <w:rPr>
          <w:rStyle w:val="af2"/>
          <w:color w:val="auto"/>
          <w:rtl/>
        </w:rPr>
        <w:t>(</w:t>
      </w:r>
      <w:r w:rsidRPr="00E44779">
        <w:rPr>
          <w:rStyle w:val="af2"/>
          <w:color w:val="auto"/>
          <w:rtl/>
        </w:rPr>
        <w:footnoteReference w:id="1122"/>
      </w:r>
      <w:r w:rsidRPr="00E44779">
        <w:rPr>
          <w:rStyle w:val="af2"/>
          <w:color w:val="auto"/>
          <w:rtl/>
        </w:rPr>
        <w:t>)</w:t>
      </w:r>
      <w:r w:rsidR="0026751D"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 xml:space="preserve">الخلافة مختصة بقريش لا يجوز عقدها لأحد من غيرهم وعلى هذا انعقد </w:t>
      </w:r>
      <w:r w:rsidR="0080368A" w:rsidRPr="00E44779">
        <w:rPr>
          <w:color w:val="auto"/>
          <w:rtl/>
        </w:rPr>
        <w:t>الإجماع</w:t>
      </w:r>
      <w:r w:rsidRPr="00E44779">
        <w:rPr>
          <w:color w:val="auto"/>
          <w:rtl/>
        </w:rPr>
        <w:t xml:space="preserve"> في زمن </w:t>
      </w:r>
      <w:r w:rsidR="004E79C6" w:rsidRPr="00E44779">
        <w:rPr>
          <w:color w:val="auto"/>
          <w:rtl/>
        </w:rPr>
        <w:t>الصحابة</w:t>
      </w:r>
      <w:r w:rsidRPr="00E44779">
        <w:rPr>
          <w:color w:val="auto"/>
          <w:rtl/>
        </w:rPr>
        <w:t xml:space="preserve"> فكذلك بعدهم ومن خالف فيه من أهل البدع أو عرض بخلاف من غيرهم فهو محجوج بإجماع </w:t>
      </w:r>
      <w:r w:rsidR="004E79C6" w:rsidRPr="00E44779">
        <w:rPr>
          <w:color w:val="auto"/>
          <w:rtl/>
        </w:rPr>
        <w:t>الصحابة</w:t>
      </w:r>
      <w:r w:rsidRPr="00E44779">
        <w:rPr>
          <w:color w:val="auto"/>
          <w:rtl/>
        </w:rPr>
        <w:t xml:space="preserve"> والتابعين فمن بعدهم</w:t>
      </w:r>
      <w:r w:rsidRPr="00E44779">
        <w:rPr>
          <w:rFonts w:hint="cs"/>
          <w:color w:val="auto"/>
          <w:rtl/>
        </w:rPr>
        <w:t>)</w:t>
      </w:r>
      <w:r w:rsidRPr="00E44779">
        <w:rPr>
          <w:rStyle w:val="af2"/>
          <w:color w:val="auto"/>
          <w:rtl/>
        </w:rPr>
        <w:t>(</w:t>
      </w:r>
      <w:r w:rsidRPr="00E44779">
        <w:rPr>
          <w:rStyle w:val="af2"/>
          <w:color w:val="auto"/>
          <w:rtl/>
        </w:rPr>
        <w:footnoteReference w:id="1123"/>
      </w:r>
      <w:r w:rsidRPr="00E44779">
        <w:rPr>
          <w:rStyle w:val="af2"/>
          <w:color w:val="auto"/>
          <w:rtl/>
        </w:rPr>
        <w:t>)</w:t>
      </w:r>
      <w:r w:rsidRPr="00E44779">
        <w:rPr>
          <w:rStyle w:val="af2"/>
          <w:rFonts w:hint="cs"/>
          <w:color w:val="auto"/>
          <w:rtl/>
        </w:rPr>
        <w:t xml:space="preserve"> </w:t>
      </w:r>
      <w:r w:rsidR="0026751D" w:rsidRPr="00E44779">
        <w:rPr>
          <w:rFonts w:hint="cs"/>
          <w:color w:val="auto"/>
          <w:rtl/>
        </w:rPr>
        <w:t>.</w:t>
      </w:r>
      <w:r w:rsidRPr="00E44779">
        <w:rPr>
          <w:rFonts w:hint="cs"/>
          <w:color w:val="auto"/>
          <w:rtl/>
        </w:rPr>
        <w:t xml:space="preserve"> </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26751D">
      <w:pPr>
        <w:spacing w:after="120" w:line="216" w:lineRule="auto"/>
        <w:ind w:firstLine="470"/>
        <w:rPr>
          <w:color w:val="auto"/>
          <w:rtl/>
        </w:rPr>
      </w:pPr>
      <w:r w:rsidRPr="00E44779">
        <w:rPr>
          <w:rFonts w:hint="cs"/>
          <w:color w:val="auto"/>
          <w:rtl/>
        </w:rPr>
        <w:t>عن معاوية رضي الله عنه قال:</w:t>
      </w:r>
      <w:r w:rsidRPr="00E44779">
        <w:rPr>
          <w:color w:val="auto"/>
          <w:rtl/>
        </w:rPr>
        <w:t xml:space="preserve"> سمعت رسول الله </w:t>
      </w:r>
      <w:r w:rsidR="0026751D" w:rsidRPr="00E44779">
        <w:rPr>
          <w:color w:val="auto"/>
        </w:rPr>
        <w:sym w:font="AGA Arabesque" w:char="F072"/>
      </w:r>
      <w:r w:rsidRPr="00E44779">
        <w:rPr>
          <w:color w:val="auto"/>
          <w:rtl/>
        </w:rPr>
        <w:t xml:space="preserve"> يقول: </w:t>
      </w:r>
      <w:r w:rsidR="0026751D" w:rsidRPr="00E44779">
        <w:rPr>
          <w:rFonts w:ascii="Traditional Arabic" w:hAnsi="Traditional Arabic"/>
          <w:b/>
          <w:bCs/>
          <w:color w:val="auto"/>
          <w:rtl/>
          <w:lang w:val="x-none"/>
        </w:rPr>
        <w:t>«</w:t>
      </w:r>
      <w:r w:rsidR="0026751D" w:rsidRPr="00E44779">
        <w:rPr>
          <w:rFonts w:hint="cs"/>
          <w:color w:val="auto"/>
          <w:rtl/>
        </w:rPr>
        <w:t xml:space="preserve"> </w:t>
      </w:r>
      <w:r w:rsidR="009B3C35" w:rsidRPr="00E44779">
        <w:rPr>
          <w:b/>
          <w:bCs/>
          <w:color w:val="auto"/>
          <w:rtl/>
        </w:rPr>
        <w:t>إن هذا الأمر في قريش، لا يعاديهم أحد إلا كبه الله في النار على وجهه، ما أقاموا الدين</w:t>
      </w:r>
      <w:r w:rsidR="009B3C35" w:rsidRPr="00E44779">
        <w:rPr>
          <w:b/>
          <w:bCs/>
          <w:color w:val="auto"/>
          <w:rtl/>
        </w:rPr>
        <w:fldChar w:fldCharType="begin"/>
      </w:r>
      <w:r w:rsidR="009B3C35" w:rsidRPr="00E44779">
        <w:rPr>
          <w:color w:val="auto"/>
        </w:rPr>
        <w:instrText xml:space="preserve"> XE "</w:instrText>
      </w:r>
      <w:r w:rsidR="009B3C35" w:rsidRPr="00E44779">
        <w:rPr>
          <w:rFonts w:hint="eastAsia"/>
          <w:color w:val="auto"/>
          <w:rtl/>
        </w:rPr>
        <w:instrText>فهرس</w:instrText>
      </w:r>
      <w:r w:rsidR="009B3C35" w:rsidRPr="00E44779">
        <w:rPr>
          <w:color w:val="auto"/>
          <w:rtl/>
        </w:rPr>
        <w:instrText xml:space="preserve"> </w:instrText>
      </w:r>
      <w:r w:rsidR="009B3C35" w:rsidRPr="00E44779">
        <w:rPr>
          <w:rFonts w:hint="eastAsia"/>
          <w:color w:val="auto"/>
          <w:rtl/>
        </w:rPr>
        <w:instrText>الحديث</w:instrText>
      </w:r>
      <w:r w:rsidR="009B3C35" w:rsidRPr="00E44779">
        <w:rPr>
          <w:color w:val="auto"/>
          <w:rtl/>
        </w:rPr>
        <w:instrText>:</w:instrText>
      </w:r>
      <w:r w:rsidR="009B3C35" w:rsidRPr="00E44779">
        <w:rPr>
          <w:rFonts w:hint="eastAsia"/>
          <w:color w:val="auto"/>
          <w:rtl/>
        </w:rPr>
        <w:instrText>إن</w:instrText>
      </w:r>
      <w:r w:rsidR="009B3C35" w:rsidRPr="00E44779">
        <w:rPr>
          <w:color w:val="auto"/>
          <w:rtl/>
        </w:rPr>
        <w:instrText xml:space="preserve"> </w:instrText>
      </w:r>
      <w:r w:rsidR="009B3C35" w:rsidRPr="00E44779">
        <w:rPr>
          <w:rFonts w:hint="eastAsia"/>
          <w:color w:val="auto"/>
          <w:rtl/>
        </w:rPr>
        <w:instrText>هذا</w:instrText>
      </w:r>
      <w:r w:rsidR="009B3C35" w:rsidRPr="00E44779">
        <w:rPr>
          <w:color w:val="auto"/>
          <w:rtl/>
        </w:rPr>
        <w:instrText xml:space="preserve"> </w:instrText>
      </w:r>
      <w:r w:rsidR="009B3C35" w:rsidRPr="00E44779">
        <w:rPr>
          <w:rFonts w:hint="eastAsia"/>
          <w:color w:val="auto"/>
          <w:rtl/>
        </w:rPr>
        <w:instrText>الأمر</w:instrText>
      </w:r>
      <w:r w:rsidR="009B3C35" w:rsidRPr="00E44779">
        <w:rPr>
          <w:color w:val="auto"/>
          <w:rtl/>
        </w:rPr>
        <w:instrText xml:space="preserve"> </w:instrText>
      </w:r>
      <w:r w:rsidR="009B3C35" w:rsidRPr="00E44779">
        <w:rPr>
          <w:rFonts w:hint="eastAsia"/>
          <w:color w:val="auto"/>
          <w:rtl/>
        </w:rPr>
        <w:instrText>في</w:instrText>
      </w:r>
      <w:r w:rsidR="009B3C35" w:rsidRPr="00E44779">
        <w:rPr>
          <w:color w:val="auto"/>
          <w:rtl/>
        </w:rPr>
        <w:instrText xml:space="preserve"> </w:instrText>
      </w:r>
      <w:r w:rsidR="009B3C35" w:rsidRPr="00E44779">
        <w:rPr>
          <w:rFonts w:hint="eastAsia"/>
          <w:color w:val="auto"/>
          <w:rtl/>
        </w:rPr>
        <w:instrText>قريش،</w:instrText>
      </w:r>
      <w:r w:rsidR="009B3C35" w:rsidRPr="00E44779">
        <w:rPr>
          <w:color w:val="auto"/>
          <w:rtl/>
        </w:rPr>
        <w:instrText xml:space="preserve"> </w:instrText>
      </w:r>
      <w:r w:rsidR="009B3C35" w:rsidRPr="00E44779">
        <w:rPr>
          <w:rFonts w:hint="eastAsia"/>
          <w:color w:val="auto"/>
          <w:rtl/>
        </w:rPr>
        <w:instrText>لا</w:instrText>
      </w:r>
      <w:r w:rsidR="009B3C35" w:rsidRPr="00E44779">
        <w:rPr>
          <w:color w:val="auto"/>
          <w:rtl/>
        </w:rPr>
        <w:instrText xml:space="preserve"> </w:instrText>
      </w:r>
      <w:r w:rsidR="009B3C35" w:rsidRPr="00E44779">
        <w:rPr>
          <w:rFonts w:hint="eastAsia"/>
          <w:color w:val="auto"/>
          <w:rtl/>
        </w:rPr>
        <w:instrText>يعاديهم</w:instrText>
      </w:r>
      <w:r w:rsidR="009B3C35" w:rsidRPr="00E44779">
        <w:rPr>
          <w:color w:val="auto"/>
          <w:rtl/>
        </w:rPr>
        <w:instrText xml:space="preserve"> </w:instrText>
      </w:r>
      <w:r w:rsidR="009B3C35" w:rsidRPr="00E44779">
        <w:rPr>
          <w:rFonts w:hint="eastAsia"/>
          <w:color w:val="auto"/>
          <w:rtl/>
        </w:rPr>
        <w:instrText>أحد</w:instrText>
      </w:r>
      <w:r w:rsidR="009B3C35" w:rsidRPr="00E44779">
        <w:rPr>
          <w:color w:val="auto"/>
          <w:rtl/>
        </w:rPr>
        <w:instrText xml:space="preserve"> </w:instrText>
      </w:r>
      <w:r w:rsidR="009B3C35" w:rsidRPr="00E44779">
        <w:rPr>
          <w:rFonts w:hint="eastAsia"/>
          <w:color w:val="auto"/>
          <w:rtl/>
        </w:rPr>
        <w:instrText>إلا</w:instrText>
      </w:r>
      <w:r w:rsidR="009B3C35" w:rsidRPr="00E44779">
        <w:rPr>
          <w:color w:val="auto"/>
          <w:rtl/>
        </w:rPr>
        <w:instrText xml:space="preserve"> </w:instrText>
      </w:r>
      <w:r w:rsidR="009B3C35" w:rsidRPr="00E44779">
        <w:rPr>
          <w:rFonts w:hint="eastAsia"/>
          <w:color w:val="auto"/>
          <w:rtl/>
        </w:rPr>
        <w:instrText>كبه</w:instrText>
      </w:r>
      <w:r w:rsidR="009B3C35" w:rsidRPr="00E44779">
        <w:rPr>
          <w:color w:val="auto"/>
          <w:rtl/>
        </w:rPr>
        <w:instrText xml:space="preserve"> </w:instrText>
      </w:r>
      <w:r w:rsidR="009B3C35" w:rsidRPr="00E44779">
        <w:rPr>
          <w:rFonts w:hint="eastAsia"/>
          <w:color w:val="auto"/>
          <w:rtl/>
        </w:rPr>
        <w:instrText>الله</w:instrText>
      </w:r>
      <w:r w:rsidR="009B3C35" w:rsidRPr="00E44779">
        <w:rPr>
          <w:color w:val="auto"/>
          <w:rtl/>
        </w:rPr>
        <w:instrText xml:space="preserve"> </w:instrText>
      </w:r>
      <w:r w:rsidR="009B3C35" w:rsidRPr="00E44779">
        <w:rPr>
          <w:rFonts w:hint="eastAsia"/>
          <w:color w:val="auto"/>
          <w:rtl/>
        </w:rPr>
        <w:instrText>في</w:instrText>
      </w:r>
      <w:r w:rsidR="009B3C35" w:rsidRPr="00E44779">
        <w:rPr>
          <w:color w:val="auto"/>
          <w:rtl/>
        </w:rPr>
        <w:instrText xml:space="preserve"> </w:instrText>
      </w:r>
      <w:r w:rsidR="009B3C35" w:rsidRPr="00E44779">
        <w:rPr>
          <w:rFonts w:hint="eastAsia"/>
          <w:color w:val="auto"/>
          <w:rtl/>
        </w:rPr>
        <w:instrText>النار</w:instrText>
      </w:r>
      <w:r w:rsidR="009B3C35" w:rsidRPr="00E44779">
        <w:rPr>
          <w:color w:val="auto"/>
          <w:rtl/>
        </w:rPr>
        <w:instrText xml:space="preserve"> </w:instrText>
      </w:r>
      <w:r w:rsidR="009B3C35" w:rsidRPr="00E44779">
        <w:rPr>
          <w:rFonts w:hint="eastAsia"/>
          <w:color w:val="auto"/>
          <w:rtl/>
        </w:rPr>
        <w:instrText>على</w:instrText>
      </w:r>
      <w:r w:rsidR="009B3C35" w:rsidRPr="00E44779">
        <w:rPr>
          <w:color w:val="auto"/>
          <w:rtl/>
        </w:rPr>
        <w:instrText xml:space="preserve"> </w:instrText>
      </w:r>
      <w:r w:rsidR="009B3C35" w:rsidRPr="00E44779">
        <w:rPr>
          <w:rFonts w:hint="eastAsia"/>
          <w:color w:val="auto"/>
          <w:rtl/>
        </w:rPr>
        <w:instrText>وجهه،</w:instrText>
      </w:r>
      <w:r w:rsidR="009B3C35" w:rsidRPr="00E44779">
        <w:rPr>
          <w:color w:val="auto"/>
          <w:rtl/>
        </w:rPr>
        <w:instrText xml:space="preserve"> </w:instrText>
      </w:r>
      <w:r w:rsidR="009B3C35" w:rsidRPr="00E44779">
        <w:rPr>
          <w:rFonts w:hint="eastAsia"/>
          <w:color w:val="auto"/>
          <w:rtl/>
        </w:rPr>
        <w:instrText>ما</w:instrText>
      </w:r>
      <w:r w:rsidR="009B3C35" w:rsidRPr="00E44779">
        <w:rPr>
          <w:color w:val="auto"/>
          <w:rtl/>
        </w:rPr>
        <w:instrText xml:space="preserve"> </w:instrText>
      </w:r>
      <w:r w:rsidR="009B3C35" w:rsidRPr="00E44779">
        <w:rPr>
          <w:rFonts w:hint="eastAsia"/>
          <w:color w:val="auto"/>
          <w:rtl/>
        </w:rPr>
        <w:instrText>أقاموا</w:instrText>
      </w:r>
      <w:r w:rsidR="009B3C35" w:rsidRPr="00E44779">
        <w:rPr>
          <w:color w:val="auto"/>
          <w:rtl/>
        </w:rPr>
        <w:instrText xml:space="preserve"> </w:instrText>
      </w:r>
      <w:r w:rsidR="009B3C35" w:rsidRPr="00E44779">
        <w:rPr>
          <w:rFonts w:hint="eastAsia"/>
          <w:color w:val="auto"/>
          <w:rtl/>
        </w:rPr>
        <w:instrText>الدين</w:instrText>
      </w:r>
      <w:r w:rsidR="009B3C35" w:rsidRPr="00E44779">
        <w:rPr>
          <w:color w:val="auto"/>
        </w:rPr>
        <w:instrText xml:space="preserve">" </w:instrText>
      </w:r>
      <w:r w:rsidR="009B3C35" w:rsidRPr="00E44779">
        <w:rPr>
          <w:b/>
          <w:bCs/>
          <w:color w:val="auto"/>
          <w:rtl/>
        </w:rPr>
        <w:fldChar w:fldCharType="end"/>
      </w:r>
      <w:r w:rsidR="0026751D" w:rsidRPr="00E44779">
        <w:rPr>
          <w:rFonts w:hint="cs"/>
          <w:color w:val="auto"/>
          <w:rtl/>
        </w:rPr>
        <w:t xml:space="preserve"> </w:t>
      </w:r>
      <w:r w:rsidR="0026751D"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24"/>
      </w:r>
      <w:r w:rsidRPr="00E44779">
        <w:rPr>
          <w:rStyle w:val="af2"/>
          <w:color w:val="auto"/>
          <w:rtl/>
        </w:rPr>
        <w:t>)</w:t>
      </w:r>
      <w:r w:rsidR="0026751D" w:rsidRPr="00E44779">
        <w:rPr>
          <w:rFonts w:hint="cs"/>
          <w:color w:val="auto"/>
          <w:rtl/>
        </w:rPr>
        <w:t>.</w:t>
      </w:r>
      <w:r w:rsidRPr="00E44779">
        <w:rPr>
          <w:rFonts w:hint="cs"/>
          <w:color w:val="auto"/>
          <w:rtl/>
        </w:rPr>
        <w:t xml:space="preserve"> </w:t>
      </w:r>
    </w:p>
    <w:p w:rsidR="002F75F6" w:rsidRPr="00E44779" w:rsidRDefault="002F75F6" w:rsidP="0026751D">
      <w:pPr>
        <w:spacing w:after="120" w:line="216" w:lineRule="auto"/>
        <w:ind w:firstLine="470"/>
        <w:rPr>
          <w:color w:val="auto"/>
          <w:rtl/>
        </w:rPr>
      </w:pPr>
      <w:r w:rsidRPr="00E44779">
        <w:rPr>
          <w:rFonts w:hint="cs"/>
          <w:color w:val="auto"/>
          <w:rtl/>
        </w:rPr>
        <w:t>وعن ابن عمر رضي الله عنهما أن</w:t>
      </w:r>
      <w:r w:rsidRPr="00E44779">
        <w:rPr>
          <w:color w:val="auto"/>
          <w:rtl/>
        </w:rPr>
        <w:t xml:space="preserve"> رسول الله </w:t>
      </w:r>
      <w:r w:rsidR="0026751D" w:rsidRPr="00E44779">
        <w:rPr>
          <w:color w:val="auto"/>
        </w:rPr>
        <w:sym w:font="AGA Arabesque" w:char="F072"/>
      </w:r>
      <w:r w:rsidRPr="00E44779">
        <w:rPr>
          <w:rFonts w:hint="cs"/>
          <w:color w:val="auto"/>
          <w:rtl/>
        </w:rPr>
        <w:t xml:space="preserve"> قال</w:t>
      </w:r>
      <w:r w:rsidRPr="00E44779">
        <w:rPr>
          <w:color w:val="auto"/>
          <w:rtl/>
        </w:rPr>
        <w:t xml:space="preserve">: </w:t>
      </w:r>
      <w:r w:rsidR="0026751D" w:rsidRPr="00E44779">
        <w:rPr>
          <w:rFonts w:ascii="Traditional Arabic" w:hAnsi="Traditional Arabic"/>
          <w:b/>
          <w:bCs/>
          <w:color w:val="auto"/>
          <w:rtl/>
          <w:lang w:val="x-none"/>
        </w:rPr>
        <w:t>«</w:t>
      </w:r>
      <w:r w:rsidR="0026751D" w:rsidRPr="00E44779">
        <w:rPr>
          <w:rFonts w:hint="cs"/>
          <w:color w:val="auto"/>
          <w:rtl/>
        </w:rPr>
        <w:t xml:space="preserve"> </w:t>
      </w:r>
      <w:r w:rsidR="009B3C35" w:rsidRPr="00E44779">
        <w:rPr>
          <w:b/>
          <w:bCs/>
          <w:color w:val="auto"/>
          <w:rtl/>
        </w:rPr>
        <w:t>لا يزال هذا الأمر في قريش ما بقي منهم اثنان</w:t>
      </w:r>
      <w:r w:rsidR="009B3C35" w:rsidRPr="00E44779">
        <w:rPr>
          <w:color w:val="auto"/>
          <w:rtl/>
        </w:rPr>
        <w:fldChar w:fldCharType="begin"/>
      </w:r>
      <w:r w:rsidR="009B3C35" w:rsidRPr="00E44779">
        <w:rPr>
          <w:color w:val="auto"/>
        </w:rPr>
        <w:instrText xml:space="preserve"> XE "</w:instrText>
      </w:r>
      <w:r w:rsidR="009B3C35" w:rsidRPr="00E44779">
        <w:rPr>
          <w:rFonts w:hint="eastAsia"/>
          <w:color w:val="auto"/>
          <w:rtl/>
        </w:rPr>
        <w:instrText>فهرس</w:instrText>
      </w:r>
      <w:r w:rsidR="009B3C35" w:rsidRPr="00E44779">
        <w:rPr>
          <w:color w:val="auto"/>
          <w:rtl/>
        </w:rPr>
        <w:instrText xml:space="preserve"> </w:instrText>
      </w:r>
      <w:r w:rsidR="009B3C35" w:rsidRPr="00E44779">
        <w:rPr>
          <w:rFonts w:hint="eastAsia"/>
          <w:color w:val="auto"/>
          <w:rtl/>
        </w:rPr>
        <w:instrText>الحديث</w:instrText>
      </w:r>
      <w:r w:rsidR="009B3C35" w:rsidRPr="00E44779">
        <w:rPr>
          <w:color w:val="auto"/>
          <w:rtl/>
        </w:rPr>
        <w:instrText>:</w:instrText>
      </w:r>
      <w:r w:rsidR="009B3C35" w:rsidRPr="00E44779">
        <w:rPr>
          <w:rFonts w:hint="eastAsia"/>
          <w:color w:val="auto"/>
          <w:rtl/>
        </w:rPr>
        <w:instrText>لا</w:instrText>
      </w:r>
      <w:r w:rsidR="009B3C35" w:rsidRPr="00E44779">
        <w:rPr>
          <w:color w:val="auto"/>
          <w:rtl/>
        </w:rPr>
        <w:instrText xml:space="preserve"> </w:instrText>
      </w:r>
      <w:r w:rsidR="009B3C35" w:rsidRPr="00E44779">
        <w:rPr>
          <w:rFonts w:hint="eastAsia"/>
          <w:color w:val="auto"/>
          <w:rtl/>
        </w:rPr>
        <w:instrText>يزال</w:instrText>
      </w:r>
      <w:r w:rsidR="009B3C35" w:rsidRPr="00E44779">
        <w:rPr>
          <w:color w:val="auto"/>
          <w:rtl/>
        </w:rPr>
        <w:instrText xml:space="preserve"> </w:instrText>
      </w:r>
      <w:r w:rsidR="009B3C35" w:rsidRPr="00E44779">
        <w:rPr>
          <w:rFonts w:hint="eastAsia"/>
          <w:color w:val="auto"/>
          <w:rtl/>
        </w:rPr>
        <w:instrText>هذا</w:instrText>
      </w:r>
      <w:r w:rsidR="009B3C35" w:rsidRPr="00E44779">
        <w:rPr>
          <w:color w:val="auto"/>
          <w:rtl/>
        </w:rPr>
        <w:instrText xml:space="preserve"> </w:instrText>
      </w:r>
      <w:r w:rsidR="009B3C35" w:rsidRPr="00E44779">
        <w:rPr>
          <w:rFonts w:hint="eastAsia"/>
          <w:color w:val="auto"/>
          <w:rtl/>
        </w:rPr>
        <w:instrText>الأمر</w:instrText>
      </w:r>
      <w:r w:rsidR="009B3C35" w:rsidRPr="00E44779">
        <w:rPr>
          <w:color w:val="auto"/>
          <w:rtl/>
        </w:rPr>
        <w:instrText xml:space="preserve"> </w:instrText>
      </w:r>
      <w:r w:rsidR="009B3C35" w:rsidRPr="00E44779">
        <w:rPr>
          <w:rFonts w:hint="eastAsia"/>
          <w:color w:val="auto"/>
          <w:rtl/>
        </w:rPr>
        <w:instrText>في</w:instrText>
      </w:r>
      <w:r w:rsidR="009B3C35" w:rsidRPr="00E44779">
        <w:rPr>
          <w:color w:val="auto"/>
          <w:rtl/>
        </w:rPr>
        <w:instrText xml:space="preserve"> </w:instrText>
      </w:r>
      <w:r w:rsidR="009B3C35" w:rsidRPr="00E44779">
        <w:rPr>
          <w:rFonts w:hint="eastAsia"/>
          <w:color w:val="auto"/>
          <w:rtl/>
        </w:rPr>
        <w:instrText>قريش</w:instrText>
      </w:r>
      <w:r w:rsidR="009B3C35" w:rsidRPr="00E44779">
        <w:rPr>
          <w:color w:val="auto"/>
          <w:rtl/>
        </w:rPr>
        <w:instrText xml:space="preserve"> </w:instrText>
      </w:r>
      <w:r w:rsidR="009B3C35" w:rsidRPr="00E44779">
        <w:rPr>
          <w:rFonts w:hint="eastAsia"/>
          <w:color w:val="auto"/>
          <w:rtl/>
        </w:rPr>
        <w:instrText>ما</w:instrText>
      </w:r>
      <w:r w:rsidR="009B3C35" w:rsidRPr="00E44779">
        <w:rPr>
          <w:color w:val="auto"/>
          <w:rtl/>
        </w:rPr>
        <w:instrText xml:space="preserve"> </w:instrText>
      </w:r>
      <w:r w:rsidR="009B3C35" w:rsidRPr="00E44779">
        <w:rPr>
          <w:rFonts w:hint="eastAsia"/>
          <w:color w:val="auto"/>
          <w:rtl/>
        </w:rPr>
        <w:instrText>بقي</w:instrText>
      </w:r>
      <w:r w:rsidR="009B3C35" w:rsidRPr="00E44779">
        <w:rPr>
          <w:color w:val="auto"/>
          <w:rtl/>
        </w:rPr>
        <w:instrText xml:space="preserve"> </w:instrText>
      </w:r>
      <w:r w:rsidR="009B3C35" w:rsidRPr="00E44779">
        <w:rPr>
          <w:rFonts w:hint="eastAsia"/>
          <w:color w:val="auto"/>
          <w:rtl/>
        </w:rPr>
        <w:instrText>منهم</w:instrText>
      </w:r>
      <w:r w:rsidR="009B3C35" w:rsidRPr="00E44779">
        <w:rPr>
          <w:color w:val="auto"/>
          <w:rtl/>
        </w:rPr>
        <w:instrText xml:space="preserve"> </w:instrText>
      </w:r>
      <w:r w:rsidR="009B3C35" w:rsidRPr="00E44779">
        <w:rPr>
          <w:rFonts w:hint="eastAsia"/>
          <w:color w:val="auto"/>
          <w:rtl/>
        </w:rPr>
        <w:instrText>اثنان</w:instrText>
      </w:r>
      <w:r w:rsidR="009B3C35" w:rsidRPr="00E44779">
        <w:rPr>
          <w:color w:val="auto"/>
        </w:rPr>
        <w:instrText xml:space="preserve">" </w:instrText>
      </w:r>
      <w:r w:rsidR="009B3C35" w:rsidRPr="00E44779">
        <w:rPr>
          <w:color w:val="auto"/>
          <w:rtl/>
        </w:rPr>
        <w:fldChar w:fldCharType="end"/>
      </w:r>
      <w:r w:rsidR="0026751D" w:rsidRPr="00E44779">
        <w:rPr>
          <w:rFonts w:hint="cs"/>
          <w:color w:val="auto"/>
          <w:rtl/>
        </w:rPr>
        <w:t xml:space="preserve"> </w:t>
      </w:r>
      <w:r w:rsidR="0026751D"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25"/>
      </w:r>
      <w:r w:rsidRPr="00E44779">
        <w:rPr>
          <w:rStyle w:val="af2"/>
          <w:color w:val="auto"/>
          <w:rtl/>
        </w:rPr>
        <w:t>)</w:t>
      </w:r>
      <w:r w:rsidR="0026751D" w:rsidRPr="00E44779">
        <w:rPr>
          <w:rFonts w:hint="cs"/>
          <w:color w:val="auto"/>
          <w:rtl/>
        </w:rPr>
        <w:t>.</w:t>
      </w:r>
    </w:p>
    <w:p w:rsidR="002F75F6" w:rsidRPr="00E44779" w:rsidRDefault="002F75F6" w:rsidP="0026751D">
      <w:pPr>
        <w:spacing w:after="120" w:line="216" w:lineRule="auto"/>
        <w:ind w:firstLine="470"/>
        <w:rPr>
          <w:color w:val="auto"/>
          <w:rtl/>
        </w:rPr>
      </w:pPr>
      <w:r w:rsidRPr="00E44779">
        <w:rPr>
          <w:rFonts w:hint="cs"/>
          <w:color w:val="auto"/>
          <w:rtl/>
        </w:rPr>
        <w:t xml:space="preserve">وعن أنس بن مالك أن رسول الله </w:t>
      </w:r>
      <w:r w:rsidR="0026751D" w:rsidRPr="00E44779">
        <w:rPr>
          <w:color w:val="auto"/>
        </w:rPr>
        <w:sym w:font="AGA Arabesque" w:char="F072"/>
      </w:r>
      <w:r w:rsidRPr="00E44779">
        <w:rPr>
          <w:rFonts w:hint="cs"/>
          <w:color w:val="auto"/>
          <w:rtl/>
        </w:rPr>
        <w:t xml:space="preserve"> </w:t>
      </w:r>
      <w:r w:rsidRPr="00E44779">
        <w:rPr>
          <w:color w:val="auto"/>
          <w:rtl/>
        </w:rPr>
        <w:t>قال:</w:t>
      </w:r>
      <w:r w:rsidR="0026751D" w:rsidRPr="00E44779">
        <w:rPr>
          <w:rFonts w:hint="cs"/>
          <w:color w:val="auto"/>
          <w:rtl/>
        </w:rPr>
        <w:t xml:space="preserve"> </w:t>
      </w:r>
      <w:r w:rsidR="0026751D" w:rsidRPr="00E44779">
        <w:rPr>
          <w:rFonts w:ascii="Traditional Arabic" w:hAnsi="Traditional Arabic"/>
          <w:b/>
          <w:bCs/>
          <w:color w:val="auto"/>
          <w:rtl/>
          <w:lang w:val="x-none"/>
        </w:rPr>
        <w:t>«</w:t>
      </w:r>
      <w:r w:rsidR="0026751D" w:rsidRPr="00E44779">
        <w:rPr>
          <w:rFonts w:hint="cs"/>
          <w:color w:val="auto"/>
          <w:rtl/>
        </w:rPr>
        <w:t xml:space="preserve"> </w:t>
      </w:r>
      <w:r w:rsidR="009B3C35" w:rsidRPr="00E44779">
        <w:rPr>
          <w:b/>
          <w:bCs/>
          <w:color w:val="auto"/>
          <w:rtl/>
        </w:rPr>
        <w:t>الأئمة من قريش</w:t>
      </w:r>
      <w:r w:rsidR="009B3C35" w:rsidRPr="00E44779">
        <w:rPr>
          <w:b/>
          <w:bCs/>
          <w:color w:val="auto"/>
          <w:rtl/>
        </w:rPr>
        <w:fldChar w:fldCharType="begin"/>
      </w:r>
      <w:r w:rsidR="009B3C35" w:rsidRPr="00E44779">
        <w:rPr>
          <w:color w:val="auto"/>
        </w:rPr>
        <w:instrText xml:space="preserve"> XE "</w:instrText>
      </w:r>
      <w:r w:rsidR="009B3C35" w:rsidRPr="00E44779">
        <w:rPr>
          <w:rFonts w:hint="eastAsia"/>
          <w:color w:val="auto"/>
          <w:rtl/>
        </w:rPr>
        <w:instrText>فهرس</w:instrText>
      </w:r>
      <w:r w:rsidR="009B3C35" w:rsidRPr="00E44779">
        <w:rPr>
          <w:color w:val="auto"/>
          <w:rtl/>
        </w:rPr>
        <w:instrText xml:space="preserve"> </w:instrText>
      </w:r>
      <w:r w:rsidR="009B3C35" w:rsidRPr="00E44779">
        <w:rPr>
          <w:rFonts w:hint="eastAsia"/>
          <w:color w:val="auto"/>
          <w:rtl/>
        </w:rPr>
        <w:instrText>الحديث</w:instrText>
      </w:r>
      <w:r w:rsidR="009B3C35" w:rsidRPr="00E44779">
        <w:rPr>
          <w:color w:val="auto"/>
          <w:rtl/>
        </w:rPr>
        <w:instrText>:</w:instrText>
      </w:r>
      <w:r w:rsidR="009B3C35" w:rsidRPr="00E44779">
        <w:rPr>
          <w:rFonts w:hint="eastAsia"/>
          <w:color w:val="auto"/>
          <w:rtl/>
        </w:rPr>
        <w:instrText>الأئمة</w:instrText>
      </w:r>
      <w:r w:rsidR="009B3C35" w:rsidRPr="00E44779">
        <w:rPr>
          <w:color w:val="auto"/>
          <w:rtl/>
        </w:rPr>
        <w:instrText xml:space="preserve"> </w:instrText>
      </w:r>
      <w:r w:rsidR="009B3C35" w:rsidRPr="00E44779">
        <w:rPr>
          <w:rFonts w:hint="eastAsia"/>
          <w:color w:val="auto"/>
          <w:rtl/>
        </w:rPr>
        <w:instrText>من</w:instrText>
      </w:r>
      <w:r w:rsidR="009B3C35" w:rsidRPr="00E44779">
        <w:rPr>
          <w:color w:val="auto"/>
          <w:rtl/>
        </w:rPr>
        <w:instrText xml:space="preserve"> </w:instrText>
      </w:r>
      <w:r w:rsidR="009B3C35" w:rsidRPr="00E44779">
        <w:rPr>
          <w:rFonts w:hint="eastAsia"/>
          <w:color w:val="auto"/>
          <w:rtl/>
        </w:rPr>
        <w:instrText>قريش</w:instrText>
      </w:r>
      <w:r w:rsidR="009B3C35" w:rsidRPr="00E44779">
        <w:rPr>
          <w:color w:val="auto"/>
        </w:rPr>
        <w:instrText xml:space="preserve">" </w:instrText>
      </w:r>
      <w:r w:rsidR="009B3C35" w:rsidRPr="00E44779">
        <w:rPr>
          <w:b/>
          <w:bCs/>
          <w:color w:val="auto"/>
          <w:rtl/>
        </w:rPr>
        <w:fldChar w:fldCharType="end"/>
      </w:r>
      <w:r w:rsidR="0026751D" w:rsidRPr="00E44779">
        <w:rPr>
          <w:rFonts w:hint="cs"/>
          <w:color w:val="auto"/>
          <w:rtl/>
        </w:rPr>
        <w:t xml:space="preserve"> </w:t>
      </w:r>
      <w:r w:rsidR="0026751D"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26"/>
      </w:r>
      <w:r w:rsidRPr="00E44779">
        <w:rPr>
          <w:rStyle w:val="af2"/>
          <w:color w:val="auto"/>
          <w:rtl/>
        </w:rPr>
        <w:t>)</w:t>
      </w:r>
      <w:r w:rsidR="0026751D" w:rsidRPr="00E44779">
        <w:rPr>
          <w:rFonts w:hint="cs"/>
          <w:color w:val="auto"/>
          <w:rtl/>
        </w:rPr>
        <w:t>.</w:t>
      </w:r>
    </w:p>
    <w:p w:rsidR="002F75F6" w:rsidRPr="00E44779" w:rsidRDefault="002F75F6" w:rsidP="0026751D">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2F75F6" w:rsidRPr="00E44779" w:rsidRDefault="002F75F6" w:rsidP="0026751D">
      <w:pPr>
        <w:spacing w:after="120" w:line="216" w:lineRule="auto"/>
        <w:ind w:firstLine="470"/>
        <w:rPr>
          <w:color w:val="auto"/>
          <w:rtl/>
        </w:rPr>
      </w:pPr>
      <w:r w:rsidRPr="00E44779">
        <w:rPr>
          <w:rFonts w:hint="cs"/>
          <w:color w:val="auto"/>
          <w:rtl/>
        </w:rPr>
        <w:t xml:space="preserve">قال ابن بطال: </w:t>
      </w:r>
      <w:r w:rsidRPr="00E44779">
        <w:rPr>
          <w:color w:val="auto"/>
          <w:rtl/>
        </w:rPr>
        <w:t xml:space="preserve">ومما يدل على كون </w:t>
      </w:r>
      <w:r w:rsidR="008F55BE" w:rsidRPr="00E44779">
        <w:rPr>
          <w:color w:val="auto"/>
          <w:rtl/>
        </w:rPr>
        <w:t>الإمام</w:t>
      </w:r>
      <w:r w:rsidRPr="00E44779">
        <w:rPr>
          <w:color w:val="auto"/>
          <w:rtl/>
        </w:rPr>
        <w:t xml:space="preserve"> قرش</w:t>
      </w:r>
      <w:r w:rsidRPr="00E44779">
        <w:rPr>
          <w:rFonts w:hint="cs"/>
          <w:color w:val="auto"/>
          <w:rtl/>
        </w:rPr>
        <w:t>ي</w:t>
      </w:r>
      <w:r w:rsidRPr="00E44779">
        <w:rPr>
          <w:color w:val="auto"/>
          <w:rtl/>
        </w:rPr>
        <w:t>ا</w:t>
      </w:r>
      <w:r w:rsidRPr="00E44779">
        <w:rPr>
          <w:rFonts w:hint="cs"/>
          <w:color w:val="auto"/>
          <w:rtl/>
        </w:rPr>
        <w:t>ً</w:t>
      </w:r>
      <w:r w:rsidRPr="00E44779">
        <w:rPr>
          <w:color w:val="auto"/>
          <w:rtl/>
        </w:rPr>
        <w:t xml:space="preserve"> اتفاق الأمة ف</w:t>
      </w:r>
      <w:r w:rsidRPr="00E44779">
        <w:rPr>
          <w:rFonts w:hint="cs"/>
          <w:color w:val="auto"/>
          <w:rtl/>
        </w:rPr>
        <w:t>ي</w:t>
      </w:r>
      <w:r w:rsidRPr="00E44779">
        <w:rPr>
          <w:color w:val="auto"/>
          <w:rtl/>
        </w:rPr>
        <w:t xml:space="preserve"> الصدر الأول وبعده من ال</w:t>
      </w:r>
      <w:r w:rsidRPr="00E44779">
        <w:rPr>
          <w:rFonts w:hint="cs"/>
          <w:color w:val="auto"/>
          <w:rtl/>
        </w:rPr>
        <w:t>ا</w:t>
      </w:r>
      <w:r w:rsidRPr="00E44779">
        <w:rPr>
          <w:color w:val="auto"/>
          <w:rtl/>
        </w:rPr>
        <w:t>عصار على اعتبار ذلك ف</w:t>
      </w:r>
      <w:r w:rsidRPr="00E44779">
        <w:rPr>
          <w:rFonts w:hint="cs"/>
          <w:color w:val="auto"/>
          <w:rtl/>
        </w:rPr>
        <w:t>ي</w:t>
      </w:r>
      <w:r w:rsidRPr="00E44779">
        <w:rPr>
          <w:color w:val="auto"/>
          <w:rtl/>
        </w:rPr>
        <w:t xml:space="preserve"> صفة </w:t>
      </w:r>
      <w:r w:rsidR="008F55BE" w:rsidRPr="00E44779">
        <w:rPr>
          <w:color w:val="auto"/>
          <w:rtl/>
        </w:rPr>
        <w:t>الإمام</w:t>
      </w:r>
      <w:r w:rsidRPr="00E44779">
        <w:rPr>
          <w:rStyle w:val="af2"/>
          <w:color w:val="auto"/>
          <w:rtl/>
        </w:rPr>
        <w:t>(</w:t>
      </w:r>
      <w:r w:rsidRPr="00E44779">
        <w:rPr>
          <w:rStyle w:val="af2"/>
          <w:color w:val="auto"/>
          <w:rtl/>
        </w:rPr>
        <w:footnoteReference w:id="1127"/>
      </w:r>
      <w:r w:rsidRPr="00E44779">
        <w:rPr>
          <w:rStyle w:val="af2"/>
          <w:color w:val="auto"/>
          <w:rtl/>
        </w:rPr>
        <w:t>)</w:t>
      </w:r>
      <w:r w:rsidR="0026751D" w:rsidRPr="00E44779">
        <w:rPr>
          <w:rFonts w:hint="cs"/>
          <w:color w:val="auto"/>
          <w:rtl/>
        </w:rPr>
        <w:t>.</w:t>
      </w:r>
    </w:p>
    <w:p w:rsidR="002F75F6" w:rsidRPr="00E44779" w:rsidRDefault="002F75F6" w:rsidP="0026751D">
      <w:pPr>
        <w:spacing w:after="120" w:line="216" w:lineRule="auto"/>
        <w:ind w:firstLine="470"/>
        <w:rPr>
          <w:color w:val="auto"/>
          <w:rtl/>
        </w:rPr>
      </w:pPr>
      <w:r w:rsidRPr="00E44779">
        <w:rPr>
          <w:rFonts w:hint="cs"/>
          <w:color w:val="auto"/>
          <w:rtl/>
        </w:rPr>
        <w:t>وقال أبو المعالي الجويني:</w:t>
      </w:r>
      <w:r w:rsidRPr="00E44779">
        <w:rPr>
          <w:color w:val="auto"/>
          <w:rtl/>
        </w:rPr>
        <w:t xml:space="preserve"> فالشرط أن يكون </w:t>
      </w:r>
      <w:r w:rsidR="008F55BE" w:rsidRPr="00E44779">
        <w:rPr>
          <w:color w:val="auto"/>
          <w:rtl/>
        </w:rPr>
        <w:t>الإمام</w:t>
      </w:r>
      <w:r w:rsidRPr="00E44779">
        <w:rPr>
          <w:color w:val="auto"/>
          <w:rtl/>
        </w:rPr>
        <w:t xml:space="preserve"> قرشيا، ولم يخالف في اشتراط النسب غير ضرار بن</w:t>
      </w:r>
      <w:r w:rsidRPr="00E44779">
        <w:rPr>
          <w:rFonts w:hint="cs"/>
          <w:color w:val="auto"/>
          <w:rtl/>
        </w:rPr>
        <w:t xml:space="preserve"> </w:t>
      </w:r>
      <w:r w:rsidRPr="00E44779">
        <w:rPr>
          <w:color w:val="auto"/>
          <w:rtl/>
        </w:rPr>
        <w:t>عمرو، وليس ممن يعتبر خلافه ووفاقه</w:t>
      </w:r>
      <w:r w:rsidRPr="00E44779">
        <w:rPr>
          <w:rStyle w:val="af2"/>
          <w:color w:val="auto"/>
          <w:rtl/>
        </w:rPr>
        <w:t>(</w:t>
      </w:r>
      <w:r w:rsidRPr="00E44779">
        <w:rPr>
          <w:rStyle w:val="af2"/>
          <w:color w:val="auto"/>
          <w:rtl/>
        </w:rPr>
        <w:footnoteReference w:id="1128"/>
      </w:r>
      <w:r w:rsidRPr="00E44779">
        <w:rPr>
          <w:rStyle w:val="af2"/>
          <w:color w:val="auto"/>
          <w:rtl/>
        </w:rPr>
        <w:t>)</w:t>
      </w:r>
      <w:r w:rsidR="0026751D" w:rsidRPr="00E44779">
        <w:rPr>
          <w:rFonts w:hint="cs"/>
          <w:color w:val="auto"/>
          <w:rtl/>
        </w:rPr>
        <w:t>.</w:t>
      </w:r>
    </w:p>
    <w:p w:rsidR="002F75F6" w:rsidRPr="00E44779" w:rsidRDefault="002F75F6" w:rsidP="0026751D">
      <w:pPr>
        <w:spacing w:after="120" w:line="216" w:lineRule="auto"/>
        <w:ind w:firstLine="470"/>
        <w:rPr>
          <w:color w:val="auto"/>
          <w:rtl/>
        </w:rPr>
      </w:pPr>
      <w:r w:rsidRPr="00E44779">
        <w:rPr>
          <w:rFonts w:hint="cs"/>
          <w:color w:val="auto"/>
          <w:rtl/>
        </w:rPr>
        <w:t xml:space="preserve">وقال القاضي عياض: الخلافة لقريش وهو مذهب كافة المسلمين وجماعتهم وقد عدها الناس في مسائل </w:t>
      </w:r>
      <w:r w:rsidR="0080368A" w:rsidRPr="00E44779">
        <w:rPr>
          <w:rFonts w:hint="cs"/>
          <w:color w:val="auto"/>
          <w:rtl/>
        </w:rPr>
        <w:t>الإجماع</w:t>
      </w:r>
      <w:r w:rsidRPr="00E44779">
        <w:rPr>
          <w:rStyle w:val="af2"/>
          <w:color w:val="auto"/>
          <w:rtl/>
        </w:rPr>
        <w:t>(</w:t>
      </w:r>
      <w:r w:rsidRPr="00E44779">
        <w:rPr>
          <w:rStyle w:val="af2"/>
          <w:color w:val="auto"/>
          <w:rtl/>
        </w:rPr>
        <w:footnoteReference w:id="1129"/>
      </w:r>
      <w:r w:rsidRPr="00E44779">
        <w:rPr>
          <w:rStyle w:val="af2"/>
          <w:color w:val="auto"/>
          <w:rtl/>
        </w:rPr>
        <w:t>)</w:t>
      </w:r>
      <w:r w:rsidR="0026751D" w:rsidRPr="00E44779">
        <w:rPr>
          <w:rFonts w:hint="cs"/>
          <w:color w:val="auto"/>
          <w:rtl/>
        </w:rPr>
        <w:t>.</w:t>
      </w:r>
    </w:p>
    <w:p w:rsidR="002F75F6" w:rsidRPr="00E44779" w:rsidRDefault="002F75F6" w:rsidP="0026751D">
      <w:pPr>
        <w:spacing w:after="120" w:line="216" w:lineRule="auto"/>
        <w:ind w:firstLine="470"/>
        <w:rPr>
          <w:color w:val="auto"/>
          <w:rtl/>
        </w:rPr>
      </w:pPr>
      <w:r w:rsidRPr="00E44779">
        <w:rPr>
          <w:rFonts w:hint="cs"/>
          <w:color w:val="auto"/>
          <w:rtl/>
        </w:rPr>
        <w:t xml:space="preserve">وقال ابن قدامة: وقد اجمع </w:t>
      </w:r>
      <w:r w:rsidR="004E79C6" w:rsidRPr="00E44779">
        <w:rPr>
          <w:rFonts w:hint="cs"/>
          <w:color w:val="auto"/>
          <w:rtl/>
        </w:rPr>
        <w:t>الصحابة</w:t>
      </w:r>
      <w:r w:rsidRPr="00E44779">
        <w:rPr>
          <w:rFonts w:hint="cs"/>
          <w:color w:val="auto"/>
          <w:rtl/>
        </w:rPr>
        <w:t xml:space="preserve"> رضي الله عنهم على أن </w:t>
      </w:r>
      <w:r w:rsidR="009B3C35" w:rsidRPr="00E44779">
        <w:rPr>
          <w:rFonts w:hint="cs"/>
          <w:color w:val="auto"/>
          <w:rtl/>
        </w:rPr>
        <w:t>الأئمة من قريش</w:t>
      </w:r>
      <w:r w:rsidR="003E1453" w:rsidRPr="00E44779">
        <w:rPr>
          <w:rStyle w:val="af2"/>
          <w:color w:val="auto"/>
          <w:rtl/>
        </w:rPr>
        <w:t xml:space="preserve"> </w:t>
      </w:r>
      <w:r w:rsidRPr="00E44779">
        <w:rPr>
          <w:rStyle w:val="af2"/>
          <w:color w:val="auto"/>
          <w:rtl/>
        </w:rPr>
        <w:t>(</w:t>
      </w:r>
      <w:r w:rsidRPr="00E44779">
        <w:rPr>
          <w:rStyle w:val="af2"/>
          <w:color w:val="auto"/>
          <w:rtl/>
        </w:rPr>
        <w:footnoteReference w:id="1130"/>
      </w:r>
      <w:r w:rsidRPr="00E44779">
        <w:rPr>
          <w:rStyle w:val="af2"/>
          <w:color w:val="auto"/>
          <w:rtl/>
        </w:rPr>
        <w:t>)</w:t>
      </w:r>
      <w:r w:rsidR="0026751D" w:rsidRPr="00E44779">
        <w:rPr>
          <w:rFonts w:hint="cs"/>
          <w:color w:val="auto"/>
          <w:rtl/>
        </w:rPr>
        <w:t>.</w:t>
      </w:r>
      <w:r w:rsidRPr="00E44779">
        <w:rPr>
          <w:rFonts w:hint="cs"/>
          <w:color w:val="auto"/>
          <w:rtl/>
        </w:rPr>
        <w:t xml:space="preserve"> </w:t>
      </w:r>
    </w:p>
    <w:p w:rsidR="002F75F6" w:rsidRPr="00E44779" w:rsidRDefault="002F75F6" w:rsidP="0026751D">
      <w:pPr>
        <w:spacing w:after="120" w:line="216" w:lineRule="auto"/>
        <w:ind w:firstLine="470"/>
        <w:rPr>
          <w:color w:val="auto"/>
          <w:rtl/>
        </w:rPr>
      </w:pPr>
      <w:r w:rsidRPr="00E44779">
        <w:rPr>
          <w:rFonts w:hint="cs"/>
          <w:color w:val="auto"/>
          <w:rtl/>
        </w:rPr>
        <w:lastRenderedPageBreak/>
        <w:t xml:space="preserve">وحكى </w:t>
      </w:r>
      <w:r w:rsidR="0080368A" w:rsidRPr="00E44779">
        <w:rPr>
          <w:rFonts w:hint="cs"/>
          <w:color w:val="auto"/>
          <w:rtl/>
        </w:rPr>
        <w:t>الإجماع</w:t>
      </w:r>
      <w:r w:rsidRPr="00E44779">
        <w:rPr>
          <w:rFonts w:hint="cs"/>
          <w:color w:val="auto"/>
          <w:rtl/>
        </w:rPr>
        <w:t xml:space="preserve"> كذلك أ</w:t>
      </w:r>
      <w:r w:rsidR="007744C0">
        <w:rPr>
          <w:rFonts w:hint="cs"/>
          <w:color w:val="auto"/>
          <w:rtl/>
        </w:rPr>
        <w:t>ب</w:t>
      </w:r>
      <w:r w:rsidRPr="00E44779">
        <w:rPr>
          <w:rFonts w:hint="cs"/>
          <w:color w:val="auto"/>
          <w:rtl/>
        </w:rPr>
        <w:t>و العباس القرطبي والشوكاني وغيرهم</w:t>
      </w:r>
      <w:r w:rsidRPr="00E44779">
        <w:rPr>
          <w:rStyle w:val="af2"/>
          <w:color w:val="auto"/>
          <w:rtl/>
        </w:rPr>
        <w:t>(</w:t>
      </w:r>
      <w:r w:rsidRPr="00E44779">
        <w:rPr>
          <w:rStyle w:val="af2"/>
          <w:color w:val="auto"/>
          <w:rtl/>
        </w:rPr>
        <w:footnoteReference w:id="1131"/>
      </w:r>
      <w:r w:rsidRPr="00E44779">
        <w:rPr>
          <w:rStyle w:val="af2"/>
          <w:color w:val="auto"/>
          <w:rtl/>
        </w:rPr>
        <w:t>)</w:t>
      </w:r>
      <w:r w:rsidR="0026751D"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تشكك الحافظ ابن حجر في صحة </w:t>
      </w:r>
      <w:r w:rsidR="0080368A" w:rsidRPr="00E44779">
        <w:rPr>
          <w:rFonts w:hint="cs"/>
          <w:color w:val="auto"/>
          <w:rtl/>
        </w:rPr>
        <w:t>الإجماع</w:t>
      </w:r>
      <w:r w:rsidRPr="00E44779">
        <w:rPr>
          <w:rFonts w:hint="cs"/>
          <w:color w:val="auto"/>
          <w:rtl/>
        </w:rPr>
        <w:t xml:space="preserve"> حيث قال: (</w:t>
      </w:r>
      <w:r w:rsidRPr="00E44779">
        <w:rPr>
          <w:color w:val="auto"/>
          <w:rtl/>
        </w:rPr>
        <w:t xml:space="preserve">ويحتاج من نقل </w:t>
      </w:r>
      <w:r w:rsidR="0080368A" w:rsidRPr="00E44779">
        <w:rPr>
          <w:color w:val="auto"/>
          <w:rtl/>
        </w:rPr>
        <w:t>الإجماع</w:t>
      </w:r>
      <w:r w:rsidRPr="00E44779">
        <w:rPr>
          <w:color w:val="auto"/>
          <w:rtl/>
        </w:rPr>
        <w:t xml:space="preserve"> إلى تأويل ما جاء عن عمر من ذلك فقد أخرج أحمد عن عمر بسند رجاله ثقات</w:t>
      </w:r>
      <w:r w:rsidRPr="00E44779">
        <w:rPr>
          <w:rStyle w:val="af2"/>
          <w:color w:val="auto"/>
          <w:rtl/>
        </w:rPr>
        <w:t>(</w:t>
      </w:r>
      <w:r w:rsidRPr="00E44779">
        <w:rPr>
          <w:rStyle w:val="af2"/>
          <w:color w:val="auto"/>
          <w:rtl/>
        </w:rPr>
        <w:footnoteReference w:id="1132"/>
      </w:r>
      <w:r w:rsidRPr="00E44779">
        <w:rPr>
          <w:rStyle w:val="af2"/>
          <w:color w:val="auto"/>
          <w:rtl/>
        </w:rPr>
        <w:t>)</w:t>
      </w:r>
      <w:r w:rsidRPr="00E44779">
        <w:rPr>
          <w:color w:val="auto"/>
          <w:rtl/>
        </w:rPr>
        <w:t xml:space="preserve"> أنه قال إن أدركني أجلي وأبو عبيدة حي استخ</w:t>
      </w:r>
      <w:r w:rsidRPr="00E44779">
        <w:rPr>
          <w:rFonts w:hint="cs"/>
          <w:color w:val="auto"/>
          <w:rtl/>
        </w:rPr>
        <w:t>ْ</w:t>
      </w:r>
      <w:r w:rsidRPr="00E44779">
        <w:rPr>
          <w:color w:val="auto"/>
          <w:rtl/>
        </w:rPr>
        <w:t>لفت</w:t>
      </w:r>
      <w:r w:rsidRPr="00E44779">
        <w:rPr>
          <w:rFonts w:hint="cs"/>
          <w:color w:val="auto"/>
          <w:rtl/>
        </w:rPr>
        <w:t>ُ</w:t>
      </w:r>
      <w:r w:rsidRPr="00E44779">
        <w:rPr>
          <w:color w:val="auto"/>
          <w:rtl/>
        </w:rPr>
        <w:t xml:space="preserve">ه فذكر الحديث وفيه فإن أدركني أجلي وقد مات أبو عبيدة استخلفت معاذ بن جبل الحديث ومعاذ بن جبل أنصاري لا نسب له في قريش فيحتمل أن يقال لعل </w:t>
      </w:r>
      <w:r w:rsidR="0080368A" w:rsidRPr="00E44779">
        <w:rPr>
          <w:color w:val="auto"/>
          <w:rtl/>
        </w:rPr>
        <w:t>الإجماع</w:t>
      </w:r>
      <w:r w:rsidRPr="00E44779">
        <w:rPr>
          <w:color w:val="auto"/>
          <w:rtl/>
        </w:rPr>
        <w:t xml:space="preserve"> انعقد بعد عمر على اشتراط أن يكون الخليفة قرشيا أو تغير اجتهاد عمر في ذلك والله أعلم</w:t>
      </w:r>
      <w:r w:rsidRPr="00E44779">
        <w:rPr>
          <w:rFonts w:hint="cs"/>
          <w:color w:val="auto"/>
          <w:rtl/>
        </w:rPr>
        <w:t>)</w:t>
      </w:r>
      <w:r w:rsidRPr="00E44779">
        <w:rPr>
          <w:rStyle w:val="af2"/>
          <w:color w:val="auto"/>
          <w:rtl/>
        </w:rPr>
        <w:t>(</w:t>
      </w:r>
      <w:r w:rsidRPr="00E44779">
        <w:rPr>
          <w:rStyle w:val="af2"/>
          <w:color w:val="auto"/>
          <w:rtl/>
        </w:rPr>
        <w:footnoteReference w:id="1133"/>
      </w:r>
      <w:r w:rsidRPr="00E44779">
        <w:rPr>
          <w:rStyle w:val="af2"/>
          <w:color w:val="auto"/>
          <w:rtl/>
        </w:rPr>
        <w:t>)</w:t>
      </w:r>
      <w:r w:rsidRPr="00E44779">
        <w:rPr>
          <w:rFonts w:hint="cs"/>
          <w:color w:val="auto"/>
          <w:rtl/>
        </w:rPr>
        <w:t xml:space="preserve"> </w:t>
      </w:r>
      <w:r w:rsidR="0026751D"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قلت</w:t>
      </w:r>
      <w:r w:rsidR="0026751D" w:rsidRPr="00E44779">
        <w:rPr>
          <w:rFonts w:hint="cs"/>
          <w:color w:val="auto"/>
          <w:rtl/>
        </w:rPr>
        <w:t>:</w:t>
      </w:r>
      <w:r w:rsidRPr="00E44779">
        <w:rPr>
          <w:rFonts w:hint="cs"/>
          <w:color w:val="auto"/>
          <w:rtl/>
        </w:rPr>
        <w:t xml:space="preserve"> ولا يصار إلى </w:t>
      </w:r>
      <w:r w:rsidR="00866003" w:rsidRPr="00E44779">
        <w:rPr>
          <w:rFonts w:hint="cs"/>
          <w:color w:val="auto"/>
          <w:rtl/>
        </w:rPr>
        <w:t>التأويل</w:t>
      </w:r>
      <w:r w:rsidRPr="00E44779">
        <w:rPr>
          <w:rFonts w:hint="cs"/>
          <w:color w:val="auto"/>
          <w:rtl/>
        </w:rPr>
        <w:t xml:space="preserve"> إلا عند ثبوت الخبر والخبر وإن كان رجاله ثقات</w:t>
      </w:r>
      <w:r w:rsidR="0026751D" w:rsidRPr="00E44779">
        <w:rPr>
          <w:rFonts w:hint="cs"/>
          <w:color w:val="auto"/>
          <w:rtl/>
        </w:rPr>
        <w:t>؛</w:t>
      </w:r>
      <w:r w:rsidRPr="00E44779">
        <w:rPr>
          <w:rFonts w:hint="cs"/>
          <w:color w:val="auto"/>
          <w:rtl/>
        </w:rPr>
        <w:t xml:space="preserve"> كما ذكر الحافظ بن حجر لا يثبت لانقطاع السند بين عمر ومن روى عنه فهو في المسند من طريق شريح</w:t>
      </w:r>
      <w:r w:rsidRPr="00E44779">
        <w:rPr>
          <w:rStyle w:val="af2"/>
          <w:color w:val="auto"/>
          <w:rtl/>
        </w:rPr>
        <w:t>(</w:t>
      </w:r>
      <w:r w:rsidRPr="00E44779">
        <w:rPr>
          <w:rStyle w:val="af2"/>
          <w:color w:val="auto"/>
          <w:rtl/>
        </w:rPr>
        <w:footnoteReference w:id="1134"/>
      </w:r>
      <w:r w:rsidRPr="00E44779">
        <w:rPr>
          <w:rStyle w:val="af2"/>
          <w:color w:val="auto"/>
          <w:rtl/>
        </w:rPr>
        <w:t>)</w:t>
      </w:r>
      <w:r w:rsidRPr="00E44779">
        <w:rPr>
          <w:rFonts w:hint="cs"/>
          <w:color w:val="auto"/>
          <w:rtl/>
        </w:rPr>
        <w:t xml:space="preserve"> وراشد بن سعد</w:t>
      </w:r>
      <w:r w:rsidRPr="00E44779">
        <w:rPr>
          <w:rStyle w:val="af2"/>
          <w:color w:val="auto"/>
          <w:rtl/>
        </w:rPr>
        <w:t>(</w:t>
      </w:r>
      <w:r w:rsidRPr="00E44779">
        <w:rPr>
          <w:rStyle w:val="af2"/>
          <w:color w:val="auto"/>
          <w:rtl/>
        </w:rPr>
        <w:footnoteReference w:id="1135"/>
      </w:r>
      <w:r w:rsidRPr="00E44779">
        <w:rPr>
          <w:rStyle w:val="af2"/>
          <w:color w:val="auto"/>
          <w:rtl/>
        </w:rPr>
        <w:t>)</w:t>
      </w:r>
      <w:r w:rsidRPr="00E44779">
        <w:rPr>
          <w:rFonts w:hint="cs"/>
          <w:color w:val="auto"/>
          <w:rtl/>
        </w:rPr>
        <w:t xml:space="preserve"> كلهما عن عمر ولم يدركاه</w:t>
      </w:r>
      <w:r w:rsidRPr="00E44779">
        <w:rPr>
          <w:rStyle w:val="af2"/>
          <w:color w:val="auto"/>
          <w:rtl/>
        </w:rPr>
        <w:t>(</w:t>
      </w:r>
      <w:r w:rsidRPr="00E44779">
        <w:rPr>
          <w:rStyle w:val="af2"/>
          <w:color w:val="auto"/>
          <w:rtl/>
        </w:rPr>
        <w:footnoteReference w:id="1136"/>
      </w:r>
      <w:r w:rsidRPr="00E44779">
        <w:rPr>
          <w:rStyle w:val="af2"/>
          <w:color w:val="auto"/>
          <w:rtl/>
        </w:rPr>
        <w:t>)</w:t>
      </w:r>
      <w:r w:rsidR="0026751D"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مما سبق يظهر لي صحة ما ذكره النووي من </w:t>
      </w:r>
      <w:r w:rsidR="0080368A" w:rsidRPr="00E44779">
        <w:rPr>
          <w:rFonts w:hint="cs"/>
          <w:color w:val="auto"/>
          <w:rtl/>
        </w:rPr>
        <w:t>الإجماع</w:t>
      </w:r>
      <w:r w:rsidRPr="00E44779">
        <w:rPr>
          <w:rFonts w:hint="cs"/>
          <w:color w:val="auto"/>
          <w:rtl/>
        </w:rPr>
        <w:t xml:space="preserve"> على أن الخلافة مختصة بقريش لا يجوز عقدها لغيرهم. وهذا في الإمامة العظمى أما أن يكون والياً للخليفة على بلد أو جيش فليست مختصة بقريش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tabs>
          <w:tab w:val="left" w:pos="2808"/>
        </w:tabs>
        <w:spacing w:after="120"/>
        <w:ind w:firstLine="470"/>
        <w:rPr>
          <w:color w:val="auto"/>
          <w:rtl/>
        </w:rPr>
      </w:pPr>
      <w:r w:rsidRPr="00E44779">
        <w:rPr>
          <w:color w:val="auto"/>
          <w:rtl/>
        </w:rPr>
        <w:tab/>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26751D">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البيعة لا يشترط لصحتها مبايعة كل الناس ولا كل </w:t>
      </w:r>
      <w:r w:rsidR="002847F1" w:rsidRPr="00E44779">
        <w:rPr>
          <w:rFonts w:ascii="Traditional Arabic" w:hAnsi="Traditional Arabic" w:cs="Traditional Arabic"/>
          <w:color w:val="auto"/>
          <w:sz w:val="40"/>
          <w:szCs w:val="40"/>
          <w:rtl/>
        </w:rPr>
        <w:t>أهل الحل والعقد</w:t>
      </w:r>
      <w:r w:rsidR="00582076" w:rsidRPr="00E44779">
        <w:rPr>
          <w:rFonts w:ascii="Traditional Arabic" w:hAnsi="Traditional Arabic" w:cs="Traditional Arabic"/>
          <w:color w:val="auto"/>
          <w:sz w:val="40"/>
          <w:szCs w:val="40"/>
          <w:rtl/>
        </w:rPr>
        <w:fldChar w:fldCharType="begin"/>
      </w:r>
      <w:r w:rsidR="00582076" w:rsidRPr="00E44779">
        <w:rPr>
          <w:rFonts w:ascii="Traditional Arabic" w:hAnsi="Traditional Arabic" w:cs="Traditional Arabic"/>
          <w:color w:val="auto"/>
          <w:sz w:val="40"/>
          <w:szCs w:val="40"/>
        </w:rPr>
        <w:instrText xml:space="preserve"> XE "</w:instrText>
      </w:r>
      <w:r w:rsidR="00582076" w:rsidRPr="00E44779">
        <w:rPr>
          <w:rFonts w:ascii="Traditional Arabic" w:hAnsi="Traditional Arabic" w:cs="Traditional Arabic"/>
          <w:color w:val="auto"/>
          <w:sz w:val="40"/>
          <w:szCs w:val="40"/>
          <w:rtl/>
        </w:rPr>
        <w:instrText>المسألة الرابعة</w:instrText>
      </w:r>
      <w:r w:rsidR="00582076" w:rsidRPr="00E44779">
        <w:rPr>
          <w:rFonts w:ascii="Traditional Arabic" w:hAnsi="Traditional Arabic" w:cs="Traditional Arabic"/>
          <w:color w:val="auto"/>
          <w:sz w:val="40"/>
          <w:szCs w:val="40"/>
        </w:rPr>
        <w:instrText>\</w:instrText>
      </w:r>
      <w:r w:rsidR="00582076" w:rsidRPr="00E44779">
        <w:rPr>
          <w:rFonts w:ascii="Traditional Arabic" w:hAnsi="Traditional Arabic" w:cs="Traditional Arabic"/>
          <w:color w:val="auto"/>
          <w:sz w:val="40"/>
          <w:szCs w:val="40"/>
          <w:rtl/>
        </w:rPr>
        <w:instrText>: الإجماع على أن البيعة لا يشترط لصحتها مبايعة كل الناس ولا كل أهل الحل والعقد</w:instrText>
      </w:r>
      <w:r w:rsidR="00582076" w:rsidRPr="00E44779">
        <w:rPr>
          <w:rFonts w:ascii="Traditional Arabic" w:hAnsi="Traditional Arabic" w:cs="Traditional Arabic"/>
          <w:color w:val="auto"/>
          <w:sz w:val="40"/>
          <w:szCs w:val="40"/>
        </w:rPr>
        <w:instrText xml:space="preserve">" </w:instrText>
      </w:r>
      <w:r w:rsidR="00582076"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847F1" w:rsidP="00F86714">
      <w:pPr>
        <w:spacing w:after="120"/>
        <w:ind w:firstLine="470"/>
        <w:rPr>
          <w:color w:val="auto"/>
          <w:rtl/>
        </w:rPr>
      </w:pPr>
      <w:r w:rsidRPr="00E44779">
        <w:rPr>
          <w:rFonts w:hint="cs"/>
          <w:color w:val="auto"/>
          <w:rtl/>
        </w:rPr>
        <w:t>أهل الحل والعقد</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أهل</w:instrText>
      </w:r>
      <w:r w:rsidRPr="00E44779">
        <w:rPr>
          <w:rtl/>
        </w:rPr>
        <w:instrText xml:space="preserve"> </w:instrText>
      </w:r>
      <w:r w:rsidRPr="00E44779">
        <w:rPr>
          <w:rFonts w:hint="eastAsia"/>
          <w:rtl/>
        </w:rPr>
        <w:instrText>الحل</w:instrText>
      </w:r>
      <w:r w:rsidRPr="00E44779">
        <w:rPr>
          <w:rtl/>
        </w:rPr>
        <w:instrText xml:space="preserve"> </w:instrText>
      </w:r>
      <w:r w:rsidRPr="00E44779">
        <w:rPr>
          <w:rFonts w:hint="eastAsia"/>
          <w:rtl/>
        </w:rPr>
        <w:instrText>والعقد</w:instrText>
      </w:r>
      <w:r w:rsidRPr="00E44779">
        <w:instrText xml:space="preserve">" </w:instrText>
      </w:r>
      <w:r w:rsidRPr="00E44779">
        <w:rPr>
          <w:color w:val="auto"/>
          <w:rtl/>
        </w:rPr>
        <w:fldChar w:fldCharType="end"/>
      </w:r>
      <w:r w:rsidR="002F75F6" w:rsidRPr="00E44779">
        <w:rPr>
          <w:rFonts w:hint="cs"/>
          <w:color w:val="auto"/>
          <w:rtl/>
        </w:rPr>
        <w:t xml:space="preserve"> هم العلماء والرؤساء ووجها</w:t>
      </w:r>
      <w:r w:rsidRPr="00E44779">
        <w:rPr>
          <w:rFonts w:hint="cs"/>
          <w:color w:val="auto"/>
          <w:rtl/>
        </w:rPr>
        <w:t>ء</w:t>
      </w:r>
      <w:r w:rsidR="002F75F6" w:rsidRPr="00E44779">
        <w:rPr>
          <w:rFonts w:hint="cs"/>
          <w:color w:val="auto"/>
          <w:rtl/>
        </w:rPr>
        <w:t xml:space="preserve"> الناس الذين يتيسر اجتماعهم</w:t>
      </w:r>
      <w:r w:rsidR="002F75F6" w:rsidRPr="00E44779">
        <w:rPr>
          <w:rStyle w:val="af2"/>
          <w:color w:val="auto"/>
          <w:rtl/>
        </w:rPr>
        <w:t>(</w:t>
      </w:r>
      <w:r w:rsidR="002F75F6" w:rsidRPr="00E44779">
        <w:rPr>
          <w:rStyle w:val="af2"/>
          <w:color w:val="auto"/>
          <w:rtl/>
        </w:rPr>
        <w:footnoteReference w:id="1137"/>
      </w:r>
      <w:r w:rsidR="002F75F6" w:rsidRPr="00E44779">
        <w:rPr>
          <w:rStyle w:val="af2"/>
          <w:color w:val="auto"/>
          <w:rtl/>
        </w:rPr>
        <w:t>)</w:t>
      </w:r>
      <w:r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 xml:space="preserve">أما البيعة فقد اتفق العلماء على أنه لا يشترط لصحتها مبايعة كل الناس ولا كل </w:t>
      </w:r>
      <w:r w:rsidR="002847F1" w:rsidRPr="00E44779">
        <w:rPr>
          <w:color w:val="auto"/>
          <w:rtl/>
        </w:rPr>
        <w:t>أهل الحل والعقد</w:t>
      </w:r>
      <w:r w:rsidRPr="00E44779">
        <w:rPr>
          <w:rFonts w:hint="cs"/>
          <w:color w:val="auto"/>
          <w:rtl/>
        </w:rPr>
        <w:t>)</w:t>
      </w:r>
      <w:r w:rsidRPr="00E44779">
        <w:rPr>
          <w:rStyle w:val="af2"/>
          <w:color w:val="auto"/>
          <w:rtl/>
        </w:rPr>
        <w:t>(</w:t>
      </w:r>
      <w:r w:rsidRPr="00E44779">
        <w:rPr>
          <w:rStyle w:val="af2"/>
          <w:color w:val="auto"/>
          <w:rtl/>
        </w:rPr>
        <w:footnoteReference w:id="1138"/>
      </w:r>
      <w:r w:rsidRPr="00E44779">
        <w:rPr>
          <w:rStyle w:val="af2"/>
          <w:color w:val="auto"/>
          <w:rtl/>
        </w:rPr>
        <w:t>)</w:t>
      </w:r>
      <w:r w:rsidR="00203D32"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03D32" w:rsidRPr="00E44779" w:rsidRDefault="002F75F6" w:rsidP="00203D32">
      <w:pPr>
        <w:spacing w:after="120"/>
        <w:ind w:firstLine="470"/>
        <w:rPr>
          <w:color w:val="auto"/>
          <w:rtl/>
        </w:rPr>
      </w:pPr>
      <w:r w:rsidRPr="00E44779">
        <w:rPr>
          <w:rFonts w:hint="cs"/>
          <w:color w:val="auto"/>
          <w:rtl/>
        </w:rPr>
        <w:t>عن</w:t>
      </w:r>
      <w:r w:rsidRPr="00E44779">
        <w:rPr>
          <w:color w:val="auto"/>
          <w:rtl/>
        </w:rPr>
        <w:t xml:space="preserve"> أنس بن مالك رضي الله عنه: أنه سمع خطبة عمر الآخرة حين جلس على المنبر، وذلك الغد من يوم توفي النبي </w:t>
      </w:r>
      <w:r w:rsidR="00203D32" w:rsidRPr="00E44779">
        <w:rPr>
          <w:color w:val="auto"/>
        </w:rPr>
        <w:sym w:font="AGA Arabesque" w:char="F072"/>
      </w:r>
      <w:r w:rsidRPr="00E44779">
        <w:rPr>
          <w:color w:val="auto"/>
          <w:rtl/>
        </w:rPr>
        <w:t>، فتشه</w:t>
      </w:r>
      <w:r w:rsidR="00203D32" w:rsidRPr="00E44779">
        <w:rPr>
          <w:color w:val="auto"/>
          <w:rtl/>
        </w:rPr>
        <w:t xml:space="preserve">د وأبو بكر صامت لا يتكلم، قال: </w:t>
      </w:r>
      <w:r w:rsidR="00203D32" w:rsidRPr="00E44779">
        <w:rPr>
          <w:rFonts w:hint="cs"/>
          <w:color w:val="auto"/>
          <w:rtl/>
        </w:rPr>
        <w:t>((</w:t>
      </w:r>
      <w:r w:rsidR="00582076" w:rsidRPr="00E44779">
        <w:rPr>
          <w:color w:val="auto"/>
          <w:rtl/>
        </w:rPr>
        <w:t xml:space="preserve">كنت أرجو أن يعيش رسول الله </w:t>
      </w:r>
      <w:r w:rsidR="00203D32" w:rsidRPr="00E44779">
        <w:rPr>
          <w:color w:val="auto"/>
        </w:rPr>
        <w:sym w:font="AGA Arabesque" w:char="F072"/>
      </w:r>
      <w:r w:rsidR="00582076" w:rsidRPr="00E44779">
        <w:rPr>
          <w:color w:val="auto"/>
          <w:rtl/>
        </w:rPr>
        <w:t xml:space="preserve"> حتى يدبرنا</w:t>
      </w:r>
      <w:r w:rsidR="00582076" w:rsidRPr="00E44779">
        <w:rPr>
          <w:color w:val="auto"/>
          <w:rtl/>
        </w:rPr>
        <w:fldChar w:fldCharType="begin"/>
      </w:r>
      <w:r w:rsidR="00582076" w:rsidRPr="00E44779">
        <w:rPr>
          <w:color w:val="auto"/>
        </w:rPr>
        <w:instrText xml:space="preserve"> XE "</w:instrText>
      </w:r>
      <w:r w:rsidR="00582076" w:rsidRPr="00E44779">
        <w:rPr>
          <w:rFonts w:hint="eastAsia"/>
          <w:color w:val="auto"/>
          <w:rtl/>
        </w:rPr>
        <w:instrText>فهرس</w:instrText>
      </w:r>
      <w:r w:rsidR="00582076" w:rsidRPr="00E44779">
        <w:rPr>
          <w:color w:val="auto"/>
          <w:rtl/>
        </w:rPr>
        <w:instrText xml:space="preserve"> </w:instrText>
      </w:r>
      <w:r w:rsidR="00582076" w:rsidRPr="00E44779">
        <w:rPr>
          <w:rFonts w:hint="eastAsia"/>
          <w:color w:val="auto"/>
          <w:rtl/>
        </w:rPr>
        <w:instrText>الآثار</w:instrText>
      </w:r>
      <w:r w:rsidR="00582076" w:rsidRPr="00E44779">
        <w:rPr>
          <w:color w:val="auto"/>
          <w:rtl/>
        </w:rPr>
        <w:instrText>:</w:instrText>
      </w:r>
      <w:r w:rsidR="00582076" w:rsidRPr="00E44779">
        <w:rPr>
          <w:rFonts w:hint="eastAsia"/>
          <w:color w:val="auto"/>
          <w:rtl/>
        </w:rPr>
        <w:instrText>كنت</w:instrText>
      </w:r>
      <w:r w:rsidR="00582076" w:rsidRPr="00E44779">
        <w:rPr>
          <w:color w:val="auto"/>
          <w:rtl/>
        </w:rPr>
        <w:instrText xml:space="preserve"> </w:instrText>
      </w:r>
      <w:r w:rsidR="00582076" w:rsidRPr="00E44779">
        <w:rPr>
          <w:rFonts w:hint="eastAsia"/>
          <w:color w:val="auto"/>
          <w:rtl/>
        </w:rPr>
        <w:instrText>أرجو</w:instrText>
      </w:r>
      <w:r w:rsidR="00582076" w:rsidRPr="00E44779">
        <w:rPr>
          <w:color w:val="auto"/>
          <w:rtl/>
        </w:rPr>
        <w:instrText xml:space="preserve"> </w:instrText>
      </w:r>
      <w:r w:rsidR="00582076" w:rsidRPr="00E44779">
        <w:rPr>
          <w:rFonts w:hint="eastAsia"/>
          <w:color w:val="auto"/>
          <w:rtl/>
        </w:rPr>
        <w:instrText>أن</w:instrText>
      </w:r>
      <w:r w:rsidR="00582076" w:rsidRPr="00E44779">
        <w:rPr>
          <w:color w:val="auto"/>
          <w:rtl/>
        </w:rPr>
        <w:instrText xml:space="preserve"> </w:instrText>
      </w:r>
      <w:r w:rsidR="00582076" w:rsidRPr="00E44779">
        <w:rPr>
          <w:rFonts w:hint="eastAsia"/>
          <w:color w:val="auto"/>
          <w:rtl/>
        </w:rPr>
        <w:instrText>يعيش</w:instrText>
      </w:r>
      <w:r w:rsidR="00582076" w:rsidRPr="00E44779">
        <w:rPr>
          <w:color w:val="auto"/>
          <w:rtl/>
        </w:rPr>
        <w:instrText xml:space="preserve"> </w:instrText>
      </w:r>
      <w:r w:rsidR="00582076" w:rsidRPr="00E44779">
        <w:rPr>
          <w:rFonts w:hint="eastAsia"/>
          <w:color w:val="auto"/>
          <w:rtl/>
        </w:rPr>
        <w:instrText>رسول</w:instrText>
      </w:r>
      <w:r w:rsidR="00582076" w:rsidRPr="00E44779">
        <w:rPr>
          <w:color w:val="auto"/>
          <w:rtl/>
        </w:rPr>
        <w:instrText xml:space="preserve"> </w:instrText>
      </w:r>
      <w:r w:rsidR="00582076" w:rsidRPr="00E44779">
        <w:rPr>
          <w:rFonts w:hint="eastAsia"/>
          <w:color w:val="auto"/>
          <w:rtl/>
        </w:rPr>
        <w:instrText>الله</w:instrText>
      </w:r>
      <w:r w:rsidR="00582076" w:rsidRPr="00E44779">
        <w:rPr>
          <w:color w:val="auto"/>
          <w:rtl/>
        </w:rPr>
        <w:instrText xml:space="preserve"> </w:instrText>
      </w:r>
      <w:r w:rsidR="00582076" w:rsidRPr="00E44779">
        <w:rPr>
          <w:rFonts w:hint="eastAsia"/>
          <w:color w:val="auto"/>
          <w:rtl/>
        </w:rPr>
        <w:instrText>صلى</w:instrText>
      </w:r>
      <w:r w:rsidR="00582076" w:rsidRPr="00E44779">
        <w:rPr>
          <w:color w:val="auto"/>
          <w:rtl/>
        </w:rPr>
        <w:instrText xml:space="preserve"> </w:instrText>
      </w:r>
      <w:r w:rsidR="00582076" w:rsidRPr="00E44779">
        <w:rPr>
          <w:rFonts w:hint="eastAsia"/>
          <w:color w:val="auto"/>
          <w:rtl/>
        </w:rPr>
        <w:instrText>الله</w:instrText>
      </w:r>
      <w:r w:rsidR="00582076" w:rsidRPr="00E44779">
        <w:rPr>
          <w:color w:val="auto"/>
          <w:rtl/>
        </w:rPr>
        <w:instrText xml:space="preserve"> </w:instrText>
      </w:r>
      <w:r w:rsidR="00582076" w:rsidRPr="00E44779">
        <w:rPr>
          <w:rFonts w:hint="eastAsia"/>
          <w:color w:val="auto"/>
          <w:rtl/>
        </w:rPr>
        <w:instrText>عليه</w:instrText>
      </w:r>
      <w:r w:rsidR="00582076" w:rsidRPr="00E44779">
        <w:rPr>
          <w:color w:val="auto"/>
          <w:rtl/>
        </w:rPr>
        <w:instrText xml:space="preserve"> </w:instrText>
      </w:r>
      <w:r w:rsidR="00582076" w:rsidRPr="00E44779">
        <w:rPr>
          <w:rFonts w:hint="eastAsia"/>
          <w:color w:val="auto"/>
          <w:rtl/>
        </w:rPr>
        <w:instrText>وسلم</w:instrText>
      </w:r>
      <w:r w:rsidR="00582076" w:rsidRPr="00E44779">
        <w:rPr>
          <w:color w:val="auto"/>
          <w:rtl/>
        </w:rPr>
        <w:instrText xml:space="preserve"> </w:instrText>
      </w:r>
      <w:r w:rsidR="00582076" w:rsidRPr="00E44779">
        <w:rPr>
          <w:rFonts w:hint="eastAsia"/>
          <w:color w:val="auto"/>
          <w:rtl/>
        </w:rPr>
        <w:instrText>حتى</w:instrText>
      </w:r>
      <w:r w:rsidR="00582076" w:rsidRPr="00E44779">
        <w:rPr>
          <w:color w:val="auto"/>
          <w:rtl/>
        </w:rPr>
        <w:instrText xml:space="preserve"> </w:instrText>
      </w:r>
      <w:r w:rsidR="00582076" w:rsidRPr="00E44779">
        <w:rPr>
          <w:rFonts w:hint="eastAsia"/>
          <w:color w:val="auto"/>
          <w:rtl/>
        </w:rPr>
        <w:instrText>يدبرنا</w:instrText>
      </w:r>
      <w:r w:rsidR="005A38F3" w:rsidRPr="00E44779">
        <w:rPr>
          <w:rFonts w:hint="cs"/>
          <w:color w:val="auto"/>
          <w:rtl/>
        </w:rPr>
        <w:instrText xml:space="preserve"> عمر بن الخطاب</w:instrText>
      </w:r>
      <w:r w:rsidR="00582076" w:rsidRPr="00E44779">
        <w:rPr>
          <w:color w:val="auto"/>
        </w:rPr>
        <w:instrText xml:space="preserve">" </w:instrText>
      </w:r>
      <w:r w:rsidR="00582076" w:rsidRPr="00E44779">
        <w:rPr>
          <w:color w:val="auto"/>
          <w:rtl/>
        </w:rPr>
        <w:fldChar w:fldCharType="end"/>
      </w:r>
      <w:r w:rsidRPr="00E44779">
        <w:rPr>
          <w:color w:val="auto"/>
          <w:rtl/>
        </w:rPr>
        <w:t>، يريد بذلك أن يكون آخرهم، فإن يك</w:t>
      </w:r>
      <w:r w:rsidRPr="00E44779">
        <w:rPr>
          <w:rFonts w:hint="cs"/>
          <w:color w:val="auto"/>
          <w:rtl/>
        </w:rPr>
        <w:t>ُ</w:t>
      </w:r>
      <w:r w:rsidRPr="00E44779">
        <w:rPr>
          <w:color w:val="auto"/>
          <w:rtl/>
        </w:rPr>
        <w:t xml:space="preserve"> محمد </w:t>
      </w:r>
      <w:r w:rsidR="00203D32" w:rsidRPr="00E44779">
        <w:rPr>
          <w:color w:val="auto"/>
        </w:rPr>
        <w:sym w:font="AGA Arabesque" w:char="F072"/>
      </w:r>
      <w:r w:rsidRPr="00E44779">
        <w:rPr>
          <w:color w:val="auto"/>
          <w:rtl/>
        </w:rPr>
        <w:t xml:space="preserve"> قد مات، فإن الله تعالى قد جعل بين أظهركم نورا تهتدون به، </w:t>
      </w:r>
      <w:r w:rsidRPr="00E44779">
        <w:rPr>
          <w:rFonts w:hint="cs"/>
          <w:color w:val="auto"/>
          <w:rtl/>
        </w:rPr>
        <w:t xml:space="preserve">بما </w:t>
      </w:r>
      <w:r w:rsidRPr="00E44779">
        <w:rPr>
          <w:color w:val="auto"/>
          <w:rtl/>
        </w:rPr>
        <w:t xml:space="preserve">هدى الله محمدا </w:t>
      </w:r>
      <w:r w:rsidR="00203D32" w:rsidRPr="00E44779">
        <w:rPr>
          <w:color w:val="auto"/>
        </w:rPr>
        <w:sym w:font="AGA Arabesque" w:char="F072"/>
      </w:r>
      <w:r w:rsidRPr="00E44779">
        <w:rPr>
          <w:color w:val="auto"/>
          <w:rtl/>
        </w:rPr>
        <w:t xml:space="preserve">، وإن أبا بكر صاحب رسول الله </w:t>
      </w:r>
      <w:r w:rsidR="00203D32" w:rsidRPr="00E44779">
        <w:rPr>
          <w:color w:val="auto"/>
        </w:rPr>
        <w:sym w:font="AGA Arabesque" w:char="F072"/>
      </w:r>
      <w:r w:rsidRPr="00E44779">
        <w:rPr>
          <w:color w:val="auto"/>
          <w:rtl/>
        </w:rPr>
        <w:t>، ثاني اثنين، فإنه أولى ا</w:t>
      </w:r>
      <w:r w:rsidR="00203D32" w:rsidRPr="00E44779">
        <w:rPr>
          <w:color w:val="auto"/>
          <w:rtl/>
        </w:rPr>
        <w:t>لمسلمين بأموركم، فقوموا فبايعوه</w:t>
      </w:r>
      <w:r w:rsidR="00203D32" w:rsidRPr="00E44779">
        <w:rPr>
          <w:rFonts w:hint="cs"/>
          <w:color w:val="auto"/>
          <w:rtl/>
        </w:rPr>
        <w:t>))</w:t>
      </w:r>
      <w:r w:rsidRPr="00E44779">
        <w:rPr>
          <w:color w:val="auto"/>
          <w:rtl/>
        </w:rPr>
        <w:t>، وكانت طائفة منهم قد بايعوه قبل ذلك في سقيفة بني ساعدة، وكانت بيعة العامة على المنبر</w:t>
      </w:r>
      <w:r w:rsidRPr="00E44779">
        <w:rPr>
          <w:rStyle w:val="af2"/>
          <w:color w:val="auto"/>
          <w:rtl/>
        </w:rPr>
        <w:t>(</w:t>
      </w:r>
      <w:r w:rsidRPr="00E44779">
        <w:rPr>
          <w:rStyle w:val="af2"/>
          <w:color w:val="auto"/>
          <w:rtl/>
        </w:rPr>
        <w:footnoteReference w:id="1139"/>
      </w:r>
      <w:r w:rsidRPr="00E44779">
        <w:rPr>
          <w:rStyle w:val="af2"/>
          <w:color w:val="auto"/>
          <w:rtl/>
        </w:rPr>
        <w:t>)</w:t>
      </w:r>
      <w:r w:rsidR="00203D32" w:rsidRPr="00E44779">
        <w:rPr>
          <w:rFonts w:hint="cs"/>
          <w:color w:val="auto"/>
          <w:rtl/>
        </w:rPr>
        <w:t>.</w:t>
      </w:r>
    </w:p>
    <w:p w:rsidR="002F75F6" w:rsidRPr="00E44779" w:rsidRDefault="002F75F6" w:rsidP="00203D32">
      <w:pPr>
        <w:spacing w:after="120"/>
        <w:ind w:firstLine="470"/>
        <w:rPr>
          <w:color w:val="auto"/>
          <w:rtl/>
        </w:rPr>
      </w:pPr>
      <w:r w:rsidRPr="00E44779">
        <w:rPr>
          <w:rFonts w:hint="cs"/>
          <w:b/>
          <w:bCs/>
          <w:color w:val="auto"/>
          <w:rtl/>
        </w:rPr>
        <w:t>ووجه الدلالة</w:t>
      </w:r>
      <w:r w:rsidR="00203D32" w:rsidRPr="00E44779">
        <w:rPr>
          <w:rFonts w:hint="cs"/>
          <w:color w:val="auto"/>
          <w:rtl/>
        </w:rPr>
        <w:t>:</w:t>
      </w:r>
      <w:r w:rsidRPr="00E44779">
        <w:rPr>
          <w:rFonts w:hint="cs"/>
          <w:color w:val="auto"/>
          <w:rtl/>
        </w:rPr>
        <w:t xml:space="preserve"> أن طائفة بايعت أبا بكر والعامة بايعته في اليوم الثاني فانعقدت البيعة من اليوم الأول.  </w:t>
      </w:r>
    </w:p>
    <w:p w:rsidR="00203D32" w:rsidRPr="00E44779" w:rsidRDefault="002F75F6" w:rsidP="00203D32">
      <w:pPr>
        <w:spacing w:after="120"/>
        <w:ind w:firstLine="470"/>
        <w:rPr>
          <w:color w:val="auto"/>
          <w:rtl/>
        </w:rPr>
      </w:pPr>
      <w:r w:rsidRPr="00E44779">
        <w:rPr>
          <w:rFonts w:hint="cs"/>
          <w:color w:val="auto"/>
          <w:rtl/>
        </w:rPr>
        <w:t xml:space="preserve">وعن عائشة رضي الله عنها في قصة بيعة أبي بكر </w:t>
      </w:r>
      <w:r w:rsidR="00203D32" w:rsidRPr="00E44779">
        <w:rPr>
          <w:rFonts w:hint="cs"/>
          <w:color w:val="auto"/>
        </w:rPr>
        <w:sym w:font="AGA Arabesque" w:char="F074"/>
      </w:r>
      <w:r w:rsidRPr="00E44779">
        <w:rPr>
          <w:rFonts w:hint="cs"/>
          <w:color w:val="auto"/>
          <w:rtl/>
        </w:rPr>
        <w:t xml:space="preserve"> وتأخر علي </w:t>
      </w:r>
      <w:r w:rsidR="00203D32" w:rsidRPr="00E44779">
        <w:rPr>
          <w:rFonts w:hint="cs"/>
          <w:color w:val="auto"/>
        </w:rPr>
        <w:sym w:font="AGA Arabesque" w:char="F074"/>
      </w:r>
      <w:r w:rsidRPr="00E44779">
        <w:rPr>
          <w:rFonts w:hint="cs"/>
          <w:color w:val="auto"/>
          <w:rtl/>
        </w:rPr>
        <w:t xml:space="preserve"> في البيعة </w:t>
      </w:r>
      <w:r w:rsidRPr="00E44779">
        <w:rPr>
          <w:rFonts w:hint="cs"/>
          <w:color w:val="auto"/>
          <w:rtl/>
        </w:rPr>
        <w:lastRenderedPageBreak/>
        <w:t>قالت: و</w:t>
      </w:r>
      <w:r w:rsidRPr="00E44779">
        <w:rPr>
          <w:color w:val="auto"/>
          <w:rtl/>
        </w:rPr>
        <w:t>كان لعلي من الناس وجهة حياة فاطمة، فلما توفيت استنكر علي وجوه الناس، فالتمس مصالحة أبي بكر ومبايعته، ولم يكن بايع تلك الأشهر</w:t>
      </w:r>
      <w:r w:rsidRPr="00E44779">
        <w:rPr>
          <w:rFonts w:hint="cs"/>
          <w:color w:val="auto"/>
          <w:rtl/>
        </w:rPr>
        <w:t>... الحديث</w:t>
      </w:r>
      <w:r w:rsidRPr="00E44779">
        <w:rPr>
          <w:rStyle w:val="af2"/>
          <w:color w:val="auto"/>
          <w:rtl/>
        </w:rPr>
        <w:t>(</w:t>
      </w:r>
      <w:r w:rsidRPr="00E44779">
        <w:rPr>
          <w:rStyle w:val="af2"/>
          <w:color w:val="auto"/>
          <w:rtl/>
        </w:rPr>
        <w:footnoteReference w:id="1140"/>
      </w:r>
      <w:r w:rsidRPr="00E44779">
        <w:rPr>
          <w:rStyle w:val="af2"/>
          <w:color w:val="auto"/>
          <w:rtl/>
        </w:rPr>
        <w:t>)</w:t>
      </w:r>
      <w:r w:rsidR="00203D32" w:rsidRPr="00E44779">
        <w:rPr>
          <w:rFonts w:hint="cs"/>
          <w:color w:val="auto"/>
          <w:rtl/>
        </w:rPr>
        <w:t>.</w:t>
      </w:r>
      <w:r w:rsidRPr="00E44779">
        <w:rPr>
          <w:rFonts w:hint="cs"/>
          <w:color w:val="auto"/>
          <w:rtl/>
        </w:rPr>
        <w:t xml:space="preserve"> </w:t>
      </w:r>
    </w:p>
    <w:p w:rsidR="002F75F6" w:rsidRPr="00E44779" w:rsidRDefault="002F75F6" w:rsidP="00203D32">
      <w:pPr>
        <w:spacing w:after="120"/>
        <w:ind w:firstLine="470"/>
        <w:rPr>
          <w:color w:val="auto"/>
          <w:rtl/>
        </w:rPr>
      </w:pPr>
      <w:r w:rsidRPr="00E44779">
        <w:rPr>
          <w:rFonts w:hint="cs"/>
          <w:b/>
          <w:bCs/>
          <w:color w:val="auto"/>
          <w:rtl/>
        </w:rPr>
        <w:t>ووجه الدلالة</w:t>
      </w:r>
      <w:r w:rsidRPr="00E44779">
        <w:rPr>
          <w:rFonts w:hint="cs"/>
          <w:color w:val="auto"/>
          <w:rtl/>
        </w:rPr>
        <w:t xml:space="preserve"> أن البيعة تمت لأبي بكر رضي الله عنه مع عدم مبايعة علي رضي الله عنه وهو من </w:t>
      </w:r>
      <w:r w:rsidR="002847F1" w:rsidRPr="00E44779">
        <w:rPr>
          <w:rFonts w:hint="cs"/>
          <w:color w:val="auto"/>
          <w:rtl/>
        </w:rPr>
        <w:t>أهل الحل والعقد</w:t>
      </w:r>
      <w:r w:rsidRPr="00E44779">
        <w:rPr>
          <w:rFonts w:hint="cs"/>
          <w:color w:val="auto"/>
          <w:rtl/>
        </w:rPr>
        <w:t xml:space="preserve"> ولا شك.</w:t>
      </w:r>
    </w:p>
    <w:p w:rsidR="002F75F6" w:rsidRPr="007744C0" w:rsidRDefault="002F75F6" w:rsidP="007744C0">
      <w:pPr>
        <w:pStyle w:val="2"/>
        <w:numPr>
          <w:ilvl w:val="0"/>
          <w:numId w:val="32"/>
        </w:numPr>
        <w:bidi/>
        <w:spacing w:before="0" w:after="120"/>
        <w:rPr>
          <w:rFonts w:ascii="Traditional Arabic" w:hAnsi="Traditional Arabic" w:cs="Traditional Arabic"/>
          <w:b w:val="0"/>
          <w:i w:val="0"/>
          <w:iCs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وقال أبو المعالي:</w:t>
      </w:r>
      <w:r w:rsidRPr="00E44779">
        <w:rPr>
          <w:color w:val="auto"/>
          <w:rtl/>
        </w:rPr>
        <w:t xml:space="preserve"> </w:t>
      </w:r>
      <w:r w:rsidR="00203D32" w:rsidRPr="00E44779">
        <w:rPr>
          <w:rFonts w:hint="cs"/>
          <w:color w:val="auto"/>
          <w:rtl/>
        </w:rPr>
        <w:t>(</w:t>
      </w:r>
      <w:r w:rsidRPr="00E44779">
        <w:rPr>
          <w:color w:val="auto"/>
          <w:rtl/>
        </w:rPr>
        <w:t>من انعقدت له الإمامة بعقد واحد فقد لزمت، ولا يجوز خلعه من غير حدث وتغير أمر، قال: وهذا مجمع عليه</w:t>
      </w:r>
      <w:r w:rsidR="00203D32" w:rsidRPr="00E44779">
        <w:rPr>
          <w:rFonts w:hint="cs"/>
          <w:color w:val="auto"/>
          <w:rtl/>
        </w:rPr>
        <w:t>)</w:t>
      </w:r>
      <w:r w:rsidRPr="00E44779">
        <w:rPr>
          <w:rStyle w:val="af2"/>
          <w:color w:val="auto"/>
          <w:rtl/>
        </w:rPr>
        <w:t>(</w:t>
      </w:r>
      <w:r w:rsidRPr="00E44779">
        <w:rPr>
          <w:rStyle w:val="af2"/>
          <w:color w:val="auto"/>
          <w:rtl/>
        </w:rPr>
        <w:footnoteReference w:id="1141"/>
      </w:r>
      <w:r w:rsidRPr="00E44779">
        <w:rPr>
          <w:rStyle w:val="af2"/>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الشوكاني: </w:t>
      </w:r>
      <w:r w:rsidR="00203D32" w:rsidRPr="00E44779">
        <w:rPr>
          <w:rFonts w:hint="cs"/>
          <w:color w:val="auto"/>
          <w:rtl/>
        </w:rPr>
        <w:t>(</w:t>
      </w:r>
      <w:r w:rsidRPr="00E44779">
        <w:rPr>
          <w:color w:val="auto"/>
          <w:rtl/>
        </w:rPr>
        <w:t>وليس من شرط ثبوت الإمامة أن يبايعه كل من يصلح للمبايعة ولا من شرط الطاعة على الرجل أن يكون من جملة المبايعين فإن هذا ال</w:t>
      </w:r>
      <w:r w:rsidRPr="00E44779">
        <w:rPr>
          <w:rFonts w:hint="cs"/>
          <w:color w:val="auto"/>
          <w:rtl/>
        </w:rPr>
        <w:t>ا</w:t>
      </w:r>
      <w:r w:rsidRPr="00E44779">
        <w:rPr>
          <w:color w:val="auto"/>
          <w:rtl/>
        </w:rPr>
        <w:t>شتراط في الأمرين مردود بإجماع المسلمين</w:t>
      </w:r>
      <w:r w:rsidR="00203D32" w:rsidRPr="00E44779">
        <w:rPr>
          <w:rFonts w:hint="cs"/>
          <w:color w:val="auto"/>
          <w:rtl/>
        </w:rPr>
        <w:t>)</w:t>
      </w:r>
      <w:r w:rsidRPr="00E44779">
        <w:rPr>
          <w:rStyle w:val="af2"/>
          <w:color w:val="auto"/>
          <w:rtl/>
        </w:rPr>
        <w:t>(</w:t>
      </w:r>
      <w:r w:rsidRPr="00E44779">
        <w:rPr>
          <w:rStyle w:val="af2"/>
          <w:color w:val="auto"/>
          <w:rtl/>
        </w:rPr>
        <w:footnoteReference w:id="1142"/>
      </w:r>
      <w:r w:rsidRPr="00E44779">
        <w:rPr>
          <w:rStyle w:val="af2"/>
          <w:color w:val="auto"/>
          <w:rtl/>
        </w:rPr>
        <w:t>)</w:t>
      </w:r>
      <w:r w:rsidR="00203D32"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 النووي من </w:t>
      </w:r>
      <w:r w:rsidR="0080368A" w:rsidRPr="00E44779">
        <w:rPr>
          <w:rFonts w:hint="cs"/>
          <w:color w:val="auto"/>
          <w:rtl/>
        </w:rPr>
        <w:t>الإجماع</w:t>
      </w:r>
      <w:r w:rsidRPr="00E44779">
        <w:rPr>
          <w:rFonts w:hint="cs"/>
          <w:color w:val="auto"/>
          <w:rtl/>
        </w:rPr>
        <w:t xml:space="preserve"> على أن البيعة لا يشترط لصحتها مبايعة كل الناس ولا كل </w:t>
      </w:r>
      <w:r w:rsidR="002847F1" w:rsidRPr="00E44779">
        <w:rPr>
          <w:rFonts w:hint="cs"/>
          <w:color w:val="auto"/>
          <w:rtl/>
        </w:rPr>
        <w:t>أهل الحل والعقد</w:t>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الخامسة: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انعقاد الخلافة بالاستخلاف</w:t>
      </w:r>
      <w:r w:rsidR="005A38F3" w:rsidRPr="00E44779">
        <w:rPr>
          <w:rFonts w:ascii="Traditional Arabic" w:hAnsi="Traditional Arabic" w:cs="Traditional Arabic"/>
          <w:color w:val="auto"/>
          <w:sz w:val="40"/>
          <w:szCs w:val="40"/>
          <w:rtl/>
        </w:rPr>
        <w:fldChar w:fldCharType="begin"/>
      </w:r>
      <w:r w:rsidR="005A38F3" w:rsidRPr="00E44779">
        <w:rPr>
          <w:rFonts w:ascii="Traditional Arabic" w:hAnsi="Traditional Arabic" w:cs="Traditional Arabic"/>
          <w:color w:val="auto"/>
          <w:sz w:val="40"/>
          <w:szCs w:val="40"/>
        </w:rPr>
        <w:instrText xml:space="preserve"> XE "</w:instrText>
      </w:r>
      <w:r w:rsidR="005A38F3" w:rsidRPr="00E44779">
        <w:rPr>
          <w:rFonts w:ascii="Traditional Arabic" w:hAnsi="Traditional Arabic" w:cs="Traditional Arabic"/>
          <w:color w:val="auto"/>
          <w:sz w:val="40"/>
          <w:szCs w:val="40"/>
          <w:rtl/>
        </w:rPr>
        <w:instrText>المسألة الخامسة</w:instrText>
      </w:r>
      <w:r w:rsidR="005A38F3" w:rsidRPr="00E44779">
        <w:rPr>
          <w:rFonts w:ascii="Traditional Arabic" w:hAnsi="Traditional Arabic" w:cs="Traditional Arabic"/>
          <w:color w:val="auto"/>
          <w:sz w:val="40"/>
          <w:szCs w:val="40"/>
        </w:rPr>
        <w:instrText>\</w:instrText>
      </w:r>
      <w:r w:rsidR="005A38F3" w:rsidRPr="00E44779">
        <w:rPr>
          <w:rFonts w:ascii="Traditional Arabic" w:hAnsi="Traditional Arabic" w:cs="Traditional Arabic"/>
          <w:color w:val="auto"/>
          <w:sz w:val="40"/>
          <w:szCs w:val="40"/>
          <w:rtl/>
        </w:rPr>
        <w:instrText>: الإجماع على انعقاد الخلافة بالاستخلاف</w:instrText>
      </w:r>
      <w:r w:rsidR="005A38F3" w:rsidRPr="00E44779">
        <w:rPr>
          <w:rFonts w:ascii="Traditional Arabic" w:hAnsi="Traditional Arabic" w:cs="Traditional Arabic"/>
          <w:color w:val="auto"/>
          <w:sz w:val="40"/>
          <w:szCs w:val="40"/>
        </w:rPr>
        <w:instrText xml:space="preserve">" </w:instrText>
      </w:r>
      <w:r w:rsidR="005A38F3"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03D32" w:rsidP="00F86714">
      <w:pPr>
        <w:spacing w:after="120"/>
        <w:ind w:firstLine="470"/>
        <w:rPr>
          <w:color w:val="auto"/>
          <w:rtl/>
        </w:rPr>
      </w:pPr>
      <w:r w:rsidRPr="00E44779">
        <w:rPr>
          <w:rFonts w:hint="cs"/>
          <w:color w:val="auto"/>
          <w:rtl/>
        </w:rPr>
        <w:t>الاستخلاف</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الاستخلاف</w:instrText>
      </w:r>
      <w:r w:rsidRPr="00E44779">
        <w:instrText xml:space="preserve">" </w:instrText>
      </w:r>
      <w:r w:rsidRPr="00E44779">
        <w:rPr>
          <w:color w:val="auto"/>
          <w:rtl/>
        </w:rPr>
        <w:fldChar w:fldCharType="end"/>
      </w:r>
      <w:r w:rsidR="002F75F6" w:rsidRPr="00E44779">
        <w:rPr>
          <w:rFonts w:hint="cs"/>
          <w:color w:val="auto"/>
          <w:rtl/>
        </w:rPr>
        <w:t>: هو أن يعقد الخليفة في حياته لمن بعده بالخلافة</w:t>
      </w:r>
      <w:r w:rsidR="002F75F6" w:rsidRPr="00E44779">
        <w:rPr>
          <w:rStyle w:val="af2"/>
          <w:color w:val="auto"/>
          <w:rtl/>
        </w:rPr>
        <w:t>(</w:t>
      </w:r>
      <w:r w:rsidR="002F75F6" w:rsidRPr="00E44779">
        <w:rPr>
          <w:rStyle w:val="af2"/>
          <w:color w:val="auto"/>
          <w:rtl/>
        </w:rPr>
        <w:footnoteReference w:id="1143"/>
      </w:r>
      <w:r w:rsidR="002F75F6" w:rsidRPr="00E44779">
        <w:rPr>
          <w:rStyle w:val="af2"/>
          <w:color w:val="auto"/>
          <w:rtl/>
        </w:rPr>
        <w:t>)</w:t>
      </w:r>
      <w:r w:rsidR="00DD0AA0"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أجمعوا على انعقاد الخلافة بالاستخلاف</w:t>
      </w:r>
      <w:r w:rsidRPr="00E44779">
        <w:rPr>
          <w:rFonts w:hint="cs"/>
          <w:color w:val="auto"/>
          <w:rtl/>
        </w:rPr>
        <w:t>)</w:t>
      </w:r>
      <w:r w:rsidRPr="00E44779">
        <w:rPr>
          <w:rStyle w:val="af2"/>
          <w:color w:val="auto"/>
          <w:rtl/>
        </w:rPr>
        <w:t>(</w:t>
      </w:r>
      <w:r w:rsidRPr="00E44779">
        <w:rPr>
          <w:rStyle w:val="af2"/>
          <w:color w:val="auto"/>
          <w:rtl/>
        </w:rPr>
        <w:footnoteReference w:id="1144"/>
      </w:r>
      <w:r w:rsidRPr="00E44779">
        <w:rPr>
          <w:rStyle w:val="af2"/>
          <w:color w:val="auto"/>
          <w:rtl/>
        </w:rPr>
        <w:t>)</w:t>
      </w:r>
      <w:r w:rsidR="00DD0AA0"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00DD0AA0" w:rsidRPr="00E44779">
        <w:rPr>
          <w:rStyle w:val="aff8"/>
          <w:rFonts w:ascii="Traditional Arabic" w:hAnsi="Traditional Arabic" w:cs="Traditional Arabic" w:hint="cs"/>
          <w:b w:val="0"/>
          <w:sz w:val="48"/>
          <w:szCs w:val="36"/>
          <w:rtl/>
        </w:rPr>
        <w:t>:</w:t>
      </w:r>
    </w:p>
    <w:p w:rsidR="00DD0AA0" w:rsidRPr="00E44779" w:rsidRDefault="002F75F6" w:rsidP="00DD0AA0">
      <w:pPr>
        <w:spacing w:after="120"/>
        <w:ind w:firstLine="470"/>
        <w:rPr>
          <w:color w:val="auto"/>
          <w:rtl/>
        </w:rPr>
      </w:pPr>
      <w:r w:rsidRPr="00E44779">
        <w:rPr>
          <w:rFonts w:hint="cs"/>
          <w:color w:val="auto"/>
          <w:rtl/>
        </w:rPr>
        <w:t xml:space="preserve">عن عائشة رضي الله عنها أن رسول الله </w:t>
      </w:r>
      <w:r w:rsidR="00DD0AA0" w:rsidRPr="00E44779">
        <w:rPr>
          <w:rFonts w:hint="cs"/>
          <w:color w:val="auto"/>
        </w:rPr>
        <w:sym w:font="AGA Arabesque" w:char="F072"/>
      </w:r>
      <w:r w:rsidRPr="00E44779">
        <w:rPr>
          <w:rFonts w:hint="cs"/>
          <w:color w:val="auto"/>
          <w:rtl/>
        </w:rPr>
        <w:t xml:space="preserve"> </w:t>
      </w:r>
      <w:r w:rsidR="00DD0AA0" w:rsidRPr="00E44779">
        <w:rPr>
          <w:rFonts w:hint="cs"/>
          <w:color w:val="auto"/>
          <w:rtl/>
        </w:rPr>
        <w:t xml:space="preserve">قال: </w:t>
      </w:r>
      <w:r w:rsidR="00DD0AA0" w:rsidRPr="00E44779">
        <w:rPr>
          <w:rFonts w:ascii="Traditional Arabic" w:hAnsi="Traditional Arabic"/>
          <w:b/>
          <w:bCs/>
          <w:color w:val="auto"/>
          <w:rtl/>
          <w:lang w:val="x-none"/>
        </w:rPr>
        <w:t>«</w:t>
      </w:r>
      <w:r w:rsidR="00DD0AA0" w:rsidRPr="00E44779">
        <w:rPr>
          <w:rFonts w:hint="cs"/>
          <w:color w:val="auto"/>
          <w:rtl/>
        </w:rPr>
        <w:t xml:space="preserve"> </w:t>
      </w:r>
      <w:r w:rsidR="00D17A0D" w:rsidRPr="00E44779">
        <w:rPr>
          <w:b/>
          <w:bCs/>
          <w:color w:val="auto"/>
          <w:rtl/>
        </w:rPr>
        <w:t>لقد هممت -أو أردت - أن أرسل إلى أبي بكر وابنه وأعهد: أن يقول القائلون - أو يتمنى المتمنون - ثم قلت: يأبى الله ويدفع المؤمنون، أو يدفع الله ويأبى المؤمنون</w:t>
      </w:r>
      <w:r w:rsidR="005A38F3" w:rsidRPr="00E44779">
        <w:rPr>
          <w:color w:val="auto"/>
          <w:rtl/>
        </w:rPr>
        <w:fldChar w:fldCharType="begin"/>
      </w:r>
      <w:r w:rsidR="005A38F3" w:rsidRPr="00E44779">
        <w:rPr>
          <w:color w:val="auto"/>
        </w:rPr>
        <w:instrText xml:space="preserve"> XE "</w:instrText>
      </w:r>
      <w:r w:rsidR="005A38F3" w:rsidRPr="00E44779">
        <w:rPr>
          <w:rFonts w:hint="eastAsia"/>
          <w:color w:val="auto"/>
          <w:rtl/>
        </w:rPr>
        <w:instrText>فهرس</w:instrText>
      </w:r>
      <w:r w:rsidR="005A38F3" w:rsidRPr="00E44779">
        <w:rPr>
          <w:color w:val="auto"/>
          <w:rtl/>
        </w:rPr>
        <w:instrText xml:space="preserve"> </w:instrText>
      </w:r>
      <w:r w:rsidR="005A38F3" w:rsidRPr="00E44779">
        <w:rPr>
          <w:rFonts w:hint="eastAsia"/>
          <w:color w:val="auto"/>
          <w:rtl/>
        </w:rPr>
        <w:instrText>الحديث</w:instrText>
      </w:r>
      <w:r w:rsidR="005A38F3" w:rsidRPr="00E44779">
        <w:rPr>
          <w:color w:val="auto"/>
          <w:rtl/>
        </w:rPr>
        <w:instrText>:</w:instrText>
      </w:r>
      <w:r w:rsidR="00D17A0D" w:rsidRPr="00E44779">
        <w:rPr>
          <w:rFonts w:hint="eastAsia"/>
          <w:color w:val="auto"/>
          <w:rtl/>
        </w:rPr>
        <w:instrText>لقد هممت -أو أردت - أن أرسل إلى أبي بكر وابنه وأعهد: أن يقول القائلون - أو يتمنى المتمنون - ثم قلت: يأبى الله ويدفع المؤمنون، أو يدفع الله ويأبى المؤمنون</w:instrText>
      </w:r>
      <w:r w:rsidR="005A38F3" w:rsidRPr="00E44779">
        <w:rPr>
          <w:color w:val="auto"/>
        </w:rPr>
        <w:instrText xml:space="preserve">" </w:instrText>
      </w:r>
      <w:r w:rsidR="005A38F3" w:rsidRPr="00E44779">
        <w:rPr>
          <w:color w:val="auto"/>
          <w:rtl/>
        </w:rPr>
        <w:fldChar w:fldCharType="end"/>
      </w:r>
      <w:r w:rsidR="00DD0AA0" w:rsidRPr="00E44779">
        <w:rPr>
          <w:rFonts w:hint="cs"/>
          <w:color w:val="auto"/>
          <w:rtl/>
        </w:rPr>
        <w:t xml:space="preserve"> </w:t>
      </w:r>
      <w:r w:rsidR="00DD0AA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45"/>
      </w:r>
      <w:r w:rsidRPr="00E44779">
        <w:rPr>
          <w:rStyle w:val="af2"/>
          <w:color w:val="auto"/>
          <w:rtl/>
        </w:rPr>
        <w:t>)</w:t>
      </w:r>
      <w:r w:rsidR="00DD0AA0" w:rsidRPr="00E44779">
        <w:rPr>
          <w:rFonts w:hint="cs"/>
          <w:color w:val="auto"/>
          <w:rtl/>
        </w:rPr>
        <w:t>.</w:t>
      </w:r>
      <w:r w:rsidRPr="00E44779">
        <w:rPr>
          <w:rFonts w:hint="cs"/>
          <w:color w:val="auto"/>
          <w:rtl/>
        </w:rPr>
        <w:t xml:space="preserve"> </w:t>
      </w:r>
    </w:p>
    <w:p w:rsidR="00DD0AA0" w:rsidRPr="00E44779" w:rsidRDefault="002F75F6" w:rsidP="00DD0AA0">
      <w:pPr>
        <w:spacing w:after="120"/>
        <w:ind w:firstLine="470"/>
        <w:rPr>
          <w:color w:val="auto"/>
          <w:rtl/>
        </w:rPr>
      </w:pPr>
      <w:r w:rsidRPr="00E44779">
        <w:rPr>
          <w:rFonts w:hint="cs"/>
          <w:color w:val="auto"/>
          <w:rtl/>
        </w:rPr>
        <w:t xml:space="preserve">وقد بوب البخاري عليه بقوله: باب </w:t>
      </w:r>
      <w:r w:rsidR="00203D32" w:rsidRPr="00E44779">
        <w:rPr>
          <w:rFonts w:hint="cs"/>
          <w:color w:val="auto"/>
          <w:rtl/>
        </w:rPr>
        <w:t>الاستخلاف</w:t>
      </w:r>
      <w:r w:rsidRPr="00E44779">
        <w:rPr>
          <w:rFonts w:hint="cs"/>
          <w:color w:val="auto"/>
          <w:rtl/>
        </w:rPr>
        <w:t xml:space="preserve">. </w:t>
      </w:r>
    </w:p>
    <w:p w:rsidR="00DD0AA0" w:rsidRPr="00E44779" w:rsidRDefault="002F75F6" w:rsidP="00DD0AA0">
      <w:pPr>
        <w:spacing w:after="120"/>
        <w:ind w:firstLine="470"/>
        <w:rPr>
          <w:color w:val="auto"/>
          <w:rtl/>
        </w:rPr>
      </w:pPr>
      <w:r w:rsidRPr="00E44779">
        <w:rPr>
          <w:rFonts w:hint="cs"/>
          <w:color w:val="auto"/>
          <w:rtl/>
        </w:rPr>
        <w:t xml:space="preserve">وفي رواية مسلم </w:t>
      </w:r>
      <w:r w:rsidRPr="00E44779">
        <w:rPr>
          <w:color w:val="auto"/>
          <w:rtl/>
        </w:rPr>
        <w:t xml:space="preserve">عن عائشة، قالت: قال لي رسول الله </w:t>
      </w:r>
      <w:r w:rsidR="00DD0AA0" w:rsidRPr="00E44779">
        <w:rPr>
          <w:color w:val="auto"/>
        </w:rPr>
        <w:sym w:font="AGA Arabesque" w:char="F072"/>
      </w:r>
      <w:r w:rsidRPr="00E44779">
        <w:rPr>
          <w:color w:val="auto"/>
          <w:rtl/>
        </w:rPr>
        <w:t xml:space="preserve"> في مرضه</w:t>
      </w:r>
      <w:r w:rsidRPr="00E44779">
        <w:rPr>
          <w:rFonts w:hint="cs"/>
          <w:color w:val="auto"/>
          <w:rtl/>
        </w:rPr>
        <w:t>:</w:t>
      </w:r>
      <w:r w:rsidRPr="00E44779">
        <w:rPr>
          <w:color w:val="auto"/>
          <w:rtl/>
        </w:rPr>
        <w:t xml:space="preserve"> </w:t>
      </w:r>
      <w:r w:rsidR="00DD0AA0" w:rsidRPr="00E44779">
        <w:rPr>
          <w:rFonts w:ascii="Traditional Arabic" w:hAnsi="Traditional Arabic"/>
          <w:b/>
          <w:bCs/>
          <w:color w:val="auto"/>
          <w:rtl/>
          <w:lang w:val="x-none"/>
        </w:rPr>
        <w:t>«</w:t>
      </w:r>
      <w:r w:rsidR="00DD0AA0" w:rsidRPr="00E44779">
        <w:rPr>
          <w:rFonts w:hint="cs"/>
          <w:color w:val="auto"/>
          <w:rtl/>
        </w:rPr>
        <w:t xml:space="preserve"> </w:t>
      </w:r>
      <w:r w:rsidR="00F91BA8" w:rsidRPr="00E44779">
        <w:rPr>
          <w:b/>
          <w:bCs/>
          <w:color w:val="auto"/>
          <w:rtl/>
        </w:rPr>
        <w:t>ادعي لي أبا بكر أباك، وأخاك، حتى أكتب كتابا، فإني أخاف أن يتمنى متمن ويقول قائل: أنا أولى، ويأبى الله والمؤمنون إلا أبا بكر</w:t>
      </w:r>
      <w:r w:rsidR="005A38F3" w:rsidRPr="00E44779">
        <w:rPr>
          <w:color w:val="auto"/>
          <w:rtl/>
        </w:rPr>
        <w:fldChar w:fldCharType="begin"/>
      </w:r>
      <w:r w:rsidR="005A38F3" w:rsidRPr="00E44779">
        <w:rPr>
          <w:color w:val="auto"/>
        </w:rPr>
        <w:instrText xml:space="preserve"> XE "</w:instrText>
      </w:r>
      <w:r w:rsidR="005A38F3" w:rsidRPr="00E44779">
        <w:rPr>
          <w:rFonts w:hint="eastAsia"/>
          <w:color w:val="auto"/>
          <w:rtl/>
        </w:rPr>
        <w:instrText>فهرس</w:instrText>
      </w:r>
      <w:r w:rsidR="005A38F3" w:rsidRPr="00E44779">
        <w:rPr>
          <w:color w:val="auto"/>
          <w:rtl/>
        </w:rPr>
        <w:instrText xml:space="preserve"> </w:instrText>
      </w:r>
      <w:r w:rsidR="005A38F3" w:rsidRPr="00E44779">
        <w:rPr>
          <w:rFonts w:hint="eastAsia"/>
          <w:color w:val="auto"/>
          <w:rtl/>
        </w:rPr>
        <w:instrText>الحديث</w:instrText>
      </w:r>
      <w:r w:rsidR="005A38F3" w:rsidRPr="00E44779">
        <w:rPr>
          <w:color w:val="auto"/>
          <w:rtl/>
        </w:rPr>
        <w:instrText>:</w:instrText>
      </w:r>
      <w:r w:rsidR="00F91BA8" w:rsidRPr="00E44779">
        <w:rPr>
          <w:rFonts w:hint="eastAsia"/>
          <w:color w:val="auto"/>
          <w:rtl/>
        </w:rPr>
        <w:instrText>ادعي لي أبا بكر أباك، وأخاك، حتى أكتب كتابا، فإني أخاف أن يتمنى متمن ويقول قائل: أنا أولى، ويأبى الله والمؤمنون إلا أبا بكر</w:instrText>
      </w:r>
      <w:r w:rsidR="005A38F3" w:rsidRPr="00E44779">
        <w:rPr>
          <w:color w:val="auto"/>
        </w:rPr>
        <w:instrText xml:space="preserve">" </w:instrText>
      </w:r>
      <w:r w:rsidR="005A38F3" w:rsidRPr="00E44779">
        <w:rPr>
          <w:color w:val="auto"/>
          <w:rtl/>
        </w:rPr>
        <w:fldChar w:fldCharType="end"/>
      </w:r>
      <w:r w:rsidR="00DD0AA0" w:rsidRPr="00E44779">
        <w:rPr>
          <w:rFonts w:hint="cs"/>
          <w:color w:val="auto"/>
          <w:rtl/>
        </w:rPr>
        <w:t xml:space="preserve"> </w:t>
      </w:r>
      <w:r w:rsidR="00DD0AA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46"/>
      </w:r>
      <w:r w:rsidRPr="00E44779">
        <w:rPr>
          <w:rStyle w:val="af2"/>
          <w:color w:val="auto"/>
          <w:rtl/>
        </w:rPr>
        <w:t>)</w:t>
      </w:r>
      <w:r w:rsidR="00DD0AA0" w:rsidRPr="00E44779">
        <w:rPr>
          <w:rFonts w:hint="cs"/>
          <w:color w:val="auto"/>
          <w:rtl/>
        </w:rPr>
        <w:t>.</w:t>
      </w:r>
      <w:r w:rsidRPr="00E44779">
        <w:rPr>
          <w:rFonts w:hint="cs"/>
          <w:color w:val="auto"/>
          <w:rtl/>
        </w:rPr>
        <w:t xml:space="preserve"> </w:t>
      </w:r>
    </w:p>
    <w:p w:rsidR="002F75F6" w:rsidRPr="00E44779" w:rsidRDefault="002F75F6" w:rsidP="00DD0AA0">
      <w:pPr>
        <w:spacing w:after="120"/>
        <w:ind w:firstLine="470"/>
        <w:rPr>
          <w:color w:val="auto"/>
          <w:rtl/>
        </w:rPr>
      </w:pPr>
      <w:r w:rsidRPr="00E44779">
        <w:rPr>
          <w:rFonts w:hint="cs"/>
          <w:b/>
          <w:bCs/>
          <w:color w:val="auto"/>
          <w:rtl/>
        </w:rPr>
        <w:t>ووجه الدلالة</w:t>
      </w:r>
      <w:r w:rsidR="00DD0AA0" w:rsidRPr="00E44779">
        <w:rPr>
          <w:rFonts w:hint="cs"/>
          <w:b/>
          <w:bCs/>
          <w:color w:val="auto"/>
          <w:rtl/>
        </w:rPr>
        <w:t>:</w:t>
      </w:r>
      <w:r w:rsidRPr="00E44779">
        <w:rPr>
          <w:rFonts w:hint="cs"/>
          <w:color w:val="auto"/>
          <w:rtl/>
        </w:rPr>
        <w:t xml:space="preserve"> أن النبي </w:t>
      </w:r>
      <w:r w:rsidR="00DD0AA0" w:rsidRPr="00E44779">
        <w:rPr>
          <w:rFonts w:hint="cs"/>
          <w:color w:val="auto"/>
        </w:rPr>
        <w:sym w:font="AGA Arabesque" w:char="F072"/>
      </w:r>
      <w:r w:rsidRPr="00E44779">
        <w:rPr>
          <w:rFonts w:hint="cs"/>
          <w:color w:val="auto"/>
          <w:rtl/>
        </w:rPr>
        <w:t xml:space="preserve"> هم بأن يعهد إلى أبي بكر</w:t>
      </w:r>
      <w:r w:rsidR="00DD0AA0" w:rsidRPr="00E44779">
        <w:rPr>
          <w:rFonts w:hint="cs"/>
          <w:color w:val="auto"/>
          <w:rtl/>
        </w:rPr>
        <w:t>،</w:t>
      </w:r>
      <w:r w:rsidRPr="00E44779">
        <w:rPr>
          <w:rFonts w:hint="cs"/>
          <w:color w:val="auto"/>
          <w:rtl/>
        </w:rPr>
        <w:t xml:space="preserve"> ولا يهم عليه الصلاة والسلام ولا يعزم إلا على حق ثم تركه لعلمه أن المسلمين لا يخ</w:t>
      </w:r>
      <w:r w:rsidR="00DD0AA0" w:rsidRPr="00E44779">
        <w:rPr>
          <w:rFonts w:hint="cs"/>
          <w:color w:val="auto"/>
          <w:rtl/>
        </w:rPr>
        <w:t>تارون إلا أبا بكر رضي الله عنه.</w:t>
      </w:r>
    </w:p>
    <w:p w:rsidR="00DD0AA0" w:rsidRPr="00E44779" w:rsidRDefault="002F75F6" w:rsidP="00DD0AA0">
      <w:pPr>
        <w:spacing w:after="120"/>
        <w:ind w:firstLine="470"/>
        <w:rPr>
          <w:color w:val="auto"/>
          <w:rtl/>
        </w:rPr>
      </w:pPr>
      <w:r w:rsidRPr="00E44779">
        <w:rPr>
          <w:rFonts w:hint="cs"/>
          <w:color w:val="auto"/>
          <w:rtl/>
        </w:rPr>
        <w:lastRenderedPageBreak/>
        <w:t xml:space="preserve">وعن العرباض بن سارية رضي الله عنه قال: قال رسول الله </w:t>
      </w:r>
      <w:r w:rsidR="00DD0AA0" w:rsidRPr="00E44779">
        <w:rPr>
          <w:rFonts w:hint="cs"/>
          <w:color w:val="auto"/>
        </w:rPr>
        <w:sym w:font="AGA Arabesque" w:char="F072"/>
      </w:r>
      <w:r w:rsidR="00DD0AA0" w:rsidRPr="00E44779">
        <w:rPr>
          <w:rFonts w:hint="cs"/>
          <w:color w:val="auto"/>
          <w:rtl/>
        </w:rPr>
        <w:t xml:space="preserve">: </w:t>
      </w:r>
      <w:r w:rsidR="00DD0AA0" w:rsidRPr="00E44779">
        <w:rPr>
          <w:rFonts w:ascii="Traditional Arabic" w:hAnsi="Traditional Arabic"/>
          <w:b/>
          <w:bCs/>
          <w:color w:val="auto"/>
          <w:rtl/>
          <w:lang w:val="x-none"/>
        </w:rPr>
        <w:t>«</w:t>
      </w:r>
      <w:r w:rsidR="00DD0AA0" w:rsidRPr="00E44779">
        <w:rPr>
          <w:rFonts w:hint="cs"/>
          <w:color w:val="auto"/>
          <w:rtl/>
        </w:rPr>
        <w:t xml:space="preserve"> </w:t>
      </w:r>
      <w:r w:rsidR="005A38F3" w:rsidRPr="00E44779">
        <w:rPr>
          <w:b/>
          <w:bCs/>
          <w:color w:val="auto"/>
          <w:rtl/>
        </w:rPr>
        <w:t>عليكم بسنتي وسنة الخلفاء المهديين الراشدين، تمسكوا بها وعضوا عليها بالنواجذ</w:t>
      </w:r>
      <w:r w:rsidR="005A38F3" w:rsidRPr="00E44779">
        <w:rPr>
          <w:color w:val="auto"/>
          <w:rtl/>
        </w:rPr>
        <w:fldChar w:fldCharType="begin"/>
      </w:r>
      <w:r w:rsidR="005A38F3" w:rsidRPr="00E44779">
        <w:rPr>
          <w:color w:val="auto"/>
        </w:rPr>
        <w:instrText xml:space="preserve"> XE "</w:instrText>
      </w:r>
      <w:r w:rsidR="005A38F3" w:rsidRPr="00E44779">
        <w:rPr>
          <w:rFonts w:hint="eastAsia"/>
          <w:color w:val="auto"/>
          <w:rtl/>
        </w:rPr>
        <w:instrText>فهرس</w:instrText>
      </w:r>
      <w:r w:rsidR="005A38F3" w:rsidRPr="00E44779">
        <w:rPr>
          <w:color w:val="auto"/>
          <w:rtl/>
        </w:rPr>
        <w:instrText xml:space="preserve"> </w:instrText>
      </w:r>
      <w:r w:rsidR="005A38F3" w:rsidRPr="00E44779">
        <w:rPr>
          <w:rFonts w:hint="eastAsia"/>
          <w:color w:val="auto"/>
          <w:rtl/>
        </w:rPr>
        <w:instrText>الحديث</w:instrText>
      </w:r>
      <w:r w:rsidR="005A38F3" w:rsidRPr="00E44779">
        <w:rPr>
          <w:color w:val="auto"/>
          <w:rtl/>
        </w:rPr>
        <w:instrText>:</w:instrText>
      </w:r>
      <w:r w:rsidR="005A38F3" w:rsidRPr="00E44779">
        <w:rPr>
          <w:rFonts w:hint="eastAsia"/>
          <w:color w:val="auto"/>
          <w:rtl/>
        </w:rPr>
        <w:instrText>عليكم</w:instrText>
      </w:r>
      <w:r w:rsidR="005A38F3" w:rsidRPr="00E44779">
        <w:rPr>
          <w:color w:val="auto"/>
          <w:rtl/>
        </w:rPr>
        <w:instrText xml:space="preserve"> </w:instrText>
      </w:r>
      <w:r w:rsidR="005A38F3" w:rsidRPr="00E44779">
        <w:rPr>
          <w:rFonts w:hint="eastAsia"/>
          <w:color w:val="auto"/>
          <w:rtl/>
        </w:rPr>
        <w:instrText>بسنتي</w:instrText>
      </w:r>
      <w:r w:rsidR="005A38F3" w:rsidRPr="00E44779">
        <w:rPr>
          <w:color w:val="auto"/>
          <w:rtl/>
        </w:rPr>
        <w:instrText xml:space="preserve"> </w:instrText>
      </w:r>
      <w:r w:rsidR="005A38F3" w:rsidRPr="00E44779">
        <w:rPr>
          <w:rFonts w:hint="eastAsia"/>
          <w:color w:val="auto"/>
          <w:rtl/>
        </w:rPr>
        <w:instrText>وسنة</w:instrText>
      </w:r>
      <w:r w:rsidR="005A38F3" w:rsidRPr="00E44779">
        <w:rPr>
          <w:color w:val="auto"/>
          <w:rtl/>
        </w:rPr>
        <w:instrText xml:space="preserve"> </w:instrText>
      </w:r>
      <w:r w:rsidR="005A38F3" w:rsidRPr="00E44779">
        <w:rPr>
          <w:rFonts w:hint="eastAsia"/>
          <w:color w:val="auto"/>
          <w:rtl/>
        </w:rPr>
        <w:instrText>الخلفاء</w:instrText>
      </w:r>
      <w:r w:rsidR="005A38F3" w:rsidRPr="00E44779">
        <w:rPr>
          <w:color w:val="auto"/>
          <w:rtl/>
        </w:rPr>
        <w:instrText xml:space="preserve"> </w:instrText>
      </w:r>
      <w:r w:rsidR="005A38F3" w:rsidRPr="00E44779">
        <w:rPr>
          <w:rFonts w:hint="eastAsia"/>
          <w:color w:val="auto"/>
          <w:rtl/>
        </w:rPr>
        <w:instrText>المهديين</w:instrText>
      </w:r>
      <w:r w:rsidR="005A38F3" w:rsidRPr="00E44779">
        <w:rPr>
          <w:color w:val="auto"/>
          <w:rtl/>
        </w:rPr>
        <w:instrText xml:space="preserve"> </w:instrText>
      </w:r>
      <w:r w:rsidR="005A38F3" w:rsidRPr="00E44779">
        <w:rPr>
          <w:rFonts w:hint="eastAsia"/>
          <w:color w:val="auto"/>
          <w:rtl/>
        </w:rPr>
        <w:instrText>الراشدين،</w:instrText>
      </w:r>
      <w:r w:rsidR="005A38F3" w:rsidRPr="00E44779">
        <w:rPr>
          <w:color w:val="auto"/>
          <w:rtl/>
        </w:rPr>
        <w:instrText xml:space="preserve"> </w:instrText>
      </w:r>
      <w:r w:rsidR="005A38F3" w:rsidRPr="00E44779">
        <w:rPr>
          <w:rFonts w:hint="eastAsia"/>
          <w:color w:val="auto"/>
          <w:rtl/>
        </w:rPr>
        <w:instrText>تمسكوا</w:instrText>
      </w:r>
      <w:r w:rsidR="005A38F3" w:rsidRPr="00E44779">
        <w:rPr>
          <w:color w:val="auto"/>
          <w:rtl/>
        </w:rPr>
        <w:instrText xml:space="preserve"> </w:instrText>
      </w:r>
      <w:r w:rsidR="005A38F3" w:rsidRPr="00E44779">
        <w:rPr>
          <w:rFonts w:hint="eastAsia"/>
          <w:color w:val="auto"/>
          <w:rtl/>
        </w:rPr>
        <w:instrText>بها</w:instrText>
      </w:r>
      <w:r w:rsidR="005A38F3" w:rsidRPr="00E44779">
        <w:rPr>
          <w:color w:val="auto"/>
          <w:rtl/>
        </w:rPr>
        <w:instrText xml:space="preserve"> </w:instrText>
      </w:r>
      <w:r w:rsidR="005A38F3" w:rsidRPr="00E44779">
        <w:rPr>
          <w:rFonts w:hint="eastAsia"/>
          <w:color w:val="auto"/>
          <w:rtl/>
        </w:rPr>
        <w:instrText>وعضوا</w:instrText>
      </w:r>
      <w:r w:rsidR="005A38F3" w:rsidRPr="00E44779">
        <w:rPr>
          <w:color w:val="auto"/>
          <w:rtl/>
        </w:rPr>
        <w:instrText xml:space="preserve"> </w:instrText>
      </w:r>
      <w:r w:rsidR="005A38F3" w:rsidRPr="00E44779">
        <w:rPr>
          <w:rFonts w:hint="eastAsia"/>
          <w:color w:val="auto"/>
          <w:rtl/>
        </w:rPr>
        <w:instrText>عليها</w:instrText>
      </w:r>
      <w:r w:rsidR="005A38F3" w:rsidRPr="00E44779">
        <w:rPr>
          <w:color w:val="auto"/>
          <w:rtl/>
        </w:rPr>
        <w:instrText xml:space="preserve"> </w:instrText>
      </w:r>
      <w:r w:rsidR="005A38F3" w:rsidRPr="00E44779">
        <w:rPr>
          <w:rFonts w:hint="eastAsia"/>
          <w:color w:val="auto"/>
          <w:rtl/>
        </w:rPr>
        <w:instrText>بالنواجذ</w:instrText>
      </w:r>
      <w:r w:rsidR="005A38F3" w:rsidRPr="00E44779">
        <w:rPr>
          <w:color w:val="auto"/>
        </w:rPr>
        <w:instrText xml:space="preserve">" </w:instrText>
      </w:r>
      <w:r w:rsidR="005A38F3" w:rsidRPr="00E44779">
        <w:rPr>
          <w:color w:val="auto"/>
          <w:rtl/>
        </w:rPr>
        <w:fldChar w:fldCharType="end"/>
      </w:r>
      <w:r w:rsidR="00DD0AA0" w:rsidRPr="00E44779">
        <w:rPr>
          <w:rFonts w:hint="cs"/>
          <w:color w:val="auto"/>
          <w:rtl/>
        </w:rPr>
        <w:t xml:space="preserve"> </w:t>
      </w:r>
      <w:r w:rsidR="00DD0AA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47"/>
      </w:r>
      <w:r w:rsidRPr="00E44779">
        <w:rPr>
          <w:rStyle w:val="af2"/>
          <w:color w:val="auto"/>
          <w:rtl/>
        </w:rPr>
        <w:t>)</w:t>
      </w:r>
      <w:r w:rsidR="00DD0AA0" w:rsidRPr="00E44779">
        <w:rPr>
          <w:rFonts w:hint="cs"/>
          <w:color w:val="auto"/>
          <w:rtl/>
        </w:rPr>
        <w:t>.</w:t>
      </w:r>
      <w:r w:rsidRPr="00E44779">
        <w:rPr>
          <w:rFonts w:hint="cs"/>
          <w:color w:val="auto"/>
          <w:rtl/>
        </w:rPr>
        <w:t xml:space="preserve"> </w:t>
      </w:r>
    </w:p>
    <w:p w:rsidR="002F75F6" w:rsidRPr="00E44779" w:rsidRDefault="002F75F6" w:rsidP="00DD0AA0">
      <w:pPr>
        <w:spacing w:after="120"/>
        <w:ind w:firstLine="470"/>
        <w:rPr>
          <w:color w:val="auto"/>
          <w:rtl/>
        </w:rPr>
      </w:pPr>
      <w:r w:rsidRPr="00E44779">
        <w:rPr>
          <w:rFonts w:hint="cs"/>
          <w:color w:val="auto"/>
          <w:rtl/>
        </w:rPr>
        <w:t xml:space="preserve">وقد استخلف أبوبكر عمرَ رضي الله عنهما وقبل </w:t>
      </w:r>
      <w:r w:rsidR="004E79C6" w:rsidRPr="00E44779">
        <w:rPr>
          <w:rFonts w:hint="cs"/>
          <w:color w:val="auto"/>
          <w:rtl/>
        </w:rPr>
        <w:t>الصحابة</w:t>
      </w:r>
      <w:r w:rsidRPr="00E44779">
        <w:rPr>
          <w:rFonts w:hint="cs"/>
          <w:color w:val="auto"/>
          <w:rtl/>
        </w:rPr>
        <w:t xml:space="preserve"> ذلك من غير نكير.</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ابن حزم</w:t>
      </w:r>
      <w:r w:rsidR="00DD0AA0" w:rsidRPr="00E44779">
        <w:rPr>
          <w:rFonts w:hint="cs"/>
          <w:color w:val="auto"/>
          <w:rtl/>
        </w:rPr>
        <w:t>:</w:t>
      </w:r>
      <w:r w:rsidRPr="00E44779">
        <w:rPr>
          <w:rFonts w:hint="cs"/>
          <w:color w:val="auto"/>
          <w:rtl/>
        </w:rPr>
        <w:t xml:space="preserve"> </w:t>
      </w:r>
      <w:r w:rsidR="00DD0AA0" w:rsidRPr="00E44779">
        <w:rPr>
          <w:rFonts w:hint="cs"/>
          <w:color w:val="auto"/>
          <w:rtl/>
        </w:rPr>
        <w:t>(</w:t>
      </w:r>
      <w:r w:rsidRPr="00E44779">
        <w:rPr>
          <w:rFonts w:hint="cs"/>
          <w:color w:val="auto"/>
          <w:rtl/>
        </w:rPr>
        <w:t xml:space="preserve">ولم يختلفوا في أن عقد الإمامة تصح بعهد من </w:t>
      </w:r>
      <w:r w:rsidR="008F55BE" w:rsidRPr="00E44779">
        <w:rPr>
          <w:rFonts w:hint="cs"/>
          <w:color w:val="auto"/>
          <w:rtl/>
        </w:rPr>
        <w:t>الإمام</w:t>
      </w:r>
      <w:r w:rsidRPr="00E44779">
        <w:rPr>
          <w:rFonts w:hint="cs"/>
          <w:color w:val="auto"/>
          <w:rtl/>
        </w:rPr>
        <w:t xml:space="preserve"> الميت إذا قصد فيه حسن الاختيار للأمة عند موته ولم يقصد بذلك اتباع الهوى</w:t>
      </w:r>
      <w:r w:rsidRPr="00E44779">
        <w:rPr>
          <w:rStyle w:val="af2"/>
          <w:color w:val="auto"/>
          <w:rtl/>
        </w:rPr>
        <w:t>(</w:t>
      </w:r>
      <w:r w:rsidRPr="00E44779">
        <w:rPr>
          <w:rStyle w:val="af2"/>
          <w:color w:val="auto"/>
          <w:rtl/>
        </w:rPr>
        <w:footnoteReference w:id="1148"/>
      </w:r>
      <w:r w:rsidRPr="00E44779">
        <w:rPr>
          <w:rStyle w:val="af2"/>
          <w:color w:val="auto"/>
          <w:rtl/>
        </w:rPr>
        <w:t>)</w:t>
      </w:r>
      <w:r w:rsidR="00DD0AA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منصور البغدادي: </w:t>
      </w:r>
      <w:r w:rsidR="00DD0AA0" w:rsidRPr="00E44779">
        <w:rPr>
          <w:rFonts w:hint="cs"/>
          <w:color w:val="auto"/>
          <w:rtl/>
        </w:rPr>
        <w:t>(</w:t>
      </w:r>
      <w:r w:rsidRPr="00E44779">
        <w:rPr>
          <w:rFonts w:hint="cs"/>
          <w:color w:val="auto"/>
          <w:rtl/>
        </w:rPr>
        <w:t xml:space="preserve">إذا أوصى بها " أي الإمامة" إلى من يصلح لها وجبت على الأمة إنفاذ وصيته كما أوصى بها أبو بكر إلى عمر وأجمعت </w:t>
      </w:r>
      <w:r w:rsidR="004E79C6" w:rsidRPr="00E44779">
        <w:rPr>
          <w:rFonts w:hint="cs"/>
          <w:color w:val="auto"/>
          <w:rtl/>
        </w:rPr>
        <w:t>الصحابة</w:t>
      </w:r>
      <w:r w:rsidRPr="00E44779">
        <w:rPr>
          <w:rFonts w:hint="cs"/>
          <w:color w:val="auto"/>
          <w:rtl/>
        </w:rPr>
        <w:t xml:space="preserve"> على متابعته فيها</w:t>
      </w:r>
      <w:r w:rsidR="00DD0AA0" w:rsidRPr="00E44779">
        <w:rPr>
          <w:rFonts w:hint="cs"/>
          <w:color w:val="auto"/>
          <w:rtl/>
        </w:rPr>
        <w:t>)</w:t>
      </w:r>
      <w:r w:rsidRPr="00E44779">
        <w:rPr>
          <w:rStyle w:val="af2"/>
          <w:color w:val="auto"/>
          <w:rtl/>
        </w:rPr>
        <w:t>(</w:t>
      </w:r>
      <w:r w:rsidRPr="00E44779">
        <w:rPr>
          <w:rStyle w:val="af2"/>
          <w:color w:val="auto"/>
          <w:rtl/>
        </w:rPr>
        <w:footnoteReference w:id="1149"/>
      </w:r>
      <w:r w:rsidRPr="00E44779">
        <w:rPr>
          <w:rStyle w:val="af2"/>
          <w:color w:val="auto"/>
          <w:rtl/>
        </w:rPr>
        <w:t>)</w:t>
      </w:r>
      <w:r w:rsidR="00DD0AA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الخطابي: </w:t>
      </w:r>
      <w:r w:rsidR="00DD0AA0" w:rsidRPr="00E44779">
        <w:rPr>
          <w:rFonts w:hint="cs"/>
          <w:color w:val="auto"/>
          <w:rtl/>
        </w:rPr>
        <w:t>(</w:t>
      </w:r>
      <w:r w:rsidR="00203D32" w:rsidRPr="00E44779">
        <w:rPr>
          <w:rFonts w:hint="cs"/>
          <w:color w:val="auto"/>
          <w:rtl/>
        </w:rPr>
        <w:t>الاستخلاف</w:t>
      </w:r>
      <w:r w:rsidRPr="00E44779">
        <w:rPr>
          <w:rFonts w:hint="cs"/>
          <w:color w:val="auto"/>
          <w:rtl/>
        </w:rPr>
        <w:t xml:space="preserve"> سنة اتفق عليها الملأ من </w:t>
      </w:r>
      <w:r w:rsidR="004E79C6" w:rsidRPr="00E44779">
        <w:rPr>
          <w:rFonts w:hint="cs"/>
          <w:color w:val="auto"/>
          <w:rtl/>
        </w:rPr>
        <w:t>الصحابة</w:t>
      </w:r>
      <w:r w:rsidRPr="00E44779">
        <w:rPr>
          <w:rFonts w:hint="cs"/>
          <w:color w:val="auto"/>
          <w:rtl/>
        </w:rPr>
        <w:t xml:space="preserve"> وهو اتفاق الأمة</w:t>
      </w:r>
      <w:r w:rsidR="00DD0AA0" w:rsidRPr="00E44779">
        <w:rPr>
          <w:rFonts w:hint="cs"/>
          <w:color w:val="auto"/>
          <w:rtl/>
        </w:rPr>
        <w:t>)</w:t>
      </w:r>
      <w:r w:rsidRPr="00E44779">
        <w:rPr>
          <w:rStyle w:val="af2"/>
          <w:color w:val="auto"/>
          <w:rtl/>
        </w:rPr>
        <w:t>(</w:t>
      </w:r>
      <w:r w:rsidRPr="00E44779">
        <w:rPr>
          <w:rStyle w:val="af2"/>
          <w:color w:val="auto"/>
          <w:rtl/>
        </w:rPr>
        <w:footnoteReference w:id="1150"/>
      </w:r>
      <w:r w:rsidRPr="00E44779">
        <w:rPr>
          <w:rStyle w:val="af2"/>
          <w:color w:val="auto"/>
          <w:rtl/>
        </w:rPr>
        <w:t>)</w:t>
      </w:r>
      <w:r w:rsidR="00DD0AA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الماوردي: </w:t>
      </w:r>
      <w:r w:rsidR="00DD0AA0" w:rsidRPr="00E44779">
        <w:rPr>
          <w:rFonts w:hint="cs"/>
          <w:color w:val="auto"/>
          <w:rtl/>
        </w:rPr>
        <w:t>(</w:t>
      </w:r>
      <w:r w:rsidRPr="00E44779">
        <w:rPr>
          <w:rFonts w:hint="cs"/>
          <w:color w:val="auto"/>
          <w:rtl/>
        </w:rPr>
        <w:t>وأ</w:t>
      </w:r>
      <w:r w:rsidRPr="00E44779">
        <w:rPr>
          <w:color w:val="auto"/>
          <w:rtl/>
        </w:rPr>
        <w:t xml:space="preserve">ما انعقاد الإمامة بعهد من قبله فهو مما انعقد </w:t>
      </w:r>
      <w:r w:rsidR="0080368A" w:rsidRPr="00E44779">
        <w:rPr>
          <w:color w:val="auto"/>
          <w:rtl/>
        </w:rPr>
        <w:t>الإجماع</w:t>
      </w:r>
      <w:r w:rsidRPr="00E44779">
        <w:rPr>
          <w:color w:val="auto"/>
          <w:rtl/>
        </w:rPr>
        <w:t xml:space="preserve"> على جوازه، ووقع الاتفاق على صحته</w:t>
      </w:r>
      <w:r w:rsidR="00DD0AA0" w:rsidRPr="00E44779">
        <w:rPr>
          <w:rFonts w:hint="cs"/>
          <w:color w:val="auto"/>
          <w:rtl/>
        </w:rPr>
        <w:t>)</w:t>
      </w:r>
      <w:r w:rsidRPr="00E44779">
        <w:rPr>
          <w:rStyle w:val="af2"/>
          <w:color w:val="auto"/>
          <w:rtl/>
        </w:rPr>
        <w:t>(</w:t>
      </w:r>
      <w:r w:rsidRPr="00E44779">
        <w:rPr>
          <w:rStyle w:val="af2"/>
          <w:color w:val="auto"/>
          <w:rtl/>
        </w:rPr>
        <w:footnoteReference w:id="1151"/>
      </w:r>
      <w:r w:rsidRPr="00E44779">
        <w:rPr>
          <w:rStyle w:val="af2"/>
          <w:color w:val="auto"/>
          <w:rtl/>
        </w:rPr>
        <w:t>)</w:t>
      </w:r>
      <w:r w:rsidR="00DD0AA0" w:rsidRPr="00E44779">
        <w:rPr>
          <w:rFonts w:hint="cs"/>
          <w:color w:val="auto"/>
          <w:rtl/>
        </w:rPr>
        <w:t>.</w:t>
      </w:r>
    </w:p>
    <w:p w:rsidR="00DD0AA0" w:rsidRPr="00E44779" w:rsidRDefault="002F75F6" w:rsidP="00DD0AA0">
      <w:pPr>
        <w:spacing w:after="120"/>
        <w:ind w:firstLine="470"/>
        <w:rPr>
          <w:color w:val="auto"/>
          <w:rtl/>
        </w:rPr>
      </w:pPr>
      <w:r w:rsidRPr="00E44779">
        <w:rPr>
          <w:rFonts w:hint="cs"/>
          <w:color w:val="auto"/>
          <w:rtl/>
        </w:rPr>
        <w:t xml:space="preserve">وقال أبو المعالي الجويني: </w:t>
      </w:r>
      <w:r w:rsidR="00DD0AA0" w:rsidRPr="00E44779">
        <w:rPr>
          <w:rFonts w:hint="cs"/>
          <w:color w:val="auto"/>
          <w:rtl/>
        </w:rPr>
        <w:t>(</w:t>
      </w:r>
      <w:r w:rsidRPr="00E44779">
        <w:rPr>
          <w:color w:val="auto"/>
          <w:rtl/>
        </w:rPr>
        <w:t xml:space="preserve">أصل تولية العهد ثابت قطعا مستند إلى إجماع حملة الشريعة، فإن أبا بكر خليفة رسول الله </w:t>
      </w:r>
      <w:r w:rsidR="00DD0AA0" w:rsidRPr="00E44779">
        <w:rPr>
          <w:color w:val="auto"/>
        </w:rPr>
        <w:sym w:font="AGA Arabesque" w:char="F072"/>
      </w:r>
      <w:r w:rsidRPr="00E44779">
        <w:rPr>
          <w:color w:val="auto"/>
          <w:rtl/>
        </w:rPr>
        <w:t xml:space="preserve"> لما عهد إلى عمر بن الخطاب - رضي الله </w:t>
      </w:r>
      <w:r w:rsidRPr="00E44779">
        <w:rPr>
          <w:color w:val="auto"/>
          <w:rtl/>
        </w:rPr>
        <w:lastRenderedPageBreak/>
        <w:t xml:space="preserve">عنهما - وولاه الإمامة بعده، </w:t>
      </w:r>
      <w:r w:rsidRPr="00E44779">
        <w:rPr>
          <w:rFonts w:hint="cs"/>
          <w:color w:val="auto"/>
          <w:rtl/>
        </w:rPr>
        <w:t>و</w:t>
      </w:r>
      <w:r w:rsidRPr="00E44779">
        <w:rPr>
          <w:color w:val="auto"/>
          <w:rtl/>
        </w:rPr>
        <w:t>لم ي</w:t>
      </w:r>
      <w:r w:rsidRPr="00E44779">
        <w:rPr>
          <w:rFonts w:hint="cs"/>
          <w:color w:val="auto"/>
          <w:rtl/>
        </w:rPr>
        <w:t>ُ</w:t>
      </w:r>
      <w:r w:rsidRPr="00E44779">
        <w:rPr>
          <w:color w:val="auto"/>
          <w:rtl/>
        </w:rPr>
        <w:t xml:space="preserve">بد أحد من صحب رسول الله </w:t>
      </w:r>
      <w:r w:rsidR="00DD0AA0" w:rsidRPr="00E44779">
        <w:rPr>
          <w:color w:val="auto"/>
        </w:rPr>
        <w:sym w:font="AGA Arabesque" w:char="F072"/>
      </w:r>
      <w:r w:rsidRPr="00E44779">
        <w:rPr>
          <w:color w:val="auto"/>
          <w:rtl/>
        </w:rPr>
        <w:t xml:space="preserve"> نكيرا</w:t>
      </w:r>
      <w:r w:rsidR="00DD0AA0" w:rsidRPr="00E44779">
        <w:rPr>
          <w:rFonts w:hint="cs"/>
          <w:color w:val="auto"/>
          <w:rtl/>
        </w:rPr>
        <w:t>ً</w:t>
      </w:r>
      <w:r w:rsidRPr="00E44779">
        <w:rPr>
          <w:color w:val="auto"/>
          <w:rtl/>
        </w:rPr>
        <w:t>، ثم اعتقد كافة علماء الدين تولية العهد مسلكا في إثبات الإمامة في حق المعهود إليه</w:t>
      </w:r>
      <w:r w:rsidRPr="00E44779">
        <w:rPr>
          <w:rStyle w:val="af2"/>
          <w:color w:val="auto"/>
          <w:rtl/>
        </w:rPr>
        <w:t>(</w:t>
      </w:r>
      <w:r w:rsidRPr="00E44779">
        <w:rPr>
          <w:rStyle w:val="af2"/>
          <w:color w:val="auto"/>
          <w:rtl/>
        </w:rPr>
        <w:footnoteReference w:id="1152"/>
      </w:r>
      <w:r w:rsidRPr="00E44779">
        <w:rPr>
          <w:rStyle w:val="af2"/>
          <w:color w:val="auto"/>
          <w:rtl/>
        </w:rPr>
        <w:t>)</w:t>
      </w:r>
      <w:r w:rsidR="00DD0AA0" w:rsidRPr="00E44779">
        <w:rPr>
          <w:rFonts w:hint="cs"/>
          <w:color w:val="auto"/>
          <w:rtl/>
        </w:rPr>
        <w:t>.</w:t>
      </w:r>
      <w:r w:rsidRPr="00E44779">
        <w:rPr>
          <w:rFonts w:hint="cs"/>
          <w:color w:val="auto"/>
          <w:rtl/>
        </w:rPr>
        <w:t xml:space="preserve"> </w:t>
      </w:r>
    </w:p>
    <w:p w:rsidR="002F75F6" w:rsidRPr="00E44779" w:rsidRDefault="002F75F6" w:rsidP="00DD0AA0">
      <w:pPr>
        <w:spacing w:after="120"/>
        <w:ind w:firstLine="470"/>
        <w:rPr>
          <w:color w:val="auto"/>
          <w:rtl/>
        </w:rPr>
      </w:pPr>
      <w:r w:rsidRPr="00E44779">
        <w:rPr>
          <w:rFonts w:hint="cs"/>
          <w:color w:val="auto"/>
          <w:rtl/>
        </w:rPr>
        <w:t>وقال ابن قدامة:</w:t>
      </w:r>
      <w:r w:rsidRPr="00E44779">
        <w:rPr>
          <w:color w:val="auto"/>
          <w:rtl/>
        </w:rPr>
        <w:t xml:space="preserve"> وعمر ثبتت إمامته بعهد أبي بكر إليه، وأجمع </w:t>
      </w:r>
      <w:r w:rsidR="004E79C6" w:rsidRPr="00E44779">
        <w:rPr>
          <w:color w:val="auto"/>
          <w:rtl/>
        </w:rPr>
        <w:t>الصحابة</w:t>
      </w:r>
      <w:r w:rsidRPr="00E44779">
        <w:rPr>
          <w:color w:val="auto"/>
          <w:rtl/>
        </w:rPr>
        <w:t xml:space="preserve"> على قبوله</w:t>
      </w:r>
      <w:r w:rsidRPr="00E44779">
        <w:rPr>
          <w:rStyle w:val="af2"/>
          <w:color w:val="auto"/>
          <w:rtl/>
        </w:rPr>
        <w:t>(</w:t>
      </w:r>
      <w:r w:rsidRPr="00E44779">
        <w:rPr>
          <w:rStyle w:val="af2"/>
          <w:color w:val="auto"/>
          <w:rtl/>
        </w:rPr>
        <w:footnoteReference w:id="1153"/>
      </w:r>
      <w:r w:rsidRPr="00E44779">
        <w:rPr>
          <w:rStyle w:val="af2"/>
          <w:color w:val="auto"/>
          <w:rtl/>
        </w:rPr>
        <w:t>)</w:t>
      </w:r>
      <w:r w:rsidR="00DD0AA0"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 النووي من </w:t>
      </w:r>
      <w:r w:rsidR="0080368A" w:rsidRPr="00E44779">
        <w:rPr>
          <w:rFonts w:hint="cs"/>
          <w:color w:val="auto"/>
          <w:rtl/>
        </w:rPr>
        <w:t>الإجماع</w:t>
      </w:r>
      <w:r w:rsidRPr="00E44779">
        <w:rPr>
          <w:rFonts w:hint="cs"/>
          <w:color w:val="auto"/>
          <w:rtl/>
        </w:rPr>
        <w:t xml:space="preserve"> على انعقاد الخلافة بالاستخلاف</w:t>
      </w:r>
      <w:r w:rsidR="00DD0AA0" w:rsidRPr="00E44779">
        <w:rPr>
          <w:rFonts w:hint="cs"/>
          <w:color w:val="auto"/>
          <w:rtl/>
        </w:rPr>
        <w:t>،</w:t>
      </w:r>
      <w:r w:rsidRPr="00E44779">
        <w:rPr>
          <w:rFonts w:hint="cs"/>
          <w:color w:val="auto"/>
          <w:rtl/>
        </w:rPr>
        <w:t xml:space="preserve"> والله أعلم. </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CC2640">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السادسة: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انعقاد الخلافة بعقد </w:t>
      </w:r>
      <w:r w:rsidR="002847F1" w:rsidRPr="00E44779">
        <w:rPr>
          <w:rFonts w:ascii="Traditional Arabic" w:hAnsi="Traditional Arabic" w:cs="Traditional Arabic"/>
          <w:color w:val="auto"/>
          <w:sz w:val="40"/>
          <w:szCs w:val="40"/>
          <w:rtl/>
        </w:rPr>
        <w:t>أهل الحل والعقد</w:t>
      </w:r>
      <w:r w:rsidRPr="00E44779">
        <w:rPr>
          <w:rFonts w:ascii="Traditional Arabic" w:hAnsi="Traditional Arabic" w:cs="Traditional Arabic"/>
          <w:color w:val="auto"/>
          <w:sz w:val="40"/>
          <w:szCs w:val="40"/>
          <w:rtl/>
        </w:rPr>
        <w:t xml:space="preserve"> إذا لم يستخلف الخليفة أحد</w:t>
      </w:r>
      <w:r w:rsidR="00016F50" w:rsidRPr="00E44779">
        <w:rPr>
          <w:rFonts w:ascii="Traditional Arabic" w:hAnsi="Traditional Arabic" w:cs="Traditional Arabic"/>
          <w:color w:val="auto"/>
          <w:sz w:val="40"/>
          <w:szCs w:val="40"/>
          <w:rtl/>
        </w:rPr>
        <w:fldChar w:fldCharType="begin"/>
      </w:r>
      <w:r w:rsidR="00016F50" w:rsidRPr="00E44779">
        <w:rPr>
          <w:rFonts w:ascii="Traditional Arabic" w:hAnsi="Traditional Arabic" w:cs="Traditional Arabic"/>
          <w:color w:val="auto"/>
          <w:sz w:val="40"/>
          <w:szCs w:val="40"/>
        </w:rPr>
        <w:instrText xml:space="preserve"> XE "</w:instrText>
      </w:r>
      <w:r w:rsidR="00016F50" w:rsidRPr="00E44779">
        <w:rPr>
          <w:rFonts w:ascii="Traditional Arabic" w:hAnsi="Traditional Arabic" w:cs="Traditional Arabic"/>
          <w:color w:val="auto"/>
          <w:sz w:val="40"/>
          <w:szCs w:val="40"/>
          <w:rtl/>
        </w:rPr>
        <w:instrText>المسألة السادسة</w:instrText>
      </w:r>
      <w:r w:rsidR="00016F50" w:rsidRPr="00E44779">
        <w:rPr>
          <w:rFonts w:ascii="Traditional Arabic" w:hAnsi="Traditional Arabic" w:cs="Traditional Arabic"/>
          <w:color w:val="auto"/>
          <w:sz w:val="40"/>
          <w:szCs w:val="40"/>
        </w:rPr>
        <w:instrText>\</w:instrText>
      </w:r>
      <w:r w:rsidR="00016F50" w:rsidRPr="00E44779">
        <w:rPr>
          <w:rFonts w:ascii="Traditional Arabic" w:hAnsi="Traditional Arabic" w:cs="Traditional Arabic"/>
          <w:color w:val="auto"/>
          <w:sz w:val="40"/>
          <w:szCs w:val="40"/>
          <w:rtl/>
        </w:rPr>
        <w:instrText>: الإجماع على انعقاد الخلافة بعقد أهل الحل والعقد إذا لم يستخلف الخليفة أحد</w:instrText>
      </w:r>
      <w:r w:rsidR="00016F50" w:rsidRPr="00E44779">
        <w:rPr>
          <w:rFonts w:ascii="Traditional Arabic" w:hAnsi="Traditional Arabic" w:cs="Traditional Arabic"/>
          <w:color w:val="auto"/>
          <w:sz w:val="40"/>
          <w:szCs w:val="40"/>
        </w:rPr>
        <w:instrText xml:space="preserve">" </w:instrText>
      </w:r>
      <w:r w:rsidR="00016F50"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 xml:space="preserve">أجمعوا على انعقاد الخلافة بالاستخلاف وعلى انعقادها بعقد </w:t>
      </w:r>
      <w:r w:rsidR="002847F1" w:rsidRPr="00E44779">
        <w:rPr>
          <w:color w:val="auto"/>
          <w:rtl/>
        </w:rPr>
        <w:t>أهل الحل والعقد</w:t>
      </w:r>
      <w:r w:rsidRPr="00E44779">
        <w:rPr>
          <w:color w:val="auto"/>
          <w:rtl/>
        </w:rPr>
        <w:t xml:space="preserve"> لإنسان إذا لم يستخلف الخليفة</w:t>
      </w:r>
      <w:r w:rsidRPr="00E44779">
        <w:rPr>
          <w:rFonts w:hint="cs"/>
          <w:color w:val="auto"/>
          <w:rtl/>
        </w:rPr>
        <w:t>)</w:t>
      </w:r>
      <w:r w:rsidRPr="00E44779">
        <w:rPr>
          <w:rStyle w:val="af2"/>
          <w:color w:val="auto"/>
          <w:rtl/>
        </w:rPr>
        <w:t>(</w:t>
      </w:r>
      <w:r w:rsidRPr="00E44779">
        <w:rPr>
          <w:rStyle w:val="af2"/>
          <w:color w:val="auto"/>
          <w:rtl/>
        </w:rPr>
        <w:footnoteReference w:id="1154"/>
      </w:r>
      <w:r w:rsidRPr="00E44779">
        <w:rPr>
          <w:rStyle w:val="af2"/>
          <w:color w:val="auto"/>
          <w:rtl/>
        </w:rPr>
        <w:t>)</w:t>
      </w:r>
      <w:r w:rsidR="00CC2640"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C2640" w:rsidRPr="00E44779" w:rsidRDefault="002F75F6" w:rsidP="00CC2640">
      <w:pPr>
        <w:spacing w:after="120"/>
        <w:ind w:firstLine="470"/>
        <w:rPr>
          <w:color w:val="auto"/>
          <w:rtl/>
        </w:rPr>
      </w:pPr>
      <w:r w:rsidRPr="00E44779">
        <w:rPr>
          <w:color w:val="auto"/>
          <w:rtl/>
        </w:rPr>
        <w:t xml:space="preserve">عن عبد الله بن عمر رضي الله عنهما، قال: قيل لعمر ألا تستخلف؟ قال: </w:t>
      </w:r>
      <w:r w:rsidR="00CC2640" w:rsidRPr="00E44779">
        <w:rPr>
          <w:rFonts w:hint="cs"/>
          <w:color w:val="auto"/>
          <w:rtl/>
        </w:rPr>
        <w:t>((</w:t>
      </w:r>
      <w:r w:rsidR="00016F50" w:rsidRPr="00E44779">
        <w:rPr>
          <w:color w:val="auto"/>
          <w:rtl/>
        </w:rPr>
        <w:t xml:space="preserve">إن أستخلف فقد استخلف من هو خير مني أبو بكر، وإن أترك فقد ترك من هو خير مني، رسول الله </w:t>
      </w:r>
      <w:r w:rsidR="00CC2640" w:rsidRPr="00E44779">
        <w:rPr>
          <w:color w:val="auto"/>
        </w:rPr>
        <w:sym w:font="AGA Arabesque" w:char="F072"/>
      </w:r>
      <w:r w:rsidR="00016F50" w:rsidRPr="00E44779">
        <w:rPr>
          <w:color w:val="auto"/>
          <w:rtl/>
        </w:rPr>
        <w:fldChar w:fldCharType="begin"/>
      </w:r>
      <w:r w:rsidR="00016F50" w:rsidRPr="00E44779">
        <w:rPr>
          <w:color w:val="auto"/>
        </w:rPr>
        <w:instrText xml:space="preserve"> XE "</w:instrText>
      </w:r>
      <w:r w:rsidR="00016F50" w:rsidRPr="00E44779">
        <w:rPr>
          <w:rFonts w:hint="eastAsia"/>
          <w:color w:val="auto"/>
          <w:rtl/>
        </w:rPr>
        <w:instrText>فهرس</w:instrText>
      </w:r>
      <w:r w:rsidR="00016F50" w:rsidRPr="00E44779">
        <w:rPr>
          <w:color w:val="auto"/>
          <w:rtl/>
        </w:rPr>
        <w:instrText xml:space="preserve"> </w:instrText>
      </w:r>
      <w:r w:rsidR="00016F50" w:rsidRPr="00E44779">
        <w:rPr>
          <w:rFonts w:hint="eastAsia"/>
          <w:color w:val="auto"/>
          <w:rtl/>
        </w:rPr>
        <w:instrText>الآثار</w:instrText>
      </w:r>
      <w:r w:rsidR="00016F50" w:rsidRPr="00E44779">
        <w:rPr>
          <w:color w:val="auto"/>
          <w:rtl/>
        </w:rPr>
        <w:instrText>:</w:instrText>
      </w:r>
      <w:r w:rsidR="00016F50" w:rsidRPr="00E44779">
        <w:rPr>
          <w:rFonts w:hint="eastAsia"/>
          <w:color w:val="auto"/>
          <w:rtl/>
        </w:rPr>
        <w:instrText>إن</w:instrText>
      </w:r>
      <w:r w:rsidR="00016F50" w:rsidRPr="00E44779">
        <w:rPr>
          <w:color w:val="auto"/>
          <w:rtl/>
        </w:rPr>
        <w:instrText xml:space="preserve"> </w:instrText>
      </w:r>
      <w:r w:rsidR="00016F50" w:rsidRPr="00E44779">
        <w:rPr>
          <w:rFonts w:hint="eastAsia"/>
          <w:color w:val="auto"/>
          <w:rtl/>
        </w:rPr>
        <w:instrText>أستخلف</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استخلف</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أبو</w:instrText>
      </w:r>
      <w:r w:rsidR="00016F50" w:rsidRPr="00E44779">
        <w:rPr>
          <w:color w:val="auto"/>
          <w:rtl/>
        </w:rPr>
        <w:instrText xml:space="preserve"> </w:instrText>
      </w:r>
      <w:r w:rsidR="00016F50" w:rsidRPr="00E44779">
        <w:rPr>
          <w:rFonts w:hint="eastAsia"/>
          <w:color w:val="auto"/>
          <w:rtl/>
        </w:rPr>
        <w:instrText>بكر،</w:instrText>
      </w:r>
      <w:r w:rsidR="00016F50" w:rsidRPr="00E44779">
        <w:rPr>
          <w:color w:val="auto"/>
          <w:rtl/>
        </w:rPr>
        <w:instrText xml:space="preserve"> </w:instrText>
      </w:r>
      <w:r w:rsidR="00016F50" w:rsidRPr="00E44779">
        <w:rPr>
          <w:rFonts w:hint="eastAsia"/>
          <w:color w:val="auto"/>
          <w:rtl/>
        </w:rPr>
        <w:instrText>وإن</w:instrText>
      </w:r>
      <w:r w:rsidR="00016F50" w:rsidRPr="00E44779">
        <w:rPr>
          <w:color w:val="auto"/>
          <w:rtl/>
        </w:rPr>
        <w:instrText xml:space="preserve"> </w:instrText>
      </w:r>
      <w:r w:rsidR="00016F50" w:rsidRPr="00E44779">
        <w:rPr>
          <w:rFonts w:hint="eastAsia"/>
          <w:color w:val="auto"/>
          <w:rtl/>
        </w:rPr>
        <w:instrText>أترك</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ترك</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رسول</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صلى</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عليه</w:instrText>
      </w:r>
      <w:r w:rsidR="00016F50" w:rsidRPr="00E44779">
        <w:rPr>
          <w:color w:val="auto"/>
          <w:rtl/>
        </w:rPr>
        <w:instrText xml:space="preserve"> </w:instrText>
      </w:r>
      <w:r w:rsidR="00016F50" w:rsidRPr="00E44779">
        <w:rPr>
          <w:rFonts w:hint="eastAsia"/>
          <w:color w:val="auto"/>
          <w:rtl/>
        </w:rPr>
        <w:instrText>وسلم</w:instrText>
      </w:r>
      <w:r w:rsidR="00CC72E6" w:rsidRPr="00E44779">
        <w:rPr>
          <w:rFonts w:hint="cs"/>
          <w:color w:val="auto"/>
          <w:rtl/>
        </w:rPr>
        <w:instrText xml:space="preserve"> عمر بن الخطاب</w:instrText>
      </w:r>
      <w:r w:rsidR="00CC72E6" w:rsidRPr="00E44779">
        <w:rPr>
          <w:color w:val="auto"/>
        </w:rPr>
        <w:instrText xml:space="preserve"> </w:instrText>
      </w:r>
      <w:r w:rsidR="00016F50" w:rsidRPr="00E44779">
        <w:rPr>
          <w:color w:val="auto"/>
        </w:rPr>
        <w:instrText xml:space="preserve">" </w:instrText>
      </w:r>
      <w:r w:rsidR="00016F50" w:rsidRPr="00E44779">
        <w:rPr>
          <w:color w:val="auto"/>
          <w:rtl/>
        </w:rPr>
        <w:fldChar w:fldCharType="end"/>
      </w:r>
      <w:r w:rsidR="00CC2640" w:rsidRPr="00E44779">
        <w:rPr>
          <w:rFonts w:hint="cs"/>
          <w:color w:val="auto"/>
          <w:rtl/>
        </w:rPr>
        <w:t xml:space="preserve"> ))</w:t>
      </w:r>
      <w:r w:rsidRPr="00E44779">
        <w:rPr>
          <w:rStyle w:val="af2"/>
          <w:color w:val="auto"/>
          <w:rtl/>
        </w:rPr>
        <w:t>(</w:t>
      </w:r>
      <w:r w:rsidRPr="00E44779">
        <w:rPr>
          <w:rStyle w:val="af2"/>
          <w:color w:val="auto"/>
          <w:rtl/>
        </w:rPr>
        <w:footnoteReference w:id="1155"/>
      </w:r>
      <w:r w:rsidRPr="00E44779">
        <w:rPr>
          <w:rStyle w:val="af2"/>
          <w:color w:val="auto"/>
          <w:rtl/>
        </w:rPr>
        <w:t>)</w:t>
      </w:r>
      <w:r w:rsidR="00CC2640" w:rsidRPr="00E44779">
        <w:rPr>
          <w:rFonts w:hint="cs"/>
          <w:color w:val="auto"/>
          <w:rtl/>
        </w:rPr>
        <w:t>.</w:t>
      </w:r>
    </w:p>
    <w:p w:rsidR="002F75F6" w:rsidRPr="00E44779" w:rsidRDefault="002F75F6" w:rsidP="00CC2640">
      <w:pPr>
        <w:spacing w:after="120"/>
        <w:ind w:firstLine="470"/>
        <w:rPr>
          <w:color w:val="auto"/>
          <w:rtl/>
        </w:rPr>
      </w:pPr>
      <w:r w:rsidRPr="00E44779">
        <w:rPr>
          <w:rFonts w:hint="cs"/>
          <w:b/>
          <w:bCs/>
          <w:color w:val="auto"/>
          <w:rtl/>
        </w:rPr>
        <w:t>ووجه الدلالة</w:t>
      </w:r>
      <w:r w:rsidR="00CC2640" w:rsidRPr="00E44779">
        <w:rPr>
          <w:rFonts w:hint="cs"/>
          <w:color w:val="auto"/>
          <w:rtl/>
        </w:rPr>
        <w:t>:</w:t>
      </w:r>
      <w:r w:rsidRPr="00E44779">
        <w:rPr>
          <w:rFonts w:hint="cs"/>
          <w:color w:val="auto"/>
          <w:rtl/>
        </w:rPr>
        <w:t xml:space="preserve"> أن نصب خليفة واجب بالإجماع كما سبق وقد توفي رسول الله </w:t>
      </w:r>
      <w:r w:rsidR="00CC2640" w:rsidRPr="00E44779">
        <w:rPr>
          <w:color w:val="auto"/>
        </w:rPr>
        <w:sym w:font="AGA Arabesque" w:char="F072"/>
      </w:r>
      <w:r w:rsidRPr="00E44779">
        <w:rPr>
          <w:rFonts w:hint="cs"/>
          <w:color w:val="auto"/>
          <w:rtl/>
        </w:rPr>
        <w:t xml:space="preserve"> ولم يعهد إلى أحد بعده فكان لابد من اختيار فدل على مشروعيته. </w:t>
      </w:r>
    </w:p>
    <w:p w:rsidR="002F75F6" w:rsidRPr="00E44779" w:rsidRDefault="002F75F6" w:rsidP="00CC2640">
      <w:pPr>
        <w:spacing w:after="120"/>
        <w:ind w:firstLine="470"/>
        <w:rPr>
          <w:color w:val="auto"/>
          <w:rtl/>
        </w:rPr>
      </w:pPr>
      <w:r w:rsidRPr="00E44779">
        <w:rPr>
          <w:color w:val="auto"/>
          <w:rtl/>
        </w:rPr>
        <w:t>عن حذيفة</w:t>
      </w:r>
      <w:r w:rsidRPr="00E44779">
        <w:rPr>
          <w:rFonts w:hint="cs"/>
          <w:color w:val="auto"/>
          <w:rtl/>
        </w:rPr>
        <w:t xml:space="preserve"> رضي الله عنه</w:t>
      </w:r>
      <w:r w:rsidRPr="00E44779">
        <w:rPr>
          <w:color w:val="auto"/>
          <w:rtl/>
        </w:rPr>
        <w:t xml:space="preserve"> قال: قال رسول الله </w:t>
      </w:r>
      <w:r w:rsidR="00CC2640" w:rsidRPr="00E44779">
        <w:rPr>
          <w:color w:val="auto"/>
        </w:rPr>
        <w:sym w:font="AGA Arabesque" w:char="F072"/>
      </w:r>
      <w:r w:rsidRPr="00E44779">
        <w:rPr>
          <w:color w:val="auto"/>
          <w:rtl/>
        </w:rPr>
        <w:t xml:space="preserve">: </w:t>
      </w:r>
      <w:r w:rsidR="00CC2640" w:rsidRPr="00E44779">
        <w:rPr>
          <w:rFonts w:ascii="Traditional Arabic" w:hAnsi="Traditional Arabic"/>
          <w:b/>
          <w:bCs/>
          <w:color w:val="auto"/>
          <w:rtl/>
          <w:lang w:val="x-none"/>
        </w:rPr>
        <w:t>«</w:t>
      </w:r>
      <w:r w:rsidR="00CC2640" w:rsidRPr="00E44779">
        <w:rPr>
          <w:rFonts w:hint="cs"/>
          <w:color w:val="auto"/>
          <w:rtl/>
        </w:rPr>
        <w:t xml:space="preserve"> </w:t>
      </w:r>
      <w:r w:rsidR="00E334F9" w:rsidRPr="00E44779">
        <w:rPr>
          <w:b/>
          <w:bCs/>
          <w:color w:val="auto"/>
          <w:rtl/>
        </w:rPr>
        <w:t>اقتدوا باللذين من بعدي أبي بكر، وعمر</w:t>
      </w:r>
      <w:r w:rsidR="00E334F9" w:rsidRPr="00E44779">
        <w:rPr>
          <w:color w:val="auto"/>
          <w:rtl/>
        </w:rPr>
        <w:fldChar w:fldCharType="begin"/>
      </w:r>
      <w:r w:rsidR="00E334F9" w:rsidRPr="00E44779">
        <w:rPr>
          <w:color w:val="auto"/>
        </w:rPr>
        <w:instrText xml:space="preserve"> XE "</w:instrText>
      </w:r>
      <w:r w:rsidR="00E334F9" w:rsidRPr="00E44779">
        <w:rPr>
          <w:rFonts w:hint="eastAsia"/>
          <w:color w:val="auto"/>
          <w:rtl/>
        </w:rPr>
        <w:instrText>فهرس</w:instrText>
      </w:r>
      <w:r w:rsidR="00E334F9" w:rsidRPr="00E44779">
        <w:rPr>
          <w:color w:val="auto"/>
          <w:rtl/>
        </w:rPr>
        <w:instrText xml:space="preserve"> </w:instrText>
      </w:r>
      <w:r w:rsidR="00E334F9" w:rsidRPr="00E44779">
        <w:rPr>
          <w:rFonts w:hint="eastAsia"/>
          <w:color w:val="auto"/>
          <w:rtl/>
        </w:rPr>
        <w:instrText>الحديث</w:instrText>
      </w:r>
      <w:r w:rsidR="00E334F9" w:rsidRPr="00E44779">
        <w:rPr>
          <w:color w:val="auto"/>
          <w:rtl/>
        </w:rPr>
        <w:instrText>:</w:instrText>
      </w:r>
      <w:r w:rsidR="00E334F9" w:rsidRPr="00E44779">
        <w:rPr>
          <w:rFonts w:hint="eastAsia"/>
          <w:color w:val="auto"/>
          <w:rtl/>
        </w:rPr>
        <w:instrText>اقتدوا</w:instrText>
      </w:r>
      <w:r w:rsidR="00E334F9" w:rsidRPr="00E44779">
        <w:rPr>
          <w:color w:val="auto"/>
          <w:rtl/>
        </w:rPr>
        <w:instrText xml:space="preserve"> </w:instrText>
      </w:r>
      <w:r w:rsidR="00E334F9" w:rsidRPr="00E44779">
        <w:rPr>
          <w:rFonts w:hint="eastAsia"/>
          <w:color w:val="auto"/>
          <w:rtl/>
        </w:rPr>
        <w:instrText>باللذين</w:instrText>
      </w:r>
      <w:r w:rsidR="00E334F9" w:rsidRPr="00E44779">
        <w:rPr>
          <w:color w:val="auto"/>
          <w:rtl/>
        </w:rPr>
        <w:instrText xml:space="preserve"> </w:instrText>
      </w:r>
      <w:r w:rsidR="00E334F9" w:rsidRPr="00E44779">
        <w:rPr>
          <w:rFonts w:hint="eastAsia"/>
          <w:color w:val="auto"/>
          <w:rtl/>
        </w:rPr>
        <w:instrText>من</w:instrText>
      </w:r>
      <w:r w:rsidR="00E334F9" w:rsidRPr="00E44779">
        <w:rPr>
          <w:color w:val="auto"/>
          <w:rtl/>
        </w:rPr>
        <w:instrText xml:space="preserve"> </w:instrText>
      </w:r>
      <w:r w:rsidR="00E334F9" w:rsidRPr="00E44779">
        <w:rPr>
          <w:rFonts w:hint="eastAsia"/>
          <w:color w:val="auto"/>
          <w:rtl/>
        </w:rPr>
        <w:instrText>بعدي</w:instrText>
      </w:r>
      <w:r w:rsidR="00E334F9" w:rsidRPr="00E44779">
        <w:rPr>
          <w:color w:val="auto"/>
          <w:rtl/>
        </w:rPr>
        <w:instrText xml:space="preserve"> </w:instrText>
      </w:r>
      <w:r w:rsidR="00E334F9" w:rsidRPr="00E44779">
        <w:rPr>
          <w:rFonts w:hint="eastAsia"/>
          <w:color w:val="auto"/>
          <w:rtl/>
        </w:rPr>
        <w:instrText>أبي</w:instrText>
      </w:r>
      <w:r w:rsidR="00E334F9" w:rsidRPr="00E44779">
        <w:rPr>
          <w:color w:val="auto"/>
          <w:rtl/>
        </w:rPr>
        <w:instrText xml:space="preserve"> </w:instrText>
      </w:r>
      <w:r w:rsidR="00E334F9" w:rsidRPr="00E44779">
        <w:rPr>
          <w:rFonts w:hint="eastAsia"/>
          <w:color w:val="auto"/>
          <w:rtl/>
        </w:rPr>
        <w:instrText>بكر،</w:instrText>
      </w:r>
      <w:r w:rsidR="00E334F9" w:rsidRPr="00E44779">
        <w:rPr>
          <w:color w:val="auto"/>
          <w:rtl/>
        </w:rPr>
        <w:instrText xml:space="preserve"> </w:instrText>
      </w:r>
      <w:r w:rsidR="00E334F9" w:rsidRPr="00E44779">
        <w:rPr>
          <w:rFonts w:hint="eastAsia"/>
          <w:color w:val="auto"/>
          <w:rtl/>
        </w:rPr>
        <w:instrText>وعمر</w:instrText>
      </w:r>
      <w:r w:rsidR="00E334F9" w:rsidRPr="00E44779">
        <w:rPr>
          <w:color w:val="auto"/>
        </w:rPr>
        <w:instrText xml:space="preserve">" </w:instrText>
      </w:r>
      <w:r w:rsidR="00E334F9" w:rsidRPr="00E44779">
        <w:rPr>
          <w:color w:val="auto"/>
          <w:rtl/>
        </w:rPr>
        <w:fldChar w:fldCharType="end"/>
      </w:r>
      <w:r w:rsidR="00CC2640" w:rsidRPr="00E44779">
        <w:rPr>
          <w:rFonts w:hint="cs"/>
          <w:color w:val="auto"/>
          <w:rtl/>
        </w:rPr>
        <w:t xml:space="preserve"> </w:t>
      </w:r>
      <w:r w:rsidR="00CC264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56"/>
      </w:r>
      <w:r w:rsidRPr="00E44779">
        <w:rPr>
          <w:rStyle w:val="af2"/>
          <w:color w:val="auto"/>
          <w:rtl/>
        </w:rPr>
        <w:t>)</w:t>
      </w:r>
      <w:r w:rsidR="00CC2640" w:rsidRPr="00E44779">
        <w:rPr>
          <w:rFonts w:hint="cs"/>
          <w:color w:val="auto"/>
          <w:rtl/>
        </w:rPr>
        <w:t>.</w:t>
      </w:r>
      <w:r w:rsidRPr="00E44779">
        <w:rPr>
          <w:rFonts w:hint="cs"/>
          <w:color w:val="auto"/>
          <w:rtl/>
        </w:rPr>
        <w:t xml:space="preserve"> </w:t>
      </w:r>
    </w:p>
    <w:p w:rsidR="00CC2640" w:rsidRPr="00E44779" w:rsidRDefault="002F75F6" w:rsidP="00CC2640">
      <w:pPr>
        <w:spacing w:after="120"/>
        <w:ind w:firstLine="470"/>
        <w:rPr>
          <w:color w:val="auto"/>
          <w:rtl/>
        </w:rPr>
      </w:pPr>
      <w:r w:rsidRPr="00E44779">
        <w:rPr>
          <w:rFonts w:hint="cs"/>
          <w:color w:val="auto"/>
          <w:rtl/>
        </w:rPr>
        <w:t xml:space="preserve">وقال عمر </w:t>
      </w:r>
      <w:r w:rsidR="00CC2640" w:rsidRPr="00E44779">
        <w:rPr>
          <w:rFonts w:hint="cs"/>
          <w:color w:val="auto"/>
        </w:rPr>
        <w:sym w:font="AGA Arabesque" w:char="F074"/>
      </w:r>
      <w:r w:rsidRPr="00E44779">
        <w:rPr>
          <w:rFonts w:hint="cs"/>
          <w:color w:val="auto"/>
          <w:rtl/>
        </w:rPr>
        <w:t xml:space="preserve">: </w:t>
      </w:r>
      <w:r w:rsidR="00CC2640" w:rsidRPr="00E44779">
        <w:rPr>
          <w:rFonts w:hint="cs"/>
          <w:color w:val="auto"/>
          <w:rtl/>
        </w:rPr>
        <w:t>((</w:t>
      </w:r>
      <w:r w:rsidR="00E334F9" w:rsidRPr="00E44779">
        <w:rPr>
          <w:color w:val="auto"/>
          <w:rtl/>
        </w:rPr>
        <w:t>من بايع رجلا على غير مشورة من المسلمين، فلا يتابع هو ولا الذي بايعه، تغرة أن يقتلا</w:t>
      </w:r>
      <w:r w:rsidR="00CC2640" w:rsidRPr="00E44779">
        <w:rPr>
          <w:rFonts w:hint="cs"/>
          <w:color w:val="auto"/>
          <w:rtl/>
        </w:rPr>
        <w:t>))</w:t>
      </w:r>
      <w:r w:rsidR="00E334F9" w:rsidRPr="00E44779">
        <w:rPr>
          <w:color w:val="auto"/>
          <w:rtl/>
        </w:rPr>
        <w:fldChar w:fldCharType="begin"/>
      </w:r>
      <w:r w:rsidR="00E334F9" w:rsidRPr="00E44779">
        <w:rPr>
          <w:color w:val="auto"/>
        </w:rPr>
        <w:instrText xml:space="preserve"> XE "</w:instrText>
      </w:r>
      <w:r w:rsidR="00E334F9" w:rsidRPr="00E44779">
        <w:rPr>
          <w:rFonts w:hint="eastAsia"/>
          <w:color w:val="auto"/>
          <w:rtl/>
        </w:rPr>
        <w:instrText>فهرس</w:instrText>
      </w:r>
      <w:r w:rsidR="00E334F9" w:rsidRPr="00E44779">
        <w:rPr>
          <w:color w:val="auto"/>
          <w:rtl/>
        </w:rPr>
        <w:instrText xml:space="preserve"> </w:instrText>
      </w:r>
      <w:r w:rsidR="00E334F9" w:rsidRPr="00E44779">
        <w:rPr>
          <w:rFonts w:hint="eastAsia"/>
          <w:color w:val="auto"/>
          <w:rtl/>
        </w:rPr>
        <w:instrText>الآثار</w:instrText>
      </w:r>
      <w:r w:rsidR="00E334F9" w:rsidRPr="00E44779">
        <w:rPr>
          <w:color w:val="auto"/>
          <w:rtl/>
        </w:rPr>
        <w:instrText>:</w:instrText>
      </w:r>
      <w:r w:rsidR="00E334F9" w:rsidRPr="00E44779">
        <w:rPr>
          <w:rFonts w:hint="eastAsia"/>
          <w:color w:val="auto"/>
          <w:rtl/>
        </w:rPr>
        <w:instrText>من</w:instrText>
      </w:r>
      <w:r w:rsidR="00E334F9" w:rsidRPr="00E44779">
        <w:rPr>
          <w:color w:val="auto"/>
          <w:rtl/>
        </w:rPr>
        <w:instrText xml:space="preserve"> </w:instrText>
      </w:r>
      <w:r w:rsidR="00E334F9" w:rsidRPr="00E44779">
        <w:rPr>
          <w:rFonts w:hint="eastAsia"/>
          <w:color w:val="auto"/>
          <w:rtl/>
        </w:rPr>
        <w:instrText>بايع</w:instrText>
      </w:r>
      <w:r w:rsidR="00E334F9" w:rsidRPr="00E44779">
        <w:rPr>
          <w:color w:val="auto"/>
          <w:rtl/>
        </w:rPr>
        <w:instrText xml:space="preserve"> </w:instrText>
      </w:r>
      <w:r w:rsidR="00E334F9" w:rsidRPr="00E44779">
        <w:rPr>
          <w:rFonts w:hint="eastAsia"/>
          <w:color w:val="auto"/>
          <w:rtl/>
        </w:rPr>
        <w:instrText>رجلا</w:instrText>
      </w:r>
      <w:r w:rsidR="00E334F9" w:rsidRPr="00E44779">
        <w:rPr>
          <w:color w:val="auto"/>
          <w:rtl/>
        </w:rPr>
        <w:instrText xml:space="preserve"> </w:instrText>
      </w:r>
      <w:r w:rsidR="00E334F9" w:rsidRPr="00E44779">
        <w:rPr>
          <w:rFonts w:hint="eastAsia"/>
          <w:color w:val="auto"/>
          <w:rtl/>
        </w:rPr>
        <w:instrText>على</w:instrText>
      </w:r>
      <w:r w:rsidR="00E334F9" w:rsidRPr="00E44779">
        <w:rPr>
          <w:color w:val="auto"/>
          <w:rtl/>
        </w:rPr>
        <w:instrText xml:space="preserve"> </w:instrText>
      </w:r>
      <w:r w:rsidR="00E334F9" w:rsidRPr="00E44779">
        <w:rPr>
          <w:rFonts w:hint="eastAsia"/>
          <w:color w:val="auto"/>
          <w:rtl/>
        </w:rPr>
        <w:instrText>غير</w:instrText>
      </w:r>
      <w:r w:rsidR="00E334F9" w:rsidRPr="00E44779">
        <w:rPr>
          <w:color w:val="auto"/>
          <w:rtl/>
        </w:rPr>
        <w:instrText xml:space="preserve"> </w:instrText>
      </w:r>
      <w:r w:rsidR="00E334F9" w:rsidRPr="00E44779">
        <w:rPr>
          <w:rFonts w:hint="eastAsia"/>
          <w:color w:val="auto"/>
          <w:rtl/>
        </w:rPr>
        <w:instrText>مشورة</w:instrText>
      </w:r>
      <w:r w:rsidR="00E334F9" w:rsidRPr="00E44779">
        <w:rPr>
          <w:color w:val="auto"/>
          <w:rtl/>
        </w:rPr>
        <w:instrText xml:space="preserve"> </w:instrText>
      </w:r>
      <w:r w:rsidR="00E334F9" w:rsidRPr="00E44779">
        <w:rPr>
          <w:rFonts w:hint="eastAsia"/>
          <w:color w:val="auto"/>
          <w:rtl/>
        </w:rPr>
        <w:instrText>من</w:instrText>
      </w:r>
      <w:r w:rsidR="00E334F9" w:rsidRPr="00E44779">
        <w:rPr>
          <w:color w:val="auto"/>
          <w:rtl/>
        </w:rPr>
        <w:instrText xml:space="preserve"> </w:instrText>
      </w:r>
      <w:r w:rsidR="00E334F9" w:rsidRPr="00E44779">
        <w:rPr>
          <w:rFonts w:hint="eastAsia"/>
          <w:color w:val="auto"/>
          <w:rtl/>
        </w:rPr>
        <w:instrText>المسلمين،</w:instrText>
      </w:r>
      <w:r w:rsidR="00E334F9" w:rsidRPr="00E44779">
        <w:rPr>
          <w:color w:val="auto"/>
          <w:rtl/>
        </w:rPr>
        <w:instrText xml:space="preserve"> </w:instrText>
      </w:r>
      <w:r w:rsidR="00E334F9" w:rsidRPr="00E44779">
        <w:rPr>
          <w:rFonts w:hint="eastAsia"/>
          <w:color w:val="auto"/>
          <w:rtl/>
        </w:rPr>
        <w:instrText>فلا</w:instrText>
      </w:r>
      <w:r w:rsidR="00E334F9" w:rsidRPr="00E44779">
        <w:rPr>
          <w:color w:val="auto"/>
          <w:rtl/>
        </w:rPr>
        <w:instrText xml:space="preserve"> </w:instrText>
      </w:r>
      <w:r w:rsidR="00E334F9" w:rsidRPr="00E44779">
        <w:rPr>
          <w:rFonts w:hint="eastAsia"/>
          <w:color w:val="auto"/>
          <w:rtl/>
        </w:rPr>
        <w:instrText>يتابع</w:instrText>
      </w:r>
      <w:r w:rsidR="00E334F9" w:rsidRPr="00E44779">
        <w:rPr>
          <w:color w:val="auto"/>
          <w:rtl/>
        </w:rPr>
        <w:instrText xml:space="preserve"> </w:instrText>
      </w:r>
      <w:r w:rsidR="00E334F9" w:rsidRPr="00E44779">
        <w:rPr>
          <w:rFonts w:hint="eastAsia"/>
          <w:color w:val="auto"/>
          <w:rtl/>
        </w:rPr>
        <w:instrText>هو</w:instrText>
      </w:r>
      <w:r w:rsidR="00E334F9" w:rsidRPr="00E44779">
        <w:rPr>
          <w:color w:val="auto"/>
          <w:rtl/>
        </w:rPr>
        <w:instrText xml:space="preserve"> </w:instrText>
      </w:r>
      <w:r w:rsidR="00E334F9" w:rsidRPr="00E44779">
        <w:rPr>
          <w:rFonts w:hint="eastAsia"/>
          <w:color w:val="auto"/>
          <w:rtl/>
        </w:rPr>
        <w:instrText>ولا</w:instrText>
      </w:r>
      <w:r w:rsidR="00E334F9" w:rsidRPr="00E44779">
        <w:rPr>
          <w:color w:val="auto"/>
          <w:rtl/>
        </w:rPr>
        <w:instrText xml:space="preserve"> </w:instrText>
      </w:r>
      <w:r w:rsidR="00E334F9" w:rsidRPr="00E44779">
        <w:rPr>
          <w:rFonts w:hint="eastAsia"/>
          <w:color w:val="auto"/>
          <w:rtl/>
        </w:rPr>
        <w:instrText>الذي</w:instrText>
      </w:r>
      <w:r w:rsidR="00E334F9" w:rsidRPr="00E44779">
        <w:rPr>
          <w:color w:val="auto"/>
          <w:rtl/>
        </w:rPr>
        <w:instrText xml:space="preserve"> </w:instrText>
      </w:r>
      <w:r w:rsidR="00E334F9" w:rsidRPr="00E44779">
        <w:rPr>
          <w:rFonts w:hint="eastAsia"/>
          <w:color w:val="auto"/>
          <w:rtl/>
        </w:rPr>
        <w:instrText>بايعه،</w:instrText>
      </w:r>
      <w:r w:rsidR="00E334F9" w:rsidRPr="00E44779">
        <w:rPr>
          <w:color w:val="auto"/>
          <w:rtl/>
        </w:rPr>
        <w:instrText xml:space="preserve"> </w:instrText>
      </w:r>
      <w:r w:rsidR="00E334F9" w:rsidRPr="00E44779">
        <w:rPr>
          <w:rFonts w:hint="eastAsia"/>
          <w:color w:val="auto"/>
          <w:rtl/>
        </w:rPr>
        <w:instrText>تغرة</w:instrText>
      </w:r>
      <w:r w:rsidR="00E334F9" w:rsidRPr="00E44779">
        <w:rPr>
          <w:color w:val="auto"/>
          <w:rtl/>
        </w:rPr>
        <w:instrText xml:space="preserve"> </w:instrText>
      </w:r>
      <w:r w:rsidR="00E334F9" w:rsidRPr="00E44779">
        <w:rPr>
          <w:rFonts w:hint="eastAsia"/>
          <w:color w:val="auto"/>
          <w:rtl/>
        </w:rPr>
        <w:instrText>أن</w:instrText>
      </w:r>
      <w:r w:rsidR="00E334F9" w:rsidRPr="00E44779">
        <w:rPr>
          <w:color w:val="auto"/>
          <w:rtl/>
        </w:rPr>
        <w:instrText xml:space="preserve"> </w:instrText>
      </w:r>
      <w:r w:rsidR="00E334F9" w:rsidRPr="00E44779">
        <w:rPr>
          <w:rFonts w:hint="eastAsia"/>
          <w:color w:val="auto"/>
          <w:rtl/>
        </w:rPr>
        <w:instrText>يقتلا</w:instrText>
      </w:r>
      <w:r w:rsidR="00CC72E6" w:rsidRPr="00E44779">
        <w:rPr>
          <w:rFonts w:hint="cs"/>
          <w:color w:val="auto"/>
          <w:rtl/>
        </w:rPr>
        <w:instrText xml:space="preserve"> عمر بن الخطاب</w:instrText>
      </w:r>
      <w:r w:rsidR="00E334F9" w:rsidRPr="00E44779">
        <w:rPr>
          <w:color w:val="auto"/>
        </w:rPr>
        <w:instrText xml:space="preserve">" </w:instrText>
      </w:r>
      <w:r w:rsidR="00E334F9" w:rsidRPr="00E44779">
        <w:rPr>
          <w:color w:val="auto"/>
          <w:rtl/>
        </w:rPr>
        <w:fldChar w:fldCharType="end"/>
      </w:r>
      <w:r w:rsidRPr="00E44779">
        <w:rPr>
          <w:rStyle w:val="af2"/>
          <w:color w:val="auto"/>
          <w:rtl/>
        </w:rPr>
        <w:t>(</w:t>
      </w:r>
      <w:r w:rsidRPr="00E44779">
        <w:rPr>
          <w:rStyle w:val="af2"/>
          <w:color w:val="auto"/>
          <w:rtl/>
        </w:rPr>
        <w:footnoteReference w:id="1157"/>
      </w:r>
      <w:r w:rsidRPr="00E44779">
        <w:rPr>
          <w:rStyle w:val="af2"/>
          <w:color w:val="auto"/>
          <w:rtl/>
        </w:rPr>
        <w:t>)</w:t>
      </w:r>
      <w:r w:rsidR="00CC2640" w:rsidRPr="00E44779">
        <w:rPr>
          <w:rFonts w:hint="cs"/>
          <w:color w:val="auto"/>
          <w:rtl/>
        </w:rPr>
        <w:t>.</w:t>
      </w:r>
      <w:r w:rsidRPr="00E44779">
        <w:rPr>
          <w:rFonts w:hint="cs"/>
          <w:color w:val="auto"/>
          <w:rtl/>
        </w:rPr>
        <w:t xml:space="preserve"> </w:t>
      </w:r>
    </w:p>
    <w:p w:rsidR="002F75F6" w:rsidRPr="00E44779" w:rsidRDefault="002F75F6" w:rsidP="00CC2640">
      <w:pPr>
        <w:spacing w:after="120"/>
        <w:ind w:firstLine="470"/>
        <w:rPr>
          <w:color w:val="auto"/>
          <w:rtl/>
        </w:rPr>
      </w:pPr>
      <w:r w:rsidRPr="00E44779">
        <w:rPr>
          <w:rFonts w:hint="cs"/>
          <w:b/>
          <w:bCs/>
          <w:color w:val="auto"/>
          <w:rtl/>
        </w:rPr>
        <w:lastRenderedPageBreak/>
        <w:t>ووجه الدلالة</w:t>
      </w:r>
      <w:r w:rsidR="00CC2640" w:rsidRPr="00E44779">
        <w:rPr>
          <w:rFonts w:hint="cs"/>
          <w:color w:val="auto"/>
          <w:rtl/>
        </w:rPr>
        <w:t>:</w:t>
      </w:r>
      <w:r w:rsidRPr="00E44779">
        <w:rPr>
          <w:rFonts w:hint="cs"/>
          <w:color w:val="auto"/>
          <w:rtl/>
        </w:rPr>
        <w:t xml:space="preserve"> أن عمر وقد أُمرنا بالاقتداء به, جعل البيعة المعتبرة ما كان عن مشورة المؤمنين والمقصود </w:t>
      </w:r>
      <w:r w:rsidR="002847F1" w:rsidRPr="00E44779">
        <w:rPr>
          <w:rFonts w:hint="cs"/>
          <w:color w:val="auto"/>
          <w:rtl/>
        </w:rPr>
        <w:t>أهل الحل والعقد</w:t>
      </w:r>
      <w:r w:rsidRPr="00E44779">
        <w:rPr>
          <w:rFonts w:hint="cs"/>
          <w:color w:val="auto"/>
          <w:rtl/>
        </w:rPr>
        <w:t xml:space="preserve"> منهم.</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قدامة: </w:t>
      </w:r>
      <w:r w:rsidR="00CC2640" w:rsidRPr="00E44779">
        <w:rPr>
          <w:rFonts w:hint="cs"/>
          <w:color w:val="auto"/>
          <w:rtl/>
        </w:rPr>
        <w:t>(</w:t>
      </w:r>
      <w:r w:rsidRPr="00E44779">
        <w:rPr>
          <w:color w:val="auto"/>
          <w:rtl/>
        </w:rPr>
        <w:t>من اتفق المسلمون على إمامته وبيعته، ثبتت إمامته، ووجبت معونته؛ لما ذكرنا من الحديث والإجماع</w:t>
      </w:r>
      <w:r w:rsidR="00CC2640" w:rsidRPr="00E44779">
        <w:rPr>
          <w:rFonts w:hint="cs"/>
          <w:color w:val="auto"/>
          <w:rtl/>
        </w:rPr>
        <w:t>)</w:t>
      </w:r>
      <w:r w:rsidRPr="00E44779">
        <w:rPr>
          <w:rStyle w:val="af2"/>
          <w:color w:val="auto"/>
          <w:rtl/>
        </w:rPr>
        <w:t>(</w:t>
      </w:r>
      <w:r w:rsidRPr="00E44779">
        <w:rPr>
          <w:rStyle w:val="af2"/>
          <w:color w:val="auto"/>
          <w:rtl/>
        </w:rPr>
        <w:footnoteReference w:id="1158"/>
      </w:r>
      <w:r w:rsidRPr="00E44779">
        <w:rPr>
          <w:rStyle w:val="af2"/>
          <w:color w:val="auto"/>
          <w:rtl/>
        </w:rPr>
        <w:t>)</w:t>
      </w:r>
      <w:r w:rsidR="00CC264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بَحْرَق</w:t>
      </w:r>
      <w:r w:rsidRPr="00E44779">
        <w:rPr>
          <w:rStyle w:val="af2"/>
          <w:color w:val="auto"/>
          <w:rtl/>
        </w:rPr>
        <w:t>(</w:t>
      </w:r>
      <w:r w:rsidRPr="00E44779">
        <w:rPr>
          <w:rStyle w:val="af2"/>
          <w:color w:val="auto"/>
          <w:rtl/>
        </w:rPr>
        <w:footnoteReference w:id="1159"/>
      </w:r>
      <w:r w:rsidRPr="00E44779">
        <w:rPr>
          <w:rStyle w:val="af2"/>
          <w:color w:val="auto"/>
          <w:rtl/>
        </w:rPr>
        <w:t>)</w:t>
      </w:r>
      <w:r w:rsidRPr="00E44779">
        <w:rPr>
          <w:rFonts w:hint="cs"/>
          <w:color w:val="auto"/>
          <w:rtl/>
        </w:rPr>
        <w:t xml:space="preserve">: </w:t>
      </w:r>
      <w:r w:rsidR="00CC2640" w:rsidRPr="00E44779">
        <w:rPr>
          <w:rFonts w:hint="cs"/>
          <w:color w:val="auto"/>
          <w:rtl/>
        </w:rPr>
        <w:t>(</w:t>
      </w:r>
      <w:r w:rsidRPr="00E44779">
        <w:rPr>
          <w:color w:val="auto"/>
          <w:rtl/>
        </w:rPr>
        <w:t xml:space="preserve">تثبت الإمامة إما بالنص من </w:t>
      </w:r>
      <w:r w:rsidR="008F55BE" w:rsidRPr="00E44779">
        <w:rPr>
          <w:color w:val="auto"/>
          <w:rtl/>
        </w:rPr>
        <w:t>الإمام</w:t>
      </w:r>
      <w:r w:rsidRPr="00E44779">
        <w:rPr>
          <w:color w:val="auto"/>
          <w:rtl/>
        </w:rPr>
        <w:t xml:space="preserve"> السابق بالإجماع أو بأن يبايعه </w:t>
      </w:r>
      <w:r w:rsidR="002847F1" w:rsidRPr="00E44779">
        <w:rPr>
          <w:color w:val="auto"/>
          <w:rtl/>
        </w:rPr>
        <w:t>أهل الحل والعقد</w:t>
      </w:r>
      <w:r w:rsidRPr="00E44779">
        <w:rPr>
          <w:color w:val="auto"/>
          <w:rtl/>
        </w:rPr>
        <w:t>، خلافا للشيعة</w:t>
      </w:r>
      <w:r w:rsidR="00CC2640" w:rsidRPr="00E44779">
        <w:rPr>
          <w:rFonts w:hint="cs"/>
          <w:color w:val="auto"/>
          <w:rtl/>
        </w:rPr>
        <w:t>)</w:t>
      </w:r>
      <w:r w:rsidRPr="00E44779">
        <w:rPr>
          <w:rStyle w:val="af2"/>
          <w:color w:val="auto"/>
          <w:rtl/>
        </w:rPr>
        <w:t>(</w:t>
      </w:r>
      <w:r w:rsidRPr="00E44779">
        <w:rPr>
          <w:rStyle w:val="af2"/>
          <w:color w:val="auto"/>
          <w:rtl/>
        </w:rPr>
        <w:footnoteReference w:id="1160"/>
      </w:r>
      <w:r w:rsidRPr="00E44779">
        <w:rPr>
          <w:rStyle w:val="af2"/>
          <w:color w:val="auto"/>
          <w:rtl/>
        </w:rPr>
        <w:t>)</w:t>
      </w:r>
    </w:p>
    <w:p w:rsidR="002F75F6" w:rsidRPr="00E44779" w:rsidRDefault="002F75F6" w:rsidP="00F86714">
      <w:pPr>
        <w:spacing w:after="120"/>
        <w:ind w:firstLine="470"/>
        <w:rPr>
          <w:color w:val="auto"/>
          <w:rtl/>
        </w:rPr>
      </w:pPr>
      <w:r w:rsidRPr="00E44779">
        <w:rPr>
          <w:rFonts w:hint="cs"/>
          <w:color w:val="auto"/>
          <w:rtl/>
        </w:rPr>
        <w:t xml:space="preserve"> وفي </w:t>
      </w:r>
      <w:r w:rsidRPr="00E44779">
        <w:rPr>
          <w:color w:val="auto"/>
          <w:rtl/>
        </w:rPr>
        <w:t>الموسوعة الفقهية الكويتية</w:t>
      </w:r>
      <w:r w:rsidRPr="00E44779">
        <w:rPr>
          <w:rFonts w:hint="cs"/>
          <w:color w:val="auto"/>
          <w:rtl/>
        </w:rPr>
        <w:t xml:space="preserve"> ما نصه: </w:t>
      </w:r>
      <w:r w:rsidR="00CC2640" w:rsidRPr="00E44779">
        <w:rPr>
          <w:rFonts w:hint="cs"/>
          <w:color w:val="auto"/>
          <w:rtl/>
        </w:rPr>
        <w:t>(</w:t>
      </w:r>
      <w:r w:rsidRPr="00E44779">
        <w:rPr>
          <w:color w:val="auto"/>
          <w:rtl/>
        </w:rPr>
        <w:t>تنعقد الإمامة بطرق ثلاثة، باتفاق أهل السنة</w:t>
      </w:r>
      <w:r w:rsidR="007744C0">
        <w:rPr>
          <w:rFonts w:hint="cs"/>
          <w:color w:val="auto"/>
          <w:rtl/>
        </w:rPr>
        <w:t>.</w:t>
      </w:r>
      <w:r w:rsidRPr="00E44779">
        <w:rPr>
          <w:color w:val="auto"/>
          <w:rtl/>
        </w:rPr>
        <w:t xml:space="preserve"> أولا البيعة:</w:t>
      </w:r>
      <w:r w:rsidRPr="00E44779">
        <w:rPr>
          <w:rFonts w:hint="cs"/>
          <w:color w:val="auto"/>
          <w:rtl/>
        </w:rPr>
        <w:t xml:space="preserve"> </w:t>
      </w:r>
      <w:r w:rsidRPr="00E44779">
        <w:rPr>
          <w:color w:val="auto"/>
          <w:rtl/>
        </w:rPr>
        <w:t xml:space="preserve">والمراد بالبيعة بيعة </w:t>
      </w:r>
      <w:r w:rsidR="002847F1" w:rsidRPr="00E44779">
        <w:rPr>
          <w:color w:val="auto"/>
          <w:rtl/>
        </w:rPr>
        <w:t>أهل الحل والعقد</w:t>
      </w:r>
      <w:r w:rsidRPr="00E44779">
        <w:rPr>
          <w:color w:val="auto"/>
          <w:rtl/>
        </w:rPr>
        <w:t>، وهم: علماء المسلمين ورؤساؤهم ووجوه الناس، الذين يتيسر اجتماعهم حالة البيعة</w:t>
      </w:r>
      <w:r w:rsidR="007744C0">
        <w:rPr>
          <w:rFonts w:hint="cs"/>
          <w:color w:val="auto"/>
          <w:rtl/>
        </w:rPr>
        <w:t xml:space="preserve">.... </w:t>
      </w:r>
      <w:r w:rsidR="00CC2640" w:rsidRPr="00E44779">
        <w:rPr>
          <w:rFonts w:hint="cs"/>
          <w:color w:val="auto"/>
          <w:rtl/>
        </w:rPr>
        <w:t>)</w:t>
      </w:r>
      <w:r w:rsidRPr="00E44779">
        <w:rPr>
          <w:rStyle w:val="af2"/>
          <w:color w:val="auto"/>
          <w:rtl/>
        </w:rPr>
        <w:t>(</w:t>
      </w:r>
      <w:r w:rsidRPr="00E44779">
        <w:rPr>
          <w:rStyle w:val="af2"/>
          <w:color w:val="auto"/>
          <w:rtl/>
        </w:rPr>
        <w:footnoteReference w:id="1161"/>
      </w:r>
      <w:r w:rsidRPr="00E44779">
        <w:rPr>
          <w:rStyle w:val="af2"/>
          <w:color w:val="auto"/>
          <w:rtl/>
        </w:rPr>
        <w:t>)</w:t>
      </w:r>
      <w:r w:rsidR="00CC264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وقد نقل </w:t>
      </w:r>
      <w:r w:rsidR="0080368A" w:rsidRPr="00E44779">
        <w:rPr>
          <w:rFonts w:hint="cs"/>
          <w:color w:val="auto"/>
          <w:rtl/>
        </w:rPr>
        <w:t>الإجماع</w:t>
      </w:r>
      <w:r w:rsidRPr="00E44779">
        <w:rPr>
          <w:rFonts w:hint="cs"/>
          <w:color w:val="auto"/>
          <w:rtl/>
        </w:rPr>
        <w:t xml:space="preserve"> على ذلك الحافظ بن حجر والعيني والشوكاني</w:t>
      </w:r>
      <w:r w:rsidRPr="00E44779">
        <w:rPr>
          <w:rStyle w:val="af2"/>
          <w:color w:val="auto"/>
          <w:rtl/>
        </w:rPr>
        <w:t>(</w:t>
      </w:r>
      <w:r w:rsidRPr="00E44779">
        <w:rPr>
          <w:rStyle w:val="af2"/>
          <w:color w:val="auto"/>
          <w:rtl/>
        </w:rPr>
        <w:footnoteReference w:id="1162"/>
      </w:r>
      <w:r w:rsidRPr="00E44779">
        <w:rPr>
          <w:rStyle w:val="af2"/>
          <w:color w:val="auto"/>
          <w:rtl/>
        </w:rPr>
        <w:t>)</w:t>
      </w:r>
      <w:r w:rsidR="00CC2640" w:rsidRPr="00E44779">
        <w:rPr>
          <w:rFonts w:hint="cs"/>
          <w:color w:val="auto"/>
          <w:rtl/>
        </w:rPr>
        <w:t>.</w:t>
      </w:r>
    </w:p>
    <w:p w:rsidR="00CC2640" w:rsidRPr="00E44779" w:rsidRDefault="00CC2640">
      <w:pPr>
        <w:widowControl/>
        <w:bidi w:val="0"/>
        <w:ind w:firstLine="0"/>
        <w:jc w:val="left"/>
        <w:rPr>
          <w:rStyle w:val="aff8"/>
          <w:rFonts w:ascii="Traditional Arabic" w:hAnsi="Traditional Arabic"/>
          <w:bCs/>
          <w:i w:val="0"/>
          <w:iCs w:val="0"/>
          <w:noProof/>
          <w:sz w:val="48"/>
          <w:rtl/>
        </w:rPr>
      </w:pPr>
      <w:r w:rsidRPr="00E44779">
        <w:rPr>
          <w:rStyle w:val="aff8"/>
          <w:rFonts w:ascii="Traditional Arabic" w:hAnsi="Traditional Arabic"/>
          <w:b/>
          <w:sz w:val="48"/>
          <w:rtl/>
        </w:rPr>
        <w:br w:type="page"/>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بيعة أبي بكر وعلي رضي الله عنهما هي من هذا النوع وهذا كافٍ للدلالة على صحة </w:t>
      </w:r>
      <w:r w:rsidR="0080368A" w:rsidRPr="00E44779">
        <w:rPr>
          <w:rFonts w:hint="cs"/>
          <w:color w:val="auto"/>
          <w:rtl/>
        </w:rPr>
        <w:t>الإجماع</w:t>
      </w:r>
      <w:r w:rsidRPr="00E44779">
        <w:rPr>
          <w:rFonts w:hint="cs"/>
          <w:color w:val="auto"/>
          <w:rtl/>
        </w:rPr>
        <w:t xml:space="preserve"> على ذلك وعلى هذا كلام أهل العلم, قال الباقلاني: </w:t>
      </w:r>
      <w:r w:rsidRPr="00E44779">
        <w:rPr>
          <w:color w:val="auto"/>
          <w:rtl/>
        </w:rPr>
        <w:t xml:space="preserve">إِنَّمَا يصير </w:t>
      </w:r>
      <w:r w:rsidR="008F55BE" w:rsidRPr="00E44779">
        <w:rPr>
          <w:color w:val="auto"/>
          <w:rtl/>
        </w:rPr>
        <w:t>الإمام</w:t>
      </w:r>
      <w:r w:rsidRPr="00E44779">
        <w:rPr>
          <w:color w:val="auto"/>
          <w:rtl/>
        </w:rPr>
        <w:t xml:space="preserve"> إِمَامًا بِعقد من يعْقد لَهُ الْإِمَامَة من أفاضل الْمُسلمين الَّذين هم من </w:t>
      </w:r>
      <w:r w:rsidR="002847F1" w:rsidRPr="00E44779">
        <w:rPr>
          <w:color w:val="auto"/>
          <w:rtl/>
        </w:rPr>
        <w:t>أهل الحل والعقد</w:t>
      </w:r>
      <w:r w:rsidRPr="00E44779">
        <w:rPr>
          <w:color w:val="auto"/>
          <w:rtl/>
        </w:rPr>
        <w:t xml:space="preserve"> والمؤتمنين على هَذَا الشَّأْن</w:t>
      </w:r>
      <w:r w:rsidRPr="00E44779">
        <w:rPr>
          <w:rStyle w:val="af2"/>
          <w:color w:val="auto"/>
          <w:rtl/>
        </w:rPr>
        <w:t>(</w:t>
      </w:r>
      <w:r w:rsidRPr="00E44779">
        <w:rPr>
          <w:rStyle w:val="af2"/>
          <w:color w:val="auto"/>
          <w:rtl/>
        </w:rPr>
        <w:footnoteReference w:id="1163"/>
      </w:r>
      <w:r w:rsidRPr="00E44779">
        <w:rPr>
          <w:rStyle w:val="af2"/>
          <w:color w:val="auto"/>
          <w:rtl/>
        </w:rPr>
        <w:t>)</w:t>
      </w:r>
      <w:r w:rsidR="00CC264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  مما سبق يظهر صحة ما ذكره النووي من </w:t>
      </w:r>
      <w:r w:rsidR="0080368A" w:rsidRPr="00E44779">
        <w:rPr>
          <w:rFonts w:hint="cs"/>
          <w:color w:val="auto"/>
          <w:rtl/>
        </w:rPr>
        <w:t>الإجماع</w:t>
      </w:r>
      <w:r w:rsidRPr="00E44779">
        <w:rPr>
          <w:rFonts w:hint="cs"/>
          <w:color w:val="auto"/>
          <w:rtl/>
        </w:rPr>
        <w:t xml:space="preserve"> على انعقاد الخلافة بعقد </w:t>
      </w:r>
      <w:r w:rsidR="002847F1" w:rsidRPr="00E44779">
        <w:rPr>
          <w:rFonts w:hint="cs"/>
          <w:color w:val="auto"/>
          <w:rtl/>
        </w:rPr>
        <w:t>أهل الحل والعقد</w:t>
      </w:r>
      <w:r w:rsidRPr="00E44779">
        <w:rPr>
          <w:rFonts w:hint="cs"/>
          <w:color w:val="auto"/>
          <w:rtl/>
        </w:rPr>
        <w:t xml:space="preserve"> إذا لم يستخلف الخليفة أحداً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CC2640">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جواز جعل الخليفة الأمر شورى بين جماعة كما فعل عمر</w:t>
      </w:r>
      <w:r w:rsidR="007744C0">
        <w:rPr>
          <w:rFonts w:ascii="Traditional Arabic" w:hAnsi="Traditional Arabic" w:cs="Traditional Arabic" w:hint="cs"/>
          <w:color w:val="auto"/>
          <w:sz w:val="40"/>
          <w:szCs w:val="40"/>
          <w:rtl/>
        </w:rPr>
        <w:t xml:space="preserve"> رضي الله عنه </w:t>
      </w:r>
      <w:r w:rsidRPr="00E44779">
        <w:rPr>
          <w:rFonts w:ascii="Traditional Arabic" w:hAnsi="Traditional Arabic" w:cs="Traditional Arabic"/>
          <w:color w:val="auto"/>
          <w:sz w:val="40"/>
          <w:szCs w:val="40"/>
          <w:rtl/>
        </w:rPr>
        <w:t>بالستة</w:t>
      </w:r>
      <w:r w:rsidR="00E52FA5" w:rsidRPr="00E44779">
        <w:rPr>
          <w:rFonts w:ascii="Traditional Arabic" w:hAnsi="Traditional Arabic" w:cs="Traditional Arabic"/>
          <w:color w:val="auto"/>
          <w:sz w:val="40"/>
          <w:szCs w:val="40"/>
          <w:rtl/>
        </w:rPr>
        <w:fldChar w:fldCharType="begin"/>
      </w:r>
      <w:r w:rsidR="00E52FA5" w:rsidRPr="00E44779">
        <w:rPr>
          <w:rFonts w:ascii="Traditional Arabic" w:hAnsi="Traditional Arabic" w:cs="Traditional Arabic"/>
          <w:color w:val="auto"/>
          <w:sz w:val="40"/>
          <w:szCs w:val="40"/>
        </w:rPr>
        <w:instrText xml:space="preserve"> XE "</w:instrText>
      </w:r>
      <w:r w:rsidR="00E52FA5" w:rsidRPr="00E44779">
        <w:rPr>
          <w:rFonts w:ascii="Traditional Arabic" w:hAnsi="Traditional Arabic" w:cs="Traditional Arabic"/>
          <w:color w:val="auto"/>
          <w:sz w:val="40"/>
          <w:szCs w:val="40"/>
          <w:rtl/>
        </w:rPr>
        <w:instrText>المسألة السابعة</w:instrText>
      </w:r>
      <w:r w:rsidR="00E52FA5" w:rsidRPr="00E44779">
        <w:rPr>
          <w:rFonts w:ascii="Traditional Arabic" w:hAnsi="Traditional Arabic" w:cs="Traditional Arabic"/>
          <w:color w:val="auto"/>
          <w:sz w:val="40"/>
          <w:szCs w:val="40"/>
        </w:rPr>
        <w:instrText>\</w:instrText>
      </w:r>
      <w:r w:rsidR="00E52FA5" w:rsidRPr="00E44779">
        <w:rPr>
          <w:rFonts w:ascii="Traditional Arabic" w:hAnsi="Traditional Arabic" w:cs="Traditional Arabic"/>
          <w:color w:val="auto"/>
          <w:sz w:val="40"/>
          <w:szCs w:val="40"/>
          <w:rtl/>
        </w:rPr>
        <w:instrText>: الإجماع على جواز جعل الخليفة الأمر شورى بين جماعة كما فعل عمربالستة</w:instrText>
      </w:r>
      <w:r w:rsidR="00E52FA5" w:rsidRPr="00E44779">
        <w:rPr>
          <w:rFonts w:ascii="Traditional Arabic" w:hAnsi="Traditional Arabic" w:cs="Traditional Arabic"/>
          <w:color w:val="auto"/>
          <w:sz w:val="40"/>
          <w:szCs w:val="40"/>
        </w:rPr>
        <w:instrText xml:space="preserve">" </w:instrText>
      </w:r>
      <w:r w:rsidR="00E52FA5"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B25C4E" w:rsidP="00F86714">
      <w:pPr>
        <w:spacing w:after="120"/>
        <w:ind w:firstLine="470"/>
        <w:rPr>
          <w:color w:val="auto"/>
          <w:rtl/>
        </w:rPr>
      </w:pPr>
      <w:r w:rsidRPr="00E44779">
        <w:rPr>
          <w:rFonts w:hint="cs"/>
          <w:color w:val="auto"/>
          <w:rtl/>
        </w:rPr>
        <w:t>الشورى</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الشورى</w:instrText>
      </w:r>
      <w:r w:rsidRPr="00E44779">
        <w:instrText xml:space="preserve">" </w:instrText>
      </w:r>
      <w:r w:rsidRPr="00E44779">
        <w:rPr>
          <w:color w:val="auto"/>
          <w:rtl/>
        </w:rPr>
        <w:fldChar w:fldCharType="end"/>
      </w:r>
      <w:r w:rsidR="002F75F6" w:rsidRPr="00E44779">
        <w:rPr>
          <w:rFonts w:hint="cs"/>
          <w:color w:val="auto"/>
          <w:rtl/>
        </w:rPr>
        <w:t xml:space="preserve">: مصدر للفعل شاور, </w:t>
      </w:r>
      <w:r w:rsidR="002F75F6" w:rsidRPr="00E44779">
        <w:rPr>
          <w:color w:val="auto"/>
          <w:rtl/>
        </w:rPr>
        <w:t>وشاورته في كذا واستشرته راجعته لأرى رأيه فيه فأشار علي بكذا أراني ما عنده فيه من المصلحة</w:t>
      </w:r>
      <w:r w:rsidR="002F75F6" w:rsidRPr="00E44779">
        <w:rPr>
          <w:rFonts w:hint="cs"/>
          <w:color w:val="auto"/>
          <w:rtl/>
        </w:rPr>
        <w:t xml:space="preserve"> </w:t>
      </w:r>
      <w:r w:rsidR="002F75F6" w:rsidRPr="00E44779">
        <w:rPr>
          <w:color w:val="auto"/>
          <w:rtl/>
        </w:rPr>
        <w:t>وأمرهم شورى بينهم أي لا يستأثر أحد بشيء دون غيره</w:t>
      </w:r>
      <w:r w:rsidR="002F75F6" w:rsidRPr="00E44779">
        <w:rPr>
          <w:rStyle w:val="af2"/>
          <w:color w:val="auto"/>
          <w:rtl/>
        </w:rPr>
        <w:t>(</w:t>
      </w:r>
      <w:r w:rsidR="002F75F6" w:rsidRPr="00E44779">
        <w:rPr>
          <w:rStyle w:val="af2"/>
          <w:color w:val="auto"/>
          <w:rtl/>
        </w:rPr>
        <w:footnoteReference w:id="1164"/>
      </w:r>
      <w:r w:rsidR="002F75F6" w:rsidRPr="00E44779">
        <w:rPr>
          <w:rStyle w:val="af2"/>
          <w:color w:val="auto"/>
          <w:rtl/>
        </w:rPr>
        <w:t>)</w:t>
      </w:r>
      <w:r w:rsidR="00CC2640"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أجمعوا على جواز جعل الخليفة الأمر شورى بين جماعة كما فعل عمر بالستة</w:t>
      </w:r>
      <w:r w:rsidRPr="00E44779">
        <w:rPr>
          <w:rFonts w:hint="cs"/>
          <w:color w:val="auto"/>
          <w:rtl/>
        </w:rPr>
        <w:t>)</w:t>
      </w:r>
      <w:r w:rsidRPr="00E44779">
        <w:rPr>
          <w:rStyle w:val="af2"/>
          <w:color w:val="auto"/>
          <w:rtl/>
        </w:rPr>
        <w:t>(</w:t>
      </w:r>
      <w:r w:rsidRPr="00E44779">
        <w:rPr>
          <w:rStyle w:val="af2"/>
          <w:color w:val="auto"/>
          <w:rtl/>
        </w:rPr>
        <w:footnoteReference w:id="1165"/>
      </w:r>
      <w:r w:rsidRPr="00E44779">
        <w:rPr>
          <w:rStyle w:val="af2"/>
          <w:color w:val="auto"/>
          <w:rtl/>
        </w:rPr>
        <w:t>)</w:t>
      </w:r>
      <w:r w:rsidR="00E76DF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76DF6" w:rsidRPr="00E44779" w:rsidRDefault="002F75F6" w:rsidP="00F86714">
      <w:pPr>
        <w:spacing w:after="120"/>
        <w:ind w:firstLine="470"/>
        <w:rPr>
          <w:color w:val="auto"/>
          <w:rtl/>
        </w:rPr>
      </w:pPr>
      <w:r w:rsidRPr="00E44779">
        <w:rPr>
          <w:rFonts w:hint="cs"/>
          <w:color w:val="auto"/>
          <w:rtl/>
        </w:rPr>
        <w:t xml:space="preserve">قال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 وَأَمۡرُهُمۡ شُورَىٰ بَيۡنَهُمۡ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B25C4E" w:rsidRPr="00E44779">
        <w:rPr>
          <w:rFonts w:ascii="Traditional Arabic" w:hAnsi="Traditional Arabic"/>
          <w:color w:val="auto"/>
          <w:sz w:val="28"/>
          <w:szCs w:val="28"/>
          <w:rtl/>
        </w:rPr>
        <w:t>الشورى</w:t>
      </w:r>
      <w:r w:rsidR="00E52FA5" w:rsidRPr="00E44779">
        <w:rPr>
          <w:rFonts w:ascii="Traditional Arabic" w:hAnsi="Traditional Arabic"/>
          <w:color w:val="auto"/>
          <w:sz w:val="28"/>
          <w:szCs w:val="28"/>
          <w:rtl/>
        </w:rPr>
        <w:t>:38</w:t>
      </w:r>
      <w:r w:rsidR="00E52FA5" w:rsidRPr="00E44779">
        <w:rPr>
          <w:rFonts w:ascii="Traditional Arabic" w:hAnsi="Traditional Arabic"/>
          <w:color w:val="auto"/>
          <w:sz w:val="28"/>
          <w:szCs w:val="28"/>
          <w:rtl/>
        </w:rPr>
        <w:fldChar w:fldCharType="begin"/>
      </w:r>
      <w:r w:rsidR="00E52FA5" w:rsidRPr="00E44779">
        <w:rPr>
          <w:rFonts w:ascii="Traditional Arabic" w:hAnsi="Traditional Arabic"/>
          <w:color w:val="auto"/>
          <w:sz w:val="28"/>
          <w:szCs w:val="28"/>
        </w:rPr>
        <w:instrText xml:space="preserve"> XE "</w:instrText>
      </w:r>
      <w:r w:rsidR="00E52FA5" w:rsidRPr="00E44779">
        <w:rPr>
          <w:rFonts w:ascii="Traditional Arabic" w:hAnsi="Traditional Arabic"/>
          <w:color w:val="auto"/>
          <w:sz w:val="28"/>
          <w:szCs w:val="28"/>
          <w:rtl/>
        </w:rPr>
        <w:instrText>ا:الشورى:38 ﴿ وَأَم</w:instrText>
      </w:r>
      <w:r w:rsidR="00E52FA5" w:rsidRPr="00E44779">
        <w:rPr>
          <w:rFonts w:cs="Times New Roman" w:hint="cs"/>
          <w:color w:val="auto"/>
          <w:sz w:val="28"/>
          <w:szCs w:val="28"/>
          <w:rtl/>
        </w:rPr>
        <w:instrText>ۡ</w:instrText>
      </w:r>
      <w:r w:rsidR="00E52FA5" w:rsidRPr="00E44779">
        <w:rPr>
          <w:rFonts w:ascii="Traditional Arabic" w:hAnsi="Traditional Arabic" w:hint="cs"/>
          <w:color w:val="auto"/>
          <w:sz w:val="28"/>
          <w:szCs w:val="28"/>
          <w:rtl/>
        </w:rPr>
        <w:instrText>رُهُم</w:instrText>
      </w:r>
      <w:r w:rsidR="00E52FA5" w:rsidRPr="00E44779">
        <w:rPr>
          <w:rFonts w:cs="Times New Roman" w:hint="cs"/>
          <w:color w:val="auto"/>
          <w:sz w:val="28"/>
          <w:szCs w:val="28"/>
          <w:rtl/>
        </w:rPr>
        <w:instrText>ۡ</w:instrText>
      </w:r>
      <w:r w:rsidR="00E52FA5" w:rsidRPr="00E44779">
        <w:rPr>
          <w:rFonts w:ascii="Traditional Arabic" w:hAnsi="Traditional Arabic"/>
          <w:color w:val="auto"/>
          <w:sz w:val="28"/>
          <w:szCs w:val="28"/>
          <w:rtl/>
        </w:rPr>
        <w:instrText xml:space="preserve"> </w:instrText>
      </w:r>
      <w:r w:rsidR="00E52FA5" w:rsidRPr="00E44779">
        <w:rPr>
          <w:rFonts w:ascii="Traditional Arabic" w:hAnsi="Traditional Arabic" w:hint="cs"/>
          <w:color w:val="auto"/>
          <w:sz w:val="28"/>
          <w:szCs w:val="28"/>
          <w:rtl/>
        </w:rPr>
        <w:instrText>شُورَىٰ</w:instrText>
      </w:r>
      <w:r w:rsidR="00E52FA5" w:rsidRPr="00E44779">
        <w:rPr>
          <w:rFonts w:ascii="Traditional Arabic" w:hAnsi="Traditional Arabic"/>
          <w:color w:val="auto"/>
          <w:sz w:val="28"/>
          <w:szCs w:val="28"/>
          <w:rtl/>
        </w:rPr>
        <w:instrText xml:space="preserve"> </w:instrText>
      </w:r>
      <w:r w:rsidR="00E52FA5" w:rsidRPr="00E44779">
        <w:rPr>
          <w:rFonts w:ascii="Traditional Arabic" w:hAnsi="Traditional Arabic" w:hint="cs"/>
          <w:color w:val="auto"/>
          <w:sz w:val="28"/>
          <w:szCs w:val="28"/>
          <w:rtl/>
        </w:rPr>
        <w:instrText>بَي</w:instrText>
      </w:r>
      <w:r w:rsidR="00E52FA5" w:rsidRPr="00E44779">
        <w:rPr>
          <w:rFonts w:cs="Times New Roman" w:hint="cs"/>
          <w:color w:val="auto"/>
          <w:sz w:val="28"/>
          <w:szCs w:val="28"/>
          <w:rtl/>
        </w:rPr>
        <w:instrText>ۡ</w:instrText>
      </w:r>
      <w:r w:rsidR="00E52FA5" w:rsidRPr="00E44779">
        <w:rPr>
          <w:rFonts w:ascii="Traditional Arabic" w:hAnsi="Traditional Arabic" w:hint="cs"/>
          <w:color w:val="auto"/>
          <w:sz w:val="28"/>
          <w:szCs w:val="28"/>
          <w:rtl/>
        </w:rPr>
        <w:instrText>نَهُم</w:instrText>
      </w:r>
      <w:r w:rsidR="00E52FA5" w:rsidRPr="00E44779">
        <w:rPr>
          <w:rFonts w:cs="Times New Roman" w:hint="cs"/>
          <w:color w:val="auto"/>
          <w:sz w:val="28"/>
          <w:szCs w:val="28"/>
          <w:rtl/>
        </w:rPr>
        <w:instrText>ۡ</w:instrText>
      </w:r>
      <w:r w:rsidR="00E52FA5" w:rsidRPr="00E44779">
        <w:rPr>
          <w:rFonts w:ascii="Traditional Arabic" w:hAnsi="Traditional Arabic"/>
          <w:color w:val="auto"/>
          <w:sz w:val="28"/>
          <w:szCs w:val="28"/>
          <w:rtl/>
        </w:rPr>
        <w:instrText xml:space="preserve"> ﴾</w:instrText>
      </w:r>
      <w:r w:rsidR="00E52FA5" w:rsidRPr="00E44779">
        <w:rPr>
          <w:rFonts w:ascii="Traditional Arabic" w:hAnsi="Traditional Arabic"/>
          <w:color w:val="auto"/>
          <w:sz w:val="28"/>
          <w:szCs w:val="28"/>
        </w:rPr>
        <w:instrText xml:space="preserve">" </w:instrText>
      </w:r>
      <w:r w:rsidR="00E52FA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76DF6"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قال ابن عطية: </w:t>
      </w:r>
      <w:r w:rsidR="00E76DF6" w:rsidRPr="00E44779">
        <w:rPr>
          <w:rFonts w:hint="cs"/>
          <w:color w:val="auto"/>
          <w:rtl/>
        </w:rPr>
        <w:t>(</w:t>
      </w:r>
      <w:r w:rsidRPr="00E44779">
        <w:rPr>
          <w:color w:val="auto"/>
          <w:rtl/>
        </w:rPr>
        <w:t>مدح تعالى القوم الذين أمرهم شورى بينهم، لأن في ذلك اجتماع الكلمة والتحاب واتصال الأيدي والتعاضد على الخير</w:t>
      </w:r>
      <w:r w:rsidR="00E76DF6" w:rsidRPr="00E44779">
        <w:rPr>
          <w:rFonts w:hint="cs"/>
          <w:color w:val="auto"/>
          <w:rtl/>
        </w:rPr>
        <w:t>)</w:t>
      </w:r>
      <w:r w:rsidRPr="00E44779">
        <w:rPr>
          <w:rStyle w:val="af2"/>
          <w:color w:val="auto"/>
          <w:rtl/>
        </w:rPr>
        <w:t>(</w:t>
      </w:r>
      <w:r w:rsidRPr="00E44779">
        <w:rPr>
          <w:rStyle w:val="af2"/>
          <w:color w:val="auto"/>
          <w:rtl/>
        </w:rPr>
        <w:footnoteReference w:id="1166"/>
      </w:r>
      <w:r w:rsidRPr="00E44779">
        <w:rPr>
          <w:rStyle w:val="af2"/>
          <w:color w:val="auto"/>
          <w:rtl/>
        </w:rPr>
        <w:t>)</w:t>
      </w:r>
      <w:r w:rsidR="00E76DF6" w:rsidRPr="00E44779">
        <w:rPr>
          <w:rFonts w:hint="cs"/>
          <w:color w:val="auto"/>
          <w:rtl/>
        </w:rPr>
        <w:t>.</w:t>
      </w:r>
      <w:r w:rsidRPr="00E44779">
        <w:rPr>
          <w:rFonts w:hint="cs"/>
          <w:color w:val="auto"/>
          <w:rtl/>
        </w:rPr>
        <w:t xml:space="preserve"> </w:t>
      </w:r>
    </w:p>
    <w:p w:rsidR="00E76DF6" w:rsidRPr="00E44779" w:rsidRDefault="002F75F6" w:rsidP="00E76DF6">
      <w:pPr>
        <w:spacing w:after="120"/>
        <w:ind w:firstLine="470"/>
        <w:rPr>
          <w:rStyle w:val="af2"/>
          <w:color w:val="auto"/>
          <w:rtl/>
        </w:rPr>
      </w:pPr>
      <w:r w:rsidRPr="00E44779">
        <w:rPr>
          <w:rFonts w:hint="cs"/>
          <w:color w:val="auto"/>
          <w:rtl/>
        </w:rPr>
        <w:t>وعمر رضي الله عنه وهو من الخلفاء الرشدين الذين أمرنا بالأخذ بسنتهم</w:t>
      </w:r>
      <w:r w:rsidR="00E76DF6" w:rsidRPr="00E44779">
        <w:rPr>
          <w:rFonts w:hint="cs"/>
          <w:color w:val="auto"/>
          <w:rtl/>
        </w:rPr>
        <w:t>،</w:t>
      </w:r>
      <w:r w:rsidR="007744C0">
        <w:rPr>
          <w:rFonts w:hint="cs"/>
          <w:color w:val="auto"/>
          <w:rtl/>
        </w:rPr>
        <w:t xml:space="preserve"> خطب</w:t>
      </w:r>
      <w:r w:rsidRPr="00E44779">
        <w:rPr>
          <w:rFonts w:hint="cs"/>
          <w:color w:val="auto"/>
          <w:rtl/>
        </w:rPr>
        <w:t xml:space="preserve"> في آخر حياته الجمعة و</w:t>
      </w:r>
      <w:r w:rsidRPr="00E44779">
        <w:rPr>
          <w:color w:val="auto"/>
          <w:rtl/>
        </w:rPr>
        <w:t xml:space="preserve">قال: </w:t>
      </w:r>
      <w:r w:rsidR="00E76DF6" w:rsidRPr="00E44779">
        <w:rPr>
          <w:rFonts w:hint="cs"/>
          <w:color w:val="auto"/>
          <w:rtl/>
        </w:rPr>
        <w:t>((</w:t>
      </w:r>
      <w:r w:rsidR="00F65C65" w:rsidRPr="00E44779">
        <w:rPr>
          <w:color w:val="auto"/>
          <w:rtl/>
        </w:rPr>
        <w:t>إني رأيت كأن ديكا نقرني ثلاث نقرات، وإني لا أراه إلا حضور أجلي، وإن أقواما يأمرونني أن أستخلف</w:t>
      </w:r>
      <w:r w:rsidR="00F65C65" w:rsidRPr="00E44779">
        <w:rPr>
          <w:color w:val="auto"/>
          <w:rtl/>
        </w:rPr>
        <w:fldChar w:fldCharType="begin"/>
      </w:r>
      <w:r w:rsidR="00F65C65" w:rsidRPr="00E44779">
        <w:rPr>
          <w:color w:val="auto"/>
        </w:rPr>
        <w:instrText xml:space="preserve"> XE "</w:instrText>
      </w:r>
      <w:r w:rsidR="00F65C65" w:rsidRPr="00E44779">
        <w:rPr>
          <w:rFonts w:hint="eastAsia"/>
          <w:color w:val="auto"/>
          <w:rtl/>
        </w:rPr>
        <w:instrText>فهرس</w:instrText>
      </w:r>
      <w:r w:rsidR="00F65C65" w:rsidRPr="00E44779">
        <w:rPr>
          <w:color w:val="auto"/>
          <w:rtl/>
        </w:rPr>
        <w:instrText xml:space="preserve"> </w:instrText>
      </w:r>
      <w:r w:rsidR="00F65C65" w:rsidRPr="00E44779">
        <w:rPr>
          <w:rFonts w:hint="eastAsia"/>
          <w:color w:val="auto"/>
          <w:rtl/>
        </w:rPr>
        <w:instrText>الآثار</w:instrText>
      </w:r>
      <w:r w:rsidR="00F65C65" w:rsidRPr="00E44779">
        <w:rPr>
          <w:color w:val="auto"/>
          <w:rtl/>
        </w:rPr>
        <w:instrText>:</w:instrText>
      </w:r>
      <w:r w:rsidR="00F65C65" w:rsidRPr="00E44779">
        <w:rPr>
          <w:rFonts w:hint="eastAsia"/>
          <w:color w:val="auto"/>
          <w:rtl/>
        </w:rPr>
        <w:instrText>إني</w:instrText>
      </w:r>
      <w:r w:rsidR="00F65C65" w:rsidRPr="00E44779">
        <w:rPr>
          <w:color w:val="auto"/>
          <w:rtl/>
        </w:rPr>
        <w:instrText xml:space="preserve"> </w:instrText>
      </w:r>
      <w:r w:rsidR="00F65C65" w:rsidRPr="00E44779">
        <w:rPr>
          <w:rFonts w:hint="eastAsia"/>
          <w:color w:val="auto"/>
          <w:rtl/>
        </w:rPr>
        <w:instrText>رأيت</w:instrText>
      </w:r>
      <w:r w:rsidR="00F65C65" w:rsidRPr="00E44779">
        <w:rPr>
          <w:color w:val="auto"/>
          <w:rtl/>
        </w:rPr>
        <w:instrText xml:space="preserve"> </w:instrText>
      </w:r>
      <w:r w:rsidR="00F65C65" w:rsidRPr="00E44779">
        <w:rPr>
          <w:rFonts w:hint="eastAsia"/>
          <w:color w:val="auto"/>
          <w:rtl/>
        </w:rPr>
        <w:instrText>كأن</w:instrText>
      </w:r>
      <w:r w:rsidR="00F65C65" w:rsidRPr="00E44779">
        <w:rPr>
          <w:color w:val="auto"/>
          <w:rtl/>
        </w:rPr>
        <w:instrText xml:space="preserve"> </w:instrText>
      </w:r>
      <w:r w:rsidR="00F65C65" w:rsidRPr="00E44779">
        <w:rPr>
          <w:rFonts w:hint="eastAsia"/>
          <w:color w:val="auto"/>
          <w:rtl/>
        </w:rPr>
        <w:instrText>ديكا</w:instrText>
      </w:r>
      <w:r w:rsidR="00F65C65" w:rsidRPr="00E44779">
        <w:rPr>
          <w:color w:val="auto"/>
          <w:rtl/>
        </w:rPr>
        <w:instrText xml:space="preserve"> </w:instrText>
      </w:r>
      <w:r w:rsidR="00F65C65" w:rsidRPr="00E44779">
        <w:rPr>
          <w:rFonts w:hint="eastAsia"/>
          <w:color w:val="auto"/>
          <w:rtl/>
        </w:rPr>
        <w:instrText>نقرني</w:instrText>
      </w:r>
      <w:r w:rsidR="00F65C65" w:rsidRPr="00E44779">
        <w:rPr>
          <w:color w:val="auto"/>
          <w:rtl/>
        </w:rPr>
        <w:instrText xml:space="preserve"> </w:instrText>
      </w:r>
      <w:r w:rsidR="00F65C65" w:rsidRPr="00E44779">
        <w:rPr>
          <w:rFonts w:hint="eastAsia"/>
          <w:color w:val="auto"/>
          <w:rtl/>
        </w:rPr>
        <w:instrText>ثلاث</w:instrText>
      </w:r>
      <w:r w:rsidR="00F65C65" w:rsidRPr="00E44779">
        <w:rPr>
          <w:color w:val="auto"/>
          <w:rtl/>
        </w:rPr>
        <w:instrText xml:space="preserve"> </w:instrText>
      </w:r>
      <w:r w:rsidR="00F65C65" w:rsidRPr="00E44779">
        <w:rPr>
          <w:rFonts w:hint="eastAsia"/>
          <w:color w:val="auto"/>
          <w:rtl/>
        </w:rPr>
        <w:instrText>نقرات،</w:instrText>
      </w:r>
      <w:r w:rsidR="00F65C65" w:rsidRPr="00E44779">
        <w:rPr>
          <w:color w:val="auto"/>
          <w:rtl/>
        </w:rPr>
        <w:instrText xml:space="preserve"> </w:instrText>
      </w:r>
      <w:r w:rsidR="00F65C65" w:rsidRPr="00E44779">
        <w:rPr>
          <w:rFonts w:hint="eastAsia"/>
          <w:color w:val="auto"/>
          <w:rtl/>
        </w:rPr>
        <w:instrText>وإني</w:instrText>
      </w:r>
      <w:r w:rsidR="00F65C65" w:rsidRPr="00E44779">
        <w:rPr>
          <w:color w:val="auto"/>
          <w:rtl/>
        </w:rPr>
        <w:instrText xml:space="preserve"> </w:instrText>
      </w:r>
      <w:r w:rsidR="00F65C65" w:rsidRPr="00E44779">
        <w:rPr>
          <w:rFonts w:hint="eastAsia"/>
          <w:color w:val="auto"/>
          <w:rtl/>
        </w:rPr>
        <w:instrText>لا</w:instrText>
      </w:r>
      <w:r w:rsidR="00F65C65" w:rsidRPr="00E44779">
        <w:rPr>
          <w:color w:val="auto"/>
          <w:rtl/>
        </w:rPr>
        <w:instrText xml:space="preserve"> </w:instrText>
      </w:r>
      <w:r w:rsidR="00F65C65" w:rsidRPr="00E44779">
        <w:rPr>
          <w:rFonts w:hint="eastAsia"/>
          <w:color w:val="auto"/>
          <w:rtl/>
        </w:rPr>
        <w:instrText>أراه</w:instrText>
      </w:r>
      <w:r w:rsidR="00F65C65" w:rsidRPr="00E44779">
        <w:rPr>
          <w:color w:val="auto"/>
          <w:rtl/>
        </w:rPr>
        <w:instrText xml:space="preserve"> </w:instrText>
      </w:r>
      <w:r w:rsidR="00F65C65" w:rsidRPr="00E44779">
        <w:rPr>
          <w:rFonts w:hint="eastAsia"/>
          <w:color w:val="auto"/>
          <w:rtl/>
        </w:rPr>
        <w:instrText>إلا</w:instrText>
      </w:r>
      <w:r w:rsidR="00F65C65" w:rsidRPr="00E44779">
        <w:rPr>
          <w:color w:val="auto"/>
          <w:rtl/>
        </w:rPr>
        <w:instrText xml:space="preserve"> </w:instrText>
      </w:r>
      <w:r w:rsidR="00F65C65" w:rsidRPr="00E44779">
        <w:rPr>
          <w:rFonts w:hint="eastAsia"/>
          <w:color w:val="auto"/>
          <w:rtl/>
        </w:rPr>
        <w:instrText>حضور</w:instrText>
      </w:r>
      <w:r w:rsidR="00F65C65" w:rsidRPr="00E44779">
        <w:rPr>
          <w:color w:val="auto"/>
          <w:rtl/>
        </w:rPr>
        <w:instrText xml:space="preserve"> </w:instrText>
      </w:r>
      <w:r w:rsidR="00F65C65" w:rsidRPr="00E44779">
        <w:rPr>
          <w:rFonts w:hint="eastAsia"/>
          <w:color w:val="auto"/>
          <w:rtl/>
        </w:rPr>
        <w:instrText>أجلي،</w:instrText>
      </w:r>
      <w:r w:rsidR="00F65C65" w:rsidRPr="00E44779">
        <w:rPr>
          <w:color w:val="auto"/>
          <w:rtl/>
        </w:rPr>
        <w:instrText xml:space="preserve"> </w:instrText>
      </w:r>
      <w:r w:rsidR="00F65C65" w:rsidRPr="00E44779">
        <w:rPr>
          <w:rFonts w:hint="eastAsia"/>
          <w:color w:val="auto"/>
          <w:rtl/>
        </w:rPr>
        <w:instrText>وإن</w:instrText>
      </w:r>
      <w:r w:rsidR="00F65C65" w:rsidRPr="00E44779">
        <w:rPr>
          <w:color w:val="auto"/>
          <w:rtl/>
        </w:rPr>
        <w:instrText xml:space="preserve"> </w:instrText>
      </w:r>
      <w:r w:rsidR="00F65C65" w:rsidRPr="00E44779">
        <w:rPr>
          <w:rFonts w:hint="eastAsia"/>
          <w:color w:val="auto"/>
          <w:rtl/>
        </w:rPr>
        <w:instrText>أقواما</w:instrText>
      </w:r>
      <w:r w:rsidR="00F65C65" w:rsidRPr="00E44779">
        <w:rPr>
          <w:color w:val="auto"/>
          <w:rtl/>
        </w:rPr>
        <w:instrText xml:space="preserve"> </w:instrText>
      </w:r>
      <w:r w:rsidR="00F65C65" w:rsidRPr="00E44779">
        <w:rPr>
          <w:rFonts w:hint="eastAsia"/>
          <w:color w:val="auto"/>
          <w:rtl/>
        </w:rPr>
        <w:instrText>يأمرونني</w:instrText>
      </w:r>
      <w:r w:rsidR="00F65C65" w:rsidRPr="00E44779">
        <w:rPr>
          <w:color w:val="auto"/>
          <w:rtl/>
        </w:rPr>
        <w:instrText xml:space="preserve"> </w:instrText>
      </w:r>
      <w:r w:rsidR="00F65C65" w:rsidRPr="00E44779">
        <w:rPr>
          <w:rFonts w:hint="eastAsia"/>
          <w:color w:val="auto"/>
          <w:rtl/>
        </w:rPr>
        <w:instrText>أن</w:instrText>
      </w:r>
      <w:r w:rsidR="00F65C65" w:rsidRPr="00E44779">
        <w:rPr>
          <w:color w:val="auto"/>
          <w:rtl/>
        </w:rPr>
        <w:instrText xml:space="preserve"> </w:instrText>
      </w:r>
      <w:r w:rsidR="00F65C65" w:rsidRPr="00E44779">
        <w:rPr>
          <w:rFonts w:hint="eastAsia"/>
          <w:color w:val="auto"/>
          <w:rtl/>
        </w:rPr>
        <w:instrText>أستخلف</w:instrText>
      </w:r>
      <w:r w:rsidR="00AC7372" w:rsidRPr="00E44779">
        <w:rPr>
          <w:rFonts w:hint="cs"/>
          <w:color w:val="auto"/>
          <w:rtl/>
        </w:rPr>
        <w:instrText>.... عمر بن الخطاب</w:instrText>
      </w:r>
      <w:r w:rsidR="00AC7372" w:rsidRPr="00E44779">
        <w:rPr>
          <w:color w:val="auto"/>
        </w:rPr>
        <w:instrText xml:space="preserve"> </w:instrText>
      </w:r>
      <w:r w:rsidR="00F65C65" w:rsidRPr="00E44779">
        <w:rPr>
          <w:color w:val="auto"/>
        </w:rPr>
        <w:instrText xml:space="preserve">" </w:instrText>
      </w:r>
      <w:r w:rsidR="00F65C65" w:rsidRPr="00E44779">
        <w:rPr>
          <w:color w:val="auto"/>
          <w:rtl/>
        </w:rPr>
        <w:fldChar w:fldCharType="end"/>
      </w:r>
      <w:r w:rsidRPr="00E44779">
        <w:rPr>
          <w:color w:val="auto"/>
          <w:rtl/>
        </w:rPr>
        <w:t xml:space="preserve">، وإن الله لم يكن ليضيع دينه، ولا خلافته، ولا الذي بعث به نبيه </w:t>
      </w:r>
      <w:r w:rsidR="00E76DF6" w:rsidRPr="00E44779">
        <w:rPr>
          <w:color w:val="auto"/>
        </w:rPr>
        <w:sym w:font="AGA Arabesque" w:char="F072"/>
      </w:r>
      <w:r w:rsidRPr="00E44779">
        <w:rPr>
          <w:color w:val="auto"/>
          <w:rtl/>
        </w:rPr>
        <w:t xml:space="preserve">، فإن عجل بي أمر، فالخلافة شورى بين هؤلاء </w:t>
      </w:r>
      <w:r w:rsidRPr="00E44779">
        <w:rPr>
          <w:color w:val="auto"/>
          <w:rtl/>
        </w:rPr>
        <w:lastRenderedPageBreak/>
        <w:t xml:space="preserve">الستة، الذين توفي رسول الله </w:t>
      </w:r>
      <w:r w:rsidR="00E76DF6" w:rsidRPr="00E44779">
        <w:rPr>
          <w:color w:val="auto"/>
        </w:rPr>
        <w:sym w:font="AGA Arabesque" w:char="F072"/>
      </w:r>
      <w:r w:rsidRPr="00E44779">
        <w:rPr>
          <w:color w:val="auto"/>
          <w:rtl/>
        </w:rPr>
        <w:t xml:space="preserve"> وهو عنهم راض</w:t>
      </w:r>
      <w:r w:rsidRPr="00E44779">
        <w:rPr>
          <w:rStyle w:val="af2"/>
          <w:color w:val="auto"/>
          <w:rtl/>
        </w:rPr>
        <w:t>(</w:t>
      </w:r>
      <w:r w:rsidRPr="00E44779">
        <w:rPr>
          <w:rStyle w:val="af2"/>
          <w:color w:val="auto"/>
          <w:rtl/>
        </w:rPr>
        <w:footnoteReference w:id="1167"/>
      </w:r>
      <w:r w:rsidRPr="00E44779">
        <w:rPr>
          <w:rStyle w:val="af2"/>
          <w:color w:val="auto"/>
          <w:rtl/>
        </w:rPr>
        <w:t>)</w:t>
      </w:r>
      <w:r w:rsidR="00E76DF6" w:rsidRPr="00E44779">
        <w:rPr>
          <w:rStyle w:val="af2"/>
          <w:rFonts w:hint="cs"/>
          <w:color w:val="auto"/>
          <w:vertAlign w:val="baseline"/>
          <w:rtl/>
        </w:rPr>
        <w:t>.</w:t>
      </w:r>
    </w:p>
    <w:p w:rsidR="002F75F6" w:rsidRPr="00E44779" w:rsidRDefault="002F75F6" w:rsidP="00E76DF6">
      <w:pPr>
        <w:spacing w:after="120"/>
        <w:ind w:firstLine="470"/>
        <w:rPr>
          <w:color w:val="auto"/>
          <w:rtl/>
        </w:rPr>
      </w:pPr>
      <w:r w:rsidRPr="00E44779">
        <w:rPr>
          <w:rFonts w:hint="cs"/>
          <w:color w:val="auto"/>
          <w:rtl/>
        </w:rPr>
        <w:t>والستة هم بقية العشرة المبشرين بالجنة عثمان بن عفان وعلي أبي طالب وعبد الرحمن بن عوف وسعد بن أبي وقاص وطلحة بن عبيد الله والزبير بن العوام رضي الله عنهم أجمعين.</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حزم وهو يذكر الوجوه التي تنعقد بها الخلافة: </w:t>
      </w:r>
      <w:r w:rsidR="00E76DF6" w:rsidRPr="00E44779">
        <w:rPr>
          <w:rFonts w:hint="cs"/>
          <w:color w:val="auto"/>
          <w:rtl/>
        </w:rPr>
        <w:t>(</w:t>
      </w:r>
      <w:r w:rsidRPr="00E44779">
        <w:rPr>
          <w:color w:val="auto"/>
          <w:rtl/>
        </w:rPr>
        <w:t>الوجه الثالث أن ي</w:t>
      </w:r>
      <w:r w:rsidRPr="00E44779">
        <w:rPr>
          <w:rFonts w:hint="cs"/>
          <w:color w:val="auto"/>
          <w:rtl/>
        </w:rPr>
        <w:t>ُ</w:t>
      </w:r>
      <w:r w:rsidRPr="00E44779">
        <w:rPr>
          <w:color w:val="auto"/>
          <w:rtl/>
        </w:rPr>
        <w:t>صي</w:t>
      </w:r>
      <w:r w:rsidRPr="00E44779">
        <w:rPr>
          <w:rFonts w:hint="cs"/>
          <w:color w:val="auto"/>
          <w:rtl/>
        </w:rPr>
        <w:t>ّ</w:t>
      </w:r>
      <w:r w:rsidRPr="00E44779">
        <w:rPr>
          <w:color w:val="auto"/>
          <w:rtl/>
        </w:rPr>
        <w:t xml:space="preserve">ر </w:t>
      </w:r>
      <w:r w:rsidR="008F55BE" w:rsidRPr="00E44779">
        <w:rPr>
          <w:color w:val="auto"/>
          <w:rtl/>
        </w:rPr>
        <w:t>الإمام</w:t>
      </w:r>
      <w:r w:rsidRPr="00E44779">
        <w:rPr>
          <w:color w:val="auto"/>
          <w:rtl/>
        </w:rPr>
        <w:t xml:space="preserve"> عند وفاته اختيار خليفة المسلمين إلى رجل ثقة أو إلى أكثر من واحد كما فعل عمر رضي الله عنه عند موته وليس عندنا في هذا الوجه إلا التسليم لما أجمع عليه المسلمون</w:t>
      </w:r>
      <w:r w:rsidR="00E76DF6" w:rsidRPr="00E44779">
        <w:rPr>
          <w:rFonts w:hint="cs"/>
          <w:color w:val="auto"/>
          <w:rtl/>
        </w:rPr>
        <w:t>)</w:t>
      </w:r>
      <w:r w:rsidRPr="00E44779">
        <w:rPr>
          <w:rStyle w:val="af2"/>
          <w:color w:val="auto"/>
          <w:rtl/>
        </w:rPr>
        <w:t>(</w:t>
      </w:r>
      <w:r w:rsidRPr="00E44779">
        <w:rPr>
          <w:rStyle w:val="af2"/>
          <w:color w:val="auto"/>
          <w:rtl/>
        </w:rPr>
        <w:footnoteReference w:id="1168"/>
      </w:r>
      <w:r w:rsidRPr="00E44779">
        <w:rPr>
          <w:rStyle w:val="af2"/>
          <w:color w:val="auto"/>
          <w:rtl/>
        </w:rPr>
        <w:t>)</w:t>
      </w:r>
      <w:r w:rsidR="00E76DF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الجصاص</w:t>
      </w:r>
      <w:r w:rsidRPr="00E44779">
        <w:rPr>
          <w:rStyle w:val="af2"/>
          <w:color w:val="auto"/>
          <w:rtl/>
        </w:rPr>
        <w:t>(</w:t>
      </w:r>
      <w:r w:rsidRPr="00E44779">
        <w:rPr>
          <w:rStyle w:val="af2"/>
          <w:color w:val="auto"/>
          <w:rtl/>
        </w:rPr>
        <w:footnoteReference w:id="1169"/>
      </w:r>
      <w:r w:rsidRPr="00E44779">
        <w:rPr>
          <w:rStyle w:val="af2"/>
          <w:color w:val="auto"/>
          <w:rtl/>
        </w:rPr>
        <w:t>)</w:t>
      </w:r>
      <w:r w:rsidRPr="00E44779">
        <w:rPr>
          <w:rFonts w:hint="cs"/>
          <w:color w:val="auto"/>
          <w:rtl/>
        </w:rPr>
        <w:t xml:space="preserve">: </w:t>
      </w:r>
      <w:r w:rsidR="00E76DF6" w:rsidRPr="00E44779">
        <w:rPr>
          <w:rFonts w:hint="cs"/>
          <w:color w:val="auto"/>
          <w:rtl/>
        </w:rPr>
        <w:t>(</w:t>
      </w:r>
      <w:r w:rsidRPr="00E44779">
        <w:rPr>
          <w:color w:val="auto"/>
          <w:rtl/>
        </w:rPr>
        <w:t xml:space="preserve">أجمعت </w:t>
      </w:r>
      <w:r w:rsidR="004E79C6" w:rsidRPr="00E44779">
        <w:rPr>
          <w:color w:val="auto"/>
          <w:rtl/>
        </w:rPr>
        <w:t>الصحابة</w:t>
      </w:r>
      <w:r w:rsidRPr="00E44779">
        <w:rPr>
          <w:color w:val="auto"/>
          <w:rtl/>
        </w:rPr>
        <w:t xml:space="preserve"> على جواز </w:t>
      </w:r>
      <w:r w:rsidR="00B25C4E" w:rsidRPr="00E44779">
        <w:rPr>
          <w:color w:val="auto"/>
          <w:rtl/>
        </w:rPr>
        <w:t>الشورى</w:t>
      </w:r>
      <w:r w:rsidRPr="00E44779">
        <w:rPr>
          <w:color w:val="auto"/>
          <w:rtl/>
        </w:rPr>
        <w:t xml:space="preserve">، </w:t>
      </w:r>
      <w:r w:rsidRPr="00E44779">
        <w:rPr>
          <w:rFonts w:hint="cs"/>
          <w:color w:val="auto"/>
          <w:rtl/>
        </w:rPr>
        <w:t>و</w:t>
      </w:r>
      <w:r w:rsidRPr="00E44779">
        <w:rPr>
          <w:color w:val="auto"/>
          <w:rtl/>
        </w:rPr>
        <w:t xml:space="preserve">عمر جعلها شورى بين ستة، ورضيت الستة والجماعة بذلك، لم ينكره منهم منكر، وكان ذلك باجتهاد رأي منه، والشورى إنما هي </w:t>
      </w:r>
      <w:r w:rsidR="0080368A" w:rsidRPr="00E44779">
        <w:rPr>
          <w:color w:val="auto"/>
          <w:rtl/>
        </w:rPr>
        <w:t>الإجماع</w:t>
      </w:r>
      <w:r w:rsidRPr="00E44779">
        <w:rPr>
          <w:color w:val="auto"/>
          <w:rtl/>
        </w:rPr>
        <w:t xml:space="preserve"> على الرأي، وتولية من يرون ذلك له</w:t>
      </w:r>
      <w:r w:rsidR="00E76DF6" w:rsidRPr="00E44779">
        <w:rPr>
          <w:rFonts w:hint="cs"/>
          <w:color w:val="auto"/>
          <w:rtl/>
        </w:rPr>
        <w:t>)</w:t>
      </w:r>
      <w:r w:rsidRPr="00E44779">
        <w:rPr>
          <w:rStyle w:val="af2"/>
          <w:color w:val="auto"/>
          <w:rtl/>
        </w:rPr>
        <w:t>(</w:t>
      </w:r>
      <w:r w:rsidRPr="00E44779">
        <w:rPr>
          <w:rStyle w:val="af2"/>
          <w:color w:val="auto"/>
          <w:rtl/>
        </w:rPr>
        <w:footnoteReference w:id="1170"/>
      </w:r>
      <w:r w:rsidRPr="00E44779">
        <w:rPr>
          <w:rStyle w:val="af2"/>
          <w:color w:val="auto"/>
          <w:rtl/>
        </w:rPr>
        <w:t>)</w:t>
      </w:r>
      <w:r w:rsidR="00E76DF6" w:rsidRPr="00E44779">
        <w:rPr>
          <w:rFonts w:hint="cs"/>
          <w:color w:val="auto"/>
          <w:rtl/>
        </w:rPr>
        <w:t>.</w:t>
      </w:r>
    </w:p>
    <w:p w:rsidR="002F75F6" w:rsidRPr="00E44779" w:rsidRDefault="002F75F6" w:rsidP="00E76DF6">
      <w:pPr>
        <w:spacing w:after="120"/>
        <w:ind w:firstLine="470"/>
        <w:rPr>
          <w:color w:val="auto"/>
          <w:rtl/>
        </w:rPr>
      </w:pPr>
      <w:r w:rsidRPr="00E44779">
        <w:rPr>
          <w:rFonts w:hint="cs"/>
          <w:color w:val="auto"/>
          <w:rtl/>
        </w:rPr>
        <w:t xml:space="preserve">وقال القاضي عياض: </w:t>
      </w:r>
      <w:r w:rsidR="00E76DF6" w:rsidRPr="00E44779">
        <w:rPr>
          <w:rFonts w:hint="cs"/>
          <w:color w:val="auto"/>
          <w:rtl/>
        </w:rPr>
        <w:t>(</w:t>
      </w:r>
      <w:r w:rsidRPr="00E44779">
        <w:rPr>
          <w:color w:val="auto"/>
          <w:rtl/>
        </w:rPr>
        <w:t xml:space="preserve">إجماع </w:t>
      </w:r>
      <w:r w:rsidR="004E79C6" w:rsidRPr="00E44779">
        <w:rPr>
          <w:color w:val="auto"/>
          <w:rtl/>
        </w:rPr>
        <w:t>الصحابة</w:t>
      </w:r>
      <w:r w:rsidRPr="00E44779">
        <w:rPr>
          <w:color w:val="auto"/>
          <w:rtl/>
        </w:rPr>
        <w:t xml:space="preserve"> على الاختيار بعد موت </w:t>
      </w:r>
      <w:r w:rsidRPr="00E44779">
        <w:rPr>
          <w:rFonts w:hint="cs"/>
          <w:color w:val="auto"/>
          <w:rtl/>
        </w:rPr>
        <w:t>ا</w:t>
      </w:r>
      <w:r w:rsidRPr="00E44779">
        <w:rPr>
          <w:color w:val="auto"/>
          <w:rtl/>
        </w:rPr>
        <w:t>لنب</w:t>
      </w:r>
      <w:r w:rsidRPr="00E44779">
        <w:rPr>
          <w:rFonts w:hint="cs"/>
          <w:color w:val="auto"/>
          <w:rtl/>
        </w:rPr>
        <w:t>ي</w:t>
      </w:r>
      <w:r w:rsidRPr="00E44779">
        <w:rPr>
          <w:color w:val="auto"/>
          <w:rtl/>
        </w:rPr>
        <w:t xml:space="preserve"> </w:t>
      </w:r>
      <w:r w:rsidR="00E76DF6" w:rsidRPr="00E44779">
        <w:rPr>
          <w:color w:val="auto"/>
        </w:rPr>
        <w:sym w:font="AGA Arabesque" w:char="F072"/>
      </w:r>
      <w:r w:rsidRPr="00E44779">
        <w:rPr>
          <w:color w:val="auto"/>
          <w:rtl/>
        </w:rPr>
        <w:t xml:space="preserve"> وعلى </w:t>
      </w:r>
      <w:r w:rsidRPr="00E44779">
        <w:rPr>
          <w:color w:val="auto"/>
          <w:rtl/>
        </w:rPr>
        <w:lastRenderedPageBreak/>
        <w:t>تنفيذ عهد أبى بكر لعمر ، وتنفيذ شورى عمر</w:t>
      </w:r>
      <w:r w:rsidRPr="00E44779">
        <w:rPr>
          <w:rFonts w:hint="cs"/>
          <w:color w:val="auto"/>
          <w:rtl/>
        </w:rPr>
        <w:t xml:space="preserve"> </w:t>
      </w:r>
      <w:r w:rsidRPr="00E44779">
        <w:rPr>
          <w:color w:val="auto"/>
          <w:rtl/>
        </w:rPr>
        <w:t>ف</w:t>
      </w:r>
      <w:r w:rsidRPr="00E44779">
        <w:rPr>
          <w:rFonts w:hint="cs"/>
          <w:color w:val="auto"/>
          <w:rtl/>
        </w:rPr>
        <w:t>ي</w:t>
      </w:r>
      <w:r w:rsidRPr="00E44779">
        <w:rPr>
          <w:color w:val="auto"/>
          <w:rtl/>
        </w:rPr>
        <w:t xml:space="preserve"> الستة</w:t>
      </w:r>
      <w:r w:rsidRPr="00E44779">
        <w:rPr>
          <w:rStyle w:val="af2"/>
          <w:color w:val="auto"/>
          <w:rtl/>
        </w:rPr>
        <w:t>(</w:t>
      </w:r>
      <w:r w:rsidRPr="00E44779">
        <w:rPr>
          <w:rStyle w:val="af2"/>
          <w:color w:val="auto"/>
          <w:rtl/>
        </w:rPr>
        <w:footnoteReference w:id="1171"/>
      </w:r>
      <w:r w:rsidRPr="00E44779">
        <w:rPr>
          <w:rStyle w:val="af2"/>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التعليق على المسألة: </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جواز جعل الخليفة الأمر شورى كما فعل عمر رضي الله عنه بالستة والله أعلم.</w:t>
      </w:r>
    </w:p>
    <w:p w:rsidR="002F75F6" w:rsidRPr="00E44779" w:rsidRDefault="002F75F6" w:rsidP="00F86714">
      <w:pPr>
        <w:spacing w:after="120"/>
        <w:ind w:firstLine="470"/>
        <w:rPr>
          <w:color w:val="auto"/>
          <w:rtl/>
        </w:rPr>
      </w:pPr>
    </w:p>
    <w:p w:rsidR="00E76DF6" w:rsidRPr="00E44779" w:rsidRDefault="00E76DF6">
      <w:pPr>
        <w:widowControl/>
        <w:bidi w:val="0"/>
        <w:ind w:firstLine="0"/>
        <w:jc w:val="left"/>
        <w:rPr>
          <w:rFonts w:cs="Times New Roman"/>
          <w:b/>
          <w:bCs/>
          <w:noProof/>
          <w:color w:val="auto"/>
          <w:kern w:val="32"/>
          <w:sz w:val="32"/>
          <w:rtl/>
        </w:rPr>
      </w:pPr>
      <w:r w:rsidRPr="00E44779">
        <w:rPr>
          <w:color w:val="auto"/>
          <w:rtl/>
        </w:rPr>
        <w:br w:type="page"/>
      </w:r>
    </w:p>
    <w:p w:rsidR="002F75F6" w:rsidRPr="00E44779" w:rsidRDefault="002F75F6" w:rsidP="00F86714">
      <w:pPr>
        <w:pStyle w:val="1"/>
        <w:bidi/>
        <w:spacing w:after="120"/>
        <w:ind w:firstLine="470"/>
        <w:rPr>
          <w:rFonts w:ascii="Traditional Arabic" w:hAnsi="Traditional Arabic" w:cs="Traditional Arabic"/>
          <w:color w:val="auto"/>
          <w:sz w:val="36"/>
          <w:rtl/>
        </w:rPr>
      </w:pPr>
      <w:r w:rsidRPr="00E44779">
        <w:rPr>
          <w:rFonts w:ascii="Traditional Arabic" w:hAnsi="Traditional Arabic" w:cs="Traditional Arabic"/>
          <w:color w:val="auto"/>
          <w:sz w:val="36"/>
          <w:rtl/>
        </w:rPr>
        <w:lastRenderedPageBreak/>
        <w:t xml:space="preserve">المسألة الثامنة: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على أن الخليفة يجوز له </w:t>
      </w:r>
      <w:r w:rsidR="00203D32" w:rsidRPr="00E44779">
        <w:rPr>
          <w:rFonts w:ascii="Traditional Arabic" w:hAnsi="Traditional Arabic" w:cs="Traditional Arabic"/>
          <w:color w:val="auto"/>
          <w:sz w:val="36"/>
          <w:rtl/>
        </w:rPr>
        <w:t>الاستخلاف</w:t>
      </w:r>
      <w:r w:rsidRPr="00E44779">
        <w:rPr>
          <w:rFonts w:ascii="Traditional Arabic" w:hAnsi="Traditional Arabic" w:cs="Traditional Arabic"/>
          <w:color w:val="auto"/>
          <w:sz w:val="36"/>
          <w:rtl/>
        </w:rPr>
        <w:t xml:space="preserve"> وله الترك</w:t>
      </w:r>
      <w:r w:rsidR="00D17A0D" w:rsidRPr="00E44779">
        <w:rPr>
          <w:rFonts w:ascii="Traditional Arabic" w:hAnsi="Traditional Arabic" w:cs="Traditional Arabic"/>
          <w:color w:val="auto"/>
          <w:sz w:val="36"/>
          <w:rtl/>
        </w:rPr>
        <w:fldChar w:fldCharType="begin"/>
      </w:r>
      <w:r w:rsidR="00D17A0D" w:rsidRPr="00E44779">
        <w:rPr>
          <w:rFonts w:ascii="Traditional Arabic" w:hAnsi="Traditional Arabic" w:cs="Traditional Arabic"/>
          <w:color w:val="auto"/>
          <w:sz w:val="36"/>
        </w:rPr>
        <w:instrText xml:space="preserve"> XE "</w:instrText>
      </w:r>
      <w:r w:rsidR="00D17A0D" w:rsidRPr="00E44779">
        <w:rPr>
          <w:rFonts w:ascii="Traditional Arabic" w:hAnsi="Traditional Arabic" w:cs="Traditional Arabic"/>
          <w:color w:val="auto"/>
          <w:sz w:val="36"/>
          <w:rtl/>
        </w:rPr>
        <w:instrText>المسألة الثامنة</w:instrText>
      </w:r>
      <w:r w:rsidR="00D17A0D" w:rsidRPr="00E44779">
        <w:rPr>
          <w:rFonts w:ascii="Traditional Arabic" w:hAnsi="Traditional Arabic" w:cs="Traditional Arabic"/>
          <w:color w:val="auto"/>
          <w:sz w:val="36"/>
        </w:rPr>
        <w:instrText>\</w:instrText>
      </w:r>
      <w:r w:rsidR="00D17A0D" w:rsidRPr="00E44779">
        <w:rPr>
          <w:rFonts w:ascii="Traditional Arabic" w:hAnsi="Traditional Arabic" w:cs="Traditional Arabic"/>
          <w:color w:val="auto"/>
          <w:sz w:val="36"/>
          <w:rtl/>
        </w:rPr>
        <w:instrText>: الإجماع على أن الخليفة يجوز له الاستخلاف وله الترك</w:instrText>
      </w:r>
      <w:r w:rsidR="00D17A0D" w:rsidRPr="00E44779">
        <w:rPr>
          <w:rFonts w:ascii="Traditional Arabic" w:hAnsi="Traditional Arabic" w:cs="Traditional Arabic"/>
          <w:color w:val="auto"/>
          <w:sz w:val="36"/>
        </w:rPr>
        <w:instrText xml:space="preserve">" </w:instrText>
      </w:r>
      <w:r w:rsidR="00D17A0D"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أجمعوا على</w:t>
      </w:r>
      <w:r w:rsidRPr="00E44779">
        <w:rPr>
          <w:rFonts w:hint="cs"/>
          <w:color w:val="auto"/>
          <w:rtl/>
        </w:rPr>
        <w:t xml:space="preserve"> </w:t>
      </w:r>
      <w:r w:rsidRPr="00E44779">
        <w:rPr>
          <w:color w:val="auto"/>
          <w:rtl/>
        </w:rPr>
        <w:t xml:space="preserve">أن الخليفة إذا حضرته مقدمات الموت وقبل ذلك يجوز له </w:t>
      </w:r>
      <w:r w:rsidR="00203D32" w:rsidRPr="00E44779">
        <w:rPr>
          <w:color w:val="auto"/>
          <w:rtl/>
        </w:rPr>
        <w:t>الاستخلاف</w:t>
      </w:r>
      <w:r w:rsidRPr="00E44779">
        <w:rPr>
          <w:color w:val="auto"/>
          <w:rtl/>
        </w:rPr>
        <w:t xml:space="preserve"> ويجوز له تركه</w:t>
      </w:r>
      <w:r w:rsidRPr="00E44779">
        <w:rPr>
          <w:rFonts w:hint="cs"/>
          <w:color w:val="auto"/>
          <w:rtl/>
        </w:rPr>
        <w:t>)</w:t>
      </w:r>
      <w:r w:rsidRPr="00E44779">
        <w:rPr>
          <w:rStyle w:val="af2"/>
          <w:color w:val="auto"/>
          <w:rtl/>
        </w:rPr>
        <w:t>(</w:t>
      </w:r>
      <w:r w:rsidRPr="00E44779">
        <w:rPr>
          <w:rStyle w:val="af2"/>
          <w:color w:val="auto"/>
          <w:rtl/>
        </w:rPr>
        <w:footnoteReference w:id="1172"/>
      </w:r>
      <w:r w:rsidRPr="00E44779">
        <w:rPr>
          <w:rStyle w:val="af2"/>
          <w:color w:val="auto"/>
          <w:rtl/>
        </w:rPr>
        <w:t>)</w:t>
      </w:r>
      <w:r w:rsidR="00E76DF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76DF6" w:rsidRPr="00E44779" w:rsidRDefault="002F75F6" w:rsidP="00E76DF6">
      <w:pPr>
        <w:spacing w:after="120"/>
        <w:ind w:firstLine="470"/>
        <w:rPr>
          <w:color w:val="auto"/>
          <w:rtl/>
        </w:rPr>
      </w:pPr>
      <w:r w:rsidRPr="00E44779">
        <w:rPr>
          <w:rFonts w:hint="cs"/>
          <w:color w:val="auto"/>
          <w:rtl/>
        </w:rPr>
        <w:t xml:space="preserve">عن عائشة رضي الله عنها أن رسول الله </w:t>
      </w:r>
      <w:r w:rsidR="00E76DF6" w:rsidRPr="00E44779">
        <w:rPr>
          <w:color w:val="auto"/>
        </w:rPr>
        <w:sym w:font="AGA Arabesque" w:char="F072"/>
      </w:r>
      <w:r w:rsidRPr="00E44779">
        <w:rPr>
          <w:rFonts w:hint="cs"/>
          <w:color w:val="auto"/>
          <w:rtl/>
        </w:rPr>
        <w:t xml:space="preserve"> قال: </w:t>
      </w:r>
      <w:r w:rsidR="00E76DF6" w:rsidRPr="00E44779">
        <w:rPr>
          <w:rFonts w:ascii="Traditional Arabic" w:hAnsi="Traditional Arabic"/>
          <w:b/>
          <w:bCs/>
          <w:color w:val="auto"/>
          <w:rtl/>
          <w:lang w:val="x-none"/>
        </w:rPr>
        <w:t>«</w:t>
      </w:r>
      <w:r w:rsidR="00E76DF6" w:rsidRPr="00E44779">
        <w:rPr>
          <w:rFonts w:hint="cs"/>
          <w:color w:val="auto"/>
          <w:rtl/>
        </w:rPr>
        <w:t xml:space="preserve"> </w:t>
      </w:r>
      <w:r w:rsidR="00D17A0D" w:rsidRPr="00E44779">
        <w:rPr>
          <w:b/>
          <w:bCs/>
          <w:color w:val="auto"/>
          <w:rtl/>
        </w:rPr>
        <w:t>لقد هممت -أو أردت - أن أرسل إلى أبي بكر وابنه وأعهد: أن يقول القائلون - أو يتمنى المتمنون - ثم قلت: يأبى الله ويدفع المؤمنون، أو يدفع الله ويأبى المؤمنون</w:t>
      </w:r>
      <w:r w:rsidR="00D17A0D" w:rsidRPr="00E44779">
        <w:rPr>
          <w:color w:val="auto"/>
          <w:rtl/>
        </w:rPr>
        <w:fldChar w:fldCharType="begin"/>
      </w:r>
      <w:r w:rsidR="00D17A0D" w:rsidRPr="00E44779">
        <w:rPr>
          <w:color w:val="auto"/>
        </w:rPr>
        <w:instrText xml:space="preserve"> XE "</w:instrText>
      </w:r>
      <w:r w:rsidR="00D17A0D" w:rsidRPr="00E44779">
        <w:rPr>
          <w:rFonts w:hint="eastAsia"/>
          <w:color w:val="auto"/>
          <w:rtl/>
        </w:rPr>
        <w:instrText>فهرس</w:instrText>
      </w:r>
      <w:r w:rsidR="00D17A0D" w:rsidRPr="00E44779">
        <w:rPr>
          <w:color w:val="auto"/>
          <w:rtl/>
        </w:rPr>
        <w:instrText xml:space="preserve"> </w:instrText>
      </w:r>
      <w:r w:rsidR="00D17A0D" w:rsidRPr="00E44779">
        <w:rPr>
          <w:rFonts w:hint="eastAsia"/>
          <w:color w:val="auto"/>
          <w:rtl/>
        </w:rPr>
        <w:instrText>الحديث</w:instrText>
      </w:r>
      <w:r w:rsidR="00D17A0D" w:rsidRPr="00E44779">
        <w:rPr>
          <w:color w:val="auto"/>
          <w:rtl/>
        </w:rPr>
        <w:instrText>:</w:instrText>
      </w:r>
      <w:r w:rsidR="00D17A0D" w:rsidRPr="00E44779">
        <w:rPr>
          <w:rFonts w:hint="eastAsia"/>
          <w:color w:val="auto"/>
          <w:rtl/>
        </w:rPr>
        <w:instrText>لقد هممت -أو أردت - أن أرسل إلى أبي بكر وابنه وأعهد: أن يقول القائلون - أو يتمنى المتمنون - ثم قلت: يأبى الله ويدفع المؤمنون، أو يدفع الله ويأبى المؤمنون</w:instrText>
      </w:r>
      <w:r w:rsidR="00D17A0D" w:rsidRPr="00E44779">
        <w:rPr>
          <w:color w:val="auto"/>
        </w:rPr>
        <w:instrText xml:space="preserve">" </w:instrText>
      </w:r>
      <w:r w:rsidR="00D17A0D" w:rsidRPr="00E44779">
        <w:rPr>
          <w:color w:val="auto"/>
          <w:rtl/>
        </w:rPr>
        <w:fldChar w:fldCharType="end"/>
      </w:r>
      <w:r w:rsidR="00E76DF6" w:rsidRPr="00E44779">
        <w:rPr>
          <w:rFonts w:hint="cs"/>
          <w:color w:val="auto"/>
          <w:rtl/>
        </w:rPr>
        <w:t xml:space="preserve"> </w:t>
      </w:r>
      <w:r w:rsidR="00E76DF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73"/>
      </w:r>
      <w:r w:rsidRPr="00E44779">
        <w:rPr>
          <w:rStyle w:val="af2"/>
          <w:color w:val="auto"/>
          <w:rtl/>
        </w:rPr>
        <w:t>)</w:t>
      </w:r>
      <w:r w:rsidR="00E76DF6" w:rsidRPr="00E44779">
        <w:rPr>
          <w:rFonts w:hint="cs"/>
          <w:color w:val="auto"/>
          <w:rtl/>
        </w:rPr>
        <w:t>.</w:t>
      </w:r>
      <w:r w:rsidRPr="00E44779">
        <w:rPr>
          <w:rFonts w:hint="cs"/>
          <w:color w:val="auto"/>
          <w:rtl/>
        </w:rPr>
        <w:t xml:space="preserve"> </w:t>
      </w:r>
    </w:p>
    <w:p w:rsidR="00E76DF6" w:rsidRPr="00E44779" w:rsidRDefault="002F75F6" w:rsidP="00E76DF6">
      <w:pPr>
        <w:spacing w:after="120"/>
        <w:ind w:firstLine="470"/>
        <w:rPr>
          <w:color w:val="auto"/>
          <w:rtl/>
        </w:rPr>
      </w:pPr>
      <w:r w:rsidRPr="00E44779">
        <w:rPr>
          <w:rFonts w:hint="cs"/>
          <w:color w:val="auto"/>
          <w:rtl/>
        </w:rPr>
        <w:t xml:space="preserve">وقد بوب البخاري عليه بقوله: باب </w:t>
      </w:r>
      <w:r w:rsidR="00203D32" w:rsidRPr="00E44779">
        <w:rPr>
          <w:rFonts w:hint="cs"/>
          <w:color w:val="auto"/>
          <w:rtl/>
        </w:rPr>
        <w:t>الاستخلاف</w:t>
      </w:r>
      <w:r w:rsidRPr="00E44779">
        <w:rPr>
          <w:rFonts w:hint="cs"/>
          <w:color w:val="auto"/>
          <w:rtl/>
        </w:rPr>
        <w:t xml:space="preserve">. </w:t>
      </w:r>
    </w:p>
    <w:p w:rsidR="00E76DF6" w:rsidRPr="00E44779" w:rsidRDefault="002F75F6" w:rsidP="00E76DF6">
      <w:pPr>
        <w:spacing w:after="120"/>
        <w:ind w:firstLine="470"/>
        <w:rPr>
          <w:color w:val="auto"/>
          <w:rtl/>
        </w:rPr>
      </w:pPr>
      <w:r w:rsidRPr="00E44779">
        <w:rPr>
          <w:rFonts w:hint="cs"/>
          <w:color w:val="auto"/>
          <w:rtl/>
        </w:rPr>
        <w:t xml:space="preserve">وفي رواية مسلم </w:t>
      </w:r>
      <w:r w:rsidRPr="00E44779">
        <w:rPr>
          <w:color w:val="auto"/>
          <w:rtl/>
        </w:rPr>
        <w:t xml:space="preserve">عن عائشة، قالت: قال لي رسول الله </w:t>
      </w:r>
      <w:r w:rsidR="00E76DF6" w:rsidRPr="00E44779">
        <w:rPr>
          <w:color w:val="auto"/>
        </w:rPr>
        <w:sym w:font="AGA Arabesque" w:char="F072"/>
      </w:r>
      <w:r w:rsidRPr="00E44779">
        <w:rPr>
          <w:color w:val="auto"/>
          <w:rtl/>
        </w:rPr>
        <w:t xml:space="preserve"> في مرضه</w:t>
      </w:r>
      <w:r w:rsidRPr="00E44779">
        <w:rPr>
          <w:rFonts w:hint="cs"/>
          <w:color w:val="auto"/>
          <w:rtl/>
        </w:rPr>
        <w:t>:</w:t>
      </w:r>
      <w:r w:rsidRPr="00E44779">
        <w:rPr>
          <w:color w:val="auto"/>
          <w:rtl/>
        </w:rPr>
        <w:t xml:space="preserve"> </w:t>
      </w:r>
      <w:r w:rsidR="00E76DF6" w:rsidRPr="00E44779">
        <w:rPr>
          <w:rFonts w:ascii="Traditional Arabic" w:hAnsi="Traditional Arabic"/>
          <w:b/>
          <w:bCs/>
          <w:color w:val="auto"/>
          <w:rtl/>
          <w:lang w:val="x-none"/>
        </w:rPr>
        <w:t>«</w:t>
      </w:r>
      <w:r w:rsidR="00E76DF6" w:rsidRPr="00E44779">
        <w:rPr>
          <w:rFonts w:hint="cs"/>
          <w:color w:val="auto"/>
          <w:rtl/>
        </w:rPr>
        <w:t xml:space="preserve"> </w:t>
      </w:r>
      <w:r w:rsidR="00F91BA8" w:rsidRPr="00E44779">
        <w:rPr>
          <w:b/>
          <w:bCs/>
          <w:color w:val="auto"/>
          <w:rtl/>
        </w:rPr>
        <w:t>ادعي لي أبا بكر أباك، وأخاك، حتى أكتب كتابا، فإني أخاف أن يتمنى متمن ويقول قائل: أنا أولى، ويأبى الله والمؤمنون إلا أبا بكر</w:t>
      </w:r>
      <w:r w:rsidR="00D17A0D" w:rsidRPr="00E44779">
        <w:rPr>
          <w:color w:val="auto"/>
          <w:rtl/>
        </w:rPr>
        <w:fldChar w:fldCharType="begin"/>
      </w:r>
      <w:r w:rsidR="00D17A0D" w:rsidRPr="00E44779">
        <w:rPr>
          <w:color w:val="auto"/>
        </w:rPr>
        <w:instrText xml:space="preserve"> XE "</w:instrText>
      </w:r>
      <w:r w:rsidR="00D17A0D" w:rsidRPr="00E44779">
        <w:rPr>
          <w:rFonts w:hint="eastAsia"/>
          <w:color w:val="auto"/>
          <w:rtl/>
        </w:rPr>
        <w:instrText>فهرس</w:instrText>
      </w:r>
      <w:r w:rsidR="00D17A0D" w:rsidRPr="00E44779">
        <w:rPr>
          <w:color w:val="auto"/>
          <w:rtl/>
        </w:rPr>
        <w:instrText xml:space="preserve"> </w:instrText>
      </w:r>
      <w:r w:rsidR="00D17A0D" w:rsidRPr="00E44779">
        <w:rPr>
          <w:rFonts w:hint="eastAsia"/>
          <w:color w:val="auto"/>
          <w:rtl/>
        </w:rPr>
        <w:instrText>الحديث</w:instrText>
      </w:r>
      <w:r w:rsidR="00D17A0D" w:rsidRPr="00E44779">
        <w:rPr>
          <w:color w:val="auto"/>
          <w:rtl/>
        </w:rPr>
        <w:instrText>:</w:instrText>
      </w:r>
      <w:r w:rsidR="00F91BA8" w:rsidRPr="00E44779">
        <w:rPr>
          <w:rFonts w:hint="eastAsia"/>
          <w:color w:val="auto"/>
          <w:rtl/>
        </w:rPr>
        <w:instrText>ادعي لي أبا بكر أباك، وأخاك، حتى أكتب كتابا، فإني أخاف أن يتمنى متمن ويقول قائل: أنا أولى، ويأبى الله والمؤمنون إلا أبا بكر</w:instrText>
      </w:r>
      <w:r w:rsidR="00D17A0D" w:rsidRPr="00E44779">
        <w:rPr>
          <w:color w:val="auto"/>
        </w:rPr>
        <w:instrText xml:space="preserve">" </w:instrText>
      </w:r>
      <w:r w:rsidR="00D17A0D" w:rsidRPr="00E44779">
        <w:rPr>
          <w:color w:val="auto"/>
          <w:rtl/>
        </w:rPr>
        <w:fldChar w:fldCharType="end"/>
      </w:r>
      <w:r w:rsidR="00E76DF6" w:rsidRPr="00E44779">
        <w:rPr>
          <w:rFonts w:hint="cs"/>
          <w:color w:val="auto"/>
          <w:rtl/>
        </w:rPr>
        <w:t xml:space="preserve"> </w:t>
      </w:r>
      <w:r w:rsidR="00E76DF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74"/>
      </w:r>
      <w:r w:rsidRPr="00E44779">
        <w:rPr>
          <w:rStyle w:val="af2"/>
          <w:color w:val="auto"/>
          <w:rtl/>
        </w:rPr>
        <w:t>)</w:t>
      </w:r>
      <w:r w:rsidR="00E76DF6" w:rsidRPr="00E44779">
        <w:rPr>
          <w:rFonts w:hint="cs"/>
          <w:color w:val="auto"/>
          <w:rtl/>
        </w:rPr>
        <w:t>.</w:t>
      </w:r>
      <w:r w:rsidRPr="00E44779">
        <w:rPr>
          <w:rFonts w:hint="cs"/>
          <w:color w:val="auto"/>
          <w:rtl/>
        </w:rPr>
        <w:t xml:space="preserve"> </w:t>
      </w:r>
    </w:p>
    <w:p w:rsidR="002F75F6" w:rsidRPr="00E44779" w:rsidRDefault="002F75F6" w:rsidP="00E76DF6">
      <w:pPr>
        <w:spacing w:after="120"/>
        <w:ind w:firstLine="470"/>
        <w:rPr>
          <w:color w:val="auto"/>
          <w:rtl/>
        </w:rPr>
      </w:pPr>
      <w:r w:rsidRPr="00E44779">
        <w:rPr>
          <w:rFonts w:hint="cs"/>
          <w:b/>
          <w:bCs/>
          <w:color w:val="auto"/>
          <w:rtl/>
        </w:rPr>
        <w:t>ووجه الدلالة</w:t>
      </w:r>
      <w:r w:rsidR="00E76DF6" w:rsidRPr="00E44779">
        <w:rPr>
          <w:rFonts w:hint="cs"/>
          <w:b/>
          <w:bCs/>
          <w:color w:val="auto"/>
          <w:rtl/>
        </w:rPr>
        <w:t>:</w:t>
      </w:r>
      <w:r w:rsidRPr="00E44779">
        <w:rPr>
          <w:rFonts w:hint="cs"/>
          <w:color w:val="auto"/>
          <w:rtl/>
        </w:rPr>
        <w:t xml:space="preserve"> أن النبي </w:t>
      </w:r>
      <w:r w:rsidR="00E76DF6" w:rsidRPr="00E44779">
        <w:rPr>
          <w:rFonts w:hint="cs"/>
          <w:color w:val="auto"/>
        </w:rPr>
        <w:sym w:font="AGA Arabesque" w:char="F072"/>
      </w:r>
      <w:r w:rsidRPr="00E44779">
        <w:rPr>
          <w:rFonts w:hint="cs"/>
          <w:color w:val="auto"/>
          <w:rtl/>
        </w:rPr>
        <w:t xml:space="preserve"> هم بأن يعهد إلى أبي بكر ولا يهم عليه الصلاة والسلام ولا يعزم إلا على حق ثم تركه ولا يترك أمراً واجباً فدل على جواز </w:t>
      </w:r>
      <w:r w:rsidR="00203D32" w:rsidRPr="00E44779">
        <w:rPr>
          <w:rFonts w:hint="cs"/>
          <w:color w:val="auto"/>
          <w:rtl/>
        </w:rPr>
        <w:t>الاستخلاف</w:t>
      </w:r>
      <w:r w:rsidRPr="00E44779">
        <w:rPr>
          <w:rFonts w:hint="cs"/>
          <w:color w:val="auto"/>
          <w:rtl/>
        </w:rPr>
        <w:t xml:space="preserve"> وتركه. </w:t>
      </w:r>
    </w:p>
    <w:p w:rsidR="00E76DF6" w:rsidRPr="00E44779" w:rsidRDefault="002F75F6" w:rsidP="00E76DF6">
      <w:pPr>
        <w:spacing w:after="120"/>
        <w:ind w:firstLine="470"/>
        <w:rPr>
          <w:color w:val="auto"/>
          <w:rtl/>
        </w:rPr>
      </w:pPr>
      <w:r w:rsidRPr="00E44779">
        <w:rPr>
          <w:rFonts w:hint="cs"/>
          <w:color w:val="auto"/>
          <w:rtl/>
        </w:rPr>
        <w:t>و</w:t>
      </w:r>
      <w:r w:rsidRPr="00E44779">
        <w:rPr>
          <w:color w:val="auto"/>
          <w:rtl/>
        </w:rPr>
        <w:t xml:space="preserve">عن عبد الله بن عمر رضي الله عنهما، قال: قيل لعمر ألا تستخلف؟ قال: </w:t>
      </w:r>
      <w:r w:rsidRPr="00E44779">
        <w:rPr>
          <w:rFonts w:hint="cs"/>
          <w:color w:val="auto"/>
          <w:rtl/>
        </w:rPr>
        <w:t>(</w:t>
      </w:r>
      <w:r w:rsidR="00E76DF6" w:rsidRPr="00E44779">
        <w:rPr>
          <w:rFonts w:hint="cs"/>
          <w:color w:val="auto"/>
          <w:rtl/>
        </w:rPr>
        <w:t>(</w:t>
      </w:r>
      <w:r w:rsidR="00016F50" w:rsidRPr="00E44779">
        <w:rPr>
          <w:color w:val="auto"/>
          <w:rtl/>
        </w:rPr>
        <w:t xml:space="preserve">إن أستخلف فقد استخلف من هو خير مني أبو بكر، وإن أترك فقد ترك من هو خير </w:t>
      </w:r>
      <w:r w:rsidR="00016F50" w:rsidRPr="00E44779">
        <w:rPr>
          <w:color w:val="auto"/>
          <w:rtl/>
        </w:rPr>
        <w:lastRenderedPageBreak/>
        <w:t xml:space="preserve">مني، رسول الله </w:t>
      </w:r>
      <w:r w:rsidR="00E76DF6" w:rsidRPr="00E44779">
        <w:rPr>
          <w:color w:val="auto"/>
        </w:rPr>
        <w:sym w:font="AGA Arabesque" w:char="F072"/>
      </w:r>
      <w:r w:rsidR="00016F50" w:rsidRPr="00E44779">
        <w:rPr>
          <w:color w:val="auto"/>
          <w:rtl/>
        </w:rPr>
        <w:fldChar w:fldCharType="begin"/>
      </w:r>
      <w:r w:rsidR="00016F50" w:rsidRPr="00E44779">
        <w:rPr>
          <w:color w:val="auto"/>
        </w:rPr>
        <w:instrText xml:space="preserve"> XE "</w:instrText>
      </w:r>
      <w:r w:rsidR="00016F50" w:rsidRPr="00E44779">
        <w:rPr>
          <w:rFonts w:hint="eastAsia"/>
          <w:color w:val="auto"/>
          <w:rtl/>
        </w:rPr>
        <w:instrText>فهرس</w:instrText>
      </w:r>
      <w:r w:rsidR="00016F50" w:rsidRPr="00E44779">
        <w:rPr>
          <w:color w:val="auto"/>
          <w:rtl/>
        </w:rPr>
        <w:instrText xml:space="preserve"> </w:instrText>
      </w:r>
      <w:r w:rsidR="00016F50" w:rsidRPr="00E44779">
        <w:rPr>
          <w:rFonts w:hint="eastAsia"/>
          <w:color w:val="auto"/>
          <w:rtl/>
        </w:rPr>
        <w:instrText>الآثار</w:instrText>
      </w:r>
      <w:r w:rsidR="00016F50" w:rsidRPr="00E44779">
        <w:rPr>
          <w:color w:val="auto"/>
          <w:rtl/>
        </w:rPr>
        <w:instrText>:</w:instrText>
      </w:r>
      <w:r w:rsidR="00016F50" w:rsidRPr="00E44779">
        <w:rPr>
          <w:rFonts w:hint="eastAsia"/>
          <w:color w:val="auto"/>
          <w:rtl/>
        </w:rPr>
        <w:instrText>إن</w:instrText>
      </w:r>
      <w:r w:rsidR="00016F50" w:rsidRPr="00E44779">
        <w:rPr>
          <w:color w:val="auto"/>
          <w:rtl/>
        </w:rPr>
        <w:instrText xml:space="preserve"> </w:instrText>
      </w:r>
      <w:r w:rsidR="00016F50" w:rsidRPr="00E44779">
        <w:rPr>
          <w:rFonts w:hint="eastAsia"/>
          <w:color w:val="auto"/>
          <w:rtl/>
        </w:rPr>
        <w:instrText>أستخلف</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استخلف</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أبو</w:instrText>
      </w:r>
      <w:r w:rsidR="00016F50" w:rsidRPr="00E44779">
        <w:rPr>
          <w:color w:val="auto"/>
          <w:rtl/>
        </w:rPr>
        <w:instrText xml:space="preserve"> </w:instrText>
      </w:r>
      <w:r w:rsidR="00016F50" w:rsidRPr="00E44779">
        <w:rPr>
          <w:rFonts w:hint="eastAsia"/>
          <w:color w:val="auto"/>
          <w:rtl/>
        </w:rPr>
        <w:instrText>بكر،</w:instrText>
      </w:r>
      <w:r w:rsidR="00016F50" w:rsidRPr="00E44779">
        <w:rPr>
          <w:color w:val="auto"/>
          <w:rtl/>
        </w:rPr>
        <w:instrText xml:space="preserve"> </w:instrText>
      </w:r>
      <w:r w:rsidR="00016F50" w:rsidRPr="00E44779">
        <w:rPr>
          <w:rFonts w:hint="eastAsia"/>
          <w:color w:val="auto"/>
          <w:rtl/>
        </w:rPr>
        <w:instrText>وإن</w:instrText>
      </w:r>
      <w:r w:rsidR="00016F50" w:rsidRPr="00E44779">
        <w:rPr>
          <w:color w:val="auto"/>
          <w:rtl/>
        </w:rPr>
        <w:instrText xml:space="preserve"> </w:instrText>
      </w:r>
      <w:r w:rsidR="00016F50" w:rsidRPr="00E44779">
        <w:rPr>
          <w:rFonts w:hint="eastAsia"/>
          <w:color w:val="auto"/>
          <w:rtl/>
        </w:rPr>
        <w:instrText>أترك</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ترك</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رسول</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صلى</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عليه</w:instrText>
      </w:r>
      <w:r w:rsidR="00016F50" w:rsidRPr="00E44779">
        <w:rPr>
          <w:color w:val="auto"/>
          <w:rtl/>
        </w:rPr>
        <w:instrText xml:space="preserve"> </w:instrText>
      </w:r>
      <w:r w:rsidR="00016F50" w:rsidRPr="00E44779">
        <w:rPr>
          <w:rFonts w:hint="eastAsia"/>
          <w:color w:val="auto"/>
          <w:rtl/>
        </w:rPr>
        <w:instrText>وسلم</w:instrText>
      </w:r>
      <w:r w:rsidR="00D17A0D" w:rsidRPr="00E44779">
        <w:rPr>
          <w:rFonts w:hint="cs"/>
          <w:color w:val="auto"/>
          <w:rtl/>
        </w:rPr>
        <w:instrText xml:space="preserve"> عمر بن الخطاب</w:instrText>
      </w:r>
      <w:r w:rsidR="00016F50" w:rsidRPr="00E44779">
        <w:rPr>
          <w:color w:val="auto"/>
        </w:rPr>
        <w:instrText xml:space="preserve">" </w:instrText>
      </w:r>
      <w:r w:rsidR="00016F50" w:rsidRPr="00E44779">
        <w:rPr>
          <w:color w:val="auto"/>
          <w:rtl/>
        </w:rPr>
        <w:fldChar w:fldCharType="end"/>
      </w:r>
      <w:r w:rsidRPr="00E44779">
        <w:rPr>
          <w:rFonts w:hint="cs"/>
          <w:color w:val="auto"/>
          <w:rtl/>
        </w:rPr>
        <w:t>)</w:t>
      </w:r>
      <w:r w:rsidR="00E76DF6" w:rsidRPr="00E44779">
        <w:rPr>
          <w:rFonts w:hint="cs"/>
          <w:color w:val="auto"/>
          <w:rtl/>
        </w:rPr>
        <w:t>)</w:t>
      </w:r>
      <w:r w:rsidRPr="00E44779">
        <w:rPr>
          <w:rStyle w:val="af2"/>
          <w:color w:val="auto"/>
          <w:rtl/>
        </w:rPr>
        <w:t>(</w:t>
      </w:r>
      <w:r w:rsidRPr="00E44779">
        <w:rPr>
          <w:rStyle w:val="af2"/>
          <w:color w:val="auto"/>
          <w:rtl/>
        </w:rPr>
        <w:footnoteReference w:id="1175"/>
      </w:r>
      <w:r w:rsidRPr="00E44779">
        <w:rPr>
          <w:rStyle w:val="af2"/>
          <w:color w:val="auto"/>
          <w:rtl/>
        </w:rPr>
        <w:t>)</w:t>
      </w:r>
      <w:r w:rsidR="00E76DF6" w:rsidRPr="00E44779">
        <w:rPr>
          <w:rFonts w:hint="cs"/>
          <w:color w:val="auto"/>
          <w:rtl/>
        </w:rPr>
        <w:t>.</w:t>
      </w:r>
      <w:r w:rsidRPr="00E44779">
        <w:rPr>
          <w:rFonts w:hint="cs"/>
          <w:color w:val="auto"/>
          <w:rtl/>
        </w:rPr>
        <w:t xml:space="preserve"> </w:t>
      </w:r>
    </w:p>
    <w:p w:rsidR="002F75F6" w:rsidRPr="00E44779" w:rsidRDefault="002F75F6" w:rsidP="00E76DF6">
      <w:pPr>
        <w:spacing w:after="120"/>
        <w:ind w:firstLine="470"/>
        <w:rPr>
          <w:color w:val="auto"/>
          <w:rtl/>
        </w:rPr>
      </w:pPr>
      <w:r w:rsidRPr="00E44779">
        <w:rPr>
          <w:rFonts w:hint="cs"/>
          <w:b/>
          <w:bCs/>
          <w:color w:val="auto"/>
          <w:rtl/>
        </w:rPr>
        <w:t>ووجه الدلالة</w:t>
      </w:r>
      <w:r w:rsidRPr="00E44779">
        <w:rPr>
          <w:rFonts w:hint="cs"/>
          <w:color w:val="auto"/>
          <w:rtl/>
        </w:rPr>
        <w:t xml:space="preserve"> على جواز الترك وعدم </w:t>
      </w:r>
      <w:r w:rsidR="00203D32" w:rsidRPr="00E44779">
        <w:rPr>
          <w:rFonts w:hint="cs"/>
          <w:color w:val="auto"/>
          <w:rtl/>
        </w:rPr>
        <w:t>الاستخلاف</w:t>
      </w:r>
      <w:r w:rsidRPr="00E44779">
        <w:rPr>
          <w:rFonts w:hint="cs"/>
          <w:color w:val="auto"/>
          <w:rtl/>
        </w:rPr>
        <w:t xml:space="preserve"> فعل النبي </w:t>
      </w:r>
      <w:r w:rsidR="00E76DF6" w:rsidRPr="00E44779">
        <w:rPr>
          <w:color w:val="auto"/>
        </w:rPr>
        <w:sym w:font="AGA Arabesque" w:char="F072"/>
      </w:r>
      <w:r w:rsidRPr="00E44779">
        <w:rPr>
          <w:rFonts w:hint="cs"/>
          <w:color w:val="auto"/>
          <w:rtl/>
        </w:rPr>
        <w:t xml:space="preserve"> ووجه جواز </w:t>
      </w:r>
      <w:r w:rsidR="00203D32" w:rsidRPr="00E44779">
        <w:rPr>
          <w:rFonts w:hint="cs"/>
          <w:color w:val="auto"/>
          <w:rtl/>
        </w:rPr>
        <w:t>الاستخلاف</w:t>
      </w:r>
      <w:r w:rsidRPr="00E44779">
        <w:rPr>
          <w:rFonts w:hint="cs"/>
          <w:color w:val="auto"/>
          <w:rtl/>
        </w:rPr>
        <w:t xml:space="preserve"> فعل أبي بكر وتأييد عمر له</w:t>
      </w:r>
      <w:r w:rsidR="00E76DF6" w:rsidRPr="00E44779">
        <w:rPr>
          <w:rFonts w:hint="cs"/>
          <w:color w:val="auto"/>
          <w:rtl/>
        </w:rPr>
        <w:t>،</w:t>
      </w:r>
      <w:r w:rsidRPr="00E44779">
        <w:rPr>
          <w:rFonts w:hint="cs"/>
          <w:color w:val="auto"/>
          <w:rtl/>
        </w:rPr>
        <w:t xml:space="preserve"> وقد قال النبي </w:t>
      </w:r>
      <w:r w:rsidR="00E76DF6" w:rsidRPr="00E44779">
        <w:rPr>
          <w:color w:val="auto"/>
        </w:rPr>
        <w:sym w:font="AGA Arabesque" w:char="F072"/>
      </w:r>
      <w:r w:rsidR="00E76DF6" w:rsidRPr="00E44779">
        <w:rPr>
          <w:rFonts w:hint="cs"/>
          <w:color w:val="auto"/>
          <w:rtl/>
        </w:rPr>
        <w:t xml:space="preserve">: </w:t>
      </w:r>
      <w:r w:rsidR="00E76DF6" w:rsidRPr="00E44779">
        <w:rPr>
          <w:rFonts w:ascii="Traditional Arabic" w:hAnsi="Traditional Arabic"/>
          <w:b/>
          <w:bCs/>
          <w:color w:val="auto"/>
          <w:rtl/>
          <w:lang w:val="x-none"/>
        </w:rPr>
        <w:t>«</w:t>
      </w:r>
      <w:r w:rsidR="00E76DF6" w:rsidRPr="00E44779">
        <w:rPr>
          <w:rFonts w:hint="cs"/>
          <w:color w:val="auto"/>
          <w:rtl/>
        </w:rPr>
        <w:t xml:space="preserve"> </w:t>
      </w:r>
      <w:r w:rsidR="00E334F9" w:rsidRPr="00E44779">
        <w:rPr>
          <w:color w:val="auto"/>
          <w:rtl/>
        </w:rPr>
        <w:t>اقتدوا باللذين من بعدي أبي بكر، وعمر</w:t>
      </w:r>
      <w:r w:rsidR="00E334F9" w:rsidRPr="00E44779">
        <w:rPr>
          <w:color w:val="auto"/>
          <w:rtl/>
        </w:rPr>
        <w:fldChar w:fldCharType="begin"/>
      </w:r>
      <w:r w:rsidR="00E334F9" w:rsidRPr="00E44779">
        <w:rPr>
          <w:color w:val="auto"/>
        </w:rPr>
        <w:instrText xml:space="preserve"> XE "</w:instrText>
      </w:r>
      <w:r w:rsidR="00E334F9" w:rsidRPr="00E44779">
        <w:rPr>
          <w:rFonts w:hint="eastAsia"/>
          <w:color w:val="auto"/>
          <w:rtl/>
        </w:rPr>
        <w:instrText>فهرس</w:instrText>
      </w:r>
      <w:r w:rsidR="00E334F9" w:rsidRPr="00E44779">
        <w:rPr>
          <w:color w:val="auto"/>
          <w:rtl/>
        </w:rPr>
        <w:instrText xml:space="preserve"> </w:instrText>
      </w:r>
      <w:r w:rsidR="00E334F9" w:rsidRPr="00E44779">
        <w:rPr>
          <w:rFonts w:hint="eastAsia"/>
          <w:color w:val="auto"/>
          <w:rtl/>
        </w:rPr>
        <w:instrText>الحديث</w:instrText>
      </w:r>
      <w:r w:rsidR="00E334F9" w:rsidRPr="00E44779">
        <w:rPr>
          <w:color w:val="auto"/>
          <w:rtl/>
        </w:rPr>
        <w:instrText>:</w:instrText>
      </w:r>
      <w:r w:rsidR="00E334F9" w:rsidRPr="00E44779">
        <w:rPr>
          <w:rFonts w:hint="eastAsia"/>
          <w:color w:val="auto"/>
          <w:rtl/>
        </w:rPr>
        <w:instrText>اقتدوا</w:instrText>
      </w:r>
      <w:r w:rsidR="00E334F9" w:rsidRPr="00E44779">
        <w:rPr>
          <w:color w:val="auto"/>
          <w:rtl/>
        </w:rPr>
        <w:instrText xml:space="preserve"> </w:instrText>
      </w:r>
      <w:r w:rsidR="00E334F9" w:rsidRPr="00E44779">
        <w:rPr>
          <w:rFonts w:hint="eastAsia"/>
          <w:color w:val="auto"/>
          <w:rtl/>
        </w:rPr>
        <w:instrText>باللذين</w:instrText>
      </w:r>
      <w:r w:rsidR="00E334F9" w:rsidRPr="00E44779">
        <w:rPr>
          <w:color w:val="auto"/>
          <w:rtl/>
        </w:rPr>
        <w:instrText xml:space="preserve"> </w:instrText>
      </w:r>
      <w:r w:rsidR="00E334F9" w:rsidRPr="00E44779">
        <w:rPr>
          <w:rFonts w:hint="eastAsia"/>
          <w:color w:val="auto"/>
          <w:rtl/>
        </w:rPr>
        <w:instrText>من</w:instrText>
      </w:r>
      <w:r w:rsidR="00E334F9" w:rsidRPr="00E44779">
        <w:rPr>
          <w:color w:val="auto"/>
          <w:rtl/>
        </w:rPr>
        <w:instrText xml:space="preserve"> </w:instrText>
      </w:r>
      <w:r w:rsidR="00E334F9" w:rsidRPr="00E44779">
        <w:rPr>
          <w:rFonts w:hint="eastAsia"/>
          <w:color w:val="auto"/>
          <w:rtl/>
        </w:rPr>
        <w:instrText>بعدي</w:instrText>
      </w:r>
      <w:r w:rsidR="00E334F9" w:rsidRPr="00E44779">
        <w:rPr>
          <w:color w:val="auto"/>
          <w:rtl/>
        </w:rPr>
        <w:instrText xml:space="preserve"> </w:instrText>
      </w:r>
      <w:r w:rsidR="00E334F9" w:rsidRPr="00E44779">
        <w:rPr>
          <w:rFonts w:hint="eastAsia"/>
          <w:color w:val="auto"/>
          <w:rtl/>
        </w:rPr>
        <w:instrText>أبي</w:instrText>
      </w:r>
      <w:r w:rsidR="00E334F9" w:rsidRPr="00E44779">
        <w:rPr>
          <w:color w:val="auto"/>
          <w:rtl/>
        </w:rPr>
        <w:instrText xml:space="preserve"> </w:instrText>
      </w:r>
      <w:r w:rsidR="00E334F9" w:rsidRPr="00E44779">
        <w:rPr>
          <w:rFonts w:hint="eastAsia"/>
          <w:color w:val="auto"/>
          <w:rtl/>
        </w:rPr>
        <w:instrText>بكر،</w:instrText>
      </w:r>
      <w:r w:rsidR="00E334F9" w:rsidRPr="00E44779">
        <w:rPr>
          <w:color w:val="auto"/>
          <w:rtl/>
        </w:rPr>
        <w:instrText xml:space="preserve"> </w:instrText>
      </w:r>
      <w:r w:rsidR="00E334F9" w:rsidRPr="00E44779">
        <w:rPr>
          <w:rFonts w:hint="eastAsia"/>
          <w:color w:val="auto"/>
          <w:rtl/>
        </w:rPr>
        <w:instrText>وعمر</w:instrText>
      </w:r>
      <w:r w:rsidR="00E334F9" w:rsidRPr="00E44779">
        <w:rPr>
          <w:color w:val="auto"/>
        </w:rPr>
        <w:instrText xml:space="preserve">" </w:instrText>
      </w:r>
      <w:r w:rsidR="00E334F9" w:rsidRPr="00E44779">
        <w:rPr>
          <w:color w:val="auto"/>
          <w:rtl/>
        </w:rPr>
        <w:fldChar w:fldCharType="end"/>
      </w:r>
      <w:r w:rsidR="00E76DF6" w:rsidRPr="00E44779">
        <w:rPr>
          <w:rFonts w:hint="cs"/>
          <w:color w:val="auto"/>
          <w:rtl/>
        </w:rPr>
        <w:t xml:space="preserve"> </w:t>
      </w:r>
      <w:r w:rsidR="00E76DF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76"/>
      </w:r>
      <w:r w:rsidRPr="00E44779">
        <w:rPr>
          <w:rStyle w:val="af2"/>
          <w:color w:val="auto"/>
          <w:rtl/>
        </w:rPr>
        <w:t>)</w:t>
      </w:r>
      <w:r w:rsidR="00E76DF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حزم: </w:t>
      </w:r>
      <w:r w:rsidR="00E76DF6" w:rsidRPr="00E44779">
        <w:rPr>
          <w:rFonts w:hint="cs"/>
          <w:color w:val="auto"/>
          <w:rtl/>
        </w:rPr>
        <w:t>(</w:t>
      </w:r>
      <w:r w:rsidRPr="00E44779">
        <w:rPr>
          <w:color w:val="auto"/>
          <w:rtl/>
        </w:rPr>
        <w:t>اتفقوا أن لل</w:t>
      </w:r>
      <w:r w:rsidRPr="00E44779">
        <w:rPr>
          <w:rFonts w:hint="cs"/>
          <w:color w:val="auto"/>
          <w:rtl/>
        </w:rPr>
        <w:t>إ</w:t>
      </w:r>
      <w:r w:rsidRPr="00E44779">
        <w:rPr>
          <w:color w:val="auto"/>
          <w:rtl/>
        </w:rPr>
        <w:t>مام أن يستخلف ق</w:t>
      </w:r>
      <w:r w:rsidRPr="00E44779">
        <w:rPr>
          <w:rFonts w:hint="cs"/>
          <w:color w:val="auto"/>
          <w:rtl/>
        </w:rPr>
        <w:t>َ</w:t>
      </w:r>
      <w:r w:rsidRPr="00E44779">
        <w:rPr>
          <w:color w:val="auto"/>
          <w:rtl/>
        </w:rPr>
        <w:t>ب</w:t>
      </w:r>
      <w:r w:rsidRPr="00E44779">
        <w:rPr>
          <w:rFonts w:hint="cs"/>
          <w:color w:val="auto"/>
          <w:rtl/>
        </w:rPr>
        <w:t>ْ</w:t>
      </w:r>
      <w:r w:rsidRPr="00E44779">
        <w:rPr>
          <w:color w:val="auto"/>
          <w:rtl/>
        </w:rPr>
        <w:t>ل ذلك أم لا</w:t>
      </w:r>
      <w:r w:rsidR="00E76DF6" w:rsidRPr="00E44779">
        <w:rPr>
          <w:rFonts w:hint="cs"/>
          <w:color w:val="auto"/>
          <w:rtl/>
        </w:rPr>
        <w:t>)</w:t>
      </w:r>
      <w:r w:rsidRPr="00E44779">
        <w:rPr>
          <w:rStyle w:val="af2"/>
          <w:color w:val="auto"/>
          <w:rtl/>
        </w:rPr>
        <w:t>(</w:t>
      </w:r>
      <w:r w:rsidRPr="00E44779">
        <w:rPr>
          <w:rStyle w:val="af2"/>
          <w:color w:val="auto"/>
          <w:rtl/>
        </w:rPr>
        <w:footnoteReference w:id="1177"/>
      </w:r>
      <w:r w:rsidRPr="00E44779">
        <w:rPr>
          <w:rStyle w:val="af2"/>
          <w:color w:val="auto"/>
          <w:rtl/>
        </w:rPr>
        <w:t>)</w:t>
      </w:r>
      <w:r w:rsidR="00E76DF6" w:rsidRPr="00E44779">
        <w:rPr>
          <w:rFonts w:hint="cs"/>
          <w:color w:val="auto"/>
          <w:rtl/>
        </w:rPr>
        <w:t>.</w:t>
      </w:r>
      <w:r w:rsidRPr="00E44779">
        <w:rPr>
          <w:rFonts w:hint="cs"/>
          <w:color w:val="auto"/>
          <w:rtl/>
        </w:rPr>
        <w:t xml:space="preserve"> </w:t>
      </w:r>
    </w:p>
    <w:p w:rsidR="002F75F6" w:rsidRPr="00E44779" w:rsidRDefault="002F75F6" w:rsidP="00E76DF6">
      <w:pPr>
        <w:spacing w:after="120"/>
        <w:ind w:firstLine="470"/>
        <w:rPr>
          <w:color w:val="auto"/>
          <w:rtl/>
        </w:rPr>
      </w:pPr>
      <w:r w:rsidRPr="00E44779">
        <w:rPr>
          <w:rFonts w:hint="cs"/>
          <w:color w:val="auto"/>
          <w:rtl/>
        </w:rPr>
        <w:t xml:space="preserve">وقال القاضي عياض: </w:t>
      </w:r>
      <w:r w:rsidR="00E76DF6" w:rsidRPr="00E44779">
        <w:rPr>
          <w:rFonts w:hint="cs"/>
          <w:color w:val="auto"/>
          <w:rtl/>
        </w:rPr>
        <w:t>(</w:t>
      </w:r>
      <w:r w:rsidR="00203D32" w:rsidRPr="00E44779">
        <w:rPr>
          <w:color w:val="auto"/>
          <w:rtl/>
        </w:rPr>
        <w:t>الاستخلاف</w:t>
      </w:r>
      <w:r w:rsidRPr="00E44779">
        <w:rPr>
          <w:color w:val="auto"/>
          <w:rtl/>
        </w:rPr>
        <w:t xml:space="preserve"> غير لازم</w:t>
      </w:r>
      <w:r w:rsidRPr="00E44779">
        <w:rPr>
          <w:rFonts w:hint="cs"/>
          <w:color w:val="auto"/>
          <w:rtl/>
        </w:rPr>
        <w:t>,</w:t>
      </w:r>
      <w:r w:rsidRPr="00E44779">
        <w:rPr>
          <w:color w:val="auto"/>
          <w:rtl/>
        </w:rPr>
        <w:t xml:space="preserve"> إذ لم يفعله النب</w:t>
      </w:r>
      <w:r w:rsidRPr="00E44779">
        <w:rPr>
          <w:rFonts w:hint="cs"/>
          <w:color w:val="auto"/>
          <w:rtl/>
        </w:rPr>
        <w:t>ي</w:t>
      </w:r>
      <w:r w:rsidRPr="00E44779">
        <w:rPr>
          <w:color w:val="auto"/>
          <w:rtl/>
        </w:rPr>
        <w:t xml:space="preserve"> </w:t>
      </w:r>
      <w:r w:rsidR="00E76DF6" w:rsidRPr="00E44779">
        <w:rPr>
          <w:color w:val="auto"/>
        </w:rPr>
        <w:sym w:font="AGA Arabesque" w:char="F072"/>
      </w:r>
      <w:r w:rsidR="00E76DF6" w:rsidRPr="00E44779">
        <w:rPr>
          <w:rFonts w:hint="cs"/>
          <w:color w:val="auto"/>
          <w:rtl/>
        </w:rPr>
        <w:t>،</w:t>
      </w:r>
      <w:r w:rsidRPr="00E44779">
        <w:rPr>
          <w:color w:val="auto"/>
          <w:rtl/>
        </w:rPr>
        <w:t xml:space="preserve"> وفيه جواز انعقاد الخلافة بالوجه</w:t>
      </w:r>
      <w:r w:rsidRPr="00E44779">
        <w:rPr>
          <w:rFonts w:hint="cs"/>
          <w:color w:val="auto"/>
          <w:rtl/>
        </w:rPr>
        <w:t>ي</w:t>
      </w:r>
      <w:r w:rsidRPr="00E44779">
        <w:rPr>
          <w:color w:val="auto"/>
          <w:rtl/>
        </w:rPr>
        <w:t>ن بالتقديم والعقد من المتول</w:t>
      </w:r>
      <w:r w:rsidRPr="00E44779">
        <w:rPr>
          <w:rFonts w:hint="cs"/>
          <w:color w:val="auto"/>
          <w:rtl/>
        </w:rPr>
        <w:t>ي</w:t>
      </w:r>
      <w:r w:rsidR="00E76DF6" w:rsidRPr="00E44779">
        <w:rPr>
          <w:color w:val="auto"/>
          <w:rtl/>
        </w:rPr>
        <w:t xml:space="preserve"> كفعل أبى بكر لعمر</w:t>
      </w:r>
      <w:r w:rsidRPr="00E44779">
        <w:rPr>
          <w:color w:val="auto"/>
          <w:rtl/>
        </w:rPr>
        <w:t xml:space="preserve">، أو بعقد </w:t>
      </w:r>
      <w:r w:rsidR="002847F1" w:rsidRPr="00E44779">
        <w:rPr>
          <w:color w:val="auto"/>
          <w:rtl/>
        </w:rPr>
        <w:t>أهل الحل والعقد</w:t>
      </w:r>
      <w:r w:rsidRPr="00E44779">
        <w:rPr>
          <w:color w:val="auto"/>
          <w:rtl/>
        </w:rPr>
        <w:t xml:space="preserve"> والاختيار كفعل </w:t>
      </w:r>
      <w:r w:rsidR="004E79C6" w:rsidRPr="00E44779">
        <w:rPr>
          <w:color w:val="auto"/>
          <w:rtl/>
        </w:rPr>
        <w:t>الصحابة</w:t>
      </w:r>
      <w:r w:rsidRPr="00E44779">
        <w:rPr>
          <w:color w:val="auto"/>
          <w:rtl/>
        </w:rPr>
        <w:t xml:space="preserve"> بعد النب</w:t>
      </w:r>
      <w:r w:rsidRPr="00E44779">
        <w:rPr>
          <w:rFonts w:hint="cs"/>
          <w:color w:val="auto"/>
          <w:rtl/>
        </w:rPr>
        <w:t>ي</w:t>
      </w:r>
      <w:r w:rsidRPr="00E44779">
        <w:rPr>
          <w:color w:val="auto"/>
          <w:rtl/>
        </w:rPr>
        <w:t xml:space="preserve"> </w:t>
      </w:r>
      <w:r w:rsidR="00E76DF6" w:rsidRPr="00E44779">
        <w:rPr>
          <w:color w:val="auto"/>
        </w:rPr>
        <w:sym w:font="AGA Arabesque" w:char="F072"/>
      </w:r>
      <w:r w:rsidRPr="00E44779">
        <w:rPr>
          <w:color w:val="auto"/>
          <w:rtl/>
        </w:rPr>
        <w:t>، وهذا مما أجمع المسلمون عليه</w:t>
      </w:r>
      <w:r w:rsidR="00E76DF6" w:rsidRPr="00E44779">
        <w:rPr>
          <w:rFonts w:hint="cs"/>
          <w:color w:val="auto"/>
          <w:rtl/>
        </w:rPr>
        <w:t>)</w:t>
      </w:r>
      <w:r w:rsidRPr="00E44779">
        <w:rPr>
          <w:rStyle w:val="af2"/>
          <w:color w:val="auto"/>
          <w:rtl/>
        </w:rPr>
        <w:t>(</w:t>
      </w:r>
      <w:r w:rsidRPr="00E44779">
        <w:rPr>
          <w:rStyle w:val="af2"/>
          <w:color w:val="auto"/>
          <w:rtl/>
        </w:rPr>
        <w:footnoteReference w:id="1178"/>
      </w:r>
      <w:r w:rsidRPr="00E44779">
        <w:rPr>
          <w:rStyle w:val="af2"/>
          <w:color w:val="auto"/>
          <w:rtl/>
        </w:rPr>
        <w:t>)</w:t>
      </w:r>
      <w:r w:rsidR="00E76DF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الحافظ العراقي: </w:t>
      </w:r>
      <w:r w:rsidR="00E76DF6" w:rsidRPr="00E44779">
        <w:rPr>
          <w:rFonts w:hint="cs"/>
          <w:color w:val="auto"/>
          <w:rtl/>
        </w:rPr>
        <w:t>(</w:t>
      </w:r>
      <w:r w:rsidRPr="00E44779">
        <w:rPr>
          <w:color w:val="auto"/>
          <w:rtl/>
        </w:rPr>
        <w:t xml:space="preserve">انعقد </w:t>
      </w:r>
      <w:r w:rsidR="0080368A" w:rsidRPr="00E44779">
        <w:rPr>
          <w:color w:val="auto"/>
          <w:rtl/>
        </w:rPr>
        <w:t>الإجماع</w:t>
      </w:r>
      <w:r w:rsidRPr="00E44779">
        <w:rPr>
          <w:color w:val="auto"/>
          <w:rtl/>
        </w:rPr>
        <w:t xml:space="preserve"> على أن الخليفة يجوز له </w:t>
      </w:r>
      <w:r w:rsidR="00203D32" w:rsidRPr="00E44779">
        <w:rPr>
          <w:color w:val="auto"/>
          <w:rtl/>
        </w:rPr>
        <w:t>الاستخلاف</w:t>
      </w:r>
      <w:r w:rsidRPr="00E44779">
        <w:rPr>
          <w:color w:val="auto"/>
          <w:rtl/>
        </w:rPr>
        <w:t xml:space="preserve"> وتركه</w:t>
      </w:r>
      <w:r w:rsidR="00E76DF6" w:rsidRPr="00E44779">
        <w:rPr>
          <w:rFonts w:hint="cs"/>
          <w:color w:val="auto"/>
          <w:rtl/>
        </w:rPr>
        <w:t>)</w:t>
      </w:r>
      <w:r w:rsidRPr="00E44779">
        <w:rPr>
          <w:rStyle w:val="af2"/>
          <w:color w:val="auto"/>
          <w:rtl/>
        </w:rPr>
        <w:t>(</w:t>
      </w:r>
      <w:r w:rsidRPr="00E44779">
        <w:rPr>
          <w:rStyle w:val="af2"/>
          <w:color w:val="auto"/>
          <w:rtl/>
        </w:rPr>
        <w:footnoteReference w:id="1179"/>
      </w:r>
      <w:r w:rsidRPr="00E44779">
        <w:rPr>
          <w:rStyle w:val="af2"/>
          <w:color w:val="auto"/>
          <w:rtl/>
        </w:rPr>
        <w:t>)</w:t>
      </w:r>
      <w:r w:rsidR="00E76DF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E76DF6">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جواز </w:t>
      </w:r>
      <w:r w:rsidR="00203D32" w:rsidRPr="00E44779">
        <w:rPr>
          <w:rFonts w:hint="cs"/>
          <w:color w:val="auto"/>
          <w:rtl/>
        </w:rPr>
        <w:t>الاستخلاف</w:t>
      </w:r>
      <w:r w:rsidRPr="00E44779">
        <w:rPr>
          <w:rFonts w:hint="cs"/>
          <w:color w:val="auto"/>
          <w:rtl/>
        </w:rPr>
        <w:t xml:space="preserve"> وتركه والله أعلم</w:t>
      </w:r>
      <w:r w:rsidR="00E76DF6"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E76DF6">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التاسعة: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النبي </w:t>
      </w:r>
      <w:r w:rsidR="00E76DF6" w:rsidRPr="00E44779">
        <w:rPr>
          <w:rFonts w:ascii="Traditional Arabic" w:hAnsi="Traditional Arabic" w:cs="Traditional Arabic"/>
          <w:color w:val="auto"/>
          <w:sz w:val="40"/>
          <w:szCs w:val="40"/>
        </w:rPr>
        <w:sym w:font="AGA Arabesque" w:char="F072"/>
      </w:r>
      <w:r w:rsidRPr="00E44779">
        <w:rPr>
          <w:rFonts w:ascii="Traditional Arabic" w:hAnsi="Traditional Arabic" w:cs="Traditional Arabic"/>
          <w:color w:val="auto"/>
          <w:sz w:val="40"/>
          <w:szCs w:val="40"/>
          <w:rtl/>
        </w:rPr>
        <w:t xml:space="preserve"> لم يستخلف</w:t>
      </w:r>
      <w:r w:rsidR="00D17A0D" w:rsidRPr="00E44779">
        <w:rPr>
          <w:rFonts w:ascii="Traditional Arabic" w:hAnsi="Traditional Arabic" w:cs="Traditional Arabic"/>
          <w:color w:val="auto"/>
          <w:sz w:val="40"/>
          <w:szCs w:val="40"/>
          <w:rtl/>
        </w:rPr>
        <w:fldChar w:fldCharType="begin"/>
      </w:r>
      <w:r w:rsidR="00D17A0D" w:rsidRPr="00E44779">
        <w:rPr>
          <w:rFonts w:ascii="Traditional Arabic" w:hAnsi="Traditional Arabic" w:cs="Traditional Arabic"/>
          <w:color w:val="auto"/>
          <w:sz w:val="40"/>
          <w:szCs w:val="40"/>
        </w:rPr>
        <w:instrText xml:space="preserve"> XE "</w:instrText>
      </w:r>
      <w:r w:rsidR="00D17A0D" w:rsidRPr="00E44779">
        <w:rPr>
          <w:rFonts w:ascii="Traditional Arabic" w:hAnsi="Traditional Arabic" w:cs="Traditional Arabic"/>
          <w:color w:val="auto"/>
          <w:sz w:val="40"/>
          <w:szCs w:val="40"/>
          <w:rtl/>
        </w:rPr>
        <w:instrText>المسألة التاسعة</w:instrText>
      </w:r>
      <w:r w:rsidR="00D17A0D" w:rsidRPr="00E44779">
        <w:rPr>
          <w:rFonts w:ascii="Traditional Arabic" w:hAnsi="Traditional Arabic" w:cs="Traditional Arabic"/>
          <w:color w:val="auto"/>
          <w:sz w:val="40"/>
          <w:szCs w:val="40"/>
        </w:rPr>
        <w:instrText>\</w:instrText>
      </w:r>
      <w:r w:rsidR="00D17A0D" w:rsidRPr="00E44779">
        <w:rPr>
          <w:rFonts w:ascii="Traditional Arabic" w:hAnsi="Traditional Arabic" w:cs="Traditional Arabic"/>
          <w:color w:val="auto"/>
          <w:sz w:val="40"/>
          <w:szCs w:val="40"/>
          <w:rtl/>
        </w:rPr>
        <w:instrText>: الاجماع على أن النبي صلى الله عليه وسلم لم يستخلف</w:instrText>
      </w:r>
      <w:r w:rsidR="00D17A0D" w:rsidRPr="00E44779">
        <w:rPr>
          <w:rFonts w:ascii="Traditional Arabic" w:hAnsi="Traditional Arabic" w:cs="Traditional Arabic"/>
          <w:color w:val="auto"/>
          <w:sz w:val="40"/>
          <w:szCs w:val="40"/>
        </w:rPr>
        <w:instrText xml:space="preserve">" </w:instrText>
      </w:r>
      <w:r w:rsidR="00D17A0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5E7A2E">
      <w:pPr>
        <w:spacing w:after="120"/>
        <w:ind w:firstLine="470"/>
        <w:rPr>
          <w:color w:val="auto"/>
          <w:rtl/>
        </w:rPr>
      </w:pPr>
      <w:r w:rsidRPr="00E44779">
        <w:rPr>
          <w:rFonts w:hint="cs"/>
          <w:color w:val="auto"/>
          <w:rtl/>
        </w:rPr>
        <w:t>قال النووي: (</w:t>
      </w:r>
      <w:r w:rsidRPr="00E44779">
        <w:rPr>
          <w:color w:val="auto"/>
          <w:rtl/>
        </w:rPr>
        <w:t xml:space="preserve">النبي </w:t>
      </w:r>
      <w:r w:rsidR="005E7A2E" w:rsidRPr="00E44779">
        <w:rPr>
          <w:color w:val="auto"/>
        </w:rPr>
        <w:sym w:font="AGA Arabesque" w:char="F072"/>
      </w:r>
      <w:r w:rsidRPr="00E44779">
        <w:rPr>
          <w:color w:val="auto"/>
          <w:rtl/>
        </w:rPr>
        <w:t xml:space="preserve"> لم ينص على خليفة</w:t>
      </w:r>
      <w:r w:rsidRPr="00E44779">
        <w:rPr>
          <w:rFonts w:hint="cs"/>
          <w:color w:val="auto"/>
          <w:rtl/>
        </w:rPr>
        <w:t xml:space="preserve"> وهو إجماع أهل السنة وغيرهم)</w:t>
      </w:r>
      <w:r w:rsidR="005E7A2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5E7A2E" w:rsidRPr="00E44779" w:rsidRDefault="002F75F6" w:rsidP="005E7A2E">
      <w:pPr>
        <w:spacing w:after="120"/>
        <w:ind w:firstLine="470"/>
        <w:rPr>
          <w:color w:val="auto"/>
          <w:rtl/>
        </w:rPr>
      </w:pPr>
      <w:r w:rsidRPr="00E44779">
        <w:rPr>
          <w:rFonts w:hint="cs"/>
          <w:color w:val="auto"/>
          <w:rtl/>
        </w:rPr>
        <w:t xml:space="preserve">عن عائشة رضي الله عنها أن رسول الله </w:t>
      </w:r>
      <w:r w:rsidR="005E7A2E" w:rsidRPr="00E44779">
        <w:rPr>
          <w:color w:val="auto"/>
        </w:rPr>
        <w:sym w:font="AGA Arabesque" w:char="F072"/>
      </w:r>
      <w:r w:rsidR="005E7A2E" w:rsidRPr="00E44779">
        <w:rPr>
          <w:rFonts w:hint="cs"/>
          <w:color w:val="auto"/>
          <w:rtl/>
        </w:rPr>
        <w:t xml:space="preserve"> قال: </w:t>
      </w:r>
      <w:r w:rsidR="005E7A2E" w:rsidRPr="00E44779">
        <w:rPr>
          <w:rFonts w:ascii="Traditional Arabic" w:hAnsi="Traditional Arabic"/>
          <w:b/>
          <w:bCs/>
          <w:color w:val="auto"/>
          <w:rtl/>
          <w:lang w:val="x-none"/>
        </w:rPr>
        <w:t>«</w:t>
      </w:r>
      <w:r w:rsidR="005E7A2E" w:rsidRPr="00E44779">
        <w:rPr>
          <w:rFonts w:hint="cs"/>
          <w:color w:val="auto"/>
          <w:rtl/>
        </w:rPr>
        <w:t xml:space="preserve"> </w:t>
      </w:r>
      <w:r w:rsidR="00D17A0D" w:rsidRPr="00E44779">
        <w:rPr>
          <w:b/>
          <w:bCs/>
          <w:color w:val="auto"/>
          <w:rtl/>
        </w:rPr>
        <w:t>لقد هممت -أو أردت - أن أرسل إلى أبي بكر وابنه وأعهد: أن يقول القائلون - أو يتمنى المتمنون - ثم قلت: يأبى الله ويدفع المؤمنون، أو يدفع الله ويأبى المؤمنون</w:t>
      </w:r>
      <w:r w:rsidR="00D17A0D" w:rsidRPr="00E44779">
        <w:rPr>
          <w:b/>
          <w:bCs/>
          <w:color w:val="auto"/>
          <w:rtl/>
        </w:rPr>
        <w:fldChar w:fldCharType="begin"/>
      </w:r>
      <w:r w:rsidR="00D17A0D" w:rsidRPr="00E44779">
        <w:rPr>
          <w:b/>
          <w:bCs/>
          <w:color w:val="auto"/>
        </w:rPr>
        <w:instrText xml:space="preserve"> XE "</w:instrText>
      </w:r>
      <w:r w:rsidR="00D17A0D" w:rsidRPr="00E44779">
        <w:rPr>
          <w:rFonts w:hint="eastAsia"/>
          <w:b/>
          <w:bCs/>
          <w:color w:val="auto"/>
          <w:rtl/>
        </w:rPr>
        <w:instrText>فهرس</w:instrText>
      </w:r>
      <w:r w:rsidR="00D17A0D" w:rsidRPr="00E44779">
        <w:rPr>
          <w:b/>
          <w:bCs/>
          <w:color w:val="auto"/>
          <w:rtl/>
        </w:rPr>
        <w:instrText xml:space="preserve"> </w:instrText>
      </w:r>
      <w:r w:rsidR="00D17A0D" w:rsidRPr="00E44779">
        <w:rPr>
          <w:rFonts w:hint="eastAsia"/>
          <w:b/>
          <w:bCs/>
          <w:color w:val="auto"/>
          <w:rtl/>
        </w:rPr>
        <w:instrText>الحديث</w:instrText>
      </w:r>
      <w:r w:rsidR="00D17A0D" w:rsidRPr="00E44779">
        <w:rPr>
          <w:b/>
          <w:bCs/>
          <w:color w:val="auto"/>
          <w:rtl/>
        </w:rPr>
        <w:instrText>:</w:instrText>
      </w:r>
      <w:r w:rsidR="00D17A0D" w:rsidRPr="00E44779">
        <w:rPr>
          <w:rFonts w:hint="eastAsia"/>
          <w:b/>
          <w:bCs/>
          <w:color w:val="auto"/>
          <w:rtl/>
        </w:rPr>
        <w:instrText>لقد</w:instrText>
      </w:r>
      <w:r w:rsidR="00D17A0D" w:rsidRPr="00E44779">
        <w:rPr>
          <w:b/>
          <w:bCs/>
          <w:color w:val="auto"/>
          <w:rtl/>
        </w:rPr>
        <w:instrText xml:space="preserve"> </w:instrText>
      </w:r>
      <w:r w:rsidR="00D17A0D" w:rsidRPr="00E44779">
        <w:rPr>
          <w:rFonts w:hint="eastAsia"/>
          <w:b/>
          <w:bCs/>
          <w:color w:val="auto"/>
          <w:rtl/>
        </w:rPr>
        <w:instrText>هممت</w:instrText>
      </w:r>
      <w:r w:rsidR="00D17A0D" w:rsidRPr="00E44779">
        <w:rPr>
          <w:b/>
          <w:bCs/>
          <w:color w:val="auto"/>
          <w:rtl/>
        </w:rPr>
        <w:instrText xml:space="preserve"> -</w:instrText>
      </w:r>
      <w:r w:rsidR="00D17A0D" w:rsidRPr="00E44779">
        <w:rPr>
          <w:rFonts w:hint="eastAsia"/>
          <w:b/>
          <w:bCs/>
          <w:color w:val="auto"/>
          <w:rtl/>
        </w:rPr>
        <w:instrText>أو</w:instrText>
      </w:r>
      <w:r w:rsidR="00D17A0D" w:rsidRPr="00E44779">
        <w:rPr>
          <w:b/>
          <w:bCs/>
          <w:color w:val="auto"/>
          <w:rtl/>
        </w:rPr>
        <w:instrText xml:space="preserve"> </w:instrText>
      </w:r>
      <w:r w:rsidR="00D17A0D" w:rsidRPr="00E44779">
        <w:rPr>
          <w:rFonts w:hint="eastAsia"/>
          <w:b/>
          <w:bCs/>
          <w:color w:val="auto"/>
          <w:rtl/>
        </w:rPr>
        <w:instrText>أردت</w:instrText>
      </w:r>
      <w:r w:rsidR="00D17A0D" w:rsidRPr="00E44779">
        <w:rPr>
          <w:b/>
          <w:bCs/>
          <w:color w:val="auto"/>
          <w:rtl/>
        </w:rPr>
        <w:instrText xml:space="preserve"> - </w:instrText>
      </w:r>
      <w:r w:rsidR="00D17A0D" w:rsidRPr="00E44779">
        <w:rPr>
          <w:rFonts w:hint="eastAsia"/>
          <w:b/>
          <w:bCs/>
          <w:color w:val="auto"/>
          <w:rtl/>
        </w:rPr>
        <w:instrText>أن</w:instrText>
      </w:r>
      <w:r w:rsidR="00D17A0D" w:rsidRPr="00E44779">
        <w:rPr>
          <w:b/>
          <w:bCs/>
          <w:color w:val="auto"/>
          <w:rtl/>
        </w:rPr>
        <w:instrText xml:space="preserve"> </w:instrText>
      </w:r>
      <w:r w:rsidR="00D17A0D" w:rsidRPr="00E44779">
        <w:rPr>
          <w:rFonts w:hint="eastAsia"/>
          <w:b/>
          <w:bCs/>
          <w:color w:val="auto"/>
          <w:rtl/>
        </w:rPr>
        <w:instrText>أرسل</w:instrText>
      </w:r>
      <w:r w:rsidR="00D17A0D" w:rsidRPr="00E44779">
        <w:rPr>
          <w:b/>
          <w:bCs/>
          <w:color w:val="auto"/>
          <w:rtl/>
        </w:rPr>
        <w:instrText xml:space="preserve"> </w:instrText>
      </w:r>
      <w:r w:rsidR="00D17A0D" w:rsidRPr="00E44779">
        <w:rPr>
          <w:rFonts w:hint="eastAsia"/>
          <w:b/>
          <w:bCs/>
          <w:color w:val="auto"/>
          <w:rtl/>
        </w:rPr>
        <w:instrText>إلى</w:instrText>
      </w:r>
      <w:r w:rsidR="00D17A0D" w:rsidRPr="00E44779">
        <w:rPr>
          <w:b/>
          <w:bCs/>
          <w:color w:val="auto"/>
          <w:rtl/>
        </w:rPr>
        <w:instrText xml:space="preserve"> </w:instrText>
      </w:r>
      <w:r w:rsidR="00D17A0D" w:rsidRPr="00E44779">
        <w:rPr>
          <w:rFonts w:hint="eastAsia"/>
          <w:b/>
          <w:bCs/>
          <w:color w:val="auto"/>
          <w:rtl/>
        </w:rPr>
        <w:instrText>أبي</w:instrText>
      </w:r>
      <w:r w:rsidR="00D17A0D" w:rsidRPr="00E44779">
        <w:rPr>
          <w:b/>
          <w:bCs/>
          <w:color w:val="auto"/>
          <w:rtl/>
        </w:rPr>
        <w:instrText xml:space="preserve"> </w:instrText>
      </w:r>
      <w:r w:rsidR="00D17A0D" w:rsidRPr="00E44779">
        <w:rPr>
          <w:rFonts w:hint="eastAsia"/>
          <w:b/>
          <w:bCs/>
          <w:color w:val="auto"/>
          <w:rtl/>
        </w:rPr>
        <w:instrText>بكر</w:instrText>
      </w:r>
      <w:r w:rsidR="00D17A0D" w:rsidRPr="00E44779">
        <w:rPr>
          <w:b/>
          <w:bCs/>
          <w:color w:val="auto"/>
          <w:rtl/>
        </w:rPr>
        <w:instrText xml:space="preserve"> </w:instrText>
      </w:r>
      <w:r w:rsidR="00D17A0D" w:rsidRPr="00E44779">
        <w:rPr>
          <w:rFonts w:hint="eastAsia"/>
          <w:b/>
          <w:bCs/>
          <w:color w:val="auto"/>
          <w:rtl/>
        </w:rPr>
        <w:instrText>وابنه</w:instrText>
      </w:r>
      <w:r w:rsidR="00D17A0D" w:rsidRPr="00E44779">
        <w:rPr>
          <w:b/>
          <w:bCs/>
          <w:color w:val="auto"/>
          <w:rtl/>
        </w:rPr>
        <w:instrText xml:space="preserve"> </w:instrText>
      </w:r>
      <w:r w:rsidR="00D17A0D" w:rsidRPr="00E44779">
        <w:rPr>
          <w:rFonts w:hint="eastAsia"/>
          <w:b/>
          <w:bCs/>
          <w:color w:val="auto"/>
          <w:rtl/>
        </w:rPr>
        <w:instrText>وأعهد</w:instrText>
      </w:r>
      <w:r w:rsidR="00D17A0D" w:rsidRPr="00E44779">
        <w:rPr>
          <w:b/>
          <w:bCs/>
          <w:color w:val="auto"/>
          <w:rtl/>
        </w:rPr>
        <w:instrText xml:space="preserve">: </w:instrText>
      </w:r>
      <w:r w:rsidR="00D17A0D" w:rsidRPr="00E44779">
        <w:rPr>
          <w:rFonts w:hint="eastAsia"/>
          <w:b/>
          <w:bCs/>
          <w:color w:val="auto"/>
          <w:rtl/>
        </w:rPr>
        <w:instrText>أن</w:instrText>
      </w:r>
      <w:r w:rsidR="00D17A0D" w:rsidRPr="00E44779">
        <w:rPr>
          <w:b/>
          <w:bCs/>
          <w:color w:val="auto"/>
          <w:rtl/>
        </w:rPr>
        <w:instrText xml:space="preserve"> </w:instrText>
      </w:r>
      <w:r w:rsidR="00D17A0D" w:rsidRPr="00E44779">
        <w:rPr>
          <w:rFonts w:hint="eastAsia"/>
          <w:b/>
          <w:bCs/>
          <w:color w:val="auto"/>
          <w:rtl/>
        </w:rPr>
        <w:instrText>يقول</w:instrText>
      </w:r>
      <w:r w:rsidR="00D17A0D" w:rsidRPr="00E44779">
        <w:rPr>
          <w:b/>
          <w:bCs/>
          <w:color w:val="auto"/>
          <w:rtl/>
        </w:rPr>
        <w:instrText xml:space="preserve"> </w:instrText>
      </w:r>
      <w:r w:rsidR="00D17A0D" w:rsidRPr="00E44779">
        <w:rPr>
          <w:rFonts w:hint="eastAsia"/>
          <w:b/>
          <w:bCs/>
          <w:color w:val="auto"/>
          <w:rtl/>
        </w:rPr>
        <w:instrText>القائلون</w:instrText>
      </w:r>
      <w:r w:rsidR="00D17A0D" w:rsidRPr="00E44779">
        <w:rPr>
          <w:b/>
          <w:bCs/>
          <w:color w:val="auto"/>
          <w:rtl/>
        </w:rPr>
        <w:instrText xml:space="preserve"> - </w:instrText>
      </w:r>
      <w:r w:rsidR="00D17A0D" w:rsidRPr="00E44779">
        <w:rPr>
          <w:rFonts w:hint="eastAsia"/>
          <w:b/>
          <w:bCs/>
          <w:color w:val="auto"/>
          <w:rtl/>
        </w:rPr>
        <w:instrText>أو</w:instrText>
      </w:r>
      <w:r w:rsidR="00D17A0D" w:rsidRPr="00E44779">
        <w:rPr>
          <w:b/>
          <w:bCs/>
          <w:color w:val="auto"/>
          <w:rtl/>
        </w:rPr>
        <w:instrText xml:space="preserve"> </w:instrText>
      </w:r>
      <w:r w:rsidR="00D17A0D" w:rsidRPr="00E44779">
        <w:rPr>
          <w:rFonts w:hint="eastAsia"/>
          <w:b/>
          <w:bCs/>
          <w:color w:val="auto"/>
          <w:rtl/>
        </w:rPr>
        <w:instrText>يتمنى</w:instrText>
      </w:r>
      <w:r w:rsidR="00D17A0D" w:rsidRPr="00E44779">
        <w:rPr>
          <w:b/>
          <w:bCs/>
          <w:color w:val="auto"/>
          <w:rtl/>
        </w:rPr>
        <w:instrText xml:space="preserve"> </w:instrText>
      </w:r>
      <w:r w:rsidR="00D17A0D" w:rsidRPr="00E44779">
        <w:rPr>
          <w:rFonts w:hint="eastAsia"/>
          <w:b/>
          <w:bCs/>
          <w:color w:val="auto"/>
          <w:rtl/>
        </w:rPr>
        <w:instrText>المتمنون</w:instrText>
      </w:r>
      <w:r w:rsidR="00D17A0D" w:rsidRPr="00E44779">
        <w:rPr>
          <w:b/>
          <w:bCs/>
          <w:color w:val="auto"/>
          <w:rtl/>
        </w:rPr>
        <w:instrText xml:space="preserve"> - </w:instrText>
      </w:r>
      <w:r w:rsidR="00D17A0D" w:rsidRPr="00E44779">
        <w:rPr>
          <w:rFonts w:hint="eastAsia"/>
          <w:b/>
          <w:bCs/>
          <w:color w:val="auto"/>
          <w:rtl/>
        </w:rPr>
        <w:instrText>ثم</w:instrText>
      </w:r>
      <w:r w:rsidR="00D17A0D" w:rsidRPr="00E44779">
        <w:rPr>
          <w:b/>
          <w:bCs/>
          <w:color w:val="auto"/>
          <w:rtl/>
        </w:rPr>
        <w:instrText xml:space="preserve"> </w:instrText>
      </w:r>
      <w:r w:rsidR="00D17A0D" w:rsidRPr="00E44779">
        <w:rPr>
          <w:rFonts w:hint="eastAsia"/>
          <w:b/>
          <w:bCs/>
          <w:color w:val="auto"/>
          <w:rtl/>
        </w:rPr>
        <w:instrText>قلت</w:instrText>
      </w:r>
      <w:r w:rsidR="00D17A0D" w:rsidRPr="00E44779">
        <w:rPr>
          <w:b/>
          <w:bCs/>
          <w:color w:val="auto"/>
          <w:rtl/>
        </w:rPr>
        <w:instrText xml:space="preserve">: </w:instrText>
      </w:r>
      <w:r w:rsidR="00D17A0D" w:rsidRPr="00E44779">
        <w:rPr>
          <w:rFonts w:hint="eastAsia"/>
          <w:b/>
          <w:bCs/>
          <w:color w:val="auto"/>
          <w:rtl/>
        </w:rPr>
        <w:instrText>يأبى</w:instrText>
      </w:r>
      <w:r w:rsidR="00D17A0D" w:rsidRPr="00E44779">
        <w:rPr>
          <w:b/>
          <w:bCs/>
          <w:color w:val="auto"/>
          <w:rtl/>
        </w:rPr>
        <w:instrText xml:space="preserve"> </w:instrText>
      </w:r>
      <w:r w:rsidR="00D17A0D" w:rsidRPr="00E44779">
        <w:rPr>
          <w:rFonts w:hint="eastAsia"/>
          <w:b/>
          <w:bCs/>
          <w:color w:val="auto"/>
          <w:rtl/>
        </w:rPr>
        <w:instrText>الله</w:instrText>
      </w:r>
      <w:r w:rsidR="00D17A0D" w:rsidRPr="00E44779">
        <w:rPr>
          <w:b/>
          <w:bCs/>
          <w:color w:val="auto"/>
          <w:rtl/>
        </w:rPr>
        <w:instrText xml:space="preserve"> </w:instrText>
      </w:r>
      <w:r w:rsidR="00D17A0D" w:rsidRPr="00E44779">
        <w:rPr>
          <w:rFonts w:hint="eastAsia"/>
          <w:b/>
          <w:bCs/>
          <w:color w:val="auto"/>
          <w:rtl/>
        </w:rPr>
        <w:instrText>ويدفع</w:instrText>
      </w:r>
      <w:r w:rsidR="00D17A0D" w:rsidRPr="00E44779">
        <w:rPr>
          <w:b/>
          <w:bCs/>
          <w:color w:val="auto"/>
          <w:rtl/>
        </w:rPr>
        <w:instrText xml:space="preserve"> </w:instrText>
      </w:r>
      <w:r w:rsidR="00D17A0D" w:rsidRPr="00E44779">
        <w:rPr>
          <w:rFonts w:hint="eastAsia"/>
          <w:b/>
          <w:bCs/>
          <w:color w:val="auto"/>
          <w:rtl/>
        </w:rPr>
        <w:instrText>المؤمنون،</w:instrText>
      </w:r>
      <w:r w:rsidR="00D17A0D" w:rsidRPr="00E44779">
        <w:rPr>
          <w:b/>
          <w:bCs/>
          <w:color w:val="auto"/>
          <w:rtl/>
        </w:rPr>
        <w:instrText xml:space="preserve"> </w:instrText>
      </w:r>
      <w:r w:rsidR="00D17A0D" w:rsidRPr="00E44779">
        <w:rPr>
          <w:rFonts w:hint="eastAsia"/>
          <w:b/>
          <w:bCs/>
          <w:color w:val="auto"/>
          <w:rtl/>
        </w:rPr>
        <w:instrText>أو</w:instrText>
      </w:r>
      <w:r w:rsidR="00D17A0D" w:rsidRPr="00E44779">
        <w:rPr>
          <w:b/>
          <w:bCs/>
          <w:color w:val="auto"/>
          <w:rtl/>
        </w:rPr>
        <w:instrText xml:space="preserve"> </w:instrText>
      </w:r>
      <w:r w:rsidR="00D17A0D" w:rsidRPr="00E44779">
        <w:rPr>
          <w:rFonts w:hint="eastAsia"/>
          <w:b/>
          <w:bCs/>
          <w:color w:val="auto"/>
          <w:rtl/>
        </w:rPr>
        <w:instrText>يدفع</w:instrText>
      </w:r>
      <w:r w:rsidR="00D17A0D" w:rsidRPr="00E44779">
        <w:rPr>
          <w:b/>
          <w:bCs/>
          <w:color w:val="auto"/>
          <w:rtl/>
        </w:rPr>
        <w:instrText xml:space="preserve"> </w:instrText>
      </w:r>
      <w:r w:rsidR="00D17A0D" w:rsidRPr="00E44779">
        <w:rPr>
          <w:rFonts w:hint="eastAsia"/>
          <w:b/>
          <w:bCs/>
          <w:color w:val="auto"/>
          <w:rtl/>
        </w:rPr>
        <w:instrText>الله</w:instrText>
      </w:r>
      <w:r w:rsidR="00D17A0D" w:rsidRPr="00E44779">
        <w:rPr>
          <w:b/>
          <w:bCs/>
          <w:color w:val="auto"/>
          <w:rtl/>
        </w:rPr>
        <w:instrText xml:space="preserve"> </w:instrText>
      </w:r>
      <w:r w:rsidR="00D17A0D" w:rsidRPr="00E44779">
        <w:rPr>
          <w:rFonts w:hint="eastAsia"/>
          <w:b/>
          <w:bCs/>
          <w:color w:val="auto"/>
          <w:rtl/>
        </w:rPr>
        <w:instrText>ويأبى</w:instrText>
      </w:r>
      <w:r w:rsidR="00D17A0D" w:rsidRPr="00E44779">
        <w:rPr>
          <w:b/>
          <w:bCs/>
          <w:color w:val="auto"/>
          <w:rtl/>
        </w:rPr>
        <w:instrText xml:space="preserve"> </w:instrText>
      </w:r>
      <w:r w:rsidR="00D17A0D" w:rsidRPr="00E44779">
        <w:rPr>
          <w:rFonts w:hint="eastAsia"/>
          <w:b/>
          <w:bCs/>
          <w:color w:val="auto"/>
          <w:rtl/>
        </w:rPr>
        <w:instrText>المؤمنون</w:instrText>
      </w:r>
      <w:r w:rsidR="00D17A0D" w:rsidRPr="00E44779">
        <w:rPr>
          <w:b/>
          <w:bCs/>
          <w:color w:val="auto"/>
        </w:rPr>
        <w:instrText xml:space="preserve">" </w:instrText>
      </w:r>
      <w:r w:rsidR="00D17A0D" w:rsidRPr="00E44779">
        <w:rPr>
          <w:b/>
          <w:bCs/>
          <w:color w:val="auto"/>
          <w:rtl/>
        </w:rPr>
        <w:fldChar w:fldCharType="end"/>
      </w:r>
      <w:r w:rsidR="005E7A2E" w:rsidRPr="00E44779">
        <w:rPr>
          <w:rFonts w:hint="cs"/>
          <w:b/>
          <w:bCs/>
          <w:color w:val="auto"/>
          <w:rtl/>
        </w:rPr>
        <w:t xml:space="preserve"> </w:t>
      </w:r>
      <w:r w:rsidR="005E7A2E" w:rsidRPr="00E44779">
        <w:rPr>
          <w:rFonts w:ascii="Traditional Arabic" w:hAnsi="Traditional Arabic"/>
          <w:b/>
          <w:bCs/>
          <w:color w:val="auto"/>
          <w:rtl/>
          <w:lang w:val="x-none"/>
        </w:rPr>
        <w:t>»</w:t>
      </w:r>
      <w:r w:rsidRPr="00E44779">
        <w:rPr>
          <w:rStyle w:val="af2"/>
          <w:color w:val="auto"/>
          <w:rtl/>
        </w:rPr>
        <w:t>(</w:t>
      </w:r>
      <w:r w:rsidRPr="00E44779">
        <w:rPr>
          <w:rStyle w:val="af2"/>
          <w:color w:val="auto"/>
          <w:rtl/>
        </w:rPr>
        <w:footnoteReference w:id="1180"/>
      </w:r>
      <w:r w:rsidRPr="00E44779">
        <w:rPr>
          <w:rStyle w:val="af2"/>
          <w:color w:val="auto"/>
          <w:rtl/>
        </w:rPr>
        <w:t>)</w:t>
      </w:r>
      <w:r w:rsidR="005E7A2E" w:rsidRPr="00E44779">
        <w:rPr>
          <w:rFonts w:hint="cs"/>
          <w:color w:val="auto"/>
          <w:rtl/>
        </w:rPr>
        <w:t>.</w:t>
      </w:r>
      <w:r w:rsidRPr="00E44779">
        <w:rPr>
          <w:rFonts w:hint="cs"/>
          <w:color w:val="auto"/>
          <w:rtl/>
        </w:rPr>
        <w:t xml:space="preserve"> </w:t>
      </w:r>
    </w:p>
    <w:p w:rsidR="005E7A2E" w:rsidRPr="00E44779" w:rsidRDefault="002F75F6" w:rsidP="005E7A2E">
      <w:pPr>
        <w:spacing w:after="120"/>
        <w:ind w:firstLine="470"/>
        <w:rPr>
          <w:color w:val="auto"/>
          <w:rtl/>
        </w:rPr>
      </w:pPr>
      <w:r w:rsidRPr="00E44779">
        <w:rPr>
          <w:rFonts w:hint="cs"/>
          <w:color w:val="auto"/>
          <w:rtl/>
        </w:rPr>
        <w:t xml:space="preserve">وفي رواية مسلم </w:t>
      </w:r>
      <w:r w:rsidRPr="00E44779">
        <w:rPr>
          <w:color w:val="auto"/>
          <w:rtl/>
        </w:rPr>
        <w:t xml:space="preserve">عن عائشة، قالت: قال لي رسول الله </w:t>
      </w:r>
      <w:r w:rsidR="005E7A2E" w:rsidRPr="00E44779">
        <w:rPr>
          <w:color w:val="auto"/>
        </w:rPr>
        <w:sym w:font="AGA Arabesque" w:char="F072"/>
      </w:r>
      <w:r w:rsidRPr="00E44779">
        <w:rPr>
          <w:color w:val="auto"/>
          <w:rtl/>
        </w:rPr>
        <w:t xml:space="preserve"> في مرضه</w:t>
      </w:r>
      <w:r w:rsidRPr="00E44779">
        <w:rPr>
          <w:rFonts w:hint="cs"/>
          <w:color w:val="auto"/>
          <w:rtl/>
        </w:rPr>
        <w:t>:</w:t>
      </w:r>
      <w:r w:rsidRPr="00E44779">
        <w:rPr>
          <w:color w:val="auto"/>
          <w:rtl/>
        </w:rPr>
        <w:t xml:space="preserve"> </w:t>
      </w:r>
      <w:r w:rsidRPr="00E44779">
        <w:rPr>
          <w:rFonts w:hint="cs"/>
          <w:color w:val="auto"/>
          <w:rtl/>
        </w:rPr>
        <w:t>(</w:t>
      </w:r>
      <w:r w:rsidR="00F91BA8" w:rsidRPr="00E44779">
        <w:rPr>
          <w:color w:val="auto"/>
          <w:rtl/>
        </w:rPr>
        <w:t>ادعي لي أبا بكر أباك، وأخاك، حتى أكتب كتابا، فإني أخاف أن يتمنى متمن ويقول قائل: أنا أولى، ويأبى الله والمؤمنون إلا أبا بكر</w:t>
      </w:r>
      <w:r w:rsidR="00D17A0D" w:rsidRPr="00E44779">
        <w:rPr>
          <w:color w:val="auto"/>
          <w:rtl/>
        </w:rPr>
        <w:fldChar w:fldCharType="begin"/>
      </w:r>
      <w:r w:rsidR="00D17A0D" w:rsidRPr="00E44779">
        <w:rPr>
          <w:color w:val="auto"/>
        </w:rPr>
        <w:instrText xml:space="preserve"> XE "</w:instrText>
      </w:r>
      <w:r w:rsidR="00D17A0D" w:rsidRPr="00E44779">
        <w:rPr>
          <w:rFonts w:hint="eastAsia"/>
          <w:color w:val="auto"/>
          <w:rtl/>
        </w:rPr>
        <w:instrText>فهرس</w:instrText>
      </w:r>
      <w:r w:rsidR="00D17A0D" w:rsidRPr="00E44779">
        <w:rPr>
          <w:color w:val="auto"/>
          <w:rtl/>
        </w:rPr>
        <w:instrText xml:space="preserve"> </w:instrText>
      </w:r>
      <w:r w:rsidR="00D17A0D" w:rsidRPr="00E44779">
        <w:rPr>
          <w:rFonts w:hint="eastAsia"/>
          <w:color w:val="auto"/>
          <w:rtl/>
        </w:rPr>
        <w:instrText>الحديث</w:instrText>
      </w:r>
      <w:r w:rsidR="00D17A0D" w:rsidRPr="00E44779">
        <w:rPr>
          <w:color w:val="auto"/>
          <w:rtl/>
        </w:rPr>
        <w:instrText>:</w:instrText>
      </w:r>
      <w:r w:rsidR="00F91BA8" w:rsidRPr="00E44779">
        <w:rPr>
          <w:rFonts w:hint="eastAsia"/>
          <w:color w:val="auto"/>
          <w:rtl/>
        </w:rPr>
        <w:instrText>ادعي لي أبا بكر أباك، وأخاك، حتى أكتب كتابا، فإني أخاف أن يتمنى متمن ويقول قائل: أنا أولى، ويأبى الله والمؤمنون إلا أبا بكر</w:instrText>
      </w:r>
      <w:r w:rsidR="00D17A0D" w:rsidRPr="00E44779">
        <w:rPr>
          <w:color w:val="auto"/>
        </w:rPr>
        <w:instrText xml:space="preserve">" </w:instrText>
      </w:r>
      <w:r w:rsidR="00D17A0D" w:rsidRPr="00E44779">
        <w:rPr>
          <w:color w:val="auto"/>
          <w:rtl/>
        </w:rPr>
        <w:fldChar w:fldCharType="end"/>
      </w:r>
      <w:r w:rsidR="005E7A2E" w:rsidRPr="00E44779">
        <w:rPr>
          <w:rFonts w:hint="cs"/>
          <w:color w:val="auto"/>
          <w:rtl/>
        </w:rPr>
        <w:t xml:space="preserve"> </w:t>
      </w:r>
      <w:r w:rsidR="005E7A2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81"/>
      </w:r>
      <w:r w:rsidRPr="00E44779">
        <w:rPr>
          <w:rStyle w:val="af2"/>
          <w:color w:val="auto"/>
          <w:rtl/>
        </w:rPr>
        <w:t>)</w:t>
      </w:r>
      <w:r w:rsidR="005E7A2E" w:rsidRPr="00E44779">
        <w:rPr>
          <w:rFonts w:hint="cs"/>
          <w:color w:val="auto"/>
          <w:rtl/>
        </w:rPr>
        <w:t>.</w:t>
      </w:r>
      <w:r w:rsidRPr="00E44779">
        <w:rPr>
          <w:rFonts w:hint="cs"/>
          <w:color w:val="auto"/>
          <w:rtl/>
        </w:rPr>
        <w:t xml:space="preserve"> </w:t>
      </w:r>
    </w:p>
    <w:p w:rsidR="002F75F6" w:rsidRPr="00E44779" w:rsidRDefault="002F75F6" w:rsidP="005E7A2E">
      <w:pPr>
        <w:spacing w:after="120"/>
        <w:ind w:firstLine="470"/>
        <w:rPr>
          <w:color w:val="auto"/>
          <w:rtl/>
        </w:rPr>
      </w:pPr>
      <w:r w:rsidRPr="00E44779">
        <w:rPr>
          <w:rFonts w:hint="cs"/>
          <w:b/>
          <w:bCs/>
          <w:color w:val="auto"/>
          <w:rtl/>
        </w:rPr>
        <w:t>ووجه الدلالة</w:t>
      </w:r>
      <w:r w:rsidRPr="00E44779">
        <w:rPr>
          <w:rFonts w:hint="cs"/>
          <w:color w:val="auto"/>
          <w:rtl/>
        </w:rPr>
        <w:t xml:space="preserve"> أن النبي </w:t>
      </w:r>
      <w:r w:rsidR="005E7A2E" w:rsidRPr="00E44779">
        <w:rPr>
          <w:color w:val="auto"/>
        </w:rPr>
        <w:sym w:font="AGA Arabesque" w:char="F072"/>
      </w:r>
      <w:r w:rsidRPr="00E44779">
        <w:rPr>
          <w:rFonts w:hint="cs"/>
          <w:color w:val="auto"/>
          <w:rtl/>
        </w:rPr>
        <w:t xml:space="preserve"> لم ينص على أحد بل ترك ذلك للمؤمنين لعلمه أنهم يختارون أبابكر رضي الله عنه. </w:t>
      </w:r>
    </w:p>
    <w:p w:rsidR="002F75F6" w:rsidRPr="00E44779" w:rsidRDefault="002F75F6" w:rsidP="005E7A2E">
      <w:pPr>
        <w:spacing w:after="120"/>
        <w:ind w:firstLine="470"/>
        <w:rPr>
          <w:color w:val="auto"/>
          <w:rtl/>
        </w:rPr>
      </w:pPr>
      <w:r w:rsidRPr="00E44779">
        <w:rPr>
          <w:rFonts w:hint="cs"/>
          <w:color w:val="auto"/>
          <w:rtl/>
        </w:rPr>
        <w:t>و</w:t>
      </w:r>
      <w:r w:rsidRPr="00E44779">
        <w:rPr>
          <w:color w:val="auto"/>
          <w:rtl/>
        </w:rPr>
        <w:t xml:space="preserve">عن عبد الله بن عمر رضي الله عنهما، قال: قيل لعمر ألا تستخلف؟ قال: </w:t>
      </w:r>
      <w:r w:rsidRPr="00E44779">
        <w:rPr>
          <w:rFonts w:hint="cs"/>
          <w:color w:val="auto"/>
          <w:rtl/>
        </w:rPr>
        <w:t>(</w:t>
      </w:r>
      <w:r w:rsidR="005E7A2E" w:rsidRPr="00E44779">
        <w:rPr>
          <w:rFonts w:hint="cs"/>
          <w:color w:val="auto"/>
          <w:rtl/>
        </w:rPr>
        <w:t>(</w:t>
      </w:r>
      <w:r w:rsidR="00016F50" w:rsidRPr="00E44779">
        <w:rPr>
          <w:color w:val="auto"/>
          <w:rtl/>
        </w:rPr>
        <w:t xml:space="preserve">إن أستخلف فقد استخلف من هو خير مني أبو بكر، وإن أترك فقد ترك من هو خير مني، رسول الله </w:t>
      </w:r>
      <w:r w:rsidR="005E7A2E" w:rsidRPr="00E44779">
        <w:rPr>
          <w:color w:val="auto"/>
        </w:rPr>
        <w:sym w:font="AGA Arabesque" w:char="F072"/>
      </w:r>
      <w:r w:rsidR="00016F50" w:rsidRPr="00E44779">
        <w:rPr>
          <w:color w:val="auto"/>
          <w:rtl/>
        </w:rPr>
        <w:fldChar w:fldCharType="begin"/>
      </w:r>
      <w:r w:rsidR="00016F50" w:rsidRPr="00E44779">
        <w:rPr>
          <w:color w:val="auto"/>
        </w:rPr>
        <w:instrText xml:space="preserve"> XE "</w:instrText>
      </w:r>
      <w:r w:rsidR="00016F50" w:rsidRPr="00E44779">
        <w:rPr>
          <w:rFonts w:hint="eastAsia"/>
          <w:color w:val="auto"/>
          <w:rtl/>
        </w:rPr>
        <w:instrText>فهرس</w:instrText>
      </w:r>
      <w:r w:rsidR="00016F50" w:rsidRPr="00E44779">
        <w:rPr>
          <w:color w:val="auto"/>
          <w:rtl/>
        </w:rPr>
        <w:instrText xml:space="preserve"> </w:instrText>
      </w:r>
      <w:r w:rsidR="00016F50" w:rsidRPr="00E44779">
        <w:rPr>
          <w:rFonts w:hint="eastAsia"/>
          <w:color w:val="auto"/>
          <w:rtl/>
        </w:rPr>
        <w:instrText>الآثار</w:instrText>
      </w:r>
      <w:r w:rsidR="00016F50" w:rsidRPr="00E44779">
        <w:rPr>
          <w:color w:val="auto"/>
          <w:rtl/>
        </w:rPr>
        <w:instrText>:</w:instrText>
      </w:r>
      <w:r w:rsidR="00016F50" w:rsidRPr="00E44779">
        <w:rPr>
          <w:rFonts w:hint="eastAsia"/>
          <w:color w:val="auto"/>
          <w:rtl/>
        </w:rPr>
        <w:instrText>إن</w:instrText>
      </w:r>
      <w:r w:rsidR="00016F50" w:rsidRPr="00E44779">
        <w:rPr>
          <w:color w:val="auto"/>
          <w:rtl/>
        </w:rPr>
        <w:instrText xml:space="preserve"> </w:instrText>
      </w:r>
      <w:r w:rsidR="00016F50" w:rsidRPr="00E44779">
        <w:rPr>
          <w:rFonts w:hint="eastAsia"/>
          <w:color w:val="auto"/>
          <w:rtl/>
        </w:rPr>
        <w:instrText>أستخلف</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استخلف</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أبو</w:instrText>
      </w:r>
      <w:r w:rsidR="00016F50" w:rsidRPr="00E44779">
        <w:rPr>
          <w:color w:val="auto"/>
          <w:rtl/>
        </w:rPr>
        <w:instrText xml:space="preserve"> </w:instrText>
      </w:r>
      <w:r w:rsidR="00016F50" w:rsidRPr="00E44779">
        <w:rPr>
          <w:rFonts w:hint="eastAsia"/>
          <w:color w:val="auto"/>
          <w:rtl/>
        </w:rPr>
        <w:instrText>بكر،</w:instrText>
      </w:r>
      <w:r w:rsidR="00016F50" w:rsidRPr="00E44779">
        <w:rPr>
          <w:color w:val="auto"/>
          <w:rtl/>
        </w:rPr>
        <w:instrText xml:space="preserve"> </w:instrText>
      </w:r>
      <w:r w:rsidR="00016F50" w:rsidRPr="00E44779">
        <w:rPr>
          <w:rFonts w:hint="eastAsia"/>
          <w:color w:val="auto"/>
          <w:rtl/>
        </w:rPr>
        <w:instrText>وإن</w:instrText>
      </w:r>
      <w:r w:rsidR="00016F50" w:rsidRPr="00E44779">
        <w:rPr>
          <w:color w:val="auto"/>
          <w:rtl/>
        </w:rPr>
        <w:instrText xml:space="preserve"> </w:instrText>
      </w:r>
      <w:r w:rsidR="00016F50" w:rsidRPr="00E44779">
        <w:rPr>
          <w:rFonts w:hint="eastAsia"/>
          <w:color w:val="auto"/>
          <w:rtl/>
        </w:rPr>
        <w:instrText>أترك</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ترك</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رسول</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صلى</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عليه</w:instrText>
      </w:r>
      <w:r w:rsidR="00016F50" w:rsidRPr="00E44779">
        <w:rPr>
          <w:color w:val="auto"/>
          <w:rtl/>
        </w:rPr>
        <w:instrText xml:space="preserve"> </w:instrText>
      </w:r>
      <w:r w:rsidR="00016F50" w:rsidRPr="00E44779">
        <w:rPr>
          <w:rFonts w:hint="eastAsia"/>
          <w:color w:val="auto"/>
          <w:rtl/>
        </w:rPr>
        <w:instrText>وسلم</w:instrText>
      </w:r>
      <w:r w:rsidR="00964B4F" w:rsidRPr="00E44779">
        <w:rPr>
          <w:rFonts w:hint="cs"/>
          <w:color w:val="auto"/>
          <w:rtl/>
        </w:rPr>
        <w:instrText xml:space="preserve"> عمر بن الخطاب</w:instrText>
      </w:r>
      <w:r w:rsidR="00016F50" w:rsidRPr="00E44779">
        <w:rPr>
          <w:color w:val="auto"/>
        </w:rPr>
        <w:instrText xml:space="preserve">" </w:instrText>
      </w:r>
      <w:r w:rsidR="00016F50" w:rsidRPr="00E44779">
        <w:rPr>
          <w:color w:val="auto"/>
          <w:rtl/>
        </w:rPr>
        <w:fldChar w:fldCharType="end"/>
      </w:r>
      <w:r w:rsidRPr="00E44779">
        <w:rPr>
          <w:rFonts w:hint="cs"/>
          <w:color w:val="auto"/>
          <w:rtl/>
        </w:rPr>
        <w:t>)</w:t>
      </w:r>
      <w:r w:rsidR="005E7A2E" w:rsidRPr="00E44779">
        <w:rPr>
          <w:rFonts w:hint="cs"/>
          <w:color w:val="auto"/>
          <w:rtl/>
        </w:rPr>
        <w:t>)</w:t>
      </w:r>
      <w:r w:rsidRPr="00E44779">
        <w:rPr>
          <w:rStyle w:val="af2"/>
          <w:color w:val="auto"/>
          <w:rtl/>
        </w:rPr>
        <w:t>(</w:t>
      </w:r>
      <w:r w:rsidRPr="00E44779">
        <w:rPr>
          <w:rStyle w:val="af2"/>
          <w:color w:val="auto"/>
          <w:rtl/>
        </w:rPr>
        <w:footnoteReference w:id="1182"/>
      </w:r>
      <w:r w:rsidRPr="00E44779">
        <w:rPr>
          <w:rStyle w:val="af2"/>
          <w:color w:val="auto"/>
          <w:rtl/>
        </w:rPr>
        <w:t>)</w:t>
      </w:r>
      <w:r w:rsidR="005E7A2E" w:rsidRPr="00E44779">
        <w:rPr>
          <w:rFonts w:hint="cs"/>
          <w:color w:val="auto"/>
          <w:rtl/>
        </w:rPr>
        <w:t>.</w:t>
      </w:r>
    </w:p>
    <w:p w:rsidR="002F75F6" w:rsidRPr="00E44779" w:rsidRDefault="002F75F6" w:rsidP="005E7A2E">
      <w:pPr>
        <w:spacing w:after="120"/>
        <w:ind w:firstLine="470"/>
        <w:rPr>
          <w:color w:val="auto"/>
          <w:rtl/>
        </w:rPr>
      </w:pPr>
      <w:r w:rsidRPr="00E44779">
        <w:rPr>
          <w:rFonts w:hint="cs"/>
          <w:color w:val="auto"/>
          <w:rtl/>
        </w:rPr>
        <w:t xml:space="preserve">وعن </w:t>
      </w:r>
      <w:r w:rsidRPr="00E44779">
        <w:rPr>
          <w:color w:val="auto"/>
          <w:rtl/>
        </w:rPr>
        <w:t>عائشة</w:t>
      </w:r>
      <w:r w:rsidRPr="00E44779">
        <w:rPr>
          <w:rFonts w:hint="cs"/>
          <w:color w:val="auto"/>
          <w:rtl/>
        </w:rPr>
        <w:t xml:space="preserve"> رضي الله عنها</w:t>
      </w:r>
      <w:r w:rsidRPr="00E44779">
        <w:rPr>
          <w:color w:val="auto"/>
          <w:rtl/>
        </w:rPr>
        <w:t xml:space="preserve"> و</w:t>
      </w:r>
      <w:r w:rsidR="00964B4F" w:rsidRPr="00E44779">
        <w:rPr>
          <w:color w:val="auto"/>
          <w:rtl/>
        </w:rPr>
        <w:t xml:space="preserve">سئلت: من كان رسول الله </w:t>
      </w:r>
      <w:r w:rsidR="005E7A2E" w:rsidRPr="00E44779">
        <w:rPr>
          <w:color w:val="auto"/>
        </w:rPr>
        <w:sym w:font="AGA Arabesque" w:char="F072"/>
      </w:r>
      <w:r w:rsidR="00964B4F" w:rsidRPr="00E44779">
        <w:rPr>
          <w:color w:val="auto"/>
          <w:rtl/>
        </w:rPr>
        <w:t xml:space="preserve"> مستخلفا لو استخلفه؟ قالت: أبو بكر</w:t>
      </w:r>
      <w:r w:rsidR="00964B4F" w:rsidRPr="00E44779">
        <w:rPr>
          <w:color w:val="auto"/>
          <w:rtl/>
        </w:rPr>
        <w:fldChar w:fldCharType="begin"/>
      </w:r>
      <w:r w:rsidR="00964B4F" w:rsidRPr="00E44779">
        <w:rPr>
          <w:color w:val="auto"/>
        </w:rPr>
        <w:instrText xml:space="preserve"> XE "</w:instrText>
      </w:r>
      <w:r w:rsidR="00964B4F" w:rsidRPr="00E44779">
        <w:rPr>
          <w:rFonts w:hint="eastAsia"/>
          <w:color w:val="auto"/>
          <w:rtl/>
        </w:rPr>
        <w:instrText>فهرس</w:instrText>
      </w:r>
      <w:r w:rsidR="00964B4F" w:rsidRPr="00E44779">
        <w:rPr>
          <w:color w:val="auto"/>
          <w:rtl/>
        </w:rPr>
        <w:instrText xml:space="preserve"> </w:instrText>
      </w:r>
      <w:r w:rsidR="00964B4F" w:rsidRPr="00E44779">
        <w:rPr>
          <w:rFonts w:hint="eastAsia"/>
          <w:color w:val="auto"/>
          <w:rtl/>
        </w:rPr>
        <w:instrText>الآثار</w:instrText>
      </w:r>
      <w:r w:rsidR="00964B4F" w:rsidRPr="00E44779">
        <w:rPr>
          <w:color w:val="auto"/>
          <w:rtl/>
        </w:rPr>
        <w:instrText>:</w:instrText>
      </w:r>
      <w:r w:rsidR="00964B4F" w:rsidRPr="00E44779">
        <w:rPr>
          <w:rFonts w:hint="eastAsia"/>
          <w:color w:val="auto"/>
          <w:rtl/>
        </w:rPr>
        <w:instrText>سئلت</w:instrText>
      </w:r>
      <w:r w:rsidR="00964B4F" w:rsidRPr="00E44779">
        <w:rPr>
          <w:color w:val="auto"/>
          <w:rtl/>
        </w:rPr>
        <w:instrText xml:space="preserve"> </w:instrText>
      </w:r>
      <w:r w:rsidR="00964B4F" w:rsidRPr="00E44779">
        <w:rPr>
          <w:rFonts w:hint="eastAsia"/>
          <w:color w:val="auto"/>
          <w:rtl/>
        </w:rPr>
        <w:instrText>من</w:instrText>
      </w:r>
      <w:r w:rsidR="00964B4F" w:rsidRPr="00E44779">
        <w:rPr>
          <w:color w:val="auto"/>
          <w:rtl/>
        </w:rPr>
        <w:instrText xml:space="preserve"> </w:instrText>
      </w:r>
      <w:r w:rsidR="00964B4F" w:rsidRPr="00E44779">
        <w:rPr>
          <w:rFonts w:hint="eastAsia"/>
          <w:color w:val="auto"/>
          <w:rtl/>
        </w:rPr>
        <w:instrText>كان</w:instrText>
      </w:r>
      <w:r w:rsidR="00964B4F" w:rsidRPr="00E44779">
        <w:rPr>
          <w:color w:val="auto"/>
          <w:rtl/>
        </w:rPr>
        <w:instrText xml:space="preserve"> </w:instrText>
      </w:r>
      <w:r w:rsidR="00964B4F" w:rsidRPr="00E44779">
        <w:rPr>
          <w:rFonts w:hint="eastAsia"/>
          <w:color w:val="auto"/>
          <w:rtl/>
        </w:rPr>
        <w:instrText>رسول</w:instrText>
      </w:r>
      <w:r w:rsidR="00964B4F" w:rsidRPr="00E44779">
        <w:rPr>
          <w:color w:val="auto"/>
          <w:rtl/>
        </w:rPr>
        <w:instrText xml:space="preserve"> </w:instrText>
      </w:r>
      <w:r w:rsidR="00964B4F" w:rsidRPr="00E44779">
        <w:rPr>
          <w:rFonts w:hint="eastAsia"/>
          <w:color w:val="auto"/>
          <w:rtl/>
        </w:rPr>
        <w:instrText>الله</w:instrText>
      </w:r>
      <w:r w:rsidR="00964B4F" w:rsidRPr="00E44779">
        <w:rPr>
          <w:color w:val="auto"/>
          <w:rtl/>
        </w:rPr>
        <w:instrText xml:space="preserve"> </w:instrText>
      </w:r>
      <w:r w:rsidR="00964B4F" w:rsidRPr="00E44779">
        <w:rPr>
          <w:rFonts w:hint="eastAsia"/>
          <w:color w:val="auto"/>
          <w:rtl/>
        </w:rPr>
        <w:instrText>صلى</w:instrText>
      </w:r>
      <w:r w:rsidR="00964B4F" w:rsidRPr="00E44779">
        <w:rPr>
          <w:color w:val="auto"/>
          <w:rtl/>
        </w:rPr>
        <w:instrText xml:space="preserve"> </w:instrText>
      </w:r>
      <w:r w:rsidR="00964B4F" w:rsidRPr="00E44779">
        <w:rPr>
          <w:rFonts w:hint="eastAsia"/>
          <w:color w:val="auto"/>
          <w:rtl/>
        </w:rPr>
        <w:instrText>الله</w:instrText>
      </w:r>
      <w:r w:rsidR="00964B4F" w:rsidRPr="00E44779">
        <w:rPr>
          <w:color w:val="auto"/>
          <w:rtl/>
        </w:rPr>
        <w:instrText xml:space="preserve"> </w:instrText>
      </w:r>
      <w:r w:rsidR="00964B4F" w:rsidRPr="00E44779">
        <w:rPr>
          <w:rFonts w:hint="eastAsia"/>
          <w:color w:val="auto"/>
          <w:rtl/>
        </w:rPr>
        <w:instrText>عليه</w:instrText>
      </w:r>
      <w:r w:rsidR="00964B4F" w:rsidRPr="00E44779">
        <w:rPr>
          <w:color w:val="auto"/>
          <w:rtl/>
        </w:rPr>
        <w:instrText xml:space="preserve"> </w:instrText>
      </w:r>
      <w:r w:rsidR="00964B4F" w:rsidRPr="00E44779">
        <w:rPr>
          <w:rFonts w:hint="eastAsia"/>
          <w:color w:val="auto"/>
          <w:rtl/>
        </w:rPr>
        <w:instrText>وسلم</w:instrText>
      </w:r>
      <w:r w:rsidR="00964B4F" w:rsidRPr="00E44779">
        <w:rPr>
          <w:color w:val="auto"/>
          <w:rtl/>
        </w:rPr>
        <w:instrText xml:space="preserve"> </w:instrText>
      </w:r>
      <w:r w:rsidR="00964B4F" w:rsidRPr="00E44779">
        <w:rPr>
          <w:rFonts w:hint="eastAsia"/>
          <w:color w:val="auto"/>
          <w:rtl/>
        </w:rPr>
        <w:instrText>مستخلفا</w:instrText>
      </w:r>
      <w:r w:rsidR="00964B4F" w:rsidRPr="00E44779">
        <w:rPr>
          <w:color w:val="auto"/>
          <w:rtl/>
        </w:rPr>
        <w:instrText xml:space="preserve"> </w:instrText>
      </w:r>
      <w:r w:rsidR="00964B4F" w:rsidRPr="00E44779">
        <w:rPr>
          <w:rFonts w:hint="eastAsia"/>
          <w:color w:val="auto"/>
          <w:rtl/>
        </w:rPr>
        <w:instrText>لو</w:instrText>
      </w:r>
      <w:r w:rsidR="00964B4F" w:rsidRPr="00E44779">
        <w:rPr>
          <w:color w:val="auto"/>
          <w:rtl/>
        </w:rPr>
        <w:instrText xml:space="preserve"> </w:instrText>
      </w:r>
      <w:r w:rsidR="00964B4F" w:rsidRPr="00E44779">
        <w:rPr>
          <w:rFonts w:hint="eastAsia"/>
          <w:color w:val="auto"/>
          <w:rtl/>
        </w:rPr>
        <w:instrText>استخلفه؟</w:instrText>
      </w:r>
      <w:r w:rsidR="00964B4F" w:rsidRPr="00E44779">
        <w:rPr>
          <w:color w:val="auto"/>
          <w:rtl/>
        </w:rPr>
        <w:instrText xml:space="preserve"> </w:instrText>
      </w:r>
      <w:r w:rsidR="00964B4F" w:rsidRPr="00E44779">
        <w:rPr>
          <w:rFonts w:hint="eastAsia"/>
          <w:color w:val="auto"/>
          <w:rtl/>
        </w:rPr>
        <w:instrText>قالت</w:instrText>
      </w:r>
      <w:r w:rsidR="00964B4F" w:rsidRPr="00E44779">
        <w:rPr>
          <w:color w:val="auto"/>
          <w:rtl/>
        </w:rPr>
        <w:instrText xml:space="preserve">: </w:instrText>
      </w:r>
      <w:r w:rsidR="00964B4F" w:rsidRPr="00E44779">
        <w:rPr>
          <w:rFonts w:hint="eastAsia"/>
          <w:color w:val="auto"/>
          <w:rtl/>
        </w:rPr>
        <w:instrText>أبو</w:instrText>
      </w:r>
      <w:r w:rsidR="00964B4F" w:rsidRPr="00E44779">
        <w:rPr>
          <w:color w:val="auto"/>
          <w:rtl/>
        </w:rPr>
        <w:instrText xml:space="preserve"> </w:instrText>
      </w:r>
      <w:r w:rsidR="00964B4F" w:rsidRPr="00E44779">
        <w:rPr>
          <w:rFonts w:hint="eastAsia"/>
          <w:color w:val="auto"/>
          <w:rtl/>
        </w:rPr>
        <w:instrText>بكر</w:instrText>
      </w:r>
      <w:r w:rsidR="00964B4F" w:rsidRPr="00E44779">
        <w:rPr>
          <w:rFonts w:hint="cs"/>
          <w:color w:val="auto"/>
          <w:rtl/>
        </w:rPr>
        <w:instrText xml:space="preserve"> .... عائشة</w:instrText>
      </w:r>
      <w:r w:rsidR="00964B4F" w:rsidRPr="00E44779">
        <w:rPr>
          <w:color w:val="auto"/>
        </w:rPr>
        <w:instrText xml:space="preserve">" </w:instrText>
      </w:r>
      <w:r w:rsidR="00964B4F" w:rsidRPr="00E44779">
        <w:rPr>
          <w:color w:val="auto"/>
          <w:rtl/>
        </w:rPr>
        <w:fldChar w:fldCharType="end"/>
      </w:r>
      <w:r w:rsidRPr="00E44779">
        <w:rPr>
          <w:color w:val="auto"/>
          <w:rtl/>
        </w:rPr>
        <w:t xml:space="preserve">، فقيل لها: ثم من؟ بعد أبي بكر قالت: عمر، ثم قيل لها من؟ </w:t>
      </w:r>
      <w:r w:rsidRPr="00E44779">
        <w:rPr>
          <w:color w:val="auto"/>
          <w:rtl/>
        </w:rPr>
        <w:lastRenderedPageBreak/>
        <w:t>بعد عمر، قالت: أبو عبيدة بن الجراح ثم انتهت إلى هذا</w:t>
      </w:r>
      <w:r w:rsidR="005E7A2E" w:rsidRPr="00E44779">
        <w:rPr>
          <w:rFonts w:hint="cs"/>
          <w:color w:val="auto"/>
          <w:rtl/>
        </w:rPr>
        <w:t>)</w:t>
      </w:r>
      <w:r w:rsidRPr="00E44779">
        <w:rPr>
          <w:rStyle w:val="af2"/>
          <w:color w:val="auto"/>
          <w:rtl/>
        </w:rPr>
        <w:t>(</w:t>
      </w:r>
      <w:r w:rsidRPr="00E44779">
        <w:rPr>
          <w:rStyle w:val="af2"/>
          <w:color w:val="auto"/>
          <w:rtl/>
        </w:rPr>
        <w:footnoteReference w:id="1183"/>
      </w:r>
      <w:r w:rsidRPr="00E44779">
        <w:rPr>
          <w:rStyle w:val="af2"/>
          <w:color w:val="auto"/>
          <w:rtl/>
        </w:rPr>
        <w:t>)</w:t>
      </w:r>
      <w:r w:rsidR="005E7A2E" w:rsidRPr="00E44779">
        <w:rPr>
          <w:rFonts w:hint="cs"/>
          <w:color w:val="auto"/>
          <w:rtl/>
        </w:rPr>
        <w:t>.</w:t>
      </w:r>
      <w:r w:rsidRPr="00E44779">
        <w:rPr>
          <w:rFonts w:hint="cs"/>
          <w:color w:val="auto"/>
          <w:rtl/>
        </w:rPr>
        <w:t xml:space="preserve"> </w:t>
      </w:r>
    </w:p>
    <w:p w:rsidR="005E7A2E" w:rsidRPr="00E44779" w:rsidRDefault="002F75F6" w:rsidP="00F86714">
      <w:pPr>
        <w:spacing w:after="120"/>
        <w:ind w:firstLine="470"/>
        <w:rPr>
          <w:color w:val="auto"/>
          <w:rtl/>
        </w:rPr>
      </w:pPr>
      <w:r w:rsidRPr="00E44779">
        <w:rPr>
          <w:rFonts w:hint="cs"/>
          <w:color w:val="auto"/>
          <w:rtl/>
        </w:rPr>
        <w:t>و</w:t>
      </w:r>
      <w:r w:rsidRPr="00E44779">
        <w:rPr>
          <w:color w:val="auto"/>
          <w:rtl/>
        </w:rPr>
        <w:t>عن الأسود، قال: ذكروا عند عائشة أن عليا رضي الله عنهما كان وصيا</w:t>
      </w:r>
      <w:r w:rsidR="005E7A2E" w:rsidRPr="00E44779">
        <w:rPr>
          <w:rFonts w:hint="cs"/>
          <w:color w:val="auto"/>
          <w:rtl/>
        </w:rPr>
        <w:t>ً</w:t>
      </w:r>
      <w:r w:rsidRPr="00E44779">
        <w:rPr>
          <w:color w:val="auto"/>
          <w:rtl/>
        </w:rPr>
        <w:t xml:space="preserve">، فقالت: </w:t>
      </w:r>
      <w:r w:rsidR="00964B4F" w:rsidRPr="00E44779">
        <w:rPr>
          <w:color w:val="auto"/>
          <w:rtl/>
        </w:rPr>
        <w:t>متى أوصى إليه، وقد كنت مسندته إلى صدري؟</w:t>
      </w:r>
      <w:r w:rsidR="00964B4F" w:rsidRPr="00E44779">
        <w:rPr>
          <w:color w:val="auto"/>
          <w:rtl/>
        </w:rPr>
        <w:fldChar w:fldCharType="begin"/>
      </w:r>
      <w:r w:rsidR="00964B4F" w:rsidRPr="00E44779">
        <w:rPr>
          <w:color w:val="auto"/>
        </w:rPr>
        <w:instrText xml:space="preserve"> XE "</w:instrText>
      </w:r>
      <w:r w:rsidR="00964B4F" w:rsidRPr="00E44779">
        <w:rPr>
          <w:rFonts w:hint="eastAsia"/>
          <w:color w:val="auto"/>
          <w:rtl/>
        </w:rPr>
        <w:instrText>فهرس</w:instrText>
      </w:r>
      <w:r w:rsidR="00964B4F" w:rsidRPr="00E44779">
        <w:rPr>
          <w:color w:val="auto"/>
          <w:rtl/>
        </w:rPr>
        <w:instrText xml:space="preserve"> </w:instrText>
      </w:r>
      <w:r w:rsidR="00964B4F" w:rsidRPr="00E44779">
        <w:rPr>
          <w:rFonts w:hint="eastAsia"/>
          <w:color w:val="auto"/>
          <w:rtl/>
        </w:rPr>
        <w:instrText>الآثار</w:instrText>
      </w:r>
      <w:r w:rsidR="00964B4F" w:rsidRPr="00E44779">
        <w:rPr>
          <w:color w:val="auto"/>
          <w:rtl/>
        </w:rPr>
        <w:instrText>:</w:instrText>
      </w:r>
      <w:r w:rsidR="00964B4F" w:rsidRPr="00E44779">
        <w:rPr>
          <w:rFonts w:hint="eastAsia"/>
          <w:color w:val="auto"/>
          <w:rtl/>
        </w:rPr>
        <w:instrText>متى</w:instrText>
      </w:r>
      <w:r w:rsidR="00964B4F" w:rsidRPr="00E44779">
        <w:rPr>
          <w:color w:val="auto"/>
          <w:rtl/>
        </w:rPr>
        <w:instrText xml:space="preserve"> </w:instrText>
      </w:r>
      <w:r w:rsidR="00964B4F" w:rsidRPr="00E44779">
        <w:rPr>
          <w:rFonts w:hint="eastAsia"/>
          <w:color w:val="auto"/>
          <w:rtl/>
        </w:rPr>
        <w:instrText>أوصى</w:instrText>
      </w:r>
      <w:r w:rsidR="00964B4F" w:rsidRPr="00E44779">
        <w:rPr>
          <w:color w:val="auto"/>
          <w:rtl/>
        </w:rPr>
        <w:instrText xml:space="preserve"> </w:instrText>
      </w:r>
      <w:r w:rsidR="00964B4F" w:rsidRPr="00E44779">
        <w:rPr>
          <w:rFonts w:hint="eastAsia"/>
          <w:color w:val="auto"/>
          <w:rtl/>
        </w:rPr>
        <w:instrText>إليه،</w:instrText>
      </w:r>
      <w:r w:rsidR="00964B4F" w:rsidRPr="00E44779">
        <w:rPr>
          <w:color w:val="auto"/>
          <w:rtl/>
        </w:rPr>
        <w:instrText xml:space="preserve"> </w:instrText>
      </w:r>
      <w:r w:rsidR="00964B4F" w:rsidRPr="00E44779">
        <w:rPr>
          <w:rFonts w:hint="eastAsia"/>
          <w:color w:val="auto"/>
          <w:rtl/>
        </w:rPr>
        <w:instrText>وقد</w:instrText>
      </w:r>
      <w:r w:rsidR="00964B4F" w:rsidRPr="00E44779">
        <w:rPr>
          <w:color w:val="auto"/>
          <w:rtl/>
        </w:rPr>
        <w:instrText xml:space="preserve"> </w:instrText>
      </w:r>
      <w:r w:rsidR="00964B4F" w:rsidRPr="00E44779">
        <w:rPr>
          <w:rFonts w:hint="eastAsia"/>
          <w:color w:val="auto"/>
          <w:rtl/>
        </w:rPr>
        <w:instrText>كنت</w:instrText>
      </w:r>
      <w:r w:rsidR="00964B4F" w:rsidRPr="00E44779">
        <w:rPr>
          <w:color w:val="auto"/>
          <w:rtl/>
        </w:rPr>
        <w:instrText xml:space="preserve"> </w:instrText>
      </w:r>
      <w:r w:rsidR="00964B4F" w:rsidRPr="00E44779">
        <w:rPr>
          <w:rFonts w:hint="eastAsia"/>
          <w:color w:val="auto"/>
          <w:rtl/>
        </w:rPr>
        <w:instrText>مسندته</w:instrText>
      </w:r>
      <w:r w:rsidR="00964B4F" w:rsidRPr="00E44779">
        <w:rPr>
          <w:color w:val="auto"/>
          <w:rtl/>
        </w:rPr>
        <w:instrText xml:space="preserve"> </w:instrText>
      </w:r>
      <w:r w:rsidR="00964B4F" w:rsidRPr="00E44779">
        <w:rPr>
          <w:rFonts w:hint="eastAsia"/>
          <w:color w:val="auto"/>
          <w:rtl/>
        </w:rPr>
        <w:instrText>إلى</w:instrText>
      </w:r>
      <w:r w:rsidR="00964B4F" w:rsidRPr="00E44779">
        <w:rPr>
          <w:color w:val="auto"/>
          <w:rtl/>
        </w:rPr>
        <w:instrText xml:space="preserve"> </w:instrText>
      </w:r>
      <w:r w:rsidR="00964B4F" w:rsidRPr="00E44779">
        <w:rPr>
          <w:rFonts w:hint="eastAsia"/>
          <w:color w:val="auto"/>
          <w:rtl/>
        </w:rPr>
        <w:instrText>صدري؟</w:instrText>
      </w:r>
      <w:r w:rsidR="00964B4F" w:rsidRPr="00E44779">
        <w:rPr>
          <w:rFonts w:hint="cs"/>
          <w:color w:val="auto"/>
          <w:rtl/>
        </w:rPr>
        <w:instrText xml:space="preserve"> ... عائشة</w:instrText>
      </w:r>
      <w:r w:rsidR="00964B4F" w:rsidRPr="00E44779">
        <w:rPr>
          <w:color w:val="auto"/>
        </w:rPr>
        <w:instrText xml:space="preserve">" </w:instrText>
      </w:r>
      <w:r w:rsidR="00964B4F" w:rsidRPr="00E44779">
        <w:rPr>
          <w:color w:val="auto"/>
          <w:rtl/>
        </w:rPr>
        <w:fldChar w:fldCharType="end"/>
      </w:r>
      <w:r w:rsidRPr="00E44779">
        <w:rPr>
          <w:color w:val="auto"/>
          <w:rtl/>
        </w:rPr>
        <w:t xml:space="preserve"> - أو قالت: حجري - فدعا بالطست، فلقد انخنث في حجري، فما شعرت أنه قد مات، فمتى أوصى إليه</w:t>
      </w:r>
      <w:r w:rsidRPr="00E44779">
        <w:rPr>
          <w:rStyle w:val="af2"/>
          <w:color w:val="auto"/>
          <w:rtl/>
        </w:rPr>
        <w:t>(</w:t>
      </w:r>
      <w:r w:rsidRPr="00E44779">
        <w:rPr>
          <w:rStyle w:val="af2"/>
          <w:color w:val="auto"/>
          <w:rtl/>
        </w:rPr>
        <w:footnoteReference w:id="1184"/>
      </w:r>
      <w:r w:rsidRPr="00E44779">
        <w:rPr>
          <w:rStyle w:val="af2"/>
          <w:color w:val="auto"/>
          <w:rtl/>
        </w:rPr>
        <w:t>)</w:t>
      </w:r>
      <w:r w:rsidR="005E7A2E" w:rsidRPr="00E44779">
        <w:rPr>
          <w:rFonts w:hint="cs"/>
          <w:color w:val="auto"/>
          <w:rtl/>
        </w:rPr>
        <w:t>.</w:t>
      </w:r>
      <w:r w:rsidRPr="00E44779">
        <w:rPr>
          <w:rFonts w:hint="cs"/>
          <w:color w:val="auto"/>
          <w:rtl/>
        </w:rPr>
        <w:t xml:space="preserve"> </w:t>
      </w:r>
    </w:p>
    <w:p w:rsidR="002F75F6" w:rsidRPr="00E44779" w:rsidRDefault="005E7A2E" w:rsidP="005E7A2E">
      <w:pPr>
        <w:spacing w:after="120"/>
        <w:ind w:firstLine="470"/>
        <w:rPr>
          <w:color w:val="auto"/>
          <w:rtl/>
        </w:rPr>
      </w:pPr>
      <w:r w:rsidRPr="00E44779">
        <w:rPr>
          <w:rFonts w:hint="cs"/>
          <w:color w:val="auto"/>
          <w:rtl/>
        </w:rPr>
        <w:t>دل الحديثان السابقا</w:t>
      </w:r>
      <w:r w:rsidR="002F75F6" w:rsidRPr="00E44779">
        <w:rPr>
          <w:rFonts w:hint="cs"/>
          <w:color w:val="auto"/>
          <w:rtl/>
        </w:rPr>
        <w:t xml:space="preserve">ن على أن النبي </w:t>
      </w:r>
      <w:r w:rsidRPr="00E44779">
        <w:rPr>
          <w:color w:val="auto"/>
        </w:rPr>
        <w:sym w:font="AGA Arabesque" w:char="F072"/>
      </w:r>
      <w:r w:rsidR="002F75F6" w:rsidRPr="00E44779">
        <w:rPr>
          <w:rFonts w:hint="cs"/>
          <w:color w:val="auto"/>
          <w:rtl/>
        </w:rPr>
        <w:t xml:space="preserve"> لم يستخلف</w:t>
      </w:r>
      <w:r w:rsidRPr="00E44779">
        <w:rPr>
          <w:rFonts w:hint="cs"/>
          <w:color w:val="auto"/>
          <w:rtl/>
        </w:rPr>
        <w:t>،</w:t>
      </w:r>
      <w:r w:rsidR="002F75F6" w:rsidRPr="00E44779">
        <w:rPr>
          <w:rFonts w:hint="cs"/>
          <w:color w:val="auto"/>
          <w:rtl/>
        </w:rPr>
        <w:t xml:space="preserve"> وذكرت عائشة رضي الله عنها أن النبي </w:t>
      </w:r>
      <w:r w:rsidRPr="00E44779">
        <w:rPr>
          <w:color w:val="auto"/>
        </w:rPr>
        <w:sym w:font="AGA Arabesque" w:char="F072"/>
      </w:r>
      <w:r w:rsidR="002F75F6" w:rsidRPr="00E44779">
        <w:rPr>
          <w:rFonts w:hint="cs"/>
          <w:color w:val="auto"/>
          <w:rtl/>
        </w:rPr>
        <w:t xml:space="preserve"> لو استخلف</w:t>
      </w:r>
      <w:r w:rsidRPr="00E44779">
        <w:rPr>
          <w:rFonts w:hint="cs"/>
          <w:color w:val="auto"/>
          <w:rtl/>
        </w:rPr>
        <w:t>،</w:t>
      </w:r>
      <w:r w:rsidR="002F75F6" w:rsidRPr="00E44779">
        <w:rPr>
          <w:rFonts w:hint="cs"/>
          <w:color w:val="auto"/>
          <w:rtl/>
        </w:rPr>
        <w:t xml:space="preserve"> وهذا دليل على عدم </w:t>
      </w:r>
      <w:r w:rsidR="00203D32" w:rsidRPr="00E44779">
        <w:rPr>
          <w:rFonts w:hint="cs"/>
          <w:color w:val="auto"/>
          <w:rtl/>
        </w:rPr>
        <w:t>الاستخلاف</w:t>
      </w:r>
      <w:r w:rsidRPr="00E44779">
        <w:rPr>
          <w:rFonts w:hint="cs"/>
          <w:color w:val="auto"/>
          <w:rtl/>
        </w:rPr>
        <w:t>،</w:t>
      </w:r>
      <w:r w:rsidR="002F75F6" w:rsidRPr="00E44779">
        <w:rPr>
          <w:rFonts w:hint="cs"/>
          <w:color w:val="auto"/>
          <w:rtl/>
        </w:rPr>
        <w:t xml:space="preserve"> وكذلك انكارها للوصية لعلي دليل على عدم </w:t>
      </w:r>
      <w:r w:rsidR="00203D32" w:rsidRPr="00E44779">
        <w:rPr>
          <w:rFonts w:hint="cs"/>
          <w:color w:val="auto"/>
          <w:rtl/>
        </w:rPr>
        <w:t>الاستخلاف</w:t>
      </w:r>
      <w:r w:rsidRPr="00E44779">
        <w:rPr>
          <w:rFonts w:hint="cs"/>
          <w:color w:val="auto"/>
          <w:rtl/>
        </w:rPr>
        <w:t>؛</w:t>
      </w:r>
      <w:r w:rsidR="002F75F6" w:rsidRPr="00E44779">
        <w:rPr>
          <w:rFonts w:hint="cs"/>
          <w:color w:val="auto"/>
          <w:rtl/>
        </w:rPr>
        <w:t xml:space="preserve"> إذ لو كان وصى لأبي بكر لنفت الوصية لعلي ثم اثبتتها لأبي بكر رضي الله عنهم جميعاً</w:t>
      </w:r>
      <w:r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2F75F6" w:rsidRPr="00E44779" w:rsidRDefault="002F75F6" w:rsidP="00F86714">
      <w:pPr>
        <w:spacing w:after="120"/>
        <w:ind w:firstLine="470"/>
        <w:rPr>
          <w:color w:val="auto"/>
          <w:rtl/>
        </w:rPr>
      </w:pPr>
      <w:r w:rsidRPr="00E44779">
        <w:rPr>
          <w:rFonts w:hint="cs"/>
          <w:color w:val="auto"/>
          <w:rtl/>
        </w:rPr>
        <w:t>وقال الجصاص:</w:t>
      </w:r>
      <w:r w:rsidRPr="00E44779">
        <w:rPr>
          <w:color w:val="auto"/>
          <w:rtl/>
        </w:rPr>
        <w:t xml:space="preserve"> </w:t>
      </w:r>
      <w:r w:rsidR="005E7A2E" w:rsidRPr="00E44779">
        <w:rPr>
          <w:rFonts w:hint="cs"/>
          <w:color w:val="auto"/>
          <w:rtl/>
        </w:rPr>
        <w:t>(</w:t>
      </w:r>
      <w:r w:rsidRPr="00E44779">
        <w:rPr>
          <w:color w:val="auto"/>
          <w:rtl/>
        </w:rPr>
        <w:t>وأجمعوا على عقد البيعة لأبي بكر بآرائهم، ولم يدع أحد منهم نصا على أبي بكر ولا غيره</w:t>
      </w:r>
      <w:r w:rsidR="005E7A2E" w:rsidRPr="00E44779">
        <w:rPr>
          <w:rFonts w:hint="cs"/>
          <w:color w:val="auto"/>
          <w:rtl/>
        </w:rPr>
        <w:t>)</w:t>
      </w:r>
      <w:r w:rsidRPr="00E44779">
        <w:rPr>
          <w:rStyle w:val="af2"/>
          <w:color w:val="auto"/>
          <w:rtl/>
        </w:rPr>
        <w:t>(</w:t>
      </w:r>
      <w:r w:rsidRPr="00E44779">
        <w:rPr>
          <w:rStyle w:val="af2"/>
          <w:color w:val="auto"/>
          <w:rtl/>
        </w:rPr>
        <w:footnoteReference w:id="1185"/>
      </w:r>
      <w:r w:rsidRPr="00E44779">
        <w:rPr>
          <w:rStyle w:val="af2"/>
          <w:color w:val="auto"/>
          <w:rtl/>
        </w:rPr>
        <w:t>)</w:t>
      </w:r>
      <w:r w:rsidR="005E7A2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العباس القرطبي: </w:t>
      </w:r>
      <w:r w:rsidR="005E7A2E" w:rsidRPr="00E44779">
        <w:rPr>
          <w:rFonts w:hint="cs"/>
          <w:color w:val="auto"/>
          <w:rtl/>
        </w:rPr>
        <w:t>(</w:t>
      </w:r>
      <w:r w:rsidR="005E7A2E" w:rsidRPr="00E44779">
        <w:rPr>
          <w:color w:val="auto"/>
          <w:rtl/>
        </w:rPr>
        <w:t>لم ينصّ على خليفة، لا على أبي بكر، ولا على غيره</w:t>
      </w:r>
      <w:r w:rsidRPr="00E44779">
        <w:rPr>
          <w:color w:val="auto"/>
          <w:rtl/>
        </w:rPr>
        <w:t>، وهذا هو مذهب جماعة من أهل السُّنة و</w:t>
      </w:r>
      <w:r w:rsidRPr="00E44779">
        <w:rPr>
          <w:rFonts w:hint="cs"/>
          <w:color w:val="auto"/>
          <w:rtl/>
        </w:rPr>
        <w:t>كل من ذكر له خلاف في المسألة</w:t>
      </w:r>
      <w:r w:rsidRPr="00E44779">
        <w:rPr>
          <w:color w:val="auto"/>
          <w:rtl/>
        </w:rPr>
        <w:t xml:space="preserve"> لا يعتد بخلافه والمسألة إجماعية قطعية</w:t>
      </w:r>
      <w:r w:rsidR="005E7A2E" w:rsidRPr="00E44779">
        <w:rPr>
          <w:rFonts w:hint="cs"/>
          <w:color w:val="auto"/>
          <w:rtl/>
        </w:rPr>
        <w:t>)</w:t>
      </w:r>
      <w:r w:rsidRPr="00E44779">
        <w:rPr>
          <w:rStyle w:val="af2"/>
          <w:color w:val="auto"/>
          <w:rtl/>
        </w:rPr>
        <w:t>(</w:t>
      </w:r>
      <w:r w:rsidRPr="00E44779">
        <w:rPr>
          <w:rStyle w:val="af2"/>
          <w:color w:val="auto"/>
          <w:rtl/>
        </w:rPr>
        <w:footnoteReference w:id="1186"/>
      </w:r>
      <w:r w:rsidRPr="00E44779">
        <w:rPr>
          <w:rStyle w:val="af2"/>
          <w:color w:val="auto"/>
          <w:rtl/>
        </w:rPr>
        <w:t>)</w:t>
      </w:r>
    </w:p>
    <w:p w:rsidR="005E7A2E" w:rsidRPr="00E44779" w:rsidRDefault="005E7A2E">
      <w:pPr>
        <w:widowControl/>
        <w:bidi w:val="0"/>
        <w:ind w:firstLine="0"/>
        <w:jc w:val="left"/>
        <w:rPr>
          <w:rStyle w:val="aff8"/>
          <w:rFonts w:ascii="Traditional Arabic" w:hAnsi="Traditional Arabic"/>
          <w:bCs/>
          <w:i w:val="0"/>
          <w:iCs w:val="0"/>
          <w:noProof/>
          <w:sz w:val="48"/>
          <w:rtl/>
        </w:rPr>
      </w:pPr>
      <w:r w:rsidRPr="00E44779">
        <w:rPr>
          <w:rStyle w:val="aff8"/>
          <w:rFonts w:ascii="Traditional Arabic" w:hAnsi="Traditional Arabic"/>
          <w:b/>
          <w:sz w:val="48"/>
          <w:rtl/>
        </w:rPr>
        <w:br w:type="page"/>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2F75F6" w:rsidRPr="00E44779" w:rsidRDefault="002F75F6" w:rsidP="005E7A2E">
      <w:pPr>
        <w:spacing w:after="120"/>
        <w:ind w:firstLine="470"/>
        <w:rPr>
          <w:color w:val="auto"/>
          <w:rtl/>
        </w:rPr>
      </w:pPr>
      <w:r w:rsidRPr="00E44779">
        <w:rPr>
          <w:rFonts w:hint="cs"/>
          <w:color w:val="auto"/>
          <w:rtl/>
        </w:rPr>
        <w:t xml:space="preserve">خالفت الشيعة في هذا وقالوا بأن النبي </w:t>
      </w:r>
      <w:r w:rsidR="005E7A2E" w:rsidRPr="00E44779">
        <w:rPr>
          <w:color w:val="auto"/>
        </w:rPr>
        <w:sym w:font="AGA Arabesque" w:char="F072"/>
      </w:r>
      <w:r w:rsidRPr="00E44779">
        <w:rPr>
          <w:rFonts w:hint="cs"/>
          <w:color w:val="auto"/>
          <w:rtl/>
        </w:rPr>
        <w:t xml:space="preserve"> نص على خلافة علي بن أبي طالب </w:t>
      </w:r>
      <w:r w:rsidR="005E7A2E" w:rsidRPr="00E44779">
        <w:rPr>
          <w:rFonts w:hint="cs"/>
          <w:color w:val="auto"/>
        </w:rPr>
        <w:sym w:font="AGA Arabesque" w:char="F074"/>
      </w:r>
      <w:r w:rsidRPr="00E44779">
        <w:rPr>
          <w:rFonts w:hint="cs"/>
          <w:color w:val="auto"/>
          <w:rtl/>
        </w:rPr>
        <w:t xml:space="preserve"> بعده وليس هذا هو المقصود من هذه المسألة وخلاف الشيعة لا يعتد به وسيأتي </w:t>
      </w:r>
      <w:r w:rsidR="006804D4" w:rsidRPr="00E44779">
        <w:rPr>
          <w:rFonts w:hint="cs"/>
          <w:color w:val="auto"/>
          <w:rtl/>
        </w:rPr>
        <w:t>الكلام</w:t>
      </w:r>
      <w:r w:rsidRPr="00E44779">
        <w:rPr>
          <w:rFonts w:hint="cs"/>
          <w:color w:val="auto"/>
          <w:rtl/>
        </w:rPr>
        <w:t xml:space="preserve"> عليه في المسألة العاشرة إن شاء الله ولكن المقصود بهذه المسألة هل كانت خلافة أبي بكر بنص أو لا.</w:t>
      </w:r>
    </w:p>
    <w:p w:rsidR="002F75F6" w:rsidRPr="00E44779" w:rsidRDefault="002F75F6" w:rsidP="005E7A2E">
      <w:pPr>
        <w:spacing w:after="120"/>
        <w:ind w:firstLine="470"/>
        <w:rPr>
          <w:color w:val="auto"/>
          <w:rtl/>
        </w:rPr>
      </w:pPr>
      <w:r w:rsidRPr="00E44779">
        <w:rPr>
          <w:rFonts w:hint="cs"/>
          <w:color w:val="auto"/>
          <w:rtl/>
        </w:rPr>
        <w:t xml:space="preserve">النووي ومن وافقه كما تقدم ذكروا </w:t>
      </w:r>
      <w:r w:rsidR="0080368A" w:rsidRPr="00E44779">
        <w:rPr>
          <w:rFonts w:hint="cs"/>
          <w:color w:val="auto"/>
          <w:rtl/>
        </w:rPr>
        <w:t>الإجماع</w:t>
      </w:r>
      <w:r w:rsidRPr="00E44779">
        <w:rPr>
          <w:rFonts w:hint="cs"/>
          <w:color w:val="auto"/>
          <w:rtl/>
        </w:rPr>
        <w:t xml:space="preserve"> على أن النبي </w:t>
      </w:r>
      <w:r w:rsidR="005E7A2E" w:rsidRPr="00E44779">
        <w:rPr>
          <w:rFonts w:hint="cs"/>
          <w:color w:val="auto"/>
        </w:rPr>
        <w:sym w:font="AGA Arabesque" w:char="F072"/>
      </w:r>
      <w:r w:rsidRPr="00E44779">
        <w:rPr>
          <w:rFonts w:hint="cs"/>
          <w:color w:val="auto"/>
          <w:rtl/>
        </w:rPr>
        <w:t xml:space="preserve"> لم ينص على أحد بالخلافة من بعده</w:t>
      </w:r>
      <w:r w:rsidR="005E7A2E" w:rsidRPr="00E44779">
        <w:rPr>
          <w:rFonts w:hint="cs"/>
          <w:color w:val="auto"/>
          <w:rtl/>
        </w:rPr>
        <w:t>،</w:t>
      </w:r>
      <w:r w:rsidRPr="00E44779">
        <w:rPr>
          <w:rFonts w:hint="cs"/>
          <w:color w:val="auto"/>
          <w:rtl/>
        </w:rPr>
        <w:t xml:space="preserve"> وقد نقل النووي عن القاضي عياض خلاف بكر بن اخت عبدالواحد</w:t>
      </w:r>
      <w:r w:rsidRPr="00E44779">
        <w:rPr>
          <w:rStyle w:val="af2"/>
          <w:color w:val="auto"/>
          <w:rtl/>
        </w:rPr>
        <w:t>(</w:t>
      </w:r>
      <w:r w:rsidRPr="00E44779">
        <w:rPr>
          <w:rStyle w:val="af2"/>
          <w:color w:val="auto"/>
          <w:rtl/>
        </w:rPr>
        <w:footnoteReference w:id="1187"/>
      </w:r>
      <w:r w:rsidRPr="00E44779">
        <w:rPr>
          <w:rStyle w:val="af2"/>
          <w:color w:val="auto"/>
          <w:rtl/>
        </w:rPr>
        <w:t>)</w:t>
      </w:r>
      <w:r w:rsidRPr="00E44779">
        <w:rPr>
          <w:rFonts w:hint="cs"/>
          <w:color w:val="auto"/>
          <w:rtl/>
        </w:rPr>
        <w:t xml:space="preserve"> ولم يره مانعاً من </w:t>
      </w:r>
      <w:r w:rsidR="0080368A" w:rsidRPr="00E44779">
        <w:rPr>
          <w:rFonts w:hint="cs"/>
          <w:color w:val="auto"/>
          <w:rtl/>
        </w:rPr>
        <w:t>الإجماع</w:t>
      </w:r>
      <w:r w:rsidRPr="00E44779">
        <w:rPr>
          <w:rFonts w:hint="cs"/>
          <w:color w:val="auto"/>
          <w:rtl/>
        </w:rPr>
        <w:t xml:space="preserve"> وأصاب في ذلك فأنه لا يعتد بخلافه فليس من أهل العلم والاجتهاد وقد خالف أهل الحق في ما هو أعظم. ولكن المسألة ليست محل إجماع بل الخلاف فيها قائم بين أهل السنة وإن كان هذا الخلاف لا تأثير له من جهة أعتقد صحة خلافة أبي بكر فهذا لا نزاع فيه وسيأتي بحثه في هذا المبحث إن شاء الله وأذكر لك الآن ما يدل على وجود الخلاف في ذلك.</w:t>
      </w:r>
    </w:p>
    <w:p w:rsidR="005E7A2E" w:rsidRPr="00E44779" w:rsidRDefault="002F75F6" w:rsidP="00F86714">
      <w:pPr>
        <w:spacing w:after="120"/>
        <w:ind w:firstLine="470"/>
        <w:rPr>
          <w:color w:val="auto"/>
          <w:rtl/>
        </w:rPr>
      </w:pPr>
      <w:r w:rsidRPr="00E44779">
        <w:rPr>
          <w:rFonts w:hint="cs"/>
          <w:color w:val="auto"/>
          <w:rtl/>
        </w:rPr>
        <w:t xml:space="preserve">قال ابن حزم: </w:t>
      </w:r>
      <w:r w:rsidR="005E7A2E" w:rsidRPr="00E44779">
        <w:rPr>
          <w:rFonts w:hint="cs"/>
          <w:color w:val="auto"/>
          <w:rtl/>
        </w:rPr>
        <w:t>(</w:t>
      </w:r>
      <w:r w:rsidRPr="00E44779">
        <w:rPr>
          <w:color w:val="auto"/>
          <w:rtl/>
        </w:rPr>
        <w:t>فإن الرواية قد صحت ب</w:t>
      </w:r>
      <w:r w:rsidR="00487ED5" w:rsidRPr="00E44779">
        <w:rPr>
          <w:color w:val="auto"/>
          <w:rtl/>
        </w:rPr>
        <w:t>أن امرأة قالت يا رسول الله أرأيت أن رجعت ولم أجدك كأنها تريد الموت قال</w:t>
      </w:r>
      <w:r w:rsidR="005E7A2E" w:rsidRPr="00E44779">
        <w:rPr>
          <w:rFonts w:hint="cs"/>
          <w:color w:val="auto"/>
          <w:rtl/>
        </w:rPr>
        <w:t>:</w:t>
      </w:r>
      <w:r w:rsidR="00487ED5" w:rsidRPr="00E44779">
        <w:rPr>
          <w:color w:val="auto"/>
          <w:rtl/>
        </w:rPr>
        <w:t xml:space="preserve"> </w:t>
      </w:r>
      <w:r w:rsidR="005E7A2E" w:rsidRPr="00E44779">
        <w:rPr>
          <w:rFonts w:ascii="Traditional Arabic" w:hAnsi="Traditional Arabic"/>
          <w:b/>
          <w:bCs/>
          <w:color w:val="auto"/>
          <w:rtl/>
          <w:lang w:val="x-none"/>
        </w:rPr>
        <w:t>«</w:t>
      </w:r>
      <w:r w:rsidR="005E7A2E" w:rsidRPr="00E44779">
        <w:rPr>
          <w:rFonts w:hint="cs"/>
          <w:color w:val="auto"/>
          <w:rtl/>
        </w:rPr>
        <w:t xml:space="preserve"> </w:t>
      </w:r>
      <w:r w:rsidR="00487ED5" w:rsidRPr="00E44779">
        <w:rPr>
          <w:b/>
          <w:bCs/>
          <w:color w:val="auto"/>
          <w:rtl/>
        </w:rPr>
        <w:t>فأت أبا بكر</w:t>
      </w:r>
      <w:r w:rsidR="005E7A2E" w:rsidRPr="00E44779">
        <w:rPr>
          <w:rFonts w:hint="cs"/>
          <w:color w:val="auto"/>
          <w:rtl/>
        </w:rPr>
        <w:t xml:space="preserve"> </w:t>
      </w:r>
      <w:r w:rsidR="005E7A2E" w:rsidRPr="00E44779">
        <w:rPr>
          <w:rFonts w:ascii="Traditional Arabic" w:hAnsi="Traditional Arabic"/>
          <w:color w:val="auto"/>
          <w:rtl/>
          <w:lang w:val="x-none"/>
        </w:rPr>
        <w:t>»</w:t>
      </w:r>
      <w:r w:rsidR="00487ED5" w:rsidRPr="00E44779">
        <w:rPr>
          <w:color w:val="auto"/>
        </w:rPr>
        <w:fldChar w:fldCharType="begin"/>
      </w:r>
      <w:r w:rsidR="00487ED5" w:rsidRPr="00E44779">
        <w:rPr>
          <w:color w:val="auto"/>
        </w:rPr>
        <w:instrText xml:space="preserve"> XE "</w:instrText>
      </w:r>
      <w:r w:rsidR="00487ED5" w:rsidRPr="00E44779">
        <w:rPr>
          <w:rFonts w:hint="eastAsia"/>
          <w:color w:val="auto"/>
          <w:rtl/>
        </w:rPr>
        <w:instrText>فهرس</w:instrText>
      </w:r>
      <w:r w:rsidR="00487ED5" w:rsidRPr="00E44779">
        <w:rPr>
          <w:color w:val="auto"/>
          <w:rtl/>
        </w:rPr>
        <w:instrText xml:space="preserve"> </w:instrText>
      </w:r>
      <w:r w:rsidR="00487ED5" w:rsidRPr="00E44779">
        <w:rPr>
          <w:rFonts w:hint="eastAsia"/>
          <w:color w:val="auto"/>
          <w:rtl/>
        </w:rPr>
        <w:instrText>الحديث</w:instrText>
      </w:r>
      <w:r w:rsidR="00487ED5" w:rsidRPr="00E44779">
        <w:rPr>
          <w:color w:val="auto"/>
          <w:rtl/>
        </w:rPr>
        <w:instrText>:</w:instrText>
      </w:r>
      <w:r w:rsidR="00487ED5" w:rsidRPr="00E44779">
        <w:rPr>
          <w:rFonts w:hint="eastAsia"/>
          <w:color w:val="auto"/>
          <w:rtl/>
        </w:rPr>
        <w:instrText>أن</w:instrText>
      </w:r>
      <w:r w:rsidR="00487ED5" w:rsidRPr="00E44779">
        <w:rPr>
          <w:color w:val="auto"/>
          <w:rtl/>
        </w:rPr>
        <w:instrText xml:space="preserve"> </w:instrText>
      </w:r>
      <w:r w:rsidR="00487ED5" w:rsidRPr="00E44779">
        <w:rPr>
          <w:rFonts w:hint="eastAsia"/>
          <w:color w:val="auto"/>
          <w:rtl/>
        </w:rPr>
        <w:instrText>امرأة</w:instrText>
      </w:r>
      <w:r w:rsidR="00487ED5" w:rsidRPr="00E44779">
        <w:rPr>
          <w:color w:val="auto"/>
          <w:rtl/>
        </w:rPr>
        <w:instrText xml:space="preserve"> </w:instrText>
      </w:r>
      <w:r w:rsidR="00487ED5" w:rsidRPr="00E44779">
        <w:rPr>
          <w:rFonts w:hint="eastAsia"/>
          <w:color w:val="auto"/>
          <w:rtl/>
        </w:rPr>
        <w:instrText>قالت</w:instrText>
      </w:r>
      <w:r w:rsidR="00487ED5" w:rsidRPr="00E44779">
        <w:rPr>
          <w:color w:val="auto"/>
          <w:rtl/>
        </w:rPr>
        <w:instrText xml:space="preserve"> </w:instrText>
      </w:r>
      <w:r w:rsidR="00487ED5" w:rsidRPr="00E44779">
        <w:rPr>
          <w:rFonts w:hint="eastAsia"/>
          <w:color w:val="auto"/>
          <w:rtl/>
        </w:rPr>
        <w:instrText>يا</w:instrText>
      </w:r>
      <w:r w:rsidR="00487ED5" w:rsidRPr="00E44779">
        <w:rPr>
          <w:color w:val="auto"/>
          <w:rtl/>
        </w:rPr>
        <w:instrText xml:space="preserve"> </w:instrText>
      </w:r>
      <w:r w:rsidR="00487ED5" w:rsidRPr="00E44779">
        <w:rPr>
          <w:rFonts w:hint="eastAsia"/>
          <w:color w:val="auto"/>
          <w:rtl/>
        </w:rPr>
        <w:instrText>رسول</w:instrText>
      </w:r>
      <w:r w:rsidR="00487ED5" w:rsidRPr="00E44779">
        <w:rPr>
          <w:color w:val="auto"/>
          <w:rtl/>
        </w:rPr>
        <w:instrText xml:space="preserve"> </w:instrText>
      </w:r>
      <w:r w:rsidR="00487ED5" w:rsidRPr="00E44779">
        <w:rPr>
          <w:rFonts w:hint="eastAsia"/>
          <w:color w:val="auto"/>
          <w:rtl/>
        </w:rPr>
        <w:instrText>الله</w:instrText>
      </w:r>
      <w:r w:rsidR="00487ED5" w:rsidRPr="00E44779">
        <w:rPr>
          <w:color w:val="auto"/>
          <w:rtl/>
        </w:rPr>
        <w:instrText xml:space="preserve"> </w:instrText>
      </w:r>
      <w:r w:rsidR="00487ED5" w:rsidRPr="00E44779">
        <w:rPr>
          <w:rFonts w:hint="eastAsia"/>
          <w:color w:val="auto"/>
          <w:rtl/>
        </w:rPr>
        <w:instrText>أرأيت</w:instrText>
      </w:r>
      <w:r w:rsidR="00487ED5" w:rsidRPr="00E44779">
        <w:rPr>
          <w:color w:val="auto"/>
          <w:rtl/>
        </w:rPr>
        <w:instrText xml:space="preserve"> </w:instrText>
      </w:r>
      <w:r w:rsidR="00487ED5" w:rsidRPr="00E44779">
        <w:rPr>
          <w:rFonts w:hint="eastAsia"/>
          <w:color w:val="auto"/>
          <w:rtl/>
        </w:rPr>
        <w:instrText>أن</w:instrText>
      </w:r>
      <w:r w:rsidR="00487ED5" w:rsidRPr="00E44779">
        <w:rPr>
          <w:color w:val="auto"/>
          <w:rtl/>
        </w:rPr>
        <w:instrText xml:space="preserve"> </w:instrText>
      </w:r>
      <w:r w:rsidR="00487ED5" w:rsidRPr="00E44779">
        <w:rPr>
          <w:rFonts w:hint="eastAsia"/>
          <w:color w:val="auto"/>
          <w:rtl/>
        </w:rPr>
        <w:instrText>رجعت</w:instrText>
      </w:r>
      <w:r w:rsidR="00487ED5" w:rsidRPr="00E44779">
        <w:rPr>
          <w:color w:val="auto"/>
          <w:rtl/>
        </w:rPr>
        <w:instrText xml:space="preserve"> </w:instrText>
      </w:r>
      <w:r w:rsidR="00487ED5" w:rsidRPr="00E44779">
        <w:rPr>
          <w:rFonts w:hint="eastAsia"/>
          <w:color w:val="auto"/>
          <w:rtl/>
        </w:rPr>
        <w:instrText>ولم</w:instrText>
      </w:r>
      <w:r w:rsidR="00487ED5" w:rsidRPr="00E44779">
        <w:rPr>
          <w:color w:val="auto"/>
          <w:rtl/>
        </w:rPr>
        <w:instrText xml:space="preserve"> </w:instrText>
      </w:r>
      <w:r w:rsidR="00487ED5" w:rsidRPr="00E44779">
        <w:rPr>
          <w:rFonts w:hint="eastAsia"/>
          <w:color w:val="auto"/>
          <w:rtl/>
        </w:rPr>
        <w:instrText>أجدك</w:instrText>
      </w:r>
      <w:r w:rsidR="00487ED5" w:rsidRPr="00E44779">
        <w:rPr>
          <w:color w:val="auto"/>
          <w:rtl/>
        </w:rPr>
        <w:instrText xml:space="preserve"> </w:instrText>
      </w:r>
      <w:r w:rsidR="00487ED5" w:rsidRPr="00E44779">
        <w:rPr>
          <w:rFonts w:hint="eastAsia"/>
          <w:color w:val="auto"/>
          <w:rtl/>
        </w:rPr>
        <w:instrText>كأنها</w:instrText>
      </w:r>
      <w:r w:rsidR="00487ED5" w:rsidRPr="00E44779">
        <w:rPr>
          <w:color w:val="auto"/>
          <w:rtl/>
        </w:rPr>
        <w:instrText xml:space="preserve"> </w:instrText>
      </w:r>
      <w:r w:rsidR="00487ED5" w:rsidRPr="00E44779">
        <w:rPr>
          <w:rFonts w:hint="eastAsia"/>
          <w:color w:val="auto"/>
          <w:rtl/>
        </w:rPr>
        <w:instrText>تريد</w:instrText>
      </w:r>
      <w:r w:rsidR="00487ED5" w:rsidRPr="00E44779">
        <w:rPr>
          <w:color w:val="auto"/>
          <w:rtl/>
        </w:rPr>
        <w:instrText xml:space="preserve"> </w:instrText>
      </w:r>
      <w:r w:rsidR="00487ED5" w:rsidRPr="00E44779">
        <w:rPr>
          <w:rFonts w:hint="eastAsia"/>
          <w:color w:val="auto"/>
          <w:rtl/>
        </w:rPr>
        <w:instrText>الموت</w:instrText>
      </w:r>
      <w:r w:rsidR="00487ED5" w:rsidRPr="00E44779">
        <w:rPr>
          <w:color w:val="auto"/>
          <w:rtl/>
        </w:rPr>
        <w:instrText xml:space="preserve"> </w:instrText>
      </w:r>
      <w:r w:rsidR="00487ED5" w:rsidRPr="00E44779">
        <w:rPr>
          <w:rFonts w:hint="eastAsia"/>
          <w:color w:val="auto"/>
          <w:rtl/>
        </w:rPr>
        <w:instrText>قال</w:instrText>
      </w:r>
      <w:r w:rsidR="00487ED5" w:rsidRPr="00E44779">
        <w:rPr>
          <w:color w:val="auto"/>
          <w:rtl/>
        </w:rPr>
        <w:instrText xml:space="preserve"> </w:instrText>
      </w:r>
      <w:r w:rsidR="00487ED5" w:rsidRPr="00E44779">
        <w:rPr>
          <w:rFonts w:hint="eastAsia"/>
          <w:color w:val="auto"/>
          <w:rtl/>
        </w:rPr>
        <w:instrText>فأت</w:instrText>
      </w:r>
      <w:r w:rsidR="00487ED5" w:rsidRPr="00E44779">
        <w:rPr>
          <w:color w:val="auto"/>
          <w:rtl/>
        </w:rPr>
        <w:instrText xml:space="preserve"> </w:instrText>
      </w:r>
      <w:r w:rsidR="00487ED5" w:rsidRPr="00E44779">
        <w:rPr>
          <w:rFonts w:hint="eastAsia"/>
          <w:color w:val="auto"/>
          <w:rtl/>
        </w:rPr>
        <w:instrText>أبا</w:instrText>
      </w:r>
      <w:r w:rsidR="00487ED5" w:rsidRPr="00E44779">
        <w:rPr>
          <w:color w:val="auto"/>
          <w:rtl/>
        </w:rPr>
        <w:instrText xml:space="preserve"> </w:instrText>
      </w:r>
      <w:r w:rsidR="00487ED5" w:rsidRPr="00E44779">
        <w:rPr>
          <w:rFonts w:hint="eastAsia"/>
          <w:color w:val="auto"/>
          <w:rtl/>
        </w:rPr>
        <w:instrText>بكر</w:instrText>
      </w:r>
      <w:r w:rsidR="00487ED5" w:rsidRPr="00E44779">
        <w:rPr>
          <w:color w:val="auto"/>
        </w:rPr>
        <w:instrText xml:space="preserve">" </w:instrText>
      </w:r>
      <w:r w:rsidR="00487ED5" w:rsidRPr="00E44779">
        <w:rPr>
          <w:color w:val="auto"/>
        </w:rPr>
        <w:fldChar w:fldCharType="end"/>
      </w:r>
      <w:r w:rsidRPr="00E44779">
        <w:rPr>
          <w:rStyle w:val="af2"/>
          <w:color w:val="auto"/>
          <w:rtl/>
        </w:rPr>
        <w:t>(</w:t>
      </w:r>
      <w:r w:rsidRPr="00E44779">
        <w:rPr>
          <w:rStyle w:val="af2"/>
          <w:color w:val="auto"/>
          <w:rtl/>
        </w:rPr>
        <w:footnoteReference w:id="1188"/>
      </w:r>
      <w:r w:rsidRPr="00E44779">
        <w:rPr>
          <w:rStyle w:val="af2"/>
          <w:color w:val="auto"/>
          <w:rtl/>
        </w:rPr>
        <w:t>)</w:t>
      </w:r>
      <w:r w:rsidR="005E7A2E" w:rsidRPr="00E44779">
        <w:rPr>
          <w:rFonts w:hint="cs"/>
          <w:color w:val="auto"/>
          <w:rtl/>
        </w:rPr>
        <w:t>.</w:t>
      </w:r>
      <w:r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t>وهذا نص جلي على استخلاف أبي بكر</w:t>
      </w:r>
      <w:r w:rsidRPr="00E44779">
        <w:rPr>
          <w:rStyle w:val="af2"/>
          <w:color w:val="auto"/>
          <w:rtl/>
        </w:rPr>
        <w:t>(</w:t>
      </w:r>
      <w:r w:rsidRPr="00E44779">
        <w:rPr>
          <w:rStyle w:val="af2"/>
          <w:color w:val="auto"/>
          <w:rtl/>
        </w:rPr>
        <w:footnoteReference w:id="1189"/>
      </w:r>
      <w:r w:rsidRPr="00E44779">
        <w:rPr>
          <w:rStyle w:val="af2"/>
          <w:color w:val="auto"/>
          <w:rtl/>
        </w:rPr>
        <w:t>)</w:t>
      </w:r>
      <w:r w:rsidR="005E7A2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وذكر ابن حجر أن ابن جرير الطبري ذهب إلى القول بالنص في الخلافة لأبي بكر رضي الله عنه</w:t>
      </w:r>
      <w:r w:rsidRPr="00E44779">
        <w:rPr>
          <w:rStyle w:val="af2"/>
          <w:color w:val="auto"/>
          <w:rtl/>
        </w:rPr>
        <w:t>(</w:t>
      </w:r>
      <w:r w:rsidRPr="00E44779">
        <w:rPr>
          <w:rStyle w:val="af2"/>
          <w:color w:val="auto"/>
          <w:rtl/>
        </w:rPr>
        <w:footnoteReference w:id="1190"/>
      </w:r>
      <w:r w:rsidRPr="00E44779">
        <w:rPr>
          <w:rStyle w:val="af2"/>
          <w:color w:val="auto"/>
          <w:rtl/>
        </w:rPr>
        <w:t>)</w:t>
      </w:r>
      <w:r w:rsidR="005E7A2E" w:rsidRPr="00E44779">
        <w:rPr>
          <w:rFonts w:hint="cs"/>
          <w:color w:val="auto"/>
          <w:rtl/>
        </w:rPr>
        <w:t>.</w:t>
      </w:r>
    </w:p>
    <w:p w:rsidR="002F75F6" w:rsidRPr="00E44779" w:rsidRDefault="002F75F6" w:rsidP="005E7A2E">
      <w:pPr>
        <w:spacing w:after="120"/>
        <w:ind w:firstLine="470"/>
        <w:rPr>
          <w:color w:val="auto"/>
          <w:rtl/>
        </w:rPr>
      </w:pPr>
      <w:r w:rsidRPr="00E44779">
        <w:rPr>
          <w:rFonts w:hint="cs"/>
          <w:color w:val="auto"/>
          <w:rtl/>
        </w:rPr>
        <w:t xml:space="preserve">وقال شيخ الإسلام في الرد على من نسب إلى أهل السنة القول بأن النبي </w:t>
      </w:r>
      <w:r w:rsidR="005E7A2E" w:rsidRPr="00E44779">
        <w:rPr>
          <w:rFonts w:hint="cs"/>
          <w:color w:val="auto"/>
        </w:rPr>
        <w:sym w:font="AGA Arabesque" w:char="F072"/>
      </w:r>
      <w:r w:rsidRPr="00E44779">
        <w:rPr>
          <w:rFonts w:hint="cs"/>
          <w:color w:val="auto"/>
          <w:rtl/>
        </w:rPr>
        <w:t xml:space="preserve"> لم ينص على إمامة أحد: </w:t>
      </w:r>
      <w:r w:rsidRPr="00E44779">
        <w:rPr>
          <w:color w:val="auto"/>
          <w:rtl/>
        </w:rPr>
        <w:t xml:space="preserve">ليس هذا قول جميعهم، بل قد ذهبت طوائف من أهل السنة </w:t>
      </w:r>
      <w:r w:rsidR="005E7A2E" w:rsidRPr="00E44779">
        <w:rPr>
          <w:color w:val="auto"/>
          <w:rtl/>
        </w:rPr>
        <w:t>إلى أن إمامة أبي بكر ثبتت بالنص</w:t>
      </w:r>
      <w:r w:rsidRPr="00E44779">
        <w:rPr>
          <w:color w:val="auto"/>
          <w:rtl/>
        </w:rPr>
        <w:t xml:space="preserve">، والنزاع في ذلك معروف في مذهب أحمد وغيره من الأئمة. </w:t>
      </w:r>
    </w:p>
    <w:p w:rsidR="002F75F6" w:rsidRPr="00E44779" w:rsidRDefault="002F75F6" w:rsidP="00F86714">
      <w:pPr>
        <w:spacing w:after="120"/>
        <w:ind w:firstLine="470"/>
        <w:rPr>
          <w:color w:val="auto"/>
          <w:rtl/>
        </w:rPr>
      </w:pPr>
      <w:r w:rsidRPr="00E44779">
        <w:rPr>
          <w:color w:val="auto"/>
          <w:rtl/>
        </w:rPr>
        <w:t>وقد ذكر القاضي أبو يعل</w:t>
      </w:r>
      <w:r w:rsidRPr="00E44779">
        <w:rPr>
          <w:rFonts w:hint="cs"/>
          <w:color w:val="auto"/>
          <w:rtl/>
        </w:rPr>
        <w:t>ى</w:t>
      </w:r>
      <w:r w:rsidRPr="00E44779">
        <w:rPr>
          <w:color w:val="auto"/>
          <w:rtl/>
        </w:rPr>
        <w:t xml:space="preserve"> في ذلك روايتين عن </w:t>
      </w:r>
      <w:r w:rsidR="008F55BE" w:rsidRPr="00E44779">
        <w:rPr>
          <w:color w:val="auto"/>
          <w:rtl/>
        </w:rPr>
        <w:t>الإمام</w:t>
      </w:r>
      <w:r w:rsidRPr="00E44779">
        <w:rPr>
          <w:rFonts w:hint="cs"/>
          <w:color w:val="auto"/>
          <w:rtl/>
        </w:rPr>
        <w:t xml:space="preserve"> </w:t>
      </w:r>
      <w:r w:rsidRPr="00E44779">
        <w:rPr>
          <w:color w:val="auto"/>
          <w:rtl/>
        </w:rPr>
        <w:t>أحمد: إحداهما أنها ثبتت بالاختيار وبهذا قال جماعة من أهل الحديث، وهذا اختيار القاضي أبي يعلى وغيره.</w:t>
      </w:r>
    </w:p>
    <w:p w:rsidR="002F75F6" w:rsidRPr="00E44779" w:rsidRDefault="002F75F6" w:rsidP="00F86714">
      <w:pPr>
        <w:spacing w:after="120"/>
        <w:ind w:firstLine="470"/>
        <w:rPr>
          <w:color w:val="auto"/>
          <w:rtl/>
        </w:rPr>
      </w:pPr>
      <w:r w:rsidRPr="00E44779">
        <w:rPr>
          <w:color w:val="auto"/>
          <w:rtl/>
        </w:rPr>
        <w:t>والثانية: أنها ثبتت بالنص الخفي والإشارة وبهذا قال الحسن البصري وجماعة من أهل الحديث</w:t>
      </w:r>
      <w:r w:rsidRPr="00E44779">
        <w:rPr>
          <w:rFonts w:hint="cs"/>
          <w:color w:val="auto"/>
          <w:rtl/>
        </w:rPr>
        <w:t xml:space="preserve"> إلى أن قال: </w:t>
      </w:r>
      <w:r w:rsidRPr="00E44779">
        <w:rPr>
          <w:color w:val="auto"/>
          <w:rtl/>
        </w:rPr>
        <w:t>فقد تبين أن كثيرا من السلف والخلف قالوا فيها بالنص الجلي أو الخفي</w:t>
      </w:r>
      <w:r w:rsidRPr="00E44779">
        <w:rPr>
          <w:rStyle w:val="af2"/>
          <w:color w:val="auto"/>
          <w:rtl/>
        </w:rPr>
        <w:t>(</w:t>
      </w:r>
      <w:r w:rsidRPr="00E44779">
        <w:rPr>
          <w:rStyle w:val="af2"/>
          <w:color w:val="auto"/>
          <w:rtl/>
        </w:rPr>
        <w:footnoteReference w:id="1191"/>
      </w:r>
      <w:r w:rsidRPr="00E44779">
        <w:rPr>
          <w:rStyle w:val="af2"/>
          <w:color w:val="auto"/>
          <w:rtl/>
        </w:rPr>
        <w:t>)</w:t>
      </w:r>
      <w:r w:rsidR="005E7A2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وخلاصة القول أن حكاية </w:t>
      </w:r>
      <w:r w:rsidR="0080368A" w:rsidRPr="00E44779">
        <w:rPr>
          <w:rFonts w:hint="cs"/>
          <w:color w:val="auto"/>
          <w:rtl/>
        </w:rPr>
        <w:t>الإجماع</w:t>
      </w:r>
      <w:r w:rsidRPr="00E44779">
        <w:rPr>
          <w:rFonts w:hint="cs"/>
          <w:color w:val="auto"/>
          <w:rtl/>
        </w:rPr>
        <w:t xml:space="preserve"> على عدم النص على الإمامة غير ثابت بل الخلاف موجود بين أهل السنة في ذلك والراجح فيها عدم وجود النص وهو ما صرح به عمر وعائشة ر</w:t>
      </w:r>
      <w:r w:rsidR="005E7A2E" w:rsidRPr="00E44779">
        <w:rPr>
          <w:rFonts w:hint="cs"/>
          <w:color w:val="auto"/>
          <w:rtl/>
        </w:rPr>
        <w:t>ضي الله عنهم كما سبق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5E7A2E">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العاشرة: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بطلان النص بالخلافة على علي </w:t>
      </w:r>
      <w:r w:rsidR="005E7A2E" w:rsidRPr="00E44779">
        <w:rPr>
          <w:rFonts w:ascii="Traditional Arabic" w:hAnsi="Traditional Arabic" w:cs="Traditional Arabic"/>
          <w:color w:val="auto"/>
          <w:sz w:val="40"/>
          <w:szCs w:val="40"/>
        </w:rPr>
        <w:sym w:font="AGA Arabesque" w:char="F074"/>
      </w:r>
      <w:r w:rsidRPr="00E44779">
        <w:rPr>
          <w:rFonts w:ascii="Traditional Arabic" w:hAnsi="Traditional Arabic" w:cs="Traditional Arabic"/>
          <w:color w:val="auto"/>
          <w:sz w:val="40"/>
          <w:szCs w:val="40"/>
          <w:rtl/>
        </w:rPr>
        <w:t xml:space="preserve"> والوصية إليه</w:t>
      </w:r>
      <w:r w:rsidR="00487ED5" w:rsidRPr="00E44779">
        <w:rPr>
          <w:rFonts w:ascii="Traditional Arabic" w:hAnsi="Traditional Arabic" w:cs="Traditional Arabic"/>
          <w:color w:val="auto"/>
          <w:sz w:val="40"/>
          <w:szCs w:val="40"/>
          <w:rtl/>
        </w:rPr>
        <w:fldChar w:fldCharType="begin"/>
      </w:r>
      <w:r w:rsidR="00487ED5" w:rsidRPr="00E44779">
        <w:rPr>
          <w:rFonts w:ascii="Traditional Arabic" w:hAnsi="Traditional Arabic" w:cs="Traditional Arabic"/>
          <w:color w:val="auto"/>
          <w:sz w:val="40"/>
          <w:szCs w:val="40"/>
        </w:rPr>
        <w:instrText xml:space="preserve"> XE "</w:instrText>
      </w:r>
      <w:r w:rsidR="00487ED5" w:rsidRPr="00E44779">
        <w:rPr>
          <w:rFonts w:ascii="Traditional Arabic" w:hAnsi="Traditional Arabic" w:cs="Traditional Arabic"/>
          <w:color w:val="auto"/>
          <w:sz w:val="40"/>
          <w:szCs w:val="40"/>
          <w:rtl/>
        </w:rPr>
        <w:instrText>المسألة العاشرة</w:instrText>
      </w:r>
      <w:r w:rsidR="00487ED5" w:rsidRPr="00E44779">
        <w:rPr>
          <w:rFonts w:ascii="Traditional Arabic" w:hAnsi="Traditional Arabic" w:cs="Traditional Arabic"/>
          <w:color w:val="auto"/>
          <w:sz w:val="40"/>
          <w:szCs w:val="40"/>
        </w:rPr>
        <w:instrText>\</w:instrText>
      </w:r>
      <w:r w:rsidR="00487ED5" w:rsidRPr="00E44779">
        <w:rPr>
          <w:rFonts w:ascii="Traditional Arabic" w:hAnsi="Traditional Arabic" w:cs="Traditional Arabic"/>
          <w:color w:val="auto"/>
          <w:sz w:val="40"/>
          <w:szCs w:val="40"/>
          <w:rtl/>
        </w:rPr>
        <w:instrText>: الإجماع على بطلان النص بالخلافة على علي رضي الله عنه والوصية إليه</w:instrText>
      </w:r>
      <w:r w:rsidR="00487ED5" w:rsidRPr="00E44779">
        <w:rPr>
          <w:rFonts w:ascii="Traditional Arabic" w:hAnsi="Traditional Arabic" w:cs="Traditional Arabic"/>
          <w:color w:val="auto"/>
          <w:sz w:val="40"/>
          <w:szCs w:val="40"/>
        </w:rPr>
        <w:instrText xml:space="preserve">" </w:instrText>
      </w:r>
      <w:r w:rsidR="00487ED5"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أما ما تدعيه الشيعة من النص على علي والوصية إليه فباطل لا أصل له باتفاق المسلمين</w:t>
      </w:r>
      <w:r w:rsidRPr="00E44779">
        <w:rPr>
          <w:rFonts w:hint="cs"/>
          <w:color w:val="auto"/>
          <w:rtl/>
        </w:rPr>
        <w:t>)</w:t>
      </w:r>
      <w:r w:rsidRPr="00E44779">
        <w:rPr>
          <w:rStyle w:val="af2"/>
          <w:color w:val="auto"/>
          <w:rtl/>
        </w:rPr>
        <w:t>(</w:t>
      </w:r>
      <w:r w:rsidRPr="00E44779">
        <w:rPr>
          <w:rStyle w:val="af2"/>
          <w:color w:val="auto"/>
          <w:rtl/>
        </w:rPr>
        <w:footnoteReference w:id="1192"/>
      </w:r>
      <w:r w:rsidRPr="00E44779">
        <w:rPr>
          <w:rStyle w:val="af2"/>
          <w:color w:val="auto"/>
          <w:rtl/>
        </w:rPr>
        <w:t>)</w:t>
      </w:r>
      <w:r w:rsidR="005E7A2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5E7A2E" w:rsidRPr="00E44779" w:rsidRDefault="002F75F6" w:rsidP="005E7A2E">
      <w:pPr>
        <w:spacing w:after="120"/>
        <w:ind w:firstLine="470"/>
        <w:rPr>
          <w:color w:val="auto"/>
          <w:rtl/>
        </w:rPr>
      </w:pPr>
      <w:r w:rsidRPr="00E44779">
        <w:rPr>
          <w:rFonts w:hint="cs"/>
          <w:color w:val="auto"/>
          <w:rtl/>
        </w:rPr>
        <w:t xml:space="preserve">وعن </w:t>
      </w:r>
      <w:r w:rsidRPr="00E44779">
        <w:rPr>
          <w:color w:val="auto"/>
          <w:rtl/>
        </w:rPr>
        <w:t>أب</w:t>
      </w:r>
      <w:r w:rsidRPr="00E44779">
        <w:rPr>
          <w:rFonts w:hint="cs"/>
          <w:color w:val="auto"/>
          <w:rtl/>
        </w:rPr>
        <w:t>ي</w:t>
      </w:r>
      <w:r w:rsidRPr="00E44779">
        <w:rPr>
          <w:color w:val="auto"/>
          <w:rtl/>
        </w:rPr>
        <w:t xml:space="preserve"> جحيفة</w:t>
      </w:r>
      <w:r w:rsidRPr="00E44779">
        <w:rPr>
          <w:rFonts w:hint="cs"/>
          <w:color w:val="auto"/>
          <w:rtl/>
        </w:rPr>
        <w:t xml:space="preserve"> </w:t>
      </w:r>
      <w:r w:rsidR="005E7A2E" w:rsidRPr="00E44779">
        <w:rPr>
          <w:rFonts w:hint="cs"/>
          <w:color w:val="auto"/>
        </w:rPr>
        <w:sym w:font="AGA Arabesque" w:char="F074"/>
      </w:r>
      <w:r w:rsidRPr="00E44779">
        <w:rPr>
          <w:color w:val="auto"/>
          <w:rtl/>
        </w:rPr>
        <w:t xml:space="preserve"> قال: سألت عليا </w:t>
      </w:r>
      <w:r w:rsidR="005E7A2E" w:rsidRPr="00E44779">
        <w:rPr>
          <w:color w:val="auto"/>
        </w:rPr>
        <w:sym w:font="AGA Arabesque" w:char="F074"/>
      </w:r>
      <w:r w:rsidRPr="00E44779">
        <w:rPr>
          <w:color w:val="auto"/>
          <w:rtl/>
        </w:rPr>
        <w:t xml:space="preserve"> هل عندكم شيء مما ليس في القرآن؟ فقال: </w:t>
      </w:r>
      <w:r w:rsidR="005E7A2E" w:rsidRPr="00E44779">
        <w:rPr>
          <w:rFonts w:ascii="Traditional Arabic" w:hAnsi="Traditional Arabic" w:hint="cs"/>
          <w:b/>
          <w:bCs/>
          <w:color w:val="auto"/>
          <w:rtl/>
          <w:lang w:val="x-none"/>
        </w:rPr>
        <w:t>((</w:t>
      </w:r>
      <w:r w:rsidR="00487ED5" w:rsidRPr="00E44779">
        <w:rPr>
          <w:color w:val="auto"/>
          <w:rtl/>
        </w:rPr>
        <w:t>والذي فلق الحبة وبرأ النسمة ما عندنا إلا ما في القرآن إلا فهما يعطى رجل في كتابه، وما في الصحيفة</w:t>
      </w:r>
      <w:r w:rsidR="00487ED5" w:rsidRPr="00E44779">
        <w:rPr>
          <w:color w:val="auto"/>
          <w:rtl/>
        </w:rPr>
        <w:fldChar w:fldCharType="begin"/>
      </w:r>
      <w:r w:rsidR="00487ED5" w:rsidRPr="00E44779">
        <w:rPr>
          <w:color w:val="auto"/>
        </w:rPr>
        <w:instrText xml:space="preserve"> XE "</w:instrText>
      </w:r>
      <w:r w:rsidR="00487ED5" w:rsidRPr="00E44779">
        <w:rPr>
          <w:rFonts w:hint="eastAsia"/>
          <w:color w:val="auto"/>
          <w:rtl/>
        </w:rPr>
        <w:instrText>فهرس</w:instrText>
      </w:r>
      <w:r w:rsidR="00487ED5" w:rsidRPr="00E44779">
        <w:rPr>
          <w:color w:val="auto"/>
          <w:rtl/>
        </w:rPr>
        <w:instrText xml:space="preserve"> </w:instrText>
      </w:r>
      <w:r w:rsidR="00487ED5" w:rsidRPr="00E44779">
        <w:rPr>
          <w:rFonts w:hint="eastAsia"/>
          <w:color w:val="auto"/>
          <w:rtl/>
        </w:rPr>
        <w:instrText>الآثار</w:instrText>
      </w:r>
      <w:r w:rsidR="00487ED5" w:rsidRPr="00E44779">
        <w:rPr>
          <w:color w:val="auto"/>
          <w:rtl/>
        </w:rPr>
        <w:instrText>:</w:instrText>
      </w:r>
      <w:r w:rsidR="00487ED5" w:rsidRPr="00E44779">
        <w:rPr>
          <w:rFonts w:hint="eastAsia"/>
          <w:color w:val="auto"/>
          <w:rtl/>
        </w:rPr>
        <w:instrText>والذي</w:instrText>
      </w:r>
      <w:r w:rsidR="00487ED5" w:rsidRPr="00E44779">
        <w:rPr>
          <w:color w:val="auto"/>
          <w:rtl/>
        </w:rPr>
        <w:instrText xml:space="preserve"> </w:instrText>
      </w:r>
      <w:r w:rsidR="00487ED5" w:rsidRPr="00E44779">
        <w:rPr>
          <w:rFonts w:hint="eastAsia"/>
          <w:color w:val="auto"/>
          <w:rtl/>
        </w:rPr>
        <w:instrText>فلق</w:instrText>
      </w:r>
      <w:r w:rsidR="00487ED5" w:rsidRPr="00E44779">
        <w:rPr>
          <w:color w:val="auto"/>
          <w:rtl/>
        </w:rPr>
        <w:instrText xml:space="preserve"> </w:instrText>
      </w:r>
      <w:r w:rsidR="00487ED5" w:rsidRPr="00E44779">
        <w:rPr>
          <w:rFonts w:hint="eastAsia"/>
          <w:color w:val="auto"/>
          <w:rtl/>
        </w:rPr>
        <w:instrText>الحبة</w:instrText>
      </w:r>
      <w:r w:rsidR="00487ED5" w:rsidRPr="00E44779">
        <w:rPr>
          <w:color w:val="auto"/>
          <w:rtl/>
        </w:rPr>
        <w:instrText xml:space="preserve"> </w:instrText>
      </w:r>
      <w:r w:rsidR="00487ED5" w:rsidRPr="00E44779">
        <w:rPr>
          <w:rFonts w:hint="eastAsia"/>
          <w:color w:val="auto"/>
          <w:rtl/>
        </w:rPr>
        <w:instrText>وبرأ</w:instrText>
      </w:r>
      <w:r w:rsidR="00487ED5" w:rsidRPr="00E44779">
        <w:rPr>
          <w:color w:val="auto"/>
          <w:rtl/>
        </w:rPr>
        <w:instrText xml:space="preserve"> </w:instrText>
      </w:r>
      <w:r w:rsidR="00487ED5" w:rsidRPr="00E44779">
        <w:rPr>
          <w:rFonts w:hint="eastAsia"/>
          <w:color w:val="auto"/>
          <w:rtl/>
        </w:rPr>
        <w:instrText>النسمة</w:instrText>
      </w:r>
      <w:r w:rsidR="00487ED5" w:rsidRPr="00E44779">
        <w:rPr>
          <w:color w:val="auto"/>
          <w:rtl/>
        </w:rPr>
        <w:instrText xml:space="preserve"> </w:instrText>
      </w:r>
      <w:r w:rsidR="00487ED5" w:rsidRPr="00E44779">
        <w:rPr>
          <w:rFonts w:hint="eastAsia"/>
          <w:color w:val="auto"/>
          <w:rtl/>
        </w:rPr>
        <w:instrText>ما</w:instrText>
      </w:r>
      <w:r w:rsidR="00487ED5" w:rsidRPr="00E44779">
        <w:rPr>
          <w:color w:val="auto"/>
          <w:rtl/>
        </w:rPr>
        <w:instrText xml:space="preserve"> </w:instrText>
      </w:r>
      <w:r w:rsidR="00487ED5" w:rsidRPr="00E44779">
        <w:rPr>
          <w:rFonts w:hint="eastAsia"/>
          <w:color w:val="auto"/>
          <w:rtl/>
        </w:rPr>
        <w:instrText>عندنا</w:instrText>
      </w:r>
      <w:r w:rsidR="00487ED5" w:rsidRPr="00E44779">
        <w:rPr>
          <w:color w:val="auto"/>
          <w:rtl/>
        </w:rPr>
        <w:instrText xml:space="preserve"> </w:instrText>
      </w:r>
      <w:r w:rsidR="00487ED5" w:rsidRPr="00E44779">
        <w:rPr>
          <w:rFonts w:hint="eastAsia"/>
          <w:color w:val="auto"/>
          <w:rtl/>
        </w:rPr>
        <w:instrText>إلا</w:instrText>
      </w:r>
      <w:r w:rsidR="00487ED5" w:rsidRPr="00E44779">
        <w:rPr>
          <w:color w:val="auto"/>
          <w:rtl/>
        </w:rPr>
        <w:instrText xml:space="preserve"> </w:instrText>
      </w:r>
      <w:r w:rsidR="00487ED5" w:rsidRPr="00E44779">
        <w:rPr>
          <w:rFonts w:hint="eastAsia"/>
          <w:color w:val="auto"/>
          <w:rtl/>
        </w:rPr>
        <w:instrText>ما</w:instrText>
      </w:r>
      <w:r w:rsidR="00487ED5" w:rsidRPr="00E44779">
        <w:rPr>
          <w:color w:val="auto"/>
          <w:rtl/>
        </w:rPr>
        <w:instrText xml:space="preserve"> </w:instrText>
      </w:r>
      <w:r w:rsidR="00487ED5" w:rsidRPr="00E44779">
        <w:rPr>
          <w:rFonts w:hint="eastAsia"/>
          <w:color w:val="auto"/>
          <w:rtl/>
        </w:rPr>
        <w:instrText>في</w:instrText>
      </w:r>
      <w:r w:rsidR="00487ED5" w:rsidRPr="00E44779">
        <w:rPr>
          <w:color w:val="auto"/>
          <w:rtl/>
        </w:rPr>
        <w:instrText xml:space="preserve"> </w:instrText>
      </w:r>
      <w:r w:rsidR="00487ED5" w:rsidRPr="00E44779">
        <w:rPr>
          <w:rFonts w:hint="eastAsia"/>
          <w:color w:val="auto"/>
          <w:rtl/>
        </w:rPr>
        <w:instrText>القرآن</w:instrText>
      </w:r>
      <w:r w:rsidR="00487ED5" w:rsidRPr="00E44779">
        <w:rPr>
          <w:color w:val="auto"/>
          <w:rtl/>
        </w:rPr>
        <w:instrText xml:space="preserve"> </w:instrText>
      </w:r>
      <w:r w:rsidR="00487ED5" w:rsidRPr="00E44779">
        <w:rPr>
          <w:rFonts w:hint="eastAsia"/>
          <w:color w:val="auto"/>
          <w:rtl/>
        </w:rPr>
        <w:instrText>إلا</w:instrText>
      </w:r>
      <w:r w:rsidR="00487ED5" w:rsidRPr="00E44779">
        <w:rPr>
          <w:color w:val="auto"/>
          <w:rtl/>
        </w:rPr>
        <w:instrText xml:space="preserve"> </w:instrText>
      </w:r>
      <w:r w:rsidR="00487ED5" w:rsidRPr="00E44779">
        <w:rPr>
          <w:rFonts w:hint="eastAsia"/>
          <w:color w:val="auto"/>
          <w:rtl/>
        </w:rPr>
        <w:instrText>فهما</w:instrText>
      </w:r>
      <w:r w:rsidR="00487ED5" w:rsidRPr="00E44779">
        <w:rPr>
          <w:color w:val="auto"/>
          <w:rtl/>
        </w:rPr>
        <w:instrText xml:space="preserve"> </w:instrText>
      </w:r>
      <w:r w:rsidR="00487ED5" w:rsidRPr="00E44779">
        <w:rPr>
          <w:rFonts w:hint="eastAsia"/>
          <w:color w:val="auto"/>
          <w:rtl/>
        </w:rPr>
        <w:instrText>يعطى</w:instrText>
      </w:r>
      <w:r w:rsidR="00487ED5" w:rsidRPr="00E44779">
        <w:rPr>
          <w:color w:val="auto"/>
          <w:rtl/>
        </w:rPr>
        <w:instrText xml:space="preserve"> </w:instrText>
      </w:r>
      <w:r w:rsidR="00487ED5" w:rsidRPr="00E44779">
        <w:rPr>
          <w:rFonts w:hint="eastAsia"/>
          <w:color w:val="auto"/>
          <w:rtl/>
        </w:rPr>
        <w:instrText>رجل</w:instrText>
      </w:r>
      <w:r w:rsidR="00487ED5" w:rsidRPr="00E44779">
        <w:rPr>
          <w:color w:val="auto"/>
          <w:rtl/>
        </w:rPr>
        <w:instrText xml:space="preserve"> </w:instrText>
      </w:r>
      <w:r w:rsidR="00487ED5" w:rsidRPr="00E44779">
        <w:rPr>
          <w:rFonts w:hint="eastAsia"/>
          <w:color w:val="auto"/>
          <w:rtl/>
        </w:rPr>
        <w:instrText>في</w:instrText>
      </w:r>
      <w:r w:rsidR="00487ED5" w:rsidRPr="00E44779">
        <w:rPr>
          <w:color w:val="auto"/>
          <w:rtl/>
        </w:rPr>
        <w:instrText xml:space="preserve"> </w:instrText>
      </w:r>
      <w:r w:rsidR="00487ED5" w:rsidRPr="00E44779">
        <w:rPr>
          <w:rFonts w:hint="eastAsia"/>
          <w:color w:val="auto"/>
          <w:rtl/>
        </w:rPr>
        <w:instrText>كتابه،</w:instrText>
      </w:r>
      <w:r w:rsidR="00487ED5" w:rsidRPr="00E44779">
        <w:rPr>
          <w:color w:val="auto"/>
          <w:rtl/>
        </w:rPr>
        <w:instrText xml:space="preserve"> </w:instrText>
      </w:r>
      <w:r w:rsidR="00487ED5" w:rsidRPr="00E44779">
        <w:rPr>
          <w:rFonts w:hint="eastAsia"/>
          <w:color w:val="auto"/>
          <w:rtl/>
        </w:rPr>
        <w:instrText>وما</w:instrText>
      </w:r>
      <w:r w:rsidR="00487ED5" w:rsidRPr="00E44779">
        <w:rPr>
          <w:color w:val="auto"/>
          <w:rtl/>
        </w:rPr>
        <w:instrText xml:space="preserve"> </w:instrText>
      </w:r>
      <w:r w:rsidR="00487ED5" w:rsidRPr="00E44779">
        <w:rPr>
          <w:rFonts w:hint="eastAsia"/>
          <w:color w:val="auto"/>
          <w:rtl/>
        </w:rPr>
        <w:instrText>في</w:instrText>
      </w:r>
      <w:r w:rsidR="00487ED5" w:rsidRPr="00E44779">
        <w:rPr>
          <w:color w:val="auto"/>
          <w:rtl/>
        </w:rPr>
        <w:instrText xml:space="preserve"> </w:instrText>
      </w:r>
      <w:r w:rsidR="00487ED5" w:rsidRPr="00E44779">
        <w:rPr>
          <w:rFonts w:hint="eastAsia"/>
          <w:color w:val="auto"/>
          <w:rtl/>
        </w:rPr>
        <w:instrText>الصحيفة</w:instrText>
      </w:r>
      <w:r w:rsidR="00487ED5" w:rsidRPr="00E44779">
        <w:rPr>
          <w:rFonts w:hint="cs"/>
          <w:color w:val="auto"/>
          <w:rtl/>
        </w:rPr>
        <w:instrText>... علي بن أبي طالب</w:instrText>
      </w:r>
      <w:r w:rsidR="00487ED5" w:rsidRPr="00E44779">
        <w:rPr>
          <w:color w:val="auto"/>
        </w:rPr>
        <w:instrText xml:space="preserve">" </w:instrText>
      </w:r>
      <w:r w:rsidR="00487ED5" w:rsidRPr="00E44779">
        <w:rPr>
          <w:color w:val="auto"/>
          <w:rtl/>
        </w:rPr>
        <w:fldChar w:fldCharType="end"/>
      </w:r>
      <w:r w:rsidRPr="00E44779">
        <w:rPr>
          <w:color w:val="auto"/>
          <w:rtl/>
        </w:rPr>
        <w:t xml:space="preserve"> قلت: وما في الصحيفة؟ قال: العقل، وفكاك الأسير، وأن لا يقتل مسلم بكافر</w:t>
      </w:r>
      <w:r w:rsidR="005E7A2E" w:rsidRPr="00E44779">
        <w:rPr>
          <w:rFonts w:hint="cs"/>
          <w:color w:val="auto"/>
          <w:rtl/>
        </w:rPr>
        <w:t>)</w:t>
      </w:r>
      <w:r w:rsidRPr="00E44779">
        <w:rPr>
          <w:rFonts w:hint="cs"/>
          <w:color w:val="auto"/>
          <w:rtl/>
        </w:rPr>
        <w:t>)</w:t>
      </w:r>
      <w:r w:rsidRPr="00E44779">
        <w:rPr>
          <w:rStyle w:val="af2"/>
          <w:color w:val="auto"/>
          <w:rtl/>
        </w:rPr>
        <w:t>(</w:t>
      </w:r>
      <w:r w:rsidRPr="00E44779">
        <w:rPr>
          <w:rStyle w:val="af2"/>
          <w:color w:val="auto"/>
          <w:rtl/>
        </w:rPr>
        <w:footnoteReference w:id="1193"/>
      </w:r>
      <w:r w:rsidRPr="00E44779">
        <w:rPr>
          <w:rStyle w:val="af2"/>
          <w:color w:val="auto"/>
          <w:rtl/>
        </w:rPr>
        <w:t>)</w:t>
      </w:r>
      <w:r w:rsidR="005E7A2E" w:rsidRPr="00E44779">
        <w:rPr>
          <w:rFonts w:hint="cs"/>
          <w:color w:val="auto"/>
          <w:rtl/>
        </w:rPr>
        <w:t>.</w:t>
      </w:r>
      <w:r w:rsidRPr="00E44779">
        <w:rPr>
          <w:rFonts w:hint="cs"/>
          <w:color w:val="auto"/>
          <w:rtl/>
        </w:rPr>
        <w:t xml:space="preserve"> </w:t>
      </w:r>
    </w:p>
    <w:p w:rsidR="002F75F6" w:rsidRPr="00E44779" w:rsidRDefault="002F75F6" w:rsidP="005E7A2E">
      <w:pPr>
        <w:spacing w:after="120"/>
        <w:ind w:firstLine="470"/>
        <w:rPr>
          <w:color w:val="auto"/>
          <w:rtl/>
        </w:rPr>
      </w:pPr>
      <w:r w:rsidRPr="00E44779">
        <w:rPr>
          <w:rFonts w:hint="cs"/>
          <w:b/>
          <w:bCs/>
          <w:color w:val="auto"/>
          <w:rtl/>
        </w:rPr>
        <w:t>ووجه الدلالة</w:t>
      </w:r>
      <w:r w:rsidR="005E7A2E" w:rsidRPr="00E44779">
        <w:rPr>
          <w:rFonts w:hint="cs"/>
          <w:color w:val="auto"/>
          <w:rtl/>
        </w:rPr>
        <w:t>:</w:t>
      </w:r>
      <w:r w:rsidRPr="00E44779">
        <w:rPr>
          <w:rFonts w:hint="cs"/>
          <w:color w:val="auto"/>
          <w:rtl/>
        </w:rPr>
        <w:t xml:space="preserve"> أن أول ما يدخل في سؤال أبي جحيفة الوصية فدل جواب علي رضي الله عنه على بطلانها. </w:t>
      </w:r>
    </w:p>
    <w:p w:rsidR="005E7A2E" w:rsidRPr="00E44779" w:rsidRDefault="002F75F6" w:rsidP="005E7A2E">
      <w:pPr>
        <w:spacing w:after="120"/>
        <w:ind w:firstLine="470"/>
        <w:rPr>
          <w:color w:val="auto"/>
          <w:rtl/>
        </w:rPr>
      </w:pPr>
      <w:r w:rsidRPr="00E44779">
        <w:rPr>
          <w:rFonts w:hint="cs"/>
          <w:color w:val="auto"/>
          <w:rtl/>
        </w:rPr>
        <w:t>و</w:t>
      </w:r>
      <w:r w:rsidRPr="00E44779">
        <w:rPr>
          <w:color w:val="auto"/>
          <w:rtl/>
        </w:rPr>
        <w:t xml:space="preserve">عن عائشة، قالت: قال لي رسول الله </w:t>
      </w:r>
      <w:r w:rsidR="005E7A2E" w:rsidRPr="00E44779">
        <w:rPr>
          <w:color w:val="auto"/>
        </w:rPr>
        <w:sym w:font="AGA Arabesque" w:char="F072"/>
      </w:r>
      <w:r w:rsidRPr="00E44779">
        <w:rPr>
          <w:color w:val="auto"/>
          <w:rtl/>
        </w:rPr>
        <w:t xml:space="preserve"> في مرضه</w:t>
      </w:r>
      <w:r w:rsidRPr="00E44779">
        <w:rPr>
          <w:rFonts w:hint="cs"/>
          <w:color w:val="auto"/>
          <w:rtl/>
        </w:rPr>
        <w:t>:</w:t>
      </w:r>
      <w:r w:rsidRPr="00E44779">
        <w:rPr>
          <w:color w:val="auto"/>
          <w:rtl/>
        </w:rPr>
        <w:t xml:space="preserve"> </w:t>
      </w:r>
      <w:r w:rsidR="005E7A2E" w:rsidRPr="00E44779">
        <w:rPr>
          <w:rFonts w:ascii="Traditional Arabic" w:hAnsi="Traditional Arabic"/>
          <w:b/>
          <w:bCs/>
          <w:color w:val="auto"/>
          <w:rtl/>
          <w:lang w:val="x-none"/>
        </w:rPr>
        <w:t>«</w:t>
      </w:r>
      <w:r w:rsidR="005E7A2E" w:rsidRPr="00E44779">
        <w:rPr>
          <w:rFonts w:hint="cs"/>
          <w:color w:val="auto"/>
          <w:rtl/>
        </w:rPr>
        <w:t xml:space="preserve"> </w:t>
      </w:r>
      <w:r w:rsidR="00F91BA8" w:rsidRPr="00E44779">
        <w:rPr>
          <w:b/>
          <w:bCs/>
          <w:color w:val="auto"/>
          <w:rtl/>
        </w:rPr>
        <w:t>ادعي لي أبا بكر أباك، وأخاك، حتى أكتب كتابا، فإني أخاف أن يتمنى متمن ويقول قائل: أنا أولى، ويأبى الله والمؤمنون إلا أبا بكر</w:t>
      </w:r>
      <w:r w:rsidR="00F91BA8" w:rsidRPr="00E44779">
        <w:rPr>
          <w:color w:val="auto"/>
          <w:rtl/>
        </w:rPr>
        <w:fldChar w:fldCharType="begin"/>
      </w:r>
      <w:r w:rsidR="00F91BA8" w:rsidRPr="00E44779">
        <w:rPr>
          <w:color w:val="auto"/>
        </w:rPr>
        <w:instrText xml:space="preserve"> XE "</w:instrText>
      </w:r>
      <w:r w:rsidR="00F91BA8" w:rsidRPr="00E44779">
        <w:rPr>
          <w:rFonts w:hint="eastAsia"/>
          <w:color w:val="auto"/>
          <w:rtl/>
        </w:rPr>
        <w:instrText>فهرس</w:instrText>
      </w:r>
      <w:r w:rsidR="00F91BA8" w:rsidRPr="00E44779">
        <w:rPr>
          <w:color w:val="auto"/>
          <w:rtl/>
        </w:rPr>
        <w:instrText xml:space="preserve"> </w:instrText>
      </w:r>
      <w:r w:rsidR="00F91BA8" w:rsidRPr="00E44779">
        <w:rPr>
          <w:rFonts w:hint="eastAsia"/>
          <w:color w:val="auto"/>
          <w:rtl/>
        </w:rPr>
        <w:instrText>الحديث</w:instrText>
      </w:r>
      <w:r w:rsidR="00F91BA8" w:rsidRPr="00E44779">
        <w:rPr>
          <w:color w:val="auto"/>
          <w:rtl/>
        </w:rPr>
        <w:instrText>:</w:instrText>
      </w:r>
      <w:r w:rsidR="00F91BA8" w:rsidRPr="00E44779">
        <w:rPr>
          <w:rFonts w:hint="eastAsia"/>
          <w:color w:val="auto"/>
          <w:rtl/>
        </w:rPr>
        <w:instrText>ادعي</w:instrText>
      </w:r>
      <w:r w:rsidR="00F91BA8" w:rsidRPr="00E44779">
        <w:rPr>
          <w:color w:val="auto"/>
          <w:rtl/>
        </w:rPr>
        <w:instrText xml:space="preserve"> </w:instrText>
      </w:r>
      <w:r w:rsidR="00F91BA8" w:rsidRPr="00E44779">
        <w:rPr>
          <w:rFonts w:hint="eastAsia"/>
          <w:color w:val="auto"/>
          <w:rtl/>
        </w:rPr>
        <w:instrText>لي</w:instrText>
      </w:r>
      <w:r w:rsidR="00F91BA8" w:rsidRPr="00E44779">
        <w:rPr>
          <w:color w:val="auto"/>
          <w:rtl/>
        </w:rPr>
        <w:instrText xml:space="preserve"> </w:instrText>
      </w:r>
      <w:r w:rsidR="00F91BA8" w:rsidRPr="00E44779">
        <w:rPr>
          <w:rFonts w:hint="eastAsia"/>
          <w:color w:val="auto"/>
          <w:rtl/>
        </w:rPr>
        <w:instrText>أبا</w:instrText>
      </w:r>
      <w:r w:rsidR="00F91BA8" w:rsidRPr="00E44779">
        <w:rPr>
          <w:color w:val="auto"/>
          <w:rtl/>
        </w:rPr>
        <w:instrText xml:space="preserve"> </w:instrText>
      </w:r>
      <w:r w:rsidR="00F91BA8" w:rsidRPr="00E44779">
        <w:rPr>
          <w:rFonts w:hint="eastAsia"/>
          <w:color w:val="auto"/>
          <w:rtl/>
        </w:rPr>
        <w:instrText>بكر</w:instrText>
      </w:r>
      <w:r w:rsidR="00F91BA8" w:rsidRPr="00E44779">
        <w:rPr>
          <w:color w:val="auto"/>
          <w:rtl/>
        </w:rPr>
        <w:instrText xml:space="preserve"> </w:instrText>
      </w:r>
      <w:r w:rsidR="00F91BA8" w:rsidRPr="00E44779">
        <w:rPr>
          <w:rFonts w:hint="eastAsia"/>
          <w:color w:val="auto"/>
          <w:rtl/>
        </w:rPr>
        <w:instrText>أباك،</w:instrText>
      </w:r>
      <w:r w:rsidR="00F91BA8" w:rsidRPr="00E44779">
        <w:rPr>
          <w:color w:val="auto"/>
          <w:rtl/>
        </w:rPr>
        <w:instrText xml:space="preserve"> </w:instrText>
      </w:r>
      <w:r w:rsidR="00F91BA8" w:rsidRPr="00E44779">
        <w:rPr>
          <w:rFonts w:hint="eastAsia"/>
          <w:color w:val="auto"/>
          <w:rtl/>
        </w:rPr>
        <w:instrText>وأخاك،</w:instrText>
      </w:r>
      <w:r w:rsidR="00F91BA8" w:rsidRPr="00E44779">
        <w:rPr>
          <w:color w:val="auto"/>
          <w:rtl/>
        </w:rPr>
        <w:instrText xml:space="preserve"> </w:instrText>
      </w:r>
      <w:r w:rsidR="00F91BA8" w:rsidRPr="00E44779">
        <w:rPr>
          <w:rFonts w:hint="eastAsia"/>
          <w:color w:val="auto"/>
          <w:rtl/>
        </w:rPr>
        <w:instrText>حتى</w:instrText>
      </w:r>
      <w:r w:rsidR="00F91BA8" w:rsidRPr="00E44779">
        <w:rPr>
          <w:color w:val="auto"/>
          <w:rtl/>
        </w:rPr>
        <w:instrText xml:space="preserve"> </w:instrText>
      </w:r>
      <w:r w:rsidR="00F91BA8" w:rsidRPr="00E44779">
        <w:rPr>
          <w:rFonts w:hint="eastAsia"/>
          <w:color w:val="auto"/>
          <w:rtl/>
        </w:rPr>
        <w:instrText>أكتب</w:instrText>
      </w:r>
      <w:r w:rsidR="00F91BA8" w:rsidRPr="00E44779">
        <w:rPr>
          <w:color w:val="auto"/>
          <w:rtl/>
        </w:rPr>
        <w:instrText xml:space="preserve"> </w:instrText>
      </w:r>
      <w:r w:rsidR="00F91BA8" w:rsidRPr="00E44779">
        <w:rPr>
          <w:rFonts w:hint="eastAsia"/>
          <w:color w:val="auto"/>
          <w:rtl/>
        </w:rPr>
        <w:instrText>كتابا،</w:instrText>
      </w:r>
      <w:r w:rsidR="00F91BA8" w:rsidRPr="00E44779">
        <w:rPr>
          <w:color w:val="auto"/>
          <w:rtl/>
        </w:rPr>
        <w:instrText xml:space="preserve"> </w:instrText>
      </w:r>
      <w:r w:rsidR="00F91BA8" w:rsidRPr="00E44779">
        <w:rPr>
          <w:rFonts w:hint="eastAsia"/>
          <w:color w:val="auto"/>
          <w:rtl/>
        </w:rPr>
        <w:instrText>فإني</w:instrText>
      </w:r>
      <w:r w:rsidR="00F91BA8" w:rsidRPr="00E44779">
        <w:rPr>
          <w:color w:val="auto"/>
          <w:rtl/>
        </w:rPr>
        <w:instrText xml:space="preserve"> </w:instrText>
      </w:r>
      <w:r w:rsidR="00F91BA8" w:rsidRPr="00E44779">
        <w:rPr>
          <w:rFonts w:hint="eastAsia"/>
          <w:color w:val="auto"/>
          <w:rtl/>
        </w:rPr>
        <w:instrText>أخاف</w:instrText>
      </w:r>
      <w:r w:rsidR="00F91BA8" w:rsidRPr="00E44779">
        <w:rPr>
          <w:color w:val="auto"/>
          <w:rtl/>
        </w:rPr>
        <w:instrText xml:space="preserve"> </w:instrText>
      </w:r>
      <w:r w:rsidR="00F91BA8" w:rsidRPr="00E44779">
        <w:rPr>
          <w:rFonts w:hint="eastAsia"/>
          <w:color w:val="auto"/>
          <w:rtl/>
        </w:rPr>
        <w:instrText>أن</w:instrText>
      </w:r>
      <w:r w:rsidR="00F91BA8" w:rsidRPr="00E44779">
        <w:rPr>
          <w:color w:val="auto"/>
          <w:rtl/>
        </w:rPr>
        <w:instrText xml:space="preserve"> </w:instrText>
      </w:r>
      <w:r w:rsidR="00F91BA8" w:rsidRPr="00E44779">
        <w:rPr>
          <w:rFonts w:hint="eastAsia"/>
          <w:color w:val="auto"/>
          <w:rtl/>
        </w:rPr>
        <w:instrText>يتمنى</w:instrText>
      </w:r>
      <w:r w:rsidR="00F91BA8" w:rsidRPr="00E44779">
        <w:rPr>
          <w:color w:val="auto"/>
          <w:rtl/>
        </w:rPr>
        <w:instrText xml:space="preserve"> </w:instrText>
      </w:r>
      <w:r w:rsidR="00F91BA8" w:rsidRPr="00E44779">
        <w:rPr>
          <w:rFonts w:hint="eastAsia"/>
          <w:color w:val="auto"/>
          <w:rtl/>
        </w:rPr>
        <w:instrText>متمن</w:instrText>
      </w:r>
      <w:r w:rsidR="00F91BA8" w:rsidRPr="00E44779">
        <w:rPr>
          <w:color w:val="auto"/>
          <w:rtl/>
        </w:rPr>
        <w:instrText xml:space="preserve"> </w:instrText>
      </w:r>
      <w:r w:rsidR="00F91BA8" w:rsidRPr="00E44779">
        <w:rPr>
          <w:rFonts w:hint="eastAsia"/>
          <w:color w:val="auto"/>
          <w:rtl/>
        </w:rPr>
        <w:instrText>ويقول</w:instrText>
      </w:r>
      <w:r w:rsidR="00F91BA8" w:rsidRPr="00E44779">
        <w:rPr>
          <w:color w:val="auto"/>
          <w:rtl/>
        </w:rPr>
        <w:instrText xml:space="preserve"> </w:instrText>
      </w:r>
      <w:r w:rsidR="00F91BA8" w:rsidRPr="00E44779">
        <w:rPr>
          <w:rFonts w:hint="eastAsia"/>
          <w:color w:val="auto"/>
          <w:rtl/>
        </w:rPr>
        <w:instrText>قائل</w:instrText>
      </w:r>
      <w:r w:rsidR="00F91BA8" w:rsidRPr="00E44779">
        <w:rPr>
          <w:color w:val="auto"/>
          <w:rtl/>
        </w:rPr>
        <w:instrText xml:space="preserve">: </w:instrText>
      </w:r>
      <w:r w:rsidR="00F91BA8" w:rsidRPr="00E44779">
        <w:rPr>
          <w:rFonts w:hint="eastAsia"/>
          <w:color w:val="auto"/>
          <w:rtl/>
        </w:rPr>
        <w:instrText>أنا</w:instrText>
      </w:r>
      <w:r w:rsidR="00F91BA8" w:rsidRPr="00E44779">
        <w:rPr>
          <w:color w:val="auto"/>
          <w:rtl/>
        </w:rPr>
        <w:instrText xml:space="preserve"> </w:instrText>
      </w:r>
      <w:r w:rsidR="00F91BA8" w:rsidRPr="00E44779">
        <w:rPr>
          <w:rFonts w:hint="eastAsia"/>
          <w:color w:val="auto"/>
          <w:rtl/>
        </w:rPr>
        <w:instrText>أولى،</w:instrText>
      </w:r>
      <w:r w:rsidR="00F91BA8" w:rsidRPr="00E44779">
        <w:rPr>
          <w:color w:val="auto"/>
          <w:rtl/>
        </w:rPr>
        <w:instrText xml:space="preserve"> </w:instrText>
      </w:r>
      <w:r w:rsidR="00F91BA8" w:rsidRPr="00E44779">
        <w:rPr>
          <w:rFonts w:hint="eastAsia"/>
          <w:color w:val="auto"/>
          <w:rtl/>
        </w:rPr>
        <w:instrText>ويأبى</w:instrText>
      </w:r>
      <w:r w:rsidR="00F91BA8" w:rsidRPr="00E44779">
        <w:rPr>
          <w:color w:val="auto"/>
          <w:rtl/>
        </w:rPr>
        <w:instrText xml:space="preserve"> </w:instrText>
      </w:r>
      <w:r w:rsidR="00F91BA8" w:rsidRPr="00E44779">
        <w:rPr>
          <w:rFonts w:hint="eastAsia"/>
          <w:color w:val="auto"/>
          <w:rtl/>
        </w:rPr>
        <w:instrText>الله</w:instrText>
      </w:r>
      <w:r w:rsidR="00F91BA8" w:rsidRPr="00E44779">
        <w:rPr>
          <w:color w:val="auto"/>
          <w:rtl/>
        </w:rPr>
        <w:instrText xml:space="preserve"> </w:instrText>
      </w:r>
      <w:r w:rsidR="00F91BA8" w:rsidRPr="00E44779">
        <w:rPr>
          <w:rFonts w:hint="eastAsia"/>
          <w:color w:val="auto"/>
          <w:rtl/>
        </w:rPr>
        <w:instrText>والمؤمنون</w:instrText>
      </w:r>
      <w:r w:rsidR="00F91BA8" w:rsidRPr="00E44779">
        <w:rPr>
          <w:color w:val="auto"/>
          <w:rtl/>
        </w:rPr>
        <w:instrText xml:space="preserve"> </w:instrText>
      </w:r>
      <w:r w:rsidR="00F91BA8" w:rsidRPr="00E44779">
        <w:rPr>
          <w:rFonts w:hint="eastAsia"/>
          <w:color w:val="auto"/>
          <w:rtl/>
        </w:rPr>
        <w:instrText>إلا</w:instrText>
      </w:r>
      <w:r w:rsidR="00F91BA8" w:rsidRPr="00E44779">
        <w:rPr>
          <w:color w:val="auto"/>
          <w:rtl/>
        </w:rPr>
        <w:instrText xml:space="preserve"> </w:instrText>
      </w:r>
      <w:r w:rsidR="00F91BA8" w:rsidRPr="00E44779">
        <w:rPr>
          <w:rFonts w:hint="eastAsia"/>
          <w:color w:val="auto"/>
          <w:rtl/>
        </w:rPr>
        <w:instrText>أبا</w:instrText>
      </w:r>
      <w:r w:rsidR="00F91BA8" w:rsidRPr="00E44779">
        <w:rPr>
          <w:color w:val="auto"/>
          <w:rtl/>
        </w:rPr>
        <w:instrText xml:space="preserve"> </w:instrText>
      </w:r>
      <w:r w:rsidR="00F91BA8" w:rsidRPr="00E44779">
        <w:rPr>
          <w:rFonts w:hint="eastAsia"/>
          <w:color w:val="auto"/>
          <w:rtl/>
        </w:rPr>
        <w:instrText>بكر</w:instrText>
      </w:r>
      <w:r w:rsidR="00F91BA8" w:rsidRPr="00E44779">
        <w:rPr>
          <w:color w:val="auto"/>
        </w:rPr>
        <w:instrText xml:space="preserve">" </w:instrText>
      </w:r>
      <w:r w:rsidR="00F91BA8" w:rsidRPr="00E44779">
        <w:rPr>
          <w:color w:val="auto"/>
          <w:rtl/>
        </w:rPr>
        <w:fldChar w:fldCharType="end"/>
      </w:r>
      <w:r w:rsidR="005E7A2E" w:rsidRPr="00E44779">
        <w:rPr>
          <w:rFonts w:hint="cs"/>
          <w:color w:val="auto"/>
          <w:rtl/>
        </w:rPr>
        <w:t xml:space="preserve"> </w:t>
      </w:r>
      <w:r w:rsidR="005E7A2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194"/>
      </w:r>
      <w:r w:rsidRPr="00E44779">
        <w:rPr>
          <w:rStyle w:val="af2"/>
          <w:color w:val="auto"/>
          <w:rtl/>
        </w:rPr>
        <w:t>)</w:t>
      </w:r>
      <w:r w:rsidR="005E7A2E" w:rsidRPr="00E44779">
        <w:rPr>
          <w:rFonts w:hint="cs"/>
          <w:color w:val="auto"/>
          <w:rtl/>
        </w:rPr>
        <w:t>.</w:t>
      </w:r>
      <w:r w:rsidRPr="00E44779">
        <w:rPr>
          <w:rFonts w:hint="cs"/>
          <w:color w:val="auto"/>
          <w:rtl/>
        </w:rPr>
        <w:t xml:space="preserve"> </w:t>
      </w:r>
    </w:p>
    <w:p w:rsidR="002F75F6" w:rsidRPr="00E44779" w:rsidRDefault="002F75F6" w:rsidP="008C0BE1">
      <w:pPr>
        <w:spacing w:after="120"/>
        <w:ind w:firstLine="470"/>
        <w:rPr>
          <w:color w:val="auto"/>
          <w:rtl/>
        </w:rPr>
      </w:pPr>
      <w:r w:rsidRPr="00E44779">
        <w:rPr>
          <w:rFonts w:hint="cs"/>
          <w:b/>
          <w:bCs/>
          <w:color w:val="auto"/>
          <w:rtl/>
        </w:rPr>
        <w:t>ووجه الدلالة</w:t>
      </w:r>
      <w:r w:rsidR="005E7A2E" w:rsidRPr="00E44779">
        <w:rPr>
          <w:rFonts w:hint="cs"/>
          <w:color w:val="auto"/>
          <w:rtl/>
        </w:rPr>
        <w:t>:</w:t>
      </w:r>
      <w:r w:rsidRPr="00E44779">
        <w:rPr>
          <w:rFonts w:hint="cs"/>
          <w:color w:val="auto"/>
          <w:rtl/>
        </w:rPr>
        <w:t xml:space="preserve"> أن النبي </w:t>
      </w:r>
      <w:r w:rsidR="008C0BE1" w:rsidRPr="00E44779">
        <w:rPr>
          <w:color w:val="auto"/>
        </w:rPr>
        <w:sym w:font="AGA Arabesque" w:char="F072"/>
      </w:r>
      <w:r w:rsidRPr="00E44779">
        <w:rPr>
          <w:rFonts w:hint="cs"/>
          <w:color w:val="auto"/>
          <w:rtl/>
        </w:rPr>
        <w:t xml:space="preserve"> لم ينص على أحد بل ترك ذلك للمؤمنين لعلمه أنهم يختارون أبابكر </w:t>
      </w:r>
      <w:r w:rsidR="008C0BE1" w:rsidRPr="00E44779">
        <w:rPr>
          <w:rFonts w:hint="cs"/>
          <w:color w:val="auto"/>
        </w:rPr>
        <w:sym w:font="AGA Arabesque" w:char="F074"/>
      </w:r>
      <w:r w:rsidR="008C0BE1" w:rsidRPr="00E44779">
        <w:rPr>
          <w:rFonts w:hint="cs"/>
          <w:color w:val="auto"/>
          <w:rtl/>
        </w:rPr>
        <w:t xml:space="preserve"> فكيف يكون علياً وصياً.</w:t>
      </w:r>
    </w:p>
    <w:p w:rsidR="002F75F6" w:rsidRPr="00E44779" w:rsidRDefault="002F75F6" w:rsidP="008C0BE1">
      <w:pPr>
        <w:spacing w:after="120"/>
        <w:ind w:firstLine="470"/>
        <w:rPr>
          <w:color w:val="auto"/>
          <w:rtl/>
        </w:rPr>
      </w:pPr>
      <w:r w:rsidRPr="00E44779">
        <w:rPr>
          <w:rFonts w:hint="cs"/>
          <w:color w:val="auto"/>
          <w:rtl/>
        </w:rPr>
        <w:lastRenderedPageBreak/>
        <w:t>و</w:t>
      </w:r>
      <w:r w:rsidRPr="00E44779">
        <w:rPr>
          <w:color w:val="auto"/>
          <w:rtl/>
        </w:rPr>
        <w:t xml:space="preserve">عن عبد الله بن عمر رضي الله عنهما، قال: قيل لعمر ألا تستخلف؟ قال: </w:t>
      </w:r>
      <w:r w:rsidRPr="00E44779">
        <w:rPr>
          <w:rFonts w:hint="cs"/>
          <w:color w:val="auto"/>
          <w:rtl/>
        </w:rPr>
        <w:t>(</w:t>
      </w:r>
      <w:r w:rsidR="008C0BE1" w:rsidRPr="00E44779">
        <w:rPr>
          <w:rFonts w:hint="cs"/>
          <w:color w:val="auto"/>
          <w:rtl/>
        </w:rPr>
        <w:t>(</w:t>
      </w:r>
      <w:r w:rsidR="00016F50" w:rsidRPr="00E44779">
        <w:rPr>
          <w:color w:val="auto"/>
          <w:rtl/>
        </w:rPr>
        <w:t xml:space="preserve">إن أستخلف فقد استخلف من هو خير مني أبو بكر، وإن أترك فقد ترك من هو خير مني، رسول الله </w:t>
      </w:r>
      <w:r w:rsidR="008C0BE1" w:rsidRPr="00E44779">
        <w:rPr>
          <w:color w:val="auto"/>
        </w:rPr>
        <w:sym w:font="AGA Arabesque" w:char="F072"/>
      </w:r>
      <w:r w:rsidR="00016F50" w:rsidRPr="00E44779">
        <w:rPr>
          <w:color w:val="auto"/>
          <w:rtl/>
        </w:rPr>
        <w:fldChar w:fldCharType="begin"/>
      </w:r>
      <w:r w:rsidR="00016F50" w:rsidRPr="00E44779">
        <w:rPr>
          <w:color w:val="auto"/>
        </w:rPr>
        <w:instrText xml:space="preserve"> XE "</w:instrText>
      </w:r>
      <w:r w:rsidR="00016F50" w:rsidRPr="00E44779">
        <w:rPr>
          <w:rFonts w:hint="eastAsia"/>
          <w:color w:val="auto"/>
          <w:rtl/>
        </w:rPr>
        <w:instrText>فهرس</w:instrText>
      </w:r>
      <w:r w:rsidR="00016F50" w:rsidRPr="00E44779">
        <w:rPr>
          <w:color w:val="auto"/>
          <w:rtl/>
        </w:rPr>
        <w:instrText xml:space="preserve"> </w:instrText>
      </w:r>
      <w:r w:rsidR="00016F50" w:rsidRPr="00E44779">
        <w:rPr>
          <w:rFonts w:hint="eastAsia"/>
          <w:color w:val="auto"/>
          <w:rtl/>
        </w:rPr>
        <w:instrText>الآثار</w:instrText>
      </w:r>
      <w:r w:rsidR="00016F50" w:rsidRPr="00E44779">
        <w:rPr>
          <w:color w:val="auto"/>
          <w:rtl/>
        </w:rPr>
        <w:instrText>:</w:instrText>
      </w:r>
      <w:r w:rsidR="00016F50" w:rsidRPr="00E44779">
        <w:rPr>
          <w:rFonts w:hint="eastAsia"/>
          <w:color w:val="auto"/>
          <w:rtl/>
        </w:rPr>
        <w:instrText>إن</w:instrText>
      </w:r>
      <w:r w:rsidR="00016F50" w:rsidRPr="00E44779">
        <w:rPr>
          <w:color w:val="auto"/>
          <w:rtl/>
        </w:rPr>
        <w:instrText xml:space="preserve"> </w:instrText>
      </w:r>
      <w:r w:rsidR="00016F50" w:rsidRPr="00E44779">
        <w:rPr>
          <w:rFonts w:hint="eastAsia"/>
          <w:color w:val="auto"/>
          <w:rtl/>
        </w:rPr>
        <w:instrText>أستخلف</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استخلف</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أبو</w:instrText>
      </w:r>
      <w:r w:rsidR="00016F50" w:rsidRPr="00E44779">
        <w:rPr>
          <w:color w:val="auto"/>
          <w:rtl/>
        </w:rPr>
        <w:instrText xml:space="preserve"> </w:instrText>
      </w:r>
      <w:r w:rsidR="00016F50" w:rsidRPr="00E44779">
        <w:rPr>
          <w:rFonts w:hint="eastAsia"/>
          <w:color w:val="auto"/>
          <w:rtl/>
        </w:rPr>
        <w:instrText>بكر،</w:instrText>
      </w:r>
      <w:r w:rsidR="00016F50" w:rsidRPr="00E44779">
        <w:rPr>
          <w:color w:val="auto"/>
          <w:rtl/>
        </w:rPr>
        <w:instrText xml:space="preserve"> </w:instrText>
      </w:r>
      <w:r w:rsidR="00016F50" w:rsidRPr="00E44779">
        <w:rPr>
          <w:rFonts w:hint="eastAsia"/>
          <w:color w:val="auto"/>
          <w:rtl/>
        </w:rPr>
        <w:instrText>وإن</w:instrText>
      </w:r>
      <w:r w:rsidR="00016F50" w:rsidRPr="00E44779">
        <w:rPr>
          <w:color w:val="auto"/>
          <w:rtl/>
        </w:rPr>
        <w:instrText xml:space="preserve"> </w:instrText>
      </w:r>
      <w:r w:rsidR="00016F50" w:rsidRPr="00E44779">
        <w:rPr>
          <w:rFonts w:hint="eastAsia"/>
          <w:color w:val="auto"/>
          <w:rtl/>
        </w:rPr>
        <w:instrText>أترك</w:instrText>
      </w:r>
      <w:r w:rsidR="00016F50" w:rsidRPr="00E44779">
        <w:rPr>
          <w:color w:val="auto"/>
          <w:rtl/>
        </w:rPr>
        <w:instrText xml:space="preserve"> </w:instrText>
      </w:r>
      <w:r w:rsidR="00016F50" w:rsidRPr="00E44779">
        <w:rPr>
          <w:rFonts w:hint="eastAsia"/>
          <w:color w:val="auto"/>
          <w:rtl/>
        </w:rPr>
        <w:instrText>فقد</w:instrText>
      </w:r>
      <w:r w:rsidR="00016F50" w:rsidRPr="00E44779">
        <w:rPr>
          <w:color w:val="auto"/>
          <w:rtl/>
        </w:rPr>
        <w:instrText xml:space="preserve"> </w:instrText>
      </w:r>
      <w:r w:rsidR="00016F50" w:rsidRPr="00E44779">
        <w:rPr>
          <w:rFonts w:hint="eastAsia"/>
          <w:color w:val="auto"/>
          <w:rtl/>
        </w:rPr>
        <w:instrText>ترك</w:instrText>
      </w:r>
      <w:r w:rsidR="00016F50" w:rsidRPr="00E44779">
        <w:rPr>
          <w:color w:val="auto"/>
          <w:rtl/>
        </w:rPr>
        <w:instrText xml:space="preserve"> </w:instrText>
      </w:r>
      <w:r w:rsidR="00016F50" w:rsidRPr="00E44779">
        <w:rPr>
          <w:rFonts w:hint="eastAsia"/>
          <w:color w:val="auto"/>
          <w:rtl/>
        </w:rPr>
        <w:instrText>من</w:instrText>
      </w:r>
      <w:r w:rsidR="00016F50" w:rsidRPr="00E44779">
        <w:rPr>
          <w:color w:val="auto"/>
          <w:rtl/>
        </w:rPr>
        <w:instrText xml:space="preserve"> </w:instrText>
      </w:r>
      <w:r w:rsidR="00016F50" w:rsidRPr="00E44779">
        <w:rPr>
          <w:rFonts w:hint="eastAsia"/>
          <w:color w:val="auto"/>
          <w:rtl/>
        </w:rPr>
        <w:instrText>هو</w:instrText>
      </w:r>
      <w:r w:rsidR="00016F50" w:rsidRPr="00E44779">
        <w:rPr>
          <w:color w:val="auto"/>
          <w:rtl/>
        </w:rPr>
        <w:instrText xml:space="preserve"> </w:instrText>
      </w:r>
      <w:r w:rsidR="00016F50" w:rsidRPr="00E44779">
        <w:rPr>
          <w:rFonts w:hint="eastAsia"/>
          <w:color w:val="auto"/>
          <w:rtl/>
        </w:rPr>
        <w:instrText>خير</w:instrText>
      </w:r>
      <w:r w:rsidR="00016F50" w:rsidRPr="00E44779">
        <w:rPr>
          <w:color w:val="auto"/>
          <w:rtl/>
        </w:rPr>
        <w:instrText xml:space="preserve"> </w:instrText>
      </w:r>
      <w:r w:rsidR="00016F50" w:rsidRPr="00E44779">
        <w:rPr>
          <w:rFonts w:hint="eastAsia"/>
          <w:color w:val="auto"/>
          <w:rtl/>
        </w:rPr>
        <w:instrText>مني،</w:instrText>
      </w:r>
      <w:r w:rsidR="00016F50" w:rsidRPr="00E44779">
        <w:rPr>
          <w:color w:val="auto"/>
          <w:rtl/>
        </w:rPr>
        <w:instrText xml:space="preserve"> </w:instrText>
      </w:r>
      <w:r w:rsidR="00016F50" w:rsidRPr="00E44779">
        <w:rPr>
          <w:rFonts w:hint="eastAsia"/>
          <w:color w:val="auto"/>
          <w:rtl/>
        </w:rPr>
        <w:instrText>رسول</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صلى</w:instrText>
      </w:r>
      <w:r w:rsidR="00016F50" w:rsidRPr="00E44779">
        <w:rPr>
          <w:color w:val="auto"/>
          <w:rtl/>
        </w:rPr>
        <w:instrText xml:space="preserve"> </w:instrText>
      </w:r>
      <w:r w:rsidR="00016F50" w:rsidRPr="00E44779">
        <w:rPr>
          <w:rFonts w:hint="eastAsia"/>
          <w:color w:val="auto"/>
          <w:rtl/>
        </w:rPr>
        <w:instrText>الله</w:instrText>
      </w:r>
      <w:r w:rsidR="00016F50" w:rsidRPr="00E44779">
        <w:rPr>
          <w:color w:val="auto"/>
          <w:rtl/>
        </w:rPr>
        <w:instrText xml:space="preserve"> </w:instrText>
      </w:r>
      <w:r w:rsidR="00016F50" w:rsidRPr="00E44779">
        <w:rPr>
          <w:rFonts w:hint="eastAsia"/>
          <w:color w:val="auto"/>
          <w:rtl/>
        </w:rPr>
        <w:instrText>عليه</w:instrText>
      </w:r>
      <w:r w:rsidR="00016F50" w:rsidRPr="00E44779">
        <w:rPr>
          <w:color w:val="auto"/>
          <w:rtl/>
        </w:rPr>
        <w:instrText xml:space="preserve"> </w:instrText>
      </w:r>
      <w:r w:rsidR="00016F50" w:rsidRPr="00E44779">
        <w:rPr>
          <w:rFonts w:hint="eastAsia"/>
          <w:color w:val="auto"/>
          <w:rtl/>
        </w:rPr>
        <w:instrText>وسلم</w:instrText>
      </w:r>
      <w:r w:rsidR="00C3227A" w:rsidRPr="00E44779">
        <w:rPr>
          <w:rFonts w:hint="cs"/>
          <w:color w:val="auto"/>
          <w:rtl/>
        </w:rPr>
        <w:instrText xml:space="preserve"> عمر بن الخطاب</w:instrText>
      </w:r>
      <w:r w:rsidR="00016F50" w:rsidRPr="00E44779">
        <w:rPr>
          <w:color w:val="auto"/>
        </w:rPr>
        <w:instrText xml:space="preserve">" </w:instrText>
      </w:r>
      <w:r w:rsidR="00016F50" w:rsidRPr="00E44779">
        <w:rPr>
          <w:color w:val="auto"/>
          <w:rtl/>
        </w:rPr>
        <w:fldChar w:fldCharType="end"/>
      </w:r>
      <w:r w:rsidRPr="00E44779">
        <w:rPr>
          <w:rFonts w:hint="cs"/>
          <w:color w:val="auto"/>
          <w:rtl/>
        </w:rPr>
        <w:t>)</w:t>
      </w:r>
      <w:r w:rsidR="008C0BE1" w:rsidRPr="00E44779">
        <w:rPr>
          <w:rFonts w:hint="cs"/>
          <w:color w:val="auto"/>
          <w:rtl/>
        </w:rPr>
        <w:t>)</w:t>
      </w:r>
      <w:r w:rsidRPr="00E44779">
        <w:rPr>
          <w:rStyle w:val="af2"/>
          <w:color w:val="auto"/>
          <w:rtl/>
        </w:rPr>
        <w:t>(</w:t>
      </w:r>
      <w:r w:rsidRPr="00E44779">
        <w:rPr>
          <w:rStyle w:val="af2"/>
          <w:color w:val="auto"/>
          <w:rtl/>
        </w:rPr>
        <w:footnoteReference w:id="1195"/>
      </w:r>
      <w:r w:rsidRPr="00E44779">
        <w:rPr>
          <w:rStyle w:val="af2"/>
          <w:color w:val="auto"/>
          <w:rtl/>
        </w:rPr>
        <w:t>)</w:t>
      </w:r>
      <w:r w:rsidR="008C0BE1" w:rsidRPr="00E44779">
        <w:rPr>
          <w:rFonts w:hint="cs"/>
          <w:color w:val="auto"/>
          <w:rtl/>
        </w:rPr>
        <w:t>.</w:t>
      </w:r>
    </w:p>
    <w:p w:rsidR="002F75F6" w:rsidRPr="00E44779" w:rsidRDefault="002F75F6" w:rsidP="008C0BE1">
      <w:pPr>
        <w:spacing w:after="120"/>
        <w:ind w:firstLine="470"/>
        <w:rPr>
          <w:color w:val="auto"/>
          <w:rtl/>
        </w:rPr>
      </w:pPr>
      <w:r w:rsidRPr="00E44779">
        <w:rPr>
          <w:rFonts w:hint="cs"/>
          <w:color w:val="auto"/>
          <w:rtl/>
        </w:rPr>
        <w:t xml:space="preserve">وعن عبدالله بن سبع قال </w:t>
      </w:r>
      <w:r w:rsidRPr="00E44779">
        <w:rPr>
          <w:color w:val="auto"/>
          <w:rtl/>
        </w:rPr>
        <w:t xml:space="preserve">سمعت عليًّا يقول: </w:t>
      </w:r>
      <w:r w:rsidRPr="00E44779">
        <w:rPr>
          <w:rFonts w:hint="cs"/>
          <w:color w:val="auto"/>
          <w:rtl/>
        </w:rPr>
        <w:t>-</w:t>
      </w:r>
      <w:r w:rsidRPr="00E44779">
        <w:rPr>
          <w:color w:val="auto"/>
          <w:rtl/>
        </w:rPr>
        <w:t>وذ</w:t>
      </w:r>
      <w:r w:rsidRPr="00E44779">
        <w:rPr>
          <w:rFonts w:hint="cs"/>
          <w:color w:val="auto"/>
          <w:rtl/>
        </w:rPr>
        <w:t>َ</w:t>
      </w:r>
      <w:r w:rsidRPr="00E44779">
        <w:rPr>
          <w:color w:val="auto"/>
          <w:rtl/>
        </w:rPr>
        <w:t>ك</w:t>
      </w:r>
      <w:r w:rsidRPr="00E44779">
        <w:rPr>
          <w:rFonts w:hint="cs"/>
          <w:color w:val="auto"/>
          <w:rtl/>
        </w:rPr>
        <w:t>َ</w:t>
      </w:r>
      <w:r w:rsidRPr="00E44779">
        <w:rPr>
          <w:color w:val="auto"/>
          <w:rtl/>
        </w:rPr>
        <w:t>ر أنّه سي</w:t>
      </w:r>
      <w:r w:rsidRPr="00E44779">
        <w:rPr>
          <w:rFonts w:hint="cs"/>
          <w:color w:val="auto"/>
          <w:rtl/>
        </w:rPr>
        <w:t>ُ</w:t>
      </w:r>
      <w:r w:rsidRPr="00E44779">
        <w:rPr>
          <w:color w:val="auto"/>
          <w:rtl/>
        </w:rPr>
        <w:t>قتل</w:t>
      </w:r>
      <w:r w:rsidRPr="00E44779">
        <w:rPr>
          <w:rFonts w:hint="cs"/>
          <w:color w:val="auto"/>
          <w:rtl/>
        </w:rPr>
        <w:t>-</w:t>
      </w:r>
      <w:r w:rsidRPr="00E44779">
        <w:rPr>
          <w:color w:val="auto"/>
          <w:rtl/>
        </w:rPr>
        <w:t xml:space="preserve"> قالوا: فاستخلف علينا، قال: </w:t>
      </w:r>
      <w:r w:rsidRPr="00E44779">
        <w:rPr>
          <w:rFonts w:hint="cs"/>
          <w:color w:val="auto"/>
          <w:rtl/>
        </w:rPr>
        <w:t>(</w:t>
      </w:r>
      <w:r w:rsidR="008C0BE1" w:rsidRPr="00E44779">
        <w:rPr>
          <w:rFonts w:hint="cs"/>
          <w:color w:val="auto"/>
          <w:rtl/>
        </w:rPr>
        <w:t>(</w:t>
      </w:r>
      <w:r w:rsidR="00C3227A" w:rsidRPr="00E44779">
        <w:rPr>
          <w:color w:val="auto"/>
          <w:rtl/>
        </w:rPr>
        <w:t xml:space="preserve">لا، ولكن أترككم إلى ما ترككم إليه رسول الله </w:t>
      </w:r>
      <w:r w:rsidR="008C0BE1" w:rsidRPr="00E44779">
        <w:rPr>
          <w:color w:val="auto"/>
        </w:rPr>
        <w:sym w:font="AGA Arabesque" w:char="F072"/>
      </w:r>
      <w:r w:rsidR="00C3227A" w:rsidRPr="00E44779">
        <w:rPr>
          <w:color w:val="auto"/>
          <w:rtl/>
        </w:rPr>
        <w:fldChar w:fldCharType="begin"/>
      </w:r>
      <w:r w:rsidR="00C3227A" w:rsidRPr="00E44779">
        <w:rPr>
          <w:color w:val="auto"/>
        </w:rPr>
        <w:instrText xml:space="preserve"> XE "</w:instrText>
      </w:r>
      <w:r w:rsidR="00C3227A" w:rsidRPr="00E44779">
        <w:rPr>
          <w:rFonts w:hint="eastAsia"/>
          <w:color w:val="auto"/>
          <w:rtl/>
        </w:rPr>
        <w:instrText>فهرس</w:instrText>
      </w:r>
      <w:r w:rsidR="00C3227A" w:rsidRPr="00E44779">
        <w:rPr>
          <w:color w:val="auto"/>
          <w:rtl/>
        </w:rPr>
        <w:instrText xml:space="preserve"> </w:instrText>
      </w:r>
      <w:r w:rsidR="00C3227A" w:rsidRPr="00E44779">
        <w:rPr>
          <w:rFonts w:hint="eastAsia"/>
          <w:color w:val="auto"/>
          <w:rtl/>
        </w:rPr>
        <w:instrText>الآثار</w:instrText>
      </w:r>
      <w:r w:rsidR="00C3227A" w:rsidRPr="00E44779">
        <w:rPr>
          <w:color w:val="auto"/>
          <w:rtl/>
        </w:rPr>
        <w:instrText>:</w:instrText>
      </w:r>
      <w:r w:rsidR="00C3227A" w:rsidRPr="00E44779">
        <w:rPr>
          <w:rFonts w:hint="eastAsia"/>
          <w:color w:val="auto"/>
          <w:rtl/>
        </w:rPr>
        <w:instrText>لا،</w:instrText>
      </w:r>
      <w:r w:rsidR="00C3227A" w:rsidRPr="00E44779">
        <w:rPr>
          <w:color w:val="auto"/>
          <w:rtl/>
        </w:rPr>
        <w:instrText xml:space="preserve"> </w:instrText>
      </w:r>
      <w:r w:rsidR="00C3227A" w:rsidRPr="00E44779">
        <w:rPr>
          <w:rFonts w:hint="eastAsia"/>
          <w:color w:val="auto"/>
          <w:rtl/>
        </w:rPr>
        <w:instrText>ولكن</w:instrText>
      </w:r>
      <w:r w:rsidR="00C3227A" w:rsidRPr="00E44779">
        <w:rPr>
          <w:color w:val="auto"/>
          <w:rtl/>
        </w:rPr>
        <w:instrText xml:space="preserve"> </w:instrText>
      </w:r>
      <w:r w:rsidR="00C3227A" w:rsidRPr="00E44779">
        <w:rPr>
          <w:rFonts w:hint="eastAsia"/>
          <w:color w:val="auto"/>
          <w:rtl/>
        </w:rPr>
        <w:instrText>أترككم</w:instrText>
      </w:r>
      <w:r w:rsidR="00C3227A" w:rsidRPr="00E44779">
        <w:rPr>
          <w:color w:val="auto"/>
          <w:rtl/>
        </w:rPr>
        <w:instrText xml:space="preserve"> </w:instrText>
      </w:r>
      <w:r w:rsidR="00C3227A" w:rsidRPr="00E44779">
        <w:rPr>
          <w:rFonts w:hint="eastAsia"/>
          <w:color w:val="auto"/>
          <w:rtl/>
        </w:rPr>
        <w:instrText>إلى</w:instrText>
      </w:r>
      <w:r w:rsidR="00C3227A" w:rsidRPr="00E44779">
        <w:rPr>
          <w:color w:val="auto"/>
          <w:rtl/>
        </w:rPr>
        <w:instrText xml:space="preserve"> </w:instrText>
      </w:r>
      <w:r w:rsidR="00C3227A" w:rsidRPr="00E44779">
        <w:rPr>
          <w:rFonts w:hint="eastAsia"/>
          <w:color w:val="auto"/>
          <w:rtl/>
        </w:rPr>
        <w:instrText>ما</w:instrText>
      </w:r>
      <w:r w:rsidR="00C3227A" w:rsidRPr="00E44779">
        <w:rPr>
          <w:color w:val="auto"/>
          <w:rtl/>
        </w:rPr>
        <w:instrText xml:space="preserve"> </w:instrText>
      </w:r>
      <w:r w:rsidR="00C3227A" w:rsidRPr="00E44779">
        <w:rPr>
          <w:rFonts w:hint="eastAsia"/>
          <w:color w:val="auto"/>
          <w:rtl/>
        </w:rPr>
        <w:instrText>ترككم</w:instrText>
      </w:r>
      <w:r w:rsidR="00C3227A" w:rsidRPr="00E44779">
        <w:rPr>
          <w:color w:val="auto"/>
          <w:rtl/>
        </w:rPr>
        <w:instrText xml:space="preserve"> </w:instrText>
      </w:r>
      <w:r w:rsidR="00C3227A" w:rsidRPr="00E44779">
        <w:rPr>
          <w:rFonts w:hint="eastAsia"/>
          <w:color w:val="auto"/>
          <w:rtl/>
        </w:rPr>
        <w:instrText>إليه</w:instrText>
      </w:r>
      <w:r w:rsidR="00C3227A" w:rsidRPr="00E44779">
        <w:rPr>
          <w:color w:val="auto"/>
          <w:rtl/>
        </w:rPr>
        <w:instrText xml:space="preserve"> </w:instrText>
      </w:r>
      <w:r w:rsidR="00C3227A" w:rsidRPr="00E44779">
        <w:rPr>
          <w:rFonts w:hint="eastAsia"/>
          <w:color w:val="auto"/>
          <w:rtl/>
        </w:rPr>
        <w:instrText>رسول</w:instrText>
      </w:r>
      <w:r w:rsidR="00C3227A" w:rsidRPr="00E44779">
        <w:rPr>
          <w:color w:val="auto"/>
          <w:rtl/>
        </w:rPr>
        <w:instrText xml:space="preserve"> </w:instrText>
      </w:r>
      <w:r w:rsidR="00C3227A" w:rsidRPr="00E44779">
        <w:rPr>
          <w:rFonts w:hint="eastAsia"/>
          <w:color w:val="auto"/>
          <w:rtl/>
        </w:rPr>
        <w:instrText>الله</w:instrText>
      </w:r>
      <w:r w:rsidR="00C3227A" w:rsidRPr="00E44779">
        <w:rPr>
          <w:color w:val="auto"/>
          <w:rtl/>
        </w:rPr>
        <w:instrText xml:space="preserve"> </w:instrText>
      </w:r>
      <w:r w:rsidR="00C3227A" w:rsidRPr="00E44779">
        <w:rPr>
          <w:rFonts w:hint="eastAsia"/>
          <w:color w:val="auto"/>
          <w:rtl/>
        </w:rPr>
        <w:instrText>صلى</w:instrText>
      </w:r>
      <w:r w:rsidR="00C3227A" w:rsidRPr="00E44779">
        <w:rPr>
          <w:color w:val="auto"/>
          <w:rtl/>
        </w:rPr>
        <w:instrText xml:space="preserve"> </w:instrText>
      </w:r>
      <w:r w:rsidR="00C3227A" w:rsidRPr="00E44779">
        <w:rPr>
          <w:rFonts w:hint="eastAsia"/>
          <w:color w:val="auto"/>
          <w:rtl/>
        </w:rPr>
        <w:instrText>الله</w:instrText>
      </w:r>
      <w:r w:rsidR="00C3227A" w:rsidRPr="00E44779">
        <w:rPr>
          <w:color w:val="auto"/>
          <w:rtl/>
        </w:rPr>
        <w:instrText xml:space="preserve"> </w:instrText>
      </w:r>
      <w:r w:rsidR="00C3227A" w:rsidRPr="00E44779">
        <w:rPr>
          <w:rFonts w:hint="eastAsia"/>
          <w:color w:val="auto"/>
          <w:rtl/>
        </w:rPr>
        <w:instrText>عليه</w:instrText>
      </w:r>
      <w:r w:rsidR="00C3227A" w:rsidRPr="00E44779">
        <w:rPr>
          <w:color w:val="auto"/>
          <w:rtl/>
        </w:rPr>
        <w:instrText xml:space="preserve"> </w:instrText>
      </w:r>
      <w:r w:rsidR="00C3227A" w:rsidRPr="00E44779">
        <w:rPr>
          <w:rFonts w:hint="eastAsia"/>
          <w:color w:val="auto"/>
          <w:rtl/>
        </w:rPr>
        <w:instrText>وسلم</w:instrText>
      </w:r>
      <w:r w:rsidR="00C3227A" w:rsidRPr="00E44779">
        <w:rPr>
          <w:rFonts w:hint="cs"/>
          <w:color w:val="auto"/>
          <w:rtl/>
        </w:rPr>
        <w:instrText>.... علي بن أبي طالب</w:instrText>
      </w:r>
      <w:r w:rsidR="00C3227A" w:rsidRPr="00E44779">
        <w:rPr>
          <w:color w:val="auto"/>
        </w:rPr>
        <w:instrText xml:space="preserve">" </w:instrText>
      </w:r>
      <w:r w:rsidR="00C3227A" w:rsidRPr="00E44779">
        <w:rPr>
          <w:color w:val="auto"/>
          <w:rtl/>
        </w:rPr>
        <w:fldChar w:fldCharType="end"/>
      </w:r>
      <w:r w:rsidR="008C0BE1" w:rsidRPr="00E44779">
        <w:rPr>
          <w:rFonts w:hint="cs"/>
          <w:color w:val="auto"/>
          <w:rtl/>
        </w:rPr>
        <w:t>،</w:t>
      </w:r>
      <w:r w:rsidRPr="00E44779">
        <w:rPr>
          <w:color w:val="auto"/>
          <w:rtl/>
        </w:rPr>
        <w:t xml:space="preserve"> قالوا: ما تقول لربّك إذا أتيته؟ قال: أقول: اللهمّ تركتني فيهم ما بدا لك ثم قبضتني إليك وأنت فيهم، فإن شئت أصلحتهم، وإن شئت أفسدتهم</w:t>
      </w:r>
      <w:r w:rsidR="008C0BE1" w:rsidRPr="00E44779">
        <w:rPr>
          <w:rFonts w:hint="cs"/>
          <w:color w:val="auto"/>
          <w:rtl/>
        </w:rPr>
        <w:t>)</w:t>
      </w:r>
      <w:r w:rsidRPr="00E44779">
        <w:rPr>
          <w:rFonts w:hint="cs"/>
          <w:color w:val="auto"/>
          <w:rtl/>
        </w:rPr>
        <w:t>)</w:t>
      </w:r>
      <w:r w:rsidRPr="00E44779">
        <w:rPr>
          <w:rStyle w:val="af2"/>
          <w:color w:val="auto"/>
          <w:rtl/>
        </w:rPr>
        <w:t>(</w:t>
      </w:r>
      <w:r w:rsidRPr="00E44779">
        <w:rPr>
          <w:rStyle w:val="af2"/>
          <w:color w:val="auto"/>
          <w:rtl/>
        </w:rPr>
        <w:footnoteReference w:id="1196"/>
      </w:r>
      <w:r w:rsidRPr="00E44779">
        <w:rPr>
          <w:rStyle w:val="af2"/>
          <w:color w:val="auto"/>
          <w:rtl/>
        </w:rPr>
        <w:t>)</w:t>
      </w:r>
      <w:r w:rsidR="008C0BE1" w:rsidRPr="00E44779">
        <w:rPr>
          <w:rFonts w:hint="cs"/>
          <w:color w:val="auto"/>
          <w:rtl/>
        </w:rPr>
        <w:t>.</w:t>
      </w:r>
    </w:p>
    <w:p w:rsidR="008C0BE1" w:rsidRPr="00E44779" w:rsidRDefault="002F75F6" w:rsidP="00F86714">
      <w:pPr>
        <w:spacing w:after="120"/>
        <w:ind w:firstLine="470"/>
        <w:rPr>
          <w:color w:val="auto"/>
          <w:rtl/>
        </w:rPr>
      </w:pPr>
      <w:r w:rsidRPr="00E44779">
        <w:rPr>
          <w:rFonts w:hint="cs"/>
          <w:color w:val="auto"/>
          <w:rtl/>
        </w:rPr>
        <w:t>و</w:t>
      </w:r>
      <w:r w:rsidRPr="00E44779">
        <w:rPr>
          <w:color w:val="auto"/>
          <w:rtl/>
        </w:rPr>
        <w:t>عن الأسود، قال: ذكروا عند عائشة أن عليا</w:t>
      </w:r>
      <w:r w:rsidR="008C0BE1" w:rsidRPr="00E44779">
        <w:rPr>
          <w:rFonts w:hint="cs"/>
          <w:color w:val="auto"/>
          <w:rtl/>
        </w:rPr>
        <w:t>ً</w:t>
      </w:r>
      <w:r w:rsidRPr="00E44779">
        <w:rPr>
          <w:color w:val="auto"/>
          <w:rtl/>
        </w:rPr>
        <w:t xml:space="preserve"> رضي الله عنهما كان وصيا</w:t>
      </w:r>
      <w:r w:rsidR="008C0BE1" w:rsidRPr="00E44779">
        <w:rPr>
          <w:rFonts w:hint="cs"/>
          <w:color w:val="auto"/>
          <w:rtl/>
        </w:rPr>
        <w:t>ً</w:t>
      </w:r>
      <w:r w:rsidRPr="00E44779">
        <w:rPr>
          <w:color w:val="auto"/>
          <w:rtl/>
        </w:rPr>
        <w:t xml:space="preserve">، فقالت: </w:t>
      </w:r>
      <w:r w:rsidR="008C0BE1" w:rsidRPr="00E44779">
        <w:rPr>
          <w:rFonts w:hint="cs"/>
          <w:color w:val="auto"/>
          <w:rtl/>
        </w:rPr>
        <w:t>((</w:t>
      </w:r>
      <w:r w:rsidR="00964B4F" w:rsidRPr="00E44779">
        <w:rPr>
          <w:color w:val="auto"/>
          <w:rtl/>
        </w:rPr>
        <w:t>متى أوصى إليه، وقد كنت مسندته إلى صدري؟</w:t>
      </w:r>
      <w:r w:rsidR="00964B4F" w:rsidRPr="00E44779">
        <w:rPr>
          <w:color w:val="auto"/>
          <w:rtl/>
        </w:rPr>
        <w:fldChar w:fldCharType="begin"/>
      </w:r>
      <w:r w:rsidR="00964B4F" w:rsidRPr="00E44779">
        <w:rPr>
          <w:color w:val="auto"/>
        </w:rPr>
        <w:instrText xml:space="preserve"> XE "</w:instrText>
      </w:r>
      <w:r w:rsidR="00964B4F" w:rsidRPr="00E44779">
        <w:rPr>
          <w:rFonts w:hint="eastAsia"/>
          <w:color w:val="auto"/>
          <w:rtl/>
        </w:rPr>
        <w:instrText>فهرس</w:instrText>
      </w:r>
      <w:r w:rsidR="00964B4F" w:rsidRPr="00E44779">
        <w:rPr>
          <w:color w:val="auto"/>
          <w:rtl/>
        </w:rPr>
        <w:instrText xml:space="preserve"> </w:instrText>
      </w:r>
      <w:r w:rsidR="00964B4F" w:rsidRPr="00E44779">
        <w:rPr>
          <w:rFonts w:hint="eastAsia"/>
          <w:color w:val="auto"/>
          <w:rtl/>
        </w:rPr>
        <w:instrText>الآثار</w:instrText>
      </w:r>
      <w:r w:rsidR="00964B4F" w:rsidRPr="00E44779">
        <w:rPr>
          <w:color w:val="auto"/>
          <w:rtl/>
        </w:rPr>
        <w:instrText>:</w:instrText>
      </w:r>
      <w:r w:rsidR="00964B4F" w:rsidRPr="00E44779">
        <w:rPr>
          <w:rFonts w:hint="eastAsia"/>
          <w:color w:val="auto"/>
          <w:rtl/>
        </w:rPr>
        <w:instrText>متى</w:instrText>
      </w:r>
      <w:r w:rsidR="00964B4F" w:rsidRPr="00E44779">
        <w:rPr>
          <w:color w:val="auto"/>
          <w:rtl/>
        </w:rPr>
        <w:instrText xml:space="preserve"> </w:instrText>
      </w:r>
      <w:r w:rsidR="00964B4F" w:rsidRPr="00E44779">
        <w:rPr>
          <w:rFonts w:hint="eastAsia"/>
          <w:color w:val="auto"/>
          <w:rtl/>
        </w:rPr>
        <w:instrText>أوصى</w:instrText>
      </w:r>
      <w:r w:rsidR="00964B4F" w:rsidRPr="00E44779">
        <w:rPr>
          <w:color w:val="auto"/>
          <w:rtl/>
        </w:rPr>
        <w:instrText xml:space="preserve"> </w:instrText>
      </w:r>
      <w:r w:rsidR="00964B4F" w:rsidRPr="00E44779">
        <w:rPr>
          <w:rFonts w:hint="eastAsia"/>
          <w:color w:val="auto"/>
          <w:rtl/>
        </w:rPr>
        <w:instrText>إليه،</w:instrText>
      </w:r>
      <w:r w:rsidR="00964B4F" w:rsidRPr="00E44779">
        <w:rPr>
          <w:color w:val="auto"/>
          <w:rtl/>
        </w:rPr>
        <w:instrText xml:space="preserve"> </w:instrText>
      </w:r>
      <w:r w:rsidR="00964B4F" w:rsidRPr="00E44779">
        <w:rPr>
          <w:rFonts w:hint="eastAsia"/>
          <w:color w:val="auto"/>
          <w:rtl/>
        </w:rPr>
        <w:instrText>وقد</w:instrText>
      </w:r>
      <w:r w:rsidR="00964B4F" w:rsidRPr="00E44779">
        <w:rPr>
          <w:color w:val="auto"/>
          <w:rtl/>
        </w:rPr>
        <w:instrText xml:space="preserve"> </w:instrText>
      </w:r>
      <w:r w:rsidR="00964B4F" w:rsidRPr="00E44779">
        <w:rPr>
          <w:rFonts w:hint="eastAsia"/>
          <w:color w:val="auto"/>
          <w:rtl/>
        </w:rPr>
        <w:instrText>كنت</w:instrText>
      </w:r>
      <w:r w:rsidR="00964B4F" w:rsidRPr="00E44779">
        <w:rPr>
          <w:color w:val="auto"/>
          <w:rtl/>
        </w:rPr>
        <w:instrText xml:space="preserve"> </w:instrText>
      </w:r>
      <w:r w:rsidR="00964B4F" w:rsidRPr="00E44779">
        <w:rPr>
          <w:rFonts w:hint="eastAsia"/>
          <w:color w:val="auto"/>
          <w:rtl/>
        </w:rPr>
        <w:instrText>مسندته</w:instrText>
      </w:r>
      <w:r w:rsidR="00964B4F" w:rsidRPr="00E44779">
        <w:rPr>
          <w:color w:val="auto"/>
          <w:rtl/>
        </w:rPr>
        <w:instrText xml:space="preserve"> </w:instrText>
      </w:r>
      <w:r w:rsidR="00964B4F" w:rsidRPr="00E44779">
        <w:rPr>
          <w:rFonts w:hint="eastAsia"/>
          <w:color w:val="auto"/>
          <w:rtl/>
        </w:rPr>
        <w:instrText>إلى</w:instrText>
      </w:r>
      <w:r w:rsidR="00964B4F" w:rsidRPr="00E44779">
        <w:rPr>
          <w:color w:val="auto"/>
          <w:rtl/>
        </w:rPr>
        <w:instrText xml:space="preserve"> </w:instrText>
      </w:r>
      <w:r w:rsidR="00964B4F" w:rsidRPr="00E44779">
        <w:rPr>
          <w:rFonts w:hint="eastAsia"/>
          <w:color w:val="auto"/>
          <w:rtl/>
        </w:rPr>
        <w:instrText>صدري؟</w:instrText>
      </w:r>
      <w:r w:rsidR="00C3227A" w:rsidRPr="00E44779">
        <w:rPr>
          <w:rFonts w:hint="cs"/>
          <w:color w:val="auto"/>
          <w:rtl/>
        </w:rPr>
        <w:instrText xml:space="preserve"> عائشة</w:instrText>
      </w:r>
      <w:r w:rsidR="00964B4F" w:rsidRPr="00E44779">
        <w:rPr>
          <w:color w:val="auto"/>
        </w:rPr>
        <w:instrText xml:space="preserve">" </w:instrText>
      </w:r>
      <w:r w:rsidR="00964B4F" w:rsidRPr="00E44779">
        <w:rPr>
          <w:color w:val="auto"/>
          <w:rtl/>
        </w:rPr>
        <w:fldChar w:fldCharType="end"/>
      </w:r>
      <w:r w:rsidRPr="00E44779">
        <w:rPr>
          <w:color w:val="auto"/>
          <w:rtl/>
        </w:rPr>
        <w:t xml:space="preserve"> - أو قالت: حجري - فدعا بالطست، فلقد انخنث في حجري، فما شعرت أنه قد مات، فمتى أوصى إليه</w:t>
      </w:r>
      <w:r w:rsidR="008C0BE1" w:rsidRPr="00E44779">
        <w:rPr>
          <w:rFonts w:hint="cs"/>
          <w:color w:val="auto"/>
          <w:rtl/>
        </w:rPr>
        <w:t>))</w:t>
      </w:r>
      <w:r w:rsidRPr="00E44779">
        <w:rPr>
          <w:rStyle w:val="af2"/>
          <w:color w:val="auto"/>
          <w:rtl/>
        </w:rPr>
        <w:t>(</w:t>
      </w:r>
      <w:r w:rsidRPr="00E44779">
        <w:rPr>
          <w:rStyle w:val="af2"/>
          <w:color w:val="auto"/>
          <w:rtl/>
        </w:rPr>
        <w:footnoteReference w:id="1197"/>
      </w:r>
      <w:r w:rsidRPr="00E44779">
        <w:rPr>
          <w:rStyle w:val="af2"/>
          <w:color w:val="auto"/>
          <w:rtl/>
        </w:rPr>
        <w:t>)</w:t>
      </w:r>
      <w:r w:rsidR="008C0BE1" w:rsidRPr="00E44779">
        <w:rPr>
          <w:rFonts w:hint="cs"/>
          <w:color w:val="auto"/>
          <w:rtl/>
        </w:rPr>
        <w:t>.</w:t>
      </w:r>
      <w:r w:rsidRPr="00E44779">
        <w:rPr>
          <w:rFonts w:hint="cs"/>
          <w:color w:val="auto"/>
          <w:rtl/>
        </w:rPr>
        <w:t xml:space="preserve"> </w:t>
      </w:r>
    </w:p>
    <w:p w:rsidR="002F75F6" w:rsidRPr="00E44779" w:rsidRDefault="002F75F6" w:rsidP="008C0BE1">
      <w:pPr>
        <w:spacing w:after="120"/>
        <w:ind w:firstLine="470"/>
        <w:rPr>
          <w:color w:val="auto"/>
          <w:rtl/>
        </w:rPr>
      </w:pPr>
      <w:r w:rsidRPr="00E44779">
        <w:rPr>
          <w:rFonts w:hint="cs"/>
          <w:color w:val="auto"/>
          <w:rtl/>
        </w:rPr>
        <w:t xml:space="preserve">ففي هذه الأحاديث الثلاثة شهادة من عمر وعلي وعائشة رضي الله عنهم على أن النبي </w:t>
      </w:r>
      <w:r w:rsidR="008C0BE1" w:rsidRPr="00E44779">
        <w:rPr>
          <w:color w:val="auto"/>
        </w:rPr>
        <w:sym w:font="AGA Arabesque" w:char="F072"/>
      </w:r>
      <w:r w:rsidRPr="00E44779">
        <w:rPr>
          <w:rFonts w:hint="cs"/>
          <w:color w:val="auto"/>
          <w:rtl/>
        </w:rPr>
        <w:t xml:space="preserve"> لم ينص على أحدٍ بعده بالخلافة.</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أبو بكر الباقلاني: </w:t>
      </w:r>
      <w:r w:rsidR="008C0BE1" w:rsidRPr="00E44779">
        <w:rPr>
          <w:rFonts w:hint="cs"/>
          <w:color w:val="auto"/>
          <w:rtl/>
        </w:rPr>
        <w:t>(</w:t>
      </w:r>
      <w:r w:rsidRPr="00E44779">
        <w:rPr>
          <w:color w:val="auto"/>
          <w:rtl/>
        </w:rPr>
        <w:t>هذه الأخبار الَّتِي هي أخبار الْآحَاد الَّتِي تدعونها فِي النَّص على عليّ أَخْبَار قد عارضها إِجْمَاع الْمُسلمين ف</w:t>
      </w:r>
      <w:r w:rsidRPr="00E44779">
        <w:rPr>
          <w:rFonts w:hint="cs"/>
          <w:color w:val="auto"/>
          <w:rtl/>
        </w:rPr>
        <w:t>ي</w:t>
      </w:r>
      <w:r w:rsidRPr="00E44779">
        <w:rPr>
          <w:color w:val="auto"/>
          <w:rtl/>
        </w:rPr>
        <w:t xml:space="preserve"> الصدر الأول على إِبطالها وَترك العمل </w:t>
      </w:r>
      <w:r w:rsidRPr="00E44779">
        <w:rPr>
          <w:color w:val="auto"/>
          <w:rtl/>
        </w:rPr>
        <w:lastRenderedPageBreak/>
        <w:t xml:space="preserve">بهَا لِأَن الْأمة كلهَا انقادت لأبي بكر </w:t>
      </w:r>
      <w:r w:rsidRPr="00E44779">
        <w:rPr>
          <w:rFonts w:hint="cs"/>
          <w:color w:val="auto"/>
          <w:rtl/>
        </w:rPr>
        <w:t>و</w:t>
      </w:r>
      <w:r w:rsidRPr="00E44779">
        <w:rPr>
          <w:color w:val="auto"/>
          <w:rtl/>
        </w:rPr>
        <w:t>عمر رضي الله عَنْهُمَا</w:t>
      </w:r>
      <w:r w:rsidR="008C0BE1" w:rsidRPr="00E44779">
        <w:rPr>
          <w:rFonts w:hint="cs"/>
          <w:color w:val="auto"/>
          <w:rtl/>
        </w:rPr>
        <w:t>)</w:t>
      </w:r>
      <w:r w:rsidRPr="00E44779">
        <w:rPr>
          <w:rStyle w:val="af2"/>
          <w:color w:val="auto"/>
          <w:rtl/>
        </w:rPr>
        <w:t>(</w:t>
      </w:r>
      <w:r w:rsidRPr="00E44779">
        <w:rPr>
          <w:rStyle w:val="af2"/>
          <w:color w:val="auto"/>
          <w:rtl/>
        </w:rPr>
        <w:footnoteReference w:id="1198"/>
      </w:r>
      <w:r w:rsidRPr="00E44779">
        <w:rPr>
          <w:rStyle w:val="af2"/>
          <w:color w:val="auto"/>
          <w:rtl/>
        </w:rPr>
        <w:t>)</w:t>
      </w:r>
      <w:r w:rsidR="008C0BE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8C0BE1" w:rsidRPr="00E44779">
        <w:rPr>
          <w:rFonts w:hint="cs"/>
          <w:color w:val="auto"/>
          <w:rtl/>
        </w:rPr>
        <w:t>ا</w:t>
      </w:r>
      <w:r w:rsidRPr="00E44779">
        <w:rPr>
          <w:rFonts w:hint="cs"/>
          <w:color w:val="auto"/>
          <w:rtl/>
        </w:rPr>
        <w:t xml:space="preserve">بن تيمية: </w:t>
      </w:r>
      <w:r w:rsidR="008C0BE1" w:rsidRPr="00E44779">
        <w:rPr>
          <w:rFonts w:hint="cs"/>
          <w:color w:val="auto"/>
          <w:rtl/>
        </w:rPr>
        <w:t>(</w:t>
      </w:r>
      <w:r w:rsidRPr="00E44779">
        <w:rPr>
          <w:color w:val="auto"/>
          <w:rtl/>
        </w:rPr>
        <w:t>وأما النص على علي فليس في شيء من كتب أهل الحديث المعتمدة وأجمع أهل الحديث على بطلانه</w:t>
      </w:r>
      <w:r w:rsidRPr="00E44779">
        <w:rPr>
          <w:rFonts w:hint="cs"/>
          <w:color w:val="auto"/>
          <w:rtl/>
        </w:rPr>
        <w:t>. و</w:t>
      </w:r>
      <w:r w:rsidRPr="00E44779">
        <w:rPr>
          <w:color w:val="auto"/>
          <w:rtl/>
        </w:rPr>
        <w:t>الإجماع وَالنَّص على خلَافَة الصّديق مبطلان بِالضَّرُورَةِ لما افترته الرافضة من النَّص على عَليّ</w:t>
      </w:r>
      <w:r w:rsidR="008C0BE1" w:rsidRPr="00E44779">
        <w:rPr>
          <w:rFonts w:hint="cs"/>
          <w:color w:val="auto"/>
          <w:rtl/>
        </w:rPr>
        <w:t>)</w:t>
      </w:r>
      <w:r w:rsidRPr="00E44779">
        <w:rPr>
          <w:rStyle w:val="af2"/>
          <w:color w:val="auto"/>
          <w:rtl/>
        </w:rPr>
        <w:t>(</w:t>
      </w:r>
      <w:r w:rsidRPr="00E44779">
        <w:rPr>
          <w:rStyle w:val="af2"/>
          <w:color w:val="auto"/>
          <w:rtl/>
        </w:rPr>
        <w:footnoteReference w:id="1199"/>
      </w:r>
      <w:r w:rsidRPr="00E44779">
        <w:rPr>
          <w:rStyle w:val="af2"/>
          <w:color w:val="auto"/>
          <w:rtl/>
        </w:rPr>
        <w:t>)</w:t>
      </w:r>
      <w:r w:rsidR="008C0BE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سليمان بن عبدالله بن محمد بن عبدالوهاب: </w:t>
      </w:r>
      <w:r w:rsidR="008C0BE1" w:rsidRPr="00E44779">
        <w:rPr>
          <w:rFonts w:hint="cs"/>
          <w:color w:val="auto"/>
          <w:rtl/>
        </w:rPr>
        <w:t>(</w:t>
      </w:r>
      <w:r w:rsidRPr="00E44779">
        <w:rPr>
          <w:color w:val="auto"/>
          <w:rtl/>
        </w:rPr>
        <w:t>ما تدعيه الشيعة من النص على علي والوصية إليه فباطل لا أصل له باتفاق المسلمين</w:t>
      </w:r>
      <w:r w:rsidR="008C0BE1" w:rsidRPr="00E44779">
        <w:rPr>
          <w:rFonts w:hint="cs"/>
          <w:color w:val="auto"/>
          <w:rtl/>
        </w:rPr>
        <w:t>)</w:t>
      </w:r>
      <w:r w:rsidRPr="00E44779">
        <w:rPr>
          <w:rStyle w:val="af2"/>
          <w:color w:val="auto"/>
          <w:rtl/>
        </w:rPr>
        <w:t>(</w:t>
      </w:r>
      <w:r w:rsidRPr="00E44779">
        <w:rPr>
          <w:rStyle w:val="af2"/>
          <w:color w:val="auto"/>
          <w:rtl/>
        </w:rPr>
        <w:footnoteReference w:id="1200"/>
      </w:r>
      <w:r w:rsidRPr="00E44779">
        <w:rPr>
          <w:rStyle w:val="af2"/>
          <w:color w:val="auto"/>
          <w:rtl/>
        </w:rPr>
        <w:t>)</w:t>
      </w:r>
      <w:r w:rsidR="008C0BE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8C0BE1">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بطلان دعوى وصية النبي </w:t>
      </w:r>
      <w:r w:rsidR="008C0BE1" w:rsidRPr="00E44779">
        <w:rPr>
          <w:color w:val="auto"/>
        </w:rPr>
        <w:sym w:font="AGA Arabesque" w:char="F072"/>
      </w:r>
      <w:r w:rsidRPr="00E44779">
        <w:rPr>
          <w:rFonts w:hint="cs"/>
          <w:color w:val="auto"/>
          <w:rtl/>
        </w:rPr>
        <w:t xml:space="preserve"> لعلي رضي الله عنه بالخلافة والله أعلم.</w:t>
      </w:r>
    </w:p>
    <w:p w:rsidR="008C0BE1" w:rsidRPr="00E44779" w:rsidRDefault="008C0BE1" w:rsidP="008C0BE1">
      <w:pPr>
        <w:spacing w:after="120"/>
        <w:ind w:firstLine="470"/>
        <w:rPr>
          <w:color w:val="auto"/>
          <w:rtl/>
        </w:rPr>
      </w:pPr>
    </w:p>
    <w:p w:rsidR="008C0BE1" w:rsidRPr="00E44779" w:rsidRDefault="008C0BE1">
      <w:pPr>
        <w:widowControl/>
        <w:bidi w:val="0"/>
        <w:ind w:firstLine="0"/>
        <w:jc w:val="left"/>
        <w:rPr>
          <w:rFonts w:cs="Times New Roman"/>
          <w:b/>
          <w:bCs/>
          <w:noProof/>
          <w:color w:val="auto"/>
          <w:kern w:val="32"/>
          <w:sz w:val="32"/>
          <w:rtl/>
        </w:rPr>
      </w:pPr>
      <w:r w:rsidRPr="00E44779">
        <w:rPr>
          <w:color w:val="auto"/>
          <w:rtl/>
        </w:rPr>
        <w:br w:type="page"/>
      </w: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الحادية عشرة: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الإمامة لا تنعقد لكافر</w:t>
      </w:r>
      <w:r w:rsidR="00C3227A" w:rsidRPr="00E44779">
        <w:rPr>
          <w:rFonts w:ascii="Traditional Arabic" w:hAnsi="Traditional Arabic" w:cs="Traditional Arabic"/>
          <w:color w:val="auto"/>
          <w:sz w:val="40"/>
          <w:szCs w:val="40"/>
          <w:rtl/>
        </w:rPr>
        <w:fldChar w:fldCharType="begin"/>
      </w:r>
      <w:r w:rsidR="00C3227A" w:rsidRPr="00E44779">
        <w:rPr>
          <w:rFonts w:ascii="Traditional Arabic" w:hAnsi="Traditional Arabic" w:cs="Traditional Arabic"/>
          <w:color w:val="auto"/>
          <w:sz w:val="40"/>
          <w:szCs w:val="40"/>
        </w:rPr>
        <w:instrText xml:space="preserve"> XE "</w:instrText>
      </w:r>
      <w:r w:rsidR="00C3227A" w:rsidRPr="00E44779">
        <w:rPr>
          <w:rFonts w:ascii="Traditional Arabic" w:hAnsi="Traditional Arabic" w:cs="Traditional Arabic"/>
          <w:color w:val="auto"/>
          <w:sz w:val="40"/>
          <w:szCs w:val="40"/>
          <w:rtl/>
        </w:rPr>
        <w:instrText>المسألة الحادية عشرة</w:instrText>
      </w:r>
      <w:r w:rsidR="00C3227A" w:rsidRPr="00E44779">
        <w:rPr>
          <w:rFonts w:ascii="Traditional Arabic" w:hAnsi="Traditional Arabic" w:cs="Traditional Arabic"/>
          <w:color w:val="auto"/>
          <w:sz w:val="40"/>
          <w:szCs w:val="40"/>
        </w:rPr>
        <w:instrText>\</w:instrText>
      </w:r>
      <w:r w:rsidR="00C3227A" w:rsidRPr="00E44779">
        <w:rPr>
          <w:rFonts w:ascii="Traditional Arabic" w:hAnsi="Traditional Arabic" w:cs="Traditional Arabic"/>
          <w:color w:val="auto"/>
          <w:sz w:val="40"/>
          <w:szCs w:val="40"/>
          <w:rtl/>
        </w:rPr>
        <w:instrText>: الاجماع على أن الإمامة لا تنعقد لكافر</w:instrText>
      </w:r>
      <w:r w:rsidR="00C3227A" w:rsidRPr="00E44779">
        <w:rPr>
          <w:rFonts w:ascii="Traditional Arabic" w:hAnsi="Traditional Arabic" w:cs="Traditional Arabic"/>
          <w:color w:val="auto"/>
          <w:sz w:val="40"/>
          <w:szCs w:val="40"/>
        </w:rPr>
        <w:instrText xml:space="preserve">" </w:instrText>
      </w:r>
      <w:r w:rsidR="00C3227A"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DB3E4B">
      <w:pPr>
        <w:pStyle w:val="2"/>
        <w:numPr>
          <w:ilvl w:val="0"/>
          <w:numId w:val="32"/>
        </w:numPr>
        <w:bidi/>
        <w:spacing w:before="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8C0BE1" w:rsidRPr="00E44779">
        <w:rPr>
          <w:rStyle w:val="aff8"/>
          <w:rFonts w:ascii="Traditional Arabic" w:hAnsi="Traditional Arabic" w:cs="Traditional Arabic" w:hint="cs"/>
          <w:b w:val="0"/>
          <w:sz w:val="48"/>
          <w:szCs w:val="36"/>
          <w:rtl/>
        </w:rPr>
        <w:t>:</w:t>
      </w:r>
    </w:p>
    <w:p w:rsidR="002F75F6" w:rsidRPr="00E44779" w:rsidRDefault="002F75F6" w:rsidP="00DB3E4B">
      <w:pPr>
        <w:spacing w:after="60"/>
        <w:ind w:firstLine="470"/>
        <w:rPr>
          <w:color w:val="auto"/>
          <w:rtl/>
        </w:rPr>
      </w:pPr>
      <w:r w:rsidRPr="00E44779">
        <w:rPr>
          <w:rFonts w:hint="cs"/>
          <w:color w:val="auto"/>
          <w:rtl/>
        </w:rPr>
        <w:t>قال النووي: (</w:t>
      </w:r>
      <w:r w:rsidRPr="00E44779">
        <w:rPr>
          <w:color w:val="auto"/>
          <w:rtl/>
        </w:rPr>
        <w:t>قال القاضي عياض</w:t>
      </w:r>
      <w:r w:rsidRPr="00E44779">
        <w:rPr>
          <w:rFonts w:hint="cs"/>
          <w:color w:val="auto"/>
          <w:rtl/>
        </w:rPr>
        <w:t>:</w:t>
      </w:r>
      <w:r w:rsidRPr="00E44779">
        <w:rPr>
          <w:color w:val="auto"/>
          <w:rtl/>
        </w:rPr>
        <w:t xml:space="preserve"> أجمع العلماء على أن الإمامة لا تنعقد لكافر</w:t>
      </w:r>
      <w:r w:rsidRPr="00E44779">
        <w:rPr>
          <w:rFonts w:hint="cs"/>
          <w:color w:val="auto"/>
          <w:rtl/>
        </w:rPr>
        <w:t>)</w:t>
      </w:r>
      <w:r w:rsidRPr="00E44779">
        <w:rPr>
          <w:rStyle w:val="af2"/>
          <w:color w:val="auto"/>
          <w:rtl/>
        </w:rPr>
        <w:t>(</w:t>
      </w:r>
      <w:r w:rsidRPr="00E44779">
        <w:rPr>
          <w:rStyle w:val="af2"/>
          <w:color w:val="auto"/>
          <w:rtl/>
        </w:rPr>
        <w:footnoteReference w:id="1201"/>
      </w:r>
      <w:r w:rsidRPr="00E44779">
        <w:rPr>
          <w:rStyle w:val="af2"/>
          <w:color w:val="auto"/>
          <w:rtl/>
        </w:rPr>
        <w:t>)</w:t>
      </w:r>
      <w:r w:rsidR="008C0BE1" w:rsidRPr="00E44779">
        <w:rPr>
          <w:rFonts w:hint="cs"/>
          <w:color w:val="auto"/>
          <w:rtl/>
        </w:rPr>
        <w:t>.</w:t>
      </w:r>
    </w:p>
    <w:p w:rsidR="002F75F6" w:rsidRPr="00E44779" w:rsidRDefault="002F75F6" w:rsidP="00DB3E4B">
      <w:pPr>
        <w:pStyle w:val="2"/>
        <w:numPr>
          <w:ilvl w:val="0"/>
          <w:numId w:val="32"/>
        </w:numPr>
        <w:bidi/>
        <w:spacing w:before="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C0BE1" w:rsidRPr="00E44779" w:rsidRDefault="002F75F6" w:rsidP="00DB3E4B">
      <w:pPr>
        <w:spacing w:after="60"/>
        <w:ind w:firstLine="470"/>
        <w:rPr>
          <w:color w:val="auto"/>
          <w:sz w:val="32"/>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يَٰٓأَيُّهَا ٱلَّذِينَ ءَامَنُوٓاْ أَطِي</w:t>
      </w:r>
      <w:r w:rsidRPr="00E44779">
        <w:rPr>
          <w:rFonts w:cs="KFGQPC Uthmanic Script HAFS"/>
          <w:color w:val="auto"/>
          <w:sz w:val="32"/>
          <w:szCs w:val="28"/>
          <w:rtl/>
        </w:rPr>
        <w:t>عُواْ ٱللَّهَ وَأَطِيعُواْ ٱلرَّسُولَ وَأُوْلِي ٱلۡأَمۡرِ مِنكُمۡ</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008C0BE1"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7D4A3E" w:rsidRPr="00E44779">
        <w:rPr>
          <w:rFonts w:ascii="Traditional Arabic" w:hAnsi="Traditional Arabic"/>
          <w:color w:val="auto"/>
          <w:sz w:val="28"/>
          <w:szCs w:val="28"/>
          <w:rtl/>
        </w:rPr>
        <w:t>النساء:59</w:t>
      </w:r>
      <w:r w:rsidR="00C3227A" w:rsidRPr="00E44779">
        <w:rPr>
          <w:rFonts w:ascii="Traditional Arabic" w:hAnsi="Traditional Arabic"/>
          <w:color w:val="auto"/>
          <w:sz w:val="28"/>
          <w:szCs w:val="28"/>
          <w:rtl/>
        </w:rPr>
        <w:fldChar w:fldCharType="begin"/>
      </w:r>
      <w:r w:rsidR="00C3227A" w:rsidRPr="00E44779">
        <w:rPr>
          <w:rFonts w:ascii="Traditional Arabic" w:hAnsi="Traditional Arabic"/>
          <w:color w:val="auto"/>
          <w:sz w:val="28"/>
          <w:szCs w:val="28"/>
        </w:rPr>
        <w:instrText xml:space="preserve"> XE "</w:instrText>
      </w:r>
      <w:r w:rsidR="00C3227A" w:rsidRPr="00E44779">
        <w:rPr>
          <w:rFonts w:ascii="Traditional Arabic" w:hAnsi="Traditional Arabic"/>
          <w:color w:val="auto"/>
          <w:sz w:val="28"/>
          <w:szCs w:val="28"/>
          <w:rtl/>
        </w:rPr>
        <w:instrText>ا:</w:instrText>
      </w:r>
      <w:r w:rsidR="007D4A3E" w:rsidRPr="00E44779">
        <w:rPr>
          <w:rFonts w:ascii="Traditional Arabic" w:hAnsi="Traditional Arabic"/>
          <w:color w:val="auto"/>
          <w:sz w:val="28"/>
          <w:szCs w:val="28"/>
          <w:rtl/>
        </w:rPr>
        <w:instrText>النساء:59</w:instrText>
      </w:r>
      <w:r w:rsidR="00C3227A" w:rsidRPr="00E44779">
        <w:rPr>
          <w:rFonts w:ascii="Traditional Arabic" w:hAnsi="Traditional Arabic"/>
          <w:color w:val="auto"/>
          <w:sz w:val="28"/>
          <w:szCs w:val="28"/>
          <w:rtl/>
        </w:rPr>
        <w:instrText xml:space="preserve"> ﴿يَٰ</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أ</w:instrText>
      </w:r>
      <w:r w:rsidR="00C3227A" w:rsidRPr="00E44779">
        <w:rPr>
          <w:rFonts w:ascii="Traditional Arabic" w:hAnsi="Traditional Arabic"/>
          <w:color w:val="auto"/>
          <w:sz w:val="28"/>
          <w:szCs w:val="28"/>
          <w:rtl/>
        </w:rPr>
        <w:instrText>َيُّهَا ٱلَّذِينَ ءَامَنُو</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اْ</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أَطِي</w:instrText>
      </w:r>
      <w:r w:rsidR="00C3227A" w:rsidRPr="00E44779">
        <w:rPr>
          <w:rFonts w:ascii="Traditional Arabic" w:hAnsi="Traditional Arabic"/>
          <w:color w:val="auto"/>
          <w:sz w:val="28"/>
          <w:szCs w:val="28"/>
          <w:rtl/>
        </w:rPr>
        <w:instrText>عُواْ ٱللَّهَ وَأَطِيعُواْ ٱلرَّسُولَ وَأُوْلِي ٱل</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أَم</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رِ</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مِنكُم</w:instrText>
      </w:r>
      <w:r w:rsidR="00C3227A" w:rsidRPr="00E44779">
        <w:rPr>
          <w:rFonts w:cs="Times New Roman" w:hint="cs"/>
          <w:color w:val="auto"/>
          <w:sz w:val="28"/>
          <w:szCs w:val="28"/>
          <w:rtl/>
        </w:rPr>
        <w:instrText>ۡ</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color w:val="auto"/>
          <w:sz w:val="28"/>
          <w:szCs w:val="28"/>
        </w:rPr>
        <w:instrText xml:space="preserve">" </w:instrText>
      </w:r>
      <w:r w:rsidR="00C3227A"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8C0BE1" w:rsidRPr="00E44779">
        <w:rPr>
          <w:rFonts w:hint="cs"/>
          <w:color w:val="auto"/>
          <w:sz w:val="32"/>
          <w:rtl/>
        </w:rPr>
        <w:t>.</w:t>
      </w:r>
      <w:r w:rsidRPr="00E44779">
        <w:rPr>
          <w:rFonts w:hint="cs"/>
          <w:color w:val="auto"/>
          <w:sz w:val="32"/>
          <w:rtl/>
        </w:rPr>
        <w:t xml:space="preserve"> </w:t>
      </w:r>
    </w:p>
    <w:p w:rsidR="002F75F6" w:rsidRPr="00E44779" w:rsidRDefault="002F75F6" w:rsidP="00DB3E4B">
      <w:pPr>
        <w:spacing w:after="60"/>
        <w:ind w:firstLine="470"/>
        <w:rPr>
          <w:color w:val="auto"/>
          <w:sz w:val="32"/>
          <w:rtl/>
        </w:rPr>
      </w:pPr>
      <w:r w:rsidRPr="00E44779">
        <w:rPr>
          <w:rFonts w:hint="cs"/>
          <w:b/>
          <w:bCs/>
          <w:color w:val="auto"/>
          <w:sz w:val="32"/>
          <w:rtl/>
        </w:rPr>
        <w:t>ووجه الدلالة من الآية</w:t>
      </w:r>
      <w:r w:rsidR="00DB3E4B" w:rsidRPr="00E44779">
        <w:rPr>
          <w:rFonts w:hint="cs"/>
          <w:b/>
          <w:bCs/>
          <w:color w:val="auto"/>
          <w:sz w:val="32"/>
          <w:rtl/>
        </w:rPr>
        <w:t>:</w:t>
      </w:r>
      <w:r w:rsidRPr="00E44779">
        <w:rPr>
          <w:rFonts w:hint="cs"/>
          <w:color w:val="auto"/>
          <w:sz w:val="32"/>
          <w:rtl/>
        </w:rPr>
        <w:t xml:space="preserve"> أن ولاة الأمر الشرعيين يكونون من أهل الإيمان لأن الله تعالى قال "منكم"</w:t>
      </w:r>
      <w:r w:rsidR="00DB3E4B" w:rsidRPr="00E44779">
        <w:rPr>
          <w:rFonts w:hint="cs"/>
          <w:color w:val="auto"/>
          <w:sz w:val="32"/>
          <w:rtl/>
        </w:rPr>
        <w:t>،</w:t>
      </w:r>
      <w:r w:rsidRPr="00E44779">
        <w:rPr>
          <w:rFonts w:hint="cs"/>
          <w:color w:val="auto"/>
          <w:sz w:val="32"/>
          <w:rtl/>
        </w:rPr>
        <w:t xml:space="preserve"> وقد سبق في أول الآية أن الأمر والنداء موجه لأهل الإيمان. </w:t>
      </w:r>
    </w:p>
    <w:p w:rsidR="00DB3E4B" w:rsidRPr="00E44779" w:rsidRDefault="002F75F6" w:rsidP="00DB3E4B">
      <w:pPr>
        <w:spacing w:after="60"/>
        <w:ind w:firstLine="470"/>
        <w:rPr>
          <w:color w:val="auto"/>
          <w:rtl/>
        </w:rPr>
      </w:pPr>
      <w:r w:rsidRPr="00E44779">
        <w:rPr>
          <w:rFonts w:ascii="Traditional Arabic" w:hAnsi="Traditional Arabic" w:hint="cs"/>
          <w:color w:val="auto"/>
          <w:sz w:val="32"/>
          <w:rtl/>
        </w:rPr>
        <w:t>وقوله تعالى:﴿</w:t>
      </w:r>
      <w:r w:rsidRPr="00E44779">
        <w:rPr>
          <w:rFonts w:cs="KFGQPC Uthmanic Script HAFS"/>
          <w:color w:val="auto"/>
          <w:sz w:val="32"/>
          <w:szCs w:val="28"/>
          <w:rtl/>
        </w:rPr>
        <w:t xml:space="preserve"> وَلَن يَجۡعَلَ ٱللَّهُ لِلۡكَٰفِرِينَ عَلَى ٱلۡمُؤۡمِنِينَ سَبِيلًا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0266E9" w:rsidRPr="00E44779">
        <w:rPr>
          <w:rFonts w:ascii="Traditional Arabic" w:hAnsi="Traditional Arabic"/>
          <w:color w:val="auto"/>
          <w:sz w:val="28"/>
          <w:szCs w:val="28"/>
          <w:rtl/>
        </w:rPr>
        <w:t>النساء:141</w:t>
      </w:r>
      <w:r w:rsidR="00C3227A" w:rsidRPr="00E44779">
        <w:rPr>
          <w:rFonts w:ascii="Traditional Arabic" w:hAnsi="Traditional Arabic"/>
          <w:color w:val="auto"/>
          <w:sz w:val="28"/>
          <w:szCs w:val="28"/>
          <w:rtl/>
        </w:rPr>
        <w:fldChar w:fldCharType="begin"/>
      </w:r>
      <w:r w:rsidR="00C3227A" w:rsidRPr="00E44779">
        <w:rPr>
          <w:rFonts w:ascii="Traditional Arabic" w:hAnsi="Traditional Arabic"/>
          <w:color w:val="auto"/>
          <w:sz w:val="28"/>
          <w:szCs w:val="28"/>
        </w:rPr>
        <w:instrText xml:space="preserve"> XE "</w:instrText>
      </w:r>
      <w:r w:rsidR="00C3227A" w:rsidRPr="00E44779">
        <w:rPr>
          <w:rFonts w:ascii="Traditional Arabic" w:hAnsi="Traditional Arabic"/>
          <w:color w:val="auto"/>
          <w:sz w:val="28"/>
          <w:szCs w:val="28"/>
          <w:rtl/>
        </w:rPr>
        <w:instrText>ا:</w:instrText>
      </w:r>
      <w:r w:rsidR="000266E9" w:rsidRPr="00E44779">
        <w:rPr>
          <w:rFonts w:ascii="Traditional Arabic" w:hAnsi="Traditional Arabic"/>
          <w:color w:val="auto"/>
          <w:sz w:val="28"/>
          <w:szCs w:val="28"/>
          <w:rtl/>
        </w:rPr>
        <w:instrText>النساء:141</w:instrText>
      </w:r>
      <w:r w:rsidR="00C3227A" w:rsidRPr="00E44779">
        <w:rPr>
          <w:rFonts w:ascii="Traditional Arabic" w:hAnsi="Traditional Arabic"/>
          <w:color w:val="auto"/>
          <w:sz w:val="28"/>
          <w:szCs w:val="28"/>
          <w:rtl/>
        </w:rPr>
        <w:instrText xml:space="preserve"> ﴿ وَلَن يَج</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عَلَ</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ٱللَّهُ</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لِل</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كَٰفِرِينَ</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عَلَى</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ٱل</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مُؤ</w:instrText>
      </w:r>
      <w:r w:rsidR="00C3227A" w:rsidRPr="00E44779">
        <w:rPr>
          <w:rFonts w:cs="Times New Roman" w:hint="cs"/>
          <w:color w:val="auto"/>
          <w:sz w:val="28"/>
          <w:szCs w:val="28"/>
          <w:rtl/>
        </w:rPr>
        <w:instrText>ۡ</w:instrText>
      </w:r>
      <w:r w:rsidR="00C3227A" w:rsidRPr="00E44779">
        <w:rPr>
          <w:rFonts w:ascii="Traditional Arabic" w:hAnsi="Traditional Arabic" w:hint="cs"/>
          <w:color w:val="auto"/>
          <w:sz w:val="28"/>
          <w:szCs w:val="28"/>
          <w:rtl/>
        </w:rPr>
        <w:instrText>مِنِينَ</w:instrText>
      </w:r>
      <w:r w:rsidR="00C3227A" w:rsidRPr="00E44779">
        <w:rPr>
          <w:rFonts w:ascii="Traditional Arabic" w:hAnsi="Traditional Arabic"/>
          <w:color w:val="auto"/>
          <w:sz w:val="28"/>
          <w:szCs w:val="28"/>
          <w:rtl/>
        </w:rPr>
        <w:instrText xml:space="preserve"> </w:instrText>
      </w:r>
      <w:r w:rsidR="00C3227A" w:rsidRPr="00E44779">
        <w:rPr>
          <w:rFonts w:ascii="Traditional Arabic" w:hAnsi="Traditional Arabic" w:hint="cs"/>
          <w:color w:val="auto"/>
          <w:sz w:val="28"/>
          <w:szCs w:val="28"/>
          <w:rtl/>
        </w:rPr>
        <w:instrText>سَبِيلً</w:instrText>
      </w:r>
      <w:r w:rsidR="00C3227A" w:rsidRPr="00E44779">
        <w:rPr>
          <w:rFonts w:ascii="Traditional Arabic" w:hAnsi="Traditional Arabic"/>
          <w:color w:val="auto"/>
          <w:sz w:val="28"/>
          <w:szCs w:val="28"/>
          <w:rtl/>
        </w:rPr>
        <w:instrText>ا﴾</w:instrText>
      </w:r>
      <w:r w:rsidR="00C3227A" w:rsidRPr="00E44779">
        <w:rPr>
          <w:rFonts w:ascii="Traditional Arabic" w:hAnsi="Traditional Arabic"/>
          <w:color w:val="auto"/>
          <w:sz w:val="28"/>
          <w:szCs w:val="28"/>
        </w:rPr>
        <w:instrText xml:space="preserve">" </w:instrText>
      </w:r>
      <w:r w:rsidR="00C3227A"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DB3E4B" w:rsidRPr="00E44779">
        <w:rPr>
          <w:rFonts w:hint="cs"/>
          <w:color w:val="auto"/>
          <w:rtl/>
        </w:rPr>
        <w:t>.</w:t>
      </w:r>
      <w:r w:rsidRPr="00E44779">
        <w:rPr>
          <w:rFonts w:hint="cs"/>
          <w:color w:val="auto"/>
          <w:rtl/>
        </w:rPr>
        <w:t xml:space="preserve"> </w:t>
      </w:r>
    </w:p>
    <w:p w:rsidR="002F75F6" w:rsidRPr="00E44779" w:rsidRDefault="002F75F6" w:rsidP="00DB3E4B">
      <w:pPr>
        <w:spacing w:after="60"/>
        <w:ind w:firstLine="470"/>
        <w:rPr>
          <w:color w:val="auto"/>
          <w:rtl/>
        </w:rPr>
      </w:pPr>
      <w:r w:rsidRPr="00E44779">
        <w:rPr>
          <w:rFonts w:hint="cs"/>
          <w:b/>
          <w:bCs/>
          <w:color w:val="auto"/>
          <w:rtl/>
        </w:rPr>
        <w:t>وجه الدلالة من الآية</w:t>
      </w:r>
      <w:r w:rsidR="00DB3E4B" w:rsidRPr="00E44779">
        <w:rPr>
          <w:rFonts w:hint="cs"/>
          <w:b/>
          <w:bCs/>
          <w:color w:val="auto"/>
          <w:rtl/>
        </w:rPr>
        <w:t>:</w:t>
      </w:r>
      <w:r w:rsidRPr="00E44779">
        <w:rPr>
          <w:rFonts w:hint="cs"/>
          <w:color w:val="auto"/>
          <w:rtl/>
        </w:rPr>
        <w:t xml:space="preserve"> أن عقد الإمامة للكافر على المؤمنين يجعل له أعظم السبيل على أهل الإيمان وهذا محادة لله تعالى. </w:t>
      </w:r>
    </w:p>
    <w:p w:rsidR="00DB3E4B" w:rsidRPr="00E44779" w:rsidRDefault="002F75F6" w:rsidP="00DB3E4B">
      <w:pPr>
        <w:spacing w:after="60"/>
        <w:ind w:firstLine="470"/>
        <w:rPr>
          <w:color w:val="auto"/>
          <w:rtl/>
        </w:rPr>
      </w:pPr>
      <w:r w:rsidRPr="00E44779">
        <w:rPr>
          <w:rFonts w:hint="cs"/>
          <w:color w:val="auto"/>
          <w:rtl/>
        </w:rPr>
        <w:t xml:space="preserve">وعن </w:t>
      </w:r>
      <w:r w:rsidRPr="00E44779">
        <w:rPr>
          <w:color w:val="auto"/>
          <w:rtl/>
        </w:rPr>
        <w:t xml:space="preserve">عبادة بن الصامت </w:t>
      </w:r>
      <w:r w:rsidR="00DB3E4B" w:rsidRPr="00E44779">
        <w:rPr>
          <w:rFonts w:hint="cs"/>
          <w:color w:val="auto"/>
        </w:rPr>
        <w:sym w:font="AGA Arabesque" w:char="F074"/>
      </w:r>
      <w:r w:rsidRPr="00E44779">
        <w:rPr>
          <w:rFonts w:hint="cs"/>
          <w:color w:val="auto"/>
          <w:rtl/>
        </w:rPr>
        <w:t xml:space="preserve"> قال:</w:t>
      </w:r>
      <w:r w:rsidRPr="00E44779">
        <w:rPr>
          <w:color w:val="auto"/>
          <w:rtl/>
        </w:rPr>
        <w:t xml:space="preserve"> </w:t>
      </w:r>
      <w:r w:rsidR="009A7EF1" w:rsidRPr="00E44779">
        <w:rPr>
          <w:color w:val="auto"/>
          <w:rtl/>
        </w:rPr>
        <w:t xml:space="preserve">دعانا رسول الله </w:t>
      </w:r>
      <w:r w:rsidR="00DB3E4B" w:rsidRPr="00E44779">
        <w:rPr>
          <w:color w:val="auto"/>
        </w:rPr>
        <w:sym w:font="AGA Arabesque" w:char="F072"/>
      </w:r>
      <w:r w:rsidR="009A7EF1" w:rsidRPr="00E44779">
        <w:rPr>
          <w:color w:val="auto"/>
          <w:rtl/>
        </w:rPr>
        <w:t xml:space="preserve"> </w:t>
      </w:r>
      <w:r w:rsidR="00DB3E4B" w:rsidRPr="00E44779">
        <w:rPr>
          <w:color w:val="auto"/>
          <w:rtl/>
        </w:rPr>
        <w:t xml:space="preserve">فبايعناه، فكان فيما أخذ علينا: </w:t>
      </w:r>
      <w:r w:rsidR="00DB3E4B" w:rsidRPr="00E44779">
        <w:rPr>
          <w:rFonts w:ascii="Traditional Arabic" w:hAnsi="Traditional Arabic"/>
          <w:b/>
          <w:bCs/>
          <w:color w:val="auto"/>
          <w:rtl/>
          <w:lang w:val="x-none"/>
        </w:rPr>
        <w:t>«</w:t>
      </w:r>
      <w:r w:rsidR="00DB3E4B" w:rsidRPr="00E44779">
        <w:rPr>
          <w:rFonts w:hint="cs"/>
          <w:color w:val="auto"/>
          <w:rtl/>
        </w:rPr>
        <w:t xml:space="preserve"> </w:t>
      </w:r>
      <w:r w:rsidR="009A7EF1" w:rsidRPr="00E44779">
        <w:rPr>
          <w:b/>
          <w:bCs/>
          <w:color w:val="auto"/>
          <w:rtl/>
        </w:rPr>
        <w:t>أن بايعنا على السمع والطاعة في منشطنا ومكرهنا، وعسرنا ويسرنا</w:t>
      </w:r>
      <w:r w:rsidR="00C3227A" w:rsidRPr="00E44779">
        <w:rPr>
          <w:b/>
          <w:bCs/>
          <w:color w:val="auto"/>
          <w:rtl/>
        </w:rPr>
        <w:fldChar w:fldCharType="begin"/>
      </w:r>
      <w:r w:rsidR="00C3227A" w:rsidRPr="00E44779">
        <w:rPr>
          <w:b/>
          <w:bCs/>
          <w:color w:val="auto"/>
        </w:rPr>
        <w:instrText xml:space="preserve"> XE "</w:instrText>
      </w:r>
      <w:r w:rsidR="00C3227A" w:rsidRPr="00E44779">
        <w:rPr>
          <w:rFonts w:hint="eastAsia"/>
          <w:b/>
          <w:bCs/>
          <w:color w:val="auto"/>
          <w:rtl/>
        </w:rPr>
        <w:instrText>فهرس</w:instrText>
      </w:r>
      <w:r w:rsidR="00C3227A" w:rsidRPr="00E44779">
        <w:rPr>
          <w:b/>
          <w:bCs/>
          <w:color w:val="auto"/>
          <w:rtl/>
        </w:rPr>
        <w:instrText xml:space="preserve"> </w:instrText>
      </w:r>
      <w:r w:rsidR="00C3227A" w:rsidRPr="00E44779">
        <w:rPr>
          <w:rFonts w:hint="eastAsia"/>
          <w:b/>
          <w:bCs/>
          <w:color w:val="auto"/>
          <w:rtl/>
        </w:rPr>
        <w:instrText>الحديث</w:instrText>
      </w:r>
      <w:r w:rsidR="00C3227A" w:rsidRPr="00E44779">
        <w:rPr>
          <w:b/>
          <w:bCs/>
          <w:color w:val="auto"/>
          <w:rtl/>
        </w:rPr>
        <w:instrText>:</w:instrText>
      </w:r>
      <w:r w:rsidR="009A7EF1" w:rsidRPr="00E44779">
        <w:rPr>
          <w:rFonts w:hint="eastAsia"/>
          <w:b/>
          <w:bCs/>
          <w:color w:val="auto"/>
          <w:rtl/>
        </w:rPr>
        <w:instrText>دعانا رسول الله صلى الله عليه وسلم فبايعناه، فكان فيما أخذ علينا: (أن بايعنا على السمع والطاعة في منشطنا ومكرهنا، وعسرنا ويسرنا</w:instrText>
      </w:r>
      <w:r w:rsidR="00C3227A" w:rsidRPr="00E44779">
        <w:rPr>
          <w:b/>
          <w:bCs/>
          <w:color w:val="auto"/>
        </w:rPr>
        <w:instrText xml:space="preserve">" </w:instrText>
      </w:r>
      <w:r w:rsidR="00C3227A" w:rsidRPr="00E44779">
        <w:rPr>
          <w:b/>
          <w:bCs/>
          <w:color w:val="auto"/>
          <w:rtl/>
        </w:rPr>
        <w:fldChar w:fldCharType="end"/>
      </w:r>
      <w:r w:rsidRPr="00E44779">
        <w:rPr>
          <w:b/>
          <w:bCs/>
          <w:color w:val="auto"/>
          <w:rtl/>
        </w:rPr>
        <w:t>، وأثرة علينا، وأن لا ننازع الأمر أهله قال: إلا أن تروا كفرا بواحا عندكم من الله فيه برهان</w:t>
      </w:r>
      <w:r w:rsidRPr="00E44779">
        <w:rPr>
          <w:rFonts w:hint="cs"/>
          <w:color w:val="auto"/>
          <w:rtl/>
        </w:rPr>
        <w:t>)</w:t>
      </w:r>
      <w:r w:rsidRPr="00E44779">
        <w:rPr>
          <w:rStyle w:val="af2"/>
          <w:color w:val="auto"/>
          <w:rtl/>
        </w:rPr>
        <w:t>(</w:t>
      </w:r>
      <w:r w:rsidRPr="00E44779">
        <w:rPr>
          <w:rStyle w:val="af2"/>
          <w:color w:val="auto"/>
          <w:rtl/>
        </w:rPr>
        <w:footnoteReference w:id="1202"/>
      </w:r>
      <w:r w:rsidRPr="00E44779">
        <w:rPr>
          <w:rStyle w:val="af2"/>
          <w:color w:val="auto"/>
          <w:rtl/>
        </w:rPr>
        <w:t>)</w:t>
      </w:r>
      <w:r w:rsidR="00DB3E4B" w:rsidRPr="00E44779">
        <w:rPr>
          <w:rFonts w:hint="cs"/>
          <w:color w:val="auto"/>
          <w:rtl/>
        </w:rPr>
        <w:t>.</w:t>
      </w:r>
    </w:p>
    <w:p w:rsidR="002F75F6" w:rsidRPr="00E44779" w:rsidRDefault="002F75F6" w:rsidP="00DB3E4B">
      <w:pPr>
        <w:spacing w:after="60"/>
        <w:ind w:firstLine="470"/>
        <w:rPr>
          <w:color w:val="auto"/>
          <w:rtl/>
        </w:rPr>
      </w:pPr>
      <w:r w:rsidRPr="00E44779">
        <w:rPr>
          <w:rFonts w:hint="cs"/>
          <w:b/>
          <w:bCs/>
          <w:color w:val="auto"/>
          <w:rtl/>
        </w:rPr>
        <w:t>ووجه الدلالة</w:t>
      </w:r>
      <w:r w:rsidR="00DB3E4B" w:rsidRPr="00E44779">
        <w:rPr>
          <w:rFonts w:hint="cs"/>
          <w:b/>
          <w:bCs/>
          <w:color w:val="auto"/>
          <w:rtl/>
        </w:rPr>
        <w:t>:</w:t>
      </w:r>
      <w:r w:rsidRPr="00E44779">
        <w:rPr>
          <w:rFonts w:hint="cs"/>
          <w:color w:val="auto"/>
          <w:rtl/>
        </w:rPr>
        <w:t xml:space="preserve"> أن إمامة الكافر تبطل بكفره والاستدامة أقوى فمن باب أولى أن لا تنعقد إمامة الكافر ابتداءً.</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2F75F6" w:rsidRPr="00E44779" w:rsidRDefault="002F75F6" w:rsidP="00F86714">
      <w:pPr>
        <w:spacing w:after="120"/>
        <w:ind w:firstLine="470"/>
        <w:rPr>
          <w:color w:val="auto"/>
          <w:rtl/>
        </w:rPr>
      </w:pPr>
      <w:r w:rsidRPr="00E44779">
        <w:rPr>
          <w:rFonts w:hint="cs"/>
          <w:color w:val="auto"/>
          <w:rtl/>
        </w:rPr>
        <w:t xml:space="preserve">قال ابن حزم: </w:t>
      </w:r>
      <w:r w:rsidR="00DB3E4B" w:rsidRPr="00E44779">
        <w:rPr>
          <w:rFonts w:hint="cs"/>
          <w:color w:val="auto"/>
          <w:rtl/>
        </w:rPr>
        <w:t>(</w:t>
      </w:r>
      <w:r w:rsidRPr="00E44779">
        <w:rPr>
          <w:color w:val="auto"/>
          <w:rtl/>
        </w:rPr>
        <w:t>واتفقوا أن الامامة لا تجوز لامرأة ولا لكافر</w:t>
      </w:r>
      <w:r w:rsidR="00DB3E4B" w:rsidRPr="00E44779">
        <w:rPr>
          <w:rFonts w:hint="cs"/>
          <w:color w:val="auto"/>
          <w:rtl/>
        </w:rPr>
        <w:t>)</w:t>
      </w:r>
      <w:r w:rsidRPr="00E44779">
        <w:rPr>
          <w:rStyle w:val="af2"/>
          <w:color w:val="auto"/>
          <w:rtl/>
        </w:rPr>
        <w:t>(</w:t>
      </w:r>
      <w:r w:rsidRPr="00E44779">
        <w:rPr>
          <w:rStyle w:val="af2"/>
          <w:color w:val="auto"/>
          <w:rtl/>
        </w:rPr>
        <w:footnoteReference w:id="1203"/>
      </w:r>
      <w:r w:rsidRPr="00E44779">
        <w:rPr>
          <w:rStyle w:val="af2"/>
          <w:color w:val="auto"/>
          <w:rtl/>
        </w:rPr>
        <w:t>)</w:t>
      </w:r>
      <w:r w:rsidR="00DB3E4B"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ونقل ابن القيم عن</w:t>
      </w:r>
      <w:r w:rsidRPr="00E44779">
        <w:rPr>
          <w:color w:val="auto"/>
          <w:rtl/>
        </w:rPr>
        <w:t xml:space="preserve"> ابن المنذر</w:t>
      </w:r>
      <w:r w:rsidRPr="00E44779">
        <w:rPr>
          <w:rStyle w:val="af2"/>
          <w:color w:val="auto"/>
          <w:rtl/>
        </w:rPr>
        <w:t>(</w:t>
      </w:r>
      <w:r w:rsidRPr="00E44779">
        <w:rPr>
          <w:rStyle w:val="af2"/>
          <w:color w:val="auto"/>
          <w:rtl/>
        </w:rPr>
        <w:footnoteReference w:id="1204"/>
      </w:r>
      <w:r w:rsidRPr="00E44779">
        <w:rPr>
          <w:rStyle w:val="af2"/>
          <w:color w:val="auto"/>
          <w:rtl/>
        </w:rPr>
        <w:t>)</w:t>
      </w:r>
      <w:r w:rsidRPr="00E44779">
        <w:rPr>
          <w:rFonts w:hint="cs"/>
          <w:color w:val="auto"/>
          <w:rtl/>
        </w:rPr>
        <w:t xml:space="preserve"> قوله</w:t>
      </w:r>
      <w:r w:rsidRPr="00E44779">
        <w:rPr>
          <w:color w:val="auto"/>
          <w:rtl/>
        </w:rPr>
        <w:t xml:space="preserve">: </w:t>
      </w:r>
      <w:r w:rsidR="00DB3E4B" w:rsidRPr="00E44779">
        <w:rPr>
          <w:rFonts w:hint="cs"/>
          <w:color w:val="auto"/>
          <w:rtl/>
        </w:rPr>
        <w:t>(</w:t>
      </w:r>
      <w:r w:rsidRPr="00E44779">
        <w:rPr>
          <w:color w:val="auto"/>
          <w:rtl/>
        </w:rPr>
        <w:t>أجمع كل من يحفظ عنه من أهل العلم أن الكافر لا ولاية له على مسلم</w:t>
      </w:r>
      <w:r w:rsidRPr="00E44779">
        <w:rPr>
          <w:rFonts w:hint="cs"/>
          <w:color w:val="auto"/>
          <w:rtl/>
        </w:rPr>
        <w:t xml:space="preserve"> بحال</w:t>
      </w:r>
      <w:r w:rsidR="00DB3E4B" w:rsidRPr="00E44779">
        <w:rPr>
          <w:rFonts w:hint="cs"/>
          <w:color w:val="auto"/>
          <w:rtl/>
        </w:rPr>
        <w:t>)</w:t>
      </w:r>
      <w:r w:rsidRPr="00E44779">
        <w:rPr>
          <w:rStyle w:val="af2"/>
          <w:color w:val="auto"/>
          <w:rtl/>
        </w:rPr>
        <w:t>(</w:t>
      </w:r>
      <w:r w:rsidRPr="00E44779">
        <w:rPr>
          <w:rStyle w:val="af2"/>
          <w:color w:val="auto"/>
          <w:rtl/>
        </w:rPr>
        <w:footnoteReference w:id="1205"/>
      </w:r>
      <w:r w:rsidRPr="00E44779">
        <w:rPr>
          <w:rStyle w:val="af2"/>
          <w:color w:val="auto"/>
          <w:rtl/>
        </w:rPr>
        <w:t>)</w:t>
      </w:r>
      <w:r w:rsidR="00DB3E4B"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قدامة: </w:t>
      </w:r>
      <w:r w:rsidR="00DB3E4B" w:rsidRPr="00E44779">
        <w:rPr>
          <w:rFonts w:hint="cs"/>
          <w:color w:val="auto"/>
          <w:rtl/>
        </w:rPr>
        <w:t>(</w:t>
      </w:r>
      <w:r w:rsidRPr="00E44779">
        <w:rPr>
          <w:color w:val="auto"/>
          <w:rtl/>
        </w:rPr>
        <w:t>أما الكافر فلا ولاية له على مسلمة بحال، بإجماع أهل العلم</w:t>
      </w:r>
      <w:r w:rsidR="00DB3E4B" w:rsidRPr="00E44779">
        <w:rPr>
          <w:rFonts w:hint="cs"/>
          <w:color w:val="auto"/>
          <w:rtl/>
        </w:rPr>
        <w:t>)</w:t>
      </w:r>
      <w:r w:rsidRPr="00E44779">
        <w:rPr>
          <w:rStyle w:val="af2"/>
          <w:color w:val="auto"/>
          <w:rtl/>
        </w:rPr>
        <w:t>(</w:t>
      </w:r>
      <w:r w:rsidRPr="00E44779">
        <w:rPr>
          <w:rStyle w:val="af2"/>
          <w:color w:val="auto"/>
          <w:rtl/>
        </w:rPr>
        <w:footnoteReference w:id="1206"/>
      </w:r>
      <w:r w:rsidRPr="00E44779">
        <w:rPr>
          <w:rStyle w:val="af2"/>
          <w:color w:val="auto"/>
          <w:rtl/>
        </w:rPr>
        <w:t>)</w:t>
      </w:r>
      <w:r w:rsidR="00DB3E4B" w:rsidRPr="00E44779">
        <w:rPr>
          <w:rFonts w:hint="cs"/>
          <w:color w:val="auto"/>
          <w:rtl/>
        </w:rPr>
        <w:t>.</w:t>
      </w:r>
    </w:p>
    <w:p w:rsidR="002F75F6" w:rsidRPr="00E44779" w:rsidRDefault="00DB3E4B" w:rsidP="00F86714">
      <w:pPr>
        <w:spacing w:after="120"/>
        <w:ind w:firstLine="470"/>
        <w:rPr>
          <w:color w:val="auto"/>
          <w:rtl/>
        </w:rPr>
      </w:pPr>
      <w:r w:rsidRPr="00E44779">
        <w:rPr>
          <w:rFonts w:hint="cs"/>
          <w:color w:val="auto"/>
          <w:rtl/>
        </w:rPr>
        <w:t>وقال الملا علي قاري: (</w:t>
      </w:r>
      <w:r w:rsidR="002F75F6" w:rsidRPr="00E44779">
        <w:rPr>
          <w:color w:val="auto"/>
          <w:rtl/>
        </w:rPr>
        <w:t>واجتمعوا على أن الإمامة لا تنعقد لكافر</w:t>
      </w:r>
      <w:r w:rsidRPr="00E44779">
        <w:rPr>
          <w:rFonts w:hint="cs"/>
          <w:color w:val="auto"/>
          <w:rtl/>
        </w:rPr>
        <w:t>)</w:t>
      </w:r>
      <w:r w:rsidR="002F75F6" w:rsidRPr="00E44779">
        <w:rPr>
          <w:rStyle w:val="af2"/>
          <w:color w:val="auto"/>
          <w:rtl/>
        </w:rPr>
        <w:t>(</w:t>
      </w:r>
      <w:r w:rsidR="002F75F6" w:rsidRPr="00E44779">
        <w:rPr>
          <w:rStyle w:val="af2"/>
          <w:color w:val="auto"/>
          <w:rtl/>
        </w:rPr>
        <w:footnoteReference w:id="1207"/>
      </w:r>
      <w:r w:rsidR="002F75F6" w:rsidRPr="00E44779">
        <w:rPr>
          <w:rStyle w:val="af2"/>
          <w:color w:val="auto"/>
          <w:rtl/>
        </w:rPr>
        <w:t>)</w:t>
      </w:r>
      <w:r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أن الإمامة لا تنعقد لكافر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 xml:space="preserve">المسألة الثانية عشرة: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أن </w:t>
      </w:r>
      <w:r w:rsidR="008F55BE" w:rsidRPr="00E44779">
        <w:rPr>
          <w:rFonts w:ascii="Traditional Arabic" w:hAnsi="Traditional Arabic" w:cs="Traditional Arabic"/>
          <w:color w:val="auto"/>
          <w:sz w:val="38"/>
          <w:szCs w:val="38"/>
          <w:rtl/>
        </w:rPr>
        <w:t>الإمام</w:t>
      </w:r>
      <w:r w:rsidRPr="00E44779">
        <w:rPr>
          <w:rFonts w:ascii="Traditional Arabic" w:hAnsi="Traditional Arabic" w:cs="Traditional Arabic"/>
          <w:color w:val="auto"/>
          <w:sz w:val="38"/>
          <w:szCs w:val="38"/>
          <w:rtl/>
        </w:rPr>
        <w:t xml:space="preserve"> إذا طرأ عليه الكفر انعزل</w:t>
      </w:r>
      <w:r w:rsidR="000266E9" w:rsidRPr="00E44779">
        <w:rPr>
          <w:rFonts w:ascii="Traditional Arabic" w:hAnsi="Traditional Arabic" w:cs="Traditional Arabic"/>
          <w:color w:val="auto"/>
          <w:sz w:val="38"/>
          <w:szCs w:val="38"/>
          <w:rtl/>
        </w:rPr>
        <w:fldChar w:fldCharType="begin"/>
      </w:r>
      <w:r w:rsidR="000266E9" w:rsidRPr="00E44779">
        <w:rPr>
          <w:rFonts w:ascii="Traditional Arabic" w:hAnsi="Traditional Arabic" w:cs="Traditional Arabic"/>
          <w:color w:val="auto"/>
          <w:sz w:val="38"/>
          <w:szCs w:val="38"/>
        </w:rPr>
        <w:instrText xml:space="preserve"> XE "</w:instrText>
      </w:r>
      <w:r w:rsidR="000266E9" w:rsidRPr="00E44779">
        <w:rPr>
          <w:rFonts w:ascii="Traditional Arabic" w:hAnsi="Traditional Arabic" w:cs="Traditional Arabic"/>
          <w:color w:val="auto"/>
          <w:sz w:val="38"/>
          <w:szCs w:val="38"/>
          <w:rtl/>
        </w:rPr>
        <w:instrText>المسألة الثانية عشرة</w:instrText>
      </w:r>
      <w:r w:rsidR="000266E9" w:rsidRPr="00E44779">
        <w:rPr>
          <w:rFonts w:ascii="Traditional Arabic" w:hAnsi="Traditional Arabic" w:cs="Traditional Arabic"/>
          <w:color w:val="auto"/>
          <w:sz w:val="38"/>
          <w:szCs w:val="38"/>
        </w:rPr>
        <w:instrText>\</w:instrText>
      </w:r>
      <w:r w:rsidR="000266E9" w:rsidRPr="00E44779">
        <w:rPr>
          <w:rFonts w:ascii="Traditional Arabic" w:hAnsi="Traditional Arabic" w:cs="Traditional Arabic"/>
          <w:color w:val="auto"/>
          <w:sz w:val="38"/>
          <w:szCs w:val="38"/>
          <w:rtl/>
        </w:rPr>
        <w:instrText>: الإجماع على أن الإمام إذا طرأ عليه الكفر انعزل</w:instrText>
      </w:r>
      <w:r w:rsidR="000266E9" w:rsidRPr="00E44779">
        <w:rPr>
          <w:rFonts w:ascii="Traditional Arabic" w:hAnsi="Traditional Arabic" w:cs="Traditional Arabic"/>
          <w:color w:val="auto"/>
          <w:sz w:val="38"/>
          <w:szCs w:val="38"/>
        </w:rPr>
        <w:instrText xml:space="preserve">" </w:instrText>
      </w:r>
      <w:r w:rsidR="000266E9"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02770A"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نقلاً عن القاضي</w:t>
      </w:r>
      <w:r w:rsidRPr="00E44779">
        <w:rPr>
          <w:color w:val="auto"/>
          <w:rtl/>
        </w:rPr>
        <w:t xml:space="preserve"> عياض</w:t>
      </w:r>
      <w:r w:rsidRPr="00E44779">
        <w:rPr>
          <w:rFonts w:hint="cs"/>
          <w:color w:val="auto"/>
          <w:rtl/>
        </w:rPr>
        <w:t>:</w:t>
      </w:r>
      <w:r w:rsidRPr="00E44779">
        <w:rPr>
          <w:color w:val="auto"/>
          <w:rtl/>
        </w:rPr>
        <w:t xml:space="preserve"> </w:t>
      </w:r>
      <w:r w:rsidRPr="00E44779">
        <w:rPr>
          <w:rFonts w:hint="cs"/>
          <w:color w:val="auto"/>
          <w:rtl/>
        </w:rPr>
        <w:t>(</w:t>
      </w:r>
      <w:r w:rsidRPr="00E44779">
        <w:rPr>
          <w:color w:val="auto"/>
          <w:rtl/>
        </w:rPr>
        <w:t>أجمع العلماء على أن الإمامة لا تنعقد لكافر وعلى أنه لو طرأ عليه الكفر انعز</w:t>
      </w:r>
      <w:r w:rsidRPr="00E44779">
        <w:rPr>
          <w:rFonts w:hint="cs"/>
          <w:color w:val="auto"/>
          <w:rtl/>
        </w:rPr>
        <w:t>ل)</w:t>
      </w:r>
      <w:r w:rsidRPr="00E44779">
        <w:rPr>
          <w:rStyle w:val="af2"/>
          <w:color w:val="auto"/>
          <w:rtl/>
        </w:rPr>
        <w:t>(</w:t>
      </w:r>
      <w:r w:rsidRPr="00E44779">
        <w:rPr>
          <w:rStyle w:val="af2"/>
          <w:color w:val="auto"/>
          <w:rtl/>
        </w:rPr>
        <w:footnoteReference w:id="1208"/>
      </w:r>
      <w:r w:rsidRPr="00E44779">
        <w:rPr>
          <w:rStyle w:val="af2"/>
          <w:color w:val="auto"/>
          <w:rtl/>
        </w:rPr>
        <w:t>)</w:t>
      </w:r>
      <w:r w:rsidR="0002770A"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02770A" w:rsidRPr="00E44779" w:rsidRDefault="002F75F6" w:rsidP="00F86714">
      <w:pPr>
        <w:spacing w:after="120"/>
        <w:ind w:firstLine="470"/>
        <w:rPr>
          <w:color w:val="auto"/>
          <w:sz w:val="32"/>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يَٰٓأَيُّهَا ٱلَّذِينَ ءَامَنُوٓاْ أَطِي</w:t>
      </w:r>
      <w:r w:rsidRPr="00E44779">
        <w:rPr>
          <w:rFonts w:cs="KFGQPC Uthmanic Script HAFS"/>
          <w:color w:val="auto"/>
          <w:sz w:val="32"/>
          <w:szCs w:val="28"/>
          <w:rtl/>
        </w:rPr>
        <w:t>عُواْ ٱللَّهَ وَأَطِيعُواْ ٱلرَّسُولَ وَأُوْلِي ٱلۡأَمۡرِ مِنكُمۡ</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0002770A" w:rsidRPr="00E44779">
        <w:rPr>
          <w:rFonts w:ascii="Traditional Arabic" w:hAnsi="Traditional Arabic" w:hint="cs"/>
          <w:color w:val="auto"/>
          <w:sz w:val="32"/>
          <w:rtl/>
        </w:rPr>
        <w:t xml:space="preserve"> </w:t>
      </w:r>
      <w:r w:rsidRPr="00E44779">
        <w:rPr>
          <w:rFonts w:ascii="Traditional Arabic" w:hAnsi="Traditional Arabic"/>
          <w:color w:val="auto"/>
          <w:sz w:val="28"/>
          <w:szCs w:val="28"/>
          <w:rtl/>
        </w:rPr>
        <w:t>[</w:t>
      </w:r>
      <w:r w:rsidR="007D4A3E" w:rsidRPr="00E44779">
        <w:rPr>
          <w:rFonts w:ascii="Traditional Arabic" w:hAnsi="Traditional Arabic"/>
          <w:color w:val="auto"/>
          <w:sz w:val="28"/>
          <w:szCs w:val="28"/>
          <w:rtl/>
        </w:rPr>
        <w:t>النساء:59</w:t>
      </w:r>
      <w:r w:rsidR="000266E9" w:rsidRPr="00E44779">
        <w:rPr>
          <w:rFonts w:ascii="Traditional Arabic" w:hAnsi="Traditional Arabic"/>
          <w:color w:val="auto"/>
          <w:sz w:val="28"/>
          <w:szCs w:val="28"/>
          <w:rtl/>
        </w:rPr>
        <w:fldChar w:fldCharType="begin"/>
      </w:r>
      <w:r w:rsidR="000266E9" w:rsidRPr="00E44779">
        <w:rPr>
          <w:rFonts w:ascii="Traditional Arabic" w:hAnsi="Traditional Arabic"/>
          <w:color w:val="auto"/>
          <w:sz w:val="28"/>
          <w:szCs w:val="28"/>
        </w:rPr>
        <w:instrText xml:space="preserve"> XE "</w:instrText>
      </w:r>
      <w:r w:rsidR="000266E9" w:rsidRPr="00E44779">
        <w:rPr>
          <w:rFonts w:ascii="Traditional Arabic" w:hAnsi="Traditional Arabic"/>
          <w:color w:val="auto"/>
          <w:sz w:val="28"/>
          <w:szCs w:val="28"/>
          <w:rtl/>
        </w:rPr>
        <w:instrText>ا:</w:instrText>
      </w:r>
      <w:r w:rsidR="007D4A3E" w:rsidRPr="00E44779">
        <w:rPr>
          <w:rFonts w:ascii="Traditional Arabic" w:hAnsi="Traditional Arabic"/>
          <w:color w:val="auto"/>
          <w:sz w:val="28"/>
          <w:szCs w:val="28"/>
          <w:rtl/>
        </w:rPr>
        <w:instrText>النساء:59</w:instrText>
      </w:r>
      <w:r w:rsidR="000266E9" w:rsidRPr="00E44779">
        <w:rPr>
          <w:rFonts w:ascii="Traditional Arabic" w:hAnsi="Traditional Arabic"/>
          <w:color w:val="auto"/>
          <w:sz w:val="28"/>
          <w:szCs w:val="28"/>
          <w:rtl/>
        </w:rPr>
        <w:instrText xml:space="preserve"> ﴿يَٰ</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أ</w:instrText>
      </w:r>
      <w:r w:rsidR="000266E9" w:rsidRPr="00E44779">
        <w:rPr>
          <w:rFonts w:ascii="Traditional Arabic" w:hAnsi="Traditional Arabic"/>
          <w:color w:val="auto"/>
          <w:sz w:val="28"/>
          <w:szCs w:val="28"/>
          <w:rtl/>
        </w:rPr>
        <w:instrText>َيُّهَا ٱلَّذِينَ ءَامَنُو</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اْ</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hint="cs"/>
          <w:color w:val="auto"/>
          <w:sz w:val="28"/>
          <w:szCs w:val="28"/>
          <w:rtl/>
        </w:rPr>
        <w:instrText>أَطِي</w:instrText>
      </w:r>
      <w:r w:rsidR="000266E9" w:rsidRPr="00E44779">
        <w:rPr>
          <w:rFonts w:ascii="Traditional Arabic" w:hAnsi="Traditional Arabic"/>
          <w:color w:val="auto"/>
          <w:sz w:val="28"/>
          <w:szCs w:val="28"/>
          <w:rtl/>
        </w:rPr>
        <w:instrText>عُواْ ٱللَّهَ وَأَطِيعُواْ ٱلرَّسُولَ وَأُوْلِي ٱل</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أَم</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رِ</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hint="cs"/>
          <w:color w:val="auto"/>
          <w:sz w:val="28"/>
          <w:szCs w:val="28"/>
          <w:rtl/>
        </w:rPr>
        <w:instrText>مِنكُم</w:instrText>
      </w:r>
      <w:r w:rsidR="000266E9" w:rsidRPr="00E44779">
        <w:rPr>
          <w:rFonts w:cs="Times New Roman" w:hint="cs"/>
          <w:color w:val="auto"/>
          <w:sz w:val="28"/>
          <w:szCs w:val="28"/>
          <w:rtl/>
        </w:rPr>
        <w:instrText>ۡ</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color w:val="auto"/>
          <w:sz w:val="28"/>
          <w:szCs w:val="28"/>
        </w:rPr>
        <w:instrText xml:space="preserve">" </w:instrText>
      </w:r>
      <w:r w:rsidR="000266E9"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02770A" w:rsidRPr="00E44779">
        <w:rPr>
          <w:rFonts w:hint="cs"/>
          <w:color w:val="auto"/>
          <w:sz w:val="32"/>
          <w:rtl/>
        </w:rPr>
        <w:t>.</w:t>
      </w:r>
      <w:r w:rsidRPr="00E44779">
        <w:rPr>
          <w:rFonts w:hint="cs"/>
          <w:color w:val="auto"/>
          <w:sz w:val="32"/>
          <w:rtl/>
        </w:rPr>
        <w:t xml:space="preserve"> </w:t>
      </w:r>
    </w:p>
    <w:p w:rsidR="002F75F6" w:rsidRPr="00E44779" w:rsidRDefault="002F75F6" w:rsidP="00F86714">
      <w:pPr>
        <w:spacing w:after="120"/>
        <w:ind w:firstLine="470"/>
        <w:rPr>
          <w:rFonts w:ascii="Traditional Arabic" w:hAnsi="Traditional Arabic"/>
          <w:color w:val="auto"/>
          <w:sz w:val="32"/>
          <w:rtl/>
        </w:rPr>
      </w:pPr>
      <w:r w:rsidRPr="00E44779">
        <w:rPr>
          <w:rFonts w:hint="cs"/>
          <w:b/>
          <w:bCs/>
          <w:color w:val="auto"/>
          <w:sz w:val="32"/>
          <w:rtl/>
        </w:rPr>
        <w:t>ووجه الدلالة من الآية</w:t>
      </w:r>
      <w:r w:rsidR="0002770A" w:rsidRPr="00E44779">
        <w:rPr>
          <w:rFonts w:hint="cs"/>
          <w:b/>
          <w:bCs/>
          <w:color w:val="auto"/>
          <w:sz w:val="32"/>
          <w:rtl/>
        </w:rPr>
        <w:t>:</w:t>
      </w:r>
      <w:r w:rsidRPr="00E44779">
        <w:rPr>
          <w:rFonts w:hint="cs"/>
          <w:color w:val="auto"/>
          <w:sz w:val="32"/>
          <w:rtl/>
        </w:rPr>
        <w:t xml:space="preserve"> أن ولاة الأمر الشرعيين يكونون من أهل الإيمان لأن الله تعالى قال "منكم" وقد سبق في أول الآية أن الأمر والنداء موجه لأهل الإيمان. </w:t>
      </w:r>
    </w:p>
    <w:p w:rsidR="0002770A" w:rsidRPr="00E44779" w:rsidRDefault="002F75F6" w:rsidP="00F86714">
      <w:pPr>
        <w:spacing w:after="120"/>
        <w:ind w:firstLine="470"/>
        <w:rPr>
          <w:color w:val="auto"/>
          <w:rtl/>
        </w:rPr>
      </w:pPr>
      <w:r w:rsidRPr="00E44779">
        <w:rPr>
          <w:rFonts w:ascii="Traditional Arabic" w:hAnsi="Traditional Arabic" w:hint="cs"/>
          <w:color w:val="auto"/>
          <w:sz w:val="32"/>
          <w:rtl/>
        </w:rPr>
        <w:t>وقوله تعالى:﴿</w:t>
      </w:r>
      <w:r w:rsidRPr="00E44779">
        <w:rPr>
          <w:rFonts w:cs="KFGQPC Uthmanic Script HAFS"/>
          <w:color w:val="auto"/>
          <w:sz w:val="32"/>
          <w:szCs w:val="28"/>
          <w:rtl/>
        </w:rPr>
        <w:t xml:space="preserve"> وَلَن يَجۡعَلَ ٱللَّهُ لِلۡكَٰفِرِينَ عَلَى ٱلۡمُؤۡمِنِينَ سَبِيلًا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0266E9" w:rsidRPr="00E44779">
        <w:rPr>
          <w:rFonts w:ascii="Traditional Arabic" w:hAnsi="Traditional Arabic"/>
          <w:color w:val="auto"/>
          <w:sz w:val="28"/>
          <w:szCs w:val="28"/>
          <w:rtl/>
        </w:rPr>
        <w:t>النساء:141</w:t>
      </w:r>
      <w:r w:rsidR="000266E9" w:rsidRPr="00E44779">
        <w:rPr>
          <w:rFonts w:ascii="Traditional Arabic" w:hAnsi="Traditional Arabic"/>
          <w:color w:val="auto"/>
          <w:sz w:val="28"/>
          <w:szCs w:val="28"/>
          <w:rtl/>
        </w:rPr>
        <w:fldChar w:fldCharType="begin"/>
      </w:r>
      <w:r w:rsidR="000266E9" w:rsidRPr="00E44779">
        <w:rPr>
          <w:rFonts w:ascii="Traditional Arabic" w:hAnsi="Traditional Arabic"/>
          <w:color w:val="auto"/>
          <w:sz w:val="28"/>
          <w:szCs w:val="28"/>
        </w:rPr>
        <w:instrText xml:space="preserve"> XE "</w:instrText>
      </w:r>
      <w:r w:rsidR="000266E9" w:rsidRPr="00E44779">
        <w:rPr>
          <w:rFonts w:ascii="Traditional Arabic" w:hAnsi="Traditional Arabic"/>
          <w:color w:val="auto"/>
          <w:sz w:val="28"/>
          <w:szCs w:val="28"/>
          <w:rtl/>
        </w:rPr>
        <w:instrText>ا:النساء:141 ﴿ وَلَن يَج</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عَلَ</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hint="cs"/>
          <w:color w:val="auto"/>
          <w:sz w:val="28"/>
          <w:szCs w:val="28"/>
          <w:rtl/>
        </w:rPr>
        <w:instrText>ٱللّ</w:instrText>
      </w:r>
      <w:r w:rsidR="000266E9" w:rsidRPr="00E44779">
        <w:rPr>
          <w:rFonts w:ascii="Traditional Arabic" w:hAnsi="Traditional Arabic"/>
          <w:color w:val="auto"/>
          <w:sz w:val="28"/>
          <w:szCs w:val="28"/>
          <w:rtl/>
        </w:rPr>
        <w:instrText>َهُ لِل</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كَٰفِرِينَ</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hint="cs"/>
          <w:color w:val="auto"/>
          <w:sz w:val="28"/>
          <w:szCs w:val="28"/>
          <w:rtl/>
        </w:rPr>
        <w:instrText>عَلَى</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hint="cs"/>
          <w:color w:val="auto"/>
          <w:sz w:val="28"/>
          <w:szCs w:val="28"/>
          <w:rtl/>
        </w:rPr>
        <w:instrText>ٱل</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مُؤ</w:instrText>
      </w:r>
      <w:r w:rsidR="000266E9" w:rsidRPr="00E44779">
        <w:rPr>
          <w:rFonts w:cs="Times New Roman" w:hint="cs"/>
          <w:color w:val="auto"/>
          <w:sz w:val="28"/>
          <w:szCs w:val="28"/>
          <w:rtl/>
        </w:rPr>
        <w:instrText>ۡ</w:instrText>
      </w:r>
      <w:r w:rsidR="000266E9" w:rsidRPr="00E44779">
        <w:rPr>
          <w:rFonts w:ascii="Traditional Arabic" w:hAnsi="Traditional Arabic" w:hint="cs"/>
          <w:color w:val="auto"/>
          <w:sz w:val="28"/>
          <w:szCs w:val="28"/>
          <w:rtl/>
        </w:rPr>
        <w:instrText>مِنِينَ</w:instrText>
      </w:r>
      <w:r w:rsidR="000266E9" w:rsidRPr="00E44779">
        <w:rPr>
          <w:rFonts w:ascii="Traditional Arabic" w:hAnsi="Traditional Arabic"/>
          <w:color w:val="auto"/>
          <w:sz w:val="28"/>
          <w:szCs w:val="28"/>
          <w:rtl/>
        </w:rPr>
        <w:instrText xml:space="preserve"> </w:instrText>
      </w:r>
      <w:r w:rsidR="000266E9" w:rsidRPr="00E44779">
        <w:rPr>
          <w:rFonts w:ascii="Traditional Arabic" w:hAnsi="Traditional Arabic" w:hint="cs"/>
          <w:color w:val="auto"/>
          <w:sz w:val="28"/>
          <w:szCs w:val="28"/>
          <w:rtl/>
        </w:rPr>
        <w:instrText>سَبِيلً</w:instrText>
      </w:r>
      <w:r w:rsidR="000266E9" w:rsidRPr="00E44779">
        <w:rPr>
          <w:rFonts w:ascii="Traditional Arabic" w:hAnsi="Traditional Arabic"/>
          <w:color w:val="auto"/>
          <w:sz w:val="28"/>
          <w:szCs w:val="28"/>
          <w:rtl/>
        </w:rPr>
        <w:instrText>ا﴾</w:instrText>
      </w:r>
      <w:r w:rsidR="000266E9" w:rsidRPr="00E44779">
        <w:rPr>
          <w:rFonts w:ascii="Traditional Arabic" w:hAnsi="Traditional Arabic"/>
          <w:color w:val="auto"/>
          <w:sz w:val="28"/>
          <w:szCs w:val="28"/>
        </w:rPr>
        <w:instrText xml:space="preserve">" </w:instrText>
      </w:r>
      <w:r w:rsidR="000266E9"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02770A"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b/>
          <w:bCs/>
          <w:color w:val="auto"/>
          <w:rtl/>
        </w:rPr>
        <w:t>وجه الدلالة من الآية</w:t>
      </w:r>
      <w:r w:rsidR="0002770A" w:rsidRPr="00E44779">
        <w:rPr>
          <w:rFonts w:hint="cs"/>
          <w:color w:val="auto"/>
          <w:rtl/>
        </w:rPr>
        <w:t>:</w:t>
      </w:r>
      <w:r w:rsidRPr="00E44779">
        <w:rPr>
          <w:rFonts w:hint="cs"/>
          <w:color w:val="auto"/>
          <w:rtl/>
        </w:rPr>
        <w:t xml:space="preserve"> أن اعتقاد الإمامة للكافر على المؤمنين يجعل له أعظم السبيل على أهل الإيمان وهذا محادة لله تعالى. </w:t>
      </w:r>
    </w:p>
    <w:p w:rsidR="00F609B6" w:rsidRPr="00E44779" w:rsidRDefault="002F75F6" w:rsidP="00F609B6">
      <w:pPr>
        <w:spacing w:after="120"/>
        <w:ind w:firstLine="470"/>
        <w:rPr>
          <w:color w:val="auto"/>
          <w:rtl/>
        </w:rPr>
      </w:pPr>
      <w:r w:rsidRPr="00E44779">
        <w:rPr>
          <w:rFonts w:hint="cs"/>
          <w:color w:val="auto"/>
          <w:rtl/>
        </w:rPr>
        <w:t xml:space="preserve">وعن </w:t>
      </w:r>
      <w:r w:rsidRPr="00E44779">
        <w:rPr>
          <w:color w:val="auto"/>
          <w:rtl/>
        </w:rPr>
        <w:t xml:space="preserve">عبادة بن الصامت </w:t>
      </w:r>
      <w:r w:rsidR="00F609B6" w:rsidRPr="00E44779">
        <w:rPr>
          <w:rFonts w:hint="cs"/>
          <w:color w:val="auto"/>
        </w:rPr>
        <w:sym w:font="AGA Arabesque" w:char="F074"/>
      </w:r>
      <w:r w:rsidRPr="00E44779">
        <w:rPr>
          <w:rFonts w:hint="cs"/>
          <w:color w:val="auto"/>
          <w:rtl/>
        </w:rPr>
        <w:t xml:space="preserve"> قال:</w:t>
      </w:r>
      <w:r w:rsidRPr="00E44779">
        <w:rPr>
          <w:color w:val="auto"/>
          <w:rtl/>
        </w:rPr>
        <w:t xml:space="preserve"> </w:t>
      </w:r>
      <w:r w:rsidR="009A7EF1" w:rsidRPr="00E44779">
        <w:rPr>
          <w:color w:val="auto"/>
          <w:rtl/>
        </w:rPr>
        <w:t xml:space="preserve">دعانا رسول الله </w:t>
      </w:r>
      <w:r w:rsidR="00F609B6" w:rsidRPr="00E44779">
        <w:rPr>
          <w:color w:val="auto"/>
        </w:rPr>
        <w:sym w:font="AGA Arabesque" w:char="F072"/>
      </w:r>
      <w:r w:rsidR="009A7EF1" w:rsidRPr="00E44779">
        <w:rPr>
          <w:color w:val="auto"/>
          <w:rtl/>
        </w:rPr>
        <w:t xml:space="preserve"> فبايعناه، ف</w:t>
      </w:r>
      <w:r w:rsidR="00F609B6" w:rsidRPr="00E44779">
        <w:rPr>
          <w:color w:val="auto"/>
          <w:rtl/>
        </w:rPr>
        <w:t xml:space="preserve">كان فيما أخذ علينا: </w:t>
      </w:r>
      <w:r w:rsidR="00F609B6" w:rsidRPr="00E44779">
        <w:rPr>
          <w:rFonts w:ascii="Traditional Arabic" w:hAnsi="Traditional Arabic"/>
          <w:b/>
          <w:bCs/>
          <w:color w:val="auto"/>
          <w:rtl/>
          <w:lang w:val="x-none"/>
        </w:rPr>
        <w:t>«</w:t>
      </w:r>
      <w:r w:rsidR="00F609B6" w:rsidRPr="00E44779">
        <w:rPr>
          <w:rFonts w:hint="cs"/>
          <w:color w:val="auto"/>
          <w:rtl/>
        </w:rPr>
        <w:t xml:space="preserve"> </w:t>
      </w:r>
      <w:r w:rsidR="009A7EF1" w:rsidRPr="00E44779">
        <w:rPr>
          <w:b/>
          <w:bCs/>
          <w:color w:val="auto"/>
          <w:rtl/>
        </w:rPr>
        <w:t>أن بايعنا على السمع والطاعة في منشطنا ومكرهنا، وعسرنا ويسرنا</w:t>
      </w:r>
      <w:r w:rsidR="000266E9" w:rsidRPr="00E44779">
        <w:rPr>
          <w:b/>
          <w:bCs/>
          <w:color w:val="auto"/>
          <w:rtl/>
        </w:rPr>
        <w:fldChar w:fldCharType="begin"/>
      </w:r>
      <w:r w:rsidR="000266E9" w:rsidRPr="00E44779">
        <w:rPr>
          <w:b/>
          <w:bCs/>
          <w:color w:val="auto"/>
        </w:rPr>
        <w:instrText xml:space="preserve"> XE "</w:instrText>
      </w:r>
      <w:r w:rsidR="000266E9" w:rsidRPr="00E44779">
        <w:rPr>
          <w:rFonts w:hint="eastAsia"/>
          <w:b/>
          <w:bCs/>
          <w:color w:val="auto"/>
          <w:rtl/>
        </w:rPr>
        <w:instrText>فهرس</w:instrText>
      </w:r>
      <w:r w:rsidR="000266E9" w:rsidRPr="00E44779">
        <w:rPr>
          <w:b/>
          <w:bCs/>
          <w:color w:val="auto"/>
          <w:rtl/>
        </w:rPr>
        <w:instrText xml:space="preserve"> </w:instrText>
      </w:r>
      <w:r w:rsidR="000266E9" w:rsidRPr="00E44779">
        <w:rPr>
          <w:rFonts w:hint="eastAsia"/>
          <w:b/>
          <w:bCs/>
          <w:color w:val="auto"/>
          <w:rtl/>
        </w:rPr>
        <w:instrText>الحديث</w:instrText>
      </w:r>
      <w:r w:rsidR="000266E9" w:rsidRPr="00E44779">
        <w:rPr>
          <w:b/>
          <w:bCs/>
          <w:color w:val="auto"/>
          <w:rtl/>
        </w:rPr>
        <w:instrText>:</w:instrText>
      </w:r>
      <w:r w:rsidR="009A7EF1" w:rsidRPr="00E44779">
        <w:rPr>
          <w:rFonts w:hint="eastAsia"/>
          <w:b/>
          <w:bCs/>
          <w:color w:val="auto"/>
          <w:rtl/>
        </w:rPr>
        <w:instrText>دعانا رسول الله صلى الله عليه وسلم فبايعناه، فكان فيما أخذ علينا: (أن بايعنا على السمع والطاعة في منشطنا ومكرهنا، وعسرنا ويسرنا</w:instrText>
      </w:r>
      <w:r w:rsidR="000266E9" w:rsidRPr="00E44779">
        <w:rPr>
          <w:b/>
          <w:bCs/>
          <w:color w:val="auto"/>
        </w:rPr>
        <w:instrText xml:space="preserve">" </w:instrText>
      </w:r>
      <w:r w:rsidR="000266E9" w:rsidRPr="00E44779">
        <w:rPr>
          <w:b/>
          <w:bCs/>
          <w:color w:val="auto"/>
          <w:rtl/>
        </w:rPr>
        <w:fldChar w:fldCharType="end"/>
      </w:r>
      <w:r w:rsidRPr="00E44779">
        <w:rPr>
          <w:b/>
          <w:bCs/>
          <w:color w:val="auto"/>
          <w:rtl/>
        </w:rPr>
        <w:t>، وأثرة علينا، وأن لا ننازع الأمر أهله قال: إلا أن تروا كفرا بواحا عندكم من الله فيه برهان</w:t>
      </w:r>
      <w:r w:rsidR="00F609B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09"/>
      </w:r>
      <w:r w:rsidRPr="00E44779">
        <w:rPr>
          <w:rStyle w:val="af2"/>
          <w:color w:val="auto"/>
          <w:rtl/>
        </w:rPr>
        <w:t>)</w:t>
      </w:r>
      <w:r w:rsidR="00F609B6" w:rsidRPr="00E44779">
        <w:rPr>
          <w:rFonts w:hint="cs"/>
          <w:color w:val="auto"/>
          <w:rtl/>
        </w:rPr>
        <w:t>.</w:t>
      </w:r>
      <w:r w:rsidRPr="00E44779">
        <w:rPr>
          <w:rFonts w:hint="cs"/>
          <w:color w:val="auto"/>
          <w:rtl/>
        </w:rPr>
        <w:t xml:space="preserve"> </w:t>
      </w:r>
    </w:p>
    <w:p w:rsidR="00F609B6" w:rsidRPr="00E44779" w:rsidRDefault="00F609B6">
      <w:pPr>
        <w:widowControl/>
        <w:bidi w:val="0"/>
        <w:ind w:firstLine="0"/>
        <w:jc w:val="left"/>
        <w:rPr>
          <w:b/>
          <w:bCs/>
          <w:color w:val="auto"/>
          <w:rtl/>
        </w:rPr>
      </w:pPr>
      <w:r w:rsidRPr="00E44779">
        <w:rPr>
          <w:b/>
          <w:bCs/>
          <w:color w:val="auto"/>
          <w:rtl/>
        </w:rPr>
        <w:br w:type="page"/>
      </w:r>
    </w:p>
    <w:p w:rsidR="002F75F6" w:rsidRPr="00E44779" w:rsidRDefault="002F75F6" w:rsidP="00F609B6">
      <w:pPr>
        <w:spacing w:after="120"/>
        <w:ind w:firstLine="470"/>
        <w:rPr>
          <w:color w:val="auto"/>
          <w:rtl/>
        </w:rPr>
      </w:pPr>
      <w:r w:rsidRPr="00E44779">
        <w:rPr>
          <w:rFonts w:hint="cs"/>
          <w:b/>
          <w:bCs/>
          <w:color w:val="auto"/>
          <w:rtl/>
        </w:rPr>
        <w:lastRenderedPageBreak/>
        <w:t>ووجه الدلالة</w:t>
      </w:r>
      <w:r w:rsidR="00F609B6" w:rsidRPr="00E44779">
        <w:rPr>
          <w:rFonts w:hint="cs"/>
          <w:color w:val="auto"/>
          <w:rtl/>
        </w:rPr>
        <w:t>:</w:t>
      </w:r>
      <w:r w:rsidRPr="00E44779">
        <w:rPr>
          <w:rFonts w:hint="cs"/>
          <w:color w:val="auto"/>
          <w:rtl/>
        </w:rPr>
        <w:t xml:space="preserve"> أن السمع والطاعة وعدم منازعة لولاة الأمر مقيدة بقيد وهو عدم وجود الكفر فإذا وجد بطلت الولاية.</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نقل ابن حجر عن ابن التين</w:t>
      </w:r>
      <w:r w:rsidRPr="00E44779">
        <w:rPr>
          <w:rStyle w:val="af2"/>
          <w:color w:val="auto"/>
          <w:rtl/>
        </w:rPr>
        <w:t>(</w:t>
      </w:r>
      <w:r w:rsidRPr="00E44779">
        <w:rPr>
          <w:rStyle w:val="af2"/>
          <w:color w:val="auto"/>
          <w:rtl/>
        </w:rPr>
        <w:footnoteReference w:id="1210"/>
      </w:r>
      <w:r w:rsidRPr="00E44779">
        <w:rPr>
          <w:rStyle w:val="af2"/>
          <w:color w:val="auto"/>
          <w:rtl/>
        </w:rPr>
        <w:t>)</w:t>
      </w:r>
      <w:r w:rsidRPr="00E44779">
        <w:rPr>
          <w:rFonts w:hint="cs"/>
          <w:color w:val="auto"/>
          <w:rtl/>
        </w:rPr>
        <w:t xml:space="preserve"> قوله:</w:t>
      </w:r>
      <w:r w:rsidRPr="00E44779">
        <w:rPr>
          <w:color w:val="auto"/>
          <w:rtl/>
        </w:rPr>
        <w:t xml:space="preserve"> </w:t>
      </w:r>
      <w:r w:rsidR="00F609B6" w:rsidRPr="00E44779">
        <w:rPr>
          <w:rFonts w:hint="cs"/>
          <w:color w:val="auto"/>
          <w:rtl/>
        </w:rPr>
        <w:t>(</w:t>
      </w:r>
      <w:r w:rsidRPr="00E44779">
        <w:rPr>
          <w:color w:val="auto"/>
          <w:rtl/>
        </w:rPr>
        <w:t>وقد أجمعوا أنه أي الخليفة إذا دعا إلى كفر أو بدعة أنه يقام عليه</w:t>
      </w:r>
      <w:r w:rsidR="00F609B6" w:rsidRPr="00E44779">
        <w:rPr>
          <w:rFonts w:hint="cs"/>
          <w:color w:val="auto"/>
          <w:rtl/>
        </w:rPr>
        <w:t>)</w:t>
      </w:r>
      <w:r w:rsidRPr="00E44779">
        <w:rPr>
          <w:rFonts w:hint="cs"/>
          <w:color w:val="auto"/>
          <w:rtl/>
        </w:rPr>
        <w:t xml:space="preserve">. ثم تعقبه بقوله: </w:t>
      </w:r>
      <w:r w:rsidR="00F609B6" w:rsidRPr="00E44779">
        <w:rPr>
          <w:rFonts w:hint="cs"/>
          <w:color w:val="auto"/>
          <w:rtl/>
        </w:rPr>
        <w:t>(</w:t>
      </w:r>
      <w:r w:rsidRPr="00E44779">
        <w:rPr>
          <w:color w:val="auto"/>
          <w:rtl/>
        </w:rPr>
        <w:t xml:space="preserve">وما ادعاه من </w:t>
      </w:r>
      <w:r w:rsidR="0080368A" w:rsidRPr="00E44779">
        <w:rPr>
          <w:color w:val="auto"/>
          <w:rtl/>
        </w:rPr>
        <w:t>الإجماع</w:t>
      </w:r>
      <w:r w:rsidRPr="00E44779">
        <w:rPr>
          <w:color w:val="auto"/>
          <w:rtl/>
        </w:rPr>
        <w:t xml:space="preserve"> على القيام فيما إذا دعا الخليفة إلى البدعة مردود إلا إن حمل على بدعة تؤدي إلى صريح الكفر</w:t>
      </w:r>
      <w:r w:rsidR="00F609B6" w:rsidRPr="00E44779">
        <w:rPr>
          <w:rFonts w:hint="cs"/>
          <w:color w:val="auto"/>
          <w:rtl/>
        </w:rPr>
        <w:t>)</w:t>
      </w:r>
      <w:r w:rsidRPr="00E44779">
        <w:rPr>
          <w:rStyle w:val="af2"/>
          <w:color w:val="auto"/>
          <w:rtl/>
        </w:rPr>
        <w:t>(</w:t>
      </w:r>
      <w:r w:rsidRPr="00E44779">
        <w:rPr>
          <w:rStyle w:val="af2"/>
          <w:color w:val="auto"/>
          <w:rtl/>
        </w:rPr>
        <w:footnoteReference w:id="1211"/>
      </w:r>
      <w:r w:rsidRPr="00E44779">
        <w:rPr>
          <w:rStyle w:val="af2"/>
          <w:color w:val="auto"/>
          <w:rtl/>
        </w:rPr>
        <w:t>)</w:t>
      </w:r>
      <w:r w:rsidR="00F609B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حجر: </w:t>
      </w:r>
      <w:r w:rsidR="00F609B6" w:rsidRPr="00E44779">
        <w:rPr>
          <w:rFonts w:hint="cs"/>
          <w:color w:val="auto"/>
          <w:rtl/>
        </w:rPr>
        <w:t>(</w:t>
      </w:r>
      <w:r w:rsidRPr="00E44779">
        <w:rPr>
          <w:color w:val="auto"/>
          <w:rtl/>
        </w:rPr>
        <w:t>ينعزل</w:t>
      </w:r>
      <w:r w:rsidRPr="00E44779">
        <w:rPr>
          <w:rFonts w:hint="cs"/>
          <w:color w:val="auto"/>
          <w:rtl/>
        </w:rPr>
        <w:t>-</w:t>
      </w:r>
      <w:r w:rsidR="008F55BE" w:rsidRPr="00E44779">
        <w:rPr>
          <w:rFonts w:hint="cs"/>
          <w:color w:val="auto"/>
          <w:rtl/>
        </w:rPr>
        <w:t>الإمام</w:t>
      </w:r>
      <w:r w:rsidRPr="00E44779">
        <w:rPr>
          <w:rFonts w:hint="cs"/>
          <w:color w:val="auto"/>
          <w:rtl/>
        </w:rPr>
        <w:t>-</w:t>
      </w:r>
      <w:r w:rsidRPr="00E44779">
        <w:rPr>
          <w:color w:val="auto"/>
          <w:rtl/>
        </w:rPr>
        <w:t xml:space="preserve"> بالكفر إجماعا</w:t>
      </w:r>
      <w:r w:rsidR="00F609B6" w:rsidRPr="00E44779">
        <w:rPr>
          <w:rFonts w:hint="cs"/>
          <w:color w:val="auto"/>
          <w:rtl/>
        </w:rPr>
        <w:t>ً)</w:t>
      </w:r>
      <w:r w:rsidRPr="00E44779">
        <w:rPr>
          <w:rStyle w:val="af2"/>
          <w:color w:val="auto"/>
          <w:rtl/>
        </w:rPr>
        <w:t>(</w:t>
      </w:r>
      <w:r w:rsidRPr="00E44779">
        <w:rPr>
          <w:rStyle w:val="af2"/>
          <w:color w:val="auto"/>
          <w:rtl/>
        </w:rPr>
        <w:footnoteReference w:id="1212"/>
      </w:r>
      <w:r w:rsidRPr="00E44779">
        <w:rPr>
          <w:rStyle w:val="af2"/>
          <w:color w:val="auto"/>
          <w:rtl/>
        </w:rPr>
        <w:t>)</w:t>
      </w:r>
      <w:r w:rsidR="00F609B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وحكى العيني والقسطلاني وملا علي القاري كذلك </w:t>
      </w:r>
      <w:r w:rsidR="0080368A" w:rsidRPr="00E44779">
        <w:rPr>
          <w:rFonts w:hint="cs"/>
          <w:color w:val="auto"/>
          <w:rtl/>
        </w:rPr>
        <w:t>الإجماع</w:t>
      </w:r>
      <w:r w:rsidRPr="00E44779">
        <w:rPr>
          <w:rFonts w:hint="cs"/>
          <w:color w:val="auto"/>
          <w:rtl/>
        </w:rPr>
        <w:t xml:space="preserve"> على ان </w:t>
      </w:r>
      <w:r w:rsidR="008F55BE" w:rsidRPr="00E44779">
        <w:rPr>
          <w:rFonts w:hint="cs"/>
          <w:color w:val="auto"/>
          <w:rtl/>
        </w:rPr>
        <w:t>الإمام</w:t>
      </w:r>
      <w:r w:rsidRPr="00E44779">
        <w:rPr>
          <w:rFonts w:hint="cs"/>
          <w:color w:val="auto"/>
          <w:rtl/>
        </w:rPr>
        <w:t xml:space="preserve"> إذا طرأ عليه الكفر انعزل</w:t>
      </w:r>
      <w:r w:rsidRPr="00E44779">
        <w:rPr>
          <w:rStyle w:val="af2"/>
          <w:color w:val="auto"/>
          <w:rtl/>
        </w:rPr>
        <w:t>(</w:t>
      </w:r>
      <w:r w:rsidRPr="00E44779">
        <w:rPr>
          <w:rStyle w:val="af2"/>
          <w:color w:val="auto"/>
          <w:rtl/>
        </w:rPr>
        <w:footnoteReference w:id="1213"/>
      </w:r>
      <w:r w:rsidRPr="00E44779">
        <w:rPr>
          <w:rStyle w:val="af2"/>
          <w:color w:val="auto"/>
          <w:rtl/>
        </w:rPr>
        <w:t>)</w:t>
      </w:r>
      <w:r w:rsidR="00F609B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أن </w:t>
      </w:r>
      <w:r w:rsidR="008F55BE" w:rsidRPr="00E44779">
        <w:rPr>
          <w:rFonts w:hint="cs"/>
          <w:color w:val="auto"/>
          <w:rtl/>
        </w:rPr>
        <w:t>الإمام</w:t>
      </w:r>
      <w:r w:rsidRPr="00E44779">
        <w:rPr>
          <w:rFonts w:hint="cs"/>
          <w:color w:val="auto"/>
          <w:rtl/>
        </w:rPr>
        <w:t xml:space="preserve"> إذا طرأ عليه الكفر انعزل أي حكماً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36"/>
          <w:rtl/>
        </w:rPr>
      </w:pPr>
      <w:r w:rsidRPr="00E44779">
        <w:rPr>
          <w:rFonts w:ascii="Traditional Arabic" w:hAnsi="Traditional Arabic" w:cs="Traditional Arabic"/>
          <w:color w:val="auto"/>
          <w:sz w:val="36"/>
          <w:rtl/>
        </w:rPr>
        <w:lastRenderedPageBreak/>
        <w:t xml:space="preserve">المسألة الثالثة عشر: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على جواز عقد الإمامة للمفضول للمصلحة</w:t>
      </w:r>
      <w:r w:rsidR="000266E9" w:rsidRPr="00E44779">
        <w:rPr>
          <w:rFonts w:ascii="Traditional Arabic" w:hAnsi="Traditional Arabic" w:cs="Traditional Arabic"/>
          <w:color w:val="auto"/>
          <w:sz w:val="36"/>
          <w:rtl/>
        </w:rPr>
        <w:fldChar w:fldCharType="begin"/>
      </w:r>
      <w:r w:rsidR="000266E9" w:rsidRPr="00E44779">
        <w:rPr>
          <w:rFonts w:ascii="Traditional Arabic" w:hAnsi="Traditional Arabic" w:cs="Traditional Arabic"/>
          <w:color w:val="auto"/>
          <w:sz w:val="36"/>
        </w:rPr>
        <w:instrText xml:space="preserve"> XE "</w:instrText>
      </w:r>
      <w:r w:rsidR="000266E9" w:rsidRPr="00E44779">
        <w:rPr>
          <w:rFonts w:ascii="Traditional Arabic" w:hAnsi="Traditional Arabic" w:cs="Traditional Arabic"/>
          <w:color w:val="auto"/>
          <w:sz w:val="36"/>
          <w:rtl/>
        </w:rPr>
        <w:instrText>المسألة الثالثة عشر</w:instrText>
      </w:r>
      <w:r w:rsidR="000266E9" w:rsidRPr="00E44779">
        <w:rPr>
          <w:rFonts w:ascii="Traditional Arabic" w:hAnsi="Traditional Arabic" w:cs="Traditional Arabic"/>
          <w:color w:val="auto"/>
          <w:sz w:val="36"/>
        </w:rPr>
        <w:instrText>\</w:instrText>
      </w:r>
      <w:r w:rsidR="000266E9" w:rsidRPr="00E44779">
        <w:rPr>
          <w:rFonts w:ascii="Traditional Arabic" w:hAnsi="Traditional Arabic" w:cs="Traditional Arabic"/>
          <w:color w:val="auto"/>
          <w:sz w:val="36"/>
          <w:rtl/>
        </w:rPr>
        <w:instrText>: الإجماع على جواز عقد الإمامة للمفضول للمصلحة</w:instrText>
      </w:r>
      <w:r w:rsidR="000266E9" w:rsidRPr="00E44779">
        <w:rPr>
          <w:rFonts w:ascii="Traditional Arabic" w:hAnsi="Traditional Arabic" w:cs="Traditional Arabic"/>
          <w:color w:val="auto"/>
          <w:sz w:val="36"/>
        </w:rPr>
        <w:instrText xml:space="preserve">" </w:instrText>
      </w:r>
      <w:r w:rsidR="000266E9"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w:t>
      </w:r>
    </w:p>
    <w:p w:rsidR="002F75F6" w:rsidRPr="00E44779" w:rsidRDefault="002F75F6" w:rsidP="00F86714">
      <w:pPr>
        <w:spacing w:after="120"/>
        <w:ind w:firstLine="470"/>
        <w:rPr>
          <w:color w:val="auto"/>
          <w:rtl/>
        </w:rPr>
      </w:pPr>
      <w:r w:rsidRPr="00E44779">
        <w:rPr>
          <w:rFonts w:hint="cs"/>
          <w:color w:val="auto"/>
          <w:rtl/>
        </w:rPr>
        <w:t>لاشك أن المطلوب في الإمامة الأفضل ولكن إذا لم تجتمع الكلمة إلا على المفضول فتعقد له البيعة للمصلحة لأن اجتماع الناس ولو على مفضول خير من تفرقهم</w:t>
      </w:r>
      <w:r w:rsidR="00F609B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F609B6"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وفي جواز تولية المفضول خلاف مذكور في أدب القضاء، فإن لم تتفق الكلمة إلا عليه، جازت توليته بلا خلاف، لتندفع الفتنة، ولو نشأ من هو أفضل من المفضول، لم يعدل إلى الناشئ بلا خلاف</w:t>
      </w:r>
      <w:r w:rsidRPr="00E44779">
        <w:rPr>
          <w:rFonts w:hint="cs"/>
          <w:color w:val="auto"/>
          <w:rtl/>
        </w:rPr>
        <w:t>)</w:t>
      </w:r>
      <w:r w:rsidRPr="00E44779">
        <w:rPr>
          <w:rStyle w:val="af2"/>
          <w:color w:val="auto"/>
          <w:rtl/>
        </w:rPr>
        <w:t>(</w:t>
      </w:r>
      <w:r w:rsidRPr="00E44779">
        <w:rPr>
          <w:rStyle w:val="af2"/>
          <w:color w:val="auto"/>
          <w:rtl/>
        </w:rPr>
        <w:footnoteReference w:id="1214"/>
      </w:r>
      <w:r w:rsidRPr="00E44779">
        <w:rPr>
          <w:rStyle w:val="af2"/>
          <w:color w:val="auto"/>
          <w:rtl/>
        </w:rPr>
        <w:t>)</w:t>
      </w:r>
      <w:r w:rsidR="005126D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5126DE" w:rsidRPr="00E44779" w:rsidRDefault="002F75F6" w:rsidP="005126DE">
      <w:pPr>
        <w:spacing w:after="120"/>
        <w:ind w:firstLine="470"/>
        <w:rPr>
          <w:color w:val="auto"/>
          <w:rtl/>
        </w:rPr>
      </w:pPr>
      <w:r w:rsidRPr="00E44779">
        <w:rPr>
          <w:color w:val="auto"/>
          <w:rtl/>
        </w:rPr>
        <w:t xml:space="preserve">عن ابن عمر رضي الله عنهما، قال: بعث رسول الله </w:t>
      </w:r>
      <w:r w:rsidR="005126DE" w:rsidRPr="00E44779">
        <w:rPr>
          <w:color w:val="auto"/>
        </w:rPr>
        <w:sym w:font="AGA Arabesque" w:char="F072"/>
      </w:r>
      <w:r w:rsidRPr="00E44779">
        <w:rPr>
          <w:color w:val="auto"/>
          <w:rtl/>
        </w:rPr>
        <w:t xml:space="preserve"> بعثا، وأمر عليهم أسامة بن زيد، فطعن بعض الناس في إمرته، فقام رسول الله </w:t>
      </w:r>
      <w:r w:rsidR="005126DE" w:rsidRPr="00E44779">
        <w:rPr>
          <w:color w:val="auto"/>
        </w:rPr>
        <w:sym w:font="AGA Arabesque" w:char="F072"/>
      </w:r>
      <w:r w:rsidRPr="00E44779">
        <w:rPr>
          <w:color w:val="auto"/>
          <w:rtl/>
        </w:rPr>
        <w:t xml:space="preserve"> فقال:</w:t>
      </w:r>
      <w:r w:rsidRPr="00E44779">
        <w:rPr>
          <w:rFonts w:hint="cs"/>
          <w:color w:val="auto"/>
          <w:rtl/>
        </w:rPr>
        <w:t xml:space="preserve"> </w:t>
      </w:r>
      <w:r w:rsidR="005126DE" w:rsidRPr="00E44779">
        <w:rPr>
          <w:rFonts w:ascii="Traditional Arabic" w:hAnsi="Traditional Arabic"/>
          <w:b/>
          <w:bCs/>
          <w:color w:val="auto"/>
          <w:rtl/>
          <w:lang w:val="x-none"/>
        </w:rPr>
        <w:t>«</w:t>
      </w:r>
      <w:r w:rsidR="005126DE" w:rsidRPr="00E44779">
        <w:rPr>
          <w:rFonts w:hint="cs"/>
          <w:color w:val="auto"/>
          <w:rtl/>
        </w:rPr>
        <w:t xml:space="preserve"> </w:t>
      </w:r>
      <w:r w:rsidR="000266E9" w:rsidRPr="00E44779">
        <w:rPr>
          <w:b/>
          <w:bCs/>
          <w:color w:val="auto"/>
          <w:rtl/>
        </w:rPr>
        <w:t>إن كنتم تطعنون في إمرته، فقد كنتم تطعنون في إمرة أبيه من قبل، وايم الله إن كان لخليقا للإمارة، وإن كان لمن أحب الناس إلي، وإن هذا لمن أحب الناس إلي بعده</w:t>
      </w:r>
      <w:r w:rsidR="005126DE" w:rsidRPr="00E44779">
        <w:rPr>
          <w:rFonts w:hint="cs"/>
          <w:b/>
          <w:bCs/>
          <w:color w:val="auto"/>
          <w:rtl/>
        </w:rPr>
        <w:t xml:space="preserve"> </w:t>
      </w:r>
      <w:r w:rsidR="000266E9" w:rsidRPr="00E44779">
        <w:rPr>
          <w:color w:val="auto"/>
          <w:rtl/>
        </w:rPr>
        <w:fldChar w:fldCharType="begin"/>
      </w:r>
      <w:r w:rsidR="000266E9" w:rsidRPr="00E44779">
        <w:rPr>
          <w:color w:val="auto"/>
        </w:rPr>
        <w:instrText xml:space="preserve"> XE "</w:instrText>
      </w:r>
      <w:r w:rsidR="000266E9" w:rsidRPr="00E44779">
        <w:rPr>
          <w:rFonts w:hint="eastAsia"/>
          <w:color w:val="auto"/>
          <w:rtl/>
        </w:rPr>
        <w:instrText>فهرس</w:instrText>
      </w:r>
      <w:r w:rsidR="000266E9" w:rsidRPr="00E44779">
        <w:rPr>
          <w:color w:val="auto"/>
          <w:rtl/>
        </w:rPr>
        <w:instrText xml:space="preserve"> </w:instrText>
      </w:r>
      <w:r w:rsidR="000266E9" w:rsidRPr="00E44779">
        <w:rPr>
          <w:rFonts w:hint="eastAsia"/>
          <w:color w:val="auto"/>
          <w:rtl/>
        </w:rPr>
        <w:instrText>الحديث</w:instrText>
      </w:r>
      <w:r w:rsidR="000266E9" w:rsidRPr="00E44779">
        <w:rPr>
          <w:color w:val="auto"/>
          <w:rtl/>
        </w:rPr>
        <w:instrText>:</w:instrText>
      </w:r>
      <w:r w:rsidR="000266E9" w:rsidRPr="00E44779">
        <w:rPr>
          <w:rFonts w:hint="eastAsia"/>
          <w:color w:val="auto"/>
          <w:rtl/>
        </w:rPr>
        <w:instrText>إن</w:instrText>
      </w:r>
      <w:r w:rsidR="000266E9" w:rsidRPr="00E44779">
        <w:rPr>
          <w:color w:val="auto"/>
          <w:rtl/>
        </w:rPr>
        <w:instrText xml:space="preserve"> </w:instrText>
      </w:r>
      <w:r w:rsidR="000266E9" w:rsidRPr="00E44779">
        <w:rPr>
          <w:rFonts w:hint="eastAsia"/>
          <w:color w:val="auto"/>
          <w:rtl/>
        </w:rPr>
        <w:instrText>كنتم</w:instrText>
      </w:r>
      <w:r w:rsidR="000266E9" w:rsidRPr="00E44779">
        <w:rPr>
          <w:color w:val="auto"/>
          <w:rtl/>
        </w:rPr>
        <w:instrText xml:space="preserve"> </w:instrText>
      </w:r>
      <w:r w:rsidR="000266E9" w:rsidRPr="00E44779">
        <w:rPr>
          <w:rFonts w:hint="eastAsia"/>
          <w:color w:val="auto"/>
          <w:rtl/>
        </w:rPr>
        <w:instrText>تطعنون</w:instrText>
      </w:r>
      <w:r w:rsidR="000266E9" w:rsidRPr="00E44779">
        <w:rPr>
          <w:color w:val="auto"/>
          <w:rtl/>
        </w:rPr>
        <w:instrText xml:space="preserve"> </w:instrText>
      </w:r>
      <w:r w:rsidR="000266E9" w:rsidRPr="00E44779">
        <w:rPr>
          <w:rFonts w:hint="eastAsia"/>
          <w:color w:val="auto"/>
          <w:rtl/>
        </w:rPr>
        <w:instrText>في</w:instrText>
      </w:r>
      <w:r w:rsidR="000266E9" w:rsidRPr="00E44779">
        <w:rPr>
          <w:color w:val="auto"/>
          <w:rtl/>
        </w:rPr>
        <w:instrText xml:space="preserve"> </w:instrText>
      </w:r>
      <w:r w:rsidR="000266E9" w:rsidRPr="00E44779">
        <w:rPr>
          <w:rFonts w:hint="eastAsia"/>
          <w:color w:val="auto"/>
          <w:rtl/>
        </w:rPr>
        <w:instrText>إمرته،</w:instrText>
      </w:r>
      <w:r w:rsidR="000266E9" w:rsidRPr="00E44779">
        <w:rPr>
          <w:color w:val="auto"/>
          <w:rtl/>
        </w:rPr>
        <w:instrText xml:space="preserve"> </w:instrText>
      </w:r>
      <w:r w:rsidR="000266E9" w:rsidRPr="00E44779">
        <w:rPr>
          <w:rFonts w:hint="eastAsia"/>
          <w:color w:val="auto"/>
          <w:rtl/>
        </w:rPr>
        <w:instrText>فقد</w:instrText>
      </w:r>
      <w:r w:rsidR="000266E9" w:rsidRPr="00E44779">
        <w:rPr>
          <w:color w:val="auto"/>
          <w:rtl/>
        </w:rPr>
        <w:instrText xml:space="preserve"> </w:instrText>
      </w:r>
      <w:r w:rsidR="000266E9" w:rsidRPr="00E44779">
        <w:rPr>
          <w:rFonts w:hint="eastAsia"/>
          <w:color w:val="auto"/>
          <w:rtl/>
        </w:rPr>
        <w:instrText>كنتم</w:instrText>
      </w:r>
      <w:r w:rsidR="000266E9" w:rsidRPr="00E44779">
        <w:rPr>
          <w:color w:val="auto"/>
          <w:rtl/>
        </w:rPr>
        <w:instrText xml:space="preserve"> </w:instrText>
      </w:r>
      <w:r w:rsidR="000266E9" w:rsidRPr="00E44779">
        <w:rPr>
          <w:rFonts w:hint="eastAsia"/>
          <w:color w:val="auto"/>
          <w:rtl/>
        </w:rPr>
        <w:instrText>تطعنون</w:instrText>
      </w:r>
      <w:r w:rsidR="000266E9" w:rsidRPr="00E44779">
        <w:rPr>
          <w:color w:val="auto"/>
          <w:rtl/>
        </w:rPr>
        <w:instrText xml:space="preserve"> </w:instrText>
      </w:r>
      <w:r w:rsidR="000266E9" w:rsidRPr="00E44779">
        <w:rPr>
          <w:rFonts w:hint="eastAsia"/>
          <w:color w:val="auto"/>
          <w:rtl/>
        </w:rPr>
        <w:instrText>في</w:instrText>
      </w:r>
      <w:r w:rsidR="000266E9" w:rsidRPr="00E44779">
        <w:rPr>
          <w:color w:val="auto"/>
          <w:rtl/>
        </w:rPr>
        <w:instrText xml:space="preserve"> </w:instrText>
      </w:r>
      <w:r w:rsidR="000266E9" w:rsidRPr="00E44779">
        <w:rPr>
          <w:rFonts w:hint="eastAsia"/>
          <w:color w:val="auto"/>
          <w:rtl/>
        </w:rPr>
        <w:instrText>إمرة</w:instrText>
      </w:r>
      <w:r w:rsidR="000266E9" w:rsidRPr="00E44779">
        <w:rPr>
          <w:color w:val="auto"/>
          <w:rtl/>
        </w:rPr>
        <w:instrText xml:space="preserve"> </w:instrText>
      </w:r>
      <w:r w:rsidR="000266E9" w:rsidRPr="00E44779">
        <w:rPr>
          <w:rFonts w:hint="eastAsia"/>
          <w:color w:val="auto"/>
          <w:rtl/>
        </w:rPr>
        <w:instrText>أبيه</w:instrText>
      </w:r>
      <w:r w:rsidR="000266E9" w:rsidRPr="00E44779">
        <w:rPr>
          <w:color w:val="auto"/>
          <w:rtl/>
        </w:rPr>
        <w:instrText xml:space="preserve"> </w:instrText>
      </w:r>
      <w:r w:rsidR="000266E9" w:rsidRPr="00E44779">
        <w:rPr>
          <w:rFonts w:hint="eastAsia"/>
          <w:color w:val="auto"/>
          <w:rtl/>
        </w:rPr>
        <w:instrText>من</w:instrText>
      </w:r>
      <w:r w:rsidR="000266E9" w:rsidRPr="00E44779">
        <w:rPr>
          <w:color w:val="auto"/>
          <w:rtl/>
        </w:rPr>
        <w:instrText xml:space="preserve"> </w:instrText>
      </w:r>
      <w:r w:rsidR="000266E9" w:rsidRPr="00E44779">
        <w:rPr>
          <w:rFonts w:hint="eastAsia"/>
          <w:color w:val="auto"/>
          <w:rtl/>
        </w:rPr>
        <w:instrText>قبل،</w:instrText>
      </w:r>
      <w:r w:rsidR="000266E9" w:rsidRPr="00E44779">
        <w:rPr>
          <w:color w:val="auto"/>
          <w:rtl/>
        </w:rPr>
        <w:instrText xml:space="preserve"> </w:instrText>
      </w:r>
      <w:r w:rsidR="000266E9" w:rsidRPr="00E44779">
        <w:rPr>
          <w:rFonts w:hint="eastAsia"/>
          <w:color w:val="auto"/>
          <w:rtl/>
        </w:rPr>
        <w:instrText>وايم</w:instrText>
      </w:r>
      <w:r w:rsidR="000266E9" w:rsidRPr="00E44779">
        <w:rPr>
          <w:color w:val="auto"/>
          <w:rtl/>
        </w:rPr>
        <w:instrText xml:space="preserve"> </w:instrText>
      </w:r>
      <w:r w:rsidR="000266E9" w:rsidRPr="00E44779">
        <w:rPr>
          <w:rFonts w:hint="eastAsia"/>
          <w:color w:val="auto"/>
          <w:rtl/>
        </w:rPr>
        <w:instrText>الله</w:instrText>
      </w:r>
      <w:r w:rsidR="000266E9" w:rsidRPr="00E44779">
        <w:rPr>
          <w:color w:val="auto"/>
          <w:rtl/>
        </w:rPr>
        <w:instrText xml:space="preserve"> </w:instrText>
      </w:r>
      <w:r w:rsidR="000266E9" w:rsidRPr="00E44779">
        <w:rPr>
          <w:rFonts w:hint="eastAsia"/>
          <w:color w:val="auto"/>
          <w:rtl/>
        </w:rPr>
        <w:instrText>إن</w:instrText>
      </w:r>
      <w:r w:rsidR="000266E9" w:rsidRPr="00E44779">
        <w:rPr>
          <w:color w:val="auto"/>
          <w:rtl/>
        </w:rPr>
        <w:instrText xml:space="preserve"> </w:instrText>
      </w:r>
      <w:r w:rsidR="000266E9" w:rsidRPr="00E44779">
        <w:rPr>
          <w:rFonts w:hint="eastAsia"/>
          <w:color w:val="auto"/>
          <w:rtl/>
        </w:rPr>
        <w:instrText>كان</w:instrText>
      </w:r>
      <w:r w:rsidR="000266E9" w:rsidRPr="00E44779">
        <w:rPr>
          <w:color w:val="auto"/>
          <w:rtl/>
        </w:rPr>
        <w:instrText xml:space="preserve"> </w:instrText>
      </w:r>
      <w:r w:rsidR="000266E9" w:rsidRPr="00E44779">
        <w:rPr>
          <w:rFonts w:hint="eastAsia"/>
          <w:color w:val="auto"/>
          <w:rtl/>
        </w:rPr>
        <w:instrText>لخليقا</w:instrText>
      </w:r>
      <w:r w:rsidR="000266E9" w:rsidRPr="00E44779">
        <w:rPr>
          <w:color w:val="auto"/>
          <w:rtl/>
        </w:rPr>
        <w:instrText xml:space="preserve"> </w:instrText>
      </w:r>
      <w:r w:rsidR="000266E9" w:rsidRPr="00E44779">
        <w:rPr>
          <w:rFonts w:hint="eastAsia"/>
          <w:color w:val="auto"/>
          <w:rtl/>
        </w:rPr>
        <w:instrText>للإمارة،</w:instrText>
      </w:r>
      <w:r w:rsidR="000266E9" w:rsidRPr="00E44779">
        <w:rPr>
          <w:color w:val="auto"/>
          <w:rtl/>
        </w:rPr>
        <w:instrText xml:space="preserve"> </w:instrText>
      </w:r>
      <w:r w:rsidR="000266E9" w:rsidRPr="00E44779">
        <w:rPr>
          <w:rFonts w:hint="eastAsia"/>
          <w:color w:val="auto"/>
          <w:rtl/>
        </w:rPr>
        <w:instrText>وإن</w:instrText>
      </w:r>
      <w:r w:rsidR="000266E9" w:rsidRPr="00E44779">
        <w:rPr>
          <w:color w:val="auto"/>
          <w:rtl/>
        </w:rPr>
        <w:instrText xml:space="preserve"> </w:instrText>
      </w:r>
      <w:r w:rsidR="000266E9" w:rsidRPr="00E44779">
        <w:rPr>
          <w:rFonts w:hint="eastAsia"/>
          <w:color w:val="auto"/>
          <w:rtl/>
        </w:rPr>
        <w:instrText>كان</w:instrText>
      </w:r>
      <w:r w:rsidR="000266E9" w:rsidRPr="00E44779">
        <w:rPr>
          <w:color w:val="auto"/>
          <w:rtl/>
        </w:rPr>
        <w:instrText xml:space="preserve"> </w:instrText>
      </w:r>
      <w:r w:rsidR="000266E9" w:rsidRPr="00E44779">
        <w:rPr>
          <w:rFonts w:hint="eastAsia"/>
          <w:color w:val="auto"/>
          <w:rtl/>
        </w:rPr>
        <w:instrText>لمن</w:instrText>
      </w:r>
      <w:r w:rsidR="000266E9" w:rsidRPr="00E44779">
        <w:rPr>
          <w:color w:val="auto"/>
          <w:rtl/>
        </w:rPr>
        <w:instrText xml:space="preserve"> </w:instrText>
      </w:r>
      <w:r w:rsidR="000266E9" w:rsidRPr="00E44779">
        <w:rPr>
          <w:rFonts w:hint="eastAsia"/>
          <w:color w:val="auto"/>
          <w:rtl/>
        </w:rPr>
        <w:instrText>أحب</w:instrText>
      </w:r>
      <w:r w:rsidR="000266E9" w:rsidRPr="00E44779">
        <w:rPr>
          <w:color w:val="auto"/>
          <w:rtl/>
        </w:rPr>
        <w:instrText xml:space="preserve"> </w:instrText>
      </w:r>
      <w:r w:rsidR="000266E9" w:rsidRPr="00E44779">
        <w:rPr>
          <w:rFonts w:hint="eastAsia"/>
          <w:color w:val="auto"/>
          <w:rtl/>
        </w:rPr>
        <w:instrText>الناس</w:instrText>
      </w:r>
      <w:r w:rsidR="000266E9" w:rsidRPr="00E44779">
        <w:rPr>
          <w:color w:val="auto"/>
          <w:rtl/>
        </w:rPr>
        <w:instrText xml:space="preserve"> </w:instrText>
      </w:r>
      <w:r w:rsidR="000266E9" w:rsidRPr="00E44779">
        <w:rPr>
          <w:rFonts w:hint="eastAsia"/>
          <w:color w:val="auto"/>
          <w:rtl/>
        </w:rPr>
        <w:instrText>إلي،</w:instrText>
      </w:r>
      <w:r w:rsidR="000266E9" w:rsidRPr="00E44779">
        <w:rPr>
          <w:color w:val="auto"/>
          <w:rtl/>
        </w:rPr>
        <w:instrText xml:space="preserve"> </w:instrText>
      </w:r>
      <w:r w:rsidR="000266E9" w:rsidRPr="00E44779">
        <w:rPr>
          <w:rFonts w:hint="eastAsia"/>
          <w:color w:val="auto"/>
          <w:rtl/>
        </w:rPr>
        <w:instrText>وإن</w:instrText>
      </w:r>
      <w:r w:rsidR="000266E9" w:rsidRPr="00E44779">
        <w:rPr>
          <w:color w:val="auto"/>
          <w:rtl/>
        </w:rPr>
        <w:instrText xml:space="preserve"> </w:instrText>
      </w:r>
      <w:r w:rsidR="000266E9" w:rsidRPr="00E44779">
        <w:rPr>
          <w:rFonts w:hint="eastAsia"/>
          <w:color w:val="auto"/>
          <w:rtl/>
        </w:rPr>
        <w:instrText>هذا</w:instrText>
      </w:r>
      <w:r w:rsidR="000266E9" w:rsidRPr="00E44779">
        <w:rPr>
          <w:color w:val="auto"/>
          <w:rtl/>
        </w:rPr>
        <w:instrText xml:space="preserve"> </w:instrText>
      </w:r>
      <w:r w:rsidR="000266E9" w:rsidRPr="00E44779">
        <w:rPr>
          <w:rFonts w:hint="eastAsia"/>
          <w:color w:val="auto"/>
          <w:rtl/>
        </w:rPr>
        <w:instrText>لمن</w:instrText>
      </w:r>
      <w:r w:rsidR="000266E9" w:rsidRPr="00E44779">
        <w:rPr>
          <w:color w:val="auto"/>
          <w:rtl/>
        </w:rPr>
        <w:instrText xml:space="preserve"> </w:instrText>
      </w:r>
      <w:r w:rsidR="000266E9" w:rsidRPr="00E44779">
        <w:rPr>
          <w:rFonts w:hint="eastAsia"/>
          <w:color w:val="auto"/>
          <w:rtl/>
        </w:rPr>
        <w:instrText>أحب</w:instrText>
      </w:r>
      <w:r w:rsidR="000266E9" w:rsidRPr="00E44779">
        <w:rPr>
          <w:color w:val="auto"/>
          <w:rtl/>
        </w:rPr>
        <w:instrText xml:space="preserve"> </w:instrText>
      </w:r>
      <w:r w:rsidR="000266E9" w:rsidRPr="00E44779">
        <w:rPr>
          <w:rFonts w:hint="eastAsia"/>
          <w:color w:val="auto"/>
          <w:rtl/>
        </w:rPr>
        <w:instrText>الناس</w:instrText>
      </w:r>
      <w:r w:rsidR="000266E9" w:rsidRPr="00E44779">
        <w:rPr>
          <w:color w:val="auto"/>
          <w:rtl/>
        </w:rPr>
        <w:instrText xml:space="preserve"> </w:instrText>
      </w:r>
      <w:r w:rsidR="000266E9" w:rsidRPr="00E44779">
        <w:rPr>
          <w:rFonts w:hint="eastAsia"/>
          <w:color w:val="auto"/>
          <w:rtl/>
        </w:rPr>
        <w:instrText>إلي</w:instrText>
      </w:r>
      <w:r w:rsidR="000266E9" w:rsidRPr="00E44779">
        <w:rPr>
          <w:color w:val="auto"/>
          <w:rtl/>
        </w:rPr>
        <w:instrText xml:space="preserve"> </w:instrText>
      </w:r>
      <w:r w:rsidR="000266E9" w:rsidRPr="00E44779">
        <w:rPr>
          <w:rFonts w:hint="eastAsia"/>
          <w:color w:val="auto"/>
          <w:rtl/>
        </w:rPr>
        <w:instrText>بعده</w:instrText>
      </w:r>
      <w:r w:rsidR="000266E9" w:rsidRPr="00E44779">
        <w:rPr>
          <w:color w:val="auto"/>
        </w:rPr>
        <w:instrText xml:space="preserve">" </w:instrText>
      </w:r>
      <w:r w:rsidR="000266E9" w:rsidRPr="00E44779">
        <w:rPr>
          <w:color w:val="auto"/>
          <w:rtl/>
        </w:rPr>
        <w:fldChar w:fldCharType="end"/>
      </w:r>
      <w:r w:rsidR="005126D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15"/>
      </w:r>
      <w:r w:rsidRPr="00E44779">
        <w:rPr>
          <w:rStyle w:val="af2"/>
          <w:color w:val="auto"/>
          <w:rtl/>
        </w:rPr>
        <w:t>)</w:t>
      </w:r>
      <w:r w:rsidR="005126DE" w:rsidRPr="00E44779">
        <w:rPr>
          <w:rFonts w:hint="cs"/>
          <w:color w:val="auto"/>
          <w:rtl/>
        </w:rPr>
        <w:t>.</w:t>
      </w:r>
      <w:r w:rsidRPr="00E44779">
        <w:rPr>
          <w:rFonts w:hint="cs"/>
          <w:color w:val="auto"/>
          <w:rtl/>
        </w:rPr>
        <w:t xml:space="preserve"> </w:t>
      </w:r>
    </w:p>
    <w:p w:rsidR="002F75F6" w:rsidRPr="00E44779" w:rsidRDefault="002F75F6" w:rsidP="005126DE">
      <w:pPr>
        <w:spacing w:after="120"/>
        <w:ind w:firstLine="470"/>
        <w:rPr>
          <w:color w:val="auto"/>
          <w:rtl/>
        </w:rPr>
      </w:pPr>
      <w:r w:rsidRPr="00E44779">
        <w:rPr>
          <w:rFonts w:hint="cs"/>
          <w:color w:val="auto"/>
          <w:rtl/>
        </w:rPr>
        <w:t xml:space="preserve">قال النووي: </w:t>
      </w:r>
      <w:r w:rsidR="005126DE" w:rsidRPr="00E44779">
        <w:rPr>
          <w:rFonts w:hint="cs"/>
          <w:color w:val="auto"/>
          <w:rtl/>
        </w:rPr>
        <w:t>(</w:t>
      </w:r>
      <w:r w:rsidRPr="00E44779">
        <w:rPr>
          <w:rFonts w:hint="cs"/>
          <w:color w:val="auto"/>
          <w:rtl/>
        </w:rPr>
        <w:t>فيه جواز تولية المفضول للمصلحة</w:t>
      </w:r>
      <w:r w:rsidR="005126DE" w:rsidRPr="00E44779">
        <w:rPr>
          <w:rFonts w:hint="cs"/>
          <w:color w:val="auto"/>
          <w:rtl/>
        </w:rPr>
        <w:t>)</w:t>
      </w:r>
      <w:r w:rsidRPr="00E44779">
        <w:rPr>
          <w:rStyle w:val="af2"/>
          <w:color w:val="auto"/>
          <w:rtl/>
        </w:rPr>
        <w:t>(</w:t>
      </w:r>
      <w:r w:rsidRPr="00E44779">
        <w:rPr>
          <w:rStyle w:val="af2"/>
          <w:color w:val="auto"/>
          <w:rtl/>
        </w:rPr>
        <w:footnoteReference w:id="1216"/>
      </w:r>
      <w:r w:rsidRPr="00E44779">
        <w:rPr>
          <w:rStyle w:val="af2"/>
          <w:color w:val="auto"/>
          <w:rtl/>
        </w:rPr>
        <w:t>)</w:t>
      </w:r>
      <w:r w:rsidR="005126DE" w:rsidRPr="00E44779">
        <w:rPr>
          <w:rFonts w:hint="cs"/>
          <w:color w:val="auto"/>
          <w:rtl/>
        </w:rPr>
        <w:t>.</w:t>
      </w:r>
      <w:r w:rsidRPr="00E44779">
        <w:rPr>
          <w:rFonts w:hint="cs"/>
          <w:color w:val="auto"/>
          <w:rtl/>
        </w:rPr>
        <w:t xml:space="preserve"> </w:t>
      </w:r>
    </w:p>
    <w:p w:rsidR="005126DE" w:rsidRPr="00E44779" w:rsidRDefault="002F75F6" w:rsidP="005126DE">
      <w:pPr>
        <w:spacing w:after="120"/>
        <w:ind w:firstLine="470"/>
        <w:rPr>
          <w:color w:val="auto"/>
          <w:rtl/>
        </w:rPr>
      </w:pPr>
      <w:r w:rsidRPr="00E44779">
        <w:rPr>
          <w:rFonts w:hint="cs"/>
          <w:color w:val="auto"/>
          <w:rtl/>
        </w:rPr>
        <w:t>وعن</w:t>
      </w:r>
      <w:r w:rsidRPr="00E44779">
        <w:rPr>
          <w:color w:val="auto"/>
          <w:rtl/>
        </w:rPr>
        <w:t xml:space="preserve"> الحسن</w:t>
      </w:r>
      <w:r w:rsidRPr="00E44779">
        <w:rPr>
          <w:rFonts w:hint="cs"/>
          <w:color w:val="auto"/>
          <w:rtl/>
        </w:rPr>
        <w:t xml:space="preserve"> البصري</w:t>
      </w:r>
      <w:r w:rsidRPr="00E44779">
        <w:rPr>
          <w:rStyle w:val="af2"/>
          <w:rFonts w:hint="cs"/>
          <w:color w:val="auto"/>
          <w:rtl/>
        </w:rPr>
        <w:t xml:space="preserve"> </w:t>
      </w:r>
      <w:r w:rsidRPr="00E44779">
        <w:rPr>
          <w:color w:val="auto"/>
          <w:rtl/>
        </w:rPr>
        <w:t xml:space="preserve">قال: </w:t>
      </w:r>
      <w:r w:rsidR="00764679" w:rsidRPr="00E44779">
        <w:rPr>
          <w:color w:val="auto"/>
          <w:rtl/>
        </w:rPr>
        <w:t>لما سار الحسن بن علي رضي الله عنهما إلى معاوية بالكتائب، قال عمرو بن العاص لمعاوية: أرى كتيبة لا تولي حتى تدبر أخراها</w:t>
      </w:r>
      <w:r w:rsidR="00764679" w:rsidRPr="00E44779">
        <w:rPr>
          <w:color w:val="auto"/>
          <w:rtl/>
        </w:rPr>
        <w:fldChar w:fldCharType="begin"/>
      </w:r>
      <w:r w:rsidR="00764679" w:rsidRPr="00E44779">
        <w:rPr>
          <w:color w:val="auto"/>
        </w:rPr>
        <w:instrText xml:space="preserve"> XE "</w:instrText>
      </w:r>
      <w:r w:rsidR="00764679" w:rsidRPr="00E44779">
        <w:rPr>
          <w:rFonts w:hint="eastAsia"/>
          <w:color w:val="auto"/>
          <w:rtl/>
        </w:rPr>
        <w:instrText>فهرس</w:instrText>
      </w:r>
      <w:r w:rsidR="00764679" w:rsidRPr="00E44779">
        <w:rPr>
          <w:color w:val="auto"/>
          <w:rtl/>
        </w:rPr>
        <w:instrText xml:space="preserve"> </w:instrText>
      </w:r>
      <w:r w:rsidR="00764679" w:rsidRPr="00E44779">
        <w:rPr>
          <w:rFonts w:hint="eastAsia"/>
          <w:color w:val="auto"/>
          <w:rtl/>
        </w:rPr>
        <w:instrText>الآثار</w:instrText>
      </w:r>
      <w:r w:rsidR="00764679" w:rsidRPr="00E44779">
        <w:rPr>
          <w:color w:val="auto"/>
          <w:rtl/>
        </w:rPr>
        <w:instrText>:</w:instrText>
      </w:r>
      <w:r w:rsidR="00764679" w:rsidRPr="00E44779">
        <w:rPr>
          <w:rFonts w:hint="eastAsia"/>
          <w:color w:val="auto"/>
          <w:rtl/>
        </w:rPr>
        <w:instrText>لما</w:instrText>
      </w:r>
      <w:r w:rsidR="00764679" w:rsidRPr="00E44779">
        <w:rPr>
          <w:color w:val="auto"/>
          <w:rtl/>
        </w:rPr>
        <w:instrText xml:space="preserve"> </w:instrText>
      </w:r>
      <w:r w:rsidR="00764679" w:rsidRPr="00E44779">
        <w:rPr>
          <w:rFonts w:hint="eastAsia"/>
          <w:color w:val="auto"/>
          <w:rtl/>
        </w:rPr>
        <w:instrText>سار</w:instrText>
      </w:r>
      <w:r w:rsidR="00764679" w:rsidRPr="00E44779">
        <w:rPr>
          <w:color w:val="auto"/>
          <w:rtl/>
        </w:rPr>
        <w:instrText xml:space="preserve"> </w:instrText>
      </w:r>
      <w:r w:rsidR="00764679" w:rsidRPr="00E44779">
        <w:rPr>
          <w:rFonts w:hint="eastAsia"/>
          <w:color w:val="auto"/>
          <w:rtl/>
        </w:rPr>
        <w:instrText>الحسن</w:instrText>
      </w:r>
      <w:r w:rsidR="00764679" w:rsidRPr="00E44779">
        <w:rPr>
          <w:color w:val="auto"/>
          <w:rtl/>
        </w:rPr>
        <w:instrText xml:space="preserve"> </w:instrText>
      </w:r>
      <w:r w:rsidR="00764679" w:rsidRPr="00E44779">
        <w:rPr>
          <w:rFonts w:hint="eastAsia"/>
          <w:color w:val="auto"/>
          <w:rtl/>
        </w:rPr>
        <w:instrText>بن</w:instrText>
      </w:r>
      <w:r w:rsidR="00764679" w:rsidRPr="00E44779">
        <w:rPr>
          <w:color w:val="auto"/>
          <w:rtl/>
        </w:rPr>
        <w:instrText xml:space="preserve"> </w:instrText>
      </w:r>
      <w:r w:rsidR="00764679" w:rsidRPr="00E44779">
        <w:rPr>
          <w:rFonts w:hint="eastAsia"/>
          <w:color w:val="auto"/>
          <w:rtl/>
        </w:rPr>
        <w:instrText>علي</w:instrText>
      </w:r>
      <w:r w:rsidR="00764679" w:rsidRPr="00E44779">
        <w:rPr>
          <w:color w:val="auto"/>
          <w:rtl/>
        </w:rPr>
        <w:instrText xml:space="preserve"> </w:instrText>
      </w:r>
      <w:r w:rsidR="00764679" w:rsidRPr="00E44779">
        <w:rPr>
          <w:rFonts w:hint="eastAsia"/>
          <w:color w:val="auto"/>
          <w:rtl/>
        </w:rPr>
        <w:instrText>رضي</w:instrText>
      </w:r>
      <w:r w:rsidR="00764679" w:rsidRPr="00E44779">
        <w:rPr>
          <w:color w:val="auto"/>
          <w:rtl/>
        </w:rPr>
        <w:instrText xml:space="preserve"> </w:instrText>
      </w:r>
      <w:r w:rsidR="00764679" w:rsidRPr="00E44779">
        <w:rPr>
          <w:rFonts w:hint="eastAsia"/>
          <w:color w:val="auto"/>
          <w:rtl/>
        </w:rPr>
        <w:instrText>الله</w:instrText>
      </w:r>
      <w:r w:rsidR="00764679" w:rsidRPr="00E44779">
        <w:rPr>
          <w:color w:val="auto"/>
          <w:rtl/>
        </w:rPr>
        <w:instrText xml:space="preserve"> </w:instrText>
      </w:r>
      <w:r w:rsidR="00764679" w:rsidRPr="00E44779">
        <w:rPr>
          <w:rFonts w:hint="eastAsia"/>
          <w:color w:val="auto"/>
          <w:rtl/>
        </w:rPr>
        <w:instrText>عنهما</w:instrText>
      </w:r>
      <w:r w:rsidR="00764679" w:rsidRPr="00E44779">
        <w:rPr>
          <w:color w:val="auto"/>
          <w:rtl/>
        </w:rPr>
        <w:instrText xml:space="preserve"> </w:instrText>
      </w:r>
      <w:r w:rsidR="00764679" w:rsidRPr="00E44779">
        <w:rPr>
          <w:rFonts w:hint="eastAsia"/>
          <w:color w:val="auto"/>
          <w:rtl/>
        </w:rPr>
        <w:instrText>إلى</w:instrText>
      </w:r>
      <w:r w:rsidR="00764679" w:rsidRPr="00E44779">
        <w:rPr>
          <w:color w:val="auto"/>
          <w:rtl/>
        </w:rPr>
        <w:instrText xml:space="preserve"> </w:instrText>
      </w:r>
      <w:r w:rsidR="00764679" w:rsidRPr="00E44779">
        <w:rPr>
          <w:rFonts w:hint="eastAsia"/>
          <w:color w:val="auto"/>
          <w:rtl/>
        </w:rPr>
        <w:instrText>معاوية</w:instrText>
      </w:r>
      <w:r w:rsidR="00764679" w:rsidRPr="00E44779">
        <w:rPr>
          <w:color w:val="auto"/>
          <w:rtl/>
        </w:rPr>
        <w:instrText xml:space="preserve"> </w:instrText>
      </w:r>
      <w:r w:rsidR="00764679" w:rsidRPr="00E44779">
        <w:rPr>
          <w:rFonts w:hint="eastAsia"/>
          <w:color w:val="auto"/>
          <w:rtl/>
        </w:rPr>
        <w:instrText>بالكتائب،</w:instrText>
      </w:r>
      <w:r w:rsidR="00764679" w:rsidRPr="00E44779">
        <w:rPr>
          <w:color w:val="auto"/>
          <w:rtl/>
        </w:rPr>
        <w:instrText xml:space="preserve"> </w:instrText>
      </w:r>
      <w:r w:rsidR="00764679" w:rsidRPr="00E44779">
        <w:rPr>
          <w:rFonts w:hint="eastAsia"/>
          <w:color w:val="auto"/>
          <w:rtl/>
        </w:rPr>
        <w:instrText>قال</w:instrText>
      </w:r>
      <w:r w:rsidR="00764679" w:rsidRPr="00E44779">
        <w:rPr>
          <w:color w:val="auto"/>
          <w:rtl/>
        </w:rPr>
        <w:instrText xml:space="preserve"> </w:instrText>
      </w:r>
      <w:r w:rsidR="00764679" w:rsidRPr="00E44779">
        <w:rPr>
          <w:rFonts w:hint="eastAsia"/>
          <w:color w:val="auto"/>
          <w:rtl/>
        </w:rPr>
        <w:instrText>عمرو</w:instrText>
      </w:r>
      <w:r w:rsidR="00764679" w:rsidRPr="00E44779">
        <w:rPr>
          <w:color w:val="auto"/>
          <w:rtl/>
        </w:rPr>
        <w:instrText xml:space="preserve"> </w:instrText>
      </w:r>
      <w:r w:rsidR="00764679" w:rsidRPr="00E44779">
        <w:rPr>
          <w:rFonts w:hint="eastAsia"/>
          <w:color w:val="auto"/>
          <w:rtl/>
        </w:rPr>
        <w:instrText>بن</w:instrText>
      </w:r>
      <w:r w:rsidR="00764679" w:rsidRPr="00E44779">
        <w:rPr>
          <w:color w:val="auto"/>
          <w:rtl/>
        </w:rPr>
        <w:instrText xml:space="preserve"> </w:instrText>
      </w:r>
      <w:r w:rsidR="00764679" w:rsidRPr="00E44779">
        <w:rPr>
          <w:rFonts w:hint="eastAsia"/>
          <w:color w:val="auto"/>
          <w:rtl/>
        </w:rPr>
        <w:instrText>العاص</w:instrText>
      </w:r>
      <w:r w:rsidR="00764679" w:rsidRPr="00E44779">
        <w:rPr>
          <w:color w:val="auto"/>
          <w:rtl/>
        </w:rPr>
        <w:instrText xml:space="preserve"> </w:instrText>
      </w:r>
      <w:r w:rsidR="00764679" w:rsidRPr="00E44779">
        <w:rPr>
          <w:rFonts w:hint="eastAsia"/>
          <w:color w:val="auto"/>
          <w:rtl/>
        </w:rPr>
        <w:instrText>لمعاوية</w:instrText>
      </w:r>
      <w:r w:rsidR="00764679" w:rsidRPr="00E44779">
        <w:rPr>
          <w:color w:val="auto"/>
          <w:rtl/>
        </w:rPr>
        <w:instrText xml:space="preserve">: </w:instrText>
      </w:r>
      <w:r w:rsidR="00764679" w:rsidRPr="00E44779">
        <w:rPr>
          <w:rFonts w:hint="eastAsia"/>
          <w:color w:val="auto"/>
          <w:rtl/>
        </w:rPr>
        <w:instrText>أرى</w:instrText>
      </w:r>
      <w:r w:rsidR="00764679" w:rsidRPr="00E44779">
        <w:rPr>
          <w:color w:val="auto"/>
          <w:rtl/>
        </w:rPr>
        <w:instrText xml:space="preserve"> </w:instrText>
      </w:r>
      <w:r w:rsidR="00764679" w:rsidRPr="00E44779">
        <w:rPr>
          <w:rFonts w:hint="eastAsia"/>
          <w:color w:val="auto"/>
          <w:rtl/>
        </w:rPr>
        <w:instrText>كتيبة</w:instrText>
      </w:r>
      <w:r w:rsidR="00764679" w:rsidRPr="00E44779">
        <w:rPr>
          <w:color w:val="auto"/>
          <w:rtl/>
        </w:rPr>
        <w:instrText xml:space="preserve"> </w:instrText>
      </w:r>
      <w:r w:rsidR="00764679" w:rsidRPr="00E44779">
        <w:rPr>
          <w:rFonts w:hint="eastAsia"/>
          <w:color w:val="auto"/>
          <w:rtl/>
        </w:rPr>
        <w:instrText>لا</w:instrText>
      </w:r>
      <w:r w:rsidR="00764679" w:rsidRPr="00E44779">
        <w:rPr>
          <w:color w:val="auto"/>
          <w:rtl/>
        </w:rPr>
        <w:instrText xml:space="preserve"> </w:instrText>
      </w:r>
      <w:r w:rsidR="00764679" w:rsidRPr="00E44779">
        <w:rPr>
          <w:rFonts w:hint="eastAsia"/>
          <w:color w:val="auto"/>
          <w:rtl/>
        </w:rPr>
        <w:instrText>تولي</w:instrText>
      </w:r>
      <w:r w:rsidR="00764679" w:rsidRPr="00E44779">
        <w:rPr>
          <w:color w:val="auto"/>
          <w:rtl/>
        </w:rPr>
        <w:instrText xml:space="preserve"> </w:instrText>
      </w:r>
      <w:r w:rsidR="00764679" w:rsidRPr="00E44779">
        <w:rPr>
          <w:rFonts w:hint="eastAsia"/>
          <w:color w:val="auto"/>
          <w:rtl/>
        </w:rPr>
        <w:instrText>حتى</w:instrText>
      </w:r>
      <w:r w:rsidR="00764679" w:rsidRPr="00E44779">
        <w:rPr>
          <w:color w:val="auto"/>
          <w:rtl/>
        </w:rPr>
        <w:instrText xml:space="preserve"> </w:instrText>
      </w:r>
      <w:r w:rsidR="00764679" w:rsidRPr="00E44779">
        <w:rPr>
          <w:rFonts w:hint="eastAsia"/>
          <w:color w:val="auto"/>
          <w:rtl/>
        </w:rPr>
        <w:instrText>تدبر</w:instrText>
      </w:r>
      <w:r w:rsidR="00764679" w:rsidRPr="00E44779">
        <w:rPr>
          <w:color w:val="auto"/>
          <w:rtl/>
        </w:rPr>
        <w:instrText xml:space="preserve"> </w:instrText>
      </w:r>
      <w:r w:rsidR="00764679" w:rsidRPr="00E44779">
        <w:rPr>
          <w:rFonts w:hint="eastAsia"/>
          <w:color w:val="auto"/>
          <w:rtl/>
        </w:rPr>
        <w:instrText>أخراها</w:instrText>
      </w:r>
      <w:r w:rsidR="00764679" w:rsidRPr="00E44779">
        <w:rPr>
          <w:rFonts w:hint="cs"/>
          <w:color w:val="auto"/>
          <w:rtl/>
        </w:rPr>
        <w:instrText xml:space="preserve">..... </w:instrText>
      </w:r>
      <w:r w:rsidR="00764679" w:rsidRPr="00E44779">
        <w:rPr>
          <w:color w:val="auto"/>
          <w:rtl/>
        </w:rPr>
        <w:instrText>الحسن</w:instrText>
      </w:r>
      <w:r w:rsidR="00764679" w:rsidRPr="00E44779">
        <w:rPr>
          <w:rFonts w:hint="cs"/>
          <w:color w:val="auto"/>
          <w:rtl/>
        </w:rPr>
        <w:instrText xml:space="preserve"> البصري</w:instrText>
      </w:r>
      <w:r w:rsidR="00764679" w:rsidRPr="00E44779">
        <w:rPr>
          <w:rStyle w:val="af2"/>
          <w:rFonts w:hint="cs"/>
          <w:color w:val="auto"/>
          <w:rtl/>
        </w:rPr>
        <w:instrText xml:space="preserve"> </w:instrText>
      </w:r>
      <w:r w:rsidR="00764679" w:rsidRPr="00E44779">
        <w:rPr>
          <w:color w:val="auto"/>
        </w:rPr>
        <w:instrText xml:space="preserve">" </w:instrText>
      </w:r>
      <w:r w:rsidR="00764679" w:rsidRPr="00E44779">
        <w:rPr>
          <w:color w:val="auto"/>
          <w:rtl/>
        </w:rPr>
        <w:fldChar w:fldCharType="end"/>
      </w:r>
      <w:r w:rsidRPr="00E44779">
        <w:rPr>
          <w:color w:val="auto"/>
          <w:rtl/>
        </w:rPr>
        <w:t xml:space="preserve">، قال معاوية: من لذراري المسلمين؟ فقال: أنا، فقال عبد الله بن عامر وعبد الرحمن بن سمرة: </w:t>
      </w:r>
      <w:r w:rsidRPr="00E44779">
        <w:rPr>
          <w:color w:val="auto"/>
          <w:rtl/>
        </w:rPr>
        <w:lastRenderedPageBreak/>
        <w:t xml:space="preserve">نلقاه فنقول له الصلح - قال الحسن: ولقد سمعت أبا بكرة، قال: بينا النبي </w:t>
      </w:r>
      <w:r w:rsidR="005126DE" w:rsidRPr="00E44779">
        <w:rPr>
          <w:color w:val="auto"/>
        </w:rPr>
        <w:sym w:font="AGA Arabesque" w:char="F072"/>
      </w:r>
      <w:r w:rsidRPr="00E44779">
        <w:rPr>
          <w:color w:val="auto"/>
          <w:rtl/>
        </w:rPr>
        <w:t xml:space="preserve"> يخطب، جاء الحسن، فقال النبي </w:t>
      </w:r>
      <w:r w:rsidR="005126DE" w:rsidRPr="00E44779">
        <w:rPr>
          <w:color w:val="auto"/>
        </w:rPr>
        <w:sym w:font="AGA Arabesque" w:char="F072"/>
      </w:r>
      <w:r w:rsidRPr="00E44779">
        <w:rPr>
          <w:color w:val="auto"/>
          <w:rtl/>
        </w:rPr>
        <w:t xml:space="preserve">: </w:t>
      </w:r>
      <w:r w:rsidR="005126DE" w:rsidRPr="00E44779">
        <w:rPr>
          <w:rFonts w:ascii="Traditional Arabic" w:hAnsi="Traditional Arabic"/>
          <w:b/>
          <w:bCs/>
          <w:color w:val="auto"/>
          <w:rtl/>
          <w:lang w:val="x-none"/>
        </w:rPr>
        <w:t>«</w:t>
      </w:r>
      <w:r w:rsidR="005126DE" w:rsidRPr="00E44779">
        <w:rPr>
          <w:rFonts w:hint="cs"/>
          <w:b/>
          <w:bCs/>
          <w:color w:val="auto"/>
          <w:rtl/>
        </w:rPr>
        <w:t xml:space="preserve"> </w:t>
      </w:r>
      <w:r w:rsidR="00764679" w:rsidRPr="00E44779">
        <w:rPr>
          <w:b/>
          <w:bCs/>
          <w:color w:val="auto"/>
          <w:rtl/>
        </w:rPr>
        <w:t>ابني هذا سيد، ولعل الله أن يصلح به بين فئتين من المسلمين</w:t>
      </w:r>
      <w:r w:rsidR="00764679" w:rsidRPr="00E44779">
        <w:rPr>
          <w:b/>
          <w:bCs/>
          <w:color w:val="auto"/>
          <w:rtl/>
        </w:rPr>
        <w:fldChar w:fldCharType="begin"/>
      </w:r>
      <w:r w:rsidR="00764679" w:rsidRPr="00E44779">
        <w:rPr>
          <w:color w:val="auto"/>
        </w:rPr>
        <w:instrText xml:space="preserve"> XE "</w:instrText>
      </w:r>
      <w:r w:rsidR="00764679" w:rsidRPr="00E44779">
        <w:rPr>
          <w:rFonts w:hint="eastAsia"/>
          <w:color w:val="auto"/>
          <w:rtl/>
        </w:rPr>
        <w:instrText>فهرس</w:instrText>
      </w:r>
      <w:r w:rsidR="00764679" w:rsidRPr="00E44779">
        <w:rPr>
          <w:color w:val="auto"/>
          <w:rtl/>
        </w:rPr>
        <w:instrText xml:space="preserve"> </w:instrText>
      </w:r>
      <w:r w:rsidR="00764679" w:rsidRPr="00E44779">
        <w:rPr>
          <w:rFonts w:hint="eastAsia"/>
          <w:color w:val="auto"/>
          <w:rtl/>
        </w:rPr>
        <w:instrText>الحديث</w:instrText>
      </w:r>
      <w:r w:rsidR="00764679" w:rsidRPr="00E44779">
        <w:rPr>
          <w:color w:val="auto"/>
          <w:rtl/>
        </w:rPr>
        <w:instrText>:</w:instrText>
      </w:r>
      <w:r w:rsidR="00764679" w:rsidRPr="00E44779">
        <w:rPr>
          <w:rFonts w:hint="eastAsia"/>
          <w:color w:val="auto"/>
          <w:rtl/>
        </w:rPr>
        <w:instrText>ابني</w:instrText>
      </w:r>
      <w:r w:rsidR="00764679" w:rsidRPr="00E44779">
        <w:rPr>
          <w:color w:val="auto"/>
          <w:rtl/>
        </w:rPr>
        <w:instrText xml:space="preserve"> </w:instrText>
      </w:r>
      <w:r w:rsidR="00764679" w:rsidRPr="00E44779">
        <w:rPr>
          <w:rFonts w:hint="eastAsia"/>
          <w:color w:val="auto"/>
          <w:rtl/>
        </w:rPr>
        <w:instrText>هذا</w:instrText>
      </w:r>
      <w:r w:rsidR="00764679" w:rsidRPr="00E44779">
        <w:rPr>
          <w:color w:val="auto"/>
          <w:rtl/>
        </w:rPr>
        <w:instrText xml:space="preserve"> </w:instrText>
      </w:r>
      <w:r w:rsidR="00764679" w:rsidRPr="00E44779">
        <w:rPr>
          <w:rFonts w:hint="eastAsia"/>
          <w:color w:val="auto"/>
          <w:rtl/>
        </w:rPr>
        <w:instrText>سيد،</w:instrText>
      </w:r>
      <w:r w:rsidR="00764679" w:rsidRPr="00E44779">
        <w:rPr>
          <w:color w:val="auto"/>
          <w:rtl/>
        </w:rPr>
        <w:instrText xml:space="preserve"> </w:instrText>
      </w:r>
      <w:r w:rsidR="00764679" w:rsidRPr="00E44779">
        <w:rPr>
          <w:rFonts w:hint="eastAsia"/>
          <w:color w:val="auto"/>
          <w:rtl/>
        </w:rPr>
        <w:instrText>ولعل</w:instrText>
      </w:r>
      <w:r w:rsidR="00764679" w:rsidRPr="00E44779">
        <w:rPr>
          <w:color w:val="auto"/>
          <w:rtl/>
        </w:rPr>
        <w:instrText xml:space="preserve"> </w:instrText>
      </w:r>
      <w:r w:rsidR="00764679" w:rsidRPr="00E44779">
        <w:rPr>
          <w:rFonts w:hint="eastAsia"/>
          <w:color w:val="auto"/>
          <w:rtl/>
        </w:rPr>
        <w:instrText>الله</w:instrText>
      </w:r>
      <w:r w:rsidR="00764679" w:rsidRPr="00E44779">
        <w:rPr>
          <w:color w:val="auto"/>
          <w:rtl/>
        </w:rPr>
        <w:instrText xml:space="preserve"> </w:instrText>
      </w:r>
      <w:r w:rsidR="00764679" w:rsidRPr="00E44779">
        <w:rPr>
          <w:rFonts w:hint="eastAsia"/>
          <w:color w:val="auto"/>
          <w:rtl/>
        </w:rPr>
        <w:instrText>أن</w:instrText>
      </w:r>
      <w:r w:rsidR="00764679" w:rsidRPr="00E44779">
        <w:rPr>
          <w:color w:val="auto"/>
          <w:rtl/>
        </w:rPr>
        <w:instrText xml:space="preserve"> </w:instrText>
      </w:r>
      <w:r w:rsidR="00764679" w:rsidRPr="00E44779">
        <w:rPr>
          <w:rFonts w:hint="eastAsia"/>
          <w:color w:val="auto"/>
          <w:rtl/>
        </w:rPr>
        <w:instrText>يصلح</w:instrText>
      </w:r>
      <w:r w:rsidR="00764679" w:rsidRPr="00E44779">
        <w:rPr>
          <w:color w:val="auto"/>
          <w:rtl/>
        </w:rPr>
        <w:instrText xml:space="preserve"> </w:instrText>
      </w:r>
      <w:r w:rsidR="00764679" w:rsidRPr="00E44779">
        <w:rPr>
          <w:rFonts w:hint="eastAsia"/>
          <w:color w:val="auto"/>
          <w:rtl/>
        </w:rPr>
        <w:instrText>به</w:instrText>
      </w:r>
      <w:r w:rsidR="00764679" w:rsidRPr="00E44779">
        <w:rPr>
          <w:color w:val="auto"/>
          <w:rtl/>
        </w:rPr>
        <w:instrText xml:space="preserve"> </w:instrText>
      </w:r>
      <w:r w:rsidR="00764679" w:rsidRPr="00E44779">
        <w:rPr>
          <w:rFonts w:hint="eastAsia"/>
          <w:color w:val="auto"/>
          <w:rtl/>
        </w:rPr>
        <w:instrText>بين</w:instrText>
      </w:r>
      <w:r w:rsidR="00764679" w:rsidRPr="00E44779">
        <w:rPr>
          <w:color w:val="auto"/>
          <w:rtl/>
        </w:rPr>
        <w:instrText xml:space="preserve"> </w:instrText>
      </w:r>
      <w:r w:rsidR="00764679" w:rsidRPr="00E44779">
        <w:rPr>
          <w:rFonts w:hint="eastAsia"/>
          <w:color w:val="auto"/>
          <w:rtl/>
        </w:rPr>
        <w:instrText>فئتين</w:instrText>
      </w:r>
      <w:r w:rsidR="00764679" w:rsidRPr="00E44779">
        <w:rPr>
          <w:color w:val="auto"/>
          <w:rtl/>
        </w:rPr>
        <w:instrText xml:space="preserve"> </w:instrText>
      </w:r>
      <w:r w:rsidR="00764679" w:rsidRPr="00E44779">
        <w:rPr>
          <w:rFonts w:hint="eastAsia"/>
          <w:color w:val="auto"/>
          <w:rtl/>
        </w:rPr>
        <w:instrText>من</w:instrText>
      </w:r>
      <w:r w:rsidR="00764679" w:rsidRPr="00E44779">
        <w:rPr>
          <w:color w:val="auto"/>
          <w:rtl/>
        </w:rPr>
        <w:instrText xml:space="preserve"> </w:instrText>
      </w:r>
      <w:r w:rsidR="00764679" w:rsidRPr="00E44779">
        <w:rPr>
          <w:rFonts w:hint="eastAsia"/>
          <w:color w:val="auto"/>
          <w:rtl/>
        </w:rPr>
        <w:instrText>المسلمين</w:instrText>
      </w:r>
      <w:r w:rsidR="00764679" w:rsidRPr="00E44779">
        <w:rPr>
          <w:color w:val="auto"/>
        </w:rPr>
        <w:instrText xml:space="preserve">" </w:instrText>
      </w:r>
      <w:r w:rsidR="00764679" w:rsidRPr="00E44779">
        <w:rPr>
          <w:b/>
          <w:bCs/>
          <w:color w:val="auto"/>
          <w:rtl/>
        </w:rPr>
        <w:fldChar w:fldCharType="end"/>
      </w:r>
      <w:r w:rsidR="005126DE" w:rsidRPr="00E44779">
        <w:rPr>
          <w:rFonts w:hint="cs"/>
          <w:color w:val="auto"/>
          <w:rtl/>
        </w:rPr>
        <w:t xml:space="preserve"> </w:t>
      </w:r>
      <w:r w:rsidR="005126DE" w:rsidRPr="00E44779">
        <w:rPr>
          <w:rFonts w:ascii="Traditional Arabic" w:hAnsi="Traditional Arabic"/>
          <w:color w:val="auto"/>
          <w:rtl/>
          <w:lang w:val="x-none"/>
        </w:rPr>
        <w:t>»</w:t>
      </w:r>
      <w:r w:rsidR="005126DE" w:rsidRPr="00E44779">
        <w:rPr>
          <w:rFonts w:hint="cs"/>
          <w:color w:val="auto"/>
          <w:rtl/>
        </w:rPr>
        <w:t>.</w:t>
      </w:r>
    </w:p>
    <w:p w:rsidR="002F75F6" w:rsidRPr="00E44779" w:rsidRDefault="002F75F6" w:rsidP="005126DE">
      <w:pPr>
        <w:spacing w:after="120"/>
        <w:ind w:firstLine="470"/>
        <w:rPr>
          <w:color w:val="auto"/>
          <w:rtl/>
        </w:rPr>
      </w:pPr>
      <w:r w:rsidRPr="00E44779">
        <w:rPr>
          <w:rFonts w:hint="cs"/>
          <w:b/>
          <w:bCs/>
          <w:color w:val="auto"/>
          <w:rtl/>
        </w:rPr>
        <w:t>ووجه الدلالة</w:t>
      </w:r>
      <w:r w:rsidR="005126DE" w:rsidRPr="00E44779">
        <w:rPr>
          <w:rFonts w:hint="cs"/>
          <w:color w:val="auto"/>
          <w:rtl/>
        </w:rPr>
        <w:t>:</w:t>
      </w:r>
      <w:r w:rsidRPr="00E44779">
        <w:rPr>
          <w:rFonts w:hint="cs"/>
          <w:color w:val="auto"/>
          <w:rtl/>
        </w:rPr>
        <w:t xml:space="preserve"> أن النبي </w:t>
      </w:r>
      <w:r w:rsidR="005126DE" w:rsidRPr="00E44779">
        <w:rPr>
          <w:color w:val="auto"/>
        </w:rPr>
        <w:sym w:font="AGA Arabesque" w:char="F072"/>
      </w:r>
      <w:r w:rsidRPr="00E44779">
        <w:rPr>
          <w:rFonts w:hint="cs"/>
          <w:color w:val="auto"/>
          <w:rtl/>
        </w:rPr>
        <w:t xml:space="preserve"> أثنى على فعل الحسن </w:t>
      </w:r>
      <w:r w:rsidR="005126DE" w:rsidRPr="00E44779">
        <w:rPr>
          <w:rFonts w:hint="cs"/>
          <w:color w:val="auto"/>
        </w:rPr>
        <w:sym w:font="AGA Arabesque" w:char="F074"/>
      </w:r>
      <w:r w:rsidRPr="00E44779">
        <w:rPr>
          <w:rFonts w:hint="cs"/>
          <w:color w:val="auto"/>
          <w:rtl/>
        </w:rPr>
        <w:t xml:space="preserve"> في هذا الصلح وقد تنازل عن الخلافة لمعاوية رضي الله عنه</w:t>
      </w:r>
      <w:r w:rsidR="005126DE" w:rsidRPr="00E44779">
        <w:rPr>
          <w:rFonts w:hint="cs"/>
          <w:color w:val="auto"/>
          <w:rtl/>
        </w:rPr>
        <w:t>،</w:t>
      </w:r>
      <w:r w:rsidRPr="00E44779">
        <w:rPr>
          <w:rFonts w:hint="cs"/>
          <w:color w:val="auto"/>
          <w:rtl/>
        </w:rPr>
        <w:t xml:space="preserve"> واجتمعت بذلك كلمة المسلمين وفي المسلمين ذلك الوقت من هو أفضل من الحسن ومعاوية رضي الله عنهم أجمعين</w:t>
      </w:r>
      <w:r w:rsidRPr="00E44779">
        <w:rPr>
          <w:color w:val="auto"/>
          <w:rtl/>
        </w:rPr>
        <w:t xml:space="preserve"> </w:t>
      </w:r>
      <w:r w:rsidRPr="00E44779">
        <w:rPr>
          <w:rFonts w:hint="cs"/>
          <w:color w:val="auto"/>
          <w:rtl/>
        </w:rPr>
        <w:t>كبقية العشرة المبشرين بالجنة ك</w:t>
      </w:r>
      <w:r w:rsidRPr="00E44779">
        <w:rPr>
          <w:color w:val="auto"/>
          <w:rtl/>
        </w:rPr>
        <w:t>سعد بن أبي وقاص وسعيد بن زيد</w:t>
      </w:r>
      <w:r w:rsidRPr="00E44779">
        <w:rPr>
          <w:rFonts w:hint="cs"/>
          <w:color w:val="auto"/>
          <w:rtl/>
        </w:rPr>
        <w:t xml:space="preserve"> وغيرهم من أهل بدر والمهاجرين الأولين</w:t>
      </w:r>
      <w:r w:rsidRPr="00E44779">
        <w:rPr>
          <w:rStyle w:val="af2"/>
          <w:color w:val="auto"/>
          <w:rtl/>
        </w:rPr>
        <w:t>(</w:t>
      </w:r>
      <w:r w:rsidRPr="00E44779">
        <w:rPr>
          <w:rStyle w:val="af2"/>
          <w:color w:val="auto"/>
          <w:rtl/>
        </w:rPr>
        <w:footnoteReference w:id="1217"/>
      </w:r>
      <w:r w:rsidRPr="00E44779">
        <w:rPr>
          <w:rStyle w:val="af2"/>
          <w:color w:val="auto"/>
          <w:rtl/>
        </w:rPr>
        <w:t>)</w:t>
      </w:r>
      <w:r w:rsidR="005126D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5126DE">
      <w:pPr>
        <w:spacing w:after="120"/>
        <w:ind w:firstLine="470"/>
        <w:rPr>
          <w:color w:val="auto"/>
          <w:rtl/>
        </w:rPr>
      </w:pPr>
      <w:r w:rsidRPr="00E44779">
        <w:rPr>
          <w:rFonts w:hint="cs"/>
          <w:color w:val="auto"/>
          <w:rtl/>
        </w:rPr>
        <w:t xml:space="preserve">قال ابن حزم: </w:t>
      </w:r>
      <w:r w:rsidR="005126DE" w:rsidRPr="00E44779">
        <w:rPr>
          <w:rFonts w:hint="cs"/>
          <w:color w:val="auto"/>
          <w:rtl/>
        </w:rPr>
        <w:t>(</w:t>
      </w:r>
      <w:r w:rsidRPr="00E44779">
        <w:rPr>
          <w:color w:val="auto"/>
          <w:rtl/>
        </w:rPr>
        <w:t>ع</w:t>
      </w:r>
      <w:r w:rsidRPr="00E44779">
        <w:rPr>
          <w:rFonts w:hint="cs"/>
          <w:color w:val="auto"/>
          <w:rtl/>
        </w:rPr>
        <w:t>ه</w:t>
      </w:r>
      <w:r w:rsidRPr="00E44779">
        <w:rPr>
          <w:color w:val="auto"/>
          <w:rtl/>
        </w:rPr>
        <w:t xml:space="preserve">د عمر </w:t>
      </w:r>
      <w:r w:rsidR="005126DE" w:rsidRPr="00E44779">
        <w:rPr>
          <w:color w:val="auto"/>
        </w:rPr>
        <w:sym w:font="AGA Arabesque" w:char="F074"/>
      </w:r>
      <w:r w:rsidRPr="00E44779">
        <w:rPr>
          <w:color w:val="auto"/>
          <w:rtl/>
        </w:rPr>
        <w:t xml:space="preserve"> إلى ستة رجال ولا بد أن لبعضهم على بعض فضلا وقد أجمع أهل الإسلام حينئذ على أنه إن بويع أحدهم فهو </w:t>
      </w:r>
      <w:r w:rsidR="008F55BE" w:rsidRPr="00E44779">
        <w:rPr>
          <w:color w:val="auto"/>
          <w:rtl/>
        </w:rPr>
        <w:t>الإمام</w:t>
      </w:r>
      <w:r w:rsidRPr="00E44779">
        <w:rPr>
          <w:color w:val="auto"/>
          <w:rtl/>
        </w:rPr>
        <w:t xml:space="preserve"> الواجبة طاعته وفي هذا إطباق منهم ع</w:t>
      </w:r>
      <w:r w:rsidR="005126DE" w:rsidRPr="00E44779">
        <w:rPr>
          <w:color w:val="auto"/>
          <w:rtl/>
        </w:rPr>
        <w:t>لى جواز إمامة المفضول ثم مات عل</w:t>
      </w:r>
      <w:r w:rsidR="005126DE" w:rsidRPr="00E44779">
        <w:rPr>
          <w:rFonts w:hint="cs"/>
          <w:color w:val="auto"/>
          <w:rtl/>
        </w:rPr>
        <w:t>ي</w:t>
      </w:r>
      <w:r w:rsidRPr="00E44779">
        <w:rPr>
          <w:color w:val="auto"/>
          <w:rtl/>
        </w:rPr>
        <w:t xml:space="preserve"> </w:t>
      </w:r>
      <w:r w:rsidR="005126DE" w:rsidRPr="00E44779">
        <w:rPr>
          <w:color w:val="auto"/>
        </w:rPr>
        <w:sym w:font="AGA Arabesque" w:char="F074"/>
      </w:r>
      <w:r w:rsidRPr="00E44779">
        <w:rPr>
          <w:color w:val="auto"/>
          <w:rtl/>
        </w:rPr>
        <w:t xml:space="preserve"> فبويع الحسن ثم سلم الأمر إلى مع</w:t>
      </w:r>
      <w:r w:rsidRPr="00E44779">
        <w:rPr>
          <w:rFonts w:hint="cs"/>
          <w:color w:val="auto"/>
          <w:rtl/>
        </w:rPr>
        <w:t>ا</w:t>
      </w:r>
      <w:r w:rsidRPr="00E44779">
        <w:rPr>
          <w:color w:val="auto"/>
          <w:rtl/>
        </w:rPr>
        <w:t xml:space="preserve">وية وفي بقايا </w:t>
      </w:r>
      <w:r w:rsidR="004E79C6" w:rsidRPr="00E44779">
        <w:rPr>
          <w:color w:val="auto"/>
          <w:rtl/>
        </w:rPr>
        <w:t>الصحابة</w:t>
      </w:r>
      <w:r w:rsidRPr="00E44779">
        <w:rPr>
          <w:color w:val="auto"/>
          <w:rtl/>
        </w:rPr>
        <w:t xml:space="preserve"> من هو أفضل منهما بلا خلاف ممن أنفق قبل الفتح وقاتل فكلهم أولهم عن آخرهم بايع معاوية ورأى إمامته وهذا إجماع متيقن بعد إجماع على جواز إمامة من غيره أفضل بيقين لا شك فيه</w:t>
      </w:r>
      <w:r w:rsidR="005126DE" w:rsidRPr="00E44779">
        <w:rPr>
          <w:rFonts w:hint="cs"/>
          <w:color w:val="auto"/>
          <w:rtl/>
        </w:rPr>
        <w:t>)</w:t>
      </w:r>
      <w:r w:rsidRPr="00E44779">
        <w:rPr>
          <w:rStyle w:val="af2"/>
          <w:color w:val="auto"/>
          <w:rtl/>
        </w:rPr>
        <w:t>(</w:t>
      </w:r>
      <w:r w:rsidRPr="00E44779">
        <w:rPr>
          <w:rStyle w:val="af2"/>
          <w:color w:val="auto"/>
          <w:rtl/>
        </w:rPr>
        <w:footnoteReference w:id="1218"/>
      </w:r>
      <w:r w:rsidRPr="00E44779">
        <w:rPr>
          <w:rStyle w:val="af2"/>
          <w:color w:val="auto"/>
          <w:rtl/>
        </w:rPr>
        <w:t>)</w:t>
      </w:r>
      <w:r w:rsidR="005126DE" w:rsidRPr="00E44779">
        <w:rPr>
          <w:rFonts w:hint="cs"/>
          <w:color w:val="auto"/>
          <w:rtl/>
        </w:rPr>
        <w:t>.</w:t>
      </w:r>
      <w:r w:rsidRPr="00E44779">
        <w:rPr>
          <w:rFonts w:hint="cs"/>
          <w:color w:val="auto"/>
          <w:rtl/>
        </w:rPr>
        <w:t xml:space="preserve"> </w:t>
      </w:r>
    </w:p>
    <w:p w:rsidR="005126DE" w:rsidRPr="00E44779" w:rsidRDefault="002F75F6" w:rsidP="00F86714">
      <w:pPr>
        <w:spacing w:after="120"/>
        <w:ind w:firstLine="470"/>
        <w:rPr>
          <w:color w:val="auto"/>
          <w:rtl/>
        </w:rPr>
      </w:pPr>
      <w:r w:rsidRPr="00E44779">
        <w:rPr>
          <w:rFonts w:hint="cs"/>
          <w:color w:val="auto"/>
          <w:rtl/>
        </w:rPr>
        <w:t xml:space="preserve">وقال الماوردي: </w:t>
      </w:r>
      <w:r w:rsidR="005126DE" w:rsidRPr="00E44779">
        <w:rPr>
          <w:rFonts w:hint="cs"/>
          <w:color w:val="auto"/>
          <w:rtl/>
        </w:rPr>
        <w:t>(</w:t>
      </w:r>
      <w:r w:rsidRPr="00E44779">
        <w:rPr>
          <w:rFonts w:hint="cs"/>
          <w:color w:val="auto"/>
          <w:rtl/>
        </w:rPr>
        <w:t xml:space="preserve">فلو </w:t>
      </w:r>
      <w:r w:rsidRPr="00E44779">
        <w:rPr>
          <w:color w:val="auto"/>
          <w:rtl/>
        </w:rPr>
        <w:t>تعين لأهل الاختيار واحد هو أفضل الجماعة فبايعوه على الإمامة، وحدث بعده من هو أفضل منه انعقدت ببيعتهم إمامة الأول، ولم يجز العدول عنه إلى من هو أفضل منه؛ ولو ابتدءوا بيعة المفضول مع وجود الأفضل ن</w:t>
      </w:r>
      <w:r w:rsidRPr="00E44779">
        <w:rPr>
          <w:rFonts w:hint="cs"/>
          <w:color w:val="auto"/>
          <w:rtl/>
        </w:rPr>
        <w:t>ُ</w:t>
      </w:r>
      <w:r w:rsidRPr="00E44779">
        <w:rPr>
          <w:color w:val="auto"/>
          <w:rtl/>
        </w:rPr>
        <w:t>ظر، فإن كان ذلك لعذر دعا إليه من كون الأفضل غائبا أو مريضا، أو كون المفضول أطوع في الناس وأقرب في القلوب، انعقدت بيعة المفضول وصحت إمامته.</w:t>
      </w:r>
      <w:r w:rsidRPr="00E44779">
        <w:rPr>
          <w:rFonts w:hint="cs"/>
          <w:color w:val="auto"/>
          <w:rtl/>
        </w:rPr>
        <w:t xml:space="preserve"> </w:t>
      </w:r>
      <w:r w:rsidRPr="00E44779">
        <w:rPr>
          <w:color w:val="auto"/>
          <w:rtl/>
        </w:rPr>
        <w:t xml:space="preserve">وإن بويع لغير عذر فقد </w:t>
      </w:r>
      <w:r w:rsidRPr="00E44779">
        <w:rPr>
          <w:color w:val="auto"/>
          <w:rtl/>
        </w:rPr>
        <w:lastRenderedPageBreak/>
        <w:t>اختلف في انعقاد بيعته وصحت إمامته</w:t>
      </w:r>
      <w:r w:rsidR="005126DE" w:rsidRPr="00E44779">
        <w:rPr>
          <w:rFonts w:hint="cs"/>
          <w:color w:val="auto"/>
          <w:rtl/>
        </w:rPr>
        <w:t>)</w:t>
      </w:r>
      <w:r w:rsidRPr="00E44779">
        <w:rPr>
          <w:rStyle w:val="af2"/>
          <w:color w:val="auto"/>
          <w:rtl/>
        </w:rPr>
        <w:t>(</w:t>
      </w:r>
      <w:r w:rsidRPr="00E44779">
        <w:rPr>
          <w:rStyle w:val="af2"/>
          <w:color w:val="auto"/>
          <w:rtl/>
        </w:rPr>
        <w:footnoteReference w:id="1219"/>
      </w:r>
      <w:r w:rsidRPr="00E44779">
        <w:rPr>
          <w:rStyle w:val="af2"/>
          <w:color w:val="auto"/>
          <w:rtl/>
        </w:rPr>
        <w:t>)</w:t>
      </w:r>
      <w:r w:rsidR="005126DE"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القرطبي: </w:t>
      </w:r>
      <w:r w:rsidR="005126DE" w:rsidRPr="00E44779">
        <w:rPr>
          <w:rFonts w:hint="cs"/>
          <w:color w:val="auto"/>
          <w:rtl/>
        </w:rPr>
        <w:t>(</w:t>
      </w:r>
      <w:r w:rsidRPr="00E44779">
        <w:rPr>
          <w:color w:val="auto"/>
          <w:rtl/>
        </w:rPr>
        <w:t xml:space="preserve">يجوز نصب المفضول مع وجود الفاضل خوف الفتنة وألا يستقيم أمر الأمة، وذلك أن </w:t>
      </w:r>
      <w:r w:rsidR="008F55BE" w:rsidRPr="00E44779">
        <w:rPr>
          <w:color w:val="auto"/>
          <w:rtl/>
        </w:rPr>
        <w:t>الإمام</w:t>
      </w:r>
      <w:r w:rsidRPr="00E44779">
        <w:rPr>
          <w:color w:val="auto"/>
          <w:rtl/>
        </w:rPr>
        <w:t xml:space="preserve"> إنما نصب لدفع العدو وحماية البيضة وسد الخلل واستخراج الحقوق وإقامة الحدود وجباية الأموال لبيت المال وقسمتها على أهلها. فإذا خيف بإقامة الأفضل الهرج والفساد وتعطيل الأمور التي لأجلها ينصب </w:t>
      </w:r>
      <w:r w:rsidR="008F55BE" w:rsidRPr="00E44779">
        <w:rPr>
          <w:color w:val="auto"/>
          <w:rtl/>
        </w:rPr>
        <w:t>الإمام</w:t>
      </w:r>
      <w:r w:rsidRPr="00E44779">
        <w:rPr>
          <w:color w:val="auto"/>
          <w:rtl/>
        </w:rPr>
        <w:t xml:space="preserve"> كان ذلك عذرا ظاهرا في العدول عن الفاضل إلى المفضول، ويدل على ذلك أيضا علم عمر وسائر الأمة وقت </w:t>
      </w:r>
      <w:r w:rsidR="00B25C4E" w:rsidRPr="00E44779">
        <w:rPr>
          <w:color w:val="auto"/>
          <w:rtl/>
        </w:rPr>
        <w:t>الشورى</w:t>
      </w:r>
      <w:r w:rsidRPr="00E44779">
        <w:rPr>
          <w:color w:val="auto"/>
          <w:rtl/>
        </w:rPr>
        <w:t xml:space="preserve"> بأن الستة فيهم فاضل ومفضول، وقد أجاز العقد لكل واحد منهم إذا أدى المصلحة إلى ذلك واجتمعت كلمتهم عليه من غير إنكار أحد عليهم</w:t>
      </w:r>
      <w:r w:rsidR="005126DE" w:rsidRPr="00E44779">
        <w:rPr>
          <w:rFonts w:hint="cs"/>
          <w:color w:val="auto"/>
          <w:rtl/>
        </w:rPr>
        <w:t>)</w:t>
      </w:r>
      <w:r w:rsidRPr="00E44779">
        <w:rPr>
          <w:rStyle w:val="af2"/>
          <w:color w:val="auto"/>
          <w:rtl/>
        </w:rPr>
        <w:t>(</w:t>
      </w:r>
      <w:r w:rsidRPr="00E44779">
        <w:rPr>
          <w:rStyle w:val="af2"/>
          <w:color w:val="auto"/>
          <w:rtl/>
        </w:rPr>
        <w:footnoteReference w:id="1220"/>
      </w:r>
      <w:r w:rsidRPr="00E44779">
        <w:rPr>
          <w:rStyle w:val="af2"/>
          <w:color w:val="auto"/>
          <w:rtl/>
        </w:rPr>
        <w:t>)</w:t>
      </w:r>
      <w:r w:rsidR="005126D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وفي الموسوعة الكويتية ما نصه: </w:t>
      </w:r>
      <w:r w:rsidR="005126DE" w:rsidRPr="00E44779">
        <w:rPr>
          <w:rFonts w:hint="cs"/>
          <w:color w:val="auto"/>
          <w:rtl/>
        </w:rPr>
        <w:t>(</w:t>
      </w:r>
      <w:r w:rsidRPr="00E44779">
        <w:rPr>
          <w:color w:val="auto"/>
          <w:rtl/>
        </w:rPr>
        <w:t>اتفق الفقهاء على أنه إذا تعين لأهل الاختيار واحد هو أفضل الجماعة، فبايعوه على الإمامة، فظهر بعد البيعة من هو أفضل منه، انعقدت ببيعتهم إمامة الأول ولم يجز العدول عنه إلى من هو أفضل منه. كما اتفقوا على أنه لو ابتدءوا بيعة المفضول مع وجود الأفضل لعذر، ككون الأفضل غائبا أو مريضا، أو كون المفضول أطوع في الناس، وأقرب إلى قلوبهم، انعقدت بيعة المفضول وصحت إمامته</w:t>
      </w:r>
      <w:r w:rsidR="005126DE" w:rsidRPr="00E44779">
        <w:rPr>
          <w:rFonts w:hint="cs"/>
          <w:color w:val="auto"/>
          <w:rtl/>
        </w:rPr>
        <w:t>)</w:t>
      </w:r>
      <w:r w:rsidRPr="00E44779">
        <w:rPr>
          <w:rStyle w:val="af2"/>
          <w:color w:val="auto"/>
          <w:rtl/>
        </w:rPr>
        <w:t>(</w:t>
      </w:r>
      <w:r w:rsidRPr="00E44779">
        <w:rPr>
          <w:rStyle w:val="af2"/>
          <w:color w:val="auto"/>
          <w:rtl/>
        </w:rPr>
        <w:footnoteReference w:id="1221"/>
      </w:r>
      <w:r w:rsidRPr="00E44779">
        <w:rPr>
          <w:rStyle w:val="af2"/>
          <w:color w:val="auto"/>
          <w:rtl/>
        </w:rPr>
        <w:t>)</w:t>
      </w:r>
      <w:r w:rsidR="005126D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7744C0" w:rsidP="007744C0">
      <w:pPr>
        <w:spacing w:after="120"/>
        <w:ind w:firstLine="0"/>
        <w:rPr>
          <w:color w:val="auto"/>
          <w:rtl/>
        </w:rPr>
      </w:pPr>
      <w:r>
        <w:rPr>
          <w:rFonts w:hint="cs"/>
          <w:color w:val="auto"/>
          <w:rtl/>
        </w:rPr>
        <w:t xml:space="preserve">     </w:t>
      </w:r>
      <w:r w:rsidR="005126DE" w:rsidRPr="00E44779">
        <w:rPr>
          <w:rFonts w:hint="cs"/>
          <w:color w:val="auto"/>
          <w:rtl/>
        </w:rPr>
        <w:t>لم أ</w:t>
      </w:r>
      <w:r w:rsidR="002F75F6" w:rsidRPr="00E44779">
        <w:rPr>
          <w:rFonts w:hint="cs"/>
          <w:color w:val="auto"/>
          <w:rtl/>
        </w:rPr>
        <w:t>جد أحد من علماء أهل السنة خالف في ذلك إلا ما نسب إلى</w:t>
      </w:r>
      <w:r>
        <w:rPr>
          <w:rFonts w:hint="cs"/>
          <w:color w:val="auto"/>
          <w:rtl/>
        </w:rPr>
        <w:t xml:space="preserve"> القاضي</w:t>
      </w:r>
      <w:r w:rsidR="002F75F6" w:rsidRPr="00E44779">
        <w:rPr>
          <w:rFonts w:hint="cs"/>
          <w:color w:val="auto"/>
          <w:rtl/>
        </w:rPr>
        <w:t xml:space="preserve"> أبي يعلى</w:t>
      </w:r>
      <w:r w:rsidR="002F75F6" w:rsidRPr="00E44779">
        <w:rPr>
          <w:rStyle w:val="af2"/>
          <w:color w:val="auto"/>
          <w:rtl/>
        </w:rPr>
        <w:t>(</w:t>
      </w:r>
      <w:r w:rsidR="002F75F6" w:rsidRPr="00E44779">
        <w:rPr>
          <w:rStyle w:val="af2"/>
          <w:color w:val="auto"/>
          <w:rtl/>
        </w:rPr>
        <w:footnoteReference w:id="1222"/>
      </w:r>
      <w:r w:rsidR="002F75F6" w:rsidRPr="00E44779">
        <w:rPr>
          <w:rStyle w:val="af2"/>
          <w:color w:val="auto"/>
          <w:rtl/>
        </w:rPr>
        <w:t>)</w:t>
      </w:r>
      <w:r w:rsidR="005126DE" w:rsidRPr="00E44779">
        <w:rPr>
          <w:rFonts w:hint="cs"/>
          <w:color w:val="auto"/>
          <w:rtl/>
        </w:rPr>
        <w:t>.</w:t>
      </w:r>
      <w:r>
        <w:rPr>
          <w:rFonts w:hint="cs"/>
          <w:color w:val="auto"/>
          <w:rtl/>
        </w:rPr>
        <w:t xml:space="preserve"> </w:t>
      </w:r>
      <w:r w:rsidR="002F75F6" w:rsidRPr="00E44779">
        <w:rPr>
          <w:rFonts w:hint="cs"/>
          <w:color w:val="auto"/>
          <w:rtl/>
        </w:rPr>
        <w:t xml:space="preserve">وبالرجوع إلى قوله نجده لم يخالف </w:t>
      </w:r>
      <w:r w:rsidR="0080368A" w:rsidRPr="00E44779">
        <w:rPr>
          <w:rFonts w:hint="cs"/>
          <w:color w:val="auto"/>
          <w:rtl/>
        </w:rPr>
        <w:t>الإجماع</w:t>
      </w:r>
      <w:r w:rsidR="002F75F6" w:rsidRPr="00E44779">
        <w:rPr>
          <w:rFonts w:hint="cs"/>
          <w:color w:val="auto"/>
          <w:rtl/>
        </w:rPr>
        <w:t xml:space="preserve"> حيث قيد المنع بعدم وجود عذر في </w:t>
      </w:r>
      <w:r w:rsidR="002F75F6" w:rsidRPr="00E44779">
        <w:rPr>
          <w:rFonts w:hint="cs"/>
          <w:color w:val="auto"/>
          <w:rtl/>
        </w:rPr>
        <w:lastRenderedPageBreak/>
        <w:t xml:space="preserve">بيعة المفضول حيث قال: </w:t>
      </w:r>
      <w:r w:rsidR="005126DE" w:rsidRPr="00E44779">
        <w:rPr>
          <w:rFonts w:hint="cs"/>
          <w:color w:val="auto"/>
          <w:rtl/>
        </w:rPr>
        <w:t>(</w:t>
      </w:r>
      <w:r w:rsidR="002F75F6" w:rsidRPr="00E44779">
        <w:rPr>
          <w:color w:val="auto"/>
          <w:rtl/>
        </w:rPr>
        <w:t xml:space="preserve">لو عدلوا عن الأفضل لغير عذر لم يجز. وإن كان لعذر مِنْ كون </w:t>
      </w:r>
      <w:r w:rsidR="002F75F6" w:rsidRPr="00E44779">
        <w:rPr>
          <w:rFonts w:hint="cs"/>
          <w:color w:val="auto"/>
          <w:rtl/>
        </w:rPr>
        <w:t>ال</w:t>
      </w:r>
      <w:r w:rsidR="002F75F6" w:rsidRPr="00E44779">
        <w:rPr>
          <w:color w:val="auto"/>
          <w:rtl/>
        </w:rPr>
        <w:t>ْأفضل غائ</w:t>
      </w:r>
      <w:r w:rsidR="002F75F6" w:rsidRPr="00E44779">
        <w:rPr>
          <w:rFonts w:hint="cs"/>
          <w:color w:val="auto"/>
          <w:rtl/>
        </w:rPr>
        <w:t>بً</w:t>
      </w:r>
      <w:r w:rsidR="002F75F6" w:rsidRPr="00E44779">
        <w:rPr>
          <w:color w:val="auto"/>
          <w:rtl/>
        </w:rPr>
        <w:t xml:space="preserve">ا أَوْ </w:t>
      </w:r>
      <w:r w:rsidR="002F75F6" w:rsidRPr="00E44779">
        <w:rPr>
          <w:rFonts w:hint="cs"/>
          <w:color w:val="auto"/>
          <w:rtl/>
        </w:rPr>
        <w:t>م</w:t>
      </w:r>
      <w:r w:rsidR="002F75F6" w:rsidRPr="00E44779">
        <w:rPr>
          <w:color w:val="auto"/>
          <w:rtl/>
        </w:rPr>
        <w:t>ريضًا أَو كان المفضول أطوع في الناس جاز</w:t>
      </w:r>
      <w:r w:rsidR="005126DE" w:rsidRPr="00E44779">
        <w:rPr>
          <w:rFonts w:hint="cs"/>
          <w:color w:val="auto"/>
          <w:rtl/>
        </w:rPr>
        <w:t>)</w:t>
      </w:r>
      <w:r w:rsidR="002F75F6" w:rsidRPr="00E44779">
        <w:rPr>
          <w:rStyle w:val="af2"/>
          <w:color w:val="auto"/>
          <w:rtl/>
        </w:rPr>
        <w:t>(</w:t>
      </w:r>
      <w:r w:rsidR="002F75F6" w:rsidRPr="00E44779">
        <w:rPr>
          <w:rStyle w:val="af2"/>
          <w:color w:val="auto"/>
          <w:rtl/>
        </w:rPr>
        <w:footnoteReference w:id="1223"/>
      </w:r>
      <w:r w:rsidR="002F75F6" w:rsidRPr="00E44779">
        <w:rPr>
          <w:rStyle w:val="af2"/>
          <w:color w:val="auto"/>
          <w:rtl/>
        </w:rPr>
        <w:t>)</w:t>
      </w:r>
      <w:r w:rsidR="005126D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فخلاصة صحة ما ذكره النووي من </w:t>
      </w:r>
      <w:r w:rsidR="0080368A" w:rsidRPr="00E44779">
        <w:rPr>
          <w:rFonts w:hint="cs"/>
          <w:color w:val="auto"/>
          <w:rtl/>
        </w:rPr>
        <w:t>الإجماع</w:t>
      </w:r>
      <w:r w:rsidRPr="00E44779">
        <w:rPr>
          <w:rFonts w:hint="cs"/>
          <w:color w:val="auto"/>
          <w:rtl/>
        </w:rPr>
        <w:t xml:space="preserve"> على جواز تولية المفضول للمصلحة مثل اجتماع الكلمة عليه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5126DE">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عشر: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وجوب طاعة ولي الإمر في غير معصية وتحريمها في معصية</w:t>
      </w:r>
      <w:r w:rsidR="00F858EF" w:rsidRPr="00E44779">
        <w:rPr>
          <w:rFonts w:ascii="Traditional Arabic" w:hAnsi="Traditional Arabic" w:cs="Traditional Arabic"/>
          <w:color w:val="auto"/>
          <w:sz w:val="40"/>
          <w:szCs w:val="40"/>
          <w:rtl/>
        </w:rPr>
        <w:fldChar w:fldCharType="begin"/>
      </w:r>
      <w:r w:rsidR="00F858EF" w:rsidRPr="00E44779">
        <w:rPr>
          <w:rFonts w:ascii="Traditional Arabic" w:hAnsi="Traditional Arabic" w:cs="Traditional Arabic"/>
          <w:color w:val="auto"/>
          <w:sz w:val="40"/>
          <w:szCs w:val="40"/>
        </w:rPr>
        <w:instrText xml:space="preserve"> XE "</w:instrText>
      </w:r>
      <w:r w:rsidR="00F858EF" w:rsidRPr="00E44779">
        <w:rPr>
          <w:rFonts w:ascii="Traditional Arabic" w:hAnsi="Traditional Arabic" w:cs="Traditional Arabic"/>
          <w:color w:val="auto"/>
          <w:sz w:val="40"/>
          <w:szCs w:val="40"/>
          <w:rtl/>
        </w:rPr>
        <w:instrText>المسألة الرابعة عشر</w:instrText>
      </w:r>
      <w:r w:rsidR="00F858EF" w:rsidRPr="00E44779">
        <w:rPr>
          <w:rFonts w:ascii="Traditional Arabic" w:hAnsi="Traditional Arabic" w:cs="Traditional Arabic"/>
          <w:color w:val="auto"/>
          <w:sz w:val="40"/>
          <w:szCs w:val="40"/>
        </w:rPr>
        <w:instrText>\</w:instrText>
      </w:r>
      <w:r w:rsidR="00F858EF" w:rsidRPr="00E44779">
        <w:rPr>
          <w:rFonts w:ascii="Traditional Arabic" w:hAnsi="Traditional Arabic" w:cs="Traditional Arabic"/>
          <w:color w:val="auto"/>
          <w:sz w:val="40"/>
          <w:szCs w:val="40"/>
          <w:rtl/>
        </w:rPr>
        <w:instrText>: الإجماع على وجوب طاعة ولي الإمر في غير معصية وتحريمها في معصية</w:instrText>
      </w:r>
      <w:r w:rsidR="00F858EF" w:rsidRPr="00E44779">
        <w:rPr>
          <w:rFonts w:ascii="Traditional Arabic" w:hAnsi="Traditional Arabic" w:cs="Traditional Arabic"/>
          <w:color w:val="auto"/>
          <w:sz w:val="40"/>
          <w:szCs w:val="40"/>
        </w:rPr>
        <w:instrText xml:space="preserve">" </w:instrText>
      </w:r>
      <w:r w:rsidR="00F858EF"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أجمع العلماء على وجوبها</w:t>
      </w:r>
      <w:r w:rsidRPr="00E44779">
        <w:rPr>
          <w:rFonts w:hint="cs"/>
          <w:color w:val="auto"/>
          <w:rtl/>
        </w:rPr>
        <w:t>-أي طاعة ولي الأمر-</w:t>
      </w:r>
      <w:r w:rsidRPr="00E44779">
        <w:rPr>
          <w:color w:val="auto"/>
          <w:rtl/>
        </w:rPr>
        <w:t xml:space="preserve"> في غير معصية وعلى تحريمها في المعصية نقل </w:t>
      </w:r>
      <w:r w:rsidR="0080368A" w:rsidRPr="00E44779">
        <w:rPr>
          <w:color w:val="auto"/>
          <w:rtl/>
        </w:rPr>
        <w:t>الإجماع</w:t>
      </w:r>
      <w:r w:rsidRPr="00E44779">
        <w:rPr>
          <w:color w:val="auto"/>
          <w:rtl/>
        </w:rPr>
        <w:t xml:space="preserve"> على هذا القاضي</w:t>
      </w:r>
      <w:r w:rsidRPr="00E44779">
        <w:rPr>
          <w:rFonts w:hint="cs"/>
          <w:color w:val="auto"/>
          <w:rtl/>
        </w:rPr>
        <w:t xml:space="preserve"> عياض وغيره</w:t>
      </w:r>
      <w:r w:rsidRPr="00E44779">
        <w:rPr>
          <w:color w:val="auto"/>
          <w:rtl/>
        </w:rPr>
        <w:t>)</w:t>
      </w:r>
      <w:r w:rsidRPr="00E44779">
        <w:rPr>
          <w:rStyle w:val="af2"/>
          <w:color w:val="auto"/>
          <w:rtl/>
        </w:rPr>
        <w:t>(</w:t>
      </w:r>
      <w:r w:rsidRPr="00E44779">
        <w:rPr>
          <w:rStyle w:val="af2"/>
          <w:color w:val="auto"/>
          <w:rtl/>
        </w:rPr>
        <w:footnoteReference w:id="1224"/>
      </w:r>
      <w:r w:rsidRPr="00E44779">
        <w:rPr>
          <w:rStyle w:val="af2"/>
          <w:color w:val="auto"/>
          <w:rtl/>
        </w:rPr>
        <w:t>)</w:t>
      </w:r>
      <w:r w:rsidR="005126D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5126DE" w:rsidRPr="00E44779" w:rsidRDefault="002F75F6" w:rsidP="00F86714">
      <w:pPr>
        <w:spacing w:after="120"/>
        <w:ind w:firstLine="47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يَٰٓأَيُّهَا ٱلَّذِينَ ءَامَنُوٓاْ أَطِي</w:t>
      </w:r>
      <w:r w:rsidRPr="00E44779">
        <w:rPr>
          <w:rFonts w:cs="KFGQPC Uthmanic Script HAFS"/>
          <w:color w:val="auto"/>
          <w:sz w:val="32"/>
          <w:szCs w:val="28"/>
          <w:rtl/>
        </w:rPr>
        <w:t xml:space="preserve">عُواْ ٱللَّهَ وَأَطِيعُواْ ٱلرَّسُولَ وَأُوْلِي ٱلۡأَمۡرِ مِنكُمۡۖ </w:t>
      </w:r>
      <w:r w:rsidRPr="00E44779">
        <w:rPr>
          <w:rFonts w:ascii="Traditional Arabic" w:hAnsi="Traditional Arabic" w:hint="cs"/>
          <w:color w:val="auto"/>
          <w:sz w:val="32"/>
          <w:rtl/>
        </w:rPr>
        <w:t>﴾</w:t>
      </w:r>
      <w:r w:rsidR="005126DE" w:rsidRPr="00E44779">
        <w:rPr>
          <w:rFonts w:hint="cs"/>
          <w:color w:val="auto"/>
          <w:sz w:val="32"/>
          <w:rtl/>
        </w:rPr>
        <w:t xml:space="preserve"> </w:t>
      </w:r>
      <w:r w:rsidRPr="00E44779">
        <w:rPr>
          <w:color w:val="auto"/>
          <w:sz w:val="24"/>
          <w:szCs w:val="28"/>
          <w:rtl/>
        </w:rPr>
        <w:t>[</w:t>
      </w:r>
      <w:r w:rsidR="007D4A3E" w:rsidRPr="00E44779">
        <w:rPr>
          <w:color w:val="auto"/>
          <w:sz w:val="24"/>
          <w:szCs w:val="28"/>
          <w:rtl/>
        </w:rPr>
        <w:t>النساء:59</w:t>
      </w:r>
      <w:r w:rsidR="00F858EF" w:rsidRPr="00E44779">
        <w:rPr>
          <w:color w:val="auto"/>
          <w:sz w:val="24"/>
          <w:szCs w:val="28"/>
          <w:rtl/>
        </w:rPr>
        <w:fldChar w:fldCharType="begin"/>
      </w:r>
      <w:r w:rsidR="00F858EF" w:rsidRPr="00E44779">
        <w:rPr>
          <w:color w:val="auto"/>
          <w:sz w:val="28"/>
          <w:szCs w:val="28"/>
        </w:rPr>
        <w:instrText xml:space="preserve"> XE "</w:instrText>
      </w:r>
      <w:r w:rsidR="00F858EF" w:rsidRPr="00E44779">
        <w:rPr>
          <w:rFonts w:hint="eastAsia"/>
          <w:color w:val="auto"/>
          <w:sz w:val="28"/>
          <w:szCs w:val="28"/>
          <w:rtl/>
        </w:rPr>
        <w:instrText>ا</w:instrText>
      </w:r>
      <w:r w:rsidR="00F858EF" w:rsidRPr="00E44779">
        <w:rPr>
          <w:color w:val="auto"/>
          <w:sz w:val="28"/>
          <w:szCs w:val="28"/>
          <w:rtl/>
        </w:rPr>
        <w:instrText>:</w:instrText>
      </w:r>
      <w:r w:rsidR="007D4A3E" w:rsidRPr="00E44779">
        <w:rPr>
          <w:rFonts w:hint="eastAsia"/>
          <w:color w:val="auto"/>
          <w:sz w:val="28"/>
          <w:szCs w:val="28"/>
          <w:rtl/>
        </w:rPr>
        <w:instrText>النساء:59</w:instrText>
      </w:r>
      <w:r w:rsidR="00F858EF" w:rsidRPr="00E44779">
        <w:rPr>
          <w:color w:val="auto"/>
          <w:sz w:val="28"/>
          <w:szCs w:val="28"/>
        </w:rPr>
        <w:instrText xml:space="preserve">" </w:instrText>
      </w:r>
      <w:r w:rsidR="00F858EF" w:rsidRPr="00E44779">
        <w:rPr>
          <w:color w:val="auto"/>
          <w:sz w:val="24"/>
          <w:szCs w:val="28"/>
          <w:rtl/>
        </w:rPr>
        <w:fldChar w:fldCharType="end"/>
      </w:r>
      <w:r w:rsidRPr="00E44779">
        <w:rPr>
          <w:color w:val="auto"/>
          <w:sz w:val="24"/>
          <w:szCs w:val="28"/>
          <w:rtl/>
        </w:rPr>
        <w:t>]</w:t>
      </w:r>
      <w:r w:rsidR="005126DE"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قال ابن سعدي: </w:t>
      </w:r>
      <w:r w:rsidR="005126DE" w:rsidRPr="00E44779">
        <w:rPr>
          <w:rFonts w:hint="cs"/>
          <w:color w:val="auto"/>
          <w:rtl/>
        </w:rPr>
        <w:t>(</w:t>
      </w:r>
      <w:r w:rsidRPr="00E44779">
        <w:rPr>
          <w:color w:val="auto"/>
          <w:rtl/>
        </w:rPr>
        <w:t>أمر بطاعة أولي الأمر وهم: الولاة على الناس، من الأمراء والحكام والمفتين، فإنه لا يستقيم للناس أمر دينهم ودنياهم إلا بطاعتهم والانقياد لهم، طاعة لله ورغبة فيما عنده، ولكن بشرط ألا يأمروا بمعصية الله، فإن أمروا بذلك فلا طاعة لمخلوق في معصية الخالق. ولعل هذا هو السر في حذف الفعل عند الأمر بطاعتهم وذكره مع طاعة الرسول، فإن الرسول لا يأمر إلا بطاعة الله، ومن يطعه فقد أطاع الله، وأما أولو الأمر فشرط الأمر بطاعتهم أن لا يكون معصية</w:t>
      </w:r>
      <w:r w:rsidR="005126DE" w:rsidRPr="00E44779">
        <w:rPr>
          <w:rFonts w:hint="cs"/>
          <w:color w:val="auto"/>
          <w:rtl/>
        </w:rPr>
        <w:t>)</w:t>
      </w:r>
      <w:r w:rsidRPr="00E44779">
        <w:rPr>
          <w:rStyle w:val="af2"/>
          <w:color w:val="auto"/>
          <w:rtl/>
        </w:rPr>
        <w:t>(</w:t>
      </w:r>
      <w:r w:rsidRPr="00E44779">
        <w:rPr>
          <w:rStyle w:val="af2"/>
          <w:color w:val="auto"/>
          <w:rtl/>
        </w:rPr>
        <w:footnoteReference w:id="1225"/>
      </w:r>
      <w:r w:rsidRPr="00E44779">
        <w:rPr>
          <w:rStyle w:val="af2"/>
          <w:color w:val="auto"/>
          <w:rtl/>
        </w:rPr>
        <w:t>)</w:t>
      </w:r>
      <w:r w:rsidR="005126DE" w:rsidRPr="00E44779">
        <w:rPr>
          <w:rFonts w:hint="cs"/>
          <w:color w:val="auto"/>
          <w:rtl/>
        </w:rPr>
        <w:t>.</w:t>
      </w:r>
    </w:p>
    <w:p w:rsidR="005126DE" w:rsidRPr="00E44779" w:rsidRDefault="002F75F6" w:rsidP="005126DE">
      <w:pPr>
        <w:spacing w:after="120"/>
        <w:ind w:firstLine="470"/>
        <w:rPr>
          <w:color w:val="auto"/>
          <w:rtl/>
        </w:rPr>
      </w:pPr>
      <w:r w:rsidRPr="00E44779">
        <w:rPr>
          <w:rFonts w:hint="cs"/>
          <w:color w:val="auto"/>
          <w:rtl/>
        </w:rPr>
        <w:t>و</w:t>
      </w:r>
      <w:r w:rsidRPr="00E44779">
        <w:rPr>
          <w:color w:val="auto"/>
          <w:rtl/>
        </w:rPr>
        <w:t>عن عبدالله</w:t>
      </w:r>
      <w:r w:rsidRPr="00E44779">
        <w:rPr>
          <w:rFonts w:hint="cs"/>
          <w:color w:val="auto"/>
          <w:rtl/>
        </w:rPr>
        <w:t xml:space="preserve"> بن عمر</w:t>
      </w:r>
      <w:r w:rsidRPr="00E44779">
        <w:rPr>
          <w:color w:val="auto"/>
          <w:rtl/>
        </w:rPr>
        <w:t xml:space="preserve"> رضي الله عنه</w:t>
      </w:r>
      <w:r w:rsidRPr="00E44779">
        <w:rPr>
          <w:rFonts w:hint="cs"/>
          <w:color w:val="auto"/>
          <w:rtl/>
        </w:rPr>
        <w:t>ما</w:t>
      </w:r>
      <w:r w:rsidRPr="00E44779">
        <w:rPr>
          <w:color w:val="auto"/>
          <w:rtl/>
        </w:rPr>
        <w:t xml:space="preserve">، عن النبي </w:t>
      </w:r>
      <w:r w:rsidR="005126DE" w:rsidRPr="00E44779">
        <w:rPr>
          <w:color w:val="auto"/>
        </w:rPr>
        <w:sym w:font="AGA Arabesque" w:char="F072"/>
      </w:r>
      <w:r w:rsidRPr="00E44779">
        <w:rPr>
          <w:color w:val="auto"/>
          <w:rtl/>
        </w:rPr>
        <w:t xml:space="preserve">، قال: </w:t>
      </w:r>
      <w:r w:rsidR="005126DE" w:rsidRPr="00E44779">
        <w:rPr>
          <w:rFonts w:ascii="Traditional Arabic" w:hAnsi="Traditional Arabic"/>
          <w:b/>
          <w:bCs/>
          <w:color w:val="auto"/>
          <w:rtl/>
          <w:lang w:val="x-none"/>
        </w:rPr>
        <w:t>«</w:t>
      </w:r>
      <w:r w:rsidR="005126DE" w:rsidRPr="00E44779">
        <w:rPr>
          <w:rFonts w:hint="cs"/>
          <w:color w:val="auto"/>
          <w:rtl/>
        </w:rPr>
        <w:t xml:space="preserve"> </w:t>
      </w:r>
      <w:r w:rsidR="00F858EF" w:rsidRPr="00E44779">
        <w:rPr>
          <w:b/>
          <w:bCs/>
          <w:color w:val="auto"/>
          <w:rtl/>
        </w:rPr>
        <w:t>السمع والطاعة على المرء المسلم فيما أحب وكره، ما لم يؤمر بمعصية، فإذا أمر بمعصية فلا سمع ولا طاعة</w:t>
      </w:r>
      <w:r w:rsidR="00F858EF" w:rsidRPr="00E44779">
        <w:rPr>
          <w:color w:val="auto"/>
          <w:rtl/>
        </w:rPr>
        <w:fldChar w:fldCharType="begin"/>
      </w:r>
      <w:r w:rsidR="00F858EF" w:rsidRPr="00E44779">
        <w:rPr>
          <w:color w:val="auto"/>
        </w:rPr>
        <w:instrText xml:space="preserve"> XE "</w:instrText>
      </w:r>
      <w:r w:rsidR="00F858EF" w:rsidRPr="00E44779">
        <w:rPr>
          <w:rFonts w:hint="eastAsia"/>
          <w:color w:val="auto"/>
          <w:rtl/>
        </w:rPr>
        <w:instrText>فهرس</w:instrText>
      </w:r>
      <w:r w:rsidR="00F858EF" w:rsidRPr="00E44779">
        <w:rPr>
          <w:color w:val="auto"/>
          <w:rtl/>
        </w:rPr>
        <w:instrText xml:space="preserve"> </w:instrText>
      </w:r>
      <w:r w:rsidR="00F858EF" w:rsidRPr="00E44779">
        <w:rPr>
          <w:rFonts w:hint="eastAsia"/>
          <w:color w:val="auto"/>
          <w:rtl/>
        </w:rPr>
        <w:instrText>الحديث</w:instrText>
      </w:r>
      <w:r w:rsidR="00F858EF" w:rsidRPr="00E44779">
        <w:rPr>
          <w:color w:val="auto"/>
          <w:rtl/>
        </w:rPr>
        <w:instrText>:</w:instrText>
      </w:r>
      <w:r w:rsidR="00F858EF" w:rsidRPr="00E44779">
        <w:rPr>
          <w:rFonts w:hint="eastAsia"/>
          <w:color w:val="auto"/>
          <w:rtl/>
        </w:rPr>
        <w:instrText>السمع</w:instrText>
      </w:r>
      <w:r w:rsidR="00F858EF" w:rsidRPr="00E44779">
        <w:rPr>
          <w:color w:val="auto"/>
          <w:rtl/>
        </w:rPr>
        <w:instrText xml:space="preserve"> </w:instrText>
      </w:r>
      <w:r w:rsidR="00F858EF" w:rsidRPr="00E44779">
        <w:rPr>
          <w:rFonts w:hint="eastAsia"/>
          <w:color w:val="auto"/>
          <w:rtl/>
        </w:rPr>
        <w:instrText>والطاعة</w:instrText>
      </w:r>
      <w:r w:rsidR="00F858EF" w:rsidRPr="00E44779">
        <w:rPr>
          <w:color w:val="auto"/>
          <w:rtl/>
        </w:rPr>
        <w:instrText xml:space="preserve"> </w:instrText>
      </w:r>
      <w:r w:rsidR="00F858EF" w:rsidRPr="00E44779">
        <w:rPr>
          <w:rFonts w:hint="eastAsia"/>
          <w:color w:val="auto"/>
          <w:rtl/>
        </w:rPr>
        <w:instrText>على</w:instrText>
      </w:r>
      <w:r w:rsidR="00F858EF" w:rsidRPr="00E44779">
        <w:rPr>
          <w:color w:val="auto"/>
          <w:rtl/>
        </w:rPr>
        <w:instrText xml:space="preserve"> </w:instrText>
      </w:r>
      <w:r w:rsidR="00F858EF" w:rsidRPr="00E44779">
        <w:rPr>
          <w:rFonts w:hint="eastAsia"/>
          <w:color w:val="auto"/>
          <w:rtl/>
        </w:rPr>
        <w:instrText>المرء</w:instrText>
      </w:r>
      <w:r w:rsidR="00F858EF" w:rsidRPr="00E44779">
        <w:rPr>
          <w:color w:val="auto"/>
          <w:rtl/>
        </w:rPr>
        <w:instrText xml:space="preserve"> </w:instrText>
      </w:r>
      <w:r w:rsidR="00F858EF" w:rsidRPr="00E44779">
        <w:rPr>
          <w:rFonts w:hint="eastAsia"/>
          <w:color w:val="auto"/>
          <w:rtl/>
        </w:rPr>
        <w:instrText>المسلم</w:instrText>
      </w:r>
      <w:r w:rsidR="00F858EF" w:rsidRPr="00E44779">
        <w:rPr>
          <w:color w:val="auto"/>
          <w:rtl/>
        </w:rPr>
        <w:instrText xml:space="preserve"> </w:instrText>
      </w:r>
      <w:r w:rsidR="00F858EF" w:rsidRPr="00E44779">
        <w:rPr>
          <w:rFonts w:hint="eastAsia"/>
          <w:color w:val="auto"/>
          <w:rtl/>
        </w:rPr>
        <w:instrText>فيما</w:instrText>
      </w:r>
      <w:r w:rsidR="00F858EF" w:rsidRPr="00E44779">
        <w:rPr>
          <w:color w:val="auto"/>
          <w:rtl/>
        </w:rPr>
        <w:instrText xml:space="preserve"> </w:instrText>
      </w:r>
      <w:r w:rsidR="00F858EF" w:rsidRPr="00E44779">
        <w:rPr>
          <w:rFonts w:hint="eastAsia"/>
          <w:color w:val="auto"/>
          <w:rtl/>
        </w:rPr>
        <w:instrText>أحب</w:instrText>
      </w:r>
      <w:r w:rsidR="00F858EF" w:rsidRPr="00E44779">
        <w:rPr>
          <w:color w:val="auto"/>
          <w:rtl/>
        </w:rPr>
        <w:instrText xml:space="preserve"> </w:instrText>
      </w:r>
      <w:r w:rsidR="00F858EF" w:rsidRPr="00E44779">
        <w:rPr>
          <w:rFonts w:hint="eastAsia"/>
          <w:color w:val="auto"/>
          <w:rtl/>
        </w:rPr>
        <w:instrText>وكره،</w:instrText>
      </w:r>
      <w:r w:rsidR="00F858EF" w:rsidRPr="00E44779">
        <w:rPr>
          <w:color w:val="auto"/>
          <w:rtl/>
        </w:rPr>
        <w:instrText xml:space="preserve"> </w:instrText>
      </w:r>
      <w:r w:rsidR="00F858EF" w:rsidRPr="00E44779">
        <w:rPr>
          <w:rFonts w:hint="eastAsia"/>
          <w:color w:val="auto"/>
          <w:rtl/>
        </w:rPr>
        <w:instrText>ما</w:instrText>
      </w:r>
      <w:r w:rsidR="00F858EF" w:rsidRPr="00E44779">
        <w:rPr>
          <w:color w:val="auto"/>
          <w:rtl/>
        </w:rPr>
        <w:instrText xml:space="preserve"> </w:instrText>
      </w:r>
      <w:r w:rsidR="00F858EF" w:rsidRPr="00E44779">
        <w:rPr>
          <w:rFonts w:hint="eastAsia"/>
          <w:color w:val="auto"/>
          <w:rtl/>
        </w:rPr>
        <w:instrText>لم</w:instrText>
      </w:r>
      <w:r w:rsidR="00F858EF" w:rsidRPr="00E44779">
        <w:rPr>
          <w:color w:val="auto"/>
          <w:rtl/>
        </w:rPr>
        <w:instrText xml:space="preserve"> </w:instrText>
      </w:r>
      <w:r w:rsidR="00F858EF" w:rsidRPr="00E44779">
        <w:rPr>
          <w:rFonts w:hint="eastAsia"/>
          <w:color w:val="auto"/>
          <w:rtl/>
        </w:rPr>
        <w:instrText>يؤمر</w:instrText>
      </w:r>
      <w:r w:rsidR="00F858EF" w:rsidRPr="00E44779">
        <w:rPr>
          <w:color w:val="auto"/>
          <w:rtl/>
        </w:rPr>
        <w:instrText xml:space="preserve"> </w:instrText>
      </w:r>
      <w:r w:rsidR="00F858EF" w:rsidRPr="00E44779">
        <w:rPr>
          <w:rFonts w:hint="eastAsia"/>
          <w:color w:val="auto"/>
          <w:rtl/>
        </w:rPr>
        <w:instrText>بمعصية،</w:instrText>
      </w:r>
      <w:r w:rsidR="00F858EF" w:rsidRPr="00E44779">
        <w:rPr>
          <w:color w:val="auto"/>
          <w:rtl/>
        </w:rPr>
        <w:instrText xml:space="preserve"> </w:instrText>
      </w:r>
      <w:r w:rsidR="00F858EF" w:rsidRPr="00E44779">
        <w:rPr>
          <w:rFonts w:hint="eastAsia"/>
          <w:color w:val="auto"/>
          <w:rtl/>
        </w:rPr>
        <w:instrText>فإذا</w:instrText>
      </w:r>
      <w:r w:rsidR="00F858EF" w:rsidRPr="00E44779">
        <w:rPr>
          <w:color w:val="auto"/>
          <w:rtl/>
        </w:rPr>
        <w:instrText xml:space="preserve"> </w:instrText>
      </w:r>
      <w:r w:rsidR="00F858EF" w:rsidRPr="00E44779">
        <w:rPr>
          <w:rFonts w:hint="eastAsia"/>
          <w:color w:val="auto"/>
          <w:rtl/>
        </w:rPr>
        <w:instrText>أمر</w:instrText>
      </w:r>
      <w:r w:rsidR="00F858EF" w:rsidRPr="00E44779">
        <w:rPr>
          <w:color w:val="auto"/>
          <w:rtl/>
        </w:rPr>
        <w:instrText xml:space="preserve"> </w:instrText>
      </w:r>
      <w:r w:rsidR="00F858EF" w:rsidRPr="00E44779">
        <w:rPr>
          <w:rFonts w:hint="eastAsia"/>
          <w:color w:val="auto"/>
          <w:rtl/>
        </w:rPr>
        <w:instrText>بمعصية</w:instrText>
      </w:r>
      <w:r w:rsidR="00F858EF" w:rsidRPr="00E44779">
        <w:rPr>
          <w:color w:val="auto"/>
          <w:rtl/>
        </w:rPr>
        <w:instrText xml:space="preserve"> </w:instrText>
      </w:r>
      <w:r w:rsidR="00F858EF" w:rsidRPr="00E44779">
        <w:rPr>
          <w:rFonts w:hint="eastAsia"/>
          <w:color w:val="auto"/>
          <w:rtl/>
        </w:rPr>
        <w:instrText>فلا</w:instrText>
      </w:r>
      <w:r w:rsidR="00F858EF" w:rsidRPr="00E44779">
        <w:rPr>
          <w:color w:val="auto"/>
          <w:rtl/>
        </w:rPr>
        <w:instrText xml:space="preserve"> </w:instrText>
      </w:r>
      <w:r w:rsidR="00F858EF" w:rsidRPr="00E44779">
        <w:rPr>
          <w:rFonts w:hint="eastAsia"/>
          <w:color w:val="auto"/>
          <w:rtl/>
        </w:rPr>
        <w:instrText>سمع</w:instrText>
      </w:r>
      <w:r w:rsidR="00F858EF" w:rsidRPr="00E44779">
        <w:rPr>
          <w:color w:val="auto"/>
          <w:rtl/>
        </w:rPr>
        <w:instrText xml:space="preserve"> </w:instrText>
      </w:r>
      <w:r w:rsidR="00F858EF" w:rsidRPr="00E44779">
        <w:rPr>
          <w:rFonts w:hint="eastAsia"/>
          <w:color w:val="auto"/>
          <w:rtl/>
        </w:rPr>
        <w:instrText>ولا</w:instrText>
      </w:r>
      <w:r w:rsidR="00F858EF" w:rsidRPr="00E44779">
        <w:rPr>
          <w:color w:val="auto"/>
          <w:rtl/>
        </w:rPr>
        <w:instrText xml:space="preserve"> </w:instrText>
      </w:r>
      <w:r w:rsidR="00F858EF" w:rsidRPr="00E44779">
        <w:rPr>
          <w:rFonts w:hint="eastAsia"/>
          <w:color w:val="auto"/>
          <w:rtl/>
        </w:rPr>
        <w:instrText>طاعة</w:instrText>
      </w:r>
      <w:r w:rsidR="00F858EF" w:rsidRPr="00E44779">
        <w:rPr>
          <w:color w:val="auto"/>
        </w:rPr>
        <w:instrText xml:space="preserve">" </w:instrText>
      </w:r>
      <w:r w:rsidR="00F858EF" w:rsidRPr="00E44779">
        <w:rPr>
          <w:color w:val="auto"/>
          <w:rtl/>
        </w:rPr>
        <w:fldChar w:fldCharType="end"/>
      </w:r>
      <w:r w:rsidRPr="00E44779">
        <w:rPr>
          <w:rFonts w:hint="cs"/>
          <w:color w:val="auto"/>
          <w:rtl/>
        </w:rPr>
        <w:t>)</w:t>
      </w:r>
      <w:r w:rsidRPr="00E44779">
        <w:rPr>
          <w:rStyle w:val="af2"/>
          <w:color w:val="auto"/>
          <w:rtl/>
        </w:rPr>
        <w:t>(</w:t>
      </w:r>
      <w:r w:rsidRPr="00E44779">
        <w:rPr>
          <w:rStyle w:val="af2"/>
          <w:color w:val="auto"/>
          <w:rtl/>
        </w:rPr>
        <w:footnoteReference w:id="1226"/>
      </w:r>
      <w:r w:rsidRPr="00E44779">
        <w:rPr>
          <w:rStyle w:val="af2"/>
          <w:color w:val="auto"/>
          <w:rtl/>
        </w:rPr>
        <w:t>)</w:t>
      </w:r>
      <w:r w:rsidR="005126DE" w:rsidRPr="00E44779">
        <w:rPr>
          <w:rFonts w:hint="cs"/>
          <w:color w:val="auto"/>
          <w:rtl/>
        </w:rPr>
        <w:t>.</w:t>
      </w:r>
      <w:r w:rsidRPr="00E44779">
        <w:rPr>
          <w:rFonts w:hint="cs"/>
          <w:color w:val="auto"/>
          <w:rtl/>
        </w:rPr>
        <w:t xml:space="preserve"> </w:t>
      </w:r>
    </w:p>
    <w:p w:rsidR="002F75F6" w:rsidRPr="00E44779" w:rsidRDefault="002F75F6" w:rsidP="005126DE">
      <w:pPr>
        <w:spacing w:after="120"/>
        <w:ind w:firstLine="470"/>
        <w:rPr>
          <w:color w:val="auto"/>
          <w:rtl/>
        </w:rPr>
      </w:pPr>
      <w:r w:rsidRPr="00E44779">
        <w:rPr>
          <w:rFonts w:hint="cs"/>
          <w:color w:val="auto"/>
          <w:rtl/>
        </w:rPr>
        <w:lastRenderedPageBreak/>
        <w:t>وفي رواية للبخاري</w:t>
      </w:r>
      <w:r w:rsidRPr="00E44779">
        <w:rPr>
          <w:color w:val="auto"/>
          <w:rtl/>
        </w:rPr>
        <w:t xml:space="preserve">: </w:t>
      </w:r>
      <w:r w:rsidR="005126DE" w:rsidRPr="00E44779">
        <w:rPr>
          <w:rFonts w:ascii="Traditional Arabic" w:hAnsi="Traditional Arabic"/>
          <w:b/>
          <w:bCs/>
          <w:color w:val="auto"/>
          <w:rtl/>
          <w:lang w:val="x-none"/>
        </w:rPr>
        <w:t>«</w:t>
      </w:r>
      <w:r w:rsidR="005126DE" w:rsidRPr="00E44779">
        <w:rPr>
          <w:rFonts w:hint="cs"/>
          <w:color w:val="auto"/>
          <w:rtl/>
        </w:rPr>
        <w:t xml:space="preserve"> </w:t>
      </w:r>
      <w:r w:rsidR="00F858EF" w:rsidRPr="00E44779">
        <w:rPr>
          <w:b/>
          <w:bCs/>
          <w:color w:val="auto"/>
          <w:rtl/>
        </w:rPr>
        <w:t>السمع والطاعة حق ما لم يؤمر بالمعصية، فإذا أمر بمعصية، فلا سمع ولا طاعة</w:t>
      </w:r>
      <w:r w:rsidR="005126DE" w:rsidRPr="00E44779">
        <w:rPr>
          <w:rFonts w:hint="cs"/>
          <w:color w:val="auto"/>
          <w:rtl/>
        </w:rPr>
        <w:t xml:space="preserve"> </w:t>
      </w:r>
      <w:r w:rsidR="00F858EF" w:rsidRPr="00E44779">
        <w:rPr>
          <w:color w:val="auto"/>
          <w:rtl/>
        </w:rPr>
        <w:fldChar w:fldCharType="begin"/>
      </w:r>
      <w:r w:rsidR="00F858EF" w:rsidRPr="00E44779">
        <w:rPr>
          <w:color w:val="auto"/>
        </w:rPr>
        <w:instrText xml:space="preserve"> XE "</w:instrText>
      </w:r>
      <w:r w:rsidR="00F858EF" w:rsidRPr="00E44779">
        <w:rPr>
          <w:rFonts w:hint="eastAsia"/>
          <w:color w:val="auto"/>
          <w:rtl/>
        </w:rPr>
        <w:instrText>فهرس</w:instrText>
      </w:r>
      <w:r w:rsidR="00F858EF" w:rsidRPr="00E44779">
        <w:rPr>
          <w:color w:val="auto"/>
          <w:rtl/>
        </w:rPr>
        <w:instrText xml:space="preserve"> </w:instrText>
      </w:r>
      <w:r w:rsidR="00F858EF" w:rsidRPr="00E44779">
        <w:rPr>
          <w:rFonts w:hint="eastAsia"/>
          <w:color w:val="auto"/>
          <w:rtl/>
        </w:rPr>
        <w:instrText>الحديث</w:instrText>
      </w:r>
      <w:r w:rsidR="00F858EF" w:rsidRPr="00E44779">
        <w:rPr>
          <w:color w:val="auto"/>
          <w:rtl/>
        </w:rPr>
        <w:instrText>:</w:instrText>
      </w:r>
      <w:r w:rsidR="00F858EF" w:rsidRPr="00E44779">
        <w:rPr>
          <w:rFonts w:hint="eastAsia"/>
          <w:color w:val="auto"/>
          <w:rtl/>
        </w:rPr>
        <w:instrText>السمع</w:instrText>
      </w:r>
      <w:r w:rsidR="00F858EF" w:rsidRPr="00E44779">
        <w:rPr>
          <w:color w:val="auto"/>
          <w:rtl/>
        </w:rPr>
        <w:instrText xml:space="preserve"> </w:instrText>
      </w:r>
      <w:r w:rsidR="00F858EF" w:rsidRPr="00E44779">
        <w:rPr>
          <w:rFonts w:hint="eastAsia"/>
          <w:color w:val="auto"/>
          <w:rtl/>
        </w:rPr>
        <w:instrText>والطاعة</w:instrText>
      </w:r>
      <w:r w:rsidR="00F858EF" w:rsidRPr="00E44779">
        <w:rPr>
          <w:color w:val="auto"/>
          <w:rtl/>
        </w:rPr>
        <w:instrText xml:space="preserve"> </w:instrText>
      </w:r>
      <w:r w:rsidR="00F858EF" w:rsidRPr="00E44779">
        <w:rPr>
          <w:rFonts w:hint="eastAsia"/>
          <w:color w:val="auto"/>
          <w:rtl/>
        </w:rPr>
        <w:instrText>حق</w:instrText>
      </w:r>
      <w:r w:rsidR="00F858EF" w:rsidRPr="00E44779">
        <w:rPr>
          <w:color w:val="auto"/>
          <w:rtl/>
        </w:rPr>
        <w:instrText xml:space="preserve"> </w:instrText>
      </w:r>
      <w:r w:rsidR="00F858EF" w:rsidRPr="00E44779">
        <w:rPr>
          <w:rFonts w:hint="eastAsia"/>
          <w:color w:val="auto"/>
          <w:rtl/>
        </w:rPr>
        <w:instrText>ما</w:instrText>
      </w:r>
      <w:r w:rsidR="00F858EF" w:rsidRPr="00E44779">
        <w:rPr>
          <w:color w:val="auto"/>
          <w:rtl/>
        </w:rPr>
        <w:instrText xml:space="preserve"> </w:instrText>
      </w:r>
      <w:r w:rsidR="00F858EF" w:rsidRPr="00E44779">
        <w:rPr>
          <w:rFonts w:hint="eastAsia"/>
          <w:color w:val="auto"/>
          <w:rtl/>
        </w:rPr>
        <w:instrText>لم</w:instrText>
      </w:r>
      <w:r w:rsidR="00F858EF" w:rsidRPr="00E44779">
        <w:rPr>
          <w:color w:val="auto"/>
          <w:rtl/>
        </w:rPr>
        <w:instrText xml:space="preserve"> </w:instrText>
      </w:r>
      <w:r w:rsidR="00F858EF" w:rsidRPr="00E44779">
        <w:rPr>
          <w:rFonts w:hint="eastAsia"/>
          <w:color w:val="auto"/>
          <w:rtl/>
        </w:rPr>
        <w:instrText>يؤمر</w:instrText>
      </w:r>
      <w:r w:rsidR="00F858EF" w:rsidRPr="00E44779">
        <w:rPr>
          <w:color w:val="auto"/>
          <w:rtl/>
        </w:rPr>
        <w:instrText xml:space="preserve"> </w:instrText>
      </w:r>
      <w:r w:rsidR="00F858EF" w:rsidRPr="00E44779">
        <w:rPr>
          <w:rFonts w:hint="eastAsia"/>
          <w:color w:val="auto"/>
          <w:rtl/>
        </w:rPr>
        <w:instrText>بالمعصية،</w:instrText>
      </w:r>
      <w:r w:rsidR="00F858EF" w:rsidRPr="00E44779">
        <w:rPr>
          <w:color w:val="auto"/>
          <w:rtl/>
        </w:rPr>
        <w:instrText xml:space="preserve"> </w:instrText>
      </w:r>
      <w:r w:rsidR="00F858EF" w:rsidRPr="00E44779">
        <w:rPr>
          <w:rFonts w:hint="eastAsia"/>
          <w:color w:val="auto"/>
          <w:rtl/>
        </w:rPr>
        <w:instrText>فإذا</w:instrText>
      </w:r>
      <w:r w:rsidR="00F858EF" w:rsidRPr="00E44779">
        <w:rPr>
          <w:color w:val="auto"/>
          <w:rtl/>
        </w:rPr>
        <w:instrText xml:space="preserve"> </w:instrText>
      </w:r>
      <w:r w:rsidR="00F858EF" w:rsidRPr="00E44779">
        <w:rPr>
          <w:rFonts w:hint="eastAsia"/>
          <w:color w:val="auto"/>
          <w:rtl/>
        </w:rPr>
        <w:instrText>أمر</w:instrText>
      </w:r>
      <w:r w:rsidR="00F858EF" w:rsidRPr="00E44779">
        <w:rPr>
          <w:color w:val="auto"/>
          <w:rtl/>
        </w:rPr>
        <w:instrText xml:space="preserve"> </w:instrText>
      </w:r>
      <w:r w:rsidR="00F858EF" w:rsidRPr="00E44779">
        <w:rPr>
          <w:rFonts w:hint="eastAsia"/>
          <w:color w:val="auto"/>
          <w:rtl/>
        </w:rPr>
        <w:instrText>بمعصية،</w:instrText>
      </w:r>
      <w:r w:rsidR="00F858EF" w:rsidRPr="00E44779">
        <w:rPr>
          <w:color w:val="auto"/>
          <w:rtl/>
        </w:rPr>
        <w:instrText xml:space="preserve"> </w:instrText>
      </w:r>
      <w:r w:rsidR="00F858EF" w:rsidRPr="00E44779">
        <w:rPr>
          <w:rFonts w:hint="eastAsia"/>
          <w:color w:val="auto"/>
          <w:rtl/>
        </w:rPr>
        <w:instrText>فلا</w:instrText>
      </w:r>
      <w:r w:rsidR="00F858EF" w:rsidRPr="00E44779">
        <w:rPr>
          <w:color w:val="auto"/>
          <w:rtl/>
        </w:rPr>
        <w:instrText xml:space="preserve"> </w:instrText>
      </w:r>
      <w:r w:rsidR="00F858EF" w:rsidRPr="00E44779">
        <w:rPr>
          <w:rFonts w:hint="eastAsia"/>
          <w:color w:val="auto"/>
          <w:rtl/>
        </w:rPr>
        <w:instrText>سمع</w:instrText>
      </w:r>
      <w:r w:rsidR="00F858EF" w:rsidRPr="00E44779">
        <w:rPr>
          <w:color w:val="auto"/>
          <w:rtl/>
        </w:rPr>
        <w:instrText xml:space="preserve"> </w:instrText>
      </w:r>
      <w:r w:rsidR="00F858EF" w:rsidRPr="00E44779">
        <w:rPr>
          <w:rFonts w:hint="eastAsia"/>
          <w:color w:val="auto"/>
          <w:rtl/>
        </w:rPr>
        <w:instrText>ولا</w:instrText>
      </w:r>
      <w:r w:rsidR="00F858EF" w:rsidRPr="00E44779">
        <w:rPr>
          <w:color w:val="auto"/>
          <w:rtl/>
        </w:rPr>
        <w:instrText xml:space="preserve"> </w:instrText>
      </w:r>
      <w:r w:rsidR="00F858EF" w:rsidRPr="00E44779">
        <w:rPr>
          <w:rFonts w:hint="eastAsia"/>
          <w:color w:val="auto"/>
          <w:rtl/>
        </w:rPr>
        <w:instrText>طاعة</w:instrText>
      </w:r>
      <w:r w:rsidR="00F858EF" w:rsidRPr="00E44779">
        <w:rPr>
          <w:color w:val="auto"/>
        </w:rPr>
        <w:instrText xml:space="preserve">" </w:instrText>
      </w:r>
      <w:r w:rsidR="00F858EF" w:rsidRPr="00E44779">
        <w:rPr>
          <w:color w:val="auto"/>
          <w:rtl/>
        </w:rPr>
        <w:fldChar w:fldCharType="end"/>
      </w:r>
      <w:r w:rsidR="005126D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27"/>
      </w:r>
      <w:r w:rsidRPr="00E44779">
        <w:rPr>
          <w:rStyle w:val="af2"/>
          <w:color w:val="auto"/>
          <w:rtl/>
        </w:rPr>
        <w:t>)</w:t>
      </w:r>
      <w:r w:rsidR="005126DE" w:rsidRPr="00E44779">
        <w:rPr>
          <w:rFonts w:hint="cs"/>
          <w:color w:val="auto"/>
          <w:rtl/>
        </w:rPr>
        <w:t>.</w:t>
      </w:r>
    </w:p>
    <w:p w:rsidR="002F75F6" w:rsidRPr="00E44779" w:rsidRDefault="002F75F6" w:rsidP="005126DE">
      <w:pPr>
        <w:spacing w:after="120"/>
        <w:ind w:firstLine="470"/>
        <w:rPr>
          <w:color w:val="auto"/>
          <w:rtl/>
        </w:rPr>
      </w:pPr>
      <w:r w:rsidRPr="00E44779">
        <w:rPr>
          <w:rFonts w:hint="cs"/>
          <w:color w:val="auto"/>
          <w:rtl/>
        </w:rPr>
        <w:t>و</w:t>
      </w:r>
      <w:r w:rsidRPr="00E44779">
        <w:rPr>
          <w:color w:val="auto"/>
          <w:rtl/>
        </w:rPr>
        <w:t xml:space="preserve">عن أبي هريرة، عن النبي </w:t>
      </w:r>
      <w:r w:rsidR="005126DE" w:rsidRPr="00E44779">
        <w:rPr>
          <w:color w:val="auto"/>
        </w:rPr>
        <w:sym w:font="AGA Arabesque" w:char="F072"/>
      </w:r>
      <w:r w:rsidRPr="00E44779">
        <w:rPr>
          <w:color w:val="auto"/>
          <w:rtl/>
        </w:rPr>
        <w:t xml:space="preserve"> قال: </w:t>
      </w:r>
      <w:r w:rsidR="005126DE" w:rsidRPr="00E44779">
        <w:rPr>
          <w:rFonts w:ascii="Traditional Arabic" w:hAnsi="Traditional Arabic"/>
          <w:b/>
          <w:bCs/>
          <w:color w:val="auto"/>
          <w:rtl/>
          <w:lang w:val="x-none"/>
        </w:rPr>
        <w:t>«</w:t>
      </w:r>
      <w:r w:rsidR="005126DE" w:rsidRPr="00E44779">
        <w:rPr>
          <w:rFonts w:hint="cs"/>
          <w:color w:val="auto"/>
          <w:rtl/>
        </w:rPr>
        <w:t xml:space="preserve"> </w:t>
      </w:r>
      <w:r w:rsidR="00F858EF" w:rsidRPr="00E44779">
        <w:rPr>
          <w:b/>
          <w:bCs/>
          <w:color w:val="auto"/>
          <w:rtl/>
        </w:rPr>
        <w:t>من أطاعني فقد أطاع الله، ومن يعصني فقد عصى الله، ومن يطع الأمير فقد أطاعني، ومن يعص الأمير فقد عصاني</w:t>
      </w:r>
      <w:r w:rsidR="00F858EF" w:rsidRPr="00E44779">
        <w:rPr>
          <w:b/>
          <w:bCs/>
          <w:color w:val="auto"/>
          <w:rtl/>
        </w:rPr>
        <w:fldChar w:fldCharType="begin"/>
      </w:r>
      <w:r w:rsidR="00F858EF" w:rsidRPr="00E44779">
        <w:rPr>
          <w:b/>
          <w:bCs/>
          <w:color w:val="auto"/>
        </w:rPr>
        <w:instrText xml:space="preserve"> XE "</w:instrText>
      </w:r>
      <w:r w:rsidR="00F858EF" w:rsidRPr="00E44779">
        <w:rPr>
          <w:rFonts w:hint="eastAsia"/>
          <w:b/>
          <w:bCs/>
          <w:color w:val="auto"/>
          <w:rtl/>
        </w:rPr>
        <w:instrText>فهرس</w:instrText>
      </w:r>
      <w:r w:rsidR="00F858EF" w:rsidRPr="00E44779">
        <w:rPr>
          <w:b/>
          <w:bCs/>
          <w:color w:val="auto"/>
          <w:rtl/>
        </w:rPr>
        <w:instrText xml:space="preserve"> </w:instrText>
      </w:r>
      <w:r w:rsidR="00F858EF" w:rsidRPr="00E44779">
        <w:rPr>
          <w:rFonts w:hint="eastAsia"/>
          <w:b/>
          <w:bCs/>
          <w:color w:val="auto"/>
          <w:rtl/>
        </w:rPr>
        <w:instrText>الحديث</w:instrText>
      </w:r>
      <w:r w:rsidR="00F858EF" w:rsidRPr="00E44779">
        <w:rPr>
          <w:b/>
          <w:bCs/>
          <w:color w:val="auto"/>
          <w:rtl/>
        </w:rPr>
        <w:instrText>:</w:instrText>
      </w:r>
      <w:r w:rsidR="00F858EF" w:rsidRPr="00E44779">
        <w:rPr>
          <w:rFonts w:hint="eastAsia"/>
          <w:b/>
          <w:bCs/>
          <w:color w:val="auto"/>
          <w:rtl/>
        </w:rPr>
        <w:instrText>من</w:instrText>
      </w:r>
      <w:r w:rsidR="00F858EF" w:rsidRPr="00E44779">
        <w:rPr>
          <w:b/>
          <w:bCs/>
          <w:color w:val="auto"/>
          <w:rtl/>
        </w:rPr>
        <w:instrText xml:space="preserve"> </w:instrText>
      </w:r>
      <w:r w:rsidR="00F858EF" w:rsidRPr="00E44779">
        <w:rPr>
          <w:rFonts w:hint="eastAsia"/>
          <w:b/>
          <w:bCs/>
          <w:color w:val="auto"/>
          <w:rtl/>
        </w:rPr>
        <w:instrText>أطاعني</w:instrText>
      </w:r>
      <w:r w:rsidR="00F858EF" w:rsidRPr="00E44779">
        <w:rPr>
          <w:b/>
          <w:bCs/>
          <w:color w:val="auto"/>
          <w:rtl/>
        </w:rPr>
        <w:instrText xml:space="preserve"> </w:instrText>
      </w:r>
      <w:r w:rsidR="00F858EF" w:rsidRPr="00E44779">
        <w:rPr>
          <w:rFonts w:hint="eastAsia"/>
          <w:b/>
          <w:bCs/>
          <w:color w:val="auto"/>
          <w:rtl/>
        </w:rPr>
        <w:instrText>فقد</w:instrText>
      </w:r>
      <w:r w:rsidR="00F858EF" w:rsidRPr="00E44779">
        <w:rPr>
          <w:b/>
          <w:bCs/>
          <w:color w:val="auto"/>
          <w:rtl/>
        </w:rPr>
        <w:instrText xml:space="preserve"> </w:instrText>
      </w:r>
      <w:r w:rsidR="00F858EF" w:rsidRPr="00E44779">
        <w:rPr>
          <w:rFonts w:hint="eastAsia"/>
          <w:b/>
          <w:bCs/>
          <w:color w:val="auto"/>
          <w:rtl/>
        </w:rPr>
        <w:instrText>أطاع</w:instrText>
      </w:r>
      <w:r w:rsidR="00F858EF" w:rsidRPr="00E44779">
        <w:rPr>
          <w:b/>
          <w:bCs/>
          <w:color w:val="auto"/>
          <w:rtl/>
        </w:rPr>
        <w:instrText xml:space="preserve"> </w:instrText>
      </w:r>
      <w:r w:rsidR="00F858EF" w:rsidRPr="00E44779">
        <w:rPr>
          <w:rFonts w:hint="eastAsia"/>
          <w:b/>
          <w:bCs/>
          <w:color w:val="auto"/>
          <w:rtl/>
        </w:rPr>
        <w:instrText>الله،</w:instrText>
      </w:r>
      <w:r w:rsidR="00F858EF" w:rsidRPr="00E44779">
        <w:rPr>
          <w:b/>
          <w:bCs/>
          <w:color w:val="auto"/>
          <w:rtl/>
        </w:rPr>
        <w:instrText xml:space="preserve"> </w:instrText>
      </w:r>
      <w:r w:rsidR="00F858EF" w:rsidRPr="00E44779">
        <w:rPr>
          <w:rFonts w:hint="eastAsia"/>
          <w:b/>
          <w:bCs/>
          <w:color w:val="auto"/>
          <w:rtl/>
        </w:rPr>
        <w:instrText>ومن</w:instrText>
      </w:r>
      <w:r w:rsidR="00F858EF" w:rsidRPr="00E44779">
        <w:rPr>
          <w:b/>
          <w:bCs/>
          <w:color w:val="auto"/>
          <w:rtl/>
        </w:rPr>
        <w:instrText xml:space="preserve"> </w:instrText>
      </w:r>
      <w:r w:rsidR="00F858EF" w:rsidRPr="00E44779">
        <w:rPr>
          <w:rFonts w:hint="eastAsia"/>
          <w:b/>
          <w:bCs/>
          <w:color w:val="auto"/>
          <w:rtl/>
        </w:rPr>
        <w:instrText>يعصني</w:instrText>
      </w:r>
      <w:r w:rsidR="00F858EF" w:rsidRPr="00E44779">
        <w:rPr>
          <w:b/>
          <w:bCs/>
          <w:color w:val="auto"/>
          <w:rtl/>
        </w:rPr>
        <w:instrText xml:space="preserve"> </w:instrText>
      </w:r>
      <w:r w:rsidR="00F858EF" w:rsidRPr="00E44779">
        <w:rPr>
          <w:rFonts w:hint="eastAsia"/>
          <w:b/>
          <w:bCs/>
          <w:color w:val="auto"/>
          <w:rtl/>
        </w:rPr>
        <w:instrText>فقد</w:instrText>
      </w:r>
      <w:r w:rsidR="00F858EF" w:rsidRPr="00E44779">
        <w:rPr>
          <w:b/>
          <w:bCs/>
          <w:color w:val="auto"/>
          <w:rtl/>
        </w:rPr>
        <w:instrText xml:space="preserve"> </w:instrText>
      </w:r>
      <w:r w:rsidR="00F858EF" w:rsidRPr="00E44779">
        <w:rPr>
          <w:rFonts w:hint="eastAsia"/>
          <w:b/>
          <w:bCs/>
          <w:color w:val="auto"/>
          <w:rtl/>
        </w:rPr>
        <w:instrText>عصى</w:instrText>
      </w:r>
      <w:r w:rsidR="00F858EF" w:rsidRPr="00E44779">
        <w:rPr>
          <w:b/>
          <w:bCs/>
          <w:color w:val="auto"/>
          <w:rtl/>
        </w:rPr>
        <w:instrText xml:space="preserve"> </w:instrText>
      </w:r>
      <w:r w:rsidR="00F858EF" w:rsidRPr="00E44779">
        <w:rPr>
          <w:rFonts w:hint="eastAsia"/>
          <w:b/>
          <w:bCs/>
          <w:color w:val="auto"/>
          <w:rtl/>
        </w:rPr>
        <w:instrText>الله،</w:instrText>
      </w:r>
      <w:r w:rsidR="00F858EF" w:rsidRPr="00E44779">
        <w:rPr>
          <w:b/>
          <w:bCs/>
          <w:color w:val="auto"/>
          <w:rtl/>
        </w:rPr>
        <w:instrText xml:space="preserve"> </w:instrText>
      </w:r>
      <w:r w:rsidR="00F858EF" w:rsidRPr="00E44779">
        <w:rPr>
          <w:rFonts w:hint="eastAsia"/>
          <w:b/>
          <w:bCs/>
          <w:color w:val="auto"/>
          <w:rtl/>
        </w:rPr>
        <w:instrText>ومن</w:instrText>
      </w:r>
      <w:r w:rsidR="00F858EF" w:rsidRPr="00E44779">
        <w:rPr>
          <w:b/>
          <w:bCs/>
          <w:color w:val="auto"/>
          <w:rtl/>
        </w:rPr>
        <w:instrText xml:space="preserve"> </w:instrText>
      </w:r>
      <w:r w:rsidR="00F858EF" w:rsidRPr="00E44779">
        <w:rPr>
          <w:rFonts w:hint="eastAsia"/>
          <w:b/>
          <w:bCs/>
          <w:color w:val="auto"/>
          <w:rtl/>
        </w:rPr>
        <w:instrText>يطع</w:instrText>
      </w:r>
      <w:r w:rsidR="00F858EF" w:rsidRPr="00E44779">
        <w:rPr>
          <w:b/>
          <w:bCs/>
          <w:color w:val="auto"/>
          <w:rtl/>
        </w:rPr>
        <w:instrText xml:space="preserve"> </w:instrText>
      </w:r>
      <w:r w:rsidR="00F858EF" w:rsidRPr="00E44779">
        <w:rPr>
          <w:rFonts w:hint="eastAsia"/>
          <w:b/>
          <w:bCs/>
          <w:color w:val="auto"/>
          <w:rtl/>
        </w:rPr>
        <w:instrText>الأمير</w:instrText>
      </w:r>
      <w:r w:rsidR="00F858EF" w:rsidRPr="00E44779">
        <w:rPr>
          <w:b/>
          <w:bCs/>
          <w:color w:val="auto"/>
          <w:rtl/>
        </w:rPr>
        <w:instrText xml:space="preserve"> </w:instrText>
      </w:r>
      <w:r w:rsidR="00F858EF" w:rsidRPr="00E44779">
        <w:rPr>
          <w:rFonts w:hint="eastAsia"/>
          <w:b/>
          <w:bCs/>
          <w:color w:val="auto"/>
          <w:rtl/>
        </w:rPr>
        <w:instrText>فقد</w:instrText>
      </w:r>
      <w:r w:rsidR="00F858EF" w:rsidRPr="00E44779">
        <w:rPr>
          <w:b/>
          <w:bCs/>
          <w:color w:val="auto"/>
          <w:rtl/>
        </w:rPr>
        <w:instrText xml:space="preserve"> </w:instrText>
      </w:r>
      <w:r w:rsidR="00F858EF" w:rsidRPr="00E44779">
        <w:rPr>
          <w:rFonts w:hint="eastAsia"/>
          <w:b/>
          <w:bCs/>
          <w:color w:val="auto"/>
          <w:rtl/>
        </w:rPr>
        <w:instrText>أطاعني،</w:instrText>
      </w:r>
      <w:r w:rsidR="00F858EF" w:rsidRPr="00E44779">
        <w:rPr>
          <w:b/>
          <w:bCs/>
          <w:color w:val="auto"/>
          <w:rtl/>
        </w:rPr>
        <w:instrText xml:space="preserve"> </w:instrText>
      </w:r>
      <w:r w:rsidR="00F858EF" w:rsidRPr="00E44779">
        <w:rPr>
          <w:rFonts w:hint="eastAsia"/>
          <w:b/>
          <w:bCs/>
          <w:color w:val="auto"/>
          <w:rtl/>
        </w:rPr>
        <w:instrText>ومن</w:instrText>
      </w:r>
      <w:r w:rsidR="00F858EF" w:rsidRPr="00E44779">
        <w:rPr>
          <w:b/>
          <w:bCs/>
          <w:color w:val="auto"/>
          <w:rtl/>
        </w:rPr>
        <w:instrText xml:space="preserve"> </w:instrText>
      </w:r>
      <w:r w:rsidR="00F858EF" w:rsidRPr="00E44779">
        <w:rPr>
          <w:rFonts w:hint="eastAsia"/>
          <w:b/>
          <w:bCs/>
          <w:color w:val="auto"/>
          <w:rtl/>
        </w:rPr>
        <w:instrText>يعص</w:instrText>
      </w:r>
      <w:r w:rsidR="00F858EF" w:rsidRPr="00E44779">
        <w:rPr>
          <w:b/>
          <w:bCs/>
          <w:color w:val="auto"/>
          <w:rtl/>
        </w:rPr>
        <w:instrText xml:space="preserve"> </w:instrText>
      </w:r>
      <w:r w:rsidR="00F858EF" w:rsidRPr="00E44779">
        <w:rPr>
          <w:rFonts w:hint="eastAsia"/>
          <w:b/>
          <w:bCs/>
          <w:color w:val="auto"/>
          <w:rtl/>
        </w:rPr>
        <w:instrText>الأمير</w:instrText>
      </w:r>
      <w:r w:rsidR="00F858EF" w:rsidRPr="00E44779">
        <w:rPr>
          <w:b/>
          <w:bCs/>
          <w:color w:val="auto"/>
          <w:rtl/>
        </w:rPr>
        <w:instrText xml:space="preserve"> </w:instrText>
      </w:r>
      <w:r w:rsidR="00F858EF" w:rsidRPr="00E44779">
        <w:rPr>
          <w:rFonts w:hint="eastAsia"/>
          <w:b/>
          <w:bCs/>
          <w:color w:val="auto"/>
          <w:rtl/>
        </w:rPr>
        <w:instrText>فقد</w:instrText>
      </w:r>
      <w:r w:rsidR="00F858EF" w:rsidRPr="00E44779">
        <w:rPr>
          <w:b/>
          <w:bCs/>
          <w:color w:val="auto"/>
          <w:rtl/>
        </w:rPr>
        <w:instrText xml:space="preserve"> </w:instrText>
      </w:r>
      <w:r w:rsidR="00F858EF" w:rsidRPr="00E44779">
        <w:rPr>
          <w:rFonts w:hint="eastAsia"/>
          <w:b/>
          <w:bCs/>
          <w:color w:val="auto"/>
          <w:rtl/>
        </w:rPr>
        <w:instrText>عصاني</w:instrText>
      </w:r>
      <w:r w:rsidR="00F858EF" w:rsidRPr="00E44779">
        <w:rPr>
          <w:b/>
          <w:bCs/>
          <w:color w:val="auto"/>
        </w:rPr>
        <w:instrText xml:space="preserve">" </w:instrText>
      </w:r>
      <w:r w:rsidR="00F858EF" w:rsidRPr="00E44779">
        <w:rPr>
          <w:b/>
          <w:bCs/>
          <w:color w:val="auto"/>
          <w:rtl/>
        </w:rPr>
        <w:fldChar w:fldCharType="end"/>
      </w:r>
      <w:r w:rsidR="005126DE" w:rsidRPr="00E44779">
        <w:rPr>
          <w:rFonts w:hint="cs"/>
          <w:b/>
          <w:bCs/>
          <w:color w:val="auto"/>
          <w:rtl/>
        </w:rPr>
        <w:t xml:space="preserve"> </w:t>
      </w:r>
      <w:r w:rsidR="005126D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28"/>
      </w:r>
      <w:r w:rsidRPr="00E44779">
        <w:rPr>
          <w:rStyle w:val="af2"/>
          <w:color w:val="auto"/>
          <w:rtl/>
        </w:rPr>
        <w:t>)</w:t>
      </w:r>
      <w:r w:rsidR="005126DE" w:rsidRPr="00E44779">
        <w:rPr>
          <w:rFonts w:hint="cs"/>
          <w:color w:val="auto"/>
          <w:rtl/>
        </w:rPr>
        <w:t>.</w:t>
      </w:r>
    </w:p>
    <w:p w:rsidR="002F75F6" w:rsidRPr="00E44779" w:rsidRDefault="002F75F6" w:rsidP="00524493">
      <w:pPr>
        <w:spacing w:after="120"/>
        <w:ind w:firstLine="470"/>
        <w:rPr>
          <w:color w:val="auto"/>
          <w:rtl/>
        </w:rPr>
      </w:pPr>
      <w:r w:rsidRPr="00E44779">
        <w:rPr>
          <w:rFonts w:hint="cs"/>
          <w:color w:val="auto"/>
          <w:rtl/>
        </w:rPr>
        <w:t>و</w:t>
      </w:r>
      <w:r w:rsidRPr="00E44779">
        <w:rPr>
          <w:color w:val="auto"/>
          <w:rtl/>
        </w:rPr>
        <w:t xml:space="preserve">عن علي رضي الله عنه، قال: </w:t>
      </w:r>
      <w:r w:rsidR="00F858EF" w:rsidRPr="00E44779">
        <w:rPr>
          <w:color w:val="auto"/>
          <w:rtl/>
        </w:rPr>
        <w:t xml:space="preserve">بعث النبي </w:t>
      </w:r>
      <w:r w:rsidR="005126DE" w:rsidRPr="00E44779">
        <w:rPr>
          <w:color w:val="auto"/>
        </w:rPr>
        <w:sym w:font="AGA Arabesque" w:char="F072"/>
      </w:r>
      <w:r w:rsidR="00F858EF" w:rsidRPr="00E44779">
        <w:rPr>
          <w:color w:val="auto"/>
          <w:rtl/>
        </w:rPr>
        <w:t xml:space="preserve"> سرية، وأمر عليهم رجلا من الأنصار، وأمرهم أن يطيعوه، فغضب عليهم</w:t>
      </w:r>
      <w:r w:rsidR="00F858EF" w:rsidRPr="00E44779">
        <w:rPr>
          <w:color w:val="auto"/>
          <w:rtl/>
        </w:rPr>
        <w:fldChar w:fldCharType="begin"/>
      </w:r>
      <w:r w:rsidR="00F858EF" w:rsidRPr="00E44779">
        <w:rPr>
          <w:color w:val="auto"/>
        </w:rPr>
        <w:instrText xml:space="preserve"> XE "</w:instrText>
      </w:r>
      <w:r w:rsidR="00F858EF" w:rsidRPr="00E44779">
        <w:rPr>
          <w:rFonts w:hint="eastAsia"/>
          <w:color w:val="auto"/>
          <w:rtl/>
        </w:rPr>
        <w:instrText>فهرس</w:instrText>
      </w:r>
      <w:r w:rsidR="00F858EF" w:rsidRPr="00E44779">
        <w:rPr>
          <w:color w:val="auto"/>
          <w:rtl/>
        </w:rPr>
        <w:instrText xml:space="preserve"> </w:instrText>
      </w:r>
      <w:r w:rsidR="00F858EF" w:rsidRPr="00E44779">
        <w:rPr>
          <w:rFonts w:hint="eastAsia"/>
          <w:color w:val="auto"/>
          <w:rtl/>
        </w:rPr>
        <w:instrText>الحديث</w:instrText>
      </w:r>
      <w:r w:rsidR="00F858EF" w:rsidRPr="00E44779">
        <w:rPr>
          <w:color w:val="auto"/>
          <w:rtl/>
        </w:rPr>
        <w:instrText>:</w:instrText>
      </w:r>
      <w:r w:rsidR="00F858EF" w:rsidRPr="00E44779">
        <w:rPr>
          <w:rFonts w:hint="eastAsia"/>
          <w:color w:val="auto"/>
          <w:rtl/>
        </w:rPr>
        <w:instrText>بعث</w:instrText>
      </w:r>
      <w:r w:rsidR="00F858EF" w:rsidRPr="00E44779">
        <w:rPr>
          <w:color w:val="auto"/>
          <w:rtl/>
        </w:rPr>
        <w:instrText xml:space="preserve"> </w:instrText>
      </w:r>
      <w:r w:rsidR="00F858EF" w:rsidRPr="00E44779">
        <w:rPr>
          <w:rFonts w:hint="eastAsia"/>
          <w:color w:val="auto"/>
          <w:rtl/>
        </w:rPr>
        <w:instrText>النبي</w:instrText>
      </w:r>
      <w:r w:rsidR="00F858EF" w:rsidRPr="00E44779">
        <w:rPr>
          <w:color w:val="auto"/>
          <w:rtl/>
        </w:rPr>
        <w:instrText xml:space="preserve"> </w:instrText>
      </w:r>
      <w:r w:rsidR="00F858EF" w:rsidRPr="00E44779">
        <w:rPr>
          <w:rFonts w:hint="eastAsia"/>
          <w:color w:val="auto"/>
          <w:rtl/>
        </w:rPr>
        <w:instrText>صلى</w:instrText>
      </w:r>
      <w:r w:rsidR="00F858EF" w:rsidRPr="00E44779">
        <w:rPr>
          <w:color w:val="auto"/>
          <w:rtl/>
        </w:rPr>
        <w:instrText xml:space="preserve"> </w:instrText>
      </w:r>
      <w:r w:rsidR="00F858EF" w:rsidRPr="00E44779">
        <w:rPr>
          <w:rFonts w:hint="eastAsia"/>
          <w:color w:val="auto"/>
          <w:rtl/>
        </w:rPr>
        <w:instrText>الله</w:instrText>
      </w:r>
      <w:r w:rsidR="00F858EF" w:rsidRPr="00E44779">
        <w:rPr>
          <w:color w:val="auto"/>
          <w:rtl/>
        </w:rPr>
        <w:instrText xml:space="preserve"> </w:instrText>
      </w:r>
      <w:r w:rsidR="00F858EF" w:rsidRPr="00E44779">
        <w:rPr>
          <w:rFonts w:hint="eastAsia"/>
          <w:color w:val="auto"/>
          <w:rtl/>
        </w:rPr>
        <w:instrText>عليه</w:instrText>
      </w:r>
      <w:r w:rsidR="00F858EF" w:rsidRPr="00E44779">
        <w:rPr>
          <w:color w:val="auto"/>
          <w:rtl/>
        </w:rPr>
        <w:instrText xml:space="preserve"> </w:instrText>
      </w:r>
      <w:r w:rsidR="00F858EF" w:rsidRPr="00E44779">
        <w:rPr>
          <w:rFonts w:hint="eastAsia"/>
          <w:color w:val="auto"/>
          <w:rtl/>
        </w:rPr>
        <w:instrText>وسلم</w:instrText>
      </w:r>
      <w:r w:rsidR="00F858EF" w:rsidRPr="00E44779">
        <w:rPr>
          <w:color w:val="auto"/>
          <w:rtl/>
        </w:rPr>
        <w:instrText xml:space="preserve"> </w:instrText>
      </w:r>
      <w:r w:rsidR="00F858EF" w:rsidRPr="00E44779">
        <w:rPr>
          <w:rFonts w:hint="eastAsia"/>
          <w:color w:val="auto"/>
          <w:rtl/>
        </w:rPr>
        <w:instrText>سرية،</w:instrText>
      </w:r>
      <w:r w:rsidR="00F858EF" w:rsidRPr="00E44779">
        <w:rPr>
          <w:color w:val="auto"/>
          <w:rtl/>
        </w:rPr>
        <w:instrText xml:space="preserve"> </w:instrText>
      </w:r>
      <w:r w:rsidR="00F858EF" w:rsidRPr="00E44779">
        <w:rPr>
          <w:rFonts w:hint="eastAsia"/>
          <w:color w:val="auto"/>
          <w:rtl/>
        </w:rPr>
        <w:instrText>وأمر</w:instrText>
      </w:r>
      <w:r w:rsidR="00F858EF" w:rsidRPr="00E44779">
        <w:rPr>
          <w:color w:val="auto"/>
          <w:rtl/>
        </w:rPr>
        <w:instrText xml:space="preserve"> </w:instrText>
      </w:r>
      <w:r w:rsidR="00F858EF" w:rsidRPr="00E44779">
        <w:rPr>
          <w:rFonts w:hint="eastAsia"/>
          <w:color w:val="auto"/>
          <w:rtl/>
        </w:rPr>
        <w:instrText>عليهم</w:instrText>
      </w:r>
      <w:r w:rsidR="00F858EF" w:rsidRPr="00E44779">
        <w:rPr>
          <w:color w:val="auto"/>
          <w:rtl/>
        </w:rPr>
        <w:instrText xml:space="preserve"> </w:instrText>
      </w:r>
      <w:r w:rsidR="00F858EF" w:rsidRPr="00E44779">
        <w:rPr>
          <w:rFonts w:hint="eastAsia"/>
          <w:color w:val="auto"/>
          <w:rtl/>
        </w:rPr>
        <w:instrText>رجلا</w:instrText>
      </w:r>
      <w:r w:rsidR="00F858EF" w:rsidRPr="00E44779">
        <w:rPr>
          <w:color w:val="auto"/>
          <w:rtl/>
        </w:rPr>
        <w:instrText xml:space="preserve"> </w:instrText>
      </w:r>
      <w:r w:rsidR="00F858EF" w:rsidRPr="00E44779">
        <w:rPr>
          <w:rFonts w:hint="eastAsia"/>
          <w:color w:val="auto"/>
          <w:rtl/>
        </w:rPr>
        <w:instrText>من</w:instrText>
      </w:r>
      <w:r w:rsidR="00F858EF" w:rsidRPr="00E44779">
        <w:rPr>
          <w:color w:val="auto"/>
          <w:rtl/>
        </w:rPr>
        <w:instrText xml:space="preserve"> </w:instrText>
      </w:r>
      <w:r w:rsidR="00F858EF" w:rsidRPr="00E44779">
        <w:rPr>
          <w:rFonts w:hint="eastAsia"/>
          <w:color w:val="auto"/>
          <w:rtl/>
        </w:rPr>
        <w:instrText>الأنصار،</w:instrText>
      </w:r>
      <w:r w:rsidR="00F858EF" w:rsidRPr="00E44779">
        <w:rPr>
          <w:color w:val="auto"/>
          <w:rtl/>
        </w:rPr>
        <w:instrText xml:space="preserve"> </w:instrText>
      </w:r>
      <w:r w:rsidR="00F858EF" w:rsidRPr="00E44779">
        <w:rPr>
          <w:rFonts w:hint="eastAsia"/>
          <w:color w:val="auto"/>
          <w:rtl/>
        </w:rPr>
        <w:instrText>وأمرهم</w:instrText>
      </w:r>
      <w:r w:rsidR="00F858EF" w:rsidRPr="00E44779">
        <w:rPr>
          <w:color w:val="auto"/>
          <w:rtl/>
        </w:rPr>
        <w:instrText xml:space="preserve"> </w:instrText>
      </w:r>
      <w:r w:rsidR="00F858EF" w:rsidRPr="00E44779">
        <w:rPr>
          <w:rFonts w:hint="eastAsia"/>
          <w:color w:val="auto"/>
          <w:rtl/>
        </w:rPr>
        <w:instrText>أن</w:instrText>
      </w:r>
      <w:r w:rsidR="00F858EF" w:rsidRPr="00E44779">
        <w:rPr>
          <w:color w:val="auto"/>
          <w:rtl/>
        </w:rPr>
        <w:instrText xml:space="preserve"> </w:instrText>
      </w:r>
      <w:r w:rsidR="00F858EF" w:rsidRPr="00E44779">
        <w:rPr>
          <w:rFonts w:hint="eastAsia"/>
          <w:color w:val="auto"/>
          <w:rtl/>
        </w:rPr>
        <w:instrText>يطيعوه،</w:instrText>
      </w:r>
      <w:r w:rsidR="00F858EF" w:rsidRPr="00E44779">
        <w:rPr>
          <w:color w:val="auto"/>
          <w:rtl/>
        </w:rPr>
        <w:instrText xml:space="preserve"> </w:instrText>
      </w:r>
      <w:r w:rsidR="00F858EF" w:rsidRPr="00E44779">
        <w:rPr>
          <w:rFonts w:hint="eastAsia"/>
          <w:color w:val="auto"/>
          <w:rtl/>
        </w:rPr>
        <w:instrText>فغضب</w:instrText>
      </w:r>
      <w:r w:rsidR="00F858EF" w:rsidRPr="00E44779">
        <w:rPr>
          <w:color w:val="auto"/>
          <w:rtl/>
        </w:rPr>
        <w:instrText xml:space="preserve"> </w:instrText>
      </w:r>
      <w:r w:rsidR="00F858EF" w:rsidRPr="00E44779">
        <w:rPr>
          <w:rFonts w:hint="eastAsia"/>
          <w:color w:val="auto"/>
          <w:rtl/>
        </w:rPr>
        <w:instrText>عليهم</w:instrText>
      </w:r>
      <w:r w:rsidR="00F858EF" w:rsidRPr="00E44779">
        <w:rPr>
          <w:color w:val="auto"/>
        </w:rPr>
        <w:instrText xml:space="preserve">" </w:instrText>
      </w:r>
      <w:r w:rsidR="00F858EF" w:rsidRPr="00E44779">
        <w:rPr>
          <w:color w:val="auto"/>
          <w:rtl/>
        </w:rPr>
        <w:fldChar w:fldCharType="end"/>
      </w:r>
      <w:r w:rsidRPr="00E44779">
        <w:rPr>
          <w:color w:val="auto"/>
          <w:rtl/>
        </w:rPr>
        <w:t xml:space="preserve">، وقال: أليس قد أمر النبي </w:t>
      </w:r>
      <w:r w:rsidR="005126DE" w:rsidRPr="00E44779">
        <w:rPr>
          <w:color w:val="auto"/>
        </w:rPr>
        <w:sym w:font="AGA Arabesque" w:char="F072"/>
      </w:r>
      <w:r w:rsidRPr="00E44779">
        <w:rPr>
          <w:color w:val="auto"/>
          <w:rtl/>
        </w:rPr>
        <w:t xml:space="preserve"> أن تطيعوني؟ قالوا: بلى، قال: قد عزمت عليكم لما جمعتم حطبا</w:t>
      </w:r>
      <w:r w:rsidR="00524493" w:rsidRPr="00E44779">
        <w:rPr>
          <w:rFonts w:hint="cs"/>
          <w:color w:val="auto"/>
          <w:rtl/>
        </w:rPr>
        <w:t>ً</w:t>
      </w:r>
      <w:r w:rsidRPr="00E44779">
        <w:rPr>
          <w:color w:val="auto"/>
          <w:rtl/>
        </w:rPr>
        <w:t>، وأوقدتم نارا</w:t>
      </w:r>
      <w:r w:rsidR="00524493" w:rsidRPr="00E44779">
        <w:rPr>
          <w:rFonts w:hint="cs"/>
          <w:color w:val="auto"/>
          <w:rtl/>
        </w:rPr>
        <w:t>ً</w:t>
      </w:r>
      <w:r w:rsidRPr="00E44779">
        <w:rPr>
          <w:color w:val="auto"/>
          <w:rtl/>
        </w:rPr>
        <w:t>، ثم دخلتم فيها فجمعوا حطبا</w:t>
      </w:r>
      <w:r w:rsidR="00524493" w:rsidRPr="00E44779">
        <w:rPr>
          <w:rFonts w:hint="cs"/>
          <w:color w:val="auto"/>
          <w:rtl/>
        </w:rPr>
        <w:t>ً</w:t>
      </w:r>
      <w:r w:rsidRPr="00E44779">
        <w:rPr>
          <w:color w:val="auto"/>
          <w:rtl/>
        </w:rPr>
        <w:t>، فأوقدوا نارا</w:t>
      </w:r>
      <w:r w:rsidR="00524493" w:rsidRPr="00E44779">
        <w:rPr>
          <w:rFonts w:hint="cs"/>
          <w:color w:val="auto"/>
          <w:rtl/>
        </w:rPr>
        <w:t>ً</w:t>
      </w:r>
      <w:r w:rsidRPr="00E44779">
        <w:rPr>
          <w:color w:val="auto"/>
          <w:rtl/>
        </w:rPr>
        <w:t xml:space="preserve">، فلما هموا بالدخول، فقام ينظر بعضهم إلى بعض، قال بعضهم: إنما تبعنا النبي </w:t>
      </w:r>
      <w:r w:rsidR="00524493" w:rsidRPr="00E44779">
        <w:rPr>
          <w:color w:val="auto"/>
        </w:rPr>
        <w:sym w:font="AGA Arabesque" w:char="F072"/>
      </w:r>
      <w:r w:rsidR="00524493" w:rsidRPr="00E44779">
        <w:rPr>
          <w:rFonts w:hint="cs"/>
          <w:color w:val="auto"/>
          <w:rtl/>
        </w:rPr>
        <w:t xml:space="preserve"> </w:t>
      </w:r>
      <w:r w:rsidRPr="00E44779">
        <w:rPr>
          <w:color w:val="auto"/>
          <w:rtl/>
        </w:rPr>
        <w:t>فرارا</w:t>
      </w:r>
      <w:r w:rsidR="00524493" w:rsidRPr="00E44779">
        <w:rPr>
          <w:rFonts w:hint="cs"/>
          <w:color w:val="auto"/>
          <w:rtl/>
        </w:rPr>
        <w:t>ً</w:t>
      </w:r>
      <w:r w:rsidRPr="00E44779">
        <w:rPr>
          <w:color w:val="auto"/>
          <w:rtl/>
        </w:rPr>
        <w:t xml:space="preserve"> من النار أفندخلها</w:t>
      </w:r>
      <w:r w:rsidRPr="00E44779">
        <w:rPr>
          <w:rFonts w:hint="cs"/>
          <w:color w:val="auto"/>
          <w:rtl/>
        </w:rPr>
        <w:t xml:space="preserve"> </w:t>
      </w:r>
      <w:r w:rsidRPr="00E44779">
        <w:rPr>
          <w:color w:val="auto"/>
          <w:rtl/>
        </w:rPr>
        <w:t xml:space="preserve">؟ فبينما هم كذلك، إذ خمدت النار، وسكن غضبه، فذكر للنبي </w:t>
      </w:r>
      <w:r w:rsidR="00524493" w:rsidRPr="00E44779">
        <w:rPr>
          <w:color w:val="auto"/>
        </w:rPr>
        <w:sym w:font="AGA Arabesque" w:char="F072"/>
      </w:r>
      <w:r w:rsidRPr="00E44779">
        <w:rPr>
          <w:color w:val="auto"/>
          <w:rtl/>
        </w:rPr>
        <w:t xml:space="preserve">، فقال: </w:t>
      </w:r>
      <w:r w:rsidR="00524493" w:rsidRPr="00E44779">
        <w:rPr>
          <w:rFonts w:ascii="Traditional Arabic" w:hAnsi="Traditional Arabic"/>
          <w:b/>
          <w:bCs/>
          <w:color w:val="auto"/>
          <w:rtl/>
          <w:lang w:val="x-none"/>
        </w:rPr>
        <w:t>«</w:t>
      </w:r>
      <w:r w:rsidR="00524493" w:rsidRPr="00E44779">
        <w:rPr>
          <w:rFonts w:hint="cs"/>
          <w:color w:val="auto"/>
          <w:rtl/>
        </w:rPr>
        <w:t xml:space="preserve"> </w:t>
      </w:r>
      <w:r w:rsidRPr="00E44779">
        <w:rPr>
          <w:b/>
          <w:bCs/>
          <w:color w:val="auto"/>
          <w:rtl/>
        </w:rPr>
        <w:t xml:space="preserve">لو دخلوها ما خرجوا منها أبدا، إنما الطاعة في </w:t>
      </w:r>
      <w:r w:rsidR="0079798B" w:rsidRPr="00E44779">
        <w:rPr>
          <w:b/>
          <w:bCs/>
          <w:color w:val="auto"/>
          <w:rtl/>
        </w:rPr>
        <w:t>المعروف</w:t>
      </w:r>
      <w:r w:rsidR="00524493" w:rsidRPr="00E44779">
        <w:rPr>
          <w:rFonts w:hint="cs"/>
          <w:color w:val="auto"/>
          <w:rtl/>
        </w:rPr>
        <w:t xml:space="preserve"> </w:t>
      </w:r>
      <w:r w:rsidR="0052449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29"/>
      </w:r>
      <w:r w:rsidRPr="00E44779">
        <w:rPr>
          <w:rStyle w:val="af2"/>
          <w:color w:val="auto"/>
          <w:rtl/>
        </w:rPr>
        <w:t>)</w:t>
      </w:r>
      <w:r w:rsidR="00524493"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عبد البر: </w:t>
      </w:r>
      <w:r w:rsidR="00B245BE" w:rsidRPr="00E44779">
        <w:rPr>
          <w:rFonts w:hint="cs"/>
          <w:color w:val="auto"/>
          <w:rtl/>
        </w:rPr>
        <w:t>(</w:t>
      </w:r>
      <w:r w:rsidRPr="00E44779">
        <w:rPr>
          <w:color w:val="auto"/>
          <w:rtl/>
        </w:rPr>
        <w:t>وأجمع العلماء على أن من أمر بمنكر لا تلزم طاعته</w:t>
      </w:r>
      <w:r w:rsidR="00B245BE" w:rsidRPr="00E44779">
        <w:rPr>
          <w:rFonts w:hint="cs"/>
          <w:color w:val="auto"/>
          <w:rtl/>
        </w:rPr>
        <w:t>)</w:t>
      </w:r>
      <w:r w:rsidRPr="00E44779">
        <w:rPr>
          <w:rStyle w:val="af2"/>
          <w:color w:val="auto"/>
          <w:rtl/>
        </w:rPr>
        <w:t>(</w:t>
      </w:r>
      <w:r w:rsidRPr="00E44779">
        <w:rPr>
          <w:rStyle w:val="af2"/>
          <w:color w:val="auto"/>
          <w:rtl/>
        </w:rPr>
        <w:footnoteReference w:id="1230"/>
      </w:r>
      <w:r w:rsidRPr="00E44779">
        <w:rPr>
          <w:rStyle w:val="af2"/>
          <w:color w:val="auto"/>
          <w:rtl/>
        </w:rPr>
        <w:t>)</w:t>
      </w:r>
      <w:r w:rsidR="00B245B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حزم: </w:t>
      </w:r>
      <w:r w:rsidR="00B245BE" w:rsidRPr="00E44779">
        <w:rPr>
          <w:rFonts w:hint="cs"/>
          <w:color w:val="auto"/>
          <w:rtl/>
        </w:rPr>
        <w:t>(</w:t>
      </w:r>
      <w:r w:rsidRPr="00E44779">
        <w:rPr>
          <w:color w:val="auto"/>
          <w:rtl/>
        </w:rPr>
        <w:t xml:space="preserve">واتفقوا ان </w:t>
      </w:r>
      <w:r w:rsidR="008F55BE" w:rsidRPr="00E44779">
        <w:rPr>
          <w:color w:val="auto"/>
          <w:rtl/>
        </w:rPr>
        <w:t>الإمام</w:t>
      </w:r>
      <w:r w:rsidRPr="00E44779">
        <w:rPr>
          <w:color w:val="auto"/>
          <w:rtl/>
        </w:rPr>
        <w:t xml:space="preserve"> الواجب</w:t>
      </w:r>
      <w:r w:rsidRPr="00E44779">
        <w:rPr>
          <w:rFonts w:hint="cs"/>
          <w:color w:val="auto"/>
          <w:rtl/>
        </w:rPr>
        <w:t>ة</w:t>
      </w:r>
      <w:r w:rsidRPr="00E44779">
        <w:rPr>
          <w:color w:val="auto"/>
          <w:rtl/>
        </w:rPr>
        <w:t xml:space="preserve"> امامته فان طاعته في كل ما أمر ما لم يكن معصية فرض</w:t>
      </w:r>
      <w:r w:rsidR="00B245BE" w:rsidRPr="00E44779">
        <w:rPr>
          <w:rFonts w:hint="cs"/>
          <w:color w:val="auto"/>
          <w:rtl/>
        </w:rPr>
        <w:t>)</w:t>
      </w:r>
      <w:r w:rsidRPr="00E44779">
        <w:rPr>
          <w:rStyle w:val="af2"/>
          <w:color w:val="auto"/>
          <w:rtl/>
        </w:rPr>
        <w:t>(</w:t>
      </w:r>
      <w:r w:rsidRPr="00E44779">
        <w:rPr>
          <w:rStyle w:val="af2"/>
          <w:color w:val="auto"/>
          <w:rtl/>
        </w:rPr>
        <w:footnoteReference w:id="1231"/>
      </w:r>
      <w:r w:rsidRPr="00E44779">
        <w:rPr>
          <w:rStyle w:val="af2"/>
          <w:color w:val="auto"/>
          <w:rtl/>
        </w:rPr>
        <w:t>)</w:t>
      </w:r>
      <w:r w:rsidR="00B245B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B245BE" w:rsidRPr="00E44779">
        <w:rPr>
          <w:rFonts w:hint="cs"/>
          <w:color w:val="auto"/>
          <w:rtl/>
        </w:rPr>
        <w:t>ا</w:t>
      </w:r>
      <w:r w:rsidRPr="00E44779">
        <w:rPr>
          <w:rFonts w:hint="cs"/>
          <w:color w:val="auto"/>
          <w:rtl/>
        </w:rPr>
        <w:t xml:space="preserve">بن تيمية: </w:t>
      </w:r>
      <w:r w:rsidR="00B245BE" w:rsidRPr="00E44779">
        <w:rPr>
          <w:rFonts w:hint="cs"/>
          <w:color w:val="auto"/>
          <w:rtl/>
        </w:rPr>
        <w:t>(</w:t>
      </w:r>
      <w:r w:rsidRPr="00E44779">
        <w:rPr>
          <w:color w:val="auto"/>
          <w:rtl/>
        </w:rPr>
        <w:t xml:space="preserve">أطيع أولي الأمر إذا أمروني بطاعة الله، فإذا أمروني </w:t>
      </w:r>
      <w:r w:rsidRPr="00E44779">
        <w:rPr>
          <w:color w:val="auto"/>
          <w:rtl/>
        </w:rPr>
        <w:lastRenderedPageBreak/>
        <w:t>بمعصية الله فلا طاعة لمخلوق في معصية الخالق. هكذا دل عليه الكتاب والسنة واتفق عليه أئمة الأمة</w:t>
      </w:r>
      <w:r w:rsidR="00B245BE" w:rsidRPr="00E44779">
        <w:rPr>
          <w:rFonts w:hint="cs"/>
          <w:color w:val="auto"/>
          <w:rtl/>
        </w:rPr>
        <w:t>)</w:t>
      </w:r>
      <w:r w:rsidRPr="00E44779">
        <w:rPr>
          <w:rStyle w:val="af2"/>
          <w:color w:val="auto"/>
          <w:rtl/>
        </w:rPr>
        <w:t>(</w:t>
      </w:r>
      <w:r w:rsidRPr="00E44779">
        <w:rPr>
          <w:rStyle w:val="af2"/>
          <w:color w:val="auto"/>
          <w:rtl/>
        </w:rPr>
        <w:footnoteReference w:id="1232"/>
      </w:r>
      <w:r w:rsidRPr="00E44779">
        <w:rPr>
          <w:rStyle w:val="af2"/>
          <w:color w:val="auto"/>
          <w:rtl/>
        </w:rPr>
        <w:t>)</w:t>
      </w:r>
      <w:r w:rsidR="00B245B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الشنقيطي: </w:t>
      </w:r>
      <w:r w:rsidR="00B245BE" w:rsidRPr="00E44779">
        <w:rPr>
          <w:rFonts w:hint="cs"/>
          <w:color w:val="auto"/>
          <w:rtl/>
        </w:rPr>
        <w:t>(</w:t>
      </w:r>
      <w:r w:rsidRPr="00E44779">
        <w:rPr>
          <w:color w:val="auto"/>
          <w:rtl/>
        </w:rPr>
        <w:t>أجمع جميع المسلمين على أنه لا طاعة لإمام ولا غيره في معصية الله تعالى</w:t>
      </w:r>
      <w:r w:rsidR="00B245BE" w:rsidRPr="00E44779">
        <w:rPr>
          <w:rFonts w:hint="cs"/>
          <w:color w:val="auto"/>
          <w:rtl/>
        </w:rPr>
        <w:t>)</w:t>
      </w:r>
      <w:r w:rsidRPr="00E44779">
        <w:rPr>
          <w:rStyle w:val="af2"/>
          <w:color w:val="auto"/>
          <w:rtl/>
        </w:rPr>
        <w:t>(</w:t>
      </w:r>
      <w:r w:rsidRPr="00E44779">
        <w:rPr>
          <w:rStyle w:val="af2"/>
          <w:color w:val="auto"/>
          <w:rtl/>
        </w:rPr>
        <w:footnoteReference w:id="1233"/>
      </w:r>
      <w:r w:rsidRPr="00E44779">
        <w:rPr>
          <w:rStyle w:val="af2"/>
          <w:color w:val="auto"/>
          <w:rtl/>
        </w:rPr>
        <w:t>)</w:t>
      </w:r>
      <w:r w:rsidR="00B245B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نقله النووي من </w:t>
      </w:r>
      <w:r w:rsidR="0080368A" w:rsidRPr="00E44779">
        <w:rPr>
          <w:rFonts w:hint="cs"/>
          <w:color w:val="auto"/>
          <w:rtl/>
        </w:rPr>
        <w:t>الإجماع</w:t>
      </w:r>
      <w:r w:rsidRPr="00E44779">
        <w:rPr>
          <w:rFonts w:hint="cs"/>
          <w:color w:val="auto"/>
          <w:rtl/>
        </w:rPr>
        <w:t xml:space="preserve"> على وجوب طاعة ولي الأمر في غير معصية وتحريمها في معصية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B245BE" w:rsidRPr="00E44779" w:rsidRDefault="00B245BE">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6B016C">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الخامسة عشر: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من كان أهل للولاية وعدل فيها له فضل عظيم</w:t>
      </w:r>
      <w:r w:rsidR="00F858EF" w:rsidRPr="00E44779">
        <w:rPr>
          <w:rFonts w:ascii="Traditional Arabic" w:hAnsi="Traditional Arabic" w:cs="Traditional Arabic"/>
          <w:color w:val="auto"/>
          <w:sz w:val="40"/>
          <w:szCs w:val="40"/>
          <w:rtl/>
        </w:rPr>
        <w:fldChar w:fldCharType="begin"/>
      </w:r>
      <w:r w:rsidR="00F858EF" w:rsidRPr="00E44779">
        <w:rPr>
          <w:rFonts w:ascii="Traditional Arabic" w:hAnsi="Traditional Arabic" w:cs="Traditional Arabic"/>
          <w:color w:val="auto"/>
          <w:sz w:val="40"/>
          <w:szCs w:val="40"/>
        </w:rPr>
        <w:instrText xml:space="preserve"> XE "</w:instrText>
      </w:r>
      <w:r w:rsidR="00F858EF" w:rsidRPr="00E44779">
        <w:rPr>
          <w:rFonts w:ascii="Traditional Arabic" w:hAnsi="Traditional Arabic" w:cs="Traditional Arabic"/>
          <w:color w:val="auto"/>
          <w:sz w:val="40"/>
          <w:szCs w:val="40"/>
          <w:rtl/>
        </w:rPr>
        <w:instrText>المسألة الخامسة عشر</w:instrText>
      </w:r>
      <w:r w:rsidR="00F858EF" w:rsidRPr="00E44779">
        <w:rPr>
          <w:rFonts w:ascii="Traditional Arabic" w:hAnsi="Traditional Arabic" w:cs="Traditional Arabic"/>
          <w:color w:val="auto"/>
          <w:sz w:val="40"/>
          <w:szCs w:val="40"/>
        </w:rPr>
        <w:instrText>\</w:instrText>
      </w:r>
      <w:r w:rsidR="00F858EF" w:rsidRPr="00E44779">
        <w:rPr>
          <w:rFonts w:ascii="Traditional Arabic" w:hAnsi="Traditional Arabic" w:cs="Traditional Arabic"/>
          <w:color w:val="auto"/>
          <w:sz w:val="40"/>
          <w:szCs w:val="40"/>
          <w:rtl/>
        </w:rPr>
        <w:instrText>: الاجماع على أن من كان أهل للولاية وعدل فيها له فضل عظيم</w:instrText>
      </w:r>
      <w:r w:rsidR="00F858EF" w:rsidRPr="00E44779">
        <w:rPr>
          <w:rFonts w:ascii="Traditional Arabic" w:hAnsi="Traditional Arabic" w:cs="Traditional Arabic"/>
          <w:color w:val="auto"/>
          <w:sz w:val="40"/>
          <w:szCs w:val="40"/>
        </w:rPr>
        <w:instrText xml:space="preserve">" </w:instrText>
      </w:r>
      <w:r w:rsidR="00F858EF"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من كان أهلا للولاية وعدل فيها فله فضل عظيم تظاهرت به</w:t>
      </w:r>
      <w:r w:rsidRPr="00E44779">
        <w:rPr>
          <w:rFonts w:hint="cs"/>
          <w:color w:val="auto"/>
          <w:rtl/>
        </w:rPr>
        <w:t xml:space="preserve"> </w:t>
      </w:r>
      <w:r w:rsidRPr="00E44779">
        <w:rPr>
          <w:color w:val="auto"/>
          <w:rtl/>
        </w:rPr>
        <w:t>الأحاديث الصحيحة كحديث</w:t>
      </w:r>
      <w:r w:rsidR="006B016C" w:rsidRPr="00E44779">
        <w:rPr>
          <w:rFonts w:hint="cs"/>
          <w:color w:val="auto"/>
          <w:rtl/>
        </w:rPr>
        <w:t>:</w:t>
      </w:r>
      <w:r w:rsidRPr="00E44779">
        <w:rPr>
          <w:color w:val="auto"/>
          <w:rtl/>
        </w:rPr>
        <w:t xml:space="preserve">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Pr="00E44779">
        <w:rPr>
          <w:b/>
          <w:bCs/>
          <w:color w:val="auto"/>
          <w:rtl/>
        </w:rPr>
        <w:t>سبعة يظلهم الله</w:t>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color w:val="auto"/>
          <w:rtl/>
        </w:rPr>
        <w:t xml:space="preserve"> والحديث المذكور هنا عقب هذا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Pr="00E44779">
        <w:rPr>
          <w:b/>
          <w:bCs/>
          <w:color w:val="auto"/>
          <w:rtl/>
        </w:rPr>
        <w:t>أن المقسطين على منابر من نور</w:t>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color w:val="auto"/>
          <w:rtl/>
        </w:rPr>
        <w:t xml:space="preserve"> وغير ذلك وإجماع المسلمين منعقد عليه</w:t>
      </w:r>
      <w:r w:rsidRPr="00E44779">
        <w:rPr>
          <w:rFonts w:hint="cs"/>
          <w:color w:val="auto"/>
          <w:rtl/>
        </w:rPr>
        <w:t>)</w:t>
      </w:r>
      <w:r w:rsidRPr="00E44779">
        <w:rPr>
          <w:rStyle w:val="af2"/>
          <w:color w:val="auto"/>
          <w:rtl/>
        </w:rPr>
        <w:t>(</w:t>
      </w:r>
      <w:r w:rsidRPr="00E44779">
        <w:rPr>
          <w:rStyle w:val="af2"/>
          <w:color w:val="auto"/>
          <w:rtl/>
        </w:rPr>
        <w:footnoteReference w:id="1234"/>
      </w:r>
      <w:r w:rsidRPr="00E44779">
        <w:rPr>
          <w:rStyle w:val="af2"/>
          <w:color w:val="auto"/>
          <w:rtl/>
        </w:rPr>
        <w:t>)</w:t>
      </w:r>
      <w:r w:rsidR="006B016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6B016C" w:rsidRPr="00E44779" w:rsidRDefault="002F75F6" w:rsidP="00F86714">
      <w:pPr>
        <w:spacing w:after="120"/>
        <w:ind w:firstLine="470"/>
        <w:rPr>
          <w:color w:val="auto"/>
          <w:rtl/>
        </w:rPr>
      </w:pPr>
      <w:r w:rsidRPr="00E44779">
        <w:rPr>
          <w:rFonts w:hint="cs"/>
          <w:color w:val="auto"/>
          <w:rtl/>
        </w:rPr>
        <w:t xml:space="preserve">قال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 </w:t>
      </w:r>
      <w:r w:rsidRPr="00E44779">
        <w:rPr>
          <w:rFonts w:cs="KFGQPC Uthmanic Script HAFS"/>
          <w:color w:val="auto"/>
          <w:sz w:val="32"/>
          <w:szCs w:val="28"/>
          <w:rtl/>
        </w:rPr>
        <w:t xml:space="preserve">إِنَّ ٱللَّهَ يُحِبُّ ٱلۡمُقۡسِطِينَ </w:t>
      </w:r>
      <w:r w:rsidRPr="00E44779">
        <w:rPr>
          <w:rFonts w:ascii="Traditional Arabic" w:hAnsi="Traditional Arabic" w:hint="cs"/>
          <w:color w:val="auto"/>
          <w:sz w:val="32"/>
          <w:rtl/>
        </w:rPr>
        <w:t>﴾</w:t>
      </w:r>
      <w:r w:rsidRPr="00E44779">
        <w:rPr>
          <w:color w:val="auto"/>
          <w:sz w:val="32"/>
          <w:rtl/>
        </w:rPr>
        <w:t>[</w:t>
      </w:r>
      <w:r w:rsidR="00F858EF" w:rsidRPr="00E44779">
        <w:rPr>
          <w:color w:val="auto"/>
          <w:sz w:val="32"/>
          <w:rtl/>
        </w:rPr>
        <w:t>المائدة:42</w:t>
      </w:r>
      <w:r w:rsidR="00F858EF" w:rsidRPr="00E44779">
        <w:rPr>
          <w:color w:val="auto"/>
          <w:sz w:val="32"/>
          <w:rtl/>
        </w:rPr>
        <w:fldChar w:fldCharType="begin"/>
      </w:r>
      <w:r w:rsidR="00F858EF" w:rsidRPr="00E44779">
        <w:rPr>
          <w:color w:val="auto"/>
        </w:rPr>
        <w:instrText xml:space="preserve"> XE "</w:instrText>
      </w:r>
      <w:r w:rsidR="00F858EF" w:rsidRPr="00E44779">
        <w:rPr>
          <w:rFonts w:hint="eastAsia"/>
          <w:color w:val="auto"/>
          <w:rtl/>
        </w:rPr>
        <w:instrText>ا</w:instrText>
      </w:r>
      <w:r w:rsidR="00F858EF" w:rsidRPr="00E44779">
        <w:rPr>
          <w:color w:val="auto"/>
          <w:rtl/>
        </w:rPr>
        <w:instrText>:</w:instrText>
      </w:r>
      <w:r w:rsidR="00F858EF" w:rsidRPr="00E44779">
        <w:rPr>
          <w:rFonts w:hint="eastAsia"/>
          <w:color w:val="auto"/>
          <w:rtl/>
        </w:rPr>
        <w:instrText>المائدة</w:instrText>
      </w:r>
      <w:r w:rsidR="00F858EF" w:rsidRPr="00E44779">
        <w:rPr>
          <w:color w:val="auto"/>
          <w:rtl/>
        </w:rPr>
        <w:instrText>:42</w:instrText>
      </w:r>
      <w:r w:rsidR="00F858EF" w:rsidRPr="00E44779">
        <w:rPr>
          <w:rFonts w:hint="cs"/>
          <w:color w:val="auto"/>
          <w:rtl/>
        </w:rPr>
        <w:instrText xml:space="preserve"> </w:instrText>
      </w:r>
      <w:r w:rsidR="00F858EF" w:rsidRPr="00E44779">
        <w:rPr>
          <w:rFonts w:ascii="Traditional Arabic" w:hAnsi="Traditional Arabic" w:hint="cs"/>
          <w:color w:val="auto"/>
          <w:sz w:val="32"/>
          <w:rtl/>
        </w:rPr>
        <w:instrText>﴿</w:instrText>
      </w:r>
      <w:r w:rsidR="00F858EF" w:rsidRPr="00E44779">
        <w:rPr>
          <w:rFonts w:cs="KFGQPC Uthmanic Script HAFS" w:hint="cs"/>
          <w:color w:val="auto"/>
          <w:sz w:val="32"/>
          <w:szCs w:val="28"/>
          <w:rtl/>
        </w:rPr>
        <w:instrText xml:space="preserve"> </w:instrText>
      </w:r>
      <w:r w:rsidR="00F858EF" w:rsidRPr="00E44779">
        <w:rPr>
          <w:rFonts w:cs="KFGQPC Uthmanic Script HAFS"/>
          <w:color w:val="auto"/>
          <w:sz w:val="32"/>
          <w:szCs w:val="28"/>
          <w:rtl/>
        </w:rPr>
        <w:instrText xml:space="preserve">إِنَّ ٱللَّهَ يُحِبُّ ٱلۡمُقۡسِطِينَ </w:instrText>
      </w:r>
      <w:r w:rsidR="00F858EF" w:rsidRPr="00E44779">
        <w:rPr>
          <w:rFonts w:ascii="Traditional Arabic" w:hAnsi="Traditional Arabic" w:hint="cs"/>
          <w:color w:val="auto"/>
          <w:sz w:val="32"/>
          <w:rtl/>
        </w:rPr>
        <w:instrText>﴾</w:instrText>
      </w:r>
      <w:r w:rsidR="00F858EF" w:rsidRPr="00E44779">
        <w:rPr>
          <w:color w:val="auto"/>
        </w:rPr>
        <w:instrText xml:space="preserve">" </w:instrText>
      </w:r>
      <w:r w:rsidR="00F858EF" w:rsidRPr="00E44779">
        <w:rPr>
          <w:color w:val="auto"/>
          <w:sz w:val="32"/>
          <w:rtl/>
        </w:rPr>
        <w:fldChar w:fldCharType="end"/>
      </w:r>
      <w:r w:rsidRPr="00E44779">
        <w:rPr>
          <w:color w:val="auto"/>
          <w:sz w:val="32"/>
          <w:rtl/>
        </w:rPr>
        <w:t>]</w:t>
      </w:r>
      <w:r w:rsidR="006B016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قال البغوي: أي العادلين</w:t>
      </w:r>
      <w:r w:rsidRPr="00E44779">
        <w:rPr>
          <w:rStyle w:val="af2"/>
          <w:color w:val="auto"/>
          <w:rtl/>
        </w:rPr>
        <w:t>(</w:t>
      </w:r>
      <w:r w:rsidRPr="00E44779">
        <w:rPr>
          <w:rStyle w:val="af2"/>
          <w:color w:val="auto"/>
          <w:rtl/>
        </w:rPr>
        <w:footnoteReference w:id="1235"/>
      </w:r>
      <w:r w:rsidRPr="00E44779">
        <w:rPr>
          <w:rStyle w:val="af2"/>
          <w:color w:val="auto"/>
          <w:rtl/>
        </w:rPr>
        <w:t>)</w:t>
      </w:r>
      <w:r w:rsidR="006B016C" w:rsidRPr="00E44779">
        <w:rPr>
          <w:rFonts w:hint="cs"/>
          <w:color w:val="auto"/>
          <w:rtl/>
        </w:rPr>
        <w:t>.</w:t>
      </w:r>
    </w:p>
    <w:p w:rsidR="006B016C" w:rsidRPr="00E44779" w:rsidRDefault="002F75F6" w:rsidP="006B016C">
      <w:pPr>
        <w:spacing w:after="120"/>
        <w:ind w:firstLine="470"/>
        <w:rPr>
          <w:color w:val="auto"/>
          <w:rtl/>
        </w:rPr>
      </w:pPr>
      <w:r w:rsidRPr="00E44779">
        <w:rPr>
          <w:rFonts w:hint="cs"/>
          <w:color w:val="auto"/>
          <w:rtl/>
        </w:rPr>
        <w:t>و</w:t>
      </w:r>
      <w:r w:rsidRPr="00E44779">
        <w:rPr>
          <w:color w:val="auto"/>
          <w:rtl/>
        </w:rPr>
        <w:t xml:space="preserve">عن أبي هريرة رضي الله عنه، عن النبي </w:t>
      </w:r>
      <w:r w:rsidR="006B016C" w:rsidRPr="00E44779">
        <w:rPr>
          <w:color w:val="auto"/>
        </w:rPr>
        <w:sym w:font="AGA Arabesque" w:char="F072"/>
      </w:r>
      <w:r w:rsidRPr="00E44779">
        <w:rPr>
          <w:color w:val="auto"/>
          <w:rtl/>
        </w:rPr>
        <w:t xml:space="preserve"> قال: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00F858EF" w:rsidRPr="00E44779">
        <w:rPr>
          <w:b/>
          <w:bCs/>
          <w:color w:val="auto"/>
          <w:rtl/>
        </w:rPr>
        <w:t>سبعة يظلهم الله تعالى في ظله يوم لا ظل إلا ظله: إمام عدل...</w:t>
      </w:r>
      <w:r w:rsidR="00F858EF" w:rsidRPr="00E44779">
        <w:rPr>
          <w:b/>
          <w:bCs/>
          <w:color w:val="auto"/>
          <w:rtl/>
        </w:rPr>
        <w:fldChar w:fldCharType="begin"/>
      </w:r>
      <w:r w:rsidR="00F858EF" w:rsidRPr="00E44779">
        <w:rPr>
          <w:b/>
          <w:bCs/>
          <w:color w:val="auto"/>
        </w:rPr>
        <w:instrText xml:space="preserve"> XE "</w:instrText>
      </w:r>
      <w:r w:rsidR="00F858EF" w:rsidRPr="00E44779">
        <w:rPr>
          <w:rFonts w:hint="eastAsia"/>
          <w:b/>
          <w:bCs/>
          <w:color w:val="auto"/>
          <w:rtl/>
        </w:rPr>
        <w:instrText>فهرس</w:instrText>
      </w:r>
      <w:r w:rsidR="00F858EF" w:rsidRPr="00E44779">
        <w:rPr>
          <w:b/>
          <w:bCs/>
          <w:color w:val="auto"/>
          <w:rtl/>
        </w:rPr>
        <w:instrText xml:space="preserve"> </w:instrText>
      </w:r>
      <w:r w:rsidR="00F858EF" w:rsidRPr="00E44779">
        <w:rPr>
          <w:rFonts w:hint="eastAsia"/>
          <w:b/>
          <w:bCs/>
          <w:color w:val="auto"/>
          <w:rtl/>
        </w:rPr>
        <w:instrText>الحديث</w:instrText>
      </w:r>
      <w:r w:rsidR="00F858EF" w:rsidRPr="00E44779">
        <w:rPr>
          <w:b/>
          <w:bCs/>
          <w:color w:val="auto"/>
          <w:rtl/>
        </w:rPr>
        <w:instrText>:</w:instrText>
      </w:r>
      <w:r w:rsidR="00F858EF" w:rsidRPr="00E44779">
        <w:rPr>
          <w:rFonts w:hint="eastAsia"/>
          <w:b/>
          <w:bCs/>
          <w:color w:val="auto"/>
          <w:rtl/>
        </w:rPr>
        <w:instrText>سبعة</w:instrText>
      </w:r>
      <w:r w:rsidR="00F858EF" w:rsidRPr="00E44779">
        <w:rPr>
          <w:b/>
          <w:bCs/>
          <w:color w:val="auto"/>
          <w:rtl/>
        </w:rPr>
        <w:instrText xml:space="preserve"> </w:instrText>
      </w:r>
      <w:r w:rsidR="00F858EF" w:rsidRPr="00E44779">
        <w:rPr>
          <w:rFonts w:hint="eastAsia"/>
          <w:b/>
          <w:bCs/>
          <w:color w:val="auto"/>
          <w:rtl/>
        </w:rPr>
        <w:instrText>يظلهم</w:instrText>
      </w:r>
      <w:r w:rsidR="00F858EF" w:rsidRPr="00E44779">
        <w:rPr>
          <w:b/>
          <w:bCs/>
          <w:color w:val="auto"/>
          <w:rtl/>
        </w:rPr>
        <w:instrText xml:space="preserve"> </w:instrText>
      </w:r>
      <w:r w:rsidR="00F858EF" w:rsidRPr="00E44779">
        <w:rPr>
          <w:rFonts w:hint="eastAsia"/>
          <w:b/>
          <w:bCs/>
          <w:color w:val="auto"/>
          <w:rtl/>
        </w:rPr>
        <w:instrText>الله</w:instrText>
      </w:r>
      <w:r w:rsidR="00F858EF" w:rsidRPr="00E44779">
        <w:rPr>
          <w:b/>
          <w:bCs/>
          <w:color w:val="auto"/>
          <w:rtl/>
        </w:rPr>
        <w:instrText xml:space="preserve"> </w:instrText>
      </w:r>
      <w:r w:rsidR="00F858EF" w:rsidRPr="00E44779">
        <w:rPr>
          <w:rFonts w:hint="eastAsia"/>
          <w:b/>
          <w:bCs/>
          <w:color w:val="auto"/>
          <w:rtl/>
        </w:rPr>
        <w:instrText>تعالى</w:instrText>
      </w:r>
      <w:r w:rsidR="00F858EF" w:rsidRPr="00E44779">
        <w:rPr>
          <w:b/>
          <w:bCs/>
          <w:color w:val="auto"/>
          <w:rtl/>
        </w:rPr>
        <w:instrText xml:space="preserve"> </w:instrText>
      </w:r>
      <w:r w:rsidR="00F858EF" w:rsidRPr="00E44779">
        <w:rPr>
          <w:rFonts w:hint="eastAsia"/>
          <w:b/>
          <w:bCs/>
          <w:color w:val="auto"/>
          <w:rtl/>
        </w:rPr>
        <w:instrText>في</w:instrText>
      </w:r>
      <w:r w:rsidR="00F858EF" w:rsidRPr="00E44779">
        <w:rPr>
          <w:b/>
          <w:bCs/>
          <w:color w:val="auto"/>
          <w:rtl/>
        </w:rPr>
        <w:instrText xml:space="preserve"> </w:instrText>
      </w:r>
      <w:r w:rsidR="00F858EF" w:rsidRPr="00E44779">
        <w:rPr>
          <w:rFonts w:hint="eastAsia"/>
          <w:b/>
          <w:bCs/>
          <w:color w:val="auto"/>
          <w:rtl/>
        </w:rPr>
        <w:instrText>ظله</w:instrText>
      </w:r>
      <w:r w:rsidR="00F858EF" w:rsidRPr="00E44779">
        <w:rPr>
          <w:b/>
          <w:bCs/>
          <w:color w:val="auto"/>
          <w:rtl/>
        </w:rPr>
        <w:instrText xml:space="preserve"> </w:instrText>
      </w:r>
      <w:r w:rsidR="00F858EF" w:rsidRPr="00E44779">
        <w:rPr>
          <w:rFonts w:hint="eastAsia"/>
          <w:b/>
          <w:bCs/>
          <w:color w:val="auto"/>
          <w:rtl/>
        </w:rPr>
        <w:instrText>يوم</w:instrText>
      </w:r>
      <w:r w:rsidR="00F858EF" w:rsidRPr="00E44779">
        <w:rPr>
          <w:b/>
          <w:bCs/>
          <w:color w:val="auto"/>
          <w:rtl/>
        </w:rPr>
        <w:instrText xml:space="preserve"> </w:instrText>
      </w:r>
      <w:r w:rsidR="00F858EF" w:rsidRPr="00E44779">
        <w:rPr>
          <w:rFonts w:hint="eastAsia"/>
          <w:b/>
          <w:bCs/>
          <w:color w:val="auto"/>
          <w:rtl/>
        </w:rPr>
        <w:instrText>لا</w:instrText>
      </w:r>
      <w:r w:rsidR="00F858EF" w:rsidRPr="00E44779">
        <w:rPr>
          <w:b/>
          <w:bCs/>
          <w:color w:val="auto"/>
          <w:rtl/>
        </w:rPr>
        <w:instrText xml:space="preserve"> </w:instrText>
      </w:r>
      <w:r w:rsidR="00F858EF" w:rsidRPr="00E44779">
        <w:rPr>
          <w:rFonts w:hint="eastAsia"/>
          <w:b/>
          <w:bCs/>
          <w:color w:val="auto"/>
          <w:rtl/>
        </w:rPr>
        <w:instrText>ظل</w:instrText>
      </w:r>
      <w:r w:rsidR="00F858EF" w:rsidRPr="00E44779">
        <w:rPr>
          <w:b/>
          <w:bCs/>
          <w:color w:val="auto"/>
          <w:rtl/>
        </w:rPr>
        <w:instrText xml:space="preserve"> </w:instrText>
      </w:r>
      <w:r w:rsidR="00F858EF" w:rsidRPr="00E44779">
        <w:rPr>
          <w:rFonts w:hint="eastAsia"/>
          <w:b/>
          <w:bCs/>
          <w:color w:val="auto"/>
          <w:rtl/>
        </w:rPr>
        <w:instrText>إلا</w:instrText>
      </w:r>
      <w:r w:rsidR="00F858EF" w:rsidRPr="00E44779">
        <w:rPr>
          <w:b/>
          <w:bCs/>
          <w:color w:val="auto"/>
          <w:rtl/>
        </w:rPr>
        <w:instrText xml:space="preserve"> </w:instrText>
      </w:r>
      <w:r w:rsidR="00F858EF" w:rsidRPr="00E44779">
        <w:rPr>
          <w:rFonts w:hint="eastAsia"/>
          <w:b/>
          <w:bCs/>
          <w:color w:val="auto"/>
          <w:rtl/>
        </w:rPr>
        <w:instrText>ظله</w:instrText>
      </w:r>
      <w:r w:rsidR="00F858EF" w:rsidRPr="00E44779">
        <w:rPr>
          <w:b/>
          <w:bCs/>
          <w:color w:val="auto"/>
          <w:rtl/>
        </w:rPr>
        <w:instrText xml:space="preserve">: </w:instrText>
      </w:r>
      <w:r w:rsidR="00F858EF" w:rsidRPr="00E44779">
        <w:rPr>
          <w:rFonts w:hint="eastAsia"/>
          <w:b/>
          <w:bCs/>
          <w:color w:val="auto"/>
          <w:rtl/>
        </w:rPr>
        <w:instrText>إمام</w:instrText>
      </w:r>
      <w:r w:rsidR="00F858EF" w:rsidRPr="00E44779">
        <w:rPr>
          <w:b/>
          <w:bCs/>
          <w:color w:val="auto"/>
          <w:rtl/>
        </w:rPr>
        <w:instrText xml:space="preserve"> </w:instrText>
      </w:r>
      <w:r w:rsidR="00F858EF" w:rsidRPr="00E44779">
        <w:rPr>
          <w:rFonts w:hint="eastAsia"/>
          <w:b/>
          <w:bCs/>
          <w:color w:val="auto"/>
          <w:rtl/>
        </w:rPr>
        <w:instrText>عدل</w:instrText>
      </w:r>
      <w:r w:rsidR="00F858EF" w:rsidRPr="00E44779">
        <w:rPr>
          <w:b/>
          <w:bCs/>
          <w:color w:val="auto"/>
          <w:rtl/>
        </w:rPr>
        <w:instrText>...</w:instrText>
      </w:r>
      <w:r w:rsidR="00F858EF" w:rsidRPr="00E44779">
        <w:rPr>
          <w:b/>
          <w:bCs/>
          <w:color w:val="auto"/>
        </w:rPr>
        <w:instrText xml:space="preserve">" </w:instrText>
      </w:r>
      <w:r w:rsidR="00F858EF" w:rsidRPr="00E44779">
        <w:rPr>
          <w:b/>
          <w:bCs/>
          <w:color w:val="auto"/>
          <w:rtl/>
        </w:rPr>
        <w:fldChar w:fldCharType="end"/>
      </w:r>
      <w:r w:rsidRPr="00E44779">
        <w:rPr>
          <w:rFonts w:hint="cs"/>
          <w:b/>
          <w:bCs/>
          <w:color w:val="auto"/>
          <w:rtl/>
        </w:rPr>
        <w:t xml:space="preserve"> </w:t>
      </w:r>
      <w:r w:rsidRPr="00E44779">
        <w:rPr>
          <w:rFonts w:hint="cs"/>
          <w:color w:val="auto"/>
          <w:rtl/>
        </w:rPr>
        <w:t>الحديث</w:t>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36"/>
      </w:r>
      <w:r w:rsidRPr="00E44779">
        <w:rPr>
          <w:rStyle w:val="af2"/>
          <w:color w:val="auto"/>
          <w:rtl/>
        </w:rPr>
        <w:t>)</w:t>
      </w:r>
      <w:r w:rsidR="006B016C" w:rsidRPr="00E44779">
        <w:rPr>
          <w:rFonts w:hint="cs"/>
          <w:color w:val="auto"/>
          <w:rtl/>
        </w:rPr>
        <w:t>.</w:t>
      </w:r>
      <w:r w:rsidRPr="00E44779">
        <w:rPr>
          <w:rFonts w:hint="cs"/>
          <w:color w:val="auto"/>
          <w:rtl/>
        </w:rPr>
        <w:t xml:space="preserve"> </w:t>
      </w:r>
    </w:p>
    <w:p w:rsidR="002F75F6" w:rsidRPr="00E44779" w:rsidRDefault="002F75F6" w:rsidP="006B016C">
      <w:pPr>
        <w:spacing w:after="120"/>
        <w:ind w:firstLine="470"/>
        <w:rPr>
          <w:color w:val="auto"/>
          <w:rtl/>
        </w:rPr>
      </w:pPr>
      <w:r w:rsidRPr="00E44779">
        <w:rPr>
          <w:rFonts w:hint="cs"/>
          <w:color w:val="auto"/>
          <w:rtl/>
        </w:rPr>
        <w:t xml:space="preserve">قال ابن حجر: </w:t>
      </w:r>
      <w:r w:rsidRPr="00E44779">
        <w:rPr>
          <w:color w:val="auto"/>
          <w:rtl/>
        </w:rPr>
        <w:t>المراد به صاحب الولاية العظمى ويلتحق به</w:t>
      </w:r>
      <w:r w:rsidRPr="00E44779">
        <w:rPr>
          <w:rFonts w:hint="cs"/>
          <w:color w:val="auto"/>
          <w:rtl/>
        </w:rPr>
        <w:t xml:space="preserve"> </w:t>
      </w:r>
      <w:r w:rsidRPr="00E44779">
        <w:rPr>
          <w:color w:val="auto"/>
          <w:rtl/>
        </w:rPr>
        <w:t>كل من ولي شيئا من أمور المسلمين فعدل فيه</w:t>
      </w:r>
      <w:r w:rsidRPr="00E44779">
        <w:rPr>
          <w:rStyle w:val="af2"/>
          <w:color w:val="auto"/>
          <w:rtl/>
        </w:rPr>
        <w:t>(</w:t>
      </w:r>
      <w:r w:rsidRPr="00E44779">
        <w:rPr>
          <w:rStyle w:val="af2"/>
          <w:color w:val="auto"/>
          <w:rtl/>
        </w:rPr>
        <w:footnoteReference w:id="1237"/>
      </w:r>
      <w:r w:rsidRPr="00E44779">
        <w:rPr>
          <w:rStyle w:val="af2"/>
          <w:color w:val="auto"/>
          <w:rtl/>
        </w:rPr>
        <w:t>)</w:t>
      </w:r>
      <w:r w:rsidR="006B016C" w:rsidRPr="00E44779">
        <w:rPr>
          <w:rFonts w:hint="cs"/>
          <w:color w:val="auto"/>
          <w:rtl/>
        </w:rPr>
        <w:t>.</w:t>
      </w:r>
    </w:p>
    <w:p w:rsidR="002F75F6" w:rsidRPr="00E44779" w:rsidRDefault="002F75F6" w:rsidP="006B016C">
      <w:pPr>
        <w:spacing w:after="120"/>
        <w:ind w:firstLine="470"/>
        <w:rPr>
          <w:color w:val="auto"/>
          <w:rtl/>
        </w:rPr>
      </w:pPr>
      <w:r w:rsidRPr="00E44779">
        <w:rPr>
          <w:rFonts w:hint="cs"/>
          <w:color w:val="auto"/>
          <w:rtl/>
        </w:rPr>
        <w:t xml:space="preserve">وعن عبدالله بن عمرو رضي الله عنهما قال: </w:t>
      </w:r>
      <w:r w:rsidRPr="00E44779">
        <w:rPr>
          <w:color w:val="auto"/>
          <w:rtl/>
        </w:rPr>
        <w:t xml:space="preserve">قال رسول الله </w:t>
      </w:r>
      <w:r w:rsidR="006B016C" w:rsidRPr="00E44779">
        <w:rPr>
          <w:color w:val="auto"/>
        </w:rPr>
        <w:sym w:font="AGA Arabesque" w:char="F072"/>
      </w:r>
      <w:r w:rsidRPr="00E44779">
        <w:rPr>
          <w:color w:val="auto"/>
          <w:rtl/>
        </w:rPr>
        <w:t xml:space="preserve">: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00F858EF" w:rsidRPr="00E44779">
        <w:rPr>
          <w:b/>
          <w:bCs/>
          <w:color w:val="auto"/>
          <w:rtl/>
        </w:rPr>
        <w:t xml:space="preserve">إن المقسطين عند الله على منابر من نور، عن يمين الرحمن عز وجل، وكلتا يديه يمين، الذين </w:t>
      </w:r>
      <w:r w:rsidR="00F858EF" w:rsidRPr="00E44779">
        <w:rPr>
          <w:b/>
          <w:bCs/>
          <w:color w:val="auto"/>
          <w:rtl/>
        </w:rPr>
        <w:lastRenderedPageBreak/>
        <w:t>يعدلون في حكمهم وأهليهم وما ولوا</w:t>
      </w:r>
      <w:r w:rsidR="00F858EF" w:rsidRPr="00E44779">
        <w:rPr>
          <w:color w:val="auto"/>
          <w:rtl/>
        </w:rPr>
        <w:fldChar w:fldCharType="begin"/>
      </w:r>
      <w:r w:rsidR="00F858EF" w:rsidRPr="00E44779">
        <w:rPr>
          <w:color w:val="auto"/>
        </w:rPr>
        <w:instrText xml:space="preserve"> XE "</w:instrText>
      </w:r>
      <w:r w:rsidR="00F858EF" w:rsidRPr="00E44779">
        <w:rPr>
          <w:rFonts w:hint="eastAsia"/>
          <w:color w:val="auto"/>
          <w:rtl/>
        </w:rPr>
        <w:instrText>فهرس</w:instrText>
      </w:r>
      <w:r w:rsidR="00F858EF" w:rsidRPr="00E44779">
        <w:rPr>
          <w:color w:val="auto"/>
          <w:rtl/>
        </w:rPr>
        <w:instrText xml:space="preserve"> </w:instrText>
      </w:r>
      <w:r w:rsidR="00F858EF" w:rsidRPr="00E44779">
        <w:rPr>
          <w:rFonts w:hint="eastAsia"/>
          <w:color w:val="auto"/>
          <w:rtl/>
        </w:rPr>
        <w:instrText>الحديث</w:instrText>
      </w:r>
      <w:r w:rsidR="00F858EF" w:rsidRPr="00E44779">
        <w:rPr>
          <w:color w:val="auto"/>
          <w:rtl/>
        </w:rPr>
        <w:instrText>:</w:instrText>
      </w:r>
      <w:r w:rsidR="00F858EF" w:rsidRPr="00E44779">
        <w:rPr>
          <w:rFonts w:hint="eastAsia"/>
          <w:color w:val="auto"/>
          <w:rtl/>
        </w:rPr>
        <w:instrText>إن</w:instrText>
      </w:r>
      <w:r w:rsidR="00F858EF" w:rsidRPr="00E44779">
        <w:rPr>
          <w:color w:val="auto"/>
          <w:rtl/>
        </w:rPr>
        <w:instrText xml:space="preserve"> </w:instrText>
      </w:r>
      <w:r w:rsidR="00F858EF" w:rsidRPr="00E44779">
        <w:rPr>
          <w:rFonts w:hint="eastAsia"/>
          <w:color w:val="auto"/>
          <w:rtl/>
        </w:rPr>
        <w:instrText>المقسطين</w:instrText>
      </w:r>
      <w:r w:rsidR="00F858EF" w:rsidRPr="00E44779">
        <w:rPr>
          <w:color w:val="auto"/>
          <w:rtl/>
        </w:rPr>
        <w:instrText xml:space="preserve"> </w:instrText>
      </w:r>
      <w:r w:rsidR="00F858EF" w:rsidRPr="00E44779">
        <w:rPr>
          <w:rFonts w:hint="eastAsia"/>
          <w:color w:val="auto"/>
          <w:rtl/>
        </w:rPr>
        <w:instrText>عند</w:instrText>
      </w:r>
      <w:r w:rsidR="00F858EF" w:rsidRPr="00E44779">
        <w:rPr>
          <w:color w:val="auto"/>
          <w:rtl/>
        </w:rPr>
        <w:instrText xml:space="preserve"> </w:instrText>
      </w:r>
      <w:r w:rsidR="00F858EF" w:rsidRPr="00E44779">
        <w:rPr>
          <w:rFonts w:hint="eastAsia"/>
          <w:color w:val="auto"/>
          <w:rtl/>
        </w:rPr>
        <w:instrText>الله</w:instrText>
      </w:r>
      <w:r w:rsidR="00F858EF" w:rsidRPr="00E44779">
        <w:rPr>
          <w:color w:val="auto"/>
          <w:rtl/>
        </w:rPr>
        <w:instrText xml:space="preserve"> </w:instrText>
      </w:r>
      <w:r w:rsidR="00F858EF" w:rsidRPr="00E44779">
        <w:rPr>
          <w:rFonts w:hint="eastAsia"/>
          <w:color w:val="auto"/>
          <w:rtl/>
        </w:rPr>
        <w:instrText>على</w:instrText>
      </w:r>
      <w:r w:rsidR="00F858EF" w:rsidRPr="00E44779">
        <w:rPr>
          <w:color w:val="auto"/>
          <w:rtl/>
        </w:rPr>
        <w:instrText xml:space="preserve"> </w:instrText>
      </w:r>
      <w:r w:rsidR="00F858EF" w:rsidRPr="00E44779">
        <w:rPr>
          <w:rFonts w:hint="eastAsia"/>
          <w:color w:val="auto"/>
          <w:rtl/>
        </w:rPr>
        <w:instrText>منابر</w:instrText>
      </w:r>
      <w:r w:rsidR="00F858EF" w:rsidRPr="00E44779">
        <w:rPr>
          <w:color w:val="auto"/>
          <w:rtl/>
        </w:rPr>
        <w:instrText xml:space="preserve"> </w:instrText>
      </w:r>
      <w:r w:rsidR="00F858EF" w:rsidRPr="00E44779">
        <w:rPr>
          <w:rFonts w:hint="eastAsia"/>
          <w:color w:val="auto"/>
          <w:rtl/>
        </w:rPr>
        <w:instrText>من</w:instrText>
      </w:r>
      <w:r w:rsidR="00F858EF" w:rsidRPr="00E44779">
        <w:rPr>
          <w:color w:val="auto"/>
          <w:rtl/>
        </w:rPr>
        <w:instrText xml:space="preserve"> </w:instrText>
      </w:r>
      <w:r w:rsidR="00F858EF" w:rsidRPr="00E44779">
        <w:rPr>
          <w:rFonts w:hint="eastAsia"/>
          <w:color w:val="auto"/>
          <w:rtl/>
        </w:rPr>
        <w:instrText>نور،</w:instrText>
      </w:r>
      <w:r w:rsidR="00F858EF" w:rsidRPr="00E44779">
        <w:rPr>
          <w:color w:val="auto"/>
          <w:rtl/>
        </w:rPr>
        <w:instrText xml:space="preserve"> </w:instrText>
      </w:r>
      <w:r w:rsidR="00F858EF" w:rsidRPr="00E44779">
        <w:rPr>
          <w:rFonts w:hint="eastAsia"/>
          <w:color w:val="auto"/>
          <w:rtl/>
        </w:rPr>
        <w:instrText>عن</w:instrText>
      </w:r>
      <w:r w:rsidR="00F858EF" w:rsidRPr="00E44779">
        <w:rPr>
          <w:color w:val="auto"/>
          <w:rtl/>
        </w:rPr>
        <w:instrText xml:space="preserve"> </w:instrText>
      </w:r>
      <w:r w:rsidR="00F858EF" w:rsidRPr="00E44779">
        <w:rPr>
          <w:rFonts w:hint="eastAsia"/>
          <w:color w:val="auto"/>
          <w:rtl/>
        </w:rPr>
        <w:instrText>يمين</w:instrText>
      </w:r>
      <w:r w:rsidR="00F858EF" w:rsidRPr="00E44779">
        <w:rPr>
          <w:color w:val="auto"/>
          <w:rtl/>
        </w:rPr>
        <w:instrText xml:space="preserve"> </w:instrText>
      </w:r>
      <w:r w:rsidR="00F858EF" w:rsidRPr="00E44779">
        <w:rPr>
          <w:rFonts w:hint="eastAsia"/>
          <w:color w:val="auto"/>
          <w:rtl/>
        </w:rPr>
        <w:instrText>الرحمن</w:instrText>
      </w:r>
      <w:r w:rsidR="00F858EF" w:rsidRPr="00E44779">
        <w:rPr>
          <w:color w:val="auto"/>
          <w:rtl/>
        </w:rPr>
        <w:instrText xml:space="preserve"> </w:instrText>
      </w:r>
      <w:r w:rsidR="00F858EF" w:rsidRPr="00E44779">
        <w:rPr>
          <w:rFonts w:hint="eastAsia"/>
          <w:color w:val="auto"/>
          <w:rtl/>
        </w:rPr>
        <w:instrText>عز</w:instrText>
      </w:r>
      <w:r w:rsidR="00F858EF" w:rsidRPr="00E44779">
        <w:rPr>
          <w:color w:val="auto"/>
          <w:rtl/>
        </w:rPr>
        <w:instrText xml:space="preserve"> </w:instrText>
      </w:r>
      <w:r w:rsidR="00F858EF" w:rsidRPr="00E44779">
        <w:rPr>
          <w:rFonts w:hint="eastAsia"/>
          <w:color w:val="auto"/>
          <w:rtl/>
        </w:rPr>
        <w:instrText>وجل،</w:instrText>
      </w:r>
      <w:r w:rsidR="00F858EF" w:rsidRPr="00E44779">
        <w:rPr>
          <w:color w:val="auto"/>
          <w:rtl/>
        </w:rPr>
        <w:instrText xml:space="preserve"> </w:instrText>
      </w:r>
      <w:r w:rsidR="00F858EF" w:rsidRPr="00E44779">
        <w:rPr>
          <w:rFonts w:hint="eastAsia"/>
          <w:color w:val="auto"/>
          <w:rtl/>
        </w:rPr>
        <w:instrText>وكلتا</w:instrText>
      </w:r>
      <w:r w:rsidR="00F858EF" w:rsidRPr="00E44779">
        <w:rPr>
          <w:color w:val="auto"/>
          <w:rtl/>
        </w:rPr>
        <w:instrText xml:space="preserve"> </w:instrText>
      </w:r>
      <w:r w:rsidR="00F858EF" w:rsidRPr="00E44779">
        <w:rPr>
          <w:rFonts w:hint="eastAsia"/>
          <w:color w:val="auto"/>
          <w:rtl/>
        </w:rPr>
        <w:instrText>يديه</w:instrText>
      </w:r>
      <w:r w:rsidR="00F858EF" w:rsidRPr="00E44779">
        <w:rPr>
          <w:color w:val="auto"/>
          <w:rtl/>
        </w:rPr>
        <w:instrText xml:space="preserve"> </w:instrText>
      </w:r>
      <w:r w:rsidR="00F858EF" w:rsidRPr="00E44779">
        <w:rPr>
          <w:rFonts w:hint="eastAsia"/>
          <w:color w:val="auto"/>
          <w:rtl/>
        </w:rPr>
        <w:instrText>يمين،</w:instrText>
      </w:r>
      <w:r w:rsidR="00F858EF" w:rsidRPr="00E44779">
        <w:rPr>
          <w:color w:val="auto"/>
          <w:rtl/>
        </w:rPr>
        <w:instrText xml:space="preserve"> </w:instrText>
      </w:r>
      <w:r w:rsidR="00F858EF" w:rsidRPr="00E44779">
        <w:rPr>
          <w:rFonts w:hint="eastAsia"/>
          <w:color w:val="auto"/>
          <w:rtl/>
        </w:rPr>
        <w:instrText>الذين</w:instrText>
      </w:r>
      <w:r w:rsidR="00F858EF" w:rsidRPr="00E44779">
        <w:rPr>
          <w:color w:val="auto"/>
          <w:rtl/>
        </w:rPr>
        <w:instrText xml:space="preserve"> </w:instrText>
      </w:r>
      <w:r w:rsidR="00F858EF" w:rsidRPr="00E44779">
        <w:rPr>
          <w:rFonts w:hint="eastAsia"/>
          <w:color w:val="auto"/>
          <w:rtl/>
        </w:rPr>
        <w:instrText>يعدلون</w:instrText>
      </w:r>
      <w:r w:rsidR="00F858EF" w:rsidRPr="00E44779">
        <w:rPr>
          <w:color w:val="auto"/>
          <w:rtl/>
        </w:rPr>
        <w:instrText xml:space="preserve"> </w:instrText>
      </w:r>
      <w:r w:rsidR="00F858EF" w:rsidRPr="00E44779">
        <w:rPr>
          <w:rFonts w:hint="eastAsia"/>
          <w:color w:val="auto"/>
          <w:rtl/>
        </w:rPr>
        <w:instrText>في</w:instrText>
      </w:r>
      <w:r w:rsidR="00F858EF" w:rsidRPr="00E44779">
        <w:rPr>
          <w:color w:val="auto"/>
          <w:rtl/>
        </w:rPr>
        <w:instrText xml:space="preserve"> </w:instrText>
      </w:r>
      <w:r w:rsidR="00F858EF" w:rsidRPr="00E44779">
        <w:rPr>
          <w:rFonts w:hint="eastAsia"/>
          <w:color w:val="auto"/>
          <w:rtl/>
        </w:rPr>
        <w:instrText>حكمهم</w:instrText>
      </w:r>
      <w:r w:rsidR="00F858EF" w:rsidRPr="00E44779">
        <w:rPr>
          <w:color w:val="auto"/>
          <w:rtl/>
        </w:rPr>
        <w:instrText xml:space="preserve"> </w:instrText>
      </w:r>
      <w:r w:rsidR="00F858EF" w:rsidRPr="00E44779">
        <w:rPr>
          <w:rFonts w:hint="eastAsia"/>
          <w:color w:val="auto"/>
          <w:rtl/>
        </w:rPr>
        <w:instrText>وأهليهم</w:instrText>
      </w:r>
      <w:r w:rsidR="00F858EF" w:rsidRPr="00E44779">
        <w:rPr>
          <w:color w:val="auto"/>
          <w:rtl/>
        </w:rPr>
        <w:instrText xml:space="preserve"> </w:instrText>
      </w:r>
      <w:r w:rsidR="00F858EF" w:rsidRPr="00E44779">
        <w:rPr>
          <w:rFonts w:hint="eastAsia"/>
          <w:color w:val="auto"/>
          <w:rtl/>
        </w:rPr>
        <w:instrText>وما</w:instrText>
      </w:r>
      <w:r w:rsidR="00F858EF" w:rsidRPr="00E44779">
        <w:rPr>
          <w:color w:val="auto"/>
          <w:rtl/>
        </w:rPr>
        <w:instrText xml:space="preserve"> </w:instrText>
      </w:r>
      <w:r w:rsidR="00F858EF" w:rsidRPr="00E44779">
        <w:rPr>
          <w:rFonts w:hint="eastAsia"/>
          <w:color w:val="auto"/>
          <w:rtl/>
        </w:rPr>
        <w:instrText>ولوا</w:instrText>
      </w:r>
      <w:r w:rsidR="00F858EF" w:rsidRPr="00E44779">
        <w:rPr>
          <w:color w:val="auto"/>
        </w:rPr>
        <w:instrText xml:space="preserve">" </w:instrText>
      </w:r>
      <w:r w:rsidR="00F858EF" w:rsidRPr="00E44779">
        <w:rPr>
          <w:color w:val="auto"/>
          <w:rtl/>
        </w:rPr>
        <w:fldChar w:fldCharType="end"/>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38"/>
      </w:r>
      <w:r w:rsidRPr="00E44779">
        <w:rPr>
          <w:rStyle w:val="af2"/>
          <w:color w:val="auto"/>
          <w:rtl/>
        </w:rPr>
        <w:t>)</w:t>
      </w:r>
      <w:r w:rsidR="006B016C" w:rsidRPr="00E44779">
        <w:rPr>
          <w:rFonts w:hint="cs"/>
          <w:color w:val="auto"/>
          <w:rtl/>
        </w:rPr>
        <w:t>.</w:t>
      </w:r>
    </w:p>
    <w:p w:rsidR="002F75F6" w:rsidRPr="00E44779" w:rsidRDefault="002F75F6" w:rsidP="006B016C">
      <w:pPr>
        <w:spacing w:after="120"/>
        <w:ind w:firstLine="470"/>
        <w:rPr>
          <w:color w:val="auto"/>
          <w:rtl/>
        </w:rPr>
      </w:pPr>
      <w:r w:rsidRPr="00E44779">
        <w:rPr>
          <w:rFonts w:hint="cs"/>
          <w:color w:val="auto"/>
          <w:rtl/>
        </w:rPr>
        <w:t>و</w:t>
      </w:r>
      <w:r w:rsidRPr="00E44779">
        <w:rPr>
          <w:color w:val="auto"/>
          <w:rtl/>
        </w:rPr>
        <w:t xml:space="preserve">عن أبي موسى الأشعري، قال: قال رسول الله </w:t>
      </w:r>
      <w:r w:rsidR="006B016C" w:rsidRPr="00E44779">
        <w:rPr>
          <w:color w:val="auto"/>
        </w:rPr>
        <w:sym w:font="AGA Arabesque" w:char="F072"/>
      </w:r>
      <w:r w:rsidRPr="00E44779">
        <w:rPr>
          <w:color w:val="auto"/>
          <w:rtl/>
        </w:rPr>
        <w:t xml:space="preserve">: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0017421D" w:rsidRPr="00E44779">
        <w:rPr>
          <w:color w:val="auto"/>
          <w:rtl/>
        </w:rPr>
        <w:t>إن من إجلال الله إكرام ذي الشيبة المسلم، وحامل القرآن غير الغالي فيه والجافي عنه، وإكرام ذي السلطان المقسط</w:t>
      </w:r>
      <w:r w:rsidR="0017421D" w:rsidRPr="00E44779">
        <w:rPr>
          <w:color w:val="auto"/>
          <w:rtl/>
        </w:rPr>
        <w:fldChar w:fldCharType="begin"/>
      </w:r>
      <w:r w:rsidR="0017421D" w:rsidRPr="00E44779">
        <w:rPr>
          <w:color w:val="auto"/>
        </w:rPr>
        <w:instrText xml:space="preserve"> XE "</w:instrText>
      </w:r>
      <w:r w:rsidR="0017421D" w:rsidRPr="00E44779">
        <w:rPr>
          <w:rFonts w:hint="eastAsia"/>
          <w:color w:val="auto"/>
          <w:rtl/>
        </w:rPr>
        <w:instrText>فهرس</w:instrText>
      </w:r>
      <w:r w:rsidR="0017421D" w:rsidRPr="00E44779">
        <w:rPr>
          <w:color w:val="auto"/>
          <w:rtl/>
        </w:rPr>
        <w:instrText xml:space="preserve"> </w:instrText>
      </w:r>
      <w:r w:rsidR="0017421D" w:rsidRPr="00E44779">
        <w:rPr>
          <w:rFonts w:hint="eastAsia"/>
          <w:color w:val="auto"/>
          <w:rtl/>
        </w:rPr>
        <w:instrText>الحديث</w:instrText>
      </w:r>
      <w:r w:rsidR="0017421D" w:rsidRPr="00E44779">
        <w:rPr>
          <w:color w:val="auto"/>
          <w:rtl/>
        </w:rPr>
        <w:instrText>:</w:instrText>
      </w:r>
      <w:r w:rsidR="0017421D" w:rsidRPr="00E44779">
        <w:rPr>
          <w:rFonts w:hint="eastAsia"/>
          <w:color w:val="auto"/>
          <w:rtl/>
        </w:rPr>
        <w:instrText>إن</w:instrText>
      </w:r>
      <w:r w:rsidR="0017421D" w:rsidRPr="00E44779">
        <w:rPr>
          <w:color w:val="auto"/>
          <w:rtl/>
        </w:rPr>
        <w:instrText xml:space="preserve"> </w:instrText>
      </w:r>
      <w:r w:rsidR="0017421D" w:rsidRPr="00E44779">
        <w:rPr>
          <w:rFonts w:hint="eastAsia"/>
          <w:color w:val="auto"/>
          <w:rtl/>
        </w:rPr>
        <w:instrText>من</w:instrText>
      </w:r>
      <w:r w:rsidR="0017421D" w:rsidRPr="00E44779">
        <w:rPr>
          <w:color w:val="auto"/>
          <w:rtl/>
        </w:rPr>
        <w:instrText xml:space="preserve"> </w:instrText>
      </w:r>
      <w:r w:rsidR="0017421D" w:rsidRPr="00E44779">
        <w:rPr>
          <w:rFonts w:hint="eastAsia"/>
          <w:color w:val="auto"/>
          <w:rtl/>
        </w:rPr>
        <w:instrText>إجلال</w:instrText>
      </w:r>
      <w:r w:rsidR="0017421D" w:rsidRPr="00E44779">
        <w:rPr>
          <w:color w:val="auto"/>
          <w:rtl/>
        </w:rPr>
        <w:instrText xml:space="preserve"> </w:instrText>
      </w:r>
      <w:r w:rsidR="0017421D" w:rsidRPr="00E44779">
        <w:rPr>
          <w:rFonts w:hint="eastAsia"/>
          <w:color w:val="auto"/>
          <w:rtl/>
        </w:rPr>
        <w:instrText>الله</w:instrText>
      </w:r>
      <w:r w:rsidR="0017421D" w:rsidRPr="00E44779">
        <w:rPr>
          <w:color w:val="auto"/>
          <w:rtl/>
        </w:rPr>
        <w:instrText xml:space="preserve"> </w:instrText>
      </w:r>
      <w:r w:rsidR="0017421D" w:rsidRPr="00E44779">
        <w:rPr>
          <w:rFonts w:hint="eastAsia"/>
          <w:color w:val="auto"/>
          <w:rtl/>
        </w:rPr>
        <w:instrText>إكرام</w:instrText>
      </w:r>
      <w:r w:rsidR="0017421D" w:rsidRPr="00E44779">
        <w:rPr>
          <w:color w:val="auto"/>
          <w:rtl/>
        </w:rPr>
        <w:instrText xml:space="preserve"> </w:instrText>
      </w:r>
      <w:r w:rsidR="0017421D" w:rsidRPr="00E44779">
        <w:rPr>
          <w:rFonts w:hint="eastAsia"/>
          <w:color w:val="auto"/>
          <w:rtl/>
        </w:rPr>
        <w:instrText>ذي</w:instrText>
      </w:r>
      <w:r w:rsidR="0017421D" w:rsidRPr="00E44779">
        <w:rPr>
          <w:color w:val="auto"/>
          <w:rtl/>
        </w:rPr>
        <w:instrText xml:space="preserve"> </w:instrText>
      </w:r>
      <w:r w:rsidR="0017421D" w:rsidRPr="00E44779">
        <w:rPr>
          <w:rFonts w:hint="eastAsia"/>
          <w:color w:val="auto"/>
          <w:rtl/>
        </w:rPr>
        <w:instrText>الشيبة</w:instrText>
      </w:r>
      <w:r w:rsidR="0017421D" w:rsidRPr="00E44779">
        <w:rPr>
          <w:color w:val="auto"/>
          <w:rtl/>
        </w:rPr>
        <w:instrText xml:space="preserve"> </w:instrText>
      </w:r>
      <w:r w:rsidR="0017421D" w:rsidRPr="00E44779">
        <w:rPr>
          <w:rFonts w:hint="eastAsia"/>
          <w:color w:val="auto"/>
          <w:rtl/>
        </w:rPr>
        <w:instrText>المسلم،</w:instrText>
      </w:r>
      <w:r w:rsidR="0017421D" w:rsidRPr="00E44779">
        <w:rPr>
          <w:color w:val="auto"/>
          <w:rtl/>
        </w:rPr>
        <w:instrText xml:space="preserve"> </w:instrText>
      </w:r>
      <w:r w:rsidR="0017421D" w:rsidRPr="00E44779">
        <w:rPr>
          <w:rFonts w:hint="eastAsia"/>
          <w:color w:val="auto"/>
          <w:rtl/>
        </w:rPr>
        <w:instrText>وحامل</w:instrText>
      </w:r>
      <w:r w:rsidR="0017421D" w:rsidRPr="00E44779">
        <w:rPr>
          <w:color w:val="auto"/>
          <w:rtl/>
        </w:rPr>
        <w:instrText xml:space="preserve"> </w:instrText>
      </w:r>
      <w:r w:rsidR="0017421D" w:rsidRPr="00E44779">
        <w:rPr>
          <w:rFonts w:hint="eastAsia"/>
          <w:color w:val="auto"/>
          <w:rtl/>
        </w:rPr>
        <w:instrText>القرآن</w:instrText>
      </w:r>
      <w:r w:rsidR="0017421D" w:rsidRPr="00E44779">
        <w:rPr>
          <w:color w:val="auto"/>
          <w:rtl/>
        </w:rPr>
        <w:instrText xml:space="preserve"> </w:instrText>
      </w:r>
      <w:r w:rsidR="0017421D" w:rsidRPr="00E44779">
        <w:rPr>
          <w:rFonts w:hint="eastAsia"/>
          <w:color w:val="auto"/>
          <w:rtl/>
        </w:rPr>
        <w:instrText>غير</w:instrText>
      </w:r>
      <w:r w:rsidR="0017421D" w:rsidRPr="00E44779">
        <w:rPr>
          <w:color w:val="auto"/>
          <w:rtl/>
        </w:rPr>
        <w:instrText xml:space="preserve"> </w:instrText>
      </w:r>
      <w:r w:rsidR="0017421D" w:rsidRPr="00E44779">
        <w:rPr>
          <w:rFonts w:hint="eastAsia"/>
          <w:color w:val="auto"/>
          <w:rtl/>
        </w:rPr>
        <w:instrText>الغالي</w:instrText>
      </w:r>
      <w:r w:rsidR="0017421D" w:rsidRPr="00E44779">
        <w:rPr>
          <w:color w:val="auto"/>
          <w:rtl/>
        </w:rPr>
        <w:instrText xml:space="preserve"> </w:instrText>
      </w:r>
      <w:r w:rsidR="0017421D" w:rsidRPr="00E44779">
        <w:rPr>
          <w:rFonts w:hint="eastAsia"/>
          <w:color w:val="auto"/>
          <w:rtl/>
        </w:rPr>
        <w:instrText>فيه</w:instrText>
      </w:r>
      <w:r w:rsidR="0017421D" w:rsidRPr="00E44779">
        <w:rPr>
          <w:color w:val="auto"/>
          <w:rtl/>
        </w:rPr>
        <w:instrText xml:space="preserve"> </w:instrText>
      </w:r>
      <w:r w:rsidR="0017421D" w:rsidRPr="00E44779">
        <w:rPr>
          <w:rFonts w:hint="eastAsia"/>
          <w:color w:val="auto"/>
          <w:rtl/>
        </w:rPr>
        <w:instrText>والجافي</w:instrText>
      </w:r>
      <w:r w:rsidR="0017421D" w:rsidRPr="00E44779">
        <w:rPr>
          <w:color w:val="auto"/>
          <w:rtl/>
        </w:rPr>
        <w:instrText xml:space="preserve"> </w:instrText>
      </w:r>
      <w:r w:rsidR="0017421D" w:rsidRPr="00E44779">
        <w:rPr>
          <w:rFonts w:hint="eastAsia"/>
          <w:color w:val="auto"/>
          <w:rtl/>
        </w:rPr>
        <w:instrText>عنه،</w:instrText>
      </w:r>
      <w:r w:rsidR="0017421D" w:rsidRPr="00E44779">
        <w:rPr>
          <w:color w:val="auto"/>
          <w:rtl/>
        </w:rPr>
        <w:instrText xml:space="preserve"> </w:instrText>
      </w:r>
      <w:r w:rsidR="0017421D" w:rsidRPr="00E44779">
        <w:rPr>
          <w:rFonts w:hint="eastAsia"/>
          <w:color w:val="auto"/>
          <w:rtl/>
        </w:rPr>
        <w:instrText>وإكرام</w:instrText>
      </w:r>
      <w:r w:rsidR="0017421D" w:rsidRPr="00E44779">
        <w:rPr>
          <w:color w:val="auto"/>
          <w:rtl/>
        </w:rPr>
        <w:instrText xml:space="preserve"> </w:instrText>
      </w:r>
      <w:r w:rsidR="0017421D" w:rsidRPr="00E44779">
        <w:rPr>
          <w:rFonts w:hint="eastAsia"/>
          <w:color w:val="auto"/>
          <w:rtl/>
        </w:rPr>
        <w:instrText>ذي</w:instrText>
      </w:r>
      <w:r w:rsidR="0017421D" w:rsidRPr="00E44779">
        <w:rPr>
          <w:color w:val="auto"/>
          <w:rtl/>
        </w:rPr>
        <w:instrText xml:space="preserve"> </w:instrText>
      </w:r>
      <w:r w:rsidR="0017421D" w:rsidRPr="00E44779">
        <w:rPr>
          <w:rFonts w:hint="eastAsia"/>
          <w:color w:val="auto"/>
          <w:rtl/>
        </w:rPr>
        <w:instrText>السلطان</w:instrText>
      </w:r>
      <w:r w:rsidR="0017421D" w:rsidRPr="00E44779">
        <w:rPr>
          <w:color w:val="auto"/>
          <w:rtl/>
        </w:rPr>
        <w:instrText xml:space="preserve"> </w:instrText>
      </w:r>
      <w:r w:rsidR="0017421D" w:rsidRPr="00E44779">
        <w:rPr>
          <w:rFonts w:hint="eastAsia"/>
          <w:color w:val="auto"/>
          <w:rtl/>
        </w:rPr>
        <w:instrText>المقسط</w:instrText>
      </w:r>
      <w:r w:rsidR="0017421D" w:rsidRPr="00E44779">
        <w:rPr>
          <w:color w:val="auto"/>
        </w:rPr>
        <w:instrText xml:space="preserve">" </w:instrText>
      </w:r>
      <w:r w:rsidR="0017421D" w:rsidRPr="00E44779">
        <w:rPr>
          <w:color w:val="auto"/>
          <w:rtl/>
        </w:rPr>
        <w:fldChar w:fldCharType="end"/>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39"/>
      </w:r>
      <w:r w:rsidRPr="00E44779">
        <w:rPr>
          <w:rStyle w:val="af2"/>
          <w:color w:val="auto"/>
          <w:rtl/>
        </w:rPr>
        <w:t>)</w:t>
      </w:r>
      <w:r w:rsidR="006B016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العز بن عبدالسلام</w:t>
      </w:r>
      <w:r w:rsidRPr="00E44779">
        <w:rPr>
          <w:rStyle w:val="af2"/>
          <w:color w:val="auto"/>
          <w:rtl/>
        </w:rPr>
        <w:t>(</w:t>
      </w:r>
      <w:r w:rsidRPr="00E44779">
        <w:rPr>
          <w:rStyle w:val="af2"/>
          <w:color w:val="auto"/>
          <w:rtl/>
        </w:rPr>
        <w:footnoteReference w:id="1240"/>
      </w:r>
      <w:r w:rsidRPr="00E44779">
        <w:rPr>
          <w:rStyle w:val="af2"/>
          <w:color w:val="auto"/>
          <w:rtl/>
        </w:rPr>
        <w:t>)</w:t>
      </w:r>
      <w:r w:rsidRPr="00E44779">
        <w:rPr>
          <w:rFonts w:hint="cs"/>
          <w:color w:val="auto"/>
          <w:rtl/>
        </w:rPr>
        <w:t xml:space="preserve">: </w:t>
      </w:r>
      <w:r w:rsidR="006B016C" w:rsidRPr="00E44779">
        <w:rPr>
          <w:rFonts w:hint="cs"/>
          <w:color w:val="auto"/>
          <w:rtl/>
        </w:rPr>
        <w:t>(</w:t>
      </w:r>
      <w:r w:rsidRPr="00E44779">
        <w:rPr>
          <w:color w:val="auto"/>
          <w:rtl/>
        </w:rPr>
        <w:t xml:space="preserve">العادل من الأئمة والولاة والحكام أعظم أجرا من جميع الأنام بإجماع أهل الإسلام، لأنهم يقومون بجلب كل صالح كامل، ودرء كل فاسد شامل فإذا أمر </w:t>
      </w:r>
      <w:r w:rsidR="008F55BE" w:rsidRPr="00E44779">
        <w:rPr>
          <w:color w:val="auto"/>
          <w:rtl/>
        </w:rPr>
        <w:t>الإمام</w:t>
      </w:r>
      <w:r w:rsidRPr="00E44779">
        <w:rPr>
          <w:color w:val="auto"/>
          <w:rtl/>
        </w:rPr>
        <w:t xml:space="preserve"> بجلب المصالح العامة ودرء المفاسد العامة، كان له أجر بحسب ما دعا إليه من المصالح العامة، وزجر عنه من المفاسد ولو كان ذلك بكلمة واحدة لأجر عليها بعدد متعلقاتها كما ذكرنا</w:t>
      </w:r>
      <w:r w:rsidR="006B016C" w:rsidRPr="00E44779">
        <w:rPr>
          <w:rFonts w:hint="cs"/>
          <w:color w:val="auto"/>
          <w:rtl/>
        </w:rPr>
        <w:t>)</w:t>
      </w:r>
      <w:r w:rsidRPr="00E44779">
        <w:rPr>
          <w:rStyle w:val="af2"/>
          <w:color w:val="auto"/>
          <w:rtl/>
        </w:rPr>
        <w:t>(</w:t>
      </w:r>
      <w:r w:rsidRPr="00E44779">
        <w:rPr>
          <w:rStyle w:val="af2"/>
          <w:color w:val="auto"/>
          <w:rtl/>
        </w:rPr>
        <w:footnoteReference w:id="1241"/>
      </w:r>
      <w:r w:rsidRPr="00E44779">
        <w:rPr>
          <w:rStyle w:val="af2"/>
          <w:color w:val="auto"/>
          <w:rtl/>
        </w:rPr>
        <w:t>)</w:t>
      </w:r>
      <w:r w:rsidR="006B016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6B016C" w:rsidRPr="00E44779" w:rsidRDefault="002F75F6" w:rsidP="006B016C">
      <w:pPr>
        <w:spacing w:after="120"/>
        <w:ind w:firstLine="470"/>
        <w:rPr>
          <w:color w:val="auto"/>
          <w:rtl/>
        </w:rPr>
      </w:pPr>
      <w:r w:rsidRPr="00E44779">
        <w:rPr>
          <w:rFonts w:hint="cs"/>
          <w:color w:val="auto"/>
          <w:rtl/>
        </w:rPr>
        <w:t xml:space="preserve">لما كان </w:t>
      </w:r>
      <w:r w:rsidR="008F55BE" w:rsidRPr="00E44779">
        <w:rPr>
          <w:rFonts w:hint="cs"/>
          <w:color w:val="auto"/>
          <w:rtl/>
        </w:rPr>
        <w:t>الإمام</w:t>
      </w:r>
      <w:r w:rsidRPr="00E44779">
        <w:rPr>
          <w:rFonts w:hint="cs"/>
          <w:color w:val="auto"/>
          <w:rtl/>
        </w:rPr>
        <w:t xml:space="preserve"> العادل عظيم الأثر والنفع في دين الناس ودنياهم كان أجره أعظم. قال شيخ الإسلام بن تيمية: </w:t>
      </w:r>
      <w:r w:rsidRPr="00E44779">
        <w:rPr>
          <w:color w:val="auto"/>
          <w:rtl/>
        </w:rPr>
        <w:t>ولهذا كانت الولاية لمن يتخذها دينا يتقرب به إلى الله ويفعل فيها الواجب بحسب الإمكان من أفضل الأعمال الصالحة</w:t>
      </w:r>
      <w:r w:rsidR="006B016C" w:rsidRPr="00E44779">
        <w:rPr>
          <w:rFonts w:hint="cs"/>
          <w:color w:val="auto"/>
          <w:rtl/>
        </w:rPr>
        <w:t>،</w:t>
      </w:r>
      <w:r w:rsidRPr="00E44779">
        <w:rPr>
          <w:color w:val="auto"/>
          <w:rtl/>
        </w:rPr>
        <w:t xml:space="preserve"> حتى قد روى </w:t>
      </w:r>
      <w:r w:rsidR="008F55BE" w:rsidRPr="00E44779">
        <w:rPr>
          <w:color w:val="auto"/>
          <w:rtl/>
        </w:rPr>
        <w:t>الإمام</w:t>
      </w:r>
      <w:r w:rsidRPr="00E44779">
        <w:rPr>
          <w:color w:val="auto"/>
          <w:rtl/>
        </w:rPr>
        <w:t xml:space="preserve"> أحمد في مسنده عن النبي </w:t>
      </w:r>
      <w:r w:rsidR="006B016C" w:rsidRPr="00E44779">
        <w:rPr>
          <w:color w:val="auto"/>
        </w:rPr>
        <w:sym w:font="AGA Arabesque" w:char="F072"/>
      </w:r>
      <w:r w:rsidRPr="00E44779">
        <w:rPr>
          <w:color w:val="auto"/>
          <w:rtl/>
        </w:rPr>
        <w:t xml:space="preserve"> أنه قال: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00F858EF" w:rsidRPr="00E44779">
        <w:rPr>
          <w:b/>
          <w:bCs/>
          <w:color w:val="auto"/>
          <w:rtl/>
        </w:rPr>
        <w:t>إن أحب الخلق إلى الله إمام عادل وأبغض الخلق إلى الله إمام جائر</w:t>
      </w:r>
      <w:r w:rsidR="00F858EF" w:rsidRPr="00E44779">
        <w:rPr>
          <w:color w:val="auto"/>
          <w:rtl/>
        </w:rPr>
        <w:fldChar w:fldCharType="begin"/>
      </w:r>
      <w:r w:rsidR="00F858EF" w:rsidRPr="00E44779">
        <w:rPr>
          <w:color w:val="auto"/>
        </w:rPr>
        <w:instrText xml:space="preserve"> XE "</w:instrText>
      </w:r>
      <w:r w:rsidR="00F858EF" w:rsidRPr="00E44779">
        <w:rPr>
          <w:rFonts w:hint="eastAsia"/>
          <w:color w:val="auto"/>
          <w:rtl/>
        </w:rPr>
        <w:instrText>فهرس</w:instrText>
      </w:r>
      <w:r w:rsidR="00F858EF" w:rsidRPr="00E44779">
        <w:rPr>
          <w:color w:val="auto"/>
          <w:rtl/>
        </w:rPr>
        <w:instrText xml:space="preserve"> </w:instrText>
      </w:r>
      <w:r w:rsidR="00F858EF" w:rsidRPr="00E44779">
        <w:rPr>
          <w:rFonts w:hint="eastAsia"/>
          <w:color w:val="auto"/>
          <w:rtl/>
        </w:rPr>
        <w:instrText>الحديث</w:instrText>
      </w:r>
      <w:r w:rsidR="00F858EF" w:rsidRPr="00E44779">
        <w:rPr>
          <w:color w:val="auto"/>
          <w:rtl/>
        </w:rPr>
        <w:instrText>:</w:instrText>
      </w:r>
      <w:r w:rsidR="00F858EF" w:rsidRPr="00E44779">
        <w:rPr>
          <w:rFonts w:hint="eastAsia"/>
          <w:color w:val="auto"/>
          <w:rtl/>
        </w:rPr>
        <w:instrText>إن</w:instrText>
      </w:r>
      <w:r w:rsidR="00F858EF" w:rsidRPr="00E44779">
        <w:rPr>
          <w:color w:val="auto"/>
          <w:rtl/>
        </w:rPr>
        <w:instrText xml:space="preserve"> </w:instrText>
      </w:r>
      <w:r w:rsidR="00F858EF" w:rsidRPr="00E44779">
        <w:rPr>
          <w:rFonts w:hint="eastAsia"/>
          <w:color w:val="auto"/>
          <w:rtl/>
        </w:rPr>
        <w:instrText>أحب</w:instrText>
      </w:r>
      <w:r w:rsidR="00F858EF" w:rsidRPr="00E44779">
        <w:rPr>
          <w:color w:val="auto"/>
          <w:rtl/>
        </w:rPr>
        <w:instrText xml:space="preserve"> </w:instrText>
      </w:r>
      <w:r w:rsidR="00F858EF" w:rsidRPr="00E44779">
        <w:rPr>
          <w:rFonts w:hint="eastAsia"/>
          <w:color w:val="auto"/>
          <w:rtl/>
        </w:rPr>
        <w:instrText>الخلق</w:instrText>
      </w:r>
      <w:r w:rsidR="00F858EF" w:rsidRPr="00E44779">
        <w:rPr>
          <w:color w:val="auto"/>
          <w:rtl/>
        </w:rPr>
        <w:instrText xml:space="preserve"> </w:instrText>
      </w:r>
      <w:r w:rsidR="00F858EF" w:rsidRPr="00E44779">
        <w:rPr>
          <w:rFonts w:hint="eastAsia"/>
          <w:color w:val="auto"/>
          <w:rtl/>
        </w:rPr>
        <w:instrText>إلى</w:instrText>
      </w:r>
      <w:r w:rsidR="00F858EF" w:rsidRPr="00E44779">
        <w:rPr>
          <w:color w:val="auto"/>
          <w:rtl/>
        </w:rPr>
        <w:instrText xml:space="preserve"> </w:instrText>
      </w:r>
      <w:r w:rsidR="00F858EF" w:rsidRPr="00E44779">
        <w:rPr>
          <w:rFonts w:hint="eastAsia"/>
          <w:color w:val="auto"/>
          <w:rtl/>
        </w:rPr>
        <w:instrText>الله</w:instrText>
      </w:r>
      <w:r w:rsidR="00F858EF" w:rsidRPr="00E44779">
        <w:rPr>
          <w:color w:val="auto"/>
          <w:rtl/>
        </w:rPr>
        <w:instrText xml:space="preserve"> </w:instrText>
      </w:r>
      <w:r w:rsidR="00F858EF" w:rsidRPr="00E44779">
        <w:rPr>
          <w:rFonts w:hint="eastAsia"/>
          <w:color w:val="auto"/>
          <w:rtl/>
        </w:rPr>
        <w:instrText>إمام</w:instrText>
      </w:r>
      <w:r w:rsidR="00F858EF" w:rsidRPr="00E44779">
        <w:rPr>
          <w:color w:val="auto"/>
          <w:rtl/>
        </w:rPr>
        <w:instrText xml:space="preserve"> </w:instrText>
      </w:r>
      <w:r w:rsidR="00F858EF" w:rsidRPr="00E44779">
        <w:rPr>
          <w:rFonts w:hint="eastAsia"/>
          <w:color w:val="auto"/>
          <w:rtl/>
        </w:rPr>
        <w:instrText>عادل</w:instrText>
      </w:r>
      <w:r w:rsidR="00F858EF" w:rsidRPr="00E44779">
        <w:rPr>
          <w:color w:val="auto"/>
          <w:rtl/>
        </w:rPr>
        <w:instrText xml:space="preserve"> </w:instrText>
      </w:r>
      <w:r w:rsidR="00F858EF" w:rsidRPr="00E44779">
        <w:rPr>
          <w:rFonts w:hint="eastAsia"/>
          <w:color w:val="auto"/>
          <w:rtl/>
        </w:rPr>
        <w:instrText>وأبغض</w:instrText>
      </w:r>
      <w:r w:rsidR="00F858EF" w:rsidRPr="00E44779">
        <w:rPr>
          <w:color w:val="auto"/>
          <w:rtl/>
        </w:rPr>
        <w:instrText xml:space="preserve"> </w:instrText>
      </w:r>
      <w:r w:rsidR="00F858EF" w:rsidRPr="00E44779">
        <w:rPr>
          <w:rFonts w:hint="eastAsia"/>
          <w:color w:val="auto"/>
          <w:rtl/>
        </w:rPr>
        <w:instrText>الخلق</w:instrText>
      </w:r>
      <w:r w:rsidR="00F858EF" w:rsidRPr="00E44779">
        <w:rPr>
          <w:color w:val="auto"/>
          <w:rtl/>
        </w:rPr>
        <w:instrText xml:space="preserve"> </w:instrText>
      </w:r>
      <w:r w:rsidR="00F858EF" w:rsidRPr="00E44779">
        <w:rPr>
          <w:rFonts w:hint="eastAsia"/>
          <w:color w:val="auto"/>
          <w:rtl/>
        </w:rPr>
        <w:instrText>إلى</w:instrText>
      </w:r>
      <w:r w:rsidR="00F858EF" w:rsidRPr="00E44779">
        <w:rPr>
          <w:color w:val="auto"/>
          <w:rtl/>
        </w:rPr>
        <w:instrText xml:space="preserve"> </w:instrText>
      </w:r>
      <w:r w:rsidR="00F858EF" w:rsidRPr="00E44779">
        <w:rPr>
          <w:rFonts w:hint="eastAsia"/>
          <w:color w:val="auto"/>
          <w:rtl/>
        </w:rPr>
        <w:instrText>الله</w:instrText>
      </w:r>
      <w:r w:rsidR="00F858EF" w:rsidRPr="00E44779">
        <w:rPr>
          <w:color w:val="auto"/>
          <w:rtl/>
        </w:rPr>
        <w:instrText xml:space="preserve"> </w:instrText>
      </w:r>
      <w:r w:rsidR="00F858EF" w:rsidRPr="00E44779">
        <w:rPr>
          <w:rFonts w:hint="eastAsia"/>
          <w:color w:val="auto"/>
          <w:rtl/>
        </w:rPr>
        <w:instrText>إمام</w:instrText>
      </w:r>
      <w:r w:rsidR="00F858EF" w:rsidRPr="00E44779">
        <w:rPr>
          <w:color w:val="auto"/>
          <w:rtl/>
        </w:rPr>
        <w:instrText xml:space="preserve"> </w:instrText>
      </w:r>
      <w:r w:rsidR="00F858EF" w:rsidRPr="00E44779">
        <w:rPr>
          <w:rFonts w:hint="eastAsia"/>
          <w:color w:val="auto"/>
          <w:rtl/>
        </w:rPr>
        <w:instrText>جائر</w:instrText>
      </w:r>
      <w:r w:rsidR="00F858EF" w:rsidRPr="00E44779">
        <w:rPr>
          <w:color w:val="auto"/>
        </w:rPr>
        <w:instrText xml:space="preserve">" </w:instrText>
      </w:r>
      <w:r w:rsidR="00F858EF" w:rsidRPr="00E44779">
        <w:rPr>
          <w:color w:val="auto"/>
          <w:rtl/>
        </w:rPr>
        <w:fldChar w:fldCharType="end"/>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42"/>
      </w:r>
      <w:r w:rsidRPr="00E44779">
        <w:rPr>
          <w:rStyle w:val="af2"/>
          <w:color w:val="auto"/>
          <w:rtl/>
        </w:rPr>
        <w:t>)</w:t>
      </w:r>
      <w:r w:rsidR="006B016C" w:rsidRPr="00E44779">
        <w:rPr>
          <w:rFonts w:hint="cs"/>
          <w:color w:val="auto"/>
          <w:rtl/>
        </w:rPr>
        <w:t>.</w:t>
      </w:r>
      <w:r w:rsidRPr="00E44779">
        <w:rPr>
          <w:rFonts w:hint="cs"/>
          <w:color w:val="auto"/>
          <w:rtl/>
        </w:rPr>
        <w:t xml:space="preserve"> </w:t>
      </w:r>
    </w:p>
    <w:p w:rsidR="002F75F6" w:rsidRPr="00E44779" w:rsidRDefault="002F75F6" w:rsidP="006B016C">
      <w:pPr>
        <w:spacing w:after="120"/>
        <w:ind w:firstLine="470"/>
        <w:rPr>
          <w:color w:val="auto"/>
          <w:rtl/>
        </w:rPr>
      </w:pPr>
      <w:r w:rsidRPr="00E44779">
        <w:rPr>
          <w:rFonts w:hint="cs"/>
          <w:color w:val="auto"/>
          <w:rtl/>
        </w:rPr>
        <w:t>و</w:t>
      </w:r>
      <w:r w:rsidRPr="00E44779">
        <w:rPr>
          <w:color w:val="auto"/>
          <w:rtl/>
        </w:rPr>
        <w:t>إذا اجتهد الراعي في إصلاح دينهم ودنياهم بحسب الإمكان كان من أفضل أهل زمانه وكان من أفضل المجاهدين في سبيل الله؛ فقد روي:</w:t>
      </w:r>
      <w:r w:rsidR="006B016C" w:rsidRPr="00E44779">
        <w:rPr>
          <w:rFonts w:hint="cs"/>
          <w:color w:val="auto"/>
          <w:rtl/>
        </w:rPr>
        <w:t xml:space="preserve"> </w:t>
      </w:r>
      <w:r w:rsidR="006B016C" w:rsidRPr="00E44779">
        <w:rPr>
          <w:rFonts w:ascii="Traditional Arabic" w:hAnsi="Traditional Arabic"/>
          <w:b/>
          <w:bCs/>
          <w:color w:val="auto"/>
          <w:rtl/>
          <w:lang w:val="x-none"/>
        </w:rPr>
        <w:t>«</w:t>
      </w:r>
      <w:r w:rsidR="006B016C" w:rsidRPr="00E44779">
        <w:rPr>
          <w:rFonts w:hint="cs"/>
          <w:color w:val="auto"/>
          <w:rtl/>
        </w:rPr>
        <w:t xml:space="preserve"> </w:t>
      </w:r>
      <w:r w:rsidR="00F858EF" w:rsidRPr="00E44779">
        <w:rPr>
          <w:b/>
          <w:bCs/>
          <w:color w:val="auto"/>
          <w:rtl/>
        </w:rPr>
        <w:t>يوم من إمام عادل أفضل من عبادة ستين سنة</w:t>
      </w:r>
      <w:r w:rsidR="00F858EF" w:rsidRPr="00E44779">
        <w:rPr>
          <w:color w:val="auto"/>
          <w:rtl/>
        </w:rPr>
        <w:fldChar w:fldCharType="begin"/>
      </w:r>
      <w:r w:rsidR="00F858EF" w:rsidRPr="00E44779">
        <w:rPr>
          <w:color w:val="auto"/>
        </w:rPr>
        <w:instrText xml:space="preserve"> XE "</w:instrText>
      </w:r>
      <w:r w:rsidR="00F858EF" w:rsidRPr="00E44779">
        <w:rPr>
          <w:rFonts w:hint="eastAsia"/>
          <w:color w:val="auto"/>
          <w:rtl/>
        </w:rPr>
        <w:instrText>فهرس</w:instrText>
      </w:r>
      <w:r w:rsidR="00F858EF" w:rsidRPr="00E44779">
        <w:rPr>
          <w:color w:val="auto"/>
          <w:rtl/>
        </w:rPr>
        <w:instrText xml:space="preserve"> </w:instrText>
      </w:r>
      <w:r w:rsidR="00F858EF" w:rsidRPr="00E44779">
        <w:rPr>
          <w:rFonts w:hint="eastAsia"/>
          <w:color w:val="auto"/>
          <w:rtl/>
        </w:rPr>
        <w:instrText>الحديث</w:instrText>
      </w:r>
      <w:r w:rsidR="00F858EF" w:rsidRPr="00E44779">
        <w:rPr>
          <w:color w:val="auto"/>
          <w:rtl/>
        </w:rPr>
        <w:instrText>:</w:instrText>
      </w:r>
      <w:r w:rsidR="00F858EF" w:rsidRPr="00E44779">
        <w:rPr>
          <w:rFonts w:hint="eastAsia"/>
          <w:color w:val="auto"/>
          <w:rtl/>
        </w:rPr>
        <w:instrText>يوم</w:instrText>
      </w:r>
      <w:r w:rsidR="00F858EF" w:rsidRPr="00E44779">
        <w:rPr>
          <w:color w:val="auto"/>
          <w:rtl/>
        </w:rPr>
        <w:instrText xml:space="preserve"> </w:instrText>
      </w:r>
      <w:r w:rsidR="00F858EF" w:rsidRPr="00E44779">
        <w:rPr>
          <w:rFonts w:hint="eastAsia"/>
          <w:color w:val="auto"/>
          <w:rtl/>
        </w:rPr>
        <w:instrText>من</w:instrText>
      </w:r>
      <w:r w:rsidR="00F858EF" w:rsidRPr="00E44779">
        <w:rPr>
          <w:color w:val="auto"/>
          <w:rtl/>
        </w:rPr>
        <w:instrText xml:space="preserve"> </w:instrText>
      </w:r>
      <w:r w:rsidR="00F858EF" w:rsidRPr="00E44779">
        <w:rPr>
          <w:rFonts w:hint="eastAsia"/>
          <w:color w:val="auto"/>
          <w:rtl/>
        </w:rPr>
        <w:instrText>إمام</w:instrText>
      </w:r>
      <w:r w:rsidR="00F858EF" w:rsidRPr="00E44779">
        <w:rPr>
          <w:color w:val="auto"/>
          <w:rtl/>
        </w:rPr>
        <w:instrText xml:space="preserve"> </w:instrText>
      </w:r>
      <w:r w:rsidR="00F858EF" w:rsidRPr="00E44779">
        <w:rPr>
          <w:rFonts w:hint="eastAsia"/>
          <w:color w:val="auto"/>
          <w:rtl/>
        </w:rPr>
        <w:instrText>عادل</w:instrText>
      </w:r>
      <w:r w:rsidR="00F858EF" w:rsidRPr="00E44779">
        <w:rPr>
          <w:color w:val="auto"/>
          <w:rtl/>
        </w:rPr>
        <w:instrText xml:space="preserve"> </w:instrText>
      </w:r>
      <w:r w:rsidR="00F858EF" w:rsidRPr="00E44779">
        <w:rPr>
          <w:rFonts w:hint="eastAsia"/>
          <w:color w:val="auto"/>
          <w:rtl/>
        </w:rPr>
        <w:instrText>أفضل</w:instrText>
      </w:r>
      <w:r w:rsidR="00F858EF" w:rsidRPr="00E44779">
        <w:rPr>
          <w:color w:val="auto"/>
          <w:rtl/>
        </w:rPr>
        <w:instrText xml:space="preserve"> </w:instrText>
      </w:r>
      <w:r w:rsidR="00F858EF" w:rsidRPr="00E44779">
        <w:rPr>
          <w:rFonts w:hint="eastAsia"/>
          <w:color w:val="auto"/>
          <w:rtl/>
        </w:rPr>
        <w:instrText>من</w:instrText>
      </w:r>
      <w:r w:rsidR="00F858EF" w:rsidRPr="00E44779">
        <w:rPr>
          <w:color w:val="auto"/>
          <w:rtl/>
        </w:rPr>
        <w:instrText xml:space="preserve"> </w:instrText>
      </w:r>
      <w:r w:rsidR="00F858EF" w:rsidRPr="00E44779">
        <w:rPr>
          <w:rFonts w:hint="eastAsia"/>
          <w:color w:val="auto"/>
          <w:rtl/>
        </w:rPr>
        <w:instrText>عبادة</w:instrText>
      </w:r>
      <w:r w:rsidR="00F858EF" w:rsidRPr="00E44779">
        <w:rPr>
          <w:color w:val="auto"/>
          <w:rtl/>
        </w:rPr>
        <w:instrText xml:space="preserve"> </w:instrText>
      </w:r>
      <w:r w:rsidR="00F858EF" w:rsidRPr="00E44779">
        <w:rPr>
          <w:rFonts w:hint="eastAsia"/>
          <w:color w:val="auto"/>
          <w:rtl/>
        </w:rPr>
        <w:instrText>ستين</w:instrText>
      </w:r>
      <w:r w:rsidR="00F858EF" w:rsidRPr="00E44779">
        <w:rPr>
          <w:color w:val="auto"/>
          <w:rtl/>
        </w:rPr>
        <w:instrText xml:space="preserve"> </w:instrText>
      </w:r>
      <w:r w:rsidR="00F858EF" w:rsidRPr="00E44779">
        <w:rPr>
          <w:rFonts w:hint="eastAsia"/>
          <w:color w:val="auto"/>
          <w:rtl/>
        </w:rPr>
        <w:instrText>سنة</w:instrText>
      </w:r>
      <w:r w:rsidR="00F858EF" w:rsidRPr="00E44779">
        <w:rPr>
          <w:color w:val="auto"/>
        </w:rPr>
        <w:instrText xml:space="preserve">" </w:instrText>
      </w:r>
      <w:r w:rsidR="00F858EF" w:rsidRPr="00E44779">
        <w:rPr>
          <w:color w:val="auto"/>
          <w:rtl/>
        </w:rPr>
        <w:fldChar w:fldCharType="end"/>
      </w:r>
      <w:r w:rsidR="006B016C" w:rsidRPr="00E44779">
        <w:rPr>
          <w:rFonts w:hint="cs"/>
          <w:color w:val="auto"/>
          <w:rtl/>
        </w:rPr>
        <w:t xml:space="preserve"> </w:t>
      </w:r>
      <w:r w:rsidR="006B016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43"/>
      </w:r>
      <w:r w:rsidRPr="00E44779">
        <w:rPr>
          <w:rStyle w:val="af2"/>
          <w:color w:val="auto"/>
          <w:rtl/>
        </w:rPr>
        <w:t>)</w:t>
      </w:r>
      <w:r w:rsidR="006B016C" w:rsidRPr="00E44779">
        <w:rPr>
          <w:rFonts w:hint="cs"/>
          <w:color w:val="auto"/>
          <w:rtl/>
        </w:rPr>
        <w:t>،</w:t>
      </w:r>
      <w:r w:rsidRPr="00E44779">
        <w:rPr>
          <w:rFonts w:hint="cs"/>
          <w:color w:val="auto"/>
          <w:rtl/>
        </w:rPr>
        <w:t xml:space="preserve"> </w:t>
      </w:r>
      <w:r w:rsidRPr="00E44779">
        <w:rPr>
          <w:color w:val="auto"/>
          <w:rtl/>
        </w:rPr>
        <w:t>فالواجب اتخاذ الأمارة دينا وقربة يتقرب بها إلى الله؛ فإن التقرب إليه فيها بطاعته وطاعة رسوله من أفضل القربات</w:t>
      </w:r>
      <w:r w:rsidRPr="00E44779">
        <w:rPr>
          <w:rStyle w:val="af2"/>
          <w:color w:val="auto"/>
          <w:rtl/>
        </w:rPr>
        <w:t>(</w:t>
      </w:r>
      <w:r w:rsidRPr="00E44779">
        <w:rPr>
          <w:rStyle w:val="af2"/>
          <w:color w:val="auto"/>
          <w:rtl/>
        </w:rPr>
        <w:footnoteReference w:id="1244"/>
      </w:r>
      <w:r w:rsidRPr="00E44779">
        <w:rPr>
          <w:rStyle w:val="af2"/>
          <w:color w:val="auto"/>
          <w:rtl/>
        </w:rPr>
        <w:t>)</w:t>
      </w:r>
      <w:r w:rsidR="006B016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القيم في ذكر فضل أئمة العدل: </w:t>
      </w:r>
      <w:r w:rsidR="006B016C" w:rsidRPr="00E44779">
        <w:rPr>
          <w:rFonts w:hint="cs"/>
          <w:color w:val="auto"/>
          <w:rtl/>
        </w:rPr>
        <w:t>(</w:t>
      </w:r>
      <w:r w:rsidRPr="00E44779">
        <w:rPr>
          <w:color w:val="auto"/>
          <w:rtl/>
        </w:rPr>
        <w:t>فيا لها من منقبة ومرتبة ما أجلها وأشرفها أن يكون الوال</w:t>
      </w:r>
      <w:r w:rsidRPr="00E44779">
        <w:rPr>
          <w:rFonts w:hint="cs"/>
          <w:color w:val="auto"/>
          <w:rtl/>
        </w:rPr>
        <w:t>ي</w:t>
      </w:r>
      <w:r w:rsidRPr="00E44779">
        <w:rPr>
          <w:color w:val="auto"/>
          <w:rtl/>
        </w:rPr>
        <w:t xml:space="preserve"> والإمام على فراشه وغيره يعمل بالخير وتكتب الحسنات ف</w:t>
      </w:r>
      <w:r w:rsidRPr="00E44779">
        <w:rPr>
          <w:rFonts w:hint="cs"/>
          <w:color w:val="auto"/>
          <w:rtl/>
        </w:rPr>
        <w:t>ي</w:t>
      </w:r>
      <w:r w:rsidRPr="00E44779">
        <w:rPr>
          <w:color w:val="auto"/>
          <w:rtl/>
        </w:rPr>
        <w:t xml:space="preserve"> صحائفه فه</w:t>
      </w:r>
      <w:r w:rsidRPr="00E44779">
        <w:rPr>
          <w:rFonts w:hint="cs"/>
          <w:color w:val="auto"/>
          <w:rtl/>
        </w:rPr>
        <w:t>ي</w:t>
      </w:r>
      <w:r w:rsidRPr="00E44779">
        <w:rPr>
          <w:color w:val="auto"/>
          <w:rtl/>
        </w:rPr>
        <w:t xml:space="preserve"> متزايدة ما دام يعمل بعدله، ولساعة واحدة منه خير من عبادة أعوام من غيره</w:t>
      </w:r>
      <w:r w:rsidR="006B016C" w:rsidRPr="00E44779">
        <w:rPr>
          <w:rFonts w:hint="cs"/>
          <w:color w:val="auto"/>
          <w:rtl/>
        </w:rPr>
        <w:t>)</w:t>
      </w:r>
      <w:r w:rsidRPr="00E44779">
        <w:rPr>
          <w:rStyle w:val="af2"/>
          <w:color w:val="auto"/>
          <w:rtl/>
        </w:rPr>
        <w:t>(</w:t>
      </w:r>
      <w:r w:rsidRPr="00E44779">
        <w:rPr>
          <w:rStyle w:val="af2"/>
          <w:color w:val="auto"/>
          <w:rtl/>
        </w:rPr>
        <w:footnoteReference w:id="1245"/>
      </w:r>
      <w:r w:rsidRPr="00E44779">
        <w:rPr>
          <w:rStyle w:val="af2"/>
          <w:color w:val="auto"/>
          <w:rtl/>
        </w:rPr>
        <w:t>)</w:t>
      </w:r>
      <w:r w:rsidR="006B016C" w:rsidRPr="00E44779">
        <w:rPr>
          <w:rFonts w:hint="cs"/>
          <w:color w:val="auto"/>
          <w:rtl/>
        </w:rPr>
        <w:t>.</w:t>
      </w:r>
    </w:p>
    <w:p w:rsidR="006B016C" w:rsidRPr="00E44779" w:rsidRDefault="006B016C">
      <w:pPr>
        <w:widowControl/>
        <w:bidi w:val="0"/>
        <w:ind w:firstLine="0"/>
        <w:jc w:val="left"/>
        <w:rPr>
          <w:color w:val="auto"/>
        </w:rPr>
      </w:pPr>
      <w:r w:rsidRPr="00E44779">
        <w:rPr>
          <w:color w:val="auto"/>
          <w:rtl/>
        </w:rPr>
        <w:br w:type="page"/>
      </w:r>
    </w:p>
    <w:p w:rsidR="002F75F6" w:rsidRPr="00E44779" w:rsidRDefault="002F75F6" w:rsidP="00F86714">
      <w:pPr>
        <w:spacing w:after="120"/>
        <w:ind w:firstLine="470"/>
        <w:rPr>
          <w:color w:val="auto"/>
          <w:rtl/>
        </w:rPr>
      </w:pPr>
      <w:r w:rsidRPr="00E44779">
        <w:rPr>
          <w:rFonts w:hint="cs"/>
          <w:color w:val="auto"/>
          <w:rtl/>
        </w:rPr>
        <w:lastRenderedPageBreak/>
        <w:t xml:space="preserve">وقال العيني: </w:t>
      </w:r>
      <w:r w:rsidR="006B016C" w:rsidRPr="00E44779">
        <w:rPr>
          <w:rFonts w:hint="cs"/>
          <w:color w:val="auto"/>
          <w:rtl/>
        </w:rPr>
        <w:t>(</w:t>
      </w:r>
      <w:r w:rsidRPr="00E44779">
        <w:rPr>
          <w:color w:val="auto"/>
          <w:rtl/>
        </w:rPr>
        <w:t>ق</w:t>
      </w:r>
      <w:r w:rsidRPr="00E44779">
        <w:rPr>
          <w:rFonts w:hint="cs"/>
          <w:color w:val="auto"/>
          <w:rtl/>
        </w:rPr>
        <w:t>ُ</w:t>
      </w:r>
      <w:r w:rsidRPr="00E44779">
        <w:rPr>
          <w:color w:val="auto"/>
          <w:rtl/>
        </w:rPr>
        <w:t xml:space="preserve">دم </w:t>
      </w:r>
      <w:r w:rsidR="008F55BE" w:rsidRPr="00E44779">
        <w:rPr>
          <w:color w:val="auto"/>
          <w:rtl/>
        </w:rPr>
        <w:t>الإمام</w:t>
      </w:r>
      <w:r w:rsidRPr="00E44779">
        <w:rPr>
          <w:color w:val="auto"/>
          <w:rtl/>
        </w:rPr>
        <w:t xml:space="preserve"> العادل في ذكر السبعة</w:t>
      </w:r>
      <w:r w:rsidRPr="00E44779">
        <w:rPr>
          <w:rFonts w:hint="cs"/>
          <w:color w:val="auto"/>
          <w:rtl/>
        </w:rPr>
        <w:t>" الذين يظلهم الله في ظله يوم القيامة"</w:t>
      </w:r>
      <w:r w:rsidRPr="00E44779">
        <w:rPr>
          <w:color w:val="auto"/>
          <w:rtl/>
        </w:rPr>
        <w:t xml:space="preserve"> لكثرة مصالحه وعموم نفعه، فالإمام العادل يصلح الله به أمورا عظيمة، وي</w:t>
      </w:r>
      <w:r w:rsidRPr="00E44779">
        <w:rPr>
          <w:rFonts w:hint="cs"/>
          <w:color w:val="auto"/>
          <w:rtl/>
        </w:rPr>
        <w:t>ُ</w:t>
      </w:r>
      <w:r w:rsidRPr="00E44779">
        <w:rPr>
          <w:color w:val="auto"/>
          <w:rtl/>
        </w:rPr>
        <w:t>قال: ليس أحد أقرب منزلة من الله تعالى بعد الأنبياء، عليهم الصلاة والسلام، من إمام عادل</w:t>
      </w:r>
      <w:r w:rsidR="006B016C" w:rsidRPr="00E44779">
        <w:rPr>
          <w:rFonts w:hint="cs"/>
          <w:color w:val="auto"/>
          <w:rtl/>
        </w:rPr>
        <w:t>)</w:t>
      </w:r>
      <w:r w:rsidRPr="00E44779">
        <w:rPr>
          <w:rStyle w:val="af2"/>
          <w:color w:val="auto"/>
          <w:rtl/>
        </w:rPr>
        <w:t>(</w:t>
      </w:r>
      <w:r w:rsidRPr="00E44779">
        <w:rPr>
          <w:rStyle w:val="af2"/>
          <w:color w:val="auto"/>
          <w:rtl/>
        </w:rPr>
        <w:footnoteReference w:id="1246"/>
      </w:r>
      <w:r w:rsidRPr="00E44779">
        <w:rPr>
          <w:rStyle w:val="af2"/>
          <w:color w:val="auto"/>
          <w:rtl/>
        </w:rPr>
        <w:t>)</w:t>
      </w:r>
      <w:r w:rsidR="006B016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باز: </w:t>
      </w:r>
      <w:r w:rsidR="006B016C" w:rsidRPr="00E44779">
        <w:rPr>
          <w:rFonts w:hint="cs"/>
          <w:color w:val="auto"/>
          <w:rtl/>
        </w:rPr>
        <w:t>(</w:t>
      </w:r>
      <w:r w:rsidRPr="00E44779">
        <w:rPr>
          <w:color w:val="auto"/>
          <w:rtl/>
        </w:rPr>
        <w:t xml:space="preserve">ولا شك أن </w:t>
      </w:r>
      <w:r w:rsidR="008F55BE" w:rsidRPr="00E44779">
        <w:rPr>
          <w:color w:val="auto"/>
          <w:rtl/>
        </w:rPr>
        <w:t>الإمام</w:t>
      </w:r>
      <w:r w:rsidRPr="00E44779">
        <w:rPr>
          <w:color w:val="auto"/>
          <w:rtl/>
        </w:rPr>
        <w:t xml:space="preserve"> العادل الرفيق من أفضل الناس؛ لما في عدله من النفع العظيم، والمصالح الكثيرة للمسلمين وغيرهم</w:t>
      </w:r>
      <w:r w:rsidR="006B016C" w:rsidRPr="00E44779">
        <w:rPr>
          <w:rFonts w:hint="cs"/>
          <w:color w:val="auto"/>
          <w:rtl/>
        </w:rPr>
        <w:t>)</w:t>
      </w:r>
      <w:r w:rsidRPr="00E44779">
        <w:rPr>
          <w:rStyle w:val="af2"/>
          <w:color w:val="auto"/>
          <w:rtl/>
        </w:rPr>
        <w:t>(</w:t>
      </w:r>
      <w:r w:rsidRPr="00E44779">
        <w:rPr>
          <w:rStyle w:val="af2"/>
          <w:color w:val="auto"/>
          <w:rtl/>
        </w:rPr>
        <w:footnoteReference w:id="1247"/>
      </w:r>
      <w:r w:rsidRPr="00E44779">
        <w:rPr>
          <w:rStyle w:val="af2"/>
          <w:color w:val="auto"/>
          <w:rtl/>
        </w:rPr>
        <w:t>)</w:t>
      </w:r>
      <w:r w:rsidR="006B016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فخلاصة القول صحة ما ذكره النووي من </w:t>
      </w:r>
      <w:r w:rsidR="0080368A" w:rsidRPr="00E44779">
        <w:rPr>
          <w:rFonts w:hint="cs"/>
          <w:color w:val="auto"/>
          <w:rtl/>
        </w:rPr>
        <w:t>الإجماع</w:t>
      </w:r>
      <w:r w:rsidRPr="00E44779">
        <w:rPr>
          <w:rFonts w:hint="cs"/>
          <w:color w:val="auto"/>
          <w:rtl/>
        </w:rPr>
        <w:t xml:space="preserve"> على عظيم فضل من عدل في الولاية من الولاة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6B016C" w:rsidRPr="00E44779" w:rsidRDefault="006B016C">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6B016C">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السادسة عشر: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تحريم الخروج على ولي الأمر وخلعه وإن كان فاسقاً</w:t>
      </w:r>
      <w:r w:rsidR="00F858EF" w:rsidRPr="00E44779">
        <w:rPr>
          <w:rFonts w:ascii="Traditional Arabic" w:hAnsi="Traditional Arabic" w:cs="Traditional Arabic"/>
          <w:color w:val="auto"/>
          <w:sz w:val="40"/>
          <w:szCs w:val="40"/>
          <w:rtl/>
        </w:rPr>
        <w:fldChar w:fldCharType="begin"/>
      </w:r>
      <w:r w:rsidR="00F858EF" w:rsidRPr="00E44779">
        <w:rPr>
          <w:rFonts w:ascii="Traditional Arabic" w:hAnsi="Traditional Arabic" w:cs="Traditional Arabic"/>
          <w:color w:val="auto"/>
          <w:sz w:val="40"/>
          <w:szCs w:val="40"/>
        </w:rPr>
        <w:instrText xml:space="preserve"> XE "</w:instrText>
      </w:r>
      <w:r w:rsidR="00F858EF" w:rsidRPr="00E44779">
        <w:rPr>
          <w:rFonts w:ascii="Traditional Arabic" w:hAnsi="Traditional Arabic" w:cs="Traditional Arabic"/>
          <w:color w:val="auto"/>
          <w:sz w:val="40"/>
          <w:szCs w:val="40"/>
          <w:rtl/>
        </w:rPr>
        <w:instrText>المسألة السادسة عشر</w:instrText>
      </w:r>
      <w:r w:rsidR="00F858EF" w:rsidRPr="00E44779">
        <w:rPr>
          <w:rFonts w:ascii="Traditional Arabic" w:hAnsi="Traditional Arabic" w:cs="Traditional Arabic"/>
          <w:color w:val="auto"/>
          <w:sz w:val="40"/>
          <w:szCs w:val="40"/>
        </w:rPr>
        <w:instrText>\</w:instrText>
      </w:r>
      <w:r w:rsidR="00F858EF" w:rsidRPr="00E44779">
        <w:rPr>
          <w:rFonts w:ascii="Traditional Arabic" w:hAnsi="Traditional Arabic" w:cs="Traditional Arabic"/>
          <w:color w:val="auto"/>
          <w:sz w:val="40"/>
          <w:szCs w:val="40"/>
          <w:rtl/>
        </w:rPr>
        <w:instrText>: الإجماع تحريم الخروج على ولي الأمر وخلعه وإن كان فاسقاً</w:instrText>
      </w:r>
      <w:r w:rsidR="00F858EF" w:rsidRPr="00E44779">
        <w:rPr>
          <w:rFonts w:ascii="Traditional Arabic" w:hAnsi="Traditional Arabic" w:cs="Traditional Arabic"/>
          <w:color w:val="auto"/>
          <w:sz w:val="40"/>
          <w:szCs w:val="40"/>
        </w:rPr>
        <w:instrText xml:space="preserve">" </w:instrText>
      </w:r>
      <w:r w:rsidR="00F858EF"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w:t>
      </w:r>
      <w:r w:rsidR="006B016C" w:rsidRPr="00E44779">
        <w:rPr>
          <w:rFonts w:hint="cs"/>
          <w:color w:val="auto"/>
          <w:rtl/>
        </w:rPr>
        <w:t xml:space="preserve">نووي: </w:t>
      </w:r>
      <w:r w:rsidRPr="00E44779">
        <w:rPr>
          <w:rFonts w:hint="cs"/>
          <w:color w:val="auto"/>
          <w:rtl/>
        </w:rPr>
        <w:t xml:space="preserve">( </w:t>
      </w:r>
      <w:r w:rsidRPr="00E44779">
        <w:rPr>
          <w:color w:val="auto"/>
          <w:rtl/>
        </w:rPr>
        <w:t>وأما الخروج عليهم وقتالهم فحرام بإجماع المسلمين وإن كانوا فسقة ظالمين وقد تظاهرت الأحاديث بمعنى ما ذكرته وأجمع أهل السنة أنه لا ينعزل السلطان بالفسق</w:t>
      </w:r>
      <w:r w:rsidRPr="00E44779">
        <w:rPr>
          <w:rFonts w:hint="cs"/>
          <w:color w:val="auto"/>
          <w:rtl/>
        </w:rPr>
        <w:t>)</w:t>
      </w:r>
      <w:r w:rsidRPr="00E44779">
        <w:rPr>
          <w:rStyle w:val="af2"/>
          <w:color w:val="auto"/>
          <w:rtl/>
        </w:rPr>
        <w:t>(</w:t>
      </w:r>
      <w:r w:rsidRPr="00E44779">
        <w:rPr>
          <w:rStyle w:val="af2"/>
          <w:color w:val="auto"/>
          <w:rtl/>
        </w:rPr>
        <w:footnoteReference w:id="1248"/>
      </w:r>
      <w:r w:rsidRPr="00E44779">
        <w:rPr>
          <w:rStyle w:val="af2"/>
          <w:color w:val="auto"/>
          <w:rtl/>
        </w:rPr>
        <w:t>)</w:t>
      </w:r>
      <w:r w:rsidR="006B016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91D2C" w:rsidRPr="00E44779" w:rsidRDefault="002F75F6" w:rsidP="00F86714">
      <w:pPr>
        <w:spacing w:after="120"/>
        <w:ind w:firstLine="470"/>
        <w:rPr>
          <w:color w:val="auto"/>
          <w:sz w:val="28"/>
          <w:szCs w:val="28"/>
          <w:rtl/>
        </w:rPr>
      </w:pPr>
      <w:r w:rsidRPr="00E44779">
        <w:rPr>
          <w:rFonts w:ascii="Traditional Arabic" w:hAnsi="Traditional Arabic" w:hint="cs"/>
          <w:color w:val="auto"/>
          <w:sz w:val="32"/>
          <w:rtl/>
        </w:rPr>
        <w:t>﴿</w:t>
      </w:r>
      <w:r w:rsidRPr="00E44779">
        <w:rPr>
          <w:rFonts w:cs="KFGQPC Uthmanic Script HAFS" w:hint="cs"/>
          <w:color w:val="auto"/>
          <w:sz w:val="32"/>
          <w:szCs w:val="28"/>
          <w:rtl/>
        </w:rPr>
        <w:t>يَٰٓأَيُّهَا ٱلَّذِينَ ءَامَنُوٓاْ أَطِي</w:t>
      </w:r>
      <w:r w:rsidRPr="00E44779">
        <w:rPr>
          <w:rFonts w:cs="KFGQPC Uthmanic Script HAFS"/>
          <w:color w:val="auto"/>
          <w:sz w:val="32"/>
          <w:szCs w:val="28"/>
          <w:rtl/>
        </w:rPr>
        <w:t xml:space="preserve">عُواْ ٱللَّهَ وَأَطِيعُواْ ٱلرَّسُولَ وَأُوْلِي ٱلۡأَمۡرِ مِنكُمۡۖ </w:t>
      </w:r>
      <w:r w:rsidRPr="00E44779">
        <w:rPr>
          <w:rFonts w:ascii="Traditional Arabic" w:hAnsi="Traditional Arabic" w:hint="cs"/>
          <w:color w:val="auto"/>
          <w:sz w:val="32"/>
          <w:rtl/>
        </w:rPr>
        <w:t>﴾</w:t>
      </w:r>
      <w:r w:rsidRPr="00E44779">
        <w:rPr>
          <w:color w:val="auto"/>
          <w:sz w:val="24"/>
          <w:szCs w:val="28"/>
          <w:rtl/>
        </w:rPr>
        <w:t>[</w:t>
      </w:r>
      <w:r w:rsidR="007D4A3E" w:rsidRPr="00E44779">
        <w:rPr>
          <w:color w:val="auto"/>
          <w:sz w:val="24"/>
          <w:szCs w:val="28"/>
          <w:rtl/>
        </w:rPr>
        <w:t>النساء:59</w:t>
      </w:r>
      <w:r w:rsidR="005E0E1E" w:rsidRPr="00E44779">
        <w:rPr>
          <w:color w:val="auto"/>
          <w:sz w:val="24"/>
          <w:szCs w:val="28"/>
          <w:rtl/>
        </w:rPr>
        <w:fldChar w:fldCharType="begin"/>
      </w:r>
      <w:r w:rsidR="005E0E1E" w:rsidRPr="00E44779">
        <w:rPr>
          <w:color w:val="auto"/>
          <w:sz w:val="28"/>
          <w:szCs w:val="28"/>
        </w:rPr>
        <w:instrText xml:space="preserve"> XE "</w:instrText>
      </w:r>
      <w:r w:rsidR="005E0E1E" w:rsidRPr="00E44779">
        <w:rPr>
          <w:rFonts w:hint="eastAsia"/>
          <w:color w:val="auto"/>
          <w:sz w:val="28"/>
          <w:szCs w:val="28"/>
          <w:rtl/>
        </w:rPr>
        <w:instrText>ا</w:instrText>
      </w:r>
      <w:r w:rsidR="005E0E1E" w:rsidRPr="00E44779">
        <w:rPr>
          <w:color w:val="auto"/>
          <w:sz w:val="28"/>
          <w:szCs w:val="28"/>
          <w:rtl/>
        </w:rPr>
        <w:instrText>:</w:instrText>
      </w:r>
      <w:r w:rsidR="007D4A3E" w:rsidRPr="00E44779">
        <w:rPr>
          <w:rFonts w:hint="eastAsia"/>
          <w:color w:val="auto"/>
          <w:sz w:val="28"/>
          <w:szCs w:val="28"/>
          <w:rtl/>
        </w:rPr>
        <w:instrText>النساء:59</w:instrText>
      </w:r>
      <w:r w:rsidR="005E0E1E" w:rsidRPr="00E44779">
        <w:rPr>
          <w:color w:val="auto"/>
          <w:sz w:val="28"/>
          <w:szCs w:val="28"/>
        </w:rPr>
        <w:instrText xml:space="preserve">" </w:instrText>
      </w:r>
      <w:r w:rsidR="005E0E1E" w:rsidRPr="00E44779">
        <w:rPr>
          <w:color w:val="auto"/>
          <w:sz w:val="24"/>
          <w:szCs w:val="28"/>
          <w:rtl/>
        </w:rPr>
        <w:fldChar w:fldCharType="end"/>
      </w:r>
      <w:r w:rsidRPr="00E44779">
        <w:rPr>
          <w:color w:val="auto"/>
          <w:sz w:val="24"/>
          <w:szCs w:val="28"/>
          <w:rtl/>
        </w:rPr>
        <w:t>]</w:t>
      </w:r>
      <w:r w:rsidR="00E91D2C" w:rsidRPr="00E44779">
        <w:rPr>
          <w:rFonts w:hint="cs"/>
          <w:color w:val="auto"/>
          <w:sz w:val="28"/>
          <w:szCs w:val="28"/>
          <w:rtl/>
        </w:rPr>
        <w:t>.</w:t>
      </w:r>
      <w:r w:rsidRPr="00E44779">
        <w:rPr>
          <w:rFonts w:hint="cs"/>
          <w:color w:val="auto"/>
          <w:sz w:val="28"/>
          <w:szCs w:val="28"/>
          <w:rtl/>
        </w:rPr>
        <w:t xml:space="preserve"> </w:t>
      </w:r>
    </w:p>
    <w:p w:rsidR="002F75F6" w:rsidRPr="00E44779" w:rsidRDefault="002F75F6" w:rsidP="00F86714">
      <w:pPr>
        <w:spacing w:after="120"/>
        <w:ind w:firstLine="470"/>
        <w:rPr>
          <w:color w:val="auto"/>
          <w:spacing w:val="-4"/>
          <w:rtl/>
        </w:rPr>
      </w:pPr>
      <w:r w:rsidRPr="00E44779">
        <w:rPr>
          <w:rFonts w:hint="cs"/>
          <w:b/>
          <w:bCs/>
          <w:color w:val="auto"/>
          <w:spacing w:val="-4"/>
          <w:rtl/>
        </w:rPr>
        <w:t>ووجه الدلالة</w:t>
      </w:r>
      <w:r w:rsidR="00E91D2C" w:rsidRPr="00E44779">
        <w:rPr>
          <w:rFonts w:hint="cs"/>
          <w:b/>
          <w:bCs/>
          <w:color w:val="auto"/>
          <w:spacing w:val="-4"/>
          <w:rtl/>
        </w:rPr>
        <w:t>:</w:t>
      </w:r>
      <w:r w:rsidRPr="00E44779">
        <w:rPr>
          <w:rFonts w:hint="cs"/>
          <w:color w:val="auto"/>
          <w:spacing w:val="-4"/>
          <w:rtl/>
        </w:rPr>
        <w:t xml:space="preserve"> أن ولاة أمر المؤمنين منهم والفاسق لا يخرج من الإيمان بمجرد الفسق. </w:t>
      </w:r>
    </w:p>
    <w:p w:rsidR="00E91D2C" w:rsidRPr="00E44779" w:rsidRDefault="002F75F6" w:rsidP="00E91D2C">
      <w:pPr>
        <w:spacing w:after="120"/>
        <w:ind w:firstLine="470"/>
        <w:rPr>
          <w:color w:val="auto"/>
          <w:rtl/>
        </w:rPr>
      </w:pPr>
      <w:r w:rsidRPr="00E44779">
        <w:rPr>
          <w:rFonts w:hint="cs"/>
          <w:color w:val="auto"/>
          <w:rtl/>
        </w:rPr>
        <w:t>و</w:t>
      </w:r>
      <w:r w:rsidRPr="00E44779">
        <w:rPr>
          <w:color w:val="auto"/>
          <w:rtl/>
        </w:rPr>
        <w:t xml:space="preserve">عن أم سلمة، أن رسول الله </w:t>
      </w:r>
      <w:r w:rsidR="00E91D2C" w:rsidRPr="00E44779">
        <w:rPr>
          <w:color w:val="auto"/>
        </w:rPr>
        <w:sym w:font="AGA Arabesque" w:char="F072"/>
      </w:r>
      <w:r w:rsidRPr="00E44779">
        <w:rPr>
          <w:color w:val="auto"/>
          <w:rtl/>
        </w:rPr>
        <w:t xml:space="preserve"> قال: </w:t>
      </w:r>
      <w:r w:rsidR="00E91D2C" w:rsidRPr="00E44779">
        <w:rPr>
          <w:rFonts w:ascii="Traditional Arabic" w:hAnsi="Traditional Arabic"/>
          <w:b/>
          <w:bCs/>
          <w:color w:val="auto"/>
          <w:rtl/>
          <w:lang w:val="x-none"/>
        </w:rPr>
        <w:t>«</w:t>
      </w:r>
      <w:r w:rsidR="00E91D2C" w:rsidRPr="00E44779">
        <w:rPr>
          <w:rFonts w:hint="cs"/>
          <w:color w:val="auto"/>
          <w:rtl/>
        </w:rPr>
        <w:t xml:space="preserve"> </w:t>
      </w:r>
      <w:r w:rsidR="005E0E1E" w:rsidRPr="00E44779">
        <w:rPr>
          <w:b/>
          <w:bCs/>
          <w:color w:val="auto"/>
          <w:rtl/>
        </w:rPr>
        <w:t>ستكون أمراء فتعرفون وتنكرون، فمن عرف برئ، ومن أنكر سلم، ولكن من رضي وتابع</w:t>
      </w:r>
      <w:r w:rsidR="005E0E1E" w:rsidRPr="00E44779">
        <w:rPr>
          <w:b/>
          <w:bCs/>
          <w:color w:val="auto"/>
          <w:rtl/>
        </w:rPr>
        <w:fldChar w:fldCharType="begin"/>
      </w:r>
      <w:r w:rsidR="005E0E1E" w:rsidRPr="00E44779">
        <w:rPr>
          <w:b/>
          <w:bCs/>
          <w:color w:val="auto"/>
        </w:rPr>
        <w:instrText xml:space="preserve"> XE "</w:instrText>
      </w:r>
      <w:r w:rsidR="005E0E1E" w:rsidRPr="00E44779">
        <w:rPr>
          <w:rFonts w:hint="eastAsia"/>
          <w:b/>
          <w:bCs/>
          <w:color w:val="auto"/>
          <w:rtl/>
        </w:rPr>
        <w:instrText>فهرس</w:instrText>
      </w:r>
      <w:r w:rsidR="005E0E1E" w:rsidRPr="00E44779">
        <w:rPr>
          <w:b/>
          <w:bCs/>
          <w:color w:val="auto"/>
          <w:rtl/>
        </w:rPr>
        <w:instrText xml:space="preserve"> </w:instrText>
      </w:r>
      <w:r w:rsidR="005E0E1E" w:rsidRPr="00E44779">
        <w:rPr>
          <w:rFonts w:hint="eastAsia"/>
          <w:b/>
          <w:bCs/>
          <w:color w:val="auto"/>
          <w:rtl/>
        </w:rPr>
        <w:instrText>الحديث</w:instrText>
      </w:r>
      <w:r w:rsidR="005E0E1E" w:rsidRPr="00E44779">
        <w:rPr>
          <w:b/>
          <w:bCs/>
          <w:color w:val="auto"/>
          <w:rtl/>
        </w:rPr>
        <w:instrText>:</w:instrText>
      </w:r>
      <w:r w:rsidR="005E0E1E" w:rsidRPr="00E44779">
        <w:rPr>
          <w:rFonts w:hint="eastAsia"/>
          <w:b/>
          <w:bCs/>
          <w:color w:val="auto"/>
          <w:rtl/>
        </w:rPr>
        <w:instrText>ستكون</w:instrText>
      </w:r>
      <w:r w:rsidR="005E0E1E" w:rsidRPr="00E44779">
        <w:rPr>
          <w:b/>
          <w:bCs/>
          <w:color w:val="auto"/>
          <w:rtl/>
        </w:rPr>
        <w:instrText xml:space="preserve"> </w:instrText>
      </w:r>
      <w:r w:rsidR="005E0E1E" w:rsidRPr="00E44779">
        <w:rPr>
          <w:rFonts w:hint="eastAsia"/>
          <w:b/>
          <w:bCs/>
          <w:color w:val="auto"/>
          <w:rtl/>
        </w:rPr>
        <w:instrText>أمراء</w:instrText>
      </w:r>
      <w:r w:rsidR="005E0E1E" w:rsidRPr="00E44779">
        <w:rPr>
          <w:b/>
          <w:bCs/>
          <w:color w:val="auto"/>
          <w:rtl/>
        </w:rPr>
        <w:instrText xml:space="preserve"> </w:instrText>
      </w:r>
      <w:r w:rsidR="005E0E1E" w:rsidRPr="00E44779">
        <w:rPr>
          <w:rFonts w:hint="eastAsia"/>
          <w:b/>
          <w:bCs/>
          <w:color w:val="auto"/>
          <w:rtl/>
        </w:rPr>
        <w:instrText>فتعرفون</w:instrText>
      </w:r>
      <w:r w:rsidR="005E0E1E" w:rsidRPr="00E44779">
        <w:rPr>
          <w:b/>
          <w:bCs/>
          <w:color w:val="auto"/>
          <w:rtl/>
        </w:rPr>
        <w:instrText xml:space="preserve"> </w:instrText>
      </w:r>
      <w:r w:rsidR="005E0E1E" w:rsidRPr="00E44779">
        <w:rPr>
          <w:rFonts w:hint="eastAsia"/>
          <w:b/>
          <w:bCs/>
          <w:color w:val="auto"/>
          <w:rtl/>
        </w:rPr>
        <w:instrText>وتنكرون،</w:instrText>
      </w:r>
      <w:r w:rsidR="005E0E1E" w:rsidRPr="00E44779">
        <w:rPr>
          <w:b/>
          <w:bCs/>
          <w:color w:val="auto"/>
          <w:rtl/>
        </w:rPr>
        <w:instrText xml:space="preserve"> </w:instrText>
      </w:r>
      <w:r w:rsidR="005E0E1E" w:rsidRPr="00E44779">
        <w:rPr>
          <w:rFonts w:hint="eastAsia"/>
          <w:b/>
          <w:bCs/>
          <w:color w:val="auto"/>
          <w:rtl/>
        </w:rPr>
        <w:instrText>فمن</w:instrText>
      </w:r>
      <w:r w:rsidR="005E0E1E" w:rsidRPr="00E44779">
        <w:rPr>
          <w:b/>
          <w:bCs/>
          <w:color w:val="auto"/>
          <w:rtl/>
        </w:rPr>
        <w:instrText xml:space="preserve"> </w:instrText>
      </w:r>
      <w:r w:rsidR="005E0E1E" w:rsidRPr="00E44779">
        <w:rPr>
          <w:rFonts w:hint="eastAsia"/>
          <w:b/>
          <w:bCs/>
          <w:color w:val="auto"/>
          <w:rtl/>
        </w:rPr>
        <w:instrText>عرف</w:instrText>
      </w:r>
      <w:r w:rsidR="005E0E1E" w:rsidRPr="00E44779">
        <w:rPr>
          <w:b/>
          <w:bCs/>
          <w:color w:val="auto"/>
          <w:rtl/>
        </w:rPr>
        <w:instrText xml:space="preserve"> </w:instrText>
      </w:r>
      <w:r w:rsidR="005E0E1E" w:rsidRPr="00E44779">
        <w:rPr>
          <w:rFonts w:hint="eastAsia"/>
          <w:b/>
          <w:bCs/>
          <w:color w:val="auto"/>
          <w:rtl/>
        </w:rPr>
        <w:instrText>برئ،</w:instrText>
      </w:r>
      <w:r w:rsidR="005E0E1E" w:rsidRPr="00E44779">
        <w:rPr>
          <w:b/>
          <w:bCs/>
          <w:color w:val="auto"/>
          <w:rtl/>
        </w:rPr>
        <w:instrText xml:space="preserve"> </w:instrText>
      </w:r>
      <w:r w:rsidR="005E0E1E" w:rsidRPr="00E44779">
        <w:rPr>
          <w:rFonts w:hint="eastAsia"/>
          <w:b/>
          <w:bCs/>
          <w:color w:val="auto"/>
          <w:rtl/>
        </w:rPr>
        <w:instrText>ومن</w:instrText>
      </w:r>
      <w:r w:rsidR="005E0E1E" w:rsidRPr="00E44779">
        <w:rPr>
          <w:b/>
          <w:bCs/>
          <w:color w:val="auto"/>
          <w:rtl/>
        </w:rPr>
        <w:instrText xml:space="preserve"> </w:instrText>
      </w:r>
      <w:r w:rsidR="005E0E1E" w:rsidRPr="00E44779">
        <w:rPr>
          <w:rFonts w:hint="eastAsia"/>
          <w:b/>
          <w:bCs/>
          <w:color w:val="auto"/>
          <w:rtl/>
        </w:rPr>
        <w:instrText>أنكر</w:instrText>
      </w:r>
      <w:r w:rsidR="005E0E1E" w:rsidRPr="00E44779">
        <w:rPr>
          <w:b/>
          <w:bCs/>
          <w:color w:val="auto"/>
          <w:rtl/>
        </w:rPr>
        <w:instrText xml:space="preserve"> </w:instrText>
      </w:r>
      <w:r w:rsidR="005E0E1E" w:rsidRPr="00E44779">
        <w:rPr>
          <w:rFonts w:hint="eastAsia"/>
          <w:b/>
          <w:bCs/>
          <w:color w:val="auto"/>
          <w:rtl/>
        </w:rPr>
        <w:instrText>سلم،</w:instrText>
      </w:r>
      <w:r w:rsidR="005E0E1E" w:rsidRPr="00E44779">
        <w:rPr>
          <w:b/>
          <w:bCs/>
          <w:color w:val="auto"/>
          <w:rtl/>
        </w:rPr>
        <w:instrText xml:space="preserve"> </w:instrText>
      </w:r>
      <w:r w:rsidR="005E0E1E" w:rsidRPr="00E44779">
        <w:rPr>
          <w:rFonts w:hint="eastAsia"/>
          <w:b/>
          <w:bCs/>
          <w:color w:val="auto"/>
          <w:rtl/>
        </w:rPr>
        <w:instrText>ولكن</w:instrText>
      </w:r>
      <w:r w:rsidR="005E0E1E" w:rsidRPr="00E44779">
        <w:rPr>
          <w:b/>
          <w:bCs/>
          <w:color w:val="auto"/>
          <w:rtl/>
        </w:rPr>
        <w:instrText xml:space="preserve"> </w:instrText>
      </w:r>
      <w:r w:rsidR="005E0E1E" w:rsidRPr="00E44779">
        <w:rPr>
          <w:rFonts w:hint="eastAsia"/>
          <w:b/>
          <w:bCs/>
          <w:color w:val="auto"/>
          <w:rtl/>
        </w:rPr>
        <w:instrText>من</w:instrText>
      </w:r>
      <w:r w:rsidR="005E0E1E" w:rsidRPr="00E44779">
        <w:rPr>
          <w:b/>
          <w:bCs/>
          <w:color w:val="auto"/>
          <w:rtl/>
        </w:rPr>
        <w:instrText xml:space="preserve"> </w:instrText>
      </w:r>
      <w:r w:rsidR="005E0E1E" w:rsidRPr="00E44779">
        <w:rPr>
          <w:rFonts w:hint="eastAsia"/>
          <w:b/>
          <w:bCs/>
          <w:color w:val="auto"/>
          <w:rtl/>
        </w:rPr>
        <w:instrText>رضي</w:instrText>
      </w:r>
      <w:r w:rsidR="005E0E1E" w:rsidRPr="00E44779">
        <w:rPr>
          <w:b/>
          <w:bCs/>
          <w:color w:val="auto"/>
          <w:rtl/>
        </w:rPr>
        <w:instrText xml:space="preserve"> </w:instrText>
      </w:r>
      <w:r w:rsidR="005E0E1E" w:rsidRPr="00E44779">
        <w:rPr>
          <w:rFonts w:hint="eastAsia"/>
          <w:b/>
          <w:bCs/>
          <w:color w:val="auto"/>
          <w:rtl/>
        </w:rPr>
        <w:instrText>وتابع</w:instrText>
      </w:r>
      <w:r w:rsidR="005E0E1E" w:rsidRPr="00E44779">
        <w:rPr>
          <w:b/>
          <w:bCs/>
          <w:color w:val="auto"/>
        </w:rPr>
        <w:instrText xml:space="preserve">" </w:instrText>
      </w:r>
      <w:r w:rsidR="005E0E1E" w:rsidRPr="00E44779">
        <w:rPr>
          <w:b/>
          <w:bCs/>
          <w:color w:val="auto"/>
          <w:rtl/>
        </w:rPr>
        <w:fldChar w:fldCharType="end"/>
      </w:r>
      <w:r w:rsidRPr="00E44779">
        <w:rPr>
          <w:b/>
          <w:bCs/>
          <w:color w:val="auto"/>
          <w:rtl/>
        </w:rPr>
        <w:t xml:space="preserve"> قالوا: أفلا نقاتلهم؟ قال: لا ما صلوا</w:t>
      </w:r>
      <w:r w:rsidR="00E91D2C" w:rsidRPr="00E44779">
        <w:rPr>
          <w:rFonts w:hint="cs"/>
          <w:color w:val="auto"/>
          <w:rtl/>
        </w:rPr>
        <w:t xml:space="preserve"> </w:t>
      </w:r>
      <w:r w:rsidR="00E91D2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49"/>
      </w:r>
      <w:r w:rsidRPr="00E44779">
        <w:rPr>
          <w:rStyle w:val="af2"/>
          <w:color w:val="auto"/>
          <w:rtl/>
        </w:rPr>
        <w:t>)</w:t>
      </w:r>
      <w:r w:rsidR="00E91D2C" w:rsidRPr="00E44779">
        <w:rPr>
          <w:rFonts w:hint="cs"/>
          <w:color w:val="auto"/>
          <w:rtl/>
        </w:rPr>
        <w:t>.</w:t>
      </w:r>
    </w:p>
    <w:p w:rsidR="002F75F6" w:rsidRPr="00E44779" w:rsidRDefault="002F75F6" w:rsidP="00E91D2C">
      <w:pPr>
        <w:spacing w:after="120"/>
        <w:ind w:firstLine="470"/>
        <w:rPr>
          <w:color w:val="auto"/>
          <w:rtl/>
        </w:rPr>
      </w:pPr>
      <w:r w:rsidRPr="00E44779">
        <w:rPr>
          <w:rFonts w:hint="cs"/>
          <w:color w:val="auto"/>
          <w:rtl/>
        </w:rPr>
        <w:t xml:space="preserve">وعن عبادة بن الصامت </w:t>
      </w:r>
      <w:r w:rsidR="00E91D2C" w:rsidRPr="00E44779">
        <w:rPr>
          <w:rFonts w:hint="cs"/>
          <w:color w:val="auto"/>
        </w:rPr>
        <w:sym w:font="AGA Arabesque" w:char="F074"/>
      </w:r>
      <w:r w:rsidRPr="00E44779">
        <w:rPr>
          <w:rFonts w:hint="cs"/>
          <w:color w:val="auto"/>
          <w:rtl/>
        </w:rPr>
        <w:t xml:space="preserve"> قال: </w:t>
      </w:r>
      <w:r w:rsidR="009A7EF1" w:rsidRPr="00E44779">
        <w:rPr>
          <w:color w:val="auto"/>
          <w:rtl/>
        </w:rPr>
        <w:t xml:space="preserve">دعانا رسول الله </w:t>
      </w:r>
      <w:r w:rsidR="00E91D2C" w:rsidRPr="00E44779">
        <w:rPr>
          <w:color w:val="auto"/>
        </w:rPr>
        <w:sym w:font="AGA Arabesque" w:char="F072"/>
      </w:r>
      <w:r w:rsidR="009A7EF1" w:rsidRPr="00E44779">
        <w:rPr>
          <w:color w:val="auto"/>
          <w:rtl/>
        </w:rPr>
        <w:t xml:space="preserve"> فبايعناه، فكان فيما أخذ علينا: </w:t>
      </w:r>
      <w:r w:rsidR="00E91D2C" w:rsidRPr="00E44779">
        <w:rPr>
          <w:rFonts w:ascii="Traditional Arabic" w:hAnsi="Traditional Arabic"/>
          <w:b/>
          <w:bCs/>
          <w:color w:val="auto"/>
          <w:rtl/>
          <w:lang w:val="x-none"/>
        </w:rPr>
        <w:t>«</w:t>
      </w:r>
      <w:r w:rsidR="00E91D2C" w:rsidRPr="00E44779">
        <w:rPr>
          <w:rFonts w:hint="cs"/>
          <w:color w:val="auto"/>
          <w:rtl/>
        </w:rPr>
        <w:t xml:space="preserve"> </w:t>
      </w:r>
      <w:r w:rsidR="009A7EF1" w:rsidRPr="00E44779">
        <w:rPr>
          <w:b/>
          <w:bCs/>
          <w:color w:val="auto"/>
          <w:rtl/>
        </w:rPr>
        <w:t>أن بايعنا على السمع والطاعة في منشطنا ومكرهنا، وعسرنا ويسرنا</w:t>
      </w:r>
      <w:r w:rsidR="009A7EF1" w:rsidRPr="00E44779">
        <w:rPr>
          <w:b/>
          <w:bCs/>
          <w:color w:val="auto"/>
          <w:rtl/>
        </w:rPr>
        <w:fldChar w:fldCharType="begin"/>
      </w:r>
      <w:r w:rsidR="009A7EF1" w:rsidRPr="00E44779">
        <w:rPr>
          <w:b/>
          <w:bCs/>
          <w:color w:val="auto"/>
        </w:rPr>
        <w:instrText xml:space="preserve"> XE "</w:instrText>
      </w:r>
      <w:r w:rsidR="009A7EF1" w:rsidRPr="00E44779">
        <w:rPr>
          <w:rFonts w:hint="eastAsia"/>
          <w:b/>
          <w:bCs/>
          <w:color w:val="auto"/>
          <w:rtl/>
        </w:rPr>
        <w:instrText>فهرس</w:instrText>
      </w:r>
      <w:r w:rsidR="009A7EF1" w:rsidRPr="00E44779">
        <w:rPr>
          <w:b/>
          <w:bCs/>
          <w:color w:val="auto"/>
          <w:rtl/>
        </w:rPr>
        <w:instrText xml:space="preserve"> </w:instrText>
      </w:r>
      <w:r w:rsidR="009A7EF1" w:rsidRPr="00E44779">
        <w:rPr>
          <w:rFonts w:hint="eastAsia"/>
          <w:b/>
          <w:bCs/>
          <w:color w:val="auto"/>
          <w:rtl/>
        </w:rPr>
        <w:instrText>الحديث</w:instrText>
      </w:r>
      <w:r w:rsidR="009A7EF1" w:rsidRPr="00E44779">
        <w:rPr>
          <w:b/>
          <w:bCs/>
          <w:color w:val="auto"/>
          <w:rtl/>
        </w:rPr>
        <w:instrText>:</w:instrText>
      </w:r>
      <w:r w:rsidR="009A7EF1" w:rsidRPr="00E44779">
        <w:rPr>
          <w:rFonts w:hint="eastAsia"/>
          <w:b/>
          <w:bCs/>
          <w:color w:val="auto"/>
          <w:rtl/>
        </w:rPr>
        <w:instrText>دعانا</w:instrText>
      </w:r>
      <w:r w:rsidR="009A7EF1" w:rsidRPr="00E44779">
        <w:rPr>
          <w:b/>
          <w:bCs/>
          <w:color w:val="auto"/>
          <w:rtl/>
        </w:rPr>
        <w:instrText xml:space="preserve"> </w:instrText>
      </w:r>
      <w:r w:rsidR="009A7EF1" w:rsidRPr="00E44779">
        <w:rPr>
          <w:rFonts w:hint="eastAsia"/>
          <w:b/>
          <w:bCs/>
          <w:color w:val="auto"/>
          <w:rtl/>
        </w:rPr>
        <w:instrText>رسول</w:instrText>
      </w:r>
      <w:r w:rsidR="009A7EF1" w:rsidRPr="00E44779">
        <w:rPr>
          <w:b/>
          <w:bCs/>
          <w:color w:val="auto"/>
          <w:rtl/>
        </w:rPr>
        <w:instrText xml:space="preserve"> </w:instrText>
      </w:r>
      <w:r w:rsidR="009A7EF1" w:rsidRPr="00E44779">
        <w:rPr>
          <w:rFonts w:hint="eastAsia"/>
          <w:b/>
          <w:bCs/>
          <w:color w:val="auto"/>
          <w:rtl/>
        </w:rPr>
        <w:instrText>الله</w:instrText>
      </w:r>
      <w:r w:rsidR="009A7EF1" w:rsidRPr="00E44779">
        <w:rPr>
          <w:b/>
          <w:bCs/>
          <w:color w:val="auto"/>
          <w:rtl/>
        </w:rPr>
        <w:instrText xml:space="preserve"> </w:instrText>
      </w:r>
      <w:r w:rsidR="009A7EF1" w:rsidRPr="00E44779">
        <w:rPr>
          <w:rFonts w:hint="eastAsia"/>
          <w:b/>
          <w:bCs/>
          <w:color w:val="auto"/>
          <w:rtl/>
        </w:rPr>
        <w:instrText>صلى</w:instrText>
      </w:r>
      <w:r w:rsidR="009A7EF1" w:rsidRPr="00E44779">
        <w:rPr>
          <w:b/>
          <w:bCs/>
          <w:color w:val="auto"/>
          <w:rtl/>
        </w:rPr>
        <w:instrText xml:space="preserve"> </w:instrText>
      </w:r>
      <w:r w:rsidR="009A7EF1" w:rsidRPr="00E44779">
        <w:rPr>
          <w:rFonts w:hint="eastAsia"/>
          <w:b/>
          <w:bCs/>
          <w:color w:val="auto"/>
          <w:rtl/>
        </w:rPr>
        <w:instrText>الله</w:instrText>
      </w:r>
      <w:r w:rsidR="009A7EF1" w:rsidRPr="00E44779">
        <w:rPr>
          <w:b/>
          <w:bCs/>
          <w:color w:val="auto"/>
          <w:rtl/>
        </w:rPr>
        <w:instrText xml:space="preserve"> </w:instrText>
      </w:r>
      <w:r w:rsidR="009A7EF1" w:rsidRPr="00E44779">
        <w:rPr>
          <w:rFonts w:hint="eastAsia"/>
          <w:b/>
          <w:bCs/>
          <w:color w:val="auto"/>
          <w:rtl/>
        </w:rPr>
        <w:instrText>عليه</w:instrText>
      </w:r>
      <w:r w:rsidR="009A7EF1" w:rsidRPr="00E44779">
        <w:rPr>
          <w:b/>
          <w:bCs/>
          <w:color w:val="auto"/>
          <w:rtl/>
        </w:rPr>
        <w:instrText xml:space="preserve"> </w:instrText>
      </w:r>
      <w:r w:rsidR="009A7EF1" w:rsidRPr="00E44779">
        <w:rPr>
          <w:rFonts w:hint="eastAsia"/>
          <w:b/>
          <w:bCs/>
          <w:color w:val="auto"/>
          <w:rtl/>
        </w:rPr>
        <w:instrText>وسلم</w:instrText>
      </w:r>
      <w:r w:rsidR="009A7EF1" w:rsidRPr="00E44779">
        <w:rPr>
          <w:b/>
          <w:bCs/>
          <w:color w:val="auto"/>
          <w:rtl/>
        </w:rPr>
        <w:instrText xml:space="preserve"> </w:instrText>
      </w:r>
      <w:r w:rsidR="009A7EF1" w:rsidRPr="00E44779">
        <w:rPr>
          <w:rFonts w:hint="eastAsia"/>
          <w:b/>
          <w:bCs/>
          <w:color w:val="auto"/>
          <w:rtl/>
        </w:rPr>
        <w:instrText>فبايعناه،</w:instrText>
      </w:r>
      <w:r w:rsidR="009A7EF1" w:rsidRPr="00E44779">
        <w:rPr>
          <w:b/>
          <w:bCs/>
          <w:color w:val="auto"/>
          <w:rtl/>
        </w:rPr>
        <w:instrText xml:space="preserve"> </w:instrText>
      </w:r>
      <w:r w:rsidR="009A7EF1" w:rsidRPr="00E44779">
        <w:rPr>
          <w:rFonts w:hint="eastAsia"/>
          <w:b/>
          <w:bCs/>
          <w:color w:val="auto"/>
          <w:rtl/>
        </w:rPr>
        <w:instrText>فكان</w:instrText>
      </w:r>
      <w:r w:rsidR="009A7EF1" w:rsidRPr="00E44779">
        <w:rPr>
          <w:b/>
          <w:bCs/>
          <w:color w:val="auto"/>
          <w:rtl/>
        </w:rPr>
        <w:instrText xml:space="preserve"> </w:instrText>
      </w:r>
      <w:r w:rsidR="009A7EF1" w:rsidRPr="00E44779">
        <w:rPr>
          <w:rFonts w:hint="eastAsia"/>
          <w:b/>
          <w:bCs/>
          <w:color w:val="auto"/>
          <w:rtl/>
        </w:rPr>
        <w:instrText>فيما</w:instrText>
      </w:r>
      <w:r w:rsidR="009A7EF1" w:rsidRPr="00E44779">
        <w:rPr>
          <w:b/>
          <w:bCs/>
          <w:color w:val="auto"/>
          <w:rtl/>
        </w:rPr>
        <w:instrText xml:space="preserve"> </w:instrText>
      </w:r>
      <w:r w:rsidR="009A7EF1" w:rsidRPr="00E44779">
        <w:rPr>
          <w:rFonts w:hint="eastAsia"/>
          <w:b/>
          <w:bCs/>
          <w:color w:val="auto"/>
          <w:rtl/>
        </w:rPr>
        <w:instrText>أخذ</w:instrText>
      </w:r>
      <w:r w:rsidR="009A7EF1" w:rsidRPr="00E44779">
        <w:rPr>
          <w:b/>
          <w:bCs/>
          <w:color w:val="auto"/>
          <w:rtl/>
        </w:rPr>
        <w:instrText xml:space="preserve"> </w:instrText>
      </w:r>
      <w:r w:rsidR="009A7EF1" w:rsidRPr="00E44779">
        <w:rPr>
          <w:rFonts w:hint="eastAsia"/>
          <w:b/>
          <w:bCs/>
          <w:color w:val="auto"/>
          <w:rtl/>
        </w:rPr>
        <w:instrText>علينا</w:instrText>
      </w:r>
      <w:r w:rsidR="009A7EF1" w:rsidRPr="00E44779">
        <w:rPr>
          <w:b/>
          <w:bCs/>
          <w:color w:val="auto"/>
          <w:rtl/>
        </w:rPr>
        <w:instrText>: (</w:instrText>
      </w:r>
      <w:r w:rsidR="009A7EF1" w:rsidRPr="00E44779">
        <w:rPr>
          <w:rFonts w:hint="eastAsia"/>
          <w:b/>
          <w:bCs/>
          <w:color w:val="auto"/>
          <w:rtl/>
        </w:rPr>
        <w:instrText>أن</w:instrText>
      </w:r>
      <w:r w:rsidR="009A7EF1" w:rsidRPr="00E44779">
        <w:rPr>
          <w:b/>
          <w:bCs/>
          <w:color w:val="auto"/>
          <w:rtl/>
        </w:rPr>
        <w:instrText xml:space="preserve"> </w:instrText>
      </w:r>
      <w:r w:rsidR="009A7EF1" w:rsidRPr="00E44779">
        <w:rPr>
          <w:rFonts w:hint="eastAsia"/>
          <w:b/>
          <w:bCs/>
          <w:color w:val="auto"/>
          <w:rtl/>
        </w:rPr>
        <w:instrText>بايعنا</w:instrText>
      </w:r>
      <w:r w:rsidR="009A7EF1" w:rsidRPr="00E44779">
        <w:rPr>
          <w:b/>
          <w:bCs/>
          <w:color w:val="auto"/>
          <w:rtl/>
        </w:rPr>
        <w:instrText xml:space="preserve"> </w:instrText>
      </w:r>
      <w:r w:rsidR="009A7EF1" w:rsidRPr="00E44779">
        <w:rPr>
          <w:rFonts w:hint="eastAsia"/>
          <w:b/>
          <w:bCs/>
          <w:color w:val="auto"/>
          <w:rtl/>
        </w:rPr>
        <w:instrText>على</w:instrText>
      </w:r>
      <w:r w:rsidR="009A7EF1" w:rsidRPr="00E44779">
        <w:rPr>
          <w:b/>
          <w:bCs/>
          <w:color w:val="auto"/>
          <w:rtl/>
        </w:rPr>
        <w:instrText xml:space="preserve"> </w:instrText>
      </w:r>
      <w:r w:rsidR="009A7EF1" w:rsidRPr="00E44779">
        <w:rPr>
          <w:rFonts w:hint="eastAsia"/>
          <w:b/>
          <w:bCs/>
          <w:color w:val="auto"/>
          <w:rtl/>
        </w:rPr>
        <w:instrText>السمع</w:instrText>
      </w:r>
      <w:r w:rsidR="009A7EF1" w:rsidRPr="00E44779">
        <w:rPr>
          <w:b/>
          <w:bCs/>
          <w:color w:val="auto"/>
          <w:rtl/>
        </w:rPr>
        <w:instrText xml:space="preserve"> </w:instrText>
      </w:r>
      <w:r w:rsidR="009A7EF1" w:rsidRPr="00E44779">
        <w:rPr>
          <w:rFonts w:hint="eastAsia"/>
          <w:b/>
          <w:bCs/>
          <w:color w:val="auto"/>
          <w:rtl/>
        </w:rPr>
        <w:instrText>والطاعة</w:instrText>
      </w:r>
      <w:r w:rsidR="009A7EF1" w:rsidRPr="00E44779">
        <w:rPr>
          <w:b/>
          <w:bCs/>
          <w:color w:val="auto"/>
          <w:rtl/>
        </w:rPr>
        <w:instrText xml:space="preserve"> </w:instrText>
      </w:r>
      <w:r w:rsidR="009A7EF1" w:rsidRPr="00E44779">
        <w:rPr>
          <w:rFonts w:hint="eastAsia"/>
          <w:b/>
          <w:bCs/>
          <w:color w:val="auto"/>
          <w:rtl/>
        </w:rPr>
        <w:instrText>في</w:instrText>
      </w:r>
      <w:r w:rsidR="009A7EF1" w:rsidRPr="00E44779">
        <w:rPr>
          <w:b/>
          <w:bCs/>
          <w:color w:val="auto"/>
          <w:rtl/>
        </w:rPr>
        <w:instrText xml:space="preserve"> </w:instrText>
      </w:r>
      <w:r w:rsidR="009A7EF1" w:rsidRPr="00E44779">
        <w:rPr>
          <w:rFonts w:hint="eastAsia"/>
          <w:b/>
          <w:bCs/>
          <w:color w:val="auto"/>
          <w:rtl/>
        </w:rPr>
        <w:instrText>منشطنا</w:instrText>
      </w:r>
      <w:r w:rsidR="009A7EF1" w:rsidRPr="00E44779">
        <w:rPr>
          <w:b/>
          <w:bCs/>
          <w:color w:val="auto"/>
          <w:rtl/>
        </w:rPr>
        <w:instrText xml:space="preserve"> </w:instrText>
      </w:r>
      <w:r w:rsidR="009A7EF1" w:rsidRPr="00E44779">
        <w:rPr>
          <w:rFonts w:hint="eastAsia"/>
          <w:b/>
          <w:bCs/>
          <w:color w:val="auto"/>
          <w:rtl/>
        </w:rPr>
        <w:instrText>ومكرهنا،</w:instrText>
      </w:r>
      <w:r w:rsidR="009A7EF1" w:rsidRPr="00E44779">
        <w:rPr>
          <w:b/>
          <w:bCs/>
          <w:color w:val="auto"/>
          <w:rtl/>
        </w:rPr>
        <w:instrText xml:space="preserve"> </w:instrText>
      </w:r>
      <w:r w:rsidR="009A7EF1" w:rsidRPr="00E44779">
        <w:rPr>
          <w:rFonts w:hint="eastAsia"/>
          <w:b/>
          <w:bCs/>
          <w:color w:val="auto"/>
          <w:rtl/>
        </w:rPr>
        <w:instrText>وعسرنا</w:instrText>
      </w:r>
      <w:r w:rsidR="009A7EF1" w:rsidRPr="00E44779">
        <w:rPr>
          <w:b/>
          <w:bCs/>
          <w:color w:val="auto"/>
          <w:rtl/>
        </w:rPr>
        <w:instrText xml:space="preserve"> </w:instrText>
      </w:r>
      <w:r w:rsidR="009A7EF1" w:rsidRPr="00E44779">
        <w:rPr>
          <w:rFonts w:hint="eastAsia"/>
          <w:b/>
          <w:bCs/>
          <w:color w:val="auto"/>
          <w:rtl/>
        </w:rPr>
        <w:instrText>ويسرنا</w:instrText>
      </w:r>
      <w:r w:rsidR="009A7EF1" w:rsidRPr="00E44779">
        <w:rPr>
          <w:b/>
          <w:bCs/>
          <w:color w:val="auto"/>
        </w:rPr>
        <w:instrText xml:space="preserve">" </w:instrText>
      </w:r>
      <w:r w:rsidR="009A7EF1" w:rsidRPr="00E44779">
        <w:rPr>
          <w:b/>
          <w:bCs/>
          <w:color w:val="auto"/>
          <w:rtl/>
        </w:rPr>
        <w:fldChar w:fldCharType="end"/>
      </w:r>
      <w:r w:rsidRPr="00E44779">
        <w:rPr>
          <w:b/>
          <w:bCs/>
          <w:color w:val="auto"/>
          <w:rtl/>
        </w:rPr>
        <w:t>، وأثرة علينا، وأن لا ننازع الأمر أهله قال: إلا أن تروا كفرا بواحا عندكم من الله فيه</w:t>
      </w:r>
      <w:r w:rsidRPr="00E44779">
        <w:rPr>
          <w:color w:val="auto"/>
          <w:rtl/>
        </w:rPr>
        <w:t xml:space="preserve"> </w:t>
      </w:r>
      <w:r w:rsidRPr="00E44779">
        <w:rPr>
          <w:b/>
          <w:bCs/>
          <w:color w:val="auto"/>
          <w:rtl/>
        </w:rPr>
        <w:t>برهان</w:t>
      </w:r>
      <w:r w:rsidR="00E91D2C" w:rsidRPr="00E44779">
        <w:rPr>
          <w:rFonts w:hint="cs"/>
          <w:color w:val="auto"/>
          <w:rtl/>
        </w:rPr>
        <w:t xml:space="preserve"> </w:t>
      </w:r>
      <w:r w:rsidR="00E91D2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50"/>
      </w:r>
      <w:r w:rsidRPr="00E44779">
        <w:rPr>
          <w:rStyle w:val="af2"/>
          <w:color w:val="auto"/>
          <w:rtl/>
        </w:rPr>
        <w:t>)</w:t>
      </w:r>
      <w:r w:rsidR="00E91D2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أبو بكر بن مجاهد البصري: </w:t>
      </w:r>
      <w:r w:rsidR="00E91D2C" w:rsidRPr="00E44779">
        <w:rPr>
          <w:rFonts w:hint="cs"/>
          <w:color w:val="auto"/>
          <w:rtl/>
        </w:rPr>
        <w:t>(</w:t>
      </w:r>
      <w:r w:rsidRPr="00E44779">
        <w:rPr>
          <w:rFonts w:hint="cs"/>
          <w:color w:val="auto"/>
          <w:rtl/>
        </w:rPr>
        <w:t>أجمعوا على أن لا يخرج على أئمة الجور</w:t>
      </w:r>
      <w:r w:rsidR="00E91D2C" w:rsidRPr="00E44779">
        <w:rPr>
          <w:rFonts w:hint="cs"/>
          <w:color w:val="auto"/>
          <w:rtl/>
        </w:rPr>
        <w:t>)</w:t>
      </w:r>
      <w:r w:rsidRPr="00E44779">
        <w:rPr>
          <w:rStyle w:val="af2"/>
          <w:color w:val="auto"/>
          <w:rtl/>
        </w:rPr>
        <w:t>(</w:t>
      </w:r>
      <w:r w:rsidRPr="00E44779">
        <w:rPr>
          <w:rStyle w:val="af2"/>
          <w:color w:val="auto"/>
          <w:rtl/>
        </w:rPr>
        <w:footnoteReference w:id="1251"/>
      </w:r>
      <w:r w:rsidRPr="00E44779">
        <w:rPr>
          <w:rStyle w:val="af2"/>
          <w:color w:val="auto"/>
          <w:rtl/>
        </w:rPr>
        <w:t>)</w:t>
      </w:r>
      <w:r w:rsidR="00E91D2C"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w:t>
      </w:r>
      <w:r w:rsidRPr="00E44779">
        <w:rPr>
          <w:color w:val="auto"/>
          <w:rtl/>
        </w:rPr>
        <w:t xml:space="preserve">قال ابن بطة رحمه الله: </w:t>
      </w:r>
      <w:r w:rsidR="00E91D2C" w:rsidRPr="00E44779">
        <w:rPr>
          <w:rFonts w:hint="cs"/>
          <w:color w:val="auto"/>
          <w:rtl/>
        </w:rPr>
        <w:t>(</w:t>
      </w:r>
      <w:r w:rsidRPr="00E44779">
        <w:rPr>
          <w:color w:val="auto"/>
          <w:rtl/>
        </w:rPr>
        <w:t>وقد أجمعت العلماء من أهل الفقه والعلم</w:t>
      </w:r>
      <w:r w:rsidRPr="00E44779">
        <w:rPr>
          <w:rFonts w:hint="cs"/>
          <w:color w:val="auto"/>
          <w:rtl/>
        </w:rPr>
        <w:t xml:space="preserve"> </w:t>
      </w:r>
      <w:r w:rsidRPr="00E44779">
        <w:rPr>
          <w:color w:val="auto"/>
          <w:rtl/>
        </w:rPr>
        <w:t>والنساك والعباد والزهاد من أول هذه الأمة إلى وقتنا هذا: أن صلاة الجمعة والعيدين ومنى وعرفات والغزو مع كل أمير بر وفاجر</w:t>
      </w:r>
      <w:r w:rsidR="00E91D2C" w:rsidRPr="00E44779">
        <w:rPr>
          <w:rFonts w:hint="cs"/>
          <w:color w:val="auto"/>
          <w:rtl/>
        </w:rPr>
        <w:t>)</w:t>
      </w:r>
      <w:r w:rsidRPr="00E44779">
        <w:rPr>
          <w:rStyle w:val="af2"/>
          <w:color w:val="auto"/>
          <w:rtl/>
        </w:rPr>
        <w:t>(</w:t>
      </w:r>
      <w:r w:rsidRPr="00E44779">
        <w:rPr>
          <w:rStyle w:val="af2"/>
          <w:color w:val="auto"/>
          <w:rtl/>
        </w:rPr>
        <w:footnoteReference w:id="1252"/>
      </w:r>
      <w:r w:rsidRPr="00E44779">
        <w:rPr>
          <w:rStyle w:val="af2"/>
          <w:color w:val="auto"/>
          <w:rtl/>
        </w:rPr>
        <w:t>)</w:t>
      </w:r>
      <w:r w:rsidR="00E91D2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عثمان الصابوني: </w:t>
      </w:r>
      <w:r w:rsidR="00E91D2C" w:rsidRPr="00E44779">
        <w:rPr>
          <w:rFonts w:hint="cs"/>
          <w:color w:val="auto"/>
          <w:rtl/>
        </w:rPr>
        <w:t>(</w:t>
      </w:r>
      <w:r w:rsidRPr="00E44779">
        <w:rPr>
          <w:color w:val="auto"/>
          <w:rtl/>
        </w:rPr>
        <w:t xml:space="preserve">ويرى أصحاب الحديث الجمعة والعيدين وغيرهما من الصلوات خلف كل إمام مسلم براً كان أو فاجراً، ويرون جهاد الكفرة معهم وإن كانوا جورة فجرة، ويرون </w:t>
      </w:r>
      <w:r w:rsidR="00603147" w:rsidRPr="00E44779">
        <w:rPr>
          <w:color w:val="auto"/>
          <w:rtl/>
        </w:rPr>
        <w:t>الدعاء</w:t>
      </w:r>
      <w:r w:rsidRPr="00E44779">
        <w:rPr>
          <w:color w:val="auto"/>
          <w:rtl/>
        </w:rPr>
        <w:t xml:space="preserve"> لهم بالإصلاح والتوفيق والصلاح، ولا يرون الخروج عليهم وإن رأوا منهم العدول عن العدل إلى الجور والحيف</w:t>
      </w:r>
      <w:r w:rsidR="00E91D2C" w:rsidRPr="00E44779">
        <w:rPr>
          <w:rFonts w:hint="cs"/>
          <w:color w:val="auto"/>
          <w:rtl/>
        </w:rPr>
        <w:t>)</w:t>
      </w:r>
      <w:r w:rsidRPr="00E44779">
        <w:rPr>
          <w:rStyle w:val="af2"/>
          <w:color w:val="auto"/>
          <w:rtl/>
        </w:rPr>
        <w:t>(</w:t>
      </w:r>
      <w:r w:rsidRPr="00E44779">
        <w:rPr>
          <w:rStyle w:val="af2"/>
          <w:color w:val="auto"/>
          <w:rtl/>
        </w:rPr>
        <w:footnoteReference w:id="1253"/>
      </w:r>
      <w:r w:rsidRPr="00E44779">
        <w:rPr>
          <w:rStyle w:val="af2"/>
          <w:color w:val="auto"/>
          <w:rtl/>
        </w:rPr>
        <w:t>)</w:t>
      </w:r>
      <w:r w:rsidR="00E91D2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تعقب ابن حزم من ادعى </w:t>
      </w:r>
      <w:r w:rsidR="0080368A" w:rsidRPr="00E44779">
        <w:rPr>
          <w:rFonts w:hint="cs"/>
          <w:color w:val="auto"/>
          <w:rtl/>
        </w:rPr>
        <w:t>الإجماع</w:t>
      </w:r>
      <w:r w:rsidRPr="00E44779">
        <w:rPr>
          <w:rFonts w:hint="cs"/>
          <w:color w:val="auto"/>
          <w:rtl/>
        </w:rPr>
        <w:t xml:space="preserve"> على ذلك بقوله: </w:t>
      </w:r>
      <w:r w:rsidR="00E91D2C" w:rsidRPr="00E44779">
        <w:rPr>
          <w:rFonts w:hint="cs"/>
          <w:color w:val="auto"/>
          <w:rtl/>
        </w:rPr>
        <w:t>(</w:t>
      </w:r>
      <w:r w:rsidR="00E91D2C" w:rsidRPr="00E44779">
        <w:rPr>
          <w:color w:val="auto"/>
          <w:rtl/>
        </w:rPr>
        <w:t xml:space="preserve">ولعمري </w:t>
      </w:r>
      <w:r w:rsidR="00E91D2C" w:rsidRPr="00E44779">
        <w:rPr>
          <w:rFonts w:hint="cs"/>
          <w:color w:val="auto"/>
          <w:rtl/>
        </w:rPr>
        <w:t>إ</w:t>
      </w:r>
      <w:r w:rsidR="00E91D2C" w:rsidRPr="00E44779">
        <w:rPr>
          <w:color w:val="auto"/>
          <w:rtl/>
        </w:rPr>
        <w:t xml:space="preserve">نه عظيم </w:t>
      </w:r>
      <w:r w:rsidR="00E91D2C" w:rsidRPr="00E44779">
        <w:rPr>
          <w:rFonts w:hint="cs"/>
          <w:color w:val="auto"/>
          <w:rtl/>
        </w:rPr>
        <w:t>أ</w:t>
      </w:r>
      <w:r w:rsidR="00E91D2C" w:rsidRPr="00E44779">
        <w:rPr>
          <w:color w:val="auto"/>
          <w:rtl/>
        </w:rPr>
        <w:t xml:space="preserve">ن يكون قد علم </w:t>
      </w:r>
      <w:r w:rsidR="00E91D2C" w:rsidRPr="00E44779">
        <w:rPr>
          <w:rFonts w:hint="cs"/>
          <w:color w:val="auto"/>
          <w:rtl/>
        </w:rPr>
        <w:t>أ</w:t>
      </w:r>
      <w:r w:rsidRPr="00E44779">
        <w:rPr>
          <w:color w:val="auto"/>
          <w:rtl/>
        </w:rPr>
        <w:t xml:space="preserve">ن مخالف </w:t>
      </w:r>
      <w:r w:rsidR="0080368A" w:rsidRPr="00E44779">
        <w:rPr>
          <w:color w:val="auto"/>
          <w:rtl/>
        </w:rPr>
        <w:t>الإجماع</w:t>
      </w:r>
      <w:r w:rsidRPr="00E44779">
        <w:rPr>
          <w:color w:val="auto"/>
          <w:rtl/>
        </w:rPr>
        <w:t xml:space="preserve"> كافر في</w:t>
      </w:r>
      <w:r w:rsidRPr="00E44779">
        <w:rPr>
          <w:rFonts w:hint="cs"/>
          <w:color w:val="auto"/>
          <w:rtl/>
        </w:rPr>
        <w:t>ُ</w:t>
      </w:r>
      <w:r w:rsidR="00E91D2C" w:rsidRPr="00E44779">
        <w:rPr>
          <w:color w:val="auto"/>
          <w:rtl/>
        </w:rPr>
        <w:t xml:space="preserve">لقي هذا إلى الناس وقد علم أن </w:t>
      </w:r>
      <w:r w:rsidR="00E91D2C" w:rsidRPr="00E44779">
        <w:rPr>
          <w:rFonts w:hint="cs"/>
          <w:color w:val="auto"/>
          <w:rtl/>
        </w:rPr>
        <w:t>أ</w:t>
      </w:r>
      <w:r w:rsidRPr="00E44779">
        <w:rPr>
          <w:color w:val="auto"/>
          <w:rtl/>
        </w:rPr>
        <w:t xml:space="preserve">فاضل </w:t>
      </w:r>
      <w:r w:rsidR="004E79C6" w:rsidRPr="00E44779">
        <w:rPr>
          <w:color w:val="auto"/>
          <w:rtl/>
        </w:rPr>
        <w:t>الصحابة</w:t>
      </w:r>
      <w:r w:rsidRPr="00E44779">
        <w:rPr>
          <w:color w:val="auto"/>
          <w:rtl/>
        </w:rPr>
        <w:t xml:space="preserve"> وبقية الناس يوم الحرة خرجوا على يزيد بن معاوية وأن ابن الزبير ومن اتبعه من خيار المسلمين خرجوا عليه أيضا رضي الله عن الخارجين عليه ولعن قتلتهم وأن الحسن البصري وأكابر التابعين خرجوا على الحجاج بسيوفهم أترى هؤلاء كفروا بل والله من كفرهم أحق بالكفر منهم</w:t>
      </w:r>
      <w:r w:rsidRPr="00E44779">
        <w:rPr>
          <w:rStyle w:val="af2"/>
          <w:color w:val="auto"/>
          <w:rtl/>
        </w:rPr>
        <w:t>(</w:t>
      </w:r>
      <w:r w:rsidRPr="00E44779">
        <w:rPr>
          <w:rStyle w:val="af2"/>
          <w:color w:val="auto"/>
          <w:rtl/>
        </w:rPr>
        <w:footnoteReference w:id="1254"/>
      </w:r>
      <w:r w:rsidRPr="00E44779">
        <w:rPr>
          <w:rStyle w:val="af2"/>
          <w:color w:val="auto"/>
          <w:rtl/>
        </w:rPr>
        <w:t>)</w:t>
      </w:r>
      <w:r w:rsidRPr="00E44779">
        <w:rPr>
          <w:rFonts w:hint="cs"/>
          <w:color w:val="auto"/>
          <w:rtl/>
        </w:rPr>
        <w:t xml:space="preserve"> بل ذهب ابن حزم إلى وجوب الخروج على أئمة الجور إذا لم يمكن دفع </w:t>
      </w:r>
      <w:r w:rsidR="0079798B" w:rsidRPr="00E44779">
        <w:rPr>
          <w:rFonts w:hint="cs"/>
          <w:color w:val="auto"/>
          <w:rtl/>
        </w:rPr>
        <w:t>المنكر</w:t>
      </w:r>
      <w:r w:rsidRPr="00E44779">
        <w:rPr>
          <w:rFonts w:hint="cs"/>
          <w:color w:val="auto"/>
          <w:rtl/>
        </w:rPr>
        <w:t xml:space="preserve"> إلا بذلك وقال هو قول طوائف من أهل السنة وسمى من </w:t>
      </w:r>
      <w:r w:rsidR="004E79C6" w:rsidRPr="00E44779">
        <w:rPr>
          <w:rFonts w:hint="cs"/>
          <w:color w:val="auto"/>
          <w:rtl/>
        </w:rPr>
        <w:t>الصحابة</w:t>
      </w:r>
      <w:r w:rsidRPr="00E44779">
        <w:rPr>
          <w:rFonts w:hint="cs"/>
          <w:color w:val="auto"/>
          <w:rtl/>
        </w:rPr>
        <w:t xml:space="preserve"> </w:t>
      </w:r>
      <w:r w:rsidRPr="00E44779">
        <w:rPr>
          <w:rFonts w:hint="cs"/>
          <w:color w:val="auto"/>
          <w:rtl/>
        </w:rPr>
        <w:lastRenderedPageBreak/>
        <w:t>والتابعين ومن بعدهم خلقاً كثيرا</w:t>
      </w:r>
      <w:r w:rsidR="00E91D2C" w:rsidRPr="00E44779">
        <w:rPr>
          <w:rFonts w:hint="cs"/>
          <w:color w:val="auto"/>
          <w:rtl/>
        </w:rPr>
        <w:t>ً)</w:t>
      </w:r>
      <w:r w:rsidRPr="00E44779">
        <w:rPr>
          <w:rStyle w:val="af2"/>
          <w:color w:val="auto"/>
          <w:rtl/>
        </w:rPr>
        <w:t>(</w:t>
      </w:r>
      <w:r w:rsidRPr="00E44779">
        <w:rPr>
          <w:rStyle w:val="af2"/>
          <w:color w:val="auto"/>
          <w:rtl/>
        </w:rPr>
        <w:footnoteReference w:id="1255"/>
      </w:r>
      <w:r w:rsidRPr="00E44779">
        <w:rPr>
          <w:rStyle w:val="af2"/>
          <w:color w:val="auto"/>
          <w:rtl/>
        </w:rPr>
        <w:t>)</w:t>
      </w:r>
      <w:r w:rsidR="00E91D2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وذكر شيخ الإسلام </w:t>
      </w:r>
      <w:r w:rsidR="00E91D2C" w:rsidRPr="00E44779">
        <w:rPr>
          <w:rFonts w:hint="cs"/>
          <w:color w:val="auto"/>
          <w:rtl/>
        </w:rPr>
        <w:t>ا</w:t>
      </w:r>
      <w:r w:rsidRPr="00E44779">
        <w:rPr>
          <w:rFonts w:hint="cs"/>
          <w:color w:val="auto"/>
          <w:rtl/>
        </w:rPr>
        <w:t>بن تيمية والحافظ بن حجر أن الخروج على أئمة الجور مذهب قديم لبعض السلف وأن الأمر استقر على الصبر وعدم الخروج عليهم</w:t>
      </w:r>
      <w:r w:rsidRPr="00E44779">
        <w:rPr>
          <w:rStyle w:val="af2"/>
          <w:color w:val="auto"/>
          <w:rtl/>
        </w:rPr>
        <w:t>(</w:t>
      </w:r>
      <w:r w:rsidRPr="00E44779">
        <w:rPr>
          <w:rStyle w:val="af2"/>
          <w:color w:val="auto"/>
          <w:rtl/>
        </w:rPr>
        <w:footnoteReference w:id="1256"/>
      </w:r>
      <w:r w:rsidRPr="00E44779">
        <w:rPr>
          <w:rStyle w:val="af2"/>
          <w:color w:val="auto"/>
          <w:rtl/>
        </w:rPr>
        <w:t>)</w:t>
      </w:r>
      <w:r w:rsidR="00E91D2C" w:rsidRPr="00E44779">
        <w:rPr>
          <w:rFonts w:hint="cs"/>
          <w:color w:val="auto"/>
          <w:rtl/>
        </w:rPr>
        <w:t>،</w:t>
      </w:r>
      <w:r w:rsidRPr="00E44779">
        <w:rPr>
          <w:rFonts w:hint="cs"/>
          <w:color w:val="auto"/>
          <w:rtl/>
        </w:rPr>
        <w:t xml:space="preserve"> وهذا هو الصحيح في المسألة أنه لا يجوز الخروج على الولاة وإن كانوا ظلمة مالم يقع منهم الكفر البواح كما دل على ذلك الكتاب والسنة وهو المشهور من مذهب أهل السنة.</w:t>
      </w:r>
    </w:p>
    <w:p w:rsidR="007567A6" w:rsidRPr="00E44779" w:rsidRDefault="002F75F6" w:rsidP="00F86714">
      <w:pPr>
        <w:spacing w:after="120"/>
        <w:ind w:firstLine="470"/>
        <w:rPr>
          <w:color w:val="auto"/>
          <w:rtl/>
        </w:rPr>
      </w:pPr>
      <w:r w:rsidRPr="00E44779">
        <w:rPr>
          <w:rFonts w:hint="cs"/>
          <w:color w:val="auto"/>
          <w:rtl/>
        </w:rPr>
        <w:t xml:space="preserve">والنووي وقد ذكر </w:t>
      </w:r>
      <w:r w:rsidR="0080368A" w:rsidRPr="00E44779">
        <w:rPr>
          <w:rFonts w:hint="cs"/>
          <w:color w:val="auto"/>
          <w:rtl/>
        </w:rPr>
        <w:t>الإجماع</w:t>
      </w:r>
      <w:r w:rsidRPr="00E44779">
        <w:rPr>
          <w:rFonts w:hint="cs"/>
          <w:color w:val="auto"/>
          <w:rtl/>
        </w:rPr>
        <w:t xml:space="preserve"> على ذلك ذكر في موضع آخر ما يدل على أنه قول الجمهور وليس إجماعاً حيث قال: </w:t>
      </w:r>
      <w:r w:rsidR="00E91D2C" w:rsidRPr="00E44779">
        <w:rPr>
          <w:rFonts w:hint="cs"/>
          <w:color w:val="auto"/>
          <w:rtl/>
        </w:rPr>
        <w:t>(</w:t>
      </w:r>
      <w:r w:rsidRPr="00E44779">
        <w:rPr>
          <w:color w:val="auto"/>
          <w:rtl/>
        </w:rPr>
        <w:t xml:space="preserve">لو طرأ على الخليفة فسق قال بعضهم يجب خلعه إلا أن تترتب عليه فتنة وحرب وقال جماهير أهل السنة من الفقهاء والمحدثين والمتكلمين لا ينعزل بالفسق والظلم وتعطيل الحقوق ولا يخلع ولا يجوز الخروج عليه بذلك بل يجب وعظه وتخويفه للأحاديث الواردة في ذلك قال القاضي وقد ادعى أبو بكر بن مجاهد في هذا </w:t>
      </w:r>
      <w:r w:rsidR="0080368A" w:rsidRPr="00E44779">
        <w:rPr>
          <w:color w:val="auto"/>
          <w:rtl/>
        </w:rPr>
        <w:t>الإجماع</w:t>
      </w:r>
      <w:r w:rsidRPr="00E44779">
        <w:rPr>
          <w:color w:val="auto"/>
          <w:rtl/>
        </w:rPr>
        <w:t xml:space="preserve"> وقد رد عليه بعضهم هذا بقيام الحسن وبن الزبير وأهل المدينة على بني أمية وبقيام جماعة عظيمة من التابعين والصدر الأول على الحجاج مع </w:t>
      </w:r>
      <w:r w:rsidRPr="00E44779">
        <w:rPr>
          <w:rFonts w:hint="cs"/>
          <w:color w:val="auto"/>
          <w:rtl/>
        </w:rPr>
        <w:t>ا</w:t>
      </w:r>
      <w:r w:rsidRPr="00E44779">
        <w:rPr>
          <w:color w:val="auto"/>
          <w:rtl/>
        </w:rPr>
        <w:t>بن الأشعث</w:t>
      </w:r>
      <w:r w:rsidR="00E91D2C" w:rsidRPr="00E44779">
        <w:rPr>
          <w:rFonts w:hint="cs"/>
          <w:color w:val="auto"/>
          <w:rtl/>
        </w:rPr>
        <w:t>)</w:t>
      </w:r>
      <w:r w:rsidRPr="00E44779">
        <w:rPr>
          <w:rStyle w:val="af2"/>
          <w:color w:val="auto"/>
          <w:rtl/>
        </w:rPr>
        <w:t>(</w:t>
      </w:r>
      <w:r w:rsidRPr="00E44779">
        <w:rPr>
          <w:rStyle w:val="af2"/>
          <w:color w:val="auto"/>
          <w:rtl/>
        </w:rPr>
        <w:footnoteReference w:id="1257"/>
      </w:r>
      <w:r w:rsidRPr="00E44779">
        <w:rPr>
          <w:rStyle w:val="af2"/>
          <w:color w:val="auto"/>
          <w:rtl/>
        </w:rPr>
        <w:t>)</w:t>
      </w:r>
      <w:r w:rsidR="007567A6"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في روضة الطالبين: </w:t>
      </w:r>
      <w:r w:rsidR="00E91D2C" w:rsidRPr="00E44779">
        <w:rPr>
          <w:rFonts w:hint="cs"/>
          <w:color w:val="auto"/>
          <w:rtl/>
        </w:rPr>
        <w:t>(</w:t>
      </w:r>
      <w:r w:rsidRPr="00E44779">
        <w:rPr>
          <w:color w:val="auto"/>
          <w:rtl/>
        </w:rPr>
        <w:t xml:space="preserve">ولا تبطل ولاية </w:t>
      </w:r>
      <w:r w:rsidR="008F55BE" w:rsidRPr="00E44779">
        <w:rPr>
          <w:color w:val="auto"/>
          <w:rtl/>
        </w:rPr>
        <w:t>الإمام</w:t>
      </w:r>
      <w:r w:rsidRPr="00E44779">
        <w:rPr>
          <w:color w:val="auto"/>
          <w:rtl/>
        </w:rPr>
        <w:t xml:space="preserve"> الاعظم بالفسق، لتعلق المصالح الكلية بولايته، بل تجوز ولاية الفاسق ابتداء إذا دعت إليها ضرورة، لكن لو أمكن الاستبدال به إذا فسق من غير فتنة، استبدل. وفيه وجه، أنها تبطل أيضا، وبه قطع الماوردي في الاحكام السلطانية</w:t>
      </w:r>
      <w:r w:rsidRPr="00E44779">
        <w:rPr>
          <w:rFonts w:hint="cs"/>
          <w:color w:val="auto"/>
          <w:rtl/>
        </w:rPr>
        <w:t xml:space="preserve"> والصحيح الأول</w:t>
      </w:r>
      <w:r w:rsidR="00E91D2C" w:rsidRPr="00E44779">
        <w:rPr>
          <w:rFonts w:hint="cs"/>
          <w:color w:val="auto"/>
          <w:rtl/>
        </w:rPr>
        <w:t>)</w:t>
      </w:r>
      <w:r w:rsidRPr="00E44779">
        <w:rPr>
          <w:rStyle w:val="af2"/>
          <w:color w:val="auto"/>
          <w:rtl/>
        </w:rPr>
        <w:t>(</w:t>
      </w:r>
      <w:r w:rsidRPr="00E44779">
        <w:rPr>
          <w:rStyle w:val="af2"/>
          <w:color w:val="auto"/>
          <w:rtl/>
        </w:rPr>
        <w:footnoteReference w:id="1258"/>
      </w:r>
      <w:r w:rsidRPr="00E44779">
        <w:rPr>
          <w:rStyle w:val="af2"/>
          <w:color w:val="auto"/>
          <w:rtl/>
        </w:rPr>
        <w:t>)</w:t>
      </w:r>
      <w:r w:rsidR="00E91D2C" w:rsidRPr="00E44779">
        <w:rPr>
          <w:rFonts w:hint="cs"/>
          <w:color w:val="auto"/>
          <w:rtl/>
        </w:rPr>
        <w:t>.</w:t>
      </w:r>
    </w:p>
    <w:p w:rsidR="002F75F6" w:rsidRPr="00E44779" w:rsidRDefault="002F75F6" w:rsidP="00E91D2C">
      <w:pPr>
        <w:spacing w:after="120"/>
        <w:ind w:firstLine="470"/>
        <w:rPr>
          <w:color w:val="auto"/>
          <w:rtl/>
        </w:rPr>
      </w:pPr>
      <w:r w:rsidRPr="00E44779">
        <w:rPr>
          <w:rFonts w:hint="cs"/>
          <w:color w:val="auto"/>
          <w:rtl/>
        </w:rPr>
        <w:t xml:space="preserve">والحافظ </w:t>
      </w:r>
      <w:r w:rsidR="00E91D2C" w:rsidRPr="00E44779">
        <w:rPr>
          <w:rFonts w:hint="cs"/>
          <w:color w:val="auto"/>
          <w:rtl/>
        </w:rPr>
        <w:t>ا</w:t>
      </w:r>
      <w:r w:rsidRPr="00E44779">
        <w:rPr>
          <w:rFonts w:hint="cs"/>
          <w:color w:val="auto"/>
          <w:rtl/>
        </w:rPr>
        <w:t>بن رجب الحنبلي استدل بحديث</w:t>
      </w:r>
      <w:r w:rsidRPr="00E44779">
        <w:rPr>
          <w:color w:val="auto"/>
          <w:rtl/>
        </w:rPr>
        <w:t xml:space="preserve"> ابن مسعود الذي فيه: </w:t>
      </w:r>
      <w:r w:rsidR="00E91D2C" w:rsidRPr="00E44779">
        <w:rPr>
          <w:rFonts w:ascii="Traditional Arabic" w:hAnsi="Traditional Arabic"/>
          <w:b/>
          <w:bCs/>
          <w:color w:val="auto"/>
          <w:rtl/>
          <w:lang w:val="x-none"/>
        </w:rPr>
        <w:t>«</w:t>
      </w:r>
      <w:r w:rsidR="00E91D2C" w:rsidRPr="00E44779">
        <w:rPr>
          <w:rFonts w:hint="cs"/>
          <w:color w:val="auto"/>
          <w:rtl/>
        </w:rPr>
        <w:t xml:space="preserve"> </w:t>
      </w:r>
      <w:r w:rsidR="00CF1190" w:rsidRPr="00E44779">
        <w:rPr>
          <w:b/>
          <w:bCs/>
          <w:color w:val="auto"/>
          <w:rtl/>
        </w:rPr>
        <w:t xml:space="preserve">يخلف من </w:t>
      </w:r>
      <w:r w:rsidR="00CF1190" w:rsidRPr="00E44779">
        <w:rPr>
          <w:b/>
          <w:bCs/>
          <w:color w:val="auto"/>
          <w:rtl/>
        </w:rPr>
        <w:lastRenderedPageBreak/>
        <w:t>بعدهم خلوف، فمن جاهدهم بيده، فهو مؤمن</w:t>
      </w:r>
      <w:r w:rsidR="00CF1190" w:rsidRPr="00E44779">
        <w:rPr>
          <w:color w:val="auto"/>
          <w:rtl/>
        </w:rPr>
        <w:fldChar w:fldCharType="begin"/>
      </w:r>
      <w:r w:rsidR="00CF1190" w:rsidRPr="00E44779">
        <w:rPr>
          <w:color w:val="auto"/>
        </w:rPr>
        <w:instrText xml:space="preserve"> XE "</w:instrText>
      </w:r>
      <w:r w:rsidR="00CF1190" w:rsidRPr="00E44779">
        <w:rPr>
          <w:rFonts w:hint="eastAsia"/>
          <w:color w:val="auto"/>
          <w:rtl/>
        </w:rPr>
        <w:instrText>فهرس</w:instrText>
      </w:r>
      <w:r w:rsidR="00CF1190" w:rsidRPr="00E44779">
        <w:rPr>
          <w:color w:val="auto"/>
          <w:rtl/>
        </w:rPr>
        <w:instrText xml:space="preserve"> </w:instrText>
      </w:r>
      <w:r w:rsidR="00CF1190" w:rsidRPr="00E44779">
        <w:rPr>
          <w:rFonts w:hint="eastAsia"/>
          <w:color w:val="auto"/>
          <w:rtl/>
        </w:rPr>
        <w:instrText>الحديث</w:instrText>
      </w:r>
      <w:r w:rsidR="00CF1190" w:rsidRPr="00E44779">
        <w:rPr>
          <w:color w:val="auto"/>
          <w:rtl/>
        </w:rPr>
        <w:instrText>:</w:instrText>
      </w:r>
      <w:r w:rsidR="00CF1190" w:rsidRPr="00E44779">
        <w:rPr>
          <w:rFonts w:hint="eastAsia"/>
          <w:color w:val="auto"/>
          <w:rtl/>
        </w:rPr>
        <w:instrText>يخلف</w:instrText>
      </w:r>
      <w:r w:rsidR="00CF1190" w:rsidRPr="00E44779">
        <w:rPr>
          <w:color w:val="auto"/>
          <w:rtl/>
        </w:rPr>
        <w:instrText xml:space="preserve"> </w:instrText>
      </w:r>
      <w:r w:rsidR="00CF1190" w:rsidRPr="00E44779">
        <w:rPr>
          <w:rFonts w:hint="eastAsia"/>
          <w:color w:val="auto"/>
          <w:rtl/>
        </w:rPr>
        <w:instrText>من</w:instrText>
      </w:r>
      <w:r w:rsidR="00CF1190" w:rsidRPr="00E44779">
        <w:rPr>
          <w:color w:val="auto"/>
          <w:rtl/>
        </w:rPr>
        <w:instrText xml:space="preserve"> </w:instrText>
      </w:r>
      <w:r w:rsidR="00CF1190" w:rsidRPr="00E44779">
        <w:rPr>
          <w:rFonts w:hint="eastAsia"/>
          <w:color w:val="auto"/>
          <w:rtl/>
        </w:rPr>
        <w:instrText>بعدهم</w:instrText>
      </w:r>
      <w:r w:rsidR="00CF1190" w:rsidRPr="00E44779">
        <w:rPr>
          <w:color w:val="auto"/>
          <w:rtl/>
        </w:rPr>
        <w:instrText xml:space="preserve"> </w:instrText>
      </w:r>
      <w:r w:rsidR="00CF1190" w:rsidRPr="00E44779">
        <w:rPr>
          <w:rFonts w:hint="eastAsia"/>
          <w:color w:val="auto"/>
          <w:rtl/>
        </w:rPr>
        <w:instrText>خلوف،</w:instrText>
      </w:r>
      <w:r w:rsidR="00CF1190" w:rsidRPr="00E44779">
        <w:rPr>
          <w:color w:val="auto"/>
          <w:rtl/>
        </w:rPr>
        <w:instrText xml:space="preserve"> </w:instrText>
      </w:r>
      <w:r w:rsidR="00CF1190" w:rsidRPr="00E44779">
        <w:rPr>
          <w:rFonts w:hint="eastAsia"/>
          <w:color w:val="auto"/>
          <w:rtl/>
        </w:rPr>
        <w:instrText>فمن</w:instrText>
      </w:r>
      <w:r w:rsidR="00CF1190" w:rsidRPr="00E44779">
        <w:rPr>
          <w:color w:val="auto"/>
          <w:rtl/>
        </w:rPr>
        <w:instrText xml:space="preserve"> </w:instrText>
      </w:r>
      <w:r w:rsidR="00CF1190" w:rsidRPr="00E44779">
        <w:rPr>
          <w:rFonts w:hint="eastAsia"/>
          <w:color w:val="auto"/>
          <w:rtl/>
        </w:rPr>
        <w:instrText>جاهدهم</w:instrText>
      </w:r>
      <w:r w:rsidR="00CF1190" w:rsidRPr="00E44779">
        <w:rPr>
          <w:color w:val="auto"/>
          <w:rtl/>
        </w:rPr>
        <w:instrText xml:space="preserve"> </w:instrText>
      </w:r>
      <w:r w:rsidR="00CF1190" w:rsidRPr="00E44779">
        <w:rPr>
          <w:rFonts w:hint="eastAsia"/>
          <w:color w:val="auto"/>
          <w:rtl/>
        </w:rPr>
        <w:instrText>بيده،</w:instrText>
      </w:r>
      <w:r w:rsidR="00CF1190" w:rsidRPr="00E44779">
        <w:rPr>
          <w:color w:val="auto"/>
          <w:rtl/>
        </w:rPr>
        <w:instrText xml:space="preserve"> </w:instrText>
      </w:r>
      <w:r w:rsidR="00CF1190" w:rsidRPr="00E44779">
        <w:rPr>
          <w:rFonts w:hint="eastAsia"/>
          <w:color w:val="auto"/>
          <w:rtl/>
        </w:rPr>
        <w:instrText>فهو</w:instrText>
      </w:r>
      <w:r w:rsidR="00CF1190" w:rsidRPr="00E44779">
        <w:rPr>
          <w:color w:val="auto"/>
          <w:rtl/>
        </w:rPr>
        <w:instrText xml:space="preserve"> </w:instrText>
      </w:r>
      <w:r w:rsidR="00CF1190" w:rsidRPr="00E44779">
        <w:rPr>
          <w:rFonts w:hint="eastAsia"/>
          <w:color w:val="auto"/>
          <w:rtl/>
        </w:rPr>
        <w:instrText>مؤمن</w:instrText>
      </w:r>
      <w:r w:rsidR="00CF1190" w:rsidRPr="00E44779">
        <w:rPr>
          <w:color w:val="auto"/>
        </w:rPr>
        <w:instrText xml:space="preserve">" </w:instrText>
      </w:r>
      <w:r w:rsidR="00CF1190" w:rsidRPr="00E44779">
        <w:rPr>
          <w:color w:val="auto"/>
          <w:rtl/>
        </w:rPr>
        <w:fldChar w:fldCharType="end"/>
      </w:r>
      <w:r w:rsidR="00E91D2C" w:rsidRPr="00E44779">
        <w:rPr>
          <w:rFonts w:hint="cs"/>
          <w:color w:val="auto"/>
          <w:rtl/>
        </w:rPr>
        <w:t xml:space="preserve"> </w:t>
      </w:r>
      <w:r w:rsidR="00E91D2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59"/>
      </w:r>
      <w:r w:rsidRPr="00E44779">
        <w:rPr>
          <w:rStyle w:val="af2"/>
          <w:color w:val="auto"/>
          <w:rtl/>
        </w:rPr>
        <w:t>)</w:t>
      </w:r>
      <w:r w:rsidRPr="00E44779">
        <w:rPr>
          <w:rFonts w:hint="cs"/>
          <w:color w:val="auto"/>
          <w:rtl/>
        </w:rPr>
        <w:t xml:space="preserve"> فقال:</w:t>
      </w:r>
      <w:r w:rsidRPr="00E44779">
        <w:rPr>
          <w:color w:val="auto"/>
          <w:rtl/>
        </w:rPr>
        <w:t xml:space="preserve"> </w:t>
      </w:r>
      <w:r w:rsidR="00E91D2C" w:rsidRPr="00E44779">
        <w:rPr>
          <w:rFonts w:hint="cs"/>
          <w:color w:val="auto"/>
          <w:rtl/>
        </w:rPr>
        <w:t>(</w:t>
      </w:r>
      <w:r w:rsidRPr="00E44779">
        <w:rPr>
          <w:color w:val="auto"/>
          <w:rtl/>
        </w:rPr>
        <w:t>وهذا يدل على جهاد الأمراء باليد</w:t>
      </w:r>
      <w:r w:rsidR="00E91D2C" w:rsidRPr="00E44779">
        <w:rPr>
          <w:rFonts w:hint="cs"/>
          <w:color w:val="auto"/>
          <w:rtl/>
        </w:rPr>
        <w:t>)</w:t>
      </w:r>
      <w:r w:rsidRPr="00E44779">
        <w:rPr>
          <w:rStyle w:val="af2"/>
          <w:color w:val="auto"/>
          <w:rtl/>
        </w:rPr>
        <w:t>(</w:t>
      </w:r>
      <w:r w:rsidRPr="00E44779">
        <w:rPr>
          <w:rStyle w:val="af2"/>
          <w:color w:val="auto"/>
          <w:rtl/>
        </w:rPr>
        <w:footnoteReference w:id="1260"/>
      </w:r>
      <w:r w:rsidRPr="00E44779">
        <w:rPr>
          <w:rStyle w:val="af2"/>
          <w:color w:val="auto"/>
          <w:rtl/>
        </w:rPr>
        <w:t>)</w:t>
      </w:r>
      <w:r w:rsidR="00E91D2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يتبين عدم ثبوت ما ذكره النووي من </w:t>
      </w:r>
      <w:r w:rsidR="0080368A" w:rsidRPr="00E44779">
        <w:rPr>
          <w:rFonts w:hint="cs"/>
          <w:color w:val="auto"/>
          <w:rtl/>
        </w:rPr>
        <w:t>الإجماع</w:t>
      </w:r>
      <w:r w:rsidRPr="00E44779">
        <w:rPr>
          <w:rFonts w:hint="cs"/>
          <w:color w:val="auto"/>
          <w:rtl/>
        </w:rPr>
        <w:t xml:space="preserve"> على عدم الخروج على أئمة الجور وإن كان الصحيح الذي عليه جماهير أهل العلم تحريم الخروج عليهم</w:t>
      </w:r>
      <w:r w:rsidR="000E750A">
        <w:rPr>
          <w:rFonts w:hint="cs"/>
          <w:color w:val="auto"/>
          <w:rtl/>
        </w:rPr>
        <w:t xml:space="preserve"> مالم يأتوا كفراً بواحاً</w:t>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E91D2C" w:rsidRPr="00E44779" w:rsidRDefault="00E91D2C">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E91D2C">
      <w:pPr>
        <w:pStyle w:val="1"/>
        <w:bidi/>
        <w:spacing w:after="120"/>
        <w:ind w:firstLine="470"/>
        <w:jc w:val="center"/>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 xml:space="preserve">المسألة السابعة عشر: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تقديم أبي بكر </w:t>
      </w:r>
      <w:r w:rsidR="00E91D2C" w:rsidRPr="00E44779">
        <w:rPr>
          <w:rFonts w:ascii="Traditional Arabic" w:hAnsi="Traditional Arabic" w:cs="Traditional Arabic"/>
          <w:color w:val="auto"/>
          <w:sz w:val="38"/>
          <w:szCs w:val="38"/>
        </w:rPr>
        <w:sym w:font="AGA Arabesque" w:char="F074"/>
      </w:r>
      <w:r w:rsidRPr="00E44779">
        <w:rPr>
          <w:rFonts w:ascii="Traditional Arabic" w:hAnsi="Traditional Arabic" w:cs="Traditional Arabic"/>
          <w:color w:val="auto"/>
          <w:sz w:val="38"/>
          <w:szCs w:val="38"/>
          <w:rtl/>
        </w:rPr>
        <w:t xml:space="preserve"> في الخلافة</w:t>
      </w:r>
      <w:r w:rsidR="00CF1190" w:rsidRPr="00E44779">
        <w:rPr>
          <w:rFonts w:ascii="Traditional Arabic" w:hAnsi="Traditional Arabic" w:cs="Traditional Arabic"/>
          <w:color w:val="auto"/>
          <w:sz w:val="38"/>
          <w:szCs w:val="38"/>
          <w:rtl/>
        </w:rPr>
        <w:fldChar w:fldCharType="begin"/>
      </w:r>
      <w:r w:rsidR="00CF1190" w:rsidRPr="00E44779">
        <w:rPr>
          <w:rFonts w:ascii="Traditional Arabic" w:hAnsi="Traditional Arabic" w:cs="Traditional Arabic"/>
          <w:color w:val="auto"/>
          <w:sz w:val="38"/>
          <w:szCs w:val="38"/>
        </w:rPr>
        <w:instrText xml:space="preserve"> XE "</w:instrText>
      </w:r>
      <w:r w:rsidR="00CF1190" w:rsidRPr="00E44779">
        <w:rPr>
          <w:rFonts w:ascii="Traditional Arabic" w:hAnsi="Traditional Arabic" w:cs="Traditional Arabic"/>
          <w:color w:val="auto"/>
          <w:sz w:val="38"/>
          <w:szCs w:val="38"/>
          <w:rtl/>
        </w:rPr>
        <w:instrText>المسألة السابعة عشر</w:instrText>
      </w:r>
      <w:r w:rsidR="00CF1190" w:rsidRPr="00E44779">
        <w:rPr>
          <w:rFonts w:ascii="Traditional Arabic" w:hAnsi="Traditional Arabic" w:cs="Traditional Arabic"/>
          <w:color w:val="auto"/>
          <w:sz w:val="38"/>
          <w:szCs w:val="38"/>
        </w:rPr>
        <w:instrText>\</w:instrText>
      </w:r>
      <w:r w:rsidR="00CF1190" w:rsidRPr="00E44779">
        <w:rPr>
          <w:rFonts w:ascii="Traditional Arabic" w:hAnsi="Traditional Arabic" w:cs="Traditional Arabic"/>
          <w:color w:val="auto"/>
          <w:sz w:val="38"/>
          <w:szCs w:val="38"/>
          <w:rtl/>
        </w:rPr>
        <w:instrText>: الاجماع على تقديم أبي بكر رضي الله عنه في الخلافة</w:instrText>
      </w:r>
      <w:r w:rsidR="00CF1190" w:rsidRPr="00E44779">
        <w:rPr>
          <w:rFonts w:ascii="Traditional Arabic" w:hAnsi="Traditional Arabic" w:cs="Traditional Arabic"/>
          <w:color w:val="auto"/>
          <w:sz w:val="38"/>
          <w:szCs w:val="38"/>
        </w:rPr>
        <w:instrText xml:space="preserve">" </w:instrText>
      </w:r>
      <w:r w:rsidR="00CF1190"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هذا</w:t>
      </w:r>
      <w:r w:rsidRPr="00E44779">
        <w:rPr>
          <w:rFonts w:hint="cs"/>
          <w:color w:val="auto"/>
          <w:rtl/>
        </w:rPr>
        <w:t xml:space="preserve"> </w:t>
      </w:r>
      <w:r w:rsidRPr="00E44779">
        <w:rPr>
          <w:color w:val="auto"/>
          <w:rtl/>
        </w:rPr>
        <w:t xml:space="preserve">دليل لأهل السنة في تقديم أبي بكر ثم عمر للخلافة مع إجماع </w:t>
      </w:r>
      <w:r w:rsidR="004E79C6" w:rsidRPr="00E44779">
        <w:rPr>
          <w:color w:val="auto"/>
          <w:rtl/>
        </w:rPr>
        <w:t>الصحابة</w:t>
      </w:r>
      <w:r w:rsidRPr="00E44779">
        <w:rPr>
          <w:rFonts w:hint="cs"/>
          <w:color w:val="auto"/>
          <w:rtl/>
        </w:rPr>
        <w:t>)</w:t>
      </w:r>
      <w:r w:rsidRPr="00E44779">
        <w:rPr>
          <w:rStyle w:val="af2"/>
          <w:color w:val="auto"/>
          <w:rtl/>
        </w:rPr>
        <w:t>(</w:t>
      </w:r>
      <w:r w:rsidRPr="00E44779">
        <w:rPr>
          <w:rStyle w:val="af2"/>
          <w:color w:val="auto"/>
          <w:rtl/>
        </w:rPr>
        <w:footnoteReference w:id="1261"/>
      </w:r>
      <w:r w:rsidRPr="00E44779">
        <w:rPr>
          <w:rStyle w:val="af2"/>
          <w:color w:val="auto"/>
          <w:rtl/>
        </w:rPr>
        <w:t>)</w:t>
      </w:r>
      <w:r w:rsidR="00E91D2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w:t>
      </w:r>
      <w:r w:rsidRPr="00E44779">
        <w:rPr>
          <w:color w:val="auto"/>
          <w:rtl/>
        </w:rPr>
        <w:t xml:space="preserve">أجمعت </w:t>
      </w:r>
      <w:r w:rsidR="004E79C6" w:rsidRPr="00E44779">
        <w:rPr>
          <w:color w:val="auto"/>
          <w:rtl/>
        </w:rPr>
        <w:t>الصحابة</w:t>
      </w:r>
      <w:r w:rsidRPr="00E44779">
        <w:rPr>
          <w:color w:val="auto"/>
          <w:rtl/>
        </w:rPr>
        <w:t xml:space="preserve"> على عقد الخلافة له</w:t>
      </w:r>
      <w:r w:rsidRPr="00E44779">
        <w:rPr>
          <w:rFonts w:hint="cs"/>
          <w:color w:val="auto"/>
          <w:rtl/>
        </w:rPr>
        <w:t>- أي أبي بكر-</w:t>
      </w:r>
      <w:r w:rsidRPr="00E44779">
        <w:rPr>
          <w:color w:val="auto"/>
          <w:rtl/>
        </w:rPr>
        <w:t xml:space="preserve"> وتقديمه لفضيلته</w:t>
      </w:r>
      <w:r w:rsidRPr="00E44779">
        <w:rPr>
          <w:rFonts w:hint="cs"/>
          <w:color w:val="auto"/>
          <w:rtl/>
        </w:rPr>
        <w:t>)</w:t>
      </w:r>
      <w:r w:rsidRPr="00E44779">
        <w:rPr>
          <w:rStyle w:val="af2"/>
          <w:color w:val="auto"/>
          <w:rtl/>
        </w:rPr>
        <w:t>(</w:t>
      </w:r>
      <w:r w:rsidRPr="00E44779">
        <w:rPr>
          <w:rStyle w:val="af2"/>
          <w:color w:val="auto"/>
          <w:rtl/>
        </w:rPr>
        <w:footnoteReference w:id="1262"/>
      </w:r>
      <w:r w:rsidRPr="00E44779">
        <w:rPr>
          <w:rStyle w:val="af2"/>
          <w:color w:val="auto"/>
          <w:rtl/>
        </w:rPr>
        <w:t>)</w:t>
      </w:r>
      <w:r w:rsidR="00E91D2C"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91D2C" w:rsidRPr="00E44779" w:rsidRDefault="002F75F6" w:rsidP="00E91D2C">
      <w:pPr>
        <w:spacing w:after="120"/>
        <w:ind w:firstLine="470"/>
        <w:rPr>
          <w:color w:val="auto"/>
          <w:rtl/>
        </w:rPr>
      </w:pPr>
      <w:r w:rsidRPr="00E44779">
        <w:rPr>
          <w:color w:val="auto"/>
          <w:rtl/>
        </w:rPr>
        <w:t>عن ابن مسعود</w:t>
      </w:r>
      <w:r w:rsidRPr="00E44779">
        <w:rPr>
          <w:rFonts w:hint="cs"/>
          <w:color w:val="auto"/>
          <w:rtl/>
        </w:rPr>
        <w:t xml:space="preserve"> </w:t>
      </w:r>
      <w:r w:rsidR="00E91D2C" w:rsidRPr="00E44779">
        <w:rPr>
          <w:rFonts w:hint="cs"/>
          <w:color w:val="auto"/>
        </w:rPr>
        <w:sym w:font="AGA Arabesque" w:char="F074"/>
      </w:r>
      <w:r w:rsidRPr="00E44779">
        <w:rPr>
          <w:color w:val="auto"/>
          <w:rtl/>
        </w:rPr>
        <w:t xml:space="preserve"> قال: قال رسول الله </w:t>
      </w:r>
      <w:r w:rsidR="00E91D2C" w:rsidRPr="00E44779">
        <w:rPr>
          <w:color w:val="auto"/>
        </w:rPr>
        <w:sym w:font="AGA Arabesque" w:char="F072"/>
      </w:r>
      <w:r w:rsidRPr="00E44779">
        <w:rPr>
          <w:color w:val="auto"/>
          <w:rtl/>
        </w:rPr>
        <w:t xml:space="preserve">: </w:t>
      </w:r>
      <w:r w:rsidR="00E91D2C" w:rsidRPr="00E44779">
        <w:rPr>
          <w:rFonts w:ascii="Traditional Arabic" w:hAnsi="Traditional Arabic"/>
          <w:b/>
          <w:bCs/>
          <w:color w:val="auto"/>
          <w:rtl/>
          <w:lang w:val="x-none"/>
        </w:rPr>
        <w:t>«</w:t>
      </w:r>
      <w:r w:rsidR="00E91D2C" w:rsidRPr="00E44779">
        <w:rPr>
          <w:rFonts w:hint="cs"/>
          <w:color w:val="auto"/>
          <w:rtl/>
        </w:rPr>
        <w:t xml:space="preserve"> </w:t>
      </w:r>
      <w:r w:rsidR="00CF1190" w:rsidRPr="00E44779">
        <w:rPr>
          <w:b/>
          <w:bCs/>
          <w:color w:val="auto"/>
          <w:rtl/>
        </w:rPr>
        <w:t>اقتدوا باللذين من بعدي من أصحابي أبي بكر وعمر</w:t>
      </w:r>
      <w:r w:rsidR="00CF1190" w:rsidRPr="00E44779">
        <w:rPr>
          <w:color w:val="auto"/>
          <w:rtl/>
        </w:rPr>
        <w:fldChar w:fldCharType="begin"/>
      </w:r>
      <w:r w:rsidR="00CF1190" w:rsidRPr="00E44779">
        <w:rPr>
          <w:color w:val="auto"/>
        </w:rPr>
        <w:instrText xml:space="preserve"> XE "</w:instrText>
      </w:r>
      <w:r w:rsidR="00CF1190" w:rsidRPr="00E44779">
        <w:rPr>
          <w:rFonts w:hint="eastAsia"/>
          <w:color w:val="auto"/>
          <w:rtl/>
        </w:rPr>
        <w:instrText>فهرس</w:instrText>
      </w:r>
      <w:r w:rsidR="00CF1190" w:rsidRPr="00E44779">
        <w:rPr>
          <w:color w:val="auto"/>
          <w:rtl/>
        </w:rPr>
        <w:instrText xml:space="preserve"> </w:instrText>
      </w:r>
      <w:r w:rsidR="00CF1190" w:rsidRPr="00E44779">
        <w:rPr>
          <w:rFonts w:hint="eastAsia"/>
          <w:color w:val="auto"/>
          <w:rtl/>
        </w:rPr>
        <w:instrText>الحديث</w:instrText>
      </w:r>
      <w:r w:rsidR="00CF1190" w:rsidRPr="00E44779">
        <w:rPr>
          <w:color w:val="auto"/>
          <w:rtl/>
        </w:rPr>
        <w:instrText>:</w:instrText>
      </w:r>
      <w:r w:rsidR="00CF1190" w:rsidRPr="00E44779">
        <w:rPr>
          <w:rFonts w:hint="eastAsia"/>
          <w:color w:val="auto"/>
          <w:rtl/>
        </w:rPr>
        <w:instrText>اقتدوا</w:instrText>
      </w:r>
      <w:r w:rsidR="00CF1190" w:rsidRPr="00E44779">
        <w:rPr>
          <w:color w:val="auto"/>
          <w:rtl/>
        </w:rPr>
        <w:instrText xml:space="preserve"> </w:instrText>
      </w:r>
      <w:r w:rsidR="00CF1190" w:rsidRPr="00E44779">
        <w:rPr>
          <w:rFonts w:hint="eastAsia"/>
          <w:color w:val="auto"/>
          <w:rtl/>
        </w:rPr>
        <w:instrText>باللذين</w:instrText>
      </w:r>
      <w:r w:rsidR="00CF1190" w:rsidRPr="00E44779">
        <w:rPr>
          <w:color w:val="auto"/>
          <w:rtl/>
        </w:rPr>
        <w:instrText xml:space="preserve"> </w:instrText>
      </w:r>
      <w:r w:rsidR="00CF1190" w:rsidRPr="00E44779">
        <w:rPr>
          <w:rFonts w:hint="eastAsia"/>
          <w:color w:val="auto"/>
          <w:rtl/>
        </w:rPr>
        <w:instrText>من</w:instrText>
      </w:r>
      <w:r w:rsidR="00CF1190" w:rsidRPr="00E44779">
        <w:rPr>
          <w:color w:val="auto"/>
          <w:rtl/>
        </w:rPr>
        <w:instrText xml:space="preserve"> </w:instrText>
      </w:r>
      <w:r w:rsidR="00CF1190" w:rsidRPr="00E44779">
        <w:rPr>
          <w:rFonts w:hint="eastAsia"/>
          <w:color w:val="auto"/>
          <w:rtl/>
        </w:rPr>
        <w:instrText>بعدي</w:instrText>
      </w:r>
      <w:r w:rsidR="00CF1190" w:rsidRPr="00E44779">
        <w:rPr>
          <w:color w:val="auto"/>
          <w:rtl/>
        </w:rPr>
        <w:instrText xml:space="preserve"> </w:instrText>
      </w:r>
      <w:r w:rsidR="00CF1190" w:rsidRPr="00E44779">
        <w:rPr>
          <w:rFonts w:hint="eastAsia"/>
          <w:color w:val="auto"/>
          <w:rtl/>
        </w:rPr>
        <w:instrText>من</w:instrText>
      </w:r>
      <w:r w:rsidR="00CF1190" w:rsidRPr="00E44779">
        <w:rPr>
          <w:color w:val="auto"/>
          <w:rtl/>
        </w:rPr>
        <w:instrText xml:space="preserve"> </w:instrText>
      </w:r>
      <w:r w:rsidR="00CF1190" w:rsidRPr="00E44779">
        <w:rPr>
          <w:rFonts w:hint="eastAsia"/>
          <w:color w:val="auto"/>
          <w:rtl/>
        </w:rPr>
        <w:instrText>أصحابي</w:instrText>
      </w:r>
      <w:r w:rsidR="00CF1190" w:rsidRPr="00E44779">
        <w:rPr>
          <w:color w:val="auto"/>
          <w:rtl/>
        </w:rPr>
        <w:instrText xml:space="preserve"> </w:instrText>
      </w:r>
      <w:r w:rsidR="00CF1190" w:rsidRPr="00E44779">
        <w:rPr>
          <w:rFonts w:hint="eastAsia"/>
          <w:color w:val="auto"/>
          <w:rtl/>
        </w:rPr>
        <w:instrText>أبي</w:instrText>
      </w:r>
      <w:r w:rsidR="00CF1190" w:rsidRPr="00E44779">
        <w:rPr>
          <w:color w:val="auto"/>
          <w:rtl/>
        </w:rPr>
        <w:instrText xml:space="preserve"> </w:instrText>
      </w:r>
      <w:r w:rsidR="00CF1190" w:rsidRPr="00E44779">
        <w:rPr>
          <w:rFonts w:hint="eastAsia"/>
          <w:color w:val="auto"/>
          <w:rtl/>
        </w:rPr>
        <w:instrText>بكر</w:instrText>
      </w:r>
      <w:r w:rsidR="00CF1190" w:rsidRPr="00E44779">
        <w:rPr>
          <w:color w:val="auto"/>
          <w:rtl/>
        </w:rPr>
        <w:instrText xml:space="preserve"> </w:instrText>
      </w:r>
      <w:r w:rsidR="00CF1190" w:rsidRPr="00E44779">
        <w:rPr>
          <w:rFonts w:hint="eastAsia"/>
          <w:color w:val="auto"/>
          <w:rtl/>
        </w:rPr>
        <w:instrText>وعمر</w:instrText>
      </w:r>
      <w:r w:rsidR="00CF1190" w:rsidRPr="00E44779">
        <w:rPr>
          <w:color w:val="auto"/>
        </w:rPr>
        <w:instrText xml:space="preserve">" </w:instrText>
      </w:r>
      <w:r w:rsidR="00CF1190" w:rsidRPr="00E44779">
        <w:rPr>
          <w:color w:val="auto"/>
          <w:rtl/>
        </w:rPr>
        <w:fldChar w:fldCharType="end"/>
      </w:r>
      <w:r w:rsidR="00E91D2C" w:rsidRPr="00E44779">
        <w:rPr>
          <w:rFonts w:hint="cs"/>
          <w:color w:val="auto"/>
          <w:rtl/>
        </w:rPr>
        <w:t xml:space="preserve"> </w:t>
      </w:r>
      <w:r w:rsidR="00E91D2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63"/>
      </w:r>
      <w:r w:rsidRPr="00E44779">
        <w:rPr>
          <w:rStyle w:val="af2"/>
          <w:color w:val="auto"/>
          <w:rtl/>
        </w:rPr>
        <w:t>)</w:t>
      </w:r>
      <w:r w:rsidR="00E91D2C" w:rsidRPr="00E44779">
        <w:rPr>
          <w:rFonts w:hint="cs"/>
          <w:color w:val="auto"/>
          <w:rtl/>
        </w:rPr>
        <w:t>.</w:t>
      </w:r>
    </w:p>
    <w:p w:rsidR="002F75F6" w:rsidRPr="00E44779" w:rsidRDefault="002F75F6" w:rsidP="00E91D2C">
      <w:pPr>
        <w:spacing w:after="120"/>
        <w:ind w:firstLine="470"/>
        <w:rPr>
          <w:color w:val="auto"/>
          <w:rtl/>
        </w:rPr>
      </w:pPr>
      <w:r w:rsidRPr="00E44779">
        <w:rPr>
          <w:rFonts w:hint="cs"/>
          <w:color w:val="auto"/>
          <w:rtl/>
        </w:rPr>
        <w:t>وفيه اشارة واضحة إلى خلافة أبي بكر وعمر رضي الله عنهما</w:t>
      </w:r>
      <w:r w:rsidRPr="00E44779">
        <w:rPr>
          <w:rStyle w:val="af2"/>
          <w:color w:val="auto"/>
          <w:rtl/>
        </w:rPr>
        <w:t>(</w:t>
      </w:r>
      <w:r w:rsidRPr="00E44779">
        <w:rPr>
          <w:rStyle w:val="af2"/>
          <w:color w:val="auto"/>
          <w:rtl/>
        </w:rPr>
        <w:footnoteReference w:id="1264"/>
      </w:r>
      <w:r w:rsidRPr="00E44779">
        <w:rPr>
          <w:rStyle w:val="af2"/>
          <w:color w:val="auto"/>
          <w:rtl/>
        </w:rPr>
        <w:t>)</w:t>
      </w:r>
      <w:r w:rsidR="00E91D2C" w:rsidRPr="00E44779">
        <w:rPr>
          <w:rFonts w:hint="cs"/>
          <w:color w:val="auto"/>
          <w:rtl/>
        </w:rPr>
        <w:t>.</w:t>
      </w:r>
    </w:p>
    <w:p w:rsidR="009730DE" w:rsidRPr="00E44779" w:rsidRDefault="002F75F6" w:rsidP="009730DE">
      <w:pPr>
        <w:spacing w:after="120"/>
        <w:ind w:firstLine="470"/>
        <w:rPr>
          <w:color w:val="auto"/>
          <w:spacing w:val="-4"/>
          <w:rtl/>
        </w:rPr>
      </w:pPr>
      <w:r w:rsidRPr="00E44779">
        <w:rPr>
          <w:rFonts w:hint="cs"/>
          <w:color w:val="auto"/>
          <w:spacing w:val="-4"/>
          <w:rtl/>
        </w:rPr>
        <w:t xml:space="preserve">وعن </w:t>
      </w:r>
      <w:r w:rsidRPr="00E44779">
        <w:rPr>
          <w:color w:val="auto"/>
          <w:spacing w:val="-4"/>
          <w:rtl/>
        </w:rPr>
        <w:t>سعيد بن ج</w:t>
      </w:r>
      <w:r w:rsidRPr="00E44779">
        <w:rPr>
          <w:rFonts w:hint="cs"/>
          <w:color w:val="auto"/>
          <w:spacing w:val="-4"/>
          <w:rtl/>
        </w:rPr>
        <w:t>ُ</w:t>
      </w:r>
      <w:r w:rsidRPr="00E44779">
        <w:rPr>
          <w:color w:val="auto"/>
          <w:spacing w:val="-4"/>
          <w:rtl/>
        </w:rPr>
        <w:t>مهان عن سفينة</w:t>
      </w:r>
      <w:r w:rsidRPr="00E44779">
        <w:rPr>
          <w:rFonts w:hint="cs"/>
          <w:color w:val="auto"/>
          <w:spacing w:val="-4"/>
          <w:rtl/>
        </w:rPr>
        <w:t xml:space="preserve"> </w:t>
      </w:r>
      <w:r w:rsidR="009730DE" w:rsidRPr="00E44779">
        <w:rPr>
          <w:rFonts w:hint="cs"/>
          <w:color w:val="auto"/>
          <w:spacing w:val="-4"/>
        </w:rPr>
        <w:sym w:font="AGA Arabesque" w:char="F074"/>
      </w:r>
      <w:r w:rsidRPr="00E44779">
        <w:rPr>
          <w:color w:val="auto"/>
          <w:spacing w:val="-4"/>
          <w:rtl/>
        </w:rPr>
        <w:t xml:space="preserve"> قال: سمعت رسول الله </w:t>
      </w:r>
      <w:r w:rsidR="00E91D2C" w:rsidRPr="00E44779">
        <w:rPr>
          <w:color w:val="auto"/>
          <w:spacing w:val="-4"/>
        </w:rPr>
        <w:sym w:font="AGA Arabesque" w:char="F072"/>
      </w:r>
      <w:r w:rsidRPr="00E44779">
        <w:rPr>
          <w:color w:val="auto"/>
          <w:spacing w:val="-4"/>
          <w:rtl/>
        </w:rPr>
        <w:t xml:space="preserve"> يقول: </w:t>
      </w:r>
      <w:r w:rsidR="00E91D2C" w:rsidRPr="00E44779">
        <w:rPr>
          <w:rFonts w:ascii="Traditional Arabic" w:hAnsi="Traditional Arabic"/>
          <w:b/>
          <w:bCs/>
          <w:color w:val="auto"/>
          <w:spacing w:val="-4"/>
          <w:rtl/>
          <w:lang w:val="x-none"/>
        </w:rPr>
        <w:t>«</w:t>
      </w:r>
      <w:r w:rsidR="00E91D2C" w:rsidRPr="00E44779">
        <w:rPr>
          <w:rFonts w:hint="cs"/>
          <w:color w:val="auto"/>
          <w:spacing w:val="-4"/>
          <w:rtl/>
        </w:rPr>
        <w:t xml:space="preserve"> </w:t>
      </w:r>
      <w:r w:rsidR="00CF1190" w:rsidRPr="00E44779">
        <w:rPr>
          <w:b/>
          <w:bCs/>
          <w:color w:val="auto"/>
          <w:spacing w:val="-4"/>
          <w:rtl/>
        </w:rPr>
        <w:t>الخلافة ثلاثون عاما، ثم يكون بعد ذلك الملك</w:t>
      </w:r>
      <w:r w:rsidR="00CF1190" w:rsidRPr="00E44779">
        <w:rPr>
          <w:color w:val="auto"/>
          <w:spacing w:val="-4"/>
          <w:rtl/>
        </w:rPr>
        <w:fldChar w:fldCharType="begin"/>
      </w:r>
      <w:r w:rsidR="00CF1190" w:rsidRPr="00E44779">
        <w:rPr>
          <w:color w:val="auto"/>
          <w:spacing w:val="-4"/>
        </w:rPr>
        <w:instrText xml:space="preserve"> XE "</w:instrText>
      </w:r>
      <w:r w:rsidR="00CF1190" w:rsidRPr="00E44779">
        <w:rPr>
          <w:rFonts w:hint="eastAsia"/>
          <w:color w:val="auto"/>
          <w:spacing w:val="-4"/>
          <w:rtl/>
        </w:rPr>
        <w:instrText>فهرس</w:instrText>
      </w:r>
      <w:r w:rsidR="00CF1190" w:rsidRPr="00E44779">
        <w:rPr>
          <w:color w:val="auto"/>
          <w:spacing w:val="-4"/>
          <w:rtl/>
        </w:rPr>
        <w:instrText xml:space="preserve"> </w:instrText>
      </w:r>
      <w:r w:rsidR="00CF1190" w:rsidRPr="00E44779">
        <w:rPr>
          <w:rFonts w:hint="eastAsia"/>
          <w:color w:val="auto"/>
          <w:spacing w:val="-4"/>
          <w:rtl/>
        </w:rPr>
        <w:instrText>الحديث</w:instrText>
      </w:r>
      <w:r w:rsidR="00CF1190" w:rsidRPr="00E44779">
        <w:rPr>
          <w:color w:val="auto"/>
          <w:spacing w:val="-4"/>
          <w:rtl/>
        </w:rPr>
        <w:instrText>:</w:instrText>
      </w:r>
      <w:r w:rsidR="00CF1190" w:rsidRPr="00E44779">
        <w:rPr>
          <w:rFonts w:hint="eastAsia"/>
          <w:color w:val="auto"/>
          <w:spacing w:val="-4"/>
          <w:rtl/>
        </w:rPr>
        <w:instrText>الخلافة</w:instrText>
      </w:r>
      <w:r w:rsidR="00CF1190" w:rsidRPr="00E44779">
        <w:rPr>
          <w:color w:val="auto"/>
          <w:spacing w:val="-4"/>
          <w:rtl/>
        </w:rPr>
        <w:instrText xml:space="preserve"> </w:instrText>
      </w:r>
      <w:r w:rsidR="00CF1190" w:rsidRPr="00E44779">
        <w:rPr>
          <w:rFonts w:hint="eastAsia"/>
          <w:color w:val="auto"/>
          <w:spacing w:val="-4"/>
          <w:rtl/>
        </w:rPr>
        <w:instrText>ثلاثون</w:instrText>
      </w:r>
      <w:r w:rsidR="00CF1190" w:rsidRPr="00E44779">
        <w:rPr>
          <w:color w:val="auto"/>
          <w:spacing w:val="-4"/>
          <w:rtl/>
        </w:rPr>
        <w:instrText xml:space="preserve"> </w:instrText>
      </w:r>
      <w:r w:rsidR="00CF1190" w:rsidRPr="00E44779">
        <w:rPr>
          <w:rFonts w:hint="eastAsia"/>
          <w:color w:val="auto"/>
          <w:spacing w:val="-4"/>
          <w:rtl/>
        </w:rPr>
        <w:instrText>عاما،</w:instrText>
      </w:r>
      <w:r w:rsidR="00CF1190" w:rsidRPr="00E44779">
        <w:rPr>
          <w:color w:val="auto"/>
          <w:spacing w:val="-4"/>
          <w:rtl/>
        </w:rPr>
        <w:instrText xml:space="preserve"> </w:instrText>
      </w:r>
      <w:r w:rsidR="00CF1190" w:rsidRPr="00E44779">
        <w:rPr>
          <w:rFonts w:hint="eastAsia"/>
          <w:color w:val="auto"/>
          <w:spacing w:val="-4"/>
          <w:rtl/>
        </w:rPr>
        <w:instrText>ثم</w:instrText>
      </w:r>
      <w:r w:rsidR="00CF1190" w:rsidRPr="00E44779">
        <w:rPr>
          <w:color w:val="auto"/>
          <w:spacing w:val="-4"/>
          <w:rtl/>
        </w:rPr>
        <w:instrText xml:space="preserve"> </w:instrText>
      </w:r>
      <w:r w:rsidR="00CF1190" w:rsidRPr="00E44779">
        <w:rPr>
          <w:rFonts w:hint="eastAsia"/>
          <w:color w:val="auto"/>
          <w:spacing w:val="-4"/>
          <w:rtl/>
        </w:rPr>
        <w:instrText>يكون</w:instrText>
      </w:r>
      <w:r w:rsidR="00CF1190" w:rsidRPr="00E44779">
        <w:rPr>
          <w:color w:val="auto"/>
          <w:spacing w:val="-4"/>
          <w:rtl/>
        </w:rPr>
        <w:instrText xml:space="preserve"> </w:instrText>
      </w:r>
      <w:r w:rsidR="00CF1190" w:rsidRPr="00E44779">
        <w:rPr>
          <w:rFonts w:hint="eastAsia"/>
          <w:color w:val="auto"/>
          <w:spacing w:val="-4"/>
          <w:rtl/>
        </w:rPr>
        <w:instrText>بعد</w:instrText>
      </w:r>
      <w:r w:rsidR="00CF1190" w:rsidRPr="00E44779">
        <w:rPr>
          <w:color w:val="auto"/>
          <w:spacing w:val="-4"/>
          <w:rtl/>
        </w:rPr>
        <w:instrText xml:space="preserve"> </w:instrText>
      </w:r>
      <w:r w:rsidR="00CF1190" w:rsidRPr="00E44779">
        <w:rPr>
          <w:rFonts w:hint="eastAsia"/>
          <w:color w:val="auto"/>
          <w:spacing w:val="-4"/>
          <w:rtl/>
        </w:rPr>
        <w:instrText>ذلك</w:instrText>
      </w:r>
      <w:r w:rsidR="00CF1190" w:rsidRPr="00E44779">
        <w:rPr>
          <w:color w:val="auto"/>
          <w:spacing w:val="-4"/>
          <w:rtl/>
        </w:rPr>
        <w:instrText xml:space="preserve"> </w:instrText>
      </w:r>
      <w:r w:rsidR="00CF1190" w:rsidRPr="00E44779">
        <w:rPr>
          <w:rFonts w:hint="eastAsia"/>
          <w:color w:val="auto"/>
          <w:spacing w:val="-4"/>
          <w:rtl/>
        </w:rPr>
        <w:instrText>الملك</w:instrText>
      </w:r>
      <w:r w:rsidR="00CF1190" w:rsidRPr="00E44779">
        <w:rPr>
          <w:color w:val="auto"/>
          <w:spacing w:val="-4"/>
        </w:rPr>
        <w:instrText xml:space="preserve">" </w:instrText>
      </w:r>
      <w:r w:rsidR="00CF1190" w:rsidRPr="00E44779">
        <w:rPr>
          <w:color w:val="auto"/>
          <w:spacing w:val="-4"/>
          <w:rtl/>
        </w:rPr>
        <w:fldChar w:fldCharType="end"/>
      </w:r>
      <w:r w:rsidR="00E91D2C" w:rsidRPr="00E44779">
        <w:rPr>
          <w:rFonts w:hint="cs"/>
          <w:color w:val="auto"/>
          <w:spacing w:val="-4"/>
          <w:rtl/>
        </w:rPr>
        <w:t xml:space="preserve"> </w:t>
      </w:r>
      <w:r w:rsidR="00E91D2C" w:rsidRPr="00E44779">
        <w:rPr>
          <w:rFonts w:ascii="Traditional Arabic" w:hAnsi="Traditional Arabic"/>
          <w:color w:val="auto"/>
          <w:spacing w:val="-4"/>
          <w:rtl/>
          <w:lang w:val="x-none"/>
        </w:rPr>
        <w:t>»</w:t>
      </w:r>
      <w:r w:rsidRPr="00E44779">
        <w:rPr>
          <w:color w:val="auto"/>
          <w:spacing w:val="-4"/>
          <w:rtl/>
        </w:rPr>
        <w:t xml:space="preserve"> قال سفينة: أمسك خلافة أبي بكر سنتين، وخلافة عمر عشر سنين، وخلافة عثمان اثنتي عشرة سنة، وخلافة علي ست سنين</w:t>
      </w:r>
      <w:r w:rsidRPr="00E44779">
        <w:rPr>
          <w:rFonts w:hint="cs"/>
          <w:color w:val="auto"/>
          <w:spacing w:val="-4"/>
          <w:rtl/>
        </w:rPr>
        <w:t>)</w:t>
      </w:r>
      <w:r w:rsidR="009730DE" w:rsidRPr="00E44779">
        <w:rPr>
          <w:rFonts w:hint="cs"/>
          <w:color w:val="auto"/>
          <w:spacing w:val="-4"/>
          <w:rtl/>
        </w:rPr>
        <w:t>.</w:t>
      </w:r>
      <w:r w:rsidRPr="00E44779">
        <w:rPr>
          <w:rFonts w:hint="cs"/>
          <w:color w:val="auto"/>
          <w:spacing w:val="-4"/>
          <w:rtl/>
        </w:rPr>
        <w:t xml:space="preserve"> </w:t>
      </w:r>
    </w:p>
    <w:p w:rsidR="002F75F6" w:rsidRPr="00E44779" w:rsidRDefault="002F75F6" w:rsidP="00E91D2C">
      <w:pPr>
        <w:spacing w:after="120"/>
        <w:ind w:firstLine="470"/>
        <w:rPr>
          <w:color w:val="auto"/>
          <w:rtl/>
        </w:rPr>
      </w:pPr>
      <w:r w:rsidRPr="00E44779">
        <w:rPr>
          <w:rFonts w:hint="cs"/>
          <w:color w:val="auto"/>
          <w:rtl/>
        </w:rPr>
        <w:lastRenderedPageBreak/>
        <w:t>وفي رواية أبي داود</w:t>
      </w:r>
      <w:r w:rsidR="009730DE" w:rsidRPr="00E44779">
        <w:rPr>
          <w:rFonts w:hint="cs"/>
          <w:color w:val="auto"/>
          <w:rtl/>
        </w:rPr>
        <w:t xml:space="preserve">: </w:t>
      </w:r>
      <w:r w:rsidR="009730DE" w:rsidRPr="00E44779">
        <w:rPr>
          <w:rFonts w:ascii="Traditional Arabic" w:hAnsi="Traditional Arabic"/>
          <w:b/>
          <w:bCs/>
          <w:color w:val="auto"/>
          <w:rtl/>
          <w:lang w:val="x-none"/>
        </w:rPr>
        <w:t>«</w:t>
      </w:r>
      <w:r w:rsidR="009730DE" w:rsidRPr="00E44779">
        <w:rPr>
          <w:rFonts w:hint="cs"/>
          <w:color w:val="auto"/>
          <w:rtl/>
        </w:rPr>
        <w:t xml:space="preserve"> </w:t>
      </w:r>
      <w:r w:rsidR="002C6A0D" w:rsidRPr="00E44779">
        <w:rPr>
          <w:b/>
          <w:bCs/>
          <w:color w:val="auto"/>
          <w:rtl/>
        </w:rPr>
        <w:t>خلافة النبوة ثلاثون سنة</w:t>
      </w:r>
      <w:r w:rsidR="002C6A0D" w:rsidRPr="00E44779">
        <w:rPr>
          <w:b/>
          <w:bCs/>
          <w:color w:val="auto"/>
          <w:rtl/>
        </w:rPr>
        <w:fldChar w:fldCharType="begin"/>
      </w:r>
      <w:r w:rsidR="002C6A0D" w:rsidRPr="00E44779">
        <w:rPr>
          <w:color w:val="auto"/>
        </w:rPr>
        <w:instrText xml:space="preserve"> XE "</w:instrText>
      </w:r>
      <w:r w:rsidR="002C6A0D" w:rsidRPr="00E44779">
        <w:rPr>
          <w:rFonts w:hint="eastAsia"/>
          <w:color w:val="auto"/>
          <w:rtl/>
        </w:rPr>
        <w:instrText>فهرس</w:instrText>
      </w:r>
      <w:r w:rsidR="002C6A0D" w:rsidRPr="00E44779">
        <w:rPr>
          <w:color w:val="auto"/>
          <w:rtl/>
        </w:rPr>
        <w:instrText xml:space="preserve"> </w:instrText>
      </w:r>
      <w:r w:rsidR="002C6A0D" w:rsidRPr="00E44779">
        <w:rPr>
          <w:rFonts w:hint="eastAsia"/>
          <w:color w:val="auto"/>
          <w:rtl/>
        </w:rPr>
        <w:instrText>الحديث</w:instrText>
      </w:r>
      <w:r w:rsidR="002C6A0D" w:rsidRPr="00E44779">
        <w:rPr>
          <w:color w:val="auto"/>
          <w:rtl/>
        </w:rPr>
        <w:instrText>:</w:instrText>
      </w:r>
      <w:r w:rsidR="002C6A0D" w:rsidRPr="00E44779">
        <w:rPr>
          <w:rFonts w:hint="eastAsia"/>
          <w:color w:val="auto"/>
          <w:rtl/>
        </w:rPr>
        <w:instrText>خلافة</w:instrText>
      </w:r>
      <w:r w:rsidR="002C6A0D" w:rsidRPr="00E44779">
        <w:rPr>
          <w:color w:val="auto"/>
          <w:rtl/>
        </w:rPr>
        <w:instrText xml:space="preserve"> </w:instrText>
      </w:r>
      <w:r w:rsidR="002C6A0D" w:rsidRPr="00E44779">
        <w:rPr>
          <w:rFonts w:hint="eastAsia"/>
          <w:color w:val="auto"/>
          <w:rtl/>
        </w:rPr>
        <w:instrText>النبوة</w:instrText>
      </w:r>
      <w:r w:rsidR="002C6A0D" w:rsidRPr="00E44779">
        <w:rPr>
          <w:color w:val="auto"/>
          <w:rtl/>
        </w:rPr>
        <w:instrText xml:space="preserve"> </w:instrText>
      </w:r>
      <w:r w:rsidR="002C6A0D" w:rsidRPr="00E44779">
        <w:rPr>
          <w:rFonts w:hint="eastAsia"/>
          <w:color w:val="auto"/>
          <w:rtl/>
        </w:rPr>
        <w:instrText>ثلاثون</w:instrText>
      </w:r>
      <w:r w:rsidR="002C6A0D" w:rsidRPr="00E44779">
        <w:rPr>
          <w:color w:val="auto"/>
          <w:rtl/>
        </w:rPr>
        <w:instrText xml:space="preserve"> </w:instrText>
      </w:r>
      <w:r w:rsidR="002C6A0D" w:rsidRPr="00E44779">
        <w:rPr>
          <w:rFonts w:hint="eastAsia"/>
          <w:color w:val="auto"/>
          <w:rtl/>
        </w:rPr>
        <w:instrText>سنة</w:instrText>
      </w:r>
      <w:r w:rsidR="002C6A0D" w:rsidRPr="00E44779">
        <w:rPr>
          <w:color w:val="auto"/>
        </w:rPr>
        <w:instrText xml:space="preserve">" </w:instrText>
      </w:r>
      <w:r w:rsidR="002C6A0D" w:rsidRPr="00E44779">
        <w:rPr>
          <w:b/>
          <w:bCs/>
          <w:color w:val="auto"/>
          <w:rtl/>
        </w:rPr>
        <w:fldChar w:fldCharType="end"/>
      </w:r>
      <w:r w:rsidR="009730DE" w:rsidRPr="00E44779">
        <w:rPr>
          <w:rFonts w:hint="cs"/>
          <w:color w:val="auto"/>
          <w:rtl/>
        </w:rPr>
        <w:t xml:space="preserve"> </w:t>
      </w:r>
      <w:r w:rsidR="009730D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65"/>
      </w:r>
      <w:r w:rsidRPr="00E44779">
        <w:rPr>
          <w:rStyle w:val="af2"/>
          <w:color w:val="auto"/>
          <w:rtl/>
        </w:rPr>
        <w:t>)</w:t>
      </w:r>
      <w:r w:rsidR="009730DE" w:rsidRPr="00E44779">
        <w:rPr>
          <w:rFonts w:hint="cs"/>
          <w:color w:val="auto"/>
          <w:rtl/>
        </w:rPr>
        <w:t>.</w:t>
      </w:r>
    </w:p>
    <w:p w:rsidR="009730DE" w:rsidRPr="00E44779" w:rsidRDefault="002F75F6" w:rsidP="009730DE">
      <w:pPr>
        <w:spacing w:after="120"/>
        <w:ind w:firstLine="470"/>
        <w:rPr>
          <w:color w:val="auto"/>
          <w:rtl/>
        </w:rPr>
      </w:pPr>
      <w:r w:rsidRPr="00E44779">
        <w:rPr>
          <w:rFonts w:hint="cs"/>
          <w:color w:val="auto"/>
          <w:rtl/>
        </w:rPr>
        <w:t>و</w:t>
      </w:r>
      <w:r w:rsidRPr="00E44779">
        <w:rPr>
          <w:color w:val="auto"/>
          <w:rtl/>
        </w:rPr>
        <w:t>عن ابن عباس</w:t>
      </w:r>
      <w:r w:rsidRPr="00E44779">
        <w:rPr>
          <w:rFonts w:hint="cs"/>
          <w:color w:val="auto"/>
          <w:rtl/>
        </w:rPr>
        <w:t xml:space="preserve"> رضي الله عنه</w:t>
      </w:r>
      <w:r w:rsidRPr="00E44779">
        <w:rPr>
          <w:color w:val="auto"/>
          <w:rtl/>
        </w:rPr>
        <w:t xml:space="preserve"> قال: خرج رسول الله </w:t>
      </w:r>
      <w:r w:rsidR="009730DE" w:rsidRPr="00E44779">
        <w:rPr>
          <w:color w:val="auto"/>
        </w:rPr>
        <w:sym w:font="AGA Arabesque" w:char="F072"/>
      </w:r>
      <w:r w:rsidRPr="00E44779">
        <w:rPr>
          <w:color w:val="auto"/>
          <w:rtl/>
        </w:rPr>
        <w:t xml:space="preserve"> في مرضه الذي مات فيه، عاصب رأسه بخرقة، فقعد على المنبر فحمد الله وأثنى عليه، ثم قال: </w:t>
      </w:r>
      <w:r w:rsidR="009730DE" w:rsidRPr="00E44779">
        <w:rPr>
          <w:rFonts w:ascii="Traditional Arabic" w:hAnsi="Traditional Arabic"/>
          <w:b/>
          <w:bCs/>
          <w:color w:val="auto"/>
          <w:rtl/>
          <w:lang w:val="x-none"/>
        </w:rPr>
        <w:t>«</w:t>
      </w:r>
      <w:r w:rsidR="009730DE" w:rsidRPr="00E44779">
        <w:rPr>
          <w:rFonts w:hint="cs"/>
          <w:color w:val="auto"/>
          <w:rtl/>
        </w:rPr>
        <w:t xml:space="preserve"> </w:t>
      </w:r>
      <w:r w:rsidR="002C6A0D" w:rsidRPr="00E44779">
        <w:rPr>
          <w:b/>
          <w:bCs/>
          <w:color w:val="auto"/>
          <w:rtl/>
        </w:rPr>
        <w:t>إنه ليس من الناس أحد أمن علي في نفسه وماله من أبي بكر بن أبي قحافة، ولو كنت متخذا من الناس خليلا لاتخذت أبا بكر خليلا</w:t>
      </w:r>
      <w:r w:rsidR="002C6A0D" w:rsidRPr="00E44779">
        <w:rPr>
          <w:b/>
          <w:bCs/>
          <w:color w:val="auto"/>
          <w:rtl/>
        </w:rPr>
        <w:fldChar w:fldCharType="begin"/>
      </w:r>
      <w:r w:rsidR="002C6A0D" w:rsidRPr="00E44779">
        <w:rPr>
          <w:b/>
          <w:bCs/>
          <w:color w:val="auto"/>
        </w:rPr>
        <w:instrText xml:space="preserve"> XE "</w:instrText>
      </w:r>
      <w:r w:rsidR="002C6A0D" w:rsidRPr="00E44779">
        <w:rPr>
          <w:rFonts w:hint="eastAsia"/>
          <w:b/>
          <w:bCs/>
          <w:color w:val="auto"/>
          <w:rtl/>
        </w:rPr>
        <w:instrText>فهرس</w:instrText>
      </w:r>
      <w:r w:rsidR="002C6A0D" w:rsidRPr="00E44779">
        <w:rPr>
          <w:b/>
          <w:bCs/>
          <w:color w:val="auto"/>
          <w:rtl/>
        </w:rPr>
        <w:instrText xml:space="preserve"> </w:instrText>
      </w:r>
      <w:r w:rsidR="002C6A0D" w:rsidRPr="00E44779">
        <w:rPr>
          <w:rFonts w:hint="eastAsia"/>
          <w:b/>
          <w:bCs/>
          <w:color w:val="auto"/>
          <w:rtl/>
        </w:rPr>
        <w:instrText>الحديث</w:instrText>
      </w:r>
      <w:r w:rsidR="002C6A0D" w:rsidRPr="00E44779">
        <w:rPr>
          <w:b/>
          <w:bCs/>
          <w:color w:val="auto"/>
          <w:rtl/>
        </w:rPr>
        <w:instrText>:</w:instrText>
      </w:r>
      <w:r w:rsidR="002C6A0D" w:rsidRPr="00E44779">
        <w:rPr>
          <w:rFonts w:hint="eastAsia"/>
          <w:b/>
          <w:bCs/>
          <w:color w:val="auto"/>
          <w:rtl/>
        </w:rPr>
        <w:instrText>إنه</w:instrText>
      </w:r>
      <w:r w:rsidR="002C6A0D" w:rsidRPr="00E44779">
        <w:rPr>
          <w:b/>
          <w:bCs/>
          <w:color w:val="auto"/>
          <w:rtl/>
        </w:rPr>
        <w:instrText xml:space="preserve"> </w:instrText>
      </w:r>
      <w:r w:rsidR="002C6A0D" w:rsidRPr="00E44779">
        <w:rPr>
          <w:rFonts w:hint="eastAsia"/>
          <w:b/>
          <w:bCs/>
          <w:color w:val="auto"/>
          <w:rtl/>
        </w:rPr>
        <w:instrText>ليس</w:instrText>
      </w:r>
      <w:r w:rsidR="002C6A0D" w:rsidRPr="00E44779">
        <w:rPr>
          <w:b/>
          <w:bCs/>
          <w:color w:val="auto"/>
          <w:rtl/>
        </w:rPr>
        <w:instrText xml:space="preserve"> </w:instrText>
      </w:r>
      <w:r w:rsidR="002C6A0D" w:rsidRPr="00E44779">
        <w:rPr>
          <w:rFonts w:hint="eastAsia"/>
          <w:b/>
          <w:bCs/>
          <w:color w:val="auto"/>
          <w:rtl/>
        </w:rPr>
        <w:instrText>من</w:instrText>
      </w:r>
      <w:r w:rsidR="002C6A0D" w:rsidRPr="00E44779">
        <w:rPr>
          <w:b/>
          <w:bCs/>
          <w:color w:val="auto"/>
          <w:rtl/>
        </w:rPr>
        <w:instrText xml:space="preserve"> </w:instrText>
      </w:r>
      <w:r w:rsidR="002C6A0D" w:rsidRPr="00E44779">
        <w:rPr>
          <w:rFonts w:hint="eastAsia"/>
          <w:b/>
          <w:bCs/>
          <w:color w:val="auto"/>
          <w:rtl/>
        </w:rPr>
        <w:instrText>الناس</w:instrText>
      </w:r>
      <w:r w:rsidR="002C6A0D" w:rsidRPr="00E44779">
        <w:rPr>
          <w:b/>
          <w:bCs/>
          <w:color w:val="auto"/>
          <w:rtl/>
        </w:rPr>
        <w:instrText xml:space="preserve"> </w:instrText>
      </w:r>
      <w:r w:rsidR="002C6A0D" w:rsidRPr="00E44779">
        <w:rPr>
          <w:rFonts w:hint="eastAsia"/>
          <w:b/>
          <w:bCs/>
          <w:color w:val="auto"/>
          <w:rtl/>
        </w:rPr>
        <w:instrText>أحد</w:instrText>
      </w:r>
      <w:r w:rsidR="002C6A0D" w:rsidRPr="00E44779">
        <w:rPr>
          <w:b/>
          <w:bCs/>
          <w:color w:val="auto"/>
          <w:rtl/>
        </w:rPr>
        <w:instrText xml:space="preserve"> </w:instrText>
      </w:r>
      <w:r w:rsidR="002C6A0D" w:rsidRPr="00E44779">
        <w:rPr>
          <w:rFonts w:hint="eastAsia"/>
          <w:b/>
          <w:bCs/>
          <w:color w:val="auto"/>
          <w:rtl/>
        </w:rPr>
        <w:instrText>أمن</w:instrText>
      </w:r>
      <w:r w:rsidR="002C6A0D" w:rsidRPr="00E44779">
        <w:rPr>
          <w:b/>
          <w:bCs/>
          <w:color w:val="auto"/>
          <w:rtl/>
        </w:rPr>
        <w:instrText xml:space="preserve"> </w:instrText>
      </w:r>
      <w:r w:rsidR="002C6A0D" w:rsidRPr="00E44779">
        <w:rPr>
          <w:rFonts w:hint="eastAsia"/>
          <w:b/>
          <w:bCs/>
          <w:color w:val="auto"/>
          <w:rtl/>
        </w:rPr>
        <w:instrText>علي</w:instrText>
      </w:r>
      <w:r w:rsidR="002C6A0D" w:rsidRPr="00E44779">
        <w:rPr>
          <w:b/>
          <w:bCs/>
          <w:color w:val="auto"/>
          <w:rtl/>
        </w:rPr>
        <w:instrText xml:space="preserve"> </w:instrText>
      </w:r>
      <w:r w:rsidR="002C6A0D" w:rsidRPr="00E44779">
        <w:rPr>
          <w:rFonts w:hint="eastAsia"/>
          <w:b/>
          <w:bCs/>
          <w:color w:val="auto"/>
          <w:rtl/>
        </w:rPr>
        <w:instrText>في</w:instrText>
      </w:r>
      <w:r w:rsidR="002C6A0D" w:rsidRPr="00E44779">
        <w:rPr>
          <w:b/>
          <w:bCs/>
          <w:color w:val="auto"/>
          <w:rtl/>
        </w:rPr>
        <w:instrText xml:space="preserve"> </w:instrText>
      </w:r>
      <w:r w:rsidR="002C6A0D" w:rsidRPr="00E44779">
        <w:rPr>
          <w:rFonts w:hint="eastAsia"/>
          <w:b/>
          <w:bCs/>
          <w:color w:val="auto"/>
          <w:rtl/>
        </w:rPr>
        <w:instrText>نفسه</w:instrText>
      </w:r>
      <w:r w:rsidR="002C6A0D" w:rsidRPr="00E44779">
        <w:rPr>
          <w:b/>
          <w:bCs/>
          <w:color w:val="auto"/>
          <w:rtl/>
        </w:rPr>
        <w:instrText xml:space="preserve"> </w:instrText>
      </w:r>
      <w:r w:rsidR="002C6A0D" w:rsidRPr="00E44779">
        <w:rPr>
          <w:rFonts w:hint="eastAsia"/>
          <w:b/>
          <w:bCs/>
          <w:color w:val="auto"/>
          <w:rtl/>
        </w:rPr>
        <w:instrText>وماله</w:instrText>
      </w:r>
      <w:r w:rsidR="002C6A0D" w:rsidRPr="00E44779">
        <w:rPr>
          <w:b/>
          <w:bCs/>
          <w:color w:val="auto"/>
          <w:rtl/>
        </w:rPr>
        <w:instrText xml:space="preserve"> </w:instrText>
      </w:r>
      <w:r w:rsidR="002C6A0D" w:rsidRPr="00E44779">
        <w:rPr>
          <w:rFonts w:hint="eastAsia"/>
          <w:b/>
          <w:bCs/>
          <w:color w:val="auto"/>
          <w:rtl/>
        </w:rPr>
        <w:instrText>من</w:instrText>
      </w:r>
      <w:r w:rsidR="002C6A0D" w:rsidRPr="00E44779">
        <w:rPr>
          <w:b/>
          <w:bCs/>
          <w:color w:val="auto"/>
          <w:rtl/>
        </w:rPr>
        <w:instrText xml:space="preserve"> </w:instrText>
      </w:r>
      <w:r w:rsidR="002C6A0D" w:rsidRPr="00E44779">
        <w:rPr>
          <w:rFonts w:hint="eastAsia"/>
          <w:b/>
          <w:bCs/>
          <w:color w:val="auto"/>
          <w:rtl/>
        </w:rPr>
        <w:instrText>أبي</w:instrText>
      </w:r>
      <w:r w:rsidR="002C6A0D" w:rsidRPr="00E44779">
        <w:rPr>
          <w:b/>
          <w:bCs/>
          <w:color w:val="auto"/>
          <w:rtl/>
        </w:rPr>
        <w:instrText xml:space="preserve"> </w:instrText>
      </w:r>
      <w:r w:rsidR="002C6A0D" w:rsidRPr="00E44779">
        <w:rPr>
          <w:rFonts w:hint="eastAsia"/>
          <w:b/>
          <w:bCs/>
          <w:color w:val="auto"/>
          <w:rtl/>
        </w:rPr>
        <w:instrText>بكر</w:instrText>
      </w:r>
      <w:r w:rsidR="002C6A0D" w:rsidRPr="00E44779">
        <w:rPr>
          <w:b/>
          <w:bCs/>
          <w:color w:val="auto"/>
          <w:rtl/>
        </w:rPr>
        <w:instrText xml:space="preserve"> </w:instrText>
      </w:r>
      <w:r w:rsidR="002C6A0D" w:rsidRPr="00E44779">
        <w:rPr>
          <w:rFonts w:hint="eastAsia"/>
          <w:b/>
          <w:bCs/>
          <w:color w:val="auto"/>
          <w:rtl/>
        </w:rPr>
        <w:instrText>بن</w:instrText>
      </w:r>
      <w:r w:rsidR="002C6A0D" w:rsidRPr="00E44779">
        <w:rPr>
          <w:b/>
          <w:bCs/>
          <w:color w:val="auto"/>
          <w:rtl/>
        </w:rPr>
        <w:instrText xml:space="preserve"> </w:instrText>
      </w:r>
      <w:r w:rsidR="002C6A0D" w:rsidRPr="00E44779">
        <w:rPr>
          <w:rFonts w:hint="eastAsia"/>
          <w:b/>
          <w:bCs/>
          <w:color w:val="auto"/>
          <w:rtl/>
        </w:rPr>
        <w:instrText>أبي</w:instrText>
      </w:r>
      <w:r w:rsidR="002C6A0D" w:rsidRPr="00E44779">
        <w:rPr>
          <w:b/>
          <w:bCs/>
          <w:color w:val="auto"/>
          <w:rtl/>
        </w:rPr>
        <w:instrText xml:space="preserve"> </w:instrText>
      </w:r>
      <w:r w:rsidR="002C6A0D" w:rsidRPr="00E44779">
        <w:rPr>
          <w:rFonts w:hint="eastAsia"/>
          <w:b/>
          <w:bCs/>
          <w:color w:val="auto"/>
          <w:rtl/>
        </w:rPr>
        <w:instrText>قحافة،</w:instrText>
      </w:r>
      <w:r w:rsidR="002C6A0D" w:rsidRPr="00E44779">
        <w:rPr>
          <w:b/>
          <w:bCs/>
          <w:color w:val="auto"/>
          <w:rtl/>
        </w:rPr>
        <w:instrText xml:space="preserve"> </w:instrText>
      </w:r>
      <w:r w:rsidR="002C6A0D" w:rsidRPr="00E44779">
        <w:rPr>
          <w:rFonts w:hint="eastAsia"/>
          <w:b/>
          <w:bCs/>
          <w:color w:val="auto"/>
          <w:rtl/>
        </w:rPr>
        <w:instrText>ولو</w:instrText>
      </w:r>
      <w:r w:rsidR="002C6A0D" w:rsidRPr="00E44779">
        <w:rPr>
          <w:b/>
          <w:bCs/>
          <w:color w:val="auto"/>
          <w:rtl/>
        </w:rPr>
        <w:instrText xml:space="preserve"> </w:instrText>
      </w:r>
      <w:r w:rsidR="002C6A0D" w:rsidRPr="00E44779">
        <w:rPr>
          <w:rFonts w:hint="eastAsia"/>
          <w:b/>
          <w:bCs/>
          <w:color w:val="auto"/>
          <w:rtl/>
        </w:rPr>
        <w:instrText>كنت</w:instrText>
      </w:r>
      <w:r w:rsidR="002C6A0D" w:rsidRPr="00E44779">
        <w:rPr>
          <w:b/>
          <w:bCs/>
          <w:color w:val="auto"/>
          <w:rtl/>
        </w:rPr>
        <w:instrText xml:space="preserve"> </w:instrText>
      </w:r>
      <w:r w:rsidR="002C6A0D" w:rsidRPr="00E44779">
        <w:rPr>
          <w:rFonts w:hint="eastAsia"/>
          <w:b/>
          <w:bCs/>
          <w:color w:val="auto"/>
          <w:rtl/>
        </w:rPr>
        <w:instrText>متخذا</w:instrText>
      </w:r>
      <w:r w:rsidR="002C6A0D" w:rsidRPr="00E44779">
        <w:rPr>
          <w:b/>
          <w:bCs/>
          <w:color w:val="auto"/>
          <w:rtl/>
        </w:rPr>
        <w:instrText xml:space="preserve"> </w:instrText>
      </w:r>
      <w:r w:rsidR="002C6A0D" w:rsidRPr="00E44779">
        <w:rPr>
          <w:rFonts w:hint="eastAsia"/>
          <w:b/>
          <w:bCs/>
          <w:color w:val="auto"/>
          <w:rtl/>
        </w:rPr>
        <w:instrText>من</w:instrText>
      </w:r>
      <w:r w:rsidR="002C6A0D" w:rsidRPr="00E44779">
        <w:rPr>
          <w:b/>
          <w:bCs/>
          <w:color w:val="auto"/>
          <w:rtl/>
        </w:rPr>
        <w:instrText xml:space="preserve"> </w:instrText>
      </w:r>
      <w:r w:rsidR="002C6A0D" w:rsidRPr="00E44779">
        <w:rPr>
          <w:rFonts w:hint="eastAsia"/>
          <w:b/>
          <w:bCs/>
          <w:color w:val="auto"/>
          <w:rtl/>
        </w:rPr>
        <w:instrText>الناس</w:instrText>
      </w:r>
      <w:r w:rsidR="002C6A0D" w:rsidRPr="00E44779">
        <w:rPr>
          <w:b/>
          <w:bCs/>
          <w:color w:val="auto"/>
          <w:rtl/>
        </w:rPr>
        <w:instrText xml:space="preserve"> </w:instrText>
      </w:r>
      <w:r w:rsidR="002C6A0D" w:rsidRPr="00E44779">
        <w:rPr>
          <w:rFonts w:hint="eastAsia"/>
          <w:b/>
          <w:bCs/>
          <w:color w:val="auto"/>
          <w:rtl/>
        </w:rPr>
        <w:instrText>خليلا</w:instrText>
      </w:r>
      <w:r w:rsidR="002C6A0D" w:rsidRPr="00E44779">
        <w:rPr>
          <w:b/>
          <w:bCs/>
          <w:color w:val="auto"/>
          <w:rtl/>
        </w:rPr>
        <w:instrText xml:space="preserve"> </w:instrText>
      </w:r>
      <w:r w:rsidR="002C6A0D" w:rsidRPr="00E44779">
        <w:rPr>
          <w:rFonts w:hint="eastAsia"/>
          <w:b/>
          <w:bCs/>
          <w:color w:val="auto"/>
          <w:rtl/>
        </w:rPr>
        <w:instrText>لاتخذت</w:instrText>
      </w:r>
      <w:r w:rsidR="002C6A0D" w:rsidRPr="00E44779">
        <w:rPr>
          <w:b/>
          <w:bCs/>
          <w:color w:val="auto"/>
          <w:rtl/>
        </w:rPr>
        <w:instrText xml:space="preserve"> </w:instrText>
      </w:r>
      <w:r w:rsidR="002C6A0D" w:rsidRPr="00E44779">
        <w:rPr>
          <w:rFonts w:hint="eastAsia"/>
          <w:b/>
          <w:bCs/>
          <w:color w:val="auto"/>
          <w:rtl/>
        </w:rPr>
        <w:instrText>أبا</w:instrText>
      </w:r>
      <w:r w:rsidR="002C6A0D" w:rsidRPr="00E44779">
        <w:rPr>
          <w:b/>
          <w:bCs/>
          <w:color w:val="auto"/>
          <w:rtl/>
        </w:rPr>
        <w:instrText xml:space="preserve"> </w:instrText>
      </w:r>
      <w:r w:rsidR="002C6A0D" w:rsidRPr="00E44779">
        <w:rPr>
          <w:rFonts w:hint="eastAsia"/>
          <w:b/>
          <w:bCs/>
          <w:color w:val="auto"/>
          <w:rtl/>
        </w:rPr>
        <w:instrText>بكر</w:instrText>
      </w:r>
      <w:r w:rsidR="002C6A0D" w:rsidRPr="00E44779">
        <w:rPr>
          <w:b/>
          <w:bCs/>
          <w:color w:val="auto"/>
          <w:rtl/>
        </w:rPr>
        <w:instrText xml:space="preserve"> </w:instrText>
      </w:r>
      <w:r w:rsidR="002C6A0D" w:rsidRPr="00E44779">
        <w:rPr>
          <w:rFonts w:hint="eastAsia"/>
          <w:b/>
          <w:bCs/>
          <w:color w:val="auto"/>
          <w:rtl/>
        </w:rPr>
        <w:instrText>خليلا</w:instrText>
      </w:r>
      <w:r w:rsidR="002C6A0D" w:rsidRPr="00E44779">
        <w:rPr>
          <w:b/>
          <w:bCs/>
          <w:color w:val="auto"/>
        </w:rPr>
        <w:instrText xml:space="preserve">" </w:instrText>
      </w:r>
      <w:r w:rsidR="002C6A0D" w:rsidRPr="00E44779">
        <w:rPr>
          <w:b/>
          <w:bCs/>
          <w:color w:val="auto"/>
          <w:rtl/>
        </w:rPr>
        <w:fldChar w:fldCharType="end"/>
      </w:r>
      <w:r w:rsidRPr="00E44779">
        <w:rPr>
          <w:b/>
          <w:bCs/>
          <w:color w:val="auto"/>
          <w:rtl/>
        </w:rPr>
        <w:t>، ولكن خلة الإسلام أفضل، سدوا عني كل خوخة في هذا المسجد، غير خوخة أبي بكر</w:t>
      </w:r>
      <w:r w:rsidR="009730DE" w:rsidRPr="00E44779">
        <w:rPr>
          <w:rFonts w:hint="cs"/>
          <w:color w:val="auto"/>
          <w:rtl/>
        </w:rPr>
        <w:t xml:space="preserve"> </w:t>
      </w:r>
      <w:r w:rsidR="009730DE"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66"/>
      </w:r>
      <w:r w:rsidRPr="00E44779">
        <w:rPr>
          <w:rStyle w:val="af2"/>
          <w:color w:val="auto"/>
          <w:rtl/>
        </w:rPr>
        <w:t>)</w:t>
      </w:r>
      <w:r w:rsidR="009730DE" w:rsidRPr="00E44779">
        <w:rPr>
          <w:rFonts w:hint="cs"/>
          <w:color w:val="auto"/>
          <w:rtl/>
        </w:rPr>
        <w:t>.</w:t>
      </w:r>
      <w:r w:rsidRPr="00E44779">
        <w:rPr>
          <w:rFonts w:hint="cs"/>
          <w:color w:val="auto"/>
          <w:rtl/>
        </w:rPr>
        <w:t xml:space="preserve"> </w:t>
      </w:r>
    </w:p>
    <w:p w:rsidR="002F75F6" w:rsidRPr="00E44779" w:rsidRDefault="002F75F6" w:rsidP="009730DE">
      <w:pPr>
        <w:spacing w:after="120"/>
        <w:ind w:firstLine="470"/>
        <w:rPr>
          <w:color w:val="auto"/>
          <w:rtl/>
        </w:rPr>
      </w:pPr>
      <w:r w:rsidRPr="00E44779">
        <w:rPr>
          <w:rFonts w:hint="cs"/>
          <w:color w:val="auto"/>
          <w:rtl/>
        </w:rPr>
        <w:t xml:space="preserve">قال ابن كثير: </w:t>
      </w:r>
      <w:r w:rsidR="007C00F4" w:rsidRPr="00E44779">
        <w:rPr>
          <w:rFonts w:hint="cs"/>
          <w:color w:val="auto"/>
          <w:rtl/>
        </w:rPr>
        <w:t>(</w:t>
      </w:r>
      <w:r w:rsidRPr="00E44779">
        <w:rPr>
          <w:color w:val="auto"/>
          <w:rtl/>
        </w:rPr>
        <w:t xml:space="preserve">وهذا قاله في آخر حياته </w:t>
      </w:r>
      <w:r w:rsidR="009730DE" w:rsidRPr="00E44779">
        <w:rPr>
          <w:color w:val="auto"/>
        </w:rPr>
        <w:sym w:font="AGA Arabesque" w:char="F072"/>
      </w:r>
      <w:r w:rsidRPr="00E44779">
        <w:rPr>
          <w:color w:val="auto"/>
          <w:rtl/>
        </w:rPr>
        <w:t>، علما منه أن أبا بكر، رضي الله عنه، سيلي الأمر بعده، ويحتاج إلى الدخول في المسجد كثيرا للأمور المهمة فيما يصلح للمسلمين، فأمر بسد الأبواب الشارعة إلى المسجد إلا بابه، رضي الله عنه</w:t>
      </w:r>
      <w:r w:rsidR="007C00F4" w:rsidRPr="00E44779">
        <w:rPr>
          <w:rFonts w:hint="cs"/>
          <w:color w:val="auto"/>
          <w:rtl/>
        </w:rPr>
        <w:t>)</w:t>
      </w:r>
      <w:r w:rsidRPr="00E44779">
        <w:rPr>
          <w:rStyle w:val="af2"/>
          <w:color w:val="auto"/>
          <w:rtl/>
        </w:rPr>
        <w:t>(</w:t>
      </w:r>
      <w:r w:rsidRPr="00E44779">
        <w:rPr>
          <w:rStyle w:val="af2"/>
          <w:color w:val="auto"/>
          <w:rtl/>
        </w:rPr>
        <w:footnoteReference w:id="1267"/>
      </w:r>
      <w:r w:rsidRPr="00E44779">
        <w:rPr>
          <w:rStyle w:val="af2"/>
          <w:color w:val="auto"/>
          <w:rtl/>
        </w:rPr>
        <w:t>)</w:t>
      </w:r>
      <w:r w:rsidR="007C00F4" w:rsidRPr="00E44779">
        <w:rPr>
          <w:rFonts w:hint="cs"/>
          <w:color w:val="auto"/>
          <w:rtl/>
        </w:rPr>
        <w:t>.</w:t>
      </w:r>
    </w:p>
    <w:p w:rsidR="002F75F6" w:rsidRPr="00E44779" w:rsidRDefault="002F75F6" w:rsidP="007C00F4">
      <w:pPr>
        <w:spacing w:after="120"/>
        <w:ind w:firstLine="470"/>
        <w:rPr>
          <w:color w:val="auto"/>
          <w:rtl/>
        </w:rPr>
      </w:pPr>
      <w:r w:rsidRPr="00E44779">
        <w:rPr>
          <w:rFonts w:hint="cs"/>
          <w:color w:val="auto"/>
          <w:rtl/>
        </w:rPr>
        <w:t>و</w:t>
      </w:r>
      <w:r w:rsidRPr="00E44779">
        <w:rPr>
          <w:color w:val="auto"/>
          <w:rtl/>
        </w:rPr>
        <w:t>عن جبير بن مطعم</w:t>
      </w:r>
      <w:r w:rsidRPr="00E44779">
        <w:rPr>
          <w:rFonts w:hint="cs"/>
          <w:color w:val="auto"/>
          <w:rtl/>
        </w:rPr>
        <w:t xml:space="preserve"> رضي الله عنه</w:t>
      </w:r>
      <w:r w:rsidRPr="00E44779">
        <w:rPr>
          <w:color w:val="auto"/>
          <w:rtl/>
        </w:rPr>
        <w:t xml:space="preserve"> قال: أتت امرأة النبي </w:t>
      </w:r>
      <w:r w:rsidR="007C00F4" w:rsidRPr="00E44779">
        <w:rPr>
          <w:color w:val="auto"/>
        </w:rPr>
        <w:sym w:font="AGA Arabesque" w:char="F072"/>
      </w:r>
      <w:r w:rsidRPr="00E44779">
        <w:rPr>
          <w:color w:val="auto"/>
          <w:rtl/>
        </w:rPr>
        <w:t xml:space="preserve">، فأمرها أن ترجع إليه، قالت: أرأيت إن جئت ولم أجدك؟ كأنها تقول: الموت، قال </w:t>
      </w:r>
      <w:r w:rsidR="007C00F4" w:rsidRPr="00E44779">
        <w:rPr>
          <w:color w:val="auto"/>
        </w:rPr>
        <w:sym w:font="AGA Arabesque" w:char="F072"/>
      </w:r>
      <w:r w:rsidRPr="00E44779">
        <w:rPr>
          <w:color w:val="auto"/>
          <w:rtl/>
        </w:rPr>
        <w:t xml:space="preserve">: </w:t>
      </w:r>
      <w:r w:rsidR="007C00F4" w:rsidRPr="00E44779">
        <w:rPr>
          <w:rFonts w:ascii="Traditional Arabic" w:hAnsi="Traditional Arabic"/>
          <w:b/>
          <w:bCs/>
          <w:color w:val="auto"/>
          <w:rtl/>
          <w:lang w:val="x-none"/>
        </w:rPr>
        <w:t>«</w:t>
      </w:r>
      <w:r w:rsidR="007C00F4" w:rsidRPr="00E44779">
        <w:rPr>
          <w:rFonts w:hint="cs"/>
          <w:b/>
          <w:bCs/>
          <w:color w:val="auto"/>
          <w:rtl/>
        </w:rPr>
        <w:t xml:space="preserve"> </w:t>
      </w:r>
      <w:r w:rsidR="002C6A0D" w:rsidRPr="00E44779">
        <w:rPr>
          <w:b/>
          <w:bCs/>
          <w:color w:val="auto"/>
          <w:rtl/>
        </w:rPr>
        <w:t>إن لم تجديني فأتي أبا بكر</w:t>
      </w:r>
      <w:r w:rsidR="002C6A0D" w:rsidRPr="00E44779">
        <w:rPr>
          <w:color w:val="auto"/>
          <w:rtl/>
        </w:rPr>
        <w:fldChar w:fldCharType="begin"/>
      </w:r>
      <w:r w:rsidR="002C6A0D" w:rsidRPr="00E44779">
        <w:rPr>
          <w:color w:val="auto"/>
        </w:rPr>
        <w:instrText xml:space="preserve"> XE "</w:instrText>
      </w:r>
      <w:r w:rsidR="002C6A0D" w:rsidRPr="00E44779">
        <w:rPr>
          <w:rFonts w:hint="eastAsia"/>
          <w:color w:val="auto"/>
          <w:rtl/>
        </w:rPr>
        <w:instrText>فهرس</w:instrText>
      </w:r>
      <w:r w:rsidR="002C6A0D" w:rsidRPr="00E44779">
        <w:rPr>
          <w:color w:val="auto"/>
          <w:rtl/>
        </w:rPr>
        <w:instrText xml:space="preserve"> </w:instrText>
      </w:r>
      <w:r w:rsidR="002C6A0D" w:rsidRPr="00E44779">
        <w:rPr>
          <w:rFonts w:hint="eastAsia"/>
          <w:color w:val="auto"/>
          <w:rtl/>
        </w:rPr>
        <w:instrText>الحديث</w:instrText>
      </w:r>
      <w:r w:rsidR="002C6A0D" w:rsidRPr="00E44779">
        <w:rPr>
          <w:color w:val="auto"/>
          <w:rtl/>
        </w:rPr>
        <w:instrText>:</w:instrText>
      </w:r>
      <w:r w:rsidR="002C6A0D" w:rsidRPr="00E44779">
        <w:rPr>
          <w:rFonts w:hint="eastAsia"/>
          <w:color w:val="auto"/>
          <w:rtl/>
        </w:rPr>
        <w:instrText>إن</w:instrText>
      </w:r>
      <w:r w:rsidR="002C6A0D" w:rsidRPr="00E44779">
        <w:rPr>
          <w:color w:val="auto"/>
          <w:rtl/>
        </w:rPr>
        <w:instrText xml:space="preserve"> </w:instrText>
      </w:r>
      <w:r w:rsidR="002C6A0D" w:rsidRPr="00E44779">
        <w:rPr>
          <w:rFonts w:hint="eastAsia"/>
          <w:color w:val="auto"/>
          <w:rtl/>
        </w:rPr>
        <w:instrText>لم</w:instrText>
      </w:r>
      <w:r w:rsidR="002C6A0D" w:rsidRPr="00E44779">
        <w:rPr>
          <w:color w:val="auto"/>
          <w:rtl/>
        </w:rPr>
        <w:instrText xml:space="preserve"> </w:instrText>
      </w:r>
      <w:r w:rsidR="002C6A0D" w:rsidRPr="00E44779">
        <w:rPr>
          <w:rFonts w:hint="eastAsia"/>
          <w:color w:val="auto"/>
          <w:rtl/>
        </w:rPr>
        <w:instrText>تجديني</w:instrText>
      </w:r>
      <w:r w:rsidR="002C6A0D" w:rsidRPr="00E44779">
        <w:rPr>
          <w:color w:val="auto"/>
          <w:rtl/>
        </w:rPr>
        <w:instrText xml:space="preserve"> </w:instrText>
      </w:r>
      <w:r w:rsidR="002C6A0D" w:rsidRPr="00E44779">
        <w:rPr>
          <w:rFonts w:hint="eastAsia"/>
          <w:color w:val="auto"/>
          <w:rtl/>
        </w:rPr>
        <w:instrText>فأتي</w:instrText>
      </w:r>
      <w:r w:rsidR="002C6A0D" w:rsidRPr="00E44779">
        <w:rPr>
          <w:color w:val="auto"/>
          <w:rtl/>
        </w:rPr>
        <w:instrText xml:space="preserve"> </w:instrText>
      </w:r>
      <w:r w:rsidR="002C6A0D" w:rsidRPr="00E44779">
        <w:rPr>
          <w:rFonts w:hint="eastAsia"/>
          <w:color w:val="auto"/>
          <w:rtl/>
        </w:rPr>
        <w:instrText>أبا</w:instrText>
      </w:r>
      <w:r w:rsidR="002C6A0D" w:rsidRPr="00E44779">
        <w:rPr>
          <w:color w:val="auto"/>
          <w:rtl/>
        </w:rPr>
        <w:instrText xml:space="preserve"> </w:instrText>
      </w:r>
      <w:r w:rsidR="002C6A0D" w:rsidRPr="00E44779">
        <w:rPr>
          <w:rFonts w:hint="eastAsia"/>
          <w:color w:val="auto"/>
          <w:rtl/>
        </w:rPr>
        <w:instrText>بكر</w:instrText>
      </w:r>
      <w:r w:rsidR="002C6A0D" w:rsidRPr="00E44779">
        <w:rPr>
          <w:color w:val="auto"/>
        </w:rPr>
        <w:instrText xml:space="preserve">" </w:instrText>
      </w:r>
      <w:r w:rsidR="002C6A0D" w:rsidRPr="00E44779">
        <w:rPr>
          <w:color w:val="auto"/>
          <w:rtl/>
        </w:rPr>
        <w:fldChar w:fldCharType="end"/>
      </w:r>
      <w:r w:rsidR="007C00F4" w:rsidRPr="00E44779">
        <w:rPr>
          <w:rFonts w:hint="cs"/>
          <w:color w:val="auto"/>
          <w:rtl/>
        </w:rPr>
        <w:t xml:space="preserve"> </w:t>
      </w:r>
      <w:r w:rsidR="007C00F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68"/>
      </w:r>
      <w:r w:rsidRPr="00E44779">
        <w:rPr>
          <w:rStyle w:val="af2"/>
          <w:color w:val="auto"/>
          <w:rtl/>
        </w:rPr>
        <w:t>)</w:t>
      </w:r>
      <w:r w:rsidR="007C00F4" w:rsidRPr="00E44779">
        <w:rPr>
          <w:rFonts w:hint="cs"/>
          <w:color w:val="auto"/>
          <w:rtl/>
        </w:rPr>
        <w:t>.</w:t>
      </w:r>
    </w:p>
    <w:p w:rsidR="002F75F6" w:rsidRPr="00E44779" w:rsidRDefault="002F75F6" w:rsidP="007C00F4">
      <w:pPr>
        <w:spacing w:after="120"/>
        <w:ind w:firstLine="470"/>
        <w:rPr>
          <w:color w:val="auto"/>
          <w:rtl/>
        </w:rPr>
      </w:pPr>
      <w:r w:rsidRPr="00E44779">
        <w:rPr>
          <w:rFonts w:hint="cs"/>
          <w:color w:val="auto"/>
          <w:rtl/>
        </w:rPr>
        <w:t>وعن عائشة رضي الله عنه قالت</w:t>
      </w:r>
      <w:r w:rsidR="007C00F4" w:rsidRPr="00E44779">
        <w:rPr>
          <w:rFonts w:hint="cs"/>
          <w:color w:val="auto"/>
          <w:rtl/>
        </w:rPr>
        <w:t>:</w:t>
      </w:r>
      <w:r w:rsidRPr="00E44779">
        <w:rPr>
          <w:rFonts w:hint="cs"/>
          <w:color w:val="auto"/>
          <w:rtl/>
        </w:rPr>
        <w:t xml:space="preserve"> قال رسول الله </w:t>
      </w:r>
      <w:r w:rsidR="007C00F4" w:rsidRPr="00E44779">
        <w:rPr>
          <w:color w:val="auto"/>
        </w:rPr>
        <w:sym w:font="AGA Arabesque" w:char="F072"/>
      </w:r>
      <w:r w:rsidR="007C00F4" w:rsidRPr="00E44779">
        <w:rPr>
          <w:rFonts w:hint="cs"/>
          <w:color w:val="auto"/>
          <w:rtl/>
        </w:rPr>
        <w:t xml:space="preserve">: </w:t>
      </w:r>
      <w:r w:rsidR="007C00F4" w:rsidRPr="00E44779">
        <w:rPr>
          <w:rFonts w:ascii="Traditional Arabic" w:hAnsi="Traditional Arabic"/>
          <w:b/>
          <w:bCs/>
          <w:color w:val="auto"/>
          <w:rtl/>
          <w:lang w:val="x-none"/>
        </w:rPr>
        <w:t>«</w:t>
      </w:r>
      <w:r w:rsidR="007C00F4" w:rsidRPr="00E44779">
        <w:rPr>
          <w:rFonts w:hint="cs"/>
          <w:b/>
          <w:bCs/>
          <w:color w:val="auto"/>
          <w:rtl/>
        </w:rPr>
        <w:t xml:space="preserve"> </w:t>
      </w:r>
      <w:r w:rsidR="002C6A0D" w:rsidRPr="00E44779">
        <w:rPr>
          <w:b/>
          <w:bCs/>
          <w:color w:val="auto"/>
          <w:rtl/>
        </w:rPr>
        <w:t>لقد هممت - أو أردت - أن أرسل إلى أبي بكر وابنه فأعهد</w:t>
      </w:r>
      <w:r w:rsidR="002C6A0D" w:rsidRPr="00E44779">
        <w:rPr>
          <w:b/>
          <w:bCs/>
          <w:color w:val="auto"/>
          <w:rtl/>
        </w:rPr>
        <w:fldChar w:fldCharType="begin"/>
      </w:r>
      <w:r w:rsidR="002C6A0D" w:rsidRPr="00E44779">
        <w:rPr>
          <w:b/>
          <w:bCs/>
          <w:color w:val="auto"/>
        </w:rPr>
        <w:instrText xml:space="preserve"> XE "</w:instrText>
      </w:r>
      <w:r w:rsidR="002C6A0D" w:rsidRPr="00E44779">
        <w:rPr>
          <w:rFonts w:hint="eastAsia"/>
          <w:b/>
          <w:bCs/>
          <w:color w:val="auto"/>
          <w:rtl/>
        </w:rPr>
        <w:instrText>فهرس</w:instrText>
      </w:r>
      <w:r w:rsidR="002C6A0D" w:rsidRPr="00E44779">
        <w:rPr>
          <w:b/>
          <w:bCs/>
          <w:color w:val="auto"/>
          <w:rtl/>
        </w:rPr>
        <w:instrText xml:space="preserve"> </w:instrText>
      </w:r>
      <w:r w:rsidR="002C6A0D" w:rsidRPr="00E44779">
        <w:rPr>
          <w:rFonts w:hint="eastAsia"/>
          <w:b/>
          <w:bCs/>
          <w:color w:val="auto"/>
          <w:rtl/>
        </w:rPr>
        <w:instrText>الحديث</w:instrText>
      </w:r>
      <w:r w:rsidR="002C6A0D" w:rsidRPr="00E44779">
        <w:rPr>
          <w:b/>
          <w:bCs/>
          <w:color w:val="auto"/>
          <w:rtl/>
        </w:rPr>
        <w:instrText>:</w:instrText>
      </w:r>
      <w:r w:rsidR="002C6A0D" w:rsidRPr="00E44779">
        <w:rPr>
          <w:rFonts w:hint="eastAsia"/>
          <w:b/>
          <w:bCs/>
          <w:color w:val="auto"/>
          <w:rtl/>
        </w:rPr>
        <w:instrText>لقد</w:instrText>
      </w:r>
      <w:r w:rsidR="002C6A0D" w:rsidRPr="00E44779">
        <w:rPr>
          <w:b/>
          <w:bCs/>
          <w:color w:val="auto"/>
          <w:rtl/>
        </w:rPr>
        <w:instrText xml:space="preserve"> </w:instrText>
      </w:r>
      <w:r w:rsidR="002C6A0D" w:rsidRPr="00E44779">
        <w:rPr>
          <w:rFonts w:hint="eastAsia"/>
          <w:b/>
          <w:bCs/>
          <w:color w:val="auto"/>
          <w:rtl/>
        </w:rPr>
        <w:instrText>هممت</w:instrText>
      </w:r>
      <w:r w:rsidR="002C6A0D" w:rsidRPr="00E44779">
        <w:rPr>
          <w:b/>
          <w:bCs/>
          <w:color w:val="auto"/>
          <w:rtl/>
        </w:rPr>
        <w:instrText xml:space="preserve"> - </w:instrText>
      </w:r>
      <w:r w:rsidR="002C6A0D" w:rsidRPr="00E44779">
        <w:rPr>
          <w:rFonts w:hint="eastAsia"/>
          <w:b/>
          <w:bCs/>
          <w:color w:val="auto"/>
          <w:rtl/>
        </w:rPr>
        <w:instrText>أو</w:instrText>
      </w:r>
      <w:r w:rsidR="002C6A0D" w:rsidRPr="00E44779">
        <w:rPr>
          <w:b/>
          <w:bCs/>
          <w:color w:val="auto"/>
          <w:rtl/>
        </w:rPr>
        <w:instrText xml:space="preserve"> </w:instrText>
      </w:r>
      <w:r w:rsidR="002C6A0D" w:rsidRPr="00E44779">
        <w:rPr>
          <w:rFonts w:hint="eastAsia"/>
          <w:b/>
          <w:bCs/>
          <w:color w:val="auto"/>
          <w:rtl/>
        </w:rPr>
        <w:instrText>أردت</w:instrText>
      </w:r>
      <w:r w:rsidR="002C6A0D" w:rsidRPr="00E44779">
        <w:rPr>
          <w:b/>
          <w:bCs/>
          <w:color w:val="auto"/>
          <w:rtl/>
        </w:rPr>
        <w:instrText xml:space="preserve"> - </w:instrText>
      </w:r>
      <w:r w:rsidR="002C6A0D" w:rsidRPr="00E44779">
        <w:rPr>
          <w:rFonts w:hint="eastAsia"/>
          <w:b/>
          <w:bCs/>
          <w:color w:val="auto"/>
          <w:rtl/>
        </w:rPr>
        <w:instrText>أن</w:instrText>
      </w:r>
      <w:r w:rsidR="002C6A0D" w:rsidRPr="00E44779">
        <w:rPr>
          <w:b/>
          <w:bCs/>
          <w:color w:val="auto"/>
          <w:rtl/>
        </w:rPr>
        <w:instrText xml:space="preserve"> </w:instrText>
      </w:r>
      <w:r w:rsidR="002C6A0D" w:rsidRPr="00E44779">
        <w:rPr>
          <w:rFonts w:hint="eastAsia"/>
          <w:b/>
          <w:bCs/>
          <w:color w:val="auto"/>
          <w:rtl/>
        </w:rPr>
        <w:instrText>أرسل</w:instrText>
      </w:r>
      <w:r w:rsidR="002C6A0D" w:rsidRPr="00E44779">
        <w:rPr>
          <w:b/>
          <w:bCs/>
          <w:color w:val="auto"/>
          <w:rtl/>
        </w:rPr>
        <w:instrText xml:space="preserve"> </w:instrText>
      </w:r>
      <w:r w:rsidR="002C6A0D" w:rsidRPr="00E44779">
        <w:rPr>
          <w:rFonts w:hint="eastAsia"/>
          <w:b/>
          <w:bCs/>
          <w:color w:val="auto"/>
          <w:rtl/>
        </w:rPr>
        <w:instrText>إلى</w:instrText>
      </w:r>
      <w:r w:rsidR="002C6A0D" w:rsidRPr="00E44779">
        <w:rPr>
          <w:b/>
          <w:bCs/>
          <w:color w:val="auto"/>
          <w:rtl/>
        </w:rPr>
        <w:instrText xml:space="preserve"> </w:instrText>
      </w:r>
      <w:r w:rsidR="002C6A0D" w:rsidRPr="00E44779">
        <w:rPr>
          <w:rFonts w:hint="eastAsia"/>
          <w:b/>
          <w:bCs/>
          <w:color w:val="auto"/>
          <w:rtl/>
        </w:rPr>
        <w:instrText>أبي</w:instrText>
      </w:r>
      <w:r w:rsidR="002C6A0D" w:rsidRPr="00E44779">
        <w:rPr>
          <w:b/>
          <w:bCs/>
          <w:color w:val="auto"/>
          <w:rtl/>
        </w:rPr>
        <w:instrText xml:space="preserve"> </w:instrText>
      </w:r>
      <w:r w:rsidR="002C6A0D" w:rsidRPr="00E44779">
        <w:rPr>
          <w:rFonts w:hint="eastAsia"/>
          <w:b/>
          <w:bCs/>
          <w:color w:val="auto"/>
          <w:rtl/>
        </w:rPr>
        <w:instrText>بكر</w:instrText>
      </w:r>
      <w:r w:rsidR="002C6A0D" w:rsidRPr="00E44779">
        <w:rPr>
          <w:b/>
          <w:bCs/>
          <w:color w:val="auto"/>
          <w:rtl/>
        </w:rPr>
        <w:instrText xml:space="preserve"> </w:instrText>
      </w:r>
      <w:r w:rsidR="002C6A0D" w:rsidRPr="00E44779">
        <w:rPr>
          <w:rFonts w:hint="eastAsia"/>
          <w:b/>
          <w:bCs/>
          <w:color w:val="auto"/>
          <w:rtl/>
        </w:rPr>
        <w:instrText>وابنه</w:instrText>
      </w:r>
      <w:r w:rsidR="002C6A0D" w:rsidRPr="00E44779">
        <w:rPr>
          <w:b/>
          <w:bCs/>
          <w:color w:val="auto"/>
          <w:rtl/>
        </w:rPr>
        <w:instrText xml:space="preserve"> </w:instrText>
      </w:r>
      <w:r w:rsidR="002C6A0D" w:rsidRPr="00E44779">
        <w:rPr>
          <w:rFonts w:hint="eastAsia"/>
          <w:b/>
          <w:bCs/>
          <w:color w:val="auto"/>
          <w:rtl/>
        </w:rPr>
        <w:instrText>فأعهد</w:instrText>
      </w:r>
      <w:r w:rsidR="002C6A0D" w:rsidRPr="00E44779">
        <w:rPr>
          <w:b/>
          <w:bCs/>
          <w:color w:val="auto"/>
        </w:rPr>
        <w:instrText xml:space="preserve">" </w:instrText>
      </w:r>
      <w:r w:rsidR="002C6A0D" w:rsidRPr="00E44779">
        <w:rPr>
          <w:b/>
          <w:bCs/>
          <w:color w:val="auto"/>
          <w:rtl/>
        </w:rPr>
        <w:fldChar w:fldCharType="end"/>
      </w:r>
      <w:r w:rsidRPr="00E44779">
        <w:rPr>
          <w:b/>
          <w:bCs/>
          <w:color w:val="auto"/>
          <w:rtl/>
        </w:rPr>
        <w:t>، أن يقول: القائلون أو يتمنى المتمنون ثم قلت: يأبى الله ويدفع المؤمنون، - أو يدفع الله ويأبى المؤمنون</w:t>
      </w:r>
      <w:r w:rsidR="007C00F4" w:rsidRPr="00E44779">
        <w:rPr>
          <w:rFonts w:hint="cs"/>
          <w:b/>
          <w:bCs/>
          <w:color w:val="auto"/>
          <w:rtl/>
        </w:rPr>
        <w:t xml:space="preserve"> </w:t>
      </w:r>
      <w:r w:rsidR="007C00F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69"/>
      </w:r>
      <w:r w:rsidRPr="00E44779">
        <w:rPr>
          <w:rStyle w:val="af2"/>
          <w:color w:val="auto"/>
          <w:rtl/>
        </w:rPr>
        <w:t>)</w:t>
      </w:r>
      <w:r w:rsidR="007C00F4" w:rsidRPr="00E44779">
        <w:rPr>
          <w:rFonts w:hint="cs"/>
          <w:color w:val="auto"/>
          <w:rtl/>
        </w:rPr>
        <w:t>.</w:t>
      </w:r>
    </w:p>
    <w:p w:rsidR="002F75F6" w:rsidRPr="00E44779" w:rsidRDefault="002F75F6" w:rsidP="007C00F4">
      <w:pPr>
        <w:spacing w:after="120"/>
        <w:ind w:firstLine="470"/>
        <w:rPr>
          <w:color w:val="auto"/>
          <w:rtl/>
        </w:rPr>
      </w:pPr>
      <w:r w:rsidRPr="00E44779">
        <w:rPr>
          <w:rFonts w:hint="cs"/>
          <w:color w:val="auto"/>
          <w:rtl/>
        </w:rPr>
        <w:lastRenderedPageBreak/>
        <w:t xml:space="preserve">قال شيخ الإسلام </w:t>
      </w:r>
      <w:r w:rsidR="007C00F4" w:rsidRPr="00E44779">
        <w:rPr>
          <w:rFonts w:hint="cs"/>
          <w:color w:val="auto"/>
          <w:rtl/>
        </w:rPr>
        <w:t>ا</w:t>
      </w:r>
      <w:r w:rsidRPr="00E44779">
        <w:rPr>
          <w:rFonts w:hint="cs"/>
          <w:color w:val="auto"/>
          <w:rtl/>
        </w:rPr>
        <w:t xml:space="preserve">بن تيمية: </w:t>
      </w:r>
      <w:r w:rsidR="007C00F4" w:rsidRPr="00E44779">
        <w:rPr>
          <w:rFonts w:hint="cs"/>
          <w:color w:val="auto"/>
          <w:rtl/>
        </w:rPr>
        <w:t>(</w:t>
      </w:r>
      <w:r w:rsidRPr="00E44779">
        <w:rPr>
          <w:color w:val="auto"/>
          <w:rtl/>
        </w:rPr>
        <w:t xml:space="preserve">النبي </w:t>
      </w:r>
      <w:r w:rsidR="007C00F4" w:rsidRPr="00E44779">
        <w:rPr>
          <w:color w:val="auto"/>
        </w:rPr>
        <w:sym w:font="AGA Arabesque" w:char="F072"/>
      </w:r>
      <w:r w:rsidRPr="00E44779">
        <w:rPr>
          <w:color w:val="auto"/>
          <w:rtl/>
        </w:rPr>
        <w:t xml:space="preserve"> دل المسلمين على استخلاف أبي بكر، وأرشدهم إليه بأمور متعددة من أقواله وأفعاله، وأخبر بخلافته إخبار راض بذلك حامد له، وعزم على أن يكتب بذلك عهدا، ثم علم أن المسلمين يجتمعون عليه فترك الكتاب اكتفاء بذلك</w:t>
      </w:r>
      <w:r w:rsidR="007C00F4" w:rsidRPr="00E44779">
        <w:rPr>
          <w:rFonts w:hint="cs"/>
          <w:color w:val="auto"/>
          <w:rtl/>
        </w:rPr>
        <w:t>)</w:t>
      </w:r>
      <w:r w:rsidRPr="00E44779">
        <w:rPr>
          <w:rStyle w:val="af2"/>
          <w:color w:val="auto"/>
          <w:rtl/>
        </w:rPr>
        <w:t>(</w:t>
      </w:r>
      <w:r w:rsidRPr="00E44779">
        <w:rPr>
          <w:rStyle w:val="af2"/>
          <w:color w:val="auto"/>
          <w:rtl/>
        </w:rPr>
        <w:footnoteReference w:id="1270"/>
      </w:r>
      <w:r w:rsidRPr="00E44779">
        <w:rPr>
          <w:rStyle w:val="af2"/>
          <w:color w:val="auto"/>
          <w:rtl/>
        </w:rPr>
        <w:t>)</w:t>
      </w:r>
      <w:r w:rsidR="007C00F4"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ابن أبي عاصم</w:t>
      </w:r>
      <w:r w:rsidRPr="00E44779">
        <w:rPr>
          <w:rStyle w:val="af2"/>
          <w:color w:val="auto"/>
          <w:rtl/>
        </w:rPr>
        <w:t>(</w:t>
      </w:r>
      <w:r w:rsidRPr="00E44779">
        <w:rPr>
          <w:rStyle w:val="af2"/>
          <w:color w:val="auto"/>
          <w:rtl/>
        </w:rPr>
        <w:footnoteReference w:id="1271"/>
      </w:r>
      <w:r w:rsidRPr="00E44779">
        <w:rPr>
          <w:rStyle w:val="af2"/>
          <w:color w:val="auto"/>
          <w:rtl/>
        </w:rPr>
        <w:t>)</w:t>
      </w:r>
      <w:r w:rsidRPr="00E44779">
        <w:rPr>
          <w:rFonts w:hint="cs"/>
          <w:color w:val="auto"/>
          <w:rtl/>
        </w:rPr>
        <w:t xml:space="preserve">: </w:t>
      </w:r>
      <w:r w:rsidR="007C00F4" w:rsidRPr="00E44779">
        <w:rPr>
          <w:rFonts w:hint="cs"/>
          <w:color w:val="auto"/>
          <w:rtl/>
        </w:rPr>
        <w:t>(</w:t>
      </w:r>
      <w:r w:rsidRPr="00E44779">
        <w:rPr>
          <w:color w:val="auto"/>
          <w:rtl/>
        </w:rPr>
        <w:t>سماه الله من السماء الصديق، وبويع واتفق المسلمون على بيعته، وعلموا أن الصلاح فيها فسموه خليفة رسول الله</w:t>
      </w:r>
      <w:r w:rsidR="007C00F4" w:rsidRPr="00E44779">
        <w:rPr>
          <w:rFonts w:hint="cs"/>
          <w:color w:val="auto"/>
          <w:rtl/>
        </w:rPr>
        <w:t>)</w:t>
      </w:r>
      <w:r w:rsidRPr="00E44779">
        <w:rPr>
          <w:rStyle w:val="af2"/>
          <w:color w:val="auto"/>
          <w:rtl/>
        </w:rPr>
        <w:t>(</w:t>
      </w:r>
      <w:r w:rsidRPr="00E44779">
        <w:rPr>
          <w:rStyle w:val="af2"/>
          <w:color w:val="auto"/>
          <w:rtl/>
        </w:rPr>
        <w:footnoteReference w:id="1272"/>
      </w:r>
      <w:r w:rsidRPr="00E44779">
        <w:rPr>
          <w:rStyle w:val="af2"/>
          <w:color w:val="auto"/>
          <w:rtl/>
        </w:rPr>
        <w:t>)</w:t>
      </w:r>
      <w:r w:rsidR="007C00F4" w:rsidRPr="00E44779">
        <w:rPr>
          <w:rFonts w:hint="cs"/>
          <w:color w:val="auto"/>
          <w:rtl/>
        </w:rPr>
        <w:t>.</w:t>
      </w:r>
    </w:p>
    <w:p w:rsidR="002F75F6" w:rsidRPr="00E44779" w:rsidRDefault="002F75F6" w:rsidP="007C00F4">
      <w:pPr>
        <w:spacing w:after="120"/>
        <w:ind w:firstLine="470"/>
        <w:rPr>
          <w:color w:val="auto"/>
          <w:rtl/>
        </w:rPr>
      </w:pPr>
      <w:r w:rsidRPr="00E44779">
        <w:rPr>
          <w:rFonts w:hint="cs"/>
          <w:color w:val="auto"/>
          <w:rtl/>
        </w:rPr>
        <w:t xml:space="preserve">وقال الصابوني: </w:t>
      </w:r>
      <w:r w:rsidR="007C00F4" w:rsidRPr="00E44779">
        <w:rPr>
          <w:rFonts w:hint="cs"/>
          <w:color w:val="auto"/>
          <w:rtl/>
        </w:rPr>
        <w:t>(</w:t>
      </w:r>
      <w:r w:rsidRPr="00E44779">
        <w:rPr>
          <w:color w:val="auto"/>
          <w:rtl/>
        </w:rPr>
        <w:t xml:space="preserve">ويثبت أصحاب الحديث خلافة أبي بكر </w:t>
      </w:r>
      <w:r w:rsidR="007C00F4" w:rsidRPr="00E44779">
        <w:rPr>
          <w:color w:val="auto"/>
        </w:rPr>
        <w:sym w:font="AGA Arabesque" w:char="F074"/>
      </w:r>
      <w:r w:rsidRPr="00E44779">
        <w:rPr>
          <w:color w:val="auto"/>
          <w:rtl/>
        </w:rPr>
        <w:t xml:space="preserve"> بعد وفاة رسول الله </w:t>
      </w:r>
      <w:r w:rsidR="007C00F4" w:rsidRPr="00E44779">
        <w:rPr>
          <w:color w:val="auto"/>
        </w:rPr>
        <w:sym w:font="AGA Arabesque" w:char="F072"/>
      </w:r>
      <w:r w:rsidRPr="00E44779">
        <w:rPr>
          <w:color w:val="auto"/>
          <w:rtl/>
        </w:rPr>
        <w:t xml:space="preserve"> باختيار </w:t>
      </w:r>
      <w:r w:rsidR="004E79C6" w:rsidRPr="00E44779">
        <w:rPr>
          <w:color w:val="auto"/>
          <w:rtl/>
        </w:rPr>
        <w:t>الصحابة</w:t>
      </w:r>
      <w:r w:rsidRPr="00E44779">
        <w:rPr>
          <w:color w:val="auto"/>
          <w:rtl/>
        </w:rPr>
        <w:t xml:space="preserve"> واتفاقهم عليه، وقولهم قاطبة: رضيه رسول الله </w:t>
      </w:r>
      <w:r w:rsidR="007C00F4" w:rsidRPr="00E44779">
        <w:rPr>
          <w:color w:val="auto"/>
        </w:rPr>
        <w:sym w:font="AGA Arabesque" w:char="F072"/>
      </w:r>
      <w:r w:rsidRPr="00E44779">
        <w:rPr>
          <w:color w:val="auto"/>
          <w:rtl/>
        </w:rPr>
        <w:t xml:space="preserve"> لديننا فرضيناه لدنيانا</w:t>
      </w:r>
      <w:r w:rsidR="007C00F4" w:rsidRPr="00E44779">
        <w:rPr>
          <w:rFonts w:hint="cs"/>
          <w:color w:val="auto"/>
          <w:rtl/>
        </w:rPr>
        <w:t>)</w:t>
      </w:r>
      <w:r w:rsidRPr="00E44779">
        <w:rPr>
          <w:rStyle w:val="af2"/>
          <w:color w:val="auto"/>
          <w:rtl/>
        </w:rPr>
        <w:t>(</w:t>
      </w:r>
      <w:r w:rsidRPr="00E44779">
        <w:rPr>
          <w:rStyle w:val="af2"/>
          <w:color w:val="auto"/>
          <w:rtl/>
        </w:rPr>
        <w:footnoteReference w:id="1273"/>
      </w:r>
      <w:r w:rsidRPr="00E44779">
        <w:rPr>
          <w:rStyle w:val="af2"/>
          <w:color w:val="auto"/>
          <w:rtl/>
        </w:rPr>
        <w:t>)</w:t>
      </w:r>
      <w:r w:rsidR="007C00F4" w:rsidRPr="00E44779">
        <w:rPr>
          <w:rFonts w:hint="cs"/>
          <w:color w:val="auto"/>
          <w:rtl/>
        </w:rPr>
        <w:t>.</w:t>
      </w:r>
    </w:p>
    <w:p w:rsidR="002F75F6" w:rsidRPr="00E44779" w:rsidRDefault="002F75F6" w:rsidP="007C00F4">
      <w:pPr>
        <w:spacing w:after="120"/>
        <w:ind w:firstLine="470"/>
        <w:rPr>
          <w:color w:val="auto"/>
          <w:rtl/>
        </w:rPr>
      </w:pPr>
      <w:r w:rsidRPr="00E44779">
        <w:rPr>
          <w:rFonts w:hint="cs"/>
          <w:color w:val="auto"/>
          <w:rtl/>
        </w:rPr>
        <w:t xml:space="preserve">وقال أبو الحسن الأشعري: </w:t>
      </w:r>
      <w:r w:rsidR="007C00F4" w:rsidRPr="00E44779">
        <w:rPr>
          <w:rFonts w:hint="cs"/>
          <w:color w:val="auto"/>
          <w:rtl/>
        </w:rPr>
        <w:t>(</w:t>
      </w:r>
      <w:r w:rsidRPr="00E44779">
        <w:rPr>
          <w:color w:val="auto"/>
          <w:rtl/>
        </w:rPr>
        <w:t>وقد أجمع هؤلاء</w:t>
      </w:r>
      <w:r w:rsidRPr="00E44779">
        <w:rPr>
          <w:rFonts w:hint="cs"/>
          <w:color w:val="auto"/>
          <w:rtl/>
        </w:rPr>
        <w:t xml:space="preserve">-أي </w:t>
      </w:r>
      <w:r w:rsidR="004E79C6" w:rsidRPr="00E44779">
        <w:rPr>
          <w:rFonts w:hint="cs"/>
          <w:color w:val="auto"/>
          <w:rtl/>
        </w:rPr>
        <w:t>الصحابة</w:t>
      </w:r>
      <w:r w:rsidRPr="00E44779">
        <w:rPr>
          <w:rFonts w:hint="cs"/>
          <w:color w:val="auto"/>
          <w:rtl/>
        </w:rPr>
        <w:t>-</w:t>
      </w:r>
      <w:r w:rsidRPr="00E44779">
        <w:rPr>
          <w:color w:val="auto"/>
          <w:rtl/>
        </w:rPr>
        <w:t xml:space="preserve"> الذين أثنى الله عليهم ومدحهم على إمامة أبي بكر الصديق </w:t>
      </w:r>
      <w:r w:rsidR="007C00F4" w:rsidRPr="00E44779">
        <w:rPr>
          <w:color w:val="auto"/>
        </w:rPr>
        <w:sym w:font="AGA Arabesque" w:char="F074"/>
      </w:r>
      <w:r w:rsidRPr="00E44779">
        <w:rPr>
          <w:color w:val="auto"/>
          <w:rtl/>
        </w:rPr>
        <w:t xml:space="preserve"> وسموه خليفة رسول الله </w:t>
      </w:r>
      <w:r w:rsidR="007C00F4" w:rsidRPr="00E44779">
        <w:rPr>
          <w:color w:val="auto"/>
        </w:rPr>
        <w:sym w:font="AGA Arabesque" w:char="F072"/>
      </w:r>
      <w:r w:rsidRPr="00E44779">
        <w:rPr>
          <w:color w:val="auto"/>
          <w:rtl/>
        </w:rPr>
        <w:t xml:space="preserve"> وبايعوه وانقادوا له، وأقروا له بالفضل</w:t>
      </w:r>
      <w:r w:rsidRPr="00E44779">
        <w:rPr>
          <w:rFonts w:hint="cs"/>
          <w:color w:val="auto"/>
          <w:rtl/>
        </w:rPr>
        <w:t>. وقال أيضاً:</w:t>
      </w:r>
      <w:r w:rsidRPr="00E44779">
        <w:rPr>
          <w:color w:val="auto"/>
          <w:rtl/>
        </w:rPr>
        <w:t xml:space="preserve"> </w:t>
      </w:r>
      <w:r w:rsidRPr="00E44779">
        <w:rPr>
          <w:rFonts w:hint="cs"/>
          <w:color w:val="auto"/>
          <w:rtl/>
        </w:rPr>
        <w:t>ف</w:t>
      </w:r>
      <w:r w:rsidRPr="00E44779">
        <w:rPr>
          <w:color w:val="auto"/>
          <w:rtl/>
        </w:rPr>
        <w:t xml:space="preserve">قد حصل </w:t>
      </w:r>
      <w:r w:rsidR="0080368A" w:rsidRPr="00E44779">
        <w:rPr>
          <w:color w:val="auto"/>
          <w:rtl/>
        </w:rPr>
        <w:t>الإجماع</w:t>
      </w:r>
      <w:r w:rsidRPr="00E44779">
        <w:rPr>
          <w:color w:val="auto"/>
          <w:rtl/>
        </w:rPr>
        <w:t xml:space="preserve"> والاتفاق على إمامة أبي بكر </w:t>
      </w:r>
      <w:r w:rsidRPr="00E44779">
        <w:rPr>
          <w:color w:val="auto"/>
          <w:rtl/>
        </w:rPr>
        <w:lastRenderedPageBreak/>
        <w:t>الصديق رضي الله عنه</w:t>
      </w:r>
      <w:r w:rsidR="007C00F4" w:rsidRPr="00E44779">
        <w:rPr>
          <w:rFonts w:hint="cs"/>
          <w:color w:val="auto"/>
          <w:rtl/>
        </w:rPr>
        <w:t>)</w:t>
      </w:r>
      <w:r w:rsidRPr="00E44779">
        <w:rPr>
          <w:rStyle w:val="af2"/>
          <w:color w:val="auto"/>
          <w:rtl/>
        </w:rPr>
        <w:t>(</w:t>
      </w:r>
      <w:r w:rsidRPr="00E44779">
        <w:rPr>
          <w:rStyle w:val="af2"/>
          <w:color w:val="auto"/>
          <w:rtl/>
        </w:rPr>
        <w:footnoteReference w:id="1274"/>
      </w:r>
      <w:r w:rsidRPr="00E44779">
        <w:rPr>
          <w:rStyle w:val="af2"/>
          <w:color w:val="auto"/>
          <w:rtl/>
        </w:rPr>
        <w:t>)</w:t>
      </w:r>
      <w:r w:rsidR="007C00F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القاضي عياض: </w:t>
      </w:r>
      <w:r w:rsidR="007C00F4" w:rsidRPr="00E44779">
        <w:rPr>
          <w:rFonts w:hint="cs"/>
          <w:color w:val="auto"/>
          <w:rtl/>
        </w:rPr>
        <w:t>(</w:t>
      </w:r>
      <w:r w:rsidRPr="00E44779">
        <w:rPr>
          <w:color w:val="auto"/>
          <w:rtl/>
        </w:rPr>
        <w:t>مذهب أهل السنة والجماعة</w:t>
      </w:r>
      <w:r w:rsidRPr="00E44779">
        <w:rPr>
          <w:rFonts w:hint="cs"/>
          <w:color w:val="auto"/>
          <w:rtl/>
        </w:rPr>
        <w:t xml:space="preserve"> أ</w:t>
      </w:r>
      <w:r w:rsidRPr="00E44779">
        <w:rPr>
          <w:color w:val="auto"/>
          <w:rtl/>
        </w:rPr>
        <w:t>ن عقد ولاية أبى بكر رضى الله عنه بالاختيار والإجماع</w:t>
      </w:r>
      <w:r w:rsidR="007C00F4" w:rsidRPr="00E44779">
        <w:rPr>
          <w:rFonts w:hint="cs"/>
          <w:color w:val="auto"/>
          <w:rtl/>
        </w:rPr>
        <w:t>)</w:t>
      </w:r>
      <w:r w:rsidRPr="00E44779">
        <w:rPr>
          <w:rStyle w:val="af2"/>
          <w:color w:val="auto"/>
          <w:rtl/>
        </w:rPr>
        <w:t>(</w:t>
      </w:r>
      <w:r w:rsidRPr="00E44779">
        <w:rPr>
          <w:rStyle w:val="af2"/>
          <w:color w:val="auto"/>
          <w:rtl/>
        </w:rPr>
        <w:footnoteReference w:id="1275"/>
      </w:r>
      <w:r w:rsidRPr="00E44779">
        <w:rPr>
          <w:rStyle w:val="af2"/>
          <w:color w:val="auto"/>
          <w:rtl/>
        </w:rPr>
        <w:t>)</w:t>
      </w:r>
      <w:r w:rsidR="007C00F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w:t>
      </w:r>
      <w:r w:rsidR="000E750A">
        <w:rPr>
          <w:rFonts w:hint="cs"/>
          <w:color w:val="auto"/>
          <w:rtl/>
        </w:rPr>
        <w:t>ب</w:t>
      </w:r>
      <w:r w:rsidRPr="00E44779">
        <w:rPr>
          <w:rFonts w:hint="cs"/>
          <w:color w:val="auto"/>
          <w:rtl/>
        </w:rPr>
        <w:t xml:space="preserve">و المعالي الجويني: </w:t>
      </w:r>
      <w:r w:rsidR="007C00F4" w:rsidRPr="00E44779">
        <w:rPr>
          <w:rFonts w:hint="cs"/>
          <w:color w:val="auto"/>
          <w:rtl/>
        </w:rPr>
        <w:t>(</w:t>
      </w:r>
      <w:r w:rsidRPr="00E44779">
        <w:rPr>
          <w:color w:val="auto"/>
          <w:rtl/>
        </w:rPr>
        <w:t>الْمُسلمُونَ أَجمعُوا على إِمَامَة أبي بكر رَضِي الله عَنهُ وانقادوا بأجمعهم لَهُ من غير مُخَالفَة</w:t>
      </w:r>
      <w:r w:rsidR="007C00F4" w:rsidRPr="00E44779">
        <w:rPr>
          <w:rFonts w:hint="cs"/>
          <w:color w:val="auto"/>
          <w:rtl/>
        </w:rPr>
        <w:t>)</w:t>
      </w:r>
      <w:r w:rsidRPr="00E44779">
        <w:rPr>
          <w:rStyle w:val="af2"/>
          <w:color w:val="auto"/>
          <w:rtl/>
        </w:rPr>
        <w:t>(</w:t>
      </w:r>
      <w:r w:rsidRPr="00E44779">
        <w:rPr>
          <w:rStyle w:val="af2"/>
          <w:color w:val="auto"/>
          <w:rtl/>
        </w:rPr>
        <w:footnoteReference w:id="1276"/>
      </w:r>
      <w:r w:rsidRPr="00E44779">
        <w:rPr>
          <w:rStyle w:val="af2"/>
          <w:color w:val="auto"/>
          <w:rtl/>
        </w:rPr>
        <w:t>)</w:t>
      </w:r>
      <w:r w:rsidR="007C00F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قدامة: </w:t>
      </w:r>
      <w:r w:rsidR="007C00F4" w:rsidRPr="00E44779">
        <w:rPr>
          <w:rFonts w:hint="cs"/>
          <w:color w:val="auto"/>
          <w:rtl/>
        </w:rPr>
        <w:t>(</w:t>
      </w:r>
      <w:r w:rsidR="007C00F4" w:rsidRPr="00E44779">
        <w:rPr>
          <w:color w:val="auto"/>
          <w:rtl/>
        </w:rPr>
        <w:t>ف</w:t>
      </w:r>
      <w:r w:rsidR="007C00F4" w:rsidRPr="00E44779">
        <w:rPr>
          <w:rFonts w:hint="cs"/>
          <w:color w:val="auto"/>
          <w:rtl/>
        </w:rPr>
        <w:t>إ</w:t>
      </w:r>
      <w:r w:rsidR="007C00F4" w:rsidRPr="00E44779">
        <w:rPr>
          <w:color w:val="auto"/>
          <w:rtl/>
        </w:rPr>
        <w:t xml:space="preserve">ن أبا بكر ثبتت </w:t>
      </w:r>
      <w:r w:rsidR="007C00F4" w:rsidRPr="00E44779">
        <w:rPr>
          <w:rFonts w:hint="cs"/>
          <w:color w:val="auto"/>
          <w:rtl/>
        </w:rPr>
        <w:t>إ</w:t>
      </w:r>
      <w:r w:rsidRPr="00E44779">
        <w:rPr>
          <w:color w:val="auto"/>
          <w:rtl/>
        </w:rPr>
        <w:t>مامته ب</w:t>
      </w:r>
      <w:r w:rsidRPr="00E44779">
        <w:rPr>
          <w:rFonts w:hint="cs"/>
          <w:color w:val="auto"/>
          <w:rtl/>
        </w:rPr>
        <w:t>إ</w:t>
      </w:r>
      <w:r w:rsidRPr="00E44779">
        <w:rPr>
          <w:color w:val="auto"/>
          <w:rtl/>
        </w:rPr>
        <w:t xml:space="preserve">جماع </w:t>
      </w:r>
      <w:r w:rsidR="004E79C6" w:rsidRPr="00E44779">
        <w:rPr>
          <w:color w:val="auto"/>
          <w:rtl/>
        </w:rPr>
        <w:t>الصحابة</w:t>
      </w:r>
      <w:r w:rsidRPr="00E44779">
        <w:rPr>
          <w:color w:val="auto"/>
          <w:rtl/>
        </w:rPr>
        <w:t xml:space="preserve"> على بيعته</w:t>
      </w:r>
      <w:r w:rsidR="007C00F4" w:rsidRPr="00E44779">
        <w:rPr>
          <w:rFonts w:hint="cs"/>
          <w:color w:val="auto"/>
          <w:rtl/>
        </w:rPr>
        <w:t>)</w:t>
      </w:r>
      <w:r w:rsidRPr="00E44779">
        <w:rPr>
          <w:rStyle w:val="af2"/>
          <w:color w:val="auto"/>
          <w:rtl/>
        </w:rPr>
        <w:t>(</w:t>
      </w:r>
      <w:r w:rsidRPr="00E44779">
        <w:rPr>
          <w:rStyle w:val="af2"/>
          <w:color w:val="auto"/>
          <w:rtl/>
        </w:rPr>
        <w:footnoteReference w:id="1277"/>
      </w:r>
      <w:r w:rsidRPr="00E44779">
        <w:rPr>
          <w:rStyle w:val="af2"/>
          <w:color w:val="auto"/>
          <w:rtl/>
        </w:rPr>
        <w:t>)</w:t>
      </w:r>
      <w:r w:rsidR="007C00F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القرطبي: </w:t>
      </w:r>
      <w:r w:rsidR="007C00F4" w:rsidRPr="00E44779">
        <w:rPr>
          <w:rFonts w:hint="cs"/>
          <w:color w:val="auto"/>
          <w:rtl/>
        </w:rPr>
        <w:t>(</w:t>
      </w:r>
      <w:r w:rsidR="0080368A" w:rsidRPr="00E44779">
        <w:rPr>
          <w:color w:val="auto"/>
          <w:rtl/>
        </w:rPr>
        <w:t>الإجماع</w:t>
      </w:r>
      <w:r w:rsidRPr="00E44779">
        <w:rPr>
          <w:color w:val="auto"/>
          <w:rtl/>
        </w:rPr>
        <w:t xml:space="preserve"> قد انعقد على إمامة أبي بكر</w:t>
      </w:r>
      <w:r w:rsidR="007C00F4" w:rsidRPr="00E44779">
        <w:rPr>
          <w:rFonts w:hint="cs"/>
          <w:color w:val="auto"/>
          <w:rtl/>
        </w:rPr>
        <w:t>)</w:t>
      </w:r>
      <w:r w:rsidRPr="00E44779">
        <w:rPr>
          <w:rStyle w:val="af2"/>
          <w:color w:val="auto"/>
          <w:rtl/>
        </w:rPr>
        <w:t>(</w:t>
      </w:r>
      <w:r w:rsidRPr="00E44779">
        <w:rPr>
          <w:rStyle w:val="af2"/>
          <w:color w:val="auto"/>
          <w:rtl/>
        </w:rPr>
        <w:footnoteReference w:id="1278"/>
      </w:r>
      <w:r w:rsidRPr="00E44779">
        <w:rPr>
          <w:rStyle w:val="af2"/>
          <w:color w:val="auto"/>
          <w:rtl/>
        </w:rPr>
        <w:t>)</w:t>
      </w:r>
      <w:r w:rsidR="007C00F4"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مما سبق يظهر صحة ما ذكر النووي من إجماع أهل السنة على تقديم أبي بكر</w:t>
      </w:r>
      <w:r w:rsidR="000E750A">
        <w:rPr>
          <w:rFonts w:hint="cs"/>
          <w:color w:val="auto"/>
          <w:rtl/>
        </w:rPr>
        <w:t xml:space="preserve"> رضي الله عنه</w:t>
      </w:r>
      <w:r w:rsidRPr="00E44779">
        <w:rPr>
          <w:rFonts w:hint="cs"/>
          <w:color w:val="auto"/>
          <w:rtl/>
        </w:rPr>
        <w:t xml:space="preserve"> في الخلافة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901B55">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الثامنة عشر: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تقديم عمر بن الخطاب في الخلافة بعد أبي بكر رضي الله عنهم أجمعين</w:t>
      </w:r>
      <w:r w:rsidR="002C6A0D" w:rsidRPr="00E44779">
        <w:rPr>
          <w:rFonts w:ascii="Traditional Arabic" w:hAnsi="Traditional Arabic" w:cs="Traditional Arabic"/>
          <w:color w:val="auto"/>
          <w:sz w:val="40"/>
          <w:szCs w:val="40"/>
          <w:rtl/>
        </w:rPr>
        <w:fldChar w:fldCharType="begin"/>
      </w:r>
      <w:r w:rsidR="002C6A0D" w:rsidRPr="00E44779">
        <w:rPr>
          <w:rFonts w:ascii="Traditional Arabic" w:hAnsi="Traditional Arabic" w:cs="Traditional Arabic"/>
          <w:color w:val="auto"/>
          <w:sz w:val="40"/>
          <w:szCs w:val="40"/>
        </w:rPr>
        <w:instrText xml:space="preserve"> XE "</w:instrText>
      </w:r>
      <w:r w:rsidR="002C6A0D" w:rsidRPr="00E44779">
        <w:rPr>
          <w:rFonts w:ascii="Traditional Arabic" w:hAnsi="Traditional Arabic" w:cs="Traditional Arabic"/>
          <w:color w:val="auto"/>
          <w:sz w:val="40"/>
          <w:szCs w:val="40"/>
          <w:rtl/>
        </w:rPr>
        <w:instrText>المسألة الثامنة عشر</w:instrText>
      </w:r>
      <w:r w:rsidR="002C6A0D" w:rsidRPr="00E44779">
        <w:rPr>
          <w:rFonts w:ascii="Traditional Arabic" w:hAnsi="Traditional Arabic" w:cs="Traditional Arabic"/>
          <w:color w:val="auto"/>
          <w:sz w:val="40"/>
          <w:szCs w:val="40"/>
        </w:rPr>
        <w:instrText>\</w:instrText>
      </w:r>
      <w:r w:rsidR="002C6A0D" w:rsidRPr="00E44779">
        <w:rPr>
          <w:rFonts w:ascii="Traditional Arabic" w:hAnsi="Traditional Arabic" w:cs="Traditional Arabic"/>
          <w:color w:val="auto"/>
          <w:sz w:val="40"/>
          <w:szCs w:val="40"/>
          <w:rtl/>
        </w:rPr>
        <w:instrText>: الاجماع على تقديم عمر بن الخطاب في الخلافة بعد أبي بكر رضي الله عنهم أجمعين</w:instrText>
      </w:r>
      <w:r w:rsidR="002C6A0D" w:rsidRPr="00E44779">
        <w:rPr>
          <w:rFonts w:ascii="Traditional Arabic" w:hAnsi="Traditional Arabic" w:cs="Traditional Arabic"/>
          <w:color w:val="auto"/>
          <w:sz w:val="40"/>
          <w:szCs w:val="40"/>
        </w:rPr>
        <w:instrText xml:space="preserve">" </w:instrText>
      </w:r>
      <w:r w:rsidR="002C6A0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901B55">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هذا</w:t>
      </w:r>
      <w:r w:rsidRPr="00E44779">
        <w:rPr>
          <w:rFonts w:hint="cs"/>
          <w:color w:val="auto"/>
          <w:rtl/>
        </w:rPr>
        <w:t xml:space="preserve"> </w:t>
      </w:r>
      <w:r w:rsidRPr="00E44779">
        <w:rPr>
          <w:color w:val="auto"/>
          <w:rtl/>
        </w:rPr>
        <w:t xml:space="preserve">دليل لأهل السنة في تقديم أبي بكر ثم عمر للخلافة مع إجماع </w:t>
      </w:r>
      <w:r w:rsidR="004E79C6" w:rsidRPr="00E44779">
        <w:rPr>
          <w:color w:val="auto"/>
          <w:rtl/>
        </w:rPr>
        <w:t>الصحابة</w:t>
      </w:r>
      <w:r w:rsidRPr="00E44779">
        <w:rPr>
          <w:rFonts w:hint="cs"/>
          <w:color w:val="auto"/>
          <w:rtl/>
        </w:rPr>
        <w:t>)</w:t>
      </w:r>
      <w:r w:rsidRPr="00E44779">
        <w:rPr>
          <w:rStyle w:val="af2"/>
          <w:color w:val="auto"/>
          <w:rtl/>
        </w:rPr>
        <w:t>(</w:t>
      </w:r>
      <w:r w:rsidRPr="00E44779">
        <w:rPr>
          <w:rStyle w:val="af2"/>
          <w:color w:val="auto"/>
          <w:rtl/>
        </w:rPr>
        <w:footnoteReference w:id="1279"/>
      </w:r>
      <w:r w:rsidRPr="00E44779">
        <w:rPr>
          <w:rStyle w:val="af2"/>
          <w:color w:val="auto"/>
          <w:rtl/>
        </w:rPr>
        <w:t>)</w:t>
      </w:r>
      <w:r w:rsidR="00901B55"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901B55" w:rsidRPr="00E44779" w:rsidRDefault="002F75F6" w:rsidP="00901B55">
      <w:pPr>
        <w:spacing w:after="120"/>
        <w:ind w:firstLine="470"/>
        <w:rPr>
          <w:color w:val="auto"/>
          <w:rtl/>
        </w:rPr>
      </w:pPr>
      <w:r w:rsidRPr="00E44779">
        <w:rPr>
          <w:color w:val="auto"/>
          <w:rtl/>
        </w:rPr>
        <w:t>عن ابن مسعود</w:t>
      </w:r>
      <w:r w:rsidRPr="00E44779">
        <w:rPr>
          <w:rFonts w:hint="cs"/>
          <w:color w:val="auto"/>
          <w:rtl/>
        </w:rPr>
        <w:t xml:space="preserve"> رضي الله عنه</w:t>
      </w:r>
      <w:r w:rsidRPr="00E44779">
        <w:rPr>
          <w:color w:val="auto"/>
          <w:rtl/>
        </w:rPr>
        <w:t xml:space="preserve"> قال: قال رسول الله </w:t>
      </w:r>
      <w:r w:rsidR="00901B55" w:rsidRPr="00E44779">
        <w:rPr>
          <w:color w:val="auto"/>
        </w:rPr>
        <w:sym w:font="AGA Arabesque" w:char="F072"/>
      </w:r>
      <w:r w:rsidRPr="00E44779">
        <w:rPr>
          <w:color w:val="auto"/>
          <w:rtl/>
        </w:rPr>
        <w:t xml:space="preserve">: </w:t>
      </w:r>
      <w:r w:rsidR="00901B55" w:rsidRPr="00E44779">
        <w:rPr>
          <w:rFonts w:ascii="Traditional Arabic" w:hAnsi="Traditional Arabic"/>
          <w:b/>
          <w:bCs/>
          <w:color w:val="auto"/>
          <w:rtl/>
          <w:lang w:val="x-none"/>
        </w:rPr>
        <w:t>«</w:t>
      </w:r>
      <w:r w:rsidR="00901B55" w:rsidRPr="00E44779">
        <w:rPr>
          <w:rFonts w:hint="cs"/>
          <w:color w:val="auto"/>
          <w:rtl/>
        </w:rPr>
        <w:t xml:space="preserve"> </w:t>
      </w:r>
      <w:r w:rsidR="00CF1190" w:rsidRPr="00E44779">
        <w:rPr>
          <w:b/>
          <w:bCs/>
          <w:color w:val="auto"/>
          <w:rtl/>
        </w:rPr>
        <w:t>اقتدوا باللذين من بعدي من أصحابي أبي بكر وعمر</w:t>
      </w:r>
      <w:r w:rsidR="00CF1190" w:rsidRPr="00E44779">
        <w:rPr>
          <w:b/>
          <w:bCs/>
          <w:color w:val="auto"/>
          <w:rtl/>
        </w:rPr>
        <w:fldChar w:fldCharType="begin"/>
      </w:r>
      <w:r w:rsidR="00CF1190" w:rsidRPr="00E44779">
        <w:rPr>
          <w:b/>
          <w:bCs/>
          <w:color w:val="auto"/>
        </w:rPr>
        <w:instrText xml:space="preserve"> XE "</w:instrText>
      </w:r>
      <w:r w:rsidR="00CF1190" w:rsidRPr="00E44779">
        <w:rPr>
          <w:rFonts w:hint="eastAsia"/>
          <w:b/>
          <w:bCs/>
          <w:color w:val="auto"/>
          <w:rtl/>
        </w:rPr>
        <w:instrText>فهرس</w:instrText>
      </w:r>
      <w:r w:rsidR="00CF1190" w:rsidRPr="00E44779">
        <w:rPr>
          <w:b/>
          <w:bCs/>
          <w:color w:val="auto"/>
          <w:rtl/>
        </w:rPr>
        <w:instrText xml:space="preserve"> </w:instrText>
      </w:r>
      <w:r w:rsidR="00CF1190" w:rsidRPr="00E44779">
        <w:rPr>
          <w:rFonts w:hint="eastAsia"/>
          <w:b/>
          <w:bCs/>
          <w:color w:val="auto"/>
          <w:rtl/>
        </w:rPr>
        <w:instrText>الحديث</w:instrText>
      </w:r>
      <w:r w:rsidR="00CF1190" w:rsidRPr="00E44779">
        <w:rPr>
          <w:b/>
          <w:bCs/>
          <w:color w:val="auto"/>
          <w:rtl/>
        </w:rPr>
        <w:instrText>:</w:instrText>
      </w:r>
      <w:r w:rsidR="00CF1190" w:rsidRPr="00E44779">
        <w:rPr>
          <w:rFonts w:hint="eastAsia"/>
          <w:b/>
          <w:bCs/>
          <w:color w:val="auto"/>
          <w:rtl/>
        </w:rPr>
        <w:instrText>اقتدوا</w:instrText>
      </w:r>
      <w:r w:rsidR="00CF1190" w:rsidRPr="00E44779">
        <w:rPr>
          <w:b/>
          <w:bCs/>
          <w:color w:val="auto"/>
          <w:rtl/>
        </w:rPr>
        <w:instrText xml:space="preserve"> </w:instrText>
      </w:r>
      <w:r w:rsidR="00CF1190" w:rsidRPr="00E44779">
        <w:rPr>
          <w:rFonts w:hint="eastAsia"/>
          <w:b/>
          <w:bCs/>
          <w:color w:val="auto"/>
          <w:rtl/>
        </w:rPr>
        <w:instrText>باللذين</w:instrText>
      </w:r>
      <w:r w:rsidR="00CF1190" w:rsidRPr="00E44779">
        <w:rPr>
          <w:b/>
          <w:bCs/>
          <w:color w:val="auto"/>
          <w:rtl/>
        </w:rPr>
        <w:instrText xml:space="preserve"> </w:instrText>
      </w:r>
      <w:r w:rsidR="00CF1190" w:rsidRPr="00E44779">
        <w:rPr>
          <w:rFonts w:hint="eastAsia"/>
          <w:b/>
          <w:bCs/>
          <w:color w:val="auto"/>
          <w:rtl/>
        </w:rPr>
        <w:instrText>من</w:instrText>
      </w:r>
      <w:r w:rsidR="00CF1190" w:rsidRPr="00E44779">
        <w:rPr>
          <w:b/>
          <w:bCs/>
          <w:color w:val="auto"/>
          <w:rtl/>
        </w:rPr>
        <w:instrText xml:space="preserve"> </w:instrText>
      </w:r>
      <w:r w:rsidR="00CF1190" w:rsidRPr="00E44779">
        <w:rPr>
          <w:rFonts w:hint="eastAsia"/>
          <w:b/>
          <w:bCs/>
          <w:color w:val="auto"/>
          <w:rtl/>
        </w:rPr>
        <w:instrText>بعدي</w:instrText>
      </w:r>
      <w:r w:rsidR="00CF1190" w:rsidRPr="00E44779">
        <w:rPr>
          <w:b/>
          <w:bCs/>
          <w:color w:val="auto"/>
          <w:rtl/>
        </w:rPr>
        <w:instrText xml:space="preserve"> </w:instrText>
      </w:r>
      <w:r w:rsidR="00CF1190" w:rsidRPr="00E44779">
        <w:rPr>
          <w:rFonts w:hint="eastAsia"/>
          <w:b/>
          <w:bCs/>
          <w:color w:val="auto"/>
          <w:rtl/>
        </w:rPr>
        <w:instrText>من</w:instrText>
      </w:r>
      <w:r w:rsidR="00CF1190" w:rsidRPr="00E44779">
        <w:rPr>
          <w:b/>
          <w:bCs/>
          <w:color w:val="auto"/>
          <w:rtl/>
        </w:rPr>
        <w:instrText xml:space="preserve"> </w:instrText>
      </w:r>
      <w:r w:rsidR="00CF1190" w:rsidRPr="00E44779">
        <w:rPr>
          <w:rFonts w:hint="eastAsia"/>
          <w:b/>
          <w:bCs/>
          <w:color w:val="auto"/>
          <w:rtl/>
        </w:rPr>
        <w:instrText>أصحابي</w:instrText>
      </w:r>
      <w:r w:rsidR="00CF1190" w:rsidRPr="00E44779">
        <w:rPr>
          <w:b/>
          <w:bCs/>
          <w:color w:val="auto"/>
          <w:rtl/>
        </w:rPr>
        <w:instrText xml:space="preserve"> </w:instrText>
      </w:r>
      <w:r w:rsidR="00CF1190" w:rsidRPr="00E44779">
        <w:rPr>
          <w:rFonts w:hint="eastAsia"/>
          <w:b/>
          <w:bCs/>
          <w:color w:val="auto"/>
          <w:rtl/>
        </w:rPr>
        <w:instrText>أبي</w:instrText>
      </w:r>
      <w:r w:rsidR="00CF1190" w:rsidRPr="00E44779">
        <w:rPr>
          <w:b/>
          <w:bCs/>
          <w:color w:val="auto"/>
          <w:rtl/>
        </w:rPr>
        <w:instrText xml:space="preserve"> </w:instrText>
      </w:r>
      <w:r w:rsidR="00CF1190" w:rsidRPr="00E44779">
        <w:rPr>
          <w:rFonts w:hint="eastAsia"/>
          <w:b/>
          <w:bCs/>
          <w:color w:val="auto"/>
          <w:rtl/>
        </w:rPr>
        <w:instrText>بكر</w:instrText>
      </w:r>
      <w:r w:rsidR="00CF1190" w:rsidRPr="00E44779">
        <w:rPr>
          <w:b/>
          <w:bCs/>
          <w:color w:val="auto"/>
          <w:rtl/>
        </w:rPr>
        <w:instrText xml:space="preserve"> </w:instrText>
      </w:r>
      <w:r w:rsidR="00CF1190" w:rsidRPr="00E44779">
        <w:rPr>
          <w:rFonts w:hint="eastAsia"/>
          <w:b/>
          <w:bCs/>
          <w:color w:val="auto"/>
          <w:rtl/>
        </w:rPr>
        <w:instrText>وعمر</w:instrText>
      </w:r>
      <w:r w:rsidR="00CF1190" w:rsidRPr="00E44779">
        <w:rPr>
          <w:b/>
          <w:bCs/>
          <w:color w:val="auto"/>
        </w:rPr>
        <w:instrText xml:space="preserve">" </w:instrText>
      </w:r>
      <w:r w:rsidR="00CF1190" w:rsidRPr="00E44779">
        <w:rPr>
          <w:b/>
          <w:bCs/>
          <w:color w:val="auto"/>
          <w:rtl/>
        </w:rPr>
        <w:fldChar w:fldCharType="end"/>
      </w:r>
      <w:r w:rsidR="00901B55" w:rsidRPr="00E44779">
        <w:rPr>
          <w:rFonts w:hint="cs"/>
          <w:b/>
          <w:bCs/>
          <w:color w:val="auto"/>
          <w:rtl/>
        </w:rPr>
        <w:t xml:space="preserve"> </w:t>
      </w:r>
      <w:r w:rsidR="00901B5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80"/>
      </w:r>
      <w:r w:rsidRPr="00E44779">
        <w:rPr>
          <w:rStyle w:val="af2"/>
          <w:color w:val="auto"/>
          <w:rtl/>
        </w:rPr>
        <w:t>)</w:t>
      </w:r>
      <w:r w:rsidR="00901B55" w:rsidRPr="00E44779">
        <w:rPr>
          <w:rFonts w:hint="cs"/>
          <w:color w:val="auto"/>
          <w:rtl/>
        </w:rPr>
        <w:t>.</w:t>
      </w:r>
    </w:p>
    <w:p w:rsidR="002F75F6" w:rsidRPr="00E44779" w:rsidRDefault="00901B55" w:rsidP="00901B55">
      <w:pPr>
        <w:spacing w:after="120"/>
        <w:ind w:firstLine="470"/>
        <w:rPr>
          <w:color w:val="auto"/>
          <w:rtl/>
        </w:rPr>
      </w:pPr>
      <w:r w:rsidRPr="00E44779">
        <w:rPr>
          <w:rFonts w:hint="cs"/>
          <w:color w:val="auto"/>
          <w:rtl/>
        </w:rPr>
        <w:t>وفيه إ</w:t>
      </w:r>
      <w:r w:rsidR="002F75F6" w:rsidRPr="00E44779">
        <w:rPr>
          <w:rFonts w:hint="cs"/>
          <w:color w:val="auto"/>
          <w:rtl/>
        </w:rPr>
        <w:t>شارة واضحة إلى خلافة أبي بكر وعمر رضي الله عنهما</w:t>
      </w:r>
      <w:r w:rsidR="002F75F6" w:rsidRPr="00E44779">
        <w:rPr>
          <w:rStyle w:val="af2"/>
          <w:color w:val="auto"/>
          <w:rtl/>
        </w:rPr>
        <w:t>(</w:t>
      </w:r>
      <w:r w:rsidR="002F75F6" w:rsidRPr="00E44779">
        <w:rPr>
          <w:rStyle w:val="af2"/>
          <w:color w:val="auto"/>
          <w:rtl/>
        </w:rPr>
        <w:footnoteReference w:id="1281"/>
      </w:r>
      <w:r w:rsidR="002F75F6" w:rsidRPr="00E44779">
        <w:rPr>
          <w:rStyle w:val="af2"/>
          <w:color w:val="auto"/>
          <w:rtl/>
        </w:rPr>
        <w:t>)</w:t>
      </w:r>
      <w:r w:rsidRPr="00E44779">
        <w:rPr>
          <w:rFonts w:hint="cs"/>
          <w:color w:val="auto"/>
          <w:rtl/>
        </w:rPr>
        <w:t>.</w:t>
      </w:r>
    </w:p>
    <w:p w:rsidR="002F75F6" w:rsidRPr="00E44779" w:rsidRDefault="002F75F6" w:rsidP="00901B55">
      <w:pPr>
        <w:spacing w:after="120"/>
        <w:ind w:firstLine="470"/>
        <w:rPr>
          <w:color w:val="auto"/>
          <w:rtl/>
        </w:rPr>
      </w:pPr>
      <w:r w:rsidRPr="00E44779">
        <w:rPr>
          <w:rFonts w:hint="cs"/>
          <w:color w:val="auto"/>
          <w:rtl/>
        </w:rPr>
        <w:t xml:space="preserve">وعن </w:t>
      </w:r>
      <w:r w:rsidRPr="00E44779">
        <w:rPr>
          <w:color w:val="auto"/>
          <w:rtl/>
        </w:rPr>
        <w:t>سعيد بن ج</w:t>
      </w:r>
      <w:r w:rsidRPr="00E44779">
        <w:rPr>
          <w:rFonts w:hint="cs"/>
          <w:color w:val="auto"/>
          <w:rtl/>
        </w:rPr>
        <w:t>ُ</w:t>
      </w:r>
      <w:r w:rsidRPr="00E44779">
        <w:rPr>
          <w:color w:val="auto"/>
          <w:rtl/>
        </w:rPr>
        <w:t>مهان عن سفينة</w:t>
      </w:r>
      <w:r w:rsidRPr="00E44779">
        <w:rPr>
          <w:rFonts w:hint="cs"/>
          <w:color w:val="auto"/>
          <w:rtl/>
        </w:rPr>
        <w:t xml:space="preserve"> رضي الله عنه</w:t>
      </w:r>
      <w:r w:rsidRPr="00E44779">
        <w:rPr>
          <w:color w:val="auto"/>
          <w:rtl/>
        </w:rPr>
        <w:t xml:space="preserve"> قال: سمعت رسول الله </w:t>
      </w:r>
      <w:r w:rsidR="00901B55" w:rsidRPr="00E44779">
        <w:rPr>
          <w:color w:val="auto"/>
        </w:rPr>
        <w:sym w:font="AGA Arabesque" w:char="F072"/>
      </w:r>
      <w:r w:rsidRPr="00E44779">
        <w:rPr>
          <w:color w:val="auto"/>
          <w:rtl/>
        </w:rPr>
        <w:t xml:space="preserve"> يقول: </w:t>
      </w:r>
      <w:r w:rsidR="00901B55" w:rsidRPr="00E44779">
        <w:rPr>
          <w:rFonts w:ascii="Traditional Arabic" w:hAnsi="Traditional Arabic"/>
          <w:b/>
          <w:bCs/>
          <w:color w:val="auto"/>
          <w:rtl/>
          <w:lang w:val="x-none"/>
        </w:rPr>
        <w:t>«</w:t>
      </w:r>
      <w:r w:rsidR="00901B55" w:rsidRPr="00E44779">
        <w:rPr>
          <w:rFonts w:hint="cs"/>
          <w:color w:val="auto"/>
          <w:rtl/>
        </w:rPr>
        <w:t xml:space="preserve"> </w:t>
      </w:r>
      <w:r w:rsidR="00CF1190" w:rsidRPr="00E44779">
        <w:rPr>
          <w:b/>
          <w:bCs/>
          <w:color w:val="auto"/>
          <w:rtl/>
        </w:rPr>
        <w:t>الخلافة ثلاثون عاما، ثم يكون بعد ذلك الملك</w:t>
      </w:r>
      <w:r w:rsidR="00901B55" w:rsidRPr="00E44779">
        <w:rPr>
          <w:rFonts w:hint="cs"/>
          <w:color w:val="auto"/>
          <w:rtl/>
        </w:rPr>
        <w:t xml:space="preserve"> </w:t>
      </w:r>
      <w:r w:rsidR="00901B55" w:rsidRPr="00E44779">
        <w:rPr>
          <w:rFonts w:ascii="Traditional Arabic" w:hAnsi="Traditional Arabic"/>
          <w:color w:val="auto"/>
          <w:rtl/>
          <w:lang w:val="x-none"/>
        </w:rPr>
        <w:t>»</w:t>
      </w:r>
      <w:r w:rsidR="00CF1190" w:rsidRPr="00E44779">
        <w:rPr>
          <w:color w:val="auto"/>
          <w:rtl/>
        </w:rPr>
        <w:fldChar w:fldCharType="begin"/>
      </w:r>
      <w:r w:rsidR="00CF1190" w:rsidRPr="00E44779">
        <w:rPr>
          <w:color w:val="auto"/>
        </w:rPr>
        <w:instrText xml:space="preserve"> XE "</w:instrText>
      </w:r>
      <w:r w:rsidR="00CF1190" w:rsidRPr="00E44779">
        <w:rPr>
          <w:rFonts w:hint="eastAsia"/>
          <w:color w:val="auto"/>
          <w:rtl/>
        </w:rPr>
        <w:instrText>فهرس</w:instrText>
      </w:r>
      <w:r w:rsidR="00CF1190" w:rsidRPr="00E44779">
        <w:rPr>
          <w:color w:val="auto"/>
          <w:rtl/>
        </w:rPr>
        <w:instrText xml:space="preserve"> </w:instrText>
      </w:r>
      <w:r w:rsidR="00CF1190" w:rsidRPr="00E44779">
        <w:rPr>
          <w:rFonts w:hint="eastAsia"/>
          <w:color w:val="auto"/>
          <w:rtl/>
        </w:rPr>
        <w:instrText>الحديث</w:instrText>
      </w:r>
      <w:r w:rsidR="00CF1190" w:rsidRPr="00E44779">
        <w:rPr>
          <w:color w:val="auto"/>
          <w:rtl/>
        </w:rPr>
        <w:instrText>:</w:instrText>
      </w:r>
      <w:r w:rsidR="00CF1190" w:rsidRPr="00E44779">
        <w:rPr>
          <w:rFonts w:hint="eastAsia"/>
          <w:color w:val="auto"/>
          <w:rtl/>
        </w:rPr>
        <w:instrText>الخلافة</w:instrText>
      </w:r>
      <w:r w:rsidR="00CF1190" w:rsidRPr="00E44779">
        <w:rPr>
          <w:color w:val="auto"/>
          <w:rtl/>
        </w:rPr>
        <w:instrText xml:space="preserve"> </w:instrText>
      </w:r>
      <w:r w:rsidR="00CF1190" w:rsidRPr="00E44779">
        <w:rPr>
          <w:rFonts w:hint="eastAsia"/>
          <w:color w:val="auto"/>
          <w:rtl/>
        </w:rPr>
        <w:instrText>ثلاثون</w:instrText>
      </w:r>
      <w:r w:rsidR="00CF1190" w:rsidRPr="00E44779">
        <w:rPr>
          <w:color w:val="auto"/>
          <w:rtl/>
        </w:rPr>
        <w:instrText xml:space="preserve"> </w:instrText>
      </w:r>
      <w:r w:rsidR="00CF1190" w:rsidRPr="00E44779">
        <w:rPr>
          <w:rFonts w:hint="eastAsia"/>
          <w:color w:val="auto"/>
          <w:rtl/>
        </w:rPr>
        <w:instrText>عاما،</w:instrText>
      </w:r>
      <w:r w:rsidR="00CF1190" w:rsidRPr="00E44779">
        <w:rPr>
          <w:color w:val="auto"/>
          <w:rtl/>
        </w:rPr>
        <w:instrText xml:space="preserve"> </w:instrText>
      </w:r>
      <w:r w:rsidR="00CF1190" w:rsidRPr="00E44779">
        <w:rPr>
          <w:rFonts w:hint="eastAsia"/>
          <w:color w:val="auto"/>
          <w:rtl/>
        </w:rPr>
        <w:instrText>ثم</w:instrText>
      </w:r>
      <w:r w:rsidR="00CF1190" w:rsidRPr="00E44779">
        <w:rPr>
          <w:color w:val="auto"/>
          <w:rtl/>
        </w:rPr>
        <w:instrText xml:space="preserve"> </w:instrText>
      </w:r>
      <w:r w:rsidR="00CF1190" w:rsidRPr="00E44779">
        <w:rPr>
          <w:rFonts w:hint="eastAsia"/>
          <w:color w:val="auto"/>
          <w:rtl/>
        </w:rPr>
        <w:instrText>يكون</w:instrText>
      </w:r>
      <w:r w:rsidR="00CF1190" w:rsidRPr="00E44779">
        <w:rPr>
          <w:color w:val="auto"/>
          <w:rtl/>
        </w:rPr>
        <w:instrText xml:space="preserve"> </w:instrText>
      </w:r>
      <w:r w:rsidR="00CF1190" w:rsidRPr="00E44779">
        <w:rPr>
          <w:rFonts w:hint="eastAsia"/>
          <w:color w:val="auto"/>
          <w:rtl/>
        </w:rPr>
        <w:instrText>بعد</w:instrText>
      </w:r>
      <w:r w:rsidR="00CF1190" w:rsidRPr="00E44779">
        <w:rPr>
          <w:color w:val="auto"/>
          <w:rtl/>
        </w:rPr>
        <w:instrText xml:space="preserve"> </w:instrText>
      </w:r>
      <w:r w:rsidR="00CF1190" w:rsidRPr="00E44779">
        <w:rPr>
          <w:rFonts w:hint="eastAsia"/>
          <w:color w:val="auto"/>
          <w:rtl/>
        </w:rPr>
        <w:instrText>ذلك</w:instrText>
      </w:r>
      <w:r w:rsidR="00CF1190" w:rsidRPr="00E44779">
        <w:rPr>
          <w:color w:val="auto"/>
          <w:rtl/>
        </w:rPr>
        <w:instrText xml:space="preserve"> </w:instrText>
      </w:r>
      <w:r w:rsidR="00CF1190" w:rsidRPr="00E44779">
        <w:rPr>
          <w:rFonts w:hint="eastAsia"/>
          <w:color w:val="auto"/>
          <w:rtl/>
        </w:rPr>
        <w:instrText>الملك</w:instrText>
      </w:r>
      <w:r w:rsidR="00CF1190" w:rsidRPr="00E44779">
        <w:rPr>
          <w:color w:val="auto"/>
        </w:rPr>
        <w:instrText xml:space="preserve">" </w:instrText>
      </w:r>
      <w:r w:rsidR="00CF1190" w:rsidRPr="00E44779">
        <w:rPr>
          <w:color w:val="auto"/>
          <w:rtl/>
        </w:rPr>
        <w:fldChar w:fldCharType="end"/>
      </w:r>
      <w:r w:rsidRPr="00E44779">
        <w:rPr>
          <w:rFonts w:hint="cs"/>
          <w:color w:val="auto"/>
          <w:rtl/>
        </w:rPr>
        <w:t>.</w:t>
      </w:r>
      <w:r w:rsidRPr="00E44779">
        <w:rPr>
          <w:color w:val="auto"/>
          <w:rtl/>
        </w:rPr>
        <w:t xml:space="preserve"> قال سفينة: أمسك خلافة أبي بكر سنتين، وخلافة عمر عشر سنين، وخلافة عثمان اثنتي عشرة سنة، وخلافة علي ست سنين</w:t>
      </w:r>
      <w:r w:rsidRPr="00E44779">
        <w:rPr>
          <w:rFonts w:hint="cs"/>
          <w:color w:val="auto"/>
          <w:rtl/>
        </w:rPr>
        <w:t>)</w:t>
      </w:r>
      <w:r w:rsidR="00901B55" w:rsidRPr="00E44779">
        <w:rPr>
          <w:rFonts w:hint="cs"/>
          <w:color w:val="auto"/>
          <w:rtl/>
        </w:rPr>
        <w:t>.</w:t>
      </w:r>
      <w:r w:rsidRPr="00E44779">
        <w:rPr>
          <w:rFonts w:hint="cs"/>
          <w:color w:val="auto"/>
          <w:rtl/>
        </w:rPr>
        <w:t xml:space="preserve"> وفي رواية أبي داود</w:t>
      </w:r>
      <w:r w:rsidR="00901B55" w:rsidRPr="00E44779">
        <w:rPr>
          <w:rFonts w:hint="cs"/>
          <w:color w:val="auto"/>
          <w:rtl/>
        </w:rPr>
        <w:t>:</w:t>
      </w:r>
      <w:r w:rsidRPr="00E44779">
        <w:rPr>
          <w:color w:val="auto"/>
          <w:rtl/>
        </w:rPr>
        <w:t xml:space="preserve"> </w:t>
      </w:r>
      <w:r w:rsidR="00901B55" w:rsidRPr="00E44779">
        <w:rPr>
          <w:rFonts w:ascii="Traditional Arabic" w:hAnsi="Traditional Arabic"/>
          <w:b/>
          <w:bCs/>
          <w:color w:val="auto"/>
          <w:rtl/>
          <w:lang w:val="x-none"/>
        </w:rPr>
        <w:t>«</w:t>
      </w:r>
      <w:r w:rsidR="00901B55" w:rsidRPr="00E44779">
        <w:rPr>
          <w:rFonts w:hint="cs"/>
          <w:color w:val="auto"/>
          <w:rtl/>
        </w:rPr>
        <w:t xml:space="preserve"> </w:t>
      </w:r>
      <w:r w:rsidR="002C6A0D" w:rsidRPr="00E44779">
        <w:rPr>
          <w:b/>
          <w:bCs/>
          <w:color w:val="auto"/>
          <w:rtl/>
        </w:rPr>
        <w:t>خلافة النبوة ثلاثون سنة</w:t>
      </w:r>
      <w:r w:rsidR="002C6A0D" w:rsidRPr="00E44779">
        <w:rPr>
          <w:b/>
          <w:bCs/>
          <w:color w:val="auto"/>
          <w:rtl/>
        </w:rPr>
        <w:fldChar w:fldCharType="begin"/>
      </w:r>
      <w:r w:rsidR="002C6A0D" w:rsidRPr="00E44779">
        <w:rPr>
          <w:b/>
          <w:bCs/>
          <w:color w:val="auto"/>
        </w:rPr>
        <w:instrText xml:space="preserve"> XE "</w:instrText>
      </w:r>
      <w:r w:rsidR="002C6A0D" w:rsidRPr="00E44779">
        <w:rPr>
          <w:rFonts w:hint="eastAsia"/>
          <w:b/>
          <w:bCs/>
          <w:color w:val="auto"/>
          <w:rtl/>
        </w:rPr>
        <w:instrText>فهرس</w:instrText>
      </w:r>
      <w:r w:rsidR="002C6A0D" w:rsidRPr="00E44779">
        <w:rPr>
          <w:b/>
          <w:bCs/>
          <w:color w:val="auto"/>
          <w:rtl/>
        </w:rPr>
        <w:instrText xml:space="preserve"> </w:instrText>
      </w:r>
      <w:r w:rsidR="002C6A0D" w:rsidRPr="00E44779">
        <w:rPr>
          <w:rFonts w:hint="eastAsia"/>
          <w:b/>
          <w:bCs/>
          <w:color w:val="auto"/>
          <w:rtl/>
        </w:rPr>
        <w:instrText>الحديث</w:instrText>
      </w:r>
      <w:r w:rsidR="002C6A0D" w:rsidRPr="00E44779">
        <w:rPr>
          <w:b/>
          <w:bCs/>
          <w:color w:val="auto"/>
          <w:rtl/>
        </w:rPr>
        <w:instrText>:</w:instrText>
      </w:r>
      <w:r w:rsidR="002C6A0D" w:rsidRPr="00E44779">
        <w:rPr>
          <w:rFonts w:hint="eastAsia"/>
          <w:b/>
          <w:bCs/>
          <w:color w:val="auto"/>
          <w:rtl/>
        </w:rPr>
        <w:instrText>خلافة</w:instrText>
      </w:r>
      <w:r w:rsidR="002C6A0D" w:rsidRPr="00E44779">
        <w:rPr>
          <w:b/>
          <w:bCs/>
          <w:color w:val="auto"/>
          <w:rtl/>
        </w:rPr>
        <w:instrText xml:space="preserve"> </w:instrText>
      </w:r>
      <w:r w:rsidR="002C6A0D" w:rsidRPr="00E44779">
        <w:rPr>
          <w:rFonts w:hint="eastAsia"/>
          <w:b/>
          <w:bCs/>
          <w:color w:val="auto"/>
          <w:rtl/>
        </w:rPr>
        <w:instrText>النبوة</w:instrText>
      </w:r>
      <w:r w:rsidR="002C6A0D" w:rsidRPr="00E44779">
        <w:rPr>
          <w:b/>
          <w:bCs/>
          <w:color w:val="auto"/>
          <w:rtl/>
        </w:rPr>
        <w:instrText xml:space="preserve"> </w:instrText>
      </w:r>
      <w:r w:rsidR="002C6A0D" w:rsidRPr="00E44779">
        <w:rPr>
          <w:rFonts w:hint="eastAsia"/>
          <w:b/>
          <w:bCs/>
          <w:color w:val="auto"/>
          <w:rtl/>
        </w:rPr>
        <w:instrText>ثلاثون</w:instrText>
      </w:r>
      <w:r w:rsidR="002C6A0D" w:rsidRPr="00E44779">
        <w:rPr>
          <w:b/>
          <w:bCs/>
          <w:color w:val="auto"/>
          <w:rtl/>
        </w:rPr>
        <w:instrText xml:space="preserve"> </w:instrText>
      </w:r>
      <w:r w:rsidR="002C6A0D" w:rsidRPr="00E44779">
        <w:rPr>
          <w:rFonts w:hint="eastAsia"/>
          <w:b/>
          <w:bCs/>
          <w:color w:val="auto"/>
          <w:rtl/>
        </w:rPr>
        <w:instrText>سنة</w:instrText>
      </w:r>
      <w:r w:rsidR="002C6A0D" w:rsidRPr="00E44779">
        <w:rPr>
          <w:b/>
          <w:bCs/>
          <w:color w:val="auto"/>
        </w:rPr>
        <w:instrText xml:space="preserve">" </w:instrText>
      </w:r>
      <w:r w:rsidR="002C6A0D" w:rsidRPr="00E44779">
        <w:rPr>
          <w:b/>
          <w:bCs/>
          <w:color w:val="auto"/>
          <w:rtl/>
        </w:rPr>
        <w:fldChar w:fldCharType="end"/>
      </w:r>
      <w:r w:rsidR="00901B55" w:rsidRPr="00E44779">
        <w:rPr>
          <w:rFonts w:hint="cs"/>
          <w:color w:val="auto"/>
          <w:rtl/>
        </w:rPr>
        <w:t xml:space="preserve"> </w:t>
      </w:r>
      <w:r w:rsidR="00901B55" w:rsidRPr="00E44779">
        <w:rPr>
          <w:rFonts w:ascii="Traditional Arabic" w:hAnsi="Traditional Arabic"/>
          <w:color w:val="auto"/>
          <w:rtl/>
          <w:lang w:val="x-none"/>
        </w:rPr>
        <w:t>»</w:t>
      </w:r>
      <w:r w:rsidR="00901B55" w:rsidRPr="00E44779">
        <w:rPr>
          <w:rStyle w:val="af2"/>
          <w:color w:val="auto"/>
          <w:rtl/>
        </w:rPr>
        <w:t xml:space="preserve"> </w:t>
      </w:r>
      <w:r w:rsidRPr="00E44779">
        <w:rPr>
          <w:rStyle w:val="af2"/>
          <w:color w:val="auto"/>
          <w:rtl/>
        </w:rPr>
        <w:t>(</w:t>
      </w:r>
      <w:r w:rsidRPr="00E44779">
        <w:rPr>
          <w:rStyle w:val="af2"/>
          <w:color w:val="auto"/>
          <w:rtl/>
        </w:rPr>
        <w:footnoteReference w:id="1282"/>
      </w:r>
      <w:r w:rsidRPr="00E44779">
        <w:rPr>
          <w:rStyle w:val="af2"/>
          <w:color w:val="auto"/>
          <w:rtl/>
        </w:rPr>
        <w:t>)</w:t>
      </w:r>
      <w:r w:rsidR="00901B55"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الصابوني:</w:t>
      </w:r>
      <w:r w:rsidR="00901B55" w:rsidRPr="00E44779">
        <w:rPr>
          <w:rFonts w:hint="cs"/>
          <w:color w:val="auto"/>
          <w:rtl/>
        </w:rPr>
        <w:t xml:space="preserve"> (</w:t>
      </w:r>
      <w:r w:rsidRPr="00E44779">
        <w:rPr>
          <w:rFonts w:hint="cs"/>
          <w:color w:val="auto"/>
          <w:rtl/>
        </w:rPr>
        <w:t xml:space="preserve">ويثبت أصحاب الحديث... خلافة عمر رضي الله عنه وأرضاه باستخلاف أبي بكر رضي الله عنه إياه واتفاق </w:t>
      </w:r>
      <w:r w:rsidR="004E79C6" w:rsidRPr="00E44779">
        <w:rPr>
          <w:rFonts w:hint="cs"/>
          <w:color w:val="auto"/>
          <w:rtl/>
        </w:rPr>
        <w:t>الصحابة</w:t>
      </w:r>
      <w:r w:rsidRPr="00E44779">
        <w:rPr>
          <w:rFonts w:hint="cs"/>
          <w:color w:val="auto"/>
          <w:rtl/>
        </w:rPr>
        <w:t xml:space="preserve"> عليه بعده</w:t>
      </w:r>
      <w:r w:rsidR="00901B55" w:rsidRPr="00E44779">
        <w:rPr>
          <w:rFonts w:hint="cs"/>
          <w:color w:val="auto"/>
          <w:rtl/>
        </w:rPr>
        <w:t>)</w:t>
      </w:r>
      <w:r w:rsidRPr="00E44779">
        <w:rPr>
          <w:rStyle w:val="af2"/>
          <w:color w:val="auto"/>
          <w:rtl/>
        </w:rPr>
        <w:t>(</w:t>
      </w:r>
      <w:r w:rsidRPr="00E44779">
        <w:rPr>
          <w:rStyle w:val="af2"/>
          <w:color w:val="auto"/>
          <w:rtl/>
        </w:rPr>
        <w:footnoteReference w:id="1283"/>
      </w:r>
      <w:r w:rsidRPr="00E44779">
        <w:rPr>
          <w:rStyle w:val="af2"/>
          <w:color w:val="auto"/>
          <w:rtl/>
        </w:rPr>
        <w:t>)</w:t>
      </w:r>
      <w:r w:rsidR="00901B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حزم: </w:t>
      </w:r>
      <w:r w:rsidR="00901B55" w:rsidRPr="00E44779">
        <w:rPr>
          <w:rFonts w:hint="cs"/>
          <w:color w:val="auto"/>
          <w:rtl/>
        </w:rPr>
        <w:t>(</w:t>
      </w:r>
      <w:r w:rsidRPr="00E44779">
        <w:rPr>
          <w:color w:val="auto"/>
          <w:rtl/>
        </w:rPr>
        <w:t>وإذ قد صحت إمامة أبي بكر رضي الله عنه فطاعته فرض في استخلافه عمر رضي الله عنه فوجبت إمامة عمر فرضا بما ذكرنا وبإجماع أهل الإسلام عليهما دون خلاف من أحد قطعا</w:t>
      </w:r>
      <w:r w:rsidR="00901B55" w:rsidRPr="00E44779">
        <w:rPr>
          <w:rFonts w:hint="cs"/>
          <w:color w:val="auto"/>
          <w:rtl/>
        </w:rPr>
        <w:t>)</w:t>
      </w:r>
      <w:r w:rsidRPr="00E44779">
        <w:rPr>
          <w:rStyle w:val="af2"/>
          <w:color w:val="auto"/>
          <w:rtl/>
        </w:rPr>
        <w:t>(</w:t>
      </w:r>
      <w:r w:rsidRPr="00E44779">
        <w:rPr>
          <w:rStyle w:val="af2"/>
          <w:color w:val="auto"/>
          <w:rtl/>
        </w:rPr>
        <w:footnoteReference w:id="1284"/>
      </w:r>
      <w:r w:rsidRPr="00E44779">
        <w:rPr>
          <w:rStyle w:val="af2"/>
          <w:color w:val="auto"/>
          <w:rtl/>
        </w:rPr>
        <w:t>)</w:t>
      </w:r>
      <w:r w:rsidR="00901B55" w:rsidRPr="00E44779">
        <w:rPr>
          <w:rFonts w:hint="cs"/>
          <w:color w:val="auto"/>
          <w:rtl/>
        </w:rPr>
        <w:t>.</w:t>
      </w:r>
    </w:p>
    <w:p w:rsidR="002F75F6" w:rsidRPr="00E44779" w:rsidRDefault="002F75F6" w:rsidP="004E6661">
      <w:pPr>
        <w:spacing w:after="120"/>
        <w:ind w:firstLine="470"/>
        <w:rPr>
          <w:color w:val="auto"/>
          <w:rtl/>
        </w:rPr>
      </w:pPr>
      <w:r w:rsidRPr="00E44779">
        <w:rPr>
          <w:rFonts w:hint="cs"/>
          <w:color w:val="auto"/>
          <w:rtl/>
        </w:rPr>
        <w:t>وقال أبو المظفر الإسفرائيني:</w:t>
      </w:r>
      <w:r w:rsidRPr="00E44779">
        <w:rPr>
          <w:color w:val="auto"/>
          <w:rtl/>
        </w:rPr>
        <w:t xml:space="preserve"> </w:t>
      </w:r>
      <w:r w:rsidR="004E6661" w:rsidRPr="00E44779">
        <w:rPr>
          <w:rFonts w:hint="cs"/>
          <w:color w:val="auto"/>
          <w:rtl/>
        </w:rPr>
        <w:t>(</w:t>
      </w:r>
      <w:r w:rsidRPr="00E44779">
        <w:rPr>
          <w:color w:val="auto"/>
          <w:rtl/>
        </w:rPr>
        <w:t>أجمعوا على خلافة الخلفاء الأربعة بعد الرسول</w:t>
      </w:r>
      <w:r w:rsidR="004E6661" w:rsidRPr="00E44779">
        <w:rPr>
          <w:rFonts w:hint="cs"/>
          <w:color w:val="auto"/>
          <w:rtl/>
        </w:rPr>
        <w:t>)</w:t>
      </w:r>
      <w:r w:rsidRPr="00E44779">
        <w:rPr>
          <w:rStyle w:val="af2"/>
          <w:color w:val="auto"/>
          <w:rtl/>
        </w:rPr>
        <w:t>(</w:t>
      </w:r>
      <w:r w:rsidRPr="00E44779">
        <w:rPr>
          <w:rStyle w:val="af2"/>
          <w:color w:val="auto"/>
          <w:rtl/>
        </w:rPr>
        <w:footnoteReference w:id="1285"/>
      </w:r>
      <w:r w:rsidRPr="00E44779">
        <w:rPr>
          <w:rStyle w:val="af2"/>
          <w:color w:val="auto"/>
          <w:rtl/>
        </w:rPr>
        <w:t>)</w:t>
      </w:r>
      <w:r w:rsidR="004E666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4E6661" w:rsidRPr="00E44779">
        <w:rPr>
          <w:rFonts w:hint="cs"/>
          <w:color w:val="auto"/>
          <w:rtl/>
        </w:rPr>
        <w:t>ا</w:t>
      </w:r>
      <w:r w:rsidRPr="00E44779">
        <w:rPr>
          <w:rFonts w:hint="cs"/>
          <w:color w:val="auto"/>
          <w:rtl/>
        </w:rPr>
        <w:t xml:space="preserve">بن تيمية في ثبوت خلافة الأربعة: </w:t>
      </w:r>
      <w:r w:rsidR="004E6661" w:rsidRPr="00E44779">
        <w:rPr>
          <w:rFonts w:hint="cs"/>
          <w:color w:val="auto"/>
          <w:rtl/>
        </w:rPr>
        <w:t>(</w:t>
      </w:r>
      <w:r w:rsidRPr="00E44779">
        <w:rPr>
          <w:color w:val="auto"/>
          <w:rtl/>
        </w:rPr>
        <w:t>وهو متفق عليه بين الفقهاء وعلماء السنة وأهل المعرفة والتصوف وهو مذهب العامة</w:t>
      </w:r>
      <w:r w:rsidR="004E6661" w:rsidRPr="00E44779">
        <w:rPr>
          <w:rFonts w:hint="cs"/>
          <w:color w:val="auto"/>
          <w:rtl/>
        </w:rPr>
        <w:t>)</w:t>
      </w:r>
      <w:r w:rsidRPr="00E44779">
        <w:rPr>
          <w:rStyle w:val="af2"/>
          <w:color w:val="auto"/>
          <w:rtl/>
        </w:rPr>
        <w:t>(</w:t>
      </w:r>
      <w:r w:rsidRPr="00E44779">
        <w:rPr>
          <w:rStyle w:val="af2"/>
          <w:color w:val="auto"/>
          <w:rtl/>
        </w:rPr>
        <w:footnoteReference w:id="1286"/>
      </w:r>
      <w:r w:rsidRPr="00E44779">
        <w:rPr>
          <w:rStyle w:val="af2"/>
          <w:color w:val="auto"/>
          <w:rtl/>
        </w:rPr>
        <w:t>)</w:t>
      </w:r>
      <w:r w:rsidR="004E666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القرطبي: </w:t>
      </w:r>
      <w:r w:rsidR="004E6661" w:rsidRPr="00E44779">
        <w:rPr>
          <w:rFonts w:hint="cs"/>
          <w:color w:val="auto"/>
          <w:rtl/>
        </w:rPr>
        <w:t>(</w:t>
      </w:r>
      <w:r w:rsidR="0080368A" w:rsidRPr="00E44779">
        <w:rPr>
          <w:color w:val="auto"/>
          <w:rtl/>
        </w:rPr>
        <w:t>الإجماع</w:t>
      </w:r>
      <w:r w:rsidRPr="00E44779">
        <w:rPr>
          <w:color w:val="auto"/>
          <w:rtl/>
        </w:rPr>
        <w:t xml:space="preserve"> قد انعقد على إمامة أبي بكر</w:t>
      </w:r>
      <w:r w:rsidRPr="00E44779">
        <w:rPr>
          <w:rFonts w:hint="cs"/>
          <w:color w:val="auto"/>
          <w:rtl/>
        </w:rPr>
        <w:t xml:space="preserve"> وعمر</w:t>
      </w:r>
      <w:r w:rsidR="004E6661" w:rsidRPr="00E44779">
        <w:rPr>
          <w:rFonts w:hint="cs"/>
          <w:color w:val="auto"/>
          <w:rtl/>
        </w:rPr>
        <w:t>)</w:t>
      </w:r>
      <w:r w:rsidRPr="00E44779">
        <w:rPr>
          <w:rStyle w:val="af2"/>
          <w:color w:val="auto"/>
          <w:rtl/>
        </w:rPr>
        <w:t>(</w:t>
      </w:r>
      <w:r w:rsidRPr="00E44779">
        <w:rPr>
          <w:rStyle w:val="af2"/>
          <w:color w:val="auto"/>
          <w:rtl/>
        </w:rPr>
        <w:footnoteReference w:id="1287"/>
      </w:r>
      <w:r w:rsidRPr="00E44779">
        <w:rPr>
          <w:rStyle w:val="af2"/>
          <w:color w:val="auto"/>
          <w:rtl/>
        </w:rPr>
        <w:t>)</w:t>
      </w:r>
      <w:r w:rsidR="004E666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حجر: </w:t>
      </w:r>
      <w:r w:rsidR="004E6661" w:rsidRPr="00E44779">
        <w:rPr>
          <w:rFonts w:hint="cs"/>
          <w:color w:val="auto"/>
          <w:rtl/>
        </w:rPr>
        <w:t>(</w:t>
      </w:r>
      <w:r w:rsidRPr="00E44779">
        <w:rPr>
          <w:color w:val="auto"/>
          <w:rtl/>
        </w:rPr>
        <w:t>الناس اجتمعوا على أبي بكر ثم عمر ثم عثمان ثم علي</w:t>
      </w:r>
      <w:r w:rsidR="004E6661" w:rsidRPr="00E44779">
        <w:rPr>
          <w:rFonts w:hint="cs"/>
          <w:color w:val="auto"/>
          <w:rtl/>
        </w:rPr>
        <w:t>)</w:t>
      </w:r>
      <w:r w:rsidRPr="00E44779">
        <w:rPr>
          <w:rStyle w:val="af2"/>
          <w:color w:val="auto"/>
          <w:rtl/>
        </w:rPr>
        <w:t>(</w:t>
      </w:r>
      <w:r w:rsidRPr="00E44779">
        <w:rPr>
          <w:rStyle w:val="af2"/>
          <w:color w:val="auto"/>
          <w:rtl/>
        </w:rPr>
        <w:footnoteReference w:id="1288"/>
      </w:r>
      <w:r w:rsidRPr="00E44779">
        <w:rPr>
          <w:rStyle w:val="af2"/>
          <w:color w:val="auto"/>
          <w:rtl/>
        </w:rPr>
        <w:t>)</w:t>
      </w:r>
      <w:r w:rsidR="004E666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ثبوت خلافة عمر رضي الله عنه وتقديمه بعد أبي بكر والله أعلم. </w:t>
      </w:r>
    </w:p>
    <w:p w:rsidR="002F75F6" w:rsidRPr="00E44779" w:rsidRDefault="002F75F6" w:rsidP="004E6661">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التاسعة عشر: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صحة خلافة عثمان </w:t>
      </w:r>
      <w:r w:rsidR="004E6661" w:rsidRPr="00E44779">
        <w:rPr>
          <w:rFonts w:ascii="Traditional Arabic" w:hAnsi="Traditional Arabic" w:cs="Traditional Arabic"/>
          <w:color w:val="auto"/>
          <w:sz w:val="40"/>
          <w:szCs w:val="40"/>
        </w:rPr>
        <w:sym w:font="AGA Arabesque" w:char="F074"/>
      </w:r>
      <w:r w:rsidR="00A326A1" w:rsidRPr="00E44779">
        <w:rPr>
          <w:rFonts w:ascii="Traditional Arabic" w:hAnsi="Traditional Arabic" w:cs="Traditional Arabic"/>
          <w:color w:val="auto"/>
          <w:sz w:val="40"/>
          <w:szCs w:val="40"/>
          <w:rtl/>
        </w:rPr>
        <w:fldChar w:fldCharType="begin"/>
      </w:r>
      <w:r w:rsidR="00A326A1" w:rsidRPr="00E44779">
        <w:rPr>
          <w:rFonts w:ascii="Traditional Arabic" w:hAnsi="Traditional Arabic" w:cs="Traditional Arabic"/>
          <w:color w:val="auto"/>
          <w:sz w:val="40"/>
          <w:szCs w:val="40"/>
        </w:rPr>
        <w:instrText xml:space="preserve"> XE "</w:instrText>
      </w:r>
      <w:r w:rsidR="00A326A1" w:rsidRPr="00E44779">
        <w:rPr>
          <w:rFonts w:ascii="Traditional Arabic" w:hAnsi="Traditional Arabic" w:cs="Traditional Arabic"/>
          <w:color w:val="auto"/>
          <w:sz w:val="40"/>
          <w:szCs w:val="40"/>
          <w:rtl/>
        </w:rPr>
        <w:instrText>المسألة التاسعة عشر</w:instrText>
      </w:r>
      <w:r w:rsidR="00A326A1" w:rsidRPr="00E44779">
        <w:rPr>
          <w:rFonts w:ascii="Traditional Arabic" w:hAnsi="Traditional Arabic" w:cs="Traditional Arabic"/>
          <w:color w:val="auto"/>
          <w:sz w:val="40"/>
          <w:szCs w:val="40"/>
        </w:rPr>
        <w:instrText>\</w:instrText>
      </w:r>
      <w:r w:rsidR="00A326A1" w:rsidRPr="00E44779">
        <w:rPr>
          <w:rFonts w:ascii="Traditional Arabic" w:hAnsi="Traditional Arabic" w:cs="Traditional Arabic"/>
          <w:color w:val="auto"/>
          <w:sz w:val="40"/>
          <w:szCs w:val="40"/>
          <w:rtl/>
        </w:rPr>
        <w:instrText>: الإجماع على صحة خلافة عثمان رضي الله عنه</w:instrText>
      </w:r>
      <w:r w:rsidR="00A326A1" w:rsidRPr="00E44779">
        <w:rPr>
          <w:rFonts w:ascii="Traditional Arabic" w:hAnsi="Traditional Arabic" w:cs="Traditional Arabic"/>
          <w:color w:val="auto"/>
          <w:sz w:val="40"/>
          <w:szCs w:val="40"/>
        </w:rPr>
        <w:instrText xml:space="preserve">" </w:instrText>
      </w:r>
      <w:r w:rsidR="00A326A1"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وأما عثمان رضي الله عنه فخلافته صحيحة بالإجماع</w:t>
      </w:r>
      <w:r w:rsidRPr="00E44779">
        <w:rPr>
          <w:rFonts w:hint="cs"/>
          <w:color w:val="auto"/>
          <w:rtl/>
        </w:rPr>
        <w:t>)</w:t>
      </w:r>
      <w:r w:rsidRPr="00E44779">
        <w:rPr>
          <w:rStyle w:val="af2"/>
          <w:color w:val="auto"/>
          <w:rtl/>
        </w:rPr>
        <w:t>(</w:t>
      </w:r>
      <w:r w:rsidRPr="00E44779">
        <w:rPr>
          <w:rStyle w:val="af2"/>
          <w:color w:val="auto"/>
          <w:rtl/>
        </w:rPr>
        <w:footnoteReference w:id="1289"/>
      </w:r>
      <w:r w:rsidRPr="00E44779">
        <w:rPr>
          <w:rStyle w:val="af2"/>
          <w:color w:val="auto"/>
          <w:rtl/>
        </w:rPr>
        <w:t>)</w:t>
      </w:r>
      <w:r w:rsidR="004E666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4827F8">
      <w:pPr>
        <w:spacing w:after="120"/>
        <w:ind w:firstLine="470"/>
        <w:rPr>
          <w:color w:val="auto"/>
          <w:rtl/>
        </w:rPr>
      </w:pPr>
      <w:r w:rsidRPr="00E44779">
        <w:rPr>
          <w:rFonts w:hint="cs"/>
          <w:color w:val="auto"/>
          <w:rtl/>
        </w:rPr>
        <w:t xml:space="preserve">عن </w:t>
      </w:r>
      <w:r w:rsidRPr="00E44779">
        <w:rPr>
          <w:color w:val="auto"/>
          <w:rtl/>
        </w:rPr>
        <w:t>سعيد بن ج</w:t>
      </w:r>
      <w:r w:rsidRPr="00E44779">
        <w:rPr>
          <w:rFonts w:hint="cs"/>
          <w:color w:val="auto"/>
          <w:rtl/>
        </w:rPr>
        <w:t>ُ</w:t>
      </w:r>
      <w:r w:rsidRPr="00E44779">
        <w:rPr>
          <w:color w:val="auto"/>
          <w:rtl/>
        </w:rPr>
        <w:t>مهان عن سفينة</w:t>
      </w:r>
      <w:r w:rsidRPr="00E44779">
        <w:rPr>
          <w:rFonts w:hint="cs"/>
          <w:color w:val="auto"/>
          <w:rtl/>
        </w:rPr>
        <w:t xml:space="preserve"> رضي الله عنه</w:t>
      </w:r>
      <w:r w:rsidRPr="00E44779">
        <w:rPr>
          <w:color w:val="auto"/>
          <w:rtl/>
        </w:rPr>
        <w:t xml:space="preserve"> قال: سمعت رسول الله </w:t>
      </w:r>
      <w:r w:rsidR="004827F8" w:rsidRPr="00E44779">
        <w:rPr>
          <w:color w:val="auto"/>
        </w:rPr>
        <w:sym w:font="AGA Arabesque" w:char="F072"/>
      </w:r>
      <w:r w:rsidRPr="00E44779">
        <w:rPr>
          <w:color w:val="auto"/>
          <w:rtl/>
        </w:rPr>
        <w:t xml:space="preserve"> يقول: </w:t>
      </w:r>
      <w:r w:rsidR="004827F8" w:rsidRPr="00E44779">
        <w:rPr>
          <w:rFonts w:ascii="Traditional Arabic" w:hAnsi="Traditional Arabic"/>
          <w:b/>
          <w:bCs/>
          <w:color w:val="auto"/>
          <w:rtl/>
          <w:lang w:val="x-none"/>
        </w:rPr>
        <w:t>«</w:t>
      </w:r>
      <w:r w:rsidR="00CF1190" w:rsidRPr="00E44779">
        <w:rPr>
          <w:b/>
          <w:bCs/>
          <w:color w:val="auto"/>
          <w:rtl/>
        </w:rPr>
        <w:t>الخلافة ثلاثون عاما، ثم يكون بعد ذلك الملك</w:t>
      </w:r>
      <w:r w:rsidR="004827F8" w:rsidRPr="00E44779">
        <w:rPr>
          <w:rFonts w:hint="cs"/>
          <w:color w:val="auto"/>
          <w:rtl/>
        </w:rPr>
        <w:t xml:space="preserve"> </w:t>
      </w:r>
      <w:r w:rsidR="004827F8" w:rsidRPr="00E44779">
        <w:rPr>
          <w:rFonts w:ascii="Traditional Arabic" w:hAnsi="Traditional Arabic"/>
          <w:color w:val="auto"/>
          <w:rtl/>
          <w:lang w:val="x-none"/>
        </w:rPr>
        <w:t>»</w:t>
      </w:r>
      <w:r w:rsidR="00CF1190" w:rsidRPr="00E44779">
        <w:rPr>
          <w:color w:val="auto"/>
          <w:rtl/>
        </w:rPr>
        <w:fldChar w:fldCharType="begin"/>
      </w:r>
      <w:r w:rsidR="00CF1190" w:rsidRPr="00E44779">
        <w:rPr>
          <w:color w:val="auto"/>
        </w:rPr>
        <w:instrText xml:space="preserve"> XE "</w:instrText>
      </w:r>
      <w:r w:rsidR="00CF1190" w:rsidRPr="00E44779">
        <w:rPr>
          <w:rFonts w:hint="eastAsia"/>
          <w:color w:val="auto"/>
          <w:rtl/>
        </w:rPr>
        <w:instrText>فهرس</w:instrText>
      </w:r>
      <w:r w:rsidR="00CF1190" w:rsidRPr="00E44779">
        <w:rPr>
          <w:color w:val="auto"/>
          <w:rtl/>
        </w:rPr>
        <w:instrText xml:space="preserve"> </w:instrText>
      </w:r>
      <w:r w:rsidR="00CF1190" w:rsidRPr="00E44779">
        <w:rPr>
          <w:rFonts w:hint="eastAsia"/>
          <w:color w:val="auto"/>
          <w:rtl/>
        </w:rPr>
        <w:instrText>الحديث</w:instrText>
      </w:r>
      <w:r w:rsidR="00CF1190" w:rsidRPr="00E44779">
        <w:rPr>
          <w:color w:val="auto"/>
          <w:rtl/>
        </w:rPr>
        <w:instrText>:</w:instrText>
      </w:r>
      <w:r w:rsidR="00CF1190" w:rsidRPr="00E44779">
        <w:rPr>
          <w:rFonts w:hint="eastAsia"/>
          <w:color w:val="auto"/>
          <w:rtl/>
        </w:rPr>
        <w:instrText>الخلافة</w:instrText>
      </w:r>
      <w:r w:rsidR="00CF1190" w:rsidRPr="00E44779">
        <w:rPr>
          <w:color w:val="auto"/>
          <w:rtl/>
        </w:rPr>
        <w:instrText xml:space="preserve"> </w:instrText>
      </w:r>
      <w:r w:rsidR="00CF1190" w:rsidRPr="00E44779">
        <w:rPr>
          <w:rFonts w:hint="eastAsia"/>
          <w:color w:val="auto"/>
          <w:rtl/>
        </w:rPr>
        <w:instrText>ثلاثون</w:instrText>
      </w:r>
      <w:r w:rsidR="00CF1190" w:rsidRPr="00E44779">
        <w:rPr>
          <w:color w:val="auto"/>
          <w:rtl/>
        </w:rPr>
        <w:instrText xml:space="preserve"> </w:instrText>
      </w:r>
      <w:r w:rsidR="00CF1190" w:rsidRPr="00E44779">
        <w:rPr>
          <w:rFonts w:hint="eastAsia"/>
          <w:color w:val="auto"/>
          <w:rtl/>
        </w:rPr>
        <w:instrText>عاما،</w:instrText>
      </w:r>
      <w:r w:rsidR="00CF1190" w:rsidRPr="00E44779">
        <w:rPr>
          <w:color w:val="auto"/>
          <w:rtl/>
        </w:rPr>
        <w:instrText xml:space="preserve"> </w:instrText>
      </w:r>
      <w:r w:rsidR="00CF1190" w:rsidRPr="00E44779">
        <w:rPr>
          <w:rFonts w:hint="eastAsia"/>
          <w:color w:val="auto"/>
          <w:rtl/>
        </w:rPr>
        <w:instrText>ثم</w:instrText>
      </w:r>
      <w:r w:rsidR="00CF1190" w:rsidRPr="00E44779">
        <w:rPr>
          <w:color w:val="auto"/>
          <w:rtl/>
        </w:rPr>
        <w:instrText xml:space="preserve"> </w:instrText>
      </w:r>
      <w:r w:rsidR="00CF1190" w:rsidRPr="00E44779">
        <w:rPr>
          <w:rFonts w:hint="eastAsia"/>
          <w:color w:val="auto"/>
          <w:rtl/>
        </w:rPr>
        <w:instrText>يكون</w:instrText>
      </w:r>
      <w:r w:rsidR="00CF1190" w:rsidRPr="00E44779">
        <w:rPr>
          <w:color w:val="auto"/>
          <w:rtl/>
        </w:rPr>
        <w:instrText xml:space="preserve"> </w:instrText>
      </w:r>
      <w:r w:rsidR="00CF1190" w:rsidRPr="00E44779">
        <w:rPr>
          <w:rFonts w:hint="eastAsia"/>
          <w:color w:val="auto"/>
          <w:rtl/>
        </w:rPr>
        <w:instrText>بعد</w:instrText>
      </w:r>
      <w:r w:rsidR="00CF1190" w:rsidRPr="00E44779">
        <w:rPr>
          <w:color w:val="auto"/>
          <w:rtl/>
        </w:rPr>
        <w:instrText xml:space="preserve"> </w:instrText>
      </w:r>
      <w:r w:rsidR="00CF1190" w:rsidRPr="00E44779">
        <w:rPr>
          <w:rFonts w:hint="eastAsia"/>
          <w:color w:val="auto"/>
          <w:rtl/>
        </w:rPr>
        <w:instrText>ذلك</w:instrText>
      </w:r>
      <w:r w:rsidR="00CF1190" w:rsidRPr="00E44779">
        <w:rPr>
          <w:color w:val="auto"/>
          <w:rtl/>
        </w:rPr>
        <w:instrText xml:space="preserve"> </w:instrText>
      </w:r>
      <w:r w:rsidR="00CF1190" w:rsidRPr="00E44779">
        <w:rPr>
          <w:rFonts w:hint="eastAsia"/>
          <w:color w:val="auto"/>
          <w:rtl/>
        </w:rPr>
        <w:instrText>الملك</w:instrText>
      </w:r>
      <w:r w:rsidR="00CF1190" w:rsidRPr="00E44779">
        <w:rPr>
          <w:color w:val="auto"/>
        </w:rPr>
        <w:instrText xml:space="preserve">" </w:instrText>
      </w:r>
      <w:r w:rsidR="00CF1190" w:rsidRPr="00E44779">
        <w:rPr>
          <w:color w:val="auto"/>
          <w:rtl/>
        </w:rPr>
        <w:fldChar w:fldCharType="end"/>
      </w:r>
      <w:r w:rsidRPr="00E44779">
        <w:rPr>
          <w:rFonts w:hint="cs"/>
          <w:color w:val="auto"/>
          <w:rtl/>
        </w:rPr>
        <w:t>.</w:t>
      </w:r>
      <w:r w:rsidRPr="00E44779">
        <w:rPr>
          <w:color w:val="auto"/>
          <w:rtl/>
        </w:rPr>
        <w:t xml:space="preserve"> قال سفينة: أمسك خلافة أبي بكر سنتين، وخلافة عمر عشر سنين، وخلافة عثمان اثنتي عشرة سنة، وخلافة علي ست سنين</w:t>
      </w:r>
      <w:r w:rsidRPr="00E44779">
        <w:rPr>
          <w:rFonts w:hint="cs"/>
          <w:color w:val="auto"/>
          <w:rtl/>
        </w:rPr>
        <w:t>) وفي رواية أبي داود</w:t>
      </w:r>
      <w:r w:rsidR="004827F8" w:rsidRPr="00E44779">
        <w:rPr>
          <w:rFonts w:hint="cs"/>
          <w:color w:val="auto"/>
          <w:rtl/>
        </w:rPr>
        <w:t>:</w:t>
      </w:r>
      <w:r w:rsidRPr="00E44779">
        <w:rPr>
          <w:color w:val="auto"/>
          <w:rtl/>
        </w:rPr>
        <w:t xml:space="preserve"> </w:t>
      </w:r>
      <w:r w:rsidR="004827F8" w:rsidRPr="00E44779">
        <w:rPr>
          <w:rFonts w:ascii="Traditional Arabic" w:hAnsi="Traditional Arabic"/>
          <w:b/>
          <w:bCs/>
          <w:color w:val="auto"/>
          <w:rtl/>
          <w:lang w:val="x-none"/>
        </w:rPr>
        <w:t>«</w:t>
      </w:r>
      <w:r w:rsidR="004827F8" w:rsidRPr="00E44779">
        <w:rPr>
          <w:rFonts w:hint="cs"/>
          <w:color w:val="auto"/>
          <w:rtl/>
        </w:rPr>
        <w:t xml:space="preserve"> </w:t>
      </w:r>
      <w:r w:rsidR="002C6A0D" w:rsidRPr="00E44779">
        <w:rPr>
          <w:b/>
          <w:bCs/>
          <w:color w:val="auto"/>
          <w:rtl/>
        </w:rPr>
        <w:t>خلافة النبوة ثلاثون سنة</w:t>
      </w:r>
      <w:r w:rsidR="002C6A0D" w:rsidRPr="00E44779">
        <w:rPr>
          <w:color w:val="auto"/>
          <w:rtl/>
        </w:rPr>
        <w:fldChar w:fldCharType="begin"/>
      </w:r>
      <w:r w:rsidR="002C6A0D" w:rsidRPr="00E44779">
        <w:rPr>
          <w:color w:val="auto"/>
        </w:rPr>
        <w:instrText xml:space="preserve"> XE "</w:instrText>
      </w:r>
      <w:r w:rsidR="002C6A0D" w:rsidRPr="00E44779">
        <w:rPr>
          <w:rFonts w:hint="eastAsia"/>
          <w:color w:val="auto"/>
          <w:rtl/>
        </w:rPr>
        <w:instrText>فهرس</w:instrText>
      </w:r>
      <w:r w:rsidR="002C6A0D" w:rsidRPr="00E44779">
        <w:rPr>
          <w:color w:val="auto"/>
          <w:rtl/>
        </w:rPr>
        <w:instrText xml:space="preserve"> </w:instrText>
      </w:r>
      <w:r w:rsidR="002C6A0D" w:rsidRPr="00E44779">
        <w:rPr>
          <w:rFonts w:hint="eastAsia"/>
          <w:color w:val="auto"/>
          <w:rtl/>
        </w:rPr>
        <w:instrText>الحديث</w:instrText>
      </w:r>
      <w:r w:rsidR="002C6A0D" w:rsidRPr="00E44779">
        <w:rPr>
          <w:color w:val="auto"/>
          <w:rtl/>
        </w:rPr>
        <w:instrText>:</w:instrText>
      </w:r>
      <w:r w:rsidR="002C6A0D" w:rsidRPr="00E44779">
        <w:rPr>
          <w:rFonts w:hint="eastAsia"/>
          <w:color w:val="auto"/>
          <w:rtl/>
        </w:rPr>
        <w:instrText>خلافة</w:instrText>
      </w:r>
      <w:r w:rsidR="002C6A0D" w:rsidRPr="00E44779">
        <w:rPr>
          <w:color w:val="auto"/>
          <w:rtl/>
        </w:rPr>
        <w:instrText xml:space="preserve"> </w:instrText>
      </w:r>
      <w:r w:rsidR="002C6A0D" w:rsidRPr="00E44779">
        <w:rPr>
          <w:rFonts w:hint="eastAsia"/>
          <w:color w:val="auto"/>
          <w:rtl/>
        </w:rPr>
        <w:instrText>النبوة</w:instrText>
      </w:r>
      <w:r w:rsidR="002C6A0D" w:rsidRPr="00E44779">
        <w:rPr>
          <w:color w:val="auto"/>
          <w:rtl/>
        </w:rPr>
        <w:instrText xml:space="preserve"> </w:instrText>
      </w:r>
      <w:r w:rsidR="002C6A0D" w:rsidRPr="00E44779">
        <w:rPr>
          <w:rFonts w:hint="eastAsia"/>
          <w:color w:val="auto"/>
          <w:rtl/>
        </w:rPr>
        <w:instrText>ثلاثون</w:instrText>
      </w:r>
      <w:r w:rsidR="002C6A0D" w:rsidRPr="00E44779">
        <w:rPr>
          <w:color w:val="auto"/>
          <w:rtl/>
        </w:rPr>
        <w:instrText xml:space="preserve"> </w:instrText>
      </w:r>
      <w:r w:rsidR="002C6A0D" w:rsidRPr="00E44779">
        <w:rPr>
          <w:rFonts w:hint="eastAsia"/>
          <w:color w:val="auto"/>
          <w:rtl/>
        </w:rPr>
        <w:instrText>سنة</w:instrText>
      </w:r>
      <w:r w:rsidR="002C6A0D" w:rsidRPr="00E44779">
        <w:rPr>
          <w:color w:val="auto"/>
        </w:rPr>
        <w:instrText xml:space="preserve">" </w:instrText>
      </w:r>
      <w:r w:rsidR="002C6A0D" w:rsidRPr="00E44779">
        <w:rPr>
          <w:color w:val="auto"/>
          <w:rtl/>
        </w:rPr>
        <w:fldChar w:fldCharType="end"/>
      </w:r>
      <w:r w:rsidR="004827F8" w:rsidRPr="00E44779">
        <w:rPr>
          <w:rFonts w:hint="cs"/>
          <w:color w:val="auto"/>
          <w:rtl/>
        </w:rPr>
        <w:t xml:space="preserve"> </w:t>
      </w:r>
      <w:r w:rsidR="004827F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90"/>
      </w:r>
      <w:r w:rsidRPr="00E44779">
        <w:rPr>
          <w:rStyle w:val="af2"/>
          <w:color w:val="auto"/>
          <w:rtl/>
        </w:rPr>
        <w:t>)</w:t>
      </w:r>
      <w:r w:rsidR="004827F8"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 xml:space="preserve">قَالَ </w:t>
      </w:r>
      <w:r w:rsidR="008F55BE" w:rsidRPr="00E44779">
        <w:rPr>
          <w:color w:val="auto"/>
          <w:rtl/>
        </w:rPr>
        <w:t>الإمام</w:t>
      </w:r>
      <w:r w:rsidRPr="00E44779">
        <w:rPr>
          <w:color w:val="auto"/>
          <w:rtl/>
        </w:rPr>
        <w:t xml:space="preserve"> أَحْمد بن حَنْبَل رَحمَه الله تَعَالَى</w:t>
      </w:r>
      <w:r w:rsidR="003E6D86" w:rsidRPr="00E44779">
        <w:rPr>
          <w:rFonts w:hint="cs"/>
          <w:color w:val="auto"/>
          <w:rtl/>
        </w:rPr>
        <w:t>:</w:t>
      </w:r>
      <w:r w:rsidRPr="00E44779">
        <w:rPr>
          <w:color w:val="auto"/>
          <w:rtl/>
        </w:rPr>
        <w:t xml:space="preserve"> </w:t>
      </w:r>
      <w:r w:rsidR="003E6D86" w:rsidRPr="00E44779">
        <w:rPr>
          <w:rFonts w:hint="cs"/>
          <w:color w:val="auto"/>
          <w:rtl/>
        </w:rPr>
        <w:t>(</w:t>
      </w:r>
      <w:r w:rsidRPr="00E44779">
        <w:rPr>
          <w:color w:val="auto"/>
          <w:rtl/>
        </w:rPr>
        <w:t>لم يتَّفق النَّاس على بيعَة كَمَا اتَّفقُوا على بيعَة عُثْمَان</w:t>
      </w:r>
      <w:r w:rsidR="003E6D86" w:rsidRPr="00E44779">
        <w:rPr>
          <w:rFonts w:hint="cs"/>
          <w:color w:val="auto"/>
          <w:rtl/>
        </w:rPr>
        <w:t>)</w:t>
      </w:r>
      <w:r w:rsidRPr="00E44779">
        <w:rPr>
          <w:rStyle w:val="af2"/>
          <w:color w:val="auto"/>
          <w:rtl/>
        </w:rPr>
        <w:t>(</w:t>
      </w:r>
      <w:r w:rsidRPr="00E44779">
        <w:rPr>
          <w:rStyle w:val="af2"/>
          <w:color w:val="auto"/>
          <w:rtl/>
        </w:rPr>
        <w:footnoteReference w:id="1291"/>
      </w:r>
      <w:r w:rsidRPr="00E44779">
        <w:rPr>
          <w:rStyle w:val="af2"/>
          <w:color w:val="auto"/>
          <w:rtl/>
        </w:rPr>
        <w:t>)</w:t>
      </w:r>
      <w:r w:rsidR="003E6D8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قال الصابوني: </w:t>
      </w:r>
      <w:r w:rsidR="003E6D86" w:rsidRPr="00E44779">
        <w:rPr>
          <w:rFonts w:hint="cs"/>
          <w:color w:val="auto"/>
          <w:rtl/>
        </w:rPr>
        <w:t>(</w:t>
      </w:r>
      <w:r w:rsidRPr="00E44779">
        <w:rPr>
          <w:rFonts w:hint="cs"/>
          <w:color w:val="auto"/>
          <w:rtl/>
        </w:rPr>
        <w:t xml:space="preserve">ويثبت أصحاب الحديث.... خلافة عثمان بإجماع أهل </w:t>
      </w:r>
      <w:r w:rsidR="00B25C4E" w:rsidRPr="00E44779">
        <w:rPr>
          <w:rFonts w:hint="cs"/>
          <w:color w:val="auto"/>
          <w:rtl/>
        </w:rPr>
        <w:t>الشورى</w:t>
      </w:r>
      <w:r w:rsidRPr="00E44779">
        <w:rPr>
          <w:rFonts w:hint="cs"/>
          <w:color w:val="auto"/>
          <w:rtl/>
        </w:rPr>
        <w:t xml:space="preserve"> وإجماع الأصحاب كافة ورضاهم به حتى جعل الأمر إليه</w:t>
      </w:r>
      <w:r w:rsidR="003E6D86" w:rsidRPr="00E44779">
        <w:rPr>
          <w:rFonts w:hint="cs"/>
          <w:color w:val="auto"/>
          <w:rtl/>
        </w:rPr>
        <w:t>)</w:t>
      </w:r>
      <w:r w:rsidRPr="00E44779">
        <w:rPr>
          <w:rStyle w:val="af2"/>
          <w:color w:val="auto"/>
          <w:rtl/>
        </w:rPr>
        <w:t>(</w:t>
      </w:r>
      <w:r w:rsidRPr="00E44779">
        <w:rPr>
          <w:rStyle w:val="af2"/>
          <w:color w:val="auto"/>
          <w:rtl/>
        </w:rPr>
        <w:footnoteReference w:id="1292"/>
      </w:r>
      <w:r w:rsidRPr="00E44779">
        <w:rPr>
          <w:rStyle w:val="af2"/>
          <w:color w:val="auto"/>
          <w:rtl/>
        </w:rPr>
        <w:t>)</w:t>
      </w:r>
      <w:r w:rsidR="003E6D86" w:rsidRPr="00E44779">
        <w:rPr>
          <w:rFonts w:hint="cs"/>
          <w:color w:val="auto"/>
          <w:rtl/>
        </w:rPr>
        <w:t>.</w:t>
      </w:r>
    </w:p>
    <w:p w:rsidR="003E6D86" w:rsidRPr="00E44779" w:rsidRDefault="003E6D86">
      <w:pPr>
        <w:widowControl/>
        <w:bidi w:val="0"/>
        <w:ind w:firstLine="0"/>
        <w:jc w:val="left"/>
        <w:rPr>
          <w:color w:val="auto"/>
        </w:rPr>
      </w:pPr>
      <w:r w:rsidRPr="00E44779">
        <w:rPr>
          <w:color w:val="auto"/>
          <w:rtl/>
        </w:rPr>
        <w:br w:type="page"/>
      </w:r>
    </w:p>
    <w:p w:rsidR="003E6D86" w:rsidRPr="00E44779" w:rsidRDefault="002F75F6" w:rsidP="00F86714">
      <w:pPr>
        <w:spacing w:after="120"/>
        <w:ind w:firstLine="470"/>
        <w:rPr>
          <w:color w:val="auto"/>
          <w:rtl/>
        </w:rPr>
      </w:pPr>
      <w:r w:rsidRPr="00E44779">
        <w:rPr>
          <w:rFonts w:hint="cs"/>
          <w:color w:val="auto"/>
          <w:rtl/>
        </w:rPr>
        <w:lastRenderedPageBreak/>
        <w:t xml:space="preserve">وقال ابن حزم: </w:t>
      </w:r>
      <w:r w:rsidR="003E6D86" w:rsidRPr="00E44779">
        <w:rPr>
          <w:rFonts w:hint="cs"/>
          <w:color w:val="auto"/>
          <w:rtl/>
        </w:rPr>
        <w:t>(</w:t>
      </w:r>
      <w:r w:rsidRPr="00E44779">
        <w:rPr>
          <w:color w:val="auto"/>
          <w:rtl/>
        </w:rPr>
        <w:t>أجمعت الأمة كلها أيضا بلا خلاف من أحد منهم على صحة إمامة عثمان</w:t>
      </w:r>
      <w:r w:rsidR="003E6D86" w:rsidRPr="00E44779">
        <w:rPr>
          <w:rFonts w:hint="cs"/>
          <w:color w:val="auto"/>
          <w:rtl/>
        </w:rPr>
        <w:t>)</w:t>
      </w:r>
      <w:r w:rsidRPr="00E44779">
        <w:rPr>
          <w:rStyle w:val="af2"/>
          <w:color w:val="auto"/>
          <w:rtl/>
        </w:rPr>
        <w:t>(</w:t>
      </w:r>
      <w:r w:rsidRPr="00E44779">
        <w:rPr>
          <w:rStyle w:val="af2"/>
          <w:color w:val="auto"/>
          <w:rtl/>
        </w:rPr>
        <w:footnoteReference w:id="1293"/>
      </w:r>
      <w:r w:rsidRPr="00E44779">
        <w:rPr>
          <w:rStyle w:val="af2"/>
          <w:color w:val="auto"/>
          <w:rtl/>
        </w:rPr>
        <w:t>)</w:t>
      </w:r>
      <w:r w:rsidR="003E6D86" w:rsidRPr="00E44779">
        <w:rPr>
          <w:rFonts w:hint="cs"/>
          <w:color w:val="auto"/>
          <w:rtl/>
        </w:rPr>
        <w:t>.</w:t>
      </w:r>
      <w:r w:rsidRPr="00E44779">
        <w:rPr>
          <w:rFonts w:hint="cs"/>
          <w:color w:val="auto"/>
          <w:rtl/>
        </w:rPr>
        <w:t xml:space="preserve"> </w:t>
      </w:r>
    </w:p>
    <w:p w:rsidR="002F75F6" w:rsidRPr="00E44779" w:rsidRDefault="002F75F6" w:rsidP="003E6D86">
      <w:pPr>
        <w:spacing w:after="120"/>
        <w:ind w:firstLine="470"/>
        <w:rPr>
          <w:color w:val="auto"/>
          <w:rtl/>
        </w:rPr>
      </w:pPr>
      <w:r w:rsidRPr="00E44779">
        <w:rPr>
          <w:rFonts w:hint="cs"/>
          <w:color w:val="auto"/>
          <w:rtl/>
        </w:rPr>
        <w:t>وقال أبو المظفر الإسفرائيني:</w:t>
      </w:r>
      <w:r w:rsidRPr="00E44779">
        <w:rPr>
          <w:color w:val="auto"/>
          <w:rtl/>
        </w:rPr>
        <w:t xml:space="preserve"> </w:t>
      </w:r>
      <w:r w:rsidR="003E6D86" w:rsidRPr="00E44779">
        <w:rPr>
          <w:rFonts w:hint="cs"/>
          <w:color w:val="auto"/>
          <w:rtl/>
        </w:rPr>
        <w:t>(</w:t>
      </w:r>
      <w:r w:rsidRPr="00E44779">
        <w:rPr>
          <w:color w:val="auto"/>
          <w:rtl/>
        </w:rPr>
        <w:t>أجمعوا على خ</w:t>
      </w:r>
      <w:r w:rsidR="003E6D86" w:rsidRPr="00E44779">
        <w:rPr>
          <w:color w:val="auto"/>
          <w:rtl/>
        </w:rPr>
        <w:t>لافة الخلفاء الأربعة بعد الرسول</w:t>
      </w:r>
      <w:r w:rsidR="003E6D86" w:rsidRPr="00E44779">
        <w:rPr>
          <w:color w:val="auto"/>
        </w:rPr>
        <w:sym w:font="AGA Arabesque" w:char="F072"/>
      </w:r>
      <w:r w:rsidRPr="00E44779">
        <w:rPr>
          <w:rStyle w:val="af2"/>
          <w:color w:val="auto"/>
          <w:rtl/>
        </w:rPr>
        <w:t>(</w:t>
      </w:r>
      <w:r w:rsidRPr="00E44779">
        <w:rPr>
          <w:rStyle w:val="af2"/>
          <w:color w:val="auto"/>
          <w:rtl/>
        </w:rPr>
        <w:footnoteReference w:id="1294"/>
      </w:r>
      <w:r w:rsidRPr="00E44779">
        <w:rPr>
          <w:rStyle w:val="af2"/>
          <w:color w:val="auto"/>
          <w:rtl/>
        </w:rPr>
        <w:t>)</w:t>
      </w:r>
      <w:r w:rsidR="003E6D8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3E6D86" w:rsidRPr="00E44779">
        <w:rPr>
          <w:rFonts w:hint="cs"/>
          <w:color w:val="auto"/>
          <w:rtl/>
        </w:rPr>
        <w:t>ا</w:t>
      </w:r>
      <w:r w:rsidRPr="00E44779">
        <w:rPr>
          <w:rFonts w:hint="cs"/>
          <w:color w:val="auto"/>
          <w:rtl/>
        </w:rPr>
        <w:t xml:space="preserve">بن تيمية في ثبوت خلافة الأربعة: </w:t>
      </w:r>
      <w:r w:rsidR="003E6D86" w:rsidRPr="00E44779">
        <w:rPr>
          <w:rFonts w:hint="cs"/>
          <w:color w:val="auto"/>
          <w:rtl/>
        </w:rPr>
        <w:t>(</w:t>
      </w:r>
      <w:r w:rsidRPr="00E44779">
        <w:rPr>
          <w:color w:val="auto"/>
          <w:rtl/>
        </w:rPr>
        <w:t>وهو متفق عليه بين الفقهاء وعلماء السنة وأهل المعرفة والتصوف وهو مذهب العامة</w:t>
      </w:r>
      <w:r w:rsidR="003E6D86" w:rsidRPr="00E44779">
        <w:rPr>
          <w:rFonts w:hint="cs"/>
          <w:color w:val="auto"/>
          <w:rtl/>
        </w:rPr>
        <w:t>)</w:t>
      </w:r>
      <w:r w:rsidRPr="00E44779">
        <w:rPr>
          <w:rStyle w:val="af2"/>
          <w:color w:val="auto"/>
          <w:rtl/>
        </w:rPr>
        <w:t>(</w:t>
      </w:r>
      <w:r w:rsidRPr="00E44779">
        <w:rPr>
          <w:rStyle w:val="af2"/>
          <w:color w:val="auto"/>
          <w:rtl/>
        </w:rPr>
        <w:footnoteReference w:id="1295"/>
      </w:r>
      <w:r w:rsidRPr="00E44779">
        <w:rPr>
          <w:rStyle w:val="af2"/>
          <w:color w:val="auto"/>
          <w:rtl/>
        </w:rPr>
        <w:t>)</w:t>
      </w:r>
      <w:r w:rsidR="003E6D8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القرطبي: </w:t>
      </w:r>
      <w:r w:rsidR="003E6D86" w:rsidRPr="00E44779">
        <w:rPr>
          <w:rFonts w:hint="cs"/>
          <w:color w:val="auto"/>
          <w:rtl/>
        </w:rPr>
        <w:t>(</w:t>
      </w:r>
      <w:r w:rsidR="0080368A" w:rsidRPr="00E44779">
        <w:rPr>
          <w:color w:val="auto"/>
          <w:rtl/>
        </w:rPr>
        <w:t>الإجماع</w:t>
      </w:r>
      <w:r w:rsidRPr="00E44779">
        <w:rPr>
          <w:color w:val="auto"/>
          <w:rtl/>
        </w:rPr>
        <w:t xml:space="preserve"> قد انعقد على إمامة أبي بكر</w:t>
      </w:r>
      <w:r w:rsidRPr="00E44779">
        <w:rPr>
          <w:rFonts w:hint="cs"/>
          <w:color w:val="auto"/>
          <w:rtl/>
        </w:rPr>
        <w:t xml:space="preserve"> وعمر وعثمان</w:t>
      </w:r>
      <w:r w:rsidR="003E6D86" w:rsidRPr="00E44779">
        <w:rPr>
          <w:rFonts w:hint="cs"/>
          <w:color w:val="auto"/>
          <w:rtl/>
        </w:rPr>
        <w:t>)</w:t>
      </w:r>
      <w:r w:rsidRPr="00E44779">
        <w:rPr>
          <w:rStyle w:val="af2"/>
          <w:color w:val="auto"/>
          <w:rtl/>
        </w:rPr>
        <w:t>(</w:t>
      </w:r>
      <w:r w:rsidRPr="00E44779">
        <w:rPr>
          <w:rStyle w:val="af2"/>
          <w:color w:val="auto"/>
          <w:rtl/>
        </w:rPr>
        <w:footnoteReference w:id="1296"/>
      </w:r>
      <w:r w:rsidRPr="00E44779">
        <w:rPr>
          <w:rStyle w:val="af2"/>
          <w:color w:val="auto"/>
          <w:rtl/>
        </w:rPr>
        <w:t>)</w:t>
      </w:r>
      <w:r w:rsidR="003E6D86"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حجر: </w:t>
      </w:r>
      <w:r w:rsidR="003E6D86" w:rsidRPr="00E44779">
        <w:rPr>
          <w:rFonts w:hint="cs"/>
          <w:color w:val="auto"/>
          <w:rtl/>
        </w:rPr>
        <w:t>(</w:t>
      </w:r>
      <w:r w:rsidRPr="00E44779">
        <w:rPr>
          <w:color w:val="auto"/>
          <w:rtl/>
        </w:rPr>
        <w:t>الناس اجتمعوا على أبي بكر ثم عمر ثم عثمان ثم علي</w:t>
      </w:r>
      <w:r w:rsidR="003E6D86" w:rsidRPr="00E44779">
        <w:rPr>
          <w:rFonts w:hint="cs"/>
          <w:color w:val="auto"/>
          <w:rtl/>
        </w:rPr>
        <w:t>)</w:t>
      </w:r>
      <w:r w:rsidRPr="00E44779">
        <w:rPr>
          <w:rStyle w:val="af2"/>
          <w:color w:val="auto"/>
          <w:rtl/>
        </w:rPr>
        <w:t>(</w:t>
      </w:r>
      <w:r w:rsidRPr="00E44779">
        <w:rPr>
          <w:rStyle w:val="af2"/>
          <w:color w:val="auto"/>
          <w:rtl/>
        </w:rPr>
        <w:footnoteReference w:id="1297"/>
      </w:r>
      <w:r w:rsidRPr="00E44779">
        <w:rPr>
          <w:rStyle w:val="af2"/>
          <w:color w:val="auto"/>
          <w:rtl/>
        </w:rPr>
        <w:t>)</w:t>
      </w:r>
      <w:r w:rsidR="003E6D8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صحة </w:t>
      </w:r>
      <w:r w:rsidR="003E6D86" w:rsidRPr="00E44779">
        <w:rPr>
          <w:rFonts w:hint="cs"/>
          <w:color w:val="auto"/>
          <w:rtl/>
        </w:rPr>
        <w:t>خلافة عثمان رضي الله عنه والله أ</w:t>
      </w:r>
      <w:r w:rsidRPr="00E44779">
        <w:rPr>
          <w:rFonts w:hint="cs"/>
          <w:color w:val="auto"/>
          <w:rtl/>
        </w:rPr>
        <w:t>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3E6D86">
      <w:pPr>
        <w:pStyle w:val="1"/>
        <w:bidi/>
        <w:spacing w:after="120"/>
        <w:ind w:firstLine="470"/>
        <w:jc w:val="center"/>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 xml:space="preserve">المسألة العشرون: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صحة خلافة علي بن أبي طالب </w:t>
      </w:r>
      <w:r w:rsidR="003E6D86" w:rsidRPr="00E44779">
        <w:rPr>
          <w:rFonts w:ascii="Traditional Arabic" w:hAnsi="Traditional Arabic" w:cs="Traditional Arabic"/>
          <w:color w:val="auto"/>
          <w:sz w:val="38"/>
          <w:szCs w:val="38"/>
        </w:rPr>
        <w:sym w:font="AGA Arabesque" w:char="F074"/>
      </w:r>
      <w:r w:rsidR="00A326A1" w:rsidRPr="00E44779">
        <w:rPr>
          <w:rFonts w:ascii="Traditional Arabic" w:hAnsi="Traditional Arabic" w:cs="Traditional Arabic"/>
          <w:color w:val="auto"/>
          <w:sz w:val="38"/>
          <w:szCs w:val="38"/>
          <w:rtl/>
        </w:rPr>
        <w:fldChar w:fldCharType="begin"/>
      </w:r>
      <w:r w:rsidR="00A326A1" w:rsidRPr="00E44779">
        <w:rPr>
          <w:rFonts w:ascii="Traditional Arabic" w:hAnsi="Traditional Arabic" w:cs="Traditional Arabic"/>
          <w:color w:val="auto"/>
          <w:sz w:val="38"/>
          <w:szCs w:val="38"/>
        </w:rPr>
        <w:instrText xml:space="preserve"> XE "</w:instrText>
      </w:r>
      <w:r w:rsidR="00A326A1" w:rsidRPr="00E44779">
        <w:rPr>
          <w:rFonts w:ascii="Traditional Arabic" w:hAnsi="Traditional Arabic" w:cs="Traditional Arabic"/>
          <w:color w:val="auto"/>
          <w:sz w:val="38"/>
          <w:szCs w:val="38"/>
          <w:rtl/>
        </w:rPr>
        <w:instrText>المسألة العشرون</w:instrText>
      </w:r>
      <w:r w:rsidR="00A326A1" w:rsidRPr="00E44779">
        <w:rPr>
          <w:rFonts w:ascii="Traditional Arabic" w:hAnsi="Traditional Arabic" w:cs="Traditional Arabic"/>
          <w:color w:val="auto"/>
          <w:sz w:val="38"/>
          <w:szCs w:val="38"/>
        </w:rPr>
        <w:instrText>\</w:instrText>
      </w:r>
      <w:r w:rsidR="00A326A1" w:rsidRPr="00E44779">
        <w:rPr>
          <w:rFonts w:ascii="Traditional Arabic" w:hAnsi="Traditional Arabic" w:cs="Traditional Arabic"/>
          <w:color w:val="auto"/>
          <w:sz w:val="38"/>
          <w:szCs w:val="38"/>
          <w:rtl/>
        </w:rPr>
        <w:instrText>: الإجماع على صحة خلافة علي بن أبي طالب رضي الله عنه</w:instrText>
      </w:r>
      <w:r w:rsidR="00A326A1" w:rsidRPr="00E44779">
        <w:rPr>
          <w:rFonts w:ascii="Traditional Arabic" w:hAnsi="Traditional Arabic" w:cs="Traditional Arabic"/>
          <w:color w:val="auto"/>
          <w:sz w:val="38"/>
          <w:szCs w:val="38"/>
        </w:rPr>
        <w:instrText xml:space="preserve">" </w:instrText>
      </w:r>
      <w:r w:rsidR="00A326A1"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وأما علي رضي الله عنه فخلافته صحيحة بالإجماع</w:t>
      </w:r>
      <w:r w:rsidRPr="00E44779">
        <w:rPr>
          <w:rFonts w:hint="cs"/>
          <w:color w:val="auto"/>
          <w:rtl/>
        </w:rPr>
        <w:t>)</w:t>
      </w:r>
      <w:r w:rsidRPr="00E44779">
        <w:rPr>
          <w:rStyle w:val="af2"/>
          <w:color w:val="auto"/>
          <w:rtl/>
        </w:rPr>
        <w:t>(</w:t>
      </w:r>
      <w:r w:rsidRPr="00E44779">
        <w:rPr>
          <w:rStyle w:val="af2"/>
          <w:color w:val="auto"/>
          <w:rtl/>
        </w:rPr>
        <w:footnoteReference w:id="1298"/>
      </w:r>
      <w:r w:rsidRPr="00E44779">
        <w:rPr>
          <w:rStyle w:val="af2"/>
          <w:color w:val="auto"/>
          <w:rtl/>
        </w:rPr>
        <w:t>)</w:t>
      </w:r>
      <w:r w:rsidR="003E6D8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3E6D86" w:rsidRPr="00E44779" w:rsidRDefault="002F75F6" w:rsidP="003E6D86">
      <w:pPr>
        <w:spacing w:after="120"/>
        <w:ind w:firstLine="470"/>
        <w:rPr>
          <w:color w:val="auto"/>
          <w:rtl/>
        </w:rPr>
      </w:pPr>
      <w:r w:rsidRPr="00E44779">
        <w:rPr>
          <w:rFonts w:hint="cs"/>
          <w:color w:val="auto"/>
          <w:rtl/>
        </w:rPr>
        <w:t xml:space="preserve">عن </w:t>
      </w:r>
      <w:r w:rsidRPr="00E44779">
        <w:rPr>
          <w:color w:val="auto"/>
          <w:rtl/>
        </w:rPr>
        <w:t>سعيد بن ج</w:t>
      </w:r>
      <w:r w:rsidRPr="00E44779">
        <w:rPr>
          <w:rFonts w:hint="cs"/>
          <w:color w:val="auto"/>
          <w:rtl/>
        </w:rPr>
        <w:t>ُ</w:t>
      </w:r>
      <w:r w:rsidRPr="00E44779">
        <w:rPr>
          <w:color w:val="auto"/>
          <w:rtl/>
        </w:rPr>
        <w:t>مهان عن سفينة</w:t>
      </w:r>
      <w:r w:rsidRPr="00E44779">
        <w:rPr>
          <w:rFonts w:hint="cs"/>
          <w:color w:val="auto"/>
          <w:rtl/>
        </w:rPr>
        <w:t xml:space="preserve"> رضي الله عنه</w:t>
      </w:r>
      <w:r w:rsidRPr="00E44779">
        <w:rPr>
          <w:color w:val="auto"/>
          <w:rtl/>
        </w:rPr>
        <w:t xml:space="preserve"> قال: سمعت رسول الله </w:t>
      </w:r>
      <w:r w:rsidR="003E6D86" w:rsidRPr="00E44779">
        <w:rPr>
          <w:color w:val="auto"/>
        </w:rPr>
        <w:sym w:font="AGA Arabesque" w:char="F072"/>
      </w:r>
      <w:r w:rsidRPr="00E44779">
        <w:rPr>
          <w:color w:val="auto"/>
          <w:rtl/>
        </w:rPr>
        <w:t xml:space="preserve"> يقول: </w:t>
      </w:r>
      <w:r w:rsidR="003E6D86" w:rsidRPr="00E44779">
        <w:rPr>
          <w:rFonts w:ascii="Traditional Arabic" w:hAnsi="Traditional Arabic"/>
          <w:b/>
          <w:bCs/>
          <w:color w:val="auto"/>
          <w:rtl/>
          <w:lang w:val="x-none"/>
        </w:rPr>
        <w:t>«</w:t>
      </w:r>
      <w:r w:rsidR="00CF1190" w:rsidRPr="00E44779">
        <w:rPr>
          <w:b/>
          <w:bCs/>
          <w:color w:val="auto"/>
          <w:rtl/>
        </w:rPr>
        <w:t>الخلافة ثلاثون عاما، ثم يكون بعد ذلك الملك</w:t>
      </w:r>
      <w:r w:rsidR="003E6D86" w:rsidRPr="00E44779">
        <w:rPr>
          <w:rFonts w:hint="cs"/>
          <w:color w:val="auto"/>
          <w:rtl/>
        </w:rPr>
        <w:t xml:space="preserve"> </w:t>
      </w:r>
      <w:r w:rsidR="003E6D86" w:rsidRPr="00E44779">
        <w:rPr>
          <w:rFonts w:ascii="Traditional Arabic" w:hAnsi="Traditional Arabic"/>
          <w:color w:val="auto"/>
          <w:rtl/>
          <w:lang w:val="x-none"/>
        </w:rPr>
        <w:t>»</w:t>
      </w:r>
      <w:r w:rsidR="00CF1190" w:rsidRPr="00E44779">
        <w:rPr>
          <w:color w:val="auto"/>
          <w:rtl/>
        </w:rPr>
        <w:fldChar w:fldCharType="begin"/>
      </w:r>
      <w:r w:rsidR="00CF1190" w:rsidRPr="00E44779">
        <w:rPr>
          <w:color w:val="auto"/>
        </w:rPr>
        <w:instrText xml:space="preserve"> XE "</w:instrText>
      </w:r>
      <w:r w:rsidR="00CF1190" w:rsidRPr="00E44779">
        <w:rPr>
          <w:rFonts w:hint="eastAsia"/>
          <w:color w:val="auto"/>
          <w:rtl/>
        </w:rPr>
        <w:instrText>فهرس</w:instrText>
      </w:r>
      <w:r w:rsidR="00CF1190" w:rsidRPr="00E44779">
        <w:rPr>
          <w:color w:val="auto"/>
          <w:rtl/>
        </w:rPr>
        <w:instrText xml:space="preserve"> </w:instrText>
      </w:r>
      <w:r w:rsidR="00CF1190" w:rsidRPr="00E44779">
        <w:rPr>
          <w:rFonts w:hint="eastAsia"/>
          <w:color w:val="auto"/>
          <w:rtl/>
        </w:rPr>
        <w:instrText>الحديث</w:instrText>
      </w:r>
      <w:r w:rsidR="00CF1190" w:rsidRPr="00E44779">
        <w:rPr>
          <w:color w:val="auto"/>
          <w:rtl/>
        </w:rPr>
        <w:instrText>:</w:instrText>
      </w:r>
      <w:r w:rsidR="00CF1190" w:rsidRPr="00E44779">
        <w:rPr>
          <w:rFonts w:hint="eastAsia"/>
          <w:color w:val="auto"/>
          <w:rtl/>
        </w:rPr>
        <w:instrText>الخلافة</w:instrText>
      </w:r>
      <w:r w:rsidR="00CF1190" w:rsidRPr="00E44779">
        <w:rPr>
          <w:color w:val="auto"/>
          <w:rtl/>
        </w:rPr>
        <w:instrText xml:space="preserve"> </w:instrText>
      </w:r>
      <w:r w:rsidR="00CF1190" w:rsidRPr="00E44779">
        <w:rPr>
          <w:rFonts w:hint="eastAsia"/>
          <w:color w:val="auto"/>
          <w:rtl/>
        </w:rPr>
        <w:instrText>ثلاثون</w:instrText>
      </w:r>
      <w:r w:rsidR="00CF1190" w:rsidRPr="00E44779">
        <w:rPr>
          <w:color w:val="auto"/>
          <w:rtl/>
        </w:rPr>
        <w:instrText xml:space="preserve"> </w:instrText>
      </w:r>
      <w:r w:rsidR="00CF1190" w:rsidRPr="00E44779">
        <w:rPr>
          <w:rFonts w:hint="eastAsia"/>
          <w:color w:val="auto"/>
          <w:rtl/>
        </w:rPr>
        <w:instrText>عاما،</w:instrText>
      </w:r>
      <w:r w:rsidR="00CF1190" w:rsidRPr="00E44779">
        <w:rPr>
          <w:color w:val="auto"/>
          <w:rtl/>
        </w:rPr>
        <w:instrText xml:space="preserve"> </w:instrText>
      </w:r>
      <w:r w:rsidR="00CF1190" w:rsidRPr="00E44779">
        <w:rPr>
          <w:rFonts w:hint="eastAsia"/>
          <w:color w:val="auto"/>
          <w:rtl/>
        </w:rPr>
        <w:instrText>ثم</w:instrText>
      </w:r>
      <w:r w:rsidR="00CF1190" w:rsidRPr="00E44779">
        <w:rPr>
          <w:color w:val="auto"/>
          <w:rtl/>
        </w:rPr>
        <w:instrText xml:space="preserve"> </w:instrText>
      </w:r>
      <w:r w:rsidR="00CF1190" w:rsidRPr="00E44779">
        <w:rPr>
          <w:rFonts w:hint="eastAsia"/>
          <w:color w:val="auto"/>
          <w:rtl/>
        </w:rPr>
        <w:instrText>يكون</w:instrText>
      </w:r>
      <w:r w:rsidR="00CF1190" w:rsidRPr="00E44779">
        <w:rPr>
          <w:color w:val="auto"/>
          <w:rtl/>
        </w:rPr>
        <w:instrText xml:space="preserve"> </w:instrText>
      </w:r>
      <w:r w:rsidR="00CF1190" w:rsidRPr="00E44779">
        <w:rPr>
          <w:rFonts w:hint="eastAsia"/>
          <w:color w:val="auto"/>
          <w:rtl/>
        </w:rPr>
        <w:instrText>بعد</w:instrText>
      </w:r>
      <w:r w:rsidR="00CF1190" w:rsidRPr="00E44779">
        <w:rPr>
          <w:color w:val="auto"/>
          <w:rtl/>
        </w:rPr>
        <w:instrText xml:space="preserve"> </w:instrText>
      </w:r>
      <w:r w:rsidR="00CF1190" w:rsidRPr="00E44779">
        <w:rPr>
          <w:rFonts w:hint="eastAsia"/>
          <w:color w:val="auto"/>
          <w:rtl/>
        </w:rPr>
        <w:instrText>ذلك</w:instrText>
      </w:r>
      <w:r w:rsidR="00CF1190" w:rsidRPr="00E44779">
        <w:rPr>
          <w:color w:val="auto"/>
          <w:rtl/>
        </w:rPr>
        <w:instrText xml:space="preserve"> </w:instrText>
      </w:r>
      <w:r w:rsidR="00CF1190" w:rsidRPr="00E44779">
        <w:rPr>
          <w:rFonts w:hint="eastAsia"/>
          <w:color w:val="auto"/>
          <w:rtl/>
        </w:rPr>
        <w:instrText>الملك</w:instrText>
      </w:r>
      <w:r w:rsidR="00CF1190" w:rsidRPr="00E44779">
        <w:rPr>
          <w:color w:val="auto"/>
        </w:rPr>
        <w:instrText xml:space="preserve">" </w:instrText>
      </w:r>
      <w:r w:rsidR="00CF1190" w:rsidRPr="00E44779">
        <w:rPr>
          <w:color w:val="auto"/>
          <w:rtl/>
        </w:rPr>
        <w:fldChar w:fldCharType="end"/>
      </w:r>
      <w:r w:rsidRPr="00E44779">
        <w:rPr>
          <w:rFonts w:hint="cs"/>
          <w:color w:val="auto"/>
          <w:rtl/>
        </w:rPr>
        <w:t>.</w:t>
      </w:r>
      <w:r w:rsidRPr="00E44779">
        <w:rPr>
          <w:color w:val="auto"/>
          <w:rtl/>
        </w:rPr>
        <w:t xml:space="preserve"> قال سفينة: أمسك خلافة أبي بكر سنتين، وخلافة عمر عشر سنين، وخلافة عثمان اثنتي عشرة سنة، وخلافة علي ست سنين</w:t>
      </w:r>
      <w:r w:rsidRPr="00E44779">
        <w:rPr>
          <w:rFonts w:hint="cs"/>
          <w:color w:val="auto"/>
          <w:rtl/>
        </w:rPr>
        <w:t>)</w:t>
      </w:r>
      <w:r w:rsidR="003E6D86" w:rsidRPr="00E44779">
        <w:rPr>
          <w:rFonts w:hint="cs"/>
          <w:color w:val="auto"/>
          <w:rtl/>
        </w:rPr>
        <w:t>.</w:t>
      </w:r>
      <w:r w:rsidRPr="00E44779">
        <w:rPr>
          <w:rFonts w:hint="cs"/>
          <w:color w:val="auto"/>
          <w:rtl/>
        </w:rPr>
        <w:t xml:space="preserve"> </w:t>
      </w:r>
    </w:p>
    <w:p w:rsidR="002F75F6" w:rsidRPr="00E44779" w:rsidRDefault="002F75F6" w:rsidP="003E6D86">
      <w:pPr>
        <w:spacing w:after="120"/>
        <w:ind w:firstLine="470"/>
        <w:rPr>
          <w:color w:val="auto"/>
          <w:rtl/>
        </w:rPr>
      </w:pPr>
      <w:r w:rsidRPr="00E44779">
        <w:rPr>
          <w:rFonts w:hint="cs"/>
          <w:color w:val="auto"/>
          <w:rtl/>
        </w:rPr>
        <w:t>وفي رواية أبي داود</w:t>
      </w:r>
      <w:r w:rsidR="003E6D86" w:rsidRPr="00E44779">
        <w:rPr>
          <w:rFonts w:hint="cs"/>
          <w:color w:val="auto"/>
          <w:rtl/>
        </w:rPr>
        <w:t>:</w:t>
      </w:r>
      <w:r w:rsidRPr="00E44779">
        <w:rPr>
          <w:color w:val="auto"/>
          <w:rtl/>
        </w:rPr>
        <w:t xml:space="preserve"> </w:t>
      </w:r>
      <w:r w:rsidR="003E6D86" w:rsidRPr="00E44779">
        <w:rPr>
          <w:rFonts w:ascii="Traditional Arabic" w:hAnsi="Traditional Arabic"/>
          <w:b/>
          <w:bCs/>
          <w:color w:val="auto"/>
          <w:rtl/>
          <w:lang w:val="x-none"/>
        </w:rPr>
        <w:t>«</w:t>
      </w:r>
      <w:r w:rsidR="003E6D86" w:rsidRPr="00E44779">
        <w:rPr>
          <w:rFonts w:hint="cs"/>
          <w:color w:val="auto"/>
          <w:rtl/>
        </w:rPr>
        <w:t xml:space="preserve"> </w:t>
      </w:r>
      <w:r w:rsidR="002C6A0D" w:rsidRPr="00E44779">
        <w:rPr>
          <w:b/>
          <w:bCs/>
          <w:color w:val="auto"/>
          <w:rtl/>
        </w:rPr>
        <w:t>خلافة النبوة ثلاثون سنة</w:t>
      </w:r>
      <w:r w:rsidR="002C6A0D" w:rsidRPr="00E44779">
        <w:rPr>
          <w:color w:val="auto"/>
          <w:rtl/>
        </w:rPr>
        <w:fldChar w:fldCharType="begin"/>
      </w:r>
      <w:r w:rsidR="002C6A0D" w:rsidRPr="00E44779">
        <w:rPr>
          <w:color w:val="auto"/>
        </w:rPr>
        <w:instrText xml:space="preserve"> XE "</w:instrText>
      </w:r>
      <w:r w:rsidR="002C6A0D" w:rsidRPr="00E44779">
        <w:rPr>
          <w:rFonts w:hint="eastAsia"/>
          <w:color w:val="auto"/>
          <w:rtl/>
        </w:rPr>
        <w:instrText>فهرس</w:instrText>
      </w:r>
      <w:r w:rsidR="002C6A0D" w:rsidRPr="00E44779">
        <w:rPr>
          <w:color w:val="auto"/>
          <w:rtl/>
        </w:rPr>
        <w:instrText xml:space="preserve"> </w:instrText>
      </w:r>
      <w:r w:rsidR="002C6A0D" w:rsidRPr="00E44779">
        <w:rPr>
          <w:rFonts w:hint="eastAsia"/>
          <w:color w:val="auto"/>
          <w:rtl/>
        </w:rPr>
        <w:instrText>الحديث</w:instrText>
      </w:r>
      <w:r w:rsidR="002C6A0D" w:rsidRPr="00E44779">
        <w:rPr>
          <w:color w:val="auto"/>
          <w:rtl/>
        </w:rPr>
        <w:instrText>:</w:instrText>
      </w:r>
      <w:r w:rsidR="002C6A0D" w:rsidRPr="00E44779">
        <w:rPr>
          <w:rFonts w:hint="eastAsia"/>
          <w:color w:val="auto"/>
          <w:rtl/>
        </w:rPr>
        <w:instrText>خلافة</w:instrText>
      </w:r>
      <w:r w:rsidR="002C6A0D" w:rsidRPr="00E44779">
        <w:rPr>
          <w:color w:val="auto"/>
          <w:rtl/>
        </w:rPr>
        <w:instrText xml:space="preserve"> </w:instrText>
      </w:r>
      <w:r w:rsidR="002C6A0D" w:rsidRPr="00E44779">
        <w:rPr>
          <w:rFonts w:hint="eastAsia"/>
          <w:color w:val="auto"/>
          <w:rtl/>
        </w:rPr>
        <w:instrText>النبوة</w:instrText>
      </w:r>
      <w:r w:rsidR="002C6A0D" w:rsidRPr="00E44779">
        <w:rPr>
          <w:color w:val="auto"/>
          <w:rtl/>
        </w:rPr>
        <w:instrText xml:space="preserve"> </w:instrText>
      </w:r>
      <w:r w:rsidR="002C6A0D" w:rsidRPr="00E44779">
        <w:rPr>
          <w:rFonts w:hint="eastAsia"/>
          <w:color w:val="auto"/>
          <w:rtl/>
        </w:rPr>
        <w:instrText>ثلاثون</w:instrText>
      </w:r>
      <w:r w:rsidR="002C6A0D" w:rsidRPr="00E44779">
        <w:rPr>
          <w:color w:val="auto"/>
          <w:rtl/>
        </w:rPr>
        <w:instrText xml:space="preserve"> </w:instrText>
      </w:r>
      <w:r w:rsidR="002C6A0D" w:rsidRPr="00E44779">
        <w:rPr>
          <w:rFonts w:hint="eastAsia"/>
          <w:color w:val="auto"/>
          <w:rtl/>
        </w:rPr>
        <w:instrText>سنة</w:instrText>
      </w:r>
      <w:r w:rsidR="002C6A0D" w:rsidRPr="00E44779">
        <w:rPr>
          <w:color w:val="auto"/>
        </w:rPr>
        <w:instrText xml:space="preserve">" </w:instrText>
      </w:r>
      <w:r w:rsidR="002C6A0D" w:rsidRPr="00E44779">
        <w:rPr>
          <w:color w:val="auto"/>
          <w:rtl/>
        </w:rPr>
        <w:fldChar w:fldCharType="end"/>
      </w:r>
      <w:r w:rsidR="003E6D86" w:rsidRPr="00E44779">
        <w:rPr>
          <w:rFonts w:hint="cs"/>
          <w:color w:val="auto"/>
          <w:rtl/>
        </w:rPr>
        <w:t xml:space="preserve"> </w:t>
      </w:r>
      <w:r w:rsidR="003E6D86"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299"/>
      </w:r>
      <w:r w:rsidRPr="00E44779">
        <w:rPr>
          <w:rStyle w:val="af2"/>
          <w:color w:val="auto"/>
          <w:rtl/>
        </w:rPr>
        <w:t>)</w:t>
      </w:r>
      <w:r w:rsidR="003E6D8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3E6D86" w:rsidRPr="00E44779" w:rsidRDefault="002F75F6" w:rsidP="00F86714">
      <w:pPr>
        <w:spacing w:after="120"/>
        <w:ind w:firstLine="470"/>
        <w:rPr>
          <w:color w:val="auto"/>
          <w:rtl/>
        </w:rPr>
      </w:pPr>
      <w:r w:rsidRPr="00E44779">
        <w:rPr>
          <w:rFonts w:hint="cs"/>
          <w:color w:val="auto"/>
          <w:rtl/>
        </w:rPr>
        <w:t xml:space="preserve">قال الصابوني: </w:t>
      </w:r>
      <w:r w:rsidR="003E6D86" w:rsidRPr="00E44779">
        <w:rPr>
          <w:rFonts w:hint="cs"/>
          <w:color w:val="auto"/>
          <w:rtl/>
        </w:rPr>
        <w:t>(</w:t>
      </w:r>
      <w:r w:rsidRPr="00E44779">
        <w:rPr>
          <w:rFonts w:hint="cs"/>
          <w:color w:val="auto"/>
          <w:rtl/>
        </w:rPr>
        <w:t xml:space="preserve">ويثبت أصحاب الحديث.... خلافة علي رضي الله عنه ببيعة </w:t>
      </w:r>
      <w:r w:rsidR="004E79C6" w:rsidRPr="00E44779">
        <w:rPr>
          <w:rFonts w:hint="cs"/>
          <w:color w:val="auto"/>
          <w:rtl/>
        </w:rPr>
        <w:t>الصحابة</w:t>
      </w:r>
      <w:r w:rsidRPr="00E44779">
        <w:rPr>
          <w:rFonts w:hint="cs"/>
          <w:color w:val="auto"/>
          <w:rtl/>
        </w:rPr>
        <w:t xml:space="preserve"> إياه</w:t>
      </w:r>
      <w:r w:rsidR="003E6D86" w:rsidRPr="00E44779">
        <w:rPr>
          <w:rFonts w:hint="cs"/>
          <w:color w:val="auto"/>
          <w:rtl/>
        </w:rPr>
        <w:t>)</w:t>
      </w:r>
      <w:r w:rsidRPr="00E44779">
        <w:rPr>
          <w:rStyle w:val="af2"/>
          <w:color w:val="auto"/>
          <w:rtl/>
        </w:rPr>
        <w:t>(</w:t>
      </w:r>
      <w:r w:rsidRPr="00E44779">
        <w:rPr>
          <w:rStyle w:val="af2"/>
          <w:color w:val="auto"/>
          <w:rtl/>
        </w:rPr>
        <w:footnoteReference w:id="1300"/>
      </w:r>
      <w:r w:rsidRPr="00E44779">
        <w:rPr>
          <w:rStyle w:val="af2"/>
          <w:color w:val="auto"/>
          <w:rtl/>
        </w:rPr>
        <w:t>)</w:t>
      </w:r>
      <w:r w:rsidR="003E6D86" w:rsidRPr="00E44779">
        <w:rPr>
          <w:rFonts w:hint="cs"/>
          <w:color w:val="auto"/>
          <w:rtl/>
        </w:rPr>
        <w:t>.</w:t>
      </w:r>
      <w:r w:rsidRPr="00E44779">
        <w:rPr>
          <w:rFonts w:hint="cs"/>
          <w:color w:val="auto"/>
          <w:rtl/>
        </w:rPr>
        <w:t xml:space="preserve"> </w:t>
      </w:r>
    </w:p>
    <w:p w:rsidR="002F75F6" w:rsidRPr="00E44779" w:rsidRDefault="002F75F6" w:rsidP="003E6D86">
      <w:pPr>
        <w:spacing w:after="120"/>
        <w:ind w:firstLine="470"/>
        <w:rPr>
          <w:color w:val="auto"/>
          <w:rtl/>
        </w:rPr>
      </w:pPr>
      <w:r w:rsidRPr="00E44779">
        <w:rPr>
          <w:rFonts w:hint="cs"/>
          <w:color w:val="auto"/>
          <w:rtl/>
        </w:rPr>
        <w:t>وقال أبو المظفر الإسفرائيني:</w:t>
      </w:r>
      <w:r w:rsidRPr="00E44779">
        <w:rPr>
          <w:color w:val="auto"/>
          <w:rtl/>
        </w:rPr>
        <w:t xml:space="preserve"> </w:t>
      </w:r>
      <w:r w:rsidR="003E6D86" w:rsidRPr="00E44779">
        <w:rPr>
          <w:rFonts w:hint="cs"/>
          <w:color w:val="auto"/>
          <w:rtl/>
        </w:rPr>
        <w:t>(</w:t>
      </w:r>
      <w:r w:rsidRPr="00E44779">
        <w:rPr>
          <w:color w:val="auto"/>
          <w:rtl/>
        </w:rPr>
        <w:t>أجمعوا على خ</w:t>
      </w:r>
      <w:r w:rsidR="003E6D86" w:rsidRPr="00E44779">
        <w:rPr>
          <w:color w:val="auto"/>
          <w:rtl/>
        </w:rPr>
        <w:t>لافة الخلفاء الأربعة بعد الرسول</w:t>
      </w:r>
      <w:r w:rsidR="003E6D86" w:rsidRPr="00E44779">
        <w:rPr>
          <w:color w:val="auto"/>
        </w:rPr>
        <w:sym w:font="AGA Arabesque" w:char="F072"/>
      </w:r>
      <w:r w:rsidR="003E6D86" w:rsidRPr="00E44779">
        <w:rPr>
          <w:rStyle w:val="af2"/>
          <w:rFonts w:hint="cs"/>
          <w:color w:val="auto"/>
          <w:vertAlign w:val="baseline"/>
          <w:rtl/>
        </w:rPr>
        <w:t>)</w:t>
      </w:r>
      <w:r w:rsidRPr="00E44779">
        <w:rPr>
          <w:rStyle w:val="af2"/>
          <w:color w:val="auto"/>
          <w:rtl/>
        </w:rPr>
        <w:t>(</w:t>
      </w:r>
      <w:r w:rsidRPr="00E44779">
        <w:rPr>
          <w:rStyle w:val="af2"/>
          <w:color w:val="auto"/>
          <w:rtl/>
        </w:rPr>
        <w:footnoteReference w:id="1301"/>
      </w:r>
      <w:r w:rsidRPr="00E44779">
        <w:rPr>
          <w:rStyle w:val="af2"/>
          <w:color w:val="auto"/>
          <w:rtl/>
        </w:rPr>
        <w:t>)</w:t>
      </w:r>
      <w:r w:rsidR="003E6D8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وقال شيخ الإسلام </w:t>
      </w:r>
      <w:r w:rsidR="003E6D86" w:rsidRPr="00E44779">
        <w:rPr>
          <w:rFonts w:hint="cs"/>
          <w:color w:val="auto"/>
          <w:rtl/>
        </w:rPr>
        <w:t>ا</w:t>
      </w:r>
      <w:r w:rsidRPr="00E44779">
        <w:rPr>
          <w:rFonts w:hint="cs"/>
          <w:color w:val="auto"/>
          <w:rtl/>
        </w:rPr>
        <w:t xml:space="preserve">بن تيمية في ثبوت خلافة الأربعة: </w:t>
      </w:r>
      <w:r w:rsidR="003E6D86" w:rsidRPr="00E44779">
        <w:rPr>
          <w:rFonts w:hint="cs"/>
          <w:color w:val="auto"/>
          <w:rtl/>
        </w:rPr>
        <w:t>(</w:t>
      </w:r>
      <w:r w:rsidRPr="00E44779">
        <w:rPr>
          <w:color w:val="auto"/>
          <w:rtl/>
        </w:rPr>
        <w:t>وهو متفق عليه بين الفقهاء وعلماء السنة وأهل المعرفة والتصوف وهو مذهب العامة</w:t>
      </w:r>
      <w:r w:rsidR="003E6D86" w:rsidRPr="00E44779">
        <w:rPr>
          <w:rFonts w:hint="cs"/>
          <w:color w:val="auto"/>
          <w:rtl/>
        </w:rPr>
        <w:t>)</w:t>
      </w:r>
      <w:r w:rsidRPr="00E44779">
        <w:rPr>
          <w:rStyle w:val="af2"/>
          <w:color w:val="auto"/>
          <w:rtl/>
        </w:rPr>
        <w:t>(</w:t>
      </w:r>
      <w:r w:rsidRPr="00E44779">
        <w:rPr>
          <w:rStyle w:val="af2"/>
          <w:color w:val="auto"/>
          <w:rtl/>
        </w:rPr>
        <w:footnoteReference w:id="1302"/>
      </w:r>
      <w:r w:rsidRPr="00E44779">
        <w:rPr>
          <w:rStyle w:val="af2"/>
          <w:color w:val="auto"/>
          <w:rtl/>
        </w:rPr>
        <w:t>)</w:t>
      </w:r>
      <w:r w:rsidR="003E6D8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حجر: </w:t>
      </w:r>
      <w:r w:rsidR="003E6D86" w:rsidRPr="00E44779">
        <w:rPr>
          <w:rFonts w:hint="cs"/>
          <w:color w:val="auto"/>
          <w:rtl/>
        </w:rPr>
        <w:t>(</w:t>
      </w:r>
      <w:r w:rsidRPr="00E44779">
        <w:rPr>
          <w:color w:val="auto"/>
          <w:rtl/>
        </w:rPr>
        <w:t>الناس اجتمعوا على أبي بكر ثم عمر ثم عثمان ثم علي</w:t>
      </w:r>
      <w:r w:rsidR="003E6D86" w:rsidRPr="00E44779">
        <w:rPr>
          <w:rFonts w:hint="cs"/>
          <w:color w:val="auto"/>
          <w:rtl/>
        </w:rPr>
        <w:t>)</w:t>
      </w:r>
      <w:r w:rsidRPr="00E44779">
        <w:rPr>
          <w:rStyle w:val="af2"/>
          <w:color w:val="auto"/>
          <w:rtl/>
        </w:rPr>
        <w:t>(</w:t>
      </w:r>
      <w:r w:rsidRPr="00E44779">
        <w:rPr>
          <w:rStyle w:val="af2"/>
          <w:color w:val="auto"/>
          <w:rtl/>
        </w:rPr>
        <w:footnoteReference w:id="1303"/>
      </w:r>
      <w:r w:rsidRPr="00E44779">
        <w:rPr>
          <w:rStyle w:val="af2"/>
          <w:color w:val="auto"/>
          <w:rtl/>
        </w:rPr>
        <w:t>)</w:t>
      </w:r>
      <w:r w:rsidR="003E6D86"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79798B">
      <w:pPr>
        <w:spacing w:after="120"/>
        <w:ind w:firstLine="470"/>
        <w:rPr>
          <w:color w:val="auto"/>
          <w:rtl/>
        </w:rPr>
      </w:pPr>
      <w:r w:rsidRPr="00E44779">
        <w:rPr>
          <w:rFonts w:hint="cs"/>
          <w:color w:val="auto"/>
          <w:rtl/>
        </w:rPr>
        <w:t xml:space="preserve">لا شك في ثبوت خلافة علي رضي الله عنه وأنه رابع الخلفاء الراشدين رضي الله عنهم أجمعين ولكن لم يجتمع الناس عليه كما اجتمعوا على الخلفاء الذين من قبله وذلك بسبب الفتنة التي وقعت بعد مقتل عثمان فلم يبايعه أهل الشام وغيرهم ممن لم يدخل في الفتنة مثل ابن عمر </w:t>
      </w:r>
      <w:r w:rsidR="0079798B" w:rsidRPr="00E44779">
        <w:rPr>
          <w:rFonts w:hint="cs"/>
          <w:color w:val="auto"/>
        </w:rPr>
        <w:sym w:font="AGA Arabesque" w:char="F074"/>
      </w:r>
      <w:r w:rsidRPr="00E44779">
        <w:rPr>
          <w:rStyle w:val="af2"/>
          <w:color w:val="auto"/>
          <w:rtl/>
        </w:rPr>
        <w:t>(</w:t>
      </w:r>
      <w:r w:rsidRPr="00E44779">
        <w:rPr>
          <w:rStyle w:val="af2"/>
          <w:color w:val="auto"/>
          <w:rtl/>
        </w:rPr>
        <w:footnoteReference w:id="1304"/>
      </w:r>
      <w:r w:rsidRPr="00E44779">
        <w:rPr>
          <w:rStyle w:val="af2"/>
          <w:color w:val="auto"/>
          <w:rtl/>
        </w:rPr>
        <w:t>)</w:t>
      </w:r>
      <w:r w:rsidRPr="00E44779">
        <w:rPr>
          <w:rFonts w:hint="cs"/>
          <w:color w:val="auto"/>
          <w:rtl/>
        </w:rPr>
        <w:t xml:space="preserve"> وبقي الأم</w:t>
      </w:r>
      <w:r w:rsidR="003E6D86" w:rsidRPr="00E44779">
        <w:rPr>
          <w:rFonts w:hint="cs"/>
          <w:color w:val="auto"/>
          <w:rtl/>
        </w:rPr>
        <w:t>ر كذلك حتى استشهد رضي الله عنه.</w:t>
      </w:r>
    </w:p>
    <w:p w:rsidR="0079798B" w:rsidRPr="00E44779" w:rsidRDefault="002F75F6" w:rsidP="00F86714">
      <w:pPr>
        <w:spacing w:after="120"/>
        <w:ind w:firstLine="470"/>
        <w:rPr>
          <w:color w:val="auto"/>
          <w:rtl/>
        </w:rPr>
      </w:pPr>
      <w:r w:rsidRPr="00E44779">
        <w:rPr>
          <w:rFonts w:hint="cs"/>
          <w:color w:val="auto"/>
          <w:rtl/>
        </w:rPr>
        <w:t xml:space="preserve">قال شيخ الإسلام </w:t>
      </w:r>
      <w:r w:rsidR="0079798B" w:rsidRPr="00E44779">
        <w:rPr>
          <w:rFonts w:hint="cs"/>
          <w:color w:val="auto"/>
          <w:rtl/>
        </w:rPr>
        <w:t>ا</w:t>
      </w:r>
      <w:r w:rsidRPr="00E44779">
        <w:rPr>
          <w:rFonts w:hint="cs"/>
          <w:color w:val="auto"/>
          <w:rtl/>
        </w:rPr>
        <w:t xml:space="preserve">بن تيمية: </w:t>
      </w:r>
      <w:r w:rsidR="0079798B" w:rsidRPr="00E44779">
        <w:rPr>
          <w:rFonts w:hint="cs"/>
          <w:color w:val="auto"/>
          <w:rtl/>
        </w:rPr>
        <w:t>(</w:t>
      </w:r>
      <w:r w:rsidRPr="00E44779">
        <w:rPr>
          <w:color w:val="auto"/>
          <w:rtl/>
        </w:rPr>
        <w:t>فالخلافة</w:t>
      </w:r>
      <w:r w:rsidRPr="00E44779">
        <w:rPr>
          <w:rFonts w:hint="cs"/>
          <w:color w:val="auto"/>
          <w:rtl/>
        </w:rPr>
        <w:t xml:space="preserve"> </w:t>
      </w:r>
      <w:r w:rsidRPr="00E44779">
        <w:rPr>
          <w:color w:val="auto"/>
          <w:rtl/>
        </w:rPr>
        <w:t>التامة التي أجمع عليها المسلمون، وقوتل بها الكافرون، وظهر بها الدين، كانت خلافة أبي بكر وعمر وعثمان. وخلافة علي اختلف فيها أهل القبلة</w:t>
      </w:r>
      <w:r w:rsidR="0079798B" w:rsidRPr="00E44779">
        <w:rPr>
          <w:rFonts w:hint="cs"/>
          <w:color w:val="auto"/>
          <w:rtl/>
        </w:rPr>
        <w:t>)</w:t>
      </w:r>
      <w:r w:rsidRPr="00E44779">
        <w:rPr>
          <w:rStyle w:val="af2"/>
          <w:color w:val="auto"/>
          <w:rtl/>
        </w:rPr>
        <w:t>(</w:t>
      </w:r>
      <w:r w:rsidRPr="00E44779">
        <w:rPr>
          <w:rStyle w:val="af2"/>
          <w:color w:val="auto"/>
          <w:rtl/>
        </w:rPr>
        <w:footnoteReference w:id="1305"/>
      </w:r>
      <w:r w:rsidRPr="00E44779">
        <w:rPr>
          <w:rStyle w:val="af2"/>
          <w:color w:val="auto"/>
          <w:rtl/>
        </w:rPr>
        <w:t>)</w:t>
      </w:r>
      <w:r w:rsidR="0079798B"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أيضاً: </w:t>
      </w:r>
      <w:r w:rsidR="0079798B" w:rsidRPr="00E44779">
        <w:rPr>
          <w:rFonts w:hint="cs"/>
          <w:color w:val="auto"/>
          <w:rtl/>
        </w:rPr>
        <w:t>(</w:t>
      </w:r>
      <w:r w:rsidRPr="00E44779">
        <w:rPr>
          <w:rFonts w:hint="cs"/>
          <w:color w:val="auto"/>
          <w:rtl/>
        </w:rPr>
        <w:t>وأ</w:t>
      </w:r>
      <w:r w:rsidRPr="00E44779">
        <w:rPr>
          <w:color w:val="auto"/>
          <w:rtl/>
        </w:rPr>
        <w:t>هل السنة يثبتون خلافة الخلفاء كلهم،</w:t>
      </w:r>
      <w:r w:rsidRPr="00E44779">
        <w:rPr>
          <w:rFonts w:hint="cs"/>
          <w:color w:val="auto"/>
          <w:rtl/>
        </w:rPr>
        <w:t xml:space="preserve"> </w:t>
      </w:r>
      <w:r w:rsidRPr="00E44779">
        <w:rPr>
          <w:color w:val="auto"/>
          <w:rtl/>
        </w:rPr>
        <w:t>ويستدلون على صحة خلافتهم بالنصوص الدالة عليه، ويقولون: إنها انعقدت بمبايعة أهل الشوكة لهم، وعلي بايعه أهل الشوكة، وإن كانوا لم يجتمعوا عليه كما اجتمعوا على من قبله</w:t>
      </w:r>
      <w:r w:rsidR="0079798B" w:rsidRPr="00E44779">
        <w:rPr>
          <w:rFonts w:hint="cs"/>
          <w:color w:val="auto"/>
          <w:rtl/>
        </w:rPr>
        <w:t>)</w:t>
      </w:r>
      <w:r w:rsidRPr="00E44779">
        <w:rPr>
          <w:rStyle w:val="af2"/>
          <w:color w:val="auto"/>
          <w:rtl/>
        </w:rPr>
        <w:t>(</w:t>
      </w:r>
      <w:r w:rsidRPr="00E44779">
        <w:rPr>
          <w:rStyle w:val="af2"/>
          <w:color w:val="auto"/>
          <w:rtl/>
        </w:rPr>
        <w:footnoteReference w:id="1306"/>
      </w:r>
      <w:r w:rsidRPr="00E44779">
        <w:rPr>
          <w:rStyle w:val="af2"/>
          <w:color w:val="auto"/>
          <w:rtl/>
        </w:rPr>
        <w:t>)</w:t>
      </w:r>
      <w:r w:rsidR="0079798B" w:rsidRPr="00E44779">
        <w:rPr>
          <w:rFonts w:hint="cs"/>
          <w:color w:val="auto"/>
          <w:rtl/>
        </w:rPr>
        <w:t>.</w:t>
      </w:r>
    </w:p>
    <w:p w:rsidR="0079798B" w:rsidRPr="00E44779" w:rsidRDefault="0079798B">
      <w:pPr>
        <w:widowControl/>
        <w:bidi w:val="0"/>
        <w:ind w:firstLine="0"/>
        <w:jc w:val="left"/>
        <w:rPr>
          <w:color w:val="auto"/>
        </w:rPr>
      </w:pPr>
      <w:r w:rsidRPr="00E44779">
        <w:rPr>
          <w:color w:val="auto"/>
          <w:rtl/>
        </w:rPr>
        <w:br w:type="page"/>
      </w:r>
    </w:p>
    <w:p w:rsidR="002F75F6" w:rsidRPr="00E44779" w:rsidRDefault="002F75F6" w:rsidP="00F86714">
      <w:pPr>
        <w:spacing w:after="120"/>
        <w:ind w:firstLine="470"/>
        <w:rPr>
          <w:color w:val="auto"/>
          <w:rtl/>
        </w:rPr>
      </w:pPr>
      <w:r w:rsidRPr="00E44779">
        <w:rPr>
          <w:rFonts w:hint="cs"/>
          <w:color w:val="auto"/>
          <w:rtl/>
        </w:rPr>
        <w:lastRenderedPageBreak/>
        <w:t>وقال الذهبي</w:t>
      </w:r>
      <w:r w:rsidRPr="00E44779">
        <w:rPr>
          <w:rStyle w:val="af2"/>
          <w:color w:val="auto"/>
          <w:rtl/>
        </w:rPr>
        <w:t>(</w:t>
      </w:r>
      <w:r w:rsidRPr="00E44779">
        <w:rPr>
          <w:rStyle w:val="af2"/>
          <w:color w:val="auto"/>
          <w:rtl/>
        </w:rPr>
        <w:footnoteReference w:id="1307"/>
      </w:r>
      <w:r w:rsidRPr="00E44779">
        <w:rPr>
          <w:rStyle w:val="af2"/>
          <w:color w:val="auto"/>
          <w:rtl/>
        </w:rPr>
        <w:t>)</w:t>
      </w:r>
      <w:r w:rsidRPr="00E44779">
        <w:rPr>
          <w:rFonts w:hint="cs"/>
          <w:color w:val="auto"/>
          <w:rtl/>
        </w:rPr>
        <w:t xml:space="preserve">: </w:t>
      </w:r>
      <w:r w:rsidR="0079798B" w:rsidRPr="00E44779">
        <w:rPr>
          <w:rFonts w:hint="cs"/>
          <w:color w:val="auto"/>
          <w:rtl/>
        </w:rPr>
        <w:t>(</w:t>
      </w:r>
      <w:r w:rsidRPr="00E44779">
        <w:rPr>
          <w:rFonts w:hint="cs"/>
          <w:color w:val="auto"/>
          <w:rtl/>
        </w:rPr>
        <w:t xml:space="preserve">اجمعوا </w:t>
      </w:r>
      <w:r w:rsidRPr="00E44779">
        <w:rPr>
          <w:color w:val="auto"/>
          <w:rtl/>
        </w:rPr>
        <w:t>على خلَافَة أبي بكر وَعمر وَعثمان إِجماعًا لم يتهيأ مثله لعَلي فإِنَّه اسْتشْهد وَأهل الشَّام لم يبايعوه قطّ</w:t>
      </w:r>
      <w:r w:rsidRPr="00E44779">
        <w:rPr>
          <w:rFonts w:hint="cs"/>
          <w:color w:val="auto"/>
          <w:rtl/>
        </w:rPr>
        <w:t xml:space="preserve">... </w:t>
      </w:r>
      <w:r w:rsidRPr="00E44779">
        <w:rPr>
          <w:color w:val="auto"/>
          <w:rtl/>
        </w:rPr>
        <w:t>وب</w:t>
      </w:r>
      <w:r w:rsidRPr="00E44779">
        <w:rPr>
          <w:rFonts w:hint="cs"/>
          <w:color w:val="auto"/>
          <w:rtl/>
        </w:rPr>
        <w:t>ا</w:t>
      </w:r>
      <w:r w:rsidRPr="00E44779">
        <w:rPr>
          <w:color w:val="auto"/>
          <w:rtl/>
        </w:rPr>
        <w:t>لجملة خلافة علي حق وَهُوَ إِمَام رَاشد وَإِن تَأَخّر عَن بيعَته طَائِفَة كبيرة فَإِنَّمَا ال</w:t>
      </w:r>
      <w:r w:rsidRPr="00E44779">
        <w:rPr>
          <w:rFonts w:hint="cs"/>
          <w:color w:val="auto"/>
          <w:rtl/>
        </w:rPr>
        <w:t>ا</w:t>
      </w:r>
      <w:r w:rsidRPr="00E44779">
        <w:rPr>
          <w:color w:val="auto"/>
          <w:rtl/>
        </w:rPr>
        <w:t xml:space="preserve">عتبار بجمهور </w:t>
      </w:r>
      <w:r w:rsidR="002847F1" w:rsidRPr="00E44779">
        <w:rPr>
          <w:color w:val="auto"/>
          <w:rtl/>
        </w:rPr>
        <w:t>أهل الحل والعقد</w:t>
      </w:r>
      <w:r w:rsidR="0079798B" w:rsidRPr="00E44779">
        <w:rPr>
          <w:rFonts w:hint="cs"/>
          <w:color w:val="auto"/>
          <w:rtl/>
        </w:rPr>
        <w:t>)</w:t>
      </w:r>
      <w:r w:rsidRPr="00E44779">
        <w:rPr>
          <w:rStyle w:val="af2"/>
          <w:color w:val="auto"/>
          <w:rtl/>
        </w:rPr>
        <w:t>(</w:t>
      </w:r>
      <w:r w:rsidRPr="00E44779">
        <w:rPr>
          <w:rStyle w:val="af2"/>
          <w:color w:val="auto"/>
          <w:rtl/>
        </w:rPr>
        <w:footnoteReference w:id="1308"/>
      </w:r>
      <w:r w:rsidRPr="00E44779">
        <w:rPr>
          <w:rStyle w:val="af2"/>
          <w:color w:val="auto"/>
          <w:rtl/>
        </w:rPr>
        <w:t>)</w:t>
      </w:r>
      <w:r w:rsidR="0079798B"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وأنكر ابن حزم </w:t>
      </w:r>
      <w:r w:rsidR="0080368A" w:rsidRPr="00E44779">
        <w:rPr>
          <w:rFonts w:hint="cs"/>
          <w:color w:val="auto"/>
          <w:rtl/>
        </w:rPr>
        <w:t>الإجماع</w:t>
      </w:r>
      <w:r w:rsidRPr="00E44779">
        <w:rPr>
          <w:rFonts w:hint="cs"/>
          <w:color w:val="auto"/>
          <w:rtl/>
        </w:rPr>
        <w:t xml:space="preserve"> على خلافة علي رضي الله عنه فقال: </w:t>
      </w:r>
      <w:r w:rsidRPr="00E44779">
        <w:rPr>
          <w:color w:val="auto"/>
          <w:rtl/>
        </w:rPr>
        <w:t>وأما خلافة علي فحق لا بنص ولا بإجماع لكن ببرهان</w:t>
      </w:r>
      <w:r w:rsidRPr="00E44779">
        <w:rPr>
          <w:rStyle w:val="af2"/>
          <w:color w:val="auto"/>
          <w:rtl/>
        </w:rPr>
        <w:t>(</w:t>
      </w:r>
      <w:r w:rsidRPr="00E44779">
        <w:rPr>
          <w:rStyle w:val="af2"/>
          <w:color w:val="auto"/>
          <w:rtl/>
        </w:rPr>
        <w:footnoteReference w:id="1309"/>
      </w:r>
      <w:r w:rsidRPr="00E44779">
        <w:rPr>
          <w:rStyle w:val="af2"/>
          <w:color w:val="auto"/>
          <w:rtl/>
        </w:rPr>
        <w:t>)</w:t>
      </w:r>
      <w:r w:rsidR="0079798B"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وخلاصة القول أن خلافة علي ضي الله عنه لم يحصل إجماع عليها في عصره ثم استقر إجماع أهل السنة على أنه رابع الخلفاء الراشدين وأن خلافته ثابتة صحيحة فلا تجد أحداً من علماء أهل السنة من زمن الأئمة الأربعة ومن بعدهم ينكر خلافة علي رضي الله عنه أو يقول الخلفاء الراشدون ثلاثة وصحة البيعة لا يلزم فيها إجماع الناس بل يكفي بيعة </w:t>
      </w:r>
      <w:r w:rsidR="002847F1" w:rsidRPr="00E44779">
        <w:rPr>
          <w:rFonts w:hint="cs"/>
          <w:color w:val="auto"/>
          <w:rtl/>
        </w:rPr>
        <w:t>أهل الحل والعقد</w:t>
      </w:r>
      <w:r w:rsidRPr="00E44779">
        <w:rPr>
          <w:rFonts w:hint="cs"/>
          <w:color w:val="auto"/>
          <w:rtl/>
        </w:rPr>
        <w:t xml:space="preserve"> ولا يلزم بيعتهم كلهم كما سبق بيان </w:t>
      </w:r>
      <w:r w:rsidR="0080368A" w:rsidRPr="00E44779">
        <w:rPr>
          <w:rFonts w:hint="cs"/>
          <w:color w:val="auto"/>
          <w:rtl/>
        </w:rPr>
        <w:t>الإجماع</w:t>
      </w:r>
      <w:r w:rsidRPr="00E44779">
        <w:rPr>
          <w:rFonts w:hint="cs"/>
          <w:color w:val="auto"/>
          <w:rtl/>
        </w:rPr>
        <w:t xml:space="preserve"> على ذلك في المسألة الخامسة من هذا المبحث وبهذا يجتمع القول في حكاية </w:t>
      </w:r>
      <w:r w:rsidR="0080368A" w:rsidRPr="00E44779">
        <w:rPr>
          <w:rFonts w:hint="cs"/>
          <w:color w:val="auto"/>
          <w:rtl/>
        </w:rPr>
        <w:t>الإجماع</w:t>
      </w:r>
      <w:r w:rsidRPr="00E44779">
        <w:rPr>
          <w:rFonts w:hint="cs"/>
          <w:color w:val="auto"/>
          <w:rtl/>
        </w:rPr>
        <w:t xml:space="preserve"> عليها مع وقوع النزاع</w:t>
      </w:r>
      <w:r w:rsidR="000E750A">
        <w:rPr>
          <w:rFonts w:hint="cs"/>
          <w:color w:val="auto"/>
          <w:rtl/>
        </w:rPr>
        <w:t xml:space="preserve"> السابق</w:t>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79798B">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الحادية والعشرون: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وجوب الأمر بالمعروف والنهي عن </w:t>
      </w:r>
      <w:r w:rsidR="0079798B" w:rsidRPr="00E44779">
        <w:rPr>
          <w:rFonts w:ascii="Traditional Arabic" w:hAnsi="Traditional Arabic" w:cs="Traditional Arabic"/>
          <w:color w:val="auto"/>
          <w:sz w:val="40"/>
          <w:szCs w:val="40"/>
          <w:rtl/>
        </w:rPr>
        <w:t>المنكر</w:t>
      </w:r>
      <w:r w:rsidR="00B72317" w:rsidRPr="00E44779">
        <w:rPr>
          <w:rFonts w:ascii="Traditional Arabic" w:hAnsi="Traditional Arabic" w:cs="Traditional Arabic"/>
          <w:color w:val="auto"/>
          <w:sz w:val="40"/>
          <w:szCs w:val="40"/>
          <w:rtl/>
        </w:rPr>
        <w:fldChar w:fldCharType="begin"/>
      </w:r>
      <w:r w:rsidR="00B72317" w:rsidRPr="00E44779">
        <w:rPr>
          <w:rFonts w:ascii="Traditional Arabic" w:hAnsi="Traditional Arabic" w:cs="Traditional Arabic"/>
          <w:color w:val="auto"/>
          <w:sz w:val="40"/>
          <w:szCs w:val="40"/>
        </w:rPr>
        <w:instrText xml:space="preserve"> XE "</w:instrText>
      </w:r>
      <w:r w:rsidR="00B72317" w:rsidRPr="00E44779">
        <w:rPr>
          <w:rFonts w:ascii="Traditional Arabic" w:hAnsi="Traditional Arabic" w:cs="Traditional Arabic"/>
          <w:color w:val="auto"/>
          <w:sz w:val="40"/>
          <w:szCs w:val="40"/>
          <w:rtl/>
        </w:rPr>
        <w:instrText>المسألة الحادية والعشرون</w:instrText>
      </w:r>
      <w:r w:rsidR="00B72317" w:rsidRPr="00E44779">
        <w:rPr>
          <w:rFonts w:ascii="Traditional Arabic" w:hAnsi="Traditional Arabic" w:cs="Traditional Arabic"/>
          <w:color w:val="auto"/>
          <w:sz w:val="40"/>
          <w:szCs w:val="40"/>
        </w:rPr>
        <w:instrText>\</w:instrText>
      </w:r>
      <w:r w:rsidR="00B72317" w:rsidRPr="00E44779">
        <w:rPr>
          <w:rFonts w:ascii="Traditional Arabic" w:hAnsi="Traditional Arabic" w:cs="Traditional Arabic"/>
          <w:color w:val="auto"/>
          <w:sz w:val="40"/>
          <w:szCs w:val="40"/>
          <w:rtl/>
        </w:rPr>
        <w:instrText>: الإجماع على وجوب الأمر بالمعروف والنهي عن المنكر وأنه من فروض الكفايات</w:instrText>
      </w:r>
      <w:r w:rsidR="00B72317" w:rsidRPr="00E44779">
        <w:rPr>
          <w:rFonts w:ascii="Traditional Arabic" w:hAnsi="Traditional Arabic" w:cs="Traditional Arabic"/>
          <w:color w:val="auto"/>
          <w:sz w:val="40"/>
          <w:szCs w:val="40"/>
        </w:rPr>
        <w:instrText xml:space="preserve">" </w:instrText>
      </w:r>
      <w:r w:rsidR="00B72317"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r w:rsidRPr="00E44779">
        <w:rPr>
          <w:rStyle w:val="af2"/>
          <w:rFonts w:ascii="Traditional Arabic" w:hAnsi="Traditional Arabic"/>
          <w:color w:val="auto"/>
          <w:sz w:val="40"/>
          <w:szCs w:val="40"/>
          <w:rtl/>
        </w:rPr>
        <w:t>(</w:t>
      </w:r>
      <w:r w:rsidRPr="00E44779">
        <w:rPr>
          <w:rStyle w:val="af2"/>
          <w:rFonts w:ascii="Traditional Arabic" w:hAnsi="Traditional Arabic"/>
          <w:color w:val="auto"/>
          <w:sz w:val="40"/>
          <w:szCs w:val="40"/>
          <w:rtl/>
        </w:rPr>
        <w:footnoteReference w:id="1310"/>
      </w:r>
      <w:r w:rsidRPr="00E44779">
        <w:rPr>
          <w:rStyle w:val="af2"/>
          <w:rFonts w:ascii="Traditional Arabic" w:hAnsi="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 xml:space="preserve">قال ابن جرير الطبري: </w:t>
      </w:r>
      <w:r w:rsidR="0079798B" w:rsidRPr="00E44779">
        <w:rPr>
          <w:rFonts w:hint="cs"/>
          <w:color w:val="auto"/>
          <w:rtl/>
        </w:rPr>
        <w:t>(</w:t>
      </w:r>
      <w:r w:rsidRPr="00E44779">
        <w:rPr>
          <w:color w:val="auto"/>
          <w:rtl/>
        </w:rPr>
        <w:t>وأصل</w:t>
      </w:r>
      <w:r w:rsidRPr="00E44779">
        <w:rPr>
          <w:rFonts w:hint="cs"/>
          <w:color w:val="auto"/>
          <w:rtl/>
        </w:rPr>
        <w:t xml:space="preserve"> </w:t>
      </w:r>
      <w:r w:rsidR="0079798B" w:rsidRPr="00E44779">
        <w:rPr>
          <w:color w:val="auto"/>
          <w:rtl/>
        </w:rPr>
        <w:t>المعروف</w:t>
      </w:r>
      <w:r w:rsidR="0079798B" w:rsidRPr="00E44779">
        <w:rPr>
          <w:color w:val="auto"/>
          <w:rtl/>
        </w:rPr>
        <w:fldChar w:fldCharType="begin"/>
      </w:r>
      <w:r w:rsidR="0079798B" w:rsidRPr="00E44779">
        <w:instrText xml:space="preserve"> XE "</w:instrText>
      </w:r>
      <w:r w:rsidR="0079798B" w:rsidRPr="00E44779">
        <w:rPr>
          <w:rFonts w:hint="eastAsia"/>
          <w:rtl/>
        </w:rPr>
        <w:instrText>غ</w:instrText>
      </w:r>
      <w:r w:rsidR="0079798B" w:rsidRPr="00E44779">
        <w:rPr>
          <w:rtl/>
        </w:rPr>
        <w:instrText>:</w:instrText>
      </w:r>
      <w:r w:rsidR="0079798B" w:rsidRPr="00E44779">
        <w:rPr>
          <w:rFonts w:hint="eastAsia"/>
          <w:rtl/>
        </w:rPr>
        <w:instrText>المعروف</w:instrText>
      </w:r>
      <w:r w:rsidR="0079798B" w:rsidRPr="00E44779">
        <w:instrText xml:space="preserve">" </w:instrText>
      </w:r>
      <w:r w:rsidR="0079798B" w:rsidRPr="00E44779">
        <w:rPr>
          <w:color w:val="auto"/>
          <w:rtl/>
        </w:rPr>
        <w:fldChar w:fldCharType="end"/>
      </w:r>
      <w:r w:rsidRPr="00E44779">
        <w:rPr>
          <w:color w:val="auto"/>
          <w:rtl/>
        </w:rPr>
        <w:t xml:space="preserve"> كل ما كان معروفًا فعله، جميلا مستحسنًا، غير مستقبح في أهل الإيمان بالله، وإنما سميت طاعة الله</w:t>
      </w:r>
      <w:r w:rsidRPr="00E44779">
        <w:rPr>
          <w:rFonts w:hint="cs"/>
          <w:color w:val="auto"/>
          <w:rtl/>
        </w:rPr>
        <w:t xml:space="preserve"> </w:t>
      </w:r>
      <w:r w:rsidRPr="00E44779">
        <w:rPr>
          <w:color w:val="auto"/>
          <w:rtl/>
        </w:rPr>
        <w:t>معروفًا، لأنه مما يعرفه أهل الإيمان ولا يستنكرون فعله.</w:t>
      </w:r>
    </w:p>
    <w:p w:rsidR="002F75F6" w:rsidRPr="00E44779" w:rsidRDefault="002F75F6" w:rsidP="00F86714">
      <w:pPr>
        <w:spacing w:after="120"/>
        <w:ind w:firstLine="470"/>
        <w:rPr>
          <w:color w:val="auto"/>
          <w:rtl/>
        </w:rPr>
      </w:pPr>
      <w:r w:rsidRPr="00E44779">
        <w:rPr>
          <w:color w:val="auto"/>
          <w:rtl/>
        </w:rPr>
        <w:t>وأصل</w:t>
      </w:r>
      <w:r w:rsidRPr="00E44779">
        <w:rPr>
          <w:rFonts w:hint="cs"/>
          <w:color w:val="auto"/>
          <w:rtl/>
        </w:rPr>
        <w:t xml:space="preserve"> </w:t>
      </w:r>
      <w:r w:rsidR="0079798B" w:rsidRPr="00E44779">
        <w:rPr>
          <w:color w:val="auto"/>
          <w:rtl/>
        </w:rPr>
        <w:t>المنكر</w:t>
      </w:r>
      <w:r w:rsidR="0079798B" w:rsidRPr="00E44779">
        <w:rPr>
          <w:color w:val="auto"/>
          <w:rtl/>
        </w:rPr>
        <w:fldChar w:fldCharType="begin"/>
      </w:r>
      <w:r w:rsidR="0079798B" w:rsidRPr="00E44779">
        <w:instrText xml:space="preserve"> XE "</w:instrText>
      </w:r>
      <w:r w:rsidR="0079798B" w:rsidRPr="00E44779">
        <w:rPr>
          <w:rFonts w:hint="eastAsia"/>
          <w:rtl/>
        </w:rPr>
        <w:instrText>غ</w:instrText>
      </w:r>
      <w:r w:rsidR="0079798B" w:rsidRPr="00E44779">
        <w:rPr>
          <w:rtl/>
        </w:rPr>
        <w:instrText>:</w:instrText>
      </w:r>
      <w:r w:rsidR="0079798B" w:rsidRPr="00E44779">
        <w:rPr>
          <w:rFonts w:hint="eastAsia"/>
          <w:rtl/>
        </w:rPr>
        <w:instrText>المنكر</w:instrText>
      </w:r>
      <w:r w:rsidR="0079798B" w:rsidRPr="00E44779">
        <w:instrText xml:space="preserve">" </w:instrText>
      </w:r>
      <w:r w:rsidR="0079798B" w:rsidRPr="00E44779">
        <w:rPr>
          <w:color w:val="auto"/>
          <w:rtl/>
        </w:rPr>
        <w:fldChar w:fldCharType="end"/>
      </w:r>
      <w:r w:rsidRPr="00E44779">
        <w:rPr>
          <w:color w:val="auto"/>
          <w:rtl/>
        </w:rPr>
        <w:t>، ما أنكره الله، ورأوه قبيحًا فعلهُ، ولذلك سميت معصية الله</w:t>
      </w:r>
      <w:r w:rsidRPr="00E44779">
        <w:rPr>
          <w:rFonts w:hint="cs"/>
          <w:color w:val="auto"/>
          <w:rtl/>
        </w:rPr>
        <w:t xml:space="preserve"> </w:t>
      </w:r>
      <w:r w:rsidRPr="00E44779">
        <w:rPr>
          <w:color w:val="auto"/>
          <w:rtl/>
        </w:rPr>
        <w:t>منكرًا، لأن أهل الإيمان بالله يستنكرون فعلها، ويستعظمون رُكوبها</w:t>
      </w:r>
      <w:r w:rsidR="0079798B" w:rsidRPr="00E44779">
        <w:rPr>
          <w:rFonts w:hint="cs"/>
          <w:color w:val="auto"/>
          <w:rtl/>
        </w:rPr>
        <w:t>)</w:t>
      </w:r>
      <w:r w:rsidRPr="00E44779">
        <w:rPr>
          <w:rStyle w:val="af2"/>
          <w:color w:val="auto"/>
          <w:rtl/>
        </w:rPr>
        <w:t>(</w:t>
      </w:r>
      <w:r w:rsidRPr="00E44779">
        <w:rPr>
          <w:rStyle w:val="af2"/>
          <w:color w:val="auto"/>
          <w:rtl/>
        </w:rPr>
        <w:footnoteReference w:id="1311"/>
      </w:r>
      <w:r w:rsidRPr="00E44779">
        <w:rPr>
          <w:rStyle w:val="af2"/>
          <w:color w:val="auto"/>
          <w:rtl/>
        </w:rPr>
        <w:t>)</w:t>
      </w:r>
      <w:r w:rsidR="0079798B"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 xml:space="preserve">أجمعت الأمة على وجوب الأمر بالمعروف والنهي عن </w:t>
      </w:r>
      <w:r w:rsidR="0079798B" w:rsidRPr="00E44779">
        <w:rPr>
          <w:color w:val="auto"/>
          <w:rtl/>
        </w:rPr>
        <w:t>المنكر</w:t>
      </w:r>
      <w:r w:rsidRPr="00E44779">
        <w:rPr>
          <w:rFonts w:hint="cs"/>
          <w:color w:val="auto"/>
          <w:rtl/>
        </w:rPr>
        <w:t>)</w:t>
      </w:r>
      <w:r w:rsidRPr="00E44779">
        <w:rPr>
          <w:rStyle w:val="af2"/>
          <w:color w:val="auto"/>
          <w:rtl/>
        </w:rPr>
        <w:t>(</w:t>
      </w:r>
      <w:r w:rsidRPr="00E44779">
        <w:rPr>
          <w:rStyle w:val="af2"/>
          <w:color w:val="auto"/>
          <w:rtl/>
        </w:rPr>
        <w:footnoteReference w:id="1312"/>
      </w:r>
      <w:r w:rsidRPr="00E44779">
        <w:rPr>
          <w:rStyle w:val="af2"/>
          <w:color w:val="auto"/>
          <w:rtl/>
        </w:rPr>
        <w:t>)</w:t>
      </w:r>
      <w:r w:rsidR="00C7706D"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 xml:space="preserve">تطابق على وجوب الأمر بالمعروف والنهي عن </w:t>
      </w:r>
      <w:r w:rsidR="0079798B" w:rsidRPr="00E44779">
        <w:rPr>
          <w:color w:val="auto"/>
          <w:rtl/>
        </w:rPr>
        <w:t>المنكر</w:t>
      </w:r>
      <w:r w:rsidRPr="00E44779">
        <w:rPr>
          <w:color w:val="auto"/>
          <w:rtl/>
        </w:rPr>
        <w:t xml:space="preserve"> الكتاب والسنة وإجماع الأمة</w:t>
      </w:r>
      <w:r w:rsidRPr="00E44779">
        <w:rPr>
          <w:rFonts w:hint="cs"/>
          <w:color w:val="auto"/>
          <w:rtl/>
        </w:rPr>
        <w:t>)</w:t>
      </w:r>
      <w:r w:rsidRPr="00E44779">
        <w:rPr>
          <w:rStyle w:val="af2"/>
          <w:color w:val="auto"/>
          <w:rtl/>
        </w:rPr>
        <w:t>(</w:t>
      </w:r>
      <w:r w:rsidRPr="00E44779">
        <w:rPr>
          <w:rStyle w:val="af2"/>
          <w:color w:val="auto"/>
          <w:rtl/>
        </w:rPr>
        <w:footnoteReference w:id="1313"/>
      </w:r>
      <w:r w:rsidRPr="00E44779">
        <w:rPr>
          <w:rStyle w:val="af2"/>
          <w:color w:val="auto"/>
          <w:rtl/>
        </w:rPr>
        <w:t>)</w:t>
      </w:r>
      <w:r w:rsidR="00C7706D"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7706D"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وَلۡتَكُن مِّنكُمۡ أُمَّة</w:t>
      </w:r>
      <w:r w:rsidRPr="00E44779">
        <w:rPr>
          <w:rFonts w:cs="KFGQPC Uthmanic Script HAFS" w:hint="cs"/>
          <w:color w:val="auto"/>
          <w:sz w:val="32"/>
          <w:szCs w:val="28"/>
          <w:rtl/>
        </w:rPr>
        <w:t xml:space="preserve">ٞ يَدۡعُونَ إِلَى ٱلۡخَيۡرِ وَيَأۡمُرُونَ </w:t>
      </w:r>
      <w:r w:rsidRPr="00E44779">
        <w:rPr>
          <w:rFonts w:cs="KFGQPC Uthmanic Script HAFS"/>
          <w:color w:val="auto"/>
          <w:sz w:val="32"/>
          <w:szCs w:val="28"/>
          <w:rtl/>
        </w:rPr>
        <w:t xml:space="preserve">بِٱلۡمَعۡرُوفِ وَيَنۡهَوۡنَ عَنِ ٱلۡمُنكَرِۚ وَأُوْلَٰٓئِكَ هُمُ ٱلۡمُفۡلِحُونَ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F2FD2" w:rsidRPr="00E44779">
        <w:rPr>
          <w:rFonts w:ascii="Traditional Arabic" w:hAnsi="Traditional Arabic"/>
          <w:color w:val="auto"/>
          <w:sz w:val="28"/>
          <w:szCs w:val="28"/>
          <w:rtl/>
        </w:rPr>
        <w:t>آل عمران:104</w:t>
      </w:r>
      <w:r w:rsidR="008E1138" w:rsidRPr="00E44779">
        <w:rPr>
          <w:rFonts w:ascii="Traditional Arabic" w:hAnsi="Traditional Arabic"/>
          <w:color w:val="auto"/>
          <w:sz w:val="28"/>
          <w:szCs w:val="28"/>
          <w:rtl/>
        </w:rPr>
        <w:fldChar w:fldCharType="begin"/>
      </w:r>
      <w:r w:rsidR="008E1138" w:rsidRPr="00E44779">
        <w:rPr>
          <w:rFonts w:ascii="Traditional Arabic" w:hAnsi="Traditional Arabic"/>
          <w:color w:val="auto"/>
          <w:sz w:val="28"/>
          <w:szCs w:val="28"/>
        </w:rPr>
        <w:instrText xml:space="preserve"> XE "</w:instrText>
      </w:r>
      <w:r w:rsidR="008E1138" w:rsidRPr="00E44779">
        <w:rPr>
          <w:rFonts w:ascii="Traditional Arabic" w:hAnsi="Traditional Arabic"/>
          <w:color w:val="auto"/>
          <w:sz w:val="28"/>
          <w:szCs w:val="28"/>
          <w:rtl/>
        </w:rPr>
        <w:instrText>ا:</w:instrText>
      </w:r>
      <w:r w:rsidR="009F2FD2" w:rsidRPr="00E44779">
        <w:rPr>
          <w:rFonts w:ascii="Traditional Arabic" w:hAnsi="Traditional Arabic"/>
          <w:color w:val="auto"/>
          <w:sz w:val="28"/>
          <w:szCs w:val="28"/>
          <w:rtl/>
        </w:rPr>
        <w:instrText>آل عمران:104</w:instrText>
      </w:r>
      <w:r w:rsidR="00F0523A" w:rsidRPr="00E44779">
        <w:rPr>
          <w:rFonts w:ascii="Traditional Arabic" w:hAnsi="Traditional Arabic"/>
          <w:color w:val="auto"/>
          <w:sz w:val="28"/>
          <w:szCs w:val="28"/>
          <w:rtl/>
        </w:rPr>
        <w:instrText xml:space="preserve"> ﴿وَل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تَكُن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مِّنكُم</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أُمَّة</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يَد</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عُونَ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إِلَى</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ٱل</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خَي</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رِ</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وَيَأ</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مُرُونَ</w:instrText>
      </w:r>
      <w:r w:rsidR="00F0523A" w:rsidRPr="00E44779">
        <w:rPr>
          <w:rFonts w:ascii="Traditional Arabic" w:hAnsi="Traditional Arabic"/>
          <w:color w:val="auto"/>
          <w:sz w:val="28"/>
          <w:szCs w:val="28"/>
          <w:rtl/>
        </w:rPr>
        <w:instrText xml:space="preserve"> بِٱل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مَع</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رُوفِ</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وَيَن</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هَو</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عَنِ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ٱل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مُنكَرِ</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وَأُوْلَٰ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ئِكَ</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هُمُ</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ٱل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مُف</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لِحُونَ</w:instrText>
      </w:r>
      <w:r w:rsidR="00F0523A" w:rsidRPr="00E44779">
        <w:rPr>
          <w:rFonts w:ascii="Traditional Arabic" w:hAnsi="Traditional Arabic"/>
          <w:color w:val="auto"/>
          <w:sz w:val="28"/>
          <w:szCs w:val="28"/>
          <w:rtl/>
        </w:rPr>
        <w:instrText xml:space="preserve"> ﴾</w:instrText>
      </w:r>
      <w:r w:rsidR="008E1138" w:rsidRPr="00E44779">
        <w:rPr>
          <w:rFonts w:ascii="Traditional Arabic" w:hAnsi="Traditional Arabic"/>
          <w:color w:val="auto"/>
          <w:sz w:val="28"/>
          <w:szCs w:val="28"/>
        </w:rPr>
        <w:instrText xml:space="preserve">" </w:instrText>
      </w:r>
      <w:r w:rsidR="008E1138"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7706D" w:rsidRPr="00E44779">
        <w:rPr>
          <w:rFonts w:hint="cs"/>
          <w:color w:val="auto"/>
          <w:sz w:val="32"/>
          <w:rtl/>
        </w:rPr>
        <w:t>.</w:t>
      </w:r>
      <w:r w:rsidRPr="00E44779">
        <w:rPr>
          <w:rFonts w:hint="cs"/>
          <w:color w:val="auto"/>
          <w:rtl/>
        </w:rPr>
        <w:t xml:space="preserve"> </w:t>
      </w:r>
    </w:p>
    <w:p w:rsidR="00C7706D" w:rsidRPr="00E44779" w:rsidRDefault="002F75F6" w:rsidP="00F86714">
      <w:pPr>
        <w:spacing w:after="120"/>
        <w:ind w:firstLine="470"/>
        <w:rPr>
          <w:color w:val="auto"/>
          <w:rtl/>
        </w:rPr>
      </w:pPr>
      <w:r w:rsidRPr="00E44779">
        <w:rPr>
          <w:rFonts w:hint="cs"/>
          <w:color w:val="auto"/>
          <w:rtl/>
        </w:rPr>
        <w:lastRenderedPageBreak/>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كُنتُمۡ خَيۡرَ أُمَّةٍ أُخۡرِجَتۡ لِلنَّاسِ تَأۡمُرُونَ بِٱلۡمَعۡرُوفِ</w:t>
      </w:r>
      <w:r w:rsidRPr="00E44779">
        <w:rPr>
          <w:rFonts w:cs="KFGQPC Uthmanic Script HAFS" w:hint="cs"/>
          <w:color w:val="auto"/>
          <w:sz w:val="32"/>
          <w:szCs w:val="28"/>
          <w:rtl/>
        </w:rPr>
        <w:t xml:space="preserve"> </w:t>
      </w:r>
      <w:r w:rsidRPr="00E44779">
        <w:rPr>
          <w:rFonts w:cs="KFGQPC Uthmanic Script HAFS"/>
          <w:color w:val="auto"/>
          <w:sz w:val="32"/>
          <w:szCs w:val="28"/>
          <w:rtl/>
        </w:rPr>
        <w:t>وَتَنۡهَوۡنَ عَنِ ٱلۡمُنكَرِ</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647657" w:rsidRPr="00E44779">
        <w:rPr>
          <w:rFonts w:ascii="Traditional Arabic" w:hAnsi="Traditional Arabic"/>
          <w:color w:val="auto"/>
          <w:sz w:val="28"/>
          <w:szCs w:val="28"/>
          <w:rtl/>
        </w:rPr>
        <w:t>آل عمران:110</w:t>
      </w:r>
      <w:r w:rsidR="008E1138" w:rsidRPr="00E44779">
        <w:rPr>
          <w:rFonts w:ascii="Traditional Arabic" w:hAnsi="Traditional Arabic"/>
          <w:color w:val="auto"/>
          <w:sz w:val="28"/>
          <w:szCs w:val="28"/>
          <w:rtl/>
        </w:rPr>
        <w:fldChar w:fldCharType="begin"/>
      </w:r>
      <w:r w:rsidR="008E1138" w:rsidRPr="00E44779">
        <w:rPr>
          <w:rFonts w:ascii="Traditional Arabic" w:hAnsi="Traditional Arabic"/>
          <w:color w:val="auto"/>
          <w:sz w:val="28"/>
          <w:szCs w:val="28"/>
        </w:rPr>
        <w:instrText xml:space="preserve"> XE "</w:instrText>
      </w:r>
      <w:r w:rsidR="008E1138" w:rsidRPr="00E44779">
        <w:rPr>
          <w:rFonts w:ascii="Traditional Arabic" w:hAnsi="Traditional Arabic"/>
          <w:color w:val="auto"/>
          <w:sz w:val="28"/>
          <w:szCs w:val="28"/>
          <w:rtl/>
        </w:rPr>
        <w:instrText>ا:</w:instrText>
      </w:r>
      <w:r w:rsidR="00647657" w:rsidRPr="00E44779">
        <w:rPr>
          <w:rFonts w:ascii="Traditional Arabic" w:hAnsi="Traditional Arabic"/>
          <w:color w:val="auto"/>
          <w:sz w:val="28"/>
          <w:szCs w:val="28"/>
          <w:rtl/>
        </w:rPr>
        <w:instrText>آل عمران:110</w:instrText>
      </w:r>
      <w:r w:rsidR="00F0523A" w:rsidRPr="00E44779">
        <w:rPr>
          <w:rFonts w:ascii="Traditional Arabic" w:hAnsi="Traditional Arabic"/>
          <w:color w:val="auto"/>
          <w:sz w:val="28"/>
          <w:szCs w:val="28"/>
          <w:rtl/>
        </w:rPr>
        <w:instrText xml:space="preserve"> ﴿كُنتُم</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خَي</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رَ</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أُمَّةٍ</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أُخ</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رِجَت</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لِلنَّاسِ</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تَأ</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مُرُونَ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بِٱل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مَع</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رُوفِ</w:instrText>
      </w:r>
      <w:r w:rsidR="00F0523A" w:rsidRPr="00E44779">
        <w:rPr>
          <w:rFonts w:ascii="Traditional Arabic" w:hAnsi="Traditional Arabic"/>
          <w:color w:val="auto"/>
          <w:sz w:val="28"/>
          <w:szCs w:val="28"/>
          <w:rtl/>
        </w:rPr>
        <w:instrText xml:space="preserve"> وَتَن</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هَو</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عَنِ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ٱل</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مُنكَر</w:instrText>
      </w:r>
      <w:r w:rsidR="00F0523A" w:rsidRPr="00E44779">
        <w:rPr>
          <w:rFonts w:ascii="Traditional Arabic" w:hAnsi="Traditional Arabic"/>
          <w:color w:val="auto"/>
          <w:sz w:val="28"/>
          <w:szCs w:val="28"/>
          <w:rtl/>
        </w:rPr>
        <w:instrText>ِ</w:instrText>
      </w:r>
      <w:r w:rsidR="00F0523A" w:rsidRPr="00E44779">
        <w:rPr>
          <w:rFonts w:ascii="Traditional Arabic" w:hAnsi="Traditional Arabic"/>
          <w:color w:val="auto"/>
          <w:sz w:val="28"/>
          <w:szCs w:val="28"/>
        </w:rPr>
        <w:instrText xml:space="preserve"> </w:instrText>
      </w:r>
      <w:r w:rsidR="008E1138" w:rsidRPr="00E44779">
        <w:rPr>
          <w:rFonts w:ascii="Traditional Arabic" w:hAnsi="Traditional Arabic"/>
          <w:color w:val="auto"/>
          <w:sz w:val="28"/>
          <w:szCs w:val="28"/>
        </w:rPr>
        <w:instrText xml:space="preserve">" </w:instrText>
      </w:r>
      <w:r w:rsidR="008E1138"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7706D" w:rsidRPr="00E44779">
        <w:rPr>
          <w:rFonts w:hint="cs"/>
          <w:color w:val="auto"/>
          <w:sz w:val="32"/>
          <w:rtl/>
        </w:rPr>
        <w:t>.</w:t>
      </w:r>
      <w:r w:rsidRPr="00E44779">
        <w:rPr>
          <w:rFonts w:hint="cs"/>
          <w:color w:val="auto"/>
          <w:rtl/>
        </w:rPr>
        <w:t xml:space="preserve"> </w:t>
      </w:r>
    </w:p>
    <w:p w:rsidR="00C7706D"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لُعِنَ ٱلَّذِينَ كَفَرُواْ مِنۢ بَنِيٓ إِسۡرَٰٓءِيلَ عَلَىٰ لِسَانِ دَاوُۥدَ وَعِيسَى ٱبۡنِ مَرۡيَمَۚ ذَٰلِكَ بِمَا عَصَواْ وَّكَانُواْ يَعۡتَدُونَ ٧٨كَانُواْ لَا يَتَنَاهَوۡنَ عَن مُّنكَر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w:t>
      </w:r>
      <w:r w:rsidRPr="00E44779">
        <w:rPr>
          <w:rFonts w:cs="KFGQPC Uthmanic Script HAFS"/>
          <w:color w:val="auto"/>
          <w:sz w:val="32"/>
          <w:szCs w:val="28"/>
          <w:rtl/>
        </w:rPr>
        <w:t>َعَلُوهُۚ لَبِئۡسَ مَا كَانُواْ يَفۡعَلُونَ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F2FD2" w:rsidRPr="00E44779">
        <w:rPr>
          <w:rFonts w:ascii="Traditional Arabic" w:hAnsi="Traditional Arabic"/>
          <w:color w:val="auto"/>
          <w:sz w:val="28"/>
          <w:szCs w:val="28"/>
          <w:rtl/>
        </w:rPr>
        <w:t>المائدة:78-79</w:t>
      </w:r>
      <w:r w:rsidR="00F0523A" w:rsidRPr="00E44779">
        <w:rPr>
          <w:rFonts w:ascii="Traditional Arabic" w:hAnsi="Traditional Arabic"/>
          <w:color w:val="auto"/>
          <w:sz w:val="28"/>
          <w:szCs w:val="28"/>
          <w:rtl/>
        </w:rPr>
        <w:fldChar w:fldCharType="begin"/>
      </w:r>
      <w:r w:rsidR="00F0523A" w:rsidRPr="00E44779">
        <w:rPr>
          <w:rFonts w:ascii="Traditional Arabic" w:hAnsi="Traditional Arabic"/>
          <w:color w:val="auto"/>
          <w:sz w:val="28"/>
          <w:szCs w:val="28"/>
        </w:rPr>
        <w:instrText xml:space="preserve"> XE "</w:instrText>
      </w:r>
      <w:r w:rsidR="00F0523A" w:rsidRPr="00E44779">
        <w:rPr>
          <w:rFonts w:ascii="Traditional Arabic" w:hAnsi="Traditional Arabic"/>
          <w:color w:val="auto"/>
          <w:sz w:val="28"/>
          <w:szCs w:val="28"/>
          <w:rtl/>
        </w:rPr>
        <w:instrText>ا:</w:instrText>
      </w:r>
      <w:r w:rsidR="009F2FD2" w:rsidRPr="00E44779">
        <w:rPr>
          <w:rFonts w:ascii="Traditional Arabic" w:hAnsi="Traditional Arabic"/>
          <w:color w:val="auto"/>
          <w:sz w:val="28"/>
          <w:szCs w:val="28"/>
          <w:rtl/>
        </w:rPr>
        <w:instrText>المائدة:78-79</w:instrText>
      </w:r>
      <w:r w:rsidR="00F0523A" w:rsidRPr="00E44779">
        <w:rPr>
          <w:rFonts w:ascii="Traditional Arabic" w:hAnsi="Traditional Arabic"/>
          <w:color w:val="auto"/>
          <w:sz w:val="28"/>
          <w:szCs w:val="28"/>
          <w:rtl/>
        </w:rPr>
        <w:instrText xml:space="preserve"> ﴿لُعِنَ ٱلَّذِينَ كَفَرُواْ مِن</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بَنِي</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إِس</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رَٰ</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ءِيلَ</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عَلَىٰ</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لِسَانِ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دَاوُ</w:instrText>
      </w:r>
      <w:r w:rsidR="00F0523A" w:rsidRPr="00E44779">
        <w:rPr>
          <w:rFonts w:cs="Times New Roman" w:hint="cs"/>
          <w:color w:val="auto"/>
          <w:sz w:val="28"/>
          <w:szCs w:val="28"/>
          <w:rtl/>
        </w:rPr>
        <w:instrText>ۥ</w:instrText>
      </w:r>
      <w:r w:rsidR="00F0523A" w:rsidRPr="00E44779">
        <w:rPr>
          <w:rFonts w:ascii="Traditional Arabic" w:hAnsi="Traditional Arabic" w:hint="cs"/>
          <w:color w:val="auto"/>
          <w:sz w:val="28"/>
          <w:szCs w:val="28"/>
          <w:rtl/>
        </w:rPr>
        <w:instrText>دَ</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وَعِيسَى</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ٱب</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مَر</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يَمَ</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ذَٰلِكَ</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بِمَا</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عَصَواْ</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وَّكَانُو</w:instrText>
      </w:r>
      <w:r w:rsidR="00F0523A" w:rsidRPr="00E44779">
        <w:rPr>
          <w:rFonts w:ascii="Traditional Arabic" w:hAnsi="Traditional Arabic"/>
          <w:color w:val="auto"/>
          <w:sz w:val="28"/>
          <w:szCs w:val="28"/>
          <w:rtl/>
        </w:rPr>
        <w:instrText>اْ يَع</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تَدُونَ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٧٨كَانُواْ</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لَا</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يَتَنَاهَو</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عَن</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مُّنكَر</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فَعَلُوهُ</w:instrText>
      </w:r>
      <w:r w:rsidR="00F0523A" w:rsidRPr="00E44779">
        <w:rPr>
          <w:rFonts w:cs="Times New Roman" w:hint="cs"/>
          <w:color w:val="auto"/>
          <w:sz w:val="28"/>
          <w:szCs w:val="28"/>
          <w:rtl/>
        </w:rPr>
        <w:instrText>ۚ</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لَبِئ</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سَ</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مَا</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كَانُواْ</w:instrText>
      </w:r>
      <w:r w:rsidR="00F0523A" w:rsidRPr="00E44779">
        <w:rPr>
          <w:rFonts w:ascii="Traditional Arabic" w:hAnsi="Traditional Arabic"/>
          <w:color w:val="auto"/>
          <w:sz w:val="28"/>
          <w:szCs w:val="28"/>
          <w:rtl/>
        </w:rPr>
        <w:instrText xml:space="preserve"> </w:instrText>
      </w:r>
      <w:r w:rsidR="00F0523A" w:rsidRPr="00E44779">
        <w:rPr>
          <w:rFonts w:ascii="Traditional Arabic" w:hAnsi="Traditional Arabic" w:hint="cs"/>
          <w:color w:val="auto"/>
          <w:sz w:val="28"/>
          <w:szCs w:val="28"/>
          <w:rtl/>
        </w:rPr>
        <w:instrText>يَف</w:instrText>
      </w:r>
      <w:r w:rsidR="00F0523A" w:rsidRPr="00E44779">
        <w:rPr>
          <w:rFonts w:cs="Times New Roman" w:hint="cs"/>
          <w:color w:val="auto"/>
          <w:sz w:val="28"/>
          <w:szCs w:val="28"/>
          <w:rtl/>
        </w:rPr>
        <w:instrText>ۡ</w:instrText>
      </w:r>
      <w:r w:rsidR="00F0523A" w:rsidRPr="00E44779">
        <w:rPr>
          <w:rFonts w:ascii="Traditional Arabic" w:hAnsi="Traditional Arabic" w:hint="cs"/>
          <w:color w:val="auto"/>
          <w:sz w:val="28"/>
          <w:szCs w:val="28"/>
          <w:rtl/>
        </w:rPr>
        <w:instrText>عَلُون</w:instrText>
      </w:r>
      <w:r w:rsidR="00F0523A" w:rsidRPr="00E44779">
        <w:rPr>
          <w:rFonts w:ascii="Traditional Arabic" w:hAnsi="Traditional Arabic"/>
          <w:color w:val="auto"/>
          <w:sz w:val="28"/>
          <w:szCs w:val="28"/>
          <w:rtl/>
        </w:rPr>
        <w:instrText>َ﴾</w:instrText>
      </w:r>
      <w:r w:rsidR="00F0523A" w:rsidRPr="00E44779">
        <w:rPr>
          <w:rFonts w:ascii="Traditional Arabic" w:hAnsi="Traditional Arabic"/>
          <w:color w:val="auto"/>
          <w:sz w:val="28"/>
          <w:szCs w:val="28"/>
        </w:rPr>
        <w:instrText xml:space="preserve">" </w:instrText>
      </w:r>
      <w:r w:rsidR="00F0523A"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7706D"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وَٱلۡمُؤۡمِنُونَ وَٱلۡمُؤۡمِنَٰتُ بَعۡضُهُمۡ أَوۡلِيَآءُ بَعۡض</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يَأۡمُرُونَ بِٱلۡمَعۡرُوفِ وَيَنۡهَوۡنَ عَنِ ٱلۡمُنكَرِ </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9F2FD2" w:rsidRPr="00E44779">
        <w:rPr>
          <w:rFonts w:ascii="Traditional Arabic" w:hAnsi="Traditional Arabic"/>
          <w:color w:val="auto"/>
          <w:sz w:val="24"/>
          <w:szCs w:val="28"/>
          <w:rtl/>
        </w:rPr>
        <w:t>التوبة:71</w:t>
      </w:r>
      <w:r w:rsidR="00F0523A" w:rsidRPr="00E44779">
        <w:rPr>
          <w:rFonts w:ascii="Traditional Arabic" w:hAnsi="Traditional Arabic"/>
          <w:color w:val="auto"/>
          <w:sz w:val="24"/>
          <w:szCs w:val="28"/>
          <w:rtl/>
        </w:rPr>
        <w:fldChar w:fldCharType="begin"/>
      </w:r>
      <w:r w:rsidR="00F0523A" w:rsidRPr="00E44779">
        <w:rPr>
          <w:rFonts w:ascii="Traditional Arabic" w:hAnsi="Traditional Arabic"/>
          <w:color w:val="auto"/>
          <w:sz w:val="28"/>
          <w:szCs w:val="28"/>
        </w:rPr>
        <w:instrText xml:space="preserve"> XE "</w:instrText>
      </w:r>
      <w:r w:rsidR="00F0523A" w:rsidRPr="00E44779">
        <w:rPr>
          <w:rFonts w:ascii="Traditional Arabic" w:hAnsi="Traditional Arabic"/>
          <w:color w:val="auto"/>
          <w:sz w:val="28"/>
          <w:szCs w:val="28"/>
          <w:rtl/>
        </w:rPr>
        <w:instrText>ا:</w:instrText>
      </w:r>
      <w:r w:rsidR="009F2FD2" w:rsidRPr="00E44779">
        <w:rPr>
          <w:rFonts w:ascii="Traditional Arabic" w:hAnsi="Traditional Arabic"/>
          <w:color w:val="auto"/>
          <w:sz w:val="28"/>
          <w:szCs w:val="28"/>
          <w:rtl/>
        </w:rPr>
        <w:instrText>التوبة:71</w:instrText>
      </w:r>
      <w:r w:rsidR="00F0523A" w:rsidRPr="00E44779">
        <w:rPr>
          <w:rFonts w:ascii="Traditional Arabic" w:hAnsi="Traditional Arabic"/>
          <w:color w:val="auto"/>
          <w:sz w:val="28"/>
          <w:szCs w:val="28"/>
        </w:rPr>
        <w:instrText xml:space="preserve">" </w:instrText>
      </w:r>
      <w:r w:rsidR="00F0523A"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C7706D" w:rsidRPr="00E44779">
        <w:rPr>
          <w:rFonts w:hint="cs"/>
          <w:color w:val="auto"/>
          <w:rtl/>
        </w:rPr>
        <w:t>.</w:t>
      </w:r>
    </w:p>
    <w:p w:rsidR="002F75F6" w:rsidRPr="00E44779" w:rsidRDefault="002F75F6" w:rsidP="003E6338">
      <w:pPr>
        <w:spacing w:after="120"/>
        <w:ind w:firstLine="470"/>
        <w:rPr>
          <w:color w:val="auto"/>
          <w:rtl/>
        </w:rPr>
      </w:pPr>
      <w:r w:rsidRPr="00E44779">
        <w:rPr>
          <w:rFonts w:hint="cs"/>
          <w:color w:val="auto"/>
          <w:rtl/>
        </w:rPr>
        <w:t xml:space="preserve">وعن أبي سعيد الخدري </w:t>
      </w:r>
      <w:r w:rsidR="00C7706D" w:rsidRPr="00E44779">
        <w:rPr>
          <w:rFonts w:hint="cs"/>
          <w:color w:val="auto"/>
        </w:rPr>
        <w:sym w:font="AGA Arabesque" w:char="F074"/>
      </w:r>
      <w:r w:rsidRPr="00E44779">
        <w:rPr>
          <w:rFonts w:hint="cs"/>
          <w:color w:val="auto"/>
          <w:rtl/>
        </w:rPr>
        <w:t xml:space="preserve"> قال: </w:t>
      </w:r>
      <w:r w:rsidRPr="00E44779">
        <w:rPr>
          <w:color w:val="auto"/>
          <w:rtl/>
        </w:rPr>
        <w:t xml:space="preserve">سمعت رسول الله </w:t>
      </w:r>
      <w:r w:rsidR="003E6338" w:rsidRPr="00E44779">
        <w:rPr>
          <w:color w:val="auto"/>
        </w:rPr>
        <w:sym w:font="AGA Arabesque" w:char="F072"/>
      </w:r>
      <w:r w:rsidRPr="00E44779">
        <w:rPr>
          <w:color w:val="auto"/>
          <w:rtl/>
        </w:rPr>
        <w:t xml:space="preserve"> يقول: </w:t>
      </w:r>
      <w:r w:rsidR="003E6338" w:rsidRPr="00E44779">
        <w:rPr>
          <w:rFonts w:ascii="Traditional Arabic" w:hAnsi="Traditional Arabic"/>
          <w:b/>
          <w:bCs/>
          <w:color w:val="auto"/>
          <w:rtl/>
          <w:lang w:val="x-none"/>
        </w:rPr>
        <w:t>«</w:t>
      </w:r>
      <w:r w:rsidR="003E6338" w:rsidRPr="00E44779">
        <w:rPr>
          <w:rFonts w:hint="cs"/>
          <w:b/>
          <w:bCs/>
          <w:color w:val="auto"/>
          <w:rtl/>
        </w:rPr>
        <w:t xml:space="preserve"> </w:t>
      </w:r>
      <w:r w:rsidR="00F0523A" w:rsidRPr="00E44779">
        <w:rPr>
          <w:b/>
          <w:bCs/>
          <w:color w:val="auto"/>
          <w:rtl/>
        </w:rPr>
        <w:t>من رأى منكم منكرا فليغيره بيده، فإن لم يستطع فبلسانه، فإن لم يستطع فبقلبه، وذلك أضعف الإيمان</w:t>
      </w:r>
      <w:r w:rsidR="00F0523A" w:rsidRPr="00E44779">
        <w:rPr>
          <w:color w:val="auto"/>
          <w:rtl/>
        </w:rPr>
        <w:fldChar w:fldCharType="begin"/>
      </w:r>
      <w:r w:rsidR="00F0523A" w:rsidRPr="00E44779">
        <w:rPr>
          <w:color w:val="auto"/>
        </w:rPr>
        <w:instrText xml:space="preserve"> XE "</w:instrText>
      </w:r>
      <w:r w:rsidR="00F0523A" w:rsidRPr="00E44779">
        <w:rPr>
          <w:rFonts w:hint="eastAsia"/>
          <w:color w:val="auto"/>
          <w:rtl/>
        </w:rPr>
        <w:instrText>فهرس</w:instrText>
      </w:r>
      <w:r w:rsidR="00F0523A" w:rsidRPr="00E44779">
        <w:rPr>
          <w:color w:val="auto"/>
          <w:rtl/>
        </w:rPr>
        <w:instrText xml:space="preserve"> </w:instrText>
      </w:r>
      <w:r w:rsidR="00F0523A" w:rsidRPr="00E44779">
        <w:rPr>
          <w:rFonts w:hint="eastAsia"/>
          <w:color w:val="auto"/>
          <w:rtl/>
        </w:rPr>
        <w:instrText>الحديث</w:instrText>
      </w:r>
      <w:r w:rsidR="00F0523A" w:rsidRPr="00E44779">
        <w:rPr>
          <w:color w:val="auto"/>
          <w:rtl/>
        </w:rPr>
        <w:instrText>:</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رأى</w:instrText>
      </w:r>
      <w:r w:rsidR="00F0523A" w:rsidRPr="00E44779">
        <w:rPr>
          <w:color w:val="auto"/>
          <w:rtl/>
        </w:rPr>
        <w:instrText xml:space="preserve"> </w:instrText>
      </w:r>
      <w:r w:rsidR="00F0523A" w:rsidRPr="00E44779">
        <w:rPr>
          <w:rFonts w:hint="eastAsia"/>
          <w:color w:val="auto"/>
          <w:rtl/>
        </w:rPr>
        <w:instrText>منكم</w:instrText>
      </w:r>
      <w:r w:rsidR="00F0523A" w:rsidRPr="00E44779">
        <w:rPr>
          <w:color w:val="auto"/>
          <w:rtl/>
        </w:rPr>
        <w:instrText xml:space="preserve"> </w:instrText>
      </w:r>
      <w:r w:rsidR="00F0523A" w:rsidRPr="00E44779">
        <w:rPr>
          <w:rFonts w:hint="eastAsia"/>
          <w:color w:val="auto"/>
          <w:rtl/>
        </w:rPr>
        <w:instrText>منكرا</w:instrText>
      </w:r>
      <w:r w:rsidR="00F0523A" w:rsidRPr="00E44779">
        <w:rPr>
          <w:color w:val="auto"/>
          <w:rtl/>
        </w:rPr>
        <w:instrText xml:space="preserve"> </w:instrText>
      </w:r>
      <w:r w:rsidR="00F0523A" w:rsidRPr="00E44779">
        <w:rPr>
          <w:rFonts w:hint="eastAsia"/>
          <w:color w:val="auto"/>
          <w:rtl/>
        </w:rPr>
        <w:instrText>فليغيره</w:instrText>
      </w:r>
      <w:r w:rsidR="00F0523A" w:rsidRPr="00E44779">
        <w:rPr>
          <w:color w:val="auto"/>
          <w:rtl/>
        </w:rPr>
        <w:instrText xml:space="preserve"> </w:instrText>
      </w:r>
      <w:r w:rsidR="00F0523A" w:rsidRPr="00E44779">
        <w:rPr>
          <w:rFonts w:hint="eastAsia"/>
          <w:color w:val="auto"/>
          <w:rtl/>
        </w:rPr>
        <w:instrText>بيده،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فبلسانه،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فبقلبه،</w:instrText>
      </w:r>
      <w:r w:rsidR="00F0523A" w:rsidRPr="00E44779">
        <w:rPr>
          <w:color w:val="auto"/>
          <w:rtl/>
        </w:rPr>
        <w:instrText xml:space="preserve"> </w:instrText>
      </w:r>
      <w:r w:rsidR="00F0523A" w:rsidRPr="00E44779">
        <w:rPr>
          <w:rFonts w:hint="eastAsia"/>
          <w:color w:val="auto"/>
          <w:rtl/>
        </w:rPr>
        <w:instrText>وذلك</w:instrText>
      </w:r>
      <w:r w:rsidR="00F0523A" w:rsidRPr="00E44779">
        <w:rPr>
          <w:color w:val="auto"/>
          <w:rtl/>
        </w:rPr>
        <w:instrText xml:space="preserve"> </w:instrText>
      </w:r>
      <w:r w:rsidR="00F0523A" w:rsidRPr="00E44779">
        <w:rPr>
          <w:rFonts w:hint="eastAsia"/>
          <w:color w:val="auto"/>
          <w:rtl/>
        </w:rPr>
        <w:instrText>أضعف</w:instrText>
      </w:r>
      <w:r w:rsidR="00F0523A" w:rsidRPr="00E44779">
        <w:rPr>
          <w:color w:val="auto"/>
          <w:rtl/>
        </w:rPr>
        <w:instrText xml:space="preserve"> </w:instrText>
      </w:r>
      <w:r w:rsidR="00F0523A" w:rsidRPr="00E44779">
        <w:rPr>
          <w:rFonts w:hint="eastAsia"/>
          <w:color w:val="auto"/>
          <w:rtl/>
        </w:rPr>
        <w:instrText>الإيمان</w:instrText>
      </w:r>
      <w:r w:rsidR="00F0523A" w:rsidRPr="00E44779">
        <w:rPr>
          <w:color w:val="auto"/>
        </w:rPr>
        <w:instrText xml:space="preserve">" </w:instrText>
      </w:r>
      <w:r w:rsidR="00F0523A" w:rsidRPr="00E44779">
        <w:rPr>
          <w:color w:val="auto"/>
          <w:rtl/>
        </w:rPr>
        <w:fldChar w:fldCharType="end"/>
      </w:r>
      <w:r w:rsidR="003E633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14"/>
      </w:r>
      <w:r w:rsidRPr="00E44779">
        <w:rPr>
          <w:rStyle w:val="af2"/>
          <w:color w:val="auto"/>
          <w:rtl/>
        </w:rPr>
        <w:t>)</w:t>
      </w:r>
      <w:r w:rsidR="003E6338" w:rsidRPr="00E44779">
        <w:rPr>
          <w:rFonts w:hint="cs"/>
          <w:color w:val="auto"/>
          <w:rtl/>
        </w:rPr>
        <w:t>.</w:t>
      </w:r>
    </w:p>
    <w:p w:rsidR="002F75F6" w:rsidRPr="00E44779" w:rsidRDefault="002F75F6" w:rsidP="003E6338">
      <w:pPr>
        <w:spacing w:after="120"/>
        <w:ind w:firstLine="470"/>
        <w:rPr>
          <w:color w:val="auto"/>
          <w:rtl/>
        </w:rPr>
      </w:pPr>
      <w:r w:rsidRPr="00E44779">
        <w:rPr>
          <w:rFonts w:hint="cs"/>
          <w:color w:val="auto"/>
          <w:rtl/>
        </w:rPr>
        <w:t>و</w:t>
      </w:r>
      <w:r w:rsidRPr="00E44779">
        <w:rPr>
          <w:color w:val="auto"/>
          <w:rtl/>
        </w:rPr>
        <w:t xml:space="preserve">عن عبد الله بن مسعود، أن رسول الله </w:t>
      </w:r>
      <w:r w:rsidR="003E6338" w:rsidRPr="00E44779">
        <w:rPr>
          <w:color w:val="auto"/>
        </w:rPr>
        <w:sym w:font="AGA Arabesque" w:char="F072"/>
      </w:r>
      <w:r w:rsidRPr="00E44779">
        <w:rPr>
          <w:color w:val="auto"/>
          <w:rtl/>
        </w:rPr>
        <w:t xml:space="preserve"> قال: </w:t>
      </w:r>
      <w:r w:rsidR="003E6338" w:rsidRPr="00E44779">
        <w:rPr>
          <w:rFonts w:ascii="Traditional Arabic" w:hAnsi="Traditional Arabic"/>
          <w:b/>
          <w:bCs/>
          <w:color w:val="auto"/>
          <w:rtl/>
          <w:lang w:val="x-none"/>
        </w:rPr>
        <w:t>«</w:t>
      </w:r>
      <w:r w:rsidR="003E6338" w:rsidRPr="00E44779">
        <w:rPr>
          <w:rFonts w:hint="cs"/>
          <w:color w:val="auto"/>
          <w:rtl/>
        </w:rPr>
        <w:t xml:space="preserve"> </w:t>
      </w:r>
      <w:r w:rsidR="00F0523A" w:rsidRPr="00E44779">
        <w:rPr>
          <w:b/>
          <w:bCs/>
          <w:color w:val="auto"/>
          <w:rtl/>
        </w:rPr>
        <w:t>ما من نبي بعثه الله في أمة قبلي إلا كان له من أمته حواريون، وأصحاب يأخذون بسنته ويقتدون بأمره، ثم إنها تخلف من بعدهم خلوف يقولون ما لا يفعلون</w:t>
      </w:r>
      <w:r w:rsidR="00F0523A" w:rsidRPr="00E44779">
        <w:rPr>
          <w:b/>
          <w:bCs/>
          <w:color w:val="auto"/>
          <w:rtl/>
        </w:rPr>
        <w:fldChar w:fldCharType="begin"/>
      </w:r>
      <w:r w:rsidR="00F0523A" w:rsidRPr="00E44779">
        <w:rPr>
          <w:color w:val="auto"/>
        </w:rPr>
        <w:instrText xml:space="preserve"> XE "</w:instrText>
      </w:r>
      <w:r w:rsidR="00F0523A" w:rsidRPr="00E44779">
        <w:rPr>
          <w:rFonts w:hint="eastAsia"/>
          <w:color w:val="auto"/>
          <w:rtl/>
        </w:rPr>
        <w:instrText>فهرس</w:instrText>
      </w:r>
      <w:r w:rsidR="00F0523A" w:rsidRPr="00E44779">
        <w:rPr>
          <w:color w:val="auto"/>
          <w:rtl/>
        </w:rPr>
        <w:instrText xml:space="preserve"> </w:instrText>
      </w:r>
      <w:r w:rsidR="00F0523A" w:rsidRPr="00E44779">
        <w:rPr>
          <w:rFonts w:hint="eastAsia"/>
          <w:color w:val="auto"/>
          <w:rtl/>
        </w:rPr>
        <w:instrText>الحديث</w:instrText>
      </w:r>
      <w:r w:rsidR="00F0523A" w:rsidRPr="00E44779">
        <w:rPr>
          <w:color w:val="auto"/>
          <w:rtl/>
        </w:rPr>
        <w:instrText>:</w:instrText>
      </w:r>
      <w:r w:rsidR="00F0523A" w:rsidRPr="00E44779">
        <w:rPr>
          <w:rFonts w:hint="eastAsia"/>
          <w:color w:val="auto"/>
          <w:rtl/>
        </w:rPr>
        <w:instrText>ما</w:instrText>
      </w:r>
      <w:r w:rsidR="00F0523A" w:rsidRPr="00E44779">
        <w:rPr>
          <w:color w:val="auto"/>
          <w:rtl/>
        </w:rPr>
        <w:instrText xml:space="preserve"> </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نبي</w:instrText>
      </w:r>
      <w:r w:rsidR="00F0523A" w:rsidRPr="00E44779">
        <w:rPr>
          <w:color w:val="auto"/>
          <w:rtl/>
        </w:rPr>
        <w:instrText xml:space="preserve"> </w:instrText>
      </w:r>
      <w:r w:rsidR="00F0523A" w:rsidRPr="00E44779">
        <w:rPr>
          <w:rFonts w:hint="eastAsia"/>
          <w:color w:val="auto"/>
          <w:rtl/>
        </w:rPr>
        <w:instrText>بعثه</w:instrText>
      </w:r>
      <w:r w:rsidR="00F0523A" w:rsidRPr="00E44779">
        <w:rPr>
          <w:color w:val="auto"/>
          <w:rtl/>
        </w:rPr>
        <w:instrText xml:space="preserve"> </w:instrText>
      </w:r>
      <w:r w:rsidR="00F0523A" w:rsidRPr="00E44779">
        <w:rPr>
          <w:rFonts w:hint="eastAsia"/>
          <w:color w:val="auto"/>
          <w:rtl/>
        </w:rPr>
        <w:instrText>الله</w:instrText>
      </w:r>
      <w:r w:rsidR="00F0523A" w:rsidRPr="00E44779">
        <w:rPr>
          <w:color w:val="auto"/>
          <w:rtl/>
        </w:rPr>
        <w:instrText xml:space="preserve"> </w:instrText>
      </w:r>
      <w:r w:rsidR="00F0523A" w:rsidRPr="00E44779">
        <w:rPr>
          <w:rFonts w:hint="eastAsia"/>
          <w:color w:val="auto"/>
          <w:rtl/>
        </w:rPr>
        <w:instrText>في</w:instrText>
      </w:r>
      <w:r w:rsidR="00F0523A" w:rsidRPr="00E44779">
        <w:rPr>
          <w:color w:val="auto"/>
          <w:rtl/>
        </w:rPr>
        <w:instrText xml:space="preserve"> </w:instrText>
      </w:r>
      <w:r w:rsidR="00F0523A" w:rsidRPr="00E44779">
        <w:rPr>
          <w:rFonts w:hint="eastAsia"/>
          <w:color w:val="auto"/>
          <w:rtl/>
        </w:rPr>
        <w:instrText>أمة</w:instrText>
      </w:r>
      <w:r w:rsidR="00F0523A" w:rsidRPr="00E44779">
        <w:rPr>
          <w:color w:val="auto"/>
          <w:rtl/>
        </w:rPr>
        <w:instrText xml:space="preserve"> </w:instrText>
      </w:r>
      <w:r w:rsidR="00F0523A" w:rsidRPr="00E44779">
        <w:rPr>
          <w:rFonts w:hint="eastAsia"/>
          <w:color w:val="auto"/>
          <w:rtl/>
        </w:rPr>
        <w:instrText>قبلي</w:instrText>
      </w:r>
      <w:r w:rsidR="00F0523A" w:rsidRPr="00E44779">
        <w:rPr>
          <w:color w:val="auto"/>
          <w:rtl/>
        </w:rPr>
        <w:instrText xml:space="preserve"> </w:instrText>
      </w:r>
      <w:r w:rsidR="00F0523A" w:rsidRPr="00E44779">
        <w:rPr>
          <w:rFonts w:hint="eastAsia"/>
          <w:color w:val="auto"/>
          <w:rtl/>
        </w:rPr>
        <w:instrText>إلا</w:instrText>
      </w:r>
      <w:r w:rsidR="00F0523A" w:rsidRPr="00E44779">
        <w:rPr>
          <w:color w:val="auto"/>
          <w:rtl/>
        </w:rPr>
        <w:instrText xml:space="preserve"> </w:instrText>
      </w:r>
      <w:r w:rsidR="00F0523A" w:rsidRPr="00E44779">
        <w:rPr>
          <w:rFonts w:hint="eastAsia"/>
          <w:color w:val="auto"/>
          <w:rtl/>
        </w:rPr>
        <w:instrText>كان</w:instrText>
      </w:r>
      <w:r w:rsidR="00F0523A" w:rsidRPr="00E44779">
        <w:rPr>
          <w:color w:val="auto"/>
          <w:rtl/>
        </w:rPr>
        <w:instrText xml:space="preserve"> </w:instrText>
      </w:r>
      <w:r w:rsidR="00F0523A" w:rsidRPr="00E44779">
        <w:rPr>
          <w:rFonts w:hint="eastAsia"/>
          <w:color w:val="auto"/>
          <w:rtl/>
        </w:rPr>
        <w:instrText>له</w:instrText>
      </w:r>
      <w:r w:rsidR="00F0523A" w:rsidRPr="00E44779">
        <w:rPr>
          <w:color w:val="auto"/>
          <w:rtl/>
        </w:rPr>
        <w:instrText xml:space="preserve"> </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أمته</w:instrText>
      </w:r>
      <w:r w:rsidR="00F0523A" w:rsidRPr="00E44779">
        <w:rPr>
          <w:color w:val="auto"/>
          <w:rtl/>
        </w:rPr>
        <w:instrText xml:space="preserve"> </w:instrText>
      </w:r>
      <w:r w:rsidR="00F0523A" w:rsidRPr="00E44779">
        <w:rPr>
          <w:rFonts w:hint="eastAsia"/>
          <w:color w:val="auto"/>
          <w:rtl/>
        </w:rPr>
        <w:instrText>حواريون،</w:instrText>
      </w:r>
      <w:r w:rsidR="00F0523A" w:rsidRPr="00E44779">
        <w:rPr>
          <w:color w:val="auto"/>
          <w:rtl/>
        </w:rPr>
        <w:instrText xml:space="preserve"> </w:instrText>
      </w:r>
      <w:r w:rsidR="00F0523A" w:rsidRPr="00E44779">
        <w:rPr>
          <w:rFonts w:hint="eastAsia"/>
          <w:color w:val="auto"/>
          <w:rtl/>
        </w:rPr>
        <w:instrText>وأصحاب</w:instrText>
      </w:r>
      <w:r w:rsidR="00F0523A" w:rsidRPr="00E44779">
        <w:rPr>
          <w:color w:val="auto"/>
          <w:rtl/>
        </w:rPr>
        <w:instrText xml:space="preserve"> </w:instrText>
      </w:r>
      <w:r w:rsidR="00F0523A" w:rsidRPr="00E44779">
        <w:rPr>
          <w:rFonts w:hint="eastAsia"/>
          <w:color w:val="auto"/>
          <w:rtl/>
        </w:rPr>
        <w:instrText>يأخذون</w:instrText>
      </w:r>
      <w:r w:rsidR="00F0523A" w:rsidRPr="00E44779">
        <w:rPr>
          <w:color w:val="auto"/>
          <w:rtl/>
        </w:rPr>
        <w:instrText xml:space="preserve"> </w:instrText>
      </w:r>
      <w:r w:rsidR="00F0523A" w:rsidRPr="00E44779">
        <w:rPr>
          <w:rFonts w:hint="eastAsia"/>
          <w:color w:val="auto"/>
          <w:rtl/>
        </w:rPr>
        <w:instrText>بسنته</w:instrText>
      </w:r>
      <w:r w:rsidR="00F0523A" w:rsidRPr="00E44779">
        <w:rPr>
          <w:color w:val="auto"/>
          <w:rtl/>
        </w:rPr>
        <w:instrText xml:space="preserve"> </w:instrText>
      </w:r>
      <w:r w:rsidR="00F0523A" w:rsidRPr="00E44779">
        <w:rPr>
          <w:rFonts w:hint="eastAsia"/>
          <w:color w:val="auto"/>
          <w:rtl/>
        </w:rPr>
        <w:instrText>ويقتدون</w:instrText>
      </w:r>
      <w:r w:rsidR="00F0523A" w:rsidRPr="00E44779">
        <w:rPr>
          <w:color w:val="auto"/>
          <w:rtl/>
        </w:rPr>
        <w:instrText xml:space="preserve"> </w:instrText>
      </w:r>
      <w:r w:rsidR="00F0523A" w:rsidRPr="00E44779">
        <w:rPr>
          <w:rFonts w:hint="eastAsia"/>
          <w:color w:val="auto"/>
          <w:rtl/>
        </w:rPr>
        <w:instrText>بأمره،</w:instrText>
      </w:r>
      <w:r w:rsidR="00F0523A" w:rsidRPr="00E44779">
        <w:rPr>
          <w:color w:val="auto"/>
          <w:rtl/>
        </w:rPr>
        <w:instrText xml:space="preserve"> </w:instrText>
      </w:r>
      <w:r w:rsidR="00F0523A" w:rsidRPr="00E44779">
        <w:rPr>
          <w:rFonts w:hint="eastAsia"/>
          <w:color w:val="auto"/>
          <w:rtl/>
        </w:rPr>
        <w:instrText>ثم</w:instrText>
      </w:r>
      <w:r w:rsidR="00F0523A" w:rsidRPr="00E44779">
        <w:rPr>
          <w:color w:val="auto"/>
          <w:rtl/>
        </w:rPr>
        <w:instrText xml:space="preserve"> </w:instrText>
      </w:r>
      <w:r w:rsidR="00F0523A" w:rsidRPr="00E44779">
        <w:rPr>
          <w:rFonts w:hint="eastAsia"/>
          <w:color w:val="auto"/>
          <w:rtl/>
        </w:rPr>
        <w:instrText>إنها</w:instrText>
      </w:r>
      <w:r w:rsidR="00F0523A" w:rsidRPr="00E44779">
        <w:rPr>
          <w:color w:val="auto"/>
          <w:rtl/>
        </w:rPr>
        <w:instrText xml:space="preserve"> </w:instrText>
      </w:r>
      <w:r w:rsidR="00F0523A" w:rsidRPr="00E44779">
        <w:rPr>
          <w:rFonts w:hint="eastAsia"/>
          <w:color w:val="auto"/>
          <w:rtl/>
        </w:rPr>
        <w:instrText>تخلف</w:instrText>
      </w:r>
      <w:r w:rsidR="00F0523A" w:rsidRPr="00E44779">
        <w:rPr>
          <w:color w:val="auto"/>
          <w:rtl/>
        </w:rPr>
        <w:instrText xml:space="preserve"> </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بعدهم</w:instrText>
      </w:r>
      <w:r w:rsidR="00F0523A" w:rsidRPr="00E44779">
        <w:rPr>
          <w:color w:val="auto"/>
          <w:rtl/>
        </w:rPr>
        <w:instrText xml:space="preserve"> </w:instrText>
      </w:r>
      <w:r w:rsidR="00F0523A" w:rsidRPr="00E44779">
        <w:rPr>
          <w:rFonts w:hint="eastAsia"/>
          <w:color w:val="auto"/>
          <w:rtl/>
        </w:rPr>
        <w:instrText>خلوف</w:instrText>
      </w:r>
      <w:r w:rsidR="00F0523A" w:rsidRPr="00E44779">
        <w:rPr>
          <w:color w:val="auto"/>
          <w:rtl/>
        </w:rPr>
        <w:instrText xml:space="preserve"> </w:instrText>
      </w:r>
      <w:r w:rsidR="00F0523A" w:rsidRPr="00E44779">
        <w:rPr>
          <w:rFonts w:hint="eastAsia"/>
          <w:color w:val="auto"/>
          <w:rtl/>
        </w:rPr>
        <w:instrText>يقولون</w:instrText>
      </w:r>
      <w:r w:rsidR="00F0523A" w:rsidRPr="00E44779">
        <w:rPr>
          <w:color w:val="auto"/>
          <w:rtl/>
        </w:rPr>
        <w:instrText xml:space="preserve"> </w:instrText>
      </w:r>
      <w:r w:rsidR="00F0523A" w:rsidRPr="00E44779">
        <w:rPr>
          <w:rFonts w:hint="eastAsia"/>
          <w:color w:val="auto"/>
          <w:rtl/>
        </w:rPr>
        <w:instrText>ما</w:instrText>
      </w:r>
      <w:r w:rsidR="00F0523A" w:rsidRPr="00E44779">
        <w:rPr>
          <w:color w:val="auto"/>
          <w:rtl/>
        </w:rPr>
        <w:instrText xml:space="preserve"> </w:instrText>
      </w:r>
      <w:r w:rsidR="00F0523A" w:rsidRPr="00E44779">
        <w:rPr>
          <w:rFonts w:hint="eastAsia"/>
          <w:color w:val="auto"/>
          <w:rtl/>
        </w:rPr>
        <w:instrText>لا</w:instrText>
      </w:r>
      <w:r w:rsidR="00F0523A" w:rsidRPr="00E44779">
        <w:rPr>
          <w:color w:val="auto"/>
          <w:rtl/>
        </w:rPr>
        <w:instrText xml:space="preserve"> </w:instrText>
      </w:r>
      <w:r w:rsidR="00F0523A" w:rsidRPr="00E44779">
        <w:rPr>
          <w:rFonts w:hint="eastAsia"/>
          <w:color w:val="auto"/>
          <w:rtl/>
        </w:rPr>
        <w:instrText>يفعلون</w:instrText>
      </w:r>
      <w:r w:rsidR="00F0523A" w:rsidRPr="00E44779">
        <w:rPr>
          <w:color w:val="auto"/>
        </w:rPr>
        <w:instrText xml:space="preserve">" </w:instrText>
      </w:r>
      <w:r w:rsidR="00F0523A" w:rsidRPr="00E44779">
        <w:rPr>
          <w:b/>
          <w:bCs/>
          <w:color w:val="auto"/>
          <w:rtl/>
        </w:rPr>
        <w:fldChar w:fldCharType="end"/>
      </w:r>
      <w:r w:rsidRPr="00E44779">
        <w:rPr>
          <w:b/>
          <w:bCs/>
          <w:color w:val="auto"/>
          <w:rtl/>
        </w:rPr>
        <w:t>، ويفعلون ما لا يؤمرون، فمن جاهدهم بيده فهو مؤمن، ومن جاهدهم بلسانه فهو مؤمن، ومن جاهدهم بقلبه فهو مؤمن، وليس وراء ذلك من الإيمان حبة خردل</w:t>
      </w:r>
      <w:r w:rsidR="003E6338" w:rsidRPr="00E44779">
        <w:rPr>
          <w:rFonts w:hint="cs"/>
          <w:color w:val="auto"/>
          <w:rtl/>
        </w:rPr>
        <w:t xml:space="preserve"> </w:t>
      </w:r>
      <w:r w:rsidR="003E6338"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15"/>
      </w:r>
      <w:r w:rsidRPr="00E44779">
        <w:rPr>
          <w:rStyle w:val="af2"/>
          <w:color w:val="auto"/>
          <w:rtl/>
        </w:rPr>
        <w:t>)</w:t>
      </w:r>
      <w:r w:rsidR="003E6338"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w:t>
      </w:r>
    </w:p>
    <w:p w:rsidR="002F75F6" w:rsidRPr="00E44779" w:rsidRDefault="002F75F6" w:rsidP="00F86714">
      <w:pPr>
        <w:spacing w:after="120"/>
        <w:ind w:firstLine="470"/>
        <w:rPr>
          <w:color w:val="auto"/>
          <w:rtl/>
        </w:rPr>
      </w:pPr>
      <w:r w:rsidRPr="00E44779">
        <w:rPr>
          <w:rFonts w:hint="cs"/>
          <w:color w:val="auto"/>
          <w:rtl/>
        </w:rPr>
        <w:t xml:space="preserve">قال أبو الحسن الأشعري: </w:t>
      </w:r>
      <w:r w:rsidR="003E6338" w:rsidRPr="00E44779">
        <w:rPr>
          <w:rFonts w:hint="cs"/>
          <w:color w:val="auto"/>
          <w:rtl/>
        </w:rPr>
        <w:t>(</w:t>
      </w:r>
      <w:r w:rsidRPr="00E44779">
        <w:rPr>
          <w:color w:val="auto"/>
          <w:rtl/>
        </w:rPr>
        <w:t xml:space="preserve">أجمعوا على وجوب الأمر بالمعروف والنهي عن </w:t>
      </w:r>
      <w:r w:rsidR="0079798B" w:rsidRPr="00E44779">
        <w:rPr>
          <w:color w:val="auto"/>
          <w:rtl/>
        </w:rPr>
        <w:t>المنكر</w:t>
      </w:r>
      <w:r w:rsidRPr="00E44779">
        <w:rPr>
          <w:color w:val="auto"/>
          <w:rtl/>
        </w:rPr>
        <w:t xml:space="preserve"> </w:t>
      </w:r>
      <w:r w:rsidRPr="00E44779">
        <w:rPr>
          <w:color w:val="auto"/>
          <w:rtl/>
        </w:rPr>
        <w:lastRenderedPageBreak/>
        <w:t>عليهم بأيديهم وبألسنتهم إن استطاعوا ذلك، وإلا فبقلوبهم</w:t>
      </w:r>
      <w:r w:rsidR="003E6338" w:rsidRPr="00E44779">
        <w:rPr>
          <w:rFonts w:hint="cs"/>
          <w:color w:val="auto"/>
          <w:rtl/>
        </w:rPr>
        <w:t>)</w:t>
      </w:r>
      <w:r w:rsidRPr="00E44779">
        <w:rPr>
          <w:rStyle w:val="af2"/>
          <w:color w:val="auto"/>
          <w:rtl/>
        </w:rPr>
        <w:t>(</w:t>
      </w:r>
      <w:r w:rsidRPr="00E44779">
        <w:rPr>
          <w:rStyle w:val="af2"/>
          <w:color w:val="auto"/>
          <w:rtl/>
        </w:rPr>
        <w:footnoteReference w:id="1316"/>
      </w:r>
      <w:r w:rsidRPr="00E44779">
        <w:rPr>
          <w:rStyle w:val="af2"/>
          <w:color w:val="auto"/>
          <w:rtl/>
        </w:rPr>
        <w:t>)</w:t>
      </w:r>
      <w:r w:rsidR="003E633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حزم: </w:t>
      </w:r>
      <w:r w:rsidR="003E6338" w:rsidRPr="00E44779">
        <w:rPr>
          <w:rFonts w:hint="cs"/>
          <w:color w:val="auto"/>
          <w:rtl/>
        </w:rPr>
        <w:t>(</w:t>
      </w:r>
      <w:r w:rsidRPr="00E44779">
        <w:rPr>
          <w:color w:val="auto"/>
          <w:rtl/>
        </w:rPr>
        <w:t xml:space="preserve">اتفقت الأمة كلها على وجوب الأمر بالمعروف والنهي عن </w:t>
      </w:r>
      <w:r w:rsidR="0079798B" w:rsidRPr="00E44779">
        <w:rPr>
          <w:color w:val="auto"/>
          <w:rtl/>
        </w:rPr>
        <w:t>المنكر</w:t>
      </w:r>
      <w:r w:rsidRPr="00E44779">
        <w:rPr>
          <w:color w:val="auto"/>
          <w:rtl/>
        </w:rPr>
        <w:t xml:space="preserve"> بلا خلاف من أحد منهم</w:t>
      </w:r>
      <w:r w:rsidR="003E6338" w:rsidRPr="00E44779">
        <w:rPr>
          <w:rFonts w:hint="cs"/>
          <w:color w:val="auto"/>
          <w:rtl/>
        </w:rPr>
        <w:t>)</w:t>
      </w:r>
      <w:r w:rsidRPr="00E44779">
        <w:rPr>
          <w:rStyle w:val="af2"/>
          <w:color w:val="auto"/>
          <w:rtl/>
        </w:rPr>
        <w:t>(</w:t>
      </w:r>
      <w:r w:rsidRPr="00E44779">
        <w:rPr>
          <w:rStyle w:val="af2"/>
          <w:color w:val="auto"/>
          <w:rtl/>
        </w:rPr>
        <w:footnoteReference w:id="1317"/>
      </w:r>
      <w:r w:rsidRPr="00E44779">
        <w:rPr>
          <w:rStyle w:val="af2"/>
          <w:color w:val="auto"/>
          <w:rtl/>
        </w:rPr>
        <w:t>)</w:t>
      </w:r>
      <w:r w:rsidR="003E633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عبد البر: </w:t>
      </w:r>
      <w:r w:rsidR="003E6338" w:rsidRPr="00E44779">
        <w:rPr>
          <w:rFonts w:hint="cs"/>
          <w:color w:val="auto"/>
          <w:rtl/>
        </w:rPr>
        <w:t>(</w:t>
      </w:r>
      <w:r w:rsidRPr="00E44779">
        <w:rPr>
          <w:color w:val="auto"/>
          <w:rtl/>
        </w:rPr>
        <w:t xml:space="preserve">أجمع المسلمون أن </w:t>
      </w:r>
      <w:r w:rsidR="0079798B" w:rsidRPr="00E44779">
        <w:rPr>
          <w:color w:val="auto"/>
          <w:rtl/>
        </w:rPr>
        <w:t>المنكر</w:t>
      </w:r>
      <w:r w:rsidRPr="00E44779">
        <w:rPr>
          <w:color w:val="auto"/>
          <w:rtl/>
        </w:rPr>
        <w:t xml:space="preserve"> واجب تغييره على كل من قدر عليه</w:t>
      </w:r>
      <w:r w:rsidR="003E6338" w:rsidRPr="00E44779">
        <w:rPr>
          <w:rFonts w:hint="cs"/>
          <w:color w:val="auto"/>
          <w:rtl/>
        </w:rPr>
        <w:t>)</w:t>
      </w:r>
      <w:r w:rsidRPr="00E44779">
        <w:rPr>
          <w:rStyle w:val="af2"/>
          <w:color w:val="auto"/>
          <w:rtl/>
        </w:rPr>
        <w:t>(</w:t>
      </w:r>
      <w:r w:rsidRPr="00E44779">
        <w:rPr>
          <w:rStyle w:val="af2"/>
          <w:color w:val="auto"/>
          <w:rtl/>
        </w:rPr>
        <w:footnoteReference w:id="1318"/>
      </w:r>
      <w:r w:rsidRPr="00E44779">
        <w:rPr>
          <w:rStyle w:val="af2"/>
          <w:color w:val="auto"/>
          <w:rtl/>
        </w:rPr>
        <w:t>)</w:t>
      </w:r>
      <w:r w:rsidR="003E633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القاضي عياض: </w:t>
      </w:r>
      <w:r w:rsidR="003E6338" w:rsidRPr="00E44779">
        <w:rPr>
          <w:rFonts w:hint="cs"/>
          <w:color w:val="auto"/>
          <w:rtl/>
        </w:rPr>
        <w:t>(</w:t>
      </w:r>
      <w:r w:rsidRPr="00E44779">
        <w:rPr>
          <w:color w:val="auto"/>
          <w:rtl/>
        </w:rPr>
        <w:t>وال</w:t>
      </w:r>
      <w:r w:rsidRPr="00E44779">
        <w:rPr>
          <w:rFonts w:hint="cs"/>
          <w:color w:val="auto"/>
          <w:rtl/>
        </w:rPr>
        <w:t>أ</w:t>
      </w:r>
      <w:r w:rsidRPr="00E44779">
        <w:rPr>
          <w:color w:val="auto"/>
          <w:rtl/>
        </w:rPr>
        <w:t xml:space="preserve">مر بالمعروف والنهى عن </w:t>
      </w:r>
      <w:r w:rsidR="0079798B" w:rsidRPr="00E44779">
        <w:rPr>
          <w:color w:val="auto"/>
          <w:rtl/>
        </w:rPr>
        <w:t>المنكر</w:t>
      </w:r>
      <w:r w:rsidRPr="00E44779">
        <w:rPr>
          <w:color w:val="auto"/>
          <w:rtl/>
        </w:rPr>
        <w:t xml:space="preserve"> من واجبات الإيمان ودعائم الإسلام بالكتاب والسنة </w:t>
      </w:r>
      <w:r w:rsidRPr="00E44779">
        <w:rPr>
          <w:rFonts w:hint="cs"/>
          <w:color w:val="auto"/>
          <w:rtl/>
        </w:rPr>
        <w:t>و</w:t>
      </w:r>
      <w:r w:rsidRPr="00E44779">
        <w:rPr>
          <w:color w:val="auto"/>
          <w:rtl/>
        </w:rPr>
        <w:t>إجماع</w:t>
      </w:r>
      <w:r w:rsidRPr="00E44779">
        <w:rPr>
          <w:rFonts w:hint="cs"/>
          <w:color w:val="auto"/>
          <w:rtl/>
        </w:rPr>
        <w:t xml:space="preserve"> الأمة</w:t>
      </w:r>
      <w:r w:rsidR="003E6338" w:rsidRPr="00E44779">
        <w:rPr>
          <w:rFonts w:hint="cs"/>
          <w:color w:val="auto"/>
          <w:rtl/>
        </w:rPr>
        <w:t>)</w:t>
      </w:r>
      <w:r w:rsidRPr="00E44779">
        <w:rPr>
          <w:rStyle w:val="af2"/>
          <w:color w:val="auto"/>
          <w:rtl/>
        </w:rPr>
        <w:t>(</w:t>
      </w:r>
      <w:r w:rsidRPr="00E44779">
        <w:rPr>
          <w:rStyle w:val="af2"/>
          <w:color w:val="auto"/>
          <w:rtl/>
        </w:rPr>
        <w:footnoteReference w:id="1319"/>
      </w:r>
      <w:r w:rsidRPr="00E44779">
        <w:rPr>
          <w:rStyle w:val="af2"/>
          <w:color w:val="auto"/>
          <w:rtl/>
        </w:rPr>
        <w:t>)</w:t>
      </w:r>
      <w:r w:rsidR="003E6338" w:rsidRPr="00E44779">
        <w:rPr>
          <w:rFonts w:hint="cs"/>
          <w:color w:val="auto"/>
          <w:rtl/>
        </w:rPr>
        <w:t>.</w:t>
      </w:r>
      <w:r w:rsidRPr="00E44779">
        <w:rPr>
          <w:color w:val="auto"/>
          <w:rtl/>
        </w:rPr>
        <w:t xml:space="preserve"> </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تيمية: </w:t>
      </w:r>
      <w:r w:rsidR="003E6338" w:rsidRPr="00E44779">
        <w:rPr>
          <w:rFonts w:hint="cs"/>
          <w:color w:val="auto"/>
          <w:rtl/>
        </w:rPr>
        <w:t>(</w:t>
      </w:r>
      <w:r w:rsidRPr="00E44779">
        <w:rPr>
          <w:color w:val="auto"/>
          <w:rtl/>
        </w:rPr>
        <w:t xml:space="preserve">يجب الْأَمر بِالْمَعْرُوفِ وَالنَّهْي عَن </w:t>
      </w:r>
      <w:r w:rsidR="0079798B" w:rsidRPr="00E44779">
        <w:rPr>
          <w:color w:val="auto"/>
          <w:rtl/>
        </w:rPr>
        <w:t>المنكر</w:t>
      </w:r>
      <w:r w:rsidRPr="00E44779">
        <w:rPr>
          <w:color w:val="auto"/>
          <w:rtl/>
        </w:rPr>
        <w:t xml:space="preserve"> بِحَسب إِظْهَار السّنة والشريعة وَالنَّهْي عَن الْبِدْعَة والضلالة بِحَسب الْإِمْكَان كَمَا دلّ على وجوب ذَلِك الْكتاب وَالسّنة وَإِجْمَاع الْأمة</w:t>
      </w:r>
      <w:r w:rsidR="003E6338" w:rsidRPr="00E44779">
        <w:rPr>
          <w:rFonts w:hint="cs"/>
          <w:color w:val="auto"/>
          <w:rtl/>
        </w:rPr>
        <w:t>)</w:t>
      </w:r>
      <w:r w:rsidRPr="00E44779">
        <w:rPr>
          <w:rStyle w:val="af2"/>
          <w:color w:val="auto"/>
          <w:rtl/>
        </w:rPr>
        <w:t>(</w:t>
      </w:r>
      <w:r w:rsidRPr="00E44779">
        <w:rPr>
          <w:rStyle w:val="af2"/>
          <w:color w:val="auto"/>
          <w:rtl/>
        </w:rPr>
        <w:footnoteReference w:id="1320"/>
      </w:r>
      <w:r w:rsidRPr="00E44779">
        <w:rPr>
          <w:rStyle w:val="af2"/>
          <w:color w:val="auto"/>
          <w:rtl/>
        </w:rPr>
        <w:t>)</w:t>
      </w:r>
      <w:r w:rsidR="003E6338"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القرافي</w:t>
      </w:r>
      <w:r w:rsidRPr="00E44779">
        <w:rPr>
          <w:rStyle w:val="af2"/>
          <w:color w:val="auto"/>
          <w:rtl/>
        </w:rPr>
        <w:t>(</w:t>
      </w:r>
      <w:r w:rsidRPr="00E44779">
        <w:rPr>
          <w:rStyle w:val="af2"/>
          <w:color w:val="auto"/>
          <w:rtl/>
        </w:rPr>
        <w:footnoteReference w:id="1321"/>
      </w:r>
      <w:r w:rsidRPr="00E44779">
        <w:rPr>
          <w:rStyle w:val="af2"/>
          <w:color w:val="auto"/>
          <w:rtl/>
        </w:rPr>
        <w:t>)</w:t>
      </w:r>
      <w:r w:rsidRPr="00E44779">
        <w:rPr>
          <w:rFonts w:hint="cs"/>
          <w:color w:val="auto"/>
          <w:rtl/>
        </w:rPr>
        <w:t xml:space="preserve">: </w:t>
      </w:r>
      <w:r w:rsidR="003E6338" w:rsidRPr="00E44779">
        <w:rPr>
          <w:rFonts w:hint="cs"/>
          <w:color w:val="auto"/>
          <w:rtl/>
        </w:rPr>
        <w:t>(</w:t>
      </w:r>
      <w:r w:rsidRPr="00E44779">
        <w:rPr>
          <w:color w:val="auto"/>
          <w:rtl/>
        </w:rPr>
        <w:t xml:space="preserve">الأمر بالمعروف والنهي عن </w:t>
      </w:r>
      <w:r w:rsidR="0079798B" w:rsidRPr="00E44779">
        <w:rPr>
          <w:color w:val="auto"/>
          <w:rtl/>
        </w:rPr>
        <w:t>المنكر</w:t>
      </w:r>
      <w:r w:rsidRPr="00E44779">
        <w:rPr>
          <w:color w:val="auto"/>
          <w:rtl/>
        </w:rPr>
        <w:t xml:space="preserve"> واجب على الفور إجماعا</w:t>
      </w:r>
      <w:r w:rsidR="003E6338" w:rsidRPr="00E44779">
        <w:rPr>
          <w:rFonts w:hint="cs"/>
          <w:color w:val="auto"/>
          <w:rtl/>
        </w:rPr>
        <w:t>ً)</w:t>
      </w:r>
      <w:r w:rsidRPr="00E44779">
        <w:rPr>
          <w:rStyle w:val="af2"/>
          <w:color w:val="auto"/>
          <w:rtl/>
        </w:rPr>
        <w:t>(</w:t>
      </w:r>
      <w:r w:rsidRPr="00E44779">
        <w:rPr>
          <w:rStyle w:val="af2"/>
          <w:color w:val="auto"/>
          <w:rtl/>
        </w:rPr>
        <w:footnoteReference w:id="1322"/>
      </w:r>
      <w:r w:rsidRPr="00E44779">
        <w:rPr>
          <w:rStyle w:val="af2"/>
          <w:color w:val="auto"/>
          <w:rtl/>
        </w:rPr>
        <w:t>)</w:t>
      </w:r>
      <w:r w:rsidR="003E6338" w:rsidRPr="00E44779">
        <w:rPr>
          <w:rFonts w:hint="cs"/>
          <w:color w:val="auto"/>
          <w:rtl/>
        </w:rPr>
        <w:t>.</w:t>
      </w:r>
      <w:r w:rsidRPr="00E44779">
        <w:rPr>
          <w:rFonts w:hint="cs"/>
          <w:color w:val="auto"/>
          <w:rtl/>
        </w:rPr>
        <w:t xml:space="preserve"> </w:t>
      </w:r>
    </w:p>
    <w:p w:rsidR="003E6338" w:rsidRPr="00E44779" w:rsidRDefault="002F75F6" w:rsidP="00F86714">
      <w:pPr>
        <w:spacing w:after="120"/>
        <w:ind w:firstLine="470"/>
        <w:rPr>
          <w:color w:val="auto"/>
          <w:rtl/>
        </w:rPr>
      </w:pPr>
      <w:r w:rsidRPr="00E44779">
        <w:rPr>
          <w:rFonts w:hint="cs"/>
          <w:color w:val="auto"/>
          <w:rtl/>
        </w:rPr>
        <w:lastRenderedPageBreak/>
        <w:t>وقال ابن داود الدمشقي</w:t>
      </w:r>
      <w:r w:rsidRPr="00E44779">
        <w:rPr>
          <w:rStyle w:val="af2"/>
          <w:color w:val="auto"/>
          <w:rtl/>
        </w:rPr>
        <w:t>(</w:t>
      </w:r>
      <w:r w:rsidRPr="00E44779">
        <w:rPr>
          <w:rStyle w:val="af2"/>
          <w:color w:val="auto"/>
          <w:rtl/>
        </w:rPr>
        <w:footnoteReference w:id="1323"/>
      </w:r>
      <w:r w:rsidRPr="00E44779">
        <w:rPr>
          <w:rStyle w:val="af2"/>
          <w:color w:val="auto"/>
          <w:rtl/>
        </w:rPr>
        <w:t>)</w:t>
      </w:r>
      <w:r w:rsidRPr="00E44779">
        <w:rPr>
          <w:rFonts w:hint="cs"/>
          <w:color w:val="auto"/>
          <w:rtl/>
        </w:rPr>
        <w:t xml:space="preserve">: </w:t>
      </w:r>
      <w:r w:rsidR="003E6338" w:rsidRPr="00E44779">
        <w:rPr>
          <w:rFonts w:hint="cs"/>
          <w:color w:val="auto"/>
          <w:rtl/>
        </w:rPr>
        <w:t>(</w:t>
      </w:r>
      <w:r w:rsidRPr="00E44779">
        <w:rPr>
          <w:rFonts w:hint="cs"/>
          <w:color w:val="auto"/>
          <w:rtl/>
        </w:rPr>
        <w:t xml:space="preserve">أجمع العلماء على فريضة الأمر بالمعروف والنهي عن </w:t>
      </w:r>
      <w:r w:rsidR="0079798B" w:rsidRPr="00E44779">
        <w:rPr>
          <w:rFonts w:hint="cs"/>
          <w:color w:val="auto"/>
          <w:rtl/>
        </w:rPr>
        <w:t>المنكر</w:t>
      </w:r>
      <w:r w:rsidR="003E6338" w:rsidRPr="00E44779">
        <w:rPr>
          <w:rFonts w:hint="cs"/>
          <w:color w:val="auto"/>
          <w:rtl/>
        </w:rPr>
        <w:t>)</w:t>
      </w:r>
      <w:r w:rsidRPr="00E44779">
        <w:rPr>
          <w:rStyle w:val="af2"/>
          <w:color w:val="auto"/>
          <w:rtl/>
        </w:rPr>
        <w:t>(</w:t>
      </w:r>
      <w:r w:rsidRPr="00E44779">
        <w:rPr>
          <w:rStyle w:val="af2"/>
          <w:color w:val="auto"/>
          <w:rtl/>
        </w:rPr>
        <w:footnoteReference w:id="1324"/>
      </w:r>
      <w:r w:rsidRPr="00E44779">
        <w:rPr>
          <w:rStyle w:val="af2"/>
          <w:color w:val="auto"/>
          <w:rtl/>
        </w:rPr>
        <w:t>)</w:t>
      </w:r>
      <w:r w:rsidR="003E6338"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الشوكاني: </w:t>
      </w:r>
      <w:r w:rsidR="003E6338" w:rsidRPr="00E44779">
        <w:rPr>
          <w:rFonts w:hint="cs"/>
          <w:color w:val="auto"/>
          <w:rtl/>
        </w:rPr>
        <w:t>(</w:t>
      </w:r>
      <w:r w:rsidRPr="00E44779">
        <w:rPr>
          <w:color w:val="auto"/>
          <w:rtl/>
        </w:rPr>
        <w:t xml:space="preserve">قد اتفق المسلمون أجمعون على وجوب الأمر بالمعروف والنهي عن </w:t>
      </w:r>
      <w:r w:rsidR="0079798B" w:rsidRPr="00E44779">
        <w:rPr>
          <w:color w:val="auto"/>
          <w:rtl/>
        </w:rPr>
        <w:t>المنكر</w:t>
      </w:r>
      <w:r w:rsidR="003E6338" w:rsidRPr="00E44779">
        <w:rPr>
          <w:rFonts w:hint="cs"/>
          <w:color w:val="auto"/>
          <w:rtl/>
        </w:rPr>
        <w:t>)</w:t>
      </w:r>
      <w:r w:rsidRPr="00E44779">
        <w:rPr>
          <w:rStyle w:val="af2"/>
          <w:color w:val="auto"/>
          <w:rtl/>
        </w:rPr>
        <w:t>(</w:t>
      </w:r>
      <w:r w:rsidRPr="00E44779">
        <w:rPr>
          <w:rStyle w:val="af2"/>
          <w:color w:val="auto"/>
          <w:rtl/>
        </w:rPr>
        <w:footnoteReference w:id="1325"/>
      </w:r>
      <w:r w:rsidRPr="00E44779">
        <w:rPr>
          <w:rStyle w:val="af2"/>
          <w:color w:val="auto"/>
          <w:rtl/>
        </w:rPr>
        <w:t>)</w:t>
      </w:r>
      <w:r w:rsidR="003E6338"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وجوب الأمر بالمعروف والنهي عن </w:t>
      </w:r>
      <w:r w:rsidR="0079798B" w:rsidRPr="00E44779">
        <w:rPr>
          <w:rFonts w:hint="cs"/>
          <w:color w:val="auto"/>
          <w:rtl/>
        </w:rPr>
        <w:t>المنكر</w:t>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3E6338">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والعشرون: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الأمر بالمعروف والنهي عن </w:t>
      </w:r>
      <w:r w:rsidR="0079798B" w:rsidRPr="00E44779">
        <w:rPr>
          <w:rFonts w:ascii="Traditional Arabic" w:hAnsi="Traditional Arabic" w:cs="Traditional Arabic"/>
          <w:color w:val="auto"/>
          <w:sz w:val="40"/>
          <w:szCs w:val="40"/>
          <w:rtl/>
        </w:rPr>
        <w:t>المنكر</w:t>
      </w:r>
      <w:r w:rsidRPr="00E44779">
        <w:rPr>
          <w:rFonts w:ascii="Traditional Arabic" w:hAnsi="Traditional Arabic" w:cs="Traditional Arabic"/>
          <w:color w:val="auto"/>
          <w:sz w:val="40"/>
          <w:szCs w:val="40"/>
          <w:rtl/>
        </w:rPr>
        <w:t xml:space="preserve"> من فروض الكفايات</w:t>
      </w:r>
      <w:r w:rsidR="009F2FD2" w:rsidRPr="00E44779">
        <w:rPr>
          <w:rFonts w:ascii="Traditional Arabic" w:hAnsi="Traditional Arabic" w:cs="Traditional Arabic"/>
          <w:color w:val="auto"/>
          <w:sz w:val="40"/>
          <w:szCs w:val="40"/>
          <w:rtl/>
        </w:rPr>
        <w:fldChar w:fldCharType="begin"/>
      </w:r>
      <w:r w:rsidR="009F2FD2" w:rsidRPr="00E44779">
        <w:rPr>
          <w:rFonts w:ascii="Traditional Arabic" w:hAnsi="Traditional Arabic" w:cs="Traditional Arabic"/>
          <w:color w:val="auto"/>
          <w:sz w:val="40"/>
          <w:szCs w:val="40"/>
        </w:rPr>
        <w:instrText xml:space="preserve"> XE "</w:instrText>
      </w:r>
      <w:r w:rsidR="009F2FD2" w:rsidRPr="00E44779">
        <w:rPr>
          <w:rFonts w:ascii="Traditional Arabic" w:hAnsi="Traditional Arabic" w:cs="Traditional Arabic"/>
          <w:color w:val="auto"/>
          <w:sz w:val="40"/>
          <w:szCs w:val="40"/>
          <w:rtl/>
        </w:rPr>
        <w:instrText>المسألة الثانية والعشرون</w:instrText>
      </w:r>
      <w:r w:rsidR="009F2FD2" w:rsidRPr="00E44779">
        <w:rPr>
          <w:rFonts w:ascii="Traditional Arabic" w:hAnsi="Traditional Arabic" w:cs="Traditional Arabic"/>
          <w:color w:val="auto"/>
          <w:sz w:val="40"/>
          <w:szCs w:val="40"/>
        </w:rPr>
        <w:instrText>\</w:instrText>
      </w:r>
      <w:r w:rsidR="009F2FD2" w:rsidRPr="00E44779">
        <w:rPr>
          <w:rFonts w:ascii="Traditional Arabic" w:hAnsi="Traditional Arabic" w:cs="Traditional Arabic"/>
          <w:color w:val="auto"/>
          <w:sz w:val="40"/>
          <w:szCs w:val="40"/>
          <w:rtl/>
        </w:rPr>
        <w:instrText>: الإجماع على أن الأمر بالمعروف والنهي عن المنكر من فروض الكفايات</w:instrText>
      </w:r>
      <w:r w:rsidR="009F2FD2" w:rsidRPr="00E44779">
        <w:rPr>
          <w:rFonts w:ascii="Traditional Arabic" w:hAnsi="Traditional Arabic" w:cs="Traditional Arabic"/>
          <w:color w:val="auto"/>
          <w:sz w:val="40"/>
          <w:szCs w:val="40"/>
        </w:rPr>
        <w:instrText xml:space="preserve">" </w:instrText>
      </w:r>
      <w:r w:rsidR="009F2FD2"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 xml:space="preserve">في المسألة السابقة تبين صحة </w:t>
      </w:r>
      <w:r w:rsidR="0080368A" w:rsidRPr="00E44779">
        <w:rPr>
          <w:rFonts w:hint="cs"/>
          <w:color w:val="auto"/>
          <w:rtl/>
        </w:rPr>
        <w:t>الإجماع</w:t>
      </w:r>
      <w:r w:rsidRPr="00E44779">
        <w:rPr>
          <w:rFonts w:hint="cs"/>
          <w:color w:val="auto"/>
          <w:rtl/>
        </w:rPr>
        <w:t xml:space="preserve"> على وجوب الأمر بالمعروف والنهي عن </w:t>
      </w:r>
      <w:r w:rsidR="0079798B" w:rsidRPr="00E44779">
        <w:rPr>
          <w:rFonts w:hint="cs"/>
          <w:color w:val="auto"/>
          <w:rtl/>
        </w:rPr>
        <w:t>المنكر</w:t>
      </w:r>
      <w:r w:rsidRPr="00E44779">
        <w:rPr>
          <w:rFonts w:hint="cs"/>
          <w:color w:val="auto"/>
          <w:rtl/>
        </w:rPr>
        <w:t xml:space="preserve"> وهنا البحث هل الوجوب عيني أو كفائي لأن الواجب  عند أهل الأصول ينقسم بعدة اعتبارات منها تقسيمه باعتبار المكلف. فينقسم إلى واجب عيني "فرض عين" وواجب كفائي "فرض كفاية"</w:t>
      </w:r>
      <w:r w:rsidR="003E6338"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w:t>
      </w:r>
      <w:r w:rsidRPr="00E44779">
        <w:rPr>
          <w:rFonts w:hint="cs"/>
          <w:color w:val="auto"/>
          <w:rtl/>
        </w:rPr>
        <w:t>الفرق بينهما</w:t>
      </w:r>
      <w:r w:rsidRPr="00E44779">
        <w:rPr>
          <w:color w:val="auto"/>
          <w:rtl/>
        </w:rPr>
        <w:t xml:space="preserve"> أن الواجب الكفائي يتحقق المقصود منه بفعل بعض المكلفين، وأن ت</w:t>
      </w:r>
      <w:r w:rsidRPr="00E44779">
        <w:rPr>
          <w:rFonts w:hint="cs"/>
          <w:color w:val="auto"/>
          <w:rtl/>
        </w:rPr>
        <w:t>َ</w:t>
      </w:r>
      <w:r w:rsidRPr="00E44779">
        <w:rPr>
          <w:color w:val="auto"/>
          <w:rtl/>
        </w:rPr>
        <w:t>رك الواجب الكفائي من جميع المكلفين يستوجب تأثيم الجميع</w:t>
      </w:r>
      <w:r w:rsidRPr="00E44779">
        <w:rPr>
          <w:rFonts w:hint="cs"/>
          <w:color w:val="auto"/>
          <w:rtl/>
        </w:rPr>
        <w:t xml:space="preserve"> وأما الواجب العيني فلا بد من فعله من كل  المكلفين وأن من تركه أثم وإن قام المكلفون بفعله مثل الصلوات الخمس</w:t>
      </w:r>
      <w:r w:rsidR="003E6338"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3E6338"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 xml:space="preserve">الأمر بالمعروف والنهي عن </w:t>
      </w:r>
      <w:r w:rsidR="0079798B" w:rsidRPr="00E44779">
        <w:rPr>
          <w:color w:val="auto"/>
          <w:rtl/>
        </w:rPr>
        <w:t>المنكر</w:t>
      </w:r>
      <w:r w:rsidRPr="00E44779">
        <w:rPr>
          <w:color w:val="auto"/>
          <w:rtl/>
        </w:rPr>
        <w:t xml:space="preserve"> فرض كفاية بإجماع الأمة</w:t>
      </w:r>
      <w:r w:rsidRPr="00E44779">
        <w:rPr>
          <w:rFonts w:hint="cs"/>
          <w:color w:val="auto"/>
          <w:rtl/>
        </w:rPr>
        <w:t>)</w:t>
      </w:r>
      <w:r w:rsidRPr="00E44779">
        <w:rPr>
          <w:rStyle w:val="af2"/>
          <w:color w:val="auto"/>
          <w:rtl/>
        </w:rPr>
        <w:t>(</w:t>
      </w:r>
      <w:r w:rsidRPr="00E44779">
        <w:rPr>
          <w:rStyle w:val="af2"/>
          <w:color w:val="auto"/>
          <w:rtl/>
        </w:rPr>
        <w:footnoteReference w:id="1326"/>
      </w:r>
      <w:r w:rsidRPr="00E44779">
        <w:rPr>
          <w:rStyle w:val="af2"/>
          <w:color w:val="auto"/>
          <w:rtl/>
        </w:rPr>
        <w:t>)</w:t>
      </w:r>
      <w:r w:rsidR="003E6338"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وأجمع العلماء على أنه</w:t>
      </w:r>
      <w:r w:rsidRPr="00E44779">
        <w:rPr>
          <w:rFonts w:hint="cs"/>
          <w:color w:val="auto"/>
          <w:rtl/>
        </w:rPr>
        <w:t xml:space="preserve">- أي الامر بالعروف والنهي عن </w:t>
      </w:r>
      <w:r w:rsidR="0079798B" w:rsidRPr="00E44779">
        <w:rPr>
          <w:rFonts w:hint="cs"/>
          <w:color w:val="auto"/>
          <w:rtl/>
        </w:rPr>
        <w:t>المنكر</w:t>
      </w:r>
      <w:r w:rsidRPr="00E44779">
        <w:rPr>
          <w:rFonts w:hint="cs"/>
          <w:color w:val="auto"/>
          <w:rtl/>
        </w:rPr>
        <w:t>-</w:t>
      </w:r>
      <w:r w:rsidRPr="00E44779">
        <w:rPr>
          <w:color w:val="auto"/>
          <w:rtl/>
        </w:rPr>
        <w:t xml:space="preserve"> فرض كفاية</w:t>
      </w:r>
      <w:r w:rsidRPr="00E44779">
        <w:rPr>
          <w:rFonts w:hint="cs"/>
          <w:color w:val="auto"/>
          <w:rtl/>
        </w:rPr>
        <w:t>)</w:t>
      </w:r>
      <w:r w:rsidRPr="00E44779">
        <w:rPr>
          <w:rStyle w:val="af2"/>
          <w:color w:val="auto"/>
          <w:rtl/>
        </w:rPr>
        <w:t>(</w:t>
      </w:r>
      <w:r w:rsidRPr="00E44779">
        <w:rPr>
          <w:rStyle w:val="af2"/>
          <w:color w:val="auto"/>
          <w:rtl/>
        </w:rPr>
        <w:footnoteReference w:id="1327"/>
      </w:r>
      <w:r w:rsidRPr="00E44779">
        <w:rPr>
          <w:rStyle w:val="af2"/>
          <w:color w:val="auto"/>
          <w:rtl/>
        </w:rPr>
        <w:t>)</w:t>
      </w:r>
      <w:r w:rsidR="003E6338"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3E6338"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وَلۡتَكُن مِّنكُمۡ أُمَّة</w:t>
      </w:r>
      <w:r w:rsidRPr="00E44779">
        <w:rPr>
          <w:rFonts w:cs="KFGQPC Uthmanic Script HAFS" w:hint="cs"/>
          <w:color w:val="auto"/>
          <w:sz w:val="32"/>
          <w:szCs w:val="28"/>
          <w:rtl/>
        </w:rPr>
        <w:t xml:space="preserve">ٞ يَدۡعُونَ إِلَى ٱلۡخَيۡرِ وَيَأۡمُرُونَ </w:t>
      </w:r>
      <w:r w:rsidRPr="00E44779">
        <w:rPr>
          <w:rFonts w:cs="KFGQPC Uthmanic Script HAFS"/>
          <w:color w:val="auto"/>
          <w:sz w:val="32"/>
          <w:szCs w:val="28"/>
          <w:rtl/>
        </w:rPr>
        <w:t xml:space="preserve">بِٱلۡمَعۡرُوفِ وَيَنۡهَوۡنَ عَنِ ٱلۡمُنكَرِۚ وَأُوْلَٰٓئِكَ هُمُ ٱلۡمُفۡلِحُونَ </w:t>
      </w:r>
      <w:r w:rsidRPr="00E44779">
        <w:rPr>
          <w:rFonts w:ascii="Traditional Arabic" w:hAnsi="Traditional Arabic" w:hint="cs"/>
          <w:color w:val="auto"/>
          <w:sz w:val="32"/>
          <w:rtl/>
        </w:rPr>
        <w:t>﴾</w:t>
      </w:r>
      <w:r w:rsidRPr="00E44779">
        <w:rPr>
          <w:color w:val="auto"/>
          <w:sz w:val="24"/>
          <w:szCs w:val="28"/>
          <w:rtl/>
        </w:rPr>
        <w:t>[</w:t>
      </w:r>
      <w:r w:rsidR="009F2FD2" w:rsidRPr="00E44779">
        <w:rPr>
          <w:color w:val="auto"/>
          <w:sz w:val="24"/>
          <w:szCs w:val="28"/>
          <w:rtl/>
        </w:rPr>
        <w:t>آل عمران:104</w:t>
      </w:r>
      <w:r w:rsidR="009F2FD2" w:rsidRPr="00E44779">
        <w:rPr>
          <w:color w:val="auto"/>
          <w:sz w:val="24"/>
          <w:szCs w:val="28"/>
          <w:rtl/>
        </w:rPr>
        <w:fldChar w:fldCharType="begin"/>
      </w:r>
      <w:r w:rsidR="009F2FD2" w:rsidRPr="00E44779">
        <w:rPr>
          <w:color w:val="auto"/>
          <w:sz w:val="28"/>
          <w:szCs w:val="28"/>
        </w:rPr>
        <w:instrText xml:space="preserve"> XE "</w:instrText>
      </w:r>
      <w:r w:rsidR="009F2FD2" w:rsidRPr="00E44779">
        <w:rPr>
          <w:rFonts w:hint="eastAsia"/>
          <w:color w:val="auto"/>
          <w:sz w:val="28"/>
          <w:szCs w:val="28"/>
          <w:rtl/>
        </w:rPr>
        <w:instrText>ا</w:instrText>
      </w:r>
      <w:r w:rsidR="009F2FD2" w:rsidRPr="00E44779">
        <w:rPr>
          <w:color w:val="auto"/>
          <w:sz w:val="28"/>
          <w:szCs w:val="28"/>
          <w:rtl/>
        </w:rPr>
        <w:instrText>:</w:instrText>
      </w:r>
      <w:r w:rsidR="009F2FD2" w:rsidRPr="00E44779">
        <w:rPr>
          <w:rFonts w:hint="eastAsia"/>
          <w:color w:val="auto"/>
          <w:sz w:val="28"/>
          <w:szCs w:val="28"/>
          <w:rtl/>
        </w:rPr>
        <w:instrText>آل عمران:104</w:instrText>
      </w:r>
      <w:r w:rsidR="009F2FD2" w:rsidRPr="00E44779">
        <w:rPr>
          <w:color w:val="auto"/>
          <w:sz w:val="28"/>
          <w:szCs w:val="28"/>
        </w:rPr>
        <w:instrText xml:space="preserve">" </w:instrText>
      </w:r>
      <w:r w:rsidR="009F2FD2" w:rsidRPr="00E44779">
        <w:rPr>
          <w:color w:val="auto"/>
          <w:sz w:val="24"/>
          <w:szCs w:val="28"/>
          <w:rtl/>
        </w:rPr>
        <w:fldChar w:fldCharType="end"/>
      </w:r>
      <w:r w:rsidRPr="00E44779">
        <w:rPr>
          <w:rFonts w:hint="cs"/>
          <w:color w:val="auto"/>
          <w:sz w:val="24"/>
          <w:szCs w:val="28"/>
          <w:rtl/>
        </w:rPr>
        <w:t>]</w:t>
      </w:r>
      <w:r w:rsidR="003E6338" w:rsidRPr="00E44779">
        <w:rPr>
          <w:rFonts w:hint="cs"/>
          <w:color w:val="auto"/>
          <w:rtl/>
        </w:rPr>
        <w:t>.</w:t>
      </w:r>
      <w:r w:rsidRPr="00E44779">
        <w:rPr>
          <w:rFonts w:hint="cs"/>
          <w:color w:val="auto"/>
          <w:rtl/>
        </w:rPr>
        <w:t xml:space="preserve"> </w:t>
      </w:r>
    </w:p>
    <w:p w:rsidR="003E6338" w:rsidRPr="00E44779" w:rsidRDefault="002F75F6" w:rsidP="00F86714">
      <w:pPr>
        <w:spacing w:after="120"/>
        <w:ind w:firstLine="470"/>
        <w:rPr>
          <w:color w:val="auto"/>
          <w:rtl/>
        </w:rPr>
      </w:pPr>
      <w:r w:rsidRPr="00E44779">
        <w:rPr>
          <w:rFonts w:hint="cs"/>
          <w:b/>
          <w:bCs/>
          <w:color w:val="auto"/>
          <w:rtl/>
        </w:rPr>
        <w:lastRenderedPageBreak/>
        <w:t>ووجه الدلالة</w:t>
      </w:r>
      <w:r w:rsidR="003E6338" w:rsidRPr="00E44779">
        <w:rPr>
          <w:rFonts w:hint="cs"/>
          <w:b/>
          <w:bCs/>
          <w:color w:val="auto"/>
          <w:rtl/>
        </w:rPr>
        <w:t>:</w:t>
      </w:r>
      <w:r w:rsidRPr="00E44779">
        <w:rPr>
          <w:rFonts w:hint="cs"/>
          <w:color w:val="auto"/>
          <w:rtl/>
        </w:rPr>
        <w:t xml:space="preserve"> أن من في قوله "منكم" للتبعيض</w:t>
      </w:r>
      <w:r w:rsidRPr="00E44779">
        <w:rPr>
          <w:rStyle w:val="af2"/>
          <w:color w:val="auto"/>
          <w:rtl/>
        </w:rPr>
        <w:t>(</w:t>
      </w:r>
      <w:r w:rsidRPr="00E44779">
        <w:rPr>
          <w:rStyle w:val="af2"/>
          <w:color w:val="auto"/>
          <w:rtl/>
        </w:rPr>
        <w:footnoteReference w:id="1328"/>
      </w:r>
      <w:r w:rsidRPr="00E44779">
        <w:rPr>
          <w:rStyle w:val="af2"/>
          <w:color w:val="auto"/>
          <w:rtl/>
        </w:rPr>
        <w:t>)</w:t>
      </w:r>
      <w:r w:rsidR="003E6338" w:rsidRPr="00E44779">
        <w:rPr>
          <w:rFonts w:hint="cs"/>
          <w:color w:val="auto"/>
          <w:rtl/>
        </w:rPr>
        <w:t>.</w:t>
      </w:r>
      <w:r w:rsidRPr="00E44779">
        <w:rPr>
          <w:rFonts w:hint="cs"/>
          <w:color w:val="auto"/>
          <w:rtl/>
        </w:rPr>
        <w:t xml:space="preserve"> </w:t>
      </w:r>
    </w:p>
    <w:p w:rsidR="003E6338"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ٱلَّذِينَ إِن مَّكَّنَّٰهُمۡ فِي ٱلۡأَرۡضِ أَقَامُواْ ٱلصَّلَوٰةَ وَءَاتَوُا</w:t>
      </w:r>
      <w:r w:rsidRPr="00E44779">
        <w:rPr>
          <w:rFonts w:cs="KFGQPC Uthmanic Script HAFS" w:hint="cs"/>
          <w:color w:val="auto"/>
          <w:sz w:val="32"/>
          <w:szCs w:val="28"/>
          <w:rtl/>
        </w:rPr>
        <w:t>ْ</w:t>
      </w:r>
      <w:r w:rsidRPr="00E44779">
        <w:rPr>
          <w:rFonts w:cs="KFGQPC Uthmanic Script HAFS"/>
          <w:color w:val="auto"/>
          <w:sz w:val="32"/>
          <w:szCs w:val="28"/>
          <w:rtl/>
        </w:rPr>
        <w:t xml:space="preserve"> ٱلزَّكَوٰةَ وَأَمَرُواْ بِٱلۡمَعۡرُوفِ وَنَهَوۡاْ عَنِ ٱلۡمُنكَرِۗ وَلِلَّهِ عَٰقِبَةُ ٱلۡأُمُورِ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F2FD2" w:rsidRPr="00E44779">
        <w:rPr>
          <w:rFonts w:ascii="Traditional Arabic" w:hAnsi="Traditional Arabic"/>
          <w:color w:val="auto"/>
          <w:sz w:val="28"/>
          <w:szCs w:val="28"/>
          <w:rtl/>
        </w:rPr>
        <w:t>الحج:41</w:t>
      </w:r>
      <w:r w:rsidR="009F2FD2" w:rsidRPr="00E44779">
        <w:rPr>
          <w:rFonts w:ascii="Traditional Arabic" w:hAnsi="Traditional Arabic"/>
          <w:color w:val="auto"/>
          <w:sz w:val="28"/>
          <w:szCs w:val="28"/>
          <w:rtl/>
        </w:rPr>
        <w:fldChar w:fldCharType="begin"/>
      </w:r>
      <w:r w:rsidR="009F2FD2" w:rsidRPr="00E44779">
        <w:rPr>
          <w:rFonts w:ascii="Traditional Arabic" w:hAnsi="Traditional Arabic"/>
          <w:color w:val="auto"/>
          <w:sz w:val="28"/>
          <w:szCs w:val="28"/>
        </w:rPr>
        <w:instrText xml:space="preserve"> XE "</w:instrText>
      </w:r>
      <w:r w:rsidR="009F2FD2" w:rsidRPr="00E44779">
        <w:rPr>
          <w:rFonts w:ascii="Traditional Arabic" w:hAnsi="Traditional Arabic"/>
          <w:color w:val="auto"/>
          <w:sz w:val="28"/>
          <w:szCs w:val="28"/>
          <w:rtl/>
        </w:rPr>
        <w:instrText>ا:الحج:41 ﴿ٱلَّذِينَ إِن مَّكَّنَّٰهُم</w:instrText>
      </w:r>
      <w:r w:rsidR="009F2FD2" w:rsidRPr="00E44779">
        <w:rPr>
          <w:rFonts w:cs="Times New Roman" w:hint="cs"/>
          <w:color w:val="auto"/>
          <w:sz w:val="28"/>
          <w:szCs w:val="28"/>
          <w:rtl/>
        </w:rPr>
        <w:instrText>ۡ</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فِي</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ٱل</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أَر</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ضِ</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أَقَامُواْ</w:instrText>
      </w:r>
      <w:r w:rsidR="009F2FD2" w:rsidRPr="00E44779">
        <w:rPr>
          <w:rFonts w:ascii="Traditional Arabic" w:hAnsi="Traditional Arabic"/>
          <w:color w:val="auto"/>
          <w:sz w:val="28"/>
          <w:szCs w:val="28"/>
          <w:rtl/>
        </w:rPr>
        <w:instrText xml:space="preserve"> ٱلصَّلَوٰةَ وَءَاتَوُاْ ٱلزَّكَوٰةَ وَأَمَرُواْ بِٱل</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مَع</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رُوفِ</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وَنَهَو</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اْ</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عَنِ</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ٱل</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مُنكَرِ</w:instrText>
      </w:r>
      <w:r w:rsidR="009F2FD2" w:rsidRPr="00E44779">
        <w:rPr>
          <w:rFonts w:cs="Times New Roman" w:hint="cs"/>
          <w:color w:val="auto"/>
          <w:sz w:val="28"/>
          <w:szCs w:val="28"/>
          <w:rtl/>
        </w:rPr>
        <w:instrText>ۗ</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وَلِلَّهِ</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عَٰقِبَةُ</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hint="cs"/>
          <w:color w:val="auto"/>
          <w:sz w:val="28"/>
          <w:szCs w:val="28"/>
          <w:rtl/>
        </w:rPr>
        <w:instrText>ٱل</w:instrText>
      </w:r>
      <w:r w:rsidR="009F2FD2" w:rsidRPr="00E44779">
        <w:rPr>
          <w:rFonts w:cs="Times New Roman" w:hint="cs"/>
          <w:color w:val="auto"/>
          <w:sz w:val="28"/>
          <w:szCs w:val="28"/>
          <w:rtl/>
        </w:rPr>
        <w:instrText>ۡ</w:instrText>
      </w:r>
      <w:r w:rsidR="009F2FD2" w:rsidRPr="00E44779">
        <w:rPr>
          <w:rFonts w:ascii="Traditional Arabic" w:hAnsi="Traditional Arabic" w:hint="cs"/>
          <w:color w:val="auto"/>
          <w:sz w:val="28"/>
          <w:szCs w:val="28"/>
          <w:rtl/>
        </w:rPr>
        <w:instrText>أُمُورِ</w:instrText>
      </w:r>
      <w:r w:rsidR="009F2FD2" w:rsidRPr="00E44779">
        <w:rPr>
          <w:rFonts w:ascii="Traditional Arabic" w:hAnsi="Traditional Arabic"/>
          <w:color w:val="auto"/>
          <w:sz w:val="28"/>
          <w:szCs w:val="28"/>
          <w:rtl/>
        </w:rPr>
        <w:instrText xml:space="preserve"> ﴾</w:instrText>
      </w:r>
      <w:r w:rsidR="009F2FD2" w:rsidRPr="00E44779">
        <w:rPr>
          <w:rFonts w:ascii="Traditional Arabic" w:hAnsi="Traditional Arabic"/>
          <w:color w:val="auto"/>
          <w:sz w:val="28"/>
          <w:szCs w:val="28"/>
        </w:rPr>
        <w:instrText xml:space="preserve">" </w:instrText>
      </w:r>
      <w:r w:rsidR="009F2FD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3E6338"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b/>
          <w:bCs/>
          <w:color w:val="auto"/>
          <w:rtl/>
        </w:rPr>
        <w:t>ووجه الدلالة</w:t>
      </w:r>
      <w:r w:rsidR="003E6338" w:rsidRPr="00E44779">
        <w:rPr>
          <w:rFonts w:hint="cs"/>
          <w:b/>
          <w:bCs/>
          <w:color w:val="auto"/>
          <w:rtl/>
        </w:rPr>
        <w:t>:</w:t>
      </w:r>
      <w:r w:rsidRPr="00E44779">
        <w:rPr>
          <w:rFonts w:hint="cs"/>
          <w:color w:val="auto"/>
          <w:rtl/>
        </w:rPr>
        <w:t xml:space="preserve"> أن التمكين لم يكن لكل الناس.</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شيخ الإسلام </w:t>
      </w:r>
      <w:r w:rsidR="003E6338" w:rsidRPr="00E44779">
        <w:rPr>
          <w:rFonts w:hint="cs"/>
          <w:color w:val="auto"/>
          <w:rtl/>
        </w:rPr>
        <w:t>ا</w:t>
      </w:r>
      <w:r w:rsidRPr="00E44779">
        <w:rPr>
          <w:rFonts w:hint="cs"/>
          <w:color w:val="auto"/>
          <w:rtl/>
        </w:rPr>
        <w:t xml:space="preserve">بن تيمية: </w:t>
      </w:r>
      <w:r w:rsidR="003E6338" w:rsidRPr="00E44779">
        <w:rPr>
          <w:rFonts w:hint="cs"/>
          <w:color w:val="auto"/>
          <w:rtl/>
        </w:rPr>
        <w:t>(</w:t>
      </w:r>
      <w:r w:rsidRPr="00E44779">
        <w:rPr>
          <w:color w:val="auto"/>
          <w:rtl/>
        </w:rPr>
        <w:t>وَالْأَمر بِالْمَعْرُوفِ وَالنَّهْي عَن النكر وَاجِب عَليّ الْكِفَايَة بِاتِّفَاق الْمُسلمين</w:t>
      </w:r>
      <w:r w:rsidR="003E6338" w:rsidRPr="00E44779">
        <w:rPr>
          <w:rFonts w:hint="cs"/>
          <w:color w:val="auto"/>
          <w:rtl/>
        </w:rPr>
        <w:t>)</w:t>
      </w:r>
      <w:r w:rsidRPr="00E44779">
        <w:rPr>
          <w:rStyle w:val="af2"/>
          <w:color w:val="auto"/>
          <w:rtl/>
        </w:rPr>
        <w:t>(</w:t>
      </w:r>
      <w:r w:rsidRPr="00E44779">
        <w:rPr>
          <w:rStyle w:val="af2"/>
          <w:color w:val="auto"/>
          <w:rtl/>
        </w:rPr>
        <w:footnoteReference w:id="1329"/>
      </w:r>
      <w:r w:rsidRPr="00E44779">
        <w:rPr>
          <w:rStyle w:val="af2"/>
          <w:color w:val="auto"/>
          <w:rtl/>
        </w:rPr>
        <w:t>)</w:t>
      </w:r>
      <w:r w:rsidR="003E633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الخطيب الشربيني:</w:t>
      </w:r>
      <w:r w:rsidRPr="00E44779">
        <w:rPr>
          <w:color w:val="auto"/>
          <w:rtl/>
        </w:rPr>
        <w:t xml:space="preserve"> </w:t>
      </w:r>
      <w:r w:rsidR="003E6338" w:rsidRPr="00E44779">
        <w:rPr>
          <w:rFonts w:hint="cs"/>
          <w:color w:val="auto"/>
          <w:rtl/>
        </w:rPr>
        <w:t>(</w:t>
      </w:r>
      <w:r w:rsidRPr="00E44779">
        <w:rPr>
          <w:color w:val="auto"/>
          <w:rtl/>
        </w:rPr>
        <w:t xml:space="preserve">ومن فروض الكفايات الأمر بالمعروف من واجبات الشرع والنهي عن </w:t>
      </w:r>
      <w:r w:rsidR="0079798B" w:rsidRPr="00E44779">
        <w:rPr>
          <w:color w:val="auto"/>
          <w:rtl/>
        </w:rPr>
        <w:t>المنكر</w:t>
      </w:r>
      <w:r w:rsidRPr="00E44779">
        <w:rPr>
          <w:color w:val="auto"/>
          <w:rtl/>
        </w:rPr>
        <w:t xml:space="preserve"> من محرماته بالإجماع</w:t>
      </w:r>
      <w:r w:rsidR="003E6338" w:rsidRPr="00E44779">
        <w:rPr>
          <w:rFonts w:hint="cs"/>
          <w:color w:val="auto"/>
          <w:rtl/>
        </w:rPr>
        <w:t>)</w:t>
      </w:r>
      <w:r w:rsidRPr="00E44779">
        <w:rPr>
          <w:rStyle w:val="af2"/>
          <w:color w:val="auto"/>
          <w:rtl/>
        </w:rPr>
        <w:t>(</w:t>
      </w:r>
      <w:r w:rsidRPr="00E44779">
        <w:rPr>
          <w:rStyle w:val="af2"/>
          <w:color w:val="auto"/>
          <w:rtl/>
        </w:rPr>
        <w:footnoteReference w:id="1330"/>
      </w:r>
      <w:r w:rsidRPr="00E44779">
        <w:rPr>
          <w:rStyle w:val="af2"/>
          <w:color w:val="auto"/>
          <w:rtl/>
        </w:rPr>
        <w:t>)</w:t>
      </w:r>
      <w:r w:rsidR="003E6338"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3E6338" w:rsidRPr="00E44779" w:rsidRDefault="002F75F6" w:rsidP="00F86714">
      <w:pPr>
        <w:spacing w:after="120"/>
        <w:ind w:firstLine="470"/>
        <w:rPr>
          <w:color w:val="auto"/>
          <w:rtl/>
        </w:rPr>
      </w:pPr>
      <w:r w:rsidRPr="00E44779">
        <w:rPr>
          <w:rFonts w:hint="cs"/>
          <w:color w:val="auto"/>
          <w:rtl/>
        </w:rPr>
        <w:t>اختلف أهل العلم في تفسير 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وَلۡتَكُن مِّنكُمۡ أُمَّة</w:t>
      </w:r>
      <w:r w:rsidRPr="00E44779">
        <w:rPr>
          <w:rFonts w:cs="KFGQPC Uthmanic Script HAFS" w:hint="cs"/>
          <w:color w:val="auto"/>
          <w:sz w:val="32"/>
          <w:szCs w:val="28"/>
          <w:rtl/>
        </w:rPr>
        <w:t xml:space="preserve">ٞ يَدۡعُونَ إِلَى ٱلۡخَيۡرِ وَيَأۡمُرُونَ </w:t>
      </w:r>
      <w:r w:rsidRPr="00E44779">
        <w:rPr>
          <w:rFonts w:cs="KFGQPC Uthmanic Script HAFS"/>
          <w:color w:val="auto"/>
          <w:sz w:val="32"/>
          <w:szCs w:val="28"/>
          <w:rtl/>
        </w:rPr>
        <w:t xml:space="preserve">بِٱلۡمَعۡرُوفِ وَيَنۡهَوۡنَ عَنِ ٱلۡمُنكَرِۚ وَأُوْلَٰٓئِكَ هُمُ ٱلۡمُفۡلِحُونَ </w:t>
      </w:r>
      <w:r w:rsidRPr="00E44779">
        <w:rPr>
          <w:rFonts w:ascii="Traditional Arabic" w:hAnsi="Traditional Arabic" w:hint="cs"/>
          <w:color w:val="auto"/>
          <w:sz w:val="32"/>
          <w:rtl/>
        </w:rPr>
        <w:t>﴾</w:t>
      </w:r>
      <w:r w:rsidRPr="00E44779">
        <w:rPr>
          <w:color w:val="auto"/>
          <w:sz w:val="24"/>
          <w:szCs w:val="28"/>
          <w:rtl/>
        </w:rPr>
        <w:t>[</w:t>
      </w:r>
      <w:r w:rsidR="009F2FD2" w:rsidRPr="00E44779">
        <w:rPr>
          <w:color w:val="auto"/>
          <w:sz w:val="24"/>
          <w:szCs w:val="28"/>
          <w:rtl/>
        </w:rPr>
        <w:t>آل عمران:104</w:t>
      </w:r>
      <w:r w:rsidR="009F2FD2" w:rsidRPr="00E44779">
        <w:rPr>
          <w:color w:val="auto"/>
          <w:sz w:val="24"/>
          <w:szCs w:val="28"/>
          <w:rtl/>
        </w:rPr>
        <w:fldChar w:fldCharType="begin"/>
      </w:r>
      <w:r w:rsidR="009F2FD2" w:rsidRPr="00E44779">
        <w:rPr>
          <w:color w:val="auto"/>
          <w:sz w:val="28"/>
          <w:szCs w:val="28"/>
        </w:rPr>
        <w:instrText xml:space="preserve"> XE "</w:instrText>
      </w:r>
      <w:r w:rsidR="009F2FD2" w:rsidRPr="00E44779">
        <w:rPr>
          <w:rFonts w:hint="eastAsia"/>
          <w:color w:val="auto"/>
          <w:sz w:val="28"/>
          <w:szCs w:val="28"/>
          <w:rtl/>
        </w:rPr>
        <w:instrText>ا</w:instrText>
      </w:r>
      <w:r w:rsidR="009F2FD2" w:rsidRPr="00E44779">
        <w:rPr>
          <w:color w:val="auto"/>
          <w:sz w:val="28"/>
          <w:szCs w:val="28"/>
          <w:rtl/>
        </w:rPr>
        <w:instrText>:</w:instrText>
      </w:r>
      <w:r w:rsidR="009F2FD2" w:rsidRPr="00E44779">
        <w:rPr>
          <w:rFonts w:hint="eastAsia"/>
          <w:color w:val="auto"/>
          <w:sz w:val="28"/>
          <w:szCs w:val="28"/>
          <w:rtl/>
        </w:rPr>
        <w:instrText>آل</w:instrText>
      </w:r>
      <w:r w:rsidR="009F2FD2" w:rsidRPr="00E44779">
        <w:rPr>
          <w:color w:val="auto"/>
          <w:sz w:val="28"/>
          <w:szCs w:val="28"/>
          <w:rtl/>
        </w:rPr>
        <w:instrText xml:space="preserve"> </w:instrText>
      </w:r>
      <w:r w:rsidR="009F2FD2" w:rsidRPr="00E44779">
        <w:rPr>
          <w:rFonts w:hint="eastAsia"/>
          <w:color w:val="auto"/>
          <w:sz w:val="28"/>
          <w:szCs w:val="28"/>
          <w:rtl/>
        </w:rPr>
        <w:instrText>عمران</w:instrText>
      </w:r>
      <w:r w:rsidR="009F2FD2" w:rsidRPr="00E44779">
        <w:rPr>
          <w:color w:val="auto"/>
          <w:sz w:val="28"/>
          <w:szCs w:val="28"/>
          <w:rtl/>
        </w:rPr>
        <w:instrText>:104</w:instrText>
      </w:r>
      <w:r w:rsidR="009F2FD2" w:rsidRPr="00E44779">
        <w:rPr>
          <w:color w:val="auto"/>
          <w:sz w:val="28"/>
          <w:szCs w:val="28"/>
        </w:rPr>
        <w:instrText xml:space="preserve">" </w:instrText>
      </w:r>
      <w:r w:rsidR="009F2FD2" w:rsidRPr="00E44779">
        <w:rPr>
          <w:color w:val="auto"/>
          <w:sz w:val="24"/>
          <w:szCs w:val="28"/>
          <w:rtl/>
        </w:rPr>
        <w:fldChar w:fldCharType="end"/>
      </w:r>
      <w:r w:rsidRPr="00E44779">
        <w:rPr>
          <w:rFonts w:hint="cs"/>
          <w:color w:val="auto"/>
          <w:sz w:val="24"/>
          <w:szCs w:val="28"/>
          <w:rtl/>
        </w:rPr>
        <w:t>]</w:t>
      </w:r>
      <w:r w:rsidR="003E6338"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وأصل الخلاف في "من" في قوله منكم هل هي للتبعيض أو لبيان الجنس.</w:t>
      </w:r>
    </w:p>
    <w:p w:rsidR="003E6338" w:rsidRPr="00E44779" w:rsidRDefault="002F75F6" w:rsidP="00F86714">
      <w:pPr>
        <w:spacing w:after="120"/>
        <w:ind w:firstLine="470"/>
        <w:rPr>
          <w:color w:val="auto"/>
          <w:rtl/>
        </w:rPr>
      </w:pPr>
      <w:r w:rsidRPr="00E44779">
        <w:rPr>
          <w:rFonts w:hint="cs"/>
          <w:color w:val="auto"/>
          <w:rtl/>
        </w:rPr>
        <w:t xml:space="preserve">فمن جعلها للتبعيض جعل الأمر بالمعروف والنهي عن </w:t>
      </w:r>
      <w:r w:rsidR="0079798B" w:rsidRPr="00E44779">
        <w:rPr>
          <w:rFonts w:hint="cs"/>
          <w:color w:val="auto"/>
          <w:rtl/>
        </w:rPr>
        <w:t>المنكر</w:t>
      </w:r>
      <w:r w:rsidRPr="00E44779">
        <w:rPr>
          <w:rFonts w:hint="cs"/>
          <w:color w:val="auto"/>
          <w:rtl/>
        </w:rPr>
        <w:t xml:space="preserve"> من فروض الكفاية</w:t>
      </w:r>
      <w:r w:rsidR="003E633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واختار هذا القول جماعة من أهل العلم منهم الجصاص</w:t>
      </w:r>
      <w:r w:rsidR="003E6338" w:rsidRPr="00E44779">
        <w:rPr>
          <w:rFonts w:hint="cs"/>
          <w:color w:val="auto"/>
          <w:rtl/>
        </w:rPr>
        <w:t>،</w:t>
      </w:r>
      <w:r w:rsidRPr="00E44779">
        <w:rPr>
          <w:rFonts w:hint="cs"/>
          <w:color w:val="auto"/>
          <w:rtl/>
        </w:rPr>
        <w:t xml:space="preserve"> والكيا الهراسي</w:t>
      </w:r>
      <w:r w:rsidRPr="00E44779">
        <w:rPr>
          <w:rStyle w:val="af2"/>
          <w:color w:val="auto"/>
          <w:rtl/>
        </w:rPr>
        <w:t>(</w:t>
      </w:r>
      <w:r w:rsidRPr="00E44779">
        <w:rPr>
          <w:rStyle w:val="af2"/>
          <w:color w:val="auto"/>
          <w:rtl/>
        </w:rPr>
        <w:footnoteReference w:id="1331"/>
      </w:r>
      <w:r w:rsidRPr="00E44779">
        <w:rPr>
          <w:rStyle w:val="af2"/>
          <w:color w:val="auto"/>
          <w:rtl/>
        </w:rPr>
        <w:t>)</w:t>
      </w:r>
      <w:r w:rsidR="003E6338" w:rsidRPr="00E44779">
        <w:rPr>
          <w:rFonts w:hint="cs"/>
          <w:color w:val="auto"/>
          <w:rtl/>
        </w:rPr>
        <w:t>،</w:t>
      </w:r>
      <w:r w:rsidRPr="00E44779">
        <w:rPr>
          <w:rFonts w:hint="cs"/>
          <w:color w:val="auto"/>
          <w:rtl/>
        </w:rPr>
        <w:t xml:space="preserve"> وابن </w:t>
      </w:r>
      <w:r w:rsidRPr="00E44779">
        <w:rPr>
          <w:rFonts w:hint="cs"/>
          <w:color w:val="auto"/>
          <w:rtl/>
        </w:rPr>
        <w:lastRenderedPageBreak/>
        <w:t>جزي</w:t>
      </w:r>
      <w:r w:rsidR="003E6338" w:rsidRPr="00E44779">
        <w:rPr>
          <w:rFonts w:hint="cs"/>
          <w:color w:val="auto"/>
          <w:rtl/>
        </w:rPr>
        <w:t>،</w:t>
      </w:r>
      <w:r w:rsidRPr="00E44779">
        <w:rPr>
          <w:rFonts w:hint="cs"/>
          <w:color w:val="auto"/>
          <w:rtl/>
        </w:rPr>
        <w:t xml:space="preserve"> والقرطبي</w:t>
      </w:r>
      <w:r w:rsidR="003E6338" w:rsidRPr="00E44779">
        <w:rPr>
          <w:rFonts w:hint="cs"/>
          <w:color w:val="auto"/>
          <w:rtl/>
        </w:rPr>
        <w:t>،</w:t>
      </w:r>
      <w:r w:rsidRPr="00E44779">
        <w:rPr>
          <w:rFonts w:hint="cs"/>
          <w:color w:val="auto"/>
          <w:rtl/>
        </w:rPr>
        <w:t xml:space="preserve"> والشوكاني</w:t>
      </w:r>
      <w:r w:rsidR="003E6338" w:rsidRPr="00E44779">
        <w:rPr>
          <w:rFonts w:hint="cs"/>
          <w:color w:val="auto"/>
          <w:rtl/>
        </w:rPr>
        <w:t>،</w:t>
      </w:r>
      <w:r w:rsidRPr="00E44779">
        <w:rPr>
          <w:rFonts w:hint="cs"/>
          <w:color w:val="auto"/>
          <w:rtl/>
        </w:rPr>
        <w:t xml:space="preserve"> وغيرهم</w:t>
      </w:r>
      <w:r w:rsidRPr="00E44779">
        <w:rPr>
          <w:rStyle w:val="af2"/>
          <w:color w:val="auto"/>
          <w:rtl/>
        </w:rPr>
        <w:t>(</w:t>
      </w:r>
      <w:r w:rsidRPr="00E44779">
        <w:rPr>
          <w:rStyle w:val="af2"/>
          <w:color w:val="auto"/>
          <w:rtl/>
        </w:rPr>
        <w:footnoteReference w:id="1332"/>
      </w:r>
      <w:r w:rsidRPr="00E44779">
        <w:rPr>
          <w:rStyle w:val="af2"/>
          <w:color w:val="auto"/>
          <w:rtl/>
        </w:rPr>
        <w:t>)</w:t>
      </w:r>
      <w:r w:rsidR="003E633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ومن جعل "من" صله لبيان الجنس جعله فرض عين وذهب إلى هذا القول الثعلبي</w:t>
      </w:r>
      <w:r w:rsidRPr="00E44779">
        <w:rPr>
          <w:rStyle w:val="af2"/>
          <w:color w:val="auto"/>
          <w:rtl/>
        </w:rPr>
        <w:t>(</w:t>
      </w:r>
      <w:r w:rsidRPr="00E44779">
        <w:rPr>
          <w:rStyle w:val="af2"/>
          <w:color w:val="auto"/>
          <w:rtl/>
        </w:rPr>
        <w:footnoteReference w:id="1333"/>
      </w:r>
      <w:r w:rsidRPr="00E44779">
        <w:rPr>
          <w:rStyle w:val="af2"/>
          <w:color w:val="auto"/>
          <w:rtl/>
        </w:rPr>
        <w:t>)</w:t>
      </w:r>
      <w:r w:rsidRPr="00E44779">
        <w:rPr>
          <w:rFonts w:hint="cs"/>
          <w:color w:val="auto"/>
          <w:rtl/>
        </w:rPr>
        <w:t xml:space="preserve"> والواحدي</w:t>
      </w:r>
      <w:r w:rsidRPr="00E44779">
        <w:rPr>
          <w:rStyle w:val="af2"/>
          <w:color w:val="auto"/>
          <w:rtl/>
        </w:rPr>
        <w:t>(</w:t>
      </w:r>
      <w:r w:rsidRPr="00E44779">
        <w:rPr>
          <w:rStyle w:val="af2"/>
          <w:color w:val="auto"/>
          <w:rtl/>
        </w:rPr>
        <w:footnoteReference w:id="1334"/>
      </w:r>
      <w:r w:rsidRPr="00E44779">
        <w:rPr>
          <w:rStyle w:val="af2"/>
          <w:color w:val="auto"/>
          <w:rtl/>
        </w:rPr>
        <w:t>)</w:t>
      </w:r>
      <w:r w:rsidRPr="00E44779">
        <w:rPr>
          <w:rFonts w:hint="cs"/>
          <w:color w:val="auto"/>
          <w:rtl/>
        </w:rPr>
        <w:t xml:space="preserve"> وابن زمنين</w:t>
      </w:r>
      <w:r w:rsidRPr="00E44779">
        <w:rPr>
          <w:rStyle w:val="af2"/>
          <w:color w:val="auto"/>
          <w:rtl/>
        </w:rPr>
        <w:t>(</w:t>
      </w:r>
      <w:r w:rsidRPr="00E44779">
        <w:rPr>
          <w:rStyle w:val="af2"/>
          <w:color w:val="auto"/>
          <w:rtl/>
        </w:rPr>
        <w:footnoteReference w:id="1335"/>
      </w:r>
      <w:r w:rsidRPr="00E44779">
        <w:rPr>
          <w:rStyle w:val="af2"/>
          <w:color w:val="auto"/>
          <w:rtl/>
        </w:rPr>
        <w:t>)</w:t>
      </w:r>
      <w:r w:rsidRPr="00E44779">
        <w:rPr>
          <w:rFonts w:hint="cs"/>
          <w:color w:val="auto"/>
          <w:rtl/>
        </w:rPr>
        <w:t xml:space="preserve"> والسمعاني والبغوي وغيرهم</w:t>
      </w:r>
      <w:r w:rsidRPr="00E44779">
        <w:rPr>
          <w:rStyle w:val="af2"/>
          <w:color w:val="auto"/>
          <w:rtl/>
        </w:rPr>
        <w:t>(</w:t>
      </w:r>
      <w:r w:rsidRPr="00E44779">
        <w:rPr>
          <w:rStyle w:val="af2"/>
          <w:color w:val="auto"/>
          <w:rtl/>
        </w:rPr>
        <w:footnoteReference w:id="1336"/>
      </w:r>
      <w:r w:rsidRPr="00E44779">
        <w:rPr>
          <w:rStyle w:val="af2"/>
          <w:color w:val="auto"/>
          <w:rtl/>
        </w:rPr>
        <w:t>)</w:t>
      </w:r>
      <w:r w:rsidR="00654D7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فالقول بأن الأمر بالمعروف والنهي عن </w:t>
      </w:r>
      <w:r w:rsidR="0079798B" w:rsidRPr="00E44779">
        <w:rPr>
          <w:rFonts w:hint="cs"/>
          <w:color w:val="auto"/>
          <w:rtl/>
        </w:rPr>
        <w:t>المنكر</w:t>
      </w:r>
      <w:r w:rsidRPr="00E44779">
        <w:rPr>
          <w:rFonts w:hint="cs"/>
          <w:color w:val="auto"/>
          <w:rtl/>
        </w:rPr>
        <w:t xml:space="preserve"> من فروض الكفاية ليس إجماعاً بل </w:t>
      </w:r>
      <w:r w:rsidRPr="00E44779">
        <w:rPr>
          <w:rFonts w:hint="cs"/>
          <w:color w:val="auto"/>
          <w:rtl/>
        </w:rPr>
        <w:lastRenderedPageBreak/>
        <w:t xml:space="preserve">ذهب كثير من أهل العلم إلى أنه فرض عين كما سبق. </w:t>
      </w:r>
    </w:p>
    <w:p w:rsidR="00654D72" w:rsidRPr="00E44779" w:rsidRDefault="002F75F6" w:rsidP="00F86714">
      <w:pPr>
        <w:spacing w:after="120"/>
        <w:ind w:firstLine="470"/>
        <w:rPr>
          <w:color w:val="auto"/>
          <w:rtl/>
        </w:rPr>
      </w:pPr>
      <w:r w:rsidRPr="00E44779">
        <w:rPr>
          <w:rFonts w:hint="cs"/>
          <w:color w:val="auto"/>
          <w:rtl/>
        </w:rPr>
        <w:t xml:space="preserve">قال ابن حزم: </w:t>
      </w:r>
      <w:r w:rsidR="00654D72" w:rsidRPr="00E44779">
        <w:rPr>
          <w:rFonts w:hint="cs"/>
          <w:color w:val="auto"/>
          <w:rtl/>
        </w:rPr>
        <w:t>(</w:t>
      </w:r>
      <w:r w:rsidRPr="00E44779">
        <w:rPr>
          <w:color w:val="auto"/>
          <w:rtl/>
        </w:rPr>
        <w:t xml:space="preserve">والأمر بالمعروف والنهي عن </w:t>
      </w:r>
      <w:r w:rsidR="0079798B" w:rsidRPr="00E44779">
        <w:rPr>
          <w:color w:val="auto"/>
          <w:rtl/>
        </w:rPr>
        <w:t>المنكر</w:t>
      </w:r>
      <w:r w:rsidRPr="00E44779">
        <w:rPr>
          <w:color w:val="auto"/>
          <w:rtl/>
        </w:rPr>
        <w:t xml:space="preserve"> فرضان على كل أحد على قدر طاقته</w:t>
      </w:r>
      <w:r w:rsidR="00654D72" w:rsidRPr="00E44779">
        <w:rPr>
          <w:rFonts w:hint="cs"/>
          <w:color w:val="auto"/>
          <w:rtl/>
        </w:rPr>
        <w:t>)</w:t>
      </w:r>
      <w:r w:rsidRPr="00E44779">
        <w:rPr>
          <w:rStyle w:val="af2"/>
          <w:color w:val="auto"/>
          <w:rtl/>
        </w:rPr>
        <w:t>(</w:t>
      </w:r>
      <w:r w:rsidRPr="00E44779">
        <w:rPr>
          <w:rStyle w:val="af2"/>
          <w:color w:val="auto"/>
          <w:rtl/>
        </w:rPr>
        <w:footnoteReference w:id="1337"/>
      </w:r>
      <w:r w:rsidRPr="00E44779">
        <w:rPr>
          <w:rStyle w:val="af2"/>
          <w:color w:val="auto"/>
          <w:rtl/>
        </w:rPr>
        <w:t>)</w:t>
      </w:r>
      <w:r w:rsidR="00654D72" w:rsidRPr="00E44779">
        <w:rPr>
          <w:rFonts w:hint="cs"/>
          <w:color w:val="auto"/>
          <w:rtl/>
        </w:rPr>
        <w:t>.</w:t>
      </w:r>
      <w:r w:rsidRPr="00E44779">
        <w:rPr>
          <w:rFonts w:hint="cs"/>
          <w:color w:val="auto"/>
          <w:rtl/>
        </w:rPr>
        <w:t xml:space="preserve"> </w:t>
      </w:r>
    </w:p>
    <w:p w:rsidR="00654D72" w:rsidRPr="00E44779" w:rsidRDefault="002F75F6" w:rsidP="00F86714">
      <w:pPr>
        <w:spacing w:after="120"/>
        <w:ind w:firstLine="470"/>
        <w:rPr>
          <w:color w:val="auto"/>
          <w:rtl/>
        </w:rPr>
      </w:pPr>
      <w:r w:rsidRPr="00E44779">
        <w:rPr>
          <w:rFonts w:hint="cs"/>
          <w:color w:val="auto"/>
          <w:rtl/>
        </w:rPr>
        <w:t xml:space="preserve">وقال ابن كثير عن الأمر بالعروف والنهي عن </w:t>
      </w:r>
      <w:r w:rsidR="0079798B" w:rsidRPr="00E44779">
        <w:rPr>
          <w:rFonts w:hint="cs"/>
          <w:color w:val="auto"/>
          <w:rtl/>
        </w:rPr>
        <w:t>المنكر</w:t>
      </w:r>
      <w:r w:rsidRPr="00E44779">
        <w:rPr>
          <w:rFonts w:hint="cs"/>
          <w:color w:val="auto"/>
          <w:rtl/>
        </w:rPr>
        <w:t xml:space="preserve">: </w:t>
      </w:r>
      <w:r w:rsidR="00654D72" w:rsidRPr="00E44779">
        <w:rPr>
          <w:rFonts w:hint="cs"/>
          <w:color w:val="auto"/>
          <w:rtl/>
        </w:rPr>
        <w:t>(</w:t>
      </w:r>
      <w:r w:rsidRPr="00E44779">
        <w:rPr>
          <w:rFonts w:hint="cs"/>
          <w:color w:val="auto"/>
          <w:rtl/>
        </w:rPr>
        <w:t>ذلك واجب على كل فرد من الأمة بحسبه</w:t>
      </w:r>
      <w:r w:rsidRPr="00E44779">
        <w:rPr>
          <w:rStyle w:val="af2"/>
          <w:color w:val="auto"/>
          <w:rtl/>
        </w:rPr>
        <w:t>(</w:t>
      </w:r>
      <w:r w:rsidRPr="00E44779">
        <w:rPr>
          <w:rStyle w:val="af2"/>
          <w:color w:val="auto"/>
          <w:rtl/>
        </w:rPr>
        <w:footnoteReference w:id="1338"/>
      </w:r>
      <w:r w:rsidRPr="00E44779">
        <w:rPr>
          <w:rStyle w:val="af2"/>
          <w:color w:val="auto"/>
          <w:rtl/>
        </w:rPr>
        <w:t>)</w:t>
      </w:r>
      <w:r w:rsidR="00654D7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والجمهور على أنه من فرض كفاية وهو الراجح إن شاء الله للأدلة التي سبقت في مستند </w:t>
      </w:r>
      <w:r w:rsidR="0080368A" w:rsidRPr="00E44779">
        <w:rPr>
          <w:rFonts w:hint="cs"/>
          <w:color w:val="auto"/>
          <w:rtl/>
        </w:rPr>
        <w:t>الإجماع</w:t>
      </w:r>
      <w:r w:rsidRPr="00E44779">
        <w:rPr>
          <w:rStyle w:val="af2"/>
          <w:color w:val="auto"/>
          <w:rtl/>
        </w:rPr>
        <w:t>(</w:t>
      </w:r>
      <w:r w:rsidRPr="00E44779">
        <w:rPr>
          <w:rStyle w:val="af2"/>
          <w:color w:val="auto"/>
          <w:rtl/>
        </w:rPr>
        <w:footnoteReference w:id="1339"/>
      </w:r>
      <w:r w:rsidRPr="00E44779">
        <w:rPr>
          <w:rStyle w:val="af2"/>
          <w:color w:val="auto"/>
          <w:rtl/>
        </w:rPr>
        <w:t>)</w:t>
      </w:r>
      <w:r w:rsidR="00654D7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فخلاصة القول عدم ثبوت ما ذكره النووي من </w:t>
      </w:r>
      <w:r w:rsidR="0080368A" w:rsidRPr="00E44779">
        <w:rPr>
          <w:rFonts w:hint="cs"/>
          <w:color w:val="auto"/>
          <w:rtl/>
        </w:rPr>
        <w:t>الإجماع</w:t>
      </w:r>
      <w:r w:rsidRPr="00E44779">
        <w:rPr>
          <w:rFonts w:hint="cs"/>
          <w:color w:val="auto"/>
          <w:rtl/>
        </w:rPr>
        <w:t xml:space="preserve"> على أن الأمر بالمعروف والنهي عن </w:t>
      </w:r>
      <w:r w:rsidR="0079798B" w:rsidRPr="00E44779">
        <w:rPr>
          <w:rFonts w:hint="cs"/>
          <w:color w:val="auto"/>
          <w:rtl/>
        </w:rPr>
        <w:t>المنكر</w:t>
      </w:r>
      <w:r w:rsidRPr="00E44779">
        <w:rPr>
          <w:rFonts w:hint="cs"/>
          <w:color w:val="auto"/>
          <w:rtl/>
        </w:rPr>
        <w:t xml:space="preserve"> فرض كفاية والله أعلم</w:t>
      </w:r>
      <w:r w:rsidR="00654D72"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2C51F1">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الثالثة والعشرون: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الأمر بالمعروف والنهي عن </w:t>
      </w:r>
      <w:r w:rsidR="0079798B" w:rsidRPr="00E44779">
        <w:rPr>
          <w:rFonts w:ascii="Traditional Arabic" w:hAnsi="Traditional Arabic" w:cs="Traditional Arabic"/>
          <w:color w:val="auto"/>
          <w:sz w:val="40"/>
          <w:szCs w:val="40"/>
          <w:rtl/>
        </w:rPr>
        <w:t>المنكر</w:t>
      </w:r>
      <w:r w:rsidRPr="00E44779">
        <w:rPr>
          <w:rFonts w:ascii="Traditional Arabic" w:hAnsi="Traditional Arabic" w:cs="Traditional Arabic"/>
          <w:color w:val="auto"/>
          <w:sz w:val="40"/>
          <w:szCs w:val="40"/>
          <w:rtl/>
        </w:rPr>
        <w:t xml:space="preserve"> لا يختص بأهل الولايات بل ذلك جائز لآحاد المسلمين</w:t>
      </w:r>
      <w:r w:rsidR="009F2FD2" w:rsidRPr="00E44779">
        <w:rPr>
          <w:rFonts w:ascii="Traditional Arabic" w:hAnsi="Traditional Arabic" w:cs="Traditional Arabic"/>
          <w:color w:val="auto"/>
          <w:sz w:val="40"/>
          <w:szCs w:val="40"/>
          <w:rtl/>
        </w:rPr>
        <w:fldChar w:fldCharType="begin"/>
      </w:r>
      <w:r w:rsidR="009F2FD2" w:rsidRPr="00E44779">
        <w:rPr>
          <w:rFonts w:ascii="Traditional Arabic" w:hAnsi="Traditional Arabic" w:cs="Traditional Arabic"/>
          <w:color w:val="auto"/>
          <w:sz w:val="40"/>
          <w:szCs w:val="40"/>
        </w:rPr>
        <w:instrText xml:space="preserve"> XE "</w:instrText>
      </w:r>
      <w:r w:rsidR="009F2FD2" w:rsidRPr="00E44779">
        <w:rPr>
          <w:rFonts w:ascii="Traditional Arabic" w:hAnsi="Traditional Arabic" w:cs="Traditional Arabic"/>
          <w:color w:val="auto"/>
          <w:sz w:val="40"/>
          <w:szCs w:val="40"/>
          <w:rtl/>
        </w:rPr>
        <w:instrText>المسألة الثالثة والعشرون</w:instrText>
      </w:r>
      <w:r w:rsidR="009F2FD2" w:rsidRPr="00E44779">
        <w:rPr>
          <w:rFonts w:ascii="Traditional Arabic" w:hAnsi="Traditional Arabic" w:cs="Traditional Arabic"/>
          <w:color w:val="auto"/>
          <w:sz w:val="40"/>
          <w:szCs w:val="40"/>
        </w:rPr>
        <w:instrText>\</w:instrText>
      </w:r>
      <w:r w:rsidR="009F2FD2" w:rsidRPr="00E44779">
        <w:rPr>
          <w:rFonts w:ascii="Traditional Arabic" w:hAnsi="Traditional Arabic" w:cs="Traditional Arabic"/>
          <w:color w:val="auto"/>
          <w:sz w:val="40"/>
          <w:szCs w:val="40"/>
          <w:rtl/>
        </w:rPr>
        <w:instrText>: الإجماع على أن الأمر بالمعروف والنهي عن المنكر لا يختص بأهل الولايات بل ذلك جائز لآحاد المسلمين</w:instrText>
      </w:r>
      <w:r w:rsidR="009F2FD2" w:rsidRPr="00E44779">
        <w:rPr>
          <w:rFonts w:ascii="Traditional Arabic" w:hAnsi="Traditional Arabic" w:cs="Traditional Arabic"/>
          <w:color w:val="auto"/>
          <w:sz w:val="40"/>
          <w:szCs w:val="40"/>
        </w:rPr>
        <w:instrText xml:space="preserve">" </w:instrText>
      </w:r>
      <w:r w:rsidR="009F2FD2"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5B3C0E">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002C51F1" w:rsidRPr="00E44779">
        <w:rPr>
          <w:rStyle w:val="aff8"/>
          <w:rFonts w:ascii="Traditional Arabic" w:hAnsi="Traditional Arabic" w:cs="Traditional Arabic" w:hint="cs"/>
          <w:b w:val="0"/>
          <w:sz w:val="48"/>
          <w:szCs w:val="36"/>
          <w:rtl/>
        </w:rPr>
        <w:t>:</w:t>
      </w:r>
    </w:p>
    <w:p w:rsidR="002F75F6" w:rsidRPr="00E44779" w:rsidRDefault="002F75F6" w:rsidP="005B3C0E">
      <w:pPr>
        <w:spacing w:after="120" w:line="216" w:lineRule="auto"/>
        <w:ind w:firstLine="470"/>
        <w:rPr>
          <w:color w:val="auto"/>
          <w:rtl/>
        </w:rPr>
      </w:pPr>
      <w:r w:rsidRPr="00E44779">
        <w:rPr>
          <w:rFonts w:hint="cs"/>
          <w:color w:val="auto"/>
          <w:rtl/>
        </w:rPr>
        <w:t>قال النووي: (</w:t>
      </w:r>
      <w:r w:rsidRPr="00E44779">
        <w:rPr>
          <w:color w:val="auto"/>
          <w:rtl/>
        </w:rPr>
        <w:t xml:space="preserve">قال العلماء ولا يختص الأمر بالمعروف والنهي عن </w:t>
      </w:r>
      <w:r w:rsidR="0079798B" w:rsidRPr="00E44779">
        <w:rPr>
          <w:color w:val="auto"/>
          <w:rtl/>
        </w:rPr>
        <w:t>المنكر</w:t>
      </w:r>
      <w:r w:rsidRPr="00E44779">
        <w:rPr>
          <w:color w:val="auto"/>
          <w:rtl/>
        </w:rPr>
        <w:t xml:space="preserve"> بأصحاب الولايات بل ذلك جائز لآحاد المسلمين قال إمام الحرمين والدليل عليه إجماع المسلمين</w:t>
      </w:r>
      <w:r w:rsidRPr="00E44779">
        <w:rPr>
          <w:rFonts w:hint="cs"/>
          <w:color w:val="auto"/>
          <w:rtl/>
        </w:rPr>
        <w:t>)</w:t>
      </w:r>
      <w:r w:rsidRPr="00E44779">
        <w:rPr>
          <w:rStyle w:val="af2"/>
          <w:color w:val="auto"/>
          <w:rtl/>
        </w:rPr>
        <w:t>(</w:t>
      </w:r>
      <w:r w:rsidRPr="00E44779">
        <w:rPr>
          <w:rStyle w:val="af2"/>
          <w:color w:val="auto"/>
          <w:rtl/>
        </w:rPr>
        <w:footnoteReference w:id="1340"/>
      </w:r>
      <w:r w:rsidRPr="00E44779">
        <w:rPr>
          <w:rStyle w:val="af2"/>
          <w:color w:val="auto"/>
          <w:rtl/>
        </w:rPr>
        <w:t>)</w:t>
      </w:r>
      <w:r w:rsidR="002C51F1" w:rsidRPr="00E44779">
        <w:rPr>
          <w:rFonts w:hint="cs"/>
          <w:color w:val="auto"/>
          <w:rtl/>
        </w:rPr>
        <w:t>.</w:t>
      </w:r>
    </w:p>
    <w:p w:rsidR="002F75F6" w:rsidRPr="00E44779" w:rsidRDefault="002F75F6" w:rsidP="005B3C0E">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1D63BF" w:rsidRPr="00E44779" w:rsidRDefault="002F75F6" w:rsidP="005B3C0E">
      <w:pPr>
        <w:spacing w:after="120" w:line="216" w:lineRule="auto"/>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كُنتُمۡ خَيۡرَ أُمَّةٍ أُخۡرِجَتۡ لِلنَّاسِ تَأۡمُرُونَ بِٱلۡمَعۡرُوفِ</w:t>
      </w:r>
      <w:r w:rsidRPr="00E44779">
        <w:rPr>
          <w:rFonts w:cs="KFGQPC Uthmanic Script HAFS" w:hint="cs"/>
          <w:color w:val="auto"/>
          <w:sz w:val="32"/>
          <w:szCs w:val="28"/>
          <w:rtl/>
        </w:rPr>
        <w:t xml:space="preserve"> </w:t>
      </w:r>
      <w:r w:rsidRPr="00E44779">
        <w:rPr>
          <w:rFonts w:cs="KFGQPC Uthmanic Script HAFS"/>
          <w:color w:val="auto"/>
          <w:sz w:val="32"/>
          <w:szCs w:val="28"/>
          <w:rtl/>
        </w:rPr>
        <w:t>وَتَنۡهَوۡنَ عَنِ ٱلۡمُنكَرِ</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647657" w:rsidRPr="00E44779">
        <w:rPr>
          <w:rFonts w:ascii="Traditional Arabic" w:hAnsi="Traditional Arabic"/>
          <w:color w:val="auto"/>
          <w:sz w:val="24"/>
          <w:szCs w:val="28"/>
          <w:rtl/>
        </w:rPr>
        <w:t>آل عمران:110</w:t>
      </w:r>
      <w:r w:rsidR="009F2FD2" w:rsidRPr="00E44779">
        <w:rPr>
          <w:rFonts w:ascii="Traditional Arabic" w:hAnsi="Traditional Arabic"/>
          <w:color w:val="auto"/>
          <w:sz w:val="24"/>
          <w:szCs w:val="28"/>
          <w:rtl/>
        </w:rPr>
        <w:fldChar w:fldCharType="begin"/>
      </w:r>
      <w:r w:rsidR="009F2FD2" w:rsidRPr="00E44779">
        <w:rPr>
          <w:rFonts w:ascii="Traditional Arabic" w:hAnsi="Traditional Arabic"/>
          <w:color w:val="auto"/>
          <w:sz w:val="28"/>
          <w:szCs w:val="28"/>
        </w:rPr>
        <w:instrText xml:space="preserve"> XE "</w:instrText>
      </w:r>
      <w:r w:rsidR="009F2FD2" w:rsidRPr="00E44779">
        <w:rPr>
          <w:rFonts w:ascii="Traditional Arabic" w:hAnsi="Traditional Arabic"/>
          <w:color w:val="auto"/>
          <w:sz w:val="28"/>
          <w:szCs w:val="28"/>
          <w:rtl/>
        </w:rPr>
        <w:instrText>ا:</w:instrText>
      </w:r>
      <w:r w:rsidR="00647657" w:rsidRPr="00E44779">
        <w:rPr>
          <w:rFonts w:ascii="Traditional Arabic" w:hAnsi="Traditional Arabic"/>
          <w:color w:val="auto"/>
          <w:sz w:val="28"/>
          <w:szCs w:val="28"/>
          <w:rtl/>
        </w:rPr>
        <w:instrText>آل عمران:110</w:instrText>
      </w:r>
      <w:r w:rsidR="009F2FD2" w:rsidRPr="00E44779">
        <w:rPr>
          <w:rFonts w:ascii="Traditional Arabic" w:hAnsi="Traditional Arabic"/>
          <w:color w:val="auto"/>
          <w:sz w:val="28"/>
          <w:szCs w:val="28"/>
        </w:rPr>
        <w:instrText xml:space="preserve">" </w:instrText>
      </w:r>
      <w:r w:rsidR="009F2FD2"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1D63BF" w:rsidRPr="00E44779">
        <w:rPr>
          <w:rFonts w:hint="cs"/>
          <w:color w:val="auto"/>
          <w:rtl/>
        </w:rPr>
        <w:t>.</w:t>
      </w:r>
      <w:r w:rsidRPr="00E44779">
        <w:rPr>
          <w:rFonts w:hint="cs"/>
          <w:color w:val="auto"/>
          <w:rtl/>
        </w:rPr>
        <w:t xml:space="preserve"> </w:t>
      </w:r>
    </w:p>
    <w:p w:rsidR="002C51F1" w:rsidRPr="00E44779" w:rsidRDefault="002F75F6" w:rsidP="005B3C0E">
      <w:pPr>
        <w:spacing w:after="120" w:line="216" w:lineRule="auto"/>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لُعِنَ ٱلَّذِينَ كَفَرُواْ مِنۢ بَنِيٓ إِسۡرَٰٓءِيلَ عَلَىٰ لِسَانِ دَاوُۥدَ وَعِيسَى ٱبۡنِ مَرۡيَمَۚ ذَٰلِكَ بِمَا عَصَواْ وَّكَانُواْ يَعۡتَدُونَ ٧٨كَانُواْ لَا يَتَنَاهَوۡنَ عَن مُّنكَر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w:t>
      </w:r>
      <w:r w:rsidRPr="00E44779">
        <w:rPr>
          <w:rFonts w:cs="KFGQPC Uthmanic Script HAFS"/>
          <w:color w:val="auto"/>
          <w:sz w:val="32"/>
          <w:szCs w:val="28"/>
          <w:rtl/>
        </w:rPr>
        <w:t>َعَلُوهُۚ لَبِئۡسَ مَا كَانُواْ يَفۡعَلُونَ</w:t>
      </w:r>
      <w:r w:rsidRPr="00E44779">
        <w:rPr>
          <w:rFonts w:ascii="Traditional Arabic" w:hAnsi="Traditional Arabic" w:hint="cs"/>
          <w:color w:val="auto"/>
          <w:sz w:val="32"/>
          <w:rtl/>
        </w:rPr>
        <w:t>﴾</w:t>
      </w:r>
      <w:r w:rsidRPr="00E44779">
        <w:rPr>
          <w:color w:val="auto"/>
          <w:sz w:val="24"/>
          <w:szCs w:val="28"/>
          <w:rtl/>
        </w:rPr>
        <w:t>[</w:t>
      </w:r>
      <w:r w:rsidR="009F2FD2" w:rsidRPr="00E44779">
        <w:rPr>
          <w:color w:val="auto"/>
          <w:sz w:val="24"/>
          <w:szCs w:val="28"/>
          <w:rtl/>
        </w:rPr>
        <w:t>المائدة:78-79</w:t>
      </w:r>
      <w:r w:rsidR="009F2FD2" w:rsidRPr="00E44779">
        <w:rPr>
          <w:color w:val="auto"/>
          <w:sz w:val="24"/>
          <w:szCs w:val="28"/>
          <w:rtl/>
        </w:rPr>
        <w:fldChar w:fldCharType="begin"/>
      </w:r>
      <w:r w:rsidR="009F2FD2" w:rsidRPr="00E44779">
        <w:rPr>
          <w:color w:val="auto"/>
          <w:sz w:val="28"/>
          <w:szCs w:val="28"/>
        </w:rPr>
        <w:instrText xml:space="preserve"> XE "</w:instrText>
      </w:r>
      <w:r w:rsidR="009F2FD2" w:rsidRPr="00E44779">
        <w:rPr>
          <w:rFonts w:hint="eastAsia"/>
          <w:color w:val="auto"/>
          <w:sz w:val="28"/>
          <w:szCs w:val="28"/>
          <w:rtl/>
        </w:rPr>
        <w:instrText>ا</w:instrText>
      </w:r>
      <w:r w:rsidR="009F2FD2" w:rsidRPr="00E44779">
        <w:rPr>
          <w:color w:val="auto"/>
          <w:sz w:val="28"/>
          <w:szCs w:val="28"/>
          <w:rtl/>
        </w:rPr>
        <w:instrText>:</w:instrText>
      </w:r>
      <w:r w:rsidR="009F2FD2" w:rsidRPr="00E44779">
        <w:rPr>
          <w:rFonts w:hint="eastAsia"/>
          <w:color w:val="auto"/>
          <w:sz w:val="28"/>
          <w:szCs w:val="28"/>
          <w:rtl/>
        </w:rPr>
        <w:instrText>المائدة</w:instrText>
      </w:r>
      <w:r w:rsidR="009F2FD2" w:rsidRPr="00E44779">
        <w:rPr>
          <w:color w:val="auto"/>
          <w:sz w:val="28"/>
          <w:szCs w:val="28"/>
          <w:rtl/>
        </w:rPr>
        <w:instrText>:78-79</w:instrText>
      </w:r>
      <w:r w:rsidR="009F2FD2" w:rsidRPr="00E44779">
        <w:rPr>
          <w:color w:val="auto"/>
          <w:sz w:val="28"/>
          <w:szCs w:val="28"/>
        </w:rPr>
        <w:instrText xml:space="preserve">" </w:instrText>
      </w:r>
      <w:r w:rsidR="009F2FD2" w:rsidRPr="00E44779">
        <w:rPr>
          <w:color w:val="auto"/>
          <w:sz w:val="24"/>
          <w:szCs w:val="28"/>
          <w:rtl/>
        </w:rPr>
        <w:fldChar w:fldCharType="end"/>
      </w:r>
      <w:r w:rsidRPr="00E44779">
        <w:rPr>
          <w:color w:val="auto"/>
          <w:sz w:val="24"/>
          <w:szCs w:val="28"/>
          <w:rtl/>
        </w:rPr>
        <w:t>]</w:t>
      </w:r>
      <w:r w:rsidR="002C51F1" w:rsidRPr="00E44779">
        <w:rPr>
          <w:rFonts w:hint="cs"/>
          <w:color w:val="auto"/>
          <w:rtl/>
        </w:rPr>
        <w:t>.</w:t>
      </w:r>
      <w:r w:rsidRPr="00E44779">
        <w:rPr>
          <w:rFonts w:hint="cs"/>
          <w:color w:val="auto"/>
          <w:rtl/>
        </w:rPr>
        <w:t xml:space="preserve"> </w:t>
      </w:r>
    </w:p>
    <w:p w:rsidR="002F75F6" w:rsidRPr="00E44779" w:rsidRDefault="002F75F6" w:rsidP="005B3C0E">
      <w:pPr>
        <w:spacing w:after="120" w:line="216" w:lineRule="auto"/>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وَٱلۡمُؤۡمِنُونَ وَٱلۡمُؤۡمِنَٰتُ بَعۡضُهُمۡ أَوۡلِيَآءُ بَعۡض</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يَأۡمُرُونَ بِٱلۡمَعۡرُوفِ وَيَنۡهَوۡنَ عَنِ ٱلۡمُنكَرِ </w:t>
      </w:r>
      <w:r w:rsidRPr="00E44779">
        <w:rPr>
          <w:rFonts w:ascii="Traditional Arabic" w:hAnsi="Traditional Arabic" w:hint="cs"/>
          <w:color w:val="auto"/>
          <w:sz w:val="32"/>
          <w:rtl/>
        </w:rPr>
        <w:t>﴾</w:t>
      </w:r>
      <w:r w:rsidRPr="00E44779">
        <w:rPr>
          <w:color w:val="auto"/>
          <w:sz w:val="24"/>
          <w:szCs w:val="28"/>
          <w:rtl/>
        </w:rPr>
        <w:t>[</w:t>
      </w:r>
      <w:r w:rsidR="009F2FD2" w:rsidRPr="00E44779">
        <w:rPr>
          <w:color w:val="auto"/>
          <w:sz w:val="24"/>
          <w:szCs w:val="28"/>
          <w:rtl/>
        </w:rPr>
        <w:t>التوبة:71</w:t>
      </w:r>
      <w:r w:rsidR="009F2FD2" w:rsidRPr="00E44779">
        <w:rPr>
          <w:color w:val="auto"/>
          <w:sz w:val="24"/>
          <w:szCs w:val="28"/>
          <w:rtl/>
        </w:rPr>
        <w:fldChar w:fldCharType="begin"/>
      </w:r>
      <w:r w:rsidR="009F2FD2" w:rsidRPr="00E44779">
        <w:rPr>
          <w:color w:val="auto"/>
          <w:sz w:val="28"/>
          <w:szCs w:val="28"/>
        </w:rPr>
        <w:instrText xml:space="preserve"> XE "</w:instrText>
      </w:r>
      <w:r w:rsidR="009F2FD2" w:rsidRPr="00E44779">
        <w:rPr>
          <w:rFonts w:hint="eastAsia"/>
          <w:color w:val="auto"/>
          <w:sz w:val="28"/>
          <w:szCs w:val="28"/>
          <w:rtl/>
        </w:rPr>
        <w:instrText>ا</w:instrText>
      </w:r>
      <w:r w:rsidR="009F2FD2" w:rsidRPr="00E44779">
        <w:rPr>
          <w:color w:val="auto"/>
          <w:sz w:val="28"/>
          <w:szCs w:val="28"/>
          <w:rtl/>
        </w:rPr>
        <w:instrText>:</w:instrText>
      </w:r>
      <w:r w:rsidR="009F2FD2" w:rsidRPr="00E44779">
        <w:rPr>
          <w:rFonts w:hint="eastAsia"/>
          <w:color w:val="auto"/>
          <w:sz w:val="28"/>
          <w:szCs w:val="28"/>
          <w:rtl/>
        </w:rPr>
        <w:instrText>التوبة</w:instrText>
      </w:r>
      <w:r w:rsidR="009F2FD2" w:rsidRPr="00E44779">
        <w:rPr>
          <w:color w:val="auto"/>
          <w:sz w:val="28"/>
          <w:szCs w:val="28"/>
          <w:rtl/>
        </w:rPr>
        <w:instrText>:71</w:instrText>
      </w:r>
      <w:r w:rsidR="009F2FD2" w:rsidRPr="00E44779">
        <w:rPr>
          <w:color w:val="auto"/>
          <w:sz w:val="28"/>
          <w:szCs w:val="28"/>
        </w:rPr>
        <w:instrText xml:space="preserve">" </w:instrText>
      </w:r>
      <w:r w:rsidR="009F2FD2" w:rsidRPr="00E44779">
        <w:rPr>
          <w:color w:val="auto"/>
          <w:sz w:val="24"/>
          <w:szCs w:val="28"/>
          <w:rtl/>
        </w:rPr>
        <w:fldChar w:fldCharType="end"/>
      </w:r>
      <w:r w:rsidRPr="00E44779">
        <w:rPr>
          <w:color w:val="auto"/>
          <w:sz w:val="24"/>
          <w:szCs w:val="28"/>
          <w:rtl/>
        </w:rPr>
        <w:t>]</w:t>
      </w:r>
      <w:r w:rsidR="002C51F1" w:rsidRPr="00E44779">
        <w:rPr>
          <w:rFonts w:hint="cs"/>
          <w:color w:val="auto"/>
          <w:rtl/>
        </w:rPr>
        <w:t>.</w:t>
      </w:r>
    </w:p>
    <w:p w:rsidR="002F75F6" w:rsidRPr="00E44779" w:rsidRDefault="002F75F6" w:rsidP="005B3C0E">
      <w:pPr>
        <w:spacing w:after="120" w:line="216" w:lineRule="auto"/>
        <w:ind w:firstLine="470"/>
        <w:rPr>
          <w:color w:val="auto"/>
          <w:rtl/>
        </w:rPr>
      </w:pPr>
      <w:r w:rsidRPr="00E44779">
        <w:rPr>
          <w:rFonts w:hint="cs"/>
          <w:color w:val="auto"/>
          <w:rtl/>
        </w:rPr>
        <w:t xml:space="preserve">وعن أبي سعيد الخدري </w:t>
      </w:r>
      <w:r w:rsidR="002C51F1" w:rsidRPr="00E44779">
        <w:rPr>
          <w:rFonts w:hint="cs"/>
          <w:color w:val="auto"/>
        </w:rPr>
        <w:sym w:font="AGA Arabesque" w:char="F074"/>
      </w:r>
      <w:r w:rsidRPr="00E44779">
        <w:rPr>
          <w:rFonts w:hint="cs"/>
          <w:color w:val="auto"/>
          <w:rtl/>
        </w:rPr>
        <w:t xml:space="preserve"> قال: </w:t>
      </w:r>
      <w:r w:rsidRPr="00E44779">
        <w:rPr>
          <w:color w:val="auto"/>
          <w:rtl/>
        </w:rPr>
        <w:t xml:space="preserve">سمعت رسول الله </w:t>
      </w:r>
      <w:r w:rsidR="002C51F1" w:rsidRPr="00E44779">
        <w:rPr>
          <w:color w:val="auto"/>
        </w:rPr>
        <w:sym w:font="AGA Arabesque" w:char="F072"/>
      </w:r>
      <w:r w:rsidRPr="00E44779">
        <w:rPr>
          <w:color w:val="auto"/>
          <w:rtl/>
        </w:rPr>
        <w:t xml:space="preserve"> يقول: </w:t>
      </w:r>
      <w:r w:rsidR="002C51F1" w:rsidRPr="00E44779">
        <w:rPr>
          <w:rFonts w:ascii="Traditional Arabic" w:hAnsi="Traditional Arabic"/>
          <w:b/>
          <w:bCs/>
          <w:color w:val="auto"/>
          <w:rtl/>
          <w:lang w:val="x-none"/>
        </w:rPr>
        <w:t>«</w:t>
      </w:r>
      <w:r w:rsidR="002C51F1" w:rsidRPr="00E44779">
        <w:rPr>
          <w:rFonts w:hint="cs"/>
          <w:color w:val="auto"/>
          <w:rtl/>
        </w:rPr>
        <w:t xml:space="preserve"> </w:t>
      </w:r>
      <w:r w:rsidR="00F0523A" w:rsidRPr="00E44779">
        <w:rPr>
          <w:b/>
          <w:bCs/>
          <w:color w:val="auto"/>
          <w:rtl/>
        </w:rPr>
        <w:t>من رأى منكم منكرا فليغيره بيده، فإن لم يستطع فبلسانه، فإن لم يستطع فبقلبه، وذلك أضعف الإيمان</w:t>
      </w:r>
      <w:r w:rsidR="00F0523A" w:rsidRPr="00E44779">
        <w:rPr>
          <w:color w:val="auto"/>
          <w:rtl/>
        </w:rPr>
        <w:fldChar w:fldCharType="begin"/>
      </w:r>
      <w:r w:rsidR="00F0523A" w:rsidRPr="00E44779">
        <w:rPr>
          <w:color w:val="auto"/>
        </w:rPr>
        <w:instrText xml:space="preserve"> XE "</w:instrText>
      </w:r>
      <w:r w:rsidR="00F0523A" w:rsidRPr="00E44779">
        <w:rPr>
          <w:rFonts w:hint="eastAsia"/>
          <w:color w:val="auto"/>
          <w:rtl/>
        </w:rPr>
        <w:instrText>فهرس</w:instrText>
      </w:r>
      <w:r w:rsidR="00F0523A" w:rsidRPr="00E44779">
        <w:rPr>
          <w:color w:val="auto"/>
          <w:rtl/>
        </w:rPr>
        <w:instrText xml:space="preserve"> </w:instrText>
      </w:r>
      <w:r w:rsidR="00F0523A" w:rsidRPr="00E44779">
        <w:rPr>
          <w:rFonts w:hint="eastAsia"/>
          <w:color w:val="auto"/>
          <w:rtl/>
        </w:rPr>
        <w:instrText>الحديث</w:instrText>
      </w:r>
      <w:r w:rsidR="00F0523A" w:rsidRPr="00E44779">
        <w:rPr>
          <w:color w:val="auto"/>
          <w:rtl/>
        </w:rPr>
        <w:instrText>:</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رأى</w:instrText>
      </w:r>
      <w:r w:rsidR="00F0523A" w:rsidRPr="00E44779">
        <w:rPr>
          <w:color w:val="auto"/>
          <w:rtl/>
        </w:rPr>
        <w:instrText xml:space="preserve"> </w:instrText>
      </w:r>
      <w:r w:rsidR="00F0523A" w:rsidRPr="00E44779">
        <w:rPr>
          <w:rFonts w:hint="eastAsia"/>
          <w:color w:val="auto"/>
          <w:rtl/>
        </w:rPr>
        <w:instrText>منكم</w:instrText>
      </w:r>
      <w:r w:rsidR="00F0523A" w:rsidRPr="00E44779">
        <w:rPr>
          <w:color w:val="auto"/>
          <w:rtl/>
        </w:rPr>
        <w:instrText xml:space="preserve"> </w:instrText>
      </w:r>
      <w:r w:rsidR="00F0523A" w:rsidRPr="00E44779">
        <w:rPr>
          <w:rFonts w:hint="eastAsia"/>
          <w:color w:val="auto"/>
          <w:rtl/>
        </w:rPr>
        <w:instrText>منكرا</w:instrText>
      </w:r>
      <w:r w:rsidR="00F0523A" w:rsidRPr="00E44779">
        <w:rPr>
          <w:color w:val="auto"/>
          <w:rtl/>
        </w:rPr>
        <w:instrText xml:space="preserve"> </w:instrText>
      </w:r>
      <w:r w:rsidR="00F0523A" w:rsidRPr="00E44779">
        <w:rPr>
          <w:rFonts w:hint="eastAsia"/>
          <w:color w:val="auto"/>
          <w:rtl/>
        </w:rPr>
        <w:instrText>فليغيره</w:instrText>
      </w:r>
      <w:r w:rsidR="00F0523A" w:rsidRPr="00E44779">
        <w:rPr>
          <w:color w:val="auto"/>
          <w:rtl/>
        </w:rPr>
        <w:instrText xml:space="preserve"> </w:instrText>
      </w:r>
      <w:r w:rsidR="00F0523A" w:rsidRPr="00E44779">
        <w:rPr>
          <w:rFonts w:hint="eastAsia"/>
          <w:color w:val="auto"/>
          <w:rtl/>
        </w:rPr>
        <w:instrText>بيده،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فبلسانه،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فبقلبه،</w:instrText>
      </w:r>
      <w:r w:rsidR="00F0523A" w:rsidRPr="00E44779">
        <w:rPr>
          <w:color w:val="auto"/>
          <w:rtl/>
        </w:rPr>
        <w:instrText xml:space="preserve"> </w:instrText>
      </w:r>
      <w:r w:rsidR="00F0523A" w:rsidRPr="00E44779">
        <w:rPr>
          <w:rFonts w:hint="eastAsia"/>
          <w:color w:val="auto"/>
          <w:rtl/>
        </w:rPr>
        <w:instrText>وذلك</w:instrText>
      </w:r>
      <w:r w:rsidR="00F0523A" w:rsidRPr="00E44779">
        <w:rPr>
          <w:color w:val="auto"/>
          <w:rtl/>
        </w:rPr>
        <w:instrText xml:space="preserve"> </w:instrText>
      </w:r>
      <w:r w:rsidR="00F0523A" w:rsidRPr="00E44779">
        <w:rPr>
          <w:rFonts w:hint="eastAsia"/>
          <w:color w:val="auto"/>
          <w:rtl/>
        </w:rPr>
        <w:instrText>أضعف</w:instrText>
      </w:r>
      <w:r w:rsidR="00F0523A" w:rsidRPr="00E44779">
        <w:rPr>
          <w:color w:val="auto"/>
          <w:rtl/>
        </w:rPr>
        <w:instrText xml:space="preserve"> </w:instrText>
      </w:r>
      <w:r w:rsidR="00F0523A" w:rsidRPr="00E44779">
        <w:rPr>
          <w:rFonts w:hint="eastAsia"/>
          <w:color w:val="auto"/>
          <w:rtl/>
        </w:rPr>
        <w:instrText>الإيمان</w:instrText>
      </w:r>
      <w:r w:rsidR="00F0523A" w:rsidRPr="00E44779">
        <w:rPr>
          <w:color w:val="auto"/>
        </w:rPr>
        <w:instrText xml:space="preserve">" </w:instrText>
      </w:r>
      <w:r w:rsidR="00F0523A" w:rsidRPr="00E44779">
        <w:rPr>
          <w:color w:val="auto"/>
          <w:rtl/>
        </w:rPr>
        <w:fldChar w:fldCharType="end"/>
      </w:r>
      <w:r w:rsidR="002C51F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41"/>
      </w:r>
      <w:r w:rsidRPr="00E44779">
        <w:rPr>
          <w:rStyle w:val="af2"/>
          <w:color w:val="auto"/>
          <w:rtl/>
        </w:rPr>
        <w:t>)</w:t>
      </w:r>
      <w:r w:rsidR="002C51F1" w:rsidRPr="00E44779">
        <w:rPr>
          <w:rFonts w:hint="cs"/>
          <w:color w:val="auto"/>
          <w:rtl/>
        </w:rPr>
        <w:t>.</w:t>
      </w:r>
    </w:p>
    <w:p w:rsidR="002C51F1" w:rsidRPr="00E44779" w:rsidRDefault="002F75F6" w:rsidP="005B3C0E">
      <w:pPr>
        <w:spacing w:after="120" w:line="216" w:lineRule="auto"/>
        <w:ind w:firstLine="470"/>
        <w:rPr>
          <w:color w:val="auto"/>
          <w:rtl/>
        </w:rPr>
      </w:pPr>
      <w:r w:rsidRPr="00E44779">
        <w:rPr>
          <w:rFonts w:hint="cs"/>
          <w:color w:val="auto"/>
          <w:rtl/>
        </w:rPr>
        <w:t>و</w:t>
      </w:r>
      <w:r w:rsidRPr="00E44779">
        <w:rPr>
          <w:color w:val="auto"/>
          <w:rtl/>
        </w:rPr>
        <w:t xml:space="preserve">عن عبد الله بن مسعود، أن رسول الله </w:t>
      </w:r>
      <w:r w:rsidR="002C51F1" w:rsidRPr="00E44779">
        <w:rPr>
          <w:color w:val="auto"/>
        </w:rPr>
        <w:sym w:font="AGA Arabesque" w:char="F072"/>
      </w:r>
      <w:r w:rsidRPr="00E44779">
        <w:rPr>
          <w:color w:val="auto"/>
          <w:rtl/>
        </w:rPr>
        <w:t xml:space="preserve"> قال: </w:t>
      </w:r>
      <w:r w:rsidR="002C51F1" w:rsidRPr="00E44779">
        <w:rPr>
          <w:rFonts w:ascii="Traditional Arabic" w:hAnsi="Traditional Arabic"/>
          <w:b/>
          <w:bCs/>
          <w:color w:val="auto"/>
          <w:rtl/>
          <w:lang w:val="x-none"/>
        </w:rPr>
        <w:t>«</w:t>
      </w:r>
      <w:r w:rsidR="002C51F1" w:rsidRPr="00E44779">
        <w:rPr>
          <w:rFonts w:hint="cs"/>
          <w:color w:val="auto"/>
          <w:rtl/>
        </w:rPr>
        <w:t xml:space="preserve"> </w:t>
      </w:r>
      <w:r w:rsidR="00F0523A" w:rsidRPr="00E44779">
        <w:rPr>
          <w:b/>
          <w:bCs/>
          <w:color w:val="auto"/>
          <w:rtl/>
        </w:rPr>
        <w:t xml:space="preserve">ما من نبي بعثه الله في أمة قبلي إلا كان له من أمته حواريون، وأصحاب يأخذون بسنته ويقتدون بأمره، ثم </w:t>
      </w:r>
      <w:r w:rsidR="00F0523A" w:rsidRPr="00E44779">
        <w:rPr>
          <w:b/>
          <w:bCs/>
          <w:color w:val="auto"/>
          <w:rtl/>
        </w:rPr>
        <w:lastRenderedPageBreak/>
        <w:t>إنها تخلف من بعدهم خلوف يقولون ما لا يفعلون</w:t>
      </w:r>
      <w:r w:rsidR="00F0523A" w:rsidRPr="00E44779">
        <w:rPr>
          <w:b/>
          <w:bCs/>
          <w:color w:val="auto"/>
          <w:rtl/>
        </w:rPr>
        <w:fldChar w:fldCharType="begin"/>
      </w:r>
      <w:r w:rsidR="00F0523A" w:rsidRPr="00E44779">
        <w:rPr>
          <w:b/>
          <w:bCs/>
          <w:color w:val="auto"/>
        </w:rPr>
        <w:instrText xml:space="preserve"> XE "</w:instrText>
      </w:r>
      <w:r w:rsidR="00F0523A" w:rsidRPr="00E44779">
        <w:rPr>
          <w:rFonts w:hint="eastAsia"/>
          <w:b/>
          <w:bCs/>
          <w:color w:val="auto"/>
          <w:rtl/>
        </w:rPr>
        <w:instrText>فهرس</w:instrText>
      </w:r>
      <w:r w:rsidR="00F0523A" w:rsidRPr="00E44779">
        <w:rPr>
          <w:b/>
          <w:bCs/>
          <w:color w:val="auto"/>
          <w:rtl/>
        </w:rPr>
        <w:instrText xml:space="preserve"> </w:instrText>
      </w:r>
      <w:r w:rsidR="00F0523A" w:rsidRPr="00E44779">
        <w:rPr>
          <w:rFonts w:hint="eastAsia"/>
          <w:b/>
          <w:bCs/>
          <w:color w:val="auto"/>
          <w:rtl/>
        </w:rPr>
        <w:instrText>الحديث</w:instrText>
      </w:r>
      <w:r w:rsidR="00F0523A" w:rsidRPr="00E44779">
        <w:rPr>
          <w:b/>
          <w:bCs/>
          <w:color w:val="auto"/>
          <w:rtl/>
        </w:rPr>
        <w:instrText>:</w:instrText>
      </w:r>
      <w:r w:rsidR="00F0523A" w:rsidRPr="00E44779">
        <w:rPr>
          <w:rFonts w:hint="eastAsia"/>
          <w:b/>
          <w:bCs/>
          <w:color w:val="auto"/>
          <w:rtl/>
        </w:rPr>
        <w:instrText>ما</w:instrText>
      </w:r>
      <w:r w:rsidR="00F0523A" w:rsidRPr="00E44779">
        <w:rPr>
          <w:b/>
          <w:bCs/>
          <w:color w:val="auto"/>
          <w:rtl/>
        </w:rPr>
        <w:instrText xml:space="preserve"> </w:instrText>
      </w:r>
      <w:r w:rsidR="00F0523A" w:rsidRPr="00E44779">
        <w:rPr>
          <w:rFonts w:hint="eastAsia"/>
          <w:b/>
          <w:bCs/>
          <w:color w:val="auto"/>
          <w:rtl/>
        </w:rPr>
        <w:instrText>من</w:instrText>
      </w:r>
      <w:r w:rsidR="00F0523A" w:rsidRPr="00E44779">
        <w:rPr>
          <w:b/>
          <w:bCs/>
          <w:color w:val="auto"/>
          <w:rtl/>
        </w:rPr>
        <w:instrText xml:space="preserve"> </w:instrText>
      </w:r>
      <w:r w:rsidR="00F0523A" w:rsidRPr="00E44779">
        <w:rPr>
          <w:rFonts w:hint="eastAsia"/>
          <w:b/>
          <w:bCs/>
          <w:color w:val="auto"/>
          <w:rtl/>
        </w:rPr>
        <w:instrText>نبي</w:instrText>
      </w:r>
      <w:r w:rsidR="00F0523A" w:rsidRPr="00E44779">
        <w:rPr>
          <w:b/>
          <w:bCs/>
          <w:color w:val="auto"/>
          <w:rtl/>
        </w:rPr>
        <w:instrText xml:space="preserve"> </w:instrText>
      </w:r>
      <w:r w:rsidR="00F0523A" w:rsidRPr="00E44779">
        <w:rPr>
          <w:rFonts w:hint="eastAsia"/>
          <w:b/>
          <w:bCs/>
          <w:color w:val="auto"/>
          <w:rtl/>
        </w:rPr>
        <w:instrText>بعثه</w:instrText>
      </w:r>
      <w:r w:rsidR="00F0523A" w:rsidRPr="00E44779">
        <w:rPr>
          <w:b/>
          <w:bCs/>
          <w:color w:val="auto"/>
          <w:rtl/>
        </w:rPr>
        <w:instrText xml:space="preserve"> </w:instrText>
      </w:r>
      <w:r w:rsidR="00F0523A" w:rsidRPr="00E44779">
        <w:rPr>
          <w:rFonts w:hint="eastAsia"/>
          <w:b/>
          <w:bCs/>
          <w:color w:val="auto"/>
          <w:rtl/>
        </w:rPr>
        <w:instrText>الله</w:instrText>
      </w:r>
      <w:r w:rsidR="00F0523A" w:rsidRPr="00E44779">
        <w:rPr>
          <w:b/>
          <w:bCs/>
          <w:color w:val="auto"/>
          <w:rtl/>
        </w:rPr>
        <w:instrText xml:space="preserve"> </w:instrText>
      </w:r>
      <w:r w:rsidR="00F0523A" w:rsidRPr="00E44779">
        <w:rPr>
          <w:rFonts w:hint="eastAsia"/>
          <w:b/>
          <w:bCs/>
          <w:color w:val="auto"/>
          <w:rtl/>
        </w:rPr>
        <w:instrText>في</w:instrText>
      </w:r>
      <w:r w:rsidR="00F0523A" w:rsidRPr="00E44779">
        <w:rPr>
          <w:b/>
          <w:bCs/>
          <w:color w:val="auto"/>
          <w:rtl/>
        </w:rPr>
        <w:instrText xml:space="preserve"> </w:instrText>
      </w:r>
      <w:r w:rsidR="00F0523A" w:rsidRPr="00E44779">
        <w:rPr>
          <w:rFonts w:hint="eastAsia"/>
          <w:b/>
          <w:bCs/>
          <w:color w:val="auto"/>
          <w:rtl/>
        </w:rPr>
        <w:instrText>أمة</w:instrText>
      </w:r>
      <w:r w:rsidR="00F0523A" w:rsidRPr="00E44779">
        <w:rPr>
          <w:b/>
          <w:bCs/>
          <w:color w:val="auto"/>
          <w:rtl/>
        </w:rPr>
        <w:instrText xml:space="preserve"> </w:instrText>
      </w:r>
      <w:r w:rsidR="00F0523A" w:rsidRPr="00E44779">
        <w:rPr>
          <w:rFonts w:hint="eastAsia"/>
          <w:b/>
          <w:bCs/>
          <w:color w:val="auto"/>
          <w:rtl/>
        </w:rPr>
        <w:instrText>قبلي</w:instrText>
      </w:r>
      <w:r w:rsidR="00F0523A" w:rsidRPr="00E44779">
        <w:rPr>
          <w:b/>
          <w:bCs/>
          <w:color w:val="auto"/>
          <w:rtl/>
        </w:rPr>
        <w:instrText xml:space="preserve"> </w:instrText>
      </w:r>
      <w:r w:rsidR="00F0523A" w:rsidRPr="00E44779">
        <w:rPr>
          <w:rFonts w:hint="eastAsia"/>
          <w:b/>
          <w:bCs/>
          <w:color w:val="auto"/>
          <w:rtl/>
        </w:rPr>
        <w:instrText>إلا</w:instrText>
      </w:r>
      <w:r w:rsidR="00F0523A" w:rsidRPr="00E44779">
        <w:rPr>
          <w:b/>
          <w:bCs/>
          <w:color w:val="auto"/>
          <w:rtl/>
        </w:rPr>
        <w:instrText xml:space="preserve"> </w:instrText>
      </w:r>
      <w:r w:rsidR="00F0523A" w:rsidRPr="00E44779">
        <w:rPr>
          <w:rFonts w:hint="eastAsia"/>
          <w:b/>
          <w:bCs/>
          <w:color w:val="auto"/>
          <w:rtl/>
        </w:rPr>
        <w:instrText>كان</w:instrText>
      </w:r>
      <w:r w:rsidR="00F0523A" w:rsidRPr="00E44779">
        <w:rPr>
          <w:b/>
          <w:bCs/>
          <w:color w:val="auto"/>
          <w:rtl/>
        </w:rPr>
        <w:instrText xml:space="preserve"> </w:instrText>
      </w:r>
      <w:r w:rsidR="00F0523A" w:rsidRPr="00E44779">
        <w:rPr>
          <w:rFonts w:hint="eastAsia"/>
          <w:b/>
          <w:bCs/>
          <w:color w:val="auto"/>
          <w:rtl/>
        </w:rPr>
        <w:instrText>له</w:instrText>
      </w:r>
      <w:r w:rsidR="00F0523A" w:rsidRPr="00E44779">
        <w:rPr>
          <w:b/>
          <w:bCs/>
          <w:color w:val="auto"/>
          <w:rtl/>
        </w:rPr>
        <w:instrText xml:space="preserve"> </w:instrText>
      </w:r>
      <w:r w:rsidR="00F0523A" w:rsidRPr="00E44779">
        <w:rPr>
          <w:rFonts w:hint="eastAsia"/>
          <w:b/>
          <w:bCs/>
          <w:color w:val="auto"/>
          <w:rtl/>
        </w:rPr>
        <w:instrText>من</w:instrText>
      </w:r>
      <w:r w:rsidR="00F0523A" w:rsidRPr="00E44779">
        <w:rPr>
          <w:b/>
          <w:bCs/>
          <w:color w:val="auto"/>
          <w:rtl/>
        </w:rPr>
        <w:instrText xml:space="preserve"> </w:instrText>
      </w:r>
      <w:r w:rsidR="00F0523A" w:rsidRPr="00E44779">
        <w:rPr>
          <w:rFonts w:hint="eastAsia"/>
          <w:b/>
          <w:bCs/>
          <w:color w:val="auto"/>
          <w:rtl/>
        </w:rPr>
        <w:instrText>أمته</w:instrText>
      </w:r>
      <w:r w:rsidR="00F0523A" w:rsidRPr="00E44779">
        <w:rPr>
          <w:b/>
          <w:bCs/>
          <w:color w:val="auto"/>
          <w:rtl/>
        </w:rPr>
        <w:instrText xml:space="preserve"> </w:instrText>
      </w:r>
      <w:r w:rsidR="00F0523A" w:rsidRPr="00E44779">
        <w:rPr>
          <w:rFonts w:hint="eastAsia"/>
          <w:b/>
          <w:bCs/>
          <w:color w:val="auto"/>
          <w:rtl/>
        </w:rPr>
        <w:instrText>حواريون،</w:instrText>
      </w:r>
      <w:r w:rsidR="00F0523A" w:rsidRPr="00E44779">
        <w:rPr>
          <w:b/>
          <w:bCs/>
          <w:color w:val="auto"/>
          <w:rtl/>
        </w:rPr>
        <w:instrText xml:space="preserve"> </w:instrText>
      </w:r>
      <w:r w:rsidR="00F0523A" w:rsidRPr="00E44779">
        <w:rPr>
          <w:rFonts w:hint="eastAsia"/>
          <w:b/>
          <w:bCs/>
          <w:color w:val="auto"/>
          <w:rtl/>
        </w:rPr>
        <w:instrText>وأصحاب</w:instrText>
      </w:r>
      <w:r w:rsidR="00F0523A" w:rsidRPr="00E44779">
        <w:rPr>
          <w:b/>
          <w:bCs/>
          <w:color w:val="auto"/>
          <w:rtl/>
        </w:rPr>
        <w:instrText xml:space="preserve"> </w:instrText>
      </w:r>
      <w:r w:rsidR="00F0523A" w:rsidRPr="00E44779">
        <w:rPr>
          <w:rFonts w:hint="eastAsia"/>
          <w:b/>
          <w:bCs/>
          <w:color w:val="auto"/>
          <w:rtl/>
        </w:rPr>
        <w:instrText>يأخذون</w:instrText>
      </w:r>
      <w:r w:rsidR="00F0523A" w:rsidRPr="00E44779">
        <w:rPr>
          <w:b/>
          <w:bCs/>
          <w:color w:val="auto"/>
          <w:rtl/>
        </w:rPr>
        <w:instrText xml:space="preserve"> </w:instrText>
      </w:r>
      <w:r w:rsidR="00F0523A" w:rsidRPr="00E44779">
        <w:rPr>
          <w:rFonts w:hint="eastAsia"/>
          <w:b/>
          <w:bCs/>
          <w:color w:val="auto"/>
          <w:rtl/>
        </w:rPr>
        <w:instrText>بسنته</w:instrText>
      </w:r>
      <w:r w:rsidR="00F0523A" w:rsidRPr="00E44779">
        <w:rPr>
          <w:b/>
          <w:bCs/>
          <w:color w:val="auto"/>
          <w:rtl/>
        </w:rPr>
        <w:instrText xml:space="preserve"> </w:instrText>
      </w:r>
      <w:r w:rsidR="00F0523A" w:rsidRPr="00E44779">
        <w:rPr>
          <w:rFonts w:hint="eastAsia"/>
          <w:b/>
          <w:bCs/>
          <w:color w:val="auto"/>
          <w:rtl/>
        </w:rPr>
        <w:instrText>ويقتدون</w:instrText>
      </w:r>
      <w:r w:rsidR="00F0523A" w:rsidRPr="00E44779">
        <w:rPr>
          <w:b/>
          <w:bCs/>
          <w:color w:val="auto"/>
          <w:rtl/>
        </w:rPr>
        <w:instrText xml:space="preserve"> </w:instrText>
      </w:r>
      <w:r w:rsidR="00F0523A" w:rsidRPr="00E44779">
        <w:rPr>
          <w:rFonts w:hint="eastAsia"/>
          <w:b/>
          <w:bCs/>
          <w:color w:val="auto"/>
          <w:rtl/>
        </w:rPr>
        <w:instrText>بأمره،</w:instrText>
      </w:r>
      <w:r w:rsidR="00F0523A" w:rsidRPr="00E44779">
        <w:rPr>
          <w:b/>
          <w:bCs/>
          <w:color w:val="auto"/>
          <w:rtl/>
        </w:rPr>
        <w:instrText xml:space="preserve"> </w:instrText>
      </w:r>
      <w:r w:rsidR="00F0523A" w:rsidRPr="00E44779">
        <w:rPr>
          <w:rFonts w:hint="eastAsia"/>
          <w:b/>
          <w:bCs/>
          <w:color w:val="auto"/>
          <w:rtl/>
        </w:rPr>
        <w:instrText>ثم</w:instrText>
      </w:r>
      <w:r w:rsidR="00F0523A" w:rsidRPr="00E44779">
        <w:rPr>
          <w:b/>
          <w:bCs/>
          <w:color w:val="auto"/>
          <w:rtl/>
        </w:rPr>
        <w:instrText xml:space="preserve"> </w:instrText>
      </w:r>
      <w:r w:rsidR="00F0523A" w:rsidRPr="00E44779">
        <w:rPr>
          <w:rFonts w:hint="eastAsia"/>
          <w:b/>
          <w:bCs/>
          <w:color w:val="auto"/>
          <w:rtl/>
        </w:rPr>
        <w:instrText>إنها</w:instrText>
      </w:r>
      <w:r w:rsidR="00F0523A" w:rsidRPr="00E44779">
        <w:rPr>
          <w:b/>
          <w:bCs/>
          <w:color w:val="auto"/>
          <w:rtl/>
        </w:rPr>
        <w:instrText xml:space="preserve"> </w:instrText>
      </w:r>
      <w:r w:rsidR="00F0523A" w:rsidRPr="00E44779">
        <w:rPr>
          <w:rFonts w:hint="eastAsia"/>
          <w:b/>
          <w:bCs/>
          <w:color w:val="auto"/>
          <w:rtl/>
        </w:rPr>
        <w:instrText>تخلف</w:instrText>
      </w:r>
      <w:r w:rsidR="00F0523A" w:rsidRPr="00E44779">
        <w:rPr>
          <w:b/>
          <w:bCs/>
          <w:color w:val="auto"/>
          <w:rtl/>
        </w:rPr>
        <w:instrText xml:space="preserve"> </w:instrText>
      </w:r>
      <w:r w:rsidR="00F0523A" w:rsidRPr="00E44779">
        <w:rPr>
          <w:rFonts w:hint="eastAsia"/>
          <w:b/>
          <w:bCs/>
          <w:color w:val="auto"/>
          <w:rtl/>
        </w:rPr>
        <w:instrText>من</w:instrText>
      </w:r>
      <w:r w:rsidR="00F0523A" w:rsidRPr="00E44779">
        <w:rPr>
          <w:b/>
          <w:bCs/>
          <w:color w:val="auto"/>
          <w:rtl/>
        </w:rPr>
        <w:instrText xml:space="preserve"> </w:instrText>
      </w:r>
      <w:r w:rsidR="00F0523A" w:rsidRPr="00E44779">
        <w:rPr>
          <w:rFonts w:hint="eastAsia"/>
          <w:b/>
          <w:bCs/>
          <w:color w:val="auto"/>
          <w:rtl/>
        </w:rPr>
        <w:instrText>بعدهم</w:instrText>
      </w:r>
      <w:r w:rsidR="00F0523A" w:rsidRPr="00E44779">
        <w:rPr>
          <w:b/>
          <w:bCs/>
          <w:color w:val="auto"/>
          <w:rtl/>
        </w:rPr>
        <w:instrText xml:space="preserve"> </w:instrText>
      </w:r>
      <w:r w:rsidR="00F0523A" w:rsidRPr="00E44779">
        <w:rPr>
          <w:rFonts w:hint="eastAsia"/>
          <w:b/>
          <w:bCs/>
          <w:color w:val="auto"/>
          <w:rtl/>
        </w:rPr>
        <w:instrText>خلوف</w:instrText>
      </w:r>
      <w:r w:rsidR="00F0523A" w:rsidRPr="00E44779">
        <w:rPr>
          <w:b/>
          <w:bCs/>
          <w:color w:val="auto"/>
          <w:rtl/>
        </w:rPr>
        <w:instrText xml:space="preserve"> </w:instrText>
      </w:r>
      <w:r w:rsidR="00F0523A" w:rsidRPr="00E44779">
        <w:rPr>
          <w:rFonts w:hint="eastAsia"/>
          <w:b/>
          <w:bCs/>
          <w:color w:val="auto"/>
          <w:rtl/>
        </w:rPr>
        <w:instrText>يقولون</w:instrText>
      </w:r>
      <w:r w:rsidR="00F0523A" w:rsidRPr="00E44779">
        <w:rPr>
          <w:b/>
          <w:bCs/>
          <w:color w:val="auto"/>
          <w:rtl/>
        </w:rPr>
        <w:instrText xml:space="preserve"> </w:instrText>
      </w:r>
      <w:r w:rsidR="00F0523A" w:rsidRPr="00E44779">
        <w:rPr>
          <w:rFonts w:hint="eastAsia"/>
          <w:b/>
          <w:bCs/>
          <w:color w:val="auto"/>
          <w:rtl/>
        </w:rPr>
        <w:instrText>ما</w:instrText>
      </w:r>
      <w:r w:rsidR="00F0523A" w:rsidRPr="00E44779">
        <w:rPr>
          <w:b/>
          <w:bCs/>
          <w:color w:val="auto"/>
          <w:rtl/>
        </w:rPr>
        <w:instrText xml:space="preserve"> </w:instrText>
      </w:r>
      <w:r w:rsidR="00F0523A" w:rsidRPr="00E44779">
        <w:rPr>
          <w:rFonts w:hint="eastAsia"/>
          <w:b/>
          <w:bCs/>
          <w:color w:val="auto"/>
          <w:rtl/>
        </w:rPr>
        <w:instrText>لا</w:instrText>
      </w:r>
      <w:r w:rsidR="00F0523A" w:rsidRPr="00E44779">
        <w:rPr>
          <w:b/>
          <w:bCs/>
          <w:color w:val="auto"/>
          <w:rtl/>
        </w:rPr>
        <w:instrText xml:space="preserve"> </w:instrText>
      </w:r>
      <w:r w:rsidR="00F0523A" w:rsidRPr="00E44779">
        <w:rPr>
          <w:rFonts w:hint="eastAsia"/>
          <w:b/>
          <w:bCs/>
          <w:color w:val="auto"/>
          <w:rtl/>
        </w:rPr>
        <w:instrText>يفعلون</w:instrText>
      </w:r>
      <w:r w:rsidR="00F0523A" w:rsidRPr="00E44779">
        <w:rPr>
          <w:b/>
          <w:bCs/>
          <w:color w:val="auto"/>
        </w:rPr>
        <w:instrText xml:space="preserve">" </w:instrText>
      </w:r>
      <w:r w:rsidR="00F0523A" w:rsidRPr="00E44779">
        <w:rPr>
          <w:b/>
          <w:bCs/>
          <w:color w:val="auto"/>
          <w:rtl/>
        </w:rPr>
        <w:fldChar w:fldCharType="end"/>
      </w:r>
      <w:r w:rsidRPr="00E44779">
        <w:rPr>
          <w:b/>
          <w:bCs/>
          <w:color w:val="auto"/>
          <w:rtl/>
        </w:rPr>
        <w:t>، ويفعلون ما لا يؤمرون، فمن جاهدهم بيده فهو مؤمن، ومن جاهدهم بلسانه فهو مؤمن، ومن جاهدهم بقلبه فهو مؤمن، وليس وراء ذلك من الإيمان حبة خردل</w:t>
      </w:r>
      <w:r w:rsidR="002C51F1" w:rsidRPr="00E44779">
        <w:rPr>
          <w:rFonts w:hint="cs"/>
          <w:color w:val="auto"/>
          <w:rtl/>
        </w:rPr>
        <w:t xml:space="preserve"> </w:t>
      </w:r>
      <w:r w:rsidR="002C51F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42"/>
      </w:r>
      <w:r w:rsidRPr="00E44779">
        <w:rPr>
          <w:rStyle w:val="af2"/>
          <w:color w:val="auto"/>
          <w:rtl/>
        </w:rPr>
        <w:t>)</w:t>
      </w:r>
      <w:r w:rsidR="002C51F1" w:rsidRPr="00E44779">
        <w:rPr>
          <w:rFonts w:hint="cs"/>
          <w:color w:val="auto"/>
          <w:rtl/>
        </w:rPr>
        <w:t>.</w:t>
      </w:r>
      <w:r w:rsidRPr="00E44779">
        <w:rPr>
          <w:rFonts w:hint="cs"/>
          <w:color w:val="auto"/>
          <w:rtl/>
        </w:rPr>
        <w:t xml:space="preserve"> </w:t>
      </w:r>
    </w:p>
    <w:p w:rsidR="002F75F6" w:rsidRPr="00E44779" w:rsidRDefault="002F75F6" w:rsidP="005B3C0E">
      <w:pPr>
        <w:spacing w:after="120" w:line="216" w:lineRule="auto"/>
        <w:ind w:firstLine="470"/>
        <w:rPr>
          <w:color w:val="auto"/>
          <w:rtl/>
        </w:rPr>
      </w:pPr>
      <w:r w:rsidRPr="00E44779">
        <w:rPr>
          <w:rFonts w:hint="cs"/>
          <w:b/>
          <w:bCs/>
          <w:color w:val="auto"/>
          <w:rtl/>
        </w:rPr>
        <w:t>ووجه الدلالة من النصوص السابقة</w:t>
      </w:r>
      <w:r w:rsidR="005B3C0E" w:rsidRPr="00E44779">
        <w:rPr>
          <w:rFonts w:hint="cs"/>
          <w:b/>
          <w:bCs/>
          <w:color w:val="auto"/>
          <w:rtl/>
        </w:rPr>
        <w:t>:</w:t>
      </w:r>
      <w:r w:rsidRPr="00E44779">
        <w:rPr>
          <w:rFonts w:hint="cs"/>
          <w:color w:val="auto"/>
          <w:rtl/>
        </w:rPr>
        <w:t xml:space="preserve"> عموم الأمر بالمعروف والنهي عن </w:t>
      </w:r>
      <w:r w:rsidR="0079798B" w:rsidRPr="00E44779">
        <w:rPr>
          <w:rFonts w:hint="cs"/>
          <w:color w:val="auto"/>
          <w:rtl/>
        </w:rPr>
        <w:t>المنكر</w:t>
      </w:r>
      <w:r w:rsidRPr="00E44779">
        <w:rPr>
          <w:rFonts w:hint="cs"/>
          <w:color w:val="auto"/>
          <w:rtl/>
        </w:rPr>
        <w:t xml:space="preserve"> وعموم الوعيد في تركه وجعله من صفات أهل الإيمان. </w:t>
      </w:r>
    </w:p>
    <w:p w:rsidR="005B3C0E" w:rsidRPr="00E44779" w:rsidRDefault="002F75F6" w:rsidP="005B3C0E">
      <w:pPr>
        <w:spacing w:after="120" w:line="216" w:lineRule="auto"/>
        <w:ind w:firstLine="470"/>
        <w:rPr>
          <w:color w:val="auto"/>
          <w:rtl/>
        </w:rPr>
      </w:pPr>
      <w:r w:rsidRPr="00E44779">
        <w:rPr>
          <w:rFonts w:hint="cs"/>
          <w:color w:val="auto"/>
          <w:rtl/>
        </w:rPr>
        <w:t>و</w:t>
      </w:r>
      <w:r w:rsidRPr="00E44779">
        <w:rPr>
          <w:color w:val="auto"/>
          <w:rtl/>
        </w:rPr>
        <w:t xml:space="preserve">عن أبي أمامة، قال: عرض لرسول الله </w:t>
      </w:r>
      <w:r w:rsidR="005B3C0E" w:rsidRPr="00E44779">
        <w:rPr>
          <w:color w:val="auto"/>
        </w:rPr>
        <w:sym w:font="AGA Arabesque" w:char="F072"/>
      </w:r>
      <w:r w:rsidRPr="00E44779">
        <w:rPr>
          <w:color w:val="auto"/>
          <w:rtl/>
        </w:rPr>
        <w:t xml:space="preserve"> رجل عند الجمرة الأولى، فقال: يا رسول الله أي الجهاد أفضل؟ فسكت عنه، فلما رمى الجمرة الثانية، سأله، فسكت عنه، فلما رمى جمرة العقبة، وضع رجله في الغرز ليركب، قال: </w:t>
      </w:r>
      <w:r w:rsidR="005B3C0E" w:rsidRPr="00E44779">
        <w:rPr>
          <w:rFonts w:ascii="Traditional Arabic" w:hAnsi="Traditional Arabic"/>
          <w:b/>
          <w:bCs/>
          <w:color w:val="auto"/>
          <w:rtl/>
          <w:lang w:val="x-none"/>
        </w:rPr>
        <w:t>«</w:t>
      </w:r>
      <w:r w:rsidR="005B3C0E" w:rsidRPr="00E44779">
        <w:rPr>
          <w:rFonts w:hint="cs"/>
          <w:color w:val="auto"/>
          <w:rtl/>
        </w:rPr>
        <w:t xml:space="preserve"> </w:t>
      </w:r>
      <w:r w:rsidRPr="00E44779">
        <w:rPr>
          <w:b/>
          <w:bCs/>
          <w:color w:val="auto"/>
          <w:rtl/>
        </w:rPr>
        <w:t>أين السائل</w:t>
      </w:r>
      <w:r w:rsidRPr="00E44779">
        <w:rPr>
          <w:rFonts w:hint="cs"/>
          <w:b/>
          <w:bCs/>
          <w:color w:val="auto"/>
          <w:rtl/>
        </w:rPr>
        <w:t>؟</w:t>
      </w:r>
      <w:r w:rsidR="005B3C0E" w:rsidRPr="00E44779">
        <w:rPr>
          <w:rFonts w:hint="cs"/>
          <w:color w:val="auto"/>
          <w:rtl/>
        </w:rPr>
        <w:t xml:space="preserve"> </w:t>
      </w:r>
      <w:r w:rsidR="005B3C0E" w:rsidRPr="00E44779">
        <w:rPr>
          <w:rFonts w:ascii="Traditional Arabic" w:hAnsi="Traditional Arabic"/>
          <w:color w:val="auto"/>
          <w:rtl/>
          <w:lang w:val="x-none"/>
        </w:rPr>
        <w:t>»</w:t>
      </w:r>
      <w:r w:rsidRPr="00E44779">
        <w:rPr>
          <w:color w:val="auto"/>
          <w:rtl/>
        </w:rPr>
        <w:t xml:space="preserve"> قال: أنا، يا رسول الله ‍‍ قال: </w:t>
      </w:r>
      <w:r w:rsidR="005B3C0E" w:rsidRPr="00E44779">
        <w:rPr>
          <w:rFonts w:ascii="Traditional Arabic" w:hAnsi="Traditional Arabic"/>
          <w:b/>
          <w:bCs/>
          <w:color w:val="auto"/>
          <w:rtl/>
          <w:lang w:val="x-none"/>
        </w:rPr>
        <w:t>«</w:t>
      </w:r>
      <w:r w:rsidR="005B3C0E" w:rsidRPr="00E44779">
        <w:rPr>
          <w:rFonts w:hint="cs"/>
          <w:color w:val="auto"/>
          <w:rtl/>
        </w:rPr>
        <w:t xml:space="preserve"> </w:t>
      </w:r>
      <w:r w:rsidR="009F2FD2" w:rsidRPr="00E44779">
        <w:rPr>
          <w:b/>
          <w:bCs/>
          <w:color w:val="auto"/>
          <w:rtl/>
        </w:rPr>
        <w:t>كلمة حق عند ذي سلطان جائر</w:t>
      </w:r>
      <w:r w:rsidR="009F2FD2" w:rsidRPr="00E44779">
        <w:rPr>
          <w:b/>
          <w:bCs/>
          <w:color w:val="auto"/>
          <w:rtl/>
        </w:rPr>
        <w:fldChar w:fldCharType="begin"/>
      </w:r>
      <w:r w:rsidR="009F2FD2" w:rsidRPr="00E44779">
        <w:rPr>
          <w:color w:val="auto"/>
        </w:rPr>
        <w:instrText xml:space="preserve"> XE "</w:instrText>
      </w:r>
      <w:r w:rsidR="009F2FD2" w:rsidRPr="00E44779">
        <w:rPr>
          <w:rFonts w:hint="eastAsia"/>
          <w:color w:val="auto"/>
          <w:rtl/>
        </w:rPr>
        <w:instrText>فهرس</w:instrText>
      </w:r>
      <w:r w:rsidR="009F2FD2" w:rsidRPr="00E44779">
        <w:rPr>
          <w:color w:val="auto"/>
          <w:rtl/>
        </w:rPr>
        <w:instrText xml:space="preserve"> </w:instrText>
      </w:r>
      <w:r w:rsidR="009F2FD2" w:rsidRPr="00E44779">
        <w:rPr>
          <w:rFonts w:hint="eastAsia"/>
          <w:color w:val="auto"/>
          <w:rtl/>
        </w:rPr>
        <w:instrText>الحديث</w:instrText>
      </w:r>
      <w:r w:rsidR="009F2FD2" w:rsidRPr="00E44779">
        <w:rPr>
          <w:color w:val="auto"/>
          <w:rtl/>
        </w:rPr>
        <w:instrText>:</w:instrText>
      </w:r>
      <w:r w:rsidR="009F2FD2" w:rsidRPr="00E44779">
        <w:rPr>
          <w:rFonts w:hint="eastAsia"/>
          <w:color w:val="auto"/>
          <w:rtl/>
        </w:rPr>
        <w:instrText>كلمة</w:instrText>
      </w:r>
      <w:r w:rsidR="009F2FD2" w:rsidRPr="00E44779">
        <w:rPr>
          <w:color w:val="auto"/>
          <w:rtl/>
        </w:rPr>
        <w:instrText xml:space="preserve"> </w:instrText>
      </w:r>
      <w:r w:rsidR="009F2FD2" w:rsidRPr="00E44779">
        <w:rPr>
          <w:rFonts w:hint="eastAsia"/>
          <w:color w:val="auto"/>
          <w:rtl/>
        </w:rPr>
        <w:instrText>حق</w:instrText>
      </w:r>
      <w:r w:rsidR="009F2FD2" w:rsidRPr="00E44779">
        <w:rPr>
          <w:color w:val="auto"/>
          <w:rtl/>
        </w:rPr>
        <w:instrText xml:space="preserve"> </w:instrText>
      </w:r>
      <w:r w:rsidR="009F2FD2" w:rsidRPr="00E44779">
        <w:rPr>
          <w:rFonts w:hint="eastAsia"/>
          <w:color w:val="auto"/>
          <w:rtl/>
        </w:rPr>
        <w:instrText>عند</w:instrText>
      </w:r>
      <w:r w:rsidR="009F2FD2" w:rsidRPr="00E44779">
        <w:rPr>
          <w:color w:val="auto"/>
          <w:rtl/>
        </w:rPr>
        <w:instrText xml:space="preserve"> </w:instrText>
      </w:r>
      <w:r w:rsidR="009F2FD2" w:rsidRPr="00E44779">
        <w:rPr>
          <w:rFonts w:hint="eastAsia"/>
          <w:color w:val="auto"/>
          <w:rtl/>
        </w:rPr>
        <w:instrText>ذي</w:instrText>
      </w:r>
      <w:r w:rsidR="009F2FD2" w:rsidRPr="00E44779">
        <w:rPr>
          <w:color w:val="auto"/>
          <w:rtl/>
        </w:rPr>
        <w:instrText xml:space="preserve"> </w:instrText>
      </w:r>
      <w:r w:rsidR="009F2FD2" w:rsidRPr="00E44779">
        <w:rPr>
          <w:rFonts w:hint="eastAsia"/>
          <w:color w:val="auto"/>
          <w:rtl/>
        </w:rPr>
        <w:instrText>سلطان</w:instrText>
      </w:r>
      <w:r w:rsidR="009F2FD2" w:rsidRPr="00E44779">
        <w:rPr>
          <w:color w:val="auto"/>
          <w:rtl/>
        </w:rPr>
        <w:instrText xml:space="preserve"> </w:instrText>
      </w:r>
      <w:r w:rsidR="009F2FD2" w:rsidRPr="00E44779">
        <w:rPr>
          <w:rFonts w:hint="eastAsia"/>
          <w:color w:val="auto"/>
          <w:rtl/>
        </w:rPr>
        <w:instrText>جائر</w:instrText>
      </w:r>
      <w:r w:rsidR="009F2FD2" w:rsidRPr="00E44779">
        <w:rPr>
          <w:color w:val="auto"/>
        </w:rPr>
        <w:instrText xml:space="preserve">" </w:instrText>
      </w:r>
      <w:r w:rsidR="009F2FD2" w:rsidRPr="00E44779">
        <w:rPr>
          <w:b/>
          <w:bCs/>
          <w:color w:val="auto"/>
          <w:rtl/>
        </w:rPr>
        <w:fldChar w:fldCharType="end"/>
      </w:r>
      <w:r w:rsidR="005B3C0E" w:rsidRPr="00E44779">
        <w:rPr>
          <w:rFonts w:ascii="Traditional Arabic" w:hAnsi="Traditional Arabic"/>
          <w:b/>
          <w:bCs/>
          <w:color w:val="auto"/>
          <w:rtl/>
          <w:lang w:val="x-none"/>
        </w:rPr>
        <w:t>»</w:t>
      </w:r>
      <w:r w:rsidRPr="00E44779">
        <w:rPr>
          <w:rStyle w:val="af2"/>
          <w:color w:val="auto"/>
          <w:rtl/>
        </w:rPr>
        <w:t>(</w:t>
      </w:r>
      <w:r w:rsidRPr="00E44779">
        <w:rPr>
          <w:rStyle w:val="af2"/>
          <w:color w:val="auto"/>
          <w:rtl/>
        </w:rPr>
        <w:footnoteReference w:id="1343"/>
      </w:r>
      <w:r w:rsidRPr="00E44779">
        <w:rPr>
          <w:rStyle w:val="af2"/>
          <w:color w:val="auto"/>
          <w:rtl/>
        </w:rPr>
        <w:t>)</w:t>
      </w:r>
      <w:r w:rsidR="005B3C0E" w:rsidRPr="00E44779">
        <w:rPr>
          <w:rFonts w:hint="cs"/>
          <w:color w:val="auto"/>
          <w:rtl/>
        </w:rPr>
        <w:t>.</w:t>
      </w:r>
      <w:r w:rsidRPr="00E44779">
        <w:rPr>
          <w:rFonts w:hint="cs"/>
          <w:color w:val="auto"/>
          <w:rtl/>
        </w:rPr>
        <w:t xml:space="preserve"> </w:t>
      </w:r>
    </w:p>
    <w:p w:rsidR="002F75F6" w:rsidRPr="00E44779" w:rsidRDefault="002F75F6" w:rsidP="005B3C0E">
      <w:pPr>
        <w:spacing w:after="120" w:line="216" w:lineRule="auto"/>
        <w:ind w:firstLine="470"/>
        <w:rPr>
          <w:color w:val="auto"/>
          <w:rtl/>
        </w:rPr>
      </w:pPr>
      <w:r w:rsidRPr="00E44779">
        <w:rPr>
          <w:rFonts w:hint="cs"/>
          <w:b/>
          <w:bCs/>
          <w:color w:val="auto"/>
          <w:rtl/>
        </w:rPr>
        <w:t>ووجه الدلالة</w:t>
      </w:r>
      <w:r w:rsidR="005B3C0E" w:rsidRPr="00E44779">
        <w:rPr>
          <w:rFonts w:hint="cs"/>
          <w:color w:val="auto"/>
          <w:rtl/>
        </w:rPr>
        <w:t>:</w:t>
      </w:r>
      <w:r w:rsidRPr="00E44779">
        <w:rPr>
          <w:rFonts w:hint="cs"/>
          <w:color w:val="auto"/>
          <w:rtl/>
        </w:rPr>
        <w:t xml:space="preserve"> أن </w:t>
      </w:r>
      <w:r w:rsidR="0079798B" w:rsidRPr="00E44779">
        <w:rPr>
          <w:rFonts w:hint="cs"/>
          <w:color w:val="auto"/>
          <w:rtl/>
        </w:rPr>
        <w:t>المنكر</w:t>
      </w:r>
      <w:r w:rsidRPr="00E44779">
        <w:rPr>
          <w:rFonts w:hint="cs"/>
          <w:color w:val="auto"/>
          <w:rtl/>
        </w:rPr>
        <w:t xml:space="preserve"> ليس من أصحاب الولايات ولم يؤذن له قطعاً.</w:t>
      </w:r>
    </w:p>
    <w:p w:rsidR="002F75F6" w:rsidRPr="00E44779" w:rsidRDefault="002F75F6" w:rsidP="005B3C0E">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5B3C0E">
      <w:pPr>
        <w:spacing w:after="120" w:line="216" w:lineRule="auto"/>
        <w:ind w:firstLine="470"/>
        <w:rPr>
          <w:color w:val="auto"/>
          <w:rtl/>
        </w:rPr>
      </w:pPr>
      <w:r w:rsidRPr="00E44779">
        <w:rPr>
          <w:rFonts w:hint="cs"/>
          <w:color w:val="auto"/>
          <w:rtl/>
        </w:rPr>
        <w:t xml:space="preserve">قال ابن عبدالبر: </w:t>
      </w:r>
      <w:r w:rsidR="005B3C0E" w:rsidRPr="00E44779">
        <w:rPr>
          <w:rFonts w:hint="cs"/>
          <w:color w:val="auto"/>
          <w:rtl/>
        </w:rPr>
        <w:t>(</w:t>
      </w:r>
      <w:r w:rsidRPr="00E44779">
        <w:rPr>
          <w:color w:val="auto"/>
          <w:rtl/>
        </w:rPr>
        <w:t xml:space="preserve">أجمع المسلمون أن </w:t>
      </w:r>
      <w:r w:rsidR="0079798B" w:rsidRPr="00E44779">
        <w:rPr>
          <w:color w:val="auto"/>
          <w:rtl/>
        </w:rPr>
        <w:t>المنكر</w:t>
      </w:r>
      <w:r w:rsidRPr="00E44779">
        <w:rPr>
          <w:color w:val="auto"/>
          <w:rtl/>
        </w:rPr>
        <w:t xml:space="preserve"> واجب تغييره على كل من قدر عليه</w:t>
      </w:r>
      <w:r w:rsidR="005B3C0E" w:rsidRPr="00E44779">
        <w:rPr>
          <w:rFonts w:hint="cs"/>
          <w:color w:val="auto"/>
          <w:rtl/>
        </w:rPr>
        <w:t>)</w:t>
      </w:r>
      <w:r w:rsidRPr="00E44779">
        <w:rPr>
          <w:rStyle w:val="af2"/>
          <w:color w:val="auto"/>
          <w:rtl/>
        </w:rPr>
        <w:t>(</w:t>
      </w:r>
      <w:r w:rsidRPr="00E44779">
        <w:rPr>
          <w:rStyle w:val="af2"/>
          <w:color w:val="auto"/>
          <w:rtl/>
        </w:rPr>
        <w:footnoteReference w:id="1344"/>
      </w:r>
      <w:r w:rsidRPr="00E44779">
        <w:rPr>
          <w:rStyle w:val="af2"/>
          <w:color w:val="auto"/>
          <w:rtl/>
        </w:rPr>
        <w:t>)</w:t>
      </w:r>
      <w:r w:rsidR="005B3C0E" w:rsidRPr="00E44779">
        <w:rPr>
          <w:rFonts w:hint="cs"/>
          <w:color w:val="auto"/>
          <w:rtl/>
        </w:rPr>
        <w:t>.</w:t>
      </w:r>
      <w:r w:rsidRPr="00E44779">
        <w:rPr>
          <w:rFonts w:hint="cs"/>
          <w:color w:val="auto"/>
          <w:rtl/>
        </w:rPr>
        <w:t xml:space="preserve"> </w:t>
      </w:r>
    </w:p>
    <w:p w:rsidR="002F75F6" w:rsidRPr="00E44779" w:rsidRDefault="002F75F6" w:rsidP="005B3C0E">
      <w:pPr>
        <w:spacing w:after="120" w:line="216" w:lineRule="auto"/>
        <w:ind w:firstLine="470"/>
        <w:rPr>
          <w:color w:val="auto"/>
          <w:rtl/>
        </w:rPr>
      </w:pPr>
      <w:r w:rsidRPr="00E44779">
        <w:rPr>
          <w:rFonts w:hint="cs"/>
          <w:color w:val="auto"/>
          <w:rtl/>
        </w:rPr>
        <w:t xml:space="preserve">وقال ابن عطية الأندلسي: </w:t>
      </w:r>
      <w:r w:rsidR="005B3C0E" w:rsidRPr="00E44779">
        <w:rPr>
          <w:rFonts w:hint="cs"/>
          <w:color w:val="auto"/>
          <w:rtl/>
        </w:rPr>
        <w:t>(</w:t>
      </w:r>
      <w:r w:rsidRPr="00E44779">
        <w:rPr>
          <w:color w:val="auto"/>
          <w:rtl/>
        </w:rPr>
        <w:t xml:space="preserve">والإجماع على أن النهي عن </w:t>
      </w:r>
      <w:r w:rsidR="0079798B" w:rsidRPr="00E44779">
        <w:rPr>
          <w:color w:val="auto"/>
          <w:rtl/>
        </w:rPr>
        <w:t>المنكر</w:t>
      </w:r>
      <w:r w:rsidRPr="00E44779">
        <w:rPr>
          <w:color w:val="auto"/>
          <w:rtl/>
        </w:rPr>
        <w:t xml:space="preserve"> واجب لمن أطاقه ونهى بمعروف وأمن الضرر عليه وعلى المسلمين</w:t>
      </w:r>
      <w:r w:rsidR="005B3C0E" w:rsidRPr="00E44779">
        <w:rPr>
          <w:rFonts w:hint="cs"/>
          <w:color w:val="auto"/>
          <w:rtl/>
        </w:rPr>
        <w:t>)</w:t>
      </w:r>
      <w:r w:rsidRPr="00E44779">
        <w:rPr>
          <w:rStyle w:val="af2"/>
          <w:color w:val="auto"/>
          <w:rtl/>
        </w:rPr>
        <w:t>(</w:t>
      </w:r>
      <w:r w:rsidRPr="00E44779">
        <w:rPr>
          <w:rStyle w:val="af2"/>
          <w:color w:val="auto"/>
          <w:rtl/>
        </w:rPr>
        <w:footnoteReference w:id="1345"/>
      </w:r>
      <w:r w:rsidRPr="00E44779">
        <w:rPr>
          <w:rStyle w:val="af2"/>
          <w:color w:val="auto"/>
          <w:rtl/>
        </w:rPr>
        <w:t>)</w:t>
      </w:r>
      <w:r w:rsidR="005B3C0E" w:rsidRPr="00E44779">
        <w:rPr>
          <w:rFonts w:hint="cs"/>
          <w:color w:val="auto"/>
          <w:rtl/>
        </w:rPr>
        <w:t>.</w:t>
      </w:r>
    </w:p>
    <w:p w:rsidR="002F75F6" w:rsidRPr="00E44779" w:rsidRDefault="002F75F6" w:rsidP="005B3C0E">
      <w:pPr>
        <w:spacing w:after="120" w:line="216" w:lineRule="auto"/>
        <w:ind w:firstLine="470"/>
        <w:rPr>
          <w:color w:val="auto"/>
          <w:rtl/>
        </w:rPr>
      </w:pPr>
      <w:r w:rsidRPr="00E44779">
        <w:rPr>
          <w:rFonts w:hint="cs"/>
          <w:color w:val="auto"/>
          <w:rtl/>
        </w:rPr>
        <w:t xml:space="preserve">وقال شيخ الإسلام </w:t>
      </w:r>
      <w:r w:rsidR="00647657" w:rsidRPr="00E44779">
        <w:rPr>
          <w:rFonts w:hint="cs"/>
          <w:color w:val="auto"/>
          <w:rtl/>
        </w:rPr>
        <w:t>ا</w:t>
      </w:r>
      <w:r w:rsidRPr="00E44779">
        <w:rPr>
          <w:rFonts w:hint="cs"/>
          <w:color w:val="auto"/>
          <w:rtl/>
        </w:rPr>
        <w:t xml:space="preserve">بن تيمية: </w:t>
      </w:r>
      <w:r w:rsidR="005B3C0E" w:rsidRPr="00E44779">
        <w:rPr>
          <w:rFonts w:hint="cs"/>
          <w:color w:val="auto"/>
          <w:rtl/>
        </w:rPr>
        <w:t>(</w:t>
      </w:r>
      <w:r w:rsidRPr="00E44779">
        <w:rPr>
          <w:color w:val="auto"/>
          <w:rtl/>
        </w:rPr>
        <w:t xml:space="preserve">الأمر بالمعروف والنهي عن </w:t>
      </w:r>
      <w:r w:rsidR="0079798B" w:rsidRPr="00E44779">
        <w:rPr>
          <w:color w:val="auto"/>
          <w:rtl/>
        </w:rPr>
        <w:t>المنكر</w:t>
      </w:r>
      <w:r w:rsidRPr="00E44779">
        <w:rPr>
          <w:color w:val="auto"/>
          <w:rtl/>
        </w:rPr>
        <w:t xml:space="preserve"> واجب على الكفاية باتفاق المسلمين، وكل واحد من الأمة مخاطب بقدر قدرته</w:t>
      </w:r>
      <w:r w:rsidR="005B3C0E" w:rsidRPr="00E44779">
        <w:rPr>
          <w:rFonts w:hint="cs"/>
          <w:color w:val="auto"/>
          <w:rtl/>
        </w:rPr>
        <w:t>)</w:t>
      </w:r>
      <w:r w:rsidRPr="00E44779">
        <w:rPr>
          <w:rStyle w:val="af2"/>
          <w:color w:val="auto"/>
          <w:rtl/>
        </w:rPr>
        <w:t>(</w:t>
      </w:r>
      <w:r w:rsidRPr="00E44779">
        <w:rPr>
          <w:rStyle w:val="af2"/>
          <w:color w:val="auto"/>
          <w:rtl/>
        </w:rPr>
        <w:footnoteReference w:id="1346"/>
      </w:r>
      <w:r w:rsidRPr="00E44779">
        <w:rPr>
          <w:rStyle w:val="af2"/>
          <w:color w:val="auto"/>
          <w:rtl/>
        </w:rPr>
        <w:t>)</w:t>
      </w:r>
      <w:r w:rsidR="005B3C0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وقال ابن الأخوة</w:t>
      </w:r>
      <w:r w:rsidRPr="00E44779">
        <w:rPr>
          <w:rStyle w:val="af2"/>
          <w:color w:val="auto"/>
          <w:rtl/>
        </w:rPr>
        <w:t>(</w:t>
      </w:r>
      <w:r w:rsidRPr="00E44779">
        <w:rPr>
          <w:rStyle w:val="af2"/>
          <w:color w:val="auto"/>
          <w:rtl/>
        </w:rPr>
        <w:footnoteReference w:id="1347"/>
      </w:r>
      <w:r w:rsidRPr="00E44779">
        <w:rPr>
          <w:rStyle w:val="af2"/>
          <w:color w:val="auto"/>
          <w:rtl/>
        </w:rPr>
        <w:t>)</w:t>
      </w:r>
      <w:r w:rsidRPr="00E44779">
        <w:rPr>
          <w:rFonts w:hint="cs"/>
          <w:color w:val="auto"/>
          <w:rtl/>
        </w:rPr>
        <w:t xml:space="preserve">: </w:t>
      </w:r>
      <w:r w:rsidR="005B3C0E" w:rsidRPr="00E44779">
        <w:rPr>
          <w:rFonts w:hint="cs"/>
          <w:color w:val="auto"/>
          <w:rtl/>
        </w:rPr>
        <w:t>(</w:t>
      </w:r>
      <w:r w:rsidRPr="00E44779">
        <w:rPr>
          <w:color w:val="auto"/>
          <w:rtl/>
        </w:rPr>
        <w:t>وكانت من عادات السلف الحسبة على الولاة قاطعا بإجماعهم على الاستغناء عن التفويض</w:t>
      </w:r>
      <w:r w:rsidR="005B3C0E" w:rsidRPr="00E44779">
        <w:rPr>
          <w:rFonts w:hint="cs"/>
          <w:color w:val="auto"/>
          <w:rtl/>
        </w:rPr>
        <w:t>)</w:t>
      </w:r>
      <w:r w:rsidRPr="00E44779">
        <w:rPr>
          <w:rStyle w:val="af2"/>
          <w:color w:val="auto"/>
          <w:rtl/>
        </w:rPr>
        <w:t>(</w:t>
      </w:r>
      <w:r w:rsidRPr="00E44779">
        <w:rPr>
          <w:rStyle w:val="af2"/>
          <w:color w:val="auto"/>
          <w:rtl/>
        </w:rPr>
        <w:footnoteReference w:id="1348"/>
      </w:r>
      <w:r w:rsidRPr="00E44779">
        <w:rPr>
          <w:rStyle w:val="af2"/>
          <w:color w:val="auto"/>
          <w:rtl/>
        </w:rPr>
        <w:t>)</w:t>
      </w:r>
      <w:r w:rsidR="005B3C0E"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5B3C0E" w:rsidRPr="00E44779" w:rsidRDefault="002F75F6" w:rsidP="00F86714">
      <w:pPr>
        <w:spacing w:after="120"/>
        <w:ind w:firstLine="470"/>
        <w:rPr>
          <w:color w:val="auto"/>
          <w:rtl/>
        </w:rPr>
      </w:pPr>
      <w:r w:rsidRPr="00E44779">
        <w:rPr>
          <w:rFonts w:hint="cs"/>
          <w:color w:val="auto"/>
          <w:rtl/>
        </w:rPr>
        <w:t xml:space="preserve">دلت النصوص على عموم وجوب الأمر بالمعروف والنهي عن </w:t>
      </w:r>
      <w:r w:rsidR="0079798B" w:rsidRPr="00E44779">
        <w:rPr>
          <w:rFonts w:hint="cs"/>
          <w:color w:val="auto"/>
          <w:rtl/>
        </w:rPr>
        <w:t>المنكر</w:t>
      </w:r>
      <w:r w:rsidRPr="00E44779">
        <w:rPr>
          <w:rFonts w:hint="cs"/>
          <w:color w:val="auto"/>
          <w:rtl/>
        </w:rPr>
        <w:t xml:space="preserve"> وتتابع كلام أهل العلم على ذلك. قال العيني: </w:t>
      </w:r>
      <w:r w:rsidRPr="00E44779">
        <w:rPr>
          <w:color w:val="auto"/>
          <w:rtl/>
        </w:rPr>
        <w:t>ولا يختص أيضا بأصحاب الولايات، بل ذلك ثابت لآحاد المسلمين</w:t>
      </w:r>
      <w:r w:rsidRPr="00E44779">
        <w:rPr>
          <w:rStyle w:val="af2"/>
          <w:color w:val="auto"/>
          <w:rtl/>
        </w:rPr>
        <w:t>(</w:t>
      </w:r>
      <w:r w:rsidRPr="00E44779">
        <w:rPr>
          <w:rStyle w:val="af2"/>
          <w:color w:val="auto"/>
          <w:rtl/>
        </w:rPr>
        <w:footnoteReference w:id="1349"/>
      </w:r>
      <w:r w:rsidRPr="00E44779">
        <w:rPr>
          <w:rStyle w:val="af2"/>
          <w:color w:val="auto"/>
          <w:rtl/>
        </w:rPr>
        <w:t>)</w:t>
      </w:r>
      <w:r w:rsidR="005B3C0E"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السيوطي: </w:t>
      </w:r>
      <w:r w:rsidRPr="00E44779">
        <w:rPr>
          <w:color w:val="auto"/>
          <w:rtl/>
        </w:rPr>
        <w:t xml:space="preserve">الأمر بالمعروف والنهي عن </w:t>
      </w:r>
      <w:r w:rsidR="0079798B" w:rsidRPr="00E44779">
        <w:rPr>
          <w:color w:val="auto"/>
          <w:rtl/>
        </w:rPr>
        <w:t>المنكر</w:t>
      </w:r>
      <w:r w:rsidRPr="00E44779">
        <w:rPr>
          <w:color w:val="auto"/>
          <w:rtl/>
        </w:rPr>
        <w:t xml:space="preserve"> ولا يختص بأرباب الولايات ولا بالعدل ولا بالحر ولا البالغ ولا يسقط بظن أنه لا يفيد أو علم ذلك عادة</w:t>
      </w:r>
      <w:r w:rsidRPr="00E44779">
        <w:rPr>
          <w:rStyle w:val="af2"/>
          <w:color w:val="auto"/>
          <w:rtl/>
        </w:rPr>
        <w:t>(</w:t>
      </w:r>
      <w:r w:rsidRPr="00E44779">
        <w:rPr>
          <w:rStyle w:val="af2"/>
          <w:color w:val="auto"/>
          <w:rtl/>
        </w:rPr>
        <w:footnoteReference w:id="1350"/>
      </w:r>
      <w:r w:rsidRPr="00E44779">
        <w:rPr>
          <w:rStyle w:val="af2"/>
          <w:color w:val="auto"/>
          <w:rtl/>
        </w:rPr>
        <w:t>)</w:t>
      </w:r>
      <w:r w:rsidR="005B3C0E"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وأشار بعض المتأخرين إلى وجود خلاف في المسألة حيث اشترط بعضهم إذن </w:t>
      </w:r>
      <w:r w:rsidR="008F55BE" w:rsidRPr="00E44779">
        <w:rPr>
          <w:rFonts w:hint="cs"/>
          <w:color w:val="auto"/>
          <w:rtl/>
        </w:rPr>
        <w:t>الإمام</w:t>
      </w:r>
      <w:r w:rsidRPr="00E44779">
        <w:rPr>
          <w:rFonts w:hint="cs"/>
          <w:color w:val="auto"/>
          <w:rtl/>
        </w:rPr>
        <w:t xml:space="preserve"> في الأمر بالمعروف والنهي عن </w:t>
      </w:r>
      <w:r w:rsidR="0079798B" w:rsidRPr="00E44779">
        <w:rPr>
          <w:rFonts w:hint="cs"/>
          <w:color w:val="auto"/>
          <w:rtl/>
        </w:rPr>
        <w:t>المنكر</w:t>
      </w:r>
      <w:r w:rsidRPr="00E44779">
        <w:rPr>
          <w:rStyle w:val="af2"/>
          <w:color w:val="auto"/>
          <w:rtl/>
        </w:rPr>
        <w:t>(</w:t>
      </w:r>
      <w:r w:rsidRPr="00E44779">
        <w:rPr>
          <w:rStyle w:val="af2"/>
          <w:color w:val="auto"/>
          <w:rtl/>
        </w:rPr>
        <w:footnoteReference w:id="1351"/>
      </w:r>
      <w:r w:rsidRPr="00E44779">
        <w:rPr>
          <w:rStyle w:val="af2"/>
          <w:color w:val="auto"/>
          <w:rtl/>
        </w:rPr>
        <w:t>)</w:t>
      </w:r>
      <w:r w:rsidRPr="00E44779">
        <w:rPr>
          <w:rFonts w:hint="cs"/>
          <w:color w:val="auto"/>
          <w:rtl/>
        </w:rPr>
        <w:t xml:space="preserve"> وهذا الاشتراط مع مخالفته للنصوص مردود بالإجماع السابق.</w:t>
      </w:r>
    </w:p>
    <w:p w:rsidR="002F75F6" w:rsidRPr="00E44779" w:rsidRDefault="002F75F6" w:rsidP="00F86714">
      <w:pPr>
        <w:spacing w:after="120"/>
        <w:ind w:firstLine="470"/>
        <w:rPr>
          <w:color w:val="auto"/>
        </w:rPr>
      </w:pPr>
      <w:r w:rsidRPr="00E44779">
        <w:rPr>
          <w:rFonts w:hint="cs"/>
          <w:color w:val="auto"/>
          <w:rtl/>
        </w:rPr>
        <w:t xml:space="preserve">فخلاصة القول صحة ما ذكره النووي من </w:t>
      </w:r>
      <w:r w:rsidR="0080368A" w:rsidRPr="00E44779">
        <w:rPr>
          <w:rFonts w:hint="cs"/>
          <w:color w:val="auto"/>
          <w:rtl/>
        </w:rPr>
        <w:t>الإجماع</w:t>
      </w:r>
      <w:r w:rsidRPr="00E44779">
        <w:rPr>
          <w:rFonts w:hint="cs"/>
          <w:color w:val="auto"/>
          <w:rtl/>
        </w:rPr>
        <w:t xml:space="preserve"> على ان الأمر بالمعروف والنهي عن </w:t>
      </w:r>
      <w:r w:rsidR="0079798B" w:rsidRPr="00E44779">
        <w:rPr>
          <w:rFonts w:hint="cs"/>
          <w:color w:val="auto"/>
          <w:rtl/>
        </w:rPr>
        <w:t>المنكر</w:t>
      </w:r>
      <w:r w:rsidRPr="00E44779">
        <w:rPr>
          <w:rFonts w:hint="cs"/>
          <w:color w:val="auto"/>
          <w:rtl/>
        </w:rPr>
        <w:t xml:space="preserve"> لا يختص بأصحاب الولايات بل ذلك لآحاد المسلمين والله أعلم.</w:t>
      </w:r>
    </w:p>
    <w:p w:rsidR="002F75F6" w:rsidRPr="00E44779" w:rsidRDefault="002F75F6" w:rsidP="00F86714">
      <w:pPr>
        <w:spacing w:after="120"/>
        <w:ind w:firstLine="470"/>
        <w:rPr>
          <w:color w:val="auto"/>
          <w:sz w:val="32"/>
          <w:rtl/>
        </w:rPr>
      </w:pPr>
    </w:p>
    <w:p w:rsidR="002F75F6" w:rsidRPr="00E44779" w:rsidRDefault="002F75F6" w:rsidP="009D21B9">
      <w:pPr>
        <w:pStyle w:val="1"/>
        <w:bidi/>
        <w:spacing w:after="120"/>
        <w:ind w:firstLine="470"/>
        <w:jc w:val="center"/>
        <w:rPr>
          <w:rFonts w:cs="AL-Mohanad Bold"/>
          <w:b w:val="0"/>
          <w:bCs w:val="0"/>
          <w:color w:val="auto"/>
          <w:sz w:val="40"/>
          <w:szCs w:val="40"/>
          <w:rtl/>
        </w:rPr>
      </w:pPr>
      <w:r w:rsidRPr="00E44779">
        <w:rPr>
          <w:rFonts w:cs="AL-Mohanad Bold" w:hint="cs"/>
          <w:b w:val="0"/>
          <w:bCs w:val="0"/>
          <w:color w:val="auto"/>
          <w:sz w:val="40"/>
          <w:szCs w:val="40"/>
          <w:rtl/>
        </w:rPr>
        <w:lastRenderedPageBreak/>
        <w:t xml:space="preserve">المبحث الثاني: العقيدة في </w:t>
      </w:r>
      <w:r w:rsidR="004E79C6" w:rsidRPr="00E44779">
        <w:rPr>
          <w:rFonts w:cs="AL-Mohanad Bold" w:hint="cs"/>
          <w:b w:val="0"/>
          <w:bCs w:val="0"/>
          <w:color w:val="auto"/>
          <w:sz w:val="40"/>
          <w:szCs w:val="40"/>
          <w:rtl/>
        </w:rPr>
        <w:t>الصحابة</w:t>
      </w:r>
      <w:r w:rsidRPr="00E44779">
        <w:rPr>
          <w:rFonts w:cs="AL-Mohanad Bold" w:hint="cs"/>
          <w:b w:val="0"/>
          <w:bCs w:val="0"/>
          <w:color w:val="auto"/>
          <w:sz w:val="40"/>
          <w:szCs w:val="40"/>
          <w:rtl/>
        </w:rPr>
        <w:t xml:space="preserve"> رضي الله عنهم</w:t>
      </w:r>
      <w:r w:rsidR="00647657" w:rsidRPr="00E44779">
        <w:rPr>
          <w:rFonts w:cs="AL-Mohanad Bold"/>
          <w:b w:val="0"/>
          <w:bCs w:val="0"/>
          <w:color w:val="auto"/>
          <w:sz w:val="40"/>
          <w:szCs w:val="40"/>
          <w:rtl/>
        </w:rPr>
        <w:fldChar w:fldCharType="begin"/>
      </w:r>
      <w:r w:rsidR="00647657" w:rsidRPr="00E44779">
        <w:rPr>
          <w:rFonts w:cs="AL-Mohanad Bold"/>
          <w:b w:val="0"/>
          <w:bCs w:val="0"/>
          <w:color w:val="auto"/>
          <w:sz w:val="40"/>
          <w:szCs w:val="40"/>
        </w:rPr>
        <w:instrText xml:space="preserve"> XE "</w:instrText>
      </w:r>
      <w:r w:rsidR="00647657" w:rsidRPr="00E44779">
        <w:rPr>
          <w:rFonts w:cs="AL-Mohanad Bold" w:hint="cs"/>
          <w:b w:val="0"/>
          <w:bCs w:val="0"/>
          <w:color w:val="auto"/>
          <w:sz w:val="40"/>
          <w:szCs w:val="40"/>
          <w:rtl/>
        </w:rPr>
        <w:instrText>المبحث الثاني</w:instrText>
      </w:r>
      <w:r w:rsidR="00647657" w:rsidRPr="00E44779">
        <w:rPr>
          <w:rFonts w:cs="AL-Mohanad Bold"/>
          <w:b w:val="0"/>
          <w:bCs w:val="0"/>
          <w:color w:val="auto"/>
          <w:sz w:val="40"/>
          <w:szCs w:val="40"/>
        </w:rPr>
        <w:instrText>\</w:instrText>
      </w:r>
      <w:r w:rsidR="00647657" w:rsidRPr="00E44779">
        <w:rPr>
          <w:rFonts w:cs="AL-Mohanad Bold" w:hint="cs"/>
          <w:b w:val="0"/>
          <w:bCs w:val="0"/>
          <w:color w:val="auto"/>
          <w:sz w:val="40"/>
          <w:szCs w:val="40"/>
          <w:rtl/>
        </w:rPr>
        <w:instrText>: العقيدة في الصحابة رضي الله عنهم</w:instrText>
      </w:r>
      <w:r w:rsidR="00647657" w:rsidRPr="00E44779">
        <w:rPr>
          <w:rFonts w:cs="AL-Mohanad Bold"/>
          <w:b w:val="0"/>
          <w:bCs w:val="0"/>
          <w:color w:val="auto"/>
          <w:sz w:val="40"/>
          <w:szCs w:val="40"/>
        </w:rPr>
        <w:instrText xml:space="preserve">" </w:instrText>
      </w:r>
      <w:r w:rsidR="00647657" w:rsidRPr="00E44779">
        <w:rPr>
          <w:rFonts w:cs="AL-Mohanad Bold"/>
          <w:b w:val="0"/>
          <w:bCs w:val="0"/>
          <w:color w:val="auto"/>
          <w:sz w:val="40"/>
          <w:szCs w:val="40"/>
          <w:rtl/>
        </w:rPr>
        <w:fldChar w:fldCharType="end"/>
      </w:r>
      <w:r w:rsidRPr="00E44779">
        <w:rPr>
          <w:rFonts w:cs="AL-Mohanad Bold" w:hint="cs"/>
          <w:b w:val="0"/>
          <w:bCs w:val="0"/>
          <w:color w:val="auto"/>
          <w:sz w:val="40"/>
          <w:szCs w:val="40"/>
          <w:rtl/>
        </w:rPr>
        <w:t>.</w:t>
      </w:r>
    </w:p>
    <w:p w:rsidR="002F75F6" w:rsidRPr="00E44779" w:rsidRDefault="002F75F6" w:rsidP="009D21B9">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خير القرون صحابة النبي </w:t>
      </w:r>
      <w:r w:rsidR="009D21B9" w:rsidRPr="00E44779">
        <w:rPr>
          <w:rFonts w:ascii="Traditional Arabic" w:hAnsi="Traditional Arabic" w:cs="Traditional Arabic"/>
          <w:color w:val="auto"/>
          <w:sz w:val="40"/>
          <w:szCs w:val="40"/>
        </w:rPr>
        <w:sym w:font="AGA Arabesque" w:char="F072"/>
      </w:r>
      <w:r w:rsidR="00647657" w:rsidRPr="00E44779">
        <w:rPr>
          <w:rFonts w:ascii="Traditional Arabic" w:hAnsi="Traditional Arabic" w:cs="Traditional Arabic"/>
          <w:color w:val="auto"/>
          <w:sz w:val="40"/>
          <w:szCs w:val="40"/>
          <w:rtl/>
        </w:rPr>
        <w:fldChar w:fldCharType="begin"/>
      </w:r>
      <w:r w:rsidR="00647657" w:rsidRPr="00E44779">
        <w:rPr>
          <w:rFonts w:ascii="Traditional Arabic" w:hAnsi="Traditional Arabic" w:cs="Traditional Arabic"/>
          <w:color w:val="auto"/>
          <w:sz w:val="40"/>
          <w:szCs w:val="40"/>
        </w:rPr>
        <w:instrText xml:space="preserve"> XE "</w:instrText>
      </w:r>
      <w:r w:rsidR="00647657" w:rsidRPr="00E44779">
        <w:rPr>
          <w:rFonts w:ascii="Traditional Arabic" w:hAnsi="Traditional Arabic" w:cs="Traditional Arabic"/>
          <w:color w:val="auto"/>
          <w:sz w:val="40"/>
          <w:szCs w:val="40"/>
          <w:rtl/>
        </w:rPr>
        <w:instrText>المسألة الأولى</w:instrText>
      </w:r>
      <w:r w:rsidR="00647657" w:rsidRPr="00E44779">
        <w:rPr>
          <w:rFonts w:ascii="Traditional Arabic" w:hAnsi="Traditional Arabic" w:cs="Traditional Arabic"/>
          <w:color w:val="auto"/>
          <w:sz w:val="40"/>
          <w:szCs w:val="40"/>
        </w:rPr>
        <w:instrText>\</w:instrText>
      </w:r>
      <w:r w:rsidR="00647657" w:rsidRPr="00E44779">
        <w:rPr>
          <w:rFonts w:ascii="Traditional Arabic" w:hAnsi="Traditional Arabic" w:cs="Traditional Arabic"/>
          <w:color w:val="auto"/>
          <w:sz w:val="40"/>
          <w:szCs w:val="40"/>
          <w:rtl/>
        </w:rPr>
        <w:instrText>: الإجماع على أن خير القرون صحابة النبي صلى الله عليه وسلم</w:instrText>
      </w:r>
      <w:r w:rsidR="00647657" w:rsidRPr="00E44779">
        <w:rPr>
          <w:rFonts w:ascii="Traditional Arabic" w:hAnsi="Traditional Arabic" w:cs="Traditional Arabic"/>
          <w:color w:val="auto"/>
          <w:sz w:val="40"/>
          <w:szCs w:val="40"/>
        </w:rPr>
        <w:instrText xml:space="preserve">" </w:instrText>
      </w:r>
      <w:r w:rsidR="00647657"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4E79C6" w:rsidP="00A638F1">
      <w:pPr>
        <w:spacing w:after="120" w:line="216" w:lineRule="auto"/>
        <w:ind w:firstLine="470"/>
        <w:rPr>
          <w:color w:val="auto"/>
          <w:rtl/>
        </w:rPr>
      </w:pPr>
      <w:r w:rsidRPr="00E44779">
        <w:rPr>
          <w:rFonts w:hint="cs"/>
          <w:color w:val="auto"/>
          <w:rtl/>
        </w:rPr>
        <w:t>الصحابة</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الصحابة</w:instrText>
      </w:r>
      <w:r w:rsidRPr="00E44779">
        <w:instrText xml:space="preserve">" </w:instrText>
      </w:r>
      <w:r w:rsidRPr="00E44779">
        <w:rPr>
          <w:color w:val="auto"/>
          <w:rtl/>
        </w:rPr>
        <w:fldChar w:fldCharType="end"/>
      </w:r>
      <w:r w:rsidR="002F75F6" w:rsidRPr="00E44779">
        <w:rPr>
          <w:rFonts w:hint="cs"/>
          <w:color w:val="auto"/>
          <w:rtl/>
        </w:rPr>
        <w:t xml:space="preserve"> جمع صاحب والصحابي كما عرفه ابن حجر: هو من </w:t>
      </w:r>
      <w:r w:rsidR="002F75F6" w:rsidRPr="00E44779">
        <w:rPr>
          <w:color w:val="auto"/>
          <w:rtl/>
        </w:rPr>
        <w:t xml:space="preserve">لَقِيَ النبي </w:t>
      </w:r>
      <w:r w:rsidR="00F535C2" w:rsidRPr="00E44779">
        <w:rPr>
          <w:color w:val="auto"/>
        </w:rPr>
        <w:sym w:font="AGA Arabesque" w:char="F072"/>
      </w:r>
      <w:r w:rsidR="002F75F6" w:rsidRPr="00E44779">
        <w:rPr>
          <w:color w:val="auto"/>
          <w:rtl/>
        </w:rPr>
        <w:t xml:space="preserve"> مؤمناً به، ومات على الإسلام، ولو تَخَلَّلتْ رِدَّةٌ</w:t>
      </w:r>
      <w:r w:rsidR="002F75F6" w:rsidRPr="00E44779">
        <w:rPr>
          <w:rFonts w:hint="cs"/>
          <w:color w:val="auto"/>
          <w:rtl/>
        </w:rPr>
        <w:t xml:space="preserve"> </w:t>
      </w:r>
      <w:r w:rsidR="002F75F6" w:rsidRPr="00E44779">
        <w:rPr>
          <w:color w:val="auto"/>
          <w:rtl/>
        </w:rPr>
        <w:t>في الأصح</w:t>
      </w:r>
      <w:r w:rsidR="002F75F6" w:rsidRPr="00E44779">
        <w:rPr>
          <w:rStyle w:val="af2"/>
          <w:color w:val="auto"/>
          <w:rtl/>
        </w:rPr>
        <w:t>(</w:t>
      </w:r>
      <w:r w:rsidR="002F75F6" w:rsidRPr="00E44779">
        <w:rPr>
          <w:rStyle w:val="af2"/>
          <w:color w:val="auto"/>
          <w:rtl/>
        </w:rPr>
        <w:footnoteReference w:id="1352"/>
      </w:r>
      <w:r w:rsidR="002F75F6" w:rsidRPr="00E44779">
        <w:rPr>
          <w:rStyle w:val="af2"/>
          <w:color w:val="auto"/>
          <w:rtl/>
        </w:rPr>
        <w:t>)</w:t>
      </w:r>
      <w:r w:rsidR="009D21B9" w:rsidRPr="00E44779">
        <w:rPr>
          <w:rFonts w:hint="cs"/>
          <w:color w:val="auto"/>
          <w:rtl/>
        </w:rPr>
        <w:t>.</w:t>
      </w:r>
    </w:p>
    <w:p w:rsidR="002F75F6" w:rsidRPr="00E44779" w:rsidRDefault="002F75F6" w:rsidP="00A638F1">
      <w:pPr>
        <w:spacing w:after="120" w:line="216" w:lineRule="auto"/>
        <w:ind w:firstLine="470"/>
        <w:rPr>
          <w:color w:val="auto"/>
          <w:rtl/>
        </w:rPr>
      </w:pPr>
      <w:r w:rsidRPr="00E44779">
        <w:rPr>
          <w:rFonts w:hint="cs"/>
          <w:color w:val="auto"/>
          <w:rtl/>
        </w:rPr>
        <w:t xml:space="preserve">واختُلِفَ في معنى </w:t>
      </w:r>
      <w:r w:rsidR="004E79C6" w:rsidRPr="00E44779">
        <w:rPr>
          <w:rFonts w:hint="cs"/>
          <w:color w:val="auto"/>
          <w:rtl/>
        </w:rPr>
        <w:t>القرن</w:t>
      </w:r>
      <w:r w:rsidR="004E79C6" w:rsidRPr="00E44779">
        <w:rPr>
          <w:color w:val="auto"/>
          <w:rtl/>
        </w:rPr>
        <w:fldChar w:fldCharType="begin"/>
      </w:r>
      <w:r w:rsidR="004E79C6" w:rsidRPr="00E44779">
        <w:instrText xml:space="preserve"> XE "</w:instrText>
      </w:r>
      <w:r w:rsidR="004E79C6" w:rsidRPr="00E44779">
        <w:rPr>
          <w:rFonts w:hint="eastAsia"/>
          <w:rtl/>
        </w:rPr>
        <w:instrText>غ</w:instrText>
      </w:r>
      <w:r w:rsidR="004E79C6" w:rsidRPr="00E44779">
        <w:rPr>
          <w:rtl/>
        </w:rPr>
        <w:instrText>:</w:instrText>
      </w:r>
      <w:r w:rsidR="004E79C6" w:rsidRPr="00E44779">
        <w:rPr>
          <w:rFonts w:hint="eastAsia"/>
          <w:rtl/>
        </w:rPr>
        <w:instrText>القرن</w:instrText>
      </w:r>
      <w:r w:rsidR="004E79C6" w:rsidRPr="00E44779">
        <w:instrText xml:space="preserve">" </w:instrText>
      </w:r>
      <w:r w:rsidR="004E79C6" w:rsidRPr="00E44779">
        <w:rPr>
          <w:color w:val="auto"/>
          <w:rtl/>
        </w:rPr>
        <w:fldChar w:fldCharType="end"/>
      </w:r>
      <w:r w:rsidRPr="00E44779">
        <w:rPr>
          <w:rFonts w:hint="cs"/>
          <w:color w:val="auto"/>
          <w:rtl/>
        </w:rPr>
        <w:t xml:space="preserve"> قال النووي: </w:t>
      </w:r>
      <w:r w:rsidRPr="00E44779">
        <w:rPr>
          <w:color w:val="auto"/>
          <w:rtl/>
        </w:rPr>
        <w:t xml:space="preserve">والصحيح أن قرنه </w:t>
      </w:r>
      <w:r w:rsidR="00F535C2" w:rsidRPr="00E44779">
        <w:rPr>
          <w:color w:val="auto"/>
        </w:rPr>
        <w:sym w:font="AGA Arabesque" w:char="F072"/>
      </w:r>
      <w:r w:rsidRPr="00E44779">
        <w:rPr>
          <w:color w:val="auto"/>
          <w:rtl/>
        </w:rPr>
        <w:t xml:space="preserve"> </w:t>
      </w:r>
      <w:r w:rsidR="004E79C6" w:rsidRPr="00E44779">
        <w:rPr>
          <w:color w:val="auto"/>
          <w:rtl/>
        </w:rPr>
        <w:t>الصحابة</w:t>
      </w:r>
      <w:r w:rsidRPr="00E44779">
        <w:rPr>
          <w:color w:val="auto"/>
          <w:rtl/>
        </w:rPr>
        <w:t xml:space="preserve"> والثاني التابعون والثالث تابعوهم</w:t>
      </w:r>
      <w:r w:rsidRPr="00E44779">
        <w:rPr>
          <w:rStyle w:val="af2"/>
          <w:color w:val="auto"/>
          <w:rtl/>
        </w:rPr>
        <w:t>(</w:t>
      </w:r>
      <w:r w:rsidRPr="00E44779">
        <w:rPr>
          <w:rStyle w:val="af2"/>
          <w:color w:val="auto"/>
          <w:rtl/>
        </w:rPr>
        <w:footnoteReference w:id="1353"/>
      </w:r>
      <w:r w:rsidRPr="00E44779">
        <w:rPr>
          <w:rStyle w:val="af2"/>
          <w:color w:val="auto"/>
          <w:rtl/>
        </w:rPr>
        <w:t>)</w:t>
      </w:r>
      <w:r w:rsidR="004E79C6" w:rsidRPr="00E44779">
        <w:rPr>
          <w:rFonts w:hint="cs"/>
          <w:color w:val="auto"/>
          <w:rtl/>
        </w:rPr>
        <w:t>.</w:t>
      </w:r>
    </w:p>
    <w:p w:rsidR="002F75F6" w:rsidRPr="00E44779" w:rsidRDefault="002F75F6" w:rsidP="00A638F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638F1">
      <w:pPr>
        <w:spacing w:after="120" w:line="216" w:lineRule="auto"/>
        <w:ind w:firstLine="470"/>
        <w:rPr>
          <w:color w:val="auto"/>
          <w:rtl/>
        </w:rPr>
      </w:pPr>
      <w:r w:rsidRPr="00E44779">
        <w:rPr>
          <w:rFonts w:hint="cs"/>
          <w:color w:val="auto"/>
          <w:rtl/>
        </w:rPr>
        <w:t>قال النووي: (</w:t>
      </w:r>
      <w:r w:rsidRPr="00E44779">
        <w:rPr>
          <w:color w:val="auto"/>
          <w:rtl/>
        </w:rPr>
        <w:t xml:space="preserve">اتفق العلماء على أن خير القرون قرنه </w:t>
      </w:r>
      <w:r w:rsidR="00F535C2" w:rsidRPr="00E44779">
        <w:rPr>
          <w:color w:val="auto"/>
        </w:rPr>
        <w:sym w:font="AGA Arabesque" w:char="F072"/>
      </w:r>
      <w:r w:rsidRPr="00E44779">
        <w:rPr>
          <w:color w:val="auto"/>
          <w:rtl/>
        </w:rPr>
        <w:t xml:space="preserve"> والمراد أصحابه</w:t>
      </w:r>
      <w:r w:rsidRPr="00E44779">
        <w:rPr>
          <w:rFonts w:hint="cs"/>
          <w:color w:val="auto"/>
          <w:rtl/>
        </w:rPr>
        <w:t>)</w:t>
      </w:r>
      <w:r w:rsidRPr="00E44779">
        <w:rPr>
          <w:rStyle w:val="af2"/>
          <w:color w:val="auto"/>
          <w:rtl/>
        </w:rPr>
        <w:t>(</w:t>
      </w:r>
      <w:r w:rsidRPr="00E44779">
        <w:rPr>
          <w:rStyle w:val="af2"/>
          <w:color w:val="auto"/>
          <w:rtl/>
        </w:rPr>
        <w:footnoteReference w:id="1354"/>
      </w:r>
      <w:r w:rsidRPr="00E44779">
        <w:rPr>
          <w:rStyle w:val="af2"/>
          <w:color w:val="auto"/>
          <w:rtl/>
        </w:rPr>
        <w:t>)</w:t>
      </w:r>
      <w:r w:rsidR="00F535C2" w:rsidRPr="00E44779">
        <w:rPr>
          <w:rFonts w:hint="cs"/>
          <w:color w:val="auto"/>
          <w:rtl/>
        </w:rPr>
        <w:t>.</w:t>
      </w:r>
    </w:p>
    <w:p w:rsidR="002F75F6" w:rsidRPr="00E44779" w:rsidRDefault="002F75F6" w:rsidP="00A638F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A638F1" w:rsidRPr="00E44779" w:rsidRDefault="002F75F6" w:rsidP="00A638F1">
      <w:pPr>
        <w:spacing w:after="120" w:line="216" w:lineRule="auto"/>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وَٱلسَّٰبِقُونَ ٱلۡأَوَّلُونَ مِنَ ٱلۡمُهَٰجِرِينَ وَٱلۡأَنصَارِ وَٱلَّذِينَ ٱتَّبَعُوهُم بِإِحۡسَٰن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رَّضِيَ ٱ</w:t>
      </w:r>
      <w:r w:rsidRPr="00E44779">
        <w:rPr>
          <w:rFonts w:cs="KFGQPC Uthmanic Script HAFS"/>
          <w:color w:val="auto"/>
          <w:sz w:val="32"/>
          <w:szCs w:val="28"/>
          <w:rtl/>
        </w:rPr>
        <w:t>للَّهُ عَنۡهُمۡ وَرَضُواْ عَنۡهُ وَأَعَدَّ لَهُمۡ جَنَّٰت</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تَجۡرِي تَحۡتَهَا ٱلۡأَنۡهَٰرُ </w:t>
      </w:r>
      <w:r w:rsidRPr="00E44779">
        <w:rPr>
          <w:rFonts w:cs="KFGQPC Uthmanic Script HAFS"/>
          <w:color w:val="auto"/>
          <w:sz w:val="32"/>
          <w:szCs w:val="28"/>
          <w:rtl/>
        </w:rPr>
        <w:t>خَٰلِدِينَ فِيهَآ أَبَد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ذَٰلِكَ ٱلۡفَوۡزُ ٱلۡعَظِيمُ ١٠٠</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A466D" w:rsidRPr="00E44779">
        <w:rPr>
          <w:rFonts w:ascii="Traditional Arabic" w:hAnsi="Traditional Arabic"/>
          <w:color w:val="auto"/>
          <w:sz w:val="28"/>
          <w:szCs w:val="28"/>
          <w:rtl/>
        </w:rPr>
        <w:t>التوبة:100</w:t>
      </w:r>
      <w:r w:rsidR="00647657" w:rsidRPr="00E44779">
        <w:rPr>
          <w:rFonts w:ascii="Traditional Arabic" w:hAnsi="Traditional Arabic"/>
          <w:color w:val="auto"/>
          <w:sz w:val="28"/>
          <w:szCs w:val="28"/>
          <w:rtl/>
        </w:rPr>
        <w:fldChar w:fldCharType="begin"/>
      </w:r>
      <w:r w:rsidR="00647657" w:rsidRPr="00E44779">
        <w:rPr>
          <w:rFonts w:ascii="Traditional Arabic" w:hAnsi="Traditional Arabic"/>
          <w:color w:val="auto"/>
          <w:sz w:val="28"/>
          <w:szCs w:val="28"/>
        </w:rPr>
        <w:instrText xml:space="preserve"> XE "</w:instrText>
      </w:r>
      <w:r w:rsidR="00647657" w:rsidRPr="00E44779">
        <w:rPr>
          <w:rFonts w:ascii="Traditional Arabic" w:hAnsi="Traditional Arabic"/>
          <w:color w:val="auto"/>
          <w:sz w:val="28"/>
          <w:szCs w:val="28"/>
          <w:rtl/>
        </w:rPr>
        <w:instrText>ا:</w:instrText>
      </w:r>
      <w:r w:rsidR="00AA466D" w:rsidRPr="00E44779">
        <w:rPr>
          <w:rFonts w:ascii="Traditional Arabic" w:hAnsi="Traditional Arabic"/>
          <w:color w:val="auto"/>
          <w:sz w:val="28"/>
          <w:szCs w:val="28"/>
          <w:rtl/>
        </w:rPr>
        <w:instrText>التوبة:100</w:instrText>
      </w:r>
      <w:r w:rsidR="00647657" w:rsidRPr="00E44779">
        <w:rPr>
          <w:rFonts w:ascii="Traditional Arabic" w:hAnsi="Traditional Arabic"/>
          <w:color w:val="auto"/>
          <w:sz w:val="28"/>
          <w:szCs w:val="28"/>
          <w:rtl/>
        </w:rPr>
        <w:instrText xml:space="preserve"> ﴿وَٱلسَّٰبِقُونَ ٱل</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أَوَّلُونَ</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مِنَ</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ٱل</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مُهَٰجِرِينَ</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وَٱل</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أَنصَ</w:instrText>
      </w:r>
      <w:r w:rsidR="00647657" w:rsidRPr="00E44779">
        <w:rPr>
          <w:rFonts w:ascii="Traditional Arabic" w:hAnsi="Traditional Arabic"/>
          <w:color w:val="auto"/>
          <w:sz w:val="28"/>
          <w:szCs w:val="28"/>
          <w:rtl/>
        </w:rPr>
        <w:instrText>ارِ وَٱلَّذِينَ ٱتَّبَعُوهُم بِإِح</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سَٰن</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 xml:space="preserve"> رَّضِيَ ٱللَّهُ عَن</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هُم</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وَرَضُواْ</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عَن</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هُ</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وَأَعَدَّ</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لَهُ</w:instrText>
      </w:r>
      <w:r w:rsidR="00647657" w:rsidRPr="00E44779">
        <w:rPr>
          <w:rFonts w:ascii="Traditional Arabic" w:hAnsi="Traditional Arabic"/>
          <w:color w:val="auto"/>
          <w:sz w:val="28"/>
          <w:szCs w:val="28"/>
          <w:rtl/>
        </w:rPr>
        <w:instrText>م</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 xml:space="preserve"> جَنَّٰت</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 xml:space="preserve"> تَج</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رِي</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تَح</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تَهَا</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ٱل</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أَن</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هَٰرُ</w:instrText>
      </w:r>
      <w:r w:rsidR="00647657" w:rsidRPr="00E44779">
        <w:rPr>
          <w:rFonts w:ascii="Traditional Arabic" w:hAnsi="Traditional Arabic"/>
          <w:color w:val="auto"/>
          <w:sz w:val="28"/>
          <w:szCs w:val="28"/>
          <w:rtl/>
        </w:rPr>
        <w:instrText xml:space="preserve"> خَٰلِدِينَ فِيهَا</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أَبَد</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ا</w:instrText>
      </w:r>
      <w:r w:rsidR="00647657" w:rsidRPr="00E44779">
        <w:rPr>
          <w:rFonts w:cs="Times New Roman" w:hint="cs"/>
          <w:color w:val="auto"/>
          <w:sz w:val="28"/>
          <w:szCs w:val="28"/>
          <w:rtl/>
        </w:rPr>
        <w:instrText>ۚ</w:instrText>
      </w:r>
      <w:r w:rsidR="00647657" w:rsidRPr="00E44779">
        <w:rPr>
          <w:rFonts w:ascii="Traditional Arabic" w:hAnsi="Traditional Arabic"/>
          <w:color w:val="auto"/>
          <w:sz w:val="28"/>
          <w:szCs w:val="28"/>
          <w:rtl/>
        </w:rPr>
        <w:instrText xml:space="preserve"> ذَٰلِكَ ٱل</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فَو</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زُ</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ٱل</w:instrText>
      </w:r>
      <w:r w:rsidR="00647657" w:rsidRPr="00E44779">
        <w:rPr>
          <w:rFonts w:cs="Times New Roman" w:hint="cs"/>
          <w:color w:val="auto"/>
          <w:sz w:val="28"/>
          <w:szCs w:val="28"/>
          <w:rtl/>
        </w:rPr>
        <w:instrText>ۡ</w:instrText>
      </w:r>
      <w:r w:rsidR="00647657" w:rsidRPr="00E44779">
        <w:rPr>
          <w:rFonts w:ascii="Traditional Arabic" w:hAnsi="Traditional Arabic" w:hint="cs"/>
          <w:color w:val="auto"/>
          <w:sz w:val="28"/>
          <w:szCs w:val="28"/>
          <w:rtl/>
        </w:rPr>
        <w:instrText>عَظِيمُ</w:instrText>
      </w:r>
      <w:r w:rsidR="00647657" w:rsidRPr="00E44779">
        <w:rPr>
          <w:rFonts w:ascii="Traditional Arabic" w:hAnsi="Traditional Arabic"/>
          <w:color w:val="auto"/>
          <w:sz w:val="28"/>
          <w:szCs w:val="28"/>
          <w:rtl/>
        </w:rPr>
        <w:instrText xml:space="preserve"> </w:instrText>
      </w:r>
      <w:r w:rsidR="00647657" w:rsidRPr="00E44779">
        <w:rPr>
          <w:rFonts w:ascii="Traditional Arabic" w:hAnsi="Traditional Arabic" w:hint="cs"/>
          <w:color w:val="auto"/>
          <w:sz w:val="28"/>
          <w:szCs w:val="28"/>
          <w:rtl/>
        </w:rPr>
        <w:instrText>١٠٠</w:instrText>
      </w:r>
      <w:r w:rsidR="00647657" w:rsidRPr="00E44779">
        <w:rPr>
          <w:rFonts w:ascii="Traditional Arabic" w:hAnsi="Traditional Arabic"/>
          <w:color w:val="auto"/>
          <w:sz w:val="28"/>
          <w:szCs w:val="28"/>
          <w:rtl/>
        </w:rPr>
        <w:instrText>﴾[</w:instrText>
      </w:r>
      <w:r w:rsidR="00647657" w:rsidRPr="00E44779">
        <w:rPr>
          <w:rFonts w:ascii="Traditional Arabic" w:hAnsi="Traditional Arabic"/>
          <w:color w:val="auto"/>
          <w:sz w:val="28"/>
          <w:szCs w:val="28"/>
        </w:rPr>
        <w:instrText xml:space="preserve">" </w:instrText>
      </w:r>
      <w:r w:rsidR="0064765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638F1" w:rsidRPr="00E44779">
        <w:rPr>
          <w:rFonts w:hint="cs"/>
          <w:color w:val="auto"/>
          <w:rtl/>
        </w:rPr>
        <w:t>.</w:t>
      </w:r>
      <w:r w:rsidRPr="00E44779">
        <w:rPr>
          <w:rFonts w:hint="cs"/>
          <w:color w:val="auto"/>
          <w:rtl/>
        </w:rPr>
        <w:t xml:space="preserve"> </w:t>
      </w:r>
    </w:p>
    <w:p w:rsidR="00A638F1" w:rsidRPr="00E44779" w:rsidRDefault="002F75F6" w:rsidP="00A638F1">
      <w:pPr>
        <w:spacing w:after="120" w:line="216" w:lineRule="auto"/>
        <w:ind w:firstLine="470"/>
        <w:rPr>
          <w:color w:val="auto"/>
          <w:rtl/>
        </w:rPr>
      </w:pPr>
      <w:r w:rsidRPr="00E44779">
        <w:rPr>
          <w:rFonts w:hint="cs"/>
          <w:color w:val="auto"/>
          <w:rtl/>
        </w:rPr>
        <w:t xml:space="preserve">هذه الآية دلت على أن </w:t>
      </w:r>
      <w:r w:rsidR="004E79C6" w:rsidRPr="00E44779">
        <w:rPr>
          <w:rFonts w:hint="cs"/>
          <w:color w:val="auto"/>
          <w:rtl/>
        </w:rPr>
        <w:t>الصحابة</w:t>
      </w:r>
      <w:r w:rsidRPr="00E44779">
        <w:rPr>
          <w:rFonts w:hint="cs"/>
          <w:color w:val="auto"/>
          <w:rtl/>
        </w:rPr>
        <w:t xml:space="preserve"> أفضل هذه الأمة حيث جُعل أهل الإيمان تبعاً لهم وهذه الأمة افضل الأمم كما قال تعالى: </w:t>
      </w:r>
      <w:r w:rsidRPr="00E44779">
        <w:rPr>
          <w:rFonts w:ascii="Traditional Arabic" w:hAnsi="Traditional Arabic" w:hint="cs"/>
          <w:color w:val="auto"/>
          <w:sz w:val="32"/>
          <w:rtl/>
        </w:rPr>
        <w:t>﴿</w:t>
      </w:r>
      <w:r w:rsidRPr="00E44779">
        <w:rPr>
          <w:rFonts w:cs="KFGQPC Uthmanic Script HAFS"/>
          <w:color w:val="auto"/>
          <w:sz w:val="32"/>
          <w:szCs w:val="28"/>
          <w:rtl/>
        </w:rPr>
        <w:t>كُنتُمۡ خَيۡرَ أُمَّةٍ أُخۡرِجَتۡ لِلنَّاسِ</w:t>
      </w:r>
      <w:r w:rsidRPr="00E44779">
        <w:rPr>
          <w:rFonts w:ascii="Traditional Arabic" w:hAnsi="Traditional Arabic" w:hint="cs"/>
          <w:color w:val="auto"/>
          <w:sz w:val="32"/>
          <w:rtl/>
        </w:rPr>
        <w:t>﴾</w:t>
      </w:r>
      <w:r w:rsidRPr="00E44779">
        <w:rPr>
          <w:rFonts w:hint="cs"/>
          <w:color w:val="auto"/>
          <w:sz w:val="32"/>
          <w:rtl/>
        </w:rPr>
        <w:t xml:space="preserve"> </w:t>
      </w:r>
      <w:r w:rsidRPr="00E44779">
        <w:rPr>
          <w:color w:val="auto"/>
          <w:sz w:val="24"/>
          <w:szCs w:val="28"/>
          <w:rtl/>
        </w:rPr>
        <w:t>[</w:t>
      </w:r>
      <w:r w:rsidR="00647657" w:rsidRPr="00E44779">
        <w:rPr>
          <w:color w:val="auto"/>
          <w:sz w:val="24"/>
          <w:szCs w:val="28"/>
          <w:rtl/>
        </w:rPr>
        <w:t>آل عمران:110</w:t>
      </w:r>
      <w:r w:rsidR="00647657" w:rsidRPr="00E44779">
        <w:rPr>
          <w:color w:val="auto"/>
          <w:sz w:val="24"/>
          <w:szCs w:val="28"/>
          <w:rtl/>
        </w:rPr>
        <w:fldChar w:fldCharType="begin"/>
      </w:r>
      <w:r w:rsidR="00647657" w:rsidRPr="00E44779">
        <w:rPr>
          <w:color w:val="auto"/>
          <w:sz w:val="28"/>
          <w:szCs w:val="28"/>
        </w:rPr>
        <w:instrText xml:space="preserve"> XE "</w:instrText>
      </w:r>
      <w:r w:rsidR="00647657" w:rsidRPr="00E44779">
        <w:rPr>
          <w:rFonts w:hint="eastAsia"/>
          <w:color w:val="auto"/>
          <w:sz w:val="28"/>
          <w:szCs w:val="28"/>
          <w:rtl/>
        </w:rPr>
        <w:instrText>ا</w:instrText>
      </w:r>
      <w:r w:rsidR="00647657" w:rsidRPr="00E44779">
        <w:rPr>
          <w:color w:val="auto"/>
          <w:sz w:val="28"/>
          <w:szCs w:val="28"/>
          <w:rtl/>
        </w:rPr>
        <w:instrText>:</w:instrText>
      </w:r>
      <w:r w:rsidR="00647657" w:rsidRPr="00E44779">
        <w:rPr>
          <w:rFonts w:hint="eastAsia"/>
          <w:color w:val="auto"/>
          <w:sz w:val="28"/>
          <w:szCs w:val="28"/>
          <w:rtl/>
        </w:rPr>
        <w:instrText>آل</w:instrText>
      </w:r>
      <w:r w:rsidR="00647657" w:rsidRPr="00E44779">
        <w:rPr>
          <w:color w:val="auto"/>
          <w:sz w:val="28"/>
          <w:szCs w:val="28"/>
          <w:rtl/>
        </w:rPr>
        <w:instrText xml:space="preserve"> </w:instrText>
      </w:r>
      <w:r w:rsidR="00647657" w:rsidRPr="00E44779">
        <w:rPr>
          <w:rFonts w:hint="eastAsia"/>
          <w:color w:val="auto"/>
          <w:sz w:val="28"/>
          <w:szCs w:val="28"/>
          <w:rtl/>
        </w:rPr>
        <w:instrText>عمران</w:instrText>
      </w:r>
      <w:r w:rsidR="00647657" w:rsidRPr="00E44779">
        <w:rPr>
          <w:color w:val="auto"/>
          <w:sz w:val="28"/>
          <w:szCs w:val="28"/>
          <w:rtl/>
        </w:rPr>
        <w:instrText>:110</w:instrText>
      </w:r>
      <w:r w:rsidR="00647657" w:rsidRPr="00E44779">
        <w:rPr>
          <w:color w:val="auto"/>
          <w:sz w:val="28"/>
          <w:szCs w:val="28"/>
        </w:rPr>
        <w:instrText xml:space="preserve">" </w:instrText>
      </w:r>
      <w:r w:rsidR="00647657" w:rsidRPr="00E44779">
        <w:rPr>
          <w:color w:val="auto"/>
          <w:sz w:val="24"/>
          <w:szCs w:val="28"/>
          <w:rtl/>
        </w:rPr>
        <w:fldChar w:fldCharType="end"/>
      </w:r>
      <w:r w:rsidRPr="00E44779">
        <w:rPr>
          <w:color w:val="auto"/>
          <w:sz w:val="24"/>
          <w:szCs w:val="28"/>
          <w:rtl/>
        </w:rPr>
        <w:t>]</w:t>
      </w:r>
      <w:r w:rsidR="00A638F1" w:rsidRPr="00E44779">
        <w:rPr>
          <w:rFonts w:hint="cs"/>
          <w:color w:val="auto"/>
          <w:rtl/>
        </w:rPr>
        <w:t>.</w:t>
      </w:r>
      <w:r w:rsidRPr="00E44779">
        <w:rPr>
          <w:rFonts w:hint="cs"/>
          <w:color w:val="auto"/>
          <w:rtl/>
        </w:rPr>
        <w:t xml:space="preserve"> </w:t>
      </w:r>
    </w:p>
    <w:p w:rsidR="002F75F6" w:rsidRPr="00E44779" w:rsidRDefault="002F75F6" w:rsidP="00A638F1">
      <w:pPr>
        <w:spacing w:after="120" w:line="216" w:lineRule="auto"/>
        <w:ind w:firstLine="470"/>
        <w:rPr>
          <w:color w:val="auto"/>
          <w:rtl/>
        </w:rPr>
      </w:pPr>
      <w:r w:rsidRPr="00E44779">
        <w:rPr>
          <w:rFonts w:hint="cs"/>
          <w:color w:val="auto"/>
          <w:rtl/>
        </w:rPr>
        <w:t xml:space="preserve">فتبين من الآيتين أنهم أفضل القرون والمراد جملة </w:t>
      </w:r>
      <w:r w:rsidR="004E79C6" w:rsidRPr="00E44779">
        <w:rPr>
          <w:rFonts w:hint="cs"/>
          <w:color w:val="auto"/>
          <w:rtl/>
        </w:rPr>
        <w:t>القرن</w:t>
      </w:r>
      <w:r w:rsidRPr="00E44779">
        <w:rPr>
          <w:rFonts w:hint="cs"/>
          <w:color w:val="auto"/>
          <w:rtl/>
        </w:rPr>
        <w:t xml:space="preserve"> وليس المقصود كل واحد فلا شك أن أفضل </w:t>
      </w:r>
      <w:r w:rsidR="004E79C6" w:rsidRPr="00E44779">
        <w:rPr>
          <w:rFonts w:hint="cs"/>
          <w:color w:val="auto"/>
          <w:rtl/>
        </w:rPr>
        <w:t>الصحابة</w:t>
      </w:r>
      <w:r w:rsidRPr="00E44779">
        <w:rPr>
          <w:rFonts w:hint="cs"/>
          <w:color w:val="auto"/>
          <w:rtl/>
        </w:rPr>
        <w:t xml:space="preserve"> لا يبلغ رتبة الأنبياء ولا كل امرأة من الصحابيات افضل من مريم بنت عمران وآسية بنت مزاحم امرأة فرعون. </w:t>
      </w:r>
    </w:p>
    <w:p w:rsidR="00A638F1" w:rsidRPr="00E44779" w:rsidRDefault="002F75F6" w:rsidP="00A638F1">
      <w:pPr>
        <w:spacing w:after="120"/>
        <w:ind w:firstLine="470"/>
        <w:rPr>
          <w:color w:val="auto"/>
          <w:rtl/>
        </w:rPr>
      </w:pPr>
      <w:r w:rsidRPr="00E44779">
        <w:rPr>
          <w:rFonts w:hint="cs"/>
          <w:color w:val="auto"/>
          <w:rtl/>
        </w:rPr>
        <w:lastRenderedPageBreak/>
        <w:t>و</w:t>
      </w:r>
      <w:r w:rsidRPr="00E44779">
        <w:rPr>
          <w:color w:val="auto"/>
          <w:rtl/>
        </w:rPr>
        <w:t>عن عبد الله</w:t>
      </w:r>
      <w:r w:rsidRPr="00E44779">
        <w:rPr>
          <w:rFonts w:hint="cs"/>
          <w:color w:val="auto"/>
          <w:rtl/>
        </w:rPr>
        <w:t xml:space="preserve"> بن مسعود</w:t>
      </w:r>
      <w:r w:rsidRPr="00E44779">
        <w:rPr>
          <w:color w:val="auto"/>
          <w:rtl/>
        </w:rPr>
        <w:t xml:space="preserve"> رضي الله عنه، عن النبي </w:t>
      </w:r>
      <w:r w:rsidR="00A638F1" w:rsidRPr="00E44779">
        <w:rPr>
          <w:color w:val="auto"/>
        </w:rPr>
        <w:sym w:font="AGA Arabesque" w:char="F072"/>
      </w:r>
      <w:r w:rsidRPr="00E44779">
        <w:rPr>
          <w:color w:val="auto"/>
          <w:rtl/>
        </w:rPr>
        <w:t xml:space="preserve"> قال: </w:t>
      </w:r>
      <w:r w:rsidR="00A638F1" w:rsidRPr="00E44779">
        <w:rPr>
          <w:rFonts w:ascii="Traditional Arabic" w:hAnsi="Traditional Arabic"/>
          <w:b/>
          <w:bCs/>
          <w:color w:val="auto"/>
          <w:rtl/>
          <w:lang w:val="x-none"/>
        </w:rPr>
        <w:t>«</w:t>
      </w:r>
      <w:r w:rsidR="00A638F1" w:rsidRPr="00E44779">
        <w:rPr>
          <w:rFonts w:hint="cs"/>
          <w:b/>
          <w:bCs/>
          <w:color w:val="auto"/>
          <w:rtl/>
        </w:rPr>
        <w:t xml:space="preserve"> </w:t>
      </w:r>
      <w:r w:rsidR="00647657" w:rsidRPr="00E44779">
        <w:rPr>
          <w:b/>
          <w:bCs/>
          <w:color w:val="auto"/>
          <w:rtl/>
        </w:rPr>
        <w:t>خير الناس قرني، ثم الذين يلونهم، ثم الذين يلونهم</w:t>
      </w:r>
      <w:r w:rsidR="00647657" w:rsidRPr="00E44779">
        <w:rPr>
          <w:color w:val="auto"/>
          <w:rtl/>
        </w:rPr>
        <w:fldChar w:fldCharType="begin"/>
      </w:r>
      <w:r w:rsidR="00647657" w:rsidRPr="00E44779">
        <w:rPr>
          <w:color w:val="auto"/>
        </w:rPr>
        <w:instrText xml:space="preserve"> XE "</w:instrText>
      </w:r>
      <w:r w:rsidR="00647657" w:rsidRPr="00E44779">
        <w:rPr>
          <w:rFonts w:hint="eastAsia"/>
          <w:color w:val="auto"/>
          <w:rtl/>
        </w:rPr>
        <w:instrText>فهرس</w:instrText>
      </w:r>
      <w:r w:rsidR="00647657" w:rsidRPr="00E44779">
        <w:rPr>
          <w:color w:val="auto"/>
          <w:rtl/>
        </w:rPr>
        <w:instrText xml:space="preserve"> </w:instrText>
      </w:r>
      <w:r w:rsidR="00647657" w:rsidRPr="00E44779">
        <w:rPr>
          <w:rFonts w:hint="eastAsia"/>
          <w:color w:val="auto"/>
          <w:rtl/>
        </w:rPr>
        <w:instrText>الحديث</w:instrText>
      </w:r>
      <w:r w:rsidR="00647657" w:rsidRPr="00E44779">
        <w:rPr>
          <w:color w:val="auto"/>
          <w:rtl/>
        </w:rPr>
        <w:instrText>:</w:instrText>
      </w:r>
      <w:r w:rsidR="00647657" w:rsidRPr="00E44779">
        <w:rPr>
          <w:rFonts w:hint="eastAsia"/>
          <w:color w:val="auto"/>
          <w:rtl/>
        </w:rPr>
        <w:instrText>خير</w:instrText>
      </w:r>
      <w:r w:rsidR="00647657" w:rsidRPr="00E44779">
        <w:rPr>
          <w:color w:val="auto"/>
          <w:rtl/>
        </w:rPr>
        <w:instrText xml:space="preserve"> </w:instrText>
      </w:r>
      <w:r w:rsidR="00647657" w:rsidRPr="00E44779">
        <w:rPr>
          <w:rFonts w:hint="eastAsia"/>
          <w:color w:val="auto"/>
          <w:rtl/>
        </w:rPr>
        <w:instrText>الناس</w:instrText>
      </w:r>
      <w:r w:rsidR="00647657" w:rsidRPr="00E44779">
        <w:rPr>
          <w:color w:val="auto"/>
          <w:rtl/>
        </w:rPr>
        <w:instrText xml:space="preserve"> </w:instrText>
      </w:r>
      <w:r w:rsidR="00647657" w:rsidRPr="00E44779">
        <w:rPr>
          <w:rFonts w:hint="eastAsia"/>
          <w:color w:val="auto"/>
          <w:rtl/>
        </w:rPr>
        <w:instrText>قرني،</w:instrText>
      </w:r>
      <w:r w:rsidR="00647657" w:rsidRPr="00E44779">
        <w:rPr>
          <w:color w:val="auto"/>
          <w:rtl/>
        </w:rPr>
        <w:instrText xml:space="preserve"> </w:instrText>
      </w:r>
      <w:r w:rsidR="00647657" w:rsidRPr="00E44779">
        <w:rPr>
          <w:rFonts w:hint="eastAsia"/>
          <w:color w:val="auto"/>
          <w:rtl/>
        </w:rPr>
        <w:instrText>ثم</w:instrText>
      </w:r>
      <w:r w:rsidR="00647657" w:rsidRPr="00E44779">
        <w:rPr>
          <w:color w:val="auto"/>
          <w:rtl/>
        </w:rPr>
        <w:instrText xml:space="preserve"> </w:instrText>
      </w:r>
      <w:r w:rsidR="00647657" w:rsidRPr="00E44779">
        <w:rPr>
          <w:rFonts w:hint="eastAsia"/>
          <w:color w:val="auto"/>
          <w:rtl/>
        </w:rPr>
        <w:instrText>الذين</w:instrText>
      </w:r>
      <w:r w:rsidR="00647657" w:rsidRPr="00E44779">
        <w:rPr>
          <w:color w:val="auto"/>
          <w:rtl/>
        </w:rPr>
        <w:instrText xml:space="preserve"> </w:instrText>
      </w:r>
      <w:r w:rsidR="00647657" w:rsidRPr="00E44779">
        <w:rPr>
          <w:rFonts w:hint="eastAsia"/>
          <w:color w:val="auto"/>
          <w:rtl/>
        </w:rPr>
        <w:instrText>يلونهم،</w:instrText>
      </w:r>
      <w:r w:rsidR="00647657" w:rsidRPr="00E44779">
        <w:rPr>
          <w:color w:val="auto"/>
          <w:rtl/>
        </w:rPr>
        <w:instrText xml:space="preserve"> </w:instrText>
      </w:r>
      <w:r w:rsidR="00647657" w:rsidRPr="00E44779">
        <w:rPr>
          <w:rFonts w:hint="eastAsia"/>
          <w:color w:val="auto"/>
          <w:rtl/>
        </w:rPr>
        <w:instrText>ثم</w:instrText>
      </w:r>
      <w:r w:rsidR="00647657" w:rsidRPr="00E44779">
        <w:rPr>
          <w:color w:val="auto"/>
          <w:rtl/>
        </w:rPr>
        <w:instrText xml:space="preserve"> </w:instrText>
      </w:r>
      <w:r w:rsidR="00647657" w:rsidRPr="00E44779">
        <w:rPr>
          <w:rFonts w:hint="eastAsia"/>
          <w:color w:val="auto"/>
          <w:rtl/>
        </w:rPr>
        <w:instrText>الذين</w:instrText>
      </w:r>
      <w:r w:rsidR="00647657" w:rsidRPr="00E44779">
        <w:rPr>
          <w:color w:val="auto"/>
          <w:rtl/>
        </w:rPr>
        <w:instrText xml:space="preserve"> </w:instrText>
      </w:r>
      <w:r w:rsidR="00647657" w:rsidRPr="00E44779">
        <w:rPr>
          <w:rFonts w:hint="eastAsia"/>
          <w:color w:val="auto"/>
          <w:rtl/>
        </w:rPr>
        <w:instrText>يلونهم</w:instrText>
      </w:r>
      <w:r w:rsidR="00647657" w:rsidRPr="00E44779">
        <w:rPr>
          <w:color w:val="auto"/>
        </w:rPr>
        <w:instrText xml:space="preserve">" </w:instrText>
      </w:r>
      <w:r w:rsidR="00647657" w:rsidRPr="00E44779">
        <w:rPr>
          <w:color w:val="auto"/>
          <w:rtl/>
        </w:rPr>
        <w:fldChar w:fldCharType="end"/>
      </w:r>
      <w:r w:rsidR="00A638F1" w:rsidRPr="00E44779">
        <w:rPr>
          <w:rFonts w:hint="cs"/>
          <w:color w:val="auto"/>
          <w:rtl/>
        </w:rPr>
        <w:t xml:space="preserve"> </w:t>
      </w:r>
      <w:r w:rsidR="00A638F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55"/>
      </w:r>
      <w:r w:rsidRPr="00E44779">
        <w:rPr>
          <w:rStyle w:val="af2"/>
          <w:color w:val="auto"/>
          <w:rtl/>
        </w:rPr>
        <w:t>)</w:t>
      </w:r>
      <w:r w:rsidR="00A638F1" w:rsidRPr="00E44779">
        <w:rPr>
          <w:rFonts w:hint="cs"/>
          <w:color w:val="auto"/>
          <w:rtl/>
        </w:rPr>
        <w:t>.</w:t>
      </w:r>
      <w:r w:rsidRPr="00E44779">
        <w:rPr>
          <w:rFonts w:hint="cs"/>
          <w:color w:val="auto"/>
          <w:rtl/>
        </w:rPr>
        <w:t xml:space="preserve"> </w:t>
      </w:r>
    </w:p>
    <w:p w:rsidR="002F75F6" w:rsidRPr="00E44779" w:rsidRDefault="002F75F6" w:rsidP="00A638F1">
      <w:pPr>
        <w:spacing w:after="120"/>
        <w:ind w:firstLine="470"/>
        <w:rPr>
          <w:color w:val="auto"/>
          <w:rtl/>
        </w:rPr>
      </w:pPr>
      <w:r w:rsidRPr="00E44779">
        <w:rPr>
          <w:rFonts w:hint="cs"/>
          <w:color w:val="auto"/>
          <w:rtl/>
        </w:rPr>
        <w:t xml:space="preserve">قوله </w:t>
      </w:r>
      <w:r w:rsidR="00A638F1" w:rsidRPr="00E44779">
        <w:rPr>
          <w:rFonts w:ascii="Traditional Arabic" w:hAnsi="Traditional Arabic"/>
          <w:b/>
          <w:bCs/>
          <w:color w:val="auto"/>
          <w:rtl/>
          <w:lang w:val="x-none"/>
        </w:rPr>
        <w:t>«</w:t>
      </w:r>
      <w:r w:rsidR="00A638F1" w:rsidRPr="00E44779">
        <w:rPr>
          <w:rFonts w:hint="cs"/>
          <w:color w:val="auto"/>
          <w:rtl/>
        </w:rPr>
        <w:t xml:space="preserve"> </w:t>
      </w:r>
      <w:r w:rsidRPr="00E44779">
        <w:rPr>
          <w:rFonts w:hint="cs"/>
          <w:b/>
          <w:bCs/>
          <w:color w:val="auto"/>
          <w:rtl/>
        </w:rPr>
        <w:t>خير الناس</w:t>
      </w:r>
      <w:r w:rsidRPr="00E44779">
        <w:rPr>
          <w:rFonts w:hint="cs"/>
          <w:color w:val="auto"/>
          <w:rtl/>
        </w:rPr>
        <w:t xml:space="preserve"> </w:t>
      </w:r>
      <w:r w:rsidR="00A638F1" w:rsidRPr="00E44779">
        <w:rPr>
          <w:rFonts w:ascii="Traditional Arabic" w:hAnsi="Traditional Arabic"/>
          <w:color w:val="auto"/>
          <w:rtl/>
          <w:lang w:val="x-none"/>
        </w:rPr>
        <w:t>»</w:t>
      </w:r>
      <w:r w:rsidR="00A638F1" w:rsidRPr="00E44779">
        <w:rPr>
          <w:rFonts w:hint="cs"/>
          <w:color w:val="auto"/>
          <w:rtl/>
        </w:rPr>
        <w:t xml:space="preserve"> </w:t>
      </w:r>
      <w:r w:rsidRPr="00E44779">
        <w:rPr>
          <w:rFonts w:hint="cs"/>
          <w:color w:val="auto"/>
          <w:rtl/>
        </w:rPr>
        <w:t xml:space="preserve">عامة في هذه الأمة وغيرها. </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أبو الحسن الأشعري: </w:t>
      </w:r>
      <w:r w:rsidR="00A638F1" w:rsidRPr="00E44779">
        <w:rPr>
          <w:rFonts w:hint="cs"/>
          <w:color w:val="auto"/>
          <w:rtl/>
        </w:rPr>
        <w:t>(</w:t>
      </w:r>
      <w:r w:rsidRPr="00E44779">
        <w:rPr>
          <w:color w:val="auto"/>
          <w:rtl/>
        </w:rPr>
        <w:t xml:space="preserve">أجمعوا على أن خير القرون قرن </w:t>
      </w:r>
      <w:r w:rsidR="004E79C6" w:rsidRPr="00E44779">
        <w:rPr>
          <w:color w:val="auto"/>
          <w:rtl/>
        </w:rPr>
        <w:t>الصحابة</w:t>
      </w:r>
      <w:r w:rsidR="00A638F1" w:rsidRPr="00E44779">
        <w:rPr>
          <w:rFonts w:hint="cs"/>
          <w:color w:val="auto"/>
          <w:rtl/>
        </w:rPr>
        <w:t>)</w:t>
      </w:r>
      <w:r w:rsidRPr="00E44779">
        <w:rPr>
          <w:rStyle w:val="af2"/>
          <w:color w:val="auto"/>
          <w:rtl/>
        </w:rPr>
        <w:t>(</w:t>
      </w:r>
      <w:r w:rsidRPr="00E44779">
        <w:rPr>
          <w:rStyle w:val="af2"/>
          <w:color w:val="auto"/>
          <w:rtl/>
        </w:rPr>
        <w:footnoteReference w:id="1356"/>
      </w:r>
      <w:r w:rsidRPr="00E44779">
        <w:rPr>
          <w:rStyle w:val="af2"/>
          <w:color w:val="auto"/>
          <w:rtl/>
        </w:rPr>
        <w:t>)</w:t>
      </w:r>
      <w:r w:rsidR="00A638F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A638F1" w:rsidRPr="00E44779" w:rsidRDefault="002F75F6" w:rsidP="00A638F1">
      <w:pPr>
        <w:spacing w:after="120"/>
        <w:ind w:firstLine="470"/>
        <w:rPr>
          <w:color w:val="auto"/>
          <w:rtl/>
        </w:rPr>
      </w:pPr>
      <w:r w:rsidRPr="00E44779">
        <w:rPr>
          <w:rFonts w:hint="cs"/>
          <w:color w:val="auto"/>
          <w:rtl/>
        </w:rPr>
        <w:t xml:space="preserve">دلت النصوص كما سبق على أن خير القرون قرن النبي </w:t>
      </w:r>
      <w:r w:rsidR="00A638F1" w:rsidRPr="00E44779">
        <w:rPr>
          <w:color w:val="auto"/>
        </w:rPr>
        <w:sym w:font="AGA Arabesque" w:char="F072"/>
      </w:r>
      <w:r w:rsidRPr="00E44779">
        <w:rPr>
          <w:rFonts w:hint="cs"/>
          <w:color w:val="auto"/>
          <w:rtl/>
        </w:rPr>
        <w:t xml:space="preserve"> وتتابع على ذلك كلام أهل العلم. قال ابن حزم أفضل الناس الأنبياء ثم أصحابهم وأفضل أصحابهم أصحاب محمد </w:t>
      </w:r>
      <w:r w:rsidR="00A638F1" w:rsidRPr="00E44779">
        <w:rPr>
          <w:color w:val="auto"/>
        </w:rPr>
        <w:sym w:font="AGA Arabesque" w:char="F072"/>
      </w:r>
      <w:r w:rsidR="00A638F1" w:rsidRPr="00E44779">
        <w:rPr>
          <w:rStyle w:val="af2"/>
          <w:color w:val="auto"/>
          <w:rtl/>
        </w:rPr>
        <w:t xml:space="preserve"> </w:t>
      </w:r>
      <w:r w:rsidRPr="00E44779">
        <w:rPr>
          <w:rStyle w:val="af2"/>
          <w:color w:val="auto"/>
          <w:rtl/>
        </w:rPr>
        <w:t>(</w:t>
      </w:r>
      <w:r w:rsidRPr="00E44779">
        <w:rPr>
          <w:rStyle w:val="af2"/>
          <w:color w:val="auto"/>
          <w:rtl/>
        </w:rPr>
        <w:footnoteReference w:id="1357"/>
      </w:r>
      <w:r w:rsidRPr="00E44779">
        <w:rPr>
          <w:rStyle w:val="af2"/>
          <w:color w:val="auto"/>
          <w:rtl/>
        </w:rPr>
        <w:t>)</w:t>
      </w:r>
      <w:r w:rsidR="00A638F1" w:rsidRPr="00E44779">
        <w:rPr>
          <w:rFonts w:hint="cs"/>
          <w:color w:val="auto"/>
          <w:rtl/>
        </w:rPr>
        <w:t>.</w:t>
      </w:r>
      <w:r w:rsidRPr="00E44779">
        <w:rPr>
          <w:rFonts w:hint="cs"/>
          <w:color w:val="auto"/>
          <w:rtl/>
        </w:rPr>
        <w:t xml:space="preserve"> </w:t>
      </w:r>
    </w:p>
    <w:p w:rsidR="002F75F6" w:rsidRPr="00E44779" w:rsidRDefault="002F75F6" w:rsidP="00A638F1">
      <w:pPr>
        <w:spacing w:after="120"/>
        <w:ind w:firstLine="470"/>
        <w:rPr>
          <w:color w:val="auto"/>
          <w:rtl/>
        </w:rPr>
      </w:pPr>
      <w:r w:rsidRPr="00E44779">
        <w:rPr>
          <w:rFonts w:hint="cs"/>
          <w:color w:val="auto"/>
          <w:rtl/>
        </w:rPr>
        <w:t xml:space="preserve">وقال شيخ الإسلام </w:t>
      </w:r>
      <w:r w:rsidR="00AA466D" w:rsidRPr="00E44779">
        <w:rPr>
          <w:rFonts w:hint="cs"/>
          <w:color w:val="auto"/>
          <w:rtl/>
        </w:rPr>
        <w:t>ا</w:t>
      </w:r>
      <w:r w:rsidRPr="00E44779">
        <w:rPr>
          <w:rFonts w:hint="cs"/>
          <w:color w:val="auto"/>
          <w:rtl/>
        </w:rPr>
        <w:t xml:space="preserve">بن تيمية: </w:t>
      </w:r>
      <w:r w:rsidR="00A638F1" w:rsidRPr="00E44779">
        <w:rPr>
          <w:rFonts w:hint="cs"/>
          <w:color w:val="auto"/>
          <w:rtl/>
        </w:rPr>
        <w:t>(</w:t>
      </w:r>
      <w:r w:rsidRPr="00E44779">
        <w:rPr>
          <w:color w:val="auto"/>
          <w:rtl/>
        </w:rPr>
        <w:t xml:space="preserve">ثبت بالنصوص المستفيضة أن خير القرون </w:t>
      </w:r>
      <w:r w:rsidR="004E79C6" w:rsidRPr="00E44779">
        <w:rPr>
          <w:color w:val="auto"/>
          <w:rtl/>
        </w:rPr>
        <w:t>القرن</w:t>
      </w:r>
      <w:r w:rsidRPr="00E44779">
        <w:rPr>
          <w:color w:val="auto"/>
          <w:rtl/>
        </w:rPr>
        <w:t xml:space="preserve"> الأول</w:t>
      </w:r>
      <w:r w:rsidRPr="00E44779">
        <w:rPr>
          <w:rStyle w:val="af2"/>
          <w:color w:val="auto"/>
          <w:rtl/>
        </w:rPr>
        <w:t>(</w:t>
      </w:r>
      <w:r w:rsidRPr="00E44779">
        <w:rPr>
          <w:rStyle w:val="af2"/>
          <w:color w:val="auto"/>
          <w:rtl/>
        </w:rPr>
        <w:footnoteReference w:id="1358"/>
      </w:r>
      <w:r w:rsidRPr="00E44779">
        <w:rPr>
          <w:rStyle w:val="af2"/>
          <w:color w:val="auto"/>
          <w:rtl/>
        </w:rPr>
        <w:t>)</w:t>
      </w:r>
      <w:r w:rsidRPr="00E44779">
        <w:rPr>
          <w:rFonts w:hint="cs"/>
          <w:color w:val="auto"/>
          <w:rtl/>
        </w:rPr>
        <w:t xml:space="preserve"> وقال ابن القيم: </w:t>
      </w:r>
      <w:r w:rsidRPr="00E44779">
        <w:rPr>
          <w:color w:val="auto"/>
          <w:rtl/>
        </w:rPr>
        <w:t xml:space="preserve">أخبر النبي </w:t>
      </w:r>
      <w:r w:rsidR="00A638F1" w:rsidRPr="00E44779">
        <w:rPr>
          <w:color w:val="auto"/>
        </w:rPr>
        <w:sym w:font="AGA Arabesque" w:char="F072"/>
      </w:r>
      <w:r w:rsidRPr="00E44779">
        <w:rPr>
          <w:color w:val="auto"/>
          <w:rtl/>
        </w:rPr>
        <w:t xml:space="preserve"> إن خير القرون قرنه مطلقا</w:t>
      </w:r>
      <w:r w:rsidR="00A638F1" w:rsidRPr="00E44779">
        <w:rPr>
          <w:rFonts w:hint="cs"/>
          <w:color w:val="auto"/>
          <w:rtl/>
        </w:rPr>
        <w:t>)</w:t>
      </w:r>
      <w:r w:rsidRPr="00E44779">
        <w:rPr>
          <w:rStyle w:val="af2"/>
          <w:color w:val="auto"/>
          <w:rtl/>
        </w:rPr>
        <w:t>(</w:t>
      </w:r>
      <w:r w:rsidRPr="00E44779">
        <w:rPr>
          <w:rStyle w:val="af2"/>
          <w:color w:val="auto"/>
          <w:rtl/>
        </w:rPr>
        <w:footnoteReference w:id="1359"/>
      </w:r>
      <w:r w:rsidRPr="00E44779">
        <w:rPr>
          <w:rStyle w:val="af2"/>
          <w:color w:val="auto"/>
          <w:rtl/>
        </w:rPr>
        <w:t>)</w:t>
      </w:r>
      <w:r w:rsidR="00A638F1" w:rsidRPr="00E44779">
        <w:rPr>
          <w:rFonts w:hint="cs"/>
          <w:color w:val="auto"/>
          <w:rtl/>
        </w:rPr>
        <w:t>.</w:t>
      </w:r>
    </w:p>
    <w:p w:rsidR="002F75F6" w:rsidRPr="00E44779" w:rsidRDefault="002F75F6" w:rsidP="00A638F1">
      <w:pPr>
        <w:spacing w:after="120"/>
        <w:ind w:firstLine="470"/>
        <w:rPr>
          <w:color w:val="auto"/>
          <w:rtl/>
        </w:rPr>
      </w:pPr>
      <w:r w:rsidRPr="00E44779">
        <w:rPr>
          <w:rFonts w:hint="cs"/>
          <w:color w:val="auto"/>
          <w:rtl/>
        </w:rPr>
        <w:t xml:space="preserve">فخلاصة القول صحة ما ذكره النووي رحمه الله من </w:t>
      </w:r>
      <w:r w:rsidR="0080368A" w:rsidRPr="00E44779">
        <w:rPr>
          <w:rFonts w:hint="cs"/>
          <w:color w:val="auto"/>
          <w:rtl/>
        </w:rPr>
        <w:t>الإجماع</w:t>
      </w:r>
      <w:r w:rsidRPr="00E44779">
        <w:rPr>
          <w:rFonts w:hint="cs"/>
          <w:color w:val="auto"/>
          <w:rtl/>
        </w:rPr>
        <w:t xml:space="preserve"> على أن أفضل القرون أصحاب النبي </w:t>
      </w:r>
      <w:r w:rsidR="00A638F1" w:rsidRPr="00E44779">
        <w:rPr>
          <w:color w:val="auto"/>
        </w:rPr>
        <w:sym w:font="AGA Arabesque" w:char="F072"/>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lastRenderedPageBreak/>
        <w:t xml:space="preserve">المسألة الثانية: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عدالة </w:t>
      </w:r>
      <w:r w:rsidR="004E79C6" w:rsidRPr="00E44779">
        <w:rPr>
          <w:rFonts w:ascii="Traditional Arabic" w:hAnsi="Traditional Arabic" w:cs="Traditional Arabic"/>
          <w:color w:val="auto"/>
          <w:sz w:val="38"/>
          <w:szCs w:val="38"/>
          <w:rtl/>
        </w:rPr>
        <w:t>الصحابة</w:t>
      </w:r>
      <w:r w:rsidRPr="00E44779">
        <w:rPr>
          <w:rFonts w:ascii="Traditional Arabic" w:hAnsi="Traditional Arabic" w:cs="Traditional Arabic"/>
          <w:color w:val="auto"/>
          <w:sz w:val="38"/>
          <w:szCs w:val="38"/>
          <w:rtl/>
        </w:rPr>
        <w:t xml:space="preserve"> كلهم حتى من لابس الفتن</w:t>
      </w:r>
      <w:r w:rsidR="00AA466D" w:rsidRPr="00E44779">
        <w:rPr>
          <w:rFonts w:ascii="Traditional Arabic" w:hAnsi="Traditional Arabic" w:cs="Traditional Arabic"/>
          <w:color w:val="auto"/>
          <w:sz w:val="38"/>
          <w:szCs w:val="38"/>
          <w:rtl/>
        </w:rPr>
        <w:fldChar w:fldCharType="begin"/>
      </w:r>
      <w:r w:rsidR="00AA466D" w:rsidRPr="00E44779">
        <w:rPr>
          <w:rFonts w:ascii="Traditional Arabic" w:hAnsi="Traditional Arabic" w:cs="Traditional Arabic"/>
          <w:color w:val="auto"/>
          <w:sz w:val="38"/>
          <w:szCs w:val="38"/>
        </w:rPr>
        <w:instrText xml:space="preserve"> XE "</w:instrText>
      </w:r>
      <w:r w:rsidR="00AA466D" w:rsidRPr="00E44779">
        <w:rPr>
          <w:rFonts w:ascii="Traditional Arabic" w:hAnsi="Traditional Arabic" w:cs="Traditional Arabic"/>
          <w:color w:val="auto"/>
          <w:sz w:val="38"/>
          <w:szCs w:val="38"/>
          <w:rtl/>
        </w:rPr>
        <w:instrText>المسألة الثانية</w:instrText>
      </w:r>
      <w:r w:rsidR="00AA466D" w:rsidRPr="00E44779">
        <w:rPr>
          <w:rFonts w:ascii="Traditional Arabic" w:hAnsi="Traditional Arabic" w:cs="Traditional Arabic"/>
          <w:color w:val="auto"/>
          <w:sz w:val="38"/>
          <w:szCs w:val="38"/>
        </w:rPr>
        <w:instrText>\</w:instrText>
      </w:r>
      <w:r w:rsidR="00AA466D" w:rsidRPr="00E44779">
        <w:rPr>
          <w:rFonts w:ascii="Traditional Arabic" w:hAnsi="Traditional Arabic" w:cs="Traditional Arabic"/>
          <w:color w:val="auto"/>
          <w:sz w:val="38"/>
          <w:szCs w:val="38"/>
          <w:rtl/>
        </w:rPr>
        <w:instrText>: الإجماع على عدالة الصحابة كلهم حتى من لابس الفتن</w:instrText>
      </w:r>
      <w:r w:rsidR="00AA466D" w:rsidRPr="00E44779">
        <w:rPr>
          <w:rFonts w:ascii="Traditional Arabic" w:hAnsi="Traditional Arabic" w:cs="Traditional Arabic"/>
          <w:color w:val="auto"/>
          <w:sz w:val="38"/>
          <w:szCs w:val="38"/>
        </w:rPr>
        <w:instrText xml:space="preserve">" </w:instrText>
      </w:r>
      <w:r w:rsidR="00AA466D"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2F75F6" w:rsidRPr="00E44779" w:rsidRDefault="002F75F6" w:rsidP="00F86714">
      <w:pPr>
        <w:spacing w:after="120"/>
        <w:ind w:firstLine="470"/>
        <w:rPr>
          <w:color w:val="auto"/>
          <w:rtl/>
        </w:rPr>
      </w:pPr>
      <w:r w:rsidRPr="00E44779">
        <w:rPr>
          <w:color w:val="auto"/>
          <w:rtl/>
        </w:rPr>
        <w:t>قال ابن الأنباري</w:t>
      </w:r>
      <w:r w:rsidRPr="00E44779">
        <w:rPr>
          <w:rStyle w:val="af2"/>
          <w:color w:val="auto"/>
          <w:rtl/>
        </w:rPr>
        <w:t>(</w:t>
      </w:r>
      <w:r w:rsidRPr="00E44779">
        <w:rPr>
          <w:rStyle w:val="af2"/>
          <w:color w:val="auto"/>
          <w:rtl/>
        </w:rPr>
        <w:footnoteReference w:id="1360"/>
      </w:r>
      <w:r w:rsidRPr="00E44779">
        <w:rPr>
          <w:rStyle w:val="af2"/>
          <w:color w:val="auto"/>
          <w:rtl/>
        </w:rPr>
        <w:t>)</w:t>
      </w:r>
      <w:r w:rsidRPr="00E44779">
        <w:rPr>
          <w:color w:val="auto"/>
          <w:rtl/>
        </w:rPr>
        <w:t xml:space="preserve">: </w:t>
      </w:r>
      <w:r w:rsidR="00830A91" w:rsidRPr="00E44779">
        <w:rPr>
          <w:rFonts w:hint="cs"/>
          <w:color w:val="auto"/>
          <w:rtl/>
        </w:rPr>
        <w:t>(</w:t>
      </w:r>
      <w:r w:rsidRPr="00E44779">
        <w:rPr>
          <w:color w:val="auto"/>
          <w:rtl/>
        </w:rPr>
        <w:t xml:space="preserve">المراد من عدالة </w:t>
      </w:r>
      <w:r w:rsidR="004E79C6" w:rsidRPr="00E44779">
        <w:rPr>
          <w:color w:val="auto"/>
          <w:rtl/>
        </w:rPr>
        <w:t>الصحابة</w:t>
      </w:r>
      <w:r w:rsidRPr="00E44779">
        <w:rPr>
          <w:color w:val="auto"/>
          <w:rtl/>
        </w:rPr>
        <w:t>: قبول روايتهم من غير تكلف البحث عن أسباب العدالة وطلب التزكية، إلا أن يثبت ارتكاب قادح ولم يثبت ذلك</w:t>
      </w:r>
      <w:r w:rsidR="00830A91" w:rsidRPr="00E44779">
        <w:rPr>
          <w:rFonts w:hint="cs"/>
          <w:color w:val="auto"/>
          <w:rtl/>
        </w:rPr>
        <w:t>)</w:t>
      </w:r>
      <w:r w:rsidRPr="00E44779">
        <w:rPr>
          <w:rStyle w:val="af2"/>
          <w:color w:val="auto"/>
          <w:rtl/>
        </w:rPr>
        <w:t>(</w:t>
      </w:r>
      <w:r w:rsidRPr="00E44779">
        <w:rPr>
          <w:rStyle w:val="af2"/>
          <w:color w:val="auto"/>
          <w:rtl/>
        </w:rPr>
        <w:footnoteReference w:id="1361"/>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والمقصود بالفتن التي وقعت بعد مقتل عثمان رضي الله عنه كوقعة الجمل وصفين لأن جميع من دخلها منهم عن اجتهاد وطلب للحق فللمصيب منهم أجران وللمخطئ أجر واحد.</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30A91" w:rsidRPr="00E44779" w:rsidRDefault="002F75F6" w:rsidP="00F86714">
      <w:pPr>
        <w:spacing w:after="120"/>
        <w:ind w:firstLine="470"/>
        <w:rPr>
          <w:rFonts w:ascii="Traditional Arabic" w:hAnsi="Traditional Arabic"/>
          <w:color w:val="auto"/>
          <w:rtl/>
        </w:rPr>
      </w:pPr>
      <w:r w:rsidRPr="00E44779">
        <w:rPr>
          <w:rFonts w:ascii="Traditional Arabic" w:hAnsi="Traditional Arabic"/>
          <w:color w:val="auto"/>
          <w:rtl/>
        </w:rPr>
        <w:t xml:space="preserve">قال النووي: (للصحابة رضي الله عنهم خصيصة وهي أنه لا يسأل عن عدالة أحد منهم لكونهم عدولا ًعلى الإطلاق بنصوص الكتاب والسنة وإجماع من يعتد به في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على تعديل جميعهم ومن لابس الفتن فكذلك بإجماع من يعتد به)</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1362"/>
      </w:r>
      <w:r w:rsidRPr="00E44779">
        <w:rPr>
          <w:rStyle w:val="af2"/>
          <w:rFonts w:ascii="Traditional Arabic" w:hAnsi="Traditional Arabic"/>
          <w:color w:val="auto"/>
          <w:rtl/>
        </w:rPr>
        <w:t>)</w:t>
      </w:r>
      <w:r w:rsidR="00830A91" w:rsidRPr="00E44779">
        <w:rPr>
          <w:rFonts w:ascii="Traditional Arabic" w:hAnsi="Traditional Arabic" w:hint="cs"/>
          <w:color w:val="auto"/>
          <w:rtl/>
        </w:rPr>
        <w:t>.</w:t>
      </w:r>
      <w:r w:rsidRPr="00E44779">
        <w:rPr>
          <w:rFonts w:ascii="Traditional Arabic" w:hAnsi="Traditional Arabic"/>
          <w:color w:val="auto"/>
          <w:rtl/>
        </w:rPr>
        <w:t xml:space="preserve"> </w:t>
      </w:r>
    </w:p>
    <w:p w:rsidR="00830A91" w:rsidRPr="00E44779" w:rsidRDefault="002F75F6" w:rsidP="00F86714">
      <w:pPr>
        <w:spacing w:after="120"/>
        <w:ind w:firstLine="470"/>
        <w:rPr>
          <w:rFonts w:ascii="Traditional Arabic" w:hAnsi="Traditional Arabic"/>
          <w:color w:val="auto"/>
          <w:rtl/>
        </w:rPr>
      </w:pPr>
      <w:r w:rsidRPr="00E44779">
        <w:rPr>
          <w:rFonts w:ascii="Traditional Arabic" w:hAnsi="Traditional Arabic"/>
          <w:color w:val="auto"/>
          <w:rtl/>
        </w:rPr>
        <w:t>وقال أيضاً: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كلهم عدول من لابس الفتن وغيرهم بإجماع من يعتد به)</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1363"/>
      </w:r>
      <w:r w:rsidRPr="00E44779">
        <w:rPr>
          <w:rStyle w:val="af2"/>
          <w:rFonts w:ascii="Traditional Arabic" w:hAnsi="Traditional Arabic"/>
          <w:color w:val="auto"/>
          <w:rtl/>
        </w:rPr>
        <w:t>)</w:t>
      </w:r>
      <w:r w:rsidR="00830A91" w:rsidRPr="00E44779">
        <w:rPr>
          <w:rFonts w:ascii="Traditional Arabic" w:hAnsi="Traditional Arabic" w:hint="cs"/>
          <w:color w:val="auto"/>
          <w:rtl/>
        </w:rPr>
        <w:t>.</w:t>
      </w:r>
    </w:p>
    <w:p w:rsidR="002F75F6" w:rsidRPr="00E44779" w:rsidRDefault="002F75F6" w:rsidP="00F86714">
      <w:pPr>
        <w:spacing w:after="120"/>
        <w:ind w:firstLine="470"/>
        <w:rPr>
          <w:rFonts w:ascii="Traditional Arabic" w:hAnsi="Traditional Arabic"/>
          <w:color w:val="auto"/>
          <w:rtl/>
        </w:rPr>
      </w:pPr>
      <w:r w:rsidRPr="00E44779">
        <w:rPr>
          <w:rFonts w:ascii="Traditional Arabic" w:hAnsi="Traditional Arabic"/>
          <w:color w:val="auto"/>
          <w:rtl/>
        </w:rPr>
        <w:lastRenderedPageBreak/>
        <w:t xml:space="preserve"> وقال أيضاً بعد ذكر الحروب التي جرت بين </w:t>
      </w:r>
      <w:r w:rsidR="004E79C6" w:rsidRPr="00E44779">
        <w:rPr>
          <w:rFonts w:ascii="Traditional Arabic" w:hAnsi="Traditional Arabic"/>
          <w:color w:val="auto"/>
          <w:rtl/>
        </w:rPr>
        <w:t>الصحابة</w:t>
      </w:r>
      <w:r w:rsidRPr="00E44779">
        <w:rPr>
          <w:rFonts w:ascii="Traditional Arabic" w:hAnsi="Traditional Arabic"/>
          <w:color w:val="auto"/>
          <w:rtl/>
        </w:rPr>
        <w:t xml:space="preserve"> رضي الله عنهم (فكلهم معذورون رضي الله عنهم ولهذا اتفق أهل الحق ومن يعتد به في </w:t>
      </w:r>
      <w:r w:rsidR="0080368A" w:rsidRPr="00E44779">
        <w:rPr>
          <w:rFonts w:ascii="Traditional Arabic" w:hAnsi="Traditional Arabic"/>
          <w:color w:val="auto"/>
          <w:rtl/>
        </w:rPr>
        <w:t>الإجماع</w:t>
      </w:r>
      <w:r w:rsidRPr="00E44779">
        <w:rPr>
          <w:rFonts w:ascii="Traditional Arabic" w:hAnsi="Traditional Arabic"/>
          <w:color w:val="auto"/>
          <w:rtl/>
        </w:rPr>
        <w:t xml:space="preserve"> على قبول شهاداتهم ورواياتهم وكمال عدالتهم رضي الله عنهم اجمعين)</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1364"/>
      </w:r>
      <w:r w:rsidRPr="00E44779">
        <w:rPr>
          <w:rStyle w:val="af2"/>
          <w:rFonts w:ascii="Traditional Arabic" w:hAnsi="Traditional Arabic"/>
          <w:color w:val="auto"/>
          <w:rtl/>
        </w:rPr>
        <w:t>)</w:t>
      </w:r>
      <w:r w:rsidR="00830A91" w:rsidRPr="00E44779">
        <w:rPr>
          <w:rFonts w:ascii="Traditional Arabic" w:hAnsi="Traditional Arabic"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830A91"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وَٱلسَّٰبِقُونَ ٱلۡأَوَّلُونَ مِنَ ٱلۡمُهَٰجِرِينَ وَٱلۡأَنصَارِ وَٱلَّذِينَ ٱتَّبَعُوهُم بِإِحۡسَٰن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رَّضِيَ ٱ</w:t>
      </w:r>
      <w:r w:rsidRPr="00E44779">
        <w:rPr>
          <w:rFonts w:cs="KFGQPC Uthmanic Script HAFS"/>
          <w:color w:val="auto"/>
          <w:sz w:val="32"/>
          <w:szCs w:val="28"/>
          <w:rtl/>
        </w:rPr>
        <w:t xml:space="preserve">للَّهُ عَنۡهُمۡ وَرَضُواْ عَنۡهُ </w:t>
      </w:r>
      <w:r w:rsidRPr="00E44779">
        <w:rPr>
          <w:rFonts w:ascii="Traditional Arabic" w:hAnsi="Traditional Arabic" w:hint="cs"/>
          <w:color w:val="auto"/>
          <w:sz w:val="32"/>
          <w:rtl/>
        </w:rPr>
        <w:t>﴾</w:t>
      </w:r>
      <w:r w:rsidRPr="00E44779">
        <w:rPr>
          <w:color w:val="auto"/>
          <w:sz w:val="24"/>
          <w:szCs w:val="28"/>
          <w:rtl/>
        </w:rPr>
        <w:t>[</w:t>
      </w:r>
      <w:r w:rsidR="00AA466D" w:rsidRPr="00E44779">
        <w:rPr>
          <w:color w:val="auto"/>
          <w:sz w:val="24"/>
          <w:szCs w:val="28"/>
          <w:rtl/>
        </w:rPr>
        <w:t>التوبة:100</w:t>
      </w:r>
      <w:r w:rsidR="00AA466D" w:rsidRPr="00E44779">
        <w:rPr>
          <w:color w:val="auto"/>
          <w:sz w:val="24"/>
          <w:szCs w:val="28"/>
          <w:rtl/>
        </w:rPr>
        <w:fldChar w:fldCharType="begin"/>
      </w:r>
      <w:r w:rsidR="00AA466D" w:rsidRPr="00E44779">
        <w:rPr>
          <w:color w:val="auto"/>
          <w:sz w:val="28"/>
          <w:szCs w:val="28"/>
        </w:rPr>
        <w:instrText xml:space="preserve"> XE "</w:instrText>
      </w:r>
      <w:r w:rsidR="00AA466D" w:rsidRPr="00E44779">
        <w:rPr>
          <w:rFonts w:hint="eastAsia"/>
          <w:color w:val="auto"/>
          <w:sz w:val="28"/>
          <w:szCs w:val="28"/>
          <w:rtl/>
        </w:rPr>
        <w:instrText>ا</w:instrText>
      </w:r>
      <w:r w:rsidR="00AA466D" w:rsidRPr="00E44779">
        <w:rPr>
          <w:color w:val="auto"/>
          <w:sz w:val="28"/>
          <w:szCs w:val="28"/>
          <w:rtl/>
        </w:rPr>
        <w:instrText>:</w:instrText>
      </w:r>
      <w:r w:rsidR="00AA466D" w:rsidRPr="00E44779">
        <w:rPr>
          <w:rFonts w:hint="eastAsia"/>
          <w:color w:val="auto"/>
          <w:sz w:val="28"/>
          <w:szCs w:val="28"/>
          <w:rtl/>
        </w:rPr>
        <w:instrText>التوبة</w:instrText>
      </w:r>
      <w:r w:rsidR="00AA466D" w:rsidRPr="00E44779">
        <w:rPr>
          <w:color w:val="auto"/>
          <w:sz w:val="28"/>
          <w:szCs w:val="28"/>
          <w:rtl/>
        </w:rPr>
        <w:instrText>:100</w:instrText>
      </w:r>
      <w:r w:rsidR="00AA466D" w:rsidRPr="00E44779">
        <w:rPr>
          <w:color w:val="auto"/>
          <w:sz w:val="28"/>
          <w:szCs w:val="28"/>
        </w:rPr>
        <w:instrText xml:space="preserve">" </w:instrText>
      </w:r>
      <w:r w:rsidR="00AA466D" w:rsidRPr="00E44779">
        <w:rPr>
          <w:color w:val="auto"/>
          <w:sz w:val="24"/>
          <w:szCs w:val="28"/>
          <w:rtl/>
        </w:rPr>
        <w:fldChar w:fldCharType="end"/>
      </w:r>
      <w:r w:rsidRPr="00E44779">
        <w:rPr>
          <w:color w:val="auto"/>
          <w:sz w:val="24"/>
          <w:szCs w:val="28"/>
          <w:rtl/>
        </w:rPr>
        <w:t>]</w:t>
      </w:r>
      <w:r w:rsidR="00830A91" w:rsidRPr="00E44779">
        <w:rPr>
          <w:rFonts w:hint="cs"/>
          <w:color w:val="auto"/>
          <w:rtl/>
        </w:rPr>
        <w:t>.</w:t>
      </w:r>
    </w:p>
    <w:p w:rsidR="00830A91"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م</w:t>
      </w:r>
      <w:r w:rsidRPr="00E44779">
        <w:rPr>
          <w:rFonts w:cs="KFGQPC Uthmanic Script HAFS" w:hint="cs"/>
          <w:color w:val="auto"/>
          <w:sz w:val="32"/>
          <w:szCs w:val="28"/>
          <w:rtl/>
        </w:rPr>
        <w:t>ّ</w:t>
      </w:r>
      <w:r w:rsidRPr="00E44779">
        <w:rPr>
          <w:rFonts w:cs="KFGQPC Uthmanic Script HAFS"/>
          <w:color w:val="auto"/>
          <w:sz w:val="32"/>
          <w:szCs w:val="28"/>
          <w:rtl/>
        </w:rPr>
        <w:t>ُحَمَّدٞ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w:t>
      </w:r>
      <w:r w:rsidRPr="00E44779">
        <w:rPr>
          <w:rFonts w:ascii="Traditional Arabic" w:hAnsi="Traditional Arabic" w:hint="cs"/>
          <w:color w:val="auto"/>
          <w:sz w:val="32"/>
          <w:rtl/>
        </w:rPr>
        <w:t>﴾</w:t>
      </w:r>
      <w:r w:rsidRPr="00E44779">
        <w:rPr>
          <w:color w:val="auto"/>
          <w:sz w:val="28"/>
          <w:szCs w:val="28"/>
          <w:rtl/>
        </w:rPr>
        <w:t>[</w:t>
      </w:r>
      <w:r w:rsidR="00AA466D" w:rsidRPr="00E44779">
        <w:rPr>
          <w:color w:val="auto"/>
          <w:sz w:val="28"/>
          <w:szCs w:val="28"/>
          <w:rtl/>
        </w:rPr>
        <w:t>الفتح:29</w:t>
      </w:r>
      <w:r w:rsidR="00AA466D" w:rsidRPr="00E44779">
        <w:rPr>
          <w:color w:val="auto"/>
          <w:sz w:val="28"/>
          <w:szCs w:val="28"/>
          <w:rtl/>
        </w:rPr>
        <w:fldChar w:fldCharType="begin"/>
      </w:r>
      <w:r w:rsidR="00AA466D" w:rsidRPr="00E44779">
        <w:rPr>
          <w:color w:val="auto"/>
          <w:sz w:val="28"/>
          <w:szCs w:val="28"/>
        </w:rPr>
        <w:instrText xml:space="preserve"> XE "</w:instrText>
      </w:r>
      <w:r w:rsidR="00AA466D" w:rsidRPr="00E44779">
        <w:rPr>
          <w:rFonts w:hint="eastAsia"/>
          <w:color w:val="auto"/>
          <w:sz w:val="28"/>
          <w:szCs w:val="28"/>
          <w:rtl/>
        </w:rPr>
        <w:instrText>ا</w:instrText>
      </w:r>
      <w:r w:rsidR="00AA466D" w:rsidRPr="00E44779">
        <w:rPr>
          <w:color w:val="auto"/>
          <w:sz w:val="28"/>
          <w:szCs w:val="28"/>
          <w:rtl/>
        </w:rPr>
        <w:instrText>:</w:instrText>
      </w:r>
      <w:r w:rsidR="00AA466D" w:rsidRPr="00E44779">
        <w:rPr>
          <w:rFonts w:hint="eastAsia"/>
          <w:color w:val="auto"/>
          <w:sz w:val="28"/>
          <w:szCs w:val="28"/>
          <w:rtl/>
        </w:rPr>
        <w:instrText>الفتح</w:instrText>
      </w:r>
      <w:r w:rsidR="00AA466D" w:rsidRPr="00E44779">
        <w:rPr>
          <w:color w:val="auto"/>
          <w:sz w:val="28"/>
          <w:szCs w:val="28"/>
          <w:rtl/>
        </w:rPr>
        <w:instrText>:29</w:instrText>
      </w:r>
      <w:r w:rsidR="00AA466D" w:rsidRPr="00E44779">
        <w:rPr>
          <w:rFonts w:hint="cs"/>
          <w:color w:val="auto"/>
          <w:sz w:val="28"/>
          <w:szCs w:val="28"/>
          <w:rtl/>
        </w:rPr>
        <w:instrText xml:space="preserve"> </w:instrText>
      </w:r>
      <w:r w:rsidR="00AA466D" w:rsidRPr="00E44779">
        <w:rPr>
          <w:rFonts w:ascii="Traditional Arabic" w:hAnsi="Traditional Arabic" w:hint="cs"/>
          <w:color w:val="auto"/>
          <w:sz w:val="28"/>
          <w:szCs w:val="28"/>
          <w:rtl/>
        </w:rPr>
        <w:instrText>﴿</w:instrText>
      </w:r>
      <w:r w:rsidR="00AA466D" w:rsidRPr="00E44779">
        <w:rPr>
          <w:rFonts w:cs="KFGQPC Uthmanic Script HAFS"/>
          <w:color w:val="auto"/>
          <w:sz w:val="28"/>
          <w:szCs w:val="28"/>
          <w:rtl/>
        </w:rPr>
        <w:instrText>م</w:instrText>
      </w:r>
      <w:r w:rsidR="00AA466D" w:rsidRPr="00E44779">
        <w:rPr>
          <w:rFonts w:cs="KFGQPC Uthmanic Script HAFS" w:hint="cs"/>
          <w:color w:val="auto"/>
          <w:sz w:val="28"/>
          <w:szCs w:val="28"/>
          <w:rtl/>
        </w:rPr>
        <w:instrText>ّ</w:instrText>
      </w:r>
      <w:r w:rsidR="00AA466D" w:rsidRPr="00E44779">
        <w:rPr>
          <w:rFonts w:cs="KFGQPC Uthmanic Script HAFS"/>
          <w:color w:val="auto"/>
          <w:sz w:val="28"/>
          <w:szCs w:val="28"/>
          <w:rtl/>
        </w:rPr>
        <w:instrText>ُحَمَّدٞ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w:instrText>
      </w:r>
      <w:r w:rsidR="00AA466D" w:rsidRPr="00E44779">
        <w:rPr>
          <w:rFonts w:ascii="Traditional Arabic" w:hAnsi="Traditional Arabic" w:hint="cs"/>
          <w:color w:val="auto"/>
          <w:sz w:val="28"/>
          <w:szCs w:val="28"/>
          <w:rtl/>
        </w:rPr>
        <w:instrText>﴾</w:instrText>
      </w:r>
      <w:r w:rsidR="00AA466D" w:rsidRPr="00E44779">
        <w:rPr>
          <w:color w:val="auto"/>
          <w:sz w:val="28"/>
          <w:szCs w:val="28"/>
        </w:rPr>
        <w:instrText xml:space="preserve">" </w:instrText>
      </w:r>
      <w:r w:rsidR="00AA466D" w:rsidRPr="00E44779">
        <w:rPr>
          <w:color w:val="auto"/>
          <w:sz w:val="28"/>
          <w:szCs w:val="28"/>
          <w:rtl/>
        </w:rPr>
        <w:fldChar w:fldCharType="end"/>
      </w:r>
      <w:r w:rsidRPr="00E44779">
        <w:rPr>
          <w:color w:val="auto"/>
          <w:sz w:val="28"/>
          <w:szCs w:val="28"/>
          <w:rtl/>
        </w:rPr>
        <w:t>]</w:t>
      </w:r>
      <w:r w:rsidR="00830A91" w:rsidRPr="00E44779">
        <w:rPr>
          <w:rFonts w:hint="cs"/>
          <w:color w:val="auto"/>
          <w:sz w:val="32"/>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b/>
          <w:bCs/>
          <w:color w:val="auto"/>
          <w:rtl/>
        </w:rPr>
        <w:t>ووجه الدلالة من الآيات</w:t>
      </w:r>
      <w:r w:rsidR="00830A91" w:rsidRPr="00E44779">
        <w:rPr>
          <w:rFonts w:hint="cs"/>
          <w:color w:val="auto"/>
          <w:rtl/>
        </w:rPr>
        <w:t>:</w:t>
      </w:r>
      <w:r w:rsidRPr="00E44779">
        <w:rPr>
          <w:rFonts w:hint="cs"/>
          <w:color w:val="auto"/>
          <w:rtl/>
        </w:rPr>
        <w:t xml:space="preserve"> أن من أثنى الله عليهم ومدحهم في إيمانهم ورضي عنهم لا يكونون إلا عدول ثقات.</w:t>
      </w:r>
      <w:r w:rsidRPr="00E44779">
        <w:rPr>
          <w:color w:val="auto"/>
          <w:rtl/>
        </w:rPr>
        <w:t xml:space="preserve"> </w:t>
      </w:r>
    </w:p>
    <w:p w:rsidR="002F75F6" w:rsidRPr="00E44779" w:rsidRDefault="002F75F6" w:rsidP="00830A91">
      <w:pPr>
        <w:spacing w:after="120"/>
        <w:ind w:firstLine="470"/>
        <w:rPr>
          <w:color w:val="auto"/>
          <w:rtl/>
        </w:rPr>
      </w:pPr>
      <w:r w:rsidRPr="00E44779">
        <w:rPr>
          <w:rFonts w:hint="cs"/>
          <w:color w:val="auto"/>
          <w:rtl/>
        </w:rPr>
        <w:t>و</w:t>
      </w:r>
      <w:r w:rsidRPr="00E44779">
        <w:rPr>
          <w:color w:val="auto"/>
          <w:rtl/>
        </w:rPr>
        <w:t xml:space="preserve">عن أبي هريرة، قال: قال رسول الله </w:t>
      </w:r>
      <w:r w:rsidR="00830A91" w:rsidRPr="00E44779">
        <w:rPr>
          <w:color w:val="auto"/>
        </w:rPr>
        <w:sym w:font="AGA Arabesque" w:char="F072"/>
      </w:r>
      <w:r w:rsidRPr="00E44779">
        <w:rPr>
          <w:color w:val="auto"/>
          <w:rtl/>
        </w:rPr>
        <w:t xml:space="preserve">: </w:t>
      </w:r>
      <w:r w:rsidRPr="00E44779">
        <w:rPr>
          <w:rFonts w:hint="cs"/>
          <w:color w:val="auto"/>
          <w:rtl/>
        </w:rPr>
        <w:t>(</w:t>
      </w:r>
      <w:r w:rsidR="00AA466D" w:rsidRPr="00E44779">
        <w:rPr>
          <w:b/>
          <w:bCs/>
          <w:color w:val="auto"/>
          <w:rtl/>
        </w:rPr>
        <w:t>لا تسبوا أصحابي، لا تسبوا أصحابي، فوالذي نفسي بيده لو أن أحدكم أنفق مثل أُحد ذهبا، ما أدرك مُد أَحدهم، ولا نصيفه</w:t>
      </w:r>
      <w:r w:rsidR="00AA466D" w:rsidRPr="00E44779">
        <w:rPr>
          <w:b/>
          <w:bCs/>
          <w:color w:val="auto"/>
          <w:rtl/>
        </w:rPr>
        <w:fldChar w:fldCharType="begin"/>
      </w:r>
      <w:r w:rsidR="00AA466D" w:rsidRPr="00E44779">
        <w:rPr>
          <w:color w:val="auto"/>
        </w:rPr>
        <w:instrText xml:space="preserve"> XE "</w:instrText>
      </w:r>
      <w:r w:rsidR="00AA466D" w:rsidRPr="00E44779">
        <w:rPr>
          <w:rFonts w:hint="eastAsia"/>
          <w:color w:val="auto"/>
          <w:rtl/>
        </w:rPr>
        <w:instrText>فهرس</w:instrText>
      </w:r>
      <w:r w:rsidR="00AA466D" w:rsidRPr="00E44779">
        <w:rPr>
          <w:color w:val="auto"/>
          <w:rtl/>
        </w:rPr>
        <w:instrText xml:space="preserve"> </w:instrText>
      </w:r>
      <w:r w:rsidR="00AA466D" w:rsidRPr="00E44779">
        <w:rPr>
          <w:rFonts w:hint="eastAsia"/>
          <w:color w:val="auto"/>
          <w:rtl/>
        </w:rPr>
        <w:instrText>الحديث</w:instrText>
      </w:r>
      <w:r w:rsidR="00AA466D" w:rsidRPr="00E44779">
        <w:rPr>
          <w:color w:val="auto"/>
          <w:rtl/>
        </w:rPr>
        <w:instrText>:</w:instrText>
      </w:r>
      <w:r w:rsidR="00AA466D" w:rsidRPr="00E44779">
        <w:rPr>
          <w:rFonts w:hint="eastAsia"/>
          <w:color w:val="auto"/>
          <w:rtl/>
        </w:rPr>
        <w:instrText>لا</w:instrText>
      </w:r>
      <w:r w:rsidR="00AA466D" w:rsidRPr="00E44779">
        <w:rPr>
          <w:color w:val="auto"/>
          <w:rtl/>
        </w:rPr>
        <w:instrText xml:space="preserve"> </w:instrText>
      </w:r>
      <w:r w:rsidR="00AA466D" w:rsidRPr="00E44779">
        <w:rPr>
          <w:rFonts w:hint="eastAsia"/>
          <w:color w:val="auto"/>
          <w:rtl/>
        </w:rPr>
        <w:instrText>تسبوا</w:instrText>
      </w:r>
      <w:r w:rsidR="00AA466D" w:rsidRPr="00E44779">
        <w:rPr>
          <w:color w:val="auto"/>
          <w:rtl/>
        </w:rPr>
        <w:instrText xml:space="preserve"> </w:instrText>
      </w:r>
      <w:r w:rsidR="00AA466D" w:rsidRPr="00E44779">
        <w:rPr>
          <w:rFonts w:hint="eastAsia"/>
          <w:color w:val="auto"/>
          <w:rtl/>
        </w:rPr>
        <w:instrText>أصحابي،</w:instrText>
      </w:r>
      <w:r w:rsidR="00AA466D" w:rsidRPr="00E44779">
        <w:rPr>
          <w:color w:val="auto"/>
          <w:rtl/>
        </w:rPr>
        <w:instrText xml:space="preserve"> </w:instrText>
      </w:r>
      <w:r w:rsidR="00AA466D" w:rsidRPr="00E44779">
        <w:rPr>
          <w:rFonts w:hint="eastAsia"/>
          <w:color w:val="auto"/>
          <w:rtl/>
        </w:rPr>
        <w:instrText>لا</w:instrText>
      </w:r>
      <w:r w:rsidR="00AA466D" w:rsidRPr="00E44779">
        <w:rPr>
          <w:color w:val="auto"/>
          <w:rtl/>
        </w:rPr>
        <w:instrText xml:space="preserve"> </w:instrText>
      </w:r>
      <w:r w:rsidR="00AA466D" w:rsidRPr="00E44779">
        <w:rPr>
          <w:rFonts w:hint="eastAsia"/>
          <w:color w:val="auto"/>
          <w:rtl/>
        </w:rPr>
        <w:instrText>تسبوا</w:instrText>
      </w:r>
      <w:r w:rsidR="00AA466D" w:rsidRPr="00E44779">
        <w:rPr>
          <w:color w:val="auto"/>
          <w:rtl/>
        </w:rPr>
        <w:instrText xml:space="preserve"> </w:instrText>
      </w:r>
      <w:r w:rsidR="00AA466D" w:rsidRPr="00E44779">
        <w:rPr>
          <w:rFonts w:hint="eastAsia"/>
          <w:color w:val="auto"/>
          <w:rtl/>
        </w:rPr>
        <w:instrText>أصحابي،</w:instrText>
      </w:r>
      <w:r w:rsidR="00AA466D" w:rsidRPr="00E44779">
        <w:rPr>
          <w:color w:val="auto"/>
          <w:rtl/>
        </w:rPr>
        <w:instrText xml:space="preserve"> </w:instrText>
      </w:r>
      <w:r w:rsidR="00AA466D" w:rsidRPr="00E44779">
        <w:rPr>
          <w:rFonts w:hint="eastAsia"/>
          <w:color w:val="auto"/>
          <w:rtl/>
        </w:rPr>
        <w:instrText>فوالذي</w:instrText>
      </w:r>
      <w:r w:rsidR="00AA466D" w:rsidRPr="00E44779">
        <w:rPr>
          <w:color w:val="auto"/>
          <w:rtl/>
        </w:rPr>
        <w:instrText xml:space="preserve"> </w:instrText>
      </w:r>
      <w:r w:rsidR="00AA466D" w:rsidRPr="00E44779">
        <w:rPr>
          <w:rFonts w:hint="eastAsia"/>
          <w:color w:val="auto"/>
          <w:rtl/>
        </w:rPr>
        <w:instrText>نفسي</w:instrText>
      </w:r>
      <w:r w:rsidR="00AA466D" w:rsidRPr="00E44779">
        <w:rPr>
          <w:color w:val="auto"/>
          <w:rtl/>
        </w:rPr>
        <w:instrText xml:space="preserve"> </w:instrText>
      </w:r>
      <w:r w:rsidR="00AA466D" w:rsidRPr="00E44779">
        <w:rPr>
          <w:rFonts w:hint="eastAsia"/>
          <w:color w:val="auto"/>
          <w:rtl/>
        </w:rPr>
        <w:instrText>بيده</w:instrText>
      </w:r>
      <w:r w:rsidR="00AA466D" w:rsidRPr="00E44779">
        <w:rPr>
          <w:color w:val="auto"/>
          <w:rtl/>
        </w:rPr>
        <w:instrText xml:space="preserve"> </w:instrText>
      </w:r>
      <w:r w:rsidR="00AA466D" w:rsidRPr="00E44779">
        <w:rPr>
          <w:rFonts w:hint="eastAsia"/>
          <w:color w:val="auto"/>
          <w:rtl/>
        </w:rPr>
        <w:instrText>لو</w:instrText>
      </w:r>
      <w:r w:rsidR="00AA466D" w:rsidRPr="00E44779">
        <w:rPr>
          <w:color w:val="auto"/>
          <w:rtl/>
        </w:rPr>
        <w:instrText xml:space="preserve"> </w:instrText>
      </w:r>
      <w:r w:rsidR="00AA466D" w:rsidRPr="00E44779">
        <w:rPr>
          <w:rFonts w:hint="eastAsia"/>
          <w:color w:val="auto"/>
          <w:rtl/>
        </w:rPr>
        <w:instrText>أن</w:instrText>
      </w:r>
      <w:r w:rsidR="00AA466D" w:rsidRPr="00E44779">
        <w:rPr>
          <w:color w:val="auto"/>
          <w:rtl/>
        </w:rPr>
        <w:instrText xml:space="preserve"> </w:instrText>
      </w:r>
      <w:r w:rsidR="00AA466D" w:rsidRPr="00E44779">
        <w:rPr>
          <w:rFonts w:hint="eastAsia"/>
          <w:color w:val="auto"/>
          <w:rtl/>
        </w:rPr>
        <w:instrText>أحدكم</w:instrText>
      </w:r>
      <w:r w:rsidR="00AA466D" w:rsidRPr="00E44779">
        <w:rPr>
          <w:color w:val="auto"/>
          <w:rtl/>
        </w:rPr>
        <w:instrText xml:space="preserve"> </w:instrText>
      </w:r>
      <w:r w:rsidR="00AA466D" w:rsidRPr="00E44779">
        <w:rPr>
          <w:rFonts w:hint="eastAsia"/>
          <w:color w:val="auto"/>
          <w:rtl/>
        </w:rPr>
        <w:instrText>أنفق</w:instrText>
      </w:r>
      <w:r w:rsidR="00AA466D" w:rsidRPr="00E44779">
        <w:rPr>
          <w:color w:val="auto"/>
          <w:rtl/>
        </w:rPr>
        <w:instrText xml:space="preserve"> </w:instrText>
      </w:r>
      <w:r w:rsidR="00AA466D" w:rsidRPr="00E44779">
        <w:rPr>
          <w:rFonts w:hint="eastAsia"/>
          <w:color w:val="auto"/>
          <w:rtl/>
        </w:rPr>
        <w:instrText>مثل</w:instrText>
      </w:r>
      <w:r w:rsidR="00AA466D" w:rsidRPr="00E44779">
        <w:rPr>
          <w:color w:val="auto"/>
          <w:rtl/>
        </w:rPr>
        <w:instrText xml:space="preserve"> </w:instrText>
      </w:r>
      <w:r w:rsidR="00AA466D" w:rsidRPr="00E44779">
        <w:rPr>
          <w:rFonts w:hint="eastAsia"/>
          <w:color w:val="auto"/>
          <w:rtl/>
        </w:rPr>
        <w:instrText>أُحد</w:instrText>
      </w:r>
      <w:r w:rsidR="00AA466D" w:rsidRPr="00E44779">
        <w:rPr>
          <w:color w:val="auto"/>
          <w:rtl/>
        </w:rPr>
        <w:instrText xml:space="preserve"> </w:instrText>
      </w:r>
      <w:r w:rsidR="00AA466D" w:rsidRPr="00E44779">
        <w:rPr>
          <w:rFonts w:hint="eastAsia"/>
          <w:color w:val="auto"/>
          <w:rtl/>
        </w:rPr>
        <w:instrText>ذهبا،</w:instrText>
      </w:r>
      <w:r w:rsidR="00AA466D" w:rsidRPr="00E44779">
        <w:rPr>
          <w:color w:val="auto"/>
          <w:rtl/>
        </w:rPr>
        <w:instrText xml:space="preserve"> </w:instrText>
      </w:r>
      <w:r w:rsidR="00AA466D" w:rsidRPr="00E44779">
        <w:rPr>
          <w:rFonts w:hint="eastAsia"/>
          <w:color w:val="auto"/>
          <w:rtl/>
        </w:rPr>
        <w:instrText>ما</w:instrText>
      </w:r>
      <w:r w:rsidR="00AA466D" w:rsidRPr="00E44779">
        <w:rPr>
          <w:color w:val="auto"/>
          <w:rtl/>
        </w:rPr>
        <w:instrText xml:space="preserve"> </w:instrText>
      </w:r>
      <w:r w:rsidR="00AA466D" w:rsidRPr="00E44779">
        <w:rPr>
          <w:rFonts w:hint="eastAsia"/>
          <w:color w:val="auto"/>
          <w:rtl/>
        </w:rPr>
        <w:instrText>أدرك</w:instrText>
      </w:r>
      <w:r w:rsidR="00AA466D" w:rsidRPr="00E44779">
        <w:rPr>
          <w:color w:val="auto"/>
          <w:rtl/>
        </w:rPr>
        <w:instrText xml:space="preserve"> </w:instrText>
      </w:r>
      <w:r w:rsidR="00AA466D" w:rsidRPr="00E44779">
        <w:rPr>
          <w:rFonts w:hint="eastAsia"/>
          <w:color w:val="auto"/>
          <w:rtl/>
        </w:rPr>
        <w:instrText>مُد</w:instrText>
      </w:r>
      <w:r w:rsidR="00AA466D" w:rsidRPr="00E44779">
        <w:rPr>
          <w:color w:val="auto"/>
          <w:rtl/>
        </w:rPr>
        <w:instrText xml:space="preserve"> </w:instrText>
      </w:r>
      <w:r w:rsidR="00AA466D" w:rsidRPr="00E44779">
        <w:rPr>
          <w:rFonts w:hint="eastAsia"/>
          <w:color w:val="auto"/>
          <w:rtl/>
        </w:rPr>
        <w:instrText>أَحدهم،</w:instrText>
      </w:r>
      <w:r w:rsidR="00AA466D" w:rsidRPr="00E44779">
        <w:rPr>
          <w:color w:val="auto"/>
          <w:rtl/>
        </w:rPr>
        <w:instrText xml:space="preserve"> </w:instrText>
      </w:r>
      <w:r w:rsidR="00AA466D" w:rsidRPr="00E44779">
        <w:rPr>
          <w:rFonts w:hint="eastAsia"/>
          <w:color w:val="auto"/>
          <w:rtl/>
        </w:rPr>
        <w:instrText>ولا</w:instrText>
      </w:r>
      <w:r w:rsidR="00AA466D" w:rsidRPr="00E44779">
        <w:rPr>
          <w:color w:val="auto"/>
          <w:rtl/>
        </w:rPr>
        <w:instrText xml:space="preserve"> </w:instrText>
      </w:r>
      <w:r w:rsidR="00AA466D" w:rsidRPr="00E44779">
        <w:rPr>
          <w:rFonts w:hint="eastAsia"/>
          <w:color w:val="auto"/>
          <w:rtl/>
        </w:rPr>
        <w:instrText>نصيفه</w:instrText>
      </w:r>
      <w:r w:rsidR="00AA466D" w:rsidRPr="00E44779">
        <w:rPr>
          <w:color w:val="auto"/>
        </w:rPr>
        <w:instrText xml:space="preserve">" </w:instrText>
      </w:r>
      <w:r w:rsidR="00AA466D" w:rsidRPr="00E44779">
        <w:rPr>
          <w:b/>
          <w:bCs/>
          <w:color w:val="auto"/>
          <w:rtl/>
        </w:rPr>
        <w:fldChar w:fldCharType="end"/>
      </w:r>
      <w:r w:rsidRPr="00E44779">
        <w:rPr>
          <w:rFonts w:hint="cs"/>
          <w:color w:val="auto"/>
          <w:rtl/>
        </w:rPr>
        <w:t>)</w:t>
      </w:r>
      <w:r w:rsidRPr="00E44779">
        <w:rPr>
          <w:rStyle w:val="af2"/>
          <w:color w:val="auto"/>
          <w:rtl/>
        </w:rPr>
        <w:t>(</w:t>
      </w:r>
      <w:r w:rsidRPr="00E44779">
        <w:rPr>
          <w:rStyle w:val="af2"/>
          <w:color w:val="auto"/>
          <w:rtl/>
        </w:rPr>
        <w:footnoteReference w:id="1365"/>
      </w:r>
      <w:r w:rsidRPr="00E44779">
        <w:rPr>
          <w:rStyle w:val="af2"/>
          <w:color w:val="auto"/>
          <w:rtl/>
        </w:rPr>
        <w:t>)</w:t>
      </w:r>
      <w:r w:rsidRPr="00E44779">
        <w:rPr>
          <w:rFonts w:hint="cs"/>
          <w:color w:val="auto"/>
          <w:rtl/>
        </w:rPr>
        <w:t xml:space="preserve"> وهذا عام في </w:t>
      </w:r>
      <w:r w:rsidR="004E79C6" w:rsidRPr="00E44779">
        <w:rPr>
          <w:rFonts w:hint="cs"/>
          <w:color w:val="auto"/>
          <w:rtl/>
        </w:rPr>
        <w:t>الصحابة</w:t>
      </w:r>
      <w:r w:rsidRPr="00E44779">
        <w:rPr>
          <w:rFonts w:hint="cs"/>
          <w:color w:val="auto"/>
          <w:rtl/>
        </w:rPr>
        <w:t xml:space="preserve"> كلهم رضي الله عنهم.</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830A91">
      <w:pPr>
        <w:spacing w:after="120"/>
        <w:ind w:firstLine="470"/>
        <w:rPr>
          <w:color w:val="auto"/>
          <w:rtl/>
        </w:rPr>
      </w:pPr>
      <w:r w:rsidRPr="00E44779">
        <w:rPr>
          <w:rFonts w:hint="cs"/>
          <w:color w:val="auto"/>
          <w:rtl/>
        </w:rPr>
        <w:t>قال الخطيب البغدادي</w:t>
      </w:r>
      <w:r w:rsidRPr="00E44779">
        <w:rPr>
          <w:color w:val="auto"/>
          <w:rtl/>
        </w:rPr>
        <w:t xml:space="preserve"> رحمه الله تعالى بعد ذكر الأدلة من كتاب الله وسنة رسول </w:t>
      </w:r>
      <w:r w:rsidRPr="00E44779">
        <w:rPr>
          <w:color w:val="auto"/>
          <w:rtl/>
        </w:rPr>
        <w:lastRenderedPageBreak/>
        <w:t xml:space="preserve">الله </w:t>
      </w:r>
      <w:r w:rsidR="00830A91" w:rsidRPr="00E44779">
        <w:rPr>
          <w:color w:val="auto"/>
        </w:rPr>
        <w:sym w:font="AGA Arabesque" w:char="F072"/>
      </w:r>
      <w:r w:rsidRPr="00E44779">
        <w:rPr>
          <w:color w:val="auto"/>
          <w:rtl/>
        </w:rPr>
        <w:t xml:space="preserve"> التي دلت على عدالة </w:t>
      </w:r>
      <w:r w:rsidR="004E79C6" w:rsidRPr="00E44779">
        <w:rPr>
          <w:color w:val="auto"/>
          <w:rtl/>
        </w:rPr>
        <w:t>الصحابة</w:t>
      </w:r>
      <w:r w:rsidRPr="00E44779">
        <w:rPr>
          <w:color w:val="auto"/>
          <w:rtl/>
        </w:rPr>
        <w:t xml:space="preserve"> وأنهم كلهم عدول: </w:t>
      </w:r>
      <w:r w:rsidR="00830A91" w:rsidRPr="00E44779">
        <w:rPr>
          <w:rFonts w:hint="cs"/>
          <w:color w:val="auto"/>
          <w:rtl/>
        </w:rPr>
        <w:t>(</w:t>
      </w:r>
      <w:r w:rsidRPr="00E44779">
        <w:rPr>
          <w:color w:val="auto"/>
          <w:rtl/>
        </w:rPr>
        <w:t>هذا مذهب كافة العلماء ومن يعتد بقوله من الفقهاء</w:t>
      </w:r>
      <w:r w:rsidR="00830A91" w:rsidRPr="00E44779">
        <w:rPr>
          <w:rFonts w:hint="cs"/>
          <w:color w:val="auto"/>
          <w:rtl/>
        </w:rPr>
        <w:t>)</w:t>
      </w:r>
      <w:r w:rsidRPr="00E44779">
        <w:rPr>
          <w:rStyle w:val="af2"/>
          <w:color w:val="auto"/>
          <w:rtl/>
        </w:rPr>
        <w:t>(</w:t>
      </w:r>
      <w:r w:rsidRPr="00E44779">
        <w:rPr>
          <w:rStyle w:val="af2"/>
          <w:color w:val="auto"/>
          <w:rtl/>
        </w:rPr>
        <w:footnoteReference w:id="1366"/>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الحافظ بن عبد البر: </w:t>
      </w:r>
      <w:r w:rsidR="00830A91" w:rsidRPr="00E44779">
        <w:rPr>
          <w:rFonts w:hint="cs"/>
          <w:color w:val="auto"/>
          <w:rtl/>
        </w:rPr>
        <w:t>(</w:t>
      </w:r>
      <w:r w:rsidRPr="00E44779">
        <w:rPr>
          <w:color w:val="auto"/>
          <w:rtl/>
        </w:rPr>
        <w:t xml:space="preserve">وإن كان </w:t>
      </w:r>
      <w:r w:rsidR="004E79C6" w:rsidRPr="00E44779">
        <w:rPr>
          <w:color w:val="auto"/>
          <w:rtl/>
        </w:rPr>
        <w:t>الصحابة</w:t>
      </w:r>
      <w:r w:rsidRPr="00E44779">
        <w:rPr>
          <w:color w:val="auto"/>
          <w:rtl/>
        </w:rPr>
        <w:t xml:space="preserve"> رضى الله عنهم قد كفينا البحث عن أحوالهم لإجماع أهل الحق من المسلمين وهم أهل السنة والجماعة على أنهم كلهم عدول فواجب الوقوف على أسمائهم والبحث عن سيرهم وأحوالهم</w:t>
      </w:r>
      <w:r w:rsidR="00830A91" w:rsidRPr="00E44779">
        <w:rPr>
          <w:rFonts w:hint="cs"/>
          <w:color w:val="auto"/>
          <w:rtl/>
        </w:rPr>
        <w:t>)</w:t>
      </w:r>
      <w:r w:rsidRPr="00E44779">
        <w:rPr>
          <w:rStyle w:val="af2"/>
          <w:color w:val="auto"/>
          <w:rtl/>
        </w:rPr>
        <w:t>(</w:t>
      </w:r>
      <w:r w:rsidRPr="00E44779">
        <w:rPr>
          <w:rStyle w:val="af2"/>
          <w:color w:val="auto"/>
          <w:rtl/>
        </w:rPr>
        <w:footnoteReference w:id="1367"/>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صلاح الدين العلائي</w:t>
      </w:r>
      <w:r w:rsidRPr="00E44779">
        <w:rPr>
          <w:rStyle w:val="af2"/>
          <w:color w:val="auto"/>
          <w:rtl/>
        </w:rPr>
        <w:t>(</w:t>
      </w:r>
      <w:r w:rsidRPr="00E44779">
        <w:rPr>
          <w:rStyle w:val="af2"/>
          <w:color w:val="auto"/>
          <w:rtl/>
        </w:rPr>
        <w:footnoteReference w:id="1368"/>
      </w:r>
      <w:r w:rsidRPr="00E44779">
        <w:rPr>
          <w:rStyle w:val="af2"/>
          <w:color w:val="auto"/>
          <w:rtl/>
        </w:rPr>
        <w:t>)</w:t>
      </w:r>
      <w:r w:rsidRPr="00E44779">
        <w:rPr>
          <w:rFonts w:hint="cs"/>
          <w:color w:val="auto"/>
          <w:rtl/>
        </w:rPr>
        <w:t xml:space="preserve">: </w:t>
      </w:r>
      <w:r w:rsidR="00830A91" w:rsidRPr="00E44779">
        <w:rPr>
          <w:rFonts w:hint="cs"/>
          <w:color w:val="auto"/>
          <w:rtl/>
        </w:rPr>
        <w:t>(</w:t>
      </w:r>
      <w:r w:rsidRPr="00E44779">
        <w:rPr>
          <w:color w:val="auto"/>
          <w:rtl/>
        </w:rPr>
        <w:t xml:space="preserve">الأمر المستقر الذي أطبق عليه أهل السنة القول بعدالة جميع </w:t>
      </w:r>
      <w:r w:rsidR="004E79C6" w:rsidRPr="00E44779">
        <w:rPr>
          <w:color w:val="auto"/>
          <w:rtl/>
        </w:rPr>
        <w:t>الصحابة</w:t>
      </w:r>
      <w:r w:rsidRPr="00E44779">
        <w:rPr>
          <w:color w:val="auto"/>
          <w:rtl/>
        </w:rPr>
        <w:t xml:space="preserve"> رضي الله عنهم ولا اعتبار بقول أهل البدع والأهواء ولا تعويل عليه</w:t>
      </w:r>
      <w:r w:rsidR="00830A91" w:rsidRPr="00E44779">
        <w:rPr>
          <w:rFonts w:hint="cs"/>
          <w:color w:val="auto"/>
          <w:rtl/>
        </w:rPr>
        <w:t>)</w:t>
      </w:r>
      <w:r w:rsidRPr="00E44779">
        <w:rPr>
          <w:rStyle w:val="af2"/>
          <w:color w:val="auto"/>
          <w:rtl/>
        </w:rPr>
        <w:t>(</w:t>
      </w:r>
      <w:r w:rsidRPr="00E44779">
        <w:rPr>
          <w:rStyle w:val="af2"/>
          <w:color w:val="auto"/>
          <w:rtl/>
        </w:rPr>
        <w:footnoteReference w:id="1369"/>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w:t>
      </w:r>
      <w:r w:rsidRPr="00E44779">
        <w:rPr>
          <w:color w:val="auto"/>
          <w:rtl/>
        </w:rPr>
        <w:t>حكى</w:t>
      </w:r>
      <w:r w:rsidRPr="00E44779">
        <w:rPr>
          <w:rFonts w:hint="cs"/>
          <w:color w:val="auto"/>
          <w:rtl/>
        </w:rPr>
        <w:t xml:space="preserve"> إمام الحرمين</w:t>
      </w:r>
      <w:r w:rsidRPr="00E44779">
        <w:rPr>
          <w:color w:val="auto"/>
          <w:rtl/>
        </w:rPr>
        <w:t xml:space="preserve"> </w:t>
      </w:r>
      <w:r w:rsidR="0080368A" w:rsidRPr="00E44779">
        <w:rPr>
          <w:color w:val="auto"/>
          <w:rtl/>
        </w:rPr>
        <w:t>الإجماع</w:t>
      </w:r>
      <w:r w:rsidRPr="00E44779">
        <w:rPr>
          <w:color w:val="auto"/>
          <w:rtl/>
        </w:rPr>
        <w:t xml:space="preserve"> على عدالتهم </w:t>
      </w:r>
      <w:r w:rsidRPr="00E44779">
        <w:rPr>
          <w:rFonts w:hint="cs"/>
          <w:color w:val="auto"/>
          <w:rtl/>
        </w:rPr>
        <w:t>وقال</w:t>
      </w:r>
      <w:r w:rsidRPr="00E44779">
        <w:rPr>
          <w:color w:val="auto"/>
          <w:rtl/>
        </w:rPr>
        <w:t>:</w:t>
      </w:r>
      <w:r w:rsidRPr="00E44779">
        <w:rPr>
          <w:rFonts w:hint="cs"/>
          <w:color w:val="auto"/>
          <w:rtl/>
        </w:rPr>
        <w:t xml:space="preserve"> </w:t>
      </w:r>
      <w:r w:rsidR="00830A91" w:rsidRPr="00E44779">
        <w:rPr>
          <w:rFonts w:hint="cs"/>
          <w:color w:val="auto"/>
          <w:rtl/>
        </w:rPr>
        <w:t>(</w:t>
      </w:r>
      <w:r w:rsidRPr="00E44779">
        <w:rPr>
          <w:color w:val="auto"/>
          <w:rtl/>
        </w:rPr>
        <w:t>ولعل السبب فيه أنهم نقلة الشريعة، فلو ثبت توقف في رواياتهم لانحصرت الشريعة على عصر الرسول صلى الله عليه وسلم ولما استرسلت على سائر ال</w:t>
      </w:r>
      <w:r w:rsidRPr="00E44779">
        <w:rPr>
          <w:rFonts w:hint="cs"/>
          <w:color w:val="auto"/>
          <w:rtl/>
        </w:rPr>
        <w:t>ا</w:t>
      </w:r>
      <w:r w:rsidRPr="00E44779">
        <w:rPr>
          <w:color w:val="auto"/>
          <w:rtl/>
        </w:rPr>
        <w:t>عصار</w:t>
      </w:r>
      <w:r w:rsidR="00830A91" w:rsidRPr="00E44779">
        <w:rPr>
          <w:rFonts w:hint="cs"/>
          <w:color w:val="auto"/>
          <w:rtl/>
        </w:rPr>
        <w:t>)</w:t>
      </w:r>
      <w:r w:rsidRPr="00E44779">
        <w:rPr>
          <w:rStyle w:val="af2"/>
          <w:color w:val="auto"/>
          <w:rtl/>
        </w:rPr>
        <w:t>(</w:t>
      </w:r>
      <w:r w:rsidRPr="00E44779">
        <w:rPr>
          <w:rStyle w:val="af2"/>
          <w:color w:val="auto"/>
          <w:rtl/>
        </w:rPr>
        <w:footnoteReference w:id="1370"/>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الصلاح: </w:t>
      </w:r>
      <w:r w:rsidR="00830A91" w:rsidRPr="00E44779">
        <w:rPr>
          <w:rFonts w:hint="cs"/>
          <w:color w:val="auto"/>
          <w:rtl/>
        </w:rPr>
        <w:t>(</w:t>
      </w:r>
      <w:r w:rsidRPr="00E44779">
        <w:rPr>
          <w:color w:val="auto"/>
          <w:rtl/>
        </w:rPr>
        <w:t xml:space="preserve">إن الأمة مجمعة على تعديل جميع </w:t>
      </w:r>
      <w:r w:rsidR="004E79C6" w:rsidRPr="00E44779">
        <w:rPr>
          <w:color w:val="auto"/>
          <w:rtl/>
        </w:rPr>
        <w:t>الصحابة</w:t>
      </w:r>
      <w:r w:rsidRPr="00E44779">
        <w:rPr>
          <w:color w:val="auto"/>
          <w:rtl/>
        </w:rPr>
        <w:t xml:space="preserve"> ومن لابس الفتن منهم، فكذلك بإجماع العلماء الذين يعتد بهم في </w:t>
      </w:r>
      <w:r w:rsidR="0080368A" w:rsidRPr="00E44779">
        <w:rPr>
          <w:color w:val="auto"/>
          <w:rtl/>
        </w:rPr>
        <w:t>الإجماع</w:t>
      </w:r>
      <w:r w:rsidRPr="00E44779">
        <w:rPr>
          <w:color w:val="auto"/>
          <w:rtl/>
        </w:rPr>
        <w:t xml:space="preserve"> إحساناً للظن بهم ونظراً إلى ما تمهد لهم من المآثر، وكأن الله ـ سبحانه وتعالى ـ أتاح </w:t>
      </w:r>
      <w:r w:rsidR="0080368A" w:rsidRPr="00E44779">
        <w:rPr>
          <w:color w:val="auto"/>
          <w:rtl/>
        </w:rPr>
        <w:t>الإجماع</w:t>
      </w:r>
      <w:r w:rsidRPr="00E44779">
        <w:rPr>
          <w:color w:val="auto"/>
          <w:rtl/>
        </w:rPr>
        <w:t xml:space="preserve"> على ذلك لكونهم نقلة </w:t>
      </w:r>
      <w:r w:rsidRPr="00E44779">
        <w:rPr>
          <w:color w:val="auto"/>
          <w:rtl/>
        </w:rPr>
        <w:lastRenderedPageBreak/>
        <w:t>الشريعة والله أعلم</w:t>
      </w:r>
      <w:r w:rsidR="00830A91" w:rsidRPr="00E44779">
        <w:rPr>
          <w:rFonts w:hint="cs"/>
          <w:color w:val="auto"/>
          <w:rtl/>
        </w:rPr>
        <w:t>)</w:t>
      </w:r>
      <w:r w:rsidRPr="00E44779">
        <w:rPr>
          <w:rStyle w:val="af2"/>
          <w:color w:val="auto"/>
          <w:rtl/>
        </w:rPr>
        <w:t>(</w:t>
      </w:r>
      <w:r w:rsidRPr="00E44779">
        <w:rPr>
          <w:rStyle w:val="af2"/>
          <w:color w:val="auto"/>
          <w:rtl/>
        </w:rPr>
        <w:footnoteReference w:id="1371"/>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الحافظ بن حجر: </w:t>
      </w:r>
      <w:r w:rsidR="00830A91" w:rsidRPr="00E44779">
        <w:rPr>
          <w:rFonts w:hint="cs"/>
          <w:color w:val="auto"/>
          <w:rtl/>
        </w:rPr>
        <w:t>(</w:t>
      </w:r>
      <w:r w:rsidRPr="00E44779">
        <w:rPr>
          <w:color w:val="auto"/>
          <w:rtl/>
        </w:rPr>
        <w:t>اتفق أهل السنة على أن الجميع عدول، ولم يخالف في ذلك إلا شذوذ من المبتدعة</w:t>
      </w:r>
      <w:r w:rsidR="00830A91" w:rsidRPr="00E44779">
        <w:rPr>
          <w:rFonts w:hint="cs"/>
          <w:color w:val="auto"/>
          <w:rtl/>
        </w:rPr>
        <w:t>)</w:t>
      </w:r>
      <w:r w:rsidRPr="00E44779">
        <w:rPr>
          <w:rStyle w:val="af2"/>
          <w:color w:val="auto"/>
          <w:rtl/>
        </w:rPr>
        <w:t>(</w:t>
      </w:r>
      <w:r w:rsidRPr="00E44779">
        <w:rPr>
          <w:rStyle w:val="af2"/>
          <w:color w:val="auto"/>
          <w:rtl/>
        </w:rPr>
        <w:footnoteReference w:id="1372"/>
      </w:r>
      <w:r w:rsidRPr="00E44779">
        <w:rPr>
          <w:rStyle w:val="af2"/>
          <w:color w:val="auto"/>
          <w:rtl/>
        </w:rPr>
        <w:t>)</w:t>
      </w:r>
      <w:r w:rsidR="00830A9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السخاوي: </w:t>
      </w:r>
      <w:r w:rsidR="00830A91" w:rsidRPr="00E44779">
        <w:rPr>
          <w:rFonts w:hint="cs"/>
          <w:color w:val="auto"/>
          <w:rtl/>
        </w:rPr>
        <w:t>(</w:t>
      </w:r>
      <w:r w:rsidRPr="00E44779">
        <w:rPr>
          <w:color w:val="auto"/>
          <w:rtl/>
        </w:rPr>
        <w:t>وهم رضي الله عنهم باتفاق أهل السنة عدول كلهم مطلقاً كبيرهم وصغيرهم لابس الفتنة أم لا وجوباً لحسن الظن</w:t>
      </w:r>
      <w:r w:rsidRPr="00E44779">
        <w:rPr>
          <w:rStyle w:val="af2"/>
          <w:color w:val="auto"/>
          <w:rtl/>
        </w:rPr>
        <w:t>(</w:t>
      </w:r>
      <w:r w:rsidRPr="00E44779">
        <w:rPr>
          <w:rStyle w:val="af2"/>
          <w:color w:val="auto"/>
          <w:rtl/>
        </w:rPr>
        <w:footnoteReference w:id="1373"/>
      </w:r>
      <w:r w:rsidRPr="00E44779">
        <w:rPr>
          <w:rStyle w:val="af2"/>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السفاريني: </w:t>
      </w:r>
      <w:r w:rsidRPr="00E44779">
        <w:rPr>
          <w:color w:val="auto"/>
          <w:rtl/>
        </w:rPr>
        <w:t xml:space="preserve">فمعتمد القول عند أئمة السنة أن </w:t>
      </w:r>
      <w:r w:rsidR="004E79C6" w:rsidRPr="00E44779">
        <w:rPr>
          <w:color w:val="auto"/>
          <w:rtl/>
        </w:rPr>
        <w:t>الصحابة</w:t>
      </w:r>
      <w:r w:rsidRPr="00E44779">
        <w:rPr>
          <w:color w:val="auto"/>
          <w:rtl/>
        </w:rPr>
        <w:t xml:space="preserve"> رضوان الله عليهم كلهم عدول بالكتاب والسنة وإجماع أهل الحق المعتبرين</w:t>
      </w:r>
      <w:r w:rsidR="00830A91" w:rsidRPr="00E44779">
        <w:rPr>
          <w:rFonts w:hint="cs"/>
          <w:color w:val="auto"/>
          <w:rtl/>
        </w:rPr>
        <w:t>)</w:t>
      </w:r>
      <w:r w:rsidRPr="00E44779">
        <w:rPr>
          <w:rStyle w:val="af2"/>
          <w:color w:val="auto"/>
          <w:rtl/>
        </w:rPr>
        <w:t>(</w:t>
      </w:r>
      <w:r w:rsidRPr="00E44779">
        <w:rPr>
          <w:rStyle w:val="af2"/>
          <w:color w:val="auto"/>
          <w:rtl/>
        </w:rPr>
        <w:footnoteReference w:id="1374"/>
      </w:r>
      <w:r w:rsidRPr="00E44779">
        <w:rPr>
          <w:rStyle w:val="af2"/>
          <w:color w:val="auto"/>
          <w:rtl/>
        </w:rPr>
        <w:t>)</w:t>
      </w:r>
      <w:r w:rsidR="00830A9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عدالة </w:t>
      </w:r>
      <w:r w:rsidR="004E79C6" w:rsidRPr="00E44779">
        <w:rPr>
          <w:rFonts w:hint="cs"/>
          <w:color w:val="auto"/>
          <w:rtl/>
        </w:rPr>
        <w:t>الصحابة</w:t>
      </w:r>
      <w:r w:rsidRPr="00E44779">
        <w:rPr>
          <w:rFonts w:hint="cs"/>
          <w:color w:val="auto"/>
          <w:rtl/>
        </w:rPr>
        <w:t xml:space="preserve"> مطلقاً من لا بس الفتنة ومن لم يلابسها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830A91">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عائشة رضي الله عنها أفضل زوجات النبي </w:t>
      </w:r>
      <w:r w:rsidR="00830A91" w:rsidRPr="00E44779">
        <w:rPr>
          <w:color w:val="auto"/>
          <w:sz w:val="40"/>
          <w:szCs w:val="44"/>
        </w:rPr>
        <w:sym w:font="AGA Arabesque" w:char="F072"/>
      </w:r>
      <w:r w:rsidRPr="00E44779">
        <w:rPr>
          <w:rFonts w:ascii="Traditional Arabic" w:hAnsi="Traditional Arabic" w:cs="Traditional Arabic"/>
          <w:color w:val="auto"/>
          <w:sz w:val="40"/>
          <w:szCs w:val="40"/>
          <w:rtl/>
        </w:rPr>
        <w:t xml:space="preserve"> اللاتي توفي عنهن وهن تسع رضي الله عنهن</w:t>
      </w:r>
      <w:r w:rsidR="00AA466D" w:rsidRPr="00E44779">
        <w:rPr>
          <w:rFonts w:ascii="Traditional Arabic" w:hAnsi="Traditional Arabic" w:cs="Traditional Arabic"/>
          <w:color w:val="auto"/>
          <w:sz w:val="40"/>
          <w:szCs w:val="40"/>
          <w:rtl/>
        </w:rPr>
        <w:fldChar w:fldCharType="begin"/>
      </w:r>
      <w:r w:rsidR="00AA466D" w:rsidRPr="00E44779">
        <w:rPr>
          <w:rFonts w:ascii="Traditional Arabic" w:hAnsi="Traditional Arabic" w:cs="Traditional Arabic"/>
          <w:color w:val="auto"/>
          <w:sz w:val="40"/>
          <w:szCs w:val="40"/>
        </w:rPr>
        <w:instrText xml:space="preserve"> XE "</w:instrText>
      </w:r>
      <w:r w:rsidR="00AA466D" w:rsidRPr="00E44779">
        <w:rPr>
          <w:rFonts w:ascii="Traditional Arabic" w:hAnsi="Traditional Arabic" w:cs="Traditional Arabic"/>
          <w:color w:val="auto"/>
          <w:sz w:val="40"/>
          <w:szCs w:val="40"/>
          <w:rtl/>
        </w:rPr>
        <w:instrText>المسألة الثالثة</w:instrText>
      </w:r>
      <w:r w:rsidR="00AA466D" w:rsidRPr="00E44779">
        <w:rPr>
          <w:rFonts w:ascii="Traditional Arabic" w:hAnsi="Traditional Arabic" w:cs="Traditional Arabic"/>
          <w:color w:val="auto"/>
          <w:sz w:val="40"/>
          <w:szCs w:val="40"/>
        </w:rPr>
        <w:instrText>\</w:instrText>
      </w:r>
      <w:r w:rsidR="00AA466D" w:rsidRPr="00E44779">
        <w:rPr>
          <w:rFonts w:ascii="Traditional Arabic" w:hAnsi="Traditional Arabic" w:cs="Traditional Arabic"/>
          <w:color w:val="auto"/>
          <w:sz w:val="40"/>
          <w:szCs w:val="40"/>
          <w:rtl/>
        </w:rPr>
        <w:instrText>: الإجماع على أن عائشة رضي الله عنها أفضل زوجات النبي صلى الله عليه وسلم اللاتي توفي عنهن وهن تسع رضي الله عنهن</w:instrText>
      </w:r>
      <w:r w:rsidR="00AA466D" w:rsidRPr="00E44779">
        <w:rPr>
          <w:rFonts w:ascii="Traditional Arabic" w:hAnsi="Traditional Arabic" w:cs="Traditional Arabic"/>
          <w:color w:val="auto"/>
          <w:sz w:val="40"/>
          <w:szCs w:val="40"/>
        </w:rPr>
        <w:instrText xml:space="preserve">" </w:instrText>
      </w:r>
      <w:r w:rsidR="00AA46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لا يختلف أهل العلم في أن عائشة افضل زوجات النبي صلى الله عليه وسلم اللاتي توفي عنهن رضي الله عنهن اجمعين وإنما الخلاف في المفاضلة بين عائشة وخديجة رضي الله عنهما فقال بعض أهل العلم بتفضيل خديجة وقال آخرون بتفضيل عائشة وتوقفت طائفة في التفضيل بينهما</w:t>
      </w:r>
      <w:r w:rsidRPr="00E44779">
        <w:rPr>
          <w:rStyle w:val="af2"/>
          <w:color w:val="auto"/>
          <w:rtl/>
        </w:rPr>
        <w:t>(</w:t>
      </w:r>
      <w:r w:rsidRPr="00E44779">
        <w:rPr>
          <w:rStyle w:val="af2"/>
          <w:color w:val="auto"/>
          <w:rtl/>
        </w:rPr>
        <w:footnoteReference w:id="1375"/>
      </w:r>
      <w:r w:rsidRPr="00E44779">
        <w:rPr>
          <w:rStyle w:val="af2"/>
          <w:color w:val="auto"/>
          <w:rtl/>
        </w:rPr>
        <w:t>)</w:t>
      </w:r>
      <w:r w:rsidR="00830A91" w:rsidRPr="00E44779">
        <w:rPr>
          <w:rFonts w:hint="cs"/>
          <w:color w:val="auto"/>
          <w:rtl/>
        </w:rPr>
        <w:t>،</w:t>
      </w:r>
      <w:r w:rsidRPr="00E44779">
        <w:rPr>
          <w:rFonts w:hint="cs"/>
          <w:color w:val="auto"/>
          <w:rtl/>
        </w:rPr>
        <w:t xml:space="preserve"> ومحل البحث هنا في أفضلية عائشة على باقي امهات المؤمنين.</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فضيلة عائشة رضي الله عنها ورجحانها على جميع أزواجه الموجودات ذلك الوقت وكن تسعا إحداهن عائشة رضي الله عنها وهذا لا خلاف فيه بين العلماء وإنما اختلفوا في عائشة وخديجة رضي الله عنهما</w:t>
      </w:r>
      <w:r w:rsidRPr="00E44779">
        <w:rPr>
          <w:rFonts w:hint="cs"/>
          <w:color w:val="auto"/>
          <w:rtl/>
        </w:rPr>
        <w:t>)</w:t>
      </w:r>
      <w:r w:rsidRPr="00E44779">
        <w:rPr>
          <w:rStyle w:val="af2"/>
          <w:color w:val="auto"/>
          <w:rtl/>
        </w:rPr>
        <w:t>(</w:t>
      </w:r>
      <w:r w:rsidRPr="00E44779">
        <w:rPr>
          <w:rStyle w:val="af2"/>
          <w:color w:val="auto"/>
          <w:rtl/>
        </w:rPr>
        <w:footnoteReference w:id="1376"/>
      </w:r>
      <w:r w:rsidRPr="00E44779">
        <w:rPr>
          <w:rStyle w:val="af2"/>
          <w:color w:val="auto"/>
          <w:rtl/>
        </w:rPr>
        <w:t>)</w:t>
      </w:r>
      <w:r w:rsidR="00830A9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830A91">
      <w:pPr>
        <w:spacing w:after="120"/>
        <w:ind w:firstLine="470"/>
        <w:rPr>
          <w:color w:val="auto"/>
          <w:rtl/>
        </w:rPr>
      </w:pPr>
      <w:r w:rsidRPr="00E44779">
        <w:rPr>
          <w:rFonts w:hint="cs"/>
          <w:color w:val="auto"/>
          <w:rtl/>
        </w:rPr>
        <w:t xml:space="preserve">عن </w:t>
      </w:r>
      <w:r w:rsidRPr="00E44779">
        <w:rPr>
          <w:color w:val="auto"/>
          <w:rtl/>
        </w:rPr>
        <w:t xml:space="preserve">عمرو بن العاص رضي الله عنه، </w:t>
      </w:r>
      <w:r w:rsidR="00AA466D" w:rsidRPr="00E44779">
        <w:rPr>
          <w:color w:val="auto"/>
          <w:rtl/>
        </w:rPr>
        <w:t xml:space="preserve">أن النبي </w:t>
      </w:r>
      <w:r w:rsidR="00830A91" w:rsidRPr="00E44779">
        <w:rPr>
          <w:color w:val="auto"/>
        </w:rPr>
        <w:sym w:font="AGA Arabesque" w:char="F072"/>
      </w:r>
      <w:r w:rsidR="00AA466D" w:rsidRPr="00E44779">
        <w:rPr>
          <w:color w:val="auto"/>
          <w:rtl/>
        </w:rPr>
        <w:t>، بعثه على جيش ذات السلاسل، فأتيته</w:t>
      </w:r>
      <w:r w:rsidR="00830A91" w:rsidRPr="00E44779">
        <w:rPr>
          <w:color w:val="auto"/>
          <w:rtl/>
        </w:rPr>
        <w:t xml:space="preserve"> فقلت: أي الناس أحب إليك؟ قال: </w:t>
      </w:r>
      <w:r w:rsidR="00830A91" w:rsidRPr="00E44779">
        <w:rPr>
          <w:rFonts w:ascii="Traditional Arabic" w:hAnsi="Traditional Arabic"/>
          <w:b/>
          <w:bCs/>
          <w:color w:val="auto"/>
          <w:rtl/>
          <w:lang w:val="x-none"/>
        </w:rPr>
        <w:t>«</w:t>
      </w:r>
      <w:r w:rsidR="00830A91" w:rsidRPr="00E44779">
        <w:rPr>
          <w:rFonts w:hint="cs"/>
          <w:color w:val="auto"/>
          <w:rtl/>
        </w:rPr>
        <w:t xml:space="preserve"> </w:t>
      </w:r>
      <w:r w:rsidR="00AA466D" w:rsidRPr="00E44779">
        <w:rPr>
          <w:b/>
          <w:bCs/>
          <w:color w:val="auto"/>
          <w:rtl/>
        </w:rPr>
        <w:t>عائشة</w:t>
      </w:r>
      <w:r w:rsidR="00830A91" w:rsidRPr="00E44779">
        <w:rPr>
          <w:rFonts w:hint="cs"/>
          <w:b/>
          <w:bCs/>
          <w:color w:val="auto"/>
          <w:rtl/>
        </w:rPr>
        <w:t xml:space="preserve"> </w:t>
      </w:r>
      <w:r w:rsidR="00830A91" w:rsidRPr="00E44779">
        <w:rPr>
          <w:rFonts w:ascii="Traditional Arabic" w:hAnsi="Traditional Arabic"/>
          <w:b/>
          <w:bCs/>
          <w:color w:val="auto"/>
          <w:rtl/>
          <w:lang w:val="x-none"/>
        </w:rPr>
        <w:t>»</w:t>
      </w:r>
      <w:r w:rsidR="00AA466D" w:rsidRPr="00E44779">
        <w:rPr>
          <w:b/>
          <w:bCs/>
          <w:color w:val="auto"/>
          <w:rtl/>
        </w:rPr>
        <w:fldChar w:fldCharType="begin"/>
      </w:r>
      <w:r w:rsidR="00AA466D" w:rsidRPr="00E44779">
        <w:rPr>
          <w:b/>
          <w:bCs/>
          <w:color w:val="auto"/>
        </w:rPr>
        <w:instrText xml:space="preserve"> XE "</w:instrText>
      </w:r>
      <w:r w:rsidR="00AA466D" w:rsidRPr="00E44779">
        <w:rPr>
          <w:rFonts w:hint="eastAsia"/>
          <w:b/>
          <w:bCs/>
          <w:color w:val="auto"/>
          <w:rtl/>
        </w:rPr>
        <w:instrText>فهرس</w:instrText>
      </w:r>
      <w:r w:rsidR="00AA466D" w:rsidRPr="00E44779">
        <w:rPr>
          <w:b/>
          <w:bCs/>
          <w:color w:val="auto"/>
          <w:rtl/>
        </w:rPr>
        <w:instrText xml:space="preserve"> </w:instrText>
      </w:r>
      <w:r w:rsidR="00AA466D" w:rsidRPr="00E44779">
        <w:rPr>
          <w:rFonts w:hint="eastAsia"/>
          <w:b/>
          <w:bCs/>
          <w:color w:val="auto"/>
          <w:rtl/>
        </w:rPr>
        <w:instrText>الحديث</w:instrText>
      </w:r>
      <w:r w:rsidR="00AA466D" w:rsidRPr="00E44779">
        <w:rPr>
          <w:b/>
          <w:bCs/>
          <w:color w:val="auto"/>
          <w:rtl/>
        </w:rPr>
        <w:instrText>:</w:instrText>
      </w:r>
      <w:r w:rsidR="00AA466D" w:rsidRPr="00E44779">
        <w:rPr>
          <w:rFonts w:hint="eastAsia"/>
          <w:b/>
          <w:bCs/>
          <w:color w:val="auto"/>
          <w:rtl/>
        </w:rPr>
        <w:instrText>أن</w:instrText>
      </w:r>
      <w:r w:rsidR="00AA466D" w:rsidRPr="00E44779">
        <w:rPr>
          <w:b/>
          <w:bCs/>
          <w:color w:val="auto"/>
          <w:rtl/>
        </w:rPr>
        <w:instrText xml:space="preserve"> </w:instrText>
      </w:r>
      <w:r w:rsidR="00AA466D" w:rsidRPr="00E44779">
        <w:rPr>
          <w:rFonts w:hint="eastAsia"/>
          <w:b/>
          <w:bCs/>
          <w:color w:val="auto"/>
          <w:rtl/>
        </w:rPr>
        <w:instrText>النبي</w:instrText>
      </w:r>
      <w:r w:rsidR="00AA466D" w:rsidRPr="00E44779">
        <w:rPr>
          <w:b/>
          <w:bCs/>
          <w:color w:val="auto"/>
          <w:rtl/>
        </w:rPr>
        <w:instrText xml:space="preserve"> </w:instrText>
      </w:r>
      <w:r w:rsidR="00AA466D" w:rsidRPr="00E44779">
        <w:rPr>
          <w:rFonts w:hint="eastAsia"/>
          <w:b/>
          <w:bCs/>
          <w:color w:val="auto"/>
          <w:rtl/>
        </w:rPr>
        <w:instrText>صلى</w:instrText>
      </w:r>
      <w:r w:rsidR="00AA466D" w:rsidRPr="00E44779">
        <w:rPr>
          <w:b/>
          <w:bCs/>
          <w:color w:val="auto"/>
          <w:rtl/>
        </w:rPr>
        <w:instrText xml:space="preserve"> </w:instrText>
      </w:r>
      <w:r w:rsidR="00AA466D" w:rsidRPr="00E44779">
        <w:rPr>
          <w:rFonts w:hint="eastAsia"/>
          <w:b/>
          <w:bCs/>
          <w:color w:val="auto"/>
          <w:rtl/>
        </w:rPr>
        <w:instrText>الله</w:instrText>
      </w:r>
      <w:r w:rsidR="00AA466D" w:rsidRPr="00E44779">
        <w:rPr>
          <w:b/>
          <w:bCs/>
          <w:color w:val="auto"/>
          <w:rtl/>
        </w:rPr>
        <w:instrText xml:space="preserve"> </w:instrText>
      </w:r>
      <w:r w:rsidR="00AA466D" w:rsidRPr="00E44779">
        <w:rPr>
          <w:rFonts w:hint="eastAsia"/>
          <w:b/>
          <w:bCs/>
          <w:color w:val="auto"/>
          <w:rtl/>
        </w:rPr>
        <w:instrText>عليه</w:instrText>
      </w:r>
      <w:r w:rsidR="00AA466D" w:rsidRPr="00E44779">
        <w:rPr>
          <w:b/>
          <w:bCs/>
          <w:color w:val="auto"/>
          <w:rtl/>
        </w:rPr>
        <w:instrText xml:space="preserve"> </w:instrText>
      </w:r>
      <w:r w:rsidR="00AA466D" w:rsidRPr="00E44779">
        <w:rPr>
          <w:rFonts w:hint="eastAsia"/>
          <w:b/>
          <w:bCs/>
          <w:color w:val="auto"/>
          <w:rtl/>
        </w:rPr>
        <w:instrText>وسلم،</w:instrText>
      </w:r>
      <w:r w:rsidR="00AA466D" w:rsidRPr="00E44779">
        <w:rPr>
          <w:b/>
          <w:bCs/>
          <w:color w:val="auto"/>
          <w:rtl/>
        </w:rPr>
        <w:instrText xml:space="preserve"> </w:instrText>
      </w:r>
      <w:r w:rsidR="00AA466D" w:rsidRPr="00E44779">
        <w:rPr>
          <w:rFonts w:hint="eastAsia"/>
          <w:b/>
          <w:bCs/>
          <w:color w:val="auto"/>
          <w:rtl/>
        </w:rPr>
        <w:instrText>بعثه</w:instrText>
      </w:r>
      <w:r w:rsidR="00AA466D" w:rsidRPr="00E44779">
        <w:rPr>
          <w:b/>
          <w:bCs/>
          <w:color w:val="auto"/>
          <w:rtl/>
        </w:rPr>
        <w:instrText xml:space="preserve"> </w:instrText>
      </w:r>
      <w:r w:rsidR="00AA466D" w:rsidRPr="00E44779">
        <w:rPr>
          <w:rFonts w:hint="eastAsia"/>
          <w:b/>
          <w:bCs/>
          <w:color w:val="auto"/>
          <w:rtl/>
        </w:rPr>
        <w:instrText>على</w:instrText>
      </w:r>
      <w:r w:rsidR="00AA466D" w:rsidRPr="00E44779">
        <w:rPr>
          <w:b/>
          <w:bCs/>
          <w:color w:val="auto"/>
          <w:rtl/>
        </w:rPr>
        <w:instrText xml:space="preserve"> </w:instrText>
      </w:r>
      <w:r w:rsidR="00AA466D" w:rsidRPr="00E44779">
        <w:rPr>
          <w:rFonts w:hint="eastAsia"/>
          <w:b/>
          <w:bCs/>
          <w:color w:val="auto"/>
          <w:rtl/>
        </w:rPr>
        <w:instrText>جيش</w:instrText>
      </w:r>
      <w:r w:rsidR="00AA466D" w:rsidRPr="00E44779">
        <w:rPr>
          <w:b/>
          <w:bCs/>
          <w:color w:val="auto"/>
          <w:rtl/>
        </w:rPr>
        <w:instrText xml:space="preserve"> </w:instrText>
      </w:r>
      <w:r w:rsidR="00AA466D" w:rsidRPr="00E44779">
        <w:rPr>
          <w:rFonts w:hint="eastAsia"/>
          <w:b/>
          <w:bCs/>
          <w:color w:val="auto"/>
          <w:rtl/>
        </w:rPr>
        <w:instrText>ذات</w:instrText>
      </w:r>
      <w:r w:rsidR="00AA466D" w:rsidRPr="00E44779">
        <w:rPr>
          <w:b/>
          <w:bCs/>
          <w:color w:val="auto"/>
          <w:rtl/>
        </w:rPr>
        <w:instrText xml:space="preserve"> </w:instrText>
      </w:r>
      <w:r w:rsidR="00AA466D" w:rsidRPr="00E44779">
        <w:rPr>
          <w:rFonts w:hint="eastAsia"/>
          <w:b/>
          <w:bCs/>
          <w:color w:val="auto"/>
          <w:rtl/>
        </w:rPr>
        <w:instrText>السلاسل،</w:instrText>
      </w:r>
      <w:r w:rsidR="00AA466D" w:rsidRPr="00E44779">
        <w:rPr>
          <w:b/>
          <w:bCs/>
          <w:color w:val="auto"/>
          <w:rtl/>
        </w:rPr>
        <w:instrText xml:space="preserve"> </w:instrText>
      </w:r>
      <w:r w:rsidR="00AA466D" w:rsidRPr="00E44779">
        <w:rPr>
          <w:rFonts w:hint="eastAsia"/>
          <w:b/>
          <w:bCs/>
          <w:color w:val="auto"/>
          <w:rtl/>
        </w:rPr>
        <w:instrText>فأتيته</w:instrText>
      </w:r>
      <w:r w:rsidR="00AA466D" w:rsidRPr="00E44779">
        <w:rPr>
          <w:b/>
          <w:bCs/>
          <w:color w:val="auto"/>
          <w:rtl/>
        </w:rPr>
        <w:instrText xml:space="preserve"> </w:instrText>
      </w:r>
      <w:r w:rsidR="00AA466D" w:rsidRPr="00E44779">
        <w:rPr>
          <w:rFonts w:hint="eastAsia"/>
          <w:b/>
          <w:bCs/>
          <w:color w:val="auto"/>
          <w:rtl/>
        </w:rPr>
        <w:instrText>فقلت</w:instrText>
      </w:r>
      <w:r w:rsidR="00AA466D" w:rsidRPr="00E44779">
        <w:rPr>
          <w:b/>
          <w:bCs/>
          <w:color w:val="auto"/>
          <w:rtl/>
        </w:rPr>
        <w:instrText xml:space="preserve">: </w:instrText>
      </w:r>
      <w:r w:rsidR="00AA466D" w:rsidRPr="00E44779">
        <w:rPr>
          <w:rFonts w:hint="eastAsia"/>
          <w:b/>
          <w:bCs/>
          <w:color w:val="auto"/>
          <w:rtl/>
        </w:rPr>
        <w:instrText>أي</w:instrText>
      </w:r>
      <w:r w:rsidR="00AA466D" w:rsidRPr="00E44779">
        <w:rPr>
          <w:b/>
          <w:bCs/>
          <w:color w:val="auto"/>
          <w:rtl/>
        </w:rPr>
        <w:instrText xml:space="preserve"> </w:instrText>
      </w:r>
      <w:r w:rsidR="00AA466D" w:rsidRPr="00E44779">
        <w:rPr>
          <w:rFonts w:hint="eastAsia"/>
          <w:b/>
          <w:bCs/>
          <w:color w:val="auto"/>
          <w:rtl/>
        </w:rPr>
        <w:instrText>الناس</w:instrText>
      </w:r>
      <w:r w:rsidR="00AA466D" w:rsidRPr="00E44779">
        <w:rPr>
          <w:b/>
          <w:bCs/>
          <w:color w:val="auto"/>
          <w:rtl/>
        </w:rPr>
        <w:instrText xml:space="preserve"> </w:instrText>
      </w:r>
      <w:r w:rsidR="00AA466D" w:rsidRPr="00E44779">
        <w:rPr>
          <w:rFonts w:hint="eastAsia"/>
          <w:b/>
          <w:bCs/>
          <w:color w:val="auto"/>
          <w:rtl/>
        </w:rPr>
        <w:instrText>أحب</w:instrText>
      </w:r>
      <w:r w:rsidR="00AA466D" w:rsidRPr="00E44779">
        <w:rPr>
          <w:b/>
          <w:bCs/>
          <w:color w:val="auto"/>
          <w:rtl/>
        </w:rPr>
        <w:instrText xml:space="preserve"> </w:instrText>
      </w:r>
      <w:r w:rsidR="00AA466D" w:rsidRPr="00E44779">
        <w:rPr>
          <w:rFonts w:hint="eastAsia"/>
          <w:b/>
          <w:bCs/>
          <w:color w:val="auto"/>
          <w:rtl/>
        </w:rPr>
        <w:instrText>إليك؟</w:instrText>
      </w:r>
      <w:r w:rsidR="00AA466D" w:rsidRPr="00E44779">
        <w:rPr>
          <w:b/>
          <w:bCs/>
          <w:color w:val="auto"/>
          <w:rtl/>
        </w:rPr>
        <w:instrText xml:space="preserve"> </w:instrText>
      </w:r>
      <w:r w:rsidR="00AA466D" w:rsidRPr="00E44779">
        <w:rPr>
          <w:rFonts w:hint="eastAsia"/>
          <w:b/>
          <w:bCs/>
          <w:color w:val="auto"/>
          <w:rtl/>
        </w:rPr>
        <w:instrText>قال</w:instrText>
      </w:r>
      <w:r w:rsidR="00AA466D" w:rsidRPr="00E44779">
        <w:rPr>
          <w:b/>
          <w:bCs/>
          <w:color w:val="auto"/>
          <w:rtl/>
        </w:rPr>
        <w:instrText>: (</w:instrText>
      </w:r>
      <w:r w:rsidR="00AA466D" w:rsidRPr="00E44779">
        <w:rPr>
          <w:rFonts w:hint="eastAsia"/>
          <w:b/>
          <w:bCs/>
          <w:color w:val="auto"/>
          <w:rtl/>
        </w:rPr>
        <w:instrText>عائشة</w:instrText>
      </w:r>
      <w:r w:rsidR="00AA466D" w:rsidRPr="00E44779">
        <w:rPr>
          <w:b/>
          <w:bCs/>
          <w:color w:val="auto"/>
        </w:rPr>
        <w:instrText xml:space="preserve">" </w:instrText>
      </w:r>
      <w:r w:rsidR="00AA466D" w:rsidRPr="00E44779">
        <w:rPr>
          <w:b/>
          <w:bCs/>
          <w:color w:val="auto"/>
          <w:rtl/>
        </w:rPr>
        <w:fldChar w:fldCharType="end"/>
      </w:r>
      <w:r w:rsidRPr="00E44779">
        <w:rPr>
          <w:b/>
          <w:bCs/>
          <w:color w:val="auto"/>
          <w:rtl/>
        </w:rPr>
        <w:t>،</w:t>
      </w:r>
      <w:r w:rsidRPr="00E44779">
        <w:rPr>
          <w:color w:val="auto"/>
          <w:rtl/>
        </w:rPr>
        <w:t xml:space="preserve"> فقلت: من الرجال؟ فقال: </w:t>
      </w:r>
      <w:r w:rsidR="00830A91" w:rsidRPr="00E44779">
        <w:rPr>
          <w:rFonts w:ascii="Traditional Arabic" w:hAnsi="Traditional Arabic"/>
          <w:b/>
          <w:bCs/>
          <w:color w:val="auto"/>
          <w:rtl/>
          <w:lang w:val="x-none"/>
        </w:rPr>
        <w:t>«</w:t>
      </w:r>
      <w:r w:rsidR="00830A91" w:rsidRPr="00E44779">
        <w:rPr>
          <w:rFonts w:hint="cs"/>
          <w:color w:val="auto"/>
          <w:rtl/>
        </w:rPr>
        <w:t xml:space="preserve"> </w:t>
      </w:r>
      <w:r w:rsidRPr="00E44779">
        <w:rPr>
          <w:b/>
          <w:bCs/>
          <w:color w:val="auto"/>
          <w:rtl/>
        </w:rPr>
        <w:t>أبوها</w:t>
      </w:r>
      <w:r w:rsidR="00830A91" w:rsidRPr="00E44779">
        <w:rPr>
          <w:rFonts w:hint="cs"/>
          <w:color w:val="auto"/>
          <w:rtl/>
        </w:rPr>
        <w:t xml:space="preserve"> </w:t>
      </w:r>
      <w:r w:rsidR="00830A91" w:rsidRPr="00E44779">
        <w:rPr>
          <w:rFonts w:ascii="Traditional Arabic" w:hAnsi="Traditional Arabic"/>
          <w:color w:val="auto"/>
          <w:rtl/>
          <w:lang w:val="x-none"/>
        </w:rPr>
        <w:t>»</w:t>
      </w:r>
      <w:r w:rsidRPr="00E44779">
        <w:rPr>
          <w:color w:val="auto"/>
          <w:rtl/>
        </w:rPr>
        <w:t xml:space="preserve">، قلت: ثم من؟ قال: </w:t>
      </w:r>
      <w:r w:rsidR="00830A91" w:rsidRPr="00E44779">
        <w:rPr>
          <w:rFonts w:ascii="Traditional Arabic" w:hAnsi="Traditional Arabic"/>
          <w:b/>
          <w:bCs/>
          <w:color w:val="auto"/>
          <w:rtl/>
          <w:lang w:val="x-none"/>
        </w:rPr>
        <w:t>«</w:t>
      </w:r>
      <w:r w:rsidR="00830A91" w:rsidRPr="00E44779">
        <w:rPr>
          <w:rFonts w:hint="cs"/>
          <w:color w:val="auto"/>
          <w:rtl/>
        </w:rPr>
        <w:t xml:space="preserve"> </w:t>
      </w:r>
      <w:r w:rsidRPr="00E44779">
        <w:rPr>
          <w:b/>
          <w:bCs/>
          <w:color w:val="auto"/>
          <w:rtl/>
        </w:rPr>
        <w:t>ثم عمر بن الخطاب</w:t>
      </w:r>
      <w:r w:rsidR="00830A91" w:rsidRPr="00E44779">
        <w:rPr>
          <w:rFonts w:hint="cs"/>
          <w:color w:val="auto"/>
          <w:rtl/>
        </w:rPr>
        <w:t xml:space="preserve"> </w:t>
      </w:r>
      <w:r w:rsidR="00830A91" w:rsidRPr="00E44779">
        <w:rPr>
          <w:rFonts w:ascii="Traditional Arabic" w:hAnsi="Traditional Arabic"/>
          <w:color w:val="auto"/>
          <w:rtl/>
          <w:lang w:val="x-none"/>
        </w:rPr>
        <w:t>»</w:t>
      </w:r>
      <w:r w:rsidRPr="00E44779">
        <w:rPr>
          <w:color w:val="auto"/>
          <w:rtl/>
        </w:rPr>
        <w:t xml:space="preserve"> فعد رجالا</w:t>
      </w:r>
      <w:r w:rsidR="00830A91" w:rsidRPr="00E44779">
        <w:rPr>
          <w:rFonts w:hint="cs"/>
          <w:color w:val="auto"/>
          <w:rtl/>
        </w:rPr>
        <w:t>ً</w:t>
      </w:r>
      <w:r w:rsidRPr="00E44779">
        <w:rPr>
          <w:rStyle w:val="af2"/>
          <w:color w:val="auto"/>
          <w:rtl/>
        </w:rPr>
        <w:t>(</w:t>
      </w:r>
      <w:r w:rsidRPr="00E44779">
        <w:rPr>
          <w:rStyle w:val="af2"/>
          <w:color w:val="auto"/>
          <w:rtl/>
        </w:rPr>
        <w:footnoteReference w:id="1377"/>
      </w:r>
      <w:r w:rsidRPr="00E44779">
        <w:rPr>
          <w:rStyle w:val="af2"/>
          <w:color w:val="auto"/>
          <w:rtl/>
        </w:rPr>
        <w:t>)</w:t>
      </w:r>
      <w:r w:rsidRPr="00E44779">
        <w:rPr>
          <w:rStyle w:val="af2"/>
          <w:rFonts w:hint="cs"/>
          <w:color w:val="auto"/>
          <w:rtl/>
        </w:rPr>
        <w:t xml:space="preserve"> </w:t>
      </w:r>
      <w:r w:rsidR="00830A91" w:rsidRPr="00E44779">
        <w:rPr>
          <w:rFonts w:hint="cs"/>
          <w:color w:val="auto"/>
          <w:rtl/>
        </w:rPr>
        <w:t>.</w:t>
      </w:r>
    </w:p>
    <w:p w:rsidR="002F75F6" w:rsidRPr="00E44779" w:rsidRDefault="002F75F6" w:rsidP="00830A91">
      <w:pPr>
        <w:spacing w:after="120"/>
        <w:ind w:firstLine="470"/>
        <w:rPr>
          <w:color w:val="auto"/>
          <w:rtl/>
        </w:rPr>
      </w:pPr>
      <w:r w:rsidRPr="00E44779">
        <w:rPr>
          <w:rFonts w:hint="cs"/>
          <w:color w:val="auto"/>
          <w:rtl/>
        </w:rPr>
        <w:lastRenderedPageBreak/>
        <w:t>وعن أنس بن مالك</w:t>
      </w:r>
      <w:r w:rsidRPr="00E44779">
        <w:rPr>
          <w:color w:val="auto"/>
          <w:rtl/>
        </w:rPr>
        <w:t xml:space="preserve"> رضي الله عنه</w:t>
      </w:r>
      <w:r w:rsidRPr="00E44779">
        <w:rPr>
          <w:rFonts w:hint="cs"/>
          <w:color w:val="auto"/>
          <w:rtl/>
        </w:rPr>
        <w:t xml:space="preserve"> قال</w:t>
      </w:r>
      <w:r w:rsidRPr="00E44779">
        <w:rPr>
          <w:color w:val="auto"/>
          <w:rtl/>
        </w:rPr>
        <w:t xml:space="preserve">: سمعت رسول الله </w:t>
      </w:r>
      <w:r w:rsidR="00830A91" w:rsidRPr="00E44779">
        <w:rPr>
          <w:color w:val="auto"/>
        </w:rPr>
        <w:sym w:font="AGA Arabesque" w:char="F072"/>
      </w:r>
      <w:r w:rsidRPr="00E44779">
        <w:rPr>
          <w:color w:val="auto"/>
          <w:rtl/>
        </w:rPr>
        <w:t xml:space="preserve">، يقول: </w:t>
      </w:r>
      <w:r w:rsidR="00830A91" w:rsidRPr="00E44779">
        <w:rPr>
          <w:rFonts w:ascii="Traditional Arabic" w:hAnsi="Traditional Arabic"/>
          <w:b/>
          <w:bCs/>
          <w:color w:val="auto"/>
          <w:rtl/>
          <w:lang w:val="x-none"/>
        </w:rPr>
        <w:t>«</w:t>
      </w:r>
      <w:r w:rsidR="00830A91" w:rsidRPr="00E44779">
        <w:rPr>
          <w:rFonts w:hint="cs"/>
          <w:color w:val="auto"/>
          <w:rtl/>
        </w:rPr>
        <w:t xml:space="preserve"> </w:t>
      </w:r>
      <w:r w:rsidR="00AA466D" w:rsidRPr="00E44779">
        <w:rPr>
          <w:b/>
          <w:bCs/>
          <w:color w:val="auto"/>
          <w:rtl/>
        </w:rPr>
        <w:t>فضل عائشة على النساء، كفضل الثريد على سائر الطعام</w:t>
      </w:r>
      <w:r w:rsidR="00AA466D" w:rsidRPr="00E44779">
        <w:rPr>
          <w:color w:val="auto"/>
          <w:rtl/>
        </w:rPr>
        <w:fldChar w:fldCharType="begin"/>
      </w:r>
      <w:r w:rsidR="00AA466D" w:rsidRPr="00E44779">
        <w:rPr>
          <w:color w:val="auto"/>
        </w:rPr>
        <w:instrText xml:space="preserve"> XE "</w:instrText>
      </w:r>
      <w:r w:rsidR="00AA466D" w:rsidRPr="00E44779">
        <w:rPr>
          <w:rFonts w:hint="eastAsia"/>
          <w:color w:val="auto"/>
          <w:rtl/>
        </w:rPr>
        <w:instrText>فهرس</w:instrText>
      </w:r>
      <w:r w:rsidR="00AA466D" w:rsidRPr="00E44779">
        <w:rPr>
          <w:color w:val="auto"/>
          <w:rtl/>
        </w:rPr>
        <w:instrText xml:space="preserve"> </w:instrText>
      </w:r>
      <w:r w:rsidR="00AA466D" w:rsidRPr="00E44779">
        <w:rPr>
          <w:rFonts w:hint="eastAsia"/>
          <w:color w:val="auto"/>
          <w:rtl/>
        </w:rPr>
        <w:instrText>الحديث</w:instrText>
      </w:r>
      <w:r w:rsidR="00AA466D" w:rsidRPr="00E44779">
        <w:rPr>
          <w:color w:val="auto"/>
          <w:rtl/>
        </w:rPr>
        <w:instrText>:</w:instrText>
      </w:r>
      <w:r w:rsidR="00AA466D" w:rsidRPr="00E44779">
        <w:rPr>
          <w:rFonts w:hint="eastAsia"/>
          <w:color w:val="auto"/>
          <w:rtl/>
        </w:rPr>
        <w:instrText>فضل</w:instrText>
      </w:r>
      <w:r w:rsidR="00AA466D" w:rsidRPr="00E44779">
        <w:rPr>
          <w:color w:val="auto"/>
          <w:rtl/>
        </w:rPr>
        <w:instrText xml:space="preserve"> </w:instrText>
      </w:r>
      <w:r w:rsidR="00AA466D" w:rsidRPr="00E44779">
        <w:rPr>
          <w:rFonts w:hint="eastAsia"/>
          <w:color w:val="auto"/>
          <w:rtl/>
        </w:rPr>
        <w:instrText>عائشة</w:instrText>
      </w:r>
      <w:r w:rsidR="00AA466D" w:rsidRPr="00E44779">
        <w:rPr>
          <w:color w:val="auto"/>
          <w:rtl/>
        </w:rPr>
        <w:instrText xml:space="preserve"> </w:instrText>
      </w:r>
      <w:r w:rsidR="00AA466D" w:rsidRPr="00E44779">
        <w:rPr>
          <w:rFonts w:hint="eastAsia"/>
          <w:color w:val="auto"/>
          <w:rtl/>
        </w:rPr>
        <w:instrText>على</w:instrText>
      </w:r>
      <w:r w:rsidR="00AA466D" w:rsidRPr="00E44779">
        <w:rPr>
          <w:color w:val="auto"/>
          <w:rtl/>
        </w:rPr>
        <w:instrText xml:space="preserve"> </w:instrText>
      </w:r>
      <w:r w:rsidR="00AA466D" w:rsidRPr="00E44779">
        <w:rPr>
          <w:rFonts w:hint="eastAsia"/>
          <w:color w:val="auto"/>
          <w:rtl/>
        </w:rPr>
        <w:instrText>النساء،</w:instrText>
      </w:r>
      <w:r w:rsidR="00AA466D" w:rsidRPr="00E44779">
        <w:rPr>
          <w:color w:val="auto"/>
          <w:rtl/>
        </w:rPr>
        <w:instrText xml:space="preserve"> </w:instrText>
      </w:r>
      <w:r w:rsidR="00AA466D" w:rsidRPr="00E44779">
        <w:rPr>
          <w:rFonts w:hint="eastAsia"/>
          <w:color w:val="auto"/>
          <w:rtl/>
        </w:rPr>
        <w:instrText>كفضل</w:instrText>
      </w:r>
      <w:r w:rsidR="00AA466D" w:rsidRPr="00E44779">
        <w:rPr>
          <w:color w:val="auto"/>
          <w:rtl/>
        </w:rPr>
        <w:instrText xml:space="preserve"> </w:instrText>
      </w:r>
      <w:r w:rsidR="00AA466D" w:rsidRPr="00E44779">
        <w:rPr>
          <w:rFonts w:hint="eastAsia"/>
          <w:color w:val="auto"/>
          <w:rtl/>
        </w:rPr>
        <w:instrText>الثريد</w:instrText>
      </w:r>
      <w:r w:rsidR="00AA466D" w:rsidRPr="00E44779">
        <w:rPr>
          <w:color w:val="auto"/>
          <w:rtl/>
        </w:rPr>
        <w:instrText xml:space="preserve"> </w:instrText>
      </w:r>
      <w:r w:rsidR="00AA466D" w:rsidRPr="00E44779">
        <w:rPr>
          <w:rFonts w:hint="eastAsia"/>
          <w:color w:val="auto"/>
          <w:rtl/>
        </w:rPr>
        <w:instrText>على</w:instrText>
      </w:r>
      <w:r w:rsidR="00AA466D" w:rsidRPr="00E44779">
        <w:rPr>
          <w:color w:val="auto"/>
          <w:rtl/>
        </w:rPr>
        <w:instrText xml:space="preserve"> </w:instrText>
      </w:r>
      <w:r w:rsidR="00AA466D" w:rsidRPr="00E44779">
        <w:rPr>
          <w:rFonts w:hint="eastAsia"/>
          <w:color w:val="auto"/>
          <w:rtl/>
        </w:rPr>
        <w:instrText>سائر</w:instrText>
      </w:r>
      <w:r w:rsidR="00AA466D" w:rsidRPr="00E44779">
        <w:rPr>
          <w:color w:val="auto"/>
          <w:rtl/>
        </w:rPr>
        <w:instrText xml:space="preserve"> </w:instrText>
      </w:r>
      <w:r w:rsidR="00AA466D" w:rsidRPr="00E44779">
        <w:rPr>
          <w:rFonts w:hint="eastAsia"/>
          <w:color w:val="auto"/>
          <w:rtl/>
        </w:rPr>
        <w:instrText>الطعام</w:instrText>
      </w:r>
      <w:r w:rsidR="00AA466D" w:rsidRPr="00E44779">
        <w:rPr>
          <w:color w:val="auto"/>
        </w:rPr>
        <w:instrText xml:space="preserve">" </w:instrText>
      </w:r>
      <w:r w:rsidR="00AA466D" w:rsidRPr="00E44779">
        <w:rPr>
          <w:color w:val="auto"/>
          <w:rtl/>
        </w:rPr>
        <w:fldChar w:fldCharType="end"/>
      </w:r>
      <w:r w:rsidR="00830A91" w:rsidRPr="00E44779">
        <w:rPr>
          <w:rFonts w:hint="cs"/>
          <w:color w:val="auto"/>
          <w:rtl/>
        </w:rPr>
        <w:t xml:space="preserve"> </w:t>
      </w:r>
      <w:r w:rsidR="00830A91"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78"/>
      </w:r>
      <w:r w:rsidRPr="00E44779">
        <w:rPr>
          <w:rStyle w:val="af2"/>
          <w:color w:val="auto"/>
          <w:rtl/>
        </w:rPr>
        <w:t>)</w:t>
      </w:r>
      <w:r w:rsidR="00830A91" w:rsidRPr="00E44779">
        <w:rPr>
          <w:rFonts w:hint="cs"/>
          <w:color w:val="auto"/>
          <w:rtl/>
        </w:rPr>
        <w:t>.</w:t>
      </w:r>
    </w:p>
    <w:p w:rsidR="002F75F6" w:rsidRPr="00E44779" w:rsidRDefault="002F75F6" w:rsidP="00830A9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شيخ الإسلام: </w:t>
      </w:r>
      <w:r w:rsidR="00830A91" w:rsidRPr="00E44779">
        <w:rPr>
          <w:rFonts w:hint="cs"/>
          <w:color w:val="auto"/>
          <w:rtl/>
        </w:rPr>
        <w:t>(</w:t>
      </w:r>
      <w:r w:rsidRPr="00E44779">
        <w:rPr>
          <w:color w:val="auto"/>
          <w:rtl/>
        </w:rPr>
        <w:t>أفضل نساء هذه الأمة خديجة وعائشة وفاطمة وفي تفضيل بعضهن على بعض نزاع وتفصيل</w:t>
      </w:r>
      <w:r w:rsidR="00830A91" w:rsidRPr="00E44779">
        <w:rPr>
          <w:rFonts w:hint="cs"/>
          <w:color w:val="auto"/>
          <w:rtl/>
        </w:rPr>
        <w:t>)</w:t>
      </w:r>
      <w:r w:rsidRPr="00E44779">
        <w:rPr>
          <w:rStyle w:val="af2"/>
          <w:color w:val="auto"/>
          <w:rtl/>
        </w:rPr>
        <w:t>(</w:t>
      </w:r>
      <w:r w:rsidRPr="00E44779">
        <w:rPr>
          <w:rStyle w:val="af2"/>
          <w:color w:val="auto"/>
          <w:rtl/>
        </w:rPr>
        <w:footnoteReference w:id="1379"/>
      </w:r>
      <w:r w:rsidRPr="00E44779">
        <w:rPr>
          <w:rStyle w:val="af2"/>
          <w:color w:val="auto"/>
          <w:rtl/>
        </w:rPr>
        <w:t>)</w:t>
      </w:r>
      <w:r w:rsidR="00830A91" w:rsidRPr="00E44779">
        <w:rPr>
          <w:rFonts w:hint="cs"/>
          <w:color w:val="auto"/>
          <w:rtl/>
        </w:rPr>
        <w:t>.</w:t>
      </w:r>
    </w:p>
    <w:p w:rsidR="002F75F6" w:rsidRPr="00E44779" w:rsidRDefault="002F75F6" w:rsidP="00830A91">
      <w:pPr>
        <w:spacing w:after="120"/>
        <w:ind w:firstLine="470"/>
        <w:rPr>
          <w:color w:val="auto"/>
          <w:rtl/>
        </w:rPr>
      </w:pPr>
      <w:r w:rsidRPr="00E44779">
        <w:rPr>
          <w:rFonts w:hint="cs"/>
          <w:color w:val="auto"/>
          <w:rtl/>
        </w:rPr>
        <w:t xml:space="preserve">وقال الحافظ </w:t>
      </w:r>
      <w:r w:rsidR="00830A91" w:rsidRPr="00E44779">
        <w:rPr>
          <w:rFonts w:hint="cs"/>
          <w:color w:val="auto"/>
          <w:rtl/>
        </w:rPr>
        <w:t>ا</w:t>
      </w:r>
      <w:r w:rsidRPr="00E44779">
        <w:rPr>
          <w:rFonts w:hint="cs"/>
          <w:color w:val="auto"/>
          <w:rtl/>
        </w:rPr>
        <w:t xml:space="preserve">بن حجر: </w:t>
      </w:r>
      <w:r w:rsidR="00830A91" w:rsidRPr="00E44779">
        <w:rPr>
          <w:rFonts w:hint="cs"/>
          <w:color w:val="auto"/>
          <w:rtl/>
        </w:rPr>
        <w:t>(</w:t>
      </w:r>
      <w:r w:rsidRPr="00E44779">
        <w:rPr>
          <w:color w:val="auto"/>
          <w:rtl/>
        </w:rPr>
        <w:t xml:space="preserve">عائشة بنت أبي بكر الصديق أم المؤمنين أفقه النساء مطلقا وأفضل أزواج النبي </w:t>
      </w:r>
      <w:r w:rsidR="00830A91" w:rsidRPr="00E44779">
        <w:rPr>
          <w:color w:val="auto"/>
        </w:rPr>
        <w:sym w:font="AGA Arabesque" w:char="F072"/>
      </w:r>
      <w:r w:rsidRPr="00E44779">
        <w:rPr>
          <w:color w:val="auto"/>
          <w:rtl/>
        </w:rPr>
        <w:t xml:space="preserve"> إلا خديجة ففيهم</w:t>
      </w:r>
      <w:r w:rsidRPr="00E44779">
        <w:rPr>
          <w:rFonts w:hint="cs"/>
          <w:color w:val="auto"/>
          <w:rtl/>
        </w:rPr>
        <w:t>ا</w:t>
      </w:r>
      <w:r w:rsidRPr="00E44779">
        <w:rPr>
          <w:color w:val="auto"/>
          <w:rtl/>
        </w:rPr>
        <w:t xml:space="preserve"> خلاف شهير</w:t>
      </w:r>
      <w:r w:rsidR="00830A91" w:rsidRPr="00E44779">
        <w:rPr>
          <w:rFonts w:hint="cs"/>
          <w:color w:val="auto"/>
          <w:rtl/>
        </w:rPr>
        <w:t>)</w:t>
      </w:r>
      <w:r w:rsidRPr="00E44779">
        <w:rPr>
          <w:rStyle w:val="af2"/>
          <w:color w:val="auto"/>
          <w:rtl/>
        </w:rPr>
        <w:t>(</w:t>
      </w:r>
      <w:r w:rsidRPr="00E44779">
        <w:rPr>
          <w:rStyle w:val="af2"/>
          <w:color w:val="auto"/>
          <w:rtl/>
        </w:rPr>
        <w:footnoteReference w:id="1380"/>
      </w:r>
      <w:r w:rsidRPr="00E44779">
        <w:rPr>
          <w:rStyle w:val="af2"/>
          <w:color w:val="auto"/>
          <w:rtl/>
        </w:rPr>
        <w:t>)</w:t>
      </w:r>
      <w:r w:rsidR="00830A91"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830A91">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عائشة أفضل زوجات النبي </w:t>
      </w:r>
      <w:r w:rsidR="00830A91" w:rsidRPr="00E44779">
        <w:rPr>
          <w:color w:val="auto"/>
        </w:rPr>
        <w:sym w:font="AGA Arabesque" w:char="F072"/>
      </w:r>
      <w:r w:rsidRPr="00E44779">
        <w:rPr>
          <w:rFonts w:hint="cs"/>
          <w:color w:val="auto"/>
          <w:rtl/>
        </w:rPr>
        <w:t xml:space="preserve"> التسع اللاتي توفي عنهن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3123D">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تشكك في براءة عائشة رضي الله عنها من </w:t>
      </w:r>
      <w:r w:rsidR="00074504" w:rsidRPr="00E44779">
        <w:rPr>
          <w:rFonts w:ascii="Traditional Arabic" w:hAnsi="Traditional Arabic" w:cs="Traditional Arabic"/>
          <w:color w:val="auto"/>
          <w:sz w:val="40"/>
          <w:szCs w:val="40"/>
          <w:rtl/>
        </w:rPr>
        <w:t>الإفك</w:t>
      </w:r>
      <w:r w:rsidR="00AA466D" w:rsidRPr="00E44779">
        <w:rPr>
          <w:rFonts w:ascii="Traditional Arabic" w:hAnsi="Traditional Arabic" w:cs="Traditional Arabic"/>
          <w:color w:val="auto"/>
          <w:sz w:val="40"/>
          <w:szCs w:val="40"/>
          <w:rtl/>
        </w:rPr>
        <w:fldChar w:fldCharType="begin"/>
      </w:r>
      <w:r w:rsidR="00AA466D" w:rsidRPr="00E44779">
        <w:rPr>
          <w:rFonts w:ascii="Traditional Arabic" w:hAnsi="Traditional Arabic" w:cs="Traditional Arabic"/>
          <w:color w:val="auto"/>
          <w:sz w:val="40"/>
          <w:szCs w:val="40"/>
        </w:rPr>
        <w:instrText xml:space="preserve"> XE "</w:instrText>
      </w:r>
      <w:r w:rsidR="00AA466D" w:rsidRPr="00E44779">
        <w:rPr>
          <w:rFonts w:ascii="Traditional Arabic" w:hAnsi="Traditional Arabic" w:cs="Traditional Arabic"/>
          <w:color w:val="auto"/>
          <w:sz w:val="40"/>
          <w:szCs w:val="40"/>
          <w:rtl/>
        </w:rPr>
        <w:instrText>المسألة الرابعة</w:instrText>
      </w:r>
      <w:r w:rsidR="00AA466D" w:rsidRPr="00E44779">
        <w:rPr>
          <w:rFonts w:ascii="Traditional Arabic" w:hAnsi="Traditional Arabic" w:cs="Traditional Arabic"/>
          <w:color w:val="auto"/>
          <w:sz w:val="40"/>
          <w:szCs w:val="40"/>
        </w:rPr>
        <w:instrText>\</w:instrText>
      </w:r>
      <w:r w:rsidR="00AA466D" w:rsidRPr="00E44779">
        <w:rPr>
          <w:rFonts w:ascii="Traditional Arabic" w:hAnsi="Traditional Arabic" w:cs="Traditional Arabic"/>
          <w:color w:val="auto"/>
          <w:sz w:val="40"/>
          <w:szCs w:val="40"/>
          <w:rtl/>
        </w:rPr>
        <w:instrText>: الإجماع على كفر من تشكك في براءة عائشة رضي الله عنها من الإفك</w:instrText>
      </w:r>
      <w:r w:rsidR="00AA466D" w:rsidRPr="00E44779">
        <w:rPr>
          <w:rFonts w:ascii="Traditional Arabic" w:hAnsi="Traditional Arabic" w:cs="Traditional Arabic"/>
          <w:color w:val="auto"/>
          <w:sz w:val="40"/>
          <w:szCs w:val="40"/>
        </w:rPr>
        <w:instrText xml:space="preserve">" </w:instrText>
      </w:r>
      <w:r w:rsidR="00AA46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F3123D" w:rsidRPr="00E44779" w:rsidRDefault="00AA466D" w:rsidP="00074504">
      <w:pPr>
        <w:spacing w:after="60"/>
        <w:ind w:firstLine="470"/>
        <w:rPr>
          <w:color w:val="auto"/>
          <w:rtl/>
        </w:rPr>
      </w:pPr>
      <w:r w:rsidRPr="00E44779">
        <w:rPr>
          <w:rFonts w:hint="cs"/>
          <w:color w:val="auto"/>
          <w:rtl/>
        </w:rPr>
        <w:t>الشك</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الشك</w:instrText>
      </w:r>
      <w:r w:rsidRPr="00E44779">
        <w:rPr>
          <w:color w:val="auto"/>
        </w:rPr>
        <w:instrText xml:space="preserve">" </w:instrText>
      </w:r>
      <w:r w:rsidRPr="00E44779">
        <w:rPr>
          <w:color w:val="auto"/>
          <w:rtl/>
        </w:rPr>
        <w:fldChar w:fldCharType="end"/>
      </w:r>
      <w:r w:rsidR="002F75F6" w:rsidRPr="00E44779">
        <w:rPr>
          <w:rFonts w:hint="cs"/>
          <w:color w:val="auto"/>
          <w:rtl/>
        </w:rPr>
        <w:t xml:space="preserve">: </w:t>
      </w:r>
      <w:r w:rsidR="002F75F6" w:rsidRPr="00E44779">
        <w:rPr>
          <w:color w:val="auto"/>
          <w:rtl/>
        </w:rPr>
        <w:t>الارتياب قال أئمة اللغة</w:t>
      </w:r>
      <w:r w:rsidR="00F3123D" w:rsidRPr="00E44779">
        <w:rPr>
          <w:rFonts w:hint="cs"/>
          <w:color w:val="auto"/>
          <w:rtl/>
        </w:rPr>
        <w:t>:</w:t>
      </w:r>
      <w:r w:rsidR="002F75F6" w:rsidRPr="00E44779">
        <w:rPr>
          <w:color w:val="auto"/>
          <w:rtl/>
        </w:rPr>
        <w:t xml:space="preserve"> </w:t>
      </w:r>
      <w:r w:rsidRPr="00E44779">
        <w:rPr>
          <w:color w:val="auto"/>
          <w:rtl/>
        </w:rPr>
        <w:t>الشك</w:t>
      </w:r>
      <w:r w:rsidR="002F75F6" w:rsidRPr="00E44779">
        <w:rPr>
          <w:color w:val="auto"/>
          <w:rtl/>
        </w:rPr>
        <w:t xml:space="preserve"> خلاف اليقين فقولهم خلاف اليقين هو التردد بين شيئين سواء استوى طرفاه أو ر</w:t>
      </w:r>
      <w:r w:rsidR="002F75F6" w:rsidRPr="00E44779">
        <w:rPr>
          <w:rFonts w:hint="cs"/>
          <w:color w:val="auto"/>
          <w:rtl/>
        </w:rPr>
        <w:t>َ</w:t>
      </w:r>
      <w:r w:rsidR="002F75F6" w:rsidRPr="00E44779">
        <w:rPr>
          <w:color w:val="auto"/>
          <w:rtl/>
        </w:rPr>
        <w:t>ج</w:t>
      </w:r>
      <w:r w:rsidR="002F75F6" w:rsidRPr="00E44779">
        <w:rPr>
          <w:rFonts w:hint="cs"/>
          <w:color w:val="auto"/>
          <w:rtl/>
        </w:rPr>
        <w:t>َ</w:t>
      </w:r>
      <w:r w:rsidR="002F75F6" w:rsidRPr="00E44779">
        <w:rPr>
          <w:color w:val="auto"/>
          <w:rtl/>
        </w:rPr>
        <w:t>ح</w:t>
      </w:r>
      <w:r w:rsidR="002F75F6" w:rsidRPr="00E44779">
        <w:rPr>
          <w:rFonts w:hint="cs"/>
          <w:color w:val="auto"/>
          <w:rtl/>
        </w:rPr>
        <w:t>َ</w:t>
      </w:r>
      <w:r w:rsidR="002F75F6" w:rsidRPr="00E44779">
        <w:rPr>
          <w:color w:val="auto"/>
          <w:rtl/>
        </w:rPr>
        <w:t xml:space="preserve"> أحدهما على الآخر</w:t>
      </w:r>
      <w:r w:rsidR="00F3123D" w:rsidRPr="00E44779">
        <w:rPr>
          <w:rFonts w:hint="cs"/>
          <w:color w:val="auto"/>
          <w:rtl/>
        </w:rPr>
        <w:t>،</w:t>
      </w:r>
      <w:r w:rsidR="002F75F6" w:rsidRPr="00E44779">
        <w:rPr>
          <w:color w:val="auto"/>
          <w:rtl/>
        </w:rPr>
        <w:t xml:space="preserve"> قال تعالى</w:t>
      </w:r>
      <w:r w:rsidR="00F3123D" w:rsidRPr="00E44779">
        <w:rPr>
          <w:rFonts w:hint="cs"/>
          <w:color w:val="auto"/>
          <w:rtl/>
        </w:rPr>
        <w:t>:</w:t>
      </w:r>
      <w:r w:rsidR="002F75F6" w:rsidRPr="00E44779">
        <w:rPr>
          <w:rFonts w:ascii="Traditional Arabic" w:hAnsi="Traditional Arabic" w:hint="cs"/>
          <w:color w:val="auto"/>
          <w:sz w:val="32"/>
          <w:rtl/>
        </w:rPr>
        <w:t xml:space="preserve"> ﴿</w:t>
      </w:r>
      <w:r w:rsidR="002F75F6" w:rsidRPr="00E44779">
        <w:rPr>
          <w:rFonts w:cs="KFGQPC Uthmanic Script HAFS"/>
          <w:color w:val="auto"/>
          <w:sz w:val="32"/>
          <w:szCs w:val="28"/>
          <w:rtl/>
        </w:rPr>
        <w:t>فَإِن كُنتَ فِي شَكّ</w:t>
      </w:r>
      <w:r w:rsidR="002F75F6" w:rsidRPr="00E44779">
        <w:rPr>
          <w:rFonts w:ascii="Jameel Noori Nastaleeq" w:hAnsi="Jameel Noori Nastaleeq" w:cs="KFGQPC Uthmanic Script HAFS" w:hint="cs"/>
          <w:color w:val="auto"/>
          <w:sz w:val="32"/>
          <w:szCs w:val="28"/>
          <w:rtl/>
        </w:rPr>
        <w:t>ٖ</w:t>
      </w:r>
      <w:r w:rsidR="002F75F6" w:rsidRPr="00E44779">
        <w:rPr>
          <w:rFonts w:cs="KFGQPC Uthmanic Script HAFS" w:hint="cs"/>
          <w:color w:val="auto"/>
          <w:sz w:val="32"/>
          <w:szCs w:val="28"/>
          <w:rtl/>
        </w:rPr>
        <w:t xml:space="preserve"> </w:t>
      </w:r>
      <w:r w:rsidR="002F75F6" w:rsidRPr="00E44779">
        <w:rPr>
          <w:rFonts w:cs="KFGQPC Uthmanic Script HAFS"/>
          <w:color w:val="auto"/>
          <w:sz w:val="32"/>
          <w:szCs w:val="28"/>
          <w:rtl/>
        </w:rPr>
        <w:t xml:space="preserve">مِّمَّآ أَنزَلۡنَآ إِلَيۡكَ </w:t>
      </w:r>
      <w:r w:rsidR="002F75F6" w:rsidRPr="00E44779">
        <w:rPr>
          <w:rFonts w:ascii="Traditional Arabic" w:hAnsi="Traditional Arabic" w:hint="cs"/>
          <w:color w:val="auto"/>
          <w:sz w:val="32"/>
          <w:rtl/>
        </w:rPr>
        <w:t>﴾</w:t>
      </w:r>
      <w:r w:rsidR="002F75F6" w:rsidRPr="00E44779">
        <w:rPr>
          <w:color w:val="auto"/>
          <w:sz w:val="28"/>
          <w:szCs w:val="28"/>
          <w:rtl/>
        </w:rPr>
        <w:t>[</w:t>
      </w:r>
      <w:r w:rsidRPr="00E44779">
        <w:rPr>
          <w:color w:val="auto"/>
          <w:sz w:val="28"/>
          <w:szCs w:val="28"/>
          <w:rtl/>
        </w:rPr>
        <w:t>يونس:94</w:t>
      </w:r>
      <w:r w:rsidRPr="00E44779">
        <w:rPr>
          <w:color w:val="auto"/>
          <w:sz w:val="28"/>
          <w:szCs w:val="28"/>
          <w:rtl/>
        </w:rPr>
        <w:fldChar w:fldCharType="begin"/>
      </w:r>
      <w:r w:rsidRPr="00E44779">
        <w:rPr>
          <w:color w:val="auto"/>
          <w:sz w:val="28"/>
          <w:szCs w:val="28"/>
        </w:rPr>
        <w:instrText xml:space="preserve"> XE "</w:instrText>
      </w:r>
      <w:r w:rsidRPr="00E44779">
        <w:rPr>
          <w:rFonts w:hint="eastAsia"/>
          <w:color w:val="auto"/>
          <w:sz w:val="28"/>
          <w:szCs w:val="28"/>
          <w:rtl/>
        </w:rPr>
        <w:instrText>ا</w:instrText>
      </w:r>
      <w:r w:rsidRPr="00E44779">
        <w:rPr>
          <w:color w:val="auto"/>
          <w:sz w:val="28"/>
          <w:szCs w:val="28"/>
          <w:rtl/>
        </w:rPr>
        <w:instrText>:</w:instrText>
      </w:r>
      <w:r w:rsidRPr="00E44779">
        <w:rPr>
          <w:rFonts w:hint="eastAsia"/>
          <w:color w:val="auto"/>
          <w:sz w:val="28"/>
          <w:szCs w:val="28"/>
          <w:rtl/>
        </w:rPr>
        <w:instrText>يونس</w:instrText>
      </w:r>
      <w:r w:rsidRPr="00E44779">
        <w:rPr>
          <w:color w:val="auto"/>
          <w:sz w:val="28"/>
          <w:szCs w:val="28"/>
          <w:rtl/>
        </w:rPr>
        <w:instrText>:94</w:instrText>
      </w:r>
      <w:r w:rsidRPr="00E44779">
        <w:rPr>
          <w:rFonts w:hint="cs"/>
          <w:color w:val="auto"/>
          <w:sz w:val="28"/>
          <w:szCs w:val="28"/>
          <w:rtl/>
        </w:rPr>
        <w:instrText xml:space="preserve"> </w:instrText>
      </w:r>
      <w:r w:rsidRPr="00E44779">
        <w:rPr>
          <w:rFonts w:ascii="Traditional Arabic" w:hAnsi="Traditional Arabic" w:hint="cs"/>
          <w:color w:val="auto"/>
          <w:sz w:val="28"/>
          <w:szCs w:val="28"/>
          <w:rtl/>
        </w:rPr>
        <w:instrText>﴿</w:instrText>
      </w:r>
      <w:r w:rsidRPr="00E44779">
        <w:rPr>
          <w:rFonts w:cs="KFGQPC Uthmanic Script HAFS"/>
          <w:color w:val="auto"/>
          <w:sz w:val="28"/>
          <w:szCs w:val="28"/>
          <w:rtl/>
        </w:rPr>
        <w:instrText>فَإِن كُنتَ فِي شَكّ</w:instrText>
      </w:r>
      <w:r w:rsidRPr="00E44779">
        <w:rPr>
          <w:rFonts w:ascii="Jameel Noori Nastaleeq" w:hAnsi="Jameel Noori Nastaleeq" w:cs="KFGQPC Uthmanic Script HAFS" w:hint="cs"/>
          <w:color w:val="auto"/>
          <w:sz w:val="28"/>
          <w:szCs w:val="28"/>
          <w:rtl/>
        </w:rPr>
        <w:instrText>ٖ</w:instrText>
      </w:r>
      <w:r w:rsidRPr="00E44779">
        <w:rPr>
          <w:rFonts w:cs="KFGQPC Uthmanic Script HAFS" w:hint="cs"/>
          <w:color w:val="auto"/>
          <w:sz w:val="28"/>
          <w:szCs w:val="28"/>
          <w:rtl/>
        </w:rPr>
        <w:instrText xml:space="preserve"> </w:instrText>
      </w:r>
      <w:r w:rsidRPr="00E44779">
        <w:rPr>
          <w:rFonts w:cs="KFGQPC Uthmanic Script HAFS"/>
          <w:color w:val="auto"/>
          <w:sz w:val="28"/>
          <w:szCs w:val="28"/>
          <w:rtl/>
        </w:rPr>
        <w:instrText xml:space="preserve">مِّمَّآ أَنزَلۡنَآ إِلَيۡكَ </w:instrText>
      </w:r>
      <w:r w:rsidRPr="00E44779">
        <w:rPr>
          <w:rFonts w:ascii="Traditional Arabic" w:hAnsi="Traditional Arabic" w:hint="cs"/>
          <w:color w:val="auto"/>
          <w:sz w:val="28"/>
          <w:szCs w:val="28"/>
          <w:rtl/>
        </w:rPr>
        <w:instrText>﴾</w:instrText>
      </w:r>
      <w:r w:rsidRPr="00E44779">
        <w:rPr>
          <w:color w:val="auto"/>
          <w:sz w:val="28"/>
          <w:szCs w:val="28"/>
        </w:rPr>
        <w:instrText xml:space="preserve">" </w:instrText>
      </w:r>
      <w:r w:rsidRPr="00E44779">
        <w:rPr>
          <w:color w:val="auto"/>
          <w:sz w:val="28"/>
          <w:szCs w:val="28"/>
          <w:rtl/>
        </w:rPr>
        <w:fldChar w:fldCharType="end"/>
      </w:r>
      <w:r w:rsidR="002F75F6" w:rsidRPr="00E44779">
        <w:rPr>
          <w:color w:val="auto"/>
          <w:sz w:val="28"/>
          <w:szCs w:val="28"/>
          <w:rtl/>
        </w:rPr>
        <w:t>]</w:t>
      </w:r>
      <w:r w:rsidR="00F3123D" w:rsidRPr="00E44779">
        <w:rPr>
          <w:rFonts w:hint="cs"/>
          <w:color w:val="auto"/>
          <w:rtl/>
        </w:rPr>
        <w:t>.</w:t>
      </w:r>
      <w:r w:rsidR="002F75F6" w:rsidRPr="00E44779">
        <w:rPr>
          <w:color w:val="auto"/>
          <w:rtl/>
        </w:rPr>
        <w:t xml:space="preserve"> </w:t>
      </w:r>
    </w:p>
    <w:p w:rsidR="002F75F6" w:rsidRPr="00E44779" w:rsidRDefault="002F75F6" w:rsidP="00074504">
      <w:pPr>
        <w:spacing w:after="60"/>
        <w:ind w:firstLine="470"/>
        <w:rPr>
          <w:color w:val="auto"/>
          <w:rtl/>
        </w:rPr>
      </w:pPr>
      <w:r w:rsidRPr="00E44779">
        <w:rPr>
          <w:color w:val="auto"/>
          <w:rtl/>
        </w:rPr>
        <w:t>قال المفسرون</w:t>
      </w:r>
      <w:r w:rsidR="00F3123D" w:rsidRPr="00E44779">
        <w:rPr>
          <w:rFonts w:hint="cs"/>
          <w:color w:val="auto"/>
          <w:rtl/>
        </w:rPr>
        <w:t>:</w:t>
      </w:r>
      <w:r w:rsidRPr="00E44779">
        <w:rPr>
          <w:color w:val="auto"/>
          <w:rtl/>
        </w:rPr>
        <w:t xml:space="preserve"> أي غير مستيقن وهو يعم الحالتين</w:t>
      </w:r>
      <w:r w:rsidRPr="00E44779">
        <w:rPr>
          <w:rStyle w:val="af2"/>
          <w:color w:val="auto"/>
          <w:rtl/>
        </w:rPr>
        <w:t>(</w:t>
      </w:r>
      <w:r w:rsidRPr="00E44779">
        <w:rPr>
          <w:rStyle w:val="af2"/>
          <w:color w:val="auto"/>
          <w:rtl/>
        </w:rPr>
        <w:footnoteReference w:id="1381"/>
      </w:r>
      <w:r w:rsidRPr="00E44779">
        <w:rPr>
          <w:rStyle w:val="af2"/>
          <w:color w:val="auto"/>
          <w:rtl/>
        </w:rPr>
        <w:t>)</w:t>
      </w:r>
      <w:r w:rsidR="00F3123D" w:rsidRPr="00E44779">
        <w:rPr>
          <w:rFonts w:hint="cs"/>
          <w:color w:val="auto"/>
          <w:rtl/>
        </w:rPr>
        <w:t>.</w:t>
      </w:r>
    </w:p>
    <w:p w:rsidR="002F75F6" w:rsidRPr="00E44779" w:rsidRDefault="002F75F6" w:rsidP="00074504">
      <w:pPr>
        <w:spacing w:after="60"/>
        <w:ind w:firstLine="470"/>
        <w:rPr>
          <w:color w:val="auto"/>
          <w:rtl/>
        </w:rPr>
      </w:pPr>
      <w:r w:rsidRPr="00E44779">
        <w:rPr>
          <w:rFonts w:hint="cs"/>
          <w:color w:val="auto"/>
          <w:rtl/>
        </w:rPr>
        <w:t>والإفك</w:t>
      </w:r>
      <w:r w:rsidR="00AA466D" w:rsidRPr="00E44779">
        <w:rPr>
          <w:color w:val="auto"/>
          <w:rtl/>
        </w:rPr>
        <w:fldChar w:fldCharType="begin"/>
      </w:r>
      <w:r w:rsidR="00AA466D" w:rsidRPr="00E44779">
        <w:rPr>
          <w:color w:val="auto"/>
        </w:rPr>
        <w:instrText xml:space="preserve"> XE "</w:instrText>
      </w:r>
      <w:r w:rsidR="00AA466D" w:rsidRPr="00E44779">
        <w:rPr>
          <w:rFonts w:hint="eastAsia"/>
          <w:color w:val="auto"/>
          <w:rtl/>
        </w:rPr>
        <w:instrText>غ</w:instrText>
      </w:r>
      <w:r w:rsidR="00AA466D" w:rsidRPr="00E44779">
        <w:rPr>
          <w:color w:val="auto"/>
          <w:rtl/>
        </w:rPr>
        <w:instrText>:</w:instrText>
      </w:r>
      <w:r w:rsidR="00AA466D" w:rsidRPr="00E44779">
        <w:rPr>
          <w:rFonts w:hint="eastAsia"/>
          <w:color w:val="auto"/>
          <w:rtl/>
        </w:rPr>
        <w:instrText>الإفك</w:instrText>
      </w:r>
      <w:r w:rsidR="00AA466D" w:rsidRPr="00E44779">
        <w:rPr>
          <w:color w:val="auto"/>
        </w:rPr>
        <w:instrText xml:space="preserve">" </w:instrText>
      </w:r>
      <w:r w:rsidR="00AA466D" w:rsidRPr="00E44779">
        <w:rPr>
          <w:color w:val="auto"/>
          <w:rtl/>
        </w:rPr>
        <w:fldChar w:fldCharType="end"/>
      </w:r>
      <w:r w:rsidRPr="00E44779">
        <w:rPr>
          <w:rFonts w:hint="cs"/>
          <w:color w:val="auto"/>
          <w:rtl/>
        </w:rPr>
        <w:t xml:space="preserve"> الكذب والمراد هنا ما رميت به أم المؤمنين عائشة رضي الله عنها من الفاحشة التي برأها الله منها وسيأتي في مستند </w:t>
      </w:r>
      <w:r w:rsidR="0080368A" w:rsidRPr="00E44779">
        <w:rPr>
          <w:rFonts w:hint="cs"/>
          <w:color w:val="auto"/>
          <w:rtl/>
        </w:rPr>
        <w:t>الإجماع</w:t>
      </w:r>
      <w:r w:rsidRPr="00E44779">
        <w:rPr>
          <w:rFonts w:hint="cs"/>
          <w:color w:val="auto"/>
          <w:rtl/>
        </w:rPr>
        <w:t xml:space="preserve"> الحديث في قصة </w:t>
      </w:r>
      <w:r w:rsidR="00074504" w:rsidRPr="00E44779">
        <w:rPr>
          <w:rFonts w:hint="cs"/>
          <w:color w:val="auto"/>
          <w:rtl/>
        </w:rPr>
        <w:t>الإفك</w:t>
      </w:r>
      <w:r w:rsidRPr="00E44779">
        <w:rPr>
          <w:rFonts w:hint="cs"/>
          <w:color w:val="auto"/>
          <w:rtl/>
        </w:rPr>
        <w:t>.</w:t>
      </w:r>
    </w:p>
    <w:p w:rsidR="002F75F6" w:rsidRPr="00E44779" w:rsidRDefault="002F75F6" w:rsidP="00074504">
      <w:pPr>
        <w:pStyle w:val="2"/>
        <w:numPr>
          <w:ilvl w:val="0"/>
          <w:numId w:val="32"/>
        </w:numPr>
        <w:bidi/>
        <w:spacing w:before="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074504">
      <w:pPr>
        <w:spacing w:after="60"/>
        <w:ind w:firstLine="470"/>
        <w:rPr>
          <w:color w:val="auto"/>
          <w:rtl/>
        </w:rPr>
      </w:pPr>
      <w:r w:rsidRPr="00E44779">
        <w:rPr>
          <w:rFonts w:hint="cs"/>
          <w:color w:val="auto"/>
          <w:rtl/>
        </w:rPr>
        <w:t>قال النووي: (</w:t>
      </w:r>
      <w:r w:rsidRPr="00E44779">
        <w:rPr>
          <w:color w:val="auto"/>
          <w:rtl/>
        </w:rPr>
        <w:t xml:space="preserve">براءة عائشة رضي الله عنها من </w:t>
      </w:r>
      <w:r w:rsidR="00074504" w:rsidRPr="00E44779">
        <w:rPr>
          <w:color w:val="auto"/>
          <w:rtl/>
        </w:rPr>
        <w:t>الإفك</w:t>
      </w:r>
      <w:r w:rsidRPr="00E44779">
        <w:rPr>
          <w:color w:val="auto"/>
          <w:rtl/>
        </w:rPr>
        <w:t xml:space="preserve"> وهي براءة قطعية بنص القرآن العزيز فلو تشكك فيها إنسان والعياذ بالله صار كافرا مرتدا بإجماع المسلمين</w:t>
      </w:r>
      <w:r w:rsidRPr="00E44779">
        <w:rPr>
          <w:rFonts w:hint="cs"/>
          <w:color w:val="auto"/>
          <w:rtl/>
        </w:rPr>
        <w:t>)</w:t>
      </w:r>
      <w:r w:rsidRPr="00E44779">
        <w:rPr>
          <w:rStyle w:val="af2"/>
          <w:color w:val="auto"/>
          <w:rtl/>
        </w:rPr>
        <w:t>(</w:t>
      </w:r>
      <w:r w:rsidRPr="00E44779">
        <w:rPr>
          <w:rStyle w:val="af2"/>
          <w:color w:val="auto"/>
          <w:rtl/>
        </w:rPr>
        <w:footnoteReference w:id="1382"/>
      </w:r>
      <w:r w:rsidRPr="00E44779">
        <w:rPr>
          <w:rStyle w:val="af2"/>
          <w:color w:val="auto"/>
          <w:rtl/>
        </w:rPr>
        <w:t>)</w:t>
      </w:r>
      <w:r w:rsidR="00074504" w:rsidRPr="00E44779">
        <w:rPr>
          <w:rFonts w:hint="cs"/>
          <w:color w:val="auto"/>
          <w:rtl/>
        </w:rPr>
        <w:t>.</w:t>
      </w:r>
    </w:p>
    <w:p w:rsidR="002F75F6" w:rsidRPr="00E44779" w:rsidRDefault="002F75F6" w:rsidP="00074504">
      <w:pPr>
        <w:pStyle w:val="2"/>
        <w:numPr>
          <w:ilvl w:val="0"/>
          <w:numId w:val="32"/>
        </w:numPr>
        <w:bidi/>
        <w:spacing w:before="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074504" w:rsidRPr="00E44779" w:rsidRDefault="002F75F6" w:rsidP="00074504">
      <w:pPr>
        <w:spacing w:after="60"/>
        <w:ind w:firstLine="470"/>
        <w:rPr>
          <w:rFonts w:cs="KFGQPC Uthmanic Script HAFS"/>
          <w:color w:val="auto"/>
          <w:sz w:val="32"/>
          <w:szCs w:val="28"/>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إِنَّ ٱلَّذِينَ جَآءُو بِٱلۡإِفۡكِ عُصۡبَة</w:t>
      </w:r>
      <w:r w:rsidRPr="00E44779">
        <w:rPr>
          <w:rFonts w:cs="KFGQPC Uthmanic Script HAFS" w:hint="cs"/>
          <w:color w:val="auto"/>
          <w:sz w:val="32"/>
          <w:szCs w:val="28"/>
          <w:rtl/>
        </w:rPr>
        <w:t>ٞ مِّنكُمۡ</w:t>
      </w:r>
      <w:r w:rsidRPr="00E44779">
        <w:rPr>
          <w:rFonts w:cs="KFGQPC Uthmanic Script HAFS"/>
          <w:color w:val="auto"/>
          <w:sz w:val="32"/>
          <w:szCs w:val="28"/>
          <w:rtl/>
        </w:rPr>
        <w:t>ۚ لَا تَحۡسَبُوهُ شَرّ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لَّكُم</w:t>
      </w:r>
      <w:r w:rsidRPr="00E44779">
        <w:rPr>
          <w:rFonts w:cs="KFGQPC Uthmanic Script HAFS"/>
          <w:color w:val="auto"/>
          <w:sz w:val="32"/>
          <w:szCs w:val="28"/>
          <w:rtl/>
        </w:rPr>
        <w:t>ۖ بَلۡ هُوَ خَيۡر</w:t>
      </w:r>
      <w:r w:rsidRPr="00E44779">
        <w:rPr>
          <w:rFonts w:cs="KFGQPC Uthmanic Script HAFS" w:hint="cs"/>
          <w:color w:val="auto"/>
          <w:sz w:val="32"/>
          <w:szCs w:val="28"/>
          <w:rtl/>
        </w:rPr>
        <w:t>ٞ</w:t>
      </w:r>
      <w:r w:rsidRPr="00E44779">
        <w:rPr>
          <w:rFonts w:cs="KFGQPC Uthmanic Script HAFS"/>
          <w:color w:val="auto"/>
          <w:sz w:val="32"/>
          <w:szCs w:val="28"/>
          <w:rtl/>
        </w:rPr>
        <w:t xml:space="preserve"> لَّكُمۡۚ لِكُلِّ ٱمۡرِي</w:t>
      </w:r>
      <w:r w:rsidRPr="00E44779">
        <w:rPr>
          <w:rFonts w:cs="KFGQPC Uthmanic Script HAFS" w:hint="cs"/>
          <w:color w:val="auto"/>
          <w:sz w:val="32"/>
          <w:szCs w:val="28"/>
          <w:rtl/>
        </w:rPr>
        <w:t>ٕ</w:t>
      </w:r>
      <w:r w:rsidRPr="00E44779">
        <w:rPr>
          <w:rFonts w:ascii="Jameel Noori Nastaleeq" w:hAnsi="Jameel Noori Nastaleeq" w:cs="KFGQPC Uthmanic Script HAFS" w:hint="cs"/>
          <w:color w:val="auto"/>
          <w:sz w:val="32"/>
          <w:szCs w:val="28"/>
          <w:rtl/>
        </w:rPr>
        <w:t>ٖ</w:t>
      </w:r>
      <w:r w:rsidRPr="00E44779">
        <w:rPr>
          <w:rFonts w:cs="KFGQPC Uthmanic Script HAFS"/>
          <w:color w:val="auto"/>
          <w:sz w:val="32"/>
          <w:szCs w:val="28"/>
          <w:rtl/>
        </w:rPr>
        <w:t xml:space="preserve"> مِّنۡهُم مَّا ٱكۡتَسَبَ مِنَ ٱلۡإِثۡمِۚ وَٱلَّذِي تَوَلَّىٰ كِبۡرَهُۥ مِنۡهُمۡ لَهُۥ عَذَابٌ عَظِيم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06B70" w:rsidRPr="00E44779">
        <w:rPr>
          <w:rFonts w:ascii="Traditional Arabic" w:hAnsi="Traditional Arabic"/>
          <w:color w:val="auto"/>
          <w:sz w:val="28"/>
          <w:szCs w:val="28"/>
          <w:rtl/>
        </w:rPr>
        <w:t>النور:11</w:t>
      </w:r>
      <w:r w:rsidR="00AA466D" w:rsidRPr="00E44779">
        <w:rPr>
          <w:rFonts w:ascii="Traditional Arabic" w:hAnsi="Traditional Arabic"/>
          <w:color w:val="auto"/>
          <w:sz w:val="28"/>
          <w:szCs w:val="28"/>
          <w:rtl/>
        </w:rPr>
        <w:fldChar w:fldCharType="begin"/>
      </w:r>
      <w:r w:rsidR="00AA466D" w:rsidRPr="00E44779">
        <w:rPr>
          <w:rFonts w:ascii="Traditional Arabic" w:hAnsi="Traditional Arabic"/>
          <w:color w:val="auto"/>
          <w:sz w:val="28"/>
          <w:szCs w:val="28"/>
        </w:rPr>
        <w:instrText xml:space="preserve"> XE "</w:instrText>
      </w:r>
      <w:r w:rsidR="00AA466D" w:rsidRPr="00E44779">
        <w:rPr>
          <w:rFonts w:ascii="Traditional Arabic" w:hAnsi="Traditional Arabic"/>
          <w:color w:val="auto"/>
          <w:sz w:val="28"/>
          <w:szCs w:val="28"/>
          <w:rtl/>
        </w:rPr>
        <w:instrText>ا:</w:instrText>
      </w:r>
      <w:r w:rsidR="00806B70" w:rsidRPr="00E44779">
        <w:rPr>
          <w:rFonts w:ascii="Traditional Arabic" w:hAnsi="Traditional Arabic"/>
          <w:color w:val="auto"/>
          <w:sz w:val="28"/>
          <w:szCs w:val="28"/>
          <w:rtl/>
        </w:rPr>
        <w:instrText>النور:11</w:instrText>
      </w:r>
      <w:r w:rsidR="00AA466D" w:rsidRPr="00E44779">
        <w:rPr>
          <w:rFonts w:ascii="Traditional Arabic" w:hAnsi="Traditional Arabic"/>
          <w:color w:val="auto"/>
          <w:sz w:val="28"/>
          <w:szCs w:val="28"/>
          <w:rtl/>
        </w:rPr>
        <w:instrText xml:space="preserve"> ﴿إِنَّ ٱلَّذِينَ جَا</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ءُو</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بِٱل</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إِف</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كِ</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عُص</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بَة</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مِّنكُم</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لَا</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تَح</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س</w:instrText>
      </w:r>
      <w:r w:rsidR="00AA466D" w:rsidRPr="00E44779">
        <w:rPr>
          <w:rFonts w:ascii="Traditional Arabic" w:hAnsi="Traditional Arabic"/>
          <w:color w:val="auto"/>
          <w:sz w:val="28"/>
          <w:szCs w:val="28"/>
          <w:rtl/>
        </w:rPr>
        <w:instrText>َبُوهُ شَرّ</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ا لَّكُم</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بَل</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هُوَ</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خَي</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ر</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لَّكُم</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لِكُلِّ</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ٱم</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رِي</w:instrText>
      </w:r>
      <w:r w:rsidR="00AA466D" w:rsidRPr="00E44779">
        <w:rPr>
          <w:rFonts w:ascii="Traditional Arabic" w:hAnsi="Traditional Arabic"/>
          <w:color w:val="auto"/>
          <w:sz w:val="28"/>
          <w:szCs w:val="28"/>
          <w:rtl/>
        </w:rPr>
        <w:instrText>ٕ</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مِّن</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هُم</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مَّا</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ٱك</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تَسَبَ</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مِنَ</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ٱل</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إِث</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مِ</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وَٱلَّذِي</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تَوَلَّىٰ</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كِب</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رَهُ</w:instrText>
      </w:r>
      <w:r w:rsidR="00AA466D" w:rsidRPr="00E44779">
        <w:rPr>
          <w:rFonts w:cs="Times New Roman" w:hint="cs"/>
          <w:color w:val="auto"/>
          <w:sz w:val="28"/>
          <w:szCs w:val="28"/>
          <w:rtl/>
        </w:rPr>
        <w:instrText>ۥ</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مِن</w:instrText>
      </w:r>
      <w:r w:rsidR="00AA466D" w:rsidRPr="00E44779">
        <w:rPr>
          <w:rFonts w:cs="Times New Roman" w:hint="cs"/>
          <w:color w:val="auto"/>
          <w:sz w:val="28"/>
          <w:szCs w:val="28"/>
          <w:rtl/>
        </w:rPr>
        <w:instrText>ۡ</w:instrText>
      </w:r>
      <w:r w:rsidR="00AA466D" w:rsidRPr="00E44779">
        <w:rPr>
          <w:rFonts w:ascii="Traditional Arabic" w:hAnsi="Traditional Arabic" w:hint="cs"/>
          <w:color w:val="auto"/>
          <w:sz w:val="28"/>
          <w:szCs w:val="28"/>
          <w:rtl/>
        </w:rPr>
        <w:instrText>هُم</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لَهُ</w:instrText>
      </w:r>
      <w:r w:rsidR="00AA466D" w:rsidRPr="00E44779">
        <w:rPr>
          <w:rFonts w:cs="Times New Roman" w:hint="cs"/>
          <w:color w:val="auto"/>
          <w:sz w:val="28"/>
          <w:szCs w:val="28"/>
          <w:rtl/>
        </w:rPr>
        <w:instrText>ۥ</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عَذَابٌ</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hint="cs"/>
          <w:color w:val="auto"/>
          <w:sz w:val="28"/>
          <w:szCs w:val="28"/>
          <w:rtl/>
        </w:rPr>
        <w:instrText>عَظِيم</w:instrText>
      </w:r>
      <w:r w:rsidR="00AA466D" w:rsidRPr="00E44779">
        <w:rPr>
          <w:rFonts w:cs="Times New Roman" w:hint="cs"/>
          <w:color w:val="auto"/>
          <w:sz w:val="28"/>
          <w:szCs w:val="28"/>
          <w:rtl/>
        </w:rPr>
        <w:instrText>ٞ</w:instrText>
      </w:r>
      <w:r w:rsidR="00AA466D" w:rsidRPr="00E44779">
        <w:rPr>
          <w:rFonts w:ascii="Traditional Arabic" w:hAnsi="Traditional Arabic"/>
          <w:color w:val="auto"/>
          <w:sz w:val="28"/>
          <w:szCs w:val="28"/>
          <w:rtl/>
        </w:rPr>
        <w:instrText xml:space="preserve"> ﴾</w:instrText>
      </w:r>
      <w:r w:rsidR="00AA466D" w:rsidRPr="00E44779">
        <w:rPr>
          <w:rFonts w:ascii="Traditional Arabic" w:hAnsi="Traditional Arabic"/>
          <w:color w:val="auto"/>
          <w:sz w:val="28"/>
          <w:szCs w:val="28"/>
        </w:rPr>
        <w:instrText xml:space="preserve">" </w:instrText>
      </w:r>
      <w:r w:rsidR="00AA46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074504" w:rsidRPr="00E44779">
        <w:rPr>
          <w:rFonts w:cs="Times New Roman" w:hint="cs"/>
          <w:color w:val="auto"/>
          <w:sz w:val="32"/>
          <w:szCs w:val="28"/>
          <w:rtl/>
        </w:rPr>
        <w:t>.</w:t>
      </w:r>
      <w:r w:rsidRPr="00E44779">
        <w:rPr>
          <w:rFonts w:cs="KFGQPC Uthmanic Script HAFS" w:hint="cs"/>
          <w:color w:val="auto"/>
          <w:sz w:val="32"/>
          <w:szCs w:val="28"/>
          <w:rtl/>
        </w:rPr>
        <w:t xml:space="preserve"> </w:t>
      </w:r>
    </w:p>
    <w:p w:rsidR="002F75F6" w:rsidRPr="00E44779" w:rsidRDefault="002F75F6" w:rsidP="00074504">
      <w:pPr>
        <w:spacing w:after="60"/>
        <w:ind w:firstLine="470"/>
        <w:rPr>
          <w:rFonts w:cs="Times New Roman"/>
          <w:color w:val="auto"/>
          <w:sz w:val="32"/>
          <w:szCs w:val="28"/>
          <w:rtl/>
        </w:rPr>
      </w:pPr>
      <w:r w:rsidRPr="00E44779">
        <w:rPr>
          <w:rFonts w:cs="KFGQPC Uthmanic Script HAFS" w:hint="cs"/>
          <w:color w:val="auto"/>
          <w:sz w:val="32"/>
          <w:szCs w:val="28"/>
          <w:rtl/>
        </w:rPr>
        <w:t>قال الشوكاني</w:t>
      </w:r>
      <w:r w:rsidRPr="00E44779">
        <w:rPr>
          <w:rFonts w:cs="Times New Roman" w:hint="cs"/>
          <w:color w:val="auto"/>
          <w:sz w:val="32"/>
          <w:szCs w:val="28"/>
          <w:rtl/>
        </w:rPr>
        <w:t xml:space="preserve">: </w:t>
      </w:r>
      <w:r w:rsidRPr="00E44779">
        <w:rPr>
          <w:color w:val="auto"/>
          <w:rtl/>
        </w:rPr>
        <w:t xml:space="preserve">أجمع المسلمون على أن المراد بما في الآية ما وقع من </w:t>
      </w:r>
      <w:r w:rsidR="00074504" w:rsidRPr="00E44779">
        <w:rPr>
          <w:color w:val="auto"/>
          <w:rtl/>
        </w:rPr>
        <w:t>الإفك</w:t>
      </w:r>
      <w:r w:rsidRPr="00E44779">
        <w:rPr>
          <w:color w:val="auto"/>
          <w:rtl/>
        </w:rPr>
        <w:t xml:space="preserve"> على عائشة أم المؤمنين</w:t>
      </w:r>
      <w:r w:rsidR="00074504" w:rsidRPr="00E44779">
        <w:rPr>
          <w:rFonts w:hint="cs"/>
          <w:color w:val="auto"/>
          <w:rtl/>
        </w:rPr>
        <w:t>)</w:t>
      </w:r>
      <w:r w:rsidRPr="00E44779">
        <w:rPr>
          <w:rStyle w:val="af2"/>
          <w:color w:val="auto"/>
          <w:rtl/>
        </w:rPr>
        <w:t>(</w:t>
      </w:r>
      <w:r w:rsidRPr="00E44779">
        <w:rPr>
          <w:rStyle w:val="af2"/>
          <w:color w:val="auto"/>
          <w:rtl/>
        </w:rPr>
        <w:footnoteReference w:id="1383"/>
      </w:r>
      <w:r w:rsidRPr="00E44779">
        <w:rPr>
          <w:rStyle w:val="af2"/>
          <w:color w:val="auto"/>
          <w:rtl/>
        </w:rPr>
        <w:t>)</w:t>
      </w:r>
      <w:r w:rsidR="00074504" w:rsidRPr="00E44779">
        <w:rPr>
          <w:rFonts w:cs="Times New Roman" w:hint="cs"/>
          <w:color w:val="auto"/>
          <w:sz w:val="32"/>
          <w:szCs w:val="28"/>
          <w:rtl/>
        </w:rPr>
        <w:t>.</w:t>
      </w:r>
    </w:p>
    <w:p w:rsidR="002F75F6" w:rsidRPr="00E44779" w:rsidRDefault="002F75F6" w:rsidP="00F85AF5">
      <w:pPr>
        <w:tabs>
          <w:tab w:val="left" w:pos="6471"/>
        </w:tabs>
        <w:spacing w:after="120"/>
        <w:ind w:firstLine="470"/>
        <w:rPr>
          <w:color w:val="auto"/>
          <w:rtl/>
        </w:rPr>
      </w:pPr>
      <w:r w:rsidRPr="00E44779">
        <w:rPr>
          <w:rFonts w:hint="cs"/>
          <w:color w:val="auto"/>
          <w:rtl/>
        </w:rPr>
        <w:lastRenderedPageBreak/>
        <w:t>وعن</w:t>
      </w:r>
      <w:r w:rsidRPr="00E44779">
        <w:rPr>
          <w:color w:val="auto"/>
          <w:rtl/>
        </w:rPr>
        <w:t xml:space="preserve"> عائشة زوج النبي </w:t>
      </w:r>
      <w:r w:rsidR="00074504" w:rsidRPr="00E44779">
        <w:rPr>
          <w:color w:val="auto"/>
        </w:rPr>
        <w:sym w:font="AGA Arabesque" w:char="F072"/>
      </w:r>
      <w:r w:rsidRPr="00E44779">
        <w:rPr>
          <w:color w:val="auto"/>
          <w:rtl/>
        </w:rPr>
        <w:t xml:space="preserve">، قالت: </w:t>
      </w:r>
      <w:r w:rsidR="00AA466D" w:rsidRPr="00E44779">
        <w:rPr>
          <w:color w:val="auto"/>
          <w:rtl/>
        </w:rPr>
        <w:t xml:space="preserve">كان رسول الله </w:t>
      </w:r>
      <w:r w:rsidR="00074504" w:rsidRPr="00E44779">
        <w:rPr>
          <w:color w:val="auto"/>
        </w:rPr>
        <w:sym w:font="AGA Arabesque" w:char="F072"/>
      </w:r>
      <w:r w:rsidR="00AA466D" w:rsidRPr="00E44779">
        <w:rPr>
          <w:color w:val="auto"/>
          <w:rtl/>
        </w:rPr>
        <w:t xml:space="preserve"> إذا أراد أن يخرج سفرا، أقرع بين نسائه، فأيتهن خرج سهمها خرج بها رسول الله </w:t>
      </w:r>
      <w:r w:rsidR="00074504" w:rsidRPr="00E44779">
        <w:rPr>
          <w:color w:val="auto"/>
        </w:rPr>
        <w:sym w:font="AGA Arabesque" w:char="F072"/>
      </w:r>
      <w:r w:rsidR="00AA466D" w:rsidRPr="00E44779">
        <w:rPr>
          <w:color w:val="auto"/>
          <w:rtl/>
        </w:rPr>
        <w:t xml:space="preserve"> معه</w:t>
      </w:r>
      <w:r w:rsidR="00AA466D" w:rsidRPr="00E44779">
        <w:rPr>
          <w:color w:val="auto"/>
          <w:rtl/>
        </w:rPr>
        <w:fldChar w:fldCharType="begin"/>
      </w:r>
      <w:r w:rsidR="00AA466D" w:rsidRPr="00E44779">
        <w:rPr>
          <w:color w:val="auto"/>
        </w:rPr>
        <w:instrText xml:space="preserve"> XE "</w:instrText>
      </w:r>
      <w:r w:rsidR="00AA466D" w:rsidRPr="00E44779">
        <w:rPr>
          <w:rFonts w:hint="eastAsia"/>
          <w:color w:val="auto"/>
          <w:rtl/>
        </w:rPr>
        <w:instrText>فهرس</w:instrText>
      </w:r>
      <w:r w:rsidR="00AA466D" w:rsidRPr="00E44779">
        <w:rPr>
          <w:color w:val="auto"/>
          <w:rtl/>
        </w:rPr>
        <w:instrText xml:space="preserve"> </w:instrText>
      </w:r>
      <w:r w:rsidR="00AA466D" w:rsidRPr="00E44779">
        <w:rPr>
          <w:rFonts w:hint="eastAsia"/>
          <w:color w:val="auto"/>
          <w:rtl/>
        </w:rPr>
        <w:instrText>الحديث</w:instrText>
      </w:r>
      <w:r w:rsidR="00AA466D" w:rsidRPr="00E44779">
        <w:rPr>
          <w:color w:val="auto"/>
          <w:rtl/>
        </w:rPr>
        <w:instrText>:</w:instrText>
      </w:r>
      <w:r w:rsidR="00AA466D" w:rsidRPr="00E44779">
        <w:rPr>
          <w:rFonts w:hint="eastAsia"/>
          <w:color w:val="auto"/>
          <w:rtl/>
        </w:rPr>
        <w:instrText>كان</w:instrText>
      </w:r>
      <w:r w:rsidR="00AA466D" w:rsidRPr="00E44779">
        <w:rPr>
          <w:color w:val="auto"/>
          <w:rtl/>
        </w:rPr>
        <w:instrText xml:space="preserve"> </w:instrText>
      </w:r>
      <w:r w:rsidR="00AA466D" w:rsidRPr="00E44779">
        <w:rPr>
          <w:rFonts w:hint="eastAsia"/>
          <w:color w:val="auto"/>
          <w:rtl/>
        </w:rPr>
        <w:instrText>رسول</w:instrText>
      </w:r>
      <w:r w:rsidR="00AA466D" w:rsidRPr="00E44779">
        <w:rPr>
          <w:color w:val="auto"/>
          <w:rtl/>
        </w:rPr>
        <w:instrText xml:space="preserve"> </w:instrText>
      </w:r>
      <w:r w:rsidR="00AA466D" w:rsidRPr="00E44779">
        <w:rPr>
          <w:rFonts w:hint="eastAsia"/>
          <w:color w:val="auto"/>
          <w:rtl/>
        </w:rPr>
        <w:instrText>الله</w:instrText>
      </w:r>
      <w:r w:rsidR="00AA466D" w:rsidRPr="00E44779">
        <w:rPr>
          <w:color w:val="auto"/>
          <w:rtl/>
        </w:rPr>
        <w:instrText xml:space="preserve"> </w:instrText>
      </w:r>
      <w:r w:rsidR="00AA466D" w:rsidRPr="00E44779">
        <w:rPr>
          <w:rFonts w:hint="eastAsia"/>
          <w:color w:val="auto"/>
          <w:rtl/>
        </w:rPr>
        <w:instrText>صلى</w:instrText>
      </w:r>
      <w:r w:rsidR="00AA466D" w:rsidRPr="00E44779">
        <w:rPr>
          <w:color w:val="auto"/>
          <w:rtl/>
        </w:rPr>
        <w:instrText xml:space="preserve"> </w:instrText>
      </w:r>
      <w:r w:rsidR="00AA466D" w:rsidRPr="00E44779">
        <w:rPr>
          <w:rFonts w:hint="eastAsia"/>
          <w:color w:val="auto"/>
          <w:rtl/>
        </w:rPr>
        <w:instrText>الله</w:instrText>
      </w:r>
      <w:r w:rsidR="00AA466D" w:rsidRPr="00E44779">
        <w:rPr>
          <w:color w:val="auto"/>
          <w:rtl/>
        </w:rPr>
        <w:instrText xml:space="preserve"> </w:instrText>
      </w:r>
      <w:r w:rsidR="00AA466D" w:rsidRPr="00E44779">
        <w:rPr>
          <w:rFonts w:hint="eastAsia"/>
          <w:color w:val="auto"/>
          <w:rtl/>
        </w:rPr>
        <w:instrText>عليه</w:instrText>
      </w:r>
      <w:r w:rsidR="00AA466D" w:rsidRPr="00E44779">
        <w:rPr>
          <w:color w:val="auto"/>
          <w:rtl/>
        </w:rPr>
        <w:instrText xml:space="preserve"> </w:instrText>
      </w:r>
      <w:r w:rsidR="00AA466D" w:rsidRPr="00E44779">
        <w:rPr>
          <w:rFonts w:hint="eastAsia"/>
          <w:color w:val="auto"/>
          <w:rtl/>
        </w:rPr>
        <w:instrText>وسلم</w:instrText>
      </w:r>
      <w:r w:rsidR="00AA466D" w:rsidRPr="00E44779">
        <w:rPr>
          <w:color w:val="auto"/>
          <w:rtl/>
        </w:rPr>
        <w:instrText xml:space="preserve"> </w:instrText>
      </w:r>
      <w:r w:rsidR="00AA466D" w:rsidRPr="00E44779">
        <w:rPr>
          <w:rFonts w:hint="eastAsia"/>
          <w:color w:val="auto"/>
          <w:rtl/>
        </w:rPr>
        <w:instrText>إذا</w:instrText>
      </w:r>
      <w:r w:rsidR="00AA466D" w:rsidRPr="00E44779">
        <w:rPr>
          <w:color w:val="auto"/>
          <w:rtl/>
        </w:rPr>
        <w:instrText xml:space="preserve"> </w:instrText>
      </w:r>
      <w:r w:rsidR="00AA466D" w:rsidRPr="00E44779">
        <w:rPr>
          <w:rFonts w:hint="eastAsia"/>
          <w:color w:val="auto"/>
          <w:rtl/>
        </w:rPr>
        <w:instrText>أراد</w:instrText>
      </w:r>
      <w:r w:rsidR="00AA466D" w:rsidRPr="00E44779">
        <w:rPr>
          <w:color w:val="auto"/>
          <w:rtl/>
        </w:rPr>
        <w:instrText xml:space="preserve"> </w:instrText>
      </w:r>
      <w:r w:rsidR="00AA466D" w:rsidRPr="00E44779">
        <w:rPr>
          <w:rFonts w:hint="eastAsia"/>
          <w:color w:val="auto"/>
          <w:rtl/>
        </w:rPr>
        <w:instrText>أن</w:instrText>
      </w:r>
      <w:r w:rsidR="00AA466D" w:rsidRPr="00E44779">
        <w:rPr>
          <w:color w:val="auto"/>
          <w:rtl/>
        </w:rPr>
        <w:instrText xml:space="preserve"> </w:instrText>
      </w:r>
      <w:r w:rsidR="00AA466D" w:rsidRPr="00E44779">
        <w:rPr>
          <w:rFonts w:hint="eastAsia"/>
          <w:color w:val="auto"/>
          <w:rtl/>
        </w:rPr>
        <w:instrText>يخرج</w:instrText>
      </w:r>
      <w:r w:rsidR="00AA466D" w:rsidRPr="00E44779">
        <w:rPr>
          <w:color w:val="auto"/>
          <w:rtl/>
        </w:rPr>
        <w:instrText xml:space="preserve"> </w:instrText>
      </w:r>
      <w:r w:rsidR="00AA466D" w:rsidRPr="00E44779">
        <w:rPr>
          <w:rFonts w:hint="eastAsia"/>
          <w:color w:val="auto"/>
          <w:rtl/>
        </w:rPr>
        <w:instrText>سفرا،</w:instrText>
      </w:r>
      <w:r w:rsidR="00AA466D" w:rsidRPr="00E44779">
        <w:rPr>
          <w:color w:val="auto"/>
          <w:rtl/>
        </w:rPr>
        <w:instrText xml:space="preserve"> </w:instrText>
      </w:r>
      <w:r w:rsidR="00AA466D" w:rsidRPr="00E44779">
        <w:rPr>
          <w:rFonts w:hint="eastAsia"/>
          <w:color w:val="auto"/>
          <w:rtl/>
        </w:rPr>
        <w:instrText>أقرع</w:instrText>
      </w:r>
      <w:r w:rsidR="00AA466D" w:rsidRPr="00E44779">
        <w:rPr>
          <w:color w:val="auto"/>
          <w:rtl/>
        </w:rPr>
        <w:instrText xml:space="preserve"> </w:instrText>
      </w:r>
      <w:r w:rsidR="00AA466D" w:rsidRPr="00E44779">
        <w:rPr>
          <w:rFonts w:hint="eastAsia"/>
          <w:color w:val="auto"/>
          <w:rtl/>
        </w:rPr>
        <w:instrText>بين</w:instrText>
      </w:r>
      <w:r w:rsidR="00AA466D" w:rsidRPr="00E44779">
        <w:rPr>
          <w:color w:val="auto"/>
          <w:rtl/>
        </w:rPr>
        <w:instrText xml:space="preserve"> </w:instrText>
      </w:r>
      <w:r w:rsidR="00AA466D" w:rsidRPr="00E44779">
        <w:rPr>
          <w:rFonts w:hint="eastAsia"/>
          <w:color w:val="auto"/>
          <w:rtl/>
        </w:rPr>
        <w:instrText>نسائه،</w:instrText>
      </w:r>
      <w:r w:rsidR="00AA466D" w:rsidRPr="00E44779">
        <w:rPr>
          <w:color w:val="auto"/>
          <w:rtl/>
        </w:rPr>
        <w:instrText xml:space="preserve"> </w:instrText>
      </w:r>
      <w:r w:rsidR="00AA466D" w:rsidRPr="00E44779">
        <w:rPr>
          <w:rFonts w:hint="eastAsia"/>
          <w:color w:val="auto"/>
          <w:rtl/>
        </w:rPr>
        <w:instrText>فأيتهن</w:instrText>
      </w:r>
      <w:r w:rsidR="00AA466D" w:rsidRPr="00E44779">
        <w:rPr>
          <w:color w:val="auto"/>
          <w:rtl/>
        </w:rPr>
        <w:instrText xml:space="preserve"> </w:instrText>
      </w:r>
      <w:r w:rsidR="00AA466D" w:rsidRPr="00E44779">
        <w:rPr>
          <w:rFonts w:hint="eastAsia"/>
          <w:color w:val="auto"/>
          <w:rtl/>
        </w:rPr>
        <w:instrText>خرج</w:instrText>
      </w:r>
      <w:r w:rsidR="00AA466D" w:rsidRPr="00E44779">
        <w:rPr>
          <w:color w:val="auto"/>
          <w:rtl/>
        </w:rPr>
        <w:instrText xml:space="preserve"> </w:instrText>
      </w:r>
      <w:r w:rsidR="00AA466D" w:rsidRPr="00E44779">
        <w:rPr>
          <w:rFonts w:hint="eastAsia"/>
          <w:color w:val="auto"/>
          <w:rtl/>
        </w:rPr>
        <w:instrText>سهمها</w:instrText>
      </w:r>
      <w:r w:rsidR="00AA466D" w:rsidRPr="00E44779">
        <w:rPr>
          <w:color w:val="auto"/>
          <w:rtl/>
        </w:rPr>
        <w:instrText xml:space="preserve"> </w:instrText>
      </w:r>
      <w:r w:rsidR="00AA466D" w:rsidRPr="00E44779">
        <w:rPr>
          <w:rFonts w:hint="eastAsia"/>
          <w:color w:val="auto"/>
          <w:rtl/>
        </w:rPr>
        <w:instrText>خرج</w:instrText>
      </w:r>
      <w:r w:rsidR="00AA466D" w:rsidRPr="00E44779">
        <w:rPr>
          <w:color w:val="auto"/>
          <w:rtl/>
        </w:rPr>
        <w:instrText xml:space="preserve"> </w:instrText>
      </w:r>
      <w:r w:rsidR="00AA466D" w:rsidRPr="00E44779">
        <w:rPr>
          <w:rFonts w:hint="eastAsia"/>
          <w:color w:val="auto"/>
          <w:rtl/>
        </w:rPr>
        <w:instrText>بها</w:instrText>
      </w:r>
      <w:r w:rsidR="00AA466D" w:rsidRPr="00E44779">
        <w:rPr>
          <w:color w:val="auto"/>
          <w:rtl/>
        </w:rPr>
        <w:instrText xml:space="preserve"> </w:instrText>
      </w:r>
      <w:r w:rsidR="00AA466D" w:rsidRPr="00E44779">
        <w:rPr>
          <w:rFonts w:hint="eastAsia"/>
          <w:color w:val="auto"/>
          <w:rtl/>
        </w:rPr>
        <w:instrText>رسول</w:instrText>
      </w:r>
      <w:r w:rsidR="00AA466D" w:rsidRPr="00E44779">
        <w:rPr>
          <w:color w:val="auto"/>
          <w:rtl/>
        </w:rPr>
        <w:instrText xml:space="preserve"> </w:instrText>
      </w:r>
      <w:r w:rsidR="00AA466D" w:rsidRPr="00E44779">
        <w:rPr>
          <w:rFonts w:hint="eastAsia"/>
          <w:color w:val="auto"/>
          <w:rtl/>
        </w:rPr>
        <w:instrText>الله</w:instrText>
      </w:r>
      <w:r w:rsidR="00AA466D" w:rsidRPr="00E44779">
        <w:rPr>
          <w:color w:val="auto"/>
          <w:rtl/>
        </w:rPr>
        <w:instrText xml:space="preserve"> </w:instrText>
      </w:r>
      <w:r w:rsidR="00AA466D" w:rsidRPr="00E44779">
        <w:rPr>
          <w:rFonts w:hint="eastAsia"/>
          <w:color w:val="auto"/>
          <w:rtl/>
        </w:rPr>
        <w:instrText>صلى</w:instrText>
      </w:r>
      <w:r w:rsidR="00AA466D" w:rsidRPr="00E44779">
        <w:rPr>
          <w:color w:val="auto"/>
          <w:rtl/>
        </w:rPr>
        <w:instrText xml:space="preserve"> </w:instrText>
      </w:r>
      <w:r w:rsidR="00AA466D" w:rsidRPr="00E44779">
        <w:rPr>
          <w:rFonts w:hint="eastAsia"/>
          <w:color w:val="auto"/>
          <w:rtl/>
        </w:rPr>
        <w:instrText>الله</w:instrText>
      </w:r>
      <w:r w:rsidR="00AA466D" w:rsidRPr="00E44779">
        <w:rPr>
          <w:color w:val="auto"/>
          <w:rtl/>
        </w:rPr>
        <w:instrText xml:space="preserve"> </w:instrText>
      </w:r>
      <w:r w:rsidR="00AA466D" w:rsidRPr="00E44779">
        <w:rPr>
          <w:rFonts w:hint="eastAsia"/>
          <w:color w:val="auto"/>
          <w:rtl/>
        </w:rPr>
        <w:instrText>عليه</w:instrText>
      </w:r>
      <w:r w:rsidR="00AA466D" w:rsidRPr="00E44779">
        <w:rPr>
          <w:color w:val="auto"/>
          <w:rtl/>
        </w:rPr>
        <w:instrText xml:space="preserve"> </w:instrText>
      </w:r>
      <w:r w:rsidR="00AA466D" w:rsidRPr="00E44779">
        <w:rPr>
          <w:rFonts w:hint="eastAsia"/>
          <w:color w:val="auto"/>
          <w:rtl/>
        </w:rPr>
        <w:instrText>وسلم</w:instrText>
      </w:r>
      <w:r w:rsidR="00AA466D" w:rsidRPr="00E44779">
        <w:rPr>
          <w:color w:val="auto"/>
          <w:rtl/>
        </w:rPr>
        <w:instrText xml:space="preserve"> </w:instrText>
      </w:r>
      <w:r w:rsidR="00AA466D" w:rsidRPr="00E44779">
        <w:rPr>
          <w:rFonts w:hint="eastAsia"/>
          <w:color w:val="auto"/>
          <w:rtl/>
        </w:rPr>
        <w:instrText>معه</w:instrText>
      </w:r>
      <w:r w:rsidR="00AA466D" w:rsidRPr="00E44779">
        <w:rPr>
          <w:rFonts w:hint="cs"/>
          <w:color w:val="auto"/>
          <w:rtl/>
        </w:rPr>
        <w:instrText>....</w:instrText>
      </w:r>
      <w:r w:rsidR="00AA466D" w:rsidRPr="00E44779">
        <w:rPr>
          <w:color w:val="auto"/>
        </w:rPr>
        <w:instrText xml:space="preserve">" </w:instrText>
      </w:r>
      <w:r w:rsidR="00AA466D" w:rsidRPr="00E44779">
        <w:rPr>
          <w:color w:val="auto"/>
          <w:rtl/>
        </w:rPr>
        <w:fldChar w:fldCharType="end"/>
      </w:r>
      <w:r w:rsidRPr="00E44779">
        <w:rPr>
          <w:color w:val="auto"/>
          <w:rtl/>
        </w:rPr>
        <w:t xml:space="preserve">. قالت عائشة: فأقرع بيننا في غزوة غزاها، فخرج فيها سهمي، فخرجت مع رسول الله </w:t>
      </w:r>
      <w:r w:rsidR="00074504" w:rsidRPr="00E44779">
        <w:rPr>
          <w:color w:val="auto"/>
        </w:rPr>
        <w:sym w:font="AGA Arabesque" w:char="F072"/>
      </w:r>
      <w:r w:rsidRPr="00E44779">
        <w:rPr>
          <w:color w:val="auto"/>
          <w:rtl/>
        </w:rPr>
        <w:t xml:space="preserve">، وذلك بعدما أنزل الحجاب، فأنا أحمل في هودجي، وأنزل فيه مسيرنا حتى إذا فرغ رسول الله </w:t>
      </w:r>
      <w:r w:rsidR="00074504" w:rsidRPr="00E44779">
        <w:rPr>
          <w:color w:val="auto"/>
        </w:rPr>
        <w:sym w:font="AGA Arabesque" w:char="F072"/>
      </w:r>
      <w:r w:rsidRPr="00E44779">
        <w:rPr>
          <w:color w:val="auto"/>
          <w:rtl/>
        </w:rPr>
        <w:t xml:space="preserve"> من غزوه، وقفل، ودنونا من المدينة، آذن ليلة بالرحيل فقمت حين آذنوا بالرحيل، فمشيت حتى جاوزت الجيش، فلما قضيت من شأني أقبلت إلى الرحل، فلمست صدري فإذا عقدي من جزع ظفار قد انقطع، فرجعت فالتمست عقدي فحبسني ابتغاؤه وأقبل الرهط الذين كانوا يرحلون لي فحملوا هودجي فرحلوه على بعيري الذي كنت أركب وهم يحسبون أني فيه، قالت: وكانت النساء إذ ذاك خفافا، لم يهبلن ولم يغشهن اللحم، إنما يأكلن العلقة من الطعام، فلم يستنكر القوم ثقل الهودج حين رحلوه ورفعوه، وكنت جارية حديثة السن، فبعثوا الجمل وساروا، ووجدت عقدي بعدما استمر الجيش، فجئت منازلهم وليس بها داع ولا مجيب، فتيممت منزلي الذي كنت فيه، وظننت أن القوم سيفقدوني فيرجعون إلي، فبينا أنا جالسة في منزلي غلبتني عيني فنمت، وكان صفوان بن المعطل السلمي ثم الذكواني قد عرس من وراء الجيش فادلج، فأصبح عند منزلي فرأى سواد إنسان نائم، فأتاني فعرفني حين رآني، وقد كان يراني قبل أن يضرب الحجاب علي، فاستيقظت باسترجاعه حين عرفني، فخمرت وجهي بجلبابي، ووالله ما يكلمني كلمة ولا سمعت منه كلمة غير استرجاعه، حتى أناخ راحلته، فوطئ على يدها فركبتها، فانطلق يقود بي الراحلة، حتى أتينا الجيش، بعدما نزلوا موغرين في نحر الظهيرة، فهلك من هلك في شأني، وكان الذي تولى كبره عبد الله بن أبي ابن سلول، فقدمنا المدينة فاشتكيت، حين قدمنا المدينة شهرا، والناس يفيضون في قول أهل </w:t>
      </w:r>
      <w:r w:rsidR="00074504" w:rsidRPr="00E44779">
        <w:rPr>
          <w:color w:val="auto"/>
          <w:rtl/>
        </w:rPr>
        <w:t>الإفك</w:t>
      </w:r>
      <w:r w:rsidRPr="00E44779">
        <w:rPr>
          <w:color w:val="auto"/>
          <w:rtl/>
        </w:rPr>
        <w:t xml:space="preserve">، ولا أشعر بشيء من ذلك، وهو يريبني في وجعي أني لا أعرف من رسول الله </w:t>
      </w:r>
      <w:r w:rsidR="00074504" w:rsidRPr="00E44779">
        <w:rPr>
          <w:color w:val="auto"/>
        </w:rPr>
        <w:sym w:font="AGA Arabesque" w:char="F072"/>
      </w:r>
      <w:r w:rsidRPr="00E44779">
        <w:rPr>
          <w:color w:val="auto"/>
          <w:rtl/>
        </w:rPr>
        <w:t xml:space="preserve"> اللطف الذي كنت أرى منه حين أشتكي، إنما يدخل رسول الله </w:t>
      </w:r>
      <w:r w:rsidR="00074504" w:rsidRPr="00E44779">
        <w:rPr>
          <w:color w:val="auto"/>
        </w:rPr>
        <w:sym w:font="AGA Arabesque" w:char="F072"/>
      </w:r>
      <w:r w:rsidRPr="00E44779">
        <w:rPr>
          <w:color w:val="auto"/>
          <w:rtl/>
        </w:rPr>
        <w:t xml:space="preserve"> فيسلم، ثم يقول: كيف تيكم؟ فذاك يريبني، ولا أشعر بالشر، حتى خرجت بعدما نقهت وخرجت معي أم </w:t>
      </w:r>
      <w:r w:rsidRPr="00E44779">
        <w:rPr>
          <w:color w:val="auto"/>
          <w:rtl/>
        </w:rPr>
        <w:lastRenderedPageBreak/>
        <w:t xml:space="preserve">مسطح قبل المناصع، وهو متبرزنا، ولا نخرج إلا ليلا إلى ليل وذلك قبل أن نتخذ الكنف قريبا من بيوتنا، وأمرنا أمر العرب الأول في التنزه، وكنا نتأذى بالكنف أن نتخذها عند بيوتنا، فانطلقت أنا وأم مسطح، وهي بنت أبي رهم بن المطلب بن عبد مناف، وأمها ابنة صخر بن عامر، خالة أبي بكر الصديق، وابنها مسطح بن أثاثة بن عباد بن المطلب، فأقبلت أنا وبنت أبي رهم قبل بيتي، حين فرغنا من شأننا، فعثرت أم مسطح في مرطها، فقالت: تعس مسطح فقلت لها: بئس ما قلت، أتسبين رجلا قد شهد بدرا، قالت: أي هنتاه أو لم تسمعي ما قال؟ قلت: وماذا قال؟ قالت: فأخبرتني بقول أهل </w:t>
      </w:r>
      <w:r w:rsidR="00074504" w:rsidRPr="00E44779">
        <w:rPr>
          <w:color w:val="auto"/>
          <w:rtl/>
        </w:rPr>
        <w:t>الإفك</w:t>
      </w:r>
      <w:r w:rsidRPr="00E44779">
        <w:rPr>
          <w:color w:val="auto"/>
          <w:rtl/>
        </w:rPr>
        <w:t xml:space="preserve"> فازددت مرضا إلى مرضي، فلما رجعت إلى بيتي، فدخل علي رسول الله </w:t>
      </w:r>
      <w:r w:rsidR="00074504" w:rsidRPr="00E44779">
        <w:rPr>
          <w:color w:val="auto"/>
        </w:rPr>
        <w:sym w:font="AGA Arabesque" w:char="F072"/>
      </w:r>
      <w:r w:rsidRPr="00E44779">
        <w:rPr>
          <w:color w:val="auto"/>
          <w:rtl/>
        </w:rPr>
        <w:t xml:space="preserve">، فسلم ثم قال: كيف تيكم؟ قلت: أتأذن لي أن آتي أبوي؟ قالت: وأنا حينئذ أريد أن أتيقن الخبر من قبلهما، فأذن لي رسول الله </w:t>
      </w:r>
      <w:r w:rsidR="00074504" w:rsidRPr="00E44779">
        <w:rPr>
          <w:color w:val="auto"/>
        </w:rPr>
        <w:sym w:font="AGA Arabesque" w:char="F072"/>
      </w:r>
      <w:r w:rsidRPr="00E44779">
        <w:rPr>
          <w:color w:val="auto"/>
          <w:rtl/>
        </w:rPr>
        <w:t xml:space="preserve">، فجئت أبوي فقلت لأمي: يا أمتاه ما يتحدث الناس؟ فقالت: يا بنية هوني عليك فوالله لقلما كانت امرأة قط وضيئة عند رجل يحبها، ولها ضرائر، إلا كثرن عليها، قالت قلت: سبحان الله وقد تحدث الناس بهذا؟ قالت: فبكيت تلك الليلة حتى أصبحت لا يرقأ لي دمع ولا أكتحل بنوم، ثم أصبحت أبكي، ودعا رسول الله </w:t>
      </w:r>
      <w:r w:rsidR="00074504" w:rsidRPr="00E44779">
        <w:rPr>
          <w:color w:val="auto"/>
        </w:rPr>
        <w:sym w:font="AGA Arabesque" w:char="F072"/>
      </w:r>
      <w:r w:rsidRPr="00E44779">
        <w:rPr>
          <w:color w:val="auto"/>
          <w:rtl/>
        </w:rPr>
        <w:t xml:space="preserve"> علي بن أبي طالب وأسامة بن زيد حين استلبث الوحي، يستشيرهما في فراق أهله، قالت فأما أسامة بن زيد فأشار على رسول الله </w:t>
      </w:r>
      <w:r w:rsidR="00074504" w:rsidRPr="00E44779">
        <w:rPr>
          <w:color w:val="auto"/>
        </w:rPr>
        <w:sym w:font="AGA Arabesque" w:char="F072"/>
      </w:r>
      <w:r w:rsidRPr="00E44779">
        <w:rPr>
          <w:color w:val="auto"/>
          <w:rtl/>
        </w:rPr>
        <w:t xml:space="preserve"> بالذي يعلم من براءة أهله، وبالذي يعلم في نفسه لهم من الود، فقال: يا رسول الله هم أهلك ولا نعلم إلا خيرا، وأما علي بن أبي طالب، فقال: لم يضيق الله عليك والنساء سواها كثير، وإن تسأل الجارية تصدقك، قالت: فدعا رسول الله </w:t>
      </w:r>
      <w:r w:rsidR="00074504" w:rsidRPr="00E44779">
        <w:rPr>
          <w:color w:val="auto"/>
        </w:rPr>
        <w:sym w:font="AGA Arabesque" w:char="F072"/>
      </w:r>
      <w:r w:rsidRPr="00E44779">
        <w:rPr>
          <w:color w:val="auto"/>
          <w:rtl/>
        </w:rPr>
        <w:t xml:space="preserve"> بريرة فقال: أي بريرة هل رأيت من شيء يريبك من عائشة؟ قالت له بريرة: والذي بعثك بالحق إن رأيت عليها أمرا قط أغمصه عليها، أكثر من أنها جارية حديثة السن، تنام عن عجين أهلها، فتأتي الداجن فتأكله، قالت: فقام رسول الله </w:t>
      </w:r>
      <w:r w:rsidR="00074504" w:rsidRPr="00E44779">
        <w:rPr>
          <w:color w:val="auto"/>
        </w:rPr>
        <w:sym w:font="AGA Arabesque" w:char="F072"/>
      </w:r>
      <w:r w:rsidRPr="00E44779">
        <w:rPr>
          <w:color w:val="auto"/>
          <w:rtl/>
        </w:rPr>
        <w:t xml:space="preserve"> على المنبر، فاستعذر من عبد الله بن أبي ابن سلول، قالت: فقال رسول الله </w:t>
      </w:r>
      <w:r w:rsidR="00074504" w:rsidRPr="00E44779">
        <w:rPr>
          <w:color w:val="auto"/>
        </w:rPr>
        <w:sym w:font="AGA Arabesque" w:char="F072"/>
      </w:r>
      <w:r w:rsidRPr="00E44779">
        <w:rPr>
          <w:color w:val="auto"/>
          <w:rtl/>
        </w:rPr>
        <w:t xml:space="preserve"> وهو على المنبر: يا معشر المسلمين من يعذرني من رجل قد بلغ أذاه في أهل بيتي فوالله ما علمت على أهلي إلا خيرا، ولقد </w:t>
      </w:r>
      <w:r w:rsidRPr="00E44779">
        <w:rPr>
          <w:color w:val="auto"/>
          <w:rtl/>
        </w:rPr>
        <w:lastRenderedPageBreak/>
        <w:t xml:space="preserve">ذكروا رجلا ما علمت عليه إلا خيرا، وما كان يدخل على أهلي إلا معي فقام سعد بن معاذ الأنصاري، فقال: أنا أعذرك منه، يا رسول الله إن كان من الأوس ضربنا عنقه وإن كان من إخواننا الخزرج أمرتنا ففعلنا أمرك، قالت: فقام سعد بن عبادة وهو سيد الخزرج، وكان رجلا صالحا، ولكن اجتهلته الحمية، فقال لسعد بن معاذ: كذبت لعمر الله لا تقتله، ولا تقدر على قتله فقام أسيد بن حضير - وهو ابن عم سعد بن معاذ -، فقال لسعد بن عبادة: كذبت لعمر الله لنقتلنه فإنك منافق تجادل عن المنافقين فثار الحيان الأوس والخزرج حتى هموا أن يقتتلوا ورسول الله </w:t>
      </w:r>
      <w:r w:rsidR="00074504" w:rsidRPr="00E44779">
        <w:rPr>
          <w:color w:val="auto"/>
        </w:rPr>
        <w:sym w:font="AGA Arabesque" w:char="F072"/>
      </w:r>
      <w:r w:rsidRPr="00E44779">
        <w:rPr>
          <w:color w:val="auto"/>
          <w:rtl/>
        </w:rPr>
        <w:t xml:space="preserve"> قائم على المنبر، فلم يزل رسول الله </w:t>
      </w:r>
      <w:r w:rsidR="00074504" w:rsidRPr="00E44779">
        <w:rPr>
          <w:color w:val="auto"/>
        </w:rPr>
        <w:sym w:font="AGA Arabesque" w:char="F072"/>
      </w:r>
      <w:r w:rsidRPr="00E44779">
        <w:rPr>
          <w:color w:val="auto"/>
          <w:rtl/>
        </w:rPr>
        <w:t xml:space="preserve"> يخفضهم حتى سكتوا وسكت، قالت: وبكيت يومي ذلك لا يرقأ لي دمع ولا أكتحل بنوم، ثم بكيت ليلتي المقبلة لا يرقأ لي دمع ولا أكتحل بنوم وأبواي يظنان أن البكاء فالق كبدي ، فبينما هما جالسان عندي وأنا أبكي استأذنت علي امرأة من الأنصار، فأذنت لها فجلست تبكي، قالت: فبينا نحن على ذلك دخل علينا رسول الله </w:t>
      </w:r>
      <w:r w:rsidR="00074504" w:rsidRPr="00E44779">
        <w:rPr>
          <w:color w:val="auto"/>
        </w:rPr>
        <w:sym w:font="AGA Arabesque" w:char="F072"/>
      </w:r>
      <w:r w:rsidRPr="00E44779">
        <w:rPr>
          <w:color w:val="auto"/>
          <w:rtl/>
        </w:rPr>
        <w:t xml:space="preserve">، فسلم، ثم جلس، قالت: ولم يجلس عندي منذ قيل لي ما قيل، وقد لبث شهرا لا يوحى إليه في شأني بشيء، قالت: فتشهد رسول الله </w:t>
      </w:r>
      <w:r w:rsidR="00074504" w:rsidRPr="00E44779">
        <w:rPr>
          <w:color w:val="auto"/>
        </w:rPr>
        <w:sym w:font="AGA Arabesque" w:char="F072"/>
      </w:r>
      <w:r w:rsidRPr="00E44779">
        <w:rPr>
          <w:color w:val="auto"/>
          <w:rtl/>
        </w:rPr>
        <w:t xml:space="preserve"> حين جلس، ثم قال: أما بعد يا عائشة، فإنه قد بلغني عنك كذا وكذا، فإن كنت بريئة، فسيبرئك الله وإن كنت ألممت بذنب فاستغفري الله وتوبي إليه، فإن العبد إذا اعترف بذنب، ثم تاب تاب الله عليه قالت: فلما قضى رسول الله </w:t>
      </w:r>
      <w:r w:rsidR="00074504" w:rsidRPr="00E44779">
        <w:rPr>
          <w:color w:val="auto"/>
        </w:rPr>
        <w:sym w:font="AGA Arabesque" w:char="F072"/>
      </w:r>
      <w:r w:rsidRPr="00E44779">
        <w:rPr>
          <w:color w:val="auto"/>
          <w:rtl/>
        </w:rPr>
        <w:t xml:space="preserve"> مقالته قلص دمعي حتى ما أحس منه قطرة، فقلت لأبي: أجب عني رسول الله </w:t>
      </w:r>
      <w:r w:rsidR="00074504" w:rsidRPr="00E44779">
        <w:rPr>
          <w:color w:val="auto"/>
        </w:rPr>
        <w:sym w:font="AGA Arabesque" w:char="F072"/>
      </w:r>
      <w:r w:rsidRPr="00E44779">
        <w:rPr>
          <w:color w:val="auto"/>
          <w:rtl/>
        </w:rPr>
        <w:t xml:space="preserve"> فيما قال</w:t>
      </w:r>
      <w:r w:rsidR="00074504" w:rsidRPr="00E44779">
        <w:rPr>
          <w:rFonts w:hint="cs"/>
          <w:color w:val="auto"/>
          <w:rtl/>
        </w:rPr>
        <w:t>؛</w:t>
      </w:r>
      <w:r w:rsidRPr="00E44779">
        <w:rPr>
          <w:color w:val="auto"/>
          <w:rtl/>
        </w:rPr>
        <w:t xml:space="preserve"> فقال: والله ما أدري ما أقول لرسول الله </w:t>
      </w:r>
      <w:r w:rsidR="00074504" w:rsidRPr="00E44779">
        <w:rPr>
          <w:color w:val="auto"/>
        </w:rPr>
        <w:sym w:font="AGA Arabesque" w:char="F072"/>
      </w:r>
      <w:r w:rsidRPr="00E44779">
        <w:rPr>
          <w:color w:val="auto"/>
          <w:rtl/>
        </w:rPr>
        <w:t xml:space="preserve"> فقلت لأمي: أجيبي عني رسول الله </w:t>
      </w:r>
      <w:r w:rsidR="00074504" w:rsidRPr="00E44779">
        <w:rPr>
          <w:color w:val="auto"/>
        </w:rPr>
        <w:sym w:font="AGA Arabesque" w:char="F072"/>
      </w:r>
      <w:r w:rsidRPr="00E44779">
        <w:rPr>
          <w:color w:val="auto"/>
          <w:rtl/>
        </w:rPr>
        <w:t xml:space="preserve">، فقالت: والله ما أدري ما أقول لرسول الله </w:t>
      </w:r>
      <w:r w:rsidR="00074504" w:rsidRPr="00E44779">
        <w:rPr>
          <w:color w:val="auto"/>
        </w:rPr>
        <w:sym w:font="AGA Arabesque" w:char="F072"/>
      </w:r>
      <w:r w:rsidRPr="00E44779">
        <w:rPr>
          <w:color w:val="auto"/>
          <w:rtl/>
        </w:rPr>
        <w:t>، فقلت وأنا جارية حديثة السن لا أقرأ كثيرا من القرآن</w:t>
      </w:r>
      <w:r w:rsidR="00074504" w:rsidRPr="00E44779">
        <w:rPr>
          <w:rFonts w:hint="cs"/>
          <w:color w:val="auto"/>
          <w:rtl/>
        </w:rPr>
        <w:t>:</w:t>
      </w:r>
      <w:r w:rsidRPr="00E44779">
        <w:rPr>
          <w:color w:val="auto"/>
          <w:rtl/>
        </w:rPr>
        <w:t xml:space="preserve"> إني والله لقد عرفت أنكم قد سمعتم بهذا حتى استقر في نفوسكم وصدقتم به، فإن قلت لكم</w:t>
      </w:r>
      <w:r w:rsidR="00074504" w:rsidRPr="00E44779">
        <w:rPr>
          <w:rFonts w:hint="cs"/>
          <w:color w:val="auto"/>
          <w:rtl/>
        </w:rPr>
        <w:t>:</w:t>
      </w:r>
      <w:r w:rsidRPr="00E44779">
        <w:rPr>
          <w:color w:val="auto"/>
          <w:rtl/>
        </w:rPr>
        <w:t xml:space="preserve"> إني بريئة والله يعلم أني بريئة لا تصدقوني بذلك، ولئن اعترفت لكم بأمر والله يعلم أني بريئة لتصدقونني</w:t>
      </w:r>
      <w:r w:rsidR="00074504" w:rsidRPr="00E44779">
        <w:rPr>
          <w:rFonts w:hint="cs"/>
          <w:color w:val="auto"/>
          <w:rtl/>
        </w:rPr>
        <w:t>،</w:t>
      </w:r>
      <w:r w:rsidR="00074504" w:rsidRPr="00E44779">
        <w:rPr>
          <w:color w:val="auto"/>
          <w:rtl/>
        </w:rPr>
        <w:t xml:space="preserve"> وإني</w:t>
      </w:r>
      <w:r w:rsidRPr="00E44779">
        <w:rPr>
          <w:color w:val="auto"/>
          <w:rtl/>
        </w:rPr>
        <w:t xml:space="preserve"> والله ما أجد لي ولكم مثلا إلا كما قال أبو يوسف</w:t>
      </w:r>
      <w:r w:rsidR="00806B70" w:rsidRPr="00E44779">
        <w:rPr>
          <w:rFonts w:hint="cs"/>
          <w:color w:val="auto"/>
          <w:rtl/>
        </w:rPr>
        <w:t>:</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 xml:space="preserve">فَصَبۡرٞ جَمِيلٞۖ </w:t>
      </w:r>
      <w:r w:rsidRPr="00E44779">
        <w:rPr>
          <w:rFonts w:cs="KFGQPC Uthmanic Script HAFS"/>
          <w:color w:val="auto"/>
          <w:sz w:val="32"/>
          <w:szCs w:val="28"/>
          <w:rtl/>
        </w:rPr>
        <w:t>وَٱللَّهُ ٱلۡمُسۡتَعَانُ عَلَىٰ مَا تَصِفُونَ</w:t>
      </w:r>
      <w:r w:rsidRPr="00E44779">
        <w:rPr>
          <w:rFonts w:ascii="Traditional Arabic" w:hAnsi="Traditional Arabic" w:hint="cs"/>
          <w:color w:val="auto"/>
          <w:sz w:val="32"/>
          <w:rtl/>
        </w:rPr>
        <w:t>﴾</w:t>
      </w:r>
      <w:r w:rsidRPr="00E44779">
        <w:rPr>
          <w:color w:val="auto"/>
          <w:sz w:val="24"/>
          <w:szCs w:val="28"/>
          <w:rtl/>
        </w:rPr>
        <w:t>[</w:t>
      </w:r>
      <w:r w:rsidR="00BC1635" w:rsidRPr="00E44779">
        <w:rPr>
          <w:color w:val="auto"/>
          <w:sz w:val="24"/>
          <w:szCs w:val="28"/>
          <w:rtl/>
        </w:rPr>
        <w:t>يوسف:18</w:t>
      </w:r>
      <w:r w:rsidR="00BC1635" w:rsidRPr="00E44779">
        <w:rPr>
          <w:color w:val="auto"/>
          <w:sz w:val="24"/>
          <w:szCs w:val="28"/>
          <w:rtl/>
        </w:rPr>
        <w:fldChar w:fldCharType="begin"/>
      </w:r>
      <w:r w:rsidR="00BC1635" w:rsidRPr="00E44779">
        <w:rPr>
          <w:color w:val="auto"/>
        </w:rPr>
        <w:instrText xml:space="preserve"> XE "</w:instrText>
      </w:r>
      <w:r w:rsidR="00BC1635" w:rsidRPr="00E44779">
        <w:rPr>
          <w:rFonts w:hint="eastAsia"/>
          <w:color w:val="auto"/>
          <w:rtl/>
        </w:rPr>
        <w:instrText>ا</w:instrText>
      </w:r>
      <w:r w:rsidR="00BC1635" w:rsidRPr="00E44779">
        <w:rPr>
          <w:color w:val="auto"/>
          <w:rtl/>
        </w:rPr>
        <w:instrText>:</w:instrText>
      </w:r>
      <w:r w:rsidR="00BC1635" w:rsidRPr="00E44779">
        <w:rPr>
          <w:rFonts w:hint="eastAsia"/>
          <w:color w:val="auto"/>
          <w:rtl/>
        </w:rPr>
        <w:instrText>يوسف</w:instrText>
      </w:r>
      <w:r w:rsidR="00BC1635" w:rsidRPr="00E44779">
        <w:rPr>
          <w:color w:val="auto"/>
          <w:rtl/>
        </w:rPr>
        <w:instrText>:18</w:instrText>
      </w:r>
      <w:r w:rsidR="00BC1635" w:rsidRPr="00E44779">
        <w:rPr>
          <w:rFonts w:hint="cs"/>
          <w:color w:val="auto"/>
          <w:rtl/>
        </w:rPr>
        <w:instrText xml:space="preserve"> </w:instrText>
      </w:r>
      <w:r w:rsidR="00BC1635" w:rsidRPr="00E44779">
        <w:rPr>
          <w:rFonts w:ascii="Traditional Arabic" w:hAnsi="Traditional Arabic" w:hint="cs"/>
          <w:color w:val="auto"/>
          <w:sz w:val="32"/>
          <w:rtl/>
        </w:rPr>
        <w:instrText>﴿</w:instrText>
      </w:r>
      <w:r w:rsidR="00BC1635" w:rsidRPr="00E44779">
        <w:rPr>
          <w:rFonts w:cs="KFGQPC Uthmanic Script HAFS" w:hint="cs"/>
          <w:color w:val="auto"/>
          <w:sz w:val="32"/>
          <w:szCs w:val="28"/>
          <w:rtl/>
        </w:rPr>
        <w:instrText xml:space="preserve">فَصَبۡرٞ جَمِيلٞۖ </w:instrText>
      </w:r>
      <w:r w:rsidR="00BC1635" w:rsidRPr="00E44779">
        <w:rPr>
          <w:rFonts w:cs="KFGQPC Uthmanic Script HAFS"/>
          <w:color w:val="auto"/>
          <w:sz w:val="32"/>
          <w:szCs w:val="28"/>
          <w:rtl/>
        </w:rPr>
        <w:instrText>وَٱللَّهُ ٱلۡمُسۡتَعَانُ عَلَىٰ مَا تَصِفُونَ</w:instrText>
      </w:r>
      <w:r w:rsidR="00BC1635" w:rsidRPr="00E44779">
        <w:rPr>
          <w:rFonts w:ascii="Traditional Arabic" w:hAnsi="Traditional Arabic" w:hint="cs"/>
          <w:color w:val="auto"/>
          <w:sz w:val="32"/>
          <w:rtl/>
        </w:rPr>
        <w:instrText>﴾</w:instrText>
      </w:r>
      <w:r w:rsidR="00BC1635" w:rsidRPr="00E44779">
        <w:rPr>
          <w:color w:val="auto"/>
        </w:rPr>
        <w:instrText xml:space="preserve">" </w:instrText>
      </w:r>
      <w:r w:rsidR="00BC1635" w:rsidRPr="00E44779">
        <w:rPr>
          <w:color w:val="auto"/>
          <w:sz w:val="24"/>
          <w:szCs w:val="28"/>
          <w:rtl/>
        </w:rPr>
        <w:fldChar w:fldCharType="end"/>
      </w:r>
      <w:r w:rsidRPr="00E44779">
        <w:rPr>
          <w:color w:val="auto"/>
          <w:sz w:val="24"/>
          <w:szCs w:val="28"/>
          <w:rtl/>
        </w:rPr>
        <w:t>]</w:t>
      </w:r>
      <w:r w:rsidRPr="00E44779">
        <w:rPr>
          <w:color w:val="auto"/>
          <w:rtl/>
        </w:rPr>
        <w:t xml:space="preserve"> قالت: ثم تحولت فاضطجعت على فراشي، </w:t>
      </w:r>
      <w:r w:rsidRPr="00E44779">
        <w:rPr>
          <w:color w:val="auto"/>
          <w:rtl/>
        </w:rPr>
        <w:lastRenderedPageBreak/>
        <w:t xml:space="preserve">قالت: وأنا، والله حينئذ أعلم أني بريئة وأن الله مبرئي ببراءتي، ولكن، والله ما كنت أظن أن ينزل في شأني وحي يتلى، ولشأني كان أحقر في نفسي من أن يتكلم الله عز وجل في بأمر يتلى، ولكني كنت أرجو أن يرى رسول الله </w:t>
      </w:r>
      <w:r w:rsidR="00074504" w:rsidRPr="00E44779">
        <w:rPr>
          <w:color w:val="auto"/>
        </w:rPr>
        <w:sym w:font="AGA Arabesque" w:char="F072"/>
      </w:r>
      <w:r w:rsidRPr="00E44779">
        <w:rPr>
          <w:color w:val="auto"/>
          <w:rtl/>
        </w:rPr>
        <w:t xml:space="preserve"> في النوم رؤيا يبرئني الله بها، قالت: فوالله ما رام رسول الله </w:t>
      </w:r>
      <w:r w:rsidR="00074504" w:rsidRPr="00E44779">
        <w:rPr>
          <w:color w:val="auto"/>
        </w:rPr>
        <w:sym w:font="AGA Arabesque" w:char="F072"/>
      </w:r>
      <w:r w:rsidRPr="00E44779">
        <w:rPr>
          <w:color w:val="auto"/>
          <w:rtl/>
        </w:rPr>
        <w:t xml:space="preserve"> مجلسه، ولا خرج من أهل البيت أحد حتى أنزل الله عز وجل على نبيه </w:t>
      </w:r>
      <w:r w:rsidR="00F85AF5" w:rsidRPr="00E44779">
        <w:rPr>
          <w:color w:val="auto"/>
        </w:rPr>
        <w:sym w:font="AGA Arabesque" w:char="F072"/>
      </w:r>
      <w:r w:rsidRPr="00E44779">
        <w:rPr>
          <w:color w:val="auto"/>
          <w:rtl/>
        </w:rPr>
        <w:t xml:space="preserve">، فأخذه ما كان يأخذه من البرحاء عند الوحي، حتى إنه ليتحدر منه مثل الجمان من العرق، في اليوم الشات، من ثقل القول الذي أنزل عليه، قالت: فلما سري عن رسول الله </w:t>
      </w:r>
      <w:r w:rsidR="00F85AF5" w:rsidRPr="00E44779">
        <w:rPr>
          <w:color w:val="auto"/>
        </w:rPr>
        <w:sym w:font="AGA Arabesque" w:char="F072"/>
      </w:r>
      <w:r w:rsidRPr="00E44779">
        <w:rPr>
          <w:color w:val="auto"/>
          <w:rtl/>
        </w:rPr>
        <w:t>، وهو يضحك، فكان أول كلمة تكلم بها أن قال: أبشري يا عائشة أما الله فقد برأك</w:t>
      </w:r>
      <w:r w:rsidR="00F85AF5" w:rsidRPr="00E44779">
        <w:rPr>
          <w:rFonts w:hint="cs"/>
          <w:color w:val="auto"/>
          <w:rtl/>
        </w:rPr>
        <w:t>،</w:t>
      </w:r>
      <w:r w:rsidRPr="00E44779">
        <w:rPr>
          <w:color w:val="auto"/>
          <w:rtl/>
        </w:rPr>
        <w:t xml:space="preserve"> فقالت لي أمي: قومي إليه، فقلت: والله لا أقوم إليه، ولا أحمد إلا الله، هو الذي أنزل براءتي، قالت: فأنزل الله عز وجل: </w:t>
      </w:r>
      <w:r w:rsidRPr="00E44779">
        <w:rPr>
          <w:rFonts w:ascii="Traditional Arabic" w:hAnsi="Traditional Arabic" w:hint="cs"/>
          <w:color w:val="auto"/>
          <w:sz w:val="32"/>
          <w:rtl/>
        </w:rPr>
        <w:t>﴿</w:t>
      </w:r>
      <w:r w:rsidRPr="00E44779">
        <w:rPr>
          <w:rFonts w:cs="KFGQPC Uthmanic Script HAFS"/>
          <w:color w:val="auto"/>
          <w:sz w:val="32"/>
          <w:szCs w:val="28"/>
          <w:rtl/>
        </w:rPr>
        <w:t>إِنَّ ٱلَّذِينَ جَآءُو بِٱلۡإِفۡكِ عُصۡبَة</w:t>
      </w:r>
      <w:r w:rsidRPr="00E44779">
        <w:rPr>
          <w:rFonts w:cs="KFGQPC Uthmanic Script HAFS" w:hint="cs"/>
          <w:color w:val="auto"/>
          <w:sz w:val="32"/>
          <w:szCs w:val="28"/>
          <w:rtl/>
        </w:rPr>
        <w:t>ٞ مِّنكُمۡ</w:t>
      </w:r>
      <w:r w:rsidRPr="00E44779">
        <w:rPr>
          <w:rFonts w:cs="KFGQPC Uthmanic Script HAF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806B70" w:rsidRPr="00E44779">
        <w:rPr>
          <w:rFonts w:ascii="Traditional Arabic" w:hAnsi="Traditional Arabic"/>
          <w:color w:val="auto"/>
          <w:sz w:val="24"/>
          <w:szCs w:val="28"/>
          <w:rtl/>
        </w:rPr>
        <w:t>النور:11</w:t>
      </w:r>
      <w:r w:rsidR="00806B70" w:rsidRPr="00E44779">
        <w:rPr>
          <w:rFonts w:ascii="Traditional Arabic" w:hAnsi="Traditional Arabic"/>
          <w:color w:val="auto"/>
          <w:sz w:val="24"/>
          <w:szCs w:val="28"/>
          <w:rtl/>
        </w:rPr>
        <w:fldChar w:fldCharType="begin"/>
      </w:r>
      <w:r w:rsidR="00806B70" w:rsidRPr="00E44779">
        <w:rPr>
          <w:rFonts w:ascii="Traditional Arabic" w:hAnsi="Traditional Arabic"/>
          <w:color w:val="auto"/>
          <w:sz w:val="28"/>
          <w:szCs w:val="28"/>
        </w:rPr>
        <w:instrText xml:space="preserve"> XE "</w:instrText>
      </w:r>
      <w:r w:rsidR="00806B70" w:rsidRPr="00E44779">
        <w:rPr>
          <w:rFonts w:ascii="Traditional Arabic" w:hAnsi="Traditional Arabic"/>
          <w:color w:val="auto"/>
          <w:sz w:val="28"/>
          <w:szCs w:val="28"/>
          <w:rtl/>
        </w:rPr>
        <w:instrText>ا:النور:11</w:instrText>
      </w:r>
      <w:r w:rsidR="00806B70" w:rsidRPr="00E44779">
        <w:rPr>
          <w:rFonts w:ascii="Traditional Arabic" w:hAnsi="Traditional Arabic"/>
          <w:color w:val="auto"/>
          <w:sz w:val="28"/>
          <w:szCs w:val="28"/>
        </w:rPr>
        <w:instrText xml:space="preserve">" </w:instrText>
      </w:r>
      <w:r w:rsidR="00806B70"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Pr="00E44779">
        <w:rPr>
          <w:color w:val="auto"/>
          <w:rtl/>
        </w:rPr>
        <w:t xml:space="preserve"> عشر آيات فأنزل الله عز وجل هؤلاء الآيات براءتي</w:t>
      </w:r>
      <w:r w:rsidRPr="00E44779">
        <w:rPr>
          <w:rFonts w:hint="cs"/>
          <w:color w:val="auto"/>
          <w:rtl/>
        </w:rPr>
        <w:t>.... الحديث)</w:t>
      </w:r>
      <w:r w:rsidRPr="00E44779">
        <w:rPr>
          <w:rStyle w:val="af2"/>
          <w:color w:val="auto"/>
          <w:rtl/>
        </w:rPr>
        <w:t>(</w:t>
      </w:r>
      <w:r w:rsidRPr="00E44779">
        <w:rPr>
          <w:rStyle w:val="af2"/>
          <w:color w:val="auto"/>
          <w:rtl/>
        </w:rPr>
        <w:footnoteReference w:id="1384"/>
      </w:r>
      <w:r w:rsidRPr="00E44779">
        <w:rPr>
          <w:rStyle w:val="af2"/>
          <w:color w:val="auto"/>
          <w:rtl/>
        </w:rPr>
        <w:t>)</w:t>
      </w:r>
      <w:r w:rsidR="00F85AF5"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F85AF5" w:rsidRPr="00E44779" w:rsidRDefault="002F75F6" w:rsidP="00F86714">
      <w:pPr>
        <w:tabs>
          <w:tab w:val="left" w:pos="6471"/>
        </w:tabs>
        <w:spacing w:after="120"/>
        <w:ind w:firstLine="470"/>
        <w:rPr>
          <w:color w:val="auto"/>
          <w:rtl/>
        </w:rPr>
      </w:pPr>
      <w:r w:rsidRPr="00E44779">
        <w:rPr>
          <w:rFonts w:hint="cs"/>
          <w:color w:val="auto"/>
          <w:rtl/>
        </w:rPr>
        <w:t xml:space="preserve">قال شيخ الإسلام </w:t>
      </w:r>
      <w:r w:rsidR="00F85AF5" w:rsidRPr="00E44779">
        <w:rPr>
          <w:rFonts w:hint="cs"/>
          <w:color w:val="auto"/>
          <w:rtl/>
        </w:rPr>
        <w:t>ا</w:t>
      </w:r>
      <w:r w:rsidRPr="00E44779">
        <w:rPr>
          <w:rFonts w:hint="cs"/>
          <w:color w:val="auto"/>
          <w:rtl/>
        </w:rPr>
        <w:t xml:space="preserve">بن تيمية: </w:t>
      </w:r>
      <w:r w:rsidR="00F85AF5" w:rsidRPr="00E44779">
        <w:rPr>
          <w:rFonts w:hint="cs"/>
          <w:color w:val="auto"/>
          <w:rtl/>
        </w:rPr>
        <w:t>(</w:t>
      </w:r>
      <w:r w:rsidRPr="00E44779">
        <w:rPr>
          <w:color w:val="auto"/>
          <w:rtl/>
        </w:rPr>
        <w:t>قال القاضي</w:t>
      </w:r>
      <w:r w:rsidRPr="00E44779">
        <w:rPr>
          <w:rFonts w:hint="cs"/>
          <w:color w:val="auto"/>
          <w:rtl/>
        </w:rPr>
        <w:t xml:space="preserve"> أبو يعلى "</w:t>
      </w:r>
      <w:r w:rsidRPr="00E44779">
        <w:rPr>
          <w:color w:val="auto"/>
          <w:rtl/>
        </w:rPr>
        <w:t>من قذف</w:t>
      </w:r>
      <w:r w:rsidRPr="00E44779">
        <w:rPr>
          <w:rFonts w:hint="cs"/>
          <w:color w:val="auto"/>
          <w:rtl/>
        </w:rPr>
        <w:t xml:space="preserve"> </w:t>
      </w:r>
      <w:r w:rsidRPr="00E44779">
        <w:rPr>
          <w:color w:val="auto"/>
          <w:rtl/>
        </w:rPr>
        <w:t>عائشة بما برأها الله منه كفر بلا خلاف</w:t>
      </w:r>
      <w:r w:rsidRPr="00E44779">
        <w:rPr>
          <w:rFonts w:hint="cs"/>
          <w:color w:val="auto"/>
          <w:rtl/>
        </w:rPr>
        <w:t>"</w:t>
      </w:r>
      <w:r w:rsidRPr="00E44779">
        <w:rPr>
          <w:color w:val="auto"/>
          <w:rtl/>
        </w:rPr>
        <w:t xml:space="preserve"> وقد حكى </w:t>
      </w:r>
      <w:r w:rsidR="0080368A" w:rsidRPr="00E44779">
        <w:rPr>
          <w:color w:val="auto"/>
          <w:rtl/>
        </w:rPr>
        <w:t>الإجماع</w:t>
      </w:r>
      <w:r w:rsidRPr="00E44779">
        <w:rPr>
          <w:color w:val="auto"/>
          <w:rtl/>
        </w:rPr>
        <w:t xml:space="preserve"> على هذا غير واحد وصرح غير واحد من الأئمة بهذا الحكم</w:t>
      </w:r>
      <w:r w:rsidR="00F85AF5" w:rsidRPr="00E44779">
        <w:rPr>
          <w:rFonts w:hint="cs"/>
          <w:color w:val="auto"/>
          <w:rtl/>
        </w:rPr>
        <w:t>)</w:t>
      </w:r>
      <w:r w:rsidRPr="00E44779">
        <w:rPr>
          <w:rStyle w:val="af2"/>
          <w:color w:val="auto"/>
          <w:rtl/>
        </w:rPr>
        <w:t>(</w:t>
      </w:r>
      <w:r w:rsidRPr="00E44779">
        <w:rPr>
          <w:rStyle w:val="af2"/>
          <w:color w:val="auto"/>
          <w:rtl/>
        </w:rPr>
        <w:footnoteReference w:id="1385"/>
      </w:r>
      <w:r w:rsidRPr="00E44779">
        <w:rPr>
          <w:rStyle w:val="af2"/>
          <w:color w:val="auto"/>
          <w:rtl/>
        </w:rPr>
        <w:t>)</w:t>
      </w:r>
      <w:r w:rsidR="00F85AF5" w:rsidRPr="00E44779">
        <w:rPr>
          <w:rFonts w:hint="cs"/>
          <w:color w:val="auto"/>
          <w:rtl/>
        </w:rPr>
        <w:t>.</w:t>
      </w:r>
      <w:r w:rsidRPr="00E44779">
        <w:rPr>
          <w:rFonts w:hint="cs"/>
          <w:color w:val="auto"/>
          <w:rtl/>
        </w:rPr>
        <w:t xml:space="preserve"> </w:t>
      </w:r>
    </w:p>
    <w:p w:rsidR="002F75F6" w:rsidRPr="00E44779" w:rsidRDefault="002F75F6" w:rsidP="00F86714">
      <w:pPr>
        <w:tabs>
          <w:tab w:val="left" w:pos="6471"/>
        </w:tabs>
        <w:spacing w:after="120"/>
        <w:ind w:firstLine="470"/>
        <w:rPr>
          <w:color w:val="auto"/>
          <w:rtl/>
        </w:rPr>
      </w:pPr>
      <w:r w:rsidRPr="00E44779">
        <w:rPr>
          <w:rFonts w:hint="cs"/>
          <w:color w:val="auto"/>
          <w:rtl/>
        </w:rPr>
        <w:t xml:space="preserve">وقال ابن القيم في ترجمة أم المؤمنين عائشة رضي الله عنها: </w:t>
      </w:r>
      <w:r w:rsidR="00F85AF5" w:rsidRPr="00E44779">
        <w:rPr>
          <w:rFonts w:hint="cs"/>
          <w:color w:val="auto"/>
          <w:rtl/>
        </w:rPr>
        <w:t>(</w:t>
      </w:r>
      <w:r w:rsidRPr="00E44779">
        <w:rPr>
          <w:color w:val="auto"/>
          <w:rtl/>
        </w:rPr>
        <w:t>كانت أحب الخلق إليه، ونزل عذرها من السماء، واتفقت الأمة على كفر قاذفها، وهي أفقه نسائه وأعلمهن، بل أفقه نساء الأمة وأعلمهن على الإطلاق</w:t>
      </w:r>
      <w:r w:rsidR="00F85AF5" w:rsidRPr="00E44779">
        <w:rPr>
          <w:rFonts w:hint="cs"/>
          <w:color w:val="auto"/>
          <w:rtl/>
        </w:rPr>
        <w:t>)</w:t>
      </w:r>
      <w:r w:rsidRPr="00E44779">
        <w:rPr>
          <w:rStyle w:val="af2"/>
          <w:color w:val="auto"/>
          <w:rtl/>
        </w:rPr>
        <w:t>(</w:t>
      </w:r>
      <w:r w:rsidRPr="00E44779">
        <w:rPr>
          <w:rStyle w:val="af2"/>
          <w:color w:val="auto"/>
          <w:rtl/>
        </w:rPr>
        <w:footnoteReference w:id="1386"/>
      </w:r>
      <w:r w:rsidRPr="00E44779">
        <w:rPr>
          <w:rStyle w:val="af2"/>
          <w:color w:val="auto"/>
          <w:rtl/>
        </w:rPr>
        <w:t>)</w:t>
      </w:r>
      <w:r w:rsidR="00F85AF5" w:rsidRPr="00E44779">
        <w:rPr>
          <w:rFonts w:hint="cs"/>
          <w:color w:val="auto"/>
          <w:rtl/>
        </w:rPr>
        <w:t>.</w:t>
      </w:r>
    </w:p>
    <w:p w:rsidR="002F75F6" w:rsidRPr="00E44779" w:rsidRDefault="002F75F6" w:rsidP="00F86714">
      <w:pPr>
        <w:tabs>
          <w:tab w:val="left" w:pos="6471"/>
        </w:tabs>
        <w:spacing w:after="120"/>
        <w:ind w:firstLine="470"/>
        <w:rPr>
          <w:color w:val="auto"/>
          <w:rtl/>
        </w:rPr>
      </w:pPr>
      <w:r w:rsidRPr="00E44779">
        <w:rPr>
          <w:rFonts w:hint="cs"/>
          <w:color w:val="auto"/>
          <w:rtl/>
        </w:rPr>
        <w:lastRenderedPageBreak/>
        <w:t xml:space="preserve">وقال ابن كثير في تفسير الآيات التي نزلت ببراءة عائشة رضي الله عنها من مقالة أهل </w:t>
      </w:r>
      <w:r w:rsidR="00074504" w:rsidRPr="00E44779">
        <w:rPr>
          <w:rFonts w:hint="cs"/>
          <w:color w:val="auto"/>
          <w:rtl/>
        </w:rPr>
        <w:t>الإفك</w:t>
      </w:r>
      <w:r w:rsidRPr="00E44779">
        <w:rPr>
          <w:rFonts w:hint="cs"/>
          <w:color w:val="auto"/>
          <w:rtl/>
        </w:rPr>
        <w:t xml:space="preserve">: </w:t>
      </w:r>
      <w:r w:rsidR="00F85AF5" w:rsidRPr="00E44779">
        <w:rPr>
          <w:rFonts w:hint="cs"/>
          <w:color w:val="auto"/>
          <w:rtl/>
        </w:rPr>
        <w:t>(</w:t>
      </w:r>
      <w:r w:rsidRPr="00E44779">
        <w:rPr>
          <w:color w:val="auto"/>
          <w:rtl/>
        </w:rPr>
        <w:t>وقد أجمع العلماء، رحمهم الله، قاطبة على أن من سبها بعد هذا ورماها بما رماها به بعد هذا</w:t>
      </w:r>
      <w:r w:rsidRPr="00E44779">
        <w:rPr>
          <w:rFonts w:hint="cs"/>
          <w:color w:val="auto"/>
          <w:rtl/>
        </w:rPr>
        <w:t xml:space="preserve"> </w:t>
      </w:r>
      <w:r w:rsidRPr="00E44779">
        <w:rPr>
          <w:color w:val="auto"/>
          <w:rtl/>
        </w:rPr>
        <w:t>الذي ذكر</w:t>
      </w:r>
      <w:r w:rsidRPr="00E44779">
        <w:rPr>
          <w:rFonts w:hint="cs"/>
          <w:color w:val="auto"/>
          <w:rtl/>
        </w:rPr>
        <w:t xml:space="preserve"> </w:t>
      </w:r>
      <w:r w:rsidRPr="00E44779">
        <w:rPr>
          <w:color w:val="auto"/>
          <w:rtl/>
        </w:rPr>
        <w:t>في هذه الآية، فإنه كافر؛ لأنه معاند للقرآن</w:t>
      </w:r>
      <w:r w:rsidR="00F85AF5" w:rsidRPr="00E44779">
        <w:rPr>
          <w:rFonts w:hint="cs"/>
          <w:color w:val="auto"/>
          <w:rtl/>
        </w:rPr>
        <w:t>)</w:t>
      </w:r>
      <w:r w:rsidRPr="00E44779">
        <w:rPr>
          <w:rStyle w:val="af2"/>
          <w:color w:val="auto"/>
          <w:rtl/>
        </w:rPr>
        <w:t>(</w:t>
      </w:r>
      <w:r w:rsidRPr="00E44779">
        <w:rPr>
          <w:rStyle w:val="af2"/>
          <w:color w:val="auto"/>
          <w:rtl/>
        </w:rPr>
        <w:footnoteReference w:id="1387"/>
      </w:r>
      <w:r w:rsidRPr="00E44779">
        <w:rPr>
          <w:rStyle w:val="af2"/>
          <w:color w:val="auto"/>
          <w:rtl/>
        </w:rPr>
        <w:t>)</w:t>
      </w:r>
      <w:r w:rsidR="00F85AF5" w:rsidRPr="00E44779">
        <w:rPr>
          <w:rFonts w:hint="cs"/>
          <w:color w:val="auto"/>
          <w:rtl/>
        </w:rPr>
        <w:t>.</w:t>
      </w:r>
    </w:p>
    <w:p w:rsidR="002F75F6" w:rsidRPr="00E44779" w:rsidRDefault="002F75F6" w:rsidP="00F86714">
      <w:pPr>
        <w:tabs>
          <w:tab w:val="left" w:pos="6471"/>
        </w:tabs>
        <w:spacing w:after="120"/>
        <w:ind w:firstLine="470"/>
        <w:rPr>
          <w:color w:val="auto"/>
          <w:rtl/>
        </w:rPr>
      </w:pPr>
      <w:r w:rsidRPr="00E44779">
        <w:rPr>
          <w:rFonts w:hint="cs"/>
          <w:color w:val="auto"/>
          <w:rtl/>
        </w:rPr>
        <w:t>وقال ابن ضويان</w:t>
      </w:r>
      <w:r w:rsidRPr="00E44779">
        <w:rPr>
          <w:rStyle w:val="af2"/>
          <w:color w:val="auto"/>
          <w:rtl/>
        </w:rPr>
        <w:t>(</w:t>
      </w:r>
      <w:r w:rsidRPr="00E44779">
        <w:rPr>
          <w:rStyle w:val="af2"/>
          <w:color w:val="auto"/>
          <w:rtl/>
        </w:rPr>
        <w:footnoteReference w:id="1388"/>
      </w:r>
      <w:r w:rsidRPr="00E44779">
        <w:rPr>
          <w:rStyle w:val="af2"/>
          <w:color w:val="auto"/>
          <w:rtl/>
        </w:rPr>
        <w:t>)</w:t>
      </w:r>
      <w:r w:rsidRPr="00E44779">
        <w:rPr>
          <w:rFonts w:hint="cs"/>
          <w:color w:val="auto"/>
          <w:rtl/>
        </w:rPr>
        <w:t xml:space="preserve">: </w:t>
      </w:r>
      <w:r w:rsidR="00F85AF5" w:rsidRPr="00E44779">
        <w:rPr>
          <w:rFonts w:hint="cs"/>
          <w:color w:val="auto"/>
          <w:rtl/>
        </w:rPr>
        <w:t>(</w:t>
      </w:r>
      <w:r w:rsidRPr="00E44779">
        <w:rPr>
          <w:color w:val="auto"/>
          <w:rtl/>
        </w:rPr>
        <w:t>ومن قذف عائشة رضي الله عتها بما برأها الله منه كفر بلا خلاف</w:t>
      </w:r>
      <w:r w:rsidR="00F85AF5" w:rsidRPr="00E44779">
        <w:rPr>
          <w:rFonts w:hint="cs"/>
          <w:color w:val="auto"/>
          <w:rtl/>
        </w:rPr>
        <w:t>)</w:t>
      </w:r>
      <w:r w:rsidRPr="00E44779">
        <w:rPr>
          <w:rStyle w:val="af2"/>
          <w:color w:val="auto"/>
          <w:rtl/>
        </w:rPr>
        <w:t>(</w:t>
      </w:r>
      <w:r w:rsidRPr="00E44779">
        <w:rPr>
          <w:rStyle w:val="af2"/>
          <w:color w:val="auto"/>
          <w:rtl/>
        </w:rPr>
        <w:footnoteReference w:id="1389"/>
      </w:r>
      <w:r w:rsidRPr="00E44779">
        <w:rPr>
          <w:rStyle w:val="af2"/>
          <w:color w:val="auto"/>
          <w:rtl/>
        </w:rPr>
        <w:t>)</w:t>
      </w:r>
      <w:r w:rsidR="00F85AF5"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tabs>
          <w:tab w:val="left" w:pos="6471"/>
        </w:tabs>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كفر من تشكك في براءة عائشة رضي الله عنها من </w:t>
      </w:r>
      <w:r w:rsidR="00074504" w:rsidRPr="00E44779">
        <w:rPr>
          <w:rFonts w:hint="cs"/>
          <w:color w:val="auto"/>
          <w:rtl/>
        </w:rPr>
        <w:t>الإفك</w:t>
      </w:r>
      <w:r w:rsidRPr="00E44779">
        <w:rPr>
          <w:rFonts w:hint="cs"/>
          <w:color w:val="auto"/>
          <w:rtl/>
        </w:rPr>
        <w:t xml:space="preserve"> والله أعلم.</w:t>
      </w:r>
    </w:p>
    <w:p w:rsidR="002F75F6" w:rsidRPr="00E44779" w:rsidRDefault="002F75F6" w:rsidP="00F86714">
      <w:pPr>
        <w:widowControl/>
        <w:bidi w:val="0"/>
        <w:spacing w:after="120"/>
        <w:ind w:firstLine="470"/>
        <w:jc w:val="left"/>
        <w:rPr>
          <w:color w:val="auto"/>
          <w:sz w:val="32"/>
        </w:rPr>
      </w:pPr>
      <w:r w:rsidRPr="00E44779">
        <w:rPr>
          <w:color w:val="auto"/>
          <w:sz w:val="32"/>
          <w:rtl/>
        </w:rPr>
        <w:br w:type="page"/>
      </w:r>
    </w:p>
    <w:p w:rsidR="00F85AF5" w:rsidRPr="00E44779" w:rsidRDefault="008112AD" w:rsidP="00F85AF5">
      <w:pPr>
        <w:spacing w:after="120"/>
        <w:ind w:firstLine="470"/>
        <w:jc w:val="center"/>
        <w:rPr>
          <w:rFonts w:cs="AL-Mateen"/>
          <w:color w:val="auto"/>
          <w:sz w:val="60"/>
          <w:szCs w:val="60"/>
          <w:rtl/>
        </w:rPr>
      </w:pPr>
      <w:r w:rsidRPr="00E44779">
        <w:rPr>
          <w:rFonts w:cs="AL-Battar"/>
          <w:noProof/>
          <w:color w:val="auto"/>
          <w:sz w:val="72"/>
          <w:szCs w:val="72"/>
          <w:rtl/>
          <w:lang w:eastAsia="en-US"/>
        </w:rPr>
        <w:lastRenderedPageBreak/>
        <w:drawing>
          <wp:anchor distT="0" distB="0" distL="114300" distR="114300" simplePos="0" relativeHeight="251695104" behindDoc="1" locked="0" layoutInCell="1" allowOverlap="1" wp14:anchorId="528ED04C" wp14:editId="4BD9C3B5">
            <wp:simplePos x="0" y="0"/>
            <wp:positionH relativeFrom="column">
              <wp:posOffset>-379095</wp:posOffset>
            </wp:positionH>
            <wp:positionV relativeFrom="paragraph">
              <wp:posOffset>563245</wp:posOffset>
            </wp:positionV>
            <wp:extent cx="5305425" cy="6848475"/>
            <wp:effectExtent l="0" t="0" r="9525"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684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2AD" w:rsidRPr="00E44779" w:rsidRDefault="008112AD" w:rsidP="00F85AF5">
      <w:pPr>
        <w:spacing w:after="120"/>
        <w:ind w:firstLine="470"/>
        <w:jc w:val="center"/>
        <w:rPr>
          <w:rFonts w:cs="AL-Mateen"/>
          <w:color w:val="auto"/>
          <w:sz w:val="60"/>
          <w:szCs w:val="60"/>
          <w:rtl/>
        </w:rPr>
      </w:pPr>
    </w:p>
    <w:p w:rsidR="00F85AF5" w:rsidRPr="00E44779" w:rsidRDefault="002F75F6" w:rsidP="00F85AF5">
      <w:pPr>
        <w:spacing w:after="120"/>
        <w:ind w:firstLine="470"/>
        <w:jc w:val="center"/>
        <w:rPr>
          <w:rFonts w:cs="AL-Mateen"/>
          <w:color w:val="auto"/>
          <w:sz w:val="60"/>
          <w:szCs w:val="60"/>
          <w:rtl/>
        </w:rPr>
      </w:pPr>
      <w:r w:rsidRPr="00E44779">
        <w:rPr>
          <w:rFonts w:cs="AL-Mateen" w:hint="cs"/>
          <w:color w:val="auto"/>
          <w:sz w:val="60"/>
          <w:szCs w:val="60"/>
          <w:rtl/>
        </w:rPr>
        <w:t>الفصل الثاني:</w:t>
      </w:r>
    </w:p>
    <w:p w:rsidR="002F75F6" w:rsidRPr="00E44779" w:rsidRDefault="002F75F6" w:rsidP="00F85AF5">
      <w:pPr>
        <w:spacing w:after="120"/>
        <w:ind w:firstLine="470"/>
        <w:jc w:val="center"/>
        <w:rPr>
          <w:rFonts w:cs="AL-Mateen"/>
          <w:color w:val="auto"/>
          <w:sz w:val="60"/>
          <w:szCs w:val="60"/>
          <w:rtl/>
        </w:rPr>
      </w:pPr>
      <w:r w:rsidRPr="00E44779">
        <w:rPr>
          <w:rFonts w:cs="AL-Mateen" w:hint="cs"/>
          <w:color w:val="auto"/>
          <w:sz w:val="60"/>
          <w:szCs w:val="60"/>
          <w:rtl/>
        </w:rPr>
        <w:t>مسائل الإيمان والإسلام</w:t>
      </w:r>
      <w:r w:rsidR="00806B70" w:rsidRPr="00E44779">
        <w:rPr>
          <w:rFonts w:cs="AL-Mateen"/>
          <w:color w:val="auto"/>
          <w:sz w:val="60"/>
          <w:szCs w:val="60"/>
          <w:rtl/>
        </w:rPr>
        <w:fldChar w:fldCharType="begin"/>
      </w:r>
      <w:r w:rsidR="00806B70" w:rsidRPr="00E44779">
        <w:rPr>
          <w:rFonts w:cs="AL-Mateen"/>
          <w:color w:val="auto"/>
          <w:sz w:val="60"/>
          <w:szCs w:val="60"/>
        </w:rPr>
        <w:instrText xml:space="preserve"> XE "</w:instrText>
      </w:r>
      <w:r w:rsidR="00806B70" w:rsidRPr="00E44779">
        <w:rPr>
          <w:rFonts w:cs="AL-Mateen" w:hint="cs"/>
          <w:color w:val="auto"/>
          <w:sz w:val="60"/>
          <w:szCs w:val="60"/>
          <w:rtl/>
        </w:rPr>
        <w:instrText>الفصل الثاني</w:instrText>
      </w:r>
      <w:r w:rsidR="00806B70" w:rsidRPr="00E44779">
        <w:rPr>
          <w:rFonts w:cs="AL-Mateen"/>
          <w:color w:val="auto"/>
          <w:sz w:val="60"/>
          <w:szCs w:val="60"/>
        </w:rPr>
        <w:instrText>\</w:instrText>
      </w:r>
      <w:r w:rsidR="00806B70" w:rsidRPr="00E44779">
        <w:rPr>
          <w:rFonts w:cs="AL-Mateen" w:hint="cs"/>
          <w:color w:val="auto"/>
          <w:sz w:val="60"/>
          <w:szCs w:val="60"/>
          <w:rtl/>
        </w:rPr>
        <w:instrText>: مسائل الإيمان والإسلام</w:instrText>
      </w:r>
      <w:r w:rsidR="00806B70" w:rsidRPr="00E44779">
        <w:rPr>
          <w:rFonts w:cs="AL-Mateen"/>
          <w:color w:val="auto"/>
          <w:sz w:val="60"/>
          <w:szCs w:val="60"/>
        </w:rPr>
        <w:instrText xml:space="preserve">" </w:instrText>
      </w:r>
      <w:r w:rsidR="00806B70" w:rsidRPr="00E44779">
        <w:rPr>
          <w:rFonts w:cs="AL-Mateen"/>
          <w:color w:val="auto"/>
          <w:sz w:val="60"/>
          <w:szCs w:val="60"/>
          <w:rtl/>
        </w:rPr>
        <w:fldChar w:fldCharType="end"/>
      </w:r>
    </w:p>
    <w:p w:rsidR="00F85AF5" w:rsidRPr="00E44779" w:rsidRDefault="00F85AF5" w:rsidP="00F86714">
      <w:pPr>
        <w:spacing w:after="120"/>
        <w:ind w:firstLine="470"/>
        <w:rPr>
          <w:rFonts w:cs="AL-Battar"/>
          <w:color w:val="auto"/>
          <w:sz w:val="52"/>
          <w:szCs w:val="52"/>
          <w:rtl/>
        </w:rPr>
      </w:pPr>
    </w:p>
    <w:p w:rsidR="002F75F6" w:rsidRPr="00E44779" w:rsidRDefault="002F75F6" w:rsidP="008112AD">
      <w:pPr>
        <w:spacing w:after="120"/>
        <w:ind w:firstLine="1037"/>
        <w:rPr>
          <w:rFonts w:cs="AL-Battar"/>
          <w:color w:val="auto"/>
          <w:sz w:val="52"/>
          <w:szCs w:val="52"/>
          <w:rtl/>
        </w:rPr>
      </w:pPr>
      <w:r w:rsidRPr="00E44779">
        <w:rPr>
          <w:rFonts w:cs="AL-Battar" w:hint="cs"/>
          <w:color w:val="auto"/>
          <w:sz w:val="52"/>
          <w:szCs w:val="52"/>
          <w:rtl/>
        </w:rPr>
        <w:t>وفيه ثلاثة مباحث</w:t>
      </w:r>
      <w:r w:rsidR="00F85AF5" w:rsidRPr="00E44779">
        <w:rPr>
          <w:rFonts w:cs="AL-Battar" w:hint="cs"/>
          <w:color w:val="auto"/>
          <w:sz w:val="52"/>
          <w:szCs w:val="52"/>
          <w:rtl/>
        </w:rPr>
        <w:t>:</w:t>
      </w:r>
    </w:p>
    <w:p w:rsidR="00F85AF5" w:rsidRPr="00E44779" w:rsidRDefault="00F85AF5" w:rsidP="00F86714">
      <w:pPr>
        <w:spacing w:after="120"/>
        <w:ind w:firstLine="470"/>
        <w:rPr>
          <w:rFonts w:cs="AL-Battar"/>
          <w:color w:val="auto"/>
          <w:sz w:val="52"/>
          <w:szCs w:val="52"/>
          <w:rtl/>
        </w:rPr>
      </w:pPr>
    </w:p>
    <w:p w:rsidR="002F75F6" w:rsidRPr="00E44779" w:rsidRDefault="002F75F6" w:rsidP="00F85AF5">
      <w:pPr>
        <w:pStyle w:val="aff1"/>
        <w:numPr>
          <w:ilvl w:val="0"/>
          <w:numId w:val="36"/>
        </w:numPr>
        <w:spacing w:after="120"/>
        <w:rPr>
          <w:rFonts w:cs="AL-Mohanad"/>
          <w:color w:val="auto"/>
          <w:sz w:val="44"/>
          <w:szCs w:val="44"/>
          <w:rtl/>
        </w:rPr>
      </w:pPr>
      <w:r w:rsidRPr="00E44779">
        <w:rPr>
          <w:rFonts w:cs="AL-Mohanad" w:hint="cs"/>
          <w:color w:val="auto"/>
          <w:sz w:val="44"/>
          <w:szCs w:val="44"/>
          <w:rtl/>
        </w:rPr>
        <w:t>المبحث الأول: الإيمان والإسلام.</w:t>
      </w:r>
    </w:p>
    <w:p w:rsidR="002F75F6" w:rsidRPr="00E44779" w:rsidRDefault="00F85AF5" w:rsidP="00F85AF5">
      <w:pPr>
        <w:pStyle w:val="aff1"/>
        <w:numPr>
          <w:ilvl w:val="0"/>
          <w:numId w:val="36"/>
        </w:numPr>
        <w:spacing w:after="120"/>
        <w:rPr>
          <w:rFonts w:cs="AL-Mohanad"/>
          <w:color w:val="auto"/>
          <w:sz w:val="44"/>
          <w:szCs w:val="44"/>
          <w:rtl/>
        </w:rPr>
      </w:pPr>
      <w:r w:rsidRPr="00E44779">
        <w:rPr>
          <w:rFonts w:cs="AL-Mohanad" w:hint="cs"/>
          <w:color w:val="auto"/>
          <w:sz w:val="44"/>
          <w:szCs w:val="44"/>
          <w:rtl/>
        </w:rPr>
        <w:t>المبحث الثاني: نواقض الإيمان وأ</w:t>
      </w:r>
      <w:r w:rsidR="002F75F6" w:rsidRPr="00E44779">
        <w:rPr>
          <w:rFonts w:cs="AL-Mohanad" w:hint="cs"/>
          <w:color w:val="auto"/>
          <w:sz w:val="44"/>
          <w:szCs w:val="44"/>
          <w:rtl/>
        </w:rPr>
        <w:t>حكام المرتد.</w:t>
      </w:r>
    </w:p>
    <w:p w:rsidR="002F75F6" w:rsidRPr="00E44779" w:rsidRDefault="002F75F6" w:rsidP="00F85AF5">
      <w:pPr>
        <w:pStyle w:val="aff1"/>
        <w:numPr>
          <w:ilvl w:val="0"/>
          <w:numId w:val="36"/>
        </w:numPr>
        <w:spacing w:after="120"/>
        <w:rPr>
          <w:rFonts w:cs="AL-Mohanad"/>
          <w:color w:val="auto"/>
          <w:sz w:val="44"/>
          <w:szCs w:val="44"/>
          <w:rtl/>
        </w:rPr>
      </w:pPr>
      <w:r w:rsidRPr="00E44779">
        <w:rPr>
          <w:rFonts w:cs="AL-Mohanad" w:hint="cs"/>
          <w:color w:val="auto"/>
          <w:sz w:val="44"/>
          <w:szCs w:val="44"/>
          <w:rtl/>
        </w:rPr>
        <w:t>المبحث الثالث: مرتكب الكبيرة.</w:t>
      </w:r>
    </w:p>
    <w:p w:rsidR="002F75F6" w:rsidRPr="00E44779" w:rsidRDefault="002F75F6" w:rsidP="00F86714">
      <w:pPr>
        <w:spacing w:after="120"/>
        <w:ind w:firstLine="470"/>
        <w:rPr>
          <w:color w:val="auto"/>
          <w:sz w:val="96"/>
          <w:szCs w:val="96"/>
          <w:rtl/>
        </w:rPr>
      </w:pPr>
    </w:p>
    <w:p w:rsidR="002F75F6" w:rsidRPr="00E44779" w:rsidRDefault="002F75F6" w:rsidP="00F86714">
      <w:pPr>
        <w:spacing w:after="120"/>
        <w:ind w:firstLine="470"/>
        <w:rPr>
          <w:color w:val="auto"/>
          <w:sz w:val="96"/>
          <w:szCs w:val="96"/>
          <w:rtl/>
        </w:rPr>
      </w:pPr>
    </w:p>
    <w:p w:rsidR="002F75F6" w:rsidRPr="00E44779" w:rsidRDefault="002F75F6" w:rsidP="00A40E9A">
      <w:pPr>
        <w:pStyle w:val="1"/>
        <w:bidi/>
        <w:spacing w:after="120"/>
        <w:ind w:firstLine="470"/>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الأول: الإيمان والإسلام</w:t>
      </w:r>
      <w:r w:rsidR="00806B70" w:rsidRPr="00E44779">
        <w:rPr>
          <w:rFonts w:cs="AL-Mohanad Bold"/>
          <w:b w:val="0"/>
          <w:bCs w:val="0"/>
          <w:color w:val="auto"/>
          <w:sz w:val="40"/>
          <w:szCs w:val="40"/>
          <w:rtl/>
        </w:rPr>
        <w:fldChar w:fldCharType="begin"/>
      </w:r>
      <w:r w:rsidR="00806B70" w:rsidRPr="00E44779">
        <w:rPr>
          <w:rFonts w:cs="AL-Mohanad Bold"/>
          <w:b w:val="0"/>
          <w:bCs w:val="0"/>
          <w:color w:val="auto"/>
          <w:sz w:val="40"/>
          <w:szCs w:val="40"/>
        </w:rPr>
        <w:instrText xml:space="preserve"> XE "</w:instrText>
      </w:r>
      <w:r w:rsidR="00806B70" w:rsidRPr="00E44779">
        <w:rPr>
          <w:rFonts w:cs="AL-Mohanad Bold" w:hint="cs"/>
          <w:b w:val="0"/>
          <w:bCs w:val="0"/>
          <w:color w:val="auto"/>
          <w:sz w:val="40"/>
          <w:szCs w:val="40"/>
          <w:rtl/>
        </w:rPr>
        <w:instrText>المبحث الأول</w:instrText>
      </w:r>
      <w:r w:rsidR="00806B70" w:rsidRPr="00E44779">
        <w:rPr>
          <w:rFonts w:cs="AL-Mohanad Bold"/>
          <w:b w:val="0"/>
          <w:bCs w:val="0"/>
          <w:color w:val="auto"/>
          <w:sz w:val="40"/>
          <w:szCs w:val="40"/>
        </w:rPr>
        <w:instrText>\</w:instrText>
      </w:r>
      <w:r w:rsidR="00806B70" w:rsidRPr="00E44779">
        <w:rPr>
          <w:rFonts w:cs="AL-Mohanad Bold" w:hint="cs"/>
          <w:b w:val="0"/>
          <w:bCs w:val="0"/>
          <w:color w:val="auto"/>
          <w:sz w:val="40"/>
          <w:szCs w:val="40"/>
          <w:rtl/>
        </w:rPr>
        <w:instrText>: الإيمان والإسلام</w:instrText>
      </w:r>
      <w:r w:rsidR="00806B70" w:rsidRPr="00E44779">
        <w:rPr>
          <w:rFonts w:cs="AL-Mohanad Bold"/>
          <w:b w:val="0"/>
          <w:bCs w:val="0"/>
          <w:color w:val="auto"/>
          <w:sz w:val="40"/>
          <w:szCs w:val="40"/>
        </w:rPr>
        <w:instrText xml:space="preserve">" </w:instrText>
      </w:r>
      <w:r w:rsidR="00806B70" w:rsidRPr="00E44779">
        <w:rPr>
          <w:rFonts w:cs="AL-Mohanad Bold"/>
          <w:b w:val="0"/>
          <w:bCs w:val="0"/>
          <w:color w:val="auto"/>
          <w:sz w:val="40"/>
          <w:szCs w:val="40"/>
          <w:rtl/>
        </w:rPr>
        <w:fldChar w:fldCharType="end"/>
      </w: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من أقر بالشهادتين يكون مسلماً</w:t>
      </w:r>
      <w:r w:rsidR="00806B70" w:rsidRPr="00E44779">
        <w:rPr>
          <w:rFonts w:ascii="Traditional Arabic" w:hAnsi="Traditional Arabic" w:cs="Traditional Arabic"/>
          <w:color w:val="auto"/>
          <w:sz w:val="40"/>
          <w:szCs w:val="40"/>
          <w:rtl/>
        </w:rPr>
        <w:fldChar w:fldCharType="begin"/>
      </w:r>
      <w:r w:rsidR="00806B70" w:rsidRPr="00E44779">
        <w:rPr>
          <w:rFonts w:ascii="Traditional Arabic" w:hAnsi="Traditional Arabic" w:cs="Traditional Arabic"/>
          <w:color w:val="auto"/>
          <w:sz w:val="40"/>
          <w:szCs w:val="40"/>
        </w:rPr>
        <w:instrText xml:space="preserve"> XE "</w:instrText>
      </w:r>
      <w:r w:rsidR="00806B70" w:rsidRPr="00E44779">
        <w:rPr>
          <w:rFonts w:ascii="Traditional Arabic" w:hAnsi="Traditional Arabic" w:cs="Traditional Arabic"/>
          <w:color w:val="auto"/>
          <w:sz w:val="40"/>
          <w:szCs w:val="40"/>
          <w:rtl/>
        </w:rPr>
        <w:instrText>المسألة الأولى</w:instrText>
      </w:r>
      <w:r w:rsidR="00806B70" w:rsidRPr="00E44779">
        <w:rPr>
          <w:rFonts w:ascii="Traditional Arabic" w:hAnsi="Traditional Arabic" w:cs="Traditional Arabic"/>
          <w:color w:val="auto"/>
          <w:sz w:val="40"/>
          <w:szCs w:val="40"/>
        </w:rPr>
        <w:instrText>\</w:instrText>
      </w:r>
      <w:r w:rsidR="00806B70" w:rsidRPr="00E44779">
        <w:rPr>
          <w:rFonts w:ascii="Traditional Arabic" w:hAnsi="Traditional Arabic" w:cs="Traditional Arabic"/>
          <w:color w:val="auto"/>
          <w:sz w:val="40"/>
          <w:szCs w:val="40"/>
          <w:rtl/>
        </w:rPr>
        <w:instrText>: الإجماع على أن من أقر بالشهادتين يكون مسلماً</w:instrText>
      </w:r>
      <w:r w:rsidR="00806B70" w:rsidRPr="00E44779">
        <w:rPr>
          <w:rFonts w:ascii="Traditional Arabic" w:hAnsi="Traditional Arabic" w:cs="Traditional Arabic"/>
          <w:color w:val="auto"/>
          <w:sz w:val="40"/>
          <w:szCs w:val="40"/>
        </w:rPr>
        <w:instrText xml:space="preserve">" </w:instrText>
      </w:r>
      <w:r w:rsidR="00806B70" w:rsidRPr="00E44779">
        <w:rPr>
          <w:rFonts w:ascii="Traditional Arabic" w:hAnsi="Traditional Arabic" w:cs="Traditional Arabic"/>
          <w:color w:val="auto"/>
          <w:sz w:val="40"/>
          <w:szCs w:val="40"/>
          <w:rtl/>
        </w:rPr>
        <w:fldChar w:fldCharType="end"/>
      </w:r>
    </w:p>
    <w:p w:rsidR="002F75F6" w:rsidRPr="00E44779" w:rsidRDefault="002F75F6" w:rsidP="00A74D52">
      <w:pPr>
        <w:spacing w:after="60" w:line="216" w:lineRule="auto"/>
        <w:ind w:firstLine="470"/>
        <w:rPr>
          <w:color w:val="auto"/>
          <w:rtl/>
        </w:rPr>
      </w:pPr>
      <w:r w:rsidRPr="00E44779">
        <w:rPr>
          <w:rFonts w:hint="cs"/>
          <w:color w:val="auto"/>
          <w:rtl/>
        </w:rPr>
        <w:t>الإيمان والإسلام من الألفاظ التي إذا اجتمعت افترقت وإذا افترقت اجتمعت فإذا ذكر الإسلام وحده شمل الإسلام والإيمان وكذلك الإيمان إذا ذكر وحده شمل الإيمان والإسلام وإذا ذكرا جميعا كان المراد بالاسلام الأعمال الظاهرة التي يراها الناس والإيمان في الباطن والإيمان يشمل الإسلام والإسلام لا يصح إلا بوجود أصل  الإيمان. والإيمان أكمل وأفضل من الإسلام.</w:t>
      </w:r>
      <w:r w:rsidRPr="00E44779">
        <w:rPr>
          <w:rStyle w:val="af2"/>
          <w:color w:val="auto"/>
          <w:rtl/>
        </w:rPr>
        <w:t>(</w:t>
      </w:r>
      <w:r w:rsidRPr="00E44779">
        <w:rPr>
          <w:rStyle w:val="af2"/>
          <w:color w:val="auto"/>
          <w:rtl/>
        </w:rPr>
        <w:footnoteReference w:id="1390"/>
      </w:r>
      <w:r w:rsidRPr="00E44779">
        <w:rPr>
          <w:rStyle w:val="af2"/>
          <w:color w:val="auto"/>
          <w:rtl/>
        </w:rPr>
        <w:t>)</w:t>
      </w:r>
      <w:r w:rsidRPr="00E44779">
        <w:rPr>
          <w:rFonts w:hint="cs"/>
          <w:color w:val="auto"/>
          <w:rtl/>
        </w:rPr>
        <w:t xml:space="preserve"> ومن نطق بالشهادتين صار مسلماً فإن كان مع النطق إيمان في القلب كان مسلما حقيقة وإلا كان مسلماً في الظاهر تجري عليه أحكام المسلمين والله يتولى سريرته. </w:t>
      </w:r>
    </w:p>
    <w:p w:rsidR="002F75F6" w:rsidRPr="00E44779" w:rsidRDefault="002F75F6" w:rsidP="00A74D52">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74D52">
      <w:pPr>
        <w:spacing w:after="60" w:line="216" w:lineRule="auto"/>
        <w:ind w:firstLine="470"/>
        <w:rPr>
          <w:color w:val="auto"/>
          <w:rtl/>
        </w:rPr>
      </w:pPr>
      <w:r w:rsidRPr="00E44779">
        <w:rPr>
          <w:rFonts w:hint="cs"/>
          <w:color w:val="auto"/>
          <w:rtl/>
        </w:rPr>
        <w:t>قال النووي: (</w:t>
      </w:r>
      <w:r w:rsidRPr="00E44779">
        <w:rPr>
          <w:color w:val="auto"/>
          <w:rtl/>
        </w:rPr>
        <w:t>أن يقولها بعد استدعاء بان يقول له انسان قل لا اله الا الله محمد رسول الله فيقولهما قصدا فهذا يصير مسلما بلا خلاف</w:t>
      </w:r>
      <w:r w:rsidRPr="00E44779">
        <w:rPr>
          <w:rFonts w:hint="cs"/>
          <w:color w:val="auto"/>
          <w:rtl/>
        </w:rPr>
        <w:t>)</w:t>
      </w:r>
      <w:r w:rsidRPr="00E44779">
        <w:rPr>
          <w:rStyle w:val="af2"/>
          <w:color w:val="auto"/>
          <w:rtl/>
        </w:rPr>
        <w:t>(</w:t>
      </w:r>
      <w:r w:rsidRPr="00E44779">
        <w:rPr>
          <w:rStyle w:val="af2"/>
          <w:color w:val="auto"/>
          <w:rtl/>
        </w:rPr>
        <w:footnoteReference w:id="1391"/>
      </w:r>
      <w:r w:rsidRPr="00E44779">
        <w:rPr>
          <w:rStyle w:val="af2"/>
          <w:color w:val="auto"/>
          <w:rtl/>
        </w:rPr>
        <w:t>)</w:t>
      </w:r>
      <w:r w:rsidR="00A40E9A" w:rsidRPr="00E44779">
        <w:rPr>
          <w:rFonts w:hint="cs"/>
          <w:color w:val="auto"/>
          <w:rtl/>
        </w:rPr>
        <w:t>.</w:t>
      </w:r>
    </w:p>
    <w:p w:rsidR="002F75F6" w:rsidRPr="00E44779" w:rsidRDefault="002F75F6" w:rsidP="00A74D52">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74D52">
      <w:pPr>
        <w:spacing w:after="60" w:line="216" w:lineRule="auto"/>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وَمَآ أَرۡسَلۡنَا مِن قَبۡلِكَ مِن رَّسُولٍ إِلَّا نُوحِيٓ إِلَيۡهِ أَنَّهُۥ لَآ إِلَٰهَ إِلَّآ أَنَا۠ فَٱعۡبُدُونِ</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75744C" w:rsidRPr="00E44779">
        <w:rPr>
          <w:rFonts w:ascii="Traditional Arabic" w:hAnsi="Traditional Arabic"/>
          <w:color w:val="auto"/>
          <w:sz w:val="24"/>
          <w:szCs w:val="28"/>
          <w:rtl/>
        </w:rPr>
        <w:t>الأنبياء:25</w:t>
      </w:r>
      <w:r w:rsidR="00806B70" w:rsidRPr="00E44779">
        <w:rPr>
          <w:rFonts w:ascii="Traditional Arabic" w:hAnsi="Traditional Arabic"/>
          <w:color w:val="auto"/>
          <w:sz w:val="24"/>
          <w:szCs w:val="28"/>
          <w:rtl/>
        </w:rPr>
        <w:fldChar w:fldCharType="begin"/>
      </w:r>
      <w:r w:rsidR="00806B70" w:rsidRPr="00E44779">
        <w:rPr>
          <w:rFonts w:ascii="Traditional Arabic" w:hAnsi="Traditional Arabic"/>
          <w:color w:val="auto"/>
          <w:sz w:val="28"/>
          <w:szCs w:val="28"/>
        </w:rPr>
        <w:instrText xml:space="preserve"> XE "</w:instrText>
      </w:r>
      <w:r w:rsidR="00806B70" w:rsidRPr="00E44779">
        <w:rPr>
          <w:rFonts w:ascii="Traditional Arabic" w:hAnsi="Traditional Arabic"/>
          <w:color w:val="auto"/>
          <w:sz w:val="28"/>
          <w:szCs w:val="28"/>
          <w:rtl/>
        </w:rPr>
        <w:instrText>ا:</w:instrText>
      </w:r>
      <w:r w:rsidR="0075744C" w:rsidRPr="00E44779">
        <w:rPr>
          <w:rFonts w:ascii="Traditional Arabic" w:hAnsi="Traditional Arabic"/>
          <w:color w:val="auto"/>
          <w:sz w:val="28"/>
          <w:szCs w:val="28"/>
          <w:rtl/>
        </w:rPr>
        <w:instrText>الأنبياء:25</w:instrText>
      </w:r>
      <w:r w:rsidR="00806B70" w:rsidRPr="00E44779">
        <w:rPr>
          <w:rFonts w:ascii="Traditional Arabic" w:hAnsi="Traditional Arabic"/>
          <w:color w:val="auto"/>
          <w:sz w:val="28"/>
          <w:szCs w:val="28"/>
        </w:rPr>
        <w:instrText xml:space="preserve">" </w:instrText>
      </w:r>
      <w:r w:rsidR="00806B70"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A40E9A" w:rsidRPr="00E44779">
        <w:rPr>
          <w:rFonts w:hint="cs"/>
          <w:color w:val="auto"/>
          <w:rtl/>
        </w:rPr>
        <w:t>.</w:t>
      </w:r>
    </w:p>
    <w:p w:rsidR="002F75F6" w:rsidRPr="00E44779" w:rsidRDefault="002F75F6" w:rsidP="00A74D52">
      <w:pPr>
        <w:spacing w:after="60" w:line="216" w:lineRule="auto"/>
        <w:ind w:firstLine="470"/>
        <w:rPr>
          <w:color w:val="auto"/>
          <w:rtl/>
        </w:rPr>
      </w:pPr>
      <w:r w:rsidRPr="00E44779">
        <w:rPr>
          <w:rFonts w:hint="cs"/>
          <w:color w:val="auto"/>
          <w:rtl/>
        </w:rPr>
        <w:t>و</w:t>
      </w:r>
      <w:r w:rsidRPr="00E44779">
        <w:rPr>
          <w:color w:val="auto"/>
          <w:rtl/>
        </w:rPr>
        <w:t>عن ابن عمر</w:t>
      </w:r>
      <w:r w:rsidRPr="00E44779">
        <w:rPr>
          <w:rFonts w:hint="cs"/>
          <w:color w:val="auto"/>
          <w:rtl/>
        </w:rPr>
        <w:t xml:space="preserve"> </w:t>
      </w:r>
      <w:r w:rsidR="00A74D52" w:rsidRPr="00E44779">
        <w:rPr>
          <w:rFonts w:hint="cs"/>
          <w:color w:val="auto"/>
        </w:rPr>
        <w:sym w:font="AGA Arabesque" w:char="F074"/>
      </w:r>
      <w:r w:rsidRPr="00E44779">
        <w:rPr>
          <w:color w:val="auto"/>
          <w:rtl/>
        </w:rPr>
        <w:t xml:space="preserve"> أن رسول الله </w:t>
      </w:r>
      <w:r w:rsidR="00A74D52" w:rsidRPr="00E44779">
        <w:rPr>
          <w:color w:val="auto"/>
        </w:rPr>
        <w:sym w:font="AGA Arabesque" w:char="F072"/>
      </w:r>
      <w:r w:rsidRPr="00E44779">
        <w:rPr>
          <w:color w:val="auto"/>
          <w:rtl/>
        </w:rPr>
        <w:t xml:space="preserve"> قال: </w:t>
      </w:r>
      <w:r w:rsidR="00A74D52" w:rsidRPr="00E44779">
        <w:rPr>
          <w:rFonts w:ascii="Traditional Arabic" w:hAnsi="Traditional Arabic"/>
          <w:b/>
          <w:bCs/>
          <w:color w:val="auto"/>
          <w:rtl/>
          <w:lang w:val="x-none"/>
        </w:rPr>
        <w:t>«</w:t>
      </w:r>
      <w:r w:rsidR="00A74D52" w:rsidRPr="00E44779">
        <w:rPr>
          <w:rFonts w:hint="cs"/>
          <w:color w:val="auto"/>
          <w:rtl/>
        </w:rPr>
        <w:t xml:space="preserve"> </w:t>
      </w:r>
      <w:r w:rsidR="00330380" w:rsidRPr="00E44779">
        <w:rPr>
          <w:b/>
          <w:bCs/>
          <w:color w:val="auto"/>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A74D52" w:rsidRPr="00E44779">
        <w:rPr>
          <w:rFonts w:hint="cs"/>
          <w:color w:val="auto"/>
          <w:rtl/>
        </w:rPr>
        <w:t xml:space="preserve"> </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أمرت</w:instrText>
      </w:r>
      <w:r w:rsidR="00330380" w:rsidRPr="00E44779">
        <w:rPr>
          <w:color w:val="auto"/>
          <w:rtl/>
        </w:rPr>
        <w:instrText xml:space="preserve"> </w:instrText>
      </w:r>
      <w:r w:rsidR="00330380" w:rsidRPr="00E44779">
        <w:rPr>
          <w:rFonts w:hint="eastAsia"/>
          <w:color w:val="auto"/>
          <w:rtl/>
        </w:rPr>
        <w:instrText>أن</w:instrText>
      </w:r>
      <w:r w:rsidR="00330380" w:rsidRPr="00E44779">
        <w:rPr>
          <w:color w:val="auto"/>
          <w:rtl/>
        </w:rPr>
        <w:instrText xml:space="preserve"> </w:instrText>
      </w:r>
      <w:r w:rsidR="00330380" w:rsidRPr="00E44779">
        <w:rPr>
          <w:rFonts w:hint="eastAsia"/>
          <w:color w:val="auto"/>
          <w:rtl/>
        </w:rPr>
        <w:instrText>أقاتل</w:instrText>
      </w:r>
      <w:r w:rsidR="00330380" w:rsidRPr="00E44779">
        <w:rPr>
          <w:color w:val="auto"/>
          <w:rtl/>
        </w:rPr>
        <w:instrText xml:space="preserve"> </w:instrText>
      </w:r>
      <w:r w:rsidR="00330380" w:rsidRPr="00E44779">
        <w:rPr>
          <w:rFonts w:hint="eastAsia"/>
          <w:color w:val="auto"/>
          <w:rtl/>
        </w:rPr>
        <w:instrText>الناس</w:instrText>
      </w:r>
      <w:r w:rsidR="00330380" w:rsidRPr="00E44779">
        <w:rPr>
          <w:color w:val="auto"/>
          <w:rtl/>
        </w:rPr>
        <w:instrText xml:space="preserve"> </w:instrText>
      </w:r>
      <w:r w:rsidR="00330380" w:rsidRPr="00E44779">
        <w:rPr>
          <w:rFonts w:hint="eastAsia"/>
          <w:color w:val="auto"/>
          <w:rtl/>
        </w:rPr>
        <w:instrText>حتى</w:instrText>
      </w:r>
      <w:r w:rsidR="00330380" w:rsidRPr="00E44779">
        <w:rPr>
          <w:color w:val="auto"/>
          <w:rtl/>
        </w:rPr>
        <w:instrText xml:space="preserve"> </w:instrText>
      </w:r>
      <w:r w:rsidR="00330380" w:rsidRPr="00E44779">
        <w:rPr>
          <w:rFonts w:hint="eastAsia"/>
          <w:color w:val="auto"/>
          <w:rtl/>
        </w:rPr>
        <w:instrText>يشهدوا</w:instrText>
      </w:r>
      <w:r w:rsidR="00330380" w:rsidRPr="00E44779">
        <w:rPr>
          <w:color w:val="auto"/>
          <w:rtl/>
        </w:rPr>
        <w:instrText xml:space="preserve"> </w:instrText>
      </w:r>
      <w:r w:rsidR="00330380" w:rsidRPr="00E44779">
        <w:rPr>
          <w:rFonts w:hint="eastAsia"/>
          <w:color w:val="auto"/>
          <w:rtl/>
        </w:rPr>
        <w:instrText>أن</w:instrText>
      </w:r>
      <w:r w:rsidR="00330380" w:rsidRPr="00E44779">
        <w:rPr>
          <w:color w:val="auto"/>
          <w:rtl/>
        </w:rPr>
        <w:instrText xml:space="preserve"> </w:instrText>
      </w:r>
      <w:r w:rsidR="00330380" w:rsidRPr="00E44779">
        <w:rPr>
          <w:rFonts w:hint="eastAsia"/>
          <w:color w:val="auto"/>
          <w:rtl/>
        </w:rPr>
        <w:instrText>لا</w:instrText>
      </w:r>
      <w:r w:rsidR="00330380" w:rsidRPr="00E44779">
        <w:rPr>
          <w:color w:val="auto"/>
          <w:rtl/>
        </w:rPr>
        <w:instrText xml:space="preserve"> </w:instrText>
      </w:r>
      <w:r w:rsidR="00330380" w:rsidRPr="00E44779">
        <w:rPr>
          <w:rFonts w:hint="eastAsia"/>
          <w:color w:val="auto"/>
          <w:rtl/>
        </w:rPr>
        <w:instrText>إله</w:instrText>
      </w:r>
      <w:r w:rsidR="00330380" w:rsidRPr="00E44779">
        <w:rPr>
          <w:color w:val="auto"/>
          <w:rtl/>
        </w:rPr>
        <w:instrText xml:space="preserve"> </w:instrText>
      </w:r>
      <w:r w:rsidR="00330380" w:rsidRPr="00E44779">
        <w:rPr>
          <w:rFonts w:hint="eastAsia"/>
          <w:color w:val="auto"/>
          <w:rtl/>
        </w:rPr>
        <w:instrText>إلا</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وأن</w:instrText>
      </w:r>
      <w:r w:rsidR="00330380" w:rsidRPr="00E44779">
        <w:rPr>
          <w:color w:val="auto"/>
          <w:rtl/>
        </w:rPr>
        <w:instrText xml:space="preserve"> </w:instrText>
      </w:r>
      <w:r w:rsidR="00330380" w:rsidRPr="00E44779">
        <w:rPr>
          <w:rFonts w:hint="eastAsia"/>
          <w:color w:val="auto"/>
          <w:rtl/>
        </w:rPr>
        <w:instrText>محمدا</w:instrText>
      </w:r>
      <w:r w:rsidR="00330380" w:rsidRPr="00E44779">
        <w:rPr>
          <w:color w:val="auto"/>
          <w:rtl/>
        </w:rPr>
        <w:instrText xml:space="preserve"> </w:instrText>
      </w:r>
      <w:r w:rsidR="00330380" w:rsidRPr="00E44779">
        <w:rPr>
          <w:rFonts w:hint="eastAsia"/>
          <w:color w:val="auto"/>
          <w:rtl/>
        </w:rPr>
        <w:instrText>رسول</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ويقيموا</w:instrText>
      </w:r>
      <w:r w:rsidR="00330380" w:rsidRPr="00E44779">
        <w:rPr>
          <w:color w:val="auto"/>
          <w:rtl/>
        </w:rPr>
        <w:instrText xml:space="preserve"> </w:instrText>
      </w:r>
      <w:r w:rsidR="00330380" w:rsidRPr="00E44779">
        <w:rPr>
          <w:rFonts w:hint="eastAsia"/>
          <w:color w:val="auto"/>
          <w:rtl/>
        </w:rPr>
        <w:instrText>الصلاة،</w:instrText>
      </w:r>
      <w:r w:rsidR="00330380" w:rsidRPr="00E44779">
        <w:rPr>
          <w:color w:val="auto"/>
          <w:rtl/>
        </w:rPr>
        <w:instrText xml:space="preserve"> </w:instrText>
      </w:r>
      <w:r w:rsidR="00330380" w:rsidRPr="00E44779">
        <w:rPr>
          <w:rFonts w:hint="eastAsia"/>
          <w:color w:val="auto"/>
          <w:rtl/>
        </w:rPr>
        <w:instrText>ويؤتوا</w:instrText>
      </w:r>
      <w:r w:rsidR="00330380" w:rsidRPr="00E44779">
        <w:rPr>
          <w:color w:val="auto"/>
          <w:rtl/>
        </w:rPr>
        <w:instrText xml:space="preserve"> </w:instrText>
      </w:r>
      <w:r w:rsidR="00330380" w:rsidRPr="00E44779">
        <w:rPr>
          <w:rFonts w:hint="eastAsia"/>
          <w:color w:val="auto"/>
          <w:rtl/>
        </w:rPr>
        <w:instrText>الزكاة،</w:instrText>
      </w:r>
      <w:r w:rsidR="00330380" w:rsidRPr="00E44779">
        <w:rPr>
          <w:color w:val="auto"/>
          <w:rtl/>
        </w:rPr>
        <w:instrText xml:space="preserve"> </w:instrText>
      </w:r>
      <w:r w:rsidR="00330380" w:rsidRPr="00E44779">
        <w:rPr>
          <w:rFonts w:hint="eastAsia"/>
          <w:color w:val="auto"/>
          <w:rtl/>
        </w:rPr>
        <w:instrText>فإذا</w:instrText>
      </w:r>
      <w:r w:rsidR="00330380" w:rsidRPr="00E44779">
        <w:rPr>
          <w:color w:val="auto"/>
          <w:rtl/>
        </w:rPr>
        <w:instrText xml:space="preserve"> </w:instrText>
      </w:r>
      <w:r w:rsidR="00330380" w:rsidRPr="00E44779">
        <w:rPr>
          <w:rFonts w:hint="eastAsia"/>
          <w:color w:val="auto"/>
          <w:rtl/>
        </w:rPr>
        <w:instrText>فعلوا</w:instrText>
      </w:r>
      <w:r w:rsidR="00330380" w:rsidRPr="00E44779">
        <w:rPr>
          <w:color w:val="auto"/>
          <w:rtl/>
        </w:rPr>
        <w:instrText xml:space="preserve"> </w:instrText>
      </w:r>
      <w:r w:rsidR="00330380" w:rsidRPr="00E44779">
        <w:rPr>
          <w:rFonts w:hint="eastAsia"/>
          <w:color w:val="auto"/>
          <w:rtl/>
        </w:rPr>
        <w:instrText>ذلك</w:instrText>
      </w:r>
      <w:r w:rsidR="00330380" w:rsidRPr="00E44779">
        <w:rPr>
          <w:color w:val="auto"/>
          <w:rtl/>
        </w:rPr>
        <w:instrText xml:space="preserve"> </w:instrText>
      </w:r>
      <w:r w:rsidR="00330380" w:rsidRPr="00E44779">
        <w:rPr>
          <w:rFonts w:hint="eastAsia"/>
          <w:color w:val="auto"/>
          <w:rtl/>
        </w:rPr>
        <w:instrText>عصموا</w:instrText>
      </w:r>
      <w:r w:rsidR="00330380" w:rsidRPr="00E44779">
        <w:rPr>
          <w:color w:val="auto"/>
          <w:rtl/>
        </w:rPr>
        <w:instrText xml:space="preserve"> </w:instrText>
      </w:r>
      <w:r w:rsidR="00330380" w:rsidRPr="00E44779">
        <w:rPr>
          <w:rFonts w:hint="eastAsia"/>
          <w:color w:val="auto"/>
          <w:rtl/>
        </w:rPr>
        <w:instrText>مني</w:instrText>
      </w:r>
      <w:r w:rsidR="00330380" w:rsidRPr="00E44779">
        <w:rPr>
          <w:color w:val="auto"/>
          <w:rtl/>
        </w:rPr>
        <w:instrText xml:space="preserve"> </w:instrText>
      </w:r>
      <w:r w:rsidR="00330380" w:rsidRPr="00E44779">
        <w:rPr>
          <w:rFonts w:hint="eastAsia"/>
          <w:color w:val="auto"/>
          <w:rtl/>
        </w:rPr>
        <w:instrText>دماءهم</w:instrText>
      </w:r>
      <w:r w:rsidR="00330380" w:rsidRPr="00E44779">
        <w:rPr>
          <w:color w:val="auto"/>
          <w:rtl/>
        </w:rPr>
        <w:instrText xml:space="preserve"> </w:instrText>
      </w:r>
      <w:r w:rsidR="00330380" w:rsidRPr="00E44779">
        <w:rPr>
          <w:rFonts w:hint="eastAsia"/>
          <w:color w:val="auto"/>
          <w:rtl/>
        </w:rPr>
        <w:instrText>وأموالهم</w:instrText>
      </w:r>
      <w:r w:rsidR="00330380" w:rsidRPr="00E44779">
        <w:rPr>
          <w:color w:val="auto"/>
          <w:rtl/>
        </w:rPr>
        <w:instrText xml:space="preserve"> </w:instrText>
      </w:r>
      <w:r w:rsidR="00330380" w:rsidRPr="00E44779">
        <w:rPr>
          <w:rFonts w:hint="eastAsia"/>
          <w:color w:val="auto"/>
          <w:rtl/>
        </w:rPr>
        <w:instrText>إلا</w:instrText>
      </w:r>
      <w:r w:rsidR="00330380" w:rsidRPr="00E44779">
        <w:rPr>
          <w:color w:val="auto"/>
          <w:rtl/>
        </w:rPr>
        <w:instrText xml:space="preserve"> </w:instrText>
      </w:r>
      <w:r w:rsidR="00330380" w:rsidRPr="00E44779">
        <w:rPr>
          <w:rFonts w:hint="eastAsia"/>
          <w:color w:val="auto"/>
          <w:rtl/>
        </w:rPr>
        <w:instrText>بحق</w:instrText>
      </w:r>
      <w:r w:rsidR="00330380" w:rsidRPr="00E44779">
        <w:rPr>
          <w:color w:val="auto"/>
          <w:rtl/>
        </w:rPr>
        <w:instrText xml:space="preserve"> </w:instrText>
      </w:r>
      <w:r w:rsidR="00330380" w:rsidRPr="00E44779">
        <w:rPr>
          <w:rFonts w:hint="eastAsia"/>
          <w:color w:val="auto"/>
          <w:rtl/>
        </w:rPr>
        <w:instrText>الإسلام،</w:instrText>
      </w:r>
      <w:r w:rsidR="00330380" w:rsidRPr="00E44779">
        <w:rPr>
          <w:color w:val="auto"/>
          <w:rtl/>
        </w:rPr>
        <w:instrText xml:space="preserve"> </w:instrText>
      </w:r>
      <w:r w:rsidR="00330380" w:rsidRPr="00E44779">
        <w:rPr>
          <w:rFonts w:hint="eastAsia"/>
          <w:color w:val="auto"/>
          <w:rtl/>
        </w:rPr>
        <w:instrText>وحسابهم</w:instrText>
      </w:r>
      <w:r w:rsidR="00330380" w:rsidRPr="00E44779">
        <w:rPr>
          <w:color w:val="auto"/>
          <w:rtl/>
        </w:rPr>
        <w:instrText xml:space="preserve"> </w:instrText>
      </w:r>
      <w:r w:rsidR="00330380" w:rsidRPr="00E44779">
        <w:rPr>
          <w:rFonts w:hint="eastAsia"/>
          <w:color w:val="auto"/>
          <w:rtl/>
        </w:rPr>
        <w:instrText>على</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Pr>
        <w:instrText xml:space="preserve">" </w:instrText>
      </w:r>
      <w:r w:rsidR="00330380" w:rsidRPr="00E44779">
        <w:rPr>
          <w:color w:val="auto"/>
          <w:rtl/>
        </w:rPr>
        <w:fldChar w:fldCharType="end"/>
      </w:r>
      <w:r w:rsidR="00A74D52"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392"/>
      </w:r>
      <w:r w:rsidRPr="00E44779">
        <w:rPr>
          <w:rStyle w:val="af2"/>
          <w:color w:val="auto"/>
          <w:rtl/>
        </w:rPr>
        <w:t>)</w:t>
      </w:r>
      <w:r w:rsidR="00A74D52" w:rsidRPr="00E44779">
        <w:rPr>
          <w:rFonts w:hint="cs"/>
          <w:color w:val="auto"/>
          <w:rtl/>
        </w:rPr>
        <w:t>.</w:t>
      </w:r>
    </w:p>
    <w:p w:rsidR="002F75F6" w:rsidRPr="00E44779" w:rsidRDefault="002F75F6" w:rsidP="0057484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A74D52">
      <w:pPr>
        <w:spacing w:after="60" w:line="216" w:lineRule="auto"/>
        <w:ind w:firstLine="470"/>
        <w:rPr>
          <w:color w:val="auto"/>
          <w:rtl/>
        </w:rPr>
      </w:pPr>
      <w:r w:rsidRPr="00E44779">
        <w:rPr>
          <w:rFonts w:hint="cs"/>
          <w:color w:val="auto"/>
          <w:rtl/>
        </w:rPr>
        <w:t xml:space="preserve">قال ابن المنذر: </w:t>
      </w:r>
      <w:r w:rsidR="00A74D52" w:rsidRPr="00E44779">
        <w:rPr>
          <w:rFonts w:hint="cs"/>
          <w:color w:val="auto"/>
          <w:rtl/>
        </w:rPr>
        <w:t>(</w:t>
      </w:r>
      <w:r w:rsidRPr="00E44779">
        <w:rPr>
          <w:color w:val="auto"/>
          <w:rtl/>
        </w:rPr>
        <w:t>أجمع كل من أحفظ عنه من أهل العلم على أن الكافر إذ قال: أشهد أن لا إله إلا الله، وأشهد أن محمداً عبده ورسوله، وأن كل ما جاء به محمد حق، وأبرأ إلى الله من كل دين يخالف دين الإسلام وهو بالغ صحيح يعقل أنه مسلم</w:t>
      </w:r>
      <w:r w:rsidR="00A74D52" w:rsidRPr="00E44779">
        <w:rPr>
          <w:rFonts w:hint="cs"/>
          <w:color w:val="auto"/>
          <w:rtl/>
        </w:rPr>
        <w:t>)</w:t>
      </w:r>
      <w:r w:rsidRPr="00E44779">
        <w:rPr>
          <w:rStyle w:val="af2"/>
          <w:color w:val="auto"/>
          <w:rtl/>
        </w:rPr>
        <w:t>(</w:t>
      </w:r>
      <w:r w:rsidRPr="00E44779">
        <w:rPr>
          <w:rStyle w:val="af2"/>
          <w:color w:val="auto"/>
          <w:rtl/>
        </w:rPr>
        <w:footnoteReference w:id="1393"/>
      </w:r>
      <w:r w:rsidRPr="00E44779">
        <w:rPr>
          <w:rStyle w:val="af2"/>
          <w:color w:val="auto"/>
          <w:rtl/>
        </w:rPr>
        <w:t>)</w:t>
      </w:r>
      <w:r w:rsidR="00A74D52" w:rsidRPr="00E44779">
        <w:rPr>
          <w:rFonts w:hint="cs"/>
          <w:color w:val="auto"/>
          <w:rtl/>
        </w:rPr>
        <w:t>.</w:t>
      </w:r>
    </w:p>
    <w:p w:rsidR="00A74D52" w:rsidRPr="00E44779" w:rsidRDefault="002F75F6" w:rsidP="00A74D52">
      <w:pPr>
        <w:spacing w:after="60" w:line="216" w:lineRule="auto"/>
        <w:ind w:firstLine="470"/>
        <w:rPr>
          <w:color w:val="auto"/>
          <w:rtl/>
        </w:rPr>
      </w:pPr>
      <w:r w:rsidRPr="00E44779">
        <w:rPr>
          <w:rFonts w:hint="cs"/>
          <w:color w:val="auto"/>
          <w:rtl/>
        </w:rPr>
        <w:t xml:space="preserve">وقال شيخ الإسلام </w:t>
      </w:r>
      <w:r w:rsidR="00A74D52" w:rsidRPr="00E44779">
        <w:rPr>
          <w:rFonts w:hint="cs"/>
          <w:color w:val="auto"/>
          <w:rtl/>
        </w:rPr>
        <w:t>ا</w:t>
      </w:r>
      <w:r w:rsidRPr="00E44779">
        <w:rPr>
          <w:rFonts w:hint="cs"/>
          <w:color w:val="auto"/>
          <w:rtl/>
        </w:rPr>
        <w:t xml:space="preserve">بن تيمية: </w:t>
      </w:r>
      <w:r w:rsidR="00A74D52" w:rsidRPr="00E44779">
        <w:rPr>
          <w:rFonts w:hint="cs"/>
          <w:color w:val="auto"/>
          <w:rtl/>
        </w:rPr>
        <w:t>(</w:t>
      </w:r>
      <w:r w:rsidRPr="00E44779">
        <w:rPr>
          <w:color w:val="auto"/>
          <w:rtl/>
        </w:rPr>
        <w:t>أجمع المسلمون على أن الكافر إذا أراد أن يسلم ي</w:t>
      </w:r>
      <w:r w:rsidRPr="00E44779">
        <w:rPr>
          <w:rFonts w:hint="cs"/>
          <w:color w:val="auto"/>
          <w:rtl/>
        </w:rPr>
        <w:t>ُ</w:t>
      </w:r>
      <w:r w:rsidRPr="00E44779">
        <w:rPr>
          <w:color w:val="auto"/>
          <w:rtl/>
        </w:rPr>
        <w:t>كتفي منه بالإقرار بالشهادتين</w:t>
      </w:r>
      <w:r w:rsidR="00A74D52" w:rsidRPr="00E44779">
        <w:rPr>
          <w:rFonts w:hint="cs"/>
          <w:color w:val="auto"/>
          <w:rtl/>
        </w:rPr>
        <w:t>)</w:t>
      </w:r>
      <w:r w:rsidRPr="00E44779">
        <w:rPr>
          <w:rStyle w:val="af2"/>
          <w:color w:val="auto"/>
          <w:rtl/>
        </w:rPr>
        <w:t>(</w:t>
      </w:r>
      <w:r w:rsidRPr="00E44779">
        <w:rPr>
          <w:rStyle w:val="af2"/>
          <w:color w:val="auto"/>
          <w:rtl/>
        </w:rPr>
        <w:footnoteReference w:id="1394"/>
      </w:r>
      <w:r w:rsidRPr="00E44779">
        <w:rPr>
          <w:rStyle w:val="af2"/>
          <w:color w:val="auto"/>
          <w:rtl/>
        </w:rPr>
        <w:t>)</w:t>
      </w:r>
      <w:r w:rsidR="00A74D52" w:rsidRPr="00E44779">
        <w:rPr>
          <w:rFonts w:hint="cs"/>
          <w:color w:val="auto"/>
          <w:rtl/>
        </w:rPr>
        <w:t>.</w:t>
      </w:r>
      <w:r w:rsidRPr="00E44779">
        <w:rPr>
          <w:rFonts w:hint="cs"/>
          <w:color w:val="auto"/>
          <w:rtl/>
        </w:rPr>
        <w:t xml:space="preserve"> </w:t>
      </w:r>
    </w:p>
    <w:p w:rsidR="002F75F6" w:rsidRPr="00E44779" w:rsidRDefault="002F75F6" w:rsidP="00A74D52">
      <w:pPr>
        <w:spacing w:after="60" w:line="216" w:lineRule="auto"/>
        <w:ind w:firstLine="470"/>
        <w:rPr>
          <w:color w:val="auto"/>
          <w:rtl/>
        </w:rPr>
      </w:pPr>
      <w:r w:rsidRPr="00E44779">
        <w:rPr>
          <w:rFonts w:hint="cs"/>
          <w:color w:val="auto"/>
          <w:rtl/>
        </w:rPr>
        <w:t xml:space="preserve">وقال أيضاً: </w:t>
      </w:r>
      <w:r w:rsidR="00A74D52" w:rsidRPr="00E44779">
        <w:rPr>
          <w:rFonts w:hint="cs"/>
          <w:color w:val="auto"/>
          <w:rtl/>
        </w:rPr>
        <w:t>(</w:t>
      </w:r>
      <w:r w:rsidRPr="00E44779">
        <w:rPr>
          <w:rFonts w:hint="cs"/>
          <w:color w:val="auto"/>
          <w:rtl/>
        </w:rPr>
        <w:t xml:space="preserve">وهذا </w:t>
      </w:r>
      <w:r w:rsidRPr="00E44779">
        <w:rPr>
          <w:color w:val="auto"/>
          <w:rtl/>
        </w:rPr>
        <w:t>مما اتفق عليه أئمة الدين، وعلماء المسلمين، فإنهم مجمعون على ما علم بالاضطرار من دين الرسول، أن كل كافر فإنه ي</w:t>
      </w:r>
      <w:r w:rsidRPr="00E44779">
        <w:rPr>
          <w:rFonts w:hint="cs"/>
          <w:color w:val="auto"/>
          <w:rtl/>
        </w:rPr>
        <w:t>ُ</w:t>
      </w:r>
      <w:r w:rsidRPr="00E44779">
        <w:rPr>
          <w:color w:val="auto"/>
          <w:rtl/>
        </w:rPr>
        <w:t>دعى إلى الشهادتين، سواء كان معطلاً، أو مشركاً، أو كتابياً، وبذلك يصير الكافر مسلماً، ولا يصير مسلماً بدون ذلك</w:t>
      </w:r>
      <w:r w:rsidR="00A74D52" w:rsidRPr="00E44779">
        <w:rPr>
          <w:rFonts w:hint="cs"/>
          <w:color w:val="auto"/>
          <w:rtl/>
        </w:rPr>
        <w:t>)</w:t>
      </w:r>
      <w:r w:rsidRPr="00E44779">
        <w:rPr>
          <w:rStyle w:val="af2"/>
          <w:color w:val="auto"/>
          <w:rtl/>
        </w:rPr>
        <w:t>(</w:t>
      </w:r>
      <w:r w:rsidRPr="00E44779">
        <w:rPr>
          <w:rStyle w:val="af2"/>
          <w:color w:val="auto"/>
          <w:rtl/>
        </w:rPr>
        <w:footnoteReference w:id="1395"/>
      </w:r>
      <w:r w:rsidRPr="00E44779">
        <w:rPr>
          <w:rStyle w:val="af2"/>
          <w:color w:val="auto"/>
          <w:rtl/>
        </w:rPr>
        <w:t>)</w:t>
      </w:r>
      <w:r w:rsidR="00A74D52" w:rsidRPr="00E44779">
        <w:rPr>
          <w:rFonts w:hint="cs"/>
          <w:color w:val="auto"/>
          <w:rtl/>
        </w:rPr>
        <w:t>.</w:t>
      </w:r>
    </w:p>
    <w:p w:rsidR="002F75F6" w:rsidRPr="00E44779" w:rsidRDefault="002F75F6" w:rsidP="00A74D52">
      <w:pPr>
        <w:spacing w:after="60" w:line="216" w:lineRule="auto"/>
        <w:ind w:firstLine="470"/>
        <w:rPr>
          <w:color w:val="auto"/>
          <w:rtl/>
        </w:rPr>
      </w:pPr>
      <w:r w:rsidRPr="00E44779">
        <w:rPr>
          <w:rFonts w:hint="cs"/>
          <w:color w:val="auto"/>
          <w:rtl/>
        </w:rPr>
        <w:t xml:space="preserve">وقال ابن القيم: </w:t>
      </w:r>
      <w:r w:rsidR="00A74D52" w:rsidRPr="00E44779">
        <w:rPr>
          <w:rFonts w:hint="cs"/>
          <w:color w:val="auto"/>
          <w:rtl/>
        </w:rPr>
        <w:t>(</w:t>
      </w:r>
      <w:r w:rsidRPr="00E44779">
        <w:rPr>
          <w:color w:val="auto"/>
          <w:rtl/>
        </w:rPr>
        <w:t>أجمع المسلمون على أن الكافر إذا قال: لا إله إلا الله، محمد رسول الله فقد دخل في الإسلام</w:t>
      </w:r>
      <w:r w:rsidR="00A74D52" w:rsidRPr="00E44779">
        <w:rPr>
          <w:rFonts w:hint="cs"/>
          <w:color w:val="auto"/>
          <w:rtl/>
        </w:rPr>
        <w:t>)</w:t>
      </w:r>
      <w:r w:rsidRPr="00E44779">
        <w:rPr>
          <w:rStyle w:val="af2"/>
          <w:color w:val="auto"/>
          <w:rtl/>
        </w:rPr>
        <w:t>(</w:t>
      </w:r>
      <w:r w:rsidRPr="00E44779">
        <w:rPr>
          <w:rStyle w:val="af2"/>
          <w:color w:val="auto"/>
          <w:rtl/>
        </w:rPr>
        <w:footnoteReference w:id="1396"/>
      </w:r>
      <w:r w:rsidRPr="00E44779">
        <w:rPr>
          <w:rStyle w:val="af2"/>
          <w:color w:val="auto"/>
          <w:rtl/>
        </w:rPr>
        <w:t>)</w:t>
      </w:r>
      <w:r w:rsidR="00A74D52" w:rsidRPr="00E44779">
        <w:rPr>
          <w:rFonts w:hint="cs"/>
          <w:color w:val="auto"/>
          <w:rtl/>
        </w:rPr>
        <w:t>.</w:t>
      </w:r>
      <w:r w:rsidRPr="00E44779">
        <w:rPr>
          <w:rFonts w:hint="cs"/>
          <w:color w:val="auto"/>
          <w:rtl/>
        </w:rPr>
        <w:t xml:space="preserve"> </w:t>
      </w:r>
    </w:p>
    <w:p w:rsidR="002F75F6" w:rsidRPr="00E44779" w:rsidRDefault="002F75F6" w:rsidP="00A74D52">
      <w:pPr>
        <w:spacing w:after="60" w:line="216" w:lineRule="auto"/>
        <w:ind w:firstLine="470"/>
        <w:rPr>
          <w:color w:val="auto"/>
          <w:rtl/>
        </w:rPr>
      </w:pPr>
      <w:r w:rsidRPr="00E44779">
        <w:rPr>
          <w:rFonts w:hint="cs"/>
          <w:color w:val="auto"/>
          <w:rtl/>
        </w:rPr>
        <w:t xml:space="preserve">وقال ابن رجب: </w:t>
      </w:r>
      <w:r w:rsidR="00A74D52" w:rsidRPr="00E44779">
        <w:rPr>
          <w:rFonts w:hint="cs"/>
          <w:color w:val="auto"/>
          <w:rtl/>
        </w:rPr>
        <w:t>(</w:t>
      </w:r>
      <w:r w:rsidRPr="00E44779">
        <w:rPr>
          <w:color w:val="auto"/>
          <w:rtl/>
        </w:rPr>
        <w:t>الكافر إذا أتى بالشهادتين على وجه الإسلام كالذي يجيء لي</w:t>
      </w:r>
      <w:r w:rsidRPr="00E44779">
        <w:rPr>
          <w:rFonts w:hint="cs"/>
          <w:color w:val="auto"/>
          <w:rtl/>
        </w:rPr>
        <w:t>ُ</w:t>
      </w:r>
      <w:r w:rsidRPr="00E44779">
        <w:rPr>
          <w:color w:val="auto"/>
          <w:rtl/>
        </w:rPr>
        <w:t>سلم، فتعرض عليه الشهادتان فيقولهما، فإنه يصير مسلماً بغير خلاف</w:t>
      </w:r>
      <w:r w:rsidR="00A74D52" w:rsidRPr="00E44779">
        <w:rPr>
          <w:rFonts w:hint="cs"/>
          <w:color w:val="auto"/>
          <w:rtl/>
        </w:rPr>
        <w:t>)</w:t>
      </w:r>
      <w:r w:rsidRPr="00E44779">
        <w:rPr>
          <w:rStyle w:val="af2"/>
          <w:color w:val="auto"/>
          <w:rtl/>
        </w:rPr>
        <w:t>(</w:t>
      </w:r>
      <w:r w:rsidRPr="00E44779">
        <w:rPr>
          <w:rStyle w:val="af2"/>
          <w:color w:val="auto"/>
          <w:rtl/>
        </w:rPr>
        <w:footnoteReference w:id="1397"/>
      </w:r>
      <w:r w:rsidRPr="00E44779">
        <w:rPr>
          <w:rStyle w:val="af2"/>
          <w:color w:val="auto"/>
          <w:rtl/>
        </w:rPr>
        <w:t>)</w:t>
      </w:r>
      <w:r w:rsidR="00A74D52" w:rsidRPr="00E44779">
        <w:rPr>
          <w:rFonts w:hint="cs"/>
          <w:color w:val="auto"/>
          <w:rtl/>
        </w:rPr>
        <w:t>.</w:t>
      </w:r>
    </w:p>
    <w:p w:rsidR="002F75F6" w:rsidRPr="00E44779" w:rsidRDefault="002F75F6" w:rsidP="00A74D52">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A74D52">
      <w:pPr>
        <w:spacing w:after="60" w:line="216" w:lineRule="auto"/>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من نطق بالشهادتين يكون مسلماً والله أعلم</w:t>
      </w:r>
      <w:r w:rsidR="00A74D52" w:rsidRPr="00E44779">
        <w:rPr>
          <w:rFonts w:hint="cs"/>
          <w:color w:val="auto"/>
          <w:rtl/>
        </w:rPr>
        <w:t>.</w:t>
      </w:r>
    </w:p>
    <w:p w:rsidR="002F75F6" w:rsidRPr="00E44779" w:rsidRDefault="002F75F6" w:rsidP="00A74D52">
      <w:pPr>
        <w:pStyle w:val="1"/>
        <w:bidi/>
        <w:spacing w:after="120"/>
        <w:ind w:firstLine="470"/>
        <w:jc w:val="center"/>
        <w:rPr>
          <w:rStyle w:val="aff8"/>
          <w:b w:val="0"/>
          <w:i w:val="0"/>
          <w:iCs w:val="0"/>
          <w:kern w:val="0"/>
          <w:sz w:val="48"/>
          <w:rtl/>
        </w:rPr>
      </w:pPr>
      <w:r w:rsidRPr="00E44779">
        <w:rPr>
          <w:rFonts w:ascii="Traditional Arabic" w:hAnsi="Traditional Arabic" w:cs="Traditional Arabic"/>
          <w:color w:val="auto"/>
          <w:sz w:val="40"/>
          <w:szCs w:val="40"/>
          <w:rtl/>
        </w:rPr>
        <w:lastRenderedPageBreak/>
        <w:t xml:space="preserve">المسألة الثانية: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من أقر بالشهادتين بغير العربية وهو لا يحسن العربية صار مسلماً</w:t>
      </w:r>
      <w:r w:rsidR="00A74D52" w:rsidRPr="00E44779">
        <w:rPr>
          <w:rFonts w:ascii="Traditional Arabic" w:hAnsi="Traditional Arabic" w:cs="Traditional Arabic" w:hint="cs"/>
          <w:color w:val="auto"/>
          <w:sz w:val="40"/>
          <w:szCs w:val="40"/>
          <w:rtl/>
        </w:rPr>
        <w:t>.</w:t>
      </w:r>
      <w:r w:rsidR="0075744C" w:rsidRPr="00E44779">
        <w:rPr>
          <w:rStyle w:val="aff8"/>
          <w:b w:val="0"/>
          <w:i w:val="0"/>
          <w:iCs w:val="0"/>
          <w:kern w:val="0"/>
          <w:sz w:val="48"/>
          <w:rtl/>
        </w:rPr>
        <w:fldChar w:fldCharType="begin"/>
      </w:r>
      <w:r w:rsidR="0075744C" w:rsidRPr="00E44779">
        <w:rPr>
          <w:rStyle w:val="aff8"/>
          <w:b w:val="0"/>
          <w:i w:val="0"/>
          <w:iCs w:val="0"/>
          <w:kern w:val="0"/>
          <w:sz w:val="48"/>
        </w:rPr>
        <w:instrText xml:space="preserve"> XE "</w:instrText>
      </w:r>
      <w:r w:rsidR="0075744C" w:rsidRPr="00E44779">
        <w:rPr>
          <w:rStyle w:val="aff8"/>
          <w:rFonts w:hint="cs"/>
          <w:b w:val="0"/>
          <w:i w:val="0"/>
          <w:iCs w:val="0"/>
          <w:kern w:val="0"/>
          <w:sz w:val="48"/>
          <w:rtl/>
        </w:rPr>
        <w:instrText>المسألة الثانية</w:instrText>
      </w:r>
      <w:r w:rsidR="0075744C" w:rsidRPr="00E44779">
        <w:rPr>
          <w:rStyle w:val="aff8"/>
          <w:b w:val="0"/>
          <w:i w:val="0"/>
          <w:iCs w:val="0"/>
          <w:kern w:val="0"/>
          <w:sz w:val="48"/>
        </w:rPr>
        <w:instrText>\</w:instrText>
      </w:r>
      <w:r w:rsidR="0075744C" w:rsidRPr="00E44779">
        <w:rPr>
          <w:rStyle w:val="aff8"/>
          <w:rFonts w:hint="cs"/>
          <w:b w:val="0"/>
          <w:i w:val="0"/>
          <w:iCs w:val="0"/>
          <w:kern w:val="0"/>
          <w:sz w:val="48"/>
          <w:rtl/>
        </w:rPr>
        <w:instrText>: الإجماع على أن من أقر بالشهادتين بغير العربية وهو لا يحسن العربية صار مسلماً</w:instrText>
      </w:r>
      <w:r w:rsidR="0075744C" w:rsidRPr="00E44779">
        <w:rPr>
          <w:rStyle w:val="aff8"/>
          <w:b w:val="0"/>
          <w:i w:val="0"/>
          <w:iCs w:val="0"/>
          <w:kern w:val="0"/>
          <w:sz w:val="48"/>
        </w:rPr>
        <w:instrText xml:space="preserve">" </w:instrText>
      </w:r>
      <w:r w:rsidR="0075744C" w:rsidRPr="00E44779">
        <w:rPr>
          <w:rStyle w:val="aff8"/>
          <w:b w:val="0"/>
          <w:i w:val="0"/>
          <w:iCs w:val="0"/>
          <w:kern w:val="0"/>
          <w:sz w:val="48"/>
          <w:rtl/>
        </w:rPr>
        <w:fldChar w:fldCharType="end"/>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A74D52" w:rsidRPr="00E44779" w:rsidRDefault="002F75F6" w:rsidP="00F86714">
      <w:pPr>
        <w:spacing w:after="120"/>
        <w:ind w:firstLine="470"/>
        <w:rPr>
          <w:color w:val="auto"/>
          <w:rtl/>
        </w:rPr>
      </w:pPr>
      <w:r w:rsidRPr="00E44779">
        <w:rPr>
          <w:rFonts w:hint="cs"/>
          <w:color w:val="auto"/>
          <w:rtl/>
        </w:rPr>
        <w:t>قال النووي: (</w:t>
      </w:r>
      <w:r w:rsidR="00A74D52" w:rsidRPr="00E44779">
        <w:rPr>
          <w:color w:val="auto"/>
          <w:rtl/>
        </w:rPr>
        <w:t xml:space="preserve">إذا </w:t>
      </w:r>
      <w:r w:rsidR="00A74D52" w:rsidRPr="00E44779">
        <w:rPr>
          <w:rFonts w:hint="cs"/>
          <w:color w:val="auto"/>
          <w:rtl/>
        </w:rPr>
        <w:t>أ</w:t>
      </w:r>
      <w:r w:rsidRPr="00E44779">
        <w:rPr>
          <w:color w:val="auto"/>
          <w:rtl/>
        </w:rPr>
        <w:t xml:space="preserve">راد الكافر </w:t>
      </w:r>
      <w:r w:rsidR="00A74D52" w:rsidRPr="00E44779">
        <w:rPr>
          <w:color w:val="auto"/>
          <w:rtl/>
        </w:rPr>
        <w:t xml:space="preserve">الاسلام فان لم يحسن العربية </w:t>
      </w:r>
      <w:r w:rsidR="00A74D52" w:rsidRPr="00E44779">
        <w:rPr>
          <w:rFonts w:hint="cs"/>
          <w:color w:val="auto"/>
          <w:rtl/>
        </w:rPr>
        <w:t>أ</w:t>
      </w:r>
      <w:r w:rsidRPr="00E44779">
        <w:rPr>
          <w:color w:val="auto"/>
          <w:rtl/>
        </w:rPr>
        <w:t>تى بالشهادتين بلسانه ويصير مسلما</w:t>
      </w:r>
      <w:r w:rsidRPr="00E44779">
        <w:rPr>
          <w:rFonts w:hint="cs"/>
          <w:color w:val="auto"/>
          <w:rtl/>
        </w:rPr>
        <w:t>ً</w:t>
      </w:r>
      <w:r w:rsidRPr="00E44779">
        <w:rPr>
          <w:color w:val="auto"/>
          <w:rtl/>
        </w:rPr>
        <w:t xml:space="preserve"> بلا خلاف</w:t>
      </w:r>
      <w:r w:rsidRPr="00E44779">
        <w:rPr>
          <w:rFonts w:hint="cs"/>
          <w:color w:val="auto"/>
          <w:rtl/>
        </w:rPr>
        <w:t>)</w:t>
      </w:r>
      <w:r w:rsidRPr="00E44779">
        <w:rPr>
          <w:rStyle w:val="af2"/>
          <w:color w:val="auto"/>
          <w:rtl/>
        </w:rPr>
        <w:t>(</w:t>
      </w:r>
      <w:r w:rsidRPr="00E44779">
        <w:rPr>
          <w:rStyle w:val="af2"/>
          <w:color w:val="auto"/>
          <w:rtl/>
        </w:rPr>
        <w:footnoteReference w:id="1398"/>
      </w:r>
      <w:r w:rsidRPr="00E44779">
        <w:rPr>
          <w:rStyle w:val="af2"/>
          <w:color w:val="auto"/>
          <w:rtl/>
        </w:rPr>
        <w:t>)</w:t>
      </w:r>
      <w:r w:rsidR="00A74D5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إذا أقر بالشهادتين بالعجمية فإن كان لا يحسن العربية صار مسلما ً بلا خلاف</w:t>
      </w:r>
      <w:r w:rsidRPr="00E44779">
        <w:rPr>
          <w:rFonts w:hint="cs"/>
          <w:color w:val="auto"/>
          <w:rtl/>
        </w:rPr>
        <w:t>)</w:t>
      </w:r>
      <w:r w:rsidRPr="00E44779">
        <w:rPr>
          <w:rStyle w:val="af2"/>
          <w:color w:val="auto"/>
          <w:rtl/>
        </w:rPr>
        <w:t>(</w:t>
      </w:r>
      <w:r w:rsidRPr="00E44779">
        <w:rPr>
          <w:rStyle w:val="af2"/>
          <w:color w:val="auto"/>
          <w:rtl/>
        </w:rPr>
        <w:footnoteReference w:id="1399"/>
      </w:r>
      <w:r w:rsidRPr="00E44779">
        <w:rPr>
          <w:rStyle w:val="af2"/>
          <w:color w:val="auto"/>
          <w:rtl/>
        </w:rPr>
        <w:t>)</w:t>
      </w:r>
      <w:r w:rsidR="00A74D52"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A74D52"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وَمَآ أَرۡسَلۡنَا مِن قَبۡلِكَ مِن رَّسُولٍ إِلَّا نُوحِيٓ إِلَيۡهِ أَنَّهُۥ لَآ إِلَٰهَ إِلَّآ أَنَا۠ فَٱعۡبُدُونِ</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75744C" w:rsidRPr="00E44779">
        <w:rPr>
          <w:rFonts w:ascii="Traditional Arabic" w:hAnsi="Traditional Arabic"/>
          <w:color w:val="auto"/>
          <w:sz w:val="24"/>
          <w:szCs w:val="28"/>
          <w:rtl/>
        </w:rPr>
        <w:t>الأنبياء:25</w:t>
      </w:r>
      <w:r w:rsidR="0075744C" w:rsidRPr="00E44779">
        <w:rPr>
          <w:rFonts w:ascii="Traditional Arabic" w:hAnsi="Traditional Arabic"/>
          <w:color w:val="auto"/>
          <w:sz w:val="24"/>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ا:الأنبياء:25</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00A74D52" w:rsidRPr="00E44779">
        <w:rPr>
          <w:rFonts w:hint="cs"/>
          <w:color w:val="auto"/>
          <w:sz w:val="32"/>
          <w:rtl/>
        </w:rPr>
        <w:t>.</w:t>
      </w:r>
      <w:r w:rsidRPr="00E44779">
        <w:rPr>
          <w:rFonts w:hint="cs"/>
          <w:color w:val="auto"/>
          <w:rtl/>
        </w:rPr>
        <w:t xml:space="preserve"> </w:t>
      </w:r>
    </w:p>
    <w:p w:rsidR="00A74D52"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وَمَآ </w:t>
      </w:r>
      <w:r w:rsidRPr="00E44779">
        <w:rPr>
          <w:rFonts w:cs="KFGQPC Uthmanic Script HAFS"/>
          <w:color w:val="auto"/>
          <w:sz w:val="32"/>
          <w:szCs w:val="28"/>
          <w:rtl/>
        </w:rPr>
        <w:t>أَرۡسَلۡنَا مِن رَّسُولٍ إِلَّا بِلِسَانِ قَوۡمِهِۦ لِيُبَيِّنَ لَهُمۡۖ فَيُضِلُّ ٱللَّهُ مَن يَشَآءُ وَيَهۡدِي مَن يَشَآءُۚ وَهُوَ ٱلۡعَزِيزُ ٱلۡحَكِيمُ</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5744C" w:rsidRPr="00E44779">
        <w:rPr>
          <w:rFonts w:ascii="Traditional Arabic" w:hAnsi="Traditional Arabic"/>
          <w:color w:val="auto"/>
          <w:sz w:val="28"/>
          <w:szCs w:val="28"/>
          <w:rtl/>
        </w:rPr>
        <w:t>إبراهيم:4</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ا:إبراهيم:4 ﴿وَمَا</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أَر</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سَل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نَا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رَّسُولٍ</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إِلَّا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بِلِسَانِ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قَو</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مِهِ</w:instrText>
      </w:r>
      <w:r w:rsidR="0075744C" w:rsidRPr="00E44779">
        <w:rPr>
          <w:rFonts w:cs="Times New Roman" w:hint="cs"/>
          <w:color w:val="auto"/>
          <w:sz w:val="28"/>
          <w:szCs w:val="28"/>
          <w:rtl/>
        </w:rPr>
        <w:instrText>ۦ</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لِ</w:instrText>
      </w:r>
      <w:r w:rsidR="0075744C" w:rsidRPr="00E44779">
        <w:rPr>
          <w:rFonts w:ascii="Traditional Arabic" w:hAnsi="Traditional Arabic"/>
          <w:color w:val="auto"/>
          <w:sz w:val="28"/>
          <w:szCs w:val="28"/>
          <w:rtl/>
        </w:rPr>
        <w:instrText>يُبَيِّنَ لَهُم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فَيُضِلُّ</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ٱللَّهُ</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يَشَا</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ءُ</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وَيَه</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دِي</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يَشَا</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ءُ</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وَهُوَ</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عَزِيزُ</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حَكِيم</w:instrText>
      </w:r>
      <w:r w:rsidR="0075744C" w:rsidRPr="00E44779">
        <w:rPr>
          <w:rFonts w:ascii="Traditional Arabic" w:hAnsi="Traditional Arabic"/>
          <w:color w:val="auto"/>
          <w:sz w:val="28"/>
          <w:szCs w:val="28"/>
          <w:rtl/>
        </w:rPr>
        <w:instrText>ُ﴾</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74D5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rFonts w:ascii="Traditional Arabic" w:hAnsi="Traditional Arabic"/>
          <w:color w:val="auto"/>
          <w:sz w:val="32"/>
          <w:rtl/>
        </w:rPr>
      </w:pPr>
      <w:r w:rsidRPr="00E44779">
        <w:rPr>
          <w:rFonts w:hint="cs"/>
          <w:b/>
          <w:bCs/>
          <w:color w:val="auto"/>
          <w:rtl/>
        </w:rPr>
        <w:t>ووجه الدلالة من الآيتين</w:t>
      </w:r>
      <w:r w:rsidR="00A74D52" w:rsidRPr="00E44779">
        <w:rPr>
          <w:rFonts w:hint="cs"/>
          <w:b/>
          <w:bCs/>
          <w:color w:val="auto"/>
          <w:rtl/>
        </w:rPr>
        <w:t>:</w:t>
      </w:r>
      <w:r w:rsidRPr="00E44779">
        <w:rPr>
          <w:rFonts w:hint="cs"/>
          <w:color w:val="auto"/>
          <w:rtl/>
        </w:rPr>
        <w:t xml:space="preserve"> أن الله بين أن كل رسول ارسل إلى قومه بلغتهم وأن كل الرسل ارسلوا بلا إله إلا الله ولم يذ</w:t>
      </w:r>
      <w:r w:rsidR="000E750A">
        <w:rPr>
          <w:rFonts w:hint="cs"/>
          <w:color w:val="auto"/>
          <w:rtl/>
        </w:rPr>
        <w:t>كر الله أنه كلفهم أن يقولوا شيئا</w:t>
      </w:r>
      <w:r w:rsidRPr="00E44779">
        <w:rPr>
          <w:rFonts w:hint="cs"/>
          <w:color w:val="auto"/>
          <w:rtl/>
        </w:rPr>
        <w:t xml:space="preserve"> بغير لغتهم.</w:t>
      </w:r>
    </w:p>
    <w:p w:rsidR="00A74D52" w:rsidRPr="00E44779" w:rsidRDefault="002F75F6" w:rsidP="00F86714">
      <w:pPr>
        <w:spacing w:after="120"/>
        <w:ind w:firstLine="470"/>
        <w:rPr>
          <w:color w:val="auto"/>
          <w:rtl/>
        </w:rPr>
      </w:pPr>
      <w:r w:rsidRPr="00E44779">
        <w:rPr>
          <w:rFonts w:ascii="Traditional Arabic" w:hAnsi="Traditional Arabic" w:hint="cs"/>
          <w:color w:val="auto"/>
          <w:sz w:val="32"/>
          <w:rtl/>
        </w:rPr>
        <w:t>وقوله تعالى: ﴿</w:t>
      </w:r>
      <w:r w:rsidRPr="00E44779">
        <w:rPr>
          <w:rFonts w:cs="KFGQPC Uthmanic Script HAFS"/>
          <w:color w:val="auto"/>
          <w:sz w:val="32"/>
          <w:szCs w:val="28"/>
          <w:rtl/>
        </w:rPr>
        <w:t>لَا يُكَلِّفُ ٱللَّهُ نَفۡسًا إِلَّا وُسۡعَهَا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5744C" w:rsidRPr="00E44779">
        <w:rPr>
          <w:rFonts w:ascii="Traditional Arabic" w:hAnsi="Traditional Arabic"/>
          <w:color w:val="auto"/>
          <w:sz w:val="28"/>
          <w:szCs w:val="28"/>
          <w:rtl/>
        </w:rPr>
        <w:t>البقرة:286</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ا:البقرة:286 ﴿لَا يُكَلِّفُ ٱللَّهُ نَف</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سًا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إِلَّا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وُس</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عَهَ</w:instrText>
      </w:r>
      <w:r w:rsidR="0075744C" w:rsidRPr="00E44779">
        <w:rPr>
          <w:rFonts w:ascii="Traditional Arabic" w:hAnsi="Traditional Arabic"/>
          <w:color w:val="auto"/>
          <w:sz w:val="28"/>
          <w:szCs w:val="28"/>
          <w:rtl/>
        </w:rPr>
        <w:instrText>ا﴾</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74D52" w:rsidRPr="00E44779">
        <w:rPr>
          <w:rFonts w:hint="cs"/>
          <w:color w:val="auto"/>
          <w:sz w:val="32"/>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فَٱتَّقُواْ ٱللَّهَ مَا ٱسۡتَطَعۡتُمۡ</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5744C" w:rsidRPr="00E44779">
        <w:rPr>
          <w:rFonts w:ascii="Traditional Arabic" w:hAnsi="Traditional Arabic"/>
          <w:color w:val="auto"/>
          <w:sz w:val="28"/>
          <w:szCs w:val="28"/>
          <w:rtl/>
        </w:rPr>
        <w:t>التغابن:16</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ا:التغابن:16 ﴿فَٱتَّقُواْ ٱللَّهَ مَا ٱس</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تَطَع</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تُم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74D52"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9D169E">
      <w:pPr>
        <w:spacing w:after="60" w:line="216" w:lineRule="auto"/>
        <w:ind w:firstLine="470"/>
        <w:rPr>
          <w:color w:val="auto"/>
          <w:rtl/>
        </w:rPr>
      </w:pPr>
      <w:r w:rsidRPr="00E44779">
        <w:rPr>
          <w:rFonts w:hint="cs"/>
          <w:color w:val="auto"/>
          <w:rtl/>
        </w:rPr>
        <w:t xml:space="preserve">قال </w:t>
      </w:r>
      <w:r w:rsidR="008F55BE" w:rsidRPr="00E44779">
        <w:rPr>
          <w:rFonts w:hint="cs"/>
          <w:color w:val="auto"/>
          <w:rtl/>
        </w:rPr>
        <w:t>الإمام</w:t>
      </w:r>
      <w:r w:rsidRPr="00E44779">
        <w:rPr>
          <w:rFonts w:hint="cs"/>
          <w:color w:val="auto"/>
          <w:rtl/>
        </w:rPr>
        <w:t xml:space="preserve"> الحليمي</w:t>
      </w:r>
      <w:r w:rsidRPr="00E44779">
        <w:rPr>
          <w:rStyle w:val="af2"/>
          <w:color w:val="auto"/>
          <w:rtl/>
        </w:rPr>
        <w:t>(</w:t>
      </w:r>
      <w:r w:rsidRPr="00E44779">
        <w:rPr>
          <w:rStyle w:val="af2"/>
          <w:color w:val="auto"/>
          <w:rtl/>
        </w:rPr>
        <w:footnoteReference w:id="1400"/>
      </w:r>
      <w:r w:rsidRPr="00E44779">
        <w:rPr>
          <w:rStyle w:val="af2"/>
          <w:color w:val="auto"/>
          <w:rtl/>
        </w:rPr>
        <w:t>)</w:t>
      </w:r>
      <w:r w:rsidRPr="00E44779">
        <w:rPr>
          <w:rFonts w:hint="cs"/>
          <w:color w:val="auto"/>
          <w:rtl/>
        </w:rPr>
        <w:t xml:space="preserve">: </w:t>
      </w:r>
      <w:r w:rsidR="009D169E" w:rsidRPr="00E44779">
        <w:rPr>
          <w:rFonts w:hint="cs"/>
          <w:color w:val="auto"/>
          <w:rtl/>
        </w:rPr>
        <w:t>(</w:t>
      </w:r>
      <w:r w:rsidRPr="00E44779">
        <w:rPr>
          <w:rFonts w:hint="cs"/>
          <w:color w:val="auto"/>
          <w:rtl/>
        </w:rPr>
        <w:t>لا أعلم من أهل الفت</w:t>
      </w:r>
      <w:r w:rsidR="000E750A">
        <w:rPr>
          <w:rFonts w:hint="cs"/>
          <w:color w:val="auto"/>
          <w:rtl/>
        </w:rPr>
        <w:t>ي</w:t>
      </w:r>
      <w:r w:rsidRPr="00E44779">
        <w:rPr>
          <w:rFonts w:hint="cs"/>
          <w:color w:val="auto"/>
          <w:rtl/>
        </w:rPr>
        <w:t xml:space="preserve">ا خلافاً في أن الإيمان قد ينعقد بغير القول </w:t>
      </w:r>
      <w:r w:rsidR="0079798B" w:rsidRPr="00E44779">
        <w:rPr>
          <w:rFonts w:hint="cs"/>
          <w:color w:val="auto"/>
          <w:rtl/>
        </w:rPr>
        <w:t>المعروف</w:t>
      </w:r>
      <w:r w:rsidRPr="00E44779">
        <w:rPr>
          <w:rFonts w:hint="cs"/>
          <w:color w:val="auto"/>
          <w:rtl/>
        </w:rPr>
        <w:t xml:space="preserve"> فدل ذلك على أن معنى قول النبي </w:t>
      </w:r>
      <w:r w:rsidR="009D169E" w:rsidRPr="00E44779">
        <w:rPr>
          <w:rFonts w:hint="cs"/>
          <w:color w:val="auto"/>
        </w:rPr>
        <w:sym w:font="AGA Arabesque" w:char="F072"/>
      </w:r>
      <w:r w:rsidRPr="00E44779">
        <w:rPr>
          <w:rFonts w:hint="cs"/>
          <w:color w:val="auto"/>
          <w:rtl/>
        </w:rPr>
        <w:t xml:space="preserve">: </w:t>
      </w:r>
      <w:r w:rsidR="009D169E" w:rsidRPr="00E44779">
        <w:rPr>
          <w:rFonts w:ascii="Traditional Arabic" w:hAnsi="Traditional Arabic"/>
          <w:b/>
          <w:bCs/>
          <w:color w:val="auto"/>
          <w:rtl/>
          <w:lang w:val="x-none"/>
        </w:rPr>
        <w:t>«</w:t>
      </w:r>
      <w:r w:rsidR="009D169E" w:rsidRPr="00E44779">
        <w:rPr>
          <w:rFonts w:hint="cs"/>
          <w:color w:val="auto"/>
          <w:rtl/>
        </w:rPr>
        <w:t xml:space="preserve"> </w:t>
      </w:r>
      <w:r w:rsidR="0075744C" w:rsidRPr="00E44779">
        <w:rPr>
          <w:rFonts w:hint="cs"/>
          <w:b/>
          <w:bCs/>
          <w:color w:val="auto"/>
          <w:rtl/>
        </w:rPr>
        <w:t>حتى يقولوا: لا إله إلا الله</w:t>
      </w:r>
      <w:r w:rsidR="0075744C" w:rsidRPr="00E44779">
        <w:rPr>
          <w:b/>
          <w:bCs/>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الحديث</w:instrText>
      </w:r>
      <w:r w:rsidR="0075744C" w:rsidRPr="00E44779">
        <w:rPr>
          <w:color w:val="auto"/>
          <w:rtl/>
        </w:rPr>
        <w:instrText>:</w:instrText>
      </w:r>
      <w:r w:rsidR="0075744C" w:rsidRPr="00E44779">
        <w:rPr>
          <w:rFonts w:hint="eastAsia"/>
          <w:color w:val="auto"/>
          <w:rtl/>
        </w:rPr>
        <w:instrText>حتى</w:instrText>
      </w:r>
      <w:r w:rsidR="0075744C" w:rsidRPr="00E44779">
        <w:rPr>
          <w:color w:val="auto"/>
          <w:rtl/>
        </w:rPr>
        <w:instrText xml:space="preserve"> </w:instrText>
      </w:r>
      <w:r w:rsidR="0075744C" w:rsidRPr="00E44779">
        <w:rPr>
          <w:rFonts w:hint="eastAsia"/>
          <w:color w:val="auto"/>
          <w:rtl/>
        </w:rPr>
        <w:instrText>يقولوا</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Pr>
        <w:instrText xml:space="preserve">" </w:instrText>
      </w:r>
      <w:r w:rsidR="0075744C" w:rsidRPr="00E44779">
        <w:rPr>
          <w:b/>
          <w:bCs/>
          <w:color w:val="auto"/>
          <w:rtl/>
        </w:rPr>
        <w:fldChar w:fldCharType="end"/>
      </w:r>
      <w:r w:rsidR="009D169E" w:rsidRPr="00E44779">
        <w:rPr>
          <w:rFonts w:ascii="Traditional Arabic" w:hAnsi="Traditional Arabic"/>
          <w:color w:val="auto"/>
          <w:rtl/>
          <w:lang w:val="x-none"/>
        </w:rPr>
        <w:t>»</w:t>
      </w:r>
      <w:r w:rsidR="009D169E" w:rsidRPr="00E44779">
        <w:rPr>
          <w:rFonts w:hint="cs"/>
          <w:color w:val="auto"/>
          <w:rtl/>
        </w:rPr>
        <w:t>،</w:t>
      </w:r>
      <w:r w:rsidRPr="00E44779">
        <w:rPr>
          <w:rFonts w:hint="cs"/>
          <w:color w:val="auto"/>
          <w:rtl/>
        </w:rPr>
        <w:t xml:space="preserve"> أي</w:t>
      </w:r>
      <w:r w:rsidR="009D169E" w:rsidRPr="00E44779">
        <w:rPr>
          <w:rFonts w:hint="cs"/>
          <w:color w:val="auto"/>
          <w:rtl/>
        </w:rPr>
        <w:t>:</w:t>
      </w:r>
      <w:r w:rsidRPr="00E44779">
        <w:rPr>
          <w:rFonts w:hint="cs"/>
          <w:color w:val="auto"/>
          <w:rtl/>
        </w:rPr>
        <w:t xml:space="preserve"> يقولوها وما يؤدي معناها</w:t>
      </w:r>
      <w:r w:rsidRPr="00E44779">
        <w:rPr>
          <w:rStyle w:val="af2"/>
          <w:color w:val="auto"/>
          <w:rtl/>
        </w:rPr>
        <w:t>(</w:t>
      </w:r>
      <w:r w:rsidRPr="00E44779">
        <w:rPr>
          <w:rStyle w:val="af2"/>
          <w:color w:val="auto"/>
          <w:rtl/>
        </w:rPr>
        <w:footnoteReference w:id="1401"/>
      </w:r>
      <w:r w:rsidRPr="00E44779">
        <w:rPr>
          <w:rStyle w:val="af2"/>
          <w:color w:val="auto"/>
          <w:rtl/>
        </w:rPr>
        <w:t>)</w:t>
      </w:r>
      <w:r w:rsidR="009D169E" w:rsidRPr="00E44779">
        <w:rPr>
          <w:rFonts w:hint="cs"/>
          <w:color w:val="auto"/>
          <w:rtl/>
        </w:rPr>
        <w:t>.</w:t>
      </w:r>
    </w:p>
    <w:p w:rsidR="002F75F6" w:rsidRPr="00E44779" w:rsidRDefault="002F75F6" w:rsidP="009D169E">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9D169E">
      <w:pPr>
        <w:spacing w:after="60" w:line="216" w:lineRule="auto"/>
        <w:ind w:firstLine="470"/>
        <w:rPr>
          <w:color w:val="auto"/>
          <w:spacing w:val="-4"/>
          <w:rtl/>
        </w:rPr>
      </w:pPr>
      <w:r w:rsidRPr="00E44779">
        <w:rPr>
          <w:rFonts w:hint="cs"/>
          <w:color w:val="auto"/>
          <w:spacing w:val="-4"/>
          <w:rtl/>
        </w:rPr>
        <w:t xml:space="preserve">لم </w:t>
      </w:r>
      <w:r w:rsidR="009D169E" w:rsidRPr="00E44779">
        <w:rPr>
          <w:rFonts w:hint="cs"/>
          <w:color w:val="auto"/>
          <w:spacing w:val="-4"/>
          <w:rtl/>
        </w:rPr>
        <w:t>أ</w:t>
      </w:r>
      <w:r w:rsidRPr="00E44779">
        <w:rPr>
          <w:rFonts w:hint="cs"/>
          <w:color w:val="auto"/>
          <w:spacing w:val="-4"/>
          <w:rtl/>
        </w:rPr>
        <w:t>جد من خالف في هذه المسألة</w:t>
      </w:r>
      <w:r w:rsidR="009D169E" w:rsidRPr="00E44779">
        <w:rPr>
          <w:rFonts w:hint="cs"/>
          <w:color w:val="auto"/>
          <w:spacing w:val="-4"/>
          <w:rtl/>
        </w:rPr>
        <w:t>،</w:t>
      </w:r>
      <w:r w:rsidRPr="00E44779">
        <w:rPr>
          <w:rFonts w:hint="cs"/>
          <w:color w:val="auto"/>
          <w:spacing w:val="-4"/>
          <w:rtl/>
        </w:rPr>
        <w:t xml:space="preserve"> وقال</w:t>
      </w:r>
      <w:r w:rsidR="009D169E" w:rsidRPr="00E44779">
        <w:rPr>
          <w:rFonts w:hint="cs"/>
          <w:color w:val="auto"/>
          <w:spacing w:val="-4"/>
          <w:rtl/>
        </w:rPr>
        <w:t>:</w:t>
      </w:r>
      <w:r w:rsidRPr="00E44779">
        <w:rPr>
          <w:rFonts w:hint="cs"/>
          <w:color w:val="auto"/>
          <w:spacing w:val="-4"/>
          <w:rtl/>
        </w:rPr>
        <w:t xml:space="preserve"> إن النطق بالشهادتين بالعربية لمن لا يحسنها شرط</w:t>
      </w:r>
      <w:r w:rsidR="009D169E" w:rsidRPr="00E44779">
        <w:rPr>
          <w:rFonts w:hint="cs"/>
          <w:color w:val="auto"/>
          <w:spacing w:val="-4"/>
          <w:rtl/>
        </w:rPr>
        <w:t>،</w:t>
      </w:r>
      <w:r w:rsidRPr="00E44779">
        <w:rPr>
          <w:rFonts w:hint="cs"/>
          <w:color w:val="auto"/>
          <w:spacing w:val="-4"/>
          <w:rtl/>
        </w:rPr>
        <w:t xml:space="preserve"> إلا في كتاب الموسوعة الفقهية الكويتية فقد جاء فيها ما نصه: (</w:t>
      </w:r>
      <w:r w:rsidRPr="00E44779">
        <w:rPr>
          <w:color w:val="auto"/>
          <w:spacing w:val="-4"/>
          <w:rtl/>
        </w:rPr>
        <w:t>وأما المالكية فالأصل عندهم أن النطق بالشهادتين بالعربية شرط في صحة الإسلام إلا لعجز - بخرس ونحوه - مع قيام القرينة على تصديقه بقلبه، فيحكم له بالإسلام، وتجري عليه أحكامه</w:t>
      </w:r>
      <w:r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1402"/>
      </w:r>
      <w:r w:rsidRPr="00E44779">
        <w:rPr>
          <w:rStyle w:val="af2"/>
          <w:color w:val="auto"/>
          <w:spacing w:val="-4"/>
          <w:rtl/>
        </w:rPr>
        <w:t>)</w:t>
      </w:r>
      <w:r w:rsidR="009D169E" w:rsidRPr="00E44779">
        <w:rPr>
          <w:rFonts w:hint="cs"/>
          <w:color w:val="auto"/>
          <w:spacing w:val="-4"/>
          <w:rtl/>
        </w:rPr>
        <w:t>،</w:t>
      </w:r>
      <w:r w:rsidRPr="00E44779">
        <w:rPr>
          <w:rFonts w:hint="cs"/>
          <w:color w:val="auto"/>
          <w:spacing w:val="-4"/>
          <w:rtl/>
        </w:rPr>
        <w:t xml:space="preserve"> وعزا هذا القول إلى كتاب جواهر الإكليل وبالرجوع ل</w:t>
      </w:r>
      <w:r w:rsidR="009D169E" w:rsidRPr="00E44779">
        <w:rPr>
          <w:rFonts w:hint="cs"/>
          <w:color w:val="auto"/>
          <w:spacing w:val="-4"/>
          <w:rtl/>
        </w:rPr>
        <w:t>لكتاب في الموضع المشار إليه لم أ</w:t>
      </w:r>
      <w:r w:rsidRPr="00E44779">
        <w:rPr>
          <w:rFonts w:hint="cs"/>
          <w:color w:val="auto"/>
          <w:spacing w:val="-4"/>
          <w:rtl/>
        </w:rPr>
        <w:t>جد فيه ما يدل على ذلك حيث جاء فيه: (ولا يصح الإسلام من الكافر قبل نطقه بالشهادتين أي الإسلام الظاهري الذي تنب</w:t>
      </w:r>
      <w:r w:rsidR="000E750A">
        <w:rPr>
          <w:rFonts w:hint="cs"/>
          <w:color w:val="auto"/>
          <w:spacing w:val="-4"/>
          <w:rtl/>
        </w:rPr>
        <w:t xml:space="preserve">ني عليه الأحكام الشرعية من ارث </w:t>
      </w:r>
      <w:r w:rsidRPr="00E44779">
        <w:rPr>
          <w:rFonts w:hint="cs"/>
          <w:color w:val="auto"/>
          <w:spacing w:val="-4"/>
          <w:rtl/>
        </w:rPr>
        <w:t>مسلم ونكاح مسلمة وغسل وصلاة عليه ودفنه في مقابر المسلمين إذ النطق بهما شرط في صحته إلا لعجز عنه بخرس ونحوه...) فهو لم يتطرق إلى من قالها بغير العربية قادراً أو عاجزاً وإنما نص على أن النطق بالشهادتين شرط في صحتها ولم يستثني إلا العاجز.</w:t>
      </w:r>
    </w:p>
    <w:p w:rsidR="002F75F6" w:rsidRPr="00E44779" w:rsidRDefault="002F75F6" w:rsidP="009D169E">
      <w:pPr>
        <w:spacing w:after="60" w:line="216" w:lineRule="auto"/>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من أقر بالشهادتين بغير العربية وهو لا يحسن العربية صار مسلماً والله أعلم</w:t>
      </w:r>
      <w:r w:rsidR="009D169E" w:rsidRPr="00E44779">
        <w:rPr>
          <w:rFonts w:hint="cs"/>
          <w:color w:val="auto"/>
          <w:rtl/>
        </w:rPr>
        <w:t>.</w:t>
      </w:r>
    </w:p>
    <w:p w:rsidR="002F75F6" w:rsidRPr="00E44779" w:rsidRDefault="002F75F6" w:rsidP="00EA0359">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الإقرار باللسان لا ينفع حتى يقترن به الاعتقاد بالقلب</w:t>
      </w:r>
      <w:r w:rsidR="0075744C" w:rsidRPr="00E44779">
        <w:rPr>
          <w:rFonts w:ascii="Traditional Arabic" w:hAnsi="Traditional Arabic" w:cs="Traditional Arabic"/>
          <w:color w:val="auto"/>
          <w:sz w:val="40"/>
          <w:szCs w:val="40"/>
          <w:rtl/>
        </w:rPr>
        <w:fldChar w:fldCharType="begin"/>
      </w:r>
      <w:r w:rsidR="0075744C" w:rsidRPr="00E44779">
        <w:rPr>
          <w:rFonts w:ascii="Traditional Arabic" w:hAnsi="Traditional Arabic" w:cs="Traditional Arabic"/>
          <w:color w:val="auto"/>
          <w:sz w:val="40"/>
          <w:szCs w:val="40"/>
        </w:rPr>
        <w:instrText xml:space="preserve"> XE "</w:instrText>
      </w:r>
      <w:r w:rsidR="0075744C" w:rsidRPr="00E44779">
        <w:rPr>
          <w:rFonts w:ascii="Traditional Arabic" w:hAnsi="Traditional Arabic" w:cs="Traditional Arabic"/>
          <w:color w:val="auto"/>
          <w:sz w:val="40"/>
          <w:szCs w:val="40"/>
          <w:rtl/>
        </w:rPr>
        <w:instrText>المسألة الثالثة</w:instrText>
      </w:r>
      <w:r w:rsidR="0075744C" w:rsidRPr="00E44779">
        <w:rPr>
          <w:rFonts w:ascii="Traditional Arabic" w:hAnsi="Traditional Arabic" w:cs="Traditional Arabic"/>
          <w:color w:val="auto"/>
          <w:sz w:val="40"/>
          <w:szCs w:val="40"/>
        </w:rPr>
        <w:instrText>\</w:instrText>
      </w:r>
      <w:r w:rsidR="0075744C" w:rsidRPr="00E44779">
        <w:rPr>
          <w:rFonts w:ascii="Traditional Arabic" w:hAnsi="Traditional Arabic" w:cs="Traditional Arabic"/>
          <w:color w:val="auto"/>
          <w:sz w:val="40"/>
          <w:szCs w:val="40"/>
          <w:rtl/>
        </w:rPr>
        <w:instrText>: الإجماع على أن الإقرار باللسان لا ينفع حتى يقترن به الاعتقاد بالقلب</w:instrText>
      </w:r>
      <w:r w:rsidR="0075744C" w:rsidRPr="00E44779">
        <w:rPr>
          <w:rFonts w:ascii="Traditional Arabic" w:hAnsi="Traditional Arabic" w:cs="Traditional Arabic"/>
          <w:color w:val="auto"/>
          <w:sz w:val="40"/>
          <w:szCs w:val="40"/>
        </w:rPr>
        <w:instrText xml:space="preserve">" </w:instrText>
      </w:r>
      <w:r w:rsidR="0075744C"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من عقيدة أهل السنة والجماعة أن النطق بالشهادتين لا يكفي في صحة الإيمان حتى يكون معه اعتقادُ ذلك بالقلب كما أنه لا ينفع الاعتقاد دون النطق بالشهادتين.</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A0359" w:rsidRPr="00E44779" w:rsidRDefault="002F75F6" w:rsidP="00F86714">
      <w:pPr>
        <w:spacing w:after="120"/>
        <w:ind w:firstLine="470"/>
        <w:rPr>
          <w:color w:val="auto"/>
          <w:rtl/>
        </w:rPr>
      </w:pPr>
      <w:r w:rsidRPr="00E44779">
        <w:rPr>
          <w:rFonts w:hint="cs"/>
          <w:color w:val="auto"/>
          <w:rtl/>
        </w:rPr>
        <w:t>قال النووي:</w:t>
      </w:r>
      <w:r w:rsidRPr="00E44779">
        <w:rPr>
          <w:rFonts w:cs="Akhbar MT" w:hint="cs"/>
          <w:color w:val="auto"/>
          <w:rtl/>
          <w:lang w:eastAsia="en-US"/>
        </w:rPr>
        <w:t xml:space="preserve"> </w:t>
      </w:r>
      <w:r w:rsidRPr="00E44779">
        <w:rPr>
          <w:rFonts w:hint="cs"/>
          <w:color w:val="auto"/>
          <w:rtl/>
        </w:rPr>
        <w:t xml:space="preserve">( فيه دلالة لمذهب أهل الحق في قولهم : إن الإقرار باللسان لا ينفع إلا إذا اقترن به الاعتقاد بالقلب خلافاً </w:t>
      </w:r>
      <w:r w:rsidR="00EA0359" w:rsidRPr="00E44779">
        <w:rPr>
          <w:rFonts w:hint="cs"/>
          <w:color w:val="auto"/>
          <w:rtl/>
        </w:rPr>
        <w:t>للكرامية وغلاة المرجئة في قولهم</w:t>
      </w:r>
      <w:r w:rsidRPr="00E44779">
        <w:rPr>
          <w:rFonts w:hint="cs"/>
          <w:color w:val="auto"/>
          <w:rtl/>
        </w:rPr>
        <w:t>: يكفي الإقرار وهذا خطأ ظاهر يرده إجماع الأمة والنصوص المتظاهر</w:t>
      </w:r>
      <w:r w:rsidR="00EA0359" w:rsidRPr="00E44779">
        <w:rPr>
          <w:rFonts w:hint="cs"/>
          <w:color w:val="auto"/>
          <w:rtl/>
        </w:rPr>
        <w:t>ة في إكفار المنافقين وهذه صفتهم</w:t>
      </w:r>
      <w:r w:rsidRPr="00E44779">
        <w:rPr>
          <w:rFonts w:hint="cs"/>
          <w:color w:val="auto"/>
          <w:rtl/>
        </w:rPr>
        <w:t>)</w:t>
      </w:r>
      <w:r w:rsidRPr="00E44779">
        <w:rPr>
          <w:rStyle w:val="af2"/>
          <w:color w:val="auto"/>
          <w:rtl/>
        </w:rPr>
        <w:t>(</w:t>
      </w:r>
      <w:r w:rsidRPr="00E44779">
        <w:rPr>
          <w:rStyle w:val="af2"/>
          <w:color w:val="auto"/>
          <w:rtl/>
        </w:rPr>
        <w:footnoteReference w:id="1403"/>
      </w:r>
      <w:r w:rsidRPr="00E44779">
        <w:rPr>
          <w:rStyle w:val="af2"/>
          <w:color w:val="auto"/>
          <w:rtl/>
        </w:rPr>
        <w:t>)</w:t>
      </w:r>
      <w:r w:rsidR="00EA0359" w:rsidRPr="00E44779">
        <w:rPr>
          <w:rFonts w:hint="cs"/>
          <w:color w:val="auto"/>
          <w:rtl/>
        </w:rPr>
        <w:t>.</w:t>
      </w:r>
    </w:p>
    <w:p w:rsidR="00EA0359"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اتفق أهل السنة المحدثين والفقهاء والمتكلمين على أن المؤمن الذي يحكم بأنه من أهل القبلة ولا يخلد في النار لا يكون إلا من اعتقد بقلبه دين الإسلام اعتقاداً جازما ً خاليا ً من الشكوك ونطق مع ذلك بالشهادتين</w:t>
      </w:r>
      <w:r w:rsidRPr="00E44779">
        <w:rPr>
          <w:rFonts w:hint="cs"/>
          <w:color w:val="auto"/>
          <w:rtl/>
        </w:rPr>
        <w:t>)</w:t>
      </w:r>
      <w:r w:rsidRPr="00E44779">
        <w:rPr>
          <w:rStyle w:val="af2"/>
          <w:color w:val="auto"/>
          <w:rtl/>
        </w:rPr>
        <w:t>(</w:t>
      </w:r>
      <w:r w:rsidRPr="00E44779">
        <w:rPr>
          <w:rStyle w:val="af2"/>
          <w:color w:val="auto"/>
          <w:rtl/>
        </w:rPr>
        <w:footnoteReference w:id="1404"/>
      </w:r>
      <w:r w:rsidRPr="00E44779">
        <w:rPr>
          <w:rStyle w:val="af2"/>
          <w:color w:val="auto"/>
          <w:rtl/>
        </w:rPr>
        <w:t>)</w:t>
      </w:r>
      <w:r w:rsidR="00EA0359"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أيضاً: (المراد بالإساءة عدم الدخول في الإسلام بقلبه بل يكون منقادا ً في الظاهر مظهرا ً للشهادتين غير معتقد للإسلام بقلبه فهذا منافق باق على كفره بإجماع المسلمين )</w:t>
      </w:r>
      <w:r w:rsidRPr="00E44779">
        <w:rPr>
          <w:rStyle w:val="af2"/>
          <w:color w:val="auto"/>
          <w:rtl/>
        </w:rPr>
        <w:t>(</w:t>
      </w:r>
      <w:r w:rsidRPr="00E44779">
        <w:rPr>
          <w:rStyle w:val="af2"/>
          <w:color w:val="auto"/>
          <w:rtl/>
        </w:rPr>
        <w:footnoteReference w:id="1405"/>
      </w:r>
      <w:r w:rsidRPr="00E44779">
        <w:rPr>
          <w:rStyle w:val="af2"/>
          <w:color w:val="auto"/>
          <w:rtl/>
        </w:rPr>
        <w:t>)</w:t>
      </w:r>
      <w:r w:rsidR="00EA0359" w:rsidRPr="00E44779">
        <w:rPr>
          <w:rFonts w:hint="cs"/>
          <w:color w:val="auto"/>
          <w:rtl/>
        </w:rPr>
        <w:t>.</w:t>
      </w:r>
    </w:p>
    <w:p w:rsidR="00EA0359" w:rsidRPr="00E44779" w:rsidRDefault="00EA0359">
      <w:pPr>
        <w:widowControl/>
        <w:bidi w:val="0"/>
        <w:ind w:firstLine="0"/>
        <w:jc w:val="left"/>
        <w:rPr>
          <w:rStyle w:val="aff8"/>
          <w:rFonts w:ascii="Traditional Arabic" w:hAnsi="Traditional Arabic"/>
          <w:bCs/>
          <w:i w:val="0"/>
          <w:iCs w:val="0"/>
          <w:noProof/>
          <w:sz w:val="48"/>
          <w:rtl/>
        </w:rPr>
      </w:pPr>
      <w:r w:rsidRPr="00E44779">
        <w:rPr>
          <w:rStyle w:val="aff8"/>
          <w:rFonts w:ascii="Traditional Arabic" w:hAnsi="Traditional Arabic"/>
          <w:b/>
          <w:sz w:val="48"/>
          <w:rtl/>
        </w:rPr>
        <w:br w:type="page"/>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w:t>
      </w:r>
    </w:p>
    <w:p w:rsidR="00EA0359" w:rsidRPr="00E44779" w:rsidRDefault="002F75F6" w:rsidP="00F86714">
      <w:pPr>
        <w:spacing w:after="120"/>
        <w:ind w:firstLine="470"/>
        <w:rPr>
          <w:color w:val="auto"/>
          <w:rtl/>
        </w:rPr>
      </w:pPr>
      <w:r w:rsidRPr="00E44779">
        <w:rPr>
          <w:rFonts w:hint="cs"/>
          <w:color w:val="auto"/>
          <w:rtl/>
        </w:rPr>
        <w:t>قوله تعالى</w:t>
      </w:r>
      <w:r w:rsidRPr="00E44779">
        <w:rPr>
          <w:rFonts w:ascii="Traditional Arabic" w:hAnsi="Traditional Arabic" w:hint="cs"/>
          <w:color w:val="auto"/>
          <w:sz w:val="32"/>
          <w:rtl/>
        </w:rPr>
        <w:t>: ﴿</w:t>
      </w:r>
      <w:r w:rsidRPr="00E44779">
        <w:rPr>
          <w:rFonts w:cs="KFGQPC Uthmanic Script HAFS"/>
          <w:color w:val="auto"/>
          <w:sz w:val="32"/>
          <w:szCs w:val="28"/>
          <w:rtl/>
        </w:rPr>
        <w:t>وَلَا يَمۡلِكُ ٱلَّذِينَ يَدۡعُونَ مِن دُونِهِ ٱلشَّفَٰعَة</w:t>
      </w:r>
      <w:r w:rsidRPr="00E44779">
        <w:rPr>
          <w:rFonts w:cs="KFGQPC Uthmanic Script HAFS" w:hint="cs"/>
          <w:color w:val="auto"/>
          <w:sz w:val="32"/>
          <w:szCs w:val="28"/>
          <w:rtl/>
        </w:rPr>
        <w:t>َ</w:t>
      </w:r>
      <w:r w:rsidRPr="00E44779">
        <w:rPr>
          <w:rFonts w:cs="KFGQPC Uthmanic Script HAFS"/>
          <w:color w:val="auto"/>
          <w:sz w:val="32"/>
          <w:szCs w:val="28"/>
          <w:rtl/>
        </w:rPr>
        <w:t xml:space="preserve"> إِلَّا مَن شَهِدَ بِٱلۡحَقِّ وَهُمۡ يَعۡلَمُونَ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5744C" w:rsidRPr="00E44779">
        <w:rPr>
          <w:rFonts w:ascii="Traditional Arabic" w:hAnsi="Traditional Arabic"/>
          <w:color w:val="auto"/>
          <w:sz w:val="28"/>
          <w:szCs w:val="28"/>
          <w:rtl/>
        </w:rPr>
        <w:t>الزُّخرُف:86</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ا:الزُّخرُف:86 ﴿وَلَا يَم</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لِكُ</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ٱلَّذِينَ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يَد</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عُونَ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دُونِهِ</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ٱلشَّفَٰعَة</w:instrText>
      </w:r>
      <w:r w:rsidR="0075744C" w:rsidRPr="00E44779">
        <w:rPr>
          <w:rFonts w:ascii="Traditional Arabic" w:hAnsi="Traditional Arabic"/>
          <w:color w:val="auto"/>
          <w:sz w:val="28"/>
          <w:szCs w:val="28"/>
          <w:rtl/>
        </w:rPr>
        <w:instrText>َ إِلَّا مَن شَهِدَ بِٱل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حَقِّ</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يَع</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لَمُون</w:instrText>
      </w:r>
      <w:r w:rsidR="0075744C" w:rsidRPr="00E44779">
        <w:rPr>
          <w:rFonts w:ascii="Traditional Arabic" w:hAnsi="Traditional Arabic"/>
          <w:color w:val="auto"/>
          <w:sz w:val="28"/>
          <w:szCs w:val="28"/>
          <w:rtl/>
        </w:rPr>
        <w:instrText>َ﴾</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A0359"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color w:val="auto"/>
          <w:rtl/>
        </w:rPr>
        <w:t>قال سعيد بن جبير وغير</w:t>
      </w:r>
      <w:r w:rsidRPr="00E44779">
        <w:rPr>
          <w:rFonts w:hint="cs"/>
          <w:color w:val="auto"/>
          <w:rtl/>
        </w:rPr>
        <w:t>ه:</w:t>
      </w:r>
      <w:r w:rsidRPr="00E44779">
        <w:rPr>
          <w:color w:val="auto"/>
          <w:rtl/>
        </w:rPr>
        <w:t xml:space="preserve"> </w:t>
      </w:r>
      <w:r w:rsidR="0075744C" w:rsidRPr="00E44779">
        <w:rPr>
          <w:color w:val="auto"/>
          <w:rtl/>
        </w:rPr>
        <w:t>شهادة الحق لا إله إلا الله</w:t>
      </w:r>
      <w:r w:rsidR="0075744C" w:rsidRPr="00E44779">
        <w:rPr>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الآثار</w:instrText>
      </w:r>
      <w:r w:rsidR="0075744C" w:rsidRPr="00E44779">
        <w:rPr>
          <w:color w:val="auto"/>
          <w:rtl/>
        </w:rPr>
        <w:instrText>:</w:instrText>
      </w:r>
      <w:r w:rsidR="0075744C" w:rsidRPr="00E44779">
        <w:rPr>
          <w:rFonts w:hint="eastAsia"/>
          <w:color w:val="auto"/>
          <w:rtl/>
        </w:rPr>
        <w:instrText>شهادة</w:instrText>
      </w:r>
      <w:r w:rsidR="0075744C" w:rsidRPr="00E44779">
        <w:rPr>
          <w:color w:val="auto"/>
          <w:rtl/>
        </w:rPr>
        <w:instrText xml:space="preserve"> </w:instrText>
      </w:r>
      <w:r w:rsidR="0075744C" w:rsidRPr="00E44779">
        <w:rPr>
          <w:rFonts w:hint="eastAsia"/>
          <w:color w:val="auto"/>
          <w:rtl/>
        </w:rPr>
        <w:instrText>الحق</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سعيد بن جبير وغير</w:instrText>
      </w:r>
      <w:r w:rsidR="0075744C" w:rsidRPr="00E44779">
        <w:rPr>
          <w:rFonts w:hint="cs"/>
          <w:color w:val="auto"/>
          <w:rtl/>
        </w:rPr>
        <w:instrText>ه</w:instrText>
      </w:r>
      <w:r w:rsidR="0075744C" w:rsidRPr="00E44779">
        <w:rPr>
          <w:color w:val="auto"/>
        </w:rPr>
        <w:instrText xml:space="preserve"> " </w:instrText>
      </w:r>
      <w:r w:rsidR="0075744C" w:rsidRPr="00E44779">
        <w:rPr>
          <w:color w:val="auto"/>
          <w:rtl/>
        </w:rPr>
        <w:fldChar w:fldCharType="end"/>
      </w:r>
      <w:r w:rsidRPr="00E44779">
        <w:rPr>
          <w:rStyle w:val="af2"/>
          <w:color w:val="auto"/>
          <w:rtl/>
        </w:rPr>
        <w:t>(</w:t>
      </w:r>
      <w:r w:rsidRPr="00E44779">
        <w:rPr>
          <w:rStyle w:val="af2"/>
          <w:color w:val="auto"/>
          <w:rtl/>
        </w:rPr>
        <w:footnoteReference w:id="1406"/>
      </w:r>
      <w:r w:rsidRPr="00E44779">
        <w:rPr>
          <w:rStyle w:val="af2"/>
          <w:color w:val="auto"/>
          <w:rtl/>
        </w:rPr>
        <w:t>)</w:t>
      </w:r>
    </w:p>
    <w:p w:rsidR="002F75F6" w:rsidRPr="00E44779" w:rsidRDefault="002F75F6" w:rsidP="00EA0359">
      <w:pPr>
        <w:spacing w:after="120"/>
        <w:ind w:firstLine="470"/>
        <w:rPr>
          <w:color w:val="auto"/>
          <w:rtl/>
        </w:rPr>
      </w:pPr>
      <w:r w:rsidRPr="00E44779">
        <w:rPr>
          <w:rFonts w:hint="cs"/>
          <w:color w:val="auto"/>
          <w:rtl/>
        </w:rPr>
        <w:t xml:space="preserve">عن </w:t>
      </w:r>
      <w:r w:rsidRPr="00E44779">
        <w:rPr>
          <w:color w:val="auto"/>
          <w:rtl/>
        </w:rPr>
        <w:t xml:space="preserve">أنس بن مالك أن النبي </w:t>
      </w:r>
      <w:r w:rsidR="00EA0359" w:rsidRPr="00E44779">
        <w:rPr>
          <w:color w:val="auto"/>
        </w:rPr>
        <w:sym w:font="AGA Arabesque" w:char="F072"/>
      </w:r>
      <w:r w:rsidRPr="00E44779">
        <w:rPr>
          <w:color w:val="auto"/>
          <w:rtl/>
        </w:rPr>
        <w:t>، ومعاذ رديفه على الرحل، قال: «</w:t>
      </w:r>
      <w:r w:rsidRPr="00E44779">
        <w:rPr>
          <w:b/>
          <w:bCs/>
          <w:color w:val="auto"/>
          <w:rtl/>
        </w:rPr>
        <w:t>يا معاذ بن جبل</w:t>
      </w:r>
      <w:r w:rsidRPr="00E44779">
        <w:rPr>
          <w:color w:val="auto"/>
          <w:rtl/>
        </w:rPr>
        <w:t>»، قال: لبيك يا رسول الله وسعديك، قال: «</w:t>
      </w:r>
      <w:r w:rsidRPr="00E44779">
        <w:rPr>
          <w:b/>
          <w:bCs/>
          <w:color w:val="auto"/>
          <w:rtl/>
        </w:rPr>
        <w:t>يا معاذ</w:t>
      </w:r>
      <w:r w:rsidRPr="00E44779">
        <w:rPr>
          <w:color w:val="auto"/>
          <w:rtl/>
        </w:rPr>
        <w:t>»، قال: لبيك يا رسول الله وسعديك ثلاثا، قال: «</w:t>
      </w:r>
      <w:r w:rsidR="0075744C" w:rsidRPr="00E44779">
        <w:rPr>
          <w:b/>
          <w:bCs/>
          <w:color w:val="auto"/>
          <w:rtl/>
        </w:rPr>
        <w:t>ما من أحد يشهد أن لا إله إلا الله وأن محمدا رسول الله، صدقا من قلبه، إلا حرمه الله على النار</w:t>
      </w:r>
      <w:r w:rsidR="0075744C" w:rsidRPr="00E44779">
        <w:rPr>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الحديث</w:instrText>
      </w:r>
      <w:r w:rsidR="0075744C" w:rsidRPr="00E44779">
        <w:rPr>
          <w:color w:val="auto"/>
          <w:rtl/>
        </w:rPr>
        <w:instrText>:</w:instrText>
      </w:r>
      <w:r w:rsidR="0075744C" w:rsidRPr="00E44779">
        <w:rPr>
          <w:rFonts w:hint="eastAsia"/>
          <w:color w:val="auto"/>
          <w:rtl/>
        </w:rPr>
        <w:instrText>ما</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أحد</w:instrText>
      </w:r>
      <w:r w:rsidR="0075744C" w:rsidRPr="00E44779">
        <w:rPr>
          <w:color w:val="auto"/>
          <w:rtl/>
        </w:rPr>
        <w:instrText xml:space="preserve"> </w:instrText>
      </w:r>
      <w:r w:rsidR="0075744C" w:rsidRPr="00E44779">
        <w:rPr>
          <w:rFonts w:hint="eastAsia"/>
          <w:color w:val="auto"/>
          <w:rtl/>
        </w:rPr>
        <w:instrText>يشهد</w:instrText>
      </w:r>
      <w:r w:rsidR="0075744C" w:rsidRPr="00E44779">
        <w:rPr>
          <w:color w:val="auto"/>
          <w:rtl/>
        </w:rPr>
        <w:instrText xml:space="preserve"> </w:instrText>
      </w:r>
      <w:r w:rsidR="0075744C" w:rsidRPr="00E44779">
        <w:rPr>
          <w:rFonts w:hint="eastAsia"/>
          <w:color w:val="auto"/>
          <w:rtl/>
        </w:rPr>
        <w:instrText>أن</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وأن</w:instrText>
      </w:r>
      <w:r w:rsidR="0075744C" w:rsidRPr="00E44779">
        <w:rPr>
          <w:color w:val="auto"/>
          <w:rtl/>
        </w:rPr>
        <w:instrText xml:space="preserve"> </w:instrText>
      </w:r>
      <w:r w:rsidR="0075744C" w:rsidRPr="00E44779">
        <w:rPr>
          <w:rFonts w:hint="eastAsia"/>
          <w:color w:val="auto"/>
          <w:rtl/>
        </w:rPr>
        <w:instrText>محمدا</w:instrText>
      </w:r>
      <w:r w:rsidR="0075744C" w:rsidRPr="00E44779">
        <w:rPr>
          <w:color w:val="auto"/>
          <w:rtl/>
        </w:rPr>
        <w:instrText xml:space="preserve"> </w:instrText>
      </w:r>
      <w:r w:rsidR="0075744C" w:rsidRPr="00E44779">
        <w:rPr>
          <w:rFonts w:hint="eastAsia"/>
          <w:color w:val="auto"/>
          <w:rtl/>
        </w:rPr>
        <w:instrText>رسول</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صدقا</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قلبه،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حرمه</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على</w:instrText>
      </w:r>
      <w:r w:rsidR="0075744C" w:rsidRPr="00E44779">
        <w:rPr>
          <w:color w:val="auto"/>
          <w:rtl/>
        </w:rPr>
        <w:instrText xml:space="preserve"> </w:instrText>
      </w:r>
      <w:r w:rsidR="0075744C" w:rsidRPr="00E44779">
        <w:rPr>
          <w:rFonts w:hint="eastAsia"/>
          <w:color w:val="auto"/>
          <w:rtl/>
        </w:rPr>
        <w:instrText>النار</w:instrText>
      </w:r>
      <w:r w:rsidR="0075744C" w:rsidRPr="00E44779">
        <w:rPr>
          <w:color w:val="auto"/>
        </w:rPr>
        <w:instrText xml:space="preserve">" </w:instrText>
      </w:r>
      <w:r w:rsidR="0075744C" w:rsidRPr="00E44779">
        <w:rPr>
          <w:color w:val="auto"/>
          <w:rtl/>
        </w:rPr>
        <w:fldChar w:fldCharType="end"/>
      </w:r>
      <w:r w:rsidRPr="00E44779">
        <w:rPr>
          <w:color w:val="auto"/>
          <w:rtl/>
        </w:rPr>
        <w:t>»، قال يا رسول الله: أفلا أخبر به الناس فيستبشروا؟ قال: «</w:t>
      </w:r>
      <w:r w:rsidRPr="00E44779">
        <w:rPr>
          <w:b/>
          <w:bCs/>
          <w:color w:val="auto"/>
          <w:rtl/>
        </w:rPr>
        <w:t>إذا يتكلوا</w:t>
      </w:r>
      <w:r w:rsidRPr="00E44779">
        <w:rPr>
          <w:color w:val="auto"/>
          <w:rtl/>
        </w:rPr>
        <w:t>» وأخبر بها معاذ عند موته تأثما</w:t>
      </w:r>
      <w:r w:rsidRPr="00E44779">
        <w:rPr>
          <w:rStyle w:val="af2"/>
          <w:color w:val="auto"/>
          <w:rtl/>
        </w:rPr>
        <w:t>(</w:t>
      </w:r>
      <w:r w:rsidRPr="00E44779">
        <w:rPr>
          <w:rStyle w:val="af2"/>
          <w:color w:val="auto"/>
          <w:rtl/>
        </w:rPr>
        <w:footnoteReference w:id="1407"/>
      </w:r>
      <w:r w:rsidRPr="00E44779">
        <w:rPr>
          <w:rStyle w:val="af2"/>
          <w:color w:val="auto"/>
          <w:rtl/>
        </w:rPr>
        <w:t>)</w:t>
      </w:r>
      <w:r w:rsidR="00EA0359" w:rsidRPr="00E44779">
        <w:rPr>
          <w:rFonts w:hint="cs"/>
          <w:color w:val="auto"/>
          <w:rtl/>
        </w:rPr>
        <w:t>.</w:t>
      </w:r>
    </w:p>
    <w:p w:rsidR="002F75F6" w:rsidRPr="00E44779" w:rsidRDefault="002F75F6" w:rsidP="00EA0359">
      <w:pPr>
        <w:spacing w:after="120"/>
        <w:ind w:firstLine="470"/>
        <w:rPr>
          <w:color w:val="auto"/>
          <w:rtl/>
        </w:rPr>
      </w:pPr>
      <w:r w:rsidRPr="00E44779">
        <w:rPr>
          <w:rFonts w:hint="cs"/>
          <w:color w:val="auto"/>
          <w:rtl/>
        </w:rPr>
        <w:t xml:space="preserve">وعن أبي هريرة </w:t>
      </w:r>
      <w:r w:rsidR="00EA0359" w:rsidRPr="00E44779">
        <w:rPr>
          <w:rFonts w:hint="cs"/>
          <w:color w:val="auto"/>
        </w:rPr>
        <w:sym w:font="AGA Arabesque" w:char="F074"/>
      </w:r>
      <w:r w:rsidRPr="00E44779">
        <w:rPr>
          <w:rFonts w:hint="cs"/>
          <w:color w:val="auto"/>
          <w:rtl/>
        </w:rPr>
        <w:t xml:space="preserve"> أن رسول الله </w:t>
      </w:r>
      <w:r w:rsidR="00EA0359" w:rsidRPr="00E44779">
        <w:rPr>
          <w:color w:val="auto"/>
        </w:rPr>
        <w:sym w:font="AGA Arabesque" w:char="F072"/>
      </w:r>
      <w:r w:rsidRPr="00E44779">
        <w:rPr>
          <w:rFonts w:hint="cs"/>
          <w:color w:val="auto"/>
          <w:rtl/>
        </w:rPr>
        <w:t xml:space="preserve"> قال له</w:t>
      </w:r>
      <w:r w:rsidRPr="00E44779">
        <w:rPr>
          <w:color w:val="auto"/>
          <w:rtl/>
        </w:rPr>
        <w:t xml:space="preserve">: يا أبا هريرة وأعطاني نعليه، قال: </w:t>
      </w:r>
      <w:r w:rsidR="00EA0359" w:rsidRPr="00E44779">
        <w:rPr>
          <w:rFonts w:ascii="Traditional Arabic" w:hAnsi="Traditional Arabic"/>
          <w:b/>
          <w:bCs/>
          <w:color w:val="auto"/>
          <w:rtl/>
          <w:lang w:val="x-none"/>
        </w:rPr>
        <w:t>«</w:t>
      </w:r>
      <w:r w:rsidR="0075744C" w:rsidRPr="00E44779">
        <w:rPr>
          <w:b/>
          <w:bCs/>
          <w:color w:val="auto"/>
          <w:rtl/>
        </w:rPr>
        <w:t>اذهب بنعلي هاتين، فمن لقيت من وراء هذا الحائط يشهد أن لا إله إلا الله مستيقنا بها قلبه، فبشره بالجنة</w:t>
      </w:r>
      <w:r w:rsidR="00EA0359" w:rsidRPr="00E44779">
        <w:rPr>
          <w:rFonts w:hint="cs"/>
          <w:b/>
          <w:bCs/>
          <w:color w:val="auto"/>
          <w:rtl/>
        </w:rPr>
        <w:t xml:space="preserve"> </w:t>
      </w:r>
      <w:r w:rsidR="0075744C" w:rsidRPr="00E44779">
        <w:rPr>
          <w:b/>
          <w:bCs/>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الحديث</w:instrText>
      </w:r>
      <w:r w:rsidR="0075744C" w:rsidRPr="00E44779">
        <w:rPr>
          <w:color w:val="auto"/>
          <w:rtl/>
        </w:rPr>
        <w:instrText>:</w:instrText>
      </w:r>
      <w:r w:rsidR="0075744C" w:rsidRPr="00E44779">
        <w:rPr>
          <w:rFonts w:hint="eastAsia"/>
          <w:color w:val="auto"/>
          <w:rtl/>
        </w:rPr>
        <w:instrText>اذهب</w:instrText>
      </w:r>
      <w:r w:rsidR="0075744C" w:rsidRPr="00E44779">
        <w:rPr>
          <w:color w:val="auto"/>
          <w:rtl/>
        </w:rPr>
        <w:instrText xml:space="preserve"> </w:instrText>
      </w:r>
      <w:r w:rsidR="0075744C" w:rsidRPr="00E44779">
        <w:rPr>
          <w:rFonts w:hint="eastAsia"/>
          <w:color w:val="auto"/>
          <w:rtl/>
        </w:rPr>
        <w:instrText>بنعلي</w:instrText>
      </w:r>
      <w:r w:rsidR="0075744C" w:rsidRPr="00E44779">
        <w:rPr>
          <w:color w:val="auto"/>
          <w:rtl/>
        </w:rPr>
        <w:instrText xml:space="preserve"> </w:instrText>
      </w:r>
      <w:r w:rsidR="0075744C" w:rsidRPr="00E44779">
        <w:rPr>
          <w:rFonts w:hint="eastAsia"/>
          <w:color w:val="auto"/>
          <w:rtl/>
        </w:rPr>
        <w:instrText>هاتين،</w:instrText>
      </w:r>
      <w:r w:rsidR="0075744C" w:rsidRPr="00E44779">
        <w:rPr>
          <w:color w:val="auto"/>
          <w:rtl/>
        </w:rPr>
        <w:instrText xml:space="preserve"> </w:instrText>
      </w:r>
      <w:r w:rsidR="0075744C" w:rsidRPr="00E44779">
        <w:rPr>
          <w:rFonts w:hint="eastAsia"/>
          <w:color w:val="auto"/>
          <w:rtl/>
        </w:rPr>
        <w:instrText>فمن</w:instrText>
      </w:r>
      <w:r w:rsidR="0075744C" w:rsidRPr="00E44779">
        <w:rPr>
          <w:color w:val="auto"/>
          <w:rtl/>
        </w:rPr>
        <w:instrText xml:space="preserve"> </w:instrText>
      </w:r>
      <w:r w:rsidR="0075744C" w:rsidRPr="00E44779">
        <w:rPr>
          <w:rFonts w:hint="eastAsia"/>
          <w:color w:val="auto"/>
          <w:rtl/>
        </w:rPr>
        <w:instrText>لقيت</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وراء</w:instrText>
      </w:r>
      <w:r w:rsidR="0075744C" w:rsidRPr="00E44779">
        <w:rPr>
          <w:color w:val="auto"/>
          <w:rtl/>
        </w:rPr>
        <w:instrText xml:space="preserve"> </w:instrText>
      </w:r>
      <w:r w:rsidR="0075744C" w:rsidRPr="00E44779">
        <w:rPr>
          <w:rFonts w:hint="eastAsia"/>
          <w:color w:val="auto"/>
          <w:rtl/>
        </w:rPr>
        <w:instrText>هذا</w:instrText>
      </w:r>
      <w:r w:rsidR="0075744C" w:rsidRPr="00E44779">
        <w:rPr>
          <w:color w:val="auto"/>
          <w:rtl/>
        </w:rPr>
        <w:instrText xml:space="preserve"> </w:instrText>
      </w:r>
      <w:r w:rsidR="0075744C" w:rsidRPr="00E44779">
        <w:rPr>
          <w:rFonts w:hint="eastAsia"/>
          <w:color w:val="auto"/>
          <w:rtl/>
        </w:rPr>
        <w:instrText>الحائط</w:instrText>
      </w:r>
      <w:r w:rsidR="0075744C" w:rsidRPr="00E44779">
        <w:rPr>
          <w:color w:val="auto"/>
          <w:rtl/>
        </w:rPr>
        <w:instrText xml:space="preserve"> </w:instrText>
      </w:r>
      <w:r w:rsidR="0075744C" w:rsidRPr="00E44779">
        <w:rPr>
          <w:rFonts w:hint="eastAsia"/>
          <w:color w:val="auto"/>
          <w:rtl/>
        </w:rPr>
        <w:instrText>يشهد</w:instrText>
      </w:r>
      <w:r w:rsidR="0075744C" w:rsidRPr="00E44779">
        <w:rPr>
          <w:color w:val="auto"/>
          <w:rtl/>
        </w:rPr>
        <w:instrText xml:space="preserve"> </w:instrText>
      </w:r>
      <w:r w:rsidR="0075744C" w:rsidRPr="00E44779">
        <w:rPr>
          <w:rFonts w:hint="eastAsia"/>
          <w:color w:val="auto"/>
          <w:rtl/>
        </w:rPr>
        <w:instrText>أن</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مستيقنا</w:instrText>
      </w:r>
      <w:r w:rsidR="0075744C" w:rsidRPr="00E44779">
        <w:rPr>
          <w:color w:val="auto"/>
          <w:rtl/>
        </w:rPr>
        <w:instrText xml:space="preserve"> </w:instrText>
      </w:r>
      <w:r w:rsidR="0075744C" w:rsidRPr="00E44779">
        <w:rPr>
          <w:rFonts w:hint="eastAsia"/>
          <w:color w:val="auto"/>
          <w:rtl/>
        </w:rPr>
        <w:instrText>بها</w:instrText>
      </w:r>
      <w:r w:rsidR="0075744C" w:rsidRPr="00E44779">
        <w:rPr>
          <w:color w:val="auto"/>
          <w:rtl/>
        </w:rPr>
        <w:instrText xml:space="preserve"> </w:instrText>
      </w:r>
      <w:r w:rsidR="0075744C" w:rsidRPr="00E44779">
        <w:rPr>
          <w:rFonts w:hint="eastAsia"/>
          <w:color w:val="auto"/>
          <w:rtl/>
        </w:rPr>
        <w:instrText>قلبه،</w:instrText>
      </w:r>
      <w:r w:rsidR="0075744C" w:rsidRPr="00E44779">
        <w:rPr>
          <w:color w:val="auto"/>
          <w:rtl/>
        </w:rPr>
        <w:instrText xml:space="preserve"> </w:instrText>
      </w:r>
      <w:r w:rsidR="0075744C" w:rsidRPr="00E44779">
        <w:rPr>
          <w:rFonts w:hint="eastAsia"/>
          <w:color w:val="auto"/>
          <w:rtl/>
        </w:rPr>
        <w:instrText>فبشره</w:instrText>
      </w:r>
      <w:r w:rsidR="0075744C" w:rsidRPr="00E44779">
        <w:rPr>
          <w:color w:val="auto"/>
          <w:rtl/>
        </w:rPr>
        <w:instrText xml:space="preserve"> </w:instrText>
      </w:r>
      <w:r w:rsidR="0075744C" w:rsidRPr="00E44779">
        <w:rPr>
          <w:rFonts w:hint="eastAsia"/>
          <w:color w:val="auto"/>
          <w:rtl/>
        </w:rPr>
        <w:instrText>بالجنة</w:instrText>
      </w:r>
      <w:r w:rsidR="0075744C" w:rsidRPr="00E44779">
        <w:rPr>
          <w:color w:val="auto"/>
        </w:rPr>
        <w:instrText xml:space="preserve">" </w:instrText>
      </w:r>
      <w:r w:rsidR="0075744C" w:rsidRPr="00E44779">
        <w:rPr>
          <w:b/>
          <w:bCs/>
          <w:color w:val="auto"/>
          <w:rtl/>
        </w:rPr>
        <w:fldChar w:fldCharType="end"/>
      </w:r>
      <w:r w:rsidR="00EA0359" w:rsidRPr="00E44779">
        <w:rPr>
          <w:rFonts w:ascii="Traditional Arabic" w:hAnsi="Traditional Arabic"/>
          <w:color w:val="auto"/>
          <w:rtl/>
          <w:lang w:val="x-none"/>
        </w:rPr>
        <w:t>»</w:t>
      </w:r>
      <w:r w:rsidRPr="00E44779">
        <w:rPr>
          <w:rStyle w:val="af2"/>
          <w:rFonts w:ascii="Traditional Arabic" w:hAnsi="Traditional Arabic"/>
          <w:color w:val="auto"/>
        </w:rPr>
        <w:t>(</w:t>
      </w:r>
      <w:r w:rsidRPr="00E44779">
        <w:rPr>
          <w:rStyle w:val="af2"/>
          <w:rFonts w:ascii="Traditional Arabic" w:hAnsi="Traditional Arabic"/>
          <w:color w:val="auto"/>
        </w:rPr>
        <w:footnoteReference w:id="1408"/>
      </w:r>
      <w:r w:rsidRPr="00E44779">
        <w:rPr>
          <w:rStyle w:val="af2"/>
          <w:rFonts w:ascii="Traditional Arabic" w:hAnsi="Traditional Arabic"/>
          <w:color w:val="auto"/>
        </w:rPr>
        <w:t>)</w:t>
      </w:r>
      <w:r w:rsidR="00EA0359" w:rsidRPr="00E44779">
        <w:rPr>
          <w:rFonts w:hint="cs"/>
          <w:color w:val="auto"/>
          <w:rtl/>
        </w:rPr>
        <w:t>.</w:t>
      </w:r>
    </w:p>
    <w:p w:rsidR="00EA0359" w:rsidRPr="00E44779" w:rsidRDefault="002F75F6" w:rsidP="00EA0359">
      <w:pPr>
        <w:spacing w:after="120"/>
        <w:ind w:firstLine="470"/>
        <w:rPr>
          <w:color w:val="auto"/>
          <w:rtl/>
        </w:rPr>
      </w:pPr>
      <w:r w:rsidRPr="00E44779">
        <w:rPr>
          <w:rFonts w:hint="cs"/>
          <w:color w:val="auto"/>
          <w:rtl/>
        </w:rPr>
        <w:t xml:space="preserve">وعن أبي هريرة </w:t>
      </w:r>
      <w:r w:rsidR="00EA0359" w:rsidRPr="00E44779">
        <w:rPr>
          <w:rFonts w:hint="cs"/>
          <w:color w:val="auto"/>
        </w:rPr>
        <w:sym w:font="AGA Arabesque" w:char="F074"/>
      </w:r>
      <w:r w:rsidRPr="00E44779">
        <w:rPr>
          <w:rFonts w:hint="cs"/>
          <w:color w:val="auto"/>
          <w:rtl/>
        </w:rPr>
        <w:t xml:space="preserve"> أن رسول الله </w:t>
      </w:r>
      <w:r w:rsidR="00EA0359" w:rsidRPr="00E44779">
        <w:rPr>
          <w:color w:val="auto"/>
        </w:rPr>
        <w:sym w:font="AGA Arabesque" w:char="F072"/>
      </w:r>
      <w:r w:rsidRPr="00E44779">
        <w:rPr>
          <w:rFonts w:hint="cs"/>
          <w:color w:val="auto"/>
          <w:rtl/>
        </w:rPr>
        <w:t xml:space="preserve"> قال: </w:t>
      </w:r>
      <w:r w:rsidR="00EA0359" w:rsidRPr="00E44779">
        <w:rPr>
          <w:rFonts w:ascii="Traditional Arabic" w:hAnsi="Traditional Arabic"/>
          <w:b/>
          <w:bCs/>
          <w:color w:val="auto"/>
          <w:rtl/>
          <w:lang w:val="x-none"/>
        </w:rPr>
        <w:t>«</w:t>
      </w:r>
      <w:r w:rsidR="00EA0359" w:rsidRPr="00E44779">
        <w:rPr>
          <w:rFonts w:hint="cs"/>
          <w:color w:val="auto"/>
          <w:rtl/>
        </w:rPr>
        <w:t xml:space="preserve"> </w:t>
      </w:r>
      <w:r w:rsidR="0075744C" w:rsidRPr="00E44779">
        <w:rPr>
          <w:b/>
          <w:bCs/>
          <w:color w:val="auto"/>
          <w:rtl/>
        </w:rPr>
        <w:t>أسعد الناس بشفاعتي يوم القيامة، من قال لا إله إلا الله، خالصا من قلبه، أو نفسه</w:t>
      </w:r>
      <w:r w:rsidR="0075744C" w:rsidRPr="00E44779">
        <w:rPr>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الحديث</w:instrText>
      </w:r>
      <w:r w:rsidR="0075744C" w:rsidRPr="00E44779">
        <w:rPr>
          <w:color w:val="auto"/>
          <w:rtl/>
        </w:rPr>
        <w:instrText>:</w:instrText>
      </w:r>
      <w:r w:rsidR="0075744C" w:rsidRPr="00E44779">
        <w:rPr>
          <w:rFonts w:hint="eastAsia"/>
          <w:color w:val="auto"/>
          <w:rtl/>
        </w:rPr>
        <w:instrText>أسعد</w:instrText>
      </w:r>
      <w:r w:rsidR="0075744C" w:rsidRPr="00E44779">
        <w:rPr>
          <w:color w:val="auto"/>
          <w:rtl/>
        </w:rPr>
        <w:instrText xml:space="preserve"> </w:instrText>
      </w:r>
      <w:r w:rsidR="0075744C" w:rsidRPr="00E44779">
        <w:rPr>
          <w:rFonts w:hint="eastAsia"/>
          <w:color w:val="auto"/>
          <w:rtl/>
        </w:rPr>
        <w:instrText>الناس</w:instrText>
      </w:r>
      <w:r w:rsidR="0075744C" w:rsidRPr="00E44779">
        <w:rPr>
          <w:color w:val="auto"/>
          <w:rtl/>
        </w:rPr>
        <w:instrText xml:space="preserve"> </w:instrText>
      </w:r>
      <w:r w:rsidR="0075744C" w:rsidRPr="00E44779">
        <w:rPr>
          <w:rFonts w:hint="eastAsia"/>
          <w:color w:val="auto"/>
          <w:rtl/>
        </w:rPr>
        <w:instrText>بشفاعتي</w:instrText>
      </w:r>
      <w:r w:rsidR="0075744C" w:rsidRPr="00E44779">
        <w:rPr>
          <w:color w:val="auto"/>
          <w:rtl/>
        </w:rPr>
        <w:instrText xml:space="preserve"> </w:instrText>
      </w:r>
      <w:r w:rsidR="0075744C" w:rsidRPr="00E44779">
        <w:rPr>
          <w:rFonts w:hint="eastAsia"/>
          <w:color w:val="auto"/>
          <w:rtl/>
        </w:rPr>
        <w:instrText>يوم</w:instrText>
      </w:r>
      <w:r w:rsidR="0075744C" w:rsidRPr="00E44779">
        <w:rPr>
          <w:color w:val="auto"/>
          <w:rtl/>
        </w:rPr>
        <w:instrText xml:space="preserve"> </w:instrText>
      </w:r>
      <w:r w:rsidR="0075744C" w:rsidRPr="00E44779">
        <w:rPr>
          <w:rFonts w:hint="eastAsia"/>
          <w:color w:val="auto"/>
          <w:rtl/>
        </w:rPr>
        <w:instrText>القيامة،</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قال</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خالصا</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قلبه،</w:instrText>
      </w:r>
      <w:r w:rsidR="0075744C" w:rsidRPr="00E44779">
        <w:rPr>
          <w:color w:val="auto"/>
          <w:rtl/>
        </w:rPr>
        <w:instrText xml:space="preserve"> </w:instrText>
      </w:r>
      <w:r w:rsidR="0075744C" w:rsidRPr="00E44779">
        <w:rPr>
          <w:rFonts w:hint="eastAsia"/>
          <w:color w:val="auto"/>
          <w:rtl/>
        </w:rPr>
        <w:instrText>أو</w:instrText>
      </w:r>
      <w:r w:rsidR="0075744C" w:rsidRPr="00E44779">
        <w:rPr>
          <w:color w:val="auto"/>
          <w:rtl/>
        </w:rPr>
        <w:instrText xml:space="preserve"> </w:instrText>
      </w:r>
      <w:r w:rsidR="0075744C" w:rsidRPr="00E44779">
        <w:rPr>
          <w:rFonts w:hint="eastAsia"/>
          <w:color w:val="auto"/>
          <w:rtl/>
        </w:rPr>
        <w:instrText>نفسه</w:instrText>
      </w:r>
      <w:r w:rsidR="0075744C" w:rsidRPr="00E44779">
        <w:rPr>
          <w:color w:val="auto"/>
        </w:rPr>
        <w:instrText xml:space="preserve">" </w:instrText>
      </w:r>
      <w:r w:rsidR="0075744C" w:rsidRPr="00E44779">
        <w:rPr>
          <w:color w:val="auto"/>
          <w:rtl/>
        </w:rPr>
        <w:fldChar w:fldCharType="end"/>
      </w:r>
      <w:r w:rsidR="00EA0359" w:rsidRPr="00E44779">
        <w:rPr>
          <w:rFonts w:hint="cs"/>
          <w:color w:val="auto"/>
          <w:rtl/>
        </w:rPr>
        <w:t xml:space="preserve"> </w:t>
      </w:r>
      <w:r w:rsidR="00EA035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09"/>
      </w:r>
      <w:r w:rsidRPr="00E44779">
        <w:rPr>
          <w:rStyle w:val="af2"/>
          <w:color w:val="auto"/>
          <w:rtl/>
        </w:rPr>
        <w:t>)</w:t>
      </w:r>
      <w:r w:rsidR="00EA0359" w:rsidRPr="00E44779">
        <w:rPr>
          <w:rFonts w:hint="cs"/>
          <w:color w:val="auto"/>
          <w:rtl/>
        </w:rPr>
        <w:t>.</w:t>
      </w:r>
      <w:r w:rsidRPr="00E44779">
        <w:rPr>
          <w:rFonts w:hint="cs"/>
          <w:color w:val="auto"/>
          <w:rtl/>
        </w:rPr>
        <w:t xml:space="preserve"> </w:t>
      </w:r>
    </w:p>
    <w:p w:rsidR="002F75F6" w:rsidRPr="00E44779" w:rsidRDefault="002F75F6" w:rsidP="00EA0359">
      <w:pPr>
        <w:spacing w:after="120"/>
        <w:ind w:firstLine="470"/>
        <w:rPr>
          <w:color w:val="auto"/>
          <w:rtl/>
        </w:rPr>
      </w:pPr>
      <w:r w:rsidRPr="00E44779">
        <w:rPr>
          <w:rFonts w:hint="cs"/>
          <w:b/>
          <w:bCs/>
          <w:color w:val="auto"/>
          <w:rtl/>
        </w:rPr>
        <w:t>ووجه الدلالة من النصوص السابقة</w:t>
      </w:r>
      <w:r w:rsidR="00EA0359" w:rsidRPr="00E44779">
        <w:rPr>
          <w:rFonts w:hint="cs"/>
          <w:color w:val="auto"/>
          <w:rtl/>
        </w:rPr>
        <w:t>:</w:t>
      </w:r>
      <w:r w:rsidRPr="00E44779">
        <w:rPr>
          <w:rFonts w:hint="cs"/>
          <w:color w:val="auto"/>
          <w:rtl/>
        </w:rPr>
        <w:t xml:space="preserve"> أن الشارع لم يجعل النطق بالشهادة كافيا حتى اشترط معه ما يدل على صحة الاعتقاد من التصديق واليقين والإخلاص وغيرها.</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ابن حزم:</w:t>
      </w:r>
      <w:r w:rsidRPr="00E44779">
        <w:rPr>
          <w:color w:val="auto"/>
          <w:rtl/>
        </w:rPr>
        <w:t xml:space="preserve"> </w:t>
      </w:r>
      <w:r w:rsidR="00EA0359" w:rsidRPr="00E44779">
        <w:rPr>
          <w:rFonts w:hint="cs"/>
          <w:color w:val="auto"/>
          <w:rtl/>
        </w:rPr>
        <w:t>(</w:t>
      </w:r>
      <w:r w:rsidRPr="00E44779">
        <w:rPr>
          <w:color w:val="auto"/>
          <w:rtl/>
        </w:rPr>
        <w:t>من اعتقد الإيمان بقلبه ولم ينطق به بلسانه دون تقية فهو كافر عند الله تعالى وعند المسلمين، ومن نطق به دون أن يعتقده بقلبه فهو كافر عند الله وعند المسلمين.</w:t>
      </w:r>
      <w:r w:rsidRPr="00E44779">
        <w:rPr>
          <w:rFonts w:hint="cs"/>
          <w:color w:val="auto"/>
          <w:rtl/>
        </w:rPr>
        <w:t>...</w:t>
      </w:r>
      <w:r w:rsidRPr="00E44779">
        <w:rPr>
          <w:color w:val="auto"/>
          <w:rtl/>
        </w:rPr>
        <w:t xml:space="preserve"> </w:t>
      </w:r>
      <w:r w:rsidRPr="00E44779">
        <w:rPr>
          <w:rFonts w:hint="cs"/>
          <w:color w:val="auto"/>
          <w:rtl/>
        </w:rPr>
        <w:t xml:space="preserve"> </w:t>
      </w:r>
      <w:r w:rsidRPr="00E44779">
        <w:rPr>
          <w:color w:val="auto"/>
          <w:rtl/>
        </w:rPr>
        <w:t>ومن اعتقد الإيمان بقلبه ونطق به بلسانه فقد وف</w:t>
      </w:r>
      <w:r w:rsidRPr="00E44779">
        <w:rPr>
          <w:rFonts w:hint="cs"/>
          <w:color w:val="auto"/>
          <w:rtl/>
        </w:rPr>
        <w:t>ّ</w:t>
      </w:r>
      <w:r w:rsidRPr="00E44779">
        <w:rPr>
          <w:color w:val="auto"/>
          <w:rtl/>
        </w:rPr>
        <w:t>ق</w:t>
      </w:r>
      <w:r w:rsidRPr="00E44779">
        <w:rPr>
          <w:rFonts w:hint="cs"/>
          <w:color w:val="auto"/>
          <w:rtl/>
        </w:rPr>
        <w:t>َ</w:t>
      </w:r>
      <w:r w:rsidRPr="00E44779">
        <w:rPr>
          <w:color w:val="auto"/>
          <w:rtl/>
        </w:rPr>
        <w:t>، سواء استدل أو لم يستدل، فهو مؤمن عند الله تعالى وعند المسلمين</w:t>
      </w:r>
      <w:r w:rsidR="00EA0359" w:rsidRPr="00E44779">
        <w:rPr>
          <w:rFonts w:hint="cs"/>
          <w:color w:val="auto"/>
          <w:rtl/>
        </w:rPr>
        <w:t>)</w:t>
      </w:r>
      <w:r w:rsidRPr="00E44779">
        <w:rPr>
          <w:rStyle w:val="af2"/>
          <w:color w:val="auto"/>
          <w:rtl/>
        </w:rPr>
        <w:t>(</w:t>
      </w:r>
      <w:r w:rsidRPr="00E44779">
        <w:rPr>
          <w:rStyle w:val="af2"/>
          <w:color w:val="auto"/>
          <w:rtl/>
        </w:rPr>
        <w:footnoteReference w:id="1410"/>
      </w:r>
      <w:r w:rsidRPr="00E44779">
        <w:rPr>
          <w:rStyle w:val="af2"/>
          <w:color w:val="auto"/>
          <w:rtl/>
        </w:rPr>
        <w:t>)</w:t>
      </w:r>
      <w:r w:rsidR="00EA0359" w:rsidRPr="00E44779">
        <w:rPr>
          <w:rFonts w:hint="cs"/>
          <w:color w:val="auto"/>
          <w:rtl/>
        </w:rPr>
        <w:t>.</w:t>
      </w:r>
    </w:p>
    <w:p w:rsidR="002F75F6" w:rsidRPr="00E44779" w:rsidRDefault="002F75F6" w:rsidP="00EA0359">
      <w:pPr>
        <w:spacing w:after="120"/>
        <w:ind w:firstLine="470"/>
        <w:rPr>
          <w:color w:val="auto"/>
          <w:rtl/>
        </w:rPr>
      </w:pPr>
      <w:r w:rsidRPr="00E44779">
        <w:rPr>
          <w:rFonts w:hint="cs"/>
          <w:color w:val="auto"/>
          <w:rtl/>
        </w:rPr>
        <w:t xml:space="preserve">وقال القاضي عياض: </w:t>
      </w:r>
      <w:r w:rsidR="00EA0359" w:rsidRPr="00E44779">
        <w:rPr>
          <w:rFonts w:hint="cs"/>
          <w:color w:val="auto"/>
          <w:rtl/>
        </w:rPr>
        <w:t>(</w:t>
      </w:r>
      <w:r w:rsidRPr="00E44779">
        <w:rPr>
          <w:rFonts w:hint="cs"/>
          <w:color w:val="auto"/>
          <w:rtl/>
        </w:rPr>
        <w:t>مذهب أهل السنة بأجمعهم أن كل من مات على الإيمان وشهد مخلصاً من قلبه بالشهادتين فإنه يدخل الجنة</w:t>
      </w:r>
      <w:r w:rsidR="00EA0359" w:rsidRPr="00E44779">
        <w:rPr>
          <w:rFonts w:hint="cs"/>
          <w:color w:val="auto"/>
          <w:rtl/>
        </w:rPr>
        <w:t>)</w:t>
      </w:r>
      <w:r w:rsidRPr="00E44779">
        <w:rPr>
          <w:rStyle w:val="af2"/>
          <w:color w:val="auto"/>
          <w:rtl/>
        </w:rPr>
        <w:t>(</w:t>
      </w:r>
      <w:r w:rsidRPr="00E44779">
        <w:rPr>
          <w:rStyle w:val="af2"/>
          <w:color w:val="auto"/>
          <w:rtl/>
        </w:rPr>
        <w:footnoteReference w:id="1411"/>
      </w:r>
      <w:r w:rsidRPr="00E44779">
        <w:rPr>
          <w:rStyle w:val="af2"/>
          <w:color w:val="auto"/>
          <w:rtl/>
        </w:rPr>
        <w:t>)</w:t>
      </w:r>
      <w:r w:rsidR="00EA0359" w:rsidRPr="00E44779">
        <w:rPr>
          <w:rFonts w:hint="cs"/>
          <w:color w:val="auto"/>
          <w:rtl/>
        </w:rPr>
        <w:t>.</w:t>
      </w:r>
    </w:p>
    <w:p w:rsidR="002F75F6" w:rsidRPr="00E44779" w:rsidRDefault="002F75F6" w:rsidP="00EA0359">
      <w:pPr>
        <w:spacing w:after="120"/>
        <w:ind w:firstLine="470"/>
        <w:rPr>
          <w:color w:val="auto"/>
          <w:spacing w:val="-2"/>
          <w:rtl/>
        </w:rPr>
      </w:pPr>
      <w:r w:rsidRPr="00E44779">
        <w:rPr>
          <w:rFonts w:hint="cs"/>
          <w:color w:val="auto"/>
          <w:spacing w:val="-2"/>
          <w:rtl/>
        </w:rPr>
        <w:t xml:space="preserve">وقال شيخ الإسلام: </w:t>
      </w:r>
      <w:r w:rsidR="00EA0359" w:rsidRPr="00E44779">
        <w:rPr>
          <w:rFonts w:hint="cs"/>
          <w:color w:val="auto"/>
          <w:spacing w:val="-2"/>
          <w:rtl/>
        </w:rPr>
        <w:t>(</w:t>
      </w:r>
      <w:r w:rsidRPr="00E44779">
        <w:rPr>
          <w:color w:val="auto"/>
          <w:spacing w:val="-2"/>
          <w:rtl/>
        </w:rPr>
        <w:t>من اعتقد أنه بمجرد تلفظ الإنسان بهذه الكلمة يدخل الجنة ولا يدخل النار بحال فهو ضال مخالف للكتاب والسنة وإجماع المؤمنين؛ فإنه قد تلفظ بها المنافقون الذين هم في الدرك الأسفل من النار وهم كثيرون؛ بل المنافقون قد يصومون ويصلون ويتصدقون؛ ولكن لا يتقبل منهم</w:t>
      </w:r>
      <w:r w:rsidRPr="00E44779">
        <w:rPr>
          <w:rFonts w:hint="cs"/>
          <w:color w:val="auto"/>
          <w:spacing w:val="-2"/>
          <w:rtl/>
        </w:rPr>
        <w:t xml:space="preserve">...إلى أن قال: </w:t>
      </w:r>
      <w:r w:rsidRPr="00E44779">
        <w:rPr>
          <w:color w:val="auto"/>
          <w:spacing w:val="-2"/>
          <w:rtl/>
        </w:rPr>
        <w:t xml:space="preserve">ولكن إن قال: لا إله إلا الله خالصا صادقا من قلبه ومات على ذلك فإنه لا يخلد في النار؛ إذ لا يخلد في النار من في قلبه مثقال حبة خردل من إيمان كما صحت بذلك الأحاديث عن النبي </w:t>
      </w:r>
      <w:r w:rsidR="00EA0359" w:rsidRPr="00E44779">
        <w:rPr>
          <w:color w:val="auto"/>
          <w:spacing w:val="-2"/>
        </w:rPr>
        <w:sym w:font="AGA Arabesque" w:char="F072"/>
      </w:r>
      <w:r w:rsidR="00EA0359" w:rsidRPr="00E44779">
        <w:rPr>
          <w:rFonts w:hint="cs"/>
          <w:color w:val="auto"/>
          <w:spacing w:val="-2"/>
          <w:rtl/>
        </w:rPr>
        <w:t>)</w:t>
      </w:r>
      <w:r w:rsidRPr="00E44779">
        <w:rPr>
          <w:rStyle w:val="af2"/>
          <w:color w:val="auto"/>
          <w:spacing w:val="-2"/>
          <w:rtl/>
        </w:rPr>
        <w:t>(</w:t>
      </w:r>
      <w:r w:rsidRPr="00E44779">
        <w:rPr>
          <w:rStyle w:val="af2"/>
          <w:color w:val="auto"/>
          <w:spacing w:val="-2"/>
          <w:rtl/>
        </w:rPr>
        <w:footnoteReference w:id="1412"/>
      </w:r>
      <w:r w:rsidRPr="00E44779">
        <w:rPr>
          <w:rStyle w:val="af2"/>
          <w:color w:val="auto"/>
          <w:spacing w:val="-2"/>
          <w:rtl/>
        </w:rPr>
        <w:t>)</w:t>
      </w:r>
      <w:r w:rsidR="00EA0359" w:rsidRPr="00E44779">
        <w:rPr>
          <w:rFonts w:hint="cs"/>
          <w:color w:val="auto"/>
          <w:spacing w:val="-2"/>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المؤمن الذي يحكم بأنه من أهل القبلة هو من نطق بالشهادتين واعتقد دين الإسلام بقلبه اعتقاداً جازماً وليس عدم ذكر العمل هنا يراد منه أنه غير داخل في الإيمان فقد صرح النووي بأنه من الإيمان </w:t>
      </w:r>
      <w:r w:rsidRPr="00E44779">
        <w:rPr>
          <w:rFonts w:hint="cs"/>
          <w:color w:val="auto"/>
          <w:rtl/>
        </w:rPr>
        <w:lastRenderedPageBreak/>
        <w:t>كما في الإجماعات الآتية إن شاء الله فإن من لازم الإيمان الباطن الطاعات عند أهل السنة كما قرر ذلك أهل العلم</w:t>
      </w:r>
      <w:r w:rsidRPr="00E44779">
        <w:rPr>
          <w:rStyle w:val="af2"/>
          <w:color w:val="auto"/>
          <w:rtl/>
        </w:rPr>
        <w:t>(</w:t>
      </w:r>
      <w:r w:rsidRPr="00E44779">
        <w:rPr>
          <w:rStyle w:val="af2"/>
          <w:color w:val="auto"/>
          <w:rtl/>
        </w:rPr>
        <w:footnoteReference w:id="1413"/>
      </w:r>
      <w:r w:rsidRPr="00E44779">
        <w:rPr>
          <w:rStyle w:val="af2"/>
          <w:color w:val="auto"/>
          <w:rtl/>
        </w:rPr>
        <w:t>)</w:t>
      </w:r>
      <w:r w:rsidR="00897CD5" w:rsidRPr="00E44779">
        <w:rPr>
          <w:rFonts w:hint="cs"/>
          <w:color w:val="auto"/>
          <w:rtl/>
        </w:rPr>
        <w:t>،</w:t>
      </w:r>
      <w:r w:rsidRPr="00E44779">
        <w:rPr>
          <w:rFonts w:hint="cs"/>
          <w:color w:val="auto"/>
          <w:rtl/>
        </w:rPr>
        <w:t xml:space="preserve"> ومن كان كافراً فنطق بالشهادتين مع اعتقاد ذلك بقلبه ثم مات كان إيمانه صحيح مع عدم حصول العمل منه لأن الاعتقاد الصحيح يلزم منه العمل والله أعلم</w:t>
      </w:r>
      <w:r w:rsidR="00897CD5"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الإيمان قول وعمل ونية</w:t>
      </w:r>
      <w:r w:rsidR="0075744C" w:rsidRPr="00E44779">
        <w:rPr>
          <w:rFonts w:ascii="Traditional Arabic" w:hAnsi="Traditional Arabic" w:cs="Traditional Arabic"/>
          <w:color w:val="auto"/>
          <w:sz w:val="40"/>
          <w:szCs w:val="40"/>
          <w:rtl/>
        </w:rPr>
        <w:fldChar w:fldCharType="begin"/>
      </w:r>
      <w:r w:rsidR="0075744C" w:rsidRPr="00E44779">
        <w:rPr>
          <w:rFonts w:ascii="Traditional Arabic" w:hAnsi="Traditional Arabic" w:cs="Traditional Arabic"/>
          <w:color w:val="auto"/>
          <w:sz w:val="40"/>
          <w:szCs w:val="40"/>
        </w:rPr>
        <w:instrText xml:space="preserve"> XE "</w:instrText>
      </w:r>
      <w:r w:rsidR="0075744C" w:rsidRPr="00E44779">
        <w:rPr>
          <w:rFonts w:ascii="Traditional Arabic" w:hAnsi="Traditional Arabic" w:cs="Traditional Arabic"/>
          <w:color w:val="auto"/>
          <w:sz w:val="40"/>
          <w:szCs w:val="40"/>
          <w:rtl/>
        </w:rPr>
        <w:instrText>المسألة الرابعة</w:instrText>
      </w:r>
      <w:r w:rsidR="0075744C" w:rsidRPr="00E44779">
        <w:rPr>
          <w:rFonts w:ascii="Traditional Arabic" w:hAnsi="Traditional Arabic" w:cs="Traditional Arabic"/>
          <w:color w:val="auto"/>
          <w:sz w:val="40"/>
          <w:szCs w:val="40"/>
        </w:rPr>
        <w:instrText>\</w:instrText>
      </w:r>
      <w:r w:rsidR="0075744C" w:rsidRPr="00E44779">
        <w:rPr>
          <w:rFonts w:ascii="Traditional Arabic" w:hAnsi="Traditional Arabic" w:cs="Traditional Arabic"/>
          <w:color w:val="auto"/>
          <w:sz w:val="40"/>
          <w:szCs w:val="40"/>
          <w:rtl/>
        </w:rPr>
        <w:instrText>: الإجماع على أن الإيمان قول وعمل ونية</w:instrText>
      </w:r>
      <w:r w:rsidR="0075744C" w:rsidRPr="00E44779">
        <w:rPr>
          <w:rFonts w:ascii="Traditional Arabic" w:hAnsi="Traditional Arabic" w:cs="Traditional Arabic"/>
          <w:color w:val="auto"/>
          <w:sz w:val="40"/>
          <w:szCs w:val="40"/>
        </w:rPr>
        <w:instrText xml:space="preserve">" </w:instrText>
      </w:r>
      <w:r w:rsidR="0075744C"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مذهب أهل السنة أن الإيمان اعتقاد وقول وعمل يزيد بالطاعة وينقص بالمعصية</w:t>
      </w:r>
      <w:r w:rsidR="00897CD5"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الذي يستحق به العبد المدح والولاية من المؤمنين هو إتيانه بهذه الأمور الثلاثة التصديق بالقلب والإقرار باللسان والعمل بالجوارح وذلك أنه لا خلاف بين الجميع أنه لو أقر وعمل على غير علم منه ومعرفة بربه لا يستحق اسم مؤمن ولو عرفه وعمل وجحد بلسانه وكذب ما عرف من التوحيد لا يستحق اسم مؤمن وكذلك إذا أقر بالله تعالى وبرسله صلوات الله وسلامه عليهم أجمعين ولم يعمل بالفرائض لا يسمى مؤمنا بالإطلاق</w:t>
      </w:r>
      <w:r w:rsidRPr="00E44779">
        <w:rPr>
          <w:rFonts w:hint="cs"/>
          <w:color w:val="auto"/>
          <w:rtl/>
        </w:rPr>
        <w:t>)</w:t>
      </w:r>
      <w:r w:rsidRPr="00E44779">
        <w:rPr>
          <w:rStyle w:val="af2"/>
          <w:color w:val="auto"/>
          <w:rtl/>
        </w:rPr>
        <w:t>(</w:t>
      </w:r>
      <w:r w:rsidRPr="00E44779">
        <w:rPr>
          <w:rStyle w:val="af2"/>
          <w:color w:val="auto"/>
          <w:rtl/>
        </w:rPr>
        <w:footnoteReference w:id="1414"/>
      </w:r>
      <w:r w:rsidRPr="00E44779">
        <w:rPr>
          <w:rStyle w:val="af2"/>
          <w:color w:val="auto"/>
          <w:rtl/>
        </w:rPr>
        <w:t>)</w:t>
      </w:r>
      <w:r w:rsidR="001C084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w:t>
      </w:r>
      <w:r w:rsidRPr="00E44779">
        <w:rPr>
          <w:color w:val="auto"/>
          <w:rtl/>
        </w:rPr>
        <w:t>قال النووي</w:t>
      </w:r>
      <w:r w:rsidRPr="00E44779">
        <w:rPr>
          <w:rFonts w:hint="cs"/>
          <w:color w:val="auto"/>
          <w:rtl/>
        </w:rPr>
        <w:t xml:space="preserve"> أيضاً:</w:t>
      </w:r>
      <w:r w:rsidRPr="00E44779">
        <w:rPr>
          <w:color w:val="auto"/>
          <w:rtl/>
        </w:rPr>
        <w:t xml:space="preserve"> </w:t>
      </w:r>
      <w:r w:rsidRPr="00E44779">
        <w:rPr>
          <w:rFonts w:hint="cs"/>
          <w:color w:val="auto"/>
          <w:rtl/>
        </w:rPr>
        <w:t>(</w:t>
      </w:r>
      <w:r w:rsidRPr="00E44779">
        <w:rPr>
          <w:color w:val="auto"/>
          <w:rtl/>
        </w:rPr>
        <w:t>واعلم أن مذهب السلف والمحدثين وجماعات من المتكلمين أن الإيمان قول وعمل ونية ويزيد وينقص)</w:t>
      </w:r>
      <w:r w:rsidRPr="00E44779">
        <w:rPr>
          <w:rStyle w:val="af2"/>
          <w:color w:val="auto"/>
          <w:rtl/>
        </w:rPr>
        <w:t>(</w:t>
      </w:r>
      <w:r w:rsidRPr="00E44779">
        <w:rPr>
          <w:rStyle w:val="af2"/>
          <w:color w:val="auto"/>
          <w:rtl/>
        </w:rPr>
        <w:footnoteReference w:id="1415"/>
      </w:r>
      <w:r w:rsidRPr="00E44779">
        <w:rPr>
          <w:rStyle w:val="af2"/>
          <w:color w:val="auto"/>
          <w:rtl/>
        </w:rPr>
        <w:t>)</w:t>
      </w:r>
      <w:r w:rsidR="001C084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نقلاً عن ابن بطال: (مذهب جميع أهل السنة من سلف الأمة وخلفها أن الإيمان قول وعمل يزيد وينقص)</w:t>
      </w:r>
      <w:r w:rsidRPr="00E44779">
        <w:rPr>
          <w:rStyle w:val="af2"/>
          <w:color w:val="auto"/>
          <w:rtl/>
        </w:rPr>
        <w:t>(</w:t>
      </w:r>
      <w:r w:rsidRPr="00E44779">
        <w:rPr>
          <w:rStyle w:val="af2"/>
          <w:color w:val="auto"/>
          <w:rtl/>
        </w:rPr>
        <w:footnoteReference w:id="1416"/>
      </w:r>
      <w:r w:rsidRPr="00E44779">
        <w:rPr>
          <w:rStyle w:val="af2"/>
          <w:color w:val="auto"/>
          <w:rtl/>
        </w:rPr>
        <w:t>)</w:t>
      </w:r>
      <w:r w:rsidR="001C0841" w:rsidRPr="00E44779">
        <w:rPr>
          <w:rFonts w:hint="cs"/>
          <w:color w:val="auto"/>
          <w:rtl/>
        </w:rPr>
        <w:t>.</w:t>
      </w:r>
    </w:p>
    <w:p w:rsidR="002F75F6" w:rsidRPr="00E44779" w:rsidRDefault="002F75F6" w:rsidP="008728AC">
      <w:pPr>
        <w:spacing w:after="120"/>
        <w:ind w:firstLine="470"/>
        <w:rPr>
          <w:color w:val="auto"/>
          <w:rtl/>
        </w:rPr>
      </w:pPr>
      <w:r w:rsidRPr="00E44779">
        <w:rPr>
          <w:rFonts w:hint="cs"/>
          <w:color w:val="auto"/>
          <w:rtl/>
        </w:rPr>
        <w:t>وقال أيضاً: (</w:t>
      </w:r>
      <w:r w:rsidRPr="00E44779">
        <w:rPr>
          <w:color w:val="auto"/>
          <w:rtl/>
        </w:rPr>
        <w:t>وأما إطلاق اسم الإيمان على الأعمال فمتفق عليه عند أهل الحق ودلائله في الكتاب والسنة أكثر من أن تحصر وأشهر من أن تشهر قال الله تعالى</w:t>
      </w:r>
      <w:r w:rsidR="001C0841" w:rsidRPr="00E44779">
        <w:rPr>
          <w:rFonts w:hint="cs"/>
          <w:color w:val="auto"/>
          <w:rtl/>
        </w:rPr>
        <w:t>:</w:t>
      </w:r>
      <w:r w:rsidRPr="00E44779">
        <w:rPr>
          <w:color w:val="auto"/>
          <w:rtl/>
        </w:rPr>
        <w:t xml:space="preserve"> </w:t>
      </w:r>
      <w:r w:rsidR="008728AC" w:rsidRPr="00E44779">
        <w:rPr>
          <w:rFonts w:ascii="QCF_BSML" w:hAnsi="QCF_BSML" w:cs="QCF_BSML"/>
          <w:sz w:val="32"/>
          <w:szCs w:val="32"/>
          <w:rtl/>
          <w:lang w:eastAsia="en-US"/>
        </w:rPr>
        <w:t>ﮋ</w:t>
      </w:r>
      <w:r w:rsidR="008728AC" w:rsidRPr="00E44779">
        <w:rPr>
          <w:rFonts w:ascii="QCF_P022" w:hAnsi="QCF_P022" w:cs="QCF_P022"/>
          <w:sz w:val="32"/>
          <w:szCs w:val="32"/>
          <w:rtl/>
          <w:lang w:eastAsia="en-US"/>
        </w:rPr>
        <w:t>ﮐ  ﮑ      ﮒ  ﮓ  ﮔ</w:t>
      </w:r>
      <w:r w:rsidR="008728AC" w:rsidRPr="00E44779">
        <w:rPr>
          <w:rFonts w:ascii="Arial" w:hAnsi="Arial" w:cs="Arial"/>
          <w:sz w:val="18"/>
          <w:szCs w:val="18"/>
          <w:rtl/>
          <w:lang w:eastAsia="en-US"/>
        </w:rPr>
        <w:t xml:space="preserve"> </w:t>
      </w:r>
      <w:r w:rsidR="008728AC" w:rsidRPr="00E44779">
        <w:rPr>
          <w:rFonts w:ascii="QCF_BSML" w:hAnsi="QCF_BSML" w:cs="QCF_BSML"/>
          <w:sz w:val="32"/>
          <w:szCs w:val="32"/>
          <w:rtl/>
          <w:lang w:eastAsia="en-US"/>
        </w:rPr>
        <w:t xml:space="preserve">ﮊ </w:t>
      </w:r>
      <w:r w:rsidR="008728AC" w:rsidRPr="00E44779">
        <w:rPr>
          <w:rFonts w:ascii="Traditional Arabic" w:hAnsi="Traditional Arabic"/>
          <w:sz w:val="28"/>
          <w:szCs w:val="28"/>
          <w:rtl/>
          <w:lang w:eastAsia="en-US"/>
        </w:rPr>
        <w:t>[البقرة:١٤٣</w:t>
      </w:r>
      <w:r w:rsidR="008728AC" w:rsidRPr="00E44779">
        <w:rPr>
          <w:rFonts w:ascii="Traditional Arabic" w:hAnsi="Traditional Arabic"/>
          <w:color w:val="auto"/>
          <w:sz w:val="28"/>
          <w:szCs w:val="28"/>
          <w:rtl/>
        </w:rPr>
        <w:t>]</w:t>
      </w:r>
      <w:r w:rsidRPr="00E44779">
        <w:rPr>
          <w:color w:val="auto"/>
          <w:rtl/>
        </w:rPr>
        <w:t xml:space="preserve"> أجمعوا على أن المراد صلاتكم</w:t>
      </w:r>
      <w:r w:rsidRPr="00E44779">
        <w:rPr>
          <w:rFonts w:hint="cs"/>
          <w:color w:val="auto"/>
          <w:rtl/>
        </w:rPr>
        <w:t>)</w:t>
      </w:r>
      <w:r w:rsidRPr="00E44779">
        <w:rPr>
          <w:rStyle w:val="af2"/>
          <w:color w:val="auto"/>
          <w:rtl/>
        </w:rPr>
        <w:t>(</w:t>
      </w:r>
      <w:r w:rsidRPr="00E44779">
        <w:rPr>
          <w:rStyle w:val="af2"/>
          <w:color w:val="auto"/>
          <w:rtl/>
        </w:rPr>
        <w:footnoteReference w:id="1417"/>
      </w:r>
      <w:r w:rsidRPr="00E44779">
        <w:rPr>
          <w:rStyle w:val="af2"/>
          <w:color w:val="auto"/>
          <w:rtl/>
        </w:rPr>
        <w:t>)</w:t>
      </w:r>
      <w:r w:rsidR="001C0841"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6531F2" w:rsidRPr="00E44779" w:rsidRDefault="002F75F6" w:rsidP="00F86714">
      <w:pPr>
        <w:spacing w:after="120"/>
        <w:ind w:firstLine="470"/>
        <w:rPr>
          <w:color w:val="auto"/>
          <w:sz w:val="32"/>
          <w:rtl/>
        </w:rPr>
      </w:pPr>
      <w:r w:rsidRPr="00E44779">
        <w:rPr>
          <w:rFonts w:ascii="Traditional Arabic" w:hAnsi="Traditional Arabic" w:hint="cs"/>
          <w:color w:val="auto"/>
          <w:sz w:val="32"/>
          <w:rtl/>
        </w:rPr>
        <w:t>قوله تعالى: ﴿</w:t>
      </w:r>
      <w:r w:rsidRPr="00E44779">
        <w:rPr>
          <w:rFonts w:cs="KFGQPC Uthmanic Script HAFS" w:hint="cs"/>
          <w:color w:val="auto"/>
          <w:sz w:val="32"/>
          <w:szCs w:val="28"/>
          <w:rtl/>
        </w:rPr>
        <w:t xml:space="preserve">يَٰٓأَيُّهَا </w:t>
      </w:r>
      <w:r w:rsidRPr="00E44779">
        <w:rPr>
          <w:rFonts w:cs="KFGQPC Uthmanic Script HAFS"/>
          <w:color w:val="auto"/>
          <w:sz w:val="32"/>
          <w:szCs w:val="28"/>
          <w:rtl/>
        </w:rPr>
        <w:t xml:space="preserve">ٱلرَّسُولُ لَا يَحۡزُنكَ ٱلَّذِينَ يُسَٰرِعُونَ فِي ٱلۡكُفۡرِ مِنَ ٱلَّذِينَ قَالُوٓاْ ءَامَنَّا بِأَفۡوَٰهِهِمۡ وَلَمۡ تُؤۡمِن قُلُوبُهُمۡۛ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5744C" w:rsidRPr="00E44779">
        <w:rPr>
          <w:rFonts w:ascii="Traditional Arabic" w:hAnsi="Traditional Arabic"/>
          <w:color w:val="auto"/>
          <w:sz w:val="28"/>
          <w:szCs w:val="28"/>
          <w:rtl/>
        </w:rPr>
        <w:t>المائدة:41</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ا:المائدة:41 ﴿يَٰ</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أَيُّهَا</w:instrText>
      </w:r>
      <w:r w:rsidR="0075744C" w:rsidRPr="00E44779">
        <w:rPr>
          <w:rFonts w:ascii="Traditional Arabic" w:hAnsi="Traditional Arabic"/>
          <w:color w:val="auto"/>
          <w:sz w:val="28"/>
          <w:szCs w:val="28"/>
          <w:rtl/>
        </w:rPr>
        <w:instrText xml:space="preserve"> ٱلرَّسُولُ لَا يَح</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زُنكَ</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ٱلَّذِينَ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يُسَٰ</w:instrText>
      </w:r>
      <w:r w:rsidR="0075744C" w:rsidRPr="00E44779">
        <w:rPr>
          <w:rFonts w:ascii="Traditional Arabic" w:hAnsi="Traditional Arabic"/>
          <w:color w:val="auto"/>
          <w:sz w:val="28"/>
          <w:szCs w:val="28"/>
          <w:rtl/>
        </w:rPr>
        <w:instrText>رِعُونَ فِي 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كُف</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رِ</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ٱلَّذِينَ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قَالُو</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ءَامَنَّا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بِأَف</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وَٰهِهِم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وَلَم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تُؤ</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قُلُوبُهُم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531F2" w:rsidRPr="00E44779">
        <w:rPr>
          <w:rFonts w:hint="cs"/>
          <w:color w:val="auto"/>
          <w:sz w:val="32"/>
          <w:rtl/>
        </w:rPr>
        <w:t>.</w:t>
      </w:r>
    </w:p>
    <w:p w:rsidR="006531F2" w:rsidRPr="00E44779" w:rsidRDefault="002F75F6" w:rsidP="00F86714">
      <w:pPr>
        <w:spacing w:after="120"/>
        <w:ind w:firstLine="470"/>
        <w:rPr>
          <w:color w:val="auto"/>
          <w:rtl/>
        </w:rPr>
      </w:pPr>
      <w:r w:rsidRPr="00E44779">
        <w:rPr>
          <w:rFonts w:hint="cs"/>
          <w:color w:val="auto"/>
          <w:sz w:val="32"/>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مَن كَفَرَ بِٱللَّهِ مِنۢ بَعۡدِ إِيمَٰنِهِۦٓ إِلَّا مَنۡ أُكۡرِهَ وَقَلۡبُهُۥ مُطۡمَئِنُّۢ بِٱلۡإِيمَٰنِ وَلَٰكِن مَّن شَرَحَ بِٱلۡكُفۡرِ صَدۡر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فَعَلَيۡهِمۡ غَضَبٞ مِّنَ ٱ</w:t>
      </w:r>
      <w:r w:rsidRPr="00E44779">
        <w:rPr>
          <w:rFonts w:cs="KFGQPC Uthmanic Script HAFS"/>
          <w:color w:val="auto"/>
          <w:sz w:val="32"/>
          <w:szCs w:val="28"/>
          <w:rtl/>
        </w:rPr>
        <w:t>للَّهِ وَلَهُمۡ عَذَابٌ عَظِيم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5497" w:rsidRPr="00E44779">
        <w:rPr>
          <w:rFonts w:ascii="Traditional Arabic" w:hAnsi="Traditional Arabic"/>
          <w:color w:val="auto"/>
          <w:sz w:val="28"/>
          <w:szCs w:val="28"/>
          <w:rtl/>
        </w:rPr>
        <w:t>النحل:106</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w:instrText>
      </w:r>
      <w:r w:rsidR="00AC5497" w:rsidRPr="00E44779">
        <w:rPr>
          <w:rFonts w:ascii="Traditional Arabic" w:hAnsi="Traditional Arabic"/>
          <w:color w:val="auto"/>
          <w:sz w:val="28"/>
          <w:szCs w:val="28"/>
          <w:rtl/>
        </w:rPr>
        <w:instrText>النحل:106</w:instrText>
      </w:r>
      <w:r w:rsidR="0075744C" w:rsidRPr="00E44779">
        <w:rPr>
          <w:rFonts w:ascii="Traditional Arabic" w:hAnsi="Traditional Arabic"/>
          <w:color w:val="auto"/>
          <w:sz w:val="28"/>
          <w:szCs w:val="28"/>
          <w:rtl/>
        </w:rPr>
        <w:instrText xml:space="preserve"> ﴿مَن كَفَرَ بِٱللَّهِ مِن</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بَع</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دِ</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إِيمَٰنِهِ</w:instrText>
      </w:r>
      <w:r w:rsidR="0075744C" w:rsidRPr="00E44779">
        <w:rPr>
          <w:rFonts w:cs="Times New Roman" w:hint="cs"/>
          <w:color w:val="auto"/>
          <w:sz w:val="28"/>
          <w:szCs w:val="28"/>
          <w:rtl/>
        </w:rPr>
        <w:instrText>ۦٓ</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إِلَّا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أُك</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رِهَ</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وَقَل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بُهُ</w:instrText>
      </w:r>
      <w:r w:rsidR="0075744C" w:rsidRPr="00E44779">
        <w:rPr>
          <w:rFonts w:cs="Times New Roman" w:hint="cs"/>
          <w:color w:val="auto"/>
          <w:sz w:val="28"/>
          <w:szCs w:val="28"/>
          <w:rtl/>
        </w:rPr>
        <w:instrText>ۥ</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مُط</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مَئِنُّ</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بِٱل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إِيمَٰن</w:instrText>
      </w:r>
      <w:r w:rsidR="0075744C" w:rsidRPr="00E44779">
        <w:rPr>
          <w:rFonts w:ascii="Traditional Arabic" w:hAnsi="Traditional Arabic"/>
          <w:color w:val="auto"/>
          <w:sz w:val="28"/>
          <w:szCs w:val="28"/>
          <w:rtl/>
        </w:rPr>
        <w:instrText>ِ وَلَٰكِن مَّن شَرَحَ بِٱل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كُف</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رِ</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صَد</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ر</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ا فَعَلَي</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غَضَب</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مِّنَ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w:instrText>
      </w:r>
      <w:r w:rsidR="0075744C" w:rsidRPr="00E44779">
        <w:rPr>
          <w:rFonts w:ascii="Traditional Arabic" w:hAnsi="Traditional Arabic"/>
          <w:color w:val="auto"/>
          <w:sz w:val="28"/>
          <w:szCs w:val="28"/>
          <w:rtl/>
        </w:rPr>
        <w:instrText>للَّهِ وَلَهُم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عَذَابٌ</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عَظِيم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531F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قال ابن بطة العكبري رحمه الله: </w:t>
      </w:r>
      <w:r w:rsidR="006531F2" w:rsidRPr="00E44779">
        <w:rPr>
          <w:rFonts w:hint="cs"/>
          <w:color w:val="auto"/>
          <w:rtl/>
        </w:rPr>
        <w:t>(</w:t>
      </w:r>
      <w:r w:rsidRPr="00E44779">
        <w:rPr>
          <w:rFonts w:hint="cs"/>
          <w:color w:val="auto"/>
          <w:rtl/>
        </w:rPr>
        <w:t>فهذا بيان ما لزم القلب من فرض الإيمان لا يرده ولا يخالفه ويجحده إلا ضال مضل</w:t>
      </w:r>
      <w:r w:rsidR="006531F2" w:rsidRPr="00E44779">
        <w:rPr>
          <w:rFonts w:hint="cs"/>
          <w:color w:val="auto"/>
          <w:rtl/>
        </w:rPr>
        <w:t>)</w:t>
      </w:r>
      <w:r w:rsidRPr="00E44779">
        <w:rPr>
          <w:rStyle w:val="af2"/>
          <w:color w:val="auto"/>
          <w:rtl/>
        </w:rPr>
        <w:t>(</w:t>
      </w:r>
      <w:r w:rsidRPr="00E44779">
        <w:rPr>
          <w:rStyle w:val="af2"/>
          <w:color w:val="auto"/>
          <w:rtl/>
        </w:rPr>
        <w:footnoteReference w:id="1418"/>
      </w:r>
      <w:r w:rsidRPr="00E44779">
        <w:rPr>
          <w:rStyle w:val="af2"/>
          <w:color w:val="auto"/>
          <w:rtl/>
        </w:rPr>
        <w:t>)</w:t>
      </w:r>
      <w:r w:rsidR="006531F2" w:rsidRPr="00E44779">
        <w:rPr>
          <w:rFonts w:hint="cs"/>
          <w:color w:val="auto"/>
          <w:rtl/>
        </w:rPr>
        <w:t>.</w:t>
      </w:r>
    </w:p>
    <w:p w:rsidR="006531F2" w:rsidRPr="00E44779" w:rsidRDefault="002F75F6" w:rsidP="00F86714">
      <w:pPr>
        <w:spacing w:after="120"/>
        <w:ind w:firstLine="470"/>
        <w:rPr>
          <w:color w:val="auto"/>
          <w:rtl/>
        </w:rPr>
      </w:pPr>
      <w:r w:rsidRPr="00E44779">
        <w:rPr>
          <w:rFonts w:hint="cs"/>
          <w:color w:val="auto"/>
          <w:rtl/>
        </w:rPr>
        <w:t>و</w:t>
      </w:r>
      <w:r w:rsidR="00570C79" w:rsidRPr="00E44779">
        <w:rPr>
          <w:rFonts w:hint="cs"/>
          <w:color w:val="auto"/>
          <w:rtl/>
        </w:rPr>
        <w:t>قوله تعالى:</w:t>
      </w:r>
      <w:r w:rsidRPr="00E44779">
        <w:rPr>
          <w:rFonts w:ascii="Traditional Arabic" w:hAnsi="Traditional Arabic" w:hint="cs"/>
          <w:color w:val="auto"/>
          <w:sz w:val="32"/>
          <w:rtl/>
        </w:rPr>
        <w:t>﴿</w:t>
      </w:r>
      <w:r w:rsidRPr="00E44779">
        <w:rPr>
          <w:rFonts w:cs="KFGQPC Uthmanic Script HAFS"/>
          <w:color w:val="auto"/>
          <w:sz w:val="32"/>
          <w:szCs w:val="28"/>
          <w:rtl/>
        </w:rPr>
        <w:t>إِنَّمَا ٱلۡمُؤۡمِنُونَ ٱلَّذِينَ إِذَا ذُكِرَ ٱللَّهُ وَجِلَتۡ قُلُوبُهُمۡ وَإِذَا تُلِيَتۡ عَلَيۡهِمۡ ءَايَٰتُهُۥ زَادَتۡهُمۡ إِيمَٰن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وَعَلَىٰ رَبِّهِمۡ </w:t>
      </w:r>
      <w:r w:rsidRPr="00E44779">
        <w:rPr>
          <w:rFonts w:cs="KFGQPC Uthmanic Script HAFS"/>
          <w:color w:val="auto"/>
          <w:sz w:val="32"/>
          <w:szCs w:val="28"/>
          <w:rtl/>
        </w:rPr>
        <w:t>يَتَوَكَّلُونَ ٢</w:t>
      </w:r>
      <w:r w:rsidRPr="00E44779">
        <w:rPr>
          <w:rFonts w:cs="KFGQPC Uthmanic Script HAFS" w:hint="cs"/>
          <w:color w:val="auto"/>
          <w:sz w:val="32"/>
          <w:szCs w:val="28"/>
          <w:rtl/>
        </w:rPr>
        <w:t xml:space="preserve"> </w:t>
      </w:r>
      <w:r w:rsidRPr="00E44779">
        <w:rPr>
          <w:rFonts w:cs="KFGQPC Uthmanic Script HAFS"/>
          <w:color w:val="auto"/>
          <w:sz w:val="32"/>
          <w:szCs w:val="28"/>
          <w:rtl/>
        </w:rPr>
        <w:t>ٱلَّذِينَ يُقِيمُونَ ٱلصَّلَوٰةَ وَمِمَّا رَزَقۡنَٰهُمۡ يُنفِقُونَ ٣</w:t>
      </w:r>
      <w:r w:rsidRPr="00E44779">
        <w:rPr>
          <w:rFonts w:cs="KFGQPC Uthmanic Script HAFS" w:hint="cs"/>
          <w:color w:val="auto"/>
          <w:sz w:val="32"/>
          <w:szCs w:val="28"/>
          <w:rtl/>
        </w:rPr>
        <w:t xml:space="preserve"> </w:t>
      </w:r>
      <w:r w:rsidRPr="00E44779">
        <w:rPr>
          <w:rFonts w:cs="KFGQPC Uthmanic Script HAFS"/>
          <w:color w:val="auto"/>
          <w:sz w:val="32"/>
          <w:szCs w:val="28"/>
          <w:rtl/>
        </w:rPr>
        <w:t>أُوْلَٰٓئِكَ هُمُ ٱلۡمُؤۡمِنُونَ حَقّ</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لَّهُمۡ دَرَجَٰتٌ عِندَ </w:t>
      </w:r>
      <w:r w:rsidRPr="00E44779">
        <w:rPr>
          <w:rFonts w:cs="KFGQPC Uthmanic Script HAFS"/>
          <w:color w:val="auto"/>
          <w:sz w:val="32"/>
          <w:szCs w:val="28"/>
          <w:rtl/>
        </w:rPr>
        <w:t>رَبِّهِمۡ وَمَغۡفِرَة</w:t>
      </w:r>
      <w:r w:rsidRPr="00E44779">
        <w:rPr>
          <w:rFonts w:cs="KFGQPC Uthmanic Script HAFS" w:hint="cs"/>
          <w:color w:val="auto"/>
          <w:sz w:val="32"/>
          <w:szCs w:val="28"/>
          <w:rtl/>
        </w:rPr>
        <w:t>ٞ وَرِزۡقٞ</w:t>
      </w:r>
      <w:r w:rsidRPr="00E44779">
        <w:rPr>
          <w:rFonts w:cs="KFGQPC Uthmanic Script HAFS"/>
          <w:color w:val="auto"/>
          <w:sz w:val="32"/>
          <w:szCs w:val="28"/>
          <w:rtl/>
        </w:rPr>
        <w:t xml:space="preserve"> كَرِيم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15286" w:rsidRPr="00E44779">
        <w:rPr>
          <w:rFonts w:ascii="Traditional Arabic" w:hAnsi="Traditional Arabic"/>
          <w:color w:val="auto"/>
          <w:sz w:val="28"/>
          <w:szCs w:val="28"/>
          <w:rtl/>
        </w:rPr>
        <w:t>الأنفال:2</w:t>
      </w:r>
      <w:r w:rsidR="0075744C" w:rsidRPr="00E44779">
        <w:rPr>
          <w:rFonts w:ascii="Traditional Arabic" w:hAnsi="Traditional Arabic"/>
          <w:color w:val="auto"/>
          <w:sz w:val="28"/>
          <w:szCs w:val="28"/>
          <w:rtl/>
        </w:rPr>
        <w:t>-4</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w:instrText>
      </w:r>
      <w:r w:rsidR="00215286" w:rsidRPr="00E44779">
        <w:rPr>
          <w:rFonts w:ascii="Traditional Arabic" w:hAnsi="Traditional Arabic"/>
          <w:color w:val="auto"/>
          <w:sz w:val="28"/>
          <w:szCs w:val="28"/>
          <w:rtl/>
        </w:rPr>
        <w:instrText>الأنفال:2</w:instrText>
      </w:r>
      <w:r w:rsidR="0075744C" w:rsidRPr="00E44779">
        <w:rPr>
          <w:rFonts w:ascii="Traditional Arabic" w:hAnsi="Traditional Arabic"/>
          <w:color w:val="auto"/>
          <w:sz w:val="28"/>
          <w:szCs w:val="28"/>
          <w:rtl/>
        </w:rPr>
        <w:instrText>-4 ﴿إِنَّمَا 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مُؤ</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مِنُونَ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ٱلَّذِينَ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إِذَا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ذُكِرَ</w:instrText>
      </w:r>
      <w:r w:rsidR="0075744C" w:rsidRPr="00E44779">
        <w:rPr>
          <w:rFonts w:ascii="Traditional Arabic" w:hAnsi="Traditional Arabic"/>
          <w:color w:val="auto"/>
          <w:sz w:val="28"/>
          <w:szCs w:val="28"/>
          <w:rtl/>
        </w:rPr>
        <w:instrText xml:space="preserve"> ٱللَّهُ وَجِلَت</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قُلُوبُهُم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وَإِذَا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تُلِيَت</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عَلَي</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ءَايَٰتُهُ</w:instrText>
      </w:r>
      <w:r w:rsidR="0075744C" w:rsidRPr="00E44779">
        <w:rPr>
          <w:rFonts w:cs="Times New Roman" w:hint="cs"/>
          <w:color w:val="auto"/>
          <w:sz w:val="28"/>
          <w:szCs w:val="28"/>
          <w:rtl/>
        </w:rPr>
        <w:instrText>ۥ</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زَادَت</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إِيمَٰن</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ا وَعَلَىٰ رَبِّهِم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يَتَوَكَّلُونَ ٢ ٱلَّذِينَ يُقِيمُونَ ٱلصَّلَوٰةَ وَمِمَّا رَزَق</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نَٰهُم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يُنفِقُونَ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٣</w:instrText>
      </w:r>
      <w:r w:rsidR="0075744C" w:rsidRPr="00E44779">
        <w:rPr>
          <w:rFonts w:ascii="Traditional Arabic" w:hAnsi="Traditional Arabic"/>
          <w:color w:val="auto"/>
          <w:sz w:val="28"/>
          <w:szCs w:val="28"/>
          <w:rtl/>
        </w:rPr>
        <w:instrText xml:space="preserve"> أُوْلَٰ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ئِكَ</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هُمُ</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مُؤ</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مِنُونَ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حَقّ</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ا</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لَّهُم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دَرَجَٰتٌ</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عِندَ</w:instrText>
      </w:r>
      <w:r w:rsidR="0075744C" w:rsidRPr="00E44779">
        <w:rPr>
          <w:rFonts w:ascii="Traditional Arabic" w:hAnsi="Traditional Arabic"/>
          <w:color w:val="auto"/>
          <w:sz w:val="28"/>
          <w:szCs w:val="28"/>
          <w:rtl/>
        </w:rPr>
        <w:instrText xml:space="preserve"> رَبِّهِم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وَمَغ</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فِرَة</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وَرِز</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ق</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كَرِيم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531F2" w:rsidRPr="00E44779">
        <w:rPr>
          <w:rFonts w:hint="cs"/>
          <w:color w:val="auto"/>
          <w:sz w:val="32"/>
          <w:rtl/>
        </w:rPr>
        <w:t>.</w:t>
      </w:r>
      <w:r w:rsidRPr="00E44779">
        <w:rPr>
          <w:rFonts w:hint="cs"/>
          <w:color w:val="auto"/>
          <w:rtl/>
        </w:rPr>
        <w:t xml:space="preserve"> </w:t>
      </w:r>
    </w:p>
    <w:p w:rsidR="006531F2"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إِنَّمَا ٱلۡمُؤۡمِنُونَ ٱلَّذِينَ ءَامَنُواْ بِٱللَّهِ وَرَسُولِهِۦ ثُمَّ لَمۡ يَرۡتَابُواْ وَجَٰهَدُواْ بِأَمۡوَٰلِهِمۡ وَأَنفُسِهِمۡ فِي سَبِيلِ ٱللَّهِۚ أُوْلَٰٓئِكَ هُمُ ٱلصَّٰدِقُونَ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5744C" w:rsidRPr="00E44779">
        <w:rPr>
          <w:rFonts w:ascii="Traditional Arabic" w:hAnsi="Traditional Arabic"/>
          <w:color w:val="auto"/>
          <w:sz w:val="28"/>
          <w:szCs w:val="28"/>
          <w:rtl/>
        </w:rPr>
        <w:t>الحُجُرات:15</w:t>
      </w:r>
      <w:r w:rsidR="0075744C" w:rsidRPr="00E44779">
        <w:rPr>
          <w:rFonts w:ascii="Traditional Arabic" w:hAnsi="Traditional Arabic"/>
          <w:color w:val="auto"/>
          <w:sz w:val="28"/>
          <w:szCs w:val="28"/>
          <w:rtl/>
        </w:rPr>
        <w:fldChar w:fldCharType="begin"/>
      </w:r>
      <w:r w:rsidR="0075744C" w:rsidRPr="00E44779">
        <w:rPr>
          <w:rFonts w:ascii="Traditional Arabic" w:hAnsi="Traditional Arabic"/>
          <w:color w:val="auto"/>
          <w:sz w:val="28"/>
          <w:szCs w:val="28"/>
        </w:rPr>
        <w:instrText xml:space="preserve"> XE "</w:instrText>
      </w:r>
      <w:r w:rsidR="0075744C" w:rsidRPr="00E44779">
        <w:rPr>
          <w:rFonts w:ascii="Traditional Arabic" w:hAnsi="Traditional Arabic"/>
          <w:color w:val="auto"/>
          <w:sz w:val="28"/>
          <w:szCs w:val="28"/>
          <w:rtl/>
        </w:rPr>
        <w:instrText>ا:الحُجُرات:15 ﴿إِنَّمَا ٱل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مُؤ</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مِنُونَ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ٱلَّذِينَ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ءَامَنُواْ</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بِٱللَّهِ</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وَرَسُولِهِ</w:instrText>
      </w:r>
      <w:r w:rsidR="0075744C" w:rsidRPr="00E44779">
        <w:rPr>
          <w:rFonts w:cs="Times New Roman" w:hint="cs"/>
          <w:color w:val="auto"/>
          <w:sz w:val="28"/>
          <w:szCs w:val="28"/>
          <w:rtl/>
        </w:rPr>
        <w:instrText>ۦ</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ثُمَّ</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لَم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يَر</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تَاب</w:instrText>
      </w:r>
      <w:r w:rsidR="0075744C" w:rsidRPr="00E44779">
        <w:rPr>
          <w:rFonts w:ascii="Traditional Arabic" w:hAnsi="Traditional Arabic"/>
          <w:color w:val="auto"/>
          <w:sz w:val="28"/>
          <w:szCs w:val="28"/>
          <w:rtl/>
        </w:rPr>
        <w:instrText>ُواْ وَجَٰهَدُواْ بِأَم</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وَٰلِهِم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وَأَنفُسِهِم</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فِي</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سَبِيلِ</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ٱللَّهِ</w:instrText>
      </w:r>
      <w:r w:rsidR="0075744C" w:rsidRPr="00E44779">
        <w:rPr>
          <w:rFonts w:cs="Times New Roman" w:hint="cs"/>
          <w:color w:val="auto"/>
          <w:sz w:val="28"/>
          <w:szCs w:val="28"/>
          <w:rtl/>
        </w:rPr>
        <w:instrText>ۚ</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أُوْلَٰ</w:instrText>
      </w:r>
      <w:r w:rsidR="0075744C" w:rsidRPr="00E44779">
        <w:rPr>
          <w:rFonts w:cs="Times New Roman" w:hint="cs"/>
          <w:color w:val="auto"/>
          <w:sz w:val="28"/>
          <w:szCs w:val="28"/>
          <w:rtl/>
        </w:rPr>
        <w:instrText>ٓ</w:instrText>
      </w:r>
      <w:r w:rsidR="0075744C" w:rsidRPr="00E44779">
        <w:rPr>
          <w:rFonts w:ascii="Traditional Arabic" w:hAnsi="Traditional Arabic" w:hint="cs"/>
          <w:color w:val="auto"/>
          <w:sz w:val="28"/>
          <w:szCs w:val="28"/>
          <w:rtl/>
        </w:rPr>
        <w:instrText>ئِكَ</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هُمُ</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hint="cs"/>
          <w:color w:val="auto"/>
          <w:sz w:val="28"/>
          <w:szCs w:val="28"/>
          <w:rtl/>
        </w:rPr>
        <w:instrText>ٱلصَّٰدِقُونَ</w:instrText>
      </w:r>
      <w:r w:rsidR="0075744C" w:rsidRPr="00E44779">
        <w:rPr>
          <w:rFonts w:ascii="Traditional Arabic" w:hAnsi="Traditional Arabic"/>
          <w:color w:val="auto"/>
          <w:sz w:val="28"/>
          <w:szCs w:val="28"/>
          <w:rtl/>
        </w:rPr>
        <w:instrText xml:space="preserve"> ﴾</w:instrText>
      </w:r>
      <w:r w:rsidR="0075744C" w:rsidRPr="00E44779">
        <w:rPr>
          <w:rFonts w:ascii="Traditional Arabic" w:hAnsi="Traditional Arabic"/>
          <w:color w:val="auto"/>
          <w:sz w:val="28"/>
          <w:szCs w:val="28"/>
        </w:rPr>
        <w:instrText xml:space="preserve">" </w:instrText>
      </w:r>
      <w:r w:rsidR="0075744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531F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b/>
          <w:bCs/>
          <w:color w:val="auto"/>
          <w:rtl/>
        </w:rPr>
        <w:t>ووجه الدلالة من الآيات السابقة</w:t>
      </w:r>
      <w:r w:rsidRPr="00E44779">
        <w:rPr>
          <w:rFonts w:hint="cs"/>
          <w:color w:val="auto"/>
          <w:rtl/>
        </w:rPr>
        <w:t xml:space="preserve"> أن الله جعل هذه الأعمال كلها إيماناً. </w:t>
      </w:r>
    </w:p>
    <w:p w:rsidR="006531F2" w:rsidRPr="00E44779" w:rsidRDefault="002F75F6" w:rsidP="006531F2">
      <w:pPr>
        <w:spacing w:after="120"/>
        <w:ind w:firstLine="470"/>
        <w:rPr>
          <w:color w:val="auto"/>
          <w:rtl/>
        </w:rPr>
      </w:pPr>
      <w:r w:rsidRPr="00E44779">
        <w:rPr>
          <w:rFonts w:hint="cs"/>
          <w:color w:val="auto"/>
          <w:rtl/>
        </w:rPr>
        <w:t>و</w:t>
      </w:r>
      <w:r w:rsidRPr="00E44779">
        <w:rPr>
          <w:color w:val="auto"/>
          <w:rtl/>
        </w:rPr>
        <w:t xml:space="preserve">عن أبي هريرة، قال: قال رسول الله </w:t>
      </w:r>
      <w:r w:rsidR="006531F2" w:rsidRPr="00E44779">
        <w:rPr>
          <w:rFonts w:hint="cs"/>
          <w:color w:val="auto"/>
        </w:rPr>
        <w:sym w:font="AGA Arabesque" w:char="F072"/>
      </w:r>
      <w:r w:rsidRPr="00E44779">
        <w:rPr>
          <w:color w:val="auto"/>
          <w:rtl/>
        </w:rPr>
        <w:t xml:space="preserve">: </w:t>
      </w:r>
      <w:r w:rsidR="006531F2" w:rsidRPr="00E44779">
        <w:rPr>
          <w:rFonts w:ascii="Traditional Arabic" w:hAnsi="Traditional Arabic"/>
          <w:b/>
          <w:bCs/>
          <w:color w:val="auto"/>
          <w:rtl/>
          <w:lang w:val="x-none"/>
        </w:rPr>
        <w:t>«</w:t>
      </w:r>
      <w:r w:rsidR="006531F2" w:rsidRPr="00E44779">
        <w:rPr>
          <w:rFonts w:hint="cs"/>
          <w:color w:val="auto"/>
          <w:rtl/>
        </w:rPr>
        <w:t xml:space="preserve"> </w:t>
      </w:r>
      <w:r w:rsidR="0075744C" w:rsidRPr="00E44779">
        <w:rPr>
          <w:b/>
          <w:bCs/>
          <w:color w:val="auto"/>
          <w:rtl/>
        </w:rPr>
        <w:t>الإيمان بضع وسبعون - أو بضع وستون - شعبة، فأفضلها قول لا إله إلا الله، وأدناها إماطة الأذى عن الطريق، والحياء شعبة من الإيمان</w:t>
      </w:r>
      <w:r w:rsidR="0075744C" w:rsidRPr="00E44779">
        <w:rPr>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الحديث</w:instrText>
      </w:r>
      <w:r w:rsidR="0075744C" w:rsidRPr="00E44779">
        <w:rPr>
          <w:color w:val="auto"/>
          <w:rtl/>
        </w:rPr>
        <w:instrText>:</w:instrText>
      </w:r>
      <w:r w:rsidR="0075744C" w:rsidRPr="00E44779">
        <w:rPr>
          <w:rFonts w:hint="eastAsia"/>
          <w:color w:val="auto"/>
          <w:rtl/>
        </w:rPr>
        <w:instrText>الإيمان</w:instrText>
      </w:r>
      <w:r w:rsidR="0075744C" w:rsidRPr="00E44779">
        <w:rPr>
          <w:color w:val="auto"/>
          <w:rtl/>
        </w:rPr>
        <w:instrText xml:space="preserve"> </w:instrText>
      </w:r>
      <w:r w:rsidR="0075744C" w:rsidRPr="00E44779">
        <w:rPr>
          <w:rFonts w:hint="eastAsia"/>
          <w:color w:val="auto"/>
          <w:rtl/>
        </w:rPr>
        <w:instrText>بضع</w:instrText>
      </w:r>
      <w:r w:rsidR="0075744C" w:rsidRPr="00E44779">
        <w:rPr>
          <w:color w:val="auto"/>
          <w:rtl/>
        </w:rPr>
        <w:instrText xml:space="preserve"> </w:instrText>
      </w:r>
      <w:r w:rsidR="0075744C" w:rsidRPr="00E44779">
        <w:rPr>
          <w:rFonts w:hint="eastAsia"/>
          <w:color w:val="auto"/>
          <w:rtl/>
        </w:rPr>
        <w:instrText>وسبعون</w:instrText>
      </w:r>
      <w:r w:rsidR="0075744C" w:rsidRPr="00E44779">
        <w:rPr>
          <w:color w:val="auto"/>
          <w:rtl/>
        </w:rPr>
        <w:instrText xml:space="preserve"> - </w:instrText>
      </w:r>
      <w:r w:rsidR="0075744C" w:rsidRPr="00E44779">
        <w:rPr>
          <w:rFonts w:hint="eastAsia"/>
          <w:color w:val="auto"/>
          <w:rtl/>
        </w:rPr>
        <w:instrText>أو</w:instrText>
      </w:r>
      <w:r w:rsidR="0075744C" w:rsidRPr="00E44779">
        <w:rPr>
          <w:color w:val="auto"/>
          <w:rtl/>
        </w:rPr>
        <w:instrText xml:space="preserve"> </w:instrText>
      </w:r>
      <w:r w:rsidR="0075744C" w:rsidRPr="00E44779">
        <w:rPr>
          <w:rFonts w:hint="eastAsia"/>
          <w:color w:val="auto"/>
          <w:rtl/>
        </w:rPr>
        <w:instrText>بضع</w:instrText>
      </w:r>
      <w:r w:rsidR="0075744C" w:rsidRPr="00E44779">
        <w:rPr>
          <w:color w:val="auto"/>
          <w:rtl/>
        </w:rPr>
        <w:instrText xml:space="preserve"> </w:instrText>
      </w:r>
      <w:r w:rsidR="0075744C" w:rsidRPr="00E44779">
        <w:rPr>
          <w:rFonts w:hint="eastAsia"/>
          <w:color w:val="auto"/>
          <w:rtl/>
        </w:rPr>
        <w:instrText>وستون</w:instrText>
      </w:r>
      <w:r w:rsidR="0075744C" w:rsidRPr="00E44779">
        <w:rPr>
          <w:color w:val="auto"/>
          <w:rtl/>
        </w:rPr>
        <w:instrText xml:space="preserve"> - </w:instrText>
      </w:r>
      <w:r w:rsidR="0075744C" w:rsidRPr="00E44779">
        <w:rPr>
          <w:rFonts w:hint="eastAsia"/>
          <w:color w:val="auto"/>
          <w:rtl/>
        </w:rPr>
        <w:instrText>شعبة،</w:instrText>
      </w:r>
      <w:r w:rsidR="0075744C" w:rsidRPr="00E44779">
        <w:rPr>
          <w:color w:val="auto"/>
          <w:rtl/>
        </w:rPr>
        <w:instrText xml:space="preserve"> </w:instrText>
      </w:r>
      <w:r w:rsidR="0075744C" w:rsidRPr="00E44779">
        <w:rPr>
          <w:rFonts w:hint="eastAsia"/>
          <w:color w:val="auto"/>
          <w:rtl/>
        </w:rPr>
        <w:instrText>فأفضلها</w:instrText>
      </w:r>
      <w:r w:rsidR="0075744C" w:rsidRPr="00E44779">
        <w:rPr>
          <w:color w:val="auto"/>
          <w:rtl/>
        </w:rPr>
        <w:instrText xml:space="preserve"> </w:instrText>
      </w:r>
      <w:r w:rsidR="0075744C" w:rsidRPr="00E44779">
        <w:rPr>
          <w:rFonts w:hint="eastAsia"/>
          <w:color w:val="auto"/>
          <w:rtl/>
        </w:rPr>
        <w:instrText>قول</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وأدناها</w:instrText>
      </w:r>
      <w:r w:rsidR="0075744C" w:rsidRPr="00E44779">
        <w:rPr>
          <w:color w:val="auto"/>
          <w:rtl/>
        </w:rPr>
        <w:instrText xml:space="preserve"> </w:instrText>
      </w:r>
      <w:r w:rsidR="0075744C" w:rsidRPr="00E44779">
        <w:rPr>
          <w:rFonts w:hint="eastAsia"/>
          <w:color w:val="auto"/>
          <w:rtl/>
        </w:rPr>
        <w:instrText>إماطة</w:instrText>
      </w:r>
      <w:r w:rsidR="0075744C" w:rsidRPr="00E44779">
        <w:rPr>
          <w:color w:val="auto"/>
          <w:rtl/>
        </w:rPr>
        <w:instrText xml:space="preserve"> </w:instrText>
      </w:r>
      <w:r w:rsidR="0075744C" w:rsidRPr="00E44779">
        <w:rPr>
          <w:rFonts w:hint="eastAsia"/>
          <w:color w:val="auto"/>
          <w:rtl/>
        </w:rPr>
        <w:instrText>الأذى</w:instrText>
      </w:r>
      <w:r w:rsidR="0075744C" w:rsidRPr="00E44779">
        <w:rPr>
          <w:color w:val="auto"/>
          <w:rtl/>
        </w:rPr>
        <w:instrText xml:space="preserve"> </w:instrText>
      </w:r>
      <w:r w:rsidR="0075744C" w:rsidRPr="00E44779">
        <w:rPr>
          <w:rFonts w:hint="eastAsia"/>
          <w:color w:val="auto"/>
          <w:rtl/>
        </w:rPr>
        <w:instrText>عن</w:instrText>
      </w:r>
      <w:r w:rsidR="0075744C" w:rsidRPr="00E44779">
        <w:rPr>
          <w:color w:val="auto"/>
          <w:rtl/>
        </w:rPr>
        <w:instrText xml:space="preserve"> </w:instrText>
      </w:r>
      <w:r w:rsidR="0075744C" w:rsidRPr="00E44779">
        <w:rPr>
          <w:rFonts w:hint="eastAsia"/>
          <w:color w:val="auto"/>
          <w:rtl/>
        </w:rPr>
        <w:instrText>الطريق،</w:instrText>
      </w:r>
      <w:r w:rsidR="0075744C" w:rsidRPr="00E44779">
        <w:rPr>
          <w:color w:val="auto"/>
          <w:rtl/>
        </w:rPr>
        <w:instrText xml:space="preserve"> </w:instrText>
      </w:r>
      <w:r w:rsidR="0075744C" w:rsidRPr="00E44779">
        <w:rPr>
          <w:rFonts w:hint="eastAsia"/>
          <w:color w:val="auto"/>
          <w:rtl/>
        </w:rPr>
        <w:instrText>والحياء</w:instrText>
      </w:r>
      <w:r w:rsidR="0075744C" w:rsidRPr="00E44779">
        <w:rPr>
          <w:color w:val="auto"/>
          <w:rtl/>
        </w:rPr>
        <w:instrText xml:space="preserve"> </w:instrText>
      </w:r>
      <w:r w:rsidR="0075744C" w:rsidRPr="00E44779">
        <w:rPr>
          <w:rFonts w:hint="eastAsia"/>
          <w:color w:val="auto"/>
          <w:rtl/>
        </w:rPr>
        <w:instrText>شعبة</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الإيمان</w:instrText>
      </w:r>
      <w:r w:rsidR="0075744C" w:rsidRPr="00E44779">
        <w:rPr>
          <w:color w:val="auto"/>
        </w:rPr>
        <w:instrText xml:space="preserve">" </w:instrText>
      </w:r>
      <w:r w:rsidR="0075744C" w:rsidRPr="00E44779">
        <w:rPr>
          <w:color w:val="auto"/>
          <w:rtl/>
        </w:rPr>
        <w:fldChar w:fldCharType="end"/>
      </w:r>
      <w:r w:rsidR="006531F2"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19"/>
      </w:r>
      <w:r w:rsidRPr="00E44779">
        <w:rPr>
          <w:rStyle w:val="af2"/>
          <w:color w:val="auto"/>
          <w:rtl/>
        </w:rPr>
        <w:t>)</w:t>
      </w:r>
      <w:r w:rsidR="006531F2" w:rsidRPr="00E44779">
        <w:rPr>
          <w:rFonts w:hint="cs"/>
          <w:color w:val="auto"/>
          <w:rtl/>
        </w:rPr>
        <w:t>.</w:t>
      </w:r>
      <w:r w:rsidRPr="00E44779">
        <w:rPr>
          <w:rFonts w:hint="cs"/>
          <w:color w:val="auto"/>
          <w:rtl/>
        </w:rPr>
        <w:t xml:space="preserve"> </w:t>
      </w:r>
    </w:p>
    <w:p w:rsidR="002F75F6" w:rsidRPr="00E44779" w:rsidRDefault="002F75F6" w:rsidP="006531F2">
      <w:pPr>
        <w:spacing w:after="120"/>
        <w:ind w:firstLine="470"/>
        <w:rPr>
          <w:color w:val="auto"/>
          <w:rtl/>
        </w:rPr>
      </w:pPr>
      <w:r w:rsidRPr="00E44779">
        <w:rPr>
          <w:rFonts w:hint="cs"/>
          <w:color w:val="auto"/>
          <w:rtl/>
        </w:rPr>
        <w:t xml:space="preserve">فتأمل كيف ذكر النبي </w:t>
      </w:r>
      <w:r w:rsidR="006531F2" w:rsidRPr="00E44779">
        <w:rPr>
          <w:rFonts w:hint="cs"/>
          <w:color w:val="auto"/>
        </w:rPr>
        <w:sym w:font="AGA Arabesque" w:char="F072"/>
      </w:r>
      <w:r w:rsidRPr="00E44779">
        <w:rPr>
          <w:rFonts w:hint="cs"/>
          <w:color w:val="auto"/>
          <w:rtl/>
        </w:rPr>
        <w:t xml:space="preserve"> ثلاث شعب واحدة قولية والثانية عمل بالجوارح والثالثة قلبية حتى تدل على أن الإيمان شامل لهذه الثلاث. </w:t>
      </w:r>
    </w:p>
    <w:p w:rsidR="006531F2" w:rsidRPr="00E44779" w:rsidRDefault="002F75F6" w:rsidP="006531F2">
      <w:pPr>
        <w:spacing w:after="120"/>
        <w:ind w:firstLine="470"/>
        <w:rPr>
          <w:color w:val="auto"/>
          <w:rtl/>
        </w:rPr>
      </w:pPr>
      <w:r w:rsidRPr="00E44779">
        <w:rPr>
          <w:rFonts w:hint="cs"/>
          <w:color w:val="auto"/>
          <w:rtl/>
        </w:rPr>
        <w:lastRenderedPageBreak/>
        <w:t xml:space="preserve">وعن أبي سعيد الخدري </w:t>
      </w:r>
      <w:r w:rsidR="006531F2" w:rsidRPr="00E44779">
        <w:rPr>
          <w:rFonts w:hint="cs"/>
          <w:color w:val="auto"/>
        </w:rPr>
        <w:sym w:font="AGA Arabesque" w:char="F074"/>
      </w:r>
      <w:r w:rsidRPr="00E44779">
        <w:rPr>
          <w:rFonts w:hint="cs"/>
          <w:color w:val="auto"/>
          <w:rtl/>
        </w:rPr>
        <w:t xml:space="preserve"> قال: </w:t>
      </w:r>
      <w:r w:rsidRPr="00E44779">
        <w:rPr>
          <w:color w:val="auto"/>
          <w:rtl/>
        </w:rPr>
        <w:t xml:space="preserve">سمعت رسول الله </w:t>
      </w:r>
      <w:r w:rsidR="006531F2" w:rsidRPr="00E44779">
        <w:rPr>
          <w:rFonts w:hint="cs"/>
          <w:color w:val="auto"/>
        </w:rPr>
        <w:sym w:font="AGA Arabesque" w:char="F072"/>
      </w:r>
      <w:r w:rsidRPr="00E44779">
        <w:rPr>
          <w:color w:val="auto"/>
          <w:rtl/>
        </w:rPr>
        <w:t xml:space="preserve"> يقول: </w:t>
      </w:r>
      <w:r w:rsidR="006531F2" w:rsidRPr="00E44779">
        <w:rPr>
          <w:rFonts w:ascii="Traditional Arabic" w:hAnsi="Traditional Arabic"/>
          <w:b/>
          <w:bCs/>
          <w:color w:val="auto"/>
          <w:rtl/>
          <w:lang w:val="x-none"/>
        </w:rPr>
        <w:t>«</w:t>
      </w:r>
      <w:r w:rsidR="006531F2" w:rsidRPr="00E44779">
        <w:rPr>
          <w:rFonts w:hint="cs"/>
          <w:color w:val="auto"/>
          <w:rtl/>
        </w:rPr>
        <w:t xml:space="preserve"> </w:t>
      </w:r>
      <w:r w:rsidR="00F0523A" w:rsidRPr="00E44779">
        <w:rPr>
          <w:b/>
          <w:bCs/>
          <w:color w:val="auto"/>
          <w:rtl/>
        </w:rPr>
        <w:t>من رأى منكم منكرا فليغيره بيده، فإن لم يستطع فبلسانه، فإن لم يستطع فبقلبه، وذلك أضعف الإيمان</w:t>
      </w:r>
      <w:r w:rsidR="00F0523A" w:rsidRPr="00E44779">
        <w:rPr>
          <w:color w:val="auto"/>
          <w:rtl/>
        </w:rPr>
        <w:fldChar w:fldCharType="begin"/>
      </w:r>
      <w:r w:rsidR="00F0523A" w:rsidRPr="00E44779">
        <w:rPr>
          <w:color w:val="auto"/>
        </w:rPr>
        <w:instrText xml:space="preserve"> XE "</w:instrText>
      </w:r>
      <w:r w:rsidR="00F0523A" w:rsidRPr="00E44779">
        <w:rPr>
          <w:rFonts w:hint="eastAsia"/>
          <w:color w:val="auto"/>
          <w:rtl/>
        </w:rPr>
        <w:instrText>فهرس</w:instrText>
      </w:r>
      <w:r w:rsidR="00F0523A" w:rsidRPr="00E44779">
        <w:rPr>
          <w:color w:val="auto"/>
          <w:rtl/>
        </w:rPr>
        <w:instrText xml:space="preserve"> </w:instrText>
      </w:r>
      <w:r w:rsidR="00F0523A" w:rsidRPr="00E44779">
        <w:rPr>
          <w:rFonts w:hint="eastAsia"/>
          <w:color w:val="auto"/>
          <w:rtl/>
        </w:rPr>
        <w:instrText>الحديث</w:instrText>
      </w:r>
      <w:r w:rsidR="00F0523A" w:rsidRPr="00E44779">
        <w:rPr>
          <w:color w:val="auto"/>
          <w:rtl/>
        </w:rPr>
        <w:instrText>:</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رأى</w:instrText>
      </w:r>
      <w:r w:rsidR="00F0523A" w:rsidRPr="00E44779">
        <w:rPr>
          <w:color w:val="auto"/>
          <w:rtl/>
        </w:rPr>
        <w:instrText xml:space="preserve"> </w:instrText>
      </w:r>
      <w:r w:rsidR="00F0523A" w:rsidRPr="00E44779">
        <w:rPr>
          <w:rFonts w:hint="eastAsia"/>
          <w:color w:val="auto"/>
          <w:rtl/>
        </w:rPr>
        <w:instrText>منكم</w:instrText>
      </w:r>
      <w:r w:rsidR="00F0523A" w:rsidRPr="00E44779">
        <w:rPr>
          <w:color w:val="auto"/>
          <w:rtl/>
        </w:rPr>
        <w:instrText xml:space="preserve"> </w:instrText>
      </w:r>
      <w:r w:rsidR="00F0523A" w:rsidRPr="00E44779">
        <w:rPr>
          <w:rFonts w:hint="eastAsia"/>
          <w:color w:val="auto"/>
          <w:rtl/>
        </w:rPr>
        <w:instrText>منكرا</w:instrText>
      </w:r>
      <w:r w:rsidR="00F0523A" w:rsidRPr="00E44779">
        <w:rPr>
          <w:color w:val="auto"/>
          <w:rtl/>
        </w:rPr>
        <w:instrText xml:space="preserve"> </w:instrText>
      </w:r>
      <w:r w:rsidR="00F0523A" w:rsidRPr="00E44779">
        <w:rPr>
          <w:rFonts w:hint="eastAsia"/>
          <w:color w:val="auto"/>
          <w:rtl/>
        </w:rPr>
        <w:instrText>فليغيره</w:instrText>
      </w:r>
      <w:r w:rsidR="00F0523A" w:rsidRPr="00E44779">
        <w:rPr>
          <w:color w:val="auto"/>
          <w:rtl/>
        </w:rPr>
        <w:instrText xml:space="preserve"> </w:instrText>
      </w:r>
      <w:r w:rsidR="00F0523A" w:rsidRPr="00E44779">
        <w:rPr>
          <w:rFonts w:hint="eastAsia"/>
          <w:color w:val="auto"/>
          <w:rtl/>
        </w:rPr>
        <w:instrText>بيده،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فبلسانه،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فبقلبه،</w:instrText>
      </w:r>
      <w:r w:rsidR="00F0523A" w:rsidRPr="00E44779">
        <w:rPr>
          <w:color w:val="auto"/>
          <w:rtl/>
        </w:rPr>
        <w:instrText xml:space="preserve"> </w:instrText>
      </w:r>
      <w:r w:rsidR="00F0523A" w:rsidRPr="00E44779">
        <w:rPr>
          <w:rFonts w:hint="eastAsia"/>
          <w:color w:val="auto"/>
          <w:rtl/>
        </w:rPr>
        <w:instrText>وذلك</w:instrText>
      </w:r>
      <w:r w:rsidR="00F0523A" w:rsidRPr="00E44779">
        <w:rPr>
          <w:color w:val="auto"/>
          <w:rtl/>
        </w:rPr>
        <w:instrText xml:space="preserve"> </w:instrText>
      </w:r>
      <w:r w:rsidR="00F0523A" w:rsidRPr="00E44779">
        <w:rPr>
          <w:rFonts w:hint="eastAsia"/>
          <w:color w:val="auto"/>
          <w:rtl/>
        </w:rPr>
        <w:instrText>أضعف</w:instrText>
      </w:r>
      <w:r w:rsidR="00F0523A" w:rsidRPr="00E44779">
        <w:rPr>
          <w:color w:val="auto"/>
          <w:rtl/>
        </w:rPr>
        <w:instrText xml:space="preserve"> </w:instrText>
      </w:r>
      <w:r w:rsidR="00F0523A" w:rsidRPr="00E44779">
        <w:rPr>
          <w:rFonts w:hint="eastAsia"/>
          <w:color w:val="auto"/>
          <w:rtl/>
        </w:rPr>
        <w:instrText>الإيمان</w:instrText>
      </w:r>
      <w:r w:rsidR="00F0523A" w:rsidRPr="00E44779">
        <w:rPr>
          <w:color w:val="auto"/>
        </w:rPr>
        <w:instrText xml:space="preserve">" </w:instrText>
      </w:r>
      <w:r w:rsidR="00F0523A" w:rsidRPr="00E44779">
        <w:rPr>
          <w:color w:val="auto"/>
          <w:rtl/>
        </w:rPr>
        <w:fldChar w:fldCharType="end"/>
      </w:r>
      <w:r w:rsidR="006531F2" w:rsidRPr="00E44779">
        <w:rPr>
          <w:rFonts w:hint="cs"/>
          <w:color w:val="auto"/>
          <w:rtl/>
        </w:rPr>
        <w:t xml:space="preserve"> </w:t>
      </w:r>
      <w:r w:rsidR="006531F2"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20"/>
      </w:r>
      <w:r w:rsidRPr="00E44779">
        <w:rPr>
          <w:rStyle w:val="af2"/>
          <w:color w:val="auto"/>
          <w:rtl/>
        </w:rPr>
        <w:t>)</w:t>
      </w:r>
      <w:r w:rsidR="006531F2" w:rsidRPr="00E44779">
        <w:rPr>
          <w:rFonts w:hint="cs"/>
          <w:color w:val="auto"/>
          <w:rtl/>
        </w:rPr>
        <w:t>.</w:t>
      </w:r>
      <w:r w:rsidRPr="00E44779">
        <w:rPr>
          <w:rFonts w:hint="cs"/>
          <w:color w:val="auto"/>
          <w:rtl/>
        </w:rPr>
        <w:t xml:space="preserve"> </w:t>
      </w:r>
    </w:p>
    <w:p w:rsidR="002F75F6" w:rsidRPr="00E44779" w:rsidRDefault="002F75F6" w:rsidP="006531F2">
      <w:pPr>
        <w:spacing w:after="120"/>
        <w:ind w:firstLine="470"/>
        <w:rPr>
          <w:color w:val="auto"/>
          <w:rtl/>
        </w:rPr>
      </w:pPr>
      <w:r w:rsidRPr="00E44779">
        <w:rPr>
          <w:rFonts w:hint="cs"/>
          <w:color w:val="auto"/>
          <w:rtl/>
        </w:rPr>
        <w:t xml:space="preserve">فهذه المراتب الثلاث لتغير </w:t>
      </w:r>
      <w:r w:rsidR="0079798B" w:rsidRPr="00E44779">
        <w:rPr>
          <w:rFonts w:hint="cs"/>
          <w:color w:val="auto"/>
          <w:rtl/>
        </w:rPr>
        <w:t>المنكر</w:t>
      </w:r>
      <w:r w:rsidRPr="00E44779">
        <w:rPr>
          <w:rFonts w:hint="cs"/>
          <w:color w:val="auto"/>
          <w:rtl/>
        </w:rPr>
        <w:t xml:space="preserve"> كلها من الإيمان مع أن واحدة باليد والثانية باللسان والثالثة بالقلب.</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w:t>
      </w:r>
    </w:p>
    <w:p w:rsidR="002F75F6" w:rsidRPr="00E44779" w:rsidRDefault="002F75F6" w:rsidP="006531F2">
      <w:pPr>
        <w:spacing w:after="120"/>
        <w:ind w:firstLine="470"/>
        <w:rPr>
          <w:color w:val="auto"/>
          <w:rtl/>
        </w:rPr>
      </w:pPr>
      <w:r w:rsidRPr="00E44779">
        <w:rPr>
          <w:color w:val="auto"/>
          <w:rtl/>
        </w:rPr>
        <w:t>قال الأوزاعي</w:t>
      </w:r>
      <w:r w:rsidRPr="00E44779">
        <w:rPr>
          <w:rStyle w:val="af2"/>
          <w:color w:val="auto"/>
          <w:rtl/>
        </w:rPr>
        <w:t>(</w:t>
      </w:r>
      <w:r w:rsidRPr="00E44779">
        <w:rPr>
          <w:rStyle w:val="af2"/>
          <w:color w:val="auto"/>
          <w:rtl/>
        </w:rPr>
        <w:footnoteReference w:id="1421"/>
      </w:r>
      <w:r w:rsidRPr="00E44779">
        <w:rPr>
          <w:rStyle w:val="af2"/>
          <w:color w:val="auto"/>
          <w:rtl/>
        </w:rPr>
        <w:t>)</w:t>
      </w:r>
      <w:r w:rsidRPr="00E44779">
        <w:rPr>
          <w:color w:val="auto"/>
          <w:rtl/>
        </w:rPr>
        <w:t xml:space="preserve">: </w:t>
      </w:r>
      <w:r w:rsidR="006531F2" w:rsidRPr="00E44779">
        <w:rPr>
          <w:rFonts w:hint="cs"/>
          <w:color w:val="auto"/>
          <w:rtl/>
        </w:rPr>
        <w:t>(</w:t>
      </w:r>
      <w:r w:rsidR="0075744C" w:rsidRPr="00E44779">
        <w:rPr>
          <w:color w:val="auto"/>
          <w:rtl/>
        </w:rPr>
        <w:t>لا يستقيم الإيمان إلا بالقول، ولا يستقيم الإيمان والقول إلا بالعمل، ولا يستقيم الإيمان والقول والعمل إلا بنية موافقة للسنة</w:t>
      </w:r>
      <w:r w:rsidR="0075744C" w:rsidRPr="00E44779">
        <w:rPr>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الآثار</w:instrText>
      </w:r>
      <w:r w:rsidR="0075744C" w:rsidRPr="00E44779">
        <w:rPr>
          <w:color w:val="auto"/>
          <w:rtl/>
        </w:rPr>
        <w:instrText>:</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يستقيم</w:instrText>
      </w:r>
      <w:r w:rsidR="0075744C" w:rsidRPr="00E44779">
        <w:rPr>
          <w:color w:val="auto"/>
          <w:rtl/>
        </w:rPr>
        <w:instrText xml:space="preserve"> </w:instrText>
      </w:r>
      <w:r w:rsidR="0075744C" w:rsidRPr="00E44779">
        <w:rPr>
          <w:rFonts w:hint="eastAsia"/>
          <w:color w:val="auto"/>
          <w:rtl/>
        </w:rPr>
        <w:instrText>الإيمان</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بالقول،</w:instrText>
      </w:r>
      <w:r w:rsidR="0075744C" w:rsidRPr="00E44779">
        <w:rPr>
          <w:color w:val="auto"/>
          <w:rtl/>
        </w:rPr>
        <w:instrText xml:space="preserve"> </w:instrText>
      </w:r>
      <w:r w:rsidR="0075744C" w:rsidRPr="00E44779">
        <w:rPr>
          <w:rFonts w:hint="eastAsia"/>
          <w:color w:val="auto"/>
          <w:rtl/>
        </w:rPr>
        <w:instrText>ولا</w:instrText>
      </w:r>
      <w:r w:rsidR="0075744C" w:rsidRPr="00E44779">
        <w:rPr>
          <w:color w:val="auto"/>
          <w:rtl/>
        </w:rPr>
        <w:instrText xml:space="preserve"> </w:instrText>
      </w:r>
      <w:r w:rsidR="0075744C" w:rsidRPr="00E44779">
        <w:rPr>
          <w:rFonts w:hint="eastAsia"/>
          <w:color w:val="auto"/>
          <w:rtl/>
        </w:rPr>
        <w:instrText>يستقيم</w:instrText>
      </w:r>
      <w:r w:rsidR="0075744C" w:rsidRPr="00E44779">
        <w:rPr>
          <w:color w:val="auto"/>
          <w:rtl/>
        </w:rPr>
        <w:instrText xml:space="preserve"> </w:instrText>
      </w:r>
      <w:r w:rsidR="0075744C" w:rsidRPr="00E44779">
        <w:rPr>
          <w:rFonts w:hint="eastAsia"/>
          <w:color w:val="auto"/>
          <w:rtl/>
        </w:rPr>
        <w:instrText>الإيمان</w:instrText>
      </w:r>
      <w:r w:rsidR="0075744C" w:rsidRPr="00E44779">
        <w:rPr>
          <w:color w:val="auto"/>
          <w:rtl/>
        </w:rPr>
        <w:instrText xml:space="preserve"> </w:instrText>
      </w:r>
      <w:r w:rsidR="0075744C" w:rsidRPr="00E44779">
        <w:rPr>
          <w:rFonts w:hint="eastAsia"/>
          <w:color w:val="auto"/>
          <w:rtl/>
        </w:rPr>
        <w:instrText>والقول</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بالعمل،</w:instrText>
      </w:r>
      <w:r w:rsidR="0075744C" w:rsidRPr="00E44779">
        <w:rPr>
          <w:color w:val="auto"/>
          <w:rtl/>
        </w:rPr>
        <w:instrText xml:space="preserve"> </w:instrText>
      </w:r>
      <w:r w:rsidR="0075744C" w:rsidRPr="00E44779">
        <w:rPr>
          <w:rFonts w:hint="eastAsia"/>
          <w:color w:val="auto"/>
          <w:rtl/>
        </w:rPr>
        <w:instrText>ولا</w:instrText>
      </w:r>
      <w:r w:rsidR="0075744C" w:rsidRPr="00E44779">
        <w:rPr>
          <w:color w:val="auto"/>
          <w:rtl/>
        </w:rPr>
        <w:instrText xml:space="preserve"> </w:instrText>
      </w:r>
      <w:r w:rsidR="0075744C" w:rsidRPr="00E44779">
        <w:rPr>
          <w:rFonts w:hint="eastAsia"/>
          <w:color w:val="auto"/>
          <w:rtl/>
        </w:rPr>
        <w:instrText>يستقيم</w:instrText>
      </w:r>
      <w:r w:rsidR="0075744C" w:rsidRPr="00E44779">
        <w:rPr>
          <w:color w:val="auto"/>
          <w:rtl/>
        </w:rPr>
        <w:instrText xml:space="preserve"> </w:instrText>
      </w:r>
      <w:r w:rsidR="0075744C" w:rsidRPr="00E44779">
        <w:rPr>
          <w:rFonts w:hint="eastAsia"/>
          <w:color w:val="auto"/>
          <w:rtl/>
        </w:rPr>
        <w:instrText>الإيمان</w:instrText>
      </w:r>
      <w:r w:rsidR="0075744C" w:rsidRPr="00E44779">
        <w:rPr>
          <w:color w:val="auto"/>
          <w:rtl/>
        </w:rPr>
        <w:instrText xml:space="preserve"> </w:instrText>
      </w:r>
      <w:r w:rsidR="0075744C" w:rsidRPr="00E44779">
        <w:rPr>
          <w:rFonts w:hint="eastAsia"/>
          <w:color w:val="auto"/>
          <w:rtl/>
        </w:rPr>
        <w:instrText>والقول</w:instrText>
      </w:r>
      <w:r w:rsidR="0075744C" w:rsidRPr="00E44779">
        <w:rPr>
          <w:color w:val="auto"/>
          <w:rtl/>
        </w:rPr>
        <w:instrText xml:space="preserve"> </w:instrText>
      </w:r>
      <w:r w:rsidR="0075744C" w:rsidRPr="00E44779">
        <w:rPr>
          <w:rFonts w:hint="eastAsia"/>
          <w:color w:val="auto"/>
          <w:rtl/>
        </w:rPr>
        <w:instrText>والعمل</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بنية</w:instrText>
      </w:r>
      <w:r w:rsidR="0075744C" w:rsidRPr="00E44779">
        <w:rPr>
          <w:color w:val="auto"/>
          <w:rtl/>
        </w:rPr>
        <w:instrText xml:space="preserve"> </w:instrText>
      </w:r>
      <w:r w:rsidR="0075744C" w:rsidRPr="00E44779">
        <w:rPr>
          <w:rFonts w:hint="eastAsia"/>
          <w:color w:val="auto"/>
          <w:rtl/>
        </w:rPr>
        <w:instrText>موافقة</w:instrText>
      </w:r>
      <w:r w:rsidR="0075744C" w:rsidRPr="00E44779">
        <w:rPr>
          <w:color w:val="auto"/>
          <w:rtl/>
        </w:rPr>
        <w:instrText xml:space="preserve"> </w:instrText>
      </w:r>
      <w:r w:rsidR="0075744C" w:rsidRPr="00E44779">
        <w:rPr>
          <w:rFonts w:hint="eastAsia"/>
          <w:color w:val="auto"/>
          <w:rtl/>
        </w:rPr>
        <w:instrText>للسنة</w:instrText>
      </w:r>
      <w:r w:rsidR="0075744C" w:rsidRPr="00E44779">
        <w:rPr>
          <w:rFonts w:hint="cs"/>
          <w:color w:val="auto"/>
          <w:rtl/>
        </w:rPr>
        <w:instrText xml:space="preserve">... </w:instrText>
      </w:r>
      <w:r w:rsidR="0075744C" w:rsidRPr="00E44779">
        <w:rPr>
          <w:color w:val="auto"/>
          <w:rtl/>
        </w:rPr>
        <w:instrText>الأوزاعي</w:instrText>
      </w:r>
      <w:r w:rsidR="0075744C" w:rsidRPr="00E44779">
        <w:rPr>
          <w:color w:val="auto"/>
        </w:rPr>
        <w:instrText xml:space="preserve"> " </w:instrText>
      </w:r>
      <w:r w:rsidR="0075744C" w:rsidRPr="00E44779">
        <w:rPr>
          <w:color w:val="auto"/>
          <w:rtl/>
        </w:rPr>
        <w:fldChar w:fldCharType="end"/>
      </w:r>
      <w:r w:rsidRPr="00E44779">
        <w:rPr>
          <w:color w:val="auto"/>
          <w:rtl/>
        </w:rPr>
        <w:t>، فكان من مضى ممن سلف لا يفرقون بين الإيمان والعمل، العمل من الإيمان، والإيمان من العمل</w:t>
      </w:r>
      <w:r w:rsidR="006531F2" w:rsidRPr="00E44779">
        <w:rPr>
          <w:rFonts w:hint="cs"/>
          <w:color w:val="auto"/>
          <w:rtl/>
        </w:rPr>
        <w:t>)</w:t>
      </w:r>
      <w:r w:rsidRPr="00E44779">
        <w:rPr>
          <w:rStyle w:val="af2"/>
          <w:color w:val="auto"/>
          <w:rtl/>
        </w:rPr>
        <w:t>(</w:t>
      </w:r>
      <w:r w:rsidRPr="00E44779">
        <w:rPr>
          <w:rStyle w:val="af2"/>
          <w:color w:val="auto"/>
          <w:rtl/>
        </w:rPr>
        <w:footnoteReference w:id="1422"/>
      </w:r>
      <w:r w:rsidRPr="00E44779">
        <w:rPr>
          <w:rStyle w:val="af2"/>
          <w:color w:val="auto"/>
          <w:rtl/>
        </w:rPr>
        <w:t>)</w:t>
      </w:r>
      <w:r w:rsidR="006531F2" w:rsidRPr="00E44779">
        <w:rPr>
          <w:rFonts w:hint="cs"/>
          <w:color w:val="auto"/>
          <w:rtl/>
        </w:rPr>
        <w:t>.</w:t>
      </w:r>
    </w:p>
    <w:p w:rsidR="006531F2" w:rsidRPr="00E44779" w:rsidRDefault="002F75F6" w:rsidP="00F86714">
      <w:pPr>
        <w:spacing w:after="120"/>
        <w:ind w:firstLine="470"/>
        <w:rPr>
          <w:color w:val="auto"/>
          <w:rtl/>
        </w:rPr>
      </w:pPr>
      <w:r w:rsidRPr="00E44779">
        <w:rPr>
          <w:rFonts w:hint="cs"/>
          <w:color w:val="auto"/>
          <w:rtl/>
        </w:rPr>
        <w:t>وقال الشافعي:</w:t>
      </w:r>
      <w:r w:rsidRPr="00E44779">
        <w:rPr>
          <w:color w:val="auto"/>
          <w:rtl/>
        </w:rPr>
        <w:t xml:space="preserve"> </w:t>
      </w:r>
      <w:r w:rsidR="006531F2" w:rsidRPr="00E44779">
        <w:rPr>
          <w:rFonts w:hint="cs"/>
          <w:color w:val="auto"/>
          <w:rtl/>
        </w:rPr>
        <w:t>(</w:t>
      </w:r>
      <w:r w:rsidRPr="00E44779">
        <w:rPr>
          <w:color w:val="auto"/>
          <w:rtl/>
        </w:rPr>
        <w:t xml:space="preserve">كان </w:t>
      </w:r>
      <w:r w:rsidR="0080368A" w:rsidRPr="00E44779">
        <w:rPr>
          <w:color w:val="auto"/>
          <w:rtl/>
        </w:rPr>
        <w:t>الإجماع</w:t>
      </w:r>
      <w:r w:rsidRPr="00E44779">
        <w:rPr>
          <w:color w:val="auto"/>
          <w:rtl/>
        </w:rPr>
        <w:t xml:space="preserve"> من </w:t>
      </w:r>
      <w:r w:rsidR="004E79C6" w:rsidRPr="00E44779">
        <w:rPr>
          <w:color w:val="auto"/>
          <w:rtl/>
        </w:rPr>
        <w:t>الصحابة</w:t>
      </w:r>
      <w:r w:rsidRPr="00E44779">
        <w:rPr>
          <w:color w:val="auto"/>
          <w:rtl/>
        </w:rPr>
        <w:t xml:space="preserve"> والتابعين من بعدهم ممن أدركناهم أن الإيمان قول وعمل ونية، لا يجزئ واحد من الثلاثة</w:t>
      </w:r>
      <w:r w:rsidRPr="00E44779">
        <w:rPr>
          <w:rFonts w:hint="cs"/>
          <w:color w:val="auto"/>
          <w:rtl/>
        </w:rPr>
        <w:t xml:space="preserve"> إلا</w:t>
      </w:r>
      <w:r w:rsidRPr="00E44779">
        <w:rPr>
          <w:color w:val="auto"/>
          <w:rtl/>
        </w:rPr>
        <w:t xml:space="preserve"> بالآخر</w:t>
      </w:r>
      <w:r w:rsidR="006531F2" w:rsidRPr="00E44779">
        <w:rPr>
          <w:rFonts w:hint="cs"/>
          <w:color w:val="auto"/>
          <w:rtl/>
        </w:rPr>
        <w:t>)</w:t>
      </w:r>
      <w:r w:rsidRPr="00E44779">
        <w:rPr>
          <w:rStyle w:val="af2"/>
          <w:color w:val="auto"/>
          <w:rtl/>
        </w:rPr>
        <w:t>(</w:t>
      </w:r>
      <w:r w:rsidRPr="00E44779">
        <w:rPr>
          <w:rStyle w:val="af2"/>
          <w:color w:val="auto"/>
          <w:rtl/>
        </w:rPr>
        <w:footnoteReference w:id="1423"/>
      </w:r>
      <w:r w:rsidRPr="00E44779">
        <w:rPr>
          <w:rStyle w:val="af2"/>
          <w:color w:val="auto"/>
          <w:rtl/>
        </w:rPr>
        <w:t>)</w:t>
      </w:r>
      <w:r w:rsidR="006531F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وذكر البخاري أن مما وجد عليه علماء المسلمين لا يختلفون فيه أن الدين قول وعمل</w:t>
      </w:r>
      <w:r w:rsidRPr="00E44779">
        <w:rPr>
          <w:rStyle w:val="af2"/>
          <w:color w:val="auto"/>
          <w:rtl/>
        </w:rPr>
        <w:t>(</w:t>
      </w:r>
      <w:r w:rsidRPr="00E44779">
        <w:rPr>
          <w:rStyle w:val="af2"/>
          <w:color w:val="auto"/>
          <w:rtl/>
        </w:rPr>
        <w:footnoteReference w:id="1424"/>
      </w:r>
      <w:r w:rsidRPr="00E44779">
        <w:rPr>
          <w:rStyle w:val="af2"/>
          <w:color w:val="auto"/>
          <w:rtl/>
        </w:rPr>
        <w:t>)</w:t>
      </w:r>
      <w:r w:rsidR="006531F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الإمامان الرازيان أبي زرعة وأبي حاتم: </w:t>
      </w:r>
      <w:r w:rsidRPr="00E44779">
        <w:rPr>
          <w:color w:val="auto"/>
          <w:rtl/>
        </w:rPr>
        <w:t xml:space="preserve">أدركنا العلماء في جميع الأمصار حجازا </w:t>
      </w:r>
      <w:r w:rsidRPr="00E44779">
        <w:rPr>
          <w:color w:val="auto"/>
          <w:rtl/>
        </w:rPr>
        <w:lastRenderedPageBreak/>
        <w:t>وعراقا وشاما ويمنا فكان من مذهبهم: الإيمان قول وعمل , يزيد وينقص</w:t>
      </w:r>
      <w:r w:rsidR="006531F2" w:rsidRPr="00E44779">
        <w:rPr>
          <w:rFonts w:hint="cs"/>
          <w:color w:val="auto"/>
          <w:rtl/>
        </w:rPr>
        <w:t>)</w:t>
      </w:r>
      <w:r w:rsidRPr="00E44779">
        <w:rPr>
          <w:rStyle w:val="af2"/>
          <w:color w:val="auto"/>
          <w:rtl/>
        </w:rPr>
        <w:t>(</w:t>
      </w:r>
      <w:r w:rsidRPr="00E44779">
        <w:rPr>
          <w:rStyle w:val="af2"/>
          <w:color w:val="auto"/>
          <w:rtl/>
        </w:rPr>
        <w:footnoteReference w:id="1425"/>
      </w:r>
      <w:r w:rsidRPr="00E44779">
        <w:rPr>
          <w:rStyle w:val="af2"/>
          <w:color w:val="auto"/>
          <w:rtl/>
        </w:rPr>
        <w:t>)</w:t>
      </w:r>
      <w:r w:rsidR="006531F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عبد البر: </w:t>
      </w:r>
      <w:r w:rsidR="006531F2" w:rsidRPr="00E44779">
        <w:rPr>
          <w:rFonts w:hint="cs"/>
          <w:color w:val="auto"/>
          <w:rtl/>
        </w:rPr>
        <w:t>(</w:t>
      </w:r>
      <w:r w:rsidRPr="00E44779">
        <w:rPr>
          <w:color w:val="auto"/>
          <w:rtl/>
        </w:rPr>
        <w:t>أجمع أهل الفقه والحديث على أن الإيمان قول وعمل ولا عمل إلا بنية والإيمان عندهم يزيد بالطاعة وينقص بالمعصية</w:t>
      </w:r>
      <w:r w:rsidR="006531F2" w:rsidRPr="00E44779">
        <w:rPr>
          <w:rFonts w:hint="cs"/>
          <w:color w:val="auto"/>
          <w:rtl/>
        </w:rPr>
        <w:t>)</w:t>
      </w:r>
      <w:r w:rsidRPr="00E44779">
        <w:rPr>
          <w:rStyle w:val="af2"/>
          <w:color w:val="auto"/>
          <w:rtl/>
        </w:rPr>
        <w:t>(</w:t>
      </w:r>
      <w:r w:rsidRPr="00E44779">
        <w:rPr>
          <w:rStyle w:val="af2"/>
          <w:color w:val="auto"/>
          <w:rtl/>
        </w:rPr>
        <w:footnoteReference w:id="1426"/>
      </w:r>
      <w:r w:rsidRPr="00E44779">
        <w:rPr>
          <w:rStyle w:val="af2"/>
          <w:color w:val="auto"/>
          <w:rtl/>
        </w:rPr>
        <w:t>)</w:t>
      </w:r>
      <w:r w:rsidR="006531F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البغوي: </w:t>
      </w:r>
      <w:r w:rsidR="006531F2" w:rsidRPr="00E44779">
        <w:rPr>
          <w:rFonts w:hint="cs"/>
          <w:color w:val="auto"/>
          <w:rtl/>
        </w:rPr>
        <w:t>(</w:t>
      </w:r>
      <w:r w:rsidRPr="00E44779">
        <w:rPr>
          <w:color w:val="auto"/>
          <w:rtl/>
        </w:rPr>
        <w:t xml:space="preserve">اتفقت </w:t>
      </w:r>
      <w:r w:rsidR="004E79C6" w:rsidRPr="00E44779">
        <w:rPr>
          <w:color w:val="auto"/>
          <w:rtl/>
        </w:rPr>
        <w:t>الصحابة</w:t>
      </w:r>
      <w:r w:rsidRPr="00E44779">
        <w:rPr>
          <w:color w:val="auto"/>
          <w:rtl/>
        </w:rPr>
        <w:t xml:space="preserve"> والتابعون، فمن بعدهم من علماء السنة على أن الأعمال من الإيمان</w:t>
      </w:r>
      <w:r w:rsidRPr="00E44779">
        <w:rPr>
          <w:rFonts w:hint="cs"/>
          <w:color w:val="auto"/>
          <w:rtl/>
        </w:rPr>
        <w:t xml:space="preserve">... </w:t>
      </w:r>
      <w:r w:rsidRPr="00E44779">
        <w:rPr>
          <w:color w:val="auto"/>
          <w:rtl/>
        </w:rPr>
        <w:t>وقالوا: إن الإيمان قول، وعمل، وعقيدة، يزيد بالطاعة، وينقص بالمعصية</w:t>
      </w:r>
      <w:r w:rsidR="006531F2" w:rsidRPr="00E44779">
        <w:rPr>
          <w:rFonts w:hint="cs"/>
          <w:color w:val="auto"/>
          <w:rtl/>
        </w:rPr>
        <w:t>)</w:t>
      </w:r>
      <w:r w:rsidRPr="00E44779">
        <w:rPr>
          <w:rStyle w:val="af2"/>
          <w:color w:val="auto"/>
          <w:rtl/>
        </w:rPr>
        <w:t>(</w:t>
      </w:r>
      <w:r w:rsidRPr="00E44779">
        <w:rPr>
          <w:rStyle w:val="af2"/>
          <w:color w:val="auto"/>
          <w:rtl/>
        </w:rPr>
        <w:footnoteReference w:id="1427"/>
      </w:r>
      <w:r w:rsidRPr="00E44779">
        <w:rPr>
          <w:rStyle w:val="af2"/>
          <w:color w:val="auto"/>
          <w:rtl/>
        </w:rPr>
        <w:t>)</w:t>
      </w:r>
      <w:r w:rsidR="006531F2" w:rsidRPr="00E44779">
        <w:rPr>
          <w:rFonts w:hint="cs"/>
          <w:color w:val="auto"/>
          <w:rtl/>
        </w:rPr>
        <w:t>.</w:t>
      </w:r>
    </w:p>
    <w:p w:rsidR="002F75F6" w:rsidRPr="00E44779" w:rsidRDefault="002F75F6" w:rsidP="006531F2">
      <w:pPr>
        <w:spacing w:after="120"/>
        <w:ind w:firstLine="470"/>
        <w:rPr>
          <w:color w:val="auto"/>
          <w:rtl/>
        </w:rPr>
      </w:pPr>
      <w:r w:rsidRPr="00E44779">
        <w:rPr>
          <w:rFonts w:hint="cs"/>
          <w:color w:val="auto"/>
          <w:rtl/>
        </w:rPr>
        <w:t xml:space="preserve">ونقل </w:t>
      </w:r>
      <w:r w:rsidRPr="00E44779">
        <w:rPr>
          <w:color w:val="auto"/>
          <w:rtl/>
        </w:rPr>
        <w:t>أبو عمرو الطلمنكي</w:t>
      </w:r>
      <w:r w:rsidRPr="00E44779">
        <w:rPr>
          <w:rStyle w:val="af2"/>
          <w:color w:val="auto"/>
          <w:rtl/>
        </w:rPr>
        <w:t>(</w:t>
      </w:r>
      <w:r w:rsidRPr="00E44779">
        <w:rPr>
          <w:rStyle w:val="af2"/>
          <w:color w:val="auto"/>
          <w:rtl/>
        </w:rPr>
        <w:footnoteReference w:id="1428"/>
      </w:r>
      <w:r w:rsidRPr="00E44779">
        <w:rPr>
          <w:rStyle w:val="af2"/>
          <w:color w:val="auto"/>
          <w:rtl/>
        </w:rPr>
        <w:t>)</w:t>
      </w:r>
      <w:r w:rsidRPr="00E44779">
        <w:rPr>
          <w:color w:val="auto"/>
          <w:rtl/>
        </w:rPr>
        <w:t xml:space="preserve"> إجماع أهل السنة على أن الإيمان قول وعمل ونية وإصابة السنة</w:t>
      </w:r>
      <w:r w:rsidRPr="00E44779">
        <w:rPr>
          <w:rStyle w:val="af2"/>
          <w:color w:val="auto"/>
          <w:rtl/>
        </w:rPr>
        <w:t>(</w:t>
      </w:r>
      <w:r w:rsidRPr="00E44779">
        <w:rPr>
          <w:rStyle w:val="af2"/>
          <w:color w:val="auto"/>
          <w:rtl/>
        </w:rPr>
        <w:footnoteReference w:id="1429"/>
      </w:r>
      <w:r w:rsidRPr="00E44779">
        <w:rPr>
          <w:rStyle w:val="af2"/>
          <w:color w:val="auto"/>
          <w:rtl/>
        </w:rPr>
        <w:t>)</w:t>
      </w:r>
      <w:r w:rsidR="006531F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6531F2" w:rsidRPr="00E44779">
        <w:rPr>
          <w:rFonts w:hint="cs"/>
          <w:color w:val="auto"/>
          <w:rtl/>
        </w:rPr>
        <w:t>ا</w:t>
      </w:r>
      <w:r w:rsidRPr="00E44779">
        <w:rPr>
          <w:rFonts w:hint="cs"/>
          <w:color w:val="auto"/>
          <w:rtl/>
        </w:rPr>
        <w:t xml:space="preserve">بن تيمية: </w:t>
      </w:r>
      <w:r w:rsidR="006531F2" w:rsidRPr="00E44779">
        <w:rPr>
          <w:rFonts w:hint="cs"/>
          <w:color w:val="auto"/>
          <w:rtl/>
        </w:rPr>
        <w:t>(</w:t>
      </w:r>
      <w:r w:rsidRPr="00E44779">
        <w:rPr>
          <w:color w:val="auto"/>
          <w:rtl/>
        </w:rPr>
        <w:t>أجمع السلف أن الإيمان قول وعمل يزيد وينقص</w:t>
      </w:r>
      <w:r w:rsidR="006531F2" w:rsidRPr="00E44779">
        <w:rPr>
          <w:rFonts w:hint="cs"/>
          <w:color w:val="auto"/>
          <w:rtl/>
        </w:rPr>
        <w:t>)</w:t>
      </w:r>
      <w:r w:rsidRPr="00E44779">
        <w:rPr>
          <w:rStyle w:val="af2"/>
          <w:color w:val="auto"/>
          <w:rtl/>
        </w:rPr>
        <w:t>(</w:t>
      </w:r>
      <w:r w:rsidRPr="00E44779">
        <w:rPr>
          <w:rStyle w:val="af2"/>
          <w:color w:val="auto"/>
          <w:rtl/>
        </w:rPr>
        <w:footnoteReference w:id="1430"/>
      </w:r>
      <w:r w:rsidRPr="00E44779">
        <w:rPr>
          <w:rStyle w:val="af2"/>
          <w:color w:val="auto"/>
          <w:rtl/>
        </w:rPr>
        <w:t>)</w:t>
      </w:r>
      <w:r w:rsidR="006531F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كثير: </w:t>
      </w:r>
      <w:r w:rsidR="006531F2" w:rsidRPr="00E44779">
        <w:rPr>
          <w:rFonts w:hint="cs"/>
          <w:color w:val="auto"/>
          <w:rtl/>
        </w:rPr>
        <w:t>(</w:t>
      </w:r>
      <w:r w:rsidRPr="00E44779">
        <w:rPr>
          <w:color w:val="auto"/>
          <w:rtl/>
        </w:rPr>
        <w:t>الإيمان الشرعي المطلوب لا يكون إلا اعتقادا وقولا وعملا</w:t>
      </w:r>
      <w:r w:rsidRPr="00E44779">
        <w:rPr>
          <w:rFonts w:hint="cs"/>
          <w:color w:val="auto"/>
          <w:rtl/>
        </w:rPr>
        <w:t xml:space="preserve"> </w:t>
      </w:r>
      <w:r w:rsidRPr="00E44779">
        <w:rPr>
          <w:color w:val="auto"/>
          <w:rtl/>
        </w:rPr>
        <w:t xml:space="preserve">هكذا </w:t>
      </w:r>
      <w:r w:rsidRPr="00E44779">
        <w:rPr>
          <w:color w:val="auto"/>
          <w:rtl/>
        </w:rPr>
        <w:lastRenderedPageBreak/>
        <w:t>ذهب إليه أكثر الأئمة، بل قد حكاه الشافعي وأحمد بن حنبل وأبو عبيد</w:t>
      </w:r>
      <w:r w:rsidRPr="00E44779">
        <w:rPr>
          <w:rStyle w:val="af2"/>
          <w:color w:val="auto"/>
          <w:rtl/>
        </w:rPr>
        <w:t>(</w:t>
      </w:r>
      <w:r w:rsidRPr="00E44779">
        <w:rPr>
          <w:rStyle w:val="af2"/>
          <w:color w:val="auto"/>
          <w:rtl/>
        </w:rPr>
        <w:footnoteReference w:id="1431"/>
      </w:r>
      <w:r w:rsidRPr="00E44779">
        <w:rPr>
          <w:rStyle w:val="af2"/>
          <w:color w:val="auto"/>
          <w:rtl/>
        </w:rPr>
        <w:t>)</w:t>
      </w:r>
      <w:r w:rsidRPr="00E44779">
        <w:rPr>
          <w:color w:val="auto"/>
          <w:rtl/>
        </w:rPr>
        <w:t xml:space="preserve"> وغير واحد إجماعا</w:t>
      </w:r>
      <w:r w:rsidRPr="00E44779">
        <w:rPr>
          <w:rFonts w:hint="cs"/>
          <w:color w:val="auto"/>
          <w:rtl/>
        </w:rPr>
        <w:t>ً</w:t>
      </w:r>
      <w:r w:rsidRPr="00E44779">
        <w:rPr>
          <w:color w:val="auto"/>
          <w:rtl/>
        </w:rPr>
        <w:t xml:space="preserve"> أن الإيمان قول وعمل يزيد وينقص</w:t>
      </w:r>
      <w:r w:rsidRPr="00E44779">
        <w:rPr>
          <w:rStyle w:val="af2"/>
          <w:color w:val="auto"/>
          <w:rtl/>
        </w:rPr>
        <w:t>(</w:t>
      </w:r>
      <w:r w:rsidRPr="00E44779">
        <w:rPr>
          <w:rStyle w:val="af2"/>
          <w:color w:val="auto"/>
          <w:rtl/>
        </w:rPr>
        <w:footnoteReference w:id="1432"/>
      </w:r>
      <w:r w:rsidRPr="00E44779">
        <w:rPr>
          <w:rStyle w:val="af2"/>
          <w:color w:val="auto"/>
          <w:rtl/>
        </w:rPr>
        <w:t>)</w:t>
      </w:r>
      <w:r w:rsidR="006531F2"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حكاه النووي من </w:t>
      </w:r>
      <w:r w:rsidR="0080368A" w:rsidRPr="00E44779">
        <w:rPr>
          <w:rFonts w:hint="cs"/>
          <w:color w:val="auto"/>
          <w:rtl/>
        </w:rPr>
        <w:t>الإجماع</w:t>
      </w:r>
      <w:r w:rsidRPr="00E44779">
        <w:rPr>
          <w:rFonts w:hint="cs"/>
          <w:color w:val="auto"/>
          <w:rtl/>
        </w:rPr>
        <w:t xml:space="preserve"> على أن الإيمان قول وعمل ونية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cs="Traditional Arabic"/>
          <w:b w:val="0"/>
          <w:bCs w:val="0"/>
          <w:noProof w:val="0"/>
          <w:color w:val="auto"/>
          <w:kern w:val="0"/>
          <w:sz w:val="36"/>
          <w:rtl/>
        </w:rPr>
      </w:pPr>
      <w:r w:rsidRPr="00E44779">
        <w:rPr>
          <w:rFonts w:ascii="Traditional Arabic" w:hAnsi="Traditional Arabic" w:cs="Traditional Arabic"/>
          <w:color w:val="auto"/>
          <w:sz w:val="40"/>
          <w:szCs w:val="40"/>
          <w:rtl/>
        </w:rPr>
        <w:lastRenderedPageBreak/>
        <w:t xml:space="preserve">المسألة الخامسة: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الإيمان يزيد وينقص</w:t>
      </w:r>
      <w:r w:rsidR="006531F2" w:rsidRPr="00E44779">
        <w:rPr>
          <w:rFonts w:cs="Traditional Arabic" w:hint="cs"/>
          <w:b w:val="0"/>
          <w:bCs w:val="0"/>
          <w:noProof w:val="0"/>
          <w:color w:val="auto"/>
          <w:kern w:val="0"/>
          <w:sz w:val="36"/>
          <w:rtl/>
        </w:rPr>
        <w:t>:</w:t>
      </w:r>
      <w:r w:rsidR="00215286" w:rsidRPr="00E44779">
        <w:rPr>
          <w:rFonts w:cs="Traditional Arabic"/>
          <w:b w:val="0"/>
          <w:bCs w:val="0"/>
          <w:noProof w:val="0"/>
          <w:color w:val="auto"/>
          <w:kern w:val="0"/>
          <w:sz w:val="36"/>
          <w:rtl/>
        </w:rPr>
        <w:fldChar w:fldCharType="begin"/>
      </w:r>
      <w:r w:rsidR="00215286" w:rsidRPr="00E44779">
        <w:rPr>
          <w:rFonts w:cs="Traditional Arabic"/>
          <w:b w:val="0"/>
          <w:bCs w:val="0"/>
          <w:noProof w:val="0"/>
          <w:color w:val="auto"/>
          <w:kern w:val="0"/>
          <w:sz w:val="36"/>
        </w:rPr>
        <w:instrText xml:space="preserve"> XE "</w:instrText>
      </w:r>
      <w:r w:rsidR="00215286" w:rsidRPr="00E44779">
        <w:rPr>
          <w:rFonts w:cs="Traditional Arabic"/>
          <w:b w:val="0"/>
          <w:bCs w:val="0"/>
          <w:noProof w:val="0"/>
          <w:color w:val="auto"/>
          <w:kern w:val="0"/>
          <w:sz w:val="36"/>
          <w:rtl/>
        </w:rPr>
        <w:instrText>المسألة الخامسة</w:instrText>
      </w:r>
      <w:r w:rsidR="00215286" w:rsidRPr="00E44779">
        <w:rPr>
          <w:rFonts w:cs="Traditional Arabic"/>
          <w:b w:val="0"/>
          <w:bCs w:val="0"/>
          <w:noProof w:val="0"/>
          <w:color w:val="auto"/>
          <w:kern w:val="0"/>
          <w:sz w:val="36"/>
        </w:rPr>
        <w:instrText>\</w:instrText>
      </w:r>
      <w:r w:rsidR="00215286" w:rsidRPr="00E44779">
        <w:rPr>
          <w:rFonts w:cs="Traditional Arabic"/>
          <w:b w:val="0"/>
          <w:bCs w:val="0"/>
          <w:noProof w:val="0"/>
          <w:color w:val="auto"/>
          <w:kern w:val="0"/>
          <w:sz w:val="36"/>
          <w:rtl/>
        </w:rPr>
        <w:instrText>: الإجماع على أن الإيمان يزيد وينقص</w:instrText>
      </w:r>
      <w:r w:rsidR="00215286" w:rsidRPr="00E44779">
        <w:rPr>
          <w:rFonts w:cs="Traditional Arabic"/>
          <w:b w:val="0"/>
          <w:bCs w:val="0"/>
          <w:noProof w:val="0"/>
          <w:color w:val="auto"/>
          <w:kern w:val="0"/>
          <w:sz w:val="36"/>
        </w:rPr>
        <w:instrText xml:space="preserve">" </w:instrText>
      </w:r>
      <w:r w:rsidR="00215286" w:rsidRPr="00E44779">
        <w:rPr>
          <w:rFonts w:cs="Traditional Arabic"/>
          <w:b w:val="0"/>
          <w:bCs w:val="0"/>
          <w:noProof w:val="0"/>
          <w:color w:val="auto"/>
          <w:kern w:val="0"/>
          <w:sz w:val="36"/>
          <w:rtl/>
        </w:rPr>
        <w:fldChar w:fldCharType="end"/>
      </w:r>
    </w:p>
    <w:p w:rsidR="002F75F6" w:rsidRPr="00E44779" w:rsidRDefault="002F75F6" w:rsidP="00F86714">
      <w:pPr>
        <w:spacing w:after="120"/>
        <w:ind w:firstLine="470"/>
        <w:rPr>
          <w:color w:val="auto"/>
          <w:rtl/>
        </w:rPr>
      </w:pPr>
      <w:r w:rsidRPr="00E44779">
        <w:rPr>
          <w:rFonts w:hint="cs"/>
          <w:color w:val="auto"/>
          <w:rtl/>
        </w:rPr>
        <w:t>عقيدة أهل السنة في الإيمان أنه قول وعمل واعتقاد وقد شاركهم في ذلك بعض أهل البدع كالخوارج والمعتزلة لكن فاروق</w:t>
      </w:r>
      <w:r w:rsidR="00E57F3D">
        <w:rPr>
          <w:rFonts w:hint="cs"/>
          <w:color w:val="auto"/>
          <w:rtl/>
        </w:rPr>
        <w:t>وا</w:t>
      </w:r>
      <w:r w:rsidRPr="00E44779">
        <w:rPr>
          <w:rFonts w:hint="cs"/>
          <w:color w:val="auto"/>
          <w:rtl/>
        </w:rPr>
        <w:t xml:space="preserve"> أهل السنة في القول بأن الإيمان يزيد وينقص فقال هو شيء واحد إما أن يبقى كله وإما أن يذهب كله على خلاف بينهم في بعض المسائل اللازم</w:t>
      </w:r>
      <w:r w:rsidR="00E57F3D">
        <w:rPr>
          <w:rFonts w:hint="cs"/>
          <w:color w:val="auto"/>
          <w:rtl/>
        </w:rPr>
        <w:t>ة لذلك من التكفير واستباحة الدم</w:t>
      </w:r>
      <w:r w:rsidRPr="00E44779">
        <w:rPr>
          <w:rFonts w:hint="cs"/>
          <w:color w:val="auto"/>
          <w:rtl/>
        </w:rPr>
        <w:t xml:space="preserve"> والمال</w:t>
      </w:r>
      <w:r w:rsidRPr="00E44779">
        <w:rPr>
          <w:rStyle w:val="af2"/>
          <w:color w:val="auto"/>
          <w:rtl/>
        </w:rPr>
        <w:t>(</w:t>
      </w:r>
      <w:r w:rsidRPr="00E44779">
        <w:rPr>
          <w:rStyle w:val="af2"/>
          <w:color w:val="auto"/>
          <w:rtl/>
        </w:rPr>
        <w:footnoteReference w:id="1433"/>
      </w:r>
      <w:r w:rsidRPr="00E44779">
        <w:rPr>
          <w:rStyle w:val="af2"/>
          <w:color w:val="auto"/>
          <w:rtl/>
        </w:rPr>
        <w:t>)</w:t>
      </w:r>
      <w:r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و</w:t>
      </w:r>
      <w:r w:rsidRPr="00E44779">
        <w:rPr>
          <w:color w:val="auto"/>
          <w:rtl/>
        </w:rPr>
        <w:t>قال النووي</w:t>
      </w:r>
      <w:r w:rsidRPr="00E44779">
        <w:rPr>
          <w:rFonts w:hint="cs"/>
          <w:color w:val="auto"/>
          <w:rtl/>
        </w:rPr>
        <w:t xml:space="preserve"> أيضاً:</w:t>
      </w:r>
      <w:r w:rsidRPr="00E44779">
        <w:rPr>
          <w:color w:val="auto"/>
          <w:rtl/>
        </w:rPr>
        <w:t xml:space="preserve"> </w:t>
      </w:r>
      <w:r w:rsidRPr="00E44779">
        <w:rPr>
          <w:rFonts w:hint="cs"/>
          <w:color w:val="auto"/>
          <w:rtl/>
        </w:rPr>
        <w:t>(</w:t>
      </w:r>
      <w:r w:rsidRPr="00E44779">
        <w:rPr>
          <w:color w:val="auto"/>
          <w:rtl/>
        </w:rPr>
        <w:t>واعلم أن مذهب السلف والمحدثين وجماعات من المتكلمين أن الإيمان قول وعمل ونية ويزيد وينقص)</w:t>
      </w:r>
      <w:r w:rsidRPr="00E44779">
        <w:rPr>
          <w:rStyle w:val="af2"/>
          <w:color w:val="auto"/>
          <w:rtl/>
        </w:rPr>
        <w:t>(</w:t>
      </w:r>
      <w:r w:rsidRPr="00E44779">
        <w:rPr>
          <w:rStyle w:val="af2"/>
          <w:color w:val="auto"/>
          <w:rtl/>
        </w:rPr>
        <w:footnoteReference w:id="1434"/>
      </w:r>
      <w:r w:rsidRPr="00E44779">
        <w:rPr>
          <w:rStyle w:val="af2"/>
          <w:color w:val="auto"/>
          <w:rtl/>
        </w:rPr>
        <w:t>)</w:t>
      </w:r>
      <w:r w:rsidR="00FA6358"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نقلاً عن ابن بطال: (مذهب جميع أهل السنة من سلف الأمة وخلفها أن الإيمان قول وعمل يزيد وينقص)</w:t>
      </w:r>
      <w:r w:rsidRPr="00E44779">
        <w:rPr>
          <w:rStyle w:val="af2"/>
          <w:color w:val="auto"/>
          <w:rtl/>
        </w:rPr>
        <w:t>(</w:t>
      </w:r>
      <w:r w:rsidRPr="00E44779">
        <w:rPr>
          <w:rStyle w:val="af2"/>
          <w:color w:val="auto"/>
          <w:rtl/>
        </w:rPr>
        <w:footnoteReference w:id="1435"/>
      </w:r>
      <w:r w:rsidRPr="00E44779">
        <w:rPr>
          <w:rStyle w:val="af2"/>
          <w:color w:val="auto"/>
          <w:rtl/>
        </w:rPr>
        <w:t>)</w:t>
      </w:r>
      <w:r w:rsidR="00FA6358"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E42114"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ٱلَّذِينَ قَالَ لَهُمُ ٱلنَّاسُ إِنَّ ٱلنَّاسَ قَدۡ جَمَعُواْ لَكُمۡ فَٱخۡشَوۡهُمۡ فَزَادَهُمۡ إِيمَٰن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وَقَالُواْ حَسۡبُنَا ٱ</w:t>
      </w:r>
      <w:r w:rsidRPr="00E44779">
        <w:rPr>
          <w:rFonts w:cs="KFGQPC Uthmanic Script HAFS"/>
          <w:color w:val="auto"/>
          <w:sz w:val="32"/>
          <w:szCs w:val="28"/>
          <w:rtl/>
        </w:rPr>
        <w:t>للَّهُ وَنِعۡمَ ٱلۡوَكِيلُ</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15286" w:rsidRPr="00E44779">
        <w:rPr>
          <w:rFonts w:ascii="Traditional Arabic" w:hAnsi="Traditional Arabic"/>
          <w:color w:val="auto"/>
          <w:sz w:val="28"/>
          <w:szCs w:val="28"/>
          <w:rtl/>
        </w:rPr>
        <w:t>آل عمران:173</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ا:آل عمران:173 ﴿ٱلَّذِينَ قَالَ لَهُمُ ٱلنَّاسُ إِنَّ ٱلنَّاسَ قَد</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جَمَعُواْ لَكُم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فَٱخ</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شَو</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فَزَادَهُم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إِيمَٰن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ا وَقَالُواْ حَس</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بُنَا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w:instrText>
      </w:r>
      <w:r w:rsidR="00215286" w:rsidRPr="00E44779">
        <w:rPr>
          <w:rFonts w:ascii="Traditional Arabic" w:hAnsi="Traditional Arabic"/>
          <w:color w:val="auto"/>
          <w:sz w:val="28"/>
          <w:szCs w:val="28"/>
          <w:rtl/>
        </w:rPr>
        <w:instrText>للَّهُ وَنِع</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وَكِيل</w:instrText>
      </w:r>
      <w:r w:rsidR="00215286" w:rsidRPr="00E44779">
        <w:rPr>
          <w:rFonts w:ascii="Traditional Arabic" w:hAnsi="Traditional Arabic"/>
          <w:color w:val="auto"/>
          <w:sz w:val="28"/>
          <w:szCs w:val="28"/>
          <w:rtl/>
        </w:rPr>
        <w:instrText>ُ﴾</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42114" w:rsidRPr="00E44779">
        <w:rPr>
          <w:rFonts w:hint="cs"/>
          <w:color w:val="auto"/>
          <w:rtl/>
        </w:rPr>
        <w:t>.</w:t>
      </w:r>
      <w:r w:rsidRPr="00E44779">
        <w:rPr>
          <w:rFonts w:hint="cs"/>
          <w:color w:val="auto"/>
          <w:rtl/>
        </w:rPr>
        <w:t xml:space="preserve"> </w:t>
      </w:r>
    </w:p>
    <w:p w:rsidR="00E42114" w:rsidRPr="00E44779" w:rsidRDefault="002F75F6" w:rsidP="00F86714">
      <w:pPr>
        <w:spacing w:after="120"/>
        <w:ind w:firstLine="470"/>
        <w:rPr>
          <w:rFonts w:ascii="Traditional Arabic" w:hAnsi="Traditional Arabic"/>
          <w:color w:val="auto"/>
          <w:sz w:val="32"/>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إِنَّمَا ٱلۡمُؤۡمِنُونَ ٱلَّذِينَ إِذَا ذُكِرَ ٱللَّهُ وَجِلَتۡ قُلُوبُهُمۡ وَإِذَا تُلِيَتۡ عَلَيۡهِمۡ ءَايَٰتُهُۥ زَادَتۡهُمۡ إِيمَٰن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وَعَلَىٰ رَبِّهِمۡ </w:t>
      </w:r>
      <w:r w:rsidRPr="00E44779">
        <w:rPr>
          <w:rFonts w:cs="KFGQPC Uthmanic Script HAFS"/>
          <w:color w:val="auto"/>
          <w:sz w:val="32"/>
          <w:szCs w:val="28"/>
          <w:rtl/>
        </w:rPr>
        <w:t xml:space="preserve">يَتَوَكَّلُونَ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15286" w:rsidRPr="00E44779">
        <w:rPr>
          <w:rFonts w:ascii="Traditional Arabic" w:hAnsi="Traditional Arabic"/>
          <w:color w:val="auto"/>
          <w:sz w:val="28"/>
          <w:szCs w:val="28"/>
          <w:rtl/>
        </w:rPr>
        <w:t>الأنفال:2</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ا:الأنفال:2 ﴿إِنَّمَا 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مُؤ</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مِنُونَ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ٱلَّذِينَ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إِذَا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ذُكِرَ</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ٱللَّهُ</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وَجِلَت</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قُلُوبُه</w:instrText>
      </w:r>
      <w:r w:rsidR="00215286" w:rsidRPr="00E44779">
        <w:rPr>
          <w:rFonts w:ascii="Traditional Arabic" w:hAnsi="Traditional Arabic"/>
          <w:color w:val="auto"/>
          <w:sz w:val="28"/>
          <w:szCs w:val="28"/>
          <w:rtl/>
        </w:rPr>
        <w:instrText>ُم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وَإِذَا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تُلِيَت</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عَلَ</w:instrText>
      </w:r>
      <w:r w:rsidR="00215286" w:rsidRPr="00E44779">
        <w:rPr>
          <w:rFonts w:ascii="Traditional Arabic" w:hAnsi="Traditional Arabic"/>
          <w:color w:val="auto"/>
          <w:sz w:val="28"/>
          <w:szCs w:val="28"/>
          <w:rtl/>
        </w:rPr>
        <w:instrText>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ءَايَٰتُهُ</w:instrText>
      </w:r>
      <w:r w:rsidR="00215286" w:rsidRPr="00E44779">
        <w:rPr>
          <w:rFonts w:cs="Times New Roman" w:hint="cs"/>
          <w:color w:val="auto"/>
          <w:sz w:val="28"/>
          <w:szCs w:val="28"/>
          <w:rtl/>
        </w:rPr>
        <w:instrText>ۥ</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زَادَت</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إِيمَٰن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ا وَعَلَىٰ رَبِّهِم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يَتَوَكَّلُونَ  ﴾</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42114" w:rsidRPr="00E44779">
        <w:rPr>
          <w:rFonts w:hint="cs"/>
          <w:color w:val="auto"/>
          <w:sz w:val="32"/>
          <w:rtl/>
        </w:rPr>
        <w:t>.</w:t>
      </w:r>
      <w:r w:rsidRPr="00E44779">
        <w:rPr>
          <w:rFonts w:ascii="Traditional Arabic" w:hAnsi="Traditional Arabic" w:hint="cs"/>
          <w:color w:val="auto"/>
          <w:sz w:val="32"/>
          <w:rtl/>
        </w:rPr>
        <w:t xml:space="preserve"> </w:t>
      </w:r>
    </w:p>
    <w:p w:rsidR="00E42114" w:rsidRPr="00E44779" w:rsidRDefault="002F75F6" w:rsidP="00F86714">
      <w:pPr>
        <w:spacing w:after="120"/>
        <w:ind w:firstLine="470"/>
        <w:rPr>
          <w:color w:val="auto"/>
          <w:rtl/>
        </w:rPr>
      </w:pPr>
      <w:r w:rsidRPr="00E44779">
        <w:rPr>
          <w:rFonts w:ascii="Traditional Arabic" w:hAnsi="Traditional Arabic" w:hint="cs"/>
          <w:color w:val="auto"/>
          <w:sz w:val="32"/>
          <w:rtl/>
        </w:rPr>
        <w:t>﴿</w:t>
      </w:r>
      <w:r w:rsidRPr="00E44779">
        <w:rPr>
          <w:rFonts w:cs="KFGQPC Uthmanic Script HAFS"/>
          <w:color w:val="auto"/>
          <w:sz w:val="32"/>
          <w:szCs w:val="28"/>
          <w:rtl/>
        </w:rPr>
        <w:t>وَإِذَا مَآ أُنزِلَتۡ سُورَة</w:t>
      </w:r>
      <w:r w:rsidRPr="00E44779">
        <w:rPr>
          <w:rFonts w:cs="KFGQPC Uthmanic Script HAFS" w:hint="cs"/>
          <w:color w:val="auto"/>
          <w:sz w:val="32"/>
          <w:szCs w:val="28"/>
          <w:rtl/>
        </w:rPr>
        <w:t xml:space="preserve">ٞ فَمِنۡهُم مَّن يَقُولُ أَيُّكُمۡ زَادَتۡهُ </w:t>
      </w:r>
      <w:r w:rsidRPr="00E44779">
        <w:rPr>
          <w:rFonts w:cs="KFGQPC Uthmanic Script HAFS"/>
          <w:color w:val="auto"/>
          <w:sz w:val="32"/>
          <w:szCs w:val="28"/>
          <w:rtl/>
        </w:rPr>
        <w:t>هَٰذِهِۦٓ إِيمَٰن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فَأَمَّا ٱلَّذِينَ ءَامَنُواْ فَزَادَتۡهُمۡ إِيمَٰ</w:t>
      </w:r>
      <w:r w:rsidRPr="00E44779">
        <w:rPr>
          <w:rFonts w:cs="KFGQPC Uthmanic Script HAFS"/>
          <w:color w:val="auto"/>
          <w:sz w:val="32"/>
          <w:szCs w:val="28"/>
          <w:rtl/>
        </w:rPr>
        <w:t>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وَهُمۡ </w:t>
      </w:r>
      <w:r w:rsidRPr="00E44779">
        <w:rPr>
          <w:rFonts w:cs="KFGQPC Uthmanic Script HAFS"/>
          <w:color w:val="auto"/>
          <w:sz w:val="32"/>
          <w:szCs w:val="28"/>
          <w:rtl/>
        </w:rPr>
        <w:t>يَسۡتَبۡشِرُونَ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15286" w:rsidRPr="00E44779">
        <w:rPr>
          <w:rFonts w:ascii="Traditional Arabic" w:hAnsi="Traditional Arabic"/>
          <w:color w:val="auto"/>
          <w:sz w:val="28"/>
          <w:szCs w:val="28"/>
          <w:rtl/>
        </w:rPr>
        <w:t>التوبة:124</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ا:التوبة:124 ﴿وَإِذَا مَا</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أُنزِلَت</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سُورَة</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فَمِن</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هُم</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مَّن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يَقُولُ</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أَيُّكُم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زَادَت</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w:instrText>
      </w:r>
      <w:r w:rsidR="00215286" w:rsidRPr="00E44779">
        <w:rPr>
          <w:rFonts w:ascii="Traditional Arabic" w:hAnsi="Traditional Arabic"/>
          <w:color w:val="auto"/>
          <w:sz w:val="28"/>
          <w:szCs w:val="28"/>
          <w:rtl/>
        </w:rPr>
        <w:instrText xml:space="preserve"> هَٰذِهِ</w:instrText>
      </w:r>
      <w:r w:rsidR="00215286" w:rsidRPr="00E44779">
        <w:rPr>
          <w:rFonts w:cs="Times New Roman" w:hint="cs"/>
          <w:color w:val="auto"/>
          <w:sz w:val="28"/>
          <w:szCs w:val="28"/>
          <w:rtl/>
        </w:rPr>
        <w:instrText>ۦٓ</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إِيمَٰن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ا</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فَأَمَّا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ٱلَّذِينَ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ءَامَنُواْ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فَزَادَت</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إِيمَٰ</w:instrText>
      </w:r>
      <w:r w:rsidR="00215286" w:rsidRPr="00E44779">
        <w:rPr>
          <w:rFonts w:ascii="Traditional Arabic" w:hAnsi="Traditional Arabic"/>
          <w:color w:val="auto"/>
          <w:sz w:val="28"/>
          <w:szCs w:val="28"/>
          <w:rtl/>
        </w:rPr>
        <w:instrText>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ا وَهُم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يَس</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تَب</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شِرُون</w:instrText>
      </w:r>
      <w:r w:rsidR="00215286" w:rsidRPr="00E44779">
        <w:rPr>
          <w:rFonts w:ascii="Traditional Arabic" w:hAnsi="Traditional Arabic"/>
          <w:color w:val="auto"/>
          <w:sz w:val="28"/>
          <w:szCs w:val="28"/>
          <w:rtl/>
        </w:rPr>
        <w:instrText>َ﴾</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42114" w:rsidRPr="00E44779">
        <w:rPr>
          <w:rFonts w:hint="cs"/>
          <w:color w:val="auto"/>
          <w:rtl/>
        </w:rPr>
        <w:t>.</w:t>
      </w:r>
      <w:r w:rsidRPr="00E44779">
        <w:rPr>
          <w:rFonts w:hint="cs"/>
          <w:color w:val="auto"/>
          <w:rtl/>
        </w:rPr>
        <w:t xml:space="preserve"> </w:t>
      </w:r>
    </w:p>
    <w:p w:rsidR="00E42114" w:rsidRPr="00E44779" w:rsidRDefault="002F75F6" w:rsidP="00F86714">
      <w:pPr>
        <w:spacing w:after="120"/>
        <w:ind w:firstLine="470"/>
        <w:rPr>
          <w:color w:val="auto"/>
          <w:rtl/>
        </w:rPr>
      </w:pPr>
      <w:r w:rsidRPr="00E44779">
        <w:rPr>
          <w:rFonts w:hint="cs"/>
          <w:color w:val="auto"/>
          <w:rtl/>
        </w:rPr>
        <w:lastRenderedPageBreak/>
        <w:t>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وَلَمَّا رَءَا ٱلۡمُؤۡمِنُونَ ٱلۡأَحۡزَابَ قَالُواْ هَٰذَا مَا وَعَدَنَا ٱللَّهُ وَرَسُولُهُۥ وَصَدَقَ ٱللَّهُ وَرَسُولُهُۥۚ وَمَا زَادَهُمۡ إِلَّآ إِيمَٰن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وَتَسۡلِيم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15286" w:rsidRPr="00E44779">
        <w:rPr>
          <w:rFonts w:ascii="Traditional Arabic" w:hAnsi="Traditional Arabic"/>
          <w:color w:val="auto"/>
          <w:sz w:val="28"/>
          <w:szCs w:val="28"/>
          <w:rtl/>
        </w:rPr>
        <w:t>الأحزاب:22</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ا:الأحزاب:22 ﴿وَلَمَّا رَءَا 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مُؤ</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مِنُونَ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أَح</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زَابَ</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قَالُواْ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هَٰذَا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مَا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وَعَدَن</w:instrText>
      </w:r>
      <w:r w:rsidR="00215286" w:rsidRPr="00E44779">
        <w:rPr>
          <w:rFonts w:ascii="Traditional Arabic" w:hAnsi="Traditional Arabic"/>
          <w:color w:val="auto"/>
          <w:sz w:val="28"/>
          <w:szCs w:val="28"/>
          <w:rtl/>
        </w:rPr>
        <w:instrText>َا ٱللَّهُ وَرَسُولُهُ</w:instrText>
      </w:r>
      <w:r w:rsidR="00215286" w:rsidRPr="00E44779">
        <w:rPr>
          <w:rFonts w:cs="Times New Roman" w:hint="cs"/>
          <w:color w:val="auto"/>
          <w:sz w:val="28"/>
          <w:szCs w:val="28"/>
          <w:rtl/>
        </w:rPr>
        <w:instrText>ۥ</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وَصَدَقَ</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ٱللَّهُ</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وَرَسُولُهُ</w:instrText>
      </w:r>
      <w:r w:rsidR="00215286" w:rsidRPr="00E44779">
        <w:rPr>
          <w:rFonts w:cs="Times New Roman" w:hint="cs"/>
          <w:color w:val="auto"/>
          <w:sz w:val="28"/>
          <w:szCs w:val="28"/>
          <w:rtl/>
        </w:rPr>
        <w:instrText>ۥۚ</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وَمَا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زَادَهُم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إِلَّا</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إِيمَٰن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ا وَتَس</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لِيم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ا﴾</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E4211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فهذه الآيات صريحة في أن الإيمان يزيد وكل شيء قابل للزيادة قابل للنقص ضرورة كما قرره أهل العلم</w:t>
      </w:r>
      <w:r w:rsidRPr="00E44779">
        <w:rPr>
          <w:rStyle w:val="af2"/>
          <w:color w:val="auto"/>
          <w:rtl/>
        </w:rPr>
        <w:t>(</w:t>
      </w:r>
      <w:r w:rsidRPr="00E44779">
        <w:rPr>
          <w:rStyle w:val="af2"/>
          <w:color w:val="auto"/>
          <w:rtl/>
        </w:rPr>
        <w:footnoteReference w:id="1436"/>
      </w:r>
      <w:r w:rsidRPr="00E44779">
        <w:rPr>
          <w:rStyle w:val="af2"/>
          <w:color w:val="auto"/>
          <w:rtl/>
        </w:rPr>
        <w:t>)</w:t>
      </w:r>
      <w:r w:rsidR="00E42114" w:rsidRPr="00E44779">
        <w:rPr>
          <w:rFonts w:hint="cs"/>
          <w:color w:val="auto"/>
          <w:vertAlign w:val="superscript"/>
          <w:rtl/>
        </w:rPr>
        <w:t>.</w:t>
      </w:r>
    </w:p>
    <w:p w:rsidR="00E42114" w:rsidRPr="00E44779" w:rsidRDefault="002F75F6" w:rsidP="00E42114">
      <w:pPr>
        <w:spacing w:after="120"/>
        <w:ind w:firstLine="470"/>
        <w:rPr>
          <w:color w:val="auto"/>
          <w:rtl/>
        </w:rPr>
      </w:pPr>
      <w:r w:rsidRPr="00E44779">
        <w:rPr>
          <w:rFonts w:hint="cs"/>
          <w:color w:val="auto"/>
          <w:rtl/>
        </w:rPr>
        <w:t>و</w:t>
      </w:r>
      <w:r w:rsidRPr="00E44779">
        <w:rPr>
          <w:color w:val="auto"/>
          <w:rtl/>
        </w:rPr>
        <w:t xml:space="preserve">عن أبي هريرة، قال: قال رسول الله </w:t>
      </w:r>
      <w:r w:rsidR="00E42114" w:rsidRPr="00E44779">
        <w:rPr>
          <w:color w:val="auto"/>
        </w:rPr>
        <w:sym w:font="AGA Arabesque" w:char="F072"/>
      </w:r>
      <w:r w:rsidRPr="00E44779">
        <w:rPr>
          <w:color w:val="auto"/>
          <w:rtl/>
        </w:rPr>
        <w:t xml:space="preserve">: </w:t>
      </w:r>
      <w:r w:rsidR="00E42114" w:rsidRPr="00E44779">
        <w:rPr>
          <w:rFonts w:ascii="Traditional Arabic" w:hAnsi="Traditional Arabic"/>
          <w:b/>
          <w:bCs/>
          <w:color w:val="auto"/>
          <w:rtl/>
          <w:lang w:val="x-none"/>
        </w:rPr>
        <w:t>«</w:t>
      </w:r>
      <w:r w:rsidR="00E42114" w:rsidRPr="00E44779">
        <w:rPr>
          <w:rFonts w:hint="cs"/>
          <w:color w:val="auto"/>
          <w:rtl/>
        </w:rPr>
        <w:t xml:space="preserve"> </w:t>
      </w:r>
      <w:r w:rsidR="0075744C" w:rsidRPr="00E44779">
        <w:rPr>
          <w:b/>
          <w:bCs/>
          <w:color w:val="auto"/>
          <w:rtl/>
        </w:rPr>
        <w:t>الإيمان بضع وسبعون - أو بضع وستون - شعبة، فأفضلها قول لا إله إلا الله، وأدناها إماطة الأذى عن الطريق، والحياء شعبة من الإيمان</w:t>
      </w:r>
      <w:r w:rsidR="00E42114" w:rsidRPr="00E44779">
        <w:rPr>
          <w:rFonts w:hint="cs"/>
          <w:color w:val="auto"/>
          <w:rtl/>
        </w:rPr>
        <w:t xml:space="preserve"> </w:t>
      </w:r>
      <w:r w:rsidR="0075744C" w:rsidRPr="00E44779">
        <w:rPr>
          <w:color w:val="auto"/>
          <w:rtl/>
        </w:rPr>
        <w:fldChar w:fldCharType="begin"/>
      </w:r>
      <w:r w:rsidR="0075744C" w:rsidRPr="00E44779">
        <w:rPr>
          <w:color w:val="auto"/>
        </w:rPr>
        <w:instrText xml:space="preserve"> XE "</w:instrText>
      </w:r>
      <w:r w:rsidR="0075744C" w:rsidRPr="00E44779">
        <w:rPr>
          <w:rFonts w:hint="eastAsia"/>
          <w:color w:val="auto"/>
          <w:rtl/>
        </w:rPr>
        <w:instrText>فهرس</w:instrText>
      </w:r>
      <w:r w:rsidR="0075744C" w:rsidRPr="00E44779">
        <w:rPr>
          <w:color w:val="auto"/>
          <w:rtl/>
        </w:rPr>
        <w:instrText xml:space="preserve"> </w:instrText>
      </w:r>
      <w:r w:rsidR="0075744C" w:rsidRPr="00E44779">
        <w:rPr>
          <w:rFonts w:hint="eastAsia"/>
          <w:color w:val="auto"/>
          <w:rtl/>
        </w:rPr>
        <w:instrText>الحديث</w:instrText>
      </w:r>
      <w:r w:rsidR="0075744C" w:rsidRPr="00E44779">
        <w:rPr>
          <w:color w:val="auto"/>
          <w:rtl/>
        </w:rPr>
        <w:instrText>:</w:instrText>
      </w:r>
      <w:r w:rsidR="0075744C" w:rsidRPr="00E44779">
        <w:rPr>
          <w:rFonts w:hint="eastAsia"/>
          <w:color w:val="auto"/>
          <w:rtl/>
        </w:rPr>
        <w:instrText>الإيمان</w:instrText>
      </w:r>
      <w:r w:rsidR="0075744C" w:rsidRPr="00E44779">
        <w:rPr>
          <w:color w:val="auto"/>
          <w:rtl/>
        </w:rPr>
        <w:instrText xml:space="preserve"> </w:instrText>
      </w:r>
      <w:r w:rsidR="0075744C" w:rsidRPr="00E44779">
        <w:rPr>
          <w:rFonts w:hint="eastAsia"/>
          <w:color w:val="auto"/>
          <w:rtl/>
        </w:rPr>
        <w:instrText>بضع</w:instrText>
      </w:r>
      <w:r w:rsidR="0075744C" w:rsidRPr="00E44779">
        <w:rPr>
          <w:color w:val="auto"/>
          <w:rtl/>
        </w:rPr>
        <w:instrText xml:space="preserve"> </w:instrText>
      </w:r>
      <w:r w:rsidR="0075744C" w:rsidRPr="00E44779">
        <w:rPr>
          <w:rFonts w:hint="eastAsia"/>
          <w:color w:val="auto"/>
          <w:rtl/>
        </w:rPr>
        <w:instrText>وسبعون</w:instrText>
      </w:r>
      <w:r w:rsidR="0075744C" w:rsidRPr="00E44779">
        <w:rPr>
          <w:color w:val="auto"/>
          <w:rtl/>
        </w:rPr>
        <w:instrText xml:space="preserve"> - </w:instrText>
      </w:r>
      <w:r w:rsidR="0075744C" w:rsidRPr="00E44779">
        <w:rPr>
          <w:rFonts w:hint="eastAsia"/>
          <w:color w:val="auto"/>
          <w:rtl/>
        </w:rPr>
        <w:instrText>أو</w:instrText>
      </w:r>
      <w:r w:rsidR="0075744C" w:rsidRPr="00E44779">
        <w:rPr>
          <w:color w:val="auto"/>
          <w:rtl/>
        </w:rPr>
        <w:instrText xml:space="preserve"> </w:instrText>
      </w:r>
      <w:r w:rsidR="0075744C" w:rsidRPr="00E44779">
        <w:rPr>
          <w:rFonts w:hint="eastAsia"/>
          <w:color w:val="auto"/>
          <w:rtl/>
        </w:rPr>
        <w:instrText>بضع</w:instrText>
      </w:r>
      <w:r w:rsidR="0075744C" w:rsidRPr="00E44779">
        <w:rPr>
          <w:color w:val="auto"/>
          <w:rtl/>
        </w:rPr>
        <w:instrText xml:space="preserve"> </w:instrText>
      </w:r>
      <w:r w:rsidR="0075744C" w:rsidRPr="00E44779">
        <w:rPr>
          <w:rFonts w:hint="eastAsia"/>
          <w:color w:val="auto"/>
          <w:rtl/>
        </w:rPr>
        <w:instrText>وستون</w:instrText>
      </w:r>
      <w:r w:rsidR="0075744C" w:rsidRPr="00E44779">
        <w:rPr>
          <w:color w:val="auto"/>
          <w:rtl/>
        </w:rPr>
        <w:instrText xml:space="preserve"> - </w:instrText>
      </w:r>
      <w:r w:rsidR="0075744C" w:rsidRPr="00E44779">
        <w:rPr>
          <w:rFonts w:hint="eastAsia"/>
          <w:color w:val="auto"/>
          <w:rtl/>
        </w:rPr>
        <w:instrText>شعبة،</w:instrText>
      </w:r>
      <w:r w:rsidR="0075744C" w:rsidRPr="00E44779">
        <w:rPr>
          <w:color w:val="auto"/>
          <w:rtl/>
        </w:rPr>
        <w:instrText xml:space="preserve"> </w:instrText>
      </w:r>
      <w:r w:rsidR="0075744C" w:rsidRPr="00E44779">
        <w:rPr>
          <w:rFonts w:hint="eastAsia"/>
          <w:color w:val="auto"/>
          <w:rtl/>
        </w:rPr>
        <w:instrText>فأفضلها</w:instrText>
      </w:r>
      <w:r w:rsidR="0075744C" w:rsidRPr="00E44779">
        <w:rPr>
          <w:color w:val="auto"/>
          <w:rtl/>
        </w:rPr>
        <w:instrText xml:space="preserve"> </w:instrText>
      </w:r>
      <w:r w:rsidR="0075744C" w:rsidRPr="00E44779">
        <w:rPr>
          <w:rFonts w:hint="eastAsia"/>
          <w:color w:val="auto"/>
          <w:rtl/>
        </w:rPr>
        <w:instrText>قول</w:instrText>
      </w:r>
      <w:r w:rsidR="0075744C" w:rsidRPr="00E44779">
        <w:rPr>
          <w:color w:val="auto"/>
          <w:rtl/>
        </w:rPr>
        <w:instrText xml:space="preserve"> </w:instrText>
      </w:r>
      <w:r w:rsidR="0075744C" w:rsidRPr="00E44779">
        <w:rPr>
          <w:rFonts w:hint="eastAsia"/>
          <w:color w:val="auto"/>
          <w:rtl/>
        </w:rPr>
        <w:instrText>لا</w:instrText>
      </w:r>
      <w:r w:rsidR="0075744C" w:rsidRPr="00E44779">
        <w:rPr>
          <w:color w:val="auto"/>
          <w:rtl/>
        </w:rPr>
        <w:instrText xml:space="preserve"> </w:instrText>
      </w:r>
      <w:r w:rsidR="0075744C" w:rsidRPr="00E44779">
        <w:rPr>
          <w:rFonts w:hint="eastAsia"/>
          <w:color w:val="auto"/>
          <w:rtl/>
        </w:rPr>
        <w:instrText>إله</w:instrText>
      </w:r>
      <w:r w:rsidR="0075744C" w:rsidRPr="00E44779">
        <w:rPr>
          <w:color w:val="auto"/>
          <w:rtl/>
        </w:rPr>
        <w:instrText xml:space="preserve"> </w:instrText>
      </w:r>
      <w:r w:rsidR="0075744C" w:rsidRPr="00E44779">
        <w:rPr>
          <w:rFonts w:hint="eastAsia"/>
          <w:color w:val="auto"/>
          <w:rtl/>
        </w:rPr>
        <w:instrText>إلا</w:instrText>
      </w:r>
      <w:r w:rsidR="0075744C" w:rsidRPr="00E44779">
        <w:rPr>
          <w:color w:val="auto"/>
          <w:rtl/>
        </w:rPr>
        <w:instrText xml:space="preserve"> </w:instrText>
      </w:r>
      <w:r w:rsidR="0075744C" w:rsidRPr="00E44779">
        <w:rPr>
          <w:rFonts w:hint="eastAsia"/>
          <w:color w:val="auto"/>
          <w:rtl/>
        </w:rPr>
        <w:instrText>الله،</w:instrText>
      </w:r>
      <w:r w:rsidR="0075744C" w:rsidRPr="00E44779">
        <w:rPr>
          <w:color w:val="auto"/>
          <w:rtl/>
        </w:rPr>
        <w:instrText xml:space="preserve"> </w:instrText>
      </w:r>
      <w:r w:rsidR="0075744C" w:rsidRPr="00E44779">
        <w:rPr>
          <w:rFonts w:hint="eastAsia"/>
          <w:color w:val="auto"/>
          <w:rtl/>
        </w:rPr>
        <w:instrText>وأدناها</w:instrText>
      </w:r>
      <w:r w:rsidR="0075744C" w:rsidRPr="00E44779">
        <w:rPr>
          <w:color w:val="auto"/>
          <w:rtl/>
        </w:rPr>
        <w:instrText xml:space="preserve"> </w:instrText>
      </w:r>
      <w:r w:rsidR="0075744C" w:rsidRPr="00E44779">
        <w:rPr>
          <w:rFonts w:hint="eastAsia"/>
          <w:color w:val="auto"/>
          <w:rtl/>
        </w:rPr>
        <w:instrText>إماطة</w:instrText>
      </w:r>
      <w:r w:rsidR="0075744C" w:rsidRPr="00E44779">
        <w:rPr>
          <w:color w:val="auto"/>
          <w:rtl/>
        </w:rPr>
        <w:instrText xml:space="preserve"> </w:instrText>
      </w:r>
      <w:r w:rsidR="0075744C" w:rsidRPr="00E44779">
        <w:rPr>
          <w:rFonts w:hint="eastAsia"/>
          <w:color w:val="auto"/>
          <w:rtl/>
        </w:rPr>
        <w:instrText>الأذى</w:instrText>
      </w:r>
      <w:r w:rsidR="0075744C" w:rsidRPr="00E44779">
        <w:rPr>
          <w:color w:val="auto"/>
          <w:rtl/>
        </w:rPr>
        <w:instrText xml:space="preserve"> </w:instrText>
      </w:r>
      <w:r w:rsidR="0075744C" w:rsidRPr="00E44779">
        <w:rPr>
          <w:rFonts w:hint="eastAsia"/>
          <w:color w:val="auto"/>
          <w:rtl/>
        </w:rPr>
        <w:instrText>عن</w:instrText>
      </w:r>
      <w:r w:rsidR="0075744C" w:rsidRPr="00E44779">
        <w:rPr>
          <w:color w:val="auto"/>
          <w:rtl/>
        </w:rPr>
        <w:instrText xml:space="preserve"> </w:instrText>
      </w:r>
      <w:r w:rsidR="0075744C" w:rsidRPr="00E44779">
        <w:rPr>
          <w:rFonts w:hint="eastAsia"/>
          <w:color w:val="auto"/>
          <w:rtl/>
        </w:rPr>
        <w:instrText>الطريق،</w:instrText>
      </w:r>
      <w:r w:rsidR="0075744C" w:rsidRPr="00E44779">
        <w:rPr>
          <w:color w:val="auto"/>
          <w:rtl/>
        </w:rPr>
        <w:instrText xml:space="preserve"> </w:instrText>
      </w:r>
      <w:r w:rsidR="0075744C" w:rsidRPr="00E44779">
        <w:rPr>
          <w:rFonts w:hint="eastAsia"/>
          <w:color w:val="auto"/>
          <w:rtl/>
        </w:rPr>
        <w:instrText>والحياء</w:instrText>
      </w:r>
      <w:r w:rsidR="0075744C" w:rsidRPr="00E44779">
        <w:rPr>
          <w:color w:val="auto"/>
          <w:rtl/>
        </w:rPr>
        <w:instrText xml:space="preserve"> </w:instrText>
      </w:r>
      <w:r w:rsidR="0075744C" w:rsidRPr="00E44779">
        <w:rPr>
          <w:rFonts w:hint="eastAsia"/>
          <w:color w:val="auto"/>
          <w:rtl/>
        </w:rPr>
        <w:instrText>شعبة</w:instrText>
      </w:r>
      <w:r w:rsidR="0075744C" w:rsidRPr="00E44779">
        <w:rPr>
          <w:color w:val="auto"/>
          <w:rtl/>
        </w:rPr>
        <w:instrText xml:space="preserve"> </w:instrText>
      </w:r>
      <w:r w:rsidR="0075744C" w:rsidRPr="00E44779">
        <w:rPr>
          <w:rFonts w:hint="eastAsia"/>
          <w:color w:val="auto"/>
          <w:rtl/>
        </w:rPr>
        <w:instrText>من</w:instrText>
      </w:r>
      <w:r w:rsidR="0075744C" w:rsidRPr="00E44779">
        <w:rPr>
          <w:color w:val="auto"/>
          <w:rtl/>
        </w:rPr>
        <w:instrText xml:space="preserve"> </w:instrText>
      </w:r>
      <w:r w:rsidR="0075744C" w:rsidRPr="00E44779">
        <w:rPr>
          <w:rFonts w:hint="eastAsia"/>
          <w:color w:val="auto"/>
          <w:rtl/>
        </w:rPr>
        <w:instrText>الإيمان</w:instrText>
      </w:r>
      <w:r w:rsidR="0075744C" w:rsidRPr="00E44779">
        <w:rPr>
          <w:color w:val="auto"/>
        </w:rPr>
        <w:instrText xml:space="preserve">" </w:instrText>
      </w:r>
      <w:r w:rsidR="0075744C" w:rsidRPr="00E44779">
        <w:rPr>
          <w:color w:val="auto"/>
          <w:rtl/>
        </w:rPr>
        <w:fldChar w:fldCharType="end"/>
      </w:r>
      <w:r w:rsidR="00E421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37"/>
      </w:r>
      <w:r w:rsidRPr="00E44779">
        <w:rPr>
          <w:rStyle w:val="af2"/>
          <w:color w:val="auto"/>
          <w:rtl/>
        </w:rPr>
        <w:t>)</w:t>
      </w:r>
      <w:r w:rsidR="00E42114" w:rsidRPr="00E44779">
        <w:rPr>
          <w:rFonts w:hint="cs"/>
          <w:color w:val="auto"/>
          <w:rtl/>
        </w:rPr>
        <w:t>.</w:t>
      </w:r>
      <w:r w:rsidRPr="00E44779">
        <w:rPr>
          <w:rFonts w:hint="cs"/>
          <w:color w:val="auto"/>
          <w:rtl/>
        </w:rPr>
        <w:t xml:space="preserve"> </w:t>
      </w:r>
    </w:p>
    <w:p w:rsidR="002F75F6" w:rsidRPr="00E44779" w:rsidRDefault="002F75F6" w:rsidP="00E42114">
      <w:pPr>
        <w:spacing w:after="120"/>
        <w:ind w:firstLine="470"/>
        <w:rPr>
          <w:color w:val="auto"/>
          <w:rtl/>
        </w:rPr>
      </w:pPr>
      <w:r w:rsidRPr="00E44779">
        <w:rPr>
          <w:rFonts w:hint="cs"/>
          <w:b/>
          <w:bCs/>
          <w:color w:val="auto"/>
          <w:rtl/>
        </w:rPr>
        <w:t>ووجه الدلالة</w:t>
      </w:r>
      <w:r w:rsidR="00E42114" w:rsidRPr="00E44779">
        <w:rPr>
          <w:rFonts w:hint="cs"/>
          <w:color w:val="auto"/>
          <w:rtl/>
        </w:rPr>
        <w:t>:</w:t>
      </w:r>
      <w:r w:rsidRPr="00E44779">
        <w:rPr>
          <w:rFonts w:hint="cs"/>
          <w:color w:val="auto"/>
          <w:rtl/>
        </w:rPr>
        <w:t xml:space="preserve"> أنه لا قائل بأن ترك الإماطة مما ينتفي به الإيمان فكان من ترك إماطة الأذى لابد أن يكون إيمانه ناقصاً بذهاب هذه الشعبة</w:t>
      </w:r>
      <w:r w:rsidRPr="00E44779">
        <w:rPr>
          <w:rStyle w:val="af2"/>
          <w:color w:val="auto"/>
          <w:rtl/>
        </w:rPr>
        <w:t>(</w:t>
      </w:r>
      <w:r w:rsidRPr="00E44779">
        <w:rPr>
          <w:rStyle w:val="af2"/>
          <w:color w:val="auto"/>
          <w:rtl/>
        </w:rPr>
        <w:footnoteReference w:id="1438"/>
      </w:r>
      <w:r w:rsidRPr="00E44779">
        <w:rPr>
          <w:rStyle w:val="af2"/>
          <w:color w:val="auto"/>
          <w:rtl/>
        </w:rPr>
        <w:t>)</w:t>
      </w:r>
      <w:r w:rsidR="00E42114" w:rsidRPr="00E44779">
        <w:rPr>
          <w:rFonts w:hint="cs"/>
          <w:color w:val="auto"/>
          <w:rtl/>
        </w:rPr>
        <w:t>.</w:t>
      </w:r>
    </w:p>
    <w:p w:rsidR="00E42114" w:rsidRPr="00E44779" w:rsidRDefault="002F75F6" w:rsidP="00E42114">
      <w:pPr>
        <w:spacing w:after="120"/>
        <w:ind w:firstLine="470"/>
        <w:rPr>
          <w:color w:val="auto"/>
          <w:rtl/>
        </w:rPr>
      </w:pPr>
      <w:r w:rsidRPr="00E44779">
        <w:rPr>
          <w:rFonts w:hint="cs"/>
          <w:color w:val="auto"/>
          <w:rtl/>
        </w:rPr>
        <w:t xml:space="preserve">وعن أبي سعيد الخدري </w:t>
      </w:r>
      <w:r w:rsidR="00E42114" w:rsidRPr="00E44779">
        <w:rPr>
          <w:rFonts w:hint="cs"/>
          <w:color w:val="auto"/>
        </w:rPr>
        <w:sym w:font="AGA Arabesque" w:char="F074"/>
      </w:r>
      <w:r w:rsidRPr="00E44779">
        <w:rPr>
          <w:rFonts w:hint="cs"/>
          <w:color w:val="auto"/>
          <w:rtl/>
        </w:rPr>
        <w:t xml:space="preserve"> قال: </w:t>
      </w:r>
      <w:r w:rsidRPr="00E44779">
        <w:rPr>
          <w:color w:val="auto"/>
          <w:rtl/>
        </w:rPr>
        <w:t xml:space="preserve">سمعت رسول الله </w:t>
      </w:r>
      <w:r w:rsidR="00E42114" w:rsidRPr="00E44779">
        <w:rPr>
          <w:color w:val="auto"/>
        </w:rPr>
        <w:sym w:font="AGA Arabesque" w:char="F072"/>
      </w:r>
      <w:r w:rsidRPr="00E44779">
        <w:rPr>
          <w:color w:val="auto"/>
          <w:rtl/>
        </w:rPr>
        <w:t xml:space="preserve"> يقول: </w:t>
      </w:r>
      <w:r w:rsidR="00E42114" w:rsidRPr="00E44779">
        <w:rPr>
          <w:rFonts w:ascii="Traditional Arabic" w:hAnsi="Traditional Arabic"/>
          <w:b/>
          <w:bCs/>
          <w:color w:val="auto"/>
          <w:rtl/>
          <w:lang w:val="x-none"/>
        </w:rPr>
        <w:t>«</w:t>
      </w:r>
      <w:r w:rsidR="00E42114" w:rsidRPr="00E44779">
        <w:rPr>
          <w:rFonts w:hint="cs"/>
          <w:color w:val="auto"/>
          <w:rtl/>
        </w:rPr>
        <w:t xml:space="preserve"> </w:t>
      </w:r>
      <w:r w:rsidR="00F0523A" w:rsidRPr="00E44779">
        <w:rPr>
          <w:b/>
          <w:bCs/>
          <w:color w:val="auto"/>
          <w:rtl/>
        </w:rPr>
        <w:t>من رأى منكم منكرا فليغيره بيده، فإن لم يستطع فبلسانه، فإن لم يستطع فبقلبه، وذلك أضعف الإيمان</w:t>
      </w:r>
      <w:r w:rsidR="00F0523A" w:rsidRPr="00E44779">
        <w:rPr>
          <w:color w:val="auto"/>
          <w:rtl/>
        </w:rPr>
        <w:fldChar w:fldCharType="begin"/>
      </w:r>
      <w:r w:rsidR="00F0523A" w:rsidRPr="00E44779">
        <w:rPr>
          <w:color w:val="auto"/>
        </w:rPr>
        <w:instrText xml:space="preserve"> XE "</w:instrText>
      </w:r>
      <w:r w:rsidR="00F0523A" w:rsidRPr="00E44779">
        <w:rPr>
          <w:rFonts w:hint="eastAsia"/>
          <w:color w:val="auto"/>
          <w:rtl/>
        </w:rPr>
        <w:instrText>فهرس</w:instrText>
      </w:r>
      <w:r w:rsidR="00F0523A" w:rsidRPr="00E44779">
        <w:rPr>
          <w:color w:val="auto"/>
          <w:rtl/>
        </w:rPr>
        <w:instrText xml:space="preserve"> </w:instrText>
      </w:r>
      <w:r w:rsidR="00F0523A" w:rsidRPr="00E44779">
        <w:rPr>
          <w:rFonts w:hint="eastAsia"/>
          <w:color w:val="auto"/>
          <w:rtl/>
        </w:rPr>
        <w:instrText>الحديث</w:instrText>
      </w:r>
      <w:r w:rsidR="00F0523A" w:rsidRPr="00E44779">
        <w:rPr>
          <w:color w:val="auto"/>
          <w:rtl/>
        </w:rPr>
        <w:instrText>:</w:instrText>
      </w:r>
      <w:r w:rsidR="00F0523A" w:rsidRPr="00E44779">
        <w:rPr>
          <w:rFonts w:hint="eastAsia"/>
          <w:color w:val="auto"/>
          <w:rtl/>
        </w:rPr>
        <w:instrText>من</w:instrText>
      </w:r>
      <w:r w:rsidR="00F0523A" w:rsidRPr="00E44779">
        <w:rPr>
          <w:color w:val="auto"/>
          <w:rtl/>
        </w:rPr>
        <w:instrText xml:space="preserve"> </w:instrText>
      </w:r>
      <w:r w:rsidR="00F0523A" w:rsidRPr="00E44779">
        <w:rPr>
          <w:rFonts w:hint="eastAsia"/>
          <w:color w:val="auto"/>
          <w:rtl/>
        </w:rPr>
        <w:instrText>رأى</w:instrText>
      </w:r>
      <w:r w:rsidR="00F0523A" w:rsidRPr="00E44779">
        <w:rPr>
          <w:color w:val="auto"/>
          <w:rtl/>
        </w:rPr>
        <w:instrText xml:space="preserve"> </w:instrText>
      </w:r>
      <w:r w:rsidR="00F0523A" w:rsidRPr="00E44779">
        <w:rPr>
          <w:rFonts w:hint="eastAsia"/>
          <w:color w:val="auto"/>
          <w:rtl/>
        </w:rPr>
        <w:instrText>منكم</w:instrText>
      </w:r>
      <w:r w:rsidR="00F0523A" w:rsidRPr="00E44779">
        <w:rPr>
          <w:color w:val="auto"/>
          <w:rtl/>
        </w:rPr>
        <w:instrText xml:space="preserve"> </w:instrText>
      </w:r>
      <w:r w:rsidR="00F0523A" w:rsidRPr="00E44779">
        <w:rPr>
          <w:rFonts w:hint="eastAsia"/>
          <w:color w:val="auto"/>
          <w:rtl/>
        </w:rPr>
        <w:instrText>منكرا</w:instrText>
      </w:r>
      <w:r w:rsidR="00F0523A" w:rsidRPr="00E44779">
        <w:rPr>
          <w:color w:val="auto"/>
          <w:rtl/>
        </w:rPr>
        <w:instrText xml:space="preserve"> </w:instrText>
      </w:r>
      <w:r w:rsidR="00F0523A" w:rsidRPr="00E44779">
        <w:rPr>
          <w:rFonts w:hint="eastAsia"/>
          <w:color w:val="auto"/>
          <w:rtl/>
        </w:rPr>
        <w:instrText>فليغيره</w:instrText>
      </w:r>
      <w:r w:rsidR="00F0523A" w:rsidRPr="00E44779">
        <w:rPr>
          <w:color w:val="auto"/>
          <w:rtl/>
        </w:rPr>
        <w:instrText xml:space="preserve"> </w:instrText>
      </w:r>
      <w:r w:rsidR="00F0523A" w:rsidRPr="00E44779">
        <w:rPr>
          <w:rFonts w:hint="eastAsia"/>
          <w:color w:val="auto"/>
          <w:rtl/>
        </w:rPr>
        <w:instrText>بيده،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فبلسانه،</w:instrText>
      </w:r>
      <w:r w:rsidR="00F0523A" w:rsidRPr="00E44779">
        <w:rPr>
          <w:color w:val="auto"/>
          <w:rtl/>
        </w:rPr>
        <w:instrText xml:space="preserve"> </w:instrText>
      </w:r>
      <w:r w:rsidR="00F0523A" w:rsidRPr="00E44779">
        <w:rPr>
          <w:rFonts w:hint="eastAsia"/>
          <w:color w:val="auto"/>
          <w:rtl/>
        </w:rPr>
        <w:instrText>فإن</w:instrText>
      </w:r>
      <w:r w:rsidR="00F0523A" w:rsidRPr="00E44779">
        <w:rPr>
          <w:color w:val="auto"/>
          <w:rtl/>
        </w:rPr>
        <w:instrText xml:space="preserve"> </w:instrText>
      </w:r>
      <w:r w:rsidR="00F0523A" w:rsidRPr="00E44779">
        <w:rPr>
          <w:rFonts w:hint="eastAsia"/>
          <w:color w:val="auto"/>
          <w:rtl/>
        </w:rPr>
        <w:instrText>لم</w:instrText>
      </w:r>
      <w:r w:rsidR="00F0523A" w:rsidRPr="00E44779">
        <w:rPr>
          <w:color w:val="auto"/>
          <w:rtl/>
        </w:rPr>
        <w:instrText xml:space="preserve"> </w:instrText>
      </w:r>
      <w:r w:rsidR="00F0523A" w:rsidRPr="00E44779">
        <w:rPr>
          <w:rFonts w:hint="eastAsia"/>
          <w:color w:val="auto"/>
          <w:rtl/>
        </w:rPr>
        <w:instrText>يستطع</w:instrText>
      </w:r>
      <w:r w:rsidR="00F0523A" w:rsidRPr="00E44779">
        <w:rPr>
          <w:color w:val="auto"/>
          <w:rtl/>
        </w:rPr>
        <w:instrText xml:space="preserve"> </w:instrText>
      </w:r>
      <w:r w:rsidR="00F0523A" w:rsidRPr="00E44779">
        <w:rPr>
          <w:rFonts w:hint="eastAsia"/>
          <w:color w:val="auto"/>
          <w:rtl/>
        </w:rPr>
        <w:instrText>فبقلبه،</w:instrText>
      </w:r>
      <w:r w:rsidR="00F0523A" w:rsidRPr="00E44779">
        <w:rPr>
          <w:color w:val="auto"/>
          <w:rtl/>
        </w:rPr>
        <w:instrText xml:space="preserve"> </w:instrText>
      </w:r>
      <w:r w:rsidR="00F0523A" w:rsidRPr="00E44779">
        <w:rPr>
          <w:rFonts w:hint="eastAsia"/>
          <w:color w:val="auto"/>
          <w:rtl/>
        </w:rPr>
        <w:instrText>وذلك</w:instrText>
      </w:r>
      <w:r w:rsidR="00F0523A" w:rsidRPr="00E44779">
        <w:rPr>
          <w:color w:val="auto"/>
          <w:rtl/>
        </w:rPr>
        <w:instrText xml:space="preserve"> </w:instrText>
      </w:r>
      <w:r w:rsidR="00F0523A" w:rsidRPr="00E44779">
        <w:rPr>
          <w:rFonts w:hint="eastAsia"/>
          <w:color w:val="auto"/>
          <w:rtl/>
        </w:rPr>
        <w:instrText>أضعف</w:instrText>
      </w:r>
      <w:r w:rsidR="00F0523A" w:rsidRPr="00E44779">
        <w:rPr>
          <w:color w:val="auto"/>
          <w:rtl/>
        </w:rPr>
        <w:instrText xml:space="preserve"> </w:instrText>
      </w:r>
      <w:r w:rsidR="00F0523A" w:rsidRPr="00E44779">
        <w:rPr>
          <w:rFonts w:hint="eastAsia"/>
          <w:color w:val="auto"/>
          <w:rtl/>
        </w:rPr>
        <w:instrText>الإيمان</w:instrText>
      </w:r>
      <w:r w:rsidR="00F0523A" w:rsidRPr="00E44779">
        <w:rPr>
          <w:color w:val="auto"/>
        </w:rPr>
        <w:instrText xml:space="preserve">" </w:instrText>
      </w:r>
      <w:r w:rsidR="00F0523A" w:rsidRPr="00E44779">
        <w:rPr>
          <w:color w:val="auto"/>
          <w:rtl/>
        </w:rPr>
        <w:fldChar w:fldCharType="end"/>
      </w:r>
      <w:r w:rsidR="00E42114" w:rsidRPr="00E44779">
        <w:rPr>
          <w:rFonts w:hint="cs"/>
          <w:color w:val="auto"/>
          <w:rtl/>
        </w:rPr>
        <w:t xml:space="preserve"> </w:t>
      </w:r>
      <w:r w:rsidR="00E421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39"/>
      </w:r>
      <w:r w:rsidRPr="00E44779">
        <w:rPr>
          <w:rStyle w:val="af2"/>
          <w:color w:val="auto"/>
          <w:rtl/>
        </w:rPr>
        <w:t>)</w:t>
      </w:r>
      <w:r w:rsidR="00E42114" w:rsidRPr="00E44779">
        <w:rPr>
          <w:rFonts w:hint="cs"/>
          <w:color w:val="auto"/>
          <w:rtl/>
        </w:rPr>
        <w:t>.</w:t>
      </w:r>
      <w:r w:rsidRPr="00E44779">
        <w:rPr>
          <w:rFonts w:hint="cs"/>
          <w:color w:val="auto"/>
          <w:rtl/>
        </w:rPr>
        <w:t xml:space="preserve"> </w:t>
      </w:r>
    </w:p>
    <w:p w:rsidR="00E42114" w:rsidRPr="00E44779" w:rsidRDefault="002F75F6" w:rsidP="00E42114">
      <w:pPr>
        <w:spacing w:after="120"/>
        <w:ind w:firstLine="470"/>
        <w:rPr>
          <w:color w:val="auto"/>
          <w:rtl/>
        </w:rPr>
      </w:pPr>
      <w:r w:rsidRPr="00E44779">
        <w:rPr>
          <w:rFonts w:hint="cs"/>
          <w:color w:val="auto"/>
          <w:rtl/>
        </w:rPr>
        <w:t xml:space="preserve">وفي هذا الحديث تصريح بضعف إيمان من أنكر بقلبه ولم ينكر بيده ولسانه. </w:t>
      </w:r>
    </w:p>
    <w:p w:rsidR="002F75F6" w:rsidRPr="00E44779" w:rsidRDefault="002F75F6" w:rsidP="00E42114">
      <w:pPr>
        <w:spacing w:after="120"/>
        <w:ind w:firstLine="470"/>
        <w:rPr>
          <w:color w:val="auto"/>
          <w:vertAlign w:val="superscript"/>
          <w:rtl/>
        </w:rPr>
      </w:pPr>
      <w:r w:rsidRPr="00E44779">
        <w:rPr>
          <w:rFonts w:hint="cs"/>
          <w:color w:val="auto"/>
          <w:rtl/>
        </w:rPr>
        <w:t>و</w:t>
      </w:r>
      <w:r w:rsidRPr="00E44779">
        <w:rPr>
          <w:color w:val="auto"/>
          <w:rtl/>
        </w:rPr>
        <w:t xml:space="preserve">عن أبي هريرة قال: قال رسول الله </w:t>
      </w:r>
      <w:r w:rsidR="00E42114" w:rsidRPr="00E44779">
        <w:rPr>
          <w:rFonts w:hint="cs"/>
          <w:color w:val="auto"/>
        </w:rPr>
        <w:sym w:font="AGA Arabesque" w:char="F072"/>
      </w:r>
      <w:r w:rsidRPr="00E44779">
        <w:rPr>
          <w:color w:val="auto"/>
          <w:rtl/>
        </w:rPr>
        <w:t xml:space="preserve">: </w:t>
      </w:r>
      <w:r w:rsidR="00E42114" w:rsidRPr="00E44779">
        <w:rPr>
          <w:rFonts w:ascii="Traditional Arabic" w:hAnsi="Traditional Arabic"/>
          <w:b/>
          <w:bCs/>
          <w:color w:val="auto"/>
          <w:rtl/>
          <w:lang w:val="x-none"/>
        </w:rPr>
        <w:t>«</w:t>
      </w:r>
      <w:r w:rsidR="00E42114" w:rsidRPr="00E44779">
        <w:rPr>
          <w:rFonts w:hint="cs"/>
          <w:color w:val="auto"/>
          <w:rtl/>
        </w:rPr>
        <w:t xml:space="preserve"> </w:t>
      </w:r>
      <w:r w:rsidR="00215286" w:rsidRPr="00E44779">
        <w:rPr>
          <w:b/>
          <w:bCs/>
          <w:color w:val="auto"/>
          <w:rtl/>
        </w:rPr>
        <w:t>أكمل المؤمنين إيمانا أحسنهم خلقا، وخيركم خيركم لنسائهم</w:t>
      </w:r>
      <w:r w:rsidR="00215286" w:rsidRPr="00E44779">
        <w:rPr>
          <w:b/>
          <w:bCs/>
          <w:color w:val="auto"/>
          <w:rtl/>
        </w:rPr>
        <w:fldChar w:fldCharType="begin"/>
      </w:r>
      <w:r w:rsidR="00215286" w:rsidRPr="00E44779">
        <w:rPr>
          <w:color w:val="auto"/>
        </w:rPr>
        <w:instrText xml:space="preserve"> XE "</w:instrText>
      </w:r>
      <w:r w:rsidR="00215286" w:rsidRPr="00E44779">
        <w:rPr>
          <w:rFonts w:hint="eastAsia"/>
          <w:color w:val="auto"/>
          <w:rtl/>
        </w:rPr>
        <w:instrText>فهرس</w:instrText>
      </w:r>
      <w:r w:rsidR="00215286" w:rsidRPr="00E44779">
        <w:rPr>
          <w:color w:val="auto"/>
          <w:rtl/>
        </w:rPr>
        <w:instrText xml:space="preserve"> </w:instrText>
      </w:r>
      <w:r w:rsidR="00215286" w:rsidRPr="00E44779">
        <w:rPr>
          <w:rFonts w:hint="eastAsia"/>
          <w:color w:val="auto"/>
          <w:rtl/>
        </w:rPr>
        <w:instrText>الحديث</w:instrText>
      </w:r>
      <w:r w:rsidR="00215286" w:rsidRPr="00E44779">
        <w:rPr>
          <w:color w:val="auto"/>
          <w:rtl/>
        </w:rPr>
        <w:instrText>:</w:instrText>
      </w:r>
      <w:r w:rsidR="00215286" w:rsidRPr="00E44779">
        <w:rPr>
          <w:rFonts w:hint="eastAsia"/>
          <w:color w:val="auto"/>
          <w:rtl/>
        </w:rPr>
        <w:instrText>أكمل</w:instrText>
      </w:r>
      <w:r w:rsidR="00215286" w:rsidRPr="00E44779">
        <w:rPr>
          <w:color w:val="auto"/>
          <w:rtl/>
        </w:rPr>
        <w:instrText xml:space="preserve"> </w:instrText>
      </w:r>
      <w:r w:rsidR="00215286" w:rsidRPr="00E44779">
        <w:rPr>
          <w:rFonts w:hint="eastAsia"/>
          <w:color w:val="auto"/>
          <w:rtl/>
        </w:rPr>
        <w:instrText>المؤمنين</w:instrText>
      </w:r>
      <w:r w:rsidR="00215286" w:rsidRPr="00E44779">
        <w:rPr>
          <w:color w:val="auto"/>
          <w:rtl/>
        </w:rPr>
        <w:instrText xml:space="preserve"> </w:instrText>
      </w:r>
      <w:r w:rsidR="00215286" w:rsidRPr="00E44779">
        <w:rPr>
          <w:rFonts w:hint="eastAsia"/>
          <w:color w:val="auto"/>
          <w:rtl/>
        </w:rPr>
        <w:instrText>إيمانا</w:instrText>
      </w:r>
      <w:r w:rsidR="00215286" w:rsidRPr="00E44779">
        <w:rPr>
          <w:color w:val="auto"/>
          <w:rtl/>
        </w:rPr>
        <w:instrText xml:space="preserve"> </w:instrText>
      </w:r>
      <w:r w:rsidR="00215286" w:rsidRPr="00E44779">
        <w:rPr>
          <w:rFonts w:hint="eastAsia"/>
          <w:color w:val="auto"/>
          <w:rtl/>
        </w:rPr>
        <w:instrText>أحسنهم</w:instrText>
      </w:r>
      <w:r w:rsidR="00215286" w:rsidRPr="00E44779">
        <w:rPr>
          <w:color w:val="auto"/>
          <w:rtl/>
        </w:rPr>
        <w:instrText xml:space="preserve"> </w:instrText>
      </w:r>
      <w:r w:rsidR="00215286" w:rsidRPr="00E44779">
        <w:rPr>
          <w:rFonts w:hint="eastAsia"/>
          <w:color w:val="auto"/>
          <w:rtl/>
        </w:rPr>
        <w:instrText>خلقا،</w:instrText>
      </w:r>
      <w:r w:rsidR="00215286" w:rsidRPr="00E44779">
        <w:rPr>
          <w:color w:val="auto"/>
          <w:rtl/>
        </w:rPr>
        <w:instrText xml:space="preserve"> </w:instrText>
      </w:r>
      <w:r w:rsidR="00215286" w:rsidRPr="00E44779">
        <w:rPr>
          <w:rFonts w:hint="eastAsia"/>
          <w:color w:val="auto"/>
          <w:rtl/>
        </w:rPr>
        <w:instrText>وخيركم</w:instrText>
      </w:r>
      <w:r w:rsidR="00215286" w:rsidRPr="00E44779">
        <w:rPr>
          <w:color w:val="auto"/>
          <w:rtl/>
        </w:rPr>
        <w:instrText xml:space="preserve"> </w:instrText>
      </w:r>
      <w:r w:rsidR="00215286" w:rsidRPr="00E44779">
        <w:rPr>
          <w:rFonts w:hint="eastAsia"/>
          <w:color w:val="auto"/>
          <w:rtl/>
        </w:rPr>
        <w:instrText>خيركم</w:instrText>
      </w:r>
      <w:r w:rsidR="00215286" w:rsidRPr="00E44779">
        <w:rPr>
          <w:color w:val="auto"/>
          <w:rtl/>
        </w:rPr>
        <w:instrText xml:space="preserve"> </w:instrText>
      </w:r>
      <w:r w:rsidR="00215286" w:rsidRPr="00E44779">
        <w:rPr>
          <w:rFonts w:hint="eastAsia"/>
          <w:color w:val="auto"/>
          <w:rtl/>
        </w:rPr>
        <w:instrText>لنسائهم</w:instrText>
      </w:r>
      <w:r w:rsidR="00215286" w:rsidRPr="00E44779">
        <w:rPr>
          <w:color w:val="auto"/>
        </w:rPr>
        <w:instrText xml:space="preserve">" </w:instrText>
      </w:r>
      <w:r w:rsidR="00215286" w:rsidRPr="00E44779">
        <w:rPr>
          <w:b/>
          <w:bCs/>
          <w:color w:val="auto"/>
          <w:rtl/>
        </w:rPr>
        <w:fldChar w:fldCharType="end"/>
      </w:r>
      <w:r w:rsidR="00E42114" w:rsidRPr="00E44779">
        <w:rPr>
          <w:rFonts w:hint="cs"/>
          <w:color w:val="auto"/>
          <w:rtl/>
        </w:rPr>
        <w:t xml:space="preserve"> </w:t>
      </w:r>
      <w:r w:rsidR="00E4211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40"/>
      </w:r>
      <w:r w:rsidRPr="00E44779">
        <w:rPr>
          <w:rStyle w:val="af2"/>
          <w:color w:val="auto"/>
          <w:rtl/>
        </w:rPr>
        <w:t>)</w:t>
      </w:r>
      <w:r w:rsidR="00E42114" w:rsidRPr="00E44779">
        <w:rPr>
          <w:rFonts w:hint="cs"/>
          <w:color w:val="auto"/>
          <w:rtl/>
        </w:rPr>
        <w:t xml:space="preserve">، </w:t>
      </w:r>
      <w:r w:rsidRPr="00E44779">
        <w:rPr>
          <w:rFonts w:hint="cs"/>
          <w:color w:val="auto"/>
          <w:rtl/>
        </w:rPr>
        <w:t>والأكمل لا يوصف به إلا ما يقبل الزيادة والنقصان.</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الإمامان الرازيان أبي زرعة وأبي حاتم: </w:t>
      </w:r>
      <w:r w:rsidRPr="00E44779">
        <w:rPr>
          <w:color w:val="auto"/>
          <w:rtl/>
        </w:rPr>
        <w:t>أدركنا العلماء في جميع الأمصار حجازا وعراقا وشاما ويمنا فكان من مذهبهم: الإيمان قول وعمل , يزيد وينقص</w:t>
      </w:r>
      <w:r w:rsidRPr="00E44779">
        <w:rPr>
          <w:rStyle w:val="af2"/>
          <w:color w:val="auto"/>
          <w:rtl/>
        </w:rPr>
        <w:t>(</w:t>
      </w:r>
      <w:r w:rsidRPr="00E44779">
        <w:rPr>
          <w:rStyle w:val="af2"/>
          <w:color w:val="auto"/>
          <w:rtl/>
        </w:rPr>
        <w:footnoteReference w:id="1441"/>
      </w:r>
      <w:r w:rsidRPr="00E44779">
        <w:rPr>
          <w:rStyle w:val="af2"/>
          <w:color w:val="auto"/>
          <w:rtl/>
        </w:rPr>
        <w:t>)</w:t>
      </w:r>
      <w:r w:rsidR="00E4211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أبو الحسن الأشعري: </w:t>
      </w:r>
      <w:r w:rsidR="00E42114" w:rsidRPr="00E44779">
        <w:rPr>
          <w:rFonts w:hint="cs"/>
          <w:color w:val="auto"/>
          <w:rtl/>
        </w:rPr>
        <w:t>(</w:t>
      </w:r>
      <w:r w:rsidRPr="00E44779">
        <w:rPr>
          <w:color w:val="auto"/>
          <w:rtl/>
        </w:rPr>
        <w:t>وأجمعوا على أن الإيمان يزيد بالطاعة وينقص بالمعصية</w:t>
      </w:r>
      <w:r w:rsidR="00E42114" w:rsidRPr="00E44779">
        <w:rPr>
          <w:rFonts w:hint="cs"/>
          <w:color w:val="auto"/>
          <w:rtl/>
        </w:rPr>
        <w:t>)</w:t>
      </w:r>
      <w:r w:rsidRPr="00E44779">
        <w:rPr>
          <w:rStyle w:val="af2"/>
          <w:color w:val="auto"/>
          <w:rtl/>
        </w:rPr>
        <w:t>(</w:t>
      </w:r>
      <w:r w:rsidRPr="00E44779">
        <w:rPr>
          <w:rStyle w:val="af2"/>
          <w:color w:val="auto"/>
          <w:rtl/>
        </w:rPr>
        <w:footnoteReference w:id="1442"/>
      </w:r>
      <w:r w:rsidRPr="00E44779">
        <w:rPr>
          <w:rStyle w:val="af2"/>
          <w:color w:val="auto"/>
          <w:rtl/>
        </w:rPr>
        <w:t>)</w:t>
      </w:r>
      <w:r w:rsidR="00E4211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عبد البر: </w:t>
      </w:r>
      <w:r w:rsidR="00E42114" w:rsidRPr="00E44779">
        <w:rPr>
          <w:rFonts w:hint="cs"/>
          <w:color w:val="auto"/>
          <w:rtl/>
        </w:rPr>
        <w:t>(</w:t>
      </w:r>
      <w:r w:rsidRPr="00E44779">
        <w:rPr>
          <w:color w:val="auto"/>
          <w:rtl/>
        </w:rPr>
        <w:t>أجمع أهل الفقه والحديث على أن الإيمان قول وعمل ولا عمل إلا بنية والإيمان عندهم يزيد بالطاعة وينقص بالمعصية</w:t>
      </w:r>
      <w:r w:rsidR="00E42114" w:rsidRPr="00E44779">
        <w:rPr>
          <w:rFonts w:hint="cs"/>
          <w:color w:val="auto"/>
          <w:rtl/>
        </w:rPr>
        <w:t>)</w:t>
      </w:r>
      <w:r w:rsidRPr="00E44779">
        <w:rPr>
          <w:rStyle w:val="af2"/>
          <w:color w:val="auto"/>
          <w:rtl/>
        </w:rPr>
        <w:t>(</w:t>
      </w:r>
      <w:r w:rsidRPr="00E44779">
        <w:rPr>
          <w:rStyle w:val="af2"/>
          <w:color w:val="auto"/>
          <w:rtl/>
        </w:rPr>
        <w:footnoteReference w:id="1443"/>
      </w:r>
      <w:r w:rsidRPr="00E44779">
        <w:rPr>
          <w:rStyle w:val="af2"/>
          <w:color w:val="auto"/>
          <w:rtl/>
        </w:rPr>
        <w:t>)</w:t>
      </w:r>
      <w:r w:rsidR="00E4211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البغوي: </w:t>
      </w:r>
      <w:r w:rsidR="00E42114" w:rsidRPr="00E44779">
        <w:rPr>
          <w:rFonts w:hint="cs"/>
          <w:color w:val="auto"/>
          <w:rtl/>
        </w:rPr>
        <w:t>(</w:t>
      </w:r>
      <w:r w:rsidRPr="00E44779">
        <w:rPr>
          <w:color w:val="auto"/>
          <w:rtl/>
        </w:rPr>
        <w:t xml:space="preserve">اتفقت </w:t>
      </w:r>
      <w:r w:rsidR="004E79C6" w:rsidRPr="00E44779">
        <w:rPr>
          <w:color w:val="auto"/>
          <w:rtl/>
        </w:rPr>
        <w:t>الصحابة</w:t>
      </w:r>
      <w:r w:rsidRPr="00E44779">
        <w:rPr>
          <w:color w:val="auto"/>
          <w:rtl/>
        </w:rPr>
        <w:t xml:space="preserve"> والتابعون، فمن بعدهم من علماء السنة على أن الأعمال من الإيمان</w:t>
      </w:r>
      <w:r w:rsidRPr="00E44779">
        <w:rPr>
          <w:rFonts w:hint="cs"/>
          <w:color w:val="auto"/>
          <w:rtl/>
        </w:rPr>
        <w:t xml:space="preserve">... </w:t>
      </w:r>
      <w:r w:rsidRPr="00E44779">
        <w:rPr>
          <w:color w:val="auto"/>
          <w:rtl/>
        </w:rPr>
        <w:t>وقالوا: إن الإيمان قول، وعمل، وعقيدة، يزيد بالطاعة، وينقص بالمعصية</w:t>
      </w:r>
      <w:r w:rsidR="00E42114" w:rsidRPr="00E44779">
        <w:rPr>
          <w:rFonts w:hint="cs"/>
          <w:color w:val="auto"/>
          <w:rtl/>
        </w:rPr>
        <w:t>)</w:t>
      </w:r>
      <w:r w:rsidRPr="00E44779">
        <w:rPr>
          <w:rStyle w:val="af2"/>
          <w:color w:val="auto"/>
          <w:rtl/>
        </w:rPr>
        <w:t>(</w:t>
      </w:r>
      <w:r w:rsidRPr="00E44779">
        <w:rPr>
          <w:rStyle w:val="af2"/>
          <w:color w:val="auto"/>
          <w:rtl/>
        </w:rPr>
        <w:footnoteReference w:id="1444"/>
      </w:r>
      <w:r w:rsidRPr="00E44779">
        <w:rPr>
          <w:rStyle w:val="af2"/>
          <w:color w:val="auto"/>
          <w:rtl/>
        </w:rPr>
        <w:t>)</w:t>
      </w:r>
      <w:r w:rsidR="00E4211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E42114" w:rsidRPr="00E44779">
        <w:rPr>
          <w:rFonts w:hint="cs"/>
          <w:color w:val="auto"/>
          <w:rtl/>
        </w:rPr>
        <w:t>ا</w:t>
      </w:r>
      <w:r w:rsidRPr="00E44779">
        <w:rPr>
          <w:rFonts w:hint="cs"/>
          <w:color w:val="auto"/>
          <w:rtl/>
        </w:rPr>
        <w:t xml:space="preserve">بن تيمية: </w:t>
      </w:r>
      <w:r w:rsidR="00E42114" w:rsidRPr="00E44779">
        <w:rPr>
          <w:rFonts w:hint="cs"/>
          <w:color w:val="auto"/>
          <w:rtl/>
        </w:rPr>
        <w:t>(</w:t>
      </w:r>
      <w:r w:rsidRPr="00E44779">
        <w:rPr>
          <w:color w:val="auto"/>
          <w:rtl/>
        </w:rPr>
        <w:t>أجمع السلف أن الإيمان قول وعمل يزيد وينقص</w:t>
      </w:r>
      <w:r w:rsidR="00E42114" w:rsidRPr="00E44779">
        <w:rPr>
          <w:rFonts w:hint="cs"/>
          <w:color w:val="auto"/>
          <w:rtl/>
        </w:rPr>
        <w:t>)</w:t>
      </w:r>
      <w:r w:rsidRPr="00E44779">
        <w:rPr>
          <w:rStyle w:val="af2"/>
          <w:color w:val="auto"/>
          <w:rtl/>
        </w:rPr>
        <w:t>(</w:t>
      </w:r>
      <w:r w:rsidRPr="00E44779">
        <w:rPr>
          <w:rStyle w:val="af2"/>
          <w:color w:val="auto"/>
          <w:rtl/>
        </w:rPr>
        <w:footnoteReference w:id="1445"/>
      </w:r>
      <w:r w:rsidRPr="00E44779">
        <w:rPr>
          <w:rStyle w:val="af2"/>
          <w:color w:val="auto"/>
          <w:rtl/>
        </w:rPr>
        <w:t>)</w:t>
      </w:r>
      <w:r w:rsidR="00E4211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القيم: </w:t>
      </w:r>
      <w:r w:rsidR="00E42114" w:rsidRPr="00E44779">
        <w:rPr>
          <w:rFonts w:hint="cs"/>
          <w:color w:val="auto"/>
          <w:rtl/>
        </w:rPr>
        <w:t>(</w:t>
      </w:r>
      <w:r w:rsidRPr="00E44779">
        <w:rPr>
          <w:color w:val="auto"/>
          <w:rtl/>
        </w:rPr>
        <w:t>الإيمان عند جميع أهل السنة يزيد بالطاعة وينقص بالمعصية</w:t>
      </w:r>
      <w:r w:rsidR="00E42114" w:rsidRPr="00E44779">
        <w:rPr>
          <w:rFonts w:hint="cs"/>
          <w:color w:val="auto"/>
          <w:rtl/>
        </w:rPr>
        <w:t>)</w:t>
      </w:r>
      <w:r w:rsidRPr="00E44779">
        <w:rPr>
          <w:rStyle w:val="af2"/>
          <w:color w:val="auto"/>
          <w:rtl/>
        </w:rPr>
        <w:t>(</w:t>
      </w:r>
      <w:r w:rsidRPr="00E44779">
        <w:rPr>
          <w:rStyle w:val="af2"/>
          <w:color w:val="auto"/>
          <w:rtl/>
        </w:rPr>
        <w:footnoteReference w:id="1446"/>
      </w:r>
      <w:r w:rsidRPr="00E44779">
        <w:rPr>
          <w:rStyle w:val="af2"/>
          <w:color w:val="auto"/>
          <w:rtl/>
        </w:rPr>
        <w:t>)</w:t>
      </w:r>
      <w:r w:rsidR="00E42114" w:rsidRPr="00E44779">
        <w:rPr>
          <w:rFonts w:hint="cs"/>
          <w:color w:val="auto"/>
          <w:rtl/>
        </w:rPr>
        <w:t>.</w:t>
      </w:r>
      <w:r w:rsidRPr="00E44779">
        <w:rPr>
          <w:rFonts w:hint="cs"/>
          <w:color w:val="auto"/>
          <w:rtl/>
        </w:rPr>
        <w:t xml:space="preserve"> </w:t>
      </w:r>
    </w:p>
    <w:p w:rsidR="00E42114" w:rsidRPr="00E44779" w:rsidRDefault="00E42114">
      <w:pPr>
        <w:widowControl/>
        <w:bidi w:val="0"/>
        <w:ind w:firstLine="0"/>
        <w:jc w:val="left"/>
        <w:rPr>
          <w:color w:val="auto"/>
        </w:rPr>
      </w:pPr>
      <w:r w:rsidRPr="00E44779">
        <w:rPr>
          <w:color w:val="auto"/>
          <w:rtl/>
        </w:rPr>
        <w:br w:type="page"/>
      </w:r>
    </w:p>
    <w:p w:rsidR="002F75F6" w:rsidRPr="00E44779" w:rsidRDefault="002F75F6" w:rsidP="00F86714">
      <w:pPr>
        <w:spacing w:after="120"/>
        <w:ind w:firstLine="470"/>
        <w:rPr>
          <w:color w:val="auto"/>
          <w:rtl/>
        </w:rPr>
      </w:pPr>
      <w:r w:rsidRPr="00E44779">
        <w:rPr>
          <w:rFonts w:hint="cs"/>
          <w:color w:val="auto"/>
          <w:rtl/>
        </w:rPr>
        <w:lastRenderedPageBreak/>
        <w:t>وقال ابن كثير:</w:t>
      </w:r>
      <w:r w:rsidR="00E42114" w:rsidRPr="00E44779">
        <w:rPr>
          <w:rFonts w:hint="cs"/>
          <w:color w:val="auto"/>
          <w:rtl/>
        </w:rPr>
        <w:t xml:space="preserve"> (</w:t>
      </w:r>
      <w:r w:rsidRPr="00E44779">
        <w:rPr>
          <w:color w:val="auto"/>
          <w:rtl/>
        </w:rPr>
        <w:t>الإيمان الشرعي المطلوب لا يكون إلا اعتقادا وقولا وعملا</w:t>
      </w:r>
      <w:r w:rsidRPr="00E44779">
        <w:rPr>
          <w:rFonts w:hint="cs"/>
          <w:color w:val="auto"/>
          <w:rtl/>
        </w:rPr>
        <w:t xml:space="preserve"> </w:t>
      </w:r>
      <w:r w:rsidRPr="00E44779">
        <w:rPr>
          <w:color w:val="auto"/>
          <w:rtl/>
        </w:rPr>
        <w:t>هكذا ذهب إليه أكثر الأئمة، بل قد حكاه الشافعي وأحمد بن حنبل وأبو عبيد وغير واحد إجماعا</w:t>
      </w:r>
      <w:r w:rsidRPr="00E44779">
        <w:rPr>
          <w:rFonts w:hint="cs"/>
          <w:color w:val="auto"/>
          <w:rtl/>
        </w:rPr>
        <w:t>ً</w:t>
      </w:r>
      <w:r w:rsidRPr="00E44779">
        <w:rPr>
          <w:color w:val="auto"/>
          <w:rtl/>
        </w:rPr>
        <w:t xml:space="preserve"> أن الإيمان قول وعمل يزيد وينقص</w:t>
      </w:r>
      <w:r w:rsidR="00E42114" w:rsidRPr="00E44779">
        <w:rPr>
          <w:rFonts w:hint="cs"/>
          <w:color w:val="auto"/>
          <w:rtl/>
        </w:rPr>
        <w:t>)</w:t>
      </w:r>
      <w:r w:rsidRPr="00E44779">
        <w:rPr>
          <w:rStyle w:val="af2"/>
          <w:color w:val="auto"/>
          <w:rtl/>
        </w:rPr>
        <w:t>(</w:t>
      </w:r>
      <w:r w:rsidRPr="00E44779">
        <w:rPr>
          <w:rStyle w:val="af2"/>
          <w:color w:val="auto"/>
          <w:rtl/>
        </w:rPr>
        <w:footnoteReference w:id="1447"/>
      </w:r>
      <w:r w:rsidRPr="00E44779">
        <w:rPr>
          <w:rStyle w:val="af2"/>
          <w:color w:val="auto"/>
          <w:rtl/>
        </w:rPr>
        <w:t>)</w:t>
      </w:r>
      <w:r w:rsidR="00E42114"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w:t>
      </w:r>
      <w:r w:rsidR="00E42114" w:rsidRPr="00E44779">
        <w:rPr>
          <w:rFonts w:hint="cs"/>
          <w:color w:val="auto"/>
          <w:rtl/>
        </w:rPr>
        <w:t xml:space="preserve"> الإيمان يزيد وينقص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E42114">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السادسة: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اصحاب الكبائر التي دون الشرك لا يكفرون كفراً يخرج من الملة</w:t>
      </w:r>
      <w:r w:rsidR="00215286" w:rsidRPr="00E44779">
        <w:rPr>
          <w:rFonts w:ascii="Traditional Arabic" w:hAnsi="Traditional Arabic" w:cs="Traditional Arabic"/>
          <w:color w:val="auto"/>
          <w:sz w:val="40"/>
          <w:szCs w:val="40"/>
          <w:rtl/>
        </w:rPr>
        <w:fldChar w:fldCharType="begin"/>
      </w:r>
      <w:r w:rsidR="00215286" w:rsidRPr="00E44779">
        <w:rPr>
          <w:rFonts w:ascii="Traditional Arabic" w:hAnsi="Traditional Arabic" w:cs="Traditional Arabic"/>
          <w:color w:val="auto"/>
          <w:sz w:val="40"/>
          <w:szCs w:val="40"/>
        </w:rPr>
        <w:instrText xml:space="preserve"> XE "</w:instrText>
      </w:r>
      <w:r w:rsidR="00215286" w:rsidRPr="00E44779">
        <w:rPr>
          <w:rFonts w:ascii="Traditional Arabic" w:hAnsi="Traditional Arabic" w:cs="Traditional Arabic"/>
          <w:color w:val="auto"/>
          <w:sz w:val="40"/>
          <w:szCs w:val="40"/>
          <w:rtl/>
        </w:rPr>
        <w:instrText>المسألة السادسة</w:instrText>
      </w:r>
      <w:r w:rsidR="00215286" w:rsidRPr="00E44779">
        <w:rPr>
          <w:rFonts w:ascii="Traditional Arabic" w:hAnsi="Traditional Arabic" w:cs="Traditional Arabic"/>
          <w:color w:val="auto"/>
          <w:sz w:val="40"/>
          <w:szCs w:val="40"/>
        </w:rPr>
        <w:instrText>\</w:instrText>
      </w:r>
      <w:r w:rsidR="00215286" w:rsidRPr="00E44779">
        <w:rPr>
          <w:rFonts w:ascii="Traditional Arabic" w:hAnsi="Traditional Arabic" w:cs="Traditional Arabic"/>
          <w:color w:val="auto"/>
          <w:sz w:val="40"/>
          <w:szCs w:val="40"/>
          <w:rtl/>
        </w:rPr>
        <w:instrText>: الإجماع على أن اصحاب الكبائر التي دون الشرك لا يكفرون كفراً يخرج من الملة</w:instrText>
      </w:r>
      <w:r w:rsidR="00215286" w:rsidRPr="00E44779">
        <w:rPr>
          <w:rFonts w:ascii="Traditional Arabic" w:hAnsi="Traditional Arabic" w:cs="Traditional Arabic"/>
          <w:color w:val="auto"/>
          <w:sz w:val="40"/>
          <w:szCs w:val="40"/>
        </w:rPr>
        <w:instrText xml:space="preserve">" </w:instrText>
      </w:r>
      <w:r w:rsidR="00215286"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قال النووي: ( </w:t>
      </w:r>
      <w:r w:rsidRPr="00E44779">
        <w:rPr>
          <w:color w:val="auto"/>
          <w:rtl/>
        </w:rPr>
        <w:t>إجماع أهل الحق على أن الزاني والسارق والقاتل وغيرهم من أصحاب الكبائر غير الشرك لا يكفرون بذلك بل هم مؤمنون ناقصو</w:t>
      </w:r>
      <w:r w:rsidR="00E57F3D">
        <w:rPr>
          <w:rFonts w:hint="cs"/>
          <w:color w:val="auto"/>
          <w:rtl/>
        </w:rPr>
        <w:t>ا</w:t>
      </w:r>
      <w:r w:rsidRPr="00E44779">
        <w:rPr>
          <w:color w:val="auto"/>
          <w:rtl/>
        </w:rPr>
        <w:t xml:space="preserve"> الإيمان إن تابوا سقطت عقوبتهم وإن ماتوا مصرين على الكبائر كانوا في المشيئة</w:t>
      </w:r>
      <w:r w:rsidRPr="00E44779">
        <w:rPr>
          <w:rFonts w:hint="cs"/>
          <w:color w:val="auto"/>
          <w:rtl/>
        </w:rPr>
        <w:t>)</w:t>
      </w:r>
      <w:r w:rsidRPr="00E44779">
        <w:rPr>
          <w:rStyle w:val="af2"/>
          <w:color w:val="auto"/>
          <w:rtl/>
        </w:rPr>
        <w:t>(</w:t>
      </w:r>
      <w:r w:rsidRPr="00E44779">
        <w:rPr>
          <w:rStyle w:val="af2"/>
          <w:color w:val="auto"/>
          <w:rtl/>
        </w:rPr>
        <w:footnoteReference w:id="1448"/>
      </w:r>
      <w:r w:rsidRPr="00E44779">
        <w:rPr>
          <w:rStyle w:val="af2"/>
          <w:color w:val="auto"/>
          <w:rtl/>
        </w:rPr>
        <w:t>)</w:t>
      </w:r>
      <w:r w:rsidR="00391546" w:rsidRPr="00E44779">
        <w:rPr>
          <w:rFonts w:hint="cs"/>
          <w:color w:val="auto"/>
          <w:rtl/>
        </w:rPr>
        <w:t>.</w:t>
      </w:r>
    </w:p>
    <w:p w:rsidR="002F75F6" w:rsidRPr="00E44779" w:rsidRDefault="002F75F6" w:rsidP="00391546">
      <w:pPr>
        <w:spacing w:after="120"/>
        <w:ind w:firstLine="470"/>
        <w:rPr>
          <w:color w:val="auto"/>
          <w:rtl/>
        </w:rPr>
      </w:pPr>
      <w:r w:rsidRPr="00E44779">
        <w:rPr>
          <w:rFonts w:hint="cs"/>
          <w:color w:val="auto"/>
          <w:rtl/>
        </w:rPr>
        <w:t>وقال أيضاً: (</w:t>
      </w:r>
      <w:r w:rsidRPr="00E44779">
        <w:rPr>
          <w:color w:val="auto"/>
          <w:rtl/>
        </w:rPr>
        <w:t>مذهب أهل السنة بأجمعهم من السلف الصالح وأهل الحديث والفقهاء والمتكلمين على مذهبهم من الأشعريين أن أهل الذنوب في مشيئة الله تعالى وأن كل من مات على الإيمان وتشهد مخلصا من قلبه بالشهادتين فإنه يدخل الجنة</w:t>
      </w:r>
      <w:r w:rsidRPr="00E44779">
        <w:rPr>
          <w:rFonts w:hint="cs"/>
          <w:color w:val="auto"/>
          <w:rtl/>
        </w:rPr>
        <w:t>)</w:t>
      </w:r>
      <w:r w:rsidRPr="00E44779">
        <w:rPr>
          <w:rStyle w:val="af2"/>
          <w:color w:val="auto"/>
          <w:rtl/>
        </w:rPr>
        <w:t>(</w:t>
      </w:r>
      <w:r w:rsidRPr="00E44779">
        <w:rPr>
          <w:rStyle w:val="af2"/>
          <w:color w:val="auto"/>
          <w:rtl/>
        </w:rPr>
        <w:footnoteReference w:id="1449"/>
      </w:r>
      <w:r w:rsidRPr="00E44779">
        <w:rPr>
          <w:rStyle w:val="af2"/>
          <w:color w:val="auto"/>
          <w:rtl/>
        </w:rPr>
        <w:t>)</w:t>
      </w:r>
      <w:r w:rsidR="0039154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(وهذا الذي ذكرناه من كونه لا يكفر بارتكاب المعاصي الكبائر هو مذهب أهل السنة بأجمعهم خلافاً للخوارج فإنهم كفروه والمعتزلة حكموا بتخليده في النار من غير تكفير)</w:t>
      </w:r>
      <w:r w:rsidRPr="00E44779">
        <w:rPr>
          <w:rStyle w:val="af2"/>
          <w:color w:val="auto"/>
          <w:rtl/>
        </w:rPr>
        <w:t>(</w:t>
      </w:r>
      <w:r w:rsidRPr="00E44779">
        <w:rPr>
          <w:rStyle w:val="af2"/>
          <w:color w:val="auto"/>
          <w:rtl/>
        </w:rPr>
        <w:footnoteReference w:id="1450"/>
      </w:r>
      <w:r w:rsidRPr="00E44779">
        <w:rPr>
          <w:rStyle w:val="af2"/>
          <w:color w:val="auto"/>
          <w:rtl/>
        </w:rPr>
        <w:t>)</w:t>
      </w:r>
      <w:r w:rsidR="00391546"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وقد أجمع العلماء على أن من كان مصدقا بقلبه ولسانه وفعل هذه الخصال</w:t>
      </w:r>
      <w:r w:rsidRPr="00E44779">
        <w:rPr>
          <w:rFonts w:hint="cs"/>
          <w:color w:val="auto"/>
          <w:rtl/>
        </w:rPr>
        <w:t>- خصال النفاق العملي-</w:t>
      </w:r>
      <w:r w:rsidRPr="00E44779">
        <w:rPr>
          <w:color w:val="auto"/>
          <w:rtl/>
        </w:rPr>
        <w:t xml:space="preserve"> لا يحكم عليه بكفر ولا هو منافق يخلد في النار</w:t>
      </w:r>
      <w:r w:rsidRPr="00E44779">
        <w:rPr>
          <w:rFonts w:hint="cs"/>
          <w:color w:val="auto"/>
          <w:rtl/>
        </w:rPr>
        <w:t>)</w:t>
      </w:r>
      <w:r w:rsidRPr="00E44779">
        <w:rPr>
          <w:rStyle w:val="af2"/>
          <w:color w:val="auto"/>
          <w:rtl/>
        </w:rPr>
        <w:t>(</w:t>
      </w:r>
      <w:r w:rsidRPr="00E44779">
        <w:rPr>
          <w:rStyle w:val="af2"/>
          <w:color w:val="auto"/>
          <w:rtl/>
        </w:rPr>
        <w:footnoteReference w:id="1451"/>
      </w:r>
      <w:r w:rsidRPr="00E44779">
        <w:rPr>
          <w:rStyle w:val="af2"/>
          <w:color w:val="auto"/>
          <w:rtl/>
        </w:rPr>
        <w:t>)</w:t>
      </w:r>
      <w:r w:rsidR="00391546"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391546"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 xml:space="preserve">إِنَّ ٱللَّهَ لَا يَغۡفِرُ أَن يُشۡرَكَ بِهِۦ وَيَغۡفِرُ مَا دُونَ ذَٰلِكَ لِمَن يَشَآءُۚ وَمَن يُشۡرِكۡ بِٱللَّهِ فَقَدِ ٱفۡتَرَىٰٓ إِثۡمًا عَظِيمًا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65E57" w:rsidRPr="00E44779">
        <w:rPr>
          <w:rFonts w:ascii="Traditional Arabic" w:hAnsi="Traditional Arabic"/>
          <w:color w:val="auto"/>
          <w:sz w:val="28"/>
          <w:szCs w:val="28"/>
          <w:rtl/>
        </w:rPr>
        <w:t>النساء:48</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w:instrText>
      </w:r>
      <w:r w:rsidR="00865E57" w:rsidRPr="00E44779">
        <w:rPr>
          <w:rFonts w:ascii="Traditional Arabic" w:hAnsi="Traditional Arabic"/>
          <w:color w:val="auto"/>
          <w:sz w:val="28"/>
          <w:szCs w:val="28"/>
          <w:rtl/>
        </w:rPr>
        <w:instrText>النساء:48</w:instrText>
      </w:r>
      <w:r w:rsidR="00215286" w:rsidRPr="00E44779">
        <w:rPr>
          <w:rFonts w:ascii="Traditional Arabic" w:hAnsi="Traditional Arabic"/>
          <w:color w:val="auto"/>
          <w:sz w:val="28"/>
          <w:szCs w:val="28"/>
          <w:rtl/>
        </w:rPr>
        <w:instrText xml:space="preserve"> ﴿إِنَّ ٱللَّهَ لَا يَغ</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فِرُ</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أَن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يُش</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رَكَ</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بِهِ</w:instrText>
      </w:r>
      <w:r w:rsidR="00215286" w:rsidRPr="00E44779">
        <w:rPr>
          <w:rFonts w:cs="Times New Roman" w:hint="cs"/>
          <w:color w:val="auto"/>
          <w:sz w:val="28"/>
          <w:szCs w:val="28"/>
          <w:rtl/>
        </w:rPr>
        <w:instrText>ۦ</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وَيَ</w:instrText>
      </w:r>
      <w:r w:rsidR="00215286" w:rsidRPr="00E44779">
        <w:rPr>
          <w:rFonts w:ascii="Traditional Arabic" w:hAnsi="Traditional Arabic"/>
          <w:color w:val="auto"/>
          <w:sz w:val="28"/>
          <w:szCs w:val="28"/>
          <w:rtl/>
        </w:rPr>
        <w:instrText>غ</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فِرُ</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مَا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دُونَ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ذَٰلِكَ</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لِمَن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يَشَا</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ءُ</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وَمَن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يُش</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رِك</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بِٱللَّهِ</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فَقَدِ</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ٱف</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تَرَىٰ</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إِث</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عَظِيم</w:instrText>
      </w:r>
      <w:r w:rsidR="00215286" w:rsidRPr="00E44779">
        <w:rPr>
          <w:rFonts w:ascii="Traditional Arabic" w:hAnsi="Traditional Arabic"/>
          <w:color w:val="auto"/>
          <w:sz w:val="28"/>
          <w:szCs w:val="28"/>
          <w:rtl/>
        </w:rPr>
        <w:instrText>ًا ﴾</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391546" w:rsidRPr="00E44779">
        <w:rPr>
          <w:rFonts w:hint="cs"/>
          <w:color w:val="auto"/>
          <w:rtl/>
        </w:rPr>
        <w:t>.</w:t>
      </w:r>
      <w:r w:rsidRPr="00E44779">
        <w:rPr>
          <w:rFonts w:hint="cs"/>
          <w:color w:val="auto"/>
          <w:rtl/>
        </w:rPr>
        <w:t xml:space="preserve"> </w:t>
      </w:r>
    </w:p>
    <w:p w:rsidR="00391546" w:rsidRPr="00E44779" w:rsidRDefault="002F75F6" w:rsidP="00F86714">
      <w:pPr>
        <w:spacing w:after="120"/>
        <w:ind w:firstLine="470"/>
        <w:rPr>
          <w:color w:val="auto"/>
          <w:rtl/>
        </w:rPr>
      </w:pPr>
      <w:r w:rsidRPr="00E44779">
        <w:rPr>
          <w:rFonts w:hint="cs"/>
          <w:b/>
          <w:bCs/>
          <w:color w:val="auto"/>
          <w:rtl/>
        </w:rPr>
        <w:t>ووجه الدلالة</w:t>
      </w:r>
      <w:r w:rsidR="00391546" w:rsidRPr="00E44779">
        <w:rPr>
          <w:rFonts w:hint="cs"/>
          <w:color w:val="auto"/>
          <w:rtl/>
        </w:rPr>
        <w:t>:</w:t>
      </w:r>
      <w:r w:rsidRPr="00E44779">
        <w:rPr>
          <w:rFonts w:hint="cs"/>
          <w:color w:val="auto"/>
          <w:rtl/>
        </w:rPr>
        <w:t xml:space="preserve"> أن تعالى اخبر أن ما دون الشرك من المعاصي فإنه تحت مشيئته سبحانه إن شاء غفر وإن شاء عاقب فلو كانت الكبائر كفراً وصاحبها كافراً ما كان أهل للمغفرة لأنه قد تقرر أن الكفر لا يغفره الله تعالى ولا يصح حمل الآية على التائب لأن التائب لا فرق في حقه بين الشرك وما دونه من المعاصي. </w:t>
      </w:r>
    </w:p>
    <w:p w:rsidR="00391546" w:rsidRPr="00E44779" w:rsidRDefault="002F75F6" w:rsidP="00F86714">
      <w:pPr>
        <w:spacing w:after="120"/>
        <w:ind w:firstLine="470"/>
        <w:rPr>
          <w:color w:val="auto"/>
          <w:rtl/>
        </w:rPr>
      </w:pPr>
      <w:r w:rsidRPr="00E44779">
        <w:rPr>
          <w:rFonts w:hint="cs"/>
          <w:color w:val="auto"/>
          <w:rtl/>
        </w:rPr>
        <w:t>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يَٰٓأَيُّهَا ٱلَّذِينَ ءَامَنُواْ كُتِبَ عَلَيۡكُمُ ٱلۡقِصَاصُ فِي ٱلۡقَتۡلَىۖ ٱلۡحُرُّ بِٱلۡحُرِّ وَٱلۡعَبۡدُ بِٱلۡعَبۡدِ وَٱلۡأُنثَىٰ بِٱلۡأُنثَىٰۚ فَمَنۡ عُفِيَ لَهُۥ مِنۡ أَخِيهِ شَيۡء</w:t>
      </w:r>
      <w:r w:rsidRPr="00E44779">
        <w:rPr>
          <w:rFonts w:cs="KFGQPC Uthmanic Script HAFS" w:hint="cs"/>
          <w:color w:val="auto"/>
          <w:sz w:val="32"/>
          <w:szCs w:val="28"/>
          <w:rtl/>
        </w:rPr>
        <w:t>ٞ ف</w:t>
      </w:r>
      <w:r w:rsidRPr="00E44779">
        <w:rPr>
          <w:rFonts w:cs="KFGQPC Uthmanic Script HAFS"/>
          <w:color w:val="auto"/>
          <w:sz w:val="32"/>
          <w:szCs w:val="28"/>
          <w:rtl/>
        </w:rPr>
        <w:t>َٱتِّبَاعُۢ بِٱلۡمَعۡرُوفِ وَأَدَآءٌ إِلَيۡهِ بِإِحۡسَٰن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ذَٰلِكَ تَخۡفِيفٞ مِّن رَّبِّكُمۡ وَرَحۡمَةٞۗ فَمَنِ ٱعۡتَدَىٰ </w:t>
      </w:r>
      <w:r w:rsidRPr="00E44779">
        <w:rPr>
          <w:rFonts w:cs="KFGQPC Uthmanic Script HAFS"/>
          <w:color w:val="auto"/>
          <w:sz w:val="32"/>
          <w:szCs w:val="28"/>
          <w:rtl/>
        </w:rPr>
        <w:t>بَعۡدَ ذَٰلِكَ فَلَهُۥ عَذَابٌ أَلِيم</w:t>
      </w:r>
      <w:r w:rsidRPr="00E44779">
        <w:rPr>
          <w:rFonts w:cs="KFGQPC Uthmanic Script HAFS" w:hint="c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15286" w:rsidRPr="00E44779">
        <w:rPr>
          <w:rFonts w:ascii="Traditional Arabic" w:hAnsi="Traditional Arabic"/>
          <w:color w:val="auto"/>
          <w:sz w:val="28"/>
          <w:szCs w:val="28"/>
          <w:rtl/>
        </w:rPr>
        <w:t>البقرة:178</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ا:البقرة:178 ﴿يَٰ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أَيُّهَا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ٱلَّذِينَ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ءَامَنُواْ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كُتِبَ</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عَلَي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كُمُ</w:instrText>
      </w:r>
      <w:r w:rsidR="00215286" w:rsidRPr="00E44779">
        <w:rPr>
          <w:rFonts w:ascii="Traditional Arabic" w:hAnsi="Traditional Arabic"/>
          <w:color w:val="auto"/>
          <w:sz w:val="28"/>
          <w:szCs w:val="28"/>
          <w:rtl/>
        </w:rPr>
        <w:instrText xml:space="preserve"> 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قِصَاصُ</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فِي</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قَت</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لَ</w:instrText>
      </w:r>
      <w:r w:rsidR="00215286" w:rsidRPr="00E44779">
        <w:rPr>
          <w:rFonts w:ascii="Traditional Arabic" w:hAnsi="Traditional Arabic"/>
          <w:color w:val="auto"/>
          <w:sz w:val="28"/>
          <w:szCs w:val="28"/>
          <w:rtl/>
        </w:rPr>
        <w:instrText>ى</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حُرُّ</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حُرِّ</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عَب</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دُ</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عَب</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دِ</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أُنثَىٰ</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أُنثَىٰ</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w:instrText>
      </w:r>
      <w:r w:rsidR="00215286" w:rsidRPr="00E44779">
        <w:rPr>
          <w:rFonts w:ascii="Traditional Arabic" w:hAnsi="Traditional Arabic"/>
          <w:color w:val="auto"/>
          <w:sz w:val="28"/>
          <w:szCs w:val="28"/>
          <w:rtl/>
        </w:rPr>
        <w:instrText>َمَن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عُفِيَ</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لَهُ</w:instrText>
      </w:r>
      <w:r w:rsidR="00215286" w:rsidRPr="00E44779">
        <w:rPr>
          <w:rFonts w:cs="Times New Roman" w:hint="cs"/>
          <w:color w:val="auto"/>
          <w:sz w:val="28"/>
          <w:szCs w:val="28"/>
          <w:rtl/>
        </w:rPr>
        <w:instrText>ۥ</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مِن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أَخِيهِ</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شَي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ء</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w:instrText>
      </w:r>
      <w:r w:rsidR="00215286" w:rsidRPr="00E44779">
        <w:rPr>
          <w:rFonts w:ascii="Traditional Arabic" w:hAnsi="Traditional Arabic"/>
          <w:color w:val="auto"/>
          <w:sz w:val="28"/>
          <w:szCs w:val="28"/>
          <w:rtl/>
        </w:rPr>
        <w:instrText>َٱتِّبَاعُ</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مَع</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رُوفِ</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وَأَدَا</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ءٌ</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إِلَي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هِ</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بِإِح</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سَٰن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ذَٰلِكَ تَخ</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فِيف</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مِّن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رَّبِّكُم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وَرَح</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مَة</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فَمَنِ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ٱع</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تَدَىٰ</w:instrText>
      </w:r>
      <w:r w:rsidR="00215286" w:rsidRPr="00E44779">
        <w:rPr>
          <w:rFonts w:ascii="Traditional Arabic" w:hAnsi="Traditional Arabic"/>
          <w:color w:val="auto"/>
          <w:sz w:val="28"/>
          <w:szCs w:val="28"/>
          <w:rtl/>
        </w:rPr>
        <w:instrText xml:space="preserve"> بَع</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دَ</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ذَٰلِكَ</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فَل</w:instrText>
      </w:r>
      <w:r w:rsidR="00215286" w:rsidRPr="00E44779">
        <w:rPr>
          <w:rFonts w:ascii="Traditional Arabic" w:hAnsi="Traditional Arabic"/>
          <w:color w:val="auto"/>
          <w:sz w:val="28"/>
          <w:szCs w:val="28"/>
          <w:rtl/>
        </w:rPr>
        <w:instrText>َهُ</w:instrText>
      </w:r>
      <w:r w:rsidR="00215286" w:rsidRPr="00E44779">
        <w:rPr>
          <w:rFonts w:cs="Times New Roman" w:hint="cs"/>
          <w:color w:val="auto"/>
          <w:sz w:val="28"/>
          <w:szCs w:val="28"/>
          <w:rtl/>
        </w:rPr>
        <w:instrText>ۥ</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عَذَابٌ</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أَلِيم</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391546" w:rsidRPr="00E44779">
        <w:rPr>
          <w:rFonts w:hint="cs"/>
          <w:color w:val="auto"/>
          <w:rtl/>
        </w:rPr>
        <w:t>.</w:t>
      </w:r>
      <w:r w:rsidRPr="00E44779">
        <w:rPr>
          <w:rFonts w:hint="cs"/>
          <w:color w:val="auto"/>
          <w:rtl/>
        </w:rPr>
        <w:t xml:space="preserve"> </w:t>
      </w:r>
    </w:p>
    <w:p w:rsidR="00391546" w:rsidRPr="00E44779" w:rsidRDefault="002F75F6" w:rsidP="00F86714">
      <w:pPr>
        <w:spacing w:after="120"/>
        <w:ind w:firstLine="470"/>
        <w:rPr>
          <w:color w:val="auto"/>
          <w:rtl/>
        </w:rPr>
      </w:pPr>
      <w:r w:rsidRPr="00E44779">
        <w:rPr>
          <w:rFonts w:hint="cs"/>
          <w:b/>
          <w:bCs/>
          <w:color w:val="auto"/>
          <w:rtl/>
        </w:rPr>
        <w:t>ووجه الدلالة</w:t>
      </w:r>
      <w:r w:rsidR="00391546" w:rsidRPr="00E44779">
        <w:rPr>
          <w:rFonts w:hint="cs"/>
          <w:color w:val="auto"/>
          <w:rtl/>
        </w:rPr>
        <w:t>:</w:t>
      </w:r>
      <w:r w:rsidRPr="00E44779">
        <w:rPr>
          <w:rFonts w:hint="cs"/>
          <w:color w:val="auto"/>
          <w:rtl/>
        </w:rPr>
        <w:t xml:space="preserve"> أن جعل القاتل أخاً لولي المقتول ولو كان القاتل كافراً ما كان أخاً لولي المقتول لأن الأخوة في الدين لا تبقى مع الكفر. </w:t>
      </w:r>
    </w:p>
    <w:p w:rsidR="00391546"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وَإِن طَآئِفَتَانِ مِنَ ٱلۡمُؤۡمِنِينَ ٱقۡتَتَلُواْ فَأَصۡلِحُواْ بَيۡنَهُمَاۖ فَإِنۢ بَغَتۡ إِحۡدَىٰهُمَا </w:t>
      </w:r>
      <w:r w:rsidRPr="00E44779">
        <w:rPr>
          <w:rFonts w:cs="KFGQPC Uthmanic Script HAFS"/>
          <w:color w:val="auto"/>
          <w:sz w:val="32"/>
          <w:szCs w:val="28"/>
          <w:rtl/>
        </w:rPr>
        <w:lastRenderedPageBreak/>
        <w:t>عَلَى ٱلۡأُخۡرَىٰ فَقَٰتِلُواْ ٱلَّتِي تَبۡغِي حَتَّىٰ تَفِيٓءَ إِلَىٰٓ أَمۡرِ ٱللَّهِۚ فَإِن فَآءَتۡ فَأَصۡلِحُواْ بَيۡنَهُمَا بِٱلۡعَدۡلِ وَأَقۡسِطُوٓاْۖ إِنَّ ٱللَّهَ يُحِبُّ ٱلۡمُقۡسِطِينَ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330380" w:rsidRPr="00E44779">
        <w:rPr>
          <w:rFonts w:ascii="Traditional Arabic" w:hAnsi="Traditional Arabic"/>
          <w:color w:val="auto"/>
          <w:sz w:val="28"/>
          <w:szCs w:val="28"/>
          <w:rtl/>
        </w:rPr>
        <w:t>الحُجُرات:9</w:t>
      </w:r>
      <w:r w:rsidR="00215286" w:rsidRPr="00E44779">
        <w:rPr>
          <w:rFonts w:ascii="Traditional Arabic" w:hAnsi="Traditional Arabic"/>
          <w:color w:val="auto"/>
          <w:sz w:val="28"/>
          <w:szCs w:val="28"/>
          <w:rtl/>
        </w:rPr>
        <w:fldChar w:fldCharType="begin"/>
      </w:r>
      <w:r w:rsidR="00215286" w:rsidRPr="00E44779">
        <w:rPr>
          <w:rFonts w:ascii="Traditional Arabic" w:hAnsi="Traditional Arabic"/>
          <w:color w:val="auto"/>
          <w:sz w:val="28"/>
          <w:szCs w:val="28"/>
        </w:rPr>
        <w:instrText xml:space="preserve"> XE "</w:instrText>
      </w:r>
      <w:r w:rsidR="00215286" w:rsidRPr="00E44779">
        <w:rPr>
          <w:rFonts w:ascii="Traditional Arabic" w:hAnsi="Traditional Arabic"/>
          <w:color w:val="auto"/>
          <w:sz w:val="28"/>
          <w:szCs w:val="28"/>
          <w:rtl/>
        </w:rPr>
        <w:instrText>ا:</w:instrText>
      </w:r>
      <w:r w:rsidR="00330380" w:rsidRPr="00E44779">
        <w:rPr>
          <w:rFonts w:ascii="Traditional Arabic" w:hAnsi="Traditional Arabic"/>
          <w:color w:val="auto"/>
          <w:sz w:val="28"/>
          <w:szCs w:val="28"/>
          <w:rtl/>
        </w:rPr>
        <w:instrText>الحُجُرات:9</w:instrText>
      </w:r>
      <w:r w:rsidR="00215286" w:rsidRPr="00E44779">
        <w:rPr>
          <w:rFonts w:ascii="Traditional Arabic" w:hAnsi="Traditional Arabic"/>
          <w:color w:val="auto"/>
          <w:sz w:val="28"/>
          <w:szCs w:val="28"/>
          <w:rtl/>
        </w:rPr>
        <w:instrText xml:space="preserve"> ﴿وَإِن طَا</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ئِفَتَانِ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مِنَ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مُؤ</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مِنِينَ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ٱق</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تَتَلُواْ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فَأَص</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لِحُواْ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نَهُمَا</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فَإِن</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بَغَت</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إِح</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دَ</w:instrText>
      </w:r>
      <w:r w:rsidR="00215286" w:rsidRPr="00E44779">
        <w:rPr>
          <w:rFonts w:ascii="Traditional Arabic" w:hAnsi="Traditional Arabic"/>
          <w:color w:val="auto"/>
          <w:sz w:val="28"/>
          <w:szCs w:val="28"/>
          <w:rtl/>
        </w:rPr>
        <w:instrText>ىٰهُمَا عَلَى 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أُخ</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رَىٰ</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فَقَٰتِلُواْ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ٱلَّتِي</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تَب</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غِي</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حَتَّىٰ</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تَفِي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ءَ</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إِلَىٰ</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أَم</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رِ</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ٱللَّهِ</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فَإِ</w:instrText>
      </w:r>
      <w:r w:rsidR="00215286" w:rsidRPr="00E44779">
        <w:rPr>
          <w:rFonts w:ascii="Traditional Arabic" w:hAnsi="Traditional Arabic"/>
          <w:color w:val="auto"/>
          <w:sz w:val="28"/>
          <w:szCs w:val="28"/>
          <w:rtl/>
        </w:rPr>
        <w:instrText>ن فَا</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ءَت</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فَأَص</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لِحُواْ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بَي</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نَهُمَا</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بِٱل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عَد</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لِ</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وَأَق</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سِطُو</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اْ</w:instrText>
      </w:r>
      <w:r w:rsidR="00215286" w:rsidRPr="00E44779">
        <w:rPr>
          <w:rFonts w:cs="Times New Roman" w:hint="cs"/>
          <w:color w:val="auto"/>
          <w:sz w:val="28"/>
          <w:szCs w:val="28"/>
          <w:rtl/>
        </w:rPr>
        <w:instrText>ۖ</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إِنَّ</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ٱللَّهَ</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يُحِبُّ</w:instrText>
      </w:r>
      <w:r w:rsidR="00215286" w:rsidRPr="00E44779">
        <w:rPr>
          <w:rFonts w:ascii="Traditional Arabic" w:hAnsi="Traditional Arabic"/>
          <w:color w:val="auto"/>
          <w:sz w:val="28"/>
          <w:szCs w:val="28"/>
          <w:rtl/>
        </w:rPr>
        <w:instrText xml:space="preserve"> </w:instrText>
      </w:r>
      <w:r w:rsidR="00215286" w:rsidRPr="00E44779">
        <w:rPr>
          <w:rFonts w:ascii="Traditional Arabic" w:hAnsi="Traditional Arabic" w:hint="cs"/>
          <w:color w:val="auto"/>
          <w:sz w:val="28"/>
          <w:szCs w:val="28"/>
          <w:rtl/>
        </w:rPr>
        <w:instrText>ٱل</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مُق</w:instrText>
      </w:r>
      <w:r w:rsidR="00215286" w:rsidRPr="00E44779">
        <w:rPr>
          <w:rFonts w:cs="Times New Roman" w:hint="cs"/>
          <w:color w:val="auto"/>
          <w:sz w:val="28"/>
          <w:szCs w:val="28"/>
          <w:rtl/>
        </w:rPr>
        <w:instrText>ۡ</w:instrText>
      </w:r>
      <w:r w:rsidR="00215286" w:rsidRPr="00E44779">
        <w:rPr>
          <w:rFonts w:ascii="Traditional Arabic" w:hAnsi="Traditional Arabic" w:hint="cs"/>
          <w:color w:val="auto"/>
          <w:sz w:val="28"/>
          <w:szCs w:val="28"/>
          <w:rtl/>
        </w:rPr>
        <w:instrText>سِطِين</w:instrText>
      </w:r>
      <w:r w:rsidR="00215286" w:rsidRPr="00E44779">
        <w:rPr>
          <w:rFonts w:ascii="Traditional Arabic" w:hAnsi="Traditional Arabic"/>
          <w:color w:val="auto"/>
          <w:sz w:val="28"/>
          <w:szCs w:val="28"/>
          <w:rtl/>
        </w:rPr>
        <w:instrText>َ﴾</w:instrText>
      </w:r>
      <w:r w:rsidR="00215286" w:rsidRPr="00E44779">
        <w:rPr>
          <w:rFonts w:ascii="Traditional Arabic" w:hAnsi="Traditional Arabic"/>
          <w:color w:val="auto"/>
          <w:sz w:val="28"/>
          <w:szCs w:val="28"/>
        </w:rPr>
        <w:instrText xml:space="preserve">" </w:instrText>
      </w:r>
      <w:r w:rsidR="0021528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391546"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b/>
          <w:bCs/>
          <w:color w:val="auto"/>
          <w:rtl/>
        </w:rPr>
        <w:t>ووجه الدلالة</w:t>
      </w:r>
      <w:r w:rsidR="00C14EBC" w:rsidRPr="00E44779">
        <w:rPr>
          <w:rFonts w:hint="cs"/>
          <w:color w:val="auto"/>
          <w:rtl/>
        </w:rPr>
        <w:t>:</w:t>
      </w:r>
      <w:r w:rsidRPr="00E44779">
        <w:rPr>
          <w:rFonts w:hint="cs"/>
          <w:color w:val="auto"/>
          <w:rtl/>
        </w:rPr>
        <w:t xml:space="preserve"> أن الله سمى الطائفتان مؤمنتان مع وجود البغي من إحداهما ولم يخرجها ذلك عن مسمى الإيمان. </w:t>
      </w:r>
    </w:p>
    <w:p w:rsidR="002F75F6" w:rsidRPr="00E44779" w:rsidRDefault="002F75F6" w:rsidP="00C14EBC">
      <w:pPr>
        <w:spacing w:after="120"/>
        <w:ind w:firstLine="470"/>
        <w:rPr>
          <w:color w:val="auto"/>
          <w:rtl/>
        </w:rPr>
      </w:pPr>
      <w:r w:rsidRPr="00E44779">
        <w:rPr>
          <w:rFonts w:hint="cs"/>
          <w:color w:val="auto"/>
          <w:rtl/>
        </w:rPr>
        <w:t>و</w:t>
      </w:r>
      <w:r w:rsidRPr="00E44779">
        <w:rPr>
          <w:color w:val="auto"/>
          <w:rtl/>
        </w:rPr>
        <w:t xml:space="preserve">عن أبي ذر رضي الله عنه، قال: قال رسول الله </w:t>
      </w:r>
      <w:r w:rsidR="00C14EBC" w:rsidRPr="00E44779">
        <w:rPr>
          <w:color w:val="auto"/>
        </w:rPr>
        <w:sym w:font="AGA Arabesque" w:char="F072"/>
      </w:r>
      <w:r w:rsidRPr="00E44779">
        <w:rPr>
          <w:color w:val="auto"/>
          <w:rtl/>
        </w:rPr>
        <w:t xml:space="preserve">: </w:t>
      </w:r>
      <w:r w:rsidR="00C14EBC" w:rsidRPr="00E44779">
        <w:rPr>
          <w:rFonts w:ascii="Traditional Arabic" w:hAnsi="Traditional Arabic"/>
          <w:b/>
          <w:bCs/>
          <w:color w:val="auto"/>
          <w:rtl/>
          <w:lang w:val="x-none"/>
        </w:rPr>
        <w:t>«</w:t>
      </w:r>
      <w:r w:rsidRPr="00E44779">
        <w:rPr>
          <w:color w:val="auto"/>
          <w:rtl/>
        </w:rPr>
        <w:t xml:space="preserve"> </w:t>
      </w:r>
      <w:r w:rsidR="00215286" w:rsidRPr="00E44779">
        <w:rPr>
          <w:b/>
          <w:bCs/>
          <w:color w:val="auto"/>
          <w:rtl/>
        </w:rPr>
        <w:t>أتاني آت من ربي، فأخبرني - أو قال: بشرني - أنه من مات من أمتي لا يشرك بالله شيئا دخل الجنة</w:t>
      </w:r>
      <w:r w:rsidR="00C14EBC" w:rsidRPr="00E44779">
        <w:rPr>
          <w:rFonts w:hint="cs"/>
          <w:b/>
          <w:bCs/>
          <w:color w:val="auto"/>
          <w:rtl/>
        </w:rPr>
        <w:t xml:space="preserve"> </w:t>
      </w:r>
      <w:r w:rsidR="00C14EBC" w:rsidRPr="00E44779">
        <w:rPr>
          <w:rFonts w:ascii="Traditional Arabic" w:hAnsi="Traditional Arabic"/>
          <w:b/>
          <w:bCs/>
          <w:color w:val="auto"/>
          <w:rtl/>
          <w:lang w:val="x-none"/>
        </w:rPr>
        <w:t>»</w:t>
      </w:r>
      <w:r w:rsidR="00215286" w:rsidRPr="00E44779">
        <w:rPr>
          <w:b/>
          <w:bCs/>
          <w:color w:val="auto"/>
          <w:rtl/>
        </w:rPr>
        <w:fldChar w:fldCharType="begin"/>
      </w:r>
      <w:r w:rsidR="00215286" w:rsidRPr="00E44779">
        <w:rPr>
          <w:color w:val="auto"/>
        </w:rPr>
        <w:instrText xml:space="preserve"> XE "</w:instrText>
      </w:r>
      <w:r w:rsidR="00215286" w:rsidRPr="00E44779">
        <w:rPr>
          <w:rFonts w:hint="eastAsia"/>
          <w:color w:val="auto"/>
          <w:rtl/>
        </w:rPr>
        <w:instrText>فهرس</w:instrText>
      </w:r>
      <w:r w:rsidR="00215286" w:rsidRPr="00E44779">
        <w:rPr>
          <w:color w:val="auto"/>
          <w:rtl/>
        </w:rPr>
        <w:instrText xml:space="preserve"> </w:instrText>
      </w:r>
      <w:r w:rsidR="00215286" w:rsidRPr="00E44779">
        <w:rPr>
          <w:rFonts w:hint="eastAsia"/>
          <w:color w:val="auto"/>
          <w:rtl/>
        </w:rPr>
        <w:instrText>الحديث</w:instrText>
      </w:r>
      <w:r w:rsidR="00215286" w:rsidRPr="00E44779">
        <w:rPr>
          <w:color w:val="auto"/>
          <w:rtl/>
        </w:rPr>
        <w:instrText>:</w:instrText>
      </w:r>
      <w:r w:rsidR="00215286" w:rsidRPr="00E44779">
        <w:rPr>
          <w:rFonts w:hint="eastAsia"/>
          <w:color w:val="auto"/>
          <w:rtl/>
        </w:rPr>
        <w:instrText>أتاني</w:instrText>
      </w:r>
      <w:r w:rsidR="00215286" w:rsidRPr="00E44779">
        <w:rPr>
          <w:color w:val="auto"/>
          <w:rtl/>
        </w:rPr>
        <w:instrText xml:space="preserve"> </w:instrText>
      </w:r>
      <w:r w:rsidR="00215286" w:rsidRPr="00E44779">
        <w:rPr>
          <w:rFonts w:hint="eastAsia"/>
          <w:color w:val="auto"/>
          <w:rtl/>
        </w:rPr>
        <w:instrText>آت</w:instrText>
      </w:r>
      <w:r w:rsidR="00215286" w:rsidRPr="00E44779">
        <w:rPr>
          <w:color w:val="auto"/>
          <w:rtl/>
        </w:rPr>
        <w:instrText xml:space="preserve"> </w:instrText>
      </w:r>
      <w:r w:rsidR="00215286" w:rsidRPr="00E44779">
        <w:rPr>
          <w:rFonts w:hint="eastAsia"/>
          <w:color w:val="auto"/>
          <w:rtl/>
        </w:rPr>
        <w:instrText>من</w:instrText>
      </w:r>
      <w:r w:rsidR="00215286" w:rsidRPr="00E44779">
        <w:rPr>
          <w:color w:val="auto"/>
          <w:rtl/>
        </w:rPr>
        <w:instrText xml:space="preserve"> </w:instrText>
      </w:r>
      <w:r w:rsidR="00215286" w:rsidRPr="00E44779">
        <w:rPr>
          <w:rFonts w:hint="eastAsia"/>
          <w:color w:val="auto"/>
          <w:rtl/>
        </w:rPr>
        <w:instrText>ربي،</w:instrText>
      </w:r>
      <w:r w:rsidR="00215286" w:rsidRPr="00E44779">
        <w:rPr>
          <w:color w:val="auto"/>
          <w:rtl/>
        </w:rPr>
        <w:instrText xml:space="preserve"> </w:instrText>
      </w:r>
      <w:r w:rsidR="00215286" w:rsidRPr="00E44779">
        <w:rPr>
          <w:rFonts w:hint="eastAsia"/>
          <w:color w:val="auto"/>
          <w:rtl/>
        </w:rPr>
        <w:instrText>فأخبرني</w:instrText>
      </w:r>
      <w:r w:rsidR="00215286" w:rsidRPr="00E44779">
        <w:rPr>
          <w:color w:val="auto"/>
          <w:rtl/>
        </w:rPr>
        <w:instrText xml:space="preserve"> - </w:instrText>
      </w:r>
      <w:r w:rsidR="00215286" w:rsidRPr="00E44779">
        <w:rPr>
          <w:rFonts w:hint="eastAsia"/>
          <w:color w:val="auto"/>
          <w:rtl/>
        </w:rPr>
        <w:instrText>أو</w:instrText>
      </w:r>
      <w:r w:rsidR="00215286" w:rsidRPr="00E44779">
        <w:rPr>
          <w:color w:val="auto"/>
          <w:rtl/>
        </w:rPr>
        <w:instrText xml:space="preserve"> </w:instrText>
      </w:r>
      <w:r w:rsidR="00215286" w:rsidRPr="00E44779">
        <w:rPr>
          <w:rFonts w:hint="eastAsia"/>
          <w:color w:val="auto"/>
          <w:rtl/>
        </w:rPr>
        <w:instrText>قال</w:instrText>
      </w:r>
      <w:r w:rsidR="00215286" w:rsidRPr="00E44779">
        <w:rPr>
          <w:color w:val="auto"/>
          <w:rtl/>
        </w:rPr>
        <w:instrText xml:space="preserve">: </w:instrText>
      </w:r>
      <w:r w:rsidR="00215286" w:rsidRPr="00E44779">
        <w:rPr>
          <w:rFonts w:hint="eastAsia"/>
          <w:color w:val="auto"/>
          <w:rtl/>
        </w:rPr>
        <w:instrText>بشرني</w:instrText>
      </w:r>
      <w:r w:rsidR="00215286" w:rsidRPr="00E44779">
        <w:rPr>
          <w:color w:val="auto"/>
          <w:rtl/>
        </w:rPr>
        <w:instrText xml:space="preserve"> - </w:instrText>
      </w:r>
      <w:r w:rsidR="00215286" w:rsidRPr="00E44779">
        <w:rPr>
          <w:rFonts w:hint="eastAsia"/>
          <w:color w:val="auto"/>
          <w:rtl/>
        </w:rPr>
        <w:instrText>أنه</w:instrText>
      </w:r>
      <w:r w:rsidR="00215286" w:rsidRPr="00E44779">
        <w:rPr>
          <w:color w:val="auto"/>
          <w:rtl/>
        </w:rPr>
        <w:instrText xml:space="preserve"> </w:instrText>
      </w:r>
      <w:r w:rsidR="00215286" w:rsidRPr="00E44779">
        <w:rPr>
          <w:rFonts w:hint="eastAsia"/>
          <w:color w:val="auto"/>
          <w:rtl/>
        </w:rPr>
        <w:instrText>من</w:instrText>
      </w:r>
      <w:r w:rsidR="00215286" w:rsidRPr="00E44779">
        <w:rPr>
          <w:color w:val="auto"/>
          <w:rtl/>
        </w:rPr>
        <w:instrText xml:space="preserve"> </w:instrText>
      </w:r>
      <w:r w:rsidR="00215286" w:rsidRPr="00E44779">
        <w:rPr>
          <w:rFonts w:hint="eastAsia"/>
          <w:color w:val="auto"/>
          <w:rtl/>
        </w:rPr>
        <w:instrText>مات</w:instrText>
      </w:r>
      <w:r w:rsidR="00215286" w:rsidRPr="00E44779">
        <w:rPr>
          <w:color w:val="auto"/>
          <w:rtl/>
        </w:rPr>
        <w:instrText xml:space="preserve"> </w:instrText>
      </w:r>
      <w:r w:rsidR="00215286" w:rsidRPr="00E44779">
        <w:rPr>
          <w:rFonts w:hint="eastAsia"/>
          <w:color w:val="auto"/>
          <w:rtl/>
        </w:rPr>
        <w:instrText>من</w:instrText>
      </w:r>
      <w:r w:rsidR="00215286" w:rsidRPr="00E44779">
        <w:rPr>
          <w:color w:val="auto"/>
          <w:rtl/>
        </w:rPr>
        <w:instrText xml:space="preserve"> </w:instrText>
      </w:r>
      <w:r w:rsidR="00215286" w:rsidRPr="00E44779">
        <w:rPr>
          <w:rFonts w:hint="eastAsia"/>
          <w:color w:val="auto"/>
          <w:rtl/>
        </w:rPr>
        <w:instrText>أمتي</w:instrText>
      </w:r>
      <w:r w:rsidR="00215286" w:rsidRPr="00E44779">
        <w:rPr>
          <w:color w:val="auto"/>
          <w:rtl/>
        </w:rPr>
        <w:instrText xml:space="preserve"> </w:instrText>
      </w:r>
      <w:r w:rsidR="00215286" w:rsidRPr="00E44779">
        <w:rPr>
          <w:rFonts w:hint="eastAsia"/>
          <w:color w:val="auto"/>
          <w:rtl/>
        </w:rPr>
        <w:instrText>لا</w:instrText>
      </w:r>
      <w:r w:rsidR="00215286" w:rsidRPr="00E44779">
        <w:rPr>
          <w:color w:val="auto"/>
          <w:rtl/>
        </w:rPr>
        <w:instrText xml:space="preserve"> </w:instrText>
      </w:r>
      <w:r w:rsidR="00215286" w:rsidRPr="00E44779">
        <w:rPr>
          <w:rFonts w:hint="eastAsia"/>
          <w:color w:val="auto"/>
          <w:rtl/>
        </w:rPr>
        <w:instrText>يشرك</w:instrText>
      </w:r>
      <w:r w:rsidR="00215286" w:rsidRPr="00E44779">
        <w:rPr>
          <w:color w:val="auto"/>
          <w:rtl/>
        </w:rPr>
        <w:instrText xml:space="preserve"> </w:instrText>
      </w:r>
      <w:r w:rsidR="00215286" w:rsidRPr="00E44779">
        <w:rPr>
          <w:rFonts w:hint="eastAsia"/>
          <w:color w:val="auto"/>
          <w:rtl/>
        </w:rPr>
        <w:instrText>بالله</w:instrText>
      </w:r>
      <w:r w:rsidR="00215286" w:rsidRPr="00E44779">
        <w:rPr>
          <w:color w:val="auto"/>
          <w:rtl/>
        </w:rPr>
        <w:instrText xml:space="preserve"> </w:instrText>
      </w:r>
      <w:r w:rsidR="00215286" w:rsidRPr="00E44779">
        <w:rPr>
          <w:rFonts w:hint="eastAsia"/>
          <w:color w:val="auto"/>
          <w:rtl/>
        </w:rPr>
        <w:instrText>شيئا</w:instrText>
      </w:r>
      <w:r w:rsidR="00215286" w:rsidRPr="00E44779">
        <w:rPr>
          <w:color w:val="auto"/>
          <w:rtl/>
        </w:rPr>
        <w:instrText xml:space="preserve"> </w:instrText>
      </w:r>
      <w:r w:rsidR="00215286" w:rsidRPr="00E44779">
        <w:rPr>
          <w:rFonts w:hint="eastAsia"/>
          <w:color w:val="auto"/>
          <w:rtl/>
        </w:rPr>
        <w:instrText>دخل</w:instrText>
      </w:r>
      <w:r w:rsidR="00215286" w:rsidRPr="00E44779">
        <w:rPr>
          <w:color w:val="auto"/>
          <w:rtl/>
        </w:rPr>
        <w:instrText xml:space="preserve"> </w:instrText>
      </w:r>
      <w:r w:rsidR="00215286" w:rsidRPr="00E44779">
        <w:rPr>
          <w:rFonts w:hint="eastAsia"/>
          <w:color w:val="auto"/>
          <w:rtl/>
        </w:rPr>
        <w:instrText>الجنة</w:instrText>
      </w:r>
      <w:r w:rsidR="00215286" w:rsidRPr="00E44779">
        <w:rPr>
          <w:color w:val="auto"/>
        </w:rPr>
        <w:instrText xml:space="preserve">" </w:instrText>
      </w:r>
      <w:r w:rsidR="00215286" w:rsidRPr="00E44779">
        <w:rPr>
          <w:b/>
          <w:bCs/>
          <w:color w:val="auto"/>
          <w:rtl/>
        </w:rPr>
        <w:fldChar w:fldCharType="end"/>
      </w:r>
      <w:r w:rsidRPr="00E44779">
        <w:rPr>
          <w:b/>
          <w:bCs/>
          <w:color w:val="auto"/>
          <w:rtl/>
        </w:rPr>
        <w:t xml:space="preserve"> </w:t>
      </w:r>
      <w:r w:rsidRPr="00E44779">
        <w:rPr>
          <w:color w:val="auto"/>
          <w:rtl/>
        </w:rPr>
        <w:t>قلت: وإن زنى وإن سرق؟ قال:</w:t>
      </w:r>
      <w:r w:rsidRPr="00E44779">
        <w:rPr>
          <w:b/>
          <w:bCs/>
          <w:color w:val="auto"/>
          <w:rtl/>
        </w:rPr>
        <w:t xml:space="preserve"> </w:t>
      </w:r>
      <w:r w:rsidR="00C14EBC" w:rsidRPr="00E44779">
        <w:rPr>
          <w:rFonts w:ascii="Traditional Arabic" w:hAnsi="Traditional Arabic"/>
          <w:b/>
          <w:bCs/>
          <w:color w:val="auto"/>
          <w:rtl/>
          <w:lang w:val="x-none"/>
        </w:rPr>
        <w:t>«</w:t>
      </w:r>
      <w:r w:rsidR="00C14EBC" w:rsidRPr="00E44779">
        <w:rPr>
          <w:rFonts w:hint="cs"/>
          <w:b/>
          <w:bCs/>
          <w:color w:val="auto"/>
          <w:rtl/>
        </w:rPr>
        <w:t xml:space="preserve"> </w:t>
      </w:r>
      <w:r w:rsidRPr="00E44779">
        <w:rPr>
          <w:b/>
          <w:bCs/>
          <w:color w:val="auto"/>
          <w:rtl/>
        </w:rPr>
        <w:t>وإن زنى وإن سرق</w:t>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52"/>
      </w:r>
      <w:r w:rsidRPr="00E44779">
        <w:rPr>
          <w:rStyle w:val="af2"/>
          <w:color w:val="auto"/>
          <w:rtl/>
        </w:rPr>
        <w:t>)</w:t>
      </w:r>
      <w:r w:rsidR="00C14EBC" w:rsidRPr="00E44779">
        <w:rPr>
          <w:rFonts w:hint="cs"/>
          <w:color w:val="auto"/>
          <w:rtl/>
        </w:rPr>
        <w:t>.</w:t>
      </w:r>
    </w:p>
    <w:p w:rsidR="00C14EBC" w:rsidRPr="00E44779" w:rsidRDefault="002F75F6" w:rsidP="00C14EBC">
      <w:pPr>
        <w:spacing w:after="120"/>
        <w:ind w:firstLine="470"/>
        <w:rPr>
          <w:color w:val="auto"/>
          <w:rtl/>
        </w:rPr>
      </w:pPr>
      <w:r w:rsidRPr="00E44779">
        <w:rPr>
          <w:rFonts w:hint="cs"/>
          <w:color w:val="auto"/>
          <w:rtl/>
        </w:rPr>
        <w:t>و</w:t>
      </w:r>
      <w:r w:rsidRPr="00E44779">
        <w:rPr>
          <w:color w:val="auto"/>
          <w:rtl/>
        </w:rPr>
        <w:t xml:space="preserve">عن عبادة بن الصامت، قال: كنا مع رسول الله </w:t>
      </w:r>
      <w:r w:rsidR="00C14EBC" w:rsidRPr="00E44779">
        <w:rPr>
          <w:rFonts w:hint="cs"/>
          <w:color w:val="auto"/>
        </w:rPr>
        <w:sym w:font="AGA Arabesque" w:char="F072"/>
      </w:r>
      <w:r w:rsidRPr="00E44779">
        <w:rPr>
          <w:color w:val="auto"/>
          <w:rtl/>
        </w:rPr>
        <w:t xml:space="preserve"> في مجلس، فقال: </w:t>
      </w:r>
      <w:r w:rsidR="00C14EBC" w:rsidRPr="00E44779">
        <w:rPr>
          <w:rFonts w:ascii="Traditional Arabic" w:hAnsi="Traditional Arabic"/>
          <w:b/>
          <w:bCs/>
          <w:color w:val="auto"/>
          <w:rtl/>
          <w:lang w:val="x-none"/>
        </w:rPr>
        <w:t>«</w:t>
      </w:r>
      <w:r w:rsidR="00C14EBC" w:rsidRPr="00E44779">
        <w:rPr>
          <w:rFonts w:hint="cs"/>
          <w:color w:val="auto"/>
          <w:rtl/>
        </w:rPr>
        <w:t xml:space="preserve"> </w:t>
      </w:r>
      <w:r w:rsidR="00215286" w:rsidRPr="00E44779">
        <w:rPr>
          <w:b/>
          <w:bCs/>
          <w:color w:val="auto"/>
          <w:rtl/>
        </w:rPr>
        <w:t>تبايعوني على أن لا تشركوا بالله شيئا، ولا تزنوا، ولا تسرقوا، ولا تقتلوا النفس التي حرم الله إلا بالحق</w:t>
      </w:r>
      <w:r w:rsidR="00215286" w:rsidRPr="00E44779">
        <w:rPr>
          <w:b/>
          <w:bCs/>
          <w:color w:val="auto"/>
          <w:rtl/>
        </w:rPr>
        <w:fldChar w:fldCharType="begin"/>
      </w:r>
      <w:r w:rsidR="00215286" w:rsidRPr="00E44779">
        <w:rPr>
          <w:color w:val="auto"/>
        </w:rPr>
        <w:instrText xml:space="preserve"> XE "</w:instrText>
      </w:r>
      <w:r w:rsidR="00215286" w:rsidRPr="00E44779">
        <w:rPr>
          <w:rFonts w:hint="eastAsia"/>
          <w:color w:val="auto"/>
          <w:rtl/>
        </w:rPr>
        <w:instrText>فهرس</w:instrText>
      </w:r>
      <w:r w:rsidR="00215286" w:rsidRPr="00E44779">
        <w:rPr>
          <w:color w:val="auto"/>
          <w:rtl/>
        </w:rPr>
        <w:instrText xml:space="preserve"> </w:instrText>
      </w:r>
      <w:r w:rsidR="00215286" w:rsidRPr="00E44779">
        <w:rPr>
          <w:rFonts w:hint="eastAsia"/>
          <w:color w:val="auto"/>
          <w:rtl/>
        </w:rPr>
        <w:instrText>الحديث</w:instrText>
      </w:r>
      <w:r w:rsidR="00215286" w:rsidRPr="00E44779">
        <w:rPr>
          <w:color w:val="auto"/>
          <w:rtl/>
        </w:rPr>
        <w:instrText>:</w:instrText>
      </w:r>
      <w:r w:rsidR="00215286" w:rsidRPr="00E44779">
        <w:rPr>
          <w:rFonts w:hint="eastAsia"/>
          <w:color w:val="auto"/>
          <w:rtl/>
        </w:rPr>
        <w:instrText>تبايعوني</w:instrText>
      </w:r>
      <w:r w:rsidR="00215286" w:rsidRPr="00E44779">
        <w:rPr>
          <w:color w:val="auto"/>
          <w:rtl/>
        </w:rPr>
        <w:instrText xml:space="preserve"> </w:instrText>
      </w:r>
      <w:r w:rsidR="00215286" w:rsidRPr="00E44779">
        <w:rPr>
          <w:rFonts w:hint="eastAsia"/>
          <w:color w:val="auto"/>
          <w:rtl/>
        </w:rPr>
        <w:instrText>على</w:instrText>
      </w:r>
      <w:r w:rsidR="00215286" w:rsidRPr="00E44779">
        <w:rPr>
          <w:color w:val="auto"/>
          <w:rtl/>
        </w:rPr>
        <w:instrText xml:space="preserve"> </w:instrText>
      </w:r>
      <w:r w:rsidR="00215286" w:rsidRPr="00E44779">
        <w:rPr>
          <w:rFonts w:hint="eastAsia"/>
          <w:color w:val="auto"/>
          <w:rtl/>
        </w:rPr>
        <w:instrText>أن</w:instrText>
      </w:r>
      <w:r w:rsidR="00215286" w:rsidRPr="00E44779">
        <w:rPr>
          <w:color w:val="auto"/>
          <w:rtl/>
        </w:rPr>
        <w:instrText xml:space="preserve"> </w:instrText>
      </w:r>
      <w:r w:rsidR="00215286" w:rsidRPr="00E44779">
        <w:rPr>
          <w:rFonts w:hint="eastAsia"/>
          <w:color w:val="auto"/>
          <w:rtl/>
        </w:rPr>
        <w:instrText>لا</w:instrText>
      </w:r>
      <w:r w:rsidR="00215286" w:rsidRPr="00E44779">
        <w:rPr>
          <w:color w:val="auto"/>
          <w:rtl/>
        </w:rPr>
        <w:instrText xml:space="preserve"> </w:instrText>
      </w:r>
      <w:r w:rsidR="00215286" w:rsidRPr="00E44779">
        <w:rPr>
          <w:rFonts w:hint="eastAsia"/>
          <w:color w:val="auto"/>
          <w:rtl/>
        </w:rPr>
        <w:instrText>تشركوا</w:instrText>
      </w:r>
      <w:r w:rsidR="00215286" w:rsidRPr="00E44779">
        <w:rPr>
          <w:color w:val="auto"/>
          <w:rtl/>
        </w:rPr>
        <w:instrText xml:space="preserve"> </w:instrText>
      </w:r>
      <w:r w:rsidR="00215286" w:rsidRPr="00E44779">
        <w:rPr>
          <w:rFonts w:hint="eastAsia"/>
          <w:color w:val="auto"/>
          <w:rtl/>
        </w:rPr>
        <w:instrText>بالله</w:instrText>
      </w:r>
      <w:r w:rsidR="00215286" w:rsidRPr="00E44779">
        <w:rPr>
          <w:color w:val="auto"/>
          <w:rtl/>
        </w:rPr>
        <w:instrText xml:space="preserve"> </w:instrText>
      </w:r>
      <w:r w:rsidR="00215286" w:rsidRPr="00E44779">
        <w:rPr>
          <w:rFonts w:hint="eastAsia"/>
          <w:color w:val="auto"/>
          <w:rtl/>
        </w:rPr>
        <w:instrText>شيئا،</w:instrText>
      </w:r>
      <w:r w:rsidR="00215286" w:rsidRPr="00E44779">
        <w:rPr>
          <w:color w:val="auto"/>
          <w:rtl/>
        </w:rPr>
        <w:instrText xml:space="preserve"> </w:instrText>
      </w:r>
      <w:r w:rsidR="00215286" w:rsidRPr="00E44779">
        <w:rPr>
          <w:rFonts w:hint="eastAsia"/>
          <w:color w:val="auto"/>
          <w:rtl/>
        </w:rPr>
        <w:instrText>ولا</w:instrText>
      </w:r>
      <w:r w:rsidR="00215286" w:rsidRPr="00E44779">
        <w:rPr>
          <w:color w:val="auto"/>
          <w:rtl/>
        </w:rPr>
        <w:instrText xml:space="preserve"> </w:instrText>
      </w:r>
      <w:r w:rsidR="00215286" w:rsidRPr="00E44779">
        <w:rPr>
          <w:rFonts w:hint="eastAsia"/>
          <w:color w:val="auto"/>
          <w:rtl/>
        </w:rPr>
        <w:instrText>تزنوا،</w:instrText>
      </w:r>
      <w:r w:rsidR="00215286" w:rsidRPr="00E44779">
        <w:rPr>
          <w:color w:val="auto"/>
          <w:rtl/>
        </w:rPr>
        <w:instrText xml:space="preserve"> </w:instrText>
      </w:r>
      <w:r w:rsidR="00215286" w:rsidRPr="00E44779">
        <w:rPr>
          <w:rFonts w:hint="eastAsia"/>
          <w:color w:val="auto"/>
          <w:rtl/>
        </w:rPr>
        <w:instrText>ولا</w:instrText>
      </w:r>
      <w:r w:rsidR="00215286" w:rsidRPr="00E44779">
        <w:rPr>
          <w:color w:val="auto"/>
          <w:rtl/>
        </w:rPr>
        <w:instrText xml:space="preserve"> </w:instrText>
      </w:r>
      <w:r w:rsidR="00215286" w:rsidRPr="00E44779">
        <w:rPr>
          <w:rFonts w:hint="eastAsia"/>
          <w:color w:val="auto"/>
          <w:rtl/>
        </w:rPr>
        <w:instrText>تسرقوا،</w:instrText>
      </w:r>
      <w:r w:rsidR="00215286" w:rsidRPr="00E44779">
        <w:rPr>
          <w:color w:val="auto"/>
          <w:rtl/>
        </w:rPr>
        <w:instrText xml:space="preserve"> </w:instrText>
      </w:r>
      <w:r w:rsidR="00215286" w:rsidRPr="00E44779">
        <w:rPr>
          <w:rFonts w:hint="eastAsia"/>
          <w:color w:val="auto"/>
          <w:rtl/>
        </w:rPr>
        <w:instrText>ولا</w:instrText>
      </w:r>
      <w:r w:rsidR="00215286" w:rsidRPr="00E44779">
        <w:rPr>
          <w:color w:val="auto"/>
          <w:rtl/>
        </w:rPr>
        <w:instrText xml:space="preserve"> </w:instrText>
      </w:r>
      <w:r w:rsidR="00215286" w:rsidRPr="00E44779">
        <w:rPr>
          <w:rFonts w:hint="eastAsia"/>
          <w:color w:val="auto"/>
          <w:rtl/>
        </w:rPr>
        <w:instrText>تقتلوا</w:instrText>
      </w:r>
      <w:r w:rsidR="00215286" w:rsidRPr="00E44779">
        <w:rPr>
          <w:color w:val="auto"/>
          <w:rtl/>
        </w:rPr>
        <w:instrText xml:space="preserve"> </w:instrText>
      </w:r>
      <w:r w:rsidR="00215286" w:rsidRPr="00E44779">
        <w:rPr>
          <w:rFonts w:hint="eastAsia"/>
          <w:color w:val="auto"/>
          <w:rtl/>
        </w:rPr>
        <w:instrText>النفس</w:instrText>
      </w:r>
      <w:r w:rsidR="00215286" w:rsidRPr="00E44779">
        <w:rPr>
          <w:color w:val="auto"/>
          <w:rtl/>
        </w:rPr>
        <w:instrText xml:space="preserve"> </w:instrText>
      </w:r>
      <w:r w:rsidR="00215286" w:rsidRPr="00E44779">
        <w:rPr>
          <w:rFonts w:hint="eastAsia"/>
          <w:color w:val="auto"/>
          <w:rtl/>
        </w:rPr>
        <w:instrText>التي</w:instrText>
      </w:r>
      <w:r w:rsidR="00215286" w:rsidRPr="00E44779">
        <w:rPr>
          <w:color w:val="auto"/>
          <w:rtl/>
        </w:rPr>
        <w:instrText xml:space="preserve"> </w:instrText>
      </w:r>
      <w:r w:rsidR="00215286" w:rsidRPr="00E44779">
        <w:rPr>
          <w:rFonts w:hint="eastAsia"/>
          <w:color w:val="auto"/>
          <w:rtl/>
        </w:rPr>
        <w:instrText>حرم</w:instrText>
      </w:r>
      <w:r w:rsidR="00215286" w:rsidRPr="00E44779">
        <w:rPr>
          <w:color w:val="auto"/>
          <w:rtl/>
        </w:rPr>
        <w:instrText xml:space="preserve"> </w:instrText>
      </w:r>
      <w:r w:rsidR="00215286" w:rsidRPr="00E44779">
        <w:rPr>
          <w:rFonts w:hint="eastAsia"/>
          <w:color w:val="auto"/>
          <w:rtl/>
        </w:rPr>
        <w:instrText>الله</w:instrText>
      </w:r>
      <w:r w:rsidR="00215286" w:rsidRPr="00E44779">
        <w:rPr>
          <w:color w:val="auto"/>
          <w:rtl/>
        </w:rPr>
        <w:instrText xml:space="preserve"> </w:instrText>
      </w:r>
      <w:r w:rsidR="00215286" w:rsidRPr="00E44779">
        <w:rPr>
          <w:rFonts w:hint="eastAsia"/>
          <w:color w:val="auto"/>
          <w:rtl/>
        </w:rPr>
        <w:instrText>إلا</w:instrText>
      </w:r>
      <w:r w:rsidR="00215286" w:rsidRPr="00E44779">
        <w:rPr>
          <w:color w:val="auto"/>
          <w:rtl/>
        </w:rPr>
        <w:instrText xml:space="preserve"> </w:instrText>
      </w:r>
      <w:r w:rsidR="00215286" w:rsidRPr="00E44779">
        <w:rPr>
          <w:rFonts w:hint="eastAsia"/>
          <w:color w:val="auto"/>
          <w:rtl/>
        </w:rPr>
        <w:instrText>بالحق</w:instrText>
      </w:r>
      <w:r w:rsidR="00215286" w:rsidRPr="00E44779">
        <w:rPr>
          <w:color w:val="auto"/>
        </w:rPr>
        <w:instrText xml:space="preserve">" </w:instrText>
      </w:r>
      <w:r w:rsidR="00215286" w:rsidRPr="00E44779">
        <w:rPr>
          <w:b/>
          <w:bCs/>
          <w:color w:val="auto"/>
          <w:rtl/>
        </w:rPr>
        <w:fldChar w:fldCharType="end"/>
      </w:r>
      <w:r w:rsidRPr="00E44779">
        <w:rPr>
          <w:b/>
          <w:bCs/>
          <w:color w:val="auto"/>
          <w:rtl/>
        </w:rPr>
        <w:t>، فمن وفى منكم فأجره على الله، ومن أصاب شيئا من ذلك فعوقب به فهو كفارة له، ومن أصاب شيئا من ذلك فستره الله عليه، فأمره إلى الله، إن شاء عفا عنه، وإن شاء عذبه</w:t>
      </w:r>
      <w:r w:rsidR="00C14EBC" w:rsidRPr="00E44779">
        <w:rPr>
          <w:rFonts w:ascii="Traditional Arabic" w:hAnsi="Traditional Arabic" w:hint="cs"/>
          <w:color w:val="auto"/>
          <w:rtl/>
          <w:lang w:val="x-none"/>
        </w:rPr>
        <w:t xml:space="preserve"> </w:t>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53"/>
      </w:r>
      <w:r w:rsidRPr="00E44779">
        <w:rPr>
          <w:rStyle w:val="af2"/>
          <w:color w:val="auto"/>
          <w:rtl/>
        </w:rPr>
        <w:t>)</w:t>
      </w:r>
      <w:r w:rsidR="00C14EBC" w:rsidRPr="00E44779">
        <w:rPr>
          <w:rFonts w:hint="cs"/>
          <w:color w:val="auto"/>
          <w:rtl/>
        </w:rPr>
        <w:t>.</w:t>
      </w:r>
      <w:r w:rsidRPr="00E44779">
        <w:rPr>
          <w:rFonts w:hint="cs"/>
          <w:color w:val="auto"/>
          <w:rtl/>
        </w:rPr>
        <w:t xml:space="preserve"> </w:t>
      </w:r>
    </w:p>
    <w:p w:rsidR="002F75F6" w:rsidRPr="00E44779" w:rsidRDefault="002F75F6" w:rsidP="00C14EBC">
      <w:pPr>
        <w:spacing w:after="120"/>
        <w:ind w:firstLine="470"/>
        <w:rPr>
          <w:color w:val="auto"/>
          <w:rtl/>
        </w:rPr>
      </w:pPr>
      <w:r w:rsidRPr="00E44779">
        <w:rPr>
          <w:rFonts w:hint="cs"/>
          <w:b/>
          <w:bCs/>
          <w:color w:val="auto"/>
          <w:rtl/>
        </w:rPr>
        <w:t>ووجه الدلالة من الحديثين</w:t>
      </w:r>
      <w:r w:rsidRPr="00E44779">
        <w:rPr>
          <w:rFonts w:hint="cs"/>
          <w:color w:val="auto"/>
          <w:rtl/>
        </w:rPr>
        <w:t xml:space="preserve"> ظاهرة في أن من مات على شيء من الكبائر كالسرقة والزنى فإنه وإن عذب لابد أن يدخل الجنة والجنة لا يدخلها إلا نفس مؤمنة.</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w:t>
      </w:r>
      <w:r w:rsidR="008F55BE" w:rsidRPr="00E44779">
        <w:rPr>
          <w:rFonts w:hint="cs"/>
          <w:color w:val="auto"/>
          <w:rtl/>
        </w:rPr>
        <w:t>الإمام</w:t>
      </w:r>
      <w:r w:rsidRPr="00E44779">
        <w:rPr>
          <w:rFonts w:hint="cs"/>
          <w:color w:val="auto"/>
          <w:rtl/>
        </w:rPr>
        <w:t xml:space="preserve"> البخاري في ما وجد عليه العلماء ولم يختلفوا فيه: ولم يكونوا يكفرون أحداً من أهل القبلة بالذنب</w:t>
      </w:r>
      <w:r w:rsidRPr="00E44779">
        <w:rPr>
          <w:rStyle w:val="af2"/>
          <w:color w:val="auto"/>
          <w:rtl/>
        </w:rPr>
        <w:t>(</w:t>
      </w:r>
      <w:r w:rsidRPr="00E44779">
        <w:rPr>
          <w:rStyle w:val="af2"/>
          <w:color w:val="auto"/>
          <w:rtl/>
        </w:rPr>
        <w:footnoteReference w:id="1454"/>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وقال الإمامان الرازيان أبي زرعة وأبي حاتم: أن مما أدركا عليه جميع العلماء عدم تكفير أهل القبلة بذنوبهم</w:t>
      </w:r>
      <w:r w:rsidRPr="00E44779">
        <w:rPr>
          <w:rStyle w:val="af2"/>
          <w:color w:val="auto"/>
          <w:rtl/>
        </w:rPr>
        <w:t>(</w:t>
      </w:r>
      <w:r w:rsidRPr="00E44779">
        <w:rPr>
          <w:rStyle w:val="af2"/>
          <w:color w:val="auto"/>
          <w:rtl/>
        </w:rPr>
        <w:footnoteReference w:id="1455"/>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الترمذي:</w:t>
      </w:r>
      <w:r w:rsidRPr="00E44779">
        <w:rPr>
          <w:color w:val="auto"/>
          <w:rtl/>
        </w:rPr>
        <w:t xml:space="preserve"> </w:t>
      </w:r>
      <w:r w:rsidR="00C14EBC" w:rsidRPr="00E44779">
        <w:rPr>
          <w:rFonts w:hint="cs"/>
          <w:color w:val="auto"/>
          <w:rtl/>
        </w:rPr>
        <w:t>(</w:t>
      </w:r>
      <w:r w:rsidRPr="00E44779">
        <w:rPr>
          <w:color w:val="auto"/>
          <w:rtl/>
        </w:rPr>
        <w:t>لا نعلم أحدا</w:t>
      </w:r>
      <w:r w:rsidR="00C14EBC" w:rsidRPr="00E44779">
        <w:rPr>
          <w:rFonts w:hint="cs"/>
          <w:color w:val="auto"/>
          <w:rtl/>
        </w:rPr>
        <w:t>ً</w:t>
      </w:r>
      <w:r w:rsidRPr="00E44779">
        <w:rPr>
          <w:color w:val="auto"/>
          <w:rtl/>
        </w:rPr>
        <w:t xml:space="preserve"> كفر أحدا</w:t>
      </w:r>
      <w:r w:rsidR="00C14EBC" w:rsidRPr="00E44779">
        <w:rPr>
          <w:rFonts w:hint="cs"/>
          <w:color w:val="auto"/>
          <w:rtl/>
        </w:rPr>
        <w:t>ً</w:t>
      </w:r>
      <w:r w:rsidRPr="00E44779">
        <w:rPr>
          <w:color w:val="auto"/>
          <w:rtl/>
        </w:rPr>
        <w:t xml:space="preserve"> بالزنا أو السرقة </w:t>
      </w:r>
      <w:r w:rsidRPr="00E44779">
        <w:rPr>
          <w:rFonts w:hint="cs"/>
          <w:color w:val="auto"/>
          <w:rtl/>
        </w:rPr>
        <w:t>أ</w:t>
      </w:r>
      <w:r w:rsidRPr="00E44779">
        <w:rPr>
          <w:color w:val="auto"/>
          <w:rtl/>
        </w:rPr>
        <w:t>و</w:t>
      </w:r>
      <w:r w:rsidRPr="00E44779">
        <w:rPr>
          <w:rFonts w:hint="cs"/>
          <w:color w:val="auto"/>
          <w:rtl/>
        </w:rPr>
        <w:t xml:space="preserve"> </w:t>
      </w:r>
      <w:r w:rsidRPr="00E44779">
        <w:rPr>
          <w:color w:val="auto"/>
          <w:rtl/>
        </w:rPr>
        <w:t>شرب الخمر</w:t>
      </w:r>
      <w:r w:rsidR="00C14EBC" w:rsidRPr="00E44779">
        <w:rPr>
          <w:rFonts w:hint="cs"/>
          <w:color w:val="auto"/>
          <w:rtl/>
        </w:rPr>
        <w:t>)</w:t>
      </w:r>
      <w:r w:rsidRPr="00E44779">
        <w:rPr>
          <w:rStyle w:val="af2"/>
          <w:color w:val="auto"/>
          <w:rtl/>
        </w:rPr>
        <w:t>(</w:t>
      </w:r>
      <w:r w:rsidRPr="00E44779">
        <w:rPr>
          <w:rStyle w:val="af2"/>
          <w:color w:val="auto"/>
          <w:rtl/>
        </w:rPr>
        <w:footnoteReference w:id="1456"/>
      </w:r>
      <w:r w:rsidRPr="00E44779">
        <w:rPr>
          <w:rStyle w:val="af2"/>
          <w:color w:val="auto"/>
          <w:rtl/>
        </w:rPr>
        <w:t>)</w:t>
      </w:r>
      <w:r w:rsidR="00C14EBC" w:rsidRPr="00E44779">
        <w:rPr>
          <w:rFonts w:hint="cs"/>
          <w:color w:val="auto"/>
          <w:rtl/>
        </w:rPr>
        <w:t>.</w:t>
      </w:r>
    </w:p>
    <w:p w:rsidR="002F75F6" w:rsidRPr="00E44779" w:rsidRDefault="002F75F6" w:rsidP="00C14EBC">
      <w:pPr>
        <w:spacing w:after="120"/>
        <w:ind w:firstLine="470"/>
        <w:rPr>
          <w:color w:val="auto"/>
          <w:rtl/>
        </w:rPr>
      </w:pPr>
      <w:r w:rsidRPr="00E44779">
        <w:rPr>
          <w:rFonts w:hint="cs"/>
          <w:color w:val="auto"/>
          <w:rtl/>
        </w:rPr>
        <w:t xml:space="preserve">وقال أبو الحسن الأشعري: </w:t>
      </w:r>
      <w:r w:rsidR="00C14EBC" w:rsidRPr="00E44779">
        <w:rPr>
          <w:rFonts w:hint="cs"/>
          <w:color w:val="auto"/>
          <w:rtl/>
        </w:rPr>
        <w:t>(</w:t>
      </w:r>
      <w:r w:rsidRPr="00E44779">
        <w:rPr>
          <w:color w:val="auto"/>
          <w:rtl/>
        </w:rPr>
        <w:t>وأجمعوا على أن المؤمن</w:t>
      </w:r>
      <w:r w:rsidRPr="00E44779">
        <w:rPr>
          <w:rFonts w:hint="cs"/>
          <w:color w:val="auto"/>
          <w:rtl/>
        </w:rPr>
        <w:t xml:space="preserve"> </w:t>
      </w:r>
      <w:r w:rsidRPr="00E44779">
        <w:rPr>
          <w:color w:val="auto"/>
          <w:rtl/>
        </w:rPr>
        <w:t xml:space="preserve">بالله تعالى وسائر ما دعاه النبي </w:t>
      </w:r>
      <w:r w:rsidR="00C14EBC" w:rsidRPr="00E44779">
        <w:rPr>
          <w:rFonts w:hint="cs"/>
          <w:color w:val="auto"/>
        </w:rPr>
        <w:sym w:font="AGA Arabesque" w:char="F072"/>
      </w:r>
      <w:r w:rsidRPr="00E44779">
        <w:rPr>
          <w:color w:val="auto"/>
          <w:rtl/>
        </w:rPr>
        <w:t xml:space="preserve"> إلى الإيمان به لا يخرجه عنه شيء من المعاصي، ولا يحبط إيمانه إلا الكفر، وأن العصاة من أهل القبلة مأمورون بسائر الشرائع غير خارجين عن الإيمان بمعاصيهم</w:t>
      </w:r>
      <w:r w:rsidR="00C14EBC" w:rsidRPr="00E44779">
        <w:rPr>
          <w:rFonts w:hint="cs"/>
          <w:color w:val="auto"/>
          <w:rtl/>
        </w:rPr>
        <w:t>)</w:t>
      </w:r>
      <w:r w:rsidRPr="00E44779">
        <w:rPr>
          <w:rStyle w:val="af2"/>
          <w:color w:val="auto"/>
          <w:rtl/>
        </w:rPr>
        <w:t>(</w:t>
      </w:r>
      <w:r w:rsidRPr="00E44779">
        <w:rPr>
          <w:rStyle w:val="af2"/>
          <w:color w:val="auto"/>
          <w:rtl/>
        </w:rPr>
        <w:footnoteReference w:id="1457"/>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الحافظ بن عبد البر: </w:t>
      </w:r>
      <w:r w:rsidR="00C14EBC" w:rsidRPr="00E44779">
        <w:rPr>
          <w:rFonts w:hint="cs"/>
          <w:color w:val="auto"/>
          <w:rtl/>
        </w:rPr>
        <w:t>(</w:t>
      </w:r>
      <w:r w:rsidRPr="00E44779">
        <w:rPr>
          <w:color w:val="auto"/>
          <w:rtl/>
        </w:rPr>
        <w:t>وقد اتفق أهل السنة والجماعة وهم أهل الفقه والأثر على أن أحدا لا يخرجه ذنبه وإن عظم من الإسلام وخالفهم أهل البدع</w:t>
      </w:r>
      <w:r w:rsidRPr="00E44779">
        <w:rPr>
          <w:rStyle w:val="af2"/>
          <w:color w:val="auto"/>
          <w:rtl/>
        </w:rPr>
        <w:t>(</w:t>
      </w:r>
      <w:r w:rsidRPr="00E44779">
        <w:rPr>
          <w:rStyle w:val="af2"/>
          <w:color w:val="auto"/>
          <w:rtl/>
        </w:rPr>
        <w:footnoteReference w:id="1458"/>
      </w:r>
      <w:r w:rsidRPr="00E44779">
        <w:rPr>
          <w:rStyle w:val="af2"/>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شيخ الإسلام بن تيمية: </w:t>
      </w:r>
      <w:r w:rsidRPr="00E44779">
        <w:rPr>
          <w:color w:val="auto"/>
          <w:rtl/>
        </w:rPr>
        <w:t xml:space="preserve">وأئمة المسلمين أهل المذاهب الأربعة وغيرهم - مع جميع </w:t>
      </w:r>
      <w:r w:rsidR="004E79C6" w:rsidRPr="00E44779">
        <w:rPr>
          <w:color w:val="auto"/>
          <w:rtl/>
        </w:rPr>
        <w:t>الصحابة</w:t>
      </w:r>
      <w:r w:rsidRPr="00E44779">
        <w:rPr>
          <w:color w:val="auto"/>
          <w:rtl/>
        </w:rPr>
        <w:t xml:space="preserve"> والتابعين لهم بإحسان متفقون على أن المؤمن لا يكفر بمجرد الذنب كما تقوله الخوارج؛ ولا يسلب جميع الإيمان كما تقوله المعتزلة</w:t>
      </w:r>
      <w:r w:rsidR="00C14EBC" w:rsidRPr="00E44779">
        <w:rPr>
          <w:rFonts w:hint="cs"/>
          <w:color w:val="auto"/>
          <w:rtl/>
        </w:rPr>
        <w:t>)</w:t>
      </w:r>
      <w:r w:rsidRPr="00E44779">
        <w:rPr>
          <w:rStyle w:val="af2"/>
          <w:color w:val="auto"/>
          <w:rtl/>
        </w:rPr>
        <w:t>(</w:t>
      </w:r>
      <w:r w:rsidRPr="00E44779">
        <w:rPr>
          <w:rStyle w:val="af2"/>
          <w:color w:val="auto"/>
          <w:rtl/>
        </w:rPr>
        <w:footnoteReference w:id="1459"/>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w:t>
      </w:r>
      <w:r w:rsidRPr="00E44779">
        <w:rPr>
          <w:color w:val="auto"/>
          <w:rtl/>
        </w:rPr>
        <w:t>سئل</w:t>
      </w:r>
      <w:r w:rsidRPr="00E44779">
        <w:rPr>
          <w:rFonts w:hint="cs"/>
          <w:color w:val="auto"/>
          <w:rtl/>
        </w:rPr>
        <w:t xml:space="preserve"> شيخ الإسلام </w:t>
      </w:r>
      <w:r w:rsidR="00C14EBC" w:rsidRPr="00E44779">
        <w:rPr>
          <w:rFonts w:hint="cs"/>
          <w:color w:val="auto"/>
          <w:rtl/>
        </w:rPr>
        <w:t>ا</w:t>
      </w:r>
      <w:r w:rsidRPr="00E44779">
        <w:rPr>
          <w:rFonts w:hint="cs"/>
          <w:color w:val="auto"/>
          <w:rtl/>
        </w:rPr>
        <w:t>بن تيمية</w:t>
      </w:r>
      <w:r w:rsidRPr="00E44779">
        <w:rPr>
          <w:color w:val="auto"/>
          <w:rtl/>
        </w:rPr>
        <w:t xml:space="preserve"> </w:t>
      </w:r>
      <w:r w:rsidR="00C14EBC" w:rsidRPr="00E44779">
        <w:rPr>
          <w:rFonts w:hint="cs"/>
          <w:color w:val="auto"/>
          <w:rtl/>
        </w:rPr>
        <w:t>رحمه الله</w:t>
      </w:r>
      <w:r w:rsidRPr="00E44779">
        <w:rPr>
          <w:rFonts w:hint="cs"/>
          <w:color w:val="auto"/>
          <w:rtl/>
        </w:rPr>
        <w:t xml:space="preserve"> </w:t>
      </w:r>
      <w:r w:rsidRPr="00E44779">
        <w:rPr>
          <w:color w:val="auto"/>
          <w:rtl/>
        </w:rPr>
        <w:t>عن العبد المؤمن هل يكفر بالمعصية أم لا؟</w:t>
      </w:r>
    </w:p>
    <w:p w:rsidR="002F75F6" w:rsidRPr="00E44779" w:rsidRDefault="002F75F6" w:rsidP="00F86714">
      <w:pPr>
        <w:spacing w:after="120"/>
        <w:ind w:firstLine="470"/>
        <w:rPr>
          <w:color w:val="auto"/>
          <w:rtl/>
        </w:rPr>
      </w:pPr>
      <w:r w:rsidRPr="00E44779">
        <w:rPr>
          <w:color w:val="auto"/>
          <w:rtl/>
        </w:rPr>
        <w:t>فأجاب:</w:t>
      </w:r>
      <w:r w:rsidRPr="00E44779">
        <w:rPr>
          <w:rFonts w:hint="cs"/>
          <w:color w:val="auto"/>
          <w:rtl/>
        </w:rPr>
        <w:t xml:space="preserve"> </w:t>
      </w:r>
      <w:r w:rsidR="00C14EBC" w:rsidRPr="00E44779">
        <w:rPr>
          <w:rFonts w:hint="cs"/>
          <w:color w:val="auto"/>
          <w:rtl/>
        </w:rPr>
        <w:t>(</w:t>
      </w:r>
      <w:r w:rsidRPr="00E44779">
        <w:rPr>
          <w:color w:val="auto"/>
          <w:rtl/>
        </w:rPr>
        <w:t>لا يكفر بمجرد الذنب فإنه ثبت بالكتاب والسنة وإجماع السلف أن الزاني غير المحصن يجلد ولا يقتل والشارب</w:t>
      </w:r>
      <w:r w:rsidR="00C14EBC" w:rsidRPr="00E44779">
        <w:rPr>
          <w:color w:val="auto"/>
          <w:rtl/>
        </w:rPr>
        <w:t xml:space="preserve"> يجلد والقاذف يجلد والسارق يقطع</w:t>
      </w:r>
      <w:r w:rsidR="00C14EBC" w:rsidRPr="00E44779">
        <w:rPr>
          <w:rFonts w:hint="cs"/>
          <w:color w:val="auto"/>
          <w:rtl/>
        </w:rPr>
        <w:t>،</w:t>
      </w:r>
      <w:r w:rsidRPr="00E44779">
        <w:rPr>
          <w:color w:val="auto"/>
          <w:rtl/>
        </w:rPr>
        <w:t xml:space="preserve"> ولو كانوا كفارا لكانوا مرتدين ووجب قتلهم وهذا خلاف الكتاب والسنة وإجماع السلف</w:t>
      </w:r>
      <w:r w:rsidR="00C14EBC" w:rsidRPr="00E44779">
        <w:rPr>
          <w:rFonts w:hint="cs"/>
          <w:color w:val="auto"/>
          <w:rtl/>
        </w:rPr>
        <w:t>)</w:t>
      </w:r>
      <w:r w:rsidRPr="00E44779">
        <w:rPr>
          <w:rStyle w:val="af2"/>
          <w:color w:val="auto"/>
          <w:rtl/>
        </w:rPr>
        <w:t>(</w:t>
      </w:r>
      <w:r w:rsidRPr="00E44779">
        <w:rPr>
          <w:rStyle w:val="af2"/>
          <w:color w:val="auto"/>
          <w:rtl/>
        </w:rPr>
        <w:footnoteReference w:id="1460"/>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وقال ابن أبي العز: </w:t>
      </w:r>
      <w:r w:rsidRPr="00E44779">
        <w:rPr>
          <w:color w:val="auto"/>
          <w:rtl/>
        </w:rPr>
        <w:t>أهل السنة متفقون كلهم على أن مرتكب الكبيرة لا يكفر كفرا ينقل عن الملة بالكلية</w:t>
      </w:r>
      <w:r w:rsidRPr="00E44779">
        <w:rPr>
          <w:rStyle w:val="af2"/>
          <w:color w:val="auto"/>
          <w:rtl/>
        </w:rPr>
        <w:t>(</w:t>
      </w:r>
      <w:r w:rsidRPr="00E44779">
        <w:rPr>
          <w:rStyle w:val="af2"/>
          <w:color w:val="auto"/>
          <w:rtl/>
        </w:rPr>
        <w:footnoteReference w:id="1461"/>
      </w:r>
      <w:r w:rsidRPr="00E44779">
        <w:rPr>
          <w:rStyle w:val="af2"/>
          <w:color w:val="auto"/>
          <w:rtl/>
        </w:rPr>
        <w:t>)</w:t>
      </w:r>
      <w:r w:rsidR="00C14EBC"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 النووي من </w:t>
      </w:r>
      <w:r w:rsidR="0080368A" w:rsidRPr="00E44779">
        <w:rPr>
          <w:rFonts w:hint="cs"/>
          <w:color w:val="auto"/>
          <w:rtl/>
        </w:rPr>
        <w:t>الإجماع</w:t>
      </w:r>
      <w:r w:rsidRPr="00E44779">
        <w:rPr>
          <w:rFonts w:hint="cs"/>
          <w:color w:val="auto"/>
          <w:rtl/>
        </w:rPr>
        <w:t xml:space="preserve"> على أصحاب الكبائر التي دون الشرك لا يكفرون كفراً ينقل عن الملة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C14EBC">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دخول من مات على الشرك النار وعدم دخول الجنة</w:t>
      </w:r>
      <w:r w:rsidR="003C020F" w:rsidRPr="00E44779">
        <w:rPr>
          <w:rFonts w:ascii="Traditional Arabic" w:hAnsi="Traditional Arabic" w:cs="Traditional Arabic"/>
          <w:color w:val="auto"/>
          <w:sz w:val="40"/>
          <w:szCs w:val="40"/>
          <w:rtl/>
        </w:rPr>
        <w:fldChar w:fldCharType="begin"/>
      </w:r>
      <w:r w:rsidR="003C020F" w:rsidRPr="00E44779">
        <w:rPr>
          <w:rFonts w:ascii="Traditional Arabic" w:hAnsi="Traditional Arabic" w:cs="Traditional Arabic"/>
          <w:color w:val="auto"/>
          <w:sz w:val="40"/>
          <w:szCs w:val="40"/>
        </w:rPr>
        <w:instrText xml:space="preserve"> XE "</w:instrText>
      </w:r>
      <w:r w:rsidR="003C020F" w:rsidRPr="00E44779">
        <w:rPr>
          <w:rFonts w:ascii="Traditional Arabic" w:hAnsi="Traditional Arabic" w:cs="Traditional Arabic"/>
          <w:color w:val="auto"/>
          <w:sz w:val="40"/>
          <w:szCs w:val="40"/>
          <w:rtl/>
        </w:rPr>
        <w:instrText>المسألة السابعة</w:instrText>
      </w:r>
      <w:r w:rsidR="003C020F" w:rsidRPr="00E44779">
        <w:rPr>
          <w:rFonts w:ascii="Traditional Arabic" w:hAnsi="Traditional Arabic" w:cs="Traditional Arabic"/>
          <w:color w:val="auto"/>
          <w:sz w:val="40"/>
          <w:szCs w:val="40"/>
        </w:rPr>
        <w:instrText>\</w:instrText>
      </w:r>
      <w:r w:rsidR="003C020F" w:rsidRPr="00E44779">
        <w:rPr>
          <w:rFonts w:ascii="Traditional Arabic" w:hAnsi="Traditional Arabic" w:cs="Traditional Arabic"/>
          <w:color w:val="auto"/>
          <w:sz w:val="40"/>
          <w:szCs w:val="40"/>
          <w:rtl/>
        </w:rPr>
        <w:instrText>: الإجماع على دخول من مات على الشرك النار وعدم دخول الجنة</w:instrText>
      </w:r>
      <w:r w:rsidR="003C020F" w:rsidRPr="00E44779">
        <w:rPr>
          <w:rFonts w:ascii="Traditional Arabic" w:hAnsi="Traditional Arabic" w:cs="Traditional Arabic"/>
          <w:color w:val="auto"/>
          <w:sz w:val="40"/>
          <w:szCs w:val="40"/>
        </w:rPr>
        <w:instrText xml:space="preserve">" </w:instrText>
      </w:r>
      <w:r w:rsidR="003C020F"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14EBC" w:rsidRPr="00E44779" w:rsidRDefault="002F75F6" w:rsidP="00C14EBC">
      <w:pPr>
        <w:spacing w:after="120"/>
        <w:ind w:firstLine="470"/>
        <w:rPr>
          <w:color w:val="auto"/>
          <w:rtl/>
        </w:rPr>
      </w:pPr>
      <w:r w:rsidRPr="00E44779">
        <w:rPr>
          <w:rFonts w:hint="cs"/>
          <w:color w:val="auto"/>
          <w:rtl/>
        </w:rPr>
        <w:t>قال النووي: (</w:t>
      </w:r>
      <w:r w:rsidRPr="00E44779">
        <w:rPr>
          <w:color w:val="auto"/>
          <w:rtl/>
        </w:rPr>
        <w:t xml:space="preserve">وأما حكمه </w:t>
      </w:r>
      <w:r w:rsidR="00C14EBC" w:rsidRPr="00E44779">
        <w:rPr>
          <w:rFonts w:hint="cs"/>
          <w:color w:val="auto"/>
        </w:rPr>
        <w:sym w:font="AGA Arabesque" w:char="F072"/>
      </w:r>
      <w:r w:rsidRPr="00E44779">
        <w:rPr>
          <w:color w:val="auto"/>
          <w:rtl/>
        </w:rPr>
        <w:t xml:space="preserve"> على من مات يشرك بدخول النار ومن مات غير مشرك بدخوله الجنة فقد أجمع عليه المسلمون</w:t>
      </w:r>
      <w:r w:rsidRPr="00E44779">
        <w:rPr>
          <w:rFonts w:hint="cs"/>
          <w:color w:val="auto"/>
          <w:rtl/>
        </w:rPr>
        <w:t>)</w:t>
      </w:r>
      <w:r w:rsidRPr="00E44779">
        <w:rPr>
          <w:rStyle w:val="af2"/>
          <w:color w:val="auto"/>
          <w:rtl/>
        </w:rPr>
        <w:t>(</w:t>
      </w:r>
      <w:r w:rsidRPr="00E44779">
        <w:rPr>
          <w:rStyle w:val="af2"/>
          <w:color w:val="auto"/>
          <w:rtl/>
        </w:rPr>
        <w:footnoteReference w:id="1462"/>
      </w:r>
      <w:r w:rsidRPr="00E44779">
        <w:rPr>
          <w:rStyle w:val="af2"/>
          <w:color w:val="auto"/>
          <w:rtl/>
        </w:rPr>
        <w:t>)</w:t>
      </w:r>
      <w:r w:rsidR="00C14EBC" w:rsidRPr="00E44779">
        <w:rPr>
          <w:rFonts w:hint="cs"/>
          <w:color w:val="auto"/>
          <w:rtl/>
        </w:rPr>
        <w:t>.</w:t>
      </w:r>
      <w:r w:rsidRPr="00E44779">
        <w:rPr>
          <w:rFonts w:hint="cs"/>
          <w:color w:val="auto"/>
          <w:rtl/>
        </w:rPr>
        <w:t xml:space="preserve"> </w:t>
      </w:r>
    </w:p>
    <w:p w:rsidR="002F75F6" w:rsidRPr="00E44779" w:rsidRDefault="002F75F6" w:rsidP="00C14EBC">
      <w:pPr>
        <w:spacing w:after="120"/>
        <w:ind w:firstLine="470"/>
        <w:rPr>
          <w:color w:val="auto"/>
          <w:rtl/>
        </w:rPr>
      </w:pPr>
      <w:r w:rsidRPr="00E44779">
        <w:rPr>
          <w:rFonts w:hint="cs"/>
          <w:color w:val="auto"/>
          <w:rtl/>
        </w:rPr>
        <w:t>وقال أيضاً: (</w:t>
      </w:r>
      <w:r w:rsidRPr="00E44779">
        <w:rPr>
          <w:color w:val="auto"/>
          <w:rtl/>
        </w:rPr>
        <w:t>فلا يخلد في النار أحد مات على التوحيد ولو عمل من المعاصي ما عمل كما أنه لا يدخل الجنة أحد مات على الكفر ولو عمل من أعمال البر ما عمل هذا مختصر جامع لمذهب أهل الحق في هذه المسألة وقد تظاهرت أدلة الكتاب والسنة وإجماع من يعتد به من الأمة على هذه القاعدة</w:t>
      </w:r>
      <w:r w:rsidRPr="00E44779">
        <w:rPr>
          <w:rFonts w:hint="cs"/>
          <w:color w:val="auto"/>
          <w:rtl/>
        </w:rPr>
        <w:t>)</w:t>
      </w:r>
      <w:r w:rsidRPr="00E44779">
        <w:rPr>
          <w:rStyle w:val="af2"/>
          <w:color w:val="auto"/>
          <w:rtl/>
        </w:rPr>
        <w:t>(</w:t>
      </w:r>
      <w:r w:rsidRPr="00E44779">
        <w:rPr>
          <w:rStyle w:val="af2"/>
          <w:color w:val="auto"/>
          <w:rtl/>
        </w:rPr>
        <w:footnoteReference w:id="1463"/>
      </w:r>
      <w:r w:rsidRPr="00E44779">
        <w:rPr>
          <w:rStyle w:val="af2"/>
          <w:color w:val="auto"/>
          <w:rtl/>
        </w:rPr>
        <w:t>)</w:t>
      </w:r>
      <w:r w:rsidR="00C14EBC"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14EBC" w:rsidRPr="00E44779" w:rsidRDefault="002F75F6" w:rsidP="00F86714">
      <w:pPr>
        <w:spacing w:after="120"/>
        <w:ind w:firstLine="470"/>
        <w:rPr>
          <w:rFonts w:ascii="Traditional Arabic" w:hAnsi="Traditional Arabic"/>
          <w:color w:val="auto"/>
          <w:sz w:val="32"/>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 إِنَّهُۥ مَن يُشۡرِكۡ بِٱللَّهِ فَقَدۡ حَرَّمَ ٱللَّهُ عَلَيۡهِ ٱلۡجَنَّةَ وَمَأۡوَىٰهُ ٱلنَّارُۖ وَمَا لِلظَّٰلِمِينَ مِنۡ أَنصَار</w:t>
      </w:r>
      <w:r w:rsidRPr="00E44779">
        <w:rPr>
          <w:rFonts w:ascii="Jameel Noori Nastaleeq" w:hAnsi="Jameel Noori Nastaleeq" w:cs="KFGQPC Uthmanic Script HAFS" w:hint="cs"/>
          <w:color w:val="auto"/>
          <w:sz w:val="32"/>
          <w:szCs w:val="28"/>
          <w:rtl/>
        </w:rPr>
        <w:t>ٖ</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3C020F" w:rsidRPr="00E44779">
        <w:rPr>
          <w:rFonts w:ascii="Traditional Arabic" w:hAnsi="Traditional Arabic"/>
          <w:color w:val="auto"/>
          <w:sz w:val="28"/>
          <w:szCs w:val="28"/>
          <w:rtl/>
        </w:rPr>
        <w:t>المائدة:72</w:t>
      </w:r>
      <w:r w:rsidR="003C020F" w:rsidRPr="00E44779">
        <w:rPr>
          <w:rFonts w:ascii="Traditional Arabic" w:hAnsi="Traditional Arabic"/>
          <w:color w:val="auto"/>
          <w:sz w:val="28"/>
          <w:szCs w:val="28"/>
          <w:rtl/>
        </w:rPr>
        <w:fldChar w:fldCharType="begin"/>
      </w:r>
      <w:r w:rsidR="003C020F" w:rsidRPr="00E44779">
        <w:rPr>
          <w:rFonts w:ascii="Traditional Arabic" w:hAnsi="Traditional Arabic"/>
          <w:color w:val="auto"/>
          <w:sz w:val="28"/>
          <w:szCs w:val="28"/>
        </w:rPr>
        <w:instrText xml:space="preserve"> XE "</w:instrText>
      </w:r>
      <w:r w:rsidR="003C020F" w:rsidRPr="00E44779">
        <w:rPr>
          <w:rFonts w:ascii="Traditional Arabic" w:hAnsi="Traditional Arabic"/>
          <w:color w:val="auto"/>
          <w:sz w:val="28"/>
          <w:szCs w:val="28"/>
          <w:rtl/>
        </w:rPr>
        <w:instrText>ا:المائدة:72 ﴿ إِنَّهُ</w:instrText>
      </w:r>
      <w:r w:rsidR="003C020F" w:rsidRPr="00E44779">
        <w:rPr>
          <w:rFonts w:cs="Times New Roman" w:hint="cs"/>
          <w:color w:val="auto"/>
          <w:sz w:val="28"/>
          <w:szCs w:val="28"/>
          <w:rtl/>
        </w:rPr>
        <w:instrText>ۥ</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مَن</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ي</w:instrText>
      </w:r>
      <w:r w:rsidR="003C020F" w:rsidRPr="00E44779">
        <w:rPr>
          <w:rFonts w:ascii="Traditional Arabic" w:hAnsi="Traditional Arabic"/>
          <w:color w:val="auto"/>
          <w:sz w:val="28"/>
          <w:szCs w:val="28"/>
          <w:rtl/>
        </w:rPr>
        <w:instrText>ُش</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رِك</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بِٱللَّهِ</w:instrText>
      </w:r>
      <w:r w:rsidR="003C020F" w:rsidRPr="00E44779">
        <w:rPr>
          <w:rFonts w:ascii="Traditional Arabic" w:hAnsi="Traditional Arabic"/>
          <w:color w:val="auto"/>
          <w:sz w:val="28"/>
          <w:szCs w:val="28"/>
          <w:rtl/>
        </w:rPr>
        <w:instrText xml:space="preserve"> فَقَد</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حَرَّمَ</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ٱللَّهُ</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عَلَي</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هِ</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ٱل</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جَنَّةَ</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وَمَأ</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وَىٰهُ</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ٱلنَّارُ</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وَمَا</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لِلظَّٰلِمِينَ</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مِن</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أَنصَار</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w:instrText>
      </w:r>
      <w:r w:rsidR="003C020F" w:rsidRPr="00E44779">
        <w:rPr>
          <w:rFonts w:ascii="Traditional Arabic" w:hAnsi="Traditional Arabic"/>
          <w:color w:val="auto"/>
          <w:sz w:val="28"/>
          <w:szCs w:val="28"/>
        </w:rPr>
        <w:instrText xml:space="preserve">" </w:instrText>
      </w:r>
      <w:r w:rsidR="003C020F"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EBC" w:rsidRPr="00E44779">
        <w:rPr>
          <w:rFonts w:hint="cs"/>
          <w:color w:val="auto"/>
          <w:sz w:val="32"/>
          <w:rtl/>
        </w:rPr>
        <w:t>.</w:t>
      </w:r>
      <w:r w:rsidRPr="00E44779">
        <w:rPr>
          <w:rFonts w:ascii="Traditional Arabic" w:hAnsi="Traditional Arabic" w:hint="cs"/>
          <w:color w:val="auto"/>
          <w:sz w:val="32"/>
          <w:rtl/>
        </w:rPr>
        <w:t xml:space="preserve"> </w:t>
      </w:r>
    </w:p>
    <w:p w:rsidR="00C14EBC" w:rsidRPr="00E44779" w:rsidRDefault="002F75F6" w:rsidP="00F86714">
      <w:pPr>
        <w:spacing w:after="120"/>
        <w:ind w:firstLine="470"/>
        <w:rPr>
          <w:color w:val="auto"/>
          <w:rtl/>
        </w:rPr>
      </w:pPr>
      <w:r w:rsidRPr="00E44779">
        <w:rPr>
          <w:rFonts w:ascii="Traditional Arabic" w:hAnsi="Traditional Arabic" w:hint="cs"/>
          <w:color w:val="auto"/>
          <w:sz w:val="32"/>
          <w:rtl/>
        </w:rPr>
        <w:t>وقوله تعالى: ﴿</w:t>
      </w:r>
      <w:r w:rsidRPr="00E44779">
        <w:rPr>
          <w:rFonts w:cs="KFGQPC Uthmanic Script HAFS"/>
          <w:color w:val="auto"/>
          <w:sz w:val="32"/>
          <w:szCs w:val="28"/>
          <w:rtl/>
        </w:rPr>
        <w:t>وَعَدَ ٱللَّهُ ٱلۡمُنَٰفِقِينَ وَٱلۡمُنَٰفِقَٰتِ وَٱلۡكُفَّارَ نَارَ جَهَنَّمَ خَٰلِدِينَ فِيهَاۚ هِيَ حَسۡبُهُمۡۚ وَلَعَنَهُمُ ٱللَّهُۖ وَلَهُمۡ عَذَاب</w:t>
      </w:r>
      <w:r w:rsidRPr="00E44779">
        <w:rPr>
          <w:rFonts w:cs="KFGQPC Uthmanic Script HAFS" w:hint="cs"/>
          <w:color w:val="auto"/>
          <w:sz w:val="32"/>
          <w:szCs w:val="28"/>
          <w:rtl/>
        </w:rPr>
        <w:t>ٞ مُّقِيمٞ</w:t>
      </w:r>
      <w:r w:rsidRPr="00E44779">
        <w:rPr>
          <w:rFonts w:ascii="Traditional Arabic" w:hAnsi="Traditional Arabic" w:hint="cs"/>
          <w:color w:val="auto"/>
          <w:sz w:val="32"/>
          <w:rtl/>
        </w:rPr>
        <w:t>﴾</w:t>
      </w:r>
      <w:r w:rsidR="00C14EBC" w:rsidRPr="00E44779">
        <w:rPr>
          <w:rFonts w:hint="cs"/>
          <w:color w:val="auto"/>
          <w:sz w:val="32"/>
          <w:rtl/>
        </w:rPr>
        <w:t xml:space="preserve"> </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التوبة:6</w:t>
      </w:r>
      <w:r w:rsidR="003C020F" w:rsidRPr="00E44779">
        <w:rPr>
          <w:rFonts w:ascii="Traditional Arabic" w:hAnsi="Traditional Arabic"/>
          <w:color w:val="auto"/>
          <w:sz w:val="28"/>
          <w:szCs w:val="28"/>
          <w:rtl/>
        </w:rPr>
        <w:t>8</w:t>
      </w:r>
      <w:r w:rsidR="003C020F" w:rsidRPr="00E44779">
        <w:rPr>
          <w:rFonts w:ascii="Traditional Arabic" w:hAnsi="Traditional Arabic"/>
          <w:color w:val="auto"/>
          <w:sz w:val="28"/>
          <w:szCs w:val="28"/>
          <w:rtl/>
        </w:rPr>
        <w:fldChar w:fldCharType="begin"/>
      </w:r>
      <w:r w:rsidR="003C020F" w:rsidRPr="00E44779">
        <w:rPr>
          <w:rFonts w:ascii="Traditional Arabic" w:hAnsi="Traditional Arabic"/>
          <w:color w:val="auto"/>
          <w:sz w:val="28"/>
          <w:szCs w:val="28"/>
        </w:rPr>
        <w:instrText xml:space="preserve"> XE "</w:instrText>
      </w:r>
      <w:r w:rsidR="003C020F" w:rsidRPr="00E44779">
        <w:rPr>
          <w:rFonts w:ascii="Traditional Arabic" w:hAnsi="Traditional Arabic"/>
          <w:color w:val="auto"/>
          <w:sz w:val="28"/>
          <w:szCs w:val="28"/>
          <w:rtl/>
        </w:rPr>
        <w:instrText>ا:</w:instrText>
      </w:r>
      <w:r w:rsidR="00AC7E6D" w:rsidRPr="00E44779">
        <w:rPr>
          <w:rFonts w:ascii="Traditional Arabic" w:hAnsi="Traditional Arabic"/>
          <w:color w:val="auto"/>
          <w:sz w:val="28"/>
          <w:szCs w:val="28"/>
          <w:rtl/>
        </w:rPr>
        <w:instrText>التوبة:6</w:instrText>
      </w:r>
      <w:r w:rsidR="003C020F" w:rsidRPr="00E44779">
        <w:rPr>
          <w:rFonts w:ascii="Traditional Arabic" w:hAnsi="Traditional Arabic"/>
          <w:color w:val="auto"/>
          <w:sz w:val="28"/>
          <w:szCs w:val="28"/>
          <w:rtl/>
        </w:rPr>
        <w:instrText>8 ﴿وَعَدَ ٱللَّهُ ٱل</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مُنَٰفِقِينَ</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وَٱل</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مُنَٰفِقَٰتِ</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وَٱل</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كُفَّار</w:instrText>
      </w:r>
      <w:r w:rsidR="003C020F" w:rsidRPr="00E44779">
        <w:rPr>
          <w:rFonts w:ascii="Traditional Arabic" w:hAnsi="Traditional Arabic"/>
          <w:color w:val="auto"/>
          <w:sz w:val="28"/>
          <w:szCs w:val="28"/>
          <w:rtl/>
        </w:rPr>
        <w:instrText>َ نَارَ جَهَنَّمَ خَٰلِدِينَ فِيهَا</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هِيَ</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حَس</w:instrText>
      </w:r>
      <w:r w:rsidR="003C020F" w:rsidRPr="00E44779">
        <w:rPr>
          <w:rFonts w:cs="Times New Roman" w:hint="cs"/>
          <w:color w:val="auto"/>
          <w:sz w:val="28"/>
          <w:szCs w:val="28"/>
          <w:rtl/>
        </w:rPr>
        <w:instrText>ۡ</w:instrText>
      </w:r>
      <w:r w:rsidR="003C020F" w:rsidRPr="00E44779">
        <w:rPr>
          <w:rFonts w:ascii="Traditional Arabic" w:hAnsi="Traditional Arabic" w:hint="cs"/>
          <w:color w:val="auto"/>
          <w:sz w:val="28"/>
          <w:szCs w:val="28"/>
          <w:rtl/>
        </w:rPr>
        <w:instrText>بُهُم</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وَلَعَنَهُمُ</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ٱللَّهُ</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وَلَهُم</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عَذَاب</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 xml:space="preserve"> </w:instrText>
      </w:r>
      <w:r w:rsidR="003C020F" w:rsidRPr="00E44779">
        <w:rPr>
          <w:rFonts w:ascii="Traditional Arabic" w:hAnsi="Traditional Arabic" w:hint="cs"/>
          <w:color w:val="auto"/>
          <w:sz w:val="28"/>
          <w:szCs w:val="28"/>
          <w:rtl/>
        </w:rPr>
        <w:instrText>مُّقِيم</w:instrText>
      </w:r>
      <w:r w:rsidR="003C020F" w:rsidRPr="00E44779">
        <w:rPr>
          <w:rFonts w:cs="Times New Roman" w:hint="cs"/>
          <w:color w:val="auto"/>
          <w:sz w:val="28"/>
          <w:szCs w:val="28"/>
          <w:rtl/>
        </w:rPr>
        <w:instrText>ٞ</w:instrText>
      </w:r>
      <w:r w:rsidR="003C020F" w:rsidRPr="00E44779">
        <w:rPr>
          <w:rFonts w:ascii="Traditional Arabic" w:hAnsi="Traditional Arabic"/>
          <w:color w:val="auto"/>
          <w:sz w:val="28"/>
          <w:szCs w:val="28"/>
          <w:rtl/>
        </w:rPr>
        <w:instrText>﴾</w:instrText>
      </w:r>
      <w:r w:rsidR="003C020F" w:rsidRPr="00E44779">
        <w:rPr>
          <w:rFonts w:ascii="Traditional Arabic" w:hAnsi="Traditional Arabic"/>
          <w:color w:val="auto"/>
          <w:sz w:val="28"/>
          <w:szCs w:val="28"/>
        </w:rPr>
        <w:instrText xml:space="preserve">" </w:instrText>
      </w:r>
      <w:r w:rsidR="003C020F"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EBC" w:rsidRPr="00E44779">
        <w:rPr>
          <w:rFonts w:hint="cs"/>
          <w:color w:val="auto"/>
          <w:rtl/>
        </w:rPr>
        <w:t>.</w:t>
      </w:r>
    </w:p>
    <w:p w:rsidR="00C14EBC" w:rsidRPr="00E44779" w:rsidRDefault="002F75F6" w:rsidP="00F86714">
      <w:pPr>
        <w:spacing w:after="120"/>
        <w:ind w:firstLine="470"/>
        <w:rPr>
          <w:rFonts w:ascii="Traditional Arabic" w:hAnsi="Traditional Arabic"/>
          <w:color w:val="auto"/>
          <w:sz w:val="32"/>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إِنَّ ٱللَّهَ لَعَنَ ٱلۡكَٰفِرِينَ وَأَعَدَّ لَهُمۡ سَعِيرًا ٦٤خَٰلِدِينَ فِيهَآ أَبَد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لَّا يَجِدُونَ وَلِيّ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وَلَا نَصِير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F4AA5" w:rsidRPr="00E44779">
        <w:rPr>
          <w:rFonts w:ascii="Traditional Arabic" w:hAnsi="Traditional Arabic"/>
          <w:color w:val="auto"/>
          <w:sz w:val="28"/>
          <w:szCs w:val="28"/>
          <w:rtl/>
        </w:rPr>
        <w:t>الأحزاب:64-65</w:t>
      </w:r>
      <w:r w:rsidR="002F4AA5" w:rsidRPr="00E44779">
        <w:rPr>
          <w:rFonts w:ascii="Traditional Arabic" w:hAnsi="Traditional Arabic"/>
          <w:color w:val="auto"/>
          <w:sz w:val="28"/>
          <w:szCs w:val="28"/>
          <w:rtl/>
        </w:rPr>
        <w:fldChar w:fldCharType="begin"/>
      </w:r>
      <w:r w:rsidR="002F4AA5" w:rsidRPr="00E44779">
        <w:rPr>
          <w:rFonts w:ascii="Traditional Arabic" w:hAnsi="Traditional Arabic"/>
          <w:color w:val="auto"/>
          <w:sz w:val="28"/>
          <w:szCs w:val="28"/>
        </w:rPr>
        <w:instrText xml:space="preserve"> XE "</w:instrText>
      </w:r>
      <w:r w:rsidR="002F4AA5" w:rsidRPr="00E44779">
        <w:rPr>
          <w:rFonts w:ascii="Traditional Arabic" w:hAnsi="Traditional Arabic"/>
          <w:color w:val="auto"/>
          <w:sz w:val="28"/>
          <w:szCs w:val="28"/>
          <w:rtl/>
        </w:rPr>
        <w:instrText>ا:الأحزاب:64-65 ﴿إِنَّ ٱللَّهَ لَعَنَ ٱل</w:instrText>
      </w:r>
      <w:r w:rsidR="002F4AA5" w:rsidRPr="00E44779">
        <w:rPr>
          <w:rFonts w:cs="Times New Roman" w:hint="cs"/>
          <w:color w:val="auto"/>
          <w:sz w:val="28"/>
          <w:szCs w:val="28"/>
          <w:rtl/>
        </w:rPr>
        <w:instrText>ۡ</w:instrText>
      </w:r>
      <w:r w:rsidR="002F4AA5" w:rsidRPr="00E44779">
        <w:rPr>
          <w:rFonts w:ascii="Traditional Arabic" w:hAnsi="Traditional Arabic" w:hint="cs"/>
          <w:color w:val="auto"/>
          <w:sz w:val="28"/>
          <w:szCs w:val="28"/>
          <w:rtl/>
        </w:rPr>
        <w:instrText>كَٰفِ</w:instrText>
      </w:r>
      <w:r w:rsidR="002F4AA5" w:rsidRPr="00E44779">
        <w:rPr>
          <w:rFonts w:ascii="Traditional Arabic" w:hAnsi="Traditional Arabic"/>
          <w:color w:val="auto"/>
          <w:sz w:val="28"/>
          <w:szCs w:val="28"/>
          <w:rtl/>
        </w:rPr>
        <w:instrText>رِينَ وَأَعَدَّ لَهُم</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سَعِيرًا</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٦٤خَٰلِدِينَ</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فِيهَا</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أَبَد</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ا</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لَّا</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يَجِدُونَ</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وَلِيّ</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ا وَلَا نَصِير</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ا ﴾</w:instrText>
      </w:r>
      <w:r w:rsidR="002F4AA5" w:rsidRPr="00E44779">
        <w:rPr>
          <w:rFonts w:ascii="Traditional Arabic" w:hAnsi="Traditional Arabic"/>
          <w:color w:val="auto"/>
          <w:sz w:val="28"/>
          <w:szCs w:val="28"/>
        </w:rPr>
        <w:instrText xml:space="preserve">" </w:instrText>
      </w:r>
      <w:r w:rsidR="002F4AA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EBC" w:rsidRPr="00E44779">
        <w:rPr>
          <w:rFonts w:ascii="Traditional Arabic" w:hAnsi="Traditional Arabic" w:hint="cs"/>
          <w:color w:val="auto"/>
          <w:sz w:val="32"/>
          <w:rtl/>
        </w:rPr>
        <w:t>.</w:t>
      </w:r>
      <w:r w:rsidRPr="00E44779">
        <w:rPr>
          <w:rFonts w:ascii="Traditional Arabic" w:hAnsi="Traditional Arabic" w:hint="cs"/>
          <w:color w:val="auto"/>
          <w:sz w:val="32"/>
          <w:rtl/>
        </w:rPr>
        <w:t xml:space="preserve"> </w:t>
      </w:r>
    </w:p>
    <w:p w:rsidR="002F75F6" w:rsidRPr="00E44779" w:rsidRDefault="002F75F6" w:rsidP="00F86714">
      <w:pPr>
        <w:spacing w:after="120"/>
        <w:ind w:firstLine="470"/>
        <w:rPr>
          <w:color w:val="auto"/>
          <w:rtl/>
        </w:rPr>
      </w:pPr>
      <w:r w:rsidRPr="00E44779">
        <w:rPr>
          <w:rFonts w:ascii="Traditional Arabic" w:hAnsi="Traditional Arabic" w:hint="cs"/>
          <w:color w:val="auto"/>
          <w:sz w:val="32"/>
          <w:rtl/>
        </w:rPr>
        <w:t>وقوله تعالى: ﴿</w:t>
      </w:r>
      <w:r w:rsidRPr="00E44779">
        <w:rPr>
          <w:rFonts w:cs="KFGQPC Uthmanic Script HAFS"/>
          <w:color w:val="auto"/>
          <w:sz w:val="32"/>
          <w:szCs w:val="28"/>
          <w:rtl/>
        </w:rPr>
        <w:t xml:space="preserve">وَٱلَّذِينَ كَفَرُواْ لَهُمۡ نَارُ جَهَنَّمَ لَا يُقۡضَىٰ عَلَيۡهِمۡ فَيَمُوتُواْ وَلَا يُخَفَّفُ عَنۡهُم </w:t>
      </w:r>
      <w:r w:rsidRPr="00E44779">
        <w:rPr>
          <w:rFonts w:cs="KFGQPC Uthmanic Script HAFS"/>
          <w:color w:val="auto"/>
          <w:sz w:val="32"/>
          <w:szCs w:val="28"/>
          <w:rtl/>
        </w:rPr>
        <w:lastRenderedPageBreak/>
        <w:t>مِّنۡ عَذَابِهَاۚ كَذَٰلِكَ نَجۡزِي كُلَّ كَفُورٖ</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2F4AA5" w:rsidRPr="00E44779">
        <w:rPr>
          <w:rFonts w:ascii="Traditional Arabic" w:hAnsi="Traditional Arabic"/>
          <w:color w:val="auto"/>
          <w:sz w:val="28"/>
          <w:szCs w:val="28"/>
          <w:rtl/>
        </w:rPr>
        <w:t>فاطر:36</w:t>
      </w:r>
      <w:r w:rsidR="002F4AA5" w:rsidRPr="00E44779">
        <w:rPr>
          <w:rFonts w:ascii="Traditional Arabic" w:hAnsi="Traditional Arabic"/>
          <w:color w:val="auto"/>
          <w:sz w:val="28"/>
          <w:szCs w:val="28"/>
          <w:rtl/>
        </w:rPr>
        <w:fldChar w:fldCharType="begin"/>
      </w:r>
      <w:r w:rsidR="002F4AA5" w:rsidRPr="00E44779">
        <w:rPr>
          <w:rFonts w:ascii="Traditional Arabic" w:hAnsi="Traditional Arabic"/>
          <w:color w:val="auto"/>
          <w:sz w:val="28"/>
          <w:szCs w:val="28"/>
        </w:rPr>
        <w:instrText xml:space="preserve"> XE "</w:instrText>
      </w:r>
      <w:r w:rsidR="002F4AA5" w:rsidRPr="00E44779">
        <w:rPr>
          <w:rFonts w:ascii="Traditional Arabic" w:hAnsi="Traditional Arabic"/>
          <w:color w:val="auto"/>
          <w:sz w:val="28"/>
          <w:szCs w:val="28"/>
          <w:rtl/>
        </w:rPr>
        <w:instrText>ا:فاطر:36 ﴿وَٱلَّذِينَ كَفَرُواْ لَهُم</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نَارُ</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جَهَنَّمَ</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لَا</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يُق</w:instrText>
      </w:r>
      <w:r w:rsidR="002F4AA5" w:rsidRPr="00E44779">
        <w:rPr>
          <w:rFonts w:cs="Times New Roman" w:hint="cs"/>
          <w:color w:val="auto"/>
          <w:sz w:val="28"/>
          <w:szCs w:val="28"/>
          <w:rtl/>
        </w:rPr>
        <w:instrText>ۡ</w:instrText>
      </w:r>
      <w:r w:rsidR="002F4AA5" w:rsidRPr="00E44779">
        <w:rPr>
          <w:rFonts w:ascii="Traditional Arabic" w:hAnsi="Traditional Arabic" w:hint="cs"/>
          <w:color w:val="auto"/>
          <w:sz w:val="28"/>
          <w:szCs w:val="28"/>
          <w:rtl/>
        </w:rPr>
        <w:instrText>ض</w:instrText>
      </w:r>
      <w:r w:rsidR="002F4AA5" w:rsidRPr="00E44779">
        <w:rPr>
          <w:rFonts w:ascii="Traditional Arabic" w:hAnsi="Traditional Arabic"/>
          <w:color w:val="auto"/>
          <w:sz w:val="28"/>
          <w:szCs w:val="28"/>
          <w:rtl/>
        </w:rPr>
        <w:instrText>َىٰ عَلَي</w:instrText>
      </w:r>
      <w:r w:rsidR="002F4AA5" w:rsidRPr="00E44779">
        <w:rPr>
          <w:rFonts w:cs="Times New Roman" w:hint="cs"/>
          <w:color w:val="auto"/>
          <w:sz w:val="28"/>
          <w:szCs w:val="28"/>
          <w:rtl/>
        </w:rPr>
        <w:instrText>ۡ</w:instrText>
      </w:r>
      <w:r w:rsidR="002F4AA5" w:rsidRPr="00E44779">
        <w:rPr>
          <w:rFonts w:ascii="Traditional Arabic" w:hAnsi="Traditional Arabic" w:hint="cs"/>
          <w:color w:val="auto"/>
          <w:sz w:val="28"/>
          <w:szCs w:val="28"/>
          <w:rtl/>
        </w:rPr>
        <w:instrText>هِم</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فَيَمُوتُواْ</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وَلَا</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يُخَفَّفُ</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عَن</w:instrText>
      </w:r>
      <w:r w:rsidR="002F4AA5" w:rsidRPr="00E44779">
        <w:rPr>
          <w:rFonts w:cs="Times New Roman" w:hint="cs"/>
          <w:color w:val="auto"/>
          <w:sz w:val="28"/>
          <w:szCs w:val="28"/>
          <w:rtl/>
        </w:rPr>
        <w:instrText>ۡ</w:instrText>
      </w:r>
      <w:r w:rsidR="002F4AA5" w:rsidRPr="00E44779">
        <w:rPr>
          <w:rFonts w:ascii="Traditional Arabic" w:hAnsi="Traditional Arabic" w:hint="cs"/>
          <w:color w:val="auto"/>
          <w:sz w:val="28"/>
          <w:szCs w:val="28"/>
          <w:rtl/>
        </w:rPr>
        <w:instrText>هُم</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مِّن</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عَذَابِهَا</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كَذَٰلِكَ</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نَج</w:instrText>
      </w:r>
      <w:r w:rsidR="002F4AA5" w:rsidRPr="00E44779">
        <w:rPr>
          <w:rFonts w:cs="Times New Roman" w:hint="cs"/>
          <w:color w:val="auto"/>
          <w:sz w:val="28"/>
          <w:szCs w:val="28"/>
          <w:rtl/>
        </w:rPr>
        <w:instrText>ۡ</w:instrText>
      </w:r>
      <w:r w:rsidR="002F4AA5" w:rsidRPr="00E44779">
        <w:rPr>
          <w:rFonts w:ascii="Traditional Arabic" w:hAnsi="Traditional Arabic" w:hint="cs"/>
          <w:color w:val="auto"/>
          <w:sz w:val="28"/>
          <w:szCs w:val="28"/>
          <w:rtl/>
        </w:rPr>
        <w:instrText>زِي</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كُلَّ</w:instrText>
      </w:r>
      <w:r w:rsidR="002F4AA5" w:rsidRPr="00E44779">
        <w:rPr>
          <w:rFonts w:ascii="Traditional Arabic" w:hAnsi="Traditional Arabic"/>
          <w:color w:val="auto"/>
          <w:sz w:val="28"/>
          <w:szCs w:val="28"/>
          <w:rtl/>
        </w:rPr>
        <w:instrText xml:space="preserve"> </w:instrText>
      </w:r>
      <w:r w:rsidR="002F4AA5" w:rsidRPr="00E44779">
        <w:rPr>
          <w:rFonts w:ascii="Traditional Arabic" w:hAnsi="Traditional Arabic" w:hint="cs"/>
          <w:color w:val="auto"/>
          <w:sz w:val="28"/>
          <w:szCs w:val="28"/>
          <w:rtl/>
        </w:rPr>
        <w:instrText>كَفُور</w:instrText>
      </w:r>
      <w:r w:rsidR="002F4AA5" w:rsidRPr="00E44779">
        <w:rPr>
          <w:rFonts w:cs="Times New Roman" w:hint="cs"/>
          <w:color w:val="auto"/>
          <w:sz w:val="28"/>
          <w:szCs w:val="28"/>
          <w:rtl/>
        </w:rPr>
        <w:instrText>ٖ</w:instrText>
      </w:r>
      <w:r w:rsidR="002F4AA5" w:rsidRPr="00E44779">
        <w:rPr>
          <w:rFonts w:ascii="Traditional Arabic" w:hAnsi="Traditional Arabic"/>
          <w:color w:val="auto"/>
          <w:sz w:val="28"/>
          <w:szCs w:val="28"/>
          <w:rtl/>
        </w:rPr>
        <w:instrText>﴾</w:instrText>
      </w:r>
      <w:r w:rsidR="002F4AA5" w:rsidRPr="00E44779">
        <w:rPr>
          <w:rFonts w:ascii="Traditional Arabic" w:hAnsi="Traditional Arabic"/>
          <w:color w:val="auto"/>
          <w:sz w:val="28"/>
          <w:szCs w:val="28"/>
        </w:rPr>
        <w:instrText xml:space="preserve">" </w:instrText>
      </w:r>
      <w:r w:rsidR="002F4AA5"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EBC" w:rsidRPr="00E44779">
        <w:rPr>
          <w:rFonts w:hint="cs"/>
          <w:color w:val="auto"/>
          <w:rtl/>
        </w:rPr>
        <w:t>.</w:t>
      </w:r>
    </w:p>
    <w:p w:rsidR="00C14EBC" w:rsidRPr="00E44779" w:rsidRDefault="002F75F6" w:rsidP="00C14EBC">
      <w:pPr>
        <w:spacing w:after="120"/>
        <w:ind w:firstLine="470"/>
        <w:rPr>
          <w:color w:val="auto"/>
          <w:rtl/>
        </w:rPr>
      </w:pPr>
      <w:r w:rsidRPr="00E44779">
        <w:rPr>
          <w:rFonts w:hint="cs"/>
          <w:color w:val="auto"/>
          <w:rtl/>
        </w:rPr>
        <w:t>و</w:t>
      </w:r>
      <w:r w:rsidRPr="00E44779">
        <w:rPr>
          <w:color w:val="auto"/>
          <w:rtl/>
        </w:rPr>
        <w:t>عن عبدالله</w:t>
      </w:r>
      <w:r w:rsidRPr="00E44779">
        <w:rPr>
          <w:rFonts w:hint="cs"/>
          <w:color w:val="auto"/>
          <w:rtl/>
        </w:rPr>
        <w:t xml:space="preserve"> بن مسعود</w:t>
      </w:r>
      <w:r w:rsidRPr="00E44779">
        <w:rPr>
          <w:color w:val="auto"/>
          <w:rtl/>
        </w:rPr>
        <w:t xml:space="preserve"> </w:t>
      </w:r>
      <w:r w:rsidR="00C14EBC" w:rsidRPr="00E44779">
        <w:rPr>
          <w:color w:val="auto"/>
        </w:rPr>
        <w:sym w:font="AGA Arabesque" w:char="F074"/>
      </w:r>
      <w:r w:rsidRPr="00E44779">
        <w:rPr>
          <w:color w:val="auto"/>
          <w:rtl/>
        </w:rPr>
        <w:t xml:space="preserve">، قال: قال رسول الله </w:t>
      </w:r>
      <w:r w:rsidR="00C14EBC" w:rsidRPr="00E44779">
        <w:rPr>
          <w:rFonts w:hint="cs"/>
          <w:color w:val="auto"/>
        </w:rPr>
        <w:sym w:font="AGA Arabesque" w:char="F072"/>
      </w:r>
      <w:r w:rsidRPr="00E44779">
        <w:rPr>
          <w:color w:val="auto"/>
          <w:rtl/>
        </w:rPr>
        <w:t xml:space="preserve">: </w:t>
      </w:r>
      <w:r w:rsidR="00C14EBC" w:rsidRPr="00E44779">
        <w:rPr>
          <w:rFonts w:ascii="Traditional Arabic" w:hAnsi="Traditional Arabic"/>
          <w:b/>
          <w:bCs/>
          <w:color w:val="auto"/>
          <w:rtl/>
          <w:lang w:val="x-none"/>
        </w:rPr>
        <w:t>«</w:t>
      </w:r>
      <w:r w:rsidR="00C14EBC" w:rsidRPr="00E44779">
        <w:rPr>
          <w:rFonts w:hint="cs"/>
          <w:b/>
          <w:bCs/>
          <w:color w:val="auto"/>
          <w:rtl/>
        </w:rPr>
        <w:t xml:space="preserve"> </w:t>
      </w:r>
      <w:r w:rsidR="002F4AA5" w:rsidRPr="00E44779">
        <w:rPr>
          <w:b/>
          <w:bCs/>
          <w:color w:val="auto"/>
          <w:rtl/>
        </w:rPr>
        <w:t>من مات يشرك بالله شيئا دخل النار</w:t>
      </w:r>
      <w:r w:rsidR="002F4AA5" w:rsidRPr="00E44779">
        <w:rPr>
          <w:color w:val="auto"/>
          <w:rtl/>
        </w:rPr>
        <w:fldChar w:fldCharType="begin"/>
      </w:r>
      <w:r w:rsidR="002F4AA5" w:rsidRPr="00E44779">
        <w:rPr>
          <w:color w:val="auto"/>
        </w:rPr>
        <w:instrText xml:space="preserve"> XE "</w:instrText>
      </w:r>
      <w:r w:rsidR="002F4AA5" w:rsidRPr="00E44779">
        <w:rPr>
          <w:rFonts w:hint="eastAsia"/>
          <w:color w:val="auto"/>
          <w:rtl/>
        </w:rPr>
        <w:instrText>فهرس</w:instrText>
      </w:r>
      <w:r w:rsidR="002F4AA5" w:rsidRPr="00E44779">
        <w:rPr>
          <w:color w:val="auto"/>
          <w:rtl/>
        </w:rPr>
        <w:instrText xml:space="preserve"> </w:instrText>
      </w:r>
      <w:r w:rsidR="002F4AA5" w:rsidRPr="00E44779">
        <w:rPr>
          <w:rFonts w:hint="eastAsia"/>
          <w:color w:val="auto"/>
          <w:rtl/>
        </w:rPr>
        <w:instrText>الحديث</w:instrText>
      </w:r>
      <w:r w:rsidR="002F4AA5" w:rsidRPr="00E44779">
        <w:rPr>
          <w:color w:val="auto"/>
          <w:rtl/>
        </w:rPr>
        <w:instrText>:</w:instrText>
      </w:r>
      <w:r w:rsidR="002F4AA5" w:rsidRPr="00E44779">
        <w:rPr>
          <w:rFonts w:hint="eastAsia"/>
          <w:color w:val="auto"/>
          <w:rtl/>
        </w:rPr>
        <w:instrText>من</w:instrText>
      </w:r>
      <w:r w:rsidR="002F4AA5" w:rsidRPr="00E44779">
        <w:rPr>
          <w:color w:val="auto"/>
          <w:rtl/>
        </w:rPr>
        <w:instrText xml:space="preserve"> </w:instrText>
      </w:r>
      <w:r w:rsidR="002F4AA5" w:rsidRPr="00E44779">
        <w:rPr>
          <w:rFonts w:hint="eastAsia"/>
          <w:color w:val="auto"/>
          <w:rtl/>
        </w:rPr>
        <w:instrText>مات</w:instrText>
      </w:r>
      <w:r w:rsidR="002F4AA5" w:rsidRPr="00E44779">
        <w:rPr>
          <w:color w:val="auto"/>
          <w:rtl/>
        </w:rPr>
        <w:instrText xml:space="preserve"> </w:instrText>
      </w:r>
      <w:r w:rsidR="002F4AA5" w:rsidRPr="00E44779">
        <w:rPr>
          <w:rFonts w:hint="eastAsia"/>
          <w:color w:val="auto"/>
          <w:rtl/>
        </w:rPr>
        <w:instrText>يشرك</w:instrText>
      </w:r>
      <w:r w:rsidR="002F4AA5" w:rsidRPr="00E44779">
        <w:rPr>
          <w:color w:val="auto"/>
          <w:rtl/>
        </w:rPr>
        <w:instrText xml:space="preserve"> </w:instrText>
      </w:r>
      <w:r w:rsidR="002F4AA5" w:rsidRPr="00E44779">
        <w:rPr>
          <w:rFonts w:hint="eastAsia"/>
          <w:color w:val="auto"/>
          <w:rtl/>
        </w:rPr>
        <w:instrText>بالله</w:instrText>
      </w:r>
      <w:r w:rsidR="002F4AA5" w:rsidRPr="00E44779">
        <w:rPr>
          <w:color w:val="auto"/>
          <w:rtl/>
        </w:rPr>
        <w:instrText xml:space="preserve"> </w:instrText>
      </w:r>
      <w:r w:rsidR="002F4AA5" w:rsidRPr="00E44779">
        <w:rPr>
          <w:rFonts w:hint="eastAsia"/>
          <w:color w:val="auto"/>
          <w:rtl/>
        </w:rPr>
        <w:instrText>شيئا</w:instrText>
      </w:r>
      <w:r w:rsidR="002F4AA5" w:rsidRPr="00E44779">
        <w:rPr>
          <w:color w:val="auto"/>
          <w:rtl/>
        </w:rPr>
        <w:instrText xml:space="preserve"> </w:instrText>
      </w:r>
      <w:r w:rsidR="002F4AA5" w:rsidRPr="00E44779">
        <w:rPr>
          <w:rFonts w:hint="eastAsia"/>
          <w:color w:val="auto"/>
          <w:rtl/>
        </w:rPr>
        <w:instrText>دخل</w:instrText>
      </w:r>
      <w:r w:rsidR="002F4AA5" w:rsidRPr="00E44779">
        <w:rPr>
          <w:color w:val="auto"/>
          <w:rtl/>
        </w:rPr>
        <w:instrText xml:space="preserve"> </w:instrText>
      </w:r>
      <w:r w:rsidR="002F4AA5" w:rsidRPr="00E44779">
        <w:rPr>
          <w:rFonts w:hint="eastAsia"/>
          <w:color w:val="auto"/>
          <w:rtl/>
        </w:rPr>
        <w:instrText>النار</w:instrText>
      </w:r>
      <w:r w:rsidR="002F4AA5" w:rsidRPr="00E44779">
        <w:rPr>
          <w:color w:val="auto"/>
        </w:rPr>
        <w:instrText xml:space="preserve">" </w:instrText>
      </w:r>
      <w:r w:rsidR="002F4AA5" w:rsidRPr="00E44779">
        <w:rPr>
          <w:color w:val="auto"/>
          <w:rtl/>
        </w:rPr>
        <w:fldChar w:fldCharType="end"/>
      </w:r>
      <w:r w:rsidR="00C14EBC" w:rsidRPr="00E44779">
        <w:rPr>
          <w:rFonts w:hint="cs"/>
          <w:color w:val="auto"/>
          <w:rtl/>
        </w:rPr>
        <w:t xml:space="preserve"> </w:t>
      </w:r>
      <w:r w:rsidR="00C14EBC" w:rsidRPr="00E44779">
        <w:rPr>
          <w:rFonts w:ascii="Traditional Arabic" w:hAnsi="Traditional Arabic"/>
          <w:color w:val="auto"/>
          <w:rtl/>
          <w:lang w:val="x-none"/>
        </w:rPr>
        <w:t>»</w:t>
      </w:r>
      <w:r w:rsidR="00C14EBC" w:rsidRPr="00E44779">
        <w:rPr>
          <w:color w:val="auto"/>
          <w:rtl/>
        </w:rPr>
        <w:t xml:space="preserve"> وقلت أنا: </w:t>
      </w:r>
      <w:r w:rsidR="00C14EBC" w:rsidRPr="00E44779">
        <w:rPr>
          <w:rFonts w:hint="cs"/>
          <w:color w:val="auto"/>
          <w:rtl/>
        </w:rPr>
        <w:t>((</w:t>
      </w:r>
      <w:r w:rsidRPr="00E44779">
        <w:rPr>
          <w:color w:val="auto"/>
          <w:rtl/>
        </w:rPr>
        <w:t>من مات لا يشرك بالله شيئا دخل الجنة</w:t>
      </w:r>
      <w:r w:rsidR="00C14EBC" w:rsidRPr="00E44779">
        <w:rPr>
          <w:rFonts w:hint="cs"/>
          <w:color w:val="auto"/>
          <w:rtl/>
        </w:rPr>
        <w:t>))</w:t>
      </w:r>
      <w:r w:rsidRPr="00E44779">
        <w:rPr>
          <w:rStyle w:val="af2"/>
          <w:color w:val="auto"/>
          <w:rtl/>
        </w:rPr>
        <w:t>(</w:t>
      </w:r>
      <w:r w:rsidRPr="00E44779">
        <w:rPr>
          <w:rStyle w:val="af2"/>
          <w:color w:val="auto"/>
          <w:rtl/>
        </w:rPr>
        <w:footnoteReference w:id="1464"/>
      </w:r>
      <w:r w:rsidRPr="00E44779">
        <w:rPr>
          <w:rStyle w:val="af2"/>
          <w:color w:val="auto"/>
          <w:rtl/>
        </w:rPr>
        <w:t>)</w:t>
      </w:r>
      <w:r w:rsidR="00C14EBC" w:rsidRPr="00E44779">
        <w:rPr>
          <w:rFonts w:hint="cs"/>
          <w:color w:val="auto"/>
          <w:rtl/>
        </w:rPr>
        <w:t>.</w:t>
      </w:r>
      <w:r w:rsidRPr="00E44779">
        <w:rPr>
          <w:rFonts w:hint="cs"/>
          <w:color w:val="auto"/>
          <w:rtl/>
        </w:rPr>
        <w:t xml:space="preserve"> </w:t>
      </w:r>
    </w:p>
    <w:p w:rsidR="002F75F6" w:rsidRPr="00E44779" w:rsidRDefault="002F75F6" w:rsidP="00C14EBC">
      <w:pPr>
        <w:spacing w:after="120"/>
        <w:ind w:firstLine="470"/>
        <w:rPr>
          <w:color w:val="auto"/>
          <w:rtl/>
        </w:rPr>
      </w:pPr>
      <w:r w:rsidRPr="00E44779">
        <w:rPr>
          <w:rFonts w:hint="cs"/>
          <w:color w:val="auto"/>
          <w:rtl/>
        </w:rPr>
        <w:t>و</w:t>
      </w:r>
      <w:r w:rsidRPr="00E44779">
        <w:rPr>
          <w:color w:val="auto"/>
          <w:rtl/>
        </w:rPr>
        <w:t xml:space="preserve">عن جابر، قال: أتى النبي </w:t>
      </w:r>
      <w:r w:rsidR="00C14EBC" w:rsidRPr="00E44779">
        <w:rPr>
          <w:rFonts w:hint="cs"/>
          <w:color w:val="auto"/>
        </w:rPr>
        <w:sym w:font="AGA Arabesque" w:char="F072"/>
      </w:r>
      <w:r w:rsidRPr="00E44779">
        <w:rPr>
          <w:color w:val="auto"/>
          <w:rtl/>
        </w:rPr>
        <w:t xml:space="preserve"> رجل فقال: يا رسول الله، ما الموجبتان؟ فقال: </w:t>
      </w:r>
      <w:r w:rsidR="00C14EBC" w:rsidRPr="00E44779">
        <w:rPr>
          <w:rFonts w:ascii="Traditional Arabic" w:hAnsi="Traditional Arabic"/>
          <w:b/>
          <w:bCs/>
          <w:color w:val="auto"/>
          <w:rtl/>
          <w:lang w:val="x-none"/>
        </w:rPr>
        <w:t>«</w:t>
      </w:r>
      <w:r w:rsidR="003F558B" w:rsidRPr="00E44779">
        <w:rPr>
          <w:b/>
          <w:bCs/>
          <w:color w:val="auto"/>
          <w:rtl/>
        </w:rPr>
        <w:t>من مات لا يشرك بالله شيئا دخل الجنة، ومن مات يشرك بالله شيئا دخل النار</w:t>
      </w:r>
      <w:r w:rsidR="003F558B" w:rsidRPr="00E44779">
        <w:rPr>
          <w:color w:val="auto"/>
          <w:rtl/>
        </w:rPr>
        <w:fldChar w:fldCharType="begin"/>
      </w:r>
      <w:r w:rsidR="003F558B" w:rsidRPr="00E44779">
        <w:rPr>
          <w:color w:val="auto"/>
        </w:rPr>
        <w:instrText xml:space="preserve"> XE "</w:instrText>
      </w:r>
      <w:r w:rsidR="003F558B" w:rsidRPr="00E44779">
        <w:rPr>
          <w:rFonts w:hint="eastAsia"/>
          <w:color w:val="auto"/>
          <w:rtl/>
        </w:rPr>
        <w:instrText>فهرس</w:instrText>
      </w:r>
      <w:r w:rsidR="003F558B" w:rsidRPr="00E44779">
        <w:rPr>
          <w:color w:val="auto"/>
          <w:rtl/>
        </w:rPr>
        <w:instrText xml:space="preserve"> </w:instrText>
      </w:r>
      <w:r w:rsidR="003F558B" w:rsidRPr="00E44779">
        <w:rPr>
          <w:rFonts w:hint="eastAsia"/>
          <w:color w:val="auto"/>
          <w:rtl/>
        </w:rPr>
        <w:instrText>الحديث</w:instrText>
      </w:r>
      <w:r w:rsidR="003F558B" w:rsidRPr="00E44779">
        <w:rPr>
          <w:color w:val="auto"/>
          <w:rtl/>
        </w:rPr>
        <w:instrText>:</w:instrText>
      </w:r>
      <w:r w:rsidR="003F558B" w:rsidRPr="00E44779">
        <w:rPr>
          <w:rFonts w:hint="eastAsia"/>
          <w:color w:val="auto"/>
          <w:rtl/>
        </w:rPr>
        <w:instrText>من</w:instrText>
      </w:r>
      <w:r w:rsidR="003F558B" w:rsidRPr="00E44779">
        <w:rPr>
          <w:color w:val="auto"/>
          <w:rtl/>
        </w:rPr>
        <w:instrText xml:space="preserve"> </w:instrText>
      </w:r>
      <w:r w:rsidR="003F558B" w:rsidRPr="00E44779">
        <w:rPr>
          <w:rFonts w:hint="eastAsia"/>
          <w:color w:val="auto"/>
          <w:rtl/>
        </w:rPr>
        <w:instrText>مات</w:instrText>
      </w:r>
      <w:r w:rsidR="003F558B" w:rsidRPr="00E44779">
        <w:rPr>
          <w:color w:val="auto"/>
          <w:rtl/>
        </w:rPr>
        <w:instrText xml:space="preserve"> </w:instrText>
      </w:r>
      <w:r w:rsidR="003F558B" w:rsidRPr="00E44779">
        <w:rPr>
          <w:rFonts w:hint="eastAsia"/>
          <w:color w:val="auto"/>
          <w:rtl/>
        </w:rPr>
        <w:instrText>لا</w:instrText>
      </w:r>
      <w:r w:rsidR="003F558B" w:rsidRPr="00E44779">
        <w:rPr>
          <w:color w:val="auto"/>
          <w:rtl/>
        </w:rPr>
        <w:instrText xml:space="preserve"> </w:instrText>
      </w:r>
      <w:r w:rsidR="003F558B" w:rsidRPr="00E44779">
        <w:rPr>
          <w:rFonts w:hint="eastAsia"/>
          <w:color w:val="auto"/>
          <w:rtl/>
        </w:rPr>
        <w:instrText>يشرك</w:instrText>
      </w:r>
      <w:r w:rsidR="003F558B" w:rsidRPr="00E44779">
        <w:rPr>
          <w:color w:val="auto"/>
          <w:rtl/>
        </w:rPr>
        <w:instrText xml:space="preserve"> </w:instrText>
      </w:r>
      <w:r w:rsidR="003F558B" w:rsidRPr="00E44779">
        <w:rPr>
          <w:rFonts w:hint="eastAsia"/>
          <w:color w:val="auto"/>
          <w:rtl/>
        </w:rPr>
        <w:instrText>بالله</w:instrText>
      </w:r>
      <w:r w:rsidR="003F558B" w:rsidRPr="00E44779">
        <w:rPr>
          <w:color w:val="auto"/>
          <w:rtl/>
        </w:rPr>
        <w:instrText xml:space="preserve"> </w:instrText>
      </w:r>
      <w:r w:rsidR="003F558B" w:rsidRPr="00E44779">
        <w:rPr>
          <w:rFonts w:hint="eastAsia"/>
          <w:color w:val="auto"/>
          <w:rtl/>
        </w:rPr>
        <w:instrText>شيئا</w:instrText>
      </w:r>
      <w:r w:rsidR="003F558B" w:rsidRPr="00E44779">
        <w:rPr>
          <w:color w:val="auto"/>
          <w:rtl/>
        </w:rPr>
        <w:instrText xml:space="preserve"> </w:instrText>
      </w:r>
      <w:r w:rsidR="003F558B" w:rsidRPr="00E44779">
        <w:rPr>
          <w:rFonts w:hint="eastAsia"/>
          <w:color w:val="auto"/>
          <w:rtl/>
        </w:rPr>
        <w:instrText>دخل</w:instrText>
      </w:r>
      <w:r w:rsidR="003F558B" w:rsidRPr="00E44779">
        <w:rPr>
          <w:color w:val="auto"/>
          <w:rtl/>
        </w:rPr>
        <w:instrText xml:space="preserve"> </w:instrText>
      </w:r>
      <w:r w:rsidR="003F558B" w:rsidRPr="00E44779">
        <w:rPr>
          <w:rFonts w:hint="eastAsia"/>
          <w:color w:val="auto"/>
          <w:rtl/>
        </w:rPr>
        <w:instrText>الجنة،</w:instrText>
      </w:r>
      <w:r w:rsidR="003F558B" w:rsidRPr="00E44779">
        <w:rPr>
          <w:color w:val="auto"/>
          <w:rtl/>
        </w:rPr>
        <w:instrText xml:space="preserve"> </w:instrText>
      </w:r>
      <w:r w:rsidR="003F558B" w:rsidRPr="00E44779">
        <w:rPr>
          <w:rFonts w:hint="eastAsia"/>
          <w:color w:val="auto"/>
          <w:rtl/>
        </w:rPr>
        <w:instrText>ومن</w:instrText>
      </w:r>
      <w:r w:rsidR="003F558B" w:rsidRPr="00E44779">
        <w:rPr>
          <w:color w:val="auto"/>
          <w:rtl/>
        </w:rPr>
        <w:instrText xml:space="preserve"> </w:instrText>
      </w:r>
      <w:r w:rsidR="003F558B" w:rsidRPr="00E44779">
        <w:rPr>
          <w:rFonts w:hint="eastAsia"/>
          <w:color w:val="auto"/>
          <w:rtl/>
        </w:rPr>
        <w:instrText>مات</w:instrText>
      </w:r>
      <w:r w:rsidR="003F558B" w:rsidRPr="00E44779">
        <w:rPr>
          <w:color w:val="auto"/>
          <w:rtl/>
        </w:rPr>
        <w:instrText xml:space="preserve"> </w:instrText>
      </w:r>
      <w:r w:rsidR="003F558B" w:rsidRPr="00E44779">
        <w:rPr>
          <w:rFonts w:hint="eastAsia"/>
          <w:color w:val="auto"/>
          <w:rtl/>
        </w:rPr>
        <w:instrText>يشرك</w:instrText>
      </w:r>
      <w:r w:rsidR="003F558B" w:rsidRPr="00E44779">
        <w:rPr>
          <w:color w:val="auto"/>
          <w:rtl/>
        </w:rPr>
        <w:instrText xml:space="preserve"> </w:instrText>
      </w:r>
      <w:r w:rsidR="003F558B" w:rsidRPr="00E44779">
        <w:rPr>
          <w:rFonts w:hint="eastAsia"/>
          <w:color w:val="auto"/>
          <w:rtl/>
        </w:rPr>
        <w:instrText>بالله</w:instrText>
      </w:r>
      <w:r w:rsidR="003F558B" w:rsidRPr="00E44779">
        <w:rPr>
          <w:color w:val="auto"/>
          <w:rtl/>
        </w:rPr>
        <w:instrText xml:space="preserve"> </w:instrText>
      </w:r>
      <w:r w:rsidR="003F558B" w:rsidRPr="00E44779">
        <w:rPr>
          <w:rFonts w:hint="eastAsia"/>
          <w:color w:val="auto"/>
          <w:rtl/>
        </w:rPr>
        <w:instrText>شيئا</w:instrText>
      </w:r>
      <w:r w:rsidR="003F558B" w:rsidRPr="00E44779">
        <w:rPr>
          <w:color w:val="auto"/>
          <w:rtl/>
        </w:rPr>
        <w:instrText xml:space="preserve"> </w:instrText>
      </w:r>
      <w:r w:rsidR="003F558B" w:rsidRPr="00E44779">
        <w:rPr>
          <w:rFonts w:hint="eastAsia"/>
          <w:color w:val="auto"/>
          <w:rtl/>
        </w:rPr>
        <w:instrText>دخل</w:instrText>
      </w:r>
      <w:r w:rsidR="003F558B" w:rsidRPr="00E44779">
        <w:rPr>
          <w:color w:val="auto"/>
          <w:rtl/>
        </w:rPr>
        <w:instrText xml:space="preserve"> </w:instrText>
      </w:r>
      <w:r w:rsidR="003F558B" w:rsidRPr="00E44779">
        <w:rPr>
          <w:rFonts w:hint="eastAsia"/>
          <w:color w:val="auto"/>
          <w:rtl/>
        </w:rPr>
        <w:instrText>النار</w:instrText>
      </w:r>
      <w:r w:rsidR="003F558B" w:rsidRPr="00E44779">
        <w:rPr>
          <w:color w:val="auto"/>
        </w:rPr>
        <w:instrText xml:space="preserve">" </w:instrText>
      </w:r>
      <w:r w:rsidR="003F558B" w:rsidRPr="00E44779">
        <w:rPr>
          <w:color w:val="auto"/>
          <w:rtl/>
        </w:rPr>
        <w:fldChar w:fldCharType="end"/>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65"/>
      </w:r>
      <w:r w:rsidRPr="00E44779">
        <w:rPr>
          <w:rStyle w:val="af2"/>
          <w:color w:val="auto"/>
          <w:rtl/>
        </w:rPr>
        <w:t>)</w:t>
      </w:r>
      <w:r w:rsidR="00C14EBC"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عطية: </w:t>
      </w:r>
      <w:r w:rsidR="00C14EBC" w:rsidRPr="00E44779">
        <w:rPr>
          <w:rFonts w:hint="cs"/>
          <w:color w:val="auto"/>
          <w:rtl/>
        </w:rPr>
        <w:t>(</w:t>
      </w:r>
      <w:r w:rsidRPr="00E44779">
        <w:rPr>
          <w:color w:val="auto"/>
          <w:rtl/>
        </w:rPr>
        <w:t>الناس أربعة أصناف، كافر مات على كفره، فهذا مخلد في النار بإجماع، ومؤمن محسن لم يذنب قطّ ومات على ذلك، فهذا في الجنة محتوم عليه حسب الخبر من الله تعالى بإجماع</w:t>
      </w:r>
      <w:r w:rsidR="00C14EBC" w:rsidRPr="00E44779">
        <w:rPr>
          <w:rFonts w:hint="cs"/>
          <w:color w:val="auto"/>
          <w:rtl/>
        </w:rPr>
        <w:t>)</w:t>
      </w:r>
      <w:r w:rsidRPr="00E44779">
        <w:rPr>
          <w:rStyle w:val="af2"/>
          <w:color w:val="auto"/>
          <w:rtl/>
        </w:rPr>
        <w:t>(</w:t>
      </w:r>
      <w:r w:rsidRPr="00E44779">
        <w:rPr>
          <w:rStyle w:val="af2"/>
          <w:color w:val="auto"/>
          <w:rtl/>
        </w:rPr>
        <w:footnoteReference w:id="1466"/>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العباس القرطبي: </w:t>
      </w:r>
      <w:r w:rsidR="00C14EBC" w:rsidRPr="00E44779">
        <w:rPr>
          <w:rFonts w:hint="cs"/>
          <w:color w:val="auto"/>
          <w:rtl/>
        </w:rPr>
        <w:t>(</w:t>
      </w:r>
      <w:r w:rsidRPr="00E44779">
        <w:rPr>
          <w:color w:val="auto"/>
          <w:rtl/>
        </w:rPr>
        <w:t>ومن المعلوم ـ من الشرع المجمع عليه عند أهل السنة ـ أن من مات على ذلك</w:t>
      </w:r>
      <w:r w:rsidRPr="00E44779">
        <w:rPr>
          <w:rFonts w:hint="cs"/>
          <w:color w:val="auto"/>
          <w:rtl/>
        </w:rPr>
        <w:t>- أي التوحيد-</w:t>
      </w:r>
      <w:r w:rsidRPr="00E44779">
        <w:rPr>
          <w:color w:val="auto"/>
          <w:rtl/>
        </w:rPr>
        <w:t xml:space="preserve"> فلا بد له من دخول الجنة، وإن جرت عليه قبل ذلك أنواع من العذاب والمحنة، وإن مات على الشرك لا يدخل الجنة ولا يناله من الله رحمة، ويخلد في النار أبد الآباد من غير انقطاع عذاب، ولا تصرم آماد، وهذا معلوم ضروري من الدين، مجمع عليه بين المسلمين</w:t>
      </w:r>
      <w:r w:rsidR="00C14EBC" w:rsidRPr="00E44779">
        <w:rPr>
          <w:rFonts w:hint="cs"/>
          <w:color w:val="auto"/>
          <w:rtl/>
        </w:rPr>
        <w:t>)</w:t>
      </w:r>
      <w:r w:rsidRPr="00E44779">
        <w:rPr>
          <w:rStyle w:val="af2"/>
          <w:color w:val="auto"/>
          <w:rtl/>
        </w:rPr>
        <w:t>(</w:t>
      </w:r>
      <w:r w:rsidRPr="00E44779">
        <w:rPr>
          <w:rStyle w:val="af2"/>
          <w:color w:val="auto"/>
          <w:rtl/>
        </w:rPr>
        <w:footnoteReference w:id="1467"/>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جزي: </w:t>
      </w:r>
      <w:r w:rsidR="00C14EBC" w:rsidRPr="00E44779">
        <w:rPr>
          <w:rFonts w:hint="cs"/>
          <w:color w:val="auto"/>
          <w:rtl/>
        </w:rPr>
        <w:t>(</w:t>
      </w:r>
      <w:r w:rsidRPr="00E44779">
        <w:rPr>
          <w:color w:val="auto"/>
          <w:rtl/>
        </w:rPr>
        <w:t xml:space="preserve">الكافر إذا تاب من كفره: غفر له بإجماع، وإن مات على كفره: </w:t>
      </w:r>
      <w:r w:rsidRPr="00E44779">
        <w:rPr>
          <w:color w:val="auto"/>
          <w:rtl/>
        </w:rPr>
        <w:lastRenderedPageBreak/>
        <w:t>لم يغفر له، وخلد في النار بإجماع</w:t>
      </w:r>
      <w:r w:rsidR="00C14EBC" w:rsidRPr="00E44779">
        <w:rPr>
          <w:rFonts w:hint="cs"/>
          <w:color w:val="auto"/>
          <w:rtl/>
        </w:rPr>
        <w:t>)</w:t>
      </w:r>
      <w:r w:rsidRPr="00E44779">
        <w:rPr>
          <w:rStyle w:val="af2"/>
          <w:color w:val="auto"/>
          <w:rtl/>
        </w:rPr>
        <w:t>(</w:t>
      </w:r>
      <w:r w:rsidRPr="00E44779">
        <w:rPr>
          <w:rStyle w:val="af2"/>
          <w:color w:val="auto"/>
          <w:rtl/>
        </w:rPr>
        <w:footnoteReference w:id="1468"/>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w:t>
      </w:r>
      <w:r w:rsidRPr="00E44779">
        <w:rPr>
          <w:color w:val="auto"/>
          <w:rtl/>
        </w:rPr>
        <w:t xml:space="preserve"> القرطبي</w:t>
      </w:r>
      <w:r w:rsidRPr="00E44779">
        <w:rPr>
          <w:rFonts w:hint="cs"/>
          <w:color w:val="auto"/>
          <w:rtl/>
        </w:rPr>
        <w:t>:</w:t>
      </w:r>
      <w:r w:rsidRPr="00E44779">
        <w:rPr>
          <w:color w:val="auto"/>
          <w:rtl/>
        </w:rPr>
        <w:t xml:space="preserve"> </w:t>
      </w:r>
      <w:r w:rsidR="00C14EBC" w:rsidRPr="00E44779">
        <w:rPr>
          <w:rFonts w:hint="cs"/>
          <w:color w:val="auto"/>
          <w:rtl/>
        </w:rPr>
        <w:t>(</w:t>
      </w:r>
      <w:r w:rsidRPr="00E44779">
        <w:rPr>
          <w:color w:val="auto"/>
          <w:rtl/>
        </w:rPr>
        <w:t>وعلى هذا أجمع المسلمون الذين لا يجوز عليهم الخطأ أن الله سبحانه وتعالى لا يغفر لهم ولا لأحد منهم. قال القاضي أبو بكر بن الطيب: فإن قال قائل كيف يكون هذا إجماعا من الأمة؟ وقد زعم قوم من المتكلمين بأن مقلدة اليهود والنصارى وغيرهم من أهل الكفر ليسوا في النار. قيل له: هؤلاء قوم أنكروا أن يكون المقلد كافرا لشبهة دخلت عليهم، ولم يزعموا أن المقلد كافر وأنه مع ذلك ليس في النار</w:t>
      </w:r>
      <w:r w:rsidR="00C14EBC" w:rsidRPr="00E44779">
        <w:rPr>
          <w:rFonts w:hint="cs"/>
          <w:color w:val="auto"/>
          <w:rtl/>
        </w:rPr>
        <w:t>)</w:t>
      </w:r>
      <w:r w:rsidRPr="00E44779">
        <w:rPr>
          <w:rStyle w:val="af2"/>
          <w:color w:val="auto"/>
          <w:rtl/>
        </w:rPr>
        <w:t>(</w:t>
      </w:r>
      <w:r w:rsidRPr="00E44779">
        <w:rPr>
          <w:rStyle w:val="af2"/>
          <w:color w:val="auto"/>
          <w:rtl/>
        </w:rPr>
        <w:footnoteReference w:id="1469"/>
      </w:r>
      <w:r w:rsidRPr="00E44779">
        <w:rPr>
          <w:rStyle w:val="af2"/>
          <w:color w:val="auto"/>
          <w:rtl/>
        </w:rPr>
        <w:t>)</w:t>
      </w:r>
      <w:r w:rsidR="00C14EBC"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من مات على الكفر دخل النار ولم يدخل الجنة أبداً والله أعلم</w:t>
      </w:r>
      <w:r w:rsidR="00C14EBC"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cs="Traditional Arabic"/>
          <w:b w:val="0"/>
          <w:bCs w:val="0"/>
          <w:noProof w:val="0"/>
          <w:color w:val="auto"/>
          <w:kern w:val="0"/>
          <w:sz w:val="36"/>
          <w:rtl/>
        </w:rPr>
      </w:pPr>
    </w:p>
    <w:p w:rsidR="002F75F6" w:rsidRPr="00E44779" w:rsidRDefault="002F75F6" w:rsidP="00F86714">
      <w:pPr>
        <w:spacing w:after="120"/>
        <w:ind w:firstLine="470"/>
        <w:rPr>
          <w:color w:val="auto"/>
          <w:rtl/>
        </w:rPr>
      </w:pPr>
    </w:p>
    <w:p w:rsidR="00C14EBC" w:rsidRPr="00E44779" w:rsidRDefault="00C14EBC">
      <w:pPr>
        <w:widowControl/>
        <w:bidi w:val="0"/>
        <w:ind w:firstLine="0"/>
        <w:jc w:val="left"/>
        <w:rPr>
          <w:rFonts w:cs="Times New Roman"/>
          <w:b/>
          <w:bCs/>
          <w:noProof/>
          <w:color w:val="auto"/>
          <w:kern w:val="32"/>
          <w:sz w:val="32"/>
          <w:rtl/>
        </w:rPr>
      </w:pPr>
      <w:r w:rsidRPr="00E44779">
        <w:rPr>
          <w:color w:val="auto"/>
          <w:rtl/>
        </w:rPr>
        <w:br w:type="page"/>
      </w:r>
    </w:p>
    <w:p w:rsidR="002F75F6" w:rsidRPr="00E44779" w:rsidRDefault="002F75F6" w:rsidP="00C14EBC">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الثامنة: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دخول من مات على التوحيد الجنة إما معجلاً معافى وإما مؤخراً بعد عقاب ولا يخلد في النار</w:t>
      </w:r>
      <w:r w:rsidR="003F558B" w:rsidRPr="00E44779">
        <w:rPr>
          <w:rFonts w:ascii="Traditional Arabic" w:hAnsi="Traditional Arabic" w:cs="Traditional Arabic"/>
          <w:color w:val="auto"/>
          <w:sz w:val="40"/>
          <w:szCs w:val="40"/>
          <w:rtl/>
        </w:rPr>
        <w:fldChar w:fldCharType="begin"/>
      </w:r>
      <w:r w:rsidR="003F558B" w:rsidRPr="00E44779">
        <w:rPr>
          <w:rFonts w:ascii="Traditional Arabic" w:hAnsi="Traditional Arabic" w:cs="Traditional Arabic"/>
          <w:color w:val="auto"/>
          <w:sz w:val="40"/>
          <w:szCs w:val="40"/>
        </w:rPr>
        <w:instrText xml:space="preserve"> XE "</w:instrText>
      </w:r>
      <w:r w:rsidR="003F558B" w:rsidRPr="00E44779">
        <w:rPr>
          <w:rFonts w:ascii="Traditional Arabic" w:hAnsi="Traditional Arabic" w:cs="Traditional Arabic"/>
          <w:color w:val="auto"/>
          <w:sz w:val="40"/>
          <w:szCs w:val="40"/>
          <w:rtl/>
        </w:rPr>
        <w:instrText>المسألة الثامنة</w:instrText>
      </w:r>
      <w:r w:rsidR="003F558B" w:rsidRPr="00E44779">
        <w:rPr>
          <w:rFonts w:ascii="Traditional Arabic" w:hAnsi="Traditional Arabic" w:cs="Traditional Arabic"/>
          <w:color w:val="auto"/>
          <w:sz w:val="40"/>
          <w:szCs w:val="40"/>
        </w:rPr>
        <w:instrText>\</w:instrText>
      </w:r>
      <w:r w:rsidR="003F558B" w:rsidRPr="00E44779">
        <w:rPr>
          <w:rFonts w:ascii="Traditional Arabic" w:hAnsi="Traditional Arabic" w:cs="Traditional Arabic"/>
          <w:color w:val="auto"/>
          <w:sz w:val="40"/>
          <w:szCs w:val="40"/>
          <w:rtl/>
        </w:rPr>
        <w:instrText>: الإجماع على دخول من مات على التوحيد الجنة إما معجلاً معافى وإما مؤخراً بعد عقاب ولا يخلد في النار</w:instrText>
      </w:r>
      <w:r w:rsidR="003F558B" w:rsidRPr="00E44779">
        <w:rPr>
          <w:rFonts w:ascii="Traditional Arabic" w:hAnsi="Traditional Arabic" w:cs="Traditional Arabic"/>
          <w:color w:val="auto"/>
          <w:sz w:val="40"/>
          <w:szCs w:val="40"/>
        </w:rPr>
        <w:instrText xml:space="preserve">" </w:instrText>
      </w:r>
      <w:r w:rsidR="003F558B"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أهل التوحيد ثلاثة أقسام ذكرهم الله في سورة فاطر بقوله</w:t>
      </w:r>
      <w:r w:rsidR="00865E57" w:rsidRPr="00E44779">
        <w:rPr>
          <w:rFonts w:hint="cs"/>
          <w:color w:val="auto"/>
          <w:rtl/>
        </w:rPr>
        <w:t xml:space="preserve">: </w:t>
      </w:r>
      <w:r w:rsidRPr="00E44779">
        <w:rPr>
          <w:rFonts w:ascii="Traditional Arabic" w:hAnsi="Traditional Arabic" w:hint="cs"/>
          <w:color w:val="auto"/>
          <w:sz w:val="32"/>
          <w:rtl/>
        </w:rPr>
        <w:t>﴿</w:t>
      </w:r>
      <w:r w:rsidRPr="00E44779">
        <w:rPr>
          <w:rFonts w:cs="KFGQPC Uthmanic Script HAFS"/>
          <w:color w:val="auto"/>
          <w:sz w:val="32"/>
          <w:szCs w:val="28"/>
          <w:rtl/>
        </w:rPr>
        <w:t>ثُمَّ أَوۡرَثۡنَا ٱلۡكِتَٰبَ ٱلَّذِينَ ٱصۡطَفَيۡنَا مِنۡ عِبَادِنَاۖ فَمِنۡهُمۡ ظَالِمٞ لِّنَفۡسِهِۦ وَمِنۡهُم مُّقۡتَصِدٞ وَمِنۡهُمۡ سَابِقُۢ بِٱلۡخَيۡرَٰتِ بِإِذۡنِ ٱللَّهِۚ ذَٰلِكَ هُوَ ٱلۡفَضۡلُ ٱلۡكَبِيرُ</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3F558B" w:rsidRPr="00E44779">
        <w:rPr>
          <w:rFonts w:ascii="Traditional Arabic" w:hAnsi="Traditional Arabic"/>
          <w:color w:val="auto"/>
          <w:sz w:val="28"/>
          <w:szCs w:val="28"/>
          <w:rtl/>
        </w:rPr>
        <w:t>فاطر:32</w:t>
      </w:r>
      <w:r w:rsidR="003F558B" w:rsidRPr="00E44779">
        <w:rPr>
          <w:rFonts w:ascii="Traditional Arabic" w:hAnsi="Traditional Arabic"/>
          <w:color w:val="auto"/>
          <w:sz w:val="28"/>
          <w:szCs w:val="28"/>
          <w:rtl/>
        </w:rPr>
        <w:fldChar w:fldCharType="begin"/>
      </w:r>
      <w:r w:rsidR="003F558B" w:rsidRPr="00E44779">
        <w:rPr>
          <w:rFonts w:ascii="Traditional Arabic" w:hAnsi="Traditional Arabic"/>
          <w:color w:val="auto"/>
          <w:sz w:val="28"/>
          <w:szCs w:val="28"/>
        </w:rPr>
        <w:instrText xml:space="preserve"> XE "</w:instrText>
      </w:r>
      <w:r w:rsidR="003F558B" w:rsidRPr="00E44779">
        <w:rPr>
          <w:rFonts w:ascii="Traditional Arabic" w:hAnsi="Traditional Arabic"/>
          <w:color w:val="auto"/>
          <w:sz w:val="28"/>
          <w:szCs w:val="28"/>
          <w:rtl/>
        </w:rPr>
        <w:instrText>ا:فاطر:32</w:instrText>
      </w:r>
      <w:r w:rsidR="00865E57" w:rsidRPr="00E44779">
        <w:rPr>
          <w:rFonts w:ascii="Traditional Arabic" w:hAnsi="Traditional Arabic"/>
          <w:color w:val="auto"/>
          <w:sz w:val="28"/>
          <w:szCs w:val="28"/>
          <w:rtl/>
        </w:rPr>
        <w:instrText xml:space="preserve"> ﴿ثُمَّ أَو</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رَث</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كِتَٰبَ</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ٱلَّذِينَ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ٱص</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طَفَي</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مِن</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عِبَادِنَا</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فَمِن</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ظَالِم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لِّنَف</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سِهِ</w:instrText>
      </w:r>
      <w:r w:rsidR="00865E57" w:rsidRPr="00E44779">
        <w:rPr>
          <w:rFonts w:cs="Times New Roman" w:hint="cs"/>
          <w:color w:val="auto"/>
          <w:sz w:val="28"/>
          <w:szCs w:val="28"/>
          <w:rtl/>
        </w:rPr>
        <w:instrText>ۦ</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وَمِن</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w:instrText>
      </w:r>
      <w:r w:rsidR="00865E57" w:rsidRPr="00E44779">
        <w:rPr>
          <w:rFonts w:ascii="Traditional Arabic" w:hAnsi="Traditional Arabic"/>
          <w:color w:val="auto"/>
          <w:sz w:val="28"/>
          <w:szCs w:val="28"/>
          <w:rtl/>
        </w:rPr>
        <w:instrText>ُم مُّق</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تَصِد</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وَمِن</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سَابِقُ</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بِٱل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خَي</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رَٰتِ</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بِإِذ</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ٱللَّهِ</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ذَٰلِكَ</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هُوَ</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فَض</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لُ</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كَبِير</w:instrText>
      </w:r>
      <w:r w:rsidR="00865E57" w:rsidRPr="00E44779">
        <w:rPr>
          <w:rFonts w:ascii="Traditional Arabic" w:hAnsi="Traditional Arabic"/>
          <w:color w:val="auto"/>
          <w:sz w:val="28"/>
          <w:szCs w:val="28"/>
          <w:rtl/>
        </w:rPr>
        <w:instrText>ُ﴾</w:instrText>
      </w:r>
      <w:r w:rsidR="003F558B" w:rsidRPr="00E44779">
        <w:rPr>
          <w:rFonts w:ascii="Traditional Arabic" w:hAnsi="Traditional Arabic"/>
          <w:color w:val="auto"/>
          <w:sz w:val="28"/>
          <w:szCs w:val="28"/>
        </w:rPr>
        <w:instrText xml:space="preserve">" </w:instrText>
      </w:r>
      <w:r w:rsidR="003F558B"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فالقسم الأول الظالم لنفسه وهم من كان عندهم أصل التوحيد وظلموا انفسهم بفعل شيء من المحرمات وترك شيء من الواجبات التي لا تبلغ الكفر. والثاني المقتصد وهم أصحاب اليمين قاموا بالواجبات وتركوا المحرمات. والثالث السابقون وهم من فعل الواجبات وزاد عليها بالمستحبات وترك المحرمات والمكروهات. فأما القسم الثاني والثالث فيدخل الجنة ابتداءً كل حسب عمله وأما الثالث فإن رجحت حسناته نجا وإن رجحت سيئاته كان تحت مشيئة الله أن شاء غفر له وإن شاء عذبه لكن مصيره إلى الجنة.</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وفي هذا دلالة لمذهب أهل الحق وما أجمع عليه السلف أنه</w:t>
      </w:r>
      <w:r w:rsidRPr="00E44779">
        <w:rPr>
          <w:rFonts w:hint="cs"/>
          <w:color w:val="auto"/>
          <w:rtl/>
        </w:rPr>
        <w:t xml:space="preserve"> </w:t>
      </w:r>
      <w:r w:rsidRPr="00E44779">
        <w:rPr>
          <w:color w:val="auto"/>
          <w:rtl/>
        </w:rPr>
        <w:t>لا يخلد في النار أحد مات على التوحيد)</w:t>
      </w:r>
      <w:r w:rsidRPr="00E44779">
        <w:rPr>
          <w:rStyle w:val="af2"/>
          <w:color w:val="auto"/>
          <w:rtl/>
        </w:rPr>
        <w:t>(</w:t>
      </w:r>
      <w:r w:rsidRPr="00E44779">
        <w:rPr>
          <w:rStyle w:val="af2"/>
          <w:color w:val="auto"/>
          <w:rtl/>
        </w:rPr>
        <w:footnoteReference w:id="1470"/>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فلا يخلد في النار أحد مات على التوحيد ولو عمل من المعاصي ما عمل كما أنه لا يدخل الجنة أحد مات على الكفر ولو عمل من أعمال البر ما عمل هذا مختصر جامع لمذهب أهل الحق في هذه المسألة وقد تظاهرت أدلة الكتاب والسنة وإجماع من يعتد به من الأمة على هذه القاعدة</w:t>
      </w:r>
      <w:r w:rsidRPr="00E44779">
        <w:rPr>
          <w:rFonts w:hint="cs"/>
          <w:color w:val="auto"/>
          <w:rtl/>
        </w:rPr>
        <w:t>)</w:t>
      </w:r>
      <w:r w:rsidRPr="00E44779">
        <w:rPr>
          <w:rStyle w:val="af2"/>
          <w:color w:val="auto"/>
          <w:rtl/>
        </w:rPr>
        <w:t>(</w:t>
      </w:r>
      <w:r w:rsidRPr="00E44779">
        <w:rPr>
          <w:rStyle w:val="af2"/>
          <w:color w:val="auto"/>
          <w:rtl/>
        </w:rPr>
        <w:footnoteReference w:id="1471"/>
      </w:r>
      <w:r w:rsidRPr="00E44779">
        <w:rPr>
          <w:rStyle w:val="af2"/>
          <w:color w:val="auto"/>
          <w:rtl/>
        </w:rPr>
        <w:t>)</w:t>
      </w:r>
      <w:r w:rsidR="00C14EB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وقال أيضاً: (</w:t>
      </w:r>
      <w:r w:rsidRPr="00E44779">
        <w:rPr>
          <w:color w:val="auto"/>
          <w:rtl/>
        </w:rPr>
        <w:t>المراد باستحقاق الجنة ما قدمناه من إجماع أهل السنة أنه لا بد من دخولها لكل موحد إما معجلا معافى وإما مؤخرا بعد عقابه</w:t>
      </w:r>
      <w:r w:rsidRPr="00E44779">
        <w:rPr>
          <w:rFonts w:hint="cs"/>
          <w:color w:val="auto"/>
          <w:rtl/>
        </w:rPr>
        <w:t>)</w:t>
      </w:r>
      <w:r w:rsidRPr="00E44779">
        <w:rPr>
          <w:rStyle w:val="af2"/>
          <w:color w:val="auto"/>
          <w:rtl/>
        </w:rPr>
        <w:t>(</w:t>
      </w:r>
      <w:r w:rsidRPr="00E44779">
        <w:rPr>
          <w:rStyle w:val="af2"/>
          <w:color w:val="auto"/>
          <w:rtl/>
        </w:rPr>
        <w:footnoteReference w:id="1472"/>
      </w:r>
      <w:r w:rsidRPr="00E44779">
        <w:rPr>
          <w:rStyle w:val="af2"/>
          <w:color w:val="auto"/>
          <w:rtl/>
        </w:rPr>
        <w:t>)</w:t>
      </w:r>
      <w:r w:rsidR="00C14EBC" w:rsidRPr="00E44779">
        <w:rPr>
          <w:rFonts w:hint="cs"/>
          <w:color w:val="auto"/>
          <w:rtl/>
        </w:rPr>
        <w:t>.</w:t>
      </w:r>
    </w:p>
    <w:p w:rsidR="002F75F6" w:rsidRPr="00E44779" w:rsidRDefault="002F75F6" w:rsidP="00C14EBC">
      <w:pPr>
        <w:spacing w:after="120"/>
        <w:ind w:firstLine="470"/>
        <w:rPr>
          <w:color w:val="auto"/>
          <w:rtl/>
        </w:rPr>
      </w:pPr>
      <w:r w:rsidRPr="00E44779">
        <w:rPr>
          <w:rFonts w:hint="cs"/>
          <w:color w:val="auto"/>
          <w:rtl/>
        </w:rPr>
        <w:t>وقال أيضاً: (</w:t>
      </w:r>
      <w:r w:rsidRPr="00E44779">
        <w:rPr>
          <w:color w:val="auto"/>
          <w:rtl/>
        </w:rPr>
        <w:t xml:space="preserve">وأما حكمه </w:t>
      </w:r>
      <w:r w:rsidR="00C14EBC" w:rsidRPr="00E44779">
        <w:rPr>
          <w:rFonts w:hint="cs"/>
          <w:color w:val="auto"/>
        </w:rPr>
        <w:sym w:font="AGA Arabesque" w:char="F072"/>
      </w:r>
      <w:r w:rsidRPr="00E44779">
        <w:rPr>
          <w:color w:val="auto"/>
          <w:rtl/>
        </w:rPr>
        <w:t xml:space="preserve"> على من مات يشرك بدخول النار ومن مات غير مشرك بدخوله الجنة فقد أجمع عليه المسلمون</w:t>
      </w:r>
      <w:r w:rsidRPr="00E44779">
        <w:rPr>
          <w:rFonts w:hint="cs"/>
          <w:color w:val="auto"/>
          <w:rtl/>
        </w:rPr>
        <w:t>)</w:t>
      </w:r>
      <w:r w:rsidRPr="00E44779">
        <w:rPr>
          <w:rStyle w:val="af2"/>
          <w:color w:val="auto"/>
          <w:rtl/>
        </w:rPr>
        <w:t>(</w:t>
      </w:r>
      <w:r w:rsidRPr="00E44779">
        <w:rPr>
          <w:rStyle w:val="af2"/>
          <w:color w:val="auto"/>
          <w:rtl/>
        </w:rPr>
        <w:footnoteReference w:id="1473"/>
      </w:r>
      <w:r w:rsidRPr="00E44779">
        <w:rPr>
          <w:rStyle w:val="af2"/>
          <w:color w:val="auto"/>
          <w:rtl/>
        </w:rPr>
        <w:t>)</w:t>
      </w:r>
      <w:r w:rsidR="00C14EBC"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14EBC" w:rsidRPr="00E44779" w:rsidRDefault="002F75F6" w:rsidP="00F86714">
      <w:pPr>
        <w:spacing w:after="120"/>
        <w:ind w:firstLine="470"/>
        <w:rPr>
          <w:color w:val="auto"/>
          <w:rtl/>
        </w:rPr>
      </w:pPr>
      <w:r w:rsidRPr="00E44779">
        <w:rPr>
          <w:rFonts w:ascii="Traditional Arabic" w:hAnsi="Traditional Arabic" w:hint="cs"/>
          <w:color w:val="auto"/>
          <w:sz w:val="32"/>
          <w:rtl/>
        </w:rPr>
        <w:t>﴿</w:t>
      </w:r>
      <w:r w:rsidRPr="00E44779">
        <w:rPr>
          <w:rFonts w:cs="KFGQPC Uthmanic Script HAFS"/>
          <w:color w:val="auto"/>
          <w:sz w:val="32"/>
          <w:szCs w:val="28"/>
          <w:rtl/>
        </w:rPr>
        <w:t>ثُمَّ أَوۡرَثۡنَا ٱلۡكِتَٰبَ ٱلَّذِينَ ٱصۡطَفَيۡنَا مِنۡ عِبَادِنَاۖ فَمِنۡهُمۡ ظَالِمٞ لِّنَفۡسِهِۦ وَمِنۡهُم مُّقۡتَصِدٞ وَمِنۡهُمۡ سَابِقُۢ بِٱلۡخَيۡرَٰتِ بِإِذۡنِ ٱللَّهِۚ ذَٰلِكَ هُوَ ٱلۡفَضۡلُ ٱلۡكَبِيرُ ٣٢جَنَّٰتُ عَدۡنٖ يَدۡخُلُونَهَا يُحَلَّوۡنَ فِيهَا مِنۡ أَسَاوِرَ مِن ذَهَبٖ وَلُؤۡلُؤٗاۖ وَلِبَاسُهُمۡ فِيهَا حَرِيرٞ ٣٣وَقَالُواْ ٱلۡحَمۡدُ لِلَّهِ ٱلَّذِيٓ أَذۡهَبَ عَنَّا ٱلۡحَزَنَۖ إِنَّ رَبَّنَا لَغَفُورٞ شَكُورٌ</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65E57" w:rsidRPr="00E44779">
        <w:rPr>
          <w:rFonts w:ascii="Traditional Arabic" w:hAnsi="Traditional Arabic"/>
          <w:color w:val="auto"/>
          <w:sz w:val="28"/>
          <w:szCs w:val="28"/>
          <w:rtl/>
        </w:rPr>
        <w:t>فاطر:32-34</w:t>
      </w:r>
      <w:r w:rsidR="00865E57" w:rsidRPr="00E44779">
        <w:rPr>
          <w:rFonts w:ascii="Traditional Arabic" w:hAnsi="Traditional Arabic"/>
          <w:color w:val="auto"/>
          <w:sz w:val="28"/>
          <w:szCs w:val="28"/>
          <w:rtl/>
        </w:rPr>
        <w:fldChar w:fldCharType="begin"/>
      </w:r>
      <w:r w:rsidR="00865E57" w:rsidRPr="00E44779">
        <w:rPr>
          <w:rFonts w:ascii="Traditional Arabic" w:hAnsi="Traditional Arabic"/>
          <w:color w:val="auto"/>
          <w:sz w:val="28"/>
          <w:szCs w:val="28"/>
        </w:rPr>
        <w:instrText xml:space="preserve"> XE "</w:instrText>
      </w:r>
      <w:r w:rsidR="00865E57" w:rsidRPr="00E44779">
        <w:rPr>
          <w:rFonts w:ascii="Traditional Arabic" w:hAnsi="Traditional Arabic"/>
          <w:color w:val="auto"/>
          <w:sz w:val="28"/>
          <w:szCs w:val="28"/>
          <w:rtl/>
        </w:rPr>
        <w:instrText>ا:فاطر:32-34 ﴿ثُمَّ أَو</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رَث</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كِتَٰبَ</w:instrText>
      </w:r>
      <w:r w:rsidR="00865E57" w:rsidRPr="00E44779">
        <w:rPr>
          <w:rFonts w:ascii="Traditional Arabic" w:hAnsi="Traditional Arabic"/>
          <w:color w:val="auto"/>
          <w:sz w:val="28"/>
          <w:szCs w:val="28"/>
          <w:rtl/>
        </w:rPr>
        <w:instrText xml:space="preserve"> ٱلَّذِينَ ٱص</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طَفَي</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مِن</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عِبَادِنَا</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فَمِن</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ظَالِم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لِّنَف</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سِهِ</w:instrText>
      </w:r>
      <w:r w:rsidR="00865E57" w:rsidRPr="00E44779">
        <w:rPr>
          <w:rFonts w:cs="Times New Roman" w:hint="cs"/>
          <w:color w:val="auto"/>
          <w:sz w:val="28"/>
          <w:szCs w:val="28"/>
          <w:rtl/>
        </w:rPr>
        <w:instrText>ۦ</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وَمِن</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هُم</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مُّق</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تَصِد</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وَمِن</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سَابِقُ</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بِٱل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خَي</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رَٰتِ</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بِإِذ</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ٱللَّهِ</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ذَٰلِكَ</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هُوَ</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فَض</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لُ</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كَب</w:instrText>
      </w:r>
      <w:r w:rsidR="00865E57" w:rsidRPr="00E44779">
        <w:rPr>
          <w:rFonts w:ascii="Traditional Arabic" w:hAnsi="Traditional Arabic"/>
          <w:color w:val="auto"/>
          <w:sz w:val="28"/>
          <w:szCs w:val="28"/>
          <w:rtl/>
        </w:rPr>
        <w:instrText>ِيرُ ٣٢جَنَّٰتُ عَد</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يَد</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خُلُونَهَا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يُحَلَّو</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فِيهَا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مِن</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أَسَاوِرَ</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مِن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ذَهَب</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وَلُؤ</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لُؤ</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ا</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وَلِبَاسُهُم</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فِيهَا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حَرِير</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٣٣وَقَالُواْ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حَم</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دُ</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لِلَّهِ</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ٱلَّذِي</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أَذ</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هَبَ</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عَنَّا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ٱل</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حَزَنَ</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إِنَّ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رَبَّنَا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لَغَفُور</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شَكُور</w:instrText>
      </w:r>
      <w:r w:rsidR="00865E57" w:rsidRPr="00E44779">
        <w:rPr>
          <w:rFonts w:ascii="Traditional Arabic" w:hAnsi="Traditional Arabic"/>
          <w:color w:val="auto"/>
          <w:sz w:val="28"/>
          <w:szCs w:val="28"/>
          <w:rtl/>
        </w:rPr>
        <w:instrText>ٌ﴾</w:instrText>
      </w:r>
      <w:r w:rsidR="00865E57" w:rsidRPr="00E44779">
        <w:rPr>
          <w:rFonts w:ascii="Traditional Arabic" w:hAnsi="Traditional Arabic"/>
          <w:color w:val="auto"/>
          <w:sz w:val="28"/>
          <w:szCs w:val="28"/>
        </w:rPr>
        <w:instrText xml:space="preserve">" </w:instrText>
      </w:r>
      <w:r w:rsidR="00865E5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EBC"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إِنَّ ٱللَّهَ لَا يَغۡفِرُ أَن يُشۡرَكَ بِهِۦ وَيَغۡفِرُ مَا دُونَ ذَٰلِكَ لِمَن يَشَآءُۚ وَمَن يُشۡرِكۡ بِٱللَّهِ فَقَدِ ٱفۡتَرَىٰٓ إِثۡمًا عَظِيمًا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865E57" w:rsidRPr="00E44779">
        <w:rPr>
          <w:rFonts w:ascii="Traditional Arabic" w:hAnsi="Traditional Arabic"/>
          <w:color w:val="auto"/>
          <w:sz w:val="28"/>
          <w:szCs w:val="28"/>
          <w:rtl/>
        </w:rPr>
        <w:t>النساء:48</w:t>
      </w:r>
      <w:r w:rsidR="00865E57" w:rsidRPr="00E44779">
        <w:rPr>
          <w:rFonts w:ascii="Traditional Arabic" w:hAnsi="Traditional Arabic"/>
          <w:color w:val="auto"/>
          <w:sz w:val="28"/>
          <w:szCs w:val="28"/>
          <w:rtl/>
        </w:rPr>
        <w:fldChar w:fldCharType="begin"/>
      </w:r>
      <w:r w:rsidR="00865E57" w:rsidRPr="00E44779">
        <w:rPr>
          <w:rFonts w:ascii="Traditional Arabic" w:hAnsi="Traditional Arabic"/>
          <w:color w:val="auto"/>
          <w:sz w:val="28"/>
          <w:szCs w:val="28"/>
        </w:rPr>
        <w:instrText xml:space="preserve"> XE "</w:instrText>
      </w:r>
      <w:r w:rsidR="00865E57" w:rsidRPr="00E44779">
        <w:rPr>
          <w:rFonts w:ascii="Traditional Arabic" w:hAnsi="Traditional Arabic"/>
          <w:color w:val="auto"/>
          <w:sz w:val="28"/>
          <w:szCs w:val="28"/>
          <w:rtl/>
        </w:rPr>
        <w:instrText>ا:النساء:48 ﴿إِنَّ ٱللَّهَ لَا يَغ</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فِرُ</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أَن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يُش</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رَكَ</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بِهِ</w:instrText>
      </w:r>
      <w:r w:rsidR="00865E57" w:rsidRPr="00E44779">
        <w:rPr>
          <w:rFonts w:cs="Times New Roman" w:hint="cs"/>
          <w:color w:val="auto"/>
          <w:sz w:val="28"/>
          <w:szCs w:val="28"/>
          <w:rtl/>
        </w:rPr>
        <w:instrText>ۦ</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وَيَ</w:instrText>
      </w:r>
      <w:r w:rsidR="00865E57" w:rsidRPr="00E44779">
        <w:rPr>
          <w:rFonts w:ascii="Traditional Arabic" w:hAnsi="Traditional Arabic"/>
          <w:color w:val="auto"/>
          <w:sz w:val="28"/>
          <w:szCs w:val="28"/>
          <w:rtl/>
        </w:rPr>
        <w:instrText>غ</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فِرُ</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مَا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دُونَ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ذَٰلِكَ</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لِمَن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يَشَا</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ءُ</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وَمَن</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يُش</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رِك</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بِٱللَّهِ</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فَقَدِ</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ٱف</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تَرَىٰ</w:instrText>
      </w:r>
      <w:r w:rsidR="00865E57" w:rsidRPr="00E44779">
        <w:rPr>
          <w:rFonts w:cs="Times New Roman" w:hint="cs"/>
          <w:color w:val="auto"/>
          <w:sz w:val="28"/>
          <w:szCs w:val="28"/>
          <w:rtl/>
        </w:rPr>
        <w:instrText>ٓ</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إِث</w:instrText>
      </w:r>
      <w:r w:rsidR="00865E57" w:rsidRPr="00E44779">
        <w:rPr>
          <w:rFonts w:cs="Times New Roman" w:hint="cs"/>
          <w:color w:val="auto"/>
          <w:sz w:val="28"/>
          <w:szCs w:val="28"/>
          <w:rtl/>
        </w:rPr>
        <w:instrText>ۡ</w:instrText>
      </w:r>
      <w:r w:rsidR="00865E57" w:rsidRPr="00E44779">
        <w:rPr>
          <w:rFonts w:ascii="Traditional Arabic" w:hAnsi="Traditional Arabic" w:hint="cs"/>
          <w:color w:val="auto"/>
          <w:sz w:val="28"/>
          <w:szCs w:val="28"/>
          <w:rtl/>
        </w:rPr>
        <w:instrText>مًا</w:instrText>
      </w:r>
      <w:r w:rsidR="00865E57" w:rsidRPr="00E44779">
        <w:rPr>
          <w:rFonts w:ascii="Traditional Arabic" w:hAnsi="Traditional Arabic"/>
          <w:color w:val="auto"/>
          <w:sz w:val="28"/>
          <w:szCs w:val="28"/>
          <w:rtl/>
        </w:rPr>
        <w:instrText xml:space="preserve"> </w:instrText>
      </w:r>
      <w:r w:rsidR="00865E57" w:rsidRPr="00E44779">
        <w:rPr>
          <w:rFonts w:ascii="Traditional Arabic" w:hAnsi="Traditional Arabic" w:hint="cs"/>
          <w:color w:val="auto"/>
          <w:sz w:val="28"/>
          <w:szCs w:val="28"/>
          <w:rtl/>
        </w:rPr>
        <w:instrText>عَظِيمًا</w:instrText>
      </w:r>
      <w:r w:rsidR="00865E57" w:rsidRPr="00E44779">
        <w:rPr>
          <w:rFonts w:ascii="Traditional Arabic" w:hAnsi="Traditional Arabic"/>
          <w:color w:val="auto"/>
          <w:sz w:val="28"/>
          <w:szCs w:val="28"/>
          <w:rtl/>
        </w:rPr>
        <w:instrText>﴾[</w:instrText>
      </w:r>
      <w:r w:rsidR="00865E57" w:rsidRPr="00E44779">
        <w:rPr>
          <w:rFonts w:ascii="Traditional Arabic" w:hAnsi="Traditional Arabic"/>
          <w:color w:val="auto"/>
          <w:sz w:val="28"/>
          <w:szCs w:val="28"/>
        </w:rPr>
        <w:instrText xml:space="preserve">" </w:instrText>
      </w:r>
      <w:r w:rsidR="00865E5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EBC" w:rsidRPr="00E44779">
        <w:rPr>
          <w:rFonts w:hint="cs"/>
          <w:color w:val="auto"/>
          <w:rtl/>
        </w:rPr>
        <w:t>.</w:t>
      </w:r>
    </w:p>
    <w:p w:rsidR="00C14EBC" w:rsidRPr="00E44779" w:rsidRDefault="002F75F6" w:rsidP="00C14EBC">
      <w:pPr>
        <w:spacing w:after="120"/>
        <w:ind w:firstLine="470"/>
        <w:rPr>
          <w:color w:val="auto"/>
          <w:rtl/>
        </w:rPr>
      </w:pPr>
      <w:r w:rsidRPr="00E44779">
        <w:rPr>
          <w:rFonts w:hint="cs"/>
          <w:color w:val="auto"/>
          <w:rtl/>
        </w:rPr>
        <w:t>و</w:t>
      </w:r>
      <w:r w:rsidRPr="00E44779">
        <w:rPr>
          <w:color w:val="auto"/>
          <w:rtl/>
        </w:rPr>
        <w:t xml:space="preserve">عن عبادة بن الصامت، قال: كنا مع رسول الله </w:t>
      </w:r>
      <w:r w:rsidR="00C14EBC" w:rsidRPr="00E44779">
        <w:rPr>
          <w:rFonts w:hint="cs"/>
          <w:color w:val="auto"/>
        </w:rPr>
        <w:sym w:font="AGA Arabesque" w:char="F072"/>
      </w:r>
      <w:r w:rsidRPr="00E44779">
        <w:rPr>
          <w:color w:val="auto"/>
          <w:rtl/>
        </w:rPr>
        <w:t xml:space="preserve"> في مجلس، فقال: </w:t>
      </w:r>
      <w:r w:rsidR="00C14EBC" w:rsidRPr="00E44779">
        <w:rPr>
          <w:rFonts w:ascii="Traditional Arabic" w:hAnsi="Traditional Arabic"/>
          <w:b/>
          <w:bCs/>
          <w:color w:val="auto"/>
          <w:rtl/>
          <w:lang w:val="x-none"/>
        </w:rPr>
        <w:t>«</w:t>
      </w:r>
      <w:r w:rsidR="00C14EBC" w:rsidRPr="00E44779">
        <w:rPr>
          <w:rFonts w:hint="cs"/>
          <w:b/>
          <w:bCs/>
          <w:color w:val="auto"/>
          <w:rtl/>
        </w:rPr>
        <w:t xml:space="preserve"> </w:t>
      </w:r>
      <w:r w:rsidR="00215286" w:rsidRPr="00E44779">
        <w:rPr>
          <w:b/>
          <w:bCs/>
          <w:color w:val="auto"/>
          <w:rtl/>
        </w:rPr>
        <w:t>تبايعوني على أن لا تشركوا بالله شيئا، ولا تزنوا، ولا تسرقوا، ولا تقتلوا النفس التي حرم الله إلا بالحق</w:t>
      </w:r>
      <w:r w:rsidR="00215286" w:rsidRPr="00E44779">
        <w:rPr>
          <w:b/>
          <w:bCs/>
          <w:color w:val="auto"/>
          <w:rtl/>
        </w:rPr>
        <w:fldChar w:fldCharType="begin"/>
      </w:r>
      <w:r w:rsidR="00215286" w:rsidRPr="00E44779">
        <w:rPr>
          <w:b/>
          <w:bCs/>
          <w:color w:val="auto"/>
        </w:rPr>
        <w:instrText xml:space="preserve"> XE "</w:instrText>
      </w:r>
      <w:r w:rsidR="00215286" w:rsidRPr="00E44779">
        <w:rPr>
          <w:rFonts w:hint="eastAsia"/>
          <w:b/>
          <w:bCs/>
          <w:color w:val="auto"/>
          <w:rtl/>
        </w:rPr>
        <w:instrText>فهرس</w:instrText>
      </w:r>
      <w:r w:rsidR="00215286" w:rsidRPr="00E44779">
        <w:rPr>
          <w:b/>
          <w:bCs/>
          <w:color w:val="auto"/>
          <w:rtl/>
        </w:rPr>
        <w:instrText xml:space="preserve"> </w:instrText>
      </w:r>
      <w:r w:rsidR="00215286" w:rsidRPr="00E44779">
        <w:rPr>
          <w:rFonts w:hint="eastAsia"/>
          <w:b/>
          <w:bCs/>
          <w:color w:val="auto"/>
          <w:rtl/>
        </w:rPr>
        <w:instrText>الحديث</w:instrText>
      </w:r>
      <w:r w:rsidR="00215286" w:rsidRPr="00E44779">
        <w:rPr>
          <w:b/>
          <w:bCs/>
          <w:color w:val="auto"/>
          <w:rtl/>
        </w:rPr>
        <w:instrText>:</w:instrText>
      </w:r>
      <w:r w:rsidR="00215286" w:rsidRPr="00E44779">
        <w:rPr>
          <w:rFonts w:hint="eastAsia"/>
          <w:b/>
          <w:bCs/>
          <w:color w:val="auto"/>
          <w:rtl/>
        </w:rPr>
        <w:instrText>تبايعوني</w:instrText>
      </w:r>
      <w:r w:rsidR="00215286" w:rsidRPr="00E44779">
        <w:rPr>
          <w:b/>
          <w:bCs/>
          <w:color w:val="auto"/>
          <w:rtl/>
        </w:rPr>
        <w:instrText xml:space="preserve"> </w:instrText>
      </w:r>
      <w:r w:rsidR="00215286" w:rsidRPr="00E44779">
        <w:rPr>
          <w:rFonts w:hint="eastAsia"/>
          <w:b/>
          <w:bCs/>
          <w:color w:val="auto"/>
          <w:rtl/>
        </w:rPr>
        <w:instrText>على</w:instrText>
      </w:r>
      <w:r w:rsidR="00215286" w:rsidRPr="00E44779">
        <w:rPr>
          <w:b/>
          <w:bCs/>
          <w:color w:val="auto"/>
          <w:rtl/>
        </w:rPr>
        <w:instrText xml:space="preserve"> </w:instrText>
      </w:r>
      <w:r w:rsidR="00215286" w:rsidRPr="00E44779">
        <w:rPr>
          <w:rFonts w:hint="eastAsia"/>
          <w:b/>
          <w:bCs/>
          <w:color w:val="auto"/>
          <w:rtl/>
        </w:rPr>
        <w:instrText>أن</w:instrText>
      </w:r>
      <w:r w:rsidR="00215286" w:rsidRPr="00E44779">
        <w:rPr>
          <w:b/>
          <w:bCs/>
          <w:color w:val="auto"/>
          <w:rtl/>
        </w:rPr>
        <w:instrText xml:space="preserve"> </w:instrText>
      </w:r>
      <w:r w:rsidR="00215286" w:rsidRPr="00E44779">
        <w:rPr>
          <w:rFonts w:hint="eastAsia"/>
          <w:b/>
          <w:bCs/>
          <w:color w:val="auto"/>
          <w:rtl/>
        </w:rPr>
        <w:instrText>لا</w:instrText>
      </w:r>
      <w:r w:rsidR="00215286" w:rsidRPr="00E44779">
        <w:rPr>
          <w:b/>
          <w:bCs/>
          <w:color w:val="auto"/>
          <w:rtl/>
        </w:rPr>
        <w:instrText xml:space="preserve"> </w:instrText>
      </w:r>
      <w:r w:rsidR="00215286" w:rsidRPr="00E44779">
        <w:rPr>
          <w:rFonts w:hint="eastAsia"/>
          <w:b/>
          <w:bCs/>
          <w:color w:val="auto"/>
          <w:rtl/>
        </w:rPr>
        <w:instrText>تشركوا</w:instrText>
      </w:r>
      <w:r w:rsidR="00215286" w:rsidRPr="00E44779">
        <w:rPr>
          <w:b/>
          <w:bCs/>
          <w:color w:val="auto"/>
          <w:rtl/>
        </w:rPr>
        <w:instrText xml:space="preserve"> </w:instrText>
      </w:r>
      <w:r w:rsidR="00215286" w:rsidRPr="00E44779">
        <w:rPr>
          <w:rFonts w:hint="eastAsia"/>
          <w:b/>
          <w:bCs/>
          <w:color w:val="auto"/>
          <w:rtl/>
        </w:rPr>
        <w:instrText>بالله</w:instrText>
      </w:r>
      <w:r w:rsidR="00215286" w:rsidRPr="00E44779">
        <w:rPr>
          <w:b/>
          <w:bCs/>
          <w:color w:val="auto"/>
          <w:rtl/>
        </w:rPr>
        <w:instrText xml:space="preserve"> </w:instrText>
      </w:r>
      <w:r w:rsidR="00215286" w:rsidRPr="00E44779">
        <w:rPr>
          <w:rFonts w:hint="eastAsia"/>
          <w:b/>
          <w:bCs/>
          <w:color w:val="auto"/>
          <w:rtl/>
        </w:rPr>
        <w:instrText>شيئا،</w:instrText>
      </w:r>
      <w:r w:rsidR="00215286" w:rsidRPr="00E44779">
        <w:rPr>
          <w:b/>
          <w:bCs/>
          <w:color w:val="auto"/>
          <w:rtl/>
        </w:rPr>
        <w:instrText xml:space="preserve"> </w:instrText>
      </w:r>
      <w:r w:rsidR="00215286" w:rsidRPr="00E44779">
        <w:rPr>
          <w:rFonts w:hint="eastAsia"/>
          <w:b/>
          <w:bCs/>
          <w:color w:val="auto"/>
          <w:rtl/>
        </w:rPr>
        <w:instrText>ولا</w:instrText>
      </w:r>
      <w:r w:rsidR="00215286" w:rsidRPr="00E44779">
        <w:rPr>
          <w:b/>
          <w:bCs/>
          <w:color w:val="auto"/>
          <w:rtl/>
        </w:rPr>
        <w:instrText xml:space="preserve"> </w:instrText>
      </w:r>
      <w:r w:rsidR="00215286" w:rsidRPr="00E44779">
        <w:rPr>
          <w:rFonts w:hint="eastAsia"/>
          <w:b/>
          <w:bCs/>
          <w:color w:val="auto"/>
          <w:rtl/>
        </w:rPr>
        <w:instrText>تزنوا،</w:instrText>
      </w:r>
      <w:r w:rsidR="00215286" w:rsidRPr="00E44779">
        <w:rPr>
          <w:b/>
          <w:bCs/>
          <w:color w:val="auto"/>
          <w:rtl/>
        </w:rPr>
        <w:instrText xml:space="preserve"> </w:instrText>
      </w:r>
      <w:r w:rsidR="00215286" w:rsidRPr="00E44779">
        <w:rPr>
          <w:rFonts w:hint="eastAsia"/>
          <w:b/>
          <w:bCs/>
          <w:color w:val="auto"/>
          <w:rtl/>
        </w:rPr>
        <w:instrText>ولا</w:instrText>
      </w:r>
      <w:r w:rsidR="00215286" w:rsidRPr="00E44779">
        <w:rPr>
          <w:b/>
          <w:bCs/>
          <w:color w:val="auto"/>
          <w:rtl/>
        </w:rPr>
        <w:instrText xml:space="preserve"> </w:instrText>
      </w:r>
      <w:r w:rsidR="00215286" w:rsidRPr="00E44779">
        <w:rPr>
          <w:rFonts w:hint="eastAsia"/>
          <w:b/>
          <w:bCs/>
          <w:color w:val="auto"/>
          <w:rtl/>
        </w:rPr>
        <w:instrText>تسرقوا،</w:instrText>
      </w:r>
      <w:r w:rsidR="00215286" w:rsidRPr="00E44779">
        <w:rPr>
          <w:b/>
          <w:bCs/>
          <w:color w:val="auto"/>
          <w:rtl/>
        </w:rPr>
        <w:instrText xml:space="preserve"> </w:instrText>
      </w:r>
      <w:r w:rsidR="00215286" w:rsidRPr="00E44779">
        <w:rPr>
          <w:rFonts w:hint="eastAsia"/>
          <w:b/>
          <w:bCs/>
          <w:color w:val="auto"/>
          <w:rtl/>
        </w:rPr>
        <w:instrText>ولا</w:instrText>
      </w:r>
      <w:r w:rsidR="00215286" w:rsidRPr="00E44779">
        <w:rPr>
          <w:b/>
          <w:bCs/>
          <w:color w:val="auto"/>
          <w:rtl/>
        </w:rPr>
        <w:instrText xml:space="preserve"> </w:instrText>
      </w:r>
      <w:r w:rsidR="00215286" w:rsidRPr="00E44779">
        <w:rPr>
          <w:rFonts w:hint="eastAsia"/>
          <w:b/>
          <w:bCs/>
          <w:color w:val="auto"/>
          <w:rtl/>
        </w:rPr>
        <w:instrText>تقتلوا</w:instrText>
      </w:r>
      <w:r w:rsidR="00215286" w:rsidRPr="00E44779">
        <w:rPr>
          <w:b/>
          <w:bCs/>
          <w:color w:val="auto"/>
          <w:rtl/>
        </w:rPr>
        <w:instrText xml:space="preserve"> </w:instrText>
      </w:r>
      <w:r w:rsidR="00215286" w:rsidRPr="00E44779">
        <w:rPr>
          <w:rFonts w:hint="eastAsia"/>
          <w:b/>
          <w:bCs/>
          <w:color w:val="auto"/>
          <w:rtl/>
        </w:rPr>
        <w:instrText>النفس</w:instrText>
      </w:r>
      <w:r w:rsidR="00215286" w:rsidRPr="00E44779">
        <w:rPr>
          <w:b/>
          <w:bCs/>
          <w:color w:val="auto"/>
          <w:rtl/>
        </w:rPr>
        <w:instrText xml:space="preserve"> </w:instrText>
      </w:r>
      <w:r w:rsidR="00215286" w:rsidRPr="00E44779">
        <w:rPr>
          <w:rFonts w:hint="eastAsia"/>
          <w:b/>
          <w:bCs/>
          <w:color w:val="auto"/>
          <w:rtl/>
        </w:rPr>
        <w:instrText>التي</w:instrText>
      </w:r>
      <w:r w:rsidR="00215286" w:rsidRPr="00E44779">
        <w:rPr>
          <w:b/>
          <w:bCs/>
          <w:color w:val="auto"/>
          <w:rtl/>
        </w:rPr>
        <w:instrText xml:space="preserve"> </w:instrText>
      </w:r>
      <w:r w:rsidR="00215286" w:rsidRPr="00E44779">
        <w:rPr>
          <w:rFonts w:hint="eastAsia"/>
          <w:b/>
          <w:bCs/>
          <w:color w:val="auto"/>
          <w:rtl/>
        </w:rPr>
        <w:instrText>حرم</w:instrText>
      </w:r>
      <w:r w:rsidR="00215286" w:rsidRPr="00E44779">
        <w:rPr>
          <w:b/>
          <w:bCs/>
          <w:color w:val="auto"/>
          <w:rtl/>
        </w:rPr>
        <w:instrText xml:space="preserve"> </w:instrText>
      </w:r>
      <w:r w:rsidR="00215286" w:rsidRPr="00E44779">
        <w:rPr>
          <w:rFonts w:hint="eastAsia"/>
          <w:b/>
          <w:bCs/>
          <w:color w:val="auto"/>
          <w:rtl/>
        </w:rPr>
        <w:instrText>الله</w:instrText>
      </w:r>
      <w:r w:rsidR="00215286" w:rsidRPr="00E44779">
        <w:rPr>
          <w:b/>
          <w:bCs/>
          <w:color w:val="auto"/>
          <w:rtl/>
        </w:rPr>
        <w:instrText xml:space="preserve"> </w:instrText>
      </w:r>
      <w:r w:rsidR="00215286" w:rsidRPr="00E44779">
        <w:rPr>
          <w:rFonts w:hint="eastAsia"/>
          <w:b/>
          <w:bCs/>
          <w:color w:val="auto"/>
          <w:rtl/>
        </w:rPr>
        <w:instrText>إلا</w:instrText>
      </w:r>
      <w:r w:rsidR="00215286" w:rsidRPr="00E44779">
        <w:rPr>
          <w:b/>
          <w:bCs/>
          <w:color w:val="auto"/>
          <w:rtl/>
        </w:rPr>
        <w:instrText xml:space="preserve"> </w:instrText>
      </w:r>
      <w:r w:rsidR="00215286" w:rsidRPr="00E44779">
        <w:rPr>
          <w:rFonts w:hint="eastAsia"/>
          <w:b/>
          <w:bCs/>
          <w:color w:val="auto"/>
          <w:rtl/>
        </w:rPr>
        <w:instrText>بالحق</w:instrText>
      </w:r>
      <w:r w:rsidR="00215286" w:rsidRPr="00E44779">
        <w:rPr>
          <w:b/>
          <w:bCs/>
          <w:color w:val="auto"/>
        </w:rPr>
        <w:instrText xml:space="preserve">" </w:instrText>
      </w:r>
      <w:r w:rsidR="00215286" w:rsidRPr="00E44779">
        <w:rPr>
          <w:b/>
          <w:bCs/>
          <w:color w:val="auto"/>
          <w:rtl/>
        </w:rPr>
        <w:fldChar w:fldCharType="end"/>
      </w:r>
      <w:r w:rsidRPr="00E44779">
        <w:rPr>
          <w:b/>
          <w:bCs/>
          <w:color w:val="auto"/>
          <w:rtl/>
        </w:rPr>
        <w:t>، فمن وفى منكم فأجره على الله، ومن أصاب شيئا من ذلك فعوقب به فهو كفارة له، ومن أصاب شيئا من ذلك فستره الله عليه، فأمره إلى الله، إن شاء عفا عنه، وإن شاء عذبه</w:t>
      </w:r>
      <w:r w:rsidR="00C14EBC" w:rsidRPr="00E44779">
        <w:rPr>
          <w:rFonts w:hint="cs"/>
          <w:color w:val="auto"/>
          <w:rtl/>
        </w:rPr>
        <w:t xml:space="preserve"> </w:t>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74"/>
      </w:r>
      <w:r w:rsidRPr="00E44779">
        <w:rPr>
          <w:rStyle w:val="af2"/>
          <w:color w:val="auto"/>
          <w:rtl/>
        </w:rPr>
        <w:t>)</w:t>
      </w:r>
      <w:r w:rsidR="00C14EBC" w:rsidRPr="00E44779">
        <w:rPr>
          <w:rFonts w:hint="cs"/>
          <w:color w:val="auto"/>
          <w:rtl/>
        </w:rPr>
        <w:t>.</w:t>
      </w:r>
    </w:p>
    <w:p w:rsidR="002F75F6" w:rsidRPr="00E44779" w:rsidRDefault="002F75F6" w:rsidP="00C14EBC">
      <w:pPr>
        <w:spacing w:after="120"/>
        <w:ind w:firstLine="470"/>
        <w:rPr>
          <w:color w:val="auto"/>
          <w:spacing w:val="-2"/>
          <w:rtl/>
        </w:rPr>
      </w:pPr>
      <w:r w:rsidRPr="00E44779">
        <w:rPr>
          <w:rFonts w:hint="cs"/>
          <w:color w:val="auto"/>
          <w:spacing w:val="-2"/>
          <w:rtl/>
        </w:rPr>
        <w:t xml:space="preserve">وعن أنس بن مالك </w:t>
      </w:r>
      <w:r w:rsidR="00C14EBC" w:rsidRPr="00E44779">
        <w:rPr>
          <w:rFonts w:hint="cs"/>
          <w:color w:val="auto"/>
          <w:spacing w:val="-2"/>
        </w:rPr>
        <w:sym w:font="AGA Arabesque" w:char="F074"/>
      </w:r>
      <w:r w:rsidRPr="00E44779">
        <w:rPr>
          <w:rFonts w:hint="cs"/>
          <w:color w:val="auto"/>
          <w:spacing w:val="-2"/>
          <w:rtl/>
        </w:rPr>
        <w:t xml:space="preserve"> أن النبي</w:t>
      </w:r>
      <w:r w:rsidRPr="00E44779">
        <w:rPr>
          <w:color w:val="auto"/>
          <w:spacing w:val="-2"/>
          <w:rtl/>
        </w:rPr>
        <w:t xml:space="preserve"> </w:t>
      </w:r>
      <w:r w:rsidR="00C14EBC" w:rsidRPr="00E44779">
        <w:rPr>
          <w:rFonts w:hint="cs"/>
          <w:color w:val="auto"/>
          <w:spacing w:val="-2"/>
        </w:rPr>
        <w:sym w:font="AGA Arabesque" w:char="F072"/>
      </w:r>
      <w:r w:rsidRPr="00E44779">
        <w:rPr>
          <w:color w:val="auto"/>
          <w:spacing w:val="-2"/>
          <w:rtl/>
        </w:rPr>
        <w:t xml:space="preserve"> قال: </w:t>
      </w:r>
      <w:r w:rsidR="00C14EBC" w:rsidRPr="00E44779">
        <w:rPr>
          <w:rFonts w:ascii="Traditional Arabic" w:hAnsi="Traditional Arabic"/>
          <w:b/>
          <w:bCs/>
          <w:color w:val="auto"/>
          <w:spacing w:val="-2"/>
          <w:rtl/>
          <w:lang w:val="x-none"/>
        </w:rPr>
        <w:t>«</w:t>
      </w:r>
      <w:r w:rsidRPr="00E44779">
        <w:rPr>
          <w:color w:val="auto"/>
          <w:spacing w:val="-2"/>
          <w:rtl/>
        </w:rPr>
        <w:t xml:space="preserve"> </w:t>
      </w:r>
      <w:r w:rsidR="004B274A" w:rsidRPr="00E44779">
        <w:rPr>
          <w:b/>
          <w:bCs/>
          <w:color w:val="auto"/>
          <w:spacing w:val="-2"/>
          <w:rtl/>
        </w:rPr>
        <w:t xml:space="preserve">إذا كان يوم القيامة ماج الناس </w:t>
      </w:r>
      <w:r w:rsidR="004B274A" w:rsidRPr="00E44779">
        <w:rPr>
          <w:b/>
          <w:bCs/>
          <w:color w:val="auto"/>
          <w:spacing w:val="-2"/>
          <w:rtl/>
        </w:rPr>
        <w:lastRenderedPageBreak/>
        <w:t>بعضهم في بعض، فيأتون آدم، فيقولون</w:t>
      </w:r>
      <w:r w:rsidR="004B274A" w:rsidRPr="00E44779">
        <w:rPr>
          <w:b/>
          <w:bCs/>
          <w:color w:val="auto"/>
          <w:spacing w:val="-2"/>
          <w:rtl/>
        </w:rPr>
        <w:fldChar w:fldCharType="begin"/>
      </w:r>
      <w:r w:rsidR="004B274A" w:rsidRPr="00E44779">
        <w:rPr>
          <w:b/>
          <w:bCs/>
          <w:color w:val="auto"/>
          <w:spacing w:val="-2"/>
        </w:rPr>
        <w:instrText xml:space="preserve"> XE "</w:instrText>
      </w:r>
      <w:r w:rsidR="004B274A" w:rsidRPr="00E44779">
        <w:rPr>
          <w:rFonts w:hint="eastAsia"/>
          <w:b/>
          <w:bCs/>
          <w:color w:val="auto"/>
          <w:spacing w:val="-2"/>
          <w:rtl/>
        </w:rPr>
        <w:instrText>فهرس</w:instrText>
      </w:r>
      <w:r w:rsidR="004B274A" w:rsidRPr="00E44779">
        <w:rPr>
          <w:b/>
          <w:bCs/>
          <w:color w:val="auto"/>
          <w:spacing w:val="-2"/>
          <w:rtl/>
        </w:rPr>
        <w:instrText xml:space="preserve"> </w:instrText>
      </w:r>
      <w:r w:rsidR="004B274A" w:rsidRPr="00E44779">
        <w:rPr>
          <w:rFonts w:hint="eastAsia"/>
          <w:b/>
          <w:bCs/>
          <w:color w:val="auto"/>
          <w:spacing w:val="-2"/>
          <w:rtl/>
        </w:rPr>
        <w:instrText>الحديث</w:instrText>
      </w:r>
      <w:r w:rsidR="004B274A" w:rsidRPr="00E44779">
        <w:rPr>
          <w:b/>
          <w:bCs/>
          <w:color w:val="auto"/>
          <w:spacing w:val="-2"/>
          <w:rtl/>
        </w:rPr>
        <w:instrText>:</w:instrText>
      </w:r>
      <w:r w:rsidR="004B274A" w:rsidRPr="00E44779">
        <w:rPr>
          <w:rFonts w:hint="eastAsia"/>
          <w:b/>
          <w:bCs/>
          <w:color w:val="auto"/>
          <w:spacing w:val="-2"/>
          <w:rtl/>
        </w:rPr>
        <w:instrText>إذا</w:instrText>
      </w:r>
      <w:r w:rsidR="004B274A" w:rsidRPr="00E44779">
        <w:rPr>
          <w:b/>
          <w:bCs/>
          <w:color w:val="auto"/>
          <w:spacing w:val="-2"/>
          <w:rtl/>
        </w:rPr>
        <w:instrText xml:space="preserve"> </w:instrText>
      </w:r>
      <w:r w:rsidR="004B274A" w:rsidRPr="00E44779">
        <w:rPr>
          <w:rFonts w:hint="eastAsia"/>
          <w:b/>
          <w:bCs/>
          <w:color w:val="auto"/>
          <w:spacing w:val="-2"/>
          <w:rtl/>
        </w:rPr>
        <w:instrText>كان</w:instrText>
      </w:r>
      <w:r w:rsidR="004B274A" w:rsidRPr="00E44779">
        <w:rPr>
          <w:b/>
          <w:bCs/>
          <w:color w:val="auto"/>
          <w:spacing w:val="-2"/>
          <w:rtl/>
        </w:rPr>
        <w:instrText xml:space="preserve"> </w:instrText>
      </w:r>
      <w:r w:rsidR="004B274A" w:rsidRPr="00E44779">
        <w:rPr>
          <w:rFonts w:hint="eastAsia"/>
          <w:b/>
          <w:bCs/>
          <w:color w:val="auto"/>
          <w:spacing w:val="-2"/>
          <w:rtl/>
        </w:rPr>
        <w:instrText>يوم</w:instrText>
      </w:r>
      <w:r w:rsidR="004B274A" w:rsidRPr="00E44779">
        <w:rPr>
          <w:b/>
          <w:bCs/>
          <w:color w:val="auto"/>
          <w:spacing w:val="-2"/>
          <w:rtl/>
        </w:rPr>
        <w:instrText xml:space="preserve"> </w:instrText>
      </w:r>
      <w:r w:rsidR="004B274A" w:rsidRPr="00E44779">
        <w:rPr>
          <w:rFonts w:hint="eastAsia"/>
          <w:b/>
          <w:bCs/>
          <w:color w:val="auto"/>
          <w:spacing w:val="-2"/>
          <w:rtl/>
        </w:rPr>
        <w:instrText>القيامة</w:instrText>
      </w:r>
      <w:r w:rsidR="004B274A" w:rsidRPr="00E44779">
        <w:rPr>
          <w:b/>
          <w:bCs/>
          <w:color w:val="auto"/>
          <w:spacing w:val="-2"/>
          <w:rtl/>
        </w:rPr>
        <w:instrText xml:space="preserve"> </w:instrText>
      </w:r>
      <w:r w:rsidR="004B274A" w:rsidRPr="00E44779">
        <w:rPr>
          <w:rFonts w:hint="eastAsia"/>
          <w:b/>
          <w:bCs/>
          <w:color w:val="auto"/>
          <w:spacing w:val="-2"/>
          <w:rtl/>
        </w:rPr>
        <w:instrText>ماج</w:instrText>
      </w:r>
      <w:r w:rsidR="004B274A" w:rsidRPr="00E44779">
        <w:rPr>
          <w:b/>
          <w:bCs/>
          <w:color w:val="auto"/>
          <w:spacing w:val="-2"/>
          <w:rtl/>
        </w:rPr>
        <w:instrText xml:space="preserve"> </w:instrText>
      </w:r>
      <w:r w:rsidR="004B274A" w:rsidRPr="00E44779">
        <w:rPr>
          <w:rFonts w:hint="eastAsia"/>
          <w:b/>
          <w:bCs/>
          <w:color w:val="auto"/>
          <w:spacing w:val="-2"/>
          <w:rtl/>
        </w:rPr>
        <w:instrText>الناس</w:instrText>
      </w:r>
      <w:r w:rsidR="004B274A" w:rsidRPr="00E44779">
        <w:rPr>
          <w:b/>
          <w:bCs/>
          <w:color w:val="auto"/>
          <w:spacing w:val="-2"/>
          <w:rtl/>
        </w:rPr>
        <w:instrText xml:space="preserve"> </w:instrText>
      </w:r>
      <w:r w:rsidR="004B274A" w:rsidRPr="00E44779">
        <w:rPr>
          <w:rFonts w:hint="eastAsia"/>
          <w:b/>
          <w:bCs/>
          <w:color w:val="auto"/>
          <w:spacing w:val="-2"/>
          <w:rtl/>
        </w:rPr>
        <w:instrText>بعضهم</w:instrText>
      </w:r>
      <w:r w:rsidR="004B274A" w:rsidRPr="00E44779">
        <w:rPr>
          <w:b/>
          <w:bCs/>
          <w:color w:val="auto"/>
          <w:spacing w:val="-2"/>
          <w:rtl/>
        </w:rPr>
        <w:instrText xml:space="preserve"> </w:instrText>
      </w:r>
      <w:r w:rsidR="004B274A" w:rsidRPr="00E44779">
        <w:rPr>
          <w:rFonts w:hint="eastAsia"/>
          <w:b/>
          <w:bCs/>
          <w:color w:val="auto"/>
          <w:spacing w:val="-2"/>
          <w:rtl/>
        </w:rPr>
        <w:instrText>في</w:instrText>
      </w:r>
      <w:r w:rsidR="004B274A" w:rsidRPr="00E44779">
        <w:rPr>
          <w:b/>
          <w:bCs/>
          <w:color w:val="auto"/>
          <w:spacing w:val="-2"/>
          <w:rtl/>
        </w:rPr>
        <w:instrText xml:space="preserve"> </w:instrText>
      </w:r>
      <w:r w:rsidR="004B274A" w:rsidRPr="00E44779">
        <w:rPr>
          <w:rFonts w:hint="eastAsia"/>
          <w:b/>
          <w:bCs/>
          <w:color w:val="auto"/>
          <w:spacing w:val="-2"/>
          <w:rtl/>
        </w:rPr>
        <w:instrText>بعض،</w:instrText>
      </w:r>
      <w:r w:rsidR="004B274A" w:rsidRPr="00E44779">
        <w:rPr>
          <w:b/>
          <w:bCs/>
          <w:color w:val="auto"/>
          <w:spacing w:val="-2"/>
          <w:rtl/>
        </w:rPr>
        <w:instrText xml:space="preserve"> </w:instrText>
      </w:r>
      <w:r w:rsidR="004B274A" w:rsidRPr="00E44779">
        <w:rPr>
          <w:rFonts w:hint="eastAsia"/>
          <w:b/>
          <w:bCs/>
          <w:color w:val="auto"/>
          <w:spacing w:val="-2"/>
          <w:rtl/>
        </w:rPr>
        <w:instrText>فيأتون</w:instrText>
      </w:r>
      <w:r w:rsidR="004B274A" w:rsidRPr="00E44779">
        <w:rPr>
          <w:b/>
          <w:bCs/>
          <w:color w:val="auto"/>
          <w:spacing w:val="-2"/>
          <w:rtl/>
        </w:rPr>
        <w:instrText xml:space="preserve"> </w:instrText>
      </w:r>
      <w:r w:rsidR="004B274A" w:rsidRPr="00E44779">
        <w:rPr>
          <w:rFonts w:hint="eastAsia"/>
          <w:b/>
          <w:bCs/>
          <w:color w:val="auto"/>
          <w:spacing w:val="-2"/>
          <w:rtl/>
        </w:rPr>
        <w:instrText>آدم،</w:instrText>
      </w:r>
      <w:r w:rsidR="004B274A" w:rsidRPr="00E44779">
        <w:rPr>
          <w:b/>
          <w:bCs/>
          <w:color w:val="auto"/>
          <w:spacing w:val="-2"/>
          <w:rtl/>
        </w:rPr>
        <w:instrText xml:space="preserve"> </w:instrText>
      </w:r>
      <w:r w:rsidR="004B274A" w:rsidRPr="00E44779">
        <w:rPr>
          <w:rFonts w:hint="eastAsia"/>
          <w:b/>
          <w:bCs/>
          <w:color w:val="auto"/>
          <w:spacing w:val="-2"/>
          <w:rtl/>
        </w:rPr>
        <w:instrText>فيقولون</w:instrText>
      </w:r>
      <w:r w:rsidR="004B274A" w:rsidRPr="00E44779">
        <w:rPr>
          <w:rFonts w:hint="cs"/>
          <w:b/>
          <w:bCs/>
          <w:color w:val="auto"/>
          <w:spacing w:val="-2"/>
          <w:rtl/>
        </w:rPr>
        <w:instrText>.....</w:instrText>
      </w:r>
      <w:r w:rsidR="004B274A" w:rsidRPr="00E44779">
        <w:rPr>
          <w:b/>
          <w:bCs/>
          <w:color w:val="auto"/>
          <w:spacing w:val="-2"/>
        </w:rPr>
        <w:instrText xml:space="preserve">" </w:instrText>
      </w:r>
      <w:r w:rsidR="004B274A" w:rsidRPr="00E44779">
        <w:rPr>
          <w:b/>
          <w:bCs/>
          <w:color w:val="auto"/>
          <w:spacing w:val="-2"/>
          <w:rtl/>
        </w:rPr>
        <w:fldChar w:fldCharType="end"/>
      </w:r>
      <w:r w:rsidRPr="00E44779">
        <w:rPr>
          <w:b/>
          <w:bCs/>
          <w:color w:val="auto"/>
          <w:spacing w:val="-2"/>
          <w:rtl/>
        </w:rPr>
        <w:t>: اشفع لنا إلى ربك، فيقول: لست لها، ولكن عليكم بإبراهيم فإنه خليل الرحمن، فيأتون إبراهيم، فيقول: لست لها، ولكن عليكم بموسى فإنه كليم الله، فيأتون موسى فيقول: لست لها، ولكن عليكم بعيسى فإنه روح الله، وكلمته، فيأتون عيسى، فيقول: لست لها، ولكن عليكم بمحمد صلى الله عليه وسلم، فيأتوني، فأقول: أنا لها، فأستأذن على ربي، فيؤذن لي، ويلهمني محامد أحمده بها لا تحضرني الآن، فأحمده بتلك المحامد، وأخر له ساجدا، فيقول: يا محمد ارفع رأسك، وقل يسمع لك، وسل تعط، واشفع تشفع، فأقول: يا رب، أمتي أمتي، فيقول: انطلق فأخرج منها من كان في قلبه مثقال شعيرة من إيمان، فأنطلق فأفعل، ثم أعود، فأحمده بتلك المحامد، ثم أخر له ساجدا، فيقال: يا محمد ارفع رأسك، وقل يسمع لك، وسل تعط، واشفع تشفع، فأقول: يا رب، أمتي أمتي، فيقول: انطلق فأخرج منها من كان في قلبه مثقال ذرة - أو خردلة - من إيمان فأخرجه، فأنطلق، فأفعل، ثم أعود فأحمده بتلك المحامد، ثم أخر له ساجدا، فيقول: يا محمد ارفع رأسك، وقل يسمع لك، وسل تعط، واشفع تشفع، فأقول: يا رب أمتي أمتي، فيقول: انطلق فأخرج من كان في قلبه أدنى أدنى أدنى مثقال حبة خردل من إيمان، فأخرجه من النار، فأنطلق فأفعل ثم أعود الرابعة فأحمده بتلك المحامد، ثم أخر له ساجدا، فيقال: يا محمد ارفع رأسك، وقل يسمع، وسل تعطه، واشفع تشفع، فأقول: يا رب ائذن لي فيمن قال: لا إله إلا الله، فيقول: وعزتي وجلالي، وكبريائي وعظمتي لأخرجن منها من قال لا إله إلا الله</w:t>
      </w:r>
      <w:r w:rsidR="00C14EBC" w:rsidRPr="00E44779">
        <w:rPr>
          <w:rFonts w:hint="cs"/>
          <w:b/>
          <w:bCs/>
          <w:color w:val="auto"/>
          <w:spacing w:val="-2"/>
          <w:rtl/>
        </w:rPr>
        <w:t xml:space="preserve"> </w:t>
      </w:r>
      <w:r w:rsidR="00C14EBC" w:rsidRPr="00E44779">
        <w:rPr>
          <w:rFonts w:ascii="Traditional Arabic" w:hAnsi="Traditional Arabic"/>
          <w:b/>
          <w:bCs/>
          <w:color w:val="auto"/>
          <w:spacing w:val="-2"/>
          <w:rtl/>
          <w:lang w:val="x-none"/>
        </w:rPr>
        <w:t>»</w:t>
      </w:r>
      <w:r w:rsidRPr="00E44779">
        <w:rPr>
          <w:rStyle w:val="af2"/>
          <w:color w:val="auto"/>
          <w:spacing w:val="-2"/>
          <w:rtl/>
        </w:rPr>
        <w:t>(</w:t>
      </w:r>
      <w:r w:rsidRPr="00E44779">
        <w:rPr>
          <w:rStyle w:val="af2"/>
          <w:color w:val="auto"/>
          <w:spacing w:val="-2"/>
          <w:rtl/>
        </w:rPr>
        <w:footnoteReference w:id="1475"/>
      </w:r>
      <w:r w:rsidRPr="00E44779">
        <w:rPr>
          <w:rStyle w:val="af2"/>
          <w:color w:val="auto"/>
          <w:spacing w:val="-2"/>
          <w:rtl/>
        </w:rPr>
        <w:t>)</w:t>
      </w:r>
      <w:r w:rsidR="00C14EBC" w:rsidRPr="00E44779">
        <w:rPr>
          <w:rFonts w:hint="cs"/>
          <w:color w:val="auto"/>
          <w:spacing w:val="-2"/>
          <w:rtl/>
        </w:rPr>
        <w:t>.</w:t>
      </w:r>
    </w:p>
    <w:p w:rsidR="002F75F6" w:rsidRPr="00E44779" w:rsidRDefault="002F75F6" w:rsidP="00C14EBC">
      <w:pPr>
        <w:spacing w:after="120"/>
        <w:ind w:firstLine="470"/>
        <w:rPr>
          <w:color w:val="auto"/>
          <w:rtl/>
        </w:rPr>
      </w:pPr>
      <w:r w:rsidRPr="00E44779">
        <w:rPr>
          <w:rFonts w:hint="cs"/>
          <w:color w:val="auto"/>
          <w:rtl/>
        </w:rPr>
        <w:t xml:space="preserve">وعن أبي سعيد الخدري </w:t>
      </w:r>
      <w:r w:rsidR="00C14EBC" w:rsidRPr="00E44779">
        <w:rPr>
          <w:rFonts w:hint="cs"/>
          <w:color w:val="auto"/>
        </w:rPr>
        <w:sym w:font="AGA Arabesque" w:char="F074"/>
      </w:r>
      <w:r w:rsidRPr="00E44779">
        <w:rPr>
          <w:rFonts w:hint="cs"/>
          <w:color w:val="auto"/>
          <w:rtl/>
        </w:rPr>
        <w:t xml:space="preserve"> في حديث </w:t>
      </w:r>
      <w:r w:rsidR="00ED7F29" w:rsidRPr="00E44779">
        <w:rPr>
          <w:rFonts w:hint="cs"/>
          <w:color w:val="auto"/>
          <w:rtl/>
        </w:rPr>
        <w:t>الشفاعة</w:t>
      </w:r>
      <w:r w:rsidRPr="00E44779">
        <w:rPr>
          <w:rFonts w:hint="cs"/>
          <w:color w:val="auto"/>
          <w:rtl/>
        </w:rPr>
        <w:t xml:space="preserve"> الطويل وفيه</w:t>
      </w:r>
      <w:r w:rsidR="00C14EBC" w:rsidRPr="00E44779">
        <w:rPr>
          <w:rFonts w:hint="cs"/>
          <w:color w:val="auto"/>
          <w:rtl/>
        </w:rPr>
        <w:t xml:space="preserve">: </w:t>
      </w:r>
      <w:r w:rsidR="00C14EBC" w:rsidRPr="00E44779">
        <w:rPr>
          <w:rFonts w:ascii="Traditional Arabic" w:hAnsi="Traditional Arabic"/>
          <w:b/>
          <w:bCs/>
          <w:color w:val="auto"/>
          <w:rtl/>
          <w:lang w:val="x-none"/>
        </w:rPr>
        <w:t>«</w:t>
      </w:r>
      <w:r w:rsidRPr="00E44779">
        <w:rPr>
          <w:rFonts w:hint="cs"/>
          <w:b/>
          <w:bCs/>
          <w:color w:val="auto"/>
          <w:rtl/>
        </w:rPr>
        <w:t>..</w:t>
      </w:r>
      <w:r w:rsidR="00172A70" w:rsidRPr="00E44779">
        <w:rPr>
          <w:b/>
          <w:bCs/>
          <w:color w:val="auto"/>
          <w:rtl/>
        </w:rPr>
        <w:t xml:space="preserve">يقولون ربنا إخواننا، كانوا يصلون معنا، ويصومون معنا، ويعملون معنا، فيقول الله تعالى: </w:t>
      </w:r>
      <w:r w:rsidR="00172A70" w:rsidRPr="00E44779">
        <w:rPr>
          <w:b/>
          <w:bCs/>
          <w:color w:val="auto"/>
          <w:rtl/>
        </w:rPr>
        <w:lastRenderedPageBreak/>
        <w:t>اذهبوا، فمن وجدتم في قلبه مثقال دينار من إيمان فأخرجوه، ويحرم الله صورهم على النار</w:t>
      </w:r>
      <w:r w:rsidR="00172A70" w:rsidRPr="00E44779">
        <w:rPr>
          <w:b/>
          <w:bCs/>
          <w:color w:val="auto"/>
          <w:rtl/>
        </w:rPr>
        <w:fldChar w:fldCharType="begin"/>
      </w:r>
      <w:r w:rsidR="00172A70" w:rsidRPr="00E44779">
        <w:rPr>
          <w:b/>
          <w:bCs/>
          <w:color w:val="auto"/>
        </w:rPr>
        <w:instrText xml:space="preserve"> XE "</w:instrText>
      </w:r>
      <w:r w:rsidR="00172A70" w:rsidRPr="00E44779">
        <w:rPr>
          <w:rFonts w:hint="eastAsia"/>
          <w:b/>
          <w:bCs/>
          <w:color w:val="auto"/>
          <w:rtl/>
        </w:rPr>
        <w:instrText>فهرس</w:instrText>
      </w:r>
      <w:r w:rsidR="00172A70" w:rsidRPr="00E44779">
        <w:rPr>
          <w:b/>
          <w:bCs/>
          <w:color w:val="auto"/>
          <w:rtl/>
        </w:rPr>
        <w:instrText xml:space="preserve"> </w:instrText>
      </w:r>
      <w:r w:rsidR="00172A70" w:rsidRPr="00E44779">
        <w:rPr>
          <w:rFonts w:hint="eastAsia"/>
          <w:b/>
          <w:bCs/>
          <w:color w:val="auto"/>
          <w:rtl/>
        </w:rPr>
        <w:instrText>الحديث</w:instrText>
      </w:r>
      <w:r w:rsidR="00172A70" w:rsidRPr="00E44779">
        <w:rPr>
          <w:b/>
          <w:bCs/>
          <w:color w:val="auto"/>
          <w:rtl/>
        </w:rPr>
        <w:instrText>:</w:instrText>
      </w:r>
      <w:r w:rsidR="00172A70" w:rsidRPr="00E44779">
        <w:rPr>
          <w:rFonts w:hint="eastAsia"/>
          <w:b/>
          <w:bCs/>
          <w:color w:val="auto"/>
          <w:rtl/>
        </w:rPr>
        <w:instrText>يقولون</w:instrText>
      </w:r>
      <w:r w:rsidR="00172A70" w:rsidRPr="00E44779">
        <w:rPr>
          <w:b/>
          <w:bCs/>
          <w:color w:val="auto"/>
          <w:rtl/>
        </w:rPr>
        <w:instrText xml:space="preserve"> </w:instrText>
      </w:r>
      <w:r w:rsidR="00172A70" w:rsidRPr="00E44779">
        <w:rPr>
          <w:rFonts w:hint="eastAsia"/>
          <w:b/>
          <w:bCs/>
          <w:color w:val="auto"/>
          <w:rtl/>
        </w:rPr>
        <w:instrText>ربنا</w:instrText>
      </w:r>
      <w:r w:rsidR="00172A70" w:rsidRPr="00E44779">
        <w:rPr>
          <w:b/>
          <w:bCs/>
          <w:color w:val="auto"/>
          <w:rtl/>
        </w:rPr>
        <w:instrText xml:space="preserve"> </w:instrText>
      </w:r>
      <w:r w:rsidR="00172A70" w:rsidRPr="00E44779">
        <w:rPr>
          <w:rFonts w:hint="eastAsia"/>
          <w:b/>
          <w:bCs/>
          <w:color w:val="auto"/>
          <w:rtl/>
        </w:rPr>
        <w:instrText>إخواننا،</w:instrText>
      </w:r>
      <w:r w:rsidR="00172A70" w:rsidRPr="00E44779">
        <w:rPr>
          <w:b/>
          <w:bCs/>
          <w:color w:val="auto"/>
          <w:rtl/>
        </w:rPr>
        <w:instrText xml:space="preserve"> </w:instrText>
      </w:r>
      <w:r w:rsidR="00172A70" w:rsidRPr="00E44779">
        <w:rPr>
          <w:rFonts w:hint="eastAsia"/>
          <w:b/>
          <w:bCs/>
          <w:color w:val="auto"/>
          <w:rtl/>
        </w:rPr>
        <w:instrText>كانوا</w:instrText>
      </w:r>
      <w:r w:rsidR="00172A70" w:rsidRPr="00E44779">
        <w:rPr>
          <w:b/>
          <w:bCs/>
          <w:color w:val="auto"/>
          <w:rtl/>
        </w:rPr>
        <w:instrText xml:space="preserve"> </w:instrText>
      </w:r>
      <w:r w:rsidR="00172A70" w:rsidRPr="00E44779">
        <w:rPr>
          <w:rFonts w:hint="eastAsia"/>
          <w:b/>
          <w:bCs/>
          <w:color w:val="auto"/>
          <w:rtl/>
        </w:rPr>
        <w:instrText>يصلون</w:instrText>
      </w:r>
      <w:r w:rsidR="00172A70" w:rsidRPr="00E44779">
        <w:rPr>
          <w:b/>
          <w:bCs/>
          <w:color w:val="auto"/>
          <w:rtl/>
        </w:rPr>
        <w:instrText xml:space="preserve"> </w:instrText>
      </w:r>
      <w:r w:rsidR="00172A70" w:rsidRPr="00E44779">
        <w:rPr>
          <w:rFonts w:hint="eastAsia"/>
          <w:b/>
          <w:bCs/>
          <w:color w:val="auto"/>
          <w:rtl/>
        </w:rPr>
        <w:instrText>معنا،</w:instrText>
      </w:r>
      <w:r w:rsidR="00172A70" w:rsidRPr="00E44779">
        <w:rPr>
          <w:b/>
          <w:bCs/>
          <w:color w:val="auto"/>
          <w:rtl/>
        </w:rPr>
        <w:instrText xml:space="preserve"> </w:instrText>
      </w:r>
      <w:r w:rsidR="00172A70" w:rsidRPr="00E44779">
        <w:rPr>
          <w:rFonts w:hint="eastAsia"/>
          <w:b/>
          <w:bCs/>
          <w:color w:val="auto"/>
          <w:rtl/>
        </w:rPr>
        <w:instrText>ويصومون</w:instrText>
      </w:r>
      <w:r w:rsidR="00172A70" w:rsidRPr="00E44779">
        <w:rPr>
          <w:b/>
          <w:bCs/>
          <w:color w:val="auto"/>
          <w:rtl/>
        </w:rPr>
        <w:instrText xml:space="preserve"> </w:instrText>
      </w:r>
      <w:r w:rsidR="00172A70" w:rsidRPr="00E44779">
        <w:rPr>
          <w:rFonts w:hint="eastAsia"/>
          <w:b/>
          <w:bCs/>
          <w:color w:val="auto"/>
          <w:rtl/>
        </w:rPr>
        <w:instrText>معنا،</w:instrText>
      </w:r>
      <w:r w:rsidR="00172A70" w:rsidRPr="00E44779">
        <w:rPr>
          <w:b/>
          <w:bCs/>
          <w:color w:val="auto"/>
          <w:rtl/>
        </w:rPr>
        <w:instrText xml:space="preserve"> </w:instrText>
      </w:r>
      <w:r w:rsidR="00172A70" w:rsidRPr="00E44779">
        <w:rPr>
          <w:rFonts w:hint="eastAsia"/>
          <w:b/>
          <w:bCs/>
          <w:color w:val="auto"/>
          <w:rtl/>
        </w:rPr>
        <w:instrText>ويعملون</w:instrText>
      </w:r>
      <w:r w:rsidR="00172A70" w:rsidRPr="00E44779">
        <w:rPr>
          <w:b/>
          <w:bCs/>
          <w:color w:val="auto"/>
          <w:rtl/>
        </w:rPr>
        <w:instrText xml:space="preserve"> </w:instrText>
      </w:r>
      <w:r w:rsidR="00172A70" w:rsidRPr="00E44779">
        <w:rPr>
          <w:rFonts w:hint="eastAsia"/>
          <w:b/>
          <w:bCs/>
          <w:color w:val="auto"/>
          <w:rtl/>
        </w:rPr>
        <w:instrText>معنا،</w:instrText>
      </w:r>
      <w:r w:rsidR="00172A70" w:rsidRPr="00E44779">
        <w:rPr>
          <w:b/>
          <w:bCs/>
          <w:color w:val="auto"/>
          <w:rtl/>
        </w:rPr>
        <w:instrText xml:space="preserve"> </w:instrText>
      </w:r>
      <w:r w:rsidR="00172A70" w:rsidRPr="00E44779">
        <w:rPr>
          <w:rFonts w:hint="eastAsia"/>
          <w:b/>
          <w:bCs/>
          <w:color w:val="auto"/>
          <w:rtl/>
        </w:rPr>
        <w:instrText>فيقول</w:instrText>
      </w:r>
      <w:r w:rsidR="00172A70" w:rsidRPr="00E44779">
        <w:rPr>
          <w:b/>
          <w:bCs/>
          <w:color w:val="auto"/>
          <w:rtl/>
        </w:rPr>
        <w:instrText xml:space="preserve"> </w:instrText>
      </w:r>
      <w:r w:rsidR="00172A70" w:rsidRPr="00E44779">
        <w:rPr>
          <w:rFonts w:hint="eastAsia"/>
          <w:b/>
          <w:bCs/>
          <w:color w:val="auto"/>
          <w:rtl/>
        </w:rPr>
        <w:instrText>الله</w:instrText>
      </w:r>
      <w:r w:rsidR="00172A70" w:rsidRPr="00E44779">
        <w:rPr>
          <w:b/>
          <w:bCs/>
          <w:color w:val="auto"/>
          <w:rtl/>
        </w:rPr>
        <w:instrText xml:space="preserve"> </w:instrText>
      </w:r>
      <w:r w:rsidR="00172A70" w:rsidRPr="00E44779">
        <w:rPr>
          <w:rFonts w:hint="eastAsia"/>
          <w:b/>
          <w:bCs/>
          <w:color w:val="auto"/>
          <w:rtl/>
        </w:rPr>
        <w:instrText>تعالى</w:instrText>
      </w:r>
      <w:r w:rsidR="00172A70" w:rsidRPr="00E44779">
        <w:rPr>
          <w:b/>
          <w:bCs/>
          <w:color w:val="auto"/>
          <w:rtl/>
        </w:rPr>
        <w:instrText xml:space="preserve">: </w:instrText>
      </w:r>
      <w:r w:rsidR="00172A70" w:rsidRPr="00E44779">
        <w:rPr>
          <w:rFonts w:hint="eastAsia"/>
          <w:b/>
          <w:bCs/>
          <w:color w:val="auto"/>
          <w:rtl/>
        </w:rPr>
        <w:instrText>اذهبوا،</w:instrText>
      </w:r>
      <w:r w:rsidR="00172A70" w:rsidRPr="00E44779">
        <w:rPr>
          <w:b/>
          <w:bCs/>
          <w:color w:val="auto"/>
          <w:rtl/>
        </w:rPr>
        <w:instrText xml:space="preserve"> </w:instrText>
      </w:r>
      <w:r w:rsidR="00172A70" w:rsidRPr="00E44779">
        <w:rPr>
          <w:rFonts w:hint="eastAsia"/>
          <w:b/>
          <w:bCs/>
          <w:color w:val="auto"/>
          <w:rtl/>
        </w:rPr>
        <w:instrText>فمن</w:instrText>
      </w:r>
      <w:r w:rsidR="00172A70" w:rsidRPr="00E44779">
        <w:rPr>
          <w:b/>
          <w:bCs/>
          <w:color w:val="auto"/>
          <w:rtl/>
        </w:rPr>
        <w:instrText xml:space="preserve"> </w:instrText>
      </w:r>
      <w:r w:rsidR="00172A70" w:rsidRPr="00E44779">
        <w:rPr>
          <w:rFonts w:hint="eastAsia"/>
          <w:b/>
          <w:bCs/>
          <w:color w:val="auto"/>
          <w:rtl/>
        </w:rPr>
        <w:instrText>وجدتم</w:instrText>
      </w:r>
      <w:r w:rsidR="00172A70" w:rsidRPr="00E44779">
        <w:rPr>
          <w:b/>
          <w:bCs/>
          <w:color w:val="auto"/>
          <w:rtl/>
        </w:rPr>
        <w:instrText xml:space="preserve"> </w:instrText>
      </w:r>
      <w:r w:rsidR="00172A70" w:rsidRPr="00E44779">
        <w:rPr>
          <w:rFonts w:hint="eastAsia"/>
          <w:b/>
          <w:bCs/>
          <w:color w:val="auto"/>
          <w:rtl/>
        </w:rPr>
        <w:instrText>في</w:instrText>
      </w:r>
      <w:r w:rsidR="00172A70" w:rsidRPr="00E44779">
        <w:rPr>
          <w:b/>
          <w:bCs/>
          <w:color w:val="auto"/>
          <w:rtl/>
        </w:rPr>
        <w:instrText xml:space="preserve"> </w:instrText>
      </w:r>
      <w:r w:rsidR="00172A70" w:rsidRPr="00E44779">
        <w:rPr>
          <w:rFonts w:hint="eastAsia"/>
          <w:b/>
          <w:bCs/>
          <w:color w:val="auto"/>
          <w:rtl/>
        </w:rPr>
        <w:instrText>قلبه</w:instrText>
      </w:r>
      <w:r w:rsidR="00172A70" w:rsidRPr="00E44779">
        <w:rPr>
          <w:b/>
          <w:bCs/>
          <w:color w:val="auto"/>
          <w:rtl/>
        </w:rPr>
        <w:instrText xml:space="preserve"> </w:instrText>
      </w:r>
      <w:r w:rsidR="00172A70" w:rsidRPr="00E44779">
        <w:rPr>
          <w:rFonts w:hint="eastAsia"/>
          <w:b/>
          <w:bCs/>
          <w:color w:val="auto"/>
          <w:rtl/>
        </w:rPr>
        <w:instrText>مثقال</w:instrText>
      </w:r>
      <w:r w:rsidR="00172A70" w:rsidRPr="00E44779">
        <w:rPr>
          <w:b/>
          <w:bCs/>
          <w:color w:val="auto"/>
          <w:rtl/>
        </w:rPr>
        <w:instrText xml:space="preserve"> </w:instrText>
      </w:r>
      <w:r w:rsidR="00172A70" w:rsidRPr="00E44779">
        <w:rPr>
          <w:rFonts w:hint="eastAsia"/>
          <w:b/>
          <w:bCs/>
          <w:color w:val="auto"/>
          <w:rtl/>
        </w:rPr>
        <w:instrText>دينار</w:instrText>
      </w:r>
      <w:r w:rsidR="00172A70" w:rsidRPr="00E44779">
        <w:rPr>
          <w:b/>
          <w:bCs/>
          <w:color w:val="auto"/>
          <w:rtl/>
        </w:rPr>
        <w:instrText xml:space="preserve"> </w:instrText>
      </w:r>
      <w:r w:rsidR="00172A70" w:rsidRPr="00E44779">
        <w:rPr>
          <w:rFonts w:hint="eastAsia"/>
          <w:b/>
          <w:bCs/>
          <w:color w:val="auto"/>
          <w:rtl/>
        </w:rPr>
        <w:instrText>من</w:instrText>
      </w:r>
      <w:r w:rsidR="00172A70" w:rsidRPr="00E44779">
        <w:rPr>
          <w:b/>
          <w:bCs/>
          <w:color w:val="auto"/>
          <w:rtl/>
        </w:rPr>
        <w:instrText xml:space="preserve"> </w:instrText>
      </w:r>
      <w:r w:rsidR="00172A70" w:rsidRPr="00E44779">
        <w:rPr>
          <w:rFonts w:hint="eastAsia"/>
          <w:b/>
          <w:bCs/>
          <w:color w:val="auto"/>
          <w:rtl/>
        </w:rPr>
        <w:instrText>إيمان</w:instrText>
      </w:r>
      <w:r w:rsidR="00172A70" w:rsidRPr="00E44779">
        <w:rPr>
          <w:b/>
          <w:bCs/>
          <w:color w:val="auto"/>
          <w:rtl/>
        </w:rPr>
        <w:instrText xml:space="preserve"> </w:instrText>
      </w:r>
      <w:r w:rsidR="00172A70" w:rsidRPr="00E44779">
        <w:rPr>
          <w:rFonts w:hint="eastAsia"/>
          <w:b/>
          <w:bCs/>
          <w:color w:val="auto"/>
          <w:rtl/>
        </w:rPr>
        <w:instrText>فأخرجوه،</w:instrText>
      </w:r>
      <w:r w:rsidR="00172A70" w:rsidRPr="00E44779">
        <w:rPr>
          <w:b/>
          <w:bCs/>
          <w:color w:val="auto"/>
          <w:rtl/>
        </w:rPr>
        <w:instrText xml:space="preserve"> </w:instrText>
      </w:r>
      <w:r w:rsidR="00172A70" w:rsidRPr="00E44779">
        <w:rPr>
          <w:rFonts w:hint="eastAsia"/>
          <w:b/>
          <w:bCs/>
          <w:color w:val="auto"/>
          <w:rtl/>
        </w:rPr>
        <w:instrText>ويحرم</w:instrText>
      </w:r>
      <w:r w:rsidR="00172A70" w:rsidRPr="00E44779">
        <w:rPr>
          <w:b/>
          <w:bCs/>
          <w:color w:val="auto"/>
          <w:rtl/>
        </w:rPr>
        <w:instrText xml:space="preserve"> </w:instrText>
      </w:r>
      <w:r w:rsidR="00172A70" w:rsidRPr="00E44779">
        <w:rPr>
          <w:rFonts w:hint="eastAsia"/>
          <w:b/>
          <w:bCs/>
          <w:color w:val="auto"/>
          <w:rtl/>
        </w:rPr>
        <w:instrText>الله</w:instrText>
      </w:r>
      <w:r w:rsidR="00172A70" w:rsidRPr="00E44779">
        <w:rPr>
          <w:b/>
          <w:bCs/>
          <w:color w:val="auto"/>
          <w:rtl/>
        </w:rPr>
        <w:instrText xml:space="preserve"> </w:instrText>
      </w:r>
      <w:r w:rsidR="00172A70" w:rsidRPr="00E44779">
        <w:rPr>
          <w:rFonts w:hint="eastAsia"/>
          <w:b/>
          <w:bCs/>
          <w:color w:val="auto"/>
          <w:rtl/>
        </w:rPr>
        <w:instrText>صورهم</w:instrText>
      </w:r>
      <w:r w:rsidR="00172A70" w:rsidRPr="00E44779">
        <w:rPr>
          <w:b/>
          <w:bCs/>
          <w:color w:val="auto"/>
          <w:rtl/>
        </w:rPr>
        <w:instrText xml:space="preserve"> </w:instrText>
      </w:r>
      <w:r w:rsidR="00172A70" w:rsidRPr="00E44779">
        <w:rPr>
          <w:rFonts w:hint="eastAsia"/>
          <w:b/>
          <w:bCs/>
          <w:color w:val="auto"/>
          <w:rtl/>
        </w:rPr>
        <w:instrText>على</w:instrText>
      </w:r>
      <w:r w:rsidR="00172A70" w:rsidRPr="00E44779">
        <w:rPr>
          <w:b/>
          <w:bCs/>
          <w:color w:val="auto"/>
          <w:rtl/>
        </w:rPr>
        <w:instrText xml:space="preserve"> </w:instrText>
      </w:r>
      <w:r w:rsidR="00172A70" w:rsidRPr="00E44779">
        <w:rPr>
          <w:rFonts w:hint="eastAsia"/>
          <w:b/>
          <w:bCs/>
          <w:color w:val="auto"/>
          <w:rtl/>
        </w:rPr>
        <w:instrText>النار</w:instrText>
      </w:r>
      <w:r w:rsidR="00172A70" w:rsidRPr="00E44779">
        <w:rPr>
          <w:b/>
          <w:bCs/>
          <w:color w:val="auto"/>
        </w:rPr>
        <w:instrText xml:space="preserve">" </w:instrText>
      </w:r>
      <w:r w:rsidR="00172A70" w:rsidRPr="00E44779">
        <w:rPr>
          <w:b/>
          <w:bCs/>
          <w:color w:val="auto"/>
          <w:rtl/>
        </w:rPr>
        <w:fldChar w:fldCharType="end"/>
      </w:r>
      <w:r w:rsidRPr="00E44779">
        <w:rPr>
          <w:b/>
          <w:bCs/>
          <w:color w:val="auto"/>
          <w:rtl/>
        </w:rPr>
        <w:t>،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w:t>
      </w:r>
      <w:r w:rsidRPr="00E44779">
        <w:rPr>
          <w:rFonts w:hint="cs"/>
          <w:b/>
          <w:bCs/>
          <w:color w:val="auto"/>
          <w:rtl/>
        </w:rPr>
        <w:t>...</w:t>
      </w:r>
      <w:r w:rsidRPr="00E44779">
        <w:rPr>
          <w:rFonts w:hint="cs"/>
          <w:color w:val="auto"/>
          <w:rtl/>
        </w:rPr>
        <w:t>.. الحديث</w:t>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76"/>
      </w:r>
      <w:r w:rsidRPr="00E44779">
        <w:rPr>
          <w:rStyle w:val="af2"/>
          <w:color w:val="auto"/>
          <w:rtl/>
        </w:rPr>
        <w:t>)</w:t>
      </w:r>
      <w:r w:rsidR="00C14EBC" w:rsidRPr="00E44779">
        <w:rPr>
          <w:rFonts w:hint="cs"/>
          <w:color w:val="auto"/>
          <w:rtl/>
        </w:rPr>
        <w:t>.</w:t>
      </w:r>
      <w:r w:rsidRPr="00E44779">
        <w:rPr>
          <w:rFonts w:hint="cs"/>
          <w:color w:val="auto"/>
          <w:rtl/>
        </w:rPr>
        <w:t xml:space="preserve"> </w:t>
      </w:r>
    </w:p>
    <w:p w:rsidR="002F75F6" w:rsidRPr="00E44779" w:rsidRDefault="002F75F6" w:rsidP="00C14EBC">
      <w:pPr>
        <w:spacing w:after="120"/>
        <w:ind w:firstLine="470"/>
        <w:rPr>
          <w:color w:val="auto"/>
          <w:rtl/>
        </w:rPr>
      </w:pPr>
      <w:r w:rsidRPr="00E44779">
        <w:rPr>
          <w:rFonts w:hint="cs"/>
          <w:color w:val="auto"/>
          <w:rtl/>
        </w:rPr>
        <w:t xml:space="preserve">وعن </w:t>
      </w:r>
      <w:r w:rsidRPr="00E44779">
        <w:rPr>
          <w:color w:val="auto"/>
          <w:rtl/>
        </w:rPr>
        <w:t>معاذ بن جبل</w:t>
      </w:r>
      <w:r w:rsidRPr="00E44779">
        <w:rPr>
          <w:rFonts w:hint="cs"/>
          <w:color w:val="auto"/>
          <w:rtl/>
        </w:rPr>
        <w:t xml:space="preserve"> </w:t>
      </w:r>
      <w:r w:rsidR="00C14EBC" w:rsidRPr="00E44779">
        <w:rPr>
          <w:rFonts w:hint="cs"/>
          <w:color w:val="auto"/>
        </w:rPr>
        <w:sym w:font="AGA Arabesque" w:char="F074"/>
      </w:r>
      <w:r w:rsidRPr="00E44779">
        <w:rPr>
          <w:rFonts w:hint="cs"/>
          <w:color w:val="auto"/>
          <w:rtl/>
        </w:rPr>
        <w:t xml:space="preserve"> أن رسول الله </w:t>
      </w:r>
      <w:r w:rsidR="00C14EBC" w:rsidRPr="00E44779">
        <w:rPr>
          <w:rFonts w:hint="cs"/>
          <w:color w:val="auto"/>
        </w:rPr>
        <w:sym w:font="AGA Arabesque" w:char="F072"/>
      </w:r>
      <w:r w:rsidRPr="00E44779">
        <w:rPr>
          <w:rFonts w:hint="cs"/>
          <w:color w:val="auto"/>
          <w:rtl/>
        </w:rPr>
        <w:t xml:space="preserve"> قال</w:t>
      </w:r>
      <w:r w:rsidRPr="00E44779">
        <w:rPr>
          <w:color w:val="auto"/>
          <w:rtl/>
        </w:rPr>
        <w:t xml:space="preserve">: </w:t>
      </w:r>
      <w:r w:rsidR="00C14EBC" w:rsidRPr="00E44779">
        <w:rPr>
          <w:rFonts w:ascii="Traditional Arabic" w:hAnsi="Traditional Arabic"/>
          <w:b/>
          <w:bCs/>
          <w:color w:val="auto"/>
          <w:rtl/>
          <w:lang w:val="x-none"/>
        </w:rPr>
        <w:t>«</w:t>
      </w:r>
      <w:r w:rsidR="00C14EBC" w:rsidRPr="00E44779">
        <w:rPr>
          <w:rFonts w:hint="cs"/>
          <w:b/>
          <w:bCs/>
          <w:color w:val="auto"/>
          <w:rtl/>
        </w:rPr>
        <w:t xml:space="preserve"> </w:t>
      </w:r>
      <w:r w:rsidR="00172A70" w:rsidRPr="00E44779">
        <w:rPr>
          <w:b/>
          <w:bCs/>
          <w:color w:val="auto"/>
          <w:rtl/>
        </w:rPr>
        <w:t>من لقي الله لا يشرك به شيئا دخل الجنة</w:t>
      </w:r>
      <w:r w:rsidR="00C14EBC" w:rsidRPr="00E44779">
        <w:rPr>
          <w:rFonts w:hint="cs"/>
          <w:b/>
          <w:bCs/>
          <w:color w:val="auto"/>
          <w:rtl/>
        </w:rPr>
        <w:t xml:space="preserve"> </w:t>
      </w:r>
      <w:r w:rsidR="00C14EBC" w:rsidRPr="00E44779">
        <w:rPr>
          <w:rFonts w:ascii="Traditional Arabic" w:hAnsi="Traditional Arabic"/>
          <w:b/>
          <w:bCs/>
          <w:color w:val="auto"/>
          <w:rtl/>
          <w:lang w:val="x-none"/>
        </w:rPr>
        <w:t>»</w:t>
      </w:r>
      <w:r w:rsidR="00172A70" w:rsidRPr="00E44779">
        <w:rPr>
          <w:b/>
          <w:bCs/>
          <w:color w:val="auto"/>
          <w:rtl/>
        </w:rPr>
        <w:fldChar w:fldCharType="begin"/>
      </w:r>
      <w:r w:rsidR="00172A70" w:rsidRPr="00E44779">
        <w:rPr>
          <w:color w:val="auto"/>
        </w:rPr>
        <w:instrText xml:space="preserve"> XE "</w:instrText>
      </w:r>
      <w:r w:rsidR="00172A70" w:rsidRPr="00E44779">
        <w:rPr>
          <w:rFonts w:hint="eastAsia"/>
          <w:color w:val="auto"/>
          <w:rtl/>
        </w:rPr>
        <w:instrText>فهرس</w:instrText>
      </w:r>
      <w:r w:rsidR="00172A70" w:rsidRPr="00E44779">
        <w:rPr>
          <w:color w:val="auto"/>
          <w:rtl/>
        </w:rPr>
        <w:instrText xml:space="preserve"> </w:instrText>
      </w:r>
      <w:r w:rsidR="00172A70" w:rsidRPr="00E44779">
        <w:rPr>
          <w:rFonts w:hint="eastAsia"/>
          <w:color w:val="auto"/>
          <w:rtl/>
        </w:rPr>
        <w:instrText>الحديث</w:instrText>
      </w:r>
      <w:r w:rsidR="00172A70" w:rsidRPr="00E44779">
        <w:rPr>
          <w:color w:val="auto"/>
          <w:rtl/>
        </w:rPr>
        <w:instrText>:</w:instrText>
      </w:r>
      <w:r w:rsidR="00172A70" w:rsidRPr="00E44779">
        <w:rPr>
          <w:rFonts w:hint="eastAsia"/>
          <w:color w:val="auto"/>
          <w:rtl/>
        </w:rPr>
        <w:instrText>من</w:instrText>
      </w:r>
      <w:r w:rsidR="00172A70" w:rsidRPr="00E44779">
        <w:rPr>
          <w:color w:val="auto"/>
          <w:rtl/>
        </w:rPr>
        <w:instrText xml:space="preserve"> </w:instrText>
      </w:r>
      <w:r w:rsidR="00172A70" w:rsidRPr="00E44779">
        <w:rPr>
          <w:rFonts w:hint="eastAsia"/>
          <w:color w:val="auto"/>
          <w:rtl/>
        </w:rPr>
        <w:instrText>لقي</w:instrText>
      </w:r>
      <w:r w:rsidR="00172A70" w:rsidRPr="00E44779">
        <w:rPr>
          <w:color w:val="auto"/>
          <w:rtl/>
        </w:rPr>
        <w:instrText xml:space="preserve"> </w:instrText>
      </w:r>
      <w:r w:rsidR="00172A70" w:rsidRPr="00E44779">
        <w:rPr>
          <w:rFonts w:hint="eastAsia"/>
          <w:color w:val="auto"/>
          <w:rtl/>
        </w:rPr>
        <w:instrText>الله</w:instrText>
      </w:r>
      <w:r w:rsidR="00172A70" w:rsidRPr="00E44779">
        <w:rPr>
          <w:color w:val="auto"/>
          <w:rtl/>
        </w:rPr>
        <w:instrText xml:space="preserve"> </w:instrText>
      </w:r>
      <w:r w:rsidR="00172A70" w:rsidRPr="00E44779">
        <w:rPr>
          <w:rFonts w:hint="eastAsia"/>
          <w:color w:val="auto"/>
          <w:rtl/>
        </w:rPr>
        <w:instrText>لا</w:instrText>
      </w:r>
      <w:r w:rsidR="00172A70" w:rsidRPr="00E44779">
        <w:rPr>
          <w:color w:val="auto"/>
          <w:rtl/>
        </w:rPr>
        <w:instrText xml:space="preserve"> </w:instrText>
      </w:r>
      <w:r w:rsidR="00172A70" w:rsidRPr="00E44779">
        <w:rPr>
          <w:rFonts w:hint="eastAsia"/>
          <w:color w:val="auto"/>
          <w:rtl/>
        </w:rPr>
        <w:instrText>يشرك</w:instrText>
      </w:r>
      <w:r w:rsidR="00172A70" w:rsidRPr="00E44779">
        <w:rPr>
          <w:color w:val="auto"/>
          <w:rtl/>
        </w:rPr>
        <w:instrText xml:space="preserve"> </w:instrText>
      </w:r>
      <w:r w:rsidR="00172A70" w:rsidRPr="00E44779">
        <w:rPr>
          <w:rFonts w:hint="eastAsia"/>
          <w:color w:val="auto"/>
          <w:rtl/>
        </w:rPr>
        <w:instrText>به</w:instrText>
      </w:r>
      <w:r w:rsidR="00172A70" w:rsidRPr="00E44779">
        <w:rPr>
          <w:color w:val="auto"/>
          <w:rtl/>
        </w:rPr>
        <w:instrText xml:space="preserve"> </w:instrText>
      </w:r>
      <w:r w:rsidR="00172A70" w:rsidRPr="00E44779">
        <w:rPr>
          <w:rFonts w:hint="eastAsia"/>
          <w:color w:val="auto"/>
          <w:rtl/>
        </w:rPr>
        <w:instrText>شيئا</w:instrText>
      </w:r>
      <w:r w:rsidR="00172A70" w:rsidRPr="00E44779">
        <w:rPr>
          <w:color w:val="auto"/>
          <w:rtl/>
        </w:rPr>
        <w:instrText xml:space="preserve"> </w:instrText>
      </w:r>
      <w:r w:rsidR="00172A70" w:rsidRPr="00E44779">
        <w:rPr>
          <w:rFonts w:hint="eastAsia"/>
          <w:color w:val="auto"/>
          <w:rtl/>
        </w:rPr>
        <w:instrText>دخل</w:instrText>
      </w:r>
      <w:r w:rsidR="00172A70" w:rsidRPr="00E44779">
        <w:rPr>
          <w:color w:val="auto"/>
          <w:rtl/>
        </w:rPr>
        <w:instrText xml:space="preserve"> </w:instrText>
      </w:r>
      <w:r w:rsidR="00172A70" w:rsidRPr="00E44779">
        <w:rPr>
          <w:rFonts w:hint="eastAsia"/>
          <w:color w:val="auto"/>
          <w:rtl/>
        </w:rPr>
        <w:instrText>الجنة</w:instrText>
      </w:r>
      <w:r w:rsidR="00172A70" w:rsidRPr="00E44779">
        <w:rPr>
          <w:color w:val="auto"/>
        </w:rPr>
        <w:instrText xml:space="preserve">" </w:instrText>
      </w:r>
      <w:r w:rsidR="00172A70" w:rsidRPr="00E44779">
        <w:rPr>
          <w:b/>
          <w:bCs/>
          <w:color w:val="auto"/>
          <w:rtl/>
        </w:rPr>
        <w:fldChar w:fldCharType="end"/>
      </w:r>
      <w:r w:rsidRPr="00E44779">
        <w:rPr>
          <w:color w:val="auto"/>
          <w:rtl/>
        </w:rPr>
        <w:t xml:space="preserve"> قال: ألا أبشر الناس؟ قال: </w:t>
      </w:r>
      <w:r w:rsidR="00C14EBC" w:rsidRPr="00E44779">
        <w:rPr>
          <w:rFonts w:ascii="Traditional Arabic" w:hAnsi="Traditional Arabic"/>
          <w:b/>
          <w:bCs/>
          <w:color w:val="auto"/>
          <w:rtl/>
          <w:lang w:val="x-none"/>
        </w:rPr>
        <w:t>«</w:t>
      </w:r>
      <w:r w:rsidR="00C14EBC" w:rsidRPr="00E44779">
        <w:rPr>
          <w:rFonts w:hint="cs"/>
          <w:color w:val="auto"/>
          <w:rtl/>
        </w:rPr>
        <w:t xml:space="preserve"> </w:t>
      </w:r>
      <w:r w:rsidRPr="00E44779">
        <w:rPr>
          <w:b/>
          <w:bCs/>
          <w:color w:val="auto"/>
          <w:rtl/>
        </w:rPr>
        <w:t>لا إني أخاف أن يتكلوا</w:t>
      </w:r>
      <w:r w:rsidR="00C14EBC" w:rsidRPr="00E44779">
        <w:rPr>
          <w:rFonts w:hint="cs"/>
          <w:color w:val="auto"/>
          <w:rtl/>
        </w:rPr>
        <w:t xml:space="preserve"> </w:t>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77"/>
      </w:r>
      <w:r w:rsidRPr="00E44779">
        <w:rPr>
          <w:rStyle w:val="af2"/>
          <w:color w:val="auto"/>
          <w:rtl/>
        </w:rPr>
        <w:t>)</w:t>
      </w:r>
      <w:r w:rsidR="00C14EBC" w:rsidRPr="00E44779">
        <w:rPr>
          <w:rFonts w:hint="cs"/>
          <w:color w:val="auto"/>
          <w:rtl/>
        </w:rPr>
        <w:t>.</w:t>
      </w:r>
    </w:p>
    <w:p w:rsidR="002F75F6" w:rsidRPr="00E44779" w:rsidRDefault="002F75F6" w:rsidP="00C14EBC">
      <w:pPr>
        <w:spacing w:after="120"/>
        <w:ind w:firstLine="470"/>
        <w:rPr>
          <w:color w:val="auto"/>
          <w:rtl/>
        </w:rPr>
      </w:pPr>
      <w:r w:rsidRPr="00E44779">
        <w:rPr>
          <w:rFonts w:hint="cs"/>
          <w:color w:val="auto"/>
          <w:rtl/>
        </w:rPr>
        <w:t>و</w:t>
      </w:r>
      <w:r w:rsidRPr="00E44779">
        <w:rPr>
          <w:color w:val="auto"/>
          <w:rtl/>
        </w:rPr>
        <w:t xml:space="preserve">عن أبي ذر </w:t>
      </w:r>
      <w:r w:rsidR="00C14EBC" w:rsidRPr="00E44779">
        <w:rPr>
          <w:color w:val="auto"/>
        </w:rPr>
        <w:sym w:font="AGA Arabesque" w:char="F074"/>
      </w:r>
      <w:r w:rsidRPr="00E44779">
        <w:rPr>
          <w:color w:val="auto"/>
          <w:rtl/>
        </w:rPr>
        <w:t xml:space="preserve">، قال: قال رسول الله </w:t>
      </w:r>
      <w:r w:rsidR="00C14EBC" w:rsidRPr="00E44779">
        <w:rPr>
          <w:rFonts w:hint="cs"/>
          <w:color w:val="auto"/>
        </w:rPr>
        <w:sym w:font="AGA Arabesque" w:char="F072"/>
      </w:r>
      <w:r w:rsidRPr="00E44779">
        <w:rPr>
          <w:color w:val="auto"/>
          <w:rtl/>
        </w:rPr>
        <w:t xml:space="preserve">: </w:t>
      </w:r>
      <w:r w:rsidR="00C14EBC" w:rsidRPr="00E44779">
        <w:rPr>
          <w:rFonts w:ascii="Traditional Arabic" w:hAnsi="Traditional Arabic"/>
          <w:b/>
          <w:bCs/>
          <w:color w:val="auto"/>
          <w:rtl/>
          <w:lang w:val="x-none"/>
        </w:rPr>
        <w:t>«</w:t>
      </w:r>
      <w:r w:rsidR="00C14EBC" w:rsidRPr="00E44779">
        <w:rPr>
          <w:rFonts w:hint="cs"/>
          <w:color w:val="auto"/>
          <w:rtl/>
        </w:rPr>
        <w:t xml:space="preserve"> </w:t>
      </w:r>
      <w:r w:rsidR="00172A70" w:rsidRPr="00E44779">
        <w:rPr>
          <w:b/>
          <w:bCs/>
          <w:color w:val="auto"/>
          <w:rtl/>
        </w:rPr>
        <w:t>أتاني آت من ربي، فأخبرني أنه: من مات من أمتي لا يشرك بالله شيئا دخل الجنة</w:t>
      </w:r>
      <w:r w:rsidR="00C14EBC" w:rsidRPr="00E44779">
        <w:rPr>
          <w:rFonts w:hint="cs"/>
          <w:b/>
          <w:bCs/>
          <w:color w:val="auto"/>
          <w:rtl/>
        </w:rPr>
        <w:t xml:space="preserve"> </w:t>
      </w:r>
      <w:r w:rsidR="00C14EBC" w:rsidRPr="00E44779">
        <w:rPr>
          <w:rFonts w:ascii="Traditional Arabic" w:hAnsi="Traditional Arabic"/>
          <w:b/>
          <w:bCs/>
          <w:color w:val="auto"/>
          <w:rtl/>
          <w:lang w:val="x-none"/>
        </w:rPr>
        <w:t>»</w:t>
      </w:r>
      <w:r w:rsidR="00172A70" w:rsidRPr="00E44779">
        <w:rPr>
          <w:b/>
          <w:bCs/>
          <w:color w:val="auto"/>
          <w:rtl/>
        </w:rPr>
        <w:fldChar w:fldCharType="begin"/>
      </w:r>
      <w:r w:rsidR="00172A70" w:rsidRPr="00E44779">
        <w:rPr>
          <w:color w:val="auto"/>
        </w:rPr>
        <w:instrText xml:space="preserve"> XE "</w:instrText>
      </w:r>
      <w:r w:rsidR="00172A70" w:rsidRPr="00E44779">
        <w:rPr>
          <w:rFonts w:hint="eastAsia"/>
          <w:color w:val="auto"/>
          <w:rtl/>
        </w:rPr>
        <w:instrText>فهرس</w:instrText>
      </w:r>
      <w:r w:rsidR="00172A70" w:rsidRPr="00E44779">
        <w:rPr>
          <w:color w:val="auto"/>
          <w:rtl/>
        </w:rPr>
        <w:instrText xml:space="preserve"> </w:instrText>
      </w:r>
      <w:r w:rsidR="00172A70" w:rsidRPr="00E44779">
        <w:rPr>
          <w:rFonts w:hint="eastAsia"/>
          <w:color w:val="auto"/>
          <w:rtl/>
        </w:rPr>
        <w:instrText>الحديث</w:instrText>
      </w:r>
      <w:r w:rsidR="00172A70" w:rsidRPr="00E44779">
        <w:rPr>
          <w:color w:val="auto"/>
          <w:rtl/>
        </w:rPr>
        <w:instrText>:</w:instrText>
      </w:r>
      <w:r w:rsidR="00172A70" w:rsidRPr="00E44779">
        <w:rPr>
          <w:rFonts w:hint="eastAsia"/>
          <w:color w:val="auto"/>
          <w:rtl/>
        </w:rPr>
        <w:instrText>أتاني</w:instrText>
      </w:r>
      <w:r w:rsidR="00172A70" w:rsidRPr="00E44779">
        <w:rPr>
          <w:color w:val="auto"/>
          <w:rtl/>
        </w:rPr>
        <w:instrText xml:space="preserve"> </w:instrText>
      </w:r>
      <w:r w:rsidR="00172A70" w:rsidRPr="00E44779">
        <w:rPr>
          <w:rFonts w:hint="eastAsia"/>
          <w:color w:val="auto"/>
          <w:rtl/>
        </w:rPr>
        <w:instrText>آت</w:instrText>
      </w:r>
      <w:r w:rsidR="00172A70" w:rsidRPr="00E44779">
        <w:rPr>
          <w:color w:val="auto"/>
          <w:rtl/>
        </w:rPr>
        <w:instrText xml:space="preserve"> </w:instrText>
      </w:r>
      <w:r w:rsidR="00172A70" w:rsidRPr="00E44779">
        <w:rPr>
          <w:rFonts w:hint="eastAsia"/>
          <w:color w:val="auto"/>
          <w:rtl/>
        </w:rPr>
        <w:instrText>من</w:instrText>
      </w:r>
      <w:r w:rsidR="00172A70" w:rsidRPr="00E44779">
        <w:rPr>
          <w:color w:val="auto"/>
          <w:rtl/>
        </w:rPr>
        <w:instrText xml:space="preserve"> </w:instrText>
      </w:r>
      <w:r w:rsidR="00172A70" w:rsidRPr="00E44779">
        <w:rPr>
          <w:rFonts w:hint="eastAsia"/>
          <w:color w:val="auto"/>
          <w:rtl/>
        </w:rPr>
        <w:instrText>ربي،</w:instrText>
      </w:r>
      <w:r w:rsidR="00172A70" w:rsidRPr="00E44779">
        <w:rPr>
          <w:color w:val="auto"/>
          <w:rtl/>
        </w:rPr>
        <w:instrText xml:space="preserve"> </w:instrText>
      </w:r>
      <w:r w:rsidR="00172A70" w:rsidRPr="00E44779">
        <w:rPr>
          <w:rFonts w:hint="eastAsia"/>
          <w:color w:val="auto"/>
          <w:rtl/>
        </w:rPr>
        <w:instrText>فأخبرني</w:instrText>
      </w:r>
      <w:r w:rsidR="00172A70" w:rsidRPr="00E44779">
        <w:rPr>
          <w:color w:val="auto"/>
          <w:rtl/>
        </w:rPr>
        <w:instrText xml:space="preserve"> </w:instrText>
      </w:r>
      <w:r w:rsidR="00172A70" w:rsidRPr="00E44779">
        <w:rPr>
          <w:rFonts w:hint="eastAsia"/>
          <w:color w:val="auto"/>
          <w:rtl/>
        </w:rPr>
        <w:instrText>أنه</w:instrText>
      </w:r>
      <w:r w:rsidR="00172A70" w:rsidRPr="00E44779">
        <w:rPr>
          <w:color w:val="auto"/>
          <w:rtl/>
        </w:rPr>
        <w:instrText xml:space="preserve">: </w:instrText>
      </w:r>
      <w:r w:rsidR="00172A70" w:rsidRPr="00E44779">
        <w:rPr>
          <w:rFonts w:hint="eastAsia"/>
          <w:color w:val="auto"/>
          <w:rtl/>
        </w:rPr>
        <w:instrText>من</w:instrText>
      </w:r>
      <w:r w:rsidR="00172A70" w:rsidRPr="00E44779">
        <w:rPr>
          <w:color w:val="auto"/>
          <w:rtl/>
        </w:rPr>
        <w:instrText xml:space="preserve"> </w:instrText>
      </w:r>
      <w:r w:rsidR="00172A70" w:rsidRPr="00E44779">
        <w:rPr>
          <w:rFonts w:hint="eastAsia"/>
          <w:color w:val="auto"/>
          <w:rtl/>
        </w:rPr>
        <w:instrText>مات</w:instrText>
      </w:r>
      <w:r w:rsidR="00172A70" w:rsidRPr="00E44779">
        <w:rPr>
          <w:color w:val="auto"/>
          <w:rtl/>
        </w:rPr>
        <w:instrText xml:space="preserve"> </w:instrText>
      </w:r>
      <w:r w:rsidR="00172A70" w:rsidRPr="00E44779">
        <w:rPr>
          <w:rFonts w:hint="eastAsia"/>
          <w:color w:val="auto"/>
          <w:rtl/>
        </w:rPr>
        <w:instrText>من</w:instrText>
      </w:r>
      <w:r w:rsidR="00172A70" w:rsidRPr="00E44779">
        <w:rPr>
          <w:color w:val="auto"/>
          <w:rtl/>
        </w:rPr>
        <w:instrText xml:space="preserve"> </w:instrText>
      </w:r>
      <w:r w:rsidR="00172A70" w:rsidRPr="00E44779">
        <w:rPr>
          <w:rFonts w:hint="eastAsia"/>
          <w:color w:val="auto"/>
          <w:rtl/>
        </w:rPr>
        <w:instrText>أمتي</w:instrText>
      </w:r>
      <w:r w:rsidR="00172A70" w:rsidRPr="00E44779">
        <w:rPr>
          <w:color w:val="auto"/>
          <w:rtl/>
        </w:rPr>
        <w:instrText xml:space="preserve"> </w:instrText>
      </w:r>
      <w:r w:rsidR="00172A70" w:rsidRPr="00E44779">
        <w:rPr>
          <w:rFonts w:hint="eastAsia"/>
          <w:color w:val="auto"/>
          <w:rtl/>
        </w:rPr>
        <w:instrText>لا</w:instrText>
      </w:r>
      <w:r w:rsidR="00172A70" w:rsidRPr="00E44779">
        <w:rPr>
          <w:color w:val="auto"/>
          <w:rtl/>
        </w:rPr>
        <w:instrText xml:space="preserve"> </w:instrText>
      </w:r>
      <w:r w:rsidR="00172A70" w:rsidRPr="00E44779">
        <w:rPr>
          <w:rFonts w:hint="eastAsia"/>
          <w:color w:val="auto"/>
          <w:rtl/>
        </w:rPr>
        <w:instrText>يشرك</w:instrText>
      </w:r>
      <w:r w:rsidR="00172A70" w:rsidRPr="00E44779">
        <w:rPr>
          <w:color w:val="auto"/>
          <w:rtl/>
        </w:rPr>
        <w:instrText xml:space="preserve"> </w:instrText>
      </w:r>
      <w:r w:rsidR="00172A70" w:rsidRPr="00E44779">
        <w:rPr>
          <w:rFonts w:hint="eastAsia"/>
          <w:color w:val="auto"/>
          <w:rtl/>
        </w:rPr>
        <w:instrText>بالله</w:instrText>
      </w:r>
      <w:r w:rsidR="00172A70" w:rsidRPr="00E44779">
        <w:rPr>
          <w:color w:val="auto"/>
          <w:rtl/>
        </w:rPr>
        <w:instrText xml:space="preserve"> </w:instrText>
      </w:r>
      <w:r w:rsidR="00172A70" w:rsidRPr="00E44779">
        <w:rPr>
          <w:rFonts w:hint="eastAsia"/>
          <w:color w:val="auto"/>
          <w:rtl/>
        </w:rPr>
        <w:instrText>شيئا</w:instrText>
      </w:r>
      <w:r w:rsidR="00172A70" w:rsidRPr="00E44779">
        <w:rPr>
          <w:color w:val="auto"/>
          <w:rtl/>
        </w:rPr>
        <w:instrText xml:space="preserve"> </w:instrText>
      </w:r>
      <w:r w:rsidR="00172A70" w:rsidRPr="00E44779">
        <w:rPr>
          <w:rFonts w:hint="eastAsia"/>
          <w:color w:val="auto"/>
          <w:rtl/>
        </w:rPr>
        <w:instrText>دخل</w:instrText>
      </w:r>
      <w:r w:rsidR="00172A70" w:rsidRPr="00E44779">
        <w:rPr>
          <w:color w:val="auto"/>
          <w:rtl/>
        </w:rPr>
        <w:instrText xml:space="preserve"> </w:instrText>
      </w:r>
      <w:r w:rsidR="00172A70" w:rsidRPr="00E44779">
        <w:rPr>
          <w:rFonts w:hint="eastAsia"/>
          <w:color w:val="auto"/>
          <w:rtl/>
        </w:rPr>
        <w:instrText>الجنة</w:instrText>
      </w:r>
      <w:r w:rsidR="00172A70" w:rsidRPr="00E44779">
        <w:rPr>
          <w:color w:val="auto"/>
        </w:rPr>
        <w:instrText xml:space="preserve">" </w:instrText>
      </w:r>
      <w:r w:rsidR="00172A70" w:rsidRPr="00E44779">
        <w:rPr>
          <w:b/>
          <w:bCs/>
          <w:color w:val="auto"/>
          <w:rtl/>
        </w:rPr>
        <w:fldChar w:fldCharType="end"/>
      </w:r>
      <w:r w:rsidRPr="00E44779">
        <w:rPr>
          <w:b/>
          <w:bCs/>
          <w:color w:val="auto"/>
          <w:rtl/>
        </w:rPr>
        <w:t xml:space="preserve"> </w:t>
      </w:r>
      <w:r w:rsidRPr="00E44779">
        <w:rPr>
          <w:color w:val="auto"/>
          <w:rtl/>
        </w:rPr>
        <w:t>قلت: وإن زنى وإن سرق؟ قال:</w:t>
      </w:r>
      <w:r w:rsidRPr="00E44779">
        <w:rPr>
          <w:b/>
          <w:bCs/>
          <w:color w:val="auto"/>
          <w:rtl/>
        </w:rPr>
        <w:t xml:space="preserve"> </w:t>
      </w:r>
      <w:r w:rsidR="00C14EBC" w:rsidRPr="00E44779">
        <w:rPr>
          <w:rFonts w:ascii="Traditional Arabic" w:hAnsi="Traditional Arabic"/>
          <w:b/>
          <w:bCs/>
          <w:color w:val="auto"/>
          <w:rtl/>
          <w:lang w:val="x-none"/>
        </w:rPr>
        <w:t>«</w:t>
      </w:r>
      <w:r w:rsidR="00C14EBC" w:rsidRPr="00E44779">
        <w:rPr>
          <w:rFonts w:hint="cs"/>
          <w:b/>
          <w:bCs/>
          <w:color w:val="auto"/>
          <w:rtl/>
        </w:rPr>
        <w:t xml:space="preserve"> </w:t>
      </w:r>
      <w:r w:rsidRPr="00E44779">
        <w:rPr>
          <w:b/>
          <w:bCs/>
          <w:color w:val="auto"/>
          <w:rtl/>
        </w:rPr>
        <w:t>وإن زنى وإن سرق</w:t>
      </w:r>
      <w:r w:rsidR="00C14EBC" w:rsidRPr="00E44779">
        <w:rPr>
          <w:rFonts w:hint="cs"/>
          <w:color w:val="auto"/>
          <w:rtl/>
        </w:rPr>
        <w:t xml:space="preserve"> </w:t>
      </w:r>
      <w:r w:rsidR="00C14EB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78"/>
      </w:r>
      <w:r w:rsidRPr="00E44779">
        <w:rPr>
          <w:rStyle w:val="af2"/>
          <w:color w:val="auto"/>
          <w:rtl/>
        </w:rPr>
        <w:t>)</w:t>
      </w:r>
      <w:r w:rsidR="00C14EBC" w:rsidRPr="00E44779">
        <w:rPr>
          <w:rFonts w:hint="cs"/>
          <w:color w:val="auto"/>
          <w:rtl/>
        </w:rPr>
        <w:t>.</w:t>
      </w:r>
    </w:p>
    <w:p w:rsidR="002F75F6" w:rsidRPr="00E44779" w:rsidRDefault="002F75F6" w:rsidP="00C14EBC">
      <w:pPr>
        <w:spacing w:after="120"/>
        <w:ind w:firstLine="470"/>
        <w:rPr>
          <w:color w:val="auto"/>
          <w:spacing w:val="-2"/>
          <w:rtl/>
        </w:rPr>
      </w:pPr>
      <w:r w:rsidRPr="00E44779">
        <w:rPr>
          <w:rFonts w:hint="cs"/>
          <w:color w:val="auto"/>
          <w:spacing w:val="-2"/>
          <w:rtl/>
        </w:rPr>
        <w:t>و</w:t>
      </w:r>
      <w:r w:rsidRPr="00E44779">
        <w:rPr>
          <w:color w:val="auto"/>
          <w:spacing w:val="-2"/>
          <w:rtl/>
        </w:rPr>
        <w:t xml:space="preserve">عن جابر، قال: أتى النبي </w:t>
      </w:r>
      <w:r w:rsidR="00C14EBC" w:rsidRPr="00E44779">
        <w:rPr>
          <w:rFonts w:hint="cs"/>
          <w:color w:val="auto"/>
          <w:spacing w:val="-2"/>
        </w:rPr>
        <w:sym w:font="AGA Arabesque" w:char="F072"/>
      </w:r>
      <w:r w:rsidRPr="00E44779">
        <w:rPr>
          <w:color w:val="auto"/>
          <w:spacing w:val="-2"/>
          <w:rtl/>
        </w:rPr>
        <w:t xml:space="preserve"> رجل فقال: يا رسول الله، ما الموجبتان؟ فقال: </w:t>
      </w:r>
      <w:r w:rsidR="00C14EBC" w:rsidRPr="00E44779">
        <w:rPr>
          <w:rFonts w:ascii="Traditional Arabic" w:hAnsi="Traditional Arabic"/>
          <w:b/>
          <w:bCs/>
          <w:color w:val="auto"/>
          <w:spacing w:val="-2"/>
          <w:rtl/>
          <w:lang w:val="x-none"/>
        </w:rPr>
        <w:t>«</w:t>
      </w:r>
      <w:r w:rsidR="003F558B" w:rsidRPr="00E44779">
        <w:rPr>
          <w:b/>
          <w:bCs/>
          <w:color w:val="auto"/>
          <w:spacing w:val="-2"/>
          <w:rtl/>
        </w:rPr>
        <w:t>من مات لا يشرك بالله شيئا دخل الجنة، ومن مات يشرك بالله شيئا دخل النار</w:t>
      </w:r>
      <w:r w:rsidR="003F558B" w:rsidRPr="00E44779">
        <w:rPr>
          <w:color w:val="auto"/>
          <w:spacing w:val="-2"/>
          <w:rtl/>
        </w:rPr>
        <w:fldChar w:fldCharType="begin"/>
      </w:r>
      <w:r w:rsidR="003F558B" w:rsidRPr="00E44779">
        <w:rPr>
          <w:color w:val="auto"/>
          <w:spacing w:val="-2"/>
        </w:rPr>
        <w:instrText xml:space="preserve"> XE "</w:instrText>
      </w:r>
      <w:r w:rsidR="003F558B" w:rsidRPr="00E44779">
        <w:rPr>
          <w:rFonts w:hint="eastAsia"/>
          <w:color w:val="auto"/>
          <w:spacing w:val="-2"/>
          <w:rtl/>
        </w:rPr>
        <w:instrText>فهرس</w:instrText>
      </w:r>
      <w:r w:rsidR="003F558B" w:rsidRPr="00E44779">
        <w:rPr>
          <w:color w:val="auto"/>
          <w:spacing w:val="-2"/>
          <w:rtl/>
        </w:rPr>
        <w:instrText xml:space="preserve"> </w:instrText>
      </w:r>
      <w:r w:rsidR="003F558B" w:rsidRPr="00E44779">
        <w:rPr>
          <w:rFonts w:hint="eastAsia"/>
          <w:color w:val="auto"/>
          <w:spacing w:val="-2"/>
          <w:rtl/>
        </w:rPr>
        <w:instrText>الحديث</w:instrText>
      </w:r>
      <w:r w:rsidR="003F558B" w:rsidRPr="00E44779">
        <w:rPr>
          <w:color w:val="auto"/>
          <w:spacing w:val="-2"/>
          <w:rtl/>
        </w:rPr>
        <w:instrText>:</w:instrText>
      </w:r>
      <w:r w:rsidR="003F558B" w:rsidRPr="00E44779">
        <w:rPr>
          <w:rFonts w:hint="eastAsia"/>
          <w:color w:val="auto"/>
          <w:spacing w:val="-2"/>
          <w:rtl/>
        </w:rPr>
        <w:instrText>من</w:instrText>
      </w:r>
      <w:r w:rsidR="003F558B" w:rsidRPr="00E44779">
        <w:rPr>
          <w:color w:val="auto"/>
          <w:spacing w:val="-2"/>
          <w:rtl/>
        </w:rPr>
        <w:instrText xml:space="preserve"> </w:instrText>
      </w:r>
      <w:r w:rsidR="003F558B" w:rsidRPr="00E44779">
        <w:rPr>
          <w:rFonts w:hint="eastAsia"/>
          <w:color w:val="auto"/>
          <w:spacing w:val="-2"/>
          <w:rtl/>
        </w:rPr>
        <w:instrText>مات</w:instrText>
      </w:r>
      <w:r w:rsidR="003F558B" w:rsidRPr="00E44779">
        <w:rPr>
          <w:color w:val="auto"/>
          <w:spacing w:val="-2"/>
          <w:rtl/>
        </w:rPr>
        <w:instrText xml:space="preserve"> </w:instrText>
      </w:r>
      <w:r w:rsidR="003F558B" w:rsidRPr="00E44779">
        <w:rPr>
          <w:rFonts w:hint="eastAsia"/>
          <w:color w:val="auto"/>
          <w:spacing w:val="-2"/>
          <w:rtl/>
        </w:rPr>
        <w:instrText>لا</w:instrText>
      </w:r>
      <w:r w:rsidR="003F558B" w:rsidRPr="00E44779">
        <w:rPr>
          <w:color w:val="auto"/>
          <w:spacing w:val="-2"/>
          <w:rtl/>
        </w:rPr>
        <w:instrText xml:space="preserve"> </w:instrText>
      </w:r>
      <w:r w:rsidR="003F558B" w:rsidRPr="00E44779">
        <w:rPr>
          <w:rFonts w:hint="eastAsia"/>
          <w:color w:val="auto"/>
          <w:spacing w:val="-2"/>
          <w:rtl/>
        </w:rPr>
        <w:instrText>يشرك</w:instrText>
      </w:r>
      <w:r w:rsidR="003F558B" w:rsidRPr="00E44779">
        <w:rPr>
          <w:color w:val="auto"/>
          <w:spacing w:val="-2"/>
          <w:rtl/>
        </w:rPr>
        <w:instrText xml:space="preserve"> </w:instrText>
      </w:r>
      <w:r w:rsidR="003F558B" w:rsidRPr="00E44779">
        <w:rPr>
          <w:rFonts w:hint="eastAsia"/>
          <w:color w:val="auto"/>
          <w:spacing w:val="-2"/>
          <w:rtl/>
        </w:rPr>
        <w:instrText>بالله</w:instrText>
      </w:r>
      <w:r w:rsidR="003F558B" w:rsidRPr="00E44779">
        <w:rPr>
          <w:color w:val="auto"/>
          <w:spacing w:val="-2"/>
          <w:rtl/>
        </w:rPr>
        <w:instrText xml:space="preserve"> </w:instrText>
      </w:r>
      <w:r w:rsidR="003F558B" w:rsidRPr="00E44779">
        <w:rPr>
          <w:rFonts w:hint="eastAsia"/>
          <w:color w:val="auto"/>
          <w:spacing w:val="-2"/>
          <w:rtl/>
        </w:rPr>
        <w:instrText>شيئا</w:instrText>
      </w:r>
      <w:r w:rsidR="003F558B" w:rsidRPr="00E44779">
        <w:rPr>
          <w:color w:val="auto"/>
          <w:spacing w:val="-2"/>
          <w:rtl/>
        </w:rPr>
        <w:instrText xml:space="preserve"> </w:instrText>
      </w:r>
      <w:r w:rsidR="003F558B" w:rsidRPr="00E44779">
        <w:rPr>
          <w:rFonts w:hint="eastAsia"/>
          <w:color w:val="auto"/>
          <w:spacing w:val="-2"/>
          <w:rtl/>
        </w:rPr>
        <w:instrText>دخل</w:instrText>
      </w:r>
      <w:r w:rsidR="003F558B" w:rsidRPr="00E44779">
        <w:rPr>
          <w:color w:val="auto"/>
          <w:spacing w:val="-2"/>
          <w:rtl/>
        </w:rPr>
        <w:instrText xml:space="preserve"> </w:instrText>
      </w:r>
      <w:r w:rsidR="003F558B" w:rsidRPr="00E44779">
        <w:rPr>
          <w:rFonts w:hint="eastAsia"/>
          <w:color w:val="auto"/>
          <w:spacing w:val="-2"/>
          <w:rtl/>
        </w:rPr>
        <w:instrText>الجنة،</w:instrText>
      </w:r>
      <w:r w:rsidR="003F558B" w:rsidRPr="00E44779">
        <w:rPr>
          <w:color w:val="auto"/>
          <w:spacing w:val="-2"/>
          <w:rtl/>
        </w:rPr>
        <w:instrText xml:space="preserve"> </w:instrText>
      </w:r>
      <w:r w:rsidR="003F558B" w:rsidRPr="00E44779">
        <w:rPr>
          <w:rFonts w:hint="eastAsia"/>
          <w:color w:val="auto"/>
          <w:spacing w:val="-2"/>
          <w:rtl/>
        </w:rPr>
        <w:instrText>ومن</w:instrText>
      </w:r>
      <w:r w:rsidR="003F558B" w:rsidRPr="00E44779">
        <w:rPr>
          <w:color w:val="auto"/>
          <w:spacing w:val="-2"/>
          <w:rtl/>
        </w:rPr>
        <w:instrText xml:space="preserve"> </w:instrText>
      </w:r>
      <w:r w:rsidR="003F558B" w:rsidRPr="00E44779">
        <w:rPr>
          <w:rFonts w:hint="eastAsia"/>
          <w:color w:val="auto"/>
          <w:spacing w:val="-2"/>
          <w:rtl/>
        </w:rPr>
        <w:instrText>مات</w:instrText>
      </w:r>
      <w:r w:rsidR="003F558B" w:rsidRPr="00E44779">
        <w:rPr>
          <w:color w:val="auto"/>
          <w:spacing w:val="-2"/>
          <w:rtl/>
        </w:rPr>
        <w:instrText xml:space="preserve"> </w:instrText>
      </w:r>
      <w:r w:rsidR="003F558B" w:rsidRPr="00E44779">
        <w:rPr>
          <w:rFonts w:hint="eastAsia"/>
          <w:color w:val="auto"/>
          <w:spacing w:val="-2"/>
          <w:rtl/>
        </w:rPr>
        <w:instrText>يشرك</w:instrText>
      </w:r>
      <w:r w:rsidR="003F558B" w:rsidRPr="00E44779">
        <w:rPr>
          <w:color w:val="auto"/>
          <w:spacing w:val="-2"/>
          <w:rtl/>
        </w:rPr>
        <w:instrText xml:space="preserve"> </w:instrText>
      </w:r>
      <w:r w:rsidR="003F558B" w:rsidRPr="00E44779">
        <w:rPr>
          <w:rFonts w:hint="eastAsia"/>
          <w:color w:val="auto"/>
          <w:spacing w:val="-2"/>
          <w:rtl/>
        </w:rPr>
        <w:instrText>بالله</w:instrText>
      </w:r>
      <w:r w:rsidR="003F558B" w:rsidRPr="00E44779">
        <w:rPr>
          <w:color w:val="auto"/>
          <w:spacing w:val="-2"/>
          <w:rtl/>
        </w:rPr>
        <w:instrText xml:space="preserve"> </w:instrText>
      </w:r>
      <w:r w:rsidR="003F558B" w:rsidRPr="00E44779">
        <w:rPr>
          <w:rFonts w:hint="eastAsia"/>
          <w:color w:val="auto"/>
          <w:spacing w:val="-2"/>
          <w:rtl/>
        </w:rPr>
        <w:instrText>شيئا</w:instrText>
      </w:r>
      <w:r w:rsidR="003F558B" w:rsidRPr="00E44779">
        <w:rPr>
          <w:color w:val="auto"/>
          <w:spacing w:val="-2"/>
          <w:rtl/>
        </w:rPr>
        <w:instrText xml:space="preserve"> </w:instrText>
      </w:r>
      <w:r w:rsidR="003F558B" w:rsidRPr="00E44779">
        <w:rPr>
          <w:rFonts w:hint="eastAsia"/>
          <w:color w:val="auto"/>
          <w:spacing w:val="-2"/>
          <w:rtl/>
        </w:rPr>
        <w:instrText>دخل</w:instrText>
      </w:r>
      <w:r w:rsidR="003F558B" w:rsidRPr="00E44779">
        <w:rPr>
          <w:color w:val="auto"/>
          <w:spacing w:val="-2"/>
          <w:rtl/>
        </w:rPr>
        <w:instrText xml:space="preserve"> </w:instrText>
      </w:r>
      <w:r w:rsidR="003F558B" w:rsidRPr="00E44779">
        <w:rPr>
          <w:rFonts w:hint="eastAsia"/>
          <w:color w:val="auto"/>
          <w:spacing w:val="-2"/>
          <w:rtl/>
        </w:rPr>
        <w:instrText>النار</w:instrText>
      </w:r>
      <w:r w:rsidR="003F558B" w:rsidRPr="00E44779">
        <w:rPr>
          <w:color w:val="auto"/>
          <w:spacing w:val="-2"/>
        </w:rPr>
        <w:instrText xml:space="preserve">" </w:instrText>
      </w:r>
      <w:r w:rsidR="003F558B" w:rsidRPr="00E44779">
        <w:rPr>
          <w:color w:val="auto"/>
          <w:spacing w:val="-2"/>
          <w:rtl/>
        </w:rPr>
        <w:fldChar w:fldCharType="end"/>
      </w:r>
      <w:r w:rsidR="00C14EBC" w:rsidRPr="00E44779">
        <w:rPr>
          <w:rFonts w:ascii="Traditional Arabic" w:hAnsi="Traditional Arabic"/>
          <w:color w:val="auto"/>
          <w:spacing w:val="-2"/>
          <w:rtl/>
          <w:lang w:val="x-none"/>
        </w:rPr>
        <w:t>»</w:t>
      </w:r>
      <w:r w:rsidRPr="00E44779">
        <w:rPr>
          <w:rStyle w:val="af2"/>
          <w:color w:val="auto"/>
          <w:spacing w:val="-2"/>
          <w:rtl/>
        </w:rPr>
        <w:t>(</w:t>
      </w:r>
      <w:r w:rsidRPr="00E44779">
        <w:rPr>
          <w:rStyle w:val="af2"/>
          <w:color w:val="auto"/>
          <w:spacing w:val="-2"/>
          <w:rtl/>
        </w:rPr>
        <w:footnoteReference w:id="1479"/>
      </w:r>
      <w:r w:rsidRPr="00E44779">
        <w:rPr>
          <w:rStyle w:val="af2"/>
          <w:color w:val="auto"/>
          <w:spacing w:val="-2"/>
          <w:rtl/>
        </w:rPr>
        <w:t>)</w:t>
      </w:r>
      <w:r w:rsidR="00C14EBC" w:rsidRPr="00E44779">
        <w:rPr>
          <w:rFonts w:hint="cs"/>
          <w:color w:val="auto"/>
          <w:spacing w:val="-2"/>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أبو الحسن الأشعري: </w:t>
      </w:r>
      <w:r w:rsidR="00C14EBC" w:rsidRPr="00E44779">
        <w:rPr>
          <w:rFonts w:hint="cs"/>
          <w:color w:val="auto"/>
          <w:rtl/>
        </w:rPr>
        <w:t>(</w:t>
      </w:r>
      <w:r w:rsidRPr="00E44779">
        <w:rPr>
          <w:color w:val="auto"/>
          <w:rtl/>
        </w:rPr>
        <w:t>وأجمعوا على أن الله تعالى يخرج من النار من كان في قلبه شيء من الإيمان بعد الانتقام منه</w:t>
      </w:r>
      <w:r w:rsidR="00C14EBC" w:rsidRPr="00E44779">
        <w:rPr>
          <w:rFonts w:hint="cs"/>
          <w:color w:val="auto"/>
          <w:rtl/>
        </w:rPr>
        <w:t>)</w:t>
      </w:r>
      <w:r w:rsidRPr="00E44779">
        <w:rPr>
          <w:rStyle w:val="af2"/>
          <w:color w:val="auto"/>
          <w:rtl/>
        </w:rPr>
        <w:t>(</w:t>
      </w:r>
      <w:r w:rsidRPr="00E44779">
        <w:rPr>
          <w:rStyle w:val="af2"/>
          <w:color w:val="auto"/>
          <w:rtl/>
        </w:rPr>
        <w:footnoteReference w:id="1480"/>
      </w:r>
      <w:r w:rsidRPr="00E44779">
        <w:rPr>
          <w:rStyle w:val="af2"/>
          <w:color w:val="auto"/>
          <w:rtl/>
        </w:rPr>
        <w:t>)</w:t>
      </w:r>
      <w:r w:rsidR="00C14EBC" w:rsidRPr="00E44779">
        <w:rPr>
          <w:rFonts w:hint="cs"/>
          <w:color w:val="auto"/>
          <w:rtl/>
        </w:rPr>
        <w:t>.</w:t>
      </w:r>
    </w:p>
    <w:p w:rsidR="002F75F6" w:rsidRPr="00E44779" w:rsidRDefault="002F75F6" w:rsidP="00C14EBC">
      <w:pPr>
        <w:spacing w:after="60" w:line="216" w:lineRule="auto"/>
        <w:ind w:firstLine="470"/>
        <w:rPr>
          <w:color w:val="auto"/>
          <w:rtl/>
        </w:rPr>
      </w:pPr>
      <w:r w:rsidRPr="00E44779">
        <w:rPr>
          <w:rFonts w:hint="cs"/>
          <w:color w:val="auto"/>
          <w:rtl/>
        </w:rPr>
        <w:lastRenderedPageBreak/>
        <w:t xml:space="preserve">وقال البغوي: </w:t>
      </w:r>
      <w:r w:rsidR="00C14EBC" w:rsidRPr="00E44779">
        <w:rPr>
          <w:rFonts w:hint="cs"/>
          <w:color w:val="auto"/>
          <w:rtl/>
        </w:rPr>
        <w:t>(</w:t>
      </w:r>
      <w:r w:rsidRPr="00E44779">
        <w:rPr>
          <w:color w:val="auto"/>
          <w:rtl/>
        </w:rPr>
        <w:t>اتفق أهل السنة على أن المؤمن لا يخرج عن الإيمان بارتكاب شيء من الكبائر؛ إذ لم يعتقد إباحتها، وإذا عمل شيئًا منها فمات قبل التوبة، لا يخلد في النار</w:t>
      </w:r>
      <w:r w:rsidR="00C14EBC" w:rsidRPr="00E44779">
        <w:rPr>
          <w:rFonts w:hint="cs"/>
          <w:color w:val="auto"/>
          <w:rtl/>
        </w:rPr>
        <w:t>)</w:t>
      </w:r>
      <w:r w:rsidRPr="00E44779">
        <w:rPr>
          <w:rStyle w:val="af2"/>
          <w:color w:val="auto"/>
          <w:rtl/>
        </w:rPr>
        <w:t>(</w:t>
      </w:r>
      <w:r w:rsidRPr="00E44779">
        <w:rPr>
          <w:rStyle w:val="af2"/>
          <w:color w:val="auto"/>
          <w:rtl/>
        </w:rPr>
        <w:footnoteReference w:id="1481"/>
      </w:r>
      <w:r w:rsidRPr="00E44779">
        <w:rPr>
          <w:rStyle w:val="af2"/>
          <w:color w:val="auto"/>
          <w:rtl/>
        </w:rPr>
        <w:t>)</w:t>
      </w:r>
      <w:r w:rsidR="00C14EBC" w:rsidRPr="00E44779">
        <w:rPr>
          <w:rFonts w:hint="cs"/>
          <w:color w:val="auto"/>
          <w:rtl/>
        </w:rPr>
        <w:t>.</w:t>
      </w:r>
    </w:p>
    <w:p w:rsidR="002F75F6" w:rsidRPr="00E44779" w:rsidRDefault="002F75F6" w:rsidP="00C14EBC">
      <w:pPr>
        <w:spacing w:after="60" w:line="216" w:lineRule="auto"/>
        <w:ind w:firstLine="470"/>
        <w:rPr>
          <w:color w:val="auto"/>
          <w:rtl/>
        </w:rPr>
      </w:pPr>
      <w:r w:rsidRPr="00E44779">
        <w:rPr>
          <w:rFonts w:hint="cs"/>
          <w:color w:val="auto"/>
          <w:rtl/>
        </w:rPr>
        <w:t xml:space="preserve">وقال أبو العباس القرطبي: </w:t>
      </w:r>
      <w:r w:rsidR="00C14EBC" w:rsidRPr="00E44779">
        <w:rPr>
          <w:rFonts w:hint="cs"/>
          <w:color w:val="auto"/>
          <w:rtl/>
        </w:rPr>
        <w:t>(</w:t>
      </w:r>
      <w:r w:rsidRPr="00E44779">
        <w:rPr>
          <w:color w:val="auto"/>
          <w:rtl/>
        </w:rPr>
        <w:t>ومن المعلوم ـ من الشرع المجمع عليه عند أهل السنة ـ أن من مات على ذلك</w:t>
      </w:r>
      <w:r w:rsidRPr="00E44779">
        <w:rPr>
          <w:rFonts w:hint="cs"/>
          <w:color w:val="auto"/>
          <w:rtl/>
        </w:rPr>
        <w:t>- أي لا يشرك بالله-</w:t>
      </w:r>
      <w:r w:rsidRPr="00E44779">
        <w:rPr>
          <w:color w:val="auto"/>
          <w:rtl/>
        </w:rPr>
        <w:t xml:space="preserve"> فلا بد له من دخول الجنة، وإن جرت عليه قبل ذلك أنواع من العذاب والمحنة، وإن مات على الشرك لا يدخل الجنة ولا يناله من الله رحمة، ويخلد في النار أبد الآباد من غير انقطاع عذاب، ولا تصرم آماد، وهذا معلوم ضروري من الدين، مجمع عليه بين المسلمين</w:t>
      </w:r>
      <w:r w:rsidR="00C14EBC" w:rsidRPr="00E44779">
        <w:rPr>
          <w:rFonts w:hint="cs"/>
          <w:color w:val="auto"/>
          <w:rtl/>
        </w:rPr>
        <w:t>)</w:t>
      </w:r>
      <w:r w:rsidRPr="00E44779">
        <w:rPr>
          <w:rStyle w:val="af2"/>
          <w:color w:val="auto"/>
          <w:rtl/>
        </w:rPr>
        <w:t>(</w:t>
      </w:r>
      <w:r w:rsidRPr="00E44779">
        <w:rPr>
          <w:rStyle w:val="af2"/>
          <w:color w:val="auto"/>
          <w:rtl/>
        </w:rPr>
        <w:footnoteReference w:id="1482"/>
      </w:r>
      <w:r w:rsidRPr="00E44779">
        <w:rPr>
          <w:rStyle w:val="af2"/>
          <w:color w:val="auto"/>
          <w:rtl/>
        </w:rPr>
        <w:t>)</w:t>
      </w:r>
      <w:r w:rsidR="00C14EBC" w:rsidRPr="00E44779">
        <w:rPr>
          <w:rFonts w:hint="cs"/>
          <w:color w:val="auto"/>
          <w:rtl/>
        </w:rPr>
        <w:t>.</w:t>
      </w:r>
    </w:p>
    <w:p w:rsidR="002F75F6" w:rsidRPr="00E44779" w:rsidRDefault="002F75F6" w:rsidP="00C14EBC">
      <w:pPr>
        <w:spacing w:after="60" w:line="216" w:lineRule="auto"/>
        <w:ind w:firstLine="470"/>
        <w:rPr>
          <w:color w:val="auto"/>
          <w:rtl/>
        </w:rPr>
      </w:pPr>
      <w:r w:rsidRPr="00E44779">
        <w:rPr>
          <w:rFonts w:hint="cs"/>
          <w:color w:val="auto"/>
          <w:rtl/>
        </w:rPr>
        <w:t xml:space="preserve">وقال شيخ الإسلام </w:t>
      </w:r>
      <w:r w:rsidR="00C14EBC" w:rsidRPr="00E44779">
        <w:rPr>
          <w:rFonts w:hint="cs"/>
          <w:color w:val="auto"/>
          <w:rtl/>
        </w:rPr>
        <w:t>ا</w:t>
      </w:r>
      <w:r w:rsidRPr="00E44779">
        <w:rPr>
          <w:rFonts w:hint="cs"/>
          <w:color w:val="auto"/>
          <w:rtl/>
        </w:rPr>
        <w:t xml:space="preserve">بن تيمية: </w:t>
      </w:r>
      <w:r w:rsidR="00C14EBC" w:rsidRPr="00E44779">
        <w:rPr>
          <w:rFonts w:hint="cs"/>
          <w:color w:val="auto"/>
          <w:rtl/>
        </w:rPr>
        <w:t>(</w:t>
      </w:r>
      <w:r w:rsidRPr="00E44779">
        <w:rPr>
          <w:color w:val="auto"/>
          <w:rtl/>
        </w:rPr>
        <w:t xml:space="preserve">وقد اتفق </w:t>
      </w:r>
      <w:r w:rsidR="004E79C6" w:rsidRPr="00E44779">
        <w:rPr>
          <w:color w:val="auto"/>
          <w:rtl/>
        </w:rPr>
        <w:t>الصحابة</w:t>
      </w:r>
      <w:r w:rsidRPr="00E44779">
        <w:rPr>
          <w:color w:val="auto"/>
          <w:rtl/>
        </w:rPr>
        <w:t xml:space="preserve"> والتابعون لهم بإحسان، وسائر أئمة المسلمين على أنه لا يخلد في النار أحد ممن في قلبه مثقال ذرة من إيمان</w:t>
      </w:r>
      <w:r w:rsidR="00C14EBC" w:rsidRPr="00E44779">
        <w:rPr>
          <w:rFonts w:hint="cs"/>
          <w:color w:val="auto"/>
          <w:rtl/>
        </w:rPr>
        <w:t>)</w:t>
      </w:r>
      <w:r w:rsidRPr="00E44779">
        <w:rPr>
          <w:rStyle w:val="af2"/>
          <w:color w:val="auto"/>
          <w:rtl/>
        </w:rPr>
        <w:t>(</w:t>
      </w:r>
      <w:r w:rsidRPr="00E44779">
        <w:rPr>
          <w:rStyle w:val="af2"/>
          <w:color w:val="auto"/>
          <w:rtl/>
        </w:rPr>
        <w:footnoteReference w:id="1483"/>
      </w:r>
      <w:r w:rsidRPr="00E44779">
        <w:rPr>
          <w:rStyle w:val="af2"/>
          <w:color w:val="auto"/>
          <w:rtl/>
        </w:rPr>
        <w:t>)</w:t>
      </w:r>
      <w:r w:rsidR="00C14EBC" w:rsidRPr="00E44779">
        <w:rPr>
          <w:rFonts w:hint="cs"/>
          <w:color w:val="auto"/>
          <w:rtl/>
        </w:rPr>
        <w:t>.</w:t>
      </w:r>
    </w:p>
    <w:p w:rsidR="002F75F6" w:rsidRPr="00E44779" w:rsidRDefault="002F75F6" w:rsidP="00C14EBC">
      <w:pPr>
        <w:spacing w:after="60" w:line="216" w:lineRule="auto"/>
        <w:ind w:firstLine="470"/>
        <w:rPr>
          <w:color w:val="auto"/>
          <w:rtl/>
        </w:rPr>
      </w:pPr>
      <w:r w:rsidRPr="00E44779">
        <w:rPr>
          <w:rFonts w:hint="cs"/>
          <w:color w:val="auto"/>
          <w:rtl/>
        </w:rPr>
        <w:t xml:space="preserve">وقال السفاريني: </w:t>
      </w:r>
      <w:r w:rsidR="00C14EBC" w:rsidRPr="00E44779">
        <w:rPr>
          <w:rFonts w:hint="cs"/>
          <w:color w:val="auto"/>
          <w:rtl/>
        </w:rPr>
        <w:t>(</w:t>
      </w:r>
      <w:r w:rsidRPr="00E44779">
        <w:rPr>
          <w:color w:val="auto"/>
          <w:rtl/>
        </w:rPr>
        <w:t>دل الكتاب والسنة واتفاق الفرقة الناجية على أنه لا يخلد في النار أحد من أهل التوحيد</w:t>
      </w:r>
      <w:r w:rsidR="00C14EBC" w:rsidRPr="00E44779">
        <w:rPr>
          <w:rFonts w:hint="cs"/>
          <w:color w:val="auto"/>
          <w:rtl/>
        </w:rPr>
        <w:t>)</w:t>
      </w:r>
      <w:r w:rsidRPr="00E44779">
        <w:rPr>
          <w:rStyle w:val="af2"/>
          <w:color w:val="auto"/>
          <w:rtl/>
        </w:rPr>
        <w:t>(</w:t>
      </w:r>
      <w:r w:rsidRPr="00E44779">
        <w:rPr>
          <w:rStyle w:val="af2"/>
          <w:color w:val="auto"/>
          <w:rtl/>
        </w:rPr>
        <w:footnoteReference w:id="1484"/>
      </w:r>
      <w:r w:rsidRPr="00E44779">
        <w:rPr>
          <w:rStyle w:val="af2"/>
          <w:color w:val="auto"/>
          <w:rtl/>
        </w:rPr>
        <w:t>)</w:t>
      </w:r>
      <w:r w:rsidR="00C14EBC" w:rsidRPr="00E44779">
        <w:rPr>
          <w:rFonts w:hint="cs"/>
          <w:color w:val="auto"/>
          <w:rtl/>
        </w:rPr>
        <w:t>.</w:t>
      </w:r>
      <w:r w:rsidRPr="00E44779">
        <w:rPr>
          <w:rFonts w:hint="cs"/>
          <w:color w:val="auto"/>
          <w:rtl/>
        </w:rPr>
        <w:t xml:space="preserve"> </w:t>
      </w:r>
    </w:p>
    <w:p w:rsidR="002F75F6" w:rsidRPr="00E44779" w:rsidRDefault="002F75F6" w:rsidP="00C14EBC">
      <w:pPr>
        <w:spacing w:after="60" w:line="216" w:lineRule="auto"/>
        <w:ind w:firstLine="470"/>
        <w:rPr>
          <w:color w:val="auto"/>
          <w:rtl/>
        </w:rPr>
      </w:pPr>
      <w:r w:rsidRPr="00E44779">
        <w:rPr>
          <w:rFonts w:hint="cs"/>
          <w:color w:val="auto"/>
          <w:rtl/>
        </w:rPr>
        <w:t>وقال ابن باز:</w:t>
      </w:r>
      <w:r w:rsidRPr="00E44779">
        <w:rPr>
          <w:color w:val="auto"/>
          <w:rtl/>
        </w:rPr>
        <w:t xml:space="preserve"> </w:t>
      </w:r>
      <w:r w:rsidR="00C14EBC" w:rsidRPr="00E44779">
        <w:rPr>
          <w:rFonts w:hint="cs"/>
          <w:color w:val="auto"/>
          <w:rtl/>
        </w:rPr>
        <w:t>(</w:t>
      </w:r>
      <w:r w:rsidRPr="00E44779">
        <w:rPr>
          <w:color w:val="auto"/>
          <w:rtl/>
        </w:rPr>
        <w:t>فأهل السنة والجماعة مجمعون على أن العاصي الموحد المؤمن لا يخلد في النار بل هو تحت مشيئة الله</w:t>
      </w:r>
      <w:r w:rsidR="00C14EBC" w:rsidRPr="00E44779">
        <w:rPr>
          <w:rFonts w:hint="cs"/>
          <w:color w:val="auto"/>
          <w:rtl/>
        </w:rPr>
        <w:t>)</w:t>
      </w:r>
      <w:r w:rsidRPr="00E44779">
        <w:rPr>
          <w:rStyle w:val="af2"/>
          <w:color w:val="auto"/>
          <w:rtl/>
        </w:rPr>
        <w:t>(</w:t>
      </w:r>
      <w:r w:rsidRPr="00E44779">
        <w:rPr>
          <w:rStyle w:val="af2"/>
          <w:color w:val="auto"/>
          <w:rtl/>
        </w:rPr>
        <w:footnoteReference w:id="1485"/>
      </w:r>
      <w:r w:rsidRPr="00E44779">
        <w:rPr>
          <w:rStyle w:val="af2"/>
          <w:color w:val="auto"/>
          <w:rtl/>
        </w:rPr>
        <w:t>)</w:t>
      </w:r>
      <w:r w:rsidR="00C14EBC" w:rsidRPr="00E44779">
        <w:rPr>
          <w:rFonts w:hint="cs"/>
          <w:color w:val="auto"/>
          <w:rtl/>
        </w:rPr>
        <w:t>.</w:t>
      </w:r>
    </w:p>
    <w:p w:rsidR="002F75F6" w:rsidRPr="00E44779" w:rsidRDefault="002F75F6" w:rsidP="00C14EBC">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C14EBC">
      <w:pPr>
        <w:spacing w:after="60" w:line="216" w:lineRule="auto"/>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دخول من مات م</w:t>
      </w:r>
      <w:r w:rsidR="00E57F3D">
        <w:rPr>
          <w:rFonts w:hint="cs"/>
          <w:color w:val="auto"/>
          <w:rtl/>
        </w:rPr>
        <w:t>وحداً الجنة إما ابتداءً وإما مآ</w:t>
      </w:r>
      <w:r w:rsidRPr="00E44779">
        <w:rPr>
          <w:rFonts w:hint="cs"/>
          <w:color w:val="auto"/>
          <w:rtl/>
        </w:rPr>
        <w:t>لاً والله أعلم.</w:t>
      </w: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التاسعة: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إثبات عذاب بعض عصاة الموحدين</w:t>
      </w:r>
      <w:r w:rsidR="00E50693" w:rsidRPr="00E44779">
        <w:rPr>
          <w:rFonts w:ascii="Traditional Arabic" w:hAnsi="Traditional Arabic" w:cs="Traditional Arabic"/>
          <w:color w:val="auto"/>
          <w:sz w:val="40"/>
          <w:szCs w:val="40"/>
          <w:rtl/>
        </w:rPr>
        <w:fldChar w:fldCharType="begin"/>
      </w:r>
      <w:r w:rsidR="00E50693" w:rsidRPr="00E44779">
        <w:rPr>
          <w:rFonts w:ascii="Traditional Arabic" w:hAnsi="Traditional Arabic" w:cs="Traditional Arabic"/>
          <w:color w:val="auto"/>
          <w:sz w:val="40"/>
          <w:szCs w:val="40"/>
        </w:rPr>
        <w:instrText xml:space="preserve"> XE "</w:instrText>
      </w:r>
      <w:r w:rsidR="00E50693" w:rsidRPr="00E44779">
        <w:rPr>
          <w:rFonts w:ascii="Traditional Arabic" w:hAnsi="Traditional Arabic" w:cs="Traditional Arabic"/>
          <w:color w:val="auto"/>
          <w:sz w:val="40"/>
          <w:szCs w:val="40"/>
          <w:rtl/>
        </w:rPr>
        <w:instrText>المسألة التاسعة</w:instrText>
      </w:r>
      <w:r w:rsidR="00E50693" w:rsidRPr="00E44779">
        <w:rPr>
          <w:rFonts w:ascii="Traditional Arabic" w:hAnsi="Traditional Arabic" w:cs="Traditional Arabic"/>
          <w:color w:val="auto"/>
          <w:sz w:val="40"/>
          <w:szCs w:val="40"/>
        </w:rPr>
        <w:instrText>\</w:instrText>
      </w:r>
      <w:r w:rsidR="00E50693" w:rsidRPr="00E44779">
        <w:rPr>
          <w:rFonts w:ascii="Traditional Arabic" w:hAnsi="Traditional Arabic" w:cs="Traditional Arabic"/>
          <w:color w:val="auto"/>
          <w:sz w:val="40"/>
          <w:szCs w:val="40"/>
          <w:rtl/>
        </w:rPr>
        <w:instrText>: الإجماع على إثبات عذاب بعض عصاة الموحدين</w:instrText>
      </w:r>
      <w:r w:rsidR="00E50693" w:rsidRPr="00E44779">
        <w:rPr>
          <w:rFonts w:ascii="Traditional Arabic" w:hAnsi="Traditional Arabic" w:cs="Traditional Arabic"/>
          <w:color w:val="auto"/>
          <w:sz w:val="40"/>
          <w:szCs w:val="40"/>
        </w:rPr>
        <w:instrText xml:space="preserve">" </w:instrText>
      </w:r>
      <w:r w:rsidR="00E50693"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إجماع أهل السنة على إثبات عذاب بعض العصاة من الموحدين)</w:t>
      </w:r>
      <w:r w:rsidRPr="00E44779">
        <w:rPr>
          <w:rStyle w:val="af2"/>
          <w:color w:val="auto"/>
          <w:rtl/>
        </w:rPr>
        <w:t>(</w:t>
      </w:r>
      <w:r w:rsidRPr="00E44779">
        <w:rPr>
          <w:rStyle w:val="af2"/>
          <w:color w:val="auto"/>
          <w:rtl/>
        </w:rPr>
        <w:footnoteReference w:id="1486"/>
      </w:r>
      <w:r w:rsidRPr="00E44779">
        <w:rPr>
          <w:rStyle w:val="af2"/>
          <w:color w:val="auto"/>
          <w:rtl/>
        </w:rPr>
        <w:t>)</w:t>
      </w:r>
      <w:r w:rsidR="00C14EBC"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561A4">
      <w:pPr>
        <w:spacing w:after="120"/>
        <w:ind w:firstLine="470"/>
        <w:rPr>
          <w:color w:val="auto"/>
          <w:rtl/>
        </w:rPr>
      </w:pPr>
      <w:r w:rsidRPr="00E44779">
        <w:rPr>
          <w:color w:val="auto"/>
          <w:rtl/>
        </w:rPr>
        <w:t>عن عبد الله</w:t>
      </w:r>
      <w:r w:rsidRPr="00E44779">
        <w:rPr>
          <w:rFonts w:hint="cs"/>
          <w:color w:val="auto"/>
          <w:rtl/>
        </w:rPr>
        <w:t xml:space="preserve"> بن مسعود </w:t>
      </w:r>
      <w:r w:rsidR="00A561A4" w:rsidRPr="00E44779">
        <w:rPr>
          <w:rFonts w:hint="cs"/>
          <w:color w:val="auto"/>
        </w:rPr>
        <w:sym w:font="AGA Arabesque" w:char="F074"/>
      </w:r>
      <w:r w:rsidRPr="00E44779">
        <w:rPr>
          <w:color w:val="auto"/>
          <w:rtl/>
        </w:rPr>
        <w:t xml:space="preserve"> قال: قال رسول الله </w:t>
      </w:r>
      <w:r w:rsidR="00A561A4" w:rsidRPr="00E44779">
        <w:rPr>
          <w:rFonts w:hint="cs"/>
          <w:color w:val="auto"/>
        </w:rPr>
        <w:sym w:font="AGA Arabesque" w:char="F072"/>
      </w:r>
      <w:r w:rsidRPr="00E44779">
        <w:rPr>
          <w:color w:val="auto"/>
          <w:rtl/>
        </w:rPr>
        <w:t xml:space="preserve">: </w:t>
      </w:r>
      <w:r w:rsidR="00A561A4" w:rsidRPr="00E44779">
        <w:rPr>
          <w:rFonts w:ascii="Traditional Arabic" w:hAnsi="Traditional Arabic"/>
          <w:b/>
          <w:bCs/>
          <w:color w:val="auto"/>
          <w:rtl/>
          <w:lang w:val="x-none"/>
        </w:rPr>
        <w:t>«</w:t>
      </w:r>
      <w:r w:rsidR="00A561A4" w:rsidRPr="00E44779">
        <w:rPr>
          <w:rFonts w:hint="cs"/>
          <w:color w:val="auto"/>
          <w:rtl/>
        </w:rPr>
        <w:t xml:space="preserve"> </w:t>
      </w:r>
      <w:r w:rsidR="00E50693" w:rsidRPr="00E44779">
        <w:rPr>
          <w:b/>
          <w:bCs/>
          <w:color w:val="auto"/>
          <w:rtl/>
        </w:rPr>
        <w:t>إن آخر أهل الجنة دخولا الجنة، وآخر أهل النار خروجا من النار رجل يخرج حبوا،</w:t>
      </w:r>
      <w:r w:rsidR="00E50693" w:rsidRPr="00E44779">
        <w:rPr>
          <w:b/>
          <w:bCs/>
          <w:color w:val="auto"/>
          <w:rtl/>
        </w:rPr>
        <w:fldChar w:fldCharType="begin"/>
      </w:r>
      <w:r w:rsidR="00E50693" w:rsidRPr="00E44779">
        <w:rPr>
          <w:color w:val="auto"/>
        </w:rPr>
        <w:instrText xml:space="preserve"> XE "</w:instrText>
      </w:r>
      <w:r w:rsidR="00E50693" w:rsidRPr="00E44779">
        <w:rPr>
          <w:rFonts w:hint="eastAsia"/>
          <w:color w:val="auto"/>
          <w:rtl/>
        </w:rPr>
        <w:instrText>فهرس</w:instrText>
      </w:r>
      <w:r w:rsidR="00E50693" w:rsidRPr="00E44779">
        <w:rPr>
          <w:color w:val="auto"/>
          <w:rtl/>
        </w:rPr>
        <w:instrText xml:space="preserve"> </w:instrText>
      </w:r>
      <w:r w:rsidR="00E50693" w:rsidRPr="00E44779">
        <w:rPr>
          <w:rFonts w:hint="eastAsia"/>
          <w:color w:val="auto"/>
          <w:rtl/>
        </w:rPr>
        <w:instrText>الحديث</w:instrText>
      </w:r>
      <w:r w:rsidR="00E50693" w:rsidRPr="00E44779">
        <w:rPr>
          <w:color w:val="auto"/>
          <w:rtl/>
        </w:rPr>
        <w:instrText>:</w:instrText>
      </w:r>
      <w:r w:rsidR="00E50693" w:rsidRPr="00E44779">
        <w:rPr>
          <w:rFonts w:hint="eastAsia"/>
          <w:color w:val="auto"/>
          <w:rtl/>
        </w:rPr>
        <w:instrText>إن</w:instrText>
      </w:r>
      <w:r w:rsidR="00E50693" w:rsidRPr="00E44779">
        <w:rPr>
          <w:color w:val="auto"/>
          <w:rtl/>
        </w:rPr>
        <w:instrText xml:space="preserve"> </w:instrText>
      </w:r>
      <w:r w:rsidR="00E50693" w:rsidRPr="00E44779">
        <w:rPr>
          <w:rFonts w:hint="eastAsia"/>
          <w:color w:val="auto"/>
          <w:rtl/>
        </w:rPr>
        <w:instrText>آخر</w:instrText>
      </w:r>
      <w:r w:rsidR="00E50693" w:rsidRPr="00E44779">
        <w:rPr>
          <w:color w:val="auto"/>
          <w:rtl/>
        </w:rPr>
        <w:instrText xml:space="preserve"> </w:instrText>
      </w:r>
      <w:r w:rsidR="00E50693" w:rsidRPr="00E44779">
        <w:rPr>
          <w:rFonts w:hint="eastAsia"/>
          <w:color w:val="auto"/>
          <w:rtl/>
        </w:rPr>
        <w:instrText>أهل</w:instrText>
      </w:r>
      <w:r w:rsidR="00E50693" w:rsidRPr="00E44779">
        <w:rPr>
          <w:color w:val="auto"/>
          <w:rtl/>
        </w:rPr>
        <w:instrText xml:space="preserve"> </w:instrText>
      </w:r>
      <w:r w:rsidR="00E50693" w:rsidRPr="00E44779">
        <w:rPr>
          <w:rFonts w:hint="eastAsia"/>
          <w:color w:val="auto"/>
          <w:rtl/>
        </w:rPr>
        <w:instrText>الجنة</w:instrText>
      </w:r>
      <w:r w:rsidR="00E50693" w:rsidRPr="00E44779">
        <w:rPr>
          <w:color w:val="auto"/>
          <w:rtl/>
        </w:rPr>
        <w:instrText xml:space="preserve"> </w:instrText>
      </w:r>
      <w:r w:rsidR="00E50693" w:rsidRPr="00E44779">
        <w:rPr>
          <w:rFonts w:hint="eastAsia"/>
          <w:color w:val="auto"/>
          <w:rtl/>
        </w:rPr>
        <w:instrText>دخولا</w:instrText>
      </w:r>
      <w:r w:rsidR="00E50693" w:rsidRPr="00E44779">
        <w:rPr>
          <w:color w:val="auto"/>
          <w:rtl/>
        </w:rPr>
        <w:instrText xml:space="preserve"> </w:instrText>
      </w:r>
      <w:r w:rsidR="00E50693" w:rsidRPr="00E44779">
        <w:rPr>
          <w:rFonts w:hint="eastAsia"/>
          <w:color w:val="auto"/>
          <w:rtl/>
        </w:rPr>
        <w:instrText>الجنة،</w:instrText>
      </w:r>
      <w:r w:rsidR="00E50693" w:rsidRPr="00E44779">
        <w:rPr>
          <w:color w:val="auto"/>
          <w:rtl/>
        </w:rPr>
        <w:instrText xml:space="preserve"> </w:instrText>
      </w:r>
      <w:r w:rsidR="00E50693" w:rsidRPr="00E44779">
        <w:rPr>
          <w:rFonts w:hint="eastAsia"/>
          <w:color w:val="auto"/>
          <w:rtl/>
        </w:rPr>
        <w:instrText>وآخر</w:instrText>
      </w:r>
      <w:r w:rsidR="00E50693" w:rsidRPr="00E44779">
        <w:rPr>
          <w:color w:val="auto"/>
          <w:rtl/>
        </w:rPr>
        <w:instrText xml:space="preserve"> </w:instrText>
      </w:r>
      <w:r w:rsidR="00E50693" w:rsidRPr="00E44779">
        <w:rPr>
          <w:rFonts w:hint="eastAsia"/>
          <w:color w:val="auto"/>
          <w:rtl/>
        </w:rPr>
        <w:instrText>أهل</w:instrText>
      </w:r>
      <w:r w:rsidR="00E50693" w:rsidRPr="00E44779">
        <w:rPr>
          <w:color w:val="auto"/>
          <w:rtl/>
        </w:rPr>
        <w:instrText xml:space="preserve"> </w:instrText>
      </w:r>
      <w:r w:rsidR="00E50693" w:rsidRPr="00E44779">
        <w:rPr>
          <w:rFonts w:hint="eastAsia"/>
          <w:color w:val="auto"/>
          <w:rtl/>
        </w:rPr>
        <w:instrText>النار</w:instrText>
      </w:r>
      <w:r w:rsidR="00E50693" w:rsidRPr="00E44779">
        <w:rPr>
          <w:color w:val="auto"/>
          <w:rtl/>
        </w:rPr>
        <w:instrText xml:space="preserve"> </w:instrText>
      </w:r>
      <w:r w:rsidR="00E50693" w:rsidRPr="00E44779">
        <w:rPr>
          <w:rFonts w:hint="eastAsia"/>
          <w:color w:val="auto"/>
          <w:rtl/>
        </w:rPr>
        <w:instrText>خروجا</w:instrText>
      </w:r>
      <w:r w:rsidR="00E50693" w:rsidRPr="00E44779">
        <w:rPr>
          <w:color w:val="auto"/>
          <w:rtl/>
        </w:rPr>
        <w:instrText xml:space="preserve"> </w:instrText>
      </w:r>
      <w:r w:rsidR="00E50693" w:rsidRPr="00E44779">
        <w:rPr>
          <w:rFonts w:hint="eastAsia"/>
          <w:color w:val="auto"/>
          <w:rtl/>
        </w:rPr>
        <w:instrText>من</w:instrText>
      </w:r>
      <w:r w:rsidR="00E50693" w:rsidRPr="00E44779">
        <w:rPr>
          <w:color w:val="auto"/>
          <w:rtl/>
        </w:rPr>
        <w:instrText xml:space="preserve"> </w:instrText>
      </w:r>
      <w:r w:rsidR="00E50693" w:rsidRPr="00E44779">
        <w:rPr>
          <w:rFonts w:hint="eastAsia"/>
          <w:color w:val="auto"/>
          <w:rtl/>
        </w:rPr>
        <w:instrText>النار</w:instrText>
      </w:r>
      <w:r w:rsidR="00E50693" w:rsidRPr="00E44779">
        <w:rPr>
          <w:color w:val="auto"/>
          <w:rtl/>
        </w:rPr>
        <w:instrText xml:space="preserve"> </w:instrText>
      </w:r>
      <w:r w:rsidR="00E50693" w:rsidRPr="00E44779">
        <w:rPr>
          <w:rFonts w:hint="eastAsia"/>
          <w:color w:val="auto"/>
          <w:rtl/>
        </w:rPr>
        <w:instrText>رجل</w:instrText>
      </w:r>
      <w:r w:rsidR="00E50693" w:rsidRPr="00E44779">
        <w:rPr>
          <w:color w:val="auto"/>
          <w:rtl/>
        </w:rPr>
        <w:instrText xml:space="preserve"> </w:instrText>
      </w:r>
      <w:r w:rsidR="00E50693" w:rsidRPr="00E44779">
        <w:rPr>
          <w:rFonts w:hint="eastAsia"/>
          <w:color w:val="auto"/>
          <w:rtl/>
        </w:rPr>
        <w:instrText>يخرج</w:instrText>
      </w:r>
      <w:r w:rsidR="00E50693" w:rsidRPr="00E44779">
        <w:rPr>
          <w:color w:val="auto"/>
          <w:rtl/>
        </w:rPr>
        <w:instrText xml:space="preserve"> </w:instrText>
      </w:r>
      <w:r w:rsidR="00E50693" w:rsidRPr="00E44779">
        <w:rPr>
          <w:rFonts w:hint="eastAsia"/>
          <w:color w:val="auto"/>
          <w:rtl/>
        </w:rPr>
        <w:instrText>حبوا،</w:instrText>
      </w:r>
      <w:r w:rsidR="00E50693" w:rsidRPr="00E44779">
        <w:rPr>
          <w:color w:val="auto"/>
        </w:rPr>
        <w:instrText xml:space="preserve">" </w:instrText>
      </w:r>
      <w:r w:rsidR="00E50693" w:rsidRPr="00E44779">
        <w:rPr>
          <w:b/>
          <w:bCs/>
          <w:color w:val="auto"/>
          <w:rtl/>
        </w:rPr>
        <w:fldChar w:fldCharType="end"/>
      </w:r>
      <w:r w:rsidRPr="00E44779">
        <w:rPr>
          <w:b/>
          <w:bCs/>
          <w:color w:val="auto"/>
          <w:rtl/>
        </w:rPr>
        <w:t xml:space="preserve"> فيقول له ربه: ادخل الجنة، فيقول: رب الجنة ملأى، فيقول له ذلك ثلاث مرات، فكل ذلك يعيد عليه الجنة ملأى، فيقول: إن لك مثل الدنيا عشر مرار</w:t>
      </w:r>
      <w:r w:rsidR="00A561A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87"/>
      </w:r>
      <w:r w:rsidRPr="00E44779">
        <w:rPr>
          <w:rStyle w:val="af2"/>
          <w:color w:val="auto"/>
          <w:rtl/>
        </w:rPr>
        <w:t>)</w:t>
      </w:r>
      <w:r w:rsidR="00A561A4" w:rsidRPr="00E44779">
        <w:rPr>
          <w:rFonts w:hint="cs"/>
          <w:color w:val="auto"/>
          <w:rtl/>
        </w:rPr>
        <w:t>.</w:t>
      </w:r>
    </w:p>
    <w:p w:rsidR="00A561A4" w:rsidRPr="00E44779" w:rsidRDefault="002F75F6" w:rsidP="00A561A4">
      <w:pPr>
        <w:spacing w:after="120"/>
        <w:ind w:firstLine="470"/>
        <w:rPr>
          <w:color w:val="auto"/>
          <w:rtl/>
        </w:rPr>
      </w:pPr>
      <w:r w:rsidRPr="00E44779">
        <w:rPr>
          <w:rFonts w:hint="cs"/>
          <w:color w:val="auto"/>
          <w:rtl/>
        </w:rPr>
        <w:t xml:space="preserve">وعن أبي سعيد الخدري </w:t>
      </w:r>
      <w:r w:rsidR="00A561A4" w:rsidRPr="00E44779">
        <w:rPr>
          <w:rFonts w:hint="cs"/>
          <w:color w:val="auto"/>
        </w:rPr>
        <w:sym w:font="AGA Arabesque" w:char="F074"/>
      </w:r>
      <w:r w:rsidRPr="00E44779">
        <w:rPr>
          <w:rFonts w:hint="cs"/>
          <w:color w:val="auto"/>
          <w:rtl/>
        </w:rPr>
        <w:t xml:space="preserve"> في حديث </w:t>
      </w:r>
      <w:r w:rsidR="00ED7F29" w:rsidRPr="00E44779">
        <w:rPr>
          <w:rFonts w:hint="cs"/>
          <w:color w:val="auto"/>
          <w:rtl/>
        </w:rPr>
        <w:t>الشفاعة</w:t>
      </w:r>
      <w:r w:rsidRPr="00E44779">
        <w:rPr>
          <w:rFonts w:hint="cs"/>
          <w:color w:val="auto"/>
          <w:rtl/>
        </w:rPr>
        <w:t xml:space="preserve"> الطويل وفيه</w:t>
      </w:r>
      <w:r w:rsidR="00A561A4" w:rsidRPr="00E44779">
        <w:rPr>
          <w:rFonts w:hint="cs"/>
          <w:color w:val="auto"/>
          <w:rtl/>
        </w:rPr>
        <w:t xml:space="preserve">: </w:t>
      </w:r>
      <w:r w:rsidR="00A561A4" w:rsidRPr="00E44779">
        <w:rPr>
          <w:rFonts w:ascii="Traditional Arabic" w:hAnsi="Traditional Arabic"/>
          <w:b/>
          <w:bCs/>
          <w:color w:val="auto"/>
          <w:rtl/>
          <w:lang w:val="x-none"/>
        </w:rPr>
        <w:t>«</w:t>
      </w:r>
      <w:r w:rsidR="00A561A4" w:rsidRPr="00E44779">
        <w:rPr>
          <w:rFonts w:hint="cs"/>
          <w:color w:val="auto"/>
          <w:rtl/>
        </w:rPr>
        <w:t xml:space="preserve"> </w:t>
      </w:r>
      <w:r w:rsidRPr="00E44779">
        <w:rPr>
          <w:rFonts w:hint="cs"/>
          <w:b/>
          <w:bCs/>
          <w:color w:val="auto"/>
          <w:rtl/>
        </w:rPr>
        <w:t>..</w:t>
      </w:r>
      <w:r w:rsidR="00E50693" w:rsidRPr="00E44779">
        <w:rPr>
          <w:b/>
          <w:bCs/>
          <w:color w:val="auto"/>
          <w:rtl/>
        </w:rPr>
        <w:t>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w:t>
      </w:r>
      <w:r w:rsidR="00E50693" w:rsidRPr="00E44779">
        <w:rPr>
          <w:b/>
          <w:bCs/>
          <w:color w:val="auto"/>
          <w:rtl/>
        </w:rPr>
        <w:fldChar w:fldCharType="begin"/>
      </w:r>
      <w:r w:rsidR="00E50693" w:rsidRPr="00E44779">
        <w:rPr>
          <w:b/>
          <w:bCs/>
          <w:color w:val="auto"/>
        </w:rPr>
        <w:instrText xml:space="preserve"> XE "</w:instrText>
      </w:r>
      <w:r w:rsidR="00E50693" w:rsidRPr="00E44779">
        <w:rPr>
          <w:rFonts w:hint="eastAsia"/>
          <w:b/>
          <w:bCs/>
          <w:color w:val="auto"/>
          <w:rtl/>
        </w:rPr>
        <w:instrText>فهرس</w:instrText>
      </w:r>
      <w:r w:rsidR="00E50693" w:rsidRPr="00E44779">
        <w:rPr>
          <w:b/>
          <w:bCs/>
          <w:color w:val="auto"/>
          <w:rtl/>
        </w:rPr>
        <w:instrText xml:space="preserve"> </w:instrText>
      </w:r>
      <w:r w:rsidR="00E50693" w:rsidRPr="00E44779">
        <w:rPr>
          <w:rFonts w:hint="eastAsia"/>
          <w:b/>
          <w:bCs/>
          <w:color w:val="auto"/>
          <w:rtl/>
        </w:rPr>
        <w:instrText>الحديث</w:instrText>
      </w:r>
      <w:r w:rsidR="00E50693" w:rsidRPr="00E44779">
        <w:rPr>
          <w:b/>
          <w:bCs/>
          <w:color w:val="auto"/>
          <w:rtl/>
        </w:rPr>
        <w:instrText>:</w:instrText>
      </w:r>
      <w:r w:rsidR="00E50693" w:rsidRPr="00E44779">
        <w:rPr>
          <w:rFonts w:hint="eastAsia"/>
          <w:b/>
          <w:bCs/>
          <w:color w:val="auto"/>
          <w:rtl/>
        </w:rPr>
        <w:instrText>يقولون</w:instrText>
      </w:r>
      <w:r w:rsidR="00E50693" w:rsidRPr="00E44779">
        <w:rPr>
          <w:b/>
          <w:bCs/>
          <w:color w:val="auto"/>
          <w:rtl/>
        </w:rPr>
        <w:instrText xml:space="preserve"> </w:instrText>
      </w:r>
      <w:r w:rsidR="00E50693" w:rsidRPr="00E44779">
        <w:rPr>
          <w:rFonts w:hint="eastAsia"/>
          <w:b/>
          <w:bCs/>
          <w:color w:val="auto"/>
          <w:rtl/>
        </w:rPr>
        <w:instrText>ربنا</w:instrText>
      </w:r>
      <w:r w:rsidR="00E50693" w:rsidRPr="00E44779">
        <w:rPr>
          <w:b/>
          <w:bCs/>
          <w:color w:val="auto"/>
          <w:rtl/>
        </w:rPr>
        <w:instrText xml:space="preserve"> </w:instrText>
      </w:r>
      <w:r w:rsidR="00E50693" w:rsidRPr="00E44779">
        <w:rPr>
          <w:rFonts w:hint="eastAsia"/>
          <w:b/>
          <w:bCs/>
          <w:color w:val="auto"/>
          <w:rtl/>
        </w:rPr>
        <w:instrText>إخواننا،</w:instrText>
      </w:r>
      <w:r w:rsidR="00E50693" w:rsidRPr="00E44779">
        <w:rPr>
          <w:b/>
          <w:bCs/>
          <w:color w:val="auto"/>
          <w:rtl/>
        </w:rPr>
        <w:instrText xml:space="preserve"> </w:instrText>
      </w:r>
      <w:r w:rsidR="00E50693" w:rsidRPr="00E44779">
        <w:rPr>
          <w:rFonts w:hint="eastAsia"/>
          <w:b/>
          <w:bCs/>
          <w:color w:val="auto"/>
          <w:rtl/>
        </w:rPr>
        <w:instrText>كانوا</w:instrText>
      </w:r>
      <w:r w:rsidR="00E50693" w:rsidRPr="00E44779">
        <w:rPr>
          <w:b/>
          <w:bCs/>
          <w:color w:val="auto"/>
          <w:rtl/>
        </w:rPr>
        <w:instrText xml:space="preserve"> </w:instrText>
      </w:r>
      <w:r w:rsidR="00E50693" w:rsidRPr="00E44779">
        <w:rPr>
          <w:rFonts w:hint="eastAsia"/>
          <w:b/>
          <w:bCs/>
          <w:color w:val="auto"/>
          <w:rtl/>
        </w:rPr>
        <w:instrText>يصلون</w:instrText>
      </w:r>
      <w:r w:rsidR="00E50693" w:rsidRPr="00E44779">
        <w:rPr>
          <w:b/>
          <w:bCs/>
          <w:color w:val="auto"/>
          <w:rtl/>
        </w:rPr>
        <w:instrText xml:space="preserve"> </w:instrText>
      </w:r>
      <w:r w:rsidR="00E50693" w:rsidRPr="00E44779">
        <w:rPr>
          <w:rFonts w:hint="eastAsia"/>
          <w:b/>
          <w:bCs/>
          <w:color w:val="auto"/>
          <w:rtl/>
        </w:rPr>
        <w:instrText>معنا،</w:instrText>
      </w:r>
      <w:r w:rsidR="00E50693" w:rsidRPr="00E44779">
        <w:rPr>
          <w:b/>
          <w:bCs/>
          <w:color w:val="auto"/>
          <w:rtl/>
        </w:rPr>
        <w:instrText xml:space="preserve"> </w:instrText>
      </w:r>
      <w:r w:rsidR="00E50693" w:rsidRPr="00E44779">
        <w:rPr>
          <w:rFonts w:hint="eastAsia"/>
          <w:b/>
          <w:bCs/>
          <w:color w:val="auto"/>
          <w:rtl/>
        </w:rPr>
        <w:instrText>ويصومون</w:instrText>
      </w:r>
      <w:r w:rsidR="00E50693" w:rsidRPr="00E44779">
        <w:rPr>
          <w:b/>
          <w:bCs/>
          <w:color w:val="auto"/>
          <w:rtl/>
        </w:rPr>
        <w:instrText xml:space="preserve"> </w:instrText>
      </w:r>
      <w:r w:rsidR="00E50693" w:rsidRPr="00E44779">
        <w:rPr>
          <w:rFonts w:hint="eastAsia"/>
          <w:b/>
          <w:bCs/>
          <w:color w:val="auto"/>
          <w:rtl/>
        </w:rPr>
        <w:instrText>معنا،</w:instrText>
      </w:r>
      <w:r w:rsidR="00E50693" w:rsidRPr="00E44779">
        <w:rPr>
          <w:b/>
          <w:bCs/>
          <w:color w:val="auto"/>
          <w:rtl/>
        </w:rPr>
        <w:instrText xml:space="preserve"> </w:instrText>
      </w:r>
      <w:r w:rsidR="00E50693" w:rsidRPr="00E44779">
        <w:rPr>
          <w:rFonts w:hint="eastAsia"/>
          <w:b/>
          <w:bCs/>
          <w:color w:val="auto"/>
          <w:rtl/>
        </w:rPr>
        <w:instrText>ويعملون</w:instrText>
      </w:r>
      <w:r w:rsidR="00E50693" w:rsidRPr="00E44779">
        <w:rPr>
          <w:b/>
          <w:bCs/>
          <w:color w:val="auto"/>
          <w:rtl/>
        </w:rPr>
        <w:instrText xml:space="preserve"> </w:instrText>
      </w:r>
      <w:r w:rsidR="00E50693" w:rsidRPr="00E44779">
        <w:rPr>
          <w:rFonts w:hint="eastAsia"/>
          <w:b/>
          <w:bCs/>
          <w:color w:val="auto"/>
          <w:rtl/>
        </w:rPr>
        <w:instrText>معنا،</w:instrText>
      </w:r>
      <w:r w:rsidR="00E50693" w:rsidRPr="00E44779">
        <w:rPr>
          <w:b/>
          <w:bCs/>
          <w:color w:val="auto"/>
          <w:rtl/>
        </w:rPr>
        <w:instrText xml:space="preserve"> </w:instrText>
      </w:r>
      <w:r w:rsidR="00E50693" w:rsidRPr="00E44779">
        <w:rPr>
          <w:rFonts w:hint="eastAsia"/>
          <w:b/>
          <w:bCs/>
          <w:color w:val="auto"/>
          <w:rtl/>
        </w:rPr>
        <w:instrText>فيقول</w:instrText>
      </w:r>
      <w:r w:rsidR="00E50693" w:rsidRPr="00E44779">
        <w:rPr>
          <w:b/>
          <w:bCs/>
          <w:color w:val="auto"/>
          <w:rtl/>
        </w:rPr>
        <w:instrText xml:space="preserve"> </w:instrText>
      </w:r>
      <w:r w:rsidR="00E50693" w:rsidRPr="00E44779">
        <w:rPr>
          <w:rFonts w:hint="eastAsia"/>
          <w:b/>
          <w:bCs/>
          <w:color w:val="auto"/>
          <w:rtl/>
        </w:rPr>
        <w:instrText>الله</w:instrText>
      </w:r>
      <w:r w:rsidR="00E50693" w:rsidRPr="00E44779">
        <w:rPr>
          <w:b/>
          <w:bCs/>
          <w:color w:val="auto"/>
          <w:rtl/>
        </w:rPr>
        <w:instrText xml:space="preserve"> </w:instrText>
      </w:r>
      <w:r w:rsidR="00E50693" w:rsidRPr="00E44779">
        <w:rPr>
          <w:rFonts w:hint="eastAsia"/>
          <w:b/>
          <w:bCs/>
          <w:color w:val="auto"/>
          <w:rtl/>
        </w:rPr>
        <w:instrText>تعالى</w:instrText>
      </w:r>
      <w:r w:rsidR="00E50693" w:rsidRPr="00E44779">
        <w:rPr>
          <w:b/>
          <w:bCs/>
          <w:color w:val="auto"/>
          <w:rtl/>
        </w:rPr>
        <w:instrText xml:space="preserve">: </w:instrText>
      </w:r>
      <w:r w:rsidR="00E50693" w:rsidRPr="00E44779">
        <w:rPr>
          <w:rFonts w:hint="eastAsia"/>
          <w:b/>
          <w:bCs/>
          <w:color w:val="auto"/>
          <w:rtl/>
        </w:rPr>
        <w:instrText>اذهبوا،</w:instrText>
      </w:r>
      <w:r w:rsidR="00E50693" w:rsidRPr="00E44779">
        <w:rPr>
          <w:b/>
          <w:bCs/>
          <w:color w:val="auto"/>
          <w:rtl/>
        </w:rPr>
        <w:instrText xml:space="preserve"> </w:instrText>
      </w:r>
      <w:r w:rsidR="00E50693" w:rsidRPr="00E44779">
        <w:rPr>
          <w:rFonts w:hint="eastAsia"/>
          <w:b/>
          <w:bCs/>
          <w:color w:val="auto"/>
          <w:rtl/>
        </w:rPr>
        <w:instrText>فمن</w:instrText>
      </w:r>
      <w:r w:rsidR="00E50693" w:rsidRPr="00E44779">
        <w:rPr>
          <w:b/>
          <w:bCs/>
          <w:color w:val="auto"/>
          <w:rtl/>
        </w:rPr>
        <w:instrText xml:space="preserve"> </w:instrText>
      </w:r>
      <w:r w:rsidR="00E50693" w:rsidRPr="00E44779">
        <w:rPr>
          <w:rFonts w:hint="eastAsia"/>
          <w:b/>
          <w:bCs/>
          <w:color w:val="auto"/>
          <w:rtl/>
        </w:rPr>
        <w:instrText>وجدتم</w:instrText>
      </w:r>
      <w:r w:rsidR="00E50693" w:rsidRPr="00E44779">
        <w:rPr>
          <w:b/>
          <w:bCs/>
          <w:color w:val="auto"/>
          <w:rtl/>
        </w:rPr>
        <w:instrText xml:space="preserve"> </w:instrText>
      </w:r>
      <w:r w:rsidR="00E50693" w:rsidRPr="00E44779">
        <w:rPr>
          <w:rFonts w:hint="eastAsia"/>
          <w:b/>
          <w:bCs/>
          <w:color w:val="auto"/>
          <w:rtl/>
        </w:rPr>
        <w:instrText>في</w:instrText>
      </w:r>
      <w:r w:rsidR="00E50693" w:rsidRPr="00E44779">
        <w:rPr>
          <w:b/>
          <w:bCs/>
          <w:color w:val="auto"/>
          <w:rtl/>
        </w:rPr>
        <w:instrText xml:space="preserve"> </w:instrText>
      </w:r>
      <w:r w:rsidR="00E50693" w:rsidRPr="00E44779">
        <w:rPr>
          <w:rFonts w:hint="eastAsia"/>
          <w:b/>
          <w:bCs/>
          <w:color w:val="auto"/>
          <w:rtl/>
        </w:rPr>
        <w:instrText>قلبه</w:instrText>
      </w:r>
      <w:r w:rsidR="00E50693" w:rsidRPr="00E44779">
        <w:rPr>
          <w:b/>
          <w:bCs/>
          <w:color w:val="auto"/>
          <w:rtl/>
        </w:rPr>
        <w:instrText xml:space="preserve"> </w:instrText>
      </w:r>
      <w:r w:rsidR="00E50693" w:rsidRPr="00E44779">
        <w:rPr>
          <w:rFonts w:hint="eastAsia"/>
          <w:b/>
          <w:bCs/>
          <w:color w:val="auto"/>
          <w:rtl/>
        </w:rPr>
        <w:instrText>مثقال</w:instrText>
      </w:r>
      <w:r w:rsidR="00E50693" w:rsidRPr="00E44779">
        <w:rPr>
          <w:b/>
          <w:bCs/>
          <w:color w:val="auto"/>
          <w:rtl/>
        </w:rPr>
        <w:instrText xml:space="preserve"> </w:instrText>
      </w:r>
      <w:r w:rsidR="00E50693" w:rsidRPr="00E44779">
        <w:rPr>
          <w:rFonts w:hint="eastAsia"/>
          <w:b/>
          <w:bCs/>
          <w:color w:val="auto"/>
          <w:rtl/>
        </w:rPr>
        <w:instrText>دينار</w:instrText>
      </w:r>
      <w:r w:rsidR="00E50693" w:rsidRPr="00E44779">
        <w:rPr>
          <w:b/>
          <w:bCs/>
          <w:color w:val="auto"/>
          <w:rtl/>
        </w:rPr>
        <w:instrText xml:space="preserve"> </w:instrText>
      </w:r>
      <w:r w:rsidR="00E50693" w:rsidRPr="00E44779">
        <w:rPr>
          <w:rFonts w:hint="eastAsia"/>
          <w:b/>
          <w:bCs/>
          <w:color w:val="auto"/>
          <w:rtl/>
        </w:rPr>
        <w:instrText>من</w:instrText>
      </w:r>
      <w:r w:rsidR="00E50693" w:rsidRPr="00E44779">
        <w:rPr>
          <w:b/>
          <w:bCs/>
          <w:color w:val="auto"/>
          <w:rtl/>
        </w:rPr>
        <w:instrText xml:space="preserve"> </w:instrText>
      </w:r>
      <w:r w:rsidR="00E50693" w:rsidRPr="00E44779">
        <w:rPr>
          <w:rFonts w:hint="eastAsia"/>
          <w:b/>
          <w:bCs/>
          <w:color w:val="auto"/>
          <w:rtl/>
        </w:rPr>
        <w:instrText>إيمان</w:instrText>
      </w:r>
      <w:r w:rsidR="00E50693" w:rsidRPr="00E44779">
        <w:rPr>
          <w:b/>
          <w:bCs/>
          <w:color w:val="auto"/>
          <w:rtl/>
        </w:rPr>
        <w:instrText xml:space="preserve"> </w:instrText>
      </w:r>
      <w:r w:rsidR="00E50693" w:rsidRPr="00E44779">
        <w:rPr>
          <w:rFonts w:hint="eastAsia"/>
          <w:b/>
          <w:bCs/>
          <w:color w:val="auto"/>
          <w:rtl/>
        </w:rPr>
        <w:instrText>فأخرجوه،</w:instrText>
      </w:r>
      <w:r w:rsidR="00E50693" w:rsidRPr="00E44779">
        <w:rPr>
          <w:b/>
          <w:bCs/>
          <w:color w:val="auto"/>
          <w:rtl/>
        </w:rPr>
        <w:instrText xml:space="preserve"> </w:instrText>
      </w:r>
      <w:r w:rsidR="00E50693" w:rsidRPr="00E44779">
        <w:rPr>
          <w:rFonts w:hint="eastAsia"/>
          <w:b/>
          <w:bCs/>
          <w:color w:val="auto"/>
          <w:rtl/>
        </w:rPr>
        <w:instrText>ويحرم</w:instrText>
      </w:r>
      <w:r w:rsidR="00E50693" w:rsidRPr="00E44779">
        <w:rPr>
          <w:b/>
          <w:bCs/>
          <w:color w:val="auto"/>
          <w:rtl/>
        </w:rPr>
        <w:instrText xml:space="preserve"> </w:instrText>
      </w:r>
      <w:r w:rsidR="00E50693" w:rsidRPr="00E44779">
        <w:rPr>
          <w:rFonts w:hint="eastAsia"/>
          <w:b/>
          <w:bCs/>
          <w:color w:val="auto"/>
          <w:rtl/>
        </w:rPr>
        <w:instrText>الله</w:instrText>
      </w:r>
      <w:r w:rsidR="00E50693" w:rsidRPr="00E44779">
        <w:rPr>
          <w:b/>
          <w:bCs/>
          <w:color w:val="auto"/>
          <w:rtl/>
        </w:rPr>
        <w:instrText xml:space="preserve"> </w:instrText>
      </w:r>
      <w:r w:rsidR="00E50693" w:rsidRPr="00E44779">
        <w:rPr>
          <w:rFonts w:hint="eastAsia"/>
          <w:b/>
          <w:bCs/>
          <w:color w:val="auto"/>
          <w:rtl/>
        </w:rPr>
        <w:instrText>صورهم</w:instrText>
      </w:r>
      <w:r w:rsidR="00E50693" w:rsidRPr="00E44779">
        <w:rPr>
          <w:b/>
          <w:bCs/>
          <w:color w:val="auto"/>
          <w:rtl/>
        </w:rPr>
        <w:instrText xml:space="preserve"> </w:instrText>
      </w:r>
      <w:r w:rsidR="00E50693" w:rsidRPr="00E44779">
        <w:rPr>
          <w:rFonts w:hint="eastAsia"/>
          <w:b/>
          <w:bCs/>
          <w:color w:val="auto"/>
          <w:rtl/>
        </w:rPr>
        <w:instrText>على</w:instrText>
      </w:r>
      <w:r w:rsidR="00E50693" w:rsidRPr="00E44779">
        <w:rPr>
          <w:b/>
          <w:bCs/>
          <w:color w:val="auto"/>
          <w:rtl/>
        </w:rPr>
        <w:instrText xml:space="preserve"> </w:instrText>
      </w:r>
      <w:r w:rsidR="00E50693" w:rsidRPr="00E44779">
        <w:rPr>
          <w:rFonts w:hint="eastAsia"/>
          <w:b/>
          <w:bCs/>
          <w:color w:val="auto"/>
          <w:rtl/>
        </w:rPr>
        <w:instrText>النار،</w:instrText>
      </w:r>
      <w:r w:rsidR="00E50693" w:rsidRPr="00E44779">
        <w:rPr>
          <w:b/>
          <w:bCs/>
          <w:color w:val="auto"/>
        </w:rPr>
        <w:instrText xml:space="preserve">" </w:instrText>
      </w:r>
      <w:r w:rsidR="00E50693" w:rsidRPr="00E44779">
        <w:rPr>
          <w:b/>
          <w:bCs/>
          <w:color w:val="auto"/>
          <w:rtl/>
        </w:rPr>
        <w:fldChar w:fldCharType="end"/>
      </w:r>
      <w:r w:rsidRPr="00E44779">
        <w:rPr>
          <w:b/>
          <w:bCs/>
          <w:color w:val="auto"/>
          <w:rtl/>
        </w:rPr>
        <w:t xml:space="preserve">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w:t>
      </w:r>
      <w:r w:rsidRPr="00E44779">
        <w:rPr>
          <w:rFonts w:hint="cs"/>
          <w:b/>
          <w:bCs/>
          <w:color w:val="auto"/>
          <w:rtl/>
        </w:rPr>
        <w:t>.....</w:t>
      </w:r>
      <w:r w:rsidRPr="00E44779">
        <w:rPr>
          <w:rFonts w:hint="cs"/>
          <w:color w:val="auto"/>
          <w:rtl/>
        </w:rPr>
        <w:t xml:space="preserve"> الحديث)</w:t>
      </w:r>
      <w:r w:rsidRPr="00E44779">
        <w:rPr>
          <w:rStyle w:val="af2"/>
          <w:color w:val="auto"/>
          <w:rtl/>
        </w:rPr>
        <w:t>(</w:t>
      </w:r>
      <w:r w:rsidRPr="00E44779">
        <w:rPr>
          <w:rStyle w:val="af2"/>
          <w:color w:val="auto"/>
          <w:rtl/>
        </w:rPr>
        <w:footnoteReference w:id="1488"/>
      </w:r>
      <w:r w:rsidRPr="00E44779">
        <w:rPr>
          <w:rStyle w:val="af2"/>
          <w:color w:val="auto"/>
          <w:rtl/>
        </w:rPr>
        <w:t>)</w:t>
      </w:r>
      <w:r w:rsidR="00A561A4" w:rsidRPr="00E44779">
        <w:rPr>
          <w:rFonts w:hint="cs"/>
          <w:color w:val="auto"/>
          <w:rtl/>
        </w:rPr>
        <w:t>.</w:t>
      </w:r>
      <w:r w:rsidRPr="00E44779">
        <w:rPr>
          <w:rFonts w:hint="cs"/>
          <w:color w:val="auto"/>
          <w:rtl/>
        </w:rPr>
        <w:t xml:space="preserve"> </w:t>
      </w:r>
    </w:p>
    <w:p w:rsidR="002F75F6" w:rsidRPr="00E44779" w:rsidRDefault="002F75F6" w:rsidP="00A561A4">
      <w:pPr>
        <w:spacing w:after="120"/>
        <w:ind w:firstLine="470"/>
        <w:rPr>
          <w:color w:val="auto"/>
          <w:rtl/>
        </w:rPr>
      </w:pPr>
      <w:r w:rsidRPr="00E44779">
        <w:rPr>
          <w:rFonts w:hint="cs"/>
          <w:b/>
          <w:bCs/>
          <w:color w:val="auto"/>
          <w:rtl/>
        </w:rPr>
        <w:t>ووجه الدلالة</w:t>
      </w:r>
      <w:r w:rsidR="00A561A4" w:rsidRPr="00E44779">
        <w:rPr>
          <w:rFonts w:hint="cs"/>
          <w:color w:val="auto"/>
          <w:rtl/>
        </w:rPr>
        <w:t>:</w:t>
      </w:r>
      <w:r w:rsidRPr="00E44779">
        <w:rPr>
          <w:rFonts w:hint="cs"/>
          <w:color w:val="auto"/>
          <w:rtl/>
        </w:rPr>
        <w:t xml:space="preserve"> أن هذه أخبار وليست أمراً أو وعيداً يدخلها النسخ أو العفو فلا بد من حصولها.</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شيخ الإسلام </w:t>
      </w:r>
      <w:r w:rsidR="00A561A4" w:rsidRPr="00E44779">
        <w:rPr>
          <w:rFonts w:hint="cs"/>
          <w:color w:val="auto"/>
          <w:rtl/>
        </w:rPr>
        <w:t>ا</w:t>
      </w:r>
      <w:r w:rsidRPr="00E44779">
        <w:rPr>
          <w:rFonts w:hint="cs"/>
          <w:color w:val="auto"/>
          <w:rtl/>
        </w:rPr>
        <w:t xml:space="preserve">بن تيمية: </w:t>
      </w:r>
      <w:r w:rsidR="00A561A4" w:rsidRPr="00E44779">
        <w:rPr>
          <w:rFonts w:hint="cs"/>
          <w:color w:val="auto"/>
          <w:rtl/>
        </w:rPr>
        <w:t>(</w:t>
      </w:r>
      <w:r w:rsidRPr="00E44779">
        <w:rPr>
          <w:color w:val="auto"/>
          <w:rtl/>
        </w:rPr>
        <w:t>السلف والأئمة متفقون على ما تواترت به النصوص من أنه لا بد أن يدخل النار قوم من أهل القبلة ثم يخرجون منها. وأما من جزم بأنه لا يدخل النار أحد من</w:t>
      </w:r>
      <w:r w:rsidRPr="00E44779">
        <w:rPr>
          <w:rFonts w:hint="cs"/>
          <w:color w:val="auto"/>
          <w:rtl/>
        </w:rPr>
        <w:t xml:space="preserve"> أهل القبلة لا نعرفه قولاً لأحد</w:t>
      </w:r>
      <w:r w:rsidR="00A561A4" w:rsidRPr="00E44779">
        <w:rPr>
          <w:rFonts w:hint="cs"/>
          <w:color w:val="auto"/>
          <w:rtl/>
        </w:rPr>
        <w:t>)</w:t>
      </w:r>
      <w:r w:rsidRPr="00E44779">
        <w:rPr>
          <w:rStyle w:val="af2"/>
          <w:color w:val="auto"/>
          <w:rtl/>
        </w:rPr>
        <w:t>(</w:t>
      </w:r>
      <w:r w:rsidRPr="00E44779">
        <w:rPr>
          <w:rStyle w:val="af2"/>
          <w:color w:val="auto"/>
          <w:rtl/>
        </w:rPr>
        <w:footnoteReference w:id="1489"/>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الأُبي: </w:t>
      </w:r>
      <w:r w:rsidR="00A561A4" w:rsidRPr="00E44779">
        <w:rPr>
          <w:rFonts w:hint="cs"/>
          <w:color w:val="auto"/>
          <w:rtl/>
        </w:rPr>
        <w:t>(</w:t>
      </w:r>
      <w:r w:rsidR="0080368A" w:rsidRPr="00E44779">
        <w:rPr>
          <w:rFonts w:hint="cs"/>
          <w:color w:val="auto"/>
          <w:rtl/>
        </w:rPr>
        <w:t>الإجماع</w:t>
      </w:r>
      <w:r w:rsidRPr="00E44779">
        <w:rPr>
          <w:rFonts w:hint="cs"/>
          <w:color w:val="auto"/>
          <w:rtl/>
        </w:rPr>
        <w:t xml:space="preserve"> انعقد على أنه لابد من نفوذ الوعيد في طائفة من العصاة لأن الله توعدهم وكلامه صدق فلابد من وقوعه</w:t>
      </w:r>
      <w:r w:rsidR="00A561A4" w:rsidRPr="00E44779">
        <w:rPr>
          <w:rFonts w:hint="cs"/>
          <w:color w:val="auto"/>
          <w:rtl/>
        </w:rPr>
        <w:t>)</w:t>
      </w:r>
      <w:r w:rsidRPr="00E44779">
        <w:rPr>
          <w:rStyle w:val="af2"/>
          <w:color w:val="auto"/>
          <w:rtl/>
        </w:rPr>
        <w:t>(</w:t>
      </w:r>
      <w:r w:rsidRPr="00E44779">
        <w:rPr>
          <w:rStyle w:val="af2"/>
          <w:color w:val="auto"/>
          <w:rtl/>
        </w:rPr>
        <w:footnoteReference w:id="1490"/>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السفاريني: </w:t>
      </w:r>
      <w:r w:rsidR="00A561A4" w:rsidRPr="00E44779">
        <w:rPr>
          <w:rFonts w:hint="cs"/>
          <w:color w:val="auto"/>
          <w:rtl/>
        </w:rPr>
        <w:t>(</w:t>
      </w:r>
      <w:r w:rsidRPr="00E44779">
        <w:rPr>
          <w:color w:val="auto"/>
          <w:rtl/>
        </w:rPr>
        <w:t xml:space="preserve">ذكر بعض المحققين انعقاد </w:t>
      </w:r>
      <w:r w:rsidR="0080368A" w:rsidRPr="00E44779">
        <w:rPr>
          <w:color w:val="auto"/>
          <w:rtl/>
        </w:rPr>
        <w:t>الإجماع</w:t>
      </w:r>
      <w:r w:rsidRPr="00E44779">
        <w:rPr>
          <w:color w:val="auto"/>
          <w:rtl/>
        </w:rPr>
        <w:t xml:space="preserve"> على أنه لا بد سم</w:t>
      </w:r>
      <w:r w:rsidRPr="00E44779">
        <w:rPr>
          <w:rFonts w:hint="cs"/>
          <w:color w:val="auto"/>
          <w:rtl/>
        </w:rPr>
        <w:t>ْ</w:t>
      </w:r>
      <w:r w:rsidRPr="00E44779">
        <w:rPr>
          <w:color w:val="auto"/>
          <w:rtl/>
        </w:rPr>
        <w:t>عا</w:t>
      </w:r>
      <w:r w:rsidRPr="00E44779">
        <w:rPr>
          <w:rFonts w:hint="cs"/>
          <w:color w:val="auto"/>
          <w:rtl/>
        </w:rPr>
        <w:t>ً</w:t>
      </w:r>
      <w:r w:rsidRPr="00E44779">
        <w:rPr>
          <w:color w:val="auto"/>
          <w:rtl/>
        </w:rPr>
        <w:t xml:space="preserve"> من نفوذ الوعيد في طائفة من العصاة</w:t>
      </w:r>
      <w:r w:rsidR="00A561A4" w:rsidRPr="00E44779">
        <w:rPr>
          <w:rFonts w:hint="cs"/>
          <w:color w:val="auto"/>
          <w:rtl/>
        </w:rPr>
        <w:t>)</w:t>
      </w:r>
      <w:r w:rsidRPr="00E44779">
        <w:rPr>
          <w:rStyle w:val="af2"/>
          <w:color w:val="auto"/>
          <w:rtl/>
        </w:rPr>
        <w:t>(</w:t>
      </w:r>
      <w:r w:rsidRPr="00E44779">
        <w:rPr>
          <w:rStyle w:val="af2"/>
          <w:color w:val="auto"/>
          <w:rtl/>
        </w:rPr>
        <w:footnoteReference w:id="1491"/>
      </w:r>
      <w:r w:rsidRPr="00E44779">
        <w:rPr>
          <w:rStyle w:val="af2"/>
          <w:color w:val="auto"/>
          <w:rtl/>
        </w:rPr>
        <w:t>)</w:t>
      </w:r>
      <w:r w:rsidR="00A561A4"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اثبات عذاب بعض العصاة من الموحدين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A561A4">
      <w:pPr>
        <w:pStyle w:val="1"/>
        <w:bidi/>
        <w:spacing w:after="120"/>
        <w:ind w:firstLine="470"/>
        <w:jc w:val="center"/>
        <w:rPr>
          <w:rFonts w:ascii="Traditional Arabic" w:hAnsi="Traditional Arabic" w:cs="Traditional Arabic"/>
          <w:color w:val="auto"/>
          <w:sz w:val="36"/>
          <w:rtl/>
        </w:rPr>
      </w:pPr>
      <w:r w:rsidRPr="00E44779">
        <w:rPr>
          <w:rFonts w:ascii="Traditional Arabic" w:hAnsi="Traditional Arabic" w:cs="Traditional Arabic"/>
          <w:color w:val="auto"/>
          <w:sz w:val="36"/>
          <w:rtl/>
        </w:rPr>
        <w:lastRenderedPageBreak/>
        <w:t xml:space="preserve">المسألة العاشرة: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على أن من مات من أطفال المسلمين في الجنة</w:t>
      </w:r>
      <w:r w:rsidR="003D3999" w:rsidRPr="00E44779">
        <w:rPr>
          <w:rFonts w:ascii="Traditional Arabic" w:hAnsi="Traditional Arabic" w:cs="Traditional Arabic"/>
          <w:color w:val="auto"/>
          <w:sz w:val="36"/>
          <w:rtl/>
        </w:rPr>
        <w:fldChar w:fldCharType="begin"/>
      </w:r>
      <w:r w:rsidR="003D3999" w:rsidRPr="00E44779">
        <w:rPr>
          <w:rFonts w:ascii="Traditional Arabic" w:hAnsi="Traditional Arabic" w:cs="Traditional Arabic"/>
          <w:color w:val="auto"/>
          <w:sz w:val="36"/>
        </w:rPr>
        <w:instrText xml:space="preserve"> XE "</w:instrText>
      </w:r>
      <w:r w:rsidR="003D3999" w:rsidRPr="00E44779">
        <w:rPr>
          <w:rFonts w:ascii="Traditional Arabic" w:hAnsi="Traditional Arabic" w:cs="Traditional Arabic"/>
          <w:color w:val="auto"/>
          <w:sz w:val="36"/>
          <w:rtl/>
        </w:rPr>
        <w:instrText>المسألة العاشرة</w:instrText>
      </w:r>
      <w:r w:rsidR="003D3999" w:rsidRPr="00E44779">
        <w:rPr>
          <w:rFonts w:ascii="Traditional Arabic" w:hAnsi="Traditional Arabic" w:cs="Traditional Arabic"/>
          <w:color w:val="auto"/>
          <w:sz w:val="36"/>
        </w:rPr>
        <w:instrText>\</w:instrText>
      </w:r>
      <w:r w:rsidR="003D3999" w:rsidRPr="00E44779">
        <w:rPr>
          <w:rFonts w:ascii="Traditional Arabic" w:hAnsi="Traditional Arabic" w:cs="Traditional Arabic"/>
          <w:color w:val="auto"/>
          <w:sz w:val="36"/>
          <w:rtl/>
        </w:rPr>
        <w:instrText>: الإجماع على أن من مات من أطفال المسلمين في الجنة</w:instrText>
      </w:r>
      <w:r w:rsidR="003D3999" w:rsidRPr="00E44779">
        <w:rPr>
          <w:rFonts w:ascii="Traditional Arabic" w:hAnsi="Traditional Arabic" w:cs="Traditional Arabic"/>
          <w:color w:val="auto"/>
          <w:sz w:val="36"/>
        </w:rPr>
        <w:instrText xml:space="preserve">" </w:instrText>
      </w:r>
      <w:r w:rsidR="003D3999" w:rsidRPr="00E44779">
        <w:rPr>
          <w:rFonts w:ascii="Traditional Arabic" w:hAnsi="Traditional Arabic" w:cs="Traditional Arabic"/>
          <w:color w:val="auto"/>
          <w:sz w:val="36"/>
          <w:rtl/>
        </w:rPr>
        <w:fldChar w:fldCharType="end"/>
      </w:r>
      <w:r w:rsidRPr="00E44779">
        <w:rPr>
          <w:rFonts w:ascii="Traditional Arabic" w:hAnsi="Traditional Arabic" w:cs="Traditional Arabic"/>
          <w:color w:val="auto"/>
          <w:sz w:val="36"/>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w:t>
      </w:r>
      <w:r w:rsidRPr="00E44779">
        <w:rPr>
          <w:rStyle w:val="aff8"/>
          <w:rFonts w:ascii="Traditional Arabic" w:hAnsi="Traditional Arabic" w:cs="Traditional Arabic"/>
          <w:b w:val="0"/>
          <w:sz w:val="48"/>
          <w:szCs w:val="36"/>
          <w:rtl/>
        </w:rPr>
        <w:t xml:space="preserve"> </w:t>
      </w:r>
    </w:p>
    <w:p w:rsidR="002F75F6" w:rsidRPr="00E44779" w:rsidRDefault="002F75F6" w:rsidP="00F86714">
      <w:pPr>
        <w:spacing w:after="120"/>
        <w:ind w:firstLine="470"/>
        <w:rPr>
          <w:color w:val="auto"/>
          <w:rtl/>
        </w:rPr>
      </w:pPr>
      <w:r w:rsidRPr="00E44779">
        <w:rPr>
          <w:rFonts w:hint="cs"/>
          <w:color w:val="auto"/>
          <w:rtl/>
        </w:rPr>
        <w:t>قال النووي:(</w:t>
      </w:r>
      <w:r w:rsidRPr="00E44779">
        <w:rPr>
          <w:color w:val="auto"/>
          <w:rtl/>
        </w:rPr>
        <w:t>أجمع من يعتد به من علماء المسلمين على أن من مات من أطفال المسلمين فهو من أهل الجنة لأنه ليس مكلفا وتوقف فيه بعض من لا يعتد به</w:t>
      </w:r>
      <w:r w:rsidRPr="00E44779">
        <w:rPr>
          <w:rFonts w:hint="cs"/>
          <w:color w:val="auto"/>
          <w:rtl/>
        </w:rPr>
        <w:t>)</w:t>
      </w:r>
      <w:r w:rsidRPr="00E44779">
        <w:rPr>
          <w:rStyle w:val="af2"/>
          <w:color w:val="auto"/>
          <w:rtl/>
        </w:rPr>
        <w:t>(</w:t>
      </w:r>
      <w:r w:rsidRPr="00E44779">
        <w:rPr>
          <w:rStyle w:val="af2"/>
          <w:color w:val="auto"/>
          <w:rtl/>
        </w:rPr>
        <w:footnoteReference w:id="1492"/>
      </w:r>
      <w:r w:rsidRPr="00E44779">
        <w:rPr>
          <w:rStyle w:val="af2"/>
          <w:color w:val="auto"/>
          <w:rtl/>
        </w:rPr>
        <w:t>)</w:t>
      </w:r>
      <w:r w:rsidR="00A561A4"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A561A4" w:rsidRPr="00E44779" w:rsidRDefault="002F75F6" w:rsidP="00A561A4">
      <w:pPr>
        <w:spacing w:after="120"/>
        <w:ind w:firstLine="470"/>
        <w:rPr>
          <w:color w:val="auto"/>
          <w:rtl/>
        </w:rPr>
      </w:pPr>
      <w:r w:rsidRPr="00E44779">
        <w:rPr>
          <w:color w:val="auto"/>
          <w:rtl/>
        </w:rPr>
        <w:t xml:space="preserve">عن أبي هريرة: أن رسول الله </w:t>
      </w:r>
      <w:r w:rsidR="00A561A4" w:rsidRPr="00E44779">
        <w:rPr>
          <w:color w:val="auto"/>
        </w:rPr>
        <w:sym w:font="AGA Arabesque" w:char="F072"/>
      </w:r>
      <w:r w:rsidRPr="00E44779">
        <w:rPr>
          <w:color w:val="auto"/>
          <w:rtl/>
        </w:rPr>
        <w:t xml:space="preserve"> قال: «</w:t>
      </w:r>
      <w:r w:rsidR="003D3999" w:rsidRPr="00E44779">
        <w:rPr>
          <w:b/>
          <w:bCs/>
          <w:color w:val="auto"/>
          <w:rtl/>
        </w:rPr>
        <w:t>لا يموت لأحد من المسلمين ثلاثة من الولد تمسه النار، إلا تحلة القسم</w:t>
      </w:r>
      <w:r w:rsidR="003D3999" w:rsidRPr="00E44779">
        <w:rPr>
          <w:color w:val="auto"/>
          <w:rtl/>
        </w:rPr>
        <w:fldChar w:fldCharType="begin"/>
      </w:r>
      <w:r w:rsidR="003D3999" w:rsidRPr="00E44779">
        <w:rPr>
          <w:color w:val="auto"/>
        </w:rPr>
        <w:instrText xml:space="preserve"> XE "</w:instrText>
      </w:r>
      <w:r w:rsidR="003D3999" w:rsidRPr="00E44779">
        <w:rPr>
          <w:rFonts w:hint="eastAsia"/>
          <w:color w:val="auto"/>
          <w:rtl/>
        </w:rPr>
        <w:instrText>فهرس</w:instrText>
      </w:r>
      <w:r w:rsidR="003D3999" w:rsidRPr="00E44779">
        <w:rPr>
          <w:color w:val="auto"/>
          <w:rtl/>
        </w:rPr>
        <w:instrText xml:space="preserve"> </w:instrText>
      </w:r>
      <w:r w:rsidR="003D3999" w:rsidRPr="00E44779">
        <w:rPr>
          <w:rFonts w:hint="eastAsia"/>
          <w:color w:val="auto"/>
          <w:rtl/>
        </w:rPr>
        <w:instrText>الحديث</w:instrText>
      </w:r>
      <w:r w:rsidR="003D3999" w:rsidRPr="00E44779">
        <w:rPr>
          <w:color w:val="auto"/>
          <w:rtl/>
        </w:rPr>
        <w:instrText>:</w:instrText>
      </w:r>
      <w:r w:rsidR="003D3999" w:rsidRPr="00E44779">
        <w:rPr>
          <w:rFonts w:hint="eastAsia"/>
          <w:color w:val="auto"/>
          <w:rtl/>
        </w:rPr>
        <w:instrText>لا</w:instrText>
      </w:r>
      <w:r w:rsidR="003D3999" w:rsidRPr="00E44779">
        <w:rPr>
          <w:color w:val="auto"/>
          <w:rtl/>
        </w:rPr>
        <w:instrText xml:space="preserve"> </w:instrText>
      </w:r>
      <w:r w:rsidR="003D3999" w:rsidRPr="00E44779">
        <w:rPr>
          <w:rFonts w:hint="eastAsia"/>
          <w:color w:val="auto"/>
          <w:rtl/>
        </w:rPr>
        <w:instrText>يموت</w:instrText>
      </w:r>
      <w:r w:rsidR="003D3999" w:rsidRPr="00E44779">
        <w:rPr>
          <w:color w:val="auto"/>
          <w:rtl/>
        </w:rPr>
        <w:instrText xml:space="preserve"> </w:instrText>
      </w:r>
      <w:r w:rsidR="003D3999" w:rsidRPr="00E44779">
        <w:rPr>
          <w:rFonts w:hint="eastAsia"/>
          <w:color w:val="auto"/>
          <w:rtl/>
        </w:rPr>
        <w:instrText>لأحد</w:instrText>
      </w:r>
      <w:r w:rsidR="003D3999" w:rsidRPr="00E44779">
        <w:rPr>
          <w:color w:val="auto"/>
          <w:rtl/>
        </w:rPr>
        <w:instrText xml:space="preserve"> </w:instrText>
      </w:r>
      <w:r w:rsidR="003D3999" w:rsidRPr="00E44779">
        <w:rPr>
          <w:rFonts w:hint="eastAsia"/>
          <w:color w:val="auto"/>
          <w:rtl/>
        </w:rPr>
        <w:instrText>من</w:instrText>
      </w:r>
      <w:r w:rsidR="003D3999" w:rsidRPr="00E44779">
        <w:rPr>
          <w:color w:val="auto"/>
          <w:rtl/>
        </w:rPr>
        <w:instrText xml:space="preserve"> </w:instrText>
      </w:r>
      <w:r w:rsidR="003D3999" w:rsidRPr="00E44779">
        <w:rPr>
          <w:rFonts w:hint="eastAsia"/>
          <w:color w:val="auto"/>
          <w:rtl/>
        </w:rPr>
        <w:instrText>المسلمين</w:instrText>
      </w:r>
      <w:r w:rsidR="003D3999" w:rsidRPr="00E44779">
        <w:rPr>
          <w:color w:val="auto"/>
          <w:rtl/>
        </w:rPr>
        <w:instrText xml:space="preserve"> </w:instrText>
      </w:r>
      <w:r w:rsidR="003D3999" w:rsidRPr="00E44779">
        <w:rPr>
          <w:rFonts w:hint="eastAsia"/>
          <w:color w:val="auto"/>
          <w:rtl/>
        </w:rPr>
        <w:instrText>ثلاثة</w:instrText>
      </w:r>
      <w:r w:rsidR="003D3999" w:rsidRPr="00E44779">
        <w:rPr>
          <w:color w:val="auto"/>
          <w:rtl/>
        </w:rPr>
        <w:instrText xml:space="preserve"> </w:instrText>
      </w:r>
      <w:r w:rsidR="003D3999" w:rsidRPr="00E44779">
        <w:rPr>
          <w:rFonts w:hint="eastAsia"/>
          <w:color w:val="auto"/>
          <w:rtl/>
        </w:rPr>
        <w:instrText>من</w:instrText>
      </w:r>
      <w:r w:rsidR="003D3999" w:rsidRPr="00E44779">
        <w:rPr>
          <w:color w:val="auto"/>
          <w:rtl/>
        </w:rPr>
        <w:instrText xml:space="preserve"> </w:instrText>
      </w:r>
      <w:r w:rsidR="003D3999" w:rsidRPr="00E44779">
        <w:rPr>
          <w:rFonts w:hint="eastAsia"/>
          <w:color w:val="auto"/>
          <w:rtl/>
        </w:rPr>
        <w:instrText>الولد</w:instrText>
      </w:r>
      <w:r w:rsidR="003D3999" w:rsidRPr="00E44779">
        <w:rPr>
          <w:color w:val="auto"/>
          <w:rtl/>
        </w:rPr>
        <w:instrText xml:space="preserve"> </w:instrText>
      </w:r>
      <w:r w:rsidR="003D3999" w:rsidRPr="00E44779">
        <w:rPr>
          <w:rFonts w:hint="eastAsia"/>
          <w:color w:val="auto"/>
          <w:rtl/>
        </w:rPr>
        <w:instrText>تمسه</w:instrText>
      </w:r>
      <w:r w:rsidR="003D3999" w:rsidRPr="00E44779">
        <w:rPr>
          <w:color w:val="auto"/>
          <w:rtl/>
        </w:rPr>
        <w:instrText xml:space="preserve"> </w:instrText>
      </w:r>
      <w:r w:rsidR="003D3999" w:rsidRPr="00E44779">
        <w:rPr>
          <w:rFonts w:hint="eastAsia"/>
          <w:color w:val="auto"/>
          <w:rtl/>
        </w:rPr>
        <w:instrText>النار،</w:instrText>
      </w:r>
      <w:r w:rsidR="003D3999" w:rsidRPr="00E44779">
        <w:rPr>
          <w:color w:val="auto"/>
          <w:rtl/>
        </w:rPr>
        <w:instrText xml:space="preserve"> </w:instrText>
      </w:r>
      <w:r w:rsidR="003D3999" w:rsidRPr="00E44779">
        <w:rPr>
          <w:rFonts w:hint="eastAsia"/>
          <w:color w:val="auto"/>
          <w:rtl/>
        </w:rPr>
        <w:instrText>إلا</w:instrText>
      </w:r>
      <w:r w:rsidR="003D3999" w:rsidRPr="00E44779">
        <w:rPr>
          <w:color w:val="auto"/>
          <w:rtl/>
        </w:rPr>
        <w:instrText xml:space="preserve"> </w:instrText>
      </w:r>
      <w:r w:rsidR="003D3999" w:rsidRPr="00E44779">
        <w:rPr>
          <w:rFonts w:hint="eastAsia"/>
          <w:color w:val="auto"/>
          <w:rtl/>
        </w:rPr>
        <w:instrText>تحلة</w:instrText>
      </w:r>
      <w:r w:rsidR="003D3999" w:rsidRPr="00E44779">
        <w:rPr>
          <w:color w:val="auto"/>
          <w:rtl/>
        </w:rPr>
        <w:instrText xml:space="preserve"> </w:instrText>
      </w:r>
      <w:r w:rsidR="003D3999" w:rsidRPr="00E44779">
        <w:rPr>
          <w:rFonts w:hint="eastAsia"/>
          <w:color w:val="auto"/>
          <w:rtl/>
        </w:rPr>
        <w:instrText>القسم</w:instrText>
      </w:r>
      <w:r w:rsidR="003D3999" w:rsidRPr="00E44779">
        <w:rPr>
          <w:color w:val="auto"/>
        </w:rPr>
        <w:instrText xml:space="preserve">" </w:instrText>
      </w:r>
      <w:r w:rsidR="003D3999" w:rsidRPr="00E44779">
        <w:rPr>
          <w:color w:val="auto"/>
          <w:rtl/>
        </w:rPr>
        <w:fldChar w:fldCharType="end"/>
      </w:r>
      <w:r w:rsidRPr="00E44779">
        <w:rPr>
          <w:color w:val="auto"/>
          <w:rtl/>
        </w:rPr>
        <w:t>»</w:t>
      </w:r>
      <w:r w:rsidRPr="00E44779">
        <w:rPr>
          <w:rStyle w:val="af2"/>
          <w:color w:val="auto"/>
          <w:rtl/>
        </w:rPr>
        <w:t xml:space="preserve"> (</w:t>
      </w:r>
      <w:r w:rsidRPr="00E44779">
        <w:rPr>
          <w:rStyle w:val="af2"/>
          <w:color w:val="auto"/>
          <w:rtl/>
        </w:rPr>
        <w:footnoteReference w:id="1493"/>
      </w:r>
      <w:r w:rsidRPr="00E44779">
        <w:rPr>
          <w:rStyle w:val="af2"/>
          <w:color w:val="auto"/>
          <w:rtl/>
        </w:rPr>
        <w:t>)</w:t>
      </w:r>
      <w:r w:rsidR="00A561A4" w:rsidRPr="00E44779">
        <w:rPr>
          <w:rFonts w:hint="cs"/>
          <w:color w:val="auto"/>
          <w:rtl/>
        </w:rPr>
        <w:t>.</w:t>
      </w:r>
      <w:r w:rsidRPr="00E44779">
        <w:rPr>
          <w:rFonts w:hint="cs"/>
          <w:color w:val="auto"/>
          <w:rtl/>
        </w:rPr>
        <w:t xml:space="preserve"> </w:t>
      </w:r>
    </w:p>
    <w:p w:rsidR="002F75F6" w:rsidRPr="00E44779" w:rsidRDefault="002F75F6" w:rsidP="00A561A4">
      <w:pPr>
        <w:spacing w:after="120"/>
        <w:ind w:firstLine="470"/>
        <w:rPr>
          <w:color w:val="auto"/>
          <w:rtl/>
        </w:rPr>
      </w:pPr>
      <w:r w:rsidRPr="00E44779">
        <w:rPr>
          <w:rFonts w:hint="cs"/>
          <w:color w:val="auto"/>
          <w:rtl/>
        </w:rPr>
        <w:t xml:space="preserve">قال ابن حجر: </w:t>
      </w:r>
      <w:r w:rsidR="00A561A4" w:rsidRPr="00E44779">
        <w:rPr>
          <w:rFonts w:hint="cs"/>
          <w:color w:val="auto"/>
          <w:rtl/>
        </w:rPr>
        <w:t>(</w:t>
      </w:r>
      <w:r w:rsidRPr="00E44779">
        <w:rPr>
          <w:rFonts w:hint="cs"/>
          <w:color w:val="auto"/>
          <w:rtl/>
        </w:rPr>
        <w:t>من يكون سبباً في حجب النار عن والديه أولى بأن يُحجب هو لأنه أصل الرحمة وسببها</w:t>
      </w:r>
      <w:r w:rsidR="00A561A4" w:rsidRPr="00E44779">
        <w:rPr>
          <w:rFonts w:hint="cs"/>
          <w:color w:val="auto"/>
          <w:rtl/>
        </w:rPr>
        <w:t>)</w:t>
      </w:r>
      <w:r w:rsidRPr="00E44779">
        <w:rPr>
          <w:rStyle w:val="af2"/>
          <w:color w:val="auto"/>
          <w:rtl/>
        </w:rPr>
        <w:t>(</w:t>
      </w:r>
      <w:r w:rsidRPr="00E44779">
        <w:rPr>
          <w:rStyle w:val="af2"/>
          <w:color w:val="auto"/>
          <w:rtl/>
        </w:rPr>
        <w:footnoteReference w:id="1494"/>
      </w:r>
      <w:r w:rsidRPr="00E44779">
        <w:rPr>
          <w:rStyle w:val="af2"/>
          <w:color w:val="auto"/>
          <w:rtl/>
        </w:rPr>
        <w:t>)</w:t>
      </w:r>
      <w:r w:rsidR="00A561A4" w:rsidRPr="00E44779">
        <w:rPr>
          <w:rFonts w:hint="cs"/>
          <w:color w:val="auto"/>
          <w:rtl/>
        </w:rPr>
        <w:t>.</w:t>
      </w:r>
    </w:p>
    <w:p w:rsidR="00480489" w:rsidRPr="00E44779" w:rsidRDefault="002F75F6" w:rsidP="00A561A4">
      <w:pPr>
        <w:spacing w:after="120"/>
        <w:ind w:firstLine="470"/>
        <w:rPr>
          <w:color w:val="auto"/>
          <w:rtl/>
        </w:rPr>
      </w:pPr>
      <w:r w:rsidRPr="00E44779">
        <w:rPr>
          <w:rFonts w:hint="cs"/>
          <w:color w:val="auto"/>
          <w:rtl/>
        </w:rPr>
        <w:t xml:space="preserve">وعن </w:t>
      </w:r>
      <w:r w:rsidRPr="00E44779">
        <w:rPr>
          <w:color w:val="auto"/>
          <w:rtl/>
        </w:rPr>
        <w:t xml:space="preserve">سمرة بن جندب </w:t>
      </w:r>
      <w:r w:rsidR="00A561A4" w:rsidRPr="00E44779">
        <w:rPr>
          <w:color w:val="auto"/>
        </w:rPr>
        <w:sym w:font="AGA Arabesque" w:char="F074"/>
      </w:r>
      <w:r w:rsidRPr="00E44779">
        <w:rPr>
          <w:color w:val="auto"/>
          <w:rtl/>
        </w:rPr>
        <w:t xml:space="preserve">، قال: كان رسول الله </w:t>
      </w:r>
      <w:r w:rsidR="00A561A4" w:rsidRPr="00E44779">
        <w:rPr>
          <w:rFonts w:hint="cs"/>
          <w:color w:val="auto"/>
        </w:rPr>
        <w:sym w:font="AGA Arabesque" w:char="F072"/>
      </w:r>
      <w:r w:rsidRPr="00E44779">
        <w:rPr>
          <w:color w:val="auto"/>
          <w:rtl/>
        </w:rPr>
        <w:t xml:space="preserve"> مما يكثر أن يقول لأصحابه: </w:t>
      </w:r>
      <w:r w:rsidR="00A561A4" w:rsidRPr="00E44779">
        <w:rPr>
          <w:rFonts w:ascii="Traditional Arabic" w:hAnsi="Traditional Arabic"/>
          <w:b/>
          <w:bCs/>
          <w:color w:val="auto"/>
          <w:rtl/>
          <w:lang w:val="x-none"/>
        </w:rPr>
        <w:t>«</w:t>
      </w:r>
      <w:r w:rsidR="00A561A4" w:rsidRPr="00E44779">
        <w:rPr>
          <w:rFonts w:hint="cs"/>
          <w:color w:val="auto"/>
          <w:rtl/>
        </w:rPr>
        <w:t xml:space="preserve"> </w:t>
      </w:r>
      <w:r w:rsidRPr="00E44779">
        <w:rPr>
          <w:b/>
          <w:bCs/>
          <w:color w:val="auto"/>
          <w:rtl/>
        </w:rPr>
        <w:t>هل رأى أحد منكم من رؤيا</w:t>
      </w:r>
      <w:r w:rsidR="00A561A4" w:rsidRPr="00E44779">
        <w:rPr>
          <w:rFonts w:hint="cs"/>
          <w:b/>
          <w:bCs/>
          <w:color w:val="auto"/>
          <w:rtl/>
        </w:rPr>
        <w:t>؟</w:t>
      </w:r>
      <w:r w:rsidRPr="00E44779">
        <w:rPr>
          <w:b/>
          <w:bCs/>
          <w:color w:val="auto"/>
          <w:rtl/>
        </w:rPr>
        <w:t xml:space="preserve"> </w:t>
      </w:r>
      <w:r w:rsidR="00A561A4" w:rsidRPr="00E44779">
        <w:rPr>
          <w:rFonts w:ascii="Traditional Arabic" w:hAnsi="Traditional Arabic"/>
          <w:b/>
          <w:bCs/>
          <w:color w:val="auto"/>
          <w:rtl/>
          <w:lang w:val="x-none"/>
        </w:rPr>
        <w:t>»</w:t>
      </w:r>
      <w:r w:rsidR="00A561A4" w:rsidRPr="00E44779">
        <w:rPr>
          <w:rFonts w:hint="cs"/>
          <w:b/>
          <w:bCs/>
          <w:color w:val="auto"/>
          <w:rtl/>
        </w:rPr>
        <w:t xml:space="preserve"> </w:t>
      </w:r>
      <w:r w:rsidRPr="00E44779">
        <w:rPr>
          <w:color w:val="auto"/>
          <w:rtl/>
        </w:rPr>
        <w:t xml:space="preserve">قال: فيقص عليه من شاء الله أن يقص، وإنه قال ذات غداة: </w:t>
      </w:r>
      <w:r w:rsidR="00A561A4" w:rsidRPr="00E44779">
        <w:rPr>
          <w:rFonts w:ascii="Traditional Arabic" w:hAnsi="Traditional Arabic"/>
          <w:b/>
          <w:bCs/>
          <w:color w:val="auto"/>
          <w:rtl/>
          <w:lang w:val="x-none"/>
        </w:rPr>
        <w:t>«</w:t>
      </w:r>
      <w:r w:rsidR="00A561A4" w:rsidRPr="00E44779">
        <w:rPr>
          <w:rFonts w:hint="cs"/>
          <w:b/>
          <w:bCs/>
          <w:color w:val="auto"/>
          <w:rtl/>
        </w:rPr>
        <w:t xml:space="preserve"> </w:t>
      </w:r>
      <w:r w:rsidR="003D3999" w:rsidRPr="00E44779">
        <w:rPr>
          <w:b/>
          <w:bCs/>
          <w:color w:val="auto"/>
          <w:rtl/>
        </w:rPr>
        <w:t>إنه أتاني الليلة آتيان، وإنهما ابتعثاني، وإنهما قالا لي انطلق، وإني انطلقت معهما...</w:t>
      </w:r>
      <w:r w:rsidR="00A561A4" w:rsidRPr="00E44779">
        <w:rPr>
          <w:rFonts w:hint="cs"/>
          <w:b/>
          <w:bCs/>
          <w:color w:val="auto"/>
          <w:rtl/>
        </w:rPr>
        <w:t xml:space="preserve"> </w:t>
      </w:r>
      <w:r w:rsidR="00A561A4" w:rsidRPr="00E44779">
        <w:rPr>
          <w:rFonts w:ascii="Traditional Arabic" w:hAnsi="Traditional Arabic"/>
          <w:b/>
          <w:bCs/>
          <w:color w:val="auto"/>
          <w:rtl/>
          <w:lang w:val="x-none"/>
        </w:rPr>
        <w:t>»</w:t>
      </w:r>
      <w:r w:rsidR="003D3999" w:rsidRPr="00E44779">
        <w:rPr>
          <w:b/>
          <w:bCs/>
          <w:color w:val="auto"/>
          <w:rtl/>
        </w:rPr>
        <w:fldChar w:fldCharType="begin"/>
      </w:r>
      <w:r w:rsidR="003D3999" w:rsidRPr="00E44779">
        <w:rPr>
          <w:color w:val="auto"/>
        </w:rPr>
        <w:instrText xml:space="preserve"> XE "</w:instrText>
      </w:r>
      <w:r w:rsidR="003D3999" w:rsidRPr="00E44779">
        <w:rPr>
          <w:rFonts w:hint="eastAsia"/>
          <w:color w:val="auto"/>
          <w:rtl/>
        </w:rPr>
        <w:instrText>فهرس</w:instrText>
      </w:r>
      <w:r w:rsidR="003D3999" w:rsidRPr="00E44779">
        <w:rPr>
          <w:color w:val="auto"/>
          <w:rtl/>
        </w:rPr>
        <w:instrText xml:space="preserve"> </w:instrText>
      </w:r>
      <w:r w:rsidR="003D3999" w:rsidRPr="00E44779">
        <w:rPr>
          <w:rFonts w:hint="eastAsia"/>
          <w:color w:val="auto"/>
          <w:rtl/>
        </w:rPr>
        <w:instrText>الحديث</w:instrText>
      </w:r>
      <w:r w:rsidR="003D3999" w:rsidRPr="00E44779">
        <w:rPr>
          <w:color w:val="auto"/>
          <w:rtl/>
        </w:rPr>
        <w:instrText>:</w:instrText>
      </w:r>
      <w:r w:rsidR="003D3999" w:rsidRPr="00E44779">
        <w:rPr>
          <w:rFonts w:hint="eastAsia"/>
          <w:color w:val="auto"/>
          <w:rtl/>
        </w:rPr>
        <w:instrText>إنه</w:instrText>
      </w:r>
      <w:r w:rsidR="003D3999" w:rsidRPr="00E44779">
        <w:rPr>
          <w:color w:val="auto"/>
          <w:rtl/>
        </w:rPr>
        <w:instrText xml:space="preserve"> </w:instrText>
      </w:r>
      <w:r w:rsidR="003D3999" w:rsidRPr="00E44779">
        <w:rPr>
          <w:rFonts w:hint="eastAsia"/>
          <w:color w:val="auto"/>
          <w:rtl/>
        </w:rPr>
        <w:instrText>أتاني</w:instrText>
      </w:r>
      <w:r w:rsidR="003D3999" w:rsidRPr="00E44779">
        <w:rPr>
          <w:color w:val="auto"/>
          <w:rtl/>
        </w:rPr>
        <w:instrText xml:space="preserve"> </w:instrText>
      </w:r>
      <w:r w:rsidR="003D3999" w:rsidRPr="00E44779">
        <w:rPr>
          <w:rFonts w:hint="eastAsia"/>
          <w:color w:val="auto"/>
          <w:rtl/>
        </w:rPr>
        <w:instrText>الليلة</w:instrText>
      </w:r>
      <w:r w:rsidR="003D3999" w:rsidRPr="00E44779">
        <w:rPr>
          <w:color w:val="auto"/>
          <w:rtl/>
        </w:rPr>
        <w:instrText xml:space="preserve"> </w:instrText>
      </w:r>
      <w:r w:rsidR="003D3999" w:rsidRPr="00E44779">
        <w:rPr>
          <w:rFonts w:hint="eastAsia"/>
          <w:color w:val="auto"/>
          <w:rtl/>
        </w:rPr>
        <w:instrText>آتيان،</w:instrText>
      </w:r>
      <w:r w:rsidR="003D3999" w:rsidRPr="00E44779">
        <w:rPr>
          <w:color w:val="auto"/>
          <w:rtl/>
        </w:rPr>
        <w:instrText xml:space="preserve"> </w:instrText>
      </w:r>
      <w:r w:rsidR="003D3999" w:rsidRPr="00E44779">
        <w:rPr>
          <w:rFonts w:hint="eastAsia"/>
          <w:color w:val="auto"/>
          <w:rtl/>
        </w:rPr>
        <w:instrText>وإنهما</w:instrText>
      </w:r>
      <w:r w:rsidR="003D3999" w:rsidRPr="00E44779">
        <w:rPr>
          <w:color w:val="auto"/>
          <w:rtl/>
        </w:rPr>
        <w:instrText xml:space="preserve"> </w:instrText>
      </w:r>
      <w:r w:rsidR="003D3999" w:rsidRPr="00E44779">
        <w:rPr>
          <w:rFonts w:hint="eastAsia"/>
          <w:color w:val="auto"/>
          <w:rtl/>
        </w:rPr>
        <w:instrText>ابتعثاني،</w:instrText>
      </w:r>
      <w:r w:rsidR="003D3999" w:rsidRPr="00E44779">
        <w:rPr>
          <w:color w:val="auto"/>
          <w:rtl/>
        </w:rPr>
        <w:instrText xml:space="preserve"> </w:instrText>
      </w:r>
      <w:r w:rsidR="003D3999" w:rsidRPr="00E44779">
        <w:rPr>
          <w:rFonts w:hint="eastAsia"/>
          <w:color w:val="auto"/>
          <w:rtl/>
        </w:rPr>
        <w:instrText>وإنهما</w:instrText>
      </w:r>
      <w:r w:rsidR="003D3999" w:rsidRPr="00E44779">
        <w:rPr>
          <w:color w:val="auto"/>
          <w:rtl/>
        </w:rPr>
        <w:instrText xml:space="preserve"> </w:instrText>
      </w:r>
      <w:r w:rsidR="003D3999" w:rsidRPr="00E44779">
        <w:rPr>
          <w:rFonts w:hint="eastAsia"/>
          <w:color w:val="auto"/>
          <w:rtl/>
        </w:rPr>
        <w:instrText>قالا</w:instrText>
      </w:r>
      <w:r w:rsidR="003D3999" w:rsidRPr="00E44779">
        <w:rPr>
          <w:color w:val="auto"/>
          <w:rtl/>
        </w:rPr>
        <w:instrText xml:space="preserve"> </w:instrText>
      </w:r>
      <w:r w:rsidR="003D3999" w:rsidRPr="00E44779">
        <w:rPr>
          <w:rFonts w:hint="eastAsia"/>
          <w:color w:val="auto"/>
          <w:rtl/>
        </w:rPr>
        <w:instrText>لي</w:instrText>
      </w:r>
      <w:r w:rsidR="003D3999" w:rsidRPr="00E44779">
        <w:rPr>
          <w:color w:val="auto"/>
          <w:rtl/>
        </w:rPr>
        <w:instrText xml:space="preserve"> </w:instrText>
      </w:r>
      <w:r w:rsidR="003D3999" w:rsidRPr="00E44779">
        <w:rPr>
          <w:rFonts w:hint="eastAsia"/>
          <w:color w:val="auto"/>
          <w:rtl/>
        </w:rPr>
        <w:instrText>انطلق،</w:instrText>
      </w:r>
      <w:r w:rsidR="003D3999" w:rsidRPr="00E44779">
        <w:rPr>
          <w:color w:val="auto"/>
          <w:rtl/>
        </w:rPr>
        <w:instrText xml:space="preserve"> </w:instrText>
      </w:r>
      <w:r w:rsidR="003D3999" w:rsidRPr="00E44779">
        <w:rPr>
          <w:rFonts w:hint="eastAsia"/>
          <w:color w:val="auto"/>
          <w:rtl/>
        </w:rPr>
        <w:instrText>وإني</w:instrText>
      </w:r>
      <w:r w:rsidR="003D3999" w:rsidRPr="00E44779">
        <w:rPr>
          <w:color w:val="auto"/>
          <w:rtl/>
        </w:rPr>
        <w:instrText xml:space="preserve"> </w:instrText>
      </w:r>
      <w:r w:rsidR="003D3999" w:rsidRPr="00E44779">
        <w:rPr>
          <w:rFonts w:hint="eastAsia"/>
          <w:color w:val="auto"/>
          <w:rtl/>
        </w:rPr>
        <w:instrText>انطلقت</w:instrText>
      </w:r>
      <w:r w:rsidR="003D3999" w:rsidRPr="00E44779">
        <w:rPr>
          <w:color w:val="auto"/>
          <w:rtl/>
        </w:rPr>
        <w:instrText xml:space="preserve"> </w:instrText>
      </w:r>
      <w:r w:rsidR="003D3999" w:rsidRPr="00E44779">
        <w:rPr>
          <w:rFonts w:hint="eastAsia"/>
          <w:color w:val="auto"/>
          <w:rtl/>
        </w:rPr>
        <w:instrText>معهما</w:instrText>
      </w:r>
      <w:r w:rsidR="003D3999" w:rsidRPr="00E44779">
        <w:rPr>
          <w:color w:val="auto"/>
          <w:rtl/>
        </w:rPr>
        <w:instrText>...</w:instrText>
      </w:r>
      <w:r w:rsidR="003D3999" w:rsidRPr="00E44779">
        <w:rPr>
          <w:color w:val="auto"/>
        </w:rPr>
        <w:instrText xml:space="preserve">" </w:instrText>
      </w:r>
      <w:r w:rsidR="003D3999" w:rsidRPr="00E44779">
        <w:rPr>
          <w:b/>
          <w:bCs/>
          <w:color w:val="auto"/>
          <w:rtl/>
        </w:rPr>
        <w:fldChar w:fldCharType="end"/>
      </w:r>
      <w:r w:rsidRPr="00E44779">
        <w:rPr>
          <w:rFonts w:hint="cs"/>
          <w:b/>
          <w:bCs/>
          <w:color w:val="auto"/>
          <w:rtl/>
        </w:rPr>
        <w:t xml:space="preserve"> </w:t>
      </w:r>
      <w:r w:rsidRPr="00E44779">
        <w:rPr>
          <w:rFonts w:hint="cs"/>
          <w:color w:val="auto"/>
          <w:rtl/>
        </w:rPr>
        <w:t>الحديث</w:t>
      </w:r>
      <w:r w:rsidRPr="00E44779">
        <w:rPr>
          <w:rFonts w:hint="cs"/>
          <w:b/>
          <w:bCs/>
          <w:color w:val="auto"/>
          <w:rtl/>
        </w:rPr>
        <w:t xml:space="preserve"> </w:t>
      </w:r>
      <w:r w:rsidRPr="00E44779">
        <w:rPr>
          <w:rFonts w:hint="cs"/>
          <w:color w:val="auto"/>
          <w:rtl/>
        </w:rPr>
        <w:t>وفيه</w:t>
      </w:r>
      <w:r w:rsidRPr="00E44779">
        <w:rPr>
          <w:rFonts w:hint="cs"/>
          <w:b/>
          <w:bCs/>
          <w:color w:val="auto"/>
          <w:rtl/>
        </w:rPr>
        <w:t>...</w:t>
      </w:r>
      <w:r w:rsidRPr="00E44779">
        <w:rPr>
          <w:b/>
          <w:bCs/>
          <w:color w:val="auto"/>
          <w:rtl/>
        </w:rPr>
        <w:t xml:space="preserve"> </w:t>
      </w:r>
      <w:r w:rsidR="00A561A4" w:rsidRPr="00E44779">
        <w:rPr>
          <w:rFonts w:ascii="Traditional Arabic" w:hAnsi="Traditional Arabic"/>
          <w:b/>
          <w:bCs/>
          <w:color w:val="auto"/>
          <w:rtl/>
          <w:lang w:val="x-none"/>
        </w:rPr>
        <w:t>«</w:t>
      </w:r>
      <w:r w:rsidR="00A561A4" w:rsidRPr="00E44779">
        <w:rPr>
          <w:rFonts w:hint="cs"/>
          <w:b/>
          <w:bCs/>
          <w:color w:val="auto"/>
          <w:rtl/>
        </w:rPr>
        <w:t xml:space="preserve"> </w:t>
      </w:r>
      <w:r w:rsidRPr="00E44779">
        <w:rPr>
          <w:b/>
          <w:bCs/>
          <w:color w:val="auto"/>
          <w:rtl/>
        </w:rPr>
        <w:t>وأما الرجل الطوي</w:t>
      </w:r>
      <w:r w:rsidRPr="00E44779">
        <w:rPr>
          <w:rFonts w:hint="cs"/>
          <w:b/>
          <w:bCs/>
          <w:color w:val="auto"/>
          <w:rtl/>
        </w:rPr>
        <w:t>ل</w:t>
      </w:r>
      <w:r w:rsidRPr="00E44779">
        <w:rPr>
          <w:b/>
          <w:bCs/>
          <w:color w:val="auto"/>
          <w:rtl/>
        </w:rPr>
        <w:t xml:space="preserve"> الذي في الروضة فإنه إبراهيم صلى الله عليه وسلم، وأما الولدان الذين حوله فكل مولود مات على الفطرة </w:t>
      </w:r>
      <w:r w:rsidRPr="00E44779">
        <w:rPr>
          <w:color w:val="auto"/>
          <w:rtl/>
        </w:rPr>
        <w:t>قال: فقال بعض المسلمين: يا رسول الله، وأولاد المشركين؟</w:t>
      </w:r>
      <w:r w:rsidRPr="00E44779">
        <w:rPr>
          <w:b/>
          <w:bCs/>
          <w:color w:val="auto"/>
          <w:rtl/>
        </w:rPr>
        <w:t xml:space="preserve"> </w:t>
      </w:r>
      <w:r w:rsidRPr="00E44779">
        <w:rPr>
          <w:color w:val="auto"/>
          <w:rtl/>
        </w:rPr>
        <w:t xml:space="preserve">فقال رسول الله </w:t>
      </w:r>
      <w:r w:rsidR="00A561A4" w:rsidRPr="00E44779">
        <w:rPr>
          <w:rFonts w:hint="cs"/>
          <w:color w:val="auto"/>
        </w:rPr>
        <w:sym w:font="AGA Arabesque" w:char="F072"/>
      </w:r>
      <w:r w:rsidRPr="00E44779">
        <w:rPr>
          <w:color w:val="auto"/>
          <w:rtl/>
        </w:rPr>
        <w:t xml:space="preserve">: </w:t>
      </w:r>
      <w:r w:rsidR="00A561A4" w:rsidRPr="00E44779">
        <w:rPr>
          <w:rFonts w:ascii="Traditional Arabic" w:hAnsi="Traditional Arabic"/>
          <w:b/>
          <w:bCs/>
          <w:color w:val="auto"/>
          <w:rtl/>
          <w:lang w:val="x-none"/>
        </w:rPr>
        <w:t>«</w:t>
      </w:r>
      <w:r w:rsidR="00A561A4" w:rsidRPr="00E44779">
        <w:rPr>
          <w:rFonts w:hint="cs"/>
          <w:b/>
          <w:bCs/>
          <w:color w:val="auto"/>
          <w:rtl/>
        </w:rPr>
        <w:t xml:space="preserve"> </w:t>
      </w:r>
      <w:r w:rsidRPr="00E44779">
        <w:rPr>
          <w:b/>
          <w:bCs/>
          <w:color w:val="auto"/>
          <w:rtl/>
        </w:rPr>
        <w:t>وأولاد المشركين</w:t>
      </w:r>
      <w:r w:rsidR="00A561A4" w:rsidRPr="00E44779">
        <w:rPr>
          <w:rFonts w:hint="cs"/>
          <w:color w:val="auto"/>
          <w:rtl/>
        </w:rPr>
        <w:t xml:space="preserve"> </w:t>
      </w:r>
      <w:r w:rsidR="00A561A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495"/>
      </w:r>
      <w:r w:rsidRPr="00E44779">
        <w:rPr>
          <w:rStyle w:val="af2"/>
          <w:color w:val="auto"/>
          <w:rtl/>
        </w:rPr>
        <w:t>)</w:t>
      </w:r>
      <w:r w:rsidR="00480489" w:rsidRPr="00E44779">
        <w:rPr>
          <w:rFonts w:hint="cs"/>
          <w:color w:val="auto"/>
          <w:rtl/>
        </w:rPr>
        <w:t>.</w:t>
      </w:r>
      <w:r w:rsidRPr="00E44779">
        <w:rPr>
          <w:rFonts w:hint="cs"/>
          <w:color w:val="auto"/>
          <w:rtl/>
        </w:rPr>
        <w:t xml:space="preserve"> </w:t>
      </w:r>
    </w:p>
    <w:p w:rsidR="002F75F6" w:rsidRPr="00E44779" w:rsidRDefault="002F75F6" w:rsidP="00A561A4">
      <w:pPr>
        <w:spacing w:after="120"/>
        <w:ind w:firstLine="470"/>
        <w:rPr>
          <w:color w:val="auto"/>
          <w:rtl/>
        </w:rPr>
      </w:pPr>
      <w:r w:rsidRPr="00E44779">
        <w:rPr>
          <w:rFonts w:hint="cs"/>
          <w:color w:val="auto"/>
          <w:rtl/>
        </w:rPr>
        <w:lastRenderedPageBreak/>
        <w:t>و</w:t>
      </w:r>
      <w:r w:rsidRPr="00E44779">
        <w:rPr>
          <w:color w:val="auto"/>
          <w:rtl/>
        </w:rPr>
        <w:t xml:space="preserve">عن معاوية بن قرة، يحدث عن أبيه، أن رجلا كان يأتي النبي </w:t>
      </w:r>
      <w:r w:rsidR="00A561A4" w:rsidRPr="00E44779">
        <w:rPr>
          <w:rFonts w:hint="cs"/>
          <w:color w:val="auto"/>
        </w:rPr>
        <w:sym w:font="AGA Arabesque" w:char="F072"/>
      </w:r>
      <w:r w:rsidRPr="00E44779">
        <w:rPr>
          <w:color w:val="auto"/>
          <w:rtl/>
        </w:rPr>
        <w:t xml:space="preserve"> ومعه ابن له، فقال له النبي </w:t>
      </w:r>
      <w:r w:rsidR="00A561A4" w:rsidRPr="00E44779">
        <w:rPr>
          <w:rFonts w:hint="cs"/>
          <w:color w:val="auto"/>
        </w:rPr>
        <w:sym w:font="AGA Arabesque" w:char="F072"/>
      </w:r>
      <w:r w:rsidRPr="00E44779">
        <w:rPr>
          <w:color w:val="auto"/>
          <w:rtl/>
        </w:rPr>
        <w:t xml:space="preserve">: «أتحبه؟» فقال: أحبك الله كما أحببته ففقده النبي </w:t>
      </w:r>
      <w:r w:rsidR="00A561A4" w:rsidRPr="00E44779">
        <w:rPr>
          <w:rFonts w:hint="cs"/>
          <w:color w:val="auto"/>
        </w:rPr>
        <w:sym w:font="AGA Arabesque" w:char="F072"/>
      </w:r>
      <w:r w:rsidRPr="00E44779">
        <w:rPr>
          <w:color w:val="auto"/>
          <w:rtl/>
        </w:rPr>
        <w:t xml:space="preserve">لم، فقال: «ما فعل فلان؟» قالوا مات ابنه، فقال النبي </w:t>
      </w:r>
      <w:r w:rsidR="00A561A4" w:rsidRPr="00E44779">
        <w:rPr>
          <w:rFonts w:hint="cs"/>
          <w:color w:val="auto"/>
        </w:rPr>
        <w:sym w:font="AGA Arabesque" w:char="F072"/>
      </w:r>
      <w:r w:rsidRPr="00E44779">
        <w:rPr>
          <w:color w:val="auto"/>
          <w:rtl/>
        </w:rPr>
        <w:t>: «</w:t>
      </w:r>
      <w:r w:rsidR="00480489" w:rsidRPr="00E44779">
        <w:rPr>
          <w:b/>
          <w:bCs/>
          <w:color w:val="auto"/>
          <w:rtl/>
        </w:rPr>
        <w:t>أما يسرك أن لا تأتي بابا من أبواب الجنة إلا وجدته ينتظرك؟</w:t>
      </w:r>
      <w:r w:rsidR="00480489" w:rsidRPr="00E44779">
        <w:rPr>
          <w:color w:val="auto"/>
          <w:rtl/>
        </w:rPr>
        <w:fldChar w:fldCharType="begin"/>
      </w:r>
      <w:r w:rsidR="00480489" w:rsidRPr="00E44779">
        <w:rPr>
          <w:color w:val="auto"/>
        </w:rPr>
        <w:instrText xml:space="preserve"> XE "</w:instrText>
      </w:r>
      <w:r w:rsidR="00480489" w:rsidRPr="00E44779">
        <w:rPr>
          <w:rFonts w:hint="eastAsia"/>
          <w:color w:val="auto"/>
          <w:rtl/>
        </w:rPr>
        <w:instrText>فهرس</w:instrText>
      </w:r>
      <w:r w:rsidR="00480489" w:rsidRPr="00E44779">
        <w:rPr>
          <w:color w:val="auto"/>
          <w:rtl/>
        </w:rPr>
        <w:instrText xml:space="preserve"> </w:instrText>
      </w:r>
      <w:r w:rsidR="00480489" w:rsidRPr="00E44779">
        <w:rPr>
          <w:rFonts w:hint="eastAsia"/>
          <w:color w:val="auto"/>
          <w:rtl/>
        </w:rPr>
        <w:instrText>الحديث</w:instrText>
      </w:r>
      <w:r w:rsidR="00480489" w:rsidRPr="00E44779">
        <w:rPr>
          <w:color w:val="auto"/>
          <w:rtl/>
        </w:rPr>
        <w:instrText>:</w:instrText>
      </w:r>
      <w:r w:rsidR="00480489" w:rsidRPr="00E44779">
        <w:rPr>
          <w:rFonts w:hint="eastAsia"/>
          <w:color w:val="auto"/>
          <w:rtl/>
        </w:rPr>
        <w:instrText>أما</w:instrText>
      </w:r>
      <w:r w:rsidR="00480489" w:rsidRPr="00E44779">
        <w:rPr>
          <w:color w:val="auto"/>
          <w:rtl/>
        </w:rPr>
        <w:instrText xml:space="preserve"> </w:instrText>
      </w:r>
      <w:r w:rsidR="00480489" w:rsidRPr="00E44779">
        <w:rPr>
          <w:rFonts w:hint="eastAsia"/>
          <w:color w:val="auto"/>
          <w:rtl/>
        </w:rPr>
        <w:instrText>يسرك</w:instrText>
      </w:r>
      <w:r w:rsidR="00480489" w:rsidRPr="00E44779">
        <w:rPr>
          <w:color w:val="auto"/>
          <w:rtl/>
        </w:rPr>
        <w:instrText xml:space="preserve"> </w:instrText>
      </w:r>
      <w:r w:rsidR="00480489" w:rsidRPr="00E44779">
        <w:rPr>
          <w:rFonts w:hint="eastAsia"/>
          <w:color w:val="auto"/>
          <w:rtl/>
        </w:rPr>
        <w:instrText>أن</w:instrText>
      </w:r>
      <w:r w:rsidR="00480489" w:rsidRPr="00E44779">
        <w:rPr>
          <w:color w:val="auto"/>
          <w:rtl/>
        </w:rPr>
        <w:instrText xml:space="preserve"> </w:instrText>
      </w:r>
      <w:r w:rsidR="00480489" w:rsidRPr="00E44779">
        <w:rPr>
          <w:rFonts w:hint="eastAsia"/>
          <w:color w:val="auto"/>
          <w:rtl/>
        </w:rPr>
        <w:instrText>لا</w:instrText>
      </w:r>
      <w:r w:rsidR="00480489" w:rsidRPr="00E44779">
        <w:rPr>
          <w:color w:val="auto"/>
          <w:rtl/>
        </w:rPr>
        <w:instrText xml:space="preserve"> </w:instrText>
      </w:r>
      <w:r w:rsidR="00480489" w:rsidRPr="00E44779">
        <w:rPr>
          <w:rFonts w:hint="eastAsia"/>
          <w:color w:val="auto"/>
          <w:rtl/>
        </w:rPr>
        <w:instrText>تأتي</w:instrText>
      </w:r>
      <w:r w:rsidR="00480489" w:rsidRPr="00E44779">
        <w:rPr>
          <w:color w:val="auto"/>
          <w:rtl/>
        </w:rPr>
        <w:instrText xml:space="preserve"> </w:instrText>
      </w:r>
      <w:r w:rsidR="00480489" w:rsidRPr="00E44779">
        <w:rPr>
          <w:rFonts w:hint="eastAsia"/>
          <w:color w:val="auto"/>
          <w:rtl/>
        </w:rPr>
        <w:instrText>بابا</w:instrText>
      </w:r>
      <w:r w:rsidR="00480489" w:rsidRPr="00E44779">
        <w:rPr>
          <w:color w:val="auto"/>
          <w:rtl/>
        </w:rPr>
        <w:instrText xml:space="preserve"> </w:instrText>
      </w:r>
      <w:r w:rsidR="00480489" w:rsidRPr="00E44779">
        <w:rPr>
          <w:rFonts w:hint="eastAsia"/>
          <w:color w:val="auto"/>
          <w:rtl/>
        </w:rPr>
        <w:instrText>من</w:instrText>
      </w:r>
      <w:r w:rsidR="00480489" w:rsidRPr="00E44779">
        <w:rPr>
          <w:color w:val="auto"/>
          <w:rtl/>
        </w:rPr>
        <w:instrText xml:space="preserve"> </w:instrText>
      </w:r>
      <w:r w:rsidR="00480489" w:rsidRPr="00E44779">
        <w:rPr>
          <w:rFonts w:hint="eastAsia"/>
          <w:color w:val="auto"/>
          <w:rtl/>
        </w:rPr>
        <w:instrText>أبواب</w:instrText>
      </w:r>
      <w:r w:rsidR="00480489" w:rsidRPr="00E44779">
        <w:rPr>
          <w:color w:val="auto"/>
          <w:rtl/>
        </w:rPr>
        <w:instrText xml:space="preserve"> </w:instrText>
      </w:r>
      <w:r w:rsidR="00480489" w:rsidRPr="00E44779">
        <w:rPr>
          <w:rFonts w:hint="eastAsia"/>
          <w:color w:val="auto"/>
          <w:rtl/>
        </w:rPr>
        <w:instrText>الجنة</w:instrText>
      </w:r>
      <w:r w:rsidR="00480489" w:rsidRPr="00E44779">
        <w:rPr>
          <w:color w:val="auto"/>
          <w:rtl/>
        </w:rPr>
        <w:instrText xml:space="preserve"> </w:instrText>
      </w:r>
      <w:r w:rsidR="00480489" w:rsidRPr="00E44779">
        <w:rPr>
          <w:rFonts w:hint="eastAsia"/>
          <w:color w:val="auto"/>
          <w:rtl/>
        </w:rPr>
        <w:instrText>إلا</w:instrText>
      </w:r>
      <w:r w:rsidR="00480489" w:rsidRPr="00E44779">
        <w:rPr>
          <w:color w:val="auto"/>
          <w:rtl/>
        </w:rPr>
        <w:instrText xml:space="preserve"> </w:instrText>
      </w:r>
      <w:r w:rsidR="00480489" w:rsidRPr="00E44779">
        <w:rPr>
          <w:rFonts w:hint="eastAsia"/>
          <w:color w:val="auto"/>
          <w:rtl/>
        </w:rPr>
        <w:instrText>وجدته</w:instrText>
      </w:r>
      <w:r w:rsidR="00480489" w:rsidRPr="00E44779">
        <w:rPr>
          <w:color w:val="auto"/>
          <w:rtl/>
        </w:rPr>
        <w:instrText xml:space="preserve"> </w:instrText>
      </w:r>
      <w:r w:rsidR="00480489" w:rsidRPr="00E44779">
        <w:rPr>
          <w:rFonts w:hint="eastAsia"/>
          <w:color w:val="auto"/>
          <w:rtl/>
        </w:rPr>
        <w:instrText>ينتظرك؟</w:instrText>
      </w:r>
      <w:r w:rsidR="00480489" w:rsidRPr="00E44779">
        <w:rPr>
          <w:color w:val="auto"/>
        </w:rPr>
        <w:instrText xml:space="preserve">" </w:instrText>
      </w:r>
      <w:r w:rsidR="00480489" w:rsidRPr="00E44779">
        <w:rPr>
          <w:color w:val="auto"/>
          <w:rtl/>
        </w:rPr>
        <w:fldChar w:fldCharType="end"/>
      </w:r>
      <w:r w:rsidRPr="00E44779">
        <w:rPr>
          <w:color w:val="auto"/>
          <w:rtl/>
        </w:rPr>
        <w:t>» فقال رجل: أله خاصة أو ل</w:t>
      </w:r>
      <w:r w:rsidRPr="00E44779">
        <w:rPr>
          <w:rFonts w:hint="cs"/>
          <w:color w:val="auto"/>
          <w:rtl/>
        </w:rPr>
        <w:t>ِ</w:t>
      </w:r>
      <w:r w:rsidRPr="00E44779">
        <w:rPr>
          <w:color w:val="auto"/>
          <w:rtl/>
        </w:rPr>
        <w:t>ك</w:t>
      </w:r>
      <w:r w:rsidRPr="00E44779">
        <w:rPr>
          <w:rFonts w:hint="cs"/>
          <w:color w:val="auto"/>
          <w:rtl/>
        </w:rPr>
        <w:t>ُ</w:t>
      </w:r>
      <w:r w:rsidRPr="00E44779">
        <w:rPr>
          <w:color w:val="auto"/>
          <w:rtl/>
        </w:rPr>
        <w:t>لنا قال: «</w:t>
      </w:r>
      <w:r w:rsidRPr="00E44779">
        <w:rPr>
          <w:b/>
          <w:bCs/>
          <w:color w:val="auto"/>
          <w:rtl/>
        </w:rPr>
        <w:t>بل لك</w:t>
      </w:r>
      <w:r w:rsidRPr="00E44779">
        <w:rPr>
          <w:rFonts w:hint="cs"/>
          <w:b/>
          <w:bCs/>
          <w:color w:val="auto"/>
          <w:rtl/>
        </w:rPr>
        <w:t>ُ</w:t>
      </w:r>
      <w:r w:rsidRPr="00E44779">
        <w:rPr>
          <w:b/>
          <w:bCs/>
          <w:color w:val="auto"/>
          <w:rtl/>
        </w:rPr>
        <w:t>ل</w:t>
      </w:r>
      <w:r w:rsidRPr="00E44779">
        <w:rPr>
          <w:rFonts w:hint="cs"/>
          <w:b/>
          <w:bCs/>
          <w:color w:val="auto"/>
          <w:rtl/>
        </w:rPr>
        <w:t>ِ</w:t>
      </w:r>
      <w:r w:rsidRPr="00E44779">
        <w:rPr>
          <w:b/>
          <w:bCs/>
          <w:color w:val="auto"/>
          <w:rtl/>
        </w:rPr>
        <w:t>ك</w:t>
      </w:r>
      <w:r w:rsidRPr="00E44779">
        <w:rPr>
          <w:rFonts w:hint="cs"/>
          <w:b/>
          <w:bCs/>
          <w:color w:val="auto"/>
          <w:rtl/>
        </w:rPr>
        <w:t>ُ</w:t>
      </w:r>
      <w:r w:rsidRPr="00E44779">
        <w:rPr>
          <w:b/>
          <w:bCs/>
          <w:color w:val="auto"/>
          <w:rtl/>
        </w:rPr>
        <w:t>م</w:t>
      </w:r>
      <w:r w:rsidRPr="00E44779">
        <w:rPr>
          <w:color w:val="auto"/>
          <w:rtl/>
        </w:rPr>
        <w:t>»</w:t>
      </w:r>
      <w:r w:rsidRPr="00E44779">
        <w:rPr>
          <w:rStyle w:val="af2"/>
          <w:color w:val="auto"/>
          <w:rtl/>
        </w:rPr>
        <w:t>(</w:t>
      </w:r>
      <w:r w:rsidRPr="00E44779">
        <w:rPr>
          <w:rStyle w:val="af2"/>
          <w:color w:val="auto"/>
          <w:rtl/>
        </w:rPr>
        <w:footnoteReference w:id="1496"/>
      </w:r>
      <w:r w:rsidRPr="00E44779">
        <w:rPr>
          <w:rStyle w:val="af2"/>
          <w:color w:val="auto"/>
          <w:rtl/>
        </w:rPr>
        <w:t>)</w:t>
      </w:r>
      <w:r w:rsidR="00B16B4E"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w:t>
      </w:r>
      <w:r w:rsidR="008F55BE" w:rsidRPr="00E44779">
        <w:rPr>
          <w:rFonts w:hint="cs"/>
          <w:color w:val="auto"/>
          <w:rtl/>
        </w:rPr>
        <w:t>الإمام</w:t>
      </w:r>
      <w:r w:rsidRPr="00E44779">
        <w:rPr>
          <w:rFonts w:hint="cs"/>
          <w:color w:val="auto"/>
          <w:rtl/>
        </w:rPr>
        <w:t xml:space="preserve"> أحمد وقد سئل عن أولاد المسلمين: </w:t>
      </w:r>
      <w:r w:rsidR="00A561A4" w:rsidRPr="00E44779">
        <w:rPr>
          <w:rFonts w:hint="cs"/>
          <w:color w:val="auto"/>
          <w:rtl/>
        </w:rPr>
        <w:t>(</w:t>
      </w:r>
      <w:r w:rsidRPr="00E44779">
        <w:rPr>
          <w:rFonts w:hint="cs"/>
          <w:color w:val="auto"/>
          <w:rtl/>
        </w:rPr>
        <w:t>ليس فيه اختلاف أنهم في الجنة. وقال أنما اختلفوا في أطفال المشركين</w:t>
      </w:r>
      <w:r w:rsidR="00A561A4" w:rsidRPr="00E44779">
        <w:rPr>
          <w:rFonts w:hint="cs"/>
          <w:color w:val="auto"/>
          <w:rtl/>
        </w:rPr>
        <w:t>)</w:t>
      </w:r>
      <w:r w:rsidRPr="00E44779">
        <w:rPr>
          <w:rStyle w:val="af2"/>
          <w:color w:val="auto"/>
          <w:rtl/>
        </w:rPr>
        <w:t>(</w:t>
      </w:r>
      <w:r w:rsidRPr="00E44779">
        <w:rPr>
          <w:rStyle w:val="af2"/>
          <w:color w:val="auto"/>
          <w:rtl/>
        </w:rPr>
        <w:footnoteReference w:id="1497"/>
      </w:r>
      <w:r w:rsidRPr="00E44779">
        <w:rPr>
          <w:rStyle w:val="af2"/>
          <w:color w:val="auto"/>
          <w:rtl/>
        </w:rPr>
        <w:t>)</w:t>
      </w:r>
      <w:r w:rsidR="00B16B4E"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وحكى ابن أبي زيد</w:t>
      </w:r>
      <w:r w:rsidRPr="00E44779">
        <w:rPr>
          <w:rStyle w:val="af2"/>
          <w:color w:val="auto"/>
          <w:rtl/>
        </w:rPr>
        <w:t>(</w:t>
      </w:r>
      <w:r w:rsidRPr="00E44779">
        <w:rPr>
          <w:rStyle w:val="af2"/>
          <w:color w:val="auto"/>
          <w:rtl/>
        </w:rPr>
        <w:footnoteReference w:id="1498"/>
      </w:r>
      <w:r w:rsidRPr="00E44779">
        <w:rPr>
          <w:rStyle w:val="af2"/>
          <w:color w:val="auto"/>
          <w:rtl/>
        </w:rPr>
        <w:t>)</w:t>
      </w:r>
      <w:r w:rsidRPr="00E44779">
        <w:rPr>
          <w:rStyle w:val="af2"/>
          <w:rFonts w:hint="cs"/>
          <w:color w:val="auto"/>
          <w:rtl/>
        </w:rPr>
        <w:t xml:space="preserve"> </w:t>
      </w:r>
      <w:r w:rsidR="0080368A" w:rsidRPr="00E44779">
        <w:rPr>
          <w:rFonts w:hint="cs"/>
          <w:color w:val="auto"/>
          <w:rtl/>
        </w:rPr>
        <w:t>الإجماع</w:t>
      </w:r>
      <w:r w:rsidRPr="00E44779">
        <w:rPr>
          <w:rFonts w:hint="cs"/>
          <w:color w:val="auto"/>
          <w:rtl/>
        </w:rPr>
        <w:t xml:space="preserve"> على أن أولاد المؤمنين في الجنة</w:t>
      </w:r>
      <w:r w:rsidRPr="00E44779">
        <w:rPr>
          <w:rStyle w:val="af2"/>
          <w:color w:val="auto"/>
          <w:rtl/>
        </w:rPr>
        <w:t>(</w:t>
      </w:r>
      <w:r w:rsidRPr="00E44779">
        <w:rPr>
          <w:rStyle w:val="af2"/>
          <w:color w:val="auto"/>
          <w:rtl/>
        </w:rPr>
        <w:footnoteReference w:id="1499"/>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w:t>
      </w:r>
      <w:r w:rsidRPr="00E44779">
        <w:rPr>
          <w:color w:val="auto"/>
          <w:rtl/>
        </w:rPr>
        <w:t xml:space="preserve">قال المهلب: </w:t>
      </w:r>
      <w:r w:rsidR="00A561A4" w:rsidRPr="00E44779">
        <w:rPr>
          <w:rFonts w:hint="cs"/>
          <w:color w:val="auto"/>
          <w:rtl/>
        </w:rPr>
        <w:t>(</w:t>
      </w:r>
      <w:r w:rsidRPr="00E44779">
        <w:rPr>
          <w:color w:val="auto"/>
          <w:rtl/>
        </w:rPr>
        <w:t>أولاد المسلمين ف</w:t>
      </w:r>
      <w:r w:rsidRPr="00E44779">
        <w:rPr>
          <w:rFonts w:hint="cs"/>
          <w:color w:val="auto"/>
          <w:rtl/>
        </w:rPr>
        <w:t>ي</w:t>
      </w:r>
      <w:r w:rsidRPr="00E44779">
        <w:rPr>
          <w:color w:val="auto"/>
          <w:rtl/>
        </w:rPr>
        <w:t xml:space="preserve"> الجنة، وهو قول جمهور العلماء، وشذت المجبرة فجعلوا الأطفال ف</w:t>
      </w:r>
      <w:r w:rsidRPr="00E44779">
        <w:rPr>
          <w:rFonts w:hint="cs"/>
          <w:color w:val="auto"/>
          <w:rtl/>
        </w:rPr>
        <w:t>ي</w:t>
      </w:r>
      <w:r w:rsidRPr="00E44779">
        <w:rPr>
          <w:color w:val="auto"/>
          <w:rtl/>
        </w:rPr>
        <w:t xml:space="preserve"> المشيئة، وهو قول مهجور مردود بالسُّنة وإجماع الجماعة الذين لا يجوز عليهم الغلط، لأن يستحيل أن يكون الله تعالى يغفر لآبائهم بفضل رحمته، ولا </w:t>
      </w:r>
      <w:r w:rsidRPr="00E44779">
        <w:rPr>
          <w:color w:val="auto"/>
          <w:rtl/>
        </w:rPr>
        <w:lastRenderedPageBreak/>
        <w:t>يوجب الرحمة للأبناء، وهذا بَيِّنٌ لا إشكال فيه</w:t>
      </w:r>
      <w:r w:rsidR="00A561A4" w:rsidRPr="00E44779">
        <w:rPr>
          <w:rFonts w:hint="cs"/>
          <w:color w:val="auto"/>
          <w:rtl/>
        </w:rPr>
        <w:t>)</w:t>
      </w:r>
      <w:r w:rsidRPr="00E44779">
        <w:rPr>
          <w:rStyle w:val="af2"/>
          <w:color w:val="auto"/>
          <w:rtl/>
        </w:rPr>
        <w:t>(</w:t>
      </w:r>
      <w:r w:rsidRPr="00E44779">
        <w:rPr>
          <w:rStyle w:val="af2"/>
          <w:color w:val="auto"/>
          <w:rtl/>
        </w:rPr>
        <w:footnoteReference w:id="1500"/>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الحافظ بن عبد البر: </w:t>
      </w:r>
      <w:r w:rsidR="00A561A4" w:rsidRPr="00E44779">
        <w:rPr>
          <w:rFonts w:hint="cs"/>
          <w:color w:val="auto"/>
          <w:rtl/>
        </w:rPr>
        <w:t>(</w:t>
      </w:r>
      <w:r w:rsidRPr="00E44779">
        <w:rPr>
          <w:rFonts w:hint="cs"/>
          <w:color w:val="auto"/>
          <w:rtl/>
        </w:rPr>
        <w:t>العلماء مجمعون إلا طائفة شذت أن أولاد المسلمين في الجنة إن كانوا لم يبلغوا الحُلُم فعلمنا بالإجماع أنَّ من مات من أولاد المسلمين قبل أن يبلغ التكليف كان ممن سعد في بطن أمه ولم يشق</w:t>
      </w:r>
      <w:r w:rsidR="00A561A4" w:rsidRPr="00E44779">
        <w:rPr>
          <w:rFonts w:hint="cs"/>
          <w:color w:val="auto"/>
          <w:rtl/>
        </w:rPr>
        <w:t>)</w:t>
      </w:r>
      <w:r w:rsidRPr="00E44779">
        <w:rPr>
          <w:rStyle w:val="af2"/>
          <w:color w:val="auto"/>
          <w:rtl/>
        </w:rPr>
        <w:t>(</w:t>
      </w:r>
      <w:r w:rsidRPr="00E44779">
        <w:rPr>
          <w:rStyle w:val="af2"/>
          <w:color w:val="auto"/>
          <w:rtl/>
        </w:rPr>
        <w:footnoteReference w:id="1501"/>
      </w:r>
      <w:r w:rsidRPr="00E44779">
        <w:rPr>
          <w:rStyle w:val="af2"/>
          <w:color w:val="auto"/>
          <w:rtl/>
        </w:rPr>
        <w:t>)</w:t>
      </w:r>
      <w:r w:rsidR="00A561A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أيضاً: </w:t>
      </w:r>
      <w:r w:rsidR="00A561A4" w:rsidRPr="00E44779">
        <w:rPr>
          <w:rFonts w:hint="cs"/>
          <w:color w:val="auto"/>
          <w:rtl/>
        </w:rPr>
        <w:t>(</w:t>
      </w:r>
      <w:r w:rsidRPr="00E44779">
        <w:rPr>
          <w:color w:val="auto"/>
          <w:rtl/>
        </w:rPr>
        <w:t>وقد أجمع المسلمون من أهل السنة وغيرهم إلا المجبرة أن أولاد المؤمنين في الجنة</w:t>
      </w:r>
      <w:r w:rsidR="00A561A4" w:rsidRPr="00E44779">
        <w:rPr>
          <w:rFonts w:hint="cs"/>
          <w:color w:val="auto"/>
          <w:rtl/>
        </w:rPr>
        <w:t>)</w:t>
      </w:r>
      <w:r w:rsidRPr="00E44779">
        <w:rPr>
          <w:rStyle w:val="af2"/>
          <w:color w:val="auto"/>
          <w:rtl/>
        </w:rPr>
        <w:t>(</w:t>
      </w:r>
      <w:r w:rsidRPr="00E44779">
        <w:rPr>
          <w:rStyle w:val="af2"/>
          <w:color w:val="auto"/>
          <w:rtl/>
        </w:rPr>
        <w:footnoteReference w:id="1502"/>
      </w:r>
      <w:r w:rsidRPr="00E44779">
        <w:rPr>
          <w:rStyle w:val="af2"/>
          <w:color w:val="auto"/>
          <w:rtl/>
        </w:rPr>
        <w:t>)</w:t>
      </w:r>
      <w:r w:rsidR="00A561A4" w:rsidRPr="00E44779">
        <w:rPr>
          <w:rFonts w:hint="cs"/>
          <w:color w:val="auto"/>
          <w:rtl/>
        </w:rPr>
        <w:t>.</w:t>
      </w:r>
    </w:p>
    <w:p w:rsidR="002F75F6" w:rsidRPr="00E44779" w:rsidRDefault="002F75F6" w:rsidP="00F86714">
      <w:pPr>
        <w:pStyle w:val="af7"/>
        <w:spacing w:after="120"/>
        <w:ind w:left="0" w:firstLine="470"/>
        <w:rPr>
          <w:rFonts w:ascii="Tahoma" w:hAnsi="Tahoma"/>
          <w:color w:val="auto"/>
          <w:sz w:val="36"/>
          <w:szCs w:val="36"/>
          <w:rtl/>
        </w:rPr>
      </w:pPr>
      <w:r w:rsidRPr="00E44779">
        <w:rPr>
          <w:rFonts w:ascii="Tahoma" w:hAnsi="Tahoma" w:hint="cs"/>
          <w:color w:val="auto"/>
          <w:sz w:val="36"/>
          <w:szCs w:val="36"/>
          <w:rtl/>
        </w:rPr>
        <w:t xml:space="preserve">  </w:t>
      </w:r>
      <w:r w:rsidRPr="00E44779">
        <w:rPr>
          <w:rFonts w:hint="cs"/>
          <w:color w:val="auto"/>
          <w:sz w:val="36"/>
          <w:szCs w:val="36"/>
          <w:rtl/>
        </w:rPr>
        <w:t xml:space="preserve">وقال القرطبي: </w:t>
      </w:r>
      <w:r w:rsidR="00A561A4" w:rsidRPr="00E44779">
        <w:rPr>
          <w:rFonts w:hint="cs"/>
          <w:color w:val="auto"/>
          <w:sz w:val="36"/>
          <w:szCs w:val="36"/>
          <w:rtl/>
        </w:rPr>
        <w:t>(</w:t>
      </w:r>
      <w:r w:rsidRPr="00E44779">
        <w:rPr>
          <w:color w:val="auto"/>
          <w:sz w:val="36"/>
          <w:szCs w:val="36"/>
          <w:rtl/>
        </w:rPr>
        <w:t>وهذا إجماع من العلماء في أن أطفال المسلمين في الجنة ولم يخالف في ذلك إلا فرقة شذت من الجبرية فجعلتهم في المشيئة وهو قول مهجور مردود بإجماع الحجة الذين لا تجوز مخالفتهم، ولا يجوز على مثلهم الغلط</w:t>
      </w:r>
      <w:r w:rsidR="00A561A4" w:rsidRPr="00E44779">
        <w:rPr>
          <w:rFonts w:hint="cs"/>
          <w:color w:val="auto"/>
          <w:sz w:val="36"/>
          <w:szCs w:val="36"/>
          <w:rtl/>
        </w:rPr>
        <w:t>)</w:t>
      </w:r>
      <w:r w:rsidRPr="00E44779">
        <w:rPr>
          <w:rStyle w:val="af2"/>
          <w:color w:val="auto"/>
          <w:sz w:val="36"/>
          <w:szCs w:val="36"/>
          <w:rtl/>
        </w:rPr>
        <w:t>(</w:t>
      </w:r>
      <w:r w:rsidRPr="00E44779">
        <w:rPr>
          <w:rStyle w:val="af2"/>
          <w:color w:val="auto"/>
          <w:sz w:val="36"/>
          <w:szCs w:val="36"/>
          <w:rtl/>
        </w:rPr>
        <w:footnoteReference w:id="1503"/>
      </w:r>
      <w:r w:rsidRPr="00E44779">
        <w:rPr>
          <w:rStyle w:val="af2"/>
          <w:color w:val="auto"/>
          <w:sz w:val="36"/>
          <w:szCs w:val="36"/>
          <w:rtl/>
        </w:rPr>
        <w:t>)</w:t>
      </w:r>
      <w:r w:rsidR="00A561A4" w:rsidRPr="00E44779">
        <w:rPr>
          <w:rFonts w:hint="cs"/>
          <w:color w:val="auto"/>
          <w:sz w:val="36"/>
          <w:szCs w:val="36"/>
          <w:rtl/>
        </w:rPr>
        <w:t>.</w:t>
      </w:r>
    </w:p>
    <w:p w:rsidR="002F75F6" w:rsidRPr="00E44779" w:rsidRDefault="002F75F6" w:rsidP="00A561A4">
      <w:pPr>
        <w:spacing w:after="120"/>
        <w:ind w:firstLine="470"/>
        <w:rPr>
          <w:color w:val="auto"/>
          <w:rtl/>
        </w:rPr>
      </w:pPr>
      <w:r w:rsidRPr="00E44779">
        <w:rPr>
          <w:rFonts w:hint="cs"/>
          <w:color w:val="auto"/>
          <w:rtl/>
        </w:rPr>
        <w:t>وقال ابن كثير</w:t>
      </w:r>
      <w:r w:rsidR="00A561A4" w:rsidRPr="00E44779">
        <w:rPr>
          <w:rFonts w:hint="cs"/>
          <w:color w:val="auto"/>
          <w:rtl/>
        </w:rPr>
        <w:t>:</w:t>
      </w:r>
      <w:r w:rsidRPr="00E44779">
        <w:rPr>
          <w:rFonts w:hint="cs"/>
          <w:color w:val="auto"/>
          <w:rtl/>
        </w:rPr>
        <w:t xml:space="preserve"> </w:t>
      </w:r>
      <w:r w:rsidR="00A561A4" w:rsidRPr="00E44779">
        <w:rPr>
          <w:rFonts w:hint="cs"/>
          <w:color w:val="auto"/>
          <w:rtl/>
        </w:rPr>
        <w:t>(</w:t>
      </w:r>
      <w:r w:rsidRPr="00E44779">
        <w:rPr>
          <w:rFonts w:hint="cs"/>
          <w:color w:val="auto"/>
          <w:rtl/>
        </w:rPr>
        <w:t>أما ولدان المؤمنين فلا خلاف بين العلماء أنهم في الجنة</w:t>
      </w:r>
      <w:r w:rsidR="00A561A4" w:rsidRPr="00E44779">
        <w:rPr>
          <w:rFonts w:hint="cs"/>
          <w:color w:val="auto"/>
          <w:rtl/>
        </w:rPr>
        <w:t>)</w:t>
      </w:r>
      <w:r w:rsidRPr="00E44779">
        <w:rPr>
          <w:rStyle w:val="af2"/>
          <w:color w:val="auto"/>
          <w:rtl/>
        </w:rPr>
        <w:t>(</w:t>
      </w:r>
      <w:r w:rsidRPr="00E44779">
        <w:rPr>
          <w:rStyle w:val="af2"/>
          <w:color w:val="auto"/>
          <w:rtl/>
        </w:rPr>
        <w:footnoteReference w:id="1504"/>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حجر الهيتمي: </w:t>
      </w:r>
      <w:r w:rsidR="00A561A4" w:rsidRPr="00E44779">
        <w:rPr>
          <w:rFonts w:hint="cs"/>
          <w:color w:val="auto"/>
          <w:rtl/>
        </w:rPr>
        <w:t>(</w:t>
      </w:r>
      <w:r w:rsidRPr="00E44779">
        <w:rPr>
          <w:color w:val="auto"/>
          <w:rtl/>
        </w:rPr>
        <w:t>أما أطفال المسلمين ففي الجنة قطعا بل إجماعا</w:t>
      </w:r>
      <w:r w:rsidRPr="00E44779">
        <w:rPr>
          <w:rFonts w:hint="cs"/>
          <w:color w:val="auto"/>
          <w:rtl/>
        </w:rPr>
        <w:t>ً</w:t>
      </w:r>
      <w:r w:rsidRPr="00E44779">
        <w:rPr>
          <w:color w:val="auto"/>
          <w:rtl/>
        </w:rPr>
        <w:t xml:space="preserve"> والخلاف فيه شاذ بل غلط</w:t>
      </w:r>
      <w:r w:rsidR="00A561A4" w:rsidRPr="00E44779">
        <w:rPr>
          <w:rFonts w:hint="cs"/>
          <w:color w:val="auto"/>
          <w:rtl/>
        </w:rPr>
        <w:t>)</w:t>
      </w:r>
      <w:r w:rsidRPr="00E44779">
        <w:rPr>
          <w:rStyle w:val="af2"/>
          <w:color w:val="auto"/>
          <w:rtl/>
        </w:rPr>
        <w:t>(</w:t>
      </w:r>
      <w:r w:rsidRPr="00E44779">
        <w:rPr>
          <w:rStyle w:val="af2"/>
          <w:color w:val="auto"/>
          <w:rtl/>
        </w:rPr>
        <w:footnoteReference w:id="1505"/>
      </w:r>
      <w:r w:rsidRPr="00E44779">
        <w:rPr>
          <w:rStyle w:val="af2"/>
          <w:color w:val="auto"/>
          <w:rtl/>
        </w:rPr>
        <w:t>)</w:t>
      </w:r>
      <w:r w:rsidR="00A561A4" w:rsidRPr="00E44779">
        <w:rPr>
          <w:rFonts w:hint="cs"/>
          <w:color w:val="auto"/>
          <w:rtl/>
        </w:rPr>
        <w:t>.</w:t>
      </w:r>
    </w:p>
    <w:p w:rsidR="002F75F6" w:rsidRPr="00E44779" w:rsidRDefault="002F75F6" w:rsidP="00A561A4">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التعليق على المسألة: </w:t>
      </w:r>
    </w:p>
    <w:p w:rsidR="002F75F6" w:rsidRPr="00E44779" w:rsidRDefault="002F75F6" w:rsidP="00F86714">
      <w:pPr>
        <w:spacing w:after="120"/>
        <w:ind w:firstLine="470"/>
        <w:rPr>
          <w:color w:val="auto"/>
          <w:rtl/>
        </w:rPr>
      </w:pPr>
      <w:r w:rsidRPr="00E44779">
        <w:rPr>
          <w:rFonts w:hint="cs"/>
          <w:color w:val="auto"/>
          <w:rtl/>
        </w:rPr>
        <w:t>جزم من سبق نقل أقوالهم وغيرهم بالإجماع في المسألة</w:t>
      </w:r>
      <w:r w:rsidR="00A561A4" w:rsidRPr="00E44779">
        <w:rPr>
          <w:rFonts w:hint="cs"/>
          <w:color w:val="auto"/>
          <w:rtl/>
        </w:rPr>
        <w:t>،</w:t>
      </w:r>
      <w:r w:rsidRPr="00E44779">
        <w:rPr>
          <w:rFonts w:hint="cs"/>
          <w:color w:val="auto"/>
          <w:rtl/>
        </w:rPr>
        <w:t xml:space="preserve"> وجعل غيرهم المسألة من مسائل الخلاف</w:t>
      </w:r>
      <w:r w:rsidR="00A561A4" w:rsidRPr="00E44779">
        <w:rPr>
          <w:rFonts w:hint="cs"/>
          <w:color w:val="auto"/>
          <w:rtl/>
        </w:rPr>
        <w:t>؛</w:t>
      </w:r>
      <w:r w:rsidRPr="00E44779">
        <w:rPr>
          <w:rFonts w:hint="cs"/>
          <w:color w:val="auto"/>
          <w:rtl/>
        </w:rPr>
        <w:t xml:space="preserve"> بل ابن عبد البر الذي تقدم حكايته للإجماع يذكر أن في المسألة </w:t>
      </w:r>
      <w:r w:rsidRPr="00E44779">
        <w:rPr>
          <w:rFonts w:hint="cs"/>
          <w:color w:val="auto"/>
          <w:rtl/>
        </w:rPr>
        <w:lastRenderedPageBreak/>
        <w:t>خلافاً</w:t>
      </w:r>
      <w:r w:rsidR="00A561A4" w:rsidRPr="00E44779">
        <w:rPr>
          <w:rFonts w:hint="cs"/>
          <w:color w:val="auto"/>
          <w:rtl/>
        </w:rPr>
        <w:t>،</w:t>
      </w:r>
      <w:r w:rsidRPr="00E44779">
        <w:rPr>
          <w:rFonts w:hint="cs"/>
          <w:color w:val="auto"/>
          <w:rtl/>
        </w:rPr>
        <w:t xml:space="preserve"> قال في التمهيد: </w:t>
      </w:r>
      <w:r w:rsidRPr="00E44779">
        <w:rPr>
          <w:color w:val="auto"/>
          <w:rtl/>
        </w:rPr>
        <w:t>وأما اختلاف العلماء في الأطفال فقالت طائفة أولاد الناس كلهم المؤمنين منهم والكافرين إذا ماتوا أطفالا صغارا لم يبلغوا في مشيئة الله عز وجل يصيرهم إلى ما شاء من رحمة أو عذاب وذلك كله عدل منه وهو أعلم بما كانوا عاملين وقال آخرون وهم الأكثر أطفال المسلمين في الجنة وأطفال الكفار في المشيئة</w:t>
      </w:r>
      <w:r w:rsidRPr="00E44779">
        <w:rPr>
          <w:rStyle w:val="af2"/>
          <w:color w:val="auto"/>
          <w:rtl/>
        </w:rPr>
        <w:t>(</w:t>
      </w:r>
      <w:r w:rsidRPr="00E44779">
        <w:rPr>
          <w:rStyle w:val="af2"/>
          <w:color w:val="auto"/>
          <w:rtl/>
        </w:rPr>
        <w:footnoteReference w:id="1506"/>
      </w:r>
      <w:r w:rsidRPr="00E44779">
        <w:rPr>
          <w:rStyle w:val="af2"/>
          <w:color w:val="auto"/>
          <w:rtl/>
        </w:rPr>
        <w:t>)</w:t>
      </w:r>
      <w:r w:rsidRPr="00E44779">
        <w:rPr>
          <w:rFonts w:hint="cs"/>
          <w:color w:val="auto"/>
          <w:rtl/>
        </w:rPr>
        <w:t xml:space="preserve"> ونقل رحمه الله التوقف في المسألة عن حماد بن زيد</w:t>
      </w:r>
      <w:r w:rsidRPr="00E44779">
        <w:rPr>
          <w:rStyle w:val="af2"/>
          <w:color w:val="auto"/>
          <w:rtl/>
        </w:rPr>
        <w:t>(</w:t>
      </w:r>
      <w:r w:rsidRPr="00E44779">
        <w:rPr>
          <w:rStyle w:val="af2"/>
          <w:color w:val="auto"/>
          <w:rtl/>
        </w:rPr>
        <w:footnoteReference w:id="1507"/>
      </w:r>
      <w:r w:rsidRPr="00E44779">
        <w:rPr>
          <w:rStyle w:val="af2"/>
          <w:color w:val="auto"/>
          <w:rtl/>
        </w:rPr>
        <w:t>)</w:t>
      </w:r>
      <w:r w:rsidRPr="00E44779">
        <w:rPr>
          <w:rFonts w:hint="cs"/>
          <w:color w:val="auto"/>
          <w:rtl/>
        </w:rPr>
        <w:t xml:space="preserve"> وحماد بن سلمة</w:t>
      </w:r>
      <w:r w:rsidRPr="00E44779">
        <w:rPr>
          <w:rStyle w:val="af2"/>
          <w:color w:val="auto"/>
          <w:rtl/>
        </w:rPr>
        <w:t>(</w:t>
      </w:r>
      <w:r w:rsidRPr="00E44779">
        <w:rPr>
          <w:rStyle w:val="af2"/>
          <w:color w:val="auto"/>
          <w:rtl/>
        </w:rPr>
        <w:footnoteReference w:id="1508"/>
      </w:r>
      <w:r w:rsidRPr="00E44779">
        <w:rPr>
          <w:rStyle w:val="af2"/>
          <w:color w:val="auto"/>
          <w:rtl/>
        </w:rPr>
        <w:t>)</w:t>
      </w:r>
      <w:r w:rsidRPr="00E44779">
        <w:rPr>
          <w:rFonts w:hint="cs"/>
          <w:color w:val="auto"/>
          <w:rtl/>
        </w:rPr>
        <w:t xml:space="preserve"> وابن المبارك وإسحاق بن راهويه</w:t>
      </w:r>
      <w:r w:rsidRPr="00E44779">
        <w:rPr>
          <w:rStyle w:val="af2"/>
          <w:color w:val="auto"/>
          <w:rtl/>
        </w:rPr>
        <w:t>(</w:t>
      </w:r>
      <w:r w:rsidRPr="00E44779">
        <w:rPr>
          <w:rStyle w:val="af2"/>
          <w:color w:val="auto"/>
          <w:rtl/>
        </w:rPr>
        <w:footnoteReference w:id="1509"/>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وكذلك الحليمي حيث قال: </w:t>
      </w:r>
      <w:r w:rsidR="00A561A4" w:rsidRPr="00E44779">
        <w:rPr>
          <w:rFonts w:hint="cs"/>
          <w:color w:val="auto"/>
          <w:rtl/>
        </w:rPr>
        <w:t>(</w:t>
      </w:r>
      <w:r w:rsidRPr="00E44779">
        <w:rPr>
          <w:rFonts w:hint="cs"/>
          <w:color w:val="auto"/>
          <w:rtl/>
        </w:rPr>
        <w:t>وأما ولدان المسلمين فقد توقف فيهم من توقف في ولدان المشركين</w:t>
      </w:r>
      <w:r w:rsidR="00A561A4" w:rsidRPr="00E44779">
        <w:rPr>
          <w:rFonts w:hint="cs"/>
          <w:color w:val="auto"/>
          <w:rtl/>
        </w:rPr>
        <w:t>)</w:t>
      </w:r>
      <w:r w:rsidRPr="00E44779">
        <w:rPr>
          <w:rStyle w:val="af2"/>
          <w:color w:val="auto"/>
          <w:rtl/>
        </w:rPr>
        <w:t>(</w:t>
      </w:r>
      <w:r w:rsidRPr="00E44779">
        <w:rPr>
          <w:rStyle w:val="af2"/>
          <w:color w:val="auto"/>
          <w:rtl/>
        </w:rPr>
        <w:footnoteReference w:id="1510"/>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وجاء عن غيره قريباً من ذلك فقال الماز</w:t>
      </w:r>
      <w:r w:rsidR="00A561A4" w:rsidRPr="00E44779">
        <w:rPr>
          <w:rFonts w:hint="cs"/>
          <w:color w:val="auto"/>
          <w:rtl/>
        </w:rPr>
        <w:t>ري: (أ</w:t>
      </w:r>
      <w:r w:rsidRPr="00E44779">
        <w:rPr>
          <w:rFonts w:hint="cs"/>
          <w:color w:val="auto"/>
          <w:rtl/>
        </w:rPr>
        <w:t xml:space="preserve">ما أطفال المؤمنين الذين لم يبلغوا الحلم فأولاد الأنبياء صلوات الله عليهم منهم قد تقرر </w:t>
      </w:r>
      <w:r w:rsidR="0080368A" w:rsidRPr="00E44779">
        <w:rPr>
          <w:rFonts w:hint="cs"/>
          <w:color w:val="auto"/>
          <w:rtl/>
        </w:rPr>
        <w:t>الإجماع</w:t>
      </w:r>
      <w:r w:rsidRPr="00E44779">
        <w:rPr>
          <w:rFonts w:hint="cs"/>
          <w:color w:val="auto"/>
          <w:rtl/>
        </w:rPr>
        <w:t xml:space="preserve"> على أنهم في الجنة وكذلك جمهور العلماء على أن أولاد من سواهم من المؤمنين في الجنة وبعضهم ينكر الخلاف في ذلك</w:t>
      </w:r>
      <w:r w:rsidR="00A561A4" w:rsidRPr="00E44779">
        <w:rPr>
          <w:rFonts w:hint="cs"/>
          <w:color w:val="auto"/>
          <w:rtl/>
        </w:rPr>
        <w:t>)</w:t>
      </w:r>
      <w:r w:rsidRPr="00E44779">
        <w:rPr>
          <w:rStyle w:val="af2"/>
          <w:color w:val="auto"/>
          <w:rtl/>
        </w:rPr>
        <w:t>(</w:t>
      </w:r>
      <w:r w:rsidRPr="00E44779">
        <w:rPr>
          <w:rStyle w:val="af2"/>
          <w:color w:val="auto"/>
          <w:rtl/>
        </w:rPr>
        <w:footnoteReference w:id="1511"/>
      </w:r>
      <w:r w:rsidRPr="00E44779">
        <w:rPr>
          <w:rStyle w:val="af2"/>
          <w:color w:val="auto"/>
          <w:rtl/>
        </w:rPr>
        <w:t>)</w:t>
      </w:r>
      <w:r w:rsidR="00A561A4" w:rsidRPr="00E44779">
        <w:rPr>
          <w:rFonts w:hint="cs"/>
          <w:color w:val="auto"/>
          <w:rtl/>
        </w:rPr>
        <w:t>.</w:t>
      </w:r>
    </w:p>
    <w:p w:rsidR="00A561A4" w:rsidRPr="00E44779" w:rsidRDefault="002F75F6" w:rsidP="00A561A4">
      <w:pPr>
        <w:spacing w:after="120"/>
        <w:ind w:firstLine="470"/>
        <w:rPr>
          <w:color w:val="auto"/>
          <w:rtl/>
        </w:rPr>
      </w:pPr>
      <w:r w:rsidRPr="00E44779">
        <w:rPr>
          <w:rFonts w:hint="cs"/>
          <w:color w:val="auto"/>
          <w:rtl/>
        </w:rPr>
        <w:t xml:space="preserve">وكذلك البيهقي ساق حديث عائشة رضي الله عنها </w:t>
      </w:r>
      <w:r w:rsidRPr="00E44779">
        <w:rPr>
          <w:color w:val="auto"/>
          <w:rtl/>
        </w:rPr>
        <w:t>قالت: د</w:t>
      </w:r>
      <w:r w:rsidRPr="00E44779">
        <w:rPr>
          <w:rFonts w:hint="cs"/>
          <w:color w:val="auto"/>
          <w:rtl/>
        </w:rPr>
        <w:t>ُ</w:t>
      </w:r>
      <w:r w:rsidRPr="00E44779">
        <w:rPr>
          <w:color w:val="auto"/>
          <w:rtl/>
        </w:rPr>
        <w:t xml:space="preserve">عي رسول الله </w:t>
      </w:r>
      <w:r w:rsidR="00A561A4" w:rsidRPr="00E44779">
        <w:rPr>
          <w:color w:val="auto"/>
        </w:rPr>
        <w:sym w:font="AGA Arabesque" w:char="F072"/>
      </w:r>
      <w:r w:rsidRPr="00E44779">
        <w:rPr>
          <w:color w:val="auto"/>
          <w:rtl/>
        </w:rPr>
        <w:t xml:space="preserve"> إلى جنازة صبي من الأنصار، فقلت: يا رسول الله طوبى لهذا، عصفور من عصافير الجنة لم يعمل السوء ولم يدركه، قال: </w:t>
      </w:r>
      <w:r w:rsidR="00A561A4" w:rsidRPr="00E44779">
        <w:rPr>
          <w:rFonts w:ascii="Traditional Arabic" w:hAnsi="Traditional Arabic"/>
          <w:b/>
          <w:bCs/>
          <w:color w:val="auto"/>
          <w:rtl/>
          <w:lang w:val="x-none"/>
        </w:rPr>
        <w:t>«</w:t>
      </w:r>
      <w:r w:rsidR="00A561A4" w:rsidRPr="00E44779">
        <w:rPr>
          <w:rFonts w:hint="cs"/>
          <w:b/>
          <w:bCs/>
          <w:color w:val="auto"/>
          <w:rtl/>
        </w:rPr>
        <w:t xml:space="preserve"> </w:t>
      </w:r>
      <w:r w:rsidR="00B16B4E" w:rsidRPr="00E44779">
        <w:rPr>
          <w:b/>
          <w:bCs/>
          <w:color w:val="auto"/>
          <w:rtl/>
        </w:rPr>
        <w:t>أو غير ذلك، يا عائشة إن الله خلق للجنة أهلا، خلقهم لها وهم في أصلاب آبائهم، وخلق للنار أهلا، خلقهم لها وهم في أصلاب آبائهم</w:t>
      </w:r>
      <w:r w:rsidR="00B16B4E" w:rsidRPr="00E44779">
        <w:rPr>
          <w:b/>
          <w:bCs/>
          <w:color w:val="auto"/>
          <w:rtl/>
        </w:rPr>
        <w:fldChar w:fldCharType="begin"/>
      </w:r>
      <w:r w:rsidR="00B16B4E" w:rsidRPr="00E44779">
        <w:rPr>
          <w:color w:val="auto"/>
        </w:rPr>
        <w:instrText xml:space="preserve"> XE "</w:instrText>
      </w:r>
      <w:r w:rsidR="00B16B4E" w:rsidRPr="00E44779">
        <w:rPr>
          <w:rFonts w:hint="eastAsia"/>
          <w:color w:val="auto"/>
          <w:rtl/>
        </w:rPr>
        <w:instrText>فهرس</w:instrText>
      </w:r>
      <w:r w:rsidR="00B16B4E" w:rsidRPr="00E44779">
        <w:rPr>
          <w:color w:val="auto"/>
          <w:rtl/>
        </w:rPr>
        <w:instrText xml:space="preserve"> </w:instrText>
      </w:r>
      <w:r w:rsidR="00B16B4E" w:rsidRPr="00E44779">
        <w:rPr>
          <w:rFonts w:hint="eastAsia"/>
          <w:color w:val="auto"/>
          <w:rtl/>
        </w:rPr>
        <w:instrText>الحديث</w:instrText>
      </w:r>
      <w:r w:rsidR="00B16B4E" w:rsidRPr="00E44779">
        <w:rPr>
          <w:color w:val="auto"/>
          <w:rtl/>
        </w:rPr>
        <w:instrText>:</w:instrText>
      </w:r>
      <w:r w:rsidR="00B16B4E" w:rsidRPr="00E44779">
        <w:rPr>
          <w:rFonts w:hint="eastAsia"/>
          <w:color w:val="auto"/>
          <w:rtl/>
        </w:rPr>
        <w:instrText>أو</w:instrText>
      </w:r>
      <w:r w:rsidR="00B16B4E" w:rsidRPr="00E44779">
        <w:rPr>
          <w:color w:val="auto"/>
          <w:rtl/>
        </w:rPr>
        <w:instrText xml:space="preserve"> </w:instrText>
      </w:r>
      <w:r w:rsidR="00B16B4E" w:rsidRPr="00E44779">
        <w:rPr>
          <w:rFonts w:hint="eastAsia"/>
          <w:color w:val="auto"/>
          <w:rtl/>
        </w:rPr>
        <w:instrText>غير</w:instrText>
      </w:r>
      <w:r w:rsidR="00B16B4E" w:rsidRPr="00E44779">
        <w:rPr>
          <w:color w:val="auto"/>
          <w:rtl/>
        </w:rPr>
        <w:instrText xml:space="preserve"> </w:instrText>
      </w:r>
      <w:r w:rsidR="00B16B4E" w:rsidRPr="00E44779">
        <w:rPr>
          <w:rFonts w:hint="eastAsia"/>
          <w:color w:val="auto"/>
          <w:rtl/>
        </w:rPr>
        <w:instrText>ذلك،</w:instrText>
      </w:r>
      <w:r w:rsidR="00B16B4E" w:rsidRPr="00E44779">
        <w:rPr>
          <w:color w:val="auto"/>
          <w:rtl/>
        </w:rPr>
        <w:instrText xml:space="preserve"> </w:instrText>
      </w:r>
      <w:r w:rsidR="00B16B4E" w:rsidRPr="00E44779">
        <w:rPr>
          <w:rFonts w:hint="eastAsia"/>
          <w:color w:val="auto"/>
          <w:rtl/>
        </w:rPr>
        <w:instrText>يا</w:instrText>
      </w:r>
      <w:r w:rsidR="00B16B4E" w:rsidRPr="00E44779">
        <w:rPr>
          <w:color w:val="auto"/>
          <w:rtl/>
        </w:rPr>
        <w:instrText xml:space="preserve"> </w:instrText>
      </w:r>
      <w:r w:rsidR="00B16B4E" w:rsidRPr="00E44779">
        <w:rPr>
          <w:rFonts w:hint="eastAsia"/>
          <w:color w:val="auto"/>
          <w:rtl/>
        </w:rPr>
        <w:instrText>عائشة</w:instrText>
      </w:r>
      <w:r w:rsidR="00B16B4E" w:rsidRPr="00E44779">
        <w:rPr>
          <w:color w:val="auto"/>
          <w:rtl/>
        </w:rPr>
        <w:instrText xml:space="preserve"> </w:instrText>
      </w:r>
      <w:r w:rsidR="00B16B4E" w:rsidRPr="00E44779">
        <w:rPr>
          <w:rFonts w:hint="eastAsia"/>
          <w:color w:val="auto"/>
          <w:rtl/>
        </w:rPr>
        <w:instrText>إن</w:instrText>
      </w:r>
      <w:r w:rsidR="00B16B4E" w:rsidRPr="00E44779">
        <w:rPr>
          <w:color w:val="auto"/>
          <w:rtl/>
        </w:rPr>
        <w:instrText xml:space="preserve"> </w:instrText>
      </w:r>
      <w:r w:rsidR="00B16B4E" w:rsidRPr="00E44779">
        <w:rPr>
          <w:rFonts w:hint="eastAsia"/>
          <w:color w:val="auto"/>
          <w:rtl/>
        </w:rPr>
        <w:instrText>الله</w:instrText>
      </w:r>
      <w:r w:rsidR="00B16B4E" w:rsidRPr="00E44779">
        <w:rPr>
          <w:color w:val="auto"/>
          <w:rtl/>
        </w:rPr>
        <w:instrText xml:space="preserve"> </w:instrText>
      </w:r>
      <w:r w:rsidR="00B16B4E" w:rsidRPr="00E44779">
        <w:rPr>
          <w:rFonts w:hint="eastAsia"/>
          <w:color w:val="auto"/>
          <w:rtl/>
        </w:rPr>
        <w:instrText>خلق</w:instrText>
      </w:r>
      <w:r w:rsidR="00B16B4E" w:rsidRPr="00E44779">
        <w:rPr>
          <w:color w:val="auto"/>
          <w:rtl/>
        </w:rPr>
        <w:instrText xml:space="preserve"> </w:instrText>
      </w:r>
      <w:r w:rsidR="00B16B4E" w:rsidRPr="00E44779">
        <w:rPr>
          <w:rFonts w:hint="eastAsia"/>
          <w:color w:val="auto"/>
          <w:rtl/>
        </w:rPr>
        <w:instrText>للجنة</w:instrText>
      </w:r>
      <w:r w:rsidR="00B16B4E" w:rsidRPr="00E44779">
        <w:rPr>
          <w:color w:val="auto"/>
          <w:rtl/>
        </w:rPr>
        <w:instrText xml:space="preserve"> </w:instrText>
      </w:r>
      <w:r w:rsidR="00B16B4E" w:rsidRPr="00E44779">
        <w:rPr>
          <w:rFonts w:hint="eastAsia"/>
          <w:color w:val="auto"/>
          <w:rtl/>
        </w:rPr>
        <w:instrText>أهلا،</w:instrText>
      </w:r>
      <w:r w:rsidR="00B16B4E" w:rsidRPr="00E44779">
        <w:rPr>
          <w:color w:val="auto"/>
          <w:rtl/>
        </w:rPr>
        <w:instrText xml:space="preserve"> </w:instrText>
      </w:r>
      <w:r w:rsidR="00B16B4E" w:rsidRPr="00E44779">
        <w:rPr>
          <w:rFonts w:hint="eastAsia"/>
          <w:color w:val="auto"/>
          <w:rtl/>
        </w:rPr>
        <w:instrText>خلقهم</w:instrText>
      </w:r>
      <w:r w:rsidR="00B16B4E" w:rsidRPr="00E44779">
        <w:rPr>
          <w:color w:val="auto"/>
          <w:rtl/>
        </w:rPr>
        <w:instrText xml:space="preserve"> </w:instrText>
      </w:r>
      <w:r w:rsidR="00B16B4E" w:rsidRPr="00E44779">
        <w:rPr>
          <w:rFonts w:hint="eastAsia"/>
          <w:color w:val="auto"/>
          <w:rtl/>
        </w:rPr>
        <w:instrText>لها</w:instrText>
      </w:r>
      <w:r w:rsidR="00B16B4E" w:rsidRPr="00E44779">
        <w:rPr>
          <w:color w:val="auto"/>
          <w:rtl/>
        </w:rPr>
        <w:instrText xml:space="preserve"> </w:instrText>
      </w:r>
      <w:r w:rsidR="00B16B4E" w:rsidRPr="00E44779">
        <w:rPr>
          <w:rFonts w:hint="eastAsia"/>
          <w:color w:val="auto"/>
          <w:rtl/>
        </w:rPr>
        <w:instrText>وهم</w:instrText>
      </w:r>
      <w:r w:rsidR="00B16B4E" w:rsidRPr="00E44779">
        <w:rPr>
          <w:color w:val="auto"/>
          <w:rtl/>
        </w:rPr>
        <w:instrText xml:space="preserve"> </w:instrText>
      </w:r>
      <w:r w:rsidR="00B16B4E" w:rsidRPr="00E44779">
        <w:rPr>
          <w:rFonts w:hint="eastAsia"/>
          <w:color w:val="auto"/>
          <w:rtl/>
        </w:rPr>
        <w:instrText>في</w:instrText>
      </w:r>
      <w:r w:rsidR="00B16B4E" w:rsidRPr="00E44779">
        <w:rPr>
          <w:color w:val="auto"/>
          <w:rtl/>
        </w:rPr>
        <w:instrText xml:space="preserve"> </w:instrText>
      </w:r>
      <w:r w:rsidR="00B16B4E" w:rsidRPr="00E44779">
        <w:rPr>
          <w:rFonts w:hint="eastAsia"/>
          <w:color w:val="auto"/>
          <w:rtl/>
        </w:rPr>
        <w:instrText>أصلاب</w:instrText>
      </w:r>
      <w:r w:rsidR="00B16B4E" w:rsidRPr="00E44779">
        <w:rPr>
          <w:color w:val="auto"/>
          <w:rtl/>
        </w:rPr>
        <w:instrText xml:space="preserve"> </w:instrText>
      </w:r>
      <w:r w:rsidR="00B16B4E" w:rsidRPr="00E44779">
        <w:rPr>
          <w:rFonts w:hint="eastAsia"/>
          <w:color w:val="auto"/>
          <w:rtl/>
        </w:rPr>
        <w:instrText>آبائهم،</w:instrText>
      </w:r>
      <w:r w:rsidR="00B16B4E" w:rsidRPr="00E44779">
        <w:rPr>
          <w:color w:val="auto"/>
          <w:rtl/>
        </w:rPr>
        <w:instrText xml:space="preserve"> </w:instrText>
      </w:r>
      <w:r w:rsidR="00B16B4E" w:rsidRPr="00E44779">
        <w:rPr>
          <w:rFonts w:hint="eastAsia"/>
          <w:color w:val="auto"/>
          <w:rtl/>
        </w:rPr>
        <w:instrText>وخلق</w:instrText>
      </w:r>
      <w:r w:rsidR="00B16B4E" w:rsidRPr="00E44779">
        <w:rPr>
          <w:color w:val="auto"/>
          <w:rtl/>
        </w:rPr>
        <w:instrText xml:space="preserve"> </w:instrText>
      </w:r>
      <w:r w:rsidR="00B16B4E" w:rsidRPr="00E44779">
        <w:rPr>
          <w:rFonts w:hint="eastAsia"/>
          <w:color w:val="auto"/>
          <w:rtl/>
        </w:rPr>
        <w:instrText>للنار</w:instrText>
      </w:r>
      <w:r w:rsidR="00B16B4E" w:rsidRPr="00E44779">
        <w:rPr>
          <w:color w:val="auto"/>
          <w:rtl/>
        </w:rPr>
        <w:instrText xml:space="preserve"> </w:instrText>
      </w:r>
      <w:r w:rsidR="00B16B4E" w:rsidRPr="00E44779">
        <w:rPr>
          <w:rFonts w:hint="eastAsia"/>
          <w:color w:val="auto"/>
          <w:rtl/>
        </w:rPr>
        <w:instrText>أهلا،</w:instrText>
      </w:r>
      <w:r w:rsidR="00B16B4E" w:rsidRPr="00E44779">
        <w:rPr>
          <w:color w:val="auto"/>
          <w:rtl/>
        </w:rPr>
        <w:instrText xml:space="preserve"> </w:instrText>
      </w:r>
      <w:r w:rsidR="00B16B4E" w:rsidRPr="00E44779">
        <w:rPr>
          <w:rFonts w:hint="eastAsia"/>
          <w:color w:val="auto"/>
          <w:rtl/>
        </w:rPr>
        <w:instrText>خلقهم</w:instrText>
      </w:r>
      <w:r w:rsidR="00B16B4E" w:rsidRPr="00E44779">
        <w:rPr>
          <w:color w:val="auto"/>
          <w:rtl/>
        </w:rPr>
        <w:instrText xml:space="preserve"> </w:instrText>
      </w:r>
      <w:r w:rsidR="00B16B4E" w:rsidRPr="00E44779">
        <w:rPr>
          <w:rFonts w:hint="eastAsia"/>
          <w:color w:val="auto"/>
          <w:rtl/>
        </w:rPr>
        <w:instrText>لها</w:instrText>
      </w:r>
      <w:r w:rsidR="00B16B4E" w:rsidRPr="00E44779">
        <w:rPr>
          <w:color w:val="auto"/>
          <w:rtl/>
        </w:rPr>
        <w:instrText xml:space="preserve"> </w:instrText>
      </w:r>
      <w:r w:rsidR="00B16B4E" w:rsidRPr="00E44779">
        <w:rPr>
          <w:rFonts w:hint="eastAsia"/>
          <w:color w:val="auto"/>
          <w:rtl/>
        </w:rPr>
        <w:instrText>وهم</w:instrText>
      </w:r>
      <w:r w:rsidR="00B16B4E" w:rsidRPr="00E44779">
        <w:rPr>
          <w:color w:val="auto"/>
          <w:rtl/>
        </w:rPr>
        <w:instrText xml:space="preserve"> </w:instrText>
      </w:r>
      <w:r w:rsidR="00B16B4E" w:rsidRPr="00E44779">
        <w:rPr>
          <w:rFonts w:hint="eastAsia"/>
          <w:color w:val="auto"/>
          <w:rtl/>
        </w:rPr>
        <w:instrText>في</w:instrText>
      </w:r>
      <w:r w:rsidR="00B16B4E" w:rsidRPr="00E44779">
        <w:rPr>
          <w:color w:val="auto"/>
          <w:rtl/>
        </w:rPr>
        <w:instrText xml:space="preserve"> </w:instrText>
      </w:r>
      <w:r w:rsidR="00B16B4E" w:rsidRPr="00E44779">
        <w:rPr>
          <w:rFonts w:hint="eastAsia"/>
          <w:color w:val="auto"/>
          <w:rtl/>
        </w:rPr>
        <w:instrText>أصلاب</w:instrText>
      </w:r>
      <w:r w:rsidR="00B16B4E" w:rsidRPr="00E44779">
        <w:rPr>
          <w:color w:val="auto"/>
          <w:rtl/>
        </w:rPr>
        <w:instrText xml:space="preserve"> </w:instrText>
      </w:r>
      <w:r w:rsidR="00B16B4E" w:rsidRPr="00E44779">
        <w:rPr>
          <w:rFonts w:hint="eastAsia"/>
          <w:color w:val="auto"/>
          <w:rtl/>
        </w:rPr>
        <w:instrText>آبائهم</w:instrText>
      </w:r>
      <w:r w:rsidR="00B16B4E" w:rsidRPr="00E44779">
        <w:rPr>
          <w:color w:val="auto"/>
        </w:rPr>
        <w:instrText xml:space="preserve">" </w:instrText>
      </w:r>
      <w:r w:rsidR="00B16B4E" w:rsidRPr="00E44779">
        <w:rPr>
          <w:b/>
          <w:bCs/>
          <w:color w:val="auto"/>
          <w:rtl/>
        </w:rPr>
        <w:fldChar w:fldCharType="end"/>
      </w:r>
      <w:r w:rsidR="00A561A4" w:rsidRPr="00E44779">
        <w:rPr>
          <w:rFonts w:ascii="Traditional Arabic" w:hAnsi="Traditional Arabic"/>
          <w:b/>
          <w:bCs/>
          <w:color w:val="auto"/>
          <w:rtl/>
          <w:lang w:val="x-none"/>
        </w:rPr>
        <w:t>»</w:t>
      </w:r>
      <w:r w:rsidRPr="00E44779">
        <w:rPr>
          <w:rStyle w:val="af2"/>
          <w:color w:val="auto"/>
          <w:rtl/>
        </w:rPr>
        <w:t>(</w:t>
      </w:r>
      <w:r w:rsidRPr="00E44779">
        <w:rPr>
          <w:rStyle w:val="af2"/>
          <w:color w:val="auto"/>
          <w:rtl/>
        </w:rPr>
        <w:footnoteReference w:id="1512"/>
      </w:r>
      <w:r w:rsidRPr="00E44779">
        <w:rPr>
          <w:rStyle w:val="af2"/>
          <w:color w:val="auto"/>
          <w:rtl/>
        </w:rPr>
        <w:t>)</w:t>
      </w:r>
      <w:r w:rsidRPr="00E44779">
        <w:rPr>
          <w:rFonts w:hint="cs"/>
          <w:color w:val="auto"/>
          <w:rtl/>
        </w:rPr>
        <w:t xml:space="preserve"> ثم قال</w:t>
      </w:r>
      <w:r w:rsidR="00A561A4" w:rsidRPr="00E44779">
        <w:rPr>
          <w:rFonts w:hint="cs"/>
          <w:color w:val="auto"/>
          <w:rtl/>
        </w:rPr>
        <w:t>:</w:t>
      </w:r>
      <w:r w:rsidRPr="00E44779">
        <w:rPr>
          <w:rFonts w:hint="cs"/>
          <w:color w:val="auto"/>
          <w:rtl/>
        </w:rPr>
        <w:t xml:space="preserve"> </w:t>
      </w:r>
      <w:r w:rsidR="00A561A4" w:rsidRPr="00E44779">
        <w:rPr>
          <w:rFonts w:hint="cs"/>
          <w:color w:val="auto"/>
          <w:rtl/>
        </w:rPr>
        <w:t>(</w:t>
      </w:r>
      <w:r w:rsidRPr="00E44779">
        <w:rPr>
          <w:rFonts w:hint="cs"/>
          <w:color w:val="auto"/>
          <w:rtl/>
        </w:rPr>
        <w:t xml:space="preserve">فهذا الحديث يمنع من قطع القول بكونهم في الجنة وحديث أبي بن كعب عن النبي </w:t>
      </w:r>
      <w:r w:rsidR="00A561A4" w:rsidRPr="00E44779">
        <w:rPr>
          <w:rFonts w:hint="cs"/>
          <w:color w:val="auto"/>
        </w:rPr>
        <w:sym w:font="AGA Arabesque" w:char="F072"/>
      </w:r>
      <w:r w:rsidRPr="00E44779">
        <w:rPr>
          <w:rFonts w:hint="cs"/>
          <w:color w:val="auto"/>
          <w:rtl/>
        </w:rPr>
        <w:t xml:space="preserve"> في الغلام الذي قتله الخضر: </w:t>
      </w:r>
      <w:r w:rsidR="00A561A4" w:rsidRPr="00E44779">
        <w:rPr>
          <w:rFonts w:ascii="Traditional Arabic" w:hAnsi="Traditional Arabic"/>
          <w:b/>
          <w:bCs/>
          <w:color w:val="auto"/>
          <w:rtl/>
          <w:lang w:val="x-none"/>
        </w:rPr>
        <w:t>«</w:t>
      </w:r>
      <w:r w:rsidRPr="00E44779">
        <w:rPr>
          <w:rFonts w:hint="cs"/>
          <w:color w:val="auto"/>
          <w:rtl/>
        </w:rPr>
        <w:t xml:space="preserve"> </w:t>
      </w:r>
      <w:r w:rsidR="00B16B4E" w:rsidRPr="00E44779">
        <w:rPr>
          <w:rFonts w:hint="cs"/>
          <w:b/>
          <w:bCs/>
          <w:color w:val="auto"/>
          <w:rtl/>
        </w:rPr>
        <w:t>أنه طبع كافراً</w:t>
      </w:r>
      <w:r w:rsidR="00B16B4E" w:rsidRPr="00E44779">
        <w:rPr>
          <w:color w:val="auto"/>
          <w:rtl/>
        </w:rPr>
        <w:fldChar w:fldCharType="begin"/>
      </w:r>
      <w:r w:rsidR="00B16B4E" w:rsidRPr="00E44779">
        <w:rPr>
          <w:color w:val="auto"/>
        </w:rPr>
        <w:instrText xml:space="preserve"> XE "</w:instrText>
      </w:r>
      <w:r w:rsidR="00B16B4E" w:rsidRPr="00E44779">
        <w:rPr>
          <w:rFonts w:hint="eastAsia"/>
          <w:color w:val="auto"/>
          <w:rtl/>
        </w:rPr>
        <w:instrText>فهرس</w:instrText>
      </w:r>
      <w:r w:rsidR="00B16B4E" w:rsidRPr="00E44779">
        <w:rPr>
          <w:color w:val="auto"/>
          <w:rtl/>
        </w:rPr>
        <w:instrText xml:space="preserve"> </w:instrText>
      </w:r>
      <w:r w:rsidR="00B16B4E" w:rsidRPr="00E44779">
        <w:rPr>
          <w:rFonts w:hint="eastAsia"/>
          <w:color w:val="auto"/>
          <w:rtl/>
        </w:rPr>
        <w:instrText>الحديث</w:instrText>
      </w:r>
      <w:r w:rsidR="00B16B4E" w:rsidRPr="00E44779">
        <w:rPr>
          <w:color w:val="auto"/>
          <w:rtl/>
        </w:rPr>
        <w:instrText>:</w:instrText>
      </w:r>
      <w:r w:rsidR="00B16B4E" w:rsidRPr="00E44779">
        <w:rPr>
          <w:rFonts w:hint="eastAsia"/>
          <w:color w:val="auto"/>
          <w:rtl/>
        </w:rPr>
        <w:instrText>أنه</w:instrText>
      </w:r>
      <w:r w:rsidR="00B16B4E" w:rsidRPr="00E44779">
        <w:rPr>
          <w:color w:val="auto"/>
          <w:rtl/>
        </w:rPr>
        <w:instrText xml:space="preserve"> </w:instrText>
      </w:r>
      <w:r w:rsidR="00B16B4E" w:rsidRPr="00E44779">
        <w:rPr>
          <w:rFonts w:hint="eastAsia"/>
          <w:color w:val="auto"/>
          <w:rtl/>
        </w:rPr>
        <w:instrText>طبع</w:instrText>
      </w:r>
      <w:r w:rsidR="00B16B4E" w:rsidRPr="00E44779">
        <w:rPr>
          <w:color w:val="auto"/>
          <w:rtl/>
        </w:rPr>
        <w:instrText xml:space="preserve"> </w:instrText>
      </w:r>
      <w:r w:rsidR="00B16B4E" w:rsidRPr="00E44779">
        <w:rPr>
          <w:rFonts w:hint="eastAsia"/>
          <w:color w:val="auto"/>
          <w:rtl/>
        </w:rPr>
        <w:instrText>كافراً</w:instrText>
      </w:r>
      <w:r w:rsidR="00B16B4E" w:rsidRPr="00E44779">
        <w:rPr>
          <w:color w:val="auto"/>
        </w:rPr>
        <w:instrText xml:space="preserve">" </w:instrText>
      </w:r>
      <w:r w:rsidR="00B16B4E" w:rsidRPr="00E44779">
        <w:rPr>
          <w:color w:val="auto"/>
          <w:rtl/>
        </w:rPr>
        <w:fldChar w:fldCharType="end"/>
      </w:r>
      <w:r w:rsidR="00A561A4" w:rsidRPr="00E44779">
        <w:rPr>
          <w:rFonts w:hint="cs"/>
          <w:color w:val="auto"/>
          <w:rtl/>
        </w:rPr>
        <w:t xml:space="preserve"> </w:t>
      </w:r>
      <w:r w:rsidR="00A561A4" w:rsidRPr="00E44779">
        <w:rPr>
          <w:rFonts w:ascii="Traditional Arabic" w:hAnsi="Traditional Arabic"/>
          <w:color w:val="auto"/>
          <w:rtl/>
          <w:lang w:val="x-none"/>
        </w:rPr>
        <w:t>»</w:t>
      </w:r>
      <w:r w:rsidRPr="00E44779">
        <w:rPr>
          <w:rFonts w:hint="cs"/>
          <w:color w:val="auto"/>
          <w:rtl/>
        </w:rPr>
        <w:t xml:space="preserve"> يدل على ذلك فقد كان أبواه مؤمنين</w:t>
      </w:r>
      <w:r w:rsidRPr="00E44779">
        <w:rPr>
          <w:rStyle w:val="af2"/>
          <w:color w:val="auto"/>
          <w:rtl/>
        </w:rPr>
        <w:t>(</w:t>
      </w:r>
      <w:r w:rsidRPr="00E44779">
        <w:rPr>
          <w:rStyle w:val="af2"/>
          <w:color w:val="auto"/>
          <w:rtl/>
        </w:rPr>
        <w:footnoteReference w:id="1513"/>
      </w:r>
      <w:r w:rsidRPr="00E44779">
        <w:rPr>
          <w:rStyle w:val="af2"/>
          <w:color w:val="auto"/>
          <w:rtl/>
        </w:rPr>
        <w:t>)</w:t>
      </w:r>
      <w:r w:rsidR="00A561A4" w:rsidRPr="00E44779">
        <w:rPr>
          <w:rFonts w:hint="cs"/>
          <w:color w:val="auto"/>
          <w:rtl/>
        </w:rPr>
        <w:t>.</w:t>
      </w:r>
      <w:r w:rsidRPr="00E44779">
        <w:rPr>
          <w:rFonts w:hint="cs"/>
          <w:color w:val="auto"/>
          <w:rtl/>
        </w:rPr>
        <w:t xml:space="preserve"> </w:t>
      </w:r>
    </w:p>
    <w:p w:rsidR="00A561A4" w:rsidRPr="00E44779" w:rsidRDefault="002F75F6" w:rsidP="00A561A4">
      <w:pPr>
        <w:spacing w:after="120"/>
        <w:ind w:firstLine="470"/>
        <w:rPr>
          <w:color w:val="auto"/>
          <w:rtl/>
        </w:rPr>
      </w:pPr>
      <w:r w:rsidRPr="00E44779">
        <w:rPr>
          <w:rFonts w:hint="cs"/>
          <w:color w:val="auto"/>
          <w:rtl/>
        </w:rPr>
        <w:t xml:space="preserve">وقال ابن حزم: </w:t>
      </w:r>
      <w:r w:rsidRPr="00E44779">
        <w:rPr>
          <w:color w:val="auto"/>
          <w:rtl/>
        </w:rPr>
        <w:t xml:space="preserve">اختلف الناس في حكم من مات من أطفال المسلمين والمشركين </w:t>
      </w:r>
      <w:r w:rsidRPr="00E44779">
        <w:rPr>
          <w:color w:val="auto"/>
          <w:rtl/>
        </w:rPr>
        <w:lastRenderedPageBreak/>
        <w:t>ذكورهم وإناثهم</w:t>
      </w:r>
      <w:r w:rsidR="00A561A4" w:rsidRPr="00E44779">
        <w:rPr>
          <w:rFonts w:hint="cs"/>
          <w:color w:val="auto"/>
          <w:rtl/>
        </w:rPr>
        <w:t>؛</w:t>
      </w:r>
      <w:r w:rsidRPr="00E44779">
        <w:rPr>
          <w:color w:val="auto"/>
          <w:rtl/>
        </w:rPr>
        <w:t xml:space="preserve"> فقالت </w:t>
      </w:r>
      <w:r w:rsidR="004F4B5B" w:rsidRPr="00E44779">
        <w:rPr>
          <w:color w:val="auto"/>
          <w:rtl/>
        </w:rPr>
        <w:t>الازارقة</w:t>
      </w:r>
      <w:r w:rsidR="004F4B5B" w:rsidRPr="00E44779">
        <w:rPr>
          <w:color w:val="auto"/>
        </w:rPr>
        <w:fldChar w:fldCharType="begin"/>
      </w:r>
      <w:r w:rsidR="004F4B5B" w:rsidRPr="00E44779">
        <w:rPr>
          <w:color w:val="auto"/>
        </w:rPr>
        <w:instrText xml:space="preserve"> XE "</w:instrText>
      </w:r>
      <w:r w:rsidR="004F4B5B" w:rsidRPr="00E44779">
        <w:rPr>
          <w:rFonts w:hint="eastAsia"/>
          <w:color w:val="auto"/>
          <w:rtl/>
        </w:rPr>
        <w:instrText>ف</w:instrText>
      </w:r>
      <w:r w:rsidR="004F4B5B" w:rsidRPr="00E44779">
        <w:rPr>
          <w:color w:val="auto"/>
          <w:rtl/>
        </w:rPr>
        <w:instrText>:</w:instrText>
      </w:r>
      <w:r w:rsidR="004F4B5B" w:rsidRPr="00E44779">
        <w:rPr>
          <w:rFonts w:hint="eastAsia"/>
          <w:color w:val="auto"/>
          <w:rtl/>
        </w:rPr>
        <w:instrText>الازارقة</w:instrText>
      </w:r>
      <w:r w:rsidR="004F4B5B" w:rsidRPr="00E44779">
        <w:rPr>
          <w:color w:val="auto"/>
        </w:rPr>
        <w:instrText xml:space="preserve">" </w:instrText>
      </w:r>
      <w:r w:rsidR="004F4B5B" w:rsidRPr="00E44779">
        <w:rPr>
          <w:color w:val="auto"/>
        </w:rPr>
        <w:fldChar w:fldCharType="end"/>
      </w:r>
      <w:r w:rsidRPr="00E44779">
        <w:rPr>
          <w:rStyle w:val="af2"/>
          <w:color w:val="auto"/>
          <w:rtl/>
        </w:rPr>
        <w:t>(</w:t>
      </w:r>
      <w:r w:rsidRPr="00E44779">
        <w:rPr>
          <w:rStyle w:val="af2"/>
          <w:color w:val="auto"/>
          <w:rtl/>
        </w:rPr>
        <w:footnoteReference w:id="1514"/>
      </w:r>
      <w:r w:rsidRPr="00E44779">
        <w:rPr>
          <w:rStyle w:val="af2"/>
          <w:color w:val="auto"/>
          <w:rtl/>
        </w:rPr>
        <w:t>)</w:t>
      </w:r>
      <w:r w:rsidRPr="00E44779">
        <w:rPr>
          <w:color w:val="auto"/>
          <w:rtl/>
        </w:rPr>
        <w:t xml:space="preserve"> من الخوارج</w:t>
      </w:r>
      <w:r w:rsidR="00A561A4" w:rsidRPr="00E44779">
        <w:rPr>
          <w:rFonts w:hint="cs"/>
          <w:color w:val="auto"/>
          <w:rtl/>
        </w:rPr>
        <w:t>:</w:t>
      </w:r>
      <w:r w:rsidRPr="00E44779">
        <w:rPr>
          <w:color w:val="auto"/>
          <w:rtl/>
        </w:rPr>
        <w:t xml:space="preserve"> أما أطفال المشركين ففي النار وذهبت طائفة إلى أنه يوقد لهم يوم القيامة نار ويؤمرون باقتحامها فمن دخلها منهم دخل الجنة ومن لم يدخلها منهم أدخل النار</w:t>
      </w:r>
      <w:r w:rsidR="00A561A4" w:rsidRPr="00E44779">
        <w:rPr>
          <w:rFonts w:hint="cs"/>
          <w:color w:val="auto"/>
          <w:rtl/>
        </w:rPr>
        <w:t>،</w:t>
      </w:r>
      <w:r w:rsidRPr="00E44779">
        <w:rPr>
          <w:color w:val="auto"/>
          <w:rtl/>
        </w:rPr>
        <w:t xml:space="preserve"> وذهب آخرون إلى الوقوف فيهم وذهب الناس إلى أنهم في الجنة وبه نقول</w:t>
      </w:r>
      <w:r w:rsidR="00A561A4" w:rsidRPr="00E44779">
        <w:rPr>
          <w:rFonts w:hint="cs"/>
          <w:color w:val="auto"/>
          <w:rtl/>
        </w:rPr>
        <w:t>)</w:t>
      </w:r>
      <w:r w:rsidRPr="00E44779">
        <w:rPr>
          <w:rStyle w:val="af2"/>
          <w:color w:val="auto"/>
          <w:rtl/>
        </w:rPr>
        <w:t>(</w:t>
      </w:r>
      <w:r w:rsidRPr="00E44779">
        <w:rPr>
          <w:rStyle w:val="af2"/>
          <w:color w:val="auto"/>
          <w:rtl/>
        </w:rPr>
        <w:footnoteReference w:id="1515"/>
      </w:r>
      <w:r w:rsidRPr="00E44779">
        <w:rPr>
          <w:rStyle w:val="af2"/>
          <w:color w:val="auto"/>
          <w:rtl/>
        </w:rPr>
        <w:t>)</w:t>
      </w:r>
      <w:r w:rsidR="00A561A4" w:rsidRPr="00E44779">
        <w:rPr>
          <w:rFonts w:hint="cs"/>
          <w:color w:val="auto"/>
          <w:rtl/>
        </w:rPr>
        <w:t>.</w:t>
      </w:r>
      <w:r w:rsidRPr="00E44779">
        <w:rPr>
          <w:rFonts w:hint="cs"/>
          <w:color w:val="auto"/>
          <w:rtl/>
        </w:rPr>
        <w:t xml:space="preserve"> </w:t>
      </w:r>
    </w:p>
    <w:p w:rsidR="002F75F6" w:rsidRPr="00E44779" w:rsidRDefault="002F75F6" w:rsidP="00A561A4">
      <w:pPr>
        <w:spacing w:after="120"/>
        <w:ind w:firstLine="470"/>
        <w:rPr>
          <w:color w:val="auto"/>
          <w:rtl/>
        </w:rPr>
      </w:pPr>
      <w:r w:rsidRPr="00E44779">
        <w:rPr>
          <w:rFonts w:hint="cs"/>
          <w:color w:val="auto"/>
          <w:rtl/>
        </w:rPr>
        <w:t>وكذلك القاضي عياض وأبو العباس القرطبي وابن حجر ذكروه قولاً لأكثر أهل العلم ولم يذكروه إجماعاً وذكر ابن حجر توقف بعض أهل العلم في المسألة</w:t>
      </w:r>
      <w:r w:rsidRPr="00E44779">
        <w:rPr>
          <w:rStyle w:val="af2"/>
          <w:color w:val="auto"/>
          <w:rtl/>
        </w:rPr>
        <w:t>(</w:t>
      </w:r>
      <w:r w:rsidRPr="00E44779">
        <w:rPr>
          <w:rStyle w:val="af2"/>
          <w:color w:val="auto"/>
          <w:rtl/>
        </w:rPr>
        <w:footnoteReference w:id="1516"/>
      </w:r>
      <w:r w:rsidRPr="00E44779">
        <w:rPr>
          <w:rStyle w:val="af2"/>
          <w:color w:val="auto"/>
          <w:rtl/>
        </w:rPr>
        <w:t>)</w:t>
      </w:r>
      <w:r w:rsidR="00A561A4"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ومن حكى </w:t>
      </w:r>
      <w:r w:rsidR="0080368A" w:rsidRPr="00E44779">
        <w:rPr>
          <w:rFonts w:hint="cs"/>
          <w:color w:val="auto"/>
          <w:rtl/>
        </w:rPr>
        <w:t>الإجماع</w:t>
      </w:r>
      <w:r w:rsidRPr="00E44779">
        <w:rPr>
          <w:rFonts w:hint="cs"/>
          <w:color w:val="auto"/>
          <w:rtl/>
        </w:rPr>
        <w:t xml:space="preserve"> أو جعله قولاً للجمهور يقولون</w:t>
      </w:r>
      <w:r w:rsidR="00A561A4" w:rsidRPr="00E44779">
        <w:rPr>
          <w:rFonts w:hint="cs"/>
          <w:color w:val="auto"/>
          <w:rtl/>
        </w:rPr>
        <w:t>:</w:t>
      </w:r>
      <w:r w:rsidRPr="00E44779">
        <w:rPr>
          <w:rFonts w:hint="cs"/>
          <w:color w:val="auto"/>
          <w:rtl/>
        </w:rPr>
        <w:t xml:space="preserve"> هذا من حيث الجملة دون تعيين أحد بعينه لأن المتبوع من الوالدين لا يقطع له بالجنة لعدم العلم بحقيقة الإيمان وما يختم له به فالتابع من باب أولى</w:t>
      </w:r>
      <w:r w:rsidRPr="00E44779">
        <w:rPr>
          <w:rStyle w:val="af2"/>
          <w:color w:val="auto"/>
          <w:rtl/>
        </w:rPr>
        <w:t>(</w:t>
      </w:r>
      <w:r w:rsidRPr="00E44779">
        <w:rPr>
          <w:rStyle w:val="af2"/>
          <w:color w:val="auto"/>
          <w:rtl/>
        </w:rPr>
        <w:footnoteReference w:id="1517"/>
      </w:r>
      <w:r w:rsidRPr="00E44779">
        <w:rPr>
          <w:rStyle w:val="af2"/>
          <w:color w:val="auto"/>
          <w:rtl/>
        </w:rPr>
        <w:t>)</w:t>
      </w:r>
      <w:r w:rsidR="00A561A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لكن من قال اطفال المسلمين والمشركين كلهم في الجنة كما دل على ذلك حديث سمرة بن جندب رضي الله عنه المتقدم مثل ابن حزم وغيره من أهل العلم لا يَرِدُ عليهم ذلك</w:t>
      </w:r>
      <w:r w:rsidRPr="00E44779">
        <w:rPr>
          <w:rStyle w:val="af2"/>
          <w:color w:val="auto"/>
          <w:rtl/>
        </w:rPr>
        <w:t>(</w:t>
      </w:r>
      <w:r w:rsidRPr="00E44779">
        <w:rPr>
          <w:rStyle w:val="af2"/>
          <w:color w:val="auto"/>
          <w:rtl/>
        </w:rPr>
        <w:footnoteReference w:id="1518"/>
      </w:r>
      <w:r w:rsidRPr="00E44779">
        <w:rPr>
          <w:rStyle w:val="af2"/>
          <w:color w:val="auto"/>
          <w:rtl/>
        </w:rPr>
        <w:t>)</w:t>
      </w:r>
      <w:r w:rsidR="00A561A4" w:rsidRPr="00E44779">
        <w:rPr>
          <w:rFonts w:hint="cs"/>
          <w:color w:val="auto"/>
          <w:rtl/>
        </w:rPr>
        <w:t>.</w:t>
      </w:r>
    </w:p>
    <w:p w:rsidR="002F75F6" w:rsidRPr="00E44779" w:rsidRDefault="002F75F6" w:rsidP="00A561A4">
      <w:pPr>
        <w:spacing w:after="120"/>
        <w:ind w:firstLine="470"/>
        <w:rPr>
          <w:color w:val="auto"/>
          <w:rtl/>
        </w:rPr>
      </w:pPr>
      <w:r w:rsidRPr="00E44779">
        <w:rPr>
          <w:rFonts w:hint="cs"/>
          <w:color w:val="auto"/>
          <w:rtl/>
        </w:rPr>
        <w:lastRenderedPageBreak/>
        <w:t xml:space="preserve">فلا يثبت </w:t>
      </w:r>
      <w:r w:rsidR="0080368A" w:rsidRPr="00E44779">
        <w:rPr>
          <w:rFonts w:hint="cs"/>
          <w:color w:val="auto"/>
          <w:rtl/>
        </w:rPr>
        <w:t>الإجماع</w:t>
      </w:r>
      <w:r w:rsidRPr="00E44779">
        <w:rPr>
          <w:rFonts w:hint="cs"/>
          <w:color w:val="auto"/>
          <w:rtl/>
        </w:rPr>
        <w:t xml:space="preserve"> على أن أولاد المسلمين في الجنة بسبب توقف اسحاق</w:t>
      </w:r>
      <w:r w:rsidRPr="00E44779">
        <w:rPr>
          <w:rStyle w:val="af2"/>
          <w:color w:val="auto"/>
          <w:rtl/>
        </w:rPr>
        <w:t>(</w:t>
      </w:r>
      <w:r w:rsidRPr="00E44779">
        <w:rPr>
          <w:rStyle w:val="af2"/>
          <w:color w:val="auto"/>
          <w:rtl/>
        </w:rPr>
        <w:footnoteReference w:id="1519"/>
      </w:r>
      <w:r w:rsidRPr="00E44779">
        <w:rPr>
          <w:rStyle w:val="af2"/>
          <w:color w:val="auto"/>
          <w:rtl/>
        </w:rPr>
        <w:t>)</w:t>
      </w:r>
      <w:r w:rsidRPr="00E44779">
        <w:rPr>
          <w:rFonts w:hint="cs"/>
          <w:color w:val="auto"/>
          <w:rtl/>
        </w:rPr>
        <w:t xml:space="preserve"> والحمادين كما سبق في المسألة بل صح عن ابن عباس رضي الله عنهما أنه قال: </w:t>
      </w:r>
      <w:r w:rsidR="00A561A4" w:rsidRPr="00E44779">
        <w:rPr>
          <w:rFonts w:hint="cs"/>
          <w:color w:val="auto"/>
          <w:rtl/>
        </w:rPr>
        <w:t>((</w:t>
      </w:r>
      <w:r w:rsidR="00140C98" w:rsidRPr="00E44779">
        <w:rPr>
          <w:color w:val="auto"/>
          <w:rtl/>
        </w:rPr>
        <w:t>أتى علي زمان وأنا أقول أولاد المسلمين مع المسلمين، وأولاد المشركين مع المشركين</w:t>
      </w:r>
      <w:r w:rsidR="00140C98" w:rsidRPr="00E44779">
        <w:rPr>
          <w:color w:val="auto"/>
          <w:rtl/>
        </w:rPr>
        <w:fldChar w:fldCharType="begin"/>
      </w:r>
      <w:r w:rsidR="00140C98" w:rsidRPr="00E44779">
        <w:rPr>
          <w:color w:val="auto"/>
        </w:rPr>
        <w:instrText xml:space="preserve"> XE "</w:instrText>
      </w:r>
      <w:r w:rsidR="00140C98" w:rsidRPr="00E44779">
        <w:rPr>
          <w:rFonts w:hint="eastAsia"/>
          <w:color w:val="auto"/>
          <w:rtl/>
        </w:rPr>
        <w:instrText>فهرس</w:instrText>
      </w:r>
      <w:r w:rsidR="00140C98" w:rsidRPr="00E44779">
        <w:rPr>
          <w:color w:val="auto"/>
          <w:rtl/>
        </w:rPr>
        <w:instrText xml:space="preserve"> </w:instrText>
      </w:r>
      <w:r w:rsidR="00140C98" w:rsidRPr="00E44779">
        <w:rPr>
          <w:rFonts w:hint="eastAsia"/>
          <w:color w:val="auto"/>
          <w:rtl/>
        </w:rPr>
        <w:instrText>الآثار</w:instrText>
      </w:r>
      <w:r w:rsidR="00140C98" w:rsidRPr="00E44779">
        <w:rPr>
          <w:color w:val="auto"/>
          <w:rtl/>
        </w:rPr>
        <w:instrText>:</w:instrText>
      </w:r>
      <w:r w:rsidR="00140C98" w:rsidRPr="00E44779">
        <w:rPr>
          <w:rFonts w:hint="eastAsia"/>
          <w:color w:val="auto"/>
          <w:rtl/>
        </w:rPr>
        <w:instrText>أتى</w:instrText>
      </w:r>
      <w:r w:rsidR="00140C98" w:rsidRPr="00E44779">
        <w:rPr>
          <w:color w:val="auto"/>
          <w:rtl/>
        </w:rPr>
        <w:instrText xml:space="preserve"> </w:instrText>
      </w:r>
      <w:r w:rsidR="00140C98" w:rsidRPr="00E44779">
        <w:rPr>
          <w:rFonts w:hint="eastAsia"/>
          <w:color w:val="auto"/>
          <w:rtl/>
        </w:rPr>
        <w:instrText>علي</w:instrText>
      </w:r>
      <w:r w:rsidR="00140C98" w:rsidRPr="00E44779">
        <w:rPr>
          <w:color w:val="auto"/>
          <w:rtl/>
        </w:rPr>
        <w:instrText xml:space="preserve"> </w:instrText>
      </w:r>
      <w:r w:rsidR="00140C98" w:rsidRPr="00E44779">
        <w:rPr>
          <w:rFonts w:hint="eastAsia"/>
          <w:color w:val="auto"/>
          <w:rtl/>
        </w:rPr>
        <w:instrText>زمان</w:instrText>
      </w:r>
      <w:r w:rsidR="00140C98" w:rsidRPr="00E44779">
        <w:rPr>
          <w:color w:val="auto"/>
          <w:rtl/>
        </w:rPr>
        <w:instrText xml:space="preserve"> </w:instrText>
      </w:r>
      <w:r w:rsidR="00140C98" w:rsidRPr="00E44779">
        <w:rPr>
          <w:rFonts w:hint="eastAsia"/>
          <w:color w:val="auto"/>
          <w:rtl/>
        </w:rPr>
        <w:instrText>وأنا</w:instrText>
      </w:r>
      <w:r w:rsidR="00140C98" w:rsidRPr="00E44779">
        <w:rPr>
          <w:color w:val="auto"/>
          <w:rtl/>
        </w:rPr>
        <w:instrText xml:space="preserve"> </w:instrText>
      </w:r>
      <w:r w:rsidR="00140C98" w:rsidRPr="00E44779">
        <w:rPr>
          <w:rFonts w:hint="eastAsia"/>
          <w:color w:val="auto"/>
          <w:rtl/>
        </w:rPr>
        <w:instrText>أقول</w:instrText>
      </w:r>
      <w:r w:rsidR="00140C98" w:rsidRPr="00E44779">
        <w:rPr>
          <w:color w:val="auto"/>
          <w:rtl/>
        </w:rPr>
        <w:instrText xml:space="preserve"> </w:instrText>
      </w:r>
      <w:r w:rsidR="00140C98" w:rsidRPr="00E44779">
        <w:rPr>
          <w:rFonts w:hint="eastAsia"/>
          <w:color w:val="auto"/>
          <w:rtl/>
        </w:rPr>
        <w:instrText>أولاد</w:instrText>
      </w:r>
      <w:r w:rsidR="00140C98" w:rsidRPr="00E44779">
        <w:rPr>
          <w:color w:val="auto"/>
          <w:rtl/>
        </w:rPr>
        <w:instrText xml:space="preserve"> </w:instrText>
      </w:r>
      <w:r w:rsidR="00140C98" w:rsidRPr="00E44779">
        <w:rPr>
          <w:rFonts w:hint="eastAsia"/>
          <w:color w:val="auto"/>
          <w:rtl/>
        </w:rPr>
        <w:instrText>المسلمين</w:instrText>
      </w:r>
      <w:r w:rsidR="00140C98" w:rsidRPr="00E44779">
        <w:rPr>
          <w:color w:val="auto"/>
          <w:rtl/>
        </w:rPr>
        <w:instrText xml:space="preserve"> </w:instrText>
      </w:r>
      <w:r w:rsidR="00140C98" w:rsidRPr="00E44779">
        <w:rPr>
          <w:rFonts w:hint="eastAsia"/>
          <w:color w:val="auto"/>
          <w:rtl/>
        </w:rPr>
        <w:instrText>مع</w:instrText>
      </w:r>
      <w:r w:rsidR="00140C98" w:rsidRPr="00E44779">
        <w:rPr>
          <w:color w:val="auto"/>
          <w:rtl/>
        </w:rPr>
        <w:instrText xml:space="preserve"> </w:instrText>
      </w:r>
      <w:r w:rsidR="00140C98" w:rsidRPr="00E44779">
        <w:rPr>
          <w:rFonts w:hint="eastAsia"/>
          <w:color w:val="auto"/>
          <w:rtl/>
        </w:rPr>
        <w:instrText>المسلمين،</w:instrText>
      </w:r>
      <w:r w:rsidR="00140C98" w:rsidRPr="00E44779">
        <w:rPr>
          <w:color w:val="auto"/>
          <w:rtl/>
        </w:rPr>
        <w:instrText xml:space="preserve"> </w:instrText>
      </w:r>
      <w:r w:rsidR="00140C98" w:rsidRPr="00E44779">
        <w:rPr>
          <w:rFonts w:hint="eastAsia"/>
          <w:color w:val="auto"/>
          <w:rtl/>
        </w:rPr>
        <w:instrText>وأولاد</w:instrText>
      </w:r>
      <w:r w:rsidR="00140C98" w:rsidRPr="00E44779">
        <w:rPr>
          <w:color w:val="auto"/>
          <w:rtl/>
        </w:rPr>
        <w:instrText xml:space="preserve"> </w:instrText>
      </w:r>
      <w:r w:rsidR="00140C98" w:rsidRPr="00E44779">
        <w:rPr>
          <w:rFonts w:hint="eastAsia"/>
          <w:color w:val="auto"/>
          <w:rtl/>
        </w:rPr>
        <w:instrText>المشركين</w:instrText>
      </w:r>
      <w:r w:rsidR="00140C98" w:rsidRPr="00E44779">
        <w:rPr>
          <w:color w:val="auto"/>
          <w:rtl/>
        </w:rPr>
        <w:instrText xml:space="preserve"> </w:instrText>
      </w:r>
      <w:r w:rsidR="00140C98" w:rsidRPr="00E44779">
        <w:rPr>
          <w:rFonts w:hint="eastAsia"/>
          <w:color w:val="auto"/>
          <w:rtl/>
        </w:rPr>
        <w:instrText>مع</w:instrText>
      </w:r>
      <w:r w:rsidR="00140C98" w:rsidRPr="00E44779">
        <w:rPr>
          <w:color w:val="auto"/>
          <w:rtl/>
        </w:rPr>
        <w:instrText xml:space="preserve"> </w:instrText>
      </w:r>
      <w:r w:rsidR="00140C98" w:rsidRPr="00E44779">
        <w:rPr>
          <w:rFonts w:hint="eastAsia"/>
          <w:color w:val="auto"/>
          <w:rtl/>
        </w:rPr>
        <w:instrText>المشركين</w:instrText>
      </w:r>
      <w:r w:rsidR="00140C98" w:rsidRPr="00E44779">
        <w:rPr>
          <w:rFonts w:hint="cs"/>
          <w:color w:val="auto"/>
          <w:rtl/>
        </w:rPr>
        <w:instrText xml:space="preserve"> ابن عباس </w:instrText>
      </w:r>
      <w:r w:rsidR="00140C98" w:rsidRPr="00E44779">
        <w:rPr>
          <w:color w:val="auto"/>
        </w:rPr>
        <w:instrText xml:space="preserve">" </w:instrText>
      </w:r>
      <w:r w:rsidR="00140C98" w:rsidRPr="00E44779">
        <w:rPr>
          <w:color w:val="auto"/>
          <w:rtl/>
        </w:rPr>
        <w:fldChar w:fldCharType="end"/>
      </w:r>
      <w:r w:rsidRPr="00E44779">
        <w:rPr>
          <w:color w:val="auto"/>
          <w:rtl/>
        </w:rPr>
        <w:t xml:space="preserve">، حتى حدثني فلان، عن فلان، أن رسول الله </w:t>
      </w:r>
      <w:r w:rsidR="00A561A4" w:rsidRPr="00E44779">
        <w:rPr>
          <w:color w:val="auto"/>
        </w:rPr>
        <w:sym w:font="AGA Arabesque" w:char="F072"/>
      </w:r>
      <w:r w:rsidRPr="00E44779">
        <w:rPr>
          <w:color w:val="auto"/>
          <w:rtl/>
        </w:rPr>
        <w:t xml:space="preserve"> سئل عنهم، فقال: </w:t>
      </w:r>
      <w:r w:rsidR="00A561A4" w:rsidRPr="00E44779">
        <w:rPr>
          <w:rFonts w:ascii="Traditional Arabic" w:hAnsi="Traditional Arabic"/>
          <w:b/>
          <w:bCs/>
          <w:color w:val="auto"/>
          <w:rtl/>
          <w:lang w:val="x-none"/>
        </w:rPr>
        <w:t>«</w:t>
      </w:r>
      <w:r w:rsidR="00A561A4" w:rsidRPr="00E44779">
        <w:rPr>
          <w:rFonts w:hint="cs"/>
          <w:color w:val="auto"/>
          <w:rtl/>
        </w:rPr>
        <w:t xml:space="preserve"> </w:t>
      </w:r>
      <w:r w:rsidR="00140C98" w:rsidRPr="00E44779">
        <w:rPr>
          <w:b/>
          <w:bCs/>
          <w:color w:val="auto"/>
          <w:rtl/>
        </w:rPr>
        <w:t>الله أعلم بما كانوا عاملين</w:t>
      </w:r>
      <w:r w:rsidR="00140C98" w:rsidRPr="00E44779">
        <w:rPr>
          <w:b/>
          <w:bCs/>
          <w:color w:val="auto"/>
          <w:rtl/>
        </w:rPr>
        <w:fldChar w:fldCharType="begin"/>
      </w:r>
      <w:r w:rsidR="00140C98" w:rsidRPr="00E44779">
        <w:rPr>
          <w:color w:val="auto"/>
        </w:rPr>
        <w:instrText xml:space="preserve"> XE "</w:instrText>
      </w:r>
      <w:r w:rsidR="00140C98" w:rsidRPr="00E44779">
        <w:rPr>
          <w:rFonts w:hint="eastAsia"/>
          <w:color w:val="auto"/>
          <w:rtl/>
        </w:rPr>
        <w:instrText>فهرس</w:instrText>
      </w:r>
      <w:r w:rsidR="00140C98" w:rsidRPr="00E44779">
        <w:rPr>
          <w:color w:val="auto"/>
          <w:rtl/>
        </w:rPr>
        <w:instrText xml:space="preserve"> </w:instrText>
      </w:r>
      <w:r w:rsidR="00140C98" w:rsidRPr="00E44779">
        <w:rPr>
          <w:rFonts w:hint="eastAsia"/>
          <w:color w:val="auto"/>
          <w:rtl/>
        </w:rPr>
        <w:instrText>الحديث</w:instrText>
      </w:r>
      <w:r w:rsidR="00140C98" w:rsidRPr="00E44779">
        <w:rPr>
          <w:color w:val="auto"/>
          <w:rtl/>
        </w:rPr>
        <w:instrText>:</w:instrText>
      </w:r>
      <w:r w:rsidR="00140C98" w:rsidRPr="00E44779">
        <w:rPr>
          <w:rFonts w:hint="eastAsia"/>
          <w:color w:val="auto"/>
          <w:rtl/>
        </w:rPr>
        <w:instrText>الله</w:instrText>
      </w:r>
      <w:r w:rsidR="00140C98" w:rsidRPr="00E44779">
        <w:rPr>
          <w:color w:val="auto"/>
          <w:rtl/>
        </w:rPr>
        <w:instrText xml:space="preserve"> </w:instrText>
      </w:r>
      <w:r w:rsidR="00140C98" w:rsidRPr="00E44779">
        <w:rPr>
          <w:rFonts w:hint="eastAsia"/>
          <w:color w:val="auto"/>
          <w:rtl/>
        </w:rPr>
        <w:instrText>أعلم</w:instrText>
      </w:r>
      <w:r w:rsidR="00140C98" w:rsidRPr="00E44779">
        <w:rPr>
          <w:color w:val="auto"/>
          <w:rtl/>
        </w:rPr>
        <w:instrText xml:space="preserve"> </w:instrText>
      </w:r>
      <w:r w:rsidR="00140C98" w:rsidRPr="00E44779">
        <w:rPr>
          <w:rFonts w:hint="eastAsia"/>
          <w:color w:val="auto"/>
          <w:rtl/>
        </w:rPr>
        <w:instrText>بما</w:instrText>
      </w:r>
      <w:r w:rsidR="00140C98" w:rsidRPr="00E44779">
        <w:rPr>
          <w:color w:val="auto"/>
          <w:rtl/>
        </w:rPr>
        <w:instrText xml:space="preserve"> </w:instrText>
      </w:r>
      <w:r w:rsidR="00140C98" w:rsidRPr="00E44779">
        <w:rPr>
          <w:rFonts w:hint="eastAsia"/>
          <w:color w:val="auto"/>
          <w:rtl/>
        </w:rPr>
        <w:instrText>كانوا</w:instrText>
      </w:r>
      <w:r w:rsidR="00140C98" w:rsidRPr="00E44779">
        <w:rPr>
          <w:color w:val="auto"/>
          <w:rtl/>
        </w:rPr>
        <w:instrText xml:space="preserve"> </w:instrText>
      </w:r>
      <w:r w:rsidR="00140C98" w:rsidRPr="00E44779">
        <w:rPr>
          <w:rFonts w:hint="eastAsia"/>
          <w:color w:val="auto"/>
          <w:rtl/>
        </w:rPr>
        <w:instrText>عاملين</w:instrText>
      </w:r>
      <w:r w:rsidR="00140C98" w:rsidRPr="00E44779">
        <w:rPr>
          <w:color w:val="auto"/>
        </w:rPr>
        <w:instrText xml:space="preserve">" </w:instrText>
      </w:r>
      <w:r w:rsidR="00140C98" w:rsidRPr="00E44779">
        <w:rPr>
          <w:b/>
          <w:bCs/>
          <w:color w:val="auto"/>
          <w:rtl/>
        </w:rPr>
        <w:fldChar w:fldCharType="end"/>
      </w:r>
      <w:r w:rsidR="00A561A4" w:rsidRPr="00E44779">
        <w:rPr>
          <w:rFonts w:hint="cs"/>
          <w:color w:val="auto"/>
          <w:rtl/>
        </w:rPr>
        <w:t xml:space="preserve"> </w:t>
      </w:r>
      <w:r w:rsidR="00A561A4" w:rsidRPr="00E44779">
        <w:rPr>
          <w:rFonts w:ascii="Traditional Arabic" w:hAnsi="Traditional Arabic"/>
          <w:color w:val="auto"/>
          <w:rtl/>
          <w:lang w:val="x-none"/>
        </w:rPr>
        <w:t>»</w:t>
      </w:r>
      <w:r w:rsidRPr="00E44779">
        <w:rPr>
          <w:color w:val="auto"/>
          <w:rtl/>
        </w:rPr>
        <w:t xml:space="preserve"> فلقيت فلانا فحدثني عن النبي </w:t>
      </w:r>
      <w:r w:rsidR="00A561A4" w:rsidRPr="00E44779">
        <w:rPr>
          <w:rFonts w:hint="cs"/>
          <w:color w:val="auto"/>
        </w:rPr>
        <w:sym w:font="AGA Arabesque" w:char="F072"/>
      </w:r>
      <w:r w:rsidRPr="00E44779">
        <w:rPr>
          <w:color w:val="auto"/>
          <w:rtl/>
        </w:rPr>
        <w:t xml:space="preserve"> فأمسكت</w:t>
      </w:r>
      <w:r w:rsidRPr="00E44779">
        <w:rPr>
          <w:rStyle w:val="af2"/>
          <w:color w:val="auto"/>
          <w:rtl/>
        </w:rPr>
        <w:t>(</w:t>
      </w:r>
      <w:r w:rsidRPr="00E44779">
        <w:rPr>
          <w:rStyle w:val="af2"/>
          <w:color w:val="auto"/>
          <w:rtl/>
        </w:rPr>
        <w:footnoteReference w:id="1520"/>
      </w:r>
      <w:r w:rsidRPr="00E44779">
        <w:rPr>
          <w:rStyle w:val="af2"/>
          <w:color w:val="auto"/>
          <w:rtl/>
        </w:rPr>
        <w:t>)</w:t>
      </w:r>
      <w:r w:rsidR="00A561A4" w:rsidRPr="00E44779">
        <w:rPr>
          <w:rFonts w:hint="cs"/>
          <w:color w:val="auto"/>
          <w:rtl/>
        </w:rPr>
        <w:t>.</w:t>
      </w:r>
    </w:p>
    <w:p w:rsidR="002F75F6" w:rsidRPr="00E44779" w:rsidRDefault="002F75F6" w:rsidP="00A561A4">
      <w:pPr>
        <w:spacing w:after="120"/>
        <w:ind w:firstLine="470"/>
        <w:rPr>
          <w:color w:val="auto"/>
          <w:rtl/>
        </w:rPr>
      </w:pPr>
      <w:r w:rsidRPr="00E44779">
        <w:rPr>
          <w:rFonts w:hint="cs"/>
          <w:color w:val="auto"/>
          <w:rtl/>
        </w:rPr>
        <w:t xml:space="preserve">وتوقف ابن عباس </w:t>
      </w:r>
      <w:r w:rsidR="00A561A4" w:rsidRPr="00E44779">
        <w:rPr>
          <w:rFonts w:hint="cs"/>
          <w:color w:val="auto"/>
          <w:rtl/>
        </w:rPr>
        <w:t>يحتمل أنه في أولاد المشركين فقط،</w:t>
      </w:r>
      <w:r w:rsidRPr="00E44779">
        <w:rPr>
          <w:rFonts w:hint="cs"/>
          <w:color w:val="auto"/>
          <w:rtl/>
        </w:rPr>
        <w:t xml:space="preserve"> ويحتمل أن يكون في الجميع</w:t>
      </w:r>
      <w:r w:rsidR="00A561A4" w:rsidRPr="00E44779">
        <w:rPr>
          <w:rFonts w:hint="cs"/>
          <w:color w:val="auto"/>
          <w:rtl/>
        </w:rPr>
        <w:t>،</w:t>
      </w:r>
      <w:r w:rsidRPr="00E44779">
        <w:rPr>
          <w:rFonts w:hint="cs"/>
          <w:color w:val="auto"/>
          <w:rtl/>
        </w:rPr>
        <w:t xml:space="preserve"> ويقوي الاحتمال الأول أن ما رواه ابن عباس رضي الله عنهما عن النبي </w:t>
      </w:r>
      <w:r w:rsidR="00A561A4" w:rsidRPr="00E44779">
        <w:rPr>
          <w:rFonts w:hint="cs"/>
          <w:color w:val="auto"/>
        </w:rPr>
        <w:sym w:font="AGA Arabesque" w:char="F072"/>
      </w:r>
      <w:r w:rsidRPr="00E44779">
        <w:rPr>
          <w:rFonts w:hint="cs"/>
          <w:color w:val="auto"/>
          <w:rtl/>
        </w:rPr>
        <w:t xml:space="preserve"> كان في أولاد المشركين حيث قال:</w:t>
      </w:r>
      <w:r w:rsidRPr="00E44779">
        <w:rPr>
          <w:color w:val="auto"/>
          <w:rtl/>
        </w:rPr>
        <w:t xml:space="preserve"> سئل النبي </w:t>
      </w:r>
      <w:r w:rsidR="00A561A4" w:rsidRPr="00E44779">
        <w:rPr>
          <w:rFonts w:hint="cs"/>
          <w:color w:val="auto"/>
        </w:rPr>
        <w:sym w:font="AGA Arabesque" w:char="F072"/>
      </w:r>
      <w:r w:rsidRPr="00E44779">
        <w:rPr>
          <w:color w:val="auto"/>
          <w:rtl/>
        </w:rPr>
        <w:t xml:space="preserve"> عن أولاد المشركين، فقال: </w:t>
      </w:r>
      <w:r w:rsidR="00A561A4" w:rsidRPr="00E44779">
        <w:rPr>
          <w:rFonts w:ascii="Traditional Arabic" w:hAnsi="Traditional Arabic"/>
          <w:b/>
          <w:bCs/>
          <w:color w:val="auto"/>
          <w:rtl/>
          <w:lang w:val="x-none"/>
        </w:rPr>
        <w:t>«</w:t>
      </w:r>
      <w:r w:rsidR="00A561A4" w:rsidRPr="00E44779">
        <w:rPr>
          <w:rFonts w:hint="cs"/>
          <w:color w:val="auto"/>
          <w:rtl/>
        </w:rPr>
        <w:t xml:space="preserve"> </w:t>
      </w:r>
      <w:r w:rsidR="00140C98" w:rsidRPr="00E44779">
        <w:rPr>
          <w:color w:val="auto"/>
          <w:rtl/>
        </w:rPr>
        <w:t>الله أعلم بما كانوا عاملين</w:t>
      </w:r>
      <w:r w:rsidR="00140C98" w:rsidRPr="00E44779">
        <w:rPr>
          <w:color w:val="auto"/>
          <w:rtl/>
        </w:rPr>
        <w:fldChar w:fldCharType="begin"/>
      </w:r>
      <w:r w:rsidR="00140C98" w:rsidRPr="00E44779">
        <w:rPr>
          <w:color w:val="auto"/>
        </w:rPr>
        <w:instrText xml:space="preserve"> XE "</w:instrText>
      </w:r>
      <w:r w:rsidR="00140C98" w:rsidRPr="00E44779">
        <w:rPr>
          <w:rFonts w:hint="eastAsia"/>
          <w:color w:val="auto"/>
          <w:rtl/>
        </w:rPr>
        <w:instrText>فهرس</w:instrText>
      </w:r>
      <w:r w:rsidR="00140C98" w:rsidRPr="00E44779">
        <w:rPr>
          <w:color w:val="auto"/>
          <w:rtl/>
        </w:rPr>
        <w:instrText xml:space="preserve"> </w:instrText>
      </w:r>
      <w:r w:rsidR="00140C98" w:rsidRPr="00E44779">
        <w:rPr>
          <w:rFonts w:hint="eastAsia"/>
          <w:color w:val="auto"/>
          <w:rtl/>
        </w:rPr>
        <w:instrText>الحديث</w:instrText>
      </w:r>
      <w:r w:rsidR="00140C98" w:rsidRPr="00E44779">
        <w:rPr>
          <w:color w:val="auto"/>
          <w:rtl/>
        </w:rPr>
        <w:instrText>:</w:instrText>
      </w:r>
      <w:r w:rsidR="00140C98" w:rsidRPr="00E44779">
        <w:rPr>
          <w:rFonts w:hint="eastAsia"/>
          <w:color w:val="auto"/>
          <w:rtl/>
        </w:rPr>
        <w:instrText>الله</w:instrText>
      </w:r>
      <w:r w:rsidR="00140C98" w:rsidRPr="00E44779">
        <w:rPr>
          <w:color w:val="auto"/>
          <w:rtl/>
        </w:rPr>
        <w:instrText xml:space="preserve"> </w:instrText>
      </w:r>
      <w:r w:rsidR="00140C98" w:rsidRPr="00E44779">
        <w:rPr>
          <w:rFonts w:hint="eastAsia"/>
          <w:color w:val="auto"/>
          <w:rtl/>
        </w:rPr>
        <w:instrText>أعلم</w:instrText>
      </w:r>
      <w:r w:rsidR="00140C98" w:rsidRPr="00E44779">
        <w:rPr>
          <w:color w:val="auto"/>
          <w:rtl/>
        </w:rPr>
        <w:instrText xml:space="preserve"> </w:instrText>
      </w:r>
      <w:r w:rsidR="00140C98" w:rsidRPr="00E44779">
        <w:rPr>
          <w:rFonts w:hint="eastAsia"/>
          <w:color w:val="auto"/>
          <w:rtl/>
        </w:rPr>
        <w:instrText>بما</w:instrText>
      </w:r>
      <w:r w:rsidR="00140C98" w:rsidRPr="00E44779">
        <w:rPr>
          <w:color w:val="auto"/>
          <w:rtl/>
        </w:rPr>
        <w:instrText xml:space="preserve"> </w:instrText>
      </w:r>
      <w:r w:rsidR="00140C98" w:rsidRPr="00E44779">
        <w:rPr>
          <w:rFonts w:hint="eastAsia"/>
          <w:color w:val="auto"/>
          <w:rtl/>
        </w:rPr>
        <w:instrText>كانوا</w:instrText>
      </w:r>
      <w:r w:rsidR="00140C98" w:rsidRPr="00E44779">
        <w:rPr>
          <w:color w:val="auto"/>
          <w:rtl/>
        </w:rPr>
        <w:instrText xml:space="preserve"> </w:instrText>
      </w:r>
      <w:r w:rsidR="00140C98" w:rsidRPr="00E44779">
        <w:rPr>
          <w:rFonts w:hint="eastAsia"/>
          <w:color w:val="auto"/>
          <w:rtl/>
        </w:rPr>
        <w:instrText>عاملين</w:instrText>
      </w:r>
      <w:r w:rsidR="00140C98" w:rsidRPr="00E44779">
        <w:rPr>
          <w:color w:val="auto"/>
        </w:rPr>
        <w:instrText xml:space="preserve">" </w:instrText>
      </w:r>
      <w:r w:rsidR="00140C98" w:rsidRPr="00E44779">
        <w:rPr>
          <w:color w:val="auto"/>
          <w:rtl/>
        </w:rPr>
        <w:fldChar w:fldCharType="end"/>
      </w:r>
      <w:r w:rsidR="00A561A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21"/>
      </w:r>
      <w:r w:rsidRPr="00E44779">
        <w:rPr>
          <w:rStyle w:val="af2"/>
          <w:color w:val="auto"/>
          <w:rtl/>
        </w:rPr>
        <w:t>)</w:t>
      </w:r>
      <w:r w:rsidR="00A561A4" w:rsidRPr="00E44779">
        <w:rPr>
          <w:rFonts w:hint="cs"/>
          <w:color w:val="auto"/>
          <w:rtl/>
        </w:rPr>
        <w:t>،</w:t>
      </w:r>
      <w:r w:rsidRPr="00E44779">
        <w:rPr>
          <w:rFonts w:hint="cs"/>
          <w:color w:val="auto"/>
          <w:rtl/>
        </w:rPr>
        <w:t xml:space="preserve"> ويقوي هذا الاحتمال أيضاً أن </w:t>
      </w:r>
      <w:r w:rsidR="008F55BE" w:rsidRPr="00E44779">
        <w:rPr>
          <w:rFonts w:hint="cs"/>
          <w:color w:val="auto"/>
          <w:rtl/>
        </w:rPr>
        <w:t>الإمام</w:t>
      </w:r>
      <w:r w:rsidRPr="00E44779">
        <w:rPr>
          <w:rFonts w:hint="cs"/>
          <w:color w:val="auto"/>
          <w:rtl/>
        </w:rPr>
        <w:t xml:space="preserve"> أحمد قد روى حديث ابن عباس رضي الله عنهما في التوقف ومع ذلك يحكي </w:t>
      </w:r>
      <w:r w:rsidR="0080368A" w:rsidRPr="00E44779">
        <w:rPr>
          <w:rFonts w:hint="cs"/>
          <w:color w:val="auto"/>
          <w:rtl/>
        </w:rPr>
        <w:t>الإجماع</w:t>
      </w:r>
      <w:r w:rsidRPr="00E44779">
        <w:rPr>
          <w:rFonts w:hint="cs"/>
          <w:color w:val="auto"/>
          <w:rtl/>
        </w:rPr>
        <w:t xml:space="preserve"> على عدم الاختلاف في أن أولاد المسلمين في الجنة فليس بخافٍ عليه قول ابن عباس ولكن لعله حمله على التوقف في أولاد المشركين.</w:t>
      </w:r>
    </w:p>
    <w:p w:rsidR="00A561A4" w:rsidRPr="00E44779" w:rsidRDefault="002F75F6" w:rsidP="00F86714">
      <w:pPr>
        <w:spacing w:after="120"/>
        <w:ind w:firstLine="470"/>
        <w:rPr>
          <w:color w:val="auto"/>
          <w:rtl/>
        </w:rPr>
      </w:pPr>
      <w:r w:rsidRPr="00E44779">
        <w:rPr>
          <w:rFonts w:hint="cs"/>
          <w:color w:val="auto"/>
          <w:rtl/>
        </w:rPr>
        <w:t xml:space="preserve">ويحتمل أن التوقف من ابن عباس رضي الله عنهما عام في أولاد المشركين وأولاد </w:t>
      </w:r>
      <w:r w:rsidRPr="00E44779">
        <w:rPr>
          <w:rFonts w:hint="cs"/>
          <w:color w:val="auto"/>
          <w:rtl/>
        </w:rPr>
        <w:lastRenderedPageBreak/>
        <w:t>المسلمين لأن قول ابن عباس عام في الإمساك حيث قال ثم أمسكت</w:t>
      </w:r>
      <w:r w:rsidR="00A561A4" w:rsidRPr="00E44779">
        <w:rPr>
          <w:rFonts w:hint="cs"/>
          <w:color w:val="auto"/>
          <w:rtl/>
        </w:rPr>
        <w:t>.</w:t>
      </w:r>
      <w:r w:rsidRPr="00E44779">
        <w:rPr>
          <w:rFonts w:hint="cs"/>
          <w:color w:val="auto"/>
          <w:rtl/>
        </w:rPr>
        <w:t xml:space="preserve"> </w:t>
      </w:r>
    </w:p>
    <w:p w:rsidR="005654D3" w:rsidRPr="00E44779" w:rsidRDefault="002F75F6" w:rsidP="005654D3">
      <w:pPr>
        <w:spacing w:after="120"/>
        <w:ind w:firstLine="470"/>
        <w:rPr>
          <w:color w:val="auto"/>
          <w:rtl/>
        </w:rPr>
      </w:pPr>
      <w:r w:rsidRPr="00E44779">
        <w:rPr>
          <w:rFonts w:hint="cs"/>
          <w:color w:val="auto"/>
          <w:rtl/>
        </w:rPr>
        <w:t>وفي بعض طرق الحديث أن السؤال كان عاماً في أولاد المسلمين والمشركين كما في حديث عائشة رضي الله عنها قالت</w:t>
      </w:r>
      <w:r w:rsidRPr="00E44779">
        <w:rPr>
          <w:color w:val="auto"/>
          <w:rtl/>
        </w:rPr>
        <w:t>: قلت</w:t>
      </w:r>
      <w:r w:rsidRPr="00E44779">
        <w:rPr>
          <w:rFonts w:hint="cs"/>
          <w:color w:val="auto"/>
          <w:rtl/>
        </w:rPr>
        <w:t>ُ</w:t>
      </w:r>
      <w:r w:rsidRPr="00E44779">
        <w:rPr>
          <w:color w:val="auto"/>
          <w:rtl/>
        </w:rPr>
        <w:t xml:space="preserve">: يا رسول الله ذراري المؤمنين؟ فقال: </w:t>
      </w:r>
      <w:r w:rsidR="005654D3" w:rsidRPr="00E44779">
        <w:rPr>
          <w:rFonts w:ascii="Traditional Arabic" w:hAnsi="Traditional Arabic"/>
          <w:b/>
          <w:bCs/>
          <w:color w:val="auto"/>
          <w:rtl/>
          <w:lang w:val="x-none"/>
        </w:rPr>
        <w:t>«</w:t>
      </w:r>
      <w:r w:rsidR="005654D3" w:rsidRPr="00E44779">
        <w:rPr>
          <w:rFonts w:hint="cs"/>
          <w:b/>
          <w:bCs/>
          <w:color w:val="auto"/>
          <w:rtl/>
        </w:rPr>
        <w:t xml:space="preserve"> </w:t>
      </w:r>
      <w:r w:rsidRPr="00E44779">
        <w:rPr>
          <w:b/>
          <w:bCs/>
          <w:color w:val="auto"/>
          <w:rtl/>
        </w:rPr>
        <w:t>هم من آبائهم</w:t>
      </w:r>
      <w:r w:rsidR="005654D3" w:rsidRPr="00E44779">
        <w:rPr>
          <w:rFonts w:ascii="Traditional Arabic" w:hAnsi="Traditional Arabic"/>
          <w:color w:val="auto"/>
          <w:rtl/>
          <w:lang w:val="x-none"/>
        </w:rPr>
        <w:t>»</w:t>
      </w:r>
      <w:r w:rsidRPr="00E44779">
        <w:rPr>
          <w:color w:val="auto"/>
          <w:rtl/>
        </w:rPr>
        <w:t xml:space="preserve"> فقلت: يا رسول الله بلا عمل؟ قال: </w:t>
      </w:r>
      <w:r w:rsidR="005654D3" w:rsidRPr="00E44779">
        <w:rPr>
          <w:rFonts w:ascii="Traditional Arabic" w:hAnsi="Traditional Arabic"/>
          <w:b/>
          <w:bCs/>
          <w:color w:val="auto"/>
          <w:rtl/>
          <w:lang w:val="x-none"/>
        </w:rPr>
        <w:t>«</w:t>
      </w:r>
      <w:r w:rsidR="005654D3" w:rsidRPr="00E44779">
        <w:rPr>
          <w:rFonts w:hint="cs"/>
          <w:color w:val="auto"/>
          <w:rtl/>
        </w:rPr>
        <w:t xml:space="preserve"> </w:t>
      </w:r>
      <w:r w:rsidR="00140C98" w:rsidRPr="00E44779">
        <w:rPr>
          <w:b/>
          <w:bCs/>
          <w:color w:val="auto"/>
          <w:rtl/>
        </w:rPr>
        <w:t>الله أعلم بما كانوا عاملين</w:t>
      </w:r>
      <w:r w:rsidR="00140C98" w:rsidRPr="00E44779">
        <w:rPr>
          <w:color w:val="auto"/>
          <w:rtl/>
        </w:rPr>
        <w:fldChar w:fldCharType="begin"/>
      </w:r>
      <w:r w:rsidR="00140C98" w:rsidRPr="00E44779">
        <w:rPr>
          <w:color w:val="auto"/>
        </w:rPr>
        <w:instrText xml:space="preserve"> XE "</w:instrText>
      </w:r>
      <w:r w:rsidR="00140C98" w:rsidRPr="00E44779">
        <w:rPr>
          <w:rFonts w:hint="eastAsia"/>
          <w:color w:val="auto"/>
          <w:rtl/>
        </w:rPr>
        <w:instrText>فهرس</w:instrText>
      </w:r>
      <w:r w:rsidR="00140C98" w:rsidRPr="00E44779">
        <w:rPr>
          <w:color w:val="auto"/>
          <w:rtl/>
        </w:rPr>
        <w:instrText xml:space="preserve"> </w:instrText>
      </w:r>
      <w:r w:rsidR="00140C98" w:rsidRPr="00E44779">
        <w:rPr>
          <w:rFonts w:hint="eastAsia"/>
          <w:color w:val="auto"/>
          <w:rtl/>
        </w:rPr>
        <w:instrText>الحديث</w:instrText>
      </w:r>
      <w:r w:rsidR="00140C98" w:rsidRPr="00E44779">
        <w:rPr>
          <w:color w:val="auto"/>
          <w:rtl/>
        </w:rPr>
        <w:instrText>:</w:instrText>
      </w:r>
      <w:r w:rsidR="00140C98" w:rsidRPr="00E44779">
        <w:rPr>
          <w:rFonts w:hint="eastAsia"/>
          <w:color w:val="auto"/>
          <w:rtl/>
        </w:rPr>
        <w:instrText>الله</w:instrText>
      </w:r>
      <w:r w:rsidR="00140C98" w:rsidRPr="00E44779">
        <w:rPr>
          <w:color w:val="auto"/>
          <w:rtl/>
        </w:rPr>
        <w:instrText xml:space="preserve"> </w:instrText>
      </w:r>
      <w:r w:rsidR="00140C98" w:rsidRPr="00E44779">
        <w:rPr>
          <w:rFonts w:hint="eastAsia"/>
          <w:color w:val="auto"/>
          <w:rtl/>
        </w:rPr>
        <w:instrText>أعلم</w:instrText>
      </w:r>
      <w:r w:rsidR="00140C98" w:rsidRPr="00E44779">
        <w:rPr>
          <w:color w:val="auto"/>
          <w:rtl/>
        </w:rPr>
        <w:instrText xml:space="preserve"> </w:instrText>
      </w:r>
      <w:r w:rsidR="00140C98" w:rsidRPr="00E44779">
        <w:rPr>
          <w:rFonts w:hint="eastAsia"/>
          <w:color w:val="auto"/>
          <w:rtl/>
        </w:rPr>
        <w:instrText>بما</w:instrText>
      </w:r>
      <w:r w:rsidR="00140C98" w:rsidRPr="00E44779">
        <w:rPr>
          <w:color w:val="auto"/>
          <w:rtl/>
        </w:rPr>
        <w:instrText xml:space="preserve"> </w:instrText>
      </w:r>
      <w:r w:rsidR="00140C98" w:rsidRPr="00E44779">
        <w:rPr>
          <w:rFonts w:hint="eastAsia"/>
          <w:color w:val="auto"/>
          <w:rtl/>
        </w:rPr>
        <w:instrText>كانوا</w:instrText>
      </w:r>
      <w:r w:rsidR="00140C98" w:rsidRPr="00E44779">
        <w:rPr>
          <w:color w:val="auto"/>
          <w:rtl/>
        </w:rPr>
        <w:instrText xml:space="preserve"> </w:instrText>
      </w:r>
      <w:r w:rsidR="00140C98" w:rsidRPr="00E44779">
        <w:rPr>
          <w:rFonts w:hint="eastAsia"/>
          <w:color w:val="auto"/>
          <w:rtl/>
        </w:rPr>
        <w:instrText>عاملين</w:instrText>
      </w:r>
      <w:r w:rsidR="00140C98" w:rsidRPr="00E44779">
        <w:rPr>
          <w:color w:val="auto"/>
        </w:rPr>
        <w:instrText xml:space="preserve">" </w:instrText>
      </w:r>
      <w:r w:rsidR="00140C98" w:rsidRPr="00E44779">
        <w:rPr>
          <w:color w:val="auto"/>
          <w:rtl/>
        </w:rPr>
        <w:fldChar w:fldCharType="end"/>
      </w:r>
      <w:r w:rsidR="005654D3" w:rsidRPr="00E44779">
        <w:rPr>
          <w:rFonts w:ascii="Traditional Arabic" w:hAnsi="Traditional Arabic"/>
          <w:color w:val="auto"/>
          <w:rtl/>
          <w:lang w:val="x-none"/>
        </w:rPr>
        <w:t>»</w:t>
      </w:r>
      <w:r w:rsidRPr="00E44779">
        <w:rPr>
          <w:color w:val="auto"/>
          <w:rtl/>
        </w:rPr>
        <w:t xml:space="preserve"> قلت: يا رسول الله فذراري المشركين؟ قال: </w:t>
      </w:r>
      <w:r w:rsidR="005654D3" w:rsidRPr="00E44779">
        <w:rPr>
          <w:rFonts w:ascii="Traditional Arabic" w:hAnsi="Traditional Arabic"/>
          <w:b/>
          <w:bCs/>
          <w:color w:val="auto"/>
          <w:rtl/>
          <w:lang w:val="x-none"/>
        </w:rPr>
        <w:t>«</w:t>
      </w:r>
      <w:r w:rsidR="005654D3" w:rsidRPr="00E44779">
        <w:rPr>
          <w:rFonts w:hint="cs"/>
          <w:color w:val="auto"/>
          <w:rtl/>
        </w:rPr>
        <w:t xml:space="preserve"> </w:t>
      </w:r>
      <w:r w:rsidRPr="00E44779">
        <w:rPr>
          <w:b/>
          <w:bCs/>
          <w:color w:val="auto"/>
          <w:rtl/>
        </w:rPr>
        <w:t>من آبائهم</w:t>
      </w:r>
      <w:r w:rsidR="005654D3" w:rsidRPr="00E44779">
        <w:rPr>
          <w:rFonts w:ascii="Traditional Arabic" w:hAnsi="Traditional Arabic" w:hint="cs"/>
          <w:color w:val="auto"/>
          <w:rtl/>
          <w:lang w:val="x-none"/>
        </w:rPr>
        <w:t xml:space="preserve"> </w:t>
      </w:r>
      <w:r w:rsidR="005654D3" w:rsidRPr="00E44779">
        <w:rPr>
          <w:rFonts w:ascii="Traditional Arabic" w:hAnsi="Traditional Arabic"/>
          <w:color w:val="auto"/>
          <w:rtl/>
          <w:lang w:val="x-none"/>
        </w:rPr>
        <w:t>»</w:t>
      </w:r>
      <w:r w:rsidRPr="00E44779">
        <w:rPr>
          <w:color w:val="auto"/>
          <w:rtl/>
        </w:rPr>
        <w:t xml:space="preserve"> قلت: بلا عمل؟ قال: </w:t>
      </w:r>
      <w:r w:rsidR="005654D3" w:rsidRPr="00E44779">
        <w:rPr>
          <w:rFonts w:ascii="Traditional Arabic" w:hAnsi="Traditional Arabic"/>
          <w:b/>
          <w:bCs/>
          <w:color w:val="auto"/>
          <w:rtl/>
          <w:lang w:val="x-none"/>
        </w:rPr>
        <w:t>«</w:t>
      </w:r>
      <w:r w:rsidR="00140C98" w:rsidRPr="00E44779">
        <w:rPr>
          <w:b/>
          <w:bCs/>
          <w:color w:val="auto"/>
          <w:rtl/>
        </w:rPr>
        <w:t>الله أعلم بما كانوا عاملين</w:t>
      </w:r>
      <w:r w:rsidR="00140C98" w:rsidRPr="00E44779">
        <w:rPr>
          <w:color w:val="auto"/>
          <w:rtl/>
        </w:rPr>
        <w:fldChar w:fldCharType="begin"/>
      </w:r>
      <w:r w:rsidR="00140C98" w:rsidRPr="00E44779">
        <w:rPr>
          <w:color w:val="auto"/>
        </w:rPr>
        <w:instrText xml:space="preserve"> XE "</w:instrText>
      </w:r>
      <w:r w:rsidR="00140C98" w:rsidRPr="00E44779">
        <w:rPr>
          <w:rFonts w:hint="eastAsia"/>
          <w:color w:val="auto"/>
          <w:rtl/>
        </w:rPr>
        <w:instrText>فهرس</w:instrText>
      </w:r>
      <w:r w:rsidR="00140C98" w:rsidRPr="00E44779">
        <w:rPr>
          <w:color w:val="auto"/>
          <w:rtl/>
        </w:rPr>
        <w:instrText xml:space="preserve"> </w:instrText>
      </w:r>
      <w:r w:rsidR="00140C98" w:rsidRPr="00E44779">
        <w:rPr>
          <w:rFonts w:hint="eastAsia"/>
          <w:color w:val="auto"/>
          <w:rtl/>
        </w:rPr>
        <w:instrText>الحديث</w:instrText>
      </w:r>
      <w:r w:rsidR="00140C98" w:rsidRPr="00E44779">
        <w:rPr>
          <w:color w:val="auto"/>
          <w:rtl/>
        </w:rPr>
        <w:instrText>:</w:instrText>
      </w:r>
      <w:r w:rsidR="00140C98" w:rsidRPr="00E44779">
        <w:rPr>
          <w:rFonts w:hint="eastAsia"/>
          <w:color w:val="auto"/>
          <w:rtl/>
        </w:rPr>
        <w:instrText>الله</w:instrText>
      </w:r>
      <w:r w:rsidR="00140C98" w:rsidRPr="00E44779">
        <w:rPr>
          <w:color w:val="auto"/>
          <w:rtl/>
        </w:rPr>
        <w:instrText xml:space="preserve"> </w:instrText>
      </w:r>
      <w:r w:rsidR="00140C98" w:rsidRPr="00E44779">
        <w:rPr>
          <w:rFonts w:hint="eastAsia"/>
          <w:color w:val="auto"/>
          <w:rtl/>
        </w:rPr>
        <w:instrText>أعلم</w:instrText>
      </w:r>
      <w:r w:rsidR="00140C98" w:rsidRPr="00E44779">
        <w:rPr>
          <w:color w:val="auto"/>
          <w:rtl/>
        </w:rPr>
        <w:instrText xml:space="preserve"> </w:instrText>
      </w:r>
      <w:r w:rsidR="00140C98" w:rsidRPr="00E44779">
        <w:rPr>
          <w:rFonts w:hint="eastAsia"/>
          <w:color w:val="auto"/>
          <w:rtl/>
        </w:rPr>
        <w:instrText>بما</w:instrText>
      </w:r>
      <w:r w:rsidR="00140C98" w:rsidRPr="00E44779">
        <w:rPr>
          <w:color w:val="auto"/>
          <w:rtl/>
        </w:rPr>
        <w:instrText xml:space="preserve"> </w:instrText>
      </w:r>
      <w:r w:rsidR="00140C98" w:rsidRPr="00E44779">
        <w:rPr>
          <w:rFonts w:hint="eastAsia"/>
          <w:color w:val="auto"/>
          <w:rtl/>
        </w:rPr>
        <w:instrText>كانوا</w:instrText>
      </w:r>
      <w:r w:rsidR="00140C98" w:rsidRPr="00E44779">
        <w:rPr>
          <w:color w:val="auto"/>
          <w:rtl/>
        </w:rPr>
        <w:instrText xml:space="preserve"> </w:instrText>
      </w:r>
      <w:r w:rsidR="00140C98" w:rsidRPr="00E44779">
        <w:rPr>
          <w:rFonts w:hint="eastAsia"/>
          <w:color w:val="auto"/>
          <w:rtl/>
        </w:rPr>
        <w:instrText>عاملين</w:instrText>
      </w:r>
      <w:r w:rsidR="00140C98" w:rsidRPr="00E44779">
        <w:rPr>
          <w:color w:val="auto"/>
        </w:rPr>
        <w:instrText xml:space="preserve">" </w:instrText>
      </w:r>
      <w:r w:rsidR="00140C98" w:rsidRPr="00E44779">
        <w:rPr>
          <w:color w:val="auto"/>
          <w:rtl/>
        </w:rPr>
        <w:fldChar w:fldCharType="end"/>
      </w:r>
      <w:r w:rsidR="005654D3" w:rsidRPr="00E44779">
        <w:rPr>
          <w:rFonts w:hint="cs"/>
          <w:color w:val="auto"/>
          <w:rtl/>
        </w:rPr>
        <w:t xml:space="preserve"> </w:t>
      </w:r>
      <w:r w:rsidR="005654D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22"/>
      </w:r>
      <w:r w:rsidRPr="00E44779">
        <w:rPr>
          <w:rStyle w:val="af2"/>
          <w:color w:val="auto"/>
          <w:rtl/>
        </w:rPr>
        <w:t>)</w:t>
      </w:r>
      <w:r w:rsidR="005654D3" w:rsidRPr="00E44779">
        <w:rPr>
          <w:rFonts w:hint="cs"/>
          <w:color w:val="auto"/>
          <w:rtl/>
        </w:rPr>
        <w:t>.</w:t>
      </w:r>
      <w:r w:rsidRPr="00E44779">
        <w:rPr>
          <w:rFonts w:hint="cs"/>
          <w:color w:val="auto"/>
          <w:rtl/>
        </w:rPr>
        <w:t xml:space="preserve"> </w:t>
      </w:r>
    </w:p>
    <w:p w:rsidR="002F75F6" w:rsidRPr="00E44779" w:rsidRDefault="002F75F6" w:rsidP="005654D3">
      <w:pPr>
        <w:spacing w:after="120"/>
        <w:ind w:firstLine="470"/>
        <w:rPr>
          <w:color w:val="auto"/>
          <w:rtl/>
        </w:rPr>
      </w:pPr>
      <w:r w:rsidRPr="00E44779">
        <w:rPr>
          <w:rFonts w:hint="cs"/>
          <w:color w:val="auto"/>
          <w:rtl/>
        </w:rPr>
        <w:t xml:space="preserve">وهذا ما ذهب إليه البيهقي حيث قال: </w:t>
      </w:r>
      <w:r w:rsidR="005654D3" w:rsidRPr="00E44779">
        <w:rPr>
          <w:rFonts w:hint="cs"/>
          <w:color w:val="auto"/>
          <w:rtl/>
        </w:rPr>
        <w:t>(</w:t>
      </w:r>
      <w:r w:rsidRPr="00E44779">
        <w:rPr>
          <w:color w:val="auto"/>
          <w:rtl/>
        </w:rPr>
        <w:t>من ذهب في أولاد المشركين إلى التوقف , وزعم أن أمرهم إلى علم الله عز وجل فكذلك ذهب في أولاد المسلمين إلى التوقف وزعم أن أمرهم موكول إلى ما علم الله عز وجل منهم , وحمل ما مضى من الأخبار على من ع</w:t>
      </w:r>
      <w:r w:rsidRPr="00E44779">
        <w:rPr>
          <w:rFonts w:hint="cs"/>
          <w:color w:val="auto"/>
          <w:rtl/>
        </w:rPr>
        <w:t>َ</w:t>
      </w:r>
      <w:r w:rsidRPr="00E44779">
        <w:rPr>
          <w:color w:val="auto"/>
          <w:rtl/>
        </w:rPr>
        <w:t>ل</w:t>
      </w:r>
      <w:r w:rsidRPr="00E44779">
        <w:rPr>
          <w:rFonts w:hint="cs"/>
          <w:color w:val="auto"/>
          <w:rtl/>
        </w:rPr>
        <w:t>ِ</w:t>
      </w:r>
      <w:r w:rsidRPr="00E44779">
        <w:rPr>
          <w:color w:val="auto"/>
          <w:rtl/>
        </w:rPr>
        <w:t>م</w:t>
      </w:r>
      <w:r w:rsidRPr="00E44779">
        <w:rPr>
          <w:rFonts w:hint="cs"/>
          <w:color w:val="auto"/>
          <w:rtl/>
        </w:rPr>
        <w:t>َ</w:t>
      </w:r>
      <w:r w:rsidRPr="00E44779">
        <w:rPr>
          <w:color w:val="auto"/>
          <w:rtl/>
        </w:rPr>
        <w:t xml:space="preserve"> الله سعادته وجرى القلم بكونه من أهل الجنة</w:t>
      </w:r>
      <w:r w:rsidRPr="00E44779">
        <w:rPr>
          <w:rFonts w:hint="cs"/>
          <w:color w:val="auto"/>
          <w:rtl/>
        </w:rPr>
        <w:t xml:space="preserve">. </w:t>
      </w:r>
      <w:r w:rsidRPr="00E44779">
        <w:rPr>
          <w:color w:val="auto"/>
          <w:rtl/>
        </w:rPr>
        <w:t>وذهب</w:t>
      </w:r>
      <w:r w:rsidRPr="00E44779">
        <w:rPr>
          <w:rFonts w:hint="cs"/>
          <w:color w:val="auto"/>
          <w:rtl/>
        </w:rPr>
        <w:t xml:space="preserve"> البيهقي</w:t>
      </w:r>
      <w:r w:rsidRPr="00E44779">
        <w:rPr>
          <w:color w:val="auto"/>
          <w:rtl/>
        </w:rPr>
        <w:t xml:space="preserve"> إلى أن ابن عباس رجع عن قوله في القطع بذلك</w:t>
      </w:r>
      <w:r w:rsidR="005654D3" w:rsidRPr="00E44779">
        <w:rPr>
          <w:rFonts w:hint="cs"/>
          <w:color w:val="auto"/>
          <w:rtl/>
        </w:rPr>
        <w:t>)</w:t>
      </w:r>
      <w:r w:rsidRPr="00E44779">
        <w:rPr>
          <w:rStyle w:val="af2"/>
          <w:color w:val="auto"/>
          <w:rtl/>
        </w:rPr>
        <w:t>(</w:t>
      </w:r>
      <w:r w:rsidRPr="00E44779">
        <w:rPr>
          <w:rStyle w:val="af2"/>
          <w:color w:val="auto"/>
          <w:rtl/>
        </w:rPr>
        <w:footnoteReference w:id="1523"/>
      </w:r>
      <w:r w:rsidRPr="00E44779">
        <w:rPr>
          <w:rStyle w:val="af2"/>
          <w:color w:val="auto"/>
          <w:rtl/>
        </w:rPr>
        <w:t>)</w:t>
      </w:r>
      <w:r w:rsidR="005654D3"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يتبين عدم ثبوت ما ذكره النووي من </w:t>
      </w:r>
      <w:r w:rsidR="0080368A" w:rsidRPr="00E44779">
        <w:rPr>
          <w:rFonts w:hint="cs"/>
          <w:color w:val="auto"/>
          <w:rtl/>
        </w:rPr>
        <w:t>الإجماع</w:t>
      </w:r>
      <w:r w:rsidRPr="00E44779">
        <w:rPr>
          <w:rFonts w:hint="cs"/>
          <w:color w:val="auto"/>
          <w:rtl/>
        </w:rPr>
        <w:t xml:space="preserve"> على أن أولاد المسلمين في الجنة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945979">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الحادية عشرة: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أنه لا يقطع لمعين بالجنة إلا من ثبت فيهم نص كالعشرة المبشرين بالجنة</w:t>
      </w:r>
      <w:r w:rsidR="00A21669" w:rsidRPr="00E44779">
        <w:rPr>
          <w:rFonts w:ascii="Traditional Arabic" w:hAnsi="Traditional Arabic" w:cs="Traditional Arabic"/>
          <w:color w:val="auto"/>
          <w:sz w:val="40"/>
          <w:szCs w:val="40"/>
          <w:rtl/>
        </w:rPr>
        <w:fldChar w:fldCharType="begin"/>
      </w:r>
      <w:r w:rsidR="00A21669" w:rsidRPr="00E44779">
        <w:rPr>
          <w:rFonts w:ascii="Traditional Arabic" w:hAnsi="Traditional Arabic" w:cs="Traditional Arabic"/>
          <w:color w:val="auto"/>
          <w:sz w:val="40"/>
          <w:szCs w:val="40"/>
        </w:rPr>
        <w:instrText xml:space="preserve"> XE "</w:instrText>
      </w:r>
      <w:r w:rsidR="00A21669" w:rsidRPr="00E44779">
        <w:rPr>
          <w:rFonts w:ascii="Traditional Arabic" w:hAnsi="Traditional Arabic" w:cs="Traditional Arabic"/>
          <w:color w:val="auto"/>
          <w:sz w:val="40"/>
          <w:szCs w:val="40"/>
          <w:rtl/>
        </w:rPr>
        <w:instrText>المسألة الحادية عشرة</w:instrText>
      </w:r>
      <w:r w:rsidR="00A21669" w:rsidRPr="00E44779">
        <w:rPr>
          <w:rFonts w:ascii="Traditional Arabic" w:hAnsi="Traditional Arabic" w:cs="Traditional Arabic"/>
          <w:color w:val="auto"/>
          <w:sz w:val="40"/>
          <w:szCs w:val="40"/>
        </w:rPr>
        <w:instrText>\</w:instrText>
      </w:r>
      <w:r w:rsidR="00A21669" w:rsidRPr="00E44779">
        <w:rPr>
          <w:rFonts w:ascii="Traditional Arabic" w:hAnsi="Traditional Arabic" w:cs="Traditional Arabic"/>
          <w:color w:val="auto"/>
          <w:sz w:val="40"/>
          <w:szCs w:val="40"/>
          <w:rtl/>
        </w:rPr>
        <w:instrText>: الإجماع على أنه لا يقطع لمعين بالجنة إلا من ثبت فيهم نص كالعشرة المبشرين بالجنة</w:instrText>
      </w:r>
      <w:r w:rsidR="00A21669" w:rsidRPr="00E44779">
        <w:rPr>
          <w:rFonts w:ascii="Traditional Arabic" w:hAnsi="Traditional Arabic" w:cs="Traditional Arabic"/>
          <w:color w:val="auto"/>
          <w:sz w:val="40"/>
          <w:szCs w:val="40"/>
        </w:rPr>
        <w:instrText xml:space="preserve">" </w:instrText>
      </w:r>
      <w:r w:rsidR="00A21669"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945979" w:rsidP="00F86714">
      <w:pPr>
        <w:spacing w:after="120"/>
        <w:ind w:firstLine="470"/>
        <w:rPr>
          <w:color w:val="auto"/>
          <w:rtl/>
        </w:rPr>
      </w:pPr>
      <w:r w:rsidRPr="00E44779">
        <w:rPr>
          <w:rFonts w:hint="cs"/>
          <w:color w:val="auto"/>
          <w:rtl/>
        </w:rPr>
        <w:t>أ</w:t>
      </w:r>
      <w:r w:rsidR="002F75F6" w:rsidRPr="00E44779">
        <w:rPr>
          <w:rFonts w:hint="cs"/>
          <w:color w:val="auto"/>
          <w:rtl/>
        </w:rPr>
        <w:t xml:space="preserve">مر الجنة ومن يدخلها من </w:t>
      </w:r>
      <w:r w:rsidR="001E47F9" w:rsidRPr="00E44779">
        <w:rPr>
          <w:rFonts w:hint="cs"/>
          <w:color w:val="auto"/>
          <w:rtl/>
        </w:rPr>
        <w:t>الغيب</w:t>
      </w:r>
      <w:r w:rsidR="002F75F6" w:rsidRPr="00E44779">
        <w:rPr>
          <w:rFonts w:hint="cs"/>
          <w:color w:val="auto"/>
          <w:rtl/>
        </w:rPr>
        <w:t xml:space="preserve"> الذي لا يجوز لأحد أن يتكلم فيه إلا بنص شرعي وإلا كان متكلماً بما لا علم له به.</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لا يقطع لأحد بالجنة على التعيين إلا من ثبت فيه نص كالعشرة وأشباههم وهذا مجمع عليه عند أهل السنة</w:t>
      </w:r>
      <w:r w:rsidRPr="00E44779">
        <w:rPr>
          <w:rFonts w:hint="cs"/>
          <w:color w:val="auto"/>
          <w:rtl/>
        </w:rPr>
        <w:t>)</w:t>
      </w:r>
      <w:r w:rsidRPr="00E44779">
        <w:rPr>
          <w:rStyle w:val="af2"/>
          <w:color w:val="auto"/>
          <w:rtl/>
        </w:rPr>
        <w:t>(</w:t>
      </w:r>
      <w:r w:rsidRPr="00E44779">
        <w:rPr>
          <w:rStyle w:val="af2"/>
          <w:color w:val="auto"/>
          <w:rtl/>
        </w:rPr>
        <w:footnoteReference w:id="1524"/>
      </w:r>
      <w:r w:rsidRPr="00E44779">
        <w:rPr>
          <w:rStyle w:val="af2"/>
          <w:color w:val="auto"/>
          <w:rtl/>
        </w:rPr>
        <w:t>)</w:t>
      </w:r>
      <w:r w:rsidR="00945979"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وَلَا تَقۡفُ مَا لَيۡسَ لَكَ بِهِۦ عِلۡمٌۚ إِنَّ </w:t>
      </w:r>
      <w:r w:rsidRPr="00E44779">
        <w:rPr>
          <w:rFonts w:cs="KFGQPC Uthmanic Script HAFS"/>
          <w:color w:val="auto"/>
          <w:sz w:val="32"/>
          <w:szCs w:val="28"/>
          <w:rtl/>
        </w:rPr>
        <w:t>ٱلسَّمۡعَ وَٱلۡبَصَرَ وَٱلۡفُؤَادَ كُلُّ أُوْلَٰٓئِكَ كَانَ عَنۡهُ مَسۡ‍ٔ</w:t>
      </w:r>
      <w:r w:rsidRPr="00E44779">
        <w:rPr>
          <w:rFonts w:cs="KFGQPC Uthmanic Script HAFS" w:hint="cs"/>
          <w:color w:val="auto"/>
          <w:sz w:val="32"/>
          <w:szCs w:val="28"/>
          <w:rtl/>
        </w:rPr>
        <w:t>ُ</w:t>
      </w:r>
      <w:r w:rsidRPr="00E44779">
        <w:rPr>
          <w:rFonts w:cs="KFGQPC Uthmanic Script HAFS"/>
          <w:color w:val="auto"/>
          <w:sz w:val="32"/>
          <w:szCs w:val="28"/>
          <w:rtl/>
        </w:rPr>
        <w:t>ول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21669" w:rsidRPr="00E44779">
        <w:rPr>
          <w:rFonts w:ascii="Traditional Arabic" w:hAnsi="Traditional Arabic"/>
          <w:color w:val="auto"/>
          <w:sz w:val="28"/>
          <w:szCs w:val="28"/>
          <w:rtl/>
        </w:rPr>
        <w:t>الإسراء:36</w:t>
      </w:r>
      <w:r w:rsidR="00A21669" w:rsidRPr="00E44779">
        <w:rPr>
          <w:rFonts w:ascii="Traditional Arabic" w:hAnsi="Traditional Arabic"/>
          <w:color w:val="auto"/>
          <w:sz w:val="28"/>
          <w:szCs w:val="28"/>
          <w:rtl/>
        </w:rPr>
        <w:fldChar w:fldCharType="begin"/>
      </w:r>
      <w:r w:rsidR="00A21669" w:rsidRPr="00E44779">
        <w:rPr>
          <w:rFonts w:ascii="Traditional Arabic" w:hAnsi="Traditional Arabic"/>
          <w:color w:val="auto"/>
          <w:sz w:val="28"/>
          <w:szCs w:val="28"/>
        </w:rPr>
        <w:instrText xml:space="preserve"> XE "</w:instrText>
      </w:r>
      <w:r w:rsidR="00A21669" w:rsidRPr="00E44779">
        <w:rPr>
          <w:rFonts w:ascii="Traditional Arabic" w:hAnsi="Traditional Arabic"/>
          <w:color w:val="auto"/>
          <w:sz w:val="28"/>
          <w:szCs w:val="28"/>
          <w:rtl/>
        </w:rPr>
        <w:instrText>ا:الإسراء:36 ﴿وَلَا تَق</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فُ</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مَا</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لَي</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سَ</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لَ</w:instrText>
      </w:r>
      <w:r w:rsidR="00A21669" w:rsidRPr="00E44779">
        <w:rPr>
          <w:rFonts w:ascii="Traditional Arabic" w:hAnsi="Traditional Arabic"/>
          <w:color w:val="auto"/>
          <w:sz w:val="28"/>
          <w:szCs w:val="28"/>
          <w:rtl/>
        </w:rPr>
        <w:instrText>كَ بِهِ</w:instrText>
      </w:r>
      <w:r w:rsidR="00A21669" w:rsidRPr="00E44779">
        <w:rPr>
          <w:rFonts w:cs="Times New Roman" w:hint="cs"/>
          <w:color w:val="auto"/>
          <w:sz w:val="28"/>
          <w:szCs w:val="28"/>
          <w:rtl/>
        </w:rPr>
        <w:instrText>ۦ</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عِل</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مٌ</w:instrText>
      </w:r>
      <w:r w:rsidR="00A21669" w:rsidRPr="00E44779">
        <w:rPr>
          <w:rFonts w:cs="Times New Roman" w:hint="cs"/>
          <w:color w:val="auto"/>
          <w:sz w:val="28"/>
          <w:szCs w:val="28"/>
          <w:rtl/>
        </w:rPr>
        <w:instrText>ۚ</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إِنَّ</w:instrText>
      </w:r>
      <w:r w:rsidR="00A21669" w:rsidRPr="00E44779">
        <w:rPr>
          <w:rFonts w:ascii="Traditional Arabic" w:hAnsi="Traditional Arabic"/>
          <w:color w:val="auto"/>
          <w:sz w:val="28"/>
          <w:szCs w:val="28"/>
          <w:rtl/>
        </w:rPr>
        <w:instrText xml:space="preserve"> ٱلسَّم</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عَ</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وَٱل</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بَصَرَ</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وَٱل</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فُؤَادَ</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كُلُّ</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أُوْلَٰ</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ئِكَ</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كَانَ</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عَن</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هُ</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مَس</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w:instrText>
      </w:r>
      <w:r w:rsidR="00A21669" w:rsidRPr="00E44779">
        <w:rPr>
          <w:rFonts w:ascii="Traditional Arabic" w:hAnsi="Traditional Arabic"/>
          <w:color w:val="auto"/>
          <w:sz w:val="28"/>
          <w:szCs w:val="28"/>
          <w:rtl/>
        </w:rPr>
        <w:instrText>ُول</w:instrText>
      </w:r>
      <w:r w:rsidR="00A21669" w:rsidRPr="00E44779">
        <w:rPr>
          <w:rFonts w:cs="Times New Roman" w:hint="cs"/>
          <w:color w:val="auto"/>
          <w:sz w:val="28"/>
          <w:szCs w:val="28"/>
          <w:rtl/>
        </w:rPr>
        <w:instrText>ٗ</w:instrText>
      </w:r>
      <w:r w:rsidR="00A21669" w:rsidRPr="00E44779">
        <w:rPr>
          <w:rFonts w:ascii="Traditional Arabic" w:hAnsi="Traditional Arabic"/>
          <w:color w:val="auto"/>
          <w:sz w:val="28"/>
          <w:szCs w:val="28"/>
          <w:rtl/>
        </w:rPr>
        <w:instrText>ا﴾</w:instrText>
      </w:r>
      <w:r w:rsidR="00A21669" w:rsidRPr="00E44779">
        <w:rPr>
          <w:rFonts w:ascii="Traditional Arabic" w:hAnsi="Traditional Arabic"/>
          <w:color w:val="auto"/>
          <w:sz w:val="28"/>
          <w:szCs w:val="28"/>
        </w:rPr>
        <w:instrText xml:space="preserve">" </w:instrText>
      </w:r>
      <w:r w:rsidR="00A21669"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945979" w:rsidRPr="00E44779">
        <w:rPr>
          <w:rFonts w:hint="cs"/>
          <w:color w:val="auto"/>
          <w:rtl/>
        </w:rPr>
        <w:t>.</w:t>
      </w:r>
      <w:r w:rsidRPr="00E44779">
        <w:rPr>
          <w:rFonts w:hint="cs"/>
          <w:color w:val="auto"/>
          <w:rtl/>
        </w:rPr>
        <w:t xml:space="preserve"> </w:t>
      </w:r>
    </w:p>
    <w:p w:rsidR="002F75F6" w:rsidRPr="00E44779" w:rsidRDefault="002F75F6" w:rsidP="00945979">
      <w:pPr>
        <w:spacing w:after="120"/>
        <w:ind w:firstLine="470"/>
        <w:rPr>
          <w:color w:val="auto"/>
          <w:rtl/>
        </w:rPr>
      </w:pPr>
      <w:r w:rsidRPr="00E44779">
        <w:rPr>
          <w:rFonts w:hint="cs"/>
          <w:color w:val="auto"/>
          <w:rtl/>
        </w:rPr>
        <w:t>و</w:t>
      </w:r>
      <w:r w:rsidRPr="00E44779">
        <w:rPr>
          <w:color w:val="auto"/>
          <w:rtl/>
        </w:rPr>
        <w:t>عن خارجة بن زيد بن ثابت، أن أم العلاء</w:t>
      </w:r>
      <w:r w:rsidRPr="00E44779">
        <w:rPr>
          <w:rFonts w:hint="cs"/>
          <w:color w:val="auto"/>
          <w:rtl/>
        </w:rPr>
        <w:t xml:space="preserve"> رضي الله عنها</w:t>
      </w:r>
      <w:r w:rsidRPr="00E44779">
        <w:rPr>
          <w:color w:val="auto"/>
          <w:rtl/>
        </w:rPr>
        <w:t xml:space="preserve"> أخبرته: أن عثمان بن مظعون طار لهم في السكنى، حين اقترعت الأنصار على سكنى المهاجرين، قالت أم العلاء: فاشتكى عثمان عندنا فمرضته حتى توفي، وجعلناه في أثوابه، فدخل علينا النبي </w:t>
      </w:r>
      <w:r w:rsidR="00945979" w:rsidRPr="00E44779">
        <w:rPr>
          <w:rFonts w:hint="cs"/>
          <w:color w:val="auto"/>
        </w:rPr>
        <w:sym w:font="AGA Arabesque" w:char="F072"/>
      </w:r>
      <w:r w:rsidRPr="00E44779">
        <w:rPr>
          <w:color w:val="auto"/>
          <w:rtl/>
        </w:rPr>
        <w:t xml:space="preserve">، فقلت: رحمة الله عليك أبا السائب، شهادتي عليك لقد أكرمك الله، فقال النبي </w:t>
      </w:r>
      <w:r w:rsidR="00945979" w:rsidRPr="00E44779">
        <w:rPr>
          <w:rFonts w:hint="cs"/>
          <w:color w:val="auto"/>
        </w:rPr>
        <w:sym w:font="AGA Arabesque" w:char="F072"/>
      </w:r>
      <w:r w:rsidRPr="00E44779">
        <w:rPr>
          <w:color w:val="auto"/>
          <w:rtl/>
        </w:rPr>
        <w:t>: «</w:t>
      </w:r>
      <w:r w:rsidRPr="00E44779">
        <w:rPr>
          <w:b/>
          <w:bCs/>
          <w:color w:val="auto"/>
          <w:rtl/>
        </w:rPr>
        <w:t>وما يدريك أن الله أكرمه</w:t>
      </w:r>
      <w:r w:rsidRPr="00E44779">
        <w:rPr>
          <w:color w:val="auto"/>
          <w:rtl/>
        </w:rPr>
        <w:t>»، قالت: قلت: لا أدري، بأبي أنت وأمي يا رسول الله، فمن؟ قال: «</w:t>
      </w:r>
      <w:r w:rsidR="00A21669" w:rsidRPr="00E44779">
        <w:rPr>
          <w:b/>
          <w:bCs/>
          <w:color w:val="auto"/>
          <w:rtl/>
        </w:rPr>
        <w:t>أما هو فقد جاءه والله اليقين، والله إني لأرجو له الخير، وما أدري والله وأنا رسول الله ما يفعل بي</w:t>
      </w:r>
      <w:r w:rsidR="00A21669" w:rsidRPr="00E44779">
        <w:rPr>
          <w:color w:val="auto"/>
          <w:rtl/>
        </w:rPr>
        <w:fldChar w:fldCharType="begin"/>
      </w:r>
      <w:r w:rsidR="00A21669" w:rsidRPr="00E44779">
        <w:rPr>
          <w:color w:val="auto"/>
        </w:rPr>
        <w:instrText xml:space="preserve"> XE "</w:instrText>
      </w:r>
      <w:r w:rsidR="00A21669" w:rsidRPr="00E44779">
        <w:rPr>
          <w:rFonts w:hint="eastAsia"/>
          <w:color w:val="auto"/>
          <w:rtl/>
        </w:rPr>
        <w:instrText>فهرس</w:instrText>
      </w:r>
      <w:r w:rsidR="00A21669" w:rsidRPr="00E44779">
        <w:rPr>
          <w:color w:val="auto"/>
          <w:rtl/>
        </w:rPr>
        <w:instrText xml:space="preserve"> </w:instrText>
      </w:r>
      <w:r w:rsidR="00A21669" w:rsidRPr="00E44779">
        <w:rPr>
          <w:rFonts w:hint="eastAsia"/>
          <w:color w:val="auto"/>
          <w:rtl/>
        </w:rPr>
        <w:instrText>الحديث</w:instrText>
      </w:r>
      <w:r w:rsidR="00A21669" w:rsidRPr="00E44779">
        <w:rPr>
          <w:color w:val="auto"/>
          <w:rtl/>
        </w:rPr>
        <w:instrText>:</w:instrText>
      </w:r>
      <w:r w:rsidR="00A21669" w:rsidRPr="00E44779">
        <w:rPr>
          <w:rFonts w:hint="eastAsia"/>
          <w:color w:val="auto"/>
          <w:rtl/>
        </w:rPr>
        <w:instrText>أما</w:instrText>
      </w:r>
      <w:r w:rsidR="00A21669" w:rsidRPr="00E44779">
        <w:rPr>
          <w:color w:val="auto"/>
          <w:rtl/>
        </w:rPr>
        <w:instrText xml:space="preserve"> </w:instrText>
      </w:r>
      <w:r w:rsidR="00A21669" w:rsidRPr="00E44779">
        <w:rPr>
          <w:rFonts w:hint="eastAsia"/>
          <w:color w:val="auto"/>
          <w:rtl/>
        </w:rPr>
        <w:instrText>هو</w:instrText>
      </w:r>
      <w:r w:rsidR="00A21669" w:rsidRPr="00E44779">
        <w:rPr>
          <w:color w:val="auto"/>
          <w:rtl/>
        </w:rPr>
        <w:instrText xml:space="preserve"> </w:instrText>
      </w:r>
      <w:r w:rsidR="00A21669" w:rsidRPr="00E44779">
        <w:rPr>
          <w:rFonts w:hint="eastAsia"/>
          <w:color w:val="auto"/>
          <w:rtl/>
        </w:rPr>
        <w:instrText>فقد</w:instrText>
      </w:r>
      <w:r w:rsidR="00A21669" w:rsidRPr="00E44779">
        <w:rPr>
          <w:color w:val="auto"/>
          <w:rtl/>
        </w:rPr>
        <w:instrText xml:space="preserve"> </w:instrText>
      </w:r>
      <w:r w:rsidR="00A21669" w:rsidRPr="00E44779">
        <w:rPr>
          <w:rFonts w:hint="eastAsia"/>
          <w:color w:val="auto"/>
          <w:rtl/>
        </w:rPr>
        <w:instrText>جاءه</w:instrText>
      </w:r>
      <w:r w:rsidR="00A21669" w:rsidRPr="00E44779">
        <w:rPr>
          <w:color w:val="auto"/>
          <w:rtl/>
        </w:rPr>
        <w:instrText xml:space="preserve"> </w:instrText>
      </w:r>
      <w:r w:rsidR="00A21669" w:rsidRPr="00E44779">
        <w:rPr>
          <w:rFonts w:hint="eastAsia"/>
          <w:color w:val="auto"/>
          <w:rtl/>
        </w:rPr>
        <w:instrText>والله</w:instrText>
      </w:r>
      <w:r w:rsidR="00A21669" w:rsidRPr="00E44779">
        <w:rPr>
          <w:color w:val="auto"/>
          <w:rtl/>
        </w:rPr>
        <w:instrText xml:space="preserve"> </w:instrText>
      </w:r>
      <w:r w:rsidR="00A21669" w:rsidRPr="00E44779">
        <w:rPr>
          <w:rFonts w:hint="eastAsia"/>
          <w:color w:val="auto"/>
          <w:rtl/>
        </w:rPr>
        <w:instrText>اليقين،</w:instrText>
      </w:r>
      <w:r w:rsidR="00A21669" w:rsidRPr="00E44779">
        <w:rPr>
          <w:color w:val="auto"/>
          <w:rtl/>
        </w:rPr>
        <w:instrText xml:space="preserve"> </w:instrText>
      </w:r>
      <w:r w:rsidR="00A21669" w:rsidRPr="00E44779">
        <w:rPr>
          <w:rFonts w:hint="eastAsia"/>
          <w:color w:val="auto"/>
          <w:rtl/>
        </w:rPr>
        <w:instrText>والله</w:instrText>
      </w:r>
      <w:r w:rsidR="00A21669" w:rsidRPr="00E44779">
        <w:rPr>
          <w:color w:val="auto"/>
          <w:rtl/>
        </w:rPr>
        <w:instrText xml:space="preserve"> </w:instrText>
      </w:r>
      <w:r w:rsidR="00A21669" w:rsidRPr="00E44779">
        <w:rPr>
          <w:rFonts w:hint="eastAsia"/>
          <w:color w:val="auto"/>
          <w:rtl/>
        </w:rPr>
        <w:instrText>إني</w:instrText>
      </w:r>
      <w:r w:rsidR="00A21669" w:rsidRPr="00E44779">
        <w:rPr>
          <w:color w:val="auto"/>
          <w:rtl/>
        </w:rPr>
        <w:instrText xml:space="preserve"> </w:instrText>
      </w:r>
      <w:r w:rsidR="00A21669" w:rsidRPr="00E44779">
        <w:rPr>
          <w:rFonts w:hint="eastAsia"/>
          <w:color w:val="auto"/>
          <w:rtl/>
        </w:rPr>
        <w:instrText>لأرجو</w:instrText>
      </w:r>
      <w:r w:rsidR="00A21669" w:rsidRPr="00E44779">
        <w:rPr>
          <w:color w:val="auto"/>
          <w:rtl/>
        </w:rPr>
        <w:instrText xml:space="preserve"> </w:instrText>
      </w:r>
      <w:r w:rsidR="00A21669" w:rsidRPr="00E44779">
        <w:rPr>
          <w:rFonts w:hint="eastAsia"/>
          <w:color w:val="auto"/>
          <w:rtl/>
        </w:rPr>
        <w:instrText>له</w:instrText>
      </w:r>
      <w:r w:rsidR="00A21669" w:rsidRPr="00E44779">
        <w:rPr>
          <w:color w:val="auto"/>
          <w:rtl/>
        </w:rPr>
        <w:instrText xml:space="preserve"> </w:instrText>
      </w:r>
      <w:r w:rsidR="00A21669" w:rsidRPr="00E44779">
        <w:rPr>
          <w:rFonts w:hint="eastAsia"/>
          <w:color w:val="auto"/>
          <w:rtl/>
        </w:rPr>
        <w:instrText>الخير،</w:instrText>
      </w:r>
      <w:r w:rsidR="00A21669" w:rsidRPr="00E44779">
        <w:rPr>
          <w:color w:val="auto"/>
          <w:rtl/>
        </w:rPr>
        <w:instrText xml:space="preserve"> </w:instrText>
      </w:r>
      <w:r w:rsidR="00A21669" w:rsidRPr="00E44779">
        <w:rPr>
          <w:rFonts w:hint="eastAsia"/>
          <w:color w:val="auto"/>
          <w:rtl/>
        </w:rPr>
        <w:instrText>وما</w:instrText>
      </w:r>
      <w:r w:rsidR="00A21669" w:rsidRPr="00E44779">
        <w:rPr>
          <w:color w:val="auto"/>
          <w:rtl/>
        </w:rPr>
        <w:instrText xml:space="preserve"> </w:instrText>
      </w:r>
      <w:r w:rsidR="00A21669" w:rsidRPr="00E44779">
        <w:rPr>
          <w:rFonts w:hint="eastAsia"/>
          <w:color w:val="auto"/>
          <w:rtl/>
        </w:rPr>
        <w:instrText>أدري</w:instrText>
      </w:r>
      <w:r w:rsidR="00A21669" w:rsidRPr="00E44779">
        <w:rPr>
          <w:color w:val="auto"/>
          <w:rtl/>
        </w:rPr>
        <w:instrText xml:space="preserve"> </w:instrText>
      </w:r>
      <w:r w:rsidR="00A21669" w:rsidRPr="00E44779">
        <w:rPr>
          <w:rFonts w:hint="eastAsia"/>
          <w:color w:val="auto"/>
          <w:rtl/>
        </w:rPr>
        <w:instrText>والله</w:instrText>
      </w:r>
      <w:r w:rsidR="00A21669" w:rsidRPr="00E44779">
        <w:rPr>
          <w:color w:val="auto"/>
          <w:rtl/>
        </w:rPr>
        <w:instrText xml:space="preserve"> </w:instrText>
      </w:r>
      <w:r w:rsidR="00A21669" w:rsidRPr="00E44779">
        <w:rPr>
          <w:rFonts w:hint="eastAsia"/>
          <w:color w:val="auto"/>
          <w:rtl/>
        </w:rPr>
        <w:instrText>وأنا</w:instrText>
      </w:r>
      <w:r w:rsidR="00A21669" w:rsidRPr="00E44779">
        <w:rPr>
          <w:color w:val="auto"/>
          <w:rtl/>
        </w:rPr>
        <w:instrText xml:space="preserve"> </w:instrText>
      </w:r>
      <w:r w:rsidR="00A21669" w:rsidRPr="00E44779">
        <w:rPr>
          <w:rFonts w:hint="eastAsia"/>
          <w:color w:val="auto"/>
          <w:rtl/>
        </w:rPr>
        <w:instrText>رسول</w:instrText>
      </w:r>
      <w:r w:rsidR="00A21669" w:rsidRPr="00E44779">
        <w:rPr>
          <w:color w:val="auto"/>
          <w:rtl/>
        </w:rPr>
        <w:instrText xml:space="preserve"> </w:instrText>
      </w:r>
      <w:r w:rsidR="00A21669" w:rsidRPr="00E44779">
        <w:rPr>
          <w:rFonts w:hint="eastAsia"/>
          <w:color w:val="auto"/>
          <w:rtl/>
        </w:rPr>
        <w:instrText>الله</w:instrText>
      </w:r>
      <w:r w:rsidR="00A21669" w:rsidRPr="00E44779">
        <w:rPr>
          <w:color w:val="auto"/>
          <w:rtl/>
        </w:rPr>
        <w:instrText xml:space="preserve"> </w:instrText>
      </w:r>
      <w:r w:rsidR="00A21669" w:rsidRPr="00E44779">
        <w:rPr>
          <w:rFonts w:hint="eastAsia"/>
          <w:color w:val="auto"/>
          <w:rtl/>
        </w:rPr>
        <w:instrText>ما</w:instrText>
      </w:r>
      <w:r w:rsidR="00A21669" w:rsidRPr="00E44779">
        <w:rPr>
          <w:color w:val="auto"/>
          <w:rtl/>
        </w:rPr>
        <w:instrText xml:space="preserve"> </w:instrText>
      </w:r>
      <w:r w:rsidR="00A21669" w:rsidRPr="00E44779">
        <w:rPr>
          <w:rFonts w:hint="eastAsia"/>
          <w:color w:val="auto"/>
          <w:rtl/>
        </w:rPr>
        <w:instrText>يفعل</w:instrText>
      </w:r>
      <w:r w:rsidR="00A21669" w:rsidRPr="00E44779">
        <w:rPr>
          <w:color w:val="auto"/>
          <w:rtl/>
        </w:rPr>
        <w:instrText xml:space="preserve"> </w:instrText>
      </w:r>
      <w:r w:rsidR="00A21669" w:rsidRPr="00E44779">
        <w:rPr>
          <w:rFonts w:hint="eastAsia"/>
          <w:color w:val="auto"/>
          <w:rtl/>
        </w:rPr>
        <w:instrText>بي</w:instrText>
      </w:r>
      <w:r w:rsidR="00A21669" w:rsidRPr="00E44779">
        <w:rPr>
          <w:color w:val="auto"/>
        </w:rPr>
        <w:instrText xml:space="preserve">" </w:instrText>
      </w:r>
      <w:r w:rsidR="00A21669" w:rsidRPr="00E44779">
        <w:rPr>
          <w:color w:val="auto"/>
          <w:rtl/>
        </w:rPr>
        <w:fldChar w:fldCharType="end"/>
      </w:r>
      <w:r w:rsidRPr="00E44779">
        <w:rPr>
          <w:color w:val="auto"/>
          <w:rtl/>
        </w:rPr>
        <w:t>»، قالت: فوالله لا أزكي أحدا بعده</w:t>
      </w:r>
      <w:r w:rsidRPr="00E44779">
        <w:rPr>
          <w:rStyle w:val="af2"/>
          <w:color w:val="auto"/>
          <w:rtl/>
        </w:rPr>
        <w:t>(</w:t>
      </w:r>
      <w:r w:rsidRPr="00E44779">
        <w:rPr>
          <w:rStyle w:val="af2"/>
          <w:color w:val="auto"/>
          <w:rtl/>
        </w:rPr>
        <w:footnoteReference w:id="1525"/>
      </w:r>
      <w:r w:rsidRPr="00E44779">
        <w:rPr>
          <w:rStyle w:val="af2"/>
          <w:color w:val="auto"/>
          <w:rtl/>
        </w:rPr>
        <w:t>)</w:t>
      </w:r>
      <w:r w:rsidR="00945979"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945979">
      <w:pPr>
        <w:spacing w:after="120"/>
        <w:ind w:firstLine="470"/>
        <w:rPr>
          <w:color w:val="auto"/>
          <w:rtl/>
        </w:rPr>
      </w:pPr>
      <w:r w:rsidRPr="00E44779">
        <w:rPr>
          <w:rFonts w:hint="cs"/>
          <w:color w:val="auto"/>
          <w:rtl/>
        </w:rPr>
        <w:t xml:space="preserve">قال الصابوني: </w:t>
      </w:r>
      <w:r w:rsidR="00945979" w:rsidRPr="00E44779">
        <w:rPr>
          <w:rFonts w:hint="cs"/>
          <w:color w:val="auto"/>
          <w:rtl/>
        </w:rPr>
        <w:t>(</w:t>
      </w:r>
      <w:r w:rsidRPr="00E44779">
        <w:rPr>
          <w:color w:val="auto"/>
          <w:rtl/>
        </w:rPr>
        <w:t xml:space="preserve">فأما الذين شهد لهم رسول الله </w:t>
      </w:r>
      <w:r w:rsidR="00945979" w:rsidRPr="00E44779">
        <w:rPr>
          <w:rFonts w:hint="cs"/>
          <w:color w:val="auto"/>
        </w:rPr>
        <w:sym w:font="AGA Arabesque" w:char="F072"/>
      </w:r>
      <w:r w:rsidRPr="00E44779">
        <w:rPr>
          <w:color w:val="auto"/>
          <w:rtl/>
        </w:rPr>
        <w:t xml:space="preserve"> من أصحابه بأعيانهم بأنهم من أهل الجنة فإن أصحاب الحديث يشهدون لهم بذلك تصديقاً منهم للرسول </w:t>
      </w:r>
      <w:r w:rsidR="00945979" w:rsidRPr="00E44779">
        <w:rPr>
          <w:rFonts w:hint="cs"/>
          <w:color w:val="auto"/>
        </w:rPr>
        <w:sym w:font="AGA Arabesque" w:char="F072"/>
      </w:r>
      <w:r w:rsidRPr="00E44779">
        <w:rPr>
          <w:color w:val="auto"/>
          <w:rtl/>
        </w:rPr>
        <w:t xml:space="preserve"> فيما ذكره ووعده لهم؛ فإنه </w:t>
      </w:r>
      <w:r w:rsidR="00945979" w:rsidRPr="00E44779">
        <w:rPr>
          <w:rFonts w:hint="cs"/>
          <w:color w:val="auto"/>
        </w:rPr>
        <w:sym w:font="AGA Arabesque" w:char="F072"/>
      </w:r>
      <w:r w:rsidRPr="00E44779">
        <w:rPr>
          <w:color w:val="auto"/>
          <w:rtl/>
        </w:rPr>
        <w:t xml:space="preserve"> لم يشهد لهم بها إلا بعد أن عرف ذلك، والله تعالى أطلع رسوله صلى الله عليه وسلم على ما شاء من غيبه وبيان ذلك في قوله عز وجل: </w:t>
      </w:r>
      <w:r w:rsidRPr="00E44779">
        <w:rPr>
          <w:rFonts w:ascii="Traditional Arabic" w:hAnsi="Traditional Arabic" w:hint="cs"/>
          <w:color w:val="auto"/>
          <w:sz w:val="32"/>
          <w:rtl/>
        </w:rPr>
        <w:t>﴿</w:t>
      </w:r>
      <w:r w:rsidRPr="00E44779">
        <w:rPr>
          <w:rFonts w:cs="KFGQPC Uthmanic Script HAFS"/>
          <w:color w:val="auto"/>
          <w:sz w:val="32"/>
          <w:szCs w:val="28"/>
          <w:rtl/>
        </w:rPr>
        <w:t>عَٰلِمُ ٱلۡغَيۡبِ فَلَا يُظۡهِرُ عَلَىٰ غَيۡبِهِۦٓ أَحَدًا ٢٦</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إِلَّا مَنِ ٱرۡتَضَىٰ مِن رَّسُولٖ فَإِنَّهُۥ يَسۡلُكُ مِنۢ بَيۡنِ يَدَيۡهِ وَمِنۡ خَلۡفِهِۦ رَصَدٗا </w:t>
      </w:r>
      <w:r w:rsidRPr="00E44779">
        <w:rPr>
          <w:color w:val="auto"/>
          <w:sz w:val="32"/>
          <w:rtl/>
        </w:rPr>
        <w:t>﴾</w:t>
      </w:r>
      <w:r w:rsidRPr="00E44779">
        <w:rPr>
          <w:rFonts w:ascii="Traditional Arabic" w:hAnsi="Traditional Arabic"/>
          <w:color w:val="auto"/>
          <w:sz w:val="28"/>
          <w:szCs w:val="28"/>
          <w:rtl/>
        </w:rPr>
        <w:t>[</w:t>
      </w:r>
      <w:r w:rsidR="00A21669" w:rsidRPr="00E44779">
        <w:rPr>
          <w:rFonts w:ascii="Traditional Arabic" w:hAnsi="Traditional Arabic"/>
          <w:color w:val="auto"/>
          <w:sz w:val="28"/>
          <w:szCs w:val="28"/>
          <w:rtl/>
        </w:rPr>
        <w:t>الجن:26-27</w:t>
      </w:r>
      <w:r w:rsidR="00A21669" w:rsidRPr="00E44779">
        <w:rPr>
          <w:rFonts w:ascii="Traditional Arabic" w:hAnsi="Traditional Arabic"/>
          <w:color w:val="auto"/>
          <w:sz w:val="28"/>
          <w:szCs w:val="28"/>
          <w:rtl/>
        </w:rPr>
        <w:fldChar w:fldCharType="begin"/>
      </w:r>
      <w:r w:rsidR="00A21669" w:rsidRPr="00E44779">
        <w:rPr>
          <w:rFonts w:ascii="Traditional Arabic" w:hAnsi="Traditional Arabic"/>
          <w:color w:val="auto"/>
          <w:sz w:val="28"/>
          <w:szCs w:val="28"/>
        </w:rPr>
        <w:instrText xml:space="preserve"> XE "</w:instrText>
      </w:r>
      <w:r w:rsidR="00A21669" w:rsidRPr="00E44779">
        <w:rPr>
          <w:rFonts w:ascii="Traditional Arabic" w:hAnsi="Traditional Arabic"/>
          <w:color w:val="auto"/>
          <w:sz w:val="28"/>
          <w:szCs w:val="28"/>
          <w:rtl/>
        </w:rPr>
        <w:instrText>ا:الجن:26-27 ﴿عَٰلِمُ ٱل</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غَي</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بِ</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فَلَا</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يُظ</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هِرُ</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عَلَىٰ</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غَي</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بِهِ</w:instrText>
      </w:r>
      <w:r w:rsidR="00A21669" w:rsidRPr="00E44779">
        <w:rPr>
          <w:rFonts w:cs="Times New Roman" w:hint="cs"/>
          <w:color w:val="auto"/>
          <w:sz w:val="28"/>
          <w:szCs w:val="28"/>
          <w:rtl/>
        </w:rPr>
        <w:instrText>ۦٓ</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أَحَدًا</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٢٦</w:instrText>
      </w:r>
      <w:r w:rsidR="00A21669" w:rsidRPr="00E44779">
        <w:rPr>
          <w:rFonts w:ascii="Traditional Arabic" w:hAnsi="Traditional Arabic"/>
          <w:color w:val="auto"/>
          <w:sz w:val="28"/>
          <w:szCs w:val="28"/>
          <w:rtl/>
        </w:rPr>
        <w:instrText xml:space="preserve"> إِلَّا مَنِ ٱر</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تَضَىٰ</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مِن</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رَّسُول</w:instrText>
      </w:r>
      <w:r w:rsidR="00A21669" w:rsidRPr="00E44779">
        <w:rPr>
          <w:rFonts w:cs="Times New Roman" w:hint="cs"/>
          <w:color w:val="auto"/>
          <w:sz w:val="28"/>
          <w:szCs w:val="28"/>
          <w:rtl/>
        </w:rPr>
        <w:instrText>ٖ</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فَإِنَّهُ</w:instrText>
      </w:r>
      <w:r w:rsidR="00A21669" w:rsidRPr="00E44779">
        <w:rPr>
          <w:rFonts w:cs="Times New Roman" w:hint="cs"/>
          <w:color w:val="auto"/>
          <w:sz w:val="28"/>
          <w:szCs w:val="28"/>
          <w:rtl/>
        </w:rPr>
        <w:instrText>ۥ</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يَس</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لُكُ</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مِن</w:instrText>
      </w:r>
      <w:r w:rsidR="00A21669" w:rsidRPr="00E44779">
        <w:rPr>
          <w:rFonts w:cs="Times New Roman" w:hint="cs"/>
          <w:color w:val="auto"/>
          <w:sz w:val="28"/>
          <w:szCs w:val="28"/>
          <w:rtl/>
        </w:rPr>
        <w:instrText>ۢ</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بَي</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نِ</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يَدَي</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هِ</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وَمِن</w:instrText>
      </w:r>
      <w:r w:rsidR="00A21669" w:rsidRPr="00E44779">
        <w:rPr>
          <w:rFonts w:cs="Times New Roman" w:hint="cs"/>
          <w:color w:val="auto"/>
          <w:sz w:val="28"/>
          <w:szCs w:val="28"/>
          <w:rtl/>
        </w:rPr>
        <w:instrText>ۡ</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خَل</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فِهِ</w:instrText>
      </w:r>
      <w:r w:rsidR="00A21669" w:rsidRPr="00E44779">
        <w:rPr>
          <w:rFonts w:cs="Times New Roman" w:hint="cs"/>
          <w:color w:val="auto"/>
          <w:sz w:val="28"/>
          <w:szCs w:val="28"/>
          <w:rtl/>
        </w:rPr>
        <w:instrText>ۦ</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hint="cs"/>
          <w:color w:val="auto"/>
          <w:sz w:val="28"/>
          <w:szCs w:val="28"/>
          <w:rtl/>
        </w:rPr>
        <w:instrText>رَصَد</w:instrText>
      </w:r>
      <w:r w:rsidR="00A21669" w:rsidRPr="00E44779">
        <w:rPr>
          <w:rFonts w:cs="Times New Roman" w:hint="cs"/>
          <w:color w:val="auto"/>
          <w:sz w:val="28"/>
          <w:szCs w:val="28"/>
          <w:rtl/>
        </w:rPr>
        <w:instrText>ٗ</w:instrText>
      </w:r>
      <w:r w:rsidR="00A21669" w:rsidRPr="00E44779">
        <w:rPr>
          <w:rFonts w:ascii="Traditional Arabic" w:hAnsi="Traditional Arabic" w:hint="cs"/>
          <w:color w:val="auto"/>
          <w:sz w:val="28"/>
          <w:szCs w:val="28"/>
          <w:rtl/>
        </w:rPr>
        <w:instrText>ا</w:instrText>
      </w:r>
      <w:r w:rsidR="00A21669" w:rsidRPr="00E44779">
        <w:rPr>
          <w:rFonts w:ascii="Traditional Arabic" w:hAnsi="Traditional Arabic"/>
          <w:color w:val="auto"/>
          <w:sz w:val="28"/>
          <w:szCs w:val="28"/>
          <w:rtl/>
        </w:rPr>
        <w:instrText xml:space="preserve"> ﴾</w:instrText>
      </w:r>
      <w:r w:rsidR="00A21669" w:rsidRPr="00E44779">
        <w:rPr>
          <w:rFonts w:ascii="Traditional Arabic" w:hAnsi="Traditional Arabic"/>
          <w:color w:val="auto"/>
          <w:sz w:val="28"/>
          <w:szCs w:val="28"/>
        </w:rPr>
        <w:instrText xml:space="preserve">" </w:instrText>
      </w:r>
      <w:r w:rsidR="00A21669"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w:t>
      </w:r>
      <w:r w:rsidRPr="00E44779">
        <w:rPr>
          <w:color w:val="auto"/>
          <w:rtl/>
        </w:rPr>
        <w:t xml:space="preserve">وقد بشر </w:t>
      </w:r>
      <w:r w:rsidR="00945979" w:rsidRPr="00E44779">
        <w:rPr>
          <w:rFonts w:hint="cs"/>
          <w:color w:val="auto"/>
        </w:rPr>
        <w:sym w:font="AGA Arabesque" w:char="F072"/>
      </w:r>
      <w:r w:rsidRPr="00E44779">
        <w:rPr>
          <w:color w:val="auto"/>
          <w:rtl/>
        </w:rPr>
        <w:t xml:space="preserve"> عشرة من أصحابه بالجنة</w:t>
      </w:r>
      <w:r w:rsidRPr="00E44779">
        <w:rPr>
          <w:rStyle w:val="af2"/>
          <w:color w:val="auto"/>
          <w:rtl/>
        </w:rPr>
        <w:t>(</w:t>
      </w:r>
      <w:r w:rsidRPr="00E44779">
        <w:rPr>
          <w:rStyle w:val="af2"/>
          <w:color w:val="auto"/>
          <w:rtl/>
        </w:rPr>
        <w:footnoteReference w:id="1526"/>
      </w:r>
      <w:r w:rsidRPr="00E44779">
        <w:rPr>
          <w:rStyle w:val="af2"/>
          <w:color w:val="auto"/>
          <w:rtl/>
        </w:rPr>
        <w:t>)</w:t>
      </w:r>
      <w:r w:rsidR="00945979"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نص بعض أهل العلم على أنه لا يُشهد لأحد بالجنة إلا ما جاء فيه نص بذلك.</w:t>
      </w:r>
    </w:p>
    <w:p w:rsidR="002F75F6" w:rsidRPr="00E44779" w:rsidRDefault="002F75F6" w:rsidP="00F86714">
      <w:pPr>
        <w:spacing w:after="120"/>
        <w:ind w:firstLine="470"/>
        <w:rPr>
          <w:color w:val="auto"/>
          <w:rtl/>
        </w:rPr>
      </w:pPr>
      <w:r w:rsidRPr="00E44779">
        <w:rPr>
          <w:rFonts w:hint="cs"/>
          <w:color w:val="auto"/>
          <w:rtl/>
        </w:rPr>
        <w:t xml:space="preserve">قال الطحاوي في عقيدته المشهورة: </w:t>
      </w:r>
      <w:r w:rsidR="00945979" w:rsidRPr="00E44779">
        <w:rPr>
          <w:rFonts w:hint="cs"/>
          <w:color w:val="auto"/>
          <w:rtl/>
        </w:rPr>
        <w:t>(</w:t>
      </w:r>
      <w:r w:rsidRPr="00E44779">
        <w:rPr>
          <w:rFonts w:hint="cs"/>
          <w:color w:val="auto"/>
          <w:rtl/>
        </w:rPr>
        <w:t>ولا ننزل أحداً منهم جنة ولا ناراً</w:t>
      </w:r>
      <w:r w:rsidR="00945979" w:rsidRPr="00E44779">
        <w:rPr>
          <w:rFonts w:hint="cs"/>
          <w:color w:val="auto"/>
          <w:rtl/>
        </w:rPr>
        <w:t>)</w:t>
      </w:r>
      <w:r w:rsidRPr="00E44779">
        <w:rPr>
          <w:rStyle w:val="af2"/>
          <w:color w:val="auto"/>
          <w:rtl/>
        </w:rPr>
        <w:t>(</w:t>
      </w:r>
      <w:r w:rsidRPr="00E44779">
        <w:rPr>
          <w:rStyle w:val="af2"/>
          <w:color w:val="auto"/>
          <w:rtl/>
        </w:rPr>
        <w:footnoteReference w:id="1527"/>
      </w:r>
      <w:r w:rsidRPr="00E44779">
        <w:rPr>
          <w:rStyle w:val="af2"/>
          <w:color w:val="auto"/>
          <w:rtl/>
        </w:rPr>
        <w:t>)</w:t>
      </w:r>
      <w:r w:rsidR="0094597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الموفق بن قدامة المقدسي: </w:t>
      </w:r>
      <w:r w:rsidR="00945979" w:rsidRPr="00E44779">
        <w:rPr>
          <w:rFonts w:hint="cs"/>
          <w:color w:val="auto"/>
          <w:rtl/>
        </w:rPr>
        <w:t>(</w:t>
      </w:r>
      <w:r w:rsidRPr="00E44779">
        <w:rPr>
          <w:rFonts w:hint="cs"/>
          <w:color w:val="auto"/>
          <w:rtl/>
        </w:rPr>
        <w:t>ولا نجزم لأحد من أهل القبلة بجنة ولا نار إلا من جزم له الرسول صلى الله عليه وسلم لكنا نرجو للمحسن ونخاف على المسيء</w:t>
      </w:r>
      <w:r w:rsidR="00945979" w:rsidRPr="00E44779">
        <w:rPr>
          <w:rFonts w:hint="cs"/>
          <w:color w:val="auto"/>
          <w:rtl/>
        </w:rPr>
        <w:t>)</w:t>
      </w:r>
      <w:r w:rsidRPr="00E44779">
        <w:rPr>
          <w:rStyle w:val="af2"/>
          <w:color w:val="auto"/>
          <w:rtl/>
        </w:rPr>
        <w:t>(</w:t>
      </w:r>
      <w:r w:rsidRPr="00E44779">
        <w:rPr>
          <w:rStyle w:val="af2"/>
          <w:color w:val="auto"/>
          <w:rtl/>
        </w:rPr>
        <w:footnoteReference w:id="1528"/>
      </w:r>
      <w:r w:rsidRPr="00E44779">
        <w:rPr>
          <w:rStyle w:val="af2"/>
          <w:color w:val="auto"/>
          <w:rtl/>
        </w:rPr>
        <w:t>)</w:t>
      </w:r>
      <w:r w:rsidR="00945979" w:rsidRPr="00E44779">
        <w:rPr>
          <w:rFonts w:hint="cs"/>
          <w:color w:val="auto"/>
          <w:rtl/>
        </w:rPr>
        <w:t>.</w:t>
      </w:r>
    </w:p>
    <w:p w:rsidR="002F75F6" w:rsidRPr="00E44779" w:rsidRDefault="002F75F6" w:rsidP="00945979">
      <w:pPr>
        <w:spacing w:after="120"/>
        <w:ind w:firstLine="470"/>
        <w:rPr>
          <w:color w:val="auto"/>
          <w:rtl/>
        </w:rPr>
      </w:pPr>
      <w:r w:rsidRPr="00E44779">
        <w:rPr>
          <w:rFonts w:hint="cs"/>
          <w:color w:val="auto"/>
          <w:rtl/>
        </w:rPr>
        <w:t>وقال الحافظ عبد الغني المقدسي</w:t>
      </w:r>
      <w:r w:rsidRPr="00E44779">
        <w:rPr>
          <w:rStyle w:val="af2"/>
          <w:color w:val="auto"/>
          <w:rtl/>
        </w:rPr>
        <w:t>(</w:t>
      </w:r>
      <w:r w:rsidRPr="00E44779">
        <w:rPr>
          <w:rStyle w:val="af2"/>
          <w:color w:val="auto"/>
          <w:rtl/>
        </w:rPr>
        <w:footnoteReference w:id="1529"/>
      </w:r>
      <w:r w:rsidRPr="00E44779">
        <w:rPr>
          <w:rStyle w:val="af2"/>
          <w:color w:val="auto"/>
          <w:rtl/>
        </w:rPr>
        <w:t>)</w:t>
      </w:r>
      <w:r w:rsidRPr="00E44779">
        <w:rPr>
          <w:rFonts w:hint="cs"/>
          <w:color w:val="auto"/>
          <w:rtl/>
        </w:rPr>
        <w:t>:</w:t>
      </w:r>
      <w:r w:rsidRPr="00E44779">
        <w:rPr>
          <w:color w:val="auto"/>
          <w:rtl/>
        </w:rPr>
        <w:t xml:space="preserve"> </w:t>
      </w:r>
      <w:r w:rsidR="00945979" w:rsidRPr="00E44779">
        <w:rPr>
          <w:rFonts w:hint="cs"/>
          <w:color w:val="auto"/>
          <w:rtl/>
        </w:rPr>
        <w:t>(</w:t>
      </w:r>
      <w:r w:rsidRPr="00E44779">
        <w:rPr>
          <w:color w:val="auto"/>
          <w:rtl/>
        </w:rPr>
        <w:t xml:space="preserve">كل من شهد له رسول الله </w:t>
      </w:r>
      <w:r w:rsidR="00945979" w:rsidRPr="00E44779">
        <w:rPr>
          <w:rFonts w:hint="cs"/>
          <w:color w:val="auto"/>
        </w:rPr>
        <w:sym w:font="AGA Arabesque" w:char="F072"/>
      </w:r>
      <w:r w:rsidRPr="00E44779">
        <w:rPr>
          <w:color w:val="auto"/>
          <w:rtl/>
        </w:rPr>
        <w:t xml:space="preserve"> بالجن</w:t>
      </w:r>
      <w:r w:rsidRPr="00E44779">
        <w:rPr>
          <w:rFonts w:hint="cs"/>
          <w:color w:val="auto"/>
          <w:rtl/>
        </w:rPr>
        <w:t>ة</w:t>
      </w:r>
      <w:r w:rsidRPr="00E44779">
        <w:rPr>
          <w:color w:val="auto"/>
          <w:rtl/>
        </w:rPr>
        <w:t xml:space="preserve"> شهدنا </w:t>
      </w:r>
      <w:r w:rsidRPr="00E44779">
        <w:rPr>
          <w:color w:val="auto"/>
          <w:rtl/>
        </w:rPr>
        <w:lastRenderedPageBreak/>
        <w:t>له، ولا نشهد لأحد غيرهم، بل نرجو للمحسن، ونخاف على المس</w:t>
      </w:r>
      <w:r w:rsidRPr="00E44779">
        <w:rPr>
          <w:rFonts w:hint="cs"/>
          <w:color w:val="auto"/>
          <w:rtl/>
        </w:rPr>
        <w:t>يء</w:t>
      </w:r>
      <w:r w:rsidRPr="00E44779">
        <w:rPr>
          <w:color w:val="auto"/>
          <w:rtl/>
        </w:rPr>
        <w:t xml:space="preserve"> ونكل علم الخلق إلى خالقهم</w:t>
      </w:r>
      <w:r w:rsidR="00945979" w:rsidRPr="00E44779">
        <w:rPr>
          <w:rFonts w:hint="cs"/>
          <w:color w:val="auto"/>
          <w:rtl/>
        </w:rPr>
        <w:t>)</w:t>
      </w:r>
      <w:r w:rsidRPr="00E44779">
        <w:rPr>
          <w:rStyle w:val="af2"/>
          <w:color w:val="auto"/>
          <w:rtl/>
        </w:rPr>
        <w:t>(</w:t>
      </w:r>
      <w:r w:rsidRPr="00E44779">
        <w:rPr>
          <w:rStyle w:val="af2"/>
          <w:color w:val="auto"/>
          <w:rtl/>
        </w:rPr>
        <w:footnoteReference w:id="1530"/>
      </w:r>
      <w:r w:rsidRPr="00E44779">
        <w:rPr>
          <w:rStyle w:val="af2"/>
          <w:color w:val="auto"/>
          <w:rtl/>
        </w:rPr>
        <w:t>)</w:t>
      </w:r>
      <w:r w:rsidR="0094597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وذكر شيخ الإسلام بن تيمية في عدة مواضع من كتبة وابن أبي العز على أن أهل العلم لهم في هذه المسألة ثلاثة أقوال:</w:t>
      </w:r>
    </w:p>
    <w:p w:rsidR="002F75F6" w:rsidRPr="00E44779" w:rsidRDefault="00945979" w:rsidP="00F86714">
      <w:pPr>
        <w:spacing w:after="120"/>
        <w:ind w:firstLine="470"/>
        <w:rPr>
          <w:color w:val="auto"/>
          <w:rtl/>
        </w:rPr>
      </w:pPr>
      <w:r w:rsidRPr="00E44779">
        <w:rPr>
          <w:rFonts w:hint="cs"/>
          <w:b/>
          <w:bCs/>
          <w:color w:val="auto"/>
          <w:rtl/>
        </w:rPr>
        <w:t>ا</w:t>
      </w:r>
      <w:r w:rsidR="002F75F6" w:rsidRPr="00E44779">
        <w:rPr>
          <w:rFonts w:hint="cs"/>
          <w:b/>
          <w:bCs/>
          <w:color w:val="auto"/>
          <w:rtl/>
        </w:rPr>
        <w:t>لأول</w:t>
      </w:r>
      <w:r w:rsidR="002F75F6" w:rsidRPr="00E44779">
        <w:rPr>
          <w:color w:val="auto"/>
          <w:rtl/>
        </w:rPr>
        <w:t>: أن لا ي</w:t>
      </w:r>
      <w:r w:rsidR="002F75F6" w:rsidRPr="00E44779">
        <w:rPr>
          <w:rFonts w:hint="cs"/>
          <w:color w:val="auto"/>
          <w:rtl/>
        </w:rPr>
        <w:t>ُ</w:t>
      </w:r>
      <w:r w:rsidR="002F75F6" w:rsidRPr="00E44779">
        <w:rPr>
          <w:color w:val="auto"/>
          <w:rtl/>
        </w:rPr>
        <w:t>شهد لأحد إلا للأنبياء، وهذا ينقل عن محمد ابن الحنفية، والأوزاعي.</w:t>
      </w:r>
    </w:p>
    <w:p w:rsidR="002F75F6" w:rsidRPr="00E44779" w:rsidRDefault="002F75F6" w:rsidP="00F86714">
      <w:pPr>
        <w:spacing w:after="120"/>
        <w:ind w:firstLine="470"/>
        <w:rPr>
          <w:color w:val="auto"/>
          <w:rtl/>
        </w:rPr>
      </w:pPr>
      <w:r w:rsidRPr="00E44779">
        <w:rPr>
          <w:b/>
          <w:bCs/>
          <w:color w:val="auto"/>
          <w:rtl/>
        </w:rPr>
        <w:t>والثاني</w:t>
      </w:r>
      <w:r w:rsidRPr="00E44779">
        <w:rPr>
          <w:color w:val="auto"/>
          <w:rtl/>
        </w:rPr>
        <w:t>: أنه ي</w:t>
      </w:r>
      <w:r w:rsidRPr="00E44779">
        <w:rPr>
          <w:rFonts w:hint="cs"/>
          <w:color w:val="auto"/>
          <w:rtl/>
        </w:rPr>
        <w:t>ُ</w:t>
      </w:r>
      <w:r w:rsidRPr="00E44779">
        <w:rPr>
          <w:color w:val="auto"/>
          <w:rtl/>
        </w:rPr>
        <w:t>شهد بالجنة لكل مؤمن جاء فيه النص</w:t>
      </w:r>
      <w:r w:rsidRPr="00E44779">
        <w:rPr>
          <w:rFonts w:hint="cs"/>
          <w:color w:val="auto"/>
          <w:rtl/>
        </w:rPr>
        <w:t xml:space="preserve"> أنه من أهل الجنة</w:t>
      </w:r>
      <w:r w:rsidRPr="00E44779">
        <w:rPr>
          <w:color w:val="auto"/>
          <w:rtl/>
        </w:rPr>
        <w:t xml:space="preserve"> وهذا قول كثير من العلماء وأهل الحديث.</w:t>
      </w:r>
    </w:p>
    <w:p w:rsidR="00945979" w:rsidRPr="00E44779" w:rsidRDefault="002F75F6" w:rsidP="00945979">
      <w:pPr>
        <w:spacing w:after="120"/>
        <w:ind w:firstLine="470"/>
        <w:rPr>
          <w:color w:val="auto"/>
          <w:rtl/>
        </w:rPr>
      </w:pPr>
      <w:r w:rsidRPr="00E44779">
        <w:rPr>
          <w:b/>
          <w:bCs/>
          <w:color w:val="auto"/>
          <w:rtl/>
        </w:rPr>
        <w:t>والثالث</w:t>
      </w:r>
      <w:r w:rsidRPr="00E44779">
        <w:rPr>
          <w:color w:val="auto"/>
          <w:rtl/>
        </w:rPr>
        <w:t>: أنه ي</w:t>
      </w:r>
      <w:r w:rsidRPr="00E44779">
        <w:rPr>
          <w:rFonts w:hint="cs"/>
          <w:color w:val="auto"/>
          <w:rtl/>
        </w:rPr>
        <w:t>ُ</w:t>
      </w:r>
      <w:r w:rsidRPr="00E44779">
        <w:rPr>
          <w:color w:val="auto"/>
          <w:rtl/>
        </w:rPr>
        <w:t>شهد بالجنة لهؤلاء ولمن شهد له المؤمنون</w:t>
      </w:r>
      <w:r w:rsidRPr="00E44779">
        <w:rPr>
          <w:rFonts w:hint="cs"/>
          <w:color w:val="auto"/>
          <w:rtl/>
        </w:rPr>
        <w:t xml:space="preserve"> بالخير</w:t>
      </w:r>
      <w:r w:rsidR="00945979" w:rsidRPr="00E44779">
        <w:rPr>
          <w:color w:val="auto"/>
          <w:rtl/>
        </w:rPr>
        <w:t xml:space="preserve"> كما في الصحيحين: أنه </w:t>
      </w:r>
      <w:r w:rsidRPr="00E44779">
        <w:rPr>
          <w:color w:val="auto"/>
          <w:rtl/>
        </w:rPr>
        <w:t xml:space="preserve">مر بجنازة، فأثنوا عليها بخير، فقال النبي </w:t>
      </w:r>
      <w:r w:rsidR="00945979" w:rsidRPr="00E44779">
        <w:rPr>
          <w:rFonts w:hint="cs"/>
          <w:color w:val="auto"/>
        </w:rPr>
        <w:sym w:font="AGA Arabesque" w:char="F072"/>
      </w:r>
      <w:r w:rsidRPr="00E44779">
        <w:rPr>
          <w:color w:val="auto"/>
          <w:rtl/>
        </w:rPr>
        <w:t xml:space="preserve">: </w:t>
      </w:r>
      <w:r w:rsidR="00945979" w:rsidRPr="00E44779">
        <w:rPr>
          <w:rFonts w:ascii="Traditional Arabic" w:hAnsi="Traditional Arabic"/>
          <w:b/>
          <w:bCs/>
          <w:color w:val="auto"/>
          <w:rtl/>
          <w:lang w:val="x-none"/>
        </w:rPr>
        <w:t>«</w:t>
      </w:r>
      <w:r w:rsidR="00945979" w:rsidRPr="00E44779">
        <w:rPr>
          <w:rFonts w:hint="cs"/>
          <w:color w:val="auto"/>
          <w:rtl/>
        </w:rPr>
        <w:t xml:space="preserve"> </w:t>
      </w:r>
      <w:r w:rsidRPr="00E44779">
        <w:rPr>
          <w:b/>
          <w:bCs/>
          <w:color w:val="auto"/>
          <w:rtl/>
        </w:rPr>
        <w:t>وجبت</w:t>
      </w:r>
      <w:r w:rsidR="00945979" w:rsidRPr="00E44779">
        <w:rPr>
          <w:rFonts w:hint="cs"/>
          <w:color w:val="auto"/>
          <w:rtl/>
        </w:rPr>
        <w:t xml:space="preserve"> </w:t>
      </w:r>
      <w:r w:rsidR="00945979" w:rsidRPr="00E44779">
        <w:rPr>
          <w:rFonts w:ascii="Traditional Arabic" w:hAnsi="Traditional Arabic"/>
          <w:color w:val="auto"/>
          <w:rtl/>
          <w:lang w:val="x-none"/>
        </w:rPr>
        <w:t>»</w:t>
      </w:r>
      <w:r w:rsidRPr="00E44779">
        <w:rPr>
          <w:color w:val="auto"/>
          <w:rtl/>
        </w:rPr>
        <w:t xml:space="preserve"> ومر بأخرى، فأثني عليها بشر، فقال:</w:t>
      </w:r>
      <w:r w:rsidRPr="00E44779">
        <w:rPr>
          <w:rFonts w:hint="cs"/>
          <w:color w:val="auto"/>
          <w:rtl/>
        </w:rPr>
        <w:t xml:space="preserve"> </w:t>
      </w:r>
      <w:r w:rsidR="00945979" w:rsidRPr="00E44779">
        <w:rPr>
          <w:rFonts w:ascii="Traditional Arabic" w:hAnsi="Traditional Arabic"/>
          <w:b/>
          <w:bCs/>
          <w:color w:val="auto"/>
          <w:rtl/>
          <w:lang w:val="x-none"/>
        </w:rPr>
        <w:t>«</w:t>
      </w:r>
      <w:r w:rsidR="00945979" w:rsidRPr="00E44779">
        <w:rPr>
          <w:rFonts w:hint="cs"/>
          <w:color w:val="auto"/>
          <w:rtl/>
        </w:rPr>
        <w:t xml:space="preserve"> </w:t>
      </w:r>
      <w:r w:rsidR="00945979" w:rsidRPr="00E44779">
        <w:rPr>
          <w:b/>
          <w:bCs/>
          <w:color w:val="auto"/>
          <w:rtl/>
        </w:rPr>
        <w:t>وجبت</w:t>
      </w:r>
      <w:r w:rsidR="00945979" w:rsidRPr="00E44779">
        <w:rPr>
          <w:rFonts w:hint="cs"/>
          <w:color w:val="auto"/>
          <w:rtl/>
        </w:rPr>
        <w:t xml:space="preserve"> </w:t>
      </w:r>
      <w:r w:rsidR="00945979" w:rsidRPr="00E44779">
        <w:rPr>
          <w:rFonts w:ascii="Traditional Arabic" w:hAnsi="Traditional Arabic"/>
          <w:color w:val="auto"/>
          <w:rtl/>
          <w:lang w:val="x-none"/>
        </w:rPr>
        <w:t>»</w:t>
      </w:r>
      <w:r w:rsidR="00945979" w:rsidRPr="00E44779">
        <w:rPr>
          <w:rFonts w:hint="cs"/>
          <w:color w:val="auto"/>
          <w:rtl/>
        </w:rPr>
        <w:t xml:space="preserve">، </w:t>
      </w:r>
      <w:r w:rsidRPr="00E44779">
        <w:rPr>
          <w:color w:val="auto"/>
          <w:rtl/>
        </w:rPr>
        <w:t xml:space="preserve">وفي رواية: كرر: </w:t>
      </w:r>
      <w:r w:rsidR="00945979" w:rsidRPr="00E44779">
        <w:rPr>
          <w:rFonts w:ascii="Traditional Arabic" w:hAnsi="Traditional Arabic"/>
          <w:b/>
          <w:bCs/>
          <w:color w:val="auto"/>
          <w:rtl/>
          <w:lang w:val="x-none"/>
        </w:rPr>
        <w:t>«</w:t>
      </w:r>
      <w:r w:rsidR="00945979" w:rsidRPr="00E44779">
        <w:rPr>
          <w:rFonts w:hint="cs"/>
          <w:color w:val="auto"/>
          <w:rtl/>
        </w:rPr>
        <w:t xml:space="preserve"> </w:t>
      </w:r>
      <w:r w:rsidR="00945979" w:rsidRPr="00E44779">
        <w:rPr>
          <w:b/>
          <w:bCs/>
          <w:color w:val="auto"/>
          <w:rtl/>
        </w:rPr>
        <w:t>وجبت</w:t>
      </w:r>
      <w:r w:rsidR="00945979" w:rsidRPr="00E44779">
        <w:rPr>
          <w:rFonts w:hint="cs"/>
          <w:color w:val="auto"/>
          <w:rtl/>
        </w:rPr>
        <w:t xml:space="preserve"> </w:t>
      </w:r>
      <w:r w:rsidR="00945979" w:rsidRPr="00E44779">
        <w:rPr>
          <w:rFonts w:ascii="Traditional Arabic" w:hAnsi="Traditional Arabic"/>
          <w:color w:val="auto"/>
          <w:rtl/>
          <w:lang w:val="x-none"/>
        </w:rPr>
        <w:t>»</w:t>
      </w:r>
      <w:r w:rsidR="00945979" w:rsidRPr="00E44779">
        <w:rPr>
          <w:rFonts w:hint="cs"/>
          <w:color w:val="auto"/>
          <w:rtl/>
        </w:rPr>
        <w:t xml:space="preserve"> </w:t>
      </w:r>
      <w:r w:rsidRPr="00E44779">
        <w:rPr>
          <w:color w:val="auto"/>
          <w:rtl/>
        </w:rPr>
        <w:t xml:space="preserve">ثلاث مرات، فقال عمر: يا رسول الله، ما وجبت؟ فقال رسول الله </w:t>
      </w:r>
      <w:r w:rsidR="00945979" w:rsidRPr="00E44779">
        <w:rPr>
          <w:rFonts w:hint="cs"/>
          <w:color w:val="auto"/>
        </w:rPr>
        <w:sym w:font="AGA Arabesque" w:char="F072"/>
      </w:r>
      <w:r w:rsidRPr="00E44779">
        <w:rPr>
          <w:color w:val="auto"/>
          <w:rtl/>
        </w:rPr>
        <w:t xml:space="preserve">: </w:t>
      </w:r>
      <w:r w:rsidR="00945979" w:rsidRPr="00E44779">
        <w:rPr>
          <w:rFonts w:ascii="Traditional Arabic" w:hAnsi="Traditional Arabic"/>
          <w:b/>
          <w:bCs/>
          <w:color w:val="auto"/>
          <w:rtl/>
          <w:lang w:val="x-none"/>
        </w:rPr>
        <w:t>«</w:t>
      </w:r>
      <w:r w:rsidR="00945979" w:rsidRPr="00E44779">
        <w:rPr>
          <w:rFonts w:hint="cs"/>
          <w:color w:val="auto"/>
          <w:rtl/>
        </w:rPr>
        <w:t xml:space="preserve"> </w:t>
      </w:r>
      <w:r w:rsidR="00AC7E6D" w:rsidRPr="00E44779">
        <w:rPr>
          <w:b/>
          <w:bCs/>
          <w:color w:val="auto"/>
          <w:rtl/>
        </w:rPr>
        <w:t>هذا أثنيتم عليه خيرا وجبت له الجنة، وهذا أثنيتم عليه شرا وجبت له النار، أنتم شهداء الله في الأرض</w:t>
      </w:r>
      <w:r w:rsidR="00945979" w:rsidRPr="00E44779">
        <w:rPr>
          <w:rFonts w:hint="cs"/>
          <w:b/>
          <w:bCs/>
          <w:color w:val="auto"/>
          <w:rtl/>
        </w:rPr>
        <w:t xml:space="preserve"> </w:t>
      </w:r>
      <w:r w:rsidR="00945979" w:rsidRPr="00E44779">
        <w:rPr>
          <w:rFonts w:ascii="Traditional Arabic" w:hAnsi="Traditional Arabic"/>
          <w:b/>
          <w:bCs/>
          <w:color w:val="auto"/>
          <w:rtl/>
          <w:lang w:val="x-none"/>
        </w:rPr>
        <w:t>»</w:t>
      </w:r>
      <w:r w:rsidR="00AC7E6D" w:rsidRPr="00E44779">
        <w:rPr>
          <w:rStyle w:val="af2"/>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AC7E6D" w:rsidRPr="00E44779">
        <w:rPr>
          <w:rFonts w:hint="eastAsia"/>
          <w:color w:val="auto"/>
          <w:rtl/>
        </w:rPr>
        <w:instrText>هذا</w:instrText>
      </w:r>
      <w:r w:rsidR="00AC7E6D" w:rsidRPr="00E44779">
        <w:rPr>
          <w:color w:val="auto"/>
          <w:rtl/>
        </w:rPr>
        <w:instrText xml:space="preserve"> </w:instrText>
      </w:r>
      <w:r w:rsidR="00AC7E6D" w:rsidRPr="00E44779">
        <w:rPr>
          <w:rFonts w:hint="eastAsia"/>
          <w:color w:val="auto"/>
          <w:rtl/>
        </w:rPr>
        <w:instrText>أثنيتم</w:instrText>
      </w:r>
      <w:r w:rsidR="00AC7E6D" w:rsidRPr="00E44779">
        <w:rPr>
          <w:color w:val="auto"/>
          <w:rtl/>
        </w:rPr>
        <w:instrText xml:space="preserve"> </w:instrText>
      </w:r>
      <w:r w:rsidR="00AC7E6D" w:rsidRPr="00E44779">
        <w:rPr>
          <w:rFonts w:hint="eastAsia"/>
          <w:color w:val="auto"/>
          <w:rtl/>
        </w:rPr>
        <w:instrText>عليه</w:instrText>
      </w:r>
      <w:r w:rsidR="00AC7E6D" w:rsidRPr="00E44779">
        <w:rPr>
          <w:color w:val="auto"/>
          <w:rtl/>
        </w:rPr>
        <w:instrText xml:space="preserve"> </w:instrText>
      </w:r>
      <w:r w:rsidR="00AC7E6D" w:rsidRPr="00E44779">
        <w:rPr>
          <w:rFonts w:hint="eastAsia"/>
          <w:color w:val="auto"/>
          <w:rtl/>
        </w:rPr>
        <w:instrText>خيرا</w:instrText>
      </w:r>
      <w:r w:rsidR="00AC7E6D" w:rsidRPr="00E44779">
        <w:rPr>
          <w:color w:val="auto"/>
          <w:rtl/>
        </w:rPr>
        <w:instrText xml:space="preserve"> </w:instrText>
      </w:r>
      <w:r w:rsidR="00AC7E6D" w:rsidRPr="00E44779">
        <w:rPr>
          <w:rFonts w:hint="eastAsia"/>
          <w:color w:val="auto"/>
          <w:rtl/>
        </w:rPr>
        <w:instrText>وجبت</w:instrText>
      </w:r>
      <w:r w:rsidR="00AC7E6D" w:rsidRPr="00E44779">
        <w:rPr>
          <w:color w:val="auto"/>
          <w:rtl/>
        </w:rPr>
        <w:instrText xml:space="preserve"> </w:instrText>
      </w:r>
      <w:r w:rsidR="00AC7E6D" w:rsidRPr="00E44779">
        <w:rPr>
          <w:rFonts w:hint="eastAsia"/>
          <w:color w:val="auto"/>
          <w:rtl/>
        </w:rPr>
        <w:instrText>له</w:instrText>
      </w:r>
      <w:r w:rsidR="00AC7E6D" w:rsidRPr="00E44779">
        <w:rPr>
          <w:color w:val="auto"/>
          <w:rtl/>
        </w:rPr>
        <w:instrText xml:space="preserve"> </w:instrText>
      </w:r>
      <w:r w:rsidR="00AC7E6D" w:rsidRPr="00E44779">
        <w:rPr>
          <w:rFonts w:hint="eastAsia"/>
          <w:color w:val="auto"/>
          <w:rtl/>
        </w:rPr>
        <w:instrText>الجنة،</w:instrText>
      </w:r>
      <w:r w:rsidR="00AC7E6D" w:rsidRPr="00E44779">
        <w:rPr>
          <w:color w:val="auto"/>
          <w:rtl/>
        </w:rPr>
        <w:instrText xml:space="preserve"> </w:instrText>
      </w:r>
      <w:r w:rsidR="00AC7E6D" w:rsidRPr="00E44779">
        <w:rPr>
          <w:rFonts w:hint="eastAsia"/>
          <w:color w:val="auto"/>
          <w:rtl/>
        </w:rPr>
        <w:instrText>وهذا</w:instrText>
      </w:r>
      <w:r w:rsidR="00AC7E6D" w:rsidRPr="00E44779">
        <w:rPr>
          <w:color w:val="auto"/>
          <w:rtl/>
        </w:rPr>
        <w:instrText xml:space="preserve"> </w:instrText>
      </w:r>
      <w:r w:rsidR="00AC7E6D" w:rsidRPr="00E44779">
        <w:rPr>
          <w:rFonts w:hint="eastAsia"/>
          <w:color w:val="auto"/>
          <w:rtl/>
        </w:rPr>
        <w:instrText>أثنيتم</w:instrText>
      </w:r>
      <w:r w:rsidR="00AC7E6D" w:rsidRPr="00E44779">
        <w:rPr>
          <w:color w:val="auto"/>
          <w:rtl/>
        </w:rPr>
        <w:instrText xml:space="preserve"> </w:instrText>
      </w:r>
      <w:r w:rsidR="00AC7E6D" w:rsidRPr="00E44779">
        <w:rPr>
          <w:rFonts w:hint="eastAsia"/>
          <w:color w:val="auto"/>
          <w:rtl/>
        </w:rPr>
        <w:instrText>عليه</w:instrText>
      </w:r>
      <w:r w:rsidR="00AC7E6D" w:rsidRPr="00E44779">
        <w:rPr>
          <w:color w:val="auto"/>
          <w:rtl/>
        </w:rPr>
        <w:instrText xml:space="preserve"> </w:instrText>
      </w:r>
      <w:r w:rsidR="00AC7E6D" w:rsidRPr="00E44779">
        <w:rPr>
          <w:rFonts w:hint="eastAsia"/>
          <w:color w:val="auto"/>
          <w:rtl/>
        </w:rPr>
        <w:instrText>شرا</w:instrText>
      </w:r>
      <w:r w:rsidR="00AC7E6D" w:rsidRPr="00E44779">
        <w:rPr>
          <w:color w:val="auto"/>
          <w:rtl/>
        </w:rPr>
        <w:instrText xml:space="preserve"> </w:instrText>
      </w:r>
      <w:r w:rsidR="00AC7E6D" w:rsidRPr="00E44779">
        <w:rPr>
          <w:rFonts w:hint="eastAsia"/>
          <w:color w:val="auto"/>
          <w:rtl/>
        </w:rPr>
        <w:instrText>وجبت</w:instrText>
      </w:r>
      <w:r w:rsidR="00AC7E6D" w:rsidRPr="00E44779">
        <w:rPr>
          <w:color w:val="auto"/>
          <w:rtl/>
        </w:rPr>
        <w:instrText xml:space="preserve"> </w:instrText>
      </w:r>
      <w:r w:rsidR="00AC7E6D" w:rsidRPr="00E44779">
        <w:rPr>
          <w:rFonts w:hint="eastAsia"/>
          <w:color w:val="auto"/>
          <w:rtl/>
        </w:rPr>
        <w:instrText>له</w:instrText>
      </w:r>
      <w:r w:rsidR="00AC7E6D" w:rsidRPr="00E44779">
        <w:rPr>
          <w:color w:val="auto"/>
          <w:rtl/>
        </w:rPr>
        <w:instrText xml:space="preserve"> </w:instrText>
      </w:r>
      <w:r w:rsidR="00AC7E6D" w:rsidRPr="00E44779">
        <w:rPr>
          <w:rFonts w:hint="eastAsia"/>
          <w:color w:val="auto"/>
          <w:rtl/>
        </w:rPr>
        <w:instrText>النار،</w:instrText>
      </w:r>
      <w:r w:rsidR="00AC7E6D" w:rsidRPr="00E44779">
        <w:rPr>
          <w:color w:val="auto"/>
          <w:rtl/>
        </w:rPr>
        <w:instrText xml:space="preserve"> </w:instrText>
      </w:r>
      <w:r w:rsidR="00AC7E6D" w:rsidRPr="00E44779">
        <w:rPr>
          <w:rFonts w:hint="eastAsia"/>
          <w:color w:val="auto"/>
          <w:rtl/>
        </w:rPr>
        <w:instrText>أنتم</w:instrText>
      </w:r>
      <w:r w:rsidR="00AC7E6D" w:rsidRPr="00E44779">
        <w:rPr>
          <w:color w:val="auto"/>
          <w:rtl/>
        </w:rPr>
        <w:instrText xml:space="preserve"> </w:instrText>
      </w:r>
      <w:r w:rsidR="00AC7E6D" w:rsidRPr="00E44779">
        <w:rPr>
          <w:rFonts w:hint="eastAsia"/>
          <w:color w:val="auto"/>
          <w:rtl/>
        </w:rPr>
        <w:instrText>شهداء</w:instrText>
      </w:r>
      <w:r w:rsidR="00AC7E6D" w:rsidRPr="00E44779">
        <w:rPr>
          <w:color w:val="auto"/>
          <w:rtl/>
        </w:rPr>
        <w:instrText xml:space="preserve"> </w:instrText>
      </w:r>
      <w:r w:rsidR="00AC7E6D" w:rsidRPr="00E44779">
        <w:rPr>
          <w:rFonts w:hint="eastAsia"/>
          <w:color w:val="auto"/>
          <w:rtl/>
        </w:rPr>
        <w:instrText>الله</w:instrText>
      </w:r>
      <w:r w:rsidR="00AC7E6D" w:rsidRPr="00E44779">
        <w:rPr>
          <w:color w:val="auto"/>
          <w:rtl/>
        </w:rPr>
        <w:instrText xml:space="preserve"> </w:instrText>
      </w:r>
      <w:r w:rsidR="00AC7E6D" w:rsidRPr="00E44779">
        <w:rPr>
          <w:rFonts w:hint="eastAsia"/>
          <w:color w:val="auto"/>
          <w:rtl/>
        </w:rPr>
        <w:instrText>في</w:instrText>
      </w:r>
      <w:r w:rsidR="00AC7E6D" w:rsidRPr="00E44779">
        <w:rPr>
          <w:color w:val="auto"/>
          <w:rtl/>
        </w:rPr>
        <w:instrText xml:space="preserve"> </w:instrText>
      </w:r>
      <w:r w:rsidR="00AC7E6D" w:rsidRPr="00E44779">
        <w:rPr>
          <w:rFonts w:hint="eastAsia"/>
          <w:color w:val="auto"/>
          <w:rtl/>
        </w:rPr>
        <w:instrText>الأرض</w:instrText>
      </w:r>
      <w:r w:rsidR="00AC7E6D" w:rsidRPr="00E44779">
        <w:rPr>
          <w:color w:val="auto"/>
        </w:rPr>
        <w:instrText xml:space="preserve">" </w:instrText>
      </w:r>
      <w:r w:rsidR="00AC7E6D" w:rsidRPr="00E44779">
        <w:rPr>
          <w:rStyle w:val="af2"/>
          <w:color w:val="auto"/>
          <w:rtl/>
        </w:rPr>
        <w:fldChar w:fldCharType="end"/>
      </w:r>
      <w:r w:rsidRPr="00E44779">
        <w:rPr>
          <w:rStyle w:val="af2"/>
          <w:color w:val="auto"/>
          <w:rtl/>
        </w:rPr>
        <w:t>(</w:t>
      </w:r>
      <w:r w:rsidRPr="00E44779">
        <w:rPr>
          <w:rStyle w:val="af2"/>
          <w:color w:val="auto"/>
          <w:rtl/>
        </w:rPr>
        <w:footnoteReference w:id="1531"/>
      </w:r>
      <w:r w:rsidRPr="00E44779">
        <w:rPr>
          <w:rStyle w:val="af2"/>
          <w:color w:val="auto"/>
          <w:rtl/>
        </w:rPr>
        <w:t>)</w:t>
      </w:r>
      <w:r w:rsidRPr="00E44779">
        <w:rPr>
          <w:color w:val="auto"/>
          <w:rtl/>
        </w:rPr>
        <w:t xml:space="preserve">. </w:t>
      </w:r>
    </w:p>
    <w:p w:rsidR="00945979" w:rsidRPr="00E44779" w:rsidRDefault="002F75F6" w:rsidP="00945979">
      <w:pPr>
        <w:spacing w:after="120"/>
        <w:ind w:firstLine="470"/>
        <w:rPr>
          <w:color w:val="auto"/>
          <w:rtl/>
        </w:rPr>
      </w:pPr>
      <w:r w:rsidRPr="00E44779">
        <w:rPr>
          <w:color w:val="auto"/>
          <w:rtl/>
        </w:rPr>
        <w:t xml:space="preserve">وقال </w:t>
      </w:r>
      <w:r w:rsidR="00945979" w:rsidRPr="00E44779">
        <w:rPr>
          <w:color w:val="auto"/>
        </w:rPr>
        <w:sym w:font="AGA Arabesque" w:char="F072"/>
      </w:r>
      <w:r w:rsidRPr="00E44779">
        <w:rPr>
          <w:color w:val="auto"/>
          <w:rtl/>
        </w:rPr>
        <w:t xml:space="preserve">: </w:t>
      </w:r>
      <w:r w:rsidR="00945979" w:rsidRPr="00E44779">
        <w:rPr>
          <w:rFonts w:ascii="Traditional Arabic" w:hAnsi="Traditional Arabic"/>
          <w:b/>
          <w:bCs/>
          <w:color w:val="auto"/>
          <w:rtl/>
          <w:lang w:val="x-none"/>
        </w:rPr>
        <w:t>«</w:t>
      </w:r>
      <w:r w:rsidR="00945979" w:rsidRPr="00E44779">
        <w:rPr>
          <w:rFonts w:hint="cs"/>
          <w:b/>
          <w:bCs/>
          <w:color w:val="auto"/>
          <w:rtl/>
        </w:rPr>
        <w:t xml:space="preserve"> </w:t>
      </w:r>
      <w:r w:rsidR="00AC7E6D" w:rsidRPr="00E44779">
        <w:rPr>
          <w:rFonts w:hint="cs"/>
          <w:b/>
          <w:bCs/>
          <w:color w:val="auto"/>
          <w:rtl/>
        </w:rPr>
        <w:t>توشكون أن تعلموا أهل الجنة من أهل النار</w:t>
      </w:r>
      <w:r w:rsidR="00AC7E6D" w:rsidRPr="00E44779">
        <w:rPr>
          <w:b/>
          <w:bCs/>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AC7E6D" w:rsidRPr="00E44779">
        <w:rPr>
          <w:rFonts w:hint="eastAsia"/>
          <w:color w:val="auto"/>
          <w:rtl/>
        </w:rPr>
        <w:instrText>توشكون</w:instrText>
      </w:r>
      <w:r w:rsidR="00AC7E6D" w:rsidRPr="00E44779">
        <w:rPr>
          <w:color w:val="auto"/>
          <w:rtl/>
        </w:rPr>
        <w:instrText xml:space="preserve"> </w:instrText>
      </w:r>
      <w:r w:rsidR="00AC7E6D" w:rsidRPr="00E44779">
        <w:rPr>
          <w:rFonts w:hint="eastAsia"/>
          <w:color w:val="auto"/>
          <w:rtl/>
        </w:rPr>
        <w:instrText>أن</w:instrText>
      </w:r>
      <w:r w:rsidR="00AC7E6D" w:rsidRPr="00E44779">
        <w:rPr>
          <w:color w:val="auto"/>
          <w:rtl/>
        </w:rPr>
        <w:instrText xml:space="preserve"> </w:instrText>
      </w:r>
      <w:r w:rsidR="00AC7E6D" w:rsidRPr="00E44779">
        <w:rPr>
          <w:rFonts w:hint="eastAsia"/>
          <w:color w:val="auto"/>
          <w:rtl/>
        </w:rPr>
        <w:instrText>تعلموا</w:instrText>
      </w:r>
      <w:r w:rsidR="00AC7E6D" w:rsidRPr="00E44779">
        <w:rPr>
          <w:color w:val="auto"/>
          <w:rtl/>
        </w:rPr>
        <w:instrText xml:space="preserve"> </w:instrText>
      </w:r>
      <w:r w:rsidR="00AC7E6D" w:rsidRPr="00E44779">
        <w:rPr>
          <w:rFonts w:hint="eastAsia"/>
          <w:color w:val="auto"/>
          <w:rtl/>
        </w:rPr>
        <w:instrText>أهل</w:instrText>
      </w:r>
      <w:r w:rsidR="00AC7E6D" w:rsidRPr="00E44779">
        <w:rPr>
          <w:color w:val="auto"/>
          <w:rtl/>
        </w:rPr>
        <w:instrText xml:space="preserve"> </w:instrText>
      </w:r>
      <w:r w:rsidR="00AC7E6D" w:rsidRPr="00E44779">
        <w:rPr>
          <w:rFonts w:hint="eastAsia"/>
          <w:color w:val="auto"/>
          <w:rtl/>
        </w:rPr>
        <w:instrText>الجنة</w:instrText>
      </w:r>
      <w:r w:rsidR="00AC7E6D" w:rsidRPr="00E44779">
        <w:rPr>
          <w:color w:val="auto"/>
          <w:rtl/>
        </w:rPr>
        <w:instrText xml:space="preserve"> </w:instrText>
      </w:r>
      <w:r w:rsidR="00AC7E6D" w:rsidRPr="00E44779">
        <w:rPr>
          <w:rFonts w:hint="eastAsia"/>
          <w:color w:val="auto"/>
          <w:rtl/>
        </w:rPr>
        <w:instrText>من</w:instrText>
      </w:r>
      <w:r w:rsidR="00AC7E6D" w:rsidRPr="00E44779">
        <w:rPr>
          <w:color w:val="auto"/>
          <w:rtl/>
        </w:rPr>
        <w:instrText xml:space="preserve"> </w:instrText>
      </w:r>
      <w:r w:rsidR="00AC7E6D" w:rsidRPr="00E44779">
        <w:rPr>
          <w:rFonts w:hint="eastAsia"/>
          <w:color w:val="auto"/>
          <w:rtl/>
        </w:rPr>
        <w:instrText>أهل</w:instrText>
      </w:r>
      <w:r w:rsidR="00AC7E6D" w:rsidRPr="00E44779">
        <w:rPr>
          <w:color w:val="auto"/>
          <w:rtl/>
        </w:rPr>
        <w:instrText xml:space="preserve"> </w:instrText>
      </w:r>
      <w:r w:rsidR="00AC7E6D" w:rsidRPr="00E44779">
        <w:rPr>
          <w:rFonts w:hint="eastAsia"/>
          <w:color w:val="auto"/>
          <w:rtl/>
        </w:rPr>
        <w:instrText>النار</w:instrText>
      </w:r>
      <w:r w:rsidR="00AC7E6D" w:rsidRPr="00E44779">
        <w:rPr>
          <w:color w:val="auto"/>
        </w:rPr>
        <w:instrText xml:space="preserve">" </w:instrText>
      </w:r>
      <w:r w:rsidR="00AC7E6D" w:rsidRPr="00E44779">
        <w:rPr>
          <w:b/>
          <w:bCs/>
          <w:color w:val="auto"/>
          <w:rtl/>
        </w:rPr>
        <w:fldChar w:fldCharType="end"/>
      </w:r>
      <w:r w:rsidR="00945979" w:rsidRPr="00E44779">
        <w:rPr>
          <w:rFonts w:hint="cs"/>
          <w:b/>
          <w:bCs/>
          <w:color w:val="auto"/>
          <w:rtl/>
        </w:rPr>
        <w:t xml:space="preserve"> </w:t>
      </w:r>
      <w:r w:rsidR="00945979" w:rsidRPr="00E44779">
        <w:rPr>
          <w:rFonts w:ascii="Traditional Arabic" w:hAnsi="Traditional Arabic"/>
          <w:b/>
          <w:bCs/>
          <w:color w:val="auto"/>
          <w:rtl/>
          <w:lang w:val="x-none"/>
        </w:rPr>
        <w:t>»</w:t>
      </w:r>
      <w:r w:rsidRPr="00E44779">
        <w:rPr>
          <w:b/>
          <w:bCs/>
          <w:color w:val="auto"/>
          <w:rtl/>
        </w:rPr>
        <w:t xml:space="preserve">، </w:t>
      </w:r>
      <w:r w:rsidR="00945979" w:rsidRPr="00E44779">
        <w:rPr>
          <w:color w:val="auto"/>
          <w:rtl/>
        </w:rPr>
        <w:t xml:space="preserve">قالوا: بم يا رسول الله؟ قال: </w:t>
      </w:r>
      <w:r w:rsidR="00945979" w:rsidRPr="00E44779">
        <w:rPr>
          <w:rFonts w:ascii="Traditional Arabic" w:hAnsi="Traditional Arabic"/>
          <w:b/>
          <w:bCs/>
          <w:color w:val="auto"/>
          <w:rtl/>
          <w:lang w:val="x-none"/>
        </w:rPr>
        <w:t>«</w:t>
      </w:r>
      <w:r w:rsidR="00945979" w:rsidRPr="00E44779">
        <w:rPr>
          <w:rFonts w:hint="cs"/>
          <w:color w:val="auto"/>
          <w:rtl/>
        </w:rPr>
        <w:t xml:space="preserve"> </w:t>
      </w:r>
      <w:r w:rsidRPr="00E44779">
        <w:rPr>
          <w:b/>
          <w:bCs/>
          <w:color w:val="auto"/>
          <w:rtl/>
        </w:rPr>
        <w:t>بالثناء الحسن والثناء السيئ</w:t>
      </w:r>
      <w:r w:rsidR="0094597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32"/>
      </w:r>
      <w:r w:rsidRPr="00E44779">
        <w:rPr>
          <w:rStyle w:val="af2"/>
          <w:color w:val="auto"/>
          <w:rtl/>
        </w:rPr>
        <w:t>)</w:t>
      </w:r>
      <w:r w:rsidR="00945979" w:rsidRPr="00E44779">
        <w:rPr>
          <w:rFonts w:hint="cs"/>
          <w:color w:val="auto"/>
          <w:rtl/>
        </w:rPr>
        <w:t>.</w:t>
      </w:r>
      <w:r w:rsidRPr="00E44779">
        <w:rPr>
          <w:color w:val="auto"/>
          <w:rtl/>
        </w:rPr>
        <w:t xml:space="preserve"> </w:t>
      </w:r>
    </w:p>
    <w:p w:rsidR="002F75F6" w:rsidRPr="00E44779" w:rsidRDefault="002F75F6" w:rsidP="00945979">
      <w:pPr>
        <w:spacing w:after="120"/>
        <w:ind w:firstLine="470"/>
        <w:rPr>
          <w:color w:val="auto"/>
          <w:rtl/>
        </w:rPr>
      </w:pPr>
      <w:r w:rsidRPr="00E44779">
        <w:rPr>
          <w:color w:val="auto"/>
          <w:rtl/>
        </w:rPr>
        <w:t>فأخبر أن ذلك مما يعلم به أهل الجنة وأهل النار</w:t>
      </w:r>
      <w:r w:rsidRPr="00E44779">
        <w:rPr>
          <w:rFonts w:hint="cs"/>
          <w:color w:val="auto"/>
          <w:rtl/>
        </w:rPr>
        <w:t xml:space="preserve"> وكان أبو ثور يقول أشهد أن أحمد </w:t>
      </w:r>
      <w:r w:rsidRPr="00E44779">
        <w:rPr>
          <w:rFonts w:hint="cs"/>
          <w:color w:val="auto"/>
          <w:rtl/>
        </w:rPr>
        <w:lastRenderedPageBreak/>
        <w:t>بن حنبل في الجنة</w:t>
      </w:r>
      <w:r w:rsidRPr="00E44779">
        <w:rPr>
          <w:rStyle w:val="af2"/>
          <w:color w:val="auto"/>
          <w:rtl/>
        </w:rPr>
        <w:t>(</w:t>
      </w:r>
      <w:r w:rsidRPr="00E44779">
        <w:rPr>
          <w:rStyle w:val="af2"/>
          <w:color w:val="auto"/>
          <w:rtl/>
        </w:rPr>
        <w:footnoteReference w:id="1533"/>
      </w:r>
      <w:r w:rsidRPr="00E44779">
        <w:rPr>
          <w:rStyle w:val="af2"/>
          <w:color w:val="auto"/>
          <w:rtl/>
        </w:rPr>
        <w:t>)</w:t>
      </w:r>
      <w:r w:rsidR="0094597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وهذه الأقوال الثلاثة ليست على درجة واحدة في القوة فالقول الأول ضعيف لا ينبغي القول به لمخالفته الأحاديث الصحاح بالشهادة بالجنة لغير الأنبياء والقول الثاني والثالث لها حظ من الدليل والتعليل والثاني أقرب لخطورة الأمر في الثالث خصوصاً في هذه الأزمنة التي قل فيها العناية بأمر الشهادة والتساهل فيها.</w:t>
      </w:r>
    </w:p>
    <w:p w:rsidR="002F75F6" w:rsidRPr="00E44779" w:rsidRDefault="002F75F6" w:rsidP="00F86714">
      <w:pPr>
        <w:spacing w:after="120"/>
        <w:ind w:firstLine="470"/>
        <w:rPr>
          <w:color w:val="auto"/>
          <w:rtl/>
        </w:rPr>
      </w:pPr>
      <w:r w:rsidRPr="00E44779">
        <w:rPr>
          <w:rFonts w:hint="cs"/>
          <w:color w:val="auto"/>
          <w:rtl/>
        </w:rPr>
        <w:t xml:space="preserve">مما سبق يتبين عدم صحة ما ذكره النووي من </w:t>
      </w:r>
      <w:r w:rsidR="0080368A" w:rsidRPr="00E44779">
        <w:rPr>
          <w:rFonts w:hint="cs"/>
          <w:color w:val="auto"/>
          <w:rtl/>
        </w:rPr>
        <w:t>الإجماع</w:t>
      </w:r>
      <w:r w:rsidRPr="00E44779">
        <w:rPr>
          <w:rFonts w:hint="cs"/>
          <w:color w:val="auto"/>
          <w:rtl/>
        </w:rPr>
        <w:t xml:space="preserve"> على عدم القطع لأحد بالجنة إلا من ثبت فيه نص بذلك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945979">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عشرة: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الكافر إذا اسلم يغفر له ما سلف من الكفر</w:t>
      </w:r>
      <w:r w:rsidR="00AC7E6D" w:rsidRPr="00E44779">
        <w:rPr>
          <w:rFonts w:ascii="Traditional Arabic" w:hAnsi="Traditional Arabic" w:cs="Traditional Arabic"/>
          <w:color w:val="auto"/>
          <w:sz w:val="40"/>
          <w:szCs w:val="40"/>
          <w:rtl/>
        </w:rPr>
        <w:fldChar w:fldCharType="begin"/>
      </w:r>
      <w:r w:rsidR="00AC7E6D" w:rsidRPr="00E44779">
        <w:rPr>
          <w:rFonts w:ascii="Traditional Arabic" w:hAnsi="Traditional Arabic" w:cs="Traditional Arabic"/>
          <w:color w:val="auto"/>
          <w:sz w:val="40"/>
          <w:szCs w:val="40"/>
        </w:rPr>
        <w:instrText xml:space="preserve"> XE "</w:instrText>
      </w:r>
      <w:r w:rsidR="00AC7E6D" w:rsidRPr="00E44779">
        <w:rPr>
          <w:rFonts w:ascii="Traditional Arabic" w:hAnsi="Traditional Arabic" w:cs="Traditional Arabic"/>
          <w:color w:val="auto"/>
          <w:sz w:val="40"/>
          <w:szCs w:val="40"/>
          <w:rtl/>
        </w:rPr>
        <w:instrText>المسألة الثانية عشرة</w:instrText>
      </w:r>
      <w:r w:rsidR="00AC7E6D" w:rsidRPr="00E44779">
        <w:rPr>
          <w:rFonts w:ascii="Traditional Arabic" w:hAnsi="Traditional Arabic" w:cs="Traditional Arabic"/>
          <w:color w:val="auto"/>
          <w:sz w:val="40"/>
          <w:szCs w:val="40"/>
        </w:rPr>
        <w:instrText>\</w:instrText>
      </w:r>
      <w:r w:rsidR="00AC7E6D" w:rsidRPr="00E44779">
        <w:rPr>
          <w:rFonts w:ascii="Traditional Arabic" w:hAnsi="Traditional Arabic" w:cs="Traditional Arabic"/>
          <w:color w:val="auto"/>
          <w:sz w:val="40"/>
          <w:szCs w:val="40"/>
          <w:rtl/>
        </w:rPr>
        <w:instrText>: الإجماع على أن الكافر إذا اسلم يغفر له ما سلف من الكفر</w:instrText>
      </w:r>
      <w:r w:rsidR="00AC7E6D" w:rsidRPr="00E44779">
        <w:rPr>
          <w:rFonts w:ascii="Traditional Arabic" w:hAnsi="Traditional Arabic" w:cs="Traditional Arabic"/>
          <w:color w:val="auto"/>
          <w:sz w:val="40"/>
          <w:szCs w:val="40"/>
        </w:rPr>
        <w:instrText xml:space="preserve">" </w:instrText>
      </w:r>
      <w:r w:rsidR="00AC7E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من رحمة الله بعباده أن فتح لهم باب التوبة ورغبهم فيها وتفضل عليهم بأن جعلها ماحية ما سبقها من الذنب وإن عَظُمَ.</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(الدخول في الإسلام بالظاهر والباطن جميعا ً وأن يكون مسلما ً حقيقيا ً فهذا يغفر له ما سلف من الكفر بنص القرآن العزيز</w:t>
      </w:r>
      <w:r w:rsidR="00945979" w:rsidRPr="00E44779">
        <w:rPr>
          <w:rFonts w:hint="cs"/>
          <w:color w:val="auto"/>
          <w:rtl/>
        </w:rPr>
        <w:t>،</w:t>
      </w:r>
      <w:r w:rsidRPr="00E44779">
        <w:rPr>
          <w:rFonts w:hint="cs"/>
          <w:color w:val="auto"/>
          <w:rtl/>
        </w:rPr>
        <w:t xml:space="preserve"> والحديث الصحيح: </w:t>
      </w:r>
      <w:r w:rsidR="00945979" w:rsidRPr="00E44779">
        <w:rPr>
          <w:rFonts w:ascii="Traditional Arabic" w:hAnsi="Traditional Arabic"/>
          <w:b/>
          <w:bCs/>
          <w:color w:val="auto"/>
          <w:rtl/>
          <w:lang w:val="x-none"/>
        </w:rPr>
        <w:t>«</w:t>
      </w:r>
      <w:r w:rsidR="00E31CCC" w:rsidRPr="00E44779">
        <w:rPr>
          <w:rFonts w:hint="cs"/>
          <w:b/>
          <w:bCs/>
          <w:color w:val="auto"/>
          <w:rtl/>
        </w:rPr>
        <w:t>الإسلام يهدم ما قبله</w:t>
      </w:r>
      <w:r w:rsidR="00E31CCC" w:rsidRPr="00E44779">
        <w:rPr>
          <w:color w:val="auto"/>
          <w:rtl/>
        </w:rPr>
        <w:fldChar w:fldCharType="begin"/>
      </w:r>
      <w:r w:rsidR="00E31CCC" w:rsidRPr="00E44779">
        <w:instrText xml:space="preserve"> XE "</w:instrText>
      </w:r>
      <w:r w:rsidR="00E31CCC" w:rsidRPr="00E44779">
        <w:rPr>
          <w:rFonts w:hint="eastAsia"/>
          <w:rtl/>
        </w:rPr>
        <w:instrText>فهرس</w:instrText>
      </w:r>
      <w:r w:rsidR="00E31CCC" w:rsidRPr="00E44779">
        <w:rPr>
          <w:rtl/>
        </w:rPr>
        <w:instrText xml:space="preserve"> </w:instrText>
      </w:r>
      <w:r w:rsidR="00E31CCC" w:rsidRPr="00E44779">
        <w:rPr>
          <w:rFonts w:hint="eastAsia"/>
          <w:rtl/>
        </w:rPr>
        <w:instrText>الحديث</w:instrText>
      </w:r>
      <w:r w:rsidR="00E31CCC" w:rsidRPr="00E44779">
        <w:rPr>
          <w:rtl/>
        </w:rPr>
        <w:instrText>:</w:instrText>
      </w:r>
      <w:r w:rsidR="00E31CCC" w:rsidRPr="00E44779">
        <w:rPr>
          <w:rFonts w:hint="eastAsia"/>
          <w:rtl/>
        </w:rPr>
        <w:instrText>الإسلام</w:instrText>
      </w:r>
      <w:r w:rsidR="00E31CCC" w:rsidRPr="00E44779">
        <w:rPr>
          <w:rtl/>
        </w:rPr>
        <w:instrText xml:space="preserve"> </w:instrText>
      </w:r>
      <w:r w:rsidR="00E31CCC" w:rsidRPr="00E44779">
        <w:rPr>
          <w:rFonts w:hint="eastAsia"/>
          <w:rtl/>
        </w:rPr>
        <w:instrText>يهدم</w:instrText>
      </w:r>
      <w:r w:rsidR="00E31CCC" w:rsidRPr="00E44779">
        <w:rPr>
          <w:rtl/>
        </w:rPr>
        <w:instrText xml:space="preserve"> </w:instrText>
      </w:r>
      <w:r w:rsidR="00E31CCC" w:rsidRPr="00E44779">
        <w:rPr>
          <w:rFonts w:hint="eastAsia"/>
          <w:rtl/>
        </w:rPr>
        <w:instrText>ما</w:instrText>
      </w:r>
      <w:r w:rsidR="00E31CCC" w:rsidRPr="00E44779">
        <w:rPr>
          <w:rtl/>
        </w:rPr>
        <w:instrText xml:space="preserve"> </w:instrText>
      </w:r>
      <w:r w:rsidR="00E31CCC" w:rsidRPr="00E44779">
        <w:rPr>
          <w:rFonts w:hint="eastAsia"/>
          <w:rtl/>
        </w:rPr>
        <w:instrText>قبله</w:instrText>
      </w:r>
      <w:r w:rsidR="00E31CCC" w:rsidRPr="00E44779">
        <w:instrText xml:space="preserve">" </w:instrText>
      </w:r>
      <w:r w:rsidR="00E31CCC" w:rsidRPr="00E44779">
        <w:rPr>
          <w:color w:val="auto"/>
          <w:rtl/>
        </w:rPr>
        <w:fldChar w:fldCharType="end"/>
      </w:r>
      <w:r w:rsidR="00945979" w:rsidRPr="00E44779">
        <w:rPr>
          <w:rFonts w:hint="cs"/>
          <w:color w:val="auto"/>
          <w:rtl/>
        </w:rPr>
        <w:t xml:space="preserve"> </w:t>
      </w:r>
      <w:r w:rsidR="00945979" w:rsidRPr="00E44779">
        <w:rPr>
          <w:rFonts w:ascii="Traditional Arabic" w:hAnsi="Traditional Arabic"/>
          <w:color w:val="auto"/>
          <w:rtl/>
          <w:lang w:val="x-none"/>
        </w:rPr>
        <w:t>»</w:t>
      </w:r>
      <w:r w:rsidRPr="00E44779">
        <w:rPr>
          <w:rFonts w:hint="cs"/>
          <w:color w:val="auto"/>
          <w:rtl/>
        </w:rPr>
        <w:t xml:space="preserve"> وبإجماع المسلمين)</w:t>
      </w:r>
      <w:r w:rsidRPr="00E44779">
        <w:rPr>
          <w:rStyle w:val="af2"/>
          <w:color w:val="auto"/>
          <w:rtl/>
        </w:rPr>
        <w:t>(</w:t>
      </w:r>
      <w:r w:rsidRPr="00E44779">
        <w:rPr>
          <w:rStyle w:val="af2"/>
          <w:color w:val="auto"/>
          <w:rtl/>
        </w:rPr>
        <w:footnoteReference w:id="1534"/>
      </w:r>
      <w:r w:rsidRPr="00E44779">
        <w:rPr>
          <w:rStyle w:val="af2"/>
          <w:color w:val="auto"/>
          <w:rtl/>
        </w:rPr>
        <w:t>)</w:t>
      </w:r>
      <w:r w:rsidR="0094597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وزر الكفر يسقط بالإيمان، والندم على الكفر بالإجماع</w:t>
      </w:r>
      <w:r w:rsidRPr="00E44779">
        <w:rPr>
          <w:rFonts w:hint="cs"/>
          <w:color w:val="auto"/>
          <w:rtl/>
        </w:rPr>
        <w:t>)</w:t>
      </w:r>
      <w:r w:rsidRPr="00E44779">
        <w:rPr>
          <w:rStyle w:val="af2"/>
          <w:color w:val="auto"/>
          <w:rtl/>
        </w:rPr>
        <w:t>(</w:t>
      </w:r>
      <w:r w:rsidRPr="00E44779">
        <w:rPr>
          <w:rStyle w:val="af2"/>
          <w:color w:val="auto"/>
          <w:rtl/>
        </w:rPr>
        <w:footnoteReference w:id="1535"/>
      </w:r>
      <w:r w:rsidRPr="00E44779">
        <w:rPr>
          <w:rStyle w:val="af2"/>
          <w:color w:val="auto"/>
          <w:rtl/>
        </w:rPr>
        <w:t>)</w:t>
      </w:r>
      <w:r w:rsidR="0094597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 (</w:t>
      </w:r>
      <w:r w:rsidRPr="00E44779">
        <w:rPr>
          <w:color w:val="auto"/>
          <w:rtl/>
        </w:rPr>
        <w:t>ولا يجب على الله قبولها إذا وجدت بشروطها عقلا عند أهل السنة لكنه سبحانه وتعالى يقبلها كرما وفضلا وعرفنا قبولها بالشرع والإجماع</w:t>
      </w:r>
      <w:r w:rsidRPr="00E44779">
        <w:rPr>
          <w:rFonts w:hint="cs"/>
          <w:color w:val="auto"/>
          <w:rtl/>
        </w:rPr>
        <w:t xml:space="preserve"> ..... </w:t>
      </w:r>
      <w:r w:rsidRPr="00E44779">
        <w:rPr>
          <w:color w:val="auto"/>
          <w:rtl/>
        </w:rPr>
        <w:t>توبة الكافر من كفره مقطوع بقبولها وما سواها من أنواع التوبة هل قبولها مقطوع به أم مظنون فيه خلاف لأهل السنة</w:t>
      </w:r>
      <w:r w:rsidRPr="00E44779">
        <w:rPr>
          <w:rFonts w:hint="cs"/>
          <w:color w:val="auto"/>
          <w:rtl/>
        </w:rPr>
        <w:t>)</w:t>
      </w:r>
      <w:r w:rsidRPr="00E44779">
        <w:rPr>
          <w:rStyle w:val="af2"/>
          <w:color w:val="auto"/>
          <w:rtl/>
        </w:rPr>
        <w:t>(</w:t>
      </w:r>
      <w:r w:rsidRPr="00E44779">
        <w:rPr>
          <w:rStyle w:val="af2"/>
          <w:color w:val="auto"/>
          <w:rtl/>
        </w:rPr>
        <w:footnoteReference w:id="1536"/>
      </w:r>
      <w:r w:rsidRPr="00E44779">
        <w:rPr>
          <w:rStyle w:val="af2"/>
          <w:color w:val="auto"/>
          <w:rtl/>
        </w:rPr>
        <w:t>)</w:t>
      </w:r>
      <w:r w:rsidR="00AF28C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أيضاً:</w:t>
      </w:r>
      <w:r w:rsidRPr="00E44779">
        <w:rPr>
          <w:color w:val="auto"/>
          <w:rtl/>
        </w:rPr>
        <w:t xml:space="preserve"> </w:t>
      </w:r>
      <w:r w:rsidRPr="00E44779">
        <w:rPr>
          <w:rFonts w:hint="cs"/>
          <w:color w:val="auto"/>
          <w:rtl/>
        </w:rPr>
        <w:t>(</w:t>
      </w:r>
      <w:r w:rsidRPr="00E44779">
        <w:rPr>
          <w:color w:val="auto"/>
          <w:rtl/>
        </w:rPr>
        <w:t>وقد أجمعت الأمة على أن الكافر إذا أسلم وتاب عن كفره، صحت توبته، وإن استدام معاصي أخر</w:t>
      </w:r>
      <w:r w:rsidRPr="00E44779">
        <w:rPr>
          <w:rFonts w:hint="cs"/>
          <w:color w:val="auto"/>
          <w:rtl/>
        </w:rPr>
        <w:t>)</w:t>
      </w:r>
      <w:r w:rsidRPr="00E44779">
        <w:rPr>
          <w:rStyle w:val="af2"/>
          <w:color w:val="auto"/>
          <w:rtl/>
        </w:rPr>
        <w:t>(</w:t>
      </w:r>
      <w:r w:rsidRPr="00E44779">
        <w:rPr>
          <w:rStyle w:val="af2"/>
          <w:color w:val="auto"/>
          <w:rtl/>
        </w:rPr>
        <w:footnoteReference w:id="1537"/>
      </w:r>
      <w:r w:rsidRPr="00E44779">
        <w:rPr>
          <w:rStyle w:val="af2"/>
          <w:color w:val="auto"/>
          <w:rtl/>
        </w:rPr>
        <w:t>)</w:t>
      </w:r>
      <w:r w:rsidR="00AF28C5"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BE1E66" w:rsidRPr="00E44779" w:rsidRDefault="002F75F6" w:rsidP="00BE1E66">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قُل لِّلَّذِينَ كَفَرُوٓاْ إِن يَنتَهُواْ يُغۡفَرۡ لَهُم مَّا قَدۡ سَلَفَ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الأنفال:38</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ا:الأنفال:38 ﴿قُل لِّلَّذِينَ كَفَرُو</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إِن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يَنتَهُواْ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يُغ</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فَر</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لَهُم</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قَد</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سَلَفَ</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BE1E66" w:rsidRPr="00E44779">
        <w:rPr>
          <w:rFonts w:hint="cs"/>
          <w:color w:val="auto"/>
          <w:rtl/>
        </w:rPr>
        <w:t>.</w:t>
      </w:r>
      <w:r w:rsidRPr="00E44779">
        <w:rPr>
          <w:rFonts w:hint="cs"/>
          <w:color w:val="auto"/>
          <w:rtl/>
        </w:rPr>
        <w:t xml:space="preserve"> </w:t>
      </w:r>
    </w:p>
    <w:p w:rsidR="00BE1E66" w:rsidRPr="00E44779" w:rsidRDefault="002F75F6" w:rsidP="00BE1E66">
      <w:pPr>
        <w:spacing w:after="120"/>
        <w:ind w:firstLine="470"/>
        <w:rPr>
          <w:color w:val="auto"/>
          <w:rtl/>
        </w:rPr>
      </w:pPr>
      <w:r w:rsidRPr="00E44779">
        <w:rPr>
          <w:rFonts w:hint="cs"/>
          <w:color w:val="auto"/>
          <w:rtl/>
        </w:rPr>
        <w:t>و</w:t>
      </w:r>
      <w:r w:rsidR="00570C79" w:rsidRPr="00E44779">
        <w:rPr>
          <w:rFonts w:hint="cs"/>
          <w:color w:val="auto"/>
          <w:rtl/>
        </w:rPr>
        <w:t>قوله تعالى</w:t>
      </w:r>
      <w:r w:rsidR="00BE1E66" w:rsidRPr="00E44779">
        <w:rPr>
          <w:rFonts w:hint="cs"/>
          <w:color w:val="auto"/>
          <w:rtl/>
        </w:rPr>
        <w:t xml:space="preserve"> </w:t>
      </w:r>
      <w:r w:rsidRPr="00E44779">
        <w:rPr>
          <w:rFonts w:hint="cs"/>
          <w:color w:val="auto"/>
          <w:rtl/>
        </w:rPr>
        <w:t xml:space="preserve">لمن قال إن الله ثالث ثلاثة: </w:t>
      </w:r>
      <w:r w:rsidRPr="00E44779">
        <w:rPr>
          <w:rFonts w:ascii="Traditional Arabic" w:hAnsi="Traditional Arabic" w:hint="cs"/>
          <w:color w:val="auto"/>
          <w:sz w:val="32"/>
          <w:rtl/>
        </w:rPr>
        <w:t>﴿</w:t>
      </w:r>
      <w:r w:rsidRPr="00E44779">
        <w:rPr>
          <w:rFonts w:cs="KFGQPC Uthmanic Script HAFS"/>
          <w:color w:val="auto"/>
          <w:sz w:val="32"/>
          <w:szCs w:val="28"/>
          <w:rtl/>
        </w:rPr>
        <w:t>أَفَلَا يَتُوبُونَ إِلَى ٱللَّهِ وَيَسۡتَغۡفِرُونَهُۥۚ وَٱللَّهُ غَفُور</w:t>
      </w:r>
      <w:r w:rsidRPr="00E44779">
        <w:rPr>
          <w:rFonts w:cs="KFGQPC Uthmanic Script HAFS" w:hint="cs"/>
          <w:color w:val="auto"/>
          <w:sz w:val="32"/>
          <w:szCs w:val="28"/>
          <w:rtl/>
        </w:rPr>
        <w:t xml:space="preserve">ٞ رَّحِيمٞ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المائدة:74</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ا:المائدة:74 ﴿أَفَلَا يَتُوبُونَ إِلَى ٱللَّهِ وَيَس</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تَغ</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فِرُونَهُ</w:instrText>
      </w:r>
      <w:r w:rsidR="00AC7E6D" w:rsidRPr="00E44779">
        <w:rPr>
          <w:rFonts w:cs="Times New Roman" w:hint="cs"/>
          <w:color w:val="auto"/>
          <w:sz w:val="28"/>
          <w:szCs w:val="28"/>
          <w:rtl/>
        </w:rPr>
        <w:instrText>ۥۚ</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غَفُور</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رَّحِيم</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BE1E66" w:rsidRPr="00E44779">
        <w:rPr>
          <w:rFonts w:hint="cs"/>
          <w:color w:val="auto"/>
          <w:rtl/>
        </w:rPr>
        <w:t>.</w:t>
      </w:r>
      <w:r w:rsidRPr="00E44779">
        <w:rPr>
          <w:rFonts w:hint="cs"/>
          <w:color w:val="auto"/>
          <w:rtl/>
        </w:rPr>
        <w:t xml:space="preserve"> </w:t>
      </w:r>
    </w:p>
    <w:p w:rsidR="002F75F6" w:rsidRPr="00E44779" w:rsidRDefault="002F75F6" w:rsidP="00A63D6F">
      <w:pPr>
        <w:spacing w:after="120"/>
        <w:ind w:firstLine="470"/>
        <w:rPr>
          <w:color w:val="auto"/>
          <w:rtl/>
        </w:rPr>
      </w:pPr>
      <w:r w:rsidRPr="00E44779">
        <w:rPr>
          <w:rFonts w:hint="cs"/>
          <w:color w:val="auto"/>
          <w:rtl/>
        </w:rPr>
        <w:t xml:space="preserve">وعن عبدالله بن عمرو بن العاص عن أبيه رضي الله عنهم قال: </w:t>
      </w:r>
      <w:r w:rsidR="00A63D6F" w:rsidRPr="00E44779">
        <w:rPr>
          <w:rFonts w:hint="cs"/>
          <w:color w:val="auto"/>
          <w:rtl/>
        </w:rPr>
        <w:t>((</w:t>
      </w:r>
      <w:r w:rsidRPr="00E44779">
        <w:rPr>
          <w:rFonts w:hint="cs"/>
          <w:color w:val="auto"/>
          <w:rtl/>
        </w:rPr>
        <w:t xml:space="preserve"> </w:t>
      </w:r>
      <w:r w:rsidRPr="00E44779">
        <w:rPr>
          <w:color w:val="auto"/>
          <w:rtl/>
        </w:rPr>
        <w:t xml:space="preserve">لما جعل الله الإسلام في قلبي أتيت النبي </w:t>
      </w:r>
      <w:r w:rsidR="00A63D6F" w:rsidRPr="00E44779">
        <w:rPr>
          <w:color w:val="auto"/>
        </w:rPr>
        <w:sym w:font="AGA Arabesque" w:char="F072"/>
      </w:r>
      <w:r w:rsidRPr="00E44779">
        <w:rPr>
          <w:color w:val="auto"/>
          <w:rtl/>
        </w:rPr>
        <w:t>، فقلت: ابسط يمينك فلأبايعك، فبسط يمينه، قال: فقبضت يدي، قال: «</w:t>
      </w:r>
      <w:r w:rsidRPr="00E44779">
        <w:rPr>
          <w:b/>
          <w:bCs/>
          <w:color w:val="auto"/>
          <w:rtl/>
        </w:rPr>
        <w:t>ما لك يا عمرو؟</w:t>
      </w:r>
      <w:r w:rsidRPr="00E44779">
        <w:rPr>
          <w:color w:val="auto"/>
          <w:rtl/>
        </w:rPr>
        <w:t>» قال: قلت: أردت أن أشترط، قال: «</w:t>
      </w:r>
      <w:r w:rsidRPr="00E44779">
        <w:rPr>
          <w:b/>
          <w:bCs/>
          <w:color w:val="auto"/>
          <w:rtl/>
        </w:rPr>
        <w:t>تشترط بماذا؟</w:t>
      </w:r>
      <w:r w:rsidRPr="00E44779">
        <w:rPr>
          <w:color w:val="auto"/>
          <w:rtl/>
        </w:rPr>
        <w:t>» قلت: أن يغفر لي، قال: «</w:t>
      </w:r>
      <w:r w:rsidR="00AC7E6D" w:rsidRPr="00E44779">
        <w:rPr>
          <w:b/>
          <w:bCs/>
          <w:color w:val="auto"/>
          <w:rtl/>
        </w:rPr>
        <w:t xml:space="preserve">أما علمت أن الإسلام يهدم ما كان قبله؟ وأن </w:t>
      </w:r>
      <w:r w:rsidR="00B603BB" w:rsidRPr="00E44779">
        <w:rPr>
          <w:b/>
          <w:bCs/>
          <w:color w:val="auto"/>
          <w:rtl/>
        </w:rPr>
        <w:t>الهجرة</w:t>
      </w:r>
      <w:r w:rsidR="00AC7E6D" w:rsidRPr="00E44779">
        <w:rPr>
          <w:b/>
          <w:bCs/>
          <w:color w:val="auto"/>
          <w:rtl/>
        </w:rPr>
        <w:t xml:space="preserve"> تهدم ما كان قبلها؟ وأن الحج يهدم ما كان قبله</w:t>
      </w:r>
      <w:r w:rsidR="00AC7E6D" w:rsidRPr="00E44779">
        <w:rPr>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AC7E6D" w:rsidRPr="00E44779">
        <w:rPr>
          <w:rFonts w:hint="eastAsia"/>
          <w:color w:val="auto"/>
          <w:rtl/>
        </w:rPr>
        <w:instrText>أما</w:instrText>
      </w:r>
      <w:r w:rsidR="00AC7E6D" w:rsidRPr="00E44779">
        <w:rPr>
          <w:color w:val="auto"/>
          <w:rtl/>
        </w:rPr>
        <w:instrText xml:space="preserve"> </w:instrText>
      </w:r>
      <w:r w:rsidR="00AC7E6D" w:rsidRPr="00E44779">
        <w:rPr>
          <w:rFonts w:hint="eastAsia"/>
          <w:color w:val="auto"/>
          <w:rtl/>
        </w:rPr>
        <w:instrText>علمت</w:instrText>
      </w:r>
      <w:r w:rsidR="00AC7E6D" w:rsidRPr="00E44779">
        <w:rPr>
          <w:color w:val="auto"/>
          <w:rtl/>
        </w:rPr>
        <w:instrText xml:space="preserve"> </w:instrText>
      </w:r>
      <w:r w:rsidR="00AC7E6D" w:rsidRPr="00E44779">
        <w:rPr>
          <w:rFonts w:hint="eastAsia"/>
          <w:color w:val="auto"/>
          <w:rtl/>
        </w:rPr>
        <w:instrText>أن</w:instrText>
      </w:r>
      <w:r w:rsidR="00AC7E6D" w:rsidRPr="00E44779">
        <w:rPr>
          <w:color w:val="auto"/>
          <w:rtl/>
        </w:rPr>
        <w:instrText xml:space="preserve"> </w:instrText>
      </w:r>
      <w:r w:rsidR="00AC7E6D" w:rsidRPr="00E44779">
        <w:rPr>
          <w:rFonts w:hint="eastAsia"/>
          <w:color w:val="auto"/>
          <w:rtl/>
        </w:rPr>
        <w:instrText>الإسلام</w:instrText>
      </w:r>
      <w:r w:rsidR="00AC7E6D" w:rsidRPr="00E44779">
        <w:rPr>
          <w:color w:val="auto"/>
          <w:rtl/>
        </w:rPr>
        <w:instrText xml:space="preserve"> </w:instrText>
      </w:r>
      <w:r w:rsidR="00AC7E6D" w:rsidRPr="00E44779">
        <w:rPr>
          <w:rFonts w:hint="eastAsia"/>
          <w:color w:val="auto"/>
          <w:rtl/>
        </w:rPr>
        <w:instrText>يهدم</w:instrText>
      </w:r>
      <w:r w:rsidR="00AC7E6D" w:rsidRPr="00E44779">
        <w:rPr>
          <w:color w:val="auto"/>
          <w:rtl/>
        </w:rPr>
        <w:instrText xml:space="preserve"> </w:instrText>
      </w:r>
      <w:r w:rsidR="00AC7E6D" w:rsidRPr="00E44779">
        <w:rPr>
          <w:rFonts w:hint="eastAsia"/>
          <w:color w:val="auto"/>
          <w:rtl/>
        </w:rPr>
        <w:instrText>ما</w:instrText>
      </w:r>
      <w:r w:rsidR="00AC7E6D" w:rsidRPr="00E44779">
        <w:rPr>
          <w:color w:val="auto"/>
          <w:rtl/>
        </w:rPr>
        <w:instrText xml:space="preserve"> </w:instrText>
      </w:r>
      <w:r w:rsidR="00AC7E6D" w:rsidRPr="00E44779">
        <w:rPr>
          <w:rFonts w:hint="eastAsia"/>
          <w:color w:val="auto"/>
          <w:rtl/>
        </w:rPr>
        <w:instrText>كان</w:instrText>
      </w:r>
      <w:r w:rsidR="00AC7E6D" w:rsidRPr="00E44779">
        <w:rPr>
          <w:color w:val="auto"/>
          <w:rtl/>
        </w:rPr>
        <w:instrText xml:space="preserve"> </w:instrText>
      </w:r>
      <w:r w:rsidR="00AC7E6D" w:rsidRPr="00E44779">
        <w:rPr>
          <w:rFonts w:hint="eastAsia"/>
          <w:color w:val="auto"/>
          <w:rtl/>
        </w:rPr>
        <w:instrText>قبله؟</w:instrText>
      </w:r>
      <w:r w:rsidR="00AC7E6D" w:rsidRPr="00E44779">
        <w:rPr>
          <w:color w:val="auto"/>
          <w:rtl/>
        </w:rPr>
        <w:instrText xml:space="preserve"> </w:instrText>
      </w:r>
      <w:r w:rsidR="00AC7E6D" w:rsidRPr="00E44779">
        <w:rPr>
          <w:rFonts w:hint="eastAsia"/>
          <w:color w:val="auto"/>
          <w:rtl/>
        </w:rPr>
        <w:instrText>وأن</w:instrText>
      </w:r>
      <w:r w:rsidR="00AC7E6D" w:rsidRPr="00E44779">
        <w:rPr>
          <w:color w:val="auto"/>
          <w:rtl/>
        </w:rPr>
        <w:instrText xml:space="preserve"> </w:instrText>
      </w:r>
      <w:r w:rsidR="00B603BB" w:rsidRPr="00E44779">
        <w:rPr>
          <w:rFonts w:hint="eastAsia"/>
          <w:color w:val="auto"/>
          <w:rtl/>
        </w:rPr>
        <w:instrText>الهجرة</w:instrText>
      </w:r>
      <w:r w:rsidR="00AC7E6D" w:rsidRPr="00E44779">
        <w:rPr>
          <w:color w:val="auto"/>
          <w:rtl/>
        </w:rPr>
        <w:instrText xml:space="preserve"> </w:instrText>
      </w:r>
      <w:r w:rsidR="00AC7E6D" w:rsidRPr="00E44779">
        <w:rPr>
          <w:rFonts w:hint="eastAsia"/>
          <w:color w:val="auto"/>
          <w:rtl/>
        </w:rPr>
        <w:instrText>تهدم</w:instrText>
      </w:r>
      <w:r w:rsidR="00AC7E6D" w:rsidRPr="00E44779">
        <w:rPr>
          <w:color w:val="auto"/>
          <w:rtl/>
        </w:rPr>
        <w:instrText xml:space="preserve"> </w:instrText>
      </w:r>
      <w:r w:rsidR="00AC7E6D" w:rsidRPr="00E44779">
        <w:rPr>
          <w:rFonts w:hint="eastAsia"/>
          <w:color w:val="auto"/>
          <w:rtl/>
        </w:rPr>
        <w:instrText>ما</w:instrText>
      </w:r>
      <w:r w:rsidR="00AC7E6D" w:rsidRPr="00E44779">
        <w:rPr>
          <w:color w:val="auto"/>
          <w:rtl/>
        </w:rPr>
        <w:instrText xml:space="preserve"> </w:instrText>
      </w:r>
      <w:r w:rsidR="00AC7E6D" w:rsidRPr="00E44779">
        <w:rPr>
          <w:rFonts w:hint="eastAsia"/>
          <w:color w:val="auto"/>
          <w:rtl/>
        </w:rPr>
        <w:instrText>كان</w:instrText>
      </w:r>
      <w:r w:rsidR="00AC7E6D" w:rsidRPr="00E44779">
        <w:rPr>
          <w:color w:val="auto"/>
          <w:rtl/>
        </w:rPr>
        <w:instrText xml:space="preserve"> </w:instrText>
      </w:r>
      <w:r w:rsidR="00AC7E6D" w:rsidRPr="00E44779">
        <w:rPr>
          <w:rFonts w:hint="eastAsia"/>
          <w:color w:val="auto"/>
          <w:rtl/>
        </w:rPr>
        <w:instrText>قبلها؟</w:instrText>
      </w:r>
      <w:r w:rsidR="00AC7E6D" w:rsidRPr="00E44779">
        <w:rPr>
          <w:color w:val="auto"/>
          <w:rtl/>
        </w:rPr>
        <w:instrText xml:space="preserve"> </w:instrText>
      </w:r>
      <w:r w:rsidR="00AC7E6D" w:rsidRPr="00E44779">
        <w:rPr>
          <w:rFonts w:hint="eastAsia"/>
          <w:color w:val="auto"/>
          <w:rtl/>
        </w:rPr>
        <w:instrText>وأن</w:instrText>
      </w:r>
      <w:r w:rsidR="00AC7E6D" w:rsidRPr="00E44779">
        <w:rPr>
          <w:color w:val="auto"/>
          <w:rtl/>
        </w:rPr>
        <w:instrText xml:space="preserve"> </w:instrText>
      </w:r>
      <w:r w:rsidR="00AC7E6D" w:rsidRPr="00E44779">
        <w:rPr>
          <w:rFonts w:hint="eastAsia"/>
          <w:color w:val="auto"/>
          <w:rtl/>
        </w:rPr>
        <w:instrText>الحج</w:instrText>
      </w:r>
      <w:r w:rsidR="00AC7E6D" w:rsidRPr="00E44779">
        <w:rPr>
          <w:color w:val="auto"/>
          <w:rtl/>
        </w:rPr>
        <w:instrText xml:space="preserve"> </w:instrText>
      </w:r>
      <w:r w:rsidR="00AC7E6D" w:rsidRPr="00E44779">
        <w:rPr>
          <w:rFonts w:hint="eastAsia"/>
          <w:color w:val="auto"/>
          <w:rtl/>
        </w:rPr>
        <w:instrText>يهدم</w:instrText>
      </w:r>
      <w:r w:rsidR="00AC7E6D" w:rsidRPr="00E44779">
        <w:rPr>
          <w:color w:val="auto"/>
          <w:rtl/>
        </w:rPr>
        <w:instrText xml:space="preserve"> </w:instrText>
      </w:r>
      <w:r w:rsidR="00AC7E6D" w:rsidRPr="00E44779">
        <w:rPr>
          <w:rFonts w:hint="eastAsia"/>
          <w:color w:val="auto"/>
          <w:rtl/>
        </w:rPr>
        <w:instrText>ما</w:instrText>
      </w:r>
      <w:r w:rsidR="00AC7E6D" w:rsidRPr="00E44779">
        <w:rPr>
          <w:color w:val="auto"/>
          <w:rtl/>
        </w:rPr>
        <w:instrText xml:space="preserve"> </w:instrText>
      </w:r>
      <w:r w:rsidR="00AC7E6D" w:rsidRPr="00E44779">
        <w:rPr>
          <w:rFonts w:hint="eastAsia"/>
          <w:color w:val="auto"/>
          <w:rtl/>
        </w:rPr>
        <w:instrText>كان</w:instrText>
      </w:r>
      <w:r w:rsidR="00AC7E6D" w:rsidRPr="00E44779">
        <w:rPr>
          <w:color w:val="auto"/>
          <w:rtl/>
        </w:rPr>
        <w:instrText xml:space="preserve"> </w:instrText>
      </w:r>
      <w:r w:rsidR="00AC7E6D" w:rsidRPr="00E44779">
        <w:rPr>
          <w:rFonts w:hint="eastAsia"/>
          <w:color w:val="auto"/>
          <w:rtl/>
        </w:rPr>
        <w:instrText>قبله</w:instrText>
      </w:r>
      <w:r w:rsidR="00AC7E6D" w:rsidRPr="00E44779">
        <w:rPr>
          <w:color w:val="auto"/>
        </w:rPr>
        <w:instrText xml:space="preserve">" </w:instrText>
      </w:r>
      <w:r w:rsidR="00AC7E6D" w:rsidRPr="00E44779">
        <w:rPr>
          <w:color w:val="auto"/>
          <w:rtl/>
        </w:rPr>
        <w:fldChar w:fldCharType="end"/>
      </w:r>
      <w:r w:rsidRPr="00E44779">
        <w:rPr>
          <w:color w:val="auto"/>
          <w:rtl/>
        </w:rPr>
        <w:t>؟»</w:t>
      </w:r>
      <w:r w:rsidRPr="00E44779">
        <w:rPr>
          <w:rStyle w:val="af2"/>
          <w:color w:val="auto"/>
          <w:rtl/>
        </w:rPr>
        <w:t>(</w:t>
      </w:r>
      <w:r w:rsidRPr="00E44779">
        <w:rPr>
          <w:rStyle w:val="af2"/>
          <w:color w:val="auto"/>
          <w:rtl/>
        </w:rPr>
        <w:footnoteReference w:id="1538"/>
      </w:r>
      <w:r w:rsidRPr="00E44779">
        <w:rPr>
          <w:rStyle w:val="af2"/>
          <w:color w:val="auto"/>
          <w:rtl/>
        </w:rPr>
        <w:t>)</w:t>
      </w:r>
      <w:r w:rsidR="00A63D6F" w:rsidRPr="00E44779">
        <w:rPr>
          <w:rFonts w:hint="cs"/>
          <w:color w:val="auto"/>
          <w:rtl/>
        </w:rPr>
        <w:t>.</w:t>
      </w:r>
    </w:p>
    <w:p w:rsidR="002F75F6" w:rsidRPr="00E44779" w:rsidRDefault="002F75F6" w:rsidP="00A63D6F">
      <w:pPr>
        <w:spacing w:after="120"/>
        <w:ind w:firstLine="470"/>
        <w:rPr>
          <w:color w:val="auto"/>
          <w:rtl/>
        </w:rPr>
      </w:pPr>
      <w:r w:rsidRPr="00E44779">
        <w:rPr>
          <w:rFonts w:hint="cs"/>
          <w:color w:val="auto"/>
          <w:rtl/>
        </w:rPr>
        <w:t>و</w:t>
      </w:r>
      <w:r w:rsidRPr="00E44779">
        <w:rPr>
          <w:color w:val="auto"/>
          <w:rtl/>
        </w:rPr>
        <w:t xml:space="preserve">عن </w:t>
      </w:r>
      <w:r w:rsidRPr="00E44779">
        <w:rPr>
          <w:rFonts w:hint="cs"/>
          <w:color w:val="auto"/>
          <w:rtl/>
        </w:rPr>
        <w:t>عبدالله بن مسعود رضي الله عنه</w:t>
      </w:r>
      <w:r w:rsidRPr="00E44779">
        <w:rPr>
          <w:color w:val="auto"/>
          <w:rtl/>
        </w:rPr>
        <w:t xml:space="preserve"> قال: قال رسول الله </w:t>
      </w:r>
      <w:r w:rsidR="00A63D6F" w:rsidRPr="00E44779">
        <w:rPr>
          <w:color w:val="auto"/>
        </w:rPr>
        <w:sym w:font="AGA Arabesque" w:char="F072"/>
      </w:r>
      <w:r w:rsidRPr="00E44779">
        <w:rPr>
          <w:color w:val="auto"/>
          <w:rtl/>
        </w:rPr>
        <w:t xml:space="preserve">: </w:t>
      </w:r>
      <w:r w:rsidR="00A63D6F" w:rsidRPr="00E44779">
        <w:rPr>
          <w:rFonts w:ascii="Traditional Arabic" w:hAnsi="Traditional Arabic"/>
          <w:b/>
          <w:bCs/>
          <w:color w:val="auto"/>
          <w:rtl/>
          <w:lang w:val="x-none"/>
        </w:rPr>
        <w:t>«</w:t>
      </w:r>
      <w:r w:rsidR="00A63D6F" w:rsidRPr="00E44779">
        <w:rPr>
          <w:rFonts w:hint="cs"/>
          <w:color w:val="auto"/>
          <w:rtl/>
        </w:rPr>
        <w:t xml:space="preserve"> </w:t>
      </w:r>
      <w:r w:rsidR="00AC7E6D" w:rsidRPr="00E44779">
        <w:rPr>
          <w:b/>
          <w:bCs/>
          <w:color w:val="auto"/>
          <w:rtl/>
        </w:rPr>
        <w:t>التائب من الذنب، كمن لا ذنب له</w:t>
      </w:r>
      <w:r w:rsidR="00AC7E6D" w:rsidRPr="00E44779">
        <w:rPr>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AC7E6D" w:rsidRPr="00E44779">
        <w:rPr>
          <w:rFonts w:hint="eastAsia"/>
          <w:color w:val="auto"/>
          <w:rtl/>
        </w:rPr>
        <w:instrText>التائب</w:instrText>
      </w:r>
      <w:r w:rsidR="00AC7E6D" w:rsidRPr="00E44779">
        <w:rPr>
          <w:color w:val="auto"/>
          <w:rtl/>
        </w:rPr>
        <w:instrText xml:space="preserve"> </w:instrText>
      </w:r>
      <w:r w:rsidR="00AC7E6D" w:rsidRPr="00E44779">
        <w:rPr>
          <w:rFonts w:hint="eastAsia"/>
          <w:color w:val="auto"/>
          <w:rtl/>
        </w:rPr>
        <w:instrText>من</w:instrText>
      </w:r>
      <w:r w:rsidR="00AC7E6D" w:rsidRPr="00E44779">
        <w:rPr>
          <w:color w:val="auto"/>
          <w:rtl/>
        </w:rPr>
        <w:instrText xml:space="preserve"> </w:instrText>
      </w:r>
      <w:r w:rsidR="00AC7E6D" w:rsidRPr="00E44779">
        <w:rPr>
          <w:rFonts w:hint="eastAsia"/>
          <w:color w:val="auto"/>
          <w:rtl/>
        </w:rPr>
        <w:instrText>الذنب،</w:instrText>
      </w:r>
      <w:r w:rsidR="00AC7E6D" w:rsidRPr="00E44779">
        <w:rPr>
          <w:color w:val="auto"/>
          <w:rtl/>
        </w:rPr>
        <w:instrText xml:space="preserve"> </w:instrText>
      </w:r>
      <w:r w:rsidR="00AC7E6D" w:rsidRPr="00E44779">
        <w:rPr>
          <w:rFonts w:hint="eastAsia"/>
          <w:color w:val="auto"/>
          <w:rtl/>
        </w:rPr>
        <w:instrText>كمن</w:instrText>
      </w:r>
      <w:r w:rsidR="00AC7E6D" w:rsidRPr="00E44779">
        <w:rPr>
          <w:color w:val="auto"/>
          <w:rtl/>
        </w:rPr>
        <w:instrText xml:space="preserve"> </w:instrText>
      </w:r>
      <w:r w:rsidR="00AC7E6D" w:rsidRPr="00E44779">
        <w:rPr>
          <w:rFonts w:hint="eastAsia"/>
          <w:color w:val="auto"/>
          <w:rtl/>
        </w:rPr>
        <w:instrText>لا</w:instrText>
      </w:r>
      <w:r w:rsidR="00AC7E6D" w:rsidRPr="00E44779">
        <w:rPr>
          <w:color w:val="auto"/>
          <w:rtl/>
        </w:rPr>
        <w:instrText xml:space="preserve"> </w:instrText>
      </w:r>
      <w:r w:rsidR="00AC7E6D" w:rsidRPr="00E44779">
        <w:rPr>
          <w:rFonts w:hint="eastAsia"/>
          <w:color w:val="auto"/>
          <w:rtl/>
        </w:rPr>
        <w:instrText>ذنب</w:instrText>
      </w:r>
      <w:r w:rsidR="00AC7E6D" w:rsidRPr="00E44779">
        <w:rPr>
          <w:color w:val="auto"/>
          <w:rtl/>
        </w:rPr>
        <w:instrText xml:space="preserve"> </w:instrText>
      </w:r>
      <w:r w:rsidR="00AC7E6D" w:rsidRPr="00E44779">
        <w:rPr>
          <w:rFonts w:hint="eastAsia"/>
          <w:color w:val="auto"/>
          <w:rtl/>
        </w:rPr>
        <w:instrText>له</w:instrText>
      </w:r>
      <w:r w:rsidR="00AC7E6D" w:rsidRPr="00E44779">
        <w:rPr>
          <w:color w:val="auto"/>
        </w:rPr>
        <w:instrText xml:space="preserve">" </w:instrText>
      </w:r>
      <w:r w:rsidR="00AC7E6D" w:rsidRPr="00E44779">
        <w:rPr>
          <w:color w:val="auto"/>
          <w:rtl/>
        </w:rPr>
        <w:fldChar w:fldCharType="end"/>
      </w:r>
      <w:r w:rsidR="00A63D6F" w:rsidRPr="00E44779">
        <w:rPr>
          <w:rFonts w:hint="cs"/>
          <w:color w:val="auto"/>
          <w:rtl/>
        </w:rPr>
        <w:t xml:space="preserve"> </w:t>
      </w:r>
      <w:r w:rsidR="00A63D6F"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39"/>
      </w:r>
      <w:r w:rsidRPr="00E44779">
        <w:rPr>
          <w:rStyle w:val="af2"/>
          <w:color w:val="auto"/>
          <w:rtl/>
        </w:rPr>
        <w:t>)</w:t>
      </w:r>
      <w:r w:rsidR="00A63D6F"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2F75F6" w:rsidRPr="00E44779" w:rsidRDefault="002F75F6" w:rsidP="00E57F3D">
      <w:pPr>
        <w:spacing w:after="120"/>
        <w:ind w:firstLine="470"/>
        <w:rPr>
          <w:color w:val="auto"/>
          <w:rtl/>
        </w:rPr>
      </w:pPr>
      <w:r w:rsidRPr="00E44779">
        <w:rPr>
          <w:rFonts w:hint="cs"/>
          <w:color w:val="auto"/>
          <w:rtl/>
        </w:rPr>
        <w:t xml:space="preserve">قال </w:t>
      </w:r>
      <w:r w:rsidR="00A63D6F" w:rsidRPr="00E44779">
        <w:rPr>
          <w:rFonts w:hint="cs"/>
          <w:color w:val="auto"/>
          <w:rtl/>
        </w:rPr>
        <w:t>ا</w:t>
      </w:r>
      <w:r w:rsidRPr="00E44779">
        <w:rPr>
          <w:rFonts w:hint="cs"/>
          <w:color w:val="auto"/>
          <w:rtl/>
        </w:rPr>
        <w:t>بن عبد البر:</w:t>
      </w:r>
      <w:r w:rsidRPr="00E44779">
        <w:rPr>
          <w:color w:val="auto"/>
          <w:rtl/>
        </w:rPr>
        <w:t xml:space="preserve"> </w:t>
      </w:r>
      <w:r w:rsidR="00A63D6F" w:rsidRPr="00E44779">
        <w:rPr>
          <w:rFonts w:hint="cs"/>
          <w:color w:val="auto"/>
          <w:rtl/>
        </w:rPr>
        <w:t>(</w:t>
      </w:r>
      <w:r w:rsidRPr="00E44779">
        <w:rPr>
          <w:color w:val="auto"/>
          <w:rtl/>
        </w:rPr>
        <w:t>وقد أجمع علماء المسلمين على أن الكفار إذا انتهوا وتابوا من كفرهم غفر لهم كل ما سلف وسقط عنهم كل ما كان لزمهم في حال الكفر من حقوق الله عز وجل</w:t>
      </w:r>
      <w:r w:rsidR="00A63D6F" w:rsidRPr="00E44779">
        <w:rPr>
          <w:rFonts w:hint="cs"/>
          <w:color w:val="auto"/>
          <w:rtl/>
        </w:rPr>
        <w:t>)</w:t>
      </w:r>
      <w:r w:rsidRPr="00E44779">
        <w:rPr>
          <w:rStyle w:val="af2"/>
          <w:color w:val="auto"/>
          <w:rtl/>
        </w:rPr>
        <w:t>(</w:t>
      </w:r>
      <w:r w:rsidRPr="00E44779">
        <w:rPr>
          <w:rStyle w:val="af2"/>
          <w:color w:val="auto"/>
          <w:rtl/>
        </w:rPr>
        <w:footnoteReference w:id="1540"/>
      </w:r>
      <w:r w:rsidRPr="00E44779">
        <w:rPr>
          <w:rStyle w:val="af2"/>
          <w:color w:val="auto"/>
          <w:rtl/>
        </w:rPr>
        <w:t>)</w:t>
      </w:r>
      <w:r w:rsidR="00A63D6F" w:rsidRPr="00E44779">
        <w:rPr>
          <w:rFonts w:hint="cs"/>
          <w:color w:val="auto"/>
          <w:rtl/>
        </w:rPr>
        <w:t>.</w:t>
      </w:r>
    </w:p>
    <w:p w:rsidR="002F75F6" w:rsidRPr="00E44779" w:rsidRDefault="002F75F6" w:rsidP="00A63D6F">
      <w:pPr>
        <w:spacing w:after="120"/>
        <w:ind w:firstLine="470"/>
        <w:rPr>
          <w:color w:val="auto"/>
          <w:rtl/>
        </w:rPr>
      </w:pPr>
      <w:r w:rsidRPr="00E44779">
        <w:rPr>
          <w:rFonts w:hint="cs"/>
          <w:color w:val="auto"/>
          <w:rtl/>
        </w:rPr>
        <w:t xml:space="preserve">وقال ابن بطال: </w:t>
      </w:r>
      <w:r w:rsidR="00A63D6F" w:rsidRPr="00E44779">
        <w:rPr>
          <w:rFonts w:hint="cs"/>
          <w:color w:val="auto"/>
          <w:rtl/>
        </w:rPr>
        <w:t>(</w:t>
      </w:r>
      <w:r w:rsidRPr="00E44779">
        <w:rPr>
          <w:color w:val="auto"/>
          <w:rtl/>
        </w:rPr>
        <w:t>وأجمعت الأمة أن الإسلام يَجُبُّ ما قبله</w:t>
      </w:r>
      <w:r w:rsidR="00A63D6F" w:rsidRPr="00E44779">
        <w:rPr>
          <w:rFonts w:hint="cs"/>
          <w:color w:val="auto"/>
          <w:rtl/>
        </w:rPr>
        <w:t>)</w:t>
      </w:r>
      <w:r w:rsidRPr="00E44779">
        <w:rPr>
          <w:rStyle w:val="af2"/>
          <w:color w:val="auto"/>
          <w:rtl/>
        </w:rPr>
        <w:t>(</w:t>
      </w:r>
      <w:r w:rsidRPr="00E44779">
        <w:rPr>
          <w:rStyle w:val="af2"/>
          <w:color w:val="auto"/>
          <w:rtl/>
        </w:rPr>
        <w:footnoteReference w:id="1541"/>
      </w:r>
      <w:r w:rsidRPr="00E44779">
        <w:rPr>
          <w:rStyle w:val="af2"/>
          <w:color w:val="auto"/>
          <w:rtl/>
        </w:rPr>
        <w:t>)</w:t>
      </w:r>
      <w:r w:rsidR="00A63D6F" w:rsidRPr="00E44779">
        <w:rPr>
          <w:rFonts w:hint="cs"/>
          <w:color w:val="auto"/>
          <w:rtl/>
        </w:rPr>
        <w:t>.</w:t>
      </w:r>
      <w:r w:rsidRPr="00E44779">
        <w:rPr>
          <w:rFonts w:hint="cs"/>
          <w:color w:val="auto"/>
          <w:rtl/>
        </w:rPr>
        <w:t xml:space="preserve"> </w:t>
      </w:r>
    </w:p>
    <w:p w:rsidR="002F75F6" w:rsidRPr="00E44779" w:rsidRDefault="002F75F6" w:rsidP="00A63D6F">
      <w:pPr>
        <w:spacing w:after="120"/>
        <w:ind w:firstLine="470"/>
        <w:rPr>
          <w:color w:val="auto"/>
          <w:rtl/>
        </w:rPr>
      </w:pPr>
      <w:r w:rsidRPr="00E44779">
        <w:rPr>
          <w:rFonts w:hint="cs"/>
          <w:color w:val="auto"/>
          <w:rtl/>
        </w:rPr>
        <w:lastRenderedPageBreak/>
        <w:t xml:space="preserve">قال ابن عطية: </w:t>
      </w:r>
      <w:r w:rsidR="00A63D6F" w:rsidRPr="00E44779">
        <w:rPr>
          <w:rFonts w:hint="cs"/>
          <w:color w:val="auto"/>
          <w:rtl/>
        </w:rPr>
        <w:t>(</w:t>
      </w:r>
      <w:r w:rsidRPr="00E44779">
        <w:rPr>
          <w:color w:val="auto"/>
          <w:rtl/>
        </w:rPr>
        <w:t>قبول التوبة من الكفر يقطع به عن الله عز وجل إجماعا</w:t>
      </w:r>
      <w:r w:rsidR="00A63D6F" w:rsidRPr="00E44779">
        <w:rPr>
          <w:rFonts w:hint="cs"/>
          <w:color w:val="auto"/>
          <w:rtl/>
        </w:rPr>
        <w:t>ً)</w:t>
      </w:r>
      <w:r w:rsidRPr="00E44779">
        <w:rPr>
          <w:rStyle w:val="af2"/>
          <w:color w:val="auto"/>
          <w:rtl/>
        </w:rPr>
        <w:t>(</w:t>
      </w:r>
      <w:r w:rsidRPr="00E44779">
        <w:rPr>
          <w:rStyle w:val="af2"/>
          <w:color w:val="auto"/>
          <w:rtl/>
        </w:rPr>
        <w:footnoteReference w:id="1542"/>
      </w:r>
      <w:r w:rsidRPr="00E44779">
        <w:rPr>
          <w:rStyle w:val="af2"/>
          <w:color w:val="auto"/>
          <w:rtl/>
        </w:rPr>
        <w:t>)</w:t>
      </w:r>
      <w:r w:rsidR="00A63D6F"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w:t>
      </w:r>
      <w:r w:rsidRPr="00E44779">
        <w:rPr>
          <w:color w:val="auto"/>
          <w:rtl/>
        </w:rPr>
        <w:t xml:space="preserve"> الخازن</w:t>
      </w:r>
      <w:r w:rsidRPr="00E44779">
        <w:rPr>
          <w:rStyle w:val="af2"/>
          <w:color w:val="auto"/>
          <w:rtl/>
        </w:rPr>
        <w:t>(</w:t>
      </w:r>
      <w:r w:rsidRPr="00E44779">
        <w:rPr>
          <w:rStyle w:val="af2"/>
          <w:color w:val="auto"/>
          <w:rtl/>
        </w:rPr>
        <w:footnoteReference w:id="1543"/>
      </w:r>
      <w:r w:rsidRPr="00E44779">
        <w:rPr>
          <w:rStyle w:val="af2"/>
          <w:color w:val="auto"/>
          <w:rtl/>
        </w:rPr>
        <w:t>)</w:t>
      </w:r>
      <w:r w:rsidRPr="00E44779">
        <w:rPr>
          <w:rFonts w:hint="cs"/>
          <w:color w:val="auto"/>
          <w:rtl/>
        </w:rPr>
        <w:t>:</w:t>
      </w:r>
      <w:r w:rsidRPr="00E44779">
        <w:rPr>
          <w:color w:val="auto"/>
          <w:rtl/>
        </w:rPr>
        <w:t xml:space="preserve"> </w:t>
      </w:r>
      <w:r w:rsidR="00A63D6F" w:rsidRPr="00E44779">
        <w:rPr>
          <w:rFonts w:hint="cs"/>
          <w:color w:val="auto"/>
          <w:rtl/>
        </w:rPr>
        <w:t>(</w:t>
      </w:r>
      <w:r w:rsidRPr="00E44779">
        <w:rPr>
          <w:color w:val="auto"/>
          <w:rtl/>
        </w:rPr>
        <w:t>أجمع العلماء على أن الإسلام يجب ما قبله</w:t>
      </w:r>
      <w:r w:rsidR="00A63D6F" w:rsidRPr="00E44779">
        <w:rPr>
          <w:rFonts w:hint="cs"/>
          <w:color w:val="auto"/>
          <w:rtl/>
        </w:rPr>
        <w:t>)</w:t>
      </w:r>
      <w:r w:rsidRPr="00E44779">
        <w:rPr>
          <w:rStyle w:val="af2"/>
          <w:color w:val="auto"/>
          <w:rtl/>
        </w:rPr>
        <w:t>(</w:t>
      </w:r>
      <w:r w:rsidRPr="00E44779">
        <w:rPr>
          <w:rStyle w:val="af2"/>
          <w:color w:val="auto"/>
          <w:rtl/>
        </w:rPr>
        <w:footnoteReference w:id="1544"/>
      </w:r>
      <w:r w:rsidRPr="00E44779">
        <w:rPr>
          <w:rStyle w:val="af2"/>
          <w:color w:val="auto"/>
          <w:rtl/>
        </w:rPr>
        <w:t>)</w:t>
      </w:r>
      <w:r w:rsidR="00A63D6F" w:rsidRPr="00E44779">
        <w:rPr>
          <w:rFonts w:hint="cs"/>
          <w:color w:val="auto"/>
          <w:rtl/>
        </w:rPr>
        <w:t>.</w:t>
      </w:r>
    </w:p>
    <w:p w:rsidR="00A63D6F" w:rsidRPr="00E44779" w:rsidRDefault="002F75F6" w:rsidP="00F86714">
      <w:pPr>
        <w:spacing w:after="120"/>
        <w:ind w:firstLine="470"/>
        <w:rPr>
          <w:color w:val="auto"/>
          <w:rtl/>
        </w:rPr>
      </w:pPr>
      <w:r w:rsidRPr="00E44779">
        <w:rPr>
          <w:rFonts w:hint="cs"/>
          <w:color w:val="auto"/>
          <w:rtl/>
        </w:rPr>
        <w:t>وقال</w:t>
      </w:r>
      <w:r w:rsidRPr="00E44779">
        <w:rPr>
          <w:color w:val="auto"/>
          <w:rtl/>
        </w:rPr>
        <w:t xml:space="preserve"> ابن جزي</w:t>
      </w:r>
      <w:r w:rsidRPr="00E44779">
        <w:rPr>
          <w:rFonts w:hint="cs"/>
          <w:color w:val="auto"/>
          <w:rtl/>
        </w:rPr>
        <w:t>:</w:t>
      </w:r>
      <w:r w:rsidRPr="00E44779">
        <w:rPr>
          <w:color w:val="auto"/>
          <w:rtl/>
        </w:rPr>
        <w:t xml:space="preserve"> </w:t>
      </w:r>
      <w:r w:rsidR="00A63D6F" w:rsidRPr="00E44779">
        <w:rPr>
          <w:rFonts w:hint="cs"/>
          <w:color w:val="auto"/>
          <w:rtl/>
        </w:rPr>
        <w:t>(</w:t>
      </w:r>
      <w:r w:rsidRPr="00E44779">
        <w:rPr>
          <w:color w:val="auto"/>
          <w:rtl/>
        </w:rPr>
        <w:t>اجتمعت الأمة على أن</w:t>
      </w:r>
      <w:r w:rsidRPr="00E44779">
        <w:rPr>
          <w:rFonts w:hint="cs"/>
          <w:color w:val="auto"/>
          <w:rtl/>
        </w:rPr>
        <w:t xml:space="preserve">هم </w:t>
      </w:r>
      <w:r w:rsidRPr="00E44779">
        <w:rPr>
          <w:color w:val="auto"/>
          <w:rtl/>
        </w:rPr>
        <w:t>إذا أسلموا غفر لهم كفرهم وجميع ذنوبهم</w:t>
      </w:r>
      <w:r w:rsidR="00A63D6F" w:rsidRPr="00E44779">
        <w:rPr>
          <w:rFonts w:hint="cs"/>
          <w:color w:val="auto"/>
          <w:rtl/>
        </w:rPr>
        <w:t>)</w:t>
      </w:r>
      <w:r w:rsidRPr="00E44779">
        <w:rPr>
          <w:rStyle w:val="af2"/>
          <w:color w:val="auto"/>
          <w:rtl/>
        </w:rPr>
        <w:t>(</w:t>
      </w:r>
      <w:r w:rsidRPr="00E44779">
        <w:rPr>
          <w:rStyle w:val="af2"/>
          <w:color w:val="auto"/>
          <w:rtl/>
        </w:rPr>
        <w:footnoteReference w:id="1545"/>
      </w:r>
      <w:r w:rsidRPr="00E44779">
        <w:rPr>
          <w:rStyle w:val="af2"/>
          <w:color w:val="auto"/>
          <w:rtl/>
        </w:rPr>
        <w:t>)</w:t>
      </w:r>
      <w:r w:rsidR="00A63D6F"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وقال شيخ الإسلام: (</w:t>
      </w:r>
      <w:r w:rsidRPr="00E44779">
        <w:rPr>
          <w:color w:val="auto"/>
          <w:rtl/>
        </w:rPr>
        <w:t>والمشرك إذا تاب غفر الله له شركه باتفاق المسلمين</w:t>
      </w:r>
      <w:r w:rsidRPr="00E44779">
        <w:rPr>
          <w:rFonts w:hint="cs"/>
          <w:color w:val="auto"/>
          <w:rtl/>
        </w:rPr>
        <w:t>)</w:t>
      </w:r>
      <w:r w:rsidRPr="00E44779">
        <w:rPr>
          <w:rStyle w:val="af2"/>
          <w:color w:val="auto"/>
          <w:rtl/>
        </w:rPr>
        <w:t>(</w:t>
      </w:r>
      <w:r w:rsidRPr="00E44779">
        <w:rPr>
          <w:rStyle w:val="af2"/>
          <w:color w:val="auto"/>
          <w:rtl/>
        </w:rPr>
        <w:footnoteReference w:id="1546"/>
      </w:r>
      <w:r w:rsidRPr="00E44779">
        <w:rPr>
          <w:rStyle w:val="af2"/>
          <w:color w:val="auto"/>
          <w:rtl/>
        </w:rPr>
        <w:t>)</w:t>
      </w:r>
      <w:r w:rsidR="00A63D6F"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باز: </w:t>
      </w:r>
      <w:r w:rsidR="00A63D6F" w:rsidRPr="00E44779">
        <w:rPr>
          <w:rFonts w:hint="cs"/>
          <w:color w:val="auto"/>
          <w:rtl/>
        </w:rPr>
        <w:t>(</w:t>
      </w:r>
      <w:r w:rsidRPr="00E44779">
        <w:rPr>
          <w:color w:val="auto"/>
          <w:rtl/>
        </w:rPr>
        <w:t>وقد أجمع العلماء رحمهم الله على أن الكافر مهما تنوع كفره ومهما تكررت ردته فإنه مقبول التوبة عند الله إذا تاب توبة</w:t>
      </w:r>
      <w:r w:rsidRPr="00E44779">
        <w:rPr>
          <w:rFonts w:hint="cs"/>
          <w:color w:val="auto"/>
          <w:rtl/>
        </w:rPr>
        <w:t xml:space="preserve"> نصوحاً</w:t>
      </w:r>
      <w:r w:rsidR="00A63D6F" w:rsidRPr="00E44779">
        <w:rPr>
          <w:rFonts w:hint="cs"/>
          <w:color w:val="auto"/>
          <w:rtl/>
        </w:rPr>
        <w:t>)</w:t>
      </w:r>
      <w:r w:rsidRPr="00E44779">
        <w:rPr>
          <w:rStyle w:val="af2"/>
          <w:color w:val="auto"/>
          <w:rtl/>
        </w:rPr>
        <w:t>(</w:t>
      </w:r>
      <w:r w:rsidRPr="00E44779">
        <w:rPr>
          <w:rStyle w:val="af2"/>
          <w:color w:val="auto"/>
          <w:rtl/>
        </w:rPr>
        <w:footnoteReference w:id="1547"/>
      </w:r>
      <w:r w:rsidRPr="00E44779">
        <w:rPr>
          <w:rStyle w:val="af2"/>
          <w:color w:val="auto"/>
          <w:rtl/>
        </w:rPr>
        <w:t>)</w:t>
      </w:r>
      <w:r w:rsidR="00A63D6F"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الكافر إذا أسلم غفر له ما كان عليه من الكفر قبل اسلامه حتى لو بقي على بعض المعاصي لكن يجب عليه </w:t>
      </w:r>
      <w:r w:rsidRPr="00E44779">
        <w:rPr>
          <w:rFonts w:hint="cs"/>
          <w:color w:val="auto"/>
          <w:rtl/>
        </w:rPr>
        <w:lastRenderedPageBreak/>
        <w:t>التوبة منها والله أعلم</w:t>
      </w:r>
      <w:r w:rsidRPr="00E44779">
        <w:rPr>
          <w:rStyle w:val="af2"/>
          <w:color w:val="auto"/>
          <w:rtl/>
        </w:rPr>
        <w:t>(</w:t>
      </w:r>
      <w:r w:rsidRPr="00E44779">
        <w:rPr>
          <w:rStyle w:val="af2"/>
          <w:color w:val="auto"/>
          <w:rtl/>
        </w:rPr>
        <w:footnoteReference w:id="1548"/>
      </w:r>
      <w:r w:rsidRPr="00E44779">
        <w:rPr>
          <w:rStyle w:val="af2"/>
          <w:color w:val="auto"/>
          <w:rtl/>
        </w:rPr>
        <w:t>)</w:t>
      </w:r>
      <w:r w:rsidR="00A63D6F"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Default="002F75F6" w:rsidP="00F86714">
      <w:pPr>
        <w:spacing w:after="120"/>
        <w:ind w:firstLine="470"/>
        <w:rPr>
          <w:color w:val="auto"/>
          <w:rtl/>
        </w:rPr>
      </w:pPr>
    </w:p>
    <w:p w:rsidR="00E57F3D" w:rsidRDefault="00E57F3D" w:rsidP="00F86714">
      <w:pPr>
        <w:spacing w:after="120"/>
        <w:ind w:firstLine="470"/>
        <w:rPr>
          <w:color w:val="auto"/>
          <w:rtl/>
        </w:rPr>
      </w:pPr>
    </w:p>
    <w:p w:rsidR="00E57F3D" w:rsidRDefault="00E57F3D" w:rsidP="00F86714">
      <w:pPr>
        <w:spacing w:after="120"/>
        <w:ind w:firstLine="470"/>
        <w:rPr>
          <w:color w:val="auto"/>
          <w:rtl/>
        </w:rPr>
      </w:pPr>
    </w:p>
    <w:p w:rsidR="00E57F3D" w:rsidRDefault="00E57F3D" w:rsidP="00F86714">
      <w:pPr>
        <w:spacing w:after="120"/>
        <w:ind w:firstLine="470"/>
        <w:rPr>
          <w:color w:val="auto"/>
          <w:rtl/>
        </w:rPr>
      </w:pPr>
    </w:p>
    <w:p w:rsidR="00E57F3D" w:rsidRPr="00E44779" w:rsidRDefault="00E57F3D" w:rsidP="00F86714">
      <w:pPr>
        <w:spacing w:after="120"/>
        <w:ind w:firstLine="470"/>
        <w:rPr>
          <w:color w:val="auto"/>
          <w:rtl/>
        </w:rPr>
      </w:pPr>
    </w:p>
    <w:p w:rsidR="002F75F6" w:rsidRPr="00E44779" w:rsidRDefault="002F75F6" w:rsidP="00A63D6F">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 عشرة: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من جاء يسأل عن الإسلام وكيفية الدخول فيه وجب تعليمه على الفور</w:t>
      </w:r>
      <w:r w:rsidR="00AC7E6D" w:rsidRPr="00E44779">
        <w:rPr>
          <w:rFonts w:ascii="Traditional Arabic" w:hAnsi="Traditional Arabic" w:cs="Traditional Arabic"/>
          <w:color w:val="auto"/>
          <w:sz w:val="40"/>
          <w:szCs w:val="40"/>
          <w:rtl/>
        </w:rPr>
        <w:fldChar w:fldCharType="begin"/>
      </w:r>
      <w:r w:rsidR="00AC7E6D" w:rsidRPr="00E44779">
        <w:rPr>
          <w:rFonts w:ascii="Traditional Arabic" w:hAnsi="Traditional Arabic" w:cs="Traditional Arabic"/>
          <w:color w:val="auto"/>
          <w:sz w:val="40"/>
          <w:szCs w:val="40"/>
        </w:rPr>
        <w:instrText xml:space="preserve"> XE "</w:instrText>
      </w:r>
      <w:r w:rsidR="00AC7E6D" w:rsidRPr="00E44779">
        <w:rPr>
          <w:rFonts w:ascii="Traditional Arabic" w:hAnsi="Traditional Arabic" w:cs="Traditional Arabic"/>
          <w:color w:val="auto"/>
          <w:sz w:val="40"/>
          <w:szCs w:val="40"/>
          <w:rtl/>
        </w:rPr>
        <w:instrText>المسألة الثالث عشرة</w:instrText>
      </w:r>
      <w:r w:rsidR="00AC7E6D" w:rsidRPr="00E44779">
        <w:rPr>
          <w:rFonts w:ascii="Traditional Arabic" w:hAnsi="Traditional Arabic" w:cs="Traditional Arabic"/>
          <w:color w:val="auto"/>
          <w:sz w:val="40"/>
          <w:szCs w:val="40"/>
        </w:rPr>
        <w:instrText>\</w:instrText>
      </w:r>
      <w:r w:rsidR="00AC7E6D" w:rsidRPr="00E44779">
        <w:rPr>
          <w:rFonts w:ascii="Traditional Arabic" w:hAnsi="Traditional Arabic" w:cs="Traditional Arabic"/>
          <w:color w:val="auto"/>
          <w:sz w:val="40"/>
          <w:szCs w:val="40"/>
          <w:rtl/>
        </w:rPr>
        <w:instrText>: الإجماع على أن من جاء يسأل عن الإسلام وكيفية الدخول فيه وجب تعليمه على الفور</w:instrText>
      </w:r>
      <w:r w:rsidR="00AC7E6D" w:rsidRPr="00E44779">
        <w:rPr>
          <w:rFonts w:ascii="Traditional Arabic" w:hAnsi="Traditional Arabic" w:cs="Traditional Arabic"/>
          <w:color w:val="auto"/>
          <w:sz w:val="40"/>
          <w:szCs w:val="40"/>
        </w:rPr>
        <w:instrText xml:space="preserve">" </w:instrText>
      </w:r>
      <w:r w:rsidR="00AC7E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وقد اتفق العلماء على أن من جاء يسأل عن الإيمان وكيفية الدخول في الإسلام وجب إجابته وتعليمه على الفور</w:t>
      </w:r>
      <w:r w:rsidRPr="00E44779">
        <w:rPr>
          <w:rFonts w:hint="cs"/>
          <w:color w:val="auto"/>
          <w:rtl/>
        </w:rPr>
        <w:t>)</w:t>
      </w:r>
      <w:r w:rsidRPr="00E44779">
        <w:rPr>
          <w:rStyle w:val="af2"/>
          <w:color w:val="auto"/>
          <w:rtl/>
        </w:rPr>
        <w:t>(</w:t>
      </w:r>
      <w:r w:rsidRPr="00E44779">
        <w:rPr>
          <w:rStyle w:val="af2"/>
          <w:color w:val="auto"/>
          <w:rtl/>
        </w:rPr>
        <w:footnoteReference w:id="1549"/>
      </w:r>
      <w:r w:rsidRPr="00E44779">
        <w:rPr>
          <w:rStyle w:val="af2"/>
          <w:color w:val="auto"/>
          <w:rtl/>
        </w:rPr>
        <w:t>)</w:t>
      </w:r>
      <w:r w:rsidR="00A63D6F"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A63D6F"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إِنَّ ٱلَّذِينَ يَكۡتُمُونَ مَآ أَنزَلۡنَا مِنَ ٱلۡبَيِّنَٰتِ وَٱلۡهُدَىٰ مِنۢ بَعۡدِ مَا بَيَّنَّٰهُ لِلنَّاسِ فِي ٱلۡكِتَٰبِ أُوْلَٰٓئِكَ يَلۡعَنُهُمُ ٱللَّهُ وَيَلۡعَنُهُمُ ٱللَّٰعِنُونَ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البقرة:159</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ا:البقرة:159 ﴿إِنَّ ٱلَّذِينَ يَك</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تُمُونَ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مَا</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أَنزَل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نَا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بَيِّنَٰتِ</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هُدَىٰ</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مِن</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بَع</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دِ</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w:instrText>
      </w:r>
      <w:r w:rsidR="00AC7E6D" w:rsidRPr="00E44779">
        <w:rPr>
          <w:rFonts w:ascii="Traditional Arabic" w:hAnsi="Traditional Arabic"/>
          <w:color w:val="auto"/>
          <w:sz w:val="28"/>
          <w:szCs w:val="28"/>
          <w:rtl/>
        </w:rPr>
        <w:instrText>ا بَيَّنَّٰهُ لِلنَّاسِ فِي 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كِتَٰبِ</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أُوْلَٰ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ئِكَ</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عَنُهُمُ</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وَيَل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عَنُهُمُ</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ٱللَّٰعِنُون</w:instrText>
      </w:r>
      <w:r w:rsidR="00AC7E6D" w:rsidRPr="00E44779">
        <w:rPr>
          <w:rFonts w:ascii="Traditional Arabic" w:hAnsi="Traditional Arabic"/>
          <w:color w:val="auto"/>
          <w:sz w:val="28"/>
          <w:szCs w:val="28"/>
          <w:rtl/>
        </w:rPr>
        <w:instrText>َ﴾</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63D6F" w:rsidRPr="00E44779">
        <w:rPr>
          <w:rFonts w:hint="cs"/>
          <w:color w:val="auto"/>
          <w:sz w:val="32"/>
          <w:rtl/>
        </w:rPr>
        <w:t>.</w:t>
      </w:r>
      <w:r w:rsidRPr="00E44779">
        <w:rPr>
          <w:rFonts w:hint="cs"/>
          <w:color w:val="auto"/>
          <w:rtl/>
        </w:rPr>
        <w:t xml:space="preserve"> </w:t>
      </w:r>
    </w:p>
    <w:p w:rsidR="00A63D6F"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وَإِذۡ أَخَذَ ٱللَّهُ مِيثَٰقَ ٱلَّذِينَ أُوتُواْ ٱلۡكِتَٰبَ لَتُبَيِّنُنَّهُۥ لِلنَّاسِ وَلَا تَكۡتُمُونَهُۥ فَنَبَذُوهُ وَرَآءَ ظُهُورِهِمۡ وَٱشۡتَرَوۡاْ بِهِۦ ثَمَن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قَلِيل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فَبِئۡسَ مَا يَشۡتَرُونَ</w:t>
      </w:r>
      <w:r w:rsidRPr="00E44779">
        <w:rPr>
          <w:rFonts w:hint="cs"/>
          <w:color w:val="auto"/>
          <w:sz w:val="32"/>
          <w:rtl/>
        </w:rPr>
        <w:t>﴾</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آل عمران:187</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ا:آل عمران:187 ﴿وَإِذ</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أَخَذَ</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مِيثَٰقَ</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ٱلَّذِينَ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أُوتُواْ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كِتَٰبَ</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لَتُبَيِّنُنَّهُ</w:instrText>
      </w:r>
      <w:r w:rsidR="00AC7E6D" w:rsidRPr="00E44779">
        <w:rPr>
          <w:rFonts w:cs="Times New Roman" w:hint="cs"/>
          <w:color w:val="auto"/>
          <w:sz w:val="28"/>
          <w:szCs w:val="28"/>
          <w:rtl/>
        </w:rPr>
        <w:instrText>ۥ</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لِلنَّاسِ</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وَلَا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تَك</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تُمُو</w:instrText>
      </w:r>
      <w:r w:rsidR="00AC7E6D" w:rsidRPr="00E44779">
        <w:rPr>
          <w:rFonts w:ascii="Traditional Arabic" w:hAnsi="Traditional Arabic"/>
          <w:color w:val="auto"/>
          <w:sz w:val="28"/>
          <w:szCs w:val="28"/>
          <w:rtl/>
        </w:rPr>
        <w:instrText>نَهُ</w:instrText>
      </w:r>
      <w:r w:rsidR="00AC7E6D" w:rsidRPr="00E44779">
        <w:rPr>
          <w:rFonts w:cs="Times New Roman" w:hint="cs"/>
          <w:color w:val="auto"/>
          <w:sz w:val="28"/>
          <w:szCs w:val="28"/>
          <w:rtl/>
        </w:rPr>
        <w:instrText>ۥ</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فَنَبَذُوهُ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وَرَا</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ءَ</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ظُهُورِهِم</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وَٱش</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تَرَو</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ا</w:instrText>
      </w:r>
      <w:r w:rsidR="00AC7E6D" w:rsidRPr="00E44779">
        <w:rPr>
          <w:rFonts w:ascii="Traditional Arabic" w:hAnsi="Traditional Arabic"/>
          <w:color w:val="auto"/>
          <w:sz w:val="28"/>
          <w:szCs w:val="28"/>
          <w:rtl/>
        </w:rPr>
        <w:instrText>ْ بِهِ</w:instrText>
      </w:r>
      <w:r w:rsidR="00AC7E6D" w:rsidRPr="00E44779">
        <w:rPr>
          <w:rFonts w:cs="Times New Roman" w:hint="cs"/>
          <w:color w:val="auto"/>
          <w:sz w:val="28"/>
          <w:szCs w:val="28"/>
          <w:rtl/>
        </w:rPr>
        <w:instrText>ۦ</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ثَمَن</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ا قَلِيل</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ا</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فَبِئ</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سَ</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يَش</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تَرُون</w:instrText>
      </w:r>
      <w:r w:rsidR="00AC7E6D" w:rsidRPr="00E44779">
        <w:rPr>
          <w:rFonts w:ascii="Traditional Arabic" w:hAnsi="Traditional Arabic"/>
          <w:color w:val="auto"/>
          <w:sz w:val="28"/>
          <w:szCs w:val="28"/>
          <w:rtl/>
        </w:rPr>
        <w:instrText>َ﴾</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63D6F"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وَإِنۡ أَحَدٞ </w:t>
      </w:r>
      <w:r w:rsidRPr="00E44779">
        <w:rPr>
          <w:rFonts w:cs="KFGQPC Uthmanic Script HAFS"/>
          <w:color w:val="auto"/>
          <w:sz w:val="32"/>
          <w:szCs w:val="28"/>
          <w:rtl/>
        </w:rPr>
        <w:t>مِّنَ ٱلۡمُشۡرِكِينَ ٱسۡتَجَارَكَ فَأَجِرۡهُ حَتَّىٰ يَسۡمَعَ كَلَٰمَ ٱللَّهِ ثُمَّ أَبۡلِغۡهُ مَأۡمَنَهُۥۚ ذَٰلِكَ بِأَنَّهُمۡ قَوۡم</w:t>
      </w:r>
      <w:r w:rsidRPr="00E44779">
        <w:rPr>
          <w:rFonts w:cs="KFGQPC Uthmanic Script HAFS" w:hint="cs"/>
          <w:color w:val="auto"/>
          <w:sz w:val="32"/>
          <w:szCs w:val="28"/>
          <w:rtl/>
        </w:rPr>
        <w:t xml:space="preserve">ٞ لَّا يَعۡلَمُونَ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التوبة:6</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ا:التوبة:6 ﴿وَإِن</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أَحَد</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مِّنَ 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مُش</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رِكِينَ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ٱس</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تَجَارَكَ</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فَأَجِر</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حَتَّىٰ</w:instrText>
      </w:r>
      <w:r w:rsidR="00AC7E6D" w:rsidRPr="00E44779">
        <w:rPr>
          <w:rFonts w:ascii="Traditional Arabic" w:hAnsi="Traditional Arabic"/>
          <w:color w:val="auto"/>
          <w:sz w:val="28"/>
          <w:szCs w:val="28"/>
          <w:rtl/>
        </w:rPr>
        <w:instrText xml:space="preserve"> يَس</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مَعَ</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كَلَٰمَ</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ثُمَّ</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أَب</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لِغ</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مَأ</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مَنَهُ</w:instrText>
      </w:r>
      <w:r w:rsidR="00AC7E6D" w:rsidRPr="00E44779">
        <w:rPr>
          <w:rFonts w:cs="Times New Roman" w:hint="cs"/>
          <w:color w:val="auto"/>
          <w:sz w:val="28"/>
          <w:szCs w:val="28"/>
          <w:rtl/>
        </w:rPr>
        <w:instrText>ۥۚ</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ذَٰلِكَ</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بِأَنَّهُم</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قَو</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م</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يَع</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لَمُونَ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63D6F" w:rsidRPr="00E44779">
        <w:rPr>
          <w:rFonts w:hint="cs"/>
          <w:color w:val="auto"/>
          <w:rtl/>
        </w:rPr>
        <w:t>.</w:t>
      </w:r>
    </w:p>
    <w:p w:rsidR="002F75F6" w:rsidRPr="00E44779" w:rsidRDefault="002F75F6" w:rsidP="00A63D6F">
      <w:pPr>
        <w:spacing w:after="120"/>
        <w:ind w:firstLine="470"/>
        <w:rPr>
          <w:color w:val="auto"/>
          <w:rtl/>
        </w:rPr>
      </w:pPr>
      <w:r w:rsidRPr="00E44779">
        <w:rPr>
          <w:rFonts w:hint="cs"/>
          <w:color w:val="auto"/>
          <w:rtl/>
        </w:rPr>
        <w:t>وعن</w:t>
      </w:r>
      <w:r w:rsidRPr="00E44779">
        <w:rPr>
          <w:color w:val="auto"/>
          <w:rtl/>
        </w:rPr>
        <w:t xml:space="preserve"> أب</w:t>
      </w:r>
      <w:r w:rsidRPr="00E44779">
        <w:rPr>
          <w:rFonts w:hint="cs"/>
          <w:color w:val="auto"/>
          <w:rtl/>
        </w:rPr>
        <w:t>ي</w:t>
      </w:r>
      <w:r w:rsidRPr="00E44779">
        <w:rPr>
          <w:color w:val="auto"/>
          <w:rtl/>
        </w:rPr>
        <w:t xml:space="preserve"> رفاعة</w:t>
      </w:r>
      <w:r w:rsidRPr="00E44779">
        <w:rPr>
          <w:rFonts w:hint="cs"/>
          <w:color w:val="auto"/>
          <w:rtl/>
        </w:rPr>
        <w:t xml:space="preserve"> </w:t>
      </w:r>
      <w:r w:rsidR="00A63D6F" w:rsidRPr="00E44779">
        <w:rPr>
          <w:rFonts w:hint="cs"/>
          <w:color w:val="auto"/>
        </w:rPr>
        <w:sym w:font="AGA Arabesque" w:char="F074"/>
      </w:r>
      <w:r w:rsidRPr="00E44779">
        <w:rPr>
          <w:rFonts w:hint="cs"/>
          <w:color w:val="auto"/>
          <w:rtl/>
        </w:rPr>
        <w:t xml:space="preserve"> قال:</w:t>
      </w:r>
      <w:r w:rsidRPr="00E44779">
        <w:rPr>
          <w:color w:val="auto"/>
          <w:rtl/>
        </w:rPr>
        <w:t xml:space="preserve"> </w:t>
      </w:r>
      <w:r w:rsidR="00AC7E6D" w:rsidRPr="00E44779">
        <w:rPr>
          <w:color w:val="auto"/>
          <w:rtl/>
        </w:rPr>
        <w:t xml:space="preserve">انتهيت إلى النبي </w:t>
      </w:r>
      <w:r w:rsidR="00A63D6F" w:rsidRPr="00E44779">
        <w:rPr>
          <w:color w:val="auto"/>
        </w:rPr>
        <w:sym w:font="AGA Arabesque" w:char="F072"/>
      </w:r>
      <w:r w:rsidR="00AC7E6D" w:rsidRPr="00E44779">
        <w:rPr>
          <w:color w:val="auto"/>
          <w:rtl/>
        </w:rPr>
        <w:t xml:space="preserve"> وهو يخطب، قال: فقلت: يا رسول الله رجل غريب، جاء يسأل عن دينه، لا يدري ما دينه</w:t>
      </w:r>
      <w:r w:rsidR="00AC7E6D" w:rsidRPr="00E44779">
        <w:rPr>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AC7E6D" w:rsidRPr="00E44779">
        <w:rPr>
          <w:rFonts w:hint="eastAsia"/>
          <w:color w:val="auto"/>
          <w:rtl/>
        </w:rPr>
        <w:instrText>انتهيت</w:instrText>
      </w:r>
      <w:r w:rsidR="00AC7E6D" w:rsidRPr="00E44779">
        <w:rPr>
          <w:color w:val="auto"/>
          <w:rtl/>
        </w:rPr>
        <w:instrText xml:space="preserve"> </w:instrText>
      </w:r>
      <w:r w:rsidR="00AC7E6D" w:rsidRPr="00E44779">
        <w:rPr>
          <w:rFonts w:hint="eastAsia"/>
          <w:color w:val="auto"/>
          <w:rtl/>
        </w:rPr>
        <w:instrText>إلى</w:instrText>
      </w:r>
      <w:r w:rsidR="00AC7E6D" w:rsidRPr="00E44779">
        <w:rPr>
          <w:color w:val="auto"/>
          <w:rtl/>
        </w:rPr>
        <w:instrText xml:space="preserve"> </w:instrText>
      </w:r>
      <w:r w:rsidR="00AC7E6D" w:rsidRPr="00E44779">
        <w:rPr>
          <w:rFonts w:hint="eastAsia"/>
          <w:color w:val="auto"/>
          <w:rtl/>
        </w:rPr>
        <w:instrText>النبي</w:instrText>
      </w:r>
      <w:r w:rsidR="00AC7E6D" w:rsidRPr="00E44779">
        <w:rPr>
          <w:color w:val="auto"/>
          <w:rtl/>
        </w:rPr>
        <w:instrText xml:space="preserve"> </w:instrText>
      </w:r>
      <w:r w:rsidR="00AC7E6D" w:rsidRPr="00E44779">
        <w:rPr>
          <w:rFonts w:hint="eastAsia"/>
          <w:color w:val="auto"/>
          <w:rtl/>
        </w:rPr>
        <w:instrText>صلى</w:instrText>
      </w:r>
      <w:r w:rsidR="00AC7E6D" w:rsidRPr="00E44779">
        <w:rPr>
          <w:color w:val="auto"/>
          <w:rtl/>
        </w:rPr>
        <w:instrText xml:space="preserve"> </w:instrText>
      </w:r>
      <w:r w:rsidR="00AC7E6D" w:rsidRPr="00E44779">
        <w:rPr>
          <w:rFonts w:hint="eastAsia"/>
          <w:color w:val="auto"/>
          <w:rtl/>
        </w:rPr>
        <w:instrText>الله</w:instrText>
      </w:r>
      <w:r w:rsidR="00AC7E6D" w:rsidRPr="00E44779">
        <w:rPr>
          <w:color w:val="auto"/>
          <w:rtl/>
        </w:rPr>
        <w:instrText xml:space="preserve"> </w:instrText>
      </w:r>
      <w:r w:rsidR="00AC7E6D" w:rsidRPr="00E44779">
        <w:rPr>
          <w:rFonts w:hint="eastAsia"/>
          <w:color w:val="auto"/>
          <w:rtl/>
        </w:rPr>
        <w:instrText>عليه</w:instrText>
      </w:r>
      <w:r w:rsidR="00AC7E6D" w:rsidRPr="00E44779">
        <w:rPr>
          <w:color w:val="auto"/>
          <w:rtl/>
        </w:rPr>
        <w:instrText xml:space="preserve"> </w:instrText>
      </w:r>
      <w:r w:rsidR="00AC7E6D" w:rsidRPr="00E44779">
        <w:rPr>
          <w:rFonts w:hint="eastAsia"/>
          <w:color w:val="auto"/>
          <w:rtl/>
        </w:rPr>
        <w:instrText>وسلم</w:instrText>
      </w:r>
      <w:r w:rsidR="00AC7E6D" w:rsidRPr="00E44779">
        <w:rPr>
          <w:color w:val="auto"/>
          <w:rtl/>
        </w:rPr>
        <w:instrText xml:space="preserve"> </w:instrText>
      </w:r>
      <w:r w:rsidR="00AC7E6D" w:rsidRPr="00E44779">
        <w:rPr>
          <w:rFonts w:hint="eastAsia"/>
          <w:color w:val="auto"/>
          <w:rtl/>
        </w:rPr>
        <w:instrText>وهو</w:instrText>
      </w:r>
      <w:r w:rsidR="00AC7E6D" w:rsidRPr="00E44779">
        <w:rPr>
          <w:color w:val="auto"/>
          <w:rtl/>
        </w:rPr>
        <w:instrText xml:space="preserve"> </w:instrText>
      </w:r>
      <w:r w:rsidR="00AC7E6D" w:rsidRPr="00E44779">
        <w:rPr>
          <w:rFonts w:hint="eastAsia"/>
          <w:color w:val="auto"/>
          <w:rtl/>
        </w:rPr>
        <w:instrText>يخطب،</w:instrText>
      </w:r>
      <w:r w:rsidR="00AC7E6D" w:rsidRPr="00E44779">
        <w:rPr>
          <w:color w:val="auto"/>
          <w:rtl/>
        </w:rPr>
        <w:instrText xml:space="preserve"> </w:instrText>
      </w:r>
      <w:r w:rsidR="00AC7E6D" w:rsidRPr="00E44779">
        <w:rPr>
          <w:rFonts w:hint="eastAsia"/>
          <w:color w:val="auto"/>
          <w:rtl/>
        </w:rPr>
        <w:instrText>قال</w:instrText>
      </w:r>
      <w:r w:rsidR="00AC7E6D" w:rsidRPr="00E44779">
        <w:rPr>
          <w:color w:val="auto"/>
          <w:rtl/>
        </w:rPr>
        <w:instrText xml:space="preserve">: </w:instrText>
      </w:r>
      <w:r w:rsidR="00AC7E6D" w:rsidRPr="00E44779">
        <w:rPr>
          <w:rFonts w:hint="eastAsia"/>
          <w:color w:val="auto"/>
          <w:rtl/>
        </w:rPr>
        <w:instrText>فقلت</w:instrText>
      </w:r>
      <w:r w:rsidR="00AC7E6D" w:rsidRPr="00E44779">
        <w:rPr>
          <w:color w:val="auto"/>
          <w:rtl/>
        </w:rPr>
        <w:instrText xml:space="preserve">: </w:instrText>
      </w:r>
      <w:r w:rsidR="00AC7E6D" w:rsidRPr="00E44779">
        <w:rPr>
          <w:rFonts w:hint="eastAsia"/>
          <w:color w:val="auto"/>
          <w:rtl/>
        </w:rPr>
        <w:instrText>يا</w:instrText>
      </w:r>
      <w:r w:rsidR="00AC7E6D" w:rsidRPr="00E44779">
        <w:rPr>
          <w:color w:val="auto"/>
          <w:rtl/>
        </w:rPr>
        <w:instrText xml:space="preserve"> </w:instrText>
      </w:r>
      <w:r w:rsidR="00AC7E6D" w:rsidRPr="00E44779">
        <w:rPr>
          <w:rFonts w:hint="eastAsia"/>
          <w:color w:val="auto"/>
          <w:rtl/>
        </w:rPr>
        <w:instrText>رسول</w:instrText>
      </w:r>
      <w:r w:rsidR="00AC7E6D" w:rsidRPr="00E44779">
        <w:rPr>
          <w:color w:val="auto"/>
          <w:rtl/>
        </w:rPr>
        <w:instrText xml:space="preserve"> </w:instrText>
      </w:r>
      <w:r w:rsidR="00AC7E6D" w:rsidRPr="00E44779">
        <w:rPr>
          <w:rFonts w:hint="eastAsia"/>
          <w:color w:val="auto"/>
          <w:rtl/>
        </w:rPr>
        <w:instrText>الله</w:instrText>
      </w:r>
      <w:r w:rsidR="00AC7E6D" w:rsidRPr="00E44779">
        <w:rPr>
          <w:color w:val="auto"/>
          <w:rtl/>
        </w:rPr>
        <w:instrText xml:space="preserve"> </w:instrText>
      </w:r>
      <w:r w:rsidR="00AC7E6D" w:rsidRPr="00E44779">
        <w:rPr>
          <w:rFonts w:hint="eastAsia"/>
          <w:color w:val="auto"/>
          <w:rtl/>
        </w:rPr>
        <w:instrText>رجل</w:instrText>
      </w:r>
      <w:r w:rsidR="00AC7E6D" w:rsidRPr="00E44779">
        <w:rPr>
          <w:color w:val="auto"/>
          <w:rtl/>
        </w:rPr>
        <w:instrText xml:space="preserve"> </w:instrText>
      </w:r>
      <w:r w:rsidR="00AC7E6D" w:rsidRPr="00E44779">
        <w:rPr>
          <w:rFonts w:hint="eastAsia"/>
          <w:color w:val="auto"/>
          <w:rtl/>
        </w:rPr>
        <w:instrText>غريب،</w:instrText>
      </w:r>
      <w:r w:rsidR="00AC7E6D" w:rsidRPr="00E44779">
        <w:rPr>
          <w:color w:val="auto"/>
          <w:rtl/>
        </w:rPr>
        <w:instrText xml:space="preserve"> </w:instrText>
      </w:r>
      <w:r w:rsidR="00AC7E6D" w:rsidRPr="00E44779">
        <w:rPr>
          <w:rFonts w:hint="eastAsia"/>
          <w:color w:val="auto"/>
          <w:rtl/>
        </w:rPr>
        <w:instrText>جاء</w:instrText>
      </w:r>
      <w:r w:rsidR="00AC7E6D" w:rsidRPr="00E44779">
        <w:rPr>
          <w:color w:val="auto"/>
          <w:rtl/>
        </w:rPr>
        <w:instrText xml:space="preserve"> </w:instrText>
      </w:r>
      <w:r w:rsidR="00AC7E6D" w:rsidRPr="00E44779">
        <w:rPr>
          <w:rFonts w:hint="eastAsia"/>
          <w:color w:val="auto"/>
          <w:rtl/>
        </w:rPr>
        <w:instrText>يسأل</w:instrText>
      </w:r>
      <w:r w:rsidR="00AC7E6D" w:rsidRPr="00E44779">
        <w:rPr>
          <w:color w:val="auto"/>
          <w:rtl/>
        </w:rPr>
        <w:instrText xml:space="preserve"> </w:instrText>
      </w:r>
      <w:r w:rsidR="00AC7E6D" w:rsidRPr="00E44779">
        <w:rPr>
          <w:rFonts w:hint="eastAsia"/>
          <w:color w:val="auto"/>
          <w:rtl/>
        </w:rPr>
        <w:instrText>عن</w:instrText>
      </w:r>
      <w:r w:rsidR="00AC7E6D" w:rsidRPr="00E44779">
        <w:rPr>
          <w:color w:val="auto"/>
          <w:rtl/>
        </w:rPr>
        <w:instrText xml:space="preserve"> </w:instrText>
      </w:r>
      <w:r w:rsidR="00AC7E6D" w:rsidRPr="00E44779">
        <w:rPr>
          <w:rFonts w:hint="eastAsia"/>
          <w:color w:val="auto"/>
          <w:rtl/>
        </w:rPr>
        <w:instrText>دينه،</w:instrText>
      </w:r>
      <w:r w:rsidR="00AC7E6D" w:rsidRPr="00E44779">
        <w:rPr>
          <w:color w:val="auto"/>
          <w:rtl/>
        </w:rPr>
        <w:instrText xml:space="preserve"> </w:instrText>
      </w:r>
      <w:r w:rsidR="00AC7E6D" w:rsidRPr="00E44779">
        <w:rPr>
          <w:rFonts w:hint="eastAsia"/>
          <w:color w:val="auto"/>
          <w:rtl/>
        </w:rPr>
        <w:instrText>لا</w:instrText>
      </w:r>
      <w:r w:rsidR="00AC7E6D" w:rsidRPr="00E44779">
        <w:rPr>
          <w:color w:val="auto"/>
          <w:rtl/>
        </w:rPr>
        <w:instrText xml:space="preserve"> </w:instrText>
      </w:r>
      <w:r w:rsidR="00AC7E6D" w:rsidRPr="00E44779">
        <w:rPr>
          <w:rFonts w:hint="eastAsia"/>
          <w:color w:val="auto"/>
          <w:rtl/>
        </w:rPr>
        <w:instrText>يدري</w:instrText>
      </w:r>
      <w:r w:rsidR="00AC7E6D" w:rsidRPr="00E44779">
        <w:rPr>
          <w:color w:val="auto"/>
          <w:rtl/>
        </w:rPr>
        <w:instrText xml:space="preserve"> </w:instrText>
      </w:r>
      <w:r w:rsidR="00AC7E6D" w:rsidRPr="00E44779">
        <w:rPr>
          <w:rFonts w:hint="eastAsia"/>
          <w:color w:val="auto"/>
          <w:rtl/>
        </w:rPr>
        <w:instrText>ما</w:instrText>
      </w:r>
      <w:r w:rsidR="00AC7E6D" w:rsidRPr="00E44779">
        <w:rPr>
          <w:color w:val="auto"/>
          <w:rtl/>
        </w:rPr>
        <w:instrText xml:space="preserve"> </w:instrText>
      </w:r>
      <w:r w:rsidR="00AC7E6D" w:rsidRPr="00E44779">
        <w:rPr>
          <w:rFonts w:hint="eastAsia"/>
          <w:color w:val="auto"/>
          <w:rtl/>
        </w:rPr>
        <w:instrText>دينه</w:instrText>
      </w:r>
      <w:r w:rsidR="00AC7E6D" w:rsidRPr="00E44779">
        <w:rPr>
          <w:color w:val="auto"/>
        </w:rPr>
        <w:instrText xml:space="preserve">" </w:instrText>
      </w:r>
      <w:r w:rsidR="00AC7E6D" w:rsidRPr="00E44779">
        <w:rPr>
          <w:color w:val="auto"/>
          <w:rtl/>
        </w:rPr>
        <w:fldChar w:fldCharType="end"/>
      </w:r>
      <w:r w:rsidRPr="00E44779">
        <w:rPr>
          <w:color w:val="auto"/>
          <w:rtl/>
        </w:rPr>
        <w:t xml:space="preserve">، قال: فأقبل علي رسول الله </w:t>
      </w:r>
      <w:r w:rsidR="00A63D6F" w:rsidRPr="00E44779">
        <w:rPr>
          <w:color w:val="auto"/>
        </w:rPr>
        <w:sym w:font="AGA Arabesque" w:char="F072"/>
      </w:r>
      <w:r w:rsidRPr="00E44779">
        <w:rPr>
          <w:color w:val="auto"/>
          <w:rtl/>
        </w:rPr>
        <w:t xml:space="preserve">، وترك خطبته حتى انتهى إلي، فأتي بكرسي، حسبت قوائمه حديدا، قال: فقعد عليه رسول الله </w:t>
      </w:r>
      <w:r w:rsidR="00A63D6F" w:rsidRPr="00E44779">
        <w:rPr>
          <w:color w:val="auto"/>
        </w:rPr>
        <w:sym w:font="AGA Arabesque" w:char="F072"/>
      </w:r>
      <w:r w:rsidRPr="00E44779">
        <w:rPr>
          <w:color w:val="auto"/>
          <w:rtl/>
        </w:rPr>
        <w:t>، وجعل يعلمني مما علمه الله، ثم أتى خطبته، فأتم آخرها</w:t>
      </w:r>
      <w:r w:rsidRPr="00E44779">
        <w:rPr>
          <w:rStyle w:val="af2"/>
          <w:color w:val="auto"/>
          <w:rtl/>
        </w:rPr>
        <w:t>(</w:t>
      </w:r>
      <w:r w:rsidRPr="00E44779">
        <w:rPr>
          <w:rStyle w:val="af2"/>
          <w:color w:val="auto"/>
          <w:rtl/>
        </w:rPr>
        <w:footnoteReference w:id="1550"/>
      </w:r>
      <w:r w:rsidRPr="00E44779">
        <w:rPr>
          <w:rStyle w:val="af2"/>
          <w:color w:val="auto"/>
          <w:rtl/>
        </w:rPr>
        <w:t>)</w:t>
      </w:r>
      <w:r w:rsidR="00A63D6F" w:rsidRPr="00E44779">
        <w:rPr>
          <w:rFonts w:hint="cs"/>
          <w:color w:val="auto"/>
          <w:rtl/>
        </w:rPr>
        <w:t>.</w:t>
      </w:r>
    </w:p>
    <w:p w:rsidR="002F75F6" w:rsidRPr="00E44779" w:rsidRDefault="002F75F6" w:rsidP="00A63D6F">
      <w:pPr>
        <w:spacing w:after="120"/>
        <w:ind w:firstLine="470"/>
        <w:rPr>
          <w:color w:val="auto"/>
          <w:rtl/>
        </w:rPr>
      </w:pPr>
      <w:r w:rsidRPr="00E44779">
        <w:rPr>
          <w:rFonts w:hint="cs"/>
          <w:color w:val="auto"/>
          <w:rtl/>
        </w:rPr>
        <w:t>و</w:t>
      </w:r>
      <w:r w:rsidRPr="00E44779">
        <w:rPr>
          <w:color w:val="auto"/>
          <w:rtl/>
        </w:rPr>
        <w:t xml:space="preserve">عن أبي هريرة، قال: قال رسول الله </w:t>
      </w:r>
      <w:r w:rsidR="00A63D6F" w:rsidRPr="00E44779">
        <w:rPr>
          <w:color w:val="auto"/>
        </w:rPr>
        <w:sym w:font="AGA Arabesque" w:char="F072"/>
      </w:r>
      <w:r w:rsidRPr="00E44779">
        <w:rPr>
          <w:color w:val="auto"/>
          <w:rtl/>
        </w:rPr>
        <w:t xml:space="preserve">: </w:t>
      </w:r>
      <w:r w:rsidR="00A63D6F" w:rsidRPr="00E44779">
        <w:rPr>
          <w:rFonts w:ascii="Traditional Arabic" w:hAnsi="Traditional Arabic"/>
          <w:b/>
          <w:bCs/>
          <w:color w:val="auto"/>
          <w:rtl/>
          <w:lang w:val="x-none"/>
        </w:rPr>
        <w:t>«</w:t>
      </w:r>
      <w:r w:rsidR="00A63D6F" w:rsidRPr="00E44779">
        <w:rPr>
          <w:rFonts w:hint="cs"/>
          <w:color w:val="auto"/>
          <w:rtl/>
        </w:rPr>
        <w:t xml:space="preserve"> </w:t>
      </w:r>
      <w:r w:rsidR="00AC7E6D" w:rsidRPr="00E44779">
        <w:rPr>
          <w:b/>
          <w:bCs/>
          <w:color w:val="auto"/>
          <w:rtl/>
        </w:rPr>
        <w:t xml:space="preserve">من سئل عن علم فكتمه ألجمه الله </w:t>
      </w:r>
      <w:r w:rsidR="00AC7E6D" w:rsidRPr="00E44779">
        <w:rPr>
          <w:b/>
          <w:bCs/>
          <w:color w:val="auto"/>
          <w:rtl/>
        </w:rPr>
        <w:lastRenderedPageBreak/>
        <w:t>بلجام من نار يوم القيامة</w:t>
      </w:r>
      <w:r w:rsidR="00AC7E6D" w:rsidRPr="00E44779">
        <w:rPr>
          <w:b/>
          <w:bCs/>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AC7E6D" w:rsidRPr="00E44779">
        <w:rPr>
          <w:rFonts w:hint="eastAsia"/>
          <w:color w:val="auto"/>
          <w:rtl/>
        </w:rPr>
        <w:instrText>من</w:instrText>
      </w:r>
      <w:r w:rsidR="00AC7E6D" w:rsidRPr="00E44779">
        <w:rPr>
          <w:color w:val="auto"/>
          <w:rtl/>
        </w:rPr>
        <w:instrText xml:space="preserve"> </w:instrText>
      </w:r>
      <w:r w:rsidR="00AC7E6D" w:rsidRPr="00E44779">
        <w:rPr>
          <w:rFonts w:hint="eastAsia"/>
          <w:color w:val="auto"/>
          <w:rtl/>
        </w:rPr>
        <w:instrText>سئل</w:instrText>
      </w:r>
      <w:r w:rsidR="00AC7E6D" w:rsidRPr="00E44779">
        <w:rPr>
          <w:color w:val="auto"/>
          <w:rtl/>
        </w:rPr>
        <w:instrText xml:space="preserve"> </w:instrText>
      </w:r>
      <w:r w:rsidR="00AC7E6D" w:rsidRPr="00E44779">
        <w:rPr>
          <w:rFonts w:hint="eastAsia"/>
          <w:color w:val="auto"/>
          <w:rtl/>
        </w:rPr>
        <w:instrText>عن</w:instrText>
      </w:r>
      <w:r w:rsidR="00AC7E6D" w:rsidRPr="00E44779">
        <w:rPr>
          <w:color w:val="auto"/>
          <w:rtl/>
        </w:rPr>
        <w:instrText xml:space="preserve"> </w:instrText>
      </w:r>
      <w:r w:rsidR="00AC7E6D" w:rsidRPr="00E44779">
        <w:rPr>
          <w:rFonts w:hint="eastAsia"/>
          <w:color w:val="auto"/>
          <w:rtl/>
        </w:rPr>
        <w:instrText>علم</w:instrText>
      </w:r>
      <w:r w:rsidR="00AC7E6D" w:rsidRPr="00E44779">
        <w:rPr>
          <w:color w:val="auto"/>
          <w:rtl/>
        </w:rPr>
        <w:instrText xml:space="preserve"> </w:instrText>
      </w:r>
      <w:r w:rsidR="00AC7E6D" w:rsidRPr="00E44779">
        <w:rPr>
          <w:rFonts w:hint="eastAsia"/>
          <w:color w:val="auto"/>
          <w:rtl/>
        </w:rPr>
        <w:instrText>فكتمه</w:instrText>
      </w:r>
      <w:r w:rsidR="00AC7E6D" w:rsidRPr="00E44779">
        <w:rPr>
          <w:color w:val="auto"/>
          <w:rtl/>
        </w:rPr>
        <w:instrText xml:space="preserve"> </w:instrText>
      </w:r>
      <w:r w:rsidR="00AC7E6D" w:rsidRPr="00E44779">
        <w:rPr>
          <w:rFonts w:hint="eastAsia"/>
          <w:color w:val="auto"/>
          <w:rtl/>
        </w:rPr>
        <w:instrText>ألجمه</w:instrText>
      </w:r>
      <w:r w:rsidR="00AC7E6D" w:rsidRPr="00E44779">
        <w:rPr>
          <w:color w:val="auto"/>
          <w:rtl/>
        </w:rPr>
        <w:instrText xml:space="preserve"> </w:instrText>
      </w:r>
      <w:r w:rsidR="00AC7E6D" w:rsidRPr="00E44779">
        <w:rPr>
          <w:rFonts w:hint="eastAsia"/>
          <w:color w:val="auto"/>
          <w:rtl/>
        </w:rPr>
        <w:instrText>الله</w:instrText>
      </w:r>
      <w:r w:rsidR="00AC7E6D" w:rsidRPr="00E44779">
        <w:rPr>
          <w:color w:val="auto"/>
          <w:rtl/>
        </w:rPr>
        <w:instrText xml:space="preserve"> </w:instrText>
      </w:r>
      <w:r w:rsidR="00AC7E6D" w:rsidRPr="00E44779">
        <w:rPr>
          <w:rFonts w:hint="eastAsia"/>
          <w:color w:val="auto"/>
          <w:rtl/>
        </w:rPr>
        <w:instrText>بلجام</w:instrText>
      </w:r>
      <w:r w:rsidR="00AC7E6D" w:rsidRPr="00E44779">
        <w:rPr>
          <w:color w:val="auto"/>
          <w:rtl/>
        </w:rPr>
        <w:instrText xml:space="preserve"> </w:instrText>
      </w:r>
      <w:r w:rsidR="00AC7E6D" w:rsidRPr="00E44779">
        <w:rPr>
          <w:rFonts w:hint="eastAsia"/>
          <w:color w:val="auto"/>
          <w:rtl/>
        </w:rPr>
        <w:instrText>من</w:instrText>
      </w:r>
      <w:r w:rsidR="00AC7E6D" w:rsidRPr="00E44779">
        <w:rPr>
          <w:color w:val="auto"/>
          <w:rtl/>
        </w:rPr>
        <w:instrText xml:space="preserve"> </w:instrText>
      </w:r>
      <w:r w:rsidR="00AC7E6D" w:rsidRPr="00E44779">
        <w:rPr>
          <w:rFonts w:hint="eastAsia"/>
          <w:color w:val="auto"/>
          <w:rtl/>
        </w:rPr>
        <w:instrText>نار</w:instrText>
      </w:r>
      <w:r w:rsidR="00AC7E6D" w:rsidRPr="00E44779">
        <w:rPr>
          <w:color w:val="auto"/>
          <w:rtl/>
        </w:rPr>
        <w:instrText xml:space="preserve"> </w:instrText>
      </w:r>
      <w:r w:rsidR="00AC7E6D" w:rsidRPr="00E44779">
        <w:rPr>
          <w:rFonts w:hint="eastAsia"/>
          <w:color w:val="auto"/>
          <w:rtl/>
        </w:rPr>
        <w:instrText>يوم</w:instrText>
      </w:r>
      <w:r w:rsidR="00AC7E6D" w:rsidRPr="00E44779">
        <w:rPr>
          <w:color w:val="auto"/>
          <w:rtl/>
        </w:rPr>
        <w:instrText xml:space="preserve"> </w:instrText>
      </w:r>
      <w:r w:rsidR="00AC7E6D" w:rsidRPr="00E44779">
        <w:rPr>
          <w:rFonts w:hint="eastAsia"/>
          <w:color w:val="auto"/>
          <w:rtl/>
        </w:rPr>
        <w:instrText>القيامة</w:instrText>
      </w:r>
      <w:r w:rsidR="00AC7E6D" w:rsidRPr="00E44779">
        <w:rPr>
          <w:color w:val="auto"/>
        </w:rPr>
        <w:instrText xml:space="preserve">" </w:instrText>
      </w:r>
      <w:r w:rsidR="00AC7E6D" w:rsidRPr="00E44779">
        <w:rPr>
          <w:b/>
          <w:bCs/>
          <w:color w:val="auto"/>
          <w:rtl/>
        </w:rPr>
        <w:fldChar w:fldCharType="end"/>
      </w:r>
      <w:r w:rsidR="00A63D6F" w:rsidRPr="00E44779">
        <w:rPr>
          <w:rFonts w:hint="cs"/>
          <w:color w:val="auto"/>
          <w:rtl/>
        </w:rPr>
        <w:t xml:space="preserve"> </w:t>
      </w:r>
      <w:r w:rsidR="00A63D6F"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51"/>
      </w:r>
      <w:r w:rsidRPr="00E44779">
        <w:rPr>
          <w:rStyle w:val="af2"/>
          <w:color w:val="auto"/>
          <w:rtl/>
        </w:rPr>
        <w:t>)</w:t>
      </w:r>
      <w:r w:rsidR="00A63D6F"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492282" w:rsidRPr="00E44779" w:rsidRDefault="00492282" w:rsidP="00F86714">
      <w:pPr>
        <w:spacing w:after="120"/>
        <w:ind w:firstLine="470"/>
        <w:rPr>
          <w:color w:val="auto"/>
          <w:rtl/>
        </w:rPr>
      </w:pPr>
      <w:r w:rsidRPr="00E44779">
        <w:rPr>
          <w:rFonts w:hint="cs"/>
          <w:color w:val="auto"/>
          <w:rtl/>
        </w:rPr>
        <w:t>لم أ</w:t>
      </w:r>
      <w:r w:rsidR="002F75F6" w:rsidRPr="00E44779">
        <w:rPr>
          <w:rFonts w:hint="cs"/>
          <w:color w:val="auto"/>
          <w:rtl/>
        </w:rPr>
        <w:t xml:space="preserve">قف على من حكى </w:t>
      </w:r>
      <w:r w:rsidR="0080368A" w:rsidRPr="00E44779">
        <w:rPr>
          <w:rFonts w:hint="cs"/>
          <w:color w:val="auto"/>
          <w:rtl/>
        </w:rPr>
        <w:t>الإجماع</w:t>
      </w:r>
      <w:r w:rsidR="002F75F6" w:rsidRPr="00E44779">
        <w:rPr>
          <w:rFonts w:hint="cs"/>
          <w:color w:val="auto"/>
          <w:rtl/>
        </w:rPr>
        <w:t xml:space="preserve"> في المسألة. </w:t>
      </w:r>
    </w:p>
    <w:p w:rsidR="002F75F6" w:rsidRPr="00E44779" w:rsidRDefault="002F75F6" w:rsidP="00F86714">
      <w:pPr>
        <w:spacing w:after="120"/>
        <w:ind w:firstLine="470"/>
        <w:rPr>
          <w:color w:val="auto"/>
          <w:rtl/>
        </w:rPr>
      </w:pPr>
      <w:r w:rsidRPr="00E44779">
        <w:rPr>
          <w:rFonts w:hint="cs"/>
          <w:color w:val="auto"/>
          <w:rtl/>
        </w:rPr>
        <w:t>وقد نقل ابن علان</w:t>
      </w:r>
      <w:r w:rsidRPr="00E44779">
        <w:rPr>
          <w:rStyle w:val="af2"/>
          <w:color w:val="auto"/>
          <w:rtl/>
        </w:rPr>
        <w:t>(</w:t>
      </w:r>
      <w:r w:rsidRPr="00E44779">
        <w:rPr>
          <w:rStyle w:val="af2"/>
          <w:color w:val="auto"/>
          <w:rtl/>
        </w:rPr>
        <w:footnoteReference w:id="1552"/>
      </w:r>
      <w:r w:rsidRPr="00E44779">
        <w:rPr>
          <w:rStyle w:val="af2"/>
          <w:color w:val="auto"/>
          <w:rtl/>
        </w:rPr>
        <w:t>)</w:t>
      </w:r>
      <w:r w:rsidRPr="00E44779">
        <w:rPr>
          <w:rFonts w:hint="cs"/>
          <w:color w:val="auto"/>
          <w:rtl/>
        </w:rPr>
        <w:t xml:space="preserve"> </w:t>
      </w:r>
      <w:r w:rsidR="0080368A" w:rsidRPr="00E44779">
        <w:rPr>
          <w:rFonts w:hint="cs"/>
          <w:color w:val="auto"/>
          <w:rtl/>
        </w:rPr>
        <w:t>الإجماع</w:t>
      </w:r>
      <w:r w:rsidRPr="00E44779">
        <w:rPr>
          <w:rFonts w:hint="cs"/>
          <w:color w:val="auto"/>
          <w:rtl/>
        </w:rPr>
        <w:t xml:space="preserve"> في المسألة عن النووي بنصه ولم يتعقبه بشيء</w:t>
      </w:r>
      <w:r w:rsidRPr="00E44779">
        <w:rPr>
          <w:rStyle w:val="af2"/>
          <w:color w:val="auto"/>
          <w:rtl/>
        </w:rPr>
        <w:t>(</w:t>
      </w:r>
      <w:r w:rsidRPr="00E44779">
        <w:rPr>
          <w:rStyle w:val="af2"/>
          <w:color w:val="auto"/>
          <w:rtl/>
        </w:rPr>
        <w:footnoteReference w:id="1553"/>
      </w:r>
      <w:r w:rsidRPr="00E44779">
        <w:rPr>
          <w:rStyle w:val="af2"/>
          <w:color w:val="auto"/>
          <w:rtl/>
        </w:rPr>
        <w:t>)</w:t>
      </w:r>
      <w:r w:rsidR="00492282"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492282">
      <w:pPr>
        <w:spacing w:after="120"/>
        <w:ind w:firstLine="470"/>
        <w:rPr>
          <w:color w:val="auto"/>
          <w:rtl/>
        </w:rPr>
      </w:pPr>
      <w:r w:rsidRPr="00E44779">
        <w:rPr>
          <w:rFonts w:hint="cs"/>
          <w:color w:val="auto"/>
          <w:rtl/>
        </w:rPr>
        <w:t xml:space="preserve">الأدلة على وجوب تعليم الجاهل كثيرة كما سبق ويتأكد الأمر إذا سأل الجاهل وطلب التعليم وقد عتب الله عز وجل على النبي </w:t>
      </w:r>
      <w:r w:rsidR="00492282" w:rsidRPr="00E44779">
        <w:rPr>
          <w:color w:val="auto"/>
        </w:rPr>
        <w:sym w:font="AGA Arabesque" w:char="F072"/>
      </w:r>
      <w:r w:rsidRPr="00E44779">
        <w:rPr>
          <w:rFonts w:hint="cs"/>
          <w:color w:val="auto"/>
          <w:rtl/>
        </w:rPr>
        <w:t xml:space="preserve"> حين أعرض عن ابن ام مكتوم لما جاء يسأل بسبب اشتغاله ببعض اشراف قريش فأنزل الله صدر سورة عبس في هذه الحادثة</w:t>
      </w:r>
      <w:r w:rsidRPr="00E44779">
        <w:rPr>
          <w:rStyle w:val="af2"/>
          <w:color w:val="auto"/>
          <w:rtl/>
        </w:rPr>
        <w:t>(</w:t>
      </w:r>
      <w:r w:rsidRPr="00E44779">
        <w:rPr>
          <w:rStyle w:val="af2"/>
          <w:color w:val="auto"/>
          <w:rtl/>
        </w:rPr>
        <w:footnoteReference w:id="1554"/>
      </w:r>
      <w:r w:rsidRPr="00E44779">
        <w:rPr>
          <w:rStyle w:val="af2"/>
          <w:color w:val="auto"/>
          <w:rtl/>
        </w:rPr>
        <w:t>)</w:t>
      </w:r>
      <w:r w:rsidRPr="00E44779">
        <w:rPr>
          <w:rFonts w:hint="cs"/>
          <w:color w:val="auto"/>
          <w:rtl/>
        </w:rPr>
        <w:t xml:space="preserve"> ويتأكد كذلك إذا كان السؤال عن الإيمان للدخول فيه والتأخر في ذلك خطير لأنه ربما مات السائل قبل أن يعرف الاسلام ويدخل فيه فيكون مات على غير ما تكون به نجاته يوم القيامة. </w:t>
      </w:r>
    </w:p>
    <w:p w:rsidR="002F75F6" w:rsidRPr="00E44779" w:rsidRDefault="002F75F6" w:rsidP="00F86714">
      <w:pPr>
        <w:spacing w:after="120"/>
        <w:ind w:firstLine="470"/>
        <w:rPr>
          <w:color w:val="auto"/>
          <w:rtl/>
        </w:rPr>
      </w:pPr>
      <w:r w:rsidRPr="00E44779">
        <w:rPr>
          <w:rFonts w:hint="cs"/>
          <w:color w:val="auto"/>
          <w:rtl/>
        </w:rPr>
        <w:t>قال الخطابي في تعليقه على حديث أبي هريرة السابق:</w:t>
      </w:r>
      <w:r w:rsidRPr="00E44779">
        <w:rPr>
          <w:color w:val="auto"/>
          <w:rtl/>
        </w:rPr>
        <w:t xml:space="preserve"> </w:t>
      </w:r>
      <w:r w:rsidR="00492282" w:rsidRPr="00E44779">
        <w:rPr>
          <w:rFonts w:hint="cs"/>
          <w:color w:val="auto"/>
          <w:rtl/>
        </w:rPr>
        <w:t>(</w:t>
      </w:r>
      <w:r w:rsidRPr="00E44779">
        <w:rPr>
          <w:color w:val="auto"/>
          <w:rtl/>
        </w:rPr>
        <w:t xml:space="preserve">والمعنى أن الملجم لسانه عن قول الحق والاخبار عن العلم والاظهار له يعاقب في الآخرة بلجام من نار. وهذا في العلم الذي يلزمه تعليمه إياه ويتعين عليه فرضه كمن رأى كافراً يريد الإسلام يقول </w:t>
      </w:r>
      <w:r w:rsidRPr="00E44779">
        <w:rPr>
          <w:color w:val="auto"/>
          <w:rtl/>
        </w:rPr>
        <w:lastRenderedPageBreak/>
        <w:t>علموني ما الإسلام وما الدين. وكمن يرى رجلاً حديث العهد بالإسلام لا يحسن الصلاة وقد حضر وقتها يقول علموني كيف أصلي. وكمن جاء مستفتياً في حلال أو حرام يقول افتوني وارشدوني فإنه يلزم في مثل هذه الأمور أن لا يمنعوا الجواب عما سألوا عنه من العلم، فمن فعل ذلك</w:t>
      </w:r>
      <w:r w:rsidR="00E57F3D">
        <w:rPr>
          <w:rFonts w:hint="cs"/>
          <w:color w:val="auto"/>
          <w:rtl/>
        </w:rPr>
        <w:t xml:space="preserve"> كان</w:t>
      </w:r>
      <w:r w:rsidRPr="00E44779">
        <w:rPr>
          <w:color w:val="auto"/>
          <w:rtl/>
        </w:rPr>
        <w:t xml:space="preserve"> آثماً مستحقاً للوعيد والعقوبة وليس كذلك الأمر في نوافل العلم التي لا ضرورة بالناس إلى معرفتها</w:t>
      </w:r>
      <w:r w:rsidR="00492282" w:rsidRPr="00E44779">
        <w:rPr>
          <w:rFonts w:hint="cs"/>
          <w:color w:val="auto"/>
          <w:rtl/>
        </w:rPr>
        <w:t>)</w:t>
      </w:r>
      <w:r w:rsidRPr="00E44779">
        <w:rPr>
          <w:rStyle w:val="af2"/>
          <w:color w:val="auto"/>
          <w:rtl/>
        </w:rPr>
        <w:t>(</w:t>
      </w:r>
      <w:r w:rsidRPr="00E44779">
        <w:rPr>
          <w:rStyle w:val="af2"/>
          <w:color w:val="auto"/>
          <w:rtl/>
        </w:rPr>
        <w:footnoteReference w:id="1555"/>
      </w:r>
      <w:r w:rsidRPr="00E44779">
        <w:rPr>
          <w:rStyle w:val="af2"/>
          <w:color w:val="auto"/>
          <w:rtl/>
        </w:rPr>
        <w:t>)</w:t>
      </w:r>
      <w:r w:rsidR="00492282" w:rsidRPr="00E44779">
        <w:rPr>
          <w:rFonts w:hint="cs"/>
          <w:color w:val="auto"/>
          <w:rtl/>
        </w:rPr>
        <w:t>.</w:t>
      </w:r>
    </w:p>
    <w:p w:rsidR="002F75F6" w:rsidRPr="00E44779" w:rsidRDefault="002F75F6" w:rsidP="00492282">
      <w:pPr>
        <w:spacing w:after="120"/>
        <w:ind w:firstLine="470"/>
        <w:rPr>
          <w:color w:val="auto"/>
          <w:rtl/>
        </w:rPr>
      </w:pPr>
      <w:r w:rsidRPr="00E44779">
        <w:rPr>
          <w:rFonts w:hint="cs"/>
          <w:color w:val="auto"/>
          <w:rtl/>
        </w:rPr>
        <w:t xml:space="preserve">وقال الجصاص عند آية التوبة السابقة: </w:t>
      </w:r>
      <w:r w:rsidR="00492282" w:rsidRPr="00E44779">
        <w:rPr>
          <w:rFonts w:hint="cs"/>
          <w:color w:val="auto"/>
          <w:rtl/>
        </w:rPr>
        <w:t>(</w:t>
      </w:r>
      <w:r w:rsidRPr="00E44779">
        <w:rPr>
          <w:color w:val="auto"/>
          <w:rtl/>
        </w:rPr>
        <w:t xml:space="preserve">وهذا يدل على أن الكافر إذا طلب منا إقامة الحجة عليه وبيان دلائل التوحيد والرسالة حتى يعتقدهما لحجة ودلالة كان علينا إقامة الحجة وبيان توحيد الله وصحة نبوة النبي </w:t>
      </w:r>
      <w:r w:rsidR="00492282" w:rsidRPr="00E44779">
        <w:rPr>
          <w:color w:val="auto"/>
        </w:rPr>
        <w:sym w:font="AGA Arabesque" w:char="F072"/>
      </w:r>
      <w:r w:rsidR="00492282" w:rsidRPr="00E44779">
        <w:rPr>
          <w:rFonts w:hint="cs"/>
          <w:color w:val="auto"/>
          <w:rtl/>
        </w:rPr>
        <w:t>)</w:t>
      </w:r>
      <w:r w:rsidRPr="00E44779">
        <w:rPr>
          <w:rStyle w:val="af2"/>
          <w:color w:val="auto"/>
          <w:rtl/>
        </w:rPr>
        <w:t>(</w:t>
      </w:r>
      <w:r w:rsidRPr="00E44779">
        <w:rPr>
          <w:rStyle w:val="af2"/>
          <w:color w:val="auto"/>
          <w:rtl/>
        </w:rPr>
        <w:footnoteReference w:id="1556"/>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فخلاصة القول صحة ما ذكره النووي من </w:t>
      </w:r>
      <w:r w:rsidR="0080368A" w:rsidRPr="00E44779">
        <w:rPr>
          <w:rFonts w:hint="cs"/>
          <w:color w:val="auto"/>
          <w:rtl/>
        </w:rPr>
        <w:t>الإجماع</w:t>
      </w:r>
      <w:r w:rsidRPr="00E44779">
        <w:rPr>
          <w:rFonts w:hint="cs"/>
          <w:color w:val="auto"/>
          <w:rtl/>
        </w:rPr>
        <w:t xml:space="preserve"> على أن من جاء يسأل عن الاسلام يجب تعليمه على الفور ولم أجد من خالفه في ذلك والله أعلم.</w:t>
      </w:r>
    </w:p>
    <w:p w:rsidR="002F75F6" w:rsidRPr="00E44779" w:rsidRDefault="002F75F6" w:rsidP="00F86714">
      <w:pPr>
        <w:widowControl/>
        <w:bidi w:val="0"/>
        <w:spacing w:after="120"/>
        <w:ind w:firstLine="470"/>
        <w:jc w:val="left"/>
        <w:rPr>
          <w:color w:val="auto"/>
          <w:sz w:val="32"/>
        </w:rPr>
      </w:pPr>
      <w:r w:rsidRPr="00E44779">
        <w:rPr>
          <w:color w:val="auto"/>
          <w:sz w:val="32"/>
          <w:rtl/>
        </w:rPr>
        <w:br w:type="page"/>
      </w:r>
    </w:p>
    <w:p w:rsidR="002F75F6" w:rsidRPr="00E44779" w:rsidRDefault="002F75F6" w:rsidP="00492282">
      <w:pPr>
        <w:pStyle w:val="1"/>
        <w:bidi/>
        <w:spacing w:after="120"/>
        <w:ind w:firstLine="470"/>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الثاني: نواقض الإيمان وأحكام المرتد</w:t>
      </w:r>
      <w:r w:rsidR="00AC7E6D" w:rsidRPr="00E44779">
        <w:rPr>
          <w:rFonts w:cs="AL-Mohanad Bold"/>
          <w:b w:val="0"/>
          <w:bCs w:val="0"/>
          <w:color w:val="auto"/>
          <w:sz w:val="40"/>
          <w:szCs w:val="40"/>
          <w:rtl/>
        </w:rPr>
        <w:fldChar w:fldCharType="begin"/>
      </w:r>
      <w:r w:rsidR="00AC7E6D" w:rsidRPr="00E44779">
        <w:rPr>
          <w:rFonts w:cs="AL-Mohanad Bold"/>
          <w:b w:val="0"/>
          <w:bCs w:val="0"/>
          <w:color w:val="auto"/>
          <w:sz w:val="40"/>
          <w:szCs w:val="40"/>
        </w:rPr>
        <w:instrText xml:space="preserve"> XE "</w:instrText>
      </w:r>
      <w:r w:rsidR="00AC7E6D" w:rsidRPr="00E44779">
        <w:rPr>
          <w:rFonts w:cs="AL-Mohanad Bold" w:hint="cs"/>
          <w:b w:val="0"/>
          <w:bCs w:val="0"/>
          <w:color w:val="auto"/>
          <w:sz w:val="40"/>
          <w:szCs w:val="40"/>
          <w:rtl/>
        </w:rPr>
        <w:instrText>المبحث الثاني</w:instrText>
      </w:r>
      <w:r w:rsidR="00AC7E6D" w:rsidRPr="00E44779">
        <w:rPr>
          <w:rFonts w:cs="AL-Mohanad Bold"/>
          <w:b w:val="0"/>
          <w:bCs w:val="0"/>
          <w:color w:val="auto"/>
          <w:sz w:val="40"/>
          <w:szCs w:val="40"/>
        </w:rPr>
        <w:instrText>\</w:instrText>
      </w:r>
      <w:r w:rsidR="00AC7E6D" w:rsidRPr="00E44779">
        <w:rPr>
          <w:rFonts w:cs="AL-Mohanad Bold" w:hint="cs"/>
          <w:b w:val="0"/>
          <w:bCs w:val="0"/>
          <w:color w:val="auto"/>
          <w:sz w:val="40"/>
          <w:szCs w:val="40"/>
          <w:rtl/>
        </w:rPr>
        <w:instrText>: نواقض الإيمان وأحكام المرتد</w:instrText>
      </w:r>
      <w:r w:rsidR="00AC7E6D" w:rsidRPr="00E44779">
        <w:rPr>
          <w:rFonts w:cs="AL-Mohanad Bold"/>
          <w:b w:val="0"/>
          <w:bCs w:val="0"/>
          <w:color w:val="auto"/>
          <w:sz w:val="40"/>
          <w:szCs w:val="40"/>
        </w:rPr>
        <w:instrText xml:space="preserve">" </w:instrText>
      </w:r>
      <w:r w:rsidR="00AC7E6D" w:rsidRPr="00E44779">
        <w:rPr>
          <w:rFonts w:cs="AL-Mohanad Bold"/>
          <w:b w:val="0"/>
          <w:bCs w:val="0"/>
          <w:color w:val="auto"/>
          <w:sz w:val="40"/>
          <w:szCs w:val="40"/>
          <w:rtl/>
        </w:rPr>
        <w:fldChar w:fldCharType="end"/>
      </w:r>
      <w:r w:rsidRPr="00E44779">
        <w:rPr>
          <w:rFonts w:cs="AL-Mohanad Bold" w:hint="cs"/>
          <w:b w:val="0"/>
          <w:bCs w:val="0"/>
          <w:color w:val="auto"/>
          <w:sz w:val="40"/>
          <w:szCs w:val="40"/>
          <w:rtl/>
        </w:rPr>
        <w:t>.</w:t>
      </w:r>
    </w:p>
    <w:p w:rsidR="002F75F6" w:rsidRPr="00E44779" w:rsidRDefault="002F75F6" w:rsidP="00492282">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دفع نص الكتاب والسنة المقطوع بهما</w:t>
      </w:r>
      <w:r w:rsidR="00AC7E6D" w:rsidRPr="00E44779">
        <w:rPr>
          <w:rFonts w:ascii="Traditional Arabic" w:hAnsi="Traditional Arabic" w:cs="Traditional Arabic"/>
          <w:color w:val="auto"/>
          <w:sz w:val="40"/>
          <w:szCs w:val="40"/>
          <w:rtl/>
        </w:rPr>
        <w:fldChar w:fldCharType="begin"/>
      </w:r>
      <w:r w:rsidR="00AC7E6D" w:rsidRPr="00E44779">
        <w:rPr>
          <w:rFonts w:ascii="Traditional Arabic" w:hAnsi="Traditional Arabic" w:cs="Traditional Arabic"/>
          <w:color w:val="auto"/>
          <w:sz w:val="40"/>
          <w:szCs w:val="40"/>
        </w:rPr>
        <w:instrText xml:space="preserve"> XE "</w:instrText>
      </w:r>
      <w:r w:rsidR="00AC7E6D" w:rsidRPr="00E44779">
        <w:rPr>
          <w:rFonts w:ascii="Traditional Arabic" w:hAnsi="Traditional Arabic" w:cs="Traditional Arabic"/>
          <w:color w:val="auto"/>
          <w:sz w:val="40"/>
          <w:szCs w:val="40"/>
          <w:rtl/>
        </w:rPr>
        <w:instrText>المسألة الأولى</w:instrText>
      </w:r>
      <w:r w:rsidR="00AC7E6D" w:rsidRPr="00E44779">
        <w:rPr>
          <w:rFonts w:ascii="Traditional Arabic" w:hAnsi="Traditional Arabic" w:cs="Traditional Arabic"/>
          <w:color w:val="auto"/>
          <w:sz w:val="40"/>
          <w:szCs w:val="40"/>
        </w:rPr>
        <w:instrText>\</w:instrText>
      </w:r>
      <w:r w:rsidR="00AC7E6D" w:rsidRPr="00E44779">
        <w:rPr>
          <w:rFonts w:ascii="Traditional Arabic" w:hAnsi="Traditional Arabic" w:cs="Traditional Arabic"/>
          <w:color w:val="auto"/>
          <w:sz w:val="40"/>
          <w:szCs w:val="40"/>
          <w:rtl/>
        </w:rPr>
        <w:instrText>: الإجماع على كفر من دفع نص الكتاب والسنة المقطوع بهما</w:instrText>
      </w:r>
      <w:r w:rsidR="00AC7E6D" w:rsidRPr="00E44779">
        <w:rPr>
          <w:rFonts w:ascii="Traditional Arabic" w:hAnsi="Traditional Arabic" w:cs="Traditional Arabic"/>
          <w:color w:val="auto"/>
          <w:sz w:val="40"/>
          <w:szCs w:val="40"/>
        </w:rPr>
        <w:instrText xml:space="preserve">" </w:instrText>
      </w:r>
      <w:r w:rsidR="00AC7E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المقصود بدفع نص الكتاب والسنة عدم قبوله</w:t>
      </w:r>
      <w:r w:rsidR="00E57F3D">
        <w:rPr>
          <w:rFonts w:hint="cs"/>
          <w:color w:val="auto"/>
          <w:rtl/>
        </w:rPr>
        <w:t xml:space="preserve"> ومعارضته بأي شيء مما يسمى عقل أو ذوق</w:t>
      </w:r>
      <w:r w:rsidRPr="00E44779">
        <w:rPr>
          <w:rFonts w:hint="cs"/>
          <w:color w:val="auto"/>
          <w:rtl/>
        </w:rPr>
        <w:t xml:space="preserve"> أو قياس أو غ</w:t>
      </w:r>
      <w:r w:rsidR="00E57F3D">
        <w:rPr>
          <w:rFonts w:hint="cs"/>
          <w:color w:val="auto"/>
          <w:rtl/>
        </w:rPr>
        <w:t>ير ذلك وليس المقصود عدم العمل</w:t>
      </w:r>
      <w:r w:rsidRPr="00E44779">
        <w:rPr>
          <w:rFonts w:hint="cs"/>
          <w:color w:val="auto"/>
          <w:rtl/>
        </w:rPr>
        <w:t xml:space="preserve"> بما دل عليه النص وكذلك لا يدخل فيه رد نص لم يكن مقطوعاً به لأنه لم يثبت عنده أو كان الحكم مستنبطاً فردَه لأنه لم يظهر له دلالة النص على الحكم فلا يدخل في ذلك.</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من دافع نص الكتاب أو السنة المقطوع بها المحمول على ظاهره، فهو كافر بالإجماع</w:t>
      </w:r>
      <w:r w:rsidRPr="00E44779">
        <w:rPr>
          <w:rFonts w:hint="cs"/>
          <w:color w:val="auto"/>
          <w:rtl/>
        </w:rPr>
        <w:t>)</w:t>
      </w:r>
      <w:r w:rsidRPr="00E44779">
        <w:rPr>
          <w:rStyle w:val="af2"/>
          <w:color w:val="auto"/>
          <w:rtl/>
        </w:rPr>
        <w:t>(</w:t>
      </w:r>
      <w:r w:rsidRPr="00E44779">
        <w:rPr>
          <w:rStyle w:val="af2"/>
          <w:color w:val="auto"/>
          <w:rtl/>
        </w:rPr>
        <w:footnoteReference w:id="1557"/>
      </w:r>
      <w:r w:rsidRPr="00E44779">
        <w:rPr>
          <w:rStyle w:val="af2"/>
          <w:color w:val="auto"/>
          <w:rtl/>
        </w:rPr>
        <w:t>)</w:t>
      </w:r>
      <w:r w:rsidR="00492282" w:rsidRPr="00E44779">
        <w:rPr>
          <w:rFonts w:hint="cs"/>
          <w:color w:val="auto"/>
          <w:rtl/>
        </w:rPr>
        <w:t>.</w:t>
      </w:r>
    </w:p>
    <w:p w:rsidR="002F75F6" w:rsidRPr="00E44779" w:rsidRDefault="002F75F6" w:rsidP="00683E00">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492282"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hint="cs"/>
          <w:color w:val="auto"/>
          <w:sz w:val="32"/>
          <w:szCs w:val="28"/>
          <w:rtl/>
        </w:rPr>
        <w:t>فَلَا وَرَبِّكَ لَا يُ</w:t>
      </w:r>
      <w:r w:rsidRPr="00E44779">
        <w:rPr>
          <w:rFonts w:cs="KFGQPC Uthmanic Script HAFS"/>
          <w:color w:val="auto"/>
          <w:sz w:val="32"/>
          <w:szCs w:val="28"/>
          <w:rtl/>
        </w:rPr>
        <w:t>ؤۡمِنُونَ حَتَّىٰ يُحَكِّمُوكَ فِيمَا شَجَرَ بَيۡنَهُمۡ ثُمَّ لَا يَجِدُواْ فِيٓ أَنفُسِهِمۡ حَرَج</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مِّمَّا قَضَيۡتَ وَيُسَلِّمُواْ تَسۡلِيم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color w:val="auto"/>
          <w:sz w:val="28"/>
          <w:szCs w:val="28"/>
          <w:rtl/>
        </w:rPr>
        <w:t>[</w:t>
      </w:r>
      <w:r w:rsidR="00AC7E6D" w:rsidRPr="00E44779">
        <w:rPr>
          <w:color w:val="auto"/>
          <w:sz w:val="28"/>
          <w:szCs w:val="28"/>
          <w:rtl/>
        </w:rPr>
        <w:t>النساء:65</w:t>
      </w:r>
      <w:r w:rsidR="00AC7E6D" w:rsidRPr="00E44779">
        <w:rPr>
          <w:color w:val="auto"/>
          <w:sz w:val="28"/>
          <w:szCs w:val="28"/>
          <w:rtl/>
        </w:rPr>
        <w:fldChar w:fldCharType="begin"/>
      </w:r>
      <w:r w:rsidR="00AC7E6D" w:rsidRPr="00E44779">
        <w:rPr>
          <w:color w:val="auto"/>
          <w:sz w:val="28"/>
          <w:szCs w:val="28"/>
        </w:rPr>
        <w:instrText xml:space="preserve"> XE "</w:instrText>
      </w:r>
      <w:r w:rsidR="00AC7E6D" w:rsidRPr="00E44779">
        <w:rPr>
          <w:rFonts w:hint="eastAsia"/>
          <w:color w:val="auto"/>
          <w:sz w:val="28"/>
          <w:szCs w:val="28"/>
          <w:rtl/>
        </w:rPr>
        <w:instrText>ا</w:instrText>
      </w:r>
      <w:r w:rsidR="00AC7E6D" w:rsidRPr="00E44779">
        <w:rPr>
          <w:color w:val="auto"/>
          <w:sz w:val="28"/>
          <w:szCs w:val="28"/>
          <w:rtl/>
        </w:rPr>
        <w:instrText>:</w:instrText>
      </w:r>
      <w:r w:rsidR="00AC7E6D" w:rsidRPr="00E44779">
        <w:rPr>
          <w:rFonts w:hint="eastAsia"/>
          <w:color w:val="auto"/>
          <w:sz w:val="28"/>
          <w:szCs w:val="28"/>
          <w:rtl/>
        </w:rPr>
        <w:instrText>النساء</w:instrText>
      </w:r>
      <w:r w:rsidR="00AC7E6D" w:rsidRPr="00E44779">
        <w:rPr>
          <w:color w:val="auto"/>
          <w:sz w:val="28"/>
          <w:szCs w:val="28"/>
          <w:rtl/>
        </w:rPr>
        <w:instrText>:65</w:instrText>
      </w:r>
      <w:r w:rsidR="00AC7E6D" w:rsidRPr="00E44779">
        <w:rPr>
          <w:rFonts w:hint="cs"/>
          <w:color w:val="auto"/>
          <w:sz w:val="28"/>
          <w:szCs w:val="28"/>
          <w:rtl/>
        </w:rPr>
        <w:instrText xml:space="preserve"> </w:instrText>
      </w:r>
      <w:r w:rsidR="00AC7E6D" w:rsidRPr="00E44779">
        <w:rPr>
          <w:rFonts w:ascii="Traditional Arabic" w:hAnsi="Traditional Arabic" w:hint="cs"/>
          <w:color w:val="auto"/>
          <w:sz w:val="28"/>
          <w:szCs w:val="28"/>
          <w:rtl/>
        </w:rPr>
        <w:instrText>﴿</w:instrText>
      </w:r>
      <w:r w:rsidR="00AC7E6D" w:rsidRPr="00E44779">
        <w:rPr>
          <w:rFonts w:cs="KFGQPC Uthmanic Script HAFS" w:hint="cs"/>
          <w:color w:val="auto"/>
          <w:sz w:val="28"/>
          <w:szCs w:val="28"/>
          <w:rtl/>
        </w:rPr>
        <w:instrText>فَلَا وَرَبِّكَ لَا يُ</w:instrText>
      </w:r>
      <w:r w:rsidR="00AC7E6D" w:rsidRPr="00E44779">
        <w:rPr>
          <w:rFonts w:cs="KFGQPC Uthmanic Script HAFS"/>
          <w:color w:val="auto"/>
          <w:sz w:val="28"/>
          <w:szCs w:val="28"/>
          <w:rtl/>
        </w:rPr>
        <w:instrText>ؤۡمِنُونَ حَتَّىٰ يُحَكِّمُوكَ فِيمَا شَجَرَ بَيۡنَهُمۡ ثُمَّ لَا يَجِدُواْ فِيٓ أَنفُسِهِمۡ حَرَج</w:instrText>
      </w:r>
      <w:r w:rsidR="00AC7E6D" w:rsidRPr="00E44779">
        <w:rPr>
          <w:rFonts w:ascii="Jameel Noori Nastaleeq" w:hAnsi="Jameel Noori Nastaleeq" w:cs="KFGQPC Uthmanic Script HAFS" w:hint="cs"/>
          <w:color w:val="auto"/>
          <w:sz w:val="28"/>
          <w:szCs w:val="28"/>
          <w:rtl/>
        </w:rPr>
        <w:instrText>ٗ</w:instrText>
      </w:r>
      <w:r w:rsidR="00AC7E6D" w:rsidRPr="00E44779">
        <w:rPr>
          <w:rFonts w:cs="KFGQPC Uthmanic Script HAFS" w:hint="cs"/>
          <w:color w:val="auto"/>
          <w:sz w:val="28"/>
          <w:szCs w:val="28"/>
          <w:rtl/>
        </w:rPr>
        <w:instrText>ا مِّمَّا قَضَيۡتَ وَيُسَلِّمُواْ تَسۡلِيم</w:instrText>
      </w:r>
      <w:r w:rsidR="00AC7E6D" w:rsidRPr="00E44779">
        <w:rPr>
          <w:rFonts w:ascii="Jameel Noori Nastaleeq" w:hAnsi="Jameel Noori Nastaleeq" w:cs="KFGQPC Uthmanic Script HAFS" w:hint="cs"/>
          <w:color w:val="auto"/>
          <w:sz w:val="28"/>
          <w:szCs w:val="28"/>
          <w:rtl/>
        </w:rPr>
        <w:instrText>ٗ</w:instrText>
      </w:r>
      <w:r w:rsidR="00AC7E6D" w:rsidRPr="00E44779">
        <w:rPr>
          <w:rFonts w:cs="KFGQPC Uthmanic Script HAFS" w:hint="cs"/>
          <w:color w:val="auto"/>
          <w:sz w:val="28"/>
          <w:szCs w:val="28"/>
          <w:rtl/>
        </w:rPr>
        <w:instrText xml:space="preserve">ا </w:instrText>
      </w:r>
      <w:r w:rsidR="00AC7E6D" w:rsidRPr="00E44779">
        <w:rPr>
          <w:rFonts w:ascii="Traditional Arabic" w:hAnsi="Traditional Arabic" w:hint="cs"/>
          <w:color w:val="auto"/>
          <w:sz w:val="28"/>
          <w:szCs w:val="28"/>
          <w:rtl/>
        </w:rPr>
        <w:instrText>﴾</w:instrText>
      </w:r>
      <w:r w:rsidR="00AC7E6D" w:rsidRPr="00E44779">
        <w:rPr>
          <w:color w:val="auto"/>
          <w:sz w:val="28"/>
          <w:szCs w:val="28"/>
        </w:rPr>
        <w:instrText xml:space="preserve">" </w:instrText>
      </w:r>
      <w:r w:rsidR="00AC7E6D" w:rsidRPr="00E44779">
        <w:rPr>
          <w:color w:val="auto"/>
          <w:sz w:val="28"/>
          <w:szCs w:val="28"/>
          <w:rtl/>
        </w:rPr>
        <w:fldChar w:fldCharType="end"/>
      </w:r>
      <w:r w:rsidRPr="00E44779">
        <w:rPr>
          <w:color w:val="auto"/>
          <w:sz w:val="28"/>
          <w:szCs w:val="28"/>
          <w:rtl/>
        </w:rPr>
        <w:t>]</w:t>
      </w:r>
      <w:r w:rsidR="00492282" w:rsidRPr="00E44779">
        <w:rPr>
          <w:rFonts w:hint="cs"/>
          <w:color w:val="auto"/>
          <w:rtl/>
        </w:rPr>
        <w:t>.</w:t>
      </w:r>
      <w:r w:rsidRPr="00E44779">
        <w:rPr>
          <w:rFonts w:hint="cs"/>
          <w:color w:val="auto"/>
          <w:rtl/>
        </w:rPr>
        <w:t xml:space="preserve"> </w:t>
      </w:r>
    </w:p>
    <w:p w:rsidR="00492282"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 xml:space="preserve">وَمَا نُرۡسِلُ ٱلۡمُرۡسَلِينَ </w:t>
      </w:r>
      <w:r w:rsidRPr="00E44779">
        <w:rPr>
          <w:rFonts w:cs="KFGQPC Uthmanic Script HAFS"/>
          <w:color w:val="auto"/>
          <w:sz w:val="32"/>
          <w:szCs w:val="28"/>
          <w:rtl/>
        </w:rPr>
        <w:t>إِلَّا مُبَشِّرِينَ وَمُنذِرِينَۚ وَيُجَٰدِلُ ٱلَّذِينَ كَفَرُواْ بِٱلۡبَٰطِلِ لِيُدۡحِضُواْ بِهِ ٱلۡحَقَّۖ وَٱتَّخَذُوٓاْ ءَايَٰتِي وَمَآ أُنذِرُواْ هُزُو</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color w:val="auto"/>
          <w:sz w:val="28"/>
          <w:szCs w:val="28"/>
          <w:rtl/>
        </w:rPr>
        <w:t>[</w:t>
      </w:r>
      <w:r w:rsidR="00AC7E6D" w:rsidRPr="00E44779">
        <w:rPr>
          <w:color w:val="auto"/>
          <w:sz w:val="28"/>
          <w:szCs w:val="28"/>
          <w:rtl/>
        </w:rPr>
        <w:t>الكهف:56</w:t>
      </w:r>
      <w:r w:rsidR="00AC7E6D" w:rsidRPr="00E44779">
        <w:rPr>
          <w:color w:val="auto"/>
          <w:sz w:val="28"/>
          <w:szCs w:val="28"/>
          <w:rtl/>
        </w:rPr>
        <w:fldChar w:fldCharType="begin"/>
      </w:r>
      <w:r w:rsidR="00AC7E6D" w:rsidRPr="00E44779">
        <w:rPr>
          <w:color w:val="auto"/>
          <w:sz w:val="28"/>
          <w:szCs w:val="28"/>
        </w:rPr>
        <w:instrText xml:space="preserve"> XE "</w:instrText>
      </w:r>
      <w:r w:rsidR="00AC7E6D" w:rsidRPr="00E44779">
        <w:rPr>
          <w:rFonts w:hint="eastAsia"/>
          <w:color w:val="auto"/>
          <w:sz w:val="28"/>
          <w:szCs w:val="28"/>
          <w:rtl/>
        </w:rPr>
        <w:instrText>ا</w:instrText>
      </w:r>
      <w:r w:rsidR="00AC7E6D" w:rsidRPr="00E44779">
        <w:rPr>
          <w:color w:val="auto"/>
          <w:sz w:val="28"/>
          <w:szCs w:val="28"/>
          <w:rtl/>
        </w:rPr>
        <w:instrText>:</w:instrText>
      </w:r>
      <w:r w:rsidR="00AC7E6D" w:rsidRPr="00E44779">
        <w:rPr>
          <w:rFonts w:hint="eastAsia"/>
          <w:color w:val="auto"/>
          <w:sz w:val="28"/>
          <w:szCs w:val="28"/>
          <w:rtl/>
        </w:rPr>
        <w:instrText>الكهف</w:instrText>
      </w:r>
      <w:r w:rsidR="00AC7E6D" w:rsidRPr="00E44779">
        <w:rPr>
          <w:color w:val="auto"/>
          <w:sz w:val="28"/>
          <w:szCs w:val="28"/>
          <w:rtl/>
        </w:rPr>
        <w:instrText>:56</w:instrText>
      </w:r>
      <w:r w:rsidR="00AC7E6D" w:rsidRPr="00E44779">
        <w:rPr>
          <w:rFonts w:hint="cs"/>
          <w:color w:val="auto"/>
          <w:sz w:val="28"/>
          <w:szCs w:val="28"/>
          <w:rtl/>
        </w:rPr>
        <w:instrText xml:space="preserve"> </w:instrText>
      </w:r>
      <w:r w:rsidR="00AC7E6D" w:rsidRPr="00E44779">
        <w:rPr>
          <w:rFonts w:ascii="Traditional Arabic" w:hAnsi="Traditional Arabic" w:hint="cs"/>
          <w:color w:val="auto"/>
          <w:sz w:val="28"/>
          <w:szCs w:val="28"/>
          <w:rtl/>
        </w:rPr>
        <w:instrText>﴿</w:instrText>
      </w:r>
      <w:r w:rsidR="00AC7E6D" w:rsidRPr="00E44779">
        <w:rPr>
          <w:rFonts w:cs="KFGQPC Uthmanic Script HAFS" w:hint="cs"/>
          <w:color w:val="auto"/>
          <w:sz w:val="28"/>
          <w:szCs w:val="28"/>
          <w:rtl/>
        </w:rPr>
        <w:instrText xml:space="preserve">وَمَا نُرۡسِلُ ٱلۡمُرۡسَلِينَ </w:instrText>
      </w:r>
      <w:r w:rsidR="00AC7E6D" w:rsidRPr="00E44779">
        <w:rPr>
          <w:rFonts w:cs="KFGQPC Uthmanic Script HAFS"/>
          <w:color w:val="auto"/>
          <w:sz w:val="28"/>
          <w:szCs w:val="28"/>
          <w:rtl/>
        </w:rPr>
        <w:instrText>إِلَّا مُبَشِّرِينَ وَمُنذِرِينَۚ وَيُجَٰدِلُ ٱلَّذِينَ كَفَرُواْ بِٱلۡبَٰطِلِ لِيُدۡحِضُواْ بِهِ ٱلۡحَقَّۖ وَٱتَّخَذُوٓاْ ءَايَٰتِي وَمَآ أُنذِرُواْ هُزُو</w:instrText>
      </w:r>
      <w:r w:rsidR="00AC7E6D" w:rsidRPr="00E44779">
        <w:rPr>
          <w:rFonts w:ascii="Jameel Noori Nastaleeq" w:hAnsi="Jameel Noori Nastaleeq" w:cs="KFGQPC Uthmanic Script HAFS" w:hint="cs"/>
          <w:color w:val="auto"/>
          <w:sz w:val="28"/>
          <w:szCs w:val="28"/>
          <w:rtl/>
        </w:rPr>
        <w:instrText>ٗ</w:instrText>
      </w:r>
      <w:r w:rsidR="00AC7E6D" w:rsidRPr="00E44779">
        <w:rPr>
          <w:rFonts w:cs="KFGQPC Uthmanic Script HAFS" w:hint="cs"/>
          <w:color w:val="auto"/>
          <w:sz w:val="28"/>
          <w:szCs w:val="28"/>
          <w:rtl/>
        </w:rPr>
        <w:instrText>ا</w:instrText>
      </w:r>
      <w:r w:rsidR="00AC7E6D" w:rsidRPr="00E44779">
        <w:rPr>
          <w:rFonts w:ascii="Traditional Arabic" w:hAnsi="Traditional Arabic" w:hint="cs"/>
          <w:color w:val="auto"/>
          <w:sz w:val="28"/>
          <w:szCs w:val="28"/>
          <w:rtl/>
        </w:rPr>
        <w:instrText>﴾</w:instrText>
      </w:r>
      <w:r w:rsidR="00AC7E6D" w:rsidRPr="00E44779">
        <w:rPr>
          <w:color w:val="auto"/>
          <w:sz w:val="28"/>
          <w:szCs w:val="28"/>
        </w:rPr>
        <w:instrText xml:space="preserve">" </w:instrText>
      </w:r>
      <w:r w:rsidR="00AC7E6D" w:rsidRPr="00E44779">
        <w:rPr>
          <w:color w:val="auto"/>
          <w:sz w:val="28"/>
          <w:szCs w:val="28"/>
          <w:rtl/>
        </w:rPr>
        <w:fldChar w:fldCharType="end"/>
      </w:r>
      <w:r w:rsidRPr="00E44779">
        <w:rPr>
          <w:color w:val="auto"/>
          <w:sz w:val="28"/>
          <w:szCs w:val="28"/>
          <w:rtl/>
        </w:rPr>
        <w:t>]</w:t>
      </w:r>
      <w:r w:rsidR="0049228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وَمَا كَانَ لِمُؤۡمِن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وَلَا مُ</w:t>
      </w:r>
      <w:r w:rsidRPr="00E44779">
        <w:rPr>
          <w:rFonts w:cs="KFGQPC Uthmanic Script HAFS"/>
          <w:color w:val="auto"/>
          <w:sz w:val="32"/>
          <w:szCs w:val="28"/>
          <w:rtl/>
        </w:rPr>
        <w:t>ؤۡمِنَةٍ إِذَا قَضَى ٱللَّهُ وَرَسُولُهُۥٓ أَمۡرًا أَن يَكُونَ لَهُمُ ٱلۡخِيَرَةُ مِنۡ أَمۡرِهِمۡۗ وَمَن يَعۡصِ ٱللَّهَ وَرَسُولَهُۥ فَقَدۡ ضَلَّ ضَلَٰل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مُّبِين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7E6D" w:rsidRPr="00E44779">
        <w:rPr>
          <w:rFonts w:ascii="Traditional Arabic" w:hAnsi="Traditional Arabic"/>
          <w:color w:val="auto"/>
          <w:sz w:val="28"/>
          <w:szCs w:val="28"/>
          <w:rtl/>
        </w:rPr>
        <w:t>الأحزاب:36</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ا:الأحزاب:36 ﴿وَمَا كَانَ لِمُؤ</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مِن</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وَلَا مُؤ</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مِنَةٍ</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إِذَا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قَضَى</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وَرَسُولُهُ</w:instrText>
      </w:r>
      <w:r w:rsidR="00AC7E6D" w:rsidRPr="00E44779">
        <w:rPr>
          <w:rFonts w:cs="Times New Roman" w:hint="cs"/>
          <w:color w:val="auto"/>
          <w:sz w:val="28"/>
          <w:szCs w:val="28"/>
          <w:rtl/>
        </w:rPr>
        <w:instrText>ۥٓ</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أَم</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رًا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يَكُونَ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w:instrText>
      </w:r>
      <w:r w:rsidR="00AC7E6D" w:rsidRPr="00E44779">
        <w:rPr>
          <w:rFonts w:ascii="Traditional Arabic" w:hAnsi="Traditional Arabic"/>
          <w:color w:val="auto"/>
          <w:sz w:val="28"/>
          <w:szCs w:val="28"/>
          <w:rtl/>
        </w:rPr>
        <w:instrText>َهُمُ 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خِيَرَةُ</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مِن</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أَم</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رِهِم</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وَمَن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يَع</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صِ</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وَرَسُولَهُ</w:instrText>
      </w:r>
      <w:r w:rsidR="00AC7E6D" w:rsidRPr="00E44779">
        <w:rPr>
          <w:rFonts w:cs="Times New Roman" w:hint="cs"/>
          <w:color w:val="auto"/>
          <w:sz w:val="28"/>
          <w:szCs w:val="28"/>
          <w:rtl/>
        </w:rPr>
        <w:instrText>ۥ</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فَقَد</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ضَلَّ</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ضَلَٰل</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ا مُّبِين</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ا ﴾</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492282"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قال إسحاق</w:t>
      </w:r>
      <w:r w:rsidRPr="00E44779">
        <w:rPr>
          <w:rFonts w:hint="cs"/>
          <w:color w:val="auto"/>
          <w:rtl/>
        </w:rPr>
        <w:t xml:space="preserve"> بن راهويه:</w:t>
      </w:r>
      <w:r w:rsidRPr="00E44779">
        <w:rPr>
          <w:color w:val="auto"/>
          <w:rtl/>
        </w:rPr>
        <w:t xml:space="preserve"> </w:t>
      </w:r>
      <w:r w:rsidR="00492282" w:rsidRPr="00E44779">
        <w:rPr>
          <w:rFonts w:hint="cs"/>
          <w:color w:val="auto"/>
          <w:rtl/>
        </w:rPr>
        <w:t>(</w:t>
      </w:r>
      <w:r w:rsidRPr="00E44779">
        <w:rPr>
          <w:color w:val="auto"/>
          <w:rtl/>
        </w:rPr>
        <w:t>وقد أجمع المسلمون أن من دفع شيئا مما أنزل الله تعالى أنه كافر بذلك</w:t>
      </w:r>
      <w:r w:rsidR="00492282" w:rsidRPr="00E44779">
        <w:rPr>
          <w:rFonts w:hint="cs"/>
          <w:color w:val="auto"/>
          <w:rtl/>
        </w:rPr>
        <w:t>)</w:t>
      </w:r>
      <w:r w:rsidRPr="00E44779">
        <w:rPr>
          <w:rStyle w:val="af2"/>
          <w:color w:val="auto"/>
          <w:rtl/>
        </w:rPr>
        <w:t>(</w:t>
      </w:r>
      <w:r w:rsidRPr="00E44779">
        <w:rPr>
          <w:rStyle w:val="af2"/>
          <w:color w:val="auto"/>
          <w:rtl/>
        </w:rPr>
        <w:footnoteReference w:id="1558"/>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القاضي عياض: </w:t>
      </w:r>
      <w:r w:rsidR="00492282" w:rsidRPr="00E44779">
        <w:rPr>
          <w:rFonts w:hint="cs"/>
          <w:color w:val="auto"/>
          <w:rtl/>
        </w:rPr>
        <w:t>(</w:t>
      </w:r>
      <w:r w:rsidRPr="00E44779">
        <w:rPr>
          <w:color w:val="auto"/>
          <w:rtl/>
        </w:rPr>
        <w:t xml:space="preserve">وكذلك وقع </w:t>
      </w:r>
      <w:r w:rsidR="0080368A" w:rsidRPr="00E44779">
        <w:rPr>
          <w:color w:val="auto"/>
          <w:rtl/>
        </w:rPr>
        <w:t>الإجماع</w:t>
      </w:r>
      <w:r w:rsidRPr="00E44779">
        <w:rPr>
          <w:color w:val="auto"/>
          <w:rtl/>
        </w:rPr>
        <w:t xml:space="preserve"> على تكفير كل من دافع نص الكتاب أو </w:t>
      </w:r>
      <w:r w:rsidRPr="00E44779">
        <w:rPr>
          <w:rFonts w:hint="cs"/>
          <w:color w:val="auto"/>
          <w:rtl/>
        </w:rPr>
        <w:t>ن</w:t>
      </w:r>
      <w:r w:rsidRPr="00E44779">
        <w:rPr>
          <w:color w:val="auto"/>
          <w:rtl/>
        </w:rPr>
        <w:t>ص حديثا مجمعا على نقله مقطوعا به، مجمعا على حمله على ظاهره</w:t>
      </w:r>
      <w:r w:rsidR="00492282" w:rsidRPr="00E44779">
        <w:rPr>
          <w:rFonts w:hint="cs"/>
          <w:color w:val="auto"/>
          <w:rtl/>
        </w:rPr>
        <w:t>)</w:t>
      </w:r>
      <w:r w:rsidRPr="00E44779">
        <w:rPr>
          <w:rStyle w:val="af2"/>
          <w:color w:val="auto"/>
          <w:rtl/>
        </w:rPr>
        <w:t>(</w:t>
      </w:r>
      <w:r w:rsidRPr="00E44779">
        <w:rPr>
          <w:rStyle w:val="af2"/>
          <w:color w:val="auto"/>
          <w:rtl/>
        </w:rPr>
        <w:footnoteReference w:id="1559"/>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492282" w:rsidRPr="00E44779">
        <w:rPr>
          <w:rFonts w:hint="cs"/>
          <w:color w:val="auto"/>
          <w:rtl/>
        </w:rPr>
        <w:t>ا</w:t>
      </w:r>
      <w:r w:rsidRPr="00E44779">
        <w:rPr>
          <w:rFonts w:hint="cs"/>
          <w:color w:val="auto"/>
          <w:rtl/>
        </w:rPr>
        <w:t xml:space="preserve">بن تيمية: </w:t>
      </w:r>
      <w:r w:rsidR="00492282" w:rsidRPr="00E44779">
        <w:rPr>
          <w:rFonts w:hint="cs"/>
          <w:color w:val="auto"/>
          <w:rtl/>
        </w:rPr>
        <w:t>(</w:t>
      </w:r>
      <w:r w:rsidRPr="00E44779">
        <w:rPr>
          <w:color w:val="auto"/>
          <w:rtl/>
        </w:rPr>
        <w:t>والإنسان متى حلل الحرام المجمع عليه أو حرم الحلال المجمع عليه أو بدل الشرع</w:t>
      </w:r>
      <w:r w:rsidRPr="00E44779">
        <w:rPr>
          <w:rFonts w:hint="cs"/>
          <w:color w:val="auto"/>
          <w:rtl/>
        </w:rPr>
        <w:t xml:space="preserve"> </w:t>
      </w:r>
      <w:r w:rsidRPr="00E44779">
        <w:rPr>
          <w:color w:val="auto"/>
          <w:rtl/>
        </w:rPr>
        <w:t>المجمع عليه كان كافرا مرتدا باتفاق الفقهاء</w:t>
      </w:r>
      <w:r w:rsidR="00492282" w:rsidRPr="00E44779">
        <w:rPr>
          <w:rFonts w:hint="cs"/>
          <w:color w:val="auto"/>
          <w:rtl/>
        </w:rPr>
        <w:t>)</w:t>
      </w:r>
      <w:r w:rsidRPr="00E44779">
        <w:rPr>
          <w:rStyle w:val="af2"/>
          <w:color w:val="auto"/>
          <w:rtl/>
        </w:rPr>
        <w:t>(</w:t>
      </w:r>
      <w:r w:rsidRPr="00E44779">
        <w:rPr>
          <w:rStyle w:val="af2"/>
          <w:color w:val="auto"/>
          <w:rtl/>
        </w:rPr>
        <w:footnoteReference w:id="1560"/>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السبكي: </w:t>
      </w:r>
      <w:r w:rsidR="00492282" w:rsidRPr="00E44779">
        <w:rPr>
          <w:rFonts w:hint="cs"/>
          <w:color w:val="auto"/>
          <w:rtl/>
        </w:rPr>
        <w:t>(</w:t>
      </w:r>
      <w:r w:rsidRPr="00E44779">
        <w:rPr>
          <w:color w:val="auto"/>
          <w:rtl/>
        </w:rPr>
        <w:t xml:space="preserve">وقع </w:t>
      </w:r>
      <w:r w:rsidR="0080368A" w:rsidRPr="00E44779">
        <w:rPr>
          <w:color w:val="auto"/>
          <w:rtl/>
        </w:rPr>
        <w:t>الإجماع</w:t>
      </w:r>
      <w:r w:rsidRPr="00E44779">
        <w:rPr>
          <w:color w:val="auto"/>
          <w:rtl/>
        </w:rPr>
        <w:t xml:space="preserve"> على تكفير كل من دافع نص الكتاب أو خطأ حديثا مجمعا على نقله مقطوعا به مجمعا على ظاهره</w:t>
      </w:r>
      <w:r w:rsidR="00492282" w:rsidRPr="00E44779">
        <w:rPr>
          <w:rFonts w:hint="cs"/>
          <w:color w:val="auto"/>
          <w:rtl/>
        </w:rPr>
        <w:t>)</w:t>
      </w:r>
      <w:r w:rsidRPr="00E44779">
        <w:rPr>
          <w:rStyle w:val="af2"/>
          <w:color w:val="auto"/>
          <w:rtl/>
        </w:rPr>
        <w:t>(</w:t>
      </w:r>
      <w:r w:rsidRPr="00E44779">
        <w:rPr>
          <w:rStyle w:val="af2"/>
          <w:color w:val="auto"/>
          <w:rtl/>
        </w:rPr>
        <w:footnoteReference w:id="1561"/>
      </w:r>
      <w:r w:rsidRPr="00E44779">
        <w:rPr>
          <w:rStyle w:val="af2"/>
          <w:color w:val="auto"/>
          <w:rtl/>
        </w:rPr>
        <w:t>)</w:t>
      </w:r>
      <w:r w:rsidR="00492282"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مما سبق يظهر صحة ما ذكره النووي رحمه الله على كفر من دفع نص الكتاب والسنة المقطوع بهما المحمولة على ظاهرها والله أعلم</w:t>
      </w:r>
      <w:r w:rsidR="00492282" w:rsidRPr="00E44779">
        <w:rPr>
          <w:rFonts w:hint="cs"/>
          <w:color w:val="auto"/>
          <w:rtl/>
        </w:rPr>
        <w:t>.</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ترك الصلاة جاحداً لوجوبها</w:t>
      </w:r>
      <w:r w:rsidR="00AC7E6D" w:rsidRPr="00E44779">
        <w:rPr>
          <w:rFonts w:ascii="Traditional Arabic" w:hAnsi="Traditional Arabic" w:cs="Traditional Arabic"/>
          <w:color w:val="auto"/>
          <w:sz w:val="40"/>
          <w:szCs w:val="40"/>
          <w:rtl/>
        </w:rPr>
        <w:fldChar w:fldCharType="begin"/>
      </w:r>
      <w:r w:rsidR="00AC7E6D" w:rsidRPr="00E44779">
        <w:rPr>
          <w:rFonts w:ascii="Traditional Arabic" w:hAnsi="Traditional Arabic" w:cs="Traditional Arabic"/>
          <w:color w:val="auto"/>
          <w:sz w:val="40"/>
          <w:szCs w:val="40"/>
        </w:rPr>
        <w:instrText xml:space="preserve"> XE "</w:instrText>
      </w:r>
      <w:r w:rsidR="00AC7E6D" w:rsidRPr="00E44779">
        <w:rPr>
          <w:rFonts w:ascii="Traditional Arabic" w:hAnsi="Traditional Arabic" w:cs="Traditional Arabic"/>
          <w:color w:val="auto"/>
          <w:sz w:val="40"/>
          <w:szCs w:val="40"/>
          <w:rtl/>
        </w:rPr>
        <w:instrText>المسألة الثانية</w:instrText>
      </w:r>
      <w:r w:rsidR="00AC7E6D" w:rsidRPr="00E44779">
        <w:rPr>
          <w:rFonts w:ascii="Traditional Arabic" w:hAnsi="Traditional Arabic" w:cs="Traditional Arabic"/>
          <w:color w:val="auto"/>
          <w:sz w:val="40"/>
          <w:szCs w:val="40"/>
        </w:rPr>
        <w:instrText>\</w:instrText>
      </w:r>
      <w:r w:rsidR="00AC7E6D" w:rsidRPr="00E44779">
        <w:rPr>
          <w:rFonts w:ascii="Traditional Arabic" w:hAnsi="Traditional Arabic" w:cs="Traditional Arabic"/>
          <w:color w:val="auto"/>
          <w:sz w:val="40"/>
          <w:szCs w:val="40"/>
          <w:rtl/>
        </w:rPr>
        <w:instrText>: الإجماع على كفر من ترك الصلاة جاحداً لوجوبها</w:instrText>
      </w:r>
      <w:r w:rsidR="00AC7E6D" w:rsidRPr="00E44779">
        <w:rPr>
          <w:rFonts w:ascii="Traditional Arabic" w:hAnsi="Traditional Arabic" w:cs="Traditional Arabic"/>
          <w:color w:val="auto"/>
          <w:sz w:val="40"/>
          <w:szCs w:val="40"/>
        </w:rPr>
        <w:instrText xml:space="preserve">" </w:instrText>
      </w:r>
      <w:r w:rsidR="00AC7E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r w:rsidRPr="00E44779">
        <w:rPr>
          <w:rStyle w:val="aff8"/>
          <w:rFonts w:ascii="Traditional Arabic" w:hAnsi="Traditional Arabic" w:cs="Traditional Arabic"/>
          <w:b w:val="0"/>
          <w:sz w:val="48"/>
          <w:szCs w:val="36"/>
          <w:rtl/>
        </w:rPr>
        <w:tab/>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وأما تارك الصلاة فإن كان منكرا لوجوبها فهو كافر بإجماع المسلمين خارج من ملة الإسلام</w:t>
      </w:r>
      <w:r w:rsidRPr="00E44779">
        <w:rPr>
          <w:rFonts w:hint="cs"/>
          <w:color w:val="auto"/>
          <w:rtl/>
        </w:rPr>
        <w:t>)</w:t>
      </w:r>
      <w:r w:rsidR="00492282"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فَإِن تَابُواْ وَأَقَامُواْ ٱلصَّلَوٰةَ وَءَاتَوُاْ ٱلزَّكَوٰةَ فَإِخۡوَٰنُكُمۡ فِي ٱلدِّينِۗ</w:t>
      </w:r>
      <w:r w:rsidRPr="00E44779">
        <w:rPr>
          <w:rFonts w:ascii="Traditional Arabic" w:hAnsi="Traditional Arabic" w:hint="cs"/>
          <w:color w:val="auto"/>
          <w:sz w:val="32"/>
          <w:rtl/>
        </w:rPr>
        <w:t>﴾</w:t>
      </w:r>
      <w:r w:rsidRPr="00E44779">
        <w:rPr>
          <w:color w:val="auto"/>
          <w:sz w:val="28"/>
          <w:szCs w:val="28"/>
          <w:rtl/>
        </w:rPr>
        <w:t>[</w:t>
      </w:r>
      <w:r w:rsidR="007A18E1" w:rsidRPr="00E44779">
        <w:rPr>
          <w:color w:val="auto"/>
          <w:sz w:val="28"/>
          <w:szCs w:val="28"/>
          <w:rtl/>
        </w:rPr>
        <w:t>التوبة:11</w:t>
      </w:r>
      <w:r w:rsidR="00AC7E6D" w:rsidRPr="00E44779">
        <w:rPr>
          <w:color w:val="auto"/>
          <w:sz w:val="28"/>
          <w:szCs w:val="28"/>
          <w:rtl/>
        </w:rPr>
        <w:fldChar w:fldCharType="begin"/>
      </w:r>
      <w:r w:rsidR="00AC7E6D" w:rsidRPr="00E44779">
        <w:rPr>
          <w:color w:val="auto"/>
          <w:sz w:val="28"/>
          <w:szCs w:val="28"/>
        </w:rPr>
        <w:instrText xml:space="preserve"> XE "</w:instrText>
      </w:r>
      <w:r w:rsidR="00AC7E6D" w:rsidRPr="00E44779">
        <w:rPr>
          <w:rFonts w:hint="eastAsia"/>
          <w:color w:val="auto"/>
          <w:sz w:val="28"/>
          <w:szCs w:val="28"/>
          <w:rtl/>
        </w:rPr>
        <w:instrText>ا</w:instrText>
      </w:r>
      <w:r w:rsidR="00AC7E6D" w:rsidRPr="00E44779">
        <w:rPr>
          <w:color w:val="auto"/>
          <w:sz w:val="28"/>
          <w:szCs w:val="28"/>
          <w:rtl/>
        </w:rPr>
        <w:instrText>:</w:instrText>
      </w:r>
      <w:r w:rsidR="007A18E1" w:rsidRPr="00E44779">
        <w:rPr>
          <w:rFonts w:hint="eastAsia"/>
          <w:color w:val="auto"/>
          <w:sz w:val="28"/>
          <w:szCs w:val="28"/>
          <w:rtl/>
        </w:rPr>
        <w:instrText>التوبة:11</w:instrText>
      </w:r>
      <w:r w:rsidR="00AC7E6D" w:rsidRPr="00E44779">
        <w:rPr>
          <w:rFonts w:hint="cs"/>
          <w:color w:val="auto"/>
          <w:sz w:val="28"/>
          <w:szCs w:val="28"/>
          <w:rtl/>
        </w:rPr>
        <w:instrText xml:space="preserve"> </w:instrText>
      </w:r>
      <w:r w:rsidR="00AC7E6D" w:rsidRPr="00E44779">
        <w:rPr>
          <w:rFonts w:ascii="Traditional Arabic" w:hAnsi="Traditional Arabic" w:hint="cs"/>
          <w:color w:val="auto"/>
          <w:sz w:val="28"/>
          <w:szCs w:val="28"/>
          <w:rtl/>
        </w:rPr>
        <w:instrText>﴿</w:instrText>
      </w:r>
      <w:r w:rsidR="00AC7E6D" w:rsidRPr="00E44779">
        <w:rPr>
          <w:rFonts w:cs="KFGQPC Uthmanic Script HAFS" w:hint="cs"/>
          <w:color w:val="auto"/>
          <w:sz w:val="28"/>
          <w:szCs w:val="28"/>
          <w:rtl/>
        </w:rPr>
        <w:instrText xml:space="preserve">فَإِن تَابُواْ وَأَقَامُواْ ٱلصَّلَوٰةَ وَءَاتَوُاْ ٱلزَّكَوٰةَ فَإِخۡوَٰنُكُمۡ فِي ٱلدِّينِۗ </w:instrText>
      </w:r>
      <w:r w:rsidR="00AC7E6D" w:rsidRPr="00E44779">
        <w:rPr>
          <w:rFonts w:ascii="Traditional Arabic" w:hAnsi="Traditional Arabic" w:hint="cs"/>
          <w:color w:val="auto"/>
          <w:sz w:val="28"/>
          <w:szCs w:val="28"/>
          <w:rtl/>
        </w:rPr>
        <w:instrText>﴾</w:instrText>
      </w:r>
      <w:r w:rsidR="00AC7E6D" w:rsidRPr="00E44779">
        <w:rPr>
          <w:color w:val="auto"/>
          <w:sz w:val="28"/>
          <w:szCs w:val="28"/>
        </w:rPr>
        <w:instrText xml:space="preserve">" </w:instrText>
      </w:r>
      <w:r w:rsidR="00AC7E6D" w:rsidRPr="00E44779">
        <w:rPr>
          <w:color w:val="auto"/>
          <w:sz w:val="28"/>
          <w:szCs w:val="28"/>
          <w:rtl/>
        </w:rPr>
        <w:fldChar w:fldCharType="end"/>
      </w:r>
      <w:r w:rsidRPr="00E44779">
        <w:rPr>
          <w:color w:val="auto"/>
          <w:sz w:val="28"/>
          <w:szCs w:val="28"/>
          <w:rtl/>
        </w:rPr>
        <w:t>]</w:t>
      </w:r>
      <w:r w:rsidR="0049228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وَمَآ أُمِرُوٓاْ إِلَّا لِيَعۡبُدُواْ ٱللَّهَ مُخۡلِصِينَ لَهُ ٱلدِّينَ حُنَفَآءَ وَيُقِيمُواْ ٱلصَّلَوٰةَ وَيُؤۡتُواْ ٱلزَّكَوٰةَۚ وَذَٰلِكَ دِينُ ٱلۡقَيِّمَةِ</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7A18E1" w:rsidRPr="00E44779">
        <w:rPr>
          <w:rFonts w:ascii="Traditional Arabic" w:hAnsi="Traditional Arabic"/>
          <w:color w:val="auto"/>
          <w:sz w:val="28"/>
          <w:szCs w:val="28"/>
          <w:rtl/>
        </w:rPr>
        <w:t>البيِّنة:5</w:t>
      </w:r>
      <w:r w:rsidR="00AC7E6D" w:rsidRPr="00E44779">
        <w:rPr>
          <w:rFonts w:ascii="Traditional Arabic" w:hAnsi="Traditional Arabic"/>
          <w:color w:val="auto"/>
          <w:sz w:val="28"/>
          <w:szCs w:val="28"/>
          <w:rtl/>
        </w:rPr>
        <w:fldChar w:fldCharType="begin"/>
      </w:r>
      <w:r w:rsidR="00AC7E6D" w:rsidRPr="00E44779">
        <w:rPr>
          <w:rFonts w:ascii="Traditional Arabic" w:hAnsi="Traditional Arabic"/>
          <w:color w:val="auto"/>
          <w:sz w:val="28"/>
          <w:szCs w:val="28"/>
        </w:rPr>
        <w:instrText xml:space="preserve"> XE "</w:instrText>
      </w:r>
      <w:r w:rsidR="00AC7E6D" w:rsidRPr="00E44779">
        <w:rPr>
          <w:rFonts w:ascii="Traditional Arabic" w:hAnsi="Traditional Arabic"/>
          <w:color w:val="auto"/>
          <w:sz w:val="28"/>
          <w:szCs w:val="28"/>
          <w:rtl/>
        </w:rPr>
        <w:instrText>ا:</w:instrText>
      </w:r>
      <w:r w:rsidR="007A18E1" w:rsidRPr="00E44779">
        <w:rPr>
          <w:rFonts w:ascii="Traditional Arabic" w:hAnsi="Traditional Arabic"/>
          <w:color w:val="auto"/>
          <w:sz w:val="28"/>
          <w:szCs w:val="28"/>
          <w:rtl/>
        </w:rPr>
        <w:instrText>البيِّنة:5</w:instrText>
      </w:r>
      <w:r w:rsidR="00AC7E6D" w:rsidRPr="00E44779">
        <w:rPr>
          <w:rFonts w:ascii="Traditional Arabic" w:hAnsi="Traditional Arabic"/>
          <w:color w:val="auto"/>
          <w:sz w:val="28"/>
          <w:szCs w:val="28"/>
          <w:rtl/>
        </w:rPr>
        <w:instrText xml:space="preserve"> ﴿وَمَا</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أُمِرُو</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إِلَّا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لِيَع</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بُدُواْ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ٱللَّهَ</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مُخ</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لِصِينَ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لَ</w:instrText>
      </w:r>
      <w:r w:rsidR="00AC7E6D" w:rsidRPr="00E44779">
        <w:rPr>
          <w:rFonts w:ascii="Traditional Arabic" w:hAnsi="Traditional Arabic"/>
          <w:color w:val="auto"/>
          <w:sz w:val="28"/>
          <w:szCs w:val="28"/>
          <w:rtl/>
        </w:rPr>
        <w:instrText>هُ ٱلدِّينَ حُنَفَا</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ءَ</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وَيُقِيمُواْ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ٱلصَّلَوٰةَ</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وَيُؤ</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تُواْ</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ٱلزَّكَوٰةَ</w:instrText>
      </w:r>
      <w:r w:rsidR="00AC7E6D" w:rsidRPr="00E44779">
        <w:rPr>
          <w:rFonts w:cs="Times New Roman" w:hint="cs"/>
          <w:color w:val="auto"/>
          <w:sz w:val="28"/>
          <w:szCs w:val="28"/>
          <w:rtl/>
        </w:rPr>
        <w:instrText>ۚ</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وَذَٰلِكَ</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دِينُ</w:instrText>
      </w:r>
      <w:r w:rsidR="00AC7E6D" w:rsidRPr="00E44779">
        <w:rPr>
          <w:rFonts w:ascii="Traditional Arabic" w:hAnsi="Traditional Arabic"/>
          <w:color w:val="auto"/>
          <w:sz w:val="28"/>
          <w:szCs w:val="28"/>
          <w:rtl/>
        </w:rPr>
        <w:instrText xml:space="preserve"> </w:instrText>
      </w:r>
      <w:r w:rsidR="00AC7E6D" w:rsidRPr="00E44779">
        <w:rPr>
          <w:rFonts w:ascii="Traditional Arabic" w:hAnsi="Traditional Arabic" w:hint="cs"/>
          <w:color w:val="auto"/>
          <w:sz w:val="28"/>
          <w:szCs w:val="28"/>
          <w:rtl/>
        </w:rPr>
        <w:instrText>ٱل</w:instrText>
      </w:r>
      <w:r w:rsidR="00AC7E6D" w:rsidRPr="00E44779">
        <w:rPr>
          <w:rFonts w:cs="Times New Roman" w:hint="cs"/>
          <w:color w:val="auto"/>
          <w:sz w:val="28"/>
          <w:szCs w:val="28"/>
          <w:rtl/>
        </w:rPr>
        <w:instrText>ۡ</w:instrText>
      </w:r>
      <w:r w:rsidR="00AC7E6D" w:rsidRPr="00E44779">
        <w:rPr>
          <w:rFonts w:ascii="Traditional Arabic" w:hAnsi="Traditional Arabic" w:hint="cs"/>
          <w:color w:val="auto"/>
          <w:sz w:val="28"/>
          <w:szCs w:val="28"/>
          <w:rtl/>
        </w:rPr>
        <w:instrText>قَيِّمَة</w:instrText>
      </w:r>
      <w:r w:rsidR="00AC7E6D" w:rsidRPr="00E44779">
        <w:rPr>
          <w:rFonts w:ascii="Traditional Arabic" w:hAnsi="Traditional Arabic"/>
          <w:color w:val="auto"/>
          <w:sz w:val="28"/>
          <w:szCs w:val="28"/>
          <w:rtl/>
        </w:rPr>
        <w:instrText>ِ﴾</w:instrText>
      </w:r>
      <w:r w:rsidR="00AC7E6D" w:rsidRPr="00E44779">
        <w:rPr>
          <w:rFonts w:ascii="Traditional Arabic" w:hAnsi="Traditional Arabic"/>
          <w:color w:val="auto"/>
          <w:sz w:val="28"/>
          <w:szCs w:val="28"/>
        </w:rPr>
        <w:instrText xml:space="preserve">" </w:instrText>
      </w:r>
      <w:r w:rsidR="00AC7E6D"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492282" w:rsidRPr="00E44779">
        <w:rPr>
          <w:rFonts w:hint="cs"/>
          <w:color w:val="auto"/>
          <w:rtl/>
        </w:rPr>
        <w:t>.</w:t>
      </w:r>
    </w:p>
    <w:p w:rsidR="00492282" w:rsidRPr="00E44779" w:rsidRDefault="002F75F6" w:rsidP="00492282">
      <w:pPr>
        <w:spacing w:after="120"/>
        <w:ind w:firstLine="470"/>
        <w:rPr>
          <w:color w:val="auto"/>
          <w:rtl/>
        </w:rPr>
      </w:pPr>
      <w:r w:rsidRPr="00E44779">
        <w:rPr>
          <w:rFonts w:hint="cs"/>
          <w:color w:val="auto"/>
          <w:rtl/>
        </w:rPr>
        <w:t>و</w:t>
      </w:r>
      <w:r w:rsidRPr="00E44779">
        <w:rPr>
          <w:color w:val="auto"/>
          <w:rtl/>
        </w:rPr>
        <w:t xml:space="preserve">عن ابن عمر، رضي الله عنهما قال: قال رسول الله </w:t>
      </w:r>
      <w:r w:rsidR="00492282" w:rsidRPr="00E44779">
        <w:rPr>
          <w:color w:val="auto"/>
        </w:rPr>
        <w:sym w:font="AGA Arabesque" w:char="F072"/>
      </w:r>
      <w:r w:rsidR="00492282" w:rsidRPr="00E44779">
        <w:rPr>
          <w:rFonts w:hint="cs"/>
          <w:color w:val="auto"/>
          <w:rtl/>
        </w:rPr>
        <w:t>:</w:t>
      </w:r>
      <w:r w:rsidRPr="00E44779">
        <w:rPr>
          <w:color w:val="auto"/>
          <w:rtl/>
        </w:rPr>
        <w:t xml:space="preserve"> </w:t>
      </w:r>
      <w:r w:rsidR="00492282" w:rsidRPr="00E44779">
        <w:rPr>
          <w:rFonts w:ascii="Traditional Arabic" w:hAnsi="Traditional Arabic"/>
          <w:b/>
          <w:bCs/>
          <w:color w:val="auto"/>
          <w:rtl/>
          <w:lang w:val="x-none"/>
        </w:rPr>
        <w:t>«</w:t>
      </w:r>
      <w:r w:rsidR="00492282" w:rsidRPr="00E44779">
        <w:rPr>
          <w:rFonts w:hint="cs"/>
          <w:color w:val="auto"/>
          <w:rtl/>
        </w:rPr>
        <w:t xml:space="preserve"> </w:t>
      </w:r>
      <w:r w:rsidR="007A18E1" w:rsidRPr="00E44779">
        <w:rPr>
          <w:b/>
          <w:bCs/>
          <w:color w:val="auto"/>
          <w:rtl/>
        </w:rPr>
        <w:t>بني الإسلام على خمس: شهادة أن لا إله إلا الله وأن محمدا رسول الله، وإقام الصلاة، وإيتاء الزكاة، والحج، وصوم رمضان</w:t>
      </w:r>
      <w:r w:rsidR="00AC7E6D" w:rsidRPr="00E44779">
        <w:rPr>
          <w:b/>
          <w:bCs/>
          <w:color w:val="auto"/>
          <w:rtl/>
        </w:rPr>
        <w:fldChar w:fldCharType="begin"/>
      </w:r>
      <w:r w:rsidR="00AC7E6D" w:rsidRPr="00E44779">
        <w:rPr>
          <w:color w:val="auto"/>
        </w:rPr>
        <w:instrText xml:space="preserve"> XE "</w:instrText>
      </w:r>
      <w:r w:rsidR="00AC7E6D" w:rsidRPr="00E44779">
        <w:rPr>
          <w:rFonts w:hint="eastAsia"/>
          <w:color w:val="auto"/>
          <w:rtl/>
        </w:rPr>
        <w:instrText>فهرس</w:instrText>
      </w:r>
      <w:r w:rsidR="00AC7E6D" w:rsidRPr="00E44779">
        <w:rPr>
          <w:color w:val="auto"/>
          <w:rtl/>
        </w:rPr>
        <w:instrText xml:space="preserve"> </w:instrText>
      </w:r>
      <w:r w:rsidR="00AC7E6D" w:rsidRPr="00E44779">
        <w:rPr>
          <w:rFonts w:hint="eastAsia"/>
          <w:color w:val="auto"/>
          <w:rtl/>
        </w:rPr>
        <w:instrText>الحديث</w:instrText>
      </w:r>
      <w:r w:rsidR="00AC7E6D" w:rsidRPr="00E44779">
        <w:rPr>
          <w:color w:val="auto"/>
          <w:rtl/>
        </w:rPr>
        <w:instrText>:</w:instrText>
      </w:r>
      <w:r w:rsidR="007A18E1" w:rsidRPr="00E44779">
        <w:rPr>
          <w:rFonts w:hint="eastAsia"/>
          <w:color w:val="auto"/>
          <w:rtl/>
        </w:rPr>
        <w:instrText>بني الإسلام على خمس: شهادة أن لا إله إلا الله وأن محمدا رسول الله، وإقام الصلاة، وإيتاء الزكاة، والحج، وصوم رمضان</w:instrText>
      </w:r>
      <w:r w:rsidR="00AC7E6D" w:rsidRPr="00E44779">
        <w:rPr>
          <w:color w:val="auto"/>
        </w:rPr>
        <w:instrText xml:space="preserve">" </w:instrText>
      </w:r>
      <w:r w:rsidR="00AC7E6D" w:rsidRPr="00E44779">
        <w:rPr>
          <w:b/>
          <w:bCs/>
          <w:color w:val="auto"/>
          <w:rtl/>
        </w:rPr>
        <w:fldChar w:fldCharType="end"/>
      </w:r>
      <w:r w:rsidR="00492282" w:rsidRPr="00E44779">
        <w:rPr>
          <w:rFonts w:hint="cs"/>
          <w:color w:val="auto"/>
          <w:rtl/>
        </w:rPr>
        <w:t xml:space="preserve"> </w:t>
      </w:r>
      <w:r w:rsidR="00492282"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62"/>
      </w:r>
      <w:r w:rsidRPr="00E44779">
        <w:rPr>
          <w:rStyle w:val="af2"/>
          <w:color w:val="auto"/>
          <w:rtl/>
        </w:rPr>
        <w:t>)</w:t>
      </w:r>
      <w:r w:rsidR="00492282" w:rsidRPr="00E44779">
        <w:rPr>
          <w:rFonts w:hint="cs"/>
          <w:color w:val="auto"/>
          <w:rtl/>
        </w:rPr>
        <w:t>.</w:t>
      </w:r>
      <w:r w:rsidRPr="00E44779">
        <w:rPr>
          <w:rFonts w:hint="cs"/>
          <w:color w:val="auto"/>
          <w:rtl/>
        </w:rPr>
        <w:t xml:space="preserve"> </w:t>
      </w:r>
    </w:p>
    <w:p w:rsidR="002F75F6" w:rsidRPr="00E44779" w:rsidRDefault="002F75F6" w:rsidP="00492282">
      <w:pPr>
        <w:spacing w:after="120"/>
        <w:ind w:firstLine="470"/>
        <w:rPr>
          <w:color w:val="auto"/>
          <w:rtl/>
        </w:rPr>
      </w:pPr>
      <w:r w:rsidRPr="00E44779">
        <w:rPr>
          <w:rFonts w:hint="cs"/>
          <w:color w:val="auto"/>
          <w:rtl/>
        </w:rPr>
        <w:t xml:space="preserve">فجعل الله ورسوله </w:t>
      </w:r>
      <w:r w:rsidR="00492282" w:rsidRPr="00E44779">
        <w:rPr>
          <w:color w:val="auto"/>
        </w:rPr>
        <w:sym w:font="AGA Arabesque" w:char="F072"/>
      </w:r>
      <w:r w:rsidRPr="00E44779">
        <w:rPr>
          <w:rFonts w:hint="cs"/>
          <w:color w:val="auto"/>
          <w:rtl/>
        </w:rPr>
        <w:t xml:space="preserve"> الصلاة من اسس الدين فمن جحد وجوبها كان مكذباً لله ورسوله </w:t>
      </w:r>
      <w:r w:rsidR="00492282" w:rsidRPr="00E44779">
        <w:rPr>
          <w:color w:val="auto"/>
        </w:rPr>
        <w:sym w:font="AGA Arabesque" w:char="F072"/>
      </w:r>
      <w:r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الحافظ </w:t>
      </w:r>
      <w:r w:rsidR="00492282" w:rsidRPr="00E44779">
        <w:rPr>
          <w:rFonts w:hint="cs"/>
          <w:color w:val="auto"/>
          <w:rtl/>
        </w:rPr>
        <w:t>ا</w:t>
      </w:r>
      <w:r w:rsidRPr="00E44779">
        <w:rPr>
          <w:rFonts w:hint="cs"/>
          <w:color w:val="auto"/>
          <w:rtl/>
        </w:rPr>
        <w:t xml:space="preserve">بن عبدالبر: </w:t>
      </w:r>
      <w:r w:rsidR="00492282" w:rsidRPr="00E44779">
        <w:rPr>
          <w:rFonts w:hint="cs"/>
          <w:color w:val="auto"/>
          <w:rtl/>
        </w:rPr>
        <w:t>(</w:t>
      </w:r>
      <w:r w:rsidRPr="00E44779">
        <w:rPr>
          <w:color w:val="auto"/>
          <w:rtl/>
        </w:rPr>
        <w:t>وأجمع المسلمون على أن جاحد فرض الصلاة كافر</w:t>
      </w:r>
      <w:r w:rsidR="00492282" w:rsidRPr="00E44779">
        <w:rPr>
          <w:rFonts w:hint="cs"/>
          <w:color w:val="auto"/>
          <w:rtl/>
        </w:rPr>
        <w:t>)</w:t>
      </w:r>
      <w:r w:rsidRPr="00E44779">
        <w:rPr>
          <w:rStyle w:val="af2"/>
          <w:color w:val="auto"/>
          <w:rtl/>
        </w:rPr>
        <w:t>(</w:t>
      </w:r>
      <w:r w:rsidRPr="00E44779">
        <w:rPr>
          <w:rStyle w:val="af2"/>
          <w:color w:val="auto"/>
          <w:rtl/>
        </w:rPr>
        <w:footnoteReference w:id="1563"/>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حزم: </w:t>
      </w:r>
      <w:r w:rsidR="00492282" w:rsidRPr="00E44779">
        <w:rPr>
          <w:rFonts w:hint="cs"/>
          <w:color w:val="auto"/>
          <w:rtl/>
        </w:rPr>
        <w:t>(</w:t>
      </w:r>
      <w:r w:rsidRPr="00E44779">
        <w:rPr>
          <w:color w:val="auto"/>
          <w:rtl/>
        </w:rPr>
        <w:t xml:space="preserve">لا خلاف من أحد من الأمة في أن الصلوات الخمس فرض، ومن </w:t>
      </w:r>
      <w:r w:rsidRPr="00E44779">
        <w:rPr>
          <w:color w:val="auto"/>
          <w:rtl/>
        </w:rPr>
        <w:lastRenderedPageBreak/>
        <w:t>خالف ذلك فكافر</w:t>
      </w:r>
      <w:r w:rsidR="00492282" w:rsidRPr="00E44779">
        <w:rPr>
          <w:rFonts w:hint="cs"/>
          <w:color w:val="auto"/>
          <w:rtl/>
        </w:rPr>
        <w:t>)</w:t>
      </w:r>
      <w:r w:rsidRPr="00E44779">
        <w:rPr>
          <w:rStyle w:val="af2"/>
          <w:color w:val="auto"/>
          <w:rtl/>
        </w:rPr>
        <w:t>(</w:t>
      </w:r>
      <w:r w:rsidRPr="00E44779">
        <w:rPr>
          <w:rStyle w:val="af2"/>
          <w:color w:val="auto"/>
          <w:rtl/>
        </w:rPr>
        <w:footnoteReference w:id="1564"/>
      </w:r>
      <w:r w:rsidRPr="00E44779">
        <w:rPr>
          <w:rStyle w:val="af2"/>
          <w:color w:val="auto"/>
          <w:rtl/>
        </w:rPr>
        <w:t>)</w:t>
      </w:r>
      <w:r w:rsidR="00492282"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قدامة في تارك الصلاة: </w:t>
      </w:r>
      <w:r w:rsidR="00492282" w:rsidRPr="00E44779">
        <w:rPr>
          <w:rFonts w:hint="cs"/>
          <w:color w:val="auto"/>
          <w:rtl/>
        </w:rPr>
        <w:t>(</w:t>
      </w:r>
      <w:r w:rsidRPr="00E44779">
        <w:rPr>
          <w:color w:val="auto"/>
          <w:rtl/>
        </w:rPr>
        <w:t>ولا خلاف بين أهل العلم في كفر من تركها جاحدا لوجوبها</w:t>
      </w:r>
      <w:r w:rsidR="00492282" w:rsidRPr="00E44779">
        <w:rPr>
          <w:rFonts w:hint="cs"/>
          <w:color w:val="auto"/>
          <w:rtl/>
        </w:rPr>
        <w:t>)</w:t>
      </w:r>
      <w:r w:rsidRPr="00E44779">
        <w:rPr>
          <w:rStyle w:val="af2"/>
          <w:color w:val="auto"/>
          <w:rtl/>
        </w:rPr>
        <w:t>(</w:t>
      </w:r>
      <w:r w:rsidRPr="00E44779">
        <w:rPr>
          <w:rStyle w:val="af2"/>
          <w:color w:val="auto"/>
          <w:rtl/>
        </w:rPr>
        <w:footnoteReference w:id="1565"/>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492282" w:rsidRPr="00E44779">
        <w:rPr>
          <w:rFonts w:hint="cs"/>
          <w:color w:val="auto"/>
          <w:rtl/>
        </w:rPr>
        <w:t>ت</w:t>
      </w:r>
      <w:r w:rsidRPr="00E44779">
        <w:rPr>
          <w:rFonts w:hint="cs"/>
          <w:color w:val="auto"/>
          <w:rtl/>
        </w:rPr>
        <w:t xml:space="preserve">بن تيمية في تارك الصلاة: </w:t>
      </w:r>
      <w:r w:rsidR="00492282" w:rsidRPr="00E44779">
        <w:rPr>
          <w:rFonts w:hint="cs"/>
          <w:color w:val="auto"/>
          <w:rtl/>
        </w:rPr>
        <w:t>(</w:t>
      </w:r>
      <w:r w:rsidRPr="00E44779">
        <w:rPr>
          <w:color w:val="auto"/>
          <w:rtl/>
        </w:rPr>
        <w:t>إن جحد وجوبها فهو كافر بالاتفاق</w:t>
      </w:r>
      <w:r w:rsidR="00492282" w:rsidRPr="00E44779">
        <w:rPr>
          <w:rFonts w:hint="cs"/>
          <w:color w:val="auto"/>
          <w:rtl/>
        </w:rPr>
        <w:t>)</w:t>
      </w:r>
      <w:r w:rsidRPr="00E44779">
        <w:rPr>
          <w:rStyle w:val="af2"/>
          <w:color w:val="auto"/>
          <w:rtl/>
        </w:rPr>
        <w:t>(</w:t>
      </w:r>
      <w:r w:rsidRPr="00E44779">
        <w:rPr>
          <w:rStyle w:val="af2"/>
          <w:color w:val="auto"/>
          <w:rtl/>
        </w:rPr>
        <w:footnoteReference w:id="1566"/>
      </w:r>
      <w:r w:rsidRPr="00E44779">
        <w:rPr>
          <w:rStyle w:val="af2"/>
          <w:color w:val="auto"/>
          <w:rtl/>
        </w:rPr>
        <w:t>)</w:t>
      </w:r>
      <w:r w:rsidR="00492282"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القرطبي: </w:t>
      </w:r>
      <w:r w:rsidR="00492282" w:rsidRPr="00E44779">
        <w:rPr>
          <w:rFonts w:hint="cs"/>
          <w:color w:val="auto"/>
          <w:rtl/>
        </w:rPr>
        <w:t>(</w:t>
      </w:r>
      <w:r w:rsidRPr="00E44779">
        <w:rPr>
          <w:color w:val="auto"/>
          <w:rtl/>
        </w:rPr>
        <w:t>ولا خلاف بين المسلمين أن من ترك الصلاة وسائر الفرائض مستحلا كفر</w:t>
      </w:r>
      <w:r w:rsidR="00492282" w:rsidRPr="00E44779">
        <w:rPr>
          <w:rFonts w:hint="cs"/>
          <w:color w:val="auto"/>
          <w:rtl/>
        </w:rPr>
        <w:t>)</w:t>
      </w:r>
      <w:r w:rsidRPr="00E44779">
        <w:rPr>
          <w:rStyle w:val="af2"/>
          <w:color w:val="auto"/>
          <w:rtl/>
        </w:rPr>
        <w:t>(</w:t>
      </w:r>
      <w:r w:rsidRPr="00E44779">
        <w:rPr>
          <w:rStyle w:val="af2"/>
          <w:color w:val="auto"/>
          <w:rtl/>
        </w:rPr>
        <w:footnoteReference w:id="1567"/>
      </w:r>
      <w:r w:rsidRPr="00E44779">
        <w:rPr>
          <w:rStyle w:val="af2"/>
          <w:color w:val="auto"/>
          <w:rtl/>
        </w:rPr>
        <w:t>)</w:t>
      </w:r>
      <w:r w:rsidR="00492282"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 النووي من </w:t>
      </w:r>
      <w:r w:rsidR="0080368A" w:rsidRPr="00E44779">
        <w:rPr>
          <w:rFonts w:hint="cs"/>
          <w:color w:val="auto"/>
          <w:rtl/>
        </w:rPr>
        <w:t>الإجماع</w:t>
      </w:r>
      <w:r w:rsidRPr="00E44779">
        <w:rPr>
          <w:rFonts w:hint="cs"/>
          <w:color w:val="auto"/>
          <w:rtl/>
        </w:rPr>
        <w:t xml:space="preserve"> على كفر من جحد وجوب الصلاة والله أعلم.</w:t>
      </w:r>
    </w:p>
    <w:p w:rsidR="002F75F6" w:rsidRPr="00E44779" w:rsidRDefault="002F75F6" w:rsidP="00F86714">
      <w:pPr>
        <w:pStyle w:val="1"/>
        <w:bidi/>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أنكر فرض الزكاة</w:t>
      </w:r>
      <w:r w:rsidR="00AC7E6D" w:rsidRPr="00E44779">
        <w:rPr>
          <w:rFonts w:ascii="Traditional Arabic" w:hAnsi="Traditional Arabic" w:cs="Traditional Arabic"/>
          <w:color w:val="auto"/>
          <w:sz w:val="40"/>
          <w:szCs w:val="40"/>
          <w:rtl/>
        </w:rPr>
        <w:fldChar w:fldCharType="begin"/>
      </w:r>
      <w:r w:rsidR="00AC7E6D" w:rsidRPr="00E44779">
        <w:rPr>
          <w:rFonts w:ascii="Traditional Arabic" w:hAnsi="Traditional Arabic" w:cs="Traditional Arabic"/>
          <w:color w:val="auto"/>
          <w:sz w:val="40"/>
          <w:szCs w:val="40"/>
        </w:rPr>
        <w:instrText xml:space="preserve"> XE "</w:instrText>
      </w:r>
      <w:r w:rsidR="00AC7E6D" w:rsidRPr="00E44779">
        <w:rPr>
          <w:rFonts w:ascii="Traditional Arabic" w:hAnsi="Traditional Arabic" w:cs="Traditional Arabic"/>
          <w:color w:val="auto"/>
          <w:sz w:val="40"/>
          <w:szCs w:val="40"/>
          <w:rtl/>
        </w:rPr>
        <w:instrText>المسألة الثالثة</w:instrText>
      </w:r>
      <w:r w:rsidR="00AC7E6D" w:rsidRPr="00E44779">
        <w:rPr>
          <w:rFonts w:ascii="Traditional Arabic" w:hAnsi="Traditional Arabic" w:cs="Traditional Arabic"/>
          <w:color w:val="auto"/>
          <w:sz w:val="40"/>
          <w:szCs w:val="40"/>
        </w:rPr>
        <w:instrText>\</w:instrText>
      </w:r>
      <w:r w:rsidR="00AC7E6D" w:rsidRPr="00E44779">
        <w:rPr>
          <w:rFonts w:ascii="Traditional Arabic" w:hAnsi="Traditional Arabic" w:cs="Traditional Arabic"/>
          <w:color w:val="auto"/>
          <w:sz w:val="40"/>
          <w:szCs w:val="40"/>
          <w:rtl/>
        </w:rPr>
        <w:instrText>: الإجماع على كفر من أنكر فرض الزكاة</w:instrText>
      </w:r>
      <w:r w:rsidR="00AC7E6D" w:rsidRPr="00E44779">
        <w:rPr>
          <w:rFonts w:ascii="Traditional Arabic" w:hAnsi="Traditional Arabic" w:cs="Traditional Arabic"/>
          <w:color w:val="auto"/>
          <w:sz w:val="40"/>
          <w:szCs w:val="40"/>
        </w:rPr>
        <w:instrText xml:space="preserve">" </w:instrText>
      </w:r>
      <w:r w:rsidR="00AC7E6D"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من أنكر فرض الزكاة في هذه الأزمان كان كافرا بإجماع المسلمين</w:t>
      </w:r>
      <w:r w:rsidRPr="00E44779">
        <w:rPr>
          <w:rFonts w:hint="cs"/>
          <w:color w:val="auto"/>
          <w:rtl/>
        </w:rPr>
        <w:t>)</w:t>
      </w:r>
      <w:r w:rsidRPr="00E44779">
        <w:rPr>
          <w:rStyle w:val="af2"/>
          <w:color w:val="auto"/>
          <w:rtl/>
        </w:rPr>
        <w:t>(</w:t>
      </w:r>
      <w:r w:rsidRPr="00E44779">
        <w:rPr>
          <w:rStyle w:val="af2"/>
          <w:color w:val="auto"/>
          <w:rtl/>
        </w:rPr>
        <w:footnoteReference w:id="1568"/>
      </w:r>
      <w:r w:rsidRPr="00E44779">
        <w:rPr>
          <w:rStyle w:val="af2"/>
          <w:color w:val="auto"/>
          <w:rtl/>
        </w:rPr>
        <w:t>)</w:t>
      </w:r>
      <w:r w:rsidR="00F84E5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 xml:space="preserve">فَإِن تَابُواْ وَأَقَامُواْ ٱلصَّلَوٰةَ وَءَاتَوُاْ ٱلزَّكَوٰةَ فَإِخۡوَٰنُكُمۡ فِي ٱلدِّينِۗ </w:t>
      </w:r>
      <w:r w:rsidRPr="00E44779">
        <w:rPr>
          <w:rFonts w:ascii="Traditional Arabic" w:hAnsi="Traditional Arabic" w:hint="cs"/>
          <w:color w:val="auto"/>
          <w:sz w:val="32"/>
          <w:rtl/>
        </w:rPr>
        <w:t>﴾</w:t>
      </w:r>
      <w:r w:rsidRPr="00E44779">
        <w:rPr>
          <w:color w:val="auto"/>
          <w:sz w:val="32"/>
          <w:rtl/>
        </w:rPr>
        <w:t>[</w:t>
      </w:r>
      <w:r w:rsidR="007A18E1" w:rsidRPr="00E44779">
        <w:rPr>
          <w:color w:val="auto"/>
          <w:sz w:val="32"/>
          <w:rtl/>
        </w:rPr>
        <w:t>التوبة:11</w:t>
      </w:r>
      <w:r w:rsidR="007A18E1" w:rsidRPr="00E44779">
        <w:rPr>
          <w:color w:val="auto"/>
          <w:sz w:val="32"/>
          <w:rtl/>
        </w:rPr>
        <w:fldChar w:fldCharType="begin"/>
      </w:r>
      <w:r w:rsidR="007A18E1" w:rsidRPr="00E44779">
        <w:rPr>
          <w:color w:val="auto"/>
        </w:rPr>
        <w:instrText xml:space="preserve"> XE "</w:instrText>
      </w:r>
      <w:r w:rsidR="007A18E1" w:rsidRPr="00E44779">
        <w:rPr>
          <w:rFonts w:hint="eastAsia"/>
          <w:color w:val="auto"/>
          <w:rtl/>
        </w:rPr>
        <w:instrText>ا</w:instrText>
      </w:r>
      <w:r w:rsidR="007A18E1" w:rsidRPr="00E44779">
        <w:rPr>
          <w:color w:val="auto"/>
          <w:rtl/>
        </w:rPr>
        <w:instrText>:</w:instrText>
      </w:r>
      <w:r w:rsidR="007A18E1" w:rsidRPr="00E44779">
        <w:rPr>
          <w:rFonts w:hint="eastAsia"/>
          <w:color w:val="auto"/>
          <w:rtl/>
        </w:rPr>
        <w:instrText>التوبة</w:instrText>
      </w:r>
      <w:r w:rsidR="007A18E1" w:rsidRPr="00E44779">
        <w:rPr>
          <w:color w:val="auto"/>
          <w:rtl/>
        </w:rPr>
        <w:instrText>:11</w:instrText>
      </w:r>
      <w:r w:rsidR="007A18E1" w:rsidRPr="00E44779">
        <w:rPr>
          <w:color w:val="auto"/>
        </w:rPr>
        <w:instrText xml:space="preserve">" </w:instrText>
      </w:r>
      <w:r w:rsidR="007A18E1" w:rsidRPr="00E44779">
        <w:rPr>
          <w:color w:val="auto"/>
          <w:sz w:val="32"/>
          <w:rtl/>
        </w:rPr>
        <w:fldChar w:fldCharType="end"/>
      </w:r>
      <w:r w:rsidRPr="00E44779">
        <w:rPr>
          <w:color w:val="auto"/>
          <w:sz w:val="32"/>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وَمَآ أُمِرُوٓاْ إِلَّا لِيَعۡبُدُواْ ٱللَّهَ مُخۡلِصِينَ لَهُ ٱلدِّينَ حُنَفَآءَ وَيُقِيمُواْ ٱلصَّلَوٰةَ وَيُؤۡتُواْ ٱلزَّكَوٰةَۚ وَذَٰلِكَ دِينُ ٱلۡقَيِّمَةِ</w:t>
      </w:r>
      <w:r w:rsidRPr="00E44779">
        <w:rPr>
          <w:rFonts w:ascii="Traditional Arabic" w:hAnsi="Traditional Arabic" w:hint="cs"/>
          <w:color w:val="auto"/>
          <w:sz w:val="32"/>
          <w:rtl/>
        </w:rPr>
        <w:t>﴾</w:t>
      </w:r>
      <w:r w:rsidRPr="00E44779">
        <w:rPr>
          <w:color w:val="auto"/>
          <w:sz w:val="32"/>
          <w:rtl/>
        </w:rPr>
        <w:t>[</w:t>
      </w:r>
      <w:r w:rsidR="007A18E1" w:rsidRPr="00E44779">
        <w:rPr>
          <w:color w:val="auto"/>
          <w:sz w:val="32"/>
          <w:rtl/>
        </w:rPr>
        <w:t>البيِّنة:5</w:t>
      </w:r>
      <w:r w:rsidR="007A18E1" w:rsidRPr="00E44779">
        <w:rPr>
          <w:color w:val="auto"/>
          <w:sz w:val="32"/>
          <w:rtl/>
        </w:rPr>
        <w:fldChar w:fldCharType="begin"/>
      </w:r>
      <w:r w:rsidR="007A18E1" w:rsidRPr="00E44779">
        <w:rPr>
          <w:color w:val="auto"/>
        </w:rPr>
        <w:instrText xml:space="preserve"> XE "</w:instrText>
      </w:r>
      <w:r w:rsidR="007A18E1" w:rsidRPr="00E44779">
        <w:rPr>
          <w:rFonts w:hint="eastAsia"/>
          <w:color w:val="auto"/>
          <w:rtl/>
        </w:rPr>
        <w:instrText>ا</w:instrText>
      </w:r>
      <w:r w:rsidR="007A18E1" w:rsidRPr="00E44779">
        <w:rPr>
          <w:color w:val="auto"/>
          <w:rtl/>
        </w:rPr>
        <w:instrText>:</w:instrText>
      </w:r>
      <w:r w:rsidR="007A18E1" w:rsidRPr="00E44779">
        <w:rPr>
          <w:rFonts w:hint="eastAsia"/>
          <w:color w:val="auto"/>
          <w:rtl/>
        </w:rPr>
        <w:instrText>البيِّنة</w:instrText>
      </w:r>
      <w:r w:rsidR="007A18E1" w:rsidRPr="00E44779">
        <w:rPr>
          <w:color w:val="auto"/>
          <w:rtl/>
        </w:rPr>
        <w:instrText>:5</w:instrText>
      </w:r>
      <w:r w:rsidR="007A18E1" w:rsidRPr="00E44779">
        <w:rPr>
          <w:color w:val="auto"/>
        </w:rPr>
        <w:instrText xml:space="preserve">" </w:instrText>
      </w:r>
      <w:r w:rsidR="007A18E1" w:rsidRPr="00E44779">
        <w:rPr>
          <w:color w:val="auto"/>
          <w:sz w:val="32"/>
          <w:rtl/>
        </w:rPr>
        <w:fldChar w:fldCharType="end"/>
      </w:r>
      <w:r w:rsidRPr="00E44779">
        <w:rPr>
          <w:color w:val="auto"/>
          <w:sz w:val="32"/>
          <w:rtl/>
        </w:rPr>
        <w:t>]</w:t>
      </w:r>
      <w:r w:rsidRPr="00E44779">
        <w:rPr>
          <w:color w:val="auto"/>
          <w:rtl/>
        </w:rPr>
        <w:t xml:space="preserve"> </w:t>
      </w:r>
    </w:p>
    <w:p w:rsidR="00F84E55" w:rsidRPr="00E44779" w:rsidRDefault="002F75F6" w:rsidP="00F84E55">
      <w:pPr>
        <w:spacing w:after="120"/>
        <w:ind w:firstLine="470"/>
        <w:rPr>
          <w:color w:val="auto"/>
          <w:rtl/>
        </w:rPr>
      </w:pPr>
      <w:r w:rsidRPr="00E44779">
        <w:rPr>
          <w:rFonts w:hint="cs"/>
          <w:color w:val="auto"/>
          <w:rtl/>
        </w:rPr>
        <w:t>و</w:t>
      </w:r>
      <w:r w:rsidRPr="00E44779">
        <w:rPr>
          <w:color w:val="auto"/>
          <w:rtl/>
        </w:rPr>
        <w:t xml:space="preserve">عن ابن عمر، رضي الله عنهما قال: قال رسول الله </w:t>
      </w:r>
      <w:r w:rsidR="00F84E55" w:rsidRPr="00E44779">
        <w:rPr>
          <w:color w:val="auto"/>
        </w:rPr>
        <w:sym w:font="AGA Arabesque" w:char="F072"/>
      </w:r>
      <w:r w:rsidR="00F84E55" w:rsidRPr="00E44779">
        <w:rPr>
          <w:rFonts w:hint="cs"/>
          <w:color w:val="auto"/>
          <w:rtl/>
        </w:rPr>
        <w:t>:</w:t>
      </w:r>
      <w:r w:rsidRPr="00E44779">
        <w:rPr>
          <w:color w:val="auto"/>
          <w:rtl/>
        </w:rPr>
        <w:t xml:space="preserve"> </w:t>
      </w:r>
      <w:r w:rsidR="00F84E55" w:rsidRPr="00E44779">
        <w:rPr>
          <w:rFonts w:ascii="Traditional Arabic" w:hAnsi="Traditional Arabic"/>
          <w:b/>
          <w:bCs/>
          <w:color w:val="auto"/>
          <w:rtl/>
          <w:lang w:val="x-none"/>
        </w:rPr>
        <w:t>«</w:t>
      </w:r>
      <w:r w:rsidR="00F84E55" w:rsidRPr="00E44779">
        <w:rPr>
          <w:rFonts w:hint="cs"/>
          <w:color w:val="auto"/>
          <w:rtl/>
        </w:rPr>
        <w:t xml:space="preserve"> </w:t>
      </w:r>
      <w:r w:rsidR="007A18E1" w:rsidRPr="00E44779">
        <w:rPr>
          <w:b/>
          <w:bCs/>
          <w:color w:val="auto"/>
          <w:rtl/>
        </w:rPr>
        <w:t>بني الإسلام على خمس: شهادة أن لا إله إلا الله وأن محمدا رسول الله، وإقام الصلاة، وإيتاء الزكاة، والحج، وصوم رمضان</w:t>
      </w:r>
      <w:r w:rsidR="007A18E1" w:rsidRPr="00E44779">
        <w:rPr>
          <w:color w:val="auto"/>
          <w:rtl/>
        </w:rPr>
        <w:fldChar w:fldCharType="begin"/>
      </w:r>
      <w:r w:rsidR="007A18E1" w:rsidRPr="00E44779">
        <w:rPr>
          <w:color w:val="auto"/>
        </w:rPr>
        <w:instrText xml:space="preserve"> XE "</w:instrText>
      </w:r>
      <w:r w:rsidR="007A18E1" w:rsidRPr="00E44779">
        <w:rPr>
          <w:rFonts w:hint="eastAsia"/>
          <w:color w:val="auto"/>
          <w:rtl/>
        </w:rPr>
        <w:instrText>فهرس</w:instrText>
      </w:r>
      <w:r w:rsidR="007A18E1" w:rsidRPr="00E44779">
        <w:rPr>
          <w:color w:val="auto"/>
          <w:rtl/>
        </w:rPr>
        <w:instrText xml:space="preserve"> </w:instrText>
      </w:r>
      <w:r w:rsidR="007A18E1" w:rsidRPr="00E44779">
        <w:rPr>
          <w:rFonts w:hint="eastAsia"/>
          <w:color w:val="auto"/>
          <w:rtl/>
        </w:rPr>
        <w:instrText>الحديث</w:instrText>
      </w:r>
      <w:r w:rsidR="007A18E1" w:rsidRPr="00E44779">
        <w:rPr>
          <w:color w:val="auto"/>
          <w:rtl/>
        </w:rPr>
        <w:instrText>:</w:instrText>
      </w:r>
      <w:r w:rsidR="007A18E1" w:rsidRPr="00E44779">
        <w:rPr>
          <w:rFonts w:hint="eastAsia"/>
          <w:color w:val="auto"/>
          <w:rtl/>
        </w:rPr>
        <w:instrText>بني</w:instrText>
      </w:r>
      <w:r w:rsidR="007A18E1" w:rsidRPr="00E44779">
        <w:rPr>
          <w:color w:val="auto"/>
          <w:rtl/>
        </w:rPr>
        <w:instrText xml:space="preserve"> </w:instrText>
      </w:r>
      <w:r w:rsidR="007A18E1" w:rsidRPr="00E44779">
        <w:rPr>
          <w:rFonts w:hint="eastAsia"/>
          <w:color w:val="auto"/>
          <w:rtl/>
        </w:rPr>
        <w:instrText>الإسلام</w:instrText>
      </w:r>
      <w:r w:rsidR="007A18E1" w:rsidRPr="00E44779">
        <w:rPr>
          <w:color w:val="auto"/>
          <w:rtl/>
        </w:rPr>
        <w:instrText xml:space="preserve"> </w:instrText>
      </w:r>
      <w:r w:rsidR="007A18E1" w:rsidRPr="00E44779">
        <w:rPr>
          <w:rFonts w:hint="eastAsia"/>
          <w:color w:val="auto"/>
          <w:rtl/>
        </w:rPr>
        <w:instrText>على</w:instrText>
      </w:r>
      <w:r w:rsidR="007A18E1" w:rsidRPr="00E44779">
        <w:rPr>
          <w:color w:val="auto"/>
          <w:rtl/>
        </w:rPr>
        <w:instrText xml:space="preserve"> </w:instrText>
      </w:r>
      <w:r w:rsidR="007A18E1" w:rsidRPr="00E44779">
        <w:rPr>
          <w:rFonts w:hint="eastAsia"/>
          <w:color w:val="auto"/>
          <w:rtl/>
        </w:rPr>
        <w:instrText>خمس</w:instrText>
      </w:r>
      <w:r w:rsidR="007A18E1" w:rsidRPr="00E44779">
        <w:rPr>
          <w:color w:val="auto"/>
          <w:rtl/>
        </w:rPr>
        <w:instrText xml:space="preserve">: </w:instrText>
      </w:r>
      <w:r w:rsidR="007A18E1" w:rsidRPr="00E44779">
        <w:rPr>
          <w:rFonts w:hint="eastAsia"/>
          <w:color w:val="auto"/>
          <w:rtl/>
        </w:rPr>
        <w:instrText>شهادة</w:instrText>
      </w:r>
      <w:r w:rsidR="007A18E1" w:rsidRPr="00E44779">
        <w:rPr>
          <w:color w:val="auto"/>
          <w:rtl/>
        </w:rPr>
        <w:instrText xml:space="preserve"> </w:instrText>
      </w:r>
      <w:r w:rsidR="007A18E1" w:rsidRPr="00E44779">
        <w:rPr>
          <w:rFonts w:hint="eastAsia"/>
          <w:color w:val="auto"/>
          <w:rtl/>
        </w:rPr>
        <w:instrText>أن</w:instrText>
      </w:r>
      <w:r w:rsidR="007A18E1" w:rsidRPr="00E44779">
        <w:rPr>
          <w:color w:val="auto"/>
          <w:rtl/>
        </w:rPr>
        <w:instrText xml:space="preserve"> </w:instrText>
      </w:r>
      <w:r w:rsidR="007A18E1" w:rsidRPr="00E44779">
        <w:rPr>
          <w:rFonts w:hint="eastAsia"/>
          <w:color w:val="auto"/>
          <w:rtl/>
        </w:rPr>
        <w:instrText>لا</w:instrText>
      </w:r>
      <w:r w:rsidR="007A18E1" w:rsidRPr="00E44779">
        <w:rPr>
          <w:color w:val="auto"/>
          <w:rtl/>
        </w:rPr>
        <w:instrText xml:space="preserve"> </w:instrText>
      </w:r>
      <w:r w:rsidR="007A18E1" w:rsidRPr="00E44779">
        <w:rPr>
          <w:rFonts w:hint="eastAsia"/>
          <w:color w:val="auto"/>
          <w:rtl/>
        </w:rPr>
        <w:instrText>إله</w:instrText>
      </w:r>
      <w:r w:rsidR="007A18E1" w:rsidRPr="00E44779">
        <w:rPr>
          <w:color w:val="auto"/>
          <w:rtl/>
        </w:rPr>
        <w:instrText xml:space="preserve"> </w:instrText>
      </w:r>
      <w:r w:rsidR="007A18E1" w:rsidRPr="00E44779">
        <w:rPr>
          <w:rFonts w:hint="eastAsia"/>
          <w:color w:val="auto"/>
          <w:rtl/>
        </w:rPr>
        <w:instrText>إلا</w:instrText>
      </w:r>
      <w:r w:rsidR="007A18E1" w:rsidRPr="00E44779">
        <w:rPr>
          <w:color w:val="auto"/>
          <w:rtl/>
        </w:rPr>
        <w:instrText xml:space="preserve"> </w:instrText>
      </w:r>
      <w:r w:rsidR="007A18E1" w:rsidRPr="00E44779">
        <w:rPr>
          <w:rFonts w:hint="eastAsia"/>
          <w:color w:val="auto"/>
          <w:rtl/>
        </w:rPr>
        <w:instrText>الله</w:instrText>
      </w:r>
      <w:r w:rsidR="007A18E1" w:rsidRPr="00E44779">
        <w:rPr>
          <w:color w:val="auto"/>
          <w:rtl/>
        </w:rPr>
        <w:instrText xml:space="preserve"> </w:instrText>
      </w:r>
      <w:r w:rsidR="007A18E1" w:rsidRPr="00E44779">
        <w:rPr>
          <w:rFonts w:hint="eastAsia"/>
          <w:color w:val="auto"/>
          <w:rtl/>
        </w:rPr>
        <w:instrText>وأن</w:instrText>
      </w:r>
      <w:r w:rsidR="007A18E1" w:rsidRPr="00E44779">
        <w:rPr>
          <w:color w:val="auto"/>
          <w:rtl/>
        </w:rPr>
        <w:instrText xml:space="preserve"> </w:instrText>
      </w:r>
      <w:r w:rsidR="007A18E1" w:rsidRPr="00E44779">
        <w:rPr>
          <w:rFonts w:hint="eastAsia"/>
          <w:color w:val="auto"/>
          <w:rtl/>
        </w:rPr>
        <w:instrText>محمدا</w:instrText>
      </w:r>
      <w:r w:rsidR="007A18E1" w:rsidRPr="00E44779">
        <w:rPr>
          <w:color w:val="auto"/>
          <w:rtl/>
        </w:rPr>
        <w:instrText xml:space="preserve"> </w:instrText>
      </w:r>
      <w:r w:rsidR="007A18E1" w:rsidRPr="00E44779">
        <w:rPr>
          <w:rFonts w:hint="eastAsia"/>
          <w:color w:val="auto"/>
          <w:rtl/>
        </w:rPr>
        <w:instrText>رسول</w:instrText>
      </w:r>
      <w:r w:rsidR="007A18E1" w:rsidRPr="00E44779">
        <w:rPr>
          <w:color w:val="auto"/>
          <w:rtl/>
        </w:rPr>
        <w:instrText xml:space="preserve"> </w:instrText>
      </w:r>
      <w:r w:rsidR="007A18E1" w:rsidRPr="00E44779">
        <w:rPr>
          <w:rFonts w:hint="eastAsia"/>
          <w:color w:val="auto"/>
          <w:rtl/>
        </w:rPr>
        <w:instrText>الله،</w:instrText>
      </w:r>
      <w:r w:rsidR="007A18E1" w:rsidRPr="00E44779">
        <w:rPr>
          <w:color w:val="auto"/>
          <w:rtl/>
        </w:rPr>
        <w:instrText xml:space="preserve"> </w:instrText>
      </w:r>
      <w:r w:rsidR="007A18E1" w:rsidRPr="00E44779">
        <w:rPr>
          <w:rFonts w:hint="eastAsia"/>
          <w:color w:val="auto"/>
          <w:rtl/>
        </w:rPr>
        <w:instrText>وإقام</w:instrText>
      </w:r>
      <w:r w:rsidR="007A18E1" w:rsidRPr="00E44779">
        <w:rPr>
          <w:color w:val="auto"/>
          <w:rtl/>
        </w:rPr>
        <w:instrText xml:space="preserve"> </w:instrText>
      </w:r>
      <w:r w:rsidR="007A18E1" w:rsidRPr="00E44779">
        <w:rPr>
          <w:rFonts w:hint="eastAsia"/>
          <w:color w:val="auto"/>
          <w:rtl/>
        </w:rPr>
        <w:instrText>الصلاة،</w:instrText>
      </w:r>
      <w:r w:rsidR="007A18E1" w:rsidRPr="00E44779">
        <w:rPr>
          <w:color w:val="auto"/>
          <w:rtl/>
        </w:rPr>
        <w:instrText xml:space="preserve"> </w:instrText>
      </w:r>
      <w:r w:rsidR="007A18E1" w:rsidRPr="00E44779">
        <w:rPr>
          <w:rFonts w:hint="eastAsia"/>
          <w:color w:val="auto"/>
          <w:rtl/>
        </w:rPr>
        <w:instrText>وإيتاء</w:instrText>
      </w:r>
      <w:r w:rsidR="007A18E1" w:rsidRPr="00E44779">
        <w:rPr>
          <w:color w:val="auto"/>
          <w:rtl/>
        </w:rPr>
        <w:instrText xml:space="preserve"> </w:instrText>
      </w:r>
      <w:r w:rsidR="007A18E1" w:rsidRPr="00E44779">
        <w:rPr>
          <w:rFonts w:hint="eastAsia"/>
          <w:color w:val="auto"/>
          <w:rtl/>
        </w:rPr>
        <w:instrText>الزكاة،</w:instrText>
      </w:r>
      <w:r w:rsidR="007A18E1" w:rsidRPr="00E44779">
        <w:rPr>
          <w:color w:val="auto"/>
          <w:rtl/>
        </w:rPr>
        <w:instrText xml:space="preserve"> </w:instrText>
      </w:r>
      <w:r w:rsidR="007A18E1" w:rsidRPr="00E44779">
        <w:rPr>
          <w:rFonts w:hint="eastAsia"/>
          <w:color w:val="auto"/>
          <w:rtl/>
        </w:rPr>
        <w:instrText>والحج،</w:instrText>
      </w:r>
      <w:r w:rsidR="007A18E1" w:rsidRPr="00E44779">
        <w:rPr>
          <w:color w:val="auto"/>
          <w:rtl/>
        </w:rPr>
        <w:instrText xml:space="preserve"> </w:instrText>
      </w:r>
      <w:r w:rsidR="007A18E1" w:rsidRPr="00E44779">
        <w:rPr>
          <w:rFonts w:hint="eastAsia"/>
          <w:color w:val="auto"/>
          <w:rtl/>
        </w:rPr>
        <w:instrText>وصوم</w:instrText>
      </w:r>
      <w:r w:rsidR="007A18E1" w:rsidRPr="00E44779">
        <w:rPr>
          <w:color w:val="auto"/>
          <w:rtl/>
        </w:rPr>
        <w:instrText xml:space="preserve"> </w:instrText>
      </w:r>
      <w:r w:rsidR="007A18E1" w:rsidRPr="00E44779">
        <w:rPr>
          <w:rFonts w:hint="eastAsia"/>
          <w:color w:val="auto"/>
          <w:rtl/>
        </w:rPr>
        <w:instrText>رمضان</w:instrText>
      </w:r>
      <w:r w:rsidR="007A18E1" w:rsidRPr="00E44779">
        <w:rPr>
          <w:color w:val="auto"/>
        </w:rPr>
        <w:instrText xml:space="preserve">" </w:instrText>
      </w:r>
      <w:r w:rsidR="007A18E1" w:rsidRPr="00E44779">
        <w:rPr>
          <w:color w:val="auto"/>
          <w:rtl/>
        </w:rPr>
        <w:fldChar w:fldCharType="end"/>
      </w:r>
      <w:r w:rsidR="00F84E55" w:rsidRPr="00E44779">
        <w:rPr>
          <w:rFonts w:hint="cs"/>
          <w:color w:val="auto"/>
          <w:rtl/>
        </w:rPr>
        <w:t xml:space="preserve"> </w:t>
      </w:r>
      <w:r w:rsidR="00F84E5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69"/>
      </w:r>
      <w:r w:rsidRPr="00E44779">
        <w:rPr>
          <w:rStyle w:val="af2"/>
          <w:color w:val="auto"/>
          <w:rtl/>
        </w:rPr>
        <w:t>)</w:t>
      </w:r>
      <w:r w:rsidR="00F84E55" w:rsidRPr="00E44779">
        <w:rPr>
          <w:rFonts w:hint="cs"/>
          <w:color w:val="auto"/>
          <w:rtl/>
        </w:rPr>
        <w:t>.</w:t>
      </w:r>
      <w:r w:rsidRPr="00E44779">
        <w:rPr>
          <w:rFonts w:hint="cs"/>
          <w:color w:val="auto"/>
          <w:rtl/>
        </w:rPr>
        <w:t xml:space="preserve"> </w:t>
      </w:r>
    </w:p>
    <w:p w:rsidR="002F75F6" w:rsidRPr="00E44779" w:rsidRDefault="002F75F6" w:rsidP="00F84E55">
      <w:pPr>
        <w:spacing w:after="120"/>
        <w:ind w:firstLine="470"/>
        <w:rPr>
          <w:color w:val="auto"/>
          <w:rtl/>
        </w:rPr>
      </w:pPr>
      <w:r w:rsidRPr="00E44779">
        <w:rPr>
          <w:rFonts w:hint="cs"/>
          <w:color w:val="auto"/>
          <w:rtl/>
        </w:rPr>
        <w:t xml:space="preserve">فجعل الله ورسوله </w:t>
      </w:r>
      <w:r w:rsidR="00F84E55" w:rsidRPr="00E44779">
        <w:rPr>
          <w:color w:val="auto"/>
        </w:rPr>
        <w:sym w:font="AGA Arabesque" w:char="F072"/>
      </w:r>
      <w:r w:rsidRPr="00E44779">
        <w:rPr>
          <w:rFonts w:hint="cs"/>
          <w:color w:val="auto"/>
          <w:rtl/>
        </w:rPr>
        <w:t xml:space="preserve"> الزكاة من اسس الدين فمن جحد وجوبه مكذباً لله ورسوله صلى الله عليه وسلم.</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الخطابي: </w:t>
      </w:r>
      <w:r w:rsidR="00F84E55" w:rsidRPr="00E44779">
        <w:rPr>
          <w:rFonts w:hint="cs"/>
          <w:color w:val="auto"/>
          <w:rtl/>
        </w:rPr>
        <w:t>(</w:t>
      </w:r>
      <w:r w:rsidRPr="00E44779">
        <w:rPr>
          <w:color w:val="auto"/>
          <w:rtl/>
        </w:rPr>
        <w:t>من أنكر فرض الزكاة في هذا الزمان كان كافراً بإجماع</w:t>
      </w:r>
      <w:r w:rsidR="00F84E55" w:rsidRPr="00E44779">
        <w:rPr>
          <w:rFonts w:hint="cs"/>
          <w:color w:val="auto"/>
          <w:rtl/>
        </w:rPr>
        <w:t>)</w:t>
      </w:r>
      <w:r w:rsidRPr="00E44779">
        <w:rPr>
          <w:rStyle w:val="af2"/>
          <w:color w:val="auto"/>
          <w:rtl/>
        </w:rPr>
        <w:t>(</w:t>
      </w:r>
      <w:r w:rsidRPr="00E44779">
        <w:rPr>
          <w:rStyle w:val="af2"/>
          <w:color w:val="auto"/>
          <w:rtl/>
        </w:rPr>
        <w:footnoteReference w:id="1570"/>
      </w:r>
      <w:r w:rsidRPr="00E44779">
        <w:rPr>
          <w:rStyle w:val="af2"/>
          <w:color w:val="auto"/>
          <w:rtl/>
        </w:rPr>
        <w:t>)</w:t>
      </w:r>
      <w:r w:rsidR="00F84E55" w:rsidRPr="00E44779">
        <w:rPr>
          <w:rFonts w:hint="cs"/>
          <w:color w:val="auto"/>
          <w:rtl/>
        </w:rPr>
        <w:t>.</w:t>
      </w:r>
    </w:p>
    <w:p w:rsidR="00F84E55" w:rsidRPr="00E44779" w:rsidRDefault="00F84E55">
      <w:pPr>
        <w:widowControl/>
        <w:bidi w:val="0"/>
        <w:ind w:firstLine="0"/>
        <w:jc w:val="left"/>
        <w:rPr>
          <w:color w:val="auto"/>
          <w:rtl/>
        </w:rPr>
      </w:pPr>
      <w:r w:rsidRPr="00E44779">
        <w:rPr>
          <w:color w:val="auto"/>
          <w:rtl/>
        </w:rPr>
        <w:br w:type="page"/>
      </w:r>
    </w:p>
    <w:p w:rsidR="002F75F6" w:rsidRPr="00E44779" w:rsidRDefault="002F75F6" w:rsidP="00F86714">
      <w:pPr>
        <w:spacing w:after="120"/>
        <w:ind w:firstLine="470"/>
        <w:rPr>
          <w:color w:val="auto"/>
          <w:rtl/>
        </w:rPr>
      </w:pPr>
      <w:r w:rsidRPr="00E44779">
        <w:rPr>
          <w:rFonts w:hint="cs"/>
          <w:color w:val="auto"/>
          <w:rtl/>
        </w:rPr>
        <w:lastRenderedPageBreak/>
        <w:t xml:space="preserve">وقال الحافظ </w:t>
      </w:r>
      <w:r w:rsidR="00F84E55" w:rsidRPr="00E44779">
        <w:rPr>
          <w:rFonts w:hint="cs"/>
          <w:color w:val="auto"/>
          <w:rtl/>
        </w:rPr>
        <w:t>ا</w:t>
      </w:r>
      <w:r w:rsidRPr="00E44779">
        <w:rPr>
          <w:rFonts w:hint="cs"/>
          <w:color w:val="auto"/>
          <w:rtl/>
        </w:rPr>
        <w:t xml:space="preserve">بن عبد البر: </w:t>
      </w:r>
      <w:r w:rsidR="00F84E55" w:rsidRPr="00E44779">
        <w:rPr>
          <w:rFonts w:hint="cs"/>
          <w:color w:val="auto"/>
          <w:rtl/>
        </w:rPr>
        <w:t>(</w:t>
      </w:r>
      <w:r w:rsidRPr="00E44779">
        <w:rPr>
          <w:color w:val="auto"/>
          <w:rtl/>
        </w:rPr>
        <w:t>من منعها جاحدا لها فهي ردة بإجماع</w:t>
      </w:r>
      <w:r w:rsidR="00F84E55" w:rsidRPr="00E44779">
        <w:rPr>
          <w:rFonts w:hint="cs"/>
          <w:color w:val="auto"/>
          <w:rtl/>
        </w:rPr>
        <w:t>)</w:t>
      </w:r>
      <w:r w:rsidRPr="00E44779">
        <w:rPr>
          <w:rStyle w:val="af2"/>
          <w:color w:val="auto"/>
          <w:rtl/>
        </w:rPr>
        <w:t>(</w:t>
      </w:r>
      <w:r w:rsidRPr="00E44779">
        <w:rPr>
          <w:rStyle w:val="af2"/>
          <w:color w:val="auto"/>
          <w:rtl/>
        </w:rPr>
        <w:footnoteReference w:id="1571"/>
      </w:r>
      <w:r w:rsidRPr="00E44779">
        <w:rPr>
          <w:rStyle w:val="af2"/>
          <w:color w:val="auto"/>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ابن ال</w:t>
      </w:r>
      <w:r w:rsidR="00AC5497" w:rsidRPr="00E44779">
        <w:rPr>
          <w:rFonts w:hint="cs"/>
          <w:color w:val="auto"/>
          <w:rtl/>
        </w:rPr>
        <w:t>أ</w:t>
      </w:r>
      <w:r w:rsidRPr="00E44779">
        <w:rPr>
          <w:rFonts w:hint="cs"/>
          <w:color w:val="auto"/>
          <w:rtl/>
        </w:rPr>
        <w:t>ثير</w:t>
      </w:r>
      <w:r w:rsidRPr="00E44779">
        <w:rPr>
          <w:rStyle w:val="af2"/>
          <w:color w:val="auto"/>
          <w:rtl/>
        </w:rPr>
        <w:t>(</w:t>
      </w:r>
      <w:r w:rsidRPr="00E44779">
        <w:rPr>
          <w:rStyle w:val="af2"/>
          <w:color w:val="auto"/>
          <w:rtl/>
        </w:rPr>
        <w:footnoteReference w:id="1572"/>
      </w:r>
      <w:r w:rsidRPr="00E44779">
        <w:rPr>
          <w:rStyle w:val="af2"/>
          <w:color w:val="auto"/>
          <w:rtl/>
        </w:rPr>
        <w:t>)</w:t>
      </w:r>
      <w:r w:rsidRPr="00E44779">
        <w:rPr>
          <w:rFonts w:hint="cs"/>
          <w:color w:val="auto"/>
          <w:rtl/>
        </w:rPr>
        <w:t xml:space="preserve">: </w:t>
      </w:r>
      <w:r w:rsidR="00F84E55" w:rsidRPr="00E44779">
        <w:rPr>
          <w:rFonts w:hint="cs"/>
          <w:color w:val="auto"/>
          <w:rtl/>
        </w:rPr>
        <w:t>(</w:t>
      </w:r>
      <w:r w:rsidRPr="00E44779">
        <w:rPr>
          <w:color w:val="auto"/>
          <w:rtl/>
        </w:rPr>
        <w:t>فمن أنكر فرضية أحد أركان الإسلام كان كافرا بالإجماع</w:t>
      </w:r>
      <w:r w:rsidR="00F84E55" w:rsidRPr="00E44779">
        <w:rPr>
          <w:rFonts w:hint="cs"/>
          <w:color w:val="auto"/>
          <w:rtl/>
        </w:rPr>
        <w:t>)</w:t>
      </w:r>
      <w:r w:rsidRPr="00E44779">
        <w:rPr>
          <w:rStyle w:val="af2"/>
          <w:color w:val="auto"/>
          <w:rtl/>
        </w:rPr>
        <w:t>(</w:t>
      </w:r>
      <w:r w:rsidRPr="00E44779">
        <w:rPr>
          <w:rStyle w:val="af2"/>
          <w:color w:val="auto"/>
          <w:rtl/>
        </w:rPr>
        <w:footnoteReference w:id="1573"/>
      </w:r>
      <w:r w:rsidRPr="00E44779">
        <w:rPr>
          <w:rStyle w:val="af2"/>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F84E55" w:rsidRPr="00E44779">
        <w:rPr>
          <w:rFonts w:hint="cs"/>
          <w:color w:val="auto"/>
          <w:rtl/>
        </w:rPr>
        <w:t>ا</w:t>
      </w:r>
      <w:r w:rsidRPr="00E44779">
        <w:rPr>
          <w:rFonts w:hint="cs"/>
          <w:color w:val="auto"/>
          <w:rtl/>
        </w:rPr>
        <w:t xml:space="preserve">بن تيمية: </w:t>
      </w:r>
      <w:r w:rsidR="00F84E55" w:rsidRPr="00E44779">
        <w:rPr>
          <w:rFonts w:hint="cs"/>
          <w:color w:val="auto"/>
          <w:rtl/>
        </w:rPr>
        <w:t>(</w:t>
      </w:r>
      <w:r w:rsidRPr="00E44779">
        <w:rPr>
          <w:color w:val="auto"/>
          <w:rtl/>
        </w:rPr>
        <w:t>من لم يعتقد وجوب الصلوات الخمس والزكاة المفروضة وصيام شهر رمضان وحج البيت العتيق ولا يحرم ما حرم الله ورسوله من الفواحش والظلم والشرك والإفك: فهو كافر مرتد يستتاب فإن تاب وإلا قتل باتفاق أئمة المسلمين</w:t>
      </w:r>
      <w:r w:rsidR="00F84E55" w:rsidRPr="00E44779">
        <w:rPr>
          <w:rFonts w:hint="cs"/>
          <w:color w:val="auto"/>
          <w:rtl/>
        </w:rPr>
        <w:t>)</w:t>
      </w:r>
      <w:r w:rsidRPr="00E44779">
        <w:rPr>
          <w:rStyle w:val="af2"/>
          <w:color w:val="auto"/>
          <w:rtl/>
        </w:rPr>
        <w:t>(</w:t>
      </w:r>
      <w:r w:rsidRPr="00E44779">
        <w:rPr>
          <w:rStyle w:val="af2"/>
          <w:color w:val="auto"/>
          <w:rtl/>
        </w:rPr>
        <w:footnoteReference w:id="1574"/>
      </w:r>
      <w:r w:rsidRPr="00E44779">
        <w:rPr>
          <w:rStyle w:val="af2"/>
          <w:color w:val="auto"/>
          <w:rtl/>
        </w:rPr>
        <w:t>)</w:t>
      </w:r>
      <w:r w:rsidR="00F84E5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كفر من انكر فرض الزكاة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4E55">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كفر من استحل قتل المسلم بغير حق ولا تأويل وأنه مخلد في جهنم</w:t>
      </w:r>
      <w:r w:rsidR="00AC5497" w:rsidRPr="00E44779">
        <w:rPr>
          <w:rFonts w:ascii="Traditional Arabic" w:hAnsi="Traditional Arabic" w:cs="Traditional Arabic"/>
          <w:color w:val="auto"/>
          <w:sz w:val="40"/>
          <w:szCs w:val="40"/>
          <w:rtl/>
        </w:rPr>
        <w:fldChar w:fldCharType="begin"/>
      </w:r>
      <w:r w:rsidR="00AC5497" w:rsidRPr="00E44779">
        <w:rPr>
          <w:rFonts w:ascii="Traditional Arabic" w:hAnsi="Traditional Arabic" w:cs="Traditional Arabic"/>
          <w:color w:val="auto"/>
          <w:sz w:val="40"/>
          <w:szCs w:val="40"/>
        </w:rPr>
        <w:instrText xml:space="preserve"> XE "</w:instrText>
      </w:r>
      <w:r w:rsidR="00AC5497" w:rsidRPr="00E44779">
        <w:rPr>
          <w:rFonts w:ascii="Traditional Arabic" w:hAnsi="Traditional Arabic" w:cs="Traditional Arabic"/>
          <w:color w:val="auto"/>
          <w:sz w:val="40"/>
          <w:szCs w:val="40"/>
          <w:rtl/>
        </w:rPr>
        <w:instrText>المسألة الرابعة</w:instrText>
      </w:r>
      <w:r w:rsidR="00AC5497" w:rsidRPr="00E44779">
        <w:rPr>
          <w:rFonts w:ascii="Traditional Arabic" w:hAnsi="Traditional Arabic" w:cs="Traditional Arabic"/>
          <w:color w:val="auto"/>
          <w:sz w:val="40"/>
          <w:szCs w:val="40"/>
        </w:rPr>
        <w:instrText>\</w:instrText>
      </w:r>
      <w:r w:rsidR="00AC5497" w:rsidRPr="00E44779">
        <w:rPr>
          <w:rFonts w:ascii="Traditional Arabic" w:hAnsi="Traditional Arabic" w:cs="Traditional Arabic"/>
          <w:color w:val="auto"/>
          <w:sz w:val="40"/>
          <w:szCs w:val="40"/>
          <w:rtl/>
        </w:rPr>
        <w:instrText>: الإجماع على كفر من استحل قتل المسلم بغير حق ولا تأويل وأنه مخلد في جهنم</w:instrText>
      </w:r>
      <w:r w:rsidR="00AC5497" w:rsidRPr="00E44779">
        <w:rPr>
          <w:rFonts w:ascii="Traditional Arabic" w:hAnsi="Traditional Arabic" w:cs="Traditional Arabic"/>
          <w:color w:val="auto"/>
          <w:sz w:val="40"/>
          <w:szCs w:val="40"/>
        </w:rPr>
        <w:instrText xml:space="preserve">" </w:instrText>
      </w:r>
      <w:r w:rsidR="00AC5497"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86714">
      <w:pPr>
        <w:spacing w:after="120"/>
        <w:ind w:firstLine="470"/>
        <w:rPr>
          <w:color w:val="auto"/>
          <w:rtl/>
        </w:rPr>
      </w:pPr>
      <w:r w:rsidRPr="00E44779">
        <w:rPr>
          <w:rFonts w:hint="cs"/>
          <w:color w:val="auto"/>
          <w:rtl/>
        </w:rPr>
        <w:t>من المعلوم من الدين بالضرورة تحريم قتل المسلم فمن استحل قتله فإن كان بحق كالقصاص أو تأول كما هو حال البغاة الخارجين على جماعة المسلمين وإلا كان كافراً وهذا هو المقصود في هذه المسألة.</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رحمه الله: (</w:t>
      </w:r>
      <w:r w:rsidRPr="00E44779">
        <w:rPr>
          <w:color w:val="auto"/>
          <w:rtl/>
        </w:rPr>
        <w:t>فإن قتل عمدا مستحلا له بغير حق ولا</w:t>
      </w:r>
      <w:r w:rsidRPr="00E44779">
        <w:rPr>
          <w:rFonts w:hint="cs"/>
          <w:color w:val="auto"/>
          <w:rtl/>
        </w:rPr>
        <w:t xml:space="preserve"> </w:t>
      </w:r>
      <w:r w:rsidRPr="00E44779">
        <w:rPr>
          <w:color w:val="auto"/>
          <w:rtl/>
        </w:rPr>
        <w:t>تأويل فهو كافر مرتد يخلد به في جهنم بالإجماع</w:t>
      </w:r>
      <w:r w:rsidRPr="00E44779">
        <w:rPr>
          <w:rFonts w:hint="cs"/>
          <w:color w:val="auto"/>
          <w:rtl/>
        </w:rPr>
        <w:t>)</w:t>
      </w:r>
      <w:r w:rsidRPr="00E44779">
        <w:rPr>
          <w:rStyle w:val="af2"/>
          <w:color w:val="auto"/>
          <w:rtl/>
        </w:rPr>
        <w:t>(</w:t>
      </w:r>
      <w:r w:rsidRPr="00E44779">
        <w:rPr>
          <w:rStyle w:val="af2"/>
          <w:color w:val="auto"/>
          <w:rtl/>
        </w:rPr>
        <w:footnoteReference w:id="1575"/>
      </w:r>
      <w:r w:rsidRPr="00E44779">
        <w:rPr>
          <w:rStyle w:val="af2"/>
          <w:color w:val="auto"/>
          <w:rtl/>
        </w:rPr>
        <w:t>)</w:t>
      </w:r>
      <w:r w:rsidR="00F84E5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hint="cs"/>
          <w:color w:val="auto"/>
          <w:sz w:val="32"/>
          <w:szCs w:val="28"/>
          <w:rtl/>
        </w:rPr>
        <w:t>وَمَن يَقۡتُلۡ مُ</w:t>
      </w:r>
      <w:r w:rsidRPr="00E44779">
        <w:rPr>
          <w:rFonts w:cs="KFGQPC Uthmanic Script HAFS"/>
          <w:color w:val="auto"/>
          <w:sz w:val="32"/>
          <w:szCs w:val="28"/>
          <w:rtl/>
        </w:rPr>
        <w:t>ؤۡمِن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مُّتَعَمِّد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cs="KFGQPC Uthmanic Script HAFS"/>
          <w:color w:val="auto"/>
          <w:sz w:val="32"/>
          <w:szCs w:val="28"/>
          <w:rtl/>
        </w:rPr>
        <w:t>فَجَزَآؤُهُۥ جَهَنَّمُ خَٰلِد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فِيهَا وَغَضِبَ ٱ</w:t>
      </w:r>
      <w:r w:rsidRPr="00E44779">
        <w:rPr>
          <w:rFonts w:cs="KFGQPC Uthmanic Script HAFS"/>
          <w:color w:val="auto"/>
          <w:sz w:val="32"/>
          <w:szCs w:val="28"/>
          <w:rtl/>
        </w:rPr>
        <w:t>للَّهُ عَلَيۡهِ وَلَعَنَهُۥ وَأَعَدَّ لَهُۥ عَذَابًا عَظِيم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974AD9" w:rsidRPr="00E44779">
        <w:rPr>
          <w:rFonts w:ascii="Traditional Arabic" w:hAnsi="Traditional Arabic"/>
          <w:color w:val="auto"/>
          <w:sz w:val="28"/>
          <w:szCs w:val="28"/>
          <w:rtl/>
        </w:rPr>
        <w:t>النساء:93</w:t>
      </w:r>
      <w:r w:rsidR="00AC5497" w:rsidRPr="00E44779">
        <w:rPr>
          <w:rFonts w:ascii="Traditional Arabic" w:hAnsi="Traditional Arabic"/>
          <w:color w:val="auto"/>
          <w:sz w:val="28"/>
          <w:szCs w:val="28"/>
          <w:rtl/>
        </w:rPr>
        <w:fldChar w:fldCharType="begin"/>
      </w:r>
      <w:r w:rsidR="00AC5497" w:rsidRPr="00E44779">
        <w:rPr>
          <w:rFonts w:ascii="Traditional Arabic" w:hAnsi="Traditional Arabic"/>
          <w:color w:val="auto"/>
          <w:sz w:val="28"/>
          <w:szCs w:val="28"/>
        </w:rPr>
        <w:instrText xml:space="preserve"> XE "</w:instrText>
      </w:r>
      <w:r w:rsidR="00AC5497" w:rsidRPr="00E44779">
        <w:rPr>
          <w:rFonts w:ascii="Traditional Arabic" w:hAnsi="Traditional Arabic"/>
          <w:color w:val="auto"/>
          <w:sz w:val="28"/>
          <w:szCs w:val="28"/>
          <w:rtl/>
        </w:rPr>
        <w:instrText>ا:</w:instrText>
      </w:r>
      <w:r w:rsidR="00974AD9" w:rsidRPr="00E44779">
        <w:rPr>
          <w:rFonts w:ascii="Traditional Arabic" w:hAnsi="Traditional Arabic"/>
          <w:color w:val="auto"/>
          <w:sz w:val="28"/>
          <w:szCs w:val="28"/>
          <w:rtl/>
        </w:rPr>
        <w:instrText>النساء:93</w:instrText>
      </w:r>
      <w:r w:rsidR="00AC5497" w:rsidRPr="00E44779">
        <w:rPr>
          <w:rFonts w:ascii="Traditional Arabic" w:hAnsi="Traditional Arabic"/>
          <w:color w:val="auto"/>
          <w:sz w:val="28"/>
          <w:szCs w:val="28"/>
          <w:rtl/>
        </w:rPr>
        <w:instrText xml:space="preserve"> ﴿وَمَن يَق</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تُل</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مُ</w:instrText>
      </w:r>
      <w:r w:rsidR="00AC5497" w:rsidRPr="00E44779">
        <w:rPr>
          <w:rFonts w:ascii="Traditional Arabic" w:hAnsi="Traditional Arabic"/>
          <w:color w:val="auto"/>
          <w:sz w:val="28"/>
          <w:szCs w:val="28"/>
          <w:rtl/>
        </w:rPr>
        <w:instrText>ؤ</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مِن</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 مُّتَعَمِّد</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 فَجَزَا</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ؤُه</w:instrText>
      </w:r>
      <w:r w:rsidR="00AC5497" w:rsidRPr="00E44779">
        <w:rPr>
          <w:rFonts w:ascii="Traditional Arabic" w:hAnsi="Traditional Arabic"/>
          <w:color w:val="auto"/>
          <w:sz w:val="28"/>
          <w:szCs w:val="28"/>
          <w:rtl/>
        </w:rPr>
        <w:instrText>ُ</w:instrText>
      </w:r>
      <w:r w:rsidR="00AC5497" w:rsidRPr="00E44779">
        <w:rPr>
          <w:rFonts w:cs="Times New Roman" w:hint="cs"/>
          <w:color w:val="auto"/>
          <w:sz w:val="28"/>
          <w:szCs w:val="28"/>
          <w:rtl/>
        </w:rPr>
        <w:instrText>ۥ</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جَهَنَّمُ</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خَٰلِد</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 فِيهَا وَغَضِبَ ٱللَّهُ عَلَي</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هِ</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وَلَعَنَهُ</w:instrText>
      </w:r>
      <w:r w:rsidR="00AC5497" w:rsidRPr="00E44779">
        <w:rPr>
          <w:rFonts w:cs="Times New Roman" w:hint="cs"/>
          <w:color w:val="auto"/>
          <w:sz w:val="28"/>
          <w:szCs w:val="28"/>
          <w:rtl/>
        </w:rPr>
        <w:instrText>ۥ</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وَأَعَدَّ</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لَهُ</w:instrText>
      </w:r>
      <w:r w:rsidR="00AC5497" w:rsidRPr="00E44779">
        <w:rPr>
          <w:rFonts w:cs="Times New Roman" w:hint="cs"/>
          <w:color w:val="auto"/>
          <w:sz w:val="28"/>
          <w:szCs w:val="28"/>
          <w:rtl/>
        </w:rPr>
        <w:instrText>ۥ</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عَذَابًا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عَظِيم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w:instrText>
      </w:r>
      <w:r w:rsidR="00AC5497" w:rsidRPr="00E44779">
        <w:rPr>
          <w:rFonts w:ascii="Traditional Arabic" w:hAnsi="Traditional Arabic"/>
          <w:color w:val="auto"/>
          <w:sz w:val="28"/>
          <w:szCs w:val="28"/>
        </w:rPr>
        <w:instrText xml:space="preserve">" </w:instrText>
      </w:r>
      <w:r w:rsidR="00AC549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قُلۡ تَعَالَوۡاْ أَتۡلُ مَا حَرَّمَ رَبُّكُمۡ عَلَيۡكُمۡۖ أَلَّا تُشۡرِكُواْ بِهِۦ شَيۡ‍ٔ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وَبِ</w:t>
      </w:r>
      <w:r w:rsidRPr="00E44779">
        <w:rPr>
          <w:rFonts w:cs="KFGQPC Uthmanic Script HAFS"/>
          <w:color w:val="auto"/>
          <w:sz w:val="32"/>
          <w:szCs w:val="28"/>
          <w:rtl/>
        </w:rPr>
        <w:t>ٱلۡوَٰلِدَيۡنِ إِحۡسَٰن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وَلَا تَقۡتُلُوٓاْ أَوۡلَٰدَكُم </w:t>
      </w:r>
      <w:r w:rsidRPr="00E44779">
        <w:rPr>
          <w:rFonts w:cs="KFGQPC Uthmanic Script HAFS"/>
          <w:color w:val="auto"/>
          <w:sz w:val="32"/>
          <w:szCs w:val="28"/>
          <w:rtl/>
        </w:rPr>
        <w:t>مِّنۡ إِمۡلَٰق</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نَّحۡنُ نَرۡزُقُكُمۡ وَإِيَّاهُمۡۖ وَلَا تَقۡرَبُواْ ٱلۡفَوَٰحِشَ </w:t>
      </w:r>
      <w:r w:rsidRPr="00E44779">
        <w:rPr>
          <w:rFonts w:cs="KFGQPC Uthmanic Script HAFS"/>
          <w:color w:val="auto"/>
          <w:sz w:val="32"/>
          <w:szCs w:val="28"/>
          <w:rtl/>
        </w:rPr>
        <w:t>مَا ظَهَرَ مِنۡهَا وَمَا بَطَنَۖ وَلَا تَقۡتُلُواْ ٱلنَّفۡسَ ٱلَّتِي حَرَّمَ ٱللَّهُ إِلَّا بِٱلۡحَقِّۚ ذَٰلِكُمۡ وَصَّىٰكُم بِهِۦ لَعَلَّكُمۡ تَعۡقِلُون</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5497" w:rsidRPr="00E44779">
        <w:rPr>
          <w:rFonts w:ascii="Traditional Arabic" w:hAnsi="Traditional Arabic"/>
          <w:color w:val="auto"/>
          <w:sz w:val="28"/>
          <w:szCs w:val="28"/>
          <w:rtl/>
        </w:rPr>
        <w:t>الأنعام:151</w:t>
      </w:r>
      <w:r w:rsidR="00AC5497" w:rsidRPr="00E44779">
        <w:rPr>
          <w:rFonts w:ascii="Traditional Arabic" w:hAnsi="Traditional Arabic"/>
          <w:color w:val="auto"/>
          <w:sz w:val="28"/>
          <w:szCs w:val="28"/>
          <w:rtl/>
        </w:rPr>
        <w:fldChar w:fldCharType="begin"/>
      </w:r>
      <w:r w:rsidR="00AC5497" w:rsidRPr="00E44779">
        <w:rPr>
          <w:rFonts w:ascii="Traditional Arabic" w:hAnsi="Traditional Arabic"/>
          <w:color w:val="auto"/>
          <w:sz w:val="28"/>
          <w:szCs w:val="28"/>
        </w:rPr>
        <w:instrText xml:space="preserve"> XE "</w:instrText>
      </w:r>
      <w:r w:rsidR="00AC5497" w:rsidRPr="00E44779">
        <w:rPr>
          <w:rFonts w:ascii="Traditional Arabic" w:hAnsi="Traditional Arabic"/>
          <w:color w:val="auto"/>
          <w:sz w:val="28"/>
          <w:szCs w:val="28"/>
          <w:rtl/>
        </w:rPr>
        <w:instrText>ا:الأنعام:151 ﴿قُل</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تَعَالَو</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أَت</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لُ</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مَا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حَرَّمَ</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رَبُّكُم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عَلَي</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كُم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أَلَّا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تُش</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رِكُواْ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بِهِ</w:instrText>
      </w:r>
      <w:r w:rsidR="00AC5497" w:rsidRPr="00E44779">
        <w:rPr>
          <w:rFonts w:cs="Times New Roman" w:hint="cs"/>
          <w:color w:val="auto"/>
          <w:sz w:val="28"/>
          <w:szCs w:val="28"/>
          <w:rtl/>
        </w:rPr>
        <w:instrText>ۦ</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شَي</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وَبِ</w:instrText>
      </w:r>
      <w:r w:rsidR="00AC5497" w:rsidRPr="00E44779">
        <w:rPr>
          <w:rFonts w:ascii="Traditional Arabic" w:hAnsi="Traditional Arabic"/>
          <w:color w:val="auto"/>
          <w:sz w:val="28"/>
          <w:szCs w:val="28"/>
          <w:rtl/>
        </w:rPr>
        <w:instrText>ٱل</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وَٰلِدَي</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نِ</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إِح</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سَٰن</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تَق</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تُلُو</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أَو</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لَٰدَكُم</w:instrText>
      </w:r>
      <w:r w:rsidR="00AC5497" w:rsidRPr="00E44779">
        <w:rPr>
          <w:rFonts w:ascii="Traditional Arabic" w:hAnsi="Traditional Arabic"/>
          <w:color w:val="auto"/>
          <w:sz w:val="28"/>
          <w:szCs w:val="28"/>
          <w:rtl/>
        </w:rPr>
        <w:instrText xml:space="preserve"> مِّن</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إِم</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لَٰق</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نَّح</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نُ</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نَر</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زُقُكُ</w:instrText>
      </w:r>
      <w:r w:rsidR="00AC5497" w:rsidRPr="00E44779">
        <w:rPr>
          <w:rFonts w:ascii="Traditional Arabic" w:hAnsi="Traditional Arabic"/>
          <w:color w:val="auto"/>
          <w:sz w:val="28"/>
          <w:szCs w:val="28"/>
          <w:rtl/>
        </w:rPr>
        <w:instrText>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وَإِيَّاهُم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تَق</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رَبُواْ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فَوَٰحِشَ</w:instrText>
      </w:r>
      <w:r w:rsidR="00AC5497" w:rsidRPr="00E44779">
        <w:rPr>
          <w:rFonts w:ascii="Traditional Arabic" w:hAnsi="Traditional Arabic"/>
          <w:color w:val="auto"/>
          <w:sz w:val="28"/>
          <w:szCs w:val="28"/>
          <w:rtl/>
        </w:rPr>
        <w:instrText xml:space="preserve"> مَا ظَهَرَ مِن</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هَا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وَمَا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بَطَنَ</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تَق</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تُلُواْ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w:instrText>
      </w:r>
      <w:r w:rsidR="00AC5497" w:rsidRPr="00E44779">
        <w:rPr>
          <w:rFonts w:ascii="Traditional Arabic" w:hAnsi="Traditional Arabic"/>
          <w:color w:val="auto"/>
          <w:sz w:val="28"/>
          <w:szCs w:val="28"/>
          <w:rtl/>
        </w:rPr>
        <w:instrText>لنَّف</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سَ</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ٱلَّتِي</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حَرَّمَ</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ٱللَّهُ</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إِلَّا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بِٱل</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حَقِّ</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ذَٰلِكُم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وَصَّىٰكُم</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بِهِ</w:instrText>
      </w:r>
      <w:r w:rsidR="00AC5497" w:rsidRPr="00E44779">
        <w:rPr>
          <w:rFonts w:cs="Times New Roman" w:hint="cs"/>
          <w:color w:val="auto"/>
          <w:sz w:val="28"/>
          <w:szCs w:val="28"/>
          <w:rtl/>
        </w:rPr>
        <w:instrText>ۦ</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لَعَلَّكُم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تَع</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قِلُو</w:instrText>
      </w:r>
      <w:r w:rsidR="00AC5497" w:rsidRPr="00E44779">
        <w:rPr>
          <w:rFonts w:ascii="Traditional Arabic" w:hAnsi="Traditional Arabic"/>
          <w:color w:val="auto"/>
          <w:sz w:val="28"/>
          <w:szCs w:val="28"/>
          <w:rtl/>
        </w:rPr>
        <w:instrText>ن﴾</w:instrText>
      </w:r>
      <w:r w:rsidR="00AC5497" w:rsidRPr="00E44779">
        <w:rPr>
          <w:rFonts w:ascii="Traditional Arabic" w:hAnsi="Traditional Arabic"/>
          <w:color w:val="auto"/>
          <w:sz w:val="28"/>
          <w:szCs w:val="28"/>
        </w:rPr>
        <w:instrText xml:space="preserve">" </w:instrText>
      </w:r>
      <w:r w:rsidR="00AC549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وقوله تعالى:</w:t>
      </w:r>
      <w:r w:rsidRPr="00E44779">
        <w:rPr>
          <w:rFonts w:ascii="Traditional Arabic" w:hAnsi="Traditional Arabic" w:hint="cs"/>
          <w:color w:val="auto"/>
          <w:sz w:val="32"/>
          <w:rtl/>
        </w:rPr>
        <w:t xml:space="preserve"> ﴿</w:t>
      </w:r>
      <w:r w:rsidRPr="00E44779">
        <w:rPr>
          <w:rFonts w:cs="KFGQPC Uthmanic Script HAFS"/>
          <w:color w:val="auto"/>
          <w:sz w:val="32"/>
          <w:szCs w:val="28"/>
          <w:rtl/>
        </w:rPr>
        <w:t>وَٱلَّذِينَ لَا يَدۡعُونَ مَعَ ٱللَّهِ إِلَٰه</w:t>
      </w:r>
      <w:r w:rsidRPr="00E44779">
        <w:rPr>
          <w:rFonts w:cs="KFGQPC Uthmanic Script HAFS" w:hint="cs"/>
          <w:color w:val="auto"/>
          <w:sz w:val="32"/>
          <w:szCs w:val="28"/>
          <w:rtl/>
        </w:rPr>
        <w:t>ً</w:t>
      </w:r>
      <w:r w:rsidRPr="00E44779">
        <w:rPr>
          <w:rFonts w:cs="KFGQPC Uthmanic Script HAFS"/>
          <w:color w:val="auto"/>
          <w:sz w:val="32"/>
          <w:szCs w:val="28"/>
          <w:rtl/>
        </w:rPr>
        <w:t>ا ءَاخَرَ وَلَا يَقۡتُلُونَ ٱلنَّفۡسَ ٱلَّتِي حَرَّمَ ٱللَّهُ إِلَّا بِٱلۡحَقِّ وَلَا يَزۡنُونَۚ وَمَن يَفۡعَلۡ ذَٰلِكَ يَلۡقَ أَثَام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AC5497" w:rsidRPr="00E44779">
        <w:rPr>
          <w:rFonts w:ascii="Traditional Arabic" w:hAnsi="Traditional Arabic"/>
          <w:color w:val="auto"/>
          <w:sz w:val="28"/>
          <w:szCs w:val="28"/>
          <w:rtl/>
        </w:rPr>
        <w:t>الفرقان:68</w:t>
      </w:r>
      <w:r w:rsidR="00AC5497" w:rsidRPr="00E44779">
        <w:rPr>
          <w:rFonts w:ascii="Traditional Arabic" w:hAnsi="Traditional Arabic"/>
          <w:color w:val="auto"/>
          <w:sz w:val="28"/>
          <w:szCs w:val="28"/>
          <w:rtl/>
        </w:rPr>
        <w:fldChar w:fldCharType="begin"/>
      </w:r>
      <w:r w:rsidR="00AC5497" w:rsidRPr="00E44779">
        <w:rPr>
          <w:rFonts w:ascii="Traditional Arabic" w:hAnsi="Traditional Arabic"/>
          <w:color w:val="auto"/>
          <w:sz w:val="28"/>
          <w:szCs w:val="28"/>
        </w:rPr>
        <w:instrText xml:space="preserve"> XE "</w:instrText>
      </w:r>
      <w:r w:rsidR="00AC5497" w:rsidRPr="00E44779">
        <w:rPr>
          <w:rFonts w:ascii="Traditional Arabic" w:hAnsi="Traditional Arabic"/>
          <w:color w:val="auto"/>
          <w:sz w:val="28"/>
          <w:szCs w:val="28"/>
          <w:rtl/>
        </w:rPr>
        <w:instrText>ا:الفرقان:68 ﴿وَٱلَّذِينَ لَا يَد</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عُونَ</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مَعَ</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ٱللَّهِ</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إِلَٰه</w:instrText>
      </w:r>
      <w:r w:rsidR="00AC5497" w:rsidRPr="00E44779">
        <w:rPr>
          <w:rFonts w:ascii="Traditional Arabic" w:hAnsi="Traditional Arabic"/>
          <w:color w:val="auto"/>
          <w:sz w:val="28"/>
          <w:szCs w:val="28"/>
          <w:rtl/>
        </w:rPr>
        <w:instrText>ًا ءَاخَرَ وَلَا يَق</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تُلُونَ</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ٱلنَّف</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سَ</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ٱلَّتِي</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حَرَّمَ</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ٱللَّهُ</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إِلَّا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بِٱل</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حَقِّ</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وَلَا</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ي</w:instrText>
      </w:r>
      <w:r w:rsidR="00AC5497" w:rsidRPr="00E44779">
        <w:rPr>
          <w:rFonts w:ascii="Traditional Arabic" w:hAnsi="Traditional Arabic"/>
          <w:color w:val="auto"/>
          <w:sz w:val="28"/>
          <w:szCs w:val="28"/>
          <w:rtl/>
        </w:rPr>
        <w:instrText>َز</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نُونَ</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وَمَن</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يَف</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عَل</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ذَٰلِكَ</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يَل</w:instrText>
      </w:r>
      <w:r w:rsidR="00AC5497" w:rsidRPr="00E44779">
        <w:rPr>
          <w:rFonts w:cs="Times New Roman" w:hint="cs"/>
          <w:color w:val="auto"/>
          <w:sz w:val="28"/>
          <w:szCs w:val="28"/>
          <w:rtl/>
        </w:rPr>
        <w:instrText>ۡ</w:instrText>
      </w:r>
      <w:r w:rsidR="00AC5497" w:rsidRPr="00E44779">
        <w:rPr>
          <w:rFonts w:ascii="Traditional Arabic" w:hAnsi="Traditional Arabic" w:hint="cs"/>
          <w:color w:val="auto"/>
          <w:sz w:val="28"/>
          <w:szCs w:val="28"/>
          <w:rtl/>
        </w:rPr>
        <w:instrText>قَ</w:instrText>
      </w:r>
      <w:r w:rsidR="00AC5497" w:rsidRPr="00E44779">
        <w:rPr>
          <w:rFonts w:ascii="Traditional Arabic" w:hAnsi="Traditional Arabic"/>
          <w:color w:val="auto"/>
          <w:sz w:val="28"/>
          <w:szCs w:val="28"/>
          <w:rtl/>
        </w:rPr>
        <w:instrText xml:space="preserve"> </w:instrText>
      </w:r>
      <w:r w:rsidR="00AC5497" w:rsidRPr="00E44779">
        <w:rPr>
          <w:rFonts w:ascii="Traditional Arabic" w:hAnsi="Traditional Arabic" w:hint="cs"/>
          <w:color w:val="auto"/>
          <w:sz w:val="28"/>
          <w:szCs w:val="28"/>
          <w:rtl/>
        </w:rPr>
        <w:instrText>أَثَام</w:instrText>
      </w:r>
      <w:r w:rsidR="00AC5497" w:rsidRPr="00E44779">
        <w:rPr>
          <w:rFonts w:cs="Times New Roman" w:hint="cs"/>
          <w:color w:val="auto"/>
          <w:sz w:val="28"/>
          <w:szCs w:val="28"/>
          <w:rtl/>
        </w:rPr>
        <w:instrText>ٗ</w:instrText>
      </w:r>
      <w:r w:rsidR="00AC5497" w:rsidRPr="00E44779">
        <w:rPr>
          <w:rFonts w:ascii="Traditional Arabic" w:hAnsi="Traditional Arabic"/>
          <w:color w:val="auto"/>
          <w:sz w:val="28"/>
          <w:szCs w:val="28"/>
          <w:rtl/>
        </w:rPr>
        <w:instrText>ا﴾</w:instrText>
      </w:r>
      <w:r w:rsidR="00AC5497" w:rsidRPr="00E44779">
        <w:rPr>
          <w:rFonts w:ascii="Traditional Arabic" w:hAnsi="Traditional Arabic"/>
          <w:color w:val="auto"/>
          <w:sz w:val="28"/>
          <w:szCs w:val="28"/>
        </w:rPr>
        <w:instrText xml:space="preserve">" </w:instrText>
      </w:r>
      <w:r w:rsidR="00AC5497"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84E55" w:rsidRPr="00E44779">
        <w:rPr>
          <w:rFonts w:hint="cs"/>
          <w:color w:val="auto"/>
          <w:rtl/>
        </w:rPr>
        <w:t>.</w:t>
      </w:r>
    </w:p>
    <w:p w:rsidR="002F75F6" w:rsidRPr="00E44779" w:rsidRDefault="002F75F6" w:rsidP="00F84E55">
      <w:pPr>
        <w:spacing w:after="120"/>
        <w:ind w:firstLine="470"/>
        <w:rPr>
          <w:color w:val="auto"/>
          <w:rtl/>
        </w:rPr>
      </w:pPr>
      <w:r w:rsidRPr="00E44779">
        <w:rPr>
          <w:rFonts w:hint="cs"/>
          <w:color w:val="auto"/>
          <w:rtl/>
        </w:rPr>
        <w:lastRenderedPageBreak/>
        <w:t>و</w:t>
      </w:r>
      <w:r w:rsidRPr="00E44779">
        <w:rPr>
          <w:color w:val="auto"/>
          <w:rtl/>
        </w:rPr>
        <w:t xml:space="preserve">عن عبد الله، قال: قال رسول الله </w:t>
      </w:r>
      <w:r w:rsidR="00F84E55" w:rsidRPr="00E44779">
        <w:rPr>
          <w:color w:val="auto"/>
        </w:rPr>
        <w:sym w:font="AGA Arabesque" w:char="F072"/>
      </w:r>
      <w:r w:rsidRPr="00E44779">
        <w:rPr>
          <w:color w:val="auto"/>
          <w:rtl/>
        </w:rPr>
        <w:t xml:space="preserve">: </w:t>
      </w:r>
      <w:r w:rsidR="00F84E55" w:rsidRPr="00E44779">
        <w:rPr>
          <w:rFonts w:ascii="Traditional Arabic" w:hAnsi="Traditional Arabic"/>
          <w:b/>
          <w:bCs/>
          <w:color w:val="auto"/>
          <w:rtl/>
          <w:lang w:val="x-none"/>
        </w:rPr>
        <w:t>«</w:t>
      </w:r>
      <w:r w:rsidRPr="00E44779">
        <w:rPr>
          <w:color w:val="auto"/>
          <w:rtl/>
        </w:rPr>
        <w:t xml:space="preserve"> </w:t>
      </w:r>
      <w:r w:rsidR="003A3235" w:rsidRPr="00E44779">
        <w:rPr>
          <w:b/>
          <w:bCs/>
          <w:color w:val="auto"/>
          <w:rtl/>
        </w:rPr>
        <w:t>لا يحل دم امرئ مسلم، يشهد أن لا إله إلا الله وأني رسول الله، إلا بإحدى ثلاث: النفس بالنفس، والثيب الزاني، والمارق من الدين التارك للجماعة</w:t>
      </w:r>
      <w:r w:rsidR="00AC5497" w:rsidRPr="00E44779">
        <w:rPr>
          <w:color w:val="auto"/>
          <w:rtl/>
        </w:rPr>
        <w:fldChar w:fldCharType="begin"/>
      </w:r>
      <w:r w:rsidR="00AC5497" w:rsidRPr="00E44779">
        <w:rPr>
          <w:color w:val="auto"/>
        </w:rPr>
        <w:instrText xml:space="preserve"> XE "</w:instrText>
      </w:r>
      <w:r w:rsidR="00AC5497" w:rsidRPr="00E44779">
        <w:rPr>
          <w:rFonts w:hint="eastAsia"/>
          <w:color w:val="auto"/>
          <w:rtl/>
        </w:rPr>
        <w:instrText>فهرس</w:instrText>
      </w:r>
      <w:r w:rsidR="00AC5497" w:rsidRPr="00E44779">
        <w:rPr>
          <w:color w:val="auto"/>
          <w:rtl/>
        </w:rPr>
        <w:instrText xml:space="preserve"> </w:instrText>
      </w:r>
      <w:r w:rsidR="00AC5497" w:rsidRPr="00E44779">
        <w:rPr>
          <w:rFonts w:hint="eastAsia"/>
          <w:color w:val="auto"/>
          <w:rtl/>
        </w:rPr>
        <w:instrText>الحديث</w:instrText>
      </w:r>
      <w:r w:rsidR="00AC5497" w:rsidRPr="00E44779">
        <w:rPr>
          <w:color w:val="auto"/>
          <w:rtl/>
        </w:rPr>
        <w:instrText>:</w:instrText>
      </w:r>
      <w:r w:rsidR="003A3235" w:rsidRPr="00E44779">
        <w:rPr>
          <w:rFonts w:hint="eastAsia"/>
          <w:color w:val="auto"/>
          <w:rtl/>
        </w:rPr>
        <w:instrText>لا يحل دم امرئ مسلم، يشهد أن لا إله إلا الله وأني رسول الله، إلا بإحدى ثلاث: النفس بالنفس، والثيب الزاني، والمارق من الدين التارك للجماعة</w:instrText>
      </w:r>
      <w:r w:rsidR="00AC5497" w:rsidRPr="00E44779">
        <w:rPr>
          <w:color w:val="auto"/>
        </w:rPr>
        <w:instrText xml:space="preserve">" </w:instrText>
      </w:r>
      <w:r w:rsidR="00AC5497" w:rsidRPr="00E44779">
        <w:rPr>
          <w:color w:val="auto"/>
          <w:rtl/>
        </w:rPr>
        <w:fldChar w:fldCharType="end"/>
      </w:r>
      <w:r w:rsidR="00F84E55" w:rsidRPr="00E44779">
        <w:rPr>
          <w:rFonts w:hint="cs"/>
          <w:color w:val="auto"/>
          <w:rtl/>
        </w:rPr>
        <w:t xml:space="preserve"> </w:t>
      </w:r>
      <w:r w:rsidR="00F84E5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76"/>
      </w:r>
      <w:r w:rsidRPr="00E44779">
        <w:rPr>
          <w:rStyle w:val="af2"/>
          <w:color w:val="auto"/>
          <w:rtl/>
        </w:rPr>
        <w:t>)</w:t>
      </w:r>
      <w:r w:rsidR="00F84E55" w:rsidRPr="00E44779">
        <w:rPr>
          <w:rFonts w:hint="cs"/>
          <w:color w:val="auto"/>
          <w:rtl/>
        </w:rPr>
        <w:t>.</w:t>
      </w:r>
    </w:p>
    <w:p w:rsidR="002F75F6" w:rsidRPr="00E44779" w:rsidRDefault="002F75F6" w:rsidP="00F84E55">
      <w:pPr>
        <w:spacing w:after="120"/>
        <w:ind w:firstLine="470"/>
        <w:rPr>
          <w:color w:val="auto"/>
          <w:rtl/>
        </w:rPr>
      </w:pPr>
      <w:r w:rsidRPr="00E44779">
        <w:rPr>
          <w:rFonts w:hint="cs"/>
          <w:color w:val="auto"/>
          <w:rtl/>
        </w:rPr>
        <w:t>و</w:t>
      </w:r>
      <w:r w:rsidRPr="00E44779">
        <w:rPr>
          <w:color w:val="auto"/>
          <w:rtl/>
        </w:rPr>
        <w:t xml:space="preserve">عن أبي هريرة </w:t>
      </w:r>
      <w:r w:rsidR="00F84E55" w:rsidRPr="00E44779">
        <w:rPr>
          <w:color w:val="auto"/>
        </w:rPr>
        <w:sym w:font="AGA Arabesque" w:char="F074"/>
      </w:r>
      <w:r w:rsidRPr="00E44779">
        <w:rPr>
          <w:color w:val="auto"/>
          <w:rtl/>
        </w:rPr>
        <w:t xml:space="preserve">، عن النبي </w:t>
      </w:r>
      <w:r w:rsidR="00F84E55" w:rsidRPr="00E44779">
        <w:rPr>
          <w:color w:val="auto"/>
        </w:rPr>
        <w:sym w:font="AGA Arabesque" w:char="F072"/>
      </w:r>
      <w:r w:rsidRPr="00E44779">
        <w:rPr>
          <w:color w:val="auto"/>
          <w:rtl/>
        </w:rPr>
        <w:t xml:space="preserve"> قال: </w:t>
      </w:r>
      <w:r w:rsidR="00F84E55" w:rsidRPr="00E44779">
        <w:rPr>
          <w:rFonts w:ascii="Traditional Arabic" w:hAnsi="Traditional Arabic"/>
          <w:b/>
          <w:bCs/>
          <w:color w:val="auto"/>
          <w:rtl/>
          <w:lang w:val="x-none"/>
        </w:rPr>
        <w:t>«</w:t>
      </w:r>
      <w:r w:rsidR="00F84E55" w:rsidRPr="00E44779">
        <w:rPr>
          <w:rFonts w:hint="cs"/>
          <w:color w:val="auto"/>
          <w:rtl/>
        </w:rPr>
        <w:t xml:space="preserve"> </w:t>
      </w:r>
      <w:r w:rsidR="00AC5497" w:rsidRPr="00E44779">
        <w:rPr>
          <w:b/>
          <w:bCs/>
          <w:color w:val="auto"/>
          <w:rtl/>
        </w:rPr>
        <w:t>اجتنبوا السبع الموبقات</w:t>
      </w:r>
      <w:r w:rsidR="00AC5497" w:rsidRPr="00E44779">
        <w:rPr>
          <w:b/>
          <w:bCs/>
          <w:color w:val="auto"/>
          <w:rtl/>
        </w:rPr>
        <w:fldChar w:fldCharType="begin"/>
      </w:r>
      <w:r w:rsidR="00AC5497" w:rsidRPr="00E44779">
        <w:rPr>
          <w:color w:val="auto"/>
        </w:rPr>
        <w:instrText xml:space="preserve"> XE "</w:instrText>
      </w:r>
      <w:r w:rsidR="00AC5497" w:rsidRPr="00E44779">
        <w:rPr>
          <w:rFonts w:hint="eastAsia"/>
          <w:color w:val="auto"/>
          <w:rtl/>
        </w:rPr>
        <w:instrText>فهرس</w:instrText>
      </w:r>
      <w:r w:rsidR="00AC5497" w:rsidRPr="00E44779">
        <w:rPr>
          <w:color w:val="auto"/>
          <w:rtl/>
        </w:rPr>
        <w:instrText xml:space="preserve"> </w:instrText>
      </w:r>
      <w:r w:rsidR="00AC5497" w:rsidRPr="00E44779">
        <w:rPr>
          <w:rFonts w:hint="eastAsia"/>
          <w:color w:val="auto"/>
          <w:rtl/>
        </w:rPr>
        <w:instrText>الحديث</w:instrText>
      </w:r>
      <w:r w:rsidR="00AC5497" w:rsidRPr="00E44779">
        <w:rPr>
          <w:color w:val="auto"/>
          <w:rtl/>
        </w:rPr>
        <w:instrText>:</w:instrText>
      </w:r>
      <w:r w:rsidR="00AC5497" w:rsidRPr="00E44779">
        <w:rPr>
          <w:rFonts w:hint="eastAsia"/>
          <w:color w:val="auto"/>
          <w:rtl/>
        </w:rPr>
        <w:instrText>اجتنبوا</w:instrText>
      </w:r>
      <w:r w:rsidR="00AC5497" w:rsidRPr="00E44779">
        <w:rPr>
          <w:color w:val="auto"/>
          <w:rtl/>
        </w:rPr>
        <w:instrText xml:space="preserve"> </w:instrText>
      </w:r>
      <w:r w:rsidR="00AC5497" w:rsidRPr="00E44779">
        <w:rPr>
          <w:rFonts w:hint="eastAsia"/>
          <w:color w:val="auto"/>
          <w:rtl/>
        </w:rPr>
        <w:instrText>السبع</w:instrText>
      </w:r>
      <w:r w:rsidR="00AC5497" w:rsidRPr="00E44779">
        <w:rPr>
          <w:color w:val="auto"/>
          <w:rtl/>
        </w:rPr>
        <w:instrText xml:space="preserve"> </w:instrText>
      </w:r>
      <w:r w:rsidR="00AC5497" w:rsidRPr="00E44779">
        <w:rPr>
          <w:rFonts w:hint="eastAsia"/>
          <w:color w:val="auto"/>
          <w:rtl/>
        </w:rPr>
        <w:instrText>الموبقات</w:instrText>
      </w:r>
      <w:r w:rsidR="00AC5497" w:rsidRPr="00E44779">
        <w:rPr>
          <w:color w:val="auto"/>
        </w:rPr>
        <w:instrText xml:space="preserve">" </w:instrText>
      </w:r>
      <w:r w:rsidR="00AC5497" w:rsidRPr="00E44779">
        <w:rPr>
          <w:b/>
          <w:bCs/>
          <w:color w:val="auto"/>
          <w:rtl/>
        </w:rPr>
        <w:fldChar w:fldCharType="end"/>
      </w:r>
      <w:r w:rsidRPr="00E44779">
        <w:rPr>
          <w:color w:val="auto"/>
          <w:rtl/>
        </w:rPr>
        <w:t>»، قالوا: يا رسول الله وما هن؟ قال: «</w:t>
      </w:r>
      <w:r w:rsidRPr="00E44779">
        <w:rPr>
          <w:b/>
          <w:bCs/>
          <w:color w:val="auto"/>
          <w:rtl/>
        </w:rPr>
        <w:t>الشرك بالله، والسحر، وقتل النفس التي حرم الله إلا بالحق، وأكل الربا، وأكل مال اليتيم، والتولي يوم الزحف، وقذف المحصنات المؤمنات الغافلات</w:t>
      </w:r>
      <w:r w:rsidR="00F84E5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77"/>
      </w:r>
      <w:r w:rsidRPr="00E44779">
        <w:rPr>
          <w:rStyle w:val="af2"/>
          <w:color w:val="auto"/>
          <w:rtl/>
        </w:rPr>
        <w:t>)</w:t>
      </w:r>
      <w:r w:rsidR="00F84E5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القاضي عياض: </w:t>
      </w:r>
      <w:r w:rsidR="00F84E55" w:rsidRPr="00E44779">
        <w:rPr>
          <w:rFonts w:hint="cs"/>
          <w:color w:val="auto"/>
          <w:rtl/>
        </w:rPr>
        <w:t>(</w:t>
      </w:r>
      <w:r w:rsidRPr="00E44779">
        <w:rPr>
          <w:color w:val="auto"/>
          <w:rtl/>
        </w:rPr>
        <w:t>أجمع المسلمون على تكفير كل من استحل القتل</w:t>
      </w:r>
      <w:r w:rsidR="00F84E55" w:rsidRPr="00E44779">
        <w:rPr>
          <w:rFonts w:hint="cs"/>
          <w:color w:val="auto"/>
          <w:rtl/>
        </w:rPr>
        <w:t>)</w:t>
      </w:r>
      <w:r w:rsidRPr="00E44779">
        <w:rPr>
          <w:rStyle w:val="af2"/>
          <w:color w:val="auto"/>
          <w:rtl/>
        </w:rPr>
        <w:t>(</w:t>
      </w:r>
      <w:r w:rsidRPr="00E44779">
        <w:rPr>
          <w:rStyle w:val="af2"/>
          <w:color w:val="auto"/>
          <w:rtl/>
        </w:rPr>
        <w:footnoteReference w:id="1578"/>
      </w:r>
      <w:r w:rsidRPr="00E44779">
        <w:rPr>
          <w:rStyle w:val="af2"/>
          <w:color w:val="auto"/>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وحكى القرطبي كذلك </w:t>
      </w:r>
      <w:r w:rsidR="0080368A" w:rsidRPr="00E44779">
        <w:rPr>
          <w:rFonts w:hint="cs"/>
          <w:color w:val="auto"/>
          <w:rtl/>
        </w:rPr>
        <w:t>الإجماع</w:t>
      </w:r>
      <w:r w:rsidRPr="00E44779">
        <w:rPr>
          <w:rFonts w:hint="cs"/>
          <w:color w:val="auto"/>
          <w:rtl/>
        </w:rPr>
        <w:t xml:space="preserve"> على كفر من استحل قتل المؤمن</w:t>
      </w:r>
      <w:r w:rsidRPr="00E44779">
        <w:rPr>
          <w:rStyle w:val="af2"/>
          <w:color w:val="auto"/>
          <w:rtl/>
        </w:rPr>
        <w:t>(</w:t>
      </w:r>
      <w:r w:rsidRPr="00E44779">
        <w:rPr>
          <w:rStyle w:val="af2"/>
          <w:color w:val="auto"/>
          <w:rtl/>
        </w:rPr>
        <w:footnoteReference w:id="1579"/>
      </w:r>
      <w:r w:rsidRPr="00E44779">
        <w:rPr>
          <w:rStyle w:val="af2"/>
          <w:color w:val="auto"/>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F84E55" w:rsidRPr="00E44779">
        <w:rPr>
          <w:rFonts w:hint="cs"/>
          <w:color w:val="auto"/>
          <w:rtl/>
        </w:rPr>
        <w:t>ا</w:t>
      </w:r>
      <w:r w:rsidRPr="00E44779">
        <w:rPr>
          <w:rFonts w:hint="cs"/>
          <w:color w:val="auto"/>
          <w:rtl/>
        </w:rPr>
        <w:t xml:space="preserve">بن تيمية: </w:t>
      </w:r>
      <w:r w:rsidR="00F84E55" w:rsidRPr="00E44779">
        <w:rPr>
          <w:rFonts w:hint="cs"/>
          <w:color w:val="auto"/>
          <w:rtl/>
        </w:rPr>
        <w:t>(</w:t>
      </w:r>
      <w:r w:rsidRPr="00E44779">
        <w:rPr>
          <w:color w:val="auto"/>
          <w:rtl/>
        </w:rPr>
        <w:t>والإنسان متى حلل الحرام - المجمع عليه - أو حرم الحلال - المجمع عليه - أو بدل الشرع - المجمع عليه - كان كافرا مرتدا باتفاق الفقهاء</w:t>
      </w:r>
      <w:r w:rsidR="00F84E55" w:rsidRPr="00E44779">
        <w:rPr>
          <w:rFonts w:hint="cs"/>
          <w:color w:val="auto"/>
          <w:rtl/>
        </w:rPr>
        <w:t>)</w:t>
      </w:r>
      <w:r w:rsidRPr="00E44779">
        <w:rPr>
          <w:rStyle w:val="af2"/>
          <w:color w:val="auto"/>
          <w:rtl/>
        </w:rPr>
        <w:t>(</w:t>
      </w:r>
      <w:r w:rsidRPr="00E44779">
        <w:rPr>
          <w:rStyle w:val="af2"/>
          <w:color w:val="auto"/>
          <w:rtl/>
        </w:rPr>
        <w:footnoteReference w:id="1580"/>
      </w:r>
      <w:r w:rsidRPr="00E44779">
        <w:rPr>
          <w:rStyle w:val="af2"/>
          <w:color w:val="auto"/>
          <w:rtl/>
        </w:rPr>
        <w:t>)</w:t>
      </w:r>
      <w:r w:rsidR="00F84E55" w:rsidRPr="00E44779">
        <w:rPr>
          <w:rFonts w:hint="cs"/>
          <w:color w:val="auto"/>
          <w:rtl/>
        </w:rPr>
        <w:t>.</w:t>
      </w:r>
    </w:p>
    <w:p w:rsidR="00F84E55" w:rsidRPr="00E44779" w:rsidRDefault="00F84E55">
      <w:pPr>
        <w:widowControl/>
        <w:bidi w:val="0"/>
        <w:ind w:firstLine="0"/>
        <w:jc w:val="left"/>
        <w:rPr>
          <w:rStyle w:val="aff8"/>
          <w:rFonts w:ascii="Traditional Arabic" w:hAnsi="Traditional Arabic"/>
          <w:bCs/>
          <w:i w:val="0"/>
          <w:iCs w:val="0"/>
          <w:noProof/>
          <w:sz w:val="48"/>
          <w:rtl/>
        </w:rPr>
      </w:pPr>
      <w:r w:rsidRPr="00E44779">
        <w:rPr>
          <w:rStyle w:val="aff8"/>
          <w:rFonts w:ascii="Traditional Arabic" w:hAnsi="Traditional Arabic"/>
          <w:b/>
          <w:sz w:val="48"/>
          <w:rtl/>
        </w:rPr>
        <w:br w:type="page"/>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2F75F6" w:rsidRPr="00E44779" w:rsidRDefault="002F75F6" w:rsidP="00F86714">
      <w:pPr>
        <w:spacing w:after="120"/>
        <w:ind w:firstLine="470"/>
        <w:rPr>
          <w:color w:val="auto"/>
          <w:rtl/>
        </w:rPr>
      </w:pPr>
      <w:r w:rsidRPr="00E44779">
        <w:rPr>
          <w:rFonts w:hint="cs"/>
          <w:color w:val="auto"/>
          <w:rtl/>
        </w:rPr>
        <w:t>تحريم قتل المسلم من الأمور المعلومة من الدين بالضرورة فمن استحل قتل المسلم بغير حق ولا</w:t>
      </w:r>
      <w:r w:rsidR="00F84E55" w:rsidRPr="00E44779">
        <w:rPr>
          <w:rFonts w:hint="cs"/>
          <w:color w:val="auto"/>
          <w:rtl/>
        </w:rPr>
        <w:t xml:space="preserve"> تأويل كان مكذباً للكتاب والسنة.</w:t>
      </w:r>
    </w:p>
    <w:p w:rsidR="002F75F6" w:rsidRPr="00E44779" w:rsidRDefault="002F75F6" w:rsidP="00F86714">
      <w:pPr>
        <w:spacing w:after="120"/>
        <w:ind w:firstLine="470"/>
        <w:rPr>
          <w:color w:val="auto"/>
          <w:rtl/>
        </w:rPr>
      </w:pPr>
      <w:r w:rsidRPr="00E44779">
        <w:rPr>
          <w:rFonts w:hint="cs"/>
          <w:color w:val="auto"/>
          <w:rtl/>
        </w:rPr>
        <w:t xml:space="preserve">قال البغوي: </w:t>
      </w:r>
      <w:r w:rsidR="00F84E55" w:rsidRPr="00E44779">
        <w:rPr>
          <w:rFonts w:hint="cs"/>
          <w:color w:val="auto"/>
          <w:rtl/>
        </w:rPr>
        <w:t>(</w:t>
      </w:r>
      <w:r w:rsidRPr="00E44779">
        <w:rPr>
          <w:color w:val="auto"/>
          <w:rtl/>
        </w:rPr>
        <w:t>ومن استحل قتل أهل الإيمان لإيمانهم كان كافرا مخلدا في النار</w:t>
      </w:r>
      <w:r w:rsidR="00F84E55" w:rsidRPr="00E44779">
        <w:rPr>
          <w:rFonts w:hint="cs"/>
          <w:color w:val="auto"/>
          <w:rtl/>
        </w:rPr>
        <w:t>)</w:t>
      </w:r>
      <w:r w:rsidRPr="00E44779">
        <w:rPr>
          <w:rStyle w:val="af2"/>
          <w:color w:val="auto"/>
          <w:rtl/>
        </w:rPr>
        <w:t>(</w:t>
      </w:r>
      <w:r w:rsidRPr="00E44779">
        <w:rPr>
          <w:rStyle w:val="af2"/>
          <w:color w:val="auto"/>
          <w:rtl/>
        </w:rPr>
        <w:footnoteReference w:id="1581"/>
      </w:r>
      <w:r w:rsidRPr="00E44779">
        <w:rPr>
          <w:rStyle w:val="af2"/>
          <w:color w:val="auto"/>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ابن قدامة</w:t>
      </w:r>
      <w:r w:rsidR="00F84E55" w:rsidRPr="00E44779">
        <w:rPr>
          <w:rFonts w:hint="cs"/>
          <w:color w:val="auto"/>
          <w:rtl/>
        </w:rPr>
        <w:t>:</w:t>
      </w:r>
      <w:r w:rsidRPr="00E44779">
        <w:rPr>
          <w:rFonts w:hint="cs"/>
          <w:color w:val="auto"/>
          <w:rtl/>
        </w:rPr>
        <w:t xml:space="preserve"> </w:t>
      </w:r>
      <w:r w:rsidR="00F84E55" w:rsidRPr="00E44779">
        <w:rPr>
          <w:rFonts w:hint="cs"/>
          <w:color w:val="auto"/>
          <w:rtl/>
        </w:rPr>
        <w:t>(</w:t>
      </w:r>
      <w:r w:rsidRPr="00E44779">
        <w:rPr>
          <w:rFonts w:hint="cs"/>
          <w:color w:val="auto"/>
          <w:rtl/>
        </w:rPr>
        <w:t>من استحل قتل المعصومين بغير شبهة ولا تأويل كفر</w:t>
      </w:r>
      <w:r w:rsidR="00F84E55" w:rsidRPr="00E44779">
        <w:rPr>
          <w:rFonts w:hint="cs"/>
          <w:color w:val="auto"/>
          <w:rtl/>
        </w:rPr>
        <w:t>)</w:t>
      </w:r>
      <w:r w:rsidRPr="00E44779">
        <w:rPr>
          <w:rStyle w:val="af2"/>
          <w:color w:val="auto"/>
          <w:rtl/>
        </w:rPr>
        <w:t>(</w:t>
      </w:r>
      <w:r w:rsidRPr="00E44779">
        <w:rPr>
          <w:rStyle w:val="af2"/>
          <w:color w:val="auto"/>
          <w:rtl/>
        </w:rPr>
        <w:footnoteReference w:id="1582"/>
      </w:r>
      <w:r w:rsidRPr="00E44779">
        <w:rPr>
          <w:rStyle w:val="af2"/>
          <w:color w:val="auto"/>
          <w:rtl/>
        </w:rPr>
        <w:t>)</w:t>
      </w:r>
      <w:r w:rsidR="00F84E5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فخلاصة القول صحة ما ذكره النووي من </w:t>
      </w:r>
      <w:r w:rsidR="0080368A" w:rsidRPr="00E44779">
        <w:rPr>
          <w:rFonts w:hint="cs"/>
          <w:color w:val="auto"/>
          <w:rtl/>
        </w:rPr>
        <w:t>الإجماع</w:t>
      </w:r>
      <w:r w:rsidRPr="00E44779">
        <w:rPr>
          <w:rFonts w:hint="cs"/>
          <w:color w:val="auto"/>
          <w:rtl/>
        </w:rPr>
        <w:t xml:space="preserve"> على كفر من استحل قتل مسلم بغير حق ولا تأويل والله أعلم.</w:t>
      </w:r>
    </w:p>
    <w:p w:rsidR="002F75F6" w:rsidRDefault="002F75F6" w:rsidP="00F86714">
      <w:pPr>
        <w:spacing w:after="120"/>
        <w:ind w:firstLine="470"/>
        <w:rPr>
          <w:color w:val="auto"/>
          <w:rtl/>
        </w:rPr>
      </w:pPr>
    </w:p>
    <w:p w:rsidR="00A149DA" w:rsidRDefault="00A149DA" w:rsidP="00F86714">
      <w:pPr>
        <w:spacing w:after="120"/>
        <w:ind w:firstLine="470"/>
        <w:rPr>
          <w:color w:val="auto"/>
          <w:rtl/>
        </w:rPr>
      </w:pPr>
    </w:p>
    <w:p w:rsidR="00A149DA" w:rsidRDefault="00A149DA" w:rsidP="00F86714">
      <w:pPr>
        <w:spacing w:after="120"/>
        <w:ind w:firstLine="470"/>
        <w:rPr>
          <w:color w:val="auto"/>
          <w:rtl/>
        </w:rPr>
      </w:pPr>
    </w:p>
    <w:p w:rsidR="00A149DA" w:rsidRDefault="00A149DA" w:rsidP="00F86714">
      <w:pPr>
        <w:spacing w:after="120"/>
        <w:ind w:firstLine="470"/>
        <w:rPr>
          <w:color w:val="auto"/>
          <w:rtl/>
        </w:rPr>
      </w:pPr>
    </w:p>
    <w:p w:rsidR="00A149DA" w:rsidRDefault="00A149DA" w:rsidP="00F86714">
      <w:pPr>
        <w:spacing w:after="120"/>
        <w:ind w:firstLine="470"/>
        <w:rPr>
          <w:color w:val="auto"/>
          <w:rtl/>
        </w:rPr>
      </w:pPr>
    </w:p>
    <w:p w:rsidR="00A149DA" w:rsidRDefault="00A149DA" w:rsidP="00F86714">
      <w:pPr>
        <w:spacing w:after="120"/>
        <w:ind w:firstLine="470"/>
        <w:rPr>
          <w:color w:val="auto"/>
          <w:rtl/>
        </w:rPr>
      </w:pPr>
    </w:p>
    <w:p w:rsidR="00A149DA" w:rsidRDefault="00A149DA" w:rsidP="00F86714">
      <w:pPr>
        <w:spacing w:after="120"/>
        <w:ind w:firstLine="470"/>
        <w:rPr>
          <w:color w:val="auto"/>
          <w:rtl/>
        </w:rPr>
      </w:pPr>
    </w:p>
    <w:p w:rsidR="00F84E55" w:rsidRPr="00E44779" w:rsidRDefault="00F84E55">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A149DA" w:rsidP="004756C6">
      <w:pPr>
        <w:pStyle w:val="1"/>
        <w:bidi/>
        <w:spacing w:after="120"/>
        <w:ind w:firstLine="470"/>
        <w:jc w:val="center"/>
        <w:rPr>
          <w:rFonts w:ascii="Traditional Arabic" w:hAnsi="Traditional Arabic" w:cs="Traditional Arabic"/>
          <w:color w:val="auto"/>
          <w:sz w:val="40"/>
          <w:szCs w:val="40"/>
          <w:rtl/>
        </w:rPr>
      </w:pPr>
      <w:r>
        <w:rPr>
          <w:rFonts w:ascii="Traditional Arabic" w:hAnsi="Traditional Arabic" w:cs="Traditional Arabic"/>
          <w:color w:val="auto"/>
          <w:sz w:val="40"/>
          <w:szCs w:val="40"/>
          <w:rtl/>
        </w:rPr>
        <w:lastRenderedPageBreak/>
        <w:t xml:space="preserve">المسألة </w:t>
      </w:r>
      <w:r w:rsidR="004756C6">
        <w:rPr>
          <w:rFonts w:ascii="Traditional Arabic" w:hAnsi="Traditional Arabic" w:cs="Traditional Arabic" w:hint="cs"/>
          <w:color w:val="auto"/>
          <w:sz w:val="40"/>
          <w:szCs w:val="40"/>
          <w:rtl/>
        </w:rPr>
        <w:t>الخامسة</w:t>
      </w:r>
      <w:r w:rsidR="002F75F6"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002F75F6" w:rsidRPr="00E44779">
        <w:rPr>
          <w:rFonts w:ascii="Traditional Arabic" w:hAnsi="Traditional Arabic" w:cs="Traditional Arabic"/>
          <w:color w:val="auto"/>
          <w:sz w:val="40"/>
          <w:szCs w:val="40"/>
          <w:rtl/>
        </w:rPr>
        <w:t xml:space="preserve"> على أن من أُكره على قول الكفر لا يكفر</w:t>
      </w:r>
      <w:r w:rsidR="00AC5497" w:rsidRPr="00E44779">
        <w:rPr>
          <w:rFonts w:ascii="Traditional Arabic" w:hAnsi="Traditional Arabic" w:cs="Traditional Arabic"/>
          <w:color w:val="auto"/>
          <w:sz w:val="40"/>
          <w:szCs w:val="40"/>
          <w:rtl/>
        </w:rPr>
        <w:fldChar w:fldCharType="begin"/>
      </w:r>
      <w:r w:rsidR="00AC5497" w:rsidRPr="00E44779">
        <w:rPr>
          <w:rFonts w:ascii="Traditional Arabic" w:hAnsi="Traditional Arabic" w:cs="Traditional Arabic"/>
          <w:color w:val="auto"/>
          <w:sz w:val="40"/>
          <w:szCs w:val="40"/>
        </w:rPr>
        <w:instrText xml:space="preserve"> XE "</w:instrText>
      </w:r>
      <w:r w:rsidR="00AC5497" w:rsidRPr="00E44779">
        <w:rPr>
          <w:rFonts w:ascii="Traditional Arabic" w:hAnsi="Traditional Arabic" w:cs="Traditional Arabic"/>
          <w:color w:val="auto"/>
          <w:sz w:val="40"/>
          <w:szCs w:val="40"/>
          <w:rtl/>
        </w:rPr>
        <w:instrText>المسألة الخامسة</w:instrText>
      </w:r>
      <w:r w:rsidR="00AC5497" w:rsidRPr="00E44779">
        <w:rPr>
          <w:rFonts w:ascii="Traditional Arabic" w:hAnsi="Traditional Arabic" w:cs="Traditional Arabic"/>
          <w:color w:val="auto"/>
          <w:sz w:val="40"/>
          <w:szCs w:val="40"/>
        </w:rPr>
        <w:instrText>\</w:instrText>
      </w:r>
      <w:r w:rsidR="00AC5497" w:rsidRPr="00E44779">
        <w:rPr>
          <w:rFonts w:ascii="Traditional Arabic" w:hAnsi="Traditional Arabic" w:cs="Traditional Arabic"/>
          <w:color w:val="auto"/>
          <w:sz w:val="40"/>
          <w:szCs w:val="40"/>
          <w:rtl/>
        </w:rPr>
        <w:instrText>: الإجماع على أن من أُكره على قول الكفر لا يكفر</w:instrText>
      </w:r>
      <w:r w:rsidR="00AC5497" w:rsidRPr="00E44779">
        <w:rPr>
          <w:rFonts w:ascii="Traditional Arabic" w:hAnsi="Traditional Arabic" w:cs="Traditional Arabic"/>
          <w:color w:val="auto"/>
          <w:sz w:val="40"/>
          <w:szCs w:val="40"/>
        </w:rPr>
        <w:instrText xml:space="preserve">" </w:instrText>
      </w:r>
      <w:r w:rsidR="00AC5497" w:rsidRPr="00E44779">
        <w:rPr>
          <w:rFonts w:ascii="Traditional Arabic" w:hAnsi="Traditional Arabic" w:cs="Traditional Arabic"/>
          <w:color w:val="auto"/>
          <w:sz w:val="40"/>
          <w:szCs w:val="40"/>
          <w:rtl/>
        </w:rPr>
        <w:fldChar w:fldCharType="end"/>
      </w:r>
      <w:r w:rsidR="002F75F6" w:rsidRPr="00E44779">
        <w:rPr>
          <w:rFonts w:ascii="Traditional Arabic" w:hAnsi="Traditional Arabic" w:cs="Traditional Arabic"/>
          <w:color w:val="auto"/>
          <w:sz w:val="40"/>
          <w:szCs w:val="40"/>
          <w:rtl/>
        </w:rPr>
        <w:t>.</w:t>
      </w:r>
    </w:p>
    <w:p w:rsidR="002F75F6" w:rsidRPr="00E44779" w:rsidRDefault="00C70723" w:rsidP="00F86714">
      <w:pPr>
        <w:spacing w:after="120"/>
        <w:ind w:firstLine="470"/>
        <w:rPr>
          <w:color w:val="auto"/>
          <w:rtl/>
        </w:rPr>
      </w:pPr>
      <w:r w:rsidRPr="00E44779">
        <w:rPr>
          <w:rFonts w:hint="cs"/>
          <w:color w:val="auto"/>
          <w:rtl/>
        </w:rPr>
        <w:t>ال</w:t>
      </w:r>
      <w:r w:rsidR="00E57F3D">
        <w:rPr>
          <w:rFonts w:hint="cs"/>
          <w:color w:val="auto"/>
          <w:rtl/>
        </w:rPr>
        <w:t>كره</w:t>
      </w:r>
      <w:r w:rsidRPr="00E44779">
        <w:rPr>
          <w:color w:val="auto"/>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الإكراه</w:instrText>
      </w:r>
      <w:r w:rsidRPr="00E44779">
        <w:instrText xml:space="preserve">" </w:instrText>
      </w:r>
      <w:r w:rsidRPr="00E44779">
        <w:rPr>
          <w:color w:val="auto"/>
          <w:rtl/>
        </w:rPr>
        <w:fldChar w:fldCharType="end"/>
      </w:r>
      <w:r w:rsidR="002F75F6" w:rsidRPr="00E44779">
        <w:rPr>
          <w:rFonts w:hint="cs"/>
          <w:color w:val="auto"/>
          <w:rtl/>
        </w:rPr>
        <w:t xml:space="preserve"> </w:t>
      </w:r>
      <w:r w:rsidR="002F75F6" w:rsidRPr="00E44779">
        <w:rPr>
          <w:color w:val="auto"/>
          <w:rtl/>
        </w:rPr>
        <w:t>بالضم المشقة.</w:t>
      </w:r>
      <w:r w:rsidR="002F75F6" w:rsidRPr="00E44779">
        <w:rPr>
          <w:rFonts w:hint="cs"/>
          <w:color w:val="auto"/>
          <w:rtl/>
        </w:rPr>
        <w:t xml:space="preserve"> </w:t>
      </w:r>
      <w:r w:rsidR="002F75F6" w:rsidRPr="00E44779">
        <w:rPr>
          <w:color w:val="auto"/>
          <w:rtl/>
        </w:rPr>
        <w:t>وأكرهته على الأمر إكراها حملته عليه قهرا</w:t>
      </w:r>
      <w:r w:rsidR="002F75F6" w:rsidRPr="00E44779">
        <w:rPr>
          <w:rStyle w:val="af2"/>
          <w:color w:val="auto"/>
          <w:rtl/>
        </w:rPr>
        <w:t>(</w:t>
      </w:r>
      <w:r w:rsidR="002F75F6" w:rsidRPr="00E44779">
        <w:rPr>
          <w:rStyle w:val="af2"/>
          <w:color w:val="auto"/>
          <w:rtl/>
        </w:rPr>
        <w:footnoteReference w:id="1583"/>
      </w:r>
      <w:r w:rsidR="002F75F6" w:rsidRPr="00E44779">
        <w:rPr>
          <w:rStyle w:val="af2"/>
          <w:color w:val="auto"/>
          <w:rtl/>
        </w:rPr>
        <w:t>)</w:t>
      </w:r>
      <w:r w:rsidR="00CD62A2"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لو أكرهَ الكفّار مسلماً على كلمة الكفر، فقالها وقلبه مطمئنّ بالإِيمان، لم يكفر بنصّ القرآن وإجماع المسلمين</w:t>
      </w:r>
      <w:r w:rsidRPr="00E44779">
        <w:rPr>
          <w:rFonts w:hint="cs"/>
          <w:color w:val="auto"/>
          <w:rtl/>
        </w:rPr>
        <w:t>)</w:t>
      </w:r>
      <w:r w:rsidRPr="00E44779">
        <w:rPr>
          <w:rStyle w:val="af2"/>
          <w:color w:val="auto"/>
          <w:rtl/>
        </w:rPr>
        <w:t>(</w:t>
      </w:r>
      <w:r w:rsidRPr="00E44779">
        <w:rPr>
          <w:rStyle w:val="af2"/>
          <w:color w:val="auto"/>
          <w:rtl/>
        </w:rPr>
        <w:footnoteReference w:id="1584"/>
      </w:r>
      <w:r w:rsidRPr="00E44779">
        <w:rPr>
          <w:rStyle w:val="af2"/>
          <w:color w:val="auto"/>
          <w:rtl/>
        </w:rPr>
        <w:t>)</w:t>
      </w:r>
      <w:r w:rsidR="00217237"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مَن كَفَرَ بِٱللَّهِ مِنۢ بَعۡدِ إِيمَٰنِهِۦٓ إِلَّا مَنۡ أُكۡرِهَ وَقَلۡبُهُۥ مُطۡمَئِنُّۢ بِٱلۡإِيمَٰنِ وَلَٰكِن مَّن شَرَحَ بِٱلۡكُفۡرِ صَدۡر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فَعَلَيۡهِمۡ غَضَبٞ مِّنَ ٱ</w:t>
      </w:r>
      <w:r w:rsidRPr="00E44779">
        <w:rPr>
          <w:rFonts w:cs="KFGQPC Uthmanic Script HAFS"/>
          <w:color w:val="auto"/>
          <w:sz w:val="32"/>
          <w:szCs w:val="28"/>
          <w:rtl/>
        </w:rPr>
        <w:t>للَّهِ وَلَهُمۡ عَذَابٌ عَظِيم</w:t>
      </w:r>
      <w:r w:rsidRPr="00E44779">
        <w:rPr>
          <w:rFonts w:cs="KFGQPC Uthmanic Script HAFS" w:hint="cs"/>
          <w:color w:val="auto"/>
          <w:sz w:val="32"/>
          <w:szCs w:val="28"/>
          <w:rtl/>
        </w:rPr>
        <w:t xml:space="preserve">ٞ </w:t>
      </w:r>
      <w:r w:rsidRPr="00E44779">
        <w:rPr>
          <w:rFonts w:ascii="Traditional Arabic" w:hAnsi="Traditional Arabic" w:hint="cs"/>
          <w:color w:val="auto"/>
          <w:sz w:val="32"/>
          <w:rtl/>
        </w:rPr>
        <w:t>﴾</w:t>
      </w:r>
      <w:r w:rsidRPr="00E44779">
        <w:rPr>
          <w:color w:val="auto"/>
          <w:sz w:val="28"/>
          <w:szCs w:val="28"/>
          <w:rtl/>
        </w:rPr>
        <w:t>[</w:t>
      </w:r>
      <w:r w:rsidR="00AC5497" w:rsidRPr="00E44779">
        <w:rPr>
          <w:color w:val="auto"/>
          <w:sz w:val="28"/>
          <w:szCs w:val="28"/>
          <w:rtl/>
        </w:rPr>
        <w:t>النحل:106</w:t>
      </w:r>
      <w:r w:rsidR="00AC5497" w:rsidRPr="00E44779">
        <w:rPr>
          <w:color w:val="auto"/>
          <w:sz w:val="28"/>
          <w:szCs w:val="28"/>
          <w:rtl/>
        </w:rPr>
        <w:fldChar w:fldCharType="begin"/>
      </w:r>
      <w:r w:rsidR="00AC5497" w:rsidRPr="00E44779">
        <w:rPr>
          <w:color w:val="auto"/>
          <w:sz w:val="28"/>
          <w:szCs w:val="28"/>
        </w:rPr>
        <w:instrText xml:space="preserve"> XE "</w:instrText>
      </w:r>
      <w:r w:rsidR="00AC5497" w:rsidRPr="00E44779">
        <w:rPr>
          <w:rFonts w:hint="eastAsia"/>
          <w:color w:val="auto"/>
          <w:sz w:val="28"/>
          <w:szCs w:val="28"/>
          <w:rtl/>
        </w:rPr>
        <w:instrText>ا</w:instrText>
      </w:r>
      <w:r w:rsidR="00AC5497" w:rsidRPr="00E44779">
        <w:rPr>
          <w:color w:val="auto"/>
          <w:sz w:val="28"/>
          <w:szCs w:val="28"/>
          <w:rtl/>
        </w:rPr>
        <w:instrText>:</w:instrText>
      </w:r>
      <w:r w:rsidR="00AC5497" w:rsidRPr="00E44779">
        <w:rPr>
          <w:rFonts w:hint="eastAsia"/>
          <w:color w:val="auto"/>
          <w:sz w:val="28"/>
          <w:szCs w:val="28"/>
          <w:rtl/>
        </w:rPr>
        <w:instrText>النحل:106</w:instrText>
      </w:r>
      <w:r w:rsidR="00AC5497" w:rsidRPr="00E44779">
        <w:rPr>
          <w:rFonts w:hint="cs"/>
          <w:color w:val="auto"/>
          <w:sz w:val="28"/>
          <w:szCs w:val="28"/>
          <w:rtl/>
        </w:rPr>
        <w:instrText xml:space="preserve"> </w:instrText>
      </w:r>
      <w:r w:rsidR="00AC5497" w:rsidRPr="00E44779">
        <w:rPr>
          <w:rFonts w:ascii="Traditional Arabic" w:hAnsi="Traditional Arabic" w:hint="cs"/>
          <w:color w:val="auto"/>
          <w:sz w:val="28"/>
          <w:szCs w:val="28"/>
          <w:rtl/>
        </w:rPr>
        <w:instrText>﴿</w:instrText>
      </w:r>
      <w:r w:rsidR="00AC5497" w:rsidRPr="00E44779">
        <w:rPr>
          <w:rFonts w:cs="KFGQPC Uthmanic Script HAFS"/>
          <w:color w:val="auto"/>
          <w:sz w:val="28"/>
          <w:szCs w:val="28"/>
          <w:rtl/>
        </w:rPr>
        <w:instrText>مَن كَفَرَ بِٱللَّهِ مِنۢ بَعۡدِ إِيمَٰنِهِۦٓ إِلَّا مَنۡ أُكۡرِهَ وَقَلۡبُهُۥ مُطۡمَئِنُّۢ بِٱلۡإِيمَٰنِ وَلَٰكِن مَّن شَرَحَ بِٱلۡكُفۡرِ صَدۡر</w:instrText>
      </w:r>
      <w:r w:rsidR="00AC5497" w:rsidRPr="00E44779">
        <w:rPr>
          <w:rFonts w:ascii="Jameel Noori Nastaleeq" w:hAnsi="Jameel Noori Nastaleeq" w:cs="KFGQPC Uthmanic Script HAFS" w:hint="cs"/>
          <w:color w:val="auto"/>
          <w:sz w:val="26"/>
          <w:szCs w:val="28"/>
          <w:rtl/>
        </w:rPr>
        <w:instrText>ٗ</w:instrText>
      </w:r>
      <w:r w:rsidR="00AC5497" w:rsidRPr="00E44779">
        <w:rPr>
          <w:rFonts w:cs="KFGQPC Uthmanic Script HAFS" w:hint="cs"/>
          <w:color w:val="auto"/>
          <w:sz w:val="28"/>
          <w:szCs w:val="28"/>
          <w:rtl/>
        </w:rPr>
        <w:instrText>ا فَعَلَيۡهِمۡ غَضَبٞ مِّنَ ٱ</w:instrText>
      </w:r>
      <w:r w:rsidR="00AC5497" w:rsidRPr="00E44779">
        <w:rPr>
          <w:rFonts w:cs="KFGQPC Uthmanic Script HAFS"/>
          <w:color w:val="auto"/>
          <w:sz w:val="28"/>
          <w:szCs w:val="28"/>
          <w:rtl/>
        </w:rPr>
        <w:instrText>للَّهِ وَلَهُمۡ عَذَابٌ عَظِيم</w:instrText>
      </w:r>
      <w:r w:rsidR="00AC5497" w:rsidRPr="00E44779">
        <w:rPr>
          <w:rFonts w:cs="KFGQPC Uthmanic Script HAFS" w:hint="cs"/>
          <w:color w:val="auto"/>
          <w:sz w:val="28"/>
          <w:szCs w:val="28"/>
          <w:rtl/>
        </w:rPr>
        <w:instrText xml:space="preserve">ٞ </w:instrText>
      </w:r>
      <w:r w:rsidR="00AC5497" w:rsidRPr="00E44779">
        <w:rPr>
          <w:rFonts w:ascii="Traditional Arabic" w:hAnsi="Traditional Arabic" w:hint="cs"/>
          <w:color w:val="auto"/>
          <w:sz w:val="28"/>
          <w:szCs w:val="28"/>
          <w:rtl/>
        </w:rPr>
        <w:instrText>﴾</w:instrText>
      </w:r>
      <w:r w:rsidR="00AC5497" w:rsidRPr="00E44779">
        <w:rPr>
          <w:color w:val="auto"/>
          <w:sz w:val="28"/>
          <w:szCs w:val="28"/>
        </w:rPr>
        <w:instrText xml:space="preserve">" </w:instrText>
      </w:r>
      <w:r w:rsidR="00AC5497" w:rsidRPr="00E44779">
        <w:rPr>
          <w:color w:val="auto"/>
          <w:sz w:val="28"/>
          <w:szCs w:val="28"/>
          <w:rtl/>
        </w:rPr>
        <w:fldChar w:fldCharType="end"/>
      </w:r>
      <w:r w:rsidRPr="00E44779">
        <w:rPr>
          <w:color w:val="auto"/>
          <w:sz w:val="28"/>
          <w:szCs w:val="28"/>
          <w:rtl/>
        </w:rPr>
        <w:t>]</w:t>
      </w:r>
      <w:r w:rsidR="00217237" w:rsidRPr="00E44779">
        <w:rPr>
          <w:rFonts w:hint="cs"/>
          <w:color w:val="auto"/>
          <w:rtl/>
        </w:rPr>
        <w:t>.</w:t>
      </w:r>
    </w:p>
    <w:p w:rsidR="002F75F6" w:rsidRPr="00E44779" w:rsidRDefault="002F75F6" w:rsidP="00217237">
      <w:pPr>
        <w:spacing w:after="120"/>
        <w:ind w:firstLine="470"/>
        <w:rPr>
          <w:color w:val="auto"/>
          <w:rtl/>
        </w:rPr>
      </w:pPr>
      <w:r w:rsidRPr="00E44779">
        <w:rPr>
          <w:rFonts w:hint="cs"/>
          <w:color w:val="auto"/>
          <w:rtl/>
        </w:rPr>
        <w:t>وعن أبي ذر الغفاري رضي الله عنه</w:t>
      </w:r>
      <w:r w:rsidRPr="00E44779">
        <w:rPr>
          <w:color w:val="auto"/>
          <w:rtl/>
        </w:rPr>
        <w:t xml:space="preserve"> قال: قال رسول الله </w:t>
      </w:r>
      <w:r w:rsidR="00217237" w:rsidRPr="00E44779">
        <w:rPr>
          <w:color w:val="auto"/>
        </w:rPr>
        <w:sym w:font="AGA Arabesque" w:char="F072"/>
      </w:r>
      <w:r w:rsidRPr="00E44779">
        <w:rPr>
          <w:color w:val="auto"/>
          <w:rtl/>
        </w:rPr>
        <w:t xml:space="preserve">: </w:t>
      </w:r>
      <w:r w:rsidR="00217237" w:rsidRPr="00E44779">
        <w:rPr>
          <w:rFonts w:ascii="Traditional Arabic" w:hAnsi="Traditional Arabic"/>
          <w:b/>
          <w:bCs/>
          <w:color w:val="auto"/>
          <w:rtl/>
          <w:lang w:val="x-none"/>
        </w:rPr>
        <w:t>«</w:t>
      </w:r>
      <w:r w:rsidRPr="00E44779">
        <w:rPr>
          <w:rFonts w:hint="cs"/>
          <w:b/>
          <w:bCs/>
          <w:color w:val="auto"/>
          <w:rtl/>
        </w:rPr>
        <w:t xml:space="preserve"> </w:t>
      </w:r>
      <w:r w:rsidR="00AC5497" w:rsidRPr="00E44779">
        <w:rPr>
          <w:b/>
          <w:bCs/>
          <w:color w:val="auto"/>
          <w:rtl/>
        </w:rPr>
        <w:t>إن الله قد تجاوز عن أمتي الخطأ، والنسيان، وما استكرهوا عليه</w:t>
      </w:r>
      <w:r w:rsidR="00217237" w:rsidRPr="00E44779">
        <w:rPr>
          <w:rFonts w:hint="cs"/>
          <w:b/>
          <w:bCs/>
          <w:color w:val="auto"/>
          <w:rtl/>
        </w:rPr>
        <w:t xml:space="preserve"> </w:t>
      </w:r>
      <w:r w:rsidR="00AC5497" w:rsidRPr="00E44779">
        <w:rPr>
          <w:b/>
          <w:bCs/>
          <w:color w:val="auto"/>
          <w:rtl/>
        </w:rPr>
        <w:fldChar w:fldCharType="begin"/>
      </w:r>
      <w:r w:rsidR="00AC5497" w:rsidRPr="00E44779">
        <w:rPr>
          <w:color w:val="auto"/>
        </w:rPr>
        <w:instrText xml:space="preserve"> XE "</w:instrText>
      </w:r>
      <w:r w:rsidR="00AC5497" w:rsidRPr="00E44779">
        <w:rPr>
          <w:rFonts w:hint="eastAsia"/>
          <w:color w:val="auto"/>
          <w:rtl/>
        </w:rPr>
        <w:instrText>فهرس</w:instrText>
      </w:r>
      <w:r w:rsidR="00AC5497" w:rsidRPr="00E44779">
        <w:rPr>
          <w:color w:val="auto"/>
          <w:rtl/>
        </w:rPr>
        <w:instrText xml:space="preserve"> </w:instrText>
      </w:r>
      <w:r w:rsidR="00AC5497" w:rsidRPr="00E44779">
        <w:rPr>
          <w:rFonts w:hint="eastAsia"/>
          <w:color w:val="auto"/>
          <w:rtl/>
        </w:rPr>
        <w:instrText>الحديث</w:instrText>
      </w:r>
      <w:r w:rsidR="00AC5497" w:rsidRPr="00E44779">
        <w:rPr>
          <w:color w:val="auto"/>
          <w:rtl/>
        </w:rPr>
        <w:instrText xml:space="preserve">: </w:instrText>
      </w:r>
      <w:r w:rsidR="00AC5497" w:rsidRPr="00E44779">
        <w:rPr>
          <w:rFonts w:hint="eastAsia"/>
          <w:color w:val="auto"/>
          <w:rtl/>
        </w:rPr>
        <w:instrText>إن</w:instrText>
      </w:r>
      <w:r w:rsidR="00AC5497" w:rsidRPr="00E44779">
        <w:rPr>
          <w:color w:val="auto"/>
          <w:rtl/>
        </w:rPr>
        <w:instrText xml:space="preserve"> </w:instrText>
      </w:r>
      <w:r w:rsidR="00AC5497" w:rsidRPr="00E44779">
        <w:rPr>
          <w:rFonts w:hint="eastAsia"/>
          <w:color w:val="auto"/>
          <w:rtl/>
        </w:rPr>
        <w:instrText>الله</w:instrText>
      </w:r>
      <w:r w:rsidR="00AC5497" w:rsidRPr="00E44779">
        <w:rPr>
          <w:color w:val="auto"/>
          <w:rtl/>
        </w:rPr>
        <w:instrText xml:space="preserve"> </w:instrText>
      </w:r>
      <w:r w:rsidR="00AC5497" w:rsidRPr="00E44779">
        <w:rPr>
          <w:rFonts w:hint="eastAsia"/>
          <w:color w:val="auto"/>
          <w:rtl/>
        </w:rPr>
        <w:instrText>قد</w:instrText>
      </w:r>
      <w:r w:rsidR="00AC5497" w:rsidRPr="00E44779">
        <w:rPr>
          <w:color w:val="auto"/>
          <w:rtl/>
        </w:rPr>
        <w:instrText xml:space="preserve"> </w:instrText>
      </w:r>
      <w:r w:rsidR="00AC5497" w:rsidRPr="00E44779">
        <w:rPr>
          <w:rFonts w:hint="eastAsia"/>
          <w:color w:val="auto"/>
          <w:rtl/>
        </w:rPr>
        <w:instrText>تجاوز</w:instrText>
      </w:r>
      <w:r w:rsidR="00AC5497" w:rsidRPr="00E44779">
        <w:rPr>
          <w:color w:val="auto"/>
          <w:rtl/>
        </w:rPr>
        <w:instrText xml:space="preserve"> </w:instrText>
      </w:r>
      <w:r w:rsidR="00AC5497" w:rsidRPr="00E44779">
        <w:rPr>
          <w:rFonts w:hint="eastAsia"/>
          <w:color w:val="auto"/>
          <w:rtl/>
        </w:rPr>
        <w:instrText>عن</w:instrText>
      </w:r>
      <w:r w:rsidR="00AC5497" w:rsidRPr="00E44779">
        <w:rPr>
          <w:color w:val="auto"/>
          <w:rtl/>
        </w:rPr>
        <w:instrText xml:space="preserve"> </w:instrText>
      </w:r>
      <w:r w:rsidR="00AC5497" w:rsidRPr="00E44779">
        <w:rPr>
          <w:rFonts w:hint="eastAsia"/>
          <w:color w:val="auto"/>
          <w:rtl/>
        </w:rPr>
        <w:instrText>أمتي</w:instrText>
      </w:r>
      <w:r w:rsidR="00AC5497" w:rsidRPr="00E44779">
        <w:rPr>
          <w:color w:val="auto"/>
          <w:rtl/>
        </w:rPr>
        <w:instrText xml:space="preserve"> </w:instrText>
      </w:r>
      <w:r w:rsidR="00AC5497" w:rsidRPr="00E44779">
        <w:rPr>
          <w:rFonts w:hint="eastAsia"/>
          <w:color w:val="auto"/>
          <w:rtl/>
        </w:rPr>
        <w:instrText>الخطأ،</w:instrText>
      </w:r>
      <w:r w:rsidR="00AC5497" w:rsidRPr="00E44779">
        <w:rPr>
          <w:color w:val="auto"/>
          <w:rtl/>
        </w:rPr>
        <w:instrText xml:space="preserve"> </w:instrText>
      </w:r>
      <w:r w:rsidR="00AC5497" w:rsidRPr="00E44779">
        <w:rPr>
          <w:rFonts w:hint="eastAsia"/>
          <w:color w:val="auto"/>
          <w:rtl/>
        </w:rPr>
        <w:instrText>والنسيان،</w:instrText>
      </w:r>
      <w:r w:rsidR="00AC5497" w:rsidRPr="00E44779">
        <w:rPr>
          <w:color w:val="auto"/>
          <w:rtl/>
        </w:rPr>
        <w:instrText xml:space="preserve"> </w:instrText>
      </w:r>
      <w:r w:rsidR="00AC5497" w:rsidRPr="00E44779">
        <w:rPr>
          <w:rFonts w:hint="eastAsia"/>
          <w:color w:val="auto"/>
          <w:rtl/>
        </w:rPr>
        <w:instrText>وما</w:instrText>
      </w:r>
      <w:r w:rsidR="00AC5497" w:rsidRPr="00E44779">
        <w:rPr>
          <w:color w:val="auto"/>
          <w:rtl/>
        </w:rPr>
        <w:instrText xml:space="preserve"> </w:instrText>
      </w:r>
      <w:r w:rsidR="00AC5497" w:rsidRPr="00E44779">
        <w:rPr>
          <w:rFonts w:hint="eastAsia"/>
          <w:color w:val="auto"/>
          <w:rtl/>
        </w:rPr>
        <w:instrText>استكرهوا</w:instrText>
      </w:r>
      <w:r w:rsidR="00AC5497" w:rsidRPr="00E44779">
        <w:rPr>
          <w:color w:val="auto"/>
          <w:rtl/>
        </w:rPr>
        <w:instrText xml:space="preserve"> </w:instrText>
      </w:r>
      <w:r w:rsidR="00AC5497" w:rsidRPr="00E44779">
        <w:rPr>
          <w:rFonts w:hint="eastAsia"/>
          <w:color w:val="auto"/>
          <w:rtl/>
        </w:rPr>
        <w:instrText>عليه</w:instrText>
      </w:r>
      <w:r w:rsidR="00AC5497" w:rsidRPr="00E44779">
        <w:rPr>
          <w:color w:val="auto"/>
        </w:rPr>
        <w:instrText xml:space="preserve">" </w:instrText>
      </w:r>
      <w:r w:rsidR="00AC5497" w:rsidRPr="00E44779">
        <w:rPr>
          <w:b/>
          <w:bCs/>
          <w:color w:val="auto"/>
          <w:rtl/>
        </w:rPr>
        <w:fldChar w:fldCharType="end"/>
      </w:r>
      <w:r w:rsidR="00217237"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85"/>
      </w:r>
      <w:r w:rsidRPr="00E44779">
        <w:rPr>
          <w:rStyle w:val="af2"/>
          <w:color w:val="auto"/>
          <w:rtl/>
        </w:rPr>
        <w:t>)</w:t>
      </w:r>
      <w:r w:rsidR="00217237"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بطال: </w:t>
      </w:r>
      <w:r w:rsidR="00217237" w:rsidRPr="00E44779">
        <w:rPr>
          <w:rFonts w:hint="cs"/>
          <w:color w:val="auto"/>
          <w:rtl/>
        </w:rPr>
        <w:t>(</w:t>
      </w:r>
      <w:r w:rsidRPr="00E44779">
        <w:rPr>
          <w:color w:val="auto"/>
          <w:rtl/>
        </w:rPr>
        <w:t>أجمع العلماء على أن من أكره على الكفر حتى خشى على نفسه القتل أنه لا إثم عليه إن كفر وقلبه مطمئن بالإيمان، ولا تبين منه زوجته، ولا يحكم عليه بحكم الكفر</w:t>
      </w:r>
      <w:r w:rsidR="00217237" w:rsidRPr="00E44779">
        <w:rPr>
          <w:rFonts w:hint="cs"/>
          <w:color w:val="auto"/>
          <w:rtl/>
        </w:rPr>
        <w:t>)</w:t>
      </w:r>
      <w:r w:rsidRPr="00E44779">
        <w:rPr>
          <w:rStyle w:val="af2"/>
          <w:color w:val="auto"/>
          <w:rtl/>
        </w:rPr>
        <w:t>(</w:t>
      </w:r>
      <w:r w:rsidRPr="00E44779">
        <w:rPr>
          <w:rStyle w:val="af2"/>
          <w:color w:val="auto"/>
          <w:rtl/>
        </w:rPr>
        <w:footnoteReference w:id="1586"/>
      </w:r>
      <w:r w:rsidRPr="00E44779">
        <w:rPr>
          <w:rStyle w:val="af2"/>
          <w:color w:val="auto"/>
          <w:rtl/>
        </w:rPr>
        <w:t>)</w:t>
      </w:r>
      <w:r w:rsidR="00217237"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وقال ابن حزم: </w:t>
      </w:r>
      <w:r w:rsidR="00217237" w:rsidRPr="00E44779">
        <w:rPr>
          <w:rFonts w:hint="cs"/>
          <w:color w:val="auto"/>
          <w:rtl/>
        </w:rPr>
        <w:t>(</w:t>
      </w:r>
      <w:r w:rsidRPr="00E44779">
        <w:rPr>
          <w:color w:val="auto"/>
          <w:rtl/>
        </w:rPr>
        <w:t>اتفقوا على أن المكره على الكفر وقلبه مطمئن بال</w:t>
      </w:r>
      <w:r w:rsidRPr="00E44779">
        <w:rPr>
          <w:rFonts w:hint="cs"/>
          <w:color w:val="auto"/>
          <w:rtl/>
        </w:rPr>
        <w:t>إ</w:t>
      </w:r>
      <w:r w:rsidRPr="00E44779">
        <w:rPr>
          <w:color w:val="auto"/>
          <w:rtl/>
        </w:rPr>
        <w:t>يمان انه لا يلزمه شيء من الكفر عند الله تعالى</w:t>
      </w:r>
      <w:r w:rsidR="00217237" w:rsidRPr="00E44779">
        <w:rPr>
          <w:rFonts w:hint="cs"/>
          <w:color w:val="auto"/>
          <w:rtl/>
        </w:rPr>
        <w:t>)</w:t>
      </w:r>
      <w:r w:rsidRPr="00E44779">
        <w:rPr>
          <w:rStyle w:val="af2"/>
          <w:color w:val="auto"/>
          <w:rtl/>
        </w:rPr>
        <w:t>(</w:t>
      </w:r>
      <w:r w:rsidRPr="00E44779">
        <w:rPr>
          <w:rStyle w:val="af2"/>
          <w:color w:val="auto"/>
          <w:rtl/>
        </w:rPr>
        <w:footnoteReference w:id="1587"/>
      </w:r>
      <w:r w:rsidRPr="00E44779">
        <w:rPr>
          <w:rStyle w:val="af2"/>
          <w:color w:val="auto"/>
          <w:rtl/>
        </w:rPr>
        <w:t>)</w:t>
      </w:r>
      <w:r w:rsidR="00217237"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شيخ الإسلام </w:t>
      </w:r>
      <w:r w:rsidR="00217237" w:rsidRPr="00E44779">
        <w:rPr>
          <w:rFonts w:hint="cs"/>
          <w:color w:val="auto"/>
          <w:rtl/>
        </w:rPr>
        <w:t>ا</w:t>
      </w:r>
      <w:r w:rsidRPr="00E44779">
        <w:rPr>
          <w:rFonts w:hint="cs"/>
          <w:color w:val="auto"/>
          <w:rtl/>
        </w:rPr>
        <w:t xml:space="preserve">بن تيمية: </w:t>
      </w:r>
      <w:r w:rsidR="00217237" w:rsidRPr="00E44779">
        <w:rPr>
          <w:rFonts w:hint="cs"/>
          <w:color w:val="auto"/>
          <w:rtl/>
        </w:rPr>
        <w:t>(</w:t>
      </w:r>
      <w:r w:rsidRPr="00E44779">
        <w:rPr>
          <w:color w:val="auto"/>
          <w:rtl/>
        </w:rPr>
        <w:t>لا يكفر من تكلم بالكفر مكرها بالنص والإجماع</w:t>
      </w:r>
      <w:r w:rsidR="00217237" w:rsidRPr="00E44779">
        <w:rPr>
          <w:rFonts w:hint="cs"/>
          <w:color w:val="auto"/>
          <w:rtl/>
        </w:rPr>
        <w:t>)</w:t>
      </w:r>
      <w:r w:rsidRPr="00E44779">
        <w:rPr>
          <w:rStyle w:val="af2"/>
          <w:color w:val="auto"/>
          <w:rtl/>
        </w:rPr>
        <w:t>(</w:t>
      </w:r>
      <w:r w:rsidRPr="00E44779">
        <w:rPr>
          <w:rStyle w:val="af2"/>
          <w:color w:val="auto"/>
          <w:rtl/>
        </w:rPr>
        <w:footnoteReference w:id="1588"/>
      </w:r>
      <w:r w:rsidRPr="00E44779">
        <w:rPr>
          <w:rStyle w:val="af2"/>
          <w:color w:val="auto"/>
          <w:rtl/>
        </w:rPr>
        <w:t>)</w:t>
      </w:r>
      <w:r w:rsidR="00217237"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القيم: </w:t>
      </w:r>
      <w:r w:rsidR="00217237" w:rsidRPr="00E44779">
        <w:rPr>
          <w:rFonts w:hint="cs"/>
          <w:color w:val="auto"/>
          <w:rtl/>
        </w:rPr>
        <w:t>(</w:t>
      </w:r>
      <w:r w:rsidRPr="00E44779">
        <w:rPr>
          <w:color w:val="auto"/>
          <w:rtl/>
        </w:rPr>
        <w:t>ولا خلاف بين الأمة أنه لا يجوز الإذن في التكلم بكلمة الكفر لغرض من الأغراض، إلا المكره إذا اطمأن قلبه بالإيمان</w:t>
      </w:r>
      <w:r w:rsidR="00217237" w:rsidRPr="00E44779">
        <w:rPr>
          <w:rFonts w:hint="cs"/>
          <w:color w:val="auto"/>
          <w:rtl/>
        </w:rPr>
        <w:t>)</w:t>
      </w:r>
      <w:r w:rsidRPr="00E44779">
        <w:rPr>
          <w:rStyle w:val="af2"/>
          <w:color w:val="auto"/>
          <w:rtl/>
        </w:rPr>
        <w:t>(</w:t>
      </w:r>
      <w:r w:rsidRPr="00E44779">
        <w:rPr>
          <w:rStyle w:val="af2"/>
          <w:color w:val="auto"/>
          <w:rtl/>
        </w:rPr>
        <w:footnoteReference w:id="1589"/>
      </w:r>
      <w:r w:rsidRPr="00E44779">
        <w:rPr>
          <w:rStyle w:val="af2"/>
          <w:color w:val="auto"/>
          <w:rtl/>
        </w:rPr>
        <w:t>)</w:t>
      </w:r>
      <w:r w:rsidR="00217237"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رجب: </w:t>
      </w:r>
      <w:r w:rsidR="00217237" w:rsidRPr="00E44779">
        <w:rPr>
          <w:rFonts w:hint="cs"/>
          <w:color w:val="auto"/>
          <w:rtl/>
        </w:rPr>
        <w:t>(</w:t>
      </w:r>
      <w:r w:rsidRPr="00E44779">
        <w:rPr>
          <w:color w:val="auto"/>
          <w:rtl/>
        </w:rPr>
        <w:t xml:space="preserve">وأما </w:t>
      </w:r>
      <w:r w:rsidR="00C70723" w:rsidRPr="00E44779">
        <w:rPr>
          <w:color w:val="auto"/>
          <w:rtl/>
        </w:rPr>
        <w:t>الإكراه</w:t>
      </w:r>
      <w:r w:rsidRPr="00E44779">
        <w:rPr>
          <w:color w:val="auto"/>
          <w:rtl/>
        </w:rPr>
        <w:t xml:space="preserve"> على الأقوال، فاتفق العلماء على صحته، وأن من أكره على قول محرم إكراها معتبرا أن له أن يفتدي نفسه به، ولا إثم عليه، وقد دل عليه قول الله تعالى</w:t>
      </w:r>
      <w:r w:rsidRPr="00E44779">
        <w:rPr>
          <w:rFonts w:hint="cs"/>
          <w:color w:val="auto"/>
          <w:rtl/>
        </w:rPr>
        <w:t>:</w:t>
      </w:r>
      <w:r w:rsidRPr="00E44779">
        <w:rPr>
          <w:rFonts w:ascii="Traditional Arabic" w:hAnsi="Traditional Arabic" w:hint="cs"/>
          <w:color w:val="auto"/>
          <w:sz w:val="32"/>
          <w:rtl/>
        </w:rPr>
        <w:t>﴿</w:t>
      </w:r>
      <w:r w:rsidRPr="00E44779">
        <w:rPr>
          <w:rFonts w:cs="KFGQPC Uthmanic Script HAFS"/>
          <w:color w:val="auto"/>
          <w:sz w:val="32"/>
          <w:szCs w:val="28"/>
          <w:rtl/>
        </w:rPr>
        <w:t xml:space="preserve">إِلَّا مَنۡ أُكۡرِهَ وَقَلۡبُهُۥ مُطۡمَئِنُّۢ بِٱلۡإِيمَٰنِ </w:t>
      </w:r>
      <w:r w:rsidRPr="00E44779">
        <w:rPr>
          <w:rFonts w:ascii="Traditional Arabic" w:hAnsi="Traditional Arabic" w:hint="cs"/>
          <w:color w:val="auto"/>
          <w:sz w:val="32"/>
          <w:rtl/>
        </w:rPr>
        <w:t>﴾</w:t>
      </w:r>
      <w:r w:rsidRPr="00E44779">
        <w:rPr>
          <w:rFonts w:ascii="Traditional Arabic" w:hAnsi="Traditional Arabic"/>
          <w:color w:val="auto"/>
          <w:sz w:val="24"/>
          <w:szCs w:val="28"/>
          <w:rtl/>
        </w:rPr>
        <w:t>[</w:t>
      </w:r>
      <w:r w:rsidR="00AC5497" w:rsidRPr="00E44779">
        <w:rPr>
          <w:rFonts w:ascii="Traditional Arabic" w:hAnsi="Traditional Arabic"/>
          <w:color w:val="auto"/>
          <w:sz w:val="24"/>
          <w:szCs w:val="28"/>
          <w:rtl/>
        </w:rPr>
        <w:t>النحل:106</w:t>
      </w:r>
      <w:r w:rsidR="00AC5497" w:rsidRPr="00E44779">
        <w:rPr>
          <w:rFonts w:ascii="Traditional Arabic" w:hAnsi="Traditional Arabic"/>
          <w:color w:val="auto"/>
          <w:sz w:val="24"/>
          <w:szCs w:val="28"/>
          <w:rtl/>
        </w:rPr>
        <w:fldChar w:fldCharType="begin"/>
      </w:r>
      <w:r w:rsidR="00AC5497" w:rsidRPr="00E44779">
        <w:rPr>
          <w:rFonts w:ascii="Traditional Arabic" w:hAnsi="Traditional Arabic"/>
          <w:color w:val="auto"/>
          <w:sz w:val="28"/>
          <w:szCs w:val="28"/>
        </w:rPr>
        <w:instrText xml:space="preserve"> XE "</w:instrText>
      </w:r>
      <w:r w:rsidR="00AC5497" w:rsidRPr="00E44779">
        <w:rPr>
          <w:rFonts w:ascii="Traditional Arabic" w:hAnsi="Traditional Arabic"/>
          <w:color w:val="auto"/>
          <w:sz w:val="28"/>
          <w:szCs w:val="28"/>
          <w:rtl/>
        </w:rPr>
        <w:instrText>ا:النحل:106</w:instrText>
      </w:r>
      <w:r w:rsidR="00AC5497" w:rsidRPr="00E44779">
        <w:rPr>
          <w:rFonts w:ascii="Traditional Arabic" w:hAnsi="Traditional Arabic"/>
          <w:color w:val="auto"/>
          <w:sz w:val="28"/>
          <w:szCs w:val="28"/>
        </w:rPr>
        <w:instrText xml:space="preserve">" </w:instrText>
      </w:r>
      <w:r w:rsidR="00AC5497"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Pr="00E44779">
        <w:rPr>
          <w:rStyle w:val="af2"/>
          <w:color w:val="auto"/>
          <w:rtl/>
        </w:rPr>
        <w:t>(</w:t>
      </w:r>
      <w:r w:rsidRPr="00E44779">
        <w:rPr>
          <w:rStyle w:val="af2"/>
          <w:color w:val="auto"/>
          <w:rtl/>
        </w:rPr>
        <w:footnoteReference w:id="1590"/>
      </w:r>
      <w:r w:rsidRPr="00E44779">
        <w:rPr>
          <w:rStyle w:val="af2"/>
          <w:color w:val="auto"/>
          <w:rtl/>
        </w:rPr>
        <w:t>)</w:t>
      </w:r>
      <w:r w:rsidR="00217237"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17237" w:rsidRPr="00E44779" w:rsidRDefault="002F75F6" w:rsidP="00F86714">
      <w:pPr>
        <w:spacing w:after="120"/>
        <w:ind w:firstLine="470"/>
        <w:rPr>
          <w:color w:val="auto"/>
          <w:rtl/>
        </w:rPr>
      </w:pPr>
      <w:r w:rsidRPr="00E44779">
        <w:rPr>
          <w:rFonts w:hint="cs"/>
          <w:color w:val="auto"/>
          <w:rtl/>
        </w:rPr>
        <w:t xml:space="preserve"> لم اجد من خالف </w:t>
      </w:r>
      <w:r w:rsidR="0080368A" w:rsidRPr="00E44779">
        <w:rPr>
          <w:rFonts w:hint="cs"/>
          <w:color w:val="auto"/>
          <w:rtl/>
        </w:rPr>
        <w:t>الإجماع</w:t>
      </w:r>
      <w:r w:rsidR="00217237" w:rsidRPr="00E44779">
        <w:rPr>
          <w:rFonts w:hint="cs"/>
          <w:color w:val="auto"/>
          <w:rtl/>
        </w:rPr>
        <w:t xml:space="preserve"> إلا ما روي</w:t>
      </w:r>
      <w:r w:rsidRPr="00E44779">
        <w:rPr>
          <w:rFonts w:hint="cs"/>
          <w:color w:val="auto"/>
          <w:rtl/>
        </w:rPr>
        <w:t xml:space="preserve"> محمد بن الحسن</w:t>
      </w:r>
      <w:r w:rsidRPr="00E44779">
        <w:rPr>
          <w:rStyle w:val="af2"/>
          <w:color w:val="auto"/>
          <w:rtl/>
        </w:rPr>
        <w:t>(</w:t>
      </w:r>
      <w:r w:rsidRPr="00E44779">
        <w:rPr>
          <w:rStyle w:val="af2"/>
          <w:color w:val="auto"/>
          <w:rtl/>
        </w:rPr>
        <w:footnoteReference w:id="1591"/>
      </w:r>
      <w:r w:rsidRPr="00E44779">
        <w:rPr>
          <w:rStyle w:val="af2"/>
          <w:color w:val="auto"/>
          <w:rtl/>
        </w:rPr>
        <w:t>)</w:t>
      </w:r>
      <w:r w:rsidRPr="00E44779">
        <w:rPr>
          <w:rFonts w:hint="cs"/>
          <w:color w:val="auto"/>
          <w:rtl/>
        </w:rPr>
        <w:t xml:space="preserve"> أنه يكون كافراً في </w:t>
      </w:r>
      <w:r w:rsidRPr="00E44779">
        <w:rPr>
          <w:rFonts w:hint="cs"/>
          <w:color w:val="auto"/>
          <w:rtl/>
        </w:rPr>
        <w:lastRenderedPageBreak/>
        <w:t>الظاهر وأما في الباطن فمسلم</w:t>
      </w:r>
      <w:r w:rsidRPr="00E44779">
        <w:rPr>
          <w:rStyle w:val="af2"/>
          <w:color w:val="auto"/>
          <w:rtl/>
        </w:rPr>
        <w:t>(</w:t>
      </w:r>
      <w:r w:rsidRPr="00E44779">
        <w:rPr>
          <w:rStyle w:val="af2"/>
          <w:color w:val="auto"/>
          <w:rtl/>
        </w:rPr>
        <w:footnoteReference w:id="1592"/>
      </w:r>
      <w:r w:rsidRPr="00E44779">
        <w:rPr>
          <w:rStyle w:val="af2"/>
          <w:color w:val="auto"/>
          <w:rtl/>
        </w:rPr>
        <w:t>)</w:t>
      </w:r>
      <w:r w:rsidR="00217237" w:rsidRPr="00E44779">
        <w:rPr>
          <w:rFonts w:hint="cs"/>
          <w:color w:val="auto"/>
          <w:rtl/>
        </w:rPr>
        <w:t>.</w:t>
      </w:r>
      <w:r w:rsidRPr="00E44779">
        <w:rPr>
          <w:rFonts w:hint="cs"/>
          <w:color w:val="auto"/>
          <w:rtl/>
        </w:rPr>
        <w:t xml:space="preserve"> </w:t>
      </w:r>
    </w:p>
    <w:p w:rsidR="00217237" w:rsidRPr="00E44779" w:rsidRDefault="002F75F6" w:rsidP="00F86714">
      <w:pPr>
        <w:spacing w:after="120"/>
        <w:ind w:firstLine="470"/>
        <w:rPr>
          <w:color w:val="auto"/>
          <w:rtl/>
        </w:rPr>
      </w:pPr>
      <w:r w:rsidRPr="00E44779">
        <w:rPr>
          <w:rFonts w:hint="cs"/>
          <w:color w:val="auto"/>
          <w:rtl/>
        </w:rPr>
        <w:t xml:space="preserve">وهذا لا يعارض </w:t>
      </w:r>
      <w:r w:rsidR="0080368A" w:rsidRPr="00E44779">
        <w:rPr>
          <w:rFonts w:hint="cs"/>
          <w:color w:val="auto"/>
          <w:rtl/>
        </w:rPr>
        <w:t>الإجماع</w:t>
      </w:r>
      <w:r w:rsidRPr="00E44779">
        <w:rPr>
          <w:rFonts w:hint="cs"/>
          <w:color w:val="auto"/>
          <w:rtl/>
        </w:rPr>
        <w:t xml:space="preserve"> لأنه متفق معهم على بقائه على الاسلام والخلاف في الحكم في الظاهر وهذ القول بالتفريق بين الظاهر والباطن قول غريب لا حجة له بل هو مخالف لصريح الأدلة وسلف الأمة</w:t>
      </w:r>
      <w:r w:rsidR="00217237"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قال ابن بطال وهذا قول تغني حكايته عن الرد عليه</w:t>
      </w:r>
      <w:r w:rsidRPr="00E44779">
        <w:rPr>
          <w:rStyle w:val="af2"/>
          <w:color w:val="auto"/>
          <w:rtl/>
        </w:rPr>
        <w:t>(</w:t>
      </w:r>
      <w:r w:rsidRPr="00E44779">
        <w:rPr>
          <w:rStyle w:val="af2"/>
          <w:color w:val="auto"/>
          <w:rtl/>
        </w:rPr>
        <w:footnoteReference w:id="1593"/>
      </w:r>
      <w:r w:rsidRPr="00E44779">
        <w:rPr>
          <w:rStyle w:val="af2"/>
          <w:color w:val="auto"/>
          <w:rtl/>
        </w:rPr>
        <w:t>)</w:t>
      </w:r>
      <w:r w:rsidR="00217237"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أن من تكلم بالكفر مكرهاً وقلبه مطمئن بالإيمان لا يكفر والله أعلم.</w:t>
      </w:r>
    </w:p>
    <w:p w:rsidR="002F75F6" w:rsidRPr="00E44779" w:rsidRDefault="002F75F6" w:rsidP="00F86714">
      <w:pPr>
        <w:spacing w:after="120"/>
        <w:ind w:firstLine="470"/>
        <w:rPr>
          <w:color w:val="auto"/>
          <w:rtl/>
        </w:rPr>
      </w:pPr>
    </w:p>
    <w:p w:rsidR="00217237" w:rsidRPr="00E44779" w:rsidRDefault="00217237">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A149DA" w:rsidP="00F86714">
      <w:pPr>
        <w:pStyle w:val="1"/>
        <w:bidi/>
        <w:spacing w:after="120"/>
        <w:ind w:firstLine="470"/>
        <w:rPr>
          <w:rFonts w:ascii="Traditional Arabic" w:hAnsi="Traditional Arabic" w:cs="Traditional Arabic"/>
          <w:color w:val="auto"/>
          <w:sz w:val="40"/>
          <w:szCs w:val="40"/>
          <w:rtl/>
        </w:rPr>
      </w:pPr>
      <w:r>
        <w:rPr>
          <w:rFonts w:ascii="Traditional Arabic" w:hAnsi="Traditional Arabic" w:cs="Traditional Arabic"/>
          <w:color w:val="auto"/>
          <w:sz w:val="40"/>
          <w:szCs w:val="40"/>
          <w:rtl/>
        </w:rPr>
        <w:lastRenderedPageBreak/>
        <w:t>المسألة السا</w:t>
      </w:r>
      <w:r w:rsidR="004756C6">
        <w:rPr>
          <w:rFonts w:ascii="Traditional Arabic" w:hAnsi="Traditional Arabic" w:cs="Traditional Arabic" w:hint="cs"/>
          <w:color w:val="auto"/>
          <w:sz w:val="40"/>
          <w:szCs w:val="40"/>
          <w:rtl/>
        </w:rPr>
        <w:t>دس</w:t>
      </w:r>
      <w:r>
        <w:rPr>
          <w:rFonts w:ascii="Traditional Arabic" w:hAnsi="Traditional Arabic" w:cs="Traditional Arabic" w:hint="cs"/>
          <w:color w:val="auto"/>
          <w:sz w:val="40"/>
          <w:szCs w:val="40"/>
          <w:rtl/>
        </w:rPr>
        <w:t>ة</w:t>
      </w:r>
      <w:r w:rsidR="002F75F6"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002F75F6" w:rsidRPr="00E44779">
        <w:rPr>
          <w:rFonts w:ascii="Traditional Arabic" w:hAnsi="Traditional Arabic" w:cs="Traditional Arabic"/>
          <w:color w:val="auto"/>
          <w:sz w:val="40"/>
          <w:szCs w:val="40"/>
          <w:rtl/>
        </w:rPr>
        <w:t xml:space="preserve"> على وجوب قتل المرتد</w:t>
      </w:r>
      <w:r w:rsidR="003A3235" w:rsidRPr="00E44779">
        <w:rPr>
          <w:rFonts w:ascii="Traditional Arabic" w:hAnsi="Traditional Arabic" w:cs="Traditional Arabic"/>
          <w:color w:val="auto"/>
          <w:sz w:val="40"/>
          <w:szCs w:val="40"/>
          <w:rtl/>
        </w:rPr>
        <w:fldChar w:fldCharType="begin"/>
      </w:r>
      <w:r w:rsidR="003A3235" w:rsidRPr="00E44779">
        <w:rPr>
          <w:rFonts w:ascii="Traditional Arabic" w:hAnsi="Traditional Arabic" w:cs="Traditional Arabic"/>
          <w:color w:val="auto"/>
          <w:sz w:val="40"/>
          <w:szCs w:val="40"/>
        </w:rPr>
        <w:instrText xml:space="preserve"> XE "</w:instrText>
      </w:r>
      <w:r w:rsidR="003A3235" w:rsidRPr="00E44779">
        <w:rPr>
          <w:rFonts w:ascii="Traditional Arabic" w:hAnsi="Traditional Arabic" w:cs="Traditional Arabic"/>
          <w:color w:val="auto"/>
          <w:sz w:val="40"/>
          <w:szCs w:val="40"/>
          <w:rtl/>
        </w:rPr>
        <w:instrText>المسألة السادسة</w:instrText>
      </w:r>
      <w:r w:rsidR="003A3235" w:rsidRPr="00E44779">
        <w:rPr>
          <w:rFonts w:ascii="Traditional Arabic" w:hAnsi="Traditional Arabic" w:cs="Traditional Arabic"/>
          <w:color w:val="auto"/>
          <w:sz w:val="40"/>
          <w:szCs w:val="40"/>
        </w:rPr>
        <w:instrText>\</w:instrText>
      </w:r>
      <w:r w:rsidR="003A3235" w:rsidRPr="00E44779">
        <w:rPr>
          <w:rFonts w:ascii="Traditional Arabic" w:hAnsi="Traditional Arabic" w:cs="Traditional Arabic"/>
          <w:color w:val="auto"/>
          <w:sz w:val="40"/>
          <w:szCs w:val="40"/>
          <w:rtl/>
        </w:rPr>
        <w:instrText>: الإجماع على وجوب قتل المرتد</w:instrText>
      </w:r>
      <w:r w:rsidR="003A3235" w:rsidRPr="00E44779">
        <w:rPr>
          <w:rFonts w:ascii="Traditional Arabic" w:hAnsi="Traditional Arabic" w:cs="Traditional Arabic"/>
          <w:color w:val="auto"/>
          <w:sz w:val="40"/>
          <w:szCs w:val="40"/>
        </w:rPr>
        <w:instrText xml:space="preserve">" </w:instrText>
      </w:r>
      <w:r w:rsidR="003A3235" w:rsidRPr="00E44779">
        <w:rPr>
          <w:rFonts w:ascii="Traditional Arabic" w:hAnsi="Traditional Arabic" w:cs="Traditional Arabic"/>
          <w:color w:val="auto"/>
          <w:sz w:val="40"/>
          <w:szCs w:val="40"/>
          <w:rtl/>
        </w:rPr>
        <w:fldChar w:fldCharType="end"/>
      </w:r>
      <w:r w:rsidR="002F75F6" w:rsidRPr="00E44779">
        <w:rPr>
          <w:rFonts w:ascii="Traditional Arabic" w:hAnsi="Traditional Arabic" w:cs="Traditional Arabic"/>
          <w:color w:val="auto"/>
          <w:sz w:val="40"/>
          <w:szCs w:val="40"/>
          <w:rtl/>
        </w:rPr>
        <w:t>.</w:t>
      </w:r>
    </w:p>
    <w:p w:rsidR="002F75F6" w:rsidRPr="00E44779" w:rsidRDefault="002F75F6" w:rsidP="00217237">
      <w:pPr>
        <w:spacing w:after="120" w:line="216" w:lineRule="auto"/>
        <w:ind w:firstLine="470"/>
        <w:rPr>
          <w:color w:val="auto"/>
          <w:rtl/>
        </w:rPr>
      </w:pPr>
      <w:r w:rsidRPr="00E44779">
        <w:rPr>
          <w:rFonts w:hint="cs"/>
          <w:color w:val="auto"/>
          <w:rtl/>
        </w:rPr>
        <w:t xml:space="preserve">قال ابن قدامة: </w:t>
      </w:r>
      <w:r w:rsidR="00217237" w:rsidRPr="00E44779">
        <w:rPr>
          <w:rFonts w:hint="cs"/>
          <w:color w:val="auto"/>
          <w:rtl/>
        </w:rPr>
        <w:t>(</w:t>
      </w:r>
      <w:r w:rsidRPr="00E44779">
        <w:rPr>
          <w:rFonts w:hint="cs"/>
          <w:color w:val="auto"/>
          <w:rtl/>
        </w:rPr>
        <w:t>المرتد هو الراجع عن دين الإسلام إلى الكفر</w:t>
      </w:r>
      <w:r w:rsidR="00217237" w:rsidRPr="00E44779">
        <w:rPr>
          <w:rFonts w:hint="cs"/>
          <w:color w:val="auto"/>
          <w:rtl/>
        </w:rPr>
        <w:t>)</w:t>
      </w:r>
      <w:r w:rsidRPr="00E44779">
        <w:rPr>
          <w:rStyle w:val="af2"/>
          <w:color w:val="auto"/>
          <w:rtl/>
        </w:rPr>
        <w:t>(</w:t>
      </w:r>
      <w:r w:rsidRPr="00E44779">
        <w:rPr>
          <w:rStyle w:val="af2"/>
          <w:color w:val="auto"/>
          <w:rtl/>
        </w:rPr>
        <w:footnoteReference w:id="1594"/>
      </w:r>
      <w:r w:rsidRPr="00E44779">
        <w:rPr>
          <w:rStyle w:val="af2"/>
          <w:color w:val="auto"/>
          <w:rtl/>
        </w:rPr>
        <w:t>)</w:t>
      </w:r>
      <w:r w:rsidR="00217237" w:rsidRPr="00E44779">
        <w:rPr>
          <w:rFonts w:hint="cs"/>
          <w:color w:val="auto"/>
          <w:rtl/>
        </w:rPr>
        <w:t>.</w:t>
      </w:r>
    </w:p>
    <w:p w:rsidR="002F75F6" w:rsidRPr="00E44779" w:rsidRDefault="002F75F6" w:rsidP="0021723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217237">
      <w:pPr>
        <w:spacing w:after="120" w:line="216" w:lineRule="auto"/>
        <w:ind w:firstLine="470"/>
        <w:rPr>
          <w:color w:val="auto"/>
          <w:rtl/>
        </w:rPr>
      </w:pPr>
      <w:r w:rsidRPr="00E44779">
        <w:rPr>
          <w:rFonts w:hint="cs"/>
          <w:color w:val="auto"/>
          <w:rtl/>
        </w:rPr>
        <w:t>قال النووي:</w:t>
      </w:r>
      <w:r w:rsidRPr="00E44779">
        <w:rPr>
          <w:color w:val="auto"/>
          <w:rtl/>
        </w:rPr>
        <w:t xml:space="preserve"> </w:t>
      </w:r>
      <w:r w:rsidRPr="00E44779">
        <w:rPr>
          <w:rFonts w:hint="cs"/>
          <w:color w:val="auto"/>
          <w:rtl/>
        </w:rPr>
        <w:t>(</w:t>
      </w:r>
      <w:r w:rsidRPr="00E44779">
        <w:rPr>
          <w:color w:val="auto"/>
          <w:rtl/>
        </w:rPr>
        <w:t>وجوب قتل المرتد وقد أجمعوا على قتله</w:t>
      </w:r>
      <w:r w:rsidRPr="00E44779">
        <w:rPr>
          <w:rFonts w:hint="cs"/>
          <w:color w:val="auto"/>
          <w:rtl/>
        </w:rPr>
        <w:t>)</w:t>
      </w:r>
      <w:r w:rsidRPr="00E44779">
        <w:rPr>
          <w:rStyle w:val="af2"/>
          <w:color w:val="auto"/>
          <w:rtl/>
        </w:rPr>
        <w:t>(</w:t>
      </w:r>
      <w:r w:rsidRPr="00E44779">
        <w:rPr>
          <w:rStyle w:val="af2"/>
          <w:color w:val="auto"/>
          <w:rtl/>
        </w:rPr>
        <w:footnoteReference w:id="1595"/>
      </w:r>
      <w:r w:rsidRPr="00E44779">
        <w:rPr>
          <w:rStyle w:val="af2"/>
          <w:color w:val="auto"/>
          <w:rtl/>
        </w:rPr>
        <w:t>)</w:t>
      </w:r>
      <w:r w:rsidR="00217237" w:rsidRPr="00E44779">
        <w:rPr>
          <w:rFonts w:hint="cs"/>
          <w:color w:val="auto"/>
          <w:rtl/>
        </w:rPr>
        <w:t>.</w:t>
      </w:r>
    </w:p>
    <w:p w:rsidR="002F75F6" w:rsidRPr="00E44779" w:rsidRDefault="002F75F6" w:rsidP="0021723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217237">
      <w:pPr>
        <w:spacing w:after="120" w:line="216" w:lineRule="auto"/>
        <w:ind w:firstLine="470"/>
        <w:rPr>
          <w:color w:val="auto"/>
          <w:rtl/>
        </w:rPr>
      </w:pPr>
      <w:r w:rsidRPr="00E44779">
        <w:rPr>
          <w:rFonts w:hint="cs"/>
          <w:color w:val="auto"/>
          <w:rtl/>
        </w:rPr>
        <w:t>وعن ابن عباس رضي الله عنهما أن</w:t>
      </w:r>
      <w:r w:rsidRPr="00E44779">
        <w:rPr>
          <w:color w:val="auto"/>
          <w:rtl/>
        </w:rPr>
        <w:t xml:space="preserve"> رسول الله </w:t>
      </w:r>
      <w:r w:rsidR="00217237" w:rsidRPr="00E44779">
        <w:rPr>
          <w:color w:val="auto"/>
        </w:rPr>
        <w:sym w:font="AGA Arabesque" w:char="F072"/>
      </w:r>
      <w:r w:rsidRPr="00E44779">
        <w:rPr>
          <w:rFonts w:hint="cs"/>
          <w:color w:val="auto"/>
          <w:rtl/>
        </w:rPr>
        <w:t xml:space="preserve"> قال</w:t>
      </w:r>
      <w:r w:rsidRPr="00E44779">
        <w:rPr>
          <w:color w:val="auto"/>
          <w:rtl/>
        </w:rPr>
        <w:t xml:space="preserve">: </w:t>
      </w:r>
      <w:r w:rsidR="00217237" w:rsidRPr="00E44779">
        <w:rPr>
          <w:rFonts w:ascii="Traditional Arabic" w:hAnsi="Traditional Arabic"/>
          <w:b/>
          <w:bCs/>
          <w:color w:val="auto"/>
          <w:rtl/>
          <w:lang w:val="x-none"/>
        </w:rPr>
        <w:t>«</w:t>
      </w:r>
      <w:r w:rsidR="00217237" w:rsidRPr="00E44779">
        <w:rPr>
          <w:rFonts w:hint="cs"/>
          <w:color w:val="auto"/>
          <w:rtl/>
        </w:rPr>
        <w:t xml:space="preserve"> </w:t>
      </w:r>
      <w:r w:rsidR="003A3235" w:rsidRPr="00E44779">
        <w:rPr>
          <w:b/>
          <w:bCs/>
          <w:color w:val="auto"/>
          <w:rtl/>
        </w:rPr>
        <w:t>من بدل دينه فاقتلوه</w:t>
      </w:r>
      <w:r w:rsidR="003A3235" w:rsidRPr="00E44779">
        <w:rPr>
          <w:color w:val="auto"/>
          <w:rtl/>
        </w:rPr>
        <w:fldChar w:fldCharType="begin"/>
      </w:r>
      <w:r w:rsidR="003A3235" w:rsidRPr="00E44779">
        <w:rPr>
          <w:color w:val="auto"/>
        </w:rPr>
        <w:instrText xml:space="preserve"> XE "</w:instrText>
      </w:r>
      <w:r w:rsidR="003A3235" w:rsidRPr="00E44779">
        <w:rPr>
          <w:rFonts w:hint="eastAsia"/>
          <w:color w:val="auto"/>
          <w:rtl/>
        </w:rPr>
        <w:instrText>فهرس</w:instrText>
      </w:r>
      <w:r w:rsidR="003A3235" w:rsidRPr="00E44779">
        <w:rPr>
          <w:color w:val="auto"/>
          <w:rtl/>
        </w:rPr>
        <w:instrText xml:space="preserve"> </w:instrText>
      </w:r>
      <w:r w:rsidR="003A3235" w:rsidRPr="00E44779">
        <w:rPr>
          <w:rFonts w:hint="eastAsia"/>
          <w:color w:val="auto"/>
          <w:rtl/>
        </w:rPr>
        <w:instrText>الحديث</w:instrText>
      </w:r>
      <w:r w:rsidR="003A3235" w:rsidRPr="00E44779">
        <w:rPr>
          <w:color w:val="auto"/>
          <w:rtl/>
        </w:rPr>
        <w:instrText>:</w:instrText>
      </w:r>
      <w:r w:rsidR="003A3235" w:rsidRPr="00E44779">
        <w:rPr>
          <w:rFonts w:hint="eastAsia"/>
          <w:color w:val="auto"/>
          <w:rtl/>
        </w:rPr>
        <w:instrText>من</w:instrText>
      </w:r>
      <w:r w:rsidR="003A3235" w:rsidRPr="00E44779">
        <w:rPr>
          <w:color w:val="auto"/>
          <w:rtl/>
        </w:rPr>
        <w:instrText xml:space="preserve"> </w:instrText>
      </w:r>
      <w:r w:rsidR="003A3235" w:rsidRPr="00E44779">
        <w:rPr>
          <w:rFonts w:hint="eastAsia"/>
          <w:color w:val="auto"/>
          <w:rtl/>
        </w:rPr>
        <w:instrText>بدل</w:instrText>
      </w:r>
      <w:r w:rsidR="003A3235" w:rsidRPr="00E44779">
        <w:rPr>
          <w:color w:val="auto"/>
          <w:rtl/>
        </w:rPr>
        <w:instrText xml:space="preserve"> </w:instrText>
      </w:r>
      <w:r w:rsidR="003A3235" w:rsidRPr="00E44779">
        <w:rPr>
          <w:rFonts w:hint="eastAsia"/>
          <w:color w:val="auto"/>
          <w:rtl/>
        </w:rPr>
        <w:instrText>دينه</w:instrText>
      </w:r>
      <w:r w:rsidR="003A3235" w:rsidRPr="00E44779">
        <w:rPr>
          <w:color w:val="auto"/>
          <w:rtl/>
        </w:rPr>
        <w:instrText xml:space="preserve"> </w:instrText>
      </w:r>
      <w:r w:rsidR="003A3235" w:rsidRPr="00E44779">
        <w:rPr>
          <w:rFonts w:hint="eastAsia"/>
          <w:color w:val="auto"/>
          <w:rtl/>
        </w:rPr>
        <w:instrText>فاقتلوه</w:instrText>
      </w:r>
      <w:r w:rsidR="003A3235" w:rsidRPr="00E44779">
        <w:rPr>
          <w:color w:val="auto"/>
        </w:rPr>
        <w:instrText xml:space="preserve">" </w:instrText>
      </w:r>
      <w:r w:rsidR="003A3235" w:rsidRPr="00E44779">
        <w:rPr>
          <w:color w:val="auto"/>
          <w:rtl/>
        </w:rPr>
        <w:fldChar w:fldCharType="end"/>
      </w:r>
      <w:r w:rsidR="00217237"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96"/>
      </w:r>
      <w:r w:rsidRPr="00E44779">
        <w:rPr>
          <w:rStyle w:val="af2"/>
          <w:color w:val="auto"/>
          <w:rtl/>
        </w:rPr>
        <w:t>)</w:t>
      </w:r>
      <w:r w:rsidRPr="00E44779">
        <w:rPr>
          <w:rFonts w:hint="cs"/>
          <w:color w:val="auto"/>
          <w:rtl/>
        </w:rPr>
        <w:t xml:space="preserve"> </w:t>
      </w:r>
      <w:r w:rsidR="00217237" w:rsidRPr="00E44779">
        <w:rPr>
          <w:rFonts w:hint="cs"/>
          <w:color w:val="auto"/>
          <w:rtl/>
        </w:rPr>
        <w:t>.</w:t>
      </w:r>
    </w:p>
    <w:p w:rsidR="002F75F6" w:rsidRPr="00E44779" w:rsidRDefault="002F75F6" w:rsidP="00217237">
      <w:pPr>
        <w:spacing w:after="120" w:line="216" w:lineRule="auto"/>
        <w:ind w:firstLine="470"/>
        <w:rPr>
          <w:color w:val="auto"/>
          <w:rtl/>
        </w:rPr>
      </w:pPr>
      <w:r w:rsidRPr="00E44779">
        <w:rPr>
          <w:rFonts w:hint="cs"/>
          <w:color w:val="auto"/>
          <w:rtl/>
        </w:rPr>
        <w:t>و</w:t>
      </w:r>
      <w:r w:rsidRPr="00E44779">
        <w:rPr>
          <w:color w:val="auto"/>
          <w:rtl/>
        </w:rPr>
        <w:t>عن عبدالله</w:t>
      </w:r>
      <w:r w:rsidRPr="00E44779">
        <w:rPr>
          <w:rFonts w:hint="cs"/>
          <w:color w:val="auto"/>
          <w:rtl/>
        </w:rPr>
        <w:t xml:space="preserve"> بن مسعود </w:t>
      </w:r>
      <w:r w:rsidR="00217237" w:rsidRPr="00E44779">
        <w:rPr>
          <w:rFonts w:hint="cs"/>
          <w:color w:val="auto"/>
        </w:rPr>
        <w:sym w:font="AGA Arabesque" w:char="F074"/>
      </w:r>
      <w:r w:rsidRPr="00E44779">
        <w:rPr>
          <w:color w:val="auto"/>
          <w:rtl/>
        </w:rPr>
        <w:t xml:space="preserve"> قال: قال رسول الله </w:t>
      </w:r>
      <w:r w:rsidR="00217237" w:rsidRPr="00E44779">
        <w:rPr>
          <w:color w:val="auto"/>
        </w:rPr>
        <w:sym w:font="AGA Arabesque" w:char="F072"/>
      </w:r>
      <w:r w:rsidRPr="00E44779">
        <w:rPr>
          <w:color w:val="auto"/>
          <w:rtl/>
        </w:rPr>
        <w:t xml:space="preserve">: </w:t>
      </w:r>
      <w:r w:rsidR="00217237" w:rsidRPr="00E44779">
        <w:rPr>
          <w:rFonts w:ascii="Traditional Arabic" w:hAnsi="Traditional Arabic"/>
          <w:b/>
          <w:bCs/>
          <w:color w:val="auto"/>
          <w:rtl/>
          <w:lang w:val="x-none"/>
        </w:rPr>
        <w:t>«</w:t>
      </w:r>
      <w:r w:rsidR="00217237" w:rsidRPr="00E44779">
        <w:rPr>
          <w:rFonts w:hint="cs"/>
          <w:b/>
          <w:bCs/>
          <w:color w:val="auto"/>
          <w:rtl/>
        </w:rPr>
        <w:t xml:space="preserve"> </w:t>
      </w:r>
      <w:r w:rsidR="003A3235" w:rsidRPr="00E44779">
        <w:rPr>
          <w:b/>
          <w:bCs/>
          <w:color w:val="auto"/>
          <w:rtl/>
        </w:rPr>
        <w:t>لا يحل دم امرئ مسلم، يشهد أن لا إله إلا الله وأني رسول الله، إلا بإحدى ثلاث: النفس بالنفس، والثيب الزاني، والمارق من الدين التارك للجماعة</w:t>
      </w:r>
      <w:r w:rsidR="003A3235" w:rsidRPr="00E44779">
        <w:rPr>
          <w:b/>
          <w:bCs/>
          <w:color w:val="auto"/>
          <w:rtl/>
        </w:rPr>
        <w:fldChar w:fldCharType="begin"/>
      </w:r>
      <w:r w:rsidR="003A3235" w:rsidRPr="00E44779">
        <w:rPr>
          <w:color w:val="auto"/>
        </w:rPr>
        <w:instrText xml:space="preserve"> XE "</w:instrText>
      </w:r>
      <w:r w:rsidR="003A3235" w:rsidRPr="00E44779">
        <w:rPr>
          <w:rFonts w:hint="eastAsia"/>
          <w:color w:val="auto"/>
          <w:rtl/>
        </w:rPr>
        <w:instrText>فهرس</w:instrText>
      </w:r>
      <w:r w:rsidR="003A3235" w:rsidRPr="00E44779">
        <w:rPr>
          <w:color w:val="auto"/>
          <w:rtl/>
        </w:rPr>
        <w:instrText xml:space="preserve"> </w:instrText>
      </w:r>
      <w:r w:rsidR="003A3235" w:rsidRPr="00E44779">
        <w:rPr>
          <w:rFonts w:hint="eastAsia"/>
          <w:color w:val="auto"/>
          <w:rtl/>
        </w:rPr>
        <w:instrText>الحديث</w:instrText>
      </w:r>
      <w:r w:rsidR="003A3235" w:rsidRPr="00E44779">
        <w:rPr>
          <w:color w:val="auto"/>
          <w:rtl/>
        </w:rPr>
        <w:instrText>:</w:instrText>
      </w:r>
      <w:r w:rsidR="003A3235" w:rsidRPr="00E44779">
        <w:rPr>
          <w:rFonts w:hint="eastAsia"/>
          <w:color w:val="auto"/>
          <w:rtl/>
        </w:rPr>
        <w:instrText>لا</w:instrText>
      </w:r>
      <w:r w:rsidR="003A3235" w:rsidRPr="00E44779">
        <w:rPr>
          <w:color w:val="auto"/>
          <w:rtl/>
        </w:rPr>
        <w:instrText xml:space="preserve"> </w:instrText>
      </w:r>
      <w:r w:rsidR="003A3235" w:rsidRPr="00E44779">
        <w:rPr>
          <w:rFonts w:hint="eastAsia"/>
          <w:color w:val="auto"/>
          <w:rtl/>
        </w:rPr>
        <w:instrText>يحل</w:instrText>
      </w:r>
      <w:r w:rsidR="003A3235" w:rsidRPr="00E44779">
        <w:rPr>
          <w:color w:val="auto"/>
          <w:rtl/>
        </w:rPr>
        <w:instrText xml:space="preserve"> </w:instrText>
      </w:r>
      <w:r w:rsidR="003A3235" w:rsidRPr="00E44779">
        <w:rPr>
          <w:rFonts w:hint="eastAsia"/>
          <w:color w:val="auto"/>
          <w:rtl/>
        </w:rPr>
        <w:instrText>دم</w:instrText>
      </w:r>
      <w:r w:rsidR="003A3235" w:rsidRPr="00E44779">
        <w:rPr>
          <w:color w:val="auto"/>
          <w:rtl/>
        </w:rPr>
        <w:instrText xml:space="preserve"> </w:instrText>
      </w:r>
      <w:r w:rsidR="003A3235" w:rsidRPr="00E44779">
        <w:rPr>
          <w:rFonts w:hint="eastAsia"/>
          <w:color w:val="auto"/>
          <w:rtl/>
        </w:rPr>
        <w:instrText>امرئ</w:instrText>
      </w:r>
      <w:r w:rsidR="003A3235" w:rsidRPr="00E44779">
        <w:rPr>
          <w:color w:val="auto"/>
          <w:rtl/>
        </w:rPr>
        <w:instrText xml:space="preserve"> </w:instrText>
      </w:r>
      <w:r w:rsidR="003A3235" w:rsidRPr="00E44779">
        <w:rPr>
          <w:rFonts w:hint="eastAsia"/>
          <w:color w:val="auto"/>
          <w:rtl/>
        </w:rPr>
        <w:instrText>مسلم،</w:instrText>
      </w:r>
      <w:r w:rsidR="003A3235" w:rsidRPr="00E44779">
        <w:rPr>
          <w:color w:val="auto"/>
          <w:rtl/>
        </w:rPr>
        <w:instrText xml:space="preserve"> </w:instrText>
      </w:r>
      <w:r w:rsidR="003A3235" w:rsidRPr="00E44779">
        <w:rPr>
          <w:rFonts w:hint="eastAsia"/>
          <w:color w:val="auto"/>
          <w:rtl/>
        </w:rPr>
        <w:instrText>يشهد</w:instrText>
      </w:r>
      <w:r w:rsidR="003A3235" w:rsidRPr="00E44779">
        <w:rPr>
          <w:color w:val="auto"/>
          <w:rtl/>
        </w:rPr>
        <w:instrText xml:space="preserve"> </w:instrText>
      </w:r>
      <w:r w:rsidR="003A3235" w:rsidRPr="00E44779">
        <w:rPr>
          <w:rFonts w:hint="eastAsia"/>
          <w:color w:val="auto"/>
          <w:rtl/>
        </w:rPr>
        <w:instrText>أن</w:instrText>
      </w:r>
      <w:r w:rsidR="003A3235" w:rsidRPr="00E44779">
        <w:rPr>
          <w:color w:val="auto"/>
          <w:rtl/>
        </w:rPr>
        <w:instrText xml:space="preserve"> </w:instrText>
      </w:r>
      <w:r w:rsidR="003A3235" w:rsidRPr="00E44779">
        <w:rPr>
          <w:rFonts w:hint="eastAsia"/>
          <w:color w:val="auto"/>
          <w:rtl/>
        </w:rPr>
        <w:instrText>لا</w:instrText>
      </w:r>
      <w:r w:rsidR="003A3235" w:rsidRPr="00E44779">
        <w:rPr>
          <w:color w:val="auto"/>
          <w:rtl/>
        </w:rPr>
        <w:instrText xml:space="preserve"> </w:instrText>
      </w:r>
      <w:r w:rsidR="003A3235" w:rsidRPr="00E44779">
        <w:rPr>
          <w:rFonts w:hint="eastAsia"/>
          <w:color w:val="auto"/>
          <w:rtl/>
        </w:rPr>
        <w:instrText>إله</w:instrText>
      </w:r>
      <w:r w:rsidR="003A3235" w:rsidRPr="00E44779">
        <w:rPr>
          <w:color w:val="auto"/>
          <w:rtl/>
        </w:rPr>
        <w:instrText xml:space="preserve"> </w:instrText>
      </w:r>
      <w:r w:rsidR="003A3235" w:rsidRPr="00E44779">
        <w:rPr>
          <w:rFonts w:hint="eastAsia"/>
          <w:color w:val="auto"/>
          <w:rtl/>
        </w:rPr>
        <w:instrText>إلا</w:instrText>
      </w:r>
      <w:r w:rsidR="003A3235" w:rsidRPr="00E44779">
        <w:rPr>
          <w:color w:val="auto"/>
          <w:rtl/>
        </w:rPr>
        <w:instrText xml:space="preserve"> </w:instrText>
      </w:r>
      <w:r w:rsidR="003A3235" w:rsidRPr="00E44779">
        <w:rPr>
          <w:rFonts w:hint="eastAsia"/>
          <w:color w:val="auto"/>
          <w:rtl/>
        </w:rPr>
        <w:instrText>الله</w:instrText>
      </w:r>
      <w:r w:rsidR="003A3235" w:rsidRPr="00E44779">
        <w:rPr>
          <w:color w:val="auto"/>
          <w:rtl/>
        </w:rPr>
        <w:instrText xml:space="preserve"> </w:instrText>
      </w:r>
      <w:r w:rsidR="003A3235" w:rsidRPr="00E44779">
        <w:rPr>
          <w:rFonts w:hint="eastAsia"/>
          <w:color w:val="auto"/>
          <w:rtl/>
        </w:rPr>
        <w:instrText>وأني</w:instrText>
      </w:r>
      <w:r w:rsidR="003A3235" w:rsidRPr="00E44779">
        <w:rPr>
          <w:color w:val="auto"/>
          <w:rtl/>
        </w:rPr>
        <w:instrText xml:space="preserve"> </w:instrText>
      </w:r>
      <w:r w:rsidR="003A3235" w:rsidRPr="00E44779">
        <w:rPr>
          <w:rFonts w:hint="eastAsia"/>
          <w:color w:val="auto"/>
          <w:rtl/>
        </w:rPr>
        <w:instrText>رسول</w:instrText>
      </w:r>
      <w:r w:rsidR="003A3235" w:rsidRPr="00E44779">
        <w:rPr>
          <w:color w:val="auto"/>
          <w:rtl/>
        </w:rPr>
        <w:instrText xml:space="preserve"> </w:instrText>
      </w:r>
      <w:r w:rsidR="003A3235" w:rsidRPr="00E44779">
        <w:rPr>
          <w:rFonts w:hint="eastAsia"/>
          <w:color w:val="auto"/>
          <w:rtl/>
        </w:rPr>
        <w:instrText>الله،</w:instrText>
      </w:r>
      <w:r w:rsidR="003A3235" w:rsidRPr="00E44779">
        <w:rPr>
          <w:color w:val="auto"/>
          <w:rtl/>
        </w:rPr>
        <w:instrText xml:space="preserve"> </w:instrText>
      </w:r>
      <w:r w:rsidR="003A3235" w:rsidRPr="00E44779">
        <w:rPr>
          <w:rFonts w:hint="eastAsia"/>
          <w:color w:val="auto"/>
          <w:rtl/>
        </w:rPr>
        <w:instrText>إلا</w:instrText>
      </w:r>
      <w:r w:rsidR="003A3235" w:rsidRPr="00E44779">
        <w:rPr>
          <w:color w:val="auto"/>
          <w:rtl/>
        </w:rPr>
        <w:instrText xml:space="preserve"> </w:instrText>
      </w:r>
      <w:r w:rsidR="003A3235" w:rsidRPr="00E44779">
        <w:rPr>
          <w:rFonts w:hint="eastAsia"/>
          <w:color w:val="auto"/>
          <w:rtl/>
        </w:rPr>
        <w:instrText>بإحدى</w:instrText>
      </w:r>
      <w:r w:rsidR="003A3235" w:rsidRPr="00E44779">
        <w:rPr>
          <w:color w:val="auto"/>
          <w:rtl/>
        </w:rPr>
        <w:instrText xml:space="preserve"> </w:instrText>
      </w:r>
      <w:r w:rsidR="003A3235" w:rsidRPr="00E44779">
        <w:rPr>
          <w:rFonts w:hint="eastAsia"/>
          <w:color w:val="auto"/>
          <w:rtl/>
        </w:rPr>
        <w:instrText>ثلاث</w:instrText>
      </w:r>
      <w:r w:rsidR="003A3235" w:rsidRPr="00E44779">
        <w:rPr>
          <w:color w:val="auto"/>
          <w:rtl/>
        </w:rPr>
        <w:instrText xml:space="preserve">: </w:instrText>
      </w:r>
      <w:r w:rsidR="003A3235" w:rsidRPr="00E44779">
        <w:rPr>
          <w:rFonts w:hint="eastAsia"/>
          <w:color w:val="auto"/>
          <w:rtl/>
        </w:rPr>
        <w:instrText>النفس</w:instrText>
      </w:r>
      <w:r w:rsidR="003A3235" w:rsidRPr="00E44779">
        <w:rPr>
          <w:color w:val="auto"/>
          <w:rtl/>
        </w:rPr>
        <w:instrText xml:space="preserve"> </w:instrText>
      </w:r>
      <w:r w:rsidR="003A3235" w:rsidRPr="00E44779">
        <w:rPr>
          <w:rFonts w:hint="eastAsia"/>
          <w:color w:val="auto"/>
          <w:rtl/>
        </w:rPr>
        <w:instrText>بالنفس،</w:instrText>
      </w:r>
      <w:r w:rsidR="003A3235" w:rsidRPr="00E44779">
        <w:rPr>
          <w:color w:val="auto"/>
          <w:rtl/>
        </w:rPr>
        <w:instrText xml:space="preserve"> </w:instrText>
      </w:r>
      <w:r w:rsidR="003A3235" w:rsidRPr="00E44779">
        <w:rPr>
          <w:rFonts w:hint="eastAsia"/>
          <w:color w:val="auto"/>
          <w:rtl/>
        </w:rPr>
        <w:instrText>والثيب</w:instrText>
      </w:r>
      <w:r w:rsidR="003A3235" w:rsidRPr="00E44779">
        <w:rPr>
          <w:color w:val="auto"/>
          <w:rtl/>
        </w:rPr>
        <w:instrText xml:space="preserve"> </w:instrText>
      </w:r>
      <w:r w:rsidR="003A3235" w:rsidRPr="00E44779">
        <w:rPr>
          <w:rFonts w:hint="eastAsia"/>
          <w:color w:val="auto"/>
          <w:rtl/>
        </w:rPr>
        <w:instrText>الزاني،</w:instrText>
      </w:r>
      <w:r w:rsidR="003A3235" w:rsidRPr="00E44779">
        <w:rPr>
          <w:color w:val="auto"/>
          <w:rtl/>
        </w:rPr>
        <w:instrText xml:space="preserve"> </w:instrText>
      </w:r>
      <w:r w:rsidR="003A3235" w:rsidRPr="00E44779">
        <w:rPr>
          <w:rFonts w:hint="eastAsia"/>
          <w:color w:val="auto"/>
          <w:rtl/>
        </w:rPr>
        <w:instrText>والمارق</w:instrText>
      </w:r>
      <w:r w:rsidR="003A3235" w:rsidRPr="00E44779">
        <w:rPr>
          <w:color w:val="auto"/>
          <w:rtl/>
        </w:rPr>
        <w:instrText xml:space="preserve"> </w:instrText>
      </w:r>
      <w:r w:rsidR="003A3235" w:rsidRPr="00E44779">
        <w:rPr>
          <w:rFonts w:hint="eastAsia"/>
          <w:color w:val="auto"/>
          <w:rtl/>
        </w:rPr>
        <w:instrText>من</w:instrText>
      </w:r>
      <w:r w:rsidR="003A3235" w:rsidRPr="00E44779">
        <w:rPr>
          <w:color w:val="auto"/>
          <w:rtl/>
        </w:rPr>
        <w:instrText xml:space="preserve"> </w:instrText>
      </w:r>
      <w:r w:rsidR="003A3235" w:rsidRPr="00E44779">
        <w:rPr>
          <w:rFonts w:hint="eastAsia"/>
          <w:color w:val="auto"/>
          <w:rtl/>
        </w:rPr>
        <w:instrText>الدين</w:instrText>
      </w:r>
      <w:r w:rsidR="003A3235" w:rsidRPr="00E44779">
        <w:rPr>
          <w:color w:val="auto"/>
          <w:rtl/>
        </w:rPr>
        <w:instrText xml:space="preserve"> </w:instrText>
      </w:r>
      <w:r w:rsidR="003A3235" w:rsidRPr="00E44779">
        <w:rPr>
          <w:rFonts w:hint="eastAsia"/>
          <w:color w:val="auto"/>
          <w:rtl/>
        </w:rPr>
        <w:instrText>التارك</w:instrText>
      </w:r>
      <w:r w:rsidR="003A3235" w:rsidRPr="00E44779">
        <w:rPr>
          <w:color w:val="auto"/>
          <w:rtl/>
        </w:rPr>
        <w:instrText xml:space="preserve"> </w:instrText>
      </w:r>
      <w:r w:rsidR="003A3235" w:rsidRPr="00E44779">
        <w:rPr>
          <w:rFonts w:hint="eastAsia"/>
          <w:color w:val="auto"/>
          <w:rtl/>
        </w:rPr>
        <w:instrText>للجماعة</w:instrText>
      </w:r>
      <w:r w:rsidR="003A3235" w:rsidRPr="00E44779">
        <w:rPr>
          <w:color w:val="auto"/>
        </w:rPr>
        <w:instrText xml:space="preserve">" </w:instrText>
      </w:r>
      <w:r w:rsidR="003A3235" w:rsidRPr="00E44779">
        <w:rPr>
          <w:b/>
          <w:bCs/>
          <w:color w:val="auto"/>
          <w:rtl/>
        </w:rPr>
        <w:fldChar w:fldCharType="end"/>
      </w:r>
      <w:r w:rsidR="00217237" w:rsidRPr="00E44779">
        <w:rPr>
          <w:rFonts w:hint="cs"/>
          <w:color w:val="auto"/>
          <w:rtl/>
        </w:rPr>
        <w:t xml:space="preserve"> </w:t>
      </w:r>
      <w:r w:rsidR="00217237"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597"/>
      </w:r>
      <w:r w:rsidRPr="00E44779">
        <w:rPr>
          <w:rStyle w:val="af2"/>
          <w:color w:val="auto"/>
          <w:rtl/>
        </w:rPr>
        <w:t>)</w:t>
      </w:r>
      <w:r w:rsidR="00217237" w:rsidRPr="00E44779">
        <w:rPr>
          <w:rFonts w:hint="cs"/>
          <w:color w:val="auto"/>
          <w:rtl/>
        </w:rPr>
        <w:t>.</w:t>
      </w:r>
    </w:p>
    <w:p w:rsidR="002F75F6" w:rsidRPr="00E44779" w:rsidRDefault="002F75F6" w:rsidP="00217237">
      <w:pPr>
        <w:spacing w:after="120" w:line="216" w:lineRule="auto"/>
        <w:ind w:firstLine="470"/>
        <w:rPr>
          <w:color w:val="auto"/>
          <w:rtl/>
        </w:rPr>
      </w:pPr>
      <w:r w:rsidRPr="00E44779">
        <w:rPr>
          <w:color w:val="auto"/>
          <w:rtl/>
        </w:rPr>
        <w:t xml:space="preserve">وعن معاذ بن جبل </w:t>
      </w:r>
      <w:r w:rsidR="00217237" w:rsidRPr="00E44779">
        <w:rPr>
          <w:color w:val="auto"/>
        </w:rPr>
        <w:sym w:font="AGA Arabesque" w:char="F074"/>
      </w:r>
      <w:r w:rsidRPr="00E44779">
        <w:rPr>
          <w:color w:val="auto"/>
          <w:rtl/>
        </w:rPr>
        <w:t xml:space="preserve"> في رجل أسلم ثم تهود</w:t>
      </w:r>
      <w:r w:rsidR="00217237" w:rsidRPr="00E44779">
        <w:rPr>
          <w:rFonts w:hint="cs"/>
          <w:color w:val="auto"/>
          <w:rtl/>
        </w:rPr>
        <w:t>:</w:t>
      </w:r>
      <w:r w:rsidRPr="00E44779">
        <w:rPr>
          <w:color w:val="auto"/>
          <w:rtl/>
        </w:rPr>
        <w:t xml:space="preserve"> </w:t>
      </w:r>
      <w:r w:rsidR="00217237" w:rsidRPr="00E44779">
        <w:rPr>
          <w:rFonts w:hint="cs"/>
          <w:color w:val="auto"/>
          <w:rtl/>
        </w:rPr>
        <w:t>((</w:t>
      </w:r>
      <w:r w:rsidR="003A3235" w:rsidRPr="00E44779">
        <w:rPr>
          <w:color w:val="auto"/>
          <w:rtl/>
        </w:rPr>
        <w:t>لا أجلس حتى يقتل، قضاء الله ورسوله</w:t>
      </w:r>
      <w:r w:rsidR="00217237" w:rsidRPr="00E44779">
        <w:rPr>
          <w:rFonts w:hint="cs"/>
          <w:color w:val="auto"/>
          <w:rtl/>
        </w:rPr>
        <w:t>))</w:t>
      </w:r>
      <w:r w:rsidR="003A3235" w:rsidRPr="00E44779">
        <w:rPr>
          <w:color w:val="auto"/>
          <w:rtl/>
        </w:rPr>
        <w:fldChar w:fldCharType="begin"/>
      </w:r>
      <w:r w:rsidR="003A3235" w:rsidRPr="00E44779">
        <w:rPr>
          <w:color w:val="auto"/>
        </w:rPr>
        <w:instrText xml:space="preserve"> XE "</w:instrText>
      </w:r>
      <w:r w:rsidR="003A3235" w:rsidRPr="00E44779">
        <w:rPr>
          <w:rFonts w:hint="eastAsia"/>
          <w:color w:val="auto"/>
          <w:rtl/>
        </w:rPr>
        <w:instrText>فهرس</w:instrText>
      </w:r>
      <w:r w:rsidR="003A3235" w:rsidRPr="00E44779">
        <w:rPr>
          <w:color w:val="auto"/>
          <w:rtl/>
        </w:rPr>
        <w:instrText xml:space="preserve"> </w:instrText>
      </w:r>
      <w:r w:rsidR="003A3235" w:rsidRPr="00E44779">
        <w:rPr>
          <w:rFonts w:hint="eastAsia"/>
          <w:color w:val="auto"/>
          <w:rtl/>
        </w:rPr>
        <w:instrText>الآثار</w:instrText>
      </w:r>
      <w:r w:rsidR="003A3235" w:rsidRPr="00E44779">
        <w:rPr>
          <w:color w:val="auto"/>
          <w:rtl/>
        </w:rPr>
        <w:instrText>:</w:instrText>
      </w:r>
      <w:r w:rsidR="003A3235" w:rsidRPr="00E44779">
        <w:rPr>
          <w:rFonts w:hint="eastAsia"/>
          <w:color w:val="auto"/>
          <w:rtl/>
        </w:rPr>
        <w:instrText>لا</w:instrText>
      </w:r>
      <w:r w:rsidR="003A3235" w:rsidRPr="00E44779">
        <w:rPr>
          <w:color w:val="auto"/>
          <w:rtl/>
        </w:rPr>
        <w:instrText xml:space="preserve"> </w:instrText>
      </w:r>
      <w:r w:rsidR="003A3235" w:rsidRPr="00E44779">
        <w:rPr>
          <w:rFonts w:hint="eastAsia"/>
          <w:color w:val="auto"/>
          <w:rtl/>
        </w:rPr>
        <w:instrText>أجلس</w:instrText>
      </w:r>
      <w:r w:rsidR="003A3235" w:rsidRPr="00E44779">
        <w:rPr>
          <w:color w:val="auto"/>
          <w:rtl/>
        </w:rPr>
        <w:instrText xml:space="preserve"> </w:instrText>
      </w:r>
      <w:r w:rsidR="003A3235" w:rsidRPr="00E44779">
        <w:rPr>
          <w:rFonts w:hint="eastAsia"/>
          <w:color w:val="auto"/>
          <w:rtl/>
        </w:rPr>
        <w:instrText>حتى</w:instrText>
      </w:r>
      <w:r w:rsidR="003A3235" w:rsidRPr="00E44779">
        <w:rPr>
          <w:color w:val="auto"/>
          <w:rtl/>
        </w:rPr>
        <w:instrText xml:space="preserve"> </w:instrText>
      </w:r>
      <w:r w:rsidR="003A3235" w:rsidRPr="00E44779">
        <w:rPr>
          <w:rFonts w:hint="eastAsia"/>
          <w:color w:val="auto"/>
          <w:rtl/>
        </w:rPr>
        <w:instrText>يقتل،</w:instrText>
      </w:r>
      <w:r w:rsidR="003A3235" w:rsidRPr="00E44779">
        <w:rPr>
          <w:color w:val="auto"/>
          <w:rtl/>
        </w:rPr>
        <w:instrText xml:space="preserve"> </w:instrText>
      </w:r>
      <w:r w:rsidR="003A3235" w:rsidRPr="00E44779">
        <w:rPr>
          <w:rFonts w:hint="eastAsia"/>
          <w:color w:val="auto"/>
          <w:rtl/>
        </w:rPr>
        <w:instrText>قضاء</w:instrText>
      </w:r>
      <w:r w:rsidR="003A3235" w:rsidRPr="00E44779">
        <w:rPr>
          <w:color w:val="auto"/>
          <w:rtl/>
        </w:rPr>
        <w:instrText xml:space="preserve"> </w:instrText>
      </w:r>
      <w:r w:rsidR="003A3235" w:rsidRPr="00E44779">
        <w:rPr>
          <w:rFonts w:hint="eastAsia"/>
          <w:color w:val="auto"/>
          <w:rtl/>
        </w:rPr>
        <w:instrText>الله</w:instrText>
      </w:r>
      <w:r w:rsidR="003A3235" w:rsidRPr="00E44779">
        <w:rPr>
          <w:color w:val="auto"/>
          <w:rtl/>
        </w:rPr>
        <w:instrText xml:space="preserve"> </w:instrText>
      </w:r>
      <w:r w:rsidR="003A3235" w:rsidRPr="00E44779">
        <w:rPr>
          <w:rFonts w:hint="eastAsia"/>
          <w:color w:val="auto"/>
          <w:rtl/>
        </w:rPr>
        <w:instrText>ورسوله</w:instrText>
      </w:r>
      <w:r w:rsidR="003A3235" w:rsidRPr="00E44779">
        <w:rPr>
          <w:rFonts w:hint="cs"/>
          <w:color w:val="auto"/>
          <w:rtl/>
        </w:rPr>
        <w:instrText xml:space="preserve"> </w:instrText>
      </w:r>
      <w:r w:rsidR="003A3235" w:rsidRPr="00E44779">
        <w:rPr>
          <w:color w:val="auto"/>
          <w:rtl/>
        </w:rPr>
        <w:instrText xml:space="preserve">معاذ بن جبل </w:instrText>
      </w:r>
      <w:r w:rsidR="003A3235" w:rsidRPr="00E44779">
        <w:rPr>
          <w:color w:val="auto"/>
        </w:rPr>
        <w:instrText xml:space="preserve">" </w:instrText>
      </w:r>
      <w:r w:rsidR="003A3235" w:rsidRPr="00E44779">
        <w:rPr>
          <w:color w:val="auto"/>
          <w:rtl/>
        </w:rPr>
        <w:fldChar w:fldCharType="end"/>
      </w:r>
      <w:r w:rsidRPr="00E44779">
        <w:rPr>
          <w:color w:val="auto"/>
          <w:rtl/>
        </w:rPr>
        <w:t>، فأ</w:t>
      </w:r>
      <w:r w:rsidRPr="00E44779">
        <w:rPr>
          <w:rFonts w:hint="cs"/>
          <w:color w:val="auto"/>
          <w:rtl/>
        </w:rPr>
        <w:t>ُ</w:t>
      </w:r>
      <w:r w:rsidRPr="00E44779">
        <w:rPr>
          <w:color w:val="auto"/>
          <w:rtl/>
        </w:rPr>
        <w:t>مر به فقتل</w:t>
      </w:r>
      <w:r w:rsidRPr="00E44779">
        <w:rPr>
          <w:rStyle w:val="af2"/>
          <w:color w:val="auto"/>
          <w:rtl/>
        </w:rPr>
        <w:t>(</w:t>
      </w:r>
      <w:r w:rsidRPr="00E44779">
        <w:rPr>
          <w:rStyle w:val="af2"/>
          <w:color w:val="auto"/>
          <w:rtl/>
        </w:rPr>
        <w:footnoteReference w:id="1598"/>
      </w:r>
      <w:r w:rsidRPr="00E44779">
        <w:rPr>
          <w:rStyle w:val="af2"/>
          <w:color w:val="auto"/>
          <w:rtl/>
        </w:rPr>
        <w:t>)</w:t>
      </w:r>
      <w:r w:rsidR="00217237" w:rsidRPr="00E44779">
        <w:rPr>
          <w:rFonts w:hint="cs"/>
          <w:color w:val="auto"/>
          <w:rtl/>
        </w:rPr>
        <w:t>.</w:t>
      </w:r>
    </w:p>
    <w:p w:rsidR="002F75F6" w:rsidRPr="00E44779" w:rsidRDefault="002F75F6" w:rsidP="0021723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 على المسألة:</w:t>
      </w:r>
    </w:p>
    <w:p w:rsidR="002F75F6" w:rsidRPr="00E44779" w:rsidRDefault="002F75F6" w:rsidP="00217237">
      <w:pPr>
        <w:spacing w:after="120" w:line="216" w:lineRule="auto"/>
        <w:ind w:firstLine="470"/>
        <w:rPr>
          <w:color w:val="auto"/>
          <w:rtl/>
        </w:rPr>
      </w:pPr>
      <w:r w:rsidRPr="00E44779">
        <w:rPr>
          <w:rFonts w:hint="cs"/>
          <w:color w:val="auto"/>
          <w:rtl/>
        </w:rPr>
        <w:t>قال ابن المنذر: اجمع أهل العلم بأن العبد إذا ارتد فاستتيب فلم يتب قتل ولا أحفظ فيه خلافاً</w:t>
      </w:r>
      <w:r w:rsidRPr="00E44779">
        <w:rPr>
          <w:rStyle w:val="af2"/>
          <w:color w:val="auto"/>
          <w:rtl/>
        </w:rPr>
        <w:t>(</w:t>
      </w:r>
      <w:r w:rsidRPr="00E44779">
        <w:rPr>
          <w:rStyle w:val="af2"/>
          <w:color w:val="auto"/>
          <w:rtl/>
        </w:rPr>
        <w:footnoteReference w:id="1599"/>
      </w:r>
      <w:r w:rsidRPr="00E44779">
        <w:rPr>
          <w:rStyle w:val="af2"/>
          <w:color w:val="auto"/>
          <w:rtl/>
        </w:rPr>
        <w:t>)</w:t>
      </w:r>
      <w:r w:rsidR="00217237" w:rsidRPr="00E44779">
        <w:rPr>
          <w:rFonts w:hint="cs"/>
          <w:color w:val="auto"/>
          <w:rtl/>
        </w:rPr>
        <w:t>.</w:t>
      </w:r>
    </w:p>
    <w:p w:rsidR="002F75F6" w:rsidRPr="00E44779" w:rsidRDefault="002F75F6" w:rsidP="00217237">
      <w:pPr>
        <w:spacing w:after="120"/>
        <w:ind w:firstLine="470"/>
        <w:rPr>
          <w:color w:val="auto"/>
          <w:rtl/>
        </w:rPr>
      </w:pPr>
      <w:r w:rsidRPr="00E44779">
        <w:rPr>
          <w:rFonts w:hint="cs"/>
          <w:color w:val="auto"/>
          <w:rtl/>
        </w:rPr>
        <w:lastRenderedPageBreak/>
        <w:t xml:space="preserve">وقال الحافظ </w:t>
      </w:r>
      <w:r w:rsidR="00217237" w:rsidRPr="00E44779">
        <w:rPr>
          <w:rFonts w:hint="cs"/>
          <w:color w:val="auto"/>
          <w:rtl/>
        </w:rPr>
        <w:t>ا</w:t>
      </w:r>
      <w:r w:rsidRPr="00E44779">
        <w:rPr>
          <w:rFonts w:hint="cs"/>
          <w:color w:val="auto"/>
          <w:rtl/>
        </w:rPr>
        <w:t xml:space="preserve">بن عبد البر: </w:t>
      </w:r>
      <w:r w:rsidR="00217237" w:rsidRPr="00E44779">
        <w:rPr>
          <w:rFonts w:hint="cs"/>
          <w:color w:val="auto"/>
          <w:rtl/>
        </w:rPr>
        <w:t>(</w:t>
      </w:r>
      <w:r w:rsidRPr="00E44779">
        <w:rPr>
          <w:color w:val="auto"/>
          <w:rtl/>
        </w:rPr>
        <w:t>من ارتد عن دينه حل دمه وضربت عنقه والأمة مجتمعة على ذلك</w:t>
      </w:r>
      <w:r w:rsidRPr="00E44779">
        <w:rPr>
          <w:rFonts w:hint="cs"/>
          <w:color w:val="auto"/>
          <w:rtl/>
        </w:rPr>
        <w:t xml:space="preserve">. وقال أيضاً: </w:t>
      </w:r>
      <w:r w:rsidRPr="00E44779">
        <w:rPr>
          <w:color w:val="auto"/>
          <w:rtl/>
        </w:rPr>
        <w:t xml:space="preserve">فالقتل بالردة على ما ذكرنا لا خلاف بين المسلمين فيه ولا اختلفت الرواية والسنة عن النبي </w:t>
      </w:r>
      <w:r w:rsidR="00217237" w:rsidRPr="00E44779">
        <w:rPr>
          <w:color w:val="auto"/>
        </w:rPr>
        <w:sym w:font="AGA Arabesque" w:char="F072"/>
      </w:r>
      <w:r w:rsidR="00217237" w:rsidRPr="00E44779">
        <w:rPr>
          <w:rFonts w:hint="cs"/>
          <w:color w:val="auto"/>
          <w:rtl/>
        </w:rPr>
        <w:t>)</w:t>
      </w:r>
      <w:r w:rsidRPr="00E44779">
        <w:rPr>
          <w:rStyle w:val="af2"/>
          <w:color w:val="auto"/>
          <w:rtl/>
        </w:rPr>
        <w:t>(</w:t>
      </w:r>
      <w:r w:rsidRPr="00E44779">
        <w:rPr>
          <w:rStyle w:val="af2"/>
          <w:color w:val="auto"/>
          <w:rtl/>
        </w:rPr>
        <w:footnoteReference w:id="1600"/>
      </w:r>
      <w:r w:rsidRPr="00E44779">
        <w:rPr>
          <w:rStyle w:val="af2"/>
          <w:color w:val="auto"/>
          <w:rtl/>
        </w:rPr>
        <w:t>)</w:t>
      </w:r>
      <w:r w:rsidR="00217237"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الوزير بن هبيرة: </w:t>
      </w:r>
      <w:r w:rsidR="00217237" w:rsidRPr="00E44779">
        <w:rPr>
          <w:rFonts w:hint="cs"/>
          <w:color w:val="auto"/>
          <w:rtl/>
        </w:rPr>
        <w:t>(</w:t>
      </w:r>
      <w:r w:rsidRPr="00E44779">
        <w:rPr>
          <w:rFonts w:hint="cs"/>
          <w:color w:val="auto"/>
          <w:rtl/>
        </w:rPr>
        <w:t>اتفقوا على أن المرتد عن الإسلام يجب قتله</w:t>
      </w:r>
      <w:r w:rsidR="00217237" w:rsidRPr="00E44779">
        <w:rPr>
          <w:rFonts w:hint="cs"/>
          <w:color w:val="auto"/>
          <w:rtl/>
        </w:rPr>
        <w:t>)</w:t>
      </w:r>
      <w:r w:rsidRPr="00E44779">
        <w:rPr>
          <w:rStyle w:val="af2"/>
          <w:color w:val="auto"/>
          <w:rtl/>
        </w:rPr>
        <w:t>(</w:t>
      </w:r>
      <w:r w:rsidRPr="00E44779">
        <w:rPr>
          <w:rStyle w:val="af2"/>
          <w:color w:val="auto"/>
          <w:rtl/>
        </w:rPr>
        <w:footnoteReference w:id="1601"/>
      </w:r>
      <w:r w:rsidRPr="00E44779">
        <w:rPr>
          <w:rStyle w:val="af2"/>
          <w:color w:val="auto"/>
          <w:rtl/>
        </w:rPr>
        <w:t>)</w:t>
      </w:r>
      <w:r w:rsidR="00217237"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وقال ابن قدامة المقدسي: </w:t>
      </w:r>
      <w:r w:rsidR="00217237" w:rsidRPr="00E44779">
        <w:rPr>
          <w:rFonts w:hint="cs"/>
          <w:color w:val="auto"/>
          <w:rtl/>
        </w:rPr>
        <w:t>(</w:t>
      </w:r>
      <w:r w:rsidRPr="00E44779">
        <w:rPr>
          <w:color w:val="auto"/>
          <w:rtl/>
        </w:rPr>
        <w:t>أجمع أهل العلم على وجوب قتل المرتد</w:t>
      </w:r>
      <w:r w:rsidR="00217237" w:rsidRPr="00E44779">
        <w:rPr>
          <w:rFonts w:hint="cs"/>
          <w:color w:val="auto"/>
          <w:rtl/>
        </w:rPr>
        <w:t>)</w:t>
      </w:r>
      <w:r w:rsidRPr="00E44779">
        <w:rPr>
          <w:rStyle w:val="af2"/>
          <w:color w:val="auto"/>
          <w:rtl/>
        </w:rPr>
        <w:t>(</w:t>
      </w:r>
      <w:r w:rsidRPr="00E44779">
        <w:rPr>
          <w:rStyle w:val="af2"/>
          <w:color w:val="auto"/>
          <w:rtl/>
        </w:rPr>
        <w:footnoteReference w:id="1602"/>
      </w:r>
      <w:r w:rsidRPr="00E44779">
        <w:rPr>
          <w:rStyle w:val="af2"/>
          <w:color w:val="auto"/>
          <w:rtl/>
        </w:rPr>
        <w:t>)</w:t>
      </w:r>
      <w:r w:rsidR="00217237" w:rsidRPr="00E44779">
        <w:rPr>
          <w:rFonts w:hint="cs"/>
          <w:color w:val="auto"/>
          <w:rtl/>
        </w:rPr>
        <w:t>.</w:t>
      </w:r>
    </w:p>
    <w:p w:rsidR="002F75F6" w:rsidRPr="00E44779" w:rsidRDefault="00217237" w:rsidP="00F86714">
      <w:pPr>
        <w:spacing w:after="120"/>
        <w:ind w:firstLine="470"/>
        <w:rPr>
          <w:color w:val="auto"/>
          <w:rtl/>
        </w:rPr>
      </w:pPr>
      <w:r w:rsidRPr="00E44779">
        <w:rPr>
          <w:rFonts w:hint="cs"/>
          <w:color w:val="auto"/>
          <w:rtl/>
        </w:rPr>
        <w:t>وقال بها الدين المقدسي: (أ</w:t>
      </w:r>
      <w:r w:rsidR="002F75F6" w:rsidRPr="00E44779">
        <w:rPr>
          <w:rFonts w:hint="cs"/>
          <w:color w:val="auto"/>
          <w:rtl/>
        </w:rPr>
        <w:t>جمع أهل العلم على وجوب قتل المرتدين</w:t>
      </w:r>
      <w:r w:rsidRPr="00E44779">
        <w:rPr>
          <w:rFonts w:hint="cs"/>
          <w:color w:val="auto"/>
          <w:rtl/>
        </w:rPr>
        <w:t>)</w:t>
      </w:r>
      <w:r w:rsidR="002F75F6" w:rsidRPr="00E44779">
        <w:rPr>
          <w:rStyle w:val="af2"/>
          <w:color w:val="auto"/>
          <w:rtl/>
        </w:rPr>
        <w:t>(</w:t>
      </w:r>
      <w:r w:rsidR="002F75F6" w:rsidRPr="00E44779">
        <w:rPr>
          <w:rStyle w:val="af2"/>
          <w:color w:val="auto"/>
          <w:rtl/>
        </w:rPr>
        <w:footnoteReference w:id="1603"/>
      </w:r>
      <w:r w:rsidR="002F75F6" w:rsidRPr="00E44779">
        <w:rPr>
          <w:rStyle w:val="af2"/>
          <w:color w:val="auto"/>
          <w:rtl/>
        </w:rPr>
        <w:t>)</w:t>
      </w:r>
      <w:r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الصنعاني:</w:t>
      </w:r>
      <w:r w:rsidRPr="00E44779">
        <w:rPr>
          <w:color w:val="auto"/>
          <w:rtl/>
        </w:rPr>
        <w:t xml:space="preserve"> </w:t>
      </w:r>
      <w:r w:rsidR="00217237" w:rsidRPr="00E44779">
        <w:rPr>
          <w:rFonts w:hint="cs"/>
          <w:color w:val="auto"/>
          <w:rtl/>
        </w:rPr>
        <w:t>(</w:t>
      </w:r>
      <w:r w:rsidRPr="00E44779">
        <w:rPr>
          <w:color w:val="auto"/>
          <w:rtl/>
        </w:rPr>
        <w:t>يجب قتل المرتد، وهو إجماع</w:t>
      </w:r>
      <w:r w:rsidR="00217237" w:rsidRPr="00E44779">
        <w:rPr>
          <w:rFonts w:hint="cs"/>
          <w:color w:val="auto"/>
          <w:rtl/>
        </w:rPr>
        <w:t>)</w:t>
      </w:r>
      <w:r w:rsidRPr="00E44779">
        <w:rPr>
          <w:rStyle w:val="af2"/>
          <w:color w:val="auto"/>
          <w:rtl/>
        </w:rPr>
        <w:t>(</w:t>
      </w:r>
      <w:r w:rsidRPr="00E44779">
        <w:rPr>
          <w:rStyle w:val="af2"/>
          <w:color w:val="auto"/>
          <w:rtl/>
        </w:rPr>
        <w:footnoteReference w:id="1604"/>
      </w:r>
      <w:r w:rsidRPr="00E44779">
        <w:rPr>
          <w:rStyle w:val="af2"/>
          <w:color w:val="auto"/>
          <w:rtl/>
        </w:rPr>
        <w:t>)</w:t>
      </w:r>
      <w:r w:rsidR="006202E9"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6202E9" w:rsidRPr="00E44779" w:rsidRDefault="002F75F6" w:rsidP="00F86714">
      <w:pPr>
        <w:spacing w:after="120"/>
        <w:ind w:firstLine="470"/>
        <w:rPr>
          <w:color w:val="auto"/>
          <w:rtl/>
        </w:rPr>
      </w:pPr>
      <w:r w:rsidRPr="00E44779">
        <w:rPr>
          <w:rFonts w:hint="cs"/>
          <w:color w:val="auto"/>
          <w:rtl/>
        </w:rPr>
        <w:t xml:space="preserve">مع كثرة من نقل </w:t>
      </w:r>
      <w:r w:rsidR="0080368A" w:rsidRPr="00E44779">
        <w:rPr>
          <w:rFonts w:hint="cs"/>
          <w:color w:val="auto"/>
          <w:rtl/>
        </w:rPr>
        <w:t>الإجماع</w:t>
      </w:r>
      <w:r w:rsidRPr="00E44779">
        <w:rPr>
          <w:rFonts w:hint="cs"/>
          <w:color w:val="auto"/>
          <w:rtl/>
        </w:rPr>
        <w:t xml:space="preserve"> على قتل المرتد إلا أن هناك من ذكر الخلاف</w:t>
      </w:r>
      <w:r w:rsidR="006202E9" w:rsidRPr="00E44779">
        <w:rPr>
          <w:rFonts w:hint="cs"/>
          <w:color w:val="auto"/>
          <w:rtl/>
        </w:rPr>
        <w:t>.</w:t>
      </w:r>
      <w:r w:rsidRPr="00E44779">
        <w:rPr>
          <w:rFonts w:hint="cs"/>
          <w:color w:val="auto"/>
          <w:rtl/>
        </w:rPr>
        <w:t xml:space="preserve"> </w:t>
      </w:r>
    </w:p>
    <w:p w:rsidR="000511BB" w:rsidRPr="00E44779" w:rsidRDefault="002F75F6" w:rsidP="00F86714">
      <w:pPr>
        <w:spacing w:after="120"/>
        <w:ind w:firstLine="470"/>
        <w:rPr>
          <w:color w:val="auto"/>
          <w:rtl/>
        </w:rPr>
      </w:pPr>
      <w:r w:rsidRPr="00E44779">
        <w:rPr>
          <w:rFonts w:hint="cs"/>
          <w:color w:val="auto"/>
          <w:rtl/>
        </w:rPr>
        <w:t>قال ابن حزم في ذكر أقوال العلماء في المرتد: وقالت طائفة يستتاب أبداً ولا يقتل</w:t>
      </w:r>
      <w:r w:rsidRPr="00E44779">
        <w:rPr>
          <w:rStyle w:val="af2"/>
          <w:color w:val="auto"/>
          <w:rtl/>
        </w:rPr>
        <w:t>(</w:t>
      </w:r>
      <w:r w:rsidRPr="00E44779">
        <w:rPr>
          <w:rStyle w:val="af2"/>
          <w:color w:val="auto"/>
          <w:rtl/>
        </w:rPr>
        <w:footnoteReference w:id="1605"/>
      </w:r>
      <w:r w:rsidRPr="00E44779">
        <w:rPr>
          <w:rStyle w:val="af2"/>
          <w:color w:val="auto"/>
          <w:rtl/>
        </w:rPr>
        <w:t>)</w:t>
      </w:r>
      <w:r w:rsidR="000511BB"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وكذلك أشار شيخ الإسلام إلى وجود الخلاف فيها حيث قال: </w:t>
      </w:r>
      <w:r w:rsidR="000511BB" w:rsidRPr="00E44779">
        <w:rPr>
          <w:rFonts w:hint="cs"/>
          <w:color w:val="auto"/>
          <w:rtl/>
        </w:rPr>
        <w:t>(</w:t>
      </w:r>
      <w:r w:rsidRPr="00E44779">
        <w:rPr>
          <w:color w:val="auto"/>
          <w:rtl/>
        </w:rPr>
        <w:t xml:space="preserve">قد يتنازع العلماء في بعض الأمور: هل هو من باب القرب والعبادات؟ أم لا؟ سواء كان من باب الاعتقادات القولية أو من باب الإرادات العملية حتى قد يرى أحدهم واجبا ما يراه </w:t>
      </w:r>
      <w:r w:rsidRPr="00E44779">
        <w:rPr>
          <w:color w:val="auto"/>
          <w:rtl/>
        </w:rPr>
        <w:lastRenderedPageBreak/>
        <w:t xml:space="preserve">الآخر حراما؛ كما يرى بعضهم وجوب قتل المرتد؛ ويرى آخر تحريم ذلك؛ ويرى أحدهم وجوب التفريق بين السكران وامرأته إذا طلقها في سكره ويرى الآخر تحريم التفريق بينهما؛ وكما يرى أحدهم وجوب قراءة فاتحة الكتاب على المأموم ويرى الآخر كراهة قراءته: إما مطلقا وإما إذا سمع جهر </w:t>
      </w:r>
      <w:r w:rsidR="008F55BE" w:rsidRPr="00E44779">
        <w:rPr>
          <w:color w:val="auto"/>
          <w:rtl/>
        </w:rPr>
        <w:t>الإمام</w:t>
      </w:r>
      <w:r w:rsidRPr="00E44779">
        <w:rPr>
          <w:color w:val="auto"/>
          <w:rtl/>
        </w:rPr>
        <w:t xml:space="preserve"> ونحو ذلك من موارد النزاع</w:t>
      </w:r>
      <w:r w:rsidR="000511BB" w:rsidRPr="00E44779">
        <w:rPr>
          <w:rFonts w:hint="cs"/>
          <w:color w:val="auto"/>
          <w:rtl/>
        </w:rPr>
        <w:t>)</w:t>
      </w:r>
      <w:r w:rsidRPr="00E44779">
        <w:rPr>
          <w:rStyle w:val="af2"/>
          <w:color w:val="auto"/>
          <w:rtl/>
        </w:rPr>
        <w:t>(</w:t>
      </w:r>
      <w:r w:rsidRPr="00E44779">
        <w:rPr>
          <w:rStyle w:val="af2"/>
          <w:color w:val="auto"/>
          <w:rtl/>
        </w:rPr>
        <w:footnoteReference w:id="1606"/>
      </w:r>
      <w:r w:rsidRPr="00E44779">
        <w:rPr>
          <w:rStyle w:val="af2"/>
          <w:color w:val="auto"/>
          <w:rtl/>
        </w:rPr>
        <w:t>)</w:t>
      </w:r>
      <w:r w:rsidR="000511BB"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ولم أجد من قال بأن المرتد لا يقتل إلا ابراهيم النخعي وسفيان الثوري</w:t>
      </w:r>
      <w:r w:rsidRPr="00E44779">
        <w:rPr>
          <w:rStyle w:val="af2"/>
          <w:color w:val="auto"/>
          <w:rtl/>
        </w:rPr>
        <w:t>(</w:t>
      </w:r>
      <w:r w:rsidRPr="00E44779">
        <w:rPr>
          <w:rStyle w:val="af2"/>
          <w:color w:val="auto"/>
          <w:rtl/>
        </w:rPr>
        <w:footnoteReference w:id="1607"/>
      </w:r>
      <w:r w:rsidRPr="00E44779">
        <w:rPr>
          <w:rStyle w:val="af2"/>
          <w:color w:val="auto"/>
          <w:rtl/>
        </w:rPr>
        <w:t>)</w:t>
      </w:r>
      <w:r w:rsidRPr="00E44779">
        <w:rPr>
          <w:rFonts w:hint="cs"/>
          <w:color w:val="auto"/>
          <w:rtl/>
        </w:rPr>
        <w:t xml:space="preserve"> فقد روى عبدالرزاق </w:t>
      </w:r>
      <w:r w:rsidRPr="00E44779">
        <w:rPr>
          <w:color w:val="auto"/>
          <w:rtl/>
        </w:rPr>
        <w:t>عن الثوري , عن عمرو بن قيس</w:t>
      </w:r>
      <w:r w:rsidRPr="00E44779">
        <w:rPr>
          <w:rStyle w:val="af2"/>
          <w:color w:val="auto"/>
          <w:rtl/>
        </w:rPr>
        <w:t>(</w:t>
      </w:r>
      <w:r w:rsidRPr="00E44779">
        <w:rPr>
          <w:rStyle w:val="af2"/>
          <w:color w:val="auto"/>
          <w:rtl/>
        </w:rPr>
        <w:footnoteReference w:id="1608"/>
      </w:r>
      <w:r w:rsidRPr="00E44779">
        <w:rPr>
          <w:rStyle w:val="af2"/>
          <w:color w:val="auto"/>
          <w:rtl/>
        </w:rPr>
        <w:t>)</w:t>
      </w:r>
      <w:r w:rsidRPr="00E44779">
        <w:rPr>
          <w:color w:val="auto"/>
          <w:rtl/>
        </w:rPr>
        <w:t xml:space="preserve"> عن إبراهيم </w:t>
      </w:r>
      <w:r w:rsidRPr="00E44779">
        <w:rPr>
          <w:rFonts w:hint="cs"/>
          <w:color w:val="auto"/>
          <w:rtl/>
        </w:rPr>
        <w:t>النخعي</w:t>
      </w:r>
      <w:r w:rsidR="000511BB" w:rsidRPr="00E44779">
        <w:rPr>
          <w:color w:val="auto"/>
          <w:rtl/>
        </w:rPr>
        <w:t xml:space="preserve"> قال في المرتد: </w:t>
      </w:r>
      <w:r w:rsidR="000511BB" w:rsidRPr="00E44779">
        <w:rPr>
          <w:rFonts w:hint="cs"/>
          <w:color w:val="auto"/>
          <w:rtl/>
        </w:rPr>
        <w:t>((</w:t>
      </w:r>
      <w:r w:rsidR="000511BB" w:rsidRPr="00E44779">
        <w:rPr>
          <w:color w:val="auto"/>
          <w:rtl/>
        </w:rPr>
        <w:t>يستتاب أبدا</w:t>
      </w:r>
      <w:r w:rsidR="000511BB" w:rsidRPr="00E44779">
        <w:rPr>
          <w:rFonts w:hint="cs"/>
          <w:color w:val="auto"/>
          <w:rtl/>
        </w:rPr>
        <w:t xml:space="preserve"> ))</w:t>
      </w:r>
      <w:r w:rsidRPr="00E44779">
        <w:rPr>
          <w:color w:val="auto"/>
          <w:rtl/>
        </w:rPr>
        <w:t xml:space="preserve"> قال سفيان هذا الذي نأخذ به</w:t>
      </w:r>
      <w:r w:rsidRPr="00E44779">
        <w:rPr>
          <w:rFonts w:hint="cs"/>
          <w:color w:val="auto"/>
          <w:rtl/>
        </w:rPr>
        <w:t xml:space="preserve"> </w:t>
      </w:r>
      <w:r w:rsidRPr="00E44779">
        <w:rPr>
          <w:rStyle w:val="af2"/>
          <w:color w:val="auto"/>
          <w:rtl/>
        </w:rPr>
        <w:t>(</w:t>
      </w:r>
      <w:r w:rsidRPr="00E44779">
        <w:rPr>
          <w:rStyle w:val="af2"/>
          <w:color w:val="auto"/>
          <w:rtl/>
        </w:rPr>
        <w:footnoteReference w:id="1609"/>
      </w:r>
      <w:r w:rsidRPr="00E44779">
        <w:rPr>
          <w:rStyle w:val="af2"/>
          <w:color w:val="auto"/>
          <w:rtl/>
        </w:rPr>
        <w:t>)</w:t>
      </w:r>
      <w:r w:rsidR="000511BB" w:rsidRPr="00E44779">
        <w:rPr>
          <w:rFonts w:hint="cs"/>
          <w:color w:val="auto"/>
          <w:rtl/>
        </w:rPr>
        <w:t>.</w:t>
      </w:r>
    </w:p>
    <w:p w:rsidR="006C6E44" w:rsidRPr="00E44779" w:rsidRDefault="002F75F6" w:rsidP="00F86714">
      <w:pPr>
        <w:spacing w:after="120"/>
        <w:ind w:firstLine="470"/>
        <w:rPr>
          <w:color w:val="auto"/>
          <w:rtl/>
        </w:rPr>
      </w:pPr>
      <w:r w:rsidRPr="00E44779">
        <w:rPr>
          <w:rFonts w:hint="cs"/>
          <w:color w:val="auto"/>
          <w:rtl/>
        </w:rPr>
        <w:t>قال ابن قدامة معلقاً على هذا القول</w:t>
      </w:r>
      <w:r w:rsidR="007B7951" w:rsidRPr="00E44779">
        <w:rPr>
          <w:rFonts w:hint="cs"/>
          <w:color w:val="auto"/>
          <w:rtl/>
        </w:rPr>
        <w:t>:</w:t>
      </w:r>
      <w:r w:rsidRPr="00E44779">
        <w:rPr>
          <w:rFonts w:hint="cs"/>
          <w:color w:val="auto"/>
          <w:rtl/>
        </w:rPr>
        <w:t xml:space="preserve"> </w:t>
      </w:r>
      <w:r w:rsidR="007B7951" w:rsidRPr="00E44779">
        <w:rPr>
          <w:rFonts w:hint="cs"/>
          <w:color w:val="auto"/>
          <w:rtl/>
        </w:rPr>
        <w:t>(</w:t>
      </w:r>
      <w:r w:rsidRPr="00E44779">
        <w:rPr>
          <w:rFonts w:hint="cs"/>
          <w:color w:val="auto"/>
          <w:rtl/>
        </w:rPr>
        <w:t>وهذ يُفضي ألا يُقتل أبداً وهذا مخالف للسنة والإجماع</w:t>
      </w:r>
      <w:r w:rsidR="006C6E44" w:rsidRPr="00E44779">
        <w:rPr>
          <w:rFonts w:hint="cs"/>
          <w:color w:val="auto"/>
          <w:rtl/>
        </w:rPr>
        <w:t>)</w:t>
      </w:r>
      <w:r w:rsidRPr="00E44779">
        <w:rPr>
          <w:rStyle w:val="af2"/>
          <w:color w:val="auto"/>
          <w:rtl/>
        </w:rPr>
        <w:t>(</w:t>
      </w:r>
      <w:r w:rsidRPr="00E44779">
        <w:rPr>
          <w:rStyle w:val="af2"/>
          <w:color w:val="auto"/>
          <w:rtl/>
        </w:rPr>
        <w:footnoteReference w:id="1610"/>
      </w:r>
      <w:r w:rsidRPr="00E44779">
        <w:rPr>
          <w:rStyle w:val="af2"/>
          <w:color w:val="auto"/>
          <w:rtl/>
        </w:rPr>
        <w:t>)</w:t>
      </w:r>
      <w:r w:rsidR="006C6E44"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وصدق رحمه في مخالفة هذا القول للسنة أما </w:t>
      </w:r>
      <w:r w:rsidR="0080368A" w:rsidRPr="00E44779">
        <w:rPr>
          <w:rFonts w:hint="cs"/>
          <w:color w:val="auto"/>
          <w:rtl/>
        </w:rPr>
        <w:t>الإجماع</w:t>
      </w:r>
      <w:r w:rsidRPr="00E44779">
        <w:rPr>
          <w:rFonts w:hint="cs"/>
          <w:color w:val="auto"/>
          <w:rtl/>
        </w:rPr>
        <w:t xml:space="preserve"> فلا يثبت مع مخالفتهما.</w:t>
      </w:r>
    </w:p>
    <w:p w:rsidR="002F75F6" w:rsidRPr="00E44779" w:rsidRDefault="002F75F6" w:rsidP="00F86714">
      <w:pPr>
        <w:spacing w:after="120"/>
        <w:ind w:firstLine="470"/>
        <w:rPr>
          <w:color w:val="auto"/>
          <w:rtl/>
        </w:rPr>
      </w:pPr>
      <w:r w:rsidRPr="00E44779">
        <w:rPr>
          <w:rFonts w:hint="cs"/>
          <w:color w:val="auto"/>
          <w:rtl/>
        </w:rPr>
        <w:t xml:space="preserve">فخلاصة القول عدم صحة ما ذكره النووي من </w:t>
      </w:r>
      <w:r w:rsidR="0080368A" w:rsidRPr="00E44779">
        <w:rPr>
          <w:rFonts w:hint="cs"/>
          <w:color w:val="auto"/>
          <w:rtl/>
        </w:rPr>
        <w:t>الإجماع</w:t>
      </w:r>
      <w:r w:rsidRPr="00E44779">
        <w:rPr>
          <w:rFonts w:hint="cs"/>
          <w:color w:val="auto"/>
          <w:rtl/>
        </w:rPr>
        <w:t xml:space="preserve"> على وجوب قتل المرتد والله أعلم.</w:t>
      </w:r>
    </w:p>
    <w:p w:rsidR="002F75F6" w:rsidRPr="00E44779" w:rsidRDefault="002F75F6" w:rsidP="006C6E44">
      <w:pPr>
        <w:pStyle w:val="1"/>
        <w:bidi/>
        <w:spacing w:after="120"/>
        <w:ind w:firstLine="470"/>
        <w:jc w:val="center"/>
        <w:rPr>
          <w:rFonts w:ascii="Traditional Arabic" w:hAnsi="Traditional Arabic" w:cs="AL-Mohanad Bold"/>
          <w:color w:val="auto"/>
          <w:sz w:val="40"/>
          <w:szCs w:val="40"/>
        </w:rPr>
      </w:pPr>
      <w:r w:rsidRPr="00E44779">
        <w:rPr>
          <w:rFonts w:ascii="Traditional Arabic" w:hAnsi="Traditional Arabic" w:cs="AL-Mohanad Bold"/>
          <w:color w:val="auto"/>
          <w:sz w:val="40"/>
          <w:szCs w:val="40"/>
          <w:rtl/>
        </w:rPr>
        <w:lastRenderedPageBreak/>
        <w:t>المبحث الثالث: مرتكب الكبيرة</w:t>
      </w:r>
      <w:r w:rsidR="008E2A02" w:rsidRPr="00E44779">
        <w:rPr>
          <w:rFonts w:ascii="Traditional Arabic" w:hAnsi="Traditional Arabic" w:cs="AL-Mohanad Bold"/>
          <w:color w:val="auto"/>
          <w:sz w:val="40"/>
          <w:szCs w:val="40"/>
        </w:rPr>
        <w:fldChar w:fldCharType="begin"/>
      </w:r>
      <w:r w:rsidR="008E2A02" w:rsidRPr="00E44779">
        <w:rPr>
          <w:rFonts w:ascii="Traditional Arabic" w:hAnsi="Traditional Arabic" w:cs="AL-Mohanad Bold"/>
          <w:color w:val="auto"/>
          <w:sz w:val="40"/>
          <w:szCs w:val="40"/>
        </w:rPr>
        <w:instrText xml:space="preserve"> XE "</w:instrText>
      </w:r>
      <w:r w:rsidR="008E2A02" w:rsidRPr="00E44779">
        <w:rPr>
          <w:rFonts w:ascii="Traditional Arabic" w:hAnsi="Traditional Arabic" w:cs="AL-Mohanad Bold"/>
          <w:color w:val="auto"/>
          <w:sz w:val="40"/>
          <w:szCs w:val="40"/>
          <w:rtl/>
        </w:rPr>
        <w:instrText>المبحث الثالث</w:instrText>
      </w:r>
      <w:r w:rsidR="008E2A02" w:rsidRPr="00E44779">
        <w:rPr>
          <w:rFonts w:ascii="Traditional Arabic" w:hAnsi="Traditional Arabic" w:cs="AL-Mohanad Bold"/>
          <w:color w:val="auto"/>
          <w:sz w:val="40"/>
          <w:szCs w:val="40"/>
        </w:rPr>
        <w:instrText>\</w:instrText>
      </w:r>
      <w:r w:rsidR="008E2A02" w:rsidRPr="00E44779">
        <w:rPr>
          <w:rFonts w:ascii="Traditional Arabic" w:hAnsi="Traditional Arabic" w:cs="AL-Mohanad Bold"/>
          <w:color w:val="auto"/>
          <w:sz w:val="40"/>
          <w:szCs w:val="40"/>
          <w:rtl/>
        </w:rPr>
        <w:instrText>: مرتكب الكبيرة</w:instrText>
      </w:r>
      <w:r w:rsidR="008E2A02" w:rsidRPr="00E44779">
        <w:rPr>
          <w:rFonts w:ascii="Traditional Arabic" w:hAnsi="Traditional Arabic" w:cs="AL-Mohanad Bold"/>
          <w:color w:val="auto"/>
          <w:sz w:val="40"/>
          <w:szCs w:val="40"/>
        </w:rPr>
        <w:instrText xml:space="preserve">" </w:instrText>
      </w:r>
      <w:r w:rsidR="008E2A02" w:rsidRPr="00E44779">
        <w:rPr>
          <w:rFonts w:ascii="Traditional Arabic" w:hAnsi="Traditional Arabic" w:cs="AL-Mohanad Bold"/>
          <w:color w:val="auto"/>
          <w:sz w:val="40"/>
          <w:szCs w:val="40"/>
        </w:rPr>
        <w:fldChar w:fldCharType="end"/>
      </w:r>
    </w:p>
    <w:p w:rsidR="002F75F6" w:rsidRPr="00E44779" w:rsidRDefault="002F75F6" w:rsidP="006C6E44">
      <w:pPr>
        <w:pStyle w:val="1"/>
        <w:bidi/>
        <w:spacing w:after="120"/>
        <w:ind w:right="-284" w:firstLine="470"/>
        <w:jc w:val="center"/>
        <w:rPr>
          <w:rFonts w:ascii="Traditional Arabic" w:hAnsi="Traditional Arabic" w:cs="Traditional Arabic"/>
          <w:color w:val="auto"/>
          <w:sz w:val="36"/>
          <w:rtl/>
        </w:rPr>
      </w:pPr>
      <w:r w:rsidRPr="00E44779">
        <w:rPr>
          <w:rFonts w:ascii="Traditional Arabic" w:hAnsi="Traditional Arabic" w:cs="Traditional Arabic"/>
          <w:color w:val="auto"/>
          <w:sz w:val="36"/>
          <w:rtl/>
        </w:rPr>
        <w:t xml:space="preserve">المسألة الأولى: </w:t>
      </w:r>
      <w:r w:rsidR="0080368A" w:rsidRPr="00E44779">
        <w:rPr>
          <w:rFonts w:ascii="Traditional Arabic" w:hAnsi="Traditional Arabic" w:cs="Traditional Arabic"/>
          <w:color w:val="auto"/>
          <w:sz w:val="36"/>
          <w:rtl/>
        </w:rPr>
        <w:t>الإجماع</w:t>
      </w:r>
      <w:r w:rsidRPr="00E44779">
        <w:rPr>
          <w:rFonts w:ascii="Traditional Arabic" w:hAnsi="Traditional Arabic" w:cs="Traditional Arabic"/>
          <w:color w:val="auto"/>
          <w:sz w:val="36"/>
          <w:rtl/>
        </w:rPr>
        <w:t xml:space="preserve"> على سقوط اثم الكبائر بالتوبة ألا القتل ففيه خلاف</w:t>
      </w:r>
      <w:r w:rsidR="008E2A02" w:rsidRPr="00E44779">
        <w:rPr>
          <w:rFonts w:ascii="Traditional Arabic" w:hAnsi="Traditional Arabic" w:cs="Traditional Arabic"/>
          <w:color w:val="auto"/>
          <w:sz w:val="36"/>
          <w:rtl/>
        </w:rPr>
        <w:fldChar w:fldCharType="begin"/>
      </w:r>
      <w:r w:rsidR="008E2A02" w:rsidRPr="00E44779">
        <w:rPr>
          <w:rFonts w:ascii="Traditional Arabic" w:hAnsi="Traditional Arabic" w:cs="Traditional Arabic"/>
          <w:color w:val="auto"/>
          <w:sz w:val="36"/>
        </w:rPr>
        <w:instrText xml:space="preserve"> XE "</w:instrText>
      </w:r>
      <w:r w:rsidR="008E2A02" w:rsidRPr="00E44779">
        <w:rPr>
          <w:rFonts w:ascii="Traditional Arabic" w:hAnsi="Traditional Arabic" w:cs="Traditional Arabic"/>
          <w:color w:val="auto"/>
          <w:sz w:val="36"/>
          <w:rtl/>
        </w:rPr>
        <w:instrText>المسألة الأولى</w:instrText>
      </w:r>
      <w:r w:rsidR="008E2A02" w:rsidRPr="00E44779">
        <w:rPr>
          <w:rFonts w:ascii="Traditional Arabic" w:hAnsi="Traditional Arabic" w:cs="Traditional Arabic"/>
          <w:color w:val="auto"/>
          <w:sz w:val="36"/>
        </w:rPr>
        <w:instrText>\</w:instrText>
      </w:r>
      <w:r w:rsidR="008E2A02" w:rsidRPr="00E44779">
        <w:rPr>
          <w:rFonts w:ascii="Traditional Arabic" w:hAnsi="Traditional Arabic" w:cs="Traditional Arabic"/>
          <w:color w:val="auto"/>
          <w:sz w:val="36"/>
          <w:rtl/>
        </w:rPr>
        <w:instrText>: الإجماع على سقوط اثم الكبائر بالتوبة ألا القتل ففيه خلاف</w:instrText>
      </w:r>
      <w:r w:rsidR="008E2A02" w:rsidRPr="00E44779">
        <w:rPr>
          <w:rFonts w:ascii="Traditional Arabic" w:hAnsi="Traditional Arabic" w:cs="Traditional Arabic"/>
          <w:color w:val="auto"/>
          <w:sz w:val="36"/>
        </w:rPr>
        <w:instrText xml:space="preserve">" </w:instrText>
      </w:r>
      <w:r w:rsidR="008E2A02" w:rsidRPr="00E44779">
        <w:rPr>
          <w:rFonts w:ascii="Traditional Arabic" w:hAnsi="Traditional Arabic" w:cs="Traditional Arabic"/>
          <w:color w:val="auto"/>
          <w:sz w:val="36"/>
          <w:rtl/>
        </w:rPr>
        <w:fldChar w:fldCharType="end"/>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color w:val="auto"/>
          <w:rtl/>
        </w:rPr>
        <w:t>قال النووي: ( وفي هذا الحديث دليل على سقوط إثم المعاصي الكبائر بالتوبة وهو بإجماع المسلمين إلا ما قدمناه عن ابن عباس في توبة القاتل خاصة والله أعلم )</w:t>
      </w:r>
      <w:r w:rsidRPr="00E44779">
        <w:rPr>
          <w:rStyle w:val="af2"/>
          <w:color w:val="auto"/>
          <w:rtl/>
        </w:rPr>
        <w:t>(</w:t>
      </w:r>
      <w:r w:rsidRPr="00E44779">
        <w:rPr>
          <w:rStyle w:val="af2"/>
          <w:color w:val="auto"/>
          <w:rtl/>
        </w:rPr>
        <w:footnoteReference w:id="1611"/>
      </w:r>
      <w:r w:rsidRPr="00E44779">
        <w:rPr>
          <w:rStyle w:val="af2"/>
          <w:color w:val="auto"/>
          <w:rtl/>
        </w:rPr>
        <w:t>)</w:t>
      </w:r>
      <w:r w:rsidR="006C6E4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وقال أيضاً: ( وفي هذا الحديث دليل على أن التوبة تكفر المعاصي الكبائر وهو مجمع عليه)</w:t>
      </w:r>
      <w:r w:rsidRPr="00E44779">
        <w:rPr>
          <w:rStyle w:val="af2"/>
          <w:color w:val="auto"/>
          <w:rtl/>
        </w:rPr>
        <w:t>(</w:t>
      </w:r>
      <w:r w:rsidRPr="00E44779">
        <w:rPr>
          <w:rStyle w:val="af2"/>
          <w:color w:val="auto"/>
          <w:rtl/>
        </w:rPr>
        <w:footnoteReference w:id="1612"/>
      </w:r>
      <w:r w:rsidRPr="00E44779">
        <w:rPr>
          <w:rStyle w:val="af2"/>
          <w:color w:val="auto"/>
          <w:rtl/>
        </w:rPr>
        <w:t>)</w:t>
      </w:r>
      <w:r w:rsidR="006C6E4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وقال أيضاً: ( مع إجماع أهل الحق على أن الزاني والسارق والقاتل وغيرهم من أصحاب الكبائر غير الشرك لا يكفرون بذلك بل هم مؤمنون ناقصو الإيمان إن تابوا سقطت عقوبتهم وإن ماتوا مصرين على الكبائر كانوا في المشيئة فان شاء الله تعالى عفا عنهم وأدخلهم الجنة أولا وإن شاء عذبهم ثم أدخلهم الجنة)</w:t>
      </w:r>
      <w:r w:rsidRPr="00E44779">
        <w:rPr>
          <w:rStyle w:val="af2"/>
          <w:color w:val="auto"/>
          <w:rtl/>
        </w:rPr>
        <w:t>(</w:t>
      </w:r>
      <w:r w:rsidRPr="00E44779">
        <w:rPr>
          <w:rStyle w:val="af2"/>
          <w:color w:val="auto"/>
          <w:rtl/>
        </w:rPr>
        <w:footnoteReference w:id="1613"/>
      </w:r>
      <w:r w:rsidRPr="00E44779">
        <w:rPr>
          <w:rStyle w:val="af2"/>
          <w:color w:val="auto"/>
          <w:rtl/>
        </w:rPr>
        <w:t>)</w:t>
      </w:r>
      <w:r w:rsidR="006C6E44"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6C6E44" w:rsidRPr="00E44779" w:rsidRDefault="002F75F6" w:rsidP="00F86714">
      <w:pPr>
        <w:spacing w:after="120"/>
        <w:ind w:firstLine="470"/>
        <w:rPr>
          <w:color w:val="auto"/>
          <w:rtl/>
        </w:rPr>
      </w:pPr>
      <w:r w:rsidRPr="00E44779">
        <w:rPr>
          <w:color w:val="auto"/>
          <w:rtl/>
        </w:rPr>
        <w:t>قوله تعالى:</w:t>
      </w:r>
      <w:r w:rsidRPr="00E44779">
        <w:rPr>
          <w:rFonts w:ascii="Traditional Arabic" w:hAnsi="Traditional Arabic"/>
          <w:color w:val="auto"/>
          <w:sz w:val="32"/>
          <w:rtl/>
        </w:rPr>
        <w:t xml:space="preserve"> ﴿</w:t>
      </w:r>
      <w:r w:rsidRPr="00E44779">
        <w:rPr>
          <w:rFonts w:cs="KFGQPC Uthmanic Script HAFS" w:hint="cs"/>
          <w:color w:val="auto"/>
          <w:sz w:val="32"/>
          <w:szCs w:val="28"/>
          <w:rtl/>
        </w:rPr>
        <w:t>وَإِنِّي لَغَفَّارٞ لِّمَن تَابَ وَءَامَنَ وَعَمِلَ صَٰلِح</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ثُمَّ ٱهۡتَدَىٰ </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8E2A02" w:rsidRPr="00E44779">
        <w:rPr>
          <w:rFonts w:ascii="Traditional Arabic" w:hAnsi="Traditional Arabic"/>
          <w:color w:val="auto"/>
          <w:sz w:val="28"/>
          <w:szCs w:val="28"/>
          <w:rtl/>
        </w:rPr>
        <w:t>طه:82</w:t>
      </w:r>
      <w:r w:rsidR="008E2A02" w:rsidRPr="00E44779">
        <w:rPr>
          <w:rFonts w:ascii="Traditional Arabic" w:hAnsi="Traditional Arabic"/>
          <w:color w:val="auto"/>
          <w:sz w:val="28"/>
          <w:szCs w:val="28"/>
          <w:rtl/>
        </w:rPr>
        <w:fldChar w:fldCharType="begin"/>
      </w:r>
      <w:r w:rsidR="008E2A02" w:rsidRPr="00E44779">
        <w:rPr>
          <w:rFonts w:ascii="Traditional Arabic" w:hAnsi="Traditional Arabic"/>
          <w:color w:val="auto"/>
          <w:sz w:val="28"/>
          <w:szCs w:val="28"/>
        </w:rPr>
        <w:instrText xml:space="preserve"> XE "</w:instrText>
      </w:r>
      <w:r w:rsidR="008E2A02" w:rsidRPr="00E44779">
        <w:rPr>
          <w:rFonts w:ascii="Traditional Arabic" w:hAnsi="Traditional Arabic"/>
          <w:color w:val="auto"/>
          <w:sz w:val="28"/>
          <w:szCs w:val="28"/>
          <w:rtl/>
        </w:rPr>
        <w:instrText>ا:طه:82 ﴿وَإِنِّي لَغَفَّار</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لِّمَن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تَابَ</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وَءَامَنَ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وَعَمِلَ</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صَٰلِح</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ا ثُمَّ ٱه</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تَدَىٰ</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color w:val="auto"/>
          <w:sz w:val="28"/>
          <w:szCs w:val="28"/>
        </w:rPr>
        <w:instrText xml:space="preserve">" </w:instrText>
      </w:r>
      <w:r w:rsidR="008E2A0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C6E44" w:rsidRPr="00E44779">
        <w:rPr>
          <w:rFonts w:hint="cs"/>
          <w:color w:val="auto"/>
          <w:rtl/>
        </w:rPr>
        <w:t>.</w:t>
      </w:r>
      <w:r w:rsidRPr="00E44779">
        <w:rPr>
          <w:color w:val="auto"/>
          <w:rtl/>
        </w:rPr>
        <w:t xml:space="preserve"> </w:t>
      </w:r>
    </w:p>
    <w:p w:rsidR="006C6E44" w:rsidRPr="00E44779" w:rsidRDefault="002F75F6" w:rsidP="00F86714">
      <w:pPr>
        <w:spacing w:after="120"/>
        <w:ind w:firstLine="470"/>
        <w:rPr>
          <w:rFonts w:ascii="Traditional Arabic" w:hAnsi="Traditional Arabic"/>
          <w:color w:val="auto"/>
          <w:sz w:val="32"/>
          <w:rtl/>
        </w:rPr>
      </w:pPr>
      <w:r w:rsidRPr="00E44779">
        <w:rPr>
          <w:color w:val="auto"/>
          <w:rtl/>
        </w:rPr>
        <w:t xml:space="preserve">وقوله تعالى: </w:t>
      </w:r>
      <w:r w:rsidRPr="00E44779">
        <w:rPr>
          <w:rFonts w:ascii="Traditional Arabic" w:hAnsi="Traditional Arabic"/>
          <w:color w:val="auto"/>
          <w:sz w:val="32"/>
          <w:rtl/>
        </w:rPr>
        <w:t>﴿</w:t>
      </w:r>
      <w:r w:rsidRPr="00E44779">
        <w:rPr>
          <w:rFonts w:cs="KFGQPC Uthmanic Script HAFS" w:hint="cs"/>
          <w:color w:val="auto"/>
          <w:sz w:val="32"/>
          <w:szCs w:val="28"/>
          <w:rtl/>
        </w:rPr>
        <w:t>وَٱلَّذِينَ لَا يَدۡعُونَ مَعَ ٱللَّهِ إِلَٰهًا ءَاخَرَ وَلَا يَقۡتُلُونَ ٱلنَّفۡسَ ٱلَّتِي حَرَّمَ ٱللَّهُ إِلَّا بِٱلۡحَقِّ وَلَا يَزۡنُونَۚ وَمَن يَفۡعَلۡ ذَٰلِكَ يَلۡقَ أَثَام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٦٨</w:t>
      </w:r>
      <w:r w:rsidRPr="00E44779">
        <w:rPr>
          <w:rFonts w:ascii="Traditional Arabic" w:hAnsi="Traditional Arabic"/>
          <w:color w:val="auto"/>
          <w:sz w:val="32"/>
          <w:rtl/>
        </w:rPr>
        <w:t xml:space="preserve"> </w:t>
      </w:r>
      <w:r w:rsidRPr="00E44779">
        <w:rPr>
          <w:rFonts w:cs="KFGQPC Uthmanic Script HAFS" w:hint="cs"/>
          <w:color w:val="auto"/>
          <w:sz w:val="32"/>
          <w:szCs w:val="28"/>
          <w:rtl/>
        </w:rPr>
        <w:t>يُضَٰعَفۡ لَهُ ٱلۡعَذَابُ يَوۡمَ ٱلۡقِيَٰمَةِ وَيَخۡلُدۡ فِيهِۦ مُهَانًا ٦٩</w:t>
      </w:r>
      <w:r w:rsidRPr="00E44779">
        <w:rPr>
          <w:rFonts w:ascii="Traditional Arabic" w:hAnsi="Traditional Arabic"/>
          <w:color w:val="auto"/>
          <w:sz w:val="32"/>
          <w:rtl/>
        </w:rPr>
        <w:t xml:space="preserve"> </w:t>
      </w:r>
      <w:r w:rsidRPr="00E44779">
        <w:rPr>
          <w:rFonts w:cs="KFGQPC Uthmanic Script HAFS" w:hint="cs"/>
          <w:color w:val="auto"/>
          <w:sz w:val="32"/>
          <w:szCs w:val="28"/>
          <w:rtl/>
        </w:rPr>
        <w:t>إِلَّا مَن تَابَ وَءَامَنَ وَعَمِلَ عَمَل</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صَٰلِح</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فَأُوْلَٰٓئِكَ يُبَدِّلُ ٱللَّهُ سَيِّ‍َٔاتِهِمۡ حَسَنَٰت</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وَكَانَ ٱللَّهُ غَفُور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رَّحِيم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8E2A02" w:rsidRPr="00E44779">
        <w:rPr>
          <w:rFonts w:ascii="Traditional Arabic" w:hAnsi="Traditional Arabic"/>
          <w:color w:val="auto"/>
          <w:sz w:val="28"/>
          <w:szCs w:val="28"/>
          <w:rtl/>
        </w:rPr>
        <w:t>الفرقان:68-70</w:t>
      </w:r>
      <w:r w:rsidR="008E2A02" w:rsidRPr="00E44779">
        <w:rPr>
          <w:rFonts w:ascii="Traditional Arabic" w:hAnsi="Traditional Arabic"/>
          <w:color w:val="auto"/>
          <w:sz w:val="28"/>
          <w:szCs w:val="28"/>
          <w:rtl/>
        </w:rPr>
        <w:fldChar w:fldCharType="begin"/>
      </w:r>
      <w:r w:rsidR="008E2A02" w:rsidRPr="00E44779">
        <w:rPr>
          <w:rFonts w:ascii="Traditional Arabic" w:hAnsi="Traditional Arabic"/>
          <w:color w:val="auto"/>
          <w:sz w:val="28"/>
          <w:szCs w:val="28"/>
        </w:rPr>
        <w:instrText xml:space="preserve"> XE "</w:instrText>
      </w:r>
      <w:r w:rsidR="008E2A02" w:rsidRPr="00E44779">
        <w:rPr>
          <w:rFonts w:ascii="Traditional Arabic" w:hAnsi="Traditional Arabic"/>
          <w:color w:val="auto"/>
          <w:sz w:val="28"/>
          <w:szCs w:val="28"/>
          <w:rtl/>
        </w:rPr>
        <w:instrText>ا:الفرقان:68-70 ﴿وَٱلَّذِينَ لَا يَد</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عُونَ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مَعَ</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ٱللَّهِ</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إِلَٰهًا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ءَاخَرَ</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وَلَا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يَق</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تُلُونَ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ٱلنَّف</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سَ</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ٱلَّتِي</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حَرَّمَ</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ٱللَّهُ</w:instrText>
      </w:r>
      <w:r w:rsidR="008E2A02" w:rsidRPr="00E44779">
        <w:rPr>
          <w:rFonts w:ascii="Traditional Arabic" w:hAnsi="Traditional Arabic"/>
          <w:color w:val="auto"/>
          <w:sz w:val="28"/>
          <w:szCs w:val="28"/>
          <w:rtl/>
        </w:rPr>
        <w:instrText xml:space="preserve"> إِلَّا بِٱل</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حَقِّ</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وَلَا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يَز</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ن</w:instrText>
      </w:r>
      <w:r w:rsidR="008E2A02" w:rsidRPr="00E44779">
        <w:rPr>
          <w:rFonts w:ascii="Traditional Arabic" w:hAnsi="Traditional Arabic"/>
          <w:color w:val="auto"/>
          <w:sz w:val="28"/>
          <w:szCs w:val="28"/>
          <w:rtl/>
        </w:rPr>
        <w:instrText>ُونَ</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وَمَن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يَف</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عَل</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ذَٰلِكَ</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يَل</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قَ</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أَثَام</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ا ٦٨ يُضَٰعَف</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لَهُ</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عَذَا</w:instrText>
      </w:r>
      <w:r w:rsidR="008E2A02" w:rsidRPr="00E44779">
        <w:rPr>
          <w:rFonts w:ascii="Traditional Arabic" w:hAnsi="Traditional Arabic"/>
          <w:color w:val="auto"/>
          <w:sz w:val="28"/>
          <w:szCs w:val="28"/>
          <w:rtl/>
        </w:rPr>
        <w:instrText>بُ يَو</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مَ</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قِيَٰمَةِ</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وَيَخ</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لُد</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فِيهِ</w:instrText>
      </w:r>
      <w:r w:rsidR="008E2A02" w:rsidRPr="00E44779">
        <w:rPr>
          <w:rFonts w:cs="Times New Roman" w:hint="cs"/>
          <w:color w:val="auto"/>
          <w:sz w:val="28"/>
          <w:szCs w:val="28"/>
          <w:rtl/>
        </w:rPr>
        <w:instrText>ۦ</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مُهَانًا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٦٩</w:instrText>
      </w:r>
      <w:r w:rsidR="008E2A02" w:rsidRPr="00E44779">
        <w:rPr>
          <w:rFonts w:ascii="Traditional Arabic" w:hAnsi="Traditional Arabic"/>
          <w:color w:val="auto"/>
          <w:sz w:val="28"/>
          <w:szCs w:val="28"/>
          <w:rtl/>
        </w:rPr>
        <w:instrText xml:space="preserve"> إِلَّا مَن تَابَ وَءَامَنَ وَعَمِلَ عَمَل</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ا صَٰلِح</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ا فَأُوْلَٰ</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ئِكَ</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يُبَدِّلُ</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ٱللَّهُ</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سَيِّ‍َٔاتِهِم</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حَسَنَٰت</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وَكَانَ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ٱللَّهُ</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غَف</w:instrText>
      </w:r>
      <w:r w:rsidR="008E2A02" w:rsidRPr="00E44779">
        <w:rPr>
          <w:rFonts w:ascii="Traditional Arabic" w:hAnsi="Traditional Arabic"/>
          <w:color w:val="auto"/>
          <w:sz w:val="28"/>
          <w:szCs w:val="28"/>
          <w:rtl/>
        </w:rPr>
        <w:instrText>ُور</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ا رَّحِيم</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ا ﴾</w:instrText>
      </w:r>
      <w:r w:rsidR="008E2A02" w:rsidRPr="00E44779">
        <w:rPr>
          <w:rFonts w:ascii="Traditional Arabic" w:hAnsi="Traditional Arabic"/>
          <w:color w:val="auto"/>
          <w:sz w:val="28"/>
          <w:szCs w:val="28"/>
        </w:rPr>
        <w:instrText xml:space="preserve">" </w:instrText>
      </w:r>
      <w:r w:rsidR="008E2A0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C6E44" w:rsidRPr="00E44779">
        <w:rPr>
          <w:rFonts w:ascii="Traditional Arabic" w:hAnsi="Traditional Arabic" w:hint="cs"/>
          <w:color w:val="auto"/>
          <w:sz w:val="32"/>
          <w:rtl/>
        </w:rPr>
        <w:t>.</w:t>
      </w:r>
      <w:r w:rsidRPr="00E44779">
        <w:rPr>
          <w:rFonts w:ascii="Traditional Arabic" w:hAnsi="Traditional Arabic"/>
          <w:color w:val="auto"/>
          <w:sz w:val="32"/>
          <w:rtl/>
        </w:rPr>
        <w:t xml:space="preserve"> </w:t>
      </w:r>
    </w:p>
    <w:p w:rsidR="002F75F6" w:rsidRPr="00E44779" w:rsidRDefault="002F75F6" w:rsidP="006C6E44">
      <w:pPr>
        <w:spacing w:after="120" w:line="216" w:lineRule="auto"/>
        <w:ind w:firstLine="470"/>
        <w:rPr>
          <w:color w:val="auto"/>
          <w:rtl/>
        </w:rPr>
      </w:pPr>
      <w:r w:rsidRPr="00E44779">
        <w:rPr>
          <w:rFonts w:ascii="Traditional Arabic" w:hAnsi="Traditional Arabic"/>
          <w:color w:val="auto"/>
          <w:sz w:val="32"/>
          <w:rtl/>
        </w:rPr>
        <w:lastRenderedPageBreak/>
        <w:t>وقوله تعالى: ﴿</w:t>
      </w:r>
      <w:r w:rsidRPr="00E44779">
        <w:rPr>
          <w:rFonts w:cs="KFGQPC Uthmanic Script HAFS" w:hint="cs"/>
          <w:color w:val="auto"/>
          <w:sz w:val="32"/>
          <w:szCs w:val="28"/>
          <w:rtl/>
        </w:rPr>
        <w:t xml:space="preserve">قُلۡ يَٰعِبَادِيَ ٱلَّذِينَ أَسۡرَفُواْ عَلَىٰٓ أَنفُسِهِمۡ لَا تَقۡنَطُواْ مِن رَّحۡمَةِ ٱللَّهِۚ إِنَّ ٱللَّهَ يَغۡفِرُ ٱلذُّنُوبَ جَمِيعًاۚ إِنَّهُۥ هُوَ ٱلۡغَفُورُ ٱلرَّحِيمُ </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8E2A02" w:rsidRPr="00E44779">
        <w:rPr>
          <w:rFonts w:ascii="Traditional Arabic" w:hAnsi="Traditional Arabic"/>
          <w:color w:val="auto"/>
          <w:sz w:val="28"/>
          <w:szCs w:val="28"/>
          <w:rtl/>
        </w:rPr>
        <w:t>الزُّمَر:53</w:t>
      </w:r>
      <w:r w:rsidR="008E2A02" w:rsidRPr="00E44779">
        <w:rPr>
          <w:rFonts w:ascii="Traditional Arabic" w:hAnsi="Traditional Arabic"/>
          <w:color w:val="auto"/>
          <w:sz w:val="28"/>
          <w:szCs w:val="28"/>
          <w:rtl/>
        </w:rPr>
        <w:fldChar w:fldCharType="begin"/>
      </w:r>
      <w:r w:rsidR="008E2A02" w:rsidRPr="00E44779">
        <w:rPr>
          <w:rFonts w:ascii="Traditional Arabic" w:hAnsi="Traditional Arabic"/>
          <w:color w:val="auto"/>
          <w:sz w:val="28"/>
          <w:szCs w:val="28"/>
        </w:rPr>
        <w:instrText xml:space="preserve"> XE "</w:instrText>
      </w:r>
      <w:r w:rsidR="008E2A02" w:rsidRPr="00E44779">
        <w:rPr>
          <w:rFonts w:ascii="Traditional Arabic" w:hAnsi="Traditional Arabic"/>
          <w:color w:val="auto"/>
          <w:sz w:val="28"/>
          <w:szCs w:val="28"/>
          <w:rtl/>
        </w:rPr>
        <w:instrText>ا:الزُّمَر:53 ﴿قُل</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w:instrText>
      </w:r>
      <w:r w:rsidR="008E2A02" w:rsidRPr="00E44779">
        <w:rPr>
          <w:rFonts w:ascii="Traditional Arabic" w:hAnsi="Traditional Arabic"/>
          <w:color w:val="auto"/>
          <w:sz w:val="28"/>
          <w:szCs w:val="28"/>
          <w:rtl/>
        </w:rPr>
        <w:instrText>ٰعِبَادِيَ ٱلَّذِينَ أَس</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رَفُواْ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عَلَىٰ</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أَنفُسِهِم</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لَا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تَق</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نَطُواْ</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مِ</w:instrText>
      </w:r>
      <w:r w:rsidR="008E2A02" w:rsidRPr="00E44779">
        <w:rPr>
          <w:rFonts w:ascii="Traditional Arabic" w:hAnsi="Traditional Arabic"/>
          <w:color w:val="auto"/>
          <w:sz w:val="28"/>
          <w:szCs w:val="28"/>
          <w:rtl/>
        </w:rPr>
        <w:instrText>ن رَّح</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مَةِ</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ٱللَّهِ</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إِنَّ</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ٱللَّهَ</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يَغ</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فِرُ</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ٱلذُّنُوبَ</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جَمِيعًا</w:instrText>
      </w:r>
      <w:r w:rsidR="008E2A02" w:rsidRPr="00E44779">
        <w:rPr>
          <w:rFonts w:cs="Times New Roman" w:hint="cs"/>
          <w:color w:val="auto"/>
          <w:sz w:val="28"/>
          <w:szCs w:val="28"/>
          <w:rtl/>
        </w:rPr>
        <w:instrText>ۚ</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إِنَّهُ</w:instrText>
      </w:r>
      <w:r w:rsidR="008E2A02" w:rsidRPr="00E44779">
        <w:rPr>
          <w:rFonts w:cs="Times New Roman" w:hint="cs"/>
          <w:color w:val="auto"/>
          <w:sz w:val="28"/>
          <w:szCs w:val="28"/>
          <w:rtl/>
        </w:rPr>
        <w:instrText>ۥ</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هُوَ</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w:instrText>
      </w:r>
      <w:r w:rsidR="008E2A02" w:rsidRPr="00E44779">
        <w:rPr>
          <w:rFonts w:cs="Times New Roman" w:hint="cs"/>
          <w:color w:val="auto"/>
          <w:sz w:val="28"/>
          <w:szCs w:val="28"/>
          <w:rtl/>
        </w:rPr>
        <w:instrText>ۡ</w:instrText>
      </w:r>
      <w:r w:rsidR="008E2A02" w:rsidRPr="00E44779">
        <w:rPr>
          <w:rFonts w:ascii="Traditional Arabic" w:hAnsi="Traditional Arabic" w:hint="cs"/>
          <w:color w:val="auto"/>
          <w:sz w:val="28"/>
          <w:szCs w:val="28"/>
          <w:rtl/>
        </w:rPr>
        <w:instrText>غَفُورُ</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hint="cs"/>
          <w:color w:val="auto"/>
          <w:sz w:val="28"/>
          <w:szCs w:val="28"/>
          <w:rtl/>
        </w:rPr>
        <w:instrText>ٱلرَّحِيمُ</w:instrText>
      </w:r>
      <w:r w:rsidR="008E2A02" w:rsidRPr="00E44779">
        <w:rPr>
          <w:rFonts w:ascii="Traditional Arabic" w:hAnsi="Traditional Arabic"/>
          <w:color w:val="auto"/>
          <w:sz w:val="28"/>
          <w:szCs w:val="28"/>
          <w:rtl/>
        </w:rPr>
        <w:instrText xml:space="preserve"> ﴾</w:instrText>
      </w:r>
      <w:r w:rsidR="008E2A02" w:rsidRPr="00E44779">
        <w:rPr>
          <w:rFonts w:ascii="Traditional Arabic" w:hAnsi="Traditional Arabic"/>
          <w:color w:val="auto"/>
          <w:sz w:val="28"/>
          <w:szCs w:val="28"/>
        </w:rPr>
        <w:instrText xml:space="preserve">" </w:instrText>
      </w:r>
      <w:r w:rsidR="008E2A02"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C6E44" w:rsidRPr="00E44779">
        <w:rPr>
          <w:rFonts w:hint="cs"/>
          <w:color w:val="auto"/>
          <w:rtl/>
        </w:rPr>
        <w:t>.</w:t>
      </w:r>
    </w:p>
    <w:p w:rsidR="002F75F6" w:rsidRPr="00E44779" w:rsidRDefault="002F75F6" w:rsidP="006C6E44">
      <w:pPr>
        <w:spacing w:after="120" w:line="216" w:lineRule="auto"/>
        <w:ind w:firstLine="470"/>
        <w:rPr>
          <w:color w:val="auto"/>
          <w:rtl/>
        </w:rPr>
      </w:pPr>
      <w:r w:rsidRPr="00E44779">
        <w:rPr>
          <w:color w:val="auto"/>
          <w:rtl/>
        </w:rPr>
        <w:t xml:space="preserve">وعن ابن عباس رضي الله عنهما: </w:t>
      </w:r>
      <w:r w:rsidR="008E2A02" w:rsidRPr="00E44779">
        <w:rPr>
          <w:color w:val="auto"/>
          <w:rtl/>
        </w:rPr>
        <w:t xml:space="preserve">أن ناسا، من أهل الشرك كانوا قد قتلوا وأكثروا، وزنوا وأكثروا، فأتوا محمدا </w:t>
      </w:r>
      <w:r w:rsidR="006C6E44" w:rsidRPr="00E44779">
        <w:rPr>
          <w:color w:val="auto"/>
        </w:rPr>
        <w:sym w:font="AGA Arabesque" w:char="F072"/>
      </w:r>
      <w:r w:rsidR="008E2A02" w:rsidRPr="00E44779">
        <w:rPr>
          <w:color w:val="auto"/>
          <w:rtl/>
        </w:rPr>
        <w:t xml:space="preserve"> فقالوا: إن الذي تقول وتدعو إليه لحسن، لو تخبرنا أن لما عملنا كفارة فنزل</w:t>
      </w:r>
      <w:r w:rsidR="008E2A02" w:rsidRPr="00E44779">
        <w:rPr>
          <w:color w:val="auto"/>
          <w:rtl/>
        </w:rPr>
        <w:fldChar w:fldCharType="begin"/>
      </w:r>
      <w:r w:rsidR="008E2A02" w:rsidRPr="00E44779">
        <w:rPr>
          <w:color w:val="auto"/>
        </w:rPr>
        <w:instrText xml:space="preserve"> XE "</w:instrText>
      </w:r>
      <w:r w:rsidR="008E2A02" w:rsidRPr="00E44779">
        <w:rPr>
          <w:rFonts w:hint="eastAsia"/>
          <w:color w:val="auto"/>
          <w:rtl/>
        </w:rPr>
        <w:instrText>فهرس</w:instrText>
      </w:r>
      <w:r w:rsidR="008E2A02" w:rsidRPr="00E44779">
        <w:rPr>
          <w:color w:val="auto"/>
          <w:rtl/>
        </w:rPr>
        <w:instrText xml:space="preserve"> </w:instrText>
      </w:r>
      <w:r w:rsidR="008E2A02" w:rsidRPr="00E44779">
        <w:rPr>
          <w:rFonts w:hint="eastAsia"/>
          <w:color w:val="auto"/>
          <w:rtl/>
        </w:rPr>
        <w:instrText>الحديث</w:instrText>
      </w:r>
      <w:r w:rsidR="008E2A02" w:rsidRPr="00E44779">
        <w:rPr>
          <w:color w:val="auto"/>
          <w:rtl/>
        </w:rPr>
        <w:instrText>:</w:instrText>
      </w:r>
      <w:r w:rsidR="008E2A02" w:rsidRPr="00E44779">
        <w:rPr>
          <w:rFonts w:hint="eastAsia"/>
          <w:color w:val="auto"/>
          <w:rtl/>
        </w:rPr>
        <w:instrText>أن</w:instrText>
      </w:r>
      <w:r w:rsidR="008E2A02" w:rsidRPr="00E44779">
        <w:rPr>
          <w:color w:val="auto"/>
          <w:rtl/>
        </w:rPr>
        <w:instrText xml:space="preserve"> </w:instrText>
      </w:r>
      <w:r w:rsidR="008E2A02" w:rsidRPr="00E44779">
        <w:rPr>
          <w:rFonts w:hint="eastAsia"/>
          <w:color w:val="auto"/>
          <w:rtl/>
        </w:rPr>
        <w:instrText>ناسا،</w:instrText>
      </w:r>
      <w:r w:rsidR="008E2A02" w:rsidRPr="00E44779">
        <w:rPr>
          <w:color w:val="auto"/>
          <w:rtl/>
        </w:rPr>
        <w:instrText xml:space="preserve"> </w:instrText>
      </w:r>
      <w:r w:rsidR="008E2A02" w:rsidRPr="00E44779">
        <w:rPr>
          <w:rFonts w:hint="eastAsia"/>
          <w:color w:val="auto"/>
          <w:rtl/>
        </w:rPr>
        <w:instrText>من</w:instrText>
      </w:r>
      <w:r w:rsidR="008E2A02" w:rsidRPr="00E44779">
        <w:rPr>
          <w:color w:val="auto"/>
          <w:rtl/>
        </w:rPr>
        <w:instrText xml:space="preserve"> </w:instrText>
      </w:r>
      <w:r w:rsidR="008E2A02" w:rsidRPr="00E44779">
        <w:rPr>
          <w:rFonts w:hint="eastAsia"/>
          <w:color w:val="auto"/>
          <w:rtl/>
        </w:rPr>
        <w:instrText>أهل</w:instrText>
      </w:r>
      <w:r w:rsidR="008E2A02" w:rsidRPr="00E44779">
        <w:rPr>
          <w:color w:val="auto"/>
          <w:rtl/>
        </w:rPr>
        <w:instrText xml:space="preserve"> </w:instrText>
      </w:r>
      <w:r w:rsidR="008E2A02" w:rsidRPr="00E44779">
        <w:rPr>
          <w:rFonts w:hint="eastAsia"/>
          <w:color w:val="auto"/>
          <w:rtl/>
        </w:rPr>
        <w:instrText>الشرك</w:instrText>
      </w:r>
      <w:r w:rsidR="008E2A02" w:rsidRPr="00E44779">
        <w:rPr>
          <w:color w:val="auto"/>
          <w:rtl/>
        </w:rPr>
        <w:instrText xml:space="preserve"> </w:instrText>
      </w:r>
      <w:r w:rsidR="008E2A02" w:rsidRPr="00E44779">
        <w:rPr>
          <w:rFonts w:hint="eastAsia"/>
          <w:color w:val="auto"/>
          <w:rtl/>
        </w:rPr>
        <w:instrText>كانوا</w:instrText>
      </w:r>
      <w:r w:rsidR="008E2A02" w:rsidRPr="00E44779">
        <w:rPr>
          <w:color w:val="auto"/>
          <w:rtl/>
        </w:rPr>
        <w:instrText xml:space="preserve"> </w:instrText>
      </w:r>
      <w:r w:rsidR="008E2A02" w:rsidRPr="00E44779">
        <w:rPr>
          <w:rFonts w:hint="eastAsia"/>
          <w:color w:val="auto"/>
          <w:rtl/>
        </w:rPr>
        <w:instrText>قد</w:instrText>
      </w:r>
      <w:r w:rsidR="008E2A02" w:rsidRPr="00E44779">
        <w:rPr>
          <w:color w:val="auto"/>
          <w:rtl/>
        </w:rPr>
        <w:instrText xml:space="preserve"> </w:instrText>
      </w:r>
      <w:r w:rsidR="008E2A02" w:rsidRPr="00E44779">
        <w:rPr>
          <w:rFonts w:hint="eastAsia"/>
          <w:color w:val="auto"/>
          <w:rtl/>
        </w:rPr>
        <w:instrText>قتلوا</w:instrText>
      </w:r>
      <w:r w:rsidR="008E2A02" w:rsidRPr="00E44779">
        <w:rPr>
          <w:color w:val="auto"/>
          <w:rtl/>
        </w:rPr>
        <w:instrText xml:space="preserve"> </w:instrText>
      </w:r>
      <w:r w:rsidR="008E2A02" w:rsidRPr="00E44779">
        <w:rPr>
          <w:rFonts w:hint="eastAsia"/>
          <w:color w:val="auto"/>
          <w:rtl/>
        </w:rPr>
        <w:instrText>وأكثروا،</w:instrText>
      </w:r>
      <w:r w:rsidR="008E2A02" w:rsidRPr="00E44779">
        <w:rPr>
          <w:color w:val="auto"/>
          <w:rtl/>
        </w:rPr>
        <w:instrText xml:space="preserve"> </w:instrText>
      </w:r>
      <w:r w:rsidR="008E2A02" w:rsidRPr="00E44779">
        <w:rPr>
          <w:rFonts w:hint="eastAsia"/>
          <w:color w:val="auto"/>
          <w:rtl/>
        </w:rPr>
        <w:instrText>وزنوا</w:instrText>
      </w:r>
      <w:r w:rsidR="008E2A02" w:rsidRPr="00E44779">
        <w:rPr>
          <w:color w:val="auto"/>
          <w:rtl/>
        </w:rPr>
        <w:instrText xml:space="preserve"> </w:instrText>
      </w:r>
      <w:r w:rsidR="008E2A02" w:rsidRPr="00E44779">
        <w:rPr>
          <w:rFonts w:hint="eastAsia"/>
          <w:color w:val="auto"/>
          <w:rtl/>
        </w:rPr>
        <w:instrText>وأكثروا،</w:instrText>
      </w:r>
      <w:r w:rsidR="008E2A02" w:rsidRPr="00E44779">
        <w:rPr>
          <w:color w:val="auto"/>
          <w:rtl/>
        </w:rPr>
        <w:instrText xml:space="preserve"> </w:instrText>
      </w:r>
      <w:r w:rsidR="008E2A02" w:rsidRPr="00E44779">
        <w:rPr>
          <w:rFonts w:hint="eastAsia"/>
          <w:color w:val="auto"/>
          <w:rtl/>
        </w:rPr>
        <w:instrText>فأتوا</w:instrText>
      </w:r>
      <w:r w:rsidR="008E2A02" w:rsidRPr="00E44779">
        <w:rPr>
          <w:color w:val="auto"/>
          <w:rtl/>
        </w:rPr>
        <w:instrText xml:space="preserve"> </w:instrText>
      </w:r>
      <w:r w:rsidR="008E2A02" w:rsidRPr="00E44779">
        <w:rPr>
          <w:rFonts w:hint="eastAsia"/>
          <w:color w:val="auto"/>
          <w:rtl/>
        </w:rPr>
        <w:instrText>محمدا</w:instrText>
      </w:r>
      <w:r w:rsidR="008E2A02" w:rsidRPr="00E44779">
        <w:rPr>
          <w:color w:val="auto"/>
          <w:rtl/>
        </w:rPr>
        <w:instrText xml:space="preserve"> </w:instrText>
      </w:r>
      <w:r w:rsidR="008E2A02" w:rsidRPr="00E44779">
        <w:rPr>
          <w:rFonts w:hint="eastAsia"/>
          <w:color w:val="auto"/>
          <w:rtl/>
        </w:rPr>
        <w:instrText>صلى</w:instrText>
      </w:r>
      <w:r w:rsidR="008E2A02" w:rsidRPr="00E44779">
        <w:rPr>
          <w:color w:val="auto"/>
          <w:rtl/>
        </w:rPr>
        <w:instrText xml:space="preserve"> </w:instrText>
      </w:r>
      <w:r w:rsidR="008E2A02" w:rsidRPr="00E44779">
        <w:rPr>
          <w:rFonts w:hint="eastAsia"/>
          <w:color w:val="auto"/>
          <w:rtl/>
        </w:rPr>
        <w:instrText>الله</w:instrText>
      </w:r>
      <w:r w:rsidR="008E2A02" w:rsidRPr="00E44779">
        <w:rPr>
          <w:color w:val="auto"/>
          <w:rtl/>
        </w:rPr>
        <w:instrText xml:space="preserve"> </w:instrText>
      </w:r>
      <w:r w:rsidR="008E2A02" w:rsidRPr="00E44779">
        <w:rPr>
          <w:rFonts w:hint="eastAsia"/>
          <w:color w:val="auto"/>
          <w:rtl/>
        </w:rPr>
        <w:instrText>عليه</w:instrText>
      </w:r>
      <w:r w:rsidR="008E2A02" w:rsidRPr="00E44779">
        <w:rPr>
          <w:color w:val="auto"/>
          <w:rtl/>
        </w:rPr>
        <w:instrText xml:space="preserve"> </w:instrText>
      </w:r>
      <w:r w:rsidR="008E2A02" w:rsidRPr="00E44779">
        <w:rPr>
          <w:rFonts w:hint="eastAsia"/>
          <w:color w:val="auto"/>
          <w:rtl/>
        </w:rPr>
        <w:instrText>وسلم</w:instrText>
      </w:r>
      <w:r w:rsidR="008E2A02" w:rsidRPr="00E44779">
        <w:rPr>
          <w:color w:val="auto"/>
          <w:rtl/>
        </w:rPr>
        <w:instrText xml:space="preserve"> </w:instrText>
      </w:r>
      <w:r w:rsidR="008E2A02" w:rsidRPr="00E44779">
        <w:rPr>
          <w:rFonts w:hint="eastAsia"/>
          <w:color w:val="auto"/>
          <w:rtl/>
        </w:rPr>
        <w:instrText>فقالوا</w:instrText>
      </w:r>
      <w:r w:rsidR="008E2A02" w:rsidRPr="00E44779">
        <w:rPr>
          <w:color w:val="auto"/>
          <w:rtl/>
        </w:rPr>
        <w:instrText xml:space="preserve">: </w:instrText>
      </w:r>
      <w:r w:rsidR="008E2A02" w:rsidRPr="00E44779">
        <w:rPr>
          <w:rFonts w:hint="eastAsia"/>
          <w:color w:val="auto"/>
          <w:rtl/>
        </w:rPr>
        <w:instrText>إن</w:instrText>
      </w:r>
      <w:r w:rsidR="008E2A02" w:rsidRPr="00E44779">
        <w:rPr>
          <w:color w:val="auto"/>
          <w:rtl/>
        </w:rPr>
        <w:instrText xml:space="preserve"> </w:instrText>
      </w:r>
      <w:r w:rsidR="008E2A02" w:rsidRPr="00E44779">
        <w:rPr>
          <w:rFonts w:hint="eastAsia"/>
          <w:color w:val="auto"/>
          <w:rtl/>
        </w:rPr>
        <w:instrText>الذي</w:instrText>
      </w:r>
      <w:r w:rsidR="008E2A02" w:rsidRPr="00E44779">
        <w:rPr>
          <w:color w:val="auto"/>
          <w:rtl/>
        </w:rPr>
        <w:instrText xml:space="preserve"> </w:instrText>
      </w:r>
      <w:r w:rsidR="008E2A02" w:rsidRPr="00E44779">
        <w:rPr>
          <w:rFonts w:hint="eastAsia"/>
          <w:color w:val="auto"/>
          <w:rtl/>
        </w:rPr>
        <w:instrText>تقول</w:instrText>
      </w:r>
      <w:r w:rsidR="008E2A02" w:rsidRPr="00E44779">
        <w:rPr>
          <w:color w:val="auto"/>
          <w:rtl/>
        </w:rPr>
        <w:instrText xml:space="preserve"> </w:instrText>
      </w:r>
      <w:r w:rsidR="008E2A02" w:rsidRPr="00E44779">
        <w:rPr>
          <w:rFonts w:hint="eastAsia"/>
          <w:color w:val="auto"/>
          <w:rtl/>
        </w:rPr>
        <w:instrText>وتدعو</w:instrText>
      </w:r>
      <w:r w:rsidR="008E2A02" w:rsidRPr="00E44779">
        <w:rPr>
          <w:color w:val="auto"/>
          <w:rtl/>
        </w:rPr>
        <w:instrText xml:space="preserve"> </w:instrText>
      </w:r>
      <w:r w:rsidR="008E2A02" w:rsidRPr="00E44779">
        <w:rPr>
          <w:rFonts w:hint="eastAsia"/>
          <w:color w:val="auto"/>
          <w:rtl/>
        </w:rPr>
        <w:instrText>إليه</w:instrText>
      </w:r>
      <w:r w:rsidR="008E2A02" w:rsidRPr="00E44779">
        <w:rPr>
          <w:color w:val="auto"/>
          <w:rtl/>
        </w:rPr>
        <w:instrText xml:space="preserve"> </w:instrText>
      </w:r>
      <w:r w:rsidR="008E2A02" w:rsidRPr="00E44779">
        <w:rPr>
          <w:rFonts w:hint="eastAsia"/>
          <w:color w:val="auto"/>
          <w:rtl/>
        </w:rPr>
        <w:instrText>لحسن،</w:instrText>
      </w:r>
      <w:r w:rsidR="008E2A02" w:rsidRPr="00E44779">
        <w:rPr>
          <w:color w:val="auto"/>
          <w:rtl/>
        </w:rPr>
        <w:instrText xml:space="preserve"> </w:instrText>
      </w:r>
      <w:r w:rsidR="008E2A02" w:rsidRPr="00E44779">
        <w:rPr>
          <w:rFonts w:hint="eastAsia"/>
          <w:color w:val="auto"/>
          <w:rtl/>
        </w:rPr>
        <w:instrText>لو</w:instrText>
      </w:r>
      <w:r w:rsidR="008E2A02" w:rsidRPr="00E44779">
        <w:rPr>
          <w:color w:val="auto"/>
          <w:rtl/>
        </w:rPr>
        <w:instrText xml:space="preserve"> </w:instrText>
      </w:r>
      <w:r w:rsidR="008E2A02" w:rsidRPr="00E44779">
        <w:rPr>
          <w:rFonts w:hint="eastAsia"/>
          <w:color w:val="auto"/>
          <w:rtl/>
        </w:rPr>
        <w:instrText>تخبرنا</w:instrText>
      </w:r>
      <w:r w:rsidR="008E2A02" w:rsidRPr="00E44779">
        <w:rPr>
          <w:color w:val="auto"/>
          <w:rtl/>
        </w:rPr>
        <w:instrText xml:space="preserve"> </w:instrText>
      </w:r>
      <w:r w:rsidR="008E2A02" w:rsidRPr="00E44779">
        <w:rPr>
          <w:rFonts w:hint="eastAsia"/>
          <w:color w:val="auto"/>
          <w:rtl/>
        </w:rPr>
        <w:instrText>أن</w:instrText>
      </w:r>
      <w:r w:rsidR="008E2A02" w:rsidRPr="00E44779">
        <w:rPr>
          <w:color w:val="auto"/>
          <w:rtl/>
        </w:rPr>
        <w:instrText xml:space="preserve"> </w:instrText>
      </w:r>
      <w:r w:rsidR="008E2A02" w:rsidRPr="00E44779">
        <w:rPr>
          <w:rFonts w:hint="eastAsia"/>
          <w:color w:val="auto"/>
          <w:rtl/>
        </w:rPr>
        <w:instrText>لما</w:instrText>
      </w:r>
      <w:r w:rsidR="008E2A02" w:rsidRPr="00E44779">
        <w:rPr>
          <w:color w:val="auto"/>
          <w:rtl/>
        </w:rPr>
        <w:instrText xml:space="preserve"> </w:instrText>
      </w:r>
      <w:r w:rsidR="008E2A02" w:rsidRPr="00E44779">
        <w:rPr>
          <w:rFonts w:hint="eastAsia"/>
          <w:color w:val="auto"/>
          <w:rtl/>
        </w:rPr>
        <w:instrText>عملنا</w:instrText>
      </w:r>
      <w:r w:rsidR="008E2A02" w:rsidRPr="00E44779">
        <w:rPr>
          <w:color w:val="auto"/>
          <w:rtl/>
        </w:rPr>
        <w:instrText xml:space="preserve"> </w:instrText>
      </w:r>
      <w:r w:rsidR="008E2A02" w:rsidRPr="00E44779">
        <w:rPr>
          <w:rFonts w:hint="eastAsia"/>
          <w:color w:val="auto"/>
          <w:rtl/>
        </w:rPr>
        <w:instrText>كفارة</w:instrText>
      </w:r>
      <w:r w:rsidR="008E2A02" w:rsidRPr="00E44779">
        <w:rPr>
          <w:color w:val="auto"/>
          <w:rtl/>
        </w:rPr>
        <w:instrText xml:space="preserve"> </w:instrText>
      </w:r>
      <w:r w:rsidR="008E2A02" w:rsidRPr="00E44779">
        <w:rPr>
          <w:rFonts w:hint="eastAsia"/>
          <w:color w:val="auto"/>
          <w:rtl/>
        </w:rPr>
        <w:instrText>فنزل</w:instrText>
      </w:r>
      <w:r w:rsidR="008E2A02" w:rsidRPr="00E44779">
        <w:rPr>
          <w:color w:val="auto"/>
        </w:rPr>
        <w:instrText xml:space="preserve">" </w:instrText>
      </w:r>
      <w:r w:rsidR="008E2A02" w:rsidRPr="00E44779">
        <w:rPr>
          <w:color w:val="auto"/>
          <w:rtl/>
        </w:rPr>
        <w:fldChar w:fldCharType="end"/>
      </w:r>
      <w:r w:rsidRPr="00E44779">
        <w:rPr>
          <w:color w:val="auto"/>
          <w:rtl/>
        </w:rPr>
        <w:t xml:space="preserve">: </w:t>
      </w:r>
      <w:r w:rsidRPr="00E44779">
        <w:rPr>
          <w:rFonts w:ascii="Traditional Arabic" w:hAnsi="Traditional Arabic"/>
          <w:color w:val="auto"/>
          <w:sz w:val="32"/>
          <w:rtl/>
        </w:rPr>
        <w:t>﴿</w:t>
      </w:r>
      <w:r w:rsidRPr="00E44779">
        <w:rPr>
          <w:rFonts w:cs="KFGQPC Uthmanic Script HAFS" w:hint="cs"/>
          <w:color w:val="auto"/>
          <w:sz w:val="32"/>
          <w:szCs w:val="28"/>
          <w:rtl/>
        </w:rPr>
        <w:t xml:space="preserve">وَٱلَّذِينَ لَا يَدۡعُونَ مَعَ ٱللَّهِ إِلَٰهًا ءَاخَرَ وَلَا يَقۡتُلُونَ ٱلنَّفۡسَ ٱلَّتِي حَرَّمَ ٱللَّهُ إِلَّا بِٱلۡحَقِّ وَلَا يَزۡنُونَۚ </w:t>
      </w:r>
      <w:r w:rsidRPr="00E44779">
        <w:rPr>
          <w:rFonts w:ascii="Traditional Arabic" w:hAnsi="Traditional Arabic"/>
          <w:color w:val="auto"/>
          <w:sz w:val="32"/>
          <w:rtl/>
        </w:rPr>
        <w:t>﴾</w:t>
      </w:r>
      <w:r w:rsidRPr="00E44779">
        <w:rPr>
          <w:color w:val="auto"/>
          <w:rtl/>
        </w:rPr>
        <w:t xml:space="preserve"> ونزلت </w:t>
      </w:r>
      <w:r w:rsidRPr="00E44779">
        <w:rPr>
          <w:rFonts w:ascii="Traditional Arabic" w:hAnsi="Traditional Arabic"/>
          <w:color w:val="auto"/>
          <w:sz w:val="32"/>
          <w:rtl/>
        </w:rPr>
        <w:t>﴿</w:t>
      </w:r>
      <w:r w:rsidRPr="00E44779">
        <w:rPr>
          <w:rFonts w:cs="KFGQPC Uthmanic Script HAFS" w:hint="cs"/>
          <w:color w:val="auto"/>
          <w:sz w:val="32"/>
          <w:szCs w:val="28"/>
          <w:rtl/>
        </w:rPr>
        <w:t xml:space="preserve">قُلۡ يَٰعِبَادِيَ ٱلَّذِينَ أَسۡرَفُواْ عَلَىٰٓ أَنفُسِهِمۡ لَا تَقۡنَطُواْ مِن رَّحۡمَةِ ٱللَّهِۚ </w:t>
      </w:r>
      <w:r w:rsidRPr="00E44779">
        <w:rPr>
          <w:rFonts w:ascii="Traditional Arabic" w:hAnsi="Traditional Arabic"/>
          <w:color w:val="auto"/>
          <w:sz w:val="32"/>
          <w:rtl/>
        </w:rPr>
        <w:t>﴾</w:t>
      </w:r>
      <w:r w:rsidRPr="00E44779">
        <w:rPr>
          <w:rStyle w:val="af2"/>
          <w:rFonts w:hint="cs"/>
          <w:color w:val="auto"/>
          <w:rtl/>
        </w:rPr>
        <w:t>(</w:t>
      </w:r>
      <w:r w:rsidRPr="00E44779">
        <w:rPr>
          <w:rStyle w:val="af2"/>
          <w:color w:val="auto"/>
          <w:rtl/>
        </w:rPr>
        <w:footnoteReference w:id="1614"/>
      </w:r>
      <w:r w:rsidRPr="00E44779">
        <w:rPr>
          <w:rStyle w:val="af2"/>
          <w:rFonts w:hint="cs"/>
          <w:color w:val="auto"/>
          <w:rtl/>
        </w:rPr>
        <w:t>)</w:t>
      </w:r>
      <w:r w:rsidR="006C6E44" w:rsidRPr="00E44779">
        <w:rPr>
          <w:rFonts w:hint="cs"/>
          <w:color w:val="auto"/>
          <w:rtl/>
        </w:rPr>
        <w:t>.</w:t>
      </w:r>
    </w:p>
    <w:p w:rsidR="002F75F6" w:rsidRPr="00E44779" w:rsidRDefault="002F75F6" w:rsidP="006C6E44">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6C6E44">
      <w:pPr>
        <w:spacing w:after="120" w:line="216" w:lineRule="auto"/>
        <w:ind w:firstLine="470"/>
        <w:rPr>
          <w:color w:val="auto"/>
          <w:rtl/>
        </w:rPr>
      </w:pPr>
      <w:r w:rsidRPr="00E44779">
        <w:rPr>
          <w:color w:val="auto"/>
          <w:rtl/>
        </w:rPr>
        <w:t xml:space="preserve">قال ابن حزم: </w:t>
      </w:r>
      <w:r w:rsidR="006C6E44" w:rsidRPr="00E44779">
        <w:rPr>
          <w:rFonts w:hint="cs"/>
          <w:color w:val="auto"/>
          <w:rtl/>
        </w:rPr>
        <w:t>(</w:t>
      </w:r>
      <w:r w:rsidRPr="00E44779">
        <w:rPr>
          <w:color w:val="auto"/>
          <w:rtl/>
        </w:rPr>
        <w:t>ولا خلاف في أن التوبة تسقط الذنوب</w:t>
      </w:r>
      <w:r w:rsidR="006C6E44" w:rsidRPr="00E44779">
        <w:rPr>
          <w:rFonts w:hint="cs"/>
          <w:color w:val="auto"/>
          <w:rtl/>
        </w:rPr>
        <w:t>)</w:t>
      </w:r>
      <w:r w:rsidRPr="00E44779">
        <w:rPr>
          <w:rStyle w:val="af2"/>
          <w:color w:val="auto"/>
          <w:rtl/>
        </w:rPr>
        <w:t>(</w:t>
      </w:r>
      <w:r w:rsidRPr="00E44779">
        <w:rPr>
          <w:rStyle w:val="af2"/>
          <w:color w:val="auto"/>
          <w:rtl/>
        </w:rPr>
        <w:footnoteReference w:id="1615"/>
      </w:r>
      <w:r w:rsidRPr="00E44779">
        <w:rPr>
          <w:rStyle w:val="af2"/>
          <w:color w:val="auto"/>
          <w:rtl/>
        </w:rPr>
        <w:t>)</w:t>
      </w:r>
      <w:r w:rsidR="006C6E44" w:rsidRPr="00E44779">
        <w:rPr>
          <w:rFonts w:hint="cs"/>
          <w:color w:val="auto"/>
          <w:rtl/>
        </w:rPr>
        <w:t>.</w:t>
      </w:r>
    </w:p>
    <w:p w:rsidR="002F75F6" w:rsidRPr="00E44779" w:rsidRDefault="002F75F6" w:rsidP="006C6E44">
      <w:pPr>
        <w:spacing w:after="120" w:line="216" w:lineRule="auto"/>
        <w:ind w:firstLine="470"/>
        <w:rPr>
          <w:color w:val="auto"/>
          <w:rtl/>
        </w:rPr>
      </w:pPr>
      <w:r w:rsidRPr="00E44779">
        <w:rPr>
          <w:color w:val="auto"/>
          <w:rtl/>
        </w:rPr>
        <w:t xml:space="preserve">وقال ابن العربي: </w:t>
      </w:r>
      <w:r w:rsidR="006C6E44" w:rsidRPr="00E44779">
        <w:rPr>
          <w:rFonts w:hint="cs"/>
          <w:color w:val="auto"/>
          <w:rtl/>
        </w:rPr>
        <w:t>(</w:t>
      </w:r>
      <w:r w:rsidRPr="00E44779">
        <w:rPr>
          <w:color w:val="auto"/>
          <w:rtl/>
        </w:rPr>
        <w:t>الأمة اجمعت على أن التائب من الذنب كمن لا ذنب له</w:t>
      </w:r>
      <w:r w:rsidR="006C6E44" w:rsidRPr="00E44779">
        <w:rPr>
          <w:rFonts w:hint="cs"/>
          <w:color w:val="auto"/>
          <w:rtl/>
        </w:rPr>
        <w:t>)</w:t>
      </w:r>
      <w:r w:rsidRPr="00E44779">
        <w:rPr>
          <w:rStyle w:val="af2"/>
          <w:color w:val="auto"/>
          <w:rtl/>
        </w:rPr>
        <w:t>(</w:t>
      </w:r>
      <w:r w:rsidRPr="00E44779">
        <w:rPr>
          <w:rStyle w:val="af2"/>
          <w:color w:val="auto"/>
          <w:rtl/>
        </w:rPr>
        <w:footnoteReference w:id="1616"/>
      </w:r>
      <w:r w:rsidRPr="00E44779">
        <w:rPr>
          <w:rStyle w:val="af2"/>
          <w:color w:val="auto"/>
          <w:rtl/>
        </w:rPr>
        <w:t>)</w:t>
      </w:r>
      <w:r w:rsidR="006C6E44" w:rsidRPr="00E44779">
        <w:rPr>
          <w:rFonts w:hint="cs"/>
          <w:color w:val="auto"/>
          <w:rtl/>
        </w:rPr>
        <w:t>.</w:t>
      </w:r>
    </w:p>
    <w:p w:rsidR="006C6E44" w:rsidRPr="00E44779" w:rsidRDefault="002F75F6" w:rsidP="006C6E44">
      <w:pPr>
        <w:spacing w:after="120" w:line="216" w:lineRule="auto"/>
        <w:ind w:firstLine="470"/>
        <w:rPr>
          <w:color w:val="auto"/>
          <w:rtl/>
        </w:rPr>
      </w:pPr>
      <w:r w:rsidRPr="00E44779">
        <w:rPr>
          <w:color w:val="auto"/>
          <w:rtl/>
        </w:rPr>
        <w:t xml:space="preserve">وقال شيخ الإسلام </w:t>
      </w:r>
      <w:r w:rsidR="006C6E44" w:rsidRPr="00E44779">
        <w:rPr>
          <w:rFonts w:hint="cs"/>
          <w:color w:val="auto"/>
          <w:rtl/>
        </w:rPr>
        <w:t>ا</w:t>
      </w:r>
      <w:r w:rsidRPr="00E44779">
        <w:rPr>
          <w:color w:val="auto"/>
          <w:rtl/>
        </w:rPr>
        <w:t xml:space="preserve">بن تيمية: </w:t>
      </w:r>
      <w:r w:rsidR="006C6E44" w:rsidRPr="00E44779">
        <w:rPr>
          <w:rFonts w:hint="cs"/>
          <w:color w:val="auto"/>
          <w:rtl/>
        </w:rPr>
        <w:t>(</w:t>
      </w:r>
      <w:r w:rsidRPr="00E44779">
        <w:rPr>
          <w:color w:val="auto"/>
          <w:rtl/>
        </w:rPr>
        <w:t>الكبائر تكفرها التوبة منها بالكتاب والسنة وإجماع الأمة</w:t>
      </w:r>
      <w:r w:rsidRPr="00E44779">
        <w:rPr>
          <w:rStyle w:val="af2"/>
          <w:color w:val="auto"/>
          <w:rtl/>
        </w:rPr>
        <w:t>(</w:t>
      </w:r>
      <w:r w:rsidRPr="00E44779">
        <w:rPr>
          <w:rStyle w:val="af2"/>
          <w:color w:val="auto"/>
          <w:rtl/>
        </w:rPr>
        <w:footnoteReference w:id="1617"/>
      </w:r>
      <w:r w:rsidRPr="00E44779">
        <w:rPr>
          <w:rStyle w:val="af2"/>
          <w:color w:val="auto"/>
          <w:rtl/>
        </w:rPr>
        <w:t>)</w:t>
      </w:r>
      <w:r w:rsidR="006C6E44" w:rsidRPr="00E44779">
        <w:rPr>
          <w:rFonts w:hint="cs"/>
          <w:color w:val="auto"/>
          <w:rtl/>
        </w:rPr>
        <w:t>.</w:t>
      </w:r>
    </w:p>
    <w:p w:rsidR="002F75F6" w:rsidRPr="00E44779" w:rsidRDefault="002F75F6" w:rsidP="006C6E44">
      <w:pPr>
        <w:spacing w:after="120" w:line="216" w:lineRule="auto"/>
        <w:ind w:firstLine="470"/>
        <w:rPr>
          <w:color w:val="auto"/>
          <w:rtl/>
        </w:rPr>
      </w:pPr>
      <w:r w:rsidRPr="00E44779">
        <w:rPr>
          <w:color w:val="auto"/>
          <w:rtl/>
        </w:rPr>
        <w:t xml:space="preserve"> وقال أيضاً: </w:t>
      </w:r>
      <w:r w:rsidR="006C6E44" w:rsidRPr="00E44779">
        <w:rPr>
          <w:rFonts w:hint="cs"/>
          <w:color w:val="auto"/>
          <w:rtl/>
        </w:rPr>
        <w:t>(</w:t>
      </w:r>
      <w:r w:rsidRPr="00E44779">
        <w:rPr>
          <w:color w:val="auto"/>
          <w:rtl/>
        </w:rPr>
        <w:t>قد دلت نصوص الكتاب والسنة: على أن عقوبة الذنوب تزول عن العبد بنحو عشرة أسباب. أحدها التوبة وهذا متفق عليه بين المسلمين</w:t>
      </w:r>
      <w:r w:rsidR="006C6E44" w:rsidRPr="00E44779">
        <w:rPr>
          <w:rFonts w:hint="cs"/>
          <w:color w:val="auto"/>
          <w:rtl/>
        </w:rPr>
        <w:t>)</w:t>
      </w:r>
      <w:r w:rsidRPr="00E44779">
        <w:rPr>
          <w:rStyle w:val="af2"/>
          <w:color w:val="auto"/>
          <w:rtl/>
        </w:rPr>
        <w:t>(</w:t>
      </w:r>
      <w:r w:rsidRPr="00E44779">
        <w:rPr>
          <w:rStyle w:val="af2"/>
          <w:color w:val="auto"/>
          <w:rtl/>
        </w:rPr>
        <w:footnoteReference w:id="1618"/>
      </w:r>
      <w:r w:rsidRPr="00E44779">
        <w:rPr>
          <w:rStyle w:val="af2"/>
          <w:color w:val="auto"/>
          <w:rtl/>
        </w:rPr>
        <w:t>)</w:t>
      </w:r>
      <w:r w:rsidR="006C6E44" w:rsidRPr="00E44779">
        <w:rPr>
          <w:rFonts w:hint="cs"/>
          <w:color w:val="auto"/>
          <w:rtl/>
        </w:rPr>
        <w:t>.</w:t>
      </w:r>
    </w:p>
    <w:p w:rsidR="002F75F6" w:rsidRPr="00E44779" w:rsidRDefault="002F75F6" w:rsidP="006C6E44">
      <w:pPr>
        <w:spacing w:after="120" w:line="216" w:lineRule="auto"/>
        <w:ind w:firstLine="470"/>
        <w:rPr>
          <w:color w:val="auto"/>
          <w:rtl/>
        </w:rPr>
      </w:pPr>
      <w:r w:rsidRPr="00E44779">
        <w:rPr>
          <w:color w:val="auto"/>
          <w:rtl/>
        </w:rPr>
        <w:t xml:space="preserve">وقال ابن أبي العز: </w:t>
      </w:r>
      <w:r w:rsidR="006C6E44" w:rsidRPr="00E44779">
        <w:rPr>
          <w:rFonts w:hint="cs"/>
          <w:color w:val="auto"/>
          <w:rtl/>
        </w:rPr>
        <w:t>(</w:t>
      </w:r>
      <w:r w:rsidRPr="00E44779">
        <w:rPr>
          <w:color w:val="auto"/>
          <w:rtl/>
        </w:rPr>
        <w:t>وكون التوبة سببا لغفران الذنوب وعدم المؤاخذة بها مما لا خلاف فيه بين الأمة، وليس شيء يكون سببا لغفران جميع الذنوب إلا التوبة</w:t>
      </w:r>
      <w:r w:rsidR="006C6E44" w:rsidRPr="00E44779">
        <w:rPr>
          <w:rFonts w:hint="cs"/>
          <w:color w:val="auto"/>
          <w:rtl/>
        </w:rPr>
        <w:t>)</w:t>
      </w:r>
      <w:r w:rsidRPr="00E44779">
        <w:rPr>
          <w:rStyle w:val="af2"/>
          <w:color w:val="auto"/>
          <w:rtl/>
        </w:rPr>
        <w:t>(</w:t>
      </w:r>
      <w:r w:rsidRPr="00E44779">
        <w:rPr>
          <w:rStyle w:val="af2"/>
          <w:color w:val="auto"/>
          <w:rtl/>
        </w:rPr>
        <w:footnoteReference w:id="1619"/>
      </w:r>
      <w:r w:rsidRPr="00E44779">
        <w:rPr>
          <w:rStyle w:val="af2"/>
          <w:color w:val="auto"/>
          <w:rtl/>
        </w:rPr>
        <w:t>)</w:t>
      </w:r>
      <w:r w:rsidR="006C6E44" w:rsidRPr="00E44779">
        <w:rPr>
          <w:rFonts w:hint="cs"/>
          <w:color w:val="auto"/>
          <w:rtl/>
        </w:rPr>
        <w:t>.</w:t>
      </w:r>
      <w:r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lastRenderedPageBreak/>
        <w:t>وقال عبدالرحمن بن حسن</w:t>
      </w:r>
      <w:r w:rsidRPr="00E44779">
        <w:rPr>
          <w:rStyle w:val="af2"/>
          <w:color w:val="auto"/>
          <w:rtl/>
        </w:rPr>
        <w:t>(</w:t>
      </w:r>
      <w:r w:rsidRPr="00E44779">
        <w:rPr>
          <w:rStyle w:val="af2"/>
          <w:color w:val="auto"/>
          <w:rtl/>
        </w:rPr>
        <w:footnoteReference w:id="1620"/>
      </w:r>
      <w:r w:rsidRPr="00E44779">
        <w:rPr>
          <w:rStyle w:val="af2"/>
          <w:color w:val="auto"/>
          <w:rtl/>
        </w:rPr>
        <w:t>)</w:t>
      </w:r>
      <w:r w:rsidRPr="00E44779">
        <w:rPr>
          <w:color w:val="auto"/>
          <w:rtl/>
        </w:rPr>
        <w:t xml:space="preserve">: </w:t>
      </w:r>
      <w:r w:rsidR="006C6E44" w:rsidRPr="00E44779">
        <w:rPr>
          <w:rFonts w:hint="cs"/>
          <w:color w:val="auto"/>
          <w:rtl/>
        </w:rPr>
        <w:t>(</w:t>
      </w:r>
      <w:r w:rsidRPr="00E44779">
        <w:rPr>
          <w:color w:val="auto"/>
          <w:rtl/>
        </w:rPr>
        <w:t>التوبة تكفر الذنب وإن عظم، هذا مجمع عليه في الجملة</w:t>
      </w:r>
      <w:r w:rsidR="006C6E44" w:rsidRPr="00E44779">
        <w:rPr>
          <w:rFonts w:hint="cs"/>
          <w:color w:val="auto"/>
          <w:rtl/>
        </w:rPr>
        <w:t>)</w:t>
      </w:r>
      <w:r w:rsidRPr="00E44779">
        <w:rPr>
          <w:rStyle w:val="af2"/>
          <w:color w:val="auto"/>
          <w:rtl/>
        </w:rPr>
        <w:t>(</w:t>
      </w:r>
      <w:r w:rsidRPr="00E44779">
        <w:rPr>
          <w:rStyle w:val="af2"/>
          <w:color w:val="auto"/>
          <w:rtl/>
        </w:rPr>
        <w:footnoteReference w:id="1621"/>
      </w:r>
      <w:r w:rsidRPr="00E44779">
        <w:rPr>
          <w:rStyle w:val="af2"/>
          <w:color w:val="auto"/>
          <w:rtl/>
        </w:rPr>
        <w:t>)</w:t>
      </w:r>
      <w:r w:rsidR="006C6E44"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color w:val="auto"/>
          <w:rtl/>
        </w:rPr>
        <w:t>ليس القائل بعدم قبول توبة القاتل عمداً ابن عباس رضي الله عنهما فحسب بل قال هذا غيره من السلف</w:t>
      </w:r>
      <w:r w:rsidR="006C6E44" w:rsidRPr="00E44779">
        <w:rPr>
          <w:rFonts w:hint="cs"/>
          <w:color w:val="auto"/>
          <w:rtl/>
        </w:rPr>
        <w:t>،</w:t>
      </w:r>
      <w:r w:rsidRPr="00E44779">
        <w:rPr>
          <w:color w:val="auto"/>
          <w:rtl/>
        </w:rPr>
        <w:t xml:space="preserve"> قال سعيد جبير</w:t>
      </w:r>
      <w:r w:rsidRPr="00E44779">
        <w:rPr>
          <w:rStyle w:val="af2"/>
          <w:color w:val="auto"/>
          <w:rtl/>
        </w:rPr>
        <w:t>(</w:t>
      </w:r>
      <w:r w:rsidRPr="00E44779">
        <w:rPr>
          <w:rStyle w:val="af2"/>
          <w:color w:val="auto"/>
          <w:rtl/>
        </w:rPr>
        <w:footnoteReference w:id="1622"/>
      </w:r>
      <w:r w:rsidRPr="00E44779">
        <w:rPr>
          <w:rStyle w:val="af2"/>
          <w:color w:val="auto"/>
          <w:rtl/>
        </w:rPr>
        <w:t>)</w:t>
      </w:r>
      <w:r w:rsidRPr="00E44779">
        <w:rPr>
          <w:color w:val="auto"/>
          <w:rtl/>
        </w:rPr>
        <w:t xml:space="preserve">: اختلف أهل الكوفة في قتل المؤمن، فرحلت فيه إلى ابن عباس، فقال: نزلت- يعني </w:t>
      </w:r>
      <w:r w:rsidR="00570C79" w:rsidRPr="00E44779">
        <w:rPr>
          <w:color w:val="auto"/>
          <w:rtl/>
        </w:rPr>
        <w:t>قوله تعالى:</w:t>
      </w:r>
      <w:r w:rsidRPr="00E44779">
        <w:rPr>
          <w:rFonts w:ascii="Traditional Arabic" w:hAnsi="Traditional Arabic"/>
          <w:color w:val="auto"/>
          <w:sz w:val="32"/>
          <w:rtl/>
        </w:rPr>
        <w:t>﴿</w:t>
      </w:r>
      <w:r w:rsidRPr="00E44779">
        <w:rPr>
          <w:rFonts w:cs="KFGQPC Uthmanic Script HAFS" w:hint="cs"/>
          <w:color w:val="auto"/>
          <w:sz w:val="32"/>
          <w:szCs w:val="28"/>
          <w:rtl/>
        </w:rPr>
        <w:t>وَمَن يَقۡتُلۡ مُؤۡمِن</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مُّتَعَمِّد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فَجَزَآؤُهُۥ جَهَنَّمُ خَٰلِد</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فِيهَا وَغَضِبَ ٱللَّهُ عَلَيۡهِ وَلَعَنَهُۥ وَأَعَدَّ لَهُۥ عَذَابًا عَظِيم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color w:val="auto"/>
          <w:sz w:val="32"/>
          <w:rtl/>
        </w:rPr>
        <w:t>﴾</w:t>
      </w:r>
      <w:r w:rsidRPr="00E44779">
        <w:rPr>
          <w:color w:val="auto"/>
          <w:sz w:val="32"/>
          <w:rtl/>
        </w:rPr>
        <w:t>[</w:t>
      </w:r>
      <w:r w:rsidR="00974AD9" w:rsidRPr="00E44779">
        <w:rPr>
          <w:color w:val="auto"/>
          <w:sz w:val="32"/>
          <w:rtl/>
        </w:rPr>
        <w:t>النساء:93</w:t>
      </w:r>
      <w:r w:rsidR="00974AD9" w:rsidRPr="00E44779">
        <w:rPr>
          <w:color w:val="auto"/>
          <w:sz w:val="32"/>
          <w:rtl/>
        </w:rPr>
        <w:fldChar w:fldCharType="begin"/>
      </w:r>
      <w:r w:rsidR="00974AD9" w:rsidRPr="00E44779">
        <w:rPr>
          <w:color w:val="auto"/>
        </w:rPr>
        <w:instrText xml:space="preserve"> XE "</w:instrText>
      </w:r>
      <w:r w:rsidR="00974AD9" w:rsidRPr="00E44779">
        <w:rPr>
          <w:rFonts w:hint="eastAsia"/>
          <w:color w:val="auto"/>
          <w:rtl/>
        </w:rPr>
        <w:instrText>ا</w:instrText>
      </w:r>
      <w:r w:rsidR="00974AD9" w:rsidRPr="00E44779">
        <w:rPr>
          <w:color w:val="auto"/>
          <w:rtl/>
        </w:rPr>
        <w:instrText>:</w:instrText>
      </w:r>
      <w:r w:rsidR="00974AD9" w:rsidRPr="00E44779">
        <w:rPr>
          <w:rFonts w:hint="eastAsia"/>
          <w:color w:val="auto"/>
          <w:rtl/>
        </w:rPr>
        <w:instrText>النساء</w:instrText>
      </w:r>
      <w:r w:rsidR="00974AD9" w:rsidRPr="00E44779">
        <w:rPr>
          <w:color w:val="auto"/>
          <w:rtl/>
        </w:rPr>
        <w:instrText>:93</w:instrText>
      </w:r>
      <w:r w:rsidR="00974AD9" w:rsidRPr="00E44779">
        <w:rPr>
          <w:rFonts w:hint="cs"/>
          <w:color w:val="auto"/>
          <w:rtl/>
        </w:rPr>
        <w:instrText xml:space="preserve"> </w:instrText>
      </w:r>
      <w:r w:rsidR="00974AD9" w:rsidRPr="00E44779">
        <w:rPr>
          <w:rFonts w:ascii="Traditional Arabic" w:hAnsi="Traditional Arabic"/>
          <w:color w:val="auto"/>
          <w:sz w:val="32"/>
          <w:rtl/>
        </w:rPr>
        <w:instrText>﴿</w:instrText>
      </w:r>
      <w:r w:rsidR="00974AD9" w:rsidRPr="00E44779">
        <w:rPr>
          <w:rFonts w:cs="KFGQPC Uthmanic Script HAFS" w:hint="cs"/>
          <w:color w:val="auto"/>
          <w:sz w:val="32"/>
          <w:szCs w:val="28"/>
          <w:rtl/>
        </w:rPr>
        <w:instrText>وَمَن يَقۡتُلۡ مُؤۡمِن</w:instrText>
      </w:r>
      <w:r w:rsidR="00974AD9" w:rsidRPr="00E44779">
        <w:rPr>
          <w:rFonts w:ascii="Jameel Noori Nastaleeq" w:hAnsi="Jameel Noori Nastaleeq" w:cs="KFGQPC Uthmanic Script HAFS" w:hint="cs"/>
          <w:color w:val="auto"/>
          <w:sz w:val="32"/>
          <w:szCs w:val="28"/>
          <w:rtl/>
        </w:rPr>
        <w:instrText>ٗ</w:instrText>
      </w:r>
      <w:r w:rsidR="00974AD9" w:rsidRPr="00E44779">
        <w:rPr>
          <w:rFonts w:cs="KFGQPC Uthmanic Script HAFS" w:hint="cs"/>
          <w:color w:val="auto"/>
          <w:sz w:val="32"/>
          <w:szCs w:val="28"/>
          <w:rtl/>
        </w:rPr>
        <w:instrText>ا مُّتَعَمِّد</w:instrText>
      </w:r>
      <w:r w:rsidR="00974AD9" w:rsidRPr="00E44779">
        <w:rPr>
          <w:rFonts w:ascii="Jameel Noori Nastaleeq" w:hAnsi="Jameel Noori Nastaleeq" w:cs="KFGQPC Uthmanic Script HAFS" w:hint="cs"/>
          <w:color w:val="auto"/>
          <w:sz w:val="32"/>
          <w:szCs w:val="28"/>
          <w:rtl/>
        </w:rPr>
        <w:instrText>ٗ</w:instrText>
      </w:r>
      <w:r w:rsidR="00974AD9" w:rsidRPr="00E44779">
        <w:rPr>
          <w:rFonts w:cs="KFGQPC Uthmanic Script HAFS" w:hint="cs"/>
          <w:color w:val="auto"/>
          <w:sz w:val="32"/>
          <w:szCs w:val="28"/>
          <w:rtl/>
        </w:rPr>
        <w:instrText>ا فَجَزَآؤُهُۥ جَهَنَّمُ خَٰلِد</w:instrText>
      </w:r>
      <w:r w:rsidR="00974AD9" w:rsidRPr="00E44779">
        <w:rPr>
          <w:rFonts w:ascii="Jameel Noori Nastaleeq" w:hAnsi="Jameel Noori Nastaleeq" w:cs="KFGQPC Uthmanic Script HAFS" w:hint="cs"/>
          <w:color w:val="auto"/>
          <w:sz w:val="32"/>
          <w:szCs w:val="28"/>
          <w:rtl/>
        </w:rPr>
        <w:instrText>ٗ</w:instrText>
      </w:r>
      <w:r w:rsidR="00974AD9" w:rsidRPr="00E44779">
        <w:rPr>
          <w:rFonts w:cs="KFGQPC Uthmanic Script HAFS" w:hint="cs"/>
          <w:color w:val="auto"/>
          <w:sz w:val="32"/>
          <w:szCs w:val="28"/>
          <w:rtl/>
        </w:rPr>
        <w:instrText>ا فِيهَا وَغَضِبَ ٱللَّهُ عَلَيۡهِ وَلَعَنَهُۥ وَأَعَدَّ لَهُۥ عَذَابًا عَظِيم</w:instrText>
      </w:r>
      <w:r w:rsidR="00974AD9" w:rsidRPr="00E44779">
        <w:rPr>
          <w:rFonts w:ascii="Jameel Noori Nastaleeq" w:hAnsi="Jameel Noori Nastaleeq" w:cs="KFGQPC Uthmanic Script HAFS" w:hint="cs"/>
          <w:color w:val="auto"/>
          <w:sz w:val="32"/>
          <w:szCs w:val="28"/>
          <w:rtl/>
        </w:rPr>
        <w:instrText>ٗ</w:instrText>
      </w:r>
      <w:r w:rsidR="00974AD9" w:rsidRPr="00E44779">
        <w:rPr>
          <w:rFonts w:cs="KFGQPC Uthmanic Script HAFS" w:hint="cs"/>
          <w:color w:val="auto"/>
          <w:sz w:val="32"/>
          <w:szCs w:val="28"/>
          <w:rtl/>
        </w:rPr>
        <w:instrText>ا</w:instrText>
      </w:r>
      <w:r w:rsidR="00974AD9" w:rsidRPr="00E44779">
        <w:rPr>
          <w:rFonts w:ascii="Traditional Arabic" w:hAnsi="Traditional Arabic"/>
          <w:color w:val="auto"/>
          <w:sz w:val="32"/>
          <w:rtl/>
        </w:rPr>
        <w:instrText>﴾</w:instrText>
      </w:r>
      <w:r w:rsidR="00974AD9" w:rsidRPr="00E44779">
        <w:rPr>
          <w:color w:val="auto"/>
        </w:rPr>
        <w:instrText xml:space="preserve">" </w:instrText>
      </w:r>
      <w:r w:rsidR="00974AD9" w:rsidRPr="00E44779">
        <w:rPr>
          <w:color w:val="auto"/>
          <w:sz w:val="32"/>
          <w:rtl/>
        </w:rPr>
        <w:fldChar w:fldCharType="end"/>
      </w:r>
      <w:r w:rsidRPr="00E44779">
        <w:rPr>
          <w:color w:val="auto"/>
          <w:sz w:val="32"/>
          <w:rtl/>
        </w:rPr>
        <w:t>]</w:t>
      </w:r>
      <w:r w:rsidRPr="00E44779">
        <w:rPr>
          <w:color w:val="auto"/>
          <w:rtl/>
        </w:rPr>
        <w:t>- في آخر ما نزل ولم ينسخها شيء</w:t>
      </w:r>
      <w:r w:rsidRPr="00E44779">
        <w:rPr>
          <w:rStyle w:val="af2"/>
          <w:color w:val="auto"/>
          <w:rtl/>
        </w:rPr>
        <w:t>(</w:t>
      </w:r>
      <w:r w:rsidRPr="00E44779">
        <w:rPr>
          <w:rStyle w:val="af2"/>
          <w:color w:val="auto"/>
          <w:rtl/>
        </w:rPr>
        <w:footnoteReference w:id="1623"/>
      </w:r>
      <w:r w:rsidRPr="00E44779">
        <w:rPr>
          <w:rStyle w:val="af2"/>
          <w:color w:val="auto"/>
          <w:rtl/>
        </w:rPr>
        <w:t>)</w:t>
      </w:r>
      <w:r w:rsidR="006C6E4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 xml:space="preserve">مما سبق يتبين صحة ما ذكره النووي من </w:t>
      </w:r>
      <w:r w:rsidR="0080368A" w:rsidRPr="00E44779">
        <w:rPr>
          <w:color w:val="auto"/>
          <w:rtl/>
        </w:rPr>
        <w:t>الإجماع</w:t>
      </w:r>
      <w:r w:rsidRPr="00E44779">
        <w:rPr>
          <w:color w:val="auto"/>
          <w:rtl/>
        </w:rPr>
        <w:t xml:space="preserve"> على أن التوبة من الكبائر تسقط إثمها إلا القتل ففيه خلاف والله أعلم.</w:t>
      </w:r>
    </w:p>
    <w:p w:rsidR="002F75F6" w:rsidRPr="00E44779" w:rsidRDefault="002F75F6" w:rsidP="006C6E44">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وجوب التوبة</w:t>
      </w:r>
      <w:r w:rsidR="00974AD9" w:rsidRPr="00E44779">
        <w:rPr>
          <w:rFonts w:ascii="Traditional Arabic" w:hAnsi="Traditional Arabic" w:cs="Traditional Arabic"/>
          <w:color w:val="auto"/>
          <w:sz w:val="40"/>
          <w:szCs w:val="40"/>
          <w:rtl/>
        </w:rPr>
        <w:fldChar w:fldCharType="begin"/>
      </w:r>
      <w:r w:rsidR="00974AD9" w:rsidRPr="00E44779">
        <w:rPr>
          <w:rFonts w:ascii="Traditional Arabic" w:hAnsi="Traditional Arabic" w:cs="Traditional Arabic"/>
          <w:color w:val="auto"/>
          <w:sz w:val="40"/>
          <w:szCs w:val="40"/>
        </w:rPr>
        <w:instrText xml:space="preserve"> XE "</w:instrText>
      </w:r>
      <w:r w:rsidR="00974AD9" w:rsidRPr="00E44779">
        <w:rPr>
          <w:rFonts w:ascii="Traditional Arabic" w:hAnsi="Traditional Arabic" w:cs="Traditional Arabic"/>
          <w:color w:val="auto"/>
          <w:sz w:val="40"/>
          <w:szCs w:val="40"/>
          <w:rtl/>
        </w:rPr>
        <w:instrText>المسألة الثانية</w:instrText>
      </w:r>
      <w:r w:rsidR="00974AD9" w:rsidRPr="00E44779">
        <w:rPr>
          <w:rFonts w:ascii="Traditional Arabic" w:hAnsi="Traditional Arabic" w:cs="Traditional Arabic"/>
          <w:color w:val="auto"/>
          <w:sz w:val="40"/>
          <w:szCs w:val="40"/>
        </w:rPr>
        <w:instrText>\</w:instrText>
      </w:r>
      <w:r w:rsidR="00974AD9" w:rsidRPr="00E44779">
        <w:rPr>
          <w:rFonts w:ascii="Traditional Arabic" w:hAnsi="Traditional Arabic" w:cs="Traditional Arabic"/>
          <w:color w:val="auto"/>
          <w:sz w:val="40"/>
          <w:szCs w:val="40"/>
          <w:rtl/>
        </w:rPr>
        <w:instrText>: الإجماع على وجوب التوبة</w:instrText>
      </w:r>
      <w:r w:rsidR="00974AD9" w:rsidRPr="00E44779">
        <w:rPr>
          <w:rFonts w:ascii="Traditional Arabic" w:hAnsi="Traditional Arabic" w:cs="Traditional Arabic"/>
          <w:color w:val="auto"/>
          <w:sz w:val="40"/>
          <w:szCs w:val="40"/>
        </w:rPr>
        <w:instrText xml:space="preserve">" </w:instrText>
      </w:r>
      <w:r w:rsidR="00974AD9"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color w:val="auto"/>
          <w:rtl/>
        </w:rPr>
        <w:t>قال النووي: (وقد تظاهرت دلائل الكتاب والسنة وإجماع الأمة على وجوب التوبة)</w:t>
      </w:r>
      <w:r w:rsidRPr="00E44779">
        <w:rPr>
          <w:rStyle w:val="af2"/>
          <w:color w:val="auto"/>
          <w:rtl/>
        </w:rPr>
        <w:t>(</w:t>
      </w:r>
      <w:r w:rsidRPr="00E44779">
        <w:rPr>
          <w:rStyle w:val="af2"/>
          <w:color w:val="auto"/>
          <w:rtl/>
        </w:rPr>
        <w:footnoteReference w:id="1624"/>
      </w:r>
      <w:r w:rsidRPr="00E44779">
        <w:rPr>
          <w:rStyle w:val="af2"/>
          <w:color w:val="auto"/>
          <w:rtl/>
        </w:rPr>
        <w:t>)</w:t>
      </w:r>
      <w:r w:rsidR="006C6E4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وقال أيضأ: (واتفقوا على أن التوبة من جميع المعاصي واجبة وأنها واجبة على الفور لا يجوز تأخيرها)</w:t>
      </w:r>
      <w:r w:rsidRPr="00E44779">
        <w:rPr>
          <w:rStyle w:val="af2"/>
          <w:color w:val="auto"/>
          <w:rtl/>
        </w:rPr>
        <w:t>(</w:t>
      </w:r>
      <w:r w:rsidRPr="00E44779">
        <w:rPr>
          <w:rStyle w:val="af2"/>
          <w:color w:val="auto"/>
          <w:rtl/>
        </w:rPr>
        <w:footnoteReference w:id="1625"/>
      </w:r>
      <w:r w:rsidRPr="00E44779">
        <w:rPr>
          <w:rStyle w:val="af2"/>
          <w:color w:val="auto"/>
          <w:rtl/>
        </w:rPr>
        <w:t>)</w:t>
      </w:r>
      <w:r w:rsidR="006C6E44"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6C6E44" w:rsidRPr="00E44779" w:rsidRDefault="002F75F6" w:rsidP="00F86714">
      <w:pPr>
        <w:spacing w:after="120"/>
        <w:ind w:firstLine="470"/>
        <w:rPr>
          <w:color w:val="auto"/>
          <w:rtl/>
        </w:rPr>
      </w:pPr>
      <w:r w:rsidRPr="00E44779">
        <w:rPr>
          <w:color w:val="auto"/>
          <w:rtl/>
        </w:rPr>
        <w:t>قوله تعالى:</w:t>
      </w:r>
      <w:r w:rsidRPr="00E44779">
        <w:rPr>
          <w:rFonts w:ascii="Traditional Arabic" w:hAnsi="Traditional Arabic"/>
          <w:color w:val="auto"/>
          <w:sz w:val="32"/>
          <w:rtl/>
        </w:rPr>
        <w:t xml:space="preserve"> ﴿</w:t>
      </w:r>
      <w:r w:rsidRPr="00E44779">
        <w:rPr>
          <w:rFonts w:cs="KFGQPC Uthmanic Script HAFS" w:hint="cs"/>
          <w:color w:val="auto"/>
          <w:sz w:val="32"/>
          <w:szCs w:val="28"/>
          <w:rtl/>
        </w:rPr>
        <w:t xml:space="preserve"> وَتُوبُوٓاْ إِلَى ٱللَّهِ جَمِيعًا أَيُّهَ ٱلۡمُؤۡمِنُونَ لَعَلَّكُمۡ تُفۡلِحُونَ </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974AD9" w:rsidRPr="00E44779">
        <w:rPr>
          <w:rFonts w:ascii="Traditional Arabic" w:hAnsi="Traditional Arabic"/>
          <w:color w:val="auto"/>
          <w:sz w:val="28"/>
          <w:szCs w:val="28"/>
          <w:rtl/>
        </w:rPr>
        <w:t>النور:31</w:t>
      </w:r>
      <w:r w:rsidR="00974AD9" w:rsidRPr="00E44779">
        <w:rPr>
          <w:rFonts w:ascii="Traditional Arabic" w:hAnsi="Traditional Arabic"/>
          <w:color w:val="auto"/>
          <w:sz w:val="28"/>
          <w:szCs w:val="28"/>
          <w:rtl/>
        </w:rPr>
        <w:fldChar w:fldCharType="begin"/>
      </w:r>
      <w:r w:rsidR="00974AD9" w:rsidRPr="00E44779">
        <w:rPr>
          <w:rFonts w:ascii="Traditional Arabic" w:hAnsi="Traditional Arabic"/>
          <w:color w:val="auto"/>
          <w:sz w:val="28"/>
          <w:szCs w:val="28"/>
        </w:rPr>
        <w:instrText xml:space="preserve"> XE "</w:instrText>
      </w:r>
      <w:r w:rsidR="00974AD9" w:rsidRPr="00E44779">
        <w:rPr>
          <w:rFonts w:ascii="Traditional Arabic" w:hAnsi="Traditional Arabic"/>
          <w:color w:val="auto"/>
          <w:sz w:val="28"/>
          <w:szCs w:val="28"/>
          <w:rtl/>
        </w:rPr>
        <w:instrText>ا:النور:31 ﴿ وَتُوبُو</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اْ</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إِلَى</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ٱللَّهِ</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جَمِيعًا</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أَيُّهَ</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ٱل</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مُؤ</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مِنُونَ</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لَعَلَّكُم</w:instrText>
      </w:r>
      <w:r w:rsidR="00974AD9" w:rsidRPr="00E44779">
        <w:rPr>
          <w:rFonts w:cs="Times New Roman" w:hint="cs"/>
          <w:color w:val="auto"/>
          <w:sz w:val="28"/>
          <w:szCs w:val="28"/>
          <w:rtl/>
        </w:rPr>
        <w:instrText>ۡ</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تُف</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لِحُونَ</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color w:val="auto"/>
          <w:sz w:val="28"/>
          <w:szCs w:val="28"/>
        </w:rPr>
        <w:instrText xml:space="preserve">" </w:instrText>
      </w:r>
      <w:r w:rsidR="00974AD9"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6C6E44" w:rsidRPr="00E44779">
        <w:rPr>
          <w:rFonts w:hint="cs"/>
          <w:color w:val="auto"/>
          <w:rtl/>
        </w:rPr>
        <w:t>.</w:t>
      </w:r>
      <w:r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t xml:space="preserve">وقوله تعالى: </w:t>
      </w:r>
      <w:r w:rsidRPr="00E44779">
        <w:rPr>
          <w:rFonts w:ascii="Traditional Arabic" w:hAnsi="Traditional Arabic"/>
          <w:color w:val="auto"/>
          <w:sz w:val="32"/>
          <w:rtl/>
        </w:rPr>
        <w:t>﴿</w:t>
      </w:r>
      <w:r w:rsidRPr="00E44779">
        <w:rPr>
          <w:rFonts w:cs="KFGQPC Uthmanic Script HAFS" w:hint="cs"/>
          <w:color w:val="auto"/>
          <w:sz w:val="32"/>
          <w:szCs w:val="28"/>
          <w:rtl/>
        </w:rPr>
        <w:t>يَٰٓأَيُّهَا ٱلَّذِينَ ءَامَنُواْ تُوبُوٓاْ إِلَى ٱللَّهِ تَوۡبَةٗ نَّصُوحًا</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974AD9" w:rsidRPr="00E44779">
        <w:rPr>
          <w:rFonts w:ascii="Traditional Arabic" w:hAnsi="Traditional Arabic"/>
          <w:color w:val="auto"/>
          <w:sz w:val="28"/>
          <w:szCs w:val="28"/>
          <w:rtl/>
        </w:rPr>
        <w:t>التحريم:8</w:t>
      </w:r>
      <w:r w:rsidR="00974AD9" w:rsidRPr="00E44779">
        <w:rPr>
          <w:rFonts w:ascii="Traditional Arabic" w:hAnsi="Traditional Arabic"/>
          <w:color w:val="auto"/>
          <w:sz w:val="28"/>
          <w:szCs w:val="28"/>
          <w:rtl/>
        </w:rPr>
        <w:fldChar w:fldCharType="begin"/>
      </w:r>
      <w:r w:rsidR="00974AD9" w:rsidRPr="00E44779">
        <w:rPr>
          <w:rFonts w:ascii="Traditional Arabic" w:hAnsi="Traditional Arabic"/>
          <w:color w:val="auto"/>
          <w:sz w:val="28"/>
          <w:szCs w:val="28"/>
        </w:rPr>
        <w:instrText xml:space="preserve"> XE "</w:instrText>
      </w:r>
      <w:r w:rsidR="00974AD9" w:rsidRPr="00E44779">
        <w:rPr>
          <w:rFonts w:ascii="Traditional Arabic" w:hAnsi="Traditional Arabic"/>
          <w:color w:val="auto"/>
          <w:sz w:val="28"/>
          <w:szCs w:val="28"/>
          <w:rtl/>
        </w:rPr>
        <w:instrText>ا:التحريم:8 ﴿يَٰ</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أَيُّهَا</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ٱلَّذِينَ</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ءَامَنُواْ</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تُوبُو</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اْ</w:instrText>
      </w:r>
      <w:r w:rsidR="00974AD9" w:rsidRPr="00E44779">
        <w:rPr>
          <w:rFonts w:ascii="Traditional Arabic" w:hAnsi="Traditional Arabic"/>
          <w:color w:val="auto"/>
          <w:sz w:val="28"/>
          <w:szCs w:val="28"/>
          <w:rtl/>
        </w:rPr>
        <w:instrText xml:space="preserve"> إِلَى ٱللَّهِ تَو</w:instrText>
      </w:r>
      <w:r w:rsidR="00974AD9" w:rsidRPr="00E44779">
        <w:rPr>
          <w:rFonts w:cs="Times New Roman" w:hint="cs"/>
          <w:color w:val="auto"/>
          <w:sz w:val="28"/>
          <w:szCs w:val="28"/>
          <w:rtl/>
        </w:rPr>
        <w:instrText>ۡ</w:instrText>
      </w:r>
      <w:r w:rsidR="00974AD9" w:rsidRPr="00E44779">
        <w:rPr>
          <w:rFonts w:ascii="Traditional Arabic" w:hAnsi="Traditional Arabic" w:hint="cs"/>
          <w:color w:val="auto"/>
          <w:sz w:val="28"/>
          <w:szCs w:val="28"/>
          <w:rtl/>
        </w:rPr>
        <w:instrText>بَة</w:instrText>
      </w:r>
      <w:r w:rsidR="00974AD9" w:rsidRPr="00E44779">
        <w:rPr>
          <w:rFonts w:cs="Times New Roman" w:hint="cs"/>
          <w:color w:val="auto"/>
          <w:sz w:val="28"/>
          <w:szCs w:val="28"/>
          <w:rtl/>
        </w:rPr>
        <w:instrText>ٗ</w:instrText>
      </w:r>
      <w:r w:rsidR="00974AD9" w:rsidRPr="00E44779">
        <w:rPr>
          <w:rFonts w:ascii="Traditional Arabic" w:hAnsi="Traditional Arabic"/>
          <w:color w:val="auto"/>
          <w:sz w:val="28"/>
          <w:szCs w:val="28"/>
          <w:rtl/>
        </w:rPr>
        <w:instrText xml:space="preserve"> </w:instrText>
      </w:r>
      <w:r w:rsidR="00974AD9" w:rsidRPr="00E44779">
        <w:rPr>
          <w:rFonts w:ascii="Traditional Arabic" w:hAnsi="Traditional Arabic" w:hint="cs"/>
          <w:color w:val="auto"/>
          <w:sz w:val="28"/>
          <w:szCs w:val="28"/>
          <w:rtl/>
        </w:rPr>
        <w:instrText>نَّصُوحً</w:instrText>
      </w:r>
      <w:r w:rsidR="00974AD9" w:rsidRPr="00E44779">
        <w:rPr>
          <w:rFonts w:ascii="Traditional Arabic" w:hAnsi="Traditional Arabic"/>
          <w:color w:val="auto"/>
          <w:sz w:val="28"/>
          <w:szCs w:val="28"/>
          <w:rtl/>
        </w:rPr>
        <w:instrText>ا﴾</w:instrText>
      </w:r>
      <w:r w:rsidR="00974AD9" w:rsidRPr="00E44779">
        <w:rPr>
          <w:rFonts w:ascii="Traditional Arabic" w:hAnsi="Traditional Arabic"/>
          <w:color w:val="auto"/>
          <w:sz w:val="28"/>
          <w:szCs w:val="28"/>
        </w:rPr>
        <w:instrText xml:space="preserve">" </w:instrText>
      </w:r>
      <w:r w:rsidR="00974AD9"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color w:val="auto"/>
          <w:rtl/>
        </w:rPr>
        <w:t xml:space="preserve"> </w:t>
      </w:r>
      <w:r w:rsidRPr="00E44779">
        <w:rPr>
          <w:rFonts w:ascii="Traditional Arabic" w:hAnsi="Traditional Arabic"/>
          <w:color w:val="auto"/>
          <w:sz w:val="32"/>
          <w:rtl/>
        </w:rPr>
        <w:t>﴿</w:t>
      </w:r>
      <w:r w:rsidRPr="00E44779">
        <w:rPr>
          <w:rFonts w:cs="KFGQPC Uthmanic Script HAFS" w:hint="cs"/>
          <w:color w:val="auto"/>
          <w:sz w:val="32"/>
          <w:szCs w:val="28"/>
          <w:rtl/>
        </w:rPr>
        <w:t xml:space="preserve"> وَمَن لَّمۡ يَتُبۡ فَأُوْلَٰٓئِكَ هُمُ ٱلظَّٰلِمُونَ</w:t>
      </w:r>
      <w:r w:rsidRPr="00E44779">
        <w:rPr>
          <w:rFonts w:ascii="Traditional Arabic" w:hAnsi="Traditional Arabic"/>
          <w:color w:val="auto"/>
          <w:sz w:val="32"/>
          <w:rtl/>
        </w:rPr>
        <w:t>﴾</w:t>
      </w:r>
      <w:r w:rsidRPr="00E44779">
        <w:rPr>
          <w:color w:val="auto"/>
          <w:sz w:val="28"/>
          <w:szCs w:val="28"/>
          <w:rtl/>
        </w:rPr>
        <w:t>[</w:t>
      </w:r>
      <w:r w:rsidR="00974AD9" w:rsidRPr="00E44779">
        <w:rPr>
          <w:color w:val="auto"/>
          <w:sz w:val="28"/>
          <w:szCs w:val="28"/>
          <w:rtl/>
        </w:rPr>
        <w:t>الحُجُرات:11</w:t>
      </w:r>
      <w:r w:rsidR="00974AD9" w:rsidRPr="00E44779">
        <w:rPr>
          <w:color w:val="auto"/>
          <w:sz w:val="28"/>
          <w:szCs w:val="28"/>
          <w:rtl/>
        </w:rPr>
        <w:fldChar w:fldCharType="begin"/>
      </w:r>
      <w:r w:rsidR="00974AD9" w:rsidRPr="00E44779">
        <w:rPr>
          <w:color w:val="auto"/>
          <w:sz w:val="28"/>
          <w:szCs w:val="28"/>
        </w:rPr>
        <w:instrText xml:space="preserve"> XE "</w:instrText>
      </w:r>
      <w:r w:rsidR="00974AD9" w:rsidRPr="00E44779">
        <w:rPr>
          <w:rFonts w:hint="eastAsia"/>
          <w:color w:val="auto"/>
          <w:sz w:val="28"/>
          <w:szCs w:val="28"/>
          <w:rtl/>
        </w:rPr>
        <w:instrText>ا</w:instrText>
      </w:r>
      <w:r w:rsidR="00974AD9" w:rsidRPr="00E44779">
        <w:rPr>
          <w:color w:val="auto"/>
          <w:sz w:val="28"/>
          <w:szCs w:val="28"/>
          <w:rtl/>
        </w:rPr>
        <w:instrText>:</w:instrText>
      </w:r>
      <w:r w:rsidR="00974AD9" w:rsidRPr="00E44779">
        <w:rPr>
          <w:rFonts w:hint="eastAsia"/>
          <w:color w:val="auto"/>
          <w:sz w:val="28"/>
          <w:szCs w:val="28"/>
          <w:rtl/>
        </w:rPr>
        <w:instrText>الحُجُرات</w:instrText>
      </w:r>
      <w:r w:rsidR="00974AD9" w:rsidRPr="00E44779">
        <w:rPr>
          <w:color w:val="auto"/>
          <w:sz w:val="28"/>
          <w:szCs w:val="28"/>
          <w:rtl/>
        </w:rPr>
        <w:instrText>:11</w:instrText>
      </w:r>
      <w:r w:rsidR="00974AD9" w:rsidRPr="00E44779">
        <w:rPr>
          <w:rFonts w:hint="cs"/>
          <w:color w:val="auto"/>
          <w:sz w:val="28"/>
          <w:szCs w:val="28"/>
          <w:rtl/>
        </w:rPr>
        <w:instrText xml:space="preserve"> </w:instrText>
      </w:r>
      <w:r w:rsidR="00974AD9" w:rsidRPr="00E44779">
        <w:rPr>
          <w:rFonts w:ascii="Traditional Arabic" w:hAnsi="Traditional Arabic"/>
          <w:color w:val="auto"/>
          <w:sz w:val="28"/>
          <w:szCs w:val="28"/>
          <w:rtl/>
        </w:rPr>
        <w:instrText>﴿</w:instrText>
      </w:r>
      <w:r w:rsidR="00974AD9" w:rsidRPr="00E44779">
        <w:rPr>
          <w:rFonts w:cs="KFGQPC Uthmanic Script HAFS" w:hint="cs"/>
          <w:color w:val="auto"/>
          <w:sz w:val="28"/>
          <w:szCs w:val="28"/>
          <w:rtl/>
        </w:rPr>
        <w:instrText xml:space="preserve"> وَمَن لَّمۡ يَتُبۡ فَأُوْلَٰٓئِكَ هُمُ ٱلظَّٰلِمُونَ</w:instrText>
      </w:r>
      <w:r w:rsidR="00974AD9" w:rsidRPr="00E44779">
        <w:rPr>
          <w:rFonts w:ascii="Traditional Arabic" w:hAnsi="Traditional Arabic"/>
          <w:color w:val="auto"/>
          <w:sz w:val="28"/>
          <w:szCs w:val="28"/>
          <w:rtl/>
        </w:rPr>
        <w:instrText>﴾</w:instrText>
      </w:r>
      <w:r w:rsidR="00974AD9" w:rsidRPr="00E44779">
        <w:rPr>
          <w:color w:val="auto"/>
          <w:sz w:val="28"/>
          <w:szCs w:val="28"/>
        </w:rPr>
        <w:instrText xml:space="preserve">" </w:instrText>
      </w:r>
      <w:r w:rsidR="00974AD9" w:rsidRPr="00E44779">
        <w:rPr>
          <w:color w:val="auto"/>
          <w:sz w:val="28"/>
          <w:szCs w:val="28"/>
          <w:rtl/>
        </w:rPr>
        <w:fldChar w:fldCharType="end"/>
      </w:r>
      <w:r w:rsidRPr="00E44779">
        <w:rPr>
          <w:color w:val="auto"/>
          <w:sz w:val="28"/>
          <w:szCs w:val="28"/>
          <w:rtl/>
        </w:rPr>
        <w:t>]</w:t>
      </w:r>
      <w:r w:rsidR="006C6E44" w:rsidRPr="00E44779">
        <w:rPr>
          <w:rFonts w:hint="cs"/>
          <w:color w:val="auto"/>
          <w:rtl/>
        </w:rPr>
        <w:t>.</w:t>
      </w:r>
    </w:p>
    <w:p w:rsidR="002F75F6" w:rsidRPr="00E44779" w:rsidRDefault="002F75F6" w:rsidP="006C6E44">
      <w:pPr>
        <w:spacing w:after="120"/>
        <w:ind w:firstLine="470"/>
        <w:rPr>
          <w:color w:val="auto"/>
          <w:rtl/>
        </w:rPr>
      </w:pPr>
      <w:r w:rsidRPr="00E44779">
        <w:rPr>
          <w:color w:val="auto"/>
          <w:rtl/>
        </w:rPr>
        <w:t xml:space="preserve">وعن الأغر بن يسار رضي الله عنه أن رسول الله </w:t>
      </w:r>
      <w:r w:rsidR="006C6E44" w:rsidRPr="00E44779">
        <w:rPr>
          <w:color w:val="auto"/>
        </w:rPr>
        <w:sym w:font="AGA Arabesque" w:char="F072"/>
      </w:r>
      <w:r w:rsidRPr="00E44779">
        <w:rPr>
          <w:color w:val="auto"/>
          <w:rtl/>
        </w:rPr>
        <w:t xml:space="preserve">: </w:t>
      </w:r>
      <w:r w:rsidR="006C6E44" w:rsidRPr="00E44779">
        <w:rPr>
          <w:rFonts w:ascii="Traditional Arabic" w:hAnsi="Traditional Arabic"/>
          <w:b/>
          <w:bCs/>
          <w:color w:val="auto"/>
          <w:rtl/>
          <w:lang w:val="x-none"/>
        </w:rPr>
        <w:t>«</w:t>
      </w:r>
      <w:r w:rsidR="006C6E44" w:rsidRPr="00E44779">
        <w:rPr>
          <w:rFonts w:hint="cs"/>
          <w:color w:val="auto"/>
          <w:rtl/>
        </w:rPr>
        <w:t xml:space="preserve"> </w:t>
      </w:r>
      <w:r w:rsidR="00974AD9" w:rsidRPr="00E44779">
        <w:rPr>
          <w:b/>
          <w:bCs/>
          <w:color w:val="auto"/>
          <w:rtl/>
        </w:rPr>
        <w:t>يا أيها الناس توبوا إلى الله، فإني أتوب، في اليوم إليه مائة، مرة</w:t>
      </w:r>
      <w:r w:rsidR="00974AD9" w:rsidRPr="00E44779">
        <w:rPr>
          <w:color w:val="auto"/>
          <w:rtl/>
        </w:rPr>
        <w:fldChar w:fldCharType="begin"/>
      </w:r>
      <w:r w:rsidR="00974AD9" w:rsidRPr="00E44779">
        <w:rPr>
          <w:color w:val="auto"/>
        </w:rPr>
        <w:instrText xml:space="preserve"> XE "</w:instrText>
      </w:r>
      <w:r w:rsidR="00974AD9" w:rsidRPr="00E44779">
        <w:rPr>
          <w:rFonts w:hint="eastAsia"/>
          <w:color w:val="auto"/>
          <w:rtl/>
        </w:rPr>
        <w:instrText>فهرس</w:instrText>
      </w:r>
      <w:r w:rsidR="00974AD9" w:rsidRPr="00E44779">
        <w:rPr>
          <w:color w:val="auto"/>
          <w:rtl/>
        </w:rPr>
        <w:instrText xml:space="preserve"> </w:instrText>
      </w:r>
      <w:r w:rsidR="00974AD9" w:rsidRPr="00E44779">
        <w:rPr>
          <w:rFonts w:hint="eastAsia"/>
          <w:color w:val="auto"/>
          <w:rtl/>
        </w:rPr>
        <w:instrText>الحديث</w:instrText>
      </w:r>
      <w:r w:rsidR="00974AD9" w:rsidRPr="00E44779">
        <w:rPr>
          <w:color w:val="auto"/>
          <w:rtl/>
        </w:rPr>
        <w:instrText>:</w:instrText>
      </w:r>
      <w:r w:rsidR="00974AD9" w:rsidRPr="00E44779">
        <w:rPr>
          <w:rFonts w:hint="eastAsia"/>
          <w:color w:val="auto"/>
          <w:rtl/>
        </w:rPr>
        <w:instrText>يا</w:instrText>
      </w:r>
      <w:r w:rsidR="00974AD9" w:rsidRPr="00E44779">
        <w:rPr>
          <w:color w:val="auto"/>
          <w:rtl/>
        </w:rPr>
        <w:instrText xml:space="preserve"> </w:instrText>
      </w:r>
      <w:r w:rsidR="00974AD9" w:rsidRPr="00E44779">
        <w:rPr>
          <w:rFonts w:hint="eastAsia"/>
          <w:color w:val="auto"/>
          <w:rtl/>
        </w:rPr>
        <w:instrText>أيها</w:instrText>
      </w:r>
      <w:r w:rsidR="00974AD9" w:rsidRPr="00E44779">
        <w:rPr>
          <w:color w:val="auto"/>
          <w:rtl/>
        </w:rPr>
        <w:instrText xml:space="preserve"> </w:instrText>
      </w:r>
      <w:r w:rsidR="00974AD9" w:rsidRPr="00E44779">
        <w:rPr>
          <w:rFonts w:hint="eastAsia"/>
          <w:color w:val="auto"/>
          <w:rtl/>
        </w:rPr>
        <w:instrText>الناس</w:instrText>
      </w:r>
      <w:r w:rsidR="00974AD9" w:rsidRPr="00E44779">
        <w:rPr>
          <w:color w:val="auto"/>
          <w:rtl/>
        </w:rPr>
        <w:instrText xml:space="preserve"> </w:instrText>
      </w:r>
      <w:r w:rsidR="00974AD9" w:rsidRPr="00E44779">
        <w:rPr>
          <w:rFonts w:hint="eastAsia"/>
          <w:color w:val="auto"/>
          <w:rtl/>
        </w:rPr>
        <w:instrText>توبوا</w:instrText>
      </w:r>
      <w:r w:rsidR="00974AD9" w:rsidRPr="00E44779">
        <w:rPr>
          <w:color w:val="auto"/>
          <w:rtl/>
        </w:rPr>
        <w:instrText xml:space="preserve"> </w:instrText>
      </w:r>
      <w:r w:rsidR="00974AD9" w:rsidRPr="00E44779">
        <w:rPr>
          <w:rFonts w:hint="eastAsia"/>
          <w:color w:val="auto"/>
          <w:rtl/>
        </w:rPr>
        <w:instrText>إلى</w:instrText>
      </w:r>
      <w:r w:rsidR="00974AD9" w:rsidRPr="00E44779">
        <w:rPr>
          <w:color w:val="auto"/>
          <w:rtl/>
        </w:rPr>
        <w:instrText xml:space="preserve"> </w:instrText>
      </w:r>
      <w:r w:rsidR="00974AD9" w:rsidRPr="00E44779">
        <w:rPr>
          <w:rFonts w:hint="eastAsia"/>
          <w:color w:val="auto"/>
          <w:rtl/>
        </w:rPr>
        <w:instrText>الله،</w:instrText>
      </w:r>
      <w:r w:rsidR="00974AD9" w:rsidRPr="00E44779">
        <w:rPr>
          <w:color w:val="auto"/>
          <w:rtl/>
        </w:rPr>
        <w:instrText xml:space="preserve"> </w:instrText>
      </w:r>
      <w:r w:rsidR="00974AD9" w:rsidRPr="00E44779">
        <w:rPr>
          <w:rFonts w:hint="eastAsia"/>
          <w:color w:val="auto"/>
          <w:rtl/>
        </w:rPr>
        <w:instrText>فإني</w:instrText>
      </w:r>
      <w:r w:rsidR="00974AD9" w:rsidRPr="00E44779">
        <w:rPr>
          <w:color w:val="auto"/>
          <w:rtl/>
        </w:rPr>
        <w:instrText xml:space="preserve"> </w:instrText>
      </w:r>
      <w:r w:rsidR="00974AD9" w:rsidRPr="00E44779">
        <w:rPr>
          <w:rFonts w:hint="eastAsia"/>
          <w:color w:val="auto"/>
          <w:rtl/>
        </w:rPr>
        <w:instrText>أتوب،</w:instrText>
      </w:r>
      <w:r w:rsidR="00974AD9" w:rsidRPr="00E44779">
        <w:rPr>
          <w:color w:val="auto"/>
          <w:rtl/>
        </w:rPr>
        <w:instrText xml:space="preserve"> </w:instrText>
      </w:r>
      <w:r w:rsidR="00974AD9" w:rsidRPr="00E44779">
        <w:rPr>
          <w:rFonts w:hint="eastAsia"/>
          <w:color w:val="auto"/>
          <w:rtl/>
        </w:rPr>
        <w:instrText>في</w:instrText>
      </w:r>
      <w:r w:rsidR="00974AD9" w:rsidRPr="00E44779">
        <w:rPr>
          <w:color w:val="auto"/>
          <w:rtl/>
        </w:rPr>
        <w:instrText xml:space="preserve"> </w:instrText>
      </w:r>
      <w:r w:rsidR="00974AD9" w:rsidRPr="00E44779">
        <w:rPr>
          <w:rFonts w:hint="eastAsia"/>
          <w:color w:val="auto"/>
          <w:rtl/>
        </w:rPr>
        <w:instrText>اليوم</w:instrText>
      </w:r>
      <w:r w:rsidR="00974AD9" w:rsidRPr="00E44779">
        <w:rPr>
          <w:color w:val="auto"/>
          <w:rtl/>
        </w:rPr>
        <w:instrText xml:space="preserve"> </w:instrText>
      </w:r>
      <w:r w:rsidR="00974AD9" w:rsidRPr="00E44779">
        <w:rPr>
          <w:rFonts w:hint="eastAsia"/>
          <w:color w:val="auto"/>
          <w:rtl/>
        </w:rPr>
        <w:instrText>إليه</w:instrText>
      </w:r>
      <w:r w:rsidR="00974AD9" w:rsidRPr="00E44779">
        <w:rPr>
          <w:color w:val="auto"/>
          <w:rtl/>
        </w:rPr>
        <w:instrText xml:space="preserve"> </w:instrText>
      </w:r>
      <w:r w:rsidR="00974AD9" w:rsidRPr="00E44779">
        <w:rPr>
          <w:rFonts w:hint="eastAsia"/>
          <w:color w:val="auto"/>
          <w:rtl/>
        </w:rPr>
        <w:instrText>مائة،</w:instrText>
      </w:r>
      <w:r w:rsidR="00974AD9" w:rsidRPr="00E44779">
        <w:rPr>
          <w:color w:val="auto"/>
          <w:rtl/>
        </w:rPr>
        <w:instrText xml:space="preserve"> </w:instrText>
      </w:r>
      <w:r w:rsidR="00974AD9" w:rsidRPr="00E44779">
        <w:rPr>
          <w:rFonts w:hint="eastAsia"/>
          <w:color w:val="auto"/>
          <w:rtl/>
        </w:rPr>
        <w:instrText>مرة</w:instrText>
      </w:r>
      <w:r w:rsidR="00974AD9" w:rsidRPr="00E44779">
        <w:rPr>
          <w:color w:val="auto"/>
        </w:rPr>
        <w:instrText xml:space="preserve">" </w:instrText>
      </w:r>
      <w:r w:rsidR="00974AD9" w:rsidRPr="00E44779">
        <w:rPr>
          <w:color w:val="auto"/>
          <w:rtl/>
        </w:rPr>
        <w:fldChar w:fldCharType="end"/>
      </w:r>
      <w:r w:rsidR="006C6E44" w:rsidRPr="00E44779">
        <w:rPr>
          <w:rFonts w:hint="cs"/>
          <w:color w:val="auto"/>
          <w:rtl/>
        </w:rPr>
        <w:t xml:space="preserve"> </w:t>
      </w:r>
      <w:r w:rsidR="006C6E4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26"/>
      </w:r>
      <w:r w:rsidRPr="00E44779">
        <w:rPr>
          <w:rStyle w:val="af2"/>
          <w:color w:val="auto"/>
          <w:rtl/>
        </w:rPr>
        <w:t>)</w:t>
      </w:r>
      <w:r w:rsidR="006C6E44" w:rsidRPr="00E44779">
        <w:rPr>
          <w:rFonts w:hint="cs"/>
          <w:color w:val="auto"/>
          <w:rtl/>
        </w:rPr>
        <w:t>.</w:t>
      </w:r>
    </w:p>
    <w:p w:rsidR="002F75F6" w:rsidRPr="00E44779" w:rsidRDefault="002F75F6" w:rsidP="00EC2CA3">
      <w:pPr>
        <w:spacing w:after="120"/>
        <w:ind w:firstLine="470"/>
        <w:rPr>
          <w:color w:val="auto"/>
          <w:rtl/>
        </w:rPr>
      </w:pPr>
      <w:r w:rsidRPr="00E44779">
        <w:rPr>
          <w:color w:val="auto"/>
          <w:rtl/>
        </w:rPr>
        <w:t xml:space="preserve">وعن أبي موسى، عن النبي </w:t>
      </w:r>
      <w:r w:rsidR="006C6E44" w:rsidRPr="00E44779">
        <w:rPr>
          <w:color w:val="auto"/>
        </w:rPr>
        <w:sym w:font="AGA Arabesque" w:char="F072"/>
      </w:r>
      <w:r w:rsidRPr="00E44779">
        <w:rPr>
          <w:color w:val="auto"/>
          <w:rtl/>
        </w:rPr>
        <w:t xml:space="preserve">، قال: </w:t>
      </w:r>
      <w:r w:rsidR="006C6E44" w:rsidRPr="00E44779">
        <w:rPr>
          <w:rFonts w:ascii="Traditional Arabic" w:hAnsi="Traditional Arabic"/>
          <w:b/>
          <w:bCs/>
          <w:color w:val="auto"/>
          <w:rtl/>
          <w:lang w:val="x-none"/>
        </w:rPr>
        <w:t>«</w:t>
      </w:r>
      <w:r w:rsidR="006C6E44" w:rsidRPr="00E44779">
        <w:rPr>
          <w:rFonts w:hint="cs"/>
          <w:color w:val="auto"/>
          <w:rtl/>
        </w:rPr>
        <w:t xml:space="preserve"> </w:t>
      </w:r>
      <w:r w:rsidR="00974AD9" w:rsidRPr="00E44779">
        <w:rPr>
          <w:b/>
          <w:bCs/>
          <w:color w:val="auto"/>
          <w:rtl/>
        </w:rPr>
        <w:t xml:space="preserve">إن الله </w:t>
      </w:r>
      <w:r w:rsidR="00EC2CA3" w:rsidRPr="00E44779">
        <w:rPr>
          <w:b/>
          <w:bCs/>
          <w:color w:val="auto"/>
        </w:rPr>
        <w:sym w:font="AGA Arabesque" w:char="F055"/>
      </w:r>
      <w:r w:rsidR="00974AD9" w:rsidRPr="00E44779">
        <w:rPr>
          <w:b/>
          <w:bCs/>
          <w:color w:val="auto"/>
          <w:rtl/>
        </w:rPr>
        <w:t xml:space="preserve"> يبسط يده بالليل ليتوب مسيء النهار، ويبسط يده بالنهار ليتوب مسيء الليل، حتى تطلع الشمس من مغربها</w:t>
      </w:r>
      <w:r w:rsidR="00974AD9" w:rsidRPr="00E44779">
        <w:rPr>
          <w:color w:val="auto"/>
          <w:rtl/>
        </w:rPr>
        <w:fldChar w:fldCharType="begin"/>
      </w:r>
      <w:r w:rsidR="00974AD9" w:rsidRPr="00E44779">
        <w:rPr>
          <w:color w:val="auto"/>
        </w:rPr>
        <w:instrText xml:space="preserve"> XE "</w:instrText>
      </w:r>
      <w:r w:rsidR="00974AD9" w:rsidRPr="00E44779">
        <w:rPr>
          <w:rFonts w:hint="eastAsia"/>
          <w:color w:val="auto"/>
          <w:rtl/>
        </w:rPr>
        <w:instrText>فهرس</w:instrText>
      </w:r>
      <w:r w:rsidR="00974AD9" w:rsidRPr="00E44779">
        <w:rPr>
          <w:color w:val="auto"/>
          <w:rtl/>
        </w:rPr>
        <w:instrText xml:space="preserve"> </w:instrText>
      </w:r>
      <w:r w:rsidR="00974AD9" w:rsidRPr="00E44779">
        <w:rPr>
          <w:rFonts w:hint="eastAsia"/>
          <w:color w:val="auto"/>
          <w:rtl/>
        </w:rPr>
        <w:instrText>الحديث</w:instrText>
      </w:r>
      <w:r w:rsidR="00974AD9" w:rsidRPr="00E44779">
        <w:rPr>
          <w:color w:val="auto"/>
          <w:rtl/>
        </w:rPr>
        <w:instrText>:</w:instrText>
      </w:r>
      <w:r w:rsidR="00974AD9" w:rsidRPr="00E44779">
        <w:rPr>
          <w:rFonts w:hint="eastAsia"/>
          <w:color w:val="auto"/>
          <w:rtl/>
        </w:rPr>
        <w:instrText>إن</w:instrText>
      </w:r>
      <w:r w:rsidR="00974AD9" w:rsidRPr="00E44779">
        <w:rPr>
          <w:color w:val="auto"/>
          <w:rtl/>
        </w:rPr>
        <w:instrText xml:space="preserve"> </w:instrText>
      </w:r>
      <w:r w:rsidR="00974AD9" w:rsidRPr="00E44779">
        <w:rPr>
          <w:rFonts w:hint="eastAsia"/>
          <w:color w:val="auto"/>
          <w:rtl/>
        </w:rPr>
        <w:instrText>الله</w:instrText>
      </w:r>
      <w:r w:rsidR="00974AD9" w:rsidRPr="00E44779">
        <w:rPr>
          <w:color w:val="auto"/>
          <w:rtl/>
        </w:rPr>
        <w:instrText xml:space="preserve"> </w:instrText>
      </w:r>
      <w:r w:rsidR="00974AD9" w:rsidRPr="00E44779">
        <w:rPr>
          <w:rFonts w:hint="eastAsia"/>
          <w:color w:val="auto"/>
          <w:rtl/>
        </w:rPr>
        <w:instrText>عز</w:instrText>
      </w:r>
      <w:r w:rsidR="00974AD9" w:rsidRPr="00E44779">
        <w:rPr>
          <w:color w:val="auto"/>
          <w:rtl/>
        </w:rPr>
        <w:instrText xml:space="preserve"> </w:instrText>
      </w:r>
      <w:r w:rsidR="00974AD9" w:rsidRPr="00E44779">
        <w:rPr>
          <w:rFonts w:hint="eastAsia"/>
          <w:color w:val="auto"/>
          <w:rtl/>
        </w:rPr>
        <w:instrText>وجل</w:instrText>
      </w:r>
      <w:r w:rsidR="00974AD9" w:rsidRPr="00E44779">
        <w:rPr>
          <w:color w:val="auto"/>
          <w:rtl/>
        </w:rPr>
        <w:instrText xml:space="preserve"> </w:instrText>
      </w:r>
      <w:r w:rsidR="00974AD9" w:rsidRPr="00E44779">
        <w:rPr>
          <w:rFonts w:hint="eastAsia"/>
          <w:color w:val="auto"/>
          <w:rtl/>
        </w:rPr>
        <w:instrText>يبسط</w:instrText>
      </w:r>
      <w:r w:rsidR="00974AD9" w:rsidRPr="00E44779">
        <w:rPr>
          <w:color w:val="auto"/>
          <w:rtl/>
        </w:rPr>
        <w:instrText xml:space="preserve"> </w:instrText>
      </w:r>
      <w:r w:rsidR="00974AD9" w:rsidRPr="00E44779">
        <w:rPr>
          <w:rFonts w:hint="eastAsia"/>
          <w:color w:val="auto"/>
          <w:rtl/>
        </w:rPr>
        <w:instrText>يده</w:instrText>
      </w:r>
      <w:r w:rsidR="00974AD9" w:rsidRPr="00E44779">
        <w:rPr>
          <w:color w:val="auto"/>
          <w:rtl/>
        </w:rPr>
        <w:instrText xml:space="preserve"> </w:instrText>
      </w:r>
      <w:r w:rsidR="00974AD9" w:rsidRPr="00E44779">
        <w:rPr>
          <w:rFonts w:hint="eastAsia"/>
          <w:color w:val="auto"/>
          <w:rtl/>
        </w:rPr>
        <w:instrText>بالليل</w:instrText>
      </w:r>
      <w:r w:rsidR="00974AD9" w:rsidRPr="00E44779">
        <w:rPr>
          <w:color w:val="auto"/>
          <w:rtl/>
        </w:rPr>
        <w:instrText xml:space="preserve"> </w:instrText>
      </w:r>
      <w:r w:rsidR="00974AD9" w:rsidRPr="00E44779">
        <w:rPr>
          <w:rFonts w:hint="eastAsia"/>
          <w:color w:val="auto"/>
          <w:rtl/>
        </w:rPr>
        <w:instrText>ليتوب</w:instrText>
      </w:r>
      <w:r w:rsidR="00974AD9" w:rsidRPr="00E44779">
        <w:rPr>
          <w:color w:val="auto"/>
          <w:rtl/>
        </w:rPr>
        <w:instrText xml:space="preserve"> </w:instrText>
      </w:r>
      <w:r w:rsidR="00974AD9" w:rsidRPr="00E44779">
        <w:rPr>
          <w:rFonts w:hint="eastAsia"/>
          <w:color w:val="auto"/>
          <w:rtl/>
        </w:rPr>
        <w:instrText>مسيء</w:instrText>
      </w:r>
      <w:r w:rsidR="00974AD9" w:rsidRPr="00E44779">
        <w:rPr>
          <w:color w:val="auto"/>
          <w:rtl/>
        </w:rPr>
        <w:instrText xml:space="preserve"> </w:instrText>
      </w:r>
      <w:r w:rsidR="00974AD9" w:rsidRPr="00E44779">
        <w:rPr>
          <w:rFonts w:hint="eastAsia"/>
          <w:color w:val="auto"/>
          <w:rtl/>
        </w:rPr>
        <w:instrText>النهار،</w:instrText>
      </w:r>
      <w:r w:rsidR="00974AD9" w:rsidRPr="00E44779">
        <w:rPr>
          <w:color w:val="auto"/>
          <w:rtl/>
        </w:rPr>
        <w:instrText xml:space="preserve"> </w:instrText>
      </w:r>
      <w:r w:rsidR="00974AD9" w:rsidRPr="00E44779">
        <w:rPr>
          <w:rFonts w:hint="eastAsia"/>
          <w:color w:val="auto"/>
          <w:rtl/>
        </w:rPr>
        <w:instrText>ويبسط</w:instrText>
      </w:r>
      <w:r w:rsidR="00974AD9" w:rsidRPr="00E44779">
        <w:rPr>
          <w:color w:val="auto"/>
          <w:rtl/>
        </w:rPr>
        <w:instrText xml:space="preserve"> </w:instrText>
      </w:r>
      <w:r w:rsidR="00974AD9" w:rsidRPr="00E44779">
        <w:rPr>
          <w:rFonts w:hint="eastAsia"/>
          <w:color w:val="auto"/>
          <w:rtl/>
        </w:rPr>
        <w:instrText>يده</w:instrText>
      </w:r>
      <w:r w:rsidR="00974AD9" w:rsidRPr="00E44779">
        <w:rPr>
          <w:color w:val="auto"/>
          <w:rtl/>
        </w:rPr>
        <w:instrText xml:space="preserve"> </w:instrText>
      </w:r>
      <w:r w:rsidR="00974AD9" w:rsidRPr="00E44779">
        <w:rPr>
          <w:rFonts w:hint="eastAsia"/>
          <w:color w:val="auto"/>
          <w:rtl/>
        </w:rPr>
        <w:instrText>بالنهار</w:instrText>
      </w:r>
      <w:r w:rsidR="00974AD9" w:rsidRPr="00E44779">
        <w:rPr>
          <w:color w:val="auto"/>
          <w:rtl/>
        </w:rPr>
        <w:instrText xml:space="preserve"> </w:instrText>
      </w:r>
      <w:r w:rsidR="00974AD9" w:rsidRPr="00E44779">
        <w:rPr>
          <w:rFonts w:hint="eastAsia"/>
          <w:color w:val="auto"/>
          <w:rtl/>
        </w:rPr>
        <w:instrText>ليتوب</w:instrText>
      </w:r>
      <w:r w:rsidR="00974AD9" w:rsidRPr="00E44779">
        <w:rPr>
          <w:color w:val="auto"/>
          <w:rtl/>
        </w:rPr>
        <w:instrText xml:space="preserve"> </w:instrText>
      </w:r>
      <w:r w:rsidR="00974AD9" w:rsidRPr="00E44779">
        <w:rPr>
          <w:rFonts w:hint="eastAsia"/>
          <w:color w:val="auto"/>
          <w:rtl/>
        </w:rPr>
        <w:instrText>مسيء</w:instrText>
      </w:r>
      <w:r w:rsidR="00974AD9" w:rsidRPr="00E44779">
        <w:rPr>
          <w:color w:val="auto"/>
          <w:rtl/>
        </w:rPr>
        <w:instrText xml:space="preserve"> </w:instrText>
      </w:r>
      <w:r w:rsidR="00974AD9" w:rsidRPr="00E44779">
        <w:rPr>
          <w:rFonts w:hint="eastAsia"/>
          <w:color w:val="auto"/>
          <w:rtl/>
        </w:rPr>
        <w:instrText>الليل،</w:instrText>
      </w:r>
      <w:r w:rsidR="00974AD9" w:rsidRPr="00E44779">
        <w:rPr>
          <w:color w:val="auto"/>
          <w:rtl/>
        </w:rPr>
        <w:instrText xml:space="preserve"> </w:instrText>
      </w:r>
      <w:r w:rsidR="00974AD9" w:rsidRPr="00E44779">
        <w:rPr>
          <w:rFonts w:hint="eastAsia"/>
          <w:color w:val="auto"/>
          <w:rtl/>
        </w:rPr>
        <w:instrText>حتى</w:instrText>
      </w:r>
      <w:r w:rsidR="00974AD9" w:rsidRPr="00E44779">
        <w:rPr>
          <w:color w:val="auto"/>
          <w:rtl/>
        </w:rPr>
        <w:instrText xml:space="preserve"> </w:instrText>
      </w:r>
      <w:r w:rsidR="00974AD9" w:rsidRPr="00E44779">
        <w:rPr>
          <w:rFonts w:hint="eastAsia"/>
          <w:color w:val="auto"/>
          <w:rtl/>
        </w:rPr>
        <w:instrText>تطلع</w:instrText>
      </w:r>
      <w:r w:rsidR="00974AD9" w:rsidRPr="00E44779">
        <w:rPr>
          <w:color w:val="auto"/>
          <w:rtl/>
        </w:rPr>
        <w:instrText xml:space="preserve"> </w:instrText>
      </w:r>
      <w:r w:rsidR="00974AD9" w:rsidRPr="00E44779">
        <w:rPr>
          <w:rFonts w:hint="eastAsia"/>
          <w:color w:val="auto"/>
          <w:rtl/>
        </w:rPr>
        <w:instrText>الشمس</w:instrText>
      </w:r>
      <w:r w:rsidR="00974AD9" w:rsidRPr="00E44779">
        <w:rPr>
          <w:color w:val="auto"/>
          <w:rtl/>
        </w:rPr>
        <w:instrText xml:space="preserve"> </w:instrText>
      </w:r>
      <w:r w:rsidR="00974AD9" w:rsidRPr="00E44779">
        <w:rPr>
          <w:rFonts w:hint="eastAsia"/>
          <w:color w:val="auto"/>
          <w:rtl/>
        </w:rPr>
        <w:instrText>من</w:instrText>
      </w:r>
      <w:r w:rsidR="00974AD9" w:rsidRPr="00E44779">
        <w:rPr>
          <w:color w:val="auto"/>
          <w:rtl/>
        </w:rPr>
        <w:instrText xml:space="preserve"> </w:instrText>
      </w:r>
      <w:r w:rsidR="00974AD9" w:rsidRPr="00E44779">
        <w:rPr>
          <w:rFonts w:hint="eastAsia"/>
          <w:color w:val="auto"/>
          <w:rtl/>
        </w:rPr>
        <w:instrText>مغربها</w:instrText>
      </w:r>
      <w:r w:rsidR="00974AD9" w:rsidRPr="00E44779">
        <w:rPr>
          <w:color w:val="auto"/>
        </w:rPr>
        <w:instrText xml:space="preserve">" </w:instrText>
      </w:r>
      <w:r w:rsidR="00974AD9" w:rsidRPr="00E44779">
        <w:rPr>
          <w:color w:val="auto"/>
          <w:rtl/>
        </w:rPr>
        <w:fldChar w:fldCharType="end"/>
      </w:r>
      <w:r w:rsidR="006C6E4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27"/>
      </w:r>
      <w:r w:rsidRPr="00E44779">
        <w:rPr>
          <w:rStyle w:val="af2"/>
          <w:color w:val="auto"/>
          <w:rtl/>
        </w:rPr>
        <w:t>)</w:t>
      </w:r>
      <w:r w:rsidR="006C6E44" w:rsidRPr="00E44779">
        <w:rPr>
          <w:rFonts w:hint="cs"/>
          <w:color w:val="auto"/>
          <w:rtl/>
        </w:rPr>
        <w:t>.</w:t>
      </w:r>
    </w:p>
    <w:p w:rsidR="002F75F6" w:rsidRPr="00E44779" w:rsidRDefault="002F75F6" w:rsidP="006C6E44">
      <w:pPr>
        <w:spacing w:after="120"/>
        <w:ind w:firstLine="470"/>
        <w:rPr>
          <w:color w:val="auto"/>
          <w:rtl/>
        </w:rPr>
      </w:pPr>
      <w:r w:rsidRPr="00E44779">
        <w:rPr>
          <w:color w:val="auto"/>
          <w:rtl/>
        </w:rPr>
        <w:lastRenderedPageBreak/>
        <w:t xml:space="preserve">وعن أبي هريرة، قال: قال النبي </w:t>
      </w:r>
      <w:r w:rsidR="006C6E44" w:rsidRPr="00E44779">
        <w:rPr>
          <w:color w:val="auto"/>
        </w:rPr>
        <w:sym w:font="AGA Arabesque" w:char="F072"/>
      </w:r>
      <w:r w:rsidRPr="00E44779">
        <w:rPr>
          <w:color w:val="auto"/>
          <w:rtl/>
        </w:rPr>
        <w:t xml:space="preserve">: </w:t>
      </w:r>
      <w:r w:rsidR="00EC2CA3" w:rsidRPr="00E44779">
        <w:rPr>
          <w:rFonts w:ascii="Traditional Arabic" w:hAnsi="Traditional Arabic"/>
          <w:b/>
          <w:bCs/>
          <w:color w:val="auto"/>
          <w:rtl/>
          <w:lang w:val="x-none"/>
        </w:rPr>
        <w:t>«</w:t>
      </w:r>
      <w:r w:rsidR="00EC2CA3" w:rsidRPr="00E44779">
        <w:rPr>
          <w:rFonts w:hint="cs"/>
          <w:color w:val="auto"/>
          <w:rtl/>
        </w:rPr>
        <w:t xml:space="preserve"> </w:t>
      </w:r>
      <w:r w:rsidR="00974AD9" w:rsidRPr="00E44779">
        <w:rPr>
          <w:b/>
          <w:bCs/>
          <w:color w:val="auto"/>
          <w:rtl/>
        </w:rPr>
        <w:t>لا يزني الزاني حين يزني وهو مؤمن، ولا يسرق حين يسرق وهو مؤمن، ولا يشرب حين يشربها وهو مؤمن، والتوبة معروضة بعد</w:t>
      </w:r>
      <w:r w:rsidR="00974AD9" w:rsidRPr="00E44779">
        <w:rPr>
          <w:color w:val="auto"/>
          <w:rtl/>
        </w:rPr>
        <w:fldChar w:fldCharType="begin"/>
      </w:r>
      <w:r w:rsidR="00974AD9" w:rsidRPr="00E44779">
        <w:rPr>
          <w:color w:val="auto"/>
        </w:rPr>
        <w:instrText xml:space="preserve"> XE "</w:instrText>
      </w:r>
      <w:r w:rsidR="00974AD9" w:rsidRPr="00E44779">
        <w:rPr>
          <w:rFonts w:hint="eastAsia"/>
          <w:color w:val="auto"/>
          <w:rtl/>
        </w:rPr>
        <w:instrText>فهرس</w:instrText>
      </w:r>
      <w:r w:rsidR="00974AD9" w:rsidRPr="00E44779">
        <w:rPr>
          <w:color w:val="auto"/>
          <w:rtl/>
        </w:rPr>
        <w:instrText xml:space="preserve"> </w:instrText>
      </w:r>
      <w:r w:rsidR="00974AD9" w:rsidRPr="00E44779">
        <w:rPr>
          <w:rFonts w:hint="eastAsia"/>
          <w:color w:val="auto"/>
          <w:rtl/>
        </w:rPr>
        <w:instrText>الحديث</w:instrText>
      </w:r>
      <w:r w:rsidR="00974AD9" w:rsidRPr="00E44779">
        <w:rPr>
          <w:color w:val="auto"/>
          <w:rtl/>
        </w:rPr>
        <w:instrText>:</w:instrText>
      </w:r>
      <w:r w:rsidR="00974AD9" w:rsidRPr="00E44779">
        <w:rPr>
          <w:rFonts w:hint="eastAsia"/>
          <w:color w:val="auto"/>
          <w:rtl/>
        </w:rPr>
        <w:instrText>لا</w:instrText>
      </w:r>
      <w:r w:rsidR="00974AD9" w:rsidRPr="00E44779">
        <w:rPr>
          <w:color w:val="auto"/>
          <w:rtl/>
        </w:rPr>
        <w:instrText xml:space="preserve"> </w:instrText>
      </w:r>
      <w:r w:rsidR="00974AD9" w:rsidRPr="00E44779">
        <w:rPr>
          <w:rFonts w:hint="eastAsia"/>
          <w:color w:val="auto"/>
          <w:rtl/>
        </w:rPr>
        <w:instrText>يزني</w:instrText>
      </w:r>
      <w:r w:rsidR="00974AD9" w:rsidRPr="00E44779">
        <w:rPr>
          <w:color w:val="auto"/>
          <w:rtl/>
        </w:rPr>
        <w:instrText xml:space="preserve"> </w:instrText>
      </w:r>
      <w:r w:rsidR="00974AD9" w:rsidRPr="00E44779">
        <w:rPr>
          <w:rFonts w:hint="eastAsia"/>
          <w:color w:val="auto"/>
          <w:rtl/>
        </w:rPr>
        <w:instrText>الزاني</w:instrText>
      </w:r>
      <w:r w:rsidR="00974AD9" w:rsidRPr="00E44779">
        <w:rPr>
          <w:color w:val="auto"/>
          <w:rtl/>
        </w:rPr>
        <w:instrText xml:space="preserve"> </w:instrText>
      </w:r>
      <w:r w:rsidR="00974AD9" w:rsidRPr="00E44779">
        <w:rPr>
          <w:rFonts w:hint="eastAsia"/>
          <w:color w:val="auto"/>
          <w:rtl/>
        </w:rPr>
        <w:instrText>حين</w:instrText>
      </w:r>
      <w:r w:rsidR="00974AD9" w:rsidRPr="00E44779">
        <w:rPr>
          <w:color w:val="auto"/>
          <w:rtl/>
        </w:rPr>
        <w:instrText xml:space="preserve"> </w:instrText>
      </w:r>
      <w:r w:rsidR="00974AD9" w:rsidRPr="00E44779">
        <w:rPr>
          <w:rFonts w:hint="eastAsia"/>
          <w:color w:val="auto"/>
          <w:rtl/>
        </w:rPr>
        <w:instrText>يزني</w:instrText>
      </w:r>
      <w:r w:rsidR="00974AD9" w:rsidRPr="00E44779">
        <w:rPr>
          <w:color w:val="auto"/>
          <w:rtl/>
        </w:rPr>
        <w:instrText xml:space="preserve"> </w:instrText>
      </w:r>
      <w:r w:rsidR="00974AD9" w:rsidRPr="00E44779">
        <w:rPr>
          <w:rFonts w:hint="eastAsia"/>
          <w:color w:val="auto"/>
          <w:rtl/>
        </w:rPr>
        <w:instrText>وهو</w:instrText>
      </w:r>
      <w:r w:rsidR="00974AD9" w:rsidRPr="00E44779">
        <w:rPr>
          <w:color w:val="auto"/>
          <w:rtl/>
        </w:rPr>
        <w:instrText xml:space="preserve"> </w:instrText>
      </w:r>
      <w:r w:rsidR="00974AD9" w:rsidRPr="00E44779">
        <w:rPr>
          <w:rFonts w:hint="eastAsia"/>
          <w:color w:val="auto"/>
          <w:rtl/>
        </w:rPr>
        <w:instrText>مؤمن،</w:instrText>
      </w:r>
      <w:r w:rsidR="00974AD9" w:rsidRPr="00E44779">
        <w:rPr>
          <w:color w:val="auto"/>
          <w:rtl/>
        </w:rPr>
        <w:instrText xml:space="preserve"> </w:instrText>
      </w:r>
      <w:r w:rsidR="00974AD9" w:rsidRPr="00E44779">
        <w:rPr>
          <w:rFonts w:hint="eastAsia"/>
          <w:color w:val="auto"/>
          <w:rtl/>
        </w:rPr>
        <w:instrText>ولا</w:instrText>
      </w:r>
      <w:r w:rsidR="00974AD9" w:rsidRPr="00E44779">
        <w:rPr>
          <w:color w:val="auto"/>
          <w:rtl/>
        </w:rPr>
        <w:instrText xml:space="preserve"> </w:instrText>
      </w:r>
      <w:r w:rsidR="00974AD9" w:rsidRPr="00E44779">
        <w:rPr>
          <w:rFonts w:hint="eastAsia"/>
          <w:color w:val="auto"/>
          <w:rtl/>
        </w:rPr>
        <w:instrText>يسرق</w:instrText>
      </w:r>
      <w:r w:rsidR="00974AD9" w:rsidRPr="00E44779">
        <w:rPr>
          <w:color w:val="auto"/>
          <w:rtl/>
        </w:rPr>
        <w:instrText xml:space="preserve"> </w:instrText>
      </w:r>
      <w:r w:rsidR="00974AD9" w:rsidRPr="00E44779">
        <w:rPr>
          <w:rFonts w:hint="eastAsia"/>
          <w:color w:val="auto"/>
          <w:rtl/>
        </w:rPr>
        <w:instrText>حين</w:instrText>
      </w:r>
      <w:r w:rsidR="00974AD9" w:rsidRPr="00E44779">
        <w:rPr>
          <w:color w:val="auto"/>
          <w:rtl/>
        </w:rPr>
        <w:instrText xml:space="preserve"> </w:instrText>
      </w:r>
      <w:r w:rsidR="00974AD9" w:rsidRPr="00E44779">
        <w:rPr>
          <w:rFonts w:hint="eastAsia"/>
          <w:color w:val="auto"/>
          <w:rtl/>
        </w:rPr>
        <w:instrText>يسرق</w:instrText>
      </w:r>
      <w:r w:rsidR="00974AD9" w:rsidRPr="00E44779">
        <w:rPr>
          <w:color w:val="auto"/>
          <w:rtl/>
        </w:rPr>
        <w:instrText xml:space="preserve"> </w:instrText>
      </w:r>
      <w:r w:rsidR="00974AD9" w:rsidRPr="00E44779">
        <w:rPr>
          <w:rFonts w:hint="eastAsia"/>
          <w:color w:val="auto"/>
          <w:rtl/>
        </w:rPr>
        <w:instrText>وهو</w:instrText>
      </w:r>
      <w:r w:rsidR="00974AD9" w:rsidRPr="00E44779">
        <w:rPr>
          <w:color w:val="auto"/>
          <w:rtl/>
        </w:rPr>
        <w:instrText xml:space="preserve"> </w:instrText>
      </w:r>
      <w:r w:rsidR="00974AD9" w:rsidRPr="00E44779">
        <w:rPr>
          <w:rFonts w:hint="eastAsia"/>
          <w:color w:val="auto"/>
          <w:rtl/>
        </w:rPr>
        <w:instrText>مؤمن،</w:instrText>
      </w:r>
      <w:r w:rsidR="00974AD9" w:rsidRPr="00E44779">
        <w:rPr>
          <w:color w:val="auto"/>
          <w:rtl/>
        </w:rPr>
        <w:instrText xml:space="preserve"> </w:instrText>
      </w:r>
      <w:r w:rsidR="00974AD9" w:rsidRPr="00E44779">
        <w:rPr>
          <w:rFonts w:hint="eastAsia"/>
          <w:color w:val="auto"/>
          <w:rtl/>
        </w:rPr>
        <w:instrText>ولا</w:instrText>
      </w:r>
      <w:r w:rsidR="00974AD9" w:rsidRPr="00E44779">
        <w:rPr>
          <w:color w:val="auto"/>
          <w:rtl/>
        </w:rPr>
        <w:instrText xml:space="preserve"> </w:instrText>
      </w:r>
      <w:r w:rsidR="00974AD9" w:rsidRPr="00E44779">
        <w:rPr>
          <w:rFonts w:hint="eastAsia"/>
          <w:color w:val="auto"/>
          <w:rtl/>
        </w:rPr>
        <w:instrText>يشرب</w:instrText>
      </w:r>
      <w:r w:rsidR="00974AD9" w:rsidRPr="00E44779">
        <w:rPr>
          <w:color w:val="auto"/>
          <w:rtl/>
        </w:rPr>
        <w:instrText xml:space="preserve"> </w:instrText>
      </w:r>
      <w:r w:rsidR="00974AD9" w:rsidRPr="00E44779">
        <w:rPr>
          <w:rFonts w:hint="eastAsia"/>
          <w:color w:val="auto"/>
          <w:rtl/>
        </w:rPr>
        <w:instrText>حين</w:instrText>
      </w:r>
      <w:r w:rsidR="00974AD9" w:rsidRPr="00E44779">
        <w:rPr>
          <w:color w:val="auto"/>
          <w:rtl/>
        </w:rPr>
        <w:instrText xml:space="preserve"> </w:instrText>
      </w:r>
      <w:r w:rsidR="00974AD9" w:rsidRPr="00E44779">
        <w:rPr>
          <w:rFonts w:hint="eastAsia"/>
          <w:color w:val="auto"/>
          <w:rtl/>
        </w:rPr>
        <w:instrText>يشربها</w:instrText>
      </w:r>
      <w:r w:rsidR="00974AD9" w:rsidRPr="00E44779">
        <w:rPr>
          <w:color w:val="auto"/>
          <w:rtl/>
        </w:rPr>
        <w:instrText xml:space="preserve"> </w:instrText>
      </w:r>
      <w:r w:rsidR="00974AD9" w:rsidRPr="00E44779">
        <w:rPr>
          <w:rFonts w:hint="eastAsia"/>
          <w:color w:val="auto"/>
          <w:rtl/>
        </w:rPr>
        <w:instrText>وهو</w:instrText>
      </w:r>
      <w:r w:rsidR="00974AD9" w:rsidRPr="00E44779">
        <w:rPr>
          <w:color w:val="auto"/>
          <w:rtl/>
        </w:rPr>
        <w:instrText xml:space="preserve"> </w:instrText>
      </w:r>
      <w:r w:rsidR="00974AD9" w:rsidRPr="00E44779">
        <w:rPr>
          <w:rFonts w:hint="eastAsia"/>
          <w:color w:val="auto"/>
          <w:rtl/>
        </w:rPr>
        <w:instrText>مؤمن،</w:instrText>
      </w:r>
      <w:r w:rsidR="00974AD9" w:rsidRPr="00E44779">
        <w:rPr>
          <w:color w:val="auto"/>
          <w:rtl/>
        </w:rPr>
        <w:instrText xml:space="preserve"> </w:instrText>
      </w:r>
      <w:r w:rsidR="00974AD9" w:rsidRPr="00E44779">
        <w:rPr>
          <w:rFonts w:hint="eastAsia"/>
          <w:color w:val="auto"/>
          <w:rtl/>
        </w:rPr>
        <w:instrText>والتوبة</w:instrText>
      </w:r>
      <w:r w:rsidR="00974AD9" w:rsidRPr="00E44779">
        <w:rPr>
          <w:color w:val="auto"/>
          <w:rtl/>
        </w:rPr>
        <w:instrText xml:space="preserve"> </w:instrText>
      </w:r>
      <w:r w:rsidR="00974AD9" w:rsidRPr="00E44779">
        <w:rPr>
          <w:rFonts w:hint="eastAsia"/>
          <w:color w:val="auto"/>
          <w:rtl/>
        </w:rPr>
        <w:instrText>معروضة</w:instrText>
      </w:r>
      <w:r w:rsidR="00974AD9" w:rsidRPr="00E44779">
        <w:rPr>
          <w:color w:val="auto"/>
          <w:rtl/>
        </w:rPr>
        <w:instrText xml:space="preserve"> </w:instrText>
      </w:r>
      <w:r w:rsidR="00974AD9" w:rsidRPr="00E44779">
        <w:rPr>
          <w:rFonts w:hint="eastAsia"/>
          <w:color w:val="auto"/>
          <w:rtl/>
        </w:rPr>
        <w:instrText>بعد</w:instrText>
      </w:r>
      <w:r w:rsidR="00974AD9" w:rsidRPr="00E44779">
        <w:rPr>
          <w:color w:val="auto"/>
        </w:rPr>
        <w:instrText xml:space="preserve">" </w:instrText>
      </w:r>
      <w:r w:rsidR="00974AD9" w:rsidRPr="00E44779">
        <w:rPr>
          <w:color w:val="auto"/>
          <w:rtl/>
        </w:rPr>
        <w:fldChar w:fldCharType="end"/>
      </w:r>
      <w:r w:rsidR="00EC2CA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28"/>
      </w:r>
      <w:r w:rsidRPr="00E44779">
        <w:rPr>
          <w:rStyle w:val="af2"/>
          <w:color w:val="auto"/>
          <w:rtl/>
        </w:rPr>
        <w:t>)</w:t>
      </w:r>
      <w:r w:rsidR="006C6E44"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 xml:space="preserve">قال ابن عبد البر: </w:t>
      </w:r>
      <w:r w:rsidR="006C6E44" w:rsidRPr="00E44779">
        <w:rPr>
          <w:rFonts w:hint="cs"/>
          <w:color w:val="auto"/>
          <w:rtl/>
        </w:rPr>
        <w:t>(</w:t>
      </w:r>
      <w:r w:rsidRPr="00E44779">
        <w:rPr>
          <w:color w:val="auto"/>
          <w:rtl/>
        </w:rPr>
        <w:t>أجمع المسلمون على أن التوبة على المذنب فرض</w:t>
      </w:r>
      <w:r w:rsidR="006C6E44" w:rsidRPr="00E44779">
        <w:rPr>
          <w:rFonts w:hint="cs"/>
          <w:color w:val="auto"/>
          <w:rtl/>
        </w:rPr>
        <w:t>)</w:t>
      </w:r>
      <w:r w:rsidRPr="00E44779">
        <w:rPr>
          <w:rStyle w:val="af2"/>
          <w:color w:val="auto"/>
          <w:rtl/>
        </w:rPr>
        <w:t>(</w:t>
      </w:r>
      <w:r w:rsidRPr="00E44779">
        <w:rPr>
          <w:rStyle w:val="af2"/>
          <w:color w:val="auto"/>
          <w:rtl/>
        </w:rPr>
        <w:footnoteReference w:id="1629"/>
      </w:r>
      <w:r w:rsidRPr="00E44779">
        <w:rPr>
          <w:rStyle w:val="af2"/>
          <w:color w:val="auto"/>
          <w:rtl/>
        </w:rPr>
        <w:t>)</w:t>
      </w:r>
      <w:r w:rsidR="006C6E4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وقال ابن حزم: التوبة والإقلاع فرض بإجماع الأمة كلها، لا خلاف في ذلك</w:t>
      </w:r>
      <w:r w:rsidRPr="00E44779">
        <w:rPr>
          <w:rStyle w:val="af2"/>
          <w:color w:val="auto"/>
          <w:rtl/>
        </w:rPr>
        <w:t>(</w:t>
      </w:r>
      <w:r w:rsidRPr="00E44779">
        <w:rPr>
          <w:rStyle w:val="af2"/>
          <w:color w:val="auto"/>
          <w:rtl/>
        </w:rPr>
        <w:footnoteReference w:id="1630"/>
      </w:r>
      <w:r w:rsidRPr="00E44779">
        <w:rPr>
          <w:rStyle w:val="af2"/>
          <w:color w:val="auto"/>
          <w:rtl/>
        </w:rPr>
        <w:t>)</w:t>
      </w:r>
      <w:r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t xml:space="preserve">وقال ابن جزي: </w:t>
      </w:r>
      <w:r w:rsidR="006C6E44" w:rsidRPr="00E44779">
        <w:rPr>
          <w:rFonts w:hint="cs"/>
          <w:color w:val="auto"/>
          <w:rtl/>
        </w:rPr>
        <w:t>(</w:t>
      </w:r>
      <w:r w:rsidRPr="00E44779">
        <w:rPr>
          <w:color w:val="auto"/>
          <w:rtl/>
        </w:rPr>
        <w:t>التوبة واجبة على كل مؤمن مكلف بدليل الكتاب والسنة وإجماع الأمة</w:t>
      </w:r>
      <w:r w:rsidR="006C6E44" w:rsidRPr="00E44779">
        <w:rPr>
          <w:rFonts w:hint="cs"/>
          <w:color w:val="auto"/>
          <w:rtl/>
        </w:rPr>
        <w:t>)</w:t>
      </w:r>
      <w:r w:rsidRPr="00E44779">
        <w:rPr>
          <w:rStyle w:val="af2"/>
          <w:color w:val="auto"/>
          <w:rtl/>
        </w:rPr>
        <w:t>(</w:t>
      </w:r>
      <w:r w:rsidRPr="00E44779">
        <w:rPr>
          <w:rStyle w:val="af2"/>
          <w:color w:val="auto"/>
          <w:rtl/>
        </w:rPr>
        <w:footnoteReference w:id="1631"/>
      </w:r>
      <w:r w:rsidRPr="00E44779">
        <w:rPr>
          <w:rStyle w:val="af2"/>
          <w:color w:val="auto"/>
          <w:rtl/>
        </w:rPr>
        <w:t>)</w:t>
      </w:r>
      <w:r w:rsidR="006C6E44" w:rsidRPr="00E44779">
        <w:rPr>
          <w:rFonts w:hint="cs"/>
          <w:color w:val="auto"/>
          <w:rtl/>
        </w:rPr>
        <w:t>.</w:t>
      </w:r>
    </w:p>
    <w:p w:rsidR="002F75F6" w:rsidRPr="00E44779" w:rsidRDefault="006C6E44" w:rsidP="00F86714">
      <w:pPr>
        <w:spacing w:after="120"/>
        <w:ind w:firstLine="470"/>
        <w:rPr>
          <w:color w:val="auto"/>
          <w:rtl/>
        </w:rPr>
      </w:pPr>
      <w:r w:rsidRPr="00E44779">
        <w:rPr>
          <w:color w:val="auto"/>
          <w:rtl/>
        </w:rPr>
        <w:t>وقال القرطبي:</w:t>
      </w:r>
      <w:r w:rsidR="002F75F6" w:rsidRPr="00E44779">
        <w:rPr>
          <w:color w:val="auto"/>
          <w:rtl/>
        </w:rPr>
        <w:t xml:space="preserve"> </w:t>
      </w:r>
      <w:r w:rsidRPr="00E44779">
        <w:rPr>
          <w:rFonts w:hint="cs"/>
          <w:color w:val="auto"/>
          <w:rtl/>
        </w:rPr>
        <w:t>(</w:t>
      </w:r>
      <w:r w:rsidR="002F75F6" w:rsidRPr="00E44779">
        <w:rPr>
          <w:color w:val="auto"/>
          <w:rtl/>
        </w:rPr>
        <w:t>واتفقت الأمة على أن التوبة فرض على المؤمنين</w:t>
      </w:r>
      <w:r w:rsidRPr="00E44779">
        <w:rPr>
          <w:rFonts w:hint="cs"/>
          <w:color w:val="auto"/>
          <w:rtl/>
        </w:rPr>
        <w:t>)</w:t>
      </w:r>
      <w:r w:rsidR="002F75F6" w:rsidRPr="00E44779">
        <w:rPr>
          <w:rStyle w:val="af2"/>
          <w:color w:val="auto"/>
          <w:rtl/>
        </w:rPr>
        <w:t>(</w:t>
      </w:r>
      <w:r w:rsidR="002F75F6" w:rsidRPr="00E44779">
        <w:rPr>
          <w:rStyle w:val="af2"/>
          <w:color w:val="auto"/>
          <w:rtl/>
        </w:rPr>
        <w:footnoteReference w:id="1632"/>
      </w:r>
      <w:r w:rsidR="002F75F6" w:rsidRPr="00E44779">
        <w:rPr>
          <w:rStyle w:val="af2"/>
          <w:color w:val="auto"/>
          <w:rtl/>
        </w:rPr>
        <w:t>)</w:t>
      </w:r>
      <w:r w:rsidRPr="00E44779">
        <w:rPr>
          <w:rFonts w:hint="cs"/>
          <w:color w:val="auto"/>
          <w:rtl/>
        </w:rPr>
        <w:t>.</w:t>
      </w:r>
      <w:r w:rsidR="002F75F6"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t xml:space="preserve">وقال ابن رجب الحنبلي: </w:t>
      </w:r>
      <w:r w:rsidR="006C6E44" w:rsidRPr="00E44779">
        <w:rPr>
          <w:rFonts w:hint="cs"/>
          <w:color w:val="auto"/>
          <w:rtl/>
        </w:rPr>
        <w:t>(</w:t>
      </w:r>
      <w:r w:rsidRPr="00E44779">
        <w:rPr>
          <w:color w:val="auto"/>
          <w:rtl/>
        </w:rPr>
        <w:t>واتفقت الأمة على أن التوبة فرض</w:t>
      </w:r>
      <w:r w:rsidR="006C6E44" w:rsidRPr="00E44779">
        <w:rPr>
          <w:rFonts w:hint="cs"/>
          <w:color w:val="auto"/>
          <w:rtl/>
        </w:rPr>
        <w:t>)</w:t>
      </w:r>
      <w:r w:rsidRPr="00E44779">
        <w:rPr>
          <w:rStyle w:val="af2"/>
          <w:color w:val="auto"/>
          <w:rtl/>
        </w:rPr>
        <w:t>(</w:t>
      </w:r>
      <w:r w:rsidRPr="00E44779">
        <w:rPr>
          <w:rStyle w:val="af2"/>
          <w:color w:val="auto"/>
          <w:rtl/>
        </w:rPr>
        <w:footnoteReference w:id="1633"/>
      </w:r>
      <w:r w:rsidRPr="00E44779">
        <w:rPr>
          <w:rStyle w:val="af2"/>
          <w:color w:val="auto"/>
          <w:rtl/>
        </w:rPr>
        <w:t>)</w:t>
      </w:r>
      <w:r w:rsidR="006C6E44" w:rsidRPr="00E44779">
        <w:rPr>
          <w:rFonts w:hint="cs"/>
          <w:color w:val="auto"/>
          <w:rtl/>
        </w:rPr>
        <w:t>.</w:t>
      </w:r>
      <w:r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t xml:space="preserve">وقال السفاريني: </w:t>
      </w:r>
      <w:r w:rsidR="006C6E44" w:rsidRPr="00E44779">
        <w:rPr>
          <w:rFonts w:hint="cs"/>
          <w:color w:val="auto"/>
          <w:rtl/>
        </w:rPr>
        <w:t>(</w:t>
      </w:r>
      <w:r w:rsidRPr="00E44779">
        <w:rPr>
          <w:color w:val="auto"/>
          <w:rtl/>
        </w:rPr>
        <w:t>واتفقت الأمة على أن التوبة فرض</w:t>
      </w:r>
      <w:r w:rsidR="006C6E44" w:rsidRPr="00E44779">
        <w:rPr>
          <w:rFonts w:hint="cs"/>
          <w:color w:val="auto"/>
          <w:rtl/>
        </w:rPr>
        <w:t>)</w:t>
      </w:r>
      <w:r w:rsidRPr="00E44779">
        <w:rPr>
          <w:rStyle w:val="af2"/>
          <w:color w:val="auto"/>
          <w:rtl/>
        </w:rPr>
        <w:t>(</w:t>
      </w:r>
      <w:r w:rsidRPr="00E44779">
        <w:rPr>
          <w:rStyle w:val="af2"/>
          <w:color w:val="auto"/>
          <w:rtl/>
        </w:rPr>
        <w:footnoteReference w:id="1634"/>
      </w:r>
      <w:r w:rsidRPr="00E44779">
        <w:rPr>
          <w:rStyle w:val="af2"/>
          <w:color w:val="auto"/>
          <w:rtl/>
        </w:rPr>
        <w:t>)</w:t>
      </w:r>
      <w:r w:rsidR="008C5FEF"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tabs>
          <w:tab w:val="left" w:pos="4959"/>
        </w:tabs>
        <w:spacing w:after="120"/>
        <w:ind w:firstLine="470"/>
        <w:rPr>
          <w:color w:val="auto"/>
          <w:rtl/>
        </w:rPr>
      </w:pPr>
      <w:r w:rsidRPr="00E44779">
        <w:rPr>
          <w:color w:val="auto"/>
          <w:rtl/>
        </w:rPr>
        <w:t xml:space="preserve">مما سبق يتبين صحة ما ذكره النووي من </w:t>
      </w:r>
      <w:r w:rsidR="0080368A" w:rsidRPr="00E44779">
        <w:rPr>
          <w:color w:val="auto"/>
          <w:rtl/>
        </w:rPr>
        <w:t>الإجماع</w:t>
      </w:r>
      <w:r w:rsidRPr="00E44779">
        <w:rPr>
          <w:color w:val="auto"/>
          <w:rtl/>
        </w:rPr>
        <w:t xml:space="preserve"> على وجوب التوبة والله أعلم.</w:t>
      </w:r>
    </w:p>
    <w:p w:rsidR="002F75F6" w:rsidRPr="00E44779" w:rsidRDefault="002F75F6" w:rsidP="00FD68BC">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قبول توبة العبد مالم </w:t>
      </w:r>
      <w:r w:rsidR="004A685C" w:rsidRPr="00E44779">
        <w:rPr>
          <w:rFonts w:ascii="Traditional Arabic" w:hAnsi="Traditional Arabic" w:cs="Traditional Arabic"/>
          <w:color w:val="auto"/>
          <w:sz w:val="40"/>
          <w:szCs w:val="40"/>
          <w:rtl/>
        </w:rPr>
        <w:t>يغرغر</w:t>
      </w:r>
      <w:r w:rsidR="00974AD9" w:rsidRPr="00E44779">
        <w:rPr>
          <w:rFonts w:ascii="Traditional Arabic" w:hAnsi="Traditional Arabic" w:cs="Traditional Arabic"/>
          <w:color w:val="auto"/>
          <w:sz w:val="40"/>
          <w:szCs w:val="40"/>
          <w:rtl/>
        </w:rPr>
        <w:fldChar w:fldCharType="begin"/>
      </w:r>
      <w:r w:rsidR="00974AD9" w:rsidRPr="00E44779">
        <w:rPr>
          <w:rFonts w:ascii="Traditional Arabic" w:hAnsi="Traditional Arabic" w:cs="Traditional Arabic"/>
          <w:color w:val="auto"/>
          <w:sz w:val="40"/>
          <w:szCs w:val="40"/>
        </w:rPr>
        <w:instrText xml:space="preserve"> XE "</w:instrText>
      </w:r>
      <w:r w:rsidR="00974AD9" w:rsidRPr="00E44779">
        <w:rPr>
          <w:rFonts w:ascii="Traditional Arabic" w:hAnsi="Traditional Arabic" w:cs="Traditional Arabic"/>
          <w:color w:val="auto"/>
          <w:sz w:val="40"/>
          <w:szCs w:val="40"/>
          <w:rtl/>
        </w:rPr>
        <w:instrText>المسألة الثالثة</w:instrText>
      </w:r>
      <w:r w:rsidR="00974AD9" w:rsidRPr="00E44779">
        <w:rPr>
          <w:rFonts w:ascii="Traditional Arabic" w:hAnsi="Traditional Arabic" w:cs="Traditional Arabic"/>
          <w:color w:val="auto"/>
          <w:sz w:val="40"/>
          <w:szCs w:val="40"/>
        </w:rPr>
        <w:instrText>\</w:instrText>
      </w:r>
      <w:r w:rsidR="00974AD9" w:rsidRPr="00E44779">
        <w:rPr>
          <w:rFonts w:ascii="Traditional Arabic" w:hAnsi="Traditional Arabic" w:cs="Traditional Arabic"/>
          <w:color w:val="auto"/>
          <w:sz w:val="40"/>
          <w:szCs w:val="40"/>
          <w:rtl/>
        </w:rPr>
        <w:instrText>: الإجماع على قبول توبة العبد مالم يغرغر</w:instrText>
      </w:r>
      <w:r w:rsidR="00974AD9" w:rsidRPr="00E44779">
        <w:rPr>
          <w:rFonts w:ascii="Traditional Arabic" w:hAnsi="Traditional Arabic" w:cs="Traditional Arabic"/>
          <w:color w:val="auto"/>
          <w:sz w:val="40"/>
          <w:szCs w:val="40"/>
        </w:rPr>
        <w:instrText xml:space="preserve">" </w:instrText>
      </w:r>
      <w:r w:rsidR="00974AD9"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color w:val="auto"/>
          <w:rtl/>
        </w:rPr>
        <w:t xml:space="preserve">قال النووي: (وقد أجمع العلماء رضي الله عنهم على قبول التوبة ما لم </w:t>
      </w:r>
      <w:r w:rsidR="004A685C" w:rsidRPr="00E44779">
        <w:rPr>
          <w:color w:val="auto"/>
          <w:rtl/>
        </w:rPr>
        <w:t>يغرغر</w:t>
      </w:r>
      <w:r w:rsidR="004A685C" w:rsidRPr="00E44779">
        <w:rPr>
          <w:color w:val="auto"/>
          <w:rtl/>
        </w:rPr>
        <w:fldChar w:fldCharType="begin"/>
      </w:r>
      <w:r w:rsidR="004A685C" w:rsidRPr="00E44779">
        <w:instrText xml:space="preserve"> XE "</w:instrText>
      </w:r>
      <w:r w:rsidR="004A685C" w:rsidRPr="00E44779">
        <w:rPr>
          <w:rFonts w:hint="eastAsia"/>
          <w:rtl/>
        </w:rPr>
        <w:instrText>غ</w:instrText>
      </w:r>
      <w:r w:rsidR="004A685C" w:rsidRPr="00E44779">
        <w:rPr>
          <w:rtl/>
        </w:rPr>
        <w:instrText>:</w:instrText>
      </w:r>
      <w:r w:rsidR="004A685C" w:rsidRPr="00E44779">
        <w:rPr>
          <w:rFonts w:hint="eastAsia"/>
          <w:rtl/>
        </w:rPr>
        <w:instrText>يغرغر</w:instrText>
      </w:r>
      <w:r w:rsidR="004A685C" w:rsidRPr="00E44779">
        <w:instrText xml:space="preserve">" </w:instrText>
      </w:r>
      <w:r w:rsidR="004A685C" w:rsidRPr="00E44779">
        <w:rPr>
          <w:color w:val="auto"/>
          <w:rtl/>
        </w:rPr>
        <w:fldChar w:fldCharType="end"/>
      </w:r>
      <w:r w:rsidRPr="00E44779">
        <w:rPr>
          <w:color w:val="auto"/>
          <w:rtl/>
        </w:rPr>
        <w:t>)</w:t>
      </w:r>
      <w:r w:rsidRPr="00E44779">
        <w:rPr>
          <w:rStyle w:val="af2"/>
          <w:color w:val="auto"/>
          <w:rtl/>
        </w:rPr>
        <w:t>(</w:t>
      </w:r>
      <w:r w:rsidRPr="00E44779">
        <w:rPr>
          <w:rStyle w:val="af2"/>
          <w:color w:val="auto"/>
          <w:rtl/>
        </w:rPr>
        <w:footnoteReference w:id="1635"/>
      </w:r>
      <w:r w:rsidRPr="00E44779">
        <w:rPr>
          <w:rStyle w:val="af2"/>
          <w:color w:val="auto"/>
          <w:rtl/>
        </w:rPr>
        <w:t>)</w:t>
      </w:r>
      <w:r w:rsidR="00FD68B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FD68BC" w:rsidRPr="00E44779" w:rsidRDefault="002F75F6" w:rsidP="00F86714">
      <w:pPr>
        <w:spacing w:after="120"/>
        <w:ind w:firstLine="470"/>
        <w:rPr>
          <w:color w:val="auto"/>
          <w:rtl/>
        </w:rPr>
      </w:pPr>
      <w:r w:rsidRPr="00E44779">
        <w:rPr>
          <w:color w:val="auto"/>
          <w:rtl/>
        </w:rPr>
        <w:t xml:space="preserve">قوله تعالى: </w:t>
      </w:r>
      <w:r w:rsidRPr="00E44779">
        <w:rPr>
          <w:rFonts w:ascii="Traditional Arabic" w:hAnsi="Traditional Arabic"/>
          <w:color w:val="auto"/>
          <w:sz w:val="32"/>
          <w:rtl/>
        </w:rPr>
        <w:t>﴿</w:t>
      </w:r>
      <w:r w:rsidRPr="00E44779">
        <w:rPr>
          <w:rFonts w:cs="KFGQPC Uthmanic Script HAFS" w:hint="cs"/>
          <w:color w:val="auto"/>
          <w:sz w:val="32"/>
          <w:szCs w:val="28"/>
          <w:rtl/>
        </w:rPr>
        <w:t>وَلَيۡسَتِ ٱلتَّوۡبَةُ لِلَّذِينَ يَعۡمَلُونَ ٱلسَّيِّ‍َٔاتِ حَتَّىٰٓ إِذَا حَضَرَ أَحَدَهُمُ ٱلۡمَوۡتُ قَالَ إِنِّي تُبۡتُ ٱلۡـَٰٔنَ وَلَا ٱلَّذِينَ يَمُوتُونَ وَهُمۡ كُفَّارٌۚ أُوْلَٰٓئِكَ أَعۡتَدۡنَا لَهُمۡ عَذَابًا أَلِيم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ا </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944C36" w:rsidRPr="00E44779">
        <w:rPr>
          <w:rFonts w:ascii="Traditional Arabic" w:hAnsi="Traditional Arabic"/>
          <w:color w:val="auto"/>
          <w:sz w:val="28"/>
          <w:szCs w:val="28"/>
          <w:rtl/>
        </w:rPr>
        <w:t>النساء:18</w:t>
      </w:r>
      <w:r w:rsidR="00944C36" w:rsidRPr="00E44779">
        <w:rPr>
          <w:rFonts w:ascii="Traditional Arabic" w:hAnsi="Traditional Arabic"/>
          <w:color w:val="auto"/>
          <w:sz w:val="28"/>
          <w:szCs w:val="28"/>
          <w:rtl/>
        </w:rPr>
        <w:fldChar w:fldCharType="begin"/>
      </w:r>
      <w:r w:rsidR="00944C36" w:rsidRPr="00E44779">
        <w:rPr>
          <w:rFonts w:ascii="Traditional Arabic" w:hAnsi="Traditional Arabic"/>
          <w:color w:val="auto"/>
          <w:sz w:val="28"/>
          <w:szCs w:val="28"/>
        </w:rPr>
        <w:instrText xml:space="preserve"> XE "</w:instrText>
      </w:r>
      <w:r w:rsidR="00944C36" w:rsidRPr="00E44779">
        <w:rPr>
          <w:rFonts w:ascii="Traditional Arabic" w:hAnsi="Traditional Arabic"/>
          <w:color w:val="auto"/>
          <w:sz w:val="28"/>
          <w:szCs w:val="28"/>
          <w:rtl/>
        </w:rPr>
        <w:instrText>ا:النساء:18 ﴿وَلَي</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سَتِ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w:instrText>
      </w:r>
      <w:r w:rsidR="00944C36" w:rsidRPr="00E44779">
        <w:rPr>
          <w:rFonts w:ascii="Traditional Arabic" w:hAnsi="Traditional Arabic"/>
          <w:color w:val="auto"/>
          <w:sz w:val="28"/>
          <w:szCs w:val="28"/>
          <w:rtl/>
        </w:rPr>
        <w:instrText>تَّو</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بَةُ</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لِلّ</w:instrText>
      </w:r>
      <w:r w:rsidR="00944C36" w:rsidRPr="00E44779">
        <w:rPr>
          <w:rFonts w:ascii="Traditional Arabic" w:hAnsi="Traditional Arabic"/>
          <w:color w:val="auto"/>
          <w:sz w:val="28"/>
          <w:szCs w:val="28"/>
          <w:rtl/>
        </w:rPr>
        <w:instrText>َذِينَ يَع</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مَلُونَ</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ٱلسَّيِّ‍َٔاتِ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حَتَّىٰ</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إِذَا</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حَضَرَ</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أَحَدَهُمُ</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مَو</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قَالَ</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إِنِّي</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تُب</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ـَٰٔنَ وَلَا ٱلَّذِينَ يَمُوتُونَ وَهُم</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كُفَّارٌ</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أُوْلَٰ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ئِكَ</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أَع</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تَد</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نَا</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لَهُم</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عَذَابًا</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أَلِيم</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ا ﴾</w:instrText>
      </w:r>
      <w:r w:rsidR="00944C36" w:rsidRPr="00E44779">
        <w:rPr>
          <w:rFonts w:ascii="Traditional Arabic" w:hAnsi="Traditional Arabic"/>
          <w:color w:val="auto"/>
          <w:sz w:val="28"/>
          <w:szCs w:val="28"/>
        </w:rPr>
        <w:instrText xml:space="preserve">" </w:instrText>
      </w:r>
      <w:r w:rsidR="00944C3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D68BC"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 xml:space="preserve">وقوله تعالى: </w:t>
      </w:r>
      <w:r w:rsidRPr="00E44779">
        <w:rPr>
          <w:rFonts w:ascii="Traditional Arabic" w:hAnsi="Traditional Arabic"/>
          <w:color w:val="auto"/>
          <w:sz w:val="32"/>
          <w:rtl/>
        </w:rPr>
        <w:t>﴿</w:t>
      </w:r>
      <w:r w:rsidRPr="00E44779">
        <w:rPr>
          <w:rFonts w:cs="KFGQPC Uthmanic Script HAFS" w:hint="cs"/>
          <w:color w:val="auto"/>
          <w:sz w:val="32"/>
          <w:szCs w:val="28"/>
          <w:rtl/>
        </w:rPr>
        <w:t>وَجَٰوَزۡنَا بِبَنِيٓ إِسۡرَٰٓءِيلَ ٱلۡبَحۡرَ فَأَتۡبَعَهُمۡ فِرۡعَوۡنُ وَجُنُودُهُۥ بَغۡي</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وَعَدۡوًاۖ حَتَّىٰٓ إِذَآ أَدۡرَكَهُ ٱلۡغَرَقُ قَالَ ءَامَنتُ أَنَّهُۥ لَآ إِلَٰهَ إِلَّا ٱلَّذِيٓ ءَامَنَتۡ بِهِۦ بَنُوٓاْ إِسۡرَٰٓءِيلَ وَأَنَا۠ مِنَ ٱلۡمُسۡلِمِينَ ٩٠</w:t>
      </w:r>
      <w:r w:rsidRPr="00E44779">
        <w:rPr>
          <w:rFonts w:ascii="Traditional Arabic" w:hAnsi="Traditional Arabic"/>
          <w:color w:val="auto"/>
          <w:sz w:val="32"/>
          <w:rtl/>
        </w:rPr>
        <w:t xml:space="preserve"> </w:t>
      </w:r>
      <w:r w:rsidRPr="00E44779">
        <w:rPr>
          <w:rFonts w:cs="KFGQPC Uthmanic Script HAFS" w:hint="cs"/>
          <w:color w:val="auto"/>
          <w:sz w:val="32"/>
          <w:szCs w:val="28"/>
          <w:rtl/>
        </w:rPr>
        <w:t>ءَآلۡـَٰٔنَ وَقَدۡ عَصَيۡتَ قَبۡلُ وَكُنتَ مِنَ ٱلۡمُفۡسِدِينَ</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944C36" w:rsidRPr="00E44779">
        <w:rPr>
          <w:rFonts w:ascii="Traditional Arabic" w:hAnsi="Traditional Arabic"/>
          <w:color w:val="auto"/>
          <w:sz w:val="28"/>
          <w:szCs w:val="28"/>
          <w:rtl/>
        </w:rPr>
        <w:t>يونس:90-91</w:t>
      </w:r>
      <w:r w:rsidR="00944C36" w:rsidRPr="00E44779">
        <w:rPr>
          <w:rFonts w:ascii="Traditional Arabic" w:hAnsi="Traditional Arabic"/>
          <w:color w:val="auto"/>
          <w:sz w:val="28"/>
          <w:szCs w:val="28"/>
          <w:rtl/>
        </w:rPr>
        <w:fldChar w:fldCharType="begin"/>
      </w:r>
      <w:r w:rsidR="00944C36" w:rsidRPr="00E44779">
        <w:rPr>
          <w:rFonts w:ascii="Traditional Arabic" w:hAnsi="Traditional Arabic"/>
          <w:color w:val="auto"/>
          <w:sz w:val="28"/>
          <w:szCs w:val="28"/>
        </w:rPr>
        <w:instrText xml:space="preserve"> XE "</w:instrText>
      </w:r>
      <w:r w:rsidR="00944C36" w:rsidRPr="00E44779">
        <w:rPr>
          <w:rFonts w:ascii="Traditional Arabic" w:hAnsi="Traditional Arabic"/>
          <w:color w:val="auto"/>
          <w:sz w:val="28"/>
          <w:szCs w:val="28"/>
          <w:rtl/>
        </w:rPr>
        <w:instrText>ا:يونس:90-91 ﴿وَجَٰوَز</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نَا</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بِبَنِي</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إِس</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ر</w:instrText>
      </w:r>
      <w:r w:rsidR="00944C36" w:rsidRPr="00E44779">
        <w:rPr>
          <w:rFonts w:ascii="Traditional Arabic" w:hAnsi="Traditional Arabic"/>
          <w:color w:val="auto"/>
          <w:sz w:val="28"/>
          <w:szCs w:val="28"/>
          <w:rtl/>
        </w:rPr>
        <w:instrText>َٰ</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ءِيلَ</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بَح</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رَ</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فَأَت</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بَعَهُم</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فِر</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عَو</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نُ</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وَجُنُودُهُ</w:instrText>
      </w:r>
      <w:r w:rsidR="00944C36" w:rsidRPr="00E44779">
        <w:rPr>
          <w:rFonts w:cs="Times New Roman" w:hint="cs"/>
          <w:color w:val="auto"/>
          <w:sz w:val="28"/>
          <w:szCs w:val="28"/>
          <w:rtl/>
        </w:rPr>
        <w:instrText>ۥ</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بَغ</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ي</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ا وَعَد</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وًا</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حَتَّىٰ</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إِذَا</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أَد</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رَك</w:instrText>
      </w:r>
      <w:r w:rsidR="00944C36" w:rsidRPr="00E44779">
        <w:rPr>
          <w:rFonts w:ascii="Traditional Arabic" w:hAnsi="Traditional Arabic"/>
          <w:color w:val="auto"/>
          <w:sz w:val="28"/>
          <w:szCs w:val="28"/>
          <w:rtl/>
        </w:rPr>
        <w:instrText>َهُ ٱل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غَرَقُ</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قَالَ</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ءَامَنتُ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أَنَّهُ</w:instrText>
      </w:r>
      <w:r w:rsidR="00944C36" w:rsidRPr="00E44779">
        <w:rPr>
          <w:rFonts w:cs="Times New Roman" w:hint="cs"/>
          <w:color w:val="auto"/>
          <w:sz w:val="28"/>
          <w:szCs w:val="28"/>
          <w:rtl/>
        </w:rPr>
        <w:instrText>ۥ</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لَا</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إِل</w:instrText>
      </w:r>
      <w:r w:rsidR="00944C36" w:rsidRPr="00E44779">
        <w:rPr>
          <w:rFonts w:ascii="Traditional Arabic" w:hAnsi="Traditional Arabic"/>
          <w:color w:val="auto"/>
          <w:sz w:val="28"/>
          <w:szCs w:val="28"/>
          <w:rtl/>
        </w:rPr>
        <w:instrText>َٰهَ إِلَّا ٱلَّذِي</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ءَامَنَت</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بِهِ</w:instrText>
      </w:r>
      <w:r w:rsidR="00944C36" w:rsidRPr="00E44779">
        <w:rPr>
          <w:rFonts w:cs="Times New Roman" w:hint="cs"/>
          <w:color w:val="auto"/>
          <w:sz w:val="28"/>
          <w:szCs w:val="28"/>
          <w:rtl/>
        </w:rPr>
        <w:instrText>ۦ</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بَنُو</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اْ</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إِس</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رَٰ</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ءِيلَ وَأَنَا</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مِنَ</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مُس</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لِمِينَ</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٩٠</w:instrText>
      </w:r>
      <w:r w:rsidR="00944C36" w:rsidRPr="00E44779">
        <w:rPr>
          <w:rFonts w:ascii="Traditional Arabic" w:hAnsi="Traditional Arabic"/>
          <w:color w:val="auto"/>
          <w:sz w:val="28"/>
          <w:szCs w:val="28"/>
          <w:rtl/>
        </w:rPr>
        <w:instrText xml:space="preserve"> ءَا</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ـَٰٔنَ</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وَقَد</w:instrText>
      </w:r>
      <w:r w:rsidR="00944C36" w:rsidRPr="00E44779">
        <w:rPr>
          <w:rFonts w:cs="Times New Roman" w:hint="cs"/>
          <w:color w:val="auto"/>
          <w:sz w:val="28"/>
          <w:szCs w:val="28"/>
          <w:rtl/>
        </w:rPr>
        <w:instrText>ۡ</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عَصَي</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قَب</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لُ</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وَكُنتَ</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مِنَ</w:instrText>
      </w:r>
      <w:r w:rsidR="00944C36" w:rsidRPr="00E44779">
        <w:rPr>
          <w:rFonts w:ascii="Traditional Arabic" w:hAnsi="Traditional Arabic"/>
          <w:color w:val="auto"/>
          <w:sz w:val="28"/>
          <w:szCs w:val="28"/>
          <w:rtl/>
        </w:rPr>
        <w:instrText xml:space="preserve"> </w:instrText>
      </w:r>
      <w:r w:rsidR="00944C36" w:rsidRPr="00E44779">
        <w:rPr>
          <w:rFonts w:ascii="Traditional Arabic" w:hAnsi="Traditional Arabic" w:hint="cs"/>
          <w:color w:val="auto"/>
          <w:sz w:val="28"/>
          <w:szCs w:val="28"/>
          <w:rtl/>
        </w:rPr>
        <w:instrText>ٱل</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مُف</w:instrText>
      </w:r>
      <w:r w:rsidR="00944C36" w:rsidRPr="00E44779">
        <w:rPr>
          <w:rFonts w:cs="Times New Roman" w:hint="cs"/>
          <w:color w:val="auto"/>
          <w:sz w:val="28"/>
          <w:szCs w:val="28"/>
          <w:rtl/>
        </w:rPr>
        <w:instrText>ۡ</w:instrText>
      </w:r>
      <w:r w:rsidR="00944C36" w:rsidRPr="00E44779">
        <w:rPr>
          <w:rFonts w:ascii="Traditional Arabic" w:hAnsi="Traditional Arabic" w:hint="cs"/>
          <w:color w:val="auto"/>
          <w:sz w:val="28"/>
          <w:szCs w:val="28"/>
          <w:rtl/>
        </w:rPr>
        <w:instrText>سِدِين</w:instrText>
      </w:r>
      <w:r w:rsidR="00944C36" w:rsidRPr="00E44779">
        <w:rPr>
          <w:rFonts w:ascii="Traditional Arabic" w:hAnsi="Traditional Arabic"/>
          <w:color w:val="auto"/>
          <w:sz w:val="28"/>
          <w:szCs w:val="28"/>
          <w:rtl/>
        </w:rPr>
        <w:instrText>َ﴾</w:instrText>
      </w:r>
      <w:r w:rsidR="00944C36" w:rsidRPr="00E44779">
        <w:rPr>
          <w:rFonts w:ascii="Traditional Arabic" w:hAnsi="Traditional Arabic"/>
          <w:color w:val="auto"/>
          <w:sz w:val="28"/>
          <w:szCs w:val="28"/>
        </w:rPr>
        <w:instrText xml:space="preserve">" </w:instrText>
      </w:r>
      <w:r w:rsidR="00944C36"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color w:val="auto"/>
          <w:rtl/>
        </w:rPr>
        <w:t xml:space="preserve"> </w:t>
      </w:r>
    </w:p>
    <w:p w:rsidR="00FD68BC" w:rsidRPr="00E44779" w:rsidRDefault="002F75F6" w:rsidP="00FD68BC">
      <w:pPr>
        <w:spacing w:after="120"/>
        <w:ind w:firstLine="470"/>
        <w:rPr>
          <w:color w:val="auto"/>
          <w:rtl/>
        </w:rPr>
      </w:pPr>
      <w:r w:rsidRPr="00E44779">
        <w:rPr>
          <w:color w:val="auto"/>
          <w:rtl/>
        </w:rPr>
        <w:t xml:space="preserve">وعن ابن عمر، عن النبي </w:t>
      </w:r>
      <w:r w:rsidR="00FD68BC" w:rsidRPr="00E44779">
        <w:rPr>
          <w:color w:val="auto"/>
        </w:rPr>
        <w:sym w:font="AGA Arabesque" w:char="F072"/>
      </w:r>
      <w:r w:rsidRPr="00E44779">
        <w:rPr>
          <w:color w:val="auto"/>
          <w:rtl/>
        </w:rPr>
        <w:t xml:space="preserve"> قال: (</w:t>
      </w:r>
      <w:r w:rsidR="00944C36" w:rsidRPr="00E44779">
        <w:rPr>
          <w:b/>
          <w:bCs/>
          <w:color w:val="auto"/>
          <w:rtl/>
        </w:rPr>
        <w:t xml:space="preserve">إن الله يقبل توبة العبد ما لم </w:t>
      </w:r>
      <w:r w:rsidR="004A685C" w:rsidRPr="00E44779">
        <w:rPr>
          <w:b/>
          <w:bCs/>
          <w:color w:val="auto"/>
          <w:rtl/>
        </w:rPr>
        <w:t>يغرغر</w:t>
      </w:r>
      <w:r w:rsidR="00944C36" w:rsidRPr="00E44779">
        <w:rPr>
          <w:color w:val="auto"/>
          <w:rtl/>
        </w:rPr>
        <w:fldChar w:fldCharType="begin"/>
      </w:r>
      <w:r w:rsidR="00944C36" w:rsidRPr="00E44779">
        <w:rPr>
          <w:color w:val="auto"/>
        </w:rPr>
        <w:instrText xml:space="preserve"> XE "</w:instrText>
      </w:r>
      <w:r w:rsidR="00944C36" w:rsidRPr="00E44779">
        <w:rPr>
          <w:rFonts w:hint="eastAsia"/>
          <w:color w:val="auto"/>
          <w:rtl/>
        </w:rPr>
        <w:instrText>فهرس</w:instrText>
      </w:r>
      <w:r w:rsidR="00944C36" w:rsidRPr="00E44779">
        <w:rPr>
          <w:color w:val="auto"/>
          <w:rtl/>
        </w:rPr>
        <w:instrText xml:space="preserve"> </w:instrText>
      </w:r>
      <w:r w:rsidR="00944C36" w:rsidRPr="00E44779">
        <w:rPr>
          <w:rFonts w:hint="eastAsia"/>
          <w:color w:val="auto"/>
          <w:rtl/>
        </w:rPr>
        <w:instrText>الحديث</w:instrText>
      </w:r>
      <w:r w:rsidR="00944C36" w:rsidRPr="00E44779">
        <w:rPr>
          <w:color w:val="auto"/>
          <w:rtl/>
        </w:rPr>
        <w:instrText>:</w:instrText>
      </w:r>
      <w:r w:rsidR="00944C36" w:rsidRPr="00E44779">
        <w:rPr>
          <w:rFonts w:hint="eastAsia"/>
          <w:color w:val="auto"/>
          <w:rtl/>
        </w:rPr>
        <w:instrText>إن</w:instrText>
      </w:r>
      <w:r w:rsidR="00944C36" w:rsidRPr="00E44779">
        <w:rPr>
          <w:color w:val="auto"/>
          <w:rtl/>
        </w:rPr>
        <w:instrText xml:space="preserve"> </w:instrText>
      </w:r>
      <w:r w:rsidR="00944C36" w:rsidRPr="00E44779">
        <w:rPr>
          <w:rFonts w:hint="eastAsia"/>
          <w:color w:val="auto"/>
          <w:rtl/>
        </w:rPr>
        <w:instrText>الله</w:instrText>
      </w:r>
      <w:r w:rsidR="00944C36" w:rsidRPr="00E44779">
        <w:rPr>
          <w:color w:val="auto"/>
          <w:rtl/>
        </w:rPr>
        <w:instrText xml:space="preserve"> </w:instrText>
      </w:r>
      <w:r w:rsidR="00944C36" w:rsidRPr="00E44779">
        <w:rPr>
          <w:rFonts w:hint="eastAsia"/>
          <w:color w:val="auto"/>
          <w:rtl/>
        </w:rPr>
        <w:instrText>يقبل</w:instrText>
      </w:r>
      <w:r w:rsidR="00944C36" w:rsidRPr="00E44779">
        <w:rPr>
          <w:color w:val="auto"/>
          <w:rtl/>
        </w:rPr>
        <w:instrText xml:space="preserve"> </w:instrText>
      </w:r>
      <w:r w:rsidR="00944C36" w:rsidRPr="00E44779">
        <w:rPr>
          <w:rFonts w:hint="eastAsia"/>
          <w:color w:val="auto"/>
          <w:rtl/>
        </w:rPr>
        <w:instrText>توبة</w:instrText>
      </w:r>
      <w:r w:rsidR="00944C36" w:rsidRPr="00E44779">
        <w:rPr>
          <w:color w:val="auto"/>
          <w:rtl/>
        </w:rPr>
        <w:instrText xml:space="preserve"> </w:instrText>
      </w:r>
      <w:r w:rsidR="00944C36" w:rsidRPr="00E44779">
        <w:rPr>
          <w:rFonts w:hint="eastAsia"/>
          <w:color w:val="auto"/>
          <w:rtl/>
        </w:rPr>
        <w:instrText>العبد</w:instrText>
      </w:r>
      <w:r w:rsidR="00944C36" w:rsidRPr="00E44779">
        <w:rPr>
          <w:color w:val="auto"/>
          <w:rtl/>
        </w:rPr>
        <w:instrText xml:space="preserve"> </w:instrText>
      </w:r>
      <w:r w:rsidR="00944C36" w:rsidRPr="00E44779">
        <w:rPr>
          <w:rFonts w:hint="eastAsia"/>
          <w:color w:val="auto"/>
          <w:rtl/>
        </w:rPr>
        <w:instrText>ما</w:instrText>
      </w:r>
      <w:r w:rsidR="00944C36" w:rsidRPr="00E44779">
        <w:rPr>
          <w:color w:val="auto"/>
          <w:rtl/>
        </w:rPr>
        <w:instrText xml:space="preserve"> </w:instrText>
      </w:r>
      <w:r w:rsidR="00944C36" w:rsidRPr="00E44779">
        <w:rPr>
          <w:rFonts w:hint="eastAsia"/>
          <w:color w:val="auto"/>
          <w:rtl/>
        </w:rPr>
        <w:instrText>لم</w:instrText>
      </w:r>
      <w:r w:rsidR="00944C36" w:rsidRPr="00E44779">
        <w:rPr>
          <w:color w:val="auto"/>
          <w:rtl/>
        </w:rPr>
        <w:instrText xml:space="preserve"> </w:instrText>
      </w:r>
      <w:r w:rsidR="00944C36" w:rsidRPr="00E44779">
        <w:rPr>
          <w:rFonts w:hint="eastAsia"/>
          <w:color w:val="auto"/>
          <w:rtl/>
        </w:rPr>
        <w:instrText>يغرغر</w:instrText>
      </w:r>
      <w:r w:rsidR="00944C36" w:rsidRPr="00E44779">
        <w:rPr>
          <w:color w:val="auto"/>
        </w:rPr>
        <w:instrText xml:space="preserve">" </w:instrText>
      </w:r>
      <w:r w:rsidR="00944C36" w:rsidRPr="00E44779">
        <w:rPr>
          <w:color w:val="auto"/>
          <w:rtl/>
        </w:rPr>
        <w:fldChar w:fldCharType="end"/>
      </w:r>
      <w:r w:rsidRPr="00E44779">
        <w:rPr>
          <w:color w:val="auto"/>
          <w:rtl/>
        </w:rPr>
        <w:t>)</w:t>
      </w:r>
      <w:r w:rsidRPr="00E44779">
        <w:rPr>
          <w:rStyle w:val="af2"/>
          <w:color w:val="auto"/>
          <w:rtl/>
        </w:rPr>
        <w:t>(</w:t>
      </w:r>
      <w:r w:rsidRPr="00E44779">
        <w:rPr>
          <w:rStyle w:val="af2"/>
          <w:color w:val="auto"/>
          <w:rtl/>
        </w:rPr>
        <w:footnoteReference w:id="1636"/>
      </w:r>
      <w:r w:rsidRPr="00E44779">
        <w:rPr>
          <w:rStyle w:val="af2"/>
          <w:color w:val="auto"/>
          <w:rtl/>
        </w:rPr>
        <w:t>)</w:t>
      </w:r>
      <w:r w:rsidR="00FD68BC" w:rsidRPr="00E44779">
        <w:rPr>
          <w:rFonts w:hint="cs"/>
          <w:color w:val="auto"/>
          <w:rtl/>
        </w:rPr>
        <w:t>.</w:t>
      </w:r>
      <w:r w:rsidRPr="00E44779">
        <w:rPr>
          <w:color w:val="auto"/>
          <w:rtl/>
        </w:rPr>
        <w:t xml:space="preserve"> </w:t>
      </w:r>
    </w:p>
    <w:p w:rsidR="002F75F6" w:rsidRPr="00E44779" w:rsidRDefault="002F75F6" w:rsidP="00F86714">
      <w:pPr>
        <w:spacing w:after="120"/>
        <w:ind w:firstLine="470"/>
        <w:rPr>
          <w:color w:val="auto"/>
          <w:rtl/>
        </w:rPr>
      </w:pPr>
      <w:r w:rsidRPr="00E44779">
        <w:rPr>
          <w:color w:val="auto"/>
          <w:rtl/>
        </w:rPr>
        <w:t>قال ابن الأثير: أي ما لم تبلغ روحه حلقومه، فيكون بمنزلة الشيء الذي يتغرغر به المريض. والغرغرة: أن يجعل المشروب في الفم ويردد إلى أصل الحلق ولا يبلع</w:t>
      </w:r>
      <w:r w:rsidRPr="00E44779">
        <w:rPr>
          <w:rStyle w:val="af2"/>
          <w:color w:val="auto"/>
          <w:rtl/>
        </w:rPr>
        <w:t>(</w:t>
      </w:r>
      <w:r w:rsidRPr="00E44779">
        <w:rPr>
          <w:rStyle w:val="af2"/>
          <w:color w:val="auto"/>
          <w:rtl/>
        </w:rPr>
        <w:footnoteReference w:id="1637"/>
      </w:r>
      <w:r w:rsidRPr="00E44779">
        <w:rPr>
          <w:rStyle w:val="af2"/>
          <w:color w:val="auto"/>
          <w:rtl/>
        </w:rPr>
        <w:t>)</w:t>
      </w:r>
      <w:r w:rsidR="00FD68B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 xml:space="preserve">قال ابن عطية: </w:t>
      </w:r>
      <w:r w:rsidR="00FD68BC" w:rsidRPr="00E44779">
        <w:rPr>
          <w:rFonts w:hint="cs"/>
          <w:color w:val="auto"/>
          <w:rtl/>
        </w:rPr>
        <w:t>(</w:t>
      </w:r>
      <w:r w:rsidRPr="00E44779">
        <w:rPr>
          <w:color w:val="auto"/>
          <w:rtl/>
        </w:rPr>
        <w:t xml:space="preserve">توبة العبد تقبل ما لم </w:t>
      </w:r>
      <w:r w:rsidR="004A685C" w:rsidRPr="00E44779">
        <w:rPr>
          <w:color w:val="auto"/>
          <w:rtl/>
        </w:rPr>
        <w:t>يغرغر</w:t>
      </w:r>
      <w:r w:rsidRPr="00E44779">
        <w:rPr>
          <w:color w:val="auto"/>
          <w:rtl/>
        </w:rPr>
        <w:t>، وهذا إجماع</w:t>
      </w:r>
      <w:r w:rsidR="00FD68BC" w:rsidRPr="00E44779">
        <w:rPr>
          <w:rFonts w:hint="cs"/>
          <w:color w:val="auto"/>
          <w:rtl/>
        </w:rPr>
        <w:t>)</w:t>
      </w:r>
      <w:r w:rsidRPr="00E44779">
        <w:rPr>
          <w:rStyle w:val="af2"/>
          <w:color w:val="auto"/>
          <w:rtl/>
        </w:rPr>
        <w:t>(</w:t>
      </w:r>
      <w:r w:rsidRPr="00E44779">
        <w:rPr>
          <w:rStyle w:val="af2"/>
          <w:color w:val="auto"/>
          <w:rtl/>
        </w:rPr>
        <w:footnoteReference w:id="1638"/>
      </w:r>
      <w:r w:rsidRPr="00E44779">
        <w:rPr>
          <w:rStyle w:val="af2"/>
          <w:color w:val="auto"/>
          <w:rtl/>
        </w:rPr>
        <w:t>)</w:t>
      </w:r>
      <w:r w:rsidR="00FD68BC" w:rsidRPr="00E44779">
        <w:rPr>
          <w:rFonts w:hint="cs"/>
          <w:color w:val="auto"/>
          <w:rtl/>
        </w:rPr>
        <w:t>.</w:t>
      </w:r>
    </w:p>
    <w:p w:rsidR="002F75F6" w:rsidRPr="00E44779" w:rsidRDefault="002F75F6" w:rsidP="00F86714">
      <w:pPr>
        <w:spacing w:after="120"/>
        <w:ind w:firstLine="470"/>
        <w:rPr>
          <w:color w:val="auto"/>
          <w:rtl/>
        </w:rPr>
      </w:pPr>
      <w:r w:rsidRPr="00E44779">
        <w:rPr>
          <w:color w:val="auto"/>
          <w:rtl/>
        </w:rPr>
        <w:lastRenderedPageBreak/>
        <w:t xml:space="preserve">وقال ابن جزي: </w:t>
      </w:r>
      <w:r w:rsidR="00FD68BC" w:rsidRPr="00E44779">
        <w:rPr>
          <w:rFonts w:hint="cs"/>
          <w:color w:val="auto"/>
          <w:rtl/>
        </w:rPr>
        <w:t>(</w:t>
      </w:r>
      <w:r w:rsidRPr="00E44779">
        <w:rPr>
          <w:rFonts w:ascii="Traditional Arabic" w:hAnsi="Traditional Arabic"/>
          <w:color w:val="auto"/>
          <w:sz w:val="32"/>
          <w:rtl/>
        </w:rPr>
        <w:t>﴿</w:t>
      </w:r>
      <w:r w:rsidRPr="00E44779">
        <w:rPr>
          <w:color w:val="auto"/>
          <w:rtl/>
        </w:rPr>
        <w:t>وَلَيْسَتِ التَّوْبَةُ... الآية</w:t>
      </w:r>
      <w:r w:rsidRPr="00E44779">
        <w:rPr>
          <w:rFonts w:ascii="Traditional Arabic" w:hAnsi="Traditional Arabic"/>
          <w:color w:val="auto"/>
          <w:sz w:val="32"/>
          <w:rtl/>
        </w:rPr>
        <w:t>﴾</w:t>
      </w:r>
      <w:r w:rsidRPr="00E44779">
        <w:rPr>
          <w:color w:val="auto"/>
          <w:rtl/>
        </w:rPr>
        <w:t xml:space="preserve"> في الذين يصرون على الذنوب إلى حين لا تقبل التوبة، وهو معاينة الموت فإن كانوا كفارا فهم مخلدون في النار بإجماع، وإن كانوا مسلمين فهم في مشيئة الله إن شاء عذبهم، وإن شاء غفر لهم</w:t>
      </w:r>
      <w:r w:rsidR="00FD68BC" w:rsidRPr="00E44779">
        <w:rPr>
          <w:rFonts w:hint="cs"/>
          <w:color w:val="auto"/>
          <w:rtl/>
        </w:rPr>
        <w:t>)</w:t>
      </w:r>
      <w:r w:rsidRPr="00E44779">
        <w:rPr>
          <w:rStyle w:val="af2"/>
          <w:color w:val="auto"/>
          <w:rtl/>
        </w:rPr>
        <w:t>(</w:t>
      </w:r>
      <w:r w:rsidRPr="00E44779">
        <w:rPr>
          <w:rStyle w:val="af2"/>
          <w:color w:val="auto"/>
          <w:rtl/>
        </w:rPr>
        <w:footnoteReference w:id="1639"/>
      </w:r>
      <w:r w:rsidRPr="00E44779">
        <w:rPr>
          <w:rStyle w:val="af2"/>
          <w:color w:val="auto"/>
          <w:rtl/>
        </w:rPr>
        <w:t>)</w:t>
      </w:r>
      <w:r w:rsidR="00FD68B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color w:val="auto"/>
          <w:rtl/>
        </w:rPr>
        <w:t xml:space="preserve">قال ابن بطال: وقد ثبت بالكتاب والسنة أن التوبة مقبولة ما لم </w:t>
      </w:r>
      <w:r w:rsidR="004A685C" w:rsidRPr="00E44779">
        <w:rPr>
          <w:color w:val="auto"/>
          <w:rtl/>
        </w:rPr>
        <w:t>يغرغر</w:t>
      </w:r>
      <w:r w:rsidRPr="00E44779">
        <w:rPr>
          <w:color w:val="auto"/>
          <w:rtl/>
        </w:rPr>
        <w:t xml:space="preserve"> ابن آدم، ويعاين قبض روحه</w:t>
      </w:r>
      <w:r w:rsidRPr="00E44779">
        <w:rPr>
          <w:rStyle w:val="af2"/>
          <w:color w:val="auto"/>
          <w:rtl/>
        </w:rPr>
        <w:t>(</w:t>
      </w:r>
      <w:r w:rsidRPr="00E44779">
        <w:rPr>
          <w:rStyle w:val="af2"/>
          <w:color w:val="auto"/>
          <w:rtl/>
        </w:rPr>
        <w:footnoteReference w:id="1640"/>
      </w:r>
      <w:r w:rsidRPr="00E44779">
        <w:rPr>
          <w:rStyle w:val="af2"/>
          <w:color w:val="auto"/>
          <w:rtl/>
        </w:rPr>
        <w:t>)</w:t>
      </w:r>
      <w:r w:rsidR="00FD68BC"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 xml:space="preserve">مما سبق يتبين صحة ما ذكره النووي من </w:t>
      </w:r>
      <w:r w:rsidR="0080368A" w:rsidRPr="00E44779">
        <w:rPr>
          <w:color w:val="auto"/>
          <w:rtl/>
        </w:rPr>
        <w:t>الإجماع</w:t>
      </w:r>
      <w:r w:rsidRPr="00E44779">
        <w:rPr>
          <w:color w:val="auto"/>
          <w:rtl/>
        </w:rPr>
        <w:t xml:space="preserve"> على قبول توبة العبد مالم </w:t>
      </w:r>
      <w:r w:rsidR="004A685C" w:rsidRPr="00E44779">
        <w:rPr>
          <w:color w:val="auto"/>
          <w:rtl/>
        </w:rPr>
        <w:t>يغرغر</w:t>
      </w:r>
      <w:r w:rsidRPr="00E44779">
        <w:rPr>
          <w:color w:val="auto"/>
          <w:rtl/>
        </w:rPr>
        <w:t xml:space="preserve"> والله أعلم.</w:t>
      </w:r>
    </w:p>
    <w:p w:rsidR="002F75F6" w:rsidRPr="00E44779" w:rsidRDefault="002F75F6" w:rsidP="00F86714">
      <w:pPr>
        <w:widowControl/>
        <w:bidi w:val="0"/>
        <w:spacing w:after="120"/>
        <w:ind w:firstLine="470"/>
        <w:jc w:val="left"/>
        <w:rPr>
          <w:color w:val="auto"/>
          <w:sz w:val="32"/>
        </w:rPr>
      </w:pPr>
      <w:r w:rsidRPr="00E44779">
        <w:rPr>
          <w:color w:val="auto"/>
          <w:sz w:val="32"/>
          <w:rtl/>
        </w:rPr>
        <w:br w:type="page"/>
      </w:r>
    </w:p>
    <w:p w:rsidR="00EC2CA3" w:rsidRPr="00E44779" w:rsidRDefault="003D2561" w:rsidP="00EC2CA3">
      <w:pPr>
        <w:spacing w:after="120"/>
        <w:ind w:firstLine="470"/>
        <w:jc w:val="center"/>
        <w:rPr>
          <w:rFonts w:cs="AL-Mateen"/>
          <w:color w:val="auto"/>
          <w:sz w:val="60"/>
          <w:szCs w:val="60"/>
          <w:rtl/>
        </w:rPr>
      </w:pPr>
      <w:r w:rsidRPr="00E44779">
        <w:rPr>
          <w:rFonts w:cs="AL-Battar"/>
          <w:noProof/>
          <w:color w:val="auto"/>
          <w:sz w:val="72"/>
          <w:szCs w:val="72"/>
          <w:rtl/>
          <w:lang w:eastAsia="en-US"/>
        </w:rPr>
        <w:lastRenderedPageBreak/>
        <w:drawing>
          <wp:anchor distT="0" distB="0" distL="114300" distR="114300" simplePos="0" relativeHeight="251697152" behindDoc="1" locked="0" layoutInCell="1" allowOverlap="1" wp14:anchorId="7C35D742" wp14:editId="388FFD62">
            <wp:simplePos x="0" y="0"/>
            <wp:positionH relativeFrom="column">
              <wp:posOffset>-226695</wp:posOffset>
            </wp:positionH>
            <wp:positionV relativeFrom="paragraph">
              <wp:posOffset>629920</wp:posOffset>
            </wp:positionV>
            <wp:extent cx="5305425" cy="7639050"/>
            <wp:effectExtent l="0" t="0" r="9525"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2561" w:rsidRPr="00E44779" w:rsidRDefault="003D2561" w:rsidP="00EC2CA3">
      <w:pPr>
        <w:spacing w:after="120"/>
        <w:ind w:firstLine="470"/>
        <w:jc w:val="center"/>
        <w:rPr>
          <w:rFonts w:cs="AL-Mateen"/>
          <w:color w:val="auto"/>
          <w:sz w:val="60"/>
          <w:szCs w:val="60"/>
          <w:rtl/>
        </w:rPr>
      </w:pPr>
    </w:p>
    <w:p w:rsidR="00EC2CA3" w:rsidRPr="00E44779" w:rsidRDefault="002F75F6" w:rsidP="00EC2CA3">
      <w:pPr>
        <w:spacing w:after="120"/>
        <w:ind w:firstLine="470"/>
        <w:jc w:val="center"/>
        <w:rPr>
          <w:rFonts w:cs="AL-Mateen"/>
          <w:color w:val="auto"/>
          <w:sz w:val="60"/>
          <w:szCs w:val="60"/>
          <w:rtl/>
        </w:rPr>
      </w:pPr>
      <w:r w:rsidRPr="00E44779">
        <w:rPr>
          <w:rFonts w:cs="AL-Mateen" w:hint="cs"/>
          <w:color w:val="auto"/>
          <w:sz w:val="60"/>
          <w:szCs w:val="60"/>
          <w:rtl/>
        </w:rPr>
        <w:t>الفصل الثالث:</w:t>
      </w:r>
    </w:p>
    <w:p w:rsidR="002F75F6" w:rsidRPr="00E44779" w:rsidRDefault="002F75F6" w:rsidP="00EC2CA3">
      <w:pPr>
        <w:spacing w:after="120"/>
        <w:ind w:firstLine="470"/>
        <w:jc w:val="center"/>
        <w:rPr>
          <w:rFonts w:cs="AL-Mateen"/>
          <w:color w:val="auto"/>
          <w:sz w:val="60"/>
          <w:szCs w:val="60"/>
          <w:rtl/>
        </w:rPr>
      </w:pPr>
      <w:r w:rsidRPr="00E44779">
        <w:rPr>
          <w:rFonts w:cs="AL-Mateen" w:hint="cs"/>
          <w:color w:val="auto"/>
          <w:sz w:val="60"/>
          <w:szCs w:val="60"/>
          <w:rtl/>
        </w:rPr>
        <w:t>مسائل متفرقة</w:t>
      </w:r>
      <w:r w:rsidR="00944C36" w:rsidRPr="00E44779">
        <w:rPr>
          <w:rFonts w:cs="AL-Mateen"/>
          <w:color w:val="auto"/>
          <w:sz w:val="60"/>
          <w:szCs w:val="60"/>
          <w:rtl/>
        </w:rPr>
        <w:fldChar w:fldCharType="begin"/>
      </w:r>
      <w:r w:rsidR="00944C36" w:rsidRPr="00E44779">
        <w:rPr>
          <w:rFonts w:cs="AL-Mateen"/>
          <w:color w:val="auto"/>
          <w:sz w:val="60"/>
          <w:szCs w:val="60"/>
        </w:rPr>
        <w:instrText xml:space="preserve"> XE "</w:instrText>
      </w:r>
      <w:r w:rsidR="00944C36" w:rsidRPr="00E44779">
        <w:rPr>
          <w:rFonts w:cs="AL-Mateen" w:hint="cs"/>
          <w:color w:val="auto"/>
          <w:sz w:val="60"/>
          <w:szCs w:val="60"/>
          <w:rtl/>
        </w:rPr>
        <w:instrText>الفصل الثالث</w:instrText>
      </w:r>
      <w:r w:rsidR="00944C36" w:rsidRPr="00E44779">
        <w:rPr>
          <w:rFonts w:cs="AL-Mateen"/>
          <w:color w:val="auto"/>
          <w:sz w:val="60"/>
          <w:szCs w:val="60"/>
        </w:rPr>
        <w:instrText>\</w:instrText>
      </w:r>
      <w:r w:rsidR="00944C36" w:rsidRPr="00E44779">
        <w:rPr>
          <w:rFonts w:cs="AL-Mateen" w:hint="cs"/>
          <w:color w:val="auto"/>
          <w:sz w:val="60"/>
          <w:szCs w:val="60"/>
          <w:rtl/>
        </w:rPr>
        <w:instrText>: مسائل متفرقة</w:instrText>
      </w:r>
      <w:r w:rsidR="00944C36" w:rsidRPr="00E44779">
        <w:rPr>
          <w:rFonts w:cs="AL-Mateen"/>
          <w:color w:val="auto"/>
          <w:sz w:val="60"/>
          <w:szCs w:val="60"/>
        </w:rPr>
        <w:instrText xml:space="preserve">" </w:instrText>
      </w:r>
      <w:r w:rsidR="00944C36" w:rsidRPr="00E44779">
        <w:rPr>
          <w:rFonts w:cs="AL-Mateen"/>
          <w:color w:val="auto"/>
          <w:sz w:val="60"/>
          <w:szCs w:val="60"/>
          <w:rtl/>
        </w:rPr>
        <w:fldChar w:fldCharType="end"/>
      </w:r>
      <w:r w:rsidRPr="00E44779">
        <w:rPr>
          <w:rFonts w:cs="AL-Mateen" w:hint="cs"/>
          <w:color w:val="auto"/>
          <w:sz w:val="60"/>
          <w:szCs w:val="60"/>
          <w:rtl/>
        </w:rPr>
        <w:t>.</w:t>
      </w:r>
    </w:p>
    <w:p w:rsidR="00EC2CA3" w:rsidRPr="00E44779" w:rsidRDefault="00EC2CA3" w:rsidP="00F86714">
      <w:pPr>
        <w:spacing w:after="120"/>
        <w:ind w:firstLine="470"/>
        <w:rPr>
          <w:color w:val="auto"/>
          <w:sz w:val="72"/>
          <w:szCs w:val="72"/>
          <w:rtl/>
        </w:rPr>
      </w:pPr>
    </w:p>
    <w:p w:rsidR="002F75F6" w:rsidRPr="00E44779" w:rsidRDefault="002F75F6" w:rsidP="00F86714">
      <w:pPr>
        <w:spacing w:after="120"/>
        <w:ind w:firstLine="470"/>
        <w:rPr>
          <w:rFonts w:cs="AL-Battar"/>
          <w:color w:val="auto"/>
          <w:sz w:val="56"/>
          <w:szCs w:val="56"/>
          <w:rtl/>
        </w:rPr>
      </w:pPr>
      <w:r w:rsidRPr="00E44779">
        <w:rPr>
          <w:rFonts w:cs="AL-Battar" w:hint="cs"/>
          <w:color w:val="auto"/>
          <w:sz w:val="56"/>
          <w:szCs w:val="56"/>
          <w:rtl/>
        </w:rPr>
        <w:t>وفيه ثلاثة مباحث</w:t>
      </w:r>
    </w:p>
    <w:p w:rsidR="002F75F6" w:rsidRPr="00E44779" w:rsidRDefault="002F75F6" w:rsidP="00F86714">
      <w:pPr>
        <w:tabs>
          <w:tab w:val="left" w:pos="3406"/>
        </w:tabs>
        <w:spacing w:after="120"/>
        <w:ind w:firstLine="470"/>
        <w:rPr>
          <w:color w:val="auto"/>
          <w:sz w:val="72"/>
          <w:szCs w:val="72"/>
          <w:rtl/>
        </w:rPr>
      </w:pPr>
      <w:r w:rsidRPr="00E44779">
        <w:rPr>
          <w:color w:val="auto"/>
          <w:sz w:val="72"/>
          <w:szCs w:val="72"/>
          <w:rtl/>
        </w:rPr>
        <w:tab/>
      </w:r>
    </w:p>
    <w:p w:rsidR="002F75F6" w:rsidRPr="00E44779" w:rsidRDefault="002F75F6" w:rsidP="003D2561">
      <w:pPr>
        <w:pStyle w:val="aff1"/>
        <w:numPr>
          <w:ilvl w:val="0"/>
          <w:numId w:val="37"/>
        </w:numPr>
        <w:spacing w:after="120"/>
        <w:ind w:left="1604" w:hanging="567"/>
        <w:rPr>
          <w:rFonts w:cs="AL-Mohanad"/>
          <w:color w:val="auto"/>
          <w:sz w:val="52"/>
          <w:szCs w:val="52"/>
          <w:rtl/>
        </w:rPr>
      </w:pPr>
      <w:r w:rsidRPr="00E44779">
        <w:rPr>
          <w:rFonts w:cs="AL-Mohanad" w:hint="cs"/>
          <w:color w:val="auto"/>
          <w:sz w:val="52"/>
          <w:szCs w:val="52"/>
          <w:rtl/>
        </w:rPr>
        <w:t>المبحث الأول: الأديان والفرق.</w:t>
      </w:r>
    </w:p>
    <w:p w:rsidR="002F75F6" w:rsidRPr="00E44779" w:rsidRDefault="002F75F6" w:rsidP="003D2561">
      <w:pPr>
        <w:pStyle w:val="aff1"/>
        <w:numPr>
          <w:ilvl w:val="0"/>
          <w:numId w:val="37"/>
        </w:numPr>
        <w:spacing w:after="120"/>
        <w:ind w:left="1604" w:hanging="567"/>
        <w:rPr>
          <w:rFonts w:cs="AL-Mohanad"/>
          <w:color w:val="auto"/>
          <w:sz w:val="52"/>
          <w:szCs w:val="52"/>
          <w:rtl/>
        </w:rPr>
      </w:pPr>
      <w:r w:rsidRPr="00E44779">
        <w:rPr>
          <w:rFonts w:cs="AL-Mohanad" w:hint="cs"/>
          <w:color w:val="auto"/>
          <w:sz w:val="52"/>
          <w:szCs w:val="52"/>
          <w:rtl/>
        </w:rPr>
        <w:t>المبحث الثاني: الغيبيات.</w:t>
      </w:r>
    </w:p>
    <w:p w:rsidR="002F75F6" w:rsidRPr="00E44779" w:rsidRDefault="002F75F6" w:rsidP="003D2561">
      <w:pPr>
        <w:pStyle w:val="aff1"/>
        <w:numPr>
          <w:ilvl w:val="0"/>
          <w:numId w:val="37"/>
        </w:numPr>
        <w:spacing w:after="120"/>
        <w:ind w:left="1604" w:hanging="567"/>
        <w:rPr>
          <w:rFonts w:cs="AL-Mohanad"/>
          <w:color w:val="auto"/>
          <w:sz w:val="56"/>
          <w:szCs w:val="56"/>
          <w:rtl/>
        </w:rPr>
      </w:pPr>
      <w:r w:rsidRPr="00E44779">
        <w:rPr>
          <w:rFonts w:cs="AL-Mohanad" w:hint="cs"/>
          <w:color w:val="auto"/>
          <w:sz w:val="52"/>
          <w:szCs w:val="52"/>
          <w:rtl/>
        </w:rPr>
        <w:t>المبحث الثالث: مسائل متفرقة.</w:t>
      </w:r>
    </w:p>
    <w:p w:rsidR="002F75F6" w:rsidRPr="00E44779" w:rsidRDefault="002F75F6" w:rsidP="00F86714">
      <w:pPr>
        <w:spacing w:after="120"/>
        <w:ind w:firstLine="470"/>
        <w:rPr>
          <w:color w:val="auto"/>
          <w:sz w:val="72"/>
          <w:szCs w:val="72"/>
          <w:rtl/>
        </w:rPr>
      </w:pPr>
    </w:p>
    <w:p w:rsidR="002F75F6" w:rsidRPr="00E44779" w:rsidRDefault="002F75F6" w:rsidP="00F86714">
      <w:pPr>
        <w:spacing w:after="120"/>
        <w:ind w:firstLine="470"/>
        <w:rPr>
          <w:color w:val="auto"/>
          <w:sz w:val="72"/>
          <w:szCs w:val="72"/>
          <w:rtl/>
        </w:rPr>
      </w:pPr>
    </w:p>
    <w:p w:rsidR="002F75F6" w:rsidRPr="00E44779" w:rsidRDefault="002F75F6" w:rsidP="000451C0">
      <w:pPr>
        <w:pStyle w:val="1"/>
        <w:bidi/>
        <w:spacing w:after="120"/>
        <w:ind w:firstLine="470"/>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الأول: الأديان والفرق</w:t>
      </w:r>
      <w:r w:rsidR="00944C36" w:rsidRPr="00E44779">
        <w:rPr>
          <w:rFonts w:cs="AL-Mohanad Bold"/>
          <w:b w:val="0"/>
          <w:bCs w:val="0"/>
          <w:color w:val="auto"/>
          <w:sz w:val="40"/>
          <w:szCs w:val="40"/>
          <w:rtl/>
        </w:rPr>
        <w:fldChar w:fldCharType="begin"/>
      </w:r>
      <w:r w:rsidR="00944C36" w:rsidRPr="00E44779">
        <w:rPr>
          <w:rFonts w:cs="AL-Mohanad Bold"/>
          <w:b w:val="0"/>
          <w:bCs w:val="0"/>
          <w:color w:val="auto"/>
          <w:sz w:val="40"/>
          <w:szCs w:val="40"/>
        </w:rPr>
        <w:instrText xml:space="preserve"> XE "</w:instrText>
      </w:r>
      <w:r w:rsidR="00944C36" w:rsidRPr="00E44779">
        <w:rPr>
          <w:rFonts w:cs="AL-Mohanad Bold" w:hint="cs"/>
          <w:b w:val="0"/>
          <w:bCs w:val="0"/>
          <w:color w:val="auto"/>
          <w:sz w:val="40"/>
          <w:szCs w:val="40"/>
          <w:rtl/>
        </w:rPr>
        <w:instrText>المبحث الأول</w:instrText>
      </w:r>
      <w:r w:rsidR="00944C36" w:rsidRPr="00E44779">
        <w:rPr>
          <w:rFonts w:cs="AL-Mohanad Bold"/>
          <w:b w:val="0"/>
          <w:bCs w:val="0"/>
          <w:color w:val="auto"/>
          <w:sz w:val="40"/>
          <w:szCs w:val="40"/>
        </w:rPr>
        <w:instrText>\</w:instrText>
      </w:r>
      <w:r w:rsidR="00944C36" w:rsidRPr="00E44779">
        <w:rPr>
          <w:rFonts w:cs="AL-Mohanad Bold" w:hint="cs"/>
          <w:b w:val="0"/>
          <w:bCs w:val="0"/>
          <w:color w:val="auto"/>
          <w:sz w:val="40"/>
          <w:szCs w:val="40"/>
          <w:rtl/>
        </w:rPr>
        <w:instrText>: الأديان والفرق</w:instrText>
      </w:r>
      <w:r w:rsidR="00944C36" w:rsidRPr="00E44779">
        <w:rPr>
          <w:rFonts w:cs="AL-Mohanad Bold"/>
          <w:b w:val="0"/>
          <w:bCs w:val="0"/>
          <w:color w:val="auto"/>
          <w:sz w:val="40"/>
          <w:szCs w:val="40"/>
        </w:rPr>
        <w:instrText xml:space="preserve">" </w:instrText>
      </w:r>
      <w:r w:rsidR="00944C36" w:rsidRPr="00E44779">
        <w:rPr>
          <w:rFonts w:cs="AL-Mohanad Bold"/>
          <w:b w:val="0"/>
          <w:bCs w:val="0"/>
          <w:color w:val="auto"/>
          <w:sz w:val="40"/>
          <w:szCs w:val="40"/>
          <w:rtl/>
        </w:rPr>
        <w:fldChar w:fldCharType="end"/>
      </w:r>
    </w:p>
    <w:p w:rsidR="002F75F6" w:rsidRPr="00E44779" w:rsidRDefault="002F75F6" w:rsidP="000451C0">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t xml:space="preserve">المسألة الأولى: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جواز معاملة أهل الكتاب وغيرهم من الكفار</w:t>
      </w:r>
      <w:r w:rsidR="00944C36" w:rsidRPr="00E44779">
        <w:rPr>
          <w:rFonts w:ascii="Traditional Arabic" w:hAnsi="Traditional Arabic" w:cs="Traditional Arabic"/>
          <w:color w:val="auto"/>
          <w:sz w:val="40"/>
          <w:szCs w:val="40"/>
          <w:rtl/>
        </w:rPr>
        <w:fldChar w:fldCharType="begin"/>
      </w:r>
      <w:r w:rsidR="00944C36" w:rsidRPr="00E44779">
        <w:rPr>
          <w:rFonts w:ascii="Traditional Arabic" w:hAnsi="Traditional Arabic" w:cs="Traditional Arabic"/>
          <w:color w:val="auto"/>
          <w:sz w:val="40"/>
          <w:szCs w:val="40"/>
        </w:rPr>
        <w:instrText xml:space="preserve"> XE "</w:instrText>
      </w:r>
      <w:r w:rsidR="00944C36" w:rsidRPr="00E44779">
        <w:rPr>
          <w:rFonts w:ascii="Traditional Arabic" w:hAnsi="Traditional Arabic" w:cs="Traditional Arabic"/>
          <w:color w:val="auto"/>
          <w:sz w:val="40"/>
          <w:szCs w:val="40"/>
          <w:rtl/>
        </w:rPr>
        <w:instrText>المسألة الأولى</w:instrText>
      </w:r>
      <w:r w:rsidR="00944C36" w:rsidRPr="00E44779">
        <w:rPr>
          <w:rFonts w:ascii="Traditional Arabic" w:hAnsi="Traditional Arabic" w:cs="Traditional Arabic"/>
          <w:color w:val="auto"/>
          <w:sz w:val="40"/>
          <w:szCs w:val="40"/>
        </w:rPr>
        <w:instrText>\</w:instrText>
      </w:r>
      <w:r w:rsidR="00944C36" w:rsidRPr="00E44779">
        <w:rPr>
          <w:rFonts w:ascii="Traditional Arabic" w:hAnsi="Traditional Arabic" w:cs="Traditional Arabic"/>
          <w:color w:val="auto"/>
          <w:sz w:val="40"/>
          <w:szCs w:val="40"/>
          <w:rtl/>
        </w:rPr>
        <w:instrText>: الإجماع على جواز معاملة أهل الكتاب وغيرهم من الكفار</w:instrText>
      </w:r>
      <w:r w:rsidR="00944C36" w:rsidRPr="00E44779">
        <w:rPr>
          <w:rFonts w:ascii="Traditional Arabic" w:hAnsi="Traditional Arabic" w:cs="Traditional Arabic"/>
          <w:color w:val="auto"/>
          <w:sz w:val="40"/>
          <w:szCs w:val="40"/>
        </w:rPr>
        <w:instrText xml:space="preserve">" </w:instrText>
      </w:r>
      <w:r w:rsidR="00944C36"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قال النووي: ( </w:t>
      </w:r>
      <w:r w:rsidRPr="00E44779">
        <w:rPr>
          <w:color w:val="auto"/>
          <w:rtl/>
        </w:rPr>
        <w:t>وقد أجمع المسلمون على جواز معاملة أهل الذمة وغيرهم من الكفار إذا لم يتحقق تحريم ما معه</w:t>
      </w:r>
      <w:r w:rsidRPr="00E44779">
        <w:rPr>
          <w:rFonts w:hint="cs"/>
          <w:color w:val="auto"/>
          <w:rtl/>
        </w:rPr>
        <w:t xml:space="preserve"> )</w:t>
      </w:r>
      <w:r w:rsidRPr="00E44779">
        <w:rPr>
          <w:rStyle w:val="af2"/>
          <w:color w:val="auto"/>
          <w:rtl/>
        </w:rPr>
        <w:t>(</w:t>
      </w:r>
      <w:r w:rsidRPr="00E44779">
        <w:rPr>
          <w:rStyle w:val="af2"/>
          <w:color w:val="auto"/>
          <w:rtl/>
        </w:rPr>
        <w:footnoteReference w:id="1641"/>
      </w:r>
      <w:r w:rsidRPr="00E44779">
        <w:rPr>
          <w:rStyle w:val="af2"/>
          <w:color w:val="auto"/>
          <w:rtl/>
        </w:rPr>
        <w:t>)</w:t>
      </w:r>
      <w:r w:rsidR="00D41AD3"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C14233">
      <w:pPr>
        <w:spacing w:after="120"/>
        <w:ind w:firstLine="470"/>
        <w:rPr>
          <w:color w:val="auto"/>
          <w:rtl/>
        </w:rPr>
      </w:pPr>
      <w:r w:rsidRPr="00E44779">
        <w:rPr>
          <w:color w:val="auto"/>
          <w:rtl/>
        </w:rPr>
        <w:t xml:space="preserve">عن عبد الرحمن بن أبي بكر رضي الله عنهما، قال: </w:t>
      </w:r>
      <w:r w:rsidR="00944C36" w:rsidRPr="00E44779">
        <w:rPr>
          <w:color w:val="auto"/>
          <w:rtl/>
        </w:rPr>
        <w:t xml:space="preserve">كنا مع النبي </w:t>
      </w:r>
      <w:r w:rsidR="000451C0" w:rsidRPr="00E44779">
        <w:rPr>
          <w:color w:val="auto"/>
        </w:rPr>
        <w:sym w:font="AGA Arabesque" w:char="F072"/>
      </w:r>
      <w:r w:rsidR="00944C36" w:rsidRPr="00E44779">
        <w:rPr>
          <w:color w:val="auto"/>
          <w:rtl/>
        </w:rPr>
        <w:t xml:space="preserve">، ثم جاء رجل مشرك مشعان طويل بغنم يسوقها، فقال النبي </w:t>
      </w:r>
      <w:r w:rsidR="00C14233" w:rsidRPr="00E44779">
        <w:rPr>
          <w:color w:val="auto"/>
        </w:rPr>
        <w:sym w:font="AGA Arabesque" w:char="F072"/>
      </w:r>
      <w:r w:rsidR="00944C36" w:rsidRPr="00E44779">
        <w:rPr>
          <w:color w:val="auto"/>
          <w:rtl/>
        </w:rPr>
        <w:t xml:space="preserve">: </w:t>
      </w:r>
      <w:r w:rsidR="00C14233" w:rsidRPr="00E44779">
        <w:rPr>
          <w:rFonts w:ascii="Traditional Arabic" w:hAnsi="Traditional Arabic"/>
          <w:b/>
          <w:bCs/>
          <w:color w:val="auto"/>
          <w:rtl/>
          <w:lang w:val="x-none"/>
        </w:rPr>
        <w:t>«</w:t>
      </w:r>
      <w:r w:rsidR="00C14233" w:rsidRPr="00E44779">
        <w:rPr>
          <w:rFonts w:hint="cs"/>
          <w:color w:val="auto"/>
          <w:rtl/>
        </w:rPr>
        <w:t xml:space="preserve"> </w:t>
      </w:r>
      <w:r w:rsidR="00944C36" w:rsidRPr="00E44779">
        <w:rPr>
          <w:b/>
          <w:bCs/>
          <w:color w:val="auto"/>
          <w:rtl/>
        </w:rPr>
        <w:t>بيعا</w:t>
      </w:r>
      <w:r w:rsidR="00C14233" w:rsidRPr="00E44779">
        <w:rPr>
          <w:rFonts w:hint="cs"/>
          <w:b/>
          <w:bCs/>
          <w:color w:val="auto"/>
          <w:rtl/>
        </w:rPr>
        <w:t>ً</w:t>
      </w:r>
      <w:r w:rsidR="00944C36" w:rsidRPr="00E44779">
        <w:rPr>
          <w:b/>
          <w:bCs/>
          <w:color w:val="auto"/>
          <w:rtl/>
        </w:rPr>
        <w:t xml:space="preserve"> أم عطية</w:t>
      </w:r>
      <w:r w:rsidR="00944C36" w:rsidRPr="00E44779">
        <w:rPr>
          <w:b/>
          <w:bCs/>
          <w:color w:val="auto"/>
          <w:rtl/>
        </w:rPr>
        <w:fldChar w:fldCharType="begin"/>
      </w:r>
      <w:r w:rsidR="00944C36" w:rsidRPr="00E44779">
        <w:rPr>
          <w:b/>
          <w:bCs/>
          <w:color w:val="auto"/>
        </w:rPr>
        <w:instrText xml:space="preserve"> XE "</w:instrText>
      </w:r>
      <w:r w:rsidR="00944C36" w:rsidRPr="00E44779">
        <w:rPr>
          <w:rFonts w:hint="eastAsia"/>
          <w:b/>
          <w:bCs/>
          <w:color w:val="auto"/>
          <w:rtl/>
        </w:rPr>
        <w:instrText>فهرس</w:instrText>
      </w:r>
      <w:r w:rsidR="00944C36" w:rsidRPr="00E44779">
        <w:rPr>
          <w:b/>
          <w:bCs/>
          <w:color w:val="auto"/>
          <w:rtl/>
        </w:rPr>
        <w:instrText xml:space="preserve"> </w:instrText>
      </w:r>
      <w:r w:rsidR="00944C36" w:rsidRPr="00E44779">
        <w:rPr>
          <w:rFonts w:hint="eastAsia"/>
          <w:b/>
          <w:bCs/>
          <w:color w:val="auto"/>
          <w:rtl/>
        </w:rPr>
        <w:instrText>الحديث</w:instrText>
      </w:r>
      <w:r w:rsidR="00944C36" w:rsidRPr="00E44779">
        <w:rPr>
          <w:b/>
          <w:bCs/>
          <w:color w:val="auto"/>
          <w:rtl/>
        </w:rPr>
        <w:instrText>:</w:instrText>
      </w:r>
      <w:r w:rsidR="00944C36" w:rsidRPr="00E44779">
        <w:rPr>
          <w:rFonts w:hint="eastAsia"/>
          <w:b/>
          <w:bCs/>
          <w:color w:val="auto"/>
          <w:rtl/>
        </w:rPr>
        <w:instrText>كنا</w:instrText>
      </w:r>
      <w:r w:rsidR="00944C36" w:rsidRPr="00E44779">
        <w:rPr>
          <w:b/>
          <w:bCs/>
          <w:color w:val="auto"/>
          <w:rtl/>
        </w:rPr>
        <w:instrText xml:space="preserve"> </w:instrText>
      </w:r>
      <w:r w:rsidR="00944C36" w:rsidRPr="00E44779">
        <w:rPr>
          <w:rFonts w:hint="eastAsia"/>
          <w:b/>
          <w:bCs/>
          <w:color w:val="auto"/>
          <w:rtl/>
        </w:rPr>
        <w:instrText>مع</w:instrText>
      </w:r>
      <w:r w:rsidR="00944C36" w:rsidRPr="00E44779">
        <w:rPr>
          <w:b/>
          <w:bCs/>
          <w:color w:val="auto"/>
          <w:rtl/>
        </w:rPr>
        <w:instrText xml:space="preserve"> </w:instrText>
      </w:r>
      <w:r w:rsidR="00944C36" w:rsidRPr="00E44779">
        <w:rPr>
          <w:rFonts w:hint="eastAsia"/>
          <w:b/>
          <w:bCs/>
          <w:color w:val="auto"/>
          <w:rtl/>
        </w:rPr>
        <w:instrText>النبي</w:instrText>
      </w:r>
      <w:r w:rsidR="00944C36" w:rsidRPr="00E44779">
        <w:rPr>
          <w:b/>
          <w:bCs/>
          <w:color w:val="auto"/>
          <w:rtl/>
        </w:rPr>
        <w:instrText xml:space="preserve"> </w:instrText>
      </w:r>
      <w:r w:rsidR="00944C36" w:rsidRPr="00E44779">
        <w:rPr>
          <w:rFonts w:hint="eastAsia"/>
          <w:b/>
          <w:bCs/>
          <w:color w:val="auto"/>
          <w:rtl/>
        </w:rPr>
        <w:instrText>صلى</w:instrText>
      </w:r>
      <w:r w:rsidR="00944C36" w:rsidRPr="00E44779">
        <w:rPr>
          <w:b/>
          <w:bCs/>
          <w:color w:val="auto"/>
          <w:rtl/>
        </w:rPr>
        <w:instrText xml:space="preserve"> </w:instrText>
      </w:r>
      <w:r w:rsidR="00944C36" w:rsidRPr="00E44779">
        <w:rPr>
          <w:rFonts w:hint="eastAsia"/>
          <w:b/>
          <w:bCs/>
          <w:color w:val="auto"/>
          <w:rtl/>
        </w:rPr>
        <w:instrText>الله</w:instrText>
      </w:r>
      <w:r w:rsidR="00944C36" w:rsidRPr="00E44779">
        <w:rPr>
          <w:b/>
          <w:bCs/>
          <w:color w:val="auto"/>
          <w:rtl/>
        </w:rPr>
        <w:instrText xml:space="preserve"> </w:instrText>
      </w:r>
      <w:r w:rsidR="00944C36" w:rsidRPr="00E44779">
        <w:rPr>
          <w:rFonts w:hint="eastAsia"/>
          <w:b/>
          <w:bCs/>
          <w:color w:val="auto"/>
          <w:rtl/>
        </w:rPr>
        <w:instrText>عليه</w:instrText>
      </w:r>
      <w:r w:rsidR="00944C36" w:rsidRPr="00E44779">
        <w:rPr>
          <w:b/>
          <w:bCs/>
          <w:color w:val="auto"/>
          <w:rtl/>
        </w:rPr>
        <w:instrText xml:space="preserve"> </w:instrText>
      </w:r>
      <w:r w:rsidR="00944C36" w:rsidRPr="00E44779">
        <w:rPr>
          <w:rFonts w:hint="eastAsia"/>
          <w:b/>
          <w:bCs/>
          <w:color w:val="auto"/>
          <w:rtl/>
        </w:rPr>
        <w:instrText>وسلم،</w:instrText>
      </w:r>
      <w:r w:rsidR="00944C36" w:rsidRPr="00E44779">
        <w:rPr>
          <w:b/>
          <w:bCs/>
          <w:color w:val="auto"/>
          <w:rtl/>
        </w:rPr>
        <w:instrText xml:space="preserve"> </w:instrText>
      </w:r>
      <w:r w:rsidR="00944C36" w:rsidRPr="00E44779">
        <w:rPr>
          <w:rFonts w:hint="eastAsia"/>
          <w:b/>
          <w:bCs/>
          <w:color w:val="auto"/>
          <w:rtl/>
        </w:rPr>
        <w:instrText>ثم</w:instrText>
      </w:r>
      <w:r w:rsidR="00944C36" w:rsidRPr="00E44779">
        <w:rPr>
          <w:b/>
          <w:bCs/>
          <w:color w:val="auto"/>
          <w:rtl/>
        </w:rPr>
        <w:instrText xml:space="preserve"> </w:instrText>
      </w:r>
      <w:r w:rsidR="00944C36" w:rsidRPr="00E44779">
        <w:rPr>
          <w:rFonts w:hint="eastAsia"/>
          <w:b/>
          <w:bCs/>
          <w:color w:val="auto"/>
          <w:rtl/>
        </w:rPr>
        <w:instrText>جاء</w:instrText>
      </w:r>
      <w:r w:rsidR="00944C36" w:rsidRPr="00E44779">
        <w:rPr>
          <w:b/>
          <w:bCs/>
          <w:color w:val="auto"/>
          <w:rtl/>
        </w:rPr>
        <w:instrText xml:space="preserve"> </w:instrText>
      </w:r>
      <w:r w:rsidR="00944C36" w:rsidRPr="00E44779">
        <w:rPr>
          <w:rFonts w:hint="eastAsia"/>
          <w:b/>
          <w:bCs/>
          <w:color w:val="auto"/>
          <w:rtl/>
        </w:rPr>
        <w:instrText>رجل</w:instrText>
      </w:r>
      <w:r w:rsidR="00944C36" w:rsidRPr="00E44779">
        <w:rPr>
          <w:b/>
          <w:bCs/>
          <w:color w:val="auto"/>
          <w:rtl/>
        </w:rPr>
        <w:instrText xml:space="preserve"> </w:instrText>
      </w:r>
      <w:r w:rsidR="00944C36" w:rsidRPr="00E44779">
        <w:rPr>
          <w:rFonts w:hint="eastAsia"/>
          <w:b/>
          <w:bCs/>
          <w:color w:val="auto"/>
          <w:rtl/>
        </w:rPr>
        <w:instrText>مشرك</w:instrText>
      </w:r>
      <w:r w:rsidR="00944C36" w:rsidRPr="00E44779">
        <w:rPr>
          <w:b/>
          <w:bCs/>
          <w:color w:val="auto"/>
          <w:rtl/>
        </w:rPr>
        <w:instrText xml:space="preserve"> </w:instrText>
      </w:r>
      <w:r w:rsidR="00944C36" w:rsidRPr="00E44779">
        <w:rPr>
          <w:rFonts w:hint="eastAsia"/>
          <w:b/>
          <w:bCs/>
          <w:color w:val="auto"/>
          <w:rtl/>
        </w:rPr>
        <w:instrText>مشعان</w:instrText>
      </w:r>
      <w:r w:rsidR="00944C36" w:rsidRPr="00E44779">
        <w:rPr>
          <w:b/>
          <w:bCs/>
          <w:color w:val="auto"/>
          <w:rtl/>
        </w:rPr>
        <w:instrText xml:space="preserve"> </w:instrText>
      </w:r>
      <w:r w:rsidR="00944C36" w:rsidRPr="00E44779">
        <w:rPr>
          <w:rFonts w:hint="eastAsia"/>
          <w:b/>
          <w:bCs/>
          <w:color w:val="auto"/>
          <w:rtl/>
        </w:rPr>
        <w:instrText>طويل</w:instrText>
      </w:r>
      <w:r w:rsidR="00944C36" w:rsidRPr="00E44779">
        <w:rPr>
          <w:b/>
          <w:bCs/>
          <w:color w:val="auto"/>
          <w:rtl/>
        </w:rPr>
        <w:instrText xml:space="preserve"> </w:instrText>
      </w:r>
      <w:r w:rsidR="00944C36" w:rsidRPr="00E44779">
        <w:rPr>
          <w:rFonts w:hint="eastAsia"/>
          <w:b/>
          <w:bCs/>
          <w:color w:val="auto"/>
          <w:rtl/>
        </w:rPr>
        <w:instrText>بغنم</w:instrText>
      </w:r>
      <w:r w:rsidR="00944C36" w:rsidRPr="00E44779">
        <w:rPr>
          <w:b/>
          <w:bCs/>
          <w:color w:val="auto"/>
          <w:rtl/>
        </w:rPr>
        <w:instrText xml:space="preserve"> </w:instrText>
      </w:r>
      <w:r w:rsidR="00944C36" w:rsidRPr="00E44779">
        <w:rPr>
          <w:rFonts w:hint="eastAsia"/>
          <w:b/>
          <w:bCs/>
          <w:color w:val="auto"/>
          <w:rtl/>
        </w:rPr>
        <w:instrText>يسوقها،</w:instrText>
      </w:r>
      <w:r w:rsidR="00944C36" w:rsidRPr="00E44779">
        <w:rPr>
          <w:b/>
          <w:bCs/>
          <w:color w:val="auto"/>
          <w:rtl/>
        </w:rPr>
        <w:instrText xml:space="preserve"> </w:instrText>
      </w:r>
      <w:r w:rsidR="00944C36" w:rsidRPr="00E44779">
        <w:rPr>
          <w:rFonts w:hint="eastAsia"/>
          <w:b/>
          <w:bCs/>
          <w:color w:val="auto"/>
          <w:rtl/>
        </w:rPr>
        <w:instrText>فقال</w:instrText>
      </w:r>
      <w:r w:rsidR="00944C36" w:rsidRPr="00E44779">
        <w:rPr>
          <w:b/>
          <w:bCs/>
          <w:color w:val="auto"/>
          <w:rtl/>
        </w:rPr>
        <w:instrText xml:space="preserve"> </w:instrText>
      </w:r>
      <w:r w:rsidR="00944C36" w:rsidRPr="00E44779">
        <w:rPr>
          <w:rFonts w:hint="eastAsia"/>
          <w:b/>
          <w:bCs/>
          <w:color w:val="auto"/>
          <w:rtl/>
        </w:rPr>
        <w:instrText>النبي</w:instrText>
      </w:r>
      <w:r w:rsidR="00944C36" w:rsidRPr="00E44779">
        <w:rPr>
          <w:b/>
          <w:bCs/>
          <w:color w:val="auto"/>
          <w:rtl/>
        </w:rPr>
        <w:instrText xml:space="preserve"> </w:instrText>
      </w:r>
      <w:r w:rsidR="00944C36" w:rsidRPr="00E44779">
        <w:rPr>
          <w:rFonts w:hint="eastAsia"/>
          <w:b/>
          <w:bCs/>
          <w:color w:val="auto"/>
          <w:rtl/>
        </w:rPr>
        <w:instrText>صلى</w:instrText>
      </w:r>
      <w:r w:rsidR="00944C36" w:rsidRPr="00E44779">
        <w:rPr>
          <w:b/>
          <w:bCs/>
          <w:color w:val="auto"/>
          <w:rtl/>
        </w:rPr>
        <w:instrText xml:space="preserve"> </w:instrText>
      </w:r>
      <w:r w:rsidR="00944C36" w:rsidRPr="00E44779">
        <w:rPr>
          <w:rFonts w:hint="eastAsia"/>
          <w:b/>
          <w:bCs/>
          <w:color w:val="auto"/>
          <w:rtl/>
        </w:rPr>
        <w:instrText>الله</w:instrText>
      </w:r>
      <w:r w:rsidR="00944C36" w:rsidRPr="00E44779">
        <w:rPr>
          <w:b/>
          <w:bCs/>
          <w:color w:val="auto"/>
          <w:rtl/>
        </w:rPr>
        <w:instrText xml:space="preserve"> </w:instrText>
      </w:r>
      <w:r w:rsidR="00944C36" w:rsidRPr="00E44779">
        <w:rPr>
          <w:rFonts w:hint="eastAsia"/>
          <w:b/>
          <w:bCs/>
          <w:color w:val="auto"/>
          <w:rtl/>
        </w:rPr>
        <w:instrText>عليه</w:instrText>
      </w:r>
      <w:r w:rsidR="00944C36" w:rsidRPr="00E44779">
        <w:rPr>
          <w:b/>
          <w:bCs/>
          <w:color w:val="auto"/>
          <w:rtl/>
        </w:rPr>
        <w:instrText xml:space="preserve"> </w:instrText>
      </w:r>
      <w:r w:rsidR="00944C36" w:rsidRPr="00E44779">
        <w:rPr>
          <w:rFonts w:hint="eastAsia"/>
          <w:b/>
          <w:bCs/>
          <w:color w:val="auto"/>
          <w:rtl/>
        </w:rPr>
        <w:instrText>وسلم</w:instrText>
      </w:r>
      <w:r w:rsidR="00944C36" w:rsidRPr="00E44779">
        <w:rPr>
          <w:b/>
          <w:bCs/>
          <w:color w:val="auto"/>
          <w:rtl/>
        </w:rPr>
        <w:instrText xml:space="preserve">: </w:instrText>
      </w:r>
      <w:r w:rsidR="00944C36" w:rsidRPr="00E44779">
        <w:rPr>
          <w:rFonts w:hint="eastAsia"/>
          <w:b/>
          <w:bCs/>
          <w:color w:val="auto"/>
          <w:rtl/>
        </w:rPr>
        <w:instrText>بيعا</w:instrText>
      </w:r>
      <w:r w:rsidR="00944C36" w:rsidRPr="00E44779">
        <w:rPr>
          <w:b/>
          <w:bCs/>
          <w:color w:val="auto"/>
          <w:rtl/>
        </w:rPr>
        <w:instrText xml:space="preserve"> </w:instrText>
      </w:r>
      <w:r w:rsidR="00944C36" w:rsidRPr="00E44779">
        <w:rPr>
          <w:rFonts w:hint="eastAsia"/>
          <w:b/>
          <w:bCs/>
          <w:color w:val="auto"/>
          <w:rtl/>
        </w:rPr>
        <w:instrText>أم</w:instrText>
      </w:r>
      <w:r w:rsidR="00944C36" w:rsidRPr="00E44779">
        <w:rPr>
          <w:b/>
          <w:bCs/>
          <w:color w:val="auto"/>
          <w:rtl/>
        </w:rPr>
        <w:instrText xml:space="preserve"> </w:instrText>
      </w:r>
      <w:r w:rsidR="00944C36" w:rsidRPr="00E44779">
        <w:rPr>
          <w:rFonts w:hint="eastAsia"/>
          <w:b/>
          <w:bCs/>
          <w:color w:val="auto"/>
          <w:rtl/>
        </w:rPr>
        <w:instrText>عطية</w:instrText>
      </w:r>
      <w:r w:rsidR="00944C36" w:rsidRPr="00E44779">
        <w:rPr>
          <w:b/>
          <w:bCs/>
          <w:color w:val="auto"/>
        </w:rPr>
        <w:instrText xml:space="preserve">" </w:instrText>
      </w:r>
      <w:r w:rsidR="00944C36" w:rsidRPr="00E44779">
        <w:rPr>
          <w:b/>
          <w:bCs/>
          <w:color w:val="auto"/>
          <w:rtl/>
        </w:rPr>
        <w:fldChar w:fldCharType="end"/>
      </w:r>
      <w:r w:rsidRPr="00E44779">
        <w:rPr>
          <w:b/>
          <w:bCs/>
          <w:color w:val="auto"/>
          <w:rtl/>
        </w:rPr>
        <w:t>؟</w:t>
      </w:r>
      <w:r w:rsidR="00C14233" w:rsidRPr="00E44779">
        <w:rPr>
          <w:rFonts w:hint="cs"/>
          <w:color w:val="auto"/>
          <w:rtl/>
        </w:rPr>
        <w:t xml:space="preserve"> </w:t>
      </w:r>
      <w:r w:rsidR="00C14233" w:rsidRPr="00E44779">
        <w:rPr>
          <w:rFonts w:ascii="Traditional Arabic" w:hAnsi="Traditional Arabic"/>
          <w:color w:val="auto"/>
          <w:rtl/>
          <w:lang w:val="x-none"/>
        </w:rPr>
        <w:t>»</w:t>
      </w:r>
      <w:r w:rsidRPr="00E44779">
        <w:rPr>
          <w:color w:val="auto"/>
          <w:rtl/>
        </w:rPr>
        <w:t xml:space="preserve">  أو قال: </w:t>
      </w:r>
      <w:r w:rsidR="00C14233" w:rsidRPr="00E44779">
        <w:rPr>
          <w:rFonts w:ascii="Traditional Arabic" w:hAnsi="Traditional Arabic"/>
          <w:b/>
          <w:bCs/>
          <w:color w:val="auto"/>
          <w:rtl/>
          <w:lang w:val="x-none"/>
        </w:rPr>
        <w:t>«</w:t>
      </w:r>
      <w:r w:rsidR="00C14233" w:rsidRPr="00E44779">
        <w:rPr>
          <w:rFonts w:hint="cs"/>
          <w:color w:val="auto"/>
          <w:rtl/>
        </w:rPr>
        <w:t xml:space="preserve"> </w:t>
      </w:r>
      <w:r w:rsidRPr="00E44779">
        <w:rPr>
          <w:b/>
          <w:bCs/>
          <w:color w:val="auto"/>
          <w:rtl/>
        </w:rPr>
        <w:t>أم هبة</w:t>
      </w:r>
      <w:r w:rsidR="00C14233" w:rsidRPr="00E44779">
        <w:rPr>
          <w:rFonts w:hint="cs"/>
          <w:color w:val="auto"/>
          <w:rtl/>
        </w:rPr>
        <w:t xml:space="preserve"> </w:t>
      </w:r>
      <w:r w:rsidR="00C14233" w:rsidRPr="00E44779">
        <w:rPr>
          <w:rFonts w:ascii="Traditional Arabic" w:hAnsi="Traditional Arabic"/>
          <w:color w:val="auto"/>
          <w:rtl/>
          <w:lang w:val="x-none"/>
        </w:rPr>
        <w:t>»</w:t>
      </w:r>
      <w:r w:rsidRPr="00E44779">
        <w:rPr>
          <w:color w:val="auto"/>
          <w:rtl/>
        </w:rPr>
        <w:t xml:space="preserve"> قال: لا، بل بيع، فاشترى منه شاة</w:t>
      </w:r>
      <w:r w:rsidRPr="00E44779">
        <w:rPr>
          <w:rStyle w:val="af2"/>
          <w:color w:val="auto"/>
          <w:rtl/>
        </w:rPr>
        <w:t>(</w:t>
      </w:r>
      <w:r w:rsidRPr="00E44779">
        <w:rPr>
          <w:rStyle w:val="af2"/>
          <w:color w:val="auto"/>
          <w:rtl/>
        </w:rPr>
        <w:footnoteReference w:id="1642"/>
      </w:r>
      <w:r w:rsidRPr="00E44779">
        <w:rPr>
          <w:rStyle w:val="af2"/>
          <w:color w:val="auto"/>
          <w:rtl/>
        </w:rPr>
        <w:t>)</w:t>
      </w:r>
      <w:r w:rsidR="000451C0" w:rsidRPr="00E44779">
        <w:rPr>
          <w:rFonts w:hint="cs"/>
          <w:color w:val="auto"/>
          <w:rtl/>
        </w:rPr>
        <w:t>.</w:t>
      </w:r>
    </w:p>
    <w:p w:rsidR="002F75F6" w:rsidRPr="00E44779" w:rsidRDefault="002F75F6" w:rsidP="000451C0">
      <w:pPr>
        <w:spacing w:after="120"/>
        <w:ind w:firstLine="470"/>
        <w:rPr>
          <w:color w:val="auto"/>
          <w:rtl/>
        </w:rPr>
      </w:pPr>
      <w:r w:rsidRPr="00E44779">
        <w:rPr>
          <w:rFonts w:hint="cs"/>
          <w:color w:val="auto"/>
          <w:rtl/>
        </w:rPr>
        <w:t>و</w:t>
      </w:r>
      <w:r w:rsidRPr="00E44779">
        <w:rPr>
          <w:color w:val="auto"/>
          <w:rtl/>
        </w:rPr>
        <w:t xml:space="preserve">عن عائشة رضي الله عنها، قالت: </w:t>
      </w:r>
      <w:r w:rsidRPr="00E44779">
        <w:rPr>
          <w:rFonts w:hint="cs"/>
          <w:color w:val="auto"/>
          <w:rtl/>
        </w:rPr>
        <w:t>(</w:t>
      </w:r>
      <w:r w:rsidR="00944C36" w:rsidRPr="00E44779">
        <w:rPr>
          <w:b/>
          <w:bCs/>
          <w:color w:val="auto"/>
          <w:rtl/>
        </w:rPr>
        <w:t xml:space="preserve">توفي رسول الله </w:t>
      </w:r>
      <w:r w:rsidR="000451C0" w:rsidRPr="00E44779">
        <w:rPr>
          <w:b/>
          <w:bCs/>
          <w:color w:val="auto"/>
        </w:rPr>
        <w:sym w:font="AGA Arabesque" w:char="F072"/>
      </w:r>
      <w:r w:rsidR="00944C36" w:rsidRPr="00E44779">
        <w:rPr>
          <w:b/>
          <w:bCs/>
          <w:color w:val="auto"/>
          <w:rtl/>
        </w:rPr>
        <w:t xml:space="preserve"> ودرعه مرهونة عند يهودي، بثلاثين صاعا من شعير</w:t>
      </w:r>
      <w:r w:rsidR="00944C36" w:rsidRPr="00E44779">
        <w:rPr>
          <w:color w:val="auto"/>
          <w:rtl/>
        </w:rPr>
        <w:fldChar w:fldCharType="begin"/>
      </w:r>
      <w:r w:rsidR="00944C36" w:rsidRPr="00E44779">
        <w:rPr>
          <w:color w:val="auto"/>
        </w:rPr>
        <w:instrText xml:space="preserve"> XE "</w:instrText>
      </w:r>
      <w:r w:rsidR="00944C36" w:rsidRPr="00E44779">
        <w:rPr>
          <w:rFonts w:hint="eastAsia"/>
          <w:color w:val="auto"/>
          <w:rtl/>
        </w:rPr>
        <w:instrText>فهرس</w:instrText>
      </w:r>
      <w:r w:rsidR="00944C36" w:rsidRPr="00E44779">
        <w:rPr>
          <w:color w:val="auto"/>
          <w:rtl/>
        </w:rPr>
        <w:instrText xml:space="preserve"> </w:instrText>
      </w:r>
      <w:r w:rsidR="00944C36" w:rsidRPr="00E44779">
        <w:rPr>
          <w:rFonts w:hint="eastAsia"/>
          <w:color w:val="auto"/>
          <w:rtl/>
        </w:rPr>
        <w:instrText>الحديث</w:instrText>
      </w:r>
      <w:r w:rsidR="00944C36" w:rsidRPr="00E44779">
        <w:rPr>
          <w:color w:val="auto"/>
          <w:rtl/>
        </w:rPr>
        <w:instrText>:</w:instrText>
      </w:r>
      <w:r w:rsidR="00944C36" w:rsidRPr="00E44779">
        <w:rPr>
          <w:rFonts w:hint="eastAsia"/>
          <w:color w:val="auto"/>
          <w:rtl/>
        </w:rPr>
        <w:instrText>توفي</w:instrText>
      </w:r>
      <w:r w:rsidR="00944C36" w:rsidRPr="00E44779">
        <w:rPr>
          <w:color w:val="auto"/>
          <w:rtl/>
        </w:rPr>
        <w:instrText xml:space="preserve"> </w:instrText>
      </w:r>
      <w:r w:rsidR="00944C36" w:rsidRPr="00E44779">
        <w:rPr>
          <w:rFonts w:hint="eastAsia"/>
          <w:color w:val="auto"/>
          <w:rtl/>
        </w:rPr>
        <w:instrText>رسول</w:instrText>
      </w:r>
      <w:r w:rsidR="00944C36" w:rsidRPr="00E44779">
        <w:rPr>
          <w:color w:val="auto"/>
          <w:rtl/>
        </w:rPr>
        <w:instrText xml:space="preserve"> </w:instrText>
      </w:r>
      <w:r w:rsidR="00944C36" w:rsidRPr="00E44779">
        <w:rPr>
          <w:rFonts w:hint="eastAsia"/>
          <w:color w:val="auto"/>
          <w:rtl/>
        </w:rPr>
        <w:instrText>الله</w:instrText>
      </w:r>
      <w:r w:rsidR="00944C36" w:rsidRPr="00E44779">
        <w:rPr>
          <w:color w:val="auto"/>
          <w:rtl/>
        </w:rPr>
        <w:instrText xml:space="preserve"> </w:instrText>
      </w:r>
      <w:r w:rsidR="00944C36" w:rsidRPr="00E44779">
        <w:rPr>
          <w:rFonts w:hint="eastAsia"/>
          <w:color w:val="auto"/>
          <w:rtl/>
        </w:rPr>
        <w:instrText>صلى</w:instrText>
      </w:r>
      <w:r w:rsidR="00944C36" w:rsidRPr="00E44779">
        <w:rPr>
          <w:color w:val="auto"/>
          <w:rtl/>
        </w:rPr>
        <w:instrText xml:space="preserve"> </w:instrText>
      </w:r>
      <w:r w:rsidR="00944C36" w:rsidRPr="00E44779">
        <w:rPr>
          <w:rFonts w:hint="eastAsia"/>
          <w:color w:val="auto"/>
          <w:rtl/>
        </w:rPr>
        <w:instrText>الله</w:instrText>
      </w:r>
      <w:r w:rsidR="00944C36" w:rsidRPr="00E44779">
        <w:rPr>
          <w:color w:val="auto"/>
          <w:rtl/>
        </w:rPr>
        <w:instrText xml:space="preserve"> </w:instrText>
      </w:r>
      <w:r w:rsidR="00944C36" w:rsidRPr="00E44779">
        <w:rPr>
          <w:rFonts w:hint="eastAsia"/>
          <w:color w:val="auto"/>
          <w:rtl/>
        </w:rPr>
        <w:instrText>عليه</w:instrText>
      </w:r>
      <w:r w:rsidR="00944C36" w:rsidRPr="00E44779">
        <w:rPr>
          <w:color w:val="auto"/>
          <w:rtl/>
        </w:rPr>
        <w:instrText xml:space="preserve"> </w:instrText>
      </w:r>
      <w:r w:rsidR="00944C36" w:rsidRPr="00E44779">
        <w:rPr>
          <w:rFonts w:hint="eastAsia"/>
          <w:color w:val="auto"/>
          <w:rtl/>
        </w:rPr>
        <w:instrText>وسلم</w:instrText>
      </w:r>
      <w:r w:rsidR="00944C36" w:rsidRPr="00E44779">
        <w:rPr>
          <w:color w:val="auto"/>
          <w:rtl/>
        </w:rPr>
        <w:instrText xml:space="preserve"> </w:instrText>
      </w:r>
      <w:r w:rsidR="00944C36" w:rsidRPr="00E44779">
        <w:rPr>
          <w:rFonts w:hint="eastAsia"/>
          <w:color w:val="auto"/>
          <w:rtl/>
        </w:rPr>
        <w:instrText>ودرعه</w:instrText>
      </w:r>
      <w:r w:rsidR="00944C36" w:rsidRPr="00E44779">
        <w:rPr>
          <w:color w:val="auto"/>
          <w:rtl/>
        </w:rPr>
        <w:instrText xml:space="preserve"> </w:instrText>
      </w:r>
      <w:r w:rsidR="00944C36" w:rsidRPr="00E44779">
        <w:rPr>
          <w:rFonts w:hint="eastAsia"/>
          <w:color w:val="auto"/>
          <w:rtl/>
        </w:rPr>
        <w:instrText>مرهونة</w:instrText>
      </w:r>
      <w:r w:rsidR="00944C36" w:rsidRPr="00E44779">
        <w:rPr>
          <w:color w:val="auto"/>
          <w:rtl/>
        </w:rPr>
        <w:instrText xml:space="preserve"> </w:instrText>
      </w:r>
      <w:r w:rsidR="00944C36" w:rsidRPr="00E44779">
        <w:rPr>
          <w:rFonts w:hint="eastAsia"/>
          <w:color w:val="auto"/>
          <w:rtl/>
        </w:rPr>
        <w:instrText>عند</w:instrText>
      </w:r>
      <w:r w:rsidR="00944C36" w:rsidRPr="00E44779">
        <w:rPr>
          <w:color w:val="auto"/>
          <w:rtl/>
        </w:rPr>
        <w:instrText xml:space="preserve"> </w:instrText>
      </w:r>
      <w:r w:rsidR="00944C36" w:rsidRPr="00E44779">
        <w:rPr>
          <w:rFonts w:hint="eastAsia"/>
          <w:color w:val="auto"/>
          <w:rtl/>
        </w:rPr>
        <w:instrText>يهودي،</w:instrText>
      </w:r>
      <w:r w:rsidR="00944C36" w:rsidRPr="00E44779">
        <w:rPr>
          <w:color w:val="auto"/>
          <w:rtl/>
        </w:rPr>
        <w:instrText xml:space="preserve"> </w:instrText>
      </w:r>
      <w:r w:rsidR="00944C36" w:rsidRPr="00E44779">
        <w:rPr>
          <w:rFonts w:hint="eastAsia"/>
          <w:color w:val="auto"/>
          <w:rtl/>
        </w:rPr>
        <w:instrText>بثلاثين</w:instrText>
      </w:r>
      <w:r w:rsidR="00944C36" w:rsidRPr="00E44779">
        <w:rPr>
          <w:color w:val="auto"/>
          <w:rtl/>
        </w:rPr>
        <w:instrText xml:space="preserve"> </w:instrText>
      </w:r>
      <w:r w:rsidR="00944C36" w:rsidRPr="00E44779">
        <w:rPr>
          <w:rFonts w:hint="eastAsia"/>
          <w:color w:val="auto"/>
          <w:rtl/>
        </w:rPr>
        <w:instrText>صاعا</w:instrText>
      </w:r>
      <w:r w:rsidR="00944C36" w:rsidRPr="00E44779">
        <w:rPr>
          <w:color w:val="auto"/>
          <w:rtl/>
        </w:rPr>
        <w:instrText xml:space="preserve"> </w:instrText>
      </w:r>
      <w:r w:rsidR="00944C36" w:rsidRPr="00E44779">
        <w:rPr>
          <w:rFonts w:hint="eastAsia"/>
          <w:color w:val="auto"/>
          <w:rtl/>
        </w:rPr>
        <w:instrText>من</w:instrText>
      </w:r>
      <w:r w:rsidR="00944C36" w:rsidRPr="00E44779">
        <w:rPr>
          <w:color w:val="auto"/>
          <w:rtl/>
        </w:rPr>
        <w:instrText xml:space="preserve"> </w:instrText>
      </w:r>
      <w:r w:rsidR="00944C36" w:rsidRPr="00E44779">
        <w:rPr>
          <w:rFonts w:hint="eastAsia"/>
          <w:color w:val="auto"/>
          <w:rtl/>
        </w:rPr>
        <w:instrText>شعير</w:instrText>
      </w:r>
      <w:r w:rsidR="00944C36" w:rsidRPr="00E44779">
        <w:rPr>
          <w:color w:val="auto"/>
        </w:rPr>
        <w:instrText xml:space="preserve">" </w:instrText>
      </w:r>
      <w:r w:rsidR="00944C36" w:rsidRPr="00E44779">
        <w:rPr>
          <w:color w:val="auto"/>
          <w:rtl/>
        </w:rPr>
        <w:fldChar w:fldCharType="end"/>
      </w:r>
      <w:r w:rsidRPr="00E44779">
        <w:rPr>
          <w:rFonts w:hint="cs"/>
          <w:color w:val="auto"/>
          <w:rtl/>
        </w:rPr>
        <w:t>)</w:t>
      </w:r>
      <w:r w:rsidRPr="00E44779">
        <w:rPr>
          <w:rStyle w:val="af2"/>
          <w:color w:val="auto"/>
          <w:rtl/>
        </w:rPr>
        <w:t>(</w:t>
      </w:r>
      <w:r w:rsidRPr="00E44779">
        <w:rPr>
          <w:rStyle w:val="af2"/>
          <w:color w:val="auto"/>
          <w:rtl/>
        </w:rPr>
        <w:footnoteReference w:id="1643"/>
      </w:r>
      <w:r w:rsidRPr="00E44779">
        <w:rPr>
          <w:rStyle w:val="af2"/>
          <w:color w:val="auto"/>
          <w:rtl/>
        </w:rPr>
        <w:t>)</w:t>
      </w:r>
      <w:r w:rsidR="000451C0"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ابن حزم: </w:t>
      </w:r>
      <w:r w:rsidR="000451C0" w:rsidRPr="00E44779">
        <w:rPr>
          <w:rFonts w:hint="cs"/>
          <w:color w:val="auto"/>
          <w:rtl/>
        </w:rPr>
        <w:t>(</w:t>
      </w:r>
      <w:r w:rsidRPr="00E44779">
        <w:rPr>
          <w:color w:val="auto"/>
          <w:rtl/>
        </w:rPr>
        <w:t xml:space="preserve">واتفقوا أن مبايعة أهل الذمة فيما بينهم وفيما بينهم وبيننا ما لم يكن رقيقهم أو عقارهم أو ما جرت عليه سهام المسلمين من السبي إذا وقع على حكم </w:t>
      </w:r>
      <w:r w:rsidRPr="00E44779">
        <w:rPr>
          <w:color w:val="auto"/>
          <w:rtl/>
        </w:rPr>
        <w:lastRenderedPageBreak/>
        <w:t>ما يحل ويحرم في دين الإسلام علينا فانه جائز</w:t>
      </w:r>
      <w:r w:rsidR="000451C0" w:rsidRPr="00E44779">
        <w:rPr>
          <w:rFonts w:hint="cs"/>
          <w:color w:val="auto"/>
          <w:rtl/>
        </w:rPr>
        <w:t>)</w:t>
      </w:r>
      <w:r w:rsidRPr="00E44779">
        <w:rPr>
          <w:rStyle w:val="af2"/>
          <w:color w:val="auto"/>
          <w:rtl/>
        </w:rPr>
        <w:t>(</w:t>
      </w:r>
      <w:r w:rsidRPr="00E44779">
        <w:rPr>
          <w:rStyle w:val="af2"/>
          <w:color w:val="auto"/>
          <w:rtl/>
        </w:rPr>
        <w:footnoteReference w:id="1644"/>
      </w:r>
      <w:r w:rsidRPr="00E44779">
        <w:rPr>
          <w:rStyle w:val="af2"/>
          <w:color w:val="auto"/>
          <w:rtl/>
        </w:rPr>
        <w:t>)</w:t>
      </w:r>
      <w:r w:rsidR="000451C0"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D41AD3" w:rsidRPr="00E44779" w:rsidRDefault="002F75F6" w:rsidP="000451C0">
      <w:pPr>
        <w:spacing w:after="120"/>
        <w:ind w:firstLine="470"/>
        <w:rPr>
          <w:color w:val="auto"/>
          <w:rtl/>
        </w:rPr>
      </w:pPr>
      <w:r w:rsidRPr="00E44779">
        <w:rPr>
          <w:rFonts w:hint="cs"/>
          <w:color w:val="auto"/>
          <w:rtl/>
        </w:rPr>
        <w:t>تتابع كلام أهل العلم على جواز التعامل مع الكفار بالبيع والشراء ونحوه مما أباحه الله ورسوله مما لا إعانة فيه على شعائر دينهم</w:t>
      </w:r>
      <w:r w:rsidR="00D41AD3" w:rsidRPr="00E44779">
        <w:rPr>
          <w:rFonts w:hint="cs"/>
          <w:color w:val="auto"/>
          <w:rtl/>
        </w:rPr>
        <w:t>.</w:t>
      </w:r>
      <w:r w:rsidRPr="00E44779">
        <w:rPr>
          <w:rFonts w:hint="cs"/>
          <w:color w:val="auto"/>
          <w:rtl/>
        </w:rPr>
        <w:t xml:space="preserve"> </w:t>
      </w:r>
    </w:p>
    <w:p w:rsidR="002F75F6" w:rsidRPr="00E44779" w:rsidRDefault="002F75F6" w:rsidP="000451C0">
      <w:pPr>
        <w:spacing w:after="120"/>
        <w:ind w:firstLine="470"/>
        <w:rPr>
          <w:color w:val="auto"/>
          <w:rtl/>
        </w:rPr>
      </w:pPr>
      <w:r w:rsidRPr="00E44779">
        <w:rPr>
          <w:rFonts w:hint="cs"/>
          <w:color w:val="auto"/>
          <w:rtl/>
        </w:rPr>
        <w:t xml:space="preserve">قال البغوي عند ذكر حديث رهن درع النبي </w:t>
      </w:r>
      <w:r w:rsidR="000451C0" w:rsidRPr="00E44779">
        <w:rPr>
          <w:rFonts w:hint="cs"/>
          <w:color w:val="auto"/>
        </w:rPr>
        <w:sym w:font="AGA Arabesque" w:char="F072"/>
      </w:r>
      <w:r w:rsidRPr="00E44779">
        <w:rPr>
          <w:rFonts w:hint="cs"/>
          <w:color w:val="auto"/>
          <w:rtl/>
        </w:rPr>
        <w:t xml:space="preserve"> السابق: </w:t>
      </w:r>
      <w:r w:rsidR="00D41AD3" w:rsidRPr="00E44779">
        <w:rPr>
          <w:rFonts w:hint="cs"/>
          <w:color w:val="auto"/>
          <w:rtl/>
        </w:rPr>
        <w:t>(</w:t>
      </w:r>
      <w:r w:rsidRPr="00E44779">
        <w:rPr>
          <w:color w:val="auto"/>
          <w:rtl/>
        </w:rPr>
        <w:t>فيه دليل على جواز المعاملة مع أهل الذمة</w:t>
      </w:r>
      <w:r w:rsidR="00D41AD3" w:rsidRPr="00E44779">
        <w:rPr>
          <w:rFonts w:hint="cs"/>
          <w:color w:val="auto"/>
          <w:rtl/>
        </w:rPr>
        <w:t>)</w:t>
      </w:r>
      <w:r w:rsidRPr="00E44779">
        <w:rPr>
          <w:rStyle w:val="af2"/>
          <w:color w:val="auto"/>
          <w:rtl/>
        </w:rPr>
        <w:t>(</w:t>
      </w:r>
      <w:r w:rsidRPr="00E44779">
        <w:rPr>
          <w:rStyle w:val="af2"/>
          <w:color w:val="auto"/>
          <w:rtl/>
        </w:rPr>
        <w:footnoteReference w:id="1645"/>
      </w:r>
      <w:r w:rsidRPr="00E44779">
        <w:rPr>
          <w:rStyle w:val="af2"/>
          <w:color w:val="auto"/>
          <w:rtl/>
        </w:rPr>
        <w:t>)</w:t>
      </w:r>
      <w:r w:rsidR="000451C0"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وصرح بالجواز ابن بطال وابن تيمية وابن دقيق العيد وابن القيم وابن حجر والعيني وغيرهم كثير</w:t>
      </w:r>
      <w:r w:rsidRPr="00E44779">
        <w:rPr>
          <w:rStyle w:val="af2"/>
          <w:color w:val="auto"/>
          <w:rtl/>
        </w:rPr>
        <w:t>(</w:t>
      </w:r>
      <w:r w:rsidRPr="00E44779">
        <w:rPr>
          <w:rStyle w:val="af2"/>
          <w:color w:val="auto"/>
          <w:rtl/>
        </w:rPr>
        <w:footnoteReference w:id="1646"/>
      </w:r>
      <w:r w:rsidRPr="00E44779">
        <w:rPr>
          <w:rStyle w:val="af2"/>
          <w:color w:val="auto"/>
          <w:rtl/>
        </w:rPr>
        <w:t>)</w:t>
      </w:r>
      <w:r w:rsidRPr="00E44779">
        <w:rPr>
          <w:rFonts w:hint="cs"/>
          <w:color w:val="auto"/>
          <w:rtl/>
        </w:rPr>
        <w:t xml:space="preserve"> ولم أجد من خالف في ذلك.</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جواز التعامل مع الكفار والله أعلم.</w:t>
      </w:r>
    </w:p>
    <w:p w:rsidR="00D41AD3" w:rsidRPr="00E44779" w:rsidRDefault="00D41AD3">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D41AD3">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الثانية: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رد السلام على أهل الكتاب إذا سلموا</w:t>
      </w:r>
      <w:r w:rsidR="00944C36" w:rsidRPr="00E44779">
        <w:rPr>
          <w:rFonts w:ascii="Traditional Arabic" w:hAnsi="Traditional Arabic" w:cs="Traditional Arabic"/>
          <w:color w:val="auto"/>
          <w:sz w:val="40"/>
          <w:szCs w:val="40"/>
          <w:rtl/>
        </w:rPr>
        <w:fldChar w:fldCharType="begin"/>
      </w:r>
      <w:r w:rsidR="00944C36" w:rsidRPr="00E44779">
        <w:rPr>
          <w:rFonts w:ascii="Traditional Arabic" w:hAnsi="Traditional Arabic" w:cs="Traditional Arabic"/>
          <w:color w:val="auto"/>
          <w:sz w:val="40"/>
          <w:szCs w:val="40"/>
        </w:rPr>
        <w:instrText xml:space="preserve"> XE "</w:instrText>
      </w:r>
      <w:r w:rsidR="00944C36" w:rsidRPr="00E44779">
        <w:rPr>
          <w:rFonts w:ascii="Traditional Arabic" w:hAnsi="Traditional Arabic" w:cs="Traditional Arabic"/>
          <w:color w:val="auto"/>
          <w:sz w:val="40"/>
          <w:szCs w:val="40"/>
          <w:rtl/>
        </w:rPr>
        <w:instrText>المسألة الثانية</w:instrText>
      </w:r>
      <w:r w:rsidR="00944C36" w:rsidRPr="00E44779">
        <w:rPr>
          <w:rFonts w:ascii="Traditional Arabic" w:hAnsi="Traditional Arabic" w:cs="Traditional Arabic"/>
          <w:color w:val="auto"/>
          <w:sz w:val="40"/>
          <w:szCs w:val="40"/>
        </w:rPr>
        <w:instrText>\</w:instrText>
      </w:r>
      <w:r w:rsidR="00944C36" w:rsidRPr="00E44779">
        <w:rPr>
          <w:rFonts w:ascii="Traditional Arabic" w:hAnsi="Traditional Arabic" w:cs="Traditional Arabic"/>
          <w:color w:val="auto"/>
          <w:sz w:val="40"/>
          <w:szCs w:val="40"/>
          <w:rtl/>
        </w:rPr>
        <w:instrText>: الإجماع على رد السلام على أهل الكتاب إذا سلموا</w:instrText>
      </w:r>
      <w:r w:rsidR="00944C36" w:rsidRPr="00E44779">
        <w:rPr>
          <w:rFonts w:ascii="Traditional Arabic" w:hAnsi="Traditional Arabic" w:cs="Traditional Arabic"/>
          <w:color w:val="auto"/>
          <w:sz w:val="40"/>
          <w:szCs w:val="40"/>
        </w:rPr>
        <w:instrText xml:space="preserve">" </w:instrText>
      </w:r>
      <w:r w:rsidR="00944C36"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اتفق العلماء على الرد على أهل الكتاب إذا سلموا</w:t>
      </w:r>
      <w:r w:rsidR="00C14233" w:rsidRPr="00E44779">
        <w:rPr>
          <w:rFonts w:hint="cs"/>
          <w:color w:val="auto"/>
          <w:rtl/>
        </w:rPr>
        <w:t>،</w:t>
      </w:r>
      <w:r w:rsidRPr="00E44779">
        <w:rPr>
          <w:color w:val="auto"/>
          <w:rtl/>
        </w:rPr>
        <w:t xml:space="preserve"> لكن لا يقال</w:t>
      </w:r>
      <w:r w:rsidR="00C14233" w:rsidRPr="00E44779">
        <w:rPr>
          <w:rFonts w:hint="cs"/>
          <w:color w:val="auto"/>
          <w:rtl/>
        </w:rPr>
        <w:t>:</w:t>
      </w:r>
      <w:r w:rsidRPr="00E44779">
        <w:rPr>
          <w:color w:val="auto"/>
          <w:rtl/>
        </w:rPr>
        <w:t xml:space="preserve"> لهم عليكم السلام</w:t>
      </w:r>
      <w:r w:rsidR="00C14233" w:rsidRPr="00E44779">
        <w:rPr>
          <w:rFonts w:hint="cs"/>
          <w:color w:val="auto"/>
          <w:rtl/>
        </w:rPr>
        <w:t>،</w:t>
      </w:r>
      <w:r w:rsidRPr="00E44779">
        <w:rPr>
          <w:color w:val="auto"/>
          <w:rtl/>
        </w:rPr>
        <w:t xml:space="preserve"> بل يقال</w:t>
      </w:r>
      <w:r w:rsidR="00C14233" w:rsidRPr="00E44779">
        <w:rPr>
          <w:rFonts w:hint="cs"/>
          <w:color w:val="auto"/>
          <w:rtl/>
        </w:rPr>
        <w:t>:</w:t>
      </w:r>
      <w:r w:rsidRPr="00E44779">
        <w:rPr>
          <w:color w:val="auto"/>
          <w:rtl/>
        </w:rPr>
        <w:t xml:space="preserve"> عليكم فقط أو وعليكم</w:t>
      </w:r>
      <w:r w:rsidRPr="00E44779">
        <w:rPr>
          <w:rFonts w:hint="cs"/>
          <w:color w:val="auto"/>
          <w:rtl/>
        </w:rPr>
        <w:t>)</w:t>
      </w:r>
      <w:r w:rsidRPr="00E44779">
        <w:rPr>
          <w:rStyle w:val="af2"/>
          <w:color w:val="auto"/>
          <w:rtl/>
        </w:rPr>
        <w:t>(</w:t>
      </w:r>
      <w:r w:rsidRPr="00E44779">
        <w:rPr>
          <w:rStyle w:val="af2"/>
          <w:color w:val="auto"/>
          <w:rtl/>
        </w:rPr>
        <w:footnoteReference w:id="1647"/>
      </w:r>
      <w:r w:rsidRPr="00E44779">
        <w:rPr>
          <w:rStyle w:val="af2"/>
          <w:color w:val="auto"/>
          <w:rtl/>
        </w:rPr>
        <w:t>)</w:t>
      </w:r>
      <w:r w:rsidR="00C14233"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w:t>
      </w:r>
    </w:p>
    <w:p w:rsidR="002F75F6" w:rsidRPr="00E44779" w:rsidRDefault="002F75F6" w:rsidP="00C14233">
      <w:pPr>
        <w:spacing w:after="120"/>
        <w:ind w:firstLine="470"/>
        <w:rPr>
          <w:color w:val="auto"/>
          <w:rtl/>
        </w:rPr>
      </w:pPr>
      <w:r w:rsidRPr="00E44779">
        <w:rPr>
          <w:rFonts w:hint="cs"/>
          <w:color w:val="auto"/>
          <w:rtl/>
        </w:rPr>
        <w:t xml:space="preserve">عن </w:t>
      </w:r>
      <w:r w:rsidRPr="00E44779">
        <w:rPr>
          <w:color w:val="auto"/>
          <w:rtl/>
        </w:rPr>
        <w:t>أنس بن مالك</w:t>
      </w:r>
      <w:r w:rsidRPr="00E44779">
        <w:rPr>
          <w:rFonts w:hint="cs"/>
          <w:color w:val="auto"/>
          <w:rtl/>
        </w:rPr>
        <w:t xml:space="preserve"> رضي الله عنه</w:t>
      </w:r>
      <w:r w:rsidRPr="00E44779">
        <w:rPr>
          <w:color w:val="auto"/>
          <w:rtl/>
        </w:rPr>
        <w:t xml:space="preserve"> أن رسول الله </w:t>
      </w:r>
      <w:r w:rsidR="00C14233" w:rsidRPr="00E44779">
        <w:rPr>
          <w:color w:val="auto"/>
        </w:rPr>
        <w:sym w:font="AGA Arabesque" w:char="F072"/>
      </w:r>
      <w:r w:rsidRPr="00E44779">
        <w:rPr>
          <w:color w:val="auto"/>
          <w:rtl/>
        </w:rPr>
        <w:t xml:space="preserve"> قال: </w:t>
      </w:r>
      <w:r w:rsidR="00C14233" w:rsidRPr="00E44779">
        <w:rPr>
          <w:rFonts w:ascii="Traditional Arabic" w:hAnsi="Traditional Arabic"/>
          <w:b/>
          <w:bCs/>
          <w:color w:val="auto"/>
          <w:rtl/>
          <w:lang w:val="x-none"/>
        </w:rPr>
        <w:t>«</w:t>
      </w:r>
      <w:r w:rsidR="00C14233" w:rsidRPr="00E44779">
        <w:rPr>
          <w:rFonts w:hint="cs"/>
          <w:color w:val="auto"/>
          <w:rtl/>
        </w:rPr>
        <w:t xml:space="preserve"> </w:t>
      </w:r>
      <w:r w:rsidR="00944C36" w:rsidRPr="00E44779">
        <w:rPr>
          <w:b/>
          <w:bCs/>
          <w:color w:val="auto"/>
          <w:rtl/>
        </w:rPr>
        <w:t>إذا سلم عليكم أهل الكتاب فقولوا وعليكم</w:t>
      </w:r>
      <w:r w:rsidR="00944C36" w:rsidRPr="00E44779">
        <w:rPr>
          <w:color w:val="auto"/>
          <w:rtl/>
        </w:rPr>
        <w:fldChar w:fldCharType="begin"/>
      </w:r>
      <w:r w:rsidR="00944C36" w:rsidRPr="00E44779">
        <w:rPr>
          <w:color w:val="auto"/>
        </w:rPr>
        <w:instrText xml:space="preserve"> XE "</w:instrText>
      </w:r>
      <w:r w:rsidR="00944C36" w:rsidRPr="00E44779">
        <w:rPr>
          <w:rFonts w:hint="eastAsia"/>
          <w:color w:val="auto"/>
          <w:rtl/>
        </w:rPr>
        <w:instrText>فهرس</w:instrText>
      </w:r>
      <w:r w:rsidR="00944C36" w:rsidRPr="00E44779">
        <w:rPr>
          <w:color w:val="auto"/>
          <w:rtl/>
        </w:rPr>
        <w:instrText xml:space="preserve"> </w:instrText>
      </w:r>
      <w:r w:rsidR="00944C36" w:rsidRPr="00E44779">
        <w:rPr>
          <w:rFonts w:hint="eastAsia"/>
          <w:color w:val="auto"/>
          <w:rtl/>
        </w:rPr>
        <w:instrText>الحديث</w:instrText>
      </w:r>
      <w:r w:rsidR="00944C36" w:rsidRPr="00E44779">
        <w:rPr>
          <w:color w:val="auto"/>
          <w:rtl/>
        </w:rPr>
        <w:instrText>:</w:instrText>
      </w:r>
      <w:r w:rsidR="00944C36" w:rsidRPr="00E44779">
        <w:rPr>
          <w:rFonts w:hint="eastAsia"/>
          <w:color w:val="auto"/>
          <w:rtl/>
        </w:rPr>
        <w:instrText>إذا</w:instrText>
      </w:r>
      <w:r w:rsidR="00944C36" w:rsidRPr="00E44779">
        <w:rPr>
          <w:color w:val="auto"/>
          <w:rtl/>
        </w:rPr>
        <w:instrText xml:space="preserve"> </w:instrText>
      </w:r>
      <w:r w:rsidR="00944C36" w:rsidRPr="00E44779">
        <w:rPr>
          <w:rFonts w:hint="eastAsia"/>
          <w:color w:val="auto"/>
          <w:rtl/>
        </w:rPr>
        <w:instrText>سلم</w:instrText>
      </w:r>
      <w:r w:rsidR="00944C36" w:rsidRPr="00E44779">
        <w:rPr>
          <w:color w:val="auto"/>
          <w:rtl/>
        </w:rPr>
        <w:instrText xml:space="preserve"> </w:instrText>
      </w:r>
      <w:r w:rsidR="00944C36" w:rsidRPr="00E44779">
        <w:rPr>
          <w:rFonts w:hint="eastAsia"/>
          <w:color w:val="auto"/>
          <w:rtl/>
        </w:rPr>
        <w:instrText>عليكم</w:instrText>
      </w:r>
      <w:r w:rsidR="00944C36" w:rsidRPr="00E44779">
        <w:rPr>
          <w:color w:val="auto"/>
          <w:rtl/>
        </w:rPr>
        <w:instrText xml:space="preserve"> </w:instrText>
      </w:r>
      <w:r w:rsidR="00944C36" w:rsidRPr="00E44779">
        <w:rPr>
          <w:rFonts w:hint="eastAsia"/>
          <w:color w:val="auto"/>
          <w:rtl/>
        </w:rPr>
        <w:instrText>أهل</w:instrText>
      </w:r>
      <w:r w:rsidR="00944C36" w:rsidRPr="00E44779">
        <w:rPr>
          <w:color w:val="auto"/>
          <w:rtl/>
        </w:rPr>
        <w:instrText xml:space="preserve"> </w:instrText>
      </w:r>
      <w:r w:rsidR="00944C36" w:rsidRPr="00E44779">
        <w:rPr>
          <w:rFonts w:hint="eastAsia"/>
          <w:color w:val="auto"/>
          <w:rtl/>
        </w:rPr>
        <w:instrText>الكتاب</w:instrText>
      </w:r>
      <w:r w:rsidR="00944C36" w:rsidRPr="00E44779">
        <w:rPr>
          <w:color w:val="auto"/>
          <w:rtl/>
        </w:rPr>
        <w:instrText xml:space="preserve"> </w:instrText>
      </w:r>
      <w:r w:rsidR="00944C36" w:rsidRPr="00E44779">
        <w:rPr>
          <w:rFonts w:hint="eastAsia"/>
          <w:color w:val="auto"/>
          <w:rtl/>
        </w:rPr>
        <w:instrText>فقولوا</w:instrText>
      </w:r>
      <w:r w:rsidR="00944C36" w:rsidRPr="00E44779">
        <w:rPr>
          <w:color w:val="auto"/>
          <w:rtl/>
        </w:rPr>
        <w:instrText xml:space="preserve"> </w:instrText>
      </w:r>
      <w:r w:rsidR="00944C36" w:rsidRPr="00E44779">
        <w:rPr>
          <w:rFonts w:hint="eastAsia"/>
          <w:color w:val="auto"/>
          <w:rtl/>
        </w:rPr>
        <w:instrText>وعليكم</w:instrText>
      </w:r>
      <w:r w:rsidR="00944C36" w:rsidRPr="00E44779">
        <w:rPr>
          <w:color w:val="auto"/>
        </w:rPr>
        <w:instrText xml:space="preserve">" </w:instrText>
      </w:r>
      <w:r w:rsidR="00944C36" w:rsidRPr="00E44779">
        <w:rPr>
          <w:color w:val="auto"/>
          <w:rtl/>
        </w:rPr>
        <w:fldChar w:fldCharType="end"/>
      </w:r>
      <w:r w:rsidR="00C14233" w:rsidRPr="00E44779">
        <w:rPr>
          <w:rFonts w:hint="cs"/>
          <w:color w:val="auto"/>
          <w:rtl/>
        </w:rPr>
        <w:t xml:space="preserve"> </w:t>
      </w:r>
      <w:r w:rsidR="00C1423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48"/>
      </w:r>
      <w:r w:rsidRPr="00E44779">
        <w:rPr>
          <w:rStyle w:val="af2"/>
          <w:color w:val="auto"/>
          <w:rtl/>
        </w:rPr>
        <w:t>)</w:t>
      </w:r>
      <w:r w:rsidR="00C14233" w:rsidRPr="00E44779">
        <w:rPr>
          <w:rFonts w:hint="cs"/>
          <w:color w:val="auto"/>
          <w:rtl/>
        </w:rPr>
        <w:t>.</w:t>
      </w:r>
    </w:p>
    <w:p w:rsidR="002F75F6" w:rsidRPr="00E44779" w:rsidRDefault="002F75F6" w:rsidP="00BB65EB">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قال ابن عبد البر بعد ذكر حديث</w:t>
      </w:r>
      <w:r w:rsidR="00C14233" w:rsidRPr="00E44779">
        <w:rPr>
          <w:rFonts w:hint="cs"/>
          <w:color w:val="auto"/>
          <w:rtl/>
        </w:rPr>
        <w:t>:</w:t>
      </w:r>
      <w:r w:rsidRPr="00E44779">
        <w:rPr>
          <w:rFonts w:hint="cs"/>
          <w:color w:val="auto"/>
          <w:rtl/>
        </w:rPr>
        <w:t xml:space="preserve"> </w:t>
      </w:r>
      <w:r w:rsidR="00C14233" w:rsidRPr="00E44779">
        <w:rPr>
          <w:rFonts w:ascii="Traditional Arabic" w:hAnsi="Traditional Arabic"/>
          <w:b/>
          <w:bCs/>
          <w:color w:val="auto"/>
          <w:rtl/>
          <w:lang w:val="x-none"/>
        </w:rPr>
        <w:t>«</w:t>
      </w:r>
      <w:r w:rsidR="00C14233" w:rsidRPr="00E44779">
        <w:rPr>
          <w:rFonts w:hint="cs"/>
          <w:color w:val="auto"/>
          <w:rtl/>
        </w:rPr>
        <w:t xml:space="preserve"> </w:t>
      </w:r>
      <w:r w:rsidR="00944C36" w:rsidRPr="00E44779">
        <w:rPr>
          <w:b/>
          <w:bCs/>
          <w:color w:val="auto"/>
          <w:rtl/>
        </w:rPr>
        <w:t>لا تبدؤوهم بالسلام فإذا سلموا عليكم فقولوا وعليكم</w:t>
      </w:r>
      <w:r w:rsidR="00C14233" w:rsidRPr="00E44779">
        <w:rPr>
          <w:rFonts w:hint="cs"/>
          <w:b/>
          <w:bCs/>
          <w:color w:val="auto"/>
          <w:rtl/>
        </w:rPr>
        <w:t xml:space="preserve"> </w:t>
      </w:r>
      <w:r w:rsidR="00C14233" w:rsidRPr="00E44779">
        <w:rPr>
          <w:rFonts w:ascii="Traditional Arabic" w:hAnsi="Traditional Arabic"/>
          <w:b/>
          <w:bCs/>
          <w:color w:val="auto"/>
          <w:rtl/>
          <w:lang w:val="x-none"/>
        </w:rPr>
        <w:t>»</w:t>
      </w:r>
      <w:r w:rsidR="00944C36" w:rsidRPr="00E44779">
        <w:rPr>
          <w:b/>
          <w:bCs/>
          <w:color w:val="auto"/>
          <w:rtl/>
        </w:rPr>
        <w:fldChar w:fldCharType="begin"/>
      </w:r>
      <w:r w:rsidR="00944C36" w:rsidRPr="00E44779">
        <w:rPr>
          <w:color w:val="auto"/>
        </w:rPr>
        <w:instrText xml:space="preserve"> XE "</w:instrText>
      </w:r>
      <w:r w:rsidR="00944C36" w:rsidRPr="00E44779">
        <w:rPr>
          <w:rFonts w:hint="eastAsia"/>
          <w:color w:val="auto"/>
          <w:rtl/>
        </w:rPr>
        <w:instrText>فهرس</w:instrText>
      </w:r>
      <w:r w:rsidR="00944C36" w:rsidRPr="00E44779">
        <w:rPr>
          <w:color w:val="auto"/>
          <w:rtl/>
        </w:rPr>
        <w:instrText xml:space="preserve"> </w:instrText>
      </w:r>
      <w:r w:rsidR="00944C36" w:rsidRPr="00E44779">
        <w:rPr>
          <w:rFonts w:hint="eastAsia"/>
          <w:color w:val="auto"/>
          <w:rtl/>
        </w:rPr>
        <w:instrText>الحديث</w:instrText>
      </w:r>
      <w:r w:rsidR="00944C36" w:rsidRPr="00E44779">
        <w:rPr>
          <w:color w:val="auto"/>
          <w:rtl/>
        </w:rPr>
        <w:instrText>:</w:instrText>
      </w:r>
      <w:r w:rsidR="00944C36" w:rsidRPr="00E44779">
        <w:rPr>
          <w:rFonts w:hint="eastAsia"/>
          <w:color w:val="auto"/>
          <w:rtl/>
        </w:rPr>
        <w:instrText>لا</w:instrText>
      </w:r>
      <w:r w:rsidR="00944C36" w:rsidRPr="00E44779">
        <w:rPr>
          <w:color w:val="auto"/>
          <w:rtl/>
        </w:rPr>
        <w:instrText xml:space="preserve"> </w:instrText>
      </w:r>
      <w:r w:rsidR="00944C36" w:rsidRPr="00E44779">
        <w:rPr>
          <w:rFonts w:hint="eastAsia"/>
          <w:color w:val="auto"/>
          <w:rtl/>
        </w:rPr>
        <w:instrText>تبدؤوهم</w:instrText>
      </w:r>
      <w:r w:rsidR="00944C36" w:rsidRPr="00E44779">
        <w:rPr>
          <w:color w:val="auto"/>
          <w:rtl/>
        </w:rPr>
        <w:instrText xml:space="preserve"> </w:instrText>
      </w:r>
      <w:r w:rsidR="00944C36" w:rsidRPr="00E44779">
        <w:rPr>
          <w:rFonts w:hint="eastAsia"/>
          <w:color w:val="auto"/>
          <w:rtl/>
        </w:rPr>
        <w:instrText>بالسلام</w:instrText>
      </w:r>
      <w:r w:rsidR="00944C36" w:rsidRPr="00E44779">
        <w:rPr>
          <w:color w:val="auto"/>
          <w:rtl/>
        </w:rPr>
        <w:instrText xml:space="preserve"> </w:instrText>
      </w:r>
      <w:r w:rsidR="00944C36" w:rsidRPr="00E44779">
        <w:rPr>
          <w:rFonts w:hint="eastAsia"/>
          <w:color w:val="auto"/>
          <w:rtl/>
        </w:rPr>
        <w:instrText>فإذا</w:instrText>
      </w:r>
      <w:r w:rsidR="00944C36" w:rsidRPr="00E44779">
        <w:rPr>
          <w:color w:val="auto"/>
          <w:rtl/>
        </w:rPr>
        <w:instrText xml:space="preserve"> </w:instrText>
      </w:r>
      <w:r w:rsidR="00944C36" w:rsidRPr="00E44779">
        <w:rPr>
          <w:rFonts w:hint="eastAsia"/>
          <w:color w:val="auto"/>
          <w:rtl/>
        </w:rPr>
        <w:instrText>سلموا</w:instrText>
      </w:r>
      <w:r w:rsidR="00944C36" w:rsidRPr="00E44779">
        <w:rPr>
          <w:color w:val="auto"/>
          <w:rtl/>
        </w:rPr>
        <w:instrText xml:space="preserve"> </w:instrText>
      </w:r>
      <w:r w:rsidR="00944C36" w:rsidRPr="00E44779">
        <w:rPr>
          <w:rFonts w:hint="eastAsia"/>
          <w:color w:val="auto"/>
          <w:rtl/>
        </w:rPr>
        <w:instrText>عليكم</w:instrText>
      </w:r>
      <w:r w:rsidR="00944C36" w:rsidRPr="00E44779">
        <w:rPr>
          <w:color w:val="auto"/>
          <w:rtl/>
        </w:rPr>
        <w:instrText xml:space="preserve"> </w:instrText>
      </w:r>
      <w:r w:rsidR="00944C36" w:rsidRPr="00E44779">
        <w:rPr>
          <w:rFonts w:hint="eastAsia"/>
          <w:color w:val="auto"/>
          <w:rtl/>
        </w:rPr>
        <w:instrText>فقولوا</w:instrText>
      </w:r>
      <w:r w:rsidR="00944C36" w:rsidRPr="00E44779">
        <w:rPr>
          <w:color w:val="auto"/>
          <w:rtl/>
        </w:rPr>
        <w:instrText xml:space="preserve"> </w:instrText>
      </w:r>
      <w:r w:rsidR="00944C36" w:rsidRPr="00E44779">
        <w:rPr>
          <w:rFonts w:hint="eastAsia"/>
          <w:color w:val="auto"/>
          <w:rtl/>
        </w:rPr>
        <w:instrText>وعليكم</w:instrText>
      </w:r>
      <w:r w:rsidR="00944C36" w:rsidRPr="00E44779">
        <w:rPr>
          <w:color w:val="auto"/>
          <w:rtl/>
        </w:rPr>
        <w:instrText>)</w:instrText>
      </w:r>
      <w:r w:rsidR="00944C36" w:rsidRPr="00E44779">
        <w:rPr>
          <w:color w:val="auto"/>
        </w:rPr>
        <w:instrText xml:space="preserve">" </w:instrText>
      </w:r>
      <w:r w:rsidR="00944C36" w:rsidRPr="00E44779">
        <w:rPr>
          <w:b/>
          <w:bCs/>
          <w:color w:val="auto"/>
          <w:rtl/>
        </w:rPr>
        <w:fldChar w:fldCharType="end"/>
      </w:r>
      <w:r w:rsidRPr="00E44779">
        <w:rPr>
          <w:rFonts w:hint="cs"/>
          <w:color w:val="auto"/>
          <w:rtl/>
        </w:rPr>
        <w:t xml:space="preserve">: </w:t>
      </w:r>
      <w:r w:rsidR="00C14233" w:rsidRPr="00E44779">
        <w:rPr>
          <w:rFonts w:hint="cs"/>
          <w:color w:val="auto"/>
          <w:rtl/>
        </w:rPr>
        <w:t>(</w:t>
      </w:r>
      <w:r w:rsidRPr="00E44779">
        <w:rPr>
          <w:color w:val="auto"/>
          <w:rtl/>
        </w:rPr>
        <w:t>فهذا الوجه المعمول به في السلام على أهل الذمة والرد عليهم ولا أعلم في ذلك خلافا</w:t>
      </w:r>
      <w:r w:rsidR="00C14233" w:rsidRPr="00E44779">
        <w:rPr>
          <w:rFonts w:hint="cs"/>
          <w:color w:val="auto"/>
          <w:rtl/>
        </w:rPr>
        <w:t>ً)</w:t>
      </w:r>
      <w:r w:rsidRPr="00E44779">
        <w:rPr>
          <w:rStyle w:val="af2"/>
          <w:color w:val="auto"/>
          <w:rtl/>
        </w:rPr>
        <w:t>(</w:t>
      </w:r>
      <w:r w:rsidRPr="00E44779">
        <w:rPr>
          <w:rStyle w:val="af2"/>
          <w:color w:val="auto"/>
          <w:rtl/>
        </w:rPr>
        <w:footnoteReference w:id="1649"/>
      </w:r>
      <w:r w:rsidRPr="00E44779">
        <w:rPr>
          <w:rStyle w:val="af2"/>
          <w:color w:val="auto"/>
          <w:rtl/>
        </w:rPr>
        <w:t>)</w:t>
      </w:r>
      <w:r w:rsidR="00C14233" w:rsidRPr="00E44779">
        <w:rPr>
          <w:rFonts w:hint="cs"/>
          <w:color w:val="auto"/>
          <w:rtl/>
        </w:rPr>
        <w:t>.</w:t>
      </w:r>
      <w:r w:rsidRPr="00E44779">
        <w:rPr>
          <w:rFonts w:hint="cs"/>
          <w:color w:val="auto"/>
          <w:rtl/>
        </w:rPr>
        <w:t xml:space="preserve"> </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قول النووي</w:t>
      </w:r>
      <w:r w:rsidR="00C14233" w:rsidRPr="00E44779">
        <w:rPr>
          <w:rFonts w:hint="cs"/>
          <w:color w:val="auto"/>
          <w:rtl/>
        </w:rPr>
        <w:t>:</w:t>
      </w:r>
      <w:r w:rsidRPr="00E44779">
        <w:rPr>
          <w:rFonts w:hint="cs"/>
          <w:color w:val="auto"/>
          <w:rtl/>
        </w:rPr>
        <w:t xml:space="preserve"> </w:t>
      </w:r>
      <w:r w:rsidR="00C14233" w:rsidRPr="00E44779">
        <w:rPr>
          <w:rFonts w:hint="cs"/>
          <w:color w:val="auto"/>
          <w:rtl/>
        </w:rPr>
        <w:t>(</w:t>
      </w:r>
      <w:r w:rsidRPr="00E44779">
        <w:rPr>
          <w:rFonts w:hint="cs"/>
          <w:color w:val="auto"/>
          <w:rtl/>
        </w:rPr>
        <w:t>اتفق العلماء على الرد على أهل الكتاب</w:t>
      </w:r>
      <w:r w:rsidR="00C14233" w:rsidRPr="00E44779">
        <w:rPr>
          <w:rFonts w:hint="cs"/>
          <w:color w:val="auto"/>
          <w:rtl/>
        </w:rPr>
        <w:t>)</w:t>
      </w:r>
      <w:r w:rsidRPr="00E44779">
        <w:rPr>
          <w:rFonts w:hint="cs"/>
          <w:color w:val="auto"/>
          <w:rtl/>
        </w:rPr>
        <w:t xml:space="preserve"> يحتمل أن يريد وجوب الرد أو استحبابه أو على الأقل جوازه وهو بعيد وعلى كل الاحتمالات فليست المسألة محل إجماع.</w:t>
      </w:r>
    </w:p>
    <w:p w:rsidR="002F75F6" w:rsidRPr="00E44779" w:rsidRDefault="002F75F6" w:rsidP="00F86714">
      <w:pPr>
        <w:spacing w:after="120"/>
        <w:ind w:firstLine="470"/>
        <w:rPr>
          <w:color w:val="auto"/>
          <w:rtl/>
        </w:rPr>
      </w:pPr>
      <w:r w:rsidRPr="00E44779">
        <w:rPr>
          <w:rFonts w:hint="cs"/>
          <w:color w:val="auto"/>
          <w:rtl/>
        </w:rPr>
        <w:lastRenderedPageBreak/>
        <w:t xml:space="preserve">قال ابن بطال وابن حجر عند ذكر أقوال أهل العلم في الرد على أهل الكتاب </w:t>
      </w:r>
      <w:r w:rsidR="00BB65EB" w:rsidRPr="00E44779">
        <w:rPr>
          <w:rFonts w:hint="cs"/>
          <w:color w:val="auto"/>
          <w:rtl/>
        </w:rPr>
        <w:t>(</w:t>
      </w:r>
      <w:r w:rsidRPr="00E44779">
        <w:rPr>
          <w:color w:val="auto"/>
          <w:rtl/>
        </w:rPr>
        <w:t>وقالت طائفة: لا يرد السلام على أهل الذمة</w:t>
      </w:r>
      <w:r w:rsidRPr="00E44779">
        <w:rPr>
          <w:rFonts w:hint="cs"/>
          <w:color w:val="auto"/>
          <w:rtl/>
        </w:rPr>
        <w:t xml:space="preserve">. وقال ابن بطال: </w:t>
      </w:r>
      <w:r w:rsidRPr="00E44779">
        <w:rPr>
          <w:color w:val="auto"/>
          <w:rtl/>
        </w:rPr>
        <w:t>وروى ابن وهب عن مالك</w:t>
      </w:r>
      <w:r w:rsidRPr="00E44779">
        <w:rPr>
          <w:rFonts w:hint="cs"/>
          <w:color w:val="auto"/>
          <w:rtl/>
        </w:rPr>
        <w:t xml:space="preserve"> أنه قال</w:t>
      </w:r>
      <w:r w:rsidRPr="00E44779">
        <w:rPr>
          <w:color w:val="auto"/>
          <w:rtl/>
        </w:rPr>
        <w:t>: لا</w:t>
      </w:r>
      <w:r w:rsidRPr="00E44779">
        <w:rPr>
          <w:rFonts w:hint="cs"/>
          <w:color w:val="auto"/>
          <w:rtl/>
        </w:rPr>
        <w:t xml:space="preserve"> </w:t>
      </w:r>
      <w:r w:rsidRPr="00E44779">
        <w:rPr>
          <w:color w:val="auto"/>
          <w:rtl/>
        </w:rPr>
        <w:t>ترد على اليهود</w:t>
      </w:r>
      <w:r w:rsidRPr="00E44779">
        <w:rPr>
          <w:rFonts w:hint="cs"/>
          <w:color w:val="auto"/>
          <w:rtl/>
        </w:rPr>
        <w:t>ي</w:t>
      </w:r>
      <w:r w:rsidRPr="00E44779">
        <w:rPr>
          <w:color w:val="auto"/>
          <w:rtl/>
        </w:rPr>
        <w:t xml:space="preserve"> والنصران</w:t>
      </w:r>
      <w:r w:rsidRPr="00E44779">
        <w:rPr>
          <w:rFonts w:hint="cs"/>
          <w:color w:val="auto"/>
          <w:rtl/>
        </w:rPr>
        <w:t>ي</w:t>
      </w:r>
      <w:r w:rsidRPr="00E44779">
        <w:rPr>
          <w:color w:val="auto"/>
          <w:rtl/>
        </w:rPr>
        <w:t xml:space="preserve"> فإن رددت فقل: عليك</w:t>
      </w:r>
      <w:r w:rsidR="00BB65EB" w:rsidRPr="00E44779">
        <w:rPr>
          <w:rFonts w:hint="cs"/>
          <w:color w:val="auto"/>
          <w:rtl/>
        </w:rPr>
        <w:t>)</w:t>
      </w:r>
      <w:r w:rsidRPr="00E44779">
        <w:rPr>
          <w:rStyle w:val="af2"/>
          <w:color w:val="auto"/>
          <w:rtl/>
        </w:rPr>
        <w:t xml:space="preserve"> (</w:t>
      </w:r>
      <w:r w:rsidRPr="00E44779">
        <w:rPr>
          <w:rStyle w:val="af2"/>
          <w:color w:val="auto"/>
          <w:rtl/>
        </w:rPr>
        <w:footnoteReference w:id="1650"/>
      </w:r>
      <w:r w:rsidRPr="00E44779">
        <w:rPr>
          <w:rStyle w:val="af2"/>
          <w:color w:val="auto"/>
          <w:rtl/>
        </w:rPr>
        <w:t>)</w:t>
      </w:r>
      <w:r w:rsidR="00BB65EB"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وجمهور العلماء على وجوب الرد على أهل الكتاب</w:t>
      </w:r>
      <w:r w:rsidRPr="00E44779">
        <w:rPr>
          <w:rStyle w:val="af2"/>
          <w:color w:val="auto"/>
          <w:rtl/>
        </w:rPr>
        <w:t>(</w:t>
      </w:r>
      <w:r w:rsidRPr="00E44779">
        <w:rPr>
          <w:rStyle w:val="af2"/>
          <w:color w:val="auto"/>
          <w:rtl/>
        </w:rPr>
        <w:footnoteReference w:id="1651"/>
      </w:r>
      <w:r w:rsidRPr="00E44779">
        <w:rPr>
          <w:rStyle w:val="af2"/>
          <w:color w:val="auto"/>
          <w:rtl/>
        </w:rPr>
        <w:t>)</w:t>
      </w:r>
      <w:r w:rsidR="00BB65EB" w:rsidRPr="00E44779">
        <w:rPr>
          <w:rFonts w:hint="cs"/>
          <w:color w:val="auto"/>
          <w:rtl/>
        </w:rPr>
        <w:t>.</w:t>
      </w:r>
    </w:p>
    <w:p w:rsidR="002F75F6" w:rsidRPr="00E44779" w:rsidRDefault="002F75F6" w:rsidP="00F86714">
      <w:pPr>
        <w:spacing w:after="120"/>
        <w:ind w:firstLine="470"/>
        <w:rPr>
          <w:color w:val="auto"/>
          <w:rtl/>
        </w:rPr>
      </w:pPr>
      <w:r w:rsidRPr="00E44779">
        <w:rPr>
          <w:rFonts w:hint="cs"/>
          <w:b/>
          <w:bCs/>
          <w:color w:val="auto"/>
          <w:rtl/>
        </w:rPr>
        <w:t>فخلاصة القول</w:t>
      </w:r>
      <w:r w:rsidR="00BB65EB" w:rsidRPr="00E44779">
        <w:rPr>
          <w:rFonts w:hint="cs"/>
          <w:b/>
          <w:bCs/>
          <w:color w:val="auto"/>
          <w:rtl/>
        </w:rPr>
        <w:t>:</w:t>
      </w:r>
      <w:r w:rsidRPr="00E44779">
        <w:rPr>
          <w:rFonts w:hint="cs"/>
          <w:color w:val="auto"/>
          <w:rtl/>
        </w:rPr>
        <w:t xml:space="preserve"> عدم صحة ما ذكره النووي من </w:t>
      </w:r>
      <w:r w:rsidR="0080368A" w:rsidRPr="00E44779">
        <w:rPr>
          <w:rFonts w:hint="cs"/>
          <w:color w:val="auto"/>
          <w:rtl/>
        </w:rPr>
        <w:t>الإجماع</w:t>
      </w:r>
      <w:r w:rsidRPr="00E44779">
        <w:rPr>
          <w:rFonts w:hint="cs"/>
          <w:color w:val="auto"/>
          <w:rtl/>
        </w:rPr>
        <w:t xml:space="preserve"> على الرد على أهل الكتاب إذا سلموا والله أعلم</w:t>
      </w:r>
      <w:r w:rsidR="00BB65EB" w:rsidRPr="00E44779">
        <w:rPr>
          <w:rFonts w:hint="cs"/>
          <w:color w:val="auto"/>
          <w:rtl/>
        </w:rPr>
        <w:t>.</w:t>
      </w:r>
    </w:p>
    <w:p w:rsidR="00403BC9" w:rsidRPr="00E44779" w:rsidRDefault="00403BC9">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الثالثة: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قتل </w:t>
      </w:r>
      <w:r w:rsidR="00944C36" w:rsidRPr="00E44779">
        <w:rPr>
          <w:rFonts w:ascii="Traditional Arabic" w:hAnsi="Traditional Arabic" w:cs="Traditional Arabic"/>
          <w:color w:val="auto"/>
          <w:sz w:val="40"/>
          <w:szCs w:val="40"/>
          <w:rtl/>
        </w:rPr>
        <w:t>الجاسوس</w:t>
      </w:r>
      <w:r w:rsidRPr="00E44779">
        <w:rPr>
          <w:rFonts w:ascii="Traditional Arabic" w:hAnsi="Traditional Arabic" w:cs="Traditional Arabic"/>
          <w:color w:val="auto"/>
          <w:sz w:val="40"/>
          <w:szCs w:val="40"/>
          <w:rtl/>
        </w:rPr>
        <w:t xml:space="preserve"> الكافر الحربي</w:t>
      </w:r>
      <w:r w:rsidR="00944C36" w:rsidRPr="00E44779">
        <w:rPr>
          <w:rFonts w:ascii="Traditional Arabic" w:hAnsi="Traditional Arabic" w:cs="Traditional Arabic"/>
          <w:color w:val="auto"/>
          <w:sz w:val="40"/>
          <w:szCs w:val="40"/>
          <w:rtl/>
        </w:rPr>
        <w:fldChar w:fldCharType="begin"/>
      </w:r>
      <w:r w:rsidR="00944C36" w:rsidRPr="00E44779">
        <w:rPr>
          <w:rFonts w:ascii="Traditional Arabic" w:hAnsi="Traditional Arabic" w:cs="Traditional Arabic"/>
          <w:color w:val="auto"/>
          <w:sz w:val="40"/>
          <w:szCs w:val="40"/>
        </w:rPr>
        <w:instrText xml:space="preserve"> XE "</w:instrText>
      </w:r>
      <w:r w:rsidR="00944C36" w:rsidRPr="00E44779">
        <w:rPr>
          <w:rFonts w:ascii="Traditional Arabic" w:hAnsi="Traditional Arabic" w:cs="Traditional Arabic"/>
          <w:color w:val="auto"/>
          <w:sz w:val="40"/>
          <w:szCs w:val="40"/>
          <w:rtl/>
        </w:rPr>
        <w:instrText>المسألة الثالثة</w:instrText>
      </w:r>
      <w:r w:rsidR="00944C36" w:rsidRPr="00E44779">
        <w:rPr>
          <w:rFonts w:ascii="Traditional Arabic" w:hAnsi="Traditional Arabic" w:cs="Traditional Arabic"/>
          <w:color w:val="auto"/>
          <w:sz w:val="40"/>
          <w:szCs w:val="40"/>
        </w:rPr>
        <w:instrText>\</w:instrText>
      </w:r>
      <w:r w:rsidR="00944C36" w:rsidRPr="00E44779">
        <w:rPr>
          <w:rFonts w:ascii="Traditional Arabic" w:hAnsi="Traditional Arabic" w:cs="Traditional Arabic"/>
          <w:color w:val="auto"/>
          <w:sz w:val="40"/>
          <w:szCs w:val="40"/>
          <w:rtl/>
        </w:rPr>
        <w:instrText>: الإجماع على قتل الجاسوس الكافر الحربي</w:instrText>
      </w:r>
      <w:r w:rsidR="00944C36" w:rsidRPr="00E44779">
        <w:rPr>
          <w:rFonts w:ascii="Traditional Arabic" w:hAnsi="Traditional Arabic" w:cs="Traditional Arabic"/>
          <w:color w:val="auto"/>
          <w:sz w:val="40"/>
          <w:szCs w:val="40"/>
        </w:rPr>
        <w:instrText xml:space="preserve">" </w:instrText>
      </w:r>
      <w:r w:rsidR="00944C36"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944C36" w:rsidP="00F86714">
      <w:pPr>
        <w:spacing w:after="120"/>
        <w:ind w:firstLine="470"/>
        <w:rPr>
          <w:color w:val="auto"/>
          <w:rtl/>
        </w:rPr>
      </w:pPr>
      <w:r w:rsidRPr="00E44779">
        <w:rPr>
          <w:rFonts w:hint="cs"/>
          <w:color w:val="auto"/>
          <w:rtl/>
        </w:rPr>
        <w:t>الجاسوس</w:t>
      </w:r>
      <w:r w:rsidR="00BB65EB" w:rsidRPr="00E44779">
        <w:rPr>
          <w:rFonts w:hint="cs"/>
          <w:color w:val="auto"/>
          <w:rtl/>
        </w:rPr>
        <w:t>:</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الجاسوس</w:instrText>
      </w:r>
      <w:r w:rsidRPr="00E44779">
        <w:rPr>
          <w:color w:val="auto"/>
        </w:rPr>
        <w:instrText xml:space="preserve">" </w:instrText>
      </w:r>
      <w:r w:rsidRPr="00E44779">
        <w:rPr>
          <w:color w:val="auto"/>
          <w:rtl/>
        </w:rPr>
        <w:fldChar w:fldCharType="end"/>
      </w:r>
      <w:r w:rsidR="002F75F6" w:rsidRPr="00E44779">
        <w:rPr>
          <w:rFonts w:hint="cs"/>
          <w:color w:val="auto"/>
          <w:rtl/>
        </w:rPr>
        <w:t xml:space="preserve"> هو الذي</w:t>
      </w:r>
      <w:r w:rsidR="002F75F6" w:rsidRPr="00E44779">
        <w:rPr>
          <w:color w:val="auto"/>
          <w:rtl/>
        </w:rPr>
        <w:t xml:space="preserve"> يتتبع الأخبار ويفحص عن بواطن الأمور</w:t>
      </w:r>
      <w:r w:rsidR="002F75F6" w:rsidRPr="00E44779">
        <w:rPr>
          <w:rStyle w:val="af2"/>
          <w:color w:val="auto"/>
          <w:rtl/>
        </w:rPr>
        <w:t>(</w:t>
      </w:r>
      <w:r w:rsidR="002F75F6" w:rsidRPr="00E44779">
        <w:rPr>
          <w:rStyle w:val="af2"/>
          <w:color w:val="auto"/>
          <w:rtl/>
        </w:rPr>
        <w:footnoteReference w:id="1652"/>
      </w:r>
      <w:r w:rsidR="002F75F6" w:rsidRPr="00E44779">
        <w:rPr>
          <w:rStyle w:val="af2"/>
          <w:color w:val="auto"/>
          <w:rtl/>
        </w:rPr>
        <w:t>)</w:t>
      </w:r>
      <w:r w:rsidR="00BB65EB"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قال النووي: ( </w:t>
      </w:r>
      <w:r w:rsidRPr="00E44779">
        <w:rPr>
          <w:color w:val="auto"/>
          <w:rtl/>
        </w:rPr>
        <w:t xml:space="preserve">وفيه قتل </w:t>
      </w:r>
      <w:r w:rsidR="00944C36" w:rsidRPr="00E44779">
        <w:rPr>
          <w:color w:val="auto"/>
          <w:rtl/>
        </w:rPr>
        <w:t>الجاسوس</w:t>
      </w:r>
      <w:r w:rsidRPr="00E44779">
        <w:rPr>
          <w:color w:val="auto"/>
          <w:rtl/>
        </w:rPr>
        <w:t xml:space="preserve"> الكافر الحربي وهو كذلك بإجماع المسلمين</w:t>
      </w:r>
      <w:r w:rsidRPr="00E44779">
        <w:rPr>
          <w:rFonts w:hint="cs"/>
          <w:color w:val="auto"/>
          <w:rtl/>
        </w:rPr>
        <w:t xml:space="preserve"> )</w:t>
      </w:r>
      <w:r w:rsidRPr="00E44779">
        <w:rPr>
          <w:rStyle w:val="af2"/>
          <w:color w:val="auto"/>
          <w:rtl/>
        </w:rPr>
        <w:t>(</w:t>
      </w:r>
      <w:r w:rsidRPr="00E44779">
        <w:rPr>
          <w:rStyle w:val="af2"/>
          <w:color w:val="auto"/>
          <w:rtl/>
        </w:rPr>
        <w:footnoteReference w:id="1653"/>
      </w:r>
      <w:r w:rsidRPr="00E44779">
        <w:rPr>
          <w:rStyle w:val="af2"/>
          <w:color w:val="auto"/>
          <w:rtl/>
        </w:rPr>
        <w:t>)</w:t>
      </w:r>
      <w:r w:rsidR="00BB65EB"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BB65EB">
      <w:pPr>
        <w:spacing w:after="120"/>
        <w:ind w:firstLine="470"/>
        <w:rPr>
          <w:color w:val="auto"/>
          <w:rtl/>
        </w:rPr>
      </w:pPr>
      <w:r w:rsidRPr="00E44779">
        <w:rPr>
          <w:rFonts w:hint="cs"/>
          <w:color w:val="auto"/>
          <w:rtl/>
        </w:rPr>
        <w:t xml:space="preserve">وعن </w:t>
      </w:r>
      <w:r w:rsidRPr="00E44779">
        <w:rPr>
          <w:color w:val="auto"/>
          <w:rtl/>
        </w:rPr>
        <w:t>سلمة بن الأكوع</w:t>
      </w:r>
      <w:r w:rsidRPr="00E44779">
        <w:rPr>
          <w:rFonts w:hint="cs"/>
          <w:color w:val="auto"/>
          <w:rtl/>
        </w:rPr>
        <w:t xml:space="preserve"> رضي الله عنه</w:t>
      </w:r>
      <w:r w:rsidRPr="00E44779">
        <w:rPr>
          <w:color w:val="auto"/>
          <w:rtl/>
        </w:rPr>
        <w:t xml:space="preserve"> قال: </w:t>
      </w:r>
      <w:r w:rsidR="00944C36" w:rsidRPr="00E44779">
        <w:rPr>
          <w:color w:val="auto"/>
          <w:rtl/>
        </w:rPr>
        <w:t xml:space="preserve">أتى النبي </w:t>
      </w:r>
      <w:r w:rsidR="00BB65EB" w:rsidRPr="00E44779">
        <w:rPr>
          <w:color w:val="auto"/>
        </w:rPr>
        <w:sym w:font="AGA Arabesque" w:char="F072"/>
      </w:r>
      <w:r w:rsidR="00944C36" w:rsidRPr="00E44779">
        <w:rPr>
          <w:color w:val="auto"/>
          <w:rtl/>
        </w:rPr>
        <w:t xml:space="preserve"> عين من المشركين وهو في سفر، فجلس عند أصحابه يتحدث، ثم انفتل</w:t>
      </w:r>
      <w:r w:rsidR="00944C36" w:rsidRPr="00E44779">
        <w:rPr>
          <w:color w:val="auto"/>
          <w:rtl/>
        </w:rPr>
        <w:fldChar w:fldCharType="begin"/>
      </w:r>
      <w:r w:rsidR="00944C36" w:rsidRPr="00E44779">
        <w:rPr>
          <w:color w:val="auto"/>
        </w:rPr>
        <w:instrText xml:space="preserve"> XE "</w:instrText>
      </w:r>
      <w:r w:rsidR="00944C36" w:rsidRPr="00E44779">
        <w:rPr>
          <w:rFonts w:hint="eastAsia"/>
          <w:color w:val="auto"/>
          <w:rtl/>
        </w:rPr>
        <w:instrText>فهرس</w:instrText>
      </w:r>
      <w:r w:rsidR="00944C36" w:rsidRPr="00E44779">
        <w:rPr>
          <w:color w:val="auto"/>
          <w:rtl/>
        </w:rPr>
        <w:instrText xml:space="preserve"> </w:instrText>
      </w:r>
      <w:r w:rsidR="00944C36" w:rsidRPr="00E44779">
        <w:rPr>
          <w:rFonts w:hint="eastAsia"/>
          <w:color w:val="auto"/>
          <w:rtl/>
        </w:rPr>
        <w:instrText>الحديث</w:instrText>
      </w:r>
      <w:r w:rsidR="00944C36" w:rsidRPr="00E44779">
        <w:rPr>
          <w:color w:val="auto"/>
          <w:rtl/>
        </w:rPr>
        <w:instrText>:</w:instrText>
      </w:r>
      <w:r w:rsidR="00944C36" w:rsidRPr="00E44779">
        <w:rPr>
          <w:rFonts w:hint="eastAsia"/>
          <w:color w:val="auto"/>
          <w:rtl/>
        </w:rPr>
        <w:instrText>أتى</w:instrText>
      </w:r>
      <w:r w:rsidR="00944C36" w:rsidRPr="00E44779">
        <w:rPr>
          <w:color w:val="auto"/>
          <w:rtl/>
        </w:rPr>
        <w:instrText xml:space="preserve"> </w:instrText>
      </w:r>
      <w:r w:rsidR="00944C36" w:rsidRPr="00E44779">
        <w:rPr>
          <w:rFonts w:hint="eastAsia"/>
          <w:color w:val="auto"/>
          <w:rtl/>
        </w:rPr>
        <w:instrText>النبي</w:instrText>
      </w:r>
      <w:r w:rsidR="00944C36" w:rsidRPr="00E44779">
        <w:rPr>
          <w:color w:val="auto"/>
          <w:rtl/>
        </w:rPr>
        <w:instrText xml:space="preserve"> </w:instrText>
      </w:r>
      <w:r w:rsidR="00944C36" w:rsidRPr="00E44779">
        <w:rPr>
          <w:rFonts w:hint="eastAsia"/>
          <w:color w:val="auto"/>
          <w:rtl/>
        </w:rPr>
        <w:instrText>صلى</w:instrText>
      </w:r>
      <w:r w:rsidR="00944C36" w:rsidRPr="00E44779">
        <w:rPr>
          <w:color w:val="auto"/>
          <w:rtl/>
        </w:rPr>
        <w:instrText xml:space="preserve"> </w:instrText>
      </w:r>
      <w:r w:rsidR="00944C36" w:rsidRPr="00E44779">
        <w:rPr>
          <w:rFonts w:hint="eastAsia"/>
          <w:color w:val="auto"/>
          <w:rtl/>
        </w:rPr>
        <w:instrText>الله</w:instrText>
      </w:r>
      <w:r w:rsidR="00944C36" w:rsidRPr="00E44779">
        <w:rPr>
          <w:color w:val="auto"/>
          <w:rtl/>
        </w:rPr>
        <w:instrText xml:space="preserve"> </w:instrText>
      </w:r>
      <w:r w:rsidR="00944C36" w:rsidRPr="00E44779">
        <w:rPr>
          <w:rFonts w:hint="eastAsia"/>
          <w:color w:val="auto"/>
          <w:rtl/>
        </w:rPr>
        <w:instrText>عليه</w:instrText>
      </w:r>
      <w:r w:rsidR="00944C36" w:rsidRPr="00E44779">
        <w:rPr>
          <w:color w:val="auto"/>
          <w:rtl/>
        </w:rPr>
        <w:instrText xml:space="preserve"> </w:instrText>
      </w:r>
      <w:r w:rsidR="00944C36" w:rsidRPr="00E44779">
        <w:rPr>
          <w:rFonts w:hint="eastAsia"/>
          <w:color w:val="auto"/>
          <w:rtl/>
        </w:rPr>
        <w:instrText>وسلم</w:instrText>
      </w:r>
      <w:r w:rsidR="00944C36" w:rsidRPr="00E44779">
        <w:rPr>
          <w:color w:val="auto"/>
          <w:rtl/>
        </w:rPr>
        <w:instrText xml:space="preserve"> </w:instrText>
      </w:r>
      <w:r w:rsidR="00944C36" w:rsidRPr="00E44779">
        <w:rPr>
          <w:rFonts w:hint="eastAsia"/>
          <w:color w:val="auto"/>
          <w:rtl/>
        </w:rPr>
        <w:instrText>عين</w:instrText>
      </w:r>
      <w:r w:rsidR="00944C36" w:rsidRPr="00E44779">
        <w:rPr>
          <w:color w:val="auto"/>
          <w:rtl/>
        </w:rPr>
        <w:instrText xml:space="preserve"> </w:instrText>
      </w:r>
      <w:r w:rsidR="00944C36" w:rsidRPr="00E44779">
        <w:rPr>
          <w:rFonts w:hint="eastAsia"/>
          <w:color w:val="auto"/>
          <w:rtl/>
        </w:rPr>
        <w:instrText>من</w:instrText>
      </w:r>
      <w:r w:rsidR="00944C36" w:rsidRPr="00E44779">
        <w:rPr>
          <w:color w:val="auto"/>
          <w:rtl/>
        </w:rPr>
        <w:instrText xml:space="preserve"> </w:instrText>
      </w:r>
      <w:r w:rsidR="00944C36" w:rsidRPr="00E44779">
        <w:rPr>
          <w:rFonts w:hint="eastAsia"/>
          <w:color w:val="auto"/>
          <w:rtl/>
        </w:rPr>
        <w:instrText>المشركين</w:instrText>
      </w:r>
      <w:r w:rsidR="00944C36" w:rsidRPr="00E44779">
        <w:rPr>
          <w:color w:val="auto"/>
          <w:rtl/>
        </w:rPr>
        <w:instrText xml:space="preserve"> </w:instrText>
      </w:r>
      <w:r w:rsidR="00944C36" w:rsidRPr="00E44779">
        <w:rPr>
          <w:rFonts w:hint="eastAsia"/>
          <w:color w:val="auto"/>
          <w:rtl/>
        </w:rPr>
        <w:instrText>وهو</w:instrText>
      </w:r>
      <w:r w:rsidR="00944C36" w:rsidRPr="00E44779">
        <w:rPr>
          <w:color w:val="auto"/>
          <w:rtl/>
        </w:rPr>
        <w:instrText xml:space="preserve"> </w:instrText>
      </w:r>
      <w:r w:rsidR="00944C36" w:rsidRPr="00E44779">
        <w:rPr>
          <w:rFonts w:hint="eastAsia"/>
          <w:color w:val="auto"/>
          <w:rtl/>
        </w:rPr>
        <w:instrText>في</w:instrText>
      </w:r>
      <w:r w:rsidR="00944C36" w:rsidRPr="00E44779">
        <w:rPr>
          <w:color w:val="auto"/>
          <w:rtl/>
        </w:rPr>
        <w:instrText xml:space="preserve"> </w:instrText>
      </w:r>
      <w:r w:rsidR="00944C36" w:rsidRPr="00E44779">
        <w:rPr>
          <w:rFonts w:hint="eastAsia"/>
          <w:color w:val="auto"/>
          <w:rtl/>
        </w:rPr>
        <w:instrText>سفر،</w:instrText>
      </w:r>
      <w:r w:rsidR="00944C36" w:rsidRPr="00E44779">
        <w:rPr>
          <w:color w:val="auto"/>
          <w:rtl/>
        </w:rPr>
        <w:instrText xml:space="preserve"> </w:instrText>
      </w:r>
      <w:r w:rsidR="00944C36" w:rsidRPr="00E44779">
        <w:rPr>
          <w:rFonts w:hint="eastAsia"/>
          <w:color w:val="auto"/>
          <w:rtl/>
        </w:rPr>
        <w:instrText>فجلس</w:instrText>
      </w:r>
      <w:r w:rsidR="00944C36" w:rsidRPr="00E44779">
        <w:rPr>
          <w:color w:val="auto"/>
          <w:rtl/>
        </w:rPr>
        <w:instrText xml:space="preserve"> </w:instrText>
      </w:r>
      <w:r w:rsidR="00944C36" w:rsidRPr="00E44779">
        <w:rPr>
          <w:rFonts w:hint="eastAsia"/>
          <w:color w:val="auto"/>
          <w:rtl/>
        </w:rPr>
        <w:instrText>عند</w:instrText>
      </w:r>
      <w:r w:rsidR="00944C36" w:rsidRPr="00E44779">
        <w:rPr>
          <w:color w:val="auto"/>
          <w:rtl/>
        </w:rPr>
        <w:instrText xml:space="preserve"> </w:instrText>
      </w:r>
      <w:r w:rsidR="00944C36" w:rsidRPr="00E44779">
        <w:rPr>
          <w:rFonts w:hint="eastAsia"/>
          <w:color w:val="auto"/>
          <w:rtl/>
        </w:rPr>
        <w:instrText>أصحابه</w:instrText>
      </w:r>
      <w:r w:rsidR="00944C36" w:rsidRPr="00E44779">
        <w:rPr>
          <w:color w:val="auto"/>
          <w:rtl/>
        </w:rPr>
        <w:instrText xml:space="preserve"> </w:instrText>
      </w:r>
      <w:r w:rsidR="00944C36" w:rsidRPr="00E44779">
        <w:rPr>
          <w:rFonts w:hint="eastAsia"/>
          <w:color w:val="auto"/>
          <w:rtl/>
        </w:rPr>
        <w:instrText>يتحدث،</w:instrText>
      </w:r>
      <w:r w:rsidR="00944C36" w:rsidRPr="00E44779">
        <w:rPr>
          <w:color w:val="auto"/>
          <w:rtl/>
        </w:rPr>
        <w:instrText xml:space="preserve"> </w:instrText>
      </w:r>
      <w:r w:rsidR="00944C36" w:rsidRPr="00E44779">
        <w:rPr>
          <w:rFonts w:hint="eastAsia"/>
          <w:color w:val="auto"/>
          <w:rtl/>
        </w:rPr>
        <w:instrText>ثم</w:instrText>
      </w:r>
      <w:r w:rsidR="00944C36" w:rsidRPr="00E44779">
        <w:rPr>
          <w:color w:val="auto"/>
          <w:rtl/>
        </w:rPr>
        <w:instrText xml:space="preserve"> </w:instrText>
      </w:r>
      <w:r w:rsidR="00944C36" w:rsidRPr="00E44779">
        <w:rPr>
          <w:rFonts w:hint="eastAsia"/>
          <w:color w:val="auto"/>
          <w:rtl/>
        </w:rPr>
        <w:instrText>انفتل</w:instrText>
      </w:r>
      <w:r w:rsidR="00944C36" w:rsidRPr="00E44779">
        <w:rPr>
          <w:color w:val="auto"/>
        </w:rPr>
        <w:instrText xml:space="preserve">" </w:instrText>
      </w:r>
      <w:r w:rsidR="00944C36" w:rsidRPr="00E44779">
        <w:rPr>
          <w:color w:val="auto"/>
          <w:rtl/>
        </w:rPr>
        <w:fldChar w:fldCharType="end"/>
      </w:r>
      <w:r w:rsidRPr="00E44779">
        <w:rPr>
          <w:color w:val="auto"/>
          <w:rtl/>
        </w:rPr>
        <w:t xml:space="preserve">، فقال النبي </w:t>
      </w:r>
      <w:r w:rsidR="00BB65EB" w:rsidRPr="00E44779">
        <w:rPr>
          <w:color w:val="auto"/>
        </w:rPr>
        <w:sym w:font="AGA Arabesque" w:char="F072"/>
      </w:r>
      <w:r w:rsidRPr="00E44779">
        <w:rPr>
          <w:color w:val="auto"/>
          <w:rtl/>
        </w:rPr>
        <w:t>: «</w:t>
      </w:r>
      <w:r w:rsidRPr="00E44779">
        <w:rPr>
          <w:b/>
          <w:bCs/>
          <w:color w:val="auto"/>
          <w:rtl/>
        </w:rPr>
        <w:t>اطلبوه، واقتلوه</w:t>
      </w:r>
      <w:r w:rsidRPr="00E44779">
        <w:rPr>
          <w:color w:val="auto"/>
          <w:rtl/>
        </w:rPr>
        <w:t>». فقتله، فنفله سلبه</w:t>
      </w:r>
      <w:r w:rsidRPr="00E44779">
        <w:rPr>
          <w:rStyle w:val="af2"/>
          <w:color w:val="auto"/>
          <w:rtl/>
        </w:rPr>
        <w:t>(</w:t>
      </w:r>
      <w:r w:rsidRPr="00E44779">
        <w:rPr>
          <w:rStyle w:val="af2"/>
          <w:color w:val="auto"/>
          <w:rtl/>
        </w:rPr>
        <w:footnoteReference w:id="1654"/>
      </w:r>
      <w:r w:rsidRPr="00E44779">
        <w:rPr>
          <w:rStyle w:val="af2"/>
          <w:color w:val="auto"/>
          <w:rtl/>
        </w:rPr>
        <w:t>)</w:t>
      </w:r>
      <w:r w:rsidR="00BB65EB"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القاضي عياض: </w:t>
      </w:r>
      <w:r w:rsidR="00BA2949" w:rsidRPr="00E44779">
        <w:rPr>
          <w:rFonts w:hint="cs"/>
          <w:color w:val="auto"/>
          <w:rtl/>
        </w:rPr>
        <w:t>(</w:t>
      </w:r>
      <w:r w:rsidRPr="00E44779">
        <w:rPr>
          <w:rFonts w:hint="cs"/>
          <w:color w:val="auto"/>
          <w:rtl/>
        </w:rPr>
        <w:t xml:space="preserve">وفيه قتل </w:t>
      </w:r>
      <w:r w:rsidR="00944C36" w:rsidRPr="00E44779">
        <w:rPr>
          <w:rFonts w:hint="cs"/>
          <w:color w:val="auto"/>
          <w:rtl/>
        </w:rPr>
        <w:t>الجاسوس</w:t>
      </w:r>
      <w:r w:rsidRPr="00E44779">
        <w:rPr>
          <w:rFonts w:hint="cs"/>
          <w:color w:val="auto"/>
          <w:rtl/>
        </w:rPr>
        <w:t xml:space="preserve"> من الحربيين ولا خلاف في ذلك</w:t>
      </w:r>
      <w:r w:rsidR="00BA2949" w:rsidRPr="00E44779">
        <w:rPr>
          <w:rFonts w:hint="cs"/>
          <w:color w:val="auto"/>
          <w:rtl/>
        </w:rPr>
        <w:t>)</w:t>
      </w:r>
      <w:r w:rsidRPr="00E44779">
        <w:rPr>
          <w:rStyle w:val="af2"/>
          <w:color w:val="auto"/>
          <w:rtl/>
        </w:rPr>
        <w:t>(</w:t>
      </w:r>
      <w:r w:rsidRPr="00E44779">
        <w:rPr>
          <w:rStyle w:val="af2"/>
          <w:color w:val="auto"/>
          <w:rtl/>
        </w:rPr>
        <w:footnoteReference w:id="1655"/>
      </w:r>
      <w:r w:rsidRPr="00E44779">
        <w:rPr>
          <w:rStyle w:val="af2"/>
          <w:color w:val="auto"/>
          <w:rtl/>
        </w:rPr>
        <w:t>)</w:t>
      </w:r>
      <w:r w:rsidR="00BA294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العباس القرطبي: </w:t>
      </w:r>
      <w:r w:rsidR="00BA2949" w:rsidRPr="00E44779">
        <w:rPr>
          <w:rFonts w:hint="cs"/>
          <w:color w:val="auto"/>
          <w:rtl/>
        </w:rPr>
        <w:t>(</w:t>
      </w:r>
      <w:r w:rsidRPr="00E44779">
        <w:rPr>
          <w:rFonts w:hint="cs"/>
          <w:color w:val="auto"/>
          <w:rtl/>
        </w:rPr>
        <w:t xml:space="preserve">وفيه قتل </w:t>
      </w:r>
      <w:r w:rsidR="00944C36" w:rsidRPr="00E44779">
        <w:rPr>
          <w:rFonts w:hint="cs"/>
          <w:color w:val="auto"/>
          <w:rtl/>
        </w:rPr>
        <w:t>الجاسوس</w:t>
      </w:r>
      <w:r w:rsidRPr="00E44779">
        <w:rPr>
          <w:rFonts w:hint="cs"/>
          <w:color w:val="auto"/>
          <w:rtl/>
        </w:rPr>
        <w:t xml:space="preserve"> ولا خلاف في ذلك مالم يكن معاهداً أو مسلماً</w:t>
      </w:r>
      <w:r w:rsidR="00BA2949" w:rsidRPr="00E44779">
        <w:rPr>
          <w:rFonts w:hint="cs"/>
          <w:color w:val="auto"/>
          <w:rtl/>
        </w:rPr>
        <w:t>)</w:t>
      </w:r>
      <w:r w:rsidRPr="00E44779">
        <w:rPr>
          <w:rStyle w:val="af2"/>
          <w:color w:val="auto"/>
          <w:rtl/>
        </w:rPr>
        <w:t>(</w:t>
      </w:r>
      <w:r w:rsidRPr="00E44779">
        <w:rPr>
          <w:rStyle w:val="af2"/>
          <w:color w:val="auto"/>
          <w:rtl/>
        </w:rPr>
        <w:footnoteReference w:id="1656"/>
      </w:r>
      <w:r w:rsidRPr="00E44779">
        <w:rPr>
          <w:rStyle w:val="af2"/>
          <w:color w:val="auto"/>
          <w:rtl/>
        </w:rPr>
        <w:t>)</w:t>
      </w:r>
      <w:r w:rsidR="00BA294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العيني: </w:t>
      </w:r>
      <w:r w:rsidR="00BA2949" w:rsidRPr="00E44779">
        <w:rPr>
          <w:rFonts w:hint="cs"/>
          <w:color w:val="auto"/>
          <w:rtl/>
        </w:rPr>
        <w:t>(</w:t>
      </w:r>
      <w:r w:rsidRPr="00E44779">
        <w:rPr>
          <w:color w:val="auto"/>
          <w:rtl/>
        </w:rPr>
        <w:t xml:space="preserve">وفيه قتل </w:t>
      </w:r>
      <w:r w:rsidR="00944C36" w:rsidRPr="00E44779">
        <w:rPr>
          <w:color w:val="auto"/>
          <w:rtl/>
        </w:rPr>
        <w:t>الجاسوس</w:t>
      </w:r>
      <w:r w:rsidRPr="00E44779">
        <w:rPr>
          <w:color w:val="auto"/>
          <w:rtl/>
        </w:rPr>
        <w:t xml:space="preserve"> الحربي، وعليه </w:t>
      </w:r>
      <w:r w:rsidR="0080368A" w:rsidRPr="00E44779">
        <w:rPr>
          <w:color w:val="auto"/>
          <w:rtl/>
        </w:rPr>
        <w:t>الإجماع</w:t>
      </w:r>
      <w:r w:rsidR="00BA2949" w:rsidRPr="00E44779">
        <w:rPr>
          <w:rFonts w:hint="cs"/>
          <w:color w:val="auto"/>
          <w:rtl/>
        </w:rPr>
        <w:t>)</w:t>
      </w:r>
      <w:r w:rsidRPr="00E44779">
        <w:rPr>
          <w:rStyle w:val="af2"/>
          <w:color w:val="auto"/>
          <w:rtl/>
        </w:rPr>
        <w:t>(</w:t>
      </w:r>
      <w:r w:rsidRPr="00E44779">
        <w:rPr>
          <w:rStyle w:val="af2"/>
          <w:color w:val="auto"/>
          <w:rtl/>
        </w:rPr>
        <w:footnoteReference w:id="1657"/>
      </w:r>
      <w:r w:rsidRPr="00E44779">
        <w:rPr>
          <w:rStyle w:val="af2"/>
          <w:color w:val="auto"/>
          <w:rtl/>
        </w:rPr>
        <w:t>)</w:t>
      </w:r>
      <w:r w:rsidR="00BA294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lastRenderedPageBreak/>
        <w:t xml:space="preserve">وقال القسطلاني: </w:t>
      </w:r>
      <w:r w:rsidRPr="00E44779">
        <w:rPr>
          <w:color w:val="auto"/>
          <w:rtl/>
        </w:rPr>
        <w:t xml:space="preserve">قتل </w:t>
      </w:r>
      <w:r w:rsidR="00944C36" w:rsidRPr="00E44779">
        <w:rPr>
          <w:color w:val="auto"/>
          <w:rtl/>
        </w:rPr>
        <w:t>الجاسوس</w:t>
      </w:r>
      <w:r w:rsidRPr="00E44779">
        <w:rPr>
          <w:color w:val="auto"/>
          <w:rtl/>
        </w:rPr>
        <w:t xml:space="preserve"> الحربي الكافر باتفاق</w:t>
      </w:r>
      <w:r w:rsidRPr="00E44779">
        <w:rPr>
          <w:rStyle w:val="af2"/>
          <w:color w:val="auto"/>
          <w:rtl/>
        </w:rPr>
        <w:t>(</w:t>
      </w:r>
      <w:r w:rsidRPr="00E44779">
        <w:rPr>
          <w:rStyle w:val="af2"/>
          <w:color w:val="auto"/>
          <w:rtl/>
        </w:rPr>
        <w:footnoteReference w:id="1658"/>
      </w:r>
      <w:r w:rsidRPr="00E44779">
        <w:rPr>
          <w:rStyle w:val="af2"/>
          <w:color w:val="auto"/>
          <w:rtl/>
        </w:rPr>
        <w:t>)</w:t>
      </w:r>
      <w:r w:rsidR="00BA2949"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قتل </w:t>
      </w:r>
      <w:r w:rsidR="00944C36" w:rsidRPr="00E44779">
        <w:rPr>
          <w:rFonts w:hint="cs"/>
          <w:color w:val="auto"/>
          <w:rtl/>
        </w:rPr>
        <w:t>الجاسوس</w:t>
      </w:r>
      <w:r w:rsidRPr="00E44779">
        <w:rPr>
          <w:rFonts w:hint="cs"/>
          <w:color w:val="auto"/>
          <w:rtl/>
        </w:rPr>
        <w:t xml:space="preserve"> الحربي</w:t>
      </w:r>
      <w:r w:rsidR="00BA2949" w:rsidRPr="00E44779">
        <w:rPr>
          <w:rFonts w:hint="cs"/>
          <w:color w:val="auto"/>
          <w:rtl/>
        </w:rPr>
        <w:t>،</w:t>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403BC9" w:rsidRPr="00E44779" w:rsidRDefault="00403BC9">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الرابعة: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جواز خداع الكفار في الحرب</w:t>
      </w:r>
      <w:r w:rsidR="00944C36" w:rsidRPr="00E44779">
        <w:rPr>
          <w:rFonts w:ascii="Traditional Arabic" w:hAnsi="Traditional Arabic" w:cs="Traditional Arabic"/>
          <w:color w:val="auto"/>
          <w:sz w:val="40"/>
          <w:szCs w:val="40"/>
          <w:rtl/>
        </w:rPr>
        <w:fldChar w:fldCharType="begin"/>
      </w:r>
      <w:r w:rsidR="00944C36" w:rsidRPr="00E44779">
        <w:rPr>
          <w:rFonts w:ascii="Traditional Arabic" w:hAnsi="Traditional Arabic" w:cs="Traditional Arabic"/>
          <w:color w:val="auto"/>
          <w:sz w:val="40"/>
          <w:szCs w:val="40"/>
        </w:rPr>
        <w:instrText xml:space="preserve"> XE "</w:instrText>
      </w:r>
      <w:r w:rsidR="00944C36" w:rsidRPr="00E44779">
        <w:rPr>
          <w:rFonts w:ascii="Traditional Arabic" w:hAnsi="Traditional Arabic" w:cs="Traditional Arabic"/>
          <w:color w:val="auto"/>
          <w:sz w:val="40"/>
          <w:szCs w:val="40"/>
          <w:rtl/>
        </w:rPr>
        <w:instrText>المسألة الرابعة</w:instrText>
      </w:r>
      <w:r w:rsidR="00944C36" w:rsidRPr="00E44779">
        <w:rPr>
          <w:rFonts w:ascii="Traditional Arabic" w:hAnsi="Traditional Arabic" w:cs="Traditional Arabic"/>
          <w:color w:val="auto"/>
          <w:sz w:val="40"/>
          <w:szCs w:val="40"/>
        </w:rPr>
        <w:instrText>\</w:instrText>
      </w:r>
      <w:r w:rsidR="00944C36" w:rsidRPr="00E44779">
        <w:rPr>
          <w:rFonts w:ascii="Traditional Arabic" w:hAnsi="Traditional Arabic" w:cs="Traditional Arabic"/>
          <w:color w:val="auto"/>
          <w:sz w:val="40"/>
          <w:szCs w:val="40"/>
          <w:rtl/>
        </w:rPr>
        <w:instrText>: الإجماع على جواز خداع الكفار في الحرب</w:instrText>
      </w:r>
      <w:r w:rsidR="00944C36" w:rsidRPr="00E44779">
        <w:rPr>
          <w:rFonts w:ascii="Traditional Arabic" w:hAnsi="Traditional Arabic" w:cs="Traditional Arabic"/>
          <w:color w:val="auto"/>
          <w:sz w:val="40"/>
          <w:szCs w:val="40"/>
        </w:rPr>
        <w:instrText xml:space="preserve">" </w:instrText>
      </w:r>
      <w:r w:rsidR="00944C36"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944C36" w:rsidP="00F86714">
      <w:pPr>
        <w:spacing w:after="120"/>
        <w:ind w:firstLine="470"/>
        <w:rPr>
          <w:color w:val="auto"/>
          <w:rtl/>
        </w:rPr>
      </w:pPr>
      <w:r w:rsidRPr="00E44779">
        <w:rPr>
          <w:color w:val="auto"/>
          <w:rtl/>
        </w:rPr>
        <w:t>الخداع</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الخداع</w:instrText>
      </w:r>
      <w:r w:rsidRPr="00E44779">
        <w:rPr>
          <w:color w:val="auto"/>
        </w:rPr>
        <w:instrText xml:space="preserve">" </w:instrText>
      </w:r>
      <w:r w:rsidRPr="00E44779">
        <w:rPr>
          <w:color w:val="auto"/>
          <w:rtl/>
        </w:rPr>
        <w:fldChar w:fldCharType="end"/>
      </w:r>
      <w:r w:rsidR="002F75F6" w:rsidRPr="00E44779">
        <w:rPr>
          <w:color w:val="auto"/>
          <w:rtl/>
        </w:rPr>
        <w:t xml:space="preserve"> </w:t>
      </w:r>
      <w:r w:rsidR="002F75F6" w:rsidRPr="00E44779">
        <w:rPr>
          <w:rFonts w:hint="cs"/>
          <w:color w:val="auto"/>
          <w:rtl/>
        </w:rPr>
        <w:t>و</w:t>
      </w:r>
      <w:r w:rsidR="002F75F6" w:rsidRPr="00E44779">
        <w:rPr>
          <w:color w:val="auto"/>
          <w:rtl/>
        </w:rPr>
        <w:t>الخديعة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الخديعة</w:instrText>
      </w:r>
      <w:r w:rsidRPr="00E44779">
        <w:rPr>
          <w:color w:val="auto"/>
        </w:rPr>
        <w:instrText xml:space="preserve">" </w:instrText>
      </w:r>
      <w:r w:rsidRPr="00E44779">
        <w:rPr>
          <w:color w:val="auto"/>
          <w:rtl/>
        </w:rPr>
        <w:fldChar w:fldCharType="end"/>
      </w:r>
      <w:r w:rsidR="002F75F6" w:rsidRPr="00E44779">
        <w:rPr>
          <w:color w:val="auto"/>
          <w:rtl/>
        </w:rPr>
        <w:t xml:space="preserve">: </w:t>
      </w:r>
      <w:r w:rsidR="002F75F6" w:rsidRPr="00E44779">
        <w:rPr>
          <w:rFonts w:hint="cs"/>
          <w:color w:val="auto"/>
          <w:rtl/>
        </w:rPr>
        <w:t xml:space="preserve">هي </w:t>
      </w:r>
      <w:r w:rsidR="002F75F6" w:rsidRPr="00E44779">
        <w:rPr>
          <w:color w:val="auto"/>
          <w:rtl/>
        </w:rPr>
        <w:t>أن يضر</w:t>
      </w:r>
      <w:r w:rsidR="002F75F6" w:rsidRPr="00E44779">
        <w:rPr>
          <w:rFonts w:hint="cs"/>
          <w:color w:val="auto"/>
          <w:rtl/>
        </w:rPr>
        <w:t xml:space="preserve"> الشخص خصمه</w:t>
      </w:r>
      <w:r w:rsidR="002F75F6" w:rsidRPr="00E44779">
        <w:rPr>
          <w:color w:val="auto"/>
          <w:rtl/>
        </w:rPr>
        <w:t xml:space="preserve"> من حيث لا يعلم</w:t>
      </w:r>
      <w:r w:rsidR="002F75F6" w:rsidRPr="00E44779">
        <w:rPr>
          <w:rStyle w:val="af2"/>
          <w:color w:val="auto"/>
          <w:rtl/>
        </w:rPr>
        <w:t>(</w:t>
      </w:r>
      <w:r w:rsidR="002F75F6" w:rsidRPr="00E44779">
        <w:rPr>
          <w:rStyle w:val="af2"/>
          <w:color w:val="auto"/>
          <w:rtl/>
        </w:rPr>
        <w:footnoteReference w:id="1659"/>
      </w:r>
      <w:r w:rsidR="002F75F6" w:rsidRPr="00E44779">
        <w:rPr>
          <w:rStyle w:val="af2"/>
          <w:color w:val="auto"/>
          <w:rtl/>
        </w:rPr>
        <w:t>)</w:t>
      </w:r>
      <w:r w:rsidR="00BA2949"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BA2949" w:rsidP="00F86714">
      <w:pPr>
        <w:spacing w:after="120"/>
        <w:ind w:firstLine="470"/>
        <w:rPr>
          <w:color w:val="auto"/>
          <w:rtl/>
        </w:rPr>
      </w:pPr>
      <w:r w:rsidRPr="00E44779">
        <w:rPr>
          <w:rFonts w:hint="cs"/>
          <w:color w:val="auto"/>
          <w:rtl/>
        </w:rPr>
        <w:t>قال النووي: (</w:t>
      </w:r>
      <w:r w:rsidR="002F75F6" w:rsidRPr="00E44779">
        <w:rPr>
          <w:color w:val="auto"/>
          <w:rtl/>
        </w:rPr>
        <w:t xml:space="preserve">واتفق العلماء على جواز خداع الكفار في الحرب وكيف أمكن </w:t>
      </w:r>
      <w:r w:rsidR="00944C36" w:rsidRPr="00E44779">
        <w:rPr>
          <w:color w:val="auto"/>
          <w:rtl/>
        </w:rPr>
        <w:t>الخداع</w:t>
      </w:r>
      <w:r w:rsidR="002F75F6" w:rsidRPr="00E44779">
        <w:rPr>
          <w:color w:val="auto"/>
          <w:rtl/>
        </w:rPr>
        <w:t xml:space="preserve"> إلا أن يكون فيه نقض عهد أو أمان فلا يحل</w:t>
      </w:r>
      <w:r w:rsidR="002F75F6" w:rsidRPr="00E44779">
        <w:rPr>
          <w:rFonts w:hint="cs"/>
          <w:color w:val="auto"/>
          <w:rtl/>
        </w:rPr>
        <w:t xml:space="preserve"> )</w:t>
      </w:r>
      <w:r w:rsidR="002F75F6" w:rsidRPr="00E44779">
        <w:rPr>
          <w:rStyle w:val="af2"/>
          <w:color w:val="auto"/>
          <w:rtl/>
        </w:rPr>
        <w:t>(</w:t>
      </w:r>
      <w:r w:rsidR="002F75F6" w:rsidRPr="00E44779">
        <w:rPr>
          <w:rStyle w:val="af2"/>
          <w:color w:val="auto"/>
          <w:rtl/>
        </w:rPr>
        <w:footnoteReference w:id="1660"/>
      </w:r>
      <w:r w:rsidR="002F75F6" w:rsidRPr="00E44779">
        <w:rPr>
          <w:rStyle w:val="af2"/>
          <w:color w:val="auto"/>
          <w:rtl/>
        </w:rPr>
        <w:t>)</w:t>
      </w:r>
      <w:r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BA2949">
      <w:pPr>
        <w:spacing w:after="120"/>
        <w:ind w:firstLine="470"/>
        <w:rPr>
          <w:color w:val="auto"/>
          <w:rtl/>
        </w:rPr>
      </w:pPr>
      <w:r w:rsidRPr="00E44779">
        <w:rPr>
          <w:rFonts w:hint="cs"/>
          <w:color w:val="auto"/>
          <w:rtl/>
        </w:rPr>
        <w:t xml:space="preserve">عن </w:t>
      </w:r>
      <w:r w:rsidRPr="00E44779">
        <w:rPr>
          <w:color w:val="auto"/>
          <w:rtl/>
        </w:rPr>
        <w:t xml:space="preserve">جابر بن عبد الله رضي الله عنهما، قال: قال النبي </w:t>
      </w:r>
      <w:r w:rsidR="00BA2949" w:rsidRPr="00E44779">
        <w:rPr>
          <w:color w:val="auto"/>
        </w:rPr>
        <w:sym w:font="AGA Arabesque" w:char="F072"/>
      </w:r>
      <w:r w:rsidRPr="00E44779">
        <w:rPr>
          <w:color w:val="auto"/>
          <w:rtl/>
        </w:rPr>
        <w:t xml:space="preserve">: </w:t>
      </w:r>
      <w:r w:rsidR="00BA2949" w:rsidRPr="00E44779">
        <w:rPr>
          <w:rFonts w:ascii="Traditional Arabic" w:hAnsi="Traditional Arabic"/>
          <w:b/>
          <w:bCs/>
          <w:color w:val="auto"/>
          <w:rtl/>
          <w:lang w:val="x-none"/>
        </w:rPr>
        <w:t>«</w:t>
      </w:r>
      <w:r w:rsidR="00330380" w:rsidRPr="00E44779">
        <w:rPr>
          <w:b/>
          <w:bCs/>
          <w:color w:val="auto"/>
          <w:rtl/>
        </w:rPr>
        <w:t>الحرب خدعة</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الحرب</w:instrText>
      </w:r>
      <w:r w:rsidR="00330380" w:rsidRPr="00E44779">
        <w:rPr>
          <w:color w:val="auto"/>
          <w:rtl/>
        </w:rPr>
        <w:instrText xml:space="preserve"> </w:instrText>
      </w:r>
      <w:r w:rsidR="00330380" w:rsidRPr="00E44779">
        <w:rPr>
          <w:rFonts w:hint="eastAsia"/>
          <w:color w:val="auto"/>
          <w:rtl/>
        </w:rPr>
        <w:instrText>خدعة</w:instrText>
      </w:r>
      <w:r w:rsidR="00330380" w:rsidRPr="00E44779">
        <w:rPr>
          <w:color w:val="auto"/>
        </w:rPr>
        <w:instrText xml:space="preserve">" </w:instrText>
      </w:r>
      <w:r w:rsidR="00330380" w:rsidRPr="00E44779">
        <w:rPr>
          <w:color w:val="auto"/>
          <w:rtl/>
        </w:rPr>
        <w:fldChar w:fldCharType="end"/>
      </w:r>
      <w:r w:rsidR="00BA2949"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61"/>
      </w:r>
      <w:r w:rsidRPr="00E44779">
        <w:rPr>
          <w:rStyle w:val="af2"/>
          <w:color w:val="auto"/>
          <w:rtl/>
        </w:rPr>
        <w:t>)</w:t>
      </w:r>
      <w:r w:rsidR="00BA2949" w:rsidRPr="00E44779">
        <w:rPr>
          <w:rFonts w:hint="cs"/>
          <w:color w:val="auto"/>
          <w:rtl/>
        </w:rPr>
        <w:t>.</w:t>
      </w:r>
    </w:p>
    <w:p w:rsidR="002F75F6" w:rsidRPr="00E44779" w:rsidRDefault="002F75F6" w:rsidP="00BA2949">
      <w:pPr>
        <w:spacing w:after="120"/>
        <w:ind w:firstLine="470"/>
        <w:rPr>
          <w:color w:val="auto"/>
          <w:rtl/>
        </w:rPr>
      </w:pPr>
      <w:r w:rsidRPr="00E44779">
        <w:rPr>
          <w:rFonts w:hint="cs"/>
          <w:color w:val="auto"/>
          <w:rtl/>
        </w:rPr>
        <w:t xml:space="preserve">وعن كعب بن مالك قال: </w:t>
      </w:r>
      <w:r w:rsidR="00BA2949" w:rsidRPr="00E44779">
        <w:rPr>
          <w:rFonts w:ascii="Traditional Arabic" w:hAnsi="Traditional Arabic"/>
          <w:b/>
          <w:bCs/>
          <w:color w:val="auto"/>
          <w:rtl/>
          <w:lang w:val="x-none"/>
        </w:rPr>
        <w:t>«</w:t>
      </w:r>
      <w:r w:rsidR="00BA2949" w:rsidRPr="00E44779">
        <w:rPr>
          <w:rFonts w:hint="cs"/>
          <w:color w:val="auto"/>
          <w:rtl/>
        </w:rPr>
        <w:t xml:space="preserve"> </w:t>
      </w:r>
      <w:r w:rsidR="00330380" w:rsidRPr="00E44779">
        <w:rPr>
          <w:color w:val="auto"/>
          <w:rtl/>
        </w:rPr>
        <w:t xml:space="preserve">لم يكن رسول الله </w:t>
      </w:r>
      <w:r w:rsidR="00BA2949" w:rsidRPr="00E44779">
        <w:rPr>
          <w:color w:val="auto"/>
        </w:rPr>
        <w:sym w:font="AGA Arabesque" w:char="F072"/>
      </w:r>
      <w:r w:rsidR="00330380" w:rsidRPr="00E44779">
        <w:rPr>
          <w:color w:val="auto"/>
          <w:rtl/>
        </w:rPr>
        <w:t xml:space="preserve"> يريد غزوة إلا ورى بغيرها</w:t>
      </w:r>
      <w:r w:rsidR="00BA2949" w:rsidRPr="00E44779">
        <w:rPr>
          <w:rFonts w:ascii="Traditional Arabic" w:hAnsi="Traditional Arabic"/>
          <w:color w:val="auto"/>
          <w:rtl/>
          <w:lang w:val="x-none"/>
        </w:rPr>
        <w:t>»</w:t>
      </w:r>
      <w:r w:rsidR="00330380" w:rsidRPr="00E44779">
        <w:rPr>
          <w:rStyle w:val="af2"/>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لم</w:instrText>
      </w:r>
      <w:r w:rsidR="00330380" w:rsidRPr="00E44779">
        <w:rPr>
          <w:color w:val="auto"/>
          <w:rtl/>
        </w:rPr>
        <w:instrText xml:space="preserve"> </w:instrText>
      </w:r>
      <w:r w:rsidR="00330380" w:rsidRPr="00E44779">
        <w:rPr>
          <w:rFonts w:hint="eastAsia"/>
          <w:color w:val="auto"/>
          <w:rtl/>
        </w:rPr>
        <w:instrText>يكن</w:instrText>
      </w:r>
      <w:r w:rsidR="00330380" w:rsidRPr="00E44779">
        <w:rPr>
          <w:color w:val="auto"/>
          <w:rtl/>
        </w:rPr>
        <w:instrText xml:space="preserve"> </w:instrText>
      </w:r>
      <w:r w:rsidR="00330380" w:rsidRPr="00E44779">
        <w:rPr>
          <w:rFonts w:hint="eastAsia"/>
          <w:color w:val="auto"/>
          <w:rtl/>
        </w:rPr>
        <w:instrText>رسول</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صلى</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عليه</w:instrText>
      </w:r>
      <w:r w:rsidR="00330380" w:rsidRPr="00E44779">
        <w:rPr>
          <w:color w:val="auto"/>
          <w:rtl/>
        </w:rPr>
        <w:instrText xml:space="preserve"> </w:instrText>
      </w:r>
      <w:r w:rsidR="00330380" w:rsidRPr="00E44779">
        <w:rPr>
          <w:rFonts w:hint="eastAsia"/>
          <w:color w:val="auto"/>
          <w:rtl/>
        </w:rPr>
        <w:instrText>وسلم</w:instrText>
      </w:r>
      <w:r w:rsidR="00330380" w:rsidRPr="00E44779">
        <w:rPr>
          <w:color w:val="auto"/>
          <w:rtl/>
        </w:rPr>
        <w:instrText xml:space="preserve"> </w:instrText>
      </w:r>
      <w:r w:rsidR="00330380" w:rsidRPr="00E44779">
        <w:rPr>
          <w:rFonts w:hint="eastAsia"/>
          <w:color w:val="auto"/>
          <w:rtl/>
        </w:rPr>
        <w:instrText>يريد</w:instrText>
      </w:r>
      <w:r w:rsidR="00330380" w:rsidRPr="00E44779">
        <w:rPr>
          <w:color w:val="auto"/>
          <w:rtl/>
        </w:rPr>
        <w:instrText xml:space="preserve"> </w:instrText>
      </w:r>
      <w:r w:rsidR="00330380" w:rsidRPr="00E44779">
        <w:rPr>
          <w:rFonts w:hint="eastAsia"/>
          <w:color w:val="auto"/>
          <w:rtl/>
        </w:rPr>
        <w:instrText>غزوة</w:instrText>
      </w:r>
      <w:r w:rsidR="00330380" w:rsidRPr="00E44779">
        <w:rPr>
          <w:color w:val="auto"/>
          <w:rtl/>
        </w:rPr>
        <w:instrText xml:space="preserve"> </w:instrText>
      </w:r>
      <w:r w:rsidR="00330380" w:rsidRPr="00E44779">
        <w:rPr>
          <w:rFonts w:hint="eastAsia"/>
          <w:color w:val="auto"/>
          <w:rtl/>
        </w:rPr>
        <w:instrText>إلا</w:instrText>
      </w:r>
      <w:r w:rsidR="00330380" w:rsidRPr="00E44779">
        <w:rPr>
          <w:color w:val="auto"/>
          <w:rtl/>
        </w:rPr>
        <w:instrText xml:space="preserve"> </w:instrText>
      </w:r>
      <w:r w:rsidR="00330380" w:rsidRPr="00E44779">
        <w:rPr>
          <w:rFonts w:hint="eastAsia"/>
          <w:color w:val="auto"/>
          <w:rtl/>
        </w:rPr>
        <w:instrText>ورى</w:instrText>
      </w:r>
      <w:r w:rsidR="00330380" w:rsidRPr="00E44779">
        <w:rPr>
          <w:color w:val="auto"/>
          <w:rtl/>
        </w:rPr>
        <w:instrText xml:space="preserve"> </w:instrText>
      </w:r>
      <w:r w:rsidR="00330380" w:rsidRPr="00E44779">
        <w:rPr>
          <w:rFonts w:hint="eastAsia"/>
          <w:color w:val="auto"/>
          <w:rtl/>
        </w:rPr>
        <w:instrText>بغيرها</w:instrText>
      </w:r>
      <w:r w:rsidR="00330380" w:rsidRPr="00E44779">
        <w:rPr>
          <w:color w:val="auto"/>
        </w:rPr>
        <w:instrText xml:space="preserve">" </w:instrText>
      </w:r>
      <w:r w:rsidR="00330380" w:rsidRPr="00E44779">
        <w:rPr>
          <w:rStyle w:val="af2"/>
          <w:color w:val="auto"/>
          <w:rtl/>
        </w:rPr>
        <w:fldChar w:fldCharType="end"/>
      </w:r>
      <w:r w:rsidRPr="00E44779">
        <w:rPr>
          <w:rStyle w:val="af2"/>
          <w:color w:val="auto"/>
          <w:rtl/>
        </w:rPr>
        <w:t>(</w:t>
      </w:r>
      <w:r w:rsidRPr="00E44779">
        <w:rPr>
          <w:rStyle w:val="af2"/>
          <w:color w:val="auto"/>
          <w:rtl/>
        </w:rPr>
        <w:footnoteReference w:id="1662"/>
      </w:r>
      <w:r w:rsidRPr="00E44779">
        <w:rPr>
          <w:rStyle w:val="af2"/>
          <w:color w:val="auto"/>
          <w:rtl/>
        </w:rPr>
        <w:t>)</w:t>
      </w:r>
      <w:r w:rsidR="00BA2949" w:rsidRPr="00E44779">
        <w:rPr>
          <w:rFonts w:hint="cs"/>
          <w:color w:val="auto"/>
          <w:rtl/>
        </w:rPr>
        <w:t>.</w:t>
      </w:r>
    </w:p>
    <w:p w:rsidR="002F75F6" w:rsidRPr="00E44779" w:rsidRDefault="002F75F6" w:rsidP="00BA2949">
      <w:pPr>
        <w:spacing w:after="120"/>
        <w:ind w:firstLine="470"/>
        <w:rPr>
          <w:color w:val="auto"/>
          <w:rtl/>
        </w:rPr>
      </w:pPr>
      <w:r w:rsidRPr="00E44779">
        <w:rPr>
          <w:rFonts w:hint="cs"/>
          <w:color w:val="auto"/>
          <w:rtl/>
        </w:rPr>
        <w:t xml:space="preserve">وعن </w:t>
      </w:r>
      <w:r w:rsidRPr="00E44779">
        <w:rPr>
          <w:color w:val="auto"/>
          <w:rtl/>
        </w:rPr>
        <w:t>أم كلثوم بنت عقبة بن أبي معيط</w:t>
      </w:r>
      <w:r w:rsidRPr="00E44779">
        <w:rPr>
          <w:rFonts w:hint="cs"/>
          <w:color w:val="auto"/>
          <w:rtl/>
        </w:rPr>
        <w:t xml:space="preserve"> رضي الله عنها</w:t>
      </w:r>
      <w:r w:rsidRPr="00E44779">
        <w:rPr>
          <w:color w:val="auto"/>
          <w:rtl/>
        </w:rPr>
        <w:t xml:space="preserve"> أنها سمعت رسول الله </w:t>
      </w:r>
      <w:r w:rsidR="00BA2949" w:rsidRPr="00E44779">
        <w:rPr>
          <w:color w:val="auto"/>
        </w:rPr>
        <w:sym w:font="AGA Arabesque" w:char="F072"/>
      </w:r>
      <w:r w:rsidRPr="00E44779">
        <w:rPr>
          <w:color w:val="auto"/>
          <w:rtl/>
        </w:rPr>
        <w:t xml:space="preserve">، وهو يقول: </w:t>
      </w:r>
      <w:r w:rsidR="00BA2949" w:rsidRPr="00E44779">
        <w:rPr>
          <w:rFonts w:ascii="Traditional Arabic" w:hAnsi="Traditional Arabic"/>
          <w:b/>
          <w:bCs/>
          <w:color w:val="auto"/>
          <w:rtl/>
          <w:lang w:val="x-none"/>
        </w:rPr>
        <w:t>«</w:t>
      </w:r>
      <w:r w:rsidR="00BA2949" w:rsidRPr="00E44779">
        <w:rPr>
          <w:rFonts w:hint="cs"/>
          <w:color w:val="auto"/>
          <w:rtl/>
        </w:rPr>
        <w:t xml:space="preserve"> </w:t>
      </w:r>
      <w:r w:rsidR="00330380" w:rsidRPr="00E44779">
        <w:rPr>
          <w:b/>
          <w:bCs/>
          <w:color w:val="auto"/>
          <w:rtl/>
        </w:rPr>
        <w:t>ليس الكذاب الذي يصلح بين الناس، ويقول خيرا وينمي خيرا</w:t>
      </w:r>
      <w:r w:rsidR="00BA2949" w:rsidRPr="00E44779">
        <w:rPr>
          <w:rFonts w:hint="cs"/>
          <w:b/>
          <w:bCs/>
          <w:color w:val="auto"/>
          <w:rtl/>
        </w:rPr>
        <w:t>ً</w:t>
      </w:r>
      <w:r w:rsidR="00BA2949" w:rsidRPr="00E44779">
        <w:rPr>
          <w:rFonts w:ascii="Traditional Arabic" w:hAnsi="Traditional Arabic"/>
          <w:b/>
          <w:bCs/>
          <w:color w:val="auto"/>
          <w:rtl/>
          <w:lang w:val="x-none"/>
        </w:rPr>
        <w:t>»</w:t>
      </w:r>
      <w:r w:rsidR="00330380" w:rsidRPr="00E44779">
        <w:rPr>
          <w:b/>
          <w:bCs/>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ليس</w:instrText>
      </w:r>
      <w:r w:rsidR="00330380" w:rsidRPr="00E44779">
        <w:rPr>
          <w:color w:val="auto"/>
          <w:rtl/>
        </w:rPr>
        <w:instrText xml:space="preserve"> </w:instrText>
      </w:r>
      <w:r w:rsidR="00330380" w:rsidRPr="00E44779">
        <w:rPr>
          <w:rFonts w:hint="eastAsia"/>
          <w:color w:val="auto"/>
          <w:rtl/>
        </w:rPr>
        <w:instrText>الكذاب</w:instrText>
      </w:r>
      <w:r w:rsidR="00330380" w:rsidRPr="00E44779">
        <w:rPr>
          <w:color w:val="auto"/>
          <w:rtl/>
        </w:rPr>
        <w:instrText xml:space="preserve"> </w:instrText>
      </w:r>
      <w:r w:rsidR="00330380" w:rsidRPr="00E44779">
        <w:rPr>
          <w:rFonts w:hint="eastAsia"/>
          <w:color w:val="auto"/>
          <w:rtl/>
        </w:rPr>
        <w:instrText>الذي</w:instrText>
      </w:r>
      <w:r w:rsidR="00330380" w:rsidRPr="00E44779">
        <w:rPr>
          <w:color w:val="auto"/>
          <w:rtl/>
        </w:rPr>
        <w:instrText xml:space="preserve"> </w:instrText>
      </w:r>
      <w:r w:rsidR="00330380" w:rsidRPr="00E44779">
        <w:rPr>
          <w:rFonts w:hint="eastAsia"/>
          <w:color w:val="auto"/>
          <w:rtl/>
        </w:rPr>
        <w:instrText>يصلح</w:instrText>
      </w:r>
      <w:r w:rsidR="00330380" w:rsidRPr="00E44779">
        <w:rPr>
          <w:color w:val="auto"/>
          <w:rtl/>
        </w:rPr>
        <w:instrText xml:space="preserve"> </w:instrText>
      </w:r>
      <w:r w:rsidR="00330380" w:rsidRPr="00E44779">
        <w:rPr>
          <w:rFonts w:hint="eastAsia"/>
          <w:color w:val="auto"/>
          <w:rtl/>
        </w:rPr>
        <w:instrText>بين</w:instrText>
      </w:r>
      <w:r w:rsidR="00330380" w:rsidRPr="00E44779">
        <w:rPr>
          <w:color w:val="auto"/>
          <w:rtl/>
        </w:rPr>
        <w:instrText xml:space="preserve"> </w:instrText>
      </w:r>
      <w:r w:rsidR="00330380" w:rsidRPr="00E44779">
        <w:rPr>
          <w:rFonts w:hint="eastAsia"/>
          <w:color w:val="auto"/>
          <w:rtl/>
        </w:rPr>
        <w:instrText>الناس،</w:instrText>
      </w:r>
      <w:r w:rsidR="00330380" w:rsidRPr="00E44779">
        <w:rPr>
          <w:color w:val="auto"/>
          <w:rtl/>
        </w:rPr>
        <w:instrText xml:space="preserve"> </w:instrText>
      </w:r>
      <w:r w:rsidR="00330380" w:rsidRPr="00E44779">
        <w:rPr>
          <w:rFonts w:hint="eastAsia"/>
          <w:color w:val="auto"/>
          <w:rtl/>
        </w:rPr>
        <w:instrText>ويقول</w:instrText>
      </w:r>
      <w:r w:rsidR="00330380" w:rsidRPr="00E44779">
        <w:rPr>
          <w:color w:val="auto"/>
          <w:rtl/>
        </w:rPr>
        <w:instrText xml:space="preserve"> </w:instrText>
      </w:r>
      <w:r w:rsidR="00330380" w:rsidRPr="00E44779">
        <w:rPr>
          <w:rFonts w:hint="eastAsia"/>
          <w:color w:val="auto"/>
          <w:rtl/>
        </w:rPr>
        <w:instrText>خيرا</w:instrText>
      </w:r>
      <w:r w:rsidR="00330380" w:rsidRPr="00E44779">
        <w:rPr>
          <w:color w:val="auto"/>
          <w:rtl/>
        </w:rPr>
        <w:instrText xml:space="preserve"> </w:instrText>
      </w:r>
      <w:r w:rsidR="00330380" w:rsidRPr="00E44779">
        <w:rPr>
          <w:rFonts w:hint="eastAsia"/>
          <w:color w:val="auto"/>
          <w:rtl/>
        </w:rPr>
        <w:instrText>وينمي</w:instrText>
      </w:r>
      <w:r w:rsidR="00330380" w:rsidRPr="00E44779">
        <w:rPr>
          <w:color w:val="auto"/>
          <w:rtl/>
        </w:rPr>
        <w:instrText xml:space="preserve"> </w:instrText>
      </w:r>
      <w:r w:rsidR="00330380" w:rsidRPr="00E44779">
        <w:rPr>
          <w:rFonts w:hint="eastAsia"/>
          <w:color w:val="auto"/>
          <w:rtl/>
        </w:rPr>
        <w:instrText>خيرا</w:instrText>
      </w:r>
      <w:r w:rsidR="00330380" w:rsidRPr="00E44779">
        <w:rPr>
          <w:color w:val="auto"/>
        </w:rPr>
        <w:instrText xml:space="preserve">" </w:instrText>
      </w:r>
      <w:r w:rsidR="00330380" w:rsidRPr="00E44779">
        <w:rPr>
          <w:b/>
          <w:bCs/>
          <w:color w:val="auto"/>
          <w:rtl/>
        </w:rPr>
        <w:fldChar w:fldCharType="end"/>
      </w:r>
      <w:r w:rsidRPr="00E44779">
        <w:rPr>
          <w:b/>
          <w:bCs/>
          <w:color w:val="auto"/>
          <w:rtl/>
        </w:rPr>
        <w:t xml:space="preserve"> </w:t>
      </w:r>
      <w:r w:rsidRPr="00E44779">
        <w:rPr>
          <w:color w:val="auto"/>
          <w:rtl/>
        </w:rPr>
        <w:t>ولم أسمع</w:t>
      </w:r>
      <w:r w:rsidRPr="00E44779">
        <w:rPr>
          <w:rFonts w:hint="cs"/>
          <w:color w:val="auto"/>
          <w:rtl/>
        </w:rPr>
        <w:t>ه</w:t>
      </w:r>
      <w:r w:rsidRPr="00E44779">
        <w:rPr>
          <w:color w:val="auto"/>
          <w:rtl/>
        </w:rPr>
        <w:t xml:space="preserve"> يرخص في شيء مما يقول الناس كذب إلا في ثلاث: الحرب، والإصلاح بين الناس، وحديث الرجل امرأته وحديث المرأة زوجها</w:t>
      </w:r>
      <w:r w:rsidRPr="00E44779">
        <w:rPr>
          <w:rStyle w:val="af2"/>
          <w:color w:val="auto"/>
          <w:rtl/>
        </w:rPr>
        <w:t>(</w:t>
      </w:r>
      <w:r w:rsidRPr="00E44779">
        <w:rPr>
          <w:rStyle w:val="af2"/>
          <w:color w:val="auto"/>
          <w:rtl/>
        </w:rPr>
        <w:footnoteReference w:id="1663"/>
      </w:r>
      <w:r w:rsidRPr="00E44779">
        <w:rPr>
          <w:rStyle w:val="af2"/>
          <w:color w:val="auto"/>
          <w:rtl/>
        </w:rPr>
        <w:t>)</w:t>
      </w:r>
      <w:r w:rsidR="00BA2949"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المناوي: </w:t>
      </w:r>
      <w:r w:rsidR="00BA2949" w:rsidRPr="00E44779">
        <w:rPr>
          <w:rFonts w:hint="cs"/>
          <w:color w:val="auto"/>
          <w:rtl/>
        </w:rPr>
        <w:t>(</w:t>
      </w:r>
      <w:r w:rsidRPr="00E44779">
        <w:rPr>
          <w:color w:val="auto"/>
          <w:rtl/>
        </w:rPr>
        <w:t>وَاتَّفَقُوا على حل خداع الْكفَّار</w:t>
      </w:r>
      <w:r w:rsidR="00BA2949" w:rsidRPr="00E44779">
        <w:rPr>
          <w:rFonts w:hint="cs"/>
          <w:color w:val="auto"/>
          <w:rtl/>
        </w:rPr>
        <w:t>)</w:t>
      </w:r>
      <w:r w:rsidRPr="00E44779">
        <w:rPr>
          <w:rStyle w:val="af2"/>
          <w:color w:val="auto"/>
          <w:rtl/>
        </w:rPr>
        <w:t>(</w:t>
      </w:r>
      <w:r w:rsidRPr="00E44779">
        <w:rPr>
          <w:rStyle w:val="af2"/>
          <w:color w:val="auto"/>
          <w:rtl/>
        </w:rPr>
        <w:footnoteReference w:id="1664"/>
      </w:r>
      <w:r w:rsidRPr="00E44779">
        <w:rPr>
          <w:rStyle w:val="af2"/>
          <w:color w:val="auto"/>
          <w:rtl/>
        </w:rPr>
        <w:t>)</w:t>
      </w:r>
      <w:r w:rsidR="00BA294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المباركفوري: </w:t>
      </w:r>
      <w:r w:rsidR="00BA2949" w:rsidRPr="00E44779">
        <w:rPr>
          <w:rFonts w:hint="cs"/>
          <w:color w:val="auto"/>
          <w:rtl/>
        </w:rPr>
        <w:t>(</w:t>
      </w:r>
      <w:r w:rsidRPr="00E44779">
        <w:rPr>
          <w:color w:val="auto"/>
          <w:rtl/>
        </w:rPr>
        <w:t xml:space="preserve">واتفق العلماء على جواز خداع الكفار في الحرب وكيف أمكن </w:t>
      </w:r>
      <w:r w:rsidR="00944C36" w:rsidRPr="00E44779">
        <w:rPr>
          <w:color w:val="auto"/>
          <w:rtl/>
        </w:rPr>
        <w:t>الخداع</w:t>
      </w:r>
      <w:r w:rsidRPr="00E44779">
        <w:rPr>
          <w:color w:val="auto"/>
          <w:rtl/>
        </w:rPr>
        <w:t xml:space="preserve"> إلا أن يكون فيه نقض عهد أو أمان فلا يحل</w:t>
      </w:r>
      <w:r w:rsidR="00BA2949" w:rsidRPr="00E44779">
        <w:rPr>
          <w:rFonts w:hint="cs"/>
          <w:color w:val="auto"/>
          <w:rtl/>
        </w:rPr>
        <w:t>)</w:t>
      </w:r>
      <w:r w:rsidRPr="00E44779">
        <w:rPr>
          <w:rStyle w:val="af2"/>
          <w:color w:val="auto"/>
          <w:rtl/>
        </w:rPr>
        <w:t>(</w:t>
      </w:r>
      <w:r w:rsidRPr="00E44779">
        <w:rPr>
          <w:rStyle w:val="af2"/>
          <w:color w:val="auto"/>
          <w:rtl/>
        </w:rPr>
        <w:footnoteReference w:id="1665"/>
      </w:r>
      <w:r w:rsidRPr="00E44779">
        <w:rPr>
          <w:rStyle w:val="af2"/>
          <w:color w:val="auto"/>
          <w:rtl/>
        </w:rPr>
        <w:t>)</w:t>
      </w:r>
      <w:r w:rsidR="00BA2949"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نقل </w:t>
      </w:r>
      <w:r w:rsidR="0080368A" w:rsidRPr="00E44779">
        <w:rPr>
          <w:rFonts w:hint="cs"/>
          <w:color w:val="auto"/>
          <w:rtl/>
        </w:rPr>
        <w:t>الإجماع</w:t>
      </w:r>
      <w:r w:rsidRPr="00E44779">
        <w:rPr>
          <w:rFonts w:hint="cs"/>
          <w:color w:val="auto"/>
          <w:rtl/>
        </w:rPr>
        <w:t xml:space="preserve"> عن النووي عدد من أهل العلم ولم يتعقبوه بشي</w:t>
      </w:r>
      <w:r w:rsidR="00BA2949" w:rsidRPr="00E44779">
        <w:rPr>
          <w:rFonts w:hint="cs"/>
          <w:color w:val="auto"/>
          <w:rtl/>
        </w:rPr>
        <w:t>،</w:t>
      </w:r>
      <w:r w:rsidRPr="00E44779">
        <w:rPr>
          <w:rFonts w:hint="cs"/>
          <w:color w:val="auto"/>
          <w:rtl/>
        </w:rPr>
        <w:t xml:space="preserve"> ومنهم الحافظ العراقي</w:t>
      </w:r>
      <w:r w:rsidR="00BA2949" w:rsidRPr="00E44779">
        <w:rPr>
          <w:rFonts w:hint="cs"/>
          <w:color w:val="auto"/>
          <w:rtl/>
        </w:rPr>
        <w:t>،</w:t>
      </w:r>
      <w:r w:rsidRPr="00E44779">
        <w:rPr>
          <w:rFonts w:hint="cs"/>
          <w:color w:val="auto"/>
          <w:rtl/>
        </w:rPr>
        <w:t xml:space="preserve"> والحافظ </w:t>
      </w:r>
      <w:r w:rsidR="00BA2949" w:rsidRPr="00E44779">
        <w:rPr>
          <w:rFonts w:hint="cs"/>
          <w:color w:val="auto"/>
          <w:rtl/>
        </w:rPr>
        <w:t>ا</w:t>
      </w:r>
      <w:r w:rsidRPr="00E44779">
        <w:rPr>
          <w:rFonts w:hint="cs"/>
          <w:color w:val="auto"/>
          <w:rtl/>
        </w:rPr>
        <w:t>بن حجر</w:t>
      </w:r>
      <w:r w:rsidR="00BA2949" w:rsidRPr="00E44779">
        <w:rPr>
          <w:rFonts w:hint="cs"/>
          <w:color w:val="auto"/>
          <w:rtl/>
        </w:rPr>
        <w:t>،</w:t>
      </w:r>
      <w:r w:rsidRPr="00E44779">
        <w:rPr>
          <w:rFonts w:hint="cs"/>
          <w:color w:val="auto"/>
          <w:rtl/>
        </w:rPr>
        <w:t xml:space="preserve"> والقسطلاني</w:t>
      </w:r>
      <w:r w:rsidR="00BA2949" w:rsidRPr="00E44779">
        <w:rPr>
          <w:rFonts w:hint="cs"/>
          <w:color w:val="auto"/>
          <w:rtl/>
        </w:rPr>
        <w:t>،</w:t>
      </w:r>
      <w:r w:rsidRPr="00E44779">
        <w:rPr>
          <w:rFonts w:hint="cs"/>
          <w:color w:val="auto"/>
          <w:rtl/>
        </w:rPr>
        <w:t xml:space="preserve"> والشوكاني</w:t>
      </w:r>
      <w:r w:rsidRPr="00E44779">
        <w:rPr>
          <w:rStyle w:val="af2"/>
          <w:color w:val="auto"/>
          <w:rtl/>
        </w:rPr>
        <w:t>(</w:t>
      </w:r>
      <w:r w:rsidRPr="00E44779">
        <w:rPr>
          <w:rStyle w:val="af2"/>
          <w:color w:val="auto"/>
          <w:rtl/>
        </w:rPr>
        <w:footnoteReference w:id="1666"/>
      </w:r>
      <w:r w:rsidRPr="00E44779">
        <w:rPr>
          <w:rStyle w:val="af2"/>
          <w:color w:val="auto"/>
          <w:rtl/>
        </w:rPr>
        <w:t>)</w:t>
      </w:r>
      <w:r w:rsidR="00BA2949"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جواز خداع الكفار في الحرب</w:t>
      </w:r>
      <w:r w:rsidR="00BA2949" w:rsidRPr="00E44779">
        <w:rPr>
          <w:rFonts w:hint="cs"/>
          <w:color w:val="auto"/>
          <w:rtl/>
        </w:rPr>
        <w:t>،</w:t>
      </w:r>
      <w:r w:rsidRPr="00E44779">
        <w:rPr>
          <w:rFonts w:hint="cs"/>
          <w:color w:val="auto"/>
          <w:rtl/>
        </w:rPr>
        <w:t xml:space="preserve"> ما لم يكن فيه نقض عهد أو أمان</w:t>
      </w:r>
      <w:r w:rsidR="00BA2949" w:rsidRPr="00E44779">
        <w:rPr>
          <w:rFonts w:hint="cs"/>
          <w:color w:val="auto"/>
          <w:rtl/>
        </w:rPr>
        <w:t>،</w:t>
      </w:r>
      <w:r w:rsidRPr="00E44779">
        <w:rPr>
          <w:rFonts w:hint="cs"/>
          <w:color w:val="auto"/>
          <w:rtl/>
        </w:rPr>
        <w:t xml:space="preserve">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4D4EB1">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الخامسة: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أن المبتدع الذي يكفر ببدعته لا تقبل روايته</w:t>
      </w:r>
      <w:r w:rsidR="00330380" w:rsidRPr="00E44779">
        <w:rPr>
          <w:rFonts w:ascii="Traditional Arabic" w:hAnsi="Traditional Arabic" w:cs="Traditional Arabic"/>
          <w:color w:val="auto"/>
          <w:sz w:val="40"/>
          <w:szCs w:val="40"/>
          <w:rtl/>
        </w:rPr>
        <w:fldChar w:fldCharType="begin"/>
      </w:r>
      <w:r w:rsidR="00330380" w:rsidRPr="00E44779">
        <w:rPr>
          <w:rFonts w:ascii="Traditional Arabic" w:hAnsi="Traditional Arabic" w:cs="Traditional Arabic"/>
          <w:color w:val="auto"/>
          <w:sz w:val="40"/>
          <w:szCs w:val="40"/>
        </w:rPr>
        <w:instrText xml:space="preserve"> XE "</w:instrText>
      </w:r>
      <w:r w:rsidR="00330380" w:rsidRPr="00E44779">
        <w:rPr>
          <w:rFonts w:ascii="Traditional Arabic" w:hAnsi="Traditional Arabic" w:cs="Traditional Arabic"/>
          <w:color w:val="auto"/>
          <w:sz w:val="40"/>
          <w:szCs w:val="40"/>
          <w:rtl/>
        </w:rPr>
        <w:instrText>المسألة الخامسة</w:instrText>
      </w:r>
      <w:r w:rsidR="00330380" w:rsidRPr="00E44779">
        <w:rPr>
          <w:rFonts w:ascii="Traditional Arabic" w:hAnsi="Traditional Arabic" w:cs="Traditional Arabic"/>
          <w:color w:val="auto"/>
          <w:sz w:val="40"/>
          <w:szCs w:val="40"/>
        </w:rPr>
        <w:instrText>\</w:instrText>
      </w:r>
      <w:r w:rsidR="00330380" w:rsidRPr="00E44779">
        <w:rPr>
          <w:rFonts w:ascii="Traditional Arabic" w:hAnsi="Traditional Arabic" w:cs="Traditional Arabic"/>
          <w:color w:val="auto"/>
          <w:sz w:val="40"/>
          <w:szCs w:val="40"/>
          <w:rtl/>
        </w:rPr>
        <w:instrText>: الإجماع على أن المبتدع الذي يكفر ببدعته لا تقبل روايته</w:instrText>
      </w:r>
      <w:r w:rsidR="00330380" w:rsidRPr="00E44779">
        <w:rPr>
          <w:rFonts w:ascii="Traditional Arabic" w:hAnsi="Traditional Arabic" w:cs="Traditional Arabic"/>
          <w:color w:val="auto"/>
          <w:sz w:val="40"/>
          <w:szCs w:val="40"/>
        </w:rPr>
        <w:instrText xml:space="preserve">" </w:instrText>
      </w:r>
      <w:r w:rsidR="00330380"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4D4EB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4D4EB1">
      <w:pPr>
        <w:spacing w:after="120" w:line="216" w:lineRule="auto"/>
        <w:ind w:firstLine="470"/>
        <w:rPr>
          <w:color w:val="auto"/>
          <w:rtl/>
        </w:rPr>
      </w:pPr>
      <w:r w:rsidRPr="00E44779">
        <w:rPr>
          <w:rFonts w:hint="cs"/>
          <w:color w:val="auto"/>
          <w:rtl/>
        </w:rPr>
        <w:t>قال النووي: (</w:t>
      </w:r>
      <w:r w:rsidRPr="00E44779">
        <w:rPr>
          <w:color w:val="auto"/>
          <w:rtl/>
        </w:rPr>
        <w:t>المبتدع الذي يكفر ببدعته لا تقبل روايته بالاتفاق</w:t>
      </w:r>
      <w:r w:rsidRPr="00E44779">
        <w:rPr>
          <w:rFonts w:hint="cs"/>
          <w:color w:val="auto"/>
          <w:rtl/>
        </w:rPr>
        <w:t>)</w:t>
      </w:r>
      <w:r w:rsidRPr="00E44779">
        <w:rPr>
          <w:rStyle w:val="af2"/>
          <w:color w:val="auto"/>
          <w:rtl/>
        </w:rPr>
        <w:t>(</w:t>
      </w:r>
      <w:r w:rsidRPr="00E44779">
        <w:rPr>
          <w:rStyle w:val="af2"/>
          <w:color w:val="auto"/>
          <w:rtl/>
        </w:rPr>
        <w:footnoteReference w:id="1667"/>
      </w:r>
      <w:r w:rsidRPr="00E44779">
        <w:rPr>
          <w:rStyle w:val="af2"/>
          <w:color w:val="auto"/>
          <w:rtl/>
        </w:rPr>
        <w:t>)</w:t>
      </w:r>
      <w:r w:rsidR="004D4EB1" w:rsidRPr="00E44779">
        <w:rPr>
          <w:rFonts w:hint="cs"/>
          <w:color w:val="auto"/>
          <w:rtl/>
        </w:rPr>
        <w:t>.</w:t>
      </w:r>
    </w:p>
    <w:p w:rsidR="002F75F6" w:rsidRPr="00E44779" w:rsidRDefault="002F75F6" w:rsidP="004D4EB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4D4EB1" w:rsidRPr="00E44779" w:rsidRDefault="002F75F6" w:rsidP="004D4EB1">
      <w:pPr>
        <w:spacing w:after="120" w:line="216" w:lineRule="auto"/>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إِنَّمَا يَفۡتَرِي ٱلۡكَذِبَ ٱلَّذِينَ لَا يُؤۡمِنُونَ بِ‍َٔايَٰتِ ٱللَّهِۖ وَأُوْلَٰٓئِكَ هُمُ ٱلۡكَٰذِبُونَ</w:t>
      </w:r>
      <w:r w:rsidRPr="00E44779">
        <w:rPr>
          <w:rFonts w:ascii="Traditional Arabic" w:hAnsi="Traditional Arabic" w:hint="cs"/>
          <w:color w:val="auto"/>
          <w:sz w:val="32"/>
          <w:rtl/>
        </w:rPr>
        <w:t>﴾</w:t>
      </w:r>
      <w:r w:rsidRPr="00E44779">
        <w:rPr>
          <w:rFonts w:hint="cs"/>
          <w:color w:val="auto"/>
          <w:sz w:val="32"/>
          <w:rtl/>
        </w:rPr>
        <w:t xml:space="preserve"> </w:t>
      </w:r>
      <w:r w:rsidRPr="00E44779">
        <w:rPr>
          <w:color w:val="auto"/>
          <w:sz w:val="28"/>
          <w:szCs w:val="28"/>
          <w:rtl/>
        </w:rPr>
        <w:t>[</w:t>
      </w:r>
      <w:r w:rsidR="00330380" w:rsidRPr="00E44779">
        <w:rPr>
          <w:color w:val="auto"/>
          <w:sz w:val="28"/>
          <w:szCs w:val="28"/>
          <w:rtl/>
        </w:rPr>
        <w:t>النحل:105</w:t>
      </w:r>
      <w:r w:rsidR="00330380" w:rsidRPr="00E44779">
        <w:rPr>
          <w:color w:val="auto"/>
          <w:sz w:val="28"/>
          <w:szCs w:val="28"/>
          <w:rtl/>
        </w:rPr>
        <w:fldChar w:fldCharType="begin"/>
      </w:r>
      <w:r w:rsidR="00330380" w:rsidRPr="00E44779">
        <w:rPr>
          <w:color w:val="auto"/>
          <w:sz w:val="28"/>
          <w:szCs w:val="28"/>
        </w:rPr>
        <w:instrText xml:space="preserve"> XE "</w:instrText>
      </w:r>
      <w:r w:rsidR="00330380" w:rsidRPr="00E44779">
        <w:rPr>
          <w:rFonts w:hint="eastAsia"/>
          <w:color w:val="auto"/>
          <w:sz w:val="28"/>
          <w:szCs w:val="28"/>
          <w:rtl/>
        </w:rPr>
        <w:instrText>ا</w:instrText>
      </w:r>
      <w:r w:rsidR="00330380" w:rsidRPr="00E44779">
        <w:rPr>
          <w:color w:val="auto"/>
          <w:sz w:val="28"/>
          <w:szCs w:val="28"/>
          <w:rtl/>
        </w:rPr>
        <w:instrText>:</w:instrText>
      </w:r>
      <w:r w:rsidR="00330380" w:rsidRPr="00E44779">
        <w:rPr>
          <w:rFonts w:hint="eastAsia"/>
          <w:color w:val="auto"/>
          <w:sz w:val="28"/>
          <w:szCs w:val="28"/>
          <w:rtl/>
        </w:rPr>
        <w:instrText>النحل</w:instrText>
      </w:r>
      <w:r w:rsidR="00330380" w:rsidRPr="00E44779">
        <w:rPr>
          <w:color w:val="auto"/>
          <w:sz w:val="28"/>
          <w:szCs w:val="28"/>
          <w:rtl/>
        </w:rPr>
        <w:instrText>:105</w:instrText>
      </w:r>
      <w:r w:rsidR="00330380" w:rsidRPr="00E44779">
        <w:rPr>
          <w:rFonts w:hint="cs"/>
          <w:color w:val="auto"/>
          <w:sz w:val="28"/>
          <w:szCs w:val="28"/>
          <w:rtl/>
        </w:rPr>
        <w:instrText xml:space="preserve"> </w:instrText>
      </w:r>
      <w:r w:rsidR="00330380" w:rsidRPr="00E44779">
        <w:rPr>
          <w:rFonts w:ascii="Traditional Arabic" w:hAnsi="Traditional Arabic" w:hint="cs"/>
          <w:color w:val="auto"/>
          <w:sz w:val="28"/>
          <w:szCs w:val="28"/>
          <w:rtl/>
        </w:rPr>
        <w:instrText>﴿</w:instrText>
      </w:r>
      <w:r w:rsidR="00330380" w:rsidRPr="00E44779">
        <w:rPr>
          <w:rFonts w:cs="KFGQPC Uthmanic Script HAFS"/>
          <w:color w:val="auto"/>
          <w:sz w:val="28"/>
          <w:szCs w:val="28"/>
          <w:rtl/>
        </w:rPr>
        <w:instrText>إِنَّمَا يَفۡتَرِي ٱلۡكَذِبَ ٱلَّذِينَ لَا يُؤۡمِنُونَ بِ‍َٔايَٰتِ ٱللَّهِۖ وَأُوْلَٰٓئِكَ هُمُ ٱلۡكَٰذِبُونَ</w:instrText>
      </w:r>
      <w:r w:rsidR="00330380" w:rsidRPr="00E44779">
        <w:rPr>
          <w:rFonts w:ascii="Traditional Arabic" w:hAnsi="Traditional Arabic" w:hint="cs"/>
          <w:color w:val="auto"/>
          <w:sz w:val="28"/>
          <w:szCs w:val="28"/>
          <w:rtl/>
        </w:rPr>
        <w:instrText>﴾</w:instrText>
      </w:r>
      <w:r w:rsidR="00330380" w:rsidRPr="00E44779">
        <w:rPr>
          <w:color w:val="auto"/>
          <w:sz w:val="28"/>
          <w:szCs w:val="28"/>
        </w:rPr>
        <w:instrText xml:space="preserve">" </w:instrText>
      </w:r>
      <w:r w:rsidR="00330380" w:rsidRPr="00E44779">
        <w:rPr>
          <w:color w:val="auto"/>
          <w:sz w:val="28"/>
          <w:szCs w:val="28"/>
          <w:rtl/>
        </w:rPr>
        <w:fldChar w:fldCharType="end"/>
      </w:r>
      <w:r w:rsidRPr="00E44779">
        <w:rPr>
          <w:color w:val="auto"/>
          <w:sz w:val="28"/>
          <w:szCs w:val="28"/>
          <w:rtl/>
        </w:rPr>
        <w:t>]</w:t>
      </w:r>
      <w:r w:rsidR="004D4EB1" w:rsidRPr="00E44779">
        <w:rPr>
          <w:rFonts w:hint="cs"/>
          <w:color w:val="auto"/>
          <w:rtl/>
        </w:rPr>
        <w:t>.</w:t>
      </w:r>
    </w:p>
    <w:p w:rsidR="004D4EB1" w:rsidRPr="00E44779" w:rsidRDefault="002F75F6" w:rsidP="004D4EB1">
      <w:pPr>
        <w:spacing w:after="120" w:line="216" w:lineRule="auto"/>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 xml:space="preserve">يَٰٓأَيُّهَا ٱلَّذِينَ ءَامَنُوٓاْ إِن جَآءَكُمۡ فَاسِقُۢ بِنَبَإٖ فَتَبَيَّنُوٓاْ أَن تُصِيبُواْ قَوۡمَۢا بِجَهَٰلَةٖ فَتُصۡبِحُواْ عَلَىٰ مَا فَعَلۡتُمۡ نَٰدِمِينَ </w:t>
      </w:r>
      <w:r w:rsidRPr="00E44779">
        <w:rPr>
          <w:rFonts w:ascii="Traditional Arabic" w:hAnsi="Traditional Arabic" w:hint="cs"/>
          <w:color w:val="auto"/>
          <w:sz w:val="32"/>
          <w:rtl/>
        </w:rPr>
        <w:t>﴾</w:t>
      </w:r>
      <w:r w:rsidRPr="00E44779">
        <w:rPr>
          <w:color w:val="auto"/>
          <w:sz w:val="28"/>
          <w:szCs w:val="28"/>
          <w:rtl/>
        </w:rPr>
        <w:t>[</w:t>
      </w:r>
      <w:r w:rsidR="007D4A3E" w:rsidRPr="00E44779">
        <w:rPr>
          <w:color w:val="auto"/>
          <w:sz w:val="28"/>
          <w:szCs w:val="28"/>
          <w:rtl/>
        </w:rPr>
        <w:t>الحُجُرات:6</w:t>
      </w:r>
      <w:r w:rsidR="00330380" w:rsidRPr="00E44779">
        <w:rPr>
          <w:color w:val="auto"/>
          <w:sz w:val="28"/>
          <w:szCs w:val="28"/>
          <w:rtl/>
        </w:rPr>
        <w:fldChar w:fldCharType="begin"/>
      </w:r>
      <w:r w:rsidR="00330380" w:rsidRPr="00E44779">
        <w:rPr>
          <w:color w:val="auto"/>
          <w:sz w:val="28"/>
          <w:szCs w:val="28"/>
        </w:rPr>
        <w:instrText xml:space="preserve"> XE "</w:instrText>
      </w:r>
      <w:r w:rsidR="00330380" w:rsidRPr="00E44779">
        <w:rPr>
          <w:rFonts w:hint="eastAsia"/>
          <w:color w:val="auto"/>
          <w:sz w:val="28"/>
          <w:szCs w:val="28"/>
          <w:rtl/>
        </w:rPr>
        <w:instrText>ا</w:instrText>
      </w:r>
      <w:r w:rsidR="00330380" w:rsidRPr="00E44779">
        <w:rPr>
          <w:color w:val="auto"/>
          <w:sz w:val="28"/>
          <w:szCs w:val="28"/>
          <w:rtl/>
        </w:rPr>
        <w:instrText>:</w:instrText>
      </w:r>
      <w:r w:rsidR="007D4A3E" w:rsidRPr="00E44779">
        <w:rPr>
          <w:rFonts w:hint="eastAsia"/>
          <w:color w:val="auto"/>
          <w:sz w:val="28"/>
          <w:szCs w:val="28"/>
          <w:rtl/>
        </w:rPr>
        <w:instrText>الحُجُرات:6</w:instrText>
      </w:r>
      <w:r w:rsidR="00330380" w:rsidRPr="00E44779">
        <w:rPr>
          <w:rFonts w:hint="cs"/>
          <w:color w:val="auto"/>
          <w:sz w:val="28"/>
          <w:szCs w:val="28"/>
          <w:rtl/>
        </w:rPr>
        <w:instrText xml:space="preserve"> </w:instrText>
      </w:r>
      <w:r w:rsidR="00330380" w:rsidRPr="00E44779">
        <w:rPr>
          <w:rFonts w:ascii="Traditional Arabic" w:hAnsi="Traditional Arabic" w:hint="cs"/>
          <w:color w:val="auto"/>
          <w:sz w:val="28"/>
          <w:szCs w:val="28"/>
          <w:rtl/>
        </w:rPr>
        <w:instrText>﴿</w:instrText>
      </w:r>
      <w:r w:rsidR="00330380" w:rsidRPr="00E44779">
        <w:rPr>
          <w:rFonts w:cs="KFGQPC Uthmanic Script HAFS"/>
          <w:color w:val="auto"/>
          <w:sz w:val="28"/>
          <w:szCs w:val="28"/>
          <w:rtl/>
        </w:rPr>
        <w:instrText xml:space="preserve">يَٰٓأَيُّهَا ٱلَّذِينَ ءَامَنُوٓاْ إِن جَآءَكُمۡ فَاسِقُۢ بِنَبَإٖ فَتَبَيَّنُوٓاْ أَن تُصِيبُواْ قَوۡمَۢا بِجَهَٰلَةٖ فَتُصۡبِحُواْ عَلَىٰ مَا فَعَلۡتُمۡ نَٰدِمِينَ </w:instrText>
      </w:r>
      <w:r w:rsidR="00330380" w:rsidRPr="00E44779">
        <w:rPr>
          <w:rFonts w:ascii="Traditional Arabic" w:hAnsi="Traditional Arabic" w:hint="cs"/>
          <w:color w:val="auto"/>
          <w:sz w:val="28"/>
          <w:szCs w:val="28"/>
          <w:rtl/>
        </w:rPr>
        <w:instrText>﴾</w:instrText>
      </w:r>
      <w:r w:rsidR="00330380" w:rsidRPr="00E44779">
        <w:rPr>
          <w:color w:val="auto"/>
          <w:sz w:val="28"/>
          <w:szCs w:val="28"/>
        </w:rPr>
        <w:instrText xml:space="preserve">" </w:instrText>
      </w:r>
      <w:r w:rsidR="00330380" w:rsidRPr="00E44779">
        <w:rPr>
          <w:color w:val="auto"/>
          <w:sz w:val="28"/>
          <w:szCs w:val="28"/>
          <w:rtl/>
        </w:rPr>
        <w:fldChar w:fldCharType="end"/>
      </w:r>
      <w:r w:rsidRPr="00E44779">
        <w:rPr>
          <w:color w:val="auto"/>
          <w:sz w:val="28"/>
          <w:szCs w:val="28"/>
          <w:rtl/>
        </w:rPr>
        <w:t>]</w:t>
      </w:r>
      <w:r w:rsidR="004D4EB1" w:rsidRPr="00E44779">
        <w:rPr>
          <w:rFonts w:hint="cs"/>
          <w:color w:val="auto"/>
          <w:rtl/>
        </w:rPr>
        <w:t>.</w:t>
      </w:r>
      <w:r w:rsidRPr="00E44779">
        <w:rPr>
          <w:rFonts w:hint="cs"/>
          <w:color w:val="auto"/>
          <w:rtl/>
        </w:rPr>
        <w:t xml:space="preserve"> </w:t>
      </w:r>
    </w:p>
    <w:p w:rsidR="002F75F6" w:rsidRPr="00E44779" w:rsidRDefault="002F75F6" w:rsidP="004D4EB1">
      <w:pPr>
        <w:spacing w:after="120" w:line="216" w:lineRule="auto"/>
        <w:ind w:firstLine="470"/>
        <w:rPr>
          <w:color w:val="auto"/>
          <w:rtl/>
        </w:rPr>
      </w:pPr>
      <w:r w:rsidRPr="00E44779">
        <w:rPr>
          <w:rFonts w:hint="cs"/>
          <w:b/>
          <w:bCs/>
          <w:color w:val="auto"/>
          <w:rtl/>
        </w:rPr>
        <w:t>ووجه الدلالة</w:t>
      </w:r>
      <w:r w:rsidRPr="00E44779">
        <w:rPr>
          <w:rFonts w:hint="cs"/>
          <w:color w:val="auto"/>
          <w:rtl/>
        </w:rPr>
        <w:t xml:space="preserve"> أنه إذا كان الفاسق ينظر في خبره فمن عنده بدعة مكفرة من باب أولى.</w:t>
      </w:r>
    </w:p>
    <w:p w:rsidR="002F75F6" w:rsidRPr="00E44779" w:rsidRDefault="002F75F6" w:rsidP="004D4EB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4D4EB1">
      <w:pPr>
        <w:spacing w:after="120" w:line="216" w:lineRule="auto"/>
        <w:ind w:firstLine="470"/>
        <w:rPr>
          <w:color w:val="auto"/>
          <w:rtl/>
        </w:rPr>
      </w:pPr>
      <w:r w:rsidRPr="00E44779">
        <w:rPr>
          <w:rFonts w:hint="cs"/>
          <w:color w:val="auto"/>
          <w:rtl/>
        </w:rPr>
        <w:t xml:space="preserve">نقل ابن الملقن عن ابن الصلاح قوله: </w:t>
      </w:r>
      <w:r w:rsidR="004D4EB1" w:rsidRPr="00E44779">
        <w:rPr>
          <w:rFonts w:hint="cs"/>
          <w:color w:val="auto"/>
          <w:rtl/>
        </w:rPr>
        <w:t>(</w:t>
      </w:r>
      <w:r w:rsidRPr="00E44779">
        <w:rPr>
          <w:rFonts w:hint="cs"/>
          <w:color w:val="auto"/>
          <w:rtl/>
        </w:rPr>
        <w:t xml:space="preserve"> </w:t>
      </w:r>
      <w:r w:rsidRPr="00E44779">
        <w:rPr>
          <w:color w:val="auto"/>
          <w:rtl/>
        </w:rPr>
        <w:t xml:space="preserve">من كفر ببدعته لم يحْتَج بِهِ </w:t>
      </w:r>
      <w:r w:rsidRPr="00E44779">
        <w:rPr>
          <w:rFonts w:hint="cs"/>
          <w:color w:val="auto"/>
          <w:rtl/>
        </w:rPr>
        <w:t>ب</w:t>
      </w:r>
      <w:r w:rsidRPr="00E44779">
        <w:rPr>
          <w:color w:val="auto"/>
          <w:rtl/>
        </w:rPr>
        <w:t>الاتفاق</w:t>
      </w:r>
      <w:r w:rsidR="004D4EB1" w:rsidRPr="00E44779">
        <w:rPr>
          <w:rFonts w:hint="cs"/>
          <w:color w:val="auto"/>
          <w:rtl/>
        </w:rPr>
        <w:t>)</w:t>
      </w:r>
      <w:r w:rsidRPr="00E44779">
        <w:rPr>
          <w:rStyle w:val="af2"/>
          <w:color w:val="auto"/>
          <w:rtl/>
        </w:rPr>
        <w:t>(</w:t>
      </w:r>
      <w:r w:rsidRPr="00E44779">
        <w:rPr>
          <w:rStyle w:val="af2"/>
          <w:color w:val="auto"/>
          <w:rtl/>
        </w:rPr>
        <w:footnoteReference w:id="1668"/>
      </w:r>
      <w:r w:rsidRPr="00E44779">
        <w:rPr>
          <w:rStyle w:val="af2"/>
          <w:color w:val="auto"/>
          <w:rtl/>
        </w:rPr>
        <w:t>)</w:t>
      </w:r>
      <w:r w:rsidR="004D4EB1" w:rsidRPr="00E44779">
        <w:rPr>
          <w:rFonts w:hint="cs"/>
          <w:color w:val="auto"/>
          <w:rtl/>
        </w:rPr>
        <w:t>.</w:t>
      </w:r>
    </w:p>
    <w:p w:rsidR="002F75F6" w:rsidRPr="00E44779" w:rsidRDefault="002F75F6" w:rsidP="004D4EB1">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4D4EB1">
      <w:pPr>
        <w:spacing w:after="120" w:line="216" w:lineRule="auto"/>
        <w:ind w:firstLine="470"/>
        <w:rPr>
          <w:color w:val="auto"/>
          <w:rtl/>
        </w:rPr>
      </w:pPr>
      <w:r w:rsidRPr="00E44779">
        <w:rPr>
          <w:rFonts w:hint="cs"/>
          <w:color w:val="auto"/>
          <w:rtl/>
        </w:rPr>
        <w:t>لا يختلف أهل العلم أن من شرط قبول الرواية الإسلام وأن الكافر لا تقبل روايته</w:t>
      </w:r>
      <w:r w:rsidRPr="00E44779">
        <w:rPr>
          <w:rStyle w:val="af2"/>
          <w:color w:val="auto"/>
          <w:rtl/>
        </w:rPr>
        <w:t>(</w:t>
      </w:r>
      <w:r w:rsidRPr="00E44779">
        <w:rPr>
          <w:rStyle w:val="af2"/>
          <w:color w:val="auto"/>
          <w:rtl/>
        </w:rPr>
        <w:footnoteReference w:id="1669"/>
      </w:r>
      <w:r w:rsidRPr="00E44779">
        <w:rPr>
          <w:rStyle w:val="af2"/>
          <w:color w:val="auto"/>
          <w:rtl/>
        </w:rPr>
        <w:t>)</w:t>
      </w:r>
      <w:r w:rsidR="004D4EB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لكن هذه المسألة التي حكى فيها النووي </w:t>
      </w:r>
      <w:r w:rsidR="0080368A" w:rsidRPr="00E44779">
        <w:rPr>
          <w:rFonts w:hint="cs"/>
          <w:color w:val="auto"/>
          <w:rtl/>
        </w:rPr>
        <w:t>الإجماع</w:t>
      </w:r>
      <w:r w:rsidRPr="00E44779">
        <w:rPr>
          <w:rFonts w:hint="cs"/>
          <w:color w:val="auto"/>
          <w:rtl/>
        </w:rPr>
        <w:t xml:space="preserve"> هي فيمن أظهر الإسلام ووقع في </w:t>
      </w:r>
      <w:r w:rsidRPr="00E44779">
        <w:rPr>
          <w:rFonts w:hint="cs"/>
          <w:color w:val="auto"/>
          <w:rtl/>
        </w:rPr>
        <w:lastRenderedPageBreak/>
        <w:t>بدعة مكفرة ففرق بين من يتدين بالإسلام وبين من لا يتدين به ويصرح بأنه كافر.</w:t>
      </w:r>
    </w:p>
    <w:p w:rsidR="004D4EB1" w:rsidRPr="00E44779" w:rsidRDefault="002F75F6" w:rsidP="00F86714">
      <w:pPr>
        <w:spacing w:after="120"/>
        <w:ind w:firstLine="470"/>
        <w:rPr>
          <w:color w:val="auto"/>
          <w:rtl/>
        </w:rPr>
      </w:pPr>
      <w:r w:rsidRPr="00E44779">
        <w:rPr>
          <w:rFonts w:hint="cs"/>
          <w:color w:val="auto"/>
          <w:rtl/>
        </w:rPr>
        <w:t xml:space="preserve">وما حكى عليه ابن الصلاح والنووي </w:t>
      </w:r>
      <w:r w:rsidR="0080368A" w:rsidRPr="00E44779">
        <w:rPr>
          <w:rFonts w:hint="cs"/>
          <w:color w:val="auto"/>
          <w:rtl/>
        </w:rPr>
        <w:t>الإجماع</w:t>
      </w:r>
      <w:r w:rsidRPr="00E44779">
        <w:rPr>
          <w:rFonts w:hint="cs"/>
          <w:color w:val="auto"/>
          <w:rtl/>
        </w:rPr>
        <w:t xml:space="preserve"> من عدم قبول رواية المبتدع بدعة مكفرة ليس بصحيح</w:t>
      </w:r>
      <w:r w:rsidR="004D4EB1" w:rsidRPr="00E44779">
        <w:rPr>
          <w:rFonts w:hint="cs"/>
          <w:color w:val="auto"/>
          <w:rtl/>
        </w:rPr>
        <w:t>؛</w:t>
      </w:r>
      <w:r w:rsidRPr="00E44779">
        <w:rPr>
          <w:rFonts w:hint="cs"/>
          <w:color w:val="auto"/>
          <w:rtl/>
        </w:rPr>
        <w:t xml:space="preserve"> بل في المسألة خلاف</w:t>
      </w:r>
      <w:r w:rsidR="004D4EB1"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 xml:space="preserve">فهذا ابن الملقن لما نقل حكاية ابن الصلاح للإجماع تعقبه بقوله: </w:t>
      </w:r>
      <w:r w:rsidR="004D4EB1" w:rsidRPr="00E44779">
        <w:rPr>
          <w:rFonts w:hint="cs"/>
          <w:color w:val="auto"/>
          <w:rtl/>
        </w:rPr>
        <w:t>(</w:t>
      </w:r>
      <w:r w:rsidRPr="00E44779">
        <w:rPr>
          <w:color w:val="auto"/>
          <w:rtl/>
        </w:rPr>
        <w:t>قلت كَذَا ادَّعَاهُ الشَّيْخ</w:t>
      </w:r>
      <w:r w:rsidR="004D4EB1" w:rsidRPr="00E44779">
        <w:rPr>
          <w:rFonts w:hint="cs"/>
          <w:color w:val="auto"/>
          <w:rtl/>
        </w:rPr>
        <w:t>،</w:t>
      </w:r>
      <w:r w:rsidRPr="00E44779">
        <w:rPr>
          <w:color w:val="auto"/>
          <w:rtl/>
        </w:rPr>
        <w:t xml:space="preserve"> وَح</w:t>
      </w:r>
      <w:r w:rsidRPr="00E44779">
        <w:rPr>
          <w:rFonts w:hint="cs"/>
          <w:color w:val="auto"/>
          <w:rtl/>
        </w:rPr>
        <w:t>ُ</w:t>
      </w:r>
      <w:r w:rsidRPr="00E44779">
        <w:rPr>
          <w:color w:val="auto"/>
          <w:rtl/>
        </w:rPr>
        <w:t>كي للأصوليي</w:t>
      </w:r>
      <w:r w:rsidRPr="00E44779">
        <w:rPr>
          <w:rFonts w:hint="cs"/>
          <w:color w:val="auto"/>
          <w:rtl/>
        </w:rPr>
        <w:t>ن</w:t>
      </w:r>
      <w:r w:rsidRPr="00E44779">
        <w:rPr>
          <w:color w:val="auto"/>
          <w:rtl/>
        </w:rPr>
        <w:t xml:space="preserve"> الْخلاف فِيهِ</w:t>
      </w:r>
      <w:r w:rsidR="004D4EB1" w:rsidRPr="00E44779">
        <w:rPr>
          <w:rFonts w:hint="cs"/>
          <w:color w:val="auto"/>
          <w:rtl/>
        </w:rPr>
        <w:t>)</w:t>
      </w:r>
      <w:r w:rsidRPr="00E44779">
        <w:rPr>
          <w:rStyle w:val="af2"/>
          <w:color w:val="auto"/>
          <w:rtl/>
        </w:rPr>
        <w:t>(</w:t>
      </w:r>
      <w:r w:rsidRPr="00E44779">
        <w:rPr>
          <w:rStyle w:val="af2"/>
          <w:color w:val="auto"/>
          <w:rtl/>
        </w:rPr>
        <w:footnoteReference w:id="1670"/>
      </w:r>
      <w:r w:rsidRPr="00E44779">
        <w:rPr>
          <w:rStyle w:val="af2"/>
          <w:color w:val="auto"/>
          <w:rtl/>
        </w:rPr>
        <w:t>)</w:t>
      </w:r>
      <w:r w:rsidR="004D4EB1" w:rsidRPr="00E44779">
        <w:rPr>
          <w:rFonts w:hint="cs"/>
          <w:color w:val="auto"/>
          <w:rtl/>
        </w:rPr>
        <w:t>.</w:t>
      </w:r>
    </w:p>
    <w:p w:rsidR="002F75F6" w:rsidRPr="00E44779" w:rsidRDefault="002F75F6" w:rsidP="004D4EB1">
      <w:pPr>
        <w:spacing w:after="120"/>
        <w:ind w:firstLine="470"/>
        <w:rPr>
          <w:color w:val="auto"/>
          <w:rtl/>
        </w:rPr>
      </w:pPr>
      <w:r w:rsidRPr="00E44779">
        <w:rPr>
          <w:rFonts w:hint="cs"/>
          <w:color w:val="auto"/>
          <w:rtl/>
        </w:rPr>
        <w:t xml:space="preserve">وكذلك السيوطي تعقب حكاية النووي </w:t>
      </w:r>
      <w:r w:rsidR="0080368A" w:rsidRPr="00E44779">
        <w:rPr>
          <w:rFonts w:hint="cs"/>
          <w:color w:val="auto"/>
          <w:rtl/>
        </w:rPr>
        <w:t>الإجماع</w:t>
      </w:r>
      <w:r w:rsidRPr="00E44779">
        <w:rPr>
          <w:rFonts w:hint="cs"/>
          <w:color w:val="auto"/>
          <w:rtl/>
        </w:rPr>
        <w:t xml:space="preserve"> بقوله: </w:t>
      </w:r>
      <w:r w:rsidR="004D4EB1" w:rsidRPr="00E44779">
        <w:rPr>
          <w:rFonts w:hint="cs"/>
          <w:color w:val="auto"/>
          <w:rtl/>
        </w:rPr>
        <w:t>(</w:t>
      </w:r>
      <w:r w:rsidRPr="00E44779">
        <w:rPr>
          <w:color w:val="auto"/>
          <w:rtl/>
        </w:rPr>
        <w:t>دعوى الاتفاق ممنوعة، فقد قيل: إنه يقبل مطلقا</w:t>
      </w:r>
      <w:r w:rsidR="004D4EB1" w:rsidRPr="00E44779">
        <w:rPr>
          <w:rFonts w:hint="cs"/>
          <w:color w:val="auto"/>
          <w:rtl/>
        </w:rPr>
        <w:t xml:space="preserve">ً، </w:t>
      </w:r>
      <w:r w:rsidRPr="00E44779">
        <w:rPr>
          <w:color w:val="auto"/>
          <w:rtl/>
        </w:rPr>
        <w:t>وقيل: يقبل إن اعتقد حرمة الكذب، وصححه صاحب المحصول</w:t>
      </w:r>
      <w:r w:rsidR="004D4EB1" w:rsidRPr="00E44779">
        <w:rPr>
          <w:rFonts w:hint="cs"/>
          <w:color w:val="auto"/>
          <w:rtl/>
        </w:rPr>
        <w:t>)</w:t>
      </w:r>
      <w:r w:rsidRPr="00E44779">
        <w:rPr>
          <w:rStyle w:val="af2"/>
          <w:color w:val="auto"/>
          <w:rtl/>
        </w:rPr>
        <w:t>(</w:t>
      </w:r>
      <w:r w:rsidRPr="00E44779">
        <w:rPr>
          <w:rStyle w:val="af2"/>
          <w:color w:val="auto"/>
          <w:rtl/>
        </w:rPr>
        <w:footnoteReference w:id="1671"/>
      </w:r>
      <w:r w:rsidRPr="00E44779">
        <w:rPr>
          <w:rStyle w:val="af2"/>
          <w:color w:val="auto"/>
          <w:rtl/>
        </w:rPr>
        <w:t>)</w:t>
      </w:r>
      <w:r w:rsidR="004D4EB1"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وفارس هذا الميدان الحافظ </w:t>
      </w:r>
      <w:r w:rsidR="004D4EB1" w:rsidRPr="00E44779">
        <w:rPr>
          <w:rFonts w:hint="cs"/>
          <w:color w:val="auto"/>
          <w:rtl/>
        </w:rPr>
        <w:t>ا</w:t>
      </w:r>
      <w:r w:rsidRPr="00E44779">
        <w:rPr>
          <w:rFonts w:hint="cs"/>
          <w:color w:val="auto"/>
          <w:rtl/>
        </w:rPr>
        <w:t xml:space="preserve">بن حجر لما ذكر أقوال أهل العلم </w:t>
      </w:r>
      <w:r w:rsidR="004D4EB1" w:rsidRPr="00E44779">
        <w:rPr>
          <w:rFonts w:hint="cs"/>
          <w:color w:val="auto"/>
          <w:rtl/>
        </w:rPr>
        <w:t>في المسألة وأن الجمهور على ردها،</w:t>
      </w:r>
      <w:r w:rsidRPr="00E44779">
        <w:rPr>
          <w:rFonts w:hint="cs"/>
          <w:color w:val="auto"/>
          <w:rtl/>
        </w:rPr>
        <w:t xml:space="preserve"> وغيرهم قال</w:t>
      </w:r>
      <w:r w:rsidR="004D4EB1" w:rsidRPr="00E44779">
        <w:rPr>
          <w:rFonts w:hint="cs"/>
          <w:color w:val="auto"/>
          <w:rtl/>
        </w:rPr>
        <w:t>:</w:t>
      </w:r>
      <w:r w:rsidRPr="00E44779">
        <w:rPr>
          <w:rFonts w:hint="cs"/>
          <w:color w:val="auto"/>
          <w:rtl/>
        </w:rPr>
        <w:t xml:space="preserve"> تقبل مطلقاً</w:t>
      </w:r>
      <w:r w:rsidR="004D4EB1" w:rsidRPr="00E44779">
        <w:rPr>
          <w:rFonts w:hint="cs"/>
          <w:color w:val="auto"/>
          <w:rtl/>
        </w:rPr>
        <w:t>،</w:t>
      </w:r>
      <w:r w:rsidRPr="00E44779">
        <w:rPr>
          <w:rFonts w:hint="cs"/>
          <w:color w:val="auto"/>
          <w:rtl/>
        </w:rPr>
        <w:t xml:space="preserve"> واشترط آخرون أن يكون لا يعتقد جواز الكذب لنصر مقالته قال بعد ذلك: </w:t>
      </w:r>
      <w:r w:rsidR="004D4EB1" w:rsidRPr="00E44779">
        <w:rPr>
          <w:rFonts w:hint="cs"/>
          <w:color w:val="auto"/>
          <w:rtl/>
        </w:rPr>
        <w:t>(</w:t>
      </w:r>
      <w:r w:rsidRPr="00E44779">
        <w:rPr>
          <w:color w:val="auto"/>
          <w:rtl/>
        </w:rPr>
        <w:t>والتحقيقُ أنه لا يُرَدُّ كُلُّ مُكَفَّرٍ ببدعةٍ؛ لأَنَّ كلَّ طائفةٍ تدَّعي أَنَّ مخالِفيها مبتدعةٌ، وقد تُبالغ فتكفِّر مخالفها، فلو أُخِذَ ذلك على الإِطلاقِ لاسْتَلْزَمَ تكفيرَ جميعِ الطوائفِ</w:t>
      </w:r>
      <w:r w:rsidRPr="00E44779">
        <w:rPr>
          <w:rFonts w:hint="cs"/>
          <w:color w:val="auto"/>
          <w:rtl/>
        </w:rPr>
        <w:t xml:space="preserve">. </w:t>
      </w:r>
      <w:r w:rsidRPr="00E44779">
        <w:rPr>
          <w:color w:val="auto"/>
          <w:rtl/>
        </w:rPr>
        <w:t>فالمعتمد أن الذي تُرَدُّ روايته مَن أَنكر أَمراً مُتواتِراً مِن الشَّرعِ معلوماً مِن الدِّينِ بالضَّرورةِ، وكذا مَن اعتقدَ عكسَهُ، فأَمَّا مَن لم يَكُنْ بهذهِ الصِّفَةِ وانْضَمَّ إِلى ذلك ضَبْطُهُ لِما يَرويهِ، مَعَ وَرَعِهِ وتقواه، فلا مانع مِن قبوله</w:t>
      </w:r>
      <w:r w:rsidR="009C5FB0" w:rsidRPr="00E44779">
        <w:rPr>
          <w:rFonts w:hint="cs"/>
          <w:color w:val="auto"/>
          <w:rtl/>
        </w:rPr>
        <w:t>)</w:t>
      </w:r>
      <w:r w:rsidRPr="00E44779">
        <w:rPr>
          <w:rStyle w:val="af2"/>
          <w:color w:val="auto"/>
          <w:rtl/>
        </w:rPr>
        <w:t>(</w:t>
      </w:r>
      <w:r w:rsidRPr="00E44779">
        <w:rPr>
          <w:rStyle w:val="af2"/>
          <w:color w:val="auto"/>
          <w:rtl/>
        </w:rPr>
        <w:footnoteReference w:id="1672"/>
      </w:r>
      <w:r w:rsidRPr="00E44779">
        <w:rPr>
          <w:rStyle w:val="af2"/>
          <w:color w:val="auto"/>
          <w:rtl/>
        </w:rPr>
        <w:t>)</w:t>
      </w:r>
      <w:r w:rsidR="009C5FB0" w:rsidRPr="00E44779">
        <w:rPr>
          <w:rFonts w:hint="cs"/>
          <w:color w:val="auto"/>
          <w:rtl/>
        </w:rPr>
        <w:t>.</w:t>
      </w:r>
    </w:p>
    <w:p w:rsidR="002F75F6" w:rsidRPr="00E44779" w:rsidRDefault="002F75F6" w:rsidP="00F86714">
      <w:pPr>
        <w:spacing w:after="120"/>
        <w:ind w:firstLine="470"/>
        <w:rPr>
          <w:color w:val="auto"/>
          <w:rtl/>
        </w:rPr>
      </w:pPr>
      <w:r w:rsidRPr="00E44779">
        <w:rPr>
          <w:rFonts w:hint="cs"/>
          <w:b/>
          <w:bCs/>
          <w:color w:val="auto"/>
          <w:rtl/>
        </w:rPr>
        <w:t>فخلاصة القول</w:t>
      </w:r>
      <w:r w:rsidR="009C5FB0" w:rsidRPr="00E44779">
        <w:rPr>
          <w:rFonts w:hint="cs"/>
          <w:color w:val="auto"/>
          <w:rtl/>
        </w:rPr>
        <w:t>:</w:t>
      </w:r>
      <w:r w:rsidRPr="00E44779">
        <w:rPr>
          <w:rFonts w:hint="cs"/>
          <w:color w:val="auto"/>
          <w:rtl/>
        </w:rPr>
        <w:t xml:space="preserve"> عدم صحة </w:t>
      </w:r>
      <w:r w:rsidR="0080368A" w:rsidRPr="00E44779">
        <w:rPr>
          <w:rFonts w:hint="cs"/>
          <w:color w:val="auto"/>
          <w:rtl/>
        </w:rPr>
        <w:t>الإجماع</w:t>
      </w:r>
      <w:r w:rsidRPr="00E44779">
        <w:rPr>
          <w:rFonts w:hint="cs"/>
          <w:color w:val="auto"/>
          <w:rtl/>
        </w:rPr>
        <w:t xml:space="preserve"> على رد رواية المبتدع الذي يكفر ببدعته والله أعلم.</w:t>
      </w:r>
    </w:p>
    <w:p w:rsidR="002F75F6" w:rsidRPr="00E44779" w:rsidRDefault="002F75F6" w:rsidP="00F86714">
      <w:pPr>
        <w:spacing w:after="120"/>
        <w:ind w:firstLine="470"/>
        <w:rPr>
          <w:color w:val="auto"/>
          <w:rtl/>
        </w:rPr>
      </w:pPr>
    </w:p>
    <w:p w:rsidR="002F75F6" w:rsidRPr="00E44779" w:rsidRDefault="002F75F6" w:rsidP="00F86714">
      <w:pPr>
        <w:pStyle w:val="1"/>
        <w:bidi/>
        <w:spacing w:after="120"/>
        <w:ind w:firstLine="470"/>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السادسة: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وجوب قتال الخوارج والبغاة</w:t>
      </w:r>
      <w:r w:rsidR="00330380" w:rsidRPr="00E44779">
        <w:rPr>
          <w:rFonts w:ascii="Traditional Arabic" w:hAnsi="Traditional Arabic" w:cs="Traditional Arabic"/>
          <w:color w:val="auto"/>
          <w:sz w:val="40"/>
          <w:szCs w:val="40"/>
          <w:rtl/>
        </w:rPr>
        <w:fldChar w:fldCharType="begin"/>
      </w:r>
      <w:r w:rsidR="00330380" w:rsidRPr="00E44779">
        <w:rPr>
          <w:rFonts w:ascii="Traditional Arabic" w:hAnsi="Traditional Arabic" w:cs="Traditional Arabic"/>
          <w:color w:val="auto"/>
          <w:sz w:val="40"/>
          <w:szCs w:val="40"/>
        </w:rPr>
        <w:instrText xml:space="preserve"> XE "</w:instrText>
      </w:r>
      <w:r w:rsidR="00330380" w:rsidRPr="00E44779">
        <w:rPr>
          <w:rFonts w:ascii="Traditional Arabic" w:hAnsi="Traditional Arabic" w:cs="Traditional Arabic"/>
          <w:color w:val="auto"/>
          <w:sz w:val="40"/>
          <w:szCs w:val="40"/>
          <w:rtl/>
        </w:rPr>
        <w:instrText>المسألة السادسة</w:instrText>
      </w:r>
      <w:r w:rsidR="00330380" w:rsidRPr="00E44779">
        <w:rPr>
          <w:rFonts w:ascii="Traditional Arabic" w:hAnsi="Traditional Arabic" w:cs="Traditional Arabic"/>
          <w:color w:val="auto"/>
          <w:sz w:val="40"/>
          <w:szCs w:val="40"/>
        </w:rPr>
        <w:instrText>\</w:instrText>
      </w:r>
      <w:r w:rsidR="00330380" w:rsidRPr="00E44779">
        <w:rPr>
          <w:rFonts w:ascii="Traditional Arabic" w:hAnsi="Traditional Arabic" w:cs="Traditional Arabic"/>
          <w:color w:val="auto"/>
          <w:sz w:val="40"/>
          <w:szCs w:val="40"/>
          <w:rtl/>
        </w:rPr>
        <w:instrText>: الإجماع على وجوب قتال الخوارج والبغاة</w:instrText>
      </w:r>
      <w:r w:rsidR="00330380" w:rsidRPr="00E44779">
        <w:rPr>
          <w:rFonts w:ascii="Traditional Arabic" w:hAnsi="Traditional Arabic" w:cs="Traditional Arabic"/>
          <w:color w:val="auto"/>
          <w:sz w:val="40"/>
          <w:szCs w:val="40"/>
        </w:rPr>
        <w:instrText xml:space="preserve">" </w:instrText>
      </w:r>
      <w:r w:rsidR="00330380"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قال النووي: (</w:t>
      </w:r>
      <w:r w:rsidRPr="00E44779">
        <w:rPr>
          <w:color w:val="auto"/>
          <w:rtl/>
        </w:rPr>
        <w:t>هذا تصريح بوجوب قتال الخوارج والبغاة وهو إجماع العلماء</w:t>
      </w:r>
      <w:r w:rsidRPr="00E44779">
        <w:rPr>
          <w:rFonts w:hint="cs"/>
          <w:color w:val="auto"/>
          <w:rtl/>
        </w:rPr>
        <w:t>)</w:t>
      </w:r>
      <w:r w:rsidRPr="00E44779">
        <w:rPr>
          <w:rStyle w:val="af2"/>
          <w:color w:val="auto"/>
          <w:rtl/>
        </w:rPr>
        <w:t>(</w:t>
      </w:r>
      <w:r w:rsidRPr="00E44779">
        <w:rPr>
          <w:rStyle w:val="af2"/>
          <w:color w:val="auto"/>
          <w:rtl/>
        </w:rPr>
        <w:footnoteReference w:id="1673"/>
      </w:r>
      <w:r w:rsidRPr="00E44779">
        <w:rPr>
          <w:rStyle w:val="af2"/>
          <w:color w:val="auto"/>
          <w:rtl/>
        </w:rPr>
        <w:t>)</w:t>
      </w:r>
      <w:r w:rsidR="00FB100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النووي نقلاً عن القاضي عياض: (</w:t>
      </w:r>
      <w:r w:rsidRPr="00E44779">
        <w:rPr>
          <w:color w:val="auto"/>
          <w:rtl/>
        </w:rPr>
        <w:t xml:space="preserve">أجمع العلماء على أن الخوارج وأشباههم من أهل البدع والبغي متى خرجوا على </w:t>
      </w:r>
      <w:r w:rsidR="008F55BE" w:rsidRPr="00E44779">
        <w:rPr>
          <w:color w:val="auto"/>
          <w:rtl/>
        </w:rPr>
        <w:t>الإمام</w:t>
      </w:r>
      <w:r w:rsidRPr="00E44779">
        <w:rPr>
          <w:color w:val="auto"/>
          <w:rtl/>
        </w:rPr>
        <w:t xml:space="preserve"> وخالفوا رأي الجماعة وشقوا العصا وجب قتالهم بعد إنذارهم والاعتذار إليهم</w:t>
      </w:r>
      <w:r w:rsidRPr="00E44779">
        <w:rPr>
          <w:rFonts w:hint="cs"/>
          <w:color w:val="auto"/>
          <w:rtl/>
        </w:rPr>
        <w:t>)</w:t>
      </w:r>
      <w:r w:rsidRPr="00E44779">
        <w:rPr>
          <w:rStyle w:val="af2"/>
          <w:color w:val="auto"/>
          <w:rtl/>
        </w:rPr>
        <w:t>(</w:t>
      </w:r>
      <w:r w:rsidRPr="00E44779">
        <w:rPr>
          <w:rStyle w:val="af2"/>
          <w:color w:val="auto"/>
          <w:rtl/>
        </w:rPr>
        <w:footnoteReference w:id="1674"/>
      </w:r>
      <w:r w:rsidRPr="00E44779">
        <w:rPr>
          <w:rStyle w:val="af2"/>
          <w:color w:val="auto"/>
          <w:rtl/>
        </w:rPr>
        <w:t>)</w:t>
      </w:r>
      <w:r w:rsidR="00FB100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 xml:space="preserve">وَإِن طَآئِفَتَانِ مِنَ ٱلۡمُؤۡمِنِينَ ٱقۡتَتَلُواْ فَأَصۡلِحُواْ بَيۡنَهُمَاۖ فَإِنۢ بَغَتۡ إِحۡدَىٰهُمَا عَلَى ٱلۡأُخۡرَىٰ فَقَٰتِلُواْ ٱلَّتِي تَبۡغِي حَتَّىٰ تَفِيٓءَ إِلَىٰٓ أَمۡرِ ٱللَّهِۚ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330380" w:rsidRPr="00E44779">
        <w:rPr>
          <w:rFonts w:ascii="Traditional Arabic" w:hAnsi="Traditional Arabic"/>
          <w:color w:val="auto"/>
          <w:sz w:val="28"/>
          <w:szCs w:val="28"/>
          <w:rtl/>
        </w:rPr>
        <w:t>الحُجُرات:9</w:t>
      </w:r>
      <w:r w:rsidR="00330380" w:rsidRPr="00E44779">
        <w:rPr>
          <w:rFonts w:ascii="Traditional Arabic" w:hAnsi="Traditional Arabic"/>
          <w:color w:val="auto"/>
          <w:sz w:val="28"/>
          <w:szCs w:val="28"/>
          <w:rtl/>
        </w:rPr>
        <w:fldChar w:fldCharType="begin"/>
      </w:r>
      <w:r w:rsidR="00330380" w:rsidRPr="00E44779">
        <w:rPr>
          <w:rFonts w:ascii="Traditional Arabic" w:hAnsi="Traditional Arabic"/>
          <w:color w:val="auto"/>
          <w:sz w:val="28"/>
          <w:szCs w:val="28"/>
        </w:rPr>
        <w:instrText xml:space="preserve"> XE "</w:instrText>
      </w:r>
      <w:r w:rsidR="00330380" w:rsidRPr="00E44779">
        <w:rPr>
          <w:rFonts w:ascii="Traditional Arabic" w:hAnsi="Traditional Arabic"/>
          <w:color w:val="auto"/>
          <w:sz w:val="28"/>
          <w:szCs w:val="28"/>
          <w:rtl/>
        </w:rPr>
        <w:instrText>ا:الحُجُرات:9 ﴿وَإِن طَا</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ئِفَتَانِ</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مِنَ</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ٱل</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مُؤ</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مِنِينَ</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ٱق</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تَتَلُواْ</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فَأَص</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لِحُواْ</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بَي</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نَهُمَا</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فَإِن</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بَغَت</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إ</w:instrText>
      </w:r>
      <w:r w:rsidR="00330380" w:rsidRPr="00E44779">
        <w:rPr>
          <w:rFonts w:ascii="Traditional Arabic" w:hAnsi="Traditional Arabic"/>
          <w:color w:val="auto"/>
          <w:sz w:val="28"/>
          <w:szCs w:val="28"/>
          <w:rtl/>
        </w:rPr>
        <w:instrText>ِح</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دَىٰهُمَا</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عَلَى</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ٱل</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أُخ</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رَىٰ</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فَقَٰتِلُواْ</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ٱلَّتِي</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تَب</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غِي</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حَتَّىٰ</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تَفِي</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ءَ</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إِلَىٰ</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أَم</w:instrText>
      </w:r>
      <w:r w:rsidR="00330380" w:rsidRPr="00E44779">
        <w:rPr>
          <w:rFonts w:cs="Times New Roman" w:hint="cs"/>
          <w:color w:val="auto"/>
          <w:sz w:val="28"/>
          <w:szCs w:val="28"/>
          <w:rtl/>
        </w:rPr>
        <w:instrText>ۡ</w:instrText>
      </w:r>
      <w:r w:rsidR="00330380" w:rsidRPr="00E44779">
        <w:rPr>
          <w:rFonts w:ascii="Traditional Arabic" w:hAnsi="Traditional Arabic" w:hint="cs"/>
          <w:color w:val="auto"/>
          <w:sz w:val="28"/>
          <w:szCs w:val="28"/>
          <w:rtl/>
        </w:rPr>
        <w:instrText>رِ</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ٱللَّهِ</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color w:val="auto"/>
          <w:sz w:val="28"/>
          <w:szCs w:val="28"/>
        </w:rPr>
        <w:instrText xml:space="preserve">" </w:instrText>
      </w:r>
      <w:r w:rsidR="00330380"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FB100C" w:rsidRPr="00E44779">
        <w:rPr>
          <w:rFonts w:hint="cs"/>
          <w:color w:val="auto"/>
          <w:rtl/>
        </w:rPr>
        <w:t>.</w:t>
      </w:r>
    </w:p>
    <w:p w:rsidR="002F75F6" w:rsidRPr="00E44779" w:rsidRDefault="002F75F6" w:rsidP="00C14233">
      <w:pPr>
        <w:spacing w:after="120"/>
        <w:ind w:firstLine="470"/>
        <w:rPr>
          <w:color w:val="auto"/>
          <w:rtl/>
        </w:rPr>
      </w:pPr>
      <w:r w:rsidRPr="00E44779">
        <w:rPr>
          <w:color w:val="auto"/>
          <w:rtl/>
        </w:rPr>
        <w:t>عن عرفجة</w:t>
      </w:r>
      <w:r w:rsidRPr="00E44779">
        <w:rPr>
          <w:rFonts w:hint="cs"/>
          <w:color w:val="auto"/>
          <w:rtl/>
        </w:rPr>
        <w:t xml:space="preserve"> </w:t>
      </w:r>
      <w:r w:rsidR="00C14233" w:rsidRPr="00E44779">
        <w:rPr>
          <w:rFonts w:hint="cs"/>
          <w:color w:val="auto"/>
        </w:rPr>
        <w:sym w:font="AGA Arabesque" w:char="F074"/>
      </w:r>
      <w:r w:rsidRPr="00E44779">
        <w:rPr>
          <w:color w:val="auto"/>
          <w:rtl/>
        </w:rPr>
        <w:t xml:space="preserve"> قال: سمعت رسول الله </w:t>
      </w:r>
      <w:r w:rsidR="00C14233" w:rsidRPr="00E44779">
        <w:rPr>
          <w:color w:val="auto"/>
        </w:rPr>
        <w:sym w:font="AGA Arabesque" w:char="F072"/>
      </w:r>
      <w:r w:rsidRPr="00E44779">
        <w:rPr>
          <w:color w:val="auto"/>
          <w:rtl/>
        </w:rPr>
        <w:t xml:space="preserve">، يقول: </w:t>
      </w:r>
      <w:r w:rsidR="00FB100C" w:rsidRPr="00E44779">
        <w:rPr>
          <w:rFonts w:ascii="Traditional Arabic" w:hAnsi="Traditional Arabic"/>
          <w:b/>
          <w:bCs/>
          <w:color w:val="auto"/>
          <w:rtl/>
          <w:lang w:val="x-none"/>
        </w:rPr>
        <w:t>«</w:t>
      </w:r>
      <w:r w:rsidR="00FB100C" w:rsidRPr="00E44779">
        <w:rPr>
          <w:rFonts w:hint="cs"/>
          <w:color w:val="auto"/>
          <w:rtl/>
        </w:rPr>
        <w:t xml:space="preserve"> </w:t>
      </w:r>
      <w:r w:rsidR="00330380" w:rsidRPr="00E44779">
        <w:rPr>
          <w:b/>
          <w:bCs/>
          <w:color w:val="auto"/>
          <w:rtl/>
        </w:rPr>
        <w:t>من أتاكم وأمركم جميع على رجل واحد، يريد أن يشق عصاكم، أو يفرق جماعتكم، فاقتلوه</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أتاكم</w:instrText>
      </w:r>
      <w:r w:rsidR="00330380" w:rsidRPr="00E44779">
        <w:rPr>
          <w:color w:val="auto"/>
          <w:rtl/>
        </w:rPr>
        <w:instrText xml:space="preserve"> </w:instrText>
      </w:r>
      <w:r w:rsidR="00330380" w:rsidRPr="00E44779">
        <w:rPr>
          <w:rFonts w:hint="eastAsia"/>
          <w:color w:val="auto"/>
          <w:rtl/>
        </w:rPr>
        <w:instrText>وأمركم</w:instrText>
      </w:r>
      <w:r w:rsidR="00330380" w:rsidRPr="00E44779">
        <w:rPr>
          <w:color w:val="auto"/>
          <w:rtl/>
        </w:rPr>
        <w:instrText xml:space="preserve"> </w:instrText>
      </w:r>
      <w:r w:rsidR="00330380" w:rsidRPr="00E44779">
        <w:rPr>
          <w:rFonts w:hint="eastAsia"/>
          <w:color w:val="auto"/>
          <w:rtl/>
        </w:rPr>
        <w:instrText>جميع</w:instrText>
      </w:r>
      <w:r w:rsidR="00330380" w:rsidRPr="00E44779">
        <w:rPr>
          <w:color w:val="auto"/>
          <w:rtl/>
        </w:rPr>
        <w:instrText xml:space="preserve"> </w:instrText>
      </w:r>
      <w:r w:rsidR="00330380" w:rsidRPr="00E44779">
        <w:rPr>
          <w:rFonts w:hint="eastAsia"/>
          <w:color w:val="auto"/>
          <w:rtl/>
        </w:rPr>
        <w:instrText>على</w:instrText>
      </w:r>
      <w:r w:rsidR="00330380" w:rsidRPr="00E44779">
        <w:rPr>
          <w:color w:val="auto"/>
          <w:rtl/>
        </w:rPr>
        <w:instrText xml:space="preserve"> </w:instrText>
      </w:r>
      <w:r w:rsidR="00330380" w:rsidRPr="00E44779">
        <w:rPr>
          <w:rFonts w:hint="eastAsia"/>
          <w:color w:val="auto"/>
          <w:rtl/>
        </w:rPr>
        <w:instrText>رجل</w:instrText>
      </w:r>
      <w:r w:rsidR="00330380" w:rsidRPr="00E44779">
        <w:rPr>
          <w:color w:val="auto"/>
          <w:rtl/>
        </w:rPr>
        <w:instrText xml:space="preserve"> </w:instrText>
      </w:r>
      <w:r w:rsidR="00330380" w:rsidRPr="00E44779">
        <w:rPr>
          <w:rFonts w:hint="eastAsia"/>
          <w:color w:val="auto"/>
          <w:rtl/>
        </w:rPr>
        <w:instrText>واحد،</w:instrText>
      </w:r>
      <w:r w:rsidR="00330380" w:rsidRPr="00E44779">
        <w:rPr>
          <w:color w:val="auto"/>
          <w:rtl/>
        </w:rPr>
        <w:instrText xml:space="preserve"> </w:instrText>
      </w:r>
      <w:r w:rsidR="00330380" w:rsidRPr="00E44779">
        <w:rPr>
          <w:rFonts w:hint="eastAsia"/>
          <w:color w:val="auto"/>
          <w:rtl/>
        </w:rPr>
        <w:instrText>يريد</w:instrText>
      </w:r>
      <w:r w:rsidR="00330380" w:rsidRPr="00E44779">
        <w:rPr>
          <w:color w:val="auto"/>
          <w:rtl/>
        </w:rPr>
        <w:instrText xml:space="preserve"> </w:instrText>
      </w:r>
      <w:r w:rsidR="00330380" w:rsidRPr="00E44779">
        <w:rPr>
          <w:rFonts w:hint="eastAsia"/>
          <w:color w:val="auto"/>
          <w:rtl/>
        </w:rPr>
        <w:instrText>أن</w:instrText>
      </w:r>
      <w:r w:rsidR="00330380" w:rsidRPr="00E44779">
        <w:rPr>
          <w:color w:val="auto"/>
          <w:rtl/>
        </w:rPr>
        <w:instrText xml:space="preserve"> </w:instrText>
      </w:r>
      <w:r w:rsidR="00330380" w:rsidRPr="00E44779">
        <w:rPr>
          <w:rFonts w:hint="eastAsia"/>
          <w:color w:val="auto"/>
          <w:rtl/>
        </w:rPr>
        <w:instrText>يشق</w:instrText>
      </w:r>
      <w:r w:rsidR="00330380" w:rsidRPr="00E44779">
        <w:rPr>
          <w:color w:val="auto"/>
          <w:rtl/>
        </w:rPr>
        <w:instrText xml:space="preserve"> </w:instrText>
      </w:r>
      <w:r w:rsidR="00330380" w:rsidRPr="00E44779">
        <w:rPr>
          <w:rFonts w:hint="eastAsia"/>
          <w:color w:val="auto"/>
          <w:rtl/>
        </w:rPr>
        <w:instrText>عصاكم،</w:instrText>
      </w:r>
      <w:r w:rsidR="00330380" w:rsidRPr="00E44779">
        <w:rPr>
          <w:color w:val="auto"/>
          <w:rtl/>
        </w:rPr>
        <w:instrText xml:space="preserve"> </w:instrText>
      </w:r>
      <w:r w:rsidR="00330380" w:rsidRPr="00E44779">
        <w:rPr>
          <w:rFonts w:hint="eastAsia"/>
          <w:color w:val="auto"/>
          <w:rtl/>
        </w:rPr>
        <w:instrText>أو</w:instrText>
      </w:r>
      <w:r w:rsidR="00330380" w:rsidRPr="00E44779">
        <w:rPr>
          <w:color w:val="auto"/>
          <w:rtl/>
        </w:rPr>
        <w:instrText xml:space="preserve"> </w:instrText>
      </w:r>
      <w:r w:rsidR="00330380" w:rsidRPr="00E44779">
        <w:rPr>
          <w:rFonts w:hint="eastAsia"/>
          <w:color w:val="auto"/>
          <w:rtl/>
        </w:rPr>
        <w:instrText>يفرق</w:instrText>
      </w:r>
      <w:r w:rsidR="00330380" w:rsidRPr="00E44779">
        <w:rPr>
          <w:color w:val="auto"/>
          <w:rtl/>
        </w:rPr>
        <w:instrText xml:space="preserve"> </w:instrText>
      </w:r>
      <w:r w:rsidR="00330380" w:rsidRPr="00E44779">
        <w:rPr>
          <w:rFonts w:hint="eastAsia"/>
          <w:color w:val="auto"/>
          <w:rtl/>
        </w:rPr>
        <w:instrText>جماعتكم،</w:instrText>
      </w:r>
      <w:r w:rsidR="00330380" w:rsidRPr="00E44779">
        <w:rPr>
          <w:color w:val="auto"/>
          <w:rtl/>
        </w:rPr>
        <w:instrText xml:space="preserve"> </w:instrText>
      </w:r>
      <w:r w:rsidR="00330380" w:rsidRPr="00E44779">
        <w:rPr>
          <w:rFonts w:hint="eastAsia"/>
          <w:color w:val="auto"/>
          <w:rtl/>
        </w:rPr>
        <w:instrText>فاقتلوه</w:instrText>
      </w:r>
      <w:r w:rsidR="00330380" w:rsidRPr="00E44779">
        <w:rPr>
          <w:color w:val="auto"/>
        </w:rPr>
        <w:instrText xml:space="preserve">" </w:instrText>
      </w:r>
      <w:r w:rsidR="00330380" w:rsidRPr="00E44779">
        <w:rPr>
          <w:color w:val="auto"/>
          <w:rtl/>
        </w:rPr>
        <w:fldChar w:fldCharType="end"/>
      </w:r>
      <w:r w:rsidR="00FB100C" w:rsidRPr="00E44779">
        <w:rPr>
          <w:rFonts w:hint="cs"/>
          <w:color w:val="auto"/>
          <w:rtl/>
        </w:rPr>
        <w:t xml:space="preserve"> </w:t>
      </w:r>
      <w:r w:rsidR="00FB100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75"/>
      </w:r>
      <w:r w:rsidRPr="00E44779">
        <w:rPr>
          <w:rStyle w:val="af2"/>
          <w:color w:val="auto"/>
          <w:rtl/>
        </w:rPr>
        <w:t>)</w:t>
      </w:r>
      <w:r w:rsidR="00FB100C" w:rsidRPr="00E44779">
        <w:rPr>
          <w:rFonts w:hint="cs"/>
          <w:color w:val="auto"/>
          <w:rtl/>
        </w:rPr>
        <w:t>.</w:t>
      </w:r>
    </w:p>
    <w:p w:rsidR="002F75F6" w:rsidRPr="00E44779" w:rsidRDefault="002F75F6" w:rsidP="00C14233">
      <w:pPr>
        <w:spacing w:after="120"/>
        <w:ind w:firstLine="470"/>
        <w:rPr>
          <w:color w:val="auto"/>
          <w:rtl/>
        </w:rPr>
      </w:pPr>
      <w:r w:rsidRPr="00E44779">
        <w:rPr>
          <w:rFonts w:hint="cs"/>
          <w:color w:val="auto"/>
          <w:rtl/>
        </w:rPr>
        <w:t xml:space="preserve">وعن علي بن أبي طالب </w:t>
      </w:r>
      <w:r w:rsidR="00C14233" w:rsidRPr="00E44779">
        <w:rPr>
          <w:rFonts w:hint="cs"/>
          <w:color w:val="auto"/>
        </w:rPr>
        <w:sym w:font="AGA Arabesque" w:char="F074"/>
      </w:r>
      <w:r w:rsidRPr="00E44779">
        <w:rPr>
          <w:rFonts w:hint="cs"/>
          <w:color w:val="auto"/>
          <w:rtl/>
        </w:rPr>
        <w:t xml:space="preserve"> قال: </w:t>
      </w:r>
      <w:r w:rsidRPr="00E44779">
        <w:rPr>
          <w:color w:val="auto"/>
          <w:rtl/>
        </w:rPr>
        <w:t xml:space="preserve">سمعت رسول الله </w:t>
      </w:r>
      <w:r w:rsidR="00C14233" w:rsidRPr="00E44779">
        <w:rPr>
          <w:color w:val="auto"/>
        </w:rPr>
        <w:sym w:font="AGA Arabesque" w:char="F072"/>
      </w:r>
      <w:r w:rsidRPr="00E44779">
        <w:rPr>
          <w:color w:val="auto"/>
          <w:rtl/>
        </w:rPr>
        <w:t xml:space="preserve"> يقول: </w:t>
      </w:r>
      <w:r w:rsidR="00C14233" w:rsidRPr="00E44779">
        <w:rPr>
          <w:rFonts w:ascii="Traditional Arabic" w:hAnsi="Traditional Arabic"/>
          <w:b/>
          <w:bCs/>
          <w:color w:val="auto"/>
          <w:rtl/>
          <w:lang w:val="x-none"/>
        </w:rPr>
        <w:t>«</w:t>
      </w:r>
      <w:r w:rsidR="00330380" w:rsidRPr="00E44779">
        <w:rPr>
          <w:b/>
          <w:bCs/>
          <w:color w:val="auto"/>
          <w:rtl/>
        </w:rPr>
        <w:t>سيخرج قوم في آخر الزمان، أحداث الأسنان، سفهاء الأحلام، يقولون من خير قول البرية، لا يجاوز إيمانهم حناجرهم، يمرقون من الدين، كما يمرق السهم من الرمية، فأينما لقيتموهم فاقتلوهم، فإن في قتلهم أجرا لمن قتلهم يوم القيامة</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سيخرج</w:instrText>
      </w:r>
      <w:r w:rsidR="00330380" w:rsidRPr="00E44779">
        <w:rPr>
          <w:color w:val="auto"/>
          <w:rtl/>
        </w:rPr>
        <w:instrText xml:space="preserve"> </w:instrText>
      </w:r>
      <w:r w:rsidR="00330380" w:rsidRPr="00E44779">
        <w:rPr>
          <w:rFonts w:hint="eastAsia"/>
          <w:color w:val="auto"/>
          <w:rtl/>
        </w:rPr>
        <w:instrText>قوم</w:instrText>
      </w:r>
      <w:r w:rsidR="00330380" w:rsidRPr="00E44779">
        <w:rPr>
          <w:color w:val="auto"/>
          <w:rtl/>
        </w:rPr>
        <w:instrText xml:space="preserve"> </w:instrText>
      </w:r>
      <w:r w:rsidR="00330380" w:rsidRPr="00E44779">
        <w:rPr>
          <w:rFonts w:hint="eastAsia"/>
          <w:color w:val="auto"/>
          <w:rtl/>
        </w:rPr>
        <w:instrText>في</w:instrText>
      </w:r>
      <w:r w:rsidR="00330380" w:rsidRPr="00E44779">
        <w:rPr>
          <w:color w:val="auto"/>
          <w:rtl/>
        </w:rPr>
        <w:instrText xml:space="preserve"> </w:instrText>
      </w:r>
      <w:r w:rsidR="00330380" w:rsidRPr="00E44779">
        <w:rPr>
          <w:rFonts w:hint="eastAsia"/>
          <w:color w:val="auto"/>
          <w:rtl/>
        </w:rPr>
        <w:instrText>آخر</w:instrText>
      </w:r>
      <w:r w:rsidR="00330380" w:rsidRPr="00E44779">
        <w:rPr>
          <w:color w:val="auto"/>
          <w:rtl/>
        </w:rPr>
        <w:instrText xml:space="preserve"> </w:instrText>
      </w:r>
      <w:r w:rsidR="00330380" w:rsidRPr="00E44779">
        <w:rPr>
          <w:rFonts w:hint="eastAsia"/>
          <w:color w:val="auto"/>
          <w:rtl/>
        </w:rPr>
        <w:instrText>الزمان،</w:instrText>
      </w:r>
      <w:r w:rsidR="00330380" w:rsidRPr="00E44779">
        <w:rPr>
          <w:color w:val="auto"/>
          <w:rtl/>
        </w:rPr>
        <w:instrText xml:space="preserve"> </w:instrText>
      </w:r>
      <w:r w:rsidR="00330380" w:rsidRPr="00E44779">
        <w:rPr>
          <w:rFonts w:hint="eastAsia"/>
          <w:color w:val="auto"/>
          <w:rtl/>
        </w:rPr>
        <w:instrText>أحداث</w:instrText>
      </w:r>
      <w:r w:rsidR="00330380" w:rsidRPr="00E44779">
        <w:rPr>
          <w:color w:val="auto"/>
          <w:rtl/>
        </w:rPr>
        <w:instrText xml:space="preserve"> </w:instrText>
      </w:r>
      <w:r w:rsidR="00330380" w:rsidRPr="00E44779">
        <w:rPr>
          <w:rFonts w:hint="eastAsia"/>
          <w:color w:val="auto"/>
          <w:rtl/>
        </w:rPr>
        <w:instrText>الأسنان،</w:instrText>
      </w:r>
      <w:r w:rsidR="00330380" w:rsidRPr="00E44779">
        <w:rPr>
          <w:color w:val="auto"/>
          <w:rtl/>
        </w:rPr>
        <w:instrText xml:space="preserve"> </w:instrText>
      </w:r>
      <w:r w:rsidR="00330380" w:rsidRPr="00E44779">
        <w:rPr>
          <w:rFonts w:hint="eastAsia"/>
          <w:color w:val="auto"/>
          <w:rtl/>
        </w:rPr>
        <w:instrText>سفهاء</w:instrText>
      </w:r>
      <w:r w:rsidR="00330380" w:rsidRPr="00E44779">
        <w:rPr>
          <w:color w:val="auto"/>
          <w:rtl/>
        </w:rPr>
        <w:instrText xml:space="preserve"> </w:instrText>
      </w:r>
      <w:r w:rsidR="00330380" w:rsidRPr="00E44779">
        <w:rPr>
          <w:rFonts w:hint="eastAsia"/>
          <w:color w:val="auto"/>
          <w:rtl/>
        </w:rPr>
        <w:instrText>الأحلام،</w:instrText>
      </w:r>
      <w:r w:rsidR="00330380" w:rsidRPr="00E44779">
        <w:rPr>
          <w:color w:val="auto"/>
          <w:rtl/>
        </w:rPr>
        <w:instrText xml:space="preserve"> </w:instrText>
      </w:r>
      <w:r w:rsidR="00330380" w:rsidRPr="00E44779">
        <w:rPr>
          <w:rFonts w:hint="eastAsia"/>
          <w:color w:val="auto"/>
          <w:rtl/>
        </w:rPr>
        <w:instrText>يقولون</w:instrText>
      </w:r>
      <w:r w:rsidR="00330380" w:rsidRPr="00E44779">
        <w:rPr>
          <w:color w:val="auto"/>
          <w:rtl/>
        </w:rPr>
        <w:instrText xml:space="preserve"> </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خير</w:instrText>
      </w:r>
      <w:r w:rsidR="00330380" w:rsidRPr="00E44779">
        <w:rPr>
          <w:color w:val="auto"/>
          <w:rtl/>
        </w:rPr>
        <w:instrText xml:space="preserve"> </w:instrText>
      </w:r>
      <w:r w:rsidR="00330380" w:rsidRPr="00E44779">
        <w:rPr>
          <w:rFonts w:hint="eastAsia"/>
          <w:color w:val="auto"/>
          <w:rtl/>
        </w:rPr>
        <w:instrText>قول</w:instrText>
      </w:r>
      <w:r w:rsidR="00330380" w:rsidRPr="00E44779">
        <w:rPr>
          <w:color w:val="auto"/>
          <w:rtl/>
        </w:rPr>
        <w:instrText xml:space="preserve"> </w:instrText>
      </w:r>
      <w:r w:rsidR="00330380" w:rsidRPr="00E44779">
        <w:rPr>
          <w:rFonts w:hint="eastAsia"/>
          <w:color w:val="auto"/>
          <w:rtl/>
        </w:rPr>
        <w:instrText>البرية،</w:instrText>
      </w:r>
      <w:r w:rsidR="00330380" w:rsidRPr="00E44779">
        <w:rPr>
          <w:color w:val="auto"/>
          <w:rtl/>
        </w:rPr>
        <w:instrText xml:space="preserve"> </w:instrText>
      </w:r>
      <w:r w:rsidR="00330380" w:rsidRPr="00E44779">
        <w:rPr>
          <w:rFonts w:hint="eastAsia"/>
          <w:color w:val="auto"/>
          <w:rtl/>
        </w:rPr>
        <w:instrText>لا</w:instrText>
      </w:r>
      <w:r w:rsidR="00330380" w:rsidRPr="00E44779">
        <w:rPr>
          <w:color w:val="auto"/>
          <w:rtl/>
        </w:rPr>
        <w:instrText xml:space="preserve"> </w:instrText>
      </w:r>
      <w:r w:rsidR="00330380" w:rsidRPr="00E44779">
        <w:rPr>
          <w:rFonts w:hint="eastAsia"/>
          <w:color w:val="auto"/>
          <w:rtl/>
        </w:rPr>
        <w:instrText>يجاوز</w:instrText>
      </w:r>
      <w:r w:rsidR="00330380" w:rsidRPr="00E44779">
        <w:rPr>
          <w:color w:val="auto"/>
          <w:rtl/>
        </w:rPr>
        <w:instrText xml:space="preserve"> </w:instrText>
      </w:r>
      <w:r w:rsidR="00330380" w:rsidRPr="00E44779">
        <w:rPr>
          <w:rFonts w:hint="eastAsia"/>
          <w:color w:val="auto"/>
          <w:rtl/>
        </w:rPr>
        <w:instrText>إيمانهم</w:instrText>
      </w:r>
      <w:r w:rsidR="00330380" w:rsidRPr="00E44779">
        <w:rPr>
          <w:color w:val="auto"/>
          <w:rtl/>
        </w:rPr>
        <w:instrText xml:space="preserve"> </w:instrText>
      </w:r>
      <w:r w:rsidR="00330380" w:rsidRPr="00E44779">
        <w:rPr>
          <w:rFonts w:hint="eastAsia"/>
          <w:color w:val="auto"/>
          <w:rtl/>
        </w:rPr>
        <w:instrText>حناجرهم،</w:instrText>
      </w:r>
      <w:r w:rsidR="00330380" w:rsidRPr="00E44779">
        <w:rPr>
          <w:color w:val="auto"/>
          <w:rtl/>
        </w:rPr>
        <w:instrText xml:space="preserve"> </w:instrText>
      </w:r>
      <w:r w:rsidR="00330380" w:rsidRPr="00E44779">
        <w:rPr>
          <w:rFonts w:hint="eastAsia"/>
          <w:color w:val="auto"/>
          <w:rtl/>
        </w:rPr>
        <w:instrText>يمرقون</w:instrText>
      </w:r>
      <w:r w:rsidR="00330380" w:rsidRPr="00E44779">
        <w:rPr>
          <w:color w:val="auto"/>
          <w:rtl/>
        </w:rPr>
        <w:instrText xml:space="preserve"> </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الدين،</w:instrText>
      </w:r>
      <w:r w:rsidR="00330380" w:rsidRPr="00E44779">
        <w:rPr>
          <w:color w:val="auto"/>
          <w:rtl/>
        </w:rPr>
        <w:instrText xml:space="preserve"> </w:instrText>
      </w:r>
      <w:r w:rsidR="00330380" w:rsidRPr="00E44779">
        <w:rPr>
          <w:rFonts w:hint="eastAsia"/>
          <w:color w:val="auto"/>
          <w:rtl/>
        </w:rPr>
        <w:instrText>كما</w:instrText>
      </w:r>
      <w:r w:rsidR="00330380" w:rsidRPr="00E44779">
        <w:rPr>
          <w:color w:val="auto"/>
          <w:rtl/>
        </w:rPr>
        <w:instrText xml:space="preserve"> </w:instrText>
      </w:r>
      <w:r w:rsidR="00330380" w:rsidRPr="00E44779">
        <w:rPr>
          <w:rFonts w:hint="eastAsia"/>
          <w:color w:val="auto"/>
          <w:rtl/>
        </w:rPr>
        <w:instrText>يمرق</w:instrText>
      </w:r>
      <w:r w:rsidR="00330380" w:rsidRPr="00E44779">
        <w:rPr>
          <w:color w:val="auto"/>
          <w:rtl/>
        </w:rPr>
        <w:instrText xml:space="preserve"> </w:instrText>
      </w:r>
      <w:r w:rsidR="00330380" w:rsidRPr="00E44779">
        <w:rPr>
          <w:rFonts w:hint="eastAsia"/>
          <w:color w:val="auto"/>
          <w:rtl/>
        </w:rPr>
        <w:instrText>السهم</w:instrText>
      </w:r>
      <w:r w:rsidR="00330380" w:rsidRPr="00E44779">
        <w:rPr>
          <w:color w:val="auto"/>
          <w:rtl/>
        </w:rPr>
        <w:instrText xml:space="preserve"> </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الرمية،</w:instrText>
      </w:r>
      <w:r w:rsidR="00330380" w:rsidRPr="00E44779">
        <w:rPr>
          <w:color w:val="auto"/>
          <w:rtl/>
        </w:rPr>
        <w:instrText xml:space="preserve"> </w:instrText>
      </w:r>
      <w:r w:rsidR="00330380" w:rsidRPr="00E44779">
        <w:rPr>
          <w:rFonts w:hint="eastAsia"/>
          <w:color w:val="auto"/>
          <w:rtl/>
        </w:rPr>
        <w:instrText>فأينما</w:instrText>
      </w:r>
      <w:r w:rsidR="00330380" w:rsidRPr="00E44779">
        <w:rPr>
          <w:color w:val="auto"/>
          <w:rtl/>
        </w:rPr>
        <w:instrText xml:space="preserve"> </w:instrText>
      </w:r>
      <w:r w:rsidR="00330380" w:rsidRPr="00E44779">
        <w:rPr>
          <w:rFonts w:hint="eastAsia"/>
          <w:color w:val="auto"/>
          <w:rtl/>
        </w:rPr>
        <w:instrText>لقيتموهم</w:instrText>
      </w:r>
      <w:r w:rsidR="00330380" w:rsidRPr="00E44779">
        <w:rPr>
          <w:color w:val="auto"/>
          <w:rtl/>
        </w:rPr>
        <w:instrText xml:space="preserve"> </w:instrText>
      </w:r>
      <w:r w:rsidR="00330380" w:rsidRPr="00E44779">
        <w:rPr>
          <w:rFonts w:hint="eastAsia"/>
          <w:color w:val="auto"/>
          <w:rtl/>
        </w:rPr>
        <w:instrText>فاقتلوهم،</w:instrText>
      </w:r>
      <w:r w:rsidR="00330380" w:rsidRPr="00E44779">
        <w:rPr>
          <w:color w:val="auto"/>
          <w:rtl/>
        </w:rPr>
        <w:instrText xml:space="preserve"> </w:instrText>
      </w:r>
      <w:r w:rsidR="00330380" w:rsidRPr="00E44779">
        <w:rPr>
          <w:rFonts w:hint="eastAsia"/>
          <w:color w:val="auto"/>
          <w:rtl/>
        </w:rPr>
        <w:instrText>فإن</w:instrText>
      </w:r>
      <w:r w:rsidR="00330380" w:rsidRPr="00E44779">
        <w:rPr>
          <w:color w:val="auto"/>
          <w:rtl/>
        </w:rPr>
        <w:instrText xml:space="preserve"> </w:instrText>
      </w:r>
      <w:r w:rsidR="00330380" w:rsidRPr="00E44779">
        <w:rPr>
          <w:rFonts w:hint="eastAsia"/>
          <w:color w:val="auto"/>
          <w:rtl/>
        </w:rPr>
        <w:instrText>في</w:instrText>
      </w:r>
      <w:r w:rsidR="00330380" w:rsidRPr="00E44779">
        <w:rPr>
          <w:color w:val="auto"/>
          <w:rtl/>
        </w:rPr>
        <w:instrText xml:space="preserve"> </w:instrText>
      </w:r>
      <w:r w:rsidR="00330380" w:rsidRPr="00E44779">
        <w:rPr>
          <w:rFonts w:hint="eastAsia"/>
          <w:color w:val="auto"/>
          <w:rtl/>
        </w:rPr>
        <w:instrText>قتلهم</w:instrText>
      </w:r>
      <w:r w:rsidR="00330380" w:rsidRPr="00E44779">
        <w:rPr>
          <w:color w:val="auto"/>
          <w:rtl/>
        </w:rPr>
        <w:instrText xml:space="preserve"> </w:instrText>
      </w:r>
      <w:r w:rsidR="00330380" w:rsidRPr="00E44779">
        <w:rPr>
          <w:rFonts w:hint="eastAsia"/>
          <w:color w:val="auto"/>
          <w:rtl/>
        </w:rPr>
        <w:instrText>أجرا</w:instrText>
      </w:r>
      <w:r w:rsidR="00330380" w:rsidRPr="00E44779">
        <w:rPr>
          <w:color w:val="auto"/>
          <w:rtl/>
        </w:rPr>
        <w:instrText xml:space="preserve"> </w:instrText>
      </w:r>
      <w:r w:rsidR="00330380" w:rsidRPr="00E44779">
        <w:rPr>
          <w:rFonts w:hint="eastAsia"/>
          <w:color w:val="auto"/>
          <w:rtl/>
        </w:rPr>
        <w:instrText>لمن</w:instrText>
      </w:r>
      <w:r w:rsidR="00330380" w:rsidRPr="00E44779">
        <w:rPr>
          <w:color w:val="auto"/>
          <w:rtl/>
        </w:rPr>
        <w:instrText xml:space="preserve"> </w:instrText>
      </w:r>
      <w:r w:rsidR="00330380" w:rsidRPr="00E44779">
        <w:rPr>
          <w:rFonts w:hint="eastAsia"/>
          <w:color w:val="auto"/>
          <w:rtl/>
        </w:rPr>
        <w:instrText>قتلهم</w:instrText>
      </w:r>
      <w:r w:rsidR="00330380" w:rsidRPr="00E44779">
        <w:rPr>
          <w:color w:val="auto"/>
          <w:rtl/>
        </w:rPr>
        <w:instrText xml:space="preserve"> </w:instrText>
      </w:r>
      <w:r w:rsidR="00330380" w:rsidRPr="00E44779">
        <w:rPr>
          <w:rFonts w:hint="eastAsia"/>
          <w:color w:val="auto"/>
          <w:rtl/>
        </w:rPr>
        <w:instrText>يوم</w:instrText>
      </w:r>
      <w:r w:rsidR="00330380" w:rsidRPr="00E44779">
        <w:rPr>
          <w:color w:val="auto"/>
          <w:rtl/>
        </w:rPr>
        <w:instrText xml:space="preserve"> </w:instrText>
      </w:r>
      <w:r w:rsidR="00330380" w:rsidRPr="00E44779">
        <w:rPr>
          <w:rFonts w:hint="eastAsia"/>
          <w:color w:val="auto"/>
          <w:rtl/>
        </w:rPr>
        <w:instrText>القيامة</w:instrText>
      </w:r>
      <w:r w:rsidR="00330380" w:rsidRPr="00E44779">
        <w:rPr>
          <w:color w:val="auto"/>
        </w:rPr>
        <w:instrText xml:space="preserve">" </w:instrText>
      </w:r>
      <w:r w:rsidR="00330380" w:rsidRPr="00E44779">
        <w:rPr>
          <w:color w:val="auto"/>
          <w:rtl/>
        </w:rPr>
        <w:fldChar w:fldCharType="end"/>
      </w:r>
      <w:r w:rsidR="00C14233" w:rsidRPr="00E44779">
        <w:rPr>
          <w:rFonts w:hint="cs"/>
          <w:color w:val="auto"/>
          <w:rtl/>
        </w:rPr>
        <w:t xml:space="preserve"> </w:t>
      </w:r>
      <w:r w:rsidR="00C14233"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76"/>
      </w:r>
      <w:r w:rsidRPr="00E44779">
        <w:rPr>
          <w:rStyle w:val="af2"/>
          <w:color w:val="auto"/>
          <w:rtl/>
        </w:rPr>
        <w:t>)</w:t>
      </w:r>
      <w:r w:rsidR="00C14233"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B100C">
      <w:pPr>
        <w:spacing w:after="60" w:line="216" w:lineRule="auto"/>
        <w:ind w:firstLine="470"/>
        <w:rPr>
          <w:color w:val="auto"/>
          <w:rtl/>
        </w:rPr>
      </w:pPr>
      <w:r w:rsidRPr="00E44779">
        <w:rPr>
          <w:rFonts w:hint="cs"/>
          <w:color w:val="auto"/>
          <w:rtl/>
        </w:rPr>
        <w:t xml:space="preserve">  قال الخطابي: </w:t>
      </w:r>
      <w:r w:rsidR="00FB100C" w:rsidRPr="00E44779">
        <w:rPr>
          <w:rFonts w:hint="cs"/>
          <w:color w:val="auto"/>
          <w:rtl/>
        </w:rPr>
        <w:t>(</w:t>
      </w:r>
      <w:r w:rsidRPr="00E44779">
        <w:rPr>
          <w:rFonts w:hint="cs"/>
          <w:color w:val="auto"/>
          <w:rtl/>
        </w:rPr>
        <w:t xml:space="preserve">وفيه تصويب رأي علي في قتال اهل البغي وأنه إجماع </w:t>
      </w:r>
      <w:r w:rsidR="004E79C6" w:rsidRPr="00E44779">
        <w:rPr>
          <w:rFonts w:hint="cs"/>
          <w:color w:val="auto"/>
          <w:rtl/>
        </w:rPr>
        <w:t>الصحابة</w:t>
      </w:r>
      <w:r w:rsidRPr="00E44779">
        <w:rPr>
          <w:rFonts w:hint="cs"/>
          <w:color w:val="auto"/>
          <w:rtl/>
        </w:rPr>
        <w:t xml:space="preserve"> كلهم</w:t>
      </w:r>
      <w:r w:rsidR="00FB100C" w:rsidRPr="00E44779">
        <w:rPr>
          <w:rFonts w:hint="cs"/>
          <w:color w:val="auto"/>
          <w:rtl/>
        </w:rPr>
        <w:t>)</w:t>
      </w:r>
      <w:r w:rsidRPr="00E44779">
        <w:rPr>
          <w:rStyle w:val="af2"/>
          <w:color w:val="auto"/>
          <w:rtl/>
        </w:rPr>
        <w:t>(</w:t>
      </w:r>
      <w:r w:rsidRPr="00E44779">
        <w:rPr>
          <w:rStyle w:val="af2"/>
          <w:color w:val="auto"/>
          <w:rtl/>
        </w:rPr>
        <w:footnoteReference w:id="1677"/>
      </w:r>
      <w:r w:rsidRPr="00E44779">
        <w:rPr>
          <w:rStyle w:val="af2"/>
          <w:color w:val="auto"/>
          <w:rtl/>
        </w:rPr>
        <w:t>)</w:t>
      </w:r>
      <w:r w:rsidR="00FB100C" w:rsidRPr="00E44779">
        <w:rPr>
          <w:rFonts w:hint="cs"/>
          <w:color w:val="auto"/>
          <w:rtl/>
        </w:rPr>
        <w:t>.</w:t>
      </w:r>
    </w:p>
    <w:p w:rsidR="002F75F6" w:rsidRPr="00E44779" w:rsidRDefault="002F75F6" w:rsidP="00FB100C">
      <w:pPr>
        <w:spacing w:after="60" w:line="216" w:lineRule="auto"/>
        <w:ind w:firstLine="470"/>
        <w:rPr>
          <w:color w:val="auto"/>
          <w:rtl/>
        </w:rPr>
      </w:pPr>
      <w:r w:rsidRPr="00E44779">
        <w:rPr>
          <w:rFonts w:hint="cs"/>
          <w:color w:val="auto"/>
          <w:rtl/>
        </w:rPr>
        <w:t xml:space="preserve">وقال ابن عبد البر: </w:t>
      </w:r>
      <w:r w:rsidR="00FB100C" w:rsidRPr="00E44779">
        <w:rPr>
          <w:rFonts w:hint="cs"/>
          <w:color w:val="auto"/>
          <w:rtl/>
        </w:rPr>
        <w:t>(</w:t>
      </w:r>
      <w:r w:rsidRPr="00E44779">
        <w:rPr>
          <w:color w:val="auto"/>
          <w:rtl/>
        </w:rPr>
        <w:t>أجمع العلماء على أن من شق العصا وفارق الجماعة وشهر على المسلمين السلاح وأخاف السبيل وأفسد بالقتل والسلب فقتلهم وإراقة دمائهم واجب</w:t>
      </w:r>
      <w:r w:rsidR="00FB100C" w:rsidRPr="00E44779">
        <w:rPr>
          <w:rFonts w:hint="cs"/>
          <w:color w:val="auto"/>
          <w:rtl/>
        </w:rPr>
        <w:t>)</w:t>
      </w:r>
      <w:r w:rsidRPr="00E44779">
        <w:rPr>
          <w:rStyle w:val="af2"/>
          <w:color w:val="auto"/>
          <w:rtl/>
        </w:rPr>
        <w:t>(</w:t>
      </w:r>
      <w:r w:rsidRPr="00E44779">
        <w:rPr>
          <w:rStyle w:val="af2"/>
          <w:color w:val="auto"/>
          <w:rtl/>
        </w:rPr>
        <w:footnoteReference w:id="1678"/>
      </w:r>
      <w:r w:rsidRPr="00E44779">
        <w:rPr>
          <w:rStyle w:val="af2"/>
          <w:color w:val="auto"/>
          <w:rtl/>
        </w:rPr>
        <w:t>)</w:t>
      </w:r>
      <w:r w:rsidR="00FB100C" w:rsidRPr="00E44779">
        <w:rPr>
          <w:rFonts w:hint="cs"/>
          <w:color w:val="auto"/>
          <w:rtl/>
        </w:rPr>
        <w:t>.</w:t>
      </w:r>
    </w:p>
    <w:p w:rsidR="002F75F6" w:rsidRPr="00E44779" w:rsidRDefault="002F75F6" w:rsidP="00FB100C">
      <w:pPr>
        <w:spacing w:after="60" w:line="216" w:lineRule="auto"/>
        <w:ind w:firstLine="470"/>
        <w:rPr>
          <w:color w:val="auto"/>
          <w:rtl/>
        </w:rPr>
      </w:pPr>
      <w:r w:rsidRPr="00E44779">
        <w:rPr>
          <w:rFonts w:hint="cs"/>
          <w:color w:val="auto"/>
          <w:rtl/>
        </w:rPr>
        <w:t>ونقل ابن بطال عن المهلب قوله</w:t>
      </w:r>
      <w:r w:rsidRPr="00E44779">
        <w:rPr>
          <w:color w:val="auto"/>
          <w:rtl/>
        </w:rPr>
        <w:t xml:space="preserve">: </w:t>
      </w:r>
      <w:r w:rsidR="00FB100C" w:rsidRPr="00E44779">
        <w:rPr>
          <w:rFonts w:hint="cs"/>
          <w:color w:val="auto"/>
          <w:rtl/>
        </w:rPr>
        <w:t>(</w:t>
      </w:r>
      <w:r w:rsidRPr="00E44779">
        <w:rPr>
          <w:color w:val="auto"/>
          <w:rtl/>
        </w:rPr>
        <w:t xml:space="preserve">أجمع العلماء أن الخوارج إذا خرجوا على </w:t>
      </w:r>
      <w:r w:rsidR="008F55BE" w:rsidRPr="00E44779">
        <w:rPr>
          <w:color w:val="auto"/>
          <w:rtl/>
        </w:rPr>
        <w:t>الإمام</w:t>
      </w:r>
      <w:r w:rsidRPr="00E44779">
        <w:rPr>
          <w:color w:val="auto"/>
          <w:rtl/>
        </w:rPr>
        <w:t xml:space="preserve"> العدل وشقوا عصا المسلمين ونصبوا راية الخلاف؛ أن قتالهم واجب</w:t>
      </w:r>
      <w:r w:rsidR="00FB100C" w:rsidRPr="00E44779">
        <w:rPr>
          <w:rFonts w:hint="cs"/>
          <w:color w:val="auto"/>
          <w:rtl/>
        </w:rPr>
        <w:t>)</w:t>
      </w:r>
      <w:r w:rsidRPr="00E44779">
        <w:rPr>
          <w:rStyle w:val="af2"/>
          <w:color w:val="auto"/>
          <w:rtl/>
        </w:rPr>
        <w:t>(</w:t>
      </w:r>
      <w:r w:rsidRPr="00E44779">
        <w:rPr>
          <w:rStyle w:val="af2"/>
          <w:color w:val="auto"/>
          <w:rtl/>
        </w:rPr>
        <w:footnoteReference w:id="1679"/>
      </w:r>
      <w:r w:rsidRPr="00E44779">
        <w:rPr>
          <w:rStyle w:val="af2"/>
          <w:color w:val="auto"/>
          <w:rtl/>
        </w:rPr>
        <w:t>)</w:t>
      </w:r>
      <w:r w:rsidR="00FB100C" w:rsidRPr="00E44779">
        <w:rPr>
          <w:rFonts w:hint="cs"/>
          <w:color w:val="auto"/>
          <w:rtl/>
        </w:rPr>
        <w:t>.</w:t>
      </w:r>
    </w:p>
    <w:p w:rsidR="002F75F6" w:rsidRPr="00E44779" w:rsidRDefault="002F75F6" w:rsidP="00FB100C">
      <w:pPr>
        <w:spacing w:after="60" w:line="216" w:lineRule="auto"/>
        <w:ind w:firstLine="470"/>
        <w:rPr>
          <w:color w:val="auto"/>
          <w:rtl/>
        </w:rPr>
      </w:pPr>
      <w:r w:rsidRPr="00E44779">
        <w:rPr>
          <w:rFonts w:hint="cs"/>
          <w:color w:val="auto"/>
          <w:rtl/>
        </w:rPr>
        <w:t xml:space="preserve">وقال ابن قدامة: </w:t>
      </w:r>
      <w:r w:rsidR="00FB100C" w:rsidRPr="00E44779">
        <w:rPr>
          <w:rFonts w:hint="cs"/>
          <w:color w:val="auto"/>
          <w:rtl/>
        </w:rPr>
        <w:t>(</w:t>
      </w:r>
      <w:r w:rsidRPr="00E44779">
        <w:rPr>
          <w:rFonts w:hint="cs"/>
          <w:color w:val="auto"/>
          <w:rtl/>
        </w:rPr>
        <w:t>أ</w:t>
      </w:r>
      <w:r w:rsidRPr="00E44779">
        <w:rPr>
          <w:color w:val="auto"/>
          <w:rtl/>
        </w:rPr>
        <w:t xml:space="preserve">جمعت </w:t>
      </w:r>
      <w:r w:rsidR="004E79C6" w:rsidRPr="00E44779">
        <w:rPr>
          <w:color w:val="auto"/>
          <w:rtl/>
        </w:rPr>
        <w:t>الصحابة</w:t>
      </w:r>
      <w:r w:rsidRPr="00E44779">
        <w:rPr>
          <w:color w:val="auto"/>
          <w:rtl/>
        </w:rPr>
        <w:t xml:space="preserve"> رضي الله عنهم</w:t>
      </w:r>
      <w:r w:rsidRPr="00E44779">
        <w:rPr>
          <w:rFonts w:hint="cs"/>
          <w:color w:val="auto"/>
          <w:rtl/>
        </w:rPr>
        <w:t xml:space="preserve"> </w:t>
      </w:r>
      <w:r w:rsidRPr="00E44779">
        <w:rPr>
          <w:color w:val="auto"/>
          <w:rtl/>
        </w:rPr>
        <w:t>، على قتال البغاة</w:t>
      </w:r>
      <w:r w:rsidR="00FB100C" w:rsidRPr="00E44779">
        <w:rPr>
          <w:rFonts w:hint="cs"/>
          <w:color w:val="auto"/>
          <w:rtl/>
        </w:rPr>
        <w:t>)</w:t>
      </w:r>
      <w:r w:rsidRPr="00E44779">
        <w:rPr>
          <w:rStyle w:val="af2"/>
          <w:color w:val="auto"/>
          <w:rtl/>
        </w:rPr>
        <w:t>(</w:t>
      </w:r>
      <w:r w:rsidRPr="00E44779">
        <w:rPr>
          <w:rStyle w:val="af2"/>
          <w:color w:val="auto"/>
          <w:rtl/>
        </w:rPr>
        <w:footnoteReference w:id="1680"/>
      </w:r>
      <w:r w:rsidRPr="00E44779">
        <w:rPr>
          <w:rStyle w:val="af2"/>
          <w:color w:val="auto"/>
          <w:rtl/>
        </w:rPr>
        <w:t>)</w:t>
      </w:r>
      <w:r w:rsidR="00C14233" w:rsidRPr="00E44779">
        <w:rPr>
          <w:rFonts w:hint="cs"/>
          <w:color w:val="auto"/>
          <w:rtl/>
        </w:rPr>
        <w:t>.</w:t>
      </w:r>
    </w:p>
    <w:p w:rsidR="00FB100C" w:rsidRPr="00E44779" w:rsidRDefault="002F75F6" w:rsidP="00FB100C">
      <w:pPr>
        <w:spacing w:after="60" w:line="216" w:lineRule="auto"/>
        <w:ind w:firstLine="470"/>
        <w:rPr>
          <w:color w:val="auto"/>
          <w:rtl/>
        </w:rPr>
      </w:pPr>
      <w:r w:rsidRPr="00E44779">
        <w:rPr>
          <w:rFonts w:hint="cs"/>
          <w:color w:val="auto"/>
          <w:rtl/>
        </w:rPr>
        <w:t xml:space="preserve">قال شيخ الإسلام </w:t>
      </w:r>
      <w:r w:rsidR="00FB100C" w:rsidRPr="00E44779">
        <w:rPr>
          <w:rFonts w:hint="cs"/>
          <w:color w:val="auto"/>
          <w:rtl/>
        </w:rPr>
        <w:t>ا</w:t>
      </w:r>
      <w:r w:rsidRPr="00E44779">
        <w:rPr>
          <w:rFonts w:hint="cs"/>
          <w:color w:val="auto"/>
          <w:rtl/>
        </w:rPr>
        <w:t xml:space="preserve">بن تيمية: </w:t>
      </w:r>
      <w:r w:rsidR="00FB100C" w:rsidRPr="00E44779">
        <w:rPr>
          <w:rFonts w:hint="cs"/>
          <w:color w:val="auto"/>
          <w:rtl/>
        </w:rPr>
        <w:t>(</w:t>
      </w:r>
      <w:r w:rsidRPr="00E44779">
        <w:rPr>
          <w:color w:val="auto"/>
          <w:rtl/>
        </w:rPr>
        <w:t>أجمع المسلمون على وجوب قتال الخوارج والروافض ونحوهم إذا فارقوا جماعة المسلمين</w:t>
      </w:r>
      <w:r w:rsidR="00FB100C" w:rsidRPr="00E44779">
        <w:rPr>
          <w:rFonts w:hint="cs"/>
          <w:color w:val="auto"/>
          <w:rtl/>
        </w:rPr>
        <w:t>)</w:t>
      </w:r>
      <w:r w:rsidRPr="00E44779">
        <w:rPr>
          <w:rStyle w:val="af2"/>
          <w:color w:val="auto"/>
          <w:rtl/>
        </w:rPr>
        <w:t>(</w:t>
      </w:r>
      <w:r w:rsidRPr="00E44779">
        <w:rPr>
          <w:rStyle w:val="af2"/>
          <w:color w:val="auto"/>
          <w:rtl/>
        </w:rPr>
        <w:footnoteReference w:id="1681"/>
      </w:r>
      <w:r w:rsidRPr="00E44779">
        <w:rPr>
          <w:rStyle w:val="af2"/>
          <w:color w:val="auto"/>
          <w:rtl/>
        </w:rPr>
        <w:t>)</w:t>
      </w:r>
      <w:r w:rsidR="00FB100C" w:rsidRPr="00E44779">
        <w:rPr>
          <w:rFonts w:hint="cs"/>
          <w:color w:val="auto"/>
          <w:rtl/>
        </w:rPr>
        <w:t>.</w:t>
      </w:r>
      <w:r w:rsidRPr="00E44779">
        <w:rPr>
          <w:rFonts w:hint="cs"/>
          <w:color w:val="auto"/>
          <w:rtl/>
        </w:rPr>
        <w:t xml:space="preserve"> </w:t>
      </w:r>
    </w:p>
    <w:p w:rsidR="002F75F6" w:rsidRPr="00E44779" w:rsidRDefault="002F75F6" w:rsidP="00FB100C">
      <w:pPr>
        <w:spacing w:after="60" w:line="216" w:lineRule="auto"/>
        <w:ind w:firstLine="470"/>
        <w:rPr>
          <w:color w:val="auto"/>
          <w:rtl/>
        </w:rPr>
      </w:pPr>
      <w:r w:rsidRPr="00E44779">
        <w:rPr>
          <w:rFonts w:hint="cs"/>
          <w:color w:val="auto"/>
          <w:rtl/>
        </w:rPr>
        <w:t xml:space="preserve">وقال أيضاً: </w:t>
      </w:r>
      <w:r w:rsidR="00FB100C" w:rsidRPr="00E44779">
        <w:rPr>
          <w:rFonts w:hint="cs"/>
          <w:color w:val="auto"/>
          <w:rtl/>
        </w:rPr>
        <w:t>(</w:t>
      </w:r>
      <w:r w:rsidRPr="00E44779">
        <w:rPr>
          <w:color w:val="auto"/>
          <w:rtl/>
        </w:rPr>
        <w:t xml:space="preserve">قتال الخوارج مما أمر به </w:t>
      </w:r>
      <w:r w:rsidR="00FB100C" w:rsidRPr="00E44779">
        <w:rPr>
          <w:color w:val="auto"/>
        </w:rPr>
        <w:sym w:font="AGA Arabesque" w:char="F072"/>
      </w:r>
      <w:r w:rsidRPr="00E44779">
        <w:rPr>
          <w:color w:val="auto"/>
          <w:rtl/>
        </w:rPr>
        <w:t xml:space="preserve"> ولذلك اتفق على قتالهم </w:t>
      </w:r>
      <w:r w:rsidR="004E79C6" w:rsidRPr="00E44779">
        <w:rPr>
          <w:color w:val="auto"/>
          <w:rtl/>
        </w:rPr>
        <w:t>الصحابة</w:t>
      </w:r>
      <w:r w:rsidRPr="00E44779">
        <w:rPr>
          <w:color w:val="auto"/>
          <w:rtl/>
        </w:rPr>
        <w:t xml:space="preserve"> والأئمة</w:t>
      </w:r>
      <w:r w:rsidR="00FB100C" w:rsidRPr="00E44779">
        <w:rPr>
          <w:rFonts w:hint="cs"/>
          <w:color w:val="auto"/>
          <w:rtl/>
        </w:rPr>
        <w:t>)</w:t>
      </w:r>
      <w:r w:rsidRPr="00E44779">
        <w:rPr>
          <w:rStyle w:val="af2"/>
          <w:color w:val="auto"/>
          <w:rtl/>
        </w:rPr>
        <w:t>(</w:t>
      </w:r>
      <w:r w:rsidRPr="00E44779">
        <w:rPr>
          <w:rStyle w:val="af2"/>
          <w:color w:val="auto"/>
          <w:rtl/>
        </w:rPr>
        <w:footnoteReference w:id="1682"/>
      </w:r>
      <w:r w:rsidRPr="00E44779">
        <w:rPr>
          <w:rStyle w:val="af2"/>
          <w:color w:val="auto"/>
          <w:rtl/>
        </w:rPr>
        <w:t>)</w:t>
      </w:r>
      <w:r w:rsidR="00C14233" w:rsidRPr="00E44779">
        <w:rPr>
          <w:rFonts w:hint="cs"/>
          <w:color w:val="auto"/>
          <w:rtl/>
        </w:rPr>
        <w:t>.</w:t>
      </w:r>
    </w:p>
    <w:p w:rsidR="002F75F6" w:rsidRPr="00E44779" w:rsidRDefault="002F75F6" w:rsidP="00FB100C">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B100C">
      <w:pPr>
        <w:spacing w:after="60" w:line="216" w:lineRule="auto"/>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وجوب قتال الخوارج والبغاة والله أعلم.</w:t>
      </w:r>
    </w:p>
    <w:p w:rsidR="002F75F6" w:rsidRPr="00E44779" w:rsidRDefault="002F75F6" w:rsidP="00F86714">
      <w:pPr>
        <w:pStyle w:val="1"/>
        <w:bidi/>
        <w:spacing w:after="120"/>
        <w:ind w:firstLine="470"/>
        <w:rPr>
          <w:rFonts w:ascii="Traditional Arabic" w:hAnsi="Traditional Arabic" w:cs="Traditional Arabic"/>
          <w:color w:val="auto"/>
          <w:sz w:val="40"/>
          <w:szCs w:val="40"/>
        </w:rPr>
      </w:pPr>
      <w:r w:rsidRPr="00E44779">
        <w:rPr>
          <w:rFonts w:ascii="Traditional Arabic" w:hAnsi="Traditional Arabic" w:cs="Traditional Arabic"/>
          <w:color w:val="auto"/>
          <w:sz w:val="40"/>
          <w:szCs w:val="40"/>
          <w:rtl/>
        </w:rPr>
        <w:lastRenderedPageBreak/>
        <w:t xml:space="preserve">المسألة السابعة: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قتال الممتنع من الصلاة</w:t>
      </w:r>
      <w:r w:rsidR="00330380" w:rsidRPr="00E44779">
        <w:rPr>
          <w:rFonts w:ascii="Traditional Arabic" w:hAnsi="Traditional Arabic" w:cs="Traditional Arabic"/>
          <w:color w:val="auto"/>
          <w:sz w:val="40"/>
          <w:szCs w:val="40"/>
          <w:rtl/>
        </w:rPr>
        <w:fldChar w:fldCharType="begin"/>
      </w:r>
      <w:r w:rsidR="00330380" w:rsidRPr="00E44779">
        <w:rPr>
          <w:rFonts w:ascii="Traditional Arabic" w:hAnsi="Traditional Arabic" w:cs="Traditional Arabic"/>
          <w:color w:val="auto"/>
          <w:sz w:val="40"/>
          <w:szCs w:val="40"/>
        </w:rPr>
        <w:instrText xml:space="preserve"> XE "</w:instrText>
      </w:r>
      <w:r w:rsidR="00330380" w:rsidRPr="00E44779">
        <w:rPr>
          <w:rFonts w:ascii="Traditional Arabic" w:hAnsi="Traditional Arabic" w:cs="Traditional Arabic"/>
          <w:color w:val="auto"/>
          <w:sz w:val="40"/>
          <w:szCs w:val="40"/>
          <w:rtl/>
        </w:rPr>
        <w:instrText>المسألة السابعة</w:instrText>
      </w:r>
      <w:r w:rsidR="00330380" w:rsidRPr="00E44779">
        <w:rPr>
          <w:rFonts w:ascii="Traditional Arabic" w:hAnsi="Traditional Arabic" w:cs="Traditional Arabic"/>
          <w:color w:val="auto"/>
          <w:sz w:val="40"/>
          <w:szCs w:val="40"/>
        </w:rPr>
        <w:instrText>\</w:instrText>
      </w:r>
      <w:r w:rsidR="00330380" w:rsidRPr="00E44779">
        <w:rPr>
          <w:rFonts w:ascii="Traditional Arabic" w:hAnsi="Traditional Arabic" w:cs="Traditional Arabic"/>
          <w:color w:val="auto"/>
          <w:sz w:val="40"/>
          <w:szCs w:val="40"/>
          <w:rtl/>
        </w:rPr>
        <w:instrText>: الإجماع على قتال الممتنع من الصلاة</w:instrText>
      </w:r>
      <w:r w:rsidR="00330380" w:rsidRPr="00E44779">
        <w:rPr>
          <w:rFonts w:ascii="Traditional Arabic" w:hAnsi="Traditional Arabic" w:cs="Traditional Arabic"/>
          <w:color w:val="auto"/>
          <w:sz w:val="40"/>
          <w:szCs w:val="40"/>
        </w:rPr>
        <w:instrText xml:space="preserve">" </w:instrText>
      </w:r>
      <w:r w:rsidR="00330380"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F75F6" w:rsidRPr="00E44779" w:rsidRDefault="002F75F6" w:rsidP="00FB100C">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B100C">
      <w:pPr>
        <w:spacing w:after="120" w:line="216" w:lineRule="auto"/>
        <w:ind w:firstLine="470"/>
        <w:rPr>
          <w:color w:val="auto"/>
          <w:rtl/>
        </w:rPr>
      </w:pPr>
      <w:r w:rsidRPr="00E44779">
        <w:rPr>
          <w:rFonts w:hint="cs"/>
          <w:color w:val="auto"/>
          <w:rtl/>
        </w:rPr>
        <w:t>قال النووي: (</w:t>
      </w:r>
      <w:r w:rsidRPr="00E44779">
        <w:rPr>
          <w:color w:val="auto"/>
          <w:rtl/>
        </w:rPr>
        <w:t xml:space="preserve">قتال الممتنع من الصلاة كان إجماعا من </w:t>
      </w:r>
      <w:r w:rsidR="004E79C6" w:rsidRPr="00E44779">
        <w:rPr>
          <w:color w:val="auto"/>
          <w:rtl/>
        </w:rPr>
        <w:t>الصحابة</w:t>
      </w:r>
      <w:r w:rsidRPr="00E44779">
        <w:rPr>
          <w:rFonts w:hint="cs"/>
          <w:color w:val="auto"/>
          <w:rtl/>
        </w:rPr>
        <w:t>)</w:t>
      </w:r>
      <w:r w:rsidRPr="00E44779">
        <w:rPr>
          <w:rFonts w:ascii="Traditional Arabic" w:hAnsi="Traditional Arabic"/>
          <w:color w:val="auto"/>
          <w:vertAlign w:val="superscript"/>
        </w:rPr>
        <w:t>(</w:t>
      </w:r>
      <w:r w:rsidRPr="00E44779">
        <w:rPr>
          <w:rFonts w:ascii="Traditional Arabic" w:hAnsi="Traditional Arabic"/>
          <w:color w:val="auto"/>
          <w:vertAlign w:val="superscript"/>
        </w:rPr>
        <w:footnoteReference w:id="1683"/>
      </w:r>
      <w:r w:rsidRPr="00E44779">
        <w:rPr>
          <w:rFonts w:ascii="Traditional Arabic" w:hAnsi="Traditional Arabic"/>
          <w:color w:val="auto"/>
          <w:vertAlign w:val="superscript"/>
        </w:rPr>
        <w:t>)</w:t>
      </w:r>
      <w:r w:rsidR="00FB100C" w:rsidRPr="00E44779">
        <w:rPr>
          <w:rFonts w:hint="cs"/>
          <w:color w:val="auto"/>
          <w:rtl/>
        </w:rPr>
        <w:t>.</w:t>
      </w:r>
    </w:p>
    <w:p w:rsidR="002F75F6" w:rsidRPr="00E44779" w:rsidRDefault="002F75F6" w:rsidP="00FB100C">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14233" w:rsidRPr="00E44779" w:rsidRDefault="002F75F6" w:rsidP="00FB100C">
      <w:pPr>
        <w:spacing w:after="120" w:line="216" w:lineRule="auto"/>
        <w:ind w:firstLine="470"/>
        <w:rPr>
          <w:color w:val="auto"/>
          <w:rtl/>
        </w:rPr>
      </w:pPr>
      <w:r w:rsidRPr="00E44779">
        <w:rPr>
          <w:rFonts w:hint="cs"/>
          <w:color w:val="auto"/>
          <w:rtl/>
        </w:rPr>
        <w:t>قوله تعالى:</w:t>
      </w:r>
      <w:r w:rsidRPr="00E44779">
        <w:rPr>
          <w:rFonts w:ascii="Traditional Arabic" w:hAnsi="Traditional Arabic" w:hint="cs"/>
          <w:color w:val="auto"/>
          <w:sz w:val="32"/>
          <w:rtl/>
        </w:rPr>
        <w:t xml:space="preserve"> ﴿</w:t>
      </w:r>
      <w:r w:rsidRPr="00E44779">
        <w:rPr>
          <w:rFonts w:cs="KFGQPC Uthmanic Script HAFS" w:hint="cs"/>
          <w:color w:val="auto"/>
          <w:sz w:val="32"/>
          <w:szCs w:val="28"/>
          <w:rtl/>
        </w:rPr>
        <w:t>فَإِن تَابُواْ وَأَقَامُواْ ٱلصَّلَوٰةَ</w:t>
      </w:r>
      <w:r w:rsidRPr="00E44779">
        <w:rPr>
          <w:rFonts w:cs="KFGQPC Uthmanic Script HAFS"/>
          <w:color w:val="auto"/>
          <w:sz w:val="32"/>
          <w:szCs w:val="28"/>
          <w:rtl/>
        </w:rPr>
        <w:t xml:space="preserve"> وَءَاتَوُا</w:t>
      </w:r>
      <w:r w:rsidRPr="00E44779">
        <w:rPr>
          <w:rFonts w:cs="KFGQPC Uthmanic Script HAFS" w:hint="cs"/>
          <w:color w:val="auto"/>
          <w:sz w:val="32"/>
          <w:szCs w:val="28"/>
          <w:rtl/>
        </w:rPr>
        <w:t>ْ</w:t>
      </w:r>
      <w:r w:rsidRPr="00E44779">
        <w:rPr>
          <w:rFonts w:cs="KFGQPC Uthmanic Script HAFS"/>
          <w:color w:val="auto"/>
          <w:sz w:val="32"/>
          <w:szCs w:val="28"/>
          <w:rtl/>
        </w:rPr>
        <w:t xml:space="preserve"> ٱلزَّكَوٰةَ فَخَلُّواْ سَبِيلَهُمۡۚ إِنَّ ٱللَّهَ غَفُور</w:t>
      </w:r>
      <w:r w:rsidRPr="00E44779">
        <w:rPr>
          <w:rFonts w:cs="KFGQPC Uthmanic Script HAFS" w:hint="cs"/>
          <w:color w:val="auto"/>
          <w:sz w:val="32"/>
          <w:szCs w:val="28"/>
          <w:rtl/>
        </w:rPr>
        <w:t>ٞ رَّحِيمٞ</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330380" w:rsidRPr="00E44779">
        <w:rPr>
          <w:rFonts w:ascii="Traditional Arabic" w:hAnsi="Traditional Arabic"/>
          <w:color w:val="auto"/>
          <w:sz w:val="28"/>
          <w:szCs w:val="28"/>
          <w:rtl/>
        </w:rPr>
        <w:t>التوبة:5</w:t>
      </w:r>
      <w:r w:rsidR="00330380" w:rsidRPr="00E44779">
        <w:rPr>
          <w:rFonts w:ascii="Traditional Arabic" w:hAnsi="Traditional Arabic"/>
          <w:color w:val="auto"/>
          <w:sz w:val="28"/>
          <w:szCs w:val="28"/>
          <w:rtl/>
        </w:rPr>
        <w:fldChar w:fldCharType="begin"/>
      </w:r>
      <w:r w:rsidR="00330380" w:rsidRPr="00E44779">
        <w:rPr>
          <w:rFonts w:ascii="Traditional Arabic" w:hAnsi="Traditional Arabic"/>
          <w:color w:val="auto"/>
          <w:sz w:val="28"/>
          <w:szCs w:val="28"/>
        </w:rPr>
        <w:instrText xml:space="preserve"> XE "</w:instrText>
      </w:r>
      <w:r w:rsidR="00330380" w:rsidRPr="00E44779">
        <w:rPr>
          <w:rFonts w:ascii="Traditional Arabic" w:hAnsi="Traditional Arabic"/>
          <w:color w:val="auto"/>
          <w:sz w:val="28"/>
          <w:szCs w:val="28"/>
          <w:rtl/>
        </w:rPr>
        <w:instrText>ا:التوبة:5 ﴿فَإِن تَابُواْ وَأَقَامُواْ ٱلصَّلَوٰةَ وَءَاتَوُاْ ٱلزَّكَوٰةَ فَخَلُّواْ سَبِيلَهُم</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إِنَّ</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ٱللَّهَ</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غَفُور</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 xml:space="preserve"> </w:instrText>
      </w:r>
      <w:r w:rsidR="00330380" w:rsidRPr="00E44779">
        <w:rPr>
          <w:rFonts w:ascii="Traditional Arabic" w:hAnsi="Traditional Arabic" w:hint="cs"/>
          <w:color w:val="auto"/>
          <w:sz w:val="28"/>
          <w:szCs w:val="28"/>
          <w:rtl/>
        </w:rPr>
        <w:instrText>رَّحِيم</w:instrText>
      </w:r>
      <w:r w:rsidR="00330380" w:rsidRPr="00E44779">
        <w:rPr>
          <w:rFonts w:cs="Times New Roman" w:hint="cs"/>
          <w:color w:val="auto"/>
          <w:sz w:val="28"/>
          <w:szCs w:val="28"/>
          <w:rtl/>
        </w:rPr>
        <w:instrText>ٞ</w:instrText>
      </w:r>
      <w:r w:rsidR="00330380" w:rsidRPr="00E44779">
        <w:rPr>
          <w:rFonts w:ascii="Traditional Arabic" w:hAnsi="Traditional Arabic"/>
          <w:color w:val="auto"/>
          <w:sz w:val="28"/>
          <w:szCs w:val="28"/>
          <w:rtl/>
        </w:rPr>
        <w:instrText>﴾[</w:instrText>
      </w:r>
      <w:r w:rsidR="00330380" w:rsidRPr="00E44779">
        <w:rPr>
          <w:rFonts w:ascii="Traditional Arabic" w:hAnsi="Traditional Arabic"/>
          <w:color w:val="auto"/>
          <w:sz w:val="28"/>
          <w:szCs w:val="28"/>
        </w:rPr>
        <w:instrText xml:space="preserve">" </w:instrText>
      </w:r>
      <w:r w:rsidR="00330380"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C14233" w:rsidRPr="00E44779">
        <w:rPr>
          <w:rFonts w:hint="cs"/>
          <w:color w:val="auto"/>
          <w:sz w:val="32"/>
          <w:rtl/>
        </w:rPr>
        <w:t>.</w:t>
      </w:r>
    </w:p>
    <w:p w:rsidR="002F75F6" w:rsidRPr="00E44779" w:rsidRDefault="002F75F6" w:rsidP="00FB100C">
      <w:pPr>
        <w:spacing w:after="120" w:line="216" w:lineRule="auto"/>
        <w:ind w:firstLine="470"/>
        <w:rPr>
          <w:color w:val="auto"/>
          <w:rtl/>
        </w:rPr>
      </w:pPr>
      <w:r w:rsidRPr="00E44779">
        <w:rPr>
          <w:rFonts w:hint="cs"/>
          <w:color w:val="auto"/>
          <w:rtl/>
        </w:rPr>
        <w:t xml:space="preserve">قال ابن جزي: </w:t>
      </w:r>
      <w:r w:rsidR="00FB100C" w:rsidRPr="00E44779">
        <w:rPr>
          <w:rFonts w:hint="cs"/>
          <w:color w:val="auto"/>
          <w:rtl/>
        </w:rPr>
        <w:t>(</w:t>
      </w:r>
      <w:r w:rsidRPr="00E44779">
        <w:rPr>
          <w:color w:val="auto"/>
          <w:rtl/>
        </w:rPr>
        <w:t>فَإِنْ تابُوا يريد من الكفر، ثم قرن بالإيمان الصلاة والزكاة، فذلك دليل على قتال تارك الصلاة والزكاة، كما فعل أبو بكر الصديق رضي الله عنه</w:t>
      </w:r>
      <w:r w:rsidR="00FB100C" w:rsidRPr="00E44779">
        <w:rPr>
          <w:rFonts w:hint="cs"/>
          <w:color w:val="auto"/>
          <w:rtl/>
        </w:rPr>
        <w:t>)</w:t>
      </w:r>
      <w:r w:rsidRPr="00E44779">
        <w:rPr>
          <w:rStyle w:val="af2"/>
          <w:color w:val="auto"/>
          <w:rtl/>
        </w:rPr>
        <w:t>(</w:t>
      </w:r>
      <w:r w:rsidRPr="00E44779">
        <w:rPr>
          <w:rStyle w:val="af2"/>
          <w:color w:val="auto"/>
          <w:rtl/>
        </w:rPr>
        <w:footnoteReference w:id="1684"/>
      </w:r>
      <w:r w:rsidRPr="00E44779">
        <w:rPr>
          <w:rStyle w:val="af2"/>
          <w:color w:val="auto"/>
          <w:rtl/>
        </w:rPr>
        <w:t>)</w:t>
      </w:r>
      <w:r w:rsidR="00FB100C" w:rsidRPr="00E44779">
        <w:rPr>
          <w:rFonts w:hint="cs"/>
          <w:color w:val="auto"/>
          <w:rtl/>
        </w:rPr>
        <w:t>.</w:t>
      </w:r>
    </w:p>
    <w:p w:rsidR="002F75F6" w:rsidRPr="00E44779" w:rsidRDefault="002F75F6" w:rsidP="00FB100C">
      <w:pPr>
        <w:spacing w:after="120" w:line="216" w:lineRule="auto"/>
        <w:ind w:firstLine="470"/>
        <w:rPr>
          <w:color w:val="auto"/>
          <w:rtl/>
        </w:rPr>
      </w:pPr>
      <w:r w:rsidRPr="00E44779">
        <w:rPr>
          <w:rFonts w:hint="cs"/>
          <w:color w:val="auto"/>
          <w:rtl/>
        </w:rPr>
        <w:t>و</w:t>
      </w:r>
      <w:r w:rsidRPr="00E44779">
        <w:rPr>
          <w:color w:val="auto"/>
          <w:rtl/>
        </w:rPr>
        <w:t xml:space="preserve">عن ابن عمر، أن رسول الله </w:t>
      </w:r>
      <w:r w:rsidR="00C14233" w:rsidRPr="00E44779">
        <w:rPr>
          <w:color w:val="auto"/>
        </w:rPr>
        <w:sym w:font="AGA Arabesque" w:char="F072"/>
      </w:r>
      <w:r w:rsidRPr="00E44779">
        <w:rPr>
          <w:color w:val="auto"/>
          <w:rtl/>
        </w:rPr>
        <w:t xml:space="preserve"> قا</w:t>
      </w:r>
      <w:r w:rsidR="00C14233" w:rsidRPr="00E44779">
        <w:rPr>
          <w:rFonts w:hint="cs"/>
          <w:color w:val="auto"/>
          <w:rtl/>
        </w:rPr>
        <w:t>ل</w:t>
      </w:r>
      <w:r w:rsidRPr="00E44779">
        <w:rPr>
          <w:color w:val="auto"/>
          <w:rtl/>
        </w:rPr>
        <w:t>: «</w:t>
      </w:r>
      <w:r w:rsidR="00330380" w:rsidRPr="00E44779">
        <w:rPr>
          <w:b/>
          <w:bCs/>
          <w:color w:val="auto"/>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FB100C" w:rsidRPr="00E44779">
        <w:rPr>
          <w:rFonts w:hint="cs"/>
          <w:color w:val="auto"/>
          <w:rtl/>
        </w:rPr>
        <w:t xml:space="preserve"> </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أمرت</w:instrText>
      </w:r>
      <w:r w:rsidR="00330380" w:rsidRPr="00E44779">
        <w:rPr>
          <w:color w:val="auto"/>
          <w:rtl/>
        </w:rPr>
        <w:instrText xml:space="preserve"> </w:instrText>
      </w:r>
      <w:r w:rsidR="00330380" w:rsidRPr="00E44779">
        <w:rPr>
          <w:rFonts w:hint="eastAsia"/>
          <w:color w:val="auto"/>
          <w:rtl/>
        </w:rPr>
        <w:instrText>أن</w:instrText>
      </w:r>
      <w:r w:rsidR="00330380" w:rsidRPr="00E44779">
        <w:rPr>
          <w:color w:val="auto"/>
          <w:rtl/>
        </w:rPr>
        <w:instrText xml:space="preserve"> </w:instrText>
      </w:r>
      <w:r w:rsidR="00330380" w:rsidRPr="00E44779">
        <w:rPr>
          <w:rFonts w:hint="eastAsia"/>
          <w:color w:val="auto"/>
          <w:rtl/>
        </w:rPr>
        <w:instrText>أقاتل</w:instrText>
      </w:r>
      <w:r w:rsidR="00330380" w:rsidRPr="00E44779">
        <w:rPr>
          <w:color w:val="auto"/>
          <w:rtl/>
        </w:rPr>
        <w:instrText xml:space="preserve"> </w:instrText>
      </w:r>
      <w:r w:rsidR="00330380" w:rsidRPr="00E44779">
        <w:rPr>
          <w:rFonts w:hint="eastAsia"/>
          <w:color w:val="auto"/>
          <w:rtl/>
        </w:rPr>
        <w:instrText>الناس</w:instrText>
      </w:r>
      <w:r w:rsidR="00330380" w:rsidRPr="00E44779">
        <w:rPr>
          <w:color w:val="auto"/>
          <w:rtl/>
        </w:rPr>
        <w:instrText xml:space="preserve"> </w:instrText>
      </w:r>
      <w:r w:rsidR="00330380" w:rsidRPr="00E44779">
        <w:rPr>
          <w:rFonts w:hint="eastAsia"/>
          <w:color w:val="auto"/>
          <w:rtl/>
        </w:rPr>
        <w:instrText>حتى</w:instrText>
      </w:r>
      <w:r w:rsidR="00330380" w:rsidRPr="00E44779">
        <w:rPr>
          <w:color w:val="auto"/>
          <w:rtl/>
        </w:rPr>
        <w:instrText xml:space="preserve"> </w:instrText>
      </w:r>
      <w:r w:rsidR="00330380" w:rsidRPr="00E44779">
        <w:rPr>
          <w:rFonts w:hint="eastAsia"/>
          <w:color w:val="auto"/>
          <w:rtl/>
        </w:rPr>
        <w:instrText>يشهدوا</w:instrText>
      </w:r>
      <w:r w:rsidR="00330380" w:rsidRPr="00E44779">
        <w:rPr>
          <w:color w:val="auto"/>
          <w:rtl/>
        </w:rPr>
        <w:instrText xml:space="preserve"> </w:instrText>
      </w:r>
      <w:r w:rsidR="00330380" w:rsidRPr="00E44779">
        <w:rPr>
          <w:rFonts w:hint="eastAsia"/>
          <w:color w:val="auto"/>
          <w:rtl/>
        </w:rPr>
        <w:instrText>أن</w:instrText>
      </w:r>
      <w:r w:rsidR="00330380" w:rsidRPr="00E44779">
        <w:rPr>
          <w:color w:val="auto"/>
          <w:rtl/>
        </w:rPr>
        <w:instrText xml:space="preserve"> </w:instrText>
      </w:r>
      <w:r w:rsidR="00330380" w:rsidRPr="00E44779">
        <w:rPr>
          <w:rFonts w:hint="eastAsia"/>
          <w:color w:val="auto"/>
          <w:rtl/>
        </w:rPr>
        <w:instrText>لا</w:instrText>
      </w:r>
      <w:r w:rsidR="00330380" w:rsidRPr="00E44779">
        <w:rPr>
          <w:color w:val="auto"/>
          <w:rtl/>
        </w:rPr>
        <w:instrText xml:space="preserve"> </w:instrText>
      </w:r>
      <w:r w:rsidR="00330380" w:rsidRPr="00E44779">
        <w:rPr>
          <w:rFonts w:hint="eastAsia"/>
          <w:color w:val="auto"/>
          <w:rtl/>
        </w:rPr>
        <w:instrText>إله</w:instrText>
      </w:r>
      <w:r w:rsidR="00330380" w:rsidRPr="00E44779">
        <w:rPr>
          <w:color w:val="auto"/>
          <w:rtl/>
        </w:rPr>
        <w:instrText xml:space="preserve"> </w:instrText>
      </w:r>
      <w:r w:rsidR="00330380" w:rsidRPr="00E44779">
        <w:rPr>
          <w:rFonts w:hint="eastAsia"/>
          <w:color w:val="auto"/>
          <w:rtl/>
        </w:rPr>
        <w:instrText>إلا</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وأن</w:instrText>
      </w:r>
      <w:r w:rsidR="00330380" w:rsidRPr="00E44779">
        <w:rPr>
          <w:color w:val="auto"/>
          <w:rtl/>
        </w:rPr>
        <w:instrText xml:space="preserve"> </w:instrText>
      </w:r>
      <w:r w:rsidR="00330380" w:rsidRPr="00E44779">
        <w:rPr>
          <w:rFonts w:hint="eastAsia"/>
          <w:color w:val="auto"/>
          <w:rtl/>
        </w:rPr>
        <w:instrText>محمدا</w:instrText>
      </w:r>
      <w:r w:rsidR="00330380" w:rsidRPr="00E44779">
        <w:rPr>
          <w:color w:val="auto"/>
          <w:rtl/>
        </w:rPr>
        <w:instrText xml:space="preserve"> </w:instrText>
      </w:r>
      <w:r w:rsidR="00330380" w:rsidRPr="00E44779">
        <w:rPr>
          <w:rFonts w:hint="eastAsia"/>
          <w:color w:val="auto"/>
          <w:rtl/>
        </w:rPr>
        <w:instrText>رسول</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ويقيموا</w:instrText>
      </w:r>
      <w:r w:rsidR="00330380" w:rsidRPr="00E44779">
        <w:rPr>
          <w:color w:val="auto"/>
          <w:rtl/>
        </w:rPr>
        <w:instrText xml:space="preserve"> </w:instrText>
      </w:r>
      <w:r w:rsidR="00330380" w:rsidRPr="00E44779">
        <w:rPr>
          <w:rFonts w:hint="eastAsia"/>
          <w:color w:val="auto"/>
          <w:rtl/>
        </w:rPr>
        <w:instrText>الصلاة،</w:instrText>
      </w:r>
      <w:r w:rsidR="00330380" w:rsidRPr="00E44779">
        <w:rPr>
          <w:color w:val="auto"/>
          <w:rtl/>
        </w:rPr>
        <w:instrText xml:space="preserve"> </w:instrText>
      </w:r>
      <w:r w:rsidR="00330380" w:rsidRPr="00E44779">
        <w:rPr>
          <w:rFonts w:hint="eastAsia"/>
          <w:color w:val="auto"/>
          <w:rtl/>
        </w:rPr>
        <w:instrText>ويؤتوا</w:instrText>
      </w:r>
      <w:r w:rsidR="00330380" w:rsidRPr="00E44779">
        <w:rPr>
          <w:color w:val="auto"/>
          <w:rtl/>
        </w:rPr>
        <w:instrText xml:space="preserve"> </w:instrText>
      </w:r>
      <w:r w:rsidR="00330380" w:rsidRPr="00E44779">
        <w:rPr>
          <w:rFonts w:hint="eastAsia"/>
          <w:color w:val="auto"/>
          <w:rtl/>
        </w:rPr>
        <w:instrText>الزكاة،</w:instrText>
      </w:r>
      <w:r w:rsidR="00330380" w:rsidRPr="00E44779">
        <w:rPr>
          <w:color w:val="auto"/>
          <w:rtl/>
        </w:rPr>
        <w:instrText xml:space="preserve"> </w:instrText>
      </w:r>
      <w:r w:rsidR="00330380" w:rsidRPr="00E44779">
        <w:rPr>
          <w:rFonts w:hint="eastAsia"/>
          <w:color w:val="auto"/>
          <w:rtl/>
        </w:rPr>
        <w:instrText>فإذا</w:instrText>
      </w:r>
      <w:r w:rsidR="00330380" w:rsidRPr="00E44779">
        <w:rPr>
          <w:color w:val="auto"/>
          <w:rtl/>
        </w:rPr>
        <w:instrText xml:space="preserve"> </w:instrText>
      </w:r>
      <w:r w:rsidR="00330380" w:rsidRPr="00E44779">
        <w:rPr>
          <w:rFonts w:hint="eastAsia"/>
          <w:color w:val="auto"/>
          <w:rtl/>
        </w:rPr>
        <w:instrText>فعلوا</w:instrText>
      </w:r>
      <w:r w:rsidR="00330380" w:rsidRPr="00E44779">
        <w:rPr>
          <w:color w:val="auto"/>
          <w:rtl/>
        </w:rPr>
        <w:instrText xml:space="preserve"> </w:instrText>
      </w:r>
      <w:r w:rsidR="00330380" w:rsidRPr="00E44779">
        <w:rPr>
          <w:rFonts w:hint="eastAsia"/>
          <w:color w:val="auto"/>
          <w:rtl/>
        </w:rPr>
        <w:instrText>ذلك</w:instrText>
      </w:r>
      <w:r w:rsidR="00330380" w:rsidRPr="00E44779">
        <w:rPr>
          <w:color w:val="auto"/>
          <w:rtl/>
        </w:rPr>
        <w:instrText xml:space="preserve"> </w:instrText>
      </w:r>
      <w:r w:rsidR="00330380" w:rsidRPr="00E44779">
        <w:rPr>
          <w:rFonts w:hint="eastAsia"/>
          <w:color w:val="auto"/>
          <w:rtl/>
        </w:rPr>
        <w:instrText>عصموا</w:instrText>
      </w:r>
      <w:r w:rsidR="00330380" w:rsidRPr="00E44779">
        <w:rPr>
          <w:color w:val="auto"/>
          <w:rtl/>
        </w:rPr>
        <w:instrText xml:space="preserve"> </w:instrText>
      </w:r>
      <w:r w:rsidR="00330380" w:rsidRPr="00E44779">
        <w:rPr>
          <w:rFonts w:hint="eastAsia"/>
          <w:color w:val="auto"/>
          <w:rtl/>
        </w:rPr>
        <w:instrText>مني</w:instrText>
      </w:r>
      <w:r w:rsidR="00330380" w:rsidRPr="00E44779">
        <w:rPr>
          <w:color w:val="auto"/>
          <w:rtl/>
        </w:rPr>
        <w:instrText xml:space="preserve"> </w:instrText>
      </w:r>
      <w:r w:rsidR="00330380" w:rsidRPr="00E44779">
        <w:rPr>
          <w:rFonts w:hint="eastAsia"/>
          <w:color w:val="auto"/>
          <w:rtl/>
        </w:rPr>
        <w:instrText>دماءهم</w:instrText>
      </w:r>
      <w:r w:rsidR="00330380" w:rsidRPr="00E44779">
        <w:rPr>
          <w:color w:val="auto"/>
          <w:rtl/>
        </w:rPr>
        <w:instrText xml:space="preserve"> </w:instrText>
      </w:r>
      <w:r w:rsidR="00330380" w:rsidRPr="00E44779">
        <w:rPr>
          <w:rFonts w:hint="eastAsia"/>
          <w:color w:val="auto"/>
          <w:rtl/>
        </w:rPr>
        <w:instrText>وأموالهم</w:instrText>
      </w:r>
      <w:r w:rsidR="00330380" w:rsidRPr="00E44779">
        <w:rPr>
          <w:color w:val="auto"/>
          <w:rtl/>
        </w:rPr>
        <w:instrText xml:space="preserve"> </w:instrText>
      </w:r>
      <w:r w:rsidR="00330380" w:rsidRPr="00E44779">
        <w:rPr>
          <w:rFonts w:hint="eastAsia"/>
          <w:color w:val="auto"/>
          <w:rtl/>
        </w:rPr>
        <w:instrText>إلا</w:instrText>
      </w:r>
      <w:r w:rsidR="00330380" w:rsidRPr="00E44779">
        <w:rPr>
          <w:color w:val="auto"/>
          <w:rtl/>
        </w:rPr>
        <w:instrText xml:space="preserve"> </w:instrText>
      </w:r>
      <w:r w:rsidR="00330380" w:rsidRPr="00E44779">
        <w:rPr>
          <w:rFonts w:hint="eastAsia"/>
          <w:color w:val="auto"/>
          <w:rtl/>
        </w:rPr>
        <w:instrText>بحق</w:instrText>
      </w:r>
      <w:r w:rsidR="00330380" w:rsidRPr="00E44779">
        <w:rPr>
          <w:color w:val="auto"/>
          <w:rtl/>
        </w:rPr>
        <w:instrText xml:space="preserve"> </w:instrText>
      </w:r>
      <w:r w:rsidR="00330380" w:rsidRPr="00E44779">
        <w:rPr>
          <w:rFonts w:hint="eastAsia"/>
          <w:color w:val="auto"/>
          <w:rtl/>
        </w:rPr>
        <w:instrText>الإسلام،</w:instrText>
      </w:r>
      <w:r w:rsidR="00330380" w:rsidRPr="00E44779">
        <w:rPr>
          <w:color w:val="auto"/>
          <w:rtl/>
        </w:rPr>
        <w:instrText xml:space="preserve"> </w:instrText>
      </w:r>
      <w:r w:rsidR="00330380" w:rsidRPr="00E44779">
        <w:rPr>
          <w:rFonts w:hint="eastAsia"/>
          <w:color w:val="auto"/>
          <w:rtl/>
        </w:rPr>
        <w:instrText>وحسابهم</w:instrText>
      </w:r>
      <w:r w:rsidR="00330380" w:rsidRPr="00E44779">
        <w:rPr>
          <w:color w:val="auto"/>
          <w:rtl/>
        </w:rPr>
        <w:instrText xml:space="preserve"> </w:instrText>
      </w:r>
      <w:r w:rsidR="00330380" w:rsidRPr="00E44779">
        <w:rPr>
          <w:rFonts w:hint="eastAsia"/>
          <w:color w:val="auto"/>
          <w:rtl/>
        </w:rPr>
        <w:instrText>على</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Pr>
        <w:instrText xml:space="preserve">" </w:instrText>
      </w:r>
      <w:r w:rsidR="00330380" w:rsidRPr="00E44779">
        <w:rPr>
          <w:color w:val="auto"/>
          <w:rtl/>
        </w:rPr>
        <w:fldChar w:fldCharType="end"/>
      </w:r>
      <w:r w:rsidR="00FB100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85"/>
      </w:r>
      <w:r w:rsidRPr="00E44779">
        <w:rPr>
          <w:rStyle w:val="af2"/>
          <w:color w:val="auto"/>
          <w:rtl/>
        </w:rPr>
        <w:t>)</w:t>
      </w:r>
      <w:r w:rsidR="00C14233" w:rsidRPr="00E44779">
        <w:rPr>
          <w:rFonts w:hint="cs"/>
          <w:color w:val="auto"/>
          <w:rtl/>
        </w:rPr>
        <w:t>.</w:t>
      </w:r>
    </w:p>
    <w:p w:rsidR="002F75F6" w:rsidRPr="00E44779" w:rsidRDefault="002F75F6" w:rsidP="00FB100C">
      <w:pPr>
        <w:spacing w:after="120" w:line="216" w:lineRule="auto"/>
        <w:ind w:firstLine="470"/>
        <w:rPr>
          <w:color w:val="auto"/>
          <w:rtl/>
        </w:rPr>
      </w:pPr>
      <w:r w:rsidRPr="00E44779">
        <w:rPr>
          <w:rFonts w:hint="cs"/>
          <w:color w:val="auto"/>
          <w:rtl/>
        </w:rPr>
        <w:t>و</w:t>
      </w:r>
      <w:r w:rsidRPr="00E44779">
        <w:rPr>
          <w:color w:val="auto"/>
          <w:rtl/>
        </w:rPr>
        <w:t xml:space="preserve">عن أنس بن مالك، قال: </w:t>
      </w:r>
      <w:r w:rsidR="00330380" w:rsidRPr="00E44779">
        <w:rPr>
          <w:color w:val="auto"/>
          <w:rtl/>
        </w:rPr>
        <w:t xml:space="preserve">كان رسول الله </w:t>
      </w:r>
      <w:r w:rsidR="00FB100C" w:rsidRPr="00E44779">
        <w:rPr>
          <w:color w:val="auto"/>
        </w:rPr>
        <w:sym w:font="AGA Arabesque" w:char="F072"/>
      </w:r>
      <w:r w:rsidR="00330380" w:rsidRPr="00E44779">
        <w:rPr>
          <w:color w:val="auto"/>
          <w:rtl/>
        </w:rPr>
        <w:t xml:space="preserve"> يُغِير إذا طلع الفجر، وكان يستمع الأذان، فإن سمع أذانا أمسك وإلا أغار</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كان</w:instrText>
      </w:r>
      <w:r w:rsidR="00330380" w:rsidRPr="00E44779">
        <w:rPr>
          <w:color w:val="auto"/>
          <w:rtl/>
        </w:rPr>
        <w:instrText xml:space="preserve"> </w:instrText>
      </w:r>
      <w:r w:rsidR="00330380" w:rsidRPr="00E44779">
        <w:rPr>
          <w:rFonts w:hint="eastAsia"/>
          <w:color w:val="auto"/>
          <w:rtl/>
        </w:rPr>
        <w:instrText>رسول</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صلى</w:instrText>
      </w:r>
      <w:r w:rsidR="00330380" w:rsidRPr="00E44779">
        <w:rPr>
          <w:color w:val="auto"/>
          <w:rtl/>
        </w:rPr>
        <w:instrText xml:space="preserve"> </w:instrText>
      </w:r>
      <w:r w:rsidR="00330380" w:rsidRPr="00E44779">
        <w:rPr>
          <w:rFonts w:hint="eastAsia"/>
          <w:color w:val="auto"/>
          <w:rtl/>
        </w:rPr>
        <w:instrText>الله</w:instrText>
      </w:r>
      <w:r w:rsidR="00330380" w:rsidRPr="00E44779">
        <w:rPr>
          <w:color w:val="auto"/>
          <w:rtl/>
        </w:rPr>
        <w:instrText xml:space="preserve"> </w:instrText>
      </w:r>
      <w:r w:rsidR="00330380" w:rsidRPr="00E44779">
        <w:rPr>
          <w:rFonts w:hint="eastAsia"/>
          <w:color w:val="auto"/>
          <w:rtl/>
        </w:rPr>
        <w:instrText>عليه</w:instrText>
      </w:r>
      <w:r w:rsidR="00330380" w:rsidRPr="00E44779">
        <w:rPr>
          <w:color w:val="auto"/>
          <w:rtl/>
        </w:rPr>
        <w:instrText xml:space="preserve"> </w:instrText>
      </w:r>
      <w:r w:rsidR="00330380" w:rsidRPr="00E44779">
        <w:rPr>
          <w:rFonts w:hint="eastAsia"/>
          <w:color w:val="auto"/>
          <w:rtl/>
        </w:rPr>
        <w:instrText>وسلم</w:instrText>
      </w:r>
      <w:r w:rsidR="00330380" w:rsidRPr="00E44779">
        <w:rPr>
          <w:color w:val="auto"/>
          <w:rtl/>
        </w:rPr>
        <w:instrText xml:space="preserve"> </w:instrText>
      </w:r>
      <w:r w:rsidR="00330380" w:rsidRPr="00E44779">
        <w:rPr>
          <w:rFonts w:hint="eastAsia"/>
          <w:color w:val="auto"/>
          <w:rtl/>
        </w:rPr>
        <w:instrText>يُغِير</w:instrText>
      </w:r>
      <w:r w:rsidR="00330380" w:rsidRPr="00E44779">
        <w:rPr>
          <w:color w:val="auto"/>
          <w:rtl/>
        </w:rPr>
        <w:instrText xml:space="preserve"> </w:instrText>
      </w:r>
      <w:r w:rsidR="00330380" w:rsidRPr="00E44779">
        <w:rPr>
          <w:rFonts w:hint="eastAsia"/>
          <w:color w:val="auto"/>
          <w:rtl/>
        </w:rPr>
        <w:instrText>إذا</w:instrText>
      </w:r>
      <w:r w:rsidR="00330380" w:rsidRPr="00E44779">
        <w:rPr>
          <w:color w:val="auto"/>
          <w:rtl/>
        </w:rPr>
        <w:instrText xml:space="preserve"> </w:instrText>
      </w:r>
      <w:r w:rsidR="00330380" w:rsidRPr="00E44779">
        <w:rPr>
          <w:rFonts w:hint="eastAsia"/>
          <w:color w:val="auto"/>
          <w:rtl/>
        </w:rPr>
        <w:instrText>طلع</w:instrText>
      </w:r>
      <w:r w:rsidR="00330380" w:rsidRPr="00E44779">
        <w:rPr>
          <w:color w:val="auto"/>
          <w:rtl/>
        </w:rPr>
        <w:instrText xml:space="preserve"> </w:instrText>
      </w:r>
      <w:r w:rsidR="00330380" w:rsidRPr="00E44779">
        <w:rPr>
          <w:rFonts w:hint="eastAsia"/>
          <w:color w:val="auto"/>
          <w:rtl/>
        </w:rPr>
        <w:instrText>الفجر،</w:instrText>
      </w:r>
      <w:r w:rsidR="00330380" w:rsidRPr="00E44779">
        <w:rPr>
          <w:color w:val="auto"/>
          <w:rtl/>
        </w:rPr>
        <w:instrText xml:space="preserve"> </w:instrText>
      </w:r>
      <w:r w:rsidR="00330380" w:rsidRPr="00E44779">
        <w:rPr>
          <w:rFonts w:hint="eastAsia"/>
          <w:color w:val="auto"/>
          <w:rtl/>
        </w:rPr>
        <w:instrText>وكان</w:instrText>
      </w:r>
      <w:r w:rsidR="00330380" w:rsidRPr="00E44779">
        <w:rPr>
          <w:color w:val="auto"/>
          <w:rtl/>
        </w:rPr>
        <w:instrText xml:space="preserve"> </w:instrText>
      </w:r>
      <w:r w:rsidR="00330380" w:rsidRPr="00E44779">
        <w:rPr>
          <w:rFonts w:hint="eastAsia"/>
          <w:color w:val="auto"/>
          <w:rtl/>
        </w:rPr>
        <w:instrText>يستمع</w:instrText>
      </w:r>
      <w:r w:rsidR="00330380" w:rsidRPr="00E44779">
        <w:rPr>
          <w:color w:val="auto"/>
          <w:rtl/>
        </w:rPr>
        <w:instrText xml:space="preserve"> </w:instrText>
      </w:r>
      <w:r w:rsidR="00330380" w:rsidRPr="00E44779">
        <w:rPr>
          <w:rFonts w:hint="eastAsia"/>
          <w:color w:val="auto"/>
          <w:rtl/>
        </w:rPr>
        <w:instrText>الأذان،</w:instrText>
      </w:r>
      <w:r w:rsidR="00330380" w:rsidRPr="00E44779">
        <w:rPr>
          <w:color w:val="auto"/>
          <w:rtl/>
        </w:rPr>
        <w:instrText xml:space="preserve"> </w:instrText>
      </w:r>
      <w:r w:rsidR="00330380" w:rsidRPr="00E44779">
        <w:rPr>
          <w:rFonts w:hint="eastAsia"/>
          <w:color w:val="auto"/>
          <w:rtl/>
        </w:rPr>
        <w:instrText>فإن</w:instrText>
      </w:r>
      <w:r w:rsidR="00330380" w:rsidRPr="00E44779">
        <w:rPr>
          <w:color w:val="auto"/>
          <w:rtl/>
        </w:rPr>
        <w:instrText xml:space="preserve"> </w:instrText>
      </w:r>
      <w:r w:rsidR="00330380" w:rsidRPr="00E44779">
        <w:rPr>
          <w:rFonts w:hint="eastAsia"/>
          <w:color w:val="auto"/>
          <w:rtl/>
        </w:rPr>
        <w:instrText>سمع</w:instrText>
      </w:r>
      <w:r w:rsidR="00330380" w:rsidRPr="00E44779">
        <w:rPr>
          <w:color w:val="auto"/>
          <w:rtl/>
        </w:rPr>
        <w:instrText xml:space="preserve"> </w:instrText>
      </w:r>
      <w:r w:rsidR="00330380" w:rsidRPr="00E44779">
        <w:rPr>
          <w:rFonts w:hint="eastAsia"/>
          <w:color w:val="auto"/>
          <w:rtl/>
        </w:rPr>
        <w:instrText>أذانا</w:instrText>
      </w:r>
      <w:r w:rsidR="00330380" w:rsidRPr="00E44779">
        <w:rPr>
          <w:color w:val="auto"/>
          <w:rtl/>
        </w:rPr>
        <w:instrText xml:space="preserve"> </w:instrText>
      </w:r>
      <w:r w:rsidR="00330380" w:rsidRPr="00E44779">
        <w:rPr>
          <w:rFonts w:hint="eastAsia"/>
          <w:color w:val="auto"/>
          <w:rtl/>
        </w:rPr>
        <w:instrText>أمسك</w:instrText>
      </w:r>
      <w:r w:rsidR="00330380" w:rsidRPr="00E44779">
        <w:rPr>
          <w:color w:val="auto"/>
          <w:rtl/>
        </w:rPr>
        <w:instrText xml:space="preserve"> </w:instrText>
      </w:r>
      <w:r w:rsidR="00330380" w:rsidRPr="00E44779">
        <w:rPr>
          <w:rFonts w:hint="eastAsia"/>
          <w:color w:val="auto"/>
          <w:rtl/>
        </w:rPr>
        <w:instrText>وإلا</w:instrText>
      </w:r>
      <w:r w:rsidR="00330380" w:rsidRPr="00E44779">
        <w:rPr>
          <w:color w:val="auto"/>
          <w:rtl/>
        </w:rPr>
        <w:instrText xml:space="preserve"> </w:instrText>
      </w:r>
      <w:r w:rsidR="00330380" w:rsidRPr="00E44779">
        <w:rPr>
          <w:rFonts w:hint="eastAsia"/>
          <w:color w:val="auto"/>
          <w:rtl/>
        </w:rPr>
        <w:instrText>أغار</w:instrText>
      </w:r>
      <w:r w:rsidR="00330380" w:rsidRPr="00E44779">
        <w:rPr>
          <w:color w:val="auto"/>
        </w:rPr>
        <w:instrText xml:space="preserve">" </w:instrText>
      </w:r>
      <w:r w:rsidR="00330380" w:rsidRPr="00E44779">
        <w:rPr>
          <w:color w:val="auto"/>
          <w:rtl/>
        </w:rPr>
        <w:fldChar w:fldCharType="end"/>
      </w:r>
      <w:r w:rsidRPr="00E44779">
        <w:rPr>
          <w:rStyle w:val="af2"/>
          <w:color w:val="auto"/>
          <w:rtl/>
        </w:rPr>
        <w:t>(</w:t>
      </w:r>
      <w:r w:rsidRPr="00E44779">
        <w:rPr>
          <w:rStyle w:val="af2"/>
          <w:color w:val="auto"/>
          <w:rtl/>
        </w:rPr>
        <w:footnoteReference w:id="1686"/>
      </w:r>
      <w:r w:rsidRPr="00E44779">
        <w:rPr>
          <w:rStyle w:val="af2"/>
          <w:color w:val="auto"/>
          <w:rtl/>
        </w:rPr>
        <w:t>)</w:t>
      </w:r>
      <w:r w:rsidR="00FB100C" w:rsidRPr="00E44779">
        <w:rPr>
          <w:rFonts w:hint="cs"/>
          <w:color w:val="auto"/>
          <w:rtl/>
        </w:rPr>
        <w:t>.</w:t>
      </w:r>
    </w:p>
    <w:p w:rsidR="002F75F6" w:rsidRPr="00E44779" w:rsidRDefault="002F75F6" w:rsidP="00FB100C">
      <w:pPr>
        <w:spacing w:after="120" w:line="216" w:lineRule="auto"/>
        <w:ind w:firstLine="470"/>
        <w:rPr>
          <w:color w:val="auto"/>
          <w:rtl/>
        </w:rPr>
      </w:pPr>
      <w:r w:rsidRPr="00E44779">
        <w:rPr>
          <w:rFonts w:hint="cs"/>
          <w:color w:val="auto"/>
          <w:rtl/>
        </w:rPr>
        <w:t>وعن علي رضي الله عنه قال:</w:t>
      </w:r>
      <w:r w:rsidRPr="00E44779">
        <w:rPr>
          <w:color w:val="auto"/>
          <w:rtl/>
        </w:rPr>
        <w:t xml:space="preserve"> سمعت رسول الله </w:t>
      </w:r>
      <w:r w:rsidR="00C14233" w:rsidRPr="00E44779">
        <w:rPr>
          <w:color w:val="auto"/>
        </w:rPr>
        <w:sym w:font="AGA Arabesque" w:char="F072"/>
      </w:r>
      <w:r w:rsidRPr="00E44779">
        <w:rPr>
          <w:color w:val="auto"/>
          <w:rtl/>
        </w:rPr>
        <w:t xml:space="preserve"> يقول: </w:t>
      </w:r>
      <w:r w:rsidR="00FB100C" w:rsidRPr="00E44779">
        <w:rPr>
          <w:rFonts w:ascii="Traditional Arabic" w:hAnsi="Traditional Arabic"/>
          <w:b/>
          <w:bCs/>
          <w:color w:val="auto"/>
          <w:rtl/>
          <w:lang w:val="x-none"/>
        </w:rPr>
        <w:t>«</w:t>
      </w:r>
      <w:r w:rsidR="00FB100C" w:rsidRPr="00E44779">
        <w:rPr>
          <w:rFonts w:hint="cs"/>
          <w:color w:val="auto"/>
          <w:rtl/>
        </w:rPr>
        <w:t xml:space="preserve"> </w:t>
      </w:r>
      <w:r w:rsidR="00330380" w:rsidRPr="00E44779">
        <w:rPr>
          <w:b/>
          <w:bCs/>
          <w:color w:val="auto"/>
          <w:rtl/>
        </w:rPr>
        <w:t xml:space="preserve">سيخرج قوم في آخر الزمان، أحداث الأسنان، سفهاء الأحلام، يقولون من خير قول البرية، لا يجاوز إيمانهم حناجرهم، يمرقون من الدين، كما يمرق السهم من الرمية، فأينما </w:t>
      </w:r>
      <w:r w:rsidR="00330380" w:rsidRPr="00E44779">
        <w:rPr>
          <w:b/>
          <w:bCs/>
          <w:color w:val="auto"/>
          <w:rtl/>
        </w:rPr>
        <w:lastRenderedPageBreak/>
        <w:t>لقيتموهم فاقتلوهم، فإن في قتلهم أجرا</w:t>
      </w:r>
      <w:r w:rsidR="00FB100C" w:rsidRPr="00E44779">
        <w:rPr>
          <w:rFonts w:hint="cs"/>
          <w:b/>
          <w:bCs/>
          <w:color w:val="auto"/>
          <w:rtl/>
        </w:rPr>
        <w:t>ً</w:t>
      </w:r>
      <w:r w:rsidR="00330380" w:rsidRPr="00E44779">
        <w:rPr>
          <w:b/>
          <w:bCs/>
          <w:color w:val="auto"/>
          <w:rtl/>
        </w:rPr>
        <w:t xml:space="preserve"> لمن قتلهم يوم القيامة</w:t>
      </w:r>
      <w:r w:rsidR="00330380" w:rsidRPr="00E44779">
        <w:rPr>
          <w:color w:val="auto"/>
          <w:rtl/>
        </w:rPr>
        <w:fldChar w:fldCharType="begin"/>
      </w:r>
      <w:r w:rsidR="00330380" w:rsidRPr="00E44779">
        <w:rPr>
          <w:color w:val="auto"/>
        </w:rPr>
        <w:instrText xml:space="preserve"> XE "</w:instrText>
      </w:r>
      <w:r w:rsidR="00330380" w:rsidRPr="00E44779">
        <w:rPr>
          <w:rFonts w:hint="eastAsia"/>
          <w:color w:val="auto"/>
          <w:rtl/>
        </w:rPr>
        <w:instrText>فهرس</w:instrText>
      </w:r>
      <w:r w:rsidR="00330380" w:rsidRPr="00E44779">
        <w:rPr>
          <w:color w:val="auto"/>
          <w:rtl/>
        </w:rPr>
        <w:instrText xml:space="preserve"> </w:instrText>
      </w:r>
      <w:r w:rsidR="00330380" w:rsidRPr="00E44779">
        <w:rPr>
          <w:rFonts w:hint="eastAsia"/>
          <w:color w:val="auto"/>
          <w:rtl/>
        </w:rPr>
        <w:instrText>الحديث</w:instrText>
      </w:r>
      <w:r w:rsidR="00330380" w:rsidRPr="00E44779">
        <w:rPr>
          <w:color w:val="auto"/>
          <w:rtl/>
        </w:rPr>
        <w:instrText>:</w:instrText>
      </w:r>
      <w:r w:rsidR="00330380" w:rsidRPr="00E44779">
        <w:rPr>
          <w:rFonts w:hint="eastAsia"/>
          <w:color w:val="auto"/>
          <w:rtl/>
        </w:rPr>
        <w:instrText>سيخرج</w:instrText>
      </w:r>
      <w:r w:rsidR="00330380" w:rsidRPr="00E44779">
        <w:rPr>
          <w:color w:val="auto"/>
          <w:rtl/>
        </w:rPr>
        <w:instrText xml:space="preserve"> </w:instrText>
      </w:r>
      <w:r w:rsidR="00330380" w:rsidRPr="00E44779">
        <w:rPr>
          <w:rFonts w:hint="eastAsia"/>
          <w:color w:val="auto"/>
          <w:rtl/>
        </w:rPr>
        <w:instrText>قوم</w:instrText>
      </w:r>
      <w:r w:rsidR="00330380" w:rsidRPr="00E44779">
        <w:rPr>
          <w:color w:val="auto"/>
          <w:rtl/>
        </w:rPr>
        <w:instrText xml:space="preserve"> </w:instrText>
      </w:r>
      <w:r w:rsidR="00330380" w:rsidRPr="00E44779">
        <w:rPr>
          <w:rFonts w:hint="eastAsia"/>
          <w:color w:val="auto"/>
          <w:rtl/>
        </w:rPr>
        <w:instrText>في</w:instrText>
      </w:r>
      <w:r w:rsidR="00330380" w:rsidRPr="00E44779">
        <w:rPr>
          <w:color w:val="auto"/>
          <w:rtl/>
        </w:rPr>
        <w:instrText xml:space="preserve"> </w:instrText>
      </w:r>
      <w:r w:rsidR="00330380" w:rsidRPr="00E44779">
        <w:rPr>
          <w:rFonts w:hint="eastAsia"/>
          <w:color w:val="auto"/>
          <w:rtl/>
        </w:rPr>
        <w:instrText>آخر</w:instrText>
      </w:r>
      <w:r w:rsidR="00330380" w:rsidRPr="00E44779">
        <w:rPr>
          <w:color w:val="auto"/>
          <w:rtl/>
        </w:rPr>
        <w:instrText xml:space="preserve"> </w:instrText>
      </w:r>
      <w:r w:rsidR="00330380" w:rsidRPr="00E44779">
        <w:rPr>
          <w:rFonts w:hint="eastAsia"/>
          <w:color w:val="auto"/>
          <w:rtl/>
        </w:rPr>
        <w:instrText>الزمان،</w:instrText>
      </w:r>
      <w:r w:rsidR="00330380" w:rsidRPr="00E44779">
        <w:rPr>
          <w:color w:val="auto"/>
          <w:rtl/>
        </w:rPr>
        <w:instrText xml:space="preserve"> </w:instrText>
      </w:r>
      <w:r w:rsidR="00330380" w:rsidRPr="00E44779">
        <w:rPr>
          <w:rFonts w:hint="eastAsia"/>
          <w:color w:val="auto"/>
          <w:rtl/>
        </w:rPr>
        <w:instrText>أحداث</w:instrText>
      </w:r>
      <w:r w:rsidR="00330380" w:rsidRPr="00E44779">
        <w:rPr>
          <w:color w:val="auto"/>
          <w:rtl/>
        </w:rPr>
        <w:instrText xml:space="preserve"> </w:instrText>
      </w:r>
      <w:r w:rsidR="00330380" w:rsidRPr="00E44779">
        <w:rPr>
          <w:rFonts w:hint="eastAsia"/>
          <w:color w:val="auto"/>
          <w:rtl/>
        </w:rPr>
        <w:instrText>الأسنان،</w:instrText>
      </w:r>
      <w:r w:rsidR="00330380" w:rsidRPr="00E44779">
        <w:rPr>
          <w:color w:val="auto"/>
          <w:rtl/>
        </w:rPr>
        <w:instrText xml:space="preserve"> </w:instrText>
      </w:r>
      <w:r w:rsidR="00330380" w:rsidRPr="00E44779">
        <w:rPr>
          <w:rFonts w:hint="eastAsia"/>
          <w:color w:val="auto"/>
          <w:rtl/>
        </w:rPr>
        <w:instrText>سفهاء</w:instrText>
      </w:r>
      <w:r w:rsidR="00330380" w:rsidRPr="00E44779">
        <w:rPr>
          <w:color w:val="auto"/>
          <w:rtl/>
        </w:rPr>
        <w:instrText xml:space="preserve"> </w:instrText>
      </w:r>
      <w:r w:rsidR="00330380" w:rsidRPr="00E44779">
        <w:rPr>
          <w:rFonts w:hint="eastAsia"/>
          <w:color w:val="auto"/>
          <w:rtl/>
        </w:rPr>
        <w:instrText>الأحلام،</w:instrText>
      </w:r>
      <w:r w:rsidR="00330380" w:rsidRPr="00E44779">
        <w:rPr>
          <w:color w:val="auto"/>
          <w:rtl/>
        </w:rPr>
        <w:instrText xml:space="preserve"> </w:instrText>
      </w:r>
      <w:r w:rsidR="00330380" w:rsidRPr="00E44779">
        <w:rPr>
          <w:rFonts w:hint="eastAsia"/>
          <w:color w:val="auto"/>
          <w:rtl/>
        </w:rPr>
        <w:instrText>يقولون</w:instrText>
      </w:r>
      <w:r w:rsidR="00330380" w:rsidRPr="00E44779">
        <w:rPr>
          <w:color w:val="auto"/>
          <w:rtl/>
        </w:rPr>
        <w:instrText xml:space="preserve"> </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خير</w:instrText>
      </w:r>
      <w:r w:rsidR="00330380" w:rsidRPr="00E44779">
        <w:rPr>
          <w:color w:val="auto"/>
          <w:rtl/>
        </w:rPr>
        <w:instrText xml:space="preserve"> </w:instrText>
      </w:r>
      <w:r w:rsidR="00330380" w:rsidRPr="00E44779">
        <w:rPr>
          <w:rFonts w:hint="eastAsia"/>
          <w:color w:val="auto"/>
          <w:rtl/>
        </w:rPr>
        <w:instrText>قول</w:instrText>
      </w:r>
      <w:r w:rsidR="00330380" w:rsidRPr="00E44779">
        <w:rPr>
          <w:color w:val="auto"/>
          <w:rtl/>
        </w:rPr>
        <w:instrText xml:space="preserve"> </w:instrText>
      </w:r>
      <w:r w:rsidR="00330380" w:rsidRPr="00E44779">
        <w:rPr>
          <w:rFonts w:hint="eastAsia"/>
          <w:color w:val="auto"/>
          <w:rtl/>
        </w:rPr>
        <w:instrText>البرية،</w:instrText>
      </w:r>
      <w:r w:rsidR="00330380" w:rsidRPr="00E44779">
        <w:rPr>
          <w:color w:val="auto"/>
          <w:rtl/>
        </w:rPr>
        <w:instrText xml:space="preserve"> </w:instrText>
      </w:r>
      <w:r w:rsidR="00330380" w:rsidRPr="00E44779">
        <w:rPr>
          <w:rFonts w:hint="eastAsia"/>
          <w:color w:val="auto"/>
          <w:rtl/>
        </w:rPr>
        <w:instrText>لا</w:instrText>
      </w:r>
      <w:r w:rsidR="00330380" w:rsidRPr="00E44779">
        <w:rPr>
          <w:color w:val="auto"/>
          <w:rtl/>
        </w:rPr>
        <w:instrText xml:space="preserve"> </w:instrText>
      </w:r>
      <w:r w:rsidR="00330380" w:rsidRPr="00E44779">
        <w:rPr>
          <w:rFonts w:hint="eastAsia"/>
          <w:color w:val="auto"/>
          <w:rtl/>
        </w:rPr>
        <w:instrText>يجاوز</w:instrText>
      </w:r>
      <w:r w:rsidR="00330380" w:rsidRPr="00E44779">
        <w:rPr>
          <w:color w:val="auto"/>
          <w:rtl/>
        </w:rPr>
        <w:instrText xml:space="preserve"> </w:instrText>
      </w:r>
      <w:r w:rsidR="00330380" w:rsidRPr="00E44779">
        <w:rPr>
          <w:rFonts w:hint="eastAsia"/>
          <w:color w:val="auto"/>
          <w:rtl/>
        </w:rPr>
        <w:instrText>إيمانهم</w:instrText>
      </w:r>
      <w:r w:rsidR="00330380" w:rsidRPr="00E44779">
        <w:rPr>
          <w:color w:val="auto"/>
          <w:rtl/>
        </w:rPr>
        <w:instrText xml:space="preserve"> </w:instrText>
      </w:r>
      <w:r w:rsidR="00330380" w:rsidRPr="00E44779">
        <w:rPr>
          <w:rFonts w:hint="eastAsia"/>
          <w:color w:val="auto"/>
          <w:rtl/>
        </w:rPr>
        <w:instrText>حناجرهم،</w:instrText>
      </w:r>
      <w:r w:rsidR="00330380" w:rsidRPr="00E44779">
        <w:rPr>
          <w:color w:val="auto"/>
          <w:rtl/>
        </w:rPr>
        <w:instrText xml:space="preserve"> </w:instrText>
      </w:r>
      <w:r w:rsidR="00330380" w:rsidRPr="00E44779">
        <w:rPr>
          <w:rFonts w:hint="eastAsia"/>
          <w:color w:val="auto"/>
          <w:rtl/>
        </w:rPr>
        <w:instrText>يمرقون</w:instrText>
      </w:r>
      <w:r w:rsidR="00330380" w:rsidRPr="00E44779">
        <w:rPr>
          <w:color w:val="auto"/>
          <w:rtl/>
        </w:rPr>
        <w:instrText xml:space="preserve"> </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الدين،</w:instrText>
      </w:r>
      <w:r w:rsidR="00330380" w:rsidRPr="00E44779">
        <w:rPr>
          <w:color w:val="auto"/>
          <w:rtl/>
        </w:rPr>
        <w:instrText xml:space="preserve"> </w:instrText>
      </w:r>
      <w:r w:rsidR="00330380" w:rsidRPr="00E44779">
        <w:rPr>
          <w:rFonts w:hint="eastAsia"/>
          <w:color w:val="auto"/>
          <w:rtl/>
        </w:rPr>
        <w:instrText>كما</w:instrText>
      </w:r>
      <w:r w:rsidR="00330380" w:rsidRPr="00E44779">
        <w:rPr>
          <w:color w:val="auto"/>
          <w:rtl/>
        </w:rPr>
        <w:instrText xml:space="preserve"> </w:instrText>
      </w:r>
      <w:r w:rsidR="00330380" w:rsidRPr="00E44779">
        <w:rPr>
          <w:rFonts w:hint="eastAsia"/>
          <w:color w:val="auto"/>
          <w:rtl/>
        </w:rPr>
        <w:instrText>يمرق</w:instrText>
      </w:r>
      <w:r w:rsidR="00330380" w:rsidRPr="00E44779">
        <w:rPr>
          <w:color w:val="auto"/>
          <w:rtl/>
        </w:rPr>
        <w:instrText xml:space="preserve"> </w:instrText>
      </w:r>
      <w:r w:rsidR="00330380" w:rsidRPr="00E44779">
        <w:rPr>
          <w:rFonts w:hint="eastAsia"/>
          <w:color w:val="auto"/>
          <w:rtl/>
        </w:rPr>
        <w:instrText>السهم</w:instrText>
      </w:r>
      <w:r w:rsidR="00330380" w:rsidRPr="00E44779">
        <w:rPr>
          <w:color w:val="auto"/>
          <w:rtl/>
        </w:rPr>
        <w:instrText xml:space="preserve"> </w:instrText>
      </w:r>
      <w:r w:rsidR="00330380" w:rsidRPr="00E44779">
        <w:rPr>
          <w:rFonts w:hint="eastAsia"/>
          <w:color w:val="auto"/>
          <w:rtl/>
        </w:rPr>
        <w:instrText>من</w:instrText>
      </w:r>
      <w:r w:rsidR="00330380" w:rsidRPr="00E44779">
        <w:rPr>
          <w:color w:val="auto"/>
          <w:rtl/>
        </w:rPr>
        <w:instrText xml:space="preserve"> </w:instrText>
      </w:r>
      <w:r w:rsidR="00330380" w:rsidRPr="00E44779">
        <w:rPr>
          <w:rFonts w:hint="eastAsia"/>
          <w:color w:val="auto"/>
          <w:rtl/>
        </w:rPr>
        <w:instrText>الرمية،</w:instrText>
      </w:r>
      <w:r w:rsidR="00330380" w:rsidRPr="00E44779">
        <w:rPr>
          <w:color w:val="auto"/>
          <w:rtl/>
        </w:rPr>
        <w:instrText xml:space="preserve"> </w:instrText>
      </w:r>
      <w:r w:rsidR="00330380" w:rsidRPr="00E44779">
        <w:rPr>
          <w:rFonts w:hint="eastAsia"/>
          <w:color w:val="auto"/>
          <w:rtl/>
        </w:rPr>
        <w:instrText>فأينما</w:instrText>
      </w:r>
      <w:r w:rsidR="00330380" w:rsidRPr="00E44779">
        <w:rPr>
          <w:color w:val="auto"/>
          <w:rtl/>
        </w:rPr>
        <w:instrText xml:space="preserve"> </w:instrText>
      </w:r>
      <w:r w:rsidR="00330380" w:rsidRPr="00E44779">
        <w:rPr>
          <w:rFonts w:hint="eastAsia"/>
          <w:color w:val="auto"/>
          <w:rtl/>
        </w:rPr>
        <w:instrText>لقيتموهم</w:instrText>
      </w:r>
      <w:r w:rsidR="00330380" w:rsidRPr="00E44779">
        <w:rPr>
          <w:color w:val="auto"/>
          <w:rtl/>
        </w:rPr>
        <w:instrText xml:space="preserve"> </w:instrText>
      </w:r>
      <w:r w:rsidR="00330380" w:rsidRPr="00E44779">
        <w:rPr>
          <w:rFonts w:hint="eastAsia"/>
          <w:color w:val="auto"/>
          <w:rtl/>
        </w:rPr>
        <w:instrText>فاقتلوهم،</w:instrText>
      </w:r>
      <w:r w:rsidR="00330380" w:rsidRPr="00E44779">
        <w:rPr>
          <w:color w:val="auto"/>
          <w:rtl/>
        </w:rPr>
        <w:instrText xml:space="preserve"> </w:instrText>
      </w:r>
      <w:r w:rsidR="00330380" w:rsidRPr="00E44779">
        <w:rPr>
          <w:rFonts w:hint="eastAsia"/>
          <w:color w:val="auto"/>
          <w:rtl/>
        </w:rPr>
        <w:instrText>فإن</w:instrText>
      </w:r>
      <w:r w:rsidR="00330380" w:rsidRPr="00E44779">
        <w:rPr>
          <w:color w:val="auto"/>
          <w:rtl/>
        </w:rPr>
        <w:instrText xml:space="preserve"> </w:instrText>
      </w:r>
      <w:r w:rsidR="00330380" w:rsidRPr="00E44779">
        <w:rPr>
          <w:rFonts w:hint="eastAsia"/>
          <w:color w:val="auto"/>
          <w:rtl/>
        </w:rPr>
        <w:instrText>في</w:instrText>
      </w:r>
      <w:r w:rsidR="00330380" w:rsidRPr="00E44779">
        <w:rPr>
          <w:color w:val="auto"/>
          <w:rtl/>
        </w:rPr>
        <w:instrText xml:space="preserve"> </w:instrText>
      </w:r>
      <w:r w:rsidR="00330380" w:rsidRPr="00E44779">
        <w:rPr>
          <w:rFonts w:hint="eastAsia"/>
          <w:color w:val="auto"/>
          <w:rtl/>
        </w:rPr>
        <w:instrText>قتلهم</w:instrText>
      </w:r>
      <w:r w:rsidR="00330380" w:rsidRPr="00E44779">
        <w:rPr>
          <w:color w:val="auto"/>
          <w:rtl/>
        </w:rPr>
        <w:instrText xml:space="preserve"> </w:instrText>
      </w:r>
      <w:r w:rsidR="00330380" w:rsidRPr="00E44779">
        <w:rPr>
          <w:rFonts w:hint="eastAsia"/>
          <w:color w:val="auto"/>
          <w:rtl/>
        </w:rPr>
        <w:instrText>أجرا</w:instrText>
      </w:r>
      <w:r w:rsidR="00330380" w:rsidRPr="00E44779">
        <w:rPr>
          <w:color w:val="auto"/>
          <w:rtl/>
        </w:rPr>
        <w:instrText xml:space="preserve"> </w:instrText>
      </w:r>
      <w:r w:rsidR="00330380" w:rsidRPr="00E44779">
        <w:rPr>
          <w:rFonts w:hint="eastAsia"/>
          <w:color w:val="auto"/>
          <w:rtl/>
        </w:rPr>
        <w:instrText>لمن</w:instrText>
      </w:r>
      <w:r w:rsidR="00330380" w:rsidRPr="00E44779">
        <w:rPr>
          <w:color w:val="auto"/>
          <w:rtl/>
        </w:rPr>
        <w:instrText xml:space="preserve"> </w:instrText>
      </w:r>
      <w:r w:rsidR="00330380" w:rsidRPr="00E44779">
        <w:rPr>
          <w:rFonts w:hint="eastAsia"/>
          <w:color w:val="auto"/>
          <w:rtl/>
        </w:rPr>
        <w:instrText>قتلهم</w:instrText>
      </w:r>
      <w:r w:rsidR="00330380" w:rsidRPr="00E44779">
        <w:rPr>
          <w:color w:val="auto"/>
          <w:rtl/>
        </w:rPr>
        <w:instrText xml:space="preserve"> </w:instrText>
      </w:r>
      <w:r w:rsidR="00330380" w:rsidRPr="00E44779">
        <w:rPr>
          <w:rFonts w:hint="eastAsia"/>
          <w:color w:val="auto"/>
          <w:rtl/>
        </w:rPr>
        <w:instrText>يوم</w:instrText>
      </w:r>
      <w:r w:rsidR="00330380" w:rsidRPr="00E44779">
        <w:rPr>
          <w:color w:val="auto"/>
          <w:rtl/>
        </w:rPr>
        <w:instrText xml:space="preserve"> </w:instrText>
      </w:r>
      <w:r w:rsidR="00330380" w:rsidRPr="00E44779">
        <w:rPr>
          <w:rFonts w:hint="eastAsia"/>
          <w:color w:val="auto"/>
          <w:rtl/>
        </w:rPr>
        <w:instrText>القيامة</w:instrText>
      </w:r>
      <w:r w:rsidR="00330380" w:rsidRPr="00E44779">
        <w:rPr>
          <w:color w:val="auto"/>
        </w:rPr>
        <w:instrText xml:space="preserve">" </w:instrText>
      </w:r>
      <w:r w:rsidR="00330380" w:rsidRPr="00E44779">
        <w:rPr>
          <w:color w:val="auto"/>
          <w:rtl/>
        </w:rPr>
        <w:fldChar w:fldCharType="end"/>
      </w:r>
      <w:r w:rsidR="00FB100C" w:rsidRPr="00E44779">
        <w:rPr>
          <w:rFonts w:hint="cs"/>
          <w:color w:val="auto"/>
          <w:rtl/>
        </w:rPr>
        <w:t xml:space="preserve"> </w:t>
      </w:r>
      <w:r w:rsidR="00FB100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687"/>
      </w:r>
      <w:r w:rsidRPr="00E44779">
        <w:rPr>
          <w:rStyle w:val="af2"/>
          <w:color w:val="auto"/>
          <w:rtl/>
        </w:rPr>
        <w:t>)</w:t>
      </w:r>
      <w:r w:rsidR="00FB100C" w:rsidRPr="00E44779">
        <w:rPr>
          <w:rFonts w:hint="cs"/>
          <w:color w:val="auto"/>
          <w:rtl/>
        </w:rPr>
        <w:t>.</w:t>
      </w:r>
    </w:p>
    <w:p w:rsidR="002F75F6" w:rsidRPr="00E44779" w:rsidRDefault="002F75F6" w:rsidP="00FB100C">
      <w:pPr>
        <w:spacing w:after="120" w:line="216" w:lineRule="auto"/>
        <w:ind w:firstLine="470"/>
        <w:rPr>
          <w:color w:val="auto"/>
          <w:rtl/>
        </w:rPr>
      </w:pPr>
      <w:r w:rsidRPr="00E44779">
        <w:rPr>
          <w:rFonts w:hint="cs"/>
          <w:color w:val="auto"/>
          <w:rtl/>
        </w:rPr>
        <w:t xml:space="preserve">قال شيخ الإسلام ابن تيمية: </w:t>
      </w:r>
      <w:r w:rsidR="00FB100C" w:rsidRPr="00E44779">
        <w:rPr>
          <w:rFonts w:hint="cs"/>
          <w:color w:val="auto"/>
          <w:rtl/>
        </w:rPr>
        <w:t>(</w:t>
      </w:r>
      <w:r w:rsidRPr="00E44779">
        <w:rPr>
          <w:color w:val="auto"/>
          <w:rtl/>
        </w:rPr>
        <w:t>فإذا كان الذين يقومون الليل، ويصومون النهار، ويقرؤون</w:t>
      </w:r>
      <w:r w:rsidRPr="00E44779">
        <w:rPr>
          <w:rFonts w:hint="cs"/>
          <w:color w:val="auto"/>
          <w:rtl/>
        </w:rPr>
        <w:t xml:space="preserve"> </w:t>
      </w:r>
      <w:r w:rsidRPr="00E44779">
        <w:rPr>
          <w:color w:val="auto"/>
          <w:rtl/>
        </w:rPr>
        <w:t xml:space="preserve">القرآن، أمر النبي </w:t>
      </w:r>
      <w:r w:rsidR="00FB100C" w:rsidRPr="00E44779">
        <w:rPr>
          <w:color w:val="auto"/>
        </w:rPr>
        <w:sym w:font="AGA Arabesque" w:char="F072"/>
      </w:r>
      <w:r w:rsidRPr="00E44779">
        <w:rPr>
          <w:color w:val="auto"/>
          <w:rtl/>
        </w:rPr>
        <w:t xml:space="preserve"> بقتالهم؛ لأنهم فارقوا السنة والجماعة، فكيف بالطوائف الذين لا يلتزمون شرائع الإسلام</w:t>
      </w:r>
      <w:r w:rsidR="00FB100C" w:rsidRPr="00E44779">
        <w:rPr>
          <w:rFonts w:hint="cs"/>
          <w:color w:val="auto"/>
          <w:rtl/>
        </w:rPr>
        <w:t>)</w:t>
      </w:r>
      <w:r w:rsidRPr="00E44779">
        <w:rPr>
          <w:rStyle w:val="af2"/>
          <w:color w:val="auto"/>
          <w:rtl/>
        </w:rPr>
        <w:t>(</w:t>
      </w:r>
      <w:r w:rsidRPr="00E44779">
        <w:rPr>
          <w:rStyle w:val="af2"/>
          <w:color w:val="auto"/>
          <w:rtl/>
        </w:rPr>
        <w:footnoteReference w:id="1688"/>
      </w:r>
      <w:r w:rsidRPr="00E44779">
        <w:rPr>
          <w:rStyle w:val="af2"/>
          <w:color w:val="auto"/>
          <w:rtl/>
        </w:rPr>
        <w:t>)</w:t>
      </w:r>
      <w:r w:rsidR="00FB100C" w:rsidRPr="00E44779">
        <w:rPr>
          <w:rFonts w:hint="cs"/>
          <w:color w:val="auto"/>
          <w:rtl/>
        </w:rPr>
        <w:t>.</w:t>
      </w:r>
    </w:p>
    <w:p w:rsidR="002F75F6" w:rsidRPr="00E44779" w:rsidRDefault="002F75F6" w:rsidP="00FB100C">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B100C">
      <w:pPr>
        <w:spacing w:after="120" w:line="216" w:lineRule="auto"/>
        <w:ind w:firstLine="470"/>
        <w:rPr>
          <w:color w:val="auto"/>
          <w:rtl/>
        </w:rPr>
      </w:pPr>
      <w:r w:rsidRPr="00E44779">
        <w:rPr>
          <w:rFonts w:hint="cs"/>
          <w:color w:val="auto"/>
          <w:rtl/>
        </w:rPr>
        <w:t xml:space="preserve">قال الحافظ بن عبد البر: </w:t>
      </w:r>
      <w:r w:rsidR="00FB100C" w:rsidRPr="00E44779">
        <w:rPr>
          <w:rFonts w:hint="cs"/>
          <w:color w:val="auto"/>
          <w:rtl/>
        </w:rPr>
        <w:t>(</w:t>
      </w:r>
      <w:r w:rsidRPr="00E44779">
        <w:rPr>
          <w:color w:val="auto"/>
          <w:rtl/>
        </w:rPr>
        <w:t xml:space="preserve">واتفق أبو بكر وعمر وسائر </w:t>
      </w:r>
      <w:r w:rsidR="004E79C6" w:rsidRPr="00E44779">
        <w:rPr>
          <w:color w:val="auto"/>
          <w:rtl/>
        </w:rPr>
        <w:t>الصحابة</w:t>
      </w:r>
      <w:r w:rsidRPr="00E44779">
        <w:rPr>
          <w:color w:val="auto"/>
          <w:rtl/>
        </w:rPr>
        <w:t xml:space="preserve"> على قتالهم حتى يؤدوا حق الله في الزكاة كما يلزمهم ذلك في الصلاة</w:t>
      </w:r>
      <w:r w:rsidR="00FB100C" w:rsidRPr="00E44779">
        <w:rPr>
          <w:rFonts w:hint="cs"/>
          <w:color w:val="auto"/>
          <w:rtl/>
        </w:rPr>
        <w:t>)</w:t>
      </w:r>
      <w:r w:rsidRPr="00E44779">
        <w:rPr>
          <w:rStyle w:val="af2"/>
          <w:color w:val="auto"/>
          <w:rtl/>
        </w:rPr>
        <w:t>(</w:t>
      </w:r>
      <w:r w:rsidRPr="00E44779">
        <w:rPr>
          <w:rStyle w:val="af2"/>
          <w:color w:val="auto"/>
          <w:rtl/>
        </w:rPr>
        <w:footnoteReference w:id="1689"/>
      </w:r>
      <w:r w:rsidRPr="00E44779">
        <w:rPr>
          <w:rStyle w:val="af2"/>
          <w:color w:val="auto"/>
          <w:rtl/>
        </w:rPr>
        <w:t>)</w:t>
      </w:r>
      <w:r w:rsidR="00FB100C" w:rsidRPr="00E44779">
        <w:rPr>
          <w:rFonts w:hint="cs"/>
          <w:color w:val="auto"/>
          <w:rtl/>
        </w:rPr>
        <w:t>.</w:t>
      </w:r>
    </w:p>
    <w:p w:rsidR="002F75F6" w:rsidRPr="00E44779" w:rsidRDefault="002F75F6" w:rsidP="00FB100C">
      <w:pPr>
        <w:spacing w:after="120" w:line="216" w:lineRule="auto"/>
        <w:ind w:firstLine="470"/>
        <w:rPr>
          <w:color w:val="auto"/>
          <w:spacing w:val="-4"/>
          <w:rtl/>
        </w:rPr>
      </w:pPr>
      <w:r w:rsidRPr="00E44779">
        <w:rPr>
          <w:rFonts w:hint="cs"/>
          <w:color w:val="auto"/>
          <w:spacing w:val="-4"/>
          <w:rtl/>
        </w:rPr>
        <w:t xml:space="preserve">وقال شيخ الإسلام </w:t>
      </w:r>
      <w:r w:rsidR="00FB100C" w:rsidRPr="00E44779">
        <w:rPr>
          <w:rFonts w:hint="cs"/>
          <w:color w:val="auto"/>
          <w:spacing w:val="-4"/>
          <w:rtl/>
        </w:rPr>
        <w:t>ا</w:t>
      </w:r>
      <w:r w:rsidRPr="00E44779">
        <w:rPr>
          <w:rFonts w:hint="cs"/>
          <w:color w:val="auto"/>
          <w:spacing w:val="-4"/>
          <w:rtl/>
        </w:rPr>
        <w:t xml:space="preserve">بن تيمية: </w:t>
      </w:r>
      <w:r w:rsidR="00FB100C" w:rsidRPr="00E44779">
        <w:rPr>
          <w:rFonts w:hint="cs"/>
          <w:color w:val="auto"/>
          <w:spacing w:val="-4"/>
          <w:rtl/>
        </w:rPr>
        <w:t>(</w:t>
      </w:r>
      <w:r w:rsidRPr="00E44779">
        <w:rPr>
          <w:color w:val="auto"/>
          <w:spacing w:val="-4"/>
          <w:rtl/>
        </w:rPr>
        <w:t>أجمع علماء المسلمين على أن كل طائفة ممتنعة عن شريعة من شرائع الإسلام الظاهرة المتواترة فإنه يجب قتالها حتى يكون الدين كله لله</w:t>
      </w:r>
      <w:r w:rsidR="00FB100C"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1690"/>
      </w:r>
      <w:r w:rsidRPr="00E44779">
        <w:rPr>
          <w:rStyle w:val="af2"/>
          <w:color w:val="auto"/>
          <w:spacing w:val="-4"/>
          <w:rtl/>
        </w:rPr>
        <w:t>)</w:t>
      </w:r>
      <w:r w:rsidR="00FB100C" w:rsidRPr="00E44779">
        <w:rPr>
          <w:rFonts w:hint="cs"/>
          <w:color w:val="auto"/>
          <w:spacing w:val="-4"/>
          <w:rtl/>
        </w:rPr>
        <w:t>.</w:t>
      </w:r>
    </w:p>
    <w:p w:rsidR="002F75F6" w:rsidRPr="00E44779" w:rsidRDefault="002F75F6" w:rsidP="00FB100C">
      <w:pPr>
        <w:spacing w:after="120" w:line="216" w:lineRule="auto"/>
        <w:ind w:firstLine="470"/>
        <w:rPr>
          <w:color w:val="auto"/>
          <w:rtl/>
        </w:rPr>
      </w:pPr>
      <w:r w:rsidRPr="00E44779">
        <w:rPr>
          <w:rFonts w:hint="cs"/>
          <w:color w:val="auto"/>
          <w:rtl/>
        </w:rPr>
        <w:t xml:space="preserve">وقال ابن رجب: </w:t>
      </w:r>
      <w:r w:rsidR="00FB100C" w:rsidRPr="00E44779">
        <w:rPr>
          <w:rFonts w:hint="cs"/>
          <w:color w:val="auto"/>
          <w:rtl/>
        </w:rPr>
        <w:t>(</w:t>
      </w:r>
      <w:r w:rsidRPr="00E44779">
        <w:rPr>
          <w:color w:val="auto"/>
          <w:rtl/>
        </w:rPr>
        <w:t>وقوله: ل</w:t>
      </w:r>
      <w:r w:rsidRPr="00E44779">
        <w:rPr>
          <w:rFonts w:hint="cs"/>
          <w:color w:val="auto"/>
          <w:rtl/>
        </w:rPr>
        <w:t>أُ</w:t>
      </w:r>
      <w:r w:rsidRPr="00E44779">
        <w:rPr>
          <w:color w:val="auto"/>
          <w:rtl/>
        </w:rPr>
        <w:t>قاتل</w:t>
      </w:r>
      <w:r w:rsidRPr="00E44779">
        <w:rPr>
          <w:rFonts w:hint="cs"/>
          <w:color w:val="auto"/>
          <w:rtl/>
        </w:rPr>
        <w:t>ن</w:t>
      </w:r>
      <w:r w:rsidRPr="00E44779">
        <w:rPr>
          <w:color w:val="auto"/>
          <w:rtl/>
        </w:rPr>
        <w:t xml:space="preserve"> من فرق بين الصلاة والزكاة، فإن الزكاة حق المال، يدل على أن من ترك الصلاة فإنه يقاتل لأنها حق البدن، فكذلك من ترك الزكاة التي هي حق المال وفي هذا إشارة إلى أن قتال تارك الصلاة أمر مجمع عليه، لأنه جعله أصلا مقيسا عليه</w:t>
      </w:r>
      <w:r w:rsidR="00FB100C" w:rsidRPr="00E44779">
        <w:rPr>
          <w:rFonts w:hint="cs"/>
          <w:color w:val="auto"/>
          <w:rtl/>
        </w:rPr>
        <w:t>)</w:t>
      </w:r>
      <w:r w:rsidRPr="00E44779">
        <w:rPr>
          <w:rStyle w:val="af2"/>
          <w:color w:val="auto"/>
          <w:rtl/>
        </w:rPr>
        <w:t>(</w:t>
      </w:r>
      <w:r w:rsidRPr="00E44779">
        <w:rPr>
          <w:rStyle w:val="af2"/>
          <w:color w:val="auto"/>
          <w:rtl/>
        </w:rPr>
        <w:footnoteReference w:id="1691"/>
      </w:r>
      <w:r w:rsidRPr="00E44779">
        <w:rPr>
          <w:rStyle w:val="af2"/>
          <w:color w:val="auto"/>
          <w:rtl/>
        </w:rPr>
        <w:t>)</w:t>
      </w:r>
      <w:r w:rsidR="00FB100C" w:rsidRPr="00E44779">
        <w:rPr>
          <w:rFonts w:hint="cs"/>
          <w:color w:val="auto"/>
          <w:rtl/>
        </w:rPr>
        <w:t>.</w:t>
      </w:r>
    </w:p>
    <w:p w:rsidR="002F75F6" w:rsidRPr="00E44779" w:rsidRDefault="002F75F6" w:rsidP="00FB100C">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التعليق على المسألة:</w:t>
      </w:r>
    </w:p>
    <w:p w:rsidR="002F75F6" w:rsidRPr="00E44779" w:rsidRDefault="002F75F6" w:rsidP="00FB100C">
      <w:pPr>
        <w:spacing w:after="120" w:line="216" w:lineRule="auto"/>
        <w:ind w:firstLine="470"/>
        <w:rPr>
          <w:color w:val="auto"/>
        </w:rPr>
      </w:pPr>
      <w:r w:rsidRPr="00E44779">
        <w:rPr>
          <w:rFonts w:hint="cs"/>
          <w:color w:val="auto"/>
          <w:rtl/>
        </w:rPr>
        <w:t xml:space="preserve">مما سبق يظهر صحة ما ذكره النووي من </w:t>
      </w:r>
      <w:r w:rsidR="0080368A" w:rsidRPr="00E44779">
        <w:rPr>
          <w:rFonts w:hint="cs"/>
          <w:color w:val="auto"/>
          <w:rtl/>
        </w:rPr>
        <w:t>الإجماع</w:t>
      </w:r>
      <w:r w:rsidRPr="00E44779">
        <w:rPr>
          <w:rFonts w:hint="cs"/>
          <w:color w:val="auto"/>
          <w:rtl/>
        </w:rPr>
        <w:t xml:space="preserve"> على قتال الممتنع عن الصلاة والله أعلم.</w:t>
      </w:r>
    </w:p>
    <w:p w:rsidR="002F75F6" w:rsidRPr="00E44779" w:rsidRDefault="002F75F6" w:rsidP="00F86714">
      <w:pPr>
        <w:widowControl/>
        <w:bidi w:val="0"/>
        <w:spacing w:after="120"/>
        <w:ind w:firstLine="470"/>
        <w:jc w:val="left"/>
        <w:rPr>
          <w:color w:val="auto"/>
          <w:sz w:val="32"/>
        </w:rPr>
      </w:pPr>
      <w:r w:rsidRPr="00E44779">
        <w:rPr>
          <w:color w:val="auto"/>
          <w:sz w:val="32"/>
          <w:rtl/>
        </w:rPr>
        <w:br w:type="page"/>
      </w:r>
    </w:p>
    <w:p w:rsidR="002F75F6" w:rsidRPr="00E44779" w:rsidRDefault="002F75F6" w:rsidP="00FB100C">
      <w:pPr>
        <w:pStyle w:val="1"/>
        <w:bidi/>
        <w:spacing w:after="120"/>
        <w:ind w:firstLine="470"/>
        <w:jc w:val="center"/>
        <w:rPr>
          <w:rFonts w:cs="AL-Mohanad Bold"/>
          <w:b w:val="0"/>
          <w:bCs w:val="0"/>
          <w:color w:val="auto"/>
          <w:sz w:val="40"/>
          <w:szCs w:val="40"/>
        </w:rPr>
      </w:pPr>
      <w:r w:rsidRPr="00E44779">
        <w:rPr>
          <w:rFonts w:cs="AL-Mohanad Bold" w:hint="cs"/>
          <w:b w:val="0"/>
          <w:bCs w:val="0"/>
          <w:color w:val="auto"/>
          <w:sz w:val="40"/>
          <w:szCs w:val="40"/>
          <w:rtl/>
        </w:rPr>
        <w:lastRenderedPageBreak/>
        <w:t>المبحث الثاني: الغيبيات</w:t>
      </w:r>
      <w:r w:rsidR="001E47F9" w:rsidRPr="00E44779">
        <w:rPr>
          <w:rFonts w:cs="AL-Mohanad Bold"/>
          <w:b w:val="0"/>
          <w:bCs w:val="0"/>
          <w:color w:val="auto"/>
          <w:sz w:val="40"/>
          <w:szCs w:val="40"/>
        </w:rPr>
        <w:fldChar w:fldCharType="begin"/>
      </w:r>
      <w:r w:rsidR="001E47F9" w:rsidRPr="00E44779">
        <w:rPr>
          <w:rFonts w:cs="AL-Mohanad Bold"/>
          <w:b w:val="0"/>
          <w:bCs w:val="0"/>
          <w:color w:val="auto"/>
          <w:sz w:val="40"/>
          <w:szCs w:val="40"/>
        </w:rPr>
        <w:instrText xml:space="preserve"> XE "</w:instrText>
      </w:r>
      <w:r w:rsidR="001E47F9" w:rsidRPr="00E44779">
        <w:rPr>
          <w:rFonts w:cs="AL-Mohanad Bold" w:hint="cs"/>
          <w:b w:val="0"/>
          <w:bCs w:val="0"/>
          <w:color w:val="auto"/>
          <w:sz w:val="40"/>
          <w:szCs w:val="40"/>
          <w:rtl/>
        </w:rPr>
        <w:instrText>المبحث الثاني</w:instrText>
      </w:r>
      <w:r w:rsidR="001E47F9" w:rsidRPr="00E44779">
        <w:rPr>
          <w:rFonts w:cs="AL-Mohanad Bold"/>
          <w:b w:val="0"/>
          <w:bCs w:val="0"/>
          <w:color w:val="auto"/>
          <w:sz w:val="40"/>
          <w:szCs w:val="40"/>
        </w:rPr>
        <w:instrText>\</w:instrText>
      </w:r>
      <w:r w:rsidR="001E47F9" w:rsidRPr="00E44779">
        <w:rPr>
          <w:rFonts w:cs="AL-Mohanad Bold" w:hint="cs"/>
          <w:b w:val="0"/>
          <w:bCs w:val="0"/>
          <w:color w:val="auto"/>
          <w:sz w:val="40"/>
          <w:szCs w:val="40"/>
          <w:rtl/>
        </w:rPr>
        <w:instrText>: الغيبيات</w:instrText>
      </w:r>
      <w:r w:rsidR="001E47F9" w:rsidRPr="00E44779">
        <w:rPr>
          <w:rFonts w:cs="AL-Mohanad Bold"/>
          <w:b w:val="0"/>
          <w:bCs w:val="0"/>
          <w:color w:val="auto"/>
          <w:sz w:val="40"/>
          <w:szCs w:val="40"/>
        </w:rPr>
        <w:instrText xml:space="preserve">" </w:instrText>
      </w:r>
      <w:r w:rsidR="001E47F9" w:rsidRPr="00E44779">
        <w:rPr>
          <w:rFonts w:cs="AL-Mohanad Bold"/>
          <w:b w:val="0"/>
          <w:bCs w:val="0"/>
          <w:color w:val="auto"/>
          <w:sz w:val="40"/>
          <w:szCs w:val="40"/>
        </w:rPr>
        <w:fldChar w:fldCharType="end"/>
      </w:r>
    </w:p>
    <w:p w:rsidR="000E418A" w:rsidRPr="0090685E" w:rsidRDefault="002F75F6" w:rsidP="0090685E">
      <w:pPr>
        <w:spacing w:after="120"/>
        <w:ind w:firstLine="470"/>
        <w:rPr>
          <w:color w:val="auto"/>
        </w:rPr>
      </w:pPr>
      <w:r w:rsidRPr="00E44779">
        <w:rPr>
          <w:color w:val="auto"/>
          <w:rtl/>
        </w:rPr>
        <w:t xml:space="preserve"> </w:t>
      </w:r>
      <w:r w:rsidR="001E47F9" w:rsidRPr="00E44779">
        <w:rPr>
          <w:color w:val="auto"/>
          <w:rtl/>
        </w:rPr>
        <w:t>الغيب</w:t>
      </w:r>
      <w:r w:rsidR="001E47F9" w:rsidRPr="00E44779">
        <w:rPr>
          <w:color w:val="auto"/>
          <w:rtl/>
        </w:rPr>
        <w:fldChar w:fldCharType="begin"/>
      </w:r>
      <w:r w:rsidR="001E47F9" w:rsidRPr="00E44779">
        <w:rPr>
          <w:color w:val="auto"/>
        </w:rPr>
        <w:instrText xml:space="preserve"> XE "</w:instrText>
      </w:r>
      <w:r w:rsidR="001E47F9" w:rsidRPr="00E44779">
        <w:rPr>
          <w:rFonts w:hint="eastAsia"/>
          <w:color w:val="auto"/>
          <w:rtl/>
        </w:rPr>
        <w:instrText>غ</w:instrText>
      </w:r>
      <w:r w:rsidR="001E47F9" w:rsidRPr="00E44779">
        <w:rPr>
          <w:color w:val="auto"/>
          <w:rtl/>
        </w:rPr>
        <w:instrText>:</w:instrText>
      </w:r>
      <w:r w:rsidR="001E47F9" w:rsidRPr="00E44779">
        <w:rPr>
          <w:rFonts w:hint="eastAsia"/>
          <w:color w:val="auto"/>
          <w:rtl/>
        </w:rPr>
        <w:instrText>الغيب</w:instrText>
      </w:r>
      <w:r w:rsidR="001E47F9" w:rsidRPr="00E44779">
        <w:rPr>
          <w:color w:val="auto"/>
        </w:rPr>
        <w:instrText xml:space="preserve">" </w:instrText>
      </w:r>
      <w:r w:rsidR="001E47F9" w:rsidRPr="00E44779">
        <w:rPr>
          <w:color w:val="auto"/>
          <w:rtl/>
        </w:rPr>
        <w:fldChar w:fldCharType="end"/>
      </w:r>
      <w:r w:rsidRPr="00E44779">
        <w:rPr>
          <w:color w:val="auto"/>
          <w:rtl/>
        </w:rPr>
        <w:t>: هو كل ما غاب عنك وجمعه غيُوب</w:t>
      </w:r>
      <w:r w:rsidRPr="00E44779">
        <w:rPr>
          <w:rStyle w:val="af2"/>
          <w:color w:val="auto"/>
          <w:rtl/>
        </w:rPr>
        <w:t>(</w:t>
      </w:r>
      <w:r w:rsidRPr="00E44779">
        <w:rPr>
          <w:rStyle w:val="af2"/>
          <w:color w:val="auto"/>
          <w:rtl/>
        </w:rPr>
        <w:footnoteReference w:id="1692"/>
      </w:r>
      <w:r w:rsidRPr="00E44779">
        <w:rPr>
          <w:rStyle w:val="af2"/>
          <w:color w:val="auto"/>
          <w:rtl/>
        </w:rPr>
        <w:t>)</w:t>
      </w:r>
      <w:r w:rsidR="00FB100C" w:rsidRPr="00E44779">
        <w:rPr>
          <w:rFonts w:hint="cs"/>
          <w:color w:val="auto"/>
          <w:rtl/>
        </w:rPr>
        <w:t>.</w:t>
      </w:r>
    </w:p>
    <w:p w:rsidR="004756C6" w:rsidRPr="00E44779" w:rsidRDefault="004756C6" w:rsidP="004756C6">
      <w:pPr>
        <w:pStyle w:val="1"/>
        <w:bidi/>
        <w:spacing w:after="120"/>
        <w:ind w:firstLine="470"/>
        <w:rPr>
          <w:rFonts w:ascii="Traditional Arabic" w:hAnsi="Traditional Arabic" w:cs="Traditional Arabic"/>
          <w:color w:val="auto"/>
          <w:sz w:val="40"/>
          <w:szCs w:val="40"/>
          <w:rtl/>
        </w:rPr>
      </w:pPr>
      <w:r>
        <w:rPr>
          <w:rFonts w:ascii="Traditional Arabic" w:hAnsi="Traditional Arabic" w:cs="Traditional Arabic"/>
          <w:color w:val="auto"/>
          <w:sz w:val="40"/>
          <w:szCs w:val="40"/>
          <w:rtl/>
        </w:rPr>
        <w:t xml:space="preserve">المسألة </w:t>
      </w:r>
      <w:r>
        <w:rPr>
          <w:rFonts w:ascii="Traditional Arabic" w:hAnsi="Traditional Arabic" w:cs="Traditional Arabic" w:hint="cs"/>
          <w:color w:val="auto"/>
          <w:sz w:val="40"/>
          <w:szCs w:val="40"/>
          <w:rtl/>
        </w:rPr>
        <w:t>الأولى</w:t>
      </w:r>
      <w:r w:rsidRPr="00E44779">
        <w:rPr>
          <w:rFonts w:ascii="Traditional Arabic" w:hAnsi="Traditional Arabic" w:cs="Traditional Arabic"/>
          <w:color w:val="auto"/>
          <w:sz w:val="40"/>
          <w:szCs w:val="40"/>
          <w:rtl/>
        </w:rPr>
        <w:t>: الإجماع على أن عصاة الجن يعذبون يوم القيامة</w:t>
      </w:r>
      <w:r w:rsidRPr="00E44779">
        <w:rPr>
          <w:rFonts w:ascii="Traditional Arabic" w:hAnsi="Traditional Arabic" w:cs="Traditional Arabic"/>
          <w:color w:val="auto"/>
          <w:sz w:val="40"/>
          <w:szCs w:val="40"/>
          <w:rtl/>
        </w:rPr>
        <w:fldChar w:fldCharType="begin"/>
      </w:r>
      <w:r w:rsidRPr="00E44779">
        <w:rPr>
          <w:rFonts w:ascii="Traditional Arabic" w:hAnsi="Traditional Arabic" w:cs="Traditional Arabic"/>
          <w:color w:val="auto"/>
          <w:sz w:val="40"/>
          <w:szCs w:val="40"/>
        </w:rPr>
        <w:instrText xml:space="preserve"> XE "</w:instrText>
      </w:r>
      <w:r w:rsidRPr="00E44779">
        <w:rPr>
          <w:rFonts w:ascii="Traditional Arabic" w:hAnsi="Traditional Arabic" w:cs="Traditional Arabic"/>
          <w:color w:val="auto"/>
          <w:sz w:val="40"/>
          <w:szCs w:val="40"/>
          <w:rtl/>
        </w:rPr>
        <w:instrText>المسألة الأولى</w:instrText>
      </w:r>
      <w:r w:rsidRPr="00E44779">
        <w:rPr>
          <w:rFonts w:ascii="Traditional Arabic" w:hAnsi="Traditional Arabic" w:cs="Traditional Arabic"/>
          <w:color w:val="auto"/>
          <w:sz w:val="40"/>
          <w:szCs w:val="40"/>
        </w:rPr>
        <w:instrText>\</w:instrText>
      </w:r>
      <w:r w:rsidRPr="00E44779">
        <w:rPr>
          <w:rFonts w:ascii="Traditional Arabic" w:hAnsi="Traditional Arabic" w:cs="Traditional Arabic"/>
          <w:color w:val="auto"/>
          <w:sz w:val="40"/>
          <w:szCs w:val="40"/>
          <w:rtl/>
        </w:rPr>
        <w:instrText>: الإجماع على أن عصاة الجن يعذبون يوم القيامة</w:instrText>
      </w:r>
      <w:r w:rsidRPr="00E44779">
        <w:rPr>
          <w:rFonts w:ascii="Traditional Arabic" w:hAnsi="Traditional Arabic" w:cs="Traditional Arabic"/>
          <w:color w:val="auto"/>
          <w:sz w:val="40"/>
          <w:szCs w:val="40"/>
        </w:rPr>
        <w:instrText xml:space="preserve">" </w:instrText>
      </w:r>
      <w:r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نص الإجماع:</w:t>
      </w:r>
    </w:p>
    <w:p w:rsidR="004756C6" w:rsidRPr="00E44779" w:rsidRDefault="004756C6" w:rsidP="004756C6">
      <w:pPr>
        <w:spacing w:after="120"/>
        <w:ind w:firstLine="470"/>
        <w:rPr>
          <w:color w:val="auto"/>
          <w:rtl/>
        </w:rPr>
      </w:pPr>
      <w:r w:rsidRPr="00E44779">
        <w:rPr>
          <w:color w:val="auto"/>
          <w:rtl/>
        </w:rPr>
        <w:t>قال النووي: (اتفق العلماء على أن الجن يعذبون في الآخرة على المعاصي</w:t>
      </w:r>
      <w:r w:rsidRPr="00E44779">
        <w:rPr>
          <w:rFonts w:hint="cs"/>
          <w:color w:val="auto"/>
          <w:rtl/>
        </w:rPr>
        <w:t>،</w:t>
      </w:r>
      <w:r w:rsidRPr="00E44779">
        <w:rPr>
          <w:color w:val="auto"/>
          <w:rtl/>
        </w:rPr>
        <w:t xml:space="preserve"> قال الله تعالى</w:t>
      </w:r>
      <w:r w:rsidRPr="00E44779">
        <w:rPr>
          <w:rFonts w:hint="cs"/>
          <w:color w:val="auto"/>
          <w:rtl/>
        </w:rPr>
        <w:t>:</w:t>
      </w:r>
      <w:r w:rsidRPr="00E44779">
        <w:rPr>
          <w:color w:val="auto"/>
          <w:rtl/>
        </w:rPr>
        <w:t xml:space="preserve"> </w:t>
      </w:r>
      <w:r w:rsidRPr="00E44779">
        <w:rPr>
          <w:rFonts w:ascii="QCF_BSML" w:hAnsi="QCF_BSML" w:cs="QCF_BSML"/>
          <w:sz w:val="32"/>
          <w:szCs w:val="32"/>
          <w:rtl/>
          <w:lang w:eastAsia="en-US"/>
        </w:rPr>
        <w:t xml:space="preserve">ﮋ </w:t>
      </w:r>
      <w:r w:rsidRPr="00E44779">
        <w:rPr>
          <w:rFonts w:ascii="QCF_P235" w:hAnsi="QCF_P235" w:cs="QCF_P235"/>
          <w:sz w:val="32"/>
          <w:szCs w:val="32"/>
          <w:rtl/>
          <w:lang w:eastAsia="en-US"/>
        </w:rPr>
        <w:t xml:space="preserve">ﭨ  ﭩ  ﭪ  ﭫ  ﭬ  ﭭ  </w:t>
      </w:r>
      <w:r w:rsidRPr="00E44779">
        <w:rPr>
          <w:rFonts w:ascii="QCF_BSML" w:hAnsi="QCF_BSML" w:cs="QCF_BSML"/>
          <w:sz w:val="32"/>
          <w:szCs w:val="32"/>
          <w:rtl/>
          <w:lang w:eastAsia="en-US"/>
        </w:rPr>
        <w:t>ﮊ</w:t>
      </w:r>
      <w:r w:rsidRPr="00E44779">
        <w:rPr>
          <w:rFonts w:ascii="Arial" w:hAnsi="Arial" w:cs="Arial"/>
          <w:sz w:val="18"/>
          <w:szCs w:val="18"/>
          <w:rtl/>
          <w:lang w:eastAsia="en-US"/>
        </w:rPr>
        <w:t xml:space="preserve"> </w:t>
      </w:r>
      <w:r w:rsidRPr="00E44779">
        <w:rPr>
          <w:rFonts w:ascii="Traditional Arabic" w:hAnsi="Traditional Arabic"/>
          <w:sz w:val="28"/>
          <w:szCs w:val="28"/>
          <w:rtl/>
          <w:lang w:eastAsia="en-US"/>
        </w:rPr>
        <w:t>[هود: ١١٩</w:t>
      </w:r>
      <w:r w:rsidRPr="00E44779">
        <w:rPr>
          <w:rFonts w:ascii="Traditional Arabic" w:hAnsi="Traditional Arabic"/>
          <w:color w:val="auto"/>
          <w:sz w:val="28"/>
          <w:szCs w:val="28"/>
          <w:rtl/>
        </w:rPr>
        <w:t>]</w:t>
      </w:r>
      <w:r w:rsidRPr="00E44779">
        <w:rPr>
          <w:color w:val="auto"/>
          <w:rtl/>
        </w:rPr>
        <w:t>)</w:t>
      </w:r>
      <w:r w:rsidRPr="00E44779">
        <w:rPr>
          <w:rStyle w:val="af2"/>
          <w:color w:val="auto"/>
          <w:rtl/>
        </w:rPr>
        <w:t>(</w:t>
      </w:r>
      <w:r w:rsidRPr="00E44779">
        <w:rPr>
          <w:rStyle w:val="af2"/>
          <w:color w:val="auto"/>
          <w:rtl/>
        </w:rPr>
        <w:footnoteReference w:id="1693"/>
      </w:r>
      <w:r w:rsidRPr="00E44779">
        <w:rPr>
          <w:rStyle w:val="af2"/>
          <w:color w:val="auto"/>
          <w:rtl/>
        </w:rPr>
        <w:t>)</w:t>
      </w:r>
      <w:r w:rsidRPr="00E44779">
        <w:rPr>
          <w:rFonts w:hint="cs"/>
          <w:color w:val="auto"/>
          <w:rtl/>
        </w:rPr>
        <w:t>.</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مستند الإجماع:</w:t>
      </w:r>
    </w:p>
    <w:p w:rsidR="004756C6" w:rsidRPr="00E44779" w:rsidRDefault="004756C6" w:rsidP="004756C6">
      <w:pPr>
        <w:spacing w:after="120"/>
        <w:ind w:firstLine="470"/>
        <w:rPr>
          <w:color w:val="auto"/>
          <w:sz w:val="32"/>
          <w:rtl/>
        </w:rPr>
      </w:pPr>
      <w:r w:rsidRPr="00E44779">
        <w:rPr>
          <w:color w:val="auto"/>
          <w:rtl/>
        </w:rPr>
        <w:t>قوله تعالى:</w:t>
      </w:r>
      <w:r w:rsidRPr="00E44779">
        <w:rPr>
          <w:rFonts w:ascii="Traditional Arabic" w:hAnsi="Traditional Arabic"/>
          <w:color w:val="auto"/>
          <w:sz w:val="32"/>
          <w:rtl/>
        </w:rPr>
        <w:t xml:space="preserve"> ﴿</w:t>
      </w:r>
      <w:r w:rsidRPr="00E44779">
        <w:rPr>
          <w:rFonts w:cs="KFGQPC Uthmanic Script HAFS" w:hint="cs"/>
          <w:color w:val="auto"/>
          <w:sz w:val="32"/>
          <w:szCs w:val="28"/>
          <w:rtl/>
        </w:rPr>
        <w:t>قَالَ ٱدۡخُلُواْ فِيٓ أُمَم</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قَدۡ خَلَتۡ مِن قَبۡلِكُم مِّنَ ٱلۡجِنِّ وَٱلۡإِنسِ فِي ٱلنَّارِۖ</w:t>
      </w:r>
      <w:r w:rsidRPr="00E44779">
        <w:rPr>
          <w:rFonts w:ascii="Traditional Arabic" w:hAnsi="Traditional Arabic"/>
          <w:color w:val="auto"/>
          <w:sz w:val="32"/>
          <w:rtl/>
        </w:rPr>
        <w:t xml:space="preserve">﴾ </w:t>
      </w:r>
      <w:r w:rsidRPr="00E44779">
        <w:rPr>
          <w:rFonts w:ascii="Traditional Arabic" w:hAnsi="Traditional Arabic"/>
          <w:color w:val="auto"/>
          <w:sz w:val="28"/>
          <w:szCs w:val="28"/>
          <w:rtl/>
        </w:rPr>
        <w:t>[الأعراف:38</w:t>
      </w:r>
      <w:r w:rsidRPr="00E44779">
        <w:rPr>
          <w:rFonts w:ascii="Traditional Arabic" w:hAnsi="Traditional Arabic"/>
          <w:color w:val="auto"/>
          <w:sz w:val="28"/>
          <w:szCs w:val="28"/>
          <w:rtl/>
        </w:rPr>
        <w:fldChar w:fldCharType="begin"/>
      </w:r>
      <w:r w:rsidRPr="00E44779">
        <w:rPr>
          <w:rFonts w:ascii="Traditional Arabic" w:hAnsi="Traditional Arabic"/>
          <w:color w:val="auto"/>
          <w:sz w:val="28"/>
          <w:szCs w:val="28"/>
        </w:rPr>
        <w:instrText xml:space="preserve"> XE "</w:instrText>
      </w:r>
      <w:r w:rsidRPr="00E44779">
        <w:rPr>
          <w:rFonts w:ascii="Traditional Arabic" w:hAnsi="Traditional Arabic"/>
          <w:color w:val="auto"/>
          <w:sz w:val="28"/>
          <w:szCs w:val="28"/>
          <w:rtl/>
        </w:rPr>
        <w:instrText>ا:الأعراف:38 ﴿قَالَ ٱد</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خُلُواْ</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فِي</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أُمَم</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قَد</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خَلَت</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مِن</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قَب</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لِكُم</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مِّنَ</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ٱل</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جِنِّ</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وَٱل</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إِنسِ</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فِي</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ٱلنَّارِ</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w:instrText>
      </w:r>
      <w:r w:rsidRPr="00E44779">
        <w:rPr>
          <w:rFonts w:ascii="Traditional Arabic" w:hAnsi="Traditional Arabic"/>
          <w:color w:val="auto"/>
          <w:sz w:val="28"/>
          <w:szCs w:val="28"/>
        </w:rPr>
        <w:instrText xml:space="preserve">" </w:instrText>
      </w:r>
      <w:r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sz w:val="32"/>
          <w:rtl/>
        </w:rPr>
        <w:t>.</w:t>
      </w:r>
      <w:r w:rsidRPr="00E44779">
        <w:rPr>
          <w:color w:val="auto"/>
          <w:sz w:val="32"/>
          <w:rtl/>
        </w:rPr>
        <w:t xml:space="preserve"> </w:t>
      </w:r>
    </w:p>
    <w:p w:rsidR="004756C6" w:rsidRPr="00E44779" w:rsidRDefault="004756C6" w:rsidP="004756C6">
      <w:pPr>
        <w:spacing w:after="120"/>
        <w:ind w:firstLine="470"/>
        <w:rPr>
          <w:rFonts w:ascii="Traditional Arabic" w:hAnsi="Traditional Arabic"/>
          <w:color w:val="auto"/>
          <w:sz w:val="32"/>
          <w:rtl/>
        </w:rPr>
      </w:pPr>
      <w:r w:rsidRPr="00E44779">
        <w:rPr>
          <w:color w:val="auto"/>
          <w:sz w:val="32"/>
          <w:rtl/>
        </w:rPr>
        <w:t>وقوله تعالى:</w:t>
      </w:r>
      <w:r w:rsidRPr="00E44779">
        <w:rPr>
          <w:color w:val="auto"/>
          <w:rtl/>
        </w:rPr>
        <w:t xml:space="preserve"> </w:t>
      </w:r>
      <w:r w:rsidRPr="00E44779">
        <w:rPr>
          <w:rFonts w:ascii="Traditional Arabic" w:hAnsi="Traditional Arabic"/>
          <w:color w:val="auto"/>
          <w:sz w:val="32"/>
          <w:rtl/>
        </w:rPr>
        <w:t>﴿</w:t>
      </w:r>
      <w:r w:rsidRPr="00E44779">
        <w:rPr>
          <w:rFonts w:cs="KFGQPC Uthmanic Script HAFS" w:hint="cs"/>
          <w:color w:val="auto"/>
          <w:sz w:val="32"/>
          <w:szCs w:val="28"/>
          <w:rtl/>
        </w:rPr>
        <w:t>وَلَقَدۡ ذَرَأۡنَا لِجَهَنَّمَ كَثِير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مِّنَ ٱلۡجِنِّ وَٱلۡإِنسِۖ</w:t>
      </w:r>
      <w:r w:rsidRPr="00E44779">
        <w:rPr>
          <w:rFonts w:ascii="Traditional Arabic" w:hAnsi="Traditional Arabic"/>
          <w:color w:val="auto"/>
          <w:sz w:val="32"/>
          <w:rtl/>
        </w:rPr>
        <w:t>﴾</w:t>
      </w:r>
      <w:r w:rsidRPr="00E44779">
        <w:rPr>
          <w:color w:val="auto"/>
          <w:sz w:val="32"/>
          <w:rtl/>
        </w:rPr>
        <w:t xml:space="preserve"> </w:t>
      </w:r>
      <w:r w:rsidRPr="00E44779">
        <w:rPr>
          <w:color w:val="auto"/>
          <w:sz w:val="28"/>
          <w:szCs w:val="28"/>
          <w:rtl/>
        </w:rPr>
        <w:t>[الأعراف:179</w:t>
      </w:r>
      <w:r w:rsidRPr="00E44779">
        <w:rPr>
          <w:color w:val="auto"/>
          <w:sz w:val="28"/>
          <w:szCs w:val="28"/>
          <w:rtl/>
        </w:rPr>
        <w:fldChar w:fldCharType="begin"/>
      </w:r>
      <w:r w:rsidRPr="00E44779">
        <w:rPr>
          <w:color w:val="auto"/>
          <w:sz w:val="28"/>
          <w:szCs w:val="28"/>
        </w:rPr>
        <w:instrText xml:space="preserve"> XE "</w:instrText>
      </w:r>
      <w:r w:rsidRPr="00E44779">
        <w:rPr>
          <w:rFonts w:hint="eastAsia"/>
          <w:color w:val="auto"/>
          <w:sz w:val="28"/>
          <w:szCs w:val="28"/>
          <w:rtl/>
        </w:rPr>
        <w:instrText>ا</w:instrText>
      </w:r>
      <w:r w:rsidRPr="00E44779">
        <w:rPr>
          <w:color w:val="auto"/>
          <w:sz w:val="28"/>
          <w:szCs w:val="28"/>
          <w:rtl/>
        </w:rPr>
        <w:instrText>:</w:instrText>
      </w:r>
      <w:r w:rsidRPr="00E44779">
        <w:rPr>
          <w:rFonts w:hint="eastAsia"/>
          <w:color w:val="auto"/>
          <w:sz w:val="28"/>
          <w:szCs w:val="28"/>
          <w:rtl/>
        </w:rPr>
        <w:instrText>الأعراف</w:instrText>
      </w:r>
      <w:r w:rsidRPr="00E44779">
        <w:rPr>
          <w:color w:val="auto"/>
          <w:sz w:val="28"/>
          <w:szCs w:val="28"/>
          <w:rtl/>
        </w:rPr>
        <w:instrText>:179</w:instrText>
      </w:r>
      <w:r w:rsidRPr="00E44779">
        <w:rPr>
          <w:rFonts w:hint="cs"/>
          <w:color w:val="auto"/>
          <w:sz w:val="28"/>
          <w:szCs w:val="28"/>
          <w:rtl/>
        </w:rPr>
        <w:instrText xml:space="preserve"> </w:instrText>
      </w:r>
      <w:r w:rsidRPr="00E44779">
        <w:rPr>
          <w:rFonts w:ascii="Traditional Arabic" w:hAnsi="Traditional Arabic"/>
          <w:color w:val="auto"/>
          <w:sz w:val="28"/>
          <w:szCs w:val="28"/>
          <w:rtl/>
        </w:rPr>
        <w:instrText>﴿</w:instrText>
      </w:r>
      <w:r w:rsidRPr="00E44779">
        <w:rPr>
          <w:rFonts w:cs="KFGQPC Uthmanic Script HAFS" w:hint="cs"/>
          <w:color w:val="auto"/>
          <w:sz w:val="28"/>
          <w:szCs w:val="28"/>
          <w:rtl/>
        </w:rPr>
        <w:instrText>وَلَقَدۡ ذَرَأۡنَا لِجَهَنَّمَ كَثِير</w:instrText>
      </w:r>
      <w:r w:rsidRPr="00E44779">
        <w:rPr>
          <w:rFonts w:ascii="Jameel Noori Nastaleeq" w:hAnsi="Jameel Noori Nastaleeq" w:cs="KFGQPC Uthmanic Script HAFS" w:hint="cs"/>
          <w:color w:val="auto"/>
          <w:sz w:val="28"/>
          <w:szCs w:val="28"/>
          <w:rtl/>
        </w:rPr>
        <w:instrText>ٗ</w:instrText>
      </w:r>
      <w:r w:rsidRPr="00E44779">
        <w:rPr>
          <w:rFonts w:cs="KFGQPC Uthmanic Script HAFS" w:hint="cs"/>
          <w:color w:val="auto"/>
          <w:sz w:val="28"/>
          <w:szCs w:val="28"/>
          <w:rtl/>
        </w:rPr>
        <w:instrText>ا مِّنَ ٱلۡجِنِّ وَٱلۡإِنسِۖ</w:instrText>
      </w:r>
      <w:r w:rsidRPr="00E44779">
        <w:rPr>
          <w:rFonts w:ascii="Traditional Arabic" w:hAnsi="Traditional Arabic"/>
          <w:color w:val="auto"/>
          <w:sz w:val="28"/>
          <w:szCs w:val="28"/>
          <w:rtl/>
        </w:rPr>
        <w:instrText>﴾</w:instrText>
      </w:r>
      <w:r w:rsidRPr="00E44779">
        <w:rPr>
          <w:color w:val="auto"/>
          <w:sz w:val="28"/>
          <w:szCs w:val="28"/>
        </w:rPr>
        <w:instrText xml:space="preserve">" </w:instrText>
      </w:r>
      <w:r w:rsidRPr="00E44779">
        <w:rPr>
          <w:color w:val="auto"/>
          <w:sz w:val="28"/>
          <w:szCs w:val="28"/>
          <w:rtl/>
        </w:rPr>
        <w:fldChar w:fldCharType="end"/>
      </w:r>
      <w:r w:rsidRPr="00E44779">
        <w:rPr>
          <w:color w:val="auto"/>
          <w:sz w:val="28"/>
          <w:szCs w:val="28"/>
          <w:rtl/>
        </w:rPr>
        <w:t>]</w:t>
      </w:r>
      <w:r w:rsidRPr="00E44779">
        <w:rPr>
          <w:rFonts w:hint="cs"/>
          <w:color w:val="auto"/>
          <w:sz w:val="32"/>
          <w:rtl/>
        </w:rPr>
        <w:t>.</w:t>
      </w:r>
      <w:r w:rsidRPr="00E44779">
        <w:rPr>
          <w:rFonts w:ascii="Traditional Arabic" w:hAnsi="Traditional Arabic"/>
          <w:color w:val="auto"/>
          <w:sz w:val="32"/>
          <w:rtl/>
        </w:rPr>
        <w:t xml:space="preserve"> </w:t>
      </w:r>
    </w:p>
    <w:p w:rsidR="004756C6" w:rsidRPr="00E44779" w:rsidRDefault="004756C6" w:rsidP="004756C6">
      <w:pPr>
        <w:spacing w:after="120"/>
        <w:ind w:firstLine="470"/>
        <w:rPr>
          <w:color w:val="auto"/>
          <w:rtl/>
        </w:rPr>
      </w:pPr>
      <w:r w:rsidRPr="00E44779">
        <w:rPr>
          <w:rFonts w:ascii="Traditional Arabic" w:hAnsi="Traditional Arabic"/>
          <w:color w:val="auto"/>
          <w:sz w:val="32"/>
          <w:rtl/>
        </w:rPr>
        <w:t>وقوله تعالى: ﴿</w:t>
      </w:r>
      <w:r w:rsidRPr="00E44779">
        <w:rPr>
          <w:rFonts w:cs="KFGQPC Uthmanic Script HAFS" w:hint="cs"/>
          <w:color w:val="auto"/>
          <w:sz w:val="32"/>
          <w:szCs w:val="28"/>
          <w:rtl/>
        </w:rPr>
        <w:t xml:space="preserve">وَلَوۡ شِئۡنَا لَأٓتَيۡنَا كُلَّ نَفۡسٍ هُدَىٰهَا وَلَٰكِنۡ حَقَّ ٱلۡقَوۡلُ مِنِّي لَأَمۡلَأَنَّ جَهَنَّمَ مِنَ ٱلۡجِنَّةِ وَٱلنَّاسِ أَجۡمَعِينَ </w:t>
      </w:r>
      <w:r w:rsidRPr="00E44779">
        <w:rPr>
          <w:rFonts w:ascii="Traditional Arabic" w:hAnsi="Traditional Arabic"/>
          <w:color w:val="auto"/>
          <w:sz w:val="32"/>
          <w:rtl/>
        </w:rPr>
        <w:t xml:space="preserve">﴾ </w:t>
      </w:r>
      <w:r w:rsidRPr="00E44779">
        <w:rPr>
          <w:color w:val="auto"/>
          <w:sz w:val="28"/>
          <w:szCs w:val="28"/>
          <w:rtl/>
        </w:rPr>
        <w:t>[السجدة:13</w:t>
      </w:r>
      <w:r w:rsidRPr="00E44779">
        <w:rPr>
          <w:color w:val="auto"/>
          <w:sz w:val="28"/>
          <w:szCs w:val="28"/>
          <w:rtl/>
        </w:rPr>
        <w:fldChar w:fldCharType="begin"/>
      </w:r>
      <w:r w:rsidRPr="00E44779">
        <w:rPr>
          <w:color w:val="auto"/>
          <w:sz w:val="28"/>
          <w:szCs w:val="28"/>
        </w:rPr>
        <w:instrText xml:space="preserve"> XE "</w:instrText>
      </w:r>
      <w:r w:rsidRPr="00E44779">
        <w:rPr>
          <w:rFonts w:hint="eastAsia"/>
          <w:color w:val="auto"/>
          <w:sz w:val="28"/>
          <w:szCs w:val="28"/>
          <w:rtl/>
        </w:rPr>
        <w:instrText>ا</w:instrText>
      </w:r>
      <w:r w:rsidRPr="00E44779">
        <w:rPr>
          <w:color w:val="auto"/>
          <w:sz w:val="28"/>
          <w:szCs w:val="28"/>
          <w:rtl/>
        </w:rPr>
        <w:instrText>:</w:instrText>
      </w:r>
      <w:r w:rsidRPr="00E44779">
        <w:rPr>
          <w:rFonts w:hint="eastAsia"/>
          <w:color w:val="auto"/>
          <w:sz w:val="28"/>
          <w:szCs w:val="28"/>
          <w:rtl/>
        </w:rPr>
        <w:instrText>السجدة</w:instrText>
      </w:r>
      <w:r w:rsidRPr="00E44779">
        <w:rPr>
          <w:color w:val="auto"/>
          <w:sz w:val="28"/>
          <w:szCs w:val="28"/>
          <w:rtl/>
        </w:rPr>
        <w:instrText>:13</w:instrText>
      </w:r>
      <w:r w:rsidRPr="00E44779">
        <w:rPr>
          <w:rFonts w:hint="cs"/>
          <w:color w:val="auto"/>
          <w:sz w:val="28"/>
          <w:szCs w:val="28"/>
          <w:rtl/>
        </w:rPr>
        <w:instrText xml:space="preserve"> </w:instrText>
      </w:r>
      <w:r w:rsidRPr="00E44779">
        <w:rPr>
          <w:rFonts w:ascii="Traditional Arabic" w:hAnsi="Traditional Arabic"/>
          <w:color w:val="auto"/>
          <w:sz w:val="28"/>
          <w:szCs w:val="28"/>
          <w:rtl/>
        </w:rPr>
        <w:instrText>﴿</w:instrText>
      </w:r>
      <w:r w:rsidRPr="00E44779">
        <w:rPr>
          <w:rFonts w:cs="KFGQPC Uthmanic Script HAFS" w:hint="cs"/>
          <w:color w:val="auto"/>
          <w:sz w:val="28"/>
          <w:szCs w:val="28"/>
          <w:rtl/>
        </w:rPr>
        <w:instrText xml:space="preserve">وَلَوۡ شِئۡنَا لَأٓتَيۡنَا كُلَّ نَفۡسٍ هُدَىٰهَا وَلَٰكِنۡ حَقَّ ٱلۡقَوۡلُ مِنِّي لَأَمۡلَأَنَّ جَهَنَّمَ مِنَ ٱلۡجِنَّةِ وَٱلنَّاسِ أَجۡمَعِينَ </w:instrText>
      </w:r>
      <w:r w:rsidRPr="00E44779">
        <w:rPr>
          <w:rFonts w:ascii="Traditional Arabic" w:hAnsi="Traditional Arabic"/>
          <w:color w:val="auto"/>
          <w:sz w:val="28"/>
          <w:szCs w:val="28"/>
          <w:rtl/>
        </w:rPr>
        <w:instrText>﴾</w:instrText>
      </w:r>
      <w:r w:rsidRPr="00E44779">
        <w:rPr>
          <w:color w:val="auto"/>
          <w:sz w:val="28"/>
          <w:szCs w:val="28"/>
        </w:rPr>
        <w:instrText xml:space="preserve">" </w:instrText>
      </w:r>
      <w:r w:rsidRPr="00E44779">
        <w:rPr>
          <w:color w:val="auto"/>
          <w:sz w:val="28"/>
          <w:szCs w:val="28"/>
          <w:rtl/>
        </w:rPr>
        <w:fldChar w:fldCharType="end"/>
      </w:r>
      <w:r w:rsidRPr="00E44779">
        <w:rPr>
          <w:color w:val="auto"/>
          <w:sz w:val="28"/>
          <w:szCs w:val="28"/>
          <w:rtl/>
        </w:rPr>
        <w:t>]</w:t>
      </w:r>
      <w:r w:rsidRPr="00E44779">
        <w:rPr>
          <w:rFonts w:hint="cs"/>
          <w:color w:val="auto"/>
          <w:rtl/>
        </w:rPr>
        <w:t>.</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ذكر من حكى الإجماع على المسألة من أهل العلم:</w:t>
      </w:r>
    </w:p>
    <w:p w:rsidR="004756C6" w:rsidRPr="00E44779" w:rsidRDefault="004756C6" w:rsidP="004756C6">
      <w:pPr>
        <w:spacing w:after="120"/>
        <w:ind w:firstLine="470"/>
        <w:rPr>
          <w:color w:val="auto"/>
          <w:rtl/>
        </w:rPr>
      </w:pPr>
      <w:r w:rsidRPr="00E44779">
        <w:rPr>
          <w:color w:val="auto"/>
          <w:rtl/>
        </w:rPr>
        <w:t xml:space="preserve">قال شيخ الإسلام </w:t>
      </w:r>
      <w:r w:rsidRPr="00E44779">
        <w:rPr>
          <w:rFonts w:hint="cs"/>
          <w:color w:val="auto"/>
          <w:rtl/>
        </w:rPr>
        <w:t>ا</w:t>
      </w:r>
      <w:r w:rsidRPr="00E44779">
        <w:rPr>
          <w:color w:val="auto"/>
          <w:rtl/>
        </w:rPr>
        <w:t>بن تيمية: وكفار الجن يدخلون النار بالنصوص وإجماع المسلمين</w:t>
      </w:r>
      <w:r w:rsidRPr="00E44779">
        <w:rPr>
          <w:rStyle w:val="af2"/>
          <w:color w:val="auto"/>
          <w:rtl/>
        </w:rPr>
        <w:t>(</w:t>
      </w:r>
      <w:r w:rsidRPr="00E44779">
        <w:rPr>
          <w:rStyle w:val="af2"/>
          <w:color w:val="auto"/>
          <w:rtl/>
        </w:rPr>
        <w:footnoteReference w:id="1694"/>
      </w:r>
      <w:r w:rsidRPr="00E44779">
        <w:rPr>
          <w:rStyle w:val="af2"/>
          <w:color w:val="auto"/>
          <w:rtl/>
        </w:rPr>
        <w:t>)</w:t>
      </w:r>
      <w:r w:rsidRPr="00E44779">
        <w:rPr>
          <w:rFonts w:hint="cs"/>
          <w:color w:val="auto"/>
          <w:rtl/>
        </w:rPr>
        <w:t>.</w:t>
      </w:r>
    </w:p>
    <w:p w:rsidR="004756C6" w:rsidRPr="00E44779" w:rsidRDefault="004756C6" w:rsidP="004756C6">
      <w:pPr>
        <w:spacing w:after="120"/>
        <w:ind w:firstLine="470"/>
        <w:rPr>
          <w:color w:val="auto"/>
          <w:rtl/>
        </w:rPr>
      </w:pPr>
      <w:r w:rsidRPr="00E44779">
        <w:rPr>
          <w:color w:val="auto"/>
          <w:rtl/>
        </w:rPr>
        <w:lastRenderedPageBreak/>
        <w:t xml:space="preserve">وقال أيضاً: </w:t>
      </w:r>
      <w:r w:rsidRPr="00E44779">
        <w:rPr>
          <w:rFonts w:hint="cs"/>
          <w:color w:val="auto"/>
          <w:rtl/>
        </w:rPr>
        <w:t>(</w:t>
      </w:r>
      <w:r w:rsidRPr="00E44779">
        <w:rPr>
          <w:color w:val="auto"/>
          <w:rtl/>
        </w:rPr>
        <w:t>ولا أعلم نزاعا بين المسلمين أن أهل الكفر والفسوق والعصيان من الجن يستحقون عذاب النار</w:t>
      </w:r>
      <w:r w:rsidRPr="00E44779">
        <w:rPr>
          <w:rFonts w:hint="cs"/>
          <w:color w:val="auto"/>
          <w:rtl/>
        </w:rPr>
        <w:t>)</w:t>
      </w:r>
      <w:r w:rsidRPr="00E44779">
        <w:rPr>
          <w:rStyle w:val="af2"/>
          <w:color w:val="auto"/>
          <w:rtl/>
        </w:rPr>
        <w:t>(</w:t>
      </w:r>
      <w:r w:rsidRPr="00E44779">
        <w:rPr>
          <w:rStyle w:val="af2"/>
          <w:color w:val="auto"/>
          <w:rtl/>
        </w:rPr>
        <w:footnoteReference w:id="1695"/>
      </w:r>
      <w:r w:rsidRPr="00E44779">
        <w:rPr>
          <w:rStyle w:val="af2"/>
          <w:color w:val="auto"/>
          <w:rtl/>
        </w:rPr>
        <w:t>)</w:t>
      </w:r>
      <w:r w:rsidRPr="00E44779">
        <w:rPr>
          <w:rFonts w:hint="cs"/>
          <w:color w:val="auto"/>
          <w:rtl/>
        </w:rPr>
        <w:t>.</w:t>
      </w:r>
    </w:p>
    <w:p w:rsidR="004756C6" w:rsidRPr="00E44779" w:rsidRDefault="004756C6" w:rsidP="004756C6">
      <w:pPr>
        <w:spacing w:after="120"/>
        <w:ind w:firstLine="470"/>
        <w:rPr>
          <w:color w:val="auto"/>
          <w:rtl/>
        </w:rPr>
      </w:pPr>
      <w:r w:rsidRPr="00E44779">
        <w:rPr>
          <w:color w:val="auto"/>
          <w:rtl/>
        </w:rPr>
        <w:t>وقال الشبلي</w:t>
      </w:r>
      <w:r w:rsidRPr="00E44779">
        <w:rPr>
          <w:rStyle w:val="af2"/>
          <w:color w:val="auto"/>
          <w:rtl/>
        </w:rPr>
        <w:t>(</w:t>
      </w:r>
      <w:r w:rsidRPr="00E44779">
        <w:rPr>
          <w:rStyle w:val="af2"/>
          <w:color w:val="auto"/>
          <w:rtl/>
        </w:rPr>
        <w:footnoteReference w:id="1696"/>
      </w:r>
      <w:r w:rsidRPr="00E44779">
        <w:rPr>
          <w:rStyle w:val="af2"/>
          <w:color w:val="auto"/>
          <w:rtl/>
        </w:rPr>
        <w:t>)</w:t>
      </w:r>
      <w:r w:rsidRPr="00E44779">
        <w:rPr>
          <w:color w:val="auto"/>
          <w:rtl/>
        </w:rPr>
        <w:t xml:space="preserve">: </w:t>
      </w:r>
      <w:r w:rsidRPr="00E44779">
        <w:rPr>
          <w:rFonts w:hint="cs"/>
          <w:color w:val="auto"/>
          <w:rtl/>
        </w:rPr>
        <w:t>(</w:t>
      </w:r>
      <w:r w:rsidRPr="00E44779">
        <w:rPr>
          <w:color w:val="auto"/>
          <w:rtl/>
        </w:rPr>
        <w:t>اتفق العلماء على أن كافر الجن معذب في الآخرة</w:t>
      </w:r>
      <w:r w:rsidRPr="00E44779">
        <w:rPr>
          <w:rFonts w:hint="cs"/>
          <w:color w:val="auto"/>
          <w:rtl/>
        </w:rPr>
        <w:t>)</w:t>
      </w:r>
      <w:r w:rsidRPr="00E44779">
        <w:rPr>
          <w:rStyle w:val="af2"/>
          <w:color w:val="auto"/>
          <w:rtl/>
        </w:rPr>
        <w:t>(</w:t>
      </w:r>
      <w:r w:rsidRPr="00E44779">
        <w:rPr>
          <w:rStyle w:val="af2"/>
          <w:color w:val="auto"/>
          <w:rtl/>
        </w:rPr>
        <w:footnoteReference w:id="1697"/>
      </w:r>
      <w:r w:rsidRPr="00E44779">
        <w:rPr>
          <w:rStyle w:val="af2"/>
          <w:color w:val="auto"/>
          <w:rtl/>
        </w:rPr>
        <w:t>)</w:t>
      </w:r>
      <w:r w:rsidRPr="00E44779">
        <w:rPr>
          <w:rFonts w:hint="cs"/>
          <w:color w:val="auto"/>
          <w:rtl/>
        </w:rPr>
        <w:t>.</w:t>
      </w:r>
    </w:p>
    <w:p w:rsidR="004756C6" w:rsidRPr="00E44779" w:rsidRDefault="004756C6" w:rsidP="004756C6">
      <w:pPr>
        <w:spacing w:after="120"/>
        <w:ind w:firstLine="470"/>
        <w:rPr>
          <w:color w:val="auto"/>
          <w:rtl/>
        </w:rPr>
      </w:pPr>
      <w:r w:rsidRPr="00E44779">
        <w:rPr>
          <w:color w:val="auto"/>
          <w:rtl/>
        </w:rPr>
        <w:t xml:space="preserve">وقال ابن القيم: </w:t>
      </w:r>
      <w:r w:rsidRPr="00E44779">
        <w:rPr>
          <w:rFonts w:hint="cs"/>
          <w:color w:val="auto"/>
          <w:rtl/>
        </w:rPr>
        <w:t>(</w:t>
      </w:r>
      <w:r w:rsidRPr="00E44779">
        <w:rPr>
          <w:color w:val="auto"/>
          <w:rtl/>
        </w:rPr>
        <w:t>وقد اتفق المسلمون على أن كفار الجن في النار وقد دلَّ على ذلك القرآن</w:t>
      </w:r>
      <w:r w:rsidRPr="00E44779">
        <w:rPr>
          <w:rFonts w:hint="cs"/>
          <w:color w:val="auto"/>
          <w:rtl/>
        </w:rPr>
        <w:t>)</w:t>
      </w:r>
      <w:r w:rsidRPr="00E44779">
        <w:rPr>
          <w:rStyle w:val="af2"/>
          <w:color w:val="auto"/>
          <w:rtl/>
        </w:rPr>
        <w:t>(</w:t>
      </w:r>
      <w:r w:rsidRPr="00E44779">
        <w:rPr>
          <w:rStyle w:val="af2"/>
          <w:color w:val="auto"/>
          <w:rtl/>
        </w:rPr>
        <w:footnoteReference w:id="1698"/>
      </w:r>
      <w:r w:rsidRPr="00E44779">
        <w:rPr>
          <w:rStyle w:val="af2"/>
          <w:color w:val="auto"/>
          <w:rtl/>
        </w:rPr>
        <w:t>)</w:t>
      </w:r>
      <w:r w:rsidRPr="00E44779">
        <w:rPr>
          <w:rFonts w:hint="cs"/>
          <w:color w:val="auto"/>
          <w:rtl/>
        </w:rPr>
        <w:t>.</w:t>
      </w:r>
    </w:p>
    <w:p w:rsidR="004756C6" w:rsidRPr="00E44779" w:rsidRDefault="004756C6" w:rsidP="004756C6">
      <w:pPr>
        <w:spacing w:after="120"/>
        <w:ind w:firstLine="470"/>
        <w:rPr>
          <w:color w:val="auto"/>
          <w:rtl/>
        </w:rPr>
      </w:pPr>
      <w:r w:rsidRPr="00E44779">
        <w:rPr>
          <w:color w:val="auto"/>
          <w:rtl/>
        </w:rPr>
        <w:t xml:space="preserve">وقال ابن مفلح: </w:t>
      </w:r>
      <w:r w:rsidRPr="00E44779">
        <w:rPr>
          <w:rFonts w:hint="cs"/>
          <w:color w:val="auto"/>
          <w:rtl/>
        </w:rPr>
        <w:t>(</w:t>
      </w:r>
      <w:r w:rsidRPr="00E44779">
        <w:rPr>
          <w:color w:val="auto"/>
          <w:rtl/>
        </w:rPr>
        <w:t>الجن مكلفون في الجملة إجماعاً ويدخل كافرهم النار إجماعاً</w:t>
      </w:r>
      <w:r w:rsidRPr="00E44779">
        <w:rPr>
          <w:rFonts w:hint="cs"/>
          <w:color w:val="auto"/>
          <w:rtl/>
        </w:rPr>
        <w:t>)</w:t>
      </w:r>
      <w:r w:rsidRPr="00E44779">
        <w:rPr>
          <w:rStyle w:val="af2"/>
          <w:color w:val="auto"/>
          <w:rtl/>
        </w:rPr>
        <w:t>(</w:t>
      </w:r>
      <w:r w:rsidRPr="00E44779">
        <w:rPr>
          <w:rStyle w:val="af2"/>
          <w:color w:val="auto"/>
          <w:rtl/>
        </w:rPr>
        <w:footnoteReference w:id="1699"/>
      </w:r>
      <w:r w:rsidRPr="00E44779">
        <w:rPr>
          <w:rStyle w:val="af2"/>
          <w:color w:val="auto"/>
          <w:rtl/>
        </w:rPr>
        <w:t>)</w:t>
      </w:r>
      <w:r w:rsidRPr="00E44779">
        <w:rPr>
          <w:rFonts w:hint="cs"/>
          <w:color w:val="auto"/>
          <w:rtl/>
        </w:rPr>
        <w:t>.</w:t>
      </w:r>
    </w:p>
    <w:p w:rsidR="004756C6" w:rsidRPr="00E44779" w:rsidRDefault="004756C6" w:rsidP="004756C6">
      <w:pPr>
        <w:spacing w:after="120"/>
        <w:ind w:firstLine="470"/>
        <w:rPr>
          <w:color w:val="auto"/>
          <w:rtl/>
        </w:rPr>
      </w:pPr>
      <w:r w:rsidRPr="00E44779">
        <w:rPr>
          <w:color w:val="auto"/>
          <w:rtl/>
        </w:rPr>
        <w:t xml:space="preserve">وقال ابن عثيمين: </w:t>
      </w:r>
      <w:r w:rsidRPr="00E44779">
        <w:rPr>
          <w:rFonts w:hint="cs"/>
          <w:color w:val="auto"/>
          <w:rtl/>
        </w:rPr>
        <w:t>(</w:t>
      </w:r>
      <w:r w:rsidRPr="00E44779">
        <w:rPr>
          <w:color w:val="auto"/>
          <w:rtl/>
        </w:rPr>
        <w:t>فالكافر منهم -أي الجن- يدخل النار بالإجماع</w:t>
      </w:r>
      <w:r w:rsidRPr="00E44779">
        <w:rPr>
          <w:rFonts w:hint="cs"/>
          <w:color w:val="auto"/>
          <w:rtl/>
        </w:rPr>
        <w:t>)</w:t>
      </w:r>
      <w:r w:rsidRPr="00E44779">
        <w:rPr>
          <w:rStyle w:val="af2"/>
          <w:color w:val="auto"/>
          <w:rtl/>
        </w:rPr>
        <w:t>(</w:t>
      </w:r>
      <w:r w:rsidRPr="00E44779">
        <w:rPr>
          <w:rStyle w:val="af2"/>
          <w:color w:val="auto"/>
          <w:rtl/>
        </w:rPr>
        <w:footnoteReference w:id="1700"/>
      </w:r>
      <w:r w:rsidRPr="00E44779">
        <w:rPr>
          <w:rStyle w:val="af2"/>
          <w:color w:val="auto"/>
          <w:rtl/>
        </w:rPr>
        <w:t>)</w:t>
      </w:r>
      <w:r w:rsidRPr="00E44779">
        <w:rPr>
          <w:rFonts w:hint="cs"/>
          <w:color w:val="auto"/>
          <w:rtl/>
        </w:rPr>
        <w:t>.</w:t>
      </w:r>
    </w:p>
    <w:p w:rsidR="004756C6" w:rsidRPr="00E44779" w:rsidRDefault="004756C6" w:rsidP="004756C6">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4756C6" w:rsidRPr="00E44779" w:rsidRDefault="004756C6" w:rsidP="004756C6">
      <w:pPr>
        <w:spacing w:after="120"/>
        <w:ind w:firstLine="470"/>
        <w:rPr>
          <w:color w:val="auto"/>
          <w:rtl/>
        </w:rPr>
      </w:pPr>
      <w:r w:rsidRPr="00E44779">
        <w:rPr>
          <w:color w:val="auto"/>
          <w:rtl/>
        </w:rPr>
        <w:t>الخلاف الذي وقع بين أهل العلم في حال الجن يوم القيامة إنما هو في المؤمنين منهم</w:t>
      </w:r>
      <w:r w:rsidRPr="00E44779">
        <w:rPr>
          <w:rFonts w:hint="cs"/>
          <w:color w:val="auto"/>
          <w:rtl/>
        </w:rPr>
        <w:t>،</w:t>
      </w:r>
      <w:r w:rsidRPr="00E44779">
        <w:rPr>
          <w:color w:val="auto"/>
          <w:rtl/>
        </w:rPr>
        <w:t xml:space="preserve"> هل يدخلون الجنة مثل صالحي الأنس أم يكون ثوابهم النجاة من النار فقط ثم يكونون تراباً دون أن ينعموا في الجنة</w:t>
      </w:r>
      <w:r w:rsidRPr="00E44779">
        <w:rPr>
          <w:rFonts w:hint="cs"/>
          <w:color w:val="auto"/>
          <w:rtl/>
        </w:rPr>
        <w:t>.</w:t>
      </w:r>
      <w:r w:rsidRPr="00E44779">
        <w:rPr>
          <w:color w:val="auto"/>
          <w:rtl/>
        </w:rPr>
        <w:t xml:space="preserve"> </w:t>
      </w:r>
    </w:p>
    <w:p w:rsidR="004756C6" w:rsidRPr="00E44779" w:rsidRDefault="004756C6" w:rsidP="004756C6">
      <w:pPr>
        <w:spacing w:after="120"/>
        <w:ind w:firstLine="470"/>
        <w:rPr>
          <w:color w:val="auto"/>
          <w:rtl/>
        </w:rPr>
      </w:pPr>
      <w:r w:rsidRPr="00E44779">
        <w:rPr>
          <w:color w:val="auto"/>
          <w:rtl/>
        </w:rPr>
        <w:lastRenderedPageBreak/>
        <w:t>جمهور السلف والخلف على أنهم مثل الإنس مؤمنهم إلى الجنة وكافرهم إلى النار</w:t>
      </w:r>
      <w:r w:rsidRPr="00E44779">
        <w:rPr>
          <w:rFonts w:hint="cs"/>
          <w:color w:val="auto"/>
          <w:rtl/>
        </w:rPr>
        <w:t>.</w:t>
      </w:r>
      <w:r w:rsidRPr="00E44779">
        <w:rPr>
          <w:color w:val="auto"/>
          <w:rtl/>
        </w:rPr>
        <w:t xml:space="preserve"> </w:t>
      </w:r>
    </w:p>
    <w:p w:rsidR="004756C6" w:rsidRPr="00E44779" w:rsidRDefault="004756C6" w:rsidP="004756C6">
      <w:pPr>
        <w:spacing w:after="120"/>
        <w:ind w:firstLine="470"/>
        <w:rPr>
          <w:color w:val="auto"/>
          <w:rtl/>
        </w:rPr>
      </w:pPr>
      <w:r w:rsidRPr="00E44779">
        <w:rPr>
          <w:color w:val="auto"/>
          <w:rtl/>
        </w:rPr>
        <w:t>وذهب جماعة إلى القول الثاني منهم أبي حنيفة والليث بن سعد</w:t>
      </w:r>
      <w:r w:rsidRPr="00E44779">
        <w:rPr>
          <w:rStyle w:val="af2"/>
          <w:color w:val="auto"/>
          <w:rtl/>
        </w:rPr>
        <w:t>(</w:t>
      </w:r>
      <w:r w:rsidRPr="00E44779">
        <w:rPr>
          <w:rStyle w:val="af2"/>
          <w:color w:val="auto"/>
          <w:rtl/>
        </w:rPr>
        <w:footnoteReference w:id="1701"/>
      </w:r>
      <w:r w:rsidRPr="00E44779">
        <w:rPr>
          <w:rStyle w:val="af2"/>
          <w:color w:val="auto"/>
          <w:rtl/>
        </w:rPr>
        <w:t>)</w:t>
      </w:r>
      <w:r w:rsidRPr="00E44779">
        <w:rPr>
          <w:rFonts w:hint="cs"/>
          <w:color w:val="auto"/>
          <w:rtl/>
        </w:rPr>
        <w:t>.</w:t>
      </w:r>
      <w:r w:rsidRPr="00E44779">
        <w:rPr>
          <w:color w:val="auto"/>
          <w:rtl/>
        </w:rPr>
        <w:t xml:space="preserve"> </w:t>
      </w:r>
    </w:p>
    <w:p w:rsidR="004756C6" w:rsidRPr="00E44779" w:rsidRDefault="004756C6" w:rsidP="004756C6">
      <w:pPr>
        <w:spacing w:after="120"/>
        <w:ind w:firstLine="470"/>
        <w:rPr>
          <w:color w:val="auto"/>
          <w:rtl/>
        </w:rPr>
      </w:pPr>
      <w:r w:rsidRPr="00E44779">
        <w:rPr>
          <w:color w:val="auto"/>
          <w:rtl/>
        </w:rPr>
        <w:t>أما كافرهم فلا خلاف في دخولهم النار</w:t>
      </w:r>
      <w:r w:rsidRPr="00E44779">
        <w:rPr>
          <w:rStyle w:val="af2"/>
          <w:color w:val="auto"/>
          <w:rtl/>
        </w:rPr>
        <w:t>(</w:t>
      </w:r>
      <w:r w:rsidRPr="00E44779">
        <w:rPr>
          <w:rStyle w:val="af2"/>
          <w:color w:val="auto"/>
          <w:rtl/>
        </w:rPr>
        <w:footnoteReference w:id="1702"/>
      </w:r>
      <w:r w:rsidRPr="00E44779">
        <w:rPr>
          <w:rStyle w:val="af2"/>
          <w:color w:val="auto"/>
          <w:rtl/>
        </w:rPr>
        <w:t>)</w:t>
      </w:r>
      <w:r w:rsidRPr="00E44779">
        <w:rPr>
          <w:rFonts w:hint="cs"/>
          <w:color w:val="auto"/>
          <w:rtl/>
        </w:rPr>
        <w:t>.</w:t>
      </w:r>
    </w:p>
    <w:p w:rsidR="004756C6" w:rsidRPr="00E44779" w:rsidRDefault="004756C6" w:rsidP="004756C6">
      <w:pPr>
        <w:spacing w:after="120"/>
        <w:ind w:firstLine="470"/>
        <w:rPr>
          <w:color w:val="auto"/>
          <w:rtl/>
        </w:rPr>
      </w:pPr>
      <w:r w:rsidRPr="00E44779">
        <w:rPr>
          <w:color w:val="auto"/>
          <w:rtl/>
        </w:rPr>
        <w:t>مما سبق يتبين صحة ما ذكره النووي من الإجماع على عذاب عصاة الجن</w:t>
      </w:r>
      <w:r w:rsidRPr="00E44779">
        <w:rPr>
          <w:rFonts w:hint="cs"/>
          <w:color w:val="auto"/>
          <w:rtl/>
        </w:rPr>
        <w:t>،</w:t>
      </w:r>
      <w:r w:rsidRPr="00E44779">
        <w:rPr>
          <w:color w:val="auto"/>
          <w:rtl/>
        </w:rPr>
        <w:t xml:space="preserve"> والله أعلم.</w:t>
      </w:r>
    </w:p>
    <w:p w:rsidR="004756C6" w:rsidRPr="00E44779" w:rsidRDefault="004756C6" w:rsidP="004756C6">
      <w:pPr>
        <w:spacing w:after="60" w:line="216" w:lineRule="auto"/>
        <w:ind w:firstLine="471"/>
        <w:rPr>
          <w:color w:val="auto"/>
          <w:rtl/>
        </w:rPr>
      </w:pPr>
    </w:p>
    <w:p w:rsidR="004756C6" w:rsidRDefault="004756C6" w:rsidP="00F86714">
      <w:pPr>
        <w:pStyle w:val="1"/>
        <w:bidi/>
        <w:spacing w:after="120"/>
        <w:ind w:firstLine="470"/>
        <w:rPr>
          <w:rFonts w:ascii="Traditional Arabic" w:hAnsi="Traditional Arabic" w:cs="Traditional Arabic" w:hint="cs"/>
          <w:color w:val="auto"/>
          <w:sz w:val="38"/>
          <w:szCs w:val="38"/>
          <w:rtl/>
        </w:rPr>
      </w:pPr>
    </w:p>
    <w:p w:rsidR="004756C6" w:rsidRDefault="004756C6">
      <w:pPr>
        <w:widowControl/>
        <w:bidi w:val="0"/>
        <w:ind w:firstLine="0"/>
        <w:jc w:val="left"/>
        <w:rPr>
          <w:rFonts w:ascii="Traditional Arabic" w:hAnsi="Traditional Arabic"/>
          <w:b/>
          <w:bCs/>
          <w:noProof/>
          <w:color w:val="auto"/>
          <w:kern w:val="32"/>
          <w:sz w:val="38"/>
          <w:szCs w:val="38"/>
          <w:rtl/>
        </w:rPr>
      </w:pPr>
      <w:r>
        <w:rPr>
          <w:rFonts w:ascii="Traditional Arabic" w:hAnsi="Traditional Arabic"/>
          <w:color w:val="auto"/>
          <w:sz w:val="38"/>
          <w:szCs w:val="38"/>
          <w:rtl/>
        </w:rPr>
        <w:br w:type="page"/>
      </w:r>
    </w:p>
    <w:p w:rsidR="002F75F6" w:rsidRPr="00E44779" w:rsidRDefault="0090685E" w:rsidP="004756C6">
      <w:pPr>
        <w:pStyle w:val="1"/>
        <w:bidi/>
        <w:spacing w:after="120"/>
        <w:ind w:firstLine="470"/>
        <w:rPr>
          <w:rFonts w:ascii="Traditional Arabic" w:hAnsi="Traditional Arabic" w:cs="Traditional Arabic"/>
          <w:color w:val="auto"/>
          <w:sz w:val="38"/>
          <w:szCs w:val="38"/>
          <w:rtl/>
        </w:rPr>
      </w:pPr>
      <w:r>
        <w:rPr>
          <w:rFonts w:ascii="Traditional Arabic" w:hAnsi="Traditional Arabic" w:cs="Traditional Arabic"/>
          <w:color w:val="auto"/>
          <w:sz w:val="38"/>
          <w:szCs w:val="38"/>
          <w:rtl/>
        </w:rPr>
        <w:lastRenderedPageBreak/>
        <w:t xml:space="preserve">المسألة </w:t>
      </w:r>
      <w:r w:rsidR="004756C6">
        <w:rPr>
          <w:rFonts w:ascii="Traditional Arabic" w:hAnsi="Traditional Arabic" w:cs="Traditional Arabic" w:hint="cs"/>
          <w:color w:val="auto"/>
          <w:sz w:val="38"/>
          <w:szCs w:val="38"/>
          <w:rtl/>
        </w:rPr>
        <w:t>الثانية</w:t>
      </w:r>
      <w:r w:rsidR="002F75F6" w:rsidRPr="00E44779">
        <w:rPr>
          <w:rFonts w:ascii="Traditional Arabic" w:hAnsi="Traditional Arabic" w:cs="Traditional Arabic"/>
          <w:color w:val="auto"/>
          <w:sz w:val="38"/>
          <w:szCs w:val="38"/>
          <w:rtl/>
        </w:rPr>
        <w:t xml:space="preserve">: </w:t>
      </w:r>
      <w:r w:rsidR="0080368A" w:rsidRPr="00E44779">
        <w:rPr>
          <w:rFonts w:ascii="Traditional Arabic" w:hAnsi="Traditional Arabic" w:cs="Traditional Arabic"/>
          <w:color w:val="auto"/>
          <w:sz w:val="38"/>
          <w:szCs w:val="38"/>
          <w:rtl/>
        </w:rPr>
        <w:t>الإجماع</w:t>
      </w:r>
      <w:r w:rsidR="002F75F6" w:rsidRPr="00E44779">
        <w:rPr>
          <w:rFonts w:ascii="Traditional Arabic" w:hAnsi="Traditional Arabic" w:cs="Traditional Arabic"/>
          <w:color w:val="auto"/>
          <w:sz w:val="38"/>
          <w:szCs w:val="38"/>
          <w:rtl/>
        </w:rPr>
        <w:t xml:space="preserve"> </w:t>
      </w:r>
      <w:r w:rsidR="000E418A" w:rsidRPr="00E44779">
        <w:rPr>
          <w:rFonts w:ascii="Traditional Arabic" w:hAnsi="Traditional Arabic" w:cs="Traditional Arabic"/>
          <w:color w:val="auto"/>
          <w:sz w:val="38"/>
          <w:szCs w:val="38"/>
          <w:rtl/>
        </w:rPr>
        <w:t xml:space="preserve">على أن نفخ الروح يكون بعد تمام </w:t>
      </w:r>
      <w:r w:rsidR="000E418A" w:rsidRPr="00E44779">
        <w:rPr>
          <w:rFonts w:ascii="Traditional Arabic" w:hAnsi="Traditional Arabic" w:cs="Traditional Arabic" w:hint="cs"/>
          <w:color w:val="auto"/>
          <w:sz w:val="38"/>
          <w:szCs w:val="38"/>
          <w:rtl/>
        </w:rPr>
        <w:t>أ</w:t>
      </w:r>
      <w:r w:rsidR="002F75F6" w:rsidRPr="00E44779">
        <w:rPr>
          <w:rFonts w:ascii="Traditional Arabic" w:hAnsi="Traditional Arabic" w:cs="Traditional Arabic"/>
          <w:color w:val="auto"/>
          <w:sz w:val="38"/>
          <w:szCs w:val="38"/>
          <w:rtl/>
        </w:rPr>
        <w:t>ربعة أشهر</w:t>
      </w:r>
      <w:r w:rsidR="001E47F9" w:rsidRPr="00E44779">
        <w:rPr>
          <w:rFonts w:ascii="Traditional Arabic" w:hAnsi="Traditional Arabic" w:cs="Traditional Arabic"/>
          <w:color w:val="auto"/>
          <w:sz w:val="38"/>
          <w:szCs w:val="38"/>
          <w:rtl/>
        </w:rPr>
        <w:fldChar w:fldCharType="begin"/>
      </w:r>
      <w:r w:rsidR="001E47F9" w:rsidRPr="00E44779">
        <w:rPr>
          <w:rFonts w:ascii="Traditional Arabic" w:hAnsi="Traditional Arabic" w:cs="Traditional Arabic"/>
          <w:color w:val="auto"/>
          <w:sz w:val="38"/>
          <w:szCs w:val="38"/>
        </w:rPr>
        <w:instrText xml:space="preserve"> XE "</w:instrText>
      </w:r>
      <w:r w:rsidR="001E47F9" w:rsidRPr="00E44779">
        <w:rPr>
          <w:rFonts w:ascii="Traditional Arabic" w:hAnsi="Traditional Arabic" w:cs="Traditional Arabic"/>
          <w:color w:val="auto"/>
          <w:sz w:val="38"/>
          <w:szCs w:val="38"/>
          <w:rtl/>
        </w:rPr>
        <w:instrText>المسألة الثانية</w:instrText>
      </w:r>
      <w:r w:rsidR="001E47F9" w:rsidRPr="00E44779">
        <w:rPr>
          <w:rFonts w:ascii="Traditional Arabic" w:hAnsi="Traditional Arabic" w:cs="Traditional Arabic"/>
          <w:color w:val="auto"/>
          <w:sz w:val="38"/>
          <w:szCs w:val="38"/>
        </w:rPr>
        <w:instrText>\</w:instrText>
      </w:r>
      <w:r w:rsidR="001E47F9" w:rsidRPr="00E44779">
        <w:rPr>
          <w:rFonts w:ascii="Traditional Arabic" w:hAnsi="Traditional Arabic" w:cs="Traditional Arabic"/>
          <w:color w:val="auto"/>
          <w:sz w:val="38"/>
          <w:szCs w:val="38"/>
          <w:rtl/>
        </w:rPr>
        <w:instrText>: الإجماع على أن نفخ الروح يكون بعد تمام اربعة أشهر</w:instrText>
      </w:r>
      <w:r w:rsidR="001E47F9" w:rsidRPr="00E44779">
        <w:rPr>
          <w:rFonts w:ascii="Traditional Arabic" w:hAnsi="Traditional Arabic" w:cs="Traditional Arabic"/>
          <w:color w:val="auto"/>
          <w:sz w:val="38"/>
          <w:szCs w:val="38"/>
        </w:rPr>
        <w:instrText xml:space="preserve">" </w:instrText>
      </w:r>
      <w:r w:rsidR="001E47F9" w:rsidRPr="00E44779">
        <w:rPr>
          <w:rFonts w:ascii="Traditional Arabic" w:hAnsi="Traditional Arabic" w:cs="Traditional Arabic"/>
          <w:color w:val="auto"/>
          <w:sz w:val="38"/>
          <w:szCs w:val="38"/>
          <w:rtl/>
        </w:rPr>
        <w:fldChar w:fldCharType="end"/>
      </w:r>
      <w:r w:rsidR="002F75F6" w:rsidRPr="00E44779">
        <w:rPr>
          <w:rFonts w:ascii="Traditional Arabic" w:hAnsi="Traditional Arabic" w:cs="Traditional Arabic"/>
          <w:color w:val="auto"/>
          <w:sz w:val="38"/>
          <w:szCs w:val="38"/>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vertAlign w:val="superscript"/>
          <w:rtl/>
        </w:rPr>
      </w:pPr>
      <w:r w:rsidRPr="00E44779">
        <w:rPr>
          <w:color w:val="auto"/>
          <w:rtl/>
        </w:rPr>
        <w:t>قال النووي: (واتفق العلماء على أن نفخ الروح لا يكون إلا بعد أربعة أشهر)</w:t>
      </w:r>
      <w:r w:rsidRPr="00E44779">
        <w:rPr>
          <w:rStyle w:val="af2"/>
          <w:color w:val="auto"/>
          <w:rtl/>
        </w:rPr>
        <w:t>(</w:t>
      </w:r>
      <w:r w:rsidRPr="00E44779">
        <w:rPr>
          <w:rStyle w:val="af2"/>
          <w:color w:val="auto"/>
          <w:rtl/>
        </w:rPr>
        <w:footnoteReference w:id="1703"/>
      </w:r>
      <w:r w:rsidRPr="00E44779">
        <w:rPr>
          <w:rStyle w:val="af2"/>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8560A4">
      <w:pPr>
        <w:spacing w:after="120"/>
        <w:ind w:firstLine="470"/>
        <w:rPr>
          <w:color w:val="auto"/>
          <w:rtl/>
        </w:rPr>
      </w:pPr>
      <w:r w:rsidRPr="00E44779">
        <w:rPr>
          <w:color w:val="auto"/>
          <w:rtl/>
        </w:rPr>
        <w:t xml:space="preserve">وعن عبد الله بن مسعود قال: حدثنا رسول الله </w:t>
      </w:r>
      <w:r w:rsidR="008560A4" w:rsidRPr="00E44779">
        <w:rPr>
          <w:color w:val="auto"/>
        </w:rPr>
        <w:sym w:font="AGA Arabesque" w:char="F072"/>
      </w:r>
      <w:r w:rsidRPr="00E44779">
        <w:rPr>
          <w:color w:val="auto"/>
          <w:rtl/>
        </w:rPr>
        <w:t xml:space="preserve"> وهو الصادق</w:t>
      </w:r>
      <w:r w:rsidR="008560A4" w:rsidRPr="00E44779">
        <w:rPr>
          <w:color w:val="auto"/>
          <w:rtl/>
        </w:rPr>
        <w:t xml:space="preserve"> المصدوق، قال: </w:t>
      </w:r>
      <w:r w:rsidR="008560A4" w:rsidRPr="00E44779">
        <w:rPr>
          <w:rFonts w:ascii="Traditional Arabic" w:hAnsi="Traditional Arabic"/>
          <w:b/>
          <w:bCs/>
          <w:color w:val="auto"/>
          <w:rtl/>
          <w:lang w:val="x-none"/>
        </w:rPr>
        <w:t>«</w:t>
      </w:r>
      <w:r w:rsidR="008560A4" w:rsidRPr="00E44779">
        <w:rPr>
          <w:rFonts w:hint="cs"/>
          <w:color w:val="auto"/>
          <w:rtl/>
        </w:rPr>
        <w:t xml:space="preserve"> </w:t>
      </w:r>
      <w:r w:rsidR="001E47F9" w:rsidRPr="00E44779">
        <w:rPr>
          <w:b/>
          <w:bCs/>
          <w:color w:val="auto"/>
          <w:rtl/>
        </w:rPr>
        <w:t>إن أحدكم يجمع خلقه في بطن أمه أربعين يوما، ثم يكون علقة مثل ذلك، ثم يكون مضغة مثل ذلك، ثم يبعث الله ملكا فيؤمر بأربع كلمات</w:t>
      </w:r>
      <w:r w:rsidR="001E47F9" w:rsidRPr="00E44779">
        <w:rPr>
          <w:b/>
          <w:bCs/>
          <w:color w:val="auto"/>
          <w:rtl/>
        </w:rPr>
        <w:fldChar w:fldCharType="begin"/>
      </w:r>
      <w:r w:rsidR="001E47F9" w:rsidRPr="00E44779">
        <w:rPr>
          <w:b/>
          <w:bCs/>
          <w:color w:val="auto"/>
        </w:rPr>
        <w:instrText xml:space="preserve"> XE "</w:instrText>
      </w:r>
      <w:r w:rsidR="001E47F9" w:rsidRPr="00E44779">
        <w:rPr>
          <w:rFonts w:hint="eastAsia"/>
          <w:b/>
          <w:bCs/>
          <w:color w:val="auto"/>
          <w:rtl/>
        </w:rPr>
        <w:instrText>فهرس</w:instrText>
      </w:r>
      <w:r w:rsidR="001E47F9" w:rsidRPr="00E44779">
        <w:rPr>
          <w:b/>
          <w:bCs/>
          <w:color w:val="auto"/>
          <w:rtl/>
        </w:rPr>
        <w:instrText xml:space="preserve"> </w:instrText>
      </w:r>
      <w:r w:rsidR="001E47F9" w:rsidRPr="00E44779">
        <w:rPr>
          <w:rFonts w:hint="eastAsia"/>
          <w:b/>
          <w:bCs/>
          <w:color w:val="auto"/>
          <w:rtl/>
        </w:rPr>
        <w:instrText>الحديث</w:instrText>
      </w:r>
      <w:r w:rsidR="001E47F9" w:rsidRPr="00E44779">
        <w:rPr>
          <w:b/>
          <w:bCs/>
          <w:color w:val="auto"/>
          <w:rtl/>
        </w:rPr>
        <w:instrText>:</w:instrText>
      </w:r>
      <w:r w:rsidR="001E47F9" w:rsidRPr="00E44779">
        <w:rPr>
          <w:rFonts w:hint="eastAsia"/>
          <w:b/>
          <w:bCs/>
          <w:color w:val="auto"/>
          <w:rtl/>
        </w:rPr>
        <w:instrText>إن</w:instrText>
      </w:r>
      <w:r w:rsidR="001E47F9" w:rsidRPr="00E44779">
        <w:rPr>
          <w:b/>
          <w:bCs/>
          <w:color w:val="auto"/>
          <w:rtl/>
        </w:rPr>
        <w:instrText xml:space="preserve"> </w:instrText>
      </w:r>
      <w:r w:rsidR="001E47F9" w:rsidRPr="00E44779">
        <w:rPr>
          <w:rFonts w:hint="eastAsia"/>
          <w:b/>
          <w:bCs/>
          <w:color w:val="auto"/>
          <w:rtl/>
        </w:rPr>
        <w:instrText>أحدكم</w:instrText>
      </w:r>
      <w:r w:rsidR="001E47F9" w:rsidRPr="00E44779">
        <w:rPr>
          <w:b/>
          <w:bCs/>
          <w:color w:val="auto"/>
          <w:rtl/>
        </w:rPr>
        <w:instrText xml:space="preserve"> </w:instrText>
      </w:r>
      <w:r w:rsidR="001E47F9" w:rsidRPr="00E44779">
        <w:rPr>
          <w:rFonts w:hint="eastAsia"/>
          <w:b/>
          <w:bCs/>
          <w:color w:val="auto"/>
          <w:rtl/>
        </w:rPr>
        <w:instrText>يجمع</w:instrText>
      </w:r>
      <w:r w:rsidR="001E47F9" w:rsidRPr="00E44779">
        <w:rPr>
          <w:b/>
          <w:bCs/>
          <w:color w:val="auto"/>
          <w:rtl/>
        </w:rPr>
        <w:instrText xml:space="preserve"> </w:instrText>
      </w:r>
      <w:r w:rsidR="001E47F9" w:rsidRPr="00E44779">
        <w:rPr>
          <w:rFonts w:hint="eastAsia"/>
          <w:b/>
          <w:bCs/>
          <w:color w:val="auto"/>
          <w:rtl/>
        </w:rPr>
        <w:instrText>خلقه</w:instrText>
      </w:r>
      <w:r w:rsidR="001E47F9" w:rsidRPr="00E44779">
        <w:rPr>
          <w:b/>
          <w:bCs/>
          <w:color w:val="auto"/>
          <w:rtl/>
        </w:rPr>
        <w:instrText xml:space="preserve"> </w:instrText>
      </w:r>
      <w:r w:rsidR="001E47F9" w:rsidRPr="00E44779">
        <w:rPr>
          <w:rFonts w:hint="eastAsia"/>
          <w:b/>
          <w:bCs/>
          <w:color w:val="auto"/>
          <w:rtl/>
        </w:rPr>
        <w:instrText>في</w:instrText>
      </w:r>
      <w:r w:rsidR="001E47F9" w:rsidRPr="00E44779">
        <w:rPr>
          <w:b/>
          <w:bCs/>
          <w:color w:val="auto"/>
          <w:rtl/>
        </w:rPr>
        <w:instrText xml:space="preserve"> </w:instrText>
      </w:r>
      <w:r w:rsidR="001E47F9" w:rsidRPr="00E44779">
        <w:rPr>
          <w:rFonts w:hint="eastAsia"/>
          <w:b/>
          <w:bCs/>
          <w:color w:val="auto"/>
          <w:rtl/>
        </w:rPr>
        <w:instrText>بطن</w:instrText>
      </w:r>
      <w:r w:rsidR="001E47F9" w:rsidRPr="00E44779">
        <w:rPr>
          <w:b/>
          <w:bCs/>
          <w:color w:val="auto"/>
          <w:rtl/>
        </w:rPr>
        <w:instrText xml:space="preserve"> </w:instrText>
      </w:r>
      <w:r w:rsidR="001E47F9" w:rsidRPr="00E44779">
        <w:rPr>
          <w:rFonts w:hint="eastAsia"/>
          <w:b/>
          <w:bCs/>
          <w:color w:val="auto"/>
          <w:rtl/>
        </w:rPr>
        <w:instrText>أمه</w:instrText>
      </w:r>
      <w:r w:rsidR="001E47F9" w:rsidRPr="00E44779">
        <w:rPr>
          <w:b/>
          <w:bCs/>
          <w:color w:val="auto"/>
          <w:rtl/>
        </w:rPr>
        <w:instrText xml:space="preserve"> </w:instrText>
      </w:r>
      <w:r w:rsidR="001E47F9" w:rsidRPr="00E44779">
        <w:rPr>
          <w:rFonts w:hint="eastAsia"/>
          <w:b/>
          <w:bCs/>
          <w:color w:val="auto"/>
          <w:rtl/>
        </w:rPr>
        <w:instrText>أربعين</w:instrText>
      </w:r>
      <w:r w:rsidR="001E47F9" w:rsidRPr="00E44779">
        <w:rPr>
          <w:b/>
          <w:bCs/>
          <w:color w:val="auto"/>
          <w:rtl/>
        </w:rPr>
        <w:instrText xml:space="preserve"> </w:instrText>
      </w:r>
      <w:r w:rsidR="001E47F9" w:rsidRPr="00E44779">
        <w:rPr>
          <w:rFonts w:hint="eastAsia"/>
          <w:b/>
          <w:bCs/>
          <w:color w:val="auto"/>
          <w:rtl/>
        </w:rPr>
        <w:instrText>يوما،</w:instrText>
      </w:r>
      <w:r w:rsidR="001E47F9" w:rsidRPr="00E44779">
        <w:rPr>
          <w:b/>
          <w:bCs/>
          <w:color w:val="auto"/>
          <w:rtl/>
        </w:rPr>
        <w:instrText xml:space="preserve"> </w:instrText>
      </w:r>
      <w:r w:rsidR="001E47F9" w:rsidRPr="00E44779">
        <w:rPr>
          <w:rFonts w:hint="eastAsia"/>
          <w:b/>
          <w:bCs/>
          <w:color w:val="auto"/>
          <w:rtl/>
        </w:rPr>
        <w:instrText>ثم</w:instrText>
      </w:r>
      <w:r w:rsidR="001E47F9" w:rsidRPr="00E44779">
        <w:rPr>
          <w:b/>
          <w:bCs/>
          <w:color w:val="auto"/>
          <w:rtl/>
        </w:rPr>
        <w:instrText xml:space="preserve"> </w:instrText>
      </w:r>
      <w:r w:rsidR="001E47F9" w:rsidRPr="00E44779">
        <w:rPr>
          <w:rFonts w:hint="eastAsia"/>
          <w:b/>
          <w:bCs/>
          <w:color w:val="auto"/>
          <w:rtl/>
        </w:rPr>
        <w:instrText>يكون</w:instrText>
      </w:r>
      <w:r w:rsidR="001E47F9" w:rsidRPr="00E44779">
        <w:rPr>
          <w:b/>
          <w:bCs/>
          <w:color w:val="auto"/>
          <w:rtl/>
        </w:rPr>
        <w:instrText xml:space="preserve"> </w:instrText>
      </w:r>
      <w:r w:rsidR="001E47F9" w:rsidRPr="00E44779">
        <w:rPr>
          <w:rFonts w:hint="eastAsia"/>
          <w:b/>
          <w:bCs/>
          <w:color w:val="auto"/>
          <w:rtl/>
        </w:rPr>
        <w:instrText>علقة</w:instrText>
      </w:r>
      <w:r w:rsidR="001E47F9" w:rsidRPr="00E44779">
        <w:rPr>
          <w:b/>
          <w:bCs/>
          <w:color w:val="auto"/>
          <w:rtl/>
        </w:rPr>
        <w:instrText xml:space="preserve"> </w:instrText>
      </w:r>
      <w:r w:rsidR="001E47F9" w:rsidRPr="00E44779">
        <w:rPr>
          <w:rFonts w:hint="eastAsia"/>
          <w:b/>
          <w:bCs/>
          <w:color w:val="auto"/>
          <w:rtl/>
        </w:rPr>
        <w:instrText>مثل</w:instrText>
      </w:r>
      <w:r w:rsidR="001E47F9" w:rsidRPr="00E44779">
        <w:rPr>
          <w:b/>
          <w:bCs/>
          <w:color w:val="auto"/>
          <w:rtl/>
        </w:rPr>
        <w:instrText xml:space="preserve"> </w:instrText>
      </w:r>
      <w:r w:rsidR="001E47F9" w:rsidRPr="00E44779">
        <w:rPr>
          <w:rFonts w:hint="eastAsia"/>
          <w:b/>
          <w:bCs/>
          <w:color w:val="auto"/>
          <w:rtl/>
        </w:rPr>
        <w:instrText>ذلك،</w:instrText>
      </w:r>
      <w:r w:rsidR="001E47F9" w:rsidRPr="00E44779">
        <w:rPr>
          <w:b/>
          <w:bCs/>
          <w:color w:val="auto"/>
          <w:rtl/>
        </w:rPr>
        <w:instrText xml:space="preserve"> </w:instrText>
      </w:r>
      <w:r w:rsidR="001E47F9" w:rsidRPr="00E44779">
        <w:rPr>
          <w:rFonts w:hint="eastAsia"/>
          <w:b/>
          <w:bCs/>
          <w:color w:val="auto"/>
          <w:rtl/>
        </w:rPr>
        <w:instrText>ثم</w:instrText>
      </w:r>
      <w:r w:rsidR="001E47F9" w:rsidRPr="00E44779">
        <w:rPr>
          <w:b/>
          <w:bCs/>
          <w:color w:val="auto"/>
          <w:rtl/>
        </w:rPr>
        <w:instrText xml:space="preserve"> </w:instrText>
      </w:r>
      <w:r w:rsidR="001E47F9" w:rsidRPr="00E44779">
        <w:rPr>
          <w:rFonts w:hint="eastAsia"/>
          <w:b/>
          <w:bCs/>
          <w:color w:val="auto"/>
          <w:rtl/>
        </w:rPr>
        <w:instrText>يكون</w:instrText>
      </w:r>
      <w:r w:rsidR="001E47F9" w:rsidRPr="00E44779">
        <w:rPr>
          <w:b/>
          <w:bCs/>
          <w:color w:val="auto"/>
          <w:rtl/>
        </w:rPr>
        <w:instrText xml:space="preserve"> </w:instrText>
      </w:r>
      <w:r w:rsidR="001E47F9" w:rsidRPr="00E44779">
        <w:rPr>
          <w:rFonts w:hint="eastAsia"/>
          <w:b/>
          <w:bCs/>
          <w:color w:val="auto"/>
          <w:rtl/>
        </w:rPr>
        <w:instrText>مضغة</w:instrText>
      </w:r>
      <w:r w:rsidR="001E47F9" w:rsidRPr="00E44779">
        <w:rPr>
          <w:b/>
          <w:bCs/>
          <w:color w:val="auto"/>
          <w:rtl/>
        </w:rPr>
        <w:instrText xml:space="preserve"> </w:instrText>
      </w:r>
      <w:r w:rsidR="001E47F9" w:rsidRPr="00E44779">
        <w:rPr>
          <w:rFonts w:hint="eastAsia"/>
          <w:b/>
          <w:bCs/>
          <w:color w:val="auto"/>
          <w:rtl/>
        </w:rPr>
        <w:instrText>مثل</w:instrText>
      </w:r>
      <w:r w:rsidR="001E47F9" w:rsidRPr="00E44779">
        <w:rPr>
          <w:b/>
          <w:bCs/>
          <w:color w:val="auto"/>
          <w:rtl/>
        </w:rPr>
        <w:instrText xml:space="preserve"> </w:instrText>
      </w:r>
      <w:r w:rsidR="001E47F9" w:rsidRPr="00E44779">
        <w:rPr>
          <w:rFonts w:hint="eastAsia"/>
          <w:b/>
          <w:bCs/>
          <w:color w:val="auto"/>
          <w:rtl/>
        </w:rPr>
        <w:instrText>ذلك،</w:instrText>
      </w:r>
      <w:r w:rsidR="001E47F9" w:rsidRPr="00E44779">
        <w:rPr>
          <w:b/>
          <w:bCs/>
          <w:color w:val="auto"/>
          <w:rtl/>
        </w:rPr>
        <w:instrText xml:space="preserve"> </w:instrText>
      </w:r>
      <w:r w:rsidR="001E47F9" w:rsidRPr="00E44779">
        <w:rPr>
          <w:rFonts w:hint="eastAsia"/>
          <w:b/>
          <w:bCs/>
          <w:color w:val="auto"/>
          <w:rtl/>
        </w:rPr>
        <w:instrText>ثم</w:instrText>
      </w:r>
      <w:r w:rsidR="001E47F9" w:rsidRPr="00E44779">
        <w:rPr>
          <w:b/>
          <w:bCs/>
          <w:color w:val="auto"/>
          <w:rtl/>
        </w:rPr>
        <w:instrText xml:space="preserve"> </w:instrText>
      </w:r>
      <w:r w:rsidR="001E47F9" w:rsidRPr="00E44779">
        <w:rPr>
          <w:rFonts w:hint="eastAsia"/>
          <w:b/>
          <w:bCs/>
          <w:color w:val="auto"/>
          <w:rtl/>
        </w:rPr>
        <w:instrText>يبعث</w:instrText>
      </w:r>
      <w:r w:rsidR="001E47F9" w:rsidRPr="00E44779">
        <w:rPr>
          <w:b/>
          <w:bCs/>
          <w:color w:val="auto"/>
          <w:rtl/>
        </w:rPr>
        <w:instrText xml:space="preserve"> </w:instrText>
      </w:r>
      <w:r w:rsidR="001E47F9" w:rsidRPr="00E44779">
        <w:rPr>
          <w:rFonts w:hint="eastAsia"/>
          <w:b/>
          <w:bCs/>
          <w:color w:val="auto"/>
          <w:rtl/>
        </w:rPr>
        <w:instrText>الله</w:instrText>
      </w:r>
      <w:r w:rsidR="001E47F9" w:rsidRPr="00E44779">
        <w:rPr>
          <w:b/>
          <w:bCs/>
          <w:color w:val="auto"/>
          <w:rtl/>
        </w:rPr>
        <w:instrText xml:space="preserve"> </w:instrText>
      </w:r>
      <w:r w:rsidR="001E47F9" w:rsidRPr="00E44779">
        <w:rPr>
          <w:rFonts w:hint="eastAsia"/>
          <w:b/>
          <w:bCs/>
          <w:color w:val="auto"/>
          <w:rtl/>
        </w:rPr>
        <w:instrText>ملكا</w:instrText>
      </w:r>
      <w:r w:rsidR="001E47F9" w:rsidRPr="00E44779">
        <w:rPr>
          <w:b/>
          <w:bCs/>
          <w:color w:val="auto"/>
          <w:rtl/>
        </w:rPr>
        <w:instrText xml:space="preserve"> </w:instrText>
      </w:r>
      <w:r w:rsidR="001E47F9" w:rsidRPr="00E44779">
        <w:rPr>
          <w:rFonts w:hint="eastAsia"/>
          <w:b/>
          <w:bCs/>
          <w:color w:val="auto"/>
          <w:rtl/>
        </w:rPr>
        <w:instrText>فيؤمر</w:instrText>
      </w:r>
      <w:r w:rsidR="001E47F9" w:rsidRPr="00E44779">
        <w:rPr>
          <w:b/>
          <w:bCs/>
          <w:color w:val="auto"/>
          <w:rtl/>
        </w:rPr>
        <w:instrText xml:space="preserve"> </w:instrText>
      </w:r>
      <w:r w:rsidR="001E47F9" w:rsidRPr="00E44779">
        <w:rPr>
          <w:rFonts w:hint="eastAsia"/>
          <w:b/>
          <w:bCs/>
          <w:color w:val="auto"/>
          <w:rtl/>
        </w:rPr>
        <w:instrText>بأربع</w:instrText>
      </w:r>
      <w:r w:rsidR="001E47F9" w:rsidRPr="00E44779">
        <w:rPr>
          <w:b/>
          <w:bCs/>
          <w:color w:val="auto"/>
          <w:rtl/>
        </w:rPr>
        <w:instrText xml:space="preserve"> </w:instrText>
      </w:r>
      <w:r w:rsidR="001E47F9" w:rsidRPr="00E44779">
        <w:rPr>
          <w:rFonts w:hint="eastAsia"/>
          <w:b/>
          <w:bCs/>
          <w:color w:val="auto"/>
          <w:rtl/>
        </w:rPr>
        <w:instrText>كلمات</w:instrText>
      </w:r>
      <w:r w:rsidR="001E47F9" w:rsidRPr="00E44779">
        <w:rPr>
          <w:b/>
          <w:bCs/>
          <w:color w:val="auto"/>
        </w:rPr>
        <w:instrText xml:space="preserve">" </w:instrText>
      </w:r>
      <w:r w:rsidR="001E47F9" w:rsidRPr="00E44779">
        <w:rPr>
          <w:b/>
          <w:bCs/>
          <w:color w:val="auto"/>
          <w:rtl/>
        </w:rPr>
        <w:fldChar w:fldCharType="end"/>
      </w:r>
      <w:r w:rsidR="001E47F9" w:rsidRPr="00E44779">
        <w:rPr>
          <w:b/>
          <w:bCs/>
          <w:color w:val="auto"/>
          <w:rtl/>
        </w:rPr>
        <w:t>، ويقال له: اكتب عمله، ورزقه، وأجله، وشقي أو سعيد، ثم ينفخ فيه الروح</w:t>
      </w:r>
      <w:r w:rsidR="008560A4" w:rsidRPr="00E44779">
        <w:rPr>
          <w:rFonts w:hint="cs"/>
          <w:b/>
          <w:bCs/>
          <w:color w:val="auto"/>
          <w:rtl/>
        </w:rPr>
        <w:t>؛</w:t>
      </w:r>
      <w:r w:rsidRPr="00E44779">
        <w:rPr>
          <w:b/>
          <w:bCs/>
          <w:color w:val="auto"/>
          <w:rtl/>
        </w:rPr>
        <w:t xml:space="preserve"> فإن الرجل منكم ليعمل حتى ما يكون بينه وبين الجنة إلا ذراع، فيسبق عليه كتابه، فيعمل بعمل أهل النار، ويعمل حتى ما يكون بينه وبين النار إلا ذراع، فيسبق عليه الكتاب، فيعمل بعمل أهل الجنة</w:t>
      </w:r>
      <w:r w:rsidR="008560A4" w:rsidRPr="00E44779">
        <w:rPr>
          <w:rFonts w:hint="cs"/>
          <w:color w:val="auto"/>
          <w:rtl/>
        </w:rPr>
        <w:t xml:space="preserve"> </w:t>
      </w:r>
      <w:r w:rsidR="008560A4"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04"/>
      </w:r>
      <w:r w:rsidRPr="00E44779">
        <w:rPr>
          <w:rStyle w:val="af2"/>
          <w:color w:val="auto"/>
          <w:rtl/>
        </w:rPr>
        <w:t>)</w:t>
      </w:r>
      <w:r w:rsidR="008560A4"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 xml:space="preserve">قال القاضي عياض: </w:t>
      </w:r>
      <w:r w:rsidR="008560A4" w:rsidRPr="00E44779">
        <w:rPr>
          <w:rFonts w:hint="cs"/>
          <w:color w:val="auto"/>
          <w:rtl/>
        </w:rPr>
        <w:t>(</w:t>
      </w:r>
      <w:r w:rsidRPr="00E44779">
        <w:rPr>
          <w:color w:val="auto"/>
          <w:rtl/>
        </w:rPr>
        <w:t>ولم يُختلف أن نفخ الروح فيه بعد مائة وعشرين يوماً</w:t>
      </w:r>
      <w:r w:rsidR="008560A4" w:rsidRPr="00E44779">
        <w:rPr>
          <w:rFonts w:hint="cs"/>
          <w:color w:val="auto"/>
          <w:rtl/>
        </w:rPr>
        <w:t>)</w:t>
      </w:r>
      <w:r w:rsidRPr="00E44779">
        <w:rPr>
          <w:rStyle w:val="af2"/>
          <w:color w:val="auto"/>
          <w:rtl/>
        </w:rPr>
        <w:t>(</w:t>
      </w:r>
      <w:r w:rsidRPr="00E44779">
        <w:rPr>
          <w:rStyle w:val="af2"/>
          <w:color w:val="auto"/>
          <w:rtl/>
        </w:rPr>
        <w:footnoteReference w:id="1705"/>
      </w:r>
      <w:r w:rsidRPr="00E44779">
        <w:rPr>
          <w:rStyle w:val="af2"/>
          <w:color w:val="auto"/>
          <w:rtl/>
        </w:rPr>
        <w:t>)</w:t>
      </w:r>
      <w:r w:rsidR="008560A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 xml:space="preserve">وقال القرطبي: </w:t>
      </w:r>
      <w:r w:rsidR="008560A4" w:rsidRPr="00E44779">
        <w:rPr>
          <w:rFonts w:hint="cs"/>
          <w:color w:val="auto"/>
          <w:rtl/>
        </w:rPr>
        <w:t>(</w:t>
      </w:r>
      <w:r w:rsidRPr="00E44779">
        <w:rPr>
          <w:color w:val="auto"/>
          <w:rtl/>
        </w:rPr>
        <w:t>لم يختلف العلماء أن نفخ الروح فيه يكون بعد مائة وعشرين يوما، وذلك تمام أربعة أشهر ودخوله في الخامس</w:t>
      </w:r>
      <w:r w:rsidR="008560A4" w:rsidRPr="00E44779">
        <w:rPr>
          <w:rFonts w:hint="cs"/>
          <w:color w:val="auto"/>
          <w:rtl/>
        </w:rPr>
        <w:t>)</w:t>
      </w:r>
      <w:r w:rsidRPr="00E44779">
        <w:rPr>
          <w:rStyle w:val="af2"/>
          <w:color w:val="auto"/>
          <w:rtl/>
        </w:rPr>
        <w:t>(</w:t>
      </w:r>
      <w:r w:rsidRPr="00E44779">
        <w:rPr>
          <w:rStyle w:val="af2"/>
          <w:color w:val="auto"/>
          <w:rtl/>
        </w:rPr>
        <w:footnoteReference w:id="1706"/>
      </w:r>
      <w:r w:rsidRPr="00E44779">
        <w:rPr>
          <w:rStyle w:val="af2"/>
          <w:color w:val="auto"/>
          <w:rtl/>
        </w:rPr>
        <w:t>)</w:t>
      </w:r>
      <w:r w:rsidR="008560A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lastRenderedPageBreak/>
        <w:t xml:space="preserve">ونقل الحافظ بن حجر </w:t>
      </w:r>
      <w:r w:rsidR="0080368A" w:rsidRPr="00E44779">
        <w:rPr>
          <w:color w:val="auto"/>
          <w:rtl/>
        </w:rPr>
        <w:t>الإجماع</w:t>
      </w:r>
      <w:r w:rsidRPr="00E44779">
        <w:rPr>
          <w:color w:val="auto"/>
          <w:rtl/>
        </w:rPr>
        <w:t xml:space="preserve"> على المسألة عن عياض وغيره ولم يتعقبهم بذكر مخالف</w:t>
      </w:r>
      <w:r w:rsidRPr="00E44779">
        <w:rPr>
          <w:rStyle w:val="af2"/>
          <w:color w:val="auto"/>
          <w:rtl/>
        </w:rPr>
        <w:t>(</w:t>
      </w:r>
      <w:r w:rsidRPr="00E44779">
        <w:rPr>
          <w:rStyle w:val="af2"/>
          <w:color w:val="auto"/>
          <w:rtl/>
        </w:rPr>
        <w:footnoteReference w:id="1707"/>
      </w:r>
      <w:r w:rsidRPr="00E44779">
        <w:rPr>
          <w:rStyle w:val="af2"/>
          <w:color w:val="auto"/>
          <w:rtl/>
        </w:rPr>
        <w:t>)</w:t>
      </w:r>
      <w:r w:rsidR="008560A4"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وقال العيني: اتفق العلماء أن نفخ الروح لا يكون إلا بعد أربعة أشهر</w:t>
      </w:r>
      <w:r w:rsidRPr="00E44779">
        <w:rPr>
          <w:rStyle w:val="af2"/>
          <w:color w:val="auto"/>
          <w:rtl/>
        </w:rPr>
        <w:t>(</w:t>
      </w:r>
      <w:r w:rsidRPr="00E44779">
        <w:rPr>
          <w:rStyle w:val="af2"/>
          <w:color w:val="auto"/>
          <w:rtl/>
        </w:rPr>
        <w:footnoteReference w:id="1708"/>
      </w:r>
      <w:r w:rsidRPr="00E44779">
        <w:rPr>
          <w:rStyle w:val="af2"/>
          <w:color w:val="auto"/>
          <w:rtl/>
        </w:rPr>
        <w:t>)</w:t>
      </w:r>
      <w:r w:rsidR="008560A4"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color w:val="auto"/>
          <w:rtl/>
        </w:rPr>
        <w:t xml:space="preserve">مما سبق يتبين صحة ما ذكره النووي من </w:t>
      </w:r>
      <w:r w:rsidR="0080368A" w:rsidRPr="00E44779">
        <w:rPr>
          <w:color w:val="auto"/>
          <w:rtl/>
        </w:rPr>
        <w:t>الإجماع</w:t>
      </w:r>
      <w:r w:rsidRPr="00E44779">
        <w:rPr>
          <w:color w:val="auto"/>
          <w:rtl/>
        </w:rPr>
        <w:t xml:space="preserve"> على أن نفخ الروح لا يكون إلا بعد أربعة أشهر والله أعلم. </w:t>
      </w:r>
    </w:p>
    <w:p w:rsidR="008560A4" w:rsidRPr="00E44779" w:rsidRDefault="008560A4">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90685E" w:rsidP="004756C6">
      <w:pPr>
        <w:pStyle w:val="1"/>
        <w:bidi/>
        <w:spacing w:after="120"/>
        <w:ind w:firstLine="470"/>
        <w:rPr>
          <w:rFonts w:ascii="Traditional Arabic" w:hAnsi="Traditional Arabic" w:cs="Traditional Arabic"/>
          <w:color w:val="auto"/>
          <w:sz w:val="40"/>
          <w:szCs w:val="40"/>
          <w:rtl/>
        </w:rPr>
      </w:pPr>
      <w:r>
        <w:rPr>
          <w:rFonts w:ascii="Traditional Arabic" w:hAnsi="Traditional Arabic" w:cs="Traditional Arabic"/>
          <w:color w:val="auto"/>
          <w:sz w:val="40"/>
          <w:szCs w:val="40"/>
          <w:rtl/>
        </w:rPr>
        <w:lastRenderedPageBreak/>
        <w:t xml:space="preserve">المسألة </w:t>
      </w:r>
      <w:r w:rsidR="004756C6">
        <w:rPr>
          <w:rFonts w:ascii="Traditional Arabic" w:hAnsi="Traditional Arabic" w:cs="Traditional Arabic" w:hint="cs"/>
          <w:color w:val="auto"/>
          <w:sz w:val="40"/>
          <w:szCs w:val="40"/>
          <w:rtl/>
        </w:rPr>
        <w:t>الثالثة</w:t>
      </w:r>
      <w:r w:rsidR="002F75F6"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002F75F6" w:rsidRPr="00E44779">
        <w:rPr>
          <w:rFonts w:ascii="Traditional Arabic" w:hAnsi="Traditional Arabic" w:cs="Traditional Arabic"/>
          <w:color w:val="auto"/>
          <w:sz w:val="40"/>
          <w:szCs w:val="40"/>
          <w:rtl/>
        </w:rPr>
        <w:t xml:space="preserve"> على صحة</w:t>
      </w:r>
      <w:r>
        <w:rPr>
          <w:rFonts w:ascii="Traditional Arabic" w:hAnsi="Traditional Arabic" w:cs="Traditional Arabic" w:hint="cs"/>
          <w:color w:val="auto"/>
          <w:sz w:val="40"/>
          <w:szCs w:val="40"/>
          <w:rtl/>
        </w:rPr>
        <w:t xml:space="preserve"> حقيقة</w:t>
      </w:r>
      <w:r w:rsidR="002F75F6" w:rsidRPr="00E44779">
        <w:rPr>
          <w:rFonts w:ascii="Traditional Arabic" w:hAnsi="Traditional Arabic" w:cs="Traditional Arabic"/>
          <w:color w:val="auto"/>
          <w:sz w:val="40"/>
          <w:szCs w:val="40"/>
          <w:rtl/>
        </w:rPr>
        <w:t xml:space="preserve"> وجود الدجال</w:t>
      </w:r>
      <w:r w:rsidR="001E47F9" w:rsidRPr="00E44779">
        <w:rPr>
          <w:rFonts w:ascii="Traditional Arabic" w:hAnsi="Traditional Arabic" w:cs="Traditional Arabic"/>
          <w:color w:val="auto"/>
          <w:sz w:val="40"/>
          <w:szCs w:val="40"/>
          <w:rtl/>
        </w:rPr>
        <w:fldChar w:fldCharType="begin"/>
      </w:r>
      <w:r w:rsidR="001E47F9" w:rsidRPr="00E44779">
        <w:rPr>
          <w:rFonts w:ascii="Traditional Arabic" w:hAnsi="Traditional Arabic" w:cs="Traditional Arabic"/>
          <w:color w:val="auto"/>
          <w:sz w:val="40"/>
          <w:szCs w:val="40"/>
        </w:rPr>
        <w:instrText xml:space="preserve"> XE "</w:instrText>
      </w:r>
      <w:r w:rsidR="001E47F9" w:rsidRPr="00E44779">
        <w:rPr>
          <w:rFonts w:ascii="Traditional Arabic" w:hAnsi="Traditional Arabic" w:cs="Traditional Arabic"/>
          <w:color w:val="auto"/>
          <w:sz w:val="40"/>
          <w:szCs w:val="40"/>
          <w:rtl/>
        </w:rPr>
        <w:instrText>المسألة الثالثة</w:instrText>
      </w:r>
      <w:r w:rsidR="001E47F9" w:rsidRPr="00E44779">
        <w:rPr>
          <w:rFonts w:ascii="Traditional Arabic" w:hAnsi="Traditional Arabic" w:cs="Traditional Arabic"/>
          <w:color w:val="auto"/>
          <w:sz w:val="40"/>
          <w:szCs w:val="40"/>
        </w:rPr>
        <w:instrText>\</w:instrText>
      </w:r>
      <w:r w:rsidR="001E47F9" w:rsidRPr="00E44779">
        <w:rPr>
          <w:rFonts w:ascii="Traditional Arabic" w:hAnsi="Traditional Arabic" w:cs="Traditional Arabic"/>
          <w:color w:val="auto"/>
          <w:sz w:val="40"/>
          <w:szCs w:val="40"/>
          <w:rtl/>
        </w:rPr>
        <w:instrText>: الإجماع على صحة وجود الدجال</w:instrText>
      </w:r>
      <w:r w:rsidR="001E47F9" w:rsidRPr="00E44779">
        <w:rPr>
          <w:rFonts w:ascii="Traditional Arabic" w:hAnsi="Traditional Arabic" w:cs="Traditional Arabic"/>
          <w:color w:val="auto"/>
          <w:sz w:val="40"/>
          <w:szCs w:val="40"/>
        </w:rPr>
        <w:instrText xml:space="preserve">" </w:instrText>
      </w:r>
      <w:r w:rsidR="001E47F9" w:rsidRPr="00E44779">
        <w:rPr>
          <w:rFonts w:ascii="Traditional Arabic" w:hAnsi="Traditional Arabic" w:cs="Traditional Arabic"/>
          <w:color w:val="auto"/>
          <w:sz w:val="40"/>
          <w:szCs w:val="40"/>
          <w:rtl/>
        </w:rPr>
        <w:fldChar w:fldCharType="end"/>
      </w:r>
      <w:r w:rsidR="002F75F6" w:rsidRPr="00E44779">
        <w:rPr>
          <w:rFonts w:ascii="Traditional Arabic" w:hAnsi="Traditional Arabic" w:cs="Traditional Arabic"/>
          <w:color w:val="auto"/>
          <w:sz w:val="40"/>
          <w:szCs w:val="40"/>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color w:val="auto"/>
          <w:rtl/>
        </w:rPr>
        <w:t>قال النووي نقلاً عن القاضي عياض: ( هذه الأحاديث التي ذكرها مسلم وغيره في قصة الدجال حجة لمذهب أهل الحق في صحة وجوده وأنه شخص بعينه..... إلى أن قال: هذا مذهب أهل السنة وجميع المحدثين والفقهاء والنظار خلافاً لمن أنكره )</w:t>
      </w:r>
      <w:r w:rsidRPr="00E44779">
        <w:rPr>
          <w:rStyle w:val="af2"/>
          <w:color w:val="auto"/>
          <w:rtl/>
        </w:rPr>
        <w:t>(</w:t>
      </w:r>
      <w:r w:rsidRPr="00E44779">
        <w:rPr>
          <w:rStyle w:val="af2"/>
          <w:color w:val="auto"/>
          <w:rtl/>
        </w:rPr>
        <w:footnoteReference w:id="1709"/>
      </w:r>
      <w:r w:rsidRPr="00E44779">
        <w:rPr>
          <w:rStyle w:val="af2"/>
          <w:color w:val="auto"/>
          <w:rtl/>
        </w:rPr>
        <w:t>)</w:t>
      </w:r>
      <w:r w:rsidR="00AA7D67"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A7D67">
      <w:pPr>
        <w:spacing w:after="120"/>
        <w:ind w:firstLine="470"/>
        <w:rPr>
          <w:color w:val="auto"/>
          <w:rtl/>
        </w:rPr>
      </w:pPr>
      <w:r w:rsidRPr="00E44779">
        <w:rPr>
          <w:color w:val="auto"/>
          <w:rtl/>
        </w:rPr>
        <w:t xml:space="preserve">عن حذيفة بن أسيد الغفاري، قال: اطلع النبي </w:t>
      </w:r>
      <w:r w:rsidR="00AA7D67" w:rsidRPr="00E44779">
        <w:rPr>
          <w:color w:val="auto"/>
        </w:rPr>
        <w:sym w:font="AGA Arabesque" w:char="F072"/>
      </w:r>
      <w:r w:rsidRPr="00E44779">
        <w:rPr>
          <w:color w:val="auto"/>
          <w:rtl/>
        </w:rPr>
        <w:t xml:space="preserve"> علينا ونحن نتذاكر، فقال: «ما تذاك</w:t>
      </w:r>
      <w:r w:rsidR="00AA7D67" w:rsidRPr="00E44779">
        <w:rPr>
          <w:color w:val="auto"/>
          <w:rtl/>
        </w:rPr>
        <w:t xml:space="preserve">رون؟» قالوا: نذكر الساعة، قال: </w:t>
      </w:r>
      <w:r w:rsidR="00AA7D67" w:rsidRPr="00E44779">
        <w:rPr>
          <w:rFonts w:ascii="Traditional Arabic" w:hAnsi="Traditional Arabic"/>
          <w:b/>
          <w:bCs/>
          <w:color w:val="auto"/>
          <w:rtl/>
          <w:lang w:val="x-none"/>
        </w:rPr>
        <w:t>«</w:t>
      </w:r>
      <w:r w:rsidR="00AA7D67" w:rsidRPr="00E44779">
        <w:rPr>
          <w:rFonts w:hint="cs"/>
          <w:color w:val="auto"/>
          <w:rtl/>
        </w:rPr>
        <w:t xml:space="preserve"> </w:t>
      </w:r>
      <w:r w:rsidR="001E47F9" w:rsidRPr="00E44779">
        <w:rPr>
          <w:b/>
          <w:bCs/>
          <w:color w:val="auto"/>
          <w:rtl/>
        </w:rPr>
        <w:t xml:space="preserve">إنها لن تقوم حتى ترون قبلها عشر آيات - فذكر - الدخان، والدجال، والدابة، وطلوع الشمس من مغربها، ونزول عيسى ابن مريم </w:t>
      </w:r>
      <w:r w:rsidR="00AA7D67" w:rsidRPr="00E44779">
        <w:rPr>
          <w:rFonts w:hint="cs"/>
          <w:b/>
          <w:bCs/>
          <w:color w:val="auto"/>
          <w:rtl/>
        </w:rPr>
        <w:t>عليه السلام</w:t>
      </w:r>
      <w:r w:rsidR="001E47F9" w:rsidRPr="00E44779">
        <w:rPr>
          <w:b/>
          <w:bCs/>
          <w:color w:val="auto"/>
          <w:rtl/>
        </w:rPr>
        <w:t>، ويأجوج ومأجوج</w:t>
      </w:r>
      <w:r w:rsidR="001E47F9" w:rsidRPr="00E44779">
        <w:rPr>
          <w:b/>
          <w:bCs/>
          <w:color w:val="auto"/>
          <w:rtl/>
        </w:rPr>
        <w:fldChar w:fldCharType="begin"/>
      </w:r>
      <w:r w:rsidR="001E47F9" w:rsidRPr="00E44779">
        <w:rPr>
          <w:b/>
          <w:bCs/>
          <w:color w:val="auto"/>
        </w:rPr>
        <w:instrText xml:space="preserve"> XE "</w:instrText>
      </w:r>
      <w:r w:rsidR="001E47F9" w:rsidRPr="00E44779">
        <w:rPr>
          <w:rFonts w:hint="eastAsia"/>
          <w:b/>
          <w:bCs/>
          <w:color w:val="auto"/>
          <w:rtl/>
        </w:rPr>
        <w:instrText>فهرس</w:instrText>
      </w:r>
      <w:r w:rsidR="001E47F9" w:rsidRPr="00E44779">
        <w:rPr>
          <w:b/>
          <w:bCs/>
          <w:color w:val="auto"/>
          <w:rtl/>
        </w:rPr>
        <w:instrText xml:space="preserve"> </w:instrText>
      </w:r>
      <w:r w:rsidR="001E47F9" w:rsidRPr="00E44779">
        <w:rPr>
          <w:rFonts w:hint="eastAsia"/>
          <w:b/>
          <w:bCs/>
          <w:color w:val="auto"/>
          <w:rtl/>
        </w:rPr>
        <w:instrText>الحديث</w:instrText>
      </w:r>
      <w:r w:rsidR="001E47F9" w:rsidRPr="00E44779">
        <w:rPr>
          <w:b/>
          <w:bCs/>
          <w:color w:val="auto"/>
          <w:rtl/>
        </w:rPr>
        <w:instrText>:</w:instrText>
      </w:r>
      <w:r w:rsidR="001E47F9" w:rsidRPr="00E44779">
        <w:rPr>
          <w:rFonts w:hint="eastAsia"/>
          <w:b/>
          <w:bCs/>
          <w:color w:val="auto"/>
          <w:rtl/>
        </w:rPr>
        <w:instrText>إنها</w:instrText>
      </w:r>
      <w:r w:rsidR="001E47F9" w:rsidRPr="00E44779">
        <w:rPr>
          <w:b/>
          <w:bCs/>
          <w:color w:val="auto"/>
          <w:rtl/>
        </w:rPr>
        <w:instrText xml:space="preserve"> </w:instrText>
      </w:r>
      <w:r w:rsidR="001E47F9" w:rsidRPr="00E44779">
        <w:rPr>
          <w:rFonts w:hint="eastAsia"/>
          <w:b/>
          <w:bCs/>
          <w:color w:val="auto"/>
          <w:rtl/>
        </w:rPr>
        <w:instrText>لن</w:instrText>
      </w:r>
      <w:r w:rsidR="001E47F9" w:rsidRPr="00E44779">
        <w:rPr>
          <w:b/>
          <w:bCs/>
          <w:color w:val="auto"/>
          <w:rtl/>
        </w:rPr>
        <w:instrText xml:space="preserve"> </w:instrText>
      </w:r>
      <w:r w:rsidR="001E47F9" w:rsidRPr="00E44779">
        <w:rPr>
          <w:rFonts w:hint="eastAsia"/>
          <w:b/>
          <w:bCs/>
          <w:color w:val="auto"/>
          <w:rtl/>
        </w:rPr>
        <w:instrText>تقوم</w:instrText>
      </w:r>
      <w:r w:rsidR="001E47F9" w:rsidRPr="00E44779">
        <w:rPr>
          <w:b/>
          <w:bCs/>
          <w:color w:val="auto"/>
          <w:rtl/>
        </w:rPr>
        <w:instrText xml:space="preserve"> </w:instrText>
      </w:r>
      <w:r w:rsidR="001E47F9" w:rsidRPr="00E44779">
        <w:rPr>
          <w:rFonts w:hint="eastAsia"/>
          <w:b/>
          <w:bCs/>
          <w:color w:val="auto"/>
          <w:rtl/>
        </w:rPr>
        <w:instrText>حتى</w:instrText>
      </w:r>
      <w:r w:rsidR="001E47F9" w:rsidRPr="00E44779">
        <w:rPr>
          <w:b/>
          <w:bCs/>
          <w:color w:val="auto"/>
          <w:rtl/>
        </w:rPr>
        <w:instrText xml:space="preserve"> </w:instrText>
      </w:r>
      <w:r w:rsidR="001E47F9" w:rsidRPr="00E44779">
        <w:rPr>
          <w:rFonts w:hint="eastAsia"/>
          <w:b/>
          <w:bCs/>
          <w:color w:val="auto"/>
          <w:rtl/>
        </w:rPr>
        <w:instrText>ترون</w:instrText>
      </w:r>
      <w:r w:rsidR="001E47F9" w:rsidRPr="00E44779">
        <w:rPr>
          <w:b/>
          <w:bCs/>
          <w:color w:val="auto"/>
          <w:rtl/>
        </w:rPr>
        <w:instrText xml:space="preserve"> </w:instrText>
      </w:r>
      <w:r w:rsidR="001E47F9" w:rsidRPr="00E44779">
        <w:rPr>
          <w:rFonts w:hint="eastAsia"/>
          <w:b/>
          <w:bCs/>
          <w:color w:val="auto"/>
          <w:rtl/>
        </w:rPr>
        <w:instrText>قبلها</w:instrText>
      </w:r>
      <w:r w:rsidR="001E47F9" w:rsidRPr="00E44779">
        <w:rPr>
          <w:b/>
          <w:bCs/>
          <w:color w:val="auto"/>
          <w:rtl/>
        </w:rPr>
        <w:instrText xml:space="preserve"> </w:instrText>
      </w:r>
      <w:r w:rsidR="001E47F9" w:rsidRPr="00E44779">
        <w:rPr>
          <w:rFonts w:hint="eastAsia"/>
          <w:b/>
          <w:bCs/>
          <w:color w:val="auto"/>
          <w:rtl/>
        </w:rPr>
        <w:instrText>عشر</w:instrText>
      </w:r>
      <w:r w:rsidR="001E47F9" w:rsidRPr="00E44779">
        <w:rPr>
          <w:b/>
          <w:bCs/>
          <w:color w:val="auto"/>
          <w:rtl/>
        </w:rPr>
        <w:instrText xml:space="preserve"> </w:instrText>
      </w:r>
      <w:r w:rsidR="001E47F9" w:rsidRPr="00E44779">
        <w:rPr>
          <w:rFonts w:hint="eastAsia"/>
          <w:b/>
          <w:bCs/>
          <w:color w:val="auto"/>
          <w:rtl/>
        </w:rPr>
        <w:instrText>آيات</w:instrText>
      </w:r>
      <w:r w:rsidR="001E47F9" w:rsidRPr="00E44779">
        <w:rPr>
          <w:b/>
          <w:bCs/>
          <w:color w:val="auto"/>
          <w:rtl/>
        </w:rPr>
        <w:instrText xml:space="preserve"> - </w:instrText>
      </w:r>
      <w:r w:rsidR="001E47F9" w:rsidRPr="00E44779">
        <w:rPr>
          <w:rFonts w:hint="eastAsia"/>
          <w:b/>
          <w:bCs/>
          <w:color w:val="auto"/>
          <w:rtl/>
        </w:rPr>
        <w:instrText>فذكر</w:instrText>
      </w:r>
      <w:r w:rsidR="001E47F9" w:rsidRPr="00E44779">
        <w:rPr>
          <w:b/>
          <w:bCs/>
          <w:color w:val="auto"/>
          <w:rtl/>
        </w:rPr>
        <w:instrText xml:space="preserve"> - </w:instrText>
      </w:r>
      <w:r w:rsidR="001E47F9" w:rsidRPr="00E44779">
        <w:rPr>
          <w:rFonts w:hint="eastAsia"/>
          <w:b/>
          <w:bCs/>
          <w:color w:val="auto"/>
          <w:rtl/>
        </w:rPr>
        <w:instrText>الدخان،</w:instrText>
      </w:r>
      <w:r w:rsidR="001E47F9" w:rsidRPr="00E44779">
        <w:rPr>
          <w:b/>
          <w:bCs/>
          <w:color w:val="auto"/>
          <w:rtl/>
        </w:rPr>
        <w:instrText xml:space="preserve"> </w:instrText>
      </w:r>
      <w:r w:rsidR="001E47F9" w:rsidRPr="00E44779">
        <w:rPr>
          <w:rFonts w:hint="eastAsia"/>
          <w:b/>
          <w:bCs/>
          <w:color w:val="auto"/>
          <w:rtl/>
        </w:rPr>
        <w:instrText>والدجال،</w:instrText>
      </w:r>
      <w:r w:rsidR="001E47F9" w:rsidRPr="00E44779">
        <w:rPr>
          <w:b/>
          <w:bCs/>
          <w:color w:val="auto"/>
          <w:rtl/>
        </w:rPr>
        <w:instrText xml:space="preserve"> </w:instrText>
      </w:r>
      <w:r w:rsidR="001E47F9" w:rsidRPr="00E44779">
        <w:rPr>
          <w:rFonts w:hint="eastAsia"/>
          <w:b/>
          <w:bCs/>
          <w:color w:val="auto"/>
          <w:rtl/>
        </w:rPr>
        <w:instrText>والدابة،</w:instrText>
      </w:r>
      <w:r w:rsidR="001E47F9" w:rsidRPr="00E44779">
        <w:rPr>
          <w:b/>
          <w:bCs/>
          <w:color w:val="auto"/>
          <w:rtl/>
        </w:rPr>
        <w:instrText xml:space="preserve"> </w:instrText>
      </w:r>
      <w:r w:rsidR="001E47F9" w:rsidRPr="00E44779">
        <w:rPr>
          <w:rFonts w:hint="eastAsia"/>
          <w:b/>
          <w:bCs/>
          <w:color w:val="auto"/>
          <w:rtl/>
        </w:rPr>
        <w:instrText>وطلوع</w:instrText>
      </w:r>
      <w:r w:rsidR="001E47F9" w:rsidRPr="00E44779">
        <w:rPr>
          <w:b/>
          <w:bCs/>
          <w:color w:val="auto"/>
          <w:rtl/>
        </w:rPr>
        <w:instrText xml:space="preserve"> </w:instrText>
      </w:r>
      <w:r w:rsidR="001E47F9" w:rsidRPr="00E44779">
        <w:rPr>
          <w:rFonts w:hint="eastAsia"/>
          <w:b/>
          <w:bCs/>
          <w:color w:val="auto"/>
          <w:rtl/>
        </w:rPr>
        <w:instrText>الشمس</w:instrText>
      </w:r>
      <w:r w:rsidR="001E47F9" w:rsidRPr="00E44779">
        <w:rPr>
          <w:b/>
          <w:bCs/>
          <w:color w:val="auto"/>
          <w:rtl/>
        </w:rPr>
        <w:instrText xml:space="preserve"> </w:instrText>
      </w:r>
      <w:r w:rsidR="001E47F9" w:rsidRPr="00E44779">
        <w:rPr>
          <w:rFonts w:hint="eastAsia"/>
          <w:b/>
          <w:bCs/>
          <w:color w:val="auto"/>
          <w:rtl/>
        </w:rPr>
        <w:instrText>من</w:instrText>
      </w:r>
      <w:r w:rsidR="001E47F9" w:rsidRPr="00E44779">
        <w:rPr>
          <w:b/>
          <w:bCs/>
          <w:color w:val="auto"/>
          <w:rtl/>
        </w:rPr>
        <w:instrText xml:space="preserve"> </w:instrText>
      </w:r>
      <w:r w:rsidR="001E47F9" w:rsidRPr="00E44779">
        <w:rPr>
          <w:rFonts w:hint="eastAsia"/>
          <w:b/>
          <w:bCs/>
          <w:color w:val="auto"/>
          <w:rtl/>
        </w:rPr>
        <w:instrText>مغربها،</w:instrText>
      </w:r>
      <w:r w:rsidR="001E47F9" w:rsidRPr="00E44779">
        <w:rPr>
          <w:b/>
          <w:bCs/>
          <w:color w:val="auto"/>
          <w:rtl/>
        </w:rPr>
        <w:instrText xml:space="preserve"> </w:instrText>
      </w:r>
      <w:r w:rsidR="001E47F9" w:rsidRPr="00E44779">
        <w:rPr>
          <w:rFonts w:hint="eastAsia"/>
          <w:b/>
          <w:bCs/>
          <w:color w:val="auto"/>
          <w:rtl/>
        </w:rPr>
        <w:instrText>ونزول</w:instrText>
      </w:r>
      <w:r w:rsidR="001E47F9" w:rsidRPr="00E44779">
        <w:rPr>
          <w:b/>
          <w:bCs/>
          <w:color w:val="auto"/>
          <w:rtl/>
        </w:rPr>
        <w:instrText xml:space="preserve"> </w:instrText>
      </w:r>
      <w:r w:rsidR="001E47F9" w:rsidRPr="00E44779">
        <w:rPr>
          <w:rFonts w:hint="eastAsia"/>
          <w:b/>
          <w:bCs/>
          <w:color w:val="auto"/>
          <w:rtl/>
        </w:rPr>
        <w:instrText>عيسى</w:instrText>
      </w:r>
      <w:r w:rsidR="001E47F9" w:rsidRPr="00E44779">
        <w:rPr>
          <w:b/>
          <w:bCs/>
          <w:color w:val="auto"/>
          <w:rtl/>
        </w:rPr>
        <w:instrText xml:space="preserve"> </w:instrText>
      </w:r>
      <w:r w:rsidR="001E47F9" w:rsidRPr="00E44779">
        <w:rPr>
          <w:rFonts w:hint="eastAsia"/>
          <w:b/>
          <w:bCs/>
          <w:color w:val="auto"/>
          <w:rtl/>
        </w:rPr>
        <w:instrText>ابن</w:instrText>
      </w:r>
      <w:r w:rsidR="001E47F9" w:rsidRPr="00E44779">
        <w:rPr>
          <w:b/>
          <w:bCs/>
          <w:color w:val="auto"/>
          <w:rtl/>
        </w:rPr>
        <w:instrText xml:space="preserve"> </w:instrText>
      </w:r>
      <w:r w:rsidR="001E47F9" w:rsidRPr="00E44779">
        <w:rPr>
          <w:rFonts w:hint="eastAsia"/>
          <w:b/>
          <w:bCs/>
          <w:color w:val="auto"/>
          <w:rtl/>
        </w:rPr>
        <w:instrText>مريم</w:instrText>
      </w:r>
      <w:r w:rsidR="001E47F9" w:rsidRPr="00E44779">
        <w:rPr>
          <w:b/>
          <w:bCs/>
          <w:color w:val="auto"/>
          <w:rtl/>
        </w:rPr>
        <w:instrText xml:space="preserve"> </w:instrText>
      </w:r>
      <w:r w:rsidR="001E47F9" w:rsidRPr="00E44779">
        <w:rPr>
          <w:rFonts w:hint="eastAsia"/>
          <w:b/>
          <w:bCs/>
          <w:color w:val="auto"/>
          <w:rtl/>
        </w:rPr>
        <w:instrText>صلى</w:instrText>
      </w:r>
      <w:r w:rsidR="001E47F9" w:rsidRPr="00E44779">
        <w:rPr>
          <w:b/>
          <w:bCs/>
          <w:color w:val="auto"/>
          <w:rtl/>
        </w:rPr>
        <w:instrText xml:space="preserve"> </w:instrText>
      </w:r>
      <w:r w:rsidR="001E47F9" w:rsidRPr="00E44779">
        <w:rPr>
          <w:rFonts w:hint="eastAsia"/>
          <w:b/>
          <w:bCs/>
          <w:color w:val="auto"/>
          <w:rtl/>
        </w:rPr>
        <w:instrText>الله</w:instrText>
      </w:r>
      <w:r w:rsidR="001E47F9" w:rsidRPr="00E44779">
        <w:rPr>
          <w:b/>
          <w:bCs/>
          <w:color w:val="auto"/>
          <w:rtl/>
        </w:rPr>
        <w:instrText xml:space="preserve"> </w:instrText>
      </w:r>
      <w:r w:rsidR="001E47F9" w:rsidRPr="00E44779">
        <w:rPr>
          <w:rFonts w:hint="eastAsia"/>
          <w:b/>
          <w:bCs/>
          <w:color w:val="auto"/>
          <w:rtl/>
        </w:rPr>
        <w:instrText>عليه</w:instrText>
      </w:r>
      <w:r w:rsidR="001E47F9" w:rsidRPr="00E44779">
        <w:rPr>
          <w:b/>
          <w:bCs/>
          <w:color w:val="auto"/>
          <w:rtl/>
        </w:rPr>
        <w:instrText xml:space="preserve"> </w:instrText>
      </w:r>
      <w:r w:rsidR="001E47F9" w:rsidRPr="00E44779">
        <w:rPr>
          <w:rFonts w:hint="eastAsia"/>
          <w:b/>
          <w:bCs/>
          <w:color w:val="auto"/>
          <w:rtl/>
        </w:rPr>
        <w:instrText>وسلم،</w:instrText>
      </w:r>
      <w:r w:rsidR="001E47F9" w:rsidRPr="00E44779">
        <w:rPr>
          <w:b/>
          <w:bCs/>
          <w:color w:val="auto"/>
          <w:rtl/>
        </w:rPr>
        <w:instrText xml:space="preserve"> </w:instrText>
      </w:r>
      <w:r w:rsidR="001E47F9" w:rsidRPr="00E44779">
        <w:rPr>
          <w:rFonts w:hint="eastAsia"/>
          <w:b/>
          <w:bCs/>
          <w:color w:val="auto"/>
          <w:rtl/>
        </w:rPr>
        <w:instrText>ويأجوج</w:instrText>
      </w:r>
      <w:r w:rsidR="001E47F9" w:rsidRPr="00E44779">
        <w:rPr>
          <w:b/>
          <w:bCs/>
          <w:color w:val="auto"/>
          <w:rtl/>
        </w:rPr>
        <w:instrText xml:space="preserve"> </w:instrText>
      </w:r>
      <w:r w:rsidR="001E47F9" w:rsidRPr="00E44779">
        <w:rPr>
          <w:rFonts w:hint="eastAsia"/>
          <w:b/>
          <w:bCs/>
          <w:color w:val="auto"/>
          <w:rtl/>
        </w:rPr>
        <w:instrText>ومأجوج</w:instrText>
      </w:r>
      <w:r w:rsidR="001E47F9" w:rsidRPr="00E44779">
        <w:rPr>
          <w:b/>
          <w:bCs/>
          <w:color w:val="auto"/>
        </w:rPr>
        <w:instrText xml:space="preserve">" </w:instrText>
      </w:r>
      <w:r w:rsidR="001E47F9" w:rsidRPr="00E44779">
        <w:rPr>
          <w:b/>
          <w:bCs/>
          <w:color w:val="auto"/>
          <w:rtl/>
        </w:rPr>
        <w:fldChar w:fldCharType="end"/>
      </w:r>
      <w:r w:rsidRPr="00E44779">
        <w:rPr>
          <w:b/>
          <w:bCs/>
          <w:color w:val="auto"/>
          <w:rtl/>
        </w:rPr>
        <w:t xml:space="preserve">، وثلاثة خسوف: خسف بالمشرق، وخسف بالمغرب، وخسف بجزيرة العرب، وآخر ذلك نار تخرج </w:t>
      </w:r>
      <w:r w:rsidR="00AA7D67" w:rsidRPr="00E44779">
        <w:rPr>
          <w:b/>
          <w:bCs/>
          <w:color w:val="auto"/>
          <w:rtl/>
        </w:rPr>
        <w:t>من اليمن، تطرد الناس إلى محشرهم</w:t>
      </w:r>
      <w:r w:rsidR="00AA7D67" w:rsidRPr="00E44779">
        <w:rPr>
          <w:rFonts w:hint="cs"/>
          <w:color w:val="auto"/>
          <w:rtl/>
        </w:rPr>
        <w:t xml:space="preserve"> </w:t>
      </w:r>
      <w:r w:rsidR="00AA7D67"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10"/>
      </w:r>
      <w:r w:rsidRPr="00E44779">
        <w:rPr>
          <w:rStyle w:val="af2"/>
          <w:color w:val="auto"/>
          <w:rtl/>
        </w:rPr>
        <w:t>)</w:t>
      </w:r>
      <w:r w:rsidR="00AA7D67" w:rsidRPr="00E44779">
        <w:rPr>
          <w:rFonts w:hint="cs"/>
          <w:color w:val="auto"/>
          <w:rtl/>
        </w:rPr>
        <w:t>.</w:t>
      </w:r>
    </w:p>
    <w:p w:rsidR="002F75F6" w:rsidRPr="00E44779" w:rsidRDefault="002F75F6" w:rsidP="00AA7D67">
      <w:pPr>
        <w:spacing w:after="120"/>
        <w:ind w:firstLine="470"/>
        <w:rPr>
          <w:color w:val="auto"/>
          <w:rtl/>
        </w:rPr>
      </w:pPr>
      <w:r w:rsidRPr="00E44779">
        <w:rPr>
          <w:color w:val="auto"/>
          <w:rtl/>
        </w:rPr>
        <w:t xml:space="preserve">وعن أنس </w:t>
      </w:r>
      <w:r w:rsidR="00AA7D67" w:rsidRPr="00E44779">
        <w:rPr>
          <w:color w:val="auto"/>
        </w:rPr>
        <w:sym w:font="AGA Arabesque" w:char="F074"/>
      </w:r>
      <w:r w:rsidRPr="00E44779">
        <w:rPr>
          <w:color w:val="auto"/>
          <w:rtl/>
        </w:rPr>
        <w:t xml:space="preserve">، قال: قال النبي </w:t>
      </w:r>
      <w:r w:rsidR="00AA7D67" w:rsidRPr="00E44779">
        <w:rPr>
          <w:color w:val="auto"/>
        </w:rPr>
        <w:sym w:font="AGA Arabesque" w:char="F072"/>
      </w:r>
      <w:r w:rsidRPr="00E44779">
        <w:rPr>
          <w:color w:val="auto"/>
          <w:rtl/>
        </w:rPr>
        <w:t xml:space="preserve">: </w:t>
      </w:r>
      <w:r w:rsidR="00AA7D67" w:rsidRPr="00E44779">
        <w:rPr>
          <w:rFonts w:ascii="Traditional Arabic" w:hAnsi="Traditional Arabic"/>
          <w:b/>
          <w:bCs/>
          <w:color w:val="auto"/>
          <w:rtl/>
          <w:lang w:val="x-none"/>
        </w:rPr>
        <w:t>«</w:t>
      </w:r>
      <w:r w:rsidR="00AA7D67" w:rsidRPr="00E44779">
        <w:rPr>
          <w:rFonts w:hint="cs"/>
          <w:color w:val="auto"/>
          <w:rtl/>
        </w:rPr>
        <w:t xml:space="preserve"> </w:t>
      </w:r>
      <w:r w:rsidR="001E47F9" w:rsidRPr="00E44779">
        <w:rPr>
          <w:b/>
          <w:bCs/>
          <w:color w:val="auto"/>
          <w:rtl/>
        </w:rPr>
        <w:t>ما بعث نبي إلا أنذر أمته الأعور الكذاب، ألا إنه أعور، وإن ربكم ليس بأعور، وإن بين عينيه مكتوب كافر</w:t>
      </w:r>
      <w:r w:rsidR="001E47F9" w:rsidRPr="00E44779">
        <w:rPr>
          <w:b/>
          <w:bCs/>
          <w:color w:val="auto"/>
          <w:rtl/>
        </w:rPr>
        <w:fldChar w:fldCharType="begin"/>
      </w:r>
      <w:r w:rsidR="001E47F9" w:rsidRPr="00E44779">
        <w:rPr>
          <w:color w:val="auto"/>
        </w:rPr>
        <w:instrText xml:space="preserve"> XE "</w:instrText>
      </w:r>
      <w:r w:rsidR="001E47F9" w:rsidRPr="00E44779">
        <w:rPr>
          <w:rFonts w:hint="eastAsia"/>
          <w:color w:val="auto"/>
          <w:rtl/>
        </w:rPr>
        <w:instrText>فهرس</w:instrText>
      </w:r>
      <w:r w:rsidR="001E47F9" w:rsidRPr="00E44779">
        <w:rPr>
          <w:color w:val="auto"/>
          <w:rtl/>
        </w:rPr>
        <w:instrText xml:space="preserve"> </w:instrText>
      </w:r>
      <w:r w:rsidR="001E47F9" w:rsidRPr="00E44779">
        <w:rPr>
          <w:rFonts w:hint="eastAsia"/>
          <w:color w:val="auto"/>
          <w:rtl/>
        </w:rPr>
        <w:instrText>الحديث</w:instrText>
      </w:r>
      <w:r w:rsidR="001E47F9" w:rsidRPr="00E44779">
        <w:rPr>
          <w:color w:val="auto"/>
          <w:rtl/>
        </w:rPr>
        <w:instrText>:</w:instrText>
      </w:r>
      <w:r w:rsidR="001E47F9" w:rsidRPr="00E44779">
        <w:rPr>
          <w:rFonts w:hint="eastAsia"/>
          <w:color w:val="auto"/>
          <w:rtl/>
        </w:rPr>
        <w:instrText>ما</w:instrText>
      </w:r>
      <w:r w:rsidR="001E47F9" w:rsidRPr="00E44779">
        <w:rPr>
          <w:color w:val="auto"/>
          <w:rtl/>
        </w:rPr>
        <w:instrText xml:space="preserve"> </w:instrText>
      </w:r>
      <w:r w:rsidR="001E47F9" w:rsidRPr="00E44779">
        <w:rPr>
          <w:rFonts w:hint="eastAsia"/>
          <w:color w:val="auto"/>
          <w:rtl/>
        </w:rPr>
        <w:instrText>بعث</w:instrText>
      </w:r>
      <w:r w:rsidR="001E47F9" w:rsidRPr="00E44779">
        <w:rPr>
          <w:color w:val="auto"/>
          <w:rtl/>
        </w:rPr>
        <w:instrText xml:space="preserve"> </w:instrText>
      </w:r>
      <w:r w:rsidR="001E47F9" w:rsidRPr="00E44779">
        <w:rPr>
          <w:rFonts w:hint="eastAsia"/>
          <w:color w:val="auto"/>
          <w:rtl/>
        </w:rPr>
        <w:instrText>نبي</w:instrText>
      </w:r>
      <w:r w:rsidR="001E47F9" w:rsidRPr="00E44779">
        <w:rPr>
          <w:color w:val="auto"/>
          <w:rtl/>
        </w:rPr>
        <w:instrText xml:space="preserve"> </w:instrText>
      </w:r>
      <w:r w:rsidR="001E47F9" w:rsidRPr="00E44779">
        <w:rPr>
          <w:rFonts w:hint="eastAsia"/>
          <w:color w:val="auto"/>
          <w:rtl/>
        </w:rPr>
        <w:instrText>إلا</w:instrText>
      </w:r>
      <w:r w:rsidR="001E47F9" w:rsidRPr="00E44779">
        <w:rPr>
          <w:color w:val="auto"/>
          <w:rtl/>
        </w:rPr>
        <w:instrText xml:space="preserve"> </w:instrText>
      </w:r>
      <w:r w:rsidR="001E47F9" w:rsidRPr="00E44779">
        <w:rPr>
          <w:rFonts w:hint="eastAsia"/>
          <w:color w:val="auto"/>
          <w:rtl/>
        </w:rPr>
        <w:instrText>أنذر</w:instrText>
      </w:r>
      <w:r w:rsidR="001E47F9" w:rsidRPr="00E44779">
        <w:rPr>
          <w:color w:val="auto"/>
          <w:rtl/>
        </w:rPr>
        <w:instrText xml:space="preserve"> </w:instrText>
      </w:r>
      <w:r w:rsidR="001E47F9" w:rsidRPr="00E44779">
        <w:rPr>
          <w:rFonts w:hint="eastAsia"/>
          <w:color w:val="auto"/>
          <w:rtl/>
        </w:rPr>
        <w:instrText>أمته</w:instrText>
      </w:r>
      <w:r w:rsidR="001E47F9" w:rsidRPr="00E44779">
        <w:rPr>
          <w:color w:val="auto"/>
          <w:rtl/>
        </w:rPr>
        <w:instrText xml:space="preserve"> </w:instrText>
      </w:r>
      <w:r w:rsidR="001E47F9" w:rsidRPr="00E44779">
        <w:rPr>
          <w:rFonts w:hint="eastAsia"/>
          <w:color w:val="auto"/>
          <w:rtl/>
        </w:rPr>
        <w:instrText>الأعور</w:instrText>
      </w:r>
      <w:r w:rsidR="001E47F9" w:rsidRPr="00E44779">
        <w:rPr>
          <w:color w:val="auto"/>
          <w:rtl/>
        </w:rPr>
        <w:instrText xml:space="preserve"> </w:instrText>
      </w:r>
      <w:r w:rsidR="001E47F9" w:rsidRPr="00E44779">
        <w:rPr>
          <w:rFonts w:hint="eastAsia"/>
          <w:color w:val="auto"/>
          <w:rtl/>
        </w:rPr>
        <w:instrText>الكذاب،</w:instrText>
      </w:r>
      <w:r w:rsidR="001E47F9" w:rsidRPr="00E44779">
        <w:rPr>
          <w:color w:val="auto"/>
          <w:rtl/>
        </w:rPr>
        <w:instrText xml:space="preserve"> </w:instrText>
      </w:r>
      <w:r w:rsidR="001E47F9" w:rsidRPr="00E44779">
        <w:rPr>
          <w:rFonts w:hint="eastAsia"/>
          <w:color w:val="auto"/>
          <w:rtl/>
        </w:rPr>
        <w:instrText>ألا</w:instrText>
      </w:r>
      <w:r w:rsidR="001E47F9" w:rsidRPr="00E44779">
        <w:rPr>
          <w:color w:val="auto"/>
          <w:rtl/>
        </w:rPr>
        <w:instrText xml:space="preserve"> </w:instrText>
      </w:r>
      <w:r w:rsidR="001E47F9" w:rsidRPr="00E44779">
        <w:rPr>
          <w:rFonts w:hint="eastAsia"/>
          <w:color w:val="auto"/>
          <w:rtl/>
        </w:rPr>
        <w:instrText>إنه</w:instrText>
      </w:r>
      <w:r w:rsidR="001E47F9" w:rsidRPr="00E44779">
        <w:rPr>
          <w:color w:val="auto"/>
          <w:rtl/>
        </w:rPr>
        <w:instrText xml:space="preserve"> </w:instrText>
      </w:r>
      <w:r w:rsidR="001E47F9" w:rsidRPr="00E44779">
        <w:rPr>
          <w:rFonts w:hint="eastAsia"/>
          <w:color w:val="auto"/>
          <w:rtl/>
        </w:rPr>
        <w:instrText>أعور،</w:instrText>
      </w:r>
      <w:r w:rsidR="001E47F9" w:rsidRPr="00E44779">
        <w:rPr>
          <w:color w:val="auto"/>
          <w:rtl/>
        </w:rPr>
        <w:instrText xml:space="preserve"> </w:instrText>
      </w:r>
      <w:r w:rsidR="001E47F9" w:rsidRPr="00E44779">
        <w:rPr>
          <w:rFonts w:hint="eastAsia"/>
          <w:color w:val="auto"/>
          <w:rtl/>
        </w:rPr>
        <w:instrText>وإن</w:instrText>
      </w:r>
      <w:r w:rsidR="001E47F9" w:rsidRPr="00E44779">
        <w:rPr>
          <w:color w:val="auto"/>
          <w:rtl/>
        </w:rPr>
        <w:instrText xml:space="preserve"> </w:instrText>
      </w:r>
      <w:r w:rsidR="001E47F9" w:rsidRPr="00E44779">
        <w:rPr>
          <w:rFonts w:hint="eastAsia"/>
          <w:color w:val="auto"/>
          <w:rtl/>
        </w:rPr>
        <w:instrText>ربكم</w:instrText>
      </w:r>
      <w:r w:rsidR="001E47F9" w:rsidRPr="00E44779">
        <w:rPr>
          <w:color w:val="auto"/>
          <w:rtl/>
        </w:rPr>
        <w:instrText xml:space="preserve"> </w:instrText>
      </w:r>
      <w:r w:rsidR="001E47F9" w:rsidRPr="00E44779">
        <w:rPr>
          <w:rFonts w:hint="eastAsia"/>
          <w:color w:val="auto"/>
          <w:rtl/>
        </w:rPr>
        <w:instrText>ليس</w:instrText>
      </w:r>
      <w:r w:rsidR="001E47F9" w:rsidRPr="00E44779">
        <w:rPr>
          <w:color w:val="auto"/>
          <w:rtl/>
        </w:rPr>
        <w:instrText xml:space="preserve"> </w:instrText>
      </w:r>
      <w:r w:rsidR="001E47F9" w:rsidRPr="00E44779">
        <w:rPr>
          <w:rFonts w:hint="eastAsia"/>
          <w:color w:val="auto"/>
          <w:rtl/>
        </w:rPr>
        <w:instrText>بأعور،</w:instrText>
      </w:r>
      <w:r w:rsidR="001E47F9" w:rsidRPr="00E44779">
        <w:rPr>
          <w:color w:val="auto"/>
          <w:rtl/>
        </w:rPr>
        <w:instrText xml:space="preserve"> </w:instrText>
      </w:r>
      <w:r w:rsidR="001E47F9" w:rsidRPr="00E44779">
        <w:rPr>
          <w:rFonts w:hint="eastAsia"/>
          <w:color w:val="auto"/>
          <w:rtl/>
        </w:rPr>
        <w:instrText>وإن</w:instrText>
      </w:r>
      <w:r w:rsidR="001E47F9" w:rsidRPr="00E44779">
        <w:rPr>
          <w:color w:val="auto"/>
          <w:rtl/>
        </w:rPr>
        <w:instrText xml:space="preserve"> </w:instrText>
      </w:r>
      <w:r w:rsidR="001E47F9" w:rsidRPr="00E44779">
        <w:rPr>
          <w:rFonts w:hint="eastAsia"/>
          <w:color w:val="auto"/>
          <w:rtl/>
        </w:rPr>
        <w:instrText>بين</w:instrText>
      </w:r>
      <w:r w:rsidR="001E47F9" w:rsidRPr="00E44779">
        <w:rPr>
          <w:color w:val="auto"/>
          <w:rtl/>
        </w:rPr>
        <w:instrText xml:space="preserve"> </w:instrText>
      </w:r>
      <w:r w:rsidR="001E47F9" w:rsidRPr="00E44779">
        <w:rPr>
          <w:rFonts w:hint="eastAsia"/>
          <w:color w:val="auto"/>
          <w:rtl/>
        </w:rPr>
        <w:instrText>عينيه</w:instrText>
      </w:r>
      <w:r w:rsidR="001E47F9" w:rsidRPr="00E44779">
        <w:rPr>
          <w:color w:val="auto"/>
          <w:rtl/>
        </w:rPr>
        <w:instrText xml:space="preserve"> </w:instrText>
      </w:r>
      <w:r w:rsidR="001E47F9" w:rsidRPr="00E44779">
        <w:rPr>
          <w:rFonts w:hint="eastAsia"/>
          <w:color w:val="auto"/>
          <w:rtl/>
        </w:rPr>
        <w:instrText>مكتوب</w:instrText>
      </w:r>
      <w:r w:rsidR="001E47F9" w:rsidRPr="00E44779">
        <w:rPr>
          <w:color w:val="auto"/>
          <w:rtl/>
        </w:rPr>
        <w:instrText xml:space="preserve"> </w:instrText>
      </w:r>
      <w:r w:rsidR="001E47F9" w:rsidRPr="00E44779">
        <w:rPr>
          <w:rFonts w:hint="eastAsia"/>
          <w:color w:val="auto"/>
          <w:rtl/>
        </w:rPr>
        <w:instrText>كافر</w:instrText>
      </w:r>
      <w:r w:rsidR="001E47F9" w:rsidRPr="00E44779">
        <w:rPr>
          <w:color w:val="auto"/>
        </w:rPr>
        <w:instrText xml:space="preserve">" </w:instrText>
      </w:r>
      <w:r w:rsidR="001E47F9" w:rsidRPr="00E44779">
        <w:rPr>
          <w:b/>
          <w:bCs/>
          <w:color w:val="auto"/>
          <w:rtl/>
        </w:rPr>
        <w:fldChar w:fldCharType="end"/>
      </w:r>
      <w:r w:rsidR="00AA7D67" w:rsidRPr="00E44779">
        <w:rPr>
          <w:rFonts w:hint="cs"/>
          <w:color w:val="auto"/>
          <w:rtl/>
        </w:rPr>
        <w:t xml:space="preserve"> </w:t>
      </w:r>
      <w:r w:rsidR="00AA7D67"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11"/>
      </w:r>
      <w:r w:rsidRPr="00E44779">
        <w:rPr>
          <w:rStyle w:val="af2"/>
          <w:color w:val="auto"/>
          <w:rtl/>
        </w:rPr>
        <w:t>)</w:t>
      </w:r>
      <w:r w:rsidR="00AA7D67" w:rsidRPr="00E44779">
        <w:rPr>
          <w:rFonts w:hint="cs"/>
          <w:color w:val="auto"/>
          <w:rtl/>
        </w:rPr>
        <w:t>.</w:t>
      </w:r>
    </w:p>
    <w:p w:rsidR="00062620" w:rsidRPr="00E44779" w:rsidRDefault="002F75F6" w:rsidP="00062620">
      <w:pPr>
        <w:spacing w:after="120"/>
        <w:ind w:firstLine="470"/>
        <w:rPr>
          <w:color w:val="auto"/>
          <w:spacing w:val="-4"/>
          <w:rtl/>
        </w:rPr>
      </w:pPr>
      <w:r w:rsidRPr="00E44779">
        <w:rPr>
          <w:color w:val="auto"/>
          <w:spacing w:val="-4"/>
          <w:rtl/>
        </w:rPr>
        <w:t xml:space="preserve">وعن فاطمة بن قيس رضي الله عنها قالت: سمعت نداء المنادي، منادي رسول الله </w:t>
      </w:r>
      <w:r w:rsidR="00AA7D67" w:rsidRPr="00E44779">
        <w:rPr>
          <w:color w:val="auto"/>
          <w:spacing w:val="-4"/>
        </w:rPr>
        <w:sym w:font="AGA Arabesque" w:char="F072"/>
      </w:r>
      <w:r w:rsidRPr="00E44779">
        <w:rPr>
          <w:color w:val="auto"/>
          <w:spacing w:val="-4"/>
          <w:rtl/>
        </w:rPr>
        <w:t xml:space="preserve">، ينادي: الصلاة جامعة، فخرجت إلى المسجد، فصليت مع رسول الله </w:t>
      </w:r>
      <w:r w:rsidR="00062620" w:rsidRPr="00E44779">
        <w:rPr>
          <w:color w:val="auto"/>
          <w:spacing w:val="-4"/>
        </w:rPr>
        <w:sym w:font="AGA Arabesque" w:char="F072"/>
      </w:r>
      <w:r w:rsidRPr="00E44779">
        <w:rPr>
          <w:color w:val="auto"/>
          <w:spacing w:val="-4"/>
          <w:rtl/>
        </w:rPr>
        <w:t xml:space="preserve">، فكنت في صف النساء التي تلي ظهور القوم فلما قضى رسول الله </w:t>
      </w:r>
      <w:r w:rsidR="00062620" w:rsidRPr="00E44779">
        <w:rPr>
          <w:color w:val="auto"/>
          <w:spacing w:val="-4"/>
        </w:rPr>
        <w:sym w:font="AGA Arabesque" w:char="F072"/>
      </w:r>
      <w:r w:rsidRPr="00E44779">
        <w:rPr>
          <w:color w:val="auto"/>
          <w:spacing w:val="-4"/>
          <w:rtl/>
        </w:rPr>
        <w:t xml:space="preserve"> صلاته جلس على المنبر، وهو </w:t>
      </w:r>
      <w:r w:rsidRPr="00E44779">
        <w:rPr>
          <w:color w:val="auto"/>
          <w:spacing w:val="-4"/>
          <w:rtl/>
        </w:rPr>
        <w:lastRenderedPageBreak/>
        <w:t>يضحك، فقال: «</w:t>
      </w:r>
      <w:r w:rsidRPr="00E44779">
        <w:rPr>
          <w:b/>
          <w:bCs/>
          <w:color w:val="auto"/>
          <w:spacing w:val="-4"/>
          <w:rtl/>
        </w:rPr>
        <w:t>ليلزم كل إنسان مصلاه</w:t>
      </w:r>
      <w:r w:rsidRPr="00E44779">
        <w:rPr>
          <w:color w:val="auto"/>
          <w:spacing w:val="-4"/>
          <w:rtl/>
        </w:rPr>
        <w:t>»، ثم قال: «</w:t>
      </w:r>
      <w:r w:rsidRPr="00E44779">
        <w:rPr>
          <w:b/>
          <w:bCs/>
          <w:color w:val="auto"/>
          <w:spacing w:val="-4"/>
          <w:rtl/>
        </w:rPr>
        <w:t>أتدرون لم جمعتكم؟</w:t>
      </w:r>
      <w:r w:rsidRPr="00E44779">
        <w:rPr>
          <w:color w:val="auto"/>
          <w:spacing w:val="-4"/>
          <w:rtl/>
        </w:rPr>
        <w:t>»</w:t>
      </w:r>
      <w:r w:rsidR="00062620" w:rsidRPr="00E44779">
        <w:rPr>
          <w:color w:val="auto"/>
          <w:spacing w:val="-4"/>
          <w:rtl/>
        </w:rPr>
        <w:t xml:space="preserve"> قالوا: الله ورسوله أعلم، قال: </w:t>
      </w:r>
      <w:r w:rsidR="00062620" w:rsidRPr="00E44779">
        <w:rPr>
          <w:rFonts w:ascii="Traditional Arabic" w:hAnsi="Traditional Arabic"/>
          <w:b/>
          <w:bCs/>
          <w:color w:val="auto"/>
          <w:spacing w:val="-4"/>
          <w:rtl/>
          <w:lang w:val="x-none"/>
        </w:rPr>
        <w:t>«</w:t>
      </w:r>
      <w:r w:rsidRPr="00E44779">
        <w:rPr>
          <w:color w:val="auto"/>
          <w:spacing w:val="-4"/>
          <w:rtl/>
        </w:rPr>
        <w:t xml:space="preserve"> </w:t>
      </w:r>
      <w:r w:rsidR="001E47F9" w:rsidRPr="00E44779">
        <w:rPr>
          <w:color w:val="auto"/>
          <w:spacing w:val="-4"/>
          <w:rtl/>
        </w:rPr>
        <w:t>إني والله ما جمعتكم لرغبة ولا لرهبة، ولكن جمعتكم، لأن تميماً الداري كان رجلا نصرانيا، فجاء فبايع وأسلم</w:t>
      </w:r>
      <w:r w:rsidR="001E47F9" w:rsidRPr="00E44779">
        <w:rPr>
          <w:color w:val="auto"/>
          <w:spacing w:val="-4"/>
          <w:rtl/>
        </w:rPr>
        <w:fldChar w:fldCharType="begin"/>
      </w:r>
      <w:r w:rsidR="001E47F9" w:rsidRPr="00E44779">
        <w:rPr>
          <w:color w:val="auto"/>
          <w:spacing w:val="-4"/>
        </w:rPr>
        <w:instrText xml:space="preserve"> XE "</w:instrText>
      </w:r>
      <w:r w:rsidR="001E47F9" w:rsidRPr="00E44779">
        <w:rPr>
          <w:rFonts w:hint="eastAsia"/>
          <w:color w:val="auto"/>
          <w:spacing w:val="-4"/>
          <w:rtl/>
        </w:rPr>
        <w:instrText>فهرس</w:instrText>
      </w:r>
      <w:r w:rsidR="001E47F9" w:rsidRPr="00E44779">
        <w:rPr>
          <w:color w:val="auto"/>
          <w:spacing w:val="-4"/>
          <w:rtl/>
        </w:rPr>
        <w:instrText xml:space="preserve"> </w:instrText>
      </w:r>
      <w:r w:rsidR="001E47F9" w:rsidRPr="00E44779">
        <w:rPr>
          <w:rFonts w:hint="eastAsia"/>
          <w:color w:val="auto"/>
          <w:spacing w:val="-4"/>
          <w:rtl/>
        </w:rPr>
        <w:instrText>الحديث</w:instrText>
      </w:r>
      <w:r w:rsidR="001E47F9" w:rsidRPr="00E44779">
        <w:rPr>
          <w:color w:val="auto"/>
          <w:spacing w:val="-4"/>
          <w:rtl/>
        </w:rPr>
        <w:instrText>:</w:instrText>
      </w:r>
      <w:r w:rsidR="001E47F9" w:rsidRPr="00E44779">
        <w:rPr>
          <w:rFonts w:hint="eastAsia"/>
          <w:color w:val="auto"/>
          <w:spacing w:val="-4"/>
          <w:rtl/>
        </w:rPr>
        <w:instrText>إني</w:instrText>
      </w:r>
      <w:r w:rsidR="001E47F9" w:rsidRPr="00E44779">
        <w:rPr>
          <w:color w:val="auto"/>
          <w:spacing w:val="-4"/>
          <w:rtl/>
        </w:rPr>
        <w:instrText xml:space="preserve"> </w:instrText>
      </w:r>
      <w:r w:rsidR="001E47F9" w:rsidRPr="00E44779">
        <w:rPr>
          <w:rFonts w:hint="eastAsia"/>
          <w:color w:val="auto"/>
          <w:spacing w:val="-4"/>
          <w:rtl/>
        </w:rPr>
        <w:instrText>والله</w:instrText>
      </w:r>
      <w:r w:rsidR="001E47F9" w:rsidRPr="00E44779">
        <w:rPr>
          <w:color w:val="auto"/>
          <w:spacing w:val="-4"/>
          <w:rtl/>
        </w:rPr>
        <w:instrText xml:space="preserve"> </w:instrText>
      </w:r>
      <w:r w:rsidR="001E47F9" w:rsidRPr="00E44779">
        <w:rPr>
          <w:rFonts w:hint="eastAsia"/>
          <w:color w:val="auto"/>
          <w:spacing w:val="-4"/>
          <w:rtl/>
        </w:rPr>
        <w:instrText>ما</w:instrText>
      </w:r>
      <w:r w:rsidR="001E47F9" w:rsidRPr="00E44779">
        <w:rPr>
          <w:color w:val="auto"/>
          <w:spacing w:val="-4"/>
          <w:rtl/>
        </w:rPr>
        <w:instrText xml:space="preserve"> </w:instrText>
      </w:r>
      <w:r w:rsidR="001E47F9" w:rsidRPr="00E44779">
        <w:rPr>
          <w:rFonts w:hint="eastAsia"/>
          <w:color w:val="auto"/>
          <w:spacing w:val="-4"/>
          <w:rtl/>
        </w:rPr>
        <w:instrText>جمعتكم</w:instrText>
      </w:r>
      <w:r w:rsidR="001E47F9" w:rsidRPr="00E44779">
        <w:rPr>
          <w:color w:val="auto"/>
          <w:spacing w:val="-4"/>
          <w:rtl/>
        </w:rPr>
        <w:instrText xml:space="preserve"> </w:instrText>
      </w:r>
      <w:r w:rsidR="001E47F9" w:rsidRPr="00E44779">
        <w:rPr>
          <w:rFonts w:hint="eastAsia"/>
          <w:color w:val="auto"/>
          <w:spacing w:val="-4"/>
          <w:rtl/>
        </w:rPr>
        <w:instrText>لرغبة</w:instrText>
      </w:r>
      <w:r w:rsidR="001E47F9" w:rsidRPr="00E44779">
        <w:rPr>
          <w:color w:val="auto"/>
          <w:spacing w:val="-4"/>
          <w:rtl/>
        </w:rPr>
        <w:instrText xml:space="preserve"> </w:instrText>
      </w:r>
      <w:r w:rsidR="001E47F9" w:rsidRPr="00E44779">
        <w:rPr>
          <w:rFonts w:hint="eastAsia"/>
          <w:color w:val="auto"/>
          <w:spacing w:val="-4"/>
          <w:rtl/>
        </w:rPr>
        <w:instrText>ولا</w:instrText>
      </w:r>
      <w:r w:rsidR="001E47F9" w:rsidRPr="00E44779">
        <w:rPr>
          <w:color w:val="auto"/>
          <w:spacing w:val="-4"/>
          <w:rtl/>
        </w:rPr>
        <w:instrText xml:space="preserve"> </w:instrText>
      </w:r>
      <w:r w:rsidR="001E47F9" w:rsidRPr="00E44779">
        <w:rPr>
          <w:rFonts w:hint="eastAsia"/>
          <w:color w:val="auto"/>
          <w:spacing w:val="-4"/>
          <w:rtl/>
        </w:rPr>
        <w:instrText>لرهبة،</w:instrText>
      </w:r>
      <w:r w:rsidR="001E47F9" w:rsidRPr="00E44779">
        <w:rPr>
          <w:color w:val="auto"/>
          <w:spacing w:val="-4"/>
          <w:rtl/>
        </w:rPr>
        <w:instrText xml:space="preserve"> </w:instrText>
      </w:r>
      <w:r w:rsidR="001E47F9" w:rsidRPr="00E44779">
        <w:rPr>
          <w:rFonts w:hint="eastAsia"/>
          <w:color w:val="auto"/>
          <w:spacing w:val="-4"/>
          <w:rtl/>
        </w:rPr>
        <w:instrText>ولكن</w:instrText>
      </w:r>
      <w:r w:rsidR="001E47F9" w:rsidRPr="00E44779">
        <w:rPr>
          <w:color w:val="auto"/>
          <w:spacing w:val="-4"/>
          <w:rtl/>
        </w:rPr>
        <w:instrText xml:space="preserve"> </w:instrText>
      </w:r>
      <w:r w:rsidR="001E47F9" w:rsidRPr="00E44779">
        <w:rPr>
          <w:rFonts w:hint="eastAsia"/>
          <w:color w:val="auto"/>
          <w:spacing w:val="-4"/>
          <w:rtl/>
        </w:rPr>
        <w:instrText>جمعتكم،</w:instrText>
      </w:r>
      <w:r w:rsidR="001E47F9" w:rsidRPr="00E44779">
        <w:rPr>
          <w:color w:val="auto"/>
          <w:spacing w:val="-4"/>
          <w:rtl/>
        </w:rPr>
        <w:instrText xml:space="preserve"> </w:instrText>
      </w:r>
      <w:r w:rsidR="001E47F9" w:rsidRPr="00E44779">
        <w:rPr>
          <w:rFonts w:hint="eastAsia"/>
          <w:color w:val="auto"/>
          <w:spacing w:val="-4"/>
          <w:rtl/>
        </w:rPr>
        <w:instrText>لأن</w:instrText>
      </w:r>
      <w:r w:rsidR="001E47F9" w:rsidRPr="00E44779">
        <w:rPr>
          <w:color w:val="auto"/>
          <w:spacing w:val="-4"/>
          <w:rtl/>
        </w:rPr>
        <w:instrText xml:space="preserve"> </w:instrText>
      </w:r>
      <w:r w:rsidR="001E47F9" w:rsidRPr="00E44779">
        <w:rPr>
          <w:rFonts w:hint="eastAsia"/>
          <w:color w:val="auto"/>
          <w:spacing w:val="-4"/>
          <w:rtl/>
        </w:rPr>
        <w:instrText>تميماً</w:instrText>
      </w:r>
      <w:r w:rsidR="001E47F9" w:rsidRPr="00E44779">
        <w:rPr>
          <w:color w:val="auto"/>
          <w:spacing w:val="-4"/>
          <w:rtl/>
        </w:rPr>
        <w:instrText xml:space="preserve"> </w:instrText>
      </w:r>
      <w:r w:rsidR="001E47F9" w:rsidRPr="00E44779">
        <w:rPr>
          <w:rFonts w:hint="eastAsia"/>
          <w:color w:val="auto"/>
          <w:spacing w:val="-4"/>
          <w:rtl/>
        </w:rPr>
        <w:instrText>الداري</w:instrText>
      </w:r>
      <w:r w:rsidR="001E47F9" w:rsidRPr="00E44779">
        <w:rPr>
          <w:color w:val="auto"/>
          <w:spacing w:val="-4"/>
          <w:rtl/>
        </w:rPr>
        <w:instrText xml:space="preserve"> </w:instrText>
      </w:r>
      <w:r w:rsidR="001E47F9" w:rsidRPr="00E44779">
        <w:rPr>
          <w:rFonts w:hint="eastAsia"/>
          <w:color w:val="auto"/>
          <w:spacing w:val="-4"/>
          <w:rtl/>
        </w:rPr>
        <w:instrText>كان</w:instrText>
      </w:r>
      <w:r w:rsidR="001E47F9" w:rsidRPr="00E44779">
        <w:rPr>
          <w:color w:val="auto"/>
          <w:spacing w:val="-4"/>
          <w:rtl/>
        </w:rPr>
        <w:instrText xml:space="preserve"> </w:instrText>
      </w:r>
      <w:r w:rsidR="001E47F9" w:rsidRPr="00E44779">
        <w:rPr>
          <w:rFonts w:hint="eastAsia"/>
          <w:color w:val="auto"/>
          <w:spacing w:val="-4"/>
          <w:rtl/>
        </w:rPr>
        <w:instrText>رجلا</w:instrText>
      </w:r>
      <w:r w:rsidR="001E47F9" w:rsidRPr="00E44779">
        <w:rPr>
          <w:color w:val="auto"/>
          <w:spacing w:val="-4"/>
          <w:rtl/>
        </w:rPr>
        <w:instrText xml:space="preserve"> </w:instrText>
      </w:r>
      <w:r w:rsidR="001E47F9" w:rsidRPr="00E44779">
        <w:rPr>
          <w:rFonts w:hint="eastAsia"/>
          <w:color w:val="auto"/>
          <w:spacing w:val="-4"/>
          <w:rtl/>
        </w:rPr>
        <w:instrText>نصرانيا،</w:instrText>
      </w:r>
      <w:r w:rsidR="001E47F9" w:rsidRPr="00E44779">
        <w:rPr>
          <w:color w:val="auto"/>
          <w:spacing w:val="-4"/>
          <w:rtl/>
        </w:rPr>
        <w:instrText xml:space="preserve"> </w:instrText>
      </w:r>
      <w:r w:rsidR="001E47F9" w:rsidRPr="00E44779">
        <w:rPr>
          <w:rFonts w:hint="eastAsia"/>
          <w:color w:val="auto"/>
          <w:spacing w:val="-4"/>
          <w:rtl/>
        </w:rPr>
        <w:instrText>فجاء</w:instrText>
      </w:r>
      <w:r w:rsidR="001E47F9" w:rsidRPr="00E44779">
        <w:rPr>
          <w:color w:val="auto"/>
          <w:spacing w:val="-4"/>
          <w:rtl/>
        </w:rPr>
        <w:instrText xml:space="preserve"> </w:instrText>
      </w:r>
      <w:r w:rsidR="001E47F9" w:rsidRPr="00E44779">
        <w:rPr>
          <w:rFonts w:hint="eastAsia"/>
          <w:color w:val="auto"/>
          <w:spacing w:val="-4"/>
          <w:rtl/>
        </w:rPr>
        <w:instrText>فبايع</w:instrText>
      </w:r>
      <w:r w:rsidR="001E47F9" w:rsidRPr="00E44779">
        <w:rPr>
          <w:color w:val="auto"/>
          <w:spacing w:val="-4"/>
          <w:rtl/>
        </w:rPr>
        <w:instrText xml:space="preserve"> </w:instrText>
      </w:r>
      <w:r w:rsidR="001E47F9" w:rsidRPr="00E44779">
        <w:rPr>
          <w:rFonts w:hint="eastAsia"/>
          <w:color w:val="auto"/>
          <w:spacing w:val="-4"/>
          <w:rtl/>
        </w:rPr>
        <w:instrText>وأسلم</w:instrText>
      </w:r>
      <w:r w:rsidR="001E47F9" w:rsidRPr="00E44779">
        <w:rPr>
          <w:color w:val="auto"/>
          <w:spacing w:val="-4"/>
        </w:rPr>
        <w:instrText xml:space="preserve">" </w:instrText>
      </w:r>
      <w:r w:rsidR="001E47F9" w:rsidRPr="00E44779">
        <w:rPr>
          <w:color w:val="auto"/>
          <w:spacing w:val="-4"/>
          <w:rtl/>
        </w:rPr>
        <w:fldChar w:fldCharType="end"/>
      </w:r>
      <w:r w:rsidRPr="00E44779">
        <w:rPr>
          <w:color w:val="auto"/>
          <w:spacing w:val="-4"/>
          <w:rtl/>
        </w:rPr>
        <w:t>، وحدثني حديثا وافق الذي كنت أحدثكم عن مسيح الدجال، حدثني أنه ركب في سفينة بحرية، مع ثلاثين رجلا من لخم وجذام، فلعب بهم الموج شهرا في البحر، ثم أرفئوا إلى جزيرة في البحر حتى مغرب الشمس، فجلسوا في أقرب السفينة فدخلوا الجزيرة فلقيتهم دابة أهلب كثير الشعر، لا يدرون ما قبله من دبره، من كثرة الشعر، فقالوا: ويلك ما أنت؟ فقالت: أنا ال</w:t>
      </w:r>
      <w:r w:rsidR="00062620" w:rsidRPr="00E44779">
        <w:rPr>
          <w:color w:val="auto"/>
          <w:spacing w:val="-4"/>
          <w:rtl/>
        </w:rPr>
        <w:t>جساسة، قالوا: وما الجساسة؟ قالت</w:t>
      </w:r>
      <w:r w:rsidR="00062620" w:rsidRPr="00E44779">
        <w:rPr>
          <w:rFonts w:hint="cs"/>
          <w:color w:val="auto"/>
          <w:spacing w:val="-4"/>
          <w:rtl/>
        </w:rPr>
        <w:t>:</w:t>
      </w:r>
      <w:r w:rsidRPr="00E44779">
        <w:rPr>
          <w:color w:val="auto"/>
          <w:spacing w:val="-4"/>
          <w:rtl/>
        </w:rPr>
        <w:t xml:space="preserve"> أيها القوم انطلقوا إلى هذا الرجل في الدير، فإنه إلى خبركم بالأشواق، قال: لما سمت لنا رجلا فرقنا منها أن تكون شيطانة، قال: فانطلقنا سراعا، حتى دخلنا الدير، فإذا فيه أعظم إنسان رأيناه قط خلقا، وأشده وثاقا، مجموعة يداه إلى عنقه، ما بين ركبتيه إلى كعبيه بالحديد، قلنا: ويلك ما أنت؟ قال: قد قدرتم على خبري، فأخبروني ما أنتم؟ قالوا: نحن أناس من العرب ركبنا في سفينة بحرية، فصادفنا البحر حين اغتلم فلعب بنا الموج شهرا، ثم أرفأنا إلى جزيرتك هذه، فجلسنا في أقربها، فدخلنا الجزيرة، فلقيتنا دابة أهلب كثير الشعر، لا يدرى ما قبله من دبره من كثرة الشعر، فقلنا: ويلك ما أنت؟ فقالت: أنا الجساسة، قلنا: وما الجساسة؟ قالت: اعمدوا إلى هذا الرجل في الدير، فإنه إلى خبركم بالأشواق، فأقبلنا إليك سراعا، وفزعنا منها، ولم نأمن أن تكون شيطانة، فقال: أخبروني عن نخل بيسان، قلنا: عن أي شأنها تستخبر؟ قال: أسألكم عن نخلها، هل يثمر؟ قلنا له: نعم، قال: أما إنه يوشك أن لا تثمر، قال: أخبروني عن بحيرة طبرية، قلنا: عن أي شأنها تستخبر؟ قال: هل فيها ماء؟ قالوا: هي كثيرة الماء، قال: أما إن ماءها يوشك أن يذهب، قال: أخبروني عن عين زغر، قالوا: عن أي شأنها تستخبر؟ قال: هل في العين ماء؟ وهل يزرع أهلها بماء العين؟ قلنا له: نعم، هي كثيرة الماء، وأهلها يزرعون من مائها، قال: أخبروني عن نبي الأميين ما فعل؟ قالوا: قد خرج من مكة ونزل يثرب، قال: أقاتله العرب؟ قلنا: نعم، قال: كيف صنع بهم؟ فأخبرناه أنه قد ظهر على من يليه من العرب وأطاعوه، قال </w:t>
      </w:r>
      <w:r w:rsidRPr="00E44779">
        <w:rPr>
          <w:color w:val="auto"/>
          <w:spacing w:val="-4"/>
          <w:rtl/>
        </w:rPr>
        <w:lastRenderedPageBreak/>
        <w:t xml:space="preserve">لهم: قد كان ذلك؟ قلنا: نعم، قال: أما إن ذاك خير لهم أن يطيعوه، وإني مخبركم عني، إني أنا المسيح، وإني أوشك أن يؤذن لي في الخروج، فأخرج فأسير في الأرض فلا أدع قرية إلا هبطتها في أربعين ليلة غير مكة وطيبة، فهما محرمتان علي كلتاهما، كلما أردت أن أدخل واحدة - أو واحدا - منهما استقبلني ملك بيده السيف صلتا، يصدني عنها، وإن على كل نقب منها ملائكة يحرسونها، قالت: قال رسول الله </w:t>
      </w:r>
      <w:r w:rsidR="00062620" w:rsidRPr="00E44779">
        <w:rPr>
          <w:color w:val="auto"/>
          <w:spacing w:val="-4"/>
        </w:rPr>
        <w:sym w:font="AGA Arabesque" w:char="F072"/>
      </w:r>
      <w:r w:rsidRPr="00E44779">
        <w:rPr>
          <w:color w:val="auto"/>
          <w:spacing w:val="-4"/>
          <w:rtl/>
        </w:rPr>
        <w:t xml:space="preserve">، وطعن بمخصرته في المنبر: «هذه طيبة، هذه طيبة، هذه طيبة» - يعني المدينة - «ألا هل كنت حدثتكم ذلك؟» فقال الناس: نعم، «فإنه أعجبني حديث تميم، أنه وافق الذي كنت أحدثكم عنه، وعن المدينة ومكة، ألا إنه في بحر الشأم، أو بحر اليمن، لا بل من قبل المشرق ما هو، من قبل المشرق ما هو من قبل المشرق، ما هو» وأومأ بيده إلى المشرق، قالت: فحفظت هذا من رسول الله </w:t>
      </w:r>
      <w:r w:rsidR="00062620" w:rsidRPr="00E44779">
        <w:rPr>
          <w:color w:val="auto"/>
          <w:spacing w:val="-4"/>
        </w:rPr>
        <w:sym w:font="AGA Arabesque" w:char="F072"/>
      </w:r>
      <w:r w:rsidR="00062620" w:rsidRPr="00E44779">
        <w:rPr>
          <w:rStyle w:val="af2"/>
          <w:color w:val="auto"/>
          <w:spacing w:val="-4"/>
          <w:rtl/>
        </w:rPr>
        <w:t xml:space="preserve"> </w:t>
      </w:r>
      <w:r w:rsidRPr="00E44779">
        <w:rPr>
          <w:rStyle w:val="af2"/>
          <w:color w:val="auto"/>
          <w:spacing w:val="-4"/>
          <w:rtl/>
        </w:rPr>
        <w:t>(</w:t>
      </w:r>
      <w:r w:rsidRPr="00E44779">
        <w:rPr>
          <w:rStyle w:val="af2"/>
          <w:color w:val="auto"/>
          <w:spacing w:val="-4"/>
          <w:rtl/>
        </w:rPr>
        <w:footnoteReference w:id="1712"/>
      </w:r>
      <w:r w:rsidRPr="00E44779">
        <w:rPr>
          <w:rStyle w:val="af2"/>
          <w:color w:val="auto"/>
          <w:spacing w:val="-4"/>
          <w:rtl/>
        </w:rPr>
        <w:t>)</w:t>
      </w:r>
      <w:r w:rsidR="00062620" w:rsidRPr="00E44779">
        <w:rPr>
          <w:rFonts w:hint="cs"/>
          <w:color w:val="auto"/>
          <w:spacing w:val="-4"/>
          <w:rtl/>
        </w:rPr>
        <w:t>.</w:t>
      </w:r>
    </w:p>
    <w:p w:rsidR="002F75F6" w:rsidRPr="00E44779" w:rsidRDefault="002F75F6" w:rsidP="00062620">
      <w:pPr>
        <w:spacing w:after="120"/>
        <w:ind w:firstLine="470"/>
        <w:rPr>
          <w:color w:val="auto"/>
          <w:rtl/>
        </w:rPr>
      </w:pPr>
      <w:r w:rsidRPr="00E44779">
        <w:rPr>
          <w:color w:val="auto"/>
          <w:rtl/>
        </w:rPr>
        <w:t>فهذه الأدلة وغيرها صريحة في وجود الدجال.</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 xml:space="preserve">قال ابن حزم: </w:t>
      </w:r>
      <w:r w:rsidR="00062620" w:rsidRPr="00E44779">
        <w:rPr>
          <w:rFonts w:hint="cs"/>
          <w:color w:val="auto"/>
          <w:rtl/>
        </w:rPr>
        <w:t>(</w:t>
      </w:r>
      <w:r w:rsidRPr="00E44779">
        <w:rPr>
          <w:color w:val="auto"/>
          <w:rtl/>
        </w:rPr>
        <w:t>إن المسلمين فيه- أي الدجال- على أقسام فأما ضرار ابن عمر وسائر الخوارج فإنهم ينفون أن يكون الدجال جملة فكيف أن يكون له آية وأما سائر فرق المسلمين فلا ينفون ذلك</w:t>
      </w:r>
      <w:r w:rsidR="00062620" w:rsidRPr="00E44779">
        <w:rPr>
          <w:rFonts w:hint="cs"/>
          <w:color w:val="auto"/>
          <w:rtl/>
        </w:rPr>
        <w:t>)</w:t>
      </w:r>
      <w:r w:rsidRPr="00E44779">
        <w:rPr>
          <w:rStyle w:val="af2"/>
          <w:color w:val="auto"/>
          <w:rtl/>
        </w:rPr>
        <w:t>(</w:t>
      </w:r>
      <w:r w:rsidRPr="00E44779">
        <w:rPr>
          <w:rStyle w:val="af2"/>
          <w:color w:val="auto"/>
          <w:rtl/>
        </w:rPr>
        <w:footnoteReference w:id="1713"/>
      </w:r>
      <w:r w:rsidRPr="00E44779">
        <w:rPr>
          <w:rStyle w:val="af2"/>
          <w:color w:val="auto"/>
          <w:rtl/>
        </w:rPr>
        <w:t>)</w:t>
      </w:r>
      <w:r w:rsidR="00062620" w:rsidRPr="00E44779">
        <w:rPr>
          <w:rFonts w:hint="cs"/>
          <w:color w:val="auto"/>
          <w:rtl/>
        </w:rPr>
        <w:t>.</w:t>
      </w:r>
    </w:p>
    <w:p w:rsidR="002F75F6" w:rsidRPr="00E44779" w:rsidRDefault="002F75F6" w:rsidP="00062620">
      <w:pPr>
        <w:spacing w:after="120"/>
        <w:ind w:firstLine="470"/>
        <w:rPr>
          <w:color w:val="auto"/>
          <w:spacing w:val="-4"/>
          <w:rtl/>
        </w:rPr>
      </w:pPr>
      <w:r w:rsidRPr="00E44779">
        <w:rPr>
          <w:color w:val="auto"/>
          <w:spacing w:val="-4"/>
          <w:rtl/>
        </w:rPr>
        <w:t xml:space="preserve">وقال أبو العباس القرطبي: </w:t>
      </w:r>
      <w:r w:rsidR="00062620" w:rsidRPr="00E44779">
        <w:rPr>
          <w:rFonts w:hint="cs"/>
          <w:color w:val="auto"/>
          <w:spacing w:val="-4"/>
          <w:rtl/>
        </w:rPr>
        <w:t>(</w:t>
      </w:r>
      <w:r w:rsidRPr="00E44779">
        <w:rPr>
          <w:color w:val="auto"/>
          <w:spacing w:val="-4"/>
          <w:rtl/>
        </w:rPr>
        <w:t>وفائدة هذا الإنذار الايمان بوجوده-</w:t>
      </w:r>
      <w:r w:rsidR="00062620" w:rsidRPr="00E44779">
        <w:rPr>
          <w:color w:val="auto"/>
          <w:spacing w:val="-4"/>
          <w:rtl/>
        </w:rPr>
        <w:t xml:space="preserve"> أي الدجال-  والعزم على معاداته، ومخالفته، و</w:t>
      </w:r>
      <w:r w:rsidR="00062620" w:rsidRPr="00E44779">
        <w:rPr>
          <w:rFonts w:hint="cs"/>
          <w:color w:val="auto"/>
          <w:spacing w:val="-4"/>
          <w:rtl/>
        </w:rPr>
        <w:t>إ</w:t>
      </w:r>
      <w:r w:rsidR="00062620" w:rsidRPr="00E44779">
        <w:rPr>
          <w:color w:val="auto"/>
          <w:spacing w:val="-4"/>
          <w:rtl/>
        </w:rPr>
        <w:t>ظهار تكذيبه</w:t>
      </w:r>
      <w:r w:rsidRPr="00E44779">
        <w:rPr>
          <w:color w:val="auto"/>
          <w:spacing w:val="-4"/>
          <w:rtl/>
        </w:rPr>
        <w:t>، وصدق الالتجاء إل</w:t>
      </w:r>
      <w:r w:rsidR="00062620" w:rsidRPr="00E44779">
        <w:rPr>
          <w:color w:val="auto"/>
          <w:spacing w:val="-4"/>
          <w:rtl/>
        </w:rPr>
        <w:t>ى الله تعالى في التعوذ من فتنته</w:t>
      </w:r>
      <w:r w:rsidR="00062620" w:rsidRPr="00E44779">
        <w:rPr>
          <w:rFonts w:hint="cs"/>
          <w:color w:val="auto"/>
          <w:spacing w:val="-4"/>
          <w:rtl/>
        </w:rPr>
        <w:t>،</w:t>
      </w:r>
      <w:r w:rsidR="00062620" w:rsidRPr="00E44779">
        <w:rPr>
          <w:color w:val="auto"/>
          <w:spacing w:val="-4"/>
          <w:rtl/>
        </w:rPr>
        <w:t xml:space="preserve"> وهذا مذهب أهل السنة، وعامة أهل الفقه والحديث</w:t>
      </w:r>
      <w:r w:rsidRPr="00E44779">
        <w:rPr>
          <w:color w:val="auto"/>
          <w:spacing w:val="-4"/>
          <w:rtl/>
        </w:rPr>
        <w:t>، خلافا</w:t>
      </w:r>
      <w:r w:rsidR="00062620" w:rsidRPr="00E44779">
        <w:rPr>
          <w:rFonts w:hint="cs"/>
          <w:color w:val="auto"/>
          <w:spacing w:val="-4"/>
          <w:rtl/>
        </w:rPr>
        <w:t>ً</w:t>
      </w:r>
      <w:r w:rsidRPr="00E44779">
        <w:rPr>
          <w:color w:val="auto"/>
          <w:spacing w:val="-4"/>
          <w:rtl/>
        </w:rPr>
        <w:t xml:space="preserve"> لمن أنكر أمره وأبطله</w:t>
      </w:r>
      <w:r w:rsidR="00062620"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1714"/>
      </w:r>
      <w:r w:rsidRPr="00E44779">
        <w:rPr>
          <w:rStyle w:val="af2"/>
          <w:color w:val="auto"/>
          <w:spacing w:val="-4"/>
          <w:rtl/>
        </w:rPr>
        <w:t>)</w:t>
      </w:r>
      <w:r w:rsidR="00062620" w:rsidRPr="00E44779">
        <w:rPr>
          <w:rFonts w:hint="cs"/>
          <w:color w:val="auto"/>
          <w:spacing w:val="-4"/>
          <w:rtl/>
        </w:rPr>
        <w:t>.</w:t>
      </w:r>
    </w:p>
    <w:p w:rsidR="002F75F6" w:rsidRPr="00E44779" w:rsidRDefault="002F75F6" w:rsidP="00062620">
      <w:pPr>
        <w:spacing w:after="120"/>
        <w:ind w:firstLine="470"/>
        <w:rPr>
          <w:color w:val="auto"/>
          <w:rtl/>
        </w:rPr>
      </w:pPr>
      <w:r w:rsidRPr="00E44779">
        <w:rPr>
          <w:color w:val="auto"/>
          <w:rtl/>
        </w:rPr>
        <w:lastRenderedPageBreak/>
        <w:t xml:space="preserve">وقال ابن كثير: </w:t>
      </w:r>
      <w:r w:rsidR="00062620" w:rsidRPr="00E44779">
        <w:rPr>
          <w:rFonts w:hint="cs"/>
          <w:color w:val="auto"/>
          <w:rtl/>
        </w:rPr>
        <w:t>(</w:t>
      </w:r>
      <w:r w:rsidRPr="00E44779">
        <w:rPr>
          <w:color w:val="auto"/>
          <w:rtl/>
        </w:rPr>
        <w:t xml:space="preserve">وقد أنكرت طوائف كثيرة من الخوارج والجهمية وبعض المعتزلة خروج الدجال بالكلية، وردوا الأحاديث الواردة فيه، فلم يصنعوا شيئا، وخرجوا بذلك عن حيز العلماء; لردهم ما تواترت به الأخبار الصحيحة من غير وجه عن رسول الله </w:t>
      </w:r>
      <w:r w:rsidR="00062620" w:rsidRPr="00E44779">
        <w:rPr>
          <w:color w:val="auto"/>
        </w:rPr>
        <w:sym w:font="AGA Arabesque" w:char="F072"/>
      </w:r>
      <w:r w:rsidR="00062620" w:rsidRPr="00E44779">
        <w:rPr>
          <w:rStyle w:val="af2"/>
          <w:color w:val="auto"/>
          <w:rtl/>
        </w:rPr>
        <w:t xml:space="preserve"> </w:t>
      </w:r>
      <w:r w:rsidR="00062620" w:rsidRPr="00E44779">
        <w:rPr>
          <w:rFonts w:hint="cs"/>
          <w:color w:val="auto"/>
          <w:rtl/>
        </w:rPr>
        <w:t>)</w:t>
      </w:r>
      <w:r w:rsidRPr="00E44779">
        <w:rPr>
          <w:rStyle w:val="af2"/>
          <w:color w:val="auto"/>
          <w:rtl/>
        </w:rPr>
        <w:t>(</w:t>
      </w:r>
      <w:r w:rsidRPr="00E44779">
        <w:rPr>
          <w:rStyle w:val="af2"/>
          <w:color w:val="auto"/>
          <w:rtl/>
        </w:rPr>
        <w:footnoteReference w:id="1715"/>
      </w:r>
      <w:r w:rsidRPr="00E44779">
        <w:rPr>
          <w:rStyle w:val="af2"/>
          <w:color w:val="auto"/>
          <w:rtl/>
        </w:rPr>
        <w:t>)</w:t>
      </w:r>
      <w:r w:rsidR="00062620"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وقال الشيخ حمود التويجري</w:t>
      </w:r>
      <w:r w:rsidRPr="00E44779">
        <w:rPr>
          <w:rStyle w:val="af2"/>
          <w:color w:val="auto"/>
          <w:rtl/>
        </w:rPr>
        <w:t>(</w:t>
      </w:r>
      <w:r w:rsidRPr="00E44779">
        <w:rPr>
          <w:rStyle w:val="af2"/>
          <w:color w:val="auto"/>
          <w:rtl/>
        </w:rPr>
        <w:footnoteReference w:id="1716"/>
      </w:r>
      <w:r w:rsidRPr="00E44779">
        <w:rPr>
          <w:rStyle w:val="af2"/>
          <w:color w:val="auto"/>
          <w:rtl/>
        </w:rPr>
        <w:t>)</w:t>
      </w:r>
      <w:r w:rsidRPr="00E44779">
        <w:rPr>
          <w:color w:val="auto"/>
          <w:rtl/>
        </w:rPr>
        <w:t xml:space="preserve">: </w:t>
      </w:r>
      <w:r w:rsidR="00062620" w:rsidRPr="00E44779">
        <w:rPr>
          <w:rFonts w:hint="cs"/>
          <w:color w:val="auto"/>
          <w:rtl/>
        </w:rPr>
        <w:t>(</w:t>
      </w:r>
      <w:r w:rsidRPr="00E44779">
        <w:rPr>
          <w:color w:val="auto"/>
          <w:rtl/>
        </w:rPr>
        <w:t>وقد أجمع أهل السنة والجماعة على خروج الدجال في آخر الزمان</w:t>
      </w:r>
      <w:r w:rsidR="00062620" w:rsidRPr="00E44779">
        <w:rPr>
          <w:rFonts w:hint="cs"/>
          <w:color w:val="auto"/>
          <w:rtl/>
        </w:rPr>
        <w:t>)</w:t>
      </w:r>
      <w:r w:rsidRPr="00E44779">
        <w:rPr>
          <w:rStyle w:val="af2"/>
          <w:color w:val="auto"/>
          <w:rtl/>
        </w:rPr>
        <w:t>(</w:t>
      </w:r>
      <w:r w:rsidRPr="00E44779">
        <w:rPr>
          <w:rStyle w:val="af2"/>
          <w:color w:val="auto"/>
          <w:rtl/>
        </w:rPr>
        <w:footnoteReference w:id="1717"/>
      </w:r>
      <w:r w:rsidRPr="00E44779">
        <w:rPr>
          <w:rStyle w:val="af2"/>
          <w:color w:val="auto"/>
          <w:rtl/>
        </w:rPr>
        <w:t>)</w:t>
      </w:r>
      <w:r w:rsidR="00062620"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color w:val="auto"/>
          <w:rtl/>
        </w:rPr>
        <w:t>أهل السنة والجماعة على إثبات أمر الدجال والإيمان بوجوده ولم ينكر ذلك إلا أهل البدع من الخوارج والمعتزلة الذين لا يعتد بخلافهم كما أنكر حقيقة الدجال بعض المعاصرين</w:t>
      </w:r>
      <w:r w:rsidRPr="00E44779">
        <w:rPr>
          <w:rStyle w:val="af2"/>
          <w:color w:val="auto"/>
          <w:rtl/>
        </w:rPr>
        <w:t>(</w:t>
      </w:r>
      <w:r w:rsidRPr="00E44779">
        <w:rPr>
          <w:rStyle w:val="af2"/>
          <w:color w:val="auto"/>
          <w:rtl/>
        </w:rPr>
        <w:footnoteReference w:id="1718"/>
      </w:r>
      <w:r w:rsidRPr="00E44779">
        <w:rPr>
          <w:rStyle w:val="af2"/>
          <w:color w:val="auto"/>
          <w:rtl/>
        </w:rPr>
        <w:t>)</w:t>
      </w:r>
      <w:r w:rsidR="00062620" w:rsidRPr="00E44779">
        <w:rPr>
          <w:rFonts w:hint="cs"/>
          <w:color w:val="auto"/>
          <w:rtl/>
        </w:rPr>
        <w:t>،</w:t>
      </w:r>
      <w:r w:rsidRPr="00E44779">
        <w:rPr>
          <w:color w:val="auto"/>
          <w:rtl/>
        </w:rPr>
        <w:t xml:space="preserve"> ومخالفتهم ليست قادحة في </w:t>
      </w:r>
      <w:r w:rsidR="0080368A" w:rsidRPr="00E44779">
        <w:rPr>
          <w:color w:val="auto"/>
          <w:rtl/>
        </w:rPr>
        <w:t>الإجماع</w:t>
      </w:r>
      <w:r w:rsidRPr="00E44779">
        <w:rPr>
          <w:color w:val="auto"/>
          <w:rtl/>
        </w:rPr>
        <w:t xml:space="preserve"> بل هم محجوجون بصريح السنة وبالإجماع الذي انعقد قبلهم.</w:t>
      </w:r>
    </w:p>
    <w:p w:rsidR="002F75F6" w:rsidRPr="00E44779" w:rsidRDefault="002F75F6" w:rsidP="00F86714">
      <w:pPr>
        <w:spacing w:after="120"/>
        <w:ind w:firstLine="470"/>
        <w:rPr>
          <w:color w:val="auto"/>
          <w:rtl/>
        </w:rPr>
      </w:pPr>
      <w:r w:rsidRPr="00E44779">
        <w:rPr>
          <w:color w:val="auto"/>
          <w:rtl/>
        </w:rPr>
        <w:t xml:space="preserve">مما سبق يتبين صحة ما ذكره النووي من </w:t>
      </w:r>
      <w:r w:rsidR="0080368A" w:rsidRPr="00E44779">
        <w:rPr>
          <w:color w:val="auto"/>
          <w:rtl/>
        </w:rPr>
        <w:t>الإجماع</w:t>
      </w:r>
      <w:r w:rsidRPr="00E44779">
        <w:rPr>
          <w:color w:val="auto"/>
          <w:rtl/>
        </w:rPr>
        <w:t xml:space="preserve"> على وجود الدجال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90685E" w:rsidP="004756C6">
      <w:pPr>
        <w:pStyle w:val="1"/>
        <w:bidi/>
        <w:spacing w:after="120"/>
        <w:ind w:firstLine="470"/>
        <w:rPr>
          <w:rFonts w:ascii="Traditional Arabic" w:hAnsi="Traditional Arabic" w:cs="Traditional Arabic"/>
          <w:color w:val="auto"/>
          <w:sz w:val="40"/>
          <w:szCs w:val="40"/>
          <w:rtl/>
        </w:rPr>
      </w:pPr>
      <w:r>
        <w:rPr>
          <w:rFonts w:ascii="Traditional Arabic" w:hAnsi="Traditional Arabic" w:cs="Traditional Arabic"/>
          <w:color w:val="auto"/>
          <w:sz w:val="40"/>
          <w:szCs w:val="40"/>
          <w:rtl/>
        </w:rPr>
        <w:lastRenderedPageBreak/>
        <w:t xml:space="preserve">المسألة </w:t>
      </w:r>
      <w:r w:rsidR="004756C6">
        <w:rPr>
          <w:rFonts w:ascii="Traditional Arabic" w:hAnsi="Traditional Arabic" w:cs="Traditional Arabic" w:hint="cs"/>
          <w:color w:val="auto"/>
          <w:sz w:val="40"/>
          <w:szCs w:val="40"/>
          <w:rtl/>
        </w:rPr>
        <w:t>الرابعة</w:t>
      </w:r>
      <w:r w:rsidR="002F75F6"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002F75F6" w:rsidRPr="00E44779">
        <w:rPr>
          <w:rFonts w:ascii="Traditional Arabic" w:hAnsi="Traditional Arabic" w:cs="Traditional Arabic"/>
          <w:color w:val="auto"/>
          <w:sz w:val="40"/>
          <w:szCs w:val="40"/>
          <w:rtl/>
        </w:rPr>
        <w:t xml:space="preserve"> على أن عيسى عليه السلام يقتل الدجال</w:t>
      </w:r>
      <w:r w:rsidR="007D4A3E" w:rsidRPr="00E44779">
        <w:rPr>
          <w:rFonts w:ascii="Traditional Arabic" w:hAnsi="Traditional Arabic" w:cs="Traditional Arabic"/>
          <w:color w:val="auto"/>
          <w:sz w:val="40"/>
          <w:szCs w:val="40"/>
          <w:rtl/>
        </w:rPr>
        <w:fldChar w:fldCharType="begin"/>
      </w:r>
      <w:r w:rsidR="007D4A3E" w:rsidRPr="00E44779">
        <w:rPr>
          <w:rFonts w:ascii="Traditional Arabic" w:hAnsi="Traditional Arabic" w:cs="Traditional Arabic"/>
          <w:color w:val="auto"/>
          <w:sz w:val="40"/>
          <w:szCs w:val="40"/>
        </w:rPr>
        <w:instrText xml:space="preserve"> XE "</w:instrText>
      </w:r>
      <w:r w:rsidR="007D4A3E" w:rsidRPr="00E44779">
        <w:rPr>
          <w:rFonts w:ascii="Traditional Arabic" w:hAnsi="Traditional Arabic" w:cs="Traditional Arabic"/>
          <w:color w:val="auto"/>
          <w:sz w:val="40"/>
          <w:szCs w:val="40"/>
          <w:rtl/>
        </w:rPr>
        <w:instrText>المسألة الرابعة</w:instrText>
      </w:r>
      <w:r w:rsidR="007D4A3E" w:rsidRPr="00E44779">
        <w:rPr>
          <w:rFonts w:ascii="Traditional Arabic" w:hAnsi="Traditional Arabic" w:cs="Traditional Arabic"/>
          <w:color w:val="auto"/>
          <w:sz w:val="40"/>
          <w:szCs w:val="40"/>
        </w:rPr>
        <w:instrText>\</w:instrText>
      </w:r>
      <w:r w:rsidR="007D4A3E" w:rsidRPr="00E44779">
        <w:rPr>
          <w:rFonts w:ascii="Traditional Arabic" w:hAnsi="Traditional Arabic" w:cs="Traditional Arabic"/>
          <w:color w:val="auto"/>
          <w:sz w:val="40"/>
          <w:szCs w:val="40"/>
          <w:rtl/>
        </w:rPr>
        <w:instrText>: الإجماع على أن عيسى عليه السلام يقتل الدجال</w:instrText>
      </w:r>
      <w:r w:rsidR="007D4A3E" w:rsidRPr="00E44779">
        <w:rPr>
          <w:rFonts w:ascii="Traditional Arabic" w:hAnsi="Traditional Arabic" w:cs="Traditional Arabic"/>
          <w:color w:val="auto"/>
          <w:sz w:val="40"/>
          <w:szCs w:val="40"/>
        </w:rPr>
        <w:instrText xml:space="preserve">" </w:instrText>
      </w:r>
      <w:r w:rsidR="007D4A3E" w:rsidRPr="00E44779">
        <w:rPr>
          <w:rFonts w:ascii="Traditional Arabic" w:hAnsi="Traditional Arabic" w:cs="Traditional Arabic"/>
          <w:color w:val="auto"/>
          <w:sz w:val="40"/>
          <w:szCs w:val="40"/>
          <w:rtl/>
        </w:rPr>
        <w:fldChar w:fldCharType="end"/>
      </w:r>
      <w:r w:rsidR="002F75F6" w:rsidRPr="00E44779">
        <w:rPr>
          <w:rFonts w:ascii="Traditional Arabic" w:hAnsi="Traditional Arabic" w:cs="Traditional Arabic"/>
          <w:color w:val="auto"/>
          <w:sz w:val="40"/>
          <w:szCs w:val="40"/>
          <w:rtl/>
        </w:rPr>
        <w:t>.</w:t>
      </w:r>
    </w:p>
    <w:p w:rsidR="002F75F6" w:rsidRPr="00E44779" w:rsidRDefault="002F75F6" w:rsidP="00D3152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D31527">
      <w:pPr>
        <w:spacing w:after="120" w:line="216" w:lineRule="auto"/>
        <w:ind w:firstLine="470"/>
        <w:rPr>
          <w:color w:val="auto"/>
          <w:rtl/>
        </w:rPr>
      </w:pPr>
      <w:r w:rsidRPr="00E44779">
        <w:rPr>
          <w:color w:val="auto"/>
          <w:rtl/>
        </w:rPr>
        <w:t>قال النووي نقلاً عن القاضي عياض في الدجال: (ويقتله عيسى عليه السلام هذا مذهب أهل السنة وجميع المحدثين والفقهاء والنظار)</w:t>
      </w:r>
      <w:r w:rsidRPr="00E44779">
        <w:rPr>
          <w:rStyle w:val="af2"/>
          <w:color w:val="auto"/>
          <w:rtl/>
        </w:rPr>
        <w:t>(</w:t>
      </w:r>
      <w:r w:rsidRPr="00E44779">
        <w:rPr>
          <w:rStyle w:val="af2"/>
          <w:color w:val="auto"/>
          <w:rtl/>
        </w:rPr>
        <w:footnoteReference w:id="1719"/>
      </w:r>
      <w:r w:rsidRPr="00E44779">
        <w:rPr>
          <w:rStyle w:val="af2"/>
          <w:color w:val="auto"/>
          <w:rtl/>
        </w:rPr>
        <w:t>)</w:t>
      </w:r>
      <w:r w:rsidR="00CF6220" w:rsidRPr="00E44779">
        <w:rPr>
          <w:rFonts w:hint="cs"/>
          <w:color w:val="auto"/>
          <w:rtl/>
        </w:rPr>
        <w:t>.</w:t>
      </w:r>
    </w:p>
    <w:p w:rsidR="002F75F6" w:rsidRPr="00E44779" w:rsidRDefault="002F75F6" w:rsidP="00D3152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D31527">
      <w:pPr>
        <w:spacing w:after="120" w:line="216" w:lineRule="auto"/>
        <w:ind w:firstLine="470"/>
        <w:rPr>
          <w:color w:val="auto"/>
          <w:rtl/>
        </w:rPr>
      </w:pPr>
      <w:r w:rsidRPr="00E44779">
        <w:rPr>
          <w:color w:val="auto"/>
          <w:rtl/>
        </w:rPr>
        <w:t xml:space="preserve">عن النواس بن سمعان، قال: </w:t>
      </w:r>
      <w:r w:rsidR="007D4A3E" w:rsidRPr="00E44779">
        <w:rPr>
          <w:color w:val="auto"/>
          <w:rtl/>
        </w:rPr>
        <w:t xml:space="preserve">ذكر رسول الله </w:t>
      </w:r>
      <w:r w:rsidR="00CF6220" w:rsidRPr="00E44779">
        <w:rPr>
          <w:color w:val="auto"/>
        </w:rPr>
        <w:sym w:font="AGA Arabesque" w:char="F072"/>
      </w:r>
      <w:r w:rsidR="007D4A3E" w:rsidRPr="00E44779">
        <w:rPr>
          <w:color w:val="auto"/>
          <w:rtl/>
        </w:rPr>
        <w:t xml:space="preserve"> الدجال ذات غداة، فخفّضَ فيه ورفّع، حتى ظنناه في طائفة النخل...</w:t>
      </w:r>
      <w:r w:rsidR="007D4A3E" w:rsidRPr="00E44779">
        <w:rPr>
          <w:color w:val="auto"/>
          <w:rtl/>
        </w:rPr>
        <w:fldChar w:fldCharType="begin"/>
      </w:r>
      <w:r w:rsidR="007D4A3E" w:rsidRPr="00E44779">
        <w:rPr>
          <w:color w:val="auto"/>
        </w:rPr>
        <w:instrText xml:space="preserve"> XE "</w:instrText>
      </w:r>
      <w:r w:rsidR="007D4A3E" w:rsidRPr="00E44779">
        <w:rPr>
          <w:rFonts w:hint="eastAsia"/>
          <w:color w:val="auto"/>
          <w:rtl/>
        </w:rPr>
        <w:instrText>فهرس</w:instrText>
      </w:r>
      <w:r w:rsidR="007D4A3E" w:rsidRPr="00E44779">
        <w:rPr>
          <w:color w:val="auto"/>
          <w:rtl/>
        </w:rPr>
        <w:instrText xml:space="preserve"> </w:instrText>
      </w:r>
      <w:r w:rsidR="007D4A3E" w:rsidRPr="00E44779">
        <w:rPr>
          <w:rFonts w:hint="eastAsia"/>
          <w:color w:val="auto"/>
          <w:rtl/>
        </w:rPr>
        <w:instrText>الحديث</w:instrText>
      </w:r>
      <w:r w:rsidR="007D4A3E" w:rsidRPr="00E44779">
        <w:rPr>
          <w:color w:val="auto"/>
          <w:rtl/>
        </w:rPr>
        <w:instrText>:</w:instrText>
      </w:r>
      <w:r w:rsidR="007D4A3E" w:rsidRPr="00E44779">
        <w:rPr>
          <w:rFonts w:hint="eastAsia"/>
          <w:color w:val="auto"/>
          <w:rtl/>
        </w:rPr>
        <w:instrText>ذكر</w:instrText>
      </w:r>
      <w:r w:rsidR="007D4A3E" w:rsidRPr="00E44779">
        <w:rPr>
          <w:color w:val="auto"/>
          <w:rtl/>
        </w:rPr>
        <w:instrText xml:space="preserve"> </w:instrText>
      </w:r>
      <w:r w:rsidR="007D4A3E" w:rsidRPr="00E44779">
        <w:rPr>
          <w:rFonts w:hint="eastAsia"/>
          <w:color w:val="auto"/>
          <w:rtl/>
        </w:rPr>
        <w:instrText>رسول</w:instrText>
      </w:r>
      <w:r w:rsidR="007D4A3E" w:rsidRPr="00E44779">
        <w:rPr>
          <w:color w:val="auto"/>
          <w:rtl/>
        </w:rPr>
        <w:instrText xml:space="preserve"> </w:instrText>
      </w:r>
      <w:r w:rsidR="007D4A3E" w:rsidRPr="00E44779">
        <w:rPr>
          <w:rFonts w:hint="eastAsia"/>
          <w:color w:val="auto"/>
          <w:rtl/>
        </w:rPr>
        <w:instrText>الله</w:instrText>
      </w:r>
      <w:r w:rsidR="007D4A3E" w:rsidRPr="00E44779">
        <w:rPr>
          <w:color w:val="auto"/>
          <w:rtl/>
        </w:rPr>
        <w:instrText xml:space="preserve"> </w:instrText>
      </w:r>
      <w:r w:rsidR="007D4A3E" w:rsidRPr="00E44779">
        <w:rPr>
          <w:rFonts w:hint="eastAsia"/>
          <w:color w:val="auto"/>
          <w:rtl/>
        </w:rPr>
        <w:instrText>صلى</w:instrText>
      </w:r>
      <w:r w:rsidR="007D4A3E" w:rsidRPr="00E44779">
        <w:rPr>
          <w:color w:val="auto"/>
          <w:rtl/>
        </w:rPr>
        <w:instrText xml:space="preserve"> </w:instrText>
      </w:r>
      <w:r w:rsidR="007D4A3E" w:rsidRPr="00E44779">
        <w:rPr>
          <w:rFonts w:hint="eastAsia"/>
          <w:color w:val="auto"/>
          <w:rtl/>
        </w:rPr>
        <w:instrText>الله</w:instrText>
      </w:r>
      <w:r w:rsidR="007D4A3E" w:rsidRPr="00E44779">
        <w:rPr>
          <w:color w:val="auto"/>
          <w:rtl/>
        </w:rPr>
        <w:instrText xml:space="preserve"> </w:instrText>
      </w:r>
      <w:r w:rsidR="007D4A3E" w:rsidRPr="00E44779">
        <w:rPr>
          <w:rFonts w:hint="eastAsia"/>
          <w:color w:val="auto"/>
          <w:rtl/>
        </w:rPr>
        <w:instrText>عليه</w:instrText>
      </w:r>
      <w:r w:rsidR="007D4A3E" w:rsidRPr="00E44779">
        <w:rPr>
          <w:color w:val="auto"/>
          <w:rtl/>
        </w:rPr>
        <w:instrText xml:space="preserve"> </w:instrText>
      </w:r>
      <w:r w:rsidR="007D4A3E" w:rsidRPr="00E44779">
        <w:rPr>
          <w:rFonts w:hint="eastAsia"/>
          <w:color w:val="auto"/>
          <w:rtl/>
        </w:rPr>
        <w:instrText>وسلم</w:instrText>
      </w:r>
      <w:r w:rsidR="007D4A3E" w:rsidRPr="00E44779">
        <w:rPr>
          <w:color w:val="auto"/>
          <w:rtl/>
        </w:rPr>
        <w:instrText xml:space="preserve"> </w:instrText>
      </w:r>
      <w:r w:rsidR="007D4A3E" w:rsidRPr="00E44779">
        <w:rPr>
          <w:rFonts w:hint="eastAsia"/>
          <w:color w:val="auto"/>
          <w:rtl/>
        </w:rPr>
        <w:instrText>الدجال</w:instrText>
      </w:r>
      <w:r w:rsidR="007D4A3E" w:rsidRPr="00E44779">
        <w:rPr>
          <w:color w:val="auto"/>
          <w:rtl/>
        </w:rPr>
        <w:instrText xml:space="preserve"> </w:instrText>
      </w:r>
      <w:r w:rsidR="007D4A3E" w:rsidRPr="00E44779">
        <w:rPr>
          <w:rFonts w:hint="eastAsia"/>
          <w:color w:val="auto"/>
          <w:rtl/>
        </w:rPr>
        <w:instrText>ذات</w:instrText>
      </w:r>
      <w:r w:rsidR="007D4A3E" w:rsidRPr="00E44779">
        <w:rPr>
          <w:color w:val="auto"/>
          <w:rtl/>
        </w:rPr>
        <w:instrText xml:space="preserve"> </w:instrText>
      </w:r>
      <w:r w:rsidR="007D4A3E" w:rsidRPr="00E44779">
        <w:rPr>
          <w:rFonts w:hint="eastAsia"/>
          <w:color w:val="auto"/>
          <w:rtl/>
        </w:rPr>
        <w:instrText>غداة،</w:instrText>
      </w:r>
      <w:r w:rsidR="007D4A3E" w:rsidRPr="00E44779">
        <w:rPr>
          <w:color w:val="auto"/>
          <w:rtl/>
        </w:rPr>
        <w:instrText xml:space="preserve"> </w:instrText>
      </w:r>
      <w:r w:rsidR="007D4A3E" w:rsidRPr="00E44779">
        <w:rPr>
          <w:rFonts w:hint="eastAsia"/>
          <w:color w:val="auto"/>
          <w:rtl/>
        </w:rPr>
        <w:instrText>فخفّضَ</w:instrText>
      </w:r>
      <w:r w:rsidR="007D4A3E" w:rsidRPr="00E44779">
        <w:rPr>
          <w:color w:val="auto"/>
          <w:rtl/>
        </w:rPr>
        <w:instrText xml:space="preserve"> </w:instrText>
      </w:r>
      <w:r w:rsidR="007D4A3E" w:rsidRPr="00E44779">
        <w:rPr>
          <w:rFonts w:hint="eastAsia"/>
          <w:color w:val="auto"/>
          <w:rtl/>
        </w:rPr>
        <w:instrText>فيه</w:instrText>
      </w:r>
      <w:r w:rsidR="007D4A3E" w:rsidRPr="00E44779">
        <w:rPr>
          <w:color w:val="auto"/>
          <w:rtl/>
        </w:rPr>
        <w:instrText xml:space="preserve"> </w:instrText>
      </w:r>
      <w:r w:rsidR="007D4A3E" w:rsidRPr="00E44779">
        <w:rPr>
          <w:rFonts w:hint="eastAsia"/>
          <w:color w:val="auto"/>
          <w:rtl/>
        </w:rPr>
        <w:instrText>ورفّع،</w:instrText>
      </w:r>
      <w:r w:rsidR="007D4A3E" w:rsidRPr="00E44779">
        <w:rPr>
          <w:color w:val="auto"/>
          <w:rtl/>
        </w:rPr>
        <w:instrText xml:space="preserve"> </w:instrText>
      </w:r>
      <w:r w:rsidR="007D4A3E" w:rsidRPr="00E44779">
        <w:rPr>
          <w:rFonts w:hint="eastAsia"/>
          <w:color w:val="auto"/>
          <w:rtl/>
        </w:rPr>
        <w:instrText>حتى</w:instrText>
      </w:r>
      <w:r w:rsidR="007D4A3E" w:rsidRPr="00E44779">
        <w:rPr>
          <w:color w:val="auto"/>
          <w:rtl/>
        </w:rPr>
        <w:instrText xml:space="preserve"> </w:instrText>
      </w:r>
      <w:r w:rsidR="007D4A3E" w:rsidRPr="00E44779">
        <w:rPr>
          <w:rFonts w:hint="eastAsia"/>
          <w:color w:val="auto"/>
          <w:rtl/>
        </w:rPr>
        <w:instrText>ظنناه</w:instrText>
      </w:r>
      <w:r w:rsidR="007D4A3E" w:rsidRPr="00E44779">
        <w:rPr>
          <w:color w:val="auto"/>
          <w:rtl/>
        </w:rPr>
        <w:instrText xml:space="preserve"> </w:instrText>
      </w:r>
      <w:r w:rsidR="007D4A3E" w:rsidRPr="00E44779">
        <w:rPr>
          <w:rFonts w:hint="eastAsia"/>
          <w:color w:val="auto"/>
          <w:rtl/>
        </w:rPr>
        <w:instrText>في</w:instrText>
      </w:r>
      <w:r w:rsidR="007D4A3E" w:rsidRPr="00E44779">
        <w:rPr>
          <w:color w:val="auto"/>
          <w:rtl/>
        </w:rPr>
        <w:instrText xml:space="preserve"> </w:instrText>
      </w:r>
      <w:r w:rsidR="007D4A3E" w:rsidRPr="00E44779">
        <w:rPr>
          <w:rFonts w:hint="eastAsia"/>
          <w:color w:val="auto"/>
          <w:rtl/>
        </w:rPr>
        <w:instrText>طائفة</w:instrText>
      </w:r>
      <w:r w:rsidR="007D4A3E" w:rsidRPr="00E44779">
        <w:rPr>
          <w:color w:val="auto"/>
          <w:rtl/>
        </w:rPr>
        <w:instrText xml:space="preserve"> </w:instrText>
      </w:r>
      <w:r w:rsidR="007D4A3E" w:rsidRPr="00E44779">
        <w:rPr>
          <w:rFonts w:hint="eastAsia"/>
          <w:color w:val="auto"/>
          <w:rtl/>
        </w:rPr>
        <w:instrText>النخل</w:instrText>
      </w:r>
      <w:r w:rsidR="007D4A3E" w:rsidRPr="00E44779">
        <w:rPr>
          <w:color w:val="auto"/>
          <w:rtl/>
        </w:rPr>
        <w:instrText>...</w:instrText>
      </w:r>
      <w:r w:rsidR="007D4A3E" w:rsidRPr="00E44779">
        <w:rPr>
          <w:color w:val="auto"/>
        </w:rPr>
        <w:instrText xml:space="preserve">" </w:instrText>
      </w:r>
      <w:r w:rsidR="007D4A3E" w:rsidRPr="00E44779">
        <w:rPr>
          <w:color w:val="auto"/>
          <w:rtl/>
        </w:rPr>
        <w:fldChar w:fldCharType="end"/>
      </w:r>
      <w:r w:rsidRPr="00E44779">
        <w:rPr>
          <w:color w:val="auto"/>
          <w:rtl/>
        </w:rPr>
        <w:t xml:space="preserve"> الحديث وفيه... </w:t>
      </w:r>
      <w:r w:rsidR="00CF6220" w:rsidRPr="00E44779">
        <w:rPr>
          <w:rFonts w:ascii="Traditional Arabic" w:hAnsi="Traditional Arabic"/>
          <w:b/>
          <w:bCs/>
          <w:color w:val="auto"/>
          <w:rtl/>
          <w:lang w:val="x-none"/>
        </w:rPr>
        <w:t>«</w:t>
      </w:r>
      <w:r w:rsidR="00CF6220" w:rsidRPr="00E44779">
        <w:rPr>
          <w:rFonts w:hint="cs"/>
          <w:color w:val="auto"/>
          <w:rtl/>
        </w:rPr>
        <w:t xml:space="preserve"> </w:t>
      </w:r>
      <w:r w:rsidRPr="00E44779">
        <w:rPr>
          <w:b/>
          <w:bCs/>
          <w:color w:val="auto"/>
          <w:rtl/>
        </w:rPr>
        <w:t>فبينما هو كذلك إذ بعث الله المسيح ابن مريم، فينزل عند المنارة البيضاء شرقي دمشق، بين مهرودتين، واضعا كفيه على أجنحة ملكين، إذا طأطأ رأسه قطر، وإذا رفعه تحدر منه جمان كاللؤلؤ، فلا يحل لكافر يجد ريح نفسه إلا مات، ونفسه ينتهي حيث ينتهي طرفه، فيطلبه حتى يدركه بباب لد، فيقتله</w:t>
      </w:r>
      <w:r w:rsidR="00CF6220" w:rsidRPr="00E44779">
        <w:rPr>
          <w:rFonts w:hint="cs"/>
          <w:color w:val="auto"/>
          <w:rtl/>
        </w:rPr>
        <w:t xml:space="preserve"> </w:t>
      </w:r>
      <w:r w:rsidR="00CF6220"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20"/>
      </w:r>
      <w:r w:rsidRPr="00E44779">
        <w:rPr>
          <w:rStyle w:val="af2"/>
          <w:color w:val="auto"/>
          <w:rtl/>
        </w:rPr>
        <w:t>)</w:t>
      </w:r>
      <w:r w:rsidR="00CF6220" w:rsidRPr="00E44779">
        <w:rPr>
          <w:rFonts w:hint="cs"/>
          <w:color w:val="auto"/>
          <w:rtl/>
        </w:rPr>
        <w:t>.</w:t>
      </w:r>
    </w:p>
    <w:p w:rsidR="002F75F6" w:rsidRPr="00E44779" w:rsidRDefault="002F75F6" w:rsidP="00D31527">
      <w:pPr>
        <w:spacing w:after="120" w:line="216" w:lineRule="auto"/>
        <w:ind w:firstLine="470"/>
        <w:rPr>
          <w:color w:val="auto"/>
          <w:spacing w:val="-4"/>
          <w:rtl/>
        </w:rPr>
      </w:pPr>
      <w:r w:rsidRPr="00E44779">
        <w:rPr>
          <w:color w:val="auto"/>
          <w:spacing w:val="-4"/>
          <w:rtl/>
        </w:rPr>
        <w:t xml:space="preserve">وعن عبدالله بن عمرو بن العاص رضي الله عنهما قال: قال رسول الله </w:t>
      </w:r>
      <w:r w:rsidR="00CF6220" w:rsidRPr="00E44779">
        <w:rPr>
          <w:color w:val="auto"/>
          <w:spacing w:val="-4"/>
        </w:rPr>
        <w:sym w:font="AGA Arabesque" w:char="F072"/>
      </w:r>
      <w:r w:rsidRPr="00E44779">
        <w:rPr>
          <w:color w:val="auto"/>
          <w:spacing w:val="-4"/>
          <w:rtl/>
        </w:rPr>
        <w:t xml:space="preserve">: </w:t>
      </w:r>
      <w:r w:rsidR="00CF6220" w:rsidRPr="00E44779">
        <w:rPr>
          <w:rFonts w:ascii="Traditional Arabic" w:hAnsi="Traditional Arabic"/>
          <w:b/>
          <w:bCs/>
          <w:color w:val="auto"/>
          <w:spacing w:val="-4"/>
          <w:rtl/>
          <w:lang w:val="x-none"/>
        </w:rPr>
        <w:t>«</w:t>
      </w:r>
      <w:r w:rsidR="007D4A3E" w:rsidRPr="00E44779">
        <w:rPr>
          <w:b/>
          <w:bCs/>
          <w:color w:val="auto"/>
          <w:spacing w:val="-4"/>
          <w:rtl/>
        </w:rPr>
        <w:t>يخرج الدجال في أمتي فيمكث أربعين - لا أدري: أربعين يوما، أو أربعين شهرا، أو أربعين عاما فيبعث الله عيسى ابن مريم كأنه عروة بن مسعود، فيطلبه فيهلكه</w:t>
      </w:r>
      <w:r w:rsidR="007D4A3E" w:rsidRPr="00E44779">
        <w:rPr>
          <w:b/>
          <w:bCs/>
          <w:color w:val="auto"/>
          <w:spacing w:val="-4"/>
          <w:rtl/>
        </w:rPr>
        <w:fldChar w:fldCharType="begin"/>
      </w:r>
      <w:r w:rsidR="007D4A3E" w:rsidRPr="00E44779">
        <w:rPr>
          <w:color w:val="auto"/>
          <w:spacing w:val="-4"/>
        </w:rPr>
        <w:instrText xml:space="preserve"> XE "</w:instrText>
      </w:r>
      <w:r w:rsidR="007D4A3E" w:rsidRPr="00E44779">
        <w:rPr>
          <w:rFonts w:hint="eastAsia"/>
          <w:color w:val="auto"/>
          <w:spacing w:val="-4"/>
          <w:rtl/>
        </w:rPr>
        <w:instrText>فهرس</w:instrText>
      </w:r>
      <w:r w:rsidR="007D4A3E" w:rsidRPr="00E44779">
        <w:rPr>
          <w:color w:val="auto"/>
          <w:spacing w:val="-4"/>
          <w:rtl/>
        </w:rPr>
        <w:instrText xml:space="preserve"> </w:instrText>
      </w:r>
      <w:r w:rsidR="007D4A3E" w:rsidRPr="00E44779">
        <w:rPr>
          <w:rFonts w:hint="eastAsia"/>
          <w:color w:val="auto"/>
          <w:spacing w:val="-4"/>
          <w:rtl/>
        </w:rPr>
        <w:instrText>الحديث</w:instrText>
      </w:r>
      <w:r w:rsidR="007D4A3E" w:rsidRPr="00E44779">
        <w:rPr>
          <w:color w:val="auto"/>
          <w:spacing w:val="-4"/>
          <w:rtl/>
        </w:rPr>
        <w:instrText>:</w:instrText>
      </w:r>
      <w:r w:rsidR="007D4A3E" w:rsidRPr="00E44779">
        <w:rPr>
          <w:rFonts w:hint="eastAsia"/>
          <w:color w:val="auto"/>
          <w:spacing w:val="-4"/>
          <w:rtl/>
        </w:rPr>
        <w:instrText>يخرج</w:instrText>
      </w:r>
      <w:r w:rsidR="007D4A3E" w:rsidRPr="00E44779">
        <w:rPr>
          <w:color w:val="auto"/>
          <w:spacing w:val="-4"/>
          <w:rtl/>
        </w:rPr>
        <w:instrText xml:space="preserve"> </w:instrText>
      </w:r>
      <w:r w:rsidR="007D4A3E" w:rsidRPr="00E44779">
        <w:rPr>
          <w:rFonts w:hint="eastAsia"/>
          <w:color w:val="auto"/>
          <w:spacing w:val="-4"/>
          <w:rtl/>
        </w:rPr>
        <w:instrText>الدجال</w:instrText>
      </w:r>
      <w:r w:rsidR="007D4A3E" w:rsidRPr="00E44779">
        <w:rPr>
          <w:color w:val="auto"/>
          <w:spacing w:val="-4"/>
          <w:rtl/>
        </w:rPr>
        <w:instrText xml:space="preserve"> </w:instrText>
      </w:r>
      <w:r w:rsidR="007D4A3E" w:rsidRPr="00E44779">
        <w:rPr>
          <w:rFonts w:hint="eastAsia"/>
          <w:color w:val="auto"/>
          <w:spacing w:val="-4"/>
          <w:rtl/>
        </w:rPr>
        <w:instrText>في</w:instrText>
      </w:r>
      <w:r w:rsidR="007D4A3E" w:rsidRPr="00E44779">
        <w:rPr>
          <w:color w:val="auto"/>
          <w:spacing w:val="-4"/>
          <w:rtl/>
        </w:rPr>
        <w:instrText xml:space="preserve"> </w:instrText>
      </w:r>
      <w:r w:rsidR="007D4A3E" w:rsidRPr="00E44779">
        <w:rPr>
          <w:rFonts w:hint="eastAsia"/>
          <w:color w:val="auto"/>
          <w:spacing w:val="-4"/>
          <w:rtl/>
        </w:rPr>
        <w:instrText>أمتي</w:instrText>
      </w:r>
      <w:r w:rsidR="007D4A3E" w:rsidRPr="00E44779">
        <w:rPr>
          <w:color w:val="auto"/>
          <w:spacing w:val="-4"/>
          <w:rtl/>
        </w:rPr>
        <w:instrText xml:space="preserve"> </w:instrText>
      </w:r>
      <w:r w:rsidR="007D4A3E" w:rsidRPr="00E44779">
        <w:rPr>
          <w:rFonts w:hint="eastAsia"/>
          <w:color w:val="auto"/>
          <w:spacing w:val="-4"/>
          <w:rtl/>
        </w:rPr>
        <w:instrText>فيمكث</w:instrText>
      </w:r>
      <w:r w:rsidR="007D4A3E" w:rsidRPr="00E44779">
        <w:rPr>
          <w:color w:val="auto"/>
          <w:spacing w:val="-4"/>
          <w:rtl/>
        </w:rPr>
        <w:instrText xml:space="preserve"> </w:instrText>
      </w:r>
      <w:r w:rsidR="007D4A3E" w:rsidRPr="00E44779">
        <w:rPr>
          <w:rFonts w:hint="eastAsia"/>
          <w:color w:val="auto"/>
          <w:spacing w:val="-4"/>
          <w:rtl/>
        </w:rPr>
        <w:instrText>أربعين</w:instrText>
      </w:r>
      <w:r w:rsidR="007D4A3E" w:rsidRPr="00E44779">
        <w:rPr>
          <w:color w:val="auto"/>
          <w:spacing w:val="-4"/>
          <w:rtl/>
        </w:rPr>
        <w:instrText xml:space="preserve"> - </w:instrText>
      </w:r>
      <w:r w:rsidR="007D4A3E" w:rsidRPr="00E44779">
        <w:rPr>
          <w:rFonts w:hint="eastAsia"/>
          <w:color w:val="auto"/>
          <w:spacing w:val="-4"/>
          <w:rtl/>
        </w:rPr>
        <w:instrText>لا</w:instrText>
      </w:r>
      <w:r w:rsidR="007D4A3E" w:rsidRPr="00E44779">
        <w:rPr>
          <w:color w:val="auto"/>
          <w:spacing w:val="-4"/>
          <w:rtl/>
        </w:rPr>
        <w:instrText xml:space="preserve"> </w:instrText>
      </w:r>
      <w:r w:rsidR="007D4A3E" w:rsidRPr="00E44779">
        <w:rPr>
          <w:rFonts w:hint="eastAsia"/>
          <w:color w:val="auto"/>
          <w:spacing w:val="-4"/>
          <w:rtl/>
        </w:rPr>
        <w:instrText>أدري</w:instrText>
      </w:r>
      <w:r w:rsidR="007D4A3E" w:rsidRPr="00E44779">
        <w:rPr>
          <w:color w:val="auto"/>
          <w:spacing w:val="-4"/>
          <w:rtl/>
        </w:rPr>
        <w:instrText xml:space="preserve">: </w:instrText>
      </w:r>
      <w:r w:rsidR="007D4A3E" w:rsidRPr="00E44779">
        <w:rPr>
          <w:rFonts w:hint="eastAsia"/>
          <w:color w:val="auto"/>
          <w:spacing w:val="-4"/>
          <w:rtl/>
        </w:rPr>
        <w:instrText>أربعين</w:instrText>
      </w:r>
      <w:r w:rsidR="007D4A3E" w:rsidRPr="00E44779">
        <w:rPr>
          <w:color w:val="auto"/>
          <w:spacing w:val="-4"/>
          <w:rtl/>
        </w:rPr>
        <w:instrText xml:space="preserve"> </w:instrText>
      </w:r>
      <w:r w:rsidR="007D4A3E" w:rsidRPr="00E44779">
        <w:rPr>
          <w:rFonts w:hint="eastAsia"/>
          <w:color w:val="auto"/>
          <w:spacing w:val="-4"/>
          <w:rtl/>
        </w:rPr>
        <w:instrText>يوما،</w:instrText>
      </w:r>
      <w:r w:rsidR="007D4A3E" w:rsidRPr="00E44779">
        <w:rPr>
          <w:color w:val="auto"/>
          <w:spacing w:val="-4"/>
          <w:rtl/>
        </w:rPr>
        <w:instrText xml:space="preserve"> </w:instrText>
      </w:r>
      <w:r w:rsidR="007D4A3E" w:rsidRPr="00E44779">
        <w:rPr>
          <w:rFonts w:hint="eastAsia"/>
          <w:color w:val="auto"/>
          <w:spacing w:val="-4"/>
          <w:rtl/>
        </w:rPr>
        <w:instrText>أو</w:instrText>
      </w:r>
      <w:r w:rsidR="007D4A3E" w:rsidRPr="00E44779">
        <w:rPr>
          <w:color w:val="auto"/>
          <w:spacing w:val="-4"/>
          <w:rtl/>
        </w:rPr>
        <w:instrText xml:space="preserve"> </w:instrText>
      </w:r>
      <w:r w:rsidR="007D4A3E" w:rsidRPr="00E44779">
        <w:rPr>
          <w:rFonts w:hint="eastAsia"/>
          <w:color w:val="auto"/>
          <w:spacing w:val="-4"/>
          <w:rtl/>
        </w:rPr>
        <w:instrText>أربعين</w:instrText>
      </w:r>
      <w:r w:rsidR="007D4A3E" w:rsidRPr="00E44779">
        <w:rPr>
          <w:color w:val="auto"/>
          <w:spacing w:val="-4"/>
          <w:rtl/>
        </w:rPr>
        <w:instrText xml:space="preserve"> </w:instrText>
      </w:r>
      <w:r w:rsidR="007D4A3E" w:rsidRPr="00E44779">
        <w:rPr>
          <w:rFonts w:hint="eastAsia"/>
          <w:color w:val="auto"/>
          <w:spacing w:val="-4"/>
          <w:rtl/>
        </w:rPr>
        <w:instrText>شهرا،</w:instrText>
      </w:r>
      <w:r w:rsidR="007D4A3E" w:rsidRPr="00E44779">
        <w:rPr>
          <w:color w:val="auto"/>
          <w:spacing w:val="-4"/>
          <w:rtl/>
        </w:rPr>
        <w:instrText xml:space="preserve"> </w:instrText>
      </w:r>
      <w:r w:rsidR="007D4A3E" w:rsidRPr="00E44779">
        <w:rPr>
          <w:rFonts w:hint="eastAsia"/>
          <w:color w:val="auto"/>
          <w:spacing w:val="-4"/>
          <w:rtl/>
        </w:rPr>
        <w:instrText>أو</w:instrText>
      </w:r>
      <w:r w:rsidR="007D4A3E" w:rsidRPr="00E44779">
        <w:rPr>
          <w:color w:val="auto"/>
          <w:spacing w:val="-4"/>
          <w:rtl/>
        </w:rPr>
        <w:instrText xml:space="preserve"> </w:instrText>
      </w:r>
      <w:r w:rsidR="007D4A3E" w:rsidRPr="00E44779">
        <w:rPr>
          <w:rFonts w:hint="eastAsia"/>
          <w:color w:val="auto"/>
          <w:spacing w:val="-4"/>
          <w:rtl/>
        </w:rPr>
        <w:instrText>أربعين</w:instrText>
      </w:r>
      <w:r w:rsidR="007D4A3E" w:rsidRPr="00E44779">
        <w:rPr>
          <w:color w:val="auto"/>
          <w:spacing w:val="-4"/>
          <w:rtl/>
        </w:rPr>
        <w:instrText xml:space="preserve"> </w:instrText>
      </w:r>
      <w:r w:rsidR="007D4A3E" w:rsidRPr="00E44779">
        <w:rPr>
          <w:rFonts w:hint="eastAsia"/>
          <w:color w:val="auto"/>
          <w:spacing w:val="-4"/>
          <w:rtl/>
        </w:rPr>
        <w:instrText>عاما</w:instrText>
      </w:r>
      <w:r w:rsidR="007D4A3E" w:rsidRPr="00E44779">
        <w:rPr>
          <w:color w:val="auto"/>
          <w:spacing w:val="-4"/>
          <w:rtl/>
        </w:rPr>
        <w:instrText xml:space="preserve"> </w:instrText>
      </w:r>
      <w:r w:rsidR="007D4A3E" w:rsidRPr="00E44779">
        <w:rPr>
          <w:rFonts w:hint="eastAsia"/>
          <w:color w:val="auto"/>
          <w:spacing w:val="-4"/>
          <w:rtl/>
        </w:rPr>
        <w:instrText>فيبعث</w:instrText>
      </w:r>
      <w:r w:rsidR="007D4A3E" w:rsidRPr="00E44779">
        <w:rPr>
          <w:color w:val="auto"/>
          <w:spacing w:val="-4"/>
          <w:rtl/>
        </w:rPr>
        <w:instrText xml:space="preserve"> </w:instrText>
      </w:r>
      <w:r w:rsidR="007D4A3E" w:rsidRPr="00E44779">
        <w:rPr>
          <w:rFonts w:hint="eastAsia"/>
          <w:color w:val="auto"/>
          <w:spacing w:val="-4"/>
          <w:rtl/>
        </w:rPr>
        <w:instrText>الله</w:instrText>
      </w:r>
      <w:r w:rsidR="007D4A3E" w:rsidRPr="00E44779">
        <w:rPr>
          <w:color w:val="auto"/>
          <w:spacing w:val="-4"/>
          <w:rtl/>
        </w:rPr>
        <w:instrText xml:space="preserve"> </w:instrText>
      </w:r>
      <w:r w:rsidR="007D4A3E" w:rsidRPr="00E44779">
        <w:rPr>
          <w:rFonts w:hint="eastAsia"/>
          <w:color w:val="auto"/>
          <w:spacing w:val="-4"/>
          <w:rtl/>
        </w:rPr>
        <w:instrText>عيسى</w:instrText>
      </w:r>
      <w:r w:rsidR="007D4A3E" w:rsidRPr="00E44779">
        <w:rPr>
          <w:color w:val="auto"/>
          <w:spacing w:val="-4"/>
          <w:rtl/>
        </w:rPr>
        <w:instrText xml:space="preserve"> </w:instrText>
      </w:r>
      <w:r w:rsidR="007D4A3E" w:rsidRPr="00E44779">
        <w:rPr>
          <w:rFonts w:hint="eastAsia"/>
          <w:color w:val="auto"/>
          <w:spacing w:val="-4"/>
          <w:rtl/>
        </w:rPr>
        <w:instrText>ابن</w:instrText>
      </w:r>
      <w:r w:rsidR="007D4A3E" w:rsidRPr="00E44779">
        <w:rPr>
          <w:color w:val="auto"/>
          <w:spacing w:val="-4"/>
          <w:rtl/>
        </w:rPr>
        <w:instrText xml:space="preserve"> </w:instrText>
      </w:r>
      <w:r w:rsidR="007D4A3E" w:rsidRPr="00E44779">
        <w:rPr>
          <w:rFonts w:hint="eastAsia"/>
          <w:color w:val="auto"/>
          <w:spacing w:val="-4"/>
          <w:rtl/>
        </w:rPr>
        <w:instrText>مريم</w:instrText>
      </w:r>
      <w:r w:rsidR="007D4A3E" w:rsidRPr="00E44779">
        <w:rPr>
          <w:color w:val="auto"/>
          <w:spacing w:val="-4"/>
          <w:rtl/>
        </w:rPr>
        <w:instrText xml:space="preserve"> </w:instrText>
      </w:r>
      <w:r w:rsidR="007D4A3E" w:rsidRPr="00E44779">
        <w:rPr>
          <w:rFonts w:hint="eastAsia"/>
          <w:color w:val="auto"/>
          <w:spacing w:val="-4"/>
          <w:rtl/>
        </w:rPr>
        <w:instrText>كأنه</w:instrText>
      </w:r>
      <w:r w:rsidR="007D4A3E" w:rsidRPr="00E44779">
        <w:rPr>
          <w:color w:val="auto"/>
          <w:spacing w:val="-4"/>
          <w:rtl/>
        </w:rPr>
        <w:instrText xml:space="preserve"> </w:instrText>
      </w:r>
      <w:r w:rsidR="007D4A3E" w:rsidRPr="00E44779">
        <w:rPr>
          <w:rFonts w:hint="eastAsia"/>
          <w:color w:val="auto"/>
          <w:spacing w:val="-4"/>
          <w:rtl/>
        </w:rPr>
        <w:instrText>عروة</w:instrText>
      </w:r>
      <w:r w:rsidR="007D4A3E" w:rsidRPr="00E44779">
        <w:rPr>
          <w:color w:val="auto"/>
          <w:spacing w:val="-4"/>
          <w:rtl/>
        </w:rPr>
        <w:instrText xml:space="preserve"> </w:instrText>
      </w:r>
      <w:r w:rsidR="007D4A3E" w:rsidRPr="00E44779">
        <w:rPr>
          <w:rFonts w:hint="eastAsia"/>
          <w:color w:val="auto"/>
          <w:spacing w:val="-4"/>
          <w:rtl/>
        </w:rPr>
        <w:instrText>بن</w:instrText>
      </w:r>
      <w:r w:rsidR="007D4A3E" w:rsidRPr="00E44779">
        <w:rPr>
          <w:color w:val="auto"/>
          <w:spacing w:val="-4"/>
          <w:rtl/>
        </w:rPr>
        <w:instrText xml:space="preserve"> </w:instrText>
      </w:r>
      <w:r w:rsidR="007D4A3E" w:rsidRPr="00E44779">
        <w:rPr>
          <w:rFonts w:hint="eastAsia"/>
          <w:color w:val="auto"/>
          <w:spacing w:val="-4"/>
          <w:rtl/>
        </w:rPr>
        <w:instrText>مسعود،</w:instrText>
      </w:r>
      <w:r w:rsidR="007D4A3E" w:rsidRPr="00E44779">
        <w:rPr>
          <w:color w:val="auto"/>
          <w:spacing w:val="-4"/>
          <w:rtl/>
        </w:rPr>
        <w:instrText xml:space="preserve"> </w:instrText>
      </w:r>
      <w:r w:rsidR="007D4A3E" w:rsidRPr="00E44779">
        <w:rPr>
          <w:rFonts w:hint="eastAsia"/>
          <w:color w:val="auto"/>
          <w:spacing w:val="-4"/>
          <w:rtl/>
        </w:rPr>
        <w:instrText>فيطلبه</w:instrText>
      </w:r>
      <w:r w:rsidR="007D4A3E" w:rsidRPr="00E44779">
        <w:rPr>
          <w:color w:val="auto"/>
          <w:spacing w:val="-4"/>
          <w:rtl/>
        </w:rPr>
        <w:instrText xml:space="preserve"> </w:instrText>
      </w:r>
      <w:r w:rsidR="007D4A3E" w:rsidRPr="00E44779">
        <w:rPr>
          <w:rFonts w:hint="eastAsia"/>
          <w:color w:val="auto"/>
          <w:spacing w:val="-4"/>
          <w:rtl/>
        </w:rPr>
        <w:instrText>فيهلكه</w:instrText>
      </w:r>
      <w:r w:rsidR="007D4A3E" w:rsidRPr="00E44779">
        <w:rPr>
          <w:color w:val="auto"/>
          <w:spacing w:val="-4"/>
        </w:rPr>
        <w:instrText xml:space="preserve">" </w:instrText>
      </w:r>
      <w:r w:rsidR="007D4A3E" w:rsidRPr="00E44779">
        <w:rPr>
          <w:b/>
          <w:bCs/>
          <w:color w:val="auto"/>
          <w:spacing w:val="-4"/>
          <w:rtl/>
        </w:rPr>
        <w:fldChar w:fldCharType="end"/>
      </w:r>
      <w:r w:rsidR="00CF6220" w:rsidRPr="00E44779">
        <w:rPr>
          <w:rFonts w:hint="cs"/>
          <w:color w:val="auto"/>
          <w:spacing w:val="-4"/>
          <w:rtl/>
        </w:rPr>
        <w:t xml:space="preserve"> </w:t>
      </w:r>
      <w:r w:rsidR="00CF6220" w:rsidRPr="00E44779">
        <w:rPr>
          <w:rFonts w:ascii="Traditional Arabic" w:hAnsi="Traditional Arabic"/>
          <w:color w:val="auto"/>
          <w:spacing w:val="-4"/>
          <w:rtl/>
          <w:lang w:val="x-none"/>
        </w:rPr>
        <w:t>»</w:t>
      </w:r>
      <w:r w:rsidRPr="00E44779">
        <w:rPr>
          <w:rStyle w:val="af2"/>
          <w:color w:val="auto"/>
          <w:spacing w:val="-4"/>
          <w:rtl/>
        </w:rPr>
        <w:t>(</w:t>
      </w:r>
      <w:r w:rsidRPr="00E44779">
        <w:rPr>
          <w:rStyle w:val="af2"/>
          <w:color w:val="auto"/>
          <w:spacing w:val="-4"/>
          <w:rtl/>
        </w:rPr>
        <w:footnoteReference w:id="1721"/>
      </w:r>
      <w:r w:rsidRPr="00E44779">
        <w:rPr>
          <w:rStyle w:val="af2"/>
          <w:color w:val="auto"/>
          <w:spacing w:val="-4"/>
          <w:rtl/>
        </w:rPr>
        <w:t>)</w:t>
      </w:r>
      <w:r w:rsidR="00CF6220" w:rsidRPr="00E44779">
        <w:rPr>
          <w:rFonts w:hint="cs"/>
          <w:color w:val="auto"/>
          <w:spacing w:val="-4"/>
          <w:rtl/>
        </w:rPr>
        <w:t>.</w:t>
      </w:r>
    </w:p>
    <w:p w:rsidR="002F75F6" w:rsidRPr="00E44779" w:rsidRDefault="002F75F6" w:rsidP="00D3152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D31527">
      <w:pPr>
        <w:spacing w:after="120" w:line="216" w:lineRule="auto"/>
        <w:ind w:firstLine="470"/>
        <w:rPr>
          <w:color w:val="auto"/>
          <w:spacing w:val="-4"/>
          <w:rtl/>
        </w:rPr>
      </w:pPr>
      <w:r w:rsidRPr="00E44779">
        <w:rPr>
          <w:color w:val="auto"/>
          <w:spacing w:val="-4"/>
          <w:rtl/>
        </w:rPr>
        <w:t xml:space="preserve">قال أبو الحسن الأشعري: </w:t>
      </w:r>
      <w:r w:rsidR="00CF6220" w:rsidRPr="00E44779">
        <w:rPr>
          <w:rFonts w:hint="cs"/>
          <w:color w:val="auto"/>
          <w:spacing w:val="-4"/>
          <w:rtl/>
        </w:rPr>
        <w:t>(</w:t>
      </w:r>
      <w:r w:rsidRPr="00E44779">
        <w:rPr>
          <w:color w:val="auto"/>
          <w:spacing w:val="-4"/>
          <w:rtl/>
        </w:rPr>
        <w:t>جملة ما عليه أهل الحديث والسنة الإ</w:t>
      </w:r>
      <w:r w:rsidR="00CF6220" w:rsidRPr="00E44779">
        <w:rPr>
          <w:color w:val="auto"/>
          <w:spacing w:val="-4"/>
          <w:rtl/>
        </w:rPr>
        <w:t>قرار بالله وملائكته وكتبه ورسله</w:t>
      </w:r>
      <w:r w:rsidR="00CF6220" w:rsidRPr="00E44779">
        <w:rPr>
          <w:rFonts w:hint="cs"/>
          <w:color w:val="auto"/>
          <w:spacing w:val="-4"/>
          <w:rtl/>
        </w:rPr>
        <w:t xml:space="preserve"> </w:t>
      </w:r>
      <w:r w:rsidRPr="00E44779">
        <w:rPr>
          <w:color w:val="auto"/>
          <w:spacing w:val="-4"/>
          <w:rtl/>
        </w:rPr>
        <w:t>... إلى أن قال: ويصدقون بخروج الدجال وأن عيسى بن مريم يقتله</w:t>
      </w:r>
      <w:r w:rsidR="00CF6220"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1722"/>
      </w:r>
      <w:r w:rsidRPr="00E44779">
        <w:rPr>
          <w:rStyle w:val="af2"/>
          <w:color w:val="auto"/>
          <w:spacing w:val="-4"/>
          <w:rtl/>
        </w:rPr>
        <w:t>)</w:t>
      </w:r>
      <w:r w:rsidR="00CF6220" w:rsidRPr="00E44779">
        <w:rPr>
          <w:rFonts w:hint="cs"/>
          <w:color w:val="auto"/>
          <w:spacing w:val="-4"/>
          <w:rtl/>
        </w:rPr>
        <w:t>.</w:t>
      </w:r>
    </w:p>
    <w:p w:rsidR="002F75F6" w:rsidRPr="00E44779" w:rsidRDefault="002F75F6" w:rsidP="00D31527">
      <w:pPr>
        <w:spacing w:after="120" w:line="216" w:lineRule="auto"/>
        <w:ind w:firstLine="470"/>
        <w:rPr>
          <w:color w:val="auto"/>
          <w:rtl/>
        </w:rPr>
      </w:pPr>
      <w:r w:rsidRPr="00E44779">
        <w:rPr>
          <w:color w:val="auto"/>
          <w:rtl/>
        </w:rPr>
        <w:lastRenderedPageBreak/>
        <w:t xml:space="preserve">وقال أبو العباس القرطبي: </w:t>
      </w:r>
      <w:r w:rsidR="00CF6220" w:rsidRPr="00E44779">
        <w:rPr>
          <w:rFonts w:hint="cs"/>
          <w:color w:val="auto"/>
          <w:rtl/>
        </w:rPr>
        <w:t>(</w:t>
      </w:r>
      <w:r w:rsidRPr="00E44779">
        <w:rPr>
          <w:color w:val="auto"/>
          <w:rtl/>
        </w:rPr>
        <w:t>وقد تضمنت الأحاديث أن عيسى عليه السلام ينزل ويقتل الدجال وهذا مذهب أهل السنة</w:t>
      </w:r>
      <w:r w:rsidR="00CF6220" w:rsidRPr="00E44779">
        <w:rPr>
          <w:rFonts w:hint="cs"/>
          <w:color w:val="auto"/>
          <w:rtl/>
        </w:rPr>
        <w:t>)</w:t>
      </w:r>
      <w:r w:rsidRPr="00E44779">
        <w:rPr>
          <w:rStyle w:val="af2"/>
          <w:color w:val="auto"/>
          <w:rtl/>
        </w:rPr>
        <w:t>(</w:t>
      </w:r>
      <w:r w:rsidRPr="00E44779">
        <w:rPr>
          <w:rStyle w:val="af2"/>
          <w:color w:val="auto"/>
          <w:rtl/>
        </w:rPr>
        <w:footnoteReference w:id="1723"/>
      </w:r>
      <w:r w:rsidRPr="00E44779">
        <w:rPr>
          <w:rStyle w:val="af2"/>
          <w:color w:val="auto"/>
          <w:rtl/>
        </w:rPr>
        <w:t>)</w:t>
      </w:r>
      <w:r w:rsidR="00CF6220" w:rsidRPr="00E44779">
        <w:rPr>
          <w:rFonts w:hint="cs"/>
          <w:color w:val="auto"/>
          <w:rtl/>
        </w:rPr>
        <w:t>.</w:t>
      </w:r>
    </w:p>
    <w:p w:rsidR="002F75F6" w:rsidRPr="00E44779" w:rsidRDefault="002F75F6" w:rsidP="00D31527">
      <w:pPr>
        <w:spacing w:after="120" w:line="216" w:lineRule="auto"/>
        <w:ind w:firstLine="470"/>
        <w:rPr>
          <w:color w:val="auto"/>
          <w:rtl/>
        </w:rPr>
      </w:pPr>
      <w:r w:rsidRPr="00E44779">
        <w:rPr>
          <w:color w:val="auto"/>
          <w:rtl/>
        </w:rPr>
        <w:t xml:space="preserve">وقال ابن باز: </w:t>
      </w:r>
      <w:r w:rsidR="00CF6220" w:rsidRPr="00E44779">
        <w:rPr>
          <w:rFonts w:hint="cs"/>
          <w:color w:val="auto"/>
          <w:rtl/>
        </w:rPr>
        <w:t>(</w:t>
      </w:r>
      <w:r w:rsidRPr="00E44779">
        <w:rPr>
          <w:color w:val="auto"/>
          <w:rtl/>
        </w:rPr>
        <w:t xml:space="preserve">توافرت الأحاديث عن رسول الله </w:t>
      </w:r>
      <w:r w:rsidR="00CF6220" w:rsidRPr="00E44779">
        <w:rPr>
          <w:color w:val="auto"/>
        </w:rPr>
        <w:sym w:font="AGA Arabesque" w:char="F072"/>
      </w:r>
      <w:r w:rsidRPr="00E44779">
        <w:rPr>
          <w:color w:val="auto"/>
          <w:rtl/>
        </w:rPr>
        <w:t xml:space="preserve"> أنه- أي عيسى- عليه الصلاة والسلام ينزل في آخر الزمان حكما مقسطا</w:t>
      </w:r>
      <w:r w:rsidR="00CF6220" w:rsidRPr="00E44779">
        <w:rPr>
          <w:rFonts w:hint="cs"/>
          <w:color w:val="auto"/>
          <w:rtl/>
        </w:rPr>
        <w:t>؛</w:t>
      </w:r>
      <w:r w:rsidRPr="00E44779">
        <w:rPr>
          <w:color w:val="auto"/>
          <w:rtl/>
        </w:rPr>
        <w:t xml:space="preserve"> فيقتل مسيح الضلالة ويكسر الصليب ويقتل الخنزير ويضع الجزية ولا يقبل إلا الإسلام، وهي أحاديث متواترة مقطوع بصحتها عن رسول الله </w:t>
      </w:r>
      <w:r w:rsidR="00CF6220" w:rsidRPr="00E44779">
        <w:rPr>
          <w:color w:val="auto"/>
        </w:rPr>
        <w:sym w:font="AGA Arabesque" w:char="F072"/>
      </w:r>
      <w:r w:rsidR="00CF6220" w:rsidRPr="00E44779">
        <w:rPr>
          <w:rFonts w:hint="cs"/>
          <w:color w:val="auto"/>
          <w:rtl/>
        </w:rPr>
        <w:t>،</w:t>
      </w:r>
      <w:r w:rsidRPr="00E44779">
        <w:rPr>
          <w:color w:val="auto"/>
          <w:rtl/>
        </w:rPr>
        <w:t xml:space="preserve"> وقد أجمع علماء الإسلام على تلقيها بالقبول والإيمان بما دلت عليه وذكروها في كتب العقائد</w:t>
      </w:r>
      <w:r w:rsidR="00CF6220" w:rsidRPr="00E44779">
        <w:rPr>
          <w:rFonts w:hint="cs"/>
          <w:color w:val="auto"/>
          <w:rtl/>
        </w:rPr>
        <w:t>)</w:t>
      </w:r>
      <w:r w:rsidRPr="00E44779">
        <w:rPr>
          <w:rStyle w:val="af2"/>
          <w:color w:val="auto"/>
          <w:rtl/>
        </w:rPr>
        <w:t>(</w:t>
      </w:r>
      <w:r w:rsidRPr="00E44779">
        <w:rPr>
          <w:rStyle w:val="af2"/>
          <w:color w:val="auto"/>
          <w:rtl/>
        </w:rPr>
        <w:footnoteReference w:id="1724"/>
      </w:r>
      <w:r w:rsidRPr="00E44779">
        <w:rPr>
          <w:rStyle w:val="af2"/>
          <w:color w:val="auto"/>
          <w:rtl/>
        </w:rPr>
        <w:t>)</w:t>
      </w:r>
      <w:r w:rsidR="00CF6220" w:rsidRPr="00E44779">
        <w:rPr>
          <w:rFonts w:hint="cs"/>
          <w:color w:val="auto"/>
          <w:rtl/>
        </w:rPr>
        <w:t>.</w:t>
      </w:r>
    </w:p>
    <w:p w:rsidR="002F75F6" w:rsidRPr="00E44779" w:rsidRDefault="002F75F6" w:rsidP="00D31527">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D31527" w:rsidRPr="00E44779" w:rsidRDefault="002F75F6" w:rsidP="00D31527">
      <w:pPr>
        <w:spacing w:after="120" w:line="216" w:lineRule="auto"/>
        <w:ind w:firstLine="470"/>
        <w:rPr>
          <w:color w:val="auto"/>
          <w:rtl/>
        </w:rPr>
      </w:pPr>
      <w:r w:rsidRPr="00E44779">
        <w:rPr>
          <w:color w:val="auto"/>
          <w:rtl/>
        </w:rPr>
        <w:t xml:space="preserve">تتابع كلام أهل العلم على قتل الدجال يكون على يد عيسى عليه السلام وقد نص على ذلك </w:t>
      </w:r>
      <w:r w:rsidR="008F55BE" w:rsidRPr="00E44779">
        <w:rPr>
          <w:color w:val="auto"/>
          <w:rtl/>
        </w:rPr>
        <w:t>الإمام</w:t>
      </w:r>
      <w:r w:rsidRPr="00E44779">
        <w:rPr>
          <w:color w:val="auto"/>
          <w:rtl/>
        </w:rPr>
        <w:t xml:space="preserve"> أحمد وابن بطة والبربهاري والبغوي والسمعاني وابن قدامة وابن تيمية وابن كثير وابن حجر وغيرهم</w:t>
      </w:r>
      <w:r w:rsidRPr="00E44779">
        <w:rPr>
          <w:rStyle w:val="af2"/>
          <w:color w:val="auto"/>
          <w:rtl/>
        </w:rPr>
        <w:t>(</w:t>
      </w:r>
      <w:r w:rsidRPr="00E44779">
        <w:rPr>
          <w:rStyle w:val="af2"/>
          <w:color w:val="auto"/>
          <w:rtl/>
        </w:rPr>
        <w:footnoteReference w:id="1725"/>
      </w:r>
      <w:r w:rsidRPr="00E44779">
        <w:rPr>
          <w:rStyle w:val="af2"/>
          <w:color w:val="auto"/>
          <w:rtl/>
        </w:rPr>
        <w:t>)</w:t>
      </w:r>
      <w:r w:rsidR="00D31527" w:rsidRPr="00E44779">
        <w:rPr>
          <w:rFonts w:hint="cs"/>
          <w:color w:val="auto"/>
          <w:rtl/>
        </w:rPr>
        <w:t>،</w:t>
      </w:r>
      <w:r w:rsidRPr="00E44779">
        <w:rPr>
          <w:color w:val="auto"/>
          <w:rtl/>
        </w:rPr>
        <w:t xml:space="preserve"> ولم اقف على من ذكر خلاف ذلك</w:t>
      </w:r>
      <w:r w:rsidR="00D31527" w:rsidRPr="00E44779">
        <w:rPr>
          <w:rFonts w:hint="cs"/>
          <w:color w:val="auto"/>
          <w:rtl/>
        </w:rPr>
        <w:t>.</w:t>
      </w:r>
      <w:r w:rsidRPr="00E44779">
        <w:rPr>
          <w:color w:val="auto"/>
          <w:rtl/>
        </w:rPr>
        <w:t xml:space="preserve"> </w:t>
      </w:r>
    </w:p>
    <w:p w:rsidR="002F75F6" w:rsidRPr="00E44779" w:rsidRDefault="002F75F6" w:rsidP="00D31527">
      <w:pPr>
        <w:spacing w:after="120" w:line="216" w:lineRule="auto"/>
        <w:ind w:firstLine="470"/>
        <w:rPr>
          <w:color w:val="auto"/>
          <w:rtl/>
        </w:rPr>
      </w:pPr>
      <w:r w:rsidRPr="00E44779">
        <w:rPr>
          <w:color w:val="auto"/>
          <w:rtl/>
        </w:rPr>
        <w:t xml:space="preserve">فتبين صحة ما ذكره النووي من </w:t>
      </w:r>
      <w:r w:rsidR="0080368A" w:rsidRPr="00E44779">
        <w:rPr>
          <w:color w:val="auto"/>
          <w:rtl/>
        </w:rPr>
        <w:t>الإجماع</w:t>
      </w:r>
      <w:r w:rsidRPr="00E44779">
        <w:rPr>
          <w:color w:val="auto"/>
          <w:rtl/>
        </w:rPr>
        <w:t xml:space="preserve"> على أن عيسى عليه السلام يقتل الدجال والله أعلم. </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90685E" w:rsidP="004756C6">
      <w:pPr>
        <w:pStyle w:val="1"/>
        <w:bidi/>
        <w:spacing w:after="120"/>
        <w:ind w:firstLine="470"/>
        <w:jc w:val="center"/>
        <w:rPr>
          <w:rFonts w:ascii="Traditional Arabic" w:hAnsi="Traditional Arabic" w:cs="Traditional Arabic"/>
          <w:color w:val="auto"/>
          <w:sz w:val="38"/>
          <w:szCs w:val="38"/>
          <w:rtl/>
        </w:rPr>
      </w:pPr>
      <w:r>
        <w:rPr>
          <w:rFonts w:ascii="Traditional Arabic" w:hAnsi="Traditional Arabic" w:cs="Traditional Arabic"/>
          <w:color w:val="auto"/>
          <w:sz w:val="38"/>
          <w:szCs w:val="38"/>
          <w:rtl/>
        </w:rPr>
        <w:lastRenderedPageBreak/>
        <w:t xml:space="preserve">المسألة </w:t>
      </w:r>
      <w:r w:rsidR="004756C6">
        <w:rPr>
          <w:rFonts w:ascii="Traditional Arabic" w:hAnsi="Traditional Arabic" w:cs="Traditional Arabic" w:hint="cs"/>
          <w:color w:val="auto"/>
          <w:sz w:val="38"/>
          <w:szCs w:val="38"/>
          <w:rtl/>
        </w:rPr>
        <w:t>الخامسة</w:t>
      </w:r>
      <w:r w:rsidR="002F75F6" w:rsidRPr="00E44779">
        <w:rPr>
          <w:rFonts w:ascii="Traditional Arabic" w:hAnsi="Traditional Arabic" w:cs="Traditional Arabic"/>
          <w:color w:val="auto"/>
          <w:sz w:val="38"/>
          <w:szCs w:val="38"/>
          <w:rtl/>
        </w:rPr>
        <w:t xml:space="preserve">: </w:t>
      </w:r>
      <w:r w:rsidR="0080368A" w:rsidRPr="00E44779">
        <w:rPr>
          <w:rFonts w:ascii="Traditional Arabic" w:hAnsi="Traditional Arabic" w:cs="Traditional Arabic"/>
          <w:color w:val="auto"/>
          <w:sz w:val="38"/>
          <w:szCs w:val="38"/>
          <w:rtl/>
        </w:rPr>
        <w:t>الإجماع</w:t>
      </w:r>
      <w:r w:rsidR="002F75F6" w:rsidRPr="00E44779">
        <w:rPr>
          <w:rFonts w:ascii="Traditional Arabic" w:hAnsi="Traditional Arabic" w:cs="Traditional Arabic"/>
          <w:color w:val="auto"/>
          <w:sz w:val="38"/>
          <w:szCs w:val="38"/>
          <w:rtl/>
        </w:rPr>
        <w:t xml:space="preserve"> على أن المراد بالكذاب الذي أخبر عنه النبي </w:t>
      </w:r>
      <w:r w:rsidR="00D31527" w:rsidRPr="00E44779">
        <w:rPr>
          <w:color w:val="auto"/>
          <w:sz w:val="38"/>
          <w:szCs w:val="42"/>
        </w:rPr>
        <w:sym w:font="AGA Arabesque" w:char="F072"/>
      </w:r>
      <w:r w:rsidR="002F75F6" w:rsidRPr="00E44779">
        <w:rPr>
          <w:rFonts w:ascii="Traditional Arabic" w:hAnsi="Traditional Arabic" w:cs="Traditional Arabic"/>
          <w:color w:val="auto"/>
          <w:sz w:val="38"/>
          <w:szCs w:val="38"/>
          <w:rtl/>
        </w:rPr>
        <w:t xml:space="preserve"> في ثقيف هو المختار بن أبي عبيد والمبير هو الحجاج بن يوسف</w:t>
      </w:r>
      <w:r w:rsidR="007D4A3E" w:rsidRPr="00E44779">
        <w:rPr>
          <w:rFonts w:ascii="Traditional Arabic" w:hAnsi="Traditional Arabic" w:cs="Traditional Arabic"/>
          <w:color w:val="auto"/>
          <w:sz w:val="38"/>
          <w:szCs w:val="38"/>
          <w:rtl/>
        </w:rPr>
        <w:fldChar w:fldCharType="begin"/>
      </w:r>
      <w:r w:rsidR="007D4A3E" w:rsidRPr="00E44779">
        <w:rPr>
          <w:rFonts w:ascii="Traditional Arabic" w:hAnsi="Traditional Arabic" w:cs="Traditional Arabic"/>
          <w:color w:val="auto"/>
          <w:sz w:val="38"/>
          <w:szCs w:val="38"/>
        </w:rPr>
        <w:instrText xml:space="preserve"> XE "</w:instrText>
      </w:r>
      <w:r w:rsidR="007D4A3E" w:rsidRPr="00E44779">
        <w:rPr>
          <w:rFonts w:ascii="Traditional Arabic" w:hAnsi="Traditional Arabic" w:cs="Traditional Arabic"/>
          <w:color w:val="auto"/>
          <w:sz w:val="38"/>
          <w:szCs w:val="38"/>
          <w:rtl/>
        </w:rPr>
        <w:instrText>المسألة الخامسة</w:instrText>
      </w:r>
      <w:r w:rsidR="007D4A3E" w:rsidRPr="00E44779">
        <w:rPr>
          <w:rFonts w:ascii="Traditional Arabic" w:hAnsi="Traditional Arabic" w:cs="Traditional Arabic"/>
          <w:color w:val="auto"/>
          <w:sz w:val="38"/>
          <w:szCs w:val="38"/>
        </w:rPr>
        <w:instrText>\</w:instrText>
      </w:r>
      <w:r w:rsidR="007D4A3E" w:rsidRPr="00E44779">
        <w:rPr>
          <w:rFonts w:ascii="Traditional Arabic" w:hAnsi="Traditional Arabic" w:cs="Traditional Arabic"/>
          <w:color w:val="auto"/>
          <w:sz w:val="38"/>
          <w:szCs w:val="38"/>
          <w:rtl/>
        </w:rPr>
        <w:instrText>: الإجماع على أن المراد بالكذاب الذي أخبر عنه النبي صلى الله عليه وسلم في ثقيف هو المختار بن أبي عبيد والمبير هو الحجاج بن يوسف</w:instrText>
      </w:r>
      <w:r w:rsidR="007D4A3E" w:rsidRPr="00E44779">
        <w:rPr>
          <w:rFonts w:ascii="Traditional Arabic" w:hAnsi="Traditional Arabic" w:cs="Traditional Arabic"/>
          <w:color w:val="auto"/>
          <w:sz w:val="38"/>
          <w:szCs w:val="38"/>
        </w:rPr>
        <w:instrText xml:space="preserve">" </w:instrText>
      </w:r>
      <w:r w:rsidR="007D4A3E" w:rsidRPr="00E44779">
        <w:rPr>
          <w:rFonts w:ascii="Traditional Arabic" w:hAnsi="Traditional Arabic" w:cs="Traditional Arabic"/>
          <w:color w:val="auto"/>
          <w:sz w:val="38"/>
          <w:szCs w:val="38"/>
          <w:rtl/>
        </w:rPr>
        <w:fldChar w:fldCharType="end"/>
      </w:r>
      <w:r w:rsidR="002F75F6" w:rsidRPr="00E44779">
        <w:rPr>
          <w:rFonts w:ascii="Traditional Arabic" w:hAnsi="Traditional Arabic" w:cs="Traditional Arabic"/>
          <w:color w:val="auto"/>
          <w:sz w:val="38"/>
          <w:szCs w:val="38"/>
          <w:rtl/>
        </w:rPr>
        <w:t>.</w:t>
      </w:r>
    </w:p>
    <w:p w:rsidR="00D31527" w:rsidRPr="00E44779" w:rsidRDefault="002F75F6" w:rsidP="00D31527">
      <w:pPr>
        <w:spacing w:after="120"/>
        <w:ind w:firstLine="470"/>
        <w:rPr>
          <w:color w:val="auto"/>
          <w:rtl/>
        </w:rPr>
      </w:pPr>
      <w:r w:rsidRPr="00E44779">
        <w:rPr>
          <w:color w:val="auto"/>
          <w:rtl/>
        </w:rPr>
        <w:t xml:space="preserve">من دلائل نبوة النبي </w:t>
      </w:r>
      <w:r w:rsidR="00D31527" w:rsidRPr="00E44779">
        <w:rPr>
          <w:color w:val="auto"/>
        </w:rPr>
        <w:sym w:font="AGA Arabesque" w:char="F072"/>
      </w:r>
      <w:r w:rsidRPr="00E44779">
        <w:rPr>
          <w:color w:val="auto"/>
          <w:rtl/>
        </w:rPr>
        <w:t xml:space="preserve"> إخباره عن أمور لم تقع فتقع كما أخبر وهذا لا يكون إلا بوحي من الله عز وجل لأن </w:t>
      </w:r>
      <w:r w:rsidR="001E47F9" w:rsidRPr="00E44779">
        <w:rPr>
          <w:color w:val="auto"/>
          <w:rtl/>
        </w:rPr>
        <w:t>الغيب</w:t>
      </w:r>
      <w:r w:rsidRPr="00E44779">
        <w:rPr>
          <w:color w:val="auto"/>
          <w:rtl/>
        </w:rPr>
        <w:t xml:space="preserve"> لا يعلمه إلا الله ومن ذلك إخباره عليه الصلاة والسلام عن خروج كذاب ومبير من قبيلة ثقيف</w:t>
      </w:r>
      <w:r w:rsidR="00D31527" w:rsidRPr="00E44779">
        <w:rPr>
          <w:rFonts w:hint="cs"/>
          <w:color w:val="auto"/>
          <w:rtl/>
        </w:rPr>
        <w:t>.</w:t>
      </w:r>
      <w:r w:rsidRPr="00E44779">
        <w:rPr>
          <w:color w:val="auto"/>
          <w:rtl/>
        </w:rPr>
        <w:t xml:space="preserve"> </w:t>
      </w:r>
    </w:p>
    <w:p w:rsidR="00D31527" w:rsidRPr="00E44779" w:rsidRDefault="002F75F6" w:rsidP="00D31527">
      <w:pPr>
        <w:spacing w:after="120"/>
        <w:ind w:firstLine="470"/>
        <w:rPr>
          <w:color w:val="auto"/>
          <w:rtl/>
        </w:rPr>
      </w:pPr>
      <w:r w:rsidRPr="00E44779">
        <w:rPr>
          <w:color w:val="auto"/>
          <w:rtl/>
        </w:rPr>
        <w:t xml:space="preserve">فكان الكذاب هو المختار بن أبي عبيد الثقفي الذي ادعى النبوة. </w:t>
      </w:r>
    </w:p>
    <w:p w:rsidR="00D31527" w:rsidRPr="00E44779" w:rsidRDefault="002F75F6" w:rsidP="00D31527">
      <w:pPr>
        <w:spacing w:after="120"/>
        <w:ind w:firstLine="470"/>
        <w:rPr>
          <w:color w:val="auto"/>
          <w:rtl/>
        </w:rPr>
      </w:pPr>
      <w:r w:rsidRPr="00E44779">
        <w:rPr>
          <w:color w:val="auto"/>
          <w:rtl/>
        </w:rPr>
        <w:t>والمبير هو الحجاج بن يوسف الثقفي</w:t>
      </w:r>
      <w:r w:rsidRPr="00E44779">
        <w:rPr>
          <w:rStyle w:val="af2"/>
          <w:color w:val="auto"/>
          <w:rtl/>
        </w:rPr>
        <w:t>(</w:t>
      </w:r>
      <w:r w:rsidRPr="00E44779">
        <w:rPr>
          <w:rStyle w:val="af2"/>
          <w:color w:val="auto"/>
          <w:rtl/>
        </w:rPr>
        <w:footnoteReference w:id="1726"/>
      </w:r>
      <w:r w:rsidRPr="00E44779">
        <w:rPr>
          <w:rStyle w:val="af2"/>
          <w:color w:val="auto"/>
          <w:rtl/>
        </w:rPr>
        <w:t>)</w:t>
      </w:r>
      <w:r w:rsidR="00D31527" w:rsidRPr="00E44779">
        <w:rPr>
          <w:rFonts w:hint="cs"/>
          <w:color w:val="auto"/>
          <w:rtl/>
        </w:rPr>
        <w:t>؛</w:t>
      </w:r>
      <w:r w:rsidRPr="00E44779">
        <w:rPr>
          <w:color w:val="auto"/>
          <w:rtl/>
        </w:rPr>
        <w:t xml:space="preserve"> فقد قتل خلقاً كثيراً ظلماً</w:t>
      </w:r>
      <w:r w:rsidR="00D31527" w:rsidRPr="00E44779">
        <w:rPr>
          <w:rFonts w:hint="cs"/>
          <w:color w:val="auto"/>
          <w:rtl/>
        </w:rPr>
        <w:t>.</w:t>
      </w:r>
      <w:r w:rsidRPr="00E44779">
        <w:rPr>
          <w:color w:val="auto"/>
          <w:rtl/>
        </w:rPr>
        <w:t xml:space="preserve"> </w:t>
      </w:r>
    </w:p>
    <w:p w:rsidR="00D31527" w:rsidRPr="00E44779" w:rsidRDefault="002F75F6" w:rsidP="00D31527">
      <w:pPr>
        <w:spacing w:after="120"/>
        <w:ind w:firstLine="470"/>
        <w:rPr>
          <w:color w:val="auto"/>
          <w:rtl/>
        </w:rPr>
      </w:pPr>
      <w:r w:rsidRPr="00E44779">
        <w:rPr>
          <w:color w:val="auto"/>
          <w:rtl/>
        </w:rPr>
        <w:t>قال هشام بن حسان</w:t>
      </w:r>
      <w:r w:rsidRPr="00E44779">
        <w:rPr>
          <w:rStyle w:val="af2"/>
          <w:color w:val="auto"/>
          <w:rtl/>
        </w:rPr>
        <w:t>(</w:t>
      </w:r>
      <w:r w:rsidRPr="00E44779">
        <w:rPr>
          <w:rStyle w:val="af2"/>
          <w:color w:val="auto"/>
          <w:rtl/>
        </w:rPr>
        <w:footnoteReference w:id="1727"/>
      </w:r>
      <w:r w:rsidRPr="00E44779">
        <w:rPr>
          <w:rStyle w:val="af2"/>
          <w:color w:val="auto"/>
          <w:rtl/>
        </w:rPr>
        <w:t>)</w:t>
      </w:r>
      <w:r w:rsidRPr="00E44779">
        <w:rPr>
          <w:color w:val="auto"/>
          <w:rtl/>
        </w:rPr>
        <w:t>: أحصوا ما قتل الحجاج صبرا فبلغ مائة ألف وعشرين ألف قتيل</w:t>
      </w:r>
      <w:r w:rsidRPr="00E44779">
        <w:rPr>
          <w:rStyle w:val="af2"/>
          <w:color w:val="auto"/>
          <w:rtl/>
        </w:rPr>
        <w:t>(</w:t>
      </w:r>
      <w:r w:rsidRPr="00E44779">
        <w:rPr>
          <w:rStyle w:val="af2"/>
          <w:color w:val="auto"/>
          <w:rtl/>
        </w:rPr>
        <w:footnoteReference w:id="1728"/>
      </w:r>
      <w:r w:rsidRPr="00E44779">
        <w:rPr>
          <w:rStyle w:val="af2"/>
          <w:color w:val="auto"/>
          <w:rtl/>
        </w:rPr>
        <w:t>)</w:t>
      </w:r>
      <w:r w:rsidR="00D31527" w:rsidRPr="00E44779">
        <w:rPr>
          <w:rFonts w:hint="cs"/>
          <w:color w:val="auto"/>
          <w:rtl/>
        </w:rPr>
        <w:t>.</w:t>
      </w:r>
      <w:r w:rsidRPr="00E44779">
        <w:rPr>
          <w:color w:val="auto"/>
          <w:rtl/>
        </w:rPr>
        <w:t xml:space="preserve"> </w:t>
      </w:r>
    </w:p>
    <w:p w:rsidR="002F75F6" w:rsidRPr="00E44779" w:rsidRDefault="002F75F6" w:rsidP="00D31527">
      <w:pPr>
        <w:spacing w:after="120"/>
        <w:ind w:firstLine="470"/>
        <w:rPr>
          <w:color w:val="auto"/>
          <w:rtl/>
        </w:rPr>
      </w:pPr>
      <w:r w:rsidRPr="00E44779">
        <w:rPr>
          <w:color w:val="auto"/>
          <w:rtl/>
        </w:rPr>
        <w:t>ومبير</w:t>
      </w:r>
      <w:r w:rsidR="007D4A3E" w:rsidRPr="00E44779">
        <w:rPr>
          <w:color w:val="auto"/>
          <w:rtl/>
        </w:rPr>
        <w:fldChar w:fldCharType="begin"/>
      </w:r>
      <w:r w:rsidR="007D4A3E" w:rsidRPr="00E44779">
        <w:rPr>
          <w:color w:val="auto"/>
        </w:rPr>
        <w:instrText xml:space="preserve"> XE "</w:instrText>
      </w:r>
      <w:r w:rsidR="007D4A3E" w:rsidRPr="00E44779">
        <w:rPr>
          <w:rFonts w:hint="eastAsia"/>
          <w:color w:val="auto"/>
          <w:rtl/>
        </w:rPr>
        <w:instrText>غ</w:instrText>
      </w:r>
      <w:r w:rsidR="007D4A3E" w:rsidRPr="00E44779">
        <w:rPr>
          <w:color w:val="auto"/>
          <w:rtl/>
        </w:rPr>
        <w:instrText>:</w:instrText>
      </w:r>
      <w:r w:rsidR="007D4A3E" w:rsidRPr="00E44779">
        <w:rPr>
          <w:rFonts w:hint="eastAsia"/>
          <w:color w:val="auto"/>
          <w:rtl/>
        </w:rPr>
        <w:instrText>مبير</w:instrText>
      </w:r>
      <w:r w:rsidR="007D4A3E" w:rsidRPr="00E44779">
        <w:rPr>
          <w:color w:val="auto"/>
        </w:rPr>
        <w:instrText xml:space="preserve">" </w:instrText>
      </w:r>
      <w:r w:rsidR="007D4A3E" w:rsidRPr="00E44779">
        <w:rPr>
          <w:color w:val="auto"/>
          <w:rtl/>
        </w:rPr>
        <w:fldChar w:fldCharType="end"/>
      </w:r>
      <w:r w:rsidRPr="00E44779">
        <w:rPr>
          <w:color w:val="auto"/>
          <w:rtl/>
        </w:rPr>
        <w:t>: أَيْ مُهْلِك يُسْرف فِي إهْلاك النَّاسِ.</w:t>
      </w:r>
      <w:r w:rsidRPr="00E44779">
        <w:rPr>
          <w:rStyle w:val="af2"/>
          <w:color w:val="auto"/>
          <w:rtl/>
        </w:rPr>
        <w:t>(</w:t>
      </w:r>
      <w:r w:rsidRPr="00E44779">
        <w:rPr>
          <w:rStyle w:val="af2"/>
          <w:color w:val="auto"/>
          <w:rtl/>
        </w:rPr>
        <w:footnoteReference w:id="1729"/>
      </w:r>
      <w:r w:rsidRPr="00E44779">
        <w:rPr>
          <w:rStyle w:val="af2"/>
          <w:color w:val="auto"/>
          <w:rtl/>
        </w:rPr>
        <w:t>)</w:t>
      </w:r>
      <w:r w:rsidR="00D31527"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نص </w:t>
      </w:r>
      <w:r w:rsidR="0080368A" w:rsidRPr="00E44779">
        <w:rPr>
          <w:rStyle w:val="aff8"/>
          <w:rFonts w:ascii="Traditional Arabic" w:hAnsi="Traditional Arabic" w:cs="Traditional Arabic" w:hint="cs"/>
          <w:b w:val="0"/>
          <w:sz w:val="48"/>
          <w:szCs w:val="36"/>
          <w:rtl/>
        </w:rPr>
        <w:t>الإجماع</w:t>
      </w:r>
      <w:r w:rsidR="00880C85"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rFonts w:ascii="Traditional Arabic" w:hAnsi="Traditional Arabic"/>
          <w:color w:val="auto"/>
          <w:rtl/>
        </w:rPr>
      </w:pPr>
      <w:r w:rsidRPr="00E44779">
        <w:rPr>
          <w:rFonts w:ascii="Traditional Arabic" w:hAnsi="Traditional Arabic"/>
          <w:color w:val="auto"/>
          <w:rtl/>
        </w:rPr>
        <w:t>قال النووي: (</w:t>
      </w:r>
      <w:r w:rsidRPr="00E44779">
        <w:rPr>
          <w:rFonts w:ascii="Traditional Arabic" w:hAnsi="Traditional Arabic"/>
          <w:color w:val="auto"/>
          <w:rtl/>
          <w:lang w:eastAsia="en-US"/>
        </w:rPr>
        <w:t>واتفق العلماء عل</w:t>
      </w:r>
      <w:r w:rsidR="00880C85" w:rsidRPr="00E44779">
        <w:rPr>
          <w:rFonts w:ascii="Traditional Arabic" w:hAnsi="Traditional Arabic"/>
          <w:color w:val="auto"/>
          <w:rtl/>
          <w:lang w:eastAsia="en-US"/>
        </w:rPr>
        <w:t>ى أن المراد بالكذاب هنا –</w:t>
      </w:r>
      <w:r w:rsidRPr="00E44779">
        <w:rPr>
          <w:rFonts w:ascii="Traditional Arabic" w:hAnsi="Traditional Arabic"/>
          <w:color w:val="auto"/>
          <w:rtl/>
          <w:lang w:eastAsia="en-US"/>
        </w:rPr>
        <w:t xml:space="preserve"> أي</w:t>
      </w:r>
      <w:r w:rsidR="00880C85" w:rsidRPr="00E44779">
        <w:rPr>
          <w:rFonts w:ascii="Traditional Arabic" w:hAnsi="Traditional Arabic" w:hint="cs"/>
          <w:color w:val="auto"/>
          <w:rtl/>
          <w:lang w:eastAsia="en-US"/>
        </w:rPr>
        <w:t>:</w:t>
      </w:r>
      <w:r w:rsidRPr="00E44779">
        <w:rPr>
          <w:rFonts w:ascii="Traditional Arabic" w:hAnsi="Traditional Arabic"/>
          <w:color w:val="auto"/>
          <w:rtl/>
          <w:lang w:eastAsia="en-US"/>
        </w:rPr>
        <w:t xml:space="preserve"> في ح</w:t>
      </w:r>
      <w:r w:rsidR="00880C85" w:rsidRPr="00E44779">
        <w:rPr>
          <w:rFonts w:ascii="Traditional Arabic" w:hAnsi="Traditional Arabic"/>
          <w:color w:val="auto"/>
          <w:rtl/>
          <w:lang w:eastAsia="en-US"/>
        </w:rPr>
        <w:t>ديث أن في ثقيف كذابا ً ومبيرا ً</w:t>
      </w:r>
      <w:r w:rsidR="00880C85" w:rsidRPr="00E44779">
        <w:rPr>
          <w:rFonts w:ascii="Traditional Arabic" w:hAnsi="Traditional Arabic" w:hint="cs"/>
          <w:color w:val="auto"/>
          <w:rtl/>
          <w:lang w:eastAsia="en-US"/>
        </w:rPr>
        <w:t>-</w:t>
      </w:r>
      <w:r w:rsidRPr="00E44779">
        <w:rPr>
          <w:rFonts w:ascii="Traditional Arabic" w:hAnsi="Traditional Arabic"/>
          <w:color w:val="auto"/>
          <w:rtl/>
          <w:lang w:eastAsia="en-US"/>
        </w:rPr>
        <w:t xml:space="preserve"> المختار بن عبيد وبالمبير الحجاج بن يوسف الثقفي</w:t>
      </w:r>
      <w:r w:rsidRPr="00E44779">
        <w:rPr>
          <w:rFonts w:ascii="Traditional Arabic" w:hAnsi="Traditional Arabic"/>
          <w:color w:val="auto"/>
          <w:rtl/>
        </w:rPr>
        <w:t>)</w:t>
      </w:r>
      <w:r w:rsidRPr="00E44779">
        <w:rPr>
          <w:rStyle w:val="af2"/>
          <w:rFonts w:ascii="Traditional Arabic" w:hAnsi="Traditional Arabic"/>
          <w:color w:val="auto"/>
          <w:rtl/>
        </w:rPr>
        <w:t>(</w:t>
      </w:r>
      <w:r w:rsidRPr="00E44779">
        <w:rPr>
          <w:rStyle w:val="af2"/>
          <w:rFonts w:ascii="Traditional Arabic" w:hAnsi="Traditional Arabic"/>
          <w:color w:val="auto"/>
          <w:rtl/>
        </w:rPr>
        <w:footnoteReference w:id="1730"/>
      </w:r>
      <w:r w:rsidRPr="00E44779">
        <w:rPr>
          <w:rStyle w:val="af2"/>
          <w:rFonts w:ascii="Traditional Arabic" w:hAnsi="Traditional Arabic"/>
          <w:color w:val="auto"/>
          <w:rtl/>
        </w:rPr>
        <w:t>)</w:t>
      </w:r>
      <w:r w:rsidR="00880C85" w:rsidRPr="00E44779">
        <w:rPr>
          <w:rFonts w:ascii="Traditional Arabic" w:hAnsi="Traditional Arabic"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880C85">
      <w:pPr>
        <w:spacing w:after="120"/>
        <w:ind w:firstLine="470"/>
        <w:rPr>
          <w:color w:val="auto"/>
          <w:rtl/>
        </w:rPr>
      </w:pPr>
      <w:r w:rsidRPr="00E44779">
        <w:rPr>
          <w:color w:val="auto"/>
          <w:rtl/>
        </w:rPr>
        <w:t>قالت أسماء بنت أبي ب</w:t>
      </w:r>
      <w:r w:rsidR="00880C85" w:rsidRPr="00E44779">
        <w:rPr>
          <w:color w:val="auto"/>
          <w:rtl/>
        </w:rPr>
        <w:t>كر رضي الله عنها للحجاج بن يوسف</w:t>
      </w:r>
      <w:r w:rsidRPr="00E44779">
        <w:rPr>
          <w:color w:val="auto"/>
          <w:rtl/>
        </w:rPr>
        <w:t xml:space="preserve">: إن رسول الله </w:t>
      </w:r>
      <w:r w:rsidR="00880C85" w:rsidRPr="00E44779">
        <w:rPr>
          <w:color w:val="auto"/>
        </w:rPr>
        <w:sym w:font="AGA Arabesque" w:char="F072"/>
      </w:r>
      <w:r w:rsidRPr="00E44779">
        <w:rPr>
          <w:color w:val="auto"/>
          <w:rtl/>
        </w:rPr>
        <w:t xml:space="preserve"> حدثنا (</w:t>
      </w:r>
      <w:r w:rsidR="007D4A3E" w:rsidRPr="00E44779">
        <w:rPr>
          <w:color w:val="auto"/>
          <w:rtl/>
        </w:rPr>
        <w:t>أن في ثقيف كذابا ومبيرا</w:t>
      </w:r>
      <w:r w:rsidR="007D4A3E" w:rsidRPr="00E44779">
        <w:rPr>
          <w:color w:val="auto"/>
          <w:rtl/>
        </w:rPr>
        <w:fldChar w:fldCharType="begin"/>
      </w:r>
      <w:r w:rsidR="007D4A3E" w:rsidRPr="00E44779">
        <w:rPr>
          <w:color w:val="auto"/>
        </w:rPr>
        <w:instrText xml:space="preserve"> XE "</w:instrText>
      </w:r>
      <w:r w:rsidR="007D4A3E" w:rsidRPr="00E44779">
        <w:rPr>
          <w:rFonts w:hint="eastAsia"/>
          <w:color w:val="auto"/>
          <w:rtl/>
        </w:rPr>
        <w:instrText>فهرس</w:instrText>
      </w:r>
      <w:r w:rsidR="007D4A3E" w:rsidRPr="00E44779">
        <w:rPr>
          <w:color w:val="auto"/>
          <w:rtl/>
        </w:rPr>
        <w:instrText xml:space="preserve"> </w:instrText>
      </w:r>
      <w:r w:rsidR="007D4A3E" w:rsidRPr="00E44779">
        <w:rPr>
          <w:rFonts w:hint="eastAsia"/>
          <w:color w:val="auto"/>
          <w:rtl/>
        </w:rPr>
        <w:instrText>الحديث</w:instrText>
      </w:r>
      <w:r w:rsidR="007D4A3E" w:rsidRPr="00E44779">
        <w:rPr>
          <w:color w:val="auto"/>
          <w:rtl/>
        </w:rPr>
        <w:instrText>:</w:instrText>
      </w:r>
      <w:r w:rsidR="007D4A3E" w:rsidRPr="00E44779">
        <w:rPr>
          <w:rFonts w:hint="eastAsia"/>
          <w:color w:val="auto"/>
          <w:rtl/>
        </w:rPr>
        <w:instrText>أن</w:instrText>
      </w:r>
      <w:r w:rsidR="007D4A3E" w:rsidRPr="00E44779">
        <w:rPr>
          <w:color w:val="auto"/>
          <w:rtl/>
        </w:rPr>
        <w:instrText xml:space="preserve"> </w:instrText>
      </w:r>
      <w:r w:rsidR="007D4A3E" w:rsidRPr="00E44779">
        <w:rPr>
          <w:rFonts w:hint="eastAsia"/>
          <w:color w:val="auto"/>
          <w:rtl/>
        </w:rPr>
        <w:instrText>في</w:instrText>
      </w:r>
      <w:r w:rsidR="007D4A3E" w:rsidRPr="00E44779">
        <w:rPr>
          <w:color w:val="auto"/>
          <w:rtl/>
        </w:rPr>
        <w:instrText xml:space="preserve"> </w:instrText>
      </w:r>
      <w:r w:rsidR="007D4A3E" w:rsidRPr="00E44779">
        <w:rPr>
          <w:rFonts w:hint="eastAsia"/>
          <w:color w:val="auto"/>
          <w:rtl/>
        </w:rPr>
        <w:instrText>ثقيف</w:instrText>
      </w:r>
      <w:r w:rsidR="007D4A3E" w:rsidRPr="00E44779">
        <w:rPr>
          <w:color w:val="auto"/>
          <w:rtl/>
        </w:rPr>
        <w:instrText xml:space="preserve"> </w:instrText>
      </w:r>
      <w:r w:rsidR="007D4A3E" w:rsidRPr="00E44779">
        <w:rPr>
          <w:rFonts w:hint="eastAsia"/>
          <w:color w:val="auto"/>
          <w:rtl/>
        </w:rPr>
        <w:instrText>كذابا</w:instrText>
      </w:r>
      <w:r w:rsidR="007D4A3E" w:rsidRPr="00E44779">
        <w:rPr>
          <w:color w:val="auto"/>
          <w:rtl/>
        </w:rPr>
        <w:instrText xml:space="preserve"> </w:instrText>
      </w:r>
      <w:r w:rsidR="007D4A3E" w:rsidRPr="00E44779">
        <w:rPr>
          <w:rFonts w:hint="eastAsia"/>
          <w:color w:val="auto"/>
          <w:rtl/>
        </w:rPr>
        <w:instrText>ومبيرا</w:instrText>
      </w:r>
      <w:r w:rsidR="007D4A3E" w:rsidRPr="00E44779">
        <w:rPr>
          <w:color w:val="auto"/>
        </w:rPr>
        <w:instrText xml:space="preserve">" </w:instrText>
      </w:r>
      <w:r w:rsidR="007D4A3E" w:rsidRPr="00E44779">
        <w:rPr>
          <w:color w:val="auto"/>
          <w:rtl/>
        </w:rPr>
        <w:fldChar w:fldCharType="end"/>
      </w:r>
      <w:r w:rsidRPr="00E44779">
        <w:rPr>
          <w:color w:val="auto"/>
          <w:rtl/>
        </w:rPr>
        <w:t>)</w:t>
      </w:r>
      <w:r w:rsidR="00880C85" w:rsidRPr="00E44779">
        <w:rPr>
          <w:rFonts w:hint="cs"/>
          <w:color w:val="auto"/>
          <w:rtl/>
        </w:rPr>
        <w:t>،</w:t>
      </w:r>
      <w:r w:rsidRPr="00E44779">
        <w:rPr>
          <w:color w:val="auto"/>
          <w:rtl/>
        </w:rPr>
        <w:t xml:space="preserve"> فأما الكذاب فرأيناه</w:t>
      </w:r>
      <w:r w:rsidR="00880C85" w:rsidRPr="00E44779">
        <w:rPr>
          <w:rFonts w:hint="cs"/>
          <w:color w:val="auto"/>
          <w:rtl/>
        </w:rPr>
        <w:t>،</w:t>
      </w:r>
      <w:r w:rsidRPr="00E44779">
        <w:rPr>
          <w:color w:val="auto"/>
          <w:rtl/>
        </w:rPr>
        <w:t xml:space="preserve"> وأما المبير فلا إخالك إلا إياه</w:t>
      </w:r>
      <w:r w:rsidRPr="00E44779">
        <w:rPr>
          <w:rStyle w:val="af2"/>
          <w:color w:val="auto"/>
          <w:rtl/>
        </w:rPr>
        <w:t>(</w:t>
      </w:r>
      <w:r w:rsidRPr="00E44779">
        <w:rPr>
          <w:rStyle w:val="af2"/>
          <w:color w:val="auto"/>
          <w:rtl/>
        </w:rPr>
        <w:footnoteReference w:id="1731"/>
      </w:r>
      <w:r w:rsidRPr="00E44779">
        <w:rPr>
          <w:rStyle w:val="af2"/>
          <w:color w:val="auto"/>
          <w:rtl/>
        </w:rPr>
        <w:t>)</w:t>
      </w:r>
      <w:r w:rsidR="00880C8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   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من أهل العلم:</w:t>
      </w:r>
    </w:p>
    <w:p w:rsidR="002F75F6" w:rsidRPr="00E44779" w:rsidRDefault="002F75F6" w:rsidP="00880C85">
      <w:pPr>
        <w:spacing w:after="120"/>
        <w:ind w:firstLine="470"/>
        <w:rPr>
          <w:color w:val="auto"/>
          <w:rtl/>
        </w:rPr>
      </w:pPr>
      <w:r w:rsidRPr="00E44779">
        <w:rPr>
          <w:color w:val="auto"/>
          <w:rtl/>
        </w:rPr>
        <w:t xml:space="preserve">حكى عفيف الدين اليافعي اتفاق العلماء على أن الكذاب والمبير الثقفيين الذين أخبر عنهما رسول الله </w:t>
      </w:r>
      <w:r w:rsidR="00880C85" w:rsidRPr="00E44779">
        <w:rPr>
          <w:color w:val="auto"/>
        </w:rPr>
        <w:sym w:font="AGA Arabesque" w:char="F072"/>
      </w:r>
      <w:r w:rsidRPr="00E44779">
        <w:rPr>
          <w:color w:val="auto"/>
          <w:rtl/>
        </w:rPr>
        <w:t xml:space="preserve"> هما المختار بن أبي عبيد والحجاج بن يوسف قبحهما الله</w:t>
      </w:r>
      <w:r w:rsidRPr="00E44779">
        <w:rPr>
          <w:rStyle w:val="af2"/>
          <w:color w:val="auto"/>
          <w:rtl/>
        </w:rPr>
        <w:t>(</w:t>
      </w:r>
      <w:r w:rsidRPr="00E44779">
        <w:rPr>
          <w:rStyle w:val="af2"/>
          <w:color w:val="auto"/>
          <w:rtl/>
        </w:rPr>
        <w:footnoteReference w:id="1732"/>
      </w:r>
      <w:r w:rsidRPr="00E44779">
        <w:rPr>
          <w:rStyle w:val="af2"/>
          <w:color w:val="auto"/>
          <w:rtl/>
        </w:rPr>
        <w:t>)</w:t>
      </w:r>
      <w:r w:rsidR="00880C8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880C85" w:rsidRPr="00E44779" w:rsidRDefault="002F75F6" w:rsidP="00880C85">
      <w:pPr>
        <w:spacing w:after="120"/>
        <w:ind w:firstLine="470"/>
        <w:rPr>
          <w:color w:val="auto"/>
          <w:rtl/>
        </w:rPr>
      </w:pPr>
      <w:r w:rsidRPr="00E44779">
        <w:rPr>
          <w:color w:val="auto"/>
          <w:rtl/>
        </w:rPr>
        <w:t xml:space="preserve">اشتهر المختار والحجاج بما ذكر رسول الله </w:t>
      </w:r>
      <w:r w:rsidR="00880C85" w:rsidRPr="00E44779">
        <w:rPr>
          <w:color w:val="auto"/>
        </w:rPr>
        <w:sym w:font="AGA Arabesque" w:char="F072"/>
      </w:r>
      <w:r w:rsidRPr="00E44779">
        <w:rPr>
          <w:color w:val="auto"/>
          <w:rtl/>
        </w:rPr>
        <w:t xml:space="preserve"> عنهما فهذا كذاب والآخر </w:t>
      </w:r>
      <w:r w:rsidR="009B5DBD" w:rsidRPr="00E44779">
        <w:rPr>
          <w:color w:val="auto"/>
          <w:rtl/>
        </w:rPr>
        <w:t>مبير</w:t>
      </w:r>
      <w:r w:rsidRPr="00E44779">
        <w:rPr>
          <w:color w:val="auto"/>
          <w:rtl/>
        </w:rPr>
        <w:t xml:space="preserve"> مهلك</w:t>
      </w:r>
      <w:r w:rsidR="00880C85" w:rsidRPr="00E44779">
        <w:rPr>
          <w:rFonts w:hint="cs"/>
          <w:color w:val="auto"/>
          <w:rtl/>
        </w:rPr>
        <w:t>،</w:t>
      </w:r>
      <w:r w:rsidRPr="00E44779">
        <w:rPr>
          <w:color w:val="auto"/>
          <w:rtl/>
        </w:rPr>
        <w:t xml:space="preserve"> وتتابع كلام أهل العلم على أنهما المرادين في حديث النبي </w:t>
      </w:r>
      <w:r w:rsidR="00880C85" w:rsidRPr="00E44779">
        <w:rPr>
          <w:color w:val="auto"/>
        </w:rPr>
        <w:sym w:font="AGA Arabesque" w:char="F072"/>
      </w:r>
      <w:r w:rsidR="00880C85" w:rsidRPr="00E44779">
        <w:rPr>
          <w:rFonts w:hint="cs"/>
          <w:color w:val="auto"/>
          <w:rtl/>
        </w:rPr>
        <w:t>.</w:t>
      </w:r>
      <w:r w:rsidRPr="00E44779">
        <w:rPr>
          <w:color w:val="auto"/>
          <w:rtl/>
        </w:rPr>
        <w:t xml:space="preserve"> </w:t>
      </w:r>
    </w:p>
    <w:p w:rsidR="00880C85" w:rsidRPr="00E44779" w:rsidRDefault="002F75F6" w:rsidP="00880C85">
      <w:pPr>
        <w:spacing w:after="120"/>
        <w:ind w:firstLine="470"/>
        <w:rPr>
          <w:color w:val="auto"/>
          <w:rtl/>
        </w:rPr>
      </w:pPr>
      <w:r w:rsidRPr="00E44779">
        <w:rPr>
          <w:color w:val="auto"/>
          <w:rtl/>
        </w:rPr>
        <w:t xml:space="preserve">قال شيخ الإسلام: وقد ثبت في صحيح مسلم عن النبي </w:t>
      </w:r>
      <w:r w:rsidR="00880C85" w:rsidRPr="00E44779">
        <w:rPr>
          <w:color w:val="auto"/>
        </w:rPr>
        <w:sym w:font="AGA Arabesque" w:char="F072"/>
      </w:r>
      <w:r w:rsidRPr="00E44779">
        <w:rPr>
          <w:color w:val="auto"/>
          <w:rtl/>
        </w:rPr>
        <w:t xml:space="preserve"> أنه قال: (</w:t>
      </w:r>
      <w:r w:rsidR="007D4A3E" w:rsidRPr="00E44779">
        <w:rPr>
          <w:b/>
          <w:bCs/>
          <w:color w:val="auto"/>
          <w:rtl/>
        </w:rPr>
        <w:t>سيكون في ثقيف كذاب ومبير</w:t>
      </w:r>
      <w:r w:rsidR="007D4A3E" w:rsidRPr="00E44779">
        <w:rPr>
          <w:b/>
          <w:bCs/>
          <w:color w:val="auto"/>
          <w:rtl/>
        </w:rPr>
        <w:fldChar w:fldCharType="begin"/>
      </w:r>
      <w:r w:rsidR="007D4A3E" w:rsidRPr="00E44779">
        <w:rPr>
          <w:color w:val="auto"/>
        </w:rPr>
        <w:instrText xml:space="preserve"> XE "</w:instrText>
      </w:r>
      <w:r w:rsidR="007D4A3E" w:rsidRPr="00E44779">
        <w:rPr>
          <w:rFonts w:hint="eastAsia"/>
          <w:color w:val="auto"/>
          <w:rtl/>
        </w:rPr>
        <w:instrText>فهرس</w:instrText>
      </w:r>
      <w:r w:rsidR="007D4A3E" w:rsidRPr="00E44779">
        <w:rPr>
          <w:color w:val="auto"/>
          <w:rtl/>
        </w:rPr>
        <w:instrText xml:space="preserve"> </w:instrText>
      </w:r>
      <w:r w:rsidR="007D4A3E" w:rsidRPr="00E44779">
        <w:rPr>
          <w:rFonts w:hint="eastAsia"/>
          <w:color w:val="auto"/>
          <w:rtl/>
        </w:rPr>
        <w:instrText>الحديث</w:instrText>
      </w:r>
      <w:r w:rsidR="007D4A3E" w:rsidRPr="00E44779">
        <w:rPr>
          <w:color w:val="auto"/>
          <w:rtl/>
        </w:rPr>
        <w:instrText>:</w:instrText>
      </w:r>
      <w:r w:rsidR="007D4A3E" w:rsidRPr="00E44779">
        <w:rPr>
          <w:rFonts w:hint="eastAsia"/>
          <w:color w:val="auto"/>
          <w:rtl/>
        </w:rPr>
        <w:instrText>سيكون</w:instrText>
      </w:r>
      <w:r w:rsidR="007D4A3E" w:rsidRPr="00E44779">
        <w:rPr>
          <w:color w:val="auto"/>
          <w:rtl/>
        </w:rPr>
        <w:instrText xml:space="preserve"> </w:instrText>
      </w:r>
      <w:r w:rsidR="007D4A3E" w:rsidRPr="00E44779">
        <w:rPr>
          <w:rFonts w:hint="eastAsia"/>
          <w:color w:val="auto"/>
          <w:rtl/>
        </w:rPr>
        <w:instrText>في</w:instrText>
      </w:r>
      <w:r w:rsidR="007D4A3E" w:rsidRPr="00E44779">
        <w:rPr>
          <w:color w:val="auto"/>
          <w:rtl/>
        </w:rPr>
        <w:instrText xml:space="preserve"> </w:instrText>
      </w:r>
      <w:r w:rsidR="007D4A3E" w:rsidRPr="00E44779">
        <w:rPr>
          <w:rFonts w:hint="eastAsia"/>
          <w:color w:val="auto"/>
          <w:rtl/>
        </w:rPr>
        <w:instrText>ثقيف</w:instrText>
      </w:r>
      <w:r w:rsidR="007D4A3E" w:rsidRPr="00E44779">
        <w:rPr>
          <w:color w:val="auto"/>
          <w:rtl/>
        </w:rPr>
        <w:instrText xml:space="preserve"> </w:instrText>
      </w:r>
      <w:r w:rsidR="007D4A3E" w:rsidRPr="00E44779">
        <w:rPr>
          <w:rFonts w:hint="eastAsia"/>
          <w:color w:val="auto"/>
          <w:rtl/>
        </w:rPr>
        <w:instrText>كذاب</w:instrText>
      </w:r>
      <w:r w:rsidR="007D4A3E" w:rsidRPr="00E44779">
        <w:rPr>
          <w:color w:val="auto"/>
          <w:rtl/>
        </w:rPr>
        <w:instrText xml:space="preserve"> </w:instrText>
      </w:r>
      <w:r w:rsidR="007D4A3E" w:rsidRPr="00E44779">
        <w:rPr>
          <w:rFonts w:hint="eastAsia"/>
          <w:color w:val="auto"/>
          <w:rtl/>
        </w:rPr>
        <w:instrText>ومبير</w:instrText>
      </w:r>
      <w:r w:rsidR="007D4A3E" w:rsidRPr="00E44779">
        <w:rPr>
          <w:color w:val="auto"/>
        </w:rPr>
        <w:instrText xml:space="preserve">" </w:instrText>
      </w:r>
      <w:r w:rsidR="007D4A3E" w:rsidRPr="00E44779">
        <w:rPr>
          <w:b/>
          <w:bCs/>
          <w:color w:val="auto"/>
          <w:rtl/>
        </w:rPr>
        <w:fldChar w:fldCharType="end"/>
      </w:r>
      <w:r w:rsidRPr="00E44779">
        <w:rPr>
          <w:color w:val="auto"/>
          <w:rtl/>
        </w:rPr>
        <w:t>)</w:t>
      </w:r>
      <w:r w:rsidR="00880C85" w:rsidRPr="00E44779">
        <w:rPr>
          <w:rFonts w:hint="cs"/>
          <w:color w:val="auto"/>
          <w:rtl/>
        </w:rPr>
        <w:t>،</w:t>
      </w:r>
      <w:r w:rsidRPr="00E44779">
        <w:rPr>
          <w:color w:val="auto"/>
          <w:rtl/>
        </w:rPr>
        <w:t xml:space="preserve"> فكان الكذاب هو المختار بن أبي عبيد، وكان المبير هو </w:t>
      </w:r>
      <w:r w:rsidRPr="00E44779">
        <w:rPr>
          <w:color w:val="auto"/>
          <w:rtl/>
        </w:rPr>
        <w:lastRenderedPageBreak/>
        <w:t>الحجاج بن يوسف الثقفي</w:t>
      </w:r>
      <w:r w:rsidRPr="00E44779">
        <w:rPr>
          <w:rStyle w:val="af2"/>
          <w:color w:val="auto"/>
          <w:rtl/>
        </w:rPr>
        <w:t>(</w:t>
      </w:r>
      <w:r w:rsidRPr="00E44779">
        <w:rPr>
          <w:rStyle w:val="af2"/>
          <w:color w:val="auto"/>
          <w:rtl/>
        </w:rPr>
        <w:footnoteReference w:id="1733"/>
      </w:r>
      <w:r w:rsidRPr="00E44779">
        <w:rPr>
          <w:rStyle w:val="af2"/>
          <w:color w:val="auto"/>
          <w:rtl/>
        </w:rPr>
        <w:t>)</w:t>
      </w:r>
      <w:r w:rsidR="00880C85" w:rsidRPr="00E44779">
        <w:rPr>
          <w:rFonts w:hint="cs"/>
          <w:color w:val="auto"/>
          <w:rtl/>
        </w:rPr>
        <w:t>.</w:t>
      </w:r>
      <w:r w:rsidRPr="00E44779">
        <w:rPr>
          <w:color w:val="auto"/>
          <w:rtl/>
        </w:rPr>
        <w:t xml:space="preserve"> </w:t>
      </w:r>
    </w:p>
    <w:p w:rsidR="00880C85" w:rsidRPr="00E44779" w:rsidRDefault="002F75F6" w:rsidP="00880C85">
      <w:pPr>
        <w:spacing w:after="120"/>
        <w:ind w:firstLine="470"/>
        <w:rPr>
          <w:color w:val="auto"/>
          <w:rtl/>
        </w:rPr>
      </w:pPr>
      <w:r w:rsidRPr="00E44779">
        <w:rPr>
          <w:color w:val="auto"/>
          <w:rtl/>
        </w:rPr>
        <w:t>وقد قال هذا القول أهل التاريخ والسير والتراجم مثل الحافظ ابن عبدالبر والحافظ الذهبي والحافظ ابن كثير وذكروا أنه قول العلماء</w:t>
      </w:r>
      <w:r w:rsidRPr="00E44779">
        <w:rPr>
          <w:rStyle w:val="af2"/>
          <w:color w:val="auto"/>
          <w:rtl/>
        </w:rPr>
        <w:t>(</w:t>
      </w:r>
      <w:r w:rsidRPr="00E44779">
        <w:rPr>
          <w:rStyle w:val="af2"/>
          <w:color w:val="auto"/>
          <w:rtl/>
        </w:rPr>
        <w:footnoteReference w:id="1734"/>
      </w:r>
      <w:r w:rsidRPr="00E44779">
        <w:rPr>
          <w:rStyle w:val="af2"/>
          <w:color w:val="auto"/>
          <w:rtl/>
        </w:rPr>
        <w:t>)</w:t>
      </w:r>
      <w:r w:rsidR="00880C85" w:rsidRPr="00E44779">
        <w:rPr>
          <w:rFonts w:hint="cs"/>
          <w:color w:val="auto"/>
          <w:rtl/>
        </w:rPr>
        <w:t xml:space="preserve">، </w:t>
      </w:r>
      <w:r w:rsidRPr="00E44779">
        <w:rPr>
          <w:color w:val="auto"/>
          <w:rtl/>
        </w:rPr>
        <w:t>ولم أقف على من خالفهم من أهل العلم</w:t>
      </w:r>
      <w:r w:rsidR="00880C85" w:rsidRPr="00E44779">
        <w:rPr>
          <w:rFonts w:hint="cs"/>
          <w:color w:val="auto"/>
          <w:rtl/>
        </w:rPr>
        <w:t>.</w:t>
      </w:r>
      <w:r w:rsidRPr="00E44779">
        <w:rPr>
          <w:color w:val="auto"/>
          <w:rtl/>
        </w:rPr>
        <w:t xml:space="preserve"> </w:t>
      </w:r>
    </w:p>
    <w:p w:rsidR="002F75F6" w:rsidRPr="00E44779" w:rsidRDefault="002F75F6" w:rsidP="00880C85">
      <w:pPr>
        <w:spacing w:after="120"/>
        <w:ind w:firstLine="470"/>
        <w:rPr>
          <w:color w:val="auto"/>
          <w:rtl/>
        </w:rPr>
      </w:pPr>
      <w:r w:rsidRPr="00E44779">
        <w:rPr>
          <w:color w:val="auto"/>
          <w:rtl/>
        </w:rPr>
        <w:t xml:space="preserve">فالذي يظهر لي صحة ما ذكره النووي من </w:t>
      </w:r>
      <w:r w:rsidR="0080368A" w:rsidRPr="00E44779">
        <w:rPr>
          <w:color w:val="auto"/>
          <w:rtl/>
        </w:rPr>
        <w:t>الإجماع</w:t>
      </w:r>
      <w:r w:rsidRPr="00E44779">
        <w:rPr>
          <w:color w:val="auto"/>
          <w:rtl/>
        </w:rPr>
        <w:t xml:space="preserve"> على أن المقصود بالكذاب والمبير الثقفيين المذكورين في حديث النبي </w:t>
      </w:r>
      <w:r w:rsidR="00880C85" w:rsidRPr="00E44779">
        <w:rPr>
          <w:color w:val="auto"/>
        </w:rPr>
        <w:sym w:font="AGA Arabesque" w:char="F072"/>
      </w:r>
      <w:r w:rsidRPr="00E44779">
        <w:rPr>
          <w:color w:val="auto"/>
          <w:rtl/>
        </w:rPr>
        <w:t xml:space="preserve"> هما المختار بن أبي عبيد والحجاج بن يوسف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006622" w:rsidP="004756C6">
      <w:pPr>
        <w:pStyle w:val="1"/>
        <w:bidi/>
        <w:spacing w:after="120"/>
        <w:ind w:firstLine="470"/>
        <w:jc w:val="center"/>
        <w:rPr>
          <w:rFonts w:ascii="Traditional Arabic" w:hAnsi="Traditional Arabic" w:cs="Traditional Arabic"/>
          <w:color w:val="auto"/>
          <w:sz w:val="38"/>
          <w:szCs w:val="38"/>
          <w:rtl/>
        </w:rPr>
      </w:pPr>
      <w:r>
        <w:rPr>
          <w:rFonts w:ascii="Traditional Arabic" w:hAnsi="Traditional Arabic" w:cs="Traditional Arabic"/>
          <w:color w:val="auto"/>
          <w:sz w:val="38"/>
          <w:szCs w:val="38"/>
          <w:rtl/>
        </w:rPr>
        <w:lastRenderedPageBreak/>
        <w:t xml:space="preserve">المسألة </w:t>
      </w:r>
      <w:r w:rsidR="004756C6">
        <w:rPr>
          <w:rFonts w:ascii="Traditional Arabic" w:hAnsi="Traditional Arabic" w:cs="Traditional Arabic" w:hint="cs"/>
          <w:color w:val="auto"/>
          <w:sz w:val="38"/>
          <w:szCs w:val="38"/>
          <w:rtl/>
        </w:rPr>
        <w:t>السادسة</w:t>
      </w:r>
      <w:r w:rsidR="002F75F6" w:rsidRPr="00E44779">
        <w:rPr>
          <w:rFonts w:ascii="Traditional Arabic" w:hAnsi="Traditional Arabic" w:cs="Traditional Arabic"/>
          <w:color w:val="auto"/>
          <w:sz w:val="38"/>
          <w:szCs w:val="38"/>
          <w:rtl/>
        </w:rPr>
        <w:t xml:space="preserve">: </w:t>
      </w:r>
      <w:r w:rsidR="0080368A" w:rsidRPr="00E44779">
        <w:rPr>
          <w:rFonts w:ascii="Traditional Arabic" w:hAnsi="Traditional Arabic" w:cs="Traditional Arabic"/>
          <w:color w:val="auto"/>
          <w:sz w:val="38"/>
          <w:szCs w:val="38"/>
          <w:rtl/>
        </w:rPr>
        <w:t>الإجماع</w:t>
      </w:r>
      <w:r w:rsidR="002F75F6" w:rsidRPr="00E44779">
        <w:rPr>
          <w:rFonts w:ascii="Traditional Arabic" w:hAnsi="Traditional Arabic" w:cs="Traditional Arabic"/>
          <w:color w:val="auto"/>
          <w:sz w:val="38"/>
          <w:szCs w:val="38"/>
          <w:rtl/>
        </w:rPr>
        <w:t xml:space="preserve"> على تحريم الخط بالأرض لمعرفة المستقبل</w:t>
      </w:r>
      <w:r w:rsidR="007D4A3E" w:rsidRPr="00E44779">
        <w:rPr>
          <w:rFonts w:ascii="Traditional Arabic" w:hAnsi="Traditional Arabic" w:cs="Traditional Arabic"/>
          <w:color w:val="auto"/>
          <w:sz w:val="38"/>
          <w:szCs w:val="38"/>
          <w:rtl/>
        </w:rPr>
        <w:fldChar w:fldCharType="begin"/>
      </w:r>
      <w:r w:rsidR="007D4A3E" w:rsidRPr="00E44779">
        <w:rPr>
          <w:rFonts w:ascii="Traditional Arabic" w:hAnsi="Traditional Arabic" w:cs="Traditional Arabic"/>
          <w:color w:val="auto"/>
          <w:sz w:val="38"/>
          <w:szCs w:val="38"/>
        </w:rPr>
        <w:instrText xml:space="preserve"> XE "</w:instrText>
      </w:r>
      <w:r w:rsidR="007D4A3E" w:rsidRPr="00E44779">
        <w:rPr>
          <w:rFonts w:ascii="Traditional Arabic" w:hAnsi="Traditional Arabic" w:cs="Traditional Arabic"/>
          <w:color w:val="auto"/>
          <w:sz w:val="38"/>
          <w:szCs w:val="38"/>
          <w:rtl/>
        </w:rPr>
        <w:instrText>المسألة السادسة</w:instrText>
      </w:r>
      <w:r w:rsidR="007D4A3E" w:rsidRPr="00E44779">
        <w:rPr>
          <w:rFonts w:ascii="Traditional Arabic" w:hAnsi="Traditional Arabic" w:cs="Traditional Arabic"/>
          <w:color w:val="auto"/>
          <w:sz w:val="38"/>
          <w:szCs w:val="38"/>
        </w:rPr>
        <w:instrText>\</w:instrText>
      </w:r>
      <w:r w:rsidR="007D4A3E" w:rsidRPr="00E44779">
        <w:rPr>
          <w:rFonts w:ascii="Traditional Arabic" w:hAnsi="Traditional Arabic" w:cs="Traditional Arabic"/>
          <w:color w:val="auto"/>
          <w:sz w:val="38"/>
          <w:szCs w:val="38"/>
          <w:rtl/>
        </w:rPr>
        <w:instrText>: الإجماع على تحريم الخط بالأرض لمعرفة المستقبل</w:instrText>
      </w:r>
      <w:r w:rsidR="007D4A3E" w:rsidRPr="00E44779">
        <w:rPr>
          <w:rFonts w:ascii="Traditional Arabic" w:hAnsi="Traditional Arabic" w:cs="Traditional Arabic"/>
          <w:color w:val="auto"/>
          <w:sz w:val="38"/>
          <w:szCs w:val="38"/>
        </w:rPr>
        <w:instrText xml:space="preserve">" </w:instrText>
      </w:r>
      <w:r w:rsidR="007D4A3E" w:rsidRPr="00E44779">
        <w:rPr>
          <w:rFonts w:ascii="Traditional Arabic" w:hAnsi="Traditional Arabic" w:cs="Traditional Arabic"/>
          <w:color w:val="auto"/>
          <w:sz w:val="38"/>
          <w:szCs w:val="38"/>
          <w:rtl/>
        </w:rPr>
        <w:fldChar w:fldCharType="end"/>
      </w:r>
      <w:r w:rsidR="002F75F6" w:rsidRPr="00E44779">
        <w:rPr>
          <w:rFonts w:ascii="Traditional Arabic" w:hAnsi="Traditional Arabic" w:cs="Traditional Arabic"/>
          <w:color w:val="auto"/>
          <w:sz w:val="38"/>
          <w:szCs w:val="38"/>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color w:val="auto"/>
          <w:rtl/>
        </w:rPr>
        <w:t>قال النووي: (فحصل من مجموع كلام العلماء فيه الاتفاق على النهي عنه الآن -يعني الخط بالأرض- )</w:t>
      </w:r>
      <w:r w:rsidRPr="00E44779">
        <w:rPr>
          <w:rStyle w:val="af2"/>
          <w:rFonts w:ascii="Traditional Arabic" w:hAnsi="Traditional Arabic"/>
          <w:color w:val="auto"/>
        </w:rPr>
        <w:t>(</w:t>
      </w:r>
      <w:r w:rsidRPr="00E44779">
        <w:rPr>
          <w:rStyle w:val="af2"/>
          <w:rFonts w:ascii="Traditional Arabic" w:hAnsi="Traditional Arabic"/>
          <w:color w:val="auto"/>
        </w:rPr>
        <w:footnoteReference w:id="1735"/>
      </w:r>
      <w:r w:rsidRPr="00E44779">
        <w:rPr>
          <w:rStyle w:val="af2"/>
          <w:rFonts w:ascii="Traditional Arabic" w:hAnsi="Traditional Arabic"/>
          <w:color w:val="auto"/>
        </w:rPr>
        <w:t>)</w:t>
      </w:r>
      <w:r w:rsidR="000444DD"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ascii="Traditional Arabic" w:hAnsi="Traditional Arabic"/>
          <w:color w:val="auto"/>
          <w:sz w:val="32"/>
          <w:rtl/>
        </w:rPr>
        <w:t>قوله تعالى: ﴿</w:t>
      </w:r>
      <w:r w:rsidRPr="00E44779">
        <w:rPr>
          <w:rFonts w:cs="KFGQPC Uthmanic Script HAFS" w:hint="cs"/>
          <w:color w:val="auto"/>
          <w:sz w:val="32"/>
          <w:szCs w:val="28"/>
          <w:rtl/>
        </w:rPr>
        <w:t>قُل لَّا يَعۡلَمُ مَن فِي ٱلسَّمَٰوَٰتِ وَٱلۡأَرۡضِ ٱلۡغَيۡبَ إِلَّا ٱللَّهُۚ وَمَا يَشۡعُرُونَ أَيَّانَ يُبۡعَثُونَ</w:t>
      </w:r>
      <w:r w:rsidRPr="00E44779">
        <w:rPr>
          <w:rFonts w:ascii="Traditional Arabic" w:hAnsi="Traditional Arabic"/>
          <w:color w:val="auto"/>
          <w:sz w:val="32"/>
          <w:rtl/>
        </w:rPr>
        <w:t>﴾</w:t>
      </w:r>
      <w:r w:rsidRPr="00E44779">
        <w:rPr>
          <w:rFonts w:ascii="Traditional Arabic" w:hAnsi="Traditional Arabic"/>
          <w:color w:val="auto"/>
          <w:sz w:val="28"/>
          <w:szCs w:val="28"/>
          <w:rtl/>
        </w:rPr>
        <w:t>[</w:t>
      </w:r>
      <w:r w:rsidR="007D4A3E" w:rsidRPr="00E44779">
        <w:rPr>
          <w:rFonts w:ascii="Traditional Arabic" w:hAnsi="Traditional Arabic"/>
          <w:color w:val="auto"/>
          <w:sz w:val="28"/>
          <w:szCs w:val="28"/>
          <w:rtl/>
        </w:rPr>
        <w:t>النمل:65</w:t>
      </w:r>
      <w:r w:rsidR="007D4A3E" w:rsidRPr="00E44779">
        <w:rPr>
          <w:rFonts w:ascii="Traditional Arabic" w:hAnsi="Traditional Arabic"/>
          <w:color w:val="auto"/>
          <w:sz w:val="28"/>
          <w:szCs w:val="28"/>
          <w:rtl/>
        </w:rPr>
        <w:fldChar w:fldCharType="begin"/>
      </w:r>
      <w:r w:rsidR="007D4A3E" w:rsidRPr="00E44779">
        <w:rPr>
          <w:rFonts w:ascii="Traditional Arabic" w:hAnsi="Traditional Arabic"/>
          <w:color w:val="auto"/>
          <w:sz w:val="28"/>
          <w:szCs w:val="28"/>
        </w:rPr>
        <w:instrText xml:space="preserve"> XE "</w:instrText>
      </w:r>
      <w:r w:rsidR="007D4A3E" w:rsidRPr="00E44779">
        <w:rPr>
          <w:rFonts w:ascii="Traditional Arabic" w:hAnsi="Traditional Arabic"/>
          <w:color w:val="auto"/>
          <w:sz w:val="28"/>
          <w:szCs w:val="28"/>
          <w:rtl/>
        </w:rPr>
        <w:instrText>ا:النمل:65 ﴿قُل لَّا يَع</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لَم</w:instrText>
      </w:r>
      <w:r w:rsidR="007D4A3E" w:rsidRPr="00E44779">
        <w:rPr>
          <w:rFonts w:ascii="Traditional Arabic" w:hAnsi="Traditional Arabic"/>
          <w:color w:val="auto"/>
          <w:sz w:val="28"/>
          <w:szCs w:val="28"/>
          <w:rtl/>
        </w:rPr>
        <w:instrText>ُ مَن فِي ٱلسَّمَٰوَٰتِ وَٱل</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أَر</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ضِ</w:instrText>
      </w:r>
      <w:r w:rsidR="007D4A3E" w:rsidRPr="00E44779">
        <w:rPr>
          <w:rFonts w:ascii="Traditional Arabic" w:hAnsi="Traditional Arabic"/>
          <w:color w:val="auto"/>
          <w:sz w:val="28"/>
          <w:szCs w:val="28"/>
          <w:rtl/>
        </w:rPr>
        <w:instrText xml:space="preserve"> </w:instrText>
      </w:r>
      <w:r w:rsidR="007D4A3E" w:rsidRPr="00E44779">
        <w:rPr>
          <w:rFonts w:ascii="Traditional Arabic" w:hAnsi="Traditional Arabic" w:hint="cs"/>
          <w:color w:val="auto"/>
          <w:sz w:val="28"/>
          <w:szCs w:val="28"/>
          <w:rtl/>
        </w:rPr>
        <w:instrText>ٱل</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غَي</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بَ</w:instrText>
      </w:r>
      <w:r w:rsidR="007D4A3E" w:rsidRPr="00E44779">
        <w:rPr>
          <w:rFonts w:ascii="Traditional Arabic" w:hAnsi="Traditional Arabic"/>
          <w:color w:val="auto"/>
          <w:sz w:val="28"/>
          <w:szCs w:val="28"/>
          <w:rtl/>
        </w:rPr>
        <w:instrText xml:space="preserve"> إِلَّا ٱللَّهُ</w:instrText>
      </w:r>
      <w:r w:rsidR="007D4A3E" w:rsidRPr="00E44779">
        <w:rPr>
          <w:rFonts w:cs="Times New Roman" w:hint="cs"/>
          <w:color w:val="auto"/>
          <w:sz w:val="28"/>
          <w:szCs w:val="28"/>
          <w:rtl/>
        </w:rPr>
        <w:instrText>ۚ</w:instrText>
      </w:r>
      <w:r w:rsidR="007D4A3E" w:rsidRPr="00E44779">
        <w:rPr>
          <w:rFonts w:ascii="Traditional Arabic" w:hAnsi="Traditional Arabic"/>
          <w:color w:val="auto"/>
          <w:sz w:val="28"/>
          <w:szCs w:val="28"/>
          <w:rtl/>
        </w:rPr>
        <w:instrText xml:space="preserve"> </w:instrText>
      </w:r>
      <w:r w:rsidR="007D4A3E" w:rsidRPr="00E44779">
        <w:rPr>
          <w:rFonts w:ascii="Traditional Arabic" w:hAnsi="Traditional Arabic" w:hint="cs"/>
          <w:color w:val="auto"/>
          <w:sz w:val="28"/>
          <w:szCs w:val="28"/>
          <w:rtl/>
        </w:rPr>
        <w:instrText>وَمَا</w:instrText>
      </w:r>
      <w:r w:rsidR="007D4A3E" w:rsidRPr="00E44779">
        <w:rPr>
          <w:rFonts w:ascii="Traditional Arabic" w:hAnsi="Traditional Arabic"/>
          <w:color w:val="auto"/>
          <w:sz w:val="28"/>
          <w:szCs w:val="28"/>
          <w:rtl/>
        </w:rPr>
        <w:instrText xml:space="preserve"> </w:instrText>
      </w:r>
      <w:r w:rsidR="007D4A3E" w:rsidRPr="00E44779">
        <w:rPr>
          <w:rFonts w:ascii="Traditional Arabic" w:hAnsi="Traditional Arabic" w:hint="cs"/>
          <w:color w:val="auto"/>
          <w:sz w:val="28"/>
          <w:szCs w:val="28"/>
          <w:rtl/>
        </w:rPr>
        <w:instrText>يَش</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عُرُونَ</w:instrText>
      </w:r>
      <w:r w:rsidR="007D4A3E" w:rsidRPr="00E44779">
        <w:rPr>
          <w:rFonts w:ascii="Traditional Arabic" w:hAnsi="Traditional Arabic"/>
          <w:color w:val="auto"/>
          <w:sz w:val="28"/>
          <w:szCs w:val="28"/>
          <w:rtl/>
        </w:rPr>
        <w:instrText xml:space="preserve"> </w:instrText>
      </w:r>
      <w:r w:rsidR="007D4A3E" w:rsidRPr="00E44779">
        <w:rPr>
          <w:rFonts w:ascii="Traditional Arabic" w:hAnsi="Traditional Arabic" w:hint="cs"/>
          <w:color w:val="auto"/>
          <w:sz w:val="28"/>
          <w:szCs w:val="28"/>
          <w:rtl/>
        </w:rPr>
        <w:instrText>أَيَّانَ</w:instrText>
      </w:r>
      <w:r w:rsidR="007D4A3E" w:rsidRPr="00E44779">
        <w:rPr>
          <w:rFonts w:ascii="Traditional Arabic" w:hAnsi="Traditional Arabic"/>
          <w:color w:val="auto"/>
          <w:sz w:val="28"/>
          <w:szCs w:val="28"/>
          <w:rtl/>
        </w:rPr>
        <w:instrText xml:space="preserve"> </w:instrText>
      </w:r>
      <w:r w:rsidR="007D4A3E" w:rsidRPr="00E44779">
        <w:rPr>
          <w:rFonts w:ascii="Traditional Arabic" w:hAnsi="Traditional Arabic" w:hint="cs"/>
          <w:color w:val="auto"/>
          <w:sz w:val="28"/>
          <w:szCs w:val="28"/>
          <w:rtl/>
        </w:rPr>
        <w:instrText>يُب</w:instrText>
      </w:r>
      <w:r w:rsidR="007D4A3E" w:rsidRPr="00E44779">
        <w:rPr>
          <w:rFonts w:cs="Times New Roman" w:hint="cs"/>
          <w:color w:val="auto"/>
          <w:sz w:val="28"/>
          <w:szCs w:val="28"/>
          <w:rtl/>
        </w:rPr>
        <w:instrText>ۡ</w:instrText>
      </w:r>
      <w:r w:rsidR="007D4A3E" w:rsidRPr="00E44779">
        <w:rPr>
          <w:rFonts w:ascii="Traditional Arabic" w:hAnsi="Traditional Arabic" w:hint="cs"/>
          <w:color w:val="auto"/>
          <w:sz w:val="28"/>
          <w:szCs w:val="28"/>
          <w:rtl/>
        </w:rPr>
        <w:instrText>عَثُونَ</w:instrText>
      </w:r>
      <w:r w:rsidR="007D4A3E" w:rsidRPr="00E44779">
        <w:rPr>
          <w:rFonts w:ascii="Traditional Arabic" w:hAnsi="Traditional Arabic"/>
          <w:color w:val="auto"/>
          <w:sz w:val="28"/>
          <w:szCs w:val="28"/>
          <w:rtl/>
        </w:rPr>
        <w:instrText>﴾[</w:instrText>
      </w:r>
      <w:r w:rsidR="007D4A3E" w:rsidRPr="00E44779">
        <w:rPr>
          <w:rFonts w:ascii="Traditional Arabic" w:hAnsi="Traditional Arabic"/>
          <w:color w:val="auto"/>
          <w:sz w:val="28"/>
          <w:szCs w:val="28"/>
        </w:rPr>
        <w:instrText xml:space="preserve">" </w:instrText>
      </w:r>
      <w:r w:rsidR="007D4A3E"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0444DD" w:rsidRPr="00E44779">
        <w:rPr>
          <w:rFonts w:hint="cs"/>
          <w:color w:val="auto"/>
          <w:rtl/>
        </w:rPr>
        <w:t>.</w:t>
      </w:r>
    </w:p>
    <w:p w:rsidR="000444DD" w:rsidRPr="00E44779" w:rsidRDefault="002F75F6" w:rsidP="000444DD">
      <w:pPr>
        <w:spacing w:after="120"/>
        <w:ind w:firstLine="470"/>
        <w:rPr>
          <w:color w:val="auto"/>
          <w:rtl/>
        </w:rPr>
      </w:pPr>
      <w:r w:rsidRPr="00E44779">
        <w:rPr>
          <w:color w:val="auto"/>
          <w:rtl/>
        </w:rPr>
        <w:t xml:space="preserve">وعن قبيصة رضي الله عنه قال: سمعت رسول الله </w:t>
      </w:r>
      <w:r w:rsidR="000444DD" w:rsidRPr="00E44779">
        <w:rPr>
          <w:color w:val="auto"/>
        </w:rPr>
        <w:sym w:font="AGA Arabesque" w:char="F072"/>
      </w:r>
      <w:r w:rsidRPr="00E44779">
        <w:rPr>
          <w:color w:val="auto"/>
          <w:rtl/>
        </w:rPr>
        <w:t xml:space="preserve"> يقول: «</w:t>
      </w:r>
      <w:r w:rsidR="007D4A3E" w:rsidRPr="00E44779">
        <w:rPr>
          <w:b/>
          <w:bCs/>
          <w:color w:val="auto"/>
          <w:rtl/>
        </w:rPr>
        <w:t>العيافة، والطيرة، والطرق من الجبت</w:t>
      </w:r>
      <w:r w:rsidR="007D4A3E" w:rsidRPr="00E44779">
        <w:rPr>
          <w:color w:val="auto"/>
          <w:rtl/>
        </w:rPr>
        <w:fldChar w:fldCharType="begin"/>
      </w:r>
      <w:r w:rsidR="007D4A3E" w:rsidRPr="00E44779">
        <w:rPr>
          <w:color w:val="auto"/>
        </w:rPr>
        <w:instrText xml:space="preserve"> XE "</w:instrText>
      </w:r>
      <w:r w:rsidR="007D4A3E" w:rsidRPr="00E44779">
        <w:rPr>
          <w:rFonts w:hint="eastAsia"/>
          <w:color w:val="auto"/>
          <w:rtl/>
        </w:rPr>
        <w:instrText>فهرس</w:instrText>
      </w:r>
      <w:r w:rsidR="007D4A3E" w:rsidRPr="00E44779">
        <w:rPr>
          <w:color w:val="auto"/>
          <w:rtl/>
        </w:rPr>
        <w:instrText xml:space="preserve"> </w:instrText>
      </w:r>
      <w:r w:rsidR="007D4A3E" w:rsidRPr="00E44779">
        <w:rPr>
          <w:rFonts w:hint="eastAsia"/>
          <w:color w:val="auto"/>
          <w:rtl/>
        </w:rPr>
        <w:instrText>الحديث</w:instrText>
      </w:r>
      <w:r w:rsidR="007D4A3E" w:rsidRPr="00E44779">
        <w:rPr>
          <w:color w:val="auto"/>
          <w:rtl/>
        </w:rPr>
        <w:instrText>:</w:instrText>
      </w:r>
      <w:r w:rsidR="007D4A3E" w:rsidRPr="00E44779">
        <w:rPr>
          <w:rFonts w:hint="eastAsia"/>
          <w:color w:val="auto"/>
          <w:rtl/>
        </w:rPr>
        <w:instrText>العيافة،</w:instrText>
      </w:r>
      <w:r w:rsidR="007D4A3E" w:rsidRPr="00E44779">
        <w:rPr>
          <w:color w:val="auto"/>
          <w:rtl/>
        </w:rPr>
        <w:instrText xml:space="preserve"> </w:instrText>
      </w:r>
      <w:r w:rsidR="007D4A3E" w:rsidRPr="00E44779">
        <w:rPr>
          <w:rFonts w:hint="eastAsia"/>
          <w:color w:val="auto"/>
          <w:rtl/>
        </w:rPr>
        <w:instrText>والطيرة،</w:instrText>
      </w:r>
      <w:r w:rsidR="007D4A3E" w:rsidRPr="00E44779">
        <w:rPr>
          <w:color w:val="auto"/>
          <w:rtl/>
        </w:rPr>
        <w:instrText xml:space="preserve"> </w:instrText>
      </w:r>
      <w:r w:rsidR="007D4A3E" w:rsidRPr="00E44779">
        <w:rPr>
          <w:rFonts w:hint="eastAsia"/>
          <w:color w:val="auto"/>
          <w:rtl/>
        </w:rPr>
        <w:instrText>والطرق</w:instrText>
      </w:r>
      <w:r w:rsidR="007D4A3E" w:rsidRPr="00E44779">
        <w:rPr>
          <w:color w:val="auto"/>
          <w:rtl/>
        </w:rPr>
        <w:instrText xml:space="preserve"> </w:instrText>
      </w:r>
      <w:r w:rsidR="007D4A3E" w:rsidRPr="00E44779">
        <w:rPr>
          <w:rFonts w:hint="eastAsia"/>
          <w:color w:val="auto"/>
          <w:rtl/>
        </w:rPr>
        <w:instrText>من</w:instrText>
      </w:r>
      <w:r w:rsidR="007D4A3E" w:rsidRPr="00E44779">
        <w:rPr>
          <w:color w:val="auto"/>
          <w:rtl/>
        </w:rPr>
        <w:instrText xml:space="preserve"> </w:instrText>
      </w:r>
      <w:r w:rsidR="007D4A3E" w:rsidRPr="00E44779">
        <w:rPr>
          <w:rFonts w:hint="eastAsia"/>
          <w:color w:val="auto"/>
          <w:rtl/>
        </w:rPr>
        <w:instrText>الجبت</w:instrText>
      </w:r>
      <w:r w:rsidR="007D4A3E" w:rsidRPr="00E44779">
        <w:rPr>
          <w:color w:val="auto"/>
        </w:rPr>
        <w:instrText xml:space="preserve">" </w:instrText>
      </w:r>
      <w:r w:rsidR="007D4A3E" w:rsidRPr="00E44779">
        <w:rPr>
          <w:color w:val="auto"/>
          <w:rtl/>
        </w:rPr>
        <w:fldChar w:fldCharType="end"/>
      </w:r>
      <w:r w:rsidRPr="00E44779">
        <w:rPr>
          <w:color w:val="auto"/>
          <w:rtl/>
        </w:rPr>
        <w:t>»</w:t>
      </w:r>
      <w:r w:rsidR="000444DD" w:rsidRPr="00E44779">
        <w:rPr>
          <w:rFonts w:hint="cs"/>
          <w:color w:val="auto"/>
          <w:rtl/>
        </w:rPr>
        <w:t>.</w:t>
      </w:r>
      <w:r w:rsidRPr="00E44779">
        <w:rPr>
          <w:color w:val="auto"/>
          <w:rtl/>
        </w:rPr>
        <w:t xml:space="preserve"> </w:t>
      </w:r>
    </w:p>
    <w:p w:rsidR="002F75F6" w:rsidRPr="00E44779" w:rsidRDefault="000444DD" w:rsidP="000444DD">
      <w:pPr>
        <w:spacing w:after="120"/>
        <w:ind w:firstLine="470"/>
        <w:rPr>
          <w:color w:val="auto"/>
          <w:rtl/>
        </w:rPr>
      </w:pPr>
      <w:r w:rsidRPr="00E44779">
        <w:rPr>
          <w:color w:val="auto"/>
          <w:rtl/>
        </w:rPr>
        <w:t xml:space="preserve">قال عوف راوي الحديث: </w:t>
      </w:r>
      <w:r w:rsidRPr="00E44779">
        <w:rPr>
          <w:rFonts w:hint="cs"/>
          <w:color w:val="auto"/>
          <w:rtl/>
        </w:rPr>
        <w:t>((</w:t>
      </w:r>
      <w:r w:rsidR="002F75F6" w:rsidRPr="00E44779">
        <w:rPr>
          <w:color w:val="auto"/>
          <w:rtl/>
        </w:rPr>
        <w:t>العيافة زجر ال</w:t>
      </w:r>
      <w:r w:rsidRPr="00E44779">
        <w:rPr>
          <w:color w:val="auto"/>
          <w:rtl/>
        </w:rPr>
        <w:t>طير، والطرق الخط يخط في الأرض</w:t>
      </w:r>
      <w:r w:rsidRPr="00E44779">
        <w:rPr>
          <w:rFonts w:hint="cs"/>
          <w:color w:val="auto"/>
          <w:rtl/>
        </w:rPr>
        <w:t>)).</w:t>
      </w:r>
    </w:p>
    <w:p w:rsidR="002F75F6" w:rsidRPr="00E44779" w:rsidRDefault="002F75F6" w:rsidP="000444DD">
      <w:pPr>
        <w:spacing w:after="120"/>
        <w:ind w:firstLine="470"/>
        <w:rPr>
          <w:color w:val="auto"/>
          <w:spacing w:val="-2"/>
          <w:rtl/>
        </w:rPr>
      </w:pPr>
      <w:r w:rsidRPr="00E44779">
        <w:rPr>
          <w:color w:val="auto"/>
          <w:spacing w:val="-2"/>
          <w:rtl/>
        </w:rPr>
        <w:t xml:space="preserve">وعن معاوية بن الحكم </w:t>
      </w:r>
      <w:r w:rsidR="000444DD" w:rsidRPr="00E44779">
        <w:rPr>
          <w:color w:val="auto"/>
          <w:spacing w:val="-2"/>
        </w:rPr>
        <w:sym w:font="AGA Arabesque" w:char="F074"/>
      </w:r>
      <w:r w:rsidRPr="00E44779">
        <w:rPr>
          <w:color w:val="auto"/>
          <w:spacing w:val="-2"/>
          <w:rtl/>
        </w:rPr>
        <w:t xml:space="preserve"> قال قلت: </w:t>
      </w:r>
      <w:r w:rsidR="007D4A3E" w:rsidRPr="00E44779">
        <w:rPr>
          <w:color w:val="auto"/>
          <w:spacing w:val="-2"/>
          <w:rtl/>
        </w:rPr>
        <w:t>يا رسول الله، إني حديث عهد بجاهلية، وقد جاء الله بالإسلام، وإن منا رجالا يأتون الكهان</w:t>
      </w:r>
      <w:r w:rsidR="007D4A3E" w:rsidRPr="00E44779">
        <w:rPr>
          <w:color w:val="auto"/>
          <w:spacing w:val="-2"/>
          <w:rtl/>
        </w:rPr>
        <w:fldChar w:fldCharType="begin"/>
      </w:r>
      <w:r w:rsidR="007D4A3E" w:rsidRPr="00E44779">
        <w:rPr>
          <w:color w:val="auto"/>
          <w:spacing w:val="-2"/>
        </w:rPr>
        <w:instrText xml:space="preserve"> XE "</w:instrText>
      </w:r>
      <w:r w:rsidR="007D4A3E" w:rsidRPr="00E44779">
        <w:rPr>
          <w:rFonts w:hint="eastAsia"/>
          <w:color w:val="auto"/>
          <w:spacing w:val="-2"/>
          <w:rtl/>
        </w:rPr>
        <w:instrText>فهرس</w:instrText>
      </w:r>
      <w:r w:rsidR="007D4A3E" w:rsidRPr="00E44779">
        <w:rPr>
          <w:color w:val="auto"/>
          <w:spacing w:val="-2"/>
          <w:rtl/>
        </w:rPr>
        <w:instrText xml:space="preserve"> </w:instrText>
      </w:r>
      <w:r w:rsidR="007D4A3E" w:rsidRPr="00E44779">
        <w:rPr>
          <w:rFonts w:hint="eastAsia"/>
          <w:color w:val="auto"/>
          <w:spacing w:val="-2"/>
          <w:rtl/>
        </w:rPr>
        <w:instrText>الحديث</w:instrText>
      </w:r>
      <w:r w:rsidR="007D4A3E" w:rsidRPr="00E44779">
        <w:rPr>
          <w:color w:val="auto"/>
          <w:spacing w:val="-2"/>
          <w:rtl/>
        </w:rPr>
        <w:instrText>:</w:instrText>
      </w:r>
      <w:r w:rsidR="007D4A3E" w:rsidRPr="00E44779">
        <w:rPr>
          <w:rFonts w:hint="eastAsia"/>
          <w:color w:val="auto"/>
          <w:spacing w:val="-2"/>
          <w:rtl/>
        </w:rPr>
        <w:instrText>يا</w:instrText>
      </w:r>
      <w:r w:rsidR="007D4A3E" w:rsidRPr="00E44779">
        <w:rPr>
          <w:color w:val="auto"/>
          <w:spacing w:val="-2"/>
          <w:rtl/>
        </w:rPr>
        <w:instrText xml:space="preserve"> </w:instrText>
      </w:r>
      <w:r w:rsidR="007D4A3E" w:rsidRPr="00E44779">
        <w:rPr>
          <w:rFonts w:hint="eastAsia"/>
          <w:color w:val="auto"/>
          <w:spacing w:val="-2"/>
          <w:rtl/>
        </w:rPr>
        <w:instrText>رسول</w:instrText>
      </w:r>
      <w:r w:rsidR="007D4A3E" w:rsidRPr="00E44779">
        <w:rPr>
          <w:color w:val="auto"/>
          <w:spacing w:val="-2"/>
          <w:rtl/>
        </w:rPr>
        <w:instrText xml:space="preserve"> </w:instrText>
      </w:r>
      <w:r w:rsidR="007D4A3E" w:rsidRPr="00E44779">
        <w:rPr>
          <w:rFonts w:hint="eastAsia"/>
          <w:color w:val="auto"/>
          <w:spacing w:val="-2"/>
          <w:rtl/>
        </w:rPr>
        <w:instrText>الله،</w:instrText>
      </w:r>
      <w:r w:rsidR="007D4A3E" w:rsidRPr="00E44779">
        <w:rPr>
          <w:color w:val="auto"/>
          <w:spacing w:val="-2"/>
          <w:rtl/>
        </w:rPr>
        <w:instrText xml:space="preserve"> </w:instrText>
      </w:r>
      <w:r w:rsidR="007D4A3E" w:rsidRPr="00E44779">
        <w:rPr>
          <w:rFonts w:hint="eastAsia"/>
          <w:color w:val="auto"/>
          <w:spacing w:val="-2"/>
          <w:rtl/>
        </w:rPr>
        <w:instrText>إني</w:instrText>
      </w:r>
      <w:r w:rsidR="007D4A3E" w:rsidRPr="00E44779">
        <w:rPr>
          <w:color w:val="auto"/>
          <w:spacing w:val="-2"/>
          <w:rtl/>
        </w:rPr>
        <w:instrText xml:space="preserve"> </w:instrText>
      </w:r>
      <w:r w:rsidR="007D4A3E" w:rsidRPr="00E44779">
        <w:rPr>
          <w:rFonts w:hint="eastAsia"/>
          <w:color w:val="auto"/>
          <w:spacing w:val="-2"/>
          <w:rtl/>
        </w:rPr>
        <w:instrText>حديث</w:instrText>
      </w:r>
      <w:r w:rsidR="007D4A3E" w:rsidRPr="00E44779">
        <w:rPr>
          <w:color w:val="auto"/>
          <w:spacing w:val="-2"/>
          <w:rtl/>
        </w:rPr>
        <w:instrText xml:space="preserve"> </w:instrText>
      </w:r>
      <w:r w:rsidR="007D4A3E" w:rsidRPr="00E44779">
        <w:rPr>
          <w:rFonts w:hint="eastAsia"/>
          <w:color w:val="auto"/>
          <w:spacing w:val="-2"/>
          <w:rtl/>
        </w:rPr>
        <w:instrText>عهد</w:instrText>
      </w:r>
      <w:r w:rsidR="007D4A3E" w:rsidRPr="00E44779">
        <w:rPr>
          <w:color w:val="auto"/>
          <w:spacing w:val="-2"/>
          <w:rtl/>
        </w:rPr>
        <w:instrText xml:space="preserve"> </w:instrText>
      </w:r>
      <w:r w:rsidR="007D4A3E" w:rsidRPr="00E44779">
        <w:rPr>
          <w:rFonts w:hint="eastAsia"/>
          <w:color w:val="auto"/>
          <w:spacing w:val="-2"/>
          <w:rtl/>
        </w:rPr>
        <w:instrText>بجاهلية،</w:instrText>
      </w:r>
      <w:r w:rsidR="007D4A3E" w:rsidRPr="00E44779">
        <w:rPr>
          <w:color w:val="auto"/>
          <w:spacing w:val="-2"/>
          <w:rtl/>
        </w:rPr>
        <w:instrText xml:space="preserve"> </w:instrText>
      </w:r>
      <w:r w:rsidR="007D4A3E" w:rsidRPr="00E44779">
        <w:rPr>
          <w:rFonts w:hint="eastAsia"/>
          <w:color w:val="auto"/>
          <w:spacing w:val="-2"/>
          <w:rtl/>
        </w:rPr>
        <w:instrText>وقد</w:instrText>
      </w:r>
      <w:r w:rsidR="007D4A3E" w:rsidRPr="00E44779">
        <w:rPr>
          <w:color w:val="auto"/>
          <w:spacing w:val="-2"/>
          <w:rtl/>
        </w:rPr>
        <w:instrText xml:space="preserve"> </w:instrText>
      </w:r>
      <w:r w:rsidR="007D4A3E" w:rsidRPr="00E44779">
        <w:rPr>
          <w:rFonts w:hint="eastAsia"/>
          <w:color w:val="auto"/>
          <w:spacing w:val="-2"/>
          <w:rtl/>
        </w:rPr>
        <w:instrText>جاء</w:instrText>
      </w:r>
      <w:r w:rsidR="007D4A3E" w:rsidRPr="00E44779">
        <w:rPr>
          <w:color w:val="auto"/>
          <w:spacing w:val="-2"/>
          <w:rtl/>
        </w:rPr>
        <w:instrText xml:space="preserve"> </w:instrText>
      </w:r>
      <w:r w:rsidR="007D4A3E" w:rsidRPr="00E44779">
        <w:rPr>
          <w:rFonts w:hint="eastAsia"/>
          <w:color w:val="auto"/>
          <w:spacing w:val="-2"/>
          <w:rtl/>
        </w:rPr>
        <w:instrText>الله</w:instrText>
      </w:r>
      <w:r w:rsidR="007D4A3E" w:rsidRPr="00E44779">
        <w:rPr>
          <w:color w:val="auto"/>
          <w:spacing w:val="-2"/>
          <w:rtl/>
        </w:rPr>
        <w:instrText xml:space="preserve"> </w:instrText>
      </w:r>
      <w:r w:rsidR="007D4A3E" w:rsidRPr="00E44779">
        <w:rPr>
          <w:rFonts w:hint="eastAsia"/>
          <w:color w:val="auto"/>
          <w:spacing w:val="-2"/>
          <w:rtl/>
        </w:rPr>
        <w:instrText>بالإسلام،</w:instrText>
      </w:r>
      <w:r w:rsidR="007D4A3E" w:rsidRPr="00E44779">
        <w:rPr>
          <w:color w:val="auto"/>
          <w:spacing w:val="-2"/>
          <w:rtl/>
        </w:rPr>
        <w:instrText xml:space="preserve"> </w:instrText>
      </w:r>
      <w:r w:rsidR="007D4A3E" w:rsidRPr="00E44779">
        <w:rPr>
          <w:rFonts w:hint="eastAsia"/>
          <w:color w:val="auto"/>
          <w:spacing w:val="-2"/>
          <w:rtl/>
        </w:rPr>
        <w:instrText>وإن</w:instrText>
      </w:r>
      <w:r w:rsidR="007D4A3E" w:rsidRPr="00E44779">
        <w:rPr>
          <w:color w:val="auto"/>
          <w:spacing w:val="-2"/>
          <w:rtl/>
        </w:rPr>
        <w:instrText xml:space="preserve"> </w:instrText>
      </w:r>
      <w:r w:rsidR="007D4A3E" w:rsidRPr="00E44779">
        <w:rPr>
          <w:rFonts w:hint="eastAsia"/>
          <w:color w:val="auto"/>
          <w:spacing w:val="-2"/>
          <w:rtl/>
        </w:rPr>
        <w:instrText>منا</w:instrText>
      </w:r>
      <w:r w:rsidR="007D4A3E" w:rsidRPr="00E44779">
        <w:rPr>
          <w:color w:val="auto"/>
          <w:spacing w:val="-2"/>
          <w:rtl/>
        </w:rPr>
        <w:instrText xml:space="preserve"> </w:instrText>
      </w:r>
      <w:r w:rsidR="007D4A3E" w:rsidRPr="00E44779">
        <w:rPr>
          <w:rFonts w:hint="eastAsia"/>
          <w:color w:val="auto"/>
          <w:spacing w:val="-2"/>
          <w:rtl/>
        </w:rPr>
        <w:instrText>رجالا</w:instrText>
      </w:r>
      <w:r w:rsidR="007D4A3E" w:rsidRPr="00E44779">
        <w:rPr>
          <w:color w:val="auto"/>
          <w:spacing w:val="-2"/>
          <w:rtl/>
        </w:rPr>
        <w:instrText xml:space="preserve"> </w:instrText>
      </w:r>
      <w:r w:rsidR="007D4A3E" w:rsidRPr="00E44779">
        <w:rPr>
          <w:rFonts w:hint="eastAsia"/>
          <w:color w:val="auto"/>
          <w:spacing w:val="-2"/>
          <w:rtl/>
        </w:rPr>
        <w:instrText>يأتون</w:instrText>
      </w:r>
      <w:r w:rsidR="007D4A3E" w:rsidRPr="00E44779">
        <w:rPr>
          <w:color w:val="auto"/>
          <w:spacing w:val="-2"/>
          <w:rtl/>
        </w:rPr>
        <w:instrText xml:space="preserve"> </w:instrText>
      </w:r>
      <w:r w:rsidR="007D4A3E" w:rsidRPr="00E44779">
        <w:rPr>
          <w:rFonts w:hint="eastAsia"/>
          <w:color w:val="auto"/>
          <w:spacing w:val="-2"/>
          <w:rtl/>
        </w:rPr>
        <w:instrText>الكهان</w:instrText>
      </w:r>
      <w:r w:rsidR="007D4A3E" w:rsidRPr="00E44779">
        <w:rPr>
          <w:color w:val="auto"/>
          <w:spacing w:val="-2"/>
        </w:rPr>
        <w:instrText xml:space="preserve">" </w:instrText>
      </w:r>
      <w:r w:rsidR="007D4A3E" w:rsidRPr="00E44779">
        <w:rPr>
          <w:color w:val="auto"/>
          <w:spacing w:val="-2"/>
          <w:rtl/>
        </w:rPr>
        <w:fldChar w:fldCharType="end"/>
      </w:r>
      <w:r w:rsidRPr="00E44779">
        <w:rPr>
          <w:color w:val="auto"/>
          <w:spacing w:val="-2"/>
          <w:rtl/>
        </w:rPr>
        <w:t xml:space="preserve">، قال: </w:t>
      </w:r>
      <w:r w:rsidR="000444DD" w:rsidRPr="00E44779">
        <w:rPr>
          <w:rFonts w:ascii="Traditional Arabic" w:hAnsi="Traditional Arabic"/>
          <w:b/>
          <w:bCs/>
          <w:color w:val="auto"/>
          <w:spacing w:val="-2"/>
          <w:rtl/>
          <w:lang w:val="x-none"/>
        </w:rPr>
        <w:t>«</w:t>
      </w:r>
      <w:r w:rsidR="000444DD" w:rsidRPr="00E44779">
        <w:rPr>
          <w:rFonts w:hint="cs"/>
          <w:color w:val="auto"/>
          <w:spacing w:val="-2"/>
          <w:rtl/>
        </w:rPr>
        <w:t xml:space="preserve"> </w:t>
      </w:r>
      <w:r w:rsidRPr="00E44779">
        <w:rPr>
          <w:b/>
          <w:bCs/>
          <w:color w:val="auto"/>
          <w:spacing w:val="-2"/>
          <w:rtl/>
        </w:rPr>
        <w:t>فلا تأتهم</w:t>
      </w:r>
      <w:r w:rsidR="000444DD" w:rsidRPr="00E44779">
        <w:rPr>
          <w:rFonts w:hint="cs"/>
          <w:color w:val="auto"/>
          <w:spacing w:val="-2"/>
          <w:rtl/>
        </w:rPr>
        <w:t xml:space="preserve"> </w:t>
      </w:r>
      <w:r w:rsidR="000444DD" w:rsidRPr="00E44779">
        <w:rPr>
          <w:rFonts w:ascii="Traditional Arabic" w:hAnsi="Traditional Arabic"/>
          <w:color w:val="auto"/>
          <w:spacing w:val="-2"/>
          <w:rtl/>
          <w:lang w:val="x-none"/>
        </w:rPr>
        <w:t>»</w:t>
      </w:r>
      <w:r w:rsidR="000444DD" w:rsidRPr="00E44779">
        <w:rPr>
          <w:color w:val="auto"/>
          <w:spacing w:val="-2"/>
          <w:rtl/>
        </w:rPr>
        <w:t xml:space="preserve"> قال: ومنا رجال يتطيرون، قال:</w:t>
      </w:r>
      <w:r w:rsidR="000444DD" w:rsidRPr="00E44779">
        <w:rPr>
          <w:rFonts w:ascii="Traditional Arabic" w:hAnsi="Traditional Arabic"/>
          <w:b/>
          <w:bCs/>
          <w:color w:val="auto"/>
          <w:spacing w:val="-2"/>
          <w:rtl/>
          <w:lang w:val="x-none"/>
        </w:rPr>
        <w:t>«</w:t>
      </w:r>
      <w:r w:rsidR="000444DD" w:rsidRPr="00E44779">
        <w:rPr>
          <w:rFonts w:hint="cs"/>
          <w:color w:val="auto"/>
          <w:spacing w:val="-2"/>
          <w:rtl/>
        </w:rPr>
        <w:t xml:space="preserve"> </w:t>
      </w:r>
      <w:r w:rsidRPr="00E44779">
        <w:rPr>
          <w:b/>
          <w:bCs/>
          <w:color w:val="auto"/>
          <w:spacing w:val="-2"/>
          <w:rtl/>
        </w:rPr>
        <w:t>ذاك شيء يجدونه في صدورهم، فلا يصدنهم</w:t>
      </w:r>
      <w:r w:rsidR="000444DD" w:rsidRPr="00E44779">
        <w:rPr>
          <w:rFonts w:hint="cs"/>
          <w:color w:val="auto"/>
          <w:spacing w:val="-2"/>
          <w:rtl/>
        </w:rPr>
        <w:t xml:space="preserve"> </w:t>
      </w:r>
      <w:r w:rsidR="000444DD" w:rsidRPr="00E44779">
        <w:rPr>
          <w:rFonts w:ascii="Traditional Arabic" w:hAnsi="Traditional Arabic"/>
          <w:color w:val="auto"/>
          <w:spacing w:val="-2"/>
          <w:rtl/>
          <w:lang w:val="x-none"/>
        </w:rPr>
        <w:t>»</w:t>
      </w:r>
      <w:r w:rsidR="000444DD" w:rsidRPr="00E44779">
        <w:rPr>
          <w:rFonts w:hint="cs"/>
          <w:color w:val="auto"/>
          <w:spacing w:val="-2"/>
          <w:rtl/>
        </w:rPr>
        <w:t>،</w:t>
      </w:r>
      <w:r w:rsidRPr="00E44779">
        <w:rPr>
          <w:color w:val="auto"/>
          <w:spacing w:val="-2"/>
          <w:rtl/>
        </w:rPr>
        <w:t xml:space="preserve"> قال</w:t>
      </w:r>
      <w:r w:rsidR="000444DD" w:rsidRPr="00E44779">
        <w:rPr>
          <w:rFonts w:hint="cs"/>
          <w:color w:val="auto"/>
          <w:spacing w:val="-2"/>
          <w:rtl/>
        </w:rPr>
        <w:t>:</w:t>
      </w:r>
      <w:r w:rsidRPr="00E44779">
        <w:rPr>
          <w:color w:val="auto"/>
          <w:spacing w:val="-2"/>
          <w:rtl/>
        </w:rPr>
        <w:t xml:space="preserve"> قلت: ومنا رجال يخطون، قال: </w:t>
      </w:r>
      <w:r w:rsidR="000444DD" w:rsidRPr="00E44779">
        <w:rPr>
          <w:rFonts w:ascii="Traditional Arabic" w:hAnsi="Traditional Arabic"/>
          <w:b/>
          <w:bCs/>
          <w:color w:val="auto"/>
          <w:spacing w:val="-2"/>
          <w:rtl/>
          <w:lang w:val="x-none"/>
        </w:rPr>
        <w:t>«</w:t>
      </w:r>
      <w:r w:rsidR="000444DD" w:rsidRPr="00E44779">
        <w:rPr>
          <w:rFonts w:hint="cs"/>
          <w:color w:val="auto"/>
          <w:spacing w:val="-2"/>
          <w:rtl/>
        </w:rPr>
        <w:t xml:space="preserve"> </w:t>
      </w:r>
      <w:r w:rsidRPr="00E44779">
        <w:rPr>
          <w:b/>
          <w:bCs/>
          <w:color w:val="auto"/>
          <w:spacing w:val="-2"/>
          <w:rtl/>
        </w:rPr>
        <w:t>كان نبي من الأنبياء يخط، فمن وافق خطه فذاك</w:t>
      </w:r>
      <w:r w:rsidR="000444DD" w:rsidRPr="00E44779">
        <w:rPr>
          <w:rFonts w:ascii="Traditional Arabic" w:hAnsi="Traditional Arabic"/>
          <w:color w:val="auto"/>
          <w:spacing w:val="-2"/>
          <w:rtl/>
          <w:lang w:val="x-none"/>
        </w:rPr>
        <w:t>»</w:t>
      </w:r>
      <w:r w:rsidRPr="00E44779">
        <w:rPr>
          <w:rStyle w:val="af2"/>
          <w:color w:val="auto"/>
          <w:spacing w:val="-2"/>
          <w:rtl/>
        </w:rPr>
        <w:t>(</w:t>
      </w:r>
      <w:r w:rsidRPr="00E44779">
        <w:rPr>
          <w:rStyle w:val="af2"/>
          <w:color w:val="auto"/>
          <w:spacing w:val="-2"/>
          <w:rtl/>
        </w:rPr>
        <w:footnoteReference w:id="1736"/>
      </w:r>
      <w:r w:rsidRPr="00E44779">
        <w:rPr>
          <w:rStyle w:val="af2"/>
          <w:color w:val="auto"/>
          <w:spacing w:val="-2"/>
          <w:rtl/>
        </w:rPr>
        <w:t>)</w:t>
      </w:r>
      <w:r w:rsidR="000444DD" w:rsidRPr="00E44779">
        <w:rPr>
          <w:rFonts w:hint="cs"/>
          <w:color w:val="auto"/>
          <w:spacing w:val="-2"/>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color w:val="auto"/>
          <w:rtl/>
        </w:rPr>
        <w:t xml:space="preserve">سُئل ابن حجر الهيتمي عن حديث معاوية بن الحكم السابق فقال: </w:t>
      </w:r>
      <w:r w:rsidR="000444DD" w:rsidRPr="00E44779">
        <w:rPr>
          <w:rFonts w:hint="cs"/>
          <w:color w:val="auto"/>
          <w:rtl/>
        </w:rPr>
        <w:t>(</w:t>
      </w:r>
      <w:r w:rsidRPr="00E44779">
        <w:rPr>
          <w:color w:val="auto"/>
          <w:rtl/>
        </w:rPr>
        <w:t xml:space="preserve">يتعين تأويله على ما يطابق القرآن وما اتفق عليه إجماع أهل السنة، وذلك بأن يحمل كما قاله </w:t>
      </w:r>
      <w:r w:rsidR="000444DD" w:rsidRPr="00E44779">
        <w:rPr>
          <w:color w:val="auto"/>
          <w:rtl/>
        </w:rPr>
        <w:lastRenderedPageBreak/>
        <w:t xml:space="preserve">الخطابي وغيره قوله: </w:t>
      </w:r>
      <w:r w:rsidR="000444DD" w:rsidRPr="00E44779">
        <w:rPr>
          <w:rFonts w:ascii="Traditional Arabic" w:hAnsi="Traditional Arabic"/>
          <w:b/>
          <w:bCs/>
          <w:color w:val="auto"/>
          <w:rtl/>
          <w:lang w:val="x-none"/>
        </w:rPr>
        <w:t>«</w:t>
      </w:r>
      <w:r w:rsidR="000444DD" w:rsidRPr="00E44779">
        <w:rPr>
          <w:rFonts w:hint="cs"/>
          <w:color w:val="auto"/>
          <w:rtl/>
        </w:rPr>
        <w:t xml:space="preserve"> </w:t>
      </w:r>
      <w:r w:rsidRPr="00E44779">
        <w:rPr>
          <w:b/>
          <w:bCs/>
          <w:color w:val="auto"/>
          <w:rtl/>
        </w:rPr>
        <w:t>فمن وافق خطه</w:t>
      </w:r>
      <w:r w:rsidR="000444DD" w:rsidRPr="00E44779">
        <w:rPr>
          <w:rFonts w:hint="cs"/>
          <w:color w:val="auto"/>
          <w:rtl/>
        </w:rPr>
        <w:t xml:space="preserve"> </w:t>
      </w:r>
      <w:r w:rsidR="000444DD" w:rsidRPr="00E44779">
        <w:rPr>
          <w:rFonts w:ascii="Traditional Arabic" w:hAnsi="Traditional Arabic"/>
          <w:color w:val="auto"/>
          <w:rtl/>
          <w:lang w:val="x-none"/>
        </w:rPr>
        <w:t>»</w:t>
      </w:r>
      <w:r w:rsidRPr="00E44779">
        <w:rPr>
          <w:color w:val="auto"/>
          <w:rtl/>
        </w:rPr>
        <w:t xml:space="preserve"> على الإنكار لا الإخبار</w:t>
      </w:r>
      <w:r w:rsidRPr="00E44779">
        <w:rPr>
          <w:rStyle w:val="af2"/>
          <w:color w:val="auto"/>
          <w:rtl/>
        </w:rPr>
        <w:t>(</w:t>
      </w:r>
      <w:r w:rsidRPr="00E44779">
        <w:rPr>
          <w:rStyle w:val="af2"/>
          <w:color w:val="auto"/>
          <w:rtl/>
        </w:rPr>
        <w:footnoteReference w:id="1737"/>
      </w:r>
      <w:r w:rsidRPr="00E44779">
        <w:rPr>
          <w:rStyle w:val="af2"/>
          <w:color w:val="auto"/>
          <w:rtl/>
        </w:rPr>
        <w:t>)</w:t>
      </w:r>
      <w:r w:rsidR="000444DD"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وقد نقل إجماع النووي عدد من أهل العلم ولم يتعقبوه بشيء</w:t>
      </w:r>
      <w:r w:rsidRPr="00E44779">
        <w:rPr>
          <w:rStyle w:val="af2"/>
          <w:color w:val="auto"/>
          <w:rtl/>
        </w:rPr>
        <w:t>(</w:t>
      </w:r>
      <w:r w:rsidRPr="00E44779">
        <w:rPr>
          <w:rStyle w:val="af2"/>
          <w:color w:val="auto"/>
          <w:rtl/>
        </w:rPr>
        <w:footnoteReference w:id="1738"/>
      </w:r>
      <w:r w:rsidRPr="00E44779">
        <w:rPr>
          <w:rStyle w:val="af2"/>
          <w:color w:val="auto"/>
          <w:rtl/>
        </w:rPr>
        <w:t>)</w:t>
      </w:r>
      <w:r w:rsidR="000444DD"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0444DD" w:rsidRPr="00E44779" w:rsidRDefault="002F75F6" w:rsidP="00F86714">
      <w:pPr>
        <w:spacing w:after="120"/>
        <w:ind w:firstLine="470"/>
        <w:rPr>
          <w:color w:val="auto"/>
          <w:rtl/>
        </w:rPr>
      </w:pPr>
      <w:r w:rsidRPr="00E44779">
        <w:rPr>
          <w:color w:val="auto"/>
          <w:rtl/>
        </w:rPr>
        <w:t>وقع خلاف بين أهل العلم في معنى حديث معاوية بن الحكم السابق</w:t>
      </w:r>
      <w:r w:rsidR="000444DD" w:rsidRPr="00E44779">
        <w:rPr>
          <w:rFonts w:hint="cs"/>
          <w:color w:val="auto"/>
          <w:rtl/>
        </w:rPr>
        <w:t>:</w:t>
      </w:r>
      <w:r w:rsidRPr="00E44779">
        <w:rPr>
          <w:color w:val="auto"/>
          <w:rtl/>
        </w:rPr>
        <w:t xml:space="preserve"> </w:t>
      </w:r>
    </w:p>
    <w:p w:rsidR="000444DD" w:rsidRPr="00E44779" w:rsidRDefault="002F75F6" w:rsidP="00F86714">
      <w:pPr>
        <w:spacing w:after="120"/>
        <w:ind w:firstLine="470"/>
        <w:rPr>
          <w:color w:val="auto"/>
          <w:rtl/>
        </w:rPr>
      </w:pPr>
      <w:r w:rsidRPr="00E44779">
        <w:rPr>
          <w:color w:val="auto"/>
          <w:rtl/>
        </w:rPr>
        <w:t>فقال بعضهم</w:t>
      </w:r>
      <w:r w:rsidR="000444DD" w:rsidRPr="00E44779">
        <w:rPr>
          <w:rFonts w:hint="cs"/>
          <w:color w:val="auto"/>
          <w:rtl/>
        </w:rPr>
        <w:t>:</w:t>
      </w:r>
      <w:r w:rsidRPr="00E44779">
        <w:rPr>
          <w:color w:val="auto"/>
          <w:rtl/>
        </w:rPr>
        <w:t xml:space="preserve"> الحديث دال على اباحة الخط بالأرض</w:t>
      </w:r>
      <w:r w:rsidR="000444DD" w:rsidRPr="00E44779">
        <w:rPr>
          <w:rFonts w:hint="cs"/>
          <w:color w:val="auto"/>
          <w:rtl/>
        </w:rPr>
        <w:t>.</w:t>
      </w:r>
      <w:r w:rsidRPr="00E44779">
        <w:rPr>
          <w:color w:val="auto"/>
          <w:rtl/>
        </w:rPr>
        <w:t xml:space="preserve"> </w:t>
      </w:r>
    </w:p>
    <w:p w:rsidR="000444DD" w:rsidRPr="00E44779" w:rsidRDefault="002F75F6" w:rsidP="00F86714">
      <w:pPr>
        <w:spacing w:after="120"/>
        <w:ind w:firstLine="470"/>
        <w:rPr>
          <w:color w:val="auto"/>
          <w:rtl/>
        </w:rPr>
      </w:pPr>
      <w:r w:rsidRPr="00E44779">
        <w:rPr>
          <w:color w:val="auto"/>
          <w:rtl/>
        </w:rPr>
        <w:t>وقال آخرون</w:t>
      </w:r>
      <w:r w:rsidR="000444DD" w:rsidRPr="00E44779">
        <w:rPr>
          <w:rFonts w:hint="cs"/>
          <w:color w:val="auto"/>
          <w:rtl/>
        </w:rPr>
        <w:t>:</w:t>
      </w:r>
      <w:r w:rsidRPr="00E44779">
        <w:rPr>
          <w:color w:val="auto"/>
          <w:rtl/>
        </w:rPr>
        <w:t xml:space="preserve"> بل للنهي عن ذلك إذ لا سبيل لمعرفة خط ذلك النبي فعلق الحكم على ما لا يمكن الوصول إليه</w:t>
      </w:r>
      <w:r w:rsidR="000444DD" w:rsidRPr="00E44779">
        <w:rPr>
          <w:rFonts w:hint="cs"/>
          <w:color w:val="auto"/>
          <w:rtl/>
        </w:rPr>
        <w:t>.</w:t>
      </w:r>
      <w:r w:rsidRPr="00E44779">
        <w:rPr>
          <w:color w:val="auto"/>
          <w:rtl/>
        </w:rPr>
        <w:t xml:space="preserve"> </w:t>
      </w:r>
    </w:p>
    <w:p w:rsidR="00AE1DFB" w:rsidRPr="00E44779" w:rsidRDefault="002F75F6" w:rsidP="00AE1DFB">
      <w:pPr>
        <w:spacing w:after="120"/>
        <w:ind w:firstLine="470"/>
        <w:rPr>
          <w:color w:val="auto"/>
          <w:rtl/>
        </w:rPr>
      </w:pPr>
      <w:r w:rsidRPr="00E44779">
        <w:rPr>
          <w:color w:val="auto"/>
          <w:rtl/>
        </w:rPr>
        <w:t xml:space="preserve">قال ابن عطية: قال عبد الله بن العباس: المراد بالأثارة:- في قوله تعالى: </w:t>
      </w:r>
      <w:r w:rsidRPr="00E44779">
        <w:rPr>
          <w:rFonts w:ascii="Traditional Arabic" w:hAnsi="Traditional Arabic"/>
          <w:color w:val="auto"/>
          <w:sz w:val="32"/>
          <w:rtl/>
        </w:rPr>
        <w:t>﴿</w:t>
      </w:r>
      <w:r w:rsidRPr="00E44779">
        <w:rPr>
          <w:rFonts w:cs="KFGQPC Uthmanic Script HAFS" w:hint="cs"/>
          <w:color w:val="auto"/>
          <w:sz w:val="32"/>
          <w:szCs w:val="28"/>
          <w:rtl/>
        </w:rPr>
        <w:t xml:space="preserve"> أَوۡ أَثَٰرَةٖ مِّنۡ عِلۡمٍ </w:t>
      </w:r>
      <w:r w:rsidRPr="00E44779">
        <w:rPr>
          <w:rFonts w:ascii="Traditional Arabic" w:hAnsi="Traditional Arabic"/>
          <w:color w:val="auto"/>
          <w:sz w:val="32"/>
          <w:rtl/>
        </w:rPr>
        <w:t>﴾</w:t>
      </w:r>
      <w:r w:rsidR="000444DD" w:rsidRPr="00E44779">
        <w:rPr>
          <w:rFonts w:ascii="Traditional Arabic" w:hAnsi="Traditional Arabic" w:hint="cs"/>
          <w:color w:val="auto"/>
          <w:sz w:val="32"/>
          <w:rtl/>
        </w:rPr>
        <w:t xml:space="preserve"> </w:t>
      </w:r>
      <w:r w:rsidRPr="00E44779">
        <w:rPr>
          <w:color w:val="auto"/>
          <w:sz w:val="24"/>
          <w:szCs w:val="28"/>
          <w:rtl/>
        </w:rPr>
        <w:t>[</w:t>
      </w:r>
      <w:r w:rsidR="007D4A3E" w:rsidRPr="00E44779">
        <w:rPr>
          <w:color w:val="auto"/>
          <w:sz w:val="24"/>
          <w:szCs w:val="28"/>
          <w:rtl/>
        </w:rPr>
        <w:t>الأحقاف:4</w:t>
      </w:r>
      <w:r w:rsidR="007D4A3E" w:rsidRPr="00E44779">
        <w:rPr>
          <w:color w:val="auto"/>
          <w:sz w:val="24"/>
          <w:szCs w:val="28"/>
          <w:rtl/>
        </w:rPr>
        <w:fldChar w:fldCharType="begin"/>
      </w:r>
      <w:r w:rsidR="007D4A3E" w:rsidRPr="00E44779">
        <w:rPr>
          <w:color w:val="auto"/>
        </w:rPr>
        <w:instrText xml:space="preserve"> XE "</w:instrText>
      </w:r>
      <w:r w:rsidR="007D4A3E" w:rsidRPr="00E44779">
        <w:rPr>
          <w:rFonts w:hint="eastAsia"/>
          <w:color w:val="auto"/>
          <w:rtl/>
        </w:rPr>
        <w:instrText>ا</w:instrText>
      </w:r>
      <w:r w:rsidR="007D4A3E" w:rsidRPr="00E44779">
        <w:rPr>
          <w:color w:val="auto"/>
          <w:rtl/>
        </w:rPr>
        <w:instrText>:</w:instrText>
      </w:r>
      <w:r w:rsidR="007D4A3E" w:rsidRPr="00E44779">
        <w:rPr>
          <w:rFonts w:hint="eastAsia"/>
          <w:color w:val="auto"/>
          <w:rtl/>
        </w:rPr>
        <w:instrText>الأحقاف:4</w:instrText>
      </w:r>
      <w:r w:rsidR="007D4A3E" w:rsidRPr="00E44779">
        <w:rPr>
          <w:rFonts w:hint="cs"/>
          <w:color w:val="auto"/>
          <w:rtl/>
        </w:rPr>
        <w:instrText xml:space="preserve"> </w:instrText>
      </w:r>
      <w:r w:rsidR="007D4A3E" w:rsidRPr="00E44779">
        <w:rPr>
          <w:rFonts w:ascii="Traditional Arabic" w:hAnsi="Traditional Arabic"/>
          <w:color w:val="auto"/>
          <w:sz w:val="32"/>
          <w:rtl/>
        </w:rPr>
        <w:instrText>﴿</w:instrText>
      </w:r>
      <w:r w:rsidR="007D4A3E" w:rsidRPr="00E44779">
        <w:rPr>
          <w:rFonts w:cs="KFGQPC Uthmanic Script HAFS" w:hint="cs"/>
          <w:color w:val="auto"/>
          <w:sz w:val="32"/>
          <w:szCs w:val="28"/>
          <w:rtl/>
        </w:rPr>
        <w:instrText xml:space="preserve"> أَوۡ أَثَٰرَةٖ مِّنۡ عِلۡمٍ </w:instrText>
      </w:r>
      <w:r w:rsidR="007D4A3E" w:rsidRPr="00E44779">
        <w:rPr>
          <w:rFonts w:ascii="Traditional Arabic" w:hAnsi="Traditional Arabic"/>
          <w:color w:val="auto"/>
          <w:sz w:val="32"/>
          <w:rtl/>
        </w:rPr>
        <w:instrText>﴾</w:instrText>
      </w:r>
      <w:r w:rsidR="007D4A3E" w:rsidRPr="00E44779">
        <w:rPr>
          <w:color w:val="auto"/>
        </w:rPr>
        <w:instrText xml:space="preserve">" </w:instrText>
      </w:r>
      <w:r w:rsidR="007D4A3E" w:rsidRPr="00E44779">
        <w:rPr>
          <w:color w:val="auto"/>
          <w:sz w:val="24"/>
          <w:szCs w:val="28"/>
          <w:rtl/>
        </w:rPr>
        <w:fldChar w:fldCharType="end"/>
      </w:r>
      <w:r w:rsidRPr="00E44779">
        <w:rPr>
          <w:color w:val="auto"/>
          <w:sz w:val="24"/>
          <w:szCs w:val="28"/>
          <w:rtl/>
        </w:rPr>
        <w:t>]</w:t>
      </w:r>
      <w:r w:rsidRPr="00E44779">
        <w:rPr>
          <w:color w:val="auto"/>
          <w:rtl/>
        </w:rPr>
        <w:t xml:space="preserve">- الخط في التراب، وذلك شيء كانت العرب تفعله وتتكهن </w:t>
      </w:r>
      <w:r w:rsidR="00AE1DFB" w:rsidRPr="00E44779">
        <w:rPr>
          <w:color w:val="auto"/>
          <w:rtl/>
        </w:rPr>
        <w:t>به وتزجر، وهذا من البقية والأثر</w:t>
      </w:r>
      <w:r w:rsidR="00AE1DFB" w:rsidRPr="00E44779">
        <w:rPr>
          <w:rFonts w:hint="cs"/>
          <w:color w:val="auto"/>
          <w:rtl/>
        </w:rPr>
        <w:t xml:space="preserve">، </w:t>
      </w:r>
      <w:r w:rsidRPr="00E44779">
        <w:rPr>
          <w:color w:val="auto"/>
          <w:rtl/>
        </w:rPr>
        <w:t>وروي أن النبي عليه السلام سئل عن ذلك فقال: «</w:t>
      </w:r>
      <w:r w:rsidR="007D4A3E" w:rsidRPr="00E44779">
        <w:rPr>
          <w:b/>
          <w:bCs/>
          <w:color w:val="auto"/>
          <w:rtl/>
        </w:rPr>
        <w:t>كان نبي من الأنبياء يخطه، فمن وافق خطه فذاك</w:t>
      </w:r>
      <w:r w:rsidR="007D4A3E" w:rsidRPr="00E44779">
        <w:rPr>
          <w:b/>
          <w:bCs/>
          <w:color w:val="auto"/>
          <w:rtl/>
        </w:rPr>
        <w:fldChar w:fldCharType="begin"/>
      </w:r>
      <w:r w:rsidR="007D4A3E" w:rsidRPr="00E44779">
        <w:rPr>
          <w:color w:val="auto"/>
        </w:rPr>
        <w:instrText xml:space="preserve"> XE "</w:instrText>
      </w:r>
      <w:r w:rsidR="007D4A3E" w:rsidRPr="00E44779">
        <w:rPr>
          <w:rFonts w:hint="eastAsia"/>
          <w:color w:val="auto"/>
          <w:rtl/>
        </w:rPr>
        <w:instrText>فهرس</w:instrText>
      </w:r>
      <w:r w:rsidR="007D4A3E" w:rsidRPr="00E44779">
        <w:rPr>
          <w:color w:val="auto"/>
          <w:rtl/>
        </w:rPr>
        <w:instrText xml:space="preserve"> </w:instrText>
      </w:r>
      <w:r w:rsidR="007D4A3E" w:rsidRPr="00E44779">
        <w:rPr>
          <w:rFonts w:hint="eastAsia"/>
          <w:color w:val="auto"/>
          <w:rtl/>
        </w:rPr>
        <w:instrText>الحديث</w:instrText>
      </w:r>
      <w:r w:rsidR="007D4A3E" w:rsidRPr="00E44779">
        <w:rPr>
          <w:color w:val="auto"/>
          <w:rtl/>
        </w:rPr>
        <w:instrText>:</w:instrText>
      </w:r>
      <w:r w:rsidR="007D4A3E" w:rsidRPr="00E44779">
        <w:rPr>
          <w:rFonts w:hint="eastAsia"/>
          <w:color w:val="auto"/>
          <w:rtl/>
        </w:rPr>
        <w:instrText>كان</w:instrText>
      </w:r>
      <w:r w:rsidR="007D4A3E" w:rsidRPr="00E44779">
        <w:rPr>
          <w:color w:val="auto"/>
          <w:rtl/>
        </w:rPr>
        <w:instrText xml:space="preserve"> </w:instrText>
      </w:r>
      <w:r w:rsidR="007D4A3E" w:rsidRPr="00E44779">
        <w:rPr>
          <w:rFonts w:hint="eastAsia"/>
          <w:color w:val="auto"/>
          <w:rtl/>
        </w:rPr>
        <w:instrText>نبي</w:instrText>
      </w:r>
      <w:r w:rsidR="007D4A3E" w:rsidRPr="00E44779">
        <w:rPr>
          <w:color w:val="auto"/>
          <w:rtl/>
        </w:rPr>
        <w:instrText xml:space="preserve"> </w:instrText>
      </w:r>
      <w:r w:rsidR="007D4A3E" w:rsidRPr="00E44779">
        <w:rPr>
          <w:rFonts w:hint="eastAsia"/>
          <w:color w:val="auto"/>
          <w:rtl/>
        </w:rPr>
        <w:instrText>من</w:instrText>
      </w:r>
      <w:r w:rsidR="007D4A3E" w:rsidRPr="00E44779">
        <w:rPr>
          <w:color w:val="auto"/>
          <w:rtl/>
        </w:rPr>
        <w:instrText xml:space="preserve"> </w:instrText>
      </w:r>
      <w:r w:rsidR="007D4A3E" w:rsidRPr="00E44779">
        <w:rPr>
          <w:rFonts w:hint="eastAsia"/>
          <w:color w:val="auto"/>
          <w:rtl/>
        </w:rPr>
        <w:instrText>الأنبياء</w:instrText>
      </w:r>
      <w:r w:rsidR="007D4A3E" w:rsidRPr="00E44779">
        <w:rPr>
          <w:color w:val="auto"/>
          <w:rtl/>
        </w:rPr>
        <w:instrText xml:space="preserve"> </w:instrText>
      </w:r>
      <w:r w:rsidR="007D4A3E" w:rsidRPr="00E44779">
        <w:rPr>
          <w:rFonts w:hint="eastAsia"/>
          <w:color w:val="auto"/>
          <w:rtl/>
        </w:rPr>
        <w:instrText>يخطه،</w:instrText>
      </w:r>
      <w:r w:rsidR="007D4A3E" w:rsidRPr="00E44779">
        <w:rPr>
          <w:color w:val="auto"/>
          <w:rtl/>
        </w:rPr>
        <w:instrText xml:space="preserve"> </w:instrText>
      </w:r>
      <w:r w:rsidR="007D4A3E" w:rsidRPr="00E44779">
        <w:rPr>
          <w:rFonts w:hint="eastAsia"/>
          <w:color w:val="auto"/>
          <w:rtl/>
        </w:rPr>
        <w:instrText>فمن</w:instrText>
      </w:r>
      <w:r w:rsidR="007D4A3E" w:rsidRPr="00E44779">
        <w:rPr>
          <w:color w:val="auto"/>
          <w:rtl/>
        </w:rPr>
        <w:instrText xml:space="preserve"> </w:instrText>
      </w:r>
      <w:r w:rsidR="007D4A3E" w:rsidRPr="00E44779">
        <w:rPr>
          <w:rFonts w:hint="eastAsia"/>
          <w:color w:val="auto"/>
          <w:rtl/>
        </w:rPr>
        <w:instrText>وافق</w:instrText>
      </w:r>
      <w:r w:rsidR="007D4A3E" w:rsidRPr="00E44779">
        <w:rPr>
          <w:color w:val="auto"/>
          <w:rtl/>
        </w:rPr>
        <w:instrText xml:space="preserve"> </w:instrText>
      </w:r>
      <w:r w:rsidR="007D4A3E" w:rsidRPr="00E44779">
        <w:rPr>
          <w:rFonts w:hint="eastAsia"/>
          <w:color w:val="auto"/>
          <w:rtl/>
        </w:rPr>
        <w:instrText>خطه</w:instrText>
      </w:r>
      <w:r w:rsidR="007D4A3E" w:rsidRPr="00E44779">
        <w:rPr>
          <w:color w:val="auto"/>
          <w:rtl/>
        </w:rPr>
        <w:instrText xml:space="preserve"> </w:instrText>
      </w:r>
      <w:r w:rsidR="007D4A3E" w:rsidRPr="00E44779">
        <w:rPr>
          <w:rFonts w:hint="eastAsia"/>
          <w:color w:val="auto"/>
          <w:rtl/>
        </w:rPr>
        <w:instrText>فذاك</w:instrText>
      </w:r>
      <w:r w:rsidR="007D4A3E" w:rsidRPr="00E44779">
        <w:rPr>
          <w:color w:val="auto"/>
        </w:rPr>
        <w:instrText xml:space="preserve">" </w:instrText>
      </w:r>
      <w:r w:rsidR="007D4A3E" w:rsidRPr="00E44779">
        <w:rPr>
          <w:b/>
          <w:bCs/>
          <w:color w:val="auto"/>
          <w:rtl/>
        </w:rPr>
        <w:fldChar w:fldCharType="end"/>
      </w:r>
      <w:r w:rsidR="00AE1DFB" w:rsidRPr="00E44779">
        <w:rPr>
          <w:color w:val="auto"/>
          <w:rtl/>
        </w:rPr>
        <w:t>»</w:t>
      </w:r>
      <w:r w:rsidR="00AE1DFB" w:rsidRPr="00E44779">
        <w:rPr>
          <w:rFonts w:hint="cs"/>
          <w:color w:val="auto"/>
          <w:rtl/>
        </w:rPr>
        <w:t>.</w:t>
      </w:r>
      <w:r w:rsidRPr="00E44779">
        <w:rPr>
          <w:color w:val="auto"/>
          <w:rtl/>
        </w:rPr>
        <w:t xml:space="preserve"> وظاهر الحديث تقوية أمر الخط في التراب، وأنه شيء له وجه إذا وفق أحد إليه، وهكذا تأوله كثير من العلماء. وقالت فرقة: بل معناه الإنكار، أي أنه كان من فعل نبي قد ذهب، وذهب الوحي إليه والإلهام في ذلك، ثم قال: </w:t>
      </w:r>
      <w:r w:rsidR="00AE1DFB" w:rsidRPr="00E44779">
        <w:rPr>
          <w:rFonts w:ascii="Traditional Arabic" w:hAnsi="Traditional Arabic"/>
          <w:b/>
          <w:bCs/>
          <w:color w:val="auto"/>
          <w:rtl/>
          <w:lang w:val="x-none"/>
        </w:rPr>
        <w:t>«</w:t>
      </w:r>
      <w:r w:rsidR="00AE1DFB" w:rsidRPr="00E44779">
        <w:rPr>
          <w:rFonts w:hint="cs"/>
          <w:color w:val="auto"/>
          <w:rtl/>
        </w:rPr>
        <w:t xml:space="preserve"> </w:t>
      </w:r>
      <w:r w:rsidRPr="00E44779">
        <w:rPr>
          <w:b/>
          <w:bCs/>
          <w:color w:val="auto"/>
          <w:rtl/>
        </w:rPr>
        <w:t>فمن وافق خطه</w:t>
      </w:r>
      <w:r w:rsidR="00AE1DFB" w:rsidRPr="00E44779">
        <w:rPr>
          <w:rFonts w:hint="cs"/>
          <w:color w:val="auto"/>
          <w:rtl/>
        </w:rPr>
        <w:t xml:space="preserve"> </w:t>
      </w:r>
      <w:r w:rsidR="00AE1DFB" w:rsidRPr="00E44779">
        <w:rPr>
          <w:rFonts w:ascii="Traditional Arabic" w:hAnsi="Traditional Arabic"/>
          <w:color w:val="auto"/>
          <w:rtl/>
          <w:lang w:val="x-none"/>
        </w:rPr>
        <w:t>»</w:t>
      </w:r>
      <w:r w:rsidRPr="00E44779">
        <w:rPr>
          <w:color w:val="auto"/>
          <w:rtl/>
        </w:rPr>
        <w:t xml:space="preserve"> على جهة الإبعاد، أي</w:t>
      </w:r>
      <w:r w:rsidR="00AE1DFB" w:rsidRPr="00E44779">
        <w:rPr>
          <w:rFonts w:hint="cs"/>
          <w:color w:val="auto"/>
          <w:rtl/>
        </w:rPr>
        <w:t>:</w:t>
      </w:r>
      <w:r w:rsidRPr="00E44779">
        <w:rPr>
          <w:color w:val="auto"/>
          <w:rtl/>
        </w:rPr>
        <w:t xml:space="preserve"> أن ذلك لا يمكن ممن ليس بنبي ميسر لذلك، وهذا كما يسألك أحد فيقول: أيطير الإنسان؟ فتقول: إنما يطير الطائر، فمن كان له من الناس جناحان طار، أي أن ذلك لا يكون</w:t>
      </w:r>
      <w:r w:rsidR="00AE1DFB" w:rsidRPr="00E44779">
        <w:rPr>
          <w:rFonts w:hint="cs"/>
          <w:color w:val="auto"/>
          <w:rtl/>
        </w:rPr>
        <w:t>)</w:t>
      </w:r>
      <w:r w:rsidRPr="00E44779">
        <w:rPr>
          <w:rStyle w:val="af2"/>
          <w:color w:val="auto"/>
          <w:rtl/>
        </w:rPr>
        <w:t>(</w:t>
      </w:r>
      <w:r w:rsidRPr="00E44779">
        <w:rPr>
          <w:rStyle w:val="af2"/>
          <w:color w:val="auto"/>
          <w:rtl/>
        </w:rPr>
        <w:footnoteReference w:id="1739"/>
      </w:r>
      <w:r w:rsidRPr="00E44779">
        <w:rPr>
          <w:rStyle w:val="af2"/>
          <w:color w:val="auto"/>
          <w:rtl/>
        </w:rPr>
        <w:t>)</w:t>
      </w:r>
      <w:r w:rsidR="00AE1DFB" w:rsidRPr="00E44779">
        <w:rPr>
          <w:rFonts w:hint="cs"/>
          <w:color w:val="auto"/>
          <w:rtl/>
        </w:rPr>
        <w:t>.</w:t>
      </w:r>
      <w:r w:rsidRPr="00E44779">
        <w:rPr>
          <w:color w:val="auto"/>
          <w:rtl/>
        </w:rPr>
        <w:t xml:space="preserve"> </w:t>
      </w:r>
    </w:p>
    <w:p w:rsidR="002F75F6" w:rsidRPr="00E44779" w:rsidRDefault="002F75F6" w:rsidP="00AE1DFB">
      <w:pPr>
        <w:spacing w:after="120"/>
        <w:ind w:firstLine="470"/>
        <w:rPr>
          <w:color w:val="auto"/>
          <w:spacing w:val="-4"/>
          <w:rtl/>
        </w:rPr>
      </w:pPr>
      <w:r w:rsidRPr="00E44779">
        <w:rPr>
          <w:color w:val="auto"/>
          <w:spacing w:val="-4"/>
          <w:rtl/>
        </w:rPr>
        <w:lastRenderedPageBreak/>
        <w:t xml:space="preserve">وقال ابن العربي المالكي: </w:t>
      </w:r>
      <w:r w:rsidR="00AE1DFB" w:rsidRPr="00E44779">
        <w:rPr>
          <w:rFonts w:hint="cs"/>
          <w:color w:val="auto"/>
          <w:spacing w:val="-4"/>
          <w:rtl/>
        </w:rPr>
        <w:t>(</w:t>
      </w:r>
      <w:r w:rsidRPr="00E44779">
        <w:rPr>
          <w:color w:val="auto"/>
          <w:spacing w:val="-4"/>
          <w:rtl/>
        </w:rPr>
        <w:t xml:space="preserve">قال قوم: إن قوله: </w:t>
      </w:r>
      <w:r w:rsidRPr="00E44779">
        <w:rPr>
          <w:rFonts w:ascii="Traditional Arabic" w:hAnsi="Traditional Arabic"/>
          <w:color w:val="auto"/>
          <w:spacing w:val="-4"/>
          <w:sz w:val="32"/>
          <w:rtl/>
        </w:rPr>
        <w:t>﴿</w:t>
      </w:r>
      <w:r w:rsidRPr="00E44779">
        <w:rPr>
          <w:rFonts w:cs="KFGQPC Uthmanic Script HAFS" w:hint="cs"/>
          <w:color w:val="auto"/>
          <w:spacing w:val="-4"/>
          <w:sz w:val="32"/>
          <w:szCs w:val="28"/>
          <w:rtl/>
        </w:rPr>
        <w:t xml:space="preserve"> أَوۡ أَثَٰرَةٖ مِّنۡ عِلۡمٍ </w:t>
      </w:r>
      <w:r w:rsidRPr="00E44779">
        <w:rPr>
          <w:rFonts w:ascii="Traditional Arabic" w:hAnsi="Traditional Arabic"/>
          <w:color w:val="auto"/>
          <w:spacing w:val="-4"/>
          <w:sz w:val="32"/>
          <w:rtl/>
        </w:rPr>
        <w:t>﴾</w:t>
      </w:r>
      <w:r w:rsidRPr="00E44779">
        <w:rPr>
          <w:color w:val="auto"/>
          <w:spacing w:val="-4"/>
          <w:sz w:val="24"/>
          <w:szCs w:val="28"/>
          <w:rtl/>
        </w:rPr>
        <w:t>[</w:t>
      </w:r>
      <w:r w:rsidR="007D4A3E" w:rsidRPr="00E44779">
        <w:rPr>
          <w:color w:val="auto"/>
          <w:spacing w:val="-4"/>
          <w:sz w:val="24"/>
          <w:szCs w:val="28"/>
          <w:rtl/>
        </w:rPr>
        <w:t>الأحقاف:4</w:t>
      </w:r>
      <w:r w:rsidR="007D4A3E" w:rsidRPr="00E44779">
        <w:rPr>
          <w:color w:val="auto"/>
          <w:spacing w:val="-4"/>
          <w:sz w:val="24"/>
          <w:szCs w:val="28"/>
          <w:rtl/>
        </w:rPr>
        <w:fldChar w:fldCharType="begin"/>
      </w:r>
      <w:r w:rsidR="007D4A3E" w:rsidRPr="00E44779">
        <w:rPr>
          <w:color w:val="auto"/>
          <w:spacing w:val="-4"/>
          <w:sz w:val="28"/>
          <w:szCs w:val="28"/>
        </w:rPr>
        <w:instrText xml:space="preserve"> XE "</w:instrText>
      </w:r>
      <w:r w:rsidR="007D4A3E" w:rsidRPr="00E44779">
        <w:rPr>
          <w:rFonts w:hint="eastAsia"/>
          <w:color w:val="auto"/>
          <w:spacing w:val="-4"/>
          <w:sz w:val="28"/>
          <w:szCs w:val="28"/>
          <w:rtl/>
        </w:rPr>
        <w:instrText>ا</w:instrText>
      </w:r>
      <w:r w:rsidR="007D4A3E" w:rsidRPr="00E44779">
        <w:rPr>
          <w:color w:val="auto"/>
          <w:spacing w:val="-4"/>
          <w:sz w:val="28"/>
          <w:szCs w:val="28"/>
          <w:rtl/>
        </w:rPr>
        <w:instrText>:</w:instrText>
      </w:r>
      <w:r w:rsidR="007D4A3E" w:rsidRPr="00E44779">
        <w:rPr>
          <w:rFonts w:hint="eastAsia"/>
          <w:color w:val="auto"/>
          <w:spacing w:val="-4"/>
          <w:sz w:val="28"/>
          <w:szCs w:val="28"/>
          <w:rtl/>
        </w:rPr>
        <w:instrText>الأحقاف</w:instrText>
      </w:r>
      <w:r w:rsidR="007D4A3E" w:rsidRPr="00E44779">
        <w:rPr>
          <w:color w:val="auto"/>
          <w:spacing w:val="-4"/>
          <w:sz w:val="28"/>
          <w:szCs w:val="28"/>
          <w:rtl/>
        </w:rPr>
        <w:instrText>:4</w:instrText>
      </w:r>
      <w:r w:rsidR="007D4A3E" w:rsidRPr="00E44779">
        <w:rPr>
          <w:color w:val="auto"/>
          <w:spacing w:val="-4"/>
          <w:sz w:val="28"/>
          <w:szCs w:val="28"/>
        </w:rPr>
        <w:instrText xml:space="preserve">" </w:instrText>
      </w:r>
      <w:r w:rsidR="007D4A3E" w:rsidRPr="00E44779">
        <w:rPr>
          <w:color w:val="auto"/>
          <w:spacing w:val="-4"/>
          <w:sz w:val="24"/>
          <w:szCs w:val="28"/>
          <w:rtl/>
        </w:rPr>
        <w:fldChar w:fldCharType="end"/>
      </w:r>
      <w:r w:rsidRPr="00E44779">
        <w:rPr>
          <w:color w:val="auto"/>
          <w:spacing w:val="-4"/>
          <w:sz w:val="24"/>
          <w:szCs w:val="28"/>
          <w:rtl/>
        </w:rPr>
        <w:t>]</w:t>
      </w:r>
      <w:r w:rsidRPr="00E44779">
        <w:rPr>
          <w:color w:val="auto"/>
          <w:spacing w:val="-4"/>
          <w:rtl/>
        </w:rPr>
        <w:t xml:space="preserve"> يعني بذلك علم الخط، وهو الضرب في التراب لمعرفة الكوائن في المستقبل أو فيما مضى مما غاب عن الضارب، وأسندوا ذلك عن ابن عباس إلى النبي </w:t>
      </w:r>
      <w:r w:rsidR="00AE1DFB" w:rsidRPr="00E44779">
        <w:rPr>
          <w:color w:val="auto"/>
          <w:spacing w:val="-4"/>
        </w:rPr>
        <w:sym w:font="AGA Arabesque" w:char="F072"/>
      </w:r>
      <w:r w:rsidRPr="00E44779">
        <w:rPr>
          <w:color w:val="auto"/>
          <w:spacing w:val="-4"/>
          <w:rtl/>
        </w:rPr>
        <w:t xml:space="preserve"> ولم يصح. وفي مشهور الحديث أن النبي </w:t>
      </w:r>
      <w:r w:rsidR="00AE1DFB" w:rsidRPr="00E44779">
        <w:rPr>
          <w:color w:val="auto"/>
          <w:spacing w:val="-4"/>
        </w:rPr>
        <w:sym w:font="AGA Arabesque" w:char="F072"/>
      </w:r>
      <w:r w:rsidR="00AE1DFB" w:rsidRPr="00E44779">
        <w:rPr>
          <w:rFonts w:hint="cs"/>
          <w:color w:val="auto"/>
          <w:spacing w:val="-4"/>
          <w:rtl/>
        </w:rPr>
        <w:t xml:space="preserve"> </w:t>
      </w:r>
      <w:r w:rsidRPr="00E44779">
        <w:rPr>
          <w:color w:val="auto"/>
          <w:spacing w:val="-4"/>
          <w:rtl/>
        </w:rPr>
        <w:t xml:space="preserve">قال: </w:t>
      </w:r>
      <w:r w:rsidR="00AE1DFB" w:rsidRPr="00E44779">
        <w:rPr>
          <w:rFonts w:ascii="Traditional Arabic" w:hAnsi="Traditional Arabic"/>
          <w:b/>
          <w:bCs/>
          <w:color w:val="auto"/>
          <w:spacing w:val="-4"/>
          <w:rtl/>
          <w:lang w:val="x-none"/>
        </w:rPr>
        <w:t>«</w:t>
      </w:r>
      <w:r w:rsidR="00AE1DFB" w:rsidRPr="00E44779">
        <w:rPr>
          <w:rFonts w:hint="cs"/>
          <w:color w:val="auto"/>
          <w:spacing w:val="-4"/>
          <w:rtl/>
        </w:rPr>
        <w:t xml:space="preserve"> </w:t>
      </w:r>
      <w:r w:rsidR="007D4A3E" w:rsidRPr="00E44779">
        <w:rPr>
          <w:b/>
          <w:bCs/>
          <w:color w:val="auto"/>
          <w:spacing w:val="-4"/>
          <w:rtl/>
        </w:rPr>
        <w:t>كان نبي من الأنبياء يخط، فمن وافق خطه فذلك</w:t>
      </w:r>
      <w:r w:rsidR="007D4A3E" w:rsidRPr="00E44779">
        <w:rPr>
          <w:b/>
          <w:bCs/>
          <w:color w:val="auto"/>
          <w:spacing w:val="-4"/>
          <w:rtl/>
        </w:rPr>
        <w:fldChar w:fldCharType="begin"/>
      </w:r>
      <w:r w:rsidR="007D4A3E" w:rsidRPr="00E44779">
        <w:rPr>
          <w:color w:val="auto"/>
          <w:spacing w:val="-4"/>
        </w:rPr>
        <w:instrText xml:space="preserve"> XE "</w:instrText>
      </w:r>
      <w:r w:rsidR="007D4A3E" w:rsidRPr="00E44779">
        <w:rPr>
          <w:rFonts w:hint="eastAsia"/>
          <w:color w:val="auto"/>
          <w:spacing w:val="-4"/>
          <w:rtl/>
        </w:rPr>
        <w:instrText>فهرس</w:instrText>
      </w:r>
      <w:r w:rsidR="007D4A3E" w:rsidRPr="00E44779">
        <w:rPr>
          <w:color w:val="auto"/>
          <w:spacing w:val="-4"/>
          <w:rtl/>
        </w:rPr>
        <w:instrText xml:space="preserve"> </w:instrText>
      </w:r>
      <w:r w:rsidR="007D4A3E" w:rsidRPr="00E44779">
        <w:rPr>
          <w:rFonts w:hint="eastAsia"/>
          <w:color w:val="auto"/>
          <w:spacing w:val="-4"/>
          <w:rtl/>
        </w:rPr>
        <w:instrText>الحديث</w:instrText>
      </w:r>
      <w:r w:rsidR="007D4A3E" w:rsidRPr="00E44779">
        <w:rPr>
          <w:color w:val="auto"/>
          <w:spacing w:val="-4"/>
          <w:rtl/>
        </w:rPr>
        <w:instrText>:</w:instrText>
      </w:r>
      <w:r w:rsidR="007D4A3E" w:rsidRPr="00E44779">
        <w:rPr>
          <w:rFonts w:hint="eastAsia"/>
          <w:color w:val="auto"/>
          <w:spacing w:val="-4"/>
          <w:rtl/>
        </w:rPr>
        <w:instrText>كان</w:instrText>
      </w:r>
      <w:r w:rsidR="007D4A3E" w:rsidRPr="00E44779">
        <w:rPr>
          <w:color w:val="auto"/>
          <w:spacing w:val="-4"/>
          <w:rtl/>
        </w:rPr>
        <w:instrText xml:space="preserve"> </w:instrText>
      </w:r>
      <w:r w:rsidR="007D4A3E" w:rsidRPr="00E44779">
        <w:rPr>
          <w:rFonts w:hint="eastAsia"/>
          <w:color w:val="auto"/>
          <w:spacing w:val="-4"/>
          <w:rtl/>
        </w:rPr>
        <w:instrText>نبي</w:instrText>
      </w:r>
      <w:r w:rsidR="007D4A3E" w:rsidRPr="00E44779">
        <w:rPr>
          <w:color w:val="auto"/>
          <w:spacing w:val="-4"/>
          <w:rtl/>
        </w:rPr>
        <w:instrText xml:space="preserve"> </w:instrText>
      </w:r>
      <w:r w:rsidR="007D4A3E" w:rsidRPr="00E44779">
        <w:rPr>
          <w:rFonts w:hint="eastAsia"/>
          <w:color w:val="auto"/>
          <w:spacing w:val="-4"/>
          <w:rtl/>
        </w:rPr>
        <w:instrText>من</w:instrText>
      </w:r>
      <w:r w:rsidR="007D4A3E" w:rsidRPr="00E44779">
        <w:rPr>
          <w:color w:val="auto"/>
          <w:spacing w:val="-4"/>
          <w:rtl/>
        </w:rPr>
        <w:instrText xml:space="preserve"> </w:instrText>
      </w:r>
      <w:r w:rsidR="007D4A3E" w:rsidRPr="00E44779">
        <w:rPr>
          <w:rFonts w:hint="eastAsia"/>
          <w:color w:val="auto"/>
          <w:spacing w:val="-4"/>
          <w:rtl/>
        </w:rPr>
        <w:instrText>الأنبياء</w:instrText>
      </w:r>
      <w:r w:rsidR="007D4A3E" w:rsidRPr="00E44779">
        <w:rPr>
          <w:color w:val="auto"/>
          <w:spacing w:val="-4"/>
          <w:rtl/>
        </w:rPr>
        <w:instrText xml:space="preserve"> </w:instrText>
      </w:r>
      <w:r w:rsidR="007D4A3E" w:rsidRPr="00E44779">
        <w:rPr>
          <w:rFonts w:hint="eastAsia"/>
          <w:color w:val="auto"/>
          <w:spacing w:val="-4"/>
          <w:rtl/>
        </w:rPr>
        <w:instrText>يخط،</w:instrText>
      </w:r>
      <w:r w:rsidR="007D4A3E" w:rsidRPr="00E44779">
        <w:rPr>
          <w:color w:val="auto"/>
          <w:spacing w:val="-4"/>
          <w:rtl/>
        </w:rPr>
        <w:instrText xml:space="preserve"> </w:instrText>
      </w:r>
      <w:r w:rsidR="007D4A3E" w:rsidRPr="00E44779">
        <w:rPr>
          <w:rFonts w:hint="eastAsia"/>
          <w:color w:val="auto"/>
          <w:spacing w:val="-4"/>
          <w:rtl/>
        </w:rPr>
        <w:instrText>فمن</w:instrText>
      </w:r>
      <w:r w:rsidR="007D4A3E" w:rsidRPr="00E44779">
        <w:rPr>
          <w:color w:val="auto"/>
          <w:spacing w:val="-4"/>
          <w:rtl/>
        </w:rPr>
        <w:instrText xml:space="preserve"> </w:instrText>
      </w:r>
      <w:r w:rsidR="007D4A3E" w:rsidRPr="00E44779">
        <w:rPr>
          <w:rFonts w:hint="eastAsia"/>
          <w:color w:val="auto"/>
          <w:spacing w:val="-4"/>
          <w:rtl/>
        </w:rPr>
        <w:instrText>وافق</w:instrText>
      </w:r>
      <w:r w:rsidR="007D4A3E" w:rsidRPr="00E44779">
        <w:rPr>
          <w:color w:val="auto"/>
          <w:spacing w:val="-4"/>
          <w:rtl/>
        </w:rPr>
        <w:instrText xml:space="preserve"> </w:instrText>
      </w:r>
      <w:r w:rsidR="007D4A3E" w:rsidRPr="00E44779">
        <w:rPr>
          <w:rFonts w:hint="eastAsia"/>
          <w:color w:val="auto"/>
          <w:spacing w:val="-4"/>
          <w:rtl/>
        </w:rPr>
        <w:instrText>خطه</w:instrText>
      </w:r>
      <w:r w:rsidR="007D4A3E" w:rsidRPr="00E44779">
        <w:rPr>
          <w:color w:val="auto"/>
          <w:spacing w:val="-4"/>
          <w:rtl/>
        </w:rPr>
        <w:instrText xml:space="preserve"> </w:instrText>
      </w:r>
      <w:r w:rsidR="007D4A3E" w:rsidRPr="00E44779">
        <w:rPr>
          <w:rFonts w:hint="eastAsia"/>
          <w:color w:val="auto"/>
          <w:spacing w:val="-4"/>
          <w:rtl/>
        </w:rPr>
        <w:instrText>فذلك</w:instrText>
      </w:r>
      <w:r w:rsidR="007D4A3E" w:rsidRPr="00E44779">
        <w:rPr>
          <w:color w:val="auto"/>
          <w:spacing w:val="-4"/>
        </w:rPr>
        <w:instrText xml:space="preserve">" </w:instrText>
      </w:r>
      <w:r w:rsidR="007D4A3E" w:rsidRPr="00E44779">
        <w:rPr>
          <w:b/>
          <w:bCs/>
          <w:color w:val="auto"/>
          <w:spacing w:val="-4"/>
          <w:rtl/>
        </w:rPr>
        <w:fldChar w:fldCharType="end"/>
      </w:r>
      <w:r w:rsidR="00AE1DFB" w:rsidRPr="00E44779">
        <w:rPr>
          <w:rFonts w:hint="cs"/>
          <w:b/>
          <w:bCs/>
          <w:color w:val="auto"/>
          <w:spacing w:val="-4"/>
          <w:rtl/>
        </w:rPr>
        <w:t xml:space="preserve"> </w:t>
      </w:r>
      <w:r w:rsidR="00AE1DFB" w:rsidRPr="00E44779">
        <w:rPr>
          <w:rFonts w:ascii="Traditional Arabic" w:hAnsi="Traditional Arabic"/>
          <w:b/>
          <w:bCs/>
          <w:color w:val="auto"/>
          <w:spacing w:val="-4"/>
          <w:rtl/>
          <w:lang w:val="x-none"/>
        </w:rPr>
        <w:t>»</w:t>
      </w:r>
      <w:r w:rsidRPr="00E44779">
        <w:rPr>
          <w:color w:val="auto"/>
          <w:spacing w:val="-4"/>
          <w:rtl/>
        </w:rPr>
        <w:t xml:space="preserve"> ولم يصح أيضا</w:t>
      </w:r>
      <w:r w:rsidRPr="00E44779">
        <w:rPr>
          <w:rStyle w:val="af2"/>
          <w:color w:val="auto"/>
          <w:spacing w:val="-4"/>
          <w:rtl/>
        </w:rPr>
        <w:t>(</w:t>
      </w:r>
      <w:r w:rsidRPr="00E44779">
        <w:rPr>
          <w:rStyle w:val="af2"/>
          <w:color w:val="auto"/>
          <w:spacing w:val="-4"/>
          <w:rtl/>
        </w:rPr>
        <w:footnoteReference w:id="1740"/>
      </w:r>
      <w:r w:rsidRPr="00E44779">
        <w:rPr>
          <w:rStyle w:val="af2"/>
          <w:color w:val="auto"/>
          <w:spacing w:val="-4"/>
          <w:rtl/>
        </w:rPr>
        <w:t>)</w:t>
      </w:r>
      <w:r w:rsidR="00AE1DFB" w:rsidRPr="00E44779">
        <w:rPr>
          <w:rFonts w:hint="cs"/>
          <w:color w:val="auto"/>
          <w:spacing w:val="-4"/>
          <w:rtl/>
        </w:rPr>
        <w:t>،</w:t>
      </w:r>
      <w:r w:rsidRPr="00E44779">
        <w:rPr>
          <w:color w:val="auto"/>
          <w:spacing w:val="-4"/>
          <w:rtl/>
        </w:rPr>
        <w:t xml:space="preserve"> واختلفوا في تأويله، فمنهم من قال: إنه جاء لإباحة الضرب به؛ لأن بعض الأنبياء كان يفعله، ومنهم من قال: جاء للنهي عنه؛ لأن النبي </w:t>
      </w:r>
      <w:r w:rsidR="00AE1DFB" w:rsidRPr="00E44779">
        <w:rPr>
          <w:color w:val="auto"/>
          <w:spacing w:val="-4"/>
        </w:rPr>
        <w:sym w:font="AGA Arabesque" w:char="F072"/>
      </w:r>
      <w:r w:rsidRPr="00E44779">
        <w:rPr>
          <w:color w:val="auto"/>
          <w:spacing w:val="-4"/>
          <w:rtl/>
        </w:rPr>
        <w:t xml:space="preserve"> قال: «فمن وافق خطه فذلك». ولا سبيل إلى معرفة طريق النبي المتقدم فيه فإذا لا سبيل إلى العمل به</w:t>
      </w:r>
      <w:r w:rsidR="00AE1DFB"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1741"/>
      </w:r>
      <w:r w:rsidRPr="00E44779">
        <w:rPr>
          <w:rStyle w:val="af2"/>
          <w:color w:val="auto"/>
          <w:spacing w:val="-4"/>
          <w:rtl/>
        </w:rPr>
        <w:t>)</w:t>
      </w:r>
      <w:r w:rsidR="00AE1DFB" w:rsidRPr="00E44779">
        <w:rPr>
          <w:rFonts w:hint="cs"/>
          <w:color w:val="auto"/>
          <w:spacing w:val="-4"/>
          <w:rtl/>
        </w:rPr>
        <w:t>.</w:t>
      </w:r>
    </w:p>
    <w:p w:rsidR="00AE1DFB" w:rsidRPr="00E44779" w:rsidRDefault="002F75F6" w:rsidP="00F86714">
      <w:pPr>
        <w:spacing w:after="120"/>
        <w:ind w:firstLine="470"/>
        <w:rPr>
          <w:color w:val="auto"/>
          <w:rtl/>
        </w:rPr>
      </w:pPr>
      <w:r w:rsidRPr="00E44779">
        <w:rPr>
          <w:color w:val="auto"/>
          <w:rtl/>
        </w:rPr>
        <w:t xml:space="preserve">وقال القرطبي بعد أن ساق كلام ابن العربي هذا: </w:t>
      </w:r>
      <w:r w:rsidR="00AE1DFB" w:rsidRPr="00E44779">
        <w:rPr>
          <w:rFonts w:hint="cs"/>
          <w:color w:val="auto"/>
          <w:rtl/>
        </w:rPr>
        <w:t>(</w:t>
      </w:r>
      <w:r w:rsidRPr="00E44779">
        <w:rPr>
          <w:color w:val="auto"/>
          <w:rtl/>
        </w:rPr>
        <w:t>ما اختاره –</w:t>
      </w:r>
      <w:r w:rsidR="00AE1DFB" w:rsidRPr="00E44779">
        <w:rPr>
          <w:color w:val="auto"/>
          <w:rtl/>
        </w:rPr>
        <w:t xml:space="preserve"> أي ابن العربي - هو قول الخطابي</w:t>
      </w:r>
      <w:r w:rsidR="00AE1DFB" w:rsidRPr="00E44779">
        <w:rPr>
          <w:rFonts w:hint="cs"/>
          <w:color w:val="auto"/>
          <w:rtl/>
        </w:rPr>
        <w:t>،</w:t>
      </w:r>
      <w:r w:rsidRPr="00E44779">
        <w:rPr>
          <w:color w:val="auto"/>
          <w:rtl/>
        </w:rPr>
        <w:t xml:space="preserve"> قال الخطابي: قوله عليه السلام: </w:t>
      </w:r>
      <w:r w:rsidR="00AE1DFB" w:rsidRPr="00E44779">
        <w:rPr>
          <w:rFonts w:ascii="Traditional Arabic" w:hAnsi="Traditional Arabic"/>
          <w:b/>
          <w:bCs/>
          <w:color w:val="auto"/>
          <w:rtl/>
          <w:lang w:val="x-none"/>
        </w:rPr>
        <w:t>«</w:t>
      </w:r>
      <w:r w:rsidR="00AE1DFB" w:rsidRPr="00E44779">
        <w:rPr>
          <w:rFonts w:hint="cs"/>
          <w:color w:val="auto"/>
          <w:rtl/>
        </w:rPr>
        <w:t xml:space="preserve"> </w:t>
      </w:r>
      <w:r w:rsidRPr="00E44779">
        <w:rPr>
          <w:b/>
          <w:bCs/>
          <w:color w:val="auto"/>
          <w:rtl/>
        </w:rPr>
        <w:t>فمن وافق خطه</w:t>
      </w:r>
      <w:r w:rsidRPr="00E44779">
        <w:rPr>
          <w:color w:val="auto"/>
          <w:rtl/>
        </w:rPr>
        <w:t xml:space="preserve"> </w:t>
      </w:r>
      <w:r w:rsidR="00AE1DFB" w:rsidRPr="00E44779">
        <w:rPr>
          <w:rFonts w:ascii="Traditional Arabic" w:hAnsi="Traditional Arabic"/>
          <w:color w:val="auto"/>
          <w:rtl/>
          <w:lang w:val="x-none"/>
        </w:rPr>
        <w:t>»</w:t>
      </w:r>
      <w:r w:rsidR="00AE1DFB" w:rsidRPr="00E44779">
        <w:rPr>
          <w:rFonts w:hint="cs"/>
          <w:color w:val="auto"/>
          <w:rtl/>
        </w:rPr>
        <w:t xml:space="preserve"> </w:t>
      </w:r>
      <w:r w:rsidRPr="00E44779">
        <w:rPr>
          <w:color w:val="auto"/>
          <w:rtl/>
        </w:rPr>
        <w:t xml:space="preserve">فذاك هذا يحتمل الزجر إذ كان ذلك علما لنبوته وقد انقطعت، فنهينا عن التعاطي لذلك. قال القاضي عياض: الأظهر من اللفظ خلاف هذا، وتصويب خط من يوافق خطه، لكن من أين تُعلم الموافقة والشرع منع من التخرّص وادعاء </w:t>
      </w:r>
      <w:r w:rsidR="001E47F9" w:rsidRPr="00E44779">
        <w:rPr>
          <w:color w:val="auto"/>
          <w:rtl/>
        </w:rPr>
        <w:t>الغيب</w:t>
      </w:r>
      <w:r w:rsidRPr="00E44779">
        <w:rPr>
          <w:color w:val="auto"/>
          <w:rtl/>
        </w:rPr>
        <w:t xml:space="preserve"> جملة فإنما معناه أن من وافق خطه فذاك الذي يجدون إصابته، لا أنه يريد إباحة ذلك لفاعله على ما تأوله بعضهم</w:t>
      </w:r>
      <w:r w:rsidR="00AE1DFB" w:rsidRPr="00E44779">
        <w:rPr>
          <w:rFonts w:hint="cs"/>
          <w:color w:val="auto"/>
          <w:rtl/>
        </w:rPr>
        <w:t>)</w:t>
      </w:r>
      <w:r w:rsidRPr="00E44779">
        <w:rPr>
          <w:rStyle w:val="af2"/>
          <w:color w:val="auto"/>
          <w:rtl/>
        </w:rPr>
        <w:t>(</w:t>
      </w:r>
      <w:r w:rsidRPr="00E44779">
        <w:rPr>
          <w:rStyle w:val="af2"/>
          <w:color w:val="auto"/>
          <w:rtl/>
        </w:rPr>
        <w:footnoteReference w:id="1742"/>
      </w:r>
      <w:r w:rsidRPr="00E44779">
        <w:rPr>
          <w:rStyle w:val="af2"/>
          <w:color w:val="auto"/>
          <w:rtl/>
        </w:rPr>
        <w:t>)</w:t>
      </w:r>
      <w:r w:rsidR="00AE1DFB" w:rsidRPr="00E44779">
        <w:rPr>
          <w:rFonts w:hint="cs"/>
          <w:color w:val="auto"/>
          <w:rtl/>
        </w:rPr>
        <w:t>.</w:t>
      </w:r>
      <w:r w:rsidRPr="00E44779">
        <w:rPr>
          <w:color w:val="auto"/>
          <w:rtl/>
        </w:rPr>
        <w:t xml:space="preserve"> </w:t>
      </w:r>
    </w:p>
    <w:p w:rsidR="00AE1DFB" w:rsidRPr="00E44779" w:rsidRDefault="002F75F6" w:rsidP="00F86714">
      <w:pPr>
        <w:spacing w:after="120"/>
        <w:ind w:firstLine="470"/>
        <w:rPr>
          <w:color w:val="auto"/>
          <w:rtl/>
        </w:rPr>
      </w:pPr>
      <w:r w:rsidRPr="00E44779">
        <w:rPr>
          <w:color w:val="auto"/>
          <w:rtl/>
        </w:rPr>
        <w:t>قلت</w:t>
      </w:r>
      <w:r w:rsidR="00AE1DFB" w:rsidRPr="00E44779">
        <w:rPr>
          <w:rFonts w:hint="cs"/>
          <w:color w:val="auto"/>
          <w:rtl/>
        </w:rPr>
        <w:t>:</w:t>
      </w:r>
      <w:r w:rsidRPr="00E44779">
        <w:rPr>
          <w:color w:val="auto"/>
          <w:rtl/>
        </w:rPr>
        <w:t xml:space="preserve"> وهذا هو الصحيح الذي لا يجوز العدول عنه لأن إباحة ذلك يفتح باب ادعاء علم </w:t>
      </w:r>
      <w:r w:rsidR="001E47F9" w:rsidRPr="00E44779">
        <w:rPr>
          <w:color w:val="auto"/>
          <w:rtl/>
        </w:rPr>
        <w:t>الغيب</w:t>
      </w:r>
      <w:r w:rsidRPr="00E44779">
        <w:rPr>
          <w:color w:val="auto"/>
          <w:rtl/>
        </w:rPr>
        <w:t xml:space="preserve"> وأما النبي الذي كان يخط فهو مؤيد بالوحي. </w:t>
      </w:r>
    </w:p>
    <w:p w:rsidR="002F75F6" w:rsidRPr="00E44779" w:rsidRDefault="002F75F6" w:rsidP="00F86714">
      <w:pPr>
        <w:spacing w:after="120"/>
        <w:ind w:firstLine="470"/>
        <w:rPr>
          <w:color w:val="auto"/>
          <w:rtl/>
        </w:rPr>
      </w:pPr>
      <w:r w:rsidRPr="00E44779">
        <w:rPr>
          <w:color w:val="auto"/>
          <w:rtl/>
        </w:rPr>
        <w:t xml:space="preserve">قال ابن خلدون على حديث معاوية بن الحكم السابق: </w:t>
      </w:r>
      <w:r w:rsidR="00AE1DFB" w:rsidRPr="00E44779">
        <w:rPr>
          <w:rFonts w:hint="cs"/>
          <w:color w:val="auto"/>
          <w:rtl/>
        </w:rPr>
        <w:t>(</w:t>
      </w:r>
      <w:r w:rsidRPr="00E44779">
        <w:rPr>
          <w:color w:val="auto"/>
          <w:rtl/>
        </w:rPr>
        <w:t xml:space="preserve">وليس في الحديث دليل على مشروعيّة خطّ الرّمل كما يزعمه بعض من لا تحصيل لديه لأنّ معنى الحديث كان </w:t>
      </w:r>
      <w:r w:rsidRPr="00E44779">
        <w:rPr>
          <w:color w:val="auto"/>
          <w:rtl/>
        </w:rPr>
        <w:lastRenderedPageBreak/>
        <w:t>نبيّ يخطّ فيأتيه الوحي عند ذلك الخطّ ولا استحالة في أن يكون ذلك عادة لبعض الأنبياء فمن وافق خطّه ذلك النّبيّ فهو ذاك أي فهو صحيح من بين الخطّ بما عضده من الوحي لذلك النّبيّ الّذي كانت عادته أن يأتيه الوحي عند الخطّ وأمّا إذا أخذ ذلك من الخطّ مجرّدا من غير موافقة وحي فلا وهذا معنى الحديث والله أعلم</w:t>
      </w:r>
      <w:r w:rsidR="00AE1DFB" w:rsidRPr="00E44779">
        <w:rPr>
          <w:rFonts w:hint="cs"/>
          <w:color w:val="auto"/>
          <w:rtl/>
        </w:rPr>
        <w:t>)</w:t>
      </w:r>
      <w:r w:rsidRPr="00E44779">
        <w:rPr>
          <w:rStyle w:val="af2"/>
          <w:color w:val="auto"/>
          <w:rtl/>
        </w:rPr>
        <w:t>(</w:t>
      </w:r>
      <w:r w:rsidRPr="00E44779">
        <w:rPr>
          <w:rStyle w:val="af2"/>
          <w:color w:val="auto"/>
          <w:rtl/>
        </w:rPr>
        <w:footnoteReference w:id="1743"/>
      </w:r>
      <w:r w:rsidRPr="00E44779">
        <w:rPr>
          <w:rStyle w:val="af2"/>
          <w:color w:val="auto"/>
          <w:rtl/>
        </w:rPr>
        <w:t>)</w:t>
      </w:r>
      <w:r w:rsidR="00AE1DFB" w:rsidRPr="00E44779">
        <w:rPr>
          <w:rFonts w:hint="cs"/>
          <w:color w:val="auto"/>
          <w:rtl/>
        </w:rPr>
        <w:t>.</w:t>
      </w:r>
    </w:p>
    <w:p w:rsidR="002F75F6" w:rsidRPr="00E44779" w:rsidRDefault="002F75F6" w:rsidP="00F86714">
      <w:pPr>
        <w:spacing w:after="120"/>
        <w:ind w:firstLine="470"/>
        <w:rPr>
          <w:color w:val="auto"/>
          <w:rtl/>
        </w:rPr>
      </w:pPr>
      <w:r w:rsidRPr="00E44779">
        <w:rPr>
          <w:color w:val="auto"/>
          <w:rtl/>
        </w:rPr>
        <w:t xml:space="preserve">مما سبق يتبين عدم صحة ما ذكر النووي من </w:t>
      </w:r>
      <w:r w:rsidR="0080368A" w:rsidRPr="00E44779">
        <w:rPr>
          <w:color w:val="auto"/>
          <w:rtl/>
        </w:rPr>
        <w:t>الإجماع</w:t>
      </w:r>
      <w:r w:rsidRPr="00E44779">
        <w:rPr>
          <w:color w:val="auto"/>
          <w:rtl/>
        </w:rPr>
        <w:t xml:space="preserve"> على تحريم الخط بالأرض والله أعلم.</w:t>
      </w:r>
    </w:p>
    <w:p w:rsidR="002F75F6" w:rsidRPr="00E44779" w:rsidRDefault="002F75F6" w:rsidP="00F86714">
      <w:pPr>
        <w:widowControl/>
        <w:bidi w:val="0"/>
        <w:spacing w:after="120"/>
        <w:ind w:firstLine="470"/>
        <w:jc w:val="left"/>
        <w:rPr>
          <w:color w:val="auto"/>
          <w:sz w:val="32"/>
        </w:rPr>
      </w:pPr>
      <w:r w:rsidRPr="00E44779">
        <w:rPr>
          <w:color w:val="auto"/>
          <w:sz w:val="32"/>
          <w:rtl/>
        </w:rPr>
        <w:br w:type="page"/>
      </w:r>
    </w:p>
    <w:p w:rsidR="002F75F6" w:rsidRPr="00E44779" w:rsidRDefault="002F75F6" w:rsidP="00CC3D9C">
      <w:pPr>
        <w:pStyle w:val="1"/>
        <w:bidi/>
        <w:spacing w:after="120"/>
        <w:ind w:firstLine="470"/>
        <w:jc w:val="center"/>
        <w:rPr>
          <w:rFonts w:cs="AL-Mohanad Bold"/>
          <w:b w:val="0"/>
          <w:bCs w:val="0"/>
          <w:color w:val="auto"/>
          <w:sz w:val="40"/>
          <w:szCs w:val="40"/>
          <w:rtl/>
        </w:rPr>
      </w:pPr>
      <w:r w:rsidRPr="00E44779">
        <w:rPr>
          <w:rFonts w:cs="AL-Mohanad Bold" w:hint="cs"/>
          <w:b w:val="0"/>
          <w:bCs w:val="0"/>
          <w:color w:val="auto"/>
          <w:sz w:val="40"/>
          <w:szCs w:val="40"/>
          <w:rtl/>
        </w:rPr>
        <w:lastRenderedPageBreak/>
        <w:t>المبحث الثالث: مسائل متفرقة</w:t>
      </w:r>
      <w:r w:rsidR="007D4A3E" w:rsidRPr="00E44779">
        <w:rPr>
          <w:rFonts w:cs="AL-Mohanad Bold"/>
          <w:b w:val="0"/>
          <w:bCs w:val="0"/>
          <w:color w:val="auto"/>
          <w:sz w:val="40"/>
          <w:szCs w:val="40"/>
          <w:rtl/>
        </w:rPr>
        <w:fldChar w:fldCharType="begin"/>
      </w:r>
      <w:r w:rsidR="007D4A3E" w:rsidRPr="00E44779">
        <w:rPr>
          <w:rFonts w:cs="AL-Mohanad Bold"/>
          <w:b w:val="0"/>
          <w:bCs w:val="0"/>
          <w:color w:val="auto"/>
          <w:sz w:val="40"/>
          <w:szCs w:val="40"/>
        </w:rPr>
        <w:instrText xml:space="preserve"> XE "</w:instrText>
      </w:r>
      <w:r w:rsidR="007D4A3E" w:rsidRPr="00E44779">
        <w:rPr>
          <w:rFonts w:cs="AL-Mohanad Bold" w:hint="cs"/>
          <w:b w:val="0"/>
          <w:bCs w:val="0"/>
          <w:color w:val="auto"/>
          <w:sz w:val="40"/>
          <w:szCs w:val="40"/>
          <w:rtl/>
        </w:rPr>
        <w:instrText>المبحث الثالث</w:instrText>
      </w:r>
      <w:r w:rsidR="007D4A3E" w:rsidRPr="00E44779">
        <w:rPr>
          <w:rFonts w:cs="AL-Mohanad Bold"/>
          <w:b w:val="0"/>
          <w:bCs w:val="0"/>
          <w:color w:val="auto"/>
          <w:sz w:val="40"/>
          <w:szCs w:val="40"/>
        </w:rPr>
        <w:instrText>\</w:instrText>
      </w:r>
      <w:r w:rsidR="007D4A3E" w:rsidRPr="00E44779">
        <w:rPr>
          <w:rFonts w:cs="AL-Mohanad Bold" w:hint="cs"/>
          <w:b w:val="0"/>
          <w:bCs w:val="0"/>
          <w:color w:val="auto"/>
          <w:sz w:val="40"/>
          <w:szCs w:val="40"/>
          <w:rtl/>
        </w:rPr>
        <w:instrText>: مسائل متفرقة</w:instrText>
      </w:r>
      <w:r w:rsidR="007D4A3E" w:rsidRPr="00E44779">
        <w:rPr>
          <w:rFonts w:cs="AL-Mohanad Bold"/>
          <w:b w:val="0"/>
          <w:bCs w:val="0"/>
          <w:color w:val="auto"/>
          <w:sz w:val="40"/>
          <w:szCs w:val="40"/>
        </w:rPr>
        <w:instrText xml:space="preserve">" </w:instrText>
      </w:r>
      <w:r w:rsidR="007D4A3E" w:rsidRPr="00E44779">
        <w:rPr>
          <w:rFonts w:cs="AL-Mohanad Bold"/>
          <w:b w:val="0"/>
          <w:bCs w:val="0"/>
          <w:color w:val="auto"/>
          <w:sz w:val="40"/>
          <w:szCs w:val="40"/>
          <w:rtl/>
        </w:rPr>
        <w:fldChar w:fldCharType="end"/>
      </w:r>
      <w:r w:rsidRPr="00E44779">
        <w:rPr>
          <w:rFonts w:cs="AL-Mohanad Bold" w:hint="cs"/>
          <w:b w:val="0"/>
          <w:bCs w:val="0"/>
          <w:color w:val="auto"/>
          <w:sz w:val="40"/>
          <w:szCs w:val="40"/>
          <w:rtl/>
        </w:rPr>
        <w:t>.</w:t>
      </w:r>
    </w:p>
    <w:p w:rsidR="002F75F6" w:rsidRPr="00E44779" w:rsidRDefault="002F75F6" w:rsidP="00F86714">
      <w:pPr>
        <w:pStyle w:val="1"/>
        <w:bidi/>
        <w:spacing w:after="120"/>
        <w:ind w:firstLine="470"/>
        <w:rPr>
          <w:rFonts w:ascii="Traditional Arabic" w:hAnsi="Traditional Arabic" w:cs="Traditional Arabic"/>
          <w:color w:val="auto"/>
          <w:sz w:val="38"/>
          <w:szCs w:val="38"/>
          <w:rtl/>
        </w:rPr>
      </w:pPr>
      <w:r w:rsidRPr="00E44779">
        <w:rPr>
          <w:rFonts w:ascii="Traditional Arabic" w:hAnsi="Traditional Arabic" w:cs="Traditional Arabic"/>
          <w:color w:val="auto"/>
          <w:sz w:val="38"/>
          <w:szCs w:val="38"/>
          <w:rtl/>
        </w:rPr>
        <w:t xml:space="preserve">المسألة الأولى: </w:t>
      </w:r>
      <w:r w:rsidR="0080368A" w:rsidRPr="00E44779">
        <w:rPr>
          <w:rFonts w:ascii="Traditional Arabic" w:hAnsi="Traditional Arabic" w:cs="Traditional Arabic"/>
          <w:color w:val="auto"/>
          <w:sz w:val="38"/>
          <w:szCs w:val="38"/>
          <w:rtl/>
        </w:rPr>
        <w:t>الإجماع</w:t>
      </w:r>
      <w:r w:rsidRPr="00E44779">
        <w:rPr>
          <w:rFonts w:ascii="Traditional Arabic" w:hAnsi="Traditional Arabic" w:cs="Traditional Arabic"/>
          <w:color w:val="auto"/>
          <w:sz w:val="38"/>
          <w:szCs w:val="38"/>
          <w:rtl/>
        </w:rPr>
        <w:t xml:space="preserve"> على وجوب الإحتجاج بخبر الآحاد والعمل به</w:t>
      </w:r>
      <w:r w:rsidR="007D4A3E" w:rsidRPr="00E44779">
        <w:rPr>
          <w:rFonts w:ascii="Traditional Arabic" w:hAnsi="Traditional Arabic" w:cs="Traditional Arabic"/>
          <w:color w:val="auto"/>
          <w:sz w:val="38"/>
          <w:szCs w:val="38"/>
          <w:rtl/>
        </w:rPr>
        <w:fldChar w:fldCharType="begin"/>
      </w:r>
      <w:r w:rsidR="007D4A3E" w:rsidRPr="00E44779">
        <w:rPr>
          <w:rFonts w:ascii="Traditional Arabic" w:hAnsi="Traditional Arabic" w:cs="Traditional Arabic"/>
          <w:color w:val="auto"/>
          <w:sz w:val="38"/>
          <w:szCs w:val="38"/>
        </w:rPr>
        <w:instrText xml:space="preserve"> XE "</w:instrText>
      </w:r>
      <w:r w:rsidR="007D4A3E" w:rsidRPr="00E44779">
        <w:rPr>
          <w:rFonts w:ascii="Traditional Arabic" w:hAnsi="Traditional Arabic" w:cs="Traditional Arabic"/>
          <w:color w:val="auto"/>
          <w:sz w:val="38"/>
          <w:szCs w:val="38"/>
          <w:rtl/>
        </w:rPr>
        <w:instrText>المسألة الأولى</w:instrText>
      </w:r>
      <w:r w:rsidR="007D4A3E" w:rsidRPr="00E44779">
        <w:rPr>
          <w:rFonts w:ascii="Traditional Arabic" w:hAnsi="Traditional Arabic" w:cs="Traditional Arabic"/>
          <w:color w:val="auto"/>
          <w:sz w:val="38"/>
          <w:szCs w:val="38"/>
        </w:rPr>
        <w:instrText>\</w:instrText>
      </w:r>
      <w:r w:rsidR="007D4A3E" w:rsidRPr="00E44779">
        <w:rPr>
          <w:rFonts w:ascii="Traditional Arabic" w:hAnsi="Traditional Arabic" w:cs="Traditional Arabic"/>
          <w:color w:val="auto"/>
          <w:sz w:val="38"/>
          <w:szCs w:val="38"/>
          <w:rtl/>
        </w:rPr>
        <w:instrText>: الإجماع على وجوب الإحتجاج بخبر الآحاد والعمل به</w:instrText>
      </w:r>
      <w:r w:rsidR="007D4A3E" w:rsidRPr="00E44779">
        <w:rPr>
          <w:rFonts w:ascii="Traditional Arabic" w:hAnsi="Traditional Arabic" w:cs="Traditional Arabic"/>
          <w:color w:val="auto"/>
          <w:sz w:val="38"/>
          <w:szCs w:val="38"/>
        </w:rPr>
        <w:instrText xml:space="preserve">" </w:instrText>
      </w:r>
      <w:r w:rsidR="007D4A3E" w:rsidRPr="00E44779">
        <w:rPr>
          <w:rFonts w:ascii="Traditional Arabic" w:hAnsi="Traditional Arabic" w:cs="Traditional Arabic"/>
          <w:color w:val="auto"/>
          <w:sz w:val="38"/>
          <w:szCs w:val="38"/>
          <w:rtl/>
        </w:rPr>
        <w:fldChar w:fldCharType="end"/>
      </w:r>
      <w:r w:rsidRPr="00E44779">
        <w:rPr>
          <w:rFonts w:ascii="Traditional Arabic" w:hAnsi="Traditional Arabic" w:cs="Traditional Arabic"/>
          <w:color w:val="auto"/>
          <w:sz w:val="38"/>
          <w:szCs w:val="38"/>
          <w:rtl/>
        </w:rPr>
        <w:t>.</w:t>
      </w:r>
    </w:p>
    <w:p w:rsidR="00CC3D9C" w:rsidRPr="00E44779" w:rsidRDefault="002F75F6" w:rsidP="00F86714">
      <w:pPr>
        <w:spacing w:after="120"/>
        <w:ind w:firstLine="470"/>
        <w:rPr>
          <w:color w:val="auto"/>
          <w:rtl/>
        </w:rPr>
      </w:pPr>
      <w:r w:rsidRPr="00E44779">
        <w:rPr>
          <w:rFonts w:hint="cs"/>
          <w:color w:val="auto"/>
          <w:rtl/>
        </w:rPr>
        <w:t>تنقسم الاخبار إلى قسمين متواتر وآحاد فالمتوتر ما يرويه جماعة يستحيل تواطؤهم على الكذب في العادة عن مثلهم وأسندوه إلى شيء محسوس. وما نقص عن رتبة المتواتر فهو آحاد ومن الآحاد الصحيح والحسن والضعيف والموضوع</w:t>
      </w:r>
      <w:r w:rsidRPr="00E44779">
        <w:rPr>
          <w:rStyle w:val="af2"/>
          <w:color w:val="auto"/>
          <w:rtl/>
        </w:rPr>
        <w:t>(</w:t>
      </w:r>
      <w:r w:rsidRPr="00E44779">
        <w:rPr>
          <w:rStyle w:val="af2"/>
          <w:color w:val="auto"/>
          <w:rtl/>
        </w:rPr>
        <w:footnoteReference w:id="1744"/>
      </w:r>
      <w:r w:rsidRPr="00E44779">
        <w:rPr>
          <w:rStyle w:val="af2"/>
          <w:color w:val="auto"/>
          <w:rtl/>
        </w:rPr>
        <w:t>)</w:t>
      </w:r>
      <w:r w:rsidR="00CC3D9C" w:rsidRPr="00E44779">
        <w:rPr>
          <w:rFonts w:hint="cs"/>
          <w:color w:val="auto"/>
          <w:rtl/>
        </w:rPr>
        <w:t>.</w:t>
      </w:r>
      <w:r w:rsidRPr="00E44779">
        <w:rPr>
          <w:rFonts w:hint="cs"/>
          <w:color w:val="auto"/>
          <w:rtl/>
        </w:rPr>
        <w:t xml:space="preserve"> </w:t>
      </w:r>
    </w:p>
    <w:p w:rsidR="00CC3D9C" w:rsidRPr="00E44779" w:rsidRDefault="002F75F6" w:rsidP="00F86714">
      <w:pPr>
        <w:spacing w:after="120"/>
        <w:ind w:firstLine="470"/>
        <w:rPr>
          <w:color w:val="auto"/>
          <w:rtl/>
        </w:rPr>
      </w:pPr>
      <w:r w:rsidRPr="00E44779">
        <w:rPr>
          <w:rFonts w:hint="cs"/>
          <w:color w:val="auto"/>
          <w:rtl/>
        </w:rPr>
        <w:t>ولم يحصل نزاع في قبول الأخبار المتواترة والاحتجاج بها سواءً في العقائد أو غيرها وأنها تفيد العلم القطعي</w:t>
      </w:r>
      <w:r w:rsidRPr="00E44779">
        <w:rPr>
          <w:rStyle w:val="af2"/>
          <w:color w:val="auto"/>
          <w:rtl/>
        </w:rPr>
        <w:t>(</w:t>
      </w:r>
      <w:r w:rsidRPr="00E44779">
        <w:rPr>
          <w:rStyle w:val="af2"/>
          <w:color w:val="auto"/>
          <w:rtl/>
        </w:rPr>
        <w:footnoteReference w:id="1745"/>
      </w:r>
      <w:r w:rsidRPr="00E44779">
        <w:rPr>
          <w:rStyle w:val="af2"/>
          <w:color w:val="auto"/>
          <w:rtl/>
        </w:rPr>
        <w:t>)</w:t>
      </w:r>
      <w:r w:rsidR="00CC3D9C"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t>أما ما ثبت من أخبار الآحاد فلا خلاف بين السلف كما ذكر ذلك الشافعي وابن القيم وغيره في الاحتجاج بها من غير تفريق بين ما يتعلق بالعقيدة وغيرها وخالف في ذلك المتكلمون فقالوا العقائد لا تُبنى على أحاديث الآحاد وإن كان اكثرهم على وجوب العمل بها في الأحكام العملية</w:t>
      </w:r>
      <w:r w:rsidRPr="00E44779">
        <w:rPr>
          <w:rStyle w:val="af2"/>
          <w:color w:val="auto"/>
          <w:rtl/>
        </w:rPr>
        <w:t>(</w:t>
      </w:r>
      <w:r w:rsidRPr="00E44779">
        <w:rPr>
          <w:rStyle w:val="af2"/>
          <w:color w:val="auto"/>
          <w:rtl/>
        </w:rPr>
        <w:footnoteReference w:id="1746"/>
      </w:r>
      <w:r w:rsidRPr="00E44779">
        <w:rPr>
          <w:rStyle w:val="af2"/>
          <w:color w:val="auto"/>
          <w:rtl/>
        </w:rPr>
        <w:t>)</w:t>
      </w:r>
      <w:r w:rsidR="00CC3D9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C3D9C" w:rsidRPr="00E44779" w:rsidRDefault="002F75F6" w:rsidP="00F86714">
      <w:pPr>
        <w:spacing w:after="120"/>
        <w:ind w:firstLine="470"/>
        <w:rPr>
          <w:color w:val="auto"/>
          <w:rtl/>
        </w:rPr>
      </w:pPr>
      <w:r w:rsidRPr="00E44779">
        <w:rPr>
          <w:rFonts w:hint="cs"/>
          <w:color w:val="auto"/>
          <w:rtl/>
        </w:rPr>
        <w:t xml:space="preserve">قال النووي: ( </w:t>
      </w:r>
      <w:r w:rsidRPr="00E44779">
        <w:rPr>
          <w:color w:val="auto"/>
          <w:rtl/>
        </w:rPr>
        <w:t>وقد أجمع من يعتد به على الاحتجاج بخبر الواحد ووجوب العمل به</w:t>
      </w:r>
      <w:r w:rsidRPr="00E44779">
        <w:rPr>
          <w:rFonts w:hint="cs"/>
          <w:color w:val="auto"/>
          <w:rtl/>
        </w:rPr>
        <w:t>)</w:t>
      </w:r>
      <w:r w:rsidRPr="00E44779">
        <w:rPr>
          <w:color w:val="auto"/>
          <w:vertAlign w:val="superscript"/>
          <w:rtl/>
        </w:rPr>
        <w:t>(</w:t>
      </w:r>
      <w:r w:rsidRPr="00E44779">
        <w:rPr>
          <w:color w:val="auto"/>
          <w:vertAlign w:val="superscript"/>
          <w:rtl/>
        </w:rPr>
        <w:footnoteReference w:id="1747"/>
      </w:r>
      <w:r w:rsidRPr="00E44779">
        <w:rPr>
          <w:color w:val="auto"/>
          <w:vertAlign w:val="superscript"/>
          <w:rtl/>
        </w:rPr>
        <w:t>)</w:t>
      </w:r>
      <w:r w:rsidR="00CC3D9C" w:rsidRPr="00E44779">
        <w:rPr>
          <w:rFonts w:hint="cs"/>
          <w:color w:val="auto"/>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color w:val="auto"/>
          <w:rtl/>
        </w:rPr>
        <w:lastRenderedPageBreak/>
        <w:t>وقال أيضاً: (</w:t>
      </w:r>
      <w:r w:rsidRPr="00E44779">
        <w:rPr>
          <w:color w:val="auto"/>
          <w:rtl/>
        </w:rPr>
        <w:t>وجوب العمل بخبر الواحد وإلا فلم يكن في بعثه مع دحية فائدة وهذا إجماع من يعتد به</w:t>
      </w:r>
      <w:r w:rsidRPr="00E44779">
        <w:rPr>
          <w:rFonts w:hint="cs"/>
          <w:color w:val="auto"/>
          <w:rtl/>
        </w:rPr>
        <w:t>)</w:t>
      </w:r>
      <w:r w:rsidRPr="00E44779">
        <w:rPr>
          <w:rStyle w:val="af2"/>
          <w:color w:val="auto"/>
          <w:rtl/>
        </w:rPr>
        <w:t>(</w:t>
      </w:r>
      <w:r w:rsidRPr="00E44779">
        <w:rPr>
          <w:rStyle w:val="af2"/>
          <w:color w:val="auto"/>
          <w:rtl/>
        </w:rPr>
        <w:footnoteReference w:id="1748"/>
      </w:r>
      <w:r w:rsidRPr="00E44779">
        <w:rPr>
          <w:rStyle w:val="af2"/>
          <w:color w:val="auto"/>
          <w:rtl/>
        </w:rPr>
        <w:t>)</w:t>
      </w:r>
      <w:r w:rsidR="00CC3D9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CC3D9C" w:rsidRPr="00E44779" w:rsidRDefault="002F75F6" w:rsidP="00F86714">
      <w:pPr>
        <w:spacing w:after="120"/>
        <w:ind w:firstLine="470"/>
        <w:rPr>
          <w:color w:val="auto"/>
          <w:rtl/>
        </w:rPr>
      </w:pPr>
      <w:r w:rsidRPr="00E44779">
        <w:rPr>
          <w:rFonts w:hint="cs"/>
          <w:color w:val="auto"/>
          <w:rtl/>
        </w:rPr>
        <w:t xml:space="preserve">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وَمَا كَانَ ٱلۡمُؤۡمِنُونَ لِيَنفِرُواْ كَآفَّة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w:t>
      </w:r>
      <w:r w:rsidRPr="00E44779">
        <w:rPr>
          <w:rFonts w:cs="KFGQPC Uthmanic Script HAFS"/>
          <w:color w:val="auto"/>
          <w:sz w:val="32"/>
          <w:szCs w:val="28"/>
          <w:rtl/>
        </w:rPr>
        <w:t>فَلَوۡلَا نَفَرَ مِن كُلِّ فِرۡقَة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مِّنۡهُمۡ طَآئِفَةٞ لِّيَتَفَقَّهُواْ فِي ٱلدِّينِ </w:t>
      </w:r>
      <w:r w:rsidRPr="00E44779">
        <w:rPr>
          <w:rFonts w:cs="KFGQPC Uthmanic Script HAFS"/>
          <w:color w:val="auto"/>
          <w:sz w:val="32"/>
          <w:szCs w:val="28"/>
          <w:rtl/>
        </w:rPr>
        <w:t xml:space="preserve">وَلِيُنذِرُواْ قَوۡمَهُمۡ إِذَا رَجَعُوٓاْ إِلَيۡهِمۡ لَعَلَّهُمۡ يَحۡذَرُونَ </w:t>
      </w:r>
      <w:r w:rsidRPr="00E44779">
        <w:rPr>
          <w:rFonts w:ascii="Traditional Arabic" w:hAnsi="Traditional Arabic" w:hint="cs"/>
          <w:color w:val="auto"/>
          <w:sz w:val="32"/>
          <w:rtl/>
        </w:rPr>
        <w:t>﴾</w:t>
      </w:r>
      <w:r w:rsidRPr="00E44779">
        <w:rPr>
          <w:color w:val="auto"/>
          <w:sz w:val="32"/>
          <w:rtl/>
        </w:rPr>
        <w:t>[</w:t>
      </w:r>
      <w:r w:rsidR="007D4A3E" w:rsidRPr="00E44779">
        <w:rPr>
          <w:color w:val="auto"/>
          <w:sz w:val="32"/>
          <w:rtl/>
        </w:rPr>
        <w:t>التوبة:122</w:t>
      </w:r>
      <w:r w:rsidR="007D4A3E" w:rsidRPr="00E44779">
        <w:rPr>
          <w:color w:val="auto"/>
          <w:sz w:val="32"/>
          <w:rtl/>
        </w:rPr>
        <w:fldChar w:fldCharType="begin"/>
      </w:r>
      <w:r w:rsidR="007D4A3E" w:rsidRPr="00E44779">
        <w:rPr>
          <w:color w:val="auto"/>
        </w:rPr>
        <w:instrText xml:space="preserve"> XE "</w:instrText>
      </w:r>
      <w:r w:rsidR="007D4A3E" w:rsidRPr="00E44779">
        <w:rPr>
          <w:rFonts w:hint="eastAsia"/>
          <w:color w:val="auto"/>
          <w:rtl/>
        </w:rPr>
        <w:instrText>ا</w:instrText>
      </w:r>
      <w:r w:rsidR="007D4A3E" w:rsidRPr="00E44779">
        <w:rPr>
          <w:color w:val="auto"/>
          <w:rtl/>
        </w:rPr>
        <w:instrText>:</w:instrText>
      </w:r>
      <w:r w:rsidR="007D4A3E" w:rsidRPr="00E44779">
        <w:rPr>
          <w:rFonts w:hint="eastAsia"/>
          <w:color w:val="auto"/>
          <w:rtl/>
        </w:rPr>
        <w:instrText>التوبة</w:instrText>
      </w:r>
      <w:r w:rsidR="007D4A3E" w:rsidRPr="00E44779">
        <w:rPr>
          <w:color w:val="auto"/>
          <w:rtl/>
        </w:rPr>
        <w:instrText>:122</w:instrText>
      </w:r>
      <w:r w:rsidR="007D4A3E" w:rsidRPr="00E44779">
        <w:rPr>
          <w:rFonts w:hint="cs"/>
          <w:color w:val="auto"/>
          <w:rtl/>
        </w:rPr>
        <w:instrText xml:space="preserve"> </w:instrText>
      </w:r>
      <w:r w:rsidR="007D4A3E" w:rsidRPr="00E44779">
        <w:rPr>
          <w:rFonts w:ascii="Traditional Arabic" w:hAnsi="Traditional Arabic" w:hint="cs"/>
          <w:color w:val="auto"/>
          <w:sz w:val="32"/>
          <w:rtl/>
        </w:rPr>
        <w:instrText>﴿</w:instrText>
      </w:r>
      <w:r w:rsidR="007D4A3E" w:rsidRPr="00E44779">
        <w:rPr>
          <w:rFonts w:cs="KFGQPC Uthmanic Script HAFS"/>
          <w:color w:val="auto"/>
          <w:sz w:val="32"/>
          <w:szCs w:val="28"/>
          <w:rtl/>
        </w:rPr>
        <w:instrText>وَمَا كَانَ ٱلۡمُؤۡمِنُونَ لِيَنفِرُواْ كَآفَّة</w:instrText>
      </w:r>
      <w:r w:rsidR="007D4A3E" w:rsidRPr="00E44779">
        <w:rPr>
          <w:rFonts w:ascii="Jameel Noori Nastaleeq" w:hAnsi="Jameel Noori Nastaleeq" w:cs="KFGQPC Uthmanic Script HAFS" w:hint="cs"/>
          <w:color w:val="auto"/>
          <w:sz w:val="32"/>
          <w:szCs w:val="28"/>
          <w:rtl/>
        </w:rPr>
        <w:instrText>ٗ</w:instrText>
      </w:r>
      <w:r w:rsidR="007D4A3E" w:rsidRPr="00E44779">
        <w:rPr>
          <w:rFonts w:cs="KFGQPC Uthmanic Script HAFS" w:hint="cs"/>
          <w:color w:val="auto"/>
          <w:sz w:val="32"/>
          <w:szCs w:val="28"/>
          <w:rtl/>
        </w:rPr>
        <w:instrText xml:space="preserve">ۚ </w:instrText>
      </w:r>
      <w:r w:rsidR="007D4A3E" w:rsidRPr="00E44779">
        <w:rPr>
          <w:rFonts w:cs="KFGQPC Uthmanic Script HAFS"/>
          <w:color w:val="auto"/>
          <w:sz w:val="32"/>
          <w:szCs w:val="28"/>
          <w:rtl/>
        </w:rPr>
        <w:instrText>فَلَوۡلَا نَفَرَ مِن كُلِّ فِرۡقَة</w:instrText>
      </w:r>
      <w:r w:rsidR="007D4A3E" w:rsidRPr="00E44779">
        <w:rPr>
          <w:rFonts w:ascii="Jameel Noori Nastaleeq" w:hAnsi="Jameel Noori Nastaleeq" w:cs="KFGQPC Uthmanic Script HAFS" w:hint="cs"/>
          <w:color w:val="auto"/>
          <w:sz w:val="32"/>
          <w:szCs w:val="28"/>
          <w:rtl/>
        </w:rPr>
        <w:instrText>ٖ</w:instrText>
      </w:r>
      <w:r w:rsidR="007D4A3E" w:rsidRPr="00E44779">
        <w:rPr>
          <w:rFonts w:cs="KFGQPC Uthmanic Script HAFS" w:hint="cs"/>
          <w:color w:val="auto"/>
          <w:sz w:val="32"/>
          <w:szCs w:val="28"/>
          <w:rtl/>
        </w:rPr>
        <w:instrText xml:space="preserve"> مِّنۡهُمۡ طَآئِفَةٞ لِّيَتَفَقَّهُواْ فِي ٱلدِّينِ </w:instrText>
      </w:r>
      <w:r w:rsidR="007D4A3E" w:rsidRPr="00E44779">
        <w:rPr>
          <w:rFonts w:cs="KFGQPC Uthmanic Script HAFS"/>
          <w:color w:val="auto"/>
          <w:sz w:val="32"/>
          <w:szCs w:val="28"/>
          <w:rtl/>
        </w:rPr>
        <w:instrText xml:space="preserve">وَلِيُنذِرُواْ قَوۡمَهُمۡ إِذَا رَجَعُوٓاْ إِلَيۡهِمۡ لَعَلَّهُمۡ يَحۡذَرُونَ </w:instrText>
      </w:r>
      <w:r w:rsidR="007D4A3E" w:rsidRPr="00E44779">
        <w:rPr>
          <w:rFonts w:ascii="Traditional Arabic" w:hAnsi="Traditional Arabic" w:hint="cs"/>
          <w:color w:val="auto"/>
          <w:sz w:val="32"/>
          <w:rtl/>
        </w:rPr>
        <w:instrText>﴾</w:instrText>
      </w:r>
      <w:r w:rsidR="007D4A3E" w:rsidRPr="00E44779">
        <w:rPr>
          <w:color w:val="auto"/>
        </w:rPr>
        <w:instrText xml:space="preserve">" </w:instrText>
      </w:r>
      <w:r w:rsidR="007D4A3E" w:rsidRPr="00E44779">
        <w:rPr>
          <w:color w:val="auto"/>
          <w:sz w:val="32"/>
          <w:rtl/>
        </w:rPr>
        <w:fldChar w:fldCharType="end"/>
      </w:r>
      <w:r w:rsidRPr="00E44779">
        <w:rPr>
          <w:color w:val="auto"/>
          <w:sz w:val="32"/>
          <w:rtl/>
        </w:rPr>
        <w:t>]</w:t>
      </w:r>
      <w:r w:rsidR="00CC3D9C" w:rsidRPr="00E44779">
        <w:rPr>
          <w:rFonts w:hint="cs"/>
          <w:color w:val="auto"/>
          <w:sz w:val="32"/>
          <w:rtl/>
        </w:rPr>
        <w:t>.</w:t>
      </w:r>
      <w:r w:rsidRPr="00E44779">
        <w:rPr>
          <w:rFonts w:hint="cs"/>
          <w:color w:val="auto"/>
          <w:rtl/>
        </w:rPr>
        <w:t xml:space="preserve"> </w:t>
      </w:r>
    </w:p>
    <w:p w:rsidR="00CC3D9C" w:rsidRPr="00E44779" w:rsidRDefault="002F75F6" w:rsidP="00F86714">
      <w:pPr>
        <w:spacing w:after="120"/>
        <w:ind w:firstLine="470"/>
        <w:rPr>
          <w:color w:val="auto"/>
          <w:rtl/>
        </w:rPr>
      </w:pPr>
      <w:r w:rsidRPr="00E44779">
        <w:rPr>
          <w:rFonts w:hint="cs"/>
          <w:b/>
          <w:bCs/>
          <w:color w:val="auto"/>
          <w:rtl/>
        </w:rPr>
        <w:t>ووجه الدلالة</w:t>
      </w:r>
      <w:r w:rsidR="00CC3D9C" w:rsidRPr="00E44779">
        <w:rPr>
          <w:rFonts w:hint="cs"/>
          <w:color w:val="auto"/>
          <w:rtl/>
        </w:rPr>
        <w:t>:</w:t>
      </w:r>
      <w:r w:rsidRPr="00E44779">
        <w:rPr>
          <w:rFonts w:hint="cs"/>
          <w:color w:val="auto"/>
          <w:rtl/>
        </w:rPr>
        <w:t xml:space="preserve"> أن الطائفة تطلق على ما لا يبلغ حد التواتر فإذا لم يكن قولهم مقبولاً لم يكن في بعثهم فائدة. </w:t>
      </w:r>
    </w:p>
    <w:p w:rsidR="00CC3D9C" w:rsidRPr="00E44779" w:rsidRDefault="002F75F6" w:rsidP="00F86714">
      <w:pPr>
        <w:spacing w:after="120"/>
        <w:ind w:firstLine="470"/>
        <w:rPr>
          <w:color w:val="auto"/>
          <w:rtl/>
        </w:rPr>
      </w:pPr>
      <w:r w:rsidRPr="00E44779">
        <w:rPr>
          <w:rFonts w:hint="cs"/>
          <w:color w:val="auto"/>
          <w:rtl/>
        </w:rPr>
        <w:t xml:space="preserve">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يَٰٓأَيُّهَا ٱلَّذِينَ ءَامَنُوٓاْ إِن جَآءَكُمۡ فَاسِقُۢ بِنَبَإٖ فَتَبَيَّنُوٓاْ أَن تُصِيبُواْ قَوۡمَۢا بِجَهَٰلَةٖ فَتُصۡبِحُواْ عَلَىٰ مَا فَعَلۡتُمۡ نَٰدِمِينَ</w:t>
      </w:r>
      <w:r w:rsidRPr="00E44779">
        <w:rPr>
          <w:rFonts w:ascii="Traditional Arabic" w:hAnsi="Traditional Arabic" w:hint="cs"/>
          <w:color w:val="auto"/>
          <w:sz w:val="32"/>
          <w:rtl/>
        </w:rPr>
        <w:t>﴾</w:t>
      </w:r>
      <w:r w:rsidRPr="00E44779">
        <w:rPr>
          <w:color w:val="auto"/>
          <w:sz w:val="32"/>
          <w:rtl/>
        </w:rPr>
        <w:t>[</w:t>
      </w:r>
      <w:r w:rsidR="007D4A3E" w:rsidRPr="00E44779">
        <w:rPr>
          <w:color w:val="auto"/>
          <w:sz w:val="32"/>
          <w:rtl/>
        </w:rPr>
        <w:t>الحُجُرات:6</w:t>
      </w:r>
      <w:r w:rsidR="007D4A3E" w:rsidRPr="00E44779">
        <w:rPr>
          <w:color w:val="auto"/>
          <w:sz w:val="32"/>
          <w:rtl/>
        </w:rPr>
        <w:fldChar w:fldCharType="begin"/>
      </w:r>
      <w:r w:rsidR="007D4A3E" w:rsidRPr="00E44779">
        <w:rPr>
          <w:color w:val="auto"/>
        </w:rPr>
        <w:instrText xml:space="preserve"> XE "</w:instrText>
      </w:r>
      <w:r w:rsidR="007D4A3E" w:rsidRPr="00E44779">
        <w:rPr>
          <w:rFonts w:hint="eastAsia"/>
          <w:color w:val="auto"/>
          <w:rtl/>
        </w:rPr>
        <w:instrText>ا</w:instrText>
      </w:r>
      <w:r w:rsidR="007D4A3E" w:rsidRPr="00E44779">
        <w:rPr>
          <w:color w:val="auto"/>
          <w:rtl/>
        </w:rPr>
        <w:instrText>:</w:instrText>
      </w:r>
      <w:r w:rsidR="007D4A3E" w:rsidRPr="00E44779">
        <w:rPr>
          <w:rFonts w:hint="eastAsia"/>
          <w:color w:val="auto"/>
          <w:rtl/>
        </w:rPr>
        <w:instrText>الحُجُرات</w:instrText>
      </w:r>
      <w:r w:rsidR="007D4A3E" w:rsidRPr="00E44779">
        <w:rPr>
          <w:color w:val="auto"/>
          <w:rtl/>
        </w:rPr>
        <w:instrText>:6</w:instrText>
      </w:r>
      <w:r w:rsidR="007D4A3E" w:rsidRPr="00E44779">
        <w:rPr>
          <w:color w:val="auto"/>
        </w:rPr>
        <w:instrText xml:space="preserve">" </w:instrText>
      </w:r>
      <w:r w:rsidR="007D4A3E" w:rsidRPr="00E44779">
        <w:rPr>
          <w:color w:val="auto"/>
          <w:sz w:val="32"/>
          <w:rtl/>
        </w:rPr>
        <w:fldChar w:fldCharType="end"/>
      </w:r>
      <w:r w:rsidRPr="00E44779">
        <w:rPr>
          <w:color w:val="auto"/>
          <w:sz w:val="32"/>
          <w:rtl/>
        </w:rPr>
        <w:t>]</w:t>
      </w:r>
      <w:r w:rsidR="00CC3D9C" w:rsidRPr="00E44779">
        <w:rPr>
          <w:rFonts w:hint="cs"/>
          <w:color w:val="auto"/>
          <w:sz w:val="32"/>
          <w:rtl/>
        </w:rPr>
        <w:t>.</w:t>
      </w:r>
      <w:r w:rsidRPr="00E44779">
        <w:rPr>
          <w:rFonts w:hint="cs"/>
          <w:color w:val="auto"/>
          <w:rtl/>
        </w:rPr>
        <w:t xml:space="preserve"> </w:t>
      </w:r>
    </w:p>
    <w:p w:rsidR="002F75F6" w:rsidRPr="00E44779" w:rsidRDefault="002F75F6" w:rsidP="00F86714">
      <w:pPr>
        <w:spacing w:after="120"/>
        <w:ind w:firstLine="470"/>
        <w:rPr>
          <w:color w:val="auto"/>
          <w:rtl/>
        </w:rPr>
      </w:pPr>
      <w:r w:rsidRPr="00E44779">
        <w:rPr>
          <w:rFonts w:hint="cs"/>
          <w:b/>
          <w:bCs/>
          <w:color w:val="auto"/>
          <w:rtl/>
        </w:rPr>
        <w:t>وجه الدلالة</w:t>
      </w:r>
      <w:r w:rsidR="00CC3D9C" w:rsidRPr="00E44779">
        <w:rPr>
          <w:rFonts w:hint="cs"/>
          <w:color w:val="auto"/>
          <w:rtl/>
        </w:rPr>
        <w:t>:</w:t>
      </w:r>
      <w:r w:rsidRPr="00E44779">
        <w:rPr>
          <w:rFonts w:hint="cs"/>
          <w:color w:val="auto"/>
          <w:rtl/>
        </w:rPr>
        <w:t xml:space="preserve"> أن الله لما أمرنا بالتثبت في خبر الفاسق علما أن خبر الثقة يلزم قبوله وإلا لم يكن فائدة من وصف من أُمرنا بالتثبت في خبره بالفسق.</w:t>
      </w:r>
    </w:p>
    <w:p w:rsidR="002F75F6" w:rsidRPr="00E44779" w:rsidRDefault="002F75F6" w:rsidP="00CC3D9C">
      <w:pPr>
        <w:spacing w:after="120"/>
        <w:ind w:firstLine="470"/>
        <w:rPr>
          <w:color w:val="auto"/>
          <w:rtl/>
        </w:rPr>
      </w:pPr>
      <w:r w:rsidRPr="00E44779">
        <w:rPr>
          <w:rFonts w:hint="cs"/>
          <w:color w:val="auto"/>
          <w:rtl/>
        </w:rPr>
        <w:t xml:space="preserve">ومن السنة أدلة كثيرة على قبول خبر الواحد من بعث النبي </w:t>
      </w:r>
      <w:r w:rsidR="00CC3D9C" w:rsidRPr="00E44779">
        <w:rPr>
          <w:rFonts w:hint="cs"/>
          <w:color w:val="auto"/>
        </w:rPr>
        <w:sym w:font="AGA Arabesque" w:char="F072"/>
      </w:r>
      <w:r w:rsidRPr="00E44779">
        <w:rPr>
          <w:rFonts w:hint="cs"/>
          <w:color w:val="auto"/>
          <w:rtl/>
        </w:rPr>
        <w:t xml:space="preserve"> أصحابه إلى  الملوك وغيرهم من الناس لبيان الإسلام والدعوة إليه كبعث دحية الكلبي رضي الله عنه إلى هرقل ومعاذ رضي الله عنه إلى أهل اليمن وغيرهم</w:t>
      </w:r>
      <w:r w:rsidRPr="00E44779">
        <w:rPr>
          <w:rStyle w:val="af2"/>
          <w:color w:val="auto"/>
          <w:rtl/>
        </w:rPr>
        <w:t>(</w:t>
      </w:r>
      <w:r w:rsidRPr="00E44779">
        <w:rPr>
          <w:rStyle w:val="af2"/>
          <w:color w:val="auto"/>
          <w:rtl/>
        </w:rPr>
        <w:footnoteReference w:id="1749"/>
      </w:r>
      <w:r w:rsidRPr="00E44779">
        <w:rPr>
          <w:rStyle w:val="af2"/>
          <w:color w:val="auto"/>
          <w:rtl/>
        </w:rPr>
        <w:t>)</w:t>
      </w:r>
      <w:r w:rsidR="00CC3D9C" w:rsidRPr="00E44779">
        <w:rPr>
          <w:rFonts w:hint="cs"/>
          <w:color w:val="auto"/>
          <w:rtl/>
        </w:rPr>
        <w:t>.</w:t>
      </w:r>
    </w:p>
    <w:p w:rsidR="002F75F6" w:rsidRPr="00E44779" w:rsidRDefault="002F75F6" w:rsidP="00CC3D9C">
      <w:pPr>
        <w:spacing w:after="120"/>
        <w:ind w:firstLine="470"/>
        <w:rPr>
          <w:color w:val="auto"/>
          <w:rtl/>
        </w:rPr>
      </w:pPr>
      <w:r w:rsidRPr="00E44779">
        <w:rPr>
          <w:rFonts w:hint="cs"/>
          <w:color w:val="auto"/>
          <w:rtl/>
        </w:rPr>
        <w:t xml:space="preserve">وعن أبي بكرة </w:t>
      </w:r>
      <w:r w:rsidR="00CC3D9C" w:rsidRPr="00E44779">
        <w:rPr>
          <w:rFonts w:hint="cs"/>
          <w:color w:val="auto"/>
        </w:rPr>
        <w:sym w:font="AGA Arabesque" w:char="F074"/>
      </w:r>
      <w:r w:rsidRPr="00E44779">
        <w:rPr>
          <w:rFonts w:hint="cs"/>
          <w:color w:val="auto"/>
          <w:rtl/>
        </w:rPr>
        <w:t xml:space="preserve"> قال</w:t>
      </w:r>
      <w:r w:rsidR="00CC3D9C" w:rsidRPr="00E44779">
        <w:rPr>
          <w:rFonts w:hint="cs"/>
          <w:color w:val="auto"/>
          <w:rtl/>
        </w:rPr>
        <w:t>:</w:t>
      </w:r>
      <w:r w:rsidRPr="00E44779">
        <w:rPr>
          <w:rFonts w:hint="cs"/>
          <w:color w:val="auto"/>
          <w:rtl/>
        </w:rPr>
        <w:t xml:space="preserve"> قال رسول الله </w:t>
      </w:r>
      <w:r w:rsidR="00CC3D9C" w:rsidRPr="00E44779">
        <w:rPr>
          <w:rFonts w:hint="cs"/>
          <w:color w:val="auto"/>
        </w:rPr>
        <w:sym w:font="AGA Arabesque" w:char="F072"/>
      </w:r>
      <w:r w:rsidR="00CC3D9C" w:rsidRPr="00E44779">
        <w:rPr>
          <w:rFonts w:hint="cs"/>
          <w:color w:val="auto"/>
          <w:rtl/>
        </w:rPr>
        <w:t xml:space="preserve">: </w:t>
      </w:r>
      <w:r w:rsidR="00CC3D9C" w:rsidRPr="00E44779">
        <w:rPr>
          <w:rFonts w:ascii="Traditional Arabic" w:hAnsi="Traditional Arabic"/>
          <w:b/>
          <w:bCs/>
          <w:color w:val="auto"/>
          <w:rtl/>
          <w:lang w:val="x-none"/>
        </w:rPr>
        <w:t>«</w:t>
      </w:r>
      <w:r w:rsidRPr="00E44779">
        <w:rPr>
          <w:color w:val="auto"/>
          <w:rtl/>
        </w:rPr>
        <w:t xml:space="preserve"> </w:t>
      </w:r>
      <w:r w:rsidR="007D4A3E" w:rsidRPr="00E44779">
        <w:rPr>
          <w:b/>
          <w:bCs/>
          <w:color w:val="auto"/>
          <w:rtl/>
        </w:rPr>
        <w:t>ليبلغ الشاهد الغائب، فرب مبلغ أوعى من سامع</w:t>
      </w:r>
      <w:r w:rsidR="007D4A3E" w:rsidRPr="00E44779">
        <w:rPr>
          <w:color w:val="auto"/>
          <w:rtl/>
        </w:rPr>
        <w:fldChar w:fldCharType="begin"/>
      </w:r>
      <w:r w:rsidR="007D4A3E" w:rsidRPr="00E44779">
        <w:rPr>
          <w:color w:val="auto"/>
        </w:rPr>
        <w:instrText xml:space="preserve"> XE "</w:instrText>
      </w:r>
      <w:r w:rsidR="007D4A3E" w:rsidRPr="00E44779">
        <w:rPr>
          <w:rFonts w:hint="eastAsia"/>
          <w:color w:val="auto"/>
          <w:rtl/>
        </w:rPr>
        <w:instrText>فهرس</w:instrText>
      </w:r>
      <w:r w:rsidR="007D4A3E" w:rsidRPr="00E44779">
        <w:rPr>
          <w:color w:val="auto"/>
          <w:rtl/>
        </w:rPr>
        <w:instrText xml:space="preserve"> </w:instrText>
      </w:r>
      <w:r w:rsidR="007D4A3E" w:rsidRPr="00E44779">
        <w:rPr>
          <w:rFonts w:hint="eastAsia"/>
          <w:color w:val="auto"/>
          <w:rtl/>
        </w:rPr>
        <w:instrText>الحديث</w:instrText>
      </w:r>
      <w:r w:rsidR="007D4A3E" w:rsidRPr="00E44779">
        <w:rPr>
          <w:color w:val="auto"/>
          <w:rtl/>
        </w:rPr>
        <w:instrText>:</w:instrText>
      </w:r>
      <w:r w:rsidR="007D4A3E" w:rsidRPr="00E44779">
        <w:rPr>
          <w:rFonts w:hint="eastAsia"/>
          <w:color w:val="auto"/>
          <w:rtl/>
        </w:rPr>
        <w:instrText>ليبلغ</w:instrText>
      </w:r>
      <w:r w:rsidR="007D4A3E" w:rsidRPr="00E44779">
        <w:rPr>
          <w:color w:val="auto"/>
          <w:rtl/>
        </w:rPr>
        <w:instrText xml:space="preserve"> </w:instrText>
      </w:r>
      <w:r w:rsidR="007D4A3E" w:rsidRPr="00E44779">
        <w:rPr>
          <w:rFonts w:hint="eastAsia"/>
          <w:color w:val="auto"/>
          <w:rtl/>
        </w:rPr>
        <w:instrText>الشاهد</w:instrText>
      </w:r>
      <w:r w:rsidR="007D4A3E" w:rsidRPr="00E44779">
        <w:rPr>
          <w:color w:val="auto"/>
          <w:rtl/>
        </w:rPr>
        <w:instrText xml:space="preserve"> </w:instrText>
      </w:r>
      <w:r w:rsidR="007D4A3E" w:rsidRPr="00E44779">
        <w:rPr>
          <w:rFonts w:hint="eastAsia"/>
          <w:color w:val="auto"/>
          <w:rtl/>
        </w:rPr>
        <w:instrText>الغائب،</w:instrText>
      </w:r>
      <w:r w:rsidR="007D4A3E" w:rsidRPr="00E44779">
        <w:rPr>
          <w:color w:val="auto"/>
          <w:rtl/>
        </w:rPr>
        <w:instrText xml:space="preserve"> </w:instrText>
      </w:r>
      <w:r w:rsidR="007D4A3E" w:rsidRPr="00E44779">
        <w:rPr>
          <w:rFonts w:hint="eastAsia"/>
          <w:color w:val="auto"/>
          <w:rtl/>
        </w:rPr>
        <w:instrText>فرب</w:instrText>
      </w:r>
      <w:r w:rsidR="007D4A3E" w:rsidRPr="00E44779">
        <w:rPr>
          <w:color w:val="auto"/>
          <w:rtl/>
        </w:rPr>
        <w:instrText xml:space="preserve"> </w:instrText>
      </w:r>
      <w:r w:rsidR="007D4A3E" w:rsidRPr="00E44779">
        <w:rPr>
          <w:rFonts w:hint="eastAsia"/>
          <w:color w:val="auto"/>
          <w:rtl/>
        </w:rPr>
        <w:instrText>مبلغ</w:instrText>
      </w:r>
      <w:r w:rsidR="007D4A3E" w:rsidRPr="00E44779">
        <w:rPr>
          <w:color w:val="auto"/>
          <w:rtl/>
        </w:rPr>
        <w:instrText xml:space="preserve"> </w:instrText>
      </w:r>
      <w:r w:rsidR="007D4A3E" w:rsidRPr="00E44779">
        <w:rPr>
          <w:rFonts w:hint="eastAsia"/>
          <w:color w:val="auto"/>
          <w:rtl/>
        </w:rPr>
        <w:instrText>أوعى</w:instrText>
      </w:r>
      <w:r w:rsidR="007D4A3E" w:rsidRPr="00E44779">
        <w:rPr>
          <w:color w:val="auto"/>
          <w:rtl/>
        </w:rPr>
        <w:instrText xml:space="preserve"> </w:instrText>
      </w:r>
      <w:r w:rsidR="007D4A3E" w:rsidRPr="00E44779">
        <w:rPr>
          <w:rFonts w:hint="eastAsia"/>
          <w:color w:val="auto"/>
          <w:rtl/>
        </w:rPr>
        <w:instrText>من</w:instrText>
      </w:r>
      <w:r w:rsidR="007D4A3E" w:rsidRPr="00E44779">
        <w:rPr>
          <w:color w:val="auto"/>
          <w:rtl/>
        </w:rPr>
        <w:instrText xml:space="preserve"> </w:instrText>
      </w:r>
      <w:r w:rsidR="007D4A3E" w:rsidRPr="00E44779">
        <w:rPr>
          <w:rFonts w:hint="eastAsia"/>
          <w:color w:val="auto"/>
          <w:rtl/>
        </w:rPr>
        <w:instrText>سامع</w:instrText>
      </w:r>
      <w:r w:rsidR="007D4A3E" w:rsidRPr="00E44779">
        <w:rPr>
          <w:color w:val="auto"/>
        </w:rPr>
        <w:instrText xml:space="preserve">" </w:instrText>
      </w:r>
      <w:r w:rsidR="007D4A3E" w:rsidRPr="00E44779">
        <w:rPr>
          <w:color w:val="auto"/>
          <w:rtl/>
        </w:rPr>
        <w:fldChar w:fldCharType="end"/>
      </w:r>
      <w:r w:rsidR="00CC3D9C" w:rsidRPr="00E44779">
        <w:rPr>
          <w:rFonts w:hint="cs"/>
          <w:color w:val="auto"/>
          <w:rtl/>
        </w:rPr>
        <w:t xml:space="preserve"> </w:t>
      </w:r>
      <w:r w:rsidR="00CC3D9C"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50"/>
      </w:r>
      <w:r w:rsidRPr="00E44779">
        <w:rPr>
          <w:rStyle w:val="af2"/>
          <w:color w:val="auto"/>
          <w:rtl/>
        </w:rPr>
        <w:t>)</w:t>
      </w:r>
      <w:r w:rsidR="00CC3D9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F86714">
      <w:pPr>
        <w:spacing w:after="120"/>
        <w:ind w:firstLine="470"/>
        <w:rPr>
          <w:color w:val="auto"/>
          <w:rtl/>
        </w:rPr>
      </w:pPr>
      <w:r w:rsidRPr="00E44779">
        <w:rPr>
          <w:rFonts w:hint="cs"/>
          <w:color w:val="auto"/>
          <w:rtl/>
        </w:rPr>
        <w:t xml:space="preserve">قال الشافعي: </w:t>
      </w:r>
      <w:r w:rsidR="00CC3D9C" w:rsidRPr="00E44779">
        <w:rPr>
          <w:rFonts w:hint="cs"/>
          <w:color w:val="auto"/>
          <w:rtl/>
        </w:rPr>
        <w:t>(</w:t>
      </w:r>
      <w:r w:rsidRPr="00E44779">
        <w:rPr>
          <w:rFonts w:hint="cs"/>
          <w:color w:val="auto"/>
          <w:rtl/>
        </w:rPr>
        <w:t>أجمع المسلمون قديماً وحديثاً على تثبيت خبر الواحد والانتهاء إليه. ثم قال</w:t>
      </w:r>
      <w:r w:rsidR="00CC3D9C" w:rsidRPr="00E44779">
        <w:rPr>
          <w:rFonts w:hint="cs"/>
          <w:color w:val="auto"/>
          <w:rtl/>
        </w:rPr>
        <w:t>:</w:t>
      </w:r>
      <w:r w:rsidRPr="00E44779">
        <w:rPr>
          <w:rFonts w:hint="cs"/>
          <w:color w:val="auto"/>
          <w:rtl/>
        </w:rPr>
        <w:t xml:space="preserve"> لم أحفظ عن فقهاء المسلمين أنهم اختلفوا في تثبيت خبر الواحد</w:t>
      </w:r>
      <w:r w:rsidR="00CC3D9C" w:rsidRPr="00E44779">
        <w:rPr>
          <w:rFonts w:hint="cs"/>
          <w:color w:val="auto"/>
          <w:rtl/>
        </w:rPr>
        <w:t>)</w:t>
      </w:r>
      <w:r w:rsidRPr="00E44779">
        <w:rPr>
          <w:rStyle w:val="af2"/>
          <w:color w:val="auto"/>
          <w:rtl/>
        </w:rPr>
        <w:t>(</w:t>
      </w:r>
      <w:r w:rsidRPr="00E44779">
        <w:rPr>
          <w:rStyle w:val="af2"/>
          <w:color w:val="auto"/>
          <w:rtl/>
        </w:rPr>
        <w:footnoteReference w:id="1751"/>
      </w:r>
      <w:r w:rsidRPr="00E44779">
        <w:rPr>
          <w:rStyle w:val="af2"/>
          <w:color w:val="auto"/>
          <w:rtl/>
        </w:rPr>
        <w:t>)</w:t>
      </w:r>
      <w:r w:rsidR="00CC3D9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عبد البر: </w:t>
      </w:r>
      <w:r w:rsidR="00CC3D9C" w:rsidRPr="00E44779">
        <w:rPr>
          <w:rFonts w:hint="cs"/>
          <w:color w:val="auto"/>
          <w:rtl/>
        </w:rPr>
        <w:t>(</w:t>
      </w:r>
      <w:r w:rsidRPr="00E44779">
        <w:rPr>
          <w:color w:val="auto"/>
          <w:rtl/>
        </w:rPr>
        <w:t xml:space="preserve">وأجمع أهل العلم من أهل الفقه والأثر في جميع الأمصار فيما علمت على قبول خبر الواحد العدل وإيجاب العمل به إذا ثبت ولم ينسخه غيره من أثر أو إجماع على هذا جميع الفقهاء في كل عصر من لدن </w:t>
      </w:r>
      <w:r w:rsidR="004E79C6" w:rsidRPr="00E44779">
        <w:rPr>
          <w:color w:val="auto"/>
          <w:rtl/>
        </w:rPr>
        <w:t>الصحابة</w:t>
      </w:r>
      <w:r w:rsidRPr="00E44779">
        <w:rPr>
          <w:color w:val="auto"/>
          <w:rtl/>
        </w:rPr>
        <w:t xml:space="preserve"> إلى يومنا هذا إلا الخوارج وطوائف من أهل البدع شرذمة لا تعد خلافا</w:t>
      </w:r>
      <w:r w:rsidR="00CC3D9C" w:rsidRPr="00E44779">
        <w:rPr>
          <w:rFonts w:hint="cs"/>
          <w:color w:val="auto"/>
          <w:rtl/>
        </w:rPr>
        <w:t>ً)</w:t>
      </w:r>
      <w:r w:rsidRPr="00E44779">
        <w:rPr>
          <w:rStyle w:val="af2"/>
          <w:color w:val="auto"/>
          <w:rtl/>
        </w:rPr>
        <w:t>(</w:t>
      </w:r>
      <w:r w:rsidRPr="00E44779">
        <w:rPr>
          <w:rStyle w:val="af2"/>
          <w:color w:val="auto"/>
          <w:rtl/>
        </w:rPr>
        <w:footnoteReference w:id="1752"/>
      </w:r>
      <w:r w:rsidRPr="00E44779">
        <w:rPr>
          <w:rStyle w:val="af2"/>
          <w:color w:val="auto"/>
          <w:rtl/>
        </w:rPr>
        <w:t>)</w:t>
      </w:r>
      <w:r w:rsidR="00CC3D9C" w:rsidRPr="00E44779">
        <w:rPr>
          <w:rFonts w:hint="cs"/>
          <w:color w:val="auto"/>
          <w:rtl/>
        </w:rPr>
        <w:t>.</w:t>
      </w:r>
    </w:p>
    <w:p w:rsidR="002F75F6" w:rsidRPr="00E44779" w:rsidRDefault="002F75F6" w:rsidP="00CC3D9C">
      <w:pPr>
        <w:spacing w:after="120"/>
        <w:ind w:firstLine="470"/>
        <w:rPr>
          <w:color w:val="auto"/>
          <w:rtl/>
        </w:rPr>
      </w:pPr>
      <w:r w:rsidRPr="00E44779">
        <w:rPr>
          <w:rFonts w:hint="cs"/>
          <w:color w:val="auto"/>
          <w:rtl/>
        </w:rPr>
        <w:t xml:space="preserve">وقال ابن القيم: </w:t>
      </w:r>
      <w:r w:rsidR="00CC3D9C" w:rsidRPr="00E44779">
        <w:rPr>
          <w:rFonts w:hint="cs"/>
          <w:color w:val="auto"/>
          <w:rtl/>
        </w:rPr>
        <w:t>(</w:t>
      </w:r>
      <w:r w:rsidRPr="00E44779">
        <w:rPr>
          <w:color w:val="auto"/>
          <w:rtl/>
        </w:rPr>
        <w:t>ومشهور معلوم استدلال أهل السنة بالأحاديث ورجوعهم إليها، فهذا إجماع منهم على القول بأخبار الآحاد</w:t>
      </w:r>
      <w:r w:rsidR="00CC3D9C" w:rsidRPr="00E44779">
        <w:rPr>
          <w:rFonts w:hint="cs"/>
          <w:color w:val="auto"/>
          <w:rtl/>
        </w:rPr>
        <w:t>)</w:t>
      </w:r>
      <w:r w:rsidRPr="00E44779">
        <w:rPr>
          <w:rStyle w:val="af2"/>
          <w:color w:val="auto"/>
          <w:rtl/>
        </w:rPr>
        <w:t>(</w:t>
      </w:r>
      <w:r w:rsidRPr="00E44779">
        <w:rPr>
          <w:rStyle w:val="af2"/>
          <w:color w:val="auto"/>
          <w:rtl/>
        </w:rPr>
        <w:footnoteReference w:id="1753"/>
      </w:r>
      <w:r w:rsidRPr="00E44779">
        <w:rPr>
          <w:rStyle w:val="af2"/>
          <w:color w:val="auto"/>
          <w:rtl/>
        </w:rPr>
        <w:t>)</w:t>
      </w:r>
      <w:r w:rsidR="00CC3D9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الشوكاني: </w:t>
      </w:r>
      <w:r w:rsidR="00CC3D9C" w:rsidRPr="00E44779">
        <w:rPr>
          <w:rFonts w:hint="cs"/>
          <w:color w:val="auto"/>
          <w:rtl/>
        </w:rPr>
        <w:t>(</w:t>
      </w:r>
      <w:r w:rsidRPr="00E44779">
        <w:rPr>
          <w:color w:val="auto"/>
          <w:rtl/>
        </w:rPr>
        <w:t xml:space="preserve">إجماع </w:t>
      </w:r>
      <w:r w:rsidR="004E79C6" w:rsidRPr="00E44779">
        <w:rPr>
          <w:color w:val="auto"/>
          <w:rtl/>
        </w:rPr>
        <w:t>الصحابة</w:t>
      </w:r>
      <w:r w:rsidRPr="00E44779">
        <w:rPr>
          <w:color w:val="auto"/>
          <w:rtl/>
        </w:rPr>
        <w:t xml:space="preserve"> والتابعين على الاستدلال بخبر الواحد وشاع ذلك وذاع، ولم ينكره أحد</w:t>
      </w:r>
      <w:r w:rsidR="00CC3D9C" w:rsidRPr="00E44779">
        <w:rPr>
          <w:rFonts w:hint="cs"/>
          <w:color w:val="auto"/>
          <w:rtl/>
        </w:rPr>
        <w:t>)</w:t>
      </w:r>
      <w:r w:rsidRPr="00E44779">
        <w:rPr>
          <w:rStyle w:val="af2"/>
          <w:color w:val="auto"/>
          <w:rtl/>
        </w:rPr>
        <w:t>(</w:t>
      </w:r>
      <w:r w:rsidRPr="00E44779">
        <w:rPr>
          <w:rStyle w:val="af2"/>
          <w:color w:val="auto"/>
          <w:rtl/>
        </w:rPr>
        <w:footnoteReference w:id="1754"/>
      </w:r>
      <w:r w:rsidRPr="00E44779">
        <w:rPr>
          <w:rStyle w:val="af2"/>
          <w:color w:val="auto"/>
          <w:rtl/>
        </w:rPr>
        <w:t>)</w:t>
      </w:r>
      <w:r w:rsidR="00CC3D9C"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F86714">
      <w:pPr>
        <w:spacing w:after="120"/>
        <w:ind w:firstLine="470"/>
        <w:rPr>
          <w:color w:val="auto"/>
          <w:rtl/>
        </w:rPr>
      </w:pPr>
      <w:r w:rsidRPr="00E44779">
        <w:rPr>
          <w:rFonts w:hint="cs"/>
          <w:color w:val="auto"/>
          <w:rtl/>
        </w:rPr>
        <w:t xml:space="preserve"> النووي وقد ذكر </w:t>
      </w:r>
      <w:r w:rsidR="0080368A" w:rsidRPr="00E44779">
        <w:rPr>
          <w:rFonts w:hint="cs"/>
          <w:color w:val="auto"/>
          <w:rtl/>
        </w:rPr>
        <w:t>الإجماع</w:t>
      </w:r>
      <w:r w:rsidRPr="00E44779">
        <w:rPr>
          <w:rFonts w:hint="cs"/>
          <w:color w:val="auto"/>
          <w:rtl/>
        </w:rPr>
        <w:t xml:space="preserve"> على الاحتجاج بخبر الواحد ذكر الخلاف في الاحتجاج بخبر الآحاد في الاعتقاد. فقال: </w:t>
      </w:r>
      <w:r w:rsidR="00CC3D9C" w:rsidRPr="00E44779">
        <w:rPr>
          <w:rFonts w:hint="cs"/>
          <w:color w:val="auto"/>
          <w:rtl/>
        </w:rPr>
        <w:t>(</w:t>
      </w:r>
      <w:r w:rsidRPr="00E44779">
        <w:rPr>
          <w:color w:val="auto"/>
          <w:rtl/>
        </w:rPr>
        <w:t xml:space="preserve">وقد اختلف أهل السنة في تسمية الله تعالى ووصفه من أوصاف الكمال والجلال والمدح بما لم يرد به الشرع ولا منعه فأجازه طائفة ومنعه آخرون إلا أن يرد به شرع مقطوع به من نص كتاب الله أو سنة متواترة أو إجماع على </w:t>
      </w:r>
      <w:r w:rsidRPr="00E44779">
        <w:rPr>
          <w:color w:val="auto"/>
          <w:rtl/>
        </w:rPr>
        <w:lastRenderedPageBreak/>
        <w:t>إطلاقه</w:t>
      </w:r>
      <w:r w:rsidR="00CC3D9C" w:rsidRPr="00E44779">
        <w:rPr>
          <w:rFonts w:hint="cs"/>
          <w:color w:val="auto"/>
          <w:rtl/>
        </w:rPr>
        <w:t>،</w:t>
      </w:r>
      <w:r w:rsidRPr="00E44779">
        <w:rPr>
          <w:color w:val="auto"/>
          <w:rtl/>
        </w:rPr>
        <w:t xml:space="preserve"> فإن ورد خبر واحد فقد اختلفوا فيه فأجازه طائفة</w:t>
      </w:r>
      <w:r w:rsidR="00CC3D9C" w:rsidRPr="00E44779">
        <w:rPr>
          <w:rFonts w:hint="cs"/>
          <w:color w:val="auto"/>
          <w:rtl/>
        </w:rPr>
        <w:t>،</w:t>
      </w:r>
      <w:r w:rsidRPr="00E44779">
        <w:rPr>
          <w:color w:val="auto"/>
          <w:rtl/>
        </w:rPr>
        <w:t xml:space="preserve"> وقالوا</w:t>
      </w:r>
      <w:r w:rsidR="00CC3D9C" w:rsidRPr="00E44779">
        <w:rPr>
          <w:rFonts w:hint="cs"/>
          <w:color w:val="auto"/>
          <w:rtl/>
        </w:rPr>
        <w:t>:</w:t>
      </w:r>
      <w:r w:rsidRPr="00E44779">
        <w:rPr>
          <w:color w:val="auto"/>
          <w:rtl/>
        </w:rPr>
        <w:t xml:space="preserve"> </w:t>
      </w:r>
      <w:r w:rsidR="00603147" w:rsidRPr="00E44779">
        <w:rPr>
          <w:color w:val="auto"/>
          <w:rtl/>
        </w:rPr>
        <w:t>الدعاء</w:t>
      </w:r>
      <w:r w:rsidRPr="00E44779">
        <w:rPr>
          <w:color w:val="auto"/>
          <w:rtl/>
        </w:rPr>
        <w:t xml:space="preserve"> به والثناء من باب العمل وذلك جائز بخبر الواحد ومنعه آخرون لكونه راجعا إلى اعتقاد ما يجوز أو يستحيل على الله تعالى وطريق هذا القطع</w:t>
      </w:r>
      <w:r w:rsidR="00CC3D9C" w:rsidRPr="00E44779">
        <w:rPr>
          <w:rFonts w:hint="cs"/>
          <w:color w:val="auto"/>
          <w:rtl/>
        </w:rPr>
        <w:t>)</w:t>
      </w:r>
      <w:r w:rsidRPr="00E44779">
        <w:rPr>
          <w:rStyle w:val="af2"/>
          <w:color w:val="auto"/>
          <w:rtl/>
        </w:rPr>
        <w:t>(</w:t>
      </w:r>
      <w:r w:rsidRPr="00E44779">
        <w:rPr>
          <w:rStyle w:val="af2"/>
          <w:color w:val="auto"/>
          <w:rtl/>
        </w:rPr>
        <w:footnoteReference w:id="1755"/>
      </w:r>
      <w:r w:rsidRPr="00E44779">
        <w:rPr>
          <w:rStyle w:val="af2"/>
          <w:color w:val="auto"/>
          <w:rtl/>
        </w:rPr>
        <w:t>)</w:t>
      </w:r>
      <w:r w:rsidR="00CC3D9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والنووي يرى الاحتجاج بأخبار الآحاد في العقائد حيث قال بعد ذكر الخلاف فيها: </w:t>
      </w:r>
      <w:r w:rsidR="00CC3D9C" w:rsidRPr="00E44779">
        <w:rPr>
          <w:rFonts w:hint="cs"/>
          <w:color w:val="auto"/>
          <w:rtl/>
        </w:rPr>
        <w:t>(</w:t>
      </w:r>
      <w:r w:rsidRPr="00E44779">
        <w:rPr>
          <w:color w:val="auto"/>
          <w:rtl/>
        </w:rPr>
        <w:t>والصحيح جواز تسمية الله تعالى رفيقا وغيره مما ثبت بخبر الواحد</w:t>
      </w:r>
      <w:r w:rsidR="00CC3D9C" w:rsidRPr="00E44779">
        <w:rPr>
          <w:rFonts w:hint="cs"/>
          <w:color w:val="auto"/>
          <w:rtl/>
        </w:rPr>
        <w:t>)</w:t>
      </w:r>
      <w:r w:rsidRPr="00E44779">
        <w:rPr>
          <w:rStyle w:val="af2"/>
          <w:color w:val="auto"/>
          <w:rtl/>
        </w:rPr>
        <w:t>(</w:t>
      </w:r>
      <w:r w:rsidRPr="00E44779">
        <w:rPr>
          <w:rStyle w:val="af2"/>
          <w:color w:val="auto"/>
          <w:rtl/>
        </w:rPr>
        <w:footnoteReference w:id="1756"/>
      </w:r>
      <w:r w:rsidRPr="00E44779">
        <w:rPr>
          <w:rStyle w:val="af2"/>
          <w:color w:val="auto"/>
          <w:rtl/>
        </w:rPr>
        <w:t>)</w:t>
      </w:r>
      <w:r w:rsidR="00CC3D9C"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يتبين صحة ما ذكره النووي من </w:t>
      </w:r>
      <w:r w:rsidR="0080368A" w:rsidRPr="00E44779">
        <w:rPr>
          <w:rFonts w:hint="cs"/>
          <w:color w:val="auto"/>
          <w:rtl/>
        </w:rPr>
        <w:t>الإجماع</w:t>
      </w:r>
      <w:r w:rsidRPr="00E44779">
        <w:rPr>
          <w:rFonts w:hint="cs"/>
          <w:color w:val="auto"/>
          <w:rtl/>
        </w:rPr>
        <w:t xml:space="preserve"> على وجوب الاحتجاج بخبر الواحد والعمل به ومن خالف في ذلك كان محجوجاً بإجماع من قبله من السلف في ذلك والله أعلم.</w:t>
      </w:r>
    </w:p>
    <w:p w:rsidR="002F75F6" w:rsidRPr="00E44779" w:rsidRDefault="002F75F6" w:rsidP="00F86714">
      <w:pPr>
        <w:spacing w:after="120"/>
        <w:ind w:firstLine="470"/>
        <w:rPr>
          <w:color w:val="auto"/>
          <w:rtl/>
        </w:rPr>
      </w:pPr>
    </w:p>
    <w:p w:rsidR="00722F61" w:rsidRDefault="00722F61">
      <w:pPr>
        <w:widowControl/>
        <w:bidi w:val="0"/>
        <w:ind w:firstLine="0"/>
        <w:jc w:val="left"/>
        <w:rPr>
          <w:color w:val="auto"/>
          <w:rtl/>
        </w:rPr>
      </w:pPr>
      <w:r>
        <w:rPr>
          <w:color w:val="auto"/>
          <w:rtl/>
        </w:rPr>
        <w:br w:type="page"/>
      </w:r>
    </w:p>
    <w:p w:rsidR="00722F61" w:rsidRPr="00E44779" w:rsidRDefault="00722F61" w:rsidP="00722F61">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المسألة الثانية: الإجماع على أنه إذا أمكن الجمع بين الأحاديث لا يصار إلى ترك بعضها</w:t>
      </w:r>
      <w:r w:rsidRPr="00E44779">
        <w:rPr>
          <w:rFonts w:ascii="Traditional Arabic" w:hAnsi="Traditional Arabic" w:cs="Traditional Arabic"/>
          <w:color w:val="auto"/>
          <w:sz w:val="40"/>
          <w:szCs w:val="40"/>
          <w:rtl/>
        </w:rPr>
        <w:fldChar w:fldCharType="begin"/>
      </w:r>
      <w:r w:rsidRPr="00E44779">
        <w:rPr>
          <w:rFonts w:ascii="Traditional Arabic" w:hAnsi="Traditional Arabic" w:cs="Traditional Arabic"/>
          <w:color w:val="auto"/>
          <w:sz w:val="40"/>
          <w:szCs w:val="40"/>
        </w:rPr>
        <w:instrText xml:space="preserve"> XE "</w:instrText>
      </w:r>
      <w:r w:rsidRPr="00E44779">
        <w:rPr>
          <w:rFonts w:ascii="Traditional Arabic" w:hAnsi="Traditional Arabic" w:cs="Traditional Arabic"/>
          <w:color w:val="auto"/>
          <w:sz w:val="40"/>
          <w:szCs w:val="40"/>
          <w:rtl/>
        </w:rPr>
        <w:instrText>المسألة الثانية</w:instrText>
      </w:r>
      <w:r w:rsidRPr="00E44779">
        <w:rPr>
          <w:rFonts w:ascii="Traditional Arabic" w:hAnsi="Traditional Arabic" w:cs="Traditional Arabic"/>
          <w:color w:val="auto"/>
          <w:sz w:val="40"/>
          <w:szCs w:val="40"/>
        </w:rPr>
        <w:instrText>\</w:instrText>
      </w:r>
      <w:r w:rsidRPr="00E44779">
        <w:rPr>
          <w:rFonts w:ascii="Traditional Arabic" w:hAnsi="Traditional Arabic" w:cs="Traditional Arabic"/>
          <w:color w:val="auto"/>
          <w:sz w:val="40"/>
          <w:szCs w:val="40"/>
          <w:rtl/>
        </w:rPr>
        <w:instrText>: الإجماع على أنه إذا أمكن الجمع بين الأحاديث لا يصار إلى ترك بعضها</w:instrText>
      </w:r>
      <w:r w:rsidRPr="00E44779">
        <w:rPr>
          <w:rFonts w:ascii="Traditional Arabic" w:hAnsi="Traditional Arabic" w:cs="Traditional Arabic"/>
          <w:color w:val="auto"/>
          <w:sz w:val="40"/>
          <w:szCs w:val="40"/>
        </w:rPr>
        <w:instrText xml:space="preserve">" </w:instrText>
      </w:r>
      <w:r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722F61" w:rsidRPr="00E44779" w:rsidRDefault="00722F61" w:rsidP="00722F61">
      <w:pPr>
        <w:spacing w:after="120"/>
        <w:ind w:firstLine="470"/>
        <w:rPr>
          <w:color w:val="auto"/>
          <w:rtl/>
        </w:rPr>
      </w:pPr>
      <w:r w:rsidRPr="00E44779">
        <w:rPr>
          <w:rFonts w:hint="cs"/>
          <w:color w:val="auto"/>
          <w:rtl/>
        </w:rPr>
        <w:t xml:space="preserve">لا يمكن أن يكون هناك تعارض حقيقي بين حديثين ثابتين عن النبي </w:t>
      </w:r>
      <w:r w:rsidRPr="00E44779">
        <w:rPr>
          <w:rFonts w:hint="cs"/>
          <w:color w:val="auto"/>
        </w:rPr>
        <w:sym w:font="AGA Arabesque" w:char="F072"/>
      </w:r>
      <w:r w:rsidRPr="00E44779">
        <w:rPr>
          <w:rFonts w:hint="cs"/>
          <w:color w:val="auto"/>
          <w:rtl/>
        </w:rPr>
        <w:t xml:space="preserve"> أبداً. </w:t>
      </w:r>
    </w:p>
    <w:p w:rsidR="00722F61" w:rsidRPr="00E44779" w:rsidRDefault="00722F61" w:rsidP="00722F61">
      <w:pPr>
        <w:spacing w:after="120"/>
        <w:ind w:firstLine="470"/>
        <w:rPr>
          <w:color w:val="auto"/>
          <w:rtl/>
        </w:rPr>
      </w:pPr>
      <w:r w:rsidRPr="00E44779">
        <w:rPr>
          <w:rFonts w:hint="cs"/>
          <w:color w:val="auto"/>
          <w:rtl/>
        </w:rPr>
        <w:t>قال ا</w:t>
      </w:r>
      <w:r w:rsidRPr="00E44779">
        <w:rPr>
          <w:color w:val="auto"/>
          <w:rtl/>
        </w:rPr>
        <w:t>بن خزيمة:</w:t>
      </w:r>
      <w:r w:rsidRPr="00E44779">
        <w:rPr>
          <w:rFonts w:hint="cs"/>
          <w:color w:val="auto"/>
          <w:rtl/>
        </w:rPr>
        <w:t xml:space="preserve"> (</w:t>
      </w:r>
      <w:r w:rsidRPr="00E44779">
        <w:rPr>
          <w:color w:val="auto"/>
          <w:rtl/>
        </w:rPr>
        <w:t xml:space="preserve">لا أعرف أنه روي عن النبي </w:t>
      </w:r>
      <w:r w:rsidRPr="00E44779">
        <w:rPr>
          <w:color w:val="auto"/>
        </w:rPr>
        <w:sym w:font="AGA Arabesque" w:char="F072"/>
      </w:r>
      <w:r w:rsidRPr="00E44779">
        <w:rPr>
          <w:color w:val="auto"/>
          <w:rtl/>
        </w:rPr>
        <w:t xml:space="preserve"> حديثان بإسنادين صحيحين متضادان, فمن كان عنده فليأت به حتى أؤلف بينهما</w:t>
      </w:r>
      <w:r w:rsidRPr="00E44779">
        <w:rPr>
          <w:rFonts w:hint="cs"/>
          <w:color w:val="auto"/>
          <w:rtl/>
        </w:rPr>
        <w:t>)</w:t>
      </w:r>
      <w:r w:rsidRPr="00E44779">
        <w:rPr>
          <w:rStyle w:val="af2"/>
          <w:color w:val="auto"/>
          <w:rtl/>
        </w:rPr>
        <w:t>(</w:t>
      </w:r>
      <w:r w:rsidRPr="00E44779">
        <w:rPr>
          <w:rStyle w:val="af2"/>
          <w:color w:val="auto"/>
          <w:rtl/>
        </w:rPr>
        <w:footnoteReference w:id="1757"/>
      </w:r>
      <w:r w:rsidRPr="00E44779">
        <w:rPr>
          <w:rStyle w:val="af2"/>
          <w:color w:val="auto"/>
          <w:rtl/>
        </w:rPr>
        <w:t>)</w:t>
      </w:r>
      <w:r w:rsidRPr="00E44779">
        <w:rPr>
          <w:rFonts w:hint="cs"/>
          <w:color w:val="auto"/>
          <w:rtl/>
        </w:rPr>
        <w:t xml:space="preserve">. </w:t>
      </w:r>
    </w:p>
    <w:p w:rsidR="00722F61" w:rsidRPr="00E44779" w:rsidRDefault="00722F61" w:rsidP="00722F61">
      <w:pPr>
        <w:spacing w:after="120"/>
        <w:ind w:firstLine="470"/>
        <w:rPr>
          <w:color w:val="auto"/>
          <w:rtl/>
        </w:rPr>
      </w:pPr>
      <w:r w:rsidRPr="00E44779">
        <w:rPr>
          <w:rFonts w:hint="cs"/>
          <w:color w:val="auto"/>
          <w:rtl/>
        </w:rPr>
        <w:t>ولكن قد يكون بينهما عموم وخصوص واطلاق وتقييد ولا يصار إلى النسخ ما أمكن الجمع بينهما لأن في الجمع إعمال الدليلين وهو مقدم على ترك أحد الدليلين.</w:t>
      </w:r>
    </w:p>
    <w:p w:rsidR="00722F61" w:rsidRPr="00E44779" w:rsidRDefault="00722F61" w:rsidP="00722F6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نص الإجماع:</w:t>
      </w:r>
    </w:p>
    <w:p w:rsidR="00722F61" w:rsidRPr="00E44779" w:rsidRDefault="00722F61" w:rsidP="00722F61">
      <w:pPr>
        <w:spacing w:after="120"/>
        <w:ind w:firstLine="470"/>
        <w:rPr>
          <w:color w:val="auto"/>
          <w:rtl/>
        </w:rPr>
      </w:pPr>
      <w:r w:rsidRPr="00E44779">
        <w:rPr>
          <w:rFonts w:hint="cs"/>
          <w:color w:val="auto"/>
          <w:rtl/>
        </w:rPr>
        <w:t>قال النووي: (</w:t>
      </w:r>
      <w:r w:rsidRPr="00E44779">
        <w:rPr>
          <w:color w:val="auto"/>
          <w:rtl/>
        </w:rPr>
        <w:t>ولا خلاف بين العلماء أنه إذا أمكن الجمع بين الأحاديث لا يصار إلى ترك بعضها بل يجب الجمع بينها والعمل بجميعها</w:t>
      </w:r>
      <w:r w:rsidRPr="00E44779">
        <w:rPr>
          <w:rFonts w:hint="cs"/>
          <w:color w:val="auto"/>
          <w:rtl/>
        </w:rPr>
        <w:t>)</w:t>
      </w:r>
      <w:r w:rsidRPr="00E44779">
        <w:rPr>
          <w:rStyle w:val="af2"/>
          <w:color w:val="auto"/>
          <w:rtl/>
        </w:rPr>
        <w:t>(</w:t>
      </w:r>
      <w:r w:rsidRPr="00E44779">
        <w:rPr>
          <w:rStyle w:val="af2"/>
          <w:color w:val="auto"/>
          <w:rtl/>
        </w:rPr>
        <w:footnoteReference w:id="1758"/>
      </w:r>
      <w:r w:rsidRPr="00E44779">
        <w:rPr>
          <w:rStyle w:val="af2"/>
          <w:color w:val="auto"/>
          <w:rtl/>
        </w:rPr>
        <w:t>)</w:t>
      </w:r>
      <w:r w:rsidRPr="00E44779">
        <w:rPr>
          <w:rFonts w:hint="cs"/>
          <w:color w:val="auto"/>
          <w:rtl/>
        </w:rPr>
        <w:t>.</w:t>
      </w:r>
    </w:p>
    <w:p w:rsidR="00722F61" w:rsidRPr="00E44779" w:rsidRDefault="00722F61" w:rsidP="00722F6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مستند الإجماع:</w:t>
      </w:r>
    </w:p>
    <w:p w:rsidR="00722F61" w:rsidRPr="00E44779" w:rsidRDefault="00722F61" w:rsidP="00722F61">
      <w:pPr>
        <w:spacing w:after="120"/>
        <w:ind w:firstLine="470"/>
        <w:rPr>
          <w:color w:val="auto"/>
          <w:sz w:val="32"/>
          <w:rtl/>
        </w:rPr>
      </w:pPr>
      <w:r w:rsidRPr="00E44779">
        <w:rPr>
          <w:rFonts w:ascii="Traditional Arabic" w:hAnsi="Traditional Arabic" w:hint="cs"/>
          <w:color w:val="auto"/>
          <w:sz w:val="32"/>
          <w:rtl/>
        </w:rPr>
        <w:t>قوله تعالى: ﴿</w:t>
      </w:r>
      <w:r w:rsidRPr="00E44779">
        <w:rPr>
          <w:rFonts w:cs="KFGQPC Uthmanic Script HAFS"/>
          <w:color w:val="auto"/>
          <w:sz w:val="32"/>
          <w:szCs w:val="28"/>
          <w:rtl/>
        </w:rPr>
        <w:t>فَإِن تَنَٰزَعۡتُمۡ فِي شَيۡء</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فَرُدُّوهُ إِلَى ٱ</w:t>
      </w:r>
      <w:r w:rsidRPr="00E44779">
        <w:rPr>
          <w:rFonts w:cs="KFGQPC Uthmanic Script HAFS"/>
          <w:color w:val="auto"/>
          <w:sz w:val="32"/>
          <w:szCs w:val="28"/>
          <w:rtl/>
        </w:rPr>
        <w:t xml:space="preserve">للَّهِ وَٱلرَّسُولِ </w:t>
      </w:r>
      <w:r w:rsidRPr="00E44779">
        <w:rPr>
          <w:rFonts w:ascii="Traditional Arabic" w:hAnsi="Traditional Arabic" w:hint="cs"/>
          <w:color w:val="auto"/>
          <w:sz w:val="32"/>
          <w:rtl/>
        </w:rPr>
        <w:t>﴾</w:t>
      </w:r>
      <w:r w:rsidRPr="00E44779">
        <w:rPr>
          <w:rFonts w:ascii="Traditional Arabic" w:hAnsi="Traditional Arabic"/>
          <w:color w:val="auto"/>
          <w:sz w:val="24"/>
          <w:szCs w:val="28"/>
          <w:rtl/>
        </w:rPr>
        <w:t>[النساء:59</w:t>
      </w:r>
      <w:r w:rsidRPr="00E44779">
        <w:rPr>
          <w:rFonts w:ascii="Traditional Arabic" w:hAnsi="Traditional Arabic"/>
          <w:color w:val="auto"/>
          <w:sz w:val="24"/>
          <w:szCs w:val="28"/>
          <w:rtl/>
        </w:rPr>
        <w:fldChar w:fldCharType="begin"/>
      </w:r>
      <w:r w:rsidRPr="00E44779">
        <w:rPr>
          <w:rFonts w:ascii="Traditional Arabic" w:hAnsi="Traditional Arabic"/>
          <w:color w:val="auto"/>
          <w:sz w:val="28"/>
          <w:szCs w:val="28"/>
        </w:rPr>
        <w:instrText xml:space="preserve"> XE "</w:instrText>
      </w:r>
      <w:r w:rsidRPr="00E44779">
        <w:rPr>
          <w:rFonts w:ascii="Traditional Arabic" w:hAnsi="Traditional Arabic"/>
          <w:color w:val="auto"/>
          <w:sz w:val="28"/>
          <w:szCs w:val="28"/>
          <w:rtl/>
        </w:rPr>
        <w:instrText>ا:النساء:59</w:instrText>
      </w:r>
      <w:r w:rsidRPr="00E44779">
        <w:rPr>
          <w:rFonts w:ascii="Traditional Arabic" w:hAnsi="Traditional Arabic"/>
          <w:color w:val="auto"/>
          <w:sz w:val="28"/>
          <w:szCs w:val="28"/>
        </w:rPr>
        <w:instrText xml:space="preserve">" </w:instrText>
      </w:r>
      <w:r w:rsidRPr="00E44779">
        <w:rPr>
          <w:rFonts w:ascii="Traditional Arabic" w:hAnsi="Traditional Arabic"/>
          <w:color w:val="auto"/>
          <w:sz w:val="24"/>
          <w:szCs w:val="28"/>
          <w:rtl/>
        </w:rPr>
        <w:fldChar w:fldCharType="end"/>
      </w:r>
      <w:r w:rsidRPr="00E44779">
        <w:rPr>
          <w:rFonts w:ascii="Traditional Arabic" w:hAnsi="Traditional Arabic"/>
          <w:color w:val="auto"/>
          <w:sz w:val="24"/>
          <w:szCs w:val="28"/>
          <w:rtl/>
        </w:rPr>
        <w:t>]</w:t>
      </w:r>
      <w:r w:rsidRPr="00E44779">
        <w:rPr>
          <w:rFonts w:hint="cs"/>
          <w:color w:val="auto"/>
          <w:sz w:val="32"/>
          <w:rtl/>
        </w:rPr>
        <w:t xml:space="preserve">. </w:t>
      </w:r>
    </w:p>
    <w:p w:rsidR="00722F61" w:rsidRPr="00E44779" w:rsidRDefault="00722F61" w:rsidP="00722F61">
      <w:pPr>
        <w:spacing w:after="120"/>
        <w:ind w:firstLine="470"/>
        <w:rPr>
          <w:color w:val="auto"/>
          <w:rtl/>
        </w:rPr>
      </w:pPr>
      <w:r w:rsidRPr="00E44779">
        <w:rPr>
          <w:rFonts w:hint="cs"/>
          <w:b/>
          <w:bCs/>
          <w:color w:val="auto"/>
          <w:sz w:val="32"/>
          <w:rtl/>
        </w:rPr>
        <w:t>ووجه الدلالة</w:t>
      </w:r>
      <w:r w:rsidRPr="00E44779">
        <w:rPr>
          <w:rFonts w:hint="cs"/>
          <w:color w:val="auto"/>
          <w:sz w:val="32"/>
          <w:rtl/>
        </w:rPr>
        <w:t>: أنه لا يمكن أن يكون الرد إلى ما يوجد فيه تعارض</w:t>
      </w:r>
      <w:r w:rsidRPr="00E44779">
        <w:rPr>
          <w:rFonts w:hint="cs"/>
          <w:color w:val="auto"/>
          <w:rtl/>
        </w:rPr>
        <w:t xml:space="preserve">. وقوله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وَمَا يَنطِقُ عَنِ ٱلۡهَوَىٰٓ ٣</w:t>
      </w:r>
      <w:r w:rsidRPr="00E44779">
        <w:rPr>
          <w:rFonts w:ascii="Traditional Arabic" w:hAnsi="Traditional Arabic" w:hint="cs"/>
          <w:color w:val="auto"/>
          <w:sz w:val="32"/>
          <w:rtl/>
        </w:rPr>
        <w:t xml:space="preserve"> </w:t>
      </w:r>
      <w:r w:rsidRPr="00E44779">
        <w:rPr>
          <w:rFonts w:cs="KFGQPC Uthmanic Script HAFS"/>
          <w:color w:val="auto"/>
          <w:sz w:val="32"/>
          <w:szCs w:val="28"/>
          <w:rtl/>
        </w:rPr>
        <w:t xml:space="preserve">إِنۡ هُوَ إِلَّا وَحۡيٞ يُوحَىٰ </w:t>
      </w:r>
      <w:r w:rsidRPr="00E44779">
        <w:rPr>
          <w:rFonts w:ascii="Traditional Arabic" w:hAnsi="Traditional Arabic" w:hint="cs"/>
          <w:color w:val="auto"/>
          <w:sz w:val="32"/>
          <w:rtl/>
        </w:rPr>
        <w:t>﴾</w:t>
      </w:r>
      <w:r w:rsidRPr="00E44779">
        <w:rPr>
          <w:rFonts w:ascii="Traditional Arabic" w:hAnsi="Traditional Arabic"/>
          <w:color w:val="auto"/>
          <w:sz w:val="28"/>
          <w:szCs w:val="28"/>
          <w:rtl/>
        </w:rPr>
        <w:t>[النجم:3-4</w:t>
      </w:r>
      <w:r w:rsidRPr="00E44779">
        <w:rPr>
          <w:rFonts w:ascii="Traditional Arabic" w:hAnsi="Traditional Arabic"/>
          <w:color w:val="auto"/>
          <w:sz w:val="28"/>
          <w:szCs w:val="28"/>
          <w:rtl/>
        </w:rPr>
        <w:fldChar w:fldCharType="begin"/>
      </w:r>
      <w:r w:rsidRPr="00E44779">
        <w:rPr>
          <w:rFonts w:ascii="Traditional Arabic" w:hAnsi="Traditional Arabic"/>
          <w:color w:val="auto"/>
          <w:sz w:val="28"/>
          <w:szCs w:val="28"/>
        </w:rPr>
        <w:instrText xml:space="preserve"> XE "</w:instrText>
      </w:r>
      <w:r w:rsidRPr="00E44779">
        <w:rPr>
          <w:rFonts w:ascii="Traditional Arabic" w:hAnsi="Traditional Arabic"/>
          <w:color w:val="auto"/>
          <w:sz w:val="28"/>
          <w:szCs w:val="28"/>
          <w:rtl/>
        </w:rPr>
        <w:instrText>ا:النجم:3-4 ﴿وَمَا يَنطِقُ عَنِ ٱل</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هَوَىٰ</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٣</w:instrText>
      </w:r>
      <w:r w:rsidRPr="00E44779">
        <w:rPr>
          <w:rFonts w:ascii="Traditional Arabic" w:hAnsi="Traditional Arabic"/>
          <w:color w:val="auto"/>
          <w:sz w:val="28"/>
          <w:szCs w:val="28"/>
          <w:rtl/>
        </w:rPr>
        <w:instrText xml:space="preserve"> إِن</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هُوَ</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إِلَّا</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وَح</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ي</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يُوحَىٰ</w:instrText>
      </w:r>
      <w:r w:rsidRPr="00E44779">
        <w:rPr>
          <w:rFonts w:ascii="Traditional Arabic" w:hAnsi="Traditional Arabic"/>
          <w:color w:val="auto"/>
          <w:sz w:val="28"/>
          <w:szCs w:val="28"/>
          <w:rtl/>
        </w:rPr>
        <w:instrText xml:space="preserve"> ﴾</w:instrText>
      </w:r>
      <w:r w:rsidRPr="00E44779">
        <w:rPr>
          <w:rFonts w:ascii="Traditional Arabic" w:hAnsi="Traditional Arabic"/>
          <w:color w:val="auto"/>
          <w:sz w:val="28"/>
          <w:szCs w:val="28"/>
        </w:rPr>
        <w:instrText xml:space="preserve">" </w:instrText>
      </w:r>
      <w:r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 xml:space="preserve">. </w:t>
      </w:r>
    </w:p>
    <w:p w:rsidR="00722F61" w:rsidRPr="00E44779" w:rsidRDefault="00722F61" w:rsidP="00722F61">
      <w:pPr>
        <w:spacing w:after="120"/>
        <w:ind w:firstLine="470"/>
        <w:rPr>
          <w:color w:val="auto"/>
          <w:rtl/>
        </w:rPr>
      </w:pPr>
      <w:r w:rsidRPr="00E44779">
        <w:rPr>
          <w:rFonts w:hint="cs"/>
          <w:color w:val="auto"/>
          <w:rtl/>
        </w:rPr>
        <w:t xml:space="preserve">فإذا علمت أن ما ينطق به النبي </w:t>
      </w:r>
      <w:r w:rsidRPr="00E44779">
        <w:rPr>
          <w:color w:val="auto"/>
        </w:rPr>
        <w:sym w:font="AGA Arabesque" w:char="F072"/>
      </w:r>
      <w:r w:rsidRPr="00E44779">
        <w:rPr>
          <w:rFonts w:hint="cs"/>
          <w:color w:val="auto"/>
          <w:rtl/>
        </w:rPr>
        <w:t xml:space="preserve"> وحي علمت أنه لا يمكن أن يكون فيه تعارض لقوله تعالى: </w:t>
      </w:r>
      <w:r w:rsidRPr="00E44779">
        <w:rPr>
          <w:rFonts w:ascii="Traditional Arabic" w:hAnsi="Traditional Arabic" w:hint="cs"/>
          <w:color w:val="auto"/>
          <w:sz w:val="32"/>
          <w:rtl/>
        </w:rPr>
        <w:t>﴿</w:t>
      </w:r>
      <w:r w:rsidRPr="00E44779">
        <w:rPr>
          <w:rFonts w:cs="KFGQPC Uthmanic Script HAFS"/>
          <w:color w:val="auto"/>
          <w:sz w:val="32"/>
          <w:szCs w:val="28"/>
          <w:rtl/>
        </w:rPr>
        <w:t>وَلَوۡ كَانَ مِنۡ عِندِ غَيۡرِ ٱللَّهِ لَوَجَدُواْ فِيهِ ٱخۡتِلَٰف</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 كَثِير</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ا</w:t>
      </w:r>
      <w:r w:rsidRPr="00E44779">
        <w:rPr>
          <w:rFonts w:ascii="Traditional Arabic" w:hAnsi="Traditional Arabic" w:hint="cs"/>
          <w:color w:val="auto"/>
          <w:sz w:val="32"/>
          <w:rtl/>
        </w:rPr>
        <w:t>﴾</w:t>
      </w:r>
      <w:r w:rsidRPr="00E44779">
        <w:rPr>
          <w:rFonts w:ascii="Traditional Arabic" w:hAnsi="Traditional Arabic"/>
          <w:color w:val="auto"/>
          <w:sz w:val="28"/>
          <w:szCs w:val="28"/>
          <w:rtl/>
        </w:rPr>
        <w:t>[النساء:82</w:t>
      </w:r>
      <w:r w:rsidRPr="00E44779">
        <w:rPr>
          <w:rFonts w:ascii="Traditional Arabic" w:hAnsi="Traditional Arabic"/>
          <w:color w:val="auto"/>
          <w:sz w:val="28"/>
          <w:szCs w:val="28"/>
          <w:rtl/>
        </w:rPr>
        <w:fldChar w:fldCharType="begin"/>
      </w:r>
      <w:r w:rsidRPr="00E44779">
        <w:rPr>
          <w:rFonts w:ascii="Traditional Arabic" w:hAnsi="Traditional Arabic"/>
          <w:color w:val="auto"/>
          <w:sz w:val="28"/>
          <w:szCs w:val="28"/>
        </w:rPr>
        <w:instrText xml:space="preserve"> XE "</w:instrText>
      </w:r>
      <w:r w:rsidRPr="00E44779">
        <w:rPr>
          <w:rFonts w:ascii="Traditional Arabic" w:hAnsi="Traditional Arabic"/>
          <w:color w:val="auto"/>
          <w:sz w:val="28"/>
          <w:szCs w:val="28"/>
          <w:rtl/>
        </w:rPr>
        <w:instrText>ا:النساء:82 ﴿وَلَو</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كَانَ</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مِن</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عِندِ</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غَي</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رِ</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ٱللَّهِ</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لَوَجَدُواْ</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فِيهِ</w:instrText>
      </w:r>
      <w:r w:rsidRPr="00E44779">
        <w:rPr>
          <w:rFonts w:ascii="Traditional Arabic" w:hAnsi="Traditional Arabic"/>
          <w:color w:val="auto"/>
          <w:sz w:val="28"/>
          <w:szCs w:val="28"/>
          <w:rtl/>
        </w:rPr>
        <w:instrText xml:space="preserve"> </w:instrText>
      </w:r>
      <w:r w:rsidRPr="00E44779">
        <w:rPr>
          <w:rFonts w:ascii="Traditional Arabic" w:hAnsi="Traditional Arabic" w:hint="cs"/>
          <w:color w:val="auto"/>
          <w:sz w:val="28"/>
          <w:szCs w:val="28"/>
          <w:rtl/>
        </w:rPr>
        <w:instrText>ٱخ</w:instrText>
      </w:r>
      <w:r w:rsidRPr="00E44779">
        <w:rPr>
          <w:rFonts w:cs="Times New Roman" w:hint="cs"/>
          <w:color w:val="auto"/>
          <w:sz w:val="28"/>
          <w:szCs w:val="28"/>
          <w:rtl/>
        </w:rPr>
        <w:instrText>ۡ</w:instrText>
      </w:r>
      <w:r w:rsidRPr="00E44779">
        <w:rPr>
          <w:rFonts w:ascii="Traditional Arabic" w:hAnsi="Traditional Arabic" w:hint="cs"/>
          <w:color w:val="auto"/>
          <w:sz w:val="28"/>
          <w:szCs w:val="28"/>
          <w:rtl/>
        </w:rPr>
        <w:instrText>تِلَٰف</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ا كَثِير</w:instrText>
      </w:r>
      <w:r w:rsidRPr="00E44779">
        <w:rPr>
          <w:rFonts w:cs="Times New Roman" w:hint="cs"/>
          <w:color w:val="auto"/>
          <w:sz w:val="28"/>
          <w:szCs w:val="28"/>
          <w:rtl/>
        </w:rPr>
        <w:instrText>ٗ</w:instrText>
      </w:r>
      <w:r w:rsidRPr="00E44779">
        <w:rPr>
          <w:rFonts w:ascii="Traditional Arabic" w:hAnsi="Traditional Arabic"/>
          <w:color w:val="auto"/>
          <w:sz w:val="28"/>
          <w:szCs w:val="28"/>
          <w:rtl/>
        </w:rPr>
        <w:instrText>ا﴾</w:instrText>
      </w:r>
      <w:r w:rsidRPr="00E44779">
        <w:rPr>
          <w:rFonts w:ascii="Traditional Arabic" w:hAnsi="Traditional Arabic"/>
          <w:color w:val="auto"/>
          <w:sz w:val="28"/>
          <w:szCs w:val="28"/>
        </w:rPr>
        <w:instrText xml:space="preserve">" </w:instrText>
      </w:r>
      <w:r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w:t>
      </w:r>
    </w:p>
    <w:p w:rsidR="00722F61" w:rsidRPr="00E44779" w:rsidRDefault="00722F61" w:rsidP="00722F6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 ذكر من حكى الإجماع على المسألة من أهل العلم:</w:t>
      </w:r>
    </w:p>
    <w:p w:rsidR="00722F61" w:rsidRPr="00E44779" w:rsidRDefault="00722F61" w:rsidP="00722F61">
      <w:pPr>
        <w:spacing w:after="120"/>
        <w:ind w:firstLine="470"/>
        <w:rPr>
          <w:color w:val="auto"/>
          <w:rtl/>
        </w:rPr>
      </w:pPr>
      <w:r w:rsidRPr="00E44779">
        <w:rPr>
          <w:rFonts w:hint="cs"/>
          <w:color w:val="auto"/>
          <w:rtl/>
        </w:rPr>
        <w:t>قال الخطابي: (</w:t>
      </w:r>
      <w:r w:rsidRPr="00E44779">
        <w:rPr>
          <w:color w:val="auto"/>
          <w:rtl/>
        </w:rPr>
        <w:t>وسبيل الحديثين إذا اختلفا في الظاهر وأمكن التوفيق بينهما وترتيب أحدهما على الآخر أن لا يحملا على المنافاة ولا يضرب بعضها ببعض لكن يستعمل كل واحد منهما في موضعه وبهذا جرت قضية العلماء</w:t>
      </w:r>
      <w:r w:rsidRPr="00E44779">
        <w:rPr>
          <w:rFonts w:hint="cs"/>
          <w:color w:val="auto"/>
          <w:rtl/>
        </w:rPr>
        <w:t>)</w:t>
      </w:r>
      <w:r w:rsidRPr="00E44779">
        <w:rPr>
          <w:rStyle w:val="af2"/>
          <w:color w:val="auto"/>
          <w:rtl/>
        </w:rPr>
        <w:t>(</w:t>
      </w:r>
      <w:r w:rsidRPr="00E44779">
        <w:rPr>
          <w:rStyle w:val="af2"/>
          <w:color w:val="auto"/>
          <w:rtl/>
        </w:rPr>
        <w:footnoteReference w:id="1759"/>
      </w:r>
      <w:r w:rsidRPr="00E44779">
        <w:rPr>
          <w:rStyle w:val="af2"/>
          <w:color w:val="auto"/>
          <w:rtl/>
        </w:rPr>
        <w:t>)</w:t>
      </w:r>
      <w:r w:rsidRPr="00E44779">
        <w:rPr>
          <w:rFonts w:hint="cs"/>
          <w:color w:val="auto"/>
          <w:rtl/>
        </w:rPr>
        <w:t>.</w:t>
      </w:r>
    </w:p>
    <w:p w:rsidR="00722F61" w:rsidRPr="00E44779" w:rsidRDefault="00722F61" w:rsidP="00722F61">
      <w:pPr>
        <w:spacing w:after="120"/>
        <w:ind w:firstLine="470"/>
        <w:rPr>
          <w:color w:val="auto"/>
          <w:rtl/>
        </w:rPr>
      </w:pPr>
      <w:r w:rsidRPr="00E44779">
        <w:rPr>
          <w:rFonts w:hint="cs"/>
          <w:color w:val="auto"/>
          <w:rtl/>
        </w:rPr>
        <w:t>وقال الشاطبي: (</w:t>
      </w:r>
      <w:r w:rsidRPr="00E44779">
        <w:rPr>
          <w:color w:val="auto"/>
          <w:rtl/>
        </w:rPr>
        <w:t>وإن أمكن الجمع؛ فقد اتفق النظار على إعمال وجه الجمع، وإن كان وجها ضعيفا، فإن الجمع أولى عندهم، وإعمال الأدلة أولى من إهمال بعضها</w:t>
      </w:r>
      <w:r w:rsidRPr="00E44779">
        <w:rPr>
          <w:rFonts w:hint="cs"/>
          <w:color w:val="auto"/>
          <w:rtl/>
        </w:rPr>
        <w:t>)</w:t>
      </w:r>
      <w:r w:rsidRPr="00E44779">
        <w:rPr>
          <w:rStyle w:val="af2"/>
          <w:color w:val="auto"/>
          <w:rtl/>
        </w:rPr>
        <w:t>(</w:t>
      </w:r>
      <w:r w:rsidRPr="00E44779">
        <w:rPr>
          <w:rStyle w:val="af2"/>
          <w:color w:val="auto"/>
          <w:rtl/>
        </w:rPr>
        <w:footnoteReference w:id="1760"/>
      </w:r>
      <w:r w:rsidRPr="00E44779">
        <w:rPr>
          <w:rStyle w:val="af2"/>
          <w:color w:val="auto"/>
          <w:rtl/>
        </w:rPr>
        <w:t>)</w:t>
      </w:r>
      <w:r w:rsidRPr="00E44779">
        <w:rPr>
          <w:rFonts w:hint="cs"/>
          <w:color w:val="auto"/>
          <w:rtl/>
        </w:rPr>
        <w:t>.</w:t>
      </w:r>
    </w:p>
    <w:p w:rsidR="00722F61" w:rsidRPr="00E44779" w:rsidRDefault="00722F61" w:rsidP="00722F61">
      <w:pPr>
        <w:spacing w:after="120"/>
        <w:ind w:firstLine="470"/>
        <w:rPr>
          <w:color w:val="auto"/>
          <w:rtl/>
        </w:rPr>
      </w:pPr>
      <w:r w:rsidRPr="00E44779">
        <w:rPr>
          <w:rFonts w:hint="cs"/>
          <w:color w:val="auto"/>
          <w:rtl/>
        </w:rPr>
        <w:t>وقال الشوكاني: (</w:t>
      </w:r>
      <w:r w:rsidRPr="00E44779">
        <w:rPr>
          <w:color w:val="auto"/>
          <w:rtl/>
        </w:rPr>
        <w:t>ومن شروط الترجيح التي لا بد من اعتبارها أن لا يمكن الجمع بين المتعارضين بوجه مقبول، فإن أمكن ذلك تعين المصير إليه، ولم يجز المصير إلى الترجيح</w:t>
      </w:r>
      <w:r w:rsidRPr="00E44779">
        <w:rPr>
          <w:rFonts w:hint="cs"/>
          <w:color w:val="auto"/>
          <w:rtl/>
        </w:rPr>
        <w:t xml:space="preserve">، </w:t>
      </w:r>
      <w:r w:rsidRPr="00E44779">
        <w:rPr>
          <w:color w:val="auto"/>
          <w:rtl/>
        </w:rPr>
        <w:t>وبه قال الفقهاء جميعا</w:t>
      </w:r>
      <w:r w:rsidRPr="00E44779">
        <w:rPr>
          <w:rFonts w:hint="cs"/>
          <w:color w:val="auto"/>
          <w:rtl/>
        </w:rPr>
        <w:t>)</w:t>
      </w:r>
      <w:r w:rsidRPr="00E44779">
        <w:rPr>
          <w:rStyle w:val="af2"/>
          <w:color w:val="auto"/>
          <w:rtl/>
        </w:rPr>
        <w:t>(</w:t>
      </w:r>
      <w:r w:rsidRPr="00E44779">
        <w:rPr>
          <w:rStyle w:val="af2"/>
          <w:color w:val="auto"/>
          <w:rtl/>
        </w:rPr>
        <w:footnoteReference w:id="1761"/>
      </w:r>
      <w:r w:rsidRPr="00E44779">
        <w:rPr>
          <w:rStyle w:val="af2"/>
          <w:color w:val="auto"/>
          <w:rtl/>
        </w:rPr>
        <w:t>)</w:t>
      </w:r>
      <w:r w:rsidRPr="00E44779">
        <w:rPr>
          <w:rFonts w:hint="cs"/>
          <w:color w:val="auto"/>
          <w:rtl/>
        </w:rPr>
        <w:t>.</w:t>
      </w:r>
    </w:p>
    <w:p w:rsidR="00722F61" w:rsidRPr="00E44779" w:rsidRDefault="00722F61" w:rsidP="00722F61">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722F61" w:rsidRPr="00E44779" w:rsidRDefault="00722F61" w:rsidP="00722F61">
      <w:pPr>
        <w:spacing w:after="120"/>
        <w:ind w:firstLine="470"/>
        <w:rPr>
          <w:color w:val="auto"/>
          <w:rtl/>
        </w:rPr>
      </w:pPr>
      <w:r w:rsidRPr="00E44779">
        <w:rPr>
          <w:rFonts w:hint="cs"/>
          <w:color w:val="auto"/>
          <w:rtl/>
        </w:rPr>
        <w:t xml:space="preserve">تتابع كلام أهل العلم على وجوب تقديم الجمع بين الأدلة الشرعية وإعمالها ما أمكن. </w:t>
      </w:r>
    </w:p>
    <w:p w:rsidR="00722F61" w:rsidRPr="00E44779" w:rsidRDefault="00722F61" w:rsidP="00722F61">
      <w:pPr>
        <w:spacing w:after="120"/>
        <w:ind w:firstLine="470"/>
        <w:rPr>
          <w:color w:val="auto"/>
          <w:rtl/>
        </w:rPr>
      </w:pPr>
      <w:r w:rsidRPr="00E44779">
        <w:rPr>
          <w:rFonts w:hint="cs"/>
          <w:color w:val="auto"/>
          <w:rtl/>
        </w:rPr>
        <w:t>قال ابن حزم: (</w:t>
      </w:r>
      <w:r w:rsidRPr="00E44779">
        <w:rPr>
          <w:color w:val="auto"/>
          <w:rtl/>
        </w:rPr>
        <w:t>إذا تعارض الحديثان أو الآيتان أو الآية والحديث فيما يظن من لا يعلم ففرض على كل مسلم استعمال كل ذلك لأنه ليس بعض ذلك أولى بالاستعمال من بعض ولا حديث بأوجب من حديث آخر مثله ولا آية أولى بالطاعة لها من آية أخرى مثلها وكل من عند الله عز وجل وكل سواء في باب</w:t>
      </w:r>
      <w:r w:rsidRPr="00E44779">
        <w:rPr>
          <w:rFonts w:hint="cs"/>
          <w:color w:val="auto"/>
          <w:rtl/>
        </w:rPr>
        <w:t xml:space="preserve"> </w:t>
      </w:r>
      <w:r w:rsidRPr="00E44779">
        <w:rPr>
          <w:color w:val="auto"/>
          <w:rtl/>
        </w:rPr>
        <w:t xml:space="preserve">وجوب الطاعة والاستعمال </w:t>
      </w:r>
      <w:r w:rsidRPr="00E44779">
        <w:rPr>
          <w:color w:val="auto"/>
          <w:rtl/>
        </w:rPr>
        <w:lastRenderedPageBreak/>
        <w:t>ولا فرق</w:t>
      </w:r>
      <w:r w:rsidRPr="00E44779">
        <w:rPr>
          <w:rFonts w:hint="cs"/>
          <w:color w:val="auto"/>
          <w:rtl/>
        </w:rPr>
        <w:t>)</w:t>
      </w:r>
      <w:r w:rsidRPr="00E44779">
        <w:rPr>
          <w:rStyle w:val="af2"/>
          <w:color w:val="auto"/>
          <w:rtl/>
        </w:rPr>
        <w:t>(</w:t>
      </w:r>
      <w:r w:rsidRPr="00E44779">
        <w:rPr>
          <w:rStyle w:val="af2"/>
          <w:color w:val="auto"/>
          <w:rtl/>
        </w:rPr>
        <w:footnoteReference w:id="1762"/>
      </w:r>
      <w:r w:rsidRPr="00E44779">
        <w:rPr>
          <w:rStyle w:val="af2"/>
          <w:color w:val="auto"/>
          <w:rtl/>
        </w:rPr>
        <w:t>)</w:t>
      </w:r>
      <w:r w:rsidRPr="00E44779">
        <w:rPr>
          <w:rFonts w:hint="cs"/>
          <w:color w:val="auto"/>
          <w:rtl/>
        </w:rPr>
        <w:t>.</w:t>
      </w:r>
    </w:p>
    <w:p w:rsidR="00722F61" w:rsidRPr="00E44779" w:rsidRDefault="00722F61" w:rsidP="00722F61">
      <w:pPr>
        <w:spacing w:after="120"/>
        <w:ind w:firstLine="470"/>
        <w:rPr>
          <w:color w:val="auto"/>
          <w:rtl/>
        </w:rPr>
      </w:pPr>
      <w:r w:rsidRPr="00E44779">
        <w:rPr>
          <w:rFonts w:hint="cs"/>
          <w:color w:val="auto"/>
          <w:rtl/>
        </w:rPr>
        <w:t>وقال ابن رجب: (</w:t>
      </w:r>
      <w:r w:rsidRPr="00E44779">
        <w:rPr>
          <w:color w:val="auto"/>
          <w:rtl/>
        </w:rPr>
        <w:t>وكان الإمام أحمد يتورع عَن إطلاق النسخ؛ لأن إبطال الأحكام الثابتة بمجرد الاحتمالات مَعَ إمكان الجمع بينها وبين مَا يدعى معرضها غير جائز، وإذا أمكن الجمع بينها والعمل بِهَا كلها وجب ذَلِكَ، ولم يجز دعوى النسخ مَعَهُ</w:t>
      </w:r>
      <w:r w:rsidRPr="00E44779">
        <w:rPr>
          <w:rFonts w:hint="cs"/>
          <w:color w:val="auto"/>
          <w:rtl/>
        </w:rPr>
        <w:t>)</w:t>
      </w:r>
      <w:r w:rsidRPr="00E44779">
        <w:rPr>
          <w:rStyle w:val="af2"/>
          <w:color w:val="auto"/>
          <w:rtl/>
        </w:rPr>
        <w:t>(</w:t>
      </w:r>
      <w:r w:rsidRPr="00E44779">
        <w:rPr>
          <w:rStyle w:val="af2"/>
          <w:color w:val="auto"/>
          <w:rtl/>
        </w:rPr>
        <w:footnoteReference w:id="1763"/>
      </w:r>
      <w:r w:rsidRPr="00E44779">
        <w:rPr>
          <w:rStyle w:val="af2"/>
          <w:color w:val="auto"/>
          <w:rtl/>
        </w:rPr>
        <w:t>)</w:t>
      </w:r>
      <w:r w:rsidRPr="00E44779">
        <w:rPr>
          <w:rFonts w:hint="cs"/>
          <w:color w:val="auto"/>
          <w:rtl/>
        </w:rPr>
        <w:t>.</w:t>
      </w:r>
    </w:p>
    <w:p w:rsidR="00722F61" w:rsidRPr="00E44779" w:rsidRDefault="00722F61" w:rsidP="00722F61">
      <w:pPr>
        <w:spacing w:after="120"/>
        <w:ind w:firstLine="470"/>
        <w:rPr>
          <w:color w:val="auto"/>
          <w:rtl/>
        </w:rPr>
      </w:pPr>
      <w:r w:rsidRPr="00E44779">
        <w:rPr>
          <w:rFonts w:hint="cs"/>
          <w:color w:val="auto"/>
          <w:rtl/>
        </w:rPr>
        <w:t>وقال العيني: (</w:t>
      </w:r>
      <w:r w:rsidRPr="00E44779">
        <w:rPr>
          <w:color w:val="auto"/>
          <w:rtl/>
        </w:rPr>
        <w:t>ومتى أمكن الجمع لم يجز الحمل على التعارض والاختلاف</w:t>
      </w:r>
      <w:r w:rsidRPr="00E44779">
        <w:rPr>
          <w:rFonts w:hint="cs"/>
          <w:color w:val="auto"/>
          <w:rtl/>
        </w:rPr>
        <w:t>)</w:t>
      </w:r>
      <w:r w:rsidRPr="00E44779">
        <w:rPr>
          <w:rStyle w:val="af2"/>
          <w:color w:val="auto"/>
          <w:rtl/>
        </w:rPr>
        <w:t>(</w:t>
      </w:r>
      <w:r w:rsidRPr="00E44779">
        <w:rPr>
          <w:rStyle w:val="af2"/>
          <w:color w:val="auto"/>
          <w:rtl/>
        </w:rPr>
        <w:footnoteReference w:id="1764"/>
      </w:r>
      <w:r w:rsidRPr="00E44779">
        <w:rPr>
          <w:rStyle w:val="af2"/>
          <w:color w:val="auto"/>
          <w:rtl/>
        </w:rPr>
        <w:t>)</w:t>
      </w:r>
      <w:r w:rsidRPr="00E44779">
        <w:rPr>
          <w:rFonts w:hint="cs"/>
          <w:color w:val="auto"/>
          <w:rtl/>
        </w:rPr>
        <w:t>.</w:t>
      </w:r>
    </w:p>
    <w:p w:rsidR="002F75F6" w:rsidRPr="00E44779" w:rsidRDefault="00722F61" w:rsidP="00722F61">
      <w:pPr>
        <w:spacing w:after="120"/>
        <w:ind w:firstLine="470"/>
        <w:rPr>
          <w:color w:val="auto"/>
          <w:rtl/>
        </w:rPr>
      </w:pPr>
      <w:r w:rsidRPr="00E44779">
        <w:rPr>
          <w:rFonts w:hint="cs"/>
          <w:color w:val="auto"/>
          <w:rtl/>
        </w:rPr>
        <w:t>مما سبق يتبين صحة ما ذكره النووي من الإجماع على وجوب الجمع بين الأحاديث ما أمكن ولا يصار إلى ترك بعضها والله أعلم.</w:t>
      </w: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F86714">
      <w:pPr>
        <w:spacing w:after="120"/>
        <w:ind w:firstLine="470"/>
        <w:rPr>
          <w:color w:val="auto"/>
          <w:rtl/>
        </w:rPr>
      </w:pPr>
    </w:p>
    <w:p w:rsidR="002F75F6" w:rsidRPr="00E44779" w:rsidRDefault="002F75F6" w:rsidP="00006622">
      <w:pPr>
        <w:spacing w:after="120"/>
        <w:ind w:firstLine="0"/>
        <w:rPr>
          <w:color w:val="auto"/>
          <w:rtl/>
        </w:rPr>
      </w:pPr>
    </w:p>
    <w:p w:rsidR="00201F85" w:rsidRPr="00E44779" w:rsidRDefault="00201F85">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006622" w:rsidP="00722F61">
      <w:pPr>
        <w:pStyle w:val="1"/>
        <w:bidi/>
        <w:spacing w:after="120"/>
        <w:ind w:firstLine="470"/>
        <w:rPr>
          <w:rFonts w:cs="Traditional Arabic"/>
          <w:b w:val="0"/>
          <w:bCs w:val="0"/>
          <w:noProof w:val="0"/>
          <w:color w:val="auto"/>
          <w:kern w:val="0"/>
          <w:sz w:val="36"/>
          <w:rtl/>
        </w:rPr>
      </w:pPr>
      <w:r>
        <w:rPr>
          <w:rFonts w:ascii="Traditional Arabic" w:hAnsi="Traditional Arabic" w:cs="Traditional Arabic"/>
          <w:color w:val="auto"/>
          <w:sz w:val="40"/>
          <w:szCs w:val="40"/>
          <w:rtl/>
        </w:rPr>
        <w:lastRenderedPageBreak/>
        <w:t xml:space="preserve">المسألة </w:t>
      </w:r>
      <w:r w:rsidR="00722F61">
        <w:rPr>
          <w:rFonts w:ascii="Traditional Arabic" w:hAnsi="Traditional Arabic" w:cs="Traditional Arabic" w:hint="cs"/>
          <w:color w:val="auto"/>
          <w:sz w:val="40"/>
          <w:szCs w:val="40"/>
          <w:rtl/>
        </w:rPr>
        <w:t>الثالثة</w:t>
      </w:r>
      <w:r w:rsidR="002F75F6"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002F75F6" w:rsidRPr="00E44779">
        <w:rPr>
          <w:rFonts w:ascii="Traditional Arabic" w:hAnsi="Traditional Arabic" w:cs="Traditional Arabic"/>
          <w:color w:val="auto"/>
          <w:sz w:val="40"/>
          <w:szCs w:val="40"/>
          <w:rtl/>
        </w:rPr>
        <w:t xml:space="preserve"> على تحريم </w:t>
      </w:r>
      <w:r w:rsidR="00C0527C" w:rsidRPr="00E44779">
        <w:rPr>
          <w:rFonts w:ascii="Traditional Arabic" w:hAnsi="Traditional Arabic" w:cs="Traditional Arabic"/>
          <w:color w:val="auto"/>
          <w:sz w:val="40"/>
          <w:szCs w:val="40"/>
          <w:rtl/>
        </w:rPr>
        <w:t>الصور المجسمة</w:t>
      </w:r>
      <w:r w:rsidR="00201F85" w:rsidRPr="00E44779">
        <w:rPr>
          <w:rFonts w:cs="Traditional Arabic" w:hint="cs"/>
          <w:b w:val="0"/>
          <w:bCs w:val="0"/>
          <w:noProof w:val="0"/>
          <w:color w:val="auto"/>
          <w:kern w:val="0"/>
          <w:sz w:val="36"/>
          <w:rtl/>
        </w:rPr>
        <w:t>:</w:t>
      </w:r>
      <w:r w:rsidR="00C0527C" w:rsidRPr="00E44779">
        <w:rPr>
          <w:rFonts w:cs="Traditional Arabic"/>
          <w:b w:val="0"/>
          <w:bCs w:val="0"/>
          <w:noProof w:val="0"/>
          <w:color w:val="auto"/>
          <w:kern w:val="0"/>
          <w:sz w:val="36"/>
          <w:rtl/>
        </w:rPr>
        <w:fldChar w:fldCharType="begin"/>
      </w:r>
      <w:r w:rsidR="00C0527C" w:rsidRPr="00E44779">
        <w:rPr>
          <w:rFonts w:cs="Traditional Arabic"/>
          <w:b w:val="0"/>
          <w:bCs w:val="0"/>
          <w:noProof w:val="0"/>
          <w:color w:val="auto"/>
          <w:kern w:val="0"/>
          <w:sz w:val="36"/>
        </w:rPr>
        <w:instrText xml:space="preserve"> XE "</w:instrText>
      </w:r>
      <w:r w:rsidR="00C0527C" w:rsidRPr="00E44779">
        <w:rPr>
          <w:rFonts w:cs="Traditional Arabic"/>
          <w:b w:val="0"/>
          <w:bCs w:val="0"/>
          <w:noProof w:val="0"/>
          <w:color w:val="auto"/>
          <w:kern w:val="0"/>
          <w:sz w:val="36"/>
          <w:rtl/>
        </w:rPr>
        <w:instrText>المسألة الثالثة</w:instrText>
      </w:r>
      <w:r w:rsidR="00C0527C" w:rsidRPr="00E44779">
        <w:rPr>
          <w:rFonts w:cs="Traditional Arabic"/>
          <w:b w:val="0"/>
          <w:bCs w:val="0"/>
          <w:noProof w:val="0"/>
          <w:color w:val="auto"/>
          <w:kern w:val="0"/>
          <w:sz w:val="36"/>
        </w:rPr>
        <w:instrText>\</w:instrText>
      </w:r>
      <w:r w:rsidR="00C0527C" w:rsidRPr="00E44779">
        <w:rPr>
          <w:rFonts w:cs="Traditional Arabic"/>
          <w:b w:val="0"/>
          <w:bCs w:val="0"/>
          <w:noProof w:val="0"/>
          <w:color w:val="auto"/>
          <w:kern w:val="0"/>
          <w:sz w:val="36"/>
          <w:rtl/>
        </w:rPr>
        <w:instrText>: الإجماع على تحريم الصور المجسمة</w:instrText>
      </w:r>
      <w:r w:rsidR="00C0527C" w:rsidRPr="00E44779">
        <w:rPr>
          <w:rFonts w:cs="Traditional Arabic"/>
          <w:b w:val="0"/>
          <w:bCs w:val="0"/>
          <w:noProof w:val="0"/>
          <w:color w:val="auto"/>
          <w:kern w:val="0"/>
          <w:sz w:val="36"/>
        </w:rPr>
        <w:instrText xml:space="preserve">" </w:instrText>
      </w:r>
      <w:r w:rsidR="00C0527C" w:rsidRPr="00E44779">
        <w:rPr>
          <w:rFonts w:cs="Traditional Arabic"/>
          <w:b w:val="0"/>
          <w:bCs w:val="0"/>
          <w:noProof w:val="0"/>
          <w:color w:val="auto"/>
          <w:kern w:val="0"/>
          <w:sz w:val="36"/>
          <w:rtl/>
        </w:rPr>
        <w:fldChar w:fldCharType="end"/>
      </w:r>
    </w:p>
    <w:p w:rsidR="002F75F6" w:rsidRPr="00E44779" w:rsidRDefault="00C0527C" w:rsidP="00F86714">
      <w:pPr>
        <w:spacing w:after="120"/>
        <w:ind w:firstLine="470"/>
        <w:rPr>
          <w:color w:val="auto"/>
          <w:rtl/>
        </w:rPr>
      </w:pPr>
      <w:r w:rsidRPr="00E44779">
        <w:rPr>
          <w:rFonts w:hint="cs"/>
          <w:color w:val="auto"/>
          <w:rtl/>
        </w:rPr>
        <w:t>الصور المجسمة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الصور</w:instrText>
      </w:r>
      <w:r w:rsidRPr="00E44779">
        <w:rPr>
          <w:color w:val="auto"/>
          <w:rtl/>
        </w:rPr>
        <w:instrText xml:space="preserve"> </w:instrText>
      </w:r>
      <w:r w:rsidRPr="00E44779">
        <w:rPr>
          <w:rFonts w:hint="eastAsia"/>
          <w:color w:val="auto"/>
          <w:rtl/>
        </w:rPr>
        <w:instrText>المجسمة</w:instrText>
      </w:r>
      <w:r w:rsidRPr="00E44779">
        <w:rPr>
          <w:color w:val="auto"/>
        </w:rPr>
        <w:instrText xml:space="preserve">" </w:instrText>
      </w:r>
      <w:r w:rsidRPr="00E44779">
        <w:rPr>
          <w:color w:val="auto"/>
          <w:rtl/>
        </w:rPr>
        <w:fldChar w:fldCharType="end"/>
      </w:r>
      <w:r w:rsidR="002F75F6" w:rsidRPr="00E44779">
        <w:rPr>
          <w:rFonts w:hint="cs"/>
          <w:color w:val="auto"/>
          <w:rtl/>
        </w:rPr>
        <w:t xml:space="preserve"> هي التي يُعبِر عنها أهل العلم بما له ظل والمقصود في </w:t>
      </w:r>
      <w:r w:rsidR="0080368A" w:rsidRPr="00E44779">
        <w:rPr>
          <w:rFonts w:hint="cs"/>
          <w:color w:val="auto"/>
          <w:rtl/>
        </w:rPr>
        <w:t>الإجماع</w:t>
      </w:r>
      <w:r w:rsidR="002F75F6" w:rsidRPr="00E44779">
        <w:rPr>
          <w:rFonts w:hint="cs"/>
          <w:color w:val="auto"/>
          <w:rtl/>
        </w:rPr>
        <w:t xml:space="preserve"> صور ذوات الأرواح من إنسان أو</w:t>
      </w:r>
      <w:r w:rsidR="00201F85" w:rsidRPr="00E44779">
        <w:rPr>
          <w:rFonts w:hint="cs"/>
          <w:color w:val="auto"/>
          <w:rtl/>
        </w:rPr>
        <w:t xml:space="preserve"> </w:t>
      </w:r>
      <w:r w:rsidR="002F75F6" w:rsidRPr="00E44779">
        <w:rPr>
          <w:rFonts w:hint="cs"/>
          <w:color w:val="auto"/>
          <w:rtl/>
        </w:rPr>
        <w:t>حيوان</w:t>
      </w:r>
      <w:r w:rsidR="00201F8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F86714">
      <w:pPr>
        <w:spacing w:after="120"/>
        <w:ind w:firstLine="470"/>
        <w:rPr>
          <w:color w:val="auto"/>
          <w:rtl/>
        </w:rPr>
      </w:pPr>
      <w:r w:rsidRPr="00E44779">
        <w:rPr>
          <w:rFonts w:hint="cs"/>
          <w:color w:val="auto"/>
          <w:rtl/>
        </w:rPr>
        <w:t xml:space="preserve">قال النووي في أحكام الصور: ( </w:t>
      </w:r>
      <w:r w:rsidRPr="00E44779">
        <w:rPr>
          <w:color w:val="auto"/>
          <w:rtl/>
        </w:rPr>
        <w:t>وأجمعوا على منع ما كان له ظل ووجوب تغييره</w:t>
      </w:r>
      <w:r w:rsidRPr="00E44779">
        <w:rPr>
          <w:rFonts w:hint="cs"/>
          <w:color w:val="auto"/>
          <w:rtl/>
        </w:rPr>
        <w:t>)</w:t>
      </w:r>
      <w:r w:rsidRPr="00E44779">
        <w:rPr>
          <w:rStyle w:val="af2"/>
          <w:color w:val="auto"/>
          <w:rtl/>
        </w:rPr>
        <w:t>(</w:t>
      </w:r>
      <w:r w:rsidRPr="00E44779">
        <w:rPr>
          <w:rStyle w:val="af2"/>
          <w:color w:val="auto"/>
          <w:rtl/>
        </w:rPr>
        <w:footnoteReference w:id="1765"/>
      </w:r>
      <w:r w:rsidRPr="00E44779">
        <w:rPr>
          <w:rStyle w:val="af2"/>
          <w:color w:val="auto"/>
          <w:rtl/>
        </w:rPr>
        <w:t>)</w:t>
      </w:r>
      <w:r w:rsidR="00201F85" w:rsidRPr="00E44779">
        <w:rPr>
          <w:rFonts w:hint="cs"/>
          <w:color w:val="auto"/>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201F85">
      <w:pPr>
        <w:spacing w:after="120"/>
        <w:ind w:firstLine="470"/>
        <w:rPr>
          <w:color w:val="auto"/>
          <w:rtl/>
        </w:rPr>
      </w:pPr>
      <w:r w:rsidRPr="00E44779">
        <w:rPr>
          <w:rFonts w:hint="cs"/>
          <w:color w:val="auto"/>
          <w:rtl/>
        </w:rPr>
        <w:t xml:space="preserve">عن </w:t>
      </w:r>
      <w:r w:rsidRPr="00E44779">
        <w:rPr>
          <w:color w:val="auto"/>
          <w:rtl/>
        </w:rPr>
        <w:t>أب</w:t>
      </w:r>
      <w:r w:rsidRPr="00E44779">
        <w:rPr>
          <w:rFonts w:hint="cs"/>
          <w:color w:val="auto"/>
          <w:rtl/>
        </w:rPr>
        <w:t>ي</w:t>
      </w:r>
      <w:r w:rsidRPr="00E44779">
        <w:rPr>
          <w:color w:val="auto"/>
          <w:rtl/>
        </w:rPr>
        <w:t xml:space="preserve"> هريرة، قال: قال رسول الله </w:t>
      </w:r>
      <w:r w:rsidR="00201F85" w:rsidRPr="00E44779">
        <w:rPr>
          <w:color w:val="auto"/>
        </w:rPr>
        <w:sym w:font="AGA Arabesque" w:char="F072"/>
      </w:r>
      <w:r w:rsidRPr="00E44779">
        <w:rPr>
          <w:color w:val="auto"/>
          <w:rtl/>
        </w:rPr>
        <w:t xml:space="preserve">: </w:t>
      </w:r>
      <w:r w:rsidR="00201F85" w:rsidRPr="00E44779">
        <w:rPr>
          <w:rFonts w:ascii="Traditional Arabic" w:hAnsi="Traditional Arabic"/>
          <w:b/>
          <w:bCs/>
          <w:color w:val="auto"/>
          <w:rtl/>
          <w:lang w:val="x-none"/>
        </w:rPr>
        <w:t>«</w:t>
      </w:r>
      <w:r w:rsidR="00201F85" w:rsidRPr="00E44779">
        <w:rPr>
          <w:rFonts w:hint="cs"/>
          <w:color w:val="auto"/>
          <w:rtl/>
        </w:rPr>
        <w:t xml:space="preserve"> </w:t>
      </w:r>
      <w:r w:rsidR="00C0527C" w:rsidRPr="00E44779">
        <w:rPr>
          <w:b/>
          <w:bCs/>
          <w:color w:val="auto"/>
          <w:rtl/>
        </w:rPr>
        <w:t>أتاني جبريل عليه السلام، فقال لي: أتيتك البارحة فلم يمنعني أن أكون دخلت إلا أنه كان على الباب تماثيل، وكان في البيت قرام ستر فيه تماثيل</w:t>
      </w:r>
      <w:r w:rsidR="00C0527C" w:rsidRPr="00E44779">
        <w:rPr>
          <w:b/>
          <w:bCs/>
          <w:color w:val="auto"/>
          <w:rtl/>
        </w:rPr>
        <w:fldChar w:fldCharType="begin"/>
      </w:r>
      <w:r w:rsidR="00C0527C" w:rsidRPr="00E44779">
        <w:rPr>
          <w:color w:val="auto"/>
        </w:rPr>
        <w:instrText xml:space="preserve"> XE "</w:instrText>
      </w:r>
      <w:r w:rsidR="00C0527C" w:rsidRPr="00E44779">
        <w:rPr>
          <w:rFonts w:hint="eastAsia"/>
          <w:color w:val="auto"/>
          <w:rtl/>
        </w:rPr>
        <w:instrText>فهرس</w:instrText>
      </w:r>
      <w:r w:rsidR="00C0527C" w:rsidRPr="00E44779">
        <w:rPr>
          <w:color w:val="auto"/>
          <w:rtl/>
        </w:rPr>
        <w:instrText xml:space="preserve"> </w:instrText>
      </w:r>
      <w:r w:rsidR="00C0527C" w:rsidRPr="00E44779">
        <w:rPr>
          <w:rFonts w:hint="eastAsia"/>
          <w:color w:val="auto"/>
          <w:rtl/>
        </w:rPr>
        <w:instrText>الحديث</w:instrText>
      </w:r>
      <w:r w:rsidR="00C0527C" w:rsidRPr="00E44779">
        <w:rPr>
          <w:color w:val="auto"/>
          <w:rtl/>
        </w:rPr>
        <w:instrText>:</w:instrText>
      </w:r>
      <w:r w:rsidR="00C0527C" w:rsidRPr="00E44779">
        <w:rPr>
          <w:rFonts w:hint="eastAsia"/>
          <w:color w:val="auto"/>
          <w:rtl/>
        </w:rPr>
        <w:instrText>أتاني</w:instrText>
      </w:r>
      <w:r w:rsidR="00C0527C" w:rsidRPr="00E44779">
        <w:rPr>
          <w:color w:val="auto"/>
          <w:rtl/>
        </w:rPr>
        <w:instrText xml:space="preserve"> </w:instrText>
      </w:r>
      <w:r w:rsidR="00C0527C" w:rsidRPr="00E44779">
        <w:rPr>
          <w:rFonts w:hint="eastAsia"/>
          <w:color w:val="auto"/>
          <w:rtl/>
        </w:rPr>
        <w:instrText>جبريل</w:instrText>
      </w:r>
      <w:r w:rsidR="00C0527C" w:rsidRPr="00E44779">
        <w:rPr>
          <w:color w:val="auto"/>
          <w:rtl/>
        </w:rPr>
        <w:instrText xml:space="preserve"> </w:instrText>
      </w:r>
      <w:r w:rsidR="00C0527C" w:rsidRPr="00E44779">
        <w:rPr>
          <w:rFonts w:hint="eastAsia"/>
          <w:color w:val="auto"/>
          <w:rtl/>
        </w:rPr>
        <w:instrText>عليه</w:instrText>
      </w:r>
      <w:r w:rsidR="00C0527C" w:rsidRPr="00E44779">
        <w:rPr>
          <w:color w:val="auto"/>
          <w:rtl/>
        </w:rPr>
        <w:instrText xml:space="preserve"> </w:instrText>
      </w:r>
      <w:r w:rsidR="00C0527C" w:rsidRPr="00E44779">
        <w:rPr>
          <w:rFonts w:hint="eastAsia"/>
          <w:color w:val="auto"/>
          <w:rtl/>
        </w:rPr>
        <w:instrText>السلام،</w:instrText>
      </w:r>
      <w:r w:rsidR="00C0527C" w:rsidRPr="00E44779">
        <w:rPr>
          <w:color w:val="auto"/>
          <w:rtl/>
        </w:rPr>
        <w:instrText xml:space="preserve"> </w:instrText>
      </w:r>
      <w:r w:rsidR="00C0527C" w:rsidRPr="00E44779">
        <w:rPr>
          <w:rFonts w:hint="eastAsia"/>
          <w:color w:val="auto"/>
          <w:rtl/>
        </w:rPr>
        <w:instrText>فقال</w:instrText>
      </w:r>
      <w:r w:rsidR="00C0527C" w:rsidRPr="00E44779">
        <w:rPr>
          <w:color w:val="auto"/>
          <w:rtl/>
        </w:rPr>
        <w:instrText xml:space="preserve"> </w:instrText>
      </w:r>
      <w:r w:rsidR="00C0527C" w:rsidRPr="00E44779">
        <w:rPr>
          <w:rFonts w:hint="eastAsia"/>
          <w:color w:val="auto"/>
          <w:rtl/>
        </w:rPr>
        <w:instrText>لي</w:instrText>
      </w:r>
      <w:r w:rsidR="00C0527C" w:rsidRPr="00E44779">
        <w:rPr>
          <w:color w:val="auto"/>
          <w:rtl/>
        </w:rPr>
        <w:instrText xml:space="preserve">: </w:instrText>
      </w:r>
      <w:r w:rsidR="00C0527C" w:rsidRPr="00E44779">
        <w:rPr>
          <w:rFonts w:hint="eastAsia"/>
          <w:color w:val="auto"/>
          <w:rtl/>
        </w:rPr>
        <w:instrText>أتيتك</w:instrText>
      </w:r>
      <w:r w:rsidR="00C0527C" w:rsidRPr="00E44779">
        <w:rPr>
          <w:color w:val="auto"/>
          <w:rtl/>
        </w:rPr>
        <w:instrText xml:space="preserve"> </w:instrText>
      </w:r>
      <w:r w:rsidR="00C0527C" w:rsidRPr="00E44779">
        <w:rPr>
          <w:rFonts w:hint="eastAsia"/>
          <w:color w:val="auto"/>
          <w:rtl/>
        </w:rPr>
        <w:instrText>البارحة</w:instrText>
      </w:r>
      <w:r w:rsidR="00C0527C" w:rsidRPr="00E44779">
        <w:rPr>
          <w:color w:val="auto"/>
          <w:rtl/>
        </w:rPr>
        <w:instrText xml:space="preserve"> </w:instrText>
      </w:r>
      <w:r w:rsidR="00C0527C" w:rsidRPr="00E44779">
        <w:rPr>
          <w:rFonts w:hint="eastAsia"/>
          <w:color w:val="auto"/>
          <w:rtl/>
        </w:rPr>
        <w:instrText>فلم</w:instrText>
      </w:r>
      <w:r w:rsidR="00C0527C" w:rsidRPr="00E44779">
        <w:rPr>
          <w:color w:val="auto"/>
          <w:rtl/>
        </w:rPr>
        <w:instrText xml:space="preserve"> </w:instrText>
      </w:r>
      <w:r w:rsidR="00C0527C" w:rsidRPr="00E44779">
        <w:rPr>
          <w:rFonts w:hint="eastAsia"/>
          <w:color w:val="auto"/>
          <w:rtl/>
        </w:rPr>
        <w:instrText>يمنعني</w:instrText>
      </w:r>
      <w:r w:rsidR="00C0527C" w:rsidRPr="00E44779">
        <w:rPr>
          <w:color w:val="auto"/>
          <w:rtl/>
        </w:rPr>
        <w:instrText xml:space="preserve"> </w:instrText>
      </w:r>
      <w:r w:rsidR="00C0527C" w:rsidRPr="00E44779">
        <w:rPr>
          <w:rFonts w:hint="eastAsia"/>
          <w:color w:val="auto"/>
          <w:rtl/>
        </w:rPr>
        <w:instrText>أن</w:instrText>
      </w:r>
      <w:r w:rsidR="00C0527C" w:rsidRPr="00E44779">
        <w:rPr>
          <w:color w:val="auto"/>
          <w:rtl/>
        </w:rPr>
        <w:instrText xml:space="preserve"> </w:instrText>
      </w:r>
      <w:r w:rsidR="00C0527C" w:rsidRPr="00E44779">
        <w:rPr>
          <w:rFonts w:hint="eastAsia"/>
          <w:color w:val="auto"/>
          <w:rtl/>
        </w:rPr>
        <w:instrText>أكون</w:instrText>
      </w:r>
      <w:r w:rsidR="00C0527C" w:rsidRPr="00E44779">
        <w:rPr>
          <w:color w:val="auto"/>
          <w:rtl/>
        </w:rPr>
        <w:instrText xml:space="preserve"> </w:instrText>
      </w:r>
      <w:r w:rsidR="00C0527C" w:rsidRPr="00E44779">
        <w:rPr>
          <w:rFonts w:hint="eastAsia"/>
          <w:color w:val="auto"/>
          <w:rtl/>
        </w:rPr>
        <w:instrText>دخلت</w:instrText>
      </w:r>
      <w:r w:rsidR="00C0527C" w:rsidRPr="00E44779">
        <w:rPr>
          <w:color w:val="auto"/>
          <w:rtl/>
        </w:rPr>
        <w:instrText xml:space="preserve"> </w:instrText>
      </w:r>
      <w:r w:rsidR="00C0527C" w:rsidRPr="00E44779">
        <w:rPr>
          <w:rFonts w:hint="eastAsia"/>
          <w:color w:val="auto"/>
          <w:rtl/>
        </w:rPr>
        <w:instrText>إلا</w:instrText>
      </w:r>
      <w:r w:rsidR="00C0527C" w:rsidRPr="00E44779">
        <w:rPr>
          <w:color w:val="auto"/>
          <w:rtl/>
        </w:rPr>
        <w:instrText xml:space="preserve"> </w:instrText>
      </w:r>
      <w:r w:rsidR="00C0527C" w:rsidRPr="00E44779">
        <w:rPr>
          <w:rFonts w:hint="eastAsia"/>
          <w:color w:val="auto"/>
          <w:rtl/>
        </w:rPr>
        <w:instrText>أنه</w:instrText>
      </w:r>
      <w:r w:rsidR="00C0527C" w:rsidRPr="00E44779">
        <w:rPr>
          <w:color w:val="auto"/>
          <w:rtl/>
        </w:rPr>
        <w:instrText xml:space="preserve"> </w:instrText>
      </w:r>
      <w:r w:rsidR="00C0527C" w:rsidRPr="00E44779">
        <w:rPr>
          <w:rFonts w:hint="eastAsia"/>
          <w:color w:val="auto"/>
          <w:rtl/>
        </w:rPr>
        <w:instrText>كان</w:instrText>
      </w:r>
      <w:r w:rsidR="00C0527C" w:rsidRPr="00E44779">
        <w:rPr>
          <w:color w:val="auto"/>
          <w:rtl/>
        </w:rPr>
        <w:instrText xml:space="preserve"> </w:instrText>
      </w:r>
      <w:r w:rsidR="00C0527C" w:rsidRPr="00E44779">
        <w:rPr>
          <w:rFonts w:hint="eastAsia"/>
          <w:color w:val="auto"/>
          <w:rtl/>
        </w:rPr>
        <w:instrText>على</w:instrText>
      </w:r>
      <w:r w:rsidR="00C0527C" w:rsidRPr="00E44779">
        <w:rPr>
          <w:color w:val="auto"/>
          <w:rtl/>
        </w:rPr>
        <w:instrText xml:space="preserve"> </w:instrText>
      </w:r>
      <w:r w:rsidR="00C0527C" w:rsidRPr="00E44779">
        <w:rPr>
          <w:rFonts w:hint="eastAsia"/>
          <w:color w:val="auto"/>
          <w:rtl/>
        </w:rPr>
        <w:instrText>الباب</w:instrText>
      </w:r>
      <w:r w:rsidR="00C0527C" w:rsidRPr="00E44779">
        <w:rPr>
          <w:color w:val="auto"/>
          <w:rtl/>
        </w:rPr>
        <w:instrText xml:space="preserve"> </w:instrText>
      </w:r>
      <w:r w:rsidR="00C0527C" w:rsidRPr="00E44779">
        <w:rPr>
          <w:rFonts w:hint="eastAsia"/>
          <w:color w:val="auto"/>
          <w:rtl/>
        </w:rPr>
        <w:instrText>تماثيل،</w:instrText>
      </w:r>
      <w:r w:rsidR="00C0527C" w:rsidRPr="00E44779">
        <w:rPr>
          <w:color w:val="auto"/>
          <w:rtl/>
        </w:rPr>
        <w:instrText xml:space="preserve"> </w:instrText>
      </w:r>
      <w:r w:rsidR="00C0527C" w:rsidRPr="00E44779">
        <w:rPr>
          <w:rFonts w:hint="eastAsia"/>
          <w:color w:val="auto"/>
          <w:rtl/>
        </w:rPr>
        <w:instrText>وكان</w:instrText>
      </w:r>
      <w:r w:rsidR="00C0527C" w:rsidRPr="00E44779">
        <w:rPr>
          <w:color w:val="auto"/>
          <w:rtl/>
        </w:rPr>
        <w:instrText xml:space="preserve"> </w:instrText>
      </w:r>
      <w:r w:rsidR="00C0527C" w:rsidRPr="00E44779">
        <w:rPr>
          <w:rFonts w:hint="eastAsia"/>
          <w:color w:val="auto"/>
          <w:rtl/>
        </w:rPr>
        <w:instrText>في</w:instrText>
      </w:r>
      <w:r w:rsidR="00C0527C" w:rsidRPr="00E44779">
        <w:rPr>
          <w:color w:val="auto"/>
          <w:rtl/>
        </w:rPr>
        <w:instrText xml:space="preserve"> </w:instrText>
      </w:r>
      <w:r w:rsidR="00C0527C" w:rsidRPr="00E44779">
        <w:rPr>
          <w:rFonts w:hint="eastAsia"/>
          <w:color w:val="auto"/>
          <w:rtl/>
        </w:rPr>
        <w:instrText>البيت</w:instrText>
      </w:r>
      <w:r w:rsidR="00C0527C" w:rsidRPr="00E44779">
        <w:rPr>
          <w:color w:val="auto"/>
          <w:rtl/>
        </w:rPr>
        <w:instrText xml:space="preserve"> </w:instrText>
      </w:r>
      <w:r w:rsidR="00C0527C" w:rsidRPr="00E44779">
        <w:rPr>
          <w:rFonts w:hint="eastAsia"/>
          <w:color w:val="auto"/>
          <w:rtl/>
        </w:rPr>
        <w:instrText>قرام</w:instrText>
      </w:r>
      <w:r w:rsidR="00C0527C" w:rsidRPr="00E44779">
        <w:rPr>
          <w:color w:val="auto"/>
          <w:rtl/>
        </w:rPr>
        <w:instrText xml:space="preserve"> </w:instrText>
      </w:r>
      <w:r w:rsidR="00C0527C" w:rsidRPr="00E44779">
        <w:rPr>
          <w:rFonts w:hint="eastAsia"/>
          <w:color w:val="auto"/>
          <w:rtl/>
        </w:rPr>
        <w:instrText>ستر</w:instrText>
      </w:r>
      <w:r w:rsidR="00C0527C" w:rsidRPr="00E44779">
        <w:rPr>
          <w:color w:val="auto"/>
          <w:rtl/>
        </w:rPr>
        <w:instrText xml:space="preserve"> </w:instrText>
      </w:r>
      <w:r w:rsidR="00C0527C" w:rsidRPr="00E44779">
        <w:rPr>
          <w:rFonts w:hint="eastAsia"/>
          <w:color w:val="auto"/>
          <w:rtl/>
        </w:rPr>
        <w:instrText>فيه</w:instrText>
      </w:r>
      <w:r w:rsidR="00C0527C" w:rsidRPr="00E44779">
        <w:rPr>
          <w:color w:val="auto"/>
          <w:rtl/>
        </w:rPr>
        <w:instrText xml:space="preserve"> </w:instrText>
      </w:r>
      <w:r w:rsidR="00C0527C" w:rsidRPr="00E44779">
        <w:rPr>
          <w:rFonts w:hint="eastAsia"/>
          <w:color w:val="auto"/>
          <w:rtl/>
        </w:rPr>
        <w:instrText>تماثيل</w:instrText>
      </w:r>
      <w:r w:rsidR="00C0527C" w:rsidRPr="00E44779">
        <w:rPr>
          <w:color w:val="auto"/>
        </w:rPr>
        <w:instrText xml:space="preserve">" </w:instrText>
      </w:r>
      <w:r w:rsidR="00C0527C" w:rsidRPr="00E44779">
        <w:rPr>
          <w:b/>
          <w:bCs/>
          <w:color w:val="auto"/>
          <w:rtl/>
        </w:rPr>
        <w:fldChar w:fldCharType="end"/>
      </w:r>
      <w:r w:rsidRPr="00E44779">
        <w:rPr>
          <w:b/>
          <w:bCs/>
          <w:color w:val="auto"/>
          <w:rtl/>
        </w:rPr>
        <w:t>، وكان في البيت كلب، فمر برأس التمثال الذي في البيت يقطع، فيصير كهيئة الشجرة، ومر بالستر فليقطع، فليجعل منه وسادتين منبوذتين توطآن، ومر بالكلب فليخرج</w:t>
      </w:r>
      <w:r w:rsidR="00201F85" w:rsidRPr="00E44779">
        <w:rPr>
          <w:rFonts w:hint="cs"/>
          <w:color w:val="auto"/>
          <w:rtl/>
        </w:rPr>
        <w:t xml:space="preserve"> </w:t>
      </w:r>
      <w:r w:rsidR="00201F8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66"/>
      </w:r>
      <w:r w:rsidRPr="00E44779">
        <w:rPr>
          <w:rStyle w:val="af2"/>
          <w:color w:val="auto"/>
          <w:rtl/>
        </w:rPr>
        <w:t>)</w:t>
      </w:r>
      <w:r w:rsidR="00201F85" w:rsidRPr="00E44779">
        <w:rPr>
          <w:rFonts w:hint="cs"/>
          <w:color w:val="auto"/>
          <w:rtl/>
        </w:rPr>
        <w:t>.</w:t>
      </w:r>
    </w:p>
    <w:p w:rsidR="002F75F6" w:rsidRPr="00E44779" w:rsidRDefault="002F75F6" w:rsidP="00201F85">
      <w:pPr>
        <w:spacing w:after="120"/>
        <w:ind w:firstLine="470"/>
        <w:rPr>
          <w:color w:val="auto"/>
          <w:rtl/>
        </w:rPr>
      </w:pPr>
      <w:r w:rsidRPr="00E44779">
        <w:rPr>
          <w:rFonts w:hint="cs"/>
          <w:color w:val="auto"/>
          <w:rtl/>
        </w:rPr>
        <w:t xml:space="preserve">وعن ابن عباس رضي الله عنهما أن النبي </w:t>
      </w:r>
      <w:r w:rsidR="00201F85" w:rsidRPr="00E44779">
        <w:rPr>
          <w:color w:val="auto"/>
        </w:rPr>
        <w:sym w:font="AGA Arabesque" w:char="F072"/>
      </w:r>
      <w:r w:rsidRPr="00E44779">
        <w:rPr>
          <w:rFonts w:hint="cs"/>
          <w:color w:val="auto"/>
          <w:rtl/>
        </w:rPr>
        <w:t xml:space="preserve"> قال: </w:t>
      </w:r>
      <w:r w:rsidR="00201F85" w:rsidRPr="00E44779">
        <w:rPr>
          <w:rFonts w:ascii="Traditional Arabic" w:hAnsi="Traditional Arabic"/>
          <w:b/>
          <w:bCs/>
          <w:color w:val="auto"/>
          <w:rtl/>
          <w:lang w:val="x-none"/>
        </w:rPr>
        <w:t>«</w:t>
      </w:r>
      <w:r w:rsidR="00201F85" w:rsidRPr="00E44779">
        <w:rPr>
          <w:rFonts w:hint="cs"/>
          <w:color w:val="auto"/>
          <w:rtl/>
        </w:rPr>
        <w:t xml:space="preserve"> </w:t>
      </w:r>
      <w:r w:rsidR="00C0527C" w:rsidRPr="00E44779">
        <w:rPr>
          <w:b/>
          <w:bCs/>
          <w:color w:val="auto"/>
          <w:rtl/>
        </w:rPr>
        <w:t>كل مصور في النار، يجعل له، بكل صورة صورها، نفسا فتعذبه في جهنم</w:t>
      </w:r>
      <w:r w:rsidR="00C0527C" w:rsidRPr="00E44779">
        <w:rPr>
          <w:color w:val="auto"/>
          <w:rtl/>
        </w:rPr>
        <w:fldChar w:fldCharType="begin"/>
      </w:r>
      <w:r w:rsidR="00C0527C" w:rsidRPr="00E44779">
        <w:rPr>
          <w:color w:val="auto"/>
        </w:rPr>
        <w:instrText xml:space="preserve"> XE "</w:instrText>
      </w:r>
      <w:r w:rsidR="00C0527C" w:rsidRPr="00E44779">
        <w:rPr>
          <w:rFonts w:hint="eastAsia"/>
          <w:color w:val="auto"/>
          <w:rtl/>
        </w:rPr>
        <w:instrText>فهرس</w:instrText>
      </w:r>
      <w:r w:rsidR="00C0527C" w:rsidRPr="00E44779">
        <w:rPr>
          <w:color w:val="auto"/>
          <w:rtl/>
        </w:rPr>
        <w:instrText xml:space="preserve"> </w:instrText>
      </w:r>
      <w:r w:rsidR="00C0527C" w:rsidRPr="00E44779">
        <w:rPr>
          <w:rFonts w:hint="eastAsia"/>
          <w:color w:val="auto"/>
          <w:rtl/>
        </w:rPr>
        <w:instrText>الحديث</w:instrText>
      </w:r>
      <w:r w:rsidR="00C0527C" w:rsidRPr="00E44779">
        <w:rPr>
          <w:color w:val="auto"/>
          <w:rtl/>
        </w:rPr>
        <w:instrText>:</w:instrText>
      </w:r>
      <w:r w:rsidR="00C0527C" w:rsidRPr="00E44779">
        <w:rPr>
          <w:rFonts w:hint="eastAsia"/>
          <w:color w:val="auto"/>
          <w:rtl/>
        </w:rPr>
        <w:instrText>كل</w:instrText>
      </w:r>
      <w:r w:rsidR="00C0527C" w:rsidRPr="00E44779">
        <w:rPr>
          <w:color w:val="auto"/>
          <w:rtl/>
        </w:rPr>
        <w:instrText xml:space="preserve"> </w:instrText>
      </w:r>
      <w:r w:rsidR="00C0527C" w:rsidRPr="00E44779">
        <w:rPr>
          <w:rFonts w:hint="eastAsia"/>
          <w:color w:val="auto"/>
          <w:rtl/>
        </w:rPr>
        <w:instrText>مصور</w:instrText>
      </w:r>
      <w:r w:rsidR="00C0527C" w:rsidRPr="00E44779">
        <w:rPr>
          <w:color w:val="auto"/>
          <w:rtl/>
        </w:rPr>
        <w:instrText xml:space="preserve"> </w:instrText>
      </w:r>
      <w:r w:rsidR="00C0527C" w:rsidRPr="00E44779">
        <w:rPr>
          <w:rFonts w:hint="eastAsia"/>
          <w:color w:val="auto"/>
          <w:rtl/>
        </w:rPr>
        <w:instrText>في</w:instrText>
      </w:r>
      <w:r w:rsidR="00C0527C" w:rsidRPr="00E44779">
        <w:rPr>
          <w:color w:val="auto"/>
          <w:rtl/>
        </w:rPr>
        <w:instrText xml:space="preserve"> </w:instrText>
      </w:r>
      <w:r w:rsidR="00C0527C" w:rsidRPr="00E44779">
        <w:rPr>
          <w:rFonts w:hint="eastAsia"/>
          <w:color w:val="auto"/>
          <w:rtl/>
        </w:rPr>
        <w:instrText>النار،</w:instrText>
      </w:r>
      <w:r w:rsidR="00C0527C" w:rsidRPr="00E44779">
        <w:rPr>
          <w:color w:val="auto"/>
          <w:rtl/>
        </w:rPr>
        <w:instrText xml:space="preserve"> </w:instrText>
      </w:r>
      <w:r w:rsidR="00C0527C" w:rsidRPr="00E44779">
        <w:rPr>
          <w:rFonts w:hint="eastAsia"/>
          <w:color w:val="auto"/>
          <w:rtl/>
        </w:rPr>
        <w:instrText>يجعل</w:instrText>
      </w:r>
      <w:r w:rsidR="00C0527C" w:rsidRPr="00E44779">
        <w:rPr>
          <w:color w:val="auto"/>
          <w:rtl/>
        </w:rPr>
        <w:instrText xml:space="preserve"> </w:instrText>
      </w:r>
      <w:r w:rsidR="00C0527C" w:rsidRPr="00E44779">
        <w:rPr>
          <w:rFonts w:hint="eastAsia"/>
          <w:color w:val="auto"/>
          <w:rtl/>
        </w:rPr>
        <w:instrText>له،</w:instrText>
      </w:r>
      <w:r w:rsidR="00C0527C" w:rsidRPr="00E44779">
        <w:rPr>
          <w:color w:val="auto"/>
          <w:rtl/>
        </w:rPr>
        <w:instrText xml:space="preserve"> </w:instrText>
      </w:r>
      <w:r w:rsidR="00C0527C" w:rsidRPr="00E44779">
        <w:rPr>
          <w:rFonts w:hint="eastAsia"/>
          <w:color w:val="auto"/>
          <w:rtl/>
        </w:rPr>
        <w:instrText>بكل</w:instrText>
      </w:r>
      <w:r w:rsidR="00C0527C" w:rsidRPr="00E44779">
        <w:rPr>
          <w:color w:val="auto"/>
          <w:rtl/>
        </w:rPr>
        <w:instrText xml:space="preserve"> </w:instrText>
      </w:r>
      <w:r w:rsidR="00C0527C" w:rsidRPr="00E44779">
        <w:rPr>
          <w:rFonts w:hint="eastAsia"/>
          <w:color w:val="auto"/>
          <w:rtl/>
        </w:rPr>
        <w:instrText>صورة</w:instrText>
      </w:r>
      <w:r w:rsidR="00C0527C" w:rsidRPr="00E44779">
        <w:rPr>
          <w:color w:val="auto"/>
          <w:rtl/>
        </w:rPr>
        <w:instrText xml:space="preserve"> </w:instrText>
      </w:r>
      <w:r w:rsidR="00C0527C" w:rsidRPr="00E44779">
        <w:rPr>
          <w:rFonts w:hint="eastAsia"/>
          <w:color w:val="auto"/>
          <w:rtl/>
        </w:rPr>
        <w:instrText>صورها،</w:instrText>
      </w:r>
      <w:r w:rsidR="00C0527C" w:rsidRPr="00E44779">
        <w:rPr>
          <w:color w:val="auto"/>
          <w:rtl/>
        </w:rPr>
        <w:instrText xml:space="preserve"> </w:instrText>
      </w:r>
      <w:r w:rsidR="00C0527C" w:rsidRPr="00E44779">
        <w:rPr>
          <w:rFonts w:hint="eastAsia"/>
          <w:color w:val="auto"/>
          <w:rtl/>
        </w:rPr>
        <w:instrText>نفسا</w:instrText>
      </w:r>
      <w:r w:rsidR="00C0527C" w:rsidRPr="00E44779">
        <w:rPr>
          <w:color w:val="auto"/>
          <w:rtl/>
        </w:rPr>
        <w:instrText xml:space="preserve"> </w:instrText>
      </w:r>
      <w:r w:rsidR="00C0527C" w:rsidRPr="00E44779">
        <w:rPr>
          <w:rFonts w:hint="eastAsia"/>
          <w:color w:val="auto"/>
          <w:rtl/>
        </w:rPr>
        <w:instrText>فتعذبه</w:instrText>
      </w:r>
      <w:r w:rsidR="00C0527C" w:rsidRPr="00E44779">
        <w:rPr>
          <w:color w:val="auto"/>
          <w:rtl/>
        </w:rPr>
        <w:instrText xml:space="preserve"> </w:instrText>
      </w:r>
      <w:r w:rsidR="00C0527C" w:rsidRPr="00E44779">
        <w:rPr>
          <w:rFonts w:hint="eastAsia"/>
          <w:color w:val="auto"/>
          <w:rtl/>
        </w:rPr>
        <w:instrText>في</w:instrText>
      </w:r>
      <w:r w:rsidR="00C0527C" w:rsidRPr="00E44779">
        <w:rPr>
          <w:color w:val="auto"/>
          <w:rtl/>
        </w:rPr>
        <w:instrText xml:space="preserve"> </w:instrText>
      </w:r>
      <w:r w:rsidR="00C0527C" w:rsidRPr="00E44779">
        <w:rPr>
          <w:rFonts w:hint="eastAsia"/>
          <w:color w:val="auto"/>
          <w:rtl/>
        </w:rPr>
        <w:instrText>جهنم</w:instrText>
      </w:r>
      <w:r w:rsidR="00C0527C" w:rsidRPr="00E44779">
        <w:rPr>
          <w:color w:val="auto"/>
        </w:rPr>
        <w:instrText xml:space="preserve">" </w:instrText>
      </w:r>
      <w:r w:rsidR="00C0527C" w:rsidRPr="00E44779">
        <w:rPr>
          <w:color w:val="auto"/>
          <w:rtl/>
        </w:rPr>
        <w:fldChar w:fldCharType="end"/>
      </w:r>
      <w:r w:rsidR="00201F85" w:rsidRPr="00E44779">
        <w:rPr>
          <w:rFonts w:hint="cs"/>
          <w:color w:val="auto"/>
          <w:rtl/>
        </w:rPr>
        <w:t xml:space="preserve"> </w:t>
      </w:r>
      <w:r w:rsidR="00201F85" w:rsidRPr="00E44779">
        <w:rPr>
          <w:rFonts w:ascii="Traditional Arabic" w:hAnsi="Traditional Arabic"/>
          <w:color w:val="auto"/>
          <w:rtl/>
          <w:lang w:val="x-none"/>
        </w:rPr>
        <w:t>»</w:t>
      </w:r>
      <w:r w:rsidRPr="00E44779">
        <w:rPr>
          <w:rStyle w:val="af2"/>
          <w:color w:val="auto"/>
          <w:rtl/>
        </w:rPr>
        <w:t>(</w:t>
      </w:r>
      <w:r w:rsidRPr="00E44779">
        <w:rPr>
          <w:rStyle w:val="af2"/>
          <w:color w:val="auto"/>
          <w:rtl/>
        </w:rPr>
        <w:footnoteReference w:id="1767"/>
      </w:r>
      <w:r w:rsidRPr="00E44779">
        <w:rPr>
          <w:rStyle w:val="af2"/>
          <w:color w:val="auto"/>
          <w:rtl/>
        </w:rPr>
        <w:t>)</w:t>
      </w:r>
      <w:r w:rsidR="00201F85" w:rsidRPr="00E44779">
        <w:rPr>
          <w:rFonts w:hint="cs"/>
          <w:color w:val="auto"/>
          <w:rtl/>
        </w:rPr>
        <w:t>.</w:t>
      </w:r>
    </w:p>
    <w:p w:rsidR="002F75F6" w:rsidRPr="00E44779" w:rsidRDefault="002F75F6" w:rsidP="00201F85">
      <w:pPr>
        <w:spacing w:after="120"/>
        <w:ind w:firstLine="470"/>
        <w:rPr>
          <w:color w:val="auto"/>
          <w:spacing w:val="-4"/>
          <w:rtl/>
        </w:rPr>
      </w:pPr>
      <w:r w:rsidRPr="00E44779">
        <w:rPr>
          <w:rFonts w:hint="cs"/>
          <w:color w:val="auto"/>
          <w:spacing w:val="-4"/>
          <w:rtl/>
        </w:rPr>
        <w:t>و</w:t>
      </w:r>
      <w:r w:rsidRPr="00E44779">
        <w:rPr>
          <w:color w:val="auto"/>
          <w:spacing w:val="-4"/>
          <w:rtl/>
        </w:rPr>
        <w:t xml:space="preserve">عن أبي الهياج الأسدي، قال: قال لي علي بن أبي طالب: ألا أبعثك على ما بعثني عليه رسول الله </w:t>
      </w:r>
      <w:r w:rsidR="00201F85" w:rsidRPr="00E44779">
        <w:rPr>
          <w:color w:val="auto"/>
          <w:spacing w:val="-4"/>
        </w:rPr>
        <w:sym w:font="AGA Arabesque" w:char="F072"/>
      </w:r>
      <w:r w:rsidRPr="00E44779">
        <w:rPr>
          <w:color w:val="auto"/>
          <w:spacing w:val="-4"/>
          <w:rtl/>
        </w:rPr>
        <w:t xml:space="preserve"> </w:t>
      </w:r>
      <w:r w:rsidR="00201F85" w:rsidRPr="00E44779">
        <w:rPr>
          <w:rFonts w:ascii="Traditional Arabic" w:hAnsi="Traditional Arabic"/>
          <w:b/>
          <w:bCs/>
          <w:color w:val="auto"/>
          <w:spacing w:val="-4"/>
          <w:rtl/>
          <w:lang w:val="x-none"/>
        </w:rPr>
        <w:t>«</w:t>
      </w:r>
      <w:r w:rsidR="00201F85" w:rsidRPr="00E44779">
        <w:rPr>
          <w:rFonts w:hint="cs"/>
          <w:color w:val="auto"/>
          <w:spacing w:val="-4"/>
          <w:rtl/>
        </w:rPr>
        <w:t xml:space="preserve"> </w:t>
      </w:r>
      <w:r w:rsidR="00C0527C" w:rsidRPr="00E44779">
        <w:rPr>
          <w:b/>
          <w:bCs/>
          <w:color w:val="auto"/>
          <w:spacing w:val="-4"/>
          <w:rtl/>
        </w:rPr>
        <w:t>أن لا تدع تمثالا إلا طمسته ولا قبرا مشرفا إلا سويته</w:t>
      </w:r>
      <w:r w:rsidR="00C0527C" w:rsidRPr="00E44779">
        <w:rPr>
          <w:color w:val="auto"/>
          <w:spacing w:val="-4"/>
          <w:rtl/>
        </w:rPr>
        <w:fldChar w:fldCharType="begin"/>
      </w:r>
      <w:r w:rsidR="00C0527C" w:rsidRPr="00E44779">
        <w:rPr>
          <w:color w:val="auto"/>
          <w:spacing w:val="-4"/>
        </w:rPr>
        <w:instrText xml:space="preserve"> XE "</w:instrText>
      </w:r>
      <w:r w:rsidR="00C0527C" w:rsidRPr="00E44779">
        <w:rPr>
          <w:rFonts w:hint="eastAsia"/>
          <w:color w:val="auto"/>
          <w:spacing w:val="-4"/>
          <w:rtl/>
        </w:rPr>
        <w:instrText>فهرس</w:instrText>
      </w:r>
      <w:r w:rsidR="00C0527C" w:rsidRPr="00E44779">
        <w:rPr>
          <w:color w:val="auto"/>
          <w:spacing w:val="-4"/>
          <w:rtl/>
        </w:rPr>
        <w:instrText xml:space="preserve"> </w:instrText>
      </w:r>
      <w:r w:rsidR="00C0527C" w:rsidRPr="00E44779">
        <w:rPr>
          <w:rFonts w:hint="eastAsia"/>
          <w:color w:val="auto"/>
          <w:spacing w:val="-4"/>
          <w:rtl/>
        </w:rPr>
        <w:instrText>الحديث</w:instrText>
      </w:r>
      <w:r w:rsidR="00C0527C" w:rsidRPr="00E44779">
        <w:rPr>
          <w:color w:val="auto"/>
          <w:spacing w:val="-4"/>
          <w:rtl/>
        </w:rPr>
        <w:instrText>:</w:instrText>
      </w:r>
      <w:r w:rsidR="00C0527C" w:rsidRPr="00E44779">
        <w:rPr>
          <w:rFonts w:hint="eastAsia"/>
          <w:color w:val="auto"/>
          <w:spacing w:val="-4"/>
          <w:rtl/>
        </w:rPr>
        <w:instrText>أن</w:instrText>
      </w:r>
      <w:r w:rsidR="00C0527C" w:rsidRPr="00E44779">
        <w:rPr>
          <w:color w:val="auto"/>
          <w:spacing w:val="-4"/>
          <w:rtl/>
        </w:rPr>
        <w:instrText xml:space="preserve"> </w:instrText>
      </w:r>
      <w:r w:rsidR="00C0527C" w:rsidRPr="00E44779">
        <w:rPr>
          <w:rFonts w:hint="eastAsia"/>
          <w:color w:val="auto"/>
          <w:spacing w:val="-4"/>
          <w:rtl/>
        </w:rPr>
        <w:instrText>لا</w:instrText>
      </w:r>
      <w:r w:rsidR="00C0527C" w:rsidRPr="00E44779">
        <w:rPr>
          <w:color w:val="auto"/>
          <w:spacing w:val="-4"/>
          <w:rtl/>
        </w:rPr>
        <w:instrText xml:space="preserve"> </w:instrText>
      </w:r>
      <w:r w:rsidR="00C0527C" w:rsidRPr="00E44779">
        <w:rPr>
          <w:rFonts w:hint="eastAsia"/>
          <w:color w:val="auto"/>
          <w:spacing w:val="-4"/>
          <w:rtl/>
        </w:rPr>
        <w:instrText>تدع</w:instrText>
      </w:r>
      <w:r w:rsidR="00C0527C" w:rsidRPr="00E44779">
        <w:rPr>
          <w:color w:val="auto"/>
          <w:spacing w:val="-4"/>
          <w:rtl/>
        </w:rPr>
        <w:instrText xml:space="preserve"> </w:instrText>
      </w:r>
      <w:r w:rsidR="00C0527C" w:rsidRPr="00E44779">
        <w:rPr>
          <w:rFonts w:hint="eastAsia"/>
          <w:color w:val="auto"/>
          <w:spacing w:val="-4"/>
          <w:rtl/>
        </w:rPr>
        <w:instrText>تمثالا</w:instrText>
      </w:r>
      <w:r w:rsidR="00C0527C" w:rsidRPr="00E44779">
        <w:rPr>
          <w:color w:val="auto"/>
          <w:spacing w:val="-4"/>
          <w:rtl/>
        </w:rPr>
        <w:instrText xml:space="preserve"> </w:instrText>
      </w:r>
      <w:r w:rsidR="00C0527C" w:rsidRPr="00E44779">
        <w:rPr>
          <w:rFonts w:hint="eastAsia"/>
          <w:color w:val="auto"/>
          <w:spacing w:val="-4"/>
          <w:rtl/>
        </w:rPr>
        <w:instrText>إلا</w:instrText>
      </w:r>
      <w:r w:rsidR="00C0527C" w:rsidRPr="00E44779">
        <w:rPr>
          <w:color w:val="auto"/>
          <w:spacing w:val="-4"/>
          <w:rtl/>
        </w:rPr>
        <w:instrText xml:space="preserve"> </w:instrText>
      </w:r>
      <w:r w:rsidR="00C0527C" w:rsidRPr="00E44779">
        <w:rPr>
          <w:rFonts w:hint="eastAsia"/>
          <w:color w:val="auto"/>
          <w:spacing w:val="-4"/>
          <w:rtl/>
        </w:rPr>
        <w:instrText>طمسته</w:instrText>
      </w:r>
      <w:r w:rsidR="00C0527C" w:rsidRPr="00E44779">
        <w:rPr>
          <w:color w:val="auto"/>
          <w:spacing w:val="-4"/>
          <w:rtl/>
        </w:rPr>
        <w:instrText xml:space="preserve"> </w:instrText>
      </w:r>
      <w:r w:rsidR="00C0527C" w:rsidRPr="00E44779">
        <w:rPr>
          <w:rFonts w:hint="eastAsia"/>
          <w:color w:val="auto"/>
          <w:spacing w:val="-4"/>
          <w:rtl/>
        </w:rPr>
        <w:instrText>ولا</w:instrText>
      </w:r>
      <w:r w:rsidR="00C0527C" w:rsidRPr="00E44779">
        <w:rPr>
          <w:color w:val="auto"/>
          <w:spacing w:val="-4"/>
          <w:rtl/>
        </w:rPr>
        <w:instrText xml:space="preserve"> </w:instrText>
      </w:r>
      <w:r w:rsidR="00C0527C" w:rsidRPr="00E44779">
        <w:rPr>
          <w:rFonts w:hint="eastAsia"/>
          <w:color w:val="auto"/>
          <w:spacing w:val="-4"/>
          <w:rtl/>
        </w:rPr>
        <w:instrText>قبرا</w:instrText>
      </w:r>
      <w:r w:rsidR="00C0527C" w:rsidRPr="00E44779">
        <w:rPr>
          <w:color w:val="auto"/>
          <w:spacing w:val="-4"/>
          <w:rtl/>
        </w:rPr>
        <w:instrText xml:space="preserve"> </w:instrText>
      </w:r>
      <w:r w:rsidR="00C0527C" w:rsidRPr="00E44779">
        <w:rPr>
          <w:rFonts w:hint="eastAsia"/>
          <w:color w:val="auto"/>
          <w:spacing w:val="-4"/>
          <w:rtl/>
        </w:rPr>
        <w:instrText>مشرفا</w:instrText>
      </w:r>
      <w:r w:rsidR="00C0527C" w:rsidRPr="00E44779">
        <w:rPr>
          <w:color w:val="auto"/>
          <w:spacing w:val="-4"/>
          <w:rtl/>
        </w:rPr>
        <w:instrText xml:space="preserve"> </w:instrText>
      </w:r>
      <w:r w:rsidR="00C0527C" w:rsidRPr="00E44779">
        <w:rPr>
          <w:rFonts w:hint="eastAsia"/>
          <w:color w:val="auto"/>
          <w:spacing w:val="-4"/>
          <w:rtl/>
        </w:rPr>
        <w:instrText>إلا</w:instrText>
      </w:r>
      <w:r w:rsidR="00C0527C" w:rsidRPr="00E44779">
        <w:rPr>
          <w:color w:val="auto"/>
          <w:spacing w:val="-4"/>
          <w:rtl/>
        </w:rPr>
        <w:instrText xml:space="preserve"> </w:instrText>
      </w:r>
      <w:r w:rsidR="00C0527C" w:rsidRPr="00E44779">
        <w:rPr>
          <w:rFonts w:hint="eastAsia"/>
          <w:color w:val="auto"/>
          <w:spacing w:val="-4"/>
          <w:rtl/>
        </w:rPr>
        <w:instrText>سويته</w:instrText>
      </w:r>
      <w:r w:rsidR="00C0527C" w:rsidRPr="00E44779">
        <w:rPr>
          <w:color w:val="auto"/>
          <w:spacing w:val="-4"/>
        </w:rPr>
        <w:instrText xml:space="preserve">" </w:instrText>
      </w:r>
      <w:r w:rsidR="00C0527C" w:rsidRPr="00E44779">
        <w:rPr>
          <w:color w:val="auto"/>
          <w:spacing w:val="-4"/>
          <w:rtl/>
        </w:rPr>
        <w:fldChar w:fldCharType="end"/>
      </w:r>
      <w:r w:rsidR="00201F85" w:rsidRPr="00E44779">
        <w:rPr>
          <w:rFonts w:ascii="Traditional Arabic" w:hAnsi="Traditional Arabic"/>
          <w:color w:val="auto"/>
          <w:spacing w:val="-4"/>
          <w:rtl/>
          <w:lang w:val="x-none"/>
        </w:rPr>
        <w:t>»</w:t>
      </w:r>
      <w:r w:rsidRPr="00E44779">
        <w:rPr>
          <w:rStyle w:val="af2"/>
          <w:color w:val="auto"/>
          <w:spacing w:val="-4"/>
          <w:rtl/>
        </w:rPr>
        <w:t>(</w:t>
      </w:r>
      <w:r w:rsidRPr="00E44779">
        <w:rPr>
          <w:rStyle w:val="af2"/>
          <w:color w:val="auto"/>
          <w:spacing w:val="-4"/>
          <w:rtl/>
        </w:rPr>
        <w:footnoteReference w:id="1768"/>
      </w:r>
      <w:r w:rsidRPr="00E44779">
        <w:rPr>
          <w:rStyle w:val="af2"/>
          <w:color w:val="auto"/>
          <w:spacing w:val="-4"/>
          <w:rtl/>
        </w:rPr>
        <w:t>)</w:t>
      </w:r>
      <w:r w:rsidR="00201F85" w:rsidRPr="00E44779">
        <w:rPr>
          <w:rFonts w:hint="cs"/>
          <w:color w:val="auto"/>
          <w:spacing w:val="-4"/>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201F85">
      <w:pPr>
        <w:spacing w:after="120"/>
        <w:ind w:firstLine="470"/>
        <w:rPr>
          <w:color w:val="auto"/>
          <w:rtl/>
        </w:rPr>
      </w:pPr>
      <w:r w:rsidRPr="00E44779">
        <w:rPr>
          <w:rFonts w:hint="cs"/>
          <w:color w:val="auto"/>
          <w:rtl/>
        </w:rPr>
        <w:t xml:space="preserve">قال ابن العربي في الصور: </w:t>
      </w:r>
      <w:r w:rsidR="00201F85" w:rsidRPr="00E44779">
        <w:rPr>
          <w:rFonts w:hint="cs"/>
          <w:color w:val="auto"/>
          <w:rtl/>
        </w:rPr>
        <w:t>(فإنها محرمة إذا كانت أ</w:t>
      </w:r>
      <w:r w:rsidRPr="00E44779">
        <w:rPr>
          <w:rFonts w:hint="cs"/>
          <w:color w:val="auto"/>
          <w:rtl/>
        </w:rPr>
        <w:t>جساداً بالإجماع</w:t>
      </w:r>
      <w:r w:rsidR="00201F85" w:rsidRPr="00E44779">
        <w:rPr>
          <w:rFonts w:hint="cs"/>
          <w:color w:val="auto"/>
          <w:rtl/>
        </w:rPr>
        <w:t>)</w:t>
      </w:r>
      <w:r w:rsidRPr="00E44779">
        <w:rPr>
          <w:rStyle w:val="af2"/>
          <w:color w:val="auto"/>
          <w:rtl/>
        </w:rPr>
        <w:t>(</w:t>
      </w:r>
      <w:r w:rsidRPr="00E44779">
        <w:rPr>
          <w:rStyle w:val="af2"/>
          <w:color w:val="auto"/>
          <w:rtl/>
        </w:rPr>
        <w:footnoteReference w:id="1769"/>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عطية في التماثيل للإنسان والحيوان: </w:t>
      </w:r>
      <w:r w:rsidR="00201F85" w:rsidRPr="00E44779">
        <w:rPr>
          <w:rFonts w:hint="cs"/>
          <w:color w:val="auto"/>
          <w:rtl/>
        </w:rPr>
        <w:t>(</w:t>
      </w:r>
      <w:r w:rsidRPr="00E44779">
        <w:rPr>
          <w:color w:val="auto"/>
          <w:rtl/>
        </w:rPr>
        <w:t>ما أحفظ من أئمة العلم من يجوزه</w:t>
      </w:r>
      <w:r w:rsidR="00201F85" w:rsidRPr="00E44779">
        <w:rPr>
          <w:rFonts w:hint="cs"/>
          <w:color w:val="auto"/>
          <w:rtl/>
        </w:rPr>
        <w:t>)</w:t>
      </w:r>
      <w:r w:rsidRPr="00E44779">
        <w:rPr>
          <w:rStyle w:val="af2"/>
          <w:color w:val="auto"/>
          <w:rtl/>
        </w:rPr>
        <w:t>(</w:t>
      </w:r>
      <w:r w:rsidRPr="00E44779">
        <w:rPr>
          <w:rStyle w:val="af2"/>
          <w:color w:val="auto"/>
          <w:rtl/>
        </w:rPr>
        <w:footnoteReference w:id="1770"/>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ونقل العيني عن القاضي عياض قوله:</w:t>
      </w:r>
      <w:r w:rsidRPr="00E44779">
        <w:rPr>
          <w:color w:val="auto"/>
          <w:rtl/>
        </w:rPr>
        <w:t xml:space="preserve"> </w:t>
      </w:r>
      <w:r w:rsidR="00201F85" w:rsidRPr="00E44779">
        <w:rPr>
          <w:rFonts w:hint="cs"/>
          <w:color w:val="auto"/>
          <w:rtl/>
        </w:rPr>
        <w:t>(</w:t>
      </w:r>
      <w:r w:rsidRPr="00E44779">
        <w:rPr>
          <w:color w:val="auto"/>
          <w:rtl/>
        </w:rPr>
        <w:t>وأجمعوا على منع ما كان له ظل، ووجوب تغييره</w:t>
      </w:r>
      <w:r w:rsidR="00201F85" w:rsidRPr="00E44779">
        <w:rPr>
          <w:rFonts w:hint="cs"/>
          <w:color w:val="auto"/>
          <w:rtl/>
        </w:rPr>
        <w:t>)</w:t>
      </w:r>
      <w:r w:rsidRPr="00E44779">
        <w:rPr>
          <w:rStyle w:val="af2"/>
          <w:color w:val="auto"/>
          <w:rtl/>
        </w:rPr>
        <w:t>(</w:t>
      </w:r>
      <w:r w:rsidRPr="00E44779">
        <w:rPr>
          <w:rStyle w:val="af2"/>
          <w:color w:val="auto"/>
          <w:rtl/>
        </w:rPr>
        <w:footnoteReference w:id="1771"/>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أبو العباس القرطبي: </w:t>
      </w:r>
      <w:r w:rsidR="00201F85" w:rsidRPr="00E44779">
        <w:rPr>
          <w:rFonts w:hint="cs"/>
          <w:color w:val="auto"/>
          <w:rtl/>
        </w:rPr>
        <w:t>(</w:t>
      </w:r>
      <w:r w:rsidRPr="00E44779">
        <w:rPr>
          <w:color w:val="auto"/>
          <w:rtl/>
        </w:rPr>
        <w:t>وا</w:t>
      </w:r>
      <w:r w:rsidR="00201F85" w:rsidRPr="00E44779">
        <w:rPr>
          <w:color w:val="auto"/>
          <w:rtl/>
        </w:rPr>
        <w:t>لحاصل من مذاهب العلماء في الصور</w:t>
      </w:r>
      <w:r w:rsidRPr="00E44779">
        <w:rPr>
          <w:color w:val="auto"/>
          <w:rtl/>
        </w:rPr>
        <w:t>: أن كل ما كان منها ذا ظل فصنعته ، و</w:t>
      </w:r>
      <w:r w:rsidR="00201F85" w:rsidRPr="00E44779">
        <w:rPr>
          <w:color w:val="auto"/>
          <w:rtl/>
        </w:rPr>
        <w:t>اتخاذه حرام ، ومنكر يجب تغييره</w:t>
      </w:r>
      <w:r w:rsidR="00201F85" w:rsidRPr="00E44779">
        <w:rPr>
          <w:rFonts w:hint="cs"/>
          <w:color w:val="auto"/>
          <w:rtl/>
        </w:rPr>
        <w:t>،</w:t>
      </w:r>
      <w:r w:rsidRPr="00E44779">
        <w:rPr>
          <w:color w:val="auto"/>
          <w:rtl/>
        </w:rPr>
        <w:t xml:space="preserve"> ولا ي</w:t>
      </w:r>
      <w:r w:rsidRPr="00E44779">
        <w:rPr>
          <w:rFonts w:hint="cs"/>
          <w:color w:val="auto"/>
          <w:rtl/>
        </w:rPr>
        <w:t>ُ</w:t>
      </w:r>
      <w:r w:rsidRPr="00E44779">
        <w:rPr>
          <w:color w:val="auto"/>
          <w:rtl/>
        </w:rPr>
        <w:t>ختلف في ذلك إلا ما ورد في لعب البنات لصغار البنات</w:t>
      </w:r>
      <w:r w:rsidR="00201F85" w:rsidRPr="00E44779">
        <w:rPr>
          <w:rFonts w:hint="cs"/>
          <w:color w:val="auto"/>
          <w:rtl/>
        </w:rPr>
        <w:t>)</w:t>
      </w:r>
      <w:r w:rsidRPr="00E44779">
        <w:rPr>
          <w:rStyle w:val="af2"/>
          <w:color w:val="auto"/>
          <w:rtl/>
        </w:rPr>
        <w:t>(</w:t>
      </w:r>
      <w:r w:rsidRPr="00E44779">
        <w:rPr>
          <w:rStyle w:val="af2"/>
          <w:color w:val="auto"/>
          <w:rtl/>
        </w:rPr>
        <w:footnoteReference w:id="1772"/>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قاسم: </w:t>
      </w:r>
      <w:r w:rsidR="00201F85" w:rsidRPr="00E44779">
        <w:rPr>
          <w:rFonts w:hint="cs"/>
          <w:color w:val="auto"/>
          <w:rtl/>
        </w:rPr>
        <w:t>(</w:t>
      </w:r>
      <w:r w:rsidRPr="00E44779">
        <w:rPr>
          <w:color w:val="auto"/>
          <w:rtl/>
        </w:rPr>
        <w:t>التصوير مُحرَّمٌ بالكتاب والسنة والإجماع</w:t>
      </w:r>
      <w:r w:rsidR="00201F85" w:rsidRPr="00E44779">
        <w:rPr>
          <w:rFonts w:hint="cs"/>
          <w:color w:val="auto"/>
          <w:rtl/>
        </w:rPr>
        <w:t>)</w:t>
      </w:r>
      <w:r w:rsidRPr="00E44779">
        <w:rPr>
          <w:rStyle w:val="af2"/>
          <w:color w:val="auto"/>
          <w:rtl/>
        </w:rPr>
        <w:t>(</w:t>
      </w:r>
      <w:r w:rsidRPr="00E44779">
        <w:rPr>
          <w:rStyle w:val="af2"/>
          <w:color w:val="auto"/>
          <w:rtl/>
        </w:rPr>
        <w:footnoteReference w:id="1773"/>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وقال ابن عاشور: </w:t>
      </w:r>
      <w:r w:rsidR="00201F85" w:rsidRPr="00E44779">
        <w:rPr>
          <w:rFonts w:hint="cs"/>
          <w:color w:val="auto"/>
          <w:rtl/>
        </w:rPr>
        <w:t>(</w:t>
      </w:r>
      <w:r w:rsidRPr="00E44779">
        <w:rPr>
          <w:color w:val="auto"/>
          <w:rtl/>
        </w:rPr>
        <w:t>اتفق الفقهاء على تحريم اتخاذ ما له ظل من تماثيل ذوات</w:t>
      </w:r>
      <w:r w:rsidR="00201F85" w:rsidRPr="00E44779">
        <w:rPr>
          <w:rFonts w:hint="cs"/>
          <w:color w:val="auto"/>
          <w:rtl/>
        </w:rPr>
        <w:t>)</w:t>
      </w:r>
      <w:r w:rsidRPr="00E44779">
        <w:rPr>
          <w:rStyle w:val="af2"/>
          <w:color w:val="auto"/>
          <w:rtl/>
        </w:rPr>
        <w:t>(</w:t>
      </w:r>
      <w:r w:rsidRPr="00E44779">
        <w:rPr>
          <w:rStyle w:val="af2"/>
          <w:color w:val="auto"/>
          <w:rtl/>
        </w:rPr>
        <w:footnoteReference w:id="1774"/>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spacing w:val="-4"/>
          <w:rtl/>
        </w:rPr>
      </w:pPr>
      <w:r w:rsidRPr="00E44779">
        <w:rPr>
          <w:rFonts w:hint="cs"/>
          <w:color w:val="auto"/>
          <w:spacing w:val="-4"/>
          <w:rtl/>
        </w:rPr>
        <w:t xml:space="preserve">وقال ابن عثيمين: </w:t>
      </w:r>
      <w:r w:rsidR="00201F85" w:rsidRPr="00E44779">
        <w:rPr>
          <w:rFonts w:hint="cs"/>
          <w:color w:val="auto"/>
          <w:spacing w:val="-4"/>
          <w:rtl/>
        </w:rPr>
        <w:t>(</w:t>
      </w:r>
      <w:r w:rsidRPr="00E44779">
        <w:rPr>
          <w:color w:val="auto"/>
          <w:spacing w:val="-4"/>
          <w:rtl/>
        </w:rPr>
        <w:t>أن يصور الإنسان ما له ظل كما يقولون، أي: ما له جسم على هيكل إنسان أو بعير أو أسد أو ما أشبهها، فهذا أجمع العلماء فيما أعلم على تحريمه</w:t>
      </w:r>
      <w:r w:rsidR="00201F85" w:rsidRPr="00E44779">
        <w:rPr>
          <w:rFonts w:hint="cs"/>
          <w:color w:val="auto"/>
          <w:spacing w:val="-4"/>
          <w:rtl/>
        </w:rPr>
        <w:t>)</w:t>
      </w:r>
      <w:r w:rsidRPr="00E44779">
        <w:rPr>
          <w:rStyle w:val="af2"/>
          <w:color w:val="auto"/>
          <w:spacing w:val="-4"/>
          <w:rtl/>
        </w:rPr>
        <w:t>(</w:t>
      </w:r>
      <w:r w:rsidRPr="00E44779">
        <w:rPr>
          <w:rStyle w:val="af2"/>
          <w:color w:val="auto"/>
          <w:spacing w:val="-4"/>
          <w:rtl/>
        </w:rPr>
        <w:footnoteReference w:id="1775"/>
      </w:r>
      <w:r w:rsidRPr="00E44779">
        <w:rPr>
          <w:rStyle w:val="af2"/>
          <w:color w:val="auto"/>
          <w:spacing w:val="-4"/>
          <w:rtl/>
        </w:rPr>
        <w:t>)</w:t>
      </w:r>
      <w:r w:rsidR="00201F85" w:rsidRPr="00E44779">
        <w:rPr>
          <w:rFonts w:hint="cs"/>
          <w:color w:val="auto"/>
          <w:spacing w:val="-4"/>
          <w:rtl/>
        </w:rPr>
        <w:t>.</w:t>
      </w:r>
    </w:p>
    <w:p w:rsidR="002F75F6" w:rsidRPr="00E44779" w:rsidRDefault="002F75F6" w:rsidP="00F16C48">
      <w:pPr>
        <w:pStyle w:val="2"/>
        <w:numPr>
          <w:ilvl w:val="0"/>
          <w:numId w:val="32"/>
        </w:numPr>
        <w:bidi/>
        <w:spacing w:before="0" w:after="120"/>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lastRenderedPageBreak/>
        <w:t>التعليق على المسألة:</w:t>
      </w:r>
    </w:p>
    <w:p w:rsidR="002F75F6" w:rsidRPr="00E44779" w:rsidRDefault="002F75F6" w:rsidP="00201F85">
      <w:pPr>
        <w:spacing w:after="120"/>
        <w:ind w:firstLine="470"/>
        <w:rPr>
          <w:color w:val="auto"/>
          <w:rtl/>
        </w:rPr>
      </w:pPr>
      <w:r w:rsidRPr="00E44779">
        <w:rPr>
          <w:rFonts w:hint="cs"/>
          <w:color w:val="auto"/>
          <w:rtl/>
        </w:rPr>
        <w:t xml:space="preserve">القول بتحريم </w:t>
      </w:r>
      <w:r w:rsidR="00C0527C" w:rsidRPr="00E44779">
        <w:rPr>
          <w:rFonts w:hint="cs"/>
          <w:color w:val="auto"/>
          <w:rtl/>
        </w:rPr>
        <w:t>الصور المجسمة</w:t>
      </w:r>
      <w:r w:rsidRPr="00E44779">
        <w:rPr>
          <w:rFonts w:hint="cs"/>
          <w:color w:val="auto"/>
          <w:rtl/>
        </w:rPr>
        <w:t xml:space="preserve"> لا شك فيه لوجود الأدلة الصحيحة الصريحة</w:t>
      </w:r>
      <w:r w:rsidR="00201F85" w:rsidRPr="00E44779">
        <w:rPr>
          <w:rFonts w:hint="cs"/>
          <w:color w:val="auto"/>
          <w:rtl/>
        </w:rPr>
        <w:t>،</w:t>
      </w:r>
      <w:r w:rsidRPr="00E44779">
        <w:rPr>
          <w:rFonts w:hint="cs"/>
          <w:color w:val="auto"/>
          <w:rtl/>
        </w:rPr>
        <w:t xml:space="preserve"> أما </w:t>
      </w:r>
      <w:r w:rsidR="0080368A" w:rsidRPr="00E44779">
        <w:rPr>
          <w:rFonts w:hint="cs"/>
          <w:color w:val="auto"/>
          <w:rtl/>
        </w:rPr>
        <w:t>الإجماع</w:t>
      </w:r>
      <w:r w:rsidRPr="00E44779">
        <w:rPr>
          <w:rFonts w:hint="cs"/>
          <w:color w:val="auto"/>
          <w:rtl/>
        </w:rPr>
        <w:t xml:space="preserve"> فغير ثابت لوجود المخالف</w:t>
      </w:r>
      <w:r w:rsidR="00201F85" w:rsidRPr="00E44779">
        <w:rPr>
          <w:rFonts w:hint="cs"/>
          <w:color w:val="auto"/>
          <w:rtl/>
        </w:rPr>
        <w:t>،</w:t>
      </w:r>
      <w:r w:rsidRPr="00E44779">
        <w:rPr>
          <w:rFonts w:hint="cs"/>
          <w:color w:val="auto"/>
          <w:rtl/>
        </w:rPr>
        <w:t xml:space="preserve"> فذهب أبو سعيد الإصطخري</w:t>
      </w:r>
      <w:r w:rsidRPr="00E44779">
        <w:rPr>
          <w:rStyle w:val="af2"/>
          <w:color w:val="auto"/>
          <w:rtl/>
        </w:rPr>
        <w:t>(</w:t>
      </w:r>
      <w:r w:rsidRPr="00E44779">
        <w:rPr>
          <w:rStyle w:val="af2"/>
          <w:color w:val="auto"/>
          <w:rtl/>
        </w:rPr>
        <w:footnoteReference w:id="1776"/>
      </w:r>
      <w:r w:rsidRPr="00E44779">
        <w:rPr>
          <w:rStyle w:val="af2"/>
          <w:color w:val="auto"/>
          <w:rtl/>
        </w:rPr>
        <w:t>)</w:t>
      </w:r>
      <w:r w:rsidRPr="00E44779">
        <w:rPr>
          <w:rFonts w:hint="cs"/>
          <w:color w:val="auto"/>
          <w:rtl/>
        </w:rPr>
        <w:t xml:space="preserve"> إلى زوال علة تحريم الصور وزوال الحكم حيث قال</w:t>
      </w:r>
      <w:r w:rsidRPr="00E44779">
        <w:rPr>
          <w:color w:val="auto"/>
          <w:rtl/>
        </w:rPr>
        <w:t xml:space="preserve">: </w:t>
      </w:r>
      <w:r w:rsidR="00201F85" w:rsidRPr="00E44779">
        <w:rPr>
          <w:rFonts w:hint="cs"/>
          <w:color w:val="auto"/>
          <w:rtl/>
        </w:rPr>
        <w:t>(</w:t>
      </w:r>
      <w:r w:rsidRPr="00E44779">
        <w:rPr>
          <w:color w:val="auto"/>
          <w:rtl/>
        </w:rPr>
        <w:t xml:space="preserve">إنما كان التحريم على عهد النبي </w:t>
      </w:r>
      <w:r w:rsidR="00201F85" w:rsidRPr="00E44779">
        <w:rPr>
          <w:color w:val="auto"/>
        </w:rPr>
        <w:sym w:font="AGA Arabesque" w:char="F072"/>
      </w:r>
      <w:r w:rsidRPr="00E44779">
        <w:rPr>
          <w:color w:val="auto"/>
          <w:rtl/>
        </w:rPr>
        <w:t xml:space="preserve"> لقرب عهدهم بالأصنام ومشاهدتهم بعبادتها ليستقر في نفوسهم بطلان عبادتها وزوال تعظيمها، وهذا المعنى قد زال في وقتنا لما قد استقر في النفوس من العدول عن تعظيمها فزال حكم تحريمها، وحظر استعمالها</w:t>
      </w:r>
      <w:r w:rsidRPr="00E44779">
        <w:rPr>
          <w:rStyle w:val="af2"/>
          <w:rFonts w:ascii="Traditional Arabic" w:hAnsi="Traditional Arabic"/>
          <w:color w:val="auto"/>
        </w:rPr>
        <w:t>(</w:t>
      </w:r>
      <w:r w:rsidRPr="00E44779">
        <w:rPr>
          <w:rStyle w:val="af2"/>
          <w:rFonts w:ascii="Traditional Arabic" w:hAnsi="Traditional Arabic"/>
          <w:color w:val="auto"/>
        </w:rPr>
        <w:footnoteReference w:id="1777"/>
      </w:r>
      <w:r w:rsidRPr="00E44779">
        <w:rPr>
          <w:rStyle w:val="af2"/>
          <w:rFonts w:ascii="Traditional Arabic" w:hAnsi="Traditional Arabic"/>
          <w:color w:val="auto"/>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وقال مكي</w:t>
      </w:r>
      <w:r w:rsidRPr="00E44779">
        <w:rPr>
          <w:rStyle w:val="af2"/>
          <w:color w:val="auto"/>
          <w:rtl/>
        </w:rPr>
        <w:t>(</w:t>
      </w:r>
      <w:r w:rsidRPr="00E44779">
        <w:rPr>
          <w:rStyle w:val="af2"/>
          <w:color w:val="auto"/>
          <w:rtl/>
        </w:rPr>
        <w:footnoteReference w:id="1778"/>
      </w:r>
      <w:r w:rsidRPr="00E44779">
        <w:rPr>
          <w:rStyle w:val="af2"/>
          <w:color w:val="auto"/>
          <w:rtl/>
        </w:rPr>
        <w:t>)</w:t>
      </w:r>
      <w:r w:rsidRPr="00E44779">
        <w:rPr>
          <w:rFonts w:hint="cs"/>
          <w:color w:val="auto"/>
          <w:rtl/>
        </w:rPr>
        <w:t xml:space="preserve">: </w:t>
      </w:r>
      <w:r w:rsidR="00201F85" w:rsidRPr="00E44779">
        <w:rPr>
          <w:rFonts w:hint="cs"/>
          <w:color w:val="auto"/>
          <w:rtl/>
        </w:rPr>
        <w:t>(</w:t>
      </w:r>
      <w:r w:rsidRPr="00E44779">
        <w:rPr>
          <w:color w:val="auto"/>
          <w:rtl/>
        </w:rPr>
        <w:t>وقد قال قوم: عمل الصور جائز بهذه الآية</w:t>
      </w:r>
      <w:r w:rsidRPr="00E44779">
        <w:rPr>
          <w:rFonts w:hint="cs"/>
          <w:color w:val="auto"/>
          <w:rtl/>
        </w:rPr>
        <w:t>-</w:t>
      </w:r>
      <w:r w:rsidRPr="00E44779">
        <w:rPr>
          <w:rFonts w:ascii="Traditional Arabic" w:hAnsi="Traditional Arabic" w:hint="cs"/>
          <w:color w:val="auto"/>
          <w:sz w:val="32"/>
          <w:rtl/>
        </w:rPr>
        <w:t>﴿</w:t>
      </w:r>
      <w:r w:rsidRPr="00E44779">
        <w:rPr>
          <w:rFonts w:cs="KFGQPC Uthmanic Script HAFS"/>
          <w:color w:val="auto"/>
          <w:sz w:val="32"/>
          <w:szCs w:val="28"/>
          <w:rtl/>
        </w:rPr>
        <w:t xml:space="preserve">يَعۡمَلُونَ لَهُۥ مَا يَشَآءُ مِن مَّحَٰرِيبَ وَتَمَٰثِيلَ </w:t>
      </w:r>
      <w:r w:rsidRPr="00E44779">
        <w:rPr>
          <w:rFonts w:ascii="Traditional Arabic" w:hAnsi="Traditional Arabic" w:hint="cs"/>
          <w:color w:val="auto"/>
          <w:sz w:val="32"/>
          <w:rtl/>
        </w:rPr>
        <w:t>﴾</w:t>
      </w:r>
      <w:r w:rsidRPr="00E44779">
        <w:rPr>
          <w:rFonts w:ascii="Traditional Arabic" w:hAnsi="Traditional Arabic"/>
          <w:color w:val="auto"/>
          <w:sz w:val="28"/>
          <w:szCs w:val="28"/>
          <w:rtl/>
        </w:rPr>
        <w:t>[</w:t>
      </w:r>
      <w:r w:rsidR="00C0527C" w:rsidRPr="00E44779">
        <w:rPr>
          <w:rFonts w:ascii="Traditional Arabic" w:hAnsi="Traditional Arabic"/>
          <w:color w:val="auto"/>
          <w:sz w:val="28"/>
          <w:szCs w:val="28"/>
          <w:rtl/>
        </w:rPr>
        <w:t>سبأ:13</w:t>
      </w:r>
      <w:r w:rsidR="00C0527C" w:rsidRPr="00E44779">
        <w:rPr>
          <w:rFonts w:ascii="Traditional Arabic" w:hAnsi="Traditional Arabic"/>
          <w:color w:val="auto"/>
          <w:sz w:val="28"/>
          <w:szCs w:val="28"/>
          <w:rtl/>
        </w:rPr>
        <w:fldChar w:fldCharType="begin"/>
      </w:r>
      <w:r w:rsidR="00C0527C" w:rsidRPr="00E44779">
        <w:rPr>
          <w:rFonts w:ascii="Traditional Arabic" w:hAnsi="Traditional Arabic"/>
          <w:color w:val="auto"/>
          <w:sz w:val="28"/>
          <w:szCs w:val="28"/>
        </w:rPr>
        <w:instrText xml:space="preserve"> XE "</w:instrText>
      </w:r>
      <w:r w:rsidR="00C0527C" w:rsidRPr="00E44779">
        <w:rPr>
          <w:rFonts w:ascii="Traditional Arabic" w:hAnsi="Traditional Arabic"/>
          <w:color w:val="auto"/>
          <w:sz w:val="28"/>
          <w:szCs w:val="28"/>
          <w:rtl/>
        </w:rPr>
        <w:instrText>ا:سبأ:13 ﴿يَع</w:instrText>
      </w:r>
      <w:r w:rsidR="00C0527C" w:rsidRPr="00E44779">
        <w:rPr>
          <w:rFonts w:cs="Times New Roman" w:hint="cs"/>
          <w:color w:val="auto"/>
          <w:sz w:val="28"/>
          <w:szCs w:val="28"/>
          <w:rtl/>
        </w:rPr>
        <w:instrText>ۡ</w:instrText>
      </w:r>
      <w:r w:rsidR="00C0527C" w:rsidRPr="00E44779">
        <w:rPr>
          <w:rFonts w:ascii="Traditional Arabic" w:hAnsi="Traditional Arabic" w:hint="cs"/>
          <w:color w:val="auto"/>
          <w:sz w:val="28"/>
          <w:szCs w:val="28"/>
          <w:rtl/>
        </w:rPr>
        <w:instrText>مَلُونَ</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hint="cs"/>
          <w:color w:val="auto"/>
          <w:sz w:val="28"/>
          <w:szCs w:val="28"/>
          <w:rtl/>
        </w:rPr>
        <w:instrText>لَهُ</w:instrText>
      </w:r>
      <w:r w:rsidR="00C0527C" w:rsidRPr="00E44779">
        <w:rPr>
          <w:rFonts w:cs="Times New Roman" w:hint="cs"/>
          <w:color w:val="auto"/>
          <w:sz w:val="28"/>
          <w:szCs w:val="28"/>
          <w:rtl/>
        </w:rPr>
        <w:instrText>ۥ</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hint="cs"/>
          <w:color w:val="auto"/>
          <w:sz w:val="28"/>
          <w:szCs w:val="28"/>
          <w:rtl/>
        </w:rPr>
        <w:instrText>مَا</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hint="cs"/>
          <w:color w:val="auto"/>
          <w:sz w:val="28"/>
          <w:szCs w:val="28"/>
          <w:rtl/>
        </w:rPr>
        <w:instrText>يَشَا</w:instrText>
      </w:r>
      <w:r w:rsidR="00C0527C" w:rsidRPr="00E44779">
        <w:rPr>
          <w:rFonts w:cs="Times New Roman" w:hint="cs"/>
          <w:color w:val="auto"/>
          <w:sz w:val="28"/>
          <w:szCs w:val="28"/>
          <w:rtl/>
        </w:rPr>
        <w:instrText>ٓ</w:instrText>
      </w:r>
      <w:r w:rsidR="00C0527C" w:rsidRPr="00E44779">
        <w:rPr>
          <w:rFonts w:ascii="Traditional Arabic" w:hAnsi="Traditional Arabic" w:hint="cs"/>
          <w:color w:val="auto"/>
          <w:sz w:val="28"/>
          <w:szCs w:val="28"/>
          <w:rtl/>
        </w:rPr>
        <w:instrText>ءُ</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hint="cs"/>
          <w:color w:val="auto"/>
          <w:sz w:val="28"/>
          <w:szCs w:val="28"/>
          <w:rtl/>
        </w:rPr>
        <w:instrText>مِن</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hint="cs"/>
          <w:color w:val="auto"/>
          <w:sz w:val="28"/>
          <w:szCs w:val="28"/>
          <w:rtl/>
        </w:rPr>
        <w:instrText>مَّحَٰرِيبَ</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hint="cs"/>
          <w:color w:val="auto"/>
          <w:sz w:val="28"/>
          <w:szCs w:val="28"/>
          <w:rtl/>
        </w:rPr>
        <w:instrText>وَتَمَٰثِيلَ</w:instrText>
      </w:r>
      <w:r w:rsidR="00C0527C" w:rsidRPr="00E44779">
        <w:rPr>
          <w:rFonts w:ascii="Traditional Arabic" w:hAnsi="Traditional Arabic"/>
          <w:color w:val="auto"/>
          <w:sz w:val="28"/>
          <w:szCs w:val="28"/>
          <w:rtl/>
        </w:rPr>
        <w:instrText xml:space="preserve"> ﴾</w:instrText>
      </w:r>
      <w:r w:rsidR="00C0527C" w:rsidRPr="00E44779">
        <w:rPr>
          <w:rFonts w:ascii="Traditional Arabic" w:hAnsi="Traditional Arabic"/>
          <w:color w:val="auto"/>
          <w:sz w:val="28"/>
          <w:szCs w:val="28"/>
        </w:rPr>
        <w:instrText xml:space="preserve">" </w:instrText>
      </w:r>
      <w:r w:rsidR="00C0527C"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Pr="00E44779">
        <w:rPr>
          <w:rFonts w:hint="cs"/>
          <w:color w:val="auto"/>
          <w:rtl/>
        </w:rPr>
        <w:t>-</w:t>
      </w:r>
      <w:r w:rsidRPr="00E44779">
        <w:rPr>
          <w:color w:val="auto"/>
          <w:rtl/>
        </w:rPr>
        <w:t xml:space="preserve"> وبما صح عن المسيح عليه السلام</w:t>
      </w:r>
      <w:r w:rsidRPr="00E44779">
        <w:rPr>
          <w:rStyle w:val="af2"/>
          <w:color w:val="auto"/>
          <w:rtl/>
        </w:rPr>
        <w:t>(</w:t>
      </w:r>
      <w:r w:rsidRPr="00E44779">
        <w:rPr>
          <w:rStyle w:val="af2"/>
          <w:color w:val="auto"/>
          <w:rtl/>
        </w:rPr>
        <w:footnoteReference w:id="1779"/>
      </w:r>
      <w:r w:rsidRPr="00E44779">
        <w:rPr>
          <w:rStyle w:val="af2"/>
          <w:color w:val="auto"/>
          <w:rtl/>
        </w:rPr>
        <w:t>)</w:t>
      </w:r>
      <w:r w:rsidR="00201F85" w:rsidRPr="00E44779">
        <w:rPr>
          <w:rFonts w:hint="cs"/>
          <w:color w:val="auto"/>
          <w:rtl/>
        </w:rPr>
        <w:t>.</w:t>
      </w:r>
    </w:p>
    <w:p w:rsidR="00201F85" w:rsidRPr="00E44779" w:rsidRDefault="00201F85">
      <w:pPr>
        <w:widowControl/>
        <w:bidi w:val="0"/>
        <w:ind w:firstLine="0"/>
        <w:jc w:val="left"/>
        <w:rPr>
          <w:color w:val="auto"/>
        </w:rPr>
      </w:pPr>
      <w:r w:rsidRPr="00E44779">
        <w:rPr>
          <w:color w:val="auto"/>
          <w:rtl/>
        </w:rPr>
        <w:br w:type="page"/>
      </w:r>
    </w:p>
    <w:p w:rsidR="002F75F6" w:rsidRPr="00E44779" w:rsidRDefault="002F75F6" w:rsidP="00F86714">
      <w:pPr>
        <w:spacing w:after="120"/>
        <w:ind w:firstLine="470"/>
        <w:rPr>
          <w:color w:val="auto"/>
          <w:rtl/>
        </w:rPr>
      </w:pPr>
      <w:r w:rsidRPr="00E44779">
        <w:rPr>
          <w:rFonts w:hint="cs"/>
          <w:color w:val="auto"/>
          <w:rtl/>
        </w:rPr>
        <w:lastRenderedPageBreak/>
        <w:t>وكذلك النحاس</w:t>
      </w:r>
      <w:r w:rsidRPr="00E44779">
        <w:rPr>
          <w:rStyle w:val="af2"/>
          <w:color w:val="auto"/>
          <w:rtl/>
        </w:rPr>
        <w:t>(</w:t>
      </w:r>
      <w:r w:rsidRPr="00E44779">
        <w:rPr>
          <w:rStyle w:val="af2"/>
          <w:color w:val="auto"/>
          <w:rtl/>
        </w:rPr>
        <w:footnoteReference w:id="1780"/>
      </w:r>
      <w:r w:rsidRPr="00E44779">
        <w:rPr>
          <w:rStyle w:val="af2"/>
          <w:color w:val="auto"/>
          <w:rtl/>
        </w:rPr>
        <w:t>)</w:t>
      </w:r>
      <w:r w:rsidRPr="00E44779">
        <w:rPr>
          <w:rFonts w:hint="cs"/>
          <w:color w:val="auto"/>
          <w:rtl/>
        </w:rPr>
        <w:t xml:space="preserve"> أشار إلى وجود الخلاف في المسألة</w:t>
      </w:r>
      <w:r w:rsidRPr="00E44779">
        <w:rPr>
          <w:rStyle w:val="af2"/>
          <w:color w:val="auto"/>
          <w:rtl/>
        </w:rPr>
        <w:t>(</w:t>
      </w:r>
      <w:r w:rsidRPr="00E44779">
        <w:rPr>
          <w:rStyle w:val="af2"/>
          <w:color w:val="auto"/>
          <w:rtl/>
        </w:rPr>
        <w:footnoteReference w:id="1781"/>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Pr>
      </w:pPr>
      <w:r w:rsidRPr="00E44779">
        <w:rPr>
          <w:rFonts w:hint="cs"/>
          <w:color w:val="auto"/>
          <w:rtl/>
        </w:rPr>
        <w:t xml:space="preserve">وذهب بعض العلماء إلى جواز </w:t>
      </w:r>
      <w:r w:rsidR="00C0527C" w:rsidRPr="00E44779">
        <w:rPr>
          <w:rFonts w:hint="cs"/>
          <w:color w:val="auto"/>
          <w:rtl/>
        </w:rPr>
        <w:t>الصور المجسمة</w:t>
      </w:r>
      <w:r w:rsidRPr="00E44779">
        <w:rPr>
          <w:rFonts w:hint="cs"/>
          <w:color w:val="auto"/>
          <w:rtl/>
        </w:rPr>
        <w:t xml:space="preserve"> إذا كانت مما يزول ولا يبقى طويلاً مثل الشمع والحلوى</w:t>
      </w:r>
      <w:r w:rsidR="00201F85" w:rsidRPr="00E44779">
        <w:rPr>
          <w:rFonts w:hint="cs"/>
          <w:color w:val="auto"/>
          <w:rtl/>
        </w:rPr>
        <w:t>، وقد أ</w:t>
      </w:r>
      <w:r w:rsidRPr="00E44779">
        <w:rPr>
          <w:rFonts w:hint="cs"/>
          <w:color w:val="auto"/>
          <w:rtl/>
        </w:rPr>
        <w:t>شار ابو العباس القرطبي وابن حجر إلى وجود الخلاف في ذلك</w:t>
      </w:r>
      <w:r w:rsidRPr="00E44779">
        <w:rPr>
          <w:rStyle w:val="af2"/>
          <w:color w:val="auto"/>
          <w:rtl/>
        </w:rPr>
        <w:t>(</w:t>
      </w:r>
      <w:r w:rsidRPr="00E44779">
        <w:rPr>
          <w:rStyle w:val="af2"/>
          <w:color w:val="auto"/>
          <w:rtl/>
        </w:rPr>
        <w:footnoteReference w:id="1782"/>
      </w:r>
      <w:r w:rsidRPr="00E44779">
        <w:rPr>
          <w:rStyle w:val="af2"/>
          <w:color w:val="auto"/>
          <w:rtl/>
        </w:rPr>
        <w:t>)</w:t>
      </w:r>
      <w:r w:rsidR="00201F85" w:rsidRPr="00E44779">
        <w:rPr>
          <w:rFonts w:hint="cs"/>
          <w:color w:val="auto"/>
          <w:rtl/>
        </w:rPr>
        <w:t>.</w:t>
      </w:r>
    </w:p>
    <w:p w:rsidR="002F75F6" w:rsidRPr="00E44779" w:rsidRDefault="002F75F6" w:rsidP="00F86714">
      <w:pPr>
        <w:spacing w:after="120"/>
        <w:ind w:firstLine="470"/>
        <w:rPr>
          <w:color w:val="auto"/>
          <w:rtl/>
        </w:rPr>
      </w:pPr>
      <w:r w:rsidRPr="00E44779">
        <w:rPr>
          <w:rFonts w:hint="cs"/>
          <w:color w:val="auto"/>
          <w:rtl/>
        </w:rPr>
        <w:t xml:space="preserve">مما سبق يتبين عدم ثبوت ما ذكر النووي من </w:t>
      </w:r>
      <w:r w:rsidR="0080368A" w:rsidRPr="00E44779">
        <w:rPr>
          <w:rFonts w:hint="cs"/>
          <w:color w:val="auto"/>
          <w:rtl/>
        </w:rPr>
        <w:t>الإجماع</w:t>
      </w:r>
      <w:r w:rsidRPr="00E44779">
        <w:rPr>
          <w:rFonts w:hint="cs"/>
          <w:color w:val="auto"/>
          <w:rtl/>
        </w:rPr>
        <w:t xml:space="preserve"> على منع </w:t>
      </w:r>
      <w:r w:rsidR="00C0527C" w:rsidRPr="00E44779">
        <w:rPr>
          <w:rFonts w:hint="cs"/>
          <w:color w:val="auto"/>
          <w:rtl/>
        </w:rPr>
        <w:t>الصور المجسمة</w:t>
      </w:r>
      <w:r w:rsidRPr="00E44779">
        <w:rPr>
          <w:rFonts w:hint="cs"/>
          <w:color w:val="auto"/>
          <w:rtl/>
        </w:rPr>
        <w:t xml:space="preserve"> والله أعلم.</w:t>
      </w:r>
    </w:p>
    <w:p w:rsidR="00201F85" w:rsidRPr="00E44779" w:rsidRDefault="00201F85" w:rsidP="00F86714">
      <w:pPr>
        <w:pStyle w:val="1"/>
        <w:bidi/>
        <w:spacing w:after="120"/>
        <w:ind w:firstLine="470"/>
        <w:rPr>
          <w:color w:val="auto"/>
          <w:rtl/>
        </w:rPr>
      </w:pPr>
    </w:p>
    <w:p w:rsidR="00201F85" w:rsidRPr="00E44779" w:rsidRDefault="00201F85">
      <w:pPr>
        <w:widowControl/>
        <w:bidi w:val="0"/>
        <w:ind w:firstLine="0"/>
        <w:jc w:val="left"/>
        <w:rPr>
          <w:rFonts w:cs="Times New Roman"/>
          <w:b/>
          <w:bCs/>
          <w:noProof/>
          <w:color w:val="auto"/>
          <w:kern w:val="32"/>
          <w:sz w:val="32"/>
        </w:rPr>
      </w:pPr>
      <w:r w:rsidRPr="00E44779">
        <w:rPr>
          <w:color w:val="auto"/>
          <w:rtl/>
        </w:rPr>
        <w:br w:type="page"/>
      </w:r>
    </w:p>
    <w:p w:rsidR="002F75F6" w:rsidRPr="00E44779" w:rsidRDefault="002F75F6" w:rsidP="00BE32B0">
      <w:pPr>
        <w:pStyle w:val="1"/>
        <w:bidi/>
        <w:spacing w:after="120"/>
        <w:ind w:firstLine="470"/>
        <w:jc w:val="center"/>
        <w:rPr>
          <w:rFonts w:ascii="Traditional Arabic" w:hAnsi="Traditional Arabic" w:cs="Traditional Arabic"/>
          <w:color w:val="auto"/>
          <w:sz w:val="40"/>
          <w:szCs w:val="40"/>
          <w:rtl/>
        </w:rPr>
      </w:pPr>
      <w:r w:rsidRPr="00E44779">
        <w:rPr>
          <w:rFonts w:ascii="Traditional Arabic" w:hAnsi="Traditional Arabic" w:cs="Traditional Arabic"/>
          <w:color w:val="auto"/>
          <w:sz w:val="40"/>
          <w:szCs w:val="40"/>
          <w:rtl/>
        </w:rPr>
        <w:lastRenderedPageBreak/>
        <w:t xml:space="preserve">المسألة </w:t>
      </w:r>
      <w:r w:rsidR="00BE32B0">
        <w:rPr>
          <w:rFonts w:ascii="Traditional Arabic" w:hAnsi="Traditional Arabic" w:cs="Traditional Arabic" w:hint="cs"/>
          <w:color w:val="auto"/>
          <w:sz w:val="40"/>
          <w:szCs w:val="40"/>
          <w:rtl/>
        </w:rPr>
        <w:t>الرابعة</w:t>
      </w:r>
      <w:r w:rsidRPr="00E44779">
        <w:rPr>
          <w:rFonts w:ascii="Traditional Arabic" w:hAnsi="Traditional Arabic" w:cs="Traditional Arabic"/>
          <w:color w:val="auto"/>
          <w:sz w:val="40"/>
          <w:szCs w:val="40"/>
          <w:rtl/>
        </w:rPr>
        <w:t xml:space="preserve">: </w:t>
      </w:r>
      <w:r w:rsidR="0080368A" w:rsidRPr="00E44779">
        <w:rPr>
          <w:rFonts w:ascii="Traditional Arabic" w:hAnsi="Traditional Arabic" w:cs="Traditional Arabic"/>
          <w:color w:val="auto"/>
          <w:sz w:val="40"/>
          <w:szCs w:val="40"/>
          <w:rtl/>
        </w:rPr>
        <w:t>الإجماع</w:t>
      </w:r>
      <w:r w:rsidRPr="00E44779">
        <w:rPr>
          <w:rFonts w:ascii="Traditional Arabic" w:hAnsi="Traditional Arabic" w:cs="Traditional Arabic"/>
          <w:color w:val="auto"/>
          <w:sz w:val="40"/>
          <w:szCs w:val="40"/>
          <w:rtl/>
        </w:rPr>
        <w:t xml:space="preserve"> على وجوب هجرة المرأة من دار الحرب ولو بغير محرم</w:t>
      </w:r>
      <w:r w:rsidR="00C0527C" w:rsidRPr="00E44779">
        <w:rPr>
          <w:rFonts w:ascii="Traditional Arabic" w:hAnsi="Traditional Arabic" w:cs="Traditional Arabic"/>
          <w:color w:val="auto"/>
          <w:sz w:val="40"/>
          <w:szCs w:val="40"/>
          <w:rtl/>
        </w:rPr>
        <w:fldChar w:fldCharType="begin"/>
      </w:r>
      <w:r w:rsidR="00C0527C" w:rsidRPr="00E44779">
        <w:rPr>
          <w:rFonts w:ascii="Traditional Arabic" w:hAnsi="Traditional Arabic" w:cs="Traditional Arabic"/>
          <w:color w:val="auto"/>
          <w:sz w:val="40"/>
          <w:szCs w:val="40"/>
        </w:rPr>
        <w:instrText xml:space="preserve"> XE "</w:instrText>
      </w:r>
      <w:r w:rsidR="00C0527C" w:rsidRPr="00E44779">
        <w:rPr>
          <w:rFonts w:ascii="Traditional Arabic" w:hAnsi="Traditional Arabic" w:cs="Traditional Arabic"/>
          <w:color w:val="auto"/>
          <w:sz w:val="40"/>
          <w:szCs w:val="40"/>
          <w:rtl/>
        </w:rPr>
        <w:instrText>المسألة الخامسة</w:instrText>
      </w:r>
      <w:r w:rsidR="00C0527C" w:rsidRPr="00E44779">
        <w:rPr>
          <w:rFonts w:ascii="Traditional Arabic" w:hAnsi="Traditional Arabic" w:cs="Traditional Arabic"/>
          <w:color w:val="auto"/>
          <w:sz w:val="40"/>
          <w:szCs w:val="40"/>
        </w:rPr>
        <w:instrText>\</w:instrText>
      </w:r>
      <w:r w:rsidR="00C0527C" w:rsidRPr="00E44779">
        <w:rPr>
          <w:rFonts w:ascii="Traditional Arabic" w:hAnsi="Traditional Arabic" w:cs="Traditional Arabic"/>
          <w:color w:val="auto"/>
          <w:sz w:val="40"/>
          <w:szCs w:val="40"/>
          <w:rtl/>
        </w:rPr>
        <w:instrText>: الإجماع على وجوب هجرة المرأة من دار الحرب ولو بغير محرم</w:instrText>
      </w:r>
      <w:r w:rsidR="00C0527C" w:rsidRPr="00E44779">
        <w:rPr>
          <w:rFonts w:ascii="Traditional Arabic" w:hAnsi="Traditional Arabic" w:cs="Traditional Arabic"/>
          <w:color w:val="auto"/>
          <w:sz w:val="40"/>
          <w:szCs w:val="40"/>
        </w:rPr>
        <w:instrText xml:space="preserve">" </w:instrText>
      </w:r>
      <w:r w:rsidR="00C0527C" w:rsidRPr="00E44779">
        <w:rPr>
          <w:rFonts w:ascii="Traditional Arabic" w:hAnsi="Traditional Arabic" w:cs="Traditional Arabic"/>
          <w:color w:val="auto"/>
          <w:sz w:val="40"/>
          <w:szCs w:val="40"/>
          <w:rtl/>
        </w:rPr>
        <w:fldChar w:fldCharType="end"/>
      </w:r>
      <w:r w:rsidRPr="00E44779">
        <w:rPr>
          <w:rFonts w:ascii="Traditional Arabic" w:hAnsi="Traditional Arabic" w:cs="Traditional Arabic"/>
          <w:color w:val="auto"/>
          <w:sz w:val="40"/>
          <w:szCs w:val="40"/>
          <w:rtl/>
        </w:rPr>
        <w:t>.</w:t>
      </w:r>
    </w:p>
    <w:p w:rsidR="00201F85" w:rsidRPr="00E44779" w:rsidRDefault="00B603BB" w:rsidP="00AA155D">
      <w:pPr>
        <w:spacing w:after="120" w:line="216" w:lineRule="auto"/>
        <w:ind w:firstLine="470"/>
        <w:rPr>
          <w:color w:val="auto"/>
          <w:rtl/>
        </w:rPr>
      </w:pPr>
      <w:r w:rsidRPr="00E44779">
        <w:rPr>
          <w:rFonts w:hint="cs"/>
          <w:color w:val="auto"/>
          <w:rtl/>
        </w:rPr>
        <w:t>الهجرة</w:t>
      </w:r>
      <w:r w:rsidRPr="00E44779">
        <w:rPr>
          <w:color w:val="auto"/>
          <w:rtl/>
        </w:rPr>
        <w:fldChar w:fldCharType="begin"/>
      </w:r>
      <w:r w:rsidRPr="00E44779">
        <w:rPr>
          <w:color w:val="auto"/>
        </w:rPr>
        <w:instrText xml:space="preserve"> XE "</w:instrText>
      </w:r>
      <w:r w:rsidRPr="00E44779">
        <w:rPr>
          <w:rFonts w:hint="eastAsia"/>
          <w:color w:val="auto"/>
          <w:rtl/>
        </w:rPr>
        <w:instrText>غ</w:instrText>
      </w:r>
      <w:r w:rsidRPr="00E44779">
        <w:rPr>
          <w:color w:val="auto"/>
          <w:rtl/>
        </w:rPr>
        <w:instrText>:</w:instrText>
      </w:r>
      <w:r w:rsidRPr="00E44779">
        <w:rPr>
          <w:rFonts w:hint="eastAsia"/>
          <w:color w:val="auto"/>
          <w:rtl/>
        </w:rPr>
        <w:instrText>الهجرة</w:instrText>
      </w:r>
      <w:r w:rsidRPr="00E44779">
        <w:rPr>
          <w:color w:val="auto"/>
        </w:rPr>
        <w:instrText xml:space="preserve">" </w:instrText>
      </w:r>
      <w:r w:rsidRPr="00E44779">
        <w:rPr>
          <w:color w:val="auto"/>
          <w:rtl/>
        </w:rPr>
        <w:fldChar w:fldCharType="end"/>
      </w:r>
      <w:r w:rsidR="002F75F6" w:rsidRPr="00E44779">
        <w:rPr>
          <w:rFonts w:hint="cs"/>
          <w:color w:val="auto"/>
          <w:rtl/>
        </w:rPr>
        <w:t xml:space="preserve"> هي مفارقة بلد إلى غيره فإن كانت قربة لله فهي هجرة شرعية</w:t>
      </w:r>
      <w:r w:rsidR="002F75F6" w:rsidRPr="00E44779">
        <w:rPr>
          <w:rStyle w:val="af2"/>
          <w:color w:val="auto"/>
          <w:rtl/>
        </w:rPr>
        <w:t>(</w:t>
      </w:r>
      <w:r w:rsidR="002F75F6" w:rsidRPr="00E44779">
        <w:rPr>
          <w:rStyle w:val="af2"/>
          <w:color w:val="auto"/>
          <w:rtl/>
        </w:rPr>
        <w:footnoteReference w:id="1783"/>
      </w:r>
      <w:r w:rsidR="002F75F6" w:rsidRPr="00E44779">
        <w:rPr>
          <w:rStyle w:val="af2"/>
          <w:color w:val="auto"/>
          <w:rtl/>
        </w:rPr>
        <w:t>)</w:t>
      </w:r>
      <w:r w:rsidR="00201F85" w:rsidRPr="00E44779">
        <w:rPr>
          <w:rFonts w:hint="cs"/>
          <w:color w:val="auto"/>
          <w:rtl/>
        </w:rPr>
        <w:t>.</w:t>
      </w:r>
      <w:r w:rsidR="002F75F6" w:rsidRPr="00E44779">
        <w:rPr>
          <w:rFonts w:hint="cs"/>
          <w:color w:val="auto"/>
          <w:rtl/>
        </w:rPr>
        <w:t xml:space="preserve"> </w:t>
      </w:r>
    </w:p>
    <w:p w:rsidR="002F75F6" w:rsidRPr="00E44779" w:rsidRDefault="002F75F6" w:rsidP="00AA155D">
      <w:pPr>
        <w:spacing w:after="120" w:line="216" w:lineRule="auto"/>
        <w:ind w:firstLine="470"/>
        <w:rPr>
          <w:color w:val="auto"/>
          <w:rtl/>
        </w:rPr>
      </w:pPr>
      <w:r w:rsidRPr="00E44779">
        <w:rPr>
          <w:rFonts w:hint="cs"/>
          <w:color w:val="auto"/>
          <w:rtl/>
        </w:rPr>
        <w:t xml:space="preserve">وقد اشتهر تعريف </w:t>
      </w:r>
      <w:r w:rsidR="00B603BB" w:rsidRPr="00E44779">
        <w:rPr>
          <w:rFonts w:hint="cs"/>
          <w:color w:val="auto"/>
          <w:rtl/>
        </w:rPr>
        <w:t>الهجرة</w:t>
      </w:r>
      <w:r w:rsidRPr="00E44779">
        <w:rPr>
          <w:rFonts w:hint="cs"/>
          <w:color w:val="auto"/>
          <w:rtl/>
        </w:rPr>
        <w:t xml:space="preserve"> بأنها الانتقال من بلد الشرك إلى بلد الإسلام</w:t>
      </w:r>
      <w:r w:rsidR="00201F85" w:rsidRPr="00E44779">
        <w:rPr>
          <w:rFonts w:hint="cs"/>
          <w:color w:val="auto"/>
          <w:rtl/>
        </w:rPr>
        <w:t>،</w:t>
      </w:r>
      <w:r w:rsidRPr="00E44779">
        <w:rPr>
          <w:rFonts w:hint="cs"/>
          <w:color w:val="auto"/>
          <w:rtl/>
        </w:rPr>
        <w:t xml:space="preserve"> وهذا التعريف من جهة الشرع ليس بدقيق</w:t>
      </w:r>
      <w:r w:rsidR="00201F85" w:rsidRPr="00E44779">
        <w:rPr>
          <w:rFonts w:hint="cs"/>
          <w:color w:val="auto"/>
          <w:rtl/>
        </w:rPr>
        <w:t>؛</w:t>
      </w:r>
      <w:r w:rsidRPr="00E44779">
        <w:rPr>
          <w:rFonts w:hint="cs"/>
          <w:color w:val="auto"/>
          <w:rtl/>
        </w:rPr>
        <w:t xml:space="preserve"> لأن </w:t>
      </w:r>
      <w:r w:rsidR="00B603BB" w:rsidRPr="00E44779">
        <w:rPr>
          <w:rFonts w:hint="cs"/>
          <w:color w:val="auto"/>
          <w:rtl/>
        </w:rPr>
        <w:t>الهجرة</w:t>
      </w:r>
      <w:r w:rsidR="00201F85" w:rsidRPr="00E44779">
        <w:rPr>
          <w:rFonts w:hint="cs"/>
          <w:color w:val="auto"/>
          <w:rtl/>
        </w:rPr>
        <w:t xml:space="preserve"> في </w:t>
      </w:r>
      <w:r w:rsidRPr="00E44779">
        <w:rPr>
          <w:rFonts w:hint="cs"/>
          <w:color w:val="auto"/>
          <w:rtl/>
        </w:rPr>
        <w:t>الشرع أوسع من ذلك</w:t>
      </w:r>
      <w:r w:rsidR="00201F85" w:rsidRPr="00E44779">
        <w:rPr>
          <w:rFonts w:hint="cs"/>
          <w:color w:val="auto"/>
          <w:rtl/>
        </w:rPr>
        <w:t>،</w:t>
      </w:r>
      <w:r w:rsidRPr="00E44779">
        <w:rPr>
          <w:rFonts w:hint="cs"/>
          <w:color w:val="auto"/>
          <w:rtl/>
        </w:rPr>
        <w:t xml:space="preserve"> فتشمل الانتقال من بلد الكفر الذي لا يستطيع المسلم إظهار دينه فيه إلى بلد آخر</w:t>
      </w:r>
      <w:r w:rsidR="00201F85" w:rsidRPr="00E44779">
        <w:rPr>
          <w:rFonts w:hint="cs"/>
          <w:color w:val="auto"/>
          <w:rtl/>
        </w:rPr>
        <w:t>،</w:t>
      </w:r>
      <w:r w:rsidRPr="00E44779">
        <w:rPr>
          <w:rFonts w:hint="cs"/>
          <w:color w:val="auto"/>
          <w:rtl/>
        </w:rPr>
        <w:t xml:space="preserve"> ولو كان بلد كفر يستطيع المسلم فيه إظهار دينه فيه كما فعل من هاجر إلى الحبشة من اصحاب النبي </w:t>
      </w:r>
      <w:r w:rsidR="00AA155D" w:rsidRPr="00E44779">
        <w:rPr>
          <w:color w:val="auto"/>
        </w:rPr>
        <w:sym w:font="AGA Arabesque" w:char="F072"/>
      </w:r>
      <w:r w:rsidRPr="00E44779">
        <w:rPr>
          <w:rFonts w:hint="cs"/>
          <w:color w:val="auto"/>
          <w:rtl/>
        </w:rPr>
        <w:t xml:space="preserve"> وسميت هجرة شرعاً.</w:t>
      </w:r>
    </w:p>
    <w:p w:rsidR="002F75F6" w:rsidRPr="00E44779" w:rsidRDefault="002F75F6" w:rsidP="00AA155D">
      <w:pPr>
        <w:spacing w:after="120" w:line="216" w:lineRule="auto"/>
        <w:ind w:firstLine="470"/>
        <w:rPr>
          <w:color w:val="auto"/>
          <w:rtl/>
        </w:rPr>
      </w:pPr>
      <w:r w:rsidRPr="00E44779">
        <w:rPr>
          <w:rFonts w:hint="cs"/>
          <w:color w:val="auto"/>
          <w:rtl/>
        </w:rPr>
        <w:t xml:space="preserve">وفي زماننا هذا لا يستطيع بعض المسلمين إظهار دينه في بلده ولا يستطيع </w:t>
      </w:r>
      <w:r w:rsidR="00B603BB" w:rsidRPr="00E44779">
        <w:rPr>
          <w:rFonts w:hint="cs"/>
          <w:color w:val="auto"/>
          <w:rtl/>
        </w:rPr>
        <w:t>الهجرة</w:t>
      </w:r>
      <w:r w:rsidRPr="00E44779">
        <w:rPr>
          <w:rFonts w:hint="cs"/>
          <w:color w:val="auto"/>
          <w:rtl/>
        </w:rPr>
        <w:t xml:space="preserve"> إلى بلاد المسلمين بسبب الأنظمة ولكنه يستطيع السفر إلى بعض بلاد الكفار التي لا تمنعه من إظهار دينه فتكون </w:t>
      </w:r>
      <w:r w:rsidR="00B603BB" w:rsidRPr="00E44779">
        <w:rPr>
          <w:rFonts w:hint="cs"/>
          <w:color w:val="auto"/>
          <w:rtl/>
        </w:rPr>
        <w:t>الهجرة</w:t>
      </w:r>
      <w:r w:rsidRPr="00E44779">
        <w:rPr>
          <w:rFonts w:hint="cs"/>
          <w:color w:val="auto"/>
          <w:rtl/>
        </w:rPr>
        <w:t xml:space="preserve"> في حقه واجبة والله أعلم.</w:t>
      </w:r>
    </w:p>
    <w:p w:rsidR="002F75F6" w:rsidRPr="00E44779" w:rsidRDefault="002F75F6" w:rsidP="00AA155D">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نص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A155D">
      <w:pPr>
        <w:spacing w:after="120" w:line="216" w:lineRule="auto"/>
        <w:ind w:firstLine="470"/>
        <w:rPr>
          <w:color w:val="auto"/>
          <w:rtl/>
        </w:rPr>
      </w:pPr>
      <w:r w:rsidRPr="00E44779">
        <w:rPr>
          <w:rFonts w:hint="cs"/>
          <w:color w:val="auto"/>
          <w:rtl/>
        </w:rPr>
        <w:t>قال النووي نقلاً عن</w:t>
      </w:r>
      <w:r w:rsidRPr="00E44779">
        <w:rPr>
          <w:color w:val="auto"/>
          <w:rtl/>
        </w:rPr>
        <w:t xml:space="preserve"> القاضي</w:t>
      </w:r>
      <w:r w:rsidRPr="00E44779">
        <w:rPr>
          <w:rFonts w:hint="cs"/>
          <w:color w:val="auto"/>
          <w:rtl/>
        </w:rPr>
        <w:t xml:space="preserve"> عياض:</w:t>
      </w:r>
      <w:r w:rsidRPr="00E44779">
        <w:rPr>
          <w:color w:val="auto"/>
          <w:rtl/>
        </w:rPr>
        <w:t xml:space="preserve"> </w:t>
      </w:r>
      <w:r w:rsidRPr="00E44779">
        <w:rPr>
          <w:rFonts w:hint="cs"/>
          <w:color w:val="auto"/>
          <w:rtl/>
        </w:rPr>
        <w:t>(</w:t>
      </w:r>
      <w:r w:rsidRPr="00E44779">
        <w:rPr>
          <w:color w:val="auto"/>
          <w:rtl/>
        </w:rPr>
        <w:t xml:space="preserve">اتفق العلماء على أنه ليس لها أن تخرج في غير الحج والعمرة إلا مع ذي محرم إلا </w:t>
      </w:r>
      <w:r w:rsidR="00B603BB" w:rsidRPr="00E44779">
        <w:rPr>
          <w:color w:val="auto"/>
          <w:rtl/>
        </w:rPr>
        <w:t>الهجرة</w:t>
      </w:r>
      <w:r w:rsidRPr="00E44779">
        <w:rPr>
          <w:color w:val="auto"/>
          <w:rtl/>
        </w:rPr>
        <w:t xml:space="preserve"> من دار الحرب فاتفقوا على أن عليها أن تهاجر منها إلى دار الإسلام وإن لم يكن معها محرم</w:t>
      </w:r>
      <w:r w:rsidRPr="00E44779">
        <w:rPr>
          <w:rFonts w:hint="cs"/>
          <w:color w:val="auto"/>
          <w:rtl/>
        </w:rPr>
        <w:t>)</w:t>
      </w:r>
      <w:r w:rsidRPr="00E44779">
        <w:rPr>
          <w:rStyle w:val="af2"/>
          <w:color w:val="auto"/>
          <w:rtl/>
        </w:rPr>
        <w:t>(</w:t>
      </w:r>
      <w:r w:rsidRPr="00E44779">
        <w:rPr>
          <w:rStyle w:val="af2"/>
          <w:color w:val="auto"/>
          <w:rtl/>
        </w:rPr>
        <w:footnoteReference w:id="1784"/>
      </w:r>
      <w:r w:rsidRPr="00E44779">
        <w:rPr>
          <w:rStyle w:val="af2"/>
          <w:color w:val="auto"/>
          <w:rtl/>
        </w:rPr>
        <w:t>)</w:t>
      </w:r>
      <w:r w:rsidR="00AA155D" w:rsidRPr="00E44779">
        <w:rPr>
          <w:rFonts w:hint="cs"/>
          <w:color w:val="auto"/>
          <w:rtl/>
        </w:rPr>
        <w:t>.</w:t>
      </w:r>
    </w:p>
    <w:p w:rsidR="002F75F6" w:rsidRPr="00E44779" w:rsidRDefault="002F75F6" w:rsidP="00AA155D">
      <w:pPr>
        <w:pStyle w:val="2"/>
        <w:numPr>
          <w:ilvl w:val="0"/>
          <w:numId w:val="32"/>
        </w:numPr>
        <w:bidi/>
        <w:spacing w:before="0" w:after="12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مستند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w:t>
      </w:r>
    </w:p>
    <w:p w:rsidR="002F75F6" w:rsidRPr="00E44779" w:rsidRDefault="002F75F6" w:rsidP="00AA155D">
      <w:pPr>
        <w:spacing w:after="120" w:line="216" w:lineRule="auto"/>
        <w:ind w:firstLine="470"/>
        <w:rPr>
          <w:color w:val="auto"/>
          <w:rtl/>
        </w:rPr>
      </w:pPr>
      <w:r w:rsidRPr="00E44779">
        <w:rPr>
          <w:rFonts w:ascii="Traditional Arabic" w:hAnsi="Traditional Arabic" w:hint="cs"/>
          <w:color w:val="auto"/>
          <w:sz w:val="32"/>
          <w:rtl/>
        </w:rPr>
        <w:t>قوله تعالى: ﴿</w:t>
      </w:r>
      <w:r w:rsidRPr="00E44779">
        <w:rPr>
          <w:rFonts w:cs="KFGQPC Uthmanic Script HAFS" w:hint="cs"/>
          <w:color w:val="auto"/>
          <w:sz w:val="32"/>
          <w:szCs w:val="28"/>
          <w:rtl/>
        </w:rPr>
        <w:t>إِنَّ ٱلَّذِينَ تَوَفَّ</w:t>
      </w:r>
      <w:r w:rsidRPr="00E44779">
        <w:rPr>
          <w:rFonts w:cs="KFGQPC Uthmanic Script HAFS"/>
          <w:color w:val="auto"/>
          <w:sz w:val="32"/>
          <w:szCs w:val="28"/>
          <w:rtl/>
        </w:rPr>
        <w:t>ىٰهُمُ ٱلۡمَلَٰٓئِكَةُ ظَالِمِيٓ أَنفُسِهِمۡ قَالُواْ فِيمَ كُنتُمۡۖ قَالُواْ كُنَّا مُسۡتَضۡعَفِينَ فِي ٱلۡأَرۡضِۚ قَالُوٓاْ أَلَمۡ تَكُنۡ أَرۡضُ ٱللَّهِ وَٰسِعَة</w:t>
      </w:r>
      <w:r w:rsidRPr="00E44779">
        <w:rPr>
          <w:rFonts w:ascii="Jameel Noori Nastaleeq" w:hAnsi="Jameel Noori Nastaleeq" w:cs="KFGQPC Uthmanic Script HAFS" w:hint="cs"/>
          <w:color w:val="auto"/>
          <w:sz w:val="32"/>
          <w:szCs w:val="28"/>
          <w:rtl/>
        </w:rPr>
        <w:t>ٗ</w:t>
      </w:r>
      <w:r w:rsidRPr="00E44779">
        <w:rPr>
          <w:rFonts w:cs="KFGQPC Uthmanic Script HAFS" w:hint="cs"/>
          <w:color w:val="auto"/>
          <w:sz w:val="32"/>
          <w:szCs w:val="28"/>
          <w:rtl/>
        </w:rPr>
        <w:t xml:space="preserve"> فَتُهَاجِرُواْ فِيهَاۚ فَأُوْلَٰٓئِكَ مَأۡوَ</w:t>
      </w:r>
      <w:r w:rsidRPr="00E44779">
        <w:rPr>
          <w:rFonts w:cs="KFGQPC Uthmanic Script HAFS"/>
          <w:color w:val="auto"/>
          <w:sz w:val="32"/>
          <w:szCs w:val="28"/>
          <w:rtl/>
        </w:rPr>
        <w:t>ىٰهُمۡ جَهَنَّمُۖ وَسَآءَتۡ مَصِيرًا</w:t>
      </w:r>
      <w:r w:rsidRPr="00E44779">
        <w:rPr>
          <w:color w:val="auto"/>
          <w:sz w:val="32"/>
          <w:rtl/>
        </w:rPr>
        <w:t>﴾</w:t>
      </w:r>
      <w:r w:rsidRPr="00E44779">
        <w:rPr>
          <w:rFonts w:ascii="Traditional Arabic" w:hAnsi="Traditional Arabic"/>
          <w:color w:val="auto"/>
          <w:sz w:val="28"/>
          <w:szCs w:val="28"/>
          <w:rtl/>
        </w:rPr>
        <w:t>[</w:t>
      </w:r>
      <w:r w:rsidR="00B603BB" w:rsidRPr="00E44779">
        <w:rPr>
          <w:rFonts w:ascii="Traditional Arabic" w:hAnsi="Traditional Arabic"/>
          <w:color w:val="auto"/>
          <w:sz w:val="28"/>
          <w:szCs w:val="28"/>
          <w:rtl/>
        </w:rPr>
        <w:t>النساء:97</w:t>
      </w:r>
      <w:r w:rsidR="00B603BB" w:rsidRPr="00E44779">
        <w:rPr>
          <w:rFonts w:ascii="Traditional Arabic" w:hAnsi="Traditional Arabic"/>
          <w:color w:val="auto"/>
          <w:sz w:val="28"/>
          <w:szCs w:val="28"/>
          <w:rtl/>
        </w:rPr>
        <w:fldChar w:fldCharType="begin"/>
      </w:r>
      <w:r w:rsidR="00B603BB" w:rsidRPr="00E44779">
        <w:rPr>
          <w:rFonts w:ascii="Traditional Arabic" w:hAnsi="Traditional Arabic"/>
          <w:color w:val="auto"/>
          <w:sz w:val="28"/>
          <w:szCs w:val="28"/>
        </w:rPr>
        <w:instrText xml:space="preserve"> XE "</w:instrText>
      </w:r>
      <w:r w:rsidR="00B603BB" w:rsidRPr="00E44779">
        <w:rPr>
          <w:rFonts w:ascii="Traditional Arabic" w:hAnsi="Traditional Arabic"/>
          <w:color w:val="auto"/>
          <w:sz w:val="28"/>
          <w:szCs w:val="28"/>
          <w:rtl/>
        </w:rPr>
        <w:instrText>ا:النساء:97 ﴿إِنَّ ٱلَّذِينَ تَوَفَّىٰهُمُ ٱل</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مَلَٰ</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ئِكَةُ</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ظَالِمِي</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أَنفُسِهِم</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قَالُواْ فِيمَ كُنتُم</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قَالُواْ</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كُنَّا</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مُس</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تَض</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عَفِينَ</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فِي</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ٱل</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أَر</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ضِ</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قَالُو</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اْ</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أَلَم</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تَكُن</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أَر</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ض</w:instrText>
      </w:r>
      <w:r w:rsidR="00B603BB" w:rsidRPr="00E44779">
        <w:rPr>
          <w:rFonts w:ascii="Traditional Arabic" w:hAnsi="Traditional Arabic"/>
          <w:color w:val="auto"/>
          <w:sz w:val="28"/>
          <w:szCs w:val="28"/>
          <w:rtl/>
        </w:rPr>
        <w:instrText>ُ ٱللَّهِ وَٰسِعَة</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فَتُهَاجِرُواْ فِيهَا</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فَأُوْلَٰ</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ئِكَ</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مَأ</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وَ</w:instrText>
      </w:r>
      <w:r w:rsidR="00B603BB" w:rsidRPr="00E44779">
        <w:rPr>
          <w:rFonts w:ascii="Traditional Arabic" w:hAnsi="Traditional Arabic"/>
          <w:color w:val="auto"/>
          <w:sz w:val="28"/>
          <w:szCs w:val="28"/>
          <w:rtl/>
        </w:rPr>
        <w:instrText>ىٰهُم</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جَهَنَّمُ</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وَسَا</w:instrText>
      </w:r>
      <w:r w:rsidR="00B603BB" w:rsidRPr="00E44779">
        <w:rPr>
          <w:rFonts w:cs="Times New Roman" w:hint="cs"/>
          <w:color w:val="auto"/>
          <w:sz w:val="28"/>
          <w:szCs w:val="28"/>
          <w:rtl/>
        </w:rPr>
        <w:instrText>ٓ</w:instrText>
      </w:r>
      <w:r w:rsidR="00B603BB" w:rsidRPr="00E44779">
        <w:rPr>
          <w:rFonts w:ascii="Traditional Arabic" w:hAnsi="Traditional Arabic" w:hint="cs"/>
          <w:color w:val="auto"/>
          <w:sz w:val="28"/>
          <w:szCs w:val="28"/>
          <w:rtl/>
        </w:rPr>
        <w:instrText>ءَت</w:instrText>
      </w:r>
      <w:r w:rsidR="00B603BB" w:rsidRPr="00E44779">
        <w:rPr>
          <w:rFonts w:cs="Times New Roman" w:hint="cs"/>
          <w:color w:val="auto"/>
          <w:sz w:val="28"/>
          <w:szCs w:val="28"/>
          <w:rtl/>
        </w:rPr>
        <w:instrText>ۡ</w:instrText>
      </w:r>
      <w:r w:rsidR="00B603BB" w:rsidRPr="00E44779">
        <w:rPr>
          <w:rFonts w:ascii="Traditional Arabic" w:hAnsi="Traditional Arabic"/>
          <w:color w:val="auto"/>
          <w:sz w:val="28"/>
          <w:szCs w:val="28"/>
          <w:rtl/>
        </w:rPr>
        <w:instrText xml:space="preserve"> </w:instrText>
      </w:r>
      <w:r w:rsidR="00B603BB" w:rsidRPr="00E44779">
        <w:rPr>
          <w:rFonts w:ascii="Traditional Arabic" w:hAnsi="Traditional Arabic" w:hint="cs"/>
          <w:color w:val="auto"/>
          <w:sz w:val="28"/>
          <w:szCs w:val="28"/>
          <w:rtl/>
        </w:rPr>
        <w:instrText>مَصِيرً</w:instrText>
      </w:r>
      <w:r w:rsidR="00B603BB" w:rsidRPr="00E44779">
        <w:rPr>
          <w:rFonts w:ascii="Traditional Arabic" w:hAnsi="Traditional Arabic"/>
          <w:color w:val="auto"/>
          <w:sz w:val="28"/>
          <w:szCs w:val="28"/>
          <w:rtl/>
        </w:rPr>
        <w:instrText>ا﴾</w:instrText>
      </w:r>
      <w:r w:rsidR="00B603BB" w:rsidRPr="00E44779">
        <w:rPr>
          <w:rFonts w:ascii="Traditional Arabic" w:hAnsi="Traditional Arabic"/>
          <w:color w:val="auto"/>
          <w:sz w:val="28"/>
          <w:szCs w:val="28"/>
        </w:rPr>
        <w:instrText xml:space="preserve">" </w:instrText>
      </w:r>
      <w:r w:rsidR="00B603BB" w:rsidRPr="00E44779">
        <w:rPr>
          <w:rFonts w:ascii="Traditional Arabic" w:hAnsi="Traditional Arabic"/>
          <w:color w:val="auto"/>
          <w:sz w:val="28"/>
          <w:szCs w:val="28"/>
          <w:rtl/>
        </w:rPr>
        <w:fldChar w:fldCharType="end"/>
      </w:r>
      <w:r w:rsidRPr="00E44779">
        <w:rPr>
          <w:rFonts w:ascii="Traditional Arabic" w:hAnsi="Traditional Arabic"/>
          <w:color w:val="auto"/>
          <w:sz w:val="28"/>
          <w:szCs w:val="28"/>
          <w:rtl/>
        </w:rPr>
        <w:t>]</w:t>
      </w:r>
      <w:r w:rsidR="00AA155D" w:rsidRPr="00E44779">
        <w:rPr>
          <w:rFonts w:hint="cs"/>
          <w:color w:val="auto"/>
          <w:rtl/>
        </w:rPr>
        <w:t>.</w:t>
      </w:r>
      <w:r w:rsidRPr="00E44779">
        <w:rPr>
          <w:rFonts w:hint="cs"/>
          <w:color w:val="auto"/>
          <w:rtl/>
        </w:rPr>
        <w:t xml:space="preserve"> </w:t>
      </w:r>
    </w:p>
    <w:p w:rsidR="002F75F6" w:rsidRPr="00E44779" w:rsidRDefault="002F75F6" w:rsidP="00AA155D">
      <w:pPr>
        <w:spacing w:after="60" w:line="216" w:lineRule="auto"/>
        <w:ind w:firstLine="470"/>
        <w:rPr>
          <w:color w:val="auto"/>
          <w:spacing w:val="-2"/>
          <w:rtl/>
        </w:rPr>
      </w:pPr>
      <w:r w:rsidRPr="00E44779">
        <w:rPr>
          <w:rFonts w:hint="cs"/>
          <w:color w:val="auto"/>
          <w:spacing w:val="-2"/>
          <w:rtl/>
        </w:rPr>
        <w:lastRenderedPageBreak/>
        <w:t>و</w:t>
      </w:r>
      <w:r w:rsidRPr="00E44779">
        <w:rPr>
          <w:color w:val="auto"/>
          <w:spacing w:val="-2"/>
          <w:rtl/>
        </w:rPr>
        <w:t>عن عائشة</w:t>
      </w:r>
      <w:r w:rsidRPr="00E44779">
        <w:rPr>
          <w:rFonts w:hint="cs"/>
          <w:color w:val="auto"/>
          <w:spacing w:val="-2"/>
          <w:rtl/>
        </w:rPr>
        <w:t xml:space="preserve"> رضي الله عنها</w:t>
      </w:r>
      <w:r w:rsidRPr="00E44779">
        <w:rPr>
          <w:color w:val="auto"/>
          <w:spacing w:val="-2"/>
          <w:rtl/>
        </w:rPr>
        <w:t xml:space="preserve"> قالت: </w:t>
      </w:r>
      <w:r w:rsidR="00B603BB" w:rsidRPr="00E44779">
        <w:rPr>
          <w:color w:val="auto"/>
          <w:spacing w:val="-2"/>
          <w:rtl/>
        </w:rPr>
        <w:t>لما بعث أهل مكة في فداء أسراهم بعثت زينب في فداء أبي العاص بمال، وبعثت فيه بقلادة لها كانت عند خديجة أدخلتها بها على أبي العاص</w:t>
      </w:r>
      <w:r w:rsidR="00B603BB" w:rsidRPr="00E44779">
        <w:rPr>
          <w:color w:val="auto"/>
          <w:spacing w:val="-2"/>
          <w:rtl/>
        </w:rPr>
        <w:fldChar w:fldCharType="begin"/>
      </w:r>
      <w:r w:rsidR="00B603BB" w:rsidRPr="00E44779">
        <w:rPr>
          <w:color w:val="auto"/>
          <w:spacing w:val="-2"/>
        </w:rPr>
        <w:instrText xml:space="preserve"> XE "</w:instrText>
      </w:r>
      <w:r w:rsidR="00B603BB" w:rsidRPr="00E44779">
        <w:rPr>
          <w:rFonts w:hint="eastAsia"/>
          <w:color w:val="auto"/>
          <w:spacing w:val="-2"/>
          <w:rtl/>
        </w:rPr>
        <w:instrText>فهرس</w:instrText>
      </w:r>
      <w:r w:rsidR="00B603BB" w:rsidRPr="00E44779">
        <w:rPr>
          <w:color w:val="auto"/>
          <w:spacing w:val="-2"/>
          <w:rtl/>
        </w:rPr>
        <w:instrText xml:space="preserve"> </w:instrText>
      </w:r>
      <w:r w:rsidR="00B603BB" w:rsidRPr="00E44779">
        <w:rPr>
          <w:rFonts w:hint="eastAsia"/>
          <w:color w:val="auto"/>
          <w:spacing w:val="-2"/>
          <w:rtl/>
        </w:rPr>
        <w:instrText>الحديث</w:instrText>
      </w:r>
      <w:r w:rsidR="00B603BB" w:rsidRPr="00E44779">
        <w:rPr>
          <w:color w:val="auto"/>
          <w:spacing w:val="-2"/>
          <w:rtl/>
        </w:rPr>
        <w:instrText>:</w:instrText>
      </w:r>
      <w:r w:rsidR="00B603BB" w:rsidRPr="00E44779">
        <w:rPr>
          <w:rFonts w:hint="eastAsia"/>
          <w:color w:val="auto"/>
          <w:spacing w:val="-2"/>
          <w:rtl/>
        </w:rPr>
        <w:instrText>لما</w:instrText>
      </w:r>
      <w:r w:rsidR="00B603BB" w:rsidRPr="00E44779">
        <w:rPr>
          <w:color w:val="auto"/>
          <w:spacing w:val="-2"/>
          <w:rtl/>
        </w:rPr>
        <w:instrText xml:space="preserve"> </w:instrText>
      </w:r>
      <w:r w:rsidR="00B603BB" w:rsidRPr="00E44779">
        <w:rPr>
          <w:rFonts w:hint="eastAsia"/>
          <w:color w:val="auto"/>
          <w:spacing w:val="-2"/>
          <w:rtl/>
        </w:rPr>
        <w:instrText>بعث</w:instrText>
      </w:r>
      <w:r w:rsidR="00B603BB" w:rsidRPr="00E44779">
        <w:rPr>
          <w:color w:val="auto"/>
          <w:spacing w:val="-2"/>
          <w:rtl/>
        </w:rPr>
        <w:instrText xml:space="preserve"> </w:instrText>
      </w:r>
      <w:r w:rsidR="00B603BB" w:rsidRPr="00E44779">
        <w:rPr>
          <w:rFonts w:hint="eastAsia"/>
          <w:color w:val="auto"/>
          <w:spacing w:val="-2"/>
          <w:rtl/>
        </w:rPr>
        <w:instrText>أهل</w:instrText>
      </w:r>
      <w:r w:rsidR="00B603BB" w:rsidRPr="00E44779">
        <w:rPr>
          <w:color w:val="auto"/>
          <w:spacing w:val="-2"/>
          <w:rtl/>
        </w:rPr>
        <w:instrText xml:space="preserve"> </w:instrText>
      </w:r>
      <w:r w:rsidR="00B603BB" w:rsidRPr="00E44779">
        <w:rPr>
          <w:rFonts w:hint="eastAsia"/>
          <w:color w:val="auto"/>
          <w:spacing w:val="-2"/>
          <w:rtl/>
        </w:rPr>
        <w:instrText>مكة</w:instrText>
      </w:r>
      <w:r w:rsidR="00B603BB" w:rsidRPr="00E44779">
        <w:rPr>
          <w:color w:val="auto"/>
          <w:spacing w:val="-2"/>
          <w:rtl/>
        </w:rPr>
        <w:instrText xml:space="preserve"> </w:instrText>
      </w:r>
      <w:r w:rsidR="00B603BB" w:rsidRPr="00E44779">
        <w:rPr>
          <w:rFonts w:hint="eastAsia"/>
          <w:color w:val="auto"/>
          <w:spacing w:val="-2"/>
          <w:rtl/>
        </w:rPr>
        <w:instrText>في</w:instrText>
      </w:r>
      <w:r w:rsidR="00B603BB" w:rsidRPr="00E44779">
        <w:rPr>
          <w:color w:val="auto"/>
          <w:spacing w:val="-2"/>
          <w:rtl/>
        </w:rPr>
        <w:instrText xml:space="preserve"> </w:instrText>
      </w:r>
      <w:r w:rsidR="00B603BB" w:rsidRPr="00E44779">
        <w:rPr>
          <w:rFonts w:hint="eastAsia"/>
          <w:color w:val="auto"/>
          <w:spacing w:val="-2"/>
          <w:rtl/>
        </w:rPr>
        <w:instrText>فداء</w:instrText>
      </w:r>
      <w:r w:rsidR="00B603BB" w:rsidRPr="00E44779">
        <w:rPr>
          <w:color w:val="auto"/>
          <w:spacing w:val="-2"/>
          <w:rtl/>
        </w:rPr>
        <w:instrText xml:space="preserve"> </w:instrText>
      </w:r>
      <w:r w:rsidR="00B603BB" w:rsidRPr="00E44779">
        <w:rPr>
          <w:rFonts w:hint="eastAsia"/>
          <w:color w:val="auto"/>
          <w:spacing w:val="-2"/>
          <w:rtl/>
        </w:rPr>
        <w:instrText>أسراهم</w:instrText>
      </w:r>
      <w:r w:rsidR="00B603BB" w:rsidRPr="00E44779">
        <w:rPr>
          <w:color w:val="auto"/>
          <w:spacing w:val="-2"/>
          <w:rtl/>
        </w:rPr>
        <w:instrText xml:space="preserve"> </w:instrText>
      </w:r>
      <w:r w:rsidR="00B603BB" w:rsidRPr="00E44779">
        <w:rPr>
          <w:rFonts w:hint="eastAsia"/>
          <w:color w:val="auto"/>
          <w:spacing w:val="-2"/>
          <w:rtl/>
        </w:rPr>
        <w:instrText>بعثت</w:instrText>
      </w:r>
      <w:r w:rsidR="00B603BB" w:rsidRPr="00E44779">
        <w:rPr>
          <w:color w:val="auto"/>
          <w:spacing w:val="-2"/>
          <w:rtl/>
        </w:rPr>
        <w:instrText xml:space="preserve"> </w:instrText>
      </w:r>
      <w:r w:rsidR="00B603BB" w:rsidRPr="00E44779">
        <w:rPr>
          <w:rFonts w:hint="eastAsia"/>
          <w:color w:val="auto"/>
          <w:spacing w:val="-2"/>
          <w:rtl/>
        </w:rPr>
        <w:instrText>زينب</w:instrText>
      </w:r>
      <w:r w:rsidR="00B603BB" w:rsidRPr="00E44779">
        <w:rPr>
          <w:color w:val="auto"/>
          <w:spacing w:val="-2"/>
          <w:rtl/>
        </w:rPr>
        <w:instrText xml:space="preserve"> </w:instrText>
      </w:r>
      <w:r w:rsidR="00B603BB" w:rsidRPr="00E44779">
        <w:rPr>
          <w:rFonts w:hint="eastAsia"/>
          <w:color w:val="auto"/>
          <w:spacing w:val="-2"/>
          <w:rtl/>
        </w:rPr>
        <w:instrText>في</w:instrText>
      </w:r>
      <w:r w:rsidR="00B603BB" w:rsidRPr="00E44779">
        <w:rPr>
          <w:color w:val="auto"/>
          <w:spacing w:val="-2"/>
          <w:rtl/>
        </w:rPr>
        <w:instrText xml:space="preserve"> </w:instrText>
      </w:r>
      <w:r w:rsidR="00B603BB" w:rsidRPr="00E44779">
        <w:rPr>
          <w:rFonts w:hint="eastAsia"/>
          <w:color w:val="auto"/>
          <w:spacing w:val="-2"/>
          <w:rtl/>
        </w:rPr>
        <w:instrText>فداء</w:instrText>
      </w:r>
      <w:r w:rsidR="00B603BB" w:rsidRPr="00E44779">
        <w:rPr>
          <w:color w:val="auto"/>
          <w:spacing w:val="-2"/>
          <w:rtl/>
        </w:rPr>
        <w:instrText xml:space="preserve"> </w:instrText>
      </w:r>
      <w:r w:rsidR="00B603BB" w:rsidRPr="00E44779">
        <w:rPr>
          <w:rFonts w:hint="eastAsia"/>
          <w:color w:val="auto"/>
          <w:spacing w:val="-2"/>
          <w:rtl/>
        </w:rPr>
        <w:instrText>أبي</w:instrText>
      </w:r>
      <w:r w:rsidR="00B603BB" w:rsidRPr="00E44779">
        <w:rPr>
          <w:color w:val="auto"/>
          <w:spacing w:val="-2"/>
          <w:rtl/>
        </w:rPr>
        <w:instrText xml:space="preserve"> </w:instrText>
      </w:r>
      <w:r w:rsidR="00B603BB" w:rsidRPr="00E44779">
        <w:rPr>
          <w:rFonts w:hint="eastAsia"/>
          <w:color w:val="auto"/>
          <w:spacing w:val="-2"/>
          <w:rtl/>
        </w:rPr>
        <w:instrText>العاص</w:instrText>
      </w:r>
      <w:r w:rsidR="00B603BB" w:rsidRPr="00E44779">
        <w:rPr>
          <w:color w:val="auto"/>
          <w:spacing w:val="-2"/>
          <w:rtl/>
        </w:rPr>
        <w:instrText xml:space="preserve"> </w:instrText>
      </w:r>
      <w:r w:rsidR="00B603BB" w:rsidRPr="00E44779">
        <w:rPr>
          <w:rFonts w:hint="eastAsia"/>
          <w:color w:val="auto"/>
          <w:spacing w:val="-2"/>
          <w:rtl/>
        </w:rPr>
        <w:instrText>بمال،</w:instrText>
      </w:r>
      <w:r w:rsidR="00B603BB" w:rsidRPr="00E44779">
        <w:rPr>
          <w:color w:val="auto"/>
          <w:spacing w:val="-2"/>
          <w:rtl/>
        </w:rPr>
        <w:instrText xml:space="preserve"> </w:instrText>
      </w:r>
      <w:r w:rsidR="00B603BB" w:rsidRPr="00E44779">
        <w:rPr>
          <w:rFonts w:hint="eastAsia"/>
          <w:color w:val="auto"/>
          <w:spacing w:val="-2"/>
          <w:rtl/>
        </w:rPr>
        <w:instrText>وبعثت</w:instrText>
      </w:r>
      <w:r w:rsidR="00B603BB" w:rsidRPr="00E44779">
        <w:rPr>
          <w:color w:val="auto"/>
          <w:spacing w:val="-2"/>
          <w:rtl/>
        </w:rPr>
        <w:instrText xml:space="preserve"> </w:instrText>
      </w:r>
      <w:r w:rsidR="00B603BB" w:rsidRPr="00E44779">
        <w:rPr>
          <w:rFonts w:hint="eastAsia"/>
          <w:color w:val="auto"/>
          <w:spacing w:val="-2"/>
          <w:rtl/>
        </w:rPr>
        <w:instrText>فيه</w:instrText>
      </w:r>
      <w:r w:rsidR="00B603BB" w:rsidRPr="00E44779">
        <w:rPr>
          <w:color w:val="auto"/>
          <w:spacing w:val="-2"/>
          <w:rtl/>
        </w:rPr>
        <w:instrText xml:space="preserve"> </w:instrText>
      </w:r>
      <w:r w:rsidR="00B603BB" w:rsidRPr="00E44779">
        <w:rPr>
          <w:rFonts w:hint="eastAsia"/>
          <w:color w:val="auto"/>
          <w:spacing w:val="-2"/>
          <w:rtl/>
        </w:rPr>
        <w:instrText>بقلادة</w:instrText>
      </w:r>
      <w:r w:rsidR="00B603BB" w:rsidRPr="00E44779">
        <w:rPr>
          <w:color w:val="auto"/>
          <w:spacing w:val="-2"/>
          <w:rtl/>
        </w:rPr>
        <w:instrText xml:space="preserve"> </w:instrText>
      </w:r>
      <w:r w:rsidR="00B603BB" w:rsidRPr="00E44779">
        <w:rPr>
          <w:rFonts w:hint="eastAsia"/>
          <w:color w:val="auto"/>
          <w:spacing w:val="-2"/>
          <w:rtl/>
        </w:rPr>
        <w:instrText>لها</w:instrText>
      </w:r>
      <w:r w:rsidR="00B603BB" w:rsidRPr="00E44779">
        <w:rPr>
          <w:color w:val="auto"/>
          <w:spacing w:val="-2"/>
          <w:rtl/>
        </w:rPr>
        <w:instrText xml:space="preserve"> </w:instrText>
      </w:r>
      <w:r w:rsidR="00B603BB" w:rsidRPr="00E44779">
        <w:rPr>
          <w:rFonts w:hint="eastAsia"/>
          <w:color w:val="auto"/>
          <w:spacing w:val="-2"/>
          <w:rtl/>
        </w:rPr>
        <w:instrText>كانت</w:instrText>
      </w:r>
      <w:r w:rsidR="00B603BB" w:rsidRPr="00E44779">
        <w:rPr>
          <w:color w:val="auto"/>
          <w:spacing w:val="-2"/>
          <w:rtl/>
        </w:rPr>
        <w:instrText xml:space="preserve"> </w:instrText>
      </w:r>
      <w:r w:rsidR="00B603BB" w:rsidRPr="00E44779">
        <w:rPr>
          <w:rFonts w:hint="eastAsia"/>
          <w:color w:val="auto"/>
          <w:spacing w:val="-2"/>
          <w:rtl/>
        </w:rPr>
        <w:instrText>عند</w:instrText>
      </w:r>
      <w:r w:rsidR="00B603BB" w:rsidRPr="00E44779">
        <w:rPr>
          <w:color w:val="auto"/>
          <w:spacing w:val="-2"/>
          <w:rtl/>
        </w:rPr>
        <w:instrText xml:space="preserve"> </w:instrText>
      </w:r>
      <w:r w:rsidR="00B603BB" w:rsidRPr="00E44779">
        <w:rPr>
          <w:rFonts w:hint="eastAsia"/>
          <w:color w:val="auto"/>
          <w:spacing w:val="-2"/>
          <w:rtl/>
        </w:rPr>
        <w:instrText>خديجة</w:instrText>
      </w:r>
      <w:r w:rsidR="00B603BB" w:rsidRPr="00E44779">
        <w:rPr>
          <w:color w:val="auto"/>
          <w:spacing w:val="-2"/>
          <w:rtl/>
        </w:rPr>
        <w:instrText xml:space="preserve"> </w:instrText>
      </w:r>
      <w:r w:rsidR="00B603BB" w:rsidRPr="00E44779">
        <w:rPr>
          <w:rFonts w:hint="eastAsia"/>
          <w:color w:val="auto"/>
          <w:spacing w:val="-2"/>
          <w:rtl/>
        </w:rPr>
        <w:instrText>أدخلتها</w:instrText>
      </w:r>
      <w:r w:rsidR="00B603BB" w:rsidRPr="00E44779">
        <w:rPr>
          <w:color w:val="auto"/>
          <w:spacing w:val="-2"/>
          <w:rtl/>
        </w:rPr>
        <w:instrText xml:space="preserve"> </w:instrText>
      </w:r>
      <w:r w:rsidR="00B603BB" w:rsidRPr="00E44779">
        <w:rPr>
          <w:rFonts w:hint="eastAsia"/>
          <w:color w:val="auto"/>
          <w:spacing w:val="-2"/>
          <w:rtl/>
        </w:rPr>
        <w:instrText>بها</w:instrText>
      </w:r>
      <w:r w:rsidR="00B603BB" w:rsidRPr="00E44779">
        <w:rPr>
          <w:color w:val="auto"/>
          <w:spacing w:val="-2"/>
          <w:rtl/>
        </w:rPr>
        <w:instrText xml:space="preserve"> </w:instrText>
      </w:r>
      <w:r w:rsidR="00B603BB" w:rsidRPr="00E44779">
        <w:rPr>
          <w:rFonts w:hint="eastAsia"/>
          <w:color w:val="auto"/>
          <w:spacing w:val="-2"/>
          <w:rtl/>
        </w:rPr>
        <w:instrText>على</w:instrText>
      </w:r>
      <w:r w:rsidR="00B603BB" w:rsidRPr="00E44779">
        <w:rPr>
          <w:color w:val="auto"/>
          <w:spacing w:val="-2"/>
          <w:rtl/>
        </w:rPr>
        <w:instrText xml:space="preserve"> </w:instrText>
      </w:r>
      <w:r w:rsidR="00B603BB" w:rsidRPr="00E44779">
        <w:rPr>
          <w:rFonts w:hint="eastAsia"/>
          <w:color w:val="auto"/>
          <w:spacing w:val="-2"/>
          <w:rtl/>
        </w:rPr>
        <w:instrText>أبي</w:instrText>
      </w:r>
      <w:r w:rsidR="00B603BB" w:rsidRPr="00E44779">
        <w:rPr>
          <w:color w:val="auto"/>
          <w:spacing w:val="-2"/>
          <w:rtl/>
        </w:rPr>
        <w:instrText xml:space="preserve"> </w:instrText>
      </w:r>
      <w:r w:rsidR="00B603BB" w:rsidRPr="00E44779">
        <w:rPr>
          <w:rFonts w:hint="eastAsia"/>
          <w:color w:val="auto"/>
          <w:spacing w:val="-2"/>
          <w:rtl/>
        </w:rPr>
        <w:instrText>العاص</w:instrText>
      </w:r>
      <w:r w:rsidR="00B603BB" w:rsidRPr="00E44779">
        <w:rPr>
          <w:color w:val="auto"/>
          <w:spacing w:val="-2"/>
        </w:rPr>
        <w:instrText xml:space="preserve">" </w:instrText>
      </w:r>
      <w:r w:rsidR="00B603BB" w:rsidRPr="00E44779">
        <w:rPr>
          <w:color w:val="auto"/>
          <w:spacing w:val="-2"/>
          <w:rtl/>
        </w:rPr>
        <w:fldChar w:fldCharType="end"/>
      </w:r>
      <w:r w:rsidRPr="00E44779">
        <w:rPr>
          <w:color w:val="auto"/>
          <w:spacing w:val="-2"/>
          <w:rtl/>
        </w:rPr>
        <w:t xml:space="preserve"> قالت: فلما رآها رسول الله </w:t>
      </w:r>
      <w:r w:rsidR="00AA155D" w:rsidRPr="00E44779">
        <w:rPr>
          <w:color w:val="auto"/>
          <w:spacing w:val="-2"/>
        </w:rPr>
        <w:sym w:font="AGA Arabesque" w:char="F072"/>
      </w:r>
      <w:r w:rsidRPr="00E44779">
        <w:rPr>
          <w:color w:val="auto"/>
          <w:spacing w:val="-2"/>
          <w:rtl/>
        </w:rPr>
        <w:t xml:space="preserve"> رق لها رقة شديدة، وقال: </w:t>
      </w:r>
      <w:r w:rsidR="00AA155D" w:rsidRPr="00E44779">
        <w:rPr>
          <w:rFonts w:ascii="Traditional Arabic" w:hAnsi="Traditional Arabic"/>
          <w:b/>
          <w:bCs/>
          <w:color w:val="auto"/>
          <w:spacing w:val="-2"/>
          <w:rtl/>
          <w:lang w:val="x-none"/>
        </w:rPr>
        <w:t>«</w:t>
      </w:r>
      <w:r w:rsidR="00AA155D" w:rsidRPr="00E44779">
        <w:rPr>
          <w:rFonts w:hint="cs"/>
          <w:b/>
          <w:bCs/>
          <w:color w:val="auto"/>
          <w:spacing w:val="-2"/>
          <w:rtl/>
        </w:rPr>
        <w:t xml:space="preserve"> </w:t>
      </w:r>
      <w:r w:rsidRPr="00E44779">
        <w:rPr>
          <w:b/>
          <w:bCs/>
          <w:color w:val="auto"/>
          <w:spacing w:val="-2"/>
          <w:rtl/>
        </w:rPr>
        <w:t>إن رأيتم أن تطلقوا لها أسيرها، وتردوا عليها الذي لها</w:t>
      </w:r>
      <w:r w:rsidR="00AA155D" w:rsidRPr="00E44779">
        <w:rPr>
          <w:rFonts w:hint="cs"/>
          <w:b/>
          <w:bCs/>
          <w:color w:val="auto"/>
          <w:spacing w:val="-2"/>
          <w:rtl/>
        </w:rPr>
        <w:t xml:space="preserve"> </w:t>
      </w:r>
      <w:r w:rsidR="00AA155D" w:rsidRPr="00E44779">
        <w:rPr>
          <w:rFonts w:ascii="Traditional Arabic" w:hAnsi="Traditional Arabic"/>
          <w:b/>
          <w:bCs/>
          <w:color w:val="auto"/>
          <w:spacing w:val="-2"/>
          <w:rtl/>
          <w:lang w:val="x-none"/>
        </w:rPr>
        <w:t>»</w:t>
      </w:r>
      <w:r w:rsidRPr="00E44779">
        <w:rPr>
          <w:b/>
          <w:bCs/>
          <w:color w:val="auto"/>
          <w:spacing w:val="-2"/>
          <w:rtl/>
        </w:rPr>
        <w:t xml:space="preserve"> </w:t>
      </w:r>
      <w:r w:rsidRPr="00E44779">
        <w:rPr>
          <w:color w:val="auto"/>
          <w:spacing w:val="-2"/>
          <w:rtl/>
        </w:rPr>
        <w:t xml:space="preserve">فقالوا: نعم. وكان رسول الله </w:t>
      </w:r>
      <w:r w:rsidR="00AA155D" w:rsidRPr="00E44779">
        <w:rPr>
          <w:color w:val="auto"/>
          <w:spacing w:val="-2"/>
        </w:rPr>
        <w:sym w:font="AGA Arabesque" w:char="F072"/>
      </w:r>
      <w:r w:rsidRPr="00E44779">
        <w:rPr>
          <w:color w:val="auto"/>
          <w:spacing w:val="-2"/>
          <w:rtl/>
        </w:rPr>
        <w:t xml:space="preserve"> أخذ عليه أو وعده أن يخلي سبيل زينب إليه، وبعث رسول الله </w:t>
      </w:r>
      <w:r w:rsidR="00AA155D" w:rsidRPr="00E44779">
        <w:rPr>
          <w:color w:val="auto"/>
          <w:spacing w:val="-2"/>
        </w:rPr>
        <w:sym w:font="AGA Arabesque" w:char="F072"/>
      </w:r>
      <w:r w:rsidRPr="00E44779">
        <w:rPr>
          <w:color w:val="auto"/>
          <w:spacing w:val="-2"/>
          <w:rtl/>
        </w:rPr>
        <w:t xml:space="preserve"> زيد بن حارثة ورجلا</w:t>
      </w:r>
      <w:r w:rsidR="00AA155D" w:rsidRPr="00E44779">
        <w:rPr>
          <w:rFonts w:hint="cs"/>
          <w:color w:val="auto"/>
          <w:spacing w:val="-2"/>
          <w:rtl/>
        </w:rPr>
        <w:t>ً</w:t>
      </w:r>
      <w:r w:rsidRPr="00E44779">
        <w:rPr>
          <w:color w:val="auto"/>
          <w:spacing w:val="-2"/>
          <w:rtl/>
        </w:rPr>
        <w:t xml:space="preserve"> من الأنصار، فقال: </w:t>
      </w:r>
      <w:r w:rsidR="00AA155D" w:rsidRPr="00E44779">
        <w:rPr>
          <w:rFonts w:ascii="Traditional Arabic" w:hAnsi="Traditional Arabic"/>
          <w:b/>
          <w:bCs/>
          <w:color w:val="auto"/>
          <w:spacing w:val="-2"/>
          <w:rtl/>
          <w:lang w:val="x-none"/>
        </w:rPr>
        <w:t>«</w:t>
      </w:r>
      <w:r w:rsidR="00AA155D" w:rsidRPr="00E44779">
        <w:rPr>
          <w:rFonts w:hint="cs"/>
          <w:b/>
          <w:bCs/>
          <w:color w:val="auto"/>
          <w:spacing w:val="-2"/>
          <w:rtl/>
        </w:rPr>
        <w:t xml:space="preserve"> </w:t>
      </w:r>
      <w:r w:rsidRPr="00E44779">
        <w:rPr>
          <w:b/>
          <w:bCs/>
          <w:color w:val="auto"/>
          <w:spacing w:val="-2"/>
          <w:rtl/>
        </w:rPr>
        <w:t>كونا ببطن يأجج حتى تمر بكما زينب فتصحباها حتى تأتيا بها</w:t>
      </w:r>
      <w:r w:rsidR="00AA155D" w:rsidRPr="00E44779">
        <w:rPr>
          <w:rFonts w:ascii="Traditional Arabic" w:hAnsi="Traditional Arabic"/>
          <w:color w:val="auto"/>
          <w:spacing w:val="-2"/>
          <w:rtl/>
          <w:lang w:val="x-none"/>
        </w:rPr>
        <w:t>»</w:t>
      </w:r>
      <w:r w:rsidRPr="00E44779">
        <w:rPr>
          <w:rStyle w:val="af2"/>
          <w:color w:val="auto"/>
          <w:spacing w:val="-2"/>
          <w:rtl/>
        </w:rPr>
        <w:t>(</w:t>
      </w:r>
      <w:r w:rsidRPr="00E44779">
        <w:rPr>
          <w:rStyle w:val="af2"/>
          <w:color w:val="auto"/>
          <w:spacing w:val="-2"/>
          <w:rtl/>
        </w:rPr>
        <w:footnoteReference w:id="1785"/>
      </w:r>
      <w:r w:rsidRPr="00E44779">
        <w:rPr>
          <w:rStyle w:val="af2"/>
          <w:color w:val="auto"/>
          <w:spacing w:val="-2"/>
          <w:rtl/>
        </w:rPr>
        <w:t>)</w:t>
      </w:r>
      <w:r w:rsidR="00AA155D" w:rsidRPr="00E44779">
        <w:rPr>
          <w:rFonts w:hint="cs"/>
          <w:color w:val="auto"/>
          <w:spacing w:val="-2"/>
          <w:rtl/>
        </w:rPr>
        <w:t>.</w:t>
      </w:r>
    </w:p>
    <w:p w:rsidR="002F75F6" w:rsidRPr="00E44779" w:rsidRDefault="002F75F6" w:rsidP="00AA155D">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 xml:space="preserve">ذكر من حكى </w:t>
      </w:r>
      <w:r w:rsidR="0080368A" w:rsidRPr="00E44779">
        <w:rPr>
          <w:rStyle w:val="aff8"/>
          <w:rFonts w:ascii="Traditional Arabic" w:hAnsi="Traditional Arabic" w:cs="Traditional Arabic" w:hint="cs"/>
          <w:b w:val="0"/>
          <w:sz w:val="48"/>
          <w:szCs w:val="36"/>
          <w:rtl/>
        </w:rPr>
        <w:t>الإجماع</w:t>
      </w:r>
      <w:r w:rsidRPr="00E44779">
        <w:rPr>
          <w:rStyle w:val="aff8"/>
          <w:rFonts w:ascii="Traditional Arabic" w:hAnsi="Traditional Arabic" w:cs="Traditional Arabic" w:hint="cs"/>
          <w:b w:val="0"/>
          <w:sz w:val="48"/>
          <w:szCs w:val="36"/>
          <w:rtl/>
        </w:rPr>
        <w:t xml:space="preserve"> على المسألة من أهل العلم:</w:t>
      </w:r>
    </w:p>
    <w:p w:rsidR="002F75F6" w:rsidRPr="00E44779" w:rsidRDefault="002F75F6" w:rsidP="00AA155D">
      <w:pPr>
        <w:spacing w:after="60" w:line="216" w:lineRule="auto"/>
        <w:ind w:firstLine="470"/>
        <w:rPr>
          <w:color w:val="auto"/>
          <w:rtl/>
        </w:rPr>
      </w:pPr>
      <w:r w:rsidRPr="00E44779">
        <w:rPr>
          <w:color w:val="auto"/>
          <w:rtl/>
        </w:rPr>
        <w:t>قال البغوي</w:t>
      </w:r>
      <w:r w:rsidRPr="00E44779">
        <w:rPr>
          <w:rFonts w:hint="cs"/>
          <w:color w:val="auto"/>
          <w:rtl/>
        </w:rPr>
        <w:t>:</w:t>
      </w:r>
      <w:r w:rsidRPr="00E44779">
        <w:rPr>
          <w:color w:val="auto"/>
          <w:rtl/>
        </w:rPr>
        <w:t xml:space="preserve"> </w:t>
      </w:r>
      <w:r w:rsidR="00F02587" w:rsidRPr="00E44779">
        <w:rPr>
          <w:rFonts w:hint="cs"/>
          <w:color w:val="auto"/>
          <w:rtl/>
        </w:rPr>
        <w:t>(</w:t>
      </w:r>
      <w:r w:rsidRPr="00E44779">
        <w:rPr>
          <w:color w:val="auto"/>
          <w:rtl/>
        </w:rPr>
        <w:t>لم يختلفوا في أنه ليس للمرأة السفر في غير الفرض إلا مع زوج أو محرم إلا كافرة أسلمت في دار الحرب أو أسيرة تخلصت</w:t>
      </w:r>
      <w:r w:rsidR="00F02587" w:rsidRPr="00E44779">
        <w:rPr>
          <w:rFonts w:hint="cs"/>
          <w:color w:val="auto"/>
          <w:rtl/>
        </w:rPr>
        <w:t>)</w:t>
      </w:r>
      <w:r w:rsidRPr="00E44779">
        <w:rPr>
          <w:rStyle w:val="af2"/>
          <w:color w:val="auto"/>
          <w:rtl/>
        </w:rPr>
        <w:t>(</w:t>
      </w:r>
      <w:r w:rsidRPr="00E44779">
        <w:rPr>
          <w:rStyle w:val="af2"/>
          <w:color w:val="auto"/>
          <w:rtl/>
        </w:rPr>
        <w:footnoteReference w:id="1786"/>
      </w:r>
      <w:r w:rsidRPr="00E44779">
        <w:rPr>
          <w:rStyle w:val="af2"/>
          <w:color w:val="auto"/>
          <w:rtl/>
        </w:rPr>
        <w:t>)</w:t>
      </w:r>
      <w:r w:rsidR="00F02587" w:rsidRPr="00E44779">
        <w:rPr>
          <w:rFonts w:hint="cs"/>
          <w:color w:val="auto"/>
          <w:rtl/>
        </w:rPr>
        <w:t>.</w:t>
      </w:r>
    </w:p>
    <w:p w:rsidR="002F75F6" w:rsidRPr="00E44779" w:rsidRDefault="002F75F6" w:rsidP="00AA155D">
      <w:pPr>
        <w:spacing w:after="60" w:line="216" w:lineRule="auto"/>
        <w:ind w:firstLine="470"/>
        <w:rPr>
          <w:color w:val="auto"/>
          <w:rtl/>
        </w:rPr>
      </w:pPr>
      <w:r w:rsidRPr="00E44779">
        <w:rPr>
          <w:rFonts w:hint="cs"/>
          <w:color w:val="auto"/>
          <w:rtl/>
        </w:rPr>
        <w:t xml:space="preserve">وقال الزرقاني: </w:t>
      </w:r>
      <w:r w:rsidR="00F02587" w:rsidRPr="00E44779">
        <w:rPr>
          <w:rFonts w:hint="cs"/>
          <w:color w:val="auto"/>
          <w:rtl/>
        </w:rPr>
        <w:t>(</w:t>
      </w:r>
      <w:r w:rsidRPr="00E44779">
        <w:rPr>
          <w:color w:val="auto"/>
          <w:rtl/>
        </w:rPr>
        <w:t xml:space="preserve">يدل على ذلك </w:t>
      </w:r>
      <w:r w:rsidR="0080368A" w:rsidRPr="00E44779">
        <w:rPr>
          <w:color w:val="auto"/>
          <w:rtl/>
        </w:rPr>
        <w:t>الإجماع</w:t>
      </w:r>
      <w:r w:rsidRPr="00E44779">
        <w:rPr>
          <w:color w:val="auto"/>
          <w:rtl/>
        </w:rPr>
        <w:t xml:space="preserve"> على أن المرأة إذا أسلمت بدار الحرب يلزمها الخروج إلى بلاد الإسلام، وإن لم يكن معها ذو محرم</w:t>
      </w:r>
      <w:r w:rsidR="00F02587" w:rsidRPr="00E44779">
        <w:rPr>
          <w:rFonts w:hint="cs"/>
          <w:color w:val="auto"/>
          <w:rtl/>
        </w:rPr>
        <w:t>)</w:t>
      </w:r>
      <w:r w:rsidRPr="00E44779">
        <w:rPr>
          <w:rStyle w:val="af2"/>
          <w:color w:val="auto"/>
          <w:rtl/>
        </w:rPr>
        <w:t>(</w:t>
      </w:r>
      <w:r w:rsidRPr="00E44779">
        <w:rPr>
          <w:rStyle w:val="af2"/>
          <w:color w:val="auto"/>
          <w:rtl/>
        </w:rPr>
        <w:footnoteReference w:id="1787"/>
      </w:r>
      <w:r w:rsidRPr="00E44779">
        <w:rPr>
          <w:rStyle w:val="af2"/>
          <w:color w:val="auto"/>
          <w:rtl/>
        </w:rPr>
        <w:t>)</w:t>
      </w:r>
      <w:r w:rsidR="00F02587" w:rsidRPr="00E44779">
        <w:rPr>
          <w:rFonts w:hint="cs"/>
          <w:color w:val="auto"/>
          <w:rtl/>
        </w:rPr>
        <w:t>.</w:t>
      </w:r>
    </w:p>
    <w:p w:rsidR="002F75F6" w:rsidRPr="00E44779" w:rsidRDefault="002F75F6" w:rsidP="00AA155D">
      <w:pPr>
        <w:spacing w:after="60" w:line="216" w:lineRule="auto"/>
        <w:ind w:firstLine="470"/>
        <w:rPr>
          <w:color w:val="auto"/>
          <w:rtl/>
        </w:rPr>
      </w:pPr>
      <w:r w:rsidRPr="00E44779">
        <w:rPr>
          <w:rFonts w:hint="cs"/>
          <w:color w:val="auto"/>
          <w:rtl/>
        </w:rPr>
        <w:t xml:space="preserve">وقال الصنعاني: </w:t>
      </w:r>
      <w:r w:rsidR="00F02587" w:rsidRPr="00E44779">
        <w:rPr>
          <w:rFonts w:hint="cs"/>
          <w:color w:val="auto"/>
          <w:rtl/>
        </w:rPr>
        <w:t>(</w:t>
      </w:r>
      <w:r w:rsidRPr="00E44779">
        <w:rPr>
          <w:color w:val="auto"/>
          <w:rtl/>
        </w:rPr>
        <w:t xml:space="preserve">يجوز سفر المرأة وحدها في </w:t>
      </w:r>
      <w:r w:rsidR="00B603BB" w:rsidRPr="00E44779">
        <w:rPr>
          <w:color w:val="auto"/>
          <w:rtl/>
        </w:rPr>
        <w:t>الهجرة</w:t>
      </w:r>
      <w:r w:rsidRPr="00E44779">
        <w:rPr>
          <w:color w:val="auto"/>
          <w:rtl/>
        </w:rPr>
        <w:t xml:space="preserve"> من دار الحرب والمخافة على نفسها ولقضاء الدين ورد الوديعة والرجوع من النشوز وهذا مجمع عليه</w:t>
      </w:r>
      <w:r w:rsidR="00F02587" w:rsidRPr="00E44779">
        <w:rPr>
          <w:rFonts w:hint="cs"/>
          <w:color w:val="auto"/>
          <w:rtl/>
        </w:rPr>
        <w:t>)</w:t>
      </w:r>
      <w:r w:rsidRPr="00E44779">
        <w:rPr>
          <w:rStyle w:val="af2"/>
          <w:color w:val="auto"/>
          <w:rtl/>
        </w:rPr>
        <w:t>(</w:t>
      </w:r>
      <w:r w:rsidRPr="00E44779">
        <w:rPr>
          <w:rStyle w:val="af2"/>
          <w:color w:val="auto"/>
          <w:rtl/>
        </w:rPr>
        <w:footnoteReference w:id="1788"/>
      </w:r>
      <w:r w:rsidRPr="00E44779">
        <w:rPr>
          <w:rStyle w:val="af2"/>
          <w:color w:val="auto"/>
          <w:rtl/>
        </w:rPr>
        <w:t>)</w:t>
      </w:r>
      <w:r w:rsidR="00F02587" w:rsidRPr="00E44779">
        <w:rPr>
          <w:rFonts w:hint="cs"/>
          <w:color w:val="auto"/>
          <w:rtl/>
        </w:rPr>
        <w:t>.</w:t>
      </w:r>
    </w:p>
    <w:p w:rsidR="002F75F6" w:rsidRPr="00E44779" w:rsidRDefault="002F75F6" w:rsidP="00AA155D">
      <w:pPr>
        <w:pStyle w:val="2"/>
        <w:numPr>
          <w:ilvl w:val="0"/>
          <w:numId w:val="32"/>
        </w:numPr>
        <w:bidi/>
        <w:spacing w:before="0" w:line="216" w:lineRule="auto"/>
        <w:rPr>
          <w:rStyle w:val="aff8"/>
          <w:rFonts w:ascii="Traditional Arabic" w:hAnsi="Traditional Arabic" w:cs="Traditional Arabic"/>
          <w:b w:val="0"/>
          <w:sz w:val="48"/>
          <w:szCs w:val="36"/>
          <w:rtl/>
        </w:rPr>
      </w:pPr>
      <w:r w:rsidRPr="00E44779">
        <w:rPr>
          <w:rStyle w:val="aff8"/>
          <w:rFonts w:ascii="Traditional Arabic" w:hAnsi="Traditional Arabic" w:cs="Traditional Arabic" w:hint="cs"/>
          <w:b w:val="0"/>
          <w:sz w:val="48"/>
          <w:szCs w:val="36"/>
          <w:rtl/>
        </w:rPr>
        <w:t>التعليق على المسألة:</w:t>
      </w:r>
    </w:p>
    <w:p w:rsidR="002F75F6" w:rsidRPr="00E44779" w:rsidRDefault="002F75F6" w:rsidP="00AA155D">
      <w:pPr>
        <w:spacing w:after="60" w:line="216" w:lineRule="auto"/>
        <w:ind w:firstLine="470"/>
        <w:rPr>
          <w:color w:val="auto"/>
          <w:rtl/>
        </w:rPr>
      </w:pPr>
      <w:r w:rsidRPr="00E44779">
        <w:rPr>
          <w:rFonts w:hint="cs"/>
          <w:color w:val="auto"/>
          <w:rtl/>
        </w:rPr>
        <w:t xml:space="preserve">مما سبق يظهر صحة ما نقله النووي من </w:t>
      </w:r>
      <w:r w:rsidR="0080368A" w:rsidRPr="00E44779">
        <w:rPr>
          <w:rFonts w:hint="cs"/>
          <w:color w:val="auto"/>
          <w:rtl/>
        </w:rPr>
        <w:t>الإجماع</w:t>
      </w:r>
      <w:r w:rsidRPr="00E44779">
        <w:rPr>
          <w:rFonts w:hint="cs"/>
          <w:color w:val="auto"/>
          <w:rtl/>
        </w:rPr>
        <w:t xml:space="preserve"> على وجب </w:t>
      </w:r>
      <w:r w:rsidR="00B603BB" w:rsidRPr="00E44779">
        <w:rPr>
          <w:rFonts w:hint="cs"/>
          <w:color w:val="auto"/>
          <w:rtl/>
        </w:rPr>
        <w:t>الهجرة</w:t>
      </w:r>
      <w:r w:rsidRPr="00E44779">
        <w:rPr>
          <w:rFonts w:hint="cs"/>
          <w:color w:val="auto"/>
          <w:rtl/>
        </w:rPr>
        <w:t xml:space="preserve"> على المرأة من دار الحرب ولو بغير محرم والله أعلم.</w:t>
      </w:r>
    </w:p>
    <w:p w:rsidR="00F02587" w:rsidRPr="00E44779" w:rsidRDefault="00F02587" w:rsidP="009103B9">
      <w:pPr>
        <w:pStyle w:val="1"/>
        <w:bidi/>
        <w:jc w:val="center"/>
        <w:rPr>
          <w:color w:val="auto"/>
          <w:sz w:val="52"/>
          <w:szCs w:val="52"/>
          <w:rtl/>
        </w:rPr>
        <w:sectPr w:rsidR="00F02587" w:rsidRPr="00E44779" w:rsidSect="003F4D1C">
          <w:headerReference w:type="default" r:id="rId23"/>
          <w:footnotePr>
            <w:numRestart w:val="eachPage"/>
          </w:footnotePr>
          <w:pgSz w:w="11906" w:h="16838"/>
          <w:pgMar w:top="1843" w:right="2268" w:bottom="1389" w:left="1797" w:header="709" w:footer="709" w:gutter="0"/>
          <w:cols w:space="708"/>
          <w:titlePg/>
          <w:bidi/>
          <w:rtlGutter/>
          <w:docGrid w:linePitch="490"/>
        </w:sectPr>
      </w:pPr>
    </w:p>
    <w:p w:rsidR="0045571B" w:rsidRPr="00E44779" w:rsidRDefault="00C412AB" w:rsidP="009103B9">
      <w:pPr>
        <w:pStyle w:val="1"/>
        <w:bidi/>
        <w:jc w:val="center"/>
        <w:rPr>
          <w:rFonts w:cs="AF_Diwani"/>
          <w:b w:val="0"/>
          <w:bCs w:val="0"/>
          <w:color w:val="auto"/>
          <w:sz w:val="72"/>
          <w:szCs w:val="72"/>
          <w:rtl/>
        </w:rPr>
      </w:pPr>
      <w:r w:rsidRPr="00E44779">
        <w:rPr>
          <w:rFonts w:cs="Akhbar MT" w:hint="cs"/>
          <w:color w:val="auto"/>
          <w:sz w:val="96"/>
          <w:szCs w:val="96"/>
          <w:lang w:eastAsia="en-US"/>
        </w:rPr>
        <w:lastRenderedPageBreak/>
        <mc:AlternateContent>
          <mc:Choice Requires="wps">
            <w:drawing>
              <wp:anchor distT="0" distB="0" distL="114300" distR="114300" simplePos="0" relativeHeight="251699200" behindDoc="1" locked="0" layoutInCell="1" allowOverlap="1" wp14:anchorId="06F85C91" wp14:editId="0103D07D">
                <wp:simplePos x="0" y="0"/>
                <wp:positionH relativeFrom="margin">
                  <wp:posOffset>116205</wp:posOffset>
                </wp:positionH>
                <wp:positionV relativeFrom="page">
                  <wp:posOffset>1476375</wp:posOffset>
                </wp:positionV>
                <wp:extent cx="4933950" cy="6762750"/>
                <wp:effectExtent l="0" t="0" r="0" b="0"/>
                <wp:wrapNone/>
                <wp:docPr id="16" name="مربع نص 16" descr="زخرف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7627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C412AB">
                            <w:pPr>
                              <w:pStyle w:val="affc"/>
                              <w:spacing w:before="240" w:line="240" w:lineRule="auto"/>
                              <w:jc w:val="center"/>
                              <w:rPr>
                                <w:rFonts w:ascii="Lotus Linotype" w:hAnsi="Lotus Linotype" w:cs="Lotus Linotype"/>
                                <w:b/>
                                <w:szCs w:val="34"/>
                                <w:rtl/>
                              </w:rPr>
                            </w:pPr>
                          </w:p>
                          <w:p w:rsidR="000B6447" w:rsidRDefault="000B6447" w:rsidP="00C412AB">
                            <w:pPr>
                              <w:pStyle w:val="affc"/>
                              <w:spacing w:before="240" w:line="240" w:lineRule="auto"/>
                              <w:jc w:val="center"/>
                              <w:rPr>
                                <w:rFonts w:ascii="Lotus Linotype" w:hAnsi="Lotus Linotype" w:cs="Lotus Linotype"/>
                                <w:b/>
                                <w:szCs w:val="34"/>
                                <w:rtl/>
                              </w:rPr>
                            </w:pPr>
                          </w:p>
                          <w:p w:rsidR="000B6447" w:rsidRPr="00D508F6" w:rsidRDefault="000B6447" w:rsidP="00C412AB">
                            <w:pPr>
                              <w:pStyle w:val="affc"/>
                              <w:spacing w:before="240" w:line="240" w:lineRule="auto"/>
                              <w:jc w:val="center"/>
                              <w:rPr>
                                <w:rFonts w:ascii="Lotus Linotype" w:hAnsi="Lotus Linotype" w:cs="Lotus Linotype"/>
                                <w:b/>
                                <w:sz w:val="12"/>
                                <w:szCs w:val="10"/>
                                <w:rtl/>
                              </w:rPr>
                            </w:pPr>
                          </w:p>
                          <w:p w:rsidR="000B6447" w:rsidRPr="007C4037" w:rsidRDefault="000B6447" w:rsidP="00C412AB">
                            <w:pPr>
                              <w:pStyle w:val="affc"/>
                              <w:spacing w:before="240" w:line="240" w:lineRule="auto"/>
                              <w:jc w:val="center"/>
                              <w:rPr>
                                <w:rFonts w:ascii="Lotus Linotype" w:hAnsi="Lotus Linotype" w:cs="Lotus Linotype"/>
                                <w:b/>
                                <w:szCs w:val="34"/>
                                <w:rtl/>
                              </w:rPr>
                            </w:pPr>
                          </w:p>
                          <w:p w:rsidR="000B6447" w:rsidRPr="007C4037" w:rsidRDefault="000B6447" w:rsidP="00C412AB">
                            <w:pPr>
                              <w:pStyle w:val="affc"/>
                              <w:spacing w:before="240" w:line="240" w:lineRule="auto"/>
                              <w:jc w:val="left"/>
                              <w:rPr>
                                <w:rFonts w:ascii="Lotus Linotype" w:hAnsi="Lotus Linotype" w:cs="Lotus Linotype"/>
                                <w:b/>
                                <w:szCs w:val="3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 o:spid="_x0000_s1034" type="#_x0000_t202" alt="الوصف: زخرفة" style="position:absolute;left:0;text-align:left;margin-left:9.15pt;margin-top:116.25pt;width:388.5pt;height:5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" stroked="f">
                <v:fill r:id="rId17" o:title="زخرفة" recolor="t" rotate="t" type="frame"/>
                <v:textbox>
                  <w:txbxContent>
                    <w:p w:rsidR="000B6447" w:rsidRDefault="000B6447" w:rsidP="00C412AB">
                      <w:pPr>
                        <w:pStyle w:val="affc"/>
                        <w:spacing w:before="240" w:line="240" w:lineRule="auto"/>
                        <w:jc w:val="center"/>
                        <w:rPr>
                          <w:rFonts w:ascii="Lotus Linotype" w:hAnsi="Lotus Linotype" w:cs="Lotus Linotype"/>
                          <w:b/>
                          <w:szCs w:val="34"/>
                          <w:rtl/>
                        </w:rPr>
                      </w:pPr>
                    </w:p>
                    <w:p w:rsidR="000B6447" w:rsidRDefault="000B6447" w:rsidP="00C412AB">
                      <w:pPr>
                        <w:pStyle w:val="affc"/>
                        <w:spacing w:before="240" w:line="240" w:lineRule="auto"/>
                        <w:jc w:val="center"/>
                        <w:rPr>
                          <w:rFonts w:ascii="Lotus Linotype" w:hAnsi="Lotus Linotype" w:cs="Lotus Linotype"/>
                          <w:b/>
                          <w:szCs w:val="34"/>
                          <w:rtl/>
                        </w:rPr>
                      </w:pPr>
                    </w:p>
                    <w:p w:rsidR="000B6447" w:rsidRPr="00D508F6" w:rsidRDefault="000B6447" w:rsidP="00C412AB">
                      <w:pPr>
                        <w:pStyle w:val="affc"/>
                        <w:spacing w:before="240" w:line="240" w:lineRule="auto"/>
                        <w:jc w:val="center"/>
                        <w:rPr>
                          <w:rFonts w:ascii="Lotus Linotype" w:hAnsi="Lotus Linotype" w:cs="Lotus Linotype"/>
                          <w:b/>
                          <w:sz w:val="12"/>
                          <w:szCs w:val="10"/>
                          <w:rtl/>
                        </w:rPr>
                      </w:pPr>
                    </w:p>
                    <w:p w:rsidR="000B6447" w:rsidRPr="007C4037" w:rsidRDefault="000B6447" w:rsidP="00C412AB">
                      <w:pPr>
                        <w:pStyle w:val="affc"/>
                        <w:spacing w:before="240" w:line="240" w:lineRule="auto"/>
                        <w:jc w:val="center"/>
                        <w:rPr>
                          <w:rFonts w:ascii="Lotus Linotype" w:hAnsi="Lotus Linotype" w:cs="Lotus Linotype"/>
                          <w:b/>
                          <w:szCs w:val="34"/>
                          <w:rtl/>
                        </w:rPr>
                      </w:pPr>
                    </w:p>
                    <w:p w:rsidR="000B6447" w:rsidRPr="007C4037" w:rsidRDefault="000B6447" w:rsidP="00C412AB">
                      <w:pPr>
                        <w:pStyle w:val="affc"/>
                        <w:spacing w:before="240" w:line="240" w:lineRule="auto"/>
                        <w:jc w:val="left"/>
                        <w:rPr>
                          <w:rFonts w:ascii="Lotus Linotype" w:hAnsi="Lotus Linotype" w:cs="Lotus Linotype"/>
                          <w:b/>
                          <w:szCs w:val="34"/>
                          <w:rtl/>
                        </w:rPr>
                      </w:pPr>
                    </w:p>
                  </w:txbxContent>
                </v:textbox>
                <w10:wrap anchorx="margin" anchory="page"/>
              </v:shape>
            </w:pict>
          </mc:Fallback>
        </mc:AlternateContent>
      </w:r>
    </w:p>
    <w:p w:rsidR="008B2B65" w:rsidRPr="00E44779" w:rsidRDefault="008B2B65" w:rsidP="0045571B">
      <w:pPr>
        <w:pStyle w:val="1"/>
        <w:bidi/>
        <w:jc w:val="center"/>
        <w:rPr>
          <w:rFonts w:cs="AF_Diwani"/>
          <w:b w:val="0"/>
          <w:bCs w:val="0"/>
          <w:color w:val="auto"/>
          <w:sz w:val="72"/>
          <w:szCs w:val="72"/>
          <w:rtl/>
        </w:rPr>
      </w:pPr>
    </w:p>
    <w:p w:rsidR="0045571B" w:rsidRPr="00E44779" w:rsidRDefault="002F75F6" w:rsidP="008B2B65">
      <w:pPr>
        <w:pStyle w:val="1"/>
        <w:bidi/>
        <w:jc w:val="center"/>
        <w:rPr>
          <w:rFonts w:cs="AF_Diwani"/>
          <w:b w:val="0"/>
          <w:bCs w:val="0"/>
          <w:color w:val="auto"/>
          <w:sz w:val="72"/>
          <w:szCs w:val="72"/>
          <w:rtl/>
        </w:rPr>
      </w:pPr>
      <w:r w:rsidRPr="00E44779">
        <w:rPr>
          <w:rFonts w:cs="AF_Diwani" w:hint="cs"/>
          <w:b w:val="0"/>
          <w:bCs w:val="0"/>
          <w:color w:val="auto"/>
          <w:sz w:val="72"/>
          <w:szCs w:val="72"/>
          <w:rtl/>
        </w:rPr>
        <w:t>الخاتمة</w:t>
      </w:r>
    </w:p>
    <w:p w:rsidR="0045571B" w:rsidRPr="00E44779" w:rsidRDefault="0045571B" w:rsidP="0045571B">
      <w:pPr>
        <w:pStyle w:val="1"/>
        <w:bidi/>
        <w:jc w:val="center"/>
        <w:rPr>
          <w:color w:val="auto"/>
          <w:sz w:val="52"/>
          <w:szCs w:val="52"/>
          <w:rtl/>
        </w:rPr>
      </w:pPr>
    </w:p>
    <w:p w:rsidR="0045571B" w:rsidRPr="00E44779" w:rsidRDefault="0045571B" w:rsidP="0045571B">
      <w:pPr>
        <w:pStyle w:val="1"/>
        <w:bidi/>
        <w:jc w:val="center"/>
        <w:rPr>
          <w:rFonts w:cs="AL-Battar"/>
          <w:b w:val="0"/>
          <w:bCs w:val="0"/>
          <w:color w:val="auto"/>
          <w:sz w:val="52"/>
          <w:szCs w:val="52"/>
          <w:rtl/>
        </w:rPr>
      </w:pPr>
      <w:r w:rsidRPr="00E44779">
        <w:rPr>
          <w:rFonts w:cs="AL-Battar" w:hint="cs"/>
          <w:b w:val="0"/>
          <w:bCs w:val="0"/>
          <w:color w:val="auto"/>
          <w:sz w:val="52"/>
          <w:szCs w:val="52"/>
          <w:rtl/>
        </w:rPr>
        <w:t>وفيها:</w:t>
      </w:r>
    </w:p>
    <w:p w:rsidR="0045571B" w:rsidRPr="00E44779" w:rsidRDefault="0045571B" w:rsidP="0045571B">
      <w:pPr>
        <w:pStyle w:val="1"/>
        <w:bidi/>
        <w:jc w:val="center"/>
        <w:rPr>
          <w:color w:val="auto"/>
          <w:sz w:val="52"/>
          <w:szCs w:val="52"/>
          <w:rtl/>
        </w:rPr>
      </w:pPr>
    </w:p>
    <w:p w:rsidR="0045571B" w:rsidRPr="00E44779" w:rsidRDefault="0045571B" w:rsidP="0045571B">
      <w:pPr>
        <w:pStyle w:val="1"/>
        <w:numPr>
          <w:ilvl w:val="0"/>
          <w:numId w:val="39"/>
        </w:numPr>
        <w:bidi/>
        <w:rPr>
          <w:rFonts w:cs="AL-Mohanad Bold"/>
          <w:b w:val="0"/>
          <w:bCs w:val="0"/>
          <w:color w:val="auto"/>
          <w:sz w:val="48"/>
          <w:szCs w:val="48"/>
          <w:rtl/>
        </w:rPr>
      </w:pPr>
      <w:r w:rsidRPr="00E44779">
        <w:rPr>
          <w:rFonts w:ascii="Traditional Arabic" w:hAnsi="Traditional Arabic" w:cs="AL-Mohanad Bold"/>
          <w:b w:val="0"/>
          <w:bCs w:val="0"/>
          <w:color w:val="auto"/>
          <w:sz w:val="48"/>
          <w:szCs w:val="48"/>
          <w:rtl/>
        </w:rPr>
        <w:t>أهم النتائج</w:t>
      </w:r>
      <w:r w:rsidRPr="00E44779">
        <w:rPr>
          <w:rFonts w:cs="AL-Mohanad Bold" w:hint="cs"/>
          <w:b w:val="0"/>
          <w:bCs w:val="0"/>
          <w:color w:val="auto"/>
          <w:sz w:val="48"/>
          <w:szCs w:val="48"/>
          <w:rtl/>
        </w:rPr>
        <w:t>.</w:t>
      </w:r>
    </w:p>
    <w:p w:rsidR="002F75F6" w:rsidRPr="00E44779" w:rsidRDefault="0045571B" w:rsidP="0045571B">
      <w:pPr>
        <w:pStyle w:val="1"/>
        <w:numPr>
          <w:ilvl w:val="0"/>
          <w:numId w:val="39"/>
        </w:numPr>
        <w:bidi/>
        <w:rPr>
          <w:rFonts w:cs="AL-Mohanad Bold"/>
          <w:b w:val="0"/>
          <w:bCs w:val="0"/>
          <w:color w:val="auto"/>
          <w:sz w:val="48"/>
          <w:szCs w:val="48"/>
          <w:rtl/>
        </w:rPr>
      </w:pPr>
      <w:r w:rsidRPr="00E44779">
        <w:rPr>
          <w:rFonts w:cs="AL-Mohanad Bold" w:hint="cs"/>
          <w:b w:val="0"/>
          <w:bCs w:val="0"/>
          <w:color w:val="auto"/>
          <w:sz w:val="48"/>
          <w:szCs w:val="48"/>
          <w:rtl/>
        </w:rPr>
        <w:t>التوصيات:</w:t>
      </w:r>
      <w:r w:rsidR="00835F20" w:rsidRPr="00E44779">
        <w:rPr>
          <w:rFonts w:cs="AL-Mohanad Bold"/>
          <w:b w:val="0"/>
          <w:bCs w:val="0"/>
          <w:color w:val="auto"/>
          <w:sz w:val="48"/>
          <w:szCs w:val="48"/>
          <w:rtl/>
        </w:rPr>
        <w:fldChar w:fldCharType="begin"/>
      </w:r>
      <w:r w:rsidR="00835F20" w:rsidRPr="00E44779">
        <w:rPr>
          <w:rFonts w:cs="AL-Mohanad Bold"/>
          <w:b w:val="0"/>
          <w:bCs w:val="0"/>
          <w:color w:val="auto"/>
          <w:sz w:val="48"/>
          <w:szCs w:val="48"/>
        </w:rPr>
        <w:instrText xml:space="preserve"> XE "</w:instrText>
      </w:r>
      <w:r w:rsidR="00835F20" w:rsidRPr="00E44779">
        <w:rPr>
          <w:rFonts w:cs="AL-Mohanad Bold" w:hint="cs"/>
          <w:b w:val="0"/>
          <w:bCs w:val="0"/>
          <w:color w:val="auto"/>
          <w:sz w:val="48"/>
          <w:szCs w:val="48"/>
          <w:rtl/>
        </w:rPr>
        <w:instrText>الخاتمة</w:instrText>
      </w:r>
      <w:r w:rsidR="00835F20" w:rsidRPr="00E44779">
        <w:rPr>
          <w:rFonts w:cs="AL-Mohanad Bold"/>
          <w:b w:val="0"/>
          <w:bCs w:val="0"/>
          <w:color w:val="auto"/>
          <w:sz w:val="48"/>
          <w:szCs w:val="48"/>
        </w:rPr>
        <w:instrText xml:space="preserve">" </w:instrText>
      </w:r>
      <w:r w:rsidR="00835F20" w:rsidRPr="00E44779">
        <w:rPr>
          <w:rFonts w:cs="AL-Mohanad Bold"/>
          <w:b w:val="0"/>
          <w:bCs w:val="0"/>
          <w:color w:val="auto"/>
          <w:sz w:val="48"/>
          <w:szCs w:val="48"/>
          <w:rtl/>
        </w:rPr>
        <w:fldChar w:fldCharType="end"/>
      </w:r>
    </w:p>
    <w:p w:rsidR="00F02587" w:rsidRPr="00E44779" w:rsidRDefault="00F02587" w:rsidP="002F75F6">
      <w:pPr>
        <w:rPr>
          <w:color w:val="auto"/>
          <w:rtl/>
        </w:rPr>
      </w:pPr>
    </w:p>
    <w:p w:rsidR="00F02587" w:rsidRPr="00E44779" w:rsidRDefault="00F02587">
      <w:pPr>
        <w:widowControl/>
        <w:bidi w:val="0"/>
        <w:ind w:firstLine="0"/>
        <w:jc w:val="left"/>
        <w:rPr>
          <w:color w:val="auto"/>
        </w:rPr>
      </w:pPr>
      <w:r w:rsidRPr="00E44779">
        <w:rPr>
          <w:color w:val="auto"/>
          <w:rtl/>
        </w:rPr>
        <w:br w:type="page"/>
      </w:r>
    </w:p>
    <w:p w:rsidR="008B2B65" w:rsidRPr="00E44779" w:rsidRDefault="008B2B65" w:rsidP="002F75F6">
      <w:pPr>
        <w:rPr>
          <w:color w:val="auto"/>
          <w:rtl/>
        </w:rPr>
      </w:pPr>
    </w:p>
    <w:p w:rsidR="002F75F6" w:rsidRPr="00E44779" w:rsidRDefault="002F75F6" w:rsidP="002F75F6">
      <w:pPr>
        <w:rPr>
          <w:color w:val="auto"/>
          <w:rtl/>
        </w:rPr>
      </w:pPr>
      <w:r w:rsidRPr="00E44779">
        <w:rPr>
          <w:rFonts w:hint="cs"/>
          <w:color w:val="auto"/>
          <w:rtl/>
        </w:rPr>
        <w:t>الحمد لله الذي بنعمته تتم الصالحات والصلاة والسلام على من ختمت به الرسالات وبعد:</w:t>
      </w:r>
    </w:p>
    <w:p w:rsidR="002F75F6" w:rsidRPr="00E44779" w:rsidRDefault="002F75F6" w:rsidP="002F75F6">
      <w:pPr>
        <w:rPr>
          <w:color w:val="auto"/>
          <w:rtl/>
        </w:rPr>
      </w:pPr>
      <w:r w:rsidRPr="00E44779">
        <w:rPr>
          <w:rFonts w:hint="cs"/>
          <w:color w:val="auto"/>
          <w:rtl/>
        </w:rPr>
        <w:t>ففي نهاية هذا البحث لا بد من وقفة أعرض فيها أبرز جوانب البحث وذلك في نقاط سريعة:</w:t>
      </w:r>
    </w:p>
    <w:p w:rsidR="002F75F6" w:rsidRPr="00E44779" w:rsidRDefault="002F75F6" w:rsidP="008D5278">
      <w:pPr>
        <w:pStyle w:val="1"/>
        <w:numPr>
          <w:ilvl w:val="0"/>
          <w:numId w:val="22"/>
        </w:numPr>
        <w:bidi/>
        <w:rPr>
          <w:rFonts w:ascii="Traditional Arabic" w:hAnsi="Traditional Arabic" w:cs="Traditional Arabic"/>
          <w:color w:val="auto"/>
          <w:sz w:val="40"/>
          <w:szCs w:val="40"/>
          <w:rtl/>
        </w:rPr>
      </w:pPr>
      <w:r w:rsidRPr="00E44779">
        <w:rPr>
          <w:rFonts w:ascii="Traditional Arabic" w:hAnsi="Traditional Arabic" w:cs="Traditional Arabic"/>
          <w:color w:val="auto"/>
          <w:sz w:val="36"/>
          <w:szCs w:val="40"/>
          <w:rtl/>
        </w:rPr>
        <w:t xml:space="preserve">أهم </w:t>
      </w:r>
      <w:r w:rsidRPr="00E44779">
        <w:rPr>
          <w:rFonts w:ascii="Traditional Arabic" w:hAnsi="Traditional Arabic" w:cs="Traditional Arabic"/>
          <w:color w:val="auto"/>
          <w:sz w:val="40"/>
          <w:szCs w:val="40"/>
          <w:rtl/>
        </w:rPr>
        <w:t>النتائج</w:t>
      </w:r>
      <w:r w:rsidR="009C0A31" w:rsidRPr="00E44779">
        <w:rPr>
          <w:rFonts w:ascii="Traditional Arabic" w:hAnsi="Traditional Arabic" w:cs="Traditional Arabic"/>
          <w:color w:val="auto"/>
          <w:sz w:val="40"/>
          <w:szCs w:val="40"/>
          <w:rtl/>
        </w:rPr>
        <w:fldChar w:fldCharType="begin"/>
      </w:r>
      <w:r w:rsidR="009C0A31" w:rsidRPr="00E44779">
        <w:instrText xml:space="preserve"> XE "</w:instrText>
      </w:r>
      <w:r w:rsidR="009C0A31" w:rsidRPr="00E44779">
        <w:rPr>
          <w:rFonts w:ascii="Traditional Arabic" w:hAnsi="Traditional Arabic" w:cs="Traditional Arabic"/>
          <w:color w:val="auto"/>
          <w:sz w:val="36"/>
          <w:szCs w:val="40"/>
          <w:rtl/>
        </w:rPr>
        <w:instrText xml:space="preserve">أهم </w:instrText>
      </w:r>
      <w:r w:rsidR="009C0A31" w:rsidRPr="00E44779">
        <w:rPr>
          <w:rFonts w:ascii="Traditional Arabic" w:hAnsi="Traditional Arabic" w:cs="Traditional Arabic"/>
          <w:color w:val="auto"/>
          <w:sz w:val="40"/>
          <w:szCs w:val="40"/>
          <w:rtl/>
        </w:rPr>
        <w:instrText>النتائج</w:instrText>
      </w:r>
      <w:r w:rsidR="009C0A31" w:rsidRPr="00E44779">
        <w:instrText xml:space="preserve">" </w:instrText>
      </w:r>
      <w:r w:rsidR="009C0A31" w:rsidRPr="00E44779">
        <w:rPr>
          <w:rFonts w:ascii="Traditional Arabic" w:hAnsi="Traditional Arabic" w:cs="Traditional Arabic"/>
          <w:color w:val="auto"/>
          <w:sz w:val="40"/>
          <w:szCs w:val="40"/>
          <w:rtl/>
        </w:rPr>
        <w:fldChar w:fldCharType="end"/>
      </w:r>
      <w:r w:rsidR="00581B11" w:rsidRPr="00E44779">
        <w:rPr>
          <w:rFonts w:ascii="Traditional Arabic" w:hAnsi="Traditional Arabic" w:cs="Traditional Arabic" w:hint="cs"/>
          <w:color w:val="auto"/>
          <w:sz w:val="40"/>
          <w:szCs w:val="40"/>
          <w:rtl/>
        </w:rPr>
        <w:t>:</w:t>
      </w:r>
    </w:p>
    <w:p w:rsidR="002F75F6" w:rsidRPr="00E44779" w:rsidRDefault="002F75F6" w:rsidP="008D5278">
      <w:pPr>
        <w:pStyle w:val="aff1"/>
        <w:numPr>
          <w:ilvl w:val="0"/>
          <w:numId w:val="20"/>
        </w:numPr>
        <w:rPr>
          <w:color w:val="auto"/>
        </w:rPr>
      </w:pPr>
      <w:r w:rsidRPr="00E44779">
        <w:rPr>
          <w:rFonts w:hint="cs"/>
          <w:color w:val="auto"/>
          <w:rtl/>
        </w:rPr>
        <w:t xml:space="preserve">أهمية دراسة مسائل </w:t>
      </w:r>
      <w:r w:rsidR="0080368A" w:rsidRPr="00E44779">
        <w:rPr>
          <w:rFonts w:hint="cs"/>
          <w:color w:val="auto"/>
          <w:rtl/>
        </w:rPr>
        <w:t>الإجماع</w:t>
      </w:r>
      <w:r w:rsidR="00581B11" w:rsidRPr="00E44779">
        <w:rPr>
          <w:rFonts w:hint="cs"/>
          <w:color w:val="auto"/>
          <w:rtl/>
        </w:rPr>
        <w:t>.</w:t>
      </w:r>
    </w:p>
    <w:p w:rsidR="002F75F6" w:rsidRPr="00E44779" w:rsidRDefault="002F75F6" w:rsidP="008D5278">
      <w:pPr>
        <w:pStyle w:val="aff1"/>
        <w:numPr>
          <w:ilvl w:val="0"/>
          <w:numId w:val="20"/>
        </w:numPr>
        <w:rPr>
          <w:color w:val="auto"/>
        </w:rPr>
      </w:pPr>
      <w:r w:rsidRPr="00E44779">
        <w:rPr>
          <w:rFonts w:hint="cs"/>
          <w:color w:val="auto"/>
          <w:rtl/>
        </w:rPr>
        <w:t xml:space="preserve">أن </w:t>
      </w:r>
      <w:r w:rsidR="0080368A" w:rsidRPr="00E44779">
        <w:rPr>
          <w:rFonts w:hint="cs"/>
          <w:color w:val="auto"/>
          <w:rtl/>
        </w:rPr>
        <w:t>الإجماع</w:t>
      </w:r>
      <w:r w:rsidRPr="00E44779">
        <w:rPr>
          <w:rFonts w:hint="cs"/>
          <w:color w:val="auto"/>
          <w:rtl/>
        </w:rPr>
        <w:t xml:space="preserve"> ينقسم إلى إجماع قطعي وإجماع ظني</w:t>
      </w:r>
      <w:r w:rsidR="00581B11" w:rsidRPr="00E44779">
        <w:rPr>
          <w:rFonts w:hint="cs"/>
          <w:color w:val="auto"/>
          <w:rtl/>
        </w:rPr>
        <w:t>.</w:t>
      </w:r>
    </w:p>
    <w:p w:rsidR="002F75F6" w:rsidRPr="00E44779" w:rsidRDefault="002F75F6" w:rsidP="008D5278">
      <w:pPr>
        <w:pStyle w:val="aff1"/>
        <w:numPr>
          <w:ilvl w:val="0"/>
          <w:numId w:val="20"/>
        </w:numPr>
        <w:rPr>
          <w:color w:val="auto"/>
        </w:rPr>
      </w:pPr>
      <w:r w:rsidRPr="00E44779">
        <w:rPr>
          <w:rFonts w:hint="cs"/>
          <w:color w:val="auto"/>
          <w:rtl/>
        </w:rPr>
        <w:t xml:space="preserve">كفر منكر </w:t>
      </w:r>
      <w:r w:rsidR="0080368A" w:rsidRPr="00E44779">
        <w:rPr>
          <w:rFonts w:hint="cs"/>
          <w:color w:val="auto"/>
          <w:rtl/>
        </w:rPr>
        <w:t>الإجماع</w:t>
      </w:r>
      <w:r w:rsidRPr="00E44779">
        <w:rPr>
          <w:rFonts w:hint="cs"/>
          <w:color w:val="auto"/>
          <w:rtl/>
        </w:rPr>
        <w:t xml:space="preserve"> القطعي بعد قيام الحجة وانتفاء الشبهة.</w:t>
      </w:r>
    </w:p>
    <w:p w:rsidR="002F75F6" w:rsidRPr="00E44779" w:rsidRDefault="002F75F6" w:rsidP="008D5278">
      <w:pPr>
        <w:pStyle w:val="aff1"/>
        <w:numPr>
          <w:ilvl w:val="0"/>
          <w:numId w:val="20"/>
        </w:numPr>
        <w:rPr>
          <w:color w:val="auto"/>
        </w:rPr>
      </w:pPr>
      <w:r w:rsidRPr="00E44779">
        <w:rPr>
          <w:color w:val="auto"/>
          <w:rtl/>
        </w:rPr>
        <w:t>سعة اطلاع</w:t>
      </w:r>
      <w:r w:rsidRPr="00E44779">
        <w:rPr>
          <w:rFonts w:hint="cs"/>
          <w:color w:val="auto"/>
          <w:rtl/>
        </w:rPr>
        <w:t xml:space="preserve"> </w:t>
      </w:r>
      <w:r w:rsidR="008F55BE" w:rsidRPr="00E44779">
        <w:rPr>
          <w:rFonts w:hint="cs"/>
          <w:color w:val="auto"/>
          <w:rtl/>
        </w:rPr>
        <w:t>الإمام</w:t>
      </w:r>
      <w:r w:rsidRPr="00E44779">
        <w:rPr>
          <w:color w:val="auto"/>
          <w:rtl/>
        </w:rPr>
        <w:t xml:space="preserve"> النووي على أقوال أهل العلم ومعرفة مسائل </w:t>
      </w:r>
      <w:r w:rsidR="0080368A" w:rsidRPr="00E44779">
        <w:rPr>
          <w:color w:val="auto"/>
          <w:rtl/>
        </w:rPr>
        <w:t>الإجماع</w:t>
      </w:r>
      <w:r w:rsidRPr="00E44779">
        <w:rPr>
          <w:color w:val="auto"/>
          <w:rtl/>
        </w:rPr>
        <w:t xml:space="preserve"> والاختلاف</w:t>
      </w:r>
      <w:r w:rsidR="00056B0B" w:rsidRPr="00E44779">
        <w:rPr>
          <w:rFonts w:hint="cs"/>
          <w:color w:val="auto"/>
          <w:rtl/>
        </w:rPr>
        <w:t>.</w:t>
      </w:r>
    </w:p>
    <w:p w:rsidR="002F75F6" w:rsidRPr="00E44779" w:rsidRDefault="002F75F6" w:rsidP="008D5278">
      <w:pPr>
        <w:pStyle w:val="aff1"/>
        <w:numPr>
          <w:ilvl w:val="0"/>
          <w:numId w:val="20"/>
        </w:numPr>
        <w:rPr>
          <w:color w:val="auto"/>
        </w:rPr>
      </w:pPr>
      <w:r w:rsidRPr="00E44779">
        <w:rPr>
          <w:rFonts w:hint="cs"/>
          <w:color w:val="auto"/>
          <w:rtl/>
        </w:rPr>
        <w:t xml:space="preserve"> الاتزان عند </w:t>
      </w:r>
      <w:r w:rsidR="008F55BE" w:rsidRPr="00E44779">
        <w:rPr>
          <w:rFonts w:hint="cs"/>
          <w:color w:val="auto"/>
          <w:rtl/>
        </w:rPr>
        <w:t>الإمام</w:t>
      </w:r>
      <w:r w:rsidRPr="00E44779">
        <w:rPr>
          <w:rFonts w:hint="cs"/>
          <w:color w:val="auto"/>
          <w:rtl/>
        </w:rPr>
        <w:t xml:space="preserve"> النووي في الاختيار والترجيح في مسائل الخلاف</w:t>
      </w:r>
      <w:r w:rsidR="00056B0B" w:rsidRPr="00E44779">
        <w:rPr>
          <w:rFonts w:hint="cs"/>
          <w:color w:val="auto"/>
          <w:rtl/>
        </w:rPr>
        <w:t xml:space="preserve"> واتباع الدليل</w:t>
      </w:r>
      <w:r w:rsidRPr="00E44779">
        <w:rPr>
          <w:color w:val="auto"/>
          <w:rtl/>
        </w:rPr>
        <w:t>.</w:t>
      </w:r>
    </w:p>
    <w:p w:rsidR="002F75F6" w:rsidRPr="00E44779" w:rsidRDefault="002F75F6" w:rsidP="008D5278">
      <w:pPr>
        <w:pStyle w:val="aff1"/>
        <w:numPr>
          <w:ilvl w:val="0"/>
          <w:numId w:val="20"/>
        </w:numPr>
        <w:rPr>
          <w:color w:val="auto"/>
        </w:rPr>
      </w:pPr>
      <w:r w:rsidRPr="00E44779">
        <w:rPr>
          <w:rFonts w:hint="cs"/>
          <w:color w:val="auto"/>
          <w:rtl/>
        </w:rPr>
        <w:t xml:space="preserve">كثرة عناية </w:t>
      </w:r>
      <w:r w:rsidR="008F55BE" w:rsidRPr="00E44779">
        <w:rPr>
          <w:rFonts w:hint="cs"/>
          <w:color w:val="auto"/>
          <w:rtl/>
        </w:rPr>
        <w:t>الإمام</w:t>
      </w:r>
      <w:r w:rsidRPr="00E44779">
        <w:rPr>
          <w:rFonts w:hint="cs"/>
          <w:color w:val="auto"/>
          <w:rtl/>
        </w:rPr>
        <w:t xml:space="preserve"> النووي بالإجماعات العقدية مع عدم وجود كتب مستقلة </w:t>
      </w:r>
      <w:r w:rsidR="00056B0B" w:rsidRPr="00E44779">
        <w:rPr>
          <w:rFonts w:hint="cs"/>
          <w:color w:val="auto"/>
          <w:rtl/>
        </w:rPr>
        <w:t xml:space="preserve">له </w:t>
      </w:r>
      <w:r w:rsidRPr="00E44779">
        <w:rPr>
          <w:rFonts w:hint="cs"/>
          <w:color w:val="auto"/>
          <w:rtl/>
        </w:rPr>
        <w:t>في العقيدة</w:t>
      </w:r>
      <w:r w:rsidR="00056B0B" w:rsidRPr="00E44779">
        <w:rPr>
          <w:rFonts w:hint="cs"/>
          <w:color w:val="auto"/>
          <w:rtl/>
        </w:rPr>
        <w:t>،</w:t>
      </w:r>
      <w:r w:rsidRPr="00E44779">
        <w:rPr>
          <w:rFonts w:hint="cs"/>
          <w:color w:val="auto"/>
          <w:rtl/>
        </w:rPr>
        <w:t xml:space="preserve"> حيث بل</w:t>
      </w:r>
      <w:r w:rsidR="00006622">
        <w:rPr>
          <w:rFonts w:hint="cs"/>
          <w:color w:val="auto"/>
          <w:rtl/>
        </w:rPr>
        <w:t>غ عدد الإجماعات العقدية لديه 174</w:t>
      </w:r>
      <w:r w:rsidRPr="00E44779">
        <w:rPr>
          <w:rFonts w:hint="cs"/>
          <w:color w:val="auto"/>
          <w:rtl/>
        </w:rPr>
        <w:t xml:space="preserve"> إجماعاً جَمَعْتها مئة</w:t>
      </w:r>
      <w:r w:rsidR="00056B0B" w:rsidRPr="00E44779">
        <w:rPr>
          <w:rFonts w:hint="cs"/>
          <w:color w:val="auto"/>
          <w:rtl/>
        </w:rPr>
        <w:t xml:space="preserve"> وست وعشرون</w:t>
      </w:r>
      <w:r w:rsidRPr="00E44779">
        <w:rPr>
          <w:rFonts w:hint="cs"/>
          <w:color w:val="auto"/>
          <w:rtl/>
        </w:rPr>
        <w:t xml:space="preserve"> مسألة.</w:t>
      </w:r>
    </w:p>
    <w:p w:rsidR="002F75F6" w:rsidRPr="00E44779" w:rsidRDefault="00056B0B" w:rsidP="008D5278">
      <w:pPr>
        <w:pStyle w:val="aff1"/>
        <w:numPr>
          <w:ilvl w:val="0"/>
          <w:numId w:val="20"/>
        </w:numPr>
        <w:rPr>
          <w:color w:val="auto"/>
        </w:rPr>
      </w:pPr>
      <w:r w:rsidRPr="00E44779">
        <w:rPr>
          <w:rFonts w:hint="cs"/>
          <w:color w:val="auto"/>
          <w:rtl/>
        </w:rPr>
        <w:t xml:space="preserve">المسائل التي لم يثبت فيها </w:t>
      </w:r>
      <w:r w:rsidR="0080368A" w:rsidRPr="00E44779">
        <w:rPr>
          <w:rFonts w:hint="cs"/>
          <w:color w:val="auto"/>
          <w:rtl/>
        </w:rPr>
        <w:t>الإجماع</w:t>
      </w:r>
      <w:r w:rsidRPr="00E44779">
        <w:rPr>
          <w:rFonts w:hint="cs"/>
          <w:color w:val="auto"/>
          <w:rtl/>
        </w:rPr>
        <w:t xml:space="preserve"> أربع وعشرون مسألة، ولم يخرج فيها الإمام النووي عن قول أهل السنة والجماعة إلاّ في ثلاث مسائل، وهي:</w:t>
      </w:r>
    </w:p>
    <w:p w:rsidR="00056B0B" w:rsidRPr="00E44779" w:rsidRDefault="00056B0B" w:rsidP="008D5278">
      <w:pPr>
        <w:pStyle w:val="aff1"/>
        <w:numPr>
          <w:ilvl w:val="0"/>
          <w:numId w:val="23"/>
        </w:numPr>
        <w:rPr>
          <w:color w:val="auto"/>
        </w:rPr>
      </w:pPr>
      <w:r w:rsidRPr="00E44779">
        <w:rPr>
          <w:rFonts w:hint="cs"/>
          <w:color w:val="auto"/>
          <w:rtl/>
        </w:rPr>
        <w:t xml:space="preserve">حكاية </w:t>
      </w:r>
      <w:r w:rsidR="0080368A" w:rsidRPr="00E44779">
        <w:rPr>
          <w:rFonts w:hint="cs"/>
          <w:color w:val="auto"/>
          <w:rtl/>
        </w:rPr>
        <w:t>الإجماع</w:t>
      </w:r>
      <w:r w:rsidRPr="00E44779">
        <w:rPr>
          <w:rFonts w:hint="cs"/>
          <w:color w:val="auto"/>
          <w:rtl/>
        </w:rPr>
        <w:t xml:space="preserve"> على أنّ النصوص التي فيها ذكر " أن الله في السماء " متأولة عند جميع المسلمين، وليست على ظاهرها.</w:t>
      </w:r>
    </w:p>
    <w:p w:rsidR="00056B0B" w:rsidRPr="00E44779" w:rsidRDefault="00056B0B" w:rsidP="009C0A31">
      <w:pPr>
        <w:pStyle w:val="aff1"/>
        <w:numPr>
          <w:ilvl w:val="0"/>
          <w:numId w:val="23"/>
        </w:numPr>
        <w:ind w:hanging="497"/>
        <w:rPr>
          <w:color w:val="auto"/>
        </w:rPr>
      </w:pPr>
      <w:r w:rsidRPr="00E44779">
        <w:rPr>
          <w:rFonts w:hint="cs"/>
          <w:color w:val="auto"/>
          <w:rtl/>
        </w:rPr>
        <w:t xml:space="preserve">حكاية إجماع السلف والخلف على التبرك بالصلاة في مصلى رسول الله </w:t>
      </w:r>
      <w:r w:rsidR="009C0A31" w:rsidRPr="00E44779">
        <w:rPr>
          <w:rFonts w:hint="cs"/>
          <w:color w:val="auto"/>
        </w:rPr>
        <w:sym w:font="AGA Arabesque" w:char="F072"/>
      </w:r>
      <w:r w:rsidRPr="00E44779">
        <w:rPr>
          <w:rFonts w:hint="cs"/>
          <w:color w:val="auto"/>
          <w:rtl/>
        </w:rPr>
        <w:t xml:space="preserve"> في الروضة الكريمة، ودخول الغار الذي دخله </w:t>
      </w:r>
      <w:r w:rsidRPr="00E44779">
        <w:rPr>
          <w:rFonts w:hint="cs"/>
          <w:color w:val="auto"/>
        </w:rPr>
        <w:sym w:font="AGA Arabesque" w:char="F072"/>
      </w:r>
      <w:r w:rsidRPr="00E44779">
        <w:rPr>
          <w:rFonts w:hint="cs"/>
          <w:color w:val="auto"/>
          <w:rtl/>
        </w:rPr>
        <w:t>.</w:t>
      </w:r>
    </w:p>
    <w:p w:rsidR="00056B0B" w:rsidRPr="00E44779" w:rsidRDefault="00056B0B" w:rsidP="00581B11">
      <w:pPr>
        <w:pStyle w:val="aff1"/>
        <w:numPr>
          <w:ilvl w:val="0"/>
          <w:numId w:val="23"/>
        </w:numPr>
        <w:ind w:hanging="497"/>
        <w:rPr>
          <w:color w:val="auto"/>
        </w:rPr>
      </w:pPr>
      <w:r w:rsidRPr="00E44779">
        <w:rPr>
          <w:rFonts w:hint="cs"/>
          <w:color w:val="auto"/>
          <w:rtl/>
        </w:rPr>
        <w:t xml:space="preserve">حكاية </w:t>
      </w:r>
      <w:r w:rsidR="0080368A" w:rsidRPr="00E44779">
        <w:rPr>
          <w:rFonts w:hint="cs"/>
          <w:color w:val="auto"/>
          <w:rtl/>
        </w:rPr>
        <w:t>الإجماع</w:t>
      </w:r>
      <w:r w:rsidRPr="00E44779">
        <w:rPr>
          <w:rFonts w:hint="cs"/>
          <w:color w:val="auto"/>
          <w:rtl/>
        </w:rPr>
        <w:t xml:space="preserve"> على أنّ موضع قبره </w:t>
      </w:r>
      <w:r w:rsidRPr="00E44779">
        <w:rPr>
          <w:rFonts w:hint="cs"/>
          <w:color w:val="auto"/>
        </w:rPr>
        <w:sym w:font="AGA Arabesque" w:char="F072"/>
      </w:r>
      <w:r w:rsidRPr="00E44779">
        <w:rPr>
          <w:rFonts w:hint="cs"/>
          <w:color w:val="auto"/>
          <w:rtl/>
        </w:rPr>
        <w:t xml:space="preserve"> أفضل بقاع الأرض.</w:t>
      </w:r>
    </w:p>
    <w:p w:rsidR="00056B0B" w:rsidRPr="00E44779" w:rsidRDefault="00056B0B" w:rsidP="008D5278">
      <w:pPr>
        <w:pStyle w:val="aff1"/>
        <w:numPr>
          <w:ilvl w:val="0"/>
          <w:numId w:val="20"/>
        </w:numPr>
        <w:rPr>
          <w:color w:val="auto"/>
        </w:rPr>
      </w:pPr>
      <w:r w:rsidRPr="00E44779">
        <w:rPr>
          <w:rFonts w:hint="cs"/>
          <w:color w:val="auto"/>
          <w:rtl/>
        </w:rPr>
        <w:lastRenderedPageBreak/>
        <w:t>مخالفة الإمام النووي لأهل الكلام (الأشاعرة) في الأصول، مثل الاحتجاج بأخبار الآحاد، وإدخال الأعمال في مسمى الإيمان، والقول بزيادة الإيمان ونقصانه.</w:t>
      </w:r>
    </w:p>
    <w:p w:rsidR="00056B0B" w:rsidRPr="00E44779" w:rsidRDefault="00056B0B" w:rsidP="008D5278">
      <w:pPr>
        <w:pStyle w:val="aff1"/>
        <w:numPr>
          <w:ilvl w:val="0"/>
          <w:numId w:val="20"/>
        </w:numPr>
        <w:rPr>
          <w:color w:val="auto"/>
        </w:rPr>
      </w:pPr>
      <w:r w:rsidRPr="00E44779">
        <w:rPr>
          <w:rFonts w:hint="cs"/>
          <w:color w:val="auto"/>
          <w:rtl/>
        </w:rPr>
        <w:t xml:space="preserve">عناية الإمام النووي بذكر </w:t>
      </w:r>
      <w:r w:rsidR="0080368A" w:rsidRPr="00E44779">
        <w:rPr>
          <w:rFonts w:hint="cs"/>
          <w:color w:val="auto"/>
          <w:rtl/>
        </w:rPr>
        <w:t>الإجماع</w:t>
      </w:r>
      <w:r w:rsidRPr="00E44779">
        <w:rPr>
          <w:rFonts w:hint="cs"/>
          <w:color w:val="auto"/>
          <w:rtl/>
        </w:rPr>
        <w:t xml:space="preserve"> على المسائل التي خالف فيها أهل البدع، من الوعيدية، والمرجئة، والقدرية، والرافضة، في مسائل الإيمان، والقدر، والصحابة، وغيرها.</w:t>
      </w:r>
    </w:p>
    <w:p w:rsidR="002F75F6" w:rsidRPr="00E44779" w:rsidRDefault="002F75F6" w:rsidP="008D5278">
      <w:pPr>
        <w:pStyle w:val="aff1"/>
        <w:numPr>
          <w:ilvl w:val="0"/>
          <w:numId w:val="20"/>
        </w:numPr>
        <w:rPr>
          <w:color w:val="auto"/>
        </w:rPr>
      </w:pPr>
      <w:r w:rsidRPr="00E44779">
        <w:rPr>
          <w:rFonts w:hint="cs"/>
          <w:color w:val="auto"/>
          <w:rtl/>
        </w:rPr>
        <w:t xml:space="preserve">تعتبر كتب القاضي عياض وخصوصا </w:t>
      </w:r>
      <w:r w:rsidR="00056B0B" w:rsidRPr="00E44779">
        <w:rPr>
          <w:rFonts w:hint="cs"/>
          <w:color w:val="auto"/>
          <w:rtl/>
        </w:rPr>
        <w:t>كتاب: (</w:t>
      </w:r>
      <w:r w:rsidRPr="00E44779">
        <w:rPr>
          <w:rFonts w:hint="cs"/>
          <w:color w:val="auto"/>
          <w:rtl/>
        </w:rPr>
        <w:t>إكمال المعلم</w:t>
      </w:r>
      <w:r w:rsidR="00056B0B" w:rsidRPr="00E44779">
        <w:rPr>
          <w:rFonts w:hint="cs"/>
          <w:color w:val="auto"/>
          <w:rtl/>
        </w:rPr>
        <w:t>)</w:t>
      </w:r>
      <w:r w:rsidRPr="00E44779">
        <w:rPr>
          <w:rFonts w:hint="cs"/>
          <w:color w:val="auto"/>
          <w:rtl/>
        </w:rPr>
        <w:t xml:space="preserve"> وكتاب </w:t>
      </w:r>
      <w:r w:rsidR="00056B0B" w:rsidRPr="00E44779">
        <w:rPr>
          <w:rFonts w:hint="cs"/>
          <w:color w:val="auto"/>
          <w:rtl/>
        </w:rPr>
        <w:t>(</w:t>
      </w:r>
      <w:r w:rsidRPr="00E44779">
        <w:rPr>
          <w:rFonts w:hint="cs"/>
          <w:color w:val="auto"/>
          <w:rtl/>
        </w:rPr>
        <w:t>الشفاء</w:t>
      </w:r>
      <w:r w:rsidR="00056B0B" w:rsidRPr="00E44779">
        <w:rPr>
          <w:rFonts w:hint="cs"/>
          <w:color w:val="auto"/>
          <w:rtl/>
        </w:rPr>
        <w:t>)</w:t>
      </w:r>
      <w:r w:rsidRPr="00E44779">
        <w:rPr>
          <w:rFonts w:hint="cs"/>
          <w:color w:val="auto"/>
          <w:rtl/>
        </w:rPr>
        <w:t xml:space="preserve"> من أهم مراجع </w:t>
      </w:r>
      <w:r w:rsidR="008F55BE" w:rsidRPr="00E44779">
        <w:rPr>
          <w:rFonts w:hint="cs"/>
          <w:color w:val="auto"/>
          <w:rtl/>
        </w:rPr>
        <w:t>الإمام</w:t>
      </w:r>
      <w:r w:rsidRPr="00E44779">
        <w:rPr>
          <w:rFonts w:hint="cs"/>
          <w:color w:val="auto"/>
          <w:rtl/>
        </w:rPr>
        <w:t xml:space="preserve"> النووي في حكاية </w:t>
      </w:r>
      <w:r w:rsidR="0080368A" w:rsidRPr="00E44779">
        <w:rPr>
          <w:rFonts w:hint="cs"/>
          <w:color w:val="auto"/>
          <w:rtl/>
        </w:rPr>
        <w:t>الإجماع</w:t>
      </w:r>
      <w:r w:rsidR="00056B0B" w:rsidRPr="00E44779">
        <w:rPr>
          <w:rFonts w:hint="cs"/>
          <w:color w:val="auto"/>
          <w:rtl/>
        </w:rPr>
        <w:t>؛</w:t>
      </w:r>
      <w:r w:rsidRPr="00E44779">
        <w:rPr>
          <w:rFonts w:hint="cs"/>
          <w:color w:val="auto"/>
          <w:rtl/>
        </w:rPr>
        <w:t xml:space="preserve"> حيث بلغ عدد الإجماعات العقدية التي نقلها </w:t>
      </w:r>
      <w:r w:rsidR="008F55BE" w:rsidRPr="00E44779">
        <w:rPr>
          <w:rFonts w:hint="cs"/>
          <w:color w:val="auto"/>
          <w:rtl/>
        </w:rPr>
        <w:t>الإمام</w:t>
      </w:r>
      <w:r w:rsidRPr="00E44779">
        <w:rPr>
          <w:rFonts w:hint="cs"/>
          <w:color w:val="auto"/>
          <w:rtl/>
        </w:rPr>
        <w:t xml:space="preserve"> النووي عن القاضي عياض ثلاثاً وعشرين إجماعاً</w:t>
      </w:r>
      <w:r w:rsidR="00056B0B" w:rsidRPr="00E44779">
        <w:rPr>
          <w:rFonts w:hint="cs"/>
          <w:color w:val="auto"/>
          <w:rtl/>
        </w:rPr>
        <w:t>،</w:t>
      </w:r>
      <w:r w:rsidRPr="00E44779">
        <w:rPr>
          <w:rFonts w:hint="cs"/>
          <w:color w:val="auto"/>
          <w:rtl/>
        </w:rPr>
        <w:t xml:space="preserve"> وبلغ عدد الإجماعات التي حكاها </w:t>
      </w:r>
      <w:r w:rsidR="008F55BE" w:rsidRPr="00E44779">
        <w:rPr>
          <w:rFonts w:hint="cs"/>
          <w:color w:val="auto"/>
          <w:rtl/>
        </w:rPr>
        <w:t>الإمام</w:t>
      </w:r>
      <w:r w:rsidRPr="00E44779">
        <w:rPr>
          <w:rFonts w:hint="cs"/>
          <w:color w:val="auto"/>
          <w:rtl/>
        </w:rPr>
        <w:t xml:space="preserve"> النووي وهي موجودة عند القاضي عياض بنصها أو معناها واحداً وعشرين إجماعاً</w:t>
      </w:r>
      <w:r w:rsidR="00056B0B" w:rsidRPr="00E44779">
        <w:rPr>
          <w:rFonts w:hint="cs"/>
          <w:color w:val="auto"/>
          <w:rtl/>
        </w:rPr>
        <w:t>.</w:t>
      </w:r>
    </w:p>
    <w:p w:rsidR="002F75F6" w:rsidRPr="00E44779" w:rsidRDefault="002F75F6" w:rsidP="008D5278">
      <w:pPr>
        <w:pStyle w:val="aff1"/>
        <w:numPr>
          <w:ilvl w:val="0"/>
          <w:numId w:val="20"/>
        </w:numPr>
        <w:rPr>
          <w:color w:val="auto"/>
          <w:rtl/>
        </w:rPr>
      </w:pPr>
      <w:r w:rsidRPr="00E44779">
        <w:rPr>
          <w:rFonts w:hint="cs"/>
          <w:color w:val="auto"/>
          <w:rtl/>
        </w:rPr>
        <w:t xml:space="preserve">كثرة الإجماعات المتعلقة بالإمامة والخلافة عند </w:t>
      </w:r>
      <w:r w:rsidR="008F55BE" w:rsidRPr="00E44779">
        <w:rPr>
          <w:rFonts w:hint="cs"/>
          <w:color w:val="auto"/>
          <w:rtl/>
        </w:rPr>
        <w:t>الإمام</w:t>
      </w:r>
      <w:r w:rsidRPr="00E44779">
        <w:rPr>
          <w:rFonts w:hint="cs"/>
          <w:color w:val="auto"/>
          <w:rtl/>
        </w:rPr>
        <w:t xml:space="preserve"> النووي</w:t>
      </w:r>
      <w:r w:rsidR="00056B0B" w:rsidRPr="00E44779">
        <w:rPr>
          <w:rFonts w:hint="cs"/>
          <w:color w:val="auto"/>
          <w:rtl/>
        </w:rPr>
        <w:t>،</w:t>
      </w:r>
      <w:r w:rsidRPr="00E44779">
        <w:rPr>
          <w:rFonts w:hint="cs"/>
          <w:color w:val="auto"/>
          <w:rtl/>
        </w:rPr>
        <w:t xml:space="preserve"> ولعل سبب ذلك الاضطراب السياسي وسقوط الخلافة العباسية في عصره.</w:t>
      </w:r>
    </w:p>
    <w:p w:rsidR="002F75F6" w:rsidRPr="00E44779" w:rsidRDefault="002F75F6" w:rsidP="002F75F6">
      <w:pPr>
        <w:ind w:firstLine="0"/>
        <w:rPr>
          <w:color w:val="auto"/>
          <w:rtl/>
        </w:rPr>
      </w:pPr>
    </w:p>
    <w:p w:rsidR="00BC47F4" w:rsidRPr="00E44779" w:rsidRDefault="00BC47F4">
      <w:pPr>
        <w:widowControl/>
        <w:bidi w:val="0"/>
        <w:ind w:firstLine="0"/>
        <w:jc w:val="left"/>
        <w:rPr>
          <w:rFonts w:ascii="Traditional Arabic" w:hAnsi="Traditional Arabic"/>
          <w:b/>
          <w:bCs/>
          <w:noProof/>
          <w:color w:val="auto"/>
          <w:kern w:val="32"/>
          <w:szCs w:val="40"/>
          <w:rtl/>
        </w:rPr>
      </w:pPr>
      <w:r w:rsidRPr="00E44779">
        <w:rPr>
          <w:rFonts w:ascii="Traditional Arabic" w:hAnsi="Traditional Arabic"/>
          <w:color w:val="auto"/>
          <w:szCs w:val="40"/>
          <w:rtl/>
        </w:rPr>
        <w:br w:type="page"/>
      </w:r>
    </w:p>
    <w:p w:rsidR="002F75F6" w:rsidRPr="00E44779" w:rsidRDefault="002F75F6" w:rsidP="008D5278">
      <w:pPr>
        <w:pStyle w:val="1"/>
        <w:numPr>
          <w:ilvl w:val="0"/>
          <w:numId w:val="22"/>
        </w:numPr>
        <w:bidi/>
        <w:rPr>
          <w:rFonts w:ascii="Traditional Arabic" w:hAnsi="Traditional Arabic" w:cs="Traditional Arabic"/>
          <w:color w:val="auto"/>
          <w:sz w:val="36"/>
          <w:szCs w:val="40"/>
          <w:rtl/>
        </w:rPr>
      </w:pPr>
      <w:r w:rsidRPr="00E44779">
        <w:rPr>
          <w:rFonts w:ascii="Traditional Arabic" w:hAnsi="Traditional Arabic" w:cs="Traditional Arabic"/>
          <w:color w:val="auto"/>
          <w:sz w:val="36"/>
          <w:szCs w:val="40"/>
          <w:rtl/>
        </w:rPr>
        <w:lastRenderedPageBreak/>
        <w:t>التوصيات</w:t>
      </w:r>
      <w:r w:rsidR="00677577" w:rsidRPr="00E44779">
        <w:rPr>
          <w:rFonts w:ascii="Traditional Arabic" w:hAnsi="Traditional Arabic" w:cs="Traditional Arabic"/>
          <w:color w:val="auto"/>
          <w:sz w:val="36"/>
          <w:szCs w:val="40"/>
          <w:rtl/>
        </w:rPr>
        <w:fldChar w:fldCharType="begin"/>
      </w:r>
      <w:r w:rsidR="00677577" w:rsidRPr="00E44779">
        <w:instrText xml:space="preserve"> XE "</w:instrText>
      </w:r>
      <w:r w:rsidR="00677577" w:rsidRPr="00E44779">
        <w:rPr>
          <w:rFonts w:ascii="Traditional Arabic" w:hAnsi="Traditional Arabic" w:cs="Traditional Arabic"/>
          <w:color w:val="auto"/>
          <w:sz w:val="36"/>
          <w:szCs w:val="40"/>
          <w:rtl/>
        </w:rPr>
        <w:instrText>التوصيات</w:instrText>
      </w:r>
      <w:r w:rsidR="00677577" w:rsidRPr="00E44779">
        <w:instrText xml:space="preserve">" </w:instrText>
      </w:r>
      <w:r w:rsidR="00677577" w:rsidRPr="00E44779">
        <w:rPr>
          <w:rFonts w:ascii="Traditional Arabic" w:hAnsi="Traditional Arabic" w:cs="Traditional Arabic"/>
          <w:color w:val="auto"/>
          <w:sz w:val="36"/>
          <w:szCs w:val="40"/>
          <w:rtl/>
        </w:rPr>
        <w:fldChar w:fldCharType="end"/>
      </w:r>
      <w:r w:rsidR="00056B0B" w:rsidRPr="00E44779">
        <w:rPr>
          <w:rFonts w:ascii="Traditional Arabic" w:hAnsi="Traditional Arabic" w:cs="Traditional Arabic"/>
          <w:color w:val="auto"/>
          <w:sz w:val="36"/>
          <w:szCs w:val="40"/>
          <w:rtl/>
        </w:rPr>
        <w:t>:</w:t>
      </w:r>
    </w:p>
    <w:p w:rsidR="002F75F6" w:rsidRPr="00E44779" w:rsidRDefault="002F75F6" w:rsidP="008D5278">
      <w:pPr>
        <w:pStyle w:val="aff1"/>
        <w:numPr>
          <w:ilvl w:val="0"/>
          <w:numId w:val="21"/>
        </w:numPr>
        <w:rPr>
          <w:color w:val="auto"/>
        </w:rPr>
      </w:pPr>
      <w:r w:rsidRPr="00E44779">
        <w:rPr>
          <w:rFonts w:hint="cs"/>
          <w:color w:val="auto"/>
          <w:rtl/>
        </w:rPr>
        <w:t xml:space="preserve">بحث مسائل </w:t>
      </w:r>
      <w:r w:rsidR="0080368A" w:rsidRPr="00E44779">
        <w:rPr>
          <w:rFonts w:hint="cs"/>
          <w:color w:val="auto"/>
          <w:rtl/>
        </w:rPr>
        <w:t>الإجماع</w:t>
      </w:r>
      <w:r w:rsidRPr="00E44779">
        <w:rPr>
          <w:rFonts w:hint="cs"/>
          <w:color w:val="auto"/>
          <w:rtl/>
        </w:rPr>
        <w:t xml:space="preserve"> العقدي على شكل مشروع علمي تُقسم فيه المواضيع على الباحثين دون التقيد بعالم معين</w:t>
      </w:r>
      <w:r w:rsidR="00E223F1" w:rsidRPr="00E44779">
        <w:rPr>
          <w:rFonts w:hint="cs"/>
          <w:color w:val="auto"/>
          <w:rtl/>
        </w:rPr>
        <w:t>؛</w:t>
      </w:r>
      <w:r w:rsidRPr="00E44779">
        <w:rPr>
          <w:rFonts w:hint="cs"/>
          <w:color w:val="auto"/>
          <w:rtl/>
        </w:rPr>
        <w:t xml:space="preserve"> حيث توجد إجماعات عقدية متفرقة لدى كثير من أهل العلم المتقدمين والمتأخرين لم تدرس وتبرز لطلاب العلم.</w:t>
      </w:r>
    </w:p>
    <w:p w:rsidR="002F75F6" w:rsidRPr="00E44779" w:rsidRDefault="002F75F6" w:rsidP="008D5278">
      <w:pPr>
        <w:pStyle w:val="aff1"/>
        <w:numPr>
          <w:ilvl w:val="0"/>
          <w:numId w:val="21"/>
        </w:numPr>
        <w:rPr>
          <w:color w:val="auto"/>
        </w:rPr>
      </w:pPr>
      <w:r w:rsidRPr="00E44779">
        <w:rPr>
          <w:rFonts w:hint="cs"/>
          <w:color w:val="auto"/>
          <w:rtl/>
        </w:rPr>
        <w:t>في حالة تعذر قيام مشروع علمي في دراسة الإجماعات العقدية فتؤخذ زوائد الإجماعات العقدية على الدراسات السابقة.</w:t>
      </w:r>
    </w:p>
    <w:p w:rsidR="002F75F6" w:rsidRPr="00E44779" w:rsidRDefault="002F75F6" w:rsidP="008D5278">
      <w:pPr>
        <w:pStyle w:val="aff1"/>
        <w:numPr>
          <w:ilvl w:val="0"/>
          <w:numId w:val="21"/>
        </w:numPr>
        <w:rPr>
          <w:color w:val="auto"/>
        </w:rPr>
      </w:pPr>
      <w:r w:rsidRPr="00E44779">
        <w:rPr>
          <w:rFonts w:hint="cs"/>
          <w:color w:val="auto"/>
          <w:rtl/>
        </w:rPr>
        <w:t xml:space="preserve">دراسة ما حكاه النووي من </w:t>
      </w:r>
      <w:r w:rsidR="0080368A" w:rsidRPr="00E44779">
        <w:rPr>
          <w:rFonts w:hint="cs"/>
          <w:color w:val="auto"/>
          <w:rtl/>
        </w:rPr>
        <w:t>الإجماع</w:t>
      </w:r>
      <w:r w:rsidRPr="00E44779">
        <w:rPr>
          <w:rFonts w:hint="cs"/>
          <w:color w:val="auto"/>
          <w:rtl/>
        </w:rPr>
        <w:t xml:space="preserve"> في العلوم الأخرى كالحديث والفقه.</w:t>
      </w:r>
    </w:p>
    <w:p w:rsidR="002F75F6" w:rsidRPr="00E44779" w:rsidRDefault="002F75F6" w:rsidP="002F75F6">
      <w:pPr>
        <w:rPr>
          <w:color w:val="auto"/>
          <w:rtl/>
        </w:rPr>
      </w:pPr>
      <w:r w:rsidRPr="00E44779">
        <w:rPr>
          <w:rFonts w:hint="cs"/>
          <w:color w:val="auto"/>
          <w:rtl/>
        </w:rPr>
        <w:t xml:space="preserve">  وختاماً أسال المولى جل جلاله أن يجعل هذا العمل خالصاً لوجهه الكريم وأن يغفر لي خطئي وتقصيري . وآخر دعونا أن الحمد لله رب العلمين والصلاة والسلام على خير المرسلين.</w:t>
      </w:r>
    </w:p>
    <w:p w:rsidR="00C05F61" w:rsidRPr="00E44779" w:rsidRDefault="00C05F61" w:rsidP="002F75F6">
      <w:pPr>
        <w:rPr>
          <w:color w:val="auto"/>
          <w:rtl/>
        </w:rPr>
      </w:pPr>
    </w:p>
    <w:p w:rsidR="00C05F61" w:rsidRPr="00E44779" w:rsidRDefault="00C05F61" w:rsidP="002F75F6">
      <w:pPr>
        <w:rPr>
          <w:color w:val="auto"/>
          <w:rtl/>
        </w:rPr>
        <w:sectPr w:rsidR="00C05F61" w:rsidRPr="00E44779" w:rsidSect="003F4D1C">
          <w:headerReference w:type="default" r:id="rId24"/>
          <w:footnotePr>
            <w:numRestart w:val="eachPage"/>
          </w:footnotePr>
          <w:pgSz w:w="11906" w:h="16838"/>
          <w:pgMar w:top="1843" w:right="2268" w:bottom="1389" w:left="1797" w:header="709" w:footer="709" w:gutter="0"/>
          <w:cols w:space="708"/>
          <w:titlePg/>
          <w:bidi/>
          <w:rtlGutter/>
          <w:docGrid w:linePitch="490"/>
        </w:sectPr>
      </w:pPr>
    </w:p>
    <w:p w:rsidR="002F75F6" w:rsidRPr="00E44779" w:rsidRDefault="002F75F6" w:rsidP="002F75F6">
      <w:pPr>
        <w:rPr>
          <w:color w:val="auto"/>
          <w:rtl/>
        </w:rPr>
      </w:pPr>
    </w:p>
    <w:p w:rsidR="00E561DB" w:rsidRPr="00E44779" w:rsidRDefault="00E561DB" w:rsidP="002F75F6">
      <w:pPr>
        <w:rPr>
          <w:color w:val="auto"/>
          <w:rtl/>
        </w:rPr>
      </w:pPr>
    </w:p>
    <w:p w:rsidR="00E561DB" w:rsidRPr="00E44779" w:rsidRDefault="00E561DB" w:rsidP="002F75F6">
      <w:pPr>
        <w:rPr>
          <w:color w:val="auto"/>
          <w:rtl/>
        </w:rPr>
        <w:sectPr w:rsidR="00E561DB" w:rsidRPr="00E44779" w:rsidSect="003F4D1C">
          <w:footnotePr>
            <w:numRestart w:val="eachPage"/>
          </w:footnotePr>
          <w:pgSz w:w="11906" w:h="16838"/>
          <w:pgMar w:top="1843" w:right="2268" w:bottom="1389" w:left="1797" w:header="709" w:footer="709" w:gutter="0"/>
          <w:cols w:space="708"/>
          <w:titlePg/>
          <w:bidi/>
          <w:rtlGutter/>
          <w:docGrid w:linePitch="490"/>
        </w:sectPr>
      </w:pPr>
    </w:p>
    <w:p w:rsidR="0045571B" w:rsidRPr="00E44779" w:rsidRDefault="00C412AB" w:rsidP="00950D08">
      <w:pPr>
        <w:jc w:val="center"/>
        <w:rPr>
          <w:rFonts w:cs="AF_Diwani"/>
          <w:color w:val="auto"/>
          <w:sz w:val="72"/>
          <w:szCs w:val="72"/>
          <w:rtl/>
        </w:rPr>
      </w:pPr>
      <w:r w:rsidRPr="00E44779">
        <w:rPr>
          <w:rFonts w:cs="Akhbar MT" w:hint="cs"/>
          <w:noProof/>
          <w:color w:val="auto"/>
          <w:sz w:val="96"/>
          <w:szCs w:val="96"/>
          <w:lang w:eastAsia="en-US"/>
        </w:rPr>
        <w:lastRenderedPageBreak/>
        <mc:AlternateContent>
          <mc:Choice Requires="wps">
            <w:drawing>
              <wp:anchor distT="0" distB="0" distL="114300" distR="114300" simplePos="0" relativeHeight="251701248" behindDoc="1" locked="0" layoutInCell="1" allowOverlap="1" wp14:anchorId="0A620C87" wp14:editId="6E874499">
                <wp:simplePos x="0" y="0"/>
                <wp:positionH relativeFrom="margin">
                  <wp:posOffset>-131445</wp:posOffset>
                </wp:positionH>
                <wp:positionV relativeFrom="page">
                  <wp:posOffset>1419225</wp:posOffset>
                </wp:positionV>
                <wp:extent cx="5267325" cy="7458075"/>
                <wp:effectExtent l="0" t="0" r="9525" b="9525"/>
                <wp:wrapNone/>
                <wp:docPr id="24" name="مربع نص 24" descr="زخرف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458075"/>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47" w:rsidRDefault="000B6447" w:rsidP="00C412AB">
                            <w:pPr>
                              <w:pStyle w:val="affc"/>
                              <w:spacing w:before="240" w:line="240" w:lineRule="auto"/>
                              <w:jc w:val="center"/>
                              <w:rPr>
                                <w:rFonts w:ascii="Lotus Linotype" w:hAnsi="Lotus Linotype" w:cs="Lotus Linotype"/>
                                <w:b/>
                                <w:szCs w:val="34"/>
                                <w:rtl/>
                              </w:rPr>
                            </w:pPr>
                          </w:p>
                          <w:p w:rsidR="000B6447" w:rsidRDefault="000B6447" w:rsidP="00C412AB">
                            <w:pPr>
                              <w:pStyle w:val="affc"/>
                              <w:spacing w:before="240" w:line="240" w:lineRule="auto"/>
                              <w:jc w:val="center"/>
                              <w:rPr>
                                <w:rFonts w:ascii="Lotus Linotype" w:hAnsi="Lotus Linotype" w:cs="Lotus Linotype"/>
                                <w:b/>
                                <w:szCs w:val="34"/>
                                <w:rtl/>
                              </w:rPr>
                            </w:pPr>
                          </w:p>
                          <w:p w:rsidR="000B6447" w:rsidRPr="00D508F6" w:rsidRDefault="000B6447" w:rsidP="00C412AB">
                            <w:pPr>
                              <w:pStyle w:val="affc"/>
                              <w:spacing w:before="240" w:line="240" w:lineRule="auto"/>
                              <w:jc w:val="center"/>
                              <w:rPr>
                                <w:rFonts w:ascii="Lotus Linotype" w:hAnsi="Lotus Linotype" w:cs="Lotus Linotype"/>
                                <w:b/>
                                <w:sz w:val="12"/>
                                <w:szCs w:val="10"/>
                                <w:rtl/>
                              </w:rPr>
                            </w:pPr>
                          </w:p>
                          <w:p w:rsidR="000B6447" w:rsidRPr="007C4037" w:rsidRDefault="000B6447" w:rsidP="00C412AB">
                            <w:pPr>
                              <w:pStyle w:val="affc"/>
                              <w:spacing w:before="240" w:line="240" w:lineRule="auto"/>
                              <w:jc w:val="center"/>
                              <w:rPr>
                                <w:rFonts w:ascii="Lotus Linotype" w:hAnsi="Lotus Linotype" w:cs="Lotus Linotype"/>
                                <w:b/>
                                <w:szCs w:val="34"/>
                                <w:rtl/>
                              </w:rPr>
                            </w:pPr>
                          </w:p>
                          <w:p w:rsidR="000B6447" w:rsidRPr="007C4037" w:rsidRDefault="000B6447" w:rsidP="00C412AB">
                            <w:pPr>
                              <w:pStyle w:val="affc"/>
                              <w:spacing w:before="240" w:line="240" w:lineRule="auto"/>
                              <w:jc w:val="left"/>
                              <w:rPr>
                                <w:rFonts w:ascii="Lotus Linotype" w:hAnsi="Lotus Linotype" w:cs="Lotus Linotype"/>
                                <w:b/>
                                <w:szCs w:val="3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4" o:spid="_x0000_s1035" type="#_x0000_t202" alt="الوصف: زخرفة" style="position:absolute;left:0;text-align:left;margin-left:-10.35pt;margin-top:111.75pt;width:414.75pt;height:587.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" stroked="f">
                <v:fill r:id="rId17" o:title="زخرفة" recolor="t" rotate="t" type="frame"/>
                <v:textbox>
                  <w:txbxContent>
                    <w:p w:rsidR="000B6447" w:rsidRDefault="000B6447" w:rsidP="00C412AB">
                      <w:pPr>
                        <w:pStyle w:val="affc"/>
                        <w:spacing w:before="240" w:line="240" w:lineRule="auto"/>
                        <w:jc w:val="center"/>
                        <w:rPr>
                          <w:rFonts w:ascii="Lotus Linotype" w:hAnsi="Lotus Linotype" w:cs="Lotus Linotype"/>
                          <w:b/>
                          <w:szCs w:val="34"/>
                          <w:rtl/>
                        </w:rPr>
                      </w:pPr>
                    </w:p>
                    <w:p w:rsidR="000B6447" w:rsidRDefault="000B6447" w:rsidP="00C412AB">
                      <w:pPr>
                        <w:pStyle w:val="affc"/>
                        <w:spacing w:before="240" w:line="240" w:lineRule="auto"/>
                        <w:jc w:val="center"/>
                        <w:rPr>
                          <w:rFonts w:ascii="Lotus Linotype" w:hAnsi="Lotus Linotype" w:cs="Lotus Linotype"/>
                          <w:b/>
                          <w:szCs w:val="34"/>
                          <w:rtl/>
                        </w:rPr>
                      </w:pPr>
                    </w:p>
                    <w:p w:rsidR="000B6447" w:rsidRPr="00D508F6" w:rsidRDefault="000B6447" w:rsidP="00C412AB">
                      <w:pPr>
                        <w:pStyle w:val="affc"/>
                        <w:spacing w:before="240" w:line="240" w:lineRule="auto"/>
                        <w:jc w:val="center"/>
                        <w:rPr>
                          <w:rFonts w:ascii="Lotus Linotype" w:hAnsi="Lotus Linotype" w:cs="Lotus Linotype"/>
                          <w:b/>
                          <w:sz w:val="12"/>
                          <w:szCs w:val="10"/>
                          <w:rtl/>
                        </w:rPr>
                      </w:pPr>
                    </w:p>
                    <w:p w:rsidR="000B6447" w:rsidRPr="007C4037" w:rsidRDefault="000B6447" w:rsidP="00C412AB">
                      <w:pPr>
                        <w:pStyle w:val="affc"/>
                        <w:spacing w:before="240" w:line="240" w:lineRule="auto"/>
                        <w:jc w:val="center"/>
                        <w:rPr>
                          <w:rFonts w:ascii="Lotus Linotype" w:hAnsi="Lotus Linotype" w:cs="Lotus Linotype"/>
                          <w:b/>
                          <w:szCs w:val="34"/>
                          <w:rtl/>
                        </w:rPr>
                      </w:pPr>
                    </w:p>
                    <w:p w:rsidR="000B6447" w:rsidRPr="007C4037" w:rsidRDefault="000B6447" w:rsidP="00C412AB">
                      <w:pPr>
                        <w:pStyle w:val="affc"/>
                        <w:spacing w:before="240" w:line="240" w:lineRule="auto"/>
                        <w:jc w:val="left"/>
                        <w:rPr>
                          <w:rFonts w:ascii="Lotus Linotype" w:hAnsi="Lotus Linotype" w:cs="Lotus Linotype"/>
                          <w:b/>
                          <w:szCs w:val="34"/>
                          <w:rtl/>
                        </w:rPr>
                      </w:pPr>
                    </w:p>
                  </w:txbxContent>
                </v:textbox>
                <w10:wrap anchorx="margin" anchory="page"/>
              </v:shape>
            </w:pict>
          </mc:Fallback>
        </mc:AlternateContent>
      </w:r>
    </w:p>
    <w:p w:rsidR="00E561DB" w:rsidRPr="00E44779" w:rsidRDefault="00950D08" w:rsidP="00950D08">
      <w:pPr>
        <w:jc w:val="center"/>
        <w:rPr>
          <w:rFonts w:cs="AF_Diwani"/>
          <w:color w:val="auto"/>
          <w:sz w:val="72"/>
          <w:szCs w:val="72"/>
          <w:rtl/>
        </w:rPr>
      </w:pPr>
      <w:r w:rsidRPr="00E44779">
        <w:rPr>
          <w:rFonts w:cs="AF_Diwani" w:hint="cs"/>
          <w:color w:val="auto"/>
          <w:sz w:val="72"/>
          <w:szCs w:val="72"/>
          <w:rtl/>
        </w:rPr>
        <w:t>الفهارس</w:t>
      </w:r>
      <w:r w:rsidR="00677577" w:rsidRPr="00E44779">
        <w:rPr>
          <w:rFonts w:cs="AF_Diwani"/>
          <w:color w:val="auto"/>
          <w:sz w:val="72"/>
          <w:szCs w:val="72"/>
          <w:rtl/>
        </w:rPr>
        <w:fldChar w:fldCharType="begin"/>
      </w:r>
      <w:r w:rsidR="00677577" w:rsidRPr="00E44779">
        <w:instrText xml:space="preserve"> XE "</w:instrText>
      </w:r>
      <w:r w:rsidR="00677577" w:rsidRPr="00E44779">
        <w:rPr>
          <w:rFonts w:cs="AF_Diwani" w:hint="cs"/>
          <w:color w:val="auto"/>
          <w:sz w:val="72"/>
          <w:szCs w:val="72"/>
          <w:rtl/>
        </w:rPr>
        <w:instrText>الفهارس</w:instrText>
      </w:r>
      <w:r w:rsidR="00677577" w:rsidRPr="00E44779">
        <w:instrText xml:space="preserve">" </w:instrText>
      </w:r>
      <w:r w:rsidR="00677577" w:rsidRPr="00E44779">
        <w:rPr>
          <w:rFonts w:cs="AF_Diwani"/>
          <w:color w:val="auto"/>
          <w:sz w:val="72"/>
          <w:szCs w:val="72"/>
          <w:rtl/>
        </w:rPr>
        <w:fldChar w:fldCharType="end"/>
      </w:r>
      <w:r w:rsidRPr="00E44779">
        <w:rPr>
          <w:rFonts w:cs="AF_Diwani" w:hint="cs"/>
          <w:color w:val="auto"/>
          <w:sz w:val="72"/>
          <w:szCs w:val="72"/>
          <w:rtl/>
        </w:rPr>
        <w:t>:</w:t>
      </w:r>
    </w:p>
    <w:p w:rsidR="00950D08" w:rsidRPr="00E44779" w:rsidRDefault="00950D08" w:rsidP="002F75F6">
      <w:pPr>
        <w:rPr>
          <w:color w:val="auto"/>
          <w:rtl/>
        </w:rPr>
      </w:pPr>
    </w:p>
    <w:p w:rsidR="00950D08" w:rsidRPr="00E44779" w:rsidRDefault="00950D08" w:rsidP="002F75F6">
      <w:pPr>
        <w:rPr>
          <w:rFonts w:cs="AL-Battar"/>
          <w:color w:val="auto"/>
          <w:sz w:val="48"/>
          <w:szCs w:val="48"/>
          <w:rtl/>
        </w:rPr>
      </w:pPr>
      <w:r w:rsidRPr="00E44779">
        <w:rPr>
          <w:rFonts w:cs="AL-Battar" w:hint="cs"/>
          <w:color w:val="auto"/>
          <w:sz w:val="48"/>
          <w:szCs w:val="48"/>
          <w:rtl/>
        </w:rPr>
        <w:t>وتشتمل على ما يلي:</w:t>
      </w:r>
    </w:p>
    <w:p w:rsidR="0045571B" w:rsidRPr="00E44779" w:rsidRDefault="0045571B" w:rsidP="002F75F6">
      <w:pPr>
        <w:rPr>
          <w:rFonts w:cs="AL-Battar"/>
          <w:color w:val="auto"/>
          <w:sz w:val="48"/>
          <w:szCs w:val="48"/>
          <w:rtl/>
        </w:rPr>
      </w:pPr>
    </w:p>
    <w:p w:rsidR="00950D08" w:rsidRPr="00E44779" w:rsidRDefault="00950D08" w:rsidP="0045571B">
      <w:pPr>
        <w:pStyle w:val="aff1"/>
        <w:numPr>
          <w:ilvl w:val="0"/>
          <w:numId w:val="38"/>
        </w:numPr>
        <w:rPr>
          <w:rFonts w:cs="AL-Mohanad Bold"/>
          <w:color w:val="auto"/>
          <w:sz w:val="44"/>
          <w:szCs w:val="44"/>
          <w:rtl/>
        </w:rPr>
      </w:pPr>
      <w:r w:rsidRPr="00E44779">
        <w:rPr>
          <w:rFonts w:cs="AL-Mohanad Bold" w:hint="cs"/>
          <w:color w:val="auto"/>
          <w:sz w:val="44"/>
          <w:szCs w:val="44"/>
          <w:rtl/>
        </w:rPr>
        <w:t>فهرس الآيات القرآنية.</w:t>
      </w:r>
    </w:p>
    <w:p w:rsidR="00950D08" w:rsidRPr="00E44779" w:rsidRDefault="00950D08" w:rsidP="0045571B">
      <w:pPr>
        <w:pStyle w:val="aff1"/>
        <w:numPr>
          <w:ilvl w:val="0"/>
          <w:numId w:val="38"/>
        </w:numPr>
        <w:rPr>
          <w:rFonts w:cs="AL-Mohanad Bold"/>
          <w:color w:val="auto"/>
          <w:sz w:val="44"/>
          <w:szCs w:val="44"/>
          <w:rtl/>
        </w:rPr>
      </w:pPr>
      <w:r w:rsidRPr="00E44779">
        <w:rPr>
          <w:rFonts w:cs="AL-Mohanad Bold" w:hint="cs"/>
          <w:color w:val="auto"/>
          <w:sz w:val="44"/>
          <w:szCs w:val="44"/>
          <w:rtl/>
        </w:rPr>
        <w:t>فهرس الأحاديث والآثار.</w:t>
      </w:r>
    </w:p>
    <w:p w:rsidR="00950D08" w:rsidRPr="00E44779" w:rsidRDefault="00950D08" w:rsidP="0045571B">
      <w:pPr>
        <w:pStyle w:val="aff1"/>
        <w:numPr>
          <w:ilvl w:val="0"/>
          <w:numId w:val="38"/>
        </w:numPr>
        <w:rPr>
          <w:rFonts w:cs="AL-Mohanad Bold"/>
          <w:color w:val="auto"/>
          <w:sz w:val="44"/>
          <w:szCs w:val="44"/>
          <w:rtl/>
        </w:rPr>
      </w:pPr>
      <w:r w:rsidRPr="00E44779">
        <w:rPr>
          <w:rFonts w:cs="AL-Mohanad Bold" w:hint="cs"/>
          <w:color w:val="auto"/>
          <w:sz w:val="44"/>
          <w:szCs w:val="44"/>
          <w:rtl/>
        </w:rPr>
        <w:t>فهرس الأعلام المترجم لهم.</w:t>
      </w:r>
    </w:p>
    <w:p w:rsidR="00950D08" w:rsidRPr="00E44779" w:rsidRDefault="00950D08" w:rsidP="0045571B">
      <w:pPr>
        <w:pStyle w:val="aff1"/>
        <w:numPr>
          <w:ilvl w:val="0"/>
          <w:numId w:val="38"/>
        </w:numPr>
        <w:rPr>
          <w:rFonts w:cs="AL-Mohanad Bold"/>
          <w:color w:val="auto"/>
          <w:sz w:val="44"/>
          <w:szCs w:val="44"/>
          <w:rtl/>
        </w:rPr>
      </w:pPr>
      <w:r w:rsidRPr="00E44779">
        <w:rPr>
          <w:rFonts w:cs="AL-Mohanad Bold" w:hint="cs"/>
          <w:color w:val="auto"/>
          <w:sz w:val="44"/>
          <w:szCs w:val="44"/>
          <w:rtl/>
        </w:rPr>
        <w:t>فهرس الكلمات الغريبة والمصطلحات العلمية.</w:t>
      </w:r>
    </w:p>
    <w:p w:rsidR="00950D08" w:rsidRPr="00E44779" w:rsidRDefault="00950D08" w:rsidP="0045571B">
      <w:pPr>
        <w:pStyle w:val="aff1"/>
        <w:numPr>
          <w:ilvl w:val="0"/>
          <w:numId w:val="38"/>
        </w:numPr>
        <w:rPr>
          <w:rFonts w:cs="AL-Mohanad Bold"/>
          <w:color w:val="auto"/>
          <w:sz w:val="44"/>
          <w:szCs w:val="44"/>
          <w:rtl/>
        </w:rPr>
      </w:pPr>
      <w:r w:rsidRPr="00E44779">
        <w:rPr>
          <w:rFonts w:cs="AL-Mohanad Bold" w:hint="cs"/>
          <w:color w:val="auto"/>
          <w:sz w:val="44"/>
          <w:szCs w:val="44"/>
          <w:rtl/>
        </w:rPr>
        <w:t xml:space="preserve">فهرس </w:t>
      </w:r>
      <w:r w:rsidRPr="00E44779">
        <w:rPr>
          <w:rFonts w:cs="AL-Mohanad Bold"/>
          <w:color w:val="auto"/>
          <w:sz w:val="44"/>
          <w:szCs w:val="44"/>
          <w:rtl/>
        </w:rPr>
        <w:t>الم</w:t>
      </w:r>
      <w:bookmarkStart w:id="0" w:name="_GoBack"/>
      <w:bookmarkEnd w:id="0"/>
      <w:r w:rsidRPr="00E44779">
        <w:rPr>
          <w:rFonts w:cs="AL-Mohanad Bold"/>
          <w:color w:val="auto"/>
          <w:sz w:val="44"/>
          <w:szCs w:val="44"/>
          <w:rtl/>
        </w:rPr>
        <w:t>صادر والمراجع</w:t>
      </w:r>
      <w:r w:rsidRPr="00E44779">
        <w:rPr>
          <w:rFonts w:cs="AL-Mohanad Bold" w:hint="cs"/>
          <w:color w:val="auto"/>
          <w:sz w:val="44"/>
          <w:szCs w:val="44"/>
          <w:rtl/>
        </w:rPr>
        <w:t>.</w:t>
      </w:r>
    </w:p>
    <w:p w:rsidR="00950D08" w:rsidRPr="00E44779" w:rsidRDefault="00950D08" w:rsidP="0045571B">
      <w:pPr>
        <w:pStyle w:val="aff1"/>
        <w:numPr>
          <w:ilvl w:val="0"/>
          <w:numId w:val="38"/>
        </w:numPr>
        <w:rPr>
          <w:rFonts w:cs="AL-Mohanad Bold"/>
          <w:color w:val="auto"/>
          <w:sz w:val="44"/>
          <w:szCs w:val="44"/>
          <w:rtl/>
        </w:rPr>
      </w:pPr>
      <w:r w:rsidRPr="00E44779">
        <w:rPr>
          <w:rFonts w:cs="AL-Mohanad Bold" w:hint="cs"/>
          <w:color w:val="auto"/>
          <w:sz w:val="44"/>
          <w:szCs w:val="44"/>
          <w:rtl/>
        </w:rPr>
        <w:t>فهرس الموضوعات.</w:t>
      </w:r>
    </w:p>
    <w:p w:rsidR="002F75F6" w:rsidRPr="00E44779" w:rsidRDefault="002F75F6" w:rsidP="002F75F6">
      <w:pPr>
        <w:rPr>
          <w:color w:val="auto"/>
          <w:rtl/>
        </w:rPr>
      </w:pPr>
    </w:p>
    <w:p w:rsidR="002F75F6" w:rsidRPr="00E44779" w:rsidRDefault="002F75F6" w:rsidP="002F75F6">
      <w:pPr>
        <w:rPr>
          <w:color w:val="auto"/>
          <w:rtl/>
        </w:rPr>
      </w:pPr>
    </w:p>
    <w:p w:rsidR="002F75F6" w:rsidRPr="00E44779" w:rsidRDefault="002F75F6" w:rsidP="002F75F6">
      <w:pPr>
        <w:rPr>
          <w:color w:val="auto"/>
          <w:rtl/>
        </w:rPr>
      </w:pPr>
    </w:p>
    <w:p w:rsidR="009039B4" w:rsidRPr="00E44779" w:rsidRDefault="009039B4" w:rsidP="009039B4">
      <w:pPr>
        <w:widowControl/>
        <w:ind w:firstLine="0"/>
        <w:jc w:val="left"/>
        <w:rPr>
          <w:rFonts w:cs="AL-Mohanad Bold"/>
          <w:color w:val="auto"/>
          <w:sz w:val="44"/>
          <w:szCs w:val="44"/>
          <w:rtl/>
        </w:rPr>
      </w:pPr>
      <w:r w:rsidRPr="00E44779">
        <w:rPr>
          <w:rFonts w:cs="AL-Mohanad Bold"/>
          <w:color w:val="auto"/>
          <w:sz w:val="44"/>
          <w:szCs w:val="44"/>
          <w:rtl/>
        </w:rPr>
        <w:br w:type="page"/>
      </w:r>
    </w:p>
    <w:p w:rsidR="00C412AB" w:rsidRPr="00E44779" w:rsidRDefault="00C412AB" w:rsidP="00C412AB">
      <w:pPr>
        <w:pStyle w:val="aff1"/>
        <w:numPr>
          <w:ilvl w:val="0"/>
          <w:numId w:val="38"/>
        </w:numPr>
        <w:rPr>
          <w:rFonts w:cs="AL-Mohanad Bold"/>
          <w:color w:val="auto"/>
          <w:sz w:val="44"/>
          <w:szCs w:val="44"/>
        </w:rPr>
      </w:pPr>
      <w:r w:rsidRPr="00E44779">
        <w:rPr>
          <w:rFonts w:cs="AL-Mohanad Bold" w:hint="cs"/>
          <w:color w:val="auto"/>
          <w:sz w:val="44"/>
          <w:szCs w:val="44"/>
          <w:rtl/>
        </w:rPr>
        <w:lastRenderedPageBreak/>
        <w:t>فهرس الآيات القرآنية</w:t>
      </w:r>
      <w:r w:rsidR="00677577" w:rsidRPr="00E44779">
        <w:rPr>
          <w:rFonts w:cs="AL-Mohanad Bold"/>
          <w:color w:val="auto"/>
          <w:sz w:val="44"/>
          <w:szCs w:val="44"/>
          <w:rtl/>
        </w:rPr>
        <w:fldChar w:fldCharType="begin"/>
      </w:r>
      <w:r w:rsidR="00677577" w:rsidRPr="00E44779">
        <w:instrText xml:space="preserve"> XE "</w:instrText>
      </w:r>
      <w:r w:rsidR="00677577" w:rsidRPr="00E44779">
        <w:rPr>
          <w:rFonts w:cs="AL-Mohanad Bold" w:hint="cs"/>
          <w:color w:val="auto"/>
          <w:sz w:val="44"/>
          <w:szCs w:val="44"/>
          <w:rtl/>
        </w:rPr>
        <w:instrText>فهرس الآيات القرآنية</w:instrText>
      </w:r>
      <w:r w:rsidR="00677577" w:rsidRPr="00E44779">
        <w:instrText xml:space="preserve">" </w:instrText>
      </w:r>
      <w:r w:rsidR="00677577" w:rsidRPr="00E44779">
        <w:rPr>
          <w:rFonts w:cs="AL-Mohanad Bold"/>
          <w:color w:val="auto"/>
          <w:sz w:val="44"/>
          <w:szCs w:val="44"/>
          <w:rtl/>
        </w:rPr>
        <w:fldChar w:fldCharType="end"/>
      </w:r>
      <w:r w:rsidRPr="00E44779">
        <w:rPr>
          <w:rFonts w:cs="AL-Mohanad Bold" w:hint="cs"/>
          <w:color w:val="auto"/>
          <w:sz w:val="44"/>
          <w:szCs w:val="44"/>
          <w:rtl/>
        </w:rPr>
        <w:t>.</w:t>
      </w:r>
    </w:p>
    <w:p w:rsidR="00391C1C" w:rsidRPr="00E44779" w:rsidRDefault="00391C1C" w:rsidP="00391C1C">
      <w:pPr>
        <w:pStyle w:val="aff1"/>
        <w:ind w:left="1174" w:firstLine="0"/>
        <w:rPr>
          <w:rFonts w:cs="AL-Mohanad Bold"/>
          <w:color w:val="auto"/>
          <w:sz w:val="22"/>
          <w:szCs w:val="22"/>
          <w:rtl/>
        </w:rPr>
      </w:pPr>
    </w:p>
    <w:tbl>
      <w:tblPr>
        <w:tblStyle w:val="53"/>
        <w:bidiVisual/>
        <w:tblW w:w="10006" w:type="dxa"/>
        <w:tblInd w:w="-828" w:type="dxa"/>
        <w:tblLook w:val="04A0" w:firstRow="1" w:lastRow="0" w:firstColumn="1" w:lastColumn="0" w:noHBand="0" w:noVBand="1"/>
      </w:tblPr>
      <w:tblGrid>
        <w:gridCol w:w="6445"/>
        <w:gridCol w:w="1718"/>
        <w:gridCol w:w="1843"/>
      </w:tblGrid>
      <w:tr w:rsidR="00391C1C" w:rsidRPr="00E44779" w:rsidTr="00CB5F0E">
        <w:trPr>
          <w:cantSplit/>
          <w:tblHeader/>
        </w:trPr>
        <w:tc>
          <w:tcPr>
            <w:tcW w:w="6445" w:type="dxa"/>
            <w:shd w:val="clear" w:color="auto" w:fill="A6A6A6" w:themeFill="background1" w:themeFillShade="A6"/>
          </w:tcPr>
          <w:p w:rsidR="00391C1C" w:rsidRPr="00E44779" w:rsidRDefault="00391C1C" w:rsidP="00391C1C">
            <w:pPr>
              <w:ind w:left="360" w:firstLine="0"/>
              <w:rPr>
                <w:rFonts w:cs="AL-Mateen"/>
                <w:noProof/>
                <w:sz w:val="32"/>
                <w:szCs w:val="32"/>
                <w:rtl/>
              </w:rPr>
            </w:pPr>
            <w:r w:rsidRPr="00E44779">
              <w:rPr>
                <w:rFonts w:cs="AL-Mateen" w:hint="cs"/>
                <w:noProof/>
                <w:sz w:val="32"/>
                <w:szCs w:val="32"/>
                <w:rtl/>
              </w:rPr>
              <w:t>الآية</w:t>
            </w:r>
          </w:p>
        </w:tc>
        <w:tc>
          <w:tcPr>
            <w:tcW w:w="1718" w:type="dxa"/>
            <w:shd w:val="clear" w:color="auto" w:fill="A6A6A6" w:themeFill="background1" w:themeFillShade="A6"/>
          </w:tcPr>
          <w:p w:rsidR="00391C1C" w:rsidRPr="00E44779" w:rsidRDefault="00391C1C" w:rsidP="00391C1C">
            <w:pPr>
              <w:ind w:left="360" w:firstLine="0"/>
              <w:rPr>
                <w:rFonts w:cs="AL-Mateen"/>
                <w:noProof/>
                <w:sz w:val="32"/>
                <w:szCs w:val="32"/>
                <w:rtl/>
                <w:lang w:bidi="ar-EG"/>
              </w:rPr>
            </w:pPr>
            <w:r w:rsidRPr="00E44779">
              <w:rPr>
                <w:rFonts w:cs="AL-Mateen" w:hint="cs"/>
                <w:noProof/>
                <w:sz w:val="32"/>
                <w:szCs w:val="32"/>
                <w:rtl/>
                <w:lang w:bidi="ar-EG"/>
              </w:rPr>
              <w:t>رقمها</w:t>
            </w:r>
          </w:p>
        </w:tc>
        <w:tc>
          <w:tcPr>
            <w:tcW w:w="1843" w:type="dxa"/>
            <w:shd w:val="clear" w:color="auto" w:fill="A6A6A6" w:themeFill="background1" w:themeFillShade="A6"/>
          </w:tcPr>
          <w:p w:rsidR="00391C1C" w:rsidRPr="00E44779" w:rsidRDefault="00391C1C" w:rsidP="00391C1C">
            <w:pPr>
              <w:ind w:left="360" w:firstLine="0"/>
              <w:rPr>
                <w:rFonts w:cs="AL-Mateen"/>
                <w:noProof/>
                <w:sz w:val="32"/>
                <w:szCs w:val="32"/>
                <w:rtl/>
                <w:lang w:bidi="ar-EG"/>
              </w:rPr>
            </w:pPr>
            <w:r w:rsidRPr="00E44779">
              <w:rPr>
                <w:rFonts w:cs="AL-Mateen" w:hint="cs"/>
                <w:noProof/>
                <w:sz w:val="32"/>
                <w:szCs w:val="32"/>
                <w:rtl/>
                <w:lang w:bidi="ar-EG"/>
              </w:rPr>
              <w:t>الصفحة</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البقرة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وَإِن</w:t>
            </w:r>
            <w:r w:rsidRPr="00E44779">
              <w:rPr>
                <w:rFonts w:cs="KFGQPC Uthmanic Script HAFS"/>
                <w:noProof/>
                <w:sz w:val="28"/>
                <w:szCs w:val="28"/>
                <w:rtl/>
              </w:rPr>
              <w:t xml:space="preserve"> </w:t>
            </w:r>
            <w:r w:rsidRPr="00E44779">
              <w:rPr>
                <w:rFonts w:cs="KFGQPC Uthmanic Script HAFS" w:hint="eastAsia"/>
                <w:noProof/>
                <w:sz w:val="28"/>
                <w:szCs w:val="28"/>
                <w:rtl/>
              </w:rPr>
              <w:t>كُنتُمۡ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رَيۡب</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مِّمَّا</w:t>
            </w:r>
            <w:r w:rsidRPr="00E44779">
              <w:rPr>
                <w:rFonts w:cs="KFGQPC Uthmanic Script HAFS"/>
                <w:noProof/>
                <w:sz w:val="28"/>
                <w:szCs w:val="28"/>
                <w:rtl/>
              </w:rPr>
              <w:t xml:space="preserve"> </w:t>
            </w:r>
            <w:r w:rsidRPr="00E44779">
              <w:rPr>
                <w:rFonts w:cs="KFGQPC Uthmanic Script HAFS" w:hint="eastAsia"/>
                <w:noProof/>
                <w:sz w:val="28"/>
                <w:szCs w:val="28"/>
                <w:rtl/>
              </w:rPr>
              <w:t>نَزَّلۡنَا</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عَبۡدِنَا</w:t>
            </w:r>
            <w:r w:rsidRPr="00E44779">
              <w:rPr>
                <w:rFonts w:cs="KFGQPC Uthmanic Script HAFS"/>
                <w:noProof/>
                <w:sz w:val="28"/>
                <w:szCs w:val="28"/>
                <w:rtl/>
              </w:rPr>
              <w:t xml:space="preserve"> </w:t>
            </w:r>
            <w:r w:rsidRPr="00E44779">
              <w:rPr>
                <w:rFonts w:cs="KFGQPC Uthmanic Script HAFS" w:hint="eastAsia"/>
                <w:noProof/>
                <w:sz w:val="28"/>
                <w:szCs w:val="28"/>
                <w:rtl/>
              </w:rPr>
              <w:t>فَأۡتُواْ</w:t>
            </w:r>
            <w:r w:rsidRPr="00E44779">
              <w:rPr>
                <w:rFonts w:cs="KFGQPC Uthmanic Script HAFS"/>
                <w:noProof/>
                <w:sz w:val="28"/>
                <w:szCs w:val="28"/>
                <w:rtl/>
              </w:rPr>
              <w:t xml:space="preserve"> </w:t>
            </w:r>
            <w:r w:rsidRPr="00E44779">
              <w:rPr>
                <w:rFonts w:cs="KFGQPC Uthmanic Script HAFS" w:hint="eastAsia"/>
                <w:noProof/>
                <w:sz w:val="28"/>
                <w:szCs w:val="28"/>
                <w:rtl/>
              </w:rPr>
              <w:t>بِسُورَة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مِّثۡلِهِ</w:t>
            </w:r>
            <w:r w:rsidRPr="00E44779">
              <w:rPr>
                <w:rFonts w:cs="KFGQPC Uthmanic Script HAFS" w:hint="cs"/>
                <w:noProof/>
                <w:sz w:val="28"/>
                <w:szCs w:val="28"/>
                <w:rtl/>
              </w:rPr>
              <w:t>ۦ</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184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eastAsia"/>
                <w:noProof/>
                <w:sz w:val="28"/>
                <w:szCs w:val="28"/>
                <w:rtl/>
              </w:rPr>
              <w:t>إِنِّي</w:t>
            </w:r>
            <w:r w:rsidRPr="00E44779">
              <w:rPr>
                <w:rFonts w:cs="KFGQPC Uthmanic Script HAFS"/>
                <w:noProof/>
                <w:sz w:val="28"/>
                <w:szCs w:val="28"/>
                <w:rtl/>
              </w:rPr>
              <w:t xml:space="preserve"> </w:t>
            </w:r>
            <w:r w:rsidRPr="00E44779">
              <w:rPr>
                <w:rFonts w:cs="KFGQPC Uthmanic Script HAFS" w:hint="eastAsia"/>
                <w:noProof/>
                <w:sz w:val="28"/>
                <w:szCs w:val="28"/>
                <w:rtl/>
              </w:rPr>
              <w:t>جَاعِل</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eastAsia"/>
                <w:noProof/>
                <w:sz w:val="28"/>
                <w:szCs w:val="28"/>
                <w:rtl/>
              </w:rPr>
              <w:t>خَلِيفَة</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324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وَقُل</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يَٰ</w:t>
            </w:r>
            <w:r w:rsidRPr="00E44779">
              <w:rPr>
                <w:rFonts w:cs="KFGQPC Uthmanic Script HAFS"/>
                <w:noProof/>
                <w:sz w:val="28"/>
                <w:szCs w:val="28"/>
                <w:rtl/>
              </w:rPr>
              <w:t>ٓ</w:t>
            </w:r>
            <w:r w:rsidRPr="00E44779">
              <w:rPr>
                <w:rFonts w:cs="KFGQPC Uthmanic Script HAFS" w:hint="eastAsia"/>
                <w:noProof/>
                <w:sz w:val="28"/>
                <w:szCs w:val="28"/>
                <w:rtl/>
              </w:rPr>
              <w:t>ـَٔادَمُ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س</w:t>
            </w:r>
            <w:r w:rsidRPr="00E44779">
              <w:rPr>
                <w:rFonts w:cs="KFGQPC Uthmanic Script HAFS"/>
                <w:noProof/>
                <w:sz w:val="28"/>
                <w:szCs w:val="28"/>
                <w:rtl/>
              </w:rPr>
              <w:t>ۡ</w:t>
            </w:r>
            <w:r w:rsidRPr="00E44779">
              <w:rPr>
                <w:rFonts w:cs="KFGQPC Uthmanic Script HAFS" w:hint="eastAsia"/>
                <w:noProof/>
                <w:sz w:val="28"/>
                <w:szCs w:val="28"/>
                <w:rtl/>
              </w:rPr>
              <w:t>كُن</w:t>
            </w:r>
            <w:r w:rsidRPr="00E44779">
              <w:rPr>
                <w:rFonts w:cs="KFGQPC Uthmanic Script HAFS"/>
                <w:noProof/>
                <w:sz w:val="28"/>
                <w:szCs w:val="28"/>
                <w:rtl/>
              </w:rPr>
              <w:t xml:space="preserve">ۡ </w:t>
            </w:r>
            <w:r w:rsidRPr="00E44779">
              <w:rPr>
                <w:rFonts w:cs="KFGQPC Uthmanic Script HAFS" w:hint="eastAsia"/>
                <w:noProof/>
                <w:sz w:val="28"/>
                <w:szCs w:val="28"/>
                <w:rtl/>
              </w:rPr>
              <w:t>أَنتَ</w:t>
            </w:r>
            <w:r w:rsidRPr="00E44779">
              <w:rPr>
                <w:rFonts w:cs="KFGQPC Uthmanic Script HAFS"/>
                <w:noProof/>
                <w:sz w:val="28"/>
                <w:szCs w:val="28"/>
                <w:rtl/>
              </w:rPr>
              <w:t xml:space="preserve"> </w:t>
            </w:r>
            <w:r w:rsidRPr="00E44779">
              <w:rPr>
                <w:rFonts w:cs="KFGQPC Uthmanic Script HAFS" w:hint="eastAsia"/>
                <w:noProof/>
                <w:sz w:val="28"/>
                <w:szCs w:val="28"/>
                <w:rtl/>
              </w:rPr>
              <w:t>وَزَو</w:t>
            </w:r>
            <w:r w:rsidRPr="00E44779">
              <w:rPr>
                <w:rFonts w:cs="KFGQPC Uthmanic Script HAFS"/>
                <w:noProof/>
                <w:sz w:val="28"/>
                <w:szCs w:val="28"/>
                <w:rtl/>
              </w:rPr>
              <w:t>ۡ</w:t>
            </w:r>
            <w:r w:rsidRPr="00E44779">
              <w:rPr>
                <w:rFonts w:cs="KFGQPC Uthmanic Script HAFS" w:hint="eastAsia"/>
                <w:noProof/>
                <w:sz w:val="28"/>
                <w:szCs w:val="28"/>
                <w:rtl/>
              </w:rPr>
              <w:t>جُكَ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جَنَّةَ</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296, 298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z w:val="28"/>
                <w:szCs w:val="28"/>
                <w:rtl/>
              </w:rPr>
              <w:t>ﮋ</w:t>
            </w:r>
            <w:r w:rsidRPr="00E44779">
              <w:rPr>
                <w:rFonts w:ascii="QCF_BSML" w:hAnsi="QCF_BSML" w:cs="QCF_BSML"/>
                <w:noProof/>
                <w:sz w:val="28"/>
                <w:szCs w:val="28"/>
                <w:rtl/>
              </w:rPr>
              <w:t xml:space="preserve"> </w:t>
            </w:r>
            <w:r w:rsidRPr="00E44779">
              <w:rPr>
                <w:rFonts w:ascii="QCF_P007" w:hAnsi="QCF_P007" w:cs="QCF_P007" w:hint="cs"/>
                <w:noProof/>
                <w:sz w:val="28"/>
                <w:szCs w:val="28"/>
                <w:rtl/>
              </w:rPr>
              <w:t>ﮛ</w:t>
            </w:r>
            <w:r w:rsidRPr="00E44779">
              <w:rPr>
                <w:rFonts w:ascii="QCF_P007" w:hAnsi="QCF_P007" w:cs="QCF_P007"/>
                <w:noProof/>
                <w:sz w:val="28"/>
                <w:szCs w:val="28"/>
                <w:rtl/>
              </w:rPr>
              <w:t xml:space="preserve">  </w:t>
            </w:r>
            <w:r w:rsidRPr="00E44779">
              <w:rPr>
                <w:rFonts w:ascii="QCF_P007" w:hAnsi="QCF_P007" w:cs="QCF_P007" w:hint="cs"/>
                <w:noProof/>
                <w:sz w:val="28"/>
                <w:szCs w:val="28"/>
                <w:rtl/>
              </w:rPr>
              <w:t>ﮜ</w:t>
            </w:r>
            <w:r w:rsidRPr="00E44779">
              <w:rPr>
                <w:rFonts w:ascii="QCF_P007" w:hAnsi="QCF_P007" w:cs="QCF_P007"/>
                <w:noProof/>
                <w:sz w:val="28"/>
                <w:szCs w:val="28"/>
                <w:rtl/>
              </w:rPr>
              <w:t xml:space="preserve">  </w:t>
            </w:r>
            <w:r w:rsidRPr="00E44779">
              <w:rPr>
                <w:rFonts w:ascii="QCF_BSML" w:hAnsi="QCF_BSML" w:cs="QCF_BSML" w:hint="cs"/>
                <w:noProof/>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٤٣</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016" w:hAnsi="QCF_P016" w:cs="QCF_P016" w:hint="cs"/>
                <w:noProof/>
                <w:sz w:val="28"/>
                <w:szCs w:val="28"/>
                <w:rtl/>
              </w:rPr>
              <w:t>ﭑ</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ﭒ</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ﭓ</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ﭔ</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ﭕ</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ﭖ</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ﭗ</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ﭘ</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ﭙ</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ﭚ</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ﭛ</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ﭜ</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ﭝ</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ﭞ</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ﭟ</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ﭠ</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ﭡ</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ﭢ</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ﭣ</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ﭤ</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ﭥ</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ﭦ</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ﭧ</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ﭨ</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ﭩ</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ﭪ</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ﭫ</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ﭬ</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ﭭ</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ﭮ</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ﭯ</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ﭰ</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ﭱ</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ﭲ</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ﭳ</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ﭴ</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ﭵ</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ﭶ</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ﭷ</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ﭸ</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ﭹ</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ﭺ</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ﭻ</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ﭼ</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ﭽ</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ﭾ</w:t>
            </w:r>
            <w:r w:rsidRPr="00E44779">
              <w:rPr>
                <w:rFonts w:ascii="QCF_P016" w:hAnsi="QCF_P016" w:cs="QCF_P016"/>
                <w:noProof/>
                <w:sz w:val="28"/>
                <w:szCs w:val="28"/>
                <w:rtl/>
              </w:rPr>
              <w:t xml:space="preserve"> </w:t>
            </w:r>
            <w:r w:rsidRPr="00E44779">
              <w:rPr>
                <w:rFonts w:ascii="QCF_P016" w:hAnsi="QCF_P016" w:cs="QCF_P016" w:hint="cs"/>
                <w:noProof/>
                <w:sz w:val="28"/>
                <w:szCs w:val="28"/>
                <w:rtl/>
              </w:rPr>
              <w:t>ﭿ</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ﮀ</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ﮁ</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ﮂ</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ﮃ</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ﮄ</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ﮅ</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ﮆ</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ﮇ</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ﮈ</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ﮉ</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ﮊ</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ﮋ</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ﮌ</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ﮍ</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ﮎ</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ﮏ</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ﮐ</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ﮑ</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ﮒ</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ﮓ</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ﮔ</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ﮕ</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ﮖ</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ﮗ</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ﮘ</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ﮙ</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ﮚ</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ﮛ</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ﮜ</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ﮝ</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ﮞ</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ﮟ</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ﮠ</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ﮡ</w:t>
            </w:r>
            <w:r w:rsidRPr="00E44779">
              <w:rPr>
                <w:rFonts w:ascii="QCF_P016" w:hAnsi="QCF_P016" w:cs="QCF_P016"/>
                <w:noProof/>
                <w:sz w:val="28"/>
                <w:szCs w:val="28"/>
                <w:rtl/>
              </w:rPr>
              <w:t xml:space="preserve"> </w:t>
            </w:r>
            <w:r w:rsidRPr="00E44779">
              <w:rPr>
                <w:rFonts w:ascii="QCF_P016" w:hAnsi="QCF_P016" w:cs="QCF_P016" w:hint="cs"/>
                <w:noProof/>
                <w:sz w:val="28"/>
                <w:szCs w:val="28"/>
                <w:rtl/>
              </w:rPr>
              <w:t>ﮢ</w:t>
            </w:r>
            <w:r w:rsidRPr="00E44779">
              <w:rPr>
                <w:rFonts w:ascii="QCF_P016" w:hAnsi="QCF_P016" w:cs="QCF_P016"/>
                <w:noProof/>
                <w:sz w:val="28"/>
                <w:szCs w:val="28"/>
                <w:rtl/>
              </w:rPr>
              <w:t xml:space="preserve"> </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99</w:t>
            </w:r>
            <w:r w:rsidRPr="00E44779">
              <w:rPr>
                <w:rFonts w:hint="cs"/>
                <w:noProof/>
                <w:sz w:val="32"/>
                <w:szCs w:val="32"/>
                <w:rtl/>
                <w:lang w:bidi="ar-EG"/>
              </w:rPr>
              <w:t xml:space="preserve">، </w:t>
            </w:r>
            <w:r w:rsidRPr="00E44779">
              <w:rPr>
                <w:noProof/>
                <w:sz w:val="32"/>
                <w:szCs w:val="32"/>
                <w:rtl/>
                <w:lang w:bidi="ar-EG"/>
              </w:rPr>
              <w:t>257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يَك</w:t>
            </w:r>
            <w:r w:rsidRPr="00E44779">
              <w:rPr>
                <w:rFonts w:cs="KFGQPC Uthmanic Script HAFS"/>
                <w:noProof/>
                <w:sz w:val="28"/>
                <w:szCs w:val="28"/>
                <w:rtl/>
              </w:rPr>
              <w:t>ۡ</w:t>
            </w:r>
            <w:r w:rsidRPr="00E44779">
              <w:rPr>
                <w:rFonts w:cs="KFGQPC Uthmanic Script HAFS" w:hint="eastAsia"/>
                <w:noProof/>
                <w:sz w:val="28"/>
                <w:szCs w:val="28"/>
                <w:rtl/>
              </w:rPr>
              <w:t>تُمُونَ</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أَنزَل</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بَيِّنَٰتِ</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هُدَىٰ</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بَع</w:t>
            </w:r>
            <w:r w:rsidRPr="00E44779">
              <w:rPr>
                <w:rFonts w:cs="KFGQPC Uthmanic Script HAFS"/>
                <w:noProof/>
                <w:sz w:val="28"/>
                <w:szCs w:val="28"/>
                <w:rtl/>
              </w:rPr>
              <w:t>ۡ</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بَيَّنَّٰهُ</w:t>
            </w:r>
            <w:r w:rsidRPr="00E44779">
              <w:rPr>
                <w:rFonts w:cs="KFGQPC Uthmanic Script HAFS"/>
                <w:noProof/>
                <w:sz w:val="28"/>
                <w:szCs w:val="28"/>
                <w:rtl/>
              </w:rPr>
              <w:t xml:space="preserve"> </w:t>
            </w:r>
            <w:r w:rsidRPr="00E44779">
              <w:rPr>
                <w:rFonts w:cs="KFGQPC Uthmanic Script HAFS" w:hint="eastAsia"/>
                <w:noProof/>
                <w:sz w:val="28"/>
                <w:szCs w:val="28"/>
                <w:rtl/>
              </w:rPr>
              <w:t>لِلنَّاسِ</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يَل</w:t>
            </w:r>
            <w:r w:rsidRPr="00E44779">
              <w:rPr>
                <w:rFonts w:cs="KFGQPC Uthmanic Script HAFS"/>
                <w:noProof/>
                <w:sz w:val="28"/>
                <w:szCs w:val="28"/>
                <w:rtl/>
              </w:rPr>
              <w:t>ۡ</w:t>
            </w:r>
            <w:r w:rsidRPr="00E44779">
              <w:rPr>
                <w:rFonts w:cs="KFGQPC Uthmanic Script HAFS" w:hint="eastAsia"/>
                <w:noProof/>
                <w:sz w:val="28"/>
                <w:szCs w:val="28"/>
                <w:rtl/>
              </w:rPr>
              <w:t>عَنُهُمُ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وَيَل</w:t>
            </w:r>
            <w:r w:rsidRPr="00E44779">
              <w:rPr>
                <w:rFonts w:cs="KFGQPC Uthmanic Script HAFS"/>
                <w:noProof/>
                <w:sz w:val="28"/>
                <w:szCs w:val="28"/>
                <w:rtl/>
              </w:rPr>
              <w:t>ۡ</w:t>
            </w:r>
            <w:r w:rsidRPr="00E44779">
              <w:rPr>
                <w:rFonts w:cs="KFGQPC Uthmanic Script HAFS" w:hint="eastAsia"/>
                <w:noProof/>
                <w:sz w:val="28"/>
                <w:szCs w:val="28"/>
                <w:rtl/>
              </w:rPr>
              <w:t>عَنُهُمُ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للَّٰعِنُونَ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159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459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color w:val="auto"/>
                <w:sz w:val="28"/>
                <w:szCs w:val="28"/>
                <w:rtl/>
              </w:rPr>
              <w:t>يَٰ</w:t>
            </w:r>
            <w:r w:rsidRPr="00E44779">
              <w:rPr>
                <w:rFonts w:cs="KFGQPC Uthmanic Script HAFS"/>
                <w:color w:val="auto"/>
                <w:sz w:val="28"/>
                <w:szCs w:val="28"/>
                <w:rtl/>
              </w:rPr>
              <w:t>ٓ</w:t>
            </w:r>
            <w:r w:rsidRPr="00E44779">
              <w:rPr>
                <w:rFonts w:cs="KFGQPC Uthmanic Script HAFS" w:hint="eastAsia"/>
                <w:color w:val="auto"/>
                <w:sz w:val="28"/>
                <w:szCs w:val="28"/>
                <w:rtl/>
              </w:rPr>
              <w:t>أَيُّهَا</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لَّذِينَ</w:t>
            </w:r>
            <w:r w:rsidRPr="00E44779">
              <w:rPr>
                <w:rFonts w:cs="KFGQPC Uthmanic Script HAFS"/>
                <w:color w:val="auto"/>
                <w:sz w:val="28"/>
                <w:szCs w:val="28"/>
                <w:rtl/>
              </w:rPr>
              <w:t xml:space="preserve"> </w:t>
            </w:r>
            <w:r w:rsidRPr="00E44779">
              <w:rPr>
                <w:rFonts w:cs="KFGQPC Uthmanic Script HAFS" w:hint="eastAsia"/>
                <w:color w:val="auto"/>
                <w:sz w:val="28"/>
                <w:szCs w:val="28"/>
                <w:rtl/>
              </w:rPr>
              <w:t>ءَامَنُواْ</w:t>
            </w:r>
            <w:r w:rsidRPr="00E44779">
              <w:rPr>
                <w:rFonts w:cs="KFGQPC Uthmanic Script HAFS"/>
                <w:color w:val="auto"/>
                <w:sz w:val="28"/>
                <w:szCs w:val="28"/>
                <w:rtl/>
              </w:rPr>
              <w:t xml:space="preserve"> </w:t>
            </w:r>
            <w:r w:rsidRPr="00E44779">
              <w:rPr>
                <w:rFonts w:cs="KFGQPC Uthmanic Script HAFS" w:hint="eastAsia"/>
                <w:color w:val="auto"/>
                <w:sz w:val="28"/>
                <w:szCs w:val="28"/>
                <w:rtl/>
              </w:rPr>
              <w:t>كُتِبَ</w:t>
            </w:r>
            <w:r w:rsidRPr="00E44779">
              <w:rPr>
                <w:rFonts w:cs="KFGQPC Uthmanic Script HAFS"/>
                <w:color w:val="auto"/>
                <w:sz w:val="28"/>
                <w:szCs w:val="28"/>
                <w:rtl/>
              </w:rPr>
              <w:t xml:space="preserve"> </w:t>
            </w:r>
            <w:r w:rsidRPr="00E44779">
              <w:rPr>
                <w:rFonts w:cs="KFGQPC Uthmanic Script HAFS" w:hint="eastAsia"/>
                <w:color w:val="auto"/>
                <w:sz w:val="28"/>
                <w:szCs w:val="28"/>
                <w:rtl/>
              </w:rPr>
              <w:t>عَلَي</w:t>
            </w:r>
            <w:r w:rsidRPr="00E44779">
              <w:rPr>
                <w:rFonts w:cs="KFGQPC Uthmanic Script HAFS"/>
                <w:color w:val="auto"/>
                <w:sz w:val="28"/>
                <w:szCs w:val="28"/>
                <w:rtl/>
              </w:rPr>
              <w:t>ۡ</w:t>
            </w:r>
            <w:r w:rsidRPr="00E44779">
              <w:rPr>
                <w:rFonts w:cs="KFGQPC Uthmanic Script HAFS" w:hint="eastAsia"/>
                <w:color w:val="auto"/>
                <w:sz w:val="28"/>
                <w:szCs w:val="28"/>
                <w:rtl/>
              </w:rPr>
              <w:t>كُمُ</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قِصَاصُ</w:t>
            </w:r>
            <w:r w:rsidRPr="00E44779">
              <w:rPr>
                <w:rFonts w:cs="KFGQPC Uthmanic Script HAFS"/>
                <w:color w:val="auto"/>
                <w:sz w:val="28"/>
                <w:szCs w:val="28"/>
                <w:rtl/>
              </w:rPr>
              <w:t xml:space="preserve"> </w:t>
            </w:r>
            <w:r w:rsidRPr="00E44779">
              <w:rPr>
                <w:rFonts w:cs="KFGQPC Uthmanic Script HAFS" w:hint="eastAsia"/>
                <w:color w:val="auto"/>
                <w:sz w:val="28"/>
                <w:szCs w:val="28"/>
                <w:rtl/>
              </w:rPr>
              <w:t>فِي</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قَت</w:t>
            </w:r>
            <w:r w:rsidRPr="00E44779">
              <w:rPr>
                <w:rFonts w:cs="KFGQPC Uthmanic Script HAFS"/>
                <w:color w:val="auto"/>
                <w:sz w:val="28"/>
                <w:szCs w:val="28"/>
                <w:rtl/>
              </w:rPr>
              <w:t>ۡ</w:t>
            </w:r>
            <w:r w:rsidRPr="00E44779">
              <w:rPr>
                <w:rFonts w:cs="KFGQPC Uthmanic Script HAFS" w:hint="eastAsia"/>
                <w:color w:val="auto"/>
                <w:sz w:val="28"/>
                <w:szCs w:val="28"/>
                <w:rtl/>
              </w:rPr>
              <w:t>لَى</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حُرُّ</w:t>
            </w:r>
            <w:r w:rsidRPr="00E44779">
              <w:rPr>
                <w:rFonts w:cs="KFGQPC Uthmanic Script HAFS"/>
                <w:color w:val="auto"/>
                <w:sz w:val="28"/>
                <w:szCs w:val="28"/>
                <w:rtl/>
              </w:rPr>
              <w:t xml:space="preserve"> </w:t>
            </w:r>
            <w:r w:rsidRPr="00E44779">
              <w:rPr>
                <w:rFonts w:cs="KFGQPC Uthmanic Script HAFS" w:hint="eastAsia"/>
                <w:color w:val="auto"/>
                <w:sz w:val="28"/>
                <w:szCs w:val="28"/>
                <w:rtl/>
              </w:rPr>
              <w:t>بِ</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حُرِّ</w:t>
            </w:r>
            <w:r w:rsidRPr="00E44779">
              <w:rPr>
                <w:rFonts w:cs="KFGQPC Uthmanic Script HAFS"/>
                <w:color w:val="auto"/>
                <w:sz w:val="28"/>
                <w:szCs w:val="28"/>
                <w:rtl/>
              </w:rPr>
              <w:t xml:space="preserve"> </w:t>
            </w:r>
            <w:r w:rsidRPr="00E44779">
              <w:rPr>
                <w:rFonts w:cs="KFGQPC Uthmanic Script HAFS" w:hint="eastAsia"/>
                <w:color w:val="auto"/>
                <w:sz w:val="28"/>
                <w:szCs w:val="28"/>
                <w:rtl/>
              </w:rPr>
              <w:t>وَ</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عَب</w:t>
            </w:r>
            <w:r w:rsidRPr="00E44779">
              <w:rPr>
                <w:rFonts w:cs="KFGQPC Uthmanic Script HAFS"/>
                <w:color w:val="auto"/>
                <w:sz w:val="28"/>
                <w:szCs w:val="28"/>
                <w:rtl/>
              </w:rPr>
              <w:t>ۡ</w:t>
            </w:r>
            <w:r w:rsidRPr="00E44779">
              <w:rPr>
                <w:rFonts w:cs="KFGQPC Uthmanic Script HAFS" w:hint="eastAsia"/>
                <w:color w:val="auto"/>
                <w:sz w:val="28"/>
                <w:szCs w:val="28"/>
                <w:rtl/>
              </w:rPr>
              <w:t>دُ</w:t>
            </w:r>
            <w:r w:rsidRPr="00E44779">
              <w:rPr>
                <w:rFonts w:cs="KFGQPC Uthmanic Script HAFS"/>
                <w:color w:val="auto"/>
                <w:sz w:val="28"/>
                <w:szCs w:val="28"/>
                <w:rtl/>
              </w:rPr>
              <w:t xml:space="preserve"> </w:t>
            </w:r>
            <w:r w:rsidRPr="00E44779">
              <w:rPr>
                <w:rFonts w:cs="KFGQPC Uthmanic Script HAFS" w:hint="eastAsia"/>
                <w:color w:val="auto"/>
                <w:sz w:val="28"/>
                <w:szCs w:val="28"/>
                <w:rtl/>
              </w:rPr>
              <w:t>بِ</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عَب</w:t>
            </w:r>
            <w:r w:rsidRPr="00E44779">
              <w:rPr>
                <w:rFonts w:cs="KFGQPC Uthmanic Script HAFS"/>
                <w:color w:val="auto"/>
                <w:sz w:val="28"/>
                <w:szCs w:val="28"/>
                <w:rtl/>
              </w:rPr>
              <w:t>ۡ</w:t>
            </w:r>
            <w:r w:rsidRPr="00E44779">
              <w:rPr>
                <w:rFonts w:cs="KFGQPC Uthmanic Script HAFS" w:hint="eastAsia"/>
                <w:color w:val="auto"/>
                <w:sz w:val="28"/>
                <w:szCs w:val="28"/>
                <w:rtl/>
              </w:rPr>
              <w:t>دِ</w:t>
            </w:r>
            <w:r w:rsidRPr="00E44779">
              <w:rPr>
                <w:rFonts w:cs="KFGQPC Uthmanic Script HAFS"/>
                <w:color w:val="auto"/>
                <w:sz w:val="28"/>
                <w:szCs w:val="28"/>
                <w:rtl/>
              </w:rPr>
              <w:t xml:space="preserve"> </w:t>
            </w:r>
            <w:r w:rsidRPr="00E44779">
              <w:rPr>
                <w:rFonts w:cs="KFGQPC Uthmanic Script HAFS" w:hint="eastAsia"/>
                <w:color w:val="auto"/>
                <w:sz w:val="28"/>
                <w:szCs w:val="28"/>
                <w:rtl/>
              </w:rPr>
              <w:t>وَ</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أُنثَىٰ</w:t>
            </w:r>
            <w:r w:rsidRPr="00E44779">
              <w:rPr>
                <w:rFonts w:cs="KFGQPC Uthmanic Script HAFS"/>
                <w:color w:val="auto"/>
                <w:sz w:val="28"/>
                <w:szCs w:val="28"/>
                <w:rtl/>
              </w:rPr>
              <w:t xml:space="preserve"> </w:t>
            </w:r>
            <w:r w:rsidRPr="00E44779">
              <w:rPr>
                <w:rFonts w:cs="KFGQPC Uthmanic Script HAFS" w:hint="eastAsia"/>
                <w:color w:val="auto"/>
                <w:sz w:val="28"/>
                <w:szCs w:val="28"/>
                <w:rtl/>
              </w:rPr>
              <w:t>بِ</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أُنثَىٰ</w:t>
            </w:r>
            <w:r w:rsidRPr="00E44779">
              <w:rPr>
                <w:rFonts w:cs="KFGQPC Uthmanic Script HAFS"/>
                <w:color w:val="auto"/>
                <w:sz w:val="28"/>
                <w:szCs w:val="28"/>
                <w:rtl/>
              </w:rPr>
              <w:t xml:space="preserve">ۚ </w:t>
            </w:r>
            <w:r w:rsidRPr="00E44779">
              <w:rPr>
                <w:rFonts w:cs="KFGQPC Uthmanic Script HAFS" w:hint="eastAsia"/>
                <w:color w:val="auto"/>
                <w:sz w:val="28"/>
                <w:szCs w:val="28"/>
                <w:rtl/>
              </w:rPr>
              <w:t>فَمَن</w:t>
            </w:r>
            <w:r w:rsidRPr="00E44779">
              <w:rPr>
                <w:rFonts w:cs="KFGQPC Uthmanic Script HAFS"/>
                <w:color w:val="auto"/>
                <w:sz w:val="28"/>
                <w:szCs w:val="28"/>
                <w:rtl/>
              </w:rPr>
              <w:t xml:space="preserve">ۡ </w:t>
            </w:r>
            <w:r w:rsidRPr="00E44779">
              <w:rPr>
                <w:rFonts w:cs="KFGQPC Uthmanic Script HAFS" w:hint="eastAsia"/>
                <w:color w:val="auto"/>
                <w:sz w:val="28"/>
                <w:szCs w:val="28"/>
                <w:rtl/>
              </w:rPr>
              <w:t>عُفِيَ</w:t>
            </w:r>
            <w:r w:rsidRPr="00E44779">
              <w:rPr>
                <w:rFonts w:cs="KFGQPC Uthmanic Script HAFS"/>
                <w:color w:val="auto"/>
                <w:sz w:val="28"/>
                <w:szCs w:val="28"/>
                <w:rtl/>
              </w:rPr>
              <w:t xml:space="preserve"> </w:t>
            </w:r>
            <w:r w:rsidRPr="00E44779">
              <w:rPr>
                <w:rFonts w:cs="KFGQPC Uthmanic Script HAFS" w:hint="eastAsia"/>
                <w:color w:val="auto"/>
                <w:sz w:val="28"/>
                <w:szCs w:val="28"/>
                <w:rtl/>
              </w:rPr>
              <w:t>لَهُ</w:t>
            </w:r>
            <w:r w:rsidRPr="00E44779">
              <w:rPr>
                <w:rFonts w:cs="KFGQPC Uthmanic Script HAFS" w:hint="cs"/>
                <w:color w:val="auto"/>
                <w:sz w:val="28"/>
                <w:szCs w:val="28"/>
                <w:rtl/>
              </w:rPr>
              <w:t>ۥ</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w:t>
            </w:r>
            <w:r w:rsidRPr="00E44779">
              <w:rPr>
                <w:rFonts w:cs="KFGQPC Uthmanic Script HAFS"/>
                <w:color w:val="auto"/>
                <w:sz w:val="28"/>
                <w:szCs w:val="28"/>
                <w:rtl/>
              </w:rPr>
              <w:t xml:space="preserve">ۡ </w:t>
            </w:r>
            <w:r w:rsidRPr="00E44779">
              <w:rPr>
                <w:rFonts w:cs="KFGQPC Uthmanic Script HAFS" w:hint="eastAsia"/>
                <w:color w:val="auto"/>
                <w:sz w:val="28"/>
                <w:szCs w:val="28"/>
                <w:rtl/>
              </w:rPr>
              <w:t>أَخِيهِ</w:t>
            </w:r>
            <w:r w:rsidRPr="00E44779">
              <w:rPr>
                <w:rFonts w:cs="KFGQPC Uthmanic Script HAFS"/>
                <w:color w:val="auto"/>
                <w:sz w:val="28"/>
                <w:szCs w:val="28"/>
                <w:rtl/>
              </w:rPr>
              <w:t xml:space="preserve"> </w:t>
            </w:r>
            <w:r w:rsidRPr="00E44779">
              <w:rPr>
                <w:rFonts w:cs="KFGQPC Uthmanic Script HAFS" w:hint="eastAsia"/>
                <w:color w:val="auto"/>
                <w:sz w:val="28"/>
                <w:szCs w:val="28"/>
                <w:rtl/>
              </w:rPr>
              <w:t>شَي</w:t>
            </w:r>
            <w:r w:rsidRPr="00E44779">
              <w:rPr>
                <w:rFonts w:cs="KFGQPC Uthmanic Script HAFS"/>
                <w:color w:val="auto"/>
                <w:sz w:val="28"/>
                <w:szCs w:val="28"/>
                <w:rtl/>
              </w:rPr>
              <w:t>ۡ</w:t>
            </w:r>
            <w:r w:rsidRPr="00E44779">
              <w:rPr>
                <w:rFonts w:cs="KFGQPC Uthmanic Script HAFS" w:hint="eastAsia"/>
                <w:color w:val="auto"/>
                <w:sz w:val="28"/>
                <w:szCs w:val="28"/>
                <w:rtl/>
              </w:rPr>
              <w:t>ء</w:t>
            </w:r>
            <w:r w:rsidRPr="00E44779">
              <w:rPr>
                <w:rFonts w:cs="KFGQPC Uthmanic Script HAFS"/>
                <w:color w:val="auto"/>
                <w:sz w:val="28"/>
                <w:szCs w:val="28"/>
                <w:rtl/>
              </w:rPr>
              <w:t xml:space="preserve">ٞ </w:t>
            </w:r>
            <w:r w:rsidRPr="00E44779">
              <w:rPr>
                <w:rFonts w:cs="KFGQPC Uthmanic Script HAFS" w:hint="eastAsia"/>
                <w:color w:val="auto"/>
                <w:sz w:val="28"/>
                <w:szCs w:val="28"/>
                <w:rtl/>
              </w:rPr>
              <w:t>فَ</w:t>
            </w:r>
            <w:r w:rsidRPr="00E44779">
              <w:rPr>
                <w:rFonts w:cs="KFGQPC Uthmanic Script HAFS" w:hint="cs"/>
                <w:color w:val="auto"/>
                <w:sz w:val="28"/>
                <w:szCs w:val="28"/>
                <w:rtl/>
              </w:rPr>
              <w:t>ٱ</w:t>
            </w:r>
            <w:r w:rsidRPr="00E44779">
              <w:rPr>
                <w:rFonts w:cs="KFGQPC Uthmanic Script HAFS" w:hint="eastAsia"/>
                <w:color w:val="auto"/>
                <w:sz w:val="28"/>
                <w:szCs w:val="28"/>
                <w:rtl/>
              </w:rPr>
              <w:t>تِّبَاعُ</w:t>
            </w:r>
            <w:r w:rsidRPr="00E44779">
              <w:rPr>
                <w:rFonts w:cs="KFGQPC Uthmanic Script HAFS"/>
                <w:color w:val="auto"/>
                <w:sz w:val="28"/>
                <w:szCs w:val="28"/>
                <w:rtl/>
              </w:rPr>
              <w:t xml:space="preserve">ۢ </w:t>
            </w:r>
            <w:r w:rsidRPr="00E44779">
              <w:rPr>
                <w:rFonts w:cs="KFGQPC Uthmanic Script HAFS" w:hint="eastAsia"/>
                <w:color w:val="auto"/>
                <w:sz w:val="28"/>
                <w:szCs w:val="28"/>
                <w:rtl/>
              </w:rPr>
              <w:t>بِ</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مَع</w:t>
            </w:r>
            <w:r w:rsidRPr="00E44779">
              <w:rPr>
                <w:rFonts w:cs="KFGQPC Uthmanic Script HAFS"/>
                <w:color w:val="auto"/>
                <w:sz w:val="28"/>
                <w:szCs w:val="28"/>
                <w:rtl/>
              </w:rPr>
              <w:t>ۡ</w:t>
            </w:r>
            <w:r w:rsidRPr="00E44779">
              <w:rPr>
                <w:rFonts w:cs="KFGQPC Uthmanic Script HAFS" w:hint="eastAsia"/>
                <w:color w:val="auto"/>
                <w:sz w:val="28"/>
                <w:szCs w:val="28"/>
                <w:rtl/>
              </w:rPr>
              <w:t>رُوفِ</w:t>
            </w:r>
            <w:r w:rsidRPr="00E44779">
              <w:rPr>
                <w:rFonts w:cs="KFGQPC Uthmanic Script HAFS"/>
                <w:color w:val="auto"/>
                <w:sz w:val="28"/>
                <w:szCs w:val="28"/>
                <w:rtl/>
              </w:rPr>
              <w:t xml:space="preserve"> </w:t>
            </w:r>
            <w:r w:rsidRPr="00E44779">
              <w:rPr>
                <w:rFonts w:cs="KFGQPC Uthmanic Script HAFS" w:hint="eastAsia"/>
                <w:color w:val="auto"/>
                <w:sz w:val="28"/>
                <w:szCs w:val="28"/>
                <w:rtl/>
              </w:rPr>
              <w:t>وَأَدَا</w:t>
            </w:r>
            <w:r w:rsidRPr="00E44779">
              <w:rPr>
                <w:rFonts w:cs="KFGQPC Uthmanic Script HAFS"/>
                <w:color w:val="auto"/>
                <w:sz w:val="28"/>
                <w:szCs w:val="28"/>
                <w:rtl/>
              </w:rPr>
              <w:t>ٓ</w:t>
            </w:r>
            <w:r w:rsidRPr="00E44779">
              <w:rPr>
                <w:rFonts w:cs="KFGQPC Uthmanic Script HAFS" w:hint="eastAsia"/>
                <w:color w:val="auto"/>
                <w:sz w:val="28"/>
                <w:szCs w:val="28"/>
                <w:rtl/>
              </w:rPr>
              <w:t>ءٌ</w:t>
            </w:r>
            <w:r w:rsidRPr="00E44779">
              <w:rPr>
                <w:rFonts w:cs="KFGQPC Uthmanic Script HAFS"/>
                <w:color w:val="auto"/>
                <w:sz w:val="28"/>
                <w:szCs w:val="28"/>
                <w:rtl/>
              </w:rPr>
              <w:t xml:space="preserve"> </w:t>
            </w:r>
            <w:r w:rsidRPr="00E44779">
              <w:rPr>
                <w:rFonts w:cs="KFGQPC Uthmanic Script HAFS" w:hint="eastAsia"/>
                <w:color w:val="auto"/>
                <w:sz w:val="28"/>
                <w:szCs w:val="28"/>
                <w:rtl/>
              </w:rPr>
              <w:t>إِلَي</w:t>
            </w:r>
            <w:r w:rsidRPr="00E44779">
              <w:rPr>
                <w:rFonts w:cs="KFGQPC Uthmanic Script HAFS"/>
                <w:color w:val="auto"/>
                <w:sz w:val="28"/>
                <w:szCs w:val="28"/>
                <w:rtl/>
              </w:rPr>
              <w:t>ۡ</w:t>
            </w:r>
            <w:r w:rsidRPr="00E44779">
              <w:rPr>
                <w:rFonts w:cs="KFGQPC Uthmanic Script HAFS" w:hint="eastAsia"/>
                <w:color w:val="auto"/>
                <w:sz w:val="28"/>
                <w:szCs w:val="28"/>
                <w:rtl/>
              </w:rPr>
              <w:t>هِ</w:t>
            </w:r>
            <w:r w:rsidRPr="00E44779">
              <w:rPr>
                <w:rFonts w:cs="KFGQPC Uthmanic Script HAFS"/>
                <w:color w:val="auto"/>
                <w:sz w:val="28"/>
                <w:szCs w:val="28"/>
                <w:rtl/>
              </w:rPr>
              <w:t xml:space="preserve"> </w:t>
            </w:r>
            <w:r w:rsidRPr="00E44779">
              <w:rPr>
                <w:rFonts w:cs="KFGQPC Uthmanic Script HAFS" w:hint="eastAsia"/>
                <w:color w:val="auto"/>
                <w:sz w:val="28"/>
                <w:szCs w:val="28"/>
                <w:rtl/>
              </w:rPr>
              <w:t>بِإِح</w:t>
            </w:r>
            <w:r w:rsidRPr="00E44779">
              <w:rPr>
                <w:rFonts w:cs="KFGQPC Uthmanic Script HAFS"/>
                <w:color w:val="auto"/>
                <w:sz w:val="28"/>
                <w:szCs w:val="28"/>
                <w:rtl/>
              </w:rPr>
              <w:t>ۡ</w:t>
            </w:r>
            <w:r w:rsidRPr="00E44779">
              <w:rPr>
                <w:rFonts w:cs="KFGQPC Uthmanic Script HAFS" w:hint="eastAsia"/>
                <w:color w:val="auto"/>
                <w:sz w:val="28"/>
                <w:szCs w:val="28"/>
                <w:rtl/>
              </w:rPr>
              <w:t>سَٰن</w:t>
            </w:r>
            <w:r w:rsidRPr="00E44779">
              <w:rPr>
                <w:rFonts w:cs="KFGQPC Uthmanic Script HAFS"/>
                <w:color w:val="auto"/>
                <w:sz w:val="28"/>
                <w:szCs w:val="28"/>
                <w:rtl/>
              </w:rPr>
              <w:t xml:space="preserve">ٖۗ </w:t>
            </w:r>
            <w:r w:rsidRPr="00E44779">
              <w:rPr>
                <w:rFonts w:cs="KFGQPC Uthmanic Script HAFS" w:hint="eastAsia"/>
                <w:color w:val="auto"/>
                <w:sz w:val="28"/>
                <w:szCs w:val="28"/>
                <w:rtl/>
              </w:rPr>
              <w:t>ذَٰلِكَ</w:t>
            </w:r>
            <w:r w:rsidRPr="00E44779">
              <w:rPr>
                <w:rFonts w:cs="KFGQPC Uthmanic Script HAFS"/>
                <w:color w:val="auto"/>
                <w:sz w:val="28"/>
                <w:szCs w:val="28"/>
                <w:rtl/>
              </w:rPr>
              <w:t xml:space="preserve"> </w:t>
            </w:r>
            <w:r w:rsidRPr="00E44779">
              <w:rPr>
                <w:rFonts w:cs="KFGQPC Uthmanic Script HAFS" w:hint="eastAsia"/>
                <w:color w:val="auto"/>
                <w:sz w:val="28"/>
                <w:szCs w:val="28"/>
                <w:rtl/>
              </w:rPr>
              <w:t>تَخ</w:t>
            </w:r>
            <w:r w:rsidRPr="00E44779">
              <w:rPr>
                <w:rFonts w:cs="KFGQPC Uthmanic Script HAFS"/>
                <w:color w:val="auto"/>
                <w:sz w:val="28"/>
                <w:szCs w:val="28"/>
                <w:rtl/>
              </w:rPr>
              <w:t>ۡ</w:t>
            </w:r>
            <w:r w:rsidRPr="00E44779">
              <w:rPr>
                <w:rFonts w:cs="KFGQPC Uthmanic Script HAFS" w:hint="eastAsia"/>
                <w:color w:val="auto"/>
                <w:sz w:val="28"/>
                <w:szCs w:val="28"/>
                <w:rtl/>
              </w:rPr>
              <w:t>فِيف</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w:t>
            </w:r>
            <w:r w:rsidRPr="00E44779">
              <w:rPr>
                <w:rFonts w:cs="KFGQPC Uthmanic Script HAFS"/>
                <w:color w:val="auto"/>
                <w:sz w:val="28"/>
                <w:szCs w:val="28"/>
                <w:rtl/>
              </w:rPr>
              <w:t xml:space="preserve"> </w:t>
            </w:r>
            <w:r w:rsidRPr="00E44779">
              <w:rPr>
                <w:rFonts w:cs="KFGQPC Uthmanic Script HAFS" w:hint="eastAsia"/>
                <w:color w:val="auto"/>
                <w:sz w:val="28"/>
                <w:szCs w:val="28"/>
                <w:rtl/>
              </w:rPr>
              <w:t>رَّبِّكُم</w:t>
            </w:r>
            <w:r w:rsidRPr="00E44779">
              <w:rPr>
                <w:rFonts w:cs="KFGQPC Uthmanic Script HAFS"/>
                <w:color w:val="auto"/>
                <w:sz w:val="28"/>
                <w:szCs w:val="28"/>
                <w:rtl/>
              </w:rPr>
              <w:t xml:space="preserve">ۡ </w:t>
            </w:r>
            <w:r w:rsidRPr="00E44779">
              <w:rPr>
                <w:rFonts w:cs="KFGQPC Uthmanic Script HAFS" w:hint="eastAsia"/>
                <w:color w:val="auto"/>
                <w:sz w:val="28"/>
                <w:szCs w:val="28"/>
                <w:rtl/>
              </w:rPr>
              <w:t>وَرَح</w:t>
            </w:r>
            <w:r w:rsidRPr="00E44779">
              <w:rPr>
                <w:rFonts w:cs="KFGQPC Uthmanic Script HAFS"/>
                <w:color w:val="auto"/>
                <w:sz w:val="28"/>
                <w:szCs w:val="28"/>
                <w:rtl/>
              </w:rPr>
              <w:t>ۡ</w:t>
            </w:r>
            <w:r w:rsidRPr="00E44779">
              <w:rPr>
                <w:rFonts w:cs="KFGQPC Uthmanic Script HAFS" w:hint="eastAsia"/>
                <w:color w:val="auto"/>
                <w:sz w:val="28"/>
                <w:szCs w:val="28"/>
                <w:rtl/>
              </w:rPr>
              <w:t>مَة</w:t>
            </w:r>
            <w:r w:rsidRPr="00E44779">
              <w:rPr>
                <w:rFonts w:cs="KFGQPC Uthmanic Script HAFS"/>
                <w:color w:val="auto"/>
                <w:sz w:val="28"/>
                <w:szCs w:val="28"/>
                <w:rtl/>
              </w:rPr>
              <w:t xml:space="preserve">ٞۗ </w:t>
            </w:r>
            <w:r w:rsidRPr="00E44779">
              <w:rPr>
                <w:rFonts w:cs="KFGQPC Uthmanic Script HAFS" w:hint="eastAsia"/>
                <w:color w:val="auto"/>
                <w:sz w:val="28"/>
                <w:szCs w:val="28"/>
                <w:rtl/>
              </w:rPr>
              <w:t>فَمَنِ</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ع</w:t>
            </w:r>
            <w:r w:rsidRPr="00E44779">
              <w:rPr>
                <w:rFonts w:cs="KFGQPC Uthmanic Script HAFS"/>
                <w:color w:val="auto"/>
                <w:sz w:val="28"/>
                <w:szCs w:val="28"/>
                <w:rtl/>
              </w:rPr>
              <w:t>ۡ</w:t>
            </w:r>
            <w:r w:rsidRPr="00E44779">
              <w:rPr>
                <w:rFonts w:cs="KFGQPC Uthmanic Script HAFS" w:hint="eastAsia"/>
                <w:color w:val="auto"/>
                <w:sz w:val="28"/>
                <w:szCs w:val="28"/>
                <w:rtl/>
              </w:rPr>
              <w:t>تَدَىٰ</w:t>
            </w:r>
            <w:r w:rsidRPr="00E44779">
              <w:rPr>
                <w:rFonts w:cs="KFGQPC Uthmanic Script HAFS"/>
                <w:color w:val="auto"/>
                <w:sz w:val="28"/>
                <w:szCs w:val="28"/>
                <w:rtl/>
              </w:rPr>
              <w:t xml:space="preserve"> </w:t>
            </w:r>
            <w:r w:rsidRPr="00E44779">
              <w:rPr>
                <w:rFonts w:cs="KFGQPC Uthmanic Script HAFS" w:hint="eastAsia"/>
                <w:color w:val="auto"/>
                <w:sz w:val="28"/>
                <w:szCs w:val="28"/>
                <w:rtl/>
              </w:rPr>
              <w:t>بَع</w:t>
            </w:r>
            <w:r w:rsidRPr="00E44779">
              <w:rPr>
                <w:rFonts w:cs="KFGQPC Uthmanic Script HAFS"/>
                <w:color w:val="auto"/>
                <w:sz w:val="28"/>
                <w:szCs w:val="28"/>
                <w:rtl/>
              </w:rPr>
              <w:t>ۡ</w:t>
            </w:r>
            <w:r w:rsidRPr="00E44779">
              <w:rPr>
                <w:rFonts w:cs="KFGQPC Uthmanic Script HAFS" w:hint="eastAsia"/>
                <w:color w:val="auto"/>
                <w:sz w:val="28"/>
                <w:szCs w:val="28"/>
                <w:rtl/>
              </w:rPr>
              <w:t>دَ</w:t>
            </w:r>
            <w:r w:rsidRPr="00E44779">
              <w:rPr>
                <w:rFonts w:cs="KFGQPC Uthmanic Script HAFS"/>
                <w:color w:val="auto"/>
                <w:sz w:val="28"/>
                <w:szCs w:val="28"/>
                <w:rtl/>
              </w:rPr>
              <w:t xml:space="preserve"> </w:t>
            </w:r>
            <w:r w:rsidRPr="00E44779">
              <w:rPr>
                <w:rFonts w:cs="KFGQPC Uthmanic Script HAFS" w:hint="eastAsia"/>
                <w:color w:val="auto"/>
                <w:sz w:val="28"/>
                <w:szCs w:val="28"/>
                <w:rtl/>
              </w:rPr>
              <w:t>ذَٰلِكَ</w:t>
            </w:r>
            <w:r w:rsidRPr="00E44779">
              <w:rPr>
                <w:rFonts w:cs="KFGQPC Uthmanic Script HAFS"/>
                <w:color w:val="auto"/>
                <w:sz w:val="28"/>
                <w:szCs w:val="28"/>
                <w:rtl/>
              </w:rPr>
              <w:t xml:space="preserve"> </w:t>
            </w:r>
            <w:r w:rsidRPr="00E44779">
              <w:rPr>
                <w:rFonts w:cs="KFGQPC Uthmanic Script HAFS" w:hint="eastAsia"/>
                <w:color w:val="auto"/>
                <w:sz w:val="28"/>
                <w:szCs w:val="28"/>
                <w:rtl/>
              </w:rPr>
              <w:t>فَلَهُ</w:t>
            </w:r>
            <w:r w:rsidRPr="00E44779">
              <w:rPr>
                <w:rFonts w:cs="KFGQPC Uthmanic Script HAFS" w:hint="cs"/>
                <w:color w:val="auto"/>
                <w:sz w:val="28"/>
                <w:szCs w:val="28"/>
                <w:rtl/>
              </w:rPr>
              <w:t>ۥ</w:t>
            </w:r>
            <w:r w:rsidRPr="00E44779">
              <w:rPr>
                <w:rFonts w:cs="KFGQPC Uthmanic Script HAFS"/>
                <w:color w:val="auto"/>
                <w:sz w:val="28"/>
                <w:szCs w:val="28"/>
                <w:rtl/>
              </w:rPr>
              <w:t xml:space="preserve"> </w:t>
            </w:r>
            <w:r w:rsidRPr="00E44779">
              <w:rPr>
                <w:rFonts w:cs="KFGQPC Uthmanic Script HAFS" w:hint="eastAsia"/>
                <w:color w:val="auto"/>
                <w:sz w:val="28"/>
                <w:szCs w:val="28"/>
                <w:rtl/>
              </w:rPr>
              <w:t>عَذَابٌ</w:t>
            </w:r>
            <w:r w:rsidRPr="00E44779">
              <w:rPr>
                <w:rFonts w:cs="KFGQPC Uthmanic Script HAFS"/>
                <w:color w:val="auto"/>
                <w:sz w:val="28"/>
                <w:szCs w:val="28"/>
                <w:rtl/>
              </w:rPr>
              <w:t xml:space="preserve"> </w:t>
            </w:r>
            <w:r w:rsidRPr="00E44779">
              <w:rPr>
                <w:rFonts w:cs="KFGQPC Uthmanic Script HAFS" w:hint="eastAsia"/>
                <w:color w:val="auto"/>
                <w:sz w:val="28"/>
                <w:szCs w:val="28"/>
                <w:rtl/>
              </w:rPr>
              <w:t>أَلِيم</w:t>
            </w:r>
            <w:r w:rsidRPr="00E44779">
              <w:rPr>
                <w:rFonts w:cs="KFGQPC Uthmanic Script HAFS"/>
                <w:color w:val="auto"/>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178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28" w:hAnsi="QCF_P028" w:cs="QCF_P028" w:hint="cs"/>
                <w:noProof/>
                <w:sz w:val="28"/>
                <w:szCs w:val="28"/>
                <w:rtl/>
              </w:rPr>
              <w:t>ﯩ</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ﯪ</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ﯫ</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ﯬ</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ﯭ</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ﯮ</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ﯯ</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ﯰ</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ﯱ</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ﯲ</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ﯳ</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ﯴ</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ﯵ</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ﯶ</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ﯷ</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ﯸ</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ﯹ</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ﯺ</w:t>
            </w:r>
            <w:r w:rsidRPr="00E44779">
              <w:rPr>
                <w:rFonts w:ascii="QCF_P028" w:hAnsi="QCF_P028" w:cs="QCF_P028"/>
                <w:noProof/>
                <w:sz w:val="28"/>
                <w:szCs w:val="28"/>
                <w:rtl/>
              </w:rPr>
              <w:t xml:space="preserve"> </w:t>
            </w:r>
            <w:r w:rsidRPr="00E44779">
              <w:rPr>
                <w:rFonts w:ascii="QCF_P028" w:hAnsi="QCF_P028" w:cs="QCF_P028" w:hint="cs"/>
                <w:noProof/>
                <w:sz w:val="28"/>
                <w:szCs w:val="28"/>
                <w:rtl/>
              </w:rPr>
              <w:t>ﯻ</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186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110, 114, 119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يَر</w:t>
            </w:r>
            <w:r w:rsidRPr="00E44779">
              <w:rPr>
                <w:rFonts w:cs="KFGQPC Uthmanic Script HAFS"/>
                <w:noProof/>
                <w:sz w:val="28"/>
                <w:szCs w:val="28"/>
                <w:rtl/>
              </w:rPr>
              <w:t>ۡ</w:t>
            </w:r>
            <w:r w:rsidRPr="00E44779">
              <w:rPr>
                <w:rFonts w:cs="KFGQPC Uthmanic Script HAFS" w:hint="eastAsia"/>
                <w:noProof/>
                <w:sz w:val="28"/>
                <w:szCs w:val="28"/>
                <w:rtl/>
              </w:rPr>
              <w:t>تَدِد</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eastAsia"/>
                <w:noProof/>
                <w:sz w:val="28"/>
                <w:szCs w:val="28"/>
                <w:rtl/>
              </w:rPr>
              <w:t>دِينِهِ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فَيَمُت</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eastAsia"/>
                <w:noProof/>
                <w:sz w:val="28"/>
                <w:szCs w:val="28"/>
                <w:rtl/>
              </w:rPr>
              <w:t>كَافِر</w:t>
            </w:r>
            <w:r w:rsidRPr="00E44779">
              <w:rPr>
                <w:rFonts w:cs="KFGQPC Uthmanic Script HAFS"/>
                <w:noProof/>
                <w:sz w:val="28"/>
                <w:szCs w:val="28"/>
                <w:rtl/>
              </w:rPr>
              <w:t xml:space="preserve">ٞ </w:t>
            </w:r>
            <w:r w:rsidRPr="00E44779">
              <w:rPr>
                <w:rFonts w:cs="KFGQPC Uthmanic Script HAFS" w:hint="eastAsia"/>
                <w:noProof/>
                <w:sz w:val="28"/>
                <w:szCs w:val="28"/>
                <w:rtl/>
              </w:rPr>
              <w:t>فَأُوْلَٰ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حَبِطَت</w:t>
            </w:r>
            <w:r w:rsidRPr="00E44779">
              <w:rPr>
                <w:rFonts w:cs="KFGQPC Uthmanic Script HAFS"/>
                <w:noProof/>
                <w:sz w:val="28"/>
                <w:szCs w:val="28"/>
                <w:rtl/>
              </w:rPr>
              <w:t xml:space="preserve">ۡ </w:t>
            </w:r>
            <w:r w:rsidRPr="00E44779">
              <w:rPr>
                <w:rFonts w:cs="KFGQPC Uthmanic Script HAFS" w:hint="eastAsia"/>
                <w:noProof/>
                <w:sz w:val="28"/>
                <w:szCs w:val="28"/>
                <w:rtl/>
              </w:rPr>
              <w:t>أَع</w:t>
            </w:r>
            <w:r w:rsidRPr="00E44779">
              <w:rPr>
                <w:rFonts w:cs="KFGQPC Uthmanic Script HAFS"/>
                <w:noProof/>
                <w:sz w:val="28"/>
                <w:szCs w:val="28"/>
                <w:rtl/>
              </w:rPr>
              <w:t>ۡ</w:t>
            </w:r>
            <w:r w:rsidRPr="00E44779">
              <w:rPr>
                <w:rFonts w:cs="KFGQPC Uthmanic Script HAFS" w:hint="eastAsia"/>
                <w:noProof/>
                <w:sz w:val="28"/>
                <w:szCs w:val="28"/>
                <w:rtl/>
              </w:rPr>
              <w:t>مَٰلُهُم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لدُّن</w:t>
            </w:r>
            <w:r w:rsidRPr="00E44779">
              <w:rPr>
                <w:rFonts w:cs="KFGQPC Uthmanic Script HAFS"/>
                <w:noProof/>
                <w:sz w:val="28"/>
                <w:szCs w:val="28"/>
                <w:rtl/>
              </w:rPr>
              <w:t>ۡ</w:t>
            </w:r>
            <w:r w:rsidRPr="00E44779">
              <w:rPr>
                <w:rFonts w:cs="KFGQPC Uthmanic Script HAFS" w:hint="eastAsia"/>
                <w:noProof/>
                <w:sz w:val="28"/>
                <w:szCs w:val="28"/>
                <w:rtl/>
              </w:rPr>
              <w:t>يَا</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w:t>
            </w:r>
            <w:r w:rsidRPr="00E44779">
              <w:rPr>
                <w:rFonts w:cs="KFGQPC Uthmanic Script HAFS"/>
                <w:noProof/>
                <w:sz w:val="28"/>
                <w:szCs w:val="28"/>
                <w:rtl/>
              </w:rPr>
              <w:t>ٓ</w:t>
            </w:r>
            <w:r w:rsidRPr="00E44779">
              <w:rPr>
                <w:rFonts w:cs="KFGQPC Uthmanic Script HAFS" w:hint="eastAsia"/>
                <w:noProof/>
                <w:sz w:val="28"/>
                <w:szCs w:val="28"/>
                <w:rtl/>
              </w:rPr>
              <w:t>خِرَةِ</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217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تَّقُواْ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وَيُعَلِّمُكُمُ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بِكُلِّ</w:t>
            </w:r>
            <w:r w:rsidRPr="00E44779">
              <w:rPr>
                <w:rFonts w:cs="KFGQPC Uthmanic Script HAFS"/>
                <w:noProof/>
                <w:sz w:val="28"/>
                <w:szCs w:val="28"/>
                <w:rtl/>
              </w:rPr>
              <w:t xml:space="preserve"> </w:t>
            </w:r>
            <w:r w:rsidRPr="00E44779">
              <w:rPr>
                <w:rFonts w:cs="KFGQPC Uthmanic Script HAFS" w:hint="eastAsia"/>
                <w:noProof/>
                <w:sz w:val="28"/>
                <w:szCs w:val="28"/>
                <w:rtl/>
              </w:rPr>
              <w:t>شَيۡءٍ</w:t>
            </w:r>
            <w:r w:rsidRPr="00E44779">
              <w:rPr>
                <w:rFonts w:cs="KFGQPC Uthmanic Script HAFS"/>
                <w:noProof/>
                <w:sz w:val="28"/>
                <w:szCs w:val="28"/>
                <w:rtl/>
              </w:rPr>
              <w:t xml:space="preserve"> </w:t>
            </w:r>
            <w:r w:rsidRPr="00E44779">
              <w:rPr>
                <w:rFonts w:cs="KFGQPC Uthmanic Script HAFS" w:hint="eastAsia"/>
                <w:noProof/>
                <w:sz w:val="28"/>
                <w:szCs w:val="28"/>
                <w:rtl/>
              </w:rPr>
              <w:t>عَلِيم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282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ءَامَنَ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لرَّسُولُ</w:t>
            </w:r>
            <w:r w:rsidRPr="00E44779">
              <w:rPr>
                <w:rFonts w:cs="KFGQPC Uthmanic Script HAFS"/>
                <w:noProof/>
                <w:sz w:val="28"/>
                <w:szCs w:val="28"/>
                <w:rtl/>
              </w:rPr>
              <w:t xml:space="preserve"> </w:t>
            </w:r>
            <w:r w:rsidRPr="00E44779">
              <w:rPr>
                <w:rFonts w:cs="KFGQPC Uthmanic Script HAFS" w:hint="eastAsia"/>
                <w:noProof/>
                <w:sz w:val="28"/>
                <w:szCs w:val="28"/>
                <w:rtl/>
              </w:rPr>
              <w:t>بِمَآ</w:t>
            </w:r>
            <w:r w:rsidRPr="00E44779">
              <w:rPr>
                <w:rFonts w:cs="KFGQPC Uthmanic Script HAFS"/>
                <w:noProof/>
                <w:sz w:val="28"/>
                <w:szCs w:val="28"/>
                <w:rtl/>
              </w:rPr>
              <w:t xml:space="preserve"> </w:t>
            </w:r>
            <w:r w:rsidRPr="00E44779">
              <w:rPr>
                <w:rFonts w:cs="KFGQPC Uthmanic Script HAFS" w:hint="eastAsia"/>
                <w:noProof/>
                <w:sz w:val="28"/>
                <w:szCs w:val="28"/>
                <w:rtl/>
              </w:rPr>
              <w:t>أُنزِلَ</w:t>
            </w:r>
            <w:r w:rsidRPr="00E44779">
              <w:rPr>
                <w:rFonts w:cs="KFGQPC Uthmanic Script HAFS"/>
                <w:noProof/>
                <w:sz w:val="28"/>
                <w:szCs w:val="28"/>
                <w:rtl/>
              </w:rPr>
              <w:t xml:space="preserve"> </w:t>
            </w:r>
            <w:r w:rsidRPr="00E44779">
              <w:rPr>
                <w:rFonts w:cs="KFGQPC Uthmanic Script HAFS" w:hint="eastAsia"/>
                <w:noProof/>
                <w:sz w:val="28"/>
                <w:szCs w:val="28"/>
                <w:rtl/>
              </w:rPr>
              <w:t>إِلَيۡهِ</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لۡمُؤۡمِنُونَۚ</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ءَامَنَ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وَمَلَٰٓئِكَتِهِ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وَكُتُبِهِ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وَرُسُلِهِ</w:t>
            </w:r>
            <w:r w:rsidRPr="00E44779">
              <w:rPr>
                <w:rFonts w:cs="KFGQPC Uthmanic Script HAFS" w:hint="cs"/>
                <w:noProof/>
                <w:sz w:val="28"/>
                <w:szCs w:val="28"/>
                <w:rtl/>
              </w:rPr>
              <w:t>ۦ</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285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يُكَلِّفُ</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نَف</w:t>
            </w:r>
            <w:r w:rsidRPr="00E44779">
              <w:rPr>
                <w:rFonts w:cs="KFGQPC Uthmanic Script HAFS"/>
                <w:noProof/>
                <w:sz w:val="28"/>
                <w:szCs w:val="28"/>
                <w:rtl/>
              </w:rPr>
              <w:t>ۡ</w:t>
            </w:r>
            <w:r w:rsidRPr="00E44779">
              <w:rPr>
                <w:rFonts w:cs="KFGQPC Uthmanic Script HAFS" w:hint="eastAsia"/>
                <w:noProof/>
                <w:sz w:val="28"/>
                <w:szCs w:val="28"/>
                <w:rtl/>
              </w:rPr>
              <w:t>سًا</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وُس</w:t>
            </w:r>
            <w:r w:rsidRPr="00E44779">
              <w:rPr>
                <w:rFonts w:cs="KFGQPC Uthmanic Script HAFS"/>
                <w:noProof/>
                <w:sz w:val="28"/>
                <w:szCs w:val="28"/>
                <w:rtl/>
              </w:rPr>
              <w:t>ۡ</w:t>
            </w:r>
            <w:r w:rsidRPr="00E44779">
              <w:rPr>
                <w:rFonts w:cs="KFGQPC Uthmanic Script HAFS" w:hint="eastAsia"/>
                <w:noProof/>
                <w:sz w:val="28"/>
                <w:szCs w:val="28"/>
                <w:rtl/>
              </w:rPr>
              <w:t>عَهَا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286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413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 xml:space="preserve">سورة </w:t>
            </w:r>
            <w:r w:rsidRPr="00E44779">
              <w:rPr>
                <w:rFonts w:cs="AL-Battar" w:hint="cs"/>
                <w:noProof/>
                <w:sz w:val="32"/>
                <w:szCs w:val="32"/>
                <w:rtl/>
              </w:rPr>
              <w:t>آ</w:t>
            </w:r>
            <w:r w:rsidRPr="00E44779">
              <w:rPr>
                <w:rFonts w:cs="AL-Battar" w:hint="eastAsia"/>
                <w:noProof/>
                <w:sz w:val="32"/>
                <w:szCs w:val="32"/>
                <w:rtl/>
              </w:rPr>
              <w:t>ل</w:t>
            </w:r>
            <w:r w:rsidRPr="00E44779">
              <w:rPr>
                <w:rFonts w:cs="AL-Battar"/>
                <w:noProof/>
                <w:sz w:val="32"/>
                <w:szCs w:val="32"/>
                <w:rtl/>
              </w:rPr>
              <w:t xml:space="preserve"> </w:t>
            </w:r>
            <w:r w:rsidRPr="00E44779">
              <w:rPr>
                <w:rFonts w:cs="AL-Battar" w:hint="eastAsia"/>
                <w:noProof/>
                <w:sz w:val="32"/>
                <w:szCs w:val="32"/>
                <w:rtl/>
              </w:rPr>
              <w:t>عمران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يَٰٓأَهۡلَ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لۡكِتَٰبِ</w:t>
            </w:r>
            <w:r w:rsidRPr="00E44779">
              <w:rPr>
                <w:rFonts w:cs="KFGQPC Uthmanic Script HAFS"/>
                <w:noProof/>
                <w:sz w:val="28"/>
                <w:szCs w:val="28"/>
                <w:rtl/>
              </w:rPr>
              <w:t xml:space="preserve"> </w:t>
            </w:r>
            <w:r w:rsidRPr="00E44779">
              <w:rPr>
                <w:rFonts w:cs="KFGQPC Uthmanic Script HAFS" w:hint="eastAsia"/>
                <w:noProof/>
                <w:sz w:val="28"/>
                <w:szCs w:val="28"/>
                <w:rtl/>
              </w:rPr>
              <w:t>تَعَالَوۡاْ</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eastAsia"/>
                <w:noProof/>
                <w:sz w:val="28"/>
                <w:szCs w:val="28"/>
                <w:rtl/>
              </w:rPr>
              <w:t>كَلِمَة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سَوَآءِۢ</w:t>
            </w:r>
            <w:r w:rsidRPr="00E44779">
              <w:rPr>
                <w:rFonts w:cs="KFGQPC Uthmanic Script HAFS"/>
                <w:noProof/>
                <w:sz w:val="28"/>
                <w:szCs w:val="28"/>
                <w:rtl/>
              </w:rPr>
              <w:t xml:space="preserve"> </w:t>
            </w:r>
            <w:r w:rsidRPr="00E44779">
              <w:rPr>
                <w:rFonts w:cs="KFGQPC Uthmanic Script HAFS" w:hint="eastAsia"/>
                <w:noProof/>
                <w:sz w:val="28"/>
                <w:szCs w:val="28"/>
                <w:rtl/>
              </w:rPr>
              <w:t>بَيۡنَنَا</w:t>
            </w:r>
            <w:r w:rsidRPr="00E44779">
              <w:rPr>
                <w:rFonts w:cs="KFGQPC Uthmanic Script HAFS"/>
                <w:noProof/>
                <w:sz w:val="28"/>
                <w:szCs w:val="28"/>
                <w:rtl/>
              </w:rPr>
              <w:t xml:space="preserve"> </w:t>
            </w:r>
            <w:r w:rsidRPr="00E44779">
              <w:rPr>
                <w:rFonts w:cs="KFGQPC Uthmanic Script HAFS" w:hint="eastAsia"/>
                <w:noProof/>
                <w:sz w:val="28"/>
                <w:szCs w:val="28"/>
                <w:rtl/>
              </w:rPr>
              <w:t>وَبَيۡنَكُمۡ</w:t>
            </w:r>
            <w:r w:rsidRPr="00E44779">
              <w:rPr>
                <w:rFonts w:cs="KFGQPC Uthmanic Script HAFS"/>
                <w:noProof/>
                <w:sz w:val="28"/>
                <w:szCs w:val="28"/>
                <w:rtl/>
              </w:rPr>
              <w:t xml:space="preserve"> </w:t>
            </w:r>
            <w:r w:rsidRPr="00E44779">
              <w:rPr>
                <w:rFonts w:cs="KFGQPC Uthmanic Script HAFS" w:hint="eastAsia"/>
                <w:noProof/>
                <w:sz w:val="28"/>
                <w:szCs w:val="28"/>
                <w:rtl/>
              </w:rPr>
              <w:t>أَلَّا</w:t>
            </w:r>
            <w:r w:rsidRPr="00E44779">
              <w:rPr>
                <w:rFonts w:cs="KFGQPC Uthmanic Script HAFS"/>
                <w:noProof/>
                <w:sz w:val="28"/>
                <w:szCs w:val="28"/>
                <w:rtl/>
              </w:rPr>
              <w:t xml:space="preserve"> </w:t>
            </w:r>
            <w:r w:rsidRPr="00E44779">
              <w:rPr>
                <w:rFonts w:cs="KFGQPC Uthmanic Script HAFS" w:hint="eastAsia"/>
                <w:noProof/>
                <w:sz w:val="28"/>
                <w:szCs w:val="28"/>
                <w:rtl/>
              </w:rPr>
              <w:t>نَعۡبُدَ</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نُشۡرِكَ</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يَتَّخِذَ</w:t>
            </w:r>
            <w:r w:rsidRPr="00E44779">
              <w:rPr>
                <w:rFonts w:cs="KFGQPC Uthmanic Script HAFS"/>
                <w:noProof/>
                <w:sz w:val="28"/>
                <w:szCs w:val="28"/>
                <w:rtl/>
              </w:rPr>
              <w:t xml:space="preserve"> </w:t>
            </w:r>
            <w:r w:rsidRPr="00E44779">
              <w:rPr>
                <w:rFonts w:cs="KFGQPC Uthmanic Script HAFS" w:hint="eastAsia"/>
                <w:noProof/>
                <w:sz w:val="28"/>
                <w:szCs w:val="28"/>
                <w:rtl/>
              </w:rPr>
              <w:t>بَعۡضُنَا</w:t>
            </w:r>
            <w:r w:rsidRPr="00E44779">
              <w:rPr>
                <w:rFonts w:cs="KFGQPC Uthmanic Script HAFS"/>
                <w:noProof/>
                <w:sz w:val="28"/>
                <w:szCs w:val="28"/>
                <w:rtl/>
              </w:rPr>
              <w:t xml:space="preserve"> </w:t>
            </w:r>
            <w:r w:rsidRPr="00E44779">
              <w:rPr>
                <w:rFonts w:cs="KFGQPC Uthmanic Script HAFS" w:hint="eastAsia"/>
                <w:noProof/>
                <w:sz w:val="28"/>
                <w:szCs w:val="28"/>
                <w:rtl/>
              </w:rPr>
              <w:t>بَعۡضًا</w:t>
            </w:r>
            <w:r w:rsidRPr="00E44779">
              <w:rPr>
                <w:rFonts w:cs="KFGQPC Uthmanic Script HAFS"/>
                <w:noProof/>
                <w:sz w:val="28"/>
                <w:szCs w:val="28"/>
                <w:rtl/>
              </w:rPr>
              <w:t xml:space="preserve"> </w:t>
            </w:r>
            <w:r w:rsidRPr="00E44779">
              <w:rPr>
                <w:rFonts w:cs="KFGQPC Uthmanic Script HAFS" w:hint="eastAsia"/>
                <w:noProof/>
                <w:sz w:val="28"/>
                <w:szCs w:val="28"/>
                <w:rtl/>
              </w:rPr>
              <w:t>أَرۡبَاب</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دُونِ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تَوَلَّوۡاْ</w:t>
            </w:r>
            <w:r w:rsidRPr="00E44779">
              <w:rPr>
                <w:rFonts w:cs="KFGQPC Uthmanic Script HAFS"/>
                <w:noProof/>
                <w:sz w:val="28"/>
                <w:szCs w:val="28"/>
                <w:rtl/>
              </w:rPr>
              <w:t xml:space="preserve"> </w:t>
            </w:r>
            <w:r w:rsidRPr="00E44779">
              <w:rPr>
                <w:rFonts w:cs="KFGQPC Uthmanic Script HAFS" w:hint="eastAsia"/>
                <w:noProof/>
                <w:sz w:val="28"/>
                <w:szCs w:val="28"/>
                <w:rtl/>
              </w:rPr>
              <w:t>فَقُولُواْ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شۡهَدُواْ</w:t>
            </w:r>
            <w:r w:rsidRPr="00E44779">
              <w:rPr>
                <w:rFonts w:cs="KFGQPC Uthmanic Script HAFS"/>
                <w:noProof/>
                <w:sz w:val="28"/>
                <w:szCs w:val="28"/>
                <w:rtl/>
              </w:rPr>
              <w:t xml:space="preserve"> </w:t>
            </w:r>
            <w:r w:rsidRPr="00E44779">
              <w:rPr>
                <w:rFonts w:cs="KFGQPC Uthmanic Script HAFS" w:hint="eastAsia"/>
                <w:noProof/>
                <w:sz w:val="28"/>
                <w:szCs w:val="28"/>
                <w:rtl/>
              </w:rPr>
              <w:t>بِأَنَّا</w:t>
            </w:r>
            <w:r w:rsidRPr="00E44779">
              <w:rPr>
                <w:rFonts w:cs="KFGQPC Uthmanic Script HAFS"/>
                <w:noProof/>
                <w:sz w:val="28"/>
                <w:szCs w:val="28"/>
                <w:rtl/>
              </w:rPr>
              <w:t xml:space="preserve"> </w:t>
            </w:r>
            <w:r w:rsidRPr="00E44779">
              <w:rPr>
                <w:rFonts w:cs="KFGQPC Uthmanic Script HAFS" w:hint="eastAsia"/>
                <w:noProof/>
                <w:sz w:val="28"/>
                <w:szCs w:val="28"/>
                <w:rtl/>
              </w:rPr>
              <w:t>مُسۡلِمُونَ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183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59" w:hAnsi="QCF_P059" w:cs="QCF_P059" w:hint="cs"/>
                <w:noProof/>
                <w:sz w:val="28"/>
                <w:szCs w:val="28"/>
                <w:rtl/>
              </w:rPr>
              <w:t>ﯭ</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ﯮ</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ﯯ</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ﯰ</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ﯱ</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ﯲ</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ﯳ</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ﯴ</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ﯵ</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ﯶ</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ﯷ</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ﯸ</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ﯹ</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ﯺ</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ﯻ</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ﯼ</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ﯽ</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ﯾ</w:t>
            </w:r>
            <w:r w:rsidRPr="00E44779">
              <w:rPr>
                <w:rFonts w:ascii="QCF_P059" w:hAnsi="QCF_P059" w:cs="QCF_P059"/>
                <w:noProof/>
                <w:sz w:val="28"/>
                <w:szCs w:val="28"/>
                <w:rtl/>
              </w:rPr>
              <w:t xml:space="preserve"> </w:t>
            </w:r>
            <w:r w:rsidRPr="00E44779">
              <w:rPr>
                <w:rFonts w:ascii="QCF_P059" w:hAnsi="QCF_P059" w:cs="QCF_P059" w:hint="cs"/>
                <w:noProof/>
                <w:sz w:val="28"/>
                <w:szCs w:val="28"/>
                <w:rtl/>
              </w:rPr>
              <w:t>ﯿ</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ﰀ</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ﰁ</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ﰂ</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ﰃ</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ﰄ</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ﰅ</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ﰆ</w:t>
            </w:r>
            <w:r w:rsidRPr="00E44779">
              <w:rPr>
                <w:rFonts w:ascii="QCF_P059" w:hAnsi="QCF_P059" w:cs="QCF_P059"/>
                <w:noProof/>
                <w:sz w:val="28"/>
                <w:szCs w:val="28"/>
                <w:rtl/>
              </w:rPr>
              <w:t xml:space="preserve"> </w:t>
            </w:r>
            <w:r w:rsidRPr="00E44779">
              <w:rPr>
                <w:rFonts w:ascii="QCF_P059" w:hAnsi="QCF_P059" w:cs="QCF_P059" w:hint="cs"/>
                <w:noProof/>
                <w:sz w:val="28"/>
                <w:szCs w:val="28"/>
                <w:rtl/>
              </w:rPr>
              <w:t>ﰇ</w:t>
            </w:r>
            <w:r w:rsidRPr="00E44779">
              <w:rPr>
                <w:rFonts w:ascii="QCF_P059" w:hAnsi="QCF_P059" w:cs="QCF_P059"/>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w:t>
            </w:r>
            <w:r w:rsidRPr="00E44779">
              <w:rPr>
                <w:rFonts w:cs="KFGQPC Uthmanic Script HAFS"/>
                <w:noProof/>
                <w:sz w:val="28"/>
                <w:szCs w:val="28"/>
                <w:rtl/>
              </w:rPr>
              <w:t>ۡ</w:t>
            </w:r>
            <w:r w:rsidRPr="00E44779">
              <w:rPr>
                <w:rFonts w:cs="KFGQPC Uthmanic Script HAFS" w:hint="eastAsia"/>
                <w:noProof/>
                <w:sz w:val="28"/>
                <w:szCs w:val="28"/>
                <w:rtl/>
              </w:rPr>
              <w:t>تَكُن</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cs="KFGQPC Uthmanic Script HAFS"/>
                <w:noProof/>
                <w:sz w:val="28"/>
                <w:szCs w:val="28"/>
                <w:rtl/>
              </w:rPr>
              <w:t xml:space="preserve">ۡ </w:t>
            </w:r>
            <w:r w:rsidRPr="00E44779">
              <w:rPr>
                <w:rFonts w:cs="KFGQPC Uthmanic Script HAFS" w:hint="eastAsia"/>
                <w:noProof/>
                <w:sz w:val="28"/>
                <w:szCs w:val="28"/>
                <w:rtl/>
              </w:rPr>
              <w:t>أُمَّة</w:t>
            </w:r>
            <w:r w:rsidRPr="00E44779">
              <w:rPr>
                <w:rFonts w:cs="KFGQPC Uthmanic Script HAFS"/>
                <w:noProof/>
                <w:sz w:val="28"/>
                <w:szCs w:val="28"/>
                <w:rtl/>
              </w:rPr>
              <w:t xml:space="preserve">ٞ </w:t>
            </w:r>
            <w:r w:rsidRPr="00E44779">
              <w:rPr>
                <w:rFonts w:cs="KFGQPC Uthmanic Script HAFS" w:hint="eastAsia"/>
                <w:noProof/>
                <w:sz w:val="28"/>
                <w:szCs w:val="28"/>
                <w:rtl/>
              </w:rPr>
              <w:t>يَد</w:t>
            </w:r>
            <w:r w:rsidRPr="00E44779">
              <w:rPr>
                <w:rFonts w:cs="KFGQPC Uthmanic Script HAFS"/>
                <w:noProof/>
                <w:sz w:val="28"/>
                <w:szCs w:val="28"/>
                <w:rtl/>
              </w:rPr>
              <w:t>ۡ</w:t>
            </w:r>
            <w:r w:rsidRPr="00E44779">
              <w:rPr>
                <w:rFonts w:cs="KFGQPC Uthmanic Script HAFS" w:hint="eastAsia"/>
                <w:noProof/>
                <w:sz w:val="28"/>
                <w:szCs w:val="28"/>
                <w:rtl/>
              </w:rPr>
              <w:t>عُونَ</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خَي</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eastAsia"/>
                <w:noProof/>
                <w:sz w:val="28"/>
                <w:szCs w:val="28"/>
                <w:rtl/>
              </w:rPr>
              <w:t>وَيَأ</w:t>
            </w:r>
            <w:r w:rsidRPr="00E44779">
              <w:rPr>
                <w:rFonts w:cs="KFGQPC Uthmanic Script HAFS"/>
                <w:noProof/>
                <w:sz w:val="28"/>
                <w:szCs w:val="28"/>
                <w:rtl/>
              </w:rPr>
              <w:t>ۡ</w:t>
            </w:r>
            <w:r w:rsidRPr="00E44779">
              <w:rPr>
                <w:rFonts w:cs="KFGQPC Uthmanic Script HAFS" w:hint="eastAsia"/>
                <w:noProof/>
                <w:sz w:val="28"/>
                <w:szCs w:val="28"/>
                <w:rtl/>
              </w:rPr>
              <w:t>مُرُونَ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مَع</w:t>
            </w:r>
            <w:r w:rsidRPr="00E44779">
              <w:rPr>
                <w:rFonts w:cs="KFGQPC Uthmanic Script HAFS"/>
                <w:noProof/>
                <w:sz w:val="28"/>
                <w:szCs w:val="28"/>
                <w:rtl/>
              </w:rPr>
              <w:t>ۡ</w:t>
            </w:r>
            <w:r w:rsidRPr="00E44779">
              <w:rPr>
                <w:rFonts w:cs="KFGQPC Uthmanic Script HAFS" w:hint="eastAsia"/>
                <w:noProof/>
                <w:sz w:val="28"/>
                <w:szCs w:val="28"/>
                <w:rtl/>
              </w:rPr>
              <w:t>رُوفِ</w:t>
            </w:r>
            <w:r w:rsidRPr="00E44779">
              <w:rPr>
                <w:rFonts w:cs="KFGQPC Uthmanic Script HAFS"/>
                <w:noProof/>
                <w:sz w:val="28"/>
                <w:szCs w:val="28"/>
                <w:rtl/>
              </w:rPr>
              <w:t xml:space="preserve"> </w:t>
            </w:r>
            <w:r w:rsidRPr="00E44779">
              <w:rPr>
                <w:rFonts w:cs="KFGQPC Uthmanic Script HAFS" w:hint="eastAsia"/>
                <w:noProof/>
                <w:sz w:val="28"/>
                <w:szCs w:val="28"/>
                <w:rtl/>
              </w:rPr>
              <w:t>وَيَن</w:t>
            </w:r>
            <w:r w:rsidRPr="00E44779">
              <w:rPr>
                <w:rFonts w:cs="KFGQPC Uthmanic Script HAFS"/>
                <w:noProof/>
                <w:sz w:val="28"/>
                <w:szCs w:val="28"/>
                <w:rtl/>
              </w:rPr>
              <w:t>ۡ</w:t>
            </w:r>
            <w:r w:rsidRPr="00E44779">
              <w:rPr>
                <w:rFonts w:cs="KFGQPC Uthmanic Script HAFS" w:hint="eastAsia"/>
                <w:noProof/>
                <w:sz w:val="28"/>
                <w:szCs w:val="28"/>
                <w:rtl/>
              </w:rPr>
              <w:t>هَو</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مُنكَرِ</w:t>
            </w:r>
            <w:r w:rsidRPr="00E44779">
              <w:rPr>
                <w:rFonts w:cs="KFGQPC Uthmanic Script HAFS"/>
                <w:noProof/>
                <w:sz w:val="28"/>
                <w:szCs w:val="28"/>
                <w:rtl/>
              </w:rPr>
              <w:t xml:space="preserve">ۚ </w:t>
            </w:r>
            <w:r w:rsidRPr="00E44779">
              <w:rPr>
                <w:rFonts w:cs="KFGQPC Uthmanic Script HAFS" w:hint="eastAsia"/>
                <w:noProof/>
                <w:sz w:val="28"/>
                <w:szCs w:val="28"/>
                <w:rtl/>
              </w:rPr>
              <w:t>وَأُوْلَٰ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مُف</w:t>
            </w:r>
            <w:r w:rsidRPr="00E44779">
              <w:rPr>
                <w:rFonts w:cs="KFGQPC Uthmanic Script HAFS"/>
                <w:noProof/>
                <w:sz w:val="28"/>
                <w:szCs w:val="28"/>
                <w:rtl/>
              </w:rPr>
              <w:t>ۡ</w:t>
            </w:r>
            <w:r w:rsidRPr="00E44779">
              <w:rPr>
                <w:rFonts w:cs="KFGQPC Uthmanic Script HAFS" w:hint="eastAsia"/>
                <w:noProof/>
                <w:sz w:val="28"/>
                <w:szCs w:val="28"/>
                <w:rtl/>
              </w:rPr>
              <w:t>لِحُونَ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385</w:t>
            </w:r>
            <w:r w:rsidRPr="00E44779">
              <w:rPr>
                <w:rFonts w:hint="cs"/>
                <w:noProof/>
                <w:sz w:val="32"/>
                <w:szCs w:val="32"/>
                <w:rtl/>
                <w:lang w:bidi="ar-EG"/>
              </w:rPr>
              <w:t xml:space="preserve">، </w:t>
            </w:r>
            <w:r w:rsidRPr="00E44779">
              <w:rPr>
                <w:noProof/>
                <w:sz w:val="32"/>
                <w:szCs w:val="32"/>
                <w:rtl/>
                <w:lang w:bidi="ar-EG"/>
              </w:rPr>
              <w:t>389, 390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تَكُونُواْ</w:t>
            </w:r>
            <w:r w:rsidRPr="00E44779">
              <w:rPr>
                <w:rFonts w:cs="KFGQPC Uthmanic Script HAFS"/>
                <w:noProof/>
                <w:sz w:val="28"/>
                <w:szCs w:val="28"/>
                <w:rtl/>
              </w:rPr>
              <w:t xml:space="preserve"> </w:t>
            </w:r>
            <w:r w:rsidRPr="00E44779">
              <w:rPr>
                <w:rFonts w:cs="KFGQPC Uthmanic Script HAFS" w:hint="eastAsia"/>
                <w:noProof/>
                <w:sz w:val="28"/>
                <w:szCs w:val="28"/>
                <w:rtl/>
              </w:rPr>
              <w:t>كَ</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تَفَرَّقُواْ</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خ</w:t>
            </w:r>
            <w:r w:rsidRPr="00E44779">
              <w:rPr>
                <w:rFonts w:cs="KFGQPC Uthmanic Script HAFS"/>
                <w:noProof/>
                <w:sz w:val="28"/>
                <w:szCs w:val="28"/>
                <w:rtl/>
              </w:rPr>
              <w:t>ۡ</w:t>
            </w:r>
            <w:r w:rsidRPr="00E44779">
              <w:rPr>
                <w:rFonts w:cs="KFGQPC Uthmanic Script HAFS" w:hint="eastAsia"/>
                <w:noProof/>
                <w:sz w:val="28"/>
                <w:szCs w:val="28"/>
                <w:rtl/>
              </w:rPr>
              <w:t>تَلَفُواْ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بَع</w:t>
            </w:r>
            <w:r w:rsidRPr="00E44779">
              <w:rPr>
                <w:rFonts w:cs="KFGQPC Uthmanic Script HAFS"/>
                <w:noProof/>
                <w:sz w:val="28"/>
                <w:szCs w:val="28"/>
                <w:rtl/>
              </w:rPr>
              <w:t>ۡ</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جَا</w:t>
            </w:r>
            <w:r w:rsidRPr="00E44779">
              <w:rPr>
                <w:rFonts w:cs="KFGQPC Uthmanic Script HAFS"/>
                <w:noProof/>
                <w:sz w:val="28"/>
                <w:szCs w:val="28"/>
                <w:rtl/>
              </w:rPr>
              <w:t>ٓ</w:t>
            </w:r>
            <w:r w:rsidRPr="00E44779">
              <w:rPr>
                <w:rFonts w:cs="KFGQPC Uthmanic Script HAFS" w:hint="eastAsia"/>
                <w:noProof/>
                <w:sz w:val="28"/>
                <w:szCs w:val="28"/>
                <w:rtl/>
              </w:rPr>
              <w:t>ءَهُمُ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بَيِّنَٰتُ</w:t>
            </w:r>
            <w:r w:rsidRPr="00E44779">
              <w:rPr>
                <w:rFonts w:cs="KFGQPC Uthmanic Script HAFS"/>
                <w:noProof/>
                <w:sz w:val="28"/>
                <w:szCs w:val="28"/>
                <w:rtl/>
              </w:rPr>
              <w:t xml:space="preserve">ۚ </w:t>
            </w:r>
            <w:r w:rsidRPr="00E44779">
              <w:rPr>
                <w:rFonts w:cs="KFGQPC Uthmanic Script HAFS" w:hint="eastAsia"/>
                <w:noProof/>
                <w:sz w:val="28"/>
                <w:szCs w:val="28"/>
                <w:rtl/>
              </w:rPr>
              <w:t>وَأُوْلَٰ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عَظِيم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326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كُنتُمۡ</w:t>
            </w:r>
            <w:r w:rsidRPr="00E44779">
              <w:rPr>
                <w:rFonts w:cs="KFGQPC Uthmanic Script HAFS"/>
                <w:noProof/>
                <w:sz w:val="28"/>
                <w:szCs w:val="28"/>
                <w:rtl/>
              </w:rPr>
              <w:t xml:space="preserve"> </w:t>
            </w:r>
            <w:r w:rsidRPr="00E44779">
              <w:rPr>
                <w:rFonts w:cs="KFGQPC Uthmanic Script HAFS" w:hint="eastAsia"/>
                <w:noProof/>
                <w:sz w:val="28"/>
                <w:szCs w:val="28"/>
                <w:rtl/>
              </w:rPr>
              <w:t>خَيۡرَ</w:t>
            </w:r>
            <w:r w:rsidRPr="00E44779">
              <w:rPr>
                <w:rFonts w:cs="KFGQPC Uthmanic Script HAFS"/>
                <w:noProof/>
                <w:sz w:val="28"/>
                <w:szCs w:val="28"/>
                <w:rtl/>
              </w:rPr>
              <w:t xml:space="preserve"> </w:t>
            </w:r>
            <w:r w:rsidRPr="00E44779">
              <w:rPr>
                <w:rFonts w:cs="KFGQPC Uthmanic Script HAFS" w:hint="eastAsia"/>
                <w:noProof/>
                <w:sz w:val="28"/>
                <w:szCs w:val="28"/>
                <w:rtl/>
              </w:rPr>
              <w:t>أُمَّةٍ</w:t>
            </w:r>
            <w:r w:rsidRPr="00E44779">
              <w:rPr>
                <w:rFonts w:cs="KFGQPC Uthmanic Script HAFS"/>
                <w:noProof/>
                <w:sz w:val="28"/>
                <w:szCs w:val="28"/>
                <w:rtl/>
              </w:rPr>
              <w:t xml:space="preserve"> </w:t>
            </w:r>
            <w:r w:rsidRPr="00E44779">
              <w:rPr>
                <w:rFonts w:cs="KFGQPC Uthmanic Script HAFS" w:hint="eastAsia"/>
                <w:noProof/>
                <w:sz w:val="28"/>
                <w:szCs w:val="28"/>
                <w:rtl/>
              </w:rPr>
              <w:t>أُخۡرِجَتۡ</w:t>
            </w:r>
            <w:r w:rsidRPr="00E44779">
              <w:rPr>
                <w:rFonts w:cs="KFGQPC Uthmanic Script HAFS"/>
                <w:noProof/>
                <w:sz w:val="28"/>
                <w:szCs w:val="28"/>
                <w:rtl/>
              </w:rPr>
              <w:t xml:space="preserve"> </w:t>
            </w:r>
            <w:r w:rsidRPr="00E44779">
              <w:rPr>
                <w:rFonts w:cs="KFGQPC Uthmanic Script HAFS" w:hint="eastAsia"/>
                <w:noProof/>
                <w:sz w:val="28"/>
                <w:szCs w:val="28"/>
                <w:rtl/>
              </w:rPr>
              <w:t>لِلنَّاسِ</w:t>
            </w:r>
            <w:r w:rsidRPr="00E44779">
              <w:rPr>
                <w:rFonts w:cs="KFGQPC Uthmanic Script HAFS"/>
                <w:noProof/>
                <w:sz w:val="28"/>
                <w:szCs w:val="28"/>
                <w:rtl/>
              </w:rPr>
              <w:t xml:space="preserve"> </w:t>
            </w:r>
            <w:r w:rsidRPr="00E44779">
              <w:rPr>
                <w:rFonts w:cs="KFGQPC Uthmanic Script HAFS" w:hint="eastAsia"/>
                <w:noProof/>
                <w:sz w:val="28"/>
                <w:szCs w:val="28"/>
                <w:rtl/>
              </w:rPr>
              <w:t>تَأۡمُرُونَ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لۡمَعۡرُوفِ</w:t>
            </w:r>
            <w:r w:rsidRPr="00E44779">
              <w:rPr>
                <w:rFonts w:cs="KFGQPC Uthmanic Script HAFS"/>
                <w:noProof/>
                <w:sz w:val="28"/>
                <w:szCs w:val="28"/>
                <w:rtl/>
              </w:rPr>
              <w:t xml:space="preserve"> </w:t>
            </w:r>
            <w:r w:rsidRPr="00E44779">
              <w:rPr>
                <w:rFonts w:cs="KFGQPC Uthmanic Script HAFS" w:hint="eastAsia"/>
                <w:noProof/>
                <w:sz w:val="28"/>
                <w:szCs w:val="28"/>
                <w:rtl/>
              </w:rPr>
              <w:t>وَتَنۡهَوۡنَ</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لۡمُنكَرِ</w:t>
            </w:r>
            <w:r w:rsidRPr="00E44779">
              <w:rPr>
                <w:rFonts w:cs="KFGQPC Uthmanic Script HAFS"/>
                <w:noProof/>
                <w:sz w:val="28"/>
                <w:szCs w:val="28"/>
                <w:rtl/>
              </w:rPr>
              <w:t xml:space="preserve"> </w:t>
            </w:r>
            <w:r w:rsidRPr="00E44779">
              <w:rPr>
                <w:rFonts w:cs="KFGQPC Uthmanic Script HAFS" w:hint="eastAsia"/>
                <w:noProof/>
                <w:sz w:val="28"/>
                <w:szCs w:val="28"/>
                <w:rtl/>
              </w:rPr>
              <w:t>وَتُؤۡمِنُونَ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110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53</w:t>
            </w:r>
            <w:r w:rsidRPr="00E44779">
              <w:rPr>
                <w:rFonts w:hint="cs"/>
                <w:noProof/>
                <w:sz w:val="32"/>
                <w:szCs w:val="32"/>
                <w:rtl/>
                <w:lang w:bidi="ar-EG"/>
              </w:rPr>
              <w:t xml:space="preserve">، </w:t>
            </w:r>
            <w:r w:rsidRPr="00E44779">
              <w:rPr>
                <w:noProof/>
                <w:sz w:val="32"/>
                <w:szCs w:val="32"/>
                <w:rtl/>
                <w:lang w:bidi="ar-EG"/>
              </w:rPr>
              <w:t>386</w:t>
            </w:r>
            <w:r w:rsidRPr="00E44779">
              <w:rPr>
                <w:rFonts w:hint="cs"/>
                <w:noProof/>
                <w:sz w:val="32"/>
                <w:szCs w:val="32"/>
                <w:rtl/>
                <w:lang w:bidi="ar-EG"/>
              </w:rPr>
              <w:t xml:space="preserve">، </w:t>
            </w:r>
            <w:r w:rsidRPr="00E44779">
              <w:rPr>
                <w:noProof/>
                <w:sz w:val="32"/>
                <w:szCs w:val="32"/>
                <w:rtl/>
                <w:lang w:bidi="ar-EG"/>
              </w:rPr>
              <w:t>393, 396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66" w:hAnsi="QCF_P066" w:cs="QCF_P066" w:hint="cs"/>
                <w:noProof/>
                <w:sz w:val="28"/>
                <w:szCs w:val="28"/>
                <w:rtl/>
              </w:rPr>
              <w:t>ﮧ</w:t>
            </w:r>
            <w:r w:rsidRPr="00E44779">
              <w:rPr>
                <w:rFonts w:ascii="QCF_P066" w:hAnsi="QCF_P066" w:cs="QCF_P066"/>
                <w:noProof/>
                <w:sz w:val="28"/>
                <w:szCs w:val="28"/>
                <w:rtl/>
              </w:rPr>
              <w:t xml:space="preserve"> </w:t>
            </w:r>
            <w:r w:rsidRPr="00E44779">
              <w:rPr>
                <w:rFonts w:ascii="QCF_P066" w:hAnsi="QCF_P066" w:cs="QCF_P066" w:hint="cs"/>
                <w:noProof/>
                <w:sz w:val="28"/>
                <w:szCs w:val="28"/>
                <w:rtl/>
              </w:rPr>
              <w:t>ﮨ</w:t>
            </w:r>
            <w:r w:rsidRPr="00E44779">
              <w:rPr>
                <w:rFonts w:ascii="QCF_P066" w:hAnsi="QCF_P066" w:cs="QCF_P066"/>
                <w:noProof/>
                <w:sz w:val="28"/>
                <w:szCs w:val="28"/>
                <w:rtl/>
              </w:rPr>
              <w:t xml:space="preserve"> </w:t>
            </w:r>
            <w:r w:rsidRPr="00E44779">
              <w:rPr>
                <w:rFonts w:ascii="QCF_P066" w:hAnsi="QCF_P066" w:cs="QCF_P066" w:hint="cs"/>
                <w:noProof/>
                <w:sz w:val="28"/>
                <w:szCs w:val="28"/>
                <w:rtl/>
              </w:rPr>
              <w:t>ﮩ</w:t>
            </w:r>
            <w:r w:rsidRPr="00E44779">
              <w:rPr>
                <w:rFonts w:ascii="QCF_P066" w:hAnsi="QCF_P066" w:cs="QCF_P066"/>
                <w:noProof/>
                <w:sz w:val="28"/>
                <w:szCs w:val="28"/>
                <w:rtl/>
              </w:rPr>
              <w:t xml:space="preserve"> </w:t>
            </w:r>
            <w:r w:rsidRPr="00E44779">
              <w:rPr>
                <w:rFonts w:ascii="QCF_P066" w:hAnsi="QCF_P066" w:cs="QCF_P066" w:hint="cs"/>
                <w:noProof/>
                <w:sz w:val="28"/>
                <w:szCs w:val="28"/>
                <w:rtl/>
              </w:rPr>
              <w:t>ﮪ</w:t>
            </w:r>
            <w:r w:rsidRPr="00E44779">
              <w:rPr>
                <w:rFonts w:ascii="QCF_P066" w:hAnsi="QCF_P066" w:cs="QCF_P066"/>
                <w:noProof/>
                <w:sz w:val="28"/>
                <w:szCs w:val="28"/>
                <w:rtl/>
              </w:rPr>
              <w:t xml:space="preserve"> </w:t>
            </w:r>
            <w:r w:rsidRPr="00E44779">
              <w:rPr>
                <w:rFonts w:ascii="QCF_P066" w:hAnsi="QCF_P066" w:cs="QCF_P066" w:hint="cs"/>
                <w:noProof/>
                <w:sz w:val="28"/>
                <w:szCs w:val="28"/>
                <w:rtl/>
              </w:rPr>
              <w:t>ﮫ</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128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112</w:t>
            </w:r>
            <w:r w:rsidRPr="00E44779">
              <w:rPr>
                <w:rFonts w:hint="cs"/>
                <w:noProof/>
                <w:sz w:val="32"/>
                <w:szCs w:val="32"/>
                <w:rtl/>
                <w:lang w:bidi="ar-EG"/>
              </w:rPr>
              <w:t xml:space="preserve">، </w:t>
            </w:r>
            <w:r w:rsidRPr="00E44779">
              <w:rPr>
                <w:noProof/>
                <w:sz w:val="32"/>
                <w:szCs w:val="32"/>
                <w:rtl/>
                <w:lang w:bidi="ar-EG"/>
              </w:rPr>
              <w:t>113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وَسَارِعُو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eastAsia"/>
                <w:noProof/>
                <w:sz w:val="28"/>
                <w:szCs w:val="28"/>
                <w:rtl/>
              </w:rPr>
              <w:t>مَغ</w:t>
            </w:r>
            <w:r w:rsidRPr="00E44779">
              <w:rPr>
                <w:rFonts w:cs="KFGQPC Uthmanic Script HAFS"/>
                <w:noProof/>
                <w:sz w:val="28"/>
                <w:szCs w:val="28"/>
                <w:rtl/>
              </w:rPr>
              <w:t>ۡ</w:t>
            </w:r>
            <w:r w:rsidRPr="00E44779">
              <w:rPr>
                <w:rFonts w:cs="KFGQPC Uthmanic Script HAFS" w:hint="eastAsia"/>
                <w:noProof/>
                <w:sz w:val="28"/>
                <w:szCs w:val="28"/>
                <w:rtl/>
              </w:rPr>
              <w:t>فِرَة</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رَّبِّكُم</w:t>
            </w:r>
            <w:r w:rsidRPr="00E44779">
              <w:rPr>
                <w:rFonts w:cs="KFGQPC Uthmanic Script HAFS"/>
                <w:noProof/>
                <w:sz w:val="28"/>
                <w:szCs w:val="28"/>
                <w:rtl/>
              </w:rPr>
              <w:t xml:space="preserve">ۡ </w:t>
            </w:r>
            <w:r w:rsidRPr="00E44779">
              <w:rPr>
                <w:rFonts w:cs="KFGQPC Uthmanic Script HAFS" w:hint="eastAsia"/>
                <w:noProof/>
                <w:sz w:val="28"/>
                <w:szCs w:val="28"/>
                <w:rtl/>
              </w:rPr>
              <w:t>وَجَنَّةٍ</w:t>
            </w:r>
            <w:r w:rsidRPr="00E44779">
              <w:rPr>
                <w:rFonts w:cs="KFGQPC Uthmanic Script HAFS"/>
                <w:noProof/>
                <w:sz w:val="28"/>
                <w:szCs w:val="28"/>
                <w:rtl/>
              </w:rPr>
              <w:t xml:space="preserve"> </w:t>
            </w:r>
            <w:r w:rsidRPr="00E44779">
              <w:rPr>
                <w:rFonts w:cs="KFGQPC Uthmanic Script HAFS" w:hint="eastAsia"/>
                <w:noProof/>
                <w:sz w:val="28"/>
                <w:szCs w:val="28"/>
                <w:rtl/>
              </w:rPr>
              <w:t>عَر</w:t>
            </w:r>
            <w:r w:rsidRPr="00E44779">
              <w:rPr>
                <w:rFonts w:cs="KFGQPC Uthmanic Script HAFS"/>
                <w:noProof/>
                <w:sz w:val="28"/>
                <w:szCs w:val="28"/>
                <w:rtl/>
              </w:rPr>
              <w:t>ۡ</w:t>
            </w:r>
            <w:r w:rsidRPr="00E44779">
              <w:rPr>
                <w:rFonts w:cs="KFGQPC Uthmanic Script HAFS" w:hint="eastAsia"/>
                <w:noProof/>
                <w:sz w:val="28"/>
                <w:szCs w:val="28"/>
                <w:rtl/>
              </w:rPr>
              <w:t>ضُهَا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لسَّمَٰوَٰتُ</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eastAsia"/>
                <w:noProof/>
                <w:sz w:val="28"/>
                <w:szCs w:val="28"/>
                <w:rtl/>
              </w:rPr>
              <w:t>أُعِدَّت</w:t>
            </w:r>
            <w:r w:rsidRPr="00E44779">
              <w:rPr>
                <w:rFonts w:cs="KFGQPC Uthmanic Script HAFS"/>
                <w:noProof/>
                <w:sz w:val="28"/>
                <w:szCs w:val="28"/>
                <w:rtl/>
              </w:rPr>
              <w:t xml:space="preserve">ۡ </w:t>
            </w:r>
            <w:r w:rsidRPr="00E44779">
              <w:rPr>
                <w:rFonts w:cs="KFGQPC Uthmanic Script HAFS" w:hint="eastAsia"/>
                <w:noProof/>
                <w:sz w:val="28"/>
                <w:szCs w:val="28"/>
                <w:rtl/>
              </w:rPr>
              <w:t>لِل</w:t>
            </w:r>
            <w:r w:rsidRPr="00E44779">
              <w:rPr>
                <w:rFonts w:cs="KFGQPC Uthmanic Script HAFS"/>
                <w:noProof/>
                <w:sz w:val="28"/>
                <w:szCs w:val="28"/>
                <w:rtl/>
              </w:rPr>
              <w:t>ۡ</w:t>
            </w:r>
            <w:r w:rsidRPr="00E44779">
              <w:rPr>
                <w:rFonts w:cs="KFGQPC Uthmanic Script HAFS" w:hint="eastAsia"/>
                <w:noProof/>
                <w:sz w:val="28"/>
                <w:szCs w:val="28"/>
                <w:rtl/>
              </w:rPr>
              <w:t>مُتَّقِينَ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133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color w:val="auto"/>
                <w:sz w:val="28"/>
                <w:szCs w:val="28"/>
                <w:rtl/>
              </w:rPr>
              <w:t>(</w:t>
            </w:r>
            <w:r w:rsidRPr="00E44779">
              <w:rPr>
                <w:rFonts w:ascii="QCF_P067" w:hAnsi="QCF_P067" w:cs="QCF_P067"/>
                <w:color w:val="auto"/>
                <w:sz w:val="28"/>
                <w:szCs w:val="28"/>
                <w:rtl/>
              </w:rPr>
              <w:t xml:space="preserve"> ﮛ ﮜ ﮝ </w:t>
            </w:r>
            <w:r w:rsidRPr="00E44779">
              <w:rPr>
                <w:rFonts w:ascii="QCF_BSML" w:hAnsi="QCF_BSML" w:cs="QCF_BSML"/>
                <w:color w:val="auto"/>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i/>
                <w:noProof/>
                <w:sz w:val="32"/>
                <w:szCs w:val="32"/>
                <w:rtl/>
              </w:rPr>
              <w:t>137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71</w:t>
            </w:r>
            <w:r w:rsidRPr="00E44779">
              <w:rPr>
                <w:rFonts w:hint="cs"/>
                <w:noProof/>
                <w:sz w:val="32"/>
                <w:szCs w:val="32"/>
                <w:rtl/>
                <w:lang w:bidi="ar-EG"/>
              </w:rPr>
              <w:t xml:space="preserve">، </w:t>
            </w:r>
            <w:r w:rsidRPr="00E44779">
              <w:rPr>
                <w:noProof/>
                <w:sz w:val="32"/>
                <w:szCs w:val="32"/>
                <w:rtl/>
                <w:lang w:bidi="ar-EG"/>
              </w:rPr>
              <w:t>72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وَكَأَيِّن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نَّبِيّ</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قَٰتَلَ</w:t>
            </w:r>
            <w:r w:rsidRPr="00E44779">
              <w:rPr>
                <w:rFonts w:cs="KFGQPC Uthmanic Script HAFS"/>
                <w:noProof/>
                <w:sz w:val="28"/>
                <w:szCs w:val="28"/>
                <w:rtl/>
              </w:rPr>
              <w:t xml:space="preserve"> </w:t>
            </w:r>
            <w:r w:rsidRPr="00E44779">
              <w:rPr>
                <w:rFonts w:cs="KFGQPC Uthmanic Script HAFS" w:hint="eastAsia"/>
                <w:noProof/>
                <w:sz w:val="28"/>
                <w:szCs w:val="28"/>
                <w:rtl/>
              </w:rPr>
              <w:t>مَعَهُ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رِبِّيُّونَ</w:t>
            </w:r>
            <w:r w:rsidRPr="00E44779">
              <w:rPr>
                <w:rFonts w:cs="KFGQPC Uthmanic Script HAFS"/>
                <w:noProof/>
                <w:sz w:val="28"/>
                <w:szCs w:val="28"/>
                <w:rtl/>
              </w:rPr>
              <w:t xml:space="preserve"> </w:t>
            </w:r>
            <w:r w:rsidRPr="00E44779">
              <w:rPr>
                <w:rFonts w:cs="KFGQPC Uthmanic Script HAFS" w:hint="eastAsia"/>
                <w:noProof/>
                <w:sz w:val="28"/>
                <w:szCs w:val="28"/>
                <w:rtl/>
              </w:rPr>
              <w:t>كَثِير</w:t>
            </w:r>
            <w:r w:rsidRPr="00E44779">
              <w:rPr>
                <w:rFonts w:cs="KFGQPC Uthmanic Script HAFS"/>
                <w:noProof/>
                <w:sz w:val="28"/>
                <w:szCs w:val="28"/>
                <w:rtl/>
              </w:rPr>
              <w:t xml:space="preserve">ٞ </w:t>
            </w:r>
            <w:r w:rsidRPr="00E44779">
              <w:rPr>
                <w:rFonts w:cs="KFGQPC Uthmanic Script HAFS" w:hint="eastAsia"/>
                <w:noProof/>
                <w:sz w:val="28"/>
                <w:szCs w:val="28"/>
                <w:rtl/>
              </w:rPr>
              <w:t>فَمَا</w:t>
            </w:r>
            <w:r w:rsidRPr="00E44779">
              <w:rPr>
                <w:rFonts w:cs="KFGQPC Uthmanic Script HAFS"/>
                <w:noProof/>
                <w:sz w:val="28"/>
                <w:szCs w:val="28"/>
                <w:rtl/>
              </w:rPr>
              <w:t xml:space="preserve"> </w:t>
            </w:r>
            <w:r w:rsidRPr="00E44779">
              <w:rPr>
                <w:rFonts w:cs="KFGQPC Uthmanic Script HAFS" w:hint="eastAsia"/>
                <w:noProof/>
                <w:sz w:val="28"/>
                <w:szCs w:val="28"/>
                <w:rtl/>
              </w:rPr>
              <w:t>وَهَنُواْ</w:t>
            </w:r>
            <w:r w:rsidRPr="00E44779">
              <w:rPr>
                <w:rFonts w:cs="KFGQPC Uthmanic Script HAFS"/>
                <w:noProof/>
                <w:sz w:val="28"/>
                <w:szCs w:val="28"/>
                <w:rtl/>
              </w:rPr>
              <w:t xml:space="preserve"> </w:t>
            </w:r>
            <w:r w:rsidRPr="00E44779">
              <w:rPr>
                <w:rFonts w:cs="KFGQPC Uthmanic Script HAFS" w:hint="eastAsia"/>
                <w:noProof/>
                <w:sz w:val="28"/>
                <w:szCs w:val="28"/>
                <w:rtl/>
              </w:rPr>
              <w:t>لِمَآ</w:t>
            </w:r>
            <w:r w:rsidRPr="00E44779">
              <w:rPr>
                <w:rFonts w:cs="KFGQPC Uthmanic Script HAFS"/>
                <w:noProof/>
                <w:sz w:val="28"/>
                <w:szCs w:val="28"/>
                <w:rtl/>
              </w:rPr>
              <w:t xml:space="preserve"> </w:t>
            </w:r>
            <w:r w:rsidRPr="00E44779">
              <w:rPr>
                <w:rFonts w:cs="KFGQPC Uthmanic Script HAFS" w:hint="eastAsia"/>
                <w:noProof/>
                <w:sz w:val="28"/>
                <w:szCs w:val="28"/>
                <w:rtl/>
              </w:rPr>
              <w:t>أَصَابَهُمۡ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سَبِيلِ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ضَعُفُواْ</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سۡتَكَانُواْۗ</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يُحِبُّ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لصَّٰبِرِينَ</w:t>
            </w:r>
            <w:r w:rsidRPr="00E44779">
              <w:rPr>
                <w:rFonts w:cs="KFGQPC Uthmanic Script HAFS"/>
                <w:noProof/>
                <w:sz w:val="28"/>
                <w:szCs w:val="28"/>
                <w:rtl/>
              </w:rPr>
              <w:t xml:space="preserve"> ١٤٦</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قَوۡلَهُمۡ</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قَالُواْ</w:t>
            </w:r>
            <w:r w:rsidRPr="00E44779">
              <w:rPr>
                <w:rFonts w:cs="KFGQPC Uthmanic Script HAFS"/>
                <w:noProof/>
                <w:sz w:val="28"/>
                <w:szCs w:val="28"/>
                <w:rtl/>
              </w:rPr>
              <w:t xml:space="preserve"> </w:t>
            </w:r>
            <w:r w:rsidRPr="00E44779">
              <w:rPr>
                <w:rFonts w:cs="KFGQPC Uthmanic Script HAFS" w:hint="eastAsia"/>
                <w:noProof/>
                <w:sz w:val="28"/>
                <w:szCs w:val="28"/>
                <w:rtl/>
              </w:rPr>
              <w:t>رَبَّنَا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غۡفِرۡ</w:t>
            </w:r>
            <w:r w:rsidRPr="00E44779">
              <w:rPr>
                <w:rFonts w:cs="KFGQPC Uthmanic Script HAFS"/>
                <w:noProof/>
                <w:sz w:val="28"/>
                <w:szCs w:val="28"/>
                <w:rtl/>
              </w:rPr>
              <w:t xml:space="preserve"> </w:t>
            </w:r>
            <w:r w:rsidRPr="00E44779">
              <w:rPr>
                <w:rFonts w:cs="KFGQPC Uthmanic Script HAFS" w:hint="eastAsia"/>
                <w:noProof/>
                <w:sz w:val="28"/>
                <w:szCs w:val="28"/>
                <w:rtl/>
              </w:rPr>
              <w:t>لَنَا</w:t>
            </w:r>
            <w:r w:rsidRPr="00E44779">
              <w:rPr>
                <w:rFonts w:cs="KFGQPC Uthmanic Script HAFS"/>
                <w:noProof/>
                <w:sz w:val="28"/>
                <w:szCs w:val="28"/>
                <w:rtl/>
              </w:rPr>
              <w:t xml:space="preserve"> </w:t>
            </w:r>
            <w:r w:rsidRPr="00E44779">
              <w:rPr>
                <w:rFonts w:cs="KFGQPC Uthmanic Script HAFS" w:hint="eastAsia"/>
                <w:noProof/>
                <w:sz w:val="28"/>
                <w:szCs w:val="28"/>
                <w:rtl/>
              </w:rPr>
              <w:t>ذُنُوبَنَا</w:t>
            </w:r>
            <w:r w:rsidRPr="00E44779">
              <w:rPr>
                <w:rFonts w:cs="KFGQPC Uthmanic Script HAFS"/>
                <w:noProof/>
                <w:sz w:val="28"/>
                <w:szCs w:val="28"/>
                <w:rtl/>
              </w:rPr>
              <w:t xml:space="preserve"> </w:t>
            </w:r>
            <w:r w:rsidRPr="00E44779">
              <w:rPr>
                <w:rFonts w:cs="KFGQPC Uthmanic Script HAFS" w:hint="eastAsia"/>
                <w:noProof/>
                <w:sz w:val="28"/>
                <w:szCs w:val="28"/>
                <w:rtl/>
              </w:rPr>
              <w:t>وَإِسۡرَافَنَا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أَمۡرِنَا</w:t>
            </w:r>
            <w:r w:rsidRPr="00E44779">
              <w:rPr>
                <w:rFonts w:cs="KFGQPC Uthmanic Script HAFS"/>
                <w:noProof/>
                <w:sz w:val="28"/>
                <w:szCs w:val="28"/>
                <w:rtl/>
              </w:rPr>
              <w:t xml:space="preserve"> </w:t>
            </w:r>
            <w:r w:rsidRPr="00E44779">
              <w:rPr>
                <w:rFonts w:cs="KFGQPC Uthmanic Script HAFS" w:hint="eastAsia"/>
                <w:noProof/>
                <w:sz w:val="28"/>
                <w:szCs w:val="28"/>
                <w:rtl/>
              </w:rPr>
              <w:t>وَثَبِّتۡ</w:t>
            </w:r>
            <w:r w:rsidRPr="00E44779">
              <w:rPr>
                <w:rFonts w:cs="KFGQPC Uthmanic Script HAFS"/>
                <w:noProof/>
                <w:sz w:val="28"/>
                <w:szCs w:val="28"/>
                <w:rtl/>
              </w:rPr>
              <w:t xml:space="preserve"> </w:t>
            </w:r>
            <w:r w:rsidRPr="00E44779">
              <w:rPr>
                <w:rFonts w:cs="KFGQPC Uthmanic Script HAFS" w:hint="eastAsia"/>
                <w:noProof/>
                <w:sz w:val="28"/>
                <w:szCs w:val="28"/>
                <w:rtl/>
              </w:rPr>
              <w:t>أَقۡدَامَنَا</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نصُرۡنَا</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لۡقَوۡمِ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لۡكَٰفِرِينَ</w:t>
            </w:r>
            <w:r w:rsidRPr="00E44779">
              <w:rPr>
                <w:rFonts w:cs="KFGQPC Uthmanic Script HAFS"/>
                <w:noProof/>
                <w:sz w:val="28"/>
                <w:szCs w:val="28"/>
                <w:rtl/>
              </w:rPr>
              <w:t xml:space="preserve"> ١٤٧</w:t>
            </w:r>
            <w:r w:rsidRPr="00E44779">
              <w:rPr>
                <w:rFonts w:cs="KFGQPC Uthmanic Script HAFS" w:hint="eastAsia"/>
                <w:noProof/>
                <w:sz w:val="28"/>
                <w:szCs w:val="28"/>
                <w:rtl/>
              </w:rPr>
              <w:t>فَ‍َٔاتَىٰهُمُ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ثَوَابَ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لدُّنۡيَا</w:t>
            </w:r>
            <w:r w:rsidRPr="00E44779">
              <w:rPr>
                <w:rFonts w:cs="KFGQPC Uthmanic Script HAFS"/>
                <w:noProof/>
                <w:sz w:val="28"/>
                <w:szCs w:val="28"/>
                <w:rtl/>
              </w:rPr>
              <w:t xml:space="preserve"> </w:t>
            </w:r>
            <w:r w:rsidRPr="00E44779">
              <w:rPr>
                <w:rFonts w:cs="KFGQPC Uthmanic Script HAFS" w:hint="eastAsia"/>
                <w:noProof/>
                <w:sz w:val="28"/>
                <w:szCs w:val="28"/>
                <w:rtl/>
              </w:rPr>
              <w:t>وَحُسۡنَ</w:t>
            </w:r>
            <w:r w:rsidRPr="00E44779">
              <w:rPr>
                <w:rFonts w:cs="KFGQPC Uthmanic Script HAFS"/>
                <w:noProof/>
                <w:sz w:val="28"/>
                <w:szCs w:val="28"/>
                <w:rtl/>
              </w:rPr>
              <w:t xml:space="preserve"> </w:t>
            </w:r>
            <w:r w:rsidRPr="00E44779">
              <w:rPr>
                <w:rFonts w:cs="KFGQPC Uthmanic Script HAFS" w:hint="eastAsia"/>
                <w:noProof/>
                <w:sz w:val="28"/>
                <w:szCs w:val="28"/>
                <w:rtl/>
              </w:rPr>
              <w:t>ثَوَابِ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لۡأٓخِرَةِۗ</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يُحِبُّ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لۡمُحۡسِنِينَ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146-148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لِنَبِيٍّ</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يَغُلَّ</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يَغ</w:t>
            </w:r>
            <w:r w:rsidRPr="00E44779">
              <w:rPr>
                <w:rFonts w:cs="KFGQPC Uthmanic Script HAFS"/>
                <w:noProof/>
                <w:sz w:val="28"/>
                <w:szCs w:val="28"/>
                <w:rtl/>
              </w:rPr>
              <w:t>ۡ</w:t>
            </w:r>
            <w:r w:rsidRPr="00E44779">
              <w:rPr>
                <w:rFonts w:cs="KFGQPC Uthmanic Script HAFS" w:hint="eastAsia"/>
                <w:noProof/>
                <w:sz w:val="28"/>
                <w:szCs w:val="28"/>
                <w:rtl/>
              </w:rPr>
              <w:t>لُل</w:t>
            </w:r>
            <w:r w:rsidRPr="00E44779">
              <w:rPr>
                <w:rFonts w:cs="KFGQPC Uthmanic Script HAFS"/>
                <w:noProof/>
                <w:sz w:val="28"/>
                <w:szCs w:val="28"/>
                <w:rtl/>
              </w:rPr>
              <w:t xml:space="preserve">ۡ </w:t>
            </w:r>
            <w:r w:rsidRPr="00E44779">
              <w:rPr>
                <w:rFonts w:cs="KFGQPC Uthmanic Script HAFS" w:hint="eastAsia"/>
                <w:noProof/>
                <w:sz w:val="28"/>
                <w:szCs w:val="28"/>
                <w:rtl/>
              </w:rPr>
              <w:t>يَأ</w:t>
            </w:r>
            <w:r w:rsidRPr="00E44779">
              <w:rPr>
                <w:rFonts w:cs="KFGQPC Uthmanic Script HAFS"/>
                <w:noProof/>
                <w:sz w:val="28"/>
                <w:szCs w:val="28"/>
                <w:rtl/>
              </w:rPr>
              <w:t>ۡ</w:t>
            </w:r>
            <w:r w:rsidRPr="00E44779">
              <w:rPr>
                <w:rFonts w:cs="KFGQPC Uthmanic Script HAFS" w:hint="eastAsia"/>
                <w:noProof/>
                <w:sz w:val="28"/>
                <w:szCs w:val="28"/>
                <w:rtl/>
              </w:rPr>
              <w:t>تِ</w:t>
            </w:r>
            <w:r w:rsidRPr="00E44779">
              <w:rPr>
                <w:rFonts w:cs="KFGQPC Uthmanic Script HAFS"/>
                <w:noProof/>
                <w:sz w:val="28"/>
                <w:szCs w:val="28"/>
                <w:rtl/>
              </w:rPr>
              <w:t xml:space="preserve"> </w:t>
            </w:r>
            <w:r w:rsidRPr="00E44779">
              <w:rPr>
                <w:rFonts w:cs="KFGQPC Uthmanic Script HAFS" w:hint="eastAsia"/>
                <w:noProof/>
                <w:sz w:val="28"/>
                <w:szCs w:val="28"/>
                <w:rtl/>
              </w:rPr>
              <w:t>بِمَا</w:t>
            </w:r>
            <w:r w:rsidRPr="00E44779">
              <w:rPr>
                <w:rFonts w:cs="KFGQPC Uthmanic Script HAFS"/>
                <w:noProof/>
                <w:sz w:val="28"/>
                <w:szCs w:val="28"/>
                <w:rtl/>
              </w:rPr>
              <w:t xml:space="preserve"> </w:t>
            </w:r>
            <w:r w:rsidRPr="00E44779">
              <w:rPr>
                <w:rFonts w:cs="KFGQPC Uthmanic Script HAFS" w:hint="eastAsia"/>
                <w:noProof/>
                <w:sz w:val="28"/>
                <w:szCs w:val="28"/>
                <w:rtl/>
              </w:rPr>
              <w:t>غَلَّ</w:t>
            </w:r>
            <w:r w:rsidRPr="00E44779">
              <w:rPr>
                <w:rFonts w:cs="KFGQPC Uthmanic Script HAFS"/>
                <w:noProof/>
                <w:sz w:val="28"/>
                <w:szCs w:val="28"/>
                <w:rtl/>
              </w:rPr>
              <w:t xml:space="preserve"> </w:t>
            </w:r>
            <w:r w:rsidRPr="00E44779">
              <w:rPr>
                <w:rFonts w:cs="KFGQPC Uthmanic Script HAFS" w:hint="eastAsia"/>
                <w:noProof/>
                <w:sz w:val="28"/>
                <w:szCs w:val="28"/>
                <w:rtl/>
              </w:rPr>
              <w:t>يَو</w:t>
            </w:r>
            <w:r w:rsidRPr="00E44779">
              <w:rPr>
                <w:rFonts w:cs="KFGQPC Uthmanic Script HAFS"/>
                <w:noProof/>
                <w:sz w:val="28"/>
                <w:szCs w:val="28"/>
                <w:rtl/>
              </w:rPr>
              <w:t>ۡ</w:t>
            </w:r>
            <w:r w:rsidRPr="00E44779">
              <w:rPr>
                <w:rFonts w:cs="KFGQPC Uthmanic Script HAFS" w:hint="eastAsia"/>
                <w:noProof/>
                <w:sz w:val="28"/>
                <w:szCs w:val="28"/>
                <w:rtl/>
              </w:rPr>
              <w:t>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قِيَٰمَةِ</w:t>
            </w:r>
            <w:r w:rsidRPr="00E44779">
              <w:rPr>
                <w:rFonts w:cs="KFGQPC Uthmanic Script HAFS"/>
                <w:noProof/>
                <w:sz w:val="28"/>
                <w:szCs w:val="28"/>
                <w:rtl/>
              </w:rPr>
              <w:t xml:space="preserve">ۚ </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تُوَفَّىٰ</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نَف</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كَسَبَت</w:t>
            </w:r>
            <w:r w:rsidRPr="00E44779">
              <w:rPr>
                <w:rFonts w:cs="KFGQPC Uthmanic Script HAFS"/>
                <w:noProof/>
                <w:sz w:val="28"/>
                <w:szCs w:val="28"/>
                <w:rtl/>
              </w:rPr>
              <w:t xml:space="preserve">ۡ </w:t>
            </w:r>
            <w:r w:rsidRPr="00E44779">
              <w:rPr>
                <w:rFonts w:cs="KFGQPC Uthmanic Script HAFS" w:hint="eastAsia"/>
                <w:noProof/>
                <w:sz w:val="28"/>
                <w:szCs w:val="28"/>
                <w:rtl/>
              </w:rPr>
              <w:t>وَهُم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يُظ</w:t>
            </w:r>
            <w:r w:rsidRPr="00E44779">
              <w:rPr>
                <w:rFonts w:cs="KFGQPC Uthmanic Script HAFS"/>
                <w:noProof/>
                <w:sz w:val="28"/>
                <w:szCs w:val="28"/>
                <w:rtl/>
              </w:rPr>
              <w:t>ۡ</w:t>
            </w:r>
            <w:r w:rsidRPr="00E44779">
              <w:rPr>
                <w:rFonts w:cs="KFGQPC Uthmanic Script HAFS" w:hint="eastAsia"/>
                <w:noProof/>
                <w:sz w:val="28"/>
                <w:szCs w:val="28"/>
                <w:rtl/>
              </w:rPr>
              <w:t>لَمُونَ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161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192</w:t>
            </w:r>
            <w:r w:rsidRPr="00E44779">
              <w:rPr>
                <w:rFonts w:hint="cs"/>
                <w:noProof/>
                <w:sz w:val="32"/>
                <w:szCs w:val="32"/>
                <w:rtl/>
                <w:lang w:bidi="ar-EG"/>
              </w:rPr>
              <w:t xml:space="preserve">، </w:t>
            </w:r>
            <w:r w:rsidRPr="00E44779">
              <w:rPr>
                <w:noProof/>
                <w:sz w:val="32"/>
                <w:szCs w:val="32"/>
                <w:rtl/>
                <w:lang w:bidi="ar-EG"/>
              </w:rPr>
              <w:t>196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لنَّاسُ</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لنَّاسَ</w:t>
            </w:r>
            <w:r w:rsidRPr="00E44779">
              <w:rPr>
                <w:rFonts w:cs="KFGQPC Uthmanic Script HAFS"/>
                <w:noProof/>
                <w:sz w:val="28"/>
                <w:szCs w:val="28"/>
                <w:rtl/>
              </w:rPr>
              <w:t xml:space="preserve"> </w:t>
            </w:r>
            <w:r w:rsidRPr="00E44779">
              <w:rPr>
                <w:rFonts w:cs="KFGQPC Uthmanic Script HAFS" w:hint="eastAsia"/>
                <w:noProof/>
                <w:sz w:val="28"/>
                <w:szCs w:val="28"/>
                <w:rtl/>
              </w:rPr>
              <w:t>قَد</w:t>
            </w:r>
            <w:r w:rsidRPr="00E44779">
              <w:rPr>
                <w:rFonts w:cs="KFGQPC Uthmanic Script HAFS"/>
                <w:noProof/>
                <w:sz w:val="28"/>
                <w:szCs w:val="28"/>
                <w:rtl/>
              </w:rPr>
              <w:t xml:space="preserve">ۡ </w:t>
            </w:r>
            <w:r w:rsidRPr="00E44779">
              <w:rPr>
                <w:rFonts w:cs="KFGQPC Uthmanic Script HAFS" w:hint="eastAsia"/>
                <w:noProof/>
                <w:sz w:val="28"/>
                <w:szCs w:val="28"/>
                <w:rtl/>
              </w:rPr>
              <w:t>جَمَعُواْ</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خ</w:t>
            </w:r>
            <w:r w:rsidRPr="00E44779">
              <w:rPr>
                <w:rFonts w:cs="KFGQPC Uthmanic Script HAFS"/>
                <w:noProof/>
                <w:sz w:val="28"/>
                <w:szCs w:val="28"/>
                <w:rtl/>
              </w:rPr>
              <w:t>ۡ</w:t>
            </w:r>
            <w:r w:rsidRPr="00E44779">
              <w:rPr>
                <w:rFonts w:cs="KFGQPC Uthmanic Script HAFS" w:hint="eastAsia"/>
                <w:noProof/>
                <w:sz w:val="28"/>
                <w:szCs w:val="28"/>
                <w:rtl/>
              </w:rPr>
              <w:t>شَو</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فَزَادَهُم</w:t>
            </w:r>
            <w:r w:rsidRPr="00E44779">
              <w:rPr>
                <w:rFonts w:cs="KFGQPC Uthmanic Script HAFS"/>
                <w:noProof/>
                <w:sz w:val="28"/>
                <w:szCs w:val="28"/>
                <w:rtl/>
              </w:rPr>
              <w:t xml:space="preserve">ۡ </w:t>
            </w:r>
            <w:r w:rsidRPr="00E44779">
              <w:rPr>
                <w:rFonts w:cs="KFGQPC Uthmanic Script HAFS" w:hint="eastAsia"/>
                <w:noProof/>
                <w:sz w:val="28"/>
                <w:szCs w:val="28"/>
                <w:rtl/>
              </w:rPr>
              <w:t>إِيمَٰن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وَقَالُواْ</w:t>
            </w:r>
            <w:r w:rsidRPr="00E44779">
              <w:rPr>
                <w:rFonts w:cs="KFGQPC Uthmanic Script HAFS"/>
                <w:noProof/>
                <w:sz w:val="28"/>
                <w:szCs w:val="28"/>
                <w:rtl/>
              </w:rPr>
              <w:t xml:space="preserve"> </w:t>
            </w:r>
            <w:r w:rsidRPr="00E44779">
              <w:rPr>
                <w:rFonts w:cs="KFGQPC Uthmanic Script HAFS" w:hint="eastAsia"/>
                <w:noProof/>
                <w:sz w:val="28"/>
                <w:szCs w:val="28"/>
                <w:rtl/>
              </w:rPr>
              <w:t>حَس</w:t>
            </w:r>
            <w:r w:rsidRPr="00E44779">
              <w:rPr>
                <w:rFonts w:cs="KFGQPC Uthmanic Script HAFS"/>
                <w:noProof/>
                <w:sz w:val="28"/>
                <w:szCs w:val="28"/>
                <w:rtl/>
              </w:rPr>
              <w:t>ۡ</w:t>
            </w:r>
            <w:r w:rsidRPr="00E44779">
              <w:rPr>
                <w:rFonts w:cs="KFGQPC Uthmanic Script HAFS" w:hint="eastAsia"/>
                <w:noProof/>
                <w:sz w:val="28"/>
                <w:szCs w:val="28"/>
                <w:rtl/>
              </w:rPr>
              <w:t>بُنَا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وَنِع</w:t>
            </w:r>
            <w:r w:rsidRPr="00E44779">
              <w:rPr>
                <w:rFonts w:cs="KFGQPC Uthmanic Script HAFS"/>
                <w:noProof/>
                <w:sz w:val="28"/>
                <w:szCs w:val="28"/>
                <w:rtl/>
              </w:rPr>
              <w:t>ۡ</w:t>
            </w:r>
            <w:r w:rsidRPr="00E44779">
              <w:rPr>
                <w:rFonts w:cs="KFGQPC Uthmanic Script HAFS" w:hint="eastAsia"/>
                <w:noProof/>
                <w:sz w:val="28"/>
                <w:szCs w:val="28"/>
                <w:rtl/>
              </w:rPr>
              <w:t>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وَكِيلُ</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173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وَإِذ</w:t>
            </w:r>
            <w:r w:rsidRPr="00E44779">
              <w:rPr>
                <w:rFonts w:cs="KFGQPC Uthmanic Script HAFS"/>
                <w:noProof/>
                <w:sz w:val="28"/>
                <w:szCs w:val="28"/>
                <w:rtl/>
              </w:rPr>
              <w:t xml:space="preserve">ۡ </w:t>
            </w:r>
            <w:r w:rsidRPr="00E44779">
              <w:rPr>
                <w:rFonts w:cs="KFGQPC Uthmanic Script HAFS" w:hint="eastAsia"/>
                <w:noProof/>
                <w:sz w:val="28"/>
                <w:szCs w:val="28"/>
                <w:rtl/>
              </w:rPr>
              <w:t>أَخَذَ</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مِيثَٰقَ</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أُوتُواْ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لَتُبَيِّنُنَّهُ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لِلنَّاسِ</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تَك</w:t>
            </w:r>
            <w:r w:rsidRPr="00E44779">
              <w:rPr>
                <w:rFonts w:cs="KFGQPC Uthmanic Script HAFS"/>
                <w:noProof/>
                <w:sz w:val="28"/>
                <w:szCs w:val="28"/>
                <w:rtl/>
              </w:rPr>
              <w:t>ۡ</w:t>
            </w:r>
            <w:r w:rsidRPr="00E44779">
              <w:rPr>
                <w:rFonts w:cs="KFGQPC Uthmanic Script HAFS" w:hint="eastAsia"/>
                <w:noProof/>
                <w:sz w:val="28"/>
                <w:szCs w:val="28"/>
                <w:rtl/>
              </w:rPr>
              <w:t>تُمُونَهُ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فَنَبَذُوهُ</w:t>
            </w:r>
            <w:r w:rsidRPr="00E44779">
              <w:rPr>
                <w:rFonts w:cs="KFGQPC Uthmanic Script HAFS"/>
                <w:noProof/>
                <w:sz w:val="28"/>
                <w:szCs w:val="28"/>
                <w:rtl/>
              </w:rPr>
              <w:t xml:space="preserve"> </w:t>
            </w:r>
            <w:r w:rsidRPr="00E44779">
              <w:rPr>
                <w:rFonts w:cs="KFGQPC Uthmanic Script HAFS" w:hint="eastAsia"/>
                <w:noProof/>
                <w:sz w:val="28"/>
                <w:szCs w:val="28"/>
                <w:rtl/>
              </w:rPr>
              <w:t>وَرَا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ظُهُورِهِم</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ش</w:t>
            </w:r>
            <w:r w:rsidRPr="00E44779">
              <w:rPr>
                <w:rFonts w:cs="KFGQPC Uthmanic Script HAFS"/>
                <w:noProof/>
                <w:sz w:val="28"/>
                <w:szCs w:val="28"/>
                <w:rtl/>
              </w:rPr>
              <w:t>ۡ</w:t>
            </w:r>
            <w:r w:rsidRPr="00E44779">
              <w:rPr>
                <w:rFonts w:cs="KFGQPC Uthmanic Script HAFS" w:hint="eastAsia"/>
                <w:noProof/>
                <w:sz w:val="28"/>
                <w:szCs w:val="28"/>
                <w:rtl/>
              </w:rPr>
              <w:t>تَرَو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ثَمَن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قَلِيل</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فَبِئ</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يَش</w:t>
            </w:r>
            <w:r w:rsidRPr="00E44779">
              <w:rPr>
                <w:rFonts w:cs="KFGQPC Uthmanic Script HAFS"/>
                <w:noProof/>
                <w:sz w:val="28"/>
                <w:szCs w:val="28"/>
                <w:rtl/>
              </w:rPr>
              <w:t>ۡ</w:t>
            </w:r>
            <w:r w:rsidRPr="00E44779">
              <w:rPr>
                <w:rFonts w:cs="KFGQPC Uthmanic Script HAFS" w:hint="eastAsia"/>
                <w:noProof/>
                <w:sz w:val="28"/>
                <w:szCs w:val="28"/>
                <w:rtl/>
              </w:rPr>
              <w:t>تَرُونَ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187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459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76" w:hAnsi="QCF_P076" w:cs="QCF_P076" w:hint="cs"/>
                <w:noProof/>
                <w:sz w:val="28"/>
                <w:szCs w:val="28"/>
                <w:rtl/>
              </w:rPr>
              <w:t>ﯪ</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ﯫ</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ﯬ</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ﯭ</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ﯮ</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ﯯ</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ﯰ</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ﯱ</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ﯲ</w:t>
            </w:r>
            <w:r w:rsidRPr="00E44779">
              <w:rPr>
                <w:rFonts w:ascii="QCF_P076" w:hAnsi="QCF_P076" w:cs="QCF_P076"/>
                <w:noProof/>
                <w:sz w:val="28"/>
                <w:szCs w:val="28"/>
                <w:rtl/>
              </w:rPr>
              <w:t xml:space="preserve"> </w:t>
            </w:r>
            <w:r w:rsidRPr="00E44779">
              <w:rPr>
                <w:rFonts w:ascii="QCF_P076" w:hAnsi="QCF_P076" w:cs="QCF_P076" w:hint="cs"/>
                <w:noProof/>
                <w:sz w:val="28"/>
                <w:szCs w:val="28"/>
                <w:rtl/>
              </w:rPr>
              <w:t>ﯳ</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200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133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النساء</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80" w:hAnsi="QCF_P080" w:cs="QCF_P080"/>
                <w:noProof/>
                <w:sz w:val="28"/>
                <w:szCs w:val="28"/>
                <w:rtl/>
              </w:rPr>
              <w:t xml:space="preserve"> </w:t>
            </w:r>
            <w:r w:rsidRPr="00E44779">
              <w:rPr>
                <w:rFonts w:ascii="QCF_P080" w:hAnsi="QCF_P080" w:cs="QCF_P080" w:hint="cs"/>
                <w:noProof/>
                <w:sz w:val="28"/>
                <w:szCs w:val="28"/>
                <w:rtl/>
              </w:rPr>
              <w:t>ﮋ</w:t>
            </w:r>
            <w:r w:rsidRPr="00E44779">
              <w:rPr>
                <w:rFonts w:ascii="QCF_P080" w:hAnsi="QCF_P080" w:cs="QCF_P080"/>
                <w:noProof/>
                <w:sz w:val="28"/>
                <w:szCs w:val="28"/>
                <w:rtl/>
              </w:rPr>
              <w:t xml:space="preserve"> </w:t>
            </w:r>
            <w:r w:rsidRPr="00E44779">
              <w:rPr>
                <w:rFonts w:ascii="QCF_P080" w:hAnsi="QCF_P080" w:cs="QCF_P080" w:hint="cs"/>
                <w:noProof/>
                <w:sz w:val="28"/>
                <w:szCs w:val="28"/>
                <w:rtl/>
              </w:rPr>
              <w:t>ﮌ</w:t>
            </w:r>
            <w:r w:rsidRPr="00E44779">
              <w:rPr>
                <w:rFonts w:ascii="QCF_P080" w:hAnsi="QCF_P080" w:cs="QCF_P080"/>
                <w:noProof/>
                <w:sz w:val="28"/>
                <w:szCs w:val="28"/>
                <w:rtl/>
              </w:rPr>
              <w:t xml:space="preserve"> </w:t>
            </w:r>
            <w:r w:rsidRPr="00E44779">
              <w:rPr>
                <w:rFonts w:ascii="QCF_P080" w:hAnsi="QCF_P080" w:cs="QCF_P080" w:hint="cs"/>
                <w:noProof/>
                <w:sz w:val="28"/>
                <w:szCs w:val="28"/>
                <w:rtl/>
              </w:rPr>
              <w:t>ﮍ</w:t>
            </w:r>
            <w:r w:rsidRPr="00E44779">
              <w:rPr>
                <w:rFonts w:ascii="QCF_P080" w:hAnsi="QCF_P080" w:cs="QCF_P080"/>
                <w:noProof/>
                <w:sz w:val="28"/>
                <w:szCs w:val="28"/>
                <w:rtl/>
              </w:rPr>
              <w:t xml:space="preserve"> </w:t>
            </w:r>
            <w:r w:rsidRPr="00E44779">
              <w:rPr>
                <w:rFonts w:ascii="QCF_P080" w:hAnsi="QCF_P080" w:cs="QCF_P080" w:hint="cs"/>
                <w:noProof/>
                <w:sz w:val="28"/>
                <w:szCs w:val="28"/>
                <w:rtl/>
              </w:rPr>
              <w:t>ﮎ</w:t>
            </w:r>
            <w:r w:rsidRPr="00E44779">
              <w:rPr>
                <w:rFonts w:ascii="QCF_P080" w:hAnsi="QCF_P080" w:cs="QCF_P080"/>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وَلَي</w:t>
            </w:r>
            <w:r w:rsidRPr="00E44779">
              <w:rPr>
                <w:rFonts w:cs="KFGQPC Uthmanic Script HAFS"/>
                <w:noProof/>
                <w:sz w:val="28"/>
                <w:szCs w:val="28"/>
                <w:rtl/>
              </w:rPr>
              <w:t>ۡ</w:t>
            </w:r>
            <w:r w:rsidRPr="00E44779">
              <w:rPr>
                <w:rFonts w:cs="KFGQPC Uthmanic Script HAFS" w:hint="eastAsia"/>
                <w:noProof/>
                <w:sz w:val="28"/>
                <w:szCs w:val="28"/>
                <w:rtl/>
              </w:rPr>
              <w:t>سَتِ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لتَّو</w:t>
            </w:r>
            <w:r w:rsidRPr="00E44779">
              <w:rPr>
                <w:rFonts w:cs="KFGQPC Uthmanic Script HAFS"/>
                <w:noProof/>
                <w:sz w:val="28"/>
                <w:szCs w:val="28"/>
                <w:rtl/>
              </w:rPr>
              <w:t>ۡ</w:t>
            </w:r>
            <w:r w:rsidRPr="00E44779">
              <w:rPr>
                <w:rFonts w:cs="KFGQPC Uthmanic Script HAFS" w:hint="eastAsia"/>
                <w:noProof/>
                <w:sz w:val="28"/>
                <w:szCs w:val="28"/>
                <w:rtl/>
              </w:rPr>
              <w:t>بَةُ</w:t>
            </w:r>
            <w:r w:rsidRPr="00E44779">
              <w:rPr>
                <w:rFonts w:cs="KFGQPC Uthmanic Script HAFS"/>
                <w:noProof/>
                <w:sz w:val="28"/>
                <w:szCs w:val="28"/>
                <w:rtl/>
              </w:rPr>
              <w:t xml:space="preserve"> </w:t>
            </w:r>
            <w:r w:rsidRPr="00E44779">
              <w:rPr>
                <w:rFonts w:cs="KFGQPC Uthmanic Script HAFS" w:hint="eastAsia"/>
                <w:noProof/>
                <w:sz w:val="28"/>
                <w:szCs w:val="28"/>
                <w:rtl/>
              </w:rPr>
              <w:t>لِلَّذِينَ</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مَلُونَ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لسَّيِّ‍َٔاتِ</w:t>
            </w:r>
            <w:r w:rsidRPr="00E44779">
              <w:rPr>
                <w:rFonts w:cs="KFGQPC Uthmanic Script HAFS"/>
                <w:noProof/>
                <w:sz w:val="28"/>
                <w:szCs w:val="28"/>
                <w:rtl/>
              </w:rPr>
              <w:t xml:space="preserve"> </w:t>
            </w:r>
            <w:r w:rsidRPr="00E44779">
              <w:rPr>
                <w:rFonts w:cs="KFGQPC Uthmanic Script HAFS" w:hint="eastAsia"/>
                <w:noProof/>
                <w:sz w:val="28"/>
                <w:szCs w:val="28"/>
                <w:rtl/>
              </w:rPr>
              <w:t>حَتَّىٰ</w:t>
            </w:r>
            <w:r w:rsidRPr="00E44779">
              <w:rPr>
                <w:rFonts w:cs="KFGQPC Uthmanic Script HAFS"/>
                <w:noProof/>
                <w:sz w:val="28"/>
                <w:szCs w:val="28"/>
                <w:rtl/>
              </w:rPr>
              <w:t xml:space="preserve">ٓ </w:t>
            </w:r>
            <w:r w:rsidRPr="00E44779">
              <w:rPr>
                <w:rFonts w:cs="KFGQPC Uthmanic Script HAFS" w:hint="eastAsia"/>
                <w:noProof/>
                <w:sz w:val="28"/>
                <w:szCs w:val="28"/>
                <w:rtl/>
              </w:rPr>
              <w:t>إِذَا</w:t>
            </w:r>
            <w:r w:rsidRPr="00E44779">
              <w:rPr>
                <w:rFonts w:cs="KFGQPC Uthmanic Script HAFS"/>
                <w:noProof/>
                <w:sz w:val="28"/>
                <w:szCs w:val="28"/>
                <w:rtl/>
              </w:rPr>
              <w:t xml:space="preserve"> </w:t>
            </w:r>
            <w:r w:rsidRPr="00E44779">
              <w:rPr>
                <w:rFonts w:cs="KFGQPC Uthmanic Script HAFS" w:hint="eastAsia"/>
                <w:noProof/>
                <w:sz w:val="28"/>
                <w:szCs w:val="28"/>
                <w:rtl/>
              </w:rPr>
              <w:t>حَضَرَ</w:t>
            </w:r>
            <w:r w:rsidRPr="00E44779">
              <w:rPr>
                <w:rFonts w:cs="KFGQPC Uthmanic Script HAFS"/>
                <w:noProof/>
                <w:sz w:val="28"/>
                <w:szCs w:val="28"/>
                <w:rtl/>
              </w:rPr>
              <w:t xml:space="preserve"> </w:t>
            </w:r>
            <w:r w:rsidRPr="00E44779">
              <w:rPr>
                <w:rFonts w:cs="KFGQPC Uthmanic Script HAFS" w:hint="eastAsia"/>
                <w:noProof/>
                <w:sz w:val="28"/>
                <w:szCs w:val="28"/>
                <w:rtl/>
              </w:rPr>
              <w:t>أَحَدَهُمُ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مَو</w:t>
            </w:r>
            <w:r w:rsidRPr="00E44779">
              <w:rPr>
                <w:rFonts w:cs="KFGQPC Uthmanic Script HAFS"/>
                <w:noProof/>
                <w:sz w:val="28"/>
                <w:szCs w:val="28"/>
                <w:rtl/>
              </w:rPr>
              <w:t>ۡ</w:t>
            </w:r>
            <w:r w:rsidRPr="00E44779">
              <w:rPr>
                <w:rFonts w:cs="KFGQPC Uthmanic Script HAFS" w:hint="eastAsia"/>
                <w:noProof/>
                <w:sz w:val="28"/>
                <w:szCs w:val="28"/>
                <w:rtl/>
              </w:rPr>
              <w:t>تُ</w:t>
            </w:r>
            <w:r w:rsidRPr="00E44779">
              <w:rPr>
                <w:rFonts w:cs="KFGQPC Uthmanic Script HAFS"/>
                <w:noProof/>
                <w:sz w:val="28"/>
                <w:szCs w:val="28"/>
                <w:rtl/>
              </w:rPr>
              <w:t xml:space="preserve"> </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eastAsia"/>
                <w:noProof/>
                <w:sz w:val="28"/>
                <w:szCs w:val="28"/>
                <w:rtl/>
              </w:rPr>
              <w:t>إِنِّي</w:t>
            </w:r>
            <w:r w:rsidRPr="00E44779">
              <w:rPr>
                <w:rFonts w:cs="KFGQPC Uthmanic Script HAFS"/>
                <w:noProof/>
                <w:sz w:val="28"/>
                <w:szCs w:val="28"/>
                <w:rtl/>
              </w:rPr>
              <w:t xml:space="preserve"> </w:t>
            </w:r>
            <w:r w:rsidRPr="00E44779">
              <w:rPr>
                <w:rFonts w:cs="KFGQPC Uthmanic Script HAFS" w:hint="eastAsia"/>
                <w:noProof/>
                <w:sz w:val="28"/>
                <w:szCs w:val="28"/>
                <w:rtl/>
              </w:rPr>
              <w:t>تُب</w:t>
            </w:r>
            <w:r w:rsidRPr="00E44779">
              <w:rPr>
                <w:rFonts w:cs="KFGQPC Uthmanic Script HAFS"/>
                <w:noProof/>
                <w:sz w:val="28"/>
                <w:szCs w:val="28"/>
                <w:rtl/>
              </w:rPr>
              <w:t>ۡ</w:t>
            </w:r>
            <w:r w:rsidRPr="00E44779">
              <w:rPr>
                <w:rFonts w:cs="KFGQPC Uthmanic Script HAFS" w:hint="eastAsia"/>
                <w:noProof/>
                <w:sz w:val="28"/>
                <w:szCs w:val="28"/>
                <w:rtl/>
              </w:rPr>
              <w:t>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ـَٰٔنَ</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يَمُوتُونَ</w:t>
            </w:r>
            <w:r w:rsidRPr="00E44779">
              <w:rPr>
                <w:rFonts w:cs="KFGQPC Uthmanic Script HAFS"/>
                <w:noProof/>
                <w:sz w:val="28"/>
                <w:szCs w:val="28"/>
                <w:rtl/>
              </w:rPr>
              <w:t xml:space="preserve"> </w:t>
            </w:r>
            <w:r w:rsidRPr="00E44779">
              <w:rPr>
                <w:rFonts w:cs="KFGQPC Uthmanic Script HAFS" w:hint="eastAsia"/>
                <w:noProof/>
                <w:sz w:val="28"/>
                <w:szCs w:val="28"/>
                <w:rtl/>
              </w:rPr>
              <w:t>وَهُم</w:t>
            </w:r>
            <w:r w:rsidRPr="00E44779">
              <w:rPr>
                <w:rFonts w:cs="KFGQPC Uthmanic Script HAFS"/>
                <w:noProof/>
                <w:sz w:val="28"/>
                <w:szCs w:val="28"/>
                <w:rtl/>
              </w:rPr>
              <w:t xml:space="preserve">ۡ </w:t>
            </w:r>
            <w:r w:rsidRPr="00E44779">
              <w:rPr>
                <w:rFonts w:cs="KFGQPC Uthmanic Script HAFS" w:hint="eastAsia"/>
                <w:noProof/>
                <w:sz w:val="28"/>
                <w:szCs w:val="28"/>
                <w:rtl/>
              </w:rPr>
              <w:t>كُفَّارٌ</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أَع</w:t>
            </w:r>
            <w:r w:rsidRPr="00E44779">
              <w:rPr>
                <w:rFonts w:cs="KFGQPC Uthmanic Script HAFS"/>
                <w:noProof/>
                <w:sz w:val="28"/>
                <w:szCs w:val="28"/>
                <w:rtl/>
              </w:rPr>
              <w:t>ۡ</w:t>
            </w:r>
            <w:r w:rsidRPr="00E44779">
              <w:rPr>
                <w:rFonts w:cs="KFGQPC Uthmanic Script HAFS" w:hint="eastAsia"/>
                <w:noProof/>
                <w:sz w:val="28"/>
                <w:szCs w:val="28"/>
                <w:rtl/>
              </w:rPr>
              <w:t>تَد</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عَذَابًا</w:t>
            </w:r>
            <w:r w:rsidRPr="00E44779">
              <w:rPr>
                <w:rFonts w:cs="KFGQPC Uthmanic Script HAFS"/>
                <w:noProof/>
                <w:sz w:val="28"/>
                <w:szCs w:val="28"/>
                <w:rtl/>
              </w:rPr>
              <w:t xml:space="preserve"> </w:t>
            </w:r>
            <w:r w:rsidRPr="00E44779">
              <w:rPr>
                <w:rFonts w:cs="KFGQPC Uthmanic Script HAFS" w:hint="eastAsia"/>
                <w:noProof/>
                <w:sz w:val="28"/>
                <w:szCs w:val="28"/>
                <w:rtl/>
              </w:rPr>
              <w:t>أَلِيم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482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83" w:hAnsi="QCF_P083" w:cs="QCF_P083"/>
                <w:noProof/>
                <w:sz w:val="28"/>
                <w:szCs w:val="28"/>
                <w:rtl/>
              </w:rPr>
              <w:t xml:space="preserve"> </w:t>
            </w:r>
            <w:r w:rsidRPr="00E44779">
              <w:rPr>
                <w:rFonts w:ascii="QCF_P083" w:hAnsi="QCF_P083" w:cs="QCF_P083" w:hint="cs"/>
                <w:noProof/>
                <w:sz w:val="28"/>
                <w:szCs w:val="28"/>
                <w:rtl/>
              </w:rPr>
              <w:t>ﯔ</w:t>
            </w:r>
            <w:r w:rsidRPr="00E44779">
              <w:rPr>
                <w:rFonts w:ascii="QCF_P083" w:hAnsi="QCF_P083" w:cs="QCF_P083"/>
                <w:noProof/>
                <w:sz w:val="28"/>
                <w:szCs w:val="28"/>
                <w:rtl/>
              </w:rPr>
              <w:t xml:space="preserve"> </w:t>
            </w:r>
            <w:r w:rsidRPr="00E44779">
              <w:rPr>
                <w:rFonts w:ascii="QCF_P083" w:hAnsi="QCF_P083" w:cs="QCF_P083" w:hint="cs"/>
                <w:noProof/>
                <w:sz w:val="28"/>
                <w:szCs w:val="28"/>
                <w:rtl/>
              </w:rPr>
              <w:t>ﯕ</w:t>
            </w:r>
            <w:r w:rsidRPr="00E44779">
              <w:rPr>
                <w:rFonts w:ascii="QCF_P083" w:hAnsi="QCF_P083" w:cs="QCF_P083"/>
                <w:noProof/>
                <w:sz w:val="28"/>
                <w:szCs w:val="28"/>
                <w:rtl/>
              </w:rPr>
              <w:t xml:space="preserve"> </w:t>
            </w:r>
            <w:r w:rsidRPr="00E44779">
              <w:rPr>
                <w:rFonts w:ascii="QCF_P083" w:hAnsi="QCF_P083" w:cs="QCF_P083" w:hint="cs"/>
                <w:noProof/>
                <w:sz w:val="28"/>
                <w:szCs w:val="28"/>
                <w:rtl/>
              </w:rPr>
              <w:t>ﯖ</w:t>
            </w:r>
            <w:r w:rsidRPr="00E44779">
              <w:rPr>
                <w:rFonts w:ascii="QCF_P083" w:hAnsi="QCF_P083" w:cs="QCF_P083"/>
                <w:noProof/>
                <w:sz w:val="28"/>
                <w:szCs w:val="28"/>
                <w:rtl/>
              </w:rPr>
              <w:t xml:space="preserve"> </w:t>
            </w:r>
            <w:r w:rsidRPr="00E44779">
              <w:rPr>
                <w:rFonts w:ascii="QCF_P083" w:hAnsi="QCF_P083" w:cs="QCF_P083" w:hint="cs"/>
                <w:noProof/>
                <w:sz w:val="28"/>
                <w:szCs w:val="28"/>
                <w:rtl/>
              </w:rPr>
              <w:t>ﯗ</w:t>
            </w:r>
            <w:r w:rsidRPr="00E44779">
              <w:rPr>
                <w:rFonts w:ascii="QCF_P083" w:hAnsi="QCF_P083" w:cs="QCF_P083"/>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114, 119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لرِّجَالُ</w:t>
            </w:r>
            <w:r w:rsidRPr="00E44779">
              <w:rPr>
                <w:rFonts w:cs="KFGQPC Uthmanic Script HAFS"/>
                <w:noProof/>
                <w:sz w:val="28"/>
                <w:szCs w:val="28"/>
                <w:rtl/>
              </w:rPr>
              <w:t xml:space="preserve"> </w:t>
            </w:r>
            <w:r w:rsidRPr="00E44779">
              <w:rPr>
                <w:rFonts w:cs="KFGQPC Uthmanic Script HAFS" w:hint="eastAsia"/>
                <w:noProof/>
                <w:sz w:val="28"/>
                <w:szCs w:val="28"/>
                <w:rtl/>
              </w:rPr>
              <w:t>قَوَّٰمُونَ</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لنِّسَآءِ</w:t>
            </w:r>
            <w:r w:rsidRPr="00E44779">
              <w:rPr>
                <w:rFonts w:cs="KFGQPC Uthmanic Script HAFS"/>
                <w:noProof/>
                <w:sz w:val="28"/>
                <w:szCs w:val="28"/>
                <w:rtl/>
              </w:rPr>
              <w:t xml:space="preserve"> </w:t>
            </w:r>
            <w:r w:rsidRPr="00E44779">
              <w:rPr>
                <w:rFonts w:cs="KFGQPC Uthmanic Script HAFS" w:hint="eastAsia"/>
                <w:noProof/>
                <w:sz w:val="28"/>
                <w:szCs w:val="28"/>
                <w:rtl/>
              </w:rPr>
              <w:t>بِمَا</w:t>
            </w:r>
            <w:r w:rsidRPr="00E44779">
              <w:rPr>
                <w:rFonts w:cs="KFGQPC Uthmanic Script HAFS"/>
                <w:noProof/>
                <w:sz w:val="28"/>
                <w:szCs w:val="28"/>
                <w:rtl/>
              </w:rPr>
              <w:t xml:space="preserve"> </w:t>
            </w:r>
            <w:r w:rsidRPr="00E44779">
              <w:rPr>
                <w:rFonts w:cs="KFGQPC Uthmanic Script HAFS" w:hint="eastAsia"/>
                <w:noProof/>
                <w:sz w:val="28"/>
                <w:szCs w:val="28"/>
                <w:rtl/>
              </w:rPr>
              <w:t>فَضَّلَ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بَعۡضَهُمۡ</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بَعۡض</w:t>
            </w:r>
            <w:r w:rsidRPr="00E44779">
              <w:rPr>
                <w:rFonts w:ascii="Jameel Noori Nastaleeq" w:hAnsi="Jameel Noori Nastaleeq"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084" w:hAnsi="QCF_P084" w:cs="QCF_P084" w:hint="cs"/>
                <w:noProof/>
                <w:sz w:val="28"/>
                <w:szCs w:val="28"/>
                <w:rtl/>
              </w:rPr>
              <w:t>ﭾ</w:t>
            </w:r>
            <w:r w:rsidRPr="00E44779">
              <w:rPr>
                <w:rFonts w:ascii="QCF_P084" w:hAnsi="QCF_P084" w:cs="QCF_P084"/>
                <w:noProof/>
                <w:sz w:val="28"/>
                <w:szCs w:val="28"/>
                <w:rtl/>
              </w:rPr>
              <w:t xml:space="preserve"> </w:t>
            </w:r>
            <w:r w:rsidRPr="00E44779">
              <w:rPr>
                <w:rFonts w:ascii="QCF_P084" w:hAnsi="QCF_P084" w:cs="QCF_P084" w:hint="cs"/>
                <w:noProof/>
                <w:sz w:val="28"/>
                <w:szCs w:val="28"/>
                <w:rtl/>
              </w:rPr>
              <w:t>ﭿ</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ﮀ</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ﮁ</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ﮂ</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ﮃ</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ﮄ</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ﮅ</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ﮆ</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ﮇ</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ﮈ</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ﮉ</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ﮊ</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ﮋ</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ﮌ</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ﮍ</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ﮎ</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ﮏ</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ﮐ</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ﮑ</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ﮒ</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ﮓ</w:t>
            </w:r>
            <w:r w:rsidRPr="00E44779">
              <w:rPr>
                <w:rFonts w:ascii="QCF_P084" w:hAnsi="QCF_P084" w:cs="QCF_P084"/>
                <w:noProof/>
                <w:sz w:val="28"/>
                <w:szCs w:val="28"/>
                <w:rtl/>
              </w:rPr>
              <w:t xml:space="preserve"> </w:t>
            </w:r>
            <w:r w:rsidRPr="00E44779">
              <w:rPr>
                <w:rFonts w:ascii="QCF_P084" w:hAnsi="QCF_P084" w:cs="QCF_P084" w:hint="cs"/>
                <w:noProof/>
                <w:sz w:val="28"/>
                <w:szCs w:val="28"/>
                <w:rtl/>
              </w:rPr>
              <w:t>ﮔ</w:t>
            </w:r>
            <w:r w:rsidRPr="00E44779">
              <w:rPr>
                <w:rFonts w:ascii="QCF_P084" w:hAnsi="QCF_P084" w:cs="QCF_P084"/>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يَظ</w:t>
            </w:r>
            <w:r w:rsidRPr="00E44779">
              <w:rPr>
                <w:rFonts w:cs="KFGQPC Uthmanic Script HAFS"/>
                <w:noProof/>
                <w:sz w:val="28"/>
                <w:szCs w:val="28"/>
                <w:rtl/>
              </w:rPr>
              <w:t>ۡ</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مِث</w:t>
            </w:r>
            <w:r w:rsidRPr="00E44779">
              <w:rPr>
                <w:rFonts w:cs="KFGQPC Uthmanic Script HAFS"/>
                <w:noProof/>
                <w:sz w:val="28"/>
                <w:szCs w:val="28"/>
                <w:rtl/>
              </w:rPr>
              <w:t>ۡ</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eastAsia"/>
                <w:noProof/>
                <w:sz w:val="28"/>
                <w:szCs w:val="28"/>
                <w:rtl/>
              </w:rPr>
              <w:t>ذَرَّة</w:t>
            </w:r>
            <w:r w:rsidRPr="00E44779">
              <w:rPr>
                <w:rFonts w:cs="KFGQPC Uthmanic Script HAFS"/>
                <w:noProof/>
                <w:sz w:val="28"/>
                <w:szCs w:val="28"/>
                <w:rtl/>
              </w:rPr>
              <w:t xml:space="preserve">ٖۖ </w:t>
            </w:r>
            <w:r w:rsidRPr="00E44779">
              <w:rPr>
                <w:rFonts w:cs="KFGQPC Uthmanic Script HAFS" w:hint="eastAsia"/>
                <w:noProof/>
                <w:sz w:val="28"/>
                <w:szCs w:val="28"/>
                <w:rtl/>
              </w:rPr>
              <w:t>وَإِن</w:t>
            </w:r>
            <w:r w:rsidRPr="00E44779">
              <w:rPr>
                <w:rFonts w:cs="KFGQPC Uthmanic Script HAFS"/>
                <w:noProof/>
                <w:sz w:val="28"/>
                <w:szCs w:val="28"/>
                <w:rtl/>
              </w:rPr>
              <w:t xml:space="preserve"> </w:t>
            </w:r>
            <w:r w:rsidRPr="00E44779">
              <w:rPr>
                <w:rFonts w:cs="KFGQPC Uthmanic Script HAFS" w:hint="eastAsia"/>
                <w:noProof/>
                <w:sz w:val="28"/>
                <w:szCs w:val="28"/>
                <w:rtl/>
              </w:rPr>
              <w:t>تَكُ</w:t>
            </w:r>
            <w:r w:rsidRPr="00E44779">
              <w:rPr>
                <w:rFonts w:cs="KFGQPC Uthmanic Script HAFS"/>
                <w:noProof/>
                <w:sz w:val="28"/>
                <w:szCs w:val="28"/>
                <w:rtl/>
              </w:rPr>
              <w:t xml:space="preserve"> </w:t>
            </w:r>
            <w:r w:rsidRPr="00E44779">
              <w:rPr>
                <w:rFonts w:cs="KFGQPC Uthmanic Script HAFS" w:hint="eastAsia"/>
                <w:noProof/>
                <w:sz w:val="28"/>
                <w:szCs w:val="28"/>
                <w:rtl/>
              </w:rPr>
              <w:t>حَسَنَة</w:t>
            </w:r>
            <w:r w:rsidRPr="00E44779">
              <w:rPr>
                <w:rFonts w:cs="KFGQPC Uthmanic Script HAFS"/>
                <w:noProof/>
                <w:sz w:val="28"/>
                <w:szCs w:val="28"/>
                <w:rtl/>
              </w:rPr>
              <w:t xml:space="preserve">ٗ </w:t>
            </w:r>
            <w:r w:rsidRPr="00E44779">
              <w:rPr>
                <w:rFonts w:cs="KFGQPC Uthmanic Script HAFS" w:hint="eastAsia"/>
                <w:noProof/>
                <w:sz w:val="28"/>
                <w:szCs w:val="28"/>
                <w:rtl/>
              </w:rPr>
              <w:t>يُضَٰعِف</w:t>
            </w:r>
            <w:r w:rsidRPr="00E44779">
              <w:rPr>
                <w:rFonts w:cs="KFGQPC Uthmanic Script HAFS"/>
                <w:noProof/>
                <w:sz w:val="28"/>
                <w:szCs w:val="28"/>
                <w:rtl/>
              </w:rPr>
              <w:t>ۡ</w:t>
            </w:r>
            <w:r w:rsidRPr="00E44779">
              <w:rPr>
                <w:rFonts w:cs="KFGQPC Uthmanic Script HAFS" w:hint="eastAsia"/>
                <w:noProof/>
                <w:sz w:val="28"/>
                <w:szCs w:val="28"/>
                <w:rtl/>
              </w:rPr>
              <w:t>هَا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يَغ</w:t>
            </w:r>
            <w:r w:rsidRPr="00E44779">
              <w:rPr>
                <w:rFonts w:cs="KFGQPC Uthmanic Script HAFS"/>
                <w:noProof/>
                <w:sz w:val="28"/>
                <w:szCs w:val="28"/>
                <w:rtl/>
              </w:rPr>
              <w:t>ۡ</w:t>
            </w:r>
            <w:r w:rsidRPr="00E44779">
              <w:rPr>
                <w:rFonts w:cs="KFGQPC Uthmanic Script HAFS" w:hint="eastAsia"/>
                <w:noProof/>
                <w:sz w:val="28"/>
                <w:szCs w:val="28"/>
                <w:rtl/>
              </w:rPr>
              <w:t>فِرُ</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يُش</w:t>
            </w:r>
            <w:r w:rsidRPr="00E44779">
              <w:rPr>
                <w:rFonts w:cs="KFGQPC Uthmanic Script HAFS"/>
                <w:noProof/>
                <w:sz w:val="28"/>
                <w:szCs w:val="28"/>
                <w:rtl/>
              </w:rPr>
              <w:t>ۡ</w:t>
            </w:r>
            <w:r w:rsidRPr="00E44779">
              <w:rPr>
                <w:rFonts w:cs="KFGQPC Uthmanic Script HAFS" w:hint="eastAsia"/>
                <w:noProof/>
                <w:sz w:val="28"/>
                <w:szCs w:val="28"/>
                <w:rtl/>
              </w:rPr>
              <w:t>رَكَ</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وَيَغ</w:t>
            </w:r>
            <w:r w:rsidRPr="00E44779">
              <w:rPr>
                <w:rFonts w:cs="KFGQPC Uthmanic Script HAFS"/>
                <w:noProof/>
                <w:sz w:val="28"/>
                <w:szCs w:val="28"/>
                <w:rtl/>
              </w:rPr>
              <w:t>ۡ</w:t>
            </w:r>
            <w:r w:rsidRPr="00E44779">
              <w:rPr>
                <w:rFonts w:cs="KFGQPC Uthmanic Script HAFS" w:hint="eastAsia"/>
                <w:noProof/>
                <w:sz w:val="28"/>
                <w:szCs w:val="28"/>
                <w:rtl/>
              </w:rPr>
              <w:t>فِرُ</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دُونَ</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لِمَن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يُش</w:t>
            </w:r>
            <w:r w:rsidRPr="00E44779">
              <w:rPr>
                <w:rFonts w:cs="KFGQPC Uthmanic Script HAFS"/>
                <w:noProof/>
                <w:sz w:val="28"/>
                <w:szCs w:val="28"/>
                <w:rtl/>
              </w:rPr>
              <w:t>ۡ</w:t>
            </w:r>
            <w:r w:rsidRPr="00E44779">
              <w:rPr>
                <w:rFonts w:cs="KFGQPC Uthmanic Script HAFS" w:hint="eastAsia"/>
                <w:noProof/>
                <w:sz w:val="28"/>
                <w:szCs w:val="28"/>
                <w:rtl/>
              </w:rPr>
              <w:t>رِك</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فَقَدِ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ف</w:t>
            </w:r>
            <w:r w:rsidRPr="00E44779">
              <w:rPr>
                <w:rFonts w:cs="KFGQPC Uthmanic Script HAFS"/>
                <w:noProof/>
                <w:sz w:val="28"/>
                <w:szCs w:val="28"/>
                <w:rtl/>
              </w:rPr>
              <w:t>ۡ</w:t>
            </w:r>
            <w:r w:rsidRPr="00E44779">
              <w:rPr>
                <w:rFonts w:cs="KFGQPC Uthmanic Script HAFS" w:hint="eastAsia"/>
                <w:noProof/>
                <w:sz w:val="28"/>
                <w:szCs w:val="28"/>
                <w:rtl/>
              </w:rPr>
              <w:t>تَرَىٰ</w:t>
            </w:r>
            <w:r w:rsidRPr="00E44779">
              <w:rPr>
                <w:rFonts w:cs="KFGQPC Uthmanic Script HAFS"/>
                <w:noProof/>
                <w:sz w:val="28"/>
                <w:szCs w:val="28"/>
                <w:rtl/>
              </w:rPr>
              <w:t xml:space="preserve">ٓ </w:t>
            </w:r>
            <w:r w:rsidRPr="00E44779">
              <w:rPr>
                <w:rFonts w:cs="KFGQPC Uthmanic Script HAFS" w:hint="eastAsia"/>
                <w:noProof/>
                <w:sz w:val="28"/>
                <w:szCs w:val="28"/>
                <w:rtl/>
              </w:rPr>
              <w:t>إِث</w:t>
            </w:r>
            <w:r w:rsidRPr="00E44779">
              <w:rPr>
                <w:rFonts w:cs="KFGQPC Uthmanic Script HAFS"/>
                <w:noProof/>
                <w:sz w:val="28"/>
                <w:szCs w:val="28"/>
                <w:rtl/>
              </w:rPr>
              <w:t>ۡ</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عَظِيمًا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429</w:t>
            </w:r>
            <w:r w:rsidRPr="00E44779">
              <w:rPr>
                <w:rFonts w:hint="cs"/>
                <w:noProof/>
                <w:sz w:val="32"/>
                <w:szCs w:val="32"/>
                <w:rtl/>
                <w:lang w:bidi="ar-EG"/>
              </w:rPr>
              <w:t xml:space="preserve">، </w:t>
            </w:r>
            <w:r w:rsidRPr="00E44779">
              <w:rPr>
                <w:noProof/>
                <w:sz w:val="32"/>
                <w:szCs w:val="32"/>
                <w:rtl/>
                <w:lang w:bidi="ar-EG"/>
              </w:rPr>
              <w:t>437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أَطِيعُواْ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وَأَطِيعُواْ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لرَّسُولَ</w:t>
            </w:r>
            <w:r w:rsidRPr="00E44779">
              <w:rPr>
                <w:rFonts w:cs="KFGQPC Uthmanic Script HAFS"/>
                <w:noProof/>
                <w:sz w:val="28"/>
                <w:szCs w:val="28"/>
                <w:rtl/>
              </w:rPr>
              <w:t xml:space="preserve"> </w:t>
            </w:r>
            <w:r w:rsidRPr="00E44779">
              <w:rPr>
                <w:rFonts w:cs="KFGQPC Uthmanic Script HAFS" w:hint="eastAsia"/>
                <w:noProof/>
                <w:sz w:val="28"/>
                <w:szCs w:val="28"/>
                <w:rtl/>
              </w:rPr>
              <w:t>وَأُوْلِي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لۡأَمۡرِ</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322</w:t>
            </w:r>
            <w:r w:rsidRPr="00E44779">
              <w:rPr>
                <w:rFonts w:hint="cs"/>
                <w:noProof/>
                <w:sz w:val="32"/>
                <w:szCs w:val="32"/>
                <w:rtl/>
                <w:lang w:bidi="ar-EG"/>
              </w:rPr>
              <w:t xml:space="preserve">، </w:t>
            </w:r>
            <w:r w:rsidRPr="00E44779">
              <w:rPr>
                <w:noProof/>
                <w:sz w:val="32"/>
                <w:szCs w:val="32"/>
                <w:rtl/>
                <w:lang w:bidi="ar-EG"/>
              </w:rPr>
              <w:t>355, 357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تَنَٰزَع</w:t>
            </w:r>
            <w:r w:rsidRPr="00E44779">
              <w:rPr>
                <w:rFonts w:cs="KFGQPC Uthmanic Script HAFS"/>
                <w:noProof/>
                <w:sz w:val="28"/>
                <w:szCs w:val="28"/>
                <w:rtl/>
              </w:rPr>
              <w:t>ۡ</w:t>
            </w:r>
            <w:r w:rsidRPr="00E44779">
              <w:rPr>
                <w:rFonts w:cs="KFGQPC Uthmanic Script HAFS" w:hint="eastAsia"/>
                <w:noProof/>
                <w:sz w:val="28"/>
                <w:szCs w:val="28"/>
                <w:rtl/>
              </w:rPr>
              <w:t>تُم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فَرُدُّوهُ</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لرَّسُول</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59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55</w:t>
            </w:r>
            <w:r w:rsidRPr="00E44779">
              <w:rPr>
                <w:rFonts w:hint="cs"/>
                <w:noProof/>
                <w:sz w:val="32"/>
                <w:szCs w:val="32"/>
                <w:rtl/>
                <w:lang w:bidi="ar-EG"/>
              </w:rPr>
              <w:t xml:space="preserve">، </w:t>
            </w:r>
            <w:r w:rsidRPr="00E44779">
              <w:rPr>
                <w:noProof/>
                <w:sz w:val="32"/>
                <w:szCs w:val="32"/>
                <w:rtl/>
                <w:lang w:bidi="ar-EG"/>
              </w:rPr>
              <w:t>363, 370, 521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وَرَبِّكَ</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يُؤۡمِنُونَ</w:t>
            </w:r>
            <w:r w:rsidRPr="00E44779">
              <w:rPr>
                <w:rFonts w:cs="KFGQPC Uthmanic Script HAFS"/>
                <w:noProof/>
                <w:sz w:val="28"/>
                <w:szCs w:val="28"/>
                <w:rtl/>
              </w:rPr>
              <w:t xml:space="preserve"> </w:t>
            </w:r>
            <w:r w:rsidRPr="00E44779">
              <w:rPr>
                <w:rFonts w:cs="KFGQPC Uthmanic Script HAFS" w:hint="eastAsia"/>
                <w:noProof/>
                <w:sz w:val="28"/>
                <w:szCs w:val="28"/>
                <w:rtl/>
              </w:rPr>
              <w:t>حَتَّىٰ</w:t>
            </w:r>
            <w:r w:rsidRPr="00E44779">
              <w:rPr>
                <w:rFonts w:cs="KFGQPC Uthmanic Script HAFS"/>
                <w:noProof/>
                <w:sz w:val="28"/>
                <w:szCs w:val="28"/>
                <w:rtl/>
              </w:rPr>
              <w:t xml:space="preserve"> </w:t>
            </w:r>
            <w:r w:rsidRPr="00E44779">
              <w:rPr>
                <w:rFonts w:cs="KFGQPC Uthmanic Script HAFS" w:hint="eastAsia"/>
                <w:noProof/>
                <w:sz w:val="28"/>
                <w:szCs w:val="28"/>
                <w:rtl/>
              </w:rPr>
              <w:t>يُحَكِّمُوكَ</w:t>
            </w:r>
            <w:r w:rsidRPr="00E44779">
              <w:rPr>
                <w:rFonts w:cs="KFGQPC Uthmanic Script HAFS"/>
                <w:noProof/>
                <w:sz w:val="28"/>
                <w:szCs w:val="28"/>
                <w:rtl/>
              </w:rPr>
              <w:t xml:space="preserve"> </w:t>
            </w:r>
            <w:r w:rsidRPr="00E44779">
              <w:rPr>
                <w:rFonts w:cs="KFGQPC Uthmanic Script HAFS" w:hint="eastAsia"/>
                <w:noProof/>
                <w:sz w:val="28"/>
                <w:szCs w:val="28"/>
                <w:rtl/>
              </w:rPr>
              <w:t>فِيمَا</w:t>
            </w:r>
            <w:r w:rsidRPr="00E44779">
              <w:rPr>
                <w:rFonts w:cs="KFGQPC Uthmanic Script HAFS"/>
                <w:noProof/>
                <w:sz w:val="28"/>
                <w:szCs w:val="28"/>
                <w:rtl/>
              </w:rPr>
              <w:t xml:space="preserve"> </w:t>
            </w:r>
            <w:r w:rsidRPr="00E44779">
              <w:rPr>
                <w:rFonts w:cs="KFGQPC Uthmanic Script HAFS" w:hint="eastAsia"/>
                <w:noProof/>
                <w:sz w:val="28"/>
                <w:szCs w:val="28"/>
                <w:rtl/>
              </w:rPr>
              <w:t>شَجَرَ</w:t>
            </w:r>
            <w:r w:rsidRPr="00E44779">
              <w:rPr>
                <w:rFonts w:cs="KFGQPC Uthmanic Script HAFS"/>
                <w:noProof/>
                <w:sz w:val="28"/>
                <w:szCs w:val="28"/>
                <w:rtl/>
              </w:rPr>
              <w:t xml:space="preserve"> </w:t>
            </w:r>
            <w:r w:rsidRPr="00E44779">
              <w:rPr>
                <w:rFonts w:cs="KFGQPC Uthmanic Script HAFS" w:hint="eastAsia"/>
                <w:noProof/>
                <w:sz w:val="28"/>
                <w:szCs w:val="28"/>
                <w:rtl/>
              </w:rPr>
              <w:t>بَيۡنَهُمۡ</w:t>
            </w:r>
            <w:r w:rsidRPr="00E44779">
              <w:rPr>
                <w:rFonts w:cs="KFGQPC Uthmanic Script HAFS"/>
                <w:noProof/>
                <w:sz w:val="28"/>
                <w:szCs w:val="28"/>
                <w:rtl/>
              </w:rPr>
              <w:t xml:space="preserve"> </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يَجِدُواْ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أَنفُسِهِمۡ</w:t>
            </w:r>
            <w:r w:rsidRPr="00E44779">
              <w:rPr>
                <w:rFonts w:cs="KFGQPC Uthmanic Script HAFS"/>
                <w:noProof/>
                <w:sz w:val="28"/>
                <w:szCs w:val="28"/>
                <w:rtl/>
              </w:rPr>
              <w:t xml:space="preserve"> </w:t>
            </w:r>
            <w:r w:rsidRPr="00E44779">
              <w:rPr>
                <w:rFonts w:cs="KFGQPC Uthmanic Script HAFS" w:hint="eastAsia"/>
                <w:noProof/>
                <w:sz w:val="28"/>
                <w:szCs w:val="28"/>
                <w:rtl/>
              </w:rPr>
              <w:t>حَرَج</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مِّمَّا</w:t>
            </w:r>
            <w:r w:rsidRPr="00E44779">
              <w:rPr>
                <w:rFonts w:cs="KFGQPC Uthmanic Script HAFS"/>
                <w:noProof/>
                <w:sz w:val="28"/>
                <w:szCs w:val="28"/>
                <w:rtl/>
              </w:rPr>
              <w:t xml:space="preserve"> </w:t>
            </w:r>
            <w:r w:rsidRPr="00E44779">
              <w:rPr>
                <w:rFonts w:cs="KFGQPC Uthmanic Script HAFS" w:hint="eastAsia"/>
                <w:noProof/>
                <w:sz w:val="28"/>
                <w:szCs w:val="28"/>
                <w:rtl/>
              </w:rPr>
              <w:t>قَضَيۡتَ</w:t>
            </w:r>
            <w:r w:rsidRPr="00E44779">
              <w:rPr>
                <w:rFonts w:cs="KFGQPC Uthmanic Script HAFS"/>
                <w:noProof/>
                <w:sz w:val="28"/>
                <w:szCs w:val="28"/>
                <w:rtl/>
              </w:rPr>
              <w:t xml:space="preserve"> </w:t>
            </w:r>
            <w:r w:rsidRPr="00E44779">
              <w:rPr>
                <w:rFonts w:cs="KFGQPC Uthmanic Script HAFS" w:hint="eastAsia"/>
                <w:noProof/>
                <w:sz w:val="28"/>
                <w:szCs w:val="28"/>
                <w:rtl/>
              </w:rPr>
              <w:t>وَيُسَلِّمُواْ</w:t>
            </w:r>
            <w:r w:rsidRPr="00E44779">
              <w:rPr>
                <w:rFonts w:cs="KFGQPC Uthmanic Script HAFS"/>
                <w:noProof/>
                <w:sz w:val="28"/>
                <w:szCs w:val="28"/>
                <w:rtl/>
              </w:rPr>
              <w:t xml:space="preserve"> </w:t>
            </w:r>
            <w:r w:rsidRPr="00E44779">
              <w:rPr>
                <w:rFonts w:cs="KFGQPC Uthmanic Script HAFS" w:hint="eastAsia"/>
                <w:noProof/>
                <w:sz w:val="28"/>
                <w:szCs w:val="28"/>
                <w:rtl/>
              </w:rPr>
              <w:t>تَسۡلِيم</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يُطِعِ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لرَّسُولَ</w:t>
            </w:r>
            <w:r w:rsidRPr="00E44779">
              <w:rPr>
                <w:rFonts w:cs="KFGQPC Uthmanic Script HAFS"/>
                <w:noProof/>
                <w:sz w:val="28"/>
                <w:szCs w:val="28"/>
                <w:rtl/>
              </w:rPr>
              <w:t xml:space="preserve"> </w:t>
            </w:r>
            <w:r w:rsidRPr="00E44779">
              <w:rPr>
                <w:rFonts w:cs="KFGQPC Uthmanic Script HAFS" w:hint="eastAsia"/>
                <w:noProof/>
                <w:sz w:val="28"/>
                <w:szCs w:val="28"/>
                <w:rtl/>
              </w:rPr>
              <w:t>فَأُوْلَٰ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مَعَ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w:t>
            </w:r>
            <w:r w:rsidRPr="00E44779">
              <w:rPr>
                <w:rFonts w:cs="KFGQPC Uthmanic Script HAFS" w:hint="eastAsia"/>
                <w:noProof/>
                <w:sz w:val="28"/>
                <w:szCs w:val="28"/>
                <w:rtl/>
              </w:rPr>
              <w:t>عَمَ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لنَّبِيِّ‍</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لصِّدِّيقِينَ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لشُّهَدَا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لصَّٰلِحِينَ</w:t>
            </w:r>
            <w:r w:rsidRPr="00E44779">
              <w:rPr>
                <w:rFonts w:cs="KFGQPC Uthmanic Script HAFS"/>
                <w:noProof/>
                <w:sz w:val="28"/>
                <w:szCs w:val="28"/>
                <w:rtl/>
              </w:rPr>
              <w:t xml:space="preserve">ۚ </w:t>
            </w:r>
            <w:r w:rsidRPr="00E44779">
              <w:rPr>
                <w:rFonts w:cs="KFGQPC Uthmanic Script HAFS" w:hint="eastAsia"/>
                <w:noProof/>
                <w:sz w:val="28"/>
                <w:szCs w:val="28"/>
                <w:rtl/>
              </w:rPr>
              <w:t>وَحَسُنَ</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رَفِيق</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وَلَو</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عِندِ</w:t>
            </w:r>
            <w:r w:rsidRPr="00E44779">
              <w:rPr>
                <w:rFonts w:cs="KFGQPC Uthmanic Script HAFS"/>
                <w:noProof/>
                <w:sz w:val="28"/>
                <w:szCs w:val="28"/>
                <w:rtl/>
              </w:rPr>
              <w:t xml:space="preserve"> </w:t>
            </w:r>
            <w:r w:rsidRPr="00E44779">
              <w:rPr>
                <w:rFonts w:cs="KFGQPC Uthmanic Script HAFS" w:hint="eastAsia"/>
                <w:noProof/>
                <w:sz w:val="28"/>
                <w:szCs w:val="28"/>
                <w:rtl/>
              </w:rPr>
              <w:t>غَي</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لَوَجَدُواْ</w:t>
            </w:r>
            <w:r w:rsidRPr="00E44779">
              <w:rPr>
                <w:rFonts w:cs="KFGQPC Uthmanic Script HAFS"/>
                <w:noProof/>
                <w:sz w:val="28"/>
                <w:szCs w:val="28"/>
                <w:rtl/>
              </w:rPr>
              <w:t xml:space="preserve"> </w:t>
            </w:r>
            <w:r w:rsidRPr="00E44779">
              <w:rPr>
                <w:rFonts w:cs="KFGQPC Uthmanic Script HAFS" w:hint="eastAsia"/>
                <w:noProof/>
                <w:sz w:val="28"/>
                <w:szCs w:val="28"/>
                <w:rtl/>
              </w:rPr>
              <w:t>فِيهِ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خ</w:t>
            </w:r>
            <w:r w:rsidRPr="00E44779">
              <w:rPr>
                <w:rFonts w:cs="KFGQPC Uthmanic Script HAFS"/>
                <w:noProof/>
                <w:sz w:val="28"/>
                <w:szCs w:val="28"/>
                <w:rtl/>
              </w:rPr>
              <w:t>ۡ</w:t>
            </w:r>
            <w:r w:rsidRPr="00E44779">
              <w:rPr>
                <w:rFonts w:cs="KFGQPC Uthmanic Script HAFS" w:hint="eastAsia"/>
                <w:noProof/>
                <w:sz w:val="28"/>
                <w:szCs w:val="28"/>
                <w:rtl/>
              </w:rPr>
              <w:t>تِلَٰف</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كَثِير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82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521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يَشۡفَعۡ</w:t>
            </w:r>
            <w:r w:rsidRPr="00E44779">
              <w:rPr>
                <w:rFonts w:cs="KFGQPC Uthmanic Script HAFS"/>
                <w:noProof/>
                <w:sz w:val="28"/>
                <w:szCs w:val="28"/>
                <w:rtl/>
              </w:rPr>
              <w:t xml:space="preserve"> </w:t>
            </w:r>
            <w:r w:rsidRPr="00E44779">
              <w:rPr>
                <w:rFonts w:cs="KFGQPC Uthmanic Script HAFS" w:hint="eastAsia"/>
                <w:noProof/>
                <w:sz w:val="28"/>
                <w:szCs w:val="28"/>
                <w:rtl/>
              </w:rPr>
              <w:t>شَفَٰعَةً</w:t>
            </w:r>
            <w:r w:rsidRPr="00E44779">
              <w:rPr>
                <w:rFonts w:cs="KFGQPC Uthmanic Script HAFS"/>
                <w:noProof/>
                <w:sz w:val="28"/>
                <w:szCs w:val="28"/>
                <w:rtl/>
              </w:rPr>
              <w:t xml:space="preserve"> </w:t>
            </w:r>
            <w:r w:rsidRPr="00E44779">
              <w:rPr>
                <w:rFonts w:cs="KFGQPC Uthmanic Script HAFS" w:hint="eastAsia"/>
                <w:noProof/>
                <w:sz w:val="28"/>
                <w:szCs w:val="28"/>
                <w:rtl/>
              </w:rPr>
              <w:t>حَسَنَة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يَكُن</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نَصِيب</w:t>
            </w:r>
            <w:r w:rsidRPr="00E44779">
              <w:rPr>
                <w:rFonts w:cs="KFGQPC Uthmanic Script HAFS"/>
                <w:noProof/>
                <w:sz w:val="28"/>
                <w:szCs w:val="28"/>
                <w:rtl/>
              </w:rPr>
              <w:t xml:space="preserve">ٞ </w:t>
            </w:r>
            <w:r w:rsidRPr="00E44779">
              <w:rPr>
                <w:rFonts w:cs="KFGQPC Uthmanic Script HAFS" w:hint="eastAsia"/>
                <w:noProof/>
                <w:sz w:val="28"/>
                <w:szCs w:val="28"/>
                <w:rtl/>
              </w:rPr>
              <w:t>مِّنۡهَاۖ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85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يَقۡتُلۡ</w:t>
            </w:r>
            <w:r w:rsidRPr="00E44779">
              <w:rPr>
                <w:rFonts w:cs="KFGQPC Uthmanic Script HAFS"/>
                <w:noProof/>
                <w:sz w:val="28"/>
                <w:szCs w:val="28"/>
                <w:rtl/>
              </w:rPr>
              <w:t xml:space="preserve"> </w:t>
            </w:r>
            <w:r w:rsidRPr="00E44779">
              <w:rPr>
                <w:rFonts w:cs="KFGQPC Uthmanic Script HAFS" w:hint="eastAsia"/>
                <w:noProof/>
                <w:sz w:val="28"/>
                <w:szCs w:val="28"/>
                <w:rtl/>
              </w:rPr>
              <w:t>مُؤۡمِن</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مُّتَعَمِّد</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فَجَزَآؤُهُ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خَٰلِد</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وَغَضِبَ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عَلَيۡهِ</w:t>
            </w:r>
            <w:r w:rsidRPr="00E44779">
              <w:rPr>
                <w:rFonts w:cs="KFGQPC Uthmanic Script HAFS"/>
                <w:noProof/>
                <w:sz w:val="28"/>
                <w:szCs w:val="28"/>
                <w:rtl/>
              </w:rPr>
              <w:t xml:space="preserve"> </w:t>
            </w:r>
            <w:r w:rsidRPr="00E44779">
              <w:rPr>
                <w:rFonts w:cs="KFGQPC Uthmanic Script HAFS" w:hint="eastAsia"/>
                <w:noProof/>
                <w:sz w:val="28"/>
                <w:szCs w:val="28"/>
                <w:rtl/>
              </w:rPr>
              <w:t>وَلَعَنَهُ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وَأَعَدَّ</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عَذَابًا</w:t>
            </w:r>
            <w:r w:rsidRPr="00E44779">
              <w:rPr>
                <w:rFonts w:cs="KFGQPC Uthmanic Script HAFS"/>
                <w:noProof/>
                <w:sz w:val="28"/>
                <w:szCs w:val="28"/>
                <w:rtl/>
              </w:rPr>
              <w:t xml:space="preserve"> </w:t>
            </w:r>
            <w:r w:rsidRPr="00E44779">
              <w:rPr>
                <w:rFonts w:cs="KFGQPC Uthmanic Script HAFS" w:hint="eastAsia"/>
                <w:noProof/>
                <w:sz w:val="28"/>
                <w:szCs w:val="28"/>
                <w:rtl/>
              </w:rPr>
              <w:t>عَظِيم</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468</w:t>
            </w:r>
            <w:r w:rsidRPr="00E44779">
              <w:rPr>
                <w:rFonts w:hint="cs"/>
                <w:noProof/>
                <w:sz w:val="32"/>
                <w:szCs w:val="32"/>
                <w:rtl/>
                <w:lang w:bidi="ar-EG"/>
              </w:rPr>
              <w:t xml:space="preserve">، </w:t>
            </w:r>
            <w:r w:rsidRPr="00E44779">
              <w:rPr>
                <w:noProof/>
                <w:sz w:val="32"/>
                <w:szCs w:val="32"/>
                <w:rtl/>
                <w:lang w:bidi="ar-EG"/>
              </w:rPr>
              <w:t>479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تَوَفَّىٰهُمُ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مَلَٰ</w:t>
            </w:r>
            <w:r w:rsidRPr="00E44779">
              <w:rPr>
                <w:rFonts w:cs="KFGQPC Uthmanic Script HAFS"/>
                <w:noProof/>
                <w:sz w:val="28"/>
                <w:szCs w:val="28"/>
                <w:rtl/>
              </w:rPr>
              <w:t>ٓ</w:t>
            </w:r>
            <w:r w:rsidRPr="00E44779">
              <w:rPr>
                <w:rFonts w:cs="KFGQPC Uthmanic Script HAFS" w:hint="eastAsia"/>
                <w:noProof/>
                <w:sz w:val="28"/>
                <w:szCs w:val="28"/>
                <w:rtl/>
              </w:rPr>
              <w:t>ئِكَةُ</w:t>
            </w:r>
            <w:r w:rsidRPr="00E44779">
              <w:rPr>
                <w:rFonts w:cs="KFGQPC Uthmanic Script HAFS"/>
                <w:noProof/>
                <w:sz w:val="28"/>
                <w:szCs w:val="28"/>
                <w:rtl/>
              </w:rPr>
              <w:t xml:space="preserve"> </w:t>
            </w:r>
            <w:r w:rsidRPr="00E44779">
              <w:rPr>
                <w:rFonts w:cs="KFGQPC Uthmanic Script HAFS" w:hint="eastAsia"/>
                <w:noProof/>
                <w:sz w:val="28"/>
                <w:szCs w:val="28"/>
                <w:rtl/>
              </w:rPr>
              <w:t>ظَالِمِي</w:t>
            </w:r>
            <w:r w:rsidRPr="00E44779">
              <w:rPr>
                <w:rFonts w:cs="KFGQPC Uthmanic Script HAFS"/>
                <w:noProof/>
                <w:sz w:val="28"/>
                <w:szCs w:val="28"/>
                <w:rtl/>
              </w:rPr>
              <w:t xml:space="preserve">ٓ </w:t>
            </w:r>
            <w:r w:rsidRPr="00E44779">
              <w:rPr>
                <w:rFonts w:cs="KFGQPC Uthmanic Script HAFS" w:hint="eastAsia"/>
                <w:noProof/>
                <w:sz w:val="28"/>
                <w:szCs w:val="28"/>
                <w:rtl/>
              </w:rPr>
              <w:t>أَنفُسِهِم</w:t>
            </w:r>
            <w:r w:rsidRPr="00E44779">
              <w:rPr>
                <w:rFonts w:cs="KFGQPC Uthmanic Script HAFS"/>
                <w:noProof/>
                <w:sz w:val="28"/>
                <w:szCs w:val="28"/>
                <w:rtl/>
              </w:rPr>
              <w:t xml:space="preserve">ۡ </w:t>
            </w:r>
            <w:r w:rsidRPr="00E44779">
              <w:rPr>
                <w:rFonts w:cs="KFGQPC Uthmanic Script HAFS" w:hint="eastAsia"/>
                <w:noProof/>
                <w:sz w:val="28"/>
                <w:szCs w:val="28"/>
                <w:rtl/>
              </w:rPr>
              <w:t>قَالُواْ</w:t>
            </w:r>
            <w:r w:rsidRPr="00E44779">
              <w:rPr>
                <w:rFonts w:cs="KFGQPC Uthmanic Script HAFS"/>
                <w:noProof/>
                <w:sz w:val="28"/>
                <w:szCs w:val="28"/>
                <w:rtl/>
              </w:rPr>
              <w:t xml:space="preserve"> </w:t>
            </w:r>
            <w:r w:rsidRPr="00E44779">
              <w:rPr>
                <w:rFonts w:cs="KFGQPC Uthmanic Script HAFS" w:hint="eastAsia"/>
                <w:noProof/>
                <w:sz w:val="28"/>
                <w:szCs w:val="28"/>
                <w:rtl/>
              </w:rPr>
              <w:t>فِيمَ</w:t>
            </w:r>
            <w:r w:rsidRPr="00E44779">
              <w:rPr>
                <w:rFonts w:cs="KFGQPC Uthmanic Script HAFS"/>
                <w:noProof/>
                <w:sz w:val="28"/>
                <w:szCs w:val="28"/>
                <w:rtl/>
              </w:rPr>
              <w:t xml:space="preserve"> </w:t>
            </w:r>
            <w:r w:rsidRPr="00E44779">
              <w:rPr>
                <w:rFonts w:cs="KFGQPC Uthmanic Script HAFS" w:hint="eastAsia"/>
                <w:noProof/>
                <w:sz w:val="28"/>
                <w:szCs w:val="28"/>
                <w:rtl/>
              </w:rPr>
              <w:t>كُنتُم</w:t>
            </w:r>
            <w:r w:rsidRPr="00E44779">
              <w:rPr>
                <w:rFonts w:cs="KFGQPC Uthmanic Script HAFS"/>
                <w:noProof/>
                <w:sz w:val="28"/>
                <w:szCs w:val="28"/>
                <w:rtl/>
              </w:rPr>
              <w:t xml:space="preserve">ۡۖ </w:t>
            </w:r>
            <w:r w:rsidRPr="00E44779">
              <w:rPr>
                <w:rFonts w:cs="KFGQPC Uthmanic Script HAFS" w:hint="eastAsia"/>
                <w:noProof/>
                <w:sz w:val="28"/>
                <w:szCs w:val="28"/>
                <w:rtl/>
              </w:rPr>
              <w:t>قَالُواْ</w:t>
            </w:r>
            <w:r w:rsidRPr="00E44779">
              <w:rPr>
                <w:rFonts w:cs="KFGQPC Uthmanic Script HAFS"/>
                <w:noProof/>
                <w:sz w:val="28"/>
                <w:szCs w:val="28"/>
                <w:rtl/>
              </w:rPr>
              <w:t xml:space="preserve"> </w:t>
            </w:r>
            <w:r w:rsidRPr="00E44779">
              <w:rPr>
                <w:rFonts w:cs="KFGQPC Uthmanic Script HAFS" w:hint="eastAsia"/>
                <w:noProof/>
                <w:sz w:val="28"/>
                <w:szCs w:val="28"/>
                <w:rtl/>
              </w:rPr>
              <w:t>كُنَّا</w:t>
            </w:r>
            <w:r w:rsidRPr="00E44779">
              <w:rPr>
                <w:rFonts w:cs="KFGQPC Uthmanic Script HAFS"/>
                <w:noProof/>
                <w:sz w:val="28"/>
                <w:szCs w:val="28"/>
                <w:rtl/>
              </w:rPr>
              <w:t xml:space="preserve"> </w:t>
            </w:r>
            <w:r w:rsidRPr="00E44779">
              <w:rPr>
                <w:rFonts w:cs="KFGQPC Uthmanic Script HAFS" w:hint="eastAsia"/>
                <w:noProof/>
                <w:sz w:val="28"/>
                <w:szCs w:val="28"/>
                <w:rtl/>
              </w:rPr>
              <w:t>مُس</w:t>
            </w:r>
            <w:r w:rsidRPr="00E44779">
              <w:rPr>
                <w:rFonts w:cs="KFGQPC Uthmanic Script HAFS"/>
                <w:noProof/>
                <w:sz w:val="28"/>
                <w:szCs w:val="28"/>
                <w:rtl/>
              </w:rPr>
              <w:t>ۡ</w:t>
            </w:r>
            <w:r w:rsidRPr="00E44779">
              <w:rPr>
                <w:rFonts w:cs="KFGQPC Uthmanic Script HAFS" w:hint="eastAsia"/>
                <w:noProof/>
                <w:sz w:val="28"/>
                <w:szCs w:val="28"/>
                <w:rtl/>
              </w:rPr>
              <w:t>تَض</w:t>
            </w:r>
            <w:r w:rsidRPr="00E44779">
              <w:rPr>
                <w:rFonts w:cs="KFGQPC Uthmanic Script HAFS"/>
                <w:noProof/>
                <w:sz w:val="28"/>
                <w:szCs w:val="28"/>
                <w:rtl/>
              </w:rPr>
              <w:t>ۡ</w:t>
            </w:r>
            <w:r w:rsidRPr="00E44779">
              <w:rPr>
                <w:rFonts w:cs="KFGQPC Uthmanic Script HAFS" w:hint="eastAsia"/>
                <w:noProof/>
                <w:sz w:val="28"/>
                <w:szCs w:val="28"/>
                <w:rtl/>
              </w:rPr>
              <w:t>عَفِينَ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eastAsia"/>
                <w:noProof/>
                <w:sz w:val="28"/>
                <w:szCs w:val="28"/>
                <w:rtl/>
              </w:rPr>
              <w:t>قَالُو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أَلَم</w:t>
            </w:r>
            <w:r w:rsidRPr="00E44779">
              <w:rPr>
                <w:rFonts w:cs="KFGQPC Uthmanic Script HAFS"/>
                <w:noProof/>
                <w:sz w:val="28"/>
                <w:szCs w:val="28"/>
                <w:rtl/>
              </w:rPr>
              <w:t xml:space="preserve">ۡ </w:t>
            </w:r>
            <w:r w:rsidRPr="00E44779">
              <w:rPr>
                <w:rFonts w:cs="KFGQPC Uthmanic Script HAFS" w:hint="eastAsia"/>
                <w:noProof/>
                <w:sz w:val="28"/>
                <w:szCs w:val="28"/>
                <w:rtl/>
              </w:rPr>
              <w:t>تَكُن</w:t>
            </w:r>
            <w:r w:rsidRPr="00E44779">
              <w:rPr>
                <w:rFonts w:cs="KFGQPC Uthmanic Script HAFS"/>
                <w:noProof/>
                <w:sz w:val="28"/>
                <w:szCs w:val="28"/>
                <w:rtl/>
              </w:rPr>
              <w:t xml:space="preserve">ۡ </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وَٰسِعَة</w:t>
            </w:r>
            <w:r w:rsidRPr="00E44779">
              <w:rPr>
                <w:rFonts w:cs="KFGQPC Uthmanic Script HAFS"/>
                <w:noProof/>
                <w:sz w:val="28"/>
                <w:szCs w:val="28"/>
                <w:rtl/>
              </w:rPr>
              <w:t xml:space="preserve">ٗ </w:t>
            </w:r>
            <w:r w:rsidRPr="00E44779">
              <w:rPr>
                <w:rFonts w:cs="KFGQPC Uthmanic Script HAFS" w:hint="eastAsia"/>
                <w:noProof/>
                <w:sz w:val="28"/>
                <w:szCs w:val="28"/>
                <w:rtl/>
              </w:rPr>
              <w:t>فَتُهَاجِرُواْ</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فَأُوْلَٰ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مَأ</w:t>
            </w:r>
            <w:r w:rsidRPr="00E44779">
              <w:rPr>
                <w:rFonts w:cs="KFGQPC Uthmanic Script HAFS"/>
                <w:noProof/>
                <w:sz w:val="28"/>
                <w:szCs w:val="28"/>
                <w:rtl/>
              </w:rPr>
              <w:t>ۡ</w:t>
            </w:r>
            <w:r w:rsidRPr="00E44779">
              <w:rPr>
                <w:rFonts w:cs="KFGQPC Uthmanic Script HAFS" w:hint="eastAsia"/>
                <w:noProof/>
                <w:sz w:val="28"/>
                <w:szCs w:val="28"/>
                <w:rtl/>
              </w:rPr>
              <w:t>وَىٰهُم</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وَسَا</w:t>
            </w:r>
            <w:r w:rsidRPr="00E44779">
              <w:rPr>
                <w:rFonts w:cs="KFGQPC Uthmanic Script HAFS"/>
                <w:noProof/>
                <w:sz w:val="28"/>
                <w:szCs w:val="28"/>
                <w:rtl/>
              </w:rPr>
              <w:t>ٓ</w:t>
            </w:r>
            <w:r w:rsidRPr="00E44779">
              <w:rPr>
                <w:rFonts w:cs="KFGQPC Uthmanic Script HAFS" w:hint="eastAsia"/>
                <w:noProof/>
                <w:sz w:val="28"/>
                <w:szCs w:val="28"/>
                <w:rtl/>
              </w:rPr>
              <w:t>ءَت</w:t>
            </w:r>
            <w:r w:rsidRPr="00E44779">
              <w:rPr>
                <w:rFonts w:cs="KFGQPC Uthmanic Script HAFS"/>
                <w:noProof/>
                <w:sz w:val="28"/>
                <w:szCs w:val="28"/>
                <w:rtl/>
              </w:rPr>
              <w:t xml:space="preserve">ۡ </w:t>
            </w:r>
            <w:r w:rsidRPr="00E44779">
              <w:rPr>
                <w:rFonts w:cs="KFGQPC Uthmanic Script HAFS" w:hint="eastAsia"/>
                <w:noProof/>
                <w:sz w:val="28"/>
                <w:szCs w:val="28"/>
                <w:rtl/>
              </w:rPr>
              <w:t>مَصِيرًا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528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z w:val="28"/>
                <w:szCs w:val="28"/>
                <w:rtl/>
              </w:rPr>
              <w:t>ﮋ</w:t>
            </w:r>
            <w:r w:rsidRPr="00E44779">
              <w:rPr>
                <w:rFonts w:ascii="QCF_BSML" w:hAnsi="QCF_BSML" w:cs="QCF_BSML"/>
                <w:noProof/>
                <w:sz w:val="28"/>
                <w:szCs w:val="28"/>
                <w:rtl/>
              </w:rPr>
              <w:t xml:space="preserve"> </w:t>
            </w:r>
            <w:r w:rsidRPr="00E44779">
              <w:rPr>
                <w:rFonts w:ascii="QCF_P097" w:hAnsi="QCF_P097" w:cs="QCF_P097" w:hint="cs"/>
                <w:noProof/>
                <w:sz w:val="28"/>
                <w:szCs w:val="28"/>
                <w:rtl/>
              </w:rPr>
              <w:t>ﭮ</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ﭯ</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ﭰ</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ﭱ</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ﭲ</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ﭳ</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ﭴ</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ﭵ</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ﭶ</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ﭷ</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ﭸ</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ﭹ</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ﭺ</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ﭻ</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ﭼ</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ﭽ</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ﭾ</w:t>
            </w:r>
            <w:r w:rsidRPr="00E44779">
              <w:rPr>
                <w:rFonts w:ascii="QCF_P097" w:hAnsi="QCF_P097" w:cs="QCF_P097"/>
                <w:noProof/>
                <w:sz w:val="28"/>
                <w:szCs w:val="28"/>
                <w:rtl/>
              </w:rPr>
              <w:t xml:space="preserve">  </w:t>
            </w:r>
            <w:r w:rsidRPr="00E44779">
              <w:rPr>
                <w:rFonts w:ascii="QCF_P097" w:hAnsi="QCF_P097" w:cs="QCF_P097" w:hint="cs"/>
                <w:noProof/>
                <w:sz w:val="28"/>
                <w:szCs w:val="28"/>
                <w:rtl/>
              </w:rPr>
              <w:t>ﭿﮀ</w:t>
            </w:r>
            <w:r w:rsidRPr="00E44779">
              <w:rPr>
                <w:rFonts w:ascii="QCF_P097" w:hAnsi="QCF_P097" w:cs="QCF_P097"/>
                <w:noProof/>
                <w:sz w:val="28"/>
                <w:szCs w:val="28"/>
                <w:rtl/>
              </w:rPr>
              <w:t xml:space="preserve">  </w:t>
            </w:r>
            <w:r w:rsidRPr="00E44779">
              <w:rPr>
                <w:rFonts w:ascii="QCF_P097" w:hAnsi="QCF_P097" w:cs="QCF_P097" w:hint="cs"/>
                <w:noProof/>
                <w:sz w:val="28"/>
                <w:szCs w:val="28"/>
                <w:rtl/>
              </w:rPr>
              <w:t>ﮁ</w:t>
            </w:r>
            <w:r w:rsidRPr="00E44779">
              <w:rPr>
                <w:rFonts w:ascii="QCF_P097" w:hAnsi="QCF_P097" w:cs="QCF_P097"/>
                <w:noProof/>
                <w:sz w:val="28"/>
                <w:szCs w:val="28"/>
                <w:rtl/>
              </w:rPr>
              <w:t xml:space="preserve">   </w:t>
            </w:r>
            <w:r w:rsidRPr="00E44779">
              <w:rPr>
                <w:rFonts w:ascii="QCF_P097" w:hAnsi="QCF_P097" w:cs="QCF_P097" w:hint="cs"/>
                <w:noProof/>
                <w:sz w:val="28"/>
                <w:szCs w:val="28"/>
                <w:rtl/>
              </w:rPr>
              <w:t>ﮂ</w:t>
            </w:r>
            <w:r w:rsidRPr="00E44779">
              <w:rPr>
                <w:rFonts w:ascii="QCF_P097" w:hAnsi="QCF_P097" w:cs="QCF_P097"/>
                <w:noProof/>
                <w:sz w:val="28"/>
                <w:szCs w:val="28"/>
                <w:rtl/>
              </w:rPr>
              <w:t xml:space="preserve"> </w:t>
            </w:r>
            <w:r w:rsidRPr="00E44779">
              <w:rPr>
                <w:rFonts w:ascii="QCF_BSML" w:hAnsi="QCF_BSML" w:cs="QCF_BSML" w:hint="cs"/>
                <w:noProof/>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١١٥</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وَقَد</w:t>
            </w:r>
            <w:r w:rsidRPr="00E44779">
              <w:rPr>
                <w:rFonts w:cs="KFGQPC Uthmanic Script HAFS"/>
                <w:noProof/>
                <w:sz w:val="28"/>
                <w:szCs w:val="28"/>
                <w:rtl/>
              </w:rPr>
              <w:t xml:space="preserve">ۡ </w:t>
            </w:r>
            <w:r w:rsidRPr="00E44779">
              <w:rPr>
                <w:rFonts w:cs="KFGQPC Uthmanic Script HAFS" w:hint="eastAsia"/>
                <w:noProof/>
                <w:sz w:val="28"/>
                <w:szCs w:val="28"/>
                <w:rtl/>
              </w:rPr>
              <w:t>نَزَّلَ</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كُم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إِذَا</w:t>
            </w:r>
            <w:r w:rsidRPr="00E44779">
              <w:rPr>
                <w:rFonts w:cs="KFGQPC Uthmanic Script HAFS"/>
                <w:noProof/>
                <w:sz w:val="28"/>
                <w:szCs w:val="28"/>
                <w:rtl/>
              </w:rPr>
              <w:t xml:space="preserve"> </w:t>
            </w:r>
            <w:r w:rsidRPr="00E44779">
              <w:rPr>
                <w:rFonts w:cs="KFGQPC Uthmanic Script HAFS" w:hint="eastAsia"/>
                <w:noProof/>
                <w:sz w:val="28"/>
                <w:szCs w:val="28"/>
                <w:rtl/>
              </w:rPr>
              <w:t>سَمِع</w:t>
            </w:r>
            <w:r w:rsidRPr="00E44779">
              <w:rPr>
                <w:rFonts w:cs="KFGQPC Uthmanic Script HAFS"/>
                <w:noProof/>
                <w:sz w:val="28"/>
                <w:szCs w:val="28"/>
                <w:rtl/>
              </w:rPr>
              <w:t>ۡ</w:t>
            </w:r>
            <w:r w:rsidRPr="00E44779">
              <w:rPr>
                <w:rFonts w:cs="KFGQPC Uthmanic Script HAFS" w:hint="eastAsia"/>
                <w:noProof/>
                <w:sz w:val="28"/>
                <w:szCs w:val="28"/>
                <w:rtl/>
              </w:rPr>
              <w:t>تُم</w:t>
            </w:r>
            <w:r w:rsidRPr="00E44779">
              <w:rPr>
                <w:rFonts w:cs="KFGQPC Uthmanic Script HAFS"/>
                <w:noProof/>
                <w:sz w:val="28"/>
                <w:szCs w:val="28"/>
                <w:rtl/>
              </w:rPr>
              <w:t xml:space="preserve">ۡ </w:t>
            </w:r>
            <w:r w:rsidRPr="00E44779">
              <w:rPr>
                <w:rFonts w:cs="KFGQPC Uthmanic Script HAFS" w:hint="eastAsia"/>
                <w:noProof/>
                <w:sz w:val="28"/>
                <w:szCs w:val="28"/>
                <w:rtl/>
              </w:rPr>
              <w:t>ءَايَٰتِ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يُك</w:t>
            </w:r>
            <w:r w:rsidRPr="00E44779">
              <w:rPr>
                <w:rFonts w:cs="KFGQPC Uthmanic Script HAFS"/>
                <w:noProof/>
                <w:sz w:val="28"/>
                <w:szCs w:val="28"/>
                <w:rtl/>
              </w:rPr>
              <w:t>ۡ</w:t>
            </w:r>
            <w:r w:rsidRPr="00E44779">
              <w:rPr>
                <w:rFonts w:cs="KFGQPC Uthmanic Script HAFS" w:hint="eastAsia"/>
                <w:noProof/>
                <w:sz w:val="28"/>
                <w:szCs w:val="28"/>
                <w:rtl/>
              </w:rPr>
              <w:t>فَرُ</w:t>
            </w:r>
            <w:r w:rsidRPr="00E44779">
              <w:rPr>
                <w:rFonts w:cs="KFGQPC Uthmanic Script HAFS"/>
                <w:noProof/>
                <w:sz w:val="28"/>
                <w:szCs w:val="28"/>
                <w:rtl/>
              </w:rPr>
              <w:t xml:space="preserve"> </w:t>
            </w:r>
            <w:r w:rsidRPr="00E44779">
              <w:rPr>
                <w:rFonts w:cs="KFGQPC Uthmanic Script HAFS" w:hint="eastAsia"/>
                <w:noProof/>
                <w:sz w:val="28"/>
                <w:szCs w:val="28"/>
                <w:rtl/>
              </w:rPr>
              <w:t>بِهَا</w:t>
            </w:r>
            <w:r w:rsidRPr="00E44779">
              <w:rPr>
                <w:rFonts w:cs="KFGQPC Uthmanic Script HAFS"/>
                <w:noProof/>
                <w:sz w:val="28"/>
                <w:szCs w:val="28"/>
                <w:rtl/>
              </w:rPr>
              <w:t xml:space="preserve"> </w:t>
            </w:r>
            <w:r w:rsidRPr="00E44779">
              <w:rPr>
                <w:rFonts w:cs="KFGQPC Uthmanic Script HAFS" w:hint="eastAsia"/>
                <w:noProof/>
                <w:sz w:val="28"/>
                <w:szCs w:val="28"/>
                <w:rtl/>
              </w:rPr>
              <w:t>وَيُس</w:t>
            </w:r>
            <w:r w:rsidRPr="00E44779">
              <w:rPr>
                <w:rFonts w:cs="KFGQPC Uthmanic Script HAFS"/>
                <w:noProof/>
                <w:sz w:val="28"/>
                <w:szCs w:val="28"/>
                <w:rtl/>
              </w:rPr>
              <w:t>ۡ</w:t>
            </w:r>
            <w:r w:rsidRPr="00E44779">
              <w:rPr>
                <w:rFonts w:cs="KFGQPC Uthmanic Script HAFS" w:hint="eastAsia"/>
                <w:noProof/>
                <w:sz w:val="28"/>
                <w:szCs w:val="28"/>
                <w:rtl/>
              </w:rPr>
              <w:t>تَه</w:t>
            </w:r>
            <w:r w:rsidRPr="00E44779">
              <w:rPr>
                <w:rFonts w:cs="KFGQPC Uthmanic Script HAFS"/>
                <w:noProof/>
                <w:sz w:val="28"/>
                <w:szCs w:val="28"/>
                <w:rtl/>
              </w:rPr>
              <w:t>ۡ</w:t>
            </w:r>
            <w:r w:rsidRPr="00E44779">
              <w:rPr>
                <w:rFonts w:cs="KFGQPC Uthmanic Script HAFS" w:hint="eastAsia"/>
                <w:noProof/>
                <w:sz w:val="28"/>
                <w:szCs w:val="28"/>
                <w:rtl/>
              </w:rPr>
              <w:t>زَأُ</w:t>
            </w:r>
            <w:r w:rsidRPr="00E44779">
              <w:rPr>
                <w:rFonts w:cs="KFGQPC Uthmanic Script HAFS"/>
                <w:noProof/>
                <w:sz w:val="28"/>
                <w:szCs w:val="28"/>
                <w:rtl/>
              </w:rPr>
              <w:t xml:space="preserve"> </w:t>
            </w:r>
            <w:r w:rsidRPr="00E44779">
              <w:rPr>
                <w:rFonts w:cs="KFGQPC Uthmanic Script HAFS" w:hint="eastAsia"/>
                <w:noProof/>
                <w:sz w:val="28"/>
                <w:szCs w:val="28"/>
                <w:rtl/>
              </w:rPr>
              <w:t>بِهَا</w:t>
            </w:r>
            <w:r w:rsidRPr="00E44779">
              <w:rPr>
                <w:rFonts w:cs="KFGQPC Uthmanic Script HAFS"/>
                <w:noProof/>
                <w:sz w:val="28"/>
                <w:szCs w:val="28"/>
                <w:rtl/>
              </w:rPr>
              <w:t xml:space="preserve"> </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عُدُواْ</w:t>
            </w:r>
            <w:r w:rsidRPr="00E44779">
              <w:rPr>
                <w:rFonts w:cs="KFGQPC Uthmanic Script HAFS"/>
                <w:noProof/>
                <w:sz w:val="28"/>
                <w:szCs w:val="28"/>
                <w:rtl/>
              </w:rPr>
              <w:t xml:space="preserve"> </w:t>
            </w:r>
            <w:r w:rsidRPr="00E44779">
              <w:rPr>
                <w:rFonts w:cs="KFGQPC Uthmanic Script HAFS" w:hint="eastAsia"/>
                <w:noProof/>
                <w:sz w:val="28"/>
                <w:szCs w:val="28"/>
                <w:rtl/>
              </w:rPr>
              <w:t>مَعَهُم</w:t>
            </w:r>
            <w:r w:rsidRPr="00E44779">
              <w:rPr>
                <w:rFonts w:cs="KFGQPC Uthmanic Script HAFS"/>
                <w:noProof/>
                <w:sz w:val="28"/>
                <w:szCs w:val="28"/>
                <w:rtl/>
              </w:rPr>
              <w:t xml:space="preserve">ۡ </w:t>
            </w:r>
            <w:r w:rsidRPr="00E44779">
              <w:rPr>
                <w:rFonts w:cs="KFGQPC Uthmanic Script HAFS" w:hint="eastAsia"/>
                <w:noProof/>
                <w:sz w:val="28"/>
                <w:szCs w:val="28"/>
                <w:rtl/>
              </w:rPr>
              <w:t>حَتَّىٰ</w:t>
            </w:r>
            <w:r w:rsidRPr="00E44779">
              <w:rPr>
                <w:rFonts w:cs="KFGQPC Uthmanic Script HAFS"/>
                <w:noProof/>
                <w:sz w:val="28"/>
                <w:szCs w:val="28"/>
                <w:rtl/>
              </w:rPr>
              <w:t xml:space="preserve"> </w:t>
            </w:r>
            <w:r w:rsidRPr="00E44779">
              <w:rPr>
                <w:rFonts w:cs="KFGQPC Uthmanic Script HAFS" w:hint="eastAsia"/>
                <w:noProof/>
                <w:sz w:val="28"/>
                <w:szCs w:val="28"/>
                <w:rtl/>
              </w:rPr>
              <w:t>يَخُوضُواْ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حَدِيثٍ</w:t>
            </w:r>
            <w:r w:rsidRPr="00E44779">
              <w:rPr>
                <w:rFonts w:cs="KFGQPC Uthmanic Script HAFS"/>
                <w:noProof/>
                <w:sz w:val="28"/>
                <w:szCs w:val="28"/>
                <w:rtl/>
              </w:rPr>
              <w:t xml:space="preserve"> </w:t>
            </w:r>
            <w:r w:rsidRPr="00E44779">
              <w:rPr>
                <w:rFonts w:cs="KFGQPC Uthmanic Script HAFS" w:hint="eastAsia"/>
                <w:noProof/>
                <w:sz w:val="28"/>
                <w:szCs w:val="28"/>
                <w:rtl/>
              </w:rPr>
              <w:t>غَي</w:t>
            </w:r>
            <w:r w:rsidRPr="00E44779">
              <w:rPr>
                <w:rFonts w:cs="KFGQPC Uthmanic Script HAFS"/>
                <w:noProof/>
                <w:sz w:val="28"/>
                <w:szCs w:val="28"/>
                <w:rtl/>
              </w:rPr>
              <w:t>ۡ</w:t>
            </w:r>
            <w:r w:rsidRPr="00E44779">
              <w:rPr>
                <w:rFonts w:cs="KFGQPC Uthmanic Script HAFS" w:hint="eastAsia"/>
                <w:noProof/>
                <w:sz w:val="28"/>
                <w:szCs w:val="28"/>
                <w:rtl/>
              </w:rPr>
              <w:t>رِهِ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إِنَّكُم</w:t>
            </w:r>
            <w:r w:rsidRPr="00E44779">
              <w:rPr>
                <w:rFonts w:cs="KFGQPC Uthmanic Script HAFS"/>
                <w:noProof/>
                <w:sz w:val="28"/>
                <w:szCs w:val="28"/>
                <w:rtl/>
              </w:rPr>
              <w:t xml:space="preserve">ۡ </w:t>
            </w:r>
            <w:r w:rsidRPr="00E44779">
              <w:rPr>
                <w:rFonts w:cs="KFGQPC Uthmanic Script HAFS" w:hint="eastAsia"/>
                <w:noProof/>
                <w:sz w:val="28"/>
                <w:szCs w:val="28"/>
                <w:rtl/>
              </w:rPr>
              <w:t>إِذ</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مِّث</w:t>
            </w:r>
            <w:r w:rsidRPr="00E44779">
              <w:rPr>
                <w:rFonts w:cs="KFGQPC Uthmanic Script HAFS"/>
                <w:noProof/>
                <w:sz w:val="28"/>
                <w:szCs w:val="28"/>
                <w:rtl/>
              </w:rPr>
              <w:t>ۡ</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جَامِعُ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مُنَٰفِقِينَ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كَٰفِرِينَ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جَمِيعًا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140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eastAsia"/>
                <w:noProof/>
                <w:sz w:val="28"/>
                <w:szCs w:val="28"/>
                <w:rtl/>
              </w:rPr>
              <w:t>وَلَن</w:t>
            </w:r>
            <w:r w:rsidRPr="00E44779">
              <w:rPr>
                <w:rFonts w:cs="KFGQPC Uthmanic Script HAFS"/>
                <w:noProof/>
                <w:sz w:val="28"/>
                <w:szCs w:val="28"/>
                <w:rtl/>
              </w:rPr>
              <w:t xml:space="preserve"> </w:t>
            </w:r>
            <w:r w:rsidRPr="00E44779">
              <w:rPr>
                <w:rFonts w:cs="KFGQPC Uthmanic Script HAFS" w:hint="eastAsia"/>
                <w:noProof/>
                <w:sz w:val="28"/>
                <w:szCs w:val="28"/>
                <w:rtl/>
              </w:rPr>
              <w:t>يَج</w:t>
            </w:r>
            <w:r w:rsidRPr="00E44779">
              <w:rPr>
                <w:rFonts w:cs="KFGQPC Uthmanic Script HAFS"/>
                <w:noProof/>
                <w:sz w:val="28"/>
                <w:szCs w:val="28"/>
                <w:rtl/>
              </w:rPr>
              <w:t>ۡ</w:t>
            </w:r>
            <w:r w:rsidRPr="00E44779">
              <w:rPr>
                <w:rFonts w:cs="KFGQPC Uthmanic Script HAFS" w:hint="eastAsia"/>
                <w:noProof/>
                <w:sz w:val="28"/>
                <w:szCs w:val="28"/>
                <w:rtl/>
              </w:rPr>
              <w:t>عَلَ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لِل</w:t>
            </w:r>
            <w:r w:rsidRPr="00E44779">
              <w:rPr>
                <w:rFonts w:cs="KFGQPC Uthmanic Script HAFS"/>
                <w:noProof/>
                <w:sz w:val="28"/>
                <w:szCs w:val="28"/>
                <w:rtl/>
              </w:rPr>
              <w:t>ۡ</w:t>
            </w:r>
            <w:r w:rsidRPr="00E44779">
              <w:rPr>
                <w:rFonts w:cs="KFGQPC Uthmanic Script HAFS" w:hint="eastAsia"/>
                <w:noProof/>
                <w:sz w:val="28"/>
                <w:szCs w:val="28"/>
                <w:rtl/>
              </w:rPr>
              <w:t>كَٰفِرِينَ</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مِنِينَ</w:t>
            </w:r>
            <w:r w:rsidRPr="00E44779">
              <w:rPr>
                <w:rFonts w:cs="KFGQPC Uthmanic Script HAFS"/>
                <w:noProof/>
                <w:sz w:val="28"/>
                <w:szCs w:val="28"/>
                <w:rtl/>
              </w:rPr>
              <w:t xml:space="preserve"> </w:t>
            </w:r>
            <w:r w:rsidRPr="00E44779">
              <w:rPr>
                <w:rFonts w:cs="KFGQPC Uthmanic Script HAFS" w:hint="eastAsia"/>
                <w:noProof/>
                <w:sz w:val="28"/>
                <w:szCs w:val="28"/>
                <w:rtl/>
              </w:rPr>
              <w:t>سَبِيلًا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141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355, 357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lastRenderedPageBreak/>
              <w:t xml:space="preserve"> </w:t>
            </w:r>
            <w:r w:rsidRPr="00E44779">
              <w:rPr>
                <w:rFonts w:ascii="QCF_BSML" w:hAnsi="QCF_BSML" w:cs="QCF_BSML"/>
                <w:b/>
                <w:bCs/>
                <w:noProof/>
                <w:sz w:val="28"/>
                <w:szCs w:val="28"/>
                <w:rtl/>
              </w:rPr>
              <w:t>(</w:t>
            </w:r>
            <w:r w:rsidRPr="00E44779">
              <w:rPr>
                <w:rFonts w:ascii="QCF_P102" w:hAnsi="QCF_P102" w:cs="QCF_P102"/>
                <w:noProof/>
                <w:sz w:val="28"/>
                <w:szCs w:val="28"/>
                <w:rtl/>
              </w:rPr>
              <w:t xml:space="preserve"> </w:t>
            </w:r>
            <w:r w:rsidRPr="00E44779">
              <w:rPr>
                <w:rFonts w:ascii="QCF_P102" w:hAnsi="QCF_P102" w:cs="QCF_P102" w:hint="cs"/>
                <w:noProof/>
                <w:sz w:val="28"/>
                <w:szCs w:val="28"/>
                <w:rtl/>
              </w:rPr>
              <w:t>ﭝ</w:t>
            </w:r>
            <w:r w:rsidRPr="00E44779">
              <w:rPr>
                <w:rFonts w:ascii="QCF_P102" w:hAnsi="QCF_P102" w:cs="QCF_P102"/>
                <w:noProof/>
                <w:sz w:val="28"/>
                <w:szCs w:val="28"/>
                <w:rtl/>
              </w:rPr>
              <w:t xml:space="preserve"> </w:t>
            </w:r>
            <w:r w:rsidRPr="00E44779">
              <w:rPr>
                <w:rFonts w:ascii="QCF_P102" w:hAnsi="QCF_P102" w:cs="QCF_P102" w:hint="cs"/>
                <w:noProof/>
                <w:sz w:val="28"/>
                <w:szCs w:val="28"/>
                <w:rtl/>
              </w:rPr>
              <w:t>ﭞ</w:t>
            </w:r>
            <w:r w:rsidRPr="00E44779">
              <w:rPr>
                <w:rFonts w:ascii="QCF_P102" w:hAnsi="QCF_P102" w:cs="QCF_P102"/>
                <w:noProof/>
                <w:sz w:val="28"/>
                <w:szCs w:val="28"/>
                <w:rtl/>
              </w:rPr>
              <w:t xml:space="preserve"> </w:t>
            </w:r>
            <w:r w:rsidRPr="00E44779">
              <w:rPr>
                <w:rFonts w:ascii="QCF_P102" w:hAnsi="QCF_P102" w:cs="QCF_P102" w:hint="cs"/>
                <w:noProof/>
                <w:sz w:val="28"/>
                <w:szCs w:val="28"/>
                <w:rtl/>
              </w:rPr>
              <w:t>ﭟ</w:t>
            </w:r>
            <w:r w:rsidRPr="00E44779">
              <w:rPr>
                <w:rFonts w:ascii="QCF_P102" w:hAnsi="QCF_P102" w:cs="QCF_P102"/>
                <w:noProof/>
                <w:sz w:val="28"/>
                <w:szCs w:val="28"/>
                <w:rtl/>
              </w:rPr>
              <w:t xml:space="preserve"> </w:t>
            </w:r>
            <w:r w:rsidRPr="00E44779">
              <w:rPr>
                <w:rFonts w:ascii="QCF_P102" w:hAnsi="QCF_P102" w:cs="QCF_P102" w:hint="cs"/>
                <w:noProof/>
                <w:sz w:val="28"/>
                <w:szCs w:val="28"/>
                <w:rtl/>
              </w:rPr>
              <w:t>ﭠ</w:t>
            </w:r>
            <w:r w:rsidRPr="00E44779">
              <w:rPr>
                <w:rFonts w:ascii="QCF_P102" w:hAnsi="QCF_P102" w:cs="QCF_P102"/>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148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المائدة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لۡيَوۡمَ</w:t>
            </w:r>
            <w:r w:rsidRPr="00E44779">
              <w:rPr>
                <w:rFonts w:cs="KFGQPC Uthmanic Script HAFS"/>
                <w:noProof/>
                <w:sz w:val="28"/>
                <w:szCs w:val="28"/>
                <w:rtl/>
              </w:rPr>
              <w:t xml:space="preserve"> </w:t>
            </w:r>
            <w:r w:rsidRPr="00E44779">
              <w:rPr>
                <w:rFonts w:cs="KFGQPC Uthmanic Script HAFS" w:hint="eastAsia"/>
                <w:noProof/>
                <w:sz w:val="28"/>
                <w:szCs w:val="28"/>
                <w:rtl/>
              </w:rPr>
              <w:t>أَكۡمَلۡتُ</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دِينَكُمۡ</w:t>
            </w:r>
            <w:r w:rsidRPr="00E44779">
              <w:rPr>
                <w:rFonts w:cs="KFGQPC Uthmanic Script HAFS"/>
                <w:noProof/>
                <w:sz w:val="28"/>
                <w:szCs w:val="28"/>
                <w:rtl/>
              </w:rPr>
              <w:t xml:space="preserve"> </w:t>
            </w:r>
            <w:r w:rsidRPr="00E44779">
              <w:rPr>
                <w:rFonts w:cs="KFGQPC Uthmanic Script HAFS" w:hint="eastAsia"/>
                <w:noProof/>
                <w:sz w:val="28"/>
                <w:szCs w:val="28"/>
                <w:rtl/>
              </w:rPr>
              <w:t>وَأَتۡمَمۡتُ</w:t>
            </w:r>
            <w:r w:rsidRPr="00E44779">
              <w:rPr>
                <w:rFonts w:cs="KFGQPC Uthmanic Script HAFS"/>
                <w:noProof/>
                <w:sz w:val="28"/>
                <w:szCs w:val="28"/>
                <w:rtl/>
              </w:rPr>
              <w:t xml:space="preserve"> </w:t>
            </w:r>
            <w:r w:rsidRPr="00E44779">
              <w:rPr>
                <w:rFonts w:cs="KFGQPC Uthmanic Script HAFS" w:hint="eastAsia"/>
                <w:noProof/>
                <w:sz w:val="28"/>
                <w:szCs w:val="28"/>
                <w:rtl/>
              </w:rPr>
              <w:t>عَلَيۡكُمۡ</w:t>
            </w:r>
            <w:r w:rsidRPr="00E44779">
              <w:rPr>
                <w:rFonts w:cs="KFGQPC Uthmanic Script HAFS"/>
                <w:noProof/>
                <w:sz w:val="28"/>
                <w:szCs w:val="28"/>
                <w:rtl/>
              </w:rPr>
              <w:t xml:space="preserve"> </w:t>
            </w:r>
            <w:r w:rsidRPr="00E44779">
              <w:rPr>
                <w:rFonts w:cs="KFGQPC Uthmanic Script HAFS" w:hint="eastAsia"/>
                <w:noProof/>
                <w:sz w:val="28"/>
                <w:szCs w:val="28"/>
                <w:rtl/>
              </w:rPr>
              <w:t>نِعۡمَتِي</w:t>
            </w:r>
            <w:r w:rsidRPr="00E44779">
              <w:rPr>
                <w:rFonts w:cs="KFGQPC Uthmanic Script HAFS"/>
                <w:noProof/>
                <w:sz w:val="28"/>
                <w:szCs w:val="28"/>
                <w:rtl/>
              </w:rPr>
              <w:t xml:space="preserve"> </w:t>
            </w:r>
            <w:r w:rsidRPr="00E44779">
              <w:rPr>
                <w:rFonts w:cs="KFGQPC Uthmanic Script HAFS" w:hint="eastAsia"/>
                <w:noProof/>
                <w:sz w:val="28"/>
                <w:szCs w:val="28"/>
                <w:rtl/>
              </w:rPr>
              <w:t>وَرَضِيتُ</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لۡإِسۡلَٰمَ</w:t>
            </w:r>
            <w:r w:rsidRPr="00E44779">
              <w:rPr>
                <w:rFonts w:cs="KFGQPC Uthmanic Script HAFS"/>
                <w:noProof/>
                <w:sz w:val="28"/>
                <w:szCs w:val="28"/>
                <w:rtl/>
              </w:rPr>
              <w:t xml:space="preserve"> </w:t>
            </w:r>
            <w:r w:rsidRPr="00E44779">
              <w:rPr>
                <w:rFonts w:cs="KFGQPC Uthmanic Script HAFS" w:hint="eastAsia"/>
                <w:noProof/>
                <w:sz w:val="28"/>
                <w:szCs w:val="28"/>
                <w:rtl/>
              </w:rPr>
              <w:t>دِين</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247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w:t>
            </w:r>
            <w:r w:rsidRPr="00E44779">
              <w:rPr>
                <w:rFonts w:cs="KFGQPC Uthmanic Script HAFS"/>
                <w:noProof/>
                <w:sz w:val="28"/>
                <w:szCs w:val="28"/>
                <w:rtl/>
              </w:rPr>
              <w:t>ٓ</w:t>
            </w:r>
            <w:r w:rsidRPr="00E44779">
              <w:rPr>
                <w:rFonts w:cs="KFGQPC Uthmanic Script HAFS" w:hint="eastAsia"/>
                <w:noProof/>
                <w:sz w:val="28"/>
                <w:szCs w:val="28"/>
                <w:rtl/>
              </w:rPr>
              <w:t>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لرَّسُولُ</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يَح</w:t>
            </w:r>
            <w:r w:rsidRPr="00E44779">
              <w:rPr>
                <w:rFonts w:cs="KFGQPC Uthmanic Script HAFS"/>
                <w:noProof/>
                <w:sz w:val="28"/>
                <w:szCs w:val="28"/>
                <w:rtl/>
              </w:rPr>
              <w:t>ۡ</w:t>
            </w:r>
            <w:r w:rsidRPr="00E44779">
              <w:rPr>
                <w:rFonts w:cs="KFGQPC Uthmanic Script HAFS" w:hint="eastAsia"/>
                <w:noProof/>
                <w:sz w:val="28"/>
                <w:szCs w:val="28"/>
                <w:rtl/>
              </w:rPr>
              <w:t>زُنكَ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يُسَٰرِعُونَ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كُف</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قَالُو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ءَامَنَّا</w:t>
            </w:r>
            <w:r w:rsidRPr="00E44779">
              <w:rPr>
                <w:rFonts w:cs="KFGQPC Uthmanic Script HAFS"/>
                <w:noProof/>
                <w:sz w:val="28"/>
                <w:szCs w:val="28"/>
                <w:rtl/>
              </w:rPr>
              <w:t xml:space="preserve"> </w:t>
            </w:r>
            <w:r w:rsidRPr="00E44779">
              <w:rPr>
                <w:rFonts w:cs="KFGQPC Uthmanic Script HAFS" w:hint="eastAsia"/>
                <w:noProof/>
                <w:sz w:val="28"/>
                <w:szCs w:val="28"/>
                <w:rtl/>
              </w:rPr>
              <w:t>بِأَف</w:t>
            </w:r>
            <w:r w:rsidRPr="00E44779">
              <w:rPr>
                <w:rFonts w:cs="KFGQPC Uthmanic Script HAFS"/>
                <w:noProof/>
                <w:sz w:val="28"/>
                <w:szCs w:val="28"/>
                <w:rtl/>
              </w:rPr>
              <w:t>ۡ</w:t>
            </w:r>
            <w:r w:rsidRPr="00E44779">
              <w:rPr>
                <w:rFonts w:cs="KFGQPC Uthmanic Script HAFS" w:hint="eastAsia"/>
                <w:noProof/>
                <w:sz w:val="28"/>
                <w:szCs w:val="28"/>
                <w:rtl/>
              </w:rPr>
              <w:t>وَٰهِهِم</w:t>
            </w:r>
            <w:r w:rsidRPr="00E44779">
              <w:rPr>
                <w:rFonts w:cs="KFGQPC Uthmanic Script HAFS"/>
                <w:noProof/>
                <w:sz w:val="28"/>
                <w:szCs w:val="28"/>
                <w:rtl/>
              </w:rPr>
              <w:t xml:space="preserve">ۡ </w:t>
            </w:r>
            <w:r w:rsidRPr="00E44779">
              <w:rPr>
                <w:rFonts w:cs="KFGQPC Uthmanic Script HAFS" w:hint="eastAsia"/>
                <w:noProof/>
                <w:sz w:val="28"/>
                <w:szCs w:val="28"/>
                <w:rtl/>
              </w:rPr>
              <w:t>وَلَم</w:t>
            </w:r>
            <w:r w:rsidRPr="00E44779">
              <w:rPr>
                <w:rFonts w:cs="KFGQPC Uthmanic Script HAFS"/>
                <w:noProof/>
                <w:sz w:val="28"/>
                <w:szCs w:val="28"/>
                <w:rtl/>
              </w:rPr>
              <w:t xml:space="preserve">ۡ </w:t>
            </w:r>
            <w:r w:rsidRPr="00E44779">
              <w:rPr>
                <w:rFonts w:cs="KFGQPC Uthmanic Script HAFS" w:hint="eastAsia"/>
                <w:noProof/>
                <w:sz w:val="28"/>
                <w:szCs w:val="28"/>
                <w:rtl/>
              </w:rPr>
              <w:t>تُؤ</w:t>
            </w:r>
            <w:r w:rsidRPr="00E44779">
              <w:rPr>
                <w:rFonts w:cs="KFGQPC Uthmanic Script HAFS"/>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قُلُوبُهُم</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يُحِبُّ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لۡمُقۡسِطِينَ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366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ﮤ</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ﮥ</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ﮦ</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ﮧ</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ﮨ</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ﮩ</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ﮪ</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ﮫ</w:t>
            </w:r>
            <w:r w:rsidRPr="00E44779">
              <w:rPr>
                <w:rFonts w:ascii="QCF_P115" w:hAnsi="QCF_P115" w:cs="QCF_P115"/>
                <w:noProof/>
                <w:sz w:val="28"/>
                <w:szCs w:val="28"/>
                <w:rtl/>
              </w:rPr>
              <w:t xml:space="preserve"> </w:t>
            </w:r>
            <w:r w:rsidRPr="00E44779">
              <w:rPr>
                <w:rFonts w:ascii="QCF_P115" w:hAnsi="QCF_P115" w:cs="QCF_P115" w:hint="cs"/>
                <w:noProof/>
                <w:sz w:val="28"/>
                <w:szCs w:val="28"/>
                <w:rtl/>
              </w:rPr>
              <w:t>ﮬ</w:t>
            </w:r>
            <w:r w:rsidRPr="00E44779">
              <w:rPr>
                <w:rFonts w:ascii="QCF_P115" w:hAnsi="QCF_P115" w:cs="QCF_P115"/>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16" w:hAnsi="QCF_P116" w:cs="QCF_P116" w:hint="cs"/>
                <w:noProof/>
                <w:sz w:val="28"/>
                <w:szCs w:val="28"/>
                <w:rtl/>
              </w:rPr>
              <w:t>ﯾ</w:t>
            </w:r>
            <w:r w:rsidRPr="00E44779">
              <w:rPr>
                <w:rFonts w:ascii="QCF_P116" w:hAnsi="QCF_P116" w:cs="QCF_P116"/>
                <w:noProof/>
                <w:sz w:val="28"/>
                <w:szCs w:val="28"/>
                <w:rtl/>
              </w:rPr>
              <w:t xml:space="preserve"> </w:t>
            </w:r>
            <w:r w:rsidRPr="00E44779">
              <w:rPr>
                <w:rFonts w:ascii="QCF_P116" w:hAnsi="QCF_P116" w:cs="QCF_P116" w:hint="cs"/>
                <w:noProof/>
                <w:sz w:val="28"/>
                <w:szCs w:val="28"/>
                <w:rtl/>
              </w:rPr>
              <w:t>ﯿ</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ﰀ</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ﰁ</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ﰂ</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ﰃ</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ﰄ</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ﰅ</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ﰆ</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ﰇ</w:t>
            </w:r>
            <w:r w:rsidRPr="00E44779">
              <w:rPr>
                <w:rFonts w:ascii="QCF_P116" w:hAnsi="QCF_P116" w:cs="QCF_P116"/>
                <w:noProof/>
                <w:sz w:val="28"/>
                <w:szCs w:val="28"/>
                <w:rtl/>
              </w:rPr>
              <w:t xml:space="preserve"> </w:t>
            </w:r>
            <w:r w:rsidRPr="00E44779">
              <w:rPr>
                <w:rFonts w:ascii="QCF_P116" w:hAnsi="QCF_P116" w:cs="QCF_P116" w:hint="cs"/>
                <w:noProof/>
                <w:sz w:val="28"/>
                <w:szCs w:val="28"/>
                <w:rtl/>
              </w:rPr>
              <w:t>ﰈ</w:t>
            </w:r>
            <w:r w:rsidRPr="00E44779">
              <w:rPr>
                <w:rFonts w:ascii="QCF_P116" w:hAnsi="QCF_P116" w:cs="QCF_P116"/>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يَرۡتَدَّ</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eastAsia"/>
                <w:noProof/>
                <w:sz w:val="28"/>
                <w:szCs w:val="28"/>
                <w:rtl/>
              </w:rPr>
              <w:t>دِينِهِ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فَسَوۡفَ</w:t>
            </w:r>
            <w:r w:rsidRPr="00E44779">
              <w:rPr>
                <w:rFonts w:cs="KFGQPC Uthmanic Script HAFS"/>
                <w:noProof/>
                <w:sz w:val="28"/>
                <w:szCs w:val="28"/>
                <w:rtl/>
              </w:rPr>
              <w:t xml:space="preserve"> </w:t>
            </w:r>
            <w:r w:rsidRPr="00E44779">
              <w:rPr>
                <w:rFonts w:cs="KFGQPC Uthmanic Script HAFS" w:hint="eastAsia"/>
                <w:noProof/>
                <w:sz w:val="28"/>
                <w:szCs w:val="28"/>
                <w:rtl/>
              </w:rPr>
              <w:t>يَأۡتِي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بِقَوۡم</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يُحِبُّهُمۡ</w:t>
            </w:r>
            <w:r w:rsidRPr="00E44779">
              <w:rPr>
                <w:rFonts w:cs="KFGQPC Uthmanic Script HAFS"/>
                <w:noProof/>
                <w:sz w:val="28"/>
                <w:szCs w:val="28"/>
                <w:rtl/>
              </w:rPr>
              <w:t xml:space="preserve"> </w:t>
            </w:r>
            <w:r w:rsidRPr="00E44779">
              <w:rPr>
                <w:rFonts w:cs="KFGQPC Uthmanic Script HAFS" w:hint="eastAsia"/>
                <w:noProof/>
                <w:sz w:val="28"/>
                <w:szCs w:val="28"/>
                <w:rtl/>
              </w:rPr>
              <w:t>وَيُحِبُّونَهُ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أَذِلَّةٍ</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لۡمُؤۡمِنِينَ</w:t>
            </w:r>
            <w:r w:rsidRPr="00E44779">
              <w:rPr>
                <w:rFonts w:cs="KFGQPC Uthmanic Script HAFS"/>
                <w:noProof/>
                <w:sz w:val="28"/>
                <w:szCs w:val="28"/>
                <w:rtl/>
              </w:rPr>
              <w:t xml:space="preserve"> </w:t>
            </w:r>
            <w:r w:rsidRPr="00E44779">
              <w:rPr>
                <w:rFonts w:cs="KFGQPC Uthmanic Script HAFS" w:hint="eastAsia"/>
                <w:noProof/>
                <w:sz w:val="28"/>
                <w:szCs w:val="28"/>
                <w:rtl/>
              </w:rPr>
              <w:t>أَعِزَّةٍ</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لۡكَٰفِرِينَ</w:t>
            </w:r>
            <w:r w:rsidRPr="00E44779">
              <w:rPr>
                <w:rFonts w:cs="KFGQPC Uthmanic Script HAFS"/>
                <w:noProof/>
                <w:sz w:val="28"/>
                <w:szCs w:val="28"/>
                <w:rtl/>
              </w:rPr>
              <w:t xml:space="preserve"> </w:t>
            </w:r>
            <w:r w:rsidRPr="00E44779">
              <w:rPr>
                <w:rFonts w:cs="KFGQPC Uthmanic Script HAFS" w:hint="eastAsia"/>
                <w:noProof/>
                <w:sz w:val="28"/>
                <w:szCs w:val="28"/>
                <w:rtl/>
              </w:rPr>
              <w:t>يُجَٰهِدُونَ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سَبِيلِ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يَخَافُونَ</w:t>
            </w:r>
            <w:r w:rsidRPr="00E44779">
              <w:rPr>
                <w:rFonts w:cs="KFGQPC Uthmanic Script HAFS"/>
                <w:noProof/>
                <w:sz w:val="28"/>
                <w:szCs w:val="28"/>
                <w:rtl/>
              </w:rPr>
              <w:t xml:space="preserve"> </w:t>
            </w:r>
            <w:r w:rsidRPr="00E44779">
              <w:rPr>
                <w:rFonts w:cs="KFGQPC Uthmanic Script HAFS" w:hint="eastAsia"/>
                <w:noProof/>
                <w:sz w:val="28"/>
                <w:szCs w:val="28"/>
                <w:rtl/>
              </w:rPr>
              <w:t>لَوۡمَةَ</w:t>
            </w:r>
            <w:r w:rsidRPr="00E44779">
              <w:rPr>
                <w:rFonts w:cs="KFGQPC Uthmanic Script HAFS"/>
                <w:noProof/>
                <w:sz w:val="28"/>
                <w:szCs w:val="28"/>
                <w:rtl/>
              </w:rPr>
              <w:t xml:space="preserve"> </w:t>
            </w:r>
            <w:r w:rsidRPr="00E44779">
              <w:rPr>
                <w:rFonts w:cs="KFGQPC Uthmanic Script HAFS" w:hint="eastAsia"/>
                <w:noProof/>
                <w:sz w:val="28"/>
                <w:szCs w:val="28"/>
                <w:rtl/>
              </w:rPr>
              <w:t>لَآئِم</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فَضۡلُ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يُؤۡتِيهِ</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يَشَآءُۚ</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وَٰسِعٌ</w:t>
            </w:r>
            <w:r w:rsidRPr="00E44779">
              <w:rPr>
                <w:rFonts w:cs="KFGQPC Uthmanic Script HAFS"/>
                <w:noProof/>
                <w:sz w:val="28"/>
                <w:szCs w:val="28"/>
                <w:rtl/>
              </w:rPr>
              <w:t xml:space="preserve"> </w:t>
            </w:r>
            <w:r w:rsidRPr="00E44779">
              <w:rPr>
                <w:rFonts w:cs="KFGQPC Uthmanic Script HAFS" w:hint="eastAsia"/>
                <w:noProof/>
                <w:sz w:val="28"/>
                <w:szCs w:val="28"/>
                <w:rtl/>
              </w:rPr>
              <w:t>عَلِيمٌ</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لرَّسُولُ</w:t>
            </w:r>
            <w:r w:rsidRPr="00E44779">
              <w:rPr>
                <w:rFonts w:cs="KFGQPC Uthmanic Script HAFS"/>
                <w:noProof/>
                <w:sz w:val="28"/>
                <w:szCs w:val="28"/>
                <w:rtl/>
              </w:rPr>
              <w:t xml:space="preserve"> </w:t>
            </w:r>
            <w:r w:rsidRPr="00E44779">
              <w:rPr>
                <w:rFonts w:cs="KFGQPC Uthmanic Script HAFS" w:hint="eastAsia"/>
                <w:noProof/>
                <w:sz w:val="28"/>
                <w:szCs w:val="28"/>
                <w:rtl/>
              </w:rPr>
              <w:t>بَلِّغۡ</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أُنزِلَ</w:t>
            </w:r>
            <w:r w:rsidRPr="00E44779">
              <w:rPr>
                <w:rFonts w:cs="KFGQPC Uthmanic Script HAFS"/>
                <w:noProof/>
                <w:sz w:val="28"/>
                <w:szCs w:val="28"/>
                <w:rtl/>
              </w:rPr>
              <w:t xml:space="preserve"> </w:t>
            </w:r>
            <w:r w:rsidRPr="00E44779">
              <w:rPr>
                <w:rFonts w:cs="KFGQPC Uthmanic Script HAFS" w:hint="eastAsia"/>
                <w:noProof/>
                <w:sz w:val="28"/>
                <w:szCs w:val="28"/>
                <w:rtl/>
              </w:rPr>
              <w:t>إِلَيۡكَ</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رَّبِّكَۖ</w:t>
            </w:r>
            <w:r w:rsidRPr="00E44779">
              <w:rPr>
                <w:rFonts w:cs="KFGQPC Uthmanic Script HAFS"/>
                <w:noProof/>
                <w:sz w:val="28"/>
                <w:szCs w:val="28"/>
                <w:rtl/>
              </w:rPr>
              <w:t xml:space="preserve"> </w:t>
            </w:r>
            <w:r w:rsidRPr="00E44779">
              <w:rPr>
                <w:rFonts w:cs="KFGQPC Uthmanic Script HAFS" w:hint="eastAsia"/>
                <w:noProof/>
                <w:sz w:val="28"/>
                <w:szCs w:val="28"/>
                <w:rtl/>
              </w:rPr>
              <w:t>وَإِن</w:t>
            </w:r>
            <w:r w:rsidRPr="00E44779">
              <w:rPr>
                <w:rFonts w:cs="KFGQPC Uthmanic Script HAFS"/>
                <w:noProof/>
                <w:sz w:val="28"/>
                <w:szCs w:val="28"/>
                <w:rtl/>
              </w:rPr>
              <w:t xml:space="preserve"> </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تَفۡعَلۡ</w:t>
            </w:r>
            <w:r w:rsidRPr="00E44779">
              <w:rPr>
                <w:rFonts w:cs="KFGQPC Uthmanic Script HAFS"/>
                <w:noProof/>
                <w:sz w:val="28"/>
                <w:szCs w:val="28"/>
                <w:rtl/>
              </w:rPr>
              <w:t xml:space="preserve"> </w:t>
            </w:r>
            <w:r w:rsidRPr="00E44779">
              <w:rPr>
                <w:rFonts w:cs="KFGQPC Uthmanic Script HAFS" w:hint="eastAsia"/>
                <w:noProof/>
                <w:sz w:val="28"/>
                <w:szCs w:val="28"/>
                <w:rtl/>
              </w:rPr>
              <w:t>فَمَا</w:t>
            </w:r>
            <w:r w:rsidRPr="00E44779">
              <w:rPr>
                <w:rFonts w:cs="KFGQPC Uthmanic Script HAFS"/>
                <w:noProof/>
                <w:sz w:val="28"/>
                <w:szCs w:val="28"/>
                <w:rtl/>
              </w:rPr>
              <w:t xml:space="preserve"> </w:t>
            </w:r>
            <w:r w:rsidRPr="00E44779">
              <w:rPr>
                <w:rFonts w:cs="KFGQPC Uthmanic Script HAFS" w:hint="eastAsia"/>
                <w:noProof/>
                <w:sz w:val="28"/>
                <w:szCs w:val="28"/>
                <w:rtl/>
              </w:rPr>
              <w:t>بَلَّغۡتَ</w:t>
            </w:r>
            <w:r w:rsidRPr="00E44779">
              <w:rPr>
                <w:rFonts w:cs="KFGQPC Uthmanic Script HAFS"/>
                <w:noProof/>
                <w:sz w:val="28"/>
                <w:szCs w:val="28"/>
                <w:rtl/>
              </w:rPr>
              <w:t xml:space="preserve"> </w:t>
            </w:r>
            <w:r w:rsidRPr="00E44779">
              <w:rPr>
                <w:rFonts w:cs="KFGQPC Uthmanic Script HAFS" w:hint="eastAsia"/>
                <w:noProof/>
                <w:sz w:val="28"/>
                <w:szCs w:val="28"/>
                <w:rtl/>
              </w:rPr>
              <w:t>رِسَالَتَهُ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يَعۡصِمُكَ</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لنَّاسِۗ</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يَهۡدِي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لۡقَوۡمَ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لۡكَٰفِرِينَ</w:t>
            </w:r>
            <w:r w:rsidRPr="00E44779">
              <w:rPr>
                <w:rFonts w:cs="KFGQPC Uthmanic Script HAFS"/>
                <w:noProof/>
                <w:sz w:val="28"/>
                <w:szCs w:val="28"/>
                <w:rtl/>
              </w:rPr>
              <w:t xml:space="preserve"> </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eastAsia"/>
                <w:noProof/>
                <w:sz w:val="28"/>
                <w:szCs w:val="28"/>
                <w:rtl/>
              </w:rPr>
              <w:t>إِنَّهُ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يُش</w:t>
            </w:r>
            <w:r w:rsidRPr="00E44779">
              <w:rPr>
                <w:rFonts w:cs="KFGQPC Uthmanic Script HAFS"/>
                <w:noProof/>
                <w:sz w:val="28"/>
                <w:szCs w:val="28"/>
                <w:rtl/>
              </w:rPr>
              <w:t>ۡ</w:t>
            </w:r>
            <w:r w:rsidRPr="00E44779">
              <w:rPr>
                <w:rFonts w:cs="KFGQPC Uthmanic Script HAFS" w:hint="eastAsia"/>
                <w:noProof/>
                <w:sz w:val="28"/>
                <w:szCs w:val="28"/>
                <w:rtl/>
              </w:rPr>
              <w:t>رِك</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فَقَد</w:t>
            </w:r>
            <w:r w:rsidRPr="00E44779">
              <w:rPr>
                <w:rFonts w:cs="KFGQPC Uthmanic Script HAFS"/>
                <w:noProof/>
                <w:sz w:val="28"/>
                <w:szCs w:val="28"/>
                <w:rtl/>
              </w:rPr>
              <w:t xml:space="preserve">ۡ </w:t>
            </w:r>
            <w:r w:rsidRPr="00E44779">
              <w:rPr>
                <w:rFonts w:cs="KFGQPC Uthmanic Script HAFS" w:hint="eastAsia"/>
                <w:noProof/>
                <w:sz w:val="28"/>
                <w:szCs w:val="28"/>
                <w:rtl/>
              </w:rPr>
              <w:t>حَرَّمَ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جَنَّةَ</w:t>
            </w:r>
            <w:r w:rsidRPr="00E44779">
              <w:rPr>
                <w:rFonts w:cs="KFGQPC Uthmanic Script HAFS"/>
                <w:noProof/>
                <w:sz w:val="28"/>
                <w:szCs w:val="28"/>
                <w:rtl/>
              </w:rPr>
              <w:t xml:space="preserve"> </w:t>
            </w:r>
            <w:r w:rsidRPr="00E44779">
              <w:rPr>
                <w:rFonts w:cs="KFGQPC Uthmanic Script HAFS" w:hint="eastAsia"/>
                <w:noProof/>
                <w:sz w:val="28"/>
                <w:szCs w:val="28"/>
                <w:rtl/>
              </w:rPr>
              <w:t>وَمَأ</w:t>
            </w:r>
            <w:r w:rsidRPr="00E44779">
              <w:rPr>
                <w:rFonts w:cs="KFGQPC Uthmanic Script HAFS"/>
                <w:noProof/>
                <w:sz w:val="28"/>
                <w:szCs w:val="28"/>
                <w:rtl/>
              </w:rPr>
              <w:t>ۡ</w:t>
            </w:r>
            <w:r w:rsidRPr="00E44779">
              <w:rPr>
                <w:rFonts w:cs="KFGQPC Uthmanic Script HAFS" w:hint="eastAsia"/>
                <w:noProof/>
                <w:sz w:val="28"/>
                <w:szCs w:val="28"/>
                <w:rtl/>
              </w:rPr>
              <w:t>وَىٰهُ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لنَّارُ</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لِلظَّٰلِمِينَ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أَنصَار</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72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أَفَلَا</w:t>
            </w:r>
            <w:r w:rsidRPr="00E44779">
              <w:rPr>
                <w:rFonts w:cs="KFGQPC Uthmanic Script HAFS"/>
                <w:noProof/>
                <w:sz w:val="28"/>
                <w:szCs w:val="28"/>
                <w:rtl/>
              </w:rPr>
              <w:t xml:space="preserve"> </w:t>
            </w:r>
            <w:r w:rsidRPr="00E44779">
              <w:rPr>
                <w:rFonts w:cs="KFGQPC Uthmanic Script HAFS" w:hint="eastAsia"/>
                <w:noProof/>
                <w:sz w:val="28"/>
                <w:szCs w:val="28"/>
                <w:rtl/>
              </w:rPr>
              <w:t>يَتُوبُونَ</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وَيَس</w:t>
            </w:r>
            <w:r w:rsidRPr="00E44779">
              <w:rPr>
                <w:rFonts w:cs="KFGQPC Uthmanic Script HAFS"/>
                <w:noProof/>
                <w:sz w:val="28"/>
                <w:szCs w:val="28"/>
                <w:rtl/>
              </w:rPr>
              <w:t>ۡ</w:t>
            </w:r>
            <w:r w:rsidRPr="00E44779">
              <w:rPr>
                <w:rFonts w:cs="KFGQPC Uthmanic Script HAFS" w:hint="eastAsia"/>
                <w:noProof/>
                <w:sz w:val="28"/>
                <w:szCs w:val="28"/>
                <w:rtl/>
              </w:rPr>
              <w:t>تَغ</w:t>
            </w:r>
            <w:r w:rsidRPr="00E44779">
              <w:rPr>
                <w:rFonts w:cs="KFGQPC Uthmanic Script HAFS"/>
                <w:noProof/>
                <w:sz w:val="28"/>
                <w:szCs w:val="28"/>
                <w:rtl/>
              </w:rPr>
              <w:t>ۡ</w:t>
            </w:r>
            <w:r w:rsidRPr="00E44779">
              <w:rPr>
                <w:rFonts w:cs="KFGQPC Uthmanic Script HAFS" w:hint="eastAsia"/>
                <w:noProof/>
                <w:sz w:val="28"/>
                <w:szCs w:val="28"/>
                <w:rtl/>
              </w:rPr>
              <w:t>فِرُونَهُ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غَفُور</w:t>
            </w:r>
            <w:r w:rsidRPr="00E44779">
              <w:rPr>
                <w:rFonts w:cs="KFGQPC Uthmanic Script HAFS"/>
                <w:noProof/>
                <w:sz w:val="28"/>
                <w:szCs w:val="28"/>
                <w:rtl/>
              </w:rPr>
              <w:t xml:space="preserve">ٞ </w:t>
            </w:r>
            <w:r w:rsidRPr="00E44779">
              <w:rPr>
                <w:rFonts w:cs="KFGQPC Uthmanic Script HAFS" w:hint="eastAsia"/>
                <w:noProof/>
                <w:sz w:val="28"/>
                <w:szCs w:val="28"/>
                <w:rtl/>
              </w:rPr>
              <w:t>رَّحِيم</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74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456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21" w:hAnsi="QCF_P121" w:cs="QCF_P121" w:hint="cs"/>
                <w:noProof/>
                <w:sz w:val="28"/>
                <w:szCs w:val="28"/>
                <w:rtl/>
              </w:rPr>
              <w:t>ﭩ</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ﭪ</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ﭫ</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ﭬ</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ﭭ</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ﭮ</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ﭯ</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ﭰ</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ﭱ</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ﭲ</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ﭳ</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ﭴ</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ﭵ</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ﭶ</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ﭷ</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ﭸ</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ﭹ</w:t>
            </w:r>
            <w:r w:rsidRPr="00E44779">
              <w:rPr>
                <w:rFonts w:ascii="QCF_P121" w:hAnsi="QCF_P121" w:cs="QCF_P121"/>
                <w:noProof/>
                <w:sz w:val="28"/>
                <w:szCs w:val="28"/>
                <w:rtl/>
              </w:rPr>
              <w:t xml:space="preserve"> </w:t>
            </w:r>
            <w:r w:rsidRPr="00E44779">
              <w:rPr>
                <w:rFonts w:ascii="QCF_P121" w:hAnsi="QCF_P121" w:cs="QCF_P121" w:hint="cs"/>
                <w:noProof/>
                <w:sz w:val="28"/>
                <w:szCs w:val="28"/>
                <w:rtl/>
              </w:rPr>
              <w:t>ﭺ</w:t>
            </w:r>
            <w:r w:rsidRPr="00E44779">
              <w:rPr>
                <w:rFonts w:ascii="QCF_P121" w:hAnsi="QCF_P121" w:cs="QCF_P121"/>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لُعِنَ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كَفَرُواْ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بَنِي</w:t>
            </w:r>
            <w:r w:rsidRPr="00E44779">
              <w:rPr>
                <w:rFonts w:cs="KFGQPC Uthmanic Script HAFS"/>
                <w:noProof/>
                <w:sz w:val="28"/>
                <w:szCs w:val="28"/>
                <w:rtl/>
              </w:rPr>
              <w:t xml:space="preserve">ٓ </w:t>
            </w:r>
            <w:r w:rsidRPr="00E44779">
              <w:rPr>
                <w:rFonts w:cs="KFGQPC Uthmanic Script HAFS" w:hint="eastAsia"/>
                <w:noProof/>
                <w:sz w:val="28"/>
                <w:szCs w:val="28"/>
                <w:rtl/>
              </w:rPr>
              <w:t>إِس</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w:t>
            </w:r>
            <w:r w:rsidRPr="00E44779">
              <w:rPr>
                <w:rFonts w:cs="KFGQPC Uthmanic Script HAFS" w:hint="eastAsia"/>
                <w:noProof/>
                <w:sz w:val="28"/>
                <w:szCs w:val="28"/>
                <w:rtl/>
              </w:rPr>
              <w:t>ءِيلَ</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لِسَانِ</w:t>
            </w:r>
            <w:r w:rsidRPr="00E44779">
              <w:rPr>
                <w:rFonts w:cs="KFGQPC Uthmanic Script HAFS"/>
                <w:noProof/>
                <w:sz w:val="28"/>
                <w:szCs w:val="28"/>
                <w:rtl/>
              </w:rPr>
              <w:t xml:space="preserve"> </w:t>
            </w:r>
            <w:r w:rsidRPr="00E44779">
              <w:rPr>
                <w:rFonts w:cs="KFGQPC Uthmanic Script HAFS" w:hint="eastAsia"/>
                <w:noProof/>
                <w:sz w:val="28"/>
                <w:szCs w:val="28"/>
                <w:rtl/>
              </w:rPr>
              <w:t>دَاوُ</w:t>
            </w:r>
            <w:r w:rsidRPr="00E44779">
              <w:rPr>
                <w:rFonts w:cs="KFGQPC Uthmanic Script HAFS" w:hint="cs"/>
                <w:noProof/>
                <w:sz w:val="28"/>
                <w:szCs w:val="28"/>
                <w:rtl/>
              </w:rPr>
              <w:t>ۥ</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وَعِيسَى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ب</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مَر</w:t>
            </w:r>
            <w:r w:rsidRPr="00E44779">
              <w:rPr>
                <w:rFonts w:cs="KFGQPC Uthmanic Script HAFS"/>
                <w:noProof/>
                <w:sz w:val="28"/>
                <w:szCs w:val="28"/>
                <w:rtl/>
              </w:rPr>
              <w:t>ۡ</w:t>
            </w:r>
            <w:r w:rsidRPr="00E44779">
              <w:rPr>
                <w:rFonts w:cs="KFGQPC Uthmanic Script HAFS" w:hint="eastAsia"/>
                <w:noProof/>
                <w:sz w:val="28"/>
                <w:szCs w:val="28"/>
                <w:rtl/>
              </w:rPr>
              <w:t>يَمَ</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بِمَا</w:t>
            </w:r>
            <w:r w:rsidRPr="00E44779">
              <w:rPr>
                <w:rFonts w:cs="KFGQPC Uthmanic Script HAFS"/>
                <w:noProof/>
                <w:sz w:val="28"/>
                <w:szCs w:val="28"/>
                <w:rtl/>
              </w:rPr>
              <w:t xml:space="preserve"> </w:t>
            </w:r>
            <w:r w:rsidRPr="00E44779">
              <w:rPr>
                <w:rFonts w:cs="KFGQPC Uthmanic Script HAFS" w:hint="eastAsia"/>
                <w:noProof/>
                <w:sz w:val="28"/>
                <w:szCs w:val="28"/>
                <w:rtl/>
              </w:rPr>
              <w:t>عَصَواْ</w:t>
            </w:r>
            <w:r w:rsidRPr="00E44779">
              <w:rPr>
                <w:rFonts w:cs="KFGQPC Uthmanic Script HAFS"/>
                <w:noProof/>
                <w:sz w:val="28"/>
                <w:szCs w:val="28"/>
                <w:rtl/>
              </w:rPr>
              <w:t xml:space="preserve"> </w:t>
            </w:r>
            <w:r w:rsidRPr="00E44779">
              <w:rPr>
                <w:rFonts w:cs="KFGQPC Uthmanic Script HAFS" w:hint="eastAsia"/>
                <w:noProof/>
                <w:sz w:val="28"/>
                <w:szCs w:val="28"/>
                <w:rtl/>
              </w:rPr>
              <w:t>وَّكَانُواْ</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تَدُونَ</w:t>
            </w:r>
            <w:r w:rsidRPr="00E44779">
              <w:rPr>
                <w:rFonts w:cs="KFGQPC Uthmanic Script HAFS"/>
                <w:noProof/>
                <w:sz w:val="28"/>
                <w:szCs w:val="28"/>
                <w:rtl/>
              </w:rPr>
              <w:t xml:space="preserve"> ٧٨</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يَتَنَاهَو</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eastAsia"/>
                <w:noProof/>
                <w:sz w:val="28"/>
                <w:szCs w:val="28"/>
                <w:rtl/>
              </w:rPr>
              <w:t>مُّنكَر</w:t>
            </w:r>
            <w:r w:rsidRPr="00E44779">
              <w:rPr>
                <w:rFonts w:cs="KFGQPC Uthmanic Script HAFS"/>
                <w:noProof/>
                <w:sz w:val="28"/>
                <w:szCs w:val="28"/>
                <w:rtl/>
              </w:rPr>
              <w:t xml:space="preserve">ٖ </w:t>
            </w:r>
            <w:r w:rsidRPr="00E44779">
              <w:rPr>
                <w:rFonts w:cs="KFGQPC Uthmanic Script HAFS" w:hint="eastAsia"/>
                <w:noProof/>
                <w:sz w:val="28"/>
                <w:szCs w:val="28"/>
                <w:rtl/>
              </w:rPr>
              <w:t>فَعَلُوهُ</w:t>
            </w:r>
            <w:r w:rsidRPr="00E44779">
              <w:rPr>
                <w:rFonts w:cs="KFGQPC Uthmanic Script HAFS"/>
                <w:noProof/>
                <w:sz w:val="28"/>
                <w:szCs w:val="28"/>
                <w:rtl/>
              </w:rPr>
              <w:t xml:space="preserve">ۚ </w:t>
            </w:r>
            <w:r w:rsidRPr="00E44779">
              <w:rPr>
                <w:rFonts w:cs="KFGQPC Uthmanic Script HAFS" w:hint="eastAsia"/>
                <w:noProof/>
                <w:sz w:val="28"/>
                <w:szCs w:val="28"/>
                <w:rtl/>
              </w:rPr>
              <w:t>لَبِئ</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يَف</w:t>
            </w:r>
            <w:r w:rsidRPr="00E44779">
              <w:rPr>
                <w:rFonts w:cs="KFGQPC Uthmanic Script HAFS"/>
                <w:noProof/>
                <w:sz w:val="28"/>
                <w:szCs w:val="28"/>
                <w:rtl/>
              </w:rPr>
              <w:t>ۡ</w:t>
            </w:r>
            <w:r w:rsidRPr="00E44779">
              <w:rPr>
                <w:rFonts w:cs="KFGQPC Uthmanic Script HAFS" w:hint="eastAsia"/>
                <w:noProof/>
                <w:sz w:val="28"/>
                <w:szCs w:val="28"/>
                <w:rtl/>
              </w:rPr>
              <w:t>عَلُونَ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78-79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386</w:t>
            </w:r>
            <w:r w:rsidRPr="00E44779">
              <w:rPr>
                <w:rFonts w:hint="cs"/>
                <w:noProof/>
                <w:sz w:val="32"/>
                <w:szCs w:val="32"/>
                <w:rtl/>
                <w:lang w:bidi="ar-EG"/>
              </w:rPr>
              <w:t xml:space="preserve">، </w:t>
            </w:r>
            <w:r w:rsidRPr="00E44779">
              <w:rPr>
                <w:noProof/>
                <w:sz w:val="32"/>
                <w:szCs w:val="32"/>
                <w:rtl/>
                <w:lang w:bidi="ar-EG"/>
              </w:rPr>
              <w:t>393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lastRenderedPageBreak/>
              <w:t xml:space="preserve"> </w:t>
            </w:r>
            <w:r w:rsidRPr="00E44779">
              <w:rPr>
                <w:rFonts w:ascii="QCF_BSML" w:hAnsi="QCF_BSML" w:cs="QCF_BSML"/>
                <w:b/>
                <w:bCs/>
                <w:noProof/>
                <w:sz w:val="28"/>
                <w:szCs w:val="28"/>
                <w:rtl/>
              </w:rPr>
              <w:t>(</w:t>
            </w:r>
            <w:r w:rsidRPr="00E44779">
              <w:rPr>
                <w:rFonts w:ascii="QCF_P123" w:hAnsi="QCF_P123" w:cs="QCF_P123" w:hint="cs"/>
                <w:noProof/>
                <w:sz w:val="28"/>
                <w:szCs w:val="28"/>
                <w:rtl/>
              </w:rPr>
              <w:t>ﯚ</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ﯛ</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ﯜ</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ﯝ</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ﯞ</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ﯟ</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ﯠ</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ﯡ</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ﯢ</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ﯣ</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ﯤ</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ﯥ</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ﯦ</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ﯧ</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ﯨ</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ﯩ</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ﯪ</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ﯫ</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ﯬ</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ﯭ</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ﯮ</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ﯯ</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ﯰ</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ﯱ</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ﯲ</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ﯳ</w:t>
            </w:r>
            <w:r w:rsidRPr="00E44779">
              <w:rPr>
                <w:rFonts w:ascii="QCF_P123" w:hAnsi="QCF_P123" w:cs="QCF_P123"/>
                <w:noProof/>
                <w:sz w:val="28"/>
                <w:szCs w:val="28"/>
                <w:rtl/>
              </w:rPr>
              <w:t xml:space="preserve"> </w:t>
            </w:r>
            <w:r w:rsidRPr="00E44779">
              <w:rPr>
                <w:rFonts w:ascii="QCF_P123" w:hAnsi="QCF_P123" w:cs="QCF_P123" w:hint="cs"/>
                <w:noProof/>
                <w:sz w:val="28"/>
                <w:szCs w:val="28"/>
                <w:rtl/>
              </w:rPr>
              <w:t>ﯴ</w:t>
            </w:r>
            <w:r w:rsidRPr="00E44779">
              <w:rPr>
                <w:rFonts w:ascii="QCF_P123" w:hAnsi="QCF_P123" w:cs="QCF_P123"/>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ﭵ</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ﭶ</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ﭷ</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ﭸ</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ﭹ</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ﭺ</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ﭻ</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ﭼ</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ﭽ</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ﭾ</w:t>
            </w:r>
            <w:r w:rsidRPr="00E44779">
              <w:rPr>
                <w:rFonts w:ascii="QCF_P124" w:hAnsi="QCF_P124" w:cs="QCF_P124"/>
                <w:noProof/>
                <w:sz w:val="28"/>
                <w:szCs w:val="28"/>
                <w:rtl/>
              </w:rPr>
              <w:t xml:space="preserve"> </w:t>
            </w:r>
            <w:r w:rsidRPr="00E44779">
              <w:rPr>
                <w:rFonts w:ascii="QCF_P124" w:hAnsi="QCF_P124" w:cs="QCF_P124" w:hint="cs"/>
                <w:noProof/>
                <w:sz w:val="28"/>
                <w:szCs w:val="28"/>
                <w:rtl/>
              </w:rPr>
              <w:t>ﭿ</w:t>
            </w:r>
            <w:r w:rsidRPr="00E44779">
              <w:rPr>
                <w:rFonts w:ascii="QCF_P124" w:hAnsi="QCF_P124" w:cs="QCF_P124"/>
                <w:noProof/>
                <w:sz w:val="28"/>
                <w:szCs w:val="28"/>
                <w:rtl/>
              </w:rPr>
              <w:t xml:space="preserve"> </w:t>
            </w:r>
            <w:r w:rsidRPr="00E44779">
              <w:rPr>
                <w:rFonts w:ascii="QCF_P124" w:hAnsi="QCF_P124" w:cs="QCF_P124" w:hint="cs"/>
                <w:noProof/>
                <w:sz w:val="28"/>
                <w:szCs w:val="28"/>
                <w:rtl/>
              </w:rPr>
              <w:t>ﮀ</w:t>
            </w:r>
            <w:r w:rsidRPr="00E44779">
              <w:rPr>
                <w:rFonts w:ascii="QCF_P124" w:hAnsi="QCF_P124" w:cs="QCF_P124"/>
                <w:noProof/>
                <w:sz w:val="28"/>
                <w:szCs w:val="28"/>
                <w:rtl/>
              </w:rPr>
              <w:t xml:space="preserve"> </w:t>
            </w:r>
            <w:r w:rsidRPr="00E44779">
              <w:rPr>
                <w:rFonts w:ascii="QCF_P124" w:hAnsi="QCF_P124" w:cs="QCF_P124" w:hint="cs"/>
                <w:noProof/>
                <w:sz w:val="28"/>
                <w:szCs w:val="28"/>
                <w:rtl/>
              </w:rPr>
              <w:t>ﮁ</w:t>
            </w:r>
            <w:r w:rsidRPr="00E44779">
              <w:rPr>
                <w:rFonts w:ascii="QCF_P124" w:hAnsi="QCF_P124" w:cs="QCF_P124"/>
                <w:noProof/>
                <w:sz w:val="28"/>
                <w:szCs w:val="28"/>
                <w:rtl/>
              </w:rPr>
              <w:t xml:space="preserve"> </w:t>
            </w:r>
            <w:r w:rsidRPr="00E44779">
              <w:rPr>
                <w:rFonts w:ascii="QCF_P124" w:hAnsi="QCF_P124" w:cs="QCF_P124" w:hint="cs"/>
                <w:noProof/>
                <w:sz w:val="28"/>
                <w:szCs w:val="28"/>
                <w:rtl/>
              </w:rPr>
              <w:t>ﮂ</w:t>
            </w:r>
            <w:r w:rsidRPr="00E44779">
              <w:rPr>
                <w:rFonts w:ascii="QCF_P124" w:hAnsi="QCF_P124" w:cs="QCF_P124"/>
                <w:noProof/>
                <w:sz w:val="28"/>
                <w:szCs w:val="28"/>
                <w:rtl/>
              </w:rPr>
              <w:t xml:space="preserve"> </w:t>
            </w:r>
            <w:r w:rsidRPr="00E44779">
              <w:rPr>
                <w:rFonts w:ascii="QCF_P124" w:hAnsi="QCF_P124" w:cs="QCF_P124" w:hint="cs"/>
                <w:noProof/>
                <w:sz w:val="28"/>
                <w:szCs w:val="28"/>
                <w:rtl/>
              </w:rPr>
              <w:t>ﮃ</w:t>
            </w:r>
            <w:r w:rsidRPr="00E44779">
              <w:rPr>
                <w:rFonts w:ascii="QCF_P124" w:hAnsi="QCF_P124" w:cs="QCF_P124"/>
                <w:noProof/>
                <w:sz w:val="28"/>
                <w:szCs w:val="28"/>
                <w:rtl/>
              </w:rPr>
              <w:t xml:space="preserve"> </w:t>
            </w:r>
            <w:r w:rsidRPr="00E44779">
              <w:rPr>
                <w:rFonts w:ascii="QCF_P124" w:hAnsi="QCF_P124" w:cs="QCF_P124" w:hint="cs"/>
                <w:noProof/>
                <w:sz w:val="28"/>
                <w:szCs w:val="28"/>
                <w:rtl/>
              </w:rPr>
              <w:t>ﮄ</w:t>
            </w:r>
            <w:r w:rsidRPr="00E44779">
              <w:rPr>
                <w:rFonts w:ascii="QCF_P124" w:hAnsi="QCF_P124" w:cs="QCF_P124"/>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الأنعام</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31" w:hAnsi="QCF_P131" w:cs="QCF_P131" w:hint="cs"/>
                <w:noProof/>
                <w:sz w:val="28"/>
                <w:szCs w:val="28"/>
                <w:rtl/>
              </w:rPr>
              <w:t>ﭭ</w:t>
            </w:r>
            <w:r w:rsidRPr="00E44779">
              <w:rPr>
                <w:rFonts w:ascii="QCF_P131" w:hAnsi="QCF_P131" w:cs="QCF_P131"/>
                <w:noProof/>
                <w:sz w:val="28"/>
                <w:szCs w:val="28"/>
                <w:rtl/>
              </w:rPr>
              <w:t xml:space="preserve"> </w:t>
            </w:r>
            <w:r w:rsidRPr="00E44779">
              <w:rPr>
                <w:rFonts w:ascii="QCF_P131" w:hAnsi="QCF_P131" w:cs="QCF_P131" w:hint="cs"/>
                <w:noProof/>
                <w:sz w:val="28"/>
                <w:szCs w:val="28"/>
                <w:rtl/>
              </w:rPr>
              <w:t>ﭮ</w:t>
            </w:r>
            <w:r w:rsidRPr="00E44779">
              <w:rPr>
                <w:rFonts w:ascii="QCF_P131" w:hAnsi="QCF_P131" w:cs="QCF_P131"/>
                <w:noProof/>
                <w:sz w:val="28"/>
                <w:szCs w:val="28"/>
                <w:rtl/>
              </w:rPr>
              <w:t xml:space="preserve"> </w:t>
            </w:r>
            <w:r w:rsidRPr="00E44779">
              <w:rPr>
                <w:rFonts w:ascii="QCF_P131" w:hAnsi="QCF_P131" w:cs="QCF_P131" w:hint="cs"/>
                <w:noProof/>
                <w:sz w:val="28"/>
                <w:szCs w:val="28"/>
                <w:rtl/>
              </w:rPr>
              <w:t>ﭯ</w:t>
            </w:r>
            <w:r w:rsidRPr="00E44779">
              <w:rPr>
                <w:rFonts w:ascii="QCF_P131" w:hAnsi="QCF_P131" w:cs="QCF_P131"/>
                <w:noProof/>
                <w:sz w:val="28"/>
                <w:szCs w:val="28"/>
                <w:rtl/>
              </w:rPr>
              <w:t xml:space="preserve"> </w:t>
            </w:r>
            <w:r w:rsidRPr="00E44779">
              <w:rPr>
                <w:rFonts w:ascii="QCF_P131" w:hAnsi="QCF_P131" w:cs="QCF_P131" w:hint="cs"/>
                <w:noProof/>
                <w:sz w:val="28"/>
                <w:szCs w:val="28"/>
                <w:rtl/>
              </w:rPr>
              <w:t>ﭰ</w:t>
            </w:r>
            <w:r w:rsidRPr="00E44779">
              <w:rPr>
                <w:rFonts w:ascii="QCF_P131" w:hAnsi="QCF_P131" w:cs="QCF_P131"/>
                <w:noProof/>
                <w:sz w:val="28"/>
                <w:szCs w:val="28"/>
                <w:rtl/>
              </w:rPr>
              <w:t xml:space="preserve"> </w:t>
            </w:r>
            <w:r w:rsidRPr="00E44779">
              <w:rPr>
                <w:rFonts w:ascii="QCF_P131" w:hAnsi="QCF_P131" w:cs="QCF_P131" w:hint="cs"/>
                <w:noProof/>
                <w:sz w:val="28"/>
                <w:szCs w:val="28"/>
                <w:rtl/>
              </w:rPr>
              <w:t>ﭱ</w:t>
            </w:r>
            <w:r w:rsidRPr="00E44779">
              <w:rPr>
                <w:rFonts w:ascii="QCF_P131" w:hAnsi="QCF_P131" w:cs="QCF_P131"/>
                <w:noProof/>
                <w:sz w:val="28"/>
                <w:szCs w:val="28"/>
                <w:rtl/>
              </w:rPr>
              <w:t xml:space="preserve"> </w:t>
            </w:r>
            <w:r w:rsidRPr="00E44779">
              <w:rPr>
                <w:rFonts w:ascii="QCF_P131" w:hAnsi="QCF_P131" w:cs="QCF_P131" w:hint="cs"/>
                <w:noProof/>
                <w:sz w:val="28"/>
                <w:szCs w:val="28"/>
                <w:rtl/>
              </w:rPr>
              <w:t>ﭲ</w:t>
            </w:r>
            <w:r w:rsidRPr="00E44779">
              <w:rPr>
                <w:rFonts w:ascii="QCF_P131" w:hAnsi="QCF_P131" w:cs="QCF_P131"/>
                <w:noProof/>
                <w:sz w:val="28"/>
                <w:szCs w:val="28"/>
                <w:rtl/>
              </w:rPr>
              <w:t xml:space="preserve"> </w:t>
            </w:r>
            <w:r w:rsidRPr="00E44779">
              <w:rPr>
                <w:rFonts w:ascii="QCF_P131" w:hAnsi="QCF_P131" w:cs="QCF_P131" w:hint="cs"/>
                <w:noProof/>
                <w:sz w:val="28"/>
                <w:szCs w:val="28"/>
                <w:rtl/>
              </w:rPr>
              <w:t>ﭳ</w:t>
            </w:r>
            <w:r w:rsidRPr="00E44779">
              <w:rPr>
                <w:rFonts w:ascii="QCF_P131" w:hAnsi="QCF_P131" w:cs="QCF_P131"/>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وَلَمۡ</w:t>
            </w:r>
            <w:r w:rsidRPr="00E44779">
              <w:rPr>
                <w:rFonts w:cs="KFGQPC Uthmanic Script HAFS"/>
                <w:noProof/>
                <w:sz w:val="28"/>
                <w:szCs w:val="28"/>
                <w:rtl/>
              </w:rPr>
              <w:t xml:space="preserve"> </w:t>
            </w:r>
            <w:r w:rsidRPr="00E44779">
              <w:rPr>
                <w:rFonts w:cs="KFGQPC Uthmanic Script HAFS" w:hint="eastAsia"/>
                <w:noProof/>
                <w:sz w:val="28"/>
                <w:szCs w:val="28"/>
                <w:rtl/>
              </w:rPr>
              <w:t>يَلۡبِسُوٓاْ</w:t>
            </w:r>
            <w:r w:rsidRPr="00E44779">
              <w:rPr>
                <w:rFonts w:cs="KFGQPC Uthmanic Script HAFS"/>
                <w:noProof/>
                <w:sz w:val="28"/>
                <w:szCs w:val="28"/>
                <w:rtl/>
              </w:rPr>
              <w:t xml:space="preserve"> </w:t>
            </w:r>
            <w:r w:rsidRPr="00E44779">
              <w:rPr>
                <w:rFonts w:cs="KFGQPC Uthmanic Script HAFS" w:hint="eastAsia"/>
                <w:noProof/>
                <w:sz w:val="28"/>
                <w:szCs w:val="28"/>
                <w:rtl/>
              </w:rPr>
              <w:t>إِيمَٰنَهُم</w:t>
            </w:r>
            <w:r w:rsidRPr="00E44779">
              <w:rPr>
                <w:rFonts w:cs="KFGQPC Uthmanic Script HAFS"/>
                <w:noProof/>
                <w:sz w:val="28"/>
                <w:szCs w:val="28"/>
                <w:rtl/>
              </w:rPr>
              <w:t xml:space="preserve"> </w:t>
            </w:r>
            <w:r w:rsidRPr="00E44779">
              <w:rPr>
                <w:rFonts w:cs="KFGQPC Uthmanic Script HAFS" w:hint="eastAsia"/>
                <w:noProof/>
                <w:sz w:val="28"/>
                <w:szCs w:val="28"/>
                <w:rtl/>
              </w:rPr>
              <w:t>بِظُلۡمٍ</w:t>
            </w:r>
            <w:r w:rsidRPr="00E44779">
              <w:rPr>
                <w:rFonts w:cs="KFGQPC Uthmanic Script HAFS"/>
                <w:noProof/>
                <w:sz w:val="28"/>
                <w:szCs w:val="28"/>
                <w:rtl/>
              </w:rPr>
              <w:t xml:space="preserve"> </w:t>
            </w:r>
            <w:r w:rsidRPr="00E44779">
              <w:rPr>
                <w:rFonts w:cs="KFGQPC Uthmanic Script HAFS" w:hint="eastAsia"/>
                <w:noProof/>
                <w:sz w:val="28"/>
                <w:szCs w:val="28"/>
                <w:rtl/>
              </w:rPr>
              <w:t>أُوْلَٰٓئِكَ</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لۡأَمۡنُ</w:t>
            </w:r>
            <w:r w:rsidRPr="00E44779">
              <w:rPr>
                <w:rFonts w:cs="KFGQPC Uthmanic Script HAFS"/>
                <w:noProof/>
                <w:sz w:val="28"/>
                <w:szCs w:val="28"/>
                <w:rtl/>
              </w:rPr>
              <w:t xml:space="preserve"> </w:t>
            </w:r>
            <w:r w:rsidRPr="00E44779">
              <w:rPr>
                <w:rFonts w:cs="KFGQPC Uthmanic Script HAFS" w:hint="eastAsia"/>
                <w:noProof/>
                <w:sz w:val="28"/>
                <w:szCs w:val="28"/>
                <w:rtl/>
              </w:rPr>
              <w:t>وَهُم</w:t>
            </w:r>
            <w:r w:rsidRPr="00E44779">
              <w:rPr>
                <w:rFonts w:cs="KFGQPC Uthmanic Script HAFS"/>
                <w:noProof/>
                <w:sz w:val="28"/>
                <w:szCs w:val="28"/>
                <w:rtl/>
              </w:rPr>
              <w:t xml:space="preserve"> </w:t>
            </w:r>
            <w:r w:rsidRPr="00E44779">
              <w:rPr>
                <w:rFonts w:cs="KFGQPC Uthmanic Script HAFS" w:hint="eastAsia"/>
                <w:noProof/>
                <w:sz w:val="28"/>
                <w:szCs w:val="28"/>
                <w:rtl/>
              </w:rPr>
              <w:t>مُّهۡتَدُونَ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82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هُدَى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يَه</w:t>
            </w:r>
            <w:r w:rsidRPr="00E44779">
              <w:rPr>
                <w:rFonts w:cs="KFGQPC Uthmanic Script HAFS"/>
                <w:noProof/>
                <w:sz w:val="28"/>
                <w:szCs w:val="28"/>
                <w:rtl/>
              </w:rPr>
              <w:t>ۡ</w:t>
            </w:r>
            <w:r w:rsidRPr="00E44779">
              <w:rPr>
                <w:rFonts w:cs="KFGQPC Uthmanic Script HAFS" w:hint="eastAsia"/>
                <w:noProof/>
                <w:sz w:val="28"/>
                <w:szCs w:val="28"/>
                <w:rtl/>
              </w:rPr>
              <w:t>دِي</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عِبَادِهِ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وَلَو</w:t>
            </w:r>
            <w:r w:rsidRPr="00E44779">
              <w:rPr>
                <w:rFonts w:cs="KFGQPC Uthmanic Script HAFS"/>
                <w:noProof/>
                <w:sz w:val="28"/>
                <w:szCs w:val="28"/>
                <w:rtl/>
              </w:rPr>
              <w:t xml:space="preserve">ۡ </w:t>
            </w:r>
            <w:r w:rsidRPr="00E44779">
              <w:rPr>
                <w:rFonts w:cs="KFGQPC Uthmanic Script HAFS" w:hint="eastAsia"/>
                <w:noProof/>
                <w:sz w:val="28"/>
                <w:szCs w:val="28"/>
                <w:rtl/>
              </w:rPr>
              <w:t>أَش</w:t>
            </w:r>
            <w:r w:rsidRPr="00E44779">
              <w:rPr>
                <w:rFonts w:cs="KFGQPC Uthmanic Script HAFS"/>
                <w:noProof/>
                <w:sz w:val="28"/>
                <w:szCs w:val="28"/>
                <w:rtl/>
              </w:rPr>
              <w:t>ۡ</w:t>
            </w:r>
            <w:r w:rsidRPr="00E44779">
              <w:rPr>
                <w:rFonts w:cs="KFGQPC Uthmanic Script HAFS" w:hint="eastAsia"/>
                <w:noProof/>
                <w:sz w:val="28"/>
                <w:szCs w:val="28"/>
                <w:rtl/>
              </w:rPr>
              <w:t>رَكُواْ</w:t>
            </w:r>
            <w:r w:rsidRPr="00E44779">
              <w:rPr>
                <w:rFonts w:cs="KFGQPC Uthmanic Script HAFS"/>
                <w:noProof/>
                <w:sz w:val="28"/>
                <w:szCs w:val="28"/>
                <w:rtl/>
              </w:rPr>
              <w:t xml:space="preserve"> </w:t>
            </w:r>
            <w:r w:rsidRPr="00E44779">
              <w:rPr>
                <w:rFonts w:cs="KFGQPC Uthmanic Script HAFS" w:hint="eastAsia"/>
                <w:noProof/>
                <w:sz w:val="28"/>
                <w:szCs w:val="28"/>
                <w:rtl/>
              </w:rPr>
              <w:t>لَحَبِطَ</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مَلُونَ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88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191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هَدَى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فَبِهُدَىٰهُمُ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ق</w:t>
            </w:r>
            <w:r w:rsidRPr="00E44779">
              <w:rPr>
                <w:rFonts w:cs="KFGQPC Uthmanic Script HAFS"/>
                <w:noProof/>
                <w:sz w:val="28"/>
                <w:szCs w:val="28"/>
                <w:rtl/>
              </w:rPr>
              <w:t>ۡ</w:t>
            </w:r>
            <w:r w:rsidRPr="00E44779">
              <w:rPr>
                <w:rFonts w:cs="KFGQPC Uthmanic Script HAFS" w:hint="eastAsia"/>
                <w:noProof/>
                <w:sz w:val="28"/>
                <w:szCs w:val="28"/>
                <w:rtl/>
              </w:rPr>
              <w:t>تَدِه</w:t>
            </w:r>
            <w:r w:rsidRPr="00E44779">
              <w:rPr>
                <w:rFonts w:cs="KFGQPC Uthmanic Script HAFS"/>
                <w:noProof/>
                <w:sz w:val="28"/>
                <w:szCs w:val="28"/>
                <w:rtl/>
              </w:rPr>
              <w:t xml:space="preserve">ۡۗ </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أَس</w:t>
            </w:r>
            <w:r w:rsidRPr="00E44779">
              <w:rPr>
                <w:rFonts w:cs="KFGQPC Uthmanic Script HAFS"/>
                <w:noProof/>
                <w:sz w:val="28"/>
                <w:szCs w:val="28"/>
                <w:rtl/>
              </w:rPr>
              <w:t>ۡ</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أَج</w:t>
            </w:r>
            <w:r w:rsidRPr="00E44779">
              <w:rPr>
                <w:rFonts w:cs="KFGQPC Uthmanic Script HAFS"/>
                <w:noProof/>
                <w:sz w:val="28"/>
                <w:szCs w:val="28"/>
                <w:rtl/>
              </w:rPr>
              <w:t>ۡ</w:t>
            </w:r>
            <w:r w:rsidRPr="00E44779">
              <w:rPr>
                <w:rFonts w:cs="KFGQPC Uthmanic Script HAFS" w:hint="eastAsia"/>
                <w:noProof/>
                <w:sz w:val="28"/>
                <w:szCs w:val="28"/>
                <w:rtl/>
              </w:rPr>
              <w:t>رًا</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ذِك</w:t>
            </w:r>
            <w:r w:rsidRPr="00E44779">
              <w:rPr>
                <w:rFonts w:cs="KFGQPC Uthmanic Script HAFS"/>
                <w:noProof/>
                <w:sz w:val="28"/>
                <w:szCs w:val="28"/>
                <w:rtl/>
              </w:rPr>
              <w:t>ۡ</w:t>
            </w:r>
            <w:r w:rsidRPr="00E44779">
              <w:rPr>
                <w:rFonts w:cs="KFGQPC Uthmanic Script HAFS" w:hint="eastAsia"/>
                <w:noProof/>
                <w:sz w:val="28"/>
                <w:szCs w:val="28"/>
                <w:rtl/>
              </w:rPr>
              <w:t>رَىٰ</w:t>
            </w:r>
            <w:r w:rsidRPr="00E44779">
              <w:rPr>
                <w:rFonts w:cs="KFGQPC Uthmanic Script HAFS"/>
                <w:noProof/>
                <w:sz w:val="28"/>
                <w:szCs w:val="28"/>
                <w:rtl/>
              </w:rPr>
              <w:t xml:space="preserve"> </w:t>
            </w:r>
            <w:r w:rsidRPr="00E44779">
              <w:rPr>
                <w:rFonts w:cs="KFGQPC Uthmanic Script HAFS" w:hint="eastAsia"/>
                <w:noProof/>
                <w:sz w:val="28"/>
                <w:szCs w:val="28"/>
                <w:rtl/>
              </w:rPr>
              <w:t>لِل</w:t>
            </w:r>
            <w:r w:rsidRPr="00E44779">
              <w:rPr>
                <w:rFonts w:cs="KFGQPC Uthmanic Script HAFS"/>
                <w:noProof/>
                <w:sz w:val="28"/>
                <w:szCs w:val="28"/>
                <w:rtl/>
              </w:rPr>
              <w:t>ۡ</w:t>
            </w:r>
            <w:r w:rsidRPr="00E44779">
              <w:rPr>
                <w:rFonts w:cs="KFGQPC Uthmanic Script HAFS" w:hint="eastAsia"/>
                <w:noProof/>
                <w:sz w:val="28"/>
                <w:szCs w:val="28"/>
                <w:rtl/>
              </w:rPr>
              <w:t>عَٰلَمِينَ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192</w:t>
            </w:r>
            <w:r w:rsidRPr="00E44779">
              <w:rPr>
                <w:rFonts w:hint="cs"/>
                <w:noProof/>
                <w:sz w:val="32"/>
                <w:szCs w:val="32"/>
                <w:rtl/>
                <w:lang w:bidi="ar-EG"/>
              </w:rPr>
              <w:t xml:space="preserve">، </w:t>
            </w:r>
            <w:r w:rsidRPr="00E44779">
              <w:rPr>
                <w:noProof/>
                <w:sz w:val="32"/>
                <w:szCs w:val="32"/>
                <w:rtl/>
                <w:lang w:bidi="ar-EG"/>
              </w:rPr>
              <w:t>195</w:t>
            </w:r>
            <w:r w:rsidRPr="00E44779">
              <w:rPr>
                <w:rFonts w:hint="cs"/>
                <w:noProof/>
                <w:sz w:val="32"/>
                <w:szCs w:val="32"/>
                <w:rtl/>
                <w:lang w:bidi="ar-EG"/>
              </w:rPr>
              <w:t xml:space="preserve">، </w:t>
            </w:r>
            <w:r w:rsidRPr="00E44779">
              <w:rPr>
                <w:noProof/>
                <w:sz w:val="32"/>
                <w:szCs w:val="32"/>
                <w:rtl/>
                <w:lang w:bidi="ar-EG"/>
              </w:rPr>
              <w:t>237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أَظۡلَمُ</w:t>
            </w:r>
            <w:r w:rsidRPr="00E44779">
              <w:rPr>
                <w:rFonts w:cs="KFGQPC Uthmanic Script HAFS"/>
                <w:noProof/>
                <w:sz w:val="28"/>
                <w:szCs w:val="28"/>
                <w:rtl/>
              </w:rPr>
              <w:t xml:space="preserve"> </w:t>
            </w:r>
            <w:r w:rsidRPr="00E44779">
              <w:rPr>
                <w:rFonts w:cs="KFGQPC Uthmanic Script HAFS" w:hint="eastAsia"/>
                <w:noProof/>
                <w:sz w:val="28"/>
                <w:szCs w:val="28"/>
                <w:rtl/>
              </w:rPr>
              <w:t>مِمَّنِ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فۡتَرَىٰ</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كَذِبًا</w:t>
            </w:r>
            <w:r w:rsidRPr="00E44779">
              <w:rPr>
                <w:rFonts w:cs="KFGQPC Uthmanic Script HAFS"/>
                <w:noProof/>
                <w:sz w:val="28"/>
                <w:szCs w:val="28"/>
                <w:rtl/>
              </w:rPr>
              <w:t xml:space="preserve"> </w:t>
            </w:r>
            <w:r w:rsidRPr="00E44779">
              <w:rPr>
                <w:rFonts w:cs="KFGQPC Uthmanic Script HAFS" w:hint="eastAsia"/>
                <w:noProof/>
                <w:sz w:val="28"/>
                <w:szCs w:val="28"/>
                <w:rtl/>
              </w:rPr>
              <w:t>أَوۡ</w:t>
            </w:r>
            <w:r w:rsidRPr="00E44779">
              <w:rPr>
                <w:rFonts w:cs="KFGQPC Uthmanic Script HAFS"/>
                <w:noProof/>
                <w:sz w:val="28"/>
                <w:szCs w:val="28"/>
                <w:rtl/>
              </w:rPr>
              <w:t xml:space="preserve"> </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eastAsia"/>
                <w:noProof/>
                <w:sz w:val="28"/>
                <w:szCs w:val="28"/>
                <w:rtl/>
              </w:rPr>
              <w:t>أُوحِيَ</w:t>
            </w:r>
            <w:r w:rsidRPr="00E44779">
              <w:rPr>
                <w:rFonts w:cs="KFGQPC Uthmanic Script HAFS"/>
                <w:noProof/>
                <w:sz w:val="28"/>
                <w:szCs w:val="28"/>
                <w:rtl/>
              </w:rPr>
              <w:t xml:space="preserve"> </w:t>
            </w:r>
            <w:r w:rsidRPr="00E44779">
              <w:rPr>
                <w:rFonts w:cs="KFGQPC Uthmanic Script HAFS" w:hint="eastAsia"/>
                <w:noProof/>
                <w:sz w:val="28"/>
                <w:szCs w:val="28"/>
                <w:rtl/>
              </w:rPr>
              <w:t>إِلَيَّ</w:t>
            </w:r>
            <w:r w:rsidRPr="00E44779">
              <w:rPr>
                <w:rFonts w:cs="KFGQPC Uthmanic Script HAFS"/>
                <w:noProof/>
                <w:sz w:val="28"/>
                <w:szCs w:val="28"/>
                <w:rtl/>
              </w:rPr>
              <w:t xml:space="preserve"> </w:t>
            </w:r>
            <w:r w:rsidRPr="00E44779">
              <w:rPr>
                <w:rFonts w:cs="KFGQPC Uthmanic Script HAFS" w:hint="eastAsia"/>
                <w:noProof/>
                <w:sz w:val="28"/>
                <w:szCs w:val="28"/>
                <w:rtl/>
              </w:rPr>
              <w:t>وَلَمۡ</w:t>
            </w:r>
            <w:r w:rsidRPr="00E44779">
              <w:rPr>
                <w:rFonts w:cs="KFGQPC Uthmanic Script HAFS"/>
                <w:noProof/>
                <w:sz w:val="28"/>
                <w:szCs w:val="28"/>
                <w:rtl/>
              </w:rPr>
              <w:t xml:space="preserve"> </w:t>
            </w:r>
            <w:r w:rsidRPr="00E44779">
              <w:rPr>
                <w:rFonts w:cs="KFGQPC Uthmanic Script HAFS" w:hint="eastAsia"/>
                <w:noProof/>
                <w:sz w:val="28"/>
                <w:szCs w:val="28"/>
                <w:rtl/>
              </w:rPr>
              <w:t>يُوحَ</w:t>
            </w:r>
            <w:r w:rsidRPr="00E44779">
              <w:rPr>
                <w:rFonts w:cs="KFGQPC Uthmanic Script HAFS"/>
                <w:noProof/>
                <w:sz w:val="28"/>
                <w:szCs w:val="28"/>
                <w:rtl/>
              </w:rPr>
              <w:t xml:space="preserve"> </w:t>
            </w:r>
            <w:r w:rsidRPr="00E44779">
              <w:rPr>
                <w:rFonts w:cs="KFGQPC Uthmanic Script HAFS" w:hint="eastAsia"/>
                <w:noProof/>
                <w:sz w:val="28"/>
                <w:szCs w:val="28"/>
                <w:rtl/>
              </w:rPr>
              <w:t>إِلَيۡهِ</w:t>
            </w:r>
            <w:r w:rsidRPr="00E44779">
              <w:rPr>
                <w:rFonts w:cs="KFGQPC Uthmanic Script HAFS"/>
                <w:noProof/>
                <w:sz w:val="28"/>
                <w:szCs w:val="28"/>
                <w:rtl/>
              </w:rPr>
              <w:t xml:space="preserve"> </w:t>
            </w:r>
            <w:r w:rsidRPr="00E44779">
              <w:rPr>
                <w:rFonts w:cs="KFGQPC Uthmanic Script HAFS" w:hint="eastAsia"/>
                <w:noProof/>
                <w:sz w:val="28"/>
                <w:szCs w:val="28"/>
                <w:rtl/>
              </w:rPr>
              <w:t>شَيۡء</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218</w:t>
            </w:r>
            <w:r w:rsidRPr="00E44779">
              <w:rPr>
                <w:rFonts w:hint="cs"/>
                <w:noProof/>
                <w:sz w:val="32"/>
                <w:szCs w:val="32"/>
                <w:rtl/>
                <w:lang w:bidi="ar-EG"/>
              </w:rPr>
              <w:t xml:space="preserve">، </w:t>
            </w:r>
            <w:r w:rsidRPr="00E44779">
              <w:rPr>
                <w:noProof/>
                <w:sz w:val="32"/>
                <w:szCs w:val="32"/>
                <w:rtl/>
                <w:lang w:bidi="ar-EG"/>
              </w:rPr>
              <w:t>222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42" w:hAnsi="QCF_P142" w:cs="QCF_P142" w:hint="cs"/>
                <w:noProof/>
                <w:sz w:val="28"/>
                <w:szCs w:val="28"/>
                <w:rtl/>
              </w:rPr>
              <w:t>ﮐ</w:t>
            </w:r>
            <w:r w:rsidRPr="00E44779">
              <w:rPr>
                <w:rFonts w:ascii="QCF_P142" w:hAnsi="QCF_P142" w:cs="QCF_P142"/>
                <w:noProof/>
                <w:sz w:val="28"/>
                <w:szCs w:val="28"/>
                <w:rtl/>
              </w:rPr>
              <w:t xml:space="preserve"> </w:t>
            </w:r>
            <w:r w:rsidRPr="00E44779">
              <w:rPr>
                <w:rFonts w:ascii="QCF_P142" w:hAnsi="QCF_P142" w:cs="QCF_P142" w:hint="cs"/>
                <w:noProof/>
                <w:sz w:val="28"/>
                <w:szCs w:val="28"/>
                <w:rtl/>
              </w:rPr>
              <w:t>ﮑ</w:t>
            </w:r>
            <w:r w:rsidRPr="00E44779">
              <w:rPr>
                <w:rFonts w:ascii="QCF_P142" w:hAnsi="QCF_P142" w:cs="QCF_P142"/>
                <w:noProof/>
                <w:sz w:val="28"/>
                <w:szCs w:val="28"/>
                <w:rtl/>
              </w:rPr>
              <w:t xml:space="preserve"> </w:t>
            </w:r>
            <w:r w:rsidRPr="00E44779">
              <w:rPr>
                <w:rFonts w:ascii="QCF_P142" w:hAnsi="QCF_P142" w:cs="QCF_P142" w:hint="cs"/>
                <w:noProof/>
                <w:sz w:val="28"/>
                <w:szCs w:val="28"/>
                <w:rtl/>
              </w:rPr>
              <w:t>ﮒ</w:t>
            </w:r>
            <w:r w:rsidRPr="00E44779">
              <w:rPr>
                <w:rFonts w:ascii="QCF_P142" w:hAnsi="QCF_P142" w:cs="QCF_P142"/>
                <w:noProof/>
                <w:sz w:val="28"/>
                <w:szCs w:val="28"/>
                <w:rtl/>
              </w:rPr>
              <w:t xml:space="preserve"> </w:t>
            </w:r>
            <w:r w:rsidRPr="00E44779">
              <w:rPr>
                <w:rFonts w:ascii="QCF_P142" w:hAnsi="QCF_P142" w:cs="QCF_P142" w:hint="cs"/>
                <w:noProof/>
                <w:sz w:val="28"/>
                <w:szCs w:val="28"/>
                <w:rtl/>
              </w:rPr>
              <w:t>ﮓ</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114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أَع</w:t>
            </w:r>
            <w:r w:rsidRPr="00E44779">
              <w:rPr>
                <w:rFonts w:cs="KFGQPC Uthmanic Script HAFS"/>
                <w:noProof/>
                <w:sz w:val="28"/>
                <w:szCs w:val="28"/>
                <w:rtl/>
              </w:rPr>
              <w:t>ۡ</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حَي</w:t>
            </w:r>
            <w:r w:rsidRPr="00E44779">
              <w:rPr>
                <w:rFonts w:cs="KFGQPC Uthmanic Script HAFS"/>
                <w:noProof/>
                <w:sz w:val="28"/>
                <w:szCs w:val="28"/>
                <w:rtl/>
              </w:rPr>
              <w:t>ۡ</w:t>
            </w:r>
            <w:r w:rsidRPr="00E44779">
              <w:rPr>
                <w:rFonts w:cs="KFGQPC Uthmanic Script HAFS" w:hint="eastAsia"/>
                <w:noProof/>
                <w:sz w:val="28"/>
                <w:szCs w:val="28"/>
                <w:rtl/>
              </w:rPr>
              <w:t>ثُ</w:t>
            </w:r>
            <w:r w:rsidRPr="00E44779">
              <w:rPr>
                <w:rFonts w:cs="KFGQPC Uthmanic Script HAFS"/>
                <w:noProof/>
                <w:sz w:val="28"/>
                <w:szCs w:val="28"/>
                <w:rtl/>
              </w:rPr>
              <w:t xml:space="preserve"> </w:t>
            </w:r>
            <w:r w:rsidRPr="00E44779">
              <w:rPr>
                <w:rFonts w:cs="KFGQPC Uthmanic Script HAFS" w:hint="eastAsia"/>
                <w:noProof/>
                <w:sz w:val="28"/>
                <w:szCs w:val="28"/>
                <w:rtl/>
              </w:rPr>
              <w:t>يَج</w:t>
            </w:r>
            <w:r w:rsidRPr="00E44779">
              <w:rPr>
                <w:rFonts w:cs="KFGQPC Uthmanic Script HAFS"/>
                <w:noProof/>
                <w:sz w:val="28"/>
                <w:szCs w:val="28"/>
                <w:rtl/>
              </w:rPr>
              <w:t>ۡ</w:t>
            </w:r>
            <w:r w:rsidRPr="00E44779">
              <w:rPr>
                <w:rFonts w:cs="KFGQPC Uthmanic Script HAFS" w:hint="eastAsia"/>
                <w:noProof/>
                <w:sz w:val="28"/>
                <w:szCs w:val="28"/>
                <w:rtl/>
              </w:rPr>
              <w:t>عَلُ</w:t>
            </w:r>
            <w:r w:rsidRPr="00E44779">
              <w:rPr>
                <w:rFonts w:cs="KFGQPC Uthmanic Script HAFS"/>
                <w:noProof/>
                <w:sz w:val="28"/>
                <w:szCs w:val="28"/>
                <w:rtl/>
              </w:rPr>
              <w:t xml:space="preserve"> </w:t>
            </w:r>
            <w:r w:rsidRPr="00E44779">
              <w:rPr>
                <w:rFonts w:cs="KFGQPC Uthmanic Script HAFS" w:hint="eastAsia"/>
                <w:noProof/>
                <w:sz w:val="28"/>
                <w:szCs w:val="28"/>
                <w:rtl/>
              </w:rPr>
              <w:t>رِسَالَتَهُ</w:t>
            </w:r>
            <w:r w:rsidRPr="00E44779">
              <w:rPr>
                <w:rFonts w:cs="KFGQPC Uthmanic Script HAFS" w:hint="cs"/>
                <w:noProof/>
                <w:sz w:val="28"/>
                <w:szCs w:val="28"/>
                <w:rtl/>
              </w:rPr>
              <w:t>ۥۗ</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124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تَعَالَو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أَت</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حَرَّمَ</w:t>
            </w:r>
            <w:r w:rsidRPr="00E44779">
              <w:rPr>
                <w:rFonts w:cs="KFGQPC Uthmanic Script HAFS"/>
                <w:noProof/>
                <w:sz w:val="28"/>
                <w:szCs w:val="28"/>
                <w:rtl/>
              </w:rPr>
              <w:t xml:space="preserve"> </w:t>
            </w:r>
            <w:r w:rsidRPr="00E44779">
              <w:rPr>
                <w:rFonts w:cs="KFGQPC Uthmanic Script HAFS" w:hint="eastAsia"/>
                <w:noProof/>
                <w:sz w:val="28"/>
                <w:szCs w:val="28"/>
                <w:rtl/>
              </w:rPr>
              <w:t>رَبُّكُم</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كُم</w:t>
            </w:r>
            <w:r w:rsidRPr="00E44779">
              <w:rPr>
                <w:rFonts w:cs="KFGQPC Uthmanic Script HAFS"/>
                <w:noProof/>
                <w:sz w:val="28"/>
                <w:szCs w:val="28"/>
                <w:rtl/>
              </w:rPr>
              <w:t xml:space="preserve">ۡۖ </w:t>
            </w:r>
            <w:r w:rsidRPr="00E44779">
              <w:rPr>
                <w:rFonts w:cs="KFGQPC Uthmanic Script HAFS" w:hint="eastAsia"/>
                <w:noProof/>
                <w:sz w:val="28"/>
                <w:szCs w:val="28"/>
                <w:rtl/>
              </w:rPr>
              <w:t>أَلَّا</w:t>
            </w:r>
            <w:r w:rsidRPr="00E44779">
              <w:rPr>
                <w:rFonts w:cs="KFGQPC Uthmanic Script HAFS"/>
                <w:noProof/>
                <w:sz w:val="28"/>
                <w:szCs w:val="28"/>
                <w:rtl/>
              </w:rPr>
              <w:t xml:space="preserve"> </w:t>
            </w:r>
            <w:r w:rsidRPr="00E44779">
              <w:rPr>
                <w:rFonts w:cs="KFGQPC Uthmanic Script HAFS" w:hint="eastAsia"/>
                <w:noProof/>
                <w:sz w:val="28"/>
                <w:szCs w:val="28"/>
                <w:rtl/>
              </w:rPr>
              <w:t>تُش</w:t>
            </w:r>
            <w:r w:rsidRPr="00E44779">
              <w:rPr>
                <w:rFonts w:cs="KFGQPC Uthmanic Script HAFS"/>
                <w:noProof/>
                <w:sz w:val="28"/>
                <w:szCs w:val="28"/>
                <w:rtl/>
              </w:rPr>
              <w:t>ۡ</w:t>
            </w:r>
            <w:r w:rsidRPr="00E44779">
              <w:rPr>
                <w:rFonts w:cs="KFGQPC Uthmanic Script HAFS" w:hint="eastAsia"/>
                <w:noProof/>
                <w:sz w:val="28"/>
                <w:szCs w:val="28"/>
                <w:rtl/>
              </w:rPr>
              <w:t>رِكُواْ</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وَٰلِدَي</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إِح</w:t>
            </w:r>
            <w:r w:rsidRPr="00E44779">
              <w:rPr>
                <w:rFonts w:cs="KFGQPC Uthmanic Script HAFS"/>
                <w:noProof/>
                <w:sz w:val="28"/>
                <w:szCs w:val="28"/>
                <w:rtl/>
              </w:rPr>
              <w:t>ۡ</w:t>
            </w:r>
            <w:r w:rsidRPr="00E44779">
              <w:rPr>
                <w:rFonts w:cs="KFGQPC Uthmanic Script HAFS" w:hint="eastAsia"/>
                <w:noProof/>
                <w:sz w:val="28"/>
                <w:szCs w:val="28"/>
                <w:rtl/>
              </w:rPr>
              <w:t>سَٰن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تُلُو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أَو</w:t>
            </w:r>
            <w:r w:rsidRPr="00E44779">
              <w:rPr>
                <w:rFonts w:cs="KFGQPC Uthmanic Script HAFS"/>
                <w:noProof/>
                <w:sz w:val="28"/>
                <w:szCs w:val="28"/>
                <w:rtl/>
              </w:rPr>
              <w:t>ۡ</w:t>
            </w:r>
            <w:r w:rsidRPr="00E44779">
              <w:rPr>
                <w:rFonts w:cs="KFGQPC Uthmanic Script HAFS" w:hint="eastAsia"/>
                <w:noProof/>
                <w:sz w:val="28"/>
                <w:szCs w:val="28"/>
                <w:rtl/>
              </w:rPr>
              <w:t>لَٰدَكُم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إِم</w:t>
            </w:r>
            <w:r w:rsidRPr="00E44779">
              <w:rPr>
                <w:rFonts w:cs="KFGQPC Uthmanic Script HAFS"/>
                <w:noProof/>
                <w:sz w:val="28"/>
                <w:szCs w:val="28"/>
                <w:rtl/>
              </w:rPr>
              <w:t>ۡ</w:t>
            </w:r>
            <w:r w:rsidRPr="00E44779">
              <w:rPr>
                <w:rFonts w:cs="KFGQPC Uthmanic Script HAFS" w:hint="eastAsia"/>
                <w:noProof/>
                <w:sz w:val="28"/>
                <w:szCs w:val="28"/>
                <w:rtl/>
              </w:rPr>
              <w:t>لَٰق</w:t>
            </w:r>
            <w:r w:rsidRPr="00E44779">
              <w:rPr>
                <w:rFonts w:cs="KFGQPC Uthmanic Script HAFS"/>
                <w:noProof/>
                <w:sz w:val="28"/>
                <w:szCs w:val="28"/>
                <w:rtl/>
              </w:rPr>
              <w:t xml:space="preserve">ٖ </w:t>
            </w:r>
            <w:r w:rsidRPr="00E44779">
              <w:rPr>
                <w:rFonts w:cs="KFGQPC Uthmanic Script HAFS" w:hint="eastAsia"/>
                <w:noProof/>
                <w:sz w:val="28"/>
                <w:szCs w:val="28"/>
                <w:rtl/>
              </w:rPr>
              <w:t>نَّح</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نَر</w:t>
            </w:r>
            <w:r w:rsidRPr="00E44779">
              <w:rPr>
                <w:rFonts w:cs="KFGQPC Uthmanic Script HAFS"/>
                <w:noProof/>
                <w:sz w:val="28"/>
                <w:szCs w:val="28"/>
                <w:rtl/>
              </w:rPr>
              <w:t>ۡ</w:t>
            </w:r>
            <w:r w:rsidRPr="00E44779">
              <w:rPr>
                <w:rFonts w:cs="KFGQPC Uthmanic Script HAFS" w:hint="eastAsia"/>
                <w:noProof/>
                <w:sz w:val="28"/>
                <w:szCs w:val="28"/>
                <w:rtl/>
              </w:rPr>
              <w:t>زُقُكُم</w:t>
            </w:r>
            <w:r w:rsidRPr="00E44779">
              <w:rPr>
                <w:rFonts w:cs="KFGQPC Uthmanic Script HAFS"/>
                <w:noProof/>
                <w:sz w:val="28"/>
                <w:szCs w:val="28"/>
                <w:rtl/>
              </w:rPr>
              <w:t xml:space="preserve">ۡ </w:t>
            </w:r>
            <w:r w:rsidRPr="00E44779">
              <w:rPr>
                <w:rFonts w:cs="KFGQPC Uthmanic Script HAFS" w:hint="eastAsia"/>
                <w:noProof/>
                <w:sz w:val="28"/>
                <w:szCs w:val="28"/>
                <w:rtl/>
              </w:rPr>
              <w:t>وَإِيَّاهُم</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رَبُواْ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فَوَٰحِشَ</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ظَهَرَ</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w:t>
            </w:r>
            <w:r w:rsidRPr="00E44779">
              <w:rPr>
                <w:rFonts w:cs="KFGQPC Uthmanic Script HAFS" w:hint="eastAsia"/>
                <w:noProof/>
                <w:sz w:val="28"/>
                <w:szCs w:val="28"/>
                <w:rtl/>
              </w:rPr>
              <w:t>هَا</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بَطَنَ</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تُلُواْ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لنَّف</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لَّتِي</w:t>
            </w:r>
            <w:r w:rsidRPr="00E44779">
              <w:rPr>
                <w:rFonts w:cs="KFGQPC Uthmanic Script HAFS"/>
                <w:noProof/>
                <w:sz w:val="28"/>
                <w:szCs w:val="28"/>
                <w:rtl/>
              </w:rPr>
              <w:t xml:space="preserve"> </w:t>
            </w:r>
            <w:r w:rsidRPr="00E44779">
              <w:rPr>
                <w:rFonts w:cs="KFGQPC Uthmanic Script HAFS" w:hint="eastAsia"/>
                <w:noProof/>
                <w:sz w:val="28"/>
                <w:szCs w:val="28"/>
                <w:rtl/>
              </w:rPr>
              <w:t>حَرَّمَ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حَقِّ</w:t>
            </w:r>
            <w:r w:rsidRPr="00E44779">
              <w:rPr>
                <w:rFonts w:cs="KFGQPC Uthmanic Script HAFS"/>
                <w:noProof/>
                <w:sz w:val="28"/>
                <w:szCs w:val="28"/>
                <w:rtl/>
              </w:rPr>
              <w:t xml:space="preserve">ۚ </w:t>
            </w:r>
            <w:r w:rsidRPr="00E44779">
              <w:rPr>
                <w:rFonts w:cs="KFGQPC Uthmanic Script HAFS" w:hint="eastAsia"/>
                <w:noProof/>
                <w:sz w:val="28"/>
                <w:szCs w:val="28"/>
                <w:rtl/>
              </w:rPr>
              <w:t>ذَٰلِكُم</w:t>
            </w:r>
            <w:r w:rsidRPr="00E44779">
              <w:rPr>
                <w:rFonts w:cs="KFGQPC Uthmanic Script HAFS"/>
                <w:noProof/>
                <w:sz w:val="28"/>
                <w:szCs w:val="28"/>
                <w:rtl/>
              </w:rPr>
              <w:t xml:space="preserve">ۡ </w:t>
            </w:r>
            <w:r w:rsidRPr="00E44779">
              <w:rPr>
                <w:rFonts w:cs="KFGQPC Uthmanic Script HAFS" w:hint="eastAsia"/>
                <w:noProof/>
                <w:sz w:val="28"/>
                <w:szCs w:val="28"/>
                <w:rtl/>
              </w:rPr>
              <w:t>وَصَّىٰكُم</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لَعَلَّكُم</w:t>
            </w:r>
            <w:r w:rsidRPr="00E44779">
              <w:rPr>
                <w:rFonts w:cs="KFGQPC Uthmanic Script HAFS"/>
                <w:noProof/>
                <w:sz w:val="28"/>
                <w:szCs w:val="28"/>
                <w:rtl/>
              </w:rPr>
              <w:t xml:space="preserve">ۡ </w:t>
            </w:r>
            <w:r w:rsidRPr="00E44779">
              <w:rPr>
                <w:rFonts w:cs="KFGQPC Uthmanic Script HAFS" w:hint="eastAsia"/>
                <w:noProof/>
                <w:sz w:val="28"/>
                <w:szCs w:val="28"/>
                <w:rtl/>
              </w:rPr>
              <w:t>تَع</w:t>
            </w:r>
            <w:r w:rsidRPr="00E44779">
              <w:rPr>
                <w:rFonts w:cs="KFGQPC Uthmanic Script HAFS"/>
                <w:noProof/>
                <w:sz w:val="28"/>
                <w:szCs w:val="28"/>
                <w:rtl/>
              </w:rPr>
              <w:t>ۡ</w:t>
            </w:r>
            <w:r w:rsidRPr="00E44779">
              <w:rPr>
                <w:rFonts w:cs="KFGQPC Uthmanic Script HAFS" w:hint="eastAsia"/>
                <w:noProof/>
                <w:sz w:val="28"/>
                <w:szCs w:val="28"/>
                <w:rtl/>
              </w:rPr>
              <w:t>قِلُون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151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468</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الأعراف</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z w:val="28"/>
                <w:szCs w:val="28"/>
                <w:rtl/>
              </w:rPr>
              <w:t>ﮋ</w:t>
            </w:r>
            <w:r w:rsidRPr="00E44779">
              <w:rPr>
                <w:rFonts w:ascii="QCF_BSML" w:hAnsi="QCF_BSML" w:cs="QCF_BSML"/>
                <w:noProof/>
                <w:sz w:val="28"/>
                <w:szCs w:val="28"/>
                <w:rtl/>
              </w:rPr>
              <w:t xml:space="preserve"> </w:t>
            </w:r>
            <w:r w:rsidRPr="00E44779">
              <w:rPr>
                <w:rFonts w:ascii="QCF_P152" w:hAnsi="QCF_P152" w:cs="QCF_P152" w:hint="cs"/>
                <w:noProof/>
                <w:sz w:val="28"/>
                <w:szCs w:val="28"/>
                <w:rtl/>
              </w:rPr>
              <w:t>ﮖ</w:t>
            </w:r>
            <w:r w:rsidRPr="00E44779">
              <w:rPr>
                <w:rFonts w:ascii="QCF_P152" w:hAnsi="QCF_P152" w:cs="QCF_P152"/>
                <w:noProof/>
                <w:sz w:val="28"/>
                <w:szCs w:val="28"/>
                <w:rtl/>
              </w:rPr>
              <w:t xml:space="preserve">   </w:t>
            </w:r>
            <w:r w:rsidRPr="00E44779">
              <w:rPr>
                <w:rFonts w:ascii="QCF_P152" w:hAnsi="QCF_P152" w:cs="QCF_P152" w:hint="cs"/>
                <w:noProof/>
                <w:sz w:val="28"/>
                <w:szCs w:val="28"/>
                <w:rtl/>
              </w:rPr>
              <w:t>ﮗ</w:t>
            </w:r>
            <w:r w:rsidRPr="00E44779">
              <w:rPr>
                <w:rFonts w:ascii="QCF_P152" w:hAnsi="QCF_P152" w:cs="QCF_P152"/>
                <w:noProof/>
                <w:sz w:val="28"/>
                <w:szCs w:val="28"/>
                <w:rtl/>
              </w:rPr>
              <w:t xml:space="preserve">  </w:t>
            </w:r>
            <w:r w:rsidRPr="00E44779">
              <w:rPr>
                <w:rFonts w:ascii="QCF_P152" w:hAnsi="QCF_P152" w:cs="QCF_P152" w:hint="cs"/>
                <w:noProof/>
                <w:sz w:val="28"/>
                <w:szCs w:val="28"/>
                <w:rtl/>
              </w:rPr>
              <w:t>ﮘ</w:t>
            </w:r>
            <w:r w:rsidRPr="00E44779">
              <w:rPr>
                <w:rFonts w:ascii="QCF_P152" w:hAnsi="QCF_P152" w:cs="QCF_P152"/>
                <w:noProof/>
                <w:sz w:val="28"/>
                <w:szCs w:val="28"/>
                <w:rtl/>
              </w:rPr>
              <w:t xml:space="preserve">  </w:t>
            </w:r>
            <w:r w:rsidRPr="00E44779">
              <w:rPr>
                <w:rFonts w:ascii="QCF_P152" w:hAnsi="QCF_P152" w:cs="QCF_P152" w:hint="cs"/>
                <w:noProof/>
                <w:sz w:val="28"/>
                <w:szCs w:val="28"/>
                <w:rtl/>
              </w:rPr>
              <w:t>ﮙ</w:t>
            </w:r>
            <w:r w:rsidRPr="00E44779">
              <w:rPr>
                <w:rFonts w:ascii="QCF_P152" w:hAnsi="QCF_P152" w:cs="QCF_P152"/>
                <w:noProof/>
                <w:sz w:val="28"/>
                <w:szCs w:val="28"/>
                <w:rtl/>
              </w:rPr>
              <w:t xml:space="preserve">  </w:t>
            </w:r>
            <w:r w:rsidRPr="00E44779">
              <w:rPr>
                <w:rFonts w:ascii="QCF_P152" w:hAnsi="QCF_P152" w:cs="QCF_P152" w:hint="cs"/>
                <w:noProof/>
                <w:sz w:val="28"/>
                <w:szCs w:val="28"/>
                <w:rtl/>
              </w:rPr>
              <w:t>ﮚ</w:t>
            </w:r>
            <w:r w:rsidRPr="00E44779">
              <w:rPr>
                <w:rFonts w:ascii="Arial" w:hAnsi="Arial" w:cs="Arial"/>
                <w:noProof/>
                <w:sz w:val="28"/>
                <w:szCs w:val="28"/>
                <w:rtl/>
              </w:rPr>
              <w:t xml:space="preserve"> </w:t>
            </w:r>
            <w:r w:rsidRPr="00E44779">
              <w:rPr>
                <w:rFonts w:ascii="QCF_BSML" w:hAnsi="QCF_BSML" w:cs="QCF_BSML" w:hint="cs"/>
                <w:noProof/>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١٨</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د</w:t>
            </w:r>
            <w:r w:rsidRPr="00E44779">
              <w:rPr>
                <w:rFonts w:cs="KFGQPC Uthmanic Script HAFS"/>
                <w:noProof/>
                <w:sz w:val="28"/>
                <w:szCs w:val="28"/>
                <w:rtl/>
              </w:rPr>
              <w:t>ۡ</w:t>
            </w:r>
            <w:r w:rsidRPr="00E44779">
              <w:rPr>
                <w:rFonts w:cs="KFGQPC Uthmanic Script HAFS" w:hint="eastAsia"/>
                <w:noProof/>
                <w:sz w:val="28"/>
                <w:szCs w:val="28"/>
                <w:rtl/>
              </w:rPr>
              <w:t>خُلُواْ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أُمَم</w:t>
            </w:r>
            <w:r w:rsidRPr="00E44779">
              <w:rPr>
                <w:rFonts w:cs="KFGQPC Uthmanic Script HAFS"/>
                <w:noProof/>
                <w:sz w:val="28"/>
                <w:szCs w:val="28"/>
                <w:rtl/>
              </w:rPr>
              <w:t xml:space="preserve">ٖ </w:t>
            </w:r>
            <w:r w:rsidRPr="00E44779">
              <w:rPr>
                <w:rFonts w:cs="KFGQPC Uthmanic Script HAFS" w:hint="eastAsia"/>
                <w:noProof/>
                <w:sz w:val="28"/>
                <w:szCs w:val="28"/>
                <w:rtl/>
              </w:rPr>
              <w:t>قَد</w:t>
            </w:r>
            <w:r w:rsidRPr="00E44779">
              <w:rPr>
                <w:rFonts w:cs="KFGQPC Uthmanic Script HAFS"/>
                <w:noProof/>
                <w:sz w:val="28"/>
                <w:szCs w:val="28"/>
                <w:rtl/>
              </w:rPr>
              <w:t xml:space="preserve">ۡ </w:t>
            </w:r>
            <w:r w:rsidRPr="00E44779">
              <w:rPr>
                <w:rFonts w:cs="KFGQPC Uthmanic Script HAFS" w:hint="eastAsia"/>
                <w:noProof/>
                <w:sz w:val="28"/>
                <w:szCs w:val="28"/>
                <w:rtl/>
              </w:rPr>
              <w:t>خَلَت</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قَب</w:t>
            </w:r>
            <w:r w:rsidRPr="00E44779">
              <w:rPr>
                <w:rFonts w:cs="KFGQPC Uthmanic Script HAFS"/>
                <w:noProof/>
                <w:sz w:val="28"/>
                <w:szCs w:val="28"/>
                <w:rtl/>
              </w:rPr>
              <w:t>ۡ</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جِنِّ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إِنسِ</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لنَّارِ</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499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كَذَّبُواْ</w:t>
            </w:r>
            <w:r w:rsidRPr="00E44779">
              <w:rPr>
                <w:rFonts w:cs="KFGQPC Uthmanic Script HAFS"/>
                <w:noProof/>
                <w:sz w:val="28"/>
                <w:szCs w:val="28"/>
                <w:rtl/>
              </w:rPr>
              <w:t xml:space="preserve"> </w:t>
            </w:r>
            <w:r w:rsidRPr="00E44779">
              <w:rPr>
                <w:rFonts w:cs="KFGQPC Uthmanic Script HAFS" w:hint="eastAsia"/>
                <w:noProof/>
                <w:sz w:val="28"/>
                <w:szCs w:val="28"/>
                <w:rtl/>
              </w:rPr>
              <w:t>بِ‍َٔايَٰتِنَا</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سۡتَكۡبَرُواْ</w:t>
            </w:r>
            <w:r w:rsidRPr="00E44779">
              <w:rPr>
                <w:rFonts w:cs="KFGQPC Uthmanic Script HAFS"/>
                <w:noProof/>
                <w:sz w:val="28"/>
                <w:szCs w:val="28"/>
                <w:rtl/>
              </w:rPr>
              <w:t xml:space="preserve"> </w:t>
            </w:r>
            <w:r w:rsidRPr="00E44779">
              <w:rPr>
                <w:rFonts w:cs="KFGQPC Uthmanic Script HAFS" w:hint="eastAsia"/>
                <w:noProof/>
                <w:sz w:val="28"/>
                <w:szCs w:val="28"/>
                <w:rtl/>
              </w:rPr>
              <w:t>عَنۡهَا</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تُفَتَّحُ</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أَبۡوَ</w:t>
            </w:r>
            <w:r w:rsidRPr="00E44779">
              <w:rPr>
                <w:rFonts w:cs="KFGQPC Uthmanic Script HAFS"/>
                <w:noProof/>
                <w:sz w:val="28"/>
                <w:szCs w:val="28"/>
                <w:rtl/>
              </w:rPr>
              <w:t>ٰ</w:t>
            </w:r>
            <w:r w:rsidRPr="00E44779">
              <w:rPr>
                <w:rFonts w:cs="KFGQPC Uthmanic Script HAFS" w:hint="eastAsia"/>
                <w:noProof/>
                <w:sz w:val="28"/>
                <w:szCs w:val="28"/>
                <w:rtl/>
              </w:rPr>
              <w:t>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لسَّمَآءِ</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يَدۡخُلُونَ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لۡجَنَّةَ</w:t>
            </w:r>
            <w:r w:rsidRPr="00E44779">
              <w:rPr>
                <w:rFonts w:cs="KFGQPC Uthmanic Script HAFS"/>
                <w:noProof/>
                <w:sz w:val="28"/>
                <w:szCs w:val="28"/>
                <w:rtl/>
              </w:rPr>
              <w:t xml:space="preserve"> </w:t>
            </w:r>
            <w:r w:rsidRPr="00E44779">
              <w:rPr>
                <w:rFonts w:cs="KFGQPC Uthmanic Script HAFS" w:hint="eastAsia"/>
                <w:noProof/>
                <w:sz w:val="28"/>
                <w:szCs w:val="28"/>
                <w:rtl/>
              </w:rPr>
              <w:t>حَتَّىٰ</w:t>
            </w:r>
            <w:r w:rsidRPr="00E44779">
              <w:rPr>
                <w:rFonts w:cs="KFGQPC Uthmanic Script HAFS"/>
                <w:noProof/>
                <w:sz w:val="28"/>
                <w:szCs w:val="28"/>
                <w:rtl/>
              </w:rPr>
              <w:t xml:space="preserve"> </w:t>
            </w:r>
            <w:r w:rsidRPr="00E44779">
              <w:rPr>
                <w:rFonts w:cs="KFGQPC Uthmanic Script HAFS" w:hint="eastAsia"/>
                <w:noProof/>
                <w:sz w:val="28"/>
                <w:szCs w:val="28"/>
                <w:rtl/>
              </w:rPr>
              <w:t>يَلِجَ</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لۡجَمَلُ</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سَمِّ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لۡخِيَاطِۚ</w:t>
            </w:r>
            <w:r w:rsidRPr="00E44779">
              <w:rPr>
                <w:rFonts w:cs="KFGQPC Uthmanic Script HAFS"/>
                <w:noProof/>
                <w:sz w:val="28"/>
                <w:szCs w:val="28"/>
                <w:rtl/>
              </w:rPr>
              <w:t xml:space="preserve"> </w:t>
            </w:r>
            <w:r w:rsidRPr="00E44779">
              <w:rPr>
                <w:rFonts w:cs="KFGQPC Uthmanic Script HAFS" w:hint="eastAsia"/>
                <w:noProof/>
                <w:sz w:val="28"/>
                <w:szCs w:val="28"/>
                <w:rtl/>
              </w:rPr>
              <w:t>وَكَذَٰلِكَ</w:t>
            </w:r>
            <w:r w:rsidRPr="00E44779">
              <w:rPr>
                <w:rFonts w:cs="KFGQPC Uthmanic Script HAFS"/>
                <w:noProof/>
                <w:sz w:val="28"/>
                <w:szCs w:val="28"/>
                <w:rtl/>
              </w:rPr>
              <w:t xml:space="preserve"> </w:t>
            </w:r>
            <w:r w:rsidRPr="00E44779">
              <w:rPr>
                <w:rFonts w:cs="KFGQPC Uthmanic Script HAFS" w:hint="eastAsia"/>
                <w:noProof/>
                <w:sz w:val="28"/>
                <w:szCs w:val="28"/>
                <w:rtl/>
              </w:rPr>
              <w:t>نَجۡزِي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لۡمُجۡرِمِينَ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ascii="QCF_BSML" w:hAnsi="QCF_BSML" w:cs="QCF_BSML"/>
                <w:b/>
                <w:bCs/>
                <w:color w:val="auto"/>
                <w:sz w:val="28"/>
                <w:szCs w:val="28"/>
                <w:rtl/>
              </w:rPr>
              <w:t>(</w:t>
            </w:r>
            <w:r w:rsidRPr="00E44779">
              <w:rPr>
                <w:rFonts w:ascii="QCF_P167" w:hAnsi="QCF_P167" w:cs="QCF_P167"/>
                <w:color w:val="auto"/>
                <w:sz w:val="28"/>
                <w:szCs w:val="28"/>
                <w:rtl/>
              </w:rPr>
              <w:t>ﯖ ﯗ ﯘ ﯙ ﯚ ﯛ ﯜ ﯝ ﯞ</w:t>
            </w:r>
            <w:r w:rsidRPr="00E44779">
              <w:rPr>
                <w:rFonts w:ascii="QCF_BSML" w:hAnsi="QCF_BSML" w:cs="QCF_BSML"/>
                <w:b/>
                <w:bCs/>
                <w:color w:val="auto"/>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143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250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noProof/>
                <w:sz w:val="28"/>
                <w:szCs w:val="28"/>
                <w:rtl/>
              </w:rPr>
              <w:t>(</w:t>
            </w:r>
            <w:r w:rsidRPr="00E44779">
              <w:rPr>
                <w:rFonts w:ascii="QCF_P167" w:hAnsi="QCF_P167" w:cs="QCF_P167" w:hint="cs"/>
                <w:noProof/>
                <w:sz w:val="28"/>
                <w:szCs w:val="28"/>
                <w:rtl/>
              </w:rPr>
              <w:t>ﮯ</w:t>
            </w:r>
            <w:r w:rsidRPr="00E44779">
              <w:rPr>
                <w:rFonts w:ascii="QCF_P167" w:hAnsi="QCF_P167" w:cs="QCF_P167"/>
                <w:noProof/>
                <w:sz w:val="28"/>
                <w:szCs w:val="28"/>
                <w:rtl/>
              </w:rPr>
              <w:t xml:space="preserve"> </w:t>
            </w:r>
            <w:r w:rsidRPr="00E44779">
              <w:rPr>
                <w:rFonts w:ascii="QCF_P167" w:hAnsi="QCF_P167" w:cs="QCF_P167" w:hint="cs"/>
                <w:noProof/>
                <w:sz w:val="28"/>
                <w:szCs w:val="28"/>
                <w:rtl/>
              </w:rPr>
              <w:t>ﮰ</w:t>
            </w:r>
            <w:r w:rsidRPr="00E44779">
              <w:rPr>
                <w:rFonts w:ascii="QCF_P167" w:hAnsi="QCF_P167" w:cs="QCF_P167"/>
                <w:noProof/>
                <w:sz w:val="28"/>
                <w:szCs w:val="28"/>
                <w:rtl/>
              </w:rPr>
              <w:t xml:space="preserve"> </w:t>
            </w:r>
            <w:r w:rsidRPr="00E44779">
              <w:rPr>
                <w:rFonts w:ascii="QCF_P167" w:hAnsi="QCF_P167" w:cs="QCF_P167" w:hint="cs"/>
                <w:noProof/>
                <w:sz w:val="28"/>
                <w:szCs w:val="28"/>
                <w:rtl/>
              </w:rPr>
              <w:t>ﮱ</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ﯓ</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ﯔ</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ﯕ</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ﯖ</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ﯗ</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ﯘ</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ﯙ</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ﯚ</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ﯛ</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ﯜ</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ﯝ</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ﯞ</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ﯟ</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ﯠ</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ﯡ</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ﯢ</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ﯣ</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ﯤ</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ﯥ</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ﯦ</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ﯧ</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ﯨ</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ﯩ</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ﯪ</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ﯫ</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ﯬ</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ﯭ</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ﯮ</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ﯯ</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ﯰ</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ﯱ</w:t>
            </w:r>
            <w:r w:rsidRPr="00E44779">
              <w:rPr>
                <w:rFonts w:ascii="QCF_P167" w:hAnsi="QCF_P167" w:cs="QCF_P167"/>
                <w:noProof/>
                <w:sz w:val="28"/>
                <w:szCs w:val="28"/>
                <w:rtl/>
              </w:rPr>
              <w:t xml:space="preserve"> </w:t>
            </w:r>
            <w:r w:rsidRPr="00E44779">
              <w:rPr>
                <w:rFonts w:ascii="QCF_P167" w:hAnsi="QCF_P167" w:cs="QCF_P167" w:hint="cs"/>
                <w:noProof/>
                <w:sz w:val="28"/>
                <w:szCs w:val="28"/>
                <w:rtl/>
              </w:rPr>
              <w:t>ﯲ</w:t>
            </w:r>
            <w:r w:rsidRPr="00E44779">
              <w:rPr>
                <w:rFonts w:ascii="QCF_BSML" w:hAnsi="QCF_BSML" w:cs="QCF_BSML"/>
                <w:b/>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143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85</w:t>
            </w:r>
            <w:r w:rsidRPr="00E44779">
              <w:rPr>
                <w:rFonts w:hint="cs"/>
                <w:noProof/>
                <w:sz w:val="32"/>
                <w:szCs w:val="32"/>
                <w:rtl/>
                <w:lang w:bidi="ar-EG"/>
              </w:rPr>
              <w:t xml:space="preserve">، </w:t>
            </w:r>
            <w:r w:rsidRPr="00E44779">
              <w:rPr>
                <w:noProof/>
                <w:sz w:val="32"/>
                <w:szCs w:val="32"/>
                <w:rtl/>
                <w:lang w:bidi="ar-EG"/>
              </w:rPr>
              <w:t>88</w:t>
            </w:r>
            <w:r w:rsidRPr="00E44779">
              <w:rPr>
                <w:rFonts w:hint="cs"/>
                <w:noProof/>
                <w:sz w:val="32"/>
                <w:szCs w:val="32"/>
                <w:rtl/>
                <w:lang w:bidi="ar-EG"/>
              </w:rPr>
              <w:t xml:space="preserve">، </w:t>
            </w:r>
            <w:r w:rsidRPr="00E44779">
              <w:rPr>
                <w:noProof/>
                <w:sz w:val="32"/>
                <w:szCs w:val="32"/>
                <w:rtl/>
                <w:lang w:bidi="ar-EG"/>
              </w:rPr>
              <w:t>90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68" w:hAnsi="QCF_P168" w:cs="QCF_P168" w:hint="cs"/>
                <w:noProof/>
                <w:sz w:val="28"/>
                <w:szCs w:val="28"/>
                <w:rtl/>
              </w:rPr>
              <w:t>ﭑ</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ﭒ</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ﭓ</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ﭔ</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ﭕ</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ﭖ</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ﭗ</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ﭘ</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ﭙ</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ﭚ</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ﭛ</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ﭜ</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ﭝ</w:t>
            </w:r>
            <w:r w:rsidRPr="00E44779">
              <w:rPr>
                <w:rFonts w:ascii="QCF_P168" w:hAnsi="QCF_P168" w:cs="QCF_P168"/>
                <w:noProof/>
                <w:sz w:val="28"/>
                <w:szCs w:val="28"/>
                <w:rtl/>
              </w:rPr>
              <w:t xml:space="preserve"> </w:t>
            </w:r>
            <w:r w:rsidRPr="00E44779">
              <w:rPr>
                <w:rFonts w:ascii="QCF_P168" w:hAnsi="QCF_P168" w:cs="QCF_P168" w:hint="cs"/>
                <w:noProof/>
                <w:sz w:val="28"/>
                <w:szCs w:val="28"/>
                <w:rtl/>
              </w:rPr>
              <w:t>ﭞ</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144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90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لَّذِي</w:t>
            </w:r>
            <w:r w:rsidRPr="00E44779">
              <w:rPr>
                <w:rFonts w:cs="KFGQPC Uthmanic Script HAFS"/>
                <w:noProof/>
                <w:sz w:val="28"/>
                <w:szCs w:val="28"/>
                <w:rtl/>
              </w:rPr>
              <w:t xml:space="preserve"> </w:t>
            </w:r>
            <w:r w:rsidRPr="00E44779">
              <w:rPr>
                <w:rFonts w:cs="KFGQPC Uthmanic Script HAFS" w:hint="eastAsia"/>
                <w:noProof/>
                <w:sz w:val="28"/>
                <w:szCs w:val="28"/>
                <w:rtl/>
              </w:rPr>
              <w:t>يَجِدُونَهُ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مَكۡتُوبًا</w:t>
            </w:r>
            <w:r w:rsidRPr="00E44779">
              <w:rPr>
                <w:rFonts w:cs="KFGQPC Uthmanic Script HAFS"/>
                <w:noProof/>
                <w:sz w:val="28"/>
                <w:szCs w:val="28"/>
                <w:rtl/>
              </w:rPr>
              <w:t xml:space="preserve"> </w:t>
            </w:r>
            <w:r w:rsidRPr="00E44779">
              <w:rPr>
                <w:rFonts w:cs="KFGQPC Uthmanic Script HAFS" w:hint="eastAsia"/>
                <w:noProof/>
                <w:sz w:val="28"/>
                <w:szCs w:val="28"/>
                <w:rtl/>
              </w:rPr>
              <w:t>عِندَهُمۡ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لتَّوۡرَىٰةِ</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لۡإِنجِيلِ</w:t>
            </w:r>
            <w:r w:rsidRPr="00E44779">
              <w:rPr>
                <w:rFonts w:cs="KFGQPC Uthmanic Script HAFS"/>
                <w:noProof/>
                <w:sz w:val="28"/>
                <w:szCs w:val="28"/>
                <w:rtl/>
              </w:rPr>
              <w:t xml:space="preserve"> </w:t>
            </w:r>
            <w:r w:rsidRPr="00E44779">
              <w:rPr>
                <w:rFonts w:cs="KFGQPC Uthmanic Script HAFS" w:hint="eastAsia"/>
                <w:noProof/>
                <w:sz w:val="28"/>
                <w:szCs w:val="28"/>
                <w:rtl/>
              </w:rPr>
              <w:t>يَأۡمُرُهُم</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لۡمَعۡرُوفِ</w:t>
            </w:r>
            <w:r w:rsidRPr="00E44779">
              <w:rPr>
                <w:rFonts w:cs="KFGQPC Uthmanic Script HAFS"/>
                <w:noProof/>
                <w:sz w:val="28"/>
                <w:szCs w:val="28"/>
                <w:rtl/>
              </w:rPr>
              <w:t xml:space="preserve"> </w:t>
            </w:r>
            <w:r w:rsidRPr="00E44779">
              <w:rPr>
                <w:rFonts w:cs="KFGQPC Uthmanic Script HAFS" w:hint="eastAsia"/>
                <w:noProof/>
                <w:sz w:val="28"/>
                <w:szCs w:val="28"/>
                <w:rtl/>
              </w:rPr>
              <w:t>وَيَنۡهَىٰهُمۡ</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لۡمُنكَرِ</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157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ت</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نَبَأَ</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w:t>
            </w:r>
            <w:r w:rsidRPr="00E44779">
              <w:rPr>
                <w:rFonts w:cs="KFGQPC Uthmanic Script HAFS"/>
                <w:noProof/>
                <w:sz w:val="28"/>
                <w:szCs w:val="28"/>
                <w:rtl/>
              </w:rPr>
              <w:t xml:space="preserve">ٓ </w:t>
            </w:r>
            <w:r w:rsidRPr="00E44779">
              <w:rPr>
                <w:rFonts w:cs="KFGQPC Uthmanic Script HAFS" w:hint="eastAsia"/>
                <w:noProof/>
                <w:sz w:val="28"/>
                <w:szCs w:val="28"/>
                <w:rtl/>
              </w:rPr>
              <w:t>ءَاتَي</w:t>
            </w:r>
            <w:r w:rsidRPr="00E44779">
              <w:rPr>
                <w:rFonts w:cs="KFGQPC Uthmanic Script HAFS"/>
                <w:noProof/>
                <w:sz w:val="28"/>
                <w:szCs w:val="28"/>
                <w:rtl/>
              </w:rPr>
              <w:t>ۡ</w:t>
            </w:r>
            <w:r w:rsidRPr="00E44779">
              <w:rPr>
                <w:rFonts w:cs="KFGQPC Uthmanic Script HAFS" w:hint="eastAsia"/>
                <w:noProof/>
                <w:sz w:val="28"/>
                <w:szCs w:val="28"/>
                <w:rtl/>
              </w:rPr>
              <w:t>نَٰهُ</w:t>
            </w:r>
            <w:r w:rsidRPr="00E44779">
              <w:rPr>
                <w:rFonts w:cs="KFGQPC Uthmanic Script HAFS"/>
                <w:noProof/>
                <w:sz w:val="28"/>
                <w:szCs w:val="28"/>
                <w:rtl/>
              </w:rPr>
              <w:t xml:space="preserve"> </w:t>
            </w:r>
            <w:r w:rsidRPr="00E44779">
              <w:rPr>
                <w:rFonts w:cs="KFGQPC Uthmanic Script HAFS" w:hint="eastAsia"/>
                <w:noProof/>
                <w:sz w:val="28"/>
                <w:szCs w:val="28"/>
                <w:rtl/>
              </w:rPr>
              <w:t>ءَايَٰتِنَا</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نسَلَخَ</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w:t>
            </w:r>
            <w:r w:rsidRPr="00E44779">
              <w:rPr>
                <w:rFonts w:cs="KFGQPC Uthmanic Script HAFS" w:hint="eastAsia"/>
                <w:noProof/>
                <w:sz w:val="28"/>
                <w:szCs w:val="28"/>
                <w:rtl/>
              </w:rPr>
              <w:t>هَا</w:t>
            </w:r>
            <w:r w:rsidRPr="00E44779">
              <w:rPr>
                <w:rFonts w:cs="KFGQPC Uthmanic Script HAFS"/>
                <w:noProof/>
                <w:sz w:val="28"/>
                <w:szCs w:val="28"/>
                <w:rtl/>
              </w:rPr>
              <w:t xml:space="preserve"> </w:t>
            </w:r>
            <w:r w:rsidRPr="00E44779">
              <w:rPr>
                <w:rFonts w:cs="KFGQPC Uthmanic Script HAFS" w:hint="eastAsia"/>
                <w:noProof/>
                <w:sz w:val="28"/>
                <w:szCs w:val="28"/>
                <w:rtl/>
              </w:rPr>
              <w:t>فَأَت</w:t>
            </w:r>
            <w:r w:rsidRPr="00E44779">
              <w:rPr>
                <w:rFonts w:cs="KFGQPC Uthmanic Script HAFS"/>
                <w:noProof/>
                <w:sz w:val="28"/>
                <w:szCs w:val="28"/>
                <w:rtl/>
              </w:rPr>
              <w:t>ۡ</w:t>
            </w:r>
            <w:r w:rsidRPr="00E44779">
              <w:rPr>
                <w:rFonts w:cs="KFGQPC Uthmanic Script HAFS" w:hint="eastAsia"/>
                <w:noProof/>
                <w:sz w:val="28"/>
                <w:szCs w:val="28"/>
                <w:rtl/>
              </w:rPr>
              <w:t>بَعَهُ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لشَّي</w:t>
            </w:r>
            <w:r w:rsidRPr="00E44779">
              <w:rPr>
                <w:rFonts w:cs="KFGQPC Uthmanic Script HAFS"/>
                <w:noProof/>
                <w:sz w:val="28"/>
                <w:szCs w:val="28"/>
                <w:rtl/>
              </w:rPr>
              <w:t>ۡ</w:t>
            </w:r>
            <w:r w:rsidRPr="00E44779">
              <w:rPr>
                <w:rFonts w:cs="KFGQPC Uthmanic Script HAFS" w:hint="eastAsia"/>
                <w:noProof/>
                <w:sz w:val="28"/>
                <w:szCs w:val="28"/>
                <w:rtl/>
              </w:rPr>
              <w:t>طَٰنُ</w:t>
            </w:r>
            <w:r w:rsidRPr="00E44779">
              <w:rPr>
                <w:rFonts w:cs="KFGQPC Uthmanic Script HAFS"/>
                <w:noProof/>
                <w:sz w:val="28"/>
                <w:szCs w:val="28"/>
                <w:rtl/>
              </w:rPr>
              <w:t xml:space="preserve"> </w:t>
            </w:r>
            <w:r w:rsidRPr="00E44779">
              <w:rPr>
                <w:rFonts w:cs="KFGQPC Uthmanic Script HAFS" w:hint="eastAsia"/>
                <w:noProof/>
                <w:sz w:val="28"/>
                <w:szCs w:val="28"/>
                <w:rtl/>
              </w:rPr>
              <w:t>فَكَانَ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غَاوِينَ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175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262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وَلَقَدۡ</w:t>
            </w:r>
            <w:r w:rsidRPr="00E44779">
              <w:rPr>
                <w:rFonts w:cs="KFGQPC Uthmanic Script HAFS"/>
                <w:noProof/>
                <w:sz w:val="28"/>
                <w:szCs w:val="28"/>
                <w:rtl/>
              </w:rPr>
              <w:t xml:space="preserve"> </w:t>
            </w:r>
            <w:r w:rsidRPr="00E44779">
              <w:rPr>
                <w:rFonts w:cs="KFGQPC Uthmanic Script HAFS" w:hint="eastAsia"/>
                <w:noProof/>
                <w:sz w:val="28"/>
                <w:szCs w:val="28"/>
                <w:rtl/>
              </w:rPr>
              <w:t>ذَرَأۡنَا</w:t>
            </w:r>
            <w:r w:rsidRPr="00E44779">
              <w:rPr>
                <w:rFonts w:cs="KFGQPC Uthmanic Script HAFS"/>
                <w:noProof/>
                <w:sz w:val="28"/>
                <w:szCs w:val="28"/>
                <w:rtl/>
              </w:rPr>
              <w:t xml:space="preserve"> </w:t>
            </w:r>
            <w:r w:rsidRPr="00E44779">
              <w:rPr>
                <w:rFonts w:cs="KFGQPC Uthmanic Script HAFS" w:hint="eastAsia"/>
                <w:noProof/>
                <w:sz w:val="28"/>
                <w:szCs w:val="28"/>
                <w:rtl/>
              </w:rPr>
              <w:t>لِجَهَنَّمَ</w:t>
            </w:r>
            <w:r w:rsidRPr="00E44779">
              <w:rPr>
                <w:rFonts w:cs="KFGQPC Uthmanic Script HAFS"/>
                <w:noProof/>
                <w:sz w:val="28"/>
                <w:szCs w:val="28"/>
                <w:rtl/>
              </w:rPr>
              <w:t xml:space="preserve"> </w:t>
            </w:r>
            <w:r w:rsidRPr="00E44779">
              <w:rPr>
                <w:rFonts w:cs="KFGQPC Uthmanic Script HAFS" w:hint="eastAsia"/>
                <w:noProof/>
                <w:sz w:val="28"/>
                <w:szCs w:val="28"/>
                <w:rtl/>
              </w:rPr>
              <w:t>كَثِير</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لۡجِنِّ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لۡإِنسِۖ</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179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499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لۡأَسۡمَآءُ</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لۡحُسۡنَىٰ</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دۡعُوهُ</w:t>
            </w:r>
            <w:r w:rsidRPr="00E44779">
              <w:rPr>
                <w:rFonts w:cs="KFGQPC Uthmanic Script HAFS"/>
                <w:noProof/>
                <w:sz w:val="28"/>
                <w:szCs w:val="28"/>
                <w:rtl/>
              </w:rPr>
              <w:t xml:space="preserve"> </w:t>
            </w:r>
            <w:r w:rsidRPr="00E44779">
              <w:rPr>
                <w:rFonts w:cs="KFGQPC Uthmanic Script HAFS" w:hint="eastAsia"/>
                <w:noProof/>
                <w:sz w:val="28"/>
                <w:szCs w:val="28"/>
                <w:rtl/>
              </w:rPr>
              <w:t>بِهَاۖ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180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96</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الأنفال</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إِنَّمَا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إِذَا</w:t>
            </w:r>
            <w:r w:rsidRPr="00E44779">
              <w:rPr>
                <w:rFonts w:cs="KFGQPC Uthmanic Script HAFS"/>
                <w:noProof/>
                <w:sz w:val="28"/>
                <w:szCs w:val="28"/>
                <w:rtl/>
              </w:rPr>
              <w:t xml:space="preserve"> </w:t>
            </w:r>
            <w:r w:rsidRPr="00E44779">
              <w:rPr>
                <w:rFonts w:cs="KFGQPC Uthmanic Script HAFS" w:hint="eastAsia"/>
                <w:noProof/>
                <w:sz w:val="28"/>
                <w:szCs w:val="28"/>
                <w:rtl/>
              </w:rPr>
              <w:t>ذُكِرَ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وَجِلَت</w:t>
            </w:r>
            <w:r w:rsidRPr="00E44779">
              <w:rPr>
                <w:rFonts w:cs="KFGQPC Uthmanic Script HAFS"/>
                <w:noProof/>
                <w:sz w:val="28"/>
                <w:szCs w:val="28"/>
                <w:rtl/>
              </w:rPr>
              <w:t xml:space="preserve">ۡ </w:t>
            </w:r>
            <w:r w:rsidRPr="00E44779">
              <w:rPr>
                <w:rFonts w:cs="KFGQPC Uthmanic Script HAFS" w:hint="eastAsia"/>
                <w:noProof/>
                <w:sz w:val="28"/>
                <w:szCs w:val="28"/>
                <w:rtl/>
              </w:rPr>
              <w:t>قُلُوبُهُم</w:t>
            </w:r>
            <w:r w:rsidRPr="00E44779">
              <w:rPr>
                <w:rFonts w:cs="KFGQPC Uthmanic Script HAFS"/>
                <w:noProof/>
                <w:sz w:val="28"/>
                <w:szCs w:val="28"/>
                <w:rtl/>
              </w:rPr>
              <w:t xml:space="preserve">ۡ </w:t>
            </w:r>
            <w:r w:rsidRPr="00E44779">
              <w:rPr>
                <w:rFonts w:cs="KFGQPC Uthmanic Script HAFS" w:hint="eastAsia"/>
                <w:noProof/>
                <w:sz w:val="28"/>
                <w:szCs w:val="28"/>
                <w:rtl/>
              </w:rPr>
              <w:t>وَإِذَا</w:t>
            </w:r>
            <w:r w:rsidRPr="00E44779">
              <w:rPr>
                <w:rFonts w:cs="KFGQPC Uthmanic Script HAFS"/>
                <w:noProof/>
                <w:sz w:val="28"/>
                <w:szCs w:val="28"/>
                <w:rtl/>
              </w:rPr>
              <w:t xml:space="preserve"> </w:t>
            </w:r>
            <w:r w:rsidRPr="00E44779">
              <w:rPr>
                <w:rFonts w:cs="KFGQPC Uthmanic Script HAFS" w:hint="eastAsia"/>
                <w:noProof/>
                <w:sz w:val="28"/>
                <w:szCs w:val="28"/>
                <w:rtl/>
              </w:rPr>
              <w:t>تُلِيَت</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ءَايَٰتُهُ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زَادَت</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إِيمَٰن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وَعَلَىٰ</w:t>
            </w:r>
            <w:r w:rsidRPr="00E44779">
              <w:rPr>
                <w:rFonts w:cs="KFGQPC Uthmanic Script HAFS"/>
                <w:noProof/>
                <w:sz w:val="28"/>
                <w:szCs w:val="28"/>
                <w:rtl/>
              </w:rPr>
              <w:t xml:space="preserve"> </w:t>
            </w:r>
            <w:r w:rsidRPr="00E44779">
              <w:rPr>
                <w:rFonts w:cs="KFGQPC Uthmanic Script HAFS" w:hint="eastAsia"/>
                <w:noProof/>
                <w:sz w:val="28"/>
                <w:szCs w:val="28"/>
                <w:rtl/>
              </w:rPr>
              <w:t>رَبِّهِم</w:t>
            </w:r>
            <w:r w:rsidRPr="00E44779">
              <w:rPr>
                <w:rFonts w:cs="KFGQPC Uthmanic Script HAFS"/>
                <w:noProof/>
                <w:sz w:val="28"/>
                <w:szCs w:val="28"/>
                <w:rtl/>
              </w:rPr>
              <w:t xml:space="preserve">ۡ </w:t>
            </w:r>
            <w:r w:rsidRPr="00E44779">
              <w:rPr>
                <w:rFonts w:cs="KFGQPC Uthmanic Script HAFS" w:hint="eastAsia"/>
                <w:noProof/>
                <w:sz w:val="28"/>
                <w:szCs w:val="28"/>
                <w:rtl/>
              </w:rPr>
              <w:t>يَتَوَكَّلُونَ</w:t>
            </w:r>
            <w:r w:rsidRPr="00E44779">
              <w:rPr>
                <w:rFonts w:cs="KFGQPC Uthmanic Script HAFS"/>
                <w:noProof/>
                <w:sz w:val="28"/>
                <w:szCs w:val="28"/>
                <w:rtl/>
              </w:rPr>
              <w:t xml:space="preserve"> ٢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يُقِيمُونَ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لصَّلَوٰةَ</w:t>
            </w:r>
            <w:r w:rsidRPr="00E44779">
              <w:rPr>
                <w:rFonts w:cs="KFGQPC Uthmanic Script HAFS"/>
                <w:noProof/>
                <w:sz w:val="28"/>
                <w:szCs w:val="28"/>
                <w:rtl/>
              </w:rPr>
              <w:t xml:space="preserve"> </w:t>
            </w:r>
            <w:r w:rsidRPr="00E44779">
              <w:rPr>
                <w:rFonts w:cs="KFGQPC Uthmanic Script HAFS" w:hint="eastAsia"/>
                <w:noProof/>
                <w:sz w:val="28"/>
                <w:szCs w:val="28"/>
                <w:rtl/>
              </w:rPr>
              <w:t>وَمِمَّا</w:t>
            </w:r>
            <w:r w:rsidRPr="00E44779">
              <w:rPr>
                <w:rFonts w:cs="KFGQPC Uthmanic Script HAFS"/>
                <w:noProof/>
                <w:sz w:val="28"/>
                <w:szCs w:val="28"/>
                <w:rtl/>
              </w:rPr>
              <w:t xml:space="preserve"> </w:t>
            </w:r>
            <w:r w:rsidRPr="00E44779">
              <w:rPr>
                <w:rFonts w:cs="KFGQPC Uthmanic Script HAFS" w:hint="eastAsia"/>
                <w:noProof/>
                <w:sz w:val="28"/>
                <w:szCs w:val="28"/>
                <w:rtl/>
              </w:rPr>
              <w:t>رَزَق</w:t>
            </w:r>
            <w:r w:rsidRPr="00E44779">
              <w:rPr>
                <w:rFonts w:cs="KFGQPC Uthmanic Script HAFS"/>
                <w:noProof/>
                <w:sz w:val="28"/>
                <w:szCs w:val="28"/>
                <w:rtl/>
              </w:rPr>
              <w:t>ۡ</w:t>
            </w:r>
            <w:r w:rsidRPr="00E44779">
              <w:rPr>
                <w:rFonts w:cs="KFGQPC Uthmanic Script HAFS" w:hint="eastAsia"/>
                <w:noProof/>
                <w:sz w:val="28"/>
                <w:szCs w:val="28"/>
                <w:rtl/>
              </w:rPr>
              <w:t>نَٰهُم</w:t>
            </w:r>
            <w:r w:rsidRPr="00E44779">
              <w:rPr>
                <w:rFonts w:cs="KFGQPC Uthmanic Script HAFS"/>
                <w:noProof/>
                <w:sz w:val="28"/>
                <w:szCs w:val="28"/>
                <w:rtl/>
              </w:rPr>
              <w:t xml:space="preserve">ۡ </w:t>
            </w:r>
            <w:r w:rsidRPr="00E44779">
              <w:rPr>
                <w:rFonts w:cs="KFGQPC Uthmanic Script HAFS" w:hint="eastAsia"/>
                <w:noProof/>
                <w:sz w:val="28"/>
                <w:szCs w:val="28"/>
                <w:rtl/>
              </w:rPr>
              <w:t>يُنفِقُونَ</w:t>
            </w:r>
            <w:r w:rsidRPr="00E44779">
              <w:rPr>
                <w:rFonts w:cs="KFGQPC Uthmanic Script HAFS"/>
                <w:noProof/>
                <w:sz w:val="28"/>
                <w:szCs w:val="28"/>
                <w:rtl/>
              </w:rPr>
              <w:t xml:space="preserve"> ٣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مِنُونَ</w:t>
            </w:r>
            <w:r w:rsidRPr="00E44779">
              <w:rPr>
                <w:rFonts w:cs="KFGQPC Uthmanic Script HAFS"/>
                <w:noProof/>
                <w:sz w:val="28"/>
                <w:szCs w:val="28"/>
                <w:rtl/>
              </w:rPr>
              <w:t xml:space="preserve"> </w:t>
            </w:r>
            <w:r w:rsidRPr="00E44779">
              <w:rPr>
                <w:rFonts w:cs="KFGQPC Uthmanic Script HAFS" w:hint="eastAsia"/>
                <w:noProof/>
                <w:sz w:val="28"/>
                <w:szCs w:val="28"/>
                <w:rtl/>
              </w:rPr>
              <w:t>حَقّ</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دَرَجَٰتٌ</w:t>
            </w:r>
            <w:r w:rsidRPr="00E44779">
              <w:rPr>
                <w:rFonts w:cs="KFGQPC Uthmanic Script HAFS"/>
                <w:noProof/>
                <w:sz w:val="28"/>
                <w:szCs w:val="28"/>
                <w:rtl/>
              </w:rPr>
              <w:t xml:space="preserve"> </w:t>
            </w:r>
            <w:r w:rsidRPr="00E44779">
              <w:rPr>
                <w:rFonts w:cs="KFGQPC Uthmanic Script HAFS" w:hint="eastAsia"/>
                <w:noProof/>
                <w:sz w:val="28"/>
                <w:szCs w:val="28"/>
                <w:rtl/>
              </w:rPr>
              <w:t>عِندَ</w:t>
            </w:r>
            <w:r w:rsidRPr="00E44779">
              <w:rPr>
                <w:rFonts w:cs="KFGQPC Uthmanic Script HAFS"/>
                <w:noProof/>
                <w:sz w:val="28"/>
                <w:szCs w:val="28"/>
                <w:rtl/>
              </w:rPr>
              <w:t xml:space="preserve"> </w:t>
            </w:r>
            <w:r w:rsidRPr="00E44779">
              <w:rPr>
                <w:rFonts w:cs="KFGQPC Uthmanic Script HAFS" w:hint="eastAsia"/>
                <w:noProof/>
                <w:sz w:val="28"/>
                <w:szCs w:val="28"/>
                <w:rtl/>
              </w:rPr>
              <w:t>رَبِّهِم</w:t>
            </w:r>
            <w:r w:rsidRPr="00E44779">
              <w:rPr>
                <w:rFonts w:cs="KFGQPC Uthmanic Script HAFS"/>
                <w:noProof/>
                <w:sz w:val="28"/>
                <w:szCs w:val="28"/>
                <w:rtl/>
              </w:rPr>
              <w:t xml:space="preserve">ۡ </w:t>
            </w:r>
            <w:r w:rsidRPr="00E44779">
              <w:rPr>
                <w:rFonts w:cs="KFGQPC Uthmanic Script HAFS" w:hint="eastAsia"/>
                <w:noProof/>
                <w:sz w:val="28"/>
                <w:szCs w:val="28"/>
                <w:rtl/>
              </w:rPr>
              <w:t>وَمَغ</w:t>
            </w:r>
            <w:r w:rsidRPr="00E44779">
              <w:rPr>
                <w:rFonts w:cs="KFGQPC Uthmanic Script HAFS"/>
                <w:noProof/>
                <w:sz w:val="28"/>
                <w:szCs w:val="28"/>
                <w:rtl/>
              </w:rPr>
              <w:t>ۡ</w:t>
            </w:r>
            <w:r w:rsidRPr="00E44779">
              <w:rPr>
                <w:rFonts w:cs="KFGQPC Uthmanic Script HAFS" w:hint="eastAsia"/>
                <w:noProof/>
                <w:sz w:val="28"/>
                <w:szCs w:val="28"/>
                <w:rtl/>
              </w:rPr>
              <w:t>فِرَة</w:t>
            </w:r>
            <w:r w:rsidRPr="00E44779">
              <w:rPr>
                <w:rFonts w:cs="KFGQPC Uthmanic Script HAFS"/>
                <w:noProof/>
                <w:sz w:val="28"/>
                <w:szCs w:val="28"/>
                <w:rtl/>
              </w:rPr>
              <w:t xml:space="preserve">ٞ </w:t>
            </w:r>
            <w:r w:rsidRPr="00E44779">
              <w:rPr>
                <w:rFonts w:cs="KFGQPC Uthmanic Script HAFS" w:hint="eastAsia"/>
                <w:noProof/>
                <w:sz w:val="28"/>
                <w:szCs w:val="28"/>
                <w:rtl/>
              </w:rPr>
              <w:t>وَرِز</w:t>
            </w:r>
            <w:r w:rsidRPr="00E44779">
              <w:rPr>
                <w:rFonts w:cs="KFGQPC Uthmanic Script HAFS"/>
                <w:noProof/>
                <w:sz w:val="28"/>
                <w:szCs w:val="28"/>
                <w:rtl/>
              </w:rPr>
              <w:t>ۡ</w:t>
            </w:r>
            <w:r w:rsidRPr="00E44779">
              <w:rPr>
                <w:rFonts w:cs="KFGQPC Uthmanic Script HAFS" w:hint="eastAsia"/>
                <w:noProof/>
                <w:sz w:val="28"/>
                <w:szCs w:val="28"/>
                <w:rtl/>
              </w:rPr>
              <w:t>ق</w:t>
            </w:r>
            <w:r w:rsidRPr="00E44779">
              <w:rPr>
                <w:rFonts w:cs="KFGQPC Uthmanic Script HAFS"/>
                <w:noProof/>
                <w:sz w:val="28"/>
                <w:szCs w:val="28"/>
                <w:rtl/>
              </w:rPr>
              <w:t xml:space="preserve">ٞ </w:t>
            </w:r>
            <w:r w:rsidRPr="00E44779">
              <w:rPr>
                <w:rFonts w:cs="KFGQPC Uthmanic Script HAFS" w:hint="eastAsia"/>
                <w:noProof/>
                <w:sz w:val="28"/>
                <w:szCs w:val="28"/>
                <w:rtl/>
              </w:rPr>
              <w:t>كَرِيم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420</w:t>
            </w:r>
            <w:r w:rsidRPr="00E44779">
              <w:rPr>
                <w:rFonts w:hint="cs"/>
                <w:noProof/>
                <w:sz w:val="32"/>
                <w:szCs w:val="32"/>
                <w:rtl/>
                <w:lang w:bidi="ar-EG"/>
              </w:rPr>
              <w:t xml:space="preserve">، </w:t>
            </w:r>
            <w:r w:rsidRPr="00E44779">
              <w:rPr>
                <w:noProof/>
                <w:sz w:val="32"/>
                <w:szCs w:val="32"/>
                <w:rtl/>
                <w:lang w:bidi="ar-EG"/>
              </w:rPr>
              <w:t>424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لِّلَّذِينَ</w:t>
            </w:r>
            <w:r w:rsidRPr="00E44779">
              <w:rPr>
                <w:rFonts w:cs="KFGQPC Uthmanic Script HAFS"/>
                <w:noProof/>
                <w:sz w:val="28"/>
                <w:szCs w:val="28"/>
                <w:rtl/>
              </w:rPr>
              <w:t xml:space="preserve"> </w:t>
            </w:r>
            <w:r w:rsidRPr="00E44779">
              <w:rPr>
                <w:rFonts w:cs="KFGQPC Uthmanic Script HAFS" w:hint="eastAsia"/>
                <w:noProof/>
                <w:sz w:val="28"/>
                <w:szCs w:val="28"/>
                <w:rtl/>
              </w:rPr>
              <w:t>كَفَرُو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يَنتَهُواْ</w:t>
            </w:r>
            <w:r w:rsidRPr="00E44779">
              <w:rPr>
                <w:rFonts w:cs="KFGQPC Uthmanic Script HAFS"/>
                <w:noProof/>
                <w:sz w:val="28"/>
                <w:szCs w:val="28"/>
                <w:rtl/>
              </w:rPr>
              <w:t xml:space="preserve"> </w:t>
            </w:r>
            <w:r w:rsidRPr="00E44779">
              <w:rPr>
                <w:rFonts w:cs="KFGQPC Uthmanic Script HAFS" w:hint="eastAsia"/>
                <w:noProof/>
                <w:sz w:val="28"/>
                <w:szCs w:val="28"/>
                <w:rtl/>
              </w:rPr>
              <w:t>يُغ</w:t>
            </w:r>
            <w:r w:rsidRPr="00E44779">
              <w:rPr>
                <w:rFonts w:cs="KFGQPC Uthmanic Script HAFS"/>
                <w:noProof/>
                <w:sz w:val="28"/>
                <w:szCs w:val="28"/>
                <w:rtl/>
              </w:rPr>
              <w:t>ۡ</w:t>
            </w:r>
            <w:r w:rsidRPr="00E44779">
              <w:rPr>
                <w:rFonts w:cs="KFGQPC Uthmanic Script HAFS" w:hint="eastAsia"/>
                <w:noProof/>
                <w:sz w:val="28"/>
                <w:szCs w:val="28"/>
                <w:rtl/>
              </w:rPr>
              <w:t>فَر</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قَد</w:t>
            </w:r>
            <w:r w:rsidRPr="00E44779">
              <w:rPr>
                <w:rFonts w:cs="KFGQPC Uthmanic Script HAFS"/>
                <w:noProof/>
                <w:sz w:val="28"/>
                <w:szCs w:val="28"/>
                <w:rtl/>
              </w:rPr>
              <w:t xml:space="preserve">ۡ </w:t>
            </w:r>
            <w:r w:rsidRPr="00E44779">
              <w:rPr>
                <w:rFonts w:cs="KFGQPC Uthmanic Script HAFS" w:hint="eastAsia"/>
                <w:noProof/>
                <w:sz w:val="28"/>
                <w:szCs w:val="28"/>
                <w:rtl/>
              </w:rPr>
              <w:t>سَلَفَ</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456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تَنَٰزَعُواْ</w:t>
            </w:r>
            <w:r w:rsidRPr="00E44779">
              <w:rPr>
                <w:rFonts w:cs="KFGQPC Uthmanic Script HAFS"/>
                <w:noProof/>
                <w:sz w:val="28"/>
                <w:szCs w:val="28"/>
                <w:rtl/>
              </w:rPr>
              <w:t xml:space="preserve"> </w:t>
            </w:r>
            <w:r w:rsidRPr="00E44779">
              <w:rPr>
                <w:rFonts w:cs="KFGQPC Uthmanic Script HAFS" w:hint="eastAsia"/>
                <w:noProof/>
                <w:sz w:val="28"/>
                <w:szCs w:val="28"/>
                <w:rtl/>
              </w:rPr>
              <w:t>فَتَفۡشَلُواْ</w:t>
            </w:r>
            <w:r w:rsidRPr="00E44779">
              <w:rPr>
                <w:rFonts w:cs="KFGQPC Uthmanic Script HAFS"/>
                <w:noProof/>
                <w:sz w:val="28"/>
                <w:szCs w:val="28"/>
                <w:rtl/>
              </w:rPr>
              <w:t xml:space="preserve"> </w:t>
            </w:r>
            <w:r w:rsidRPr="00E44779">
              <w:rPr>
                <w:rFonts w:cs="KFGQPC Uthmanic Script HAFS" w:hint="eastAsia"/>
                <w:noProof/>
                <w:sz w:val="28"/>
                <w:szCs w:val="28"/>
                <w:rtl/>
              </w:rPr>
              <w:t>وَتَذۡهَبَ</w:t>
            </w:r>
            <w:r w:rsidRPr="00E44779">
              <w:rPr>
                <w:rFonts w:cs="KFGQPC Uthmanic Script HAFS"/>
                <w:noProof/>
                <w:sz w:val="28"/>
                <w:szCs w:val="28"/>
                <w:rtl/>
              </w:rPr>
              <w:t xml:space="preserve"> </w:t>
            </w:r>
            <w:r w:rsidRPr="00E44779">
              <w:rPr>
                <w:rFonts w:cs="KFGQPC Uthmanic Script HAFS" w:hint="eastAsia"/>
                <w:noProof/>
                <w:sz w:val="28"/>
                <w:szCs w:val="28"/>
                <w:rtl/>
              </w:rPr>
              <w:t>رِيحُكُمۡۖ</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326</w:t>
            </w:r>
          </w:p>
        </w:tc>
      </w:tr>
      <w:tr w:rsidR="00391C1C" w:rsidRPr="00E44779" w:rsidTr="00CB5F0E">
        <w:trPr>
          <w:cantSplit/>
        </w:trPr>
        <w:tc>
          <w:tcPr>
            <w:tcW w:w="10006" w:type="dxa"/>
            <w:gridSpan w:val="3"/>
          </w:tcPr>
          <w:p w:rsidR="00391C1C" w:rsidRPr="00E44779" w:rsidRDefault="00391C1C" w:rsidP="00CB5F0E">
            <w:pPr>
              <w:keepNext/>
              <w:ind w:left="360" w:firstLine="0"/>
              <w:jc w:val="center"/>
              <w:rPr>
                <w:rFonts w:cs="AL-Battar"/>
                <w:noProof/>
                <w:sz w:val="32"/>
                <w:szCs w:val="32"/>
                <w:rtl/>
              </w:rPr>
            </w:pPr>
            <w:r w:rsidRPr="00E44779">
              <w:rPr>
                <w:rFonts w:cs="AL-Battar" w:hint="eastAsia"/>
                <w:noProof/>
                <w:sz w:val="32"/>
                <w:szCs w:val="32"/>
                <w:rtl/>
              </w:rPr>
              <w:lastRenderedPageBreak/>
              <w:t>سورة التوبة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187" w:hAnsi="QCF_P187" w:cs="QCF_P187" w:hint="cs"/>
                <w:noProof/>
                <w:sz w:val="28"/>
                <w:szCs w:val="28"/>
                <w:rtl/>
              </w:rPr>
              <w:t>ﭛ</w:t>
            </w:r>
            <w:r w:rsidRPr="00E44779">
              <w:rPr>
                <w:rFonts w:ascii="QCF_P187" w:hAnsi="QCF_P187" w:cs="QCF_P187"/>
                <w:noProof/>
                <w:sz w:val="28"/>
                <w:szCs w:val="28"/>
                <w:rtl/>
              </w:rPr>
              <w:t xml:space="preserve"> </w:t>
            </w:r>
            <w:r w:rsidRPr="00E44779">
              <w:rPr>
                <w:rFonts w:ascii="QCF_P187" w:hAnsi="QCF_P187" w:cs="QCF_P187" w:hint="cs"/>
                <w:noProof/>
                <w:sz w:val="28"/>
                <w:szCs w:val="28"/>
                <w:rtl/>
              </w:rPr>
              <w:t>ﭜ</w:t>
            </w:r>
            <w:r w:rsidRPr="00E44779">
              <w:rPr>
                <w:rFonts w:ascii="QCF_P187" w:hAnsi="QCF_P187" w:cs="QCF_P187"/>
                <w:noProof/>
                <w:sz w:val="28"/>
                <w:szCs w:val="28"/>
                <w:rtl/>
              </w:rPr>
              <w:t xml:space="preserve"> </w:t>
            </w:r>
            <w:r w:rsidRPr="00E44779">
              <w:rPr>
                <w:rFonts w:ascii="QCF_P187" w:hAnsi="QCF_P187" w:cs="QCF_P187" w:hint="cs"/>
                <w:noProof/>
                <w:sz w:val="28"/>
                <w:szCs w:val="28"/>
                <w:rtl/>
              </w:rPr>
              <w:t>ﭝ</w:t>
            </w:r>
            <w:r w:rsidRPr="00E44779">
              <w:rPr>
                <w:rFonts w:ascii="QCF_P187" w:hAnsi="QCF_P187" w:cs="QCF_P187"/>
                <w:noProof/>
                <w:sz w:val="28"/>
                <w:szCs w:val="28"/>
                <w:rtl/>
              </w:rPr>
              <w:t xml:space="preserve"> </w:t>
            </w:r>
            <w:r w:rsidRPr="00E44779">
              <w:rPr>
                <w:rFonts w:ascii="QCF_P187" w:hAnsi="QCF_P187" w:cs="QCF_P187" w:hint="cs"/>
                <w:noProof/>
                <w:sz w:val="28"/>
                <w:szCs w:val="28"/>
                <w:rtl/>
              </w:rPr>
              <w:t>ﭞ</w:t>
            </w:r>
            <w:r w:rsidRPr="00E44779">
              <w:rPr>
                <w:rFonts w:ascii="QCF_P187" w:hAnsi="QCF_P187" w:cs="QCF_P187"/>
                <w:noProof/>
                <w:sz w:val="28"/>
                <w:szCs w:val="28"/>
                <w:rtl/>
              </w:rPr>
              <w:t xml:space="preserve"> </w:t>
            </w:r>
            <w:r w:rsidRPr="00E44779">
              <w:rPr>
                <w:rFonts w:ascii="QCF_P187" w:hAnsi="QCF_P187" w:cs="QCF_P187" w:hint="cs"/>
                <w:noProof/>
                <w:sz w:val="28"/>
                <w:szCs w:val="28"/>
                <w:rtl/>
              </w:rPr>
              <w:t>ﭟ</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73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تَابُواْ</w:t>
            </w:r>
            <w:r w:rsidRPr="00E44779">
              <w:rPr>
                <w:rFonts w:cs="KFGQPC Uthmanic Script HAFS"/>
                <w:noProof/>
                <w:sz w:val="28"/>
                <w:szCs w:val="28"/>
                <w:rtl/>
              </w:rPr>
              <w:t xml:space="preserve"> </w:t>
            </w:r>
            <w:r w:rsidRPr="00E44779">
              <w:rPr>
                <w:rFonts w:cs="KFGQPC Uthmanic Script HAFS" w:hint="eastAsia"/>
                <w:noProof/>
                <w:sz w:val="28"/>
                <w:szCs w:val="28"/>
                <w:rtl/>
              </w:rPr>
              <w:t>وَأَقَامُواْ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لصَّلَوٰةَ</w:t>
            </w:r>
            <w:r w:rsidRPr="00E44779">
              <w:rPr>
                <w:rFonts w:cs="KFGQPC Uthmanic Script HAFS"/>
                <w:noProof/>
                <w:sz w:val="28"/>
                <w:szCs w:val="28"/>
                <w:rtl/>
              </w:rPr>
              <w:t xml:space="preserve"> </w:t>
            </w:r>
            <w:r w:rsidRPr="00E44779">
              <w:rPr>
                <w:rFonts w:cs="KFGQPC Uthmanic Script HAFS" w:hint="eastAsia"/>
                <w:noProof/>
                <w:sz w:val="28"/>
                <w:szCs w:val="28"/>
                <w:rtl/>
              </w:rPr>
              <w:t>وَءَاتَوُاْ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لزَّكَوٰةَ</w:t>
            </w:r>
            <w:r w:rsidRPr="00E44779">
              <w:rPr>
                <w:rFonts w:cs="KFGQPC Uthmanic Script HAFS"/>
                <w:noProof/>
                <w:sz w:val="28"/>
                <w:szCs w:val="28"/>
                <w:rtl/>
              </w:rPr>
              <w:t xml:space="preserve"> </w:t>
            </w:r>
            <w:r w:rsidRPr="00E44779">
              <w:rPr>
                <w:rFonts w:cs="KFGQPC Uthmanic Script HAFS" w:hint="eastAsia"/>
                <w:noProof/>
                <w:sz w:val="28"/>
                <w:szCs w:val="28"/>
                <w:rtl/>
              </w:rPr>
              <w:t>فَخَلُّواْ</w:t>
            </w:r>
            <w:r w:rsidRPr="00E44779">
              <w:rPr>
                <w:rFonts w:cs="KFGQPC Uthmanic Script HAFS"/>
                <w:noProof/>
                <w:sz w:val="28"/>
                <w:szCs w:val="28"/>
                <w:rtl/>
              </w:rPr>
              <w:t xml:space="preserve"> </w:t>
            </w:r>
            <w:r w:rsidRPr="00E44779">
              <w:rPr>
                <w:rFonts w:cs="KFGQPC Uthmanic Script HAFS" w:hint="eastAsia"/>
                <w:noProof/>
                <w:sz w:val="28"/>
                <w:szCs w:val="28"/>
                <w:rtl/>
              </w:rPr>
              <w:t>سَبِيلَهُم</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غَفُور</w:t>
            </w:r>
            <w:r w:rsidRPr="00E44779">
              <w:rPr>
                <w:rFonts w:cs="KFGQPC Uthmanic Script HAFS"/>
                <w:noProof/>
                <w:sz w:val="28"/>
                <w:szCs w:val="28"/>
                <w:rtl/>
              </w:rPr>
              <w:t xml:space="preserve">ٞ </w:t>
            </w:r>
            <w:r w:rsidRPr="00E44779">
              <w:rPr>
                <w:rFonts w:cs="KFGQPC Uthmanic Script HAFS" w:hint="eastAsia"/>
                <w:noProof/>
                <w:sz w:val="28"/>
                <w:szCs w:val="28"/>
                <w:rtl/>
              </w:rPr>
              <w:t>رَّحِيم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497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وَإِن</w:t>
            </w:r>
            <w:r w:rsidRPr="00E44779">
              <w:rPr>
                <w:rFonts w:cs="KFGQPC Uthmanic Script HAFS"/>
                <w:noProof/>
                <w:sz w:val="28"/>
                <w:szCs w:val="28"/>
                <w:rtl/>
              </w:rPr>
              <w:t xml:space="preserve">ۡ </w:t>
            </w:r>
            <w:r w:rsidRPr="00E44779">
              <w:rPr>
                <w:rFonts w:cs="KFGQPC Uthmanic Script HAFS" w:hint="eastAsia"/>
                <w:noProof/>
                <w:sz w:val="28"/>
                <w:szCs w:val="28"/>
                <w:rtl/>
              </w:rPr>
              <w:t>أَحَد</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مُش</w:t>
            </w:r>
            <w:r w:rsidRPr="00E44779">
              <w:rPr>
                <w:rFonts w:cs="KFGQPC Uthmanic Script HAFS"/>
                <w:noProof/>
                <w:sz w:val="28"/>
                <w:szCs w:val="28"/>
                <w:rtl/>
              </w:rPr>
              <w:t>ۡ</w:t>
            </w:r>
            <w:r w:rsidRPr="00E44779">
              <w:rPr>
                <w:rFonts w:cs="KFGQPC Uthmanic Script HAFS" w:hint="eastAsia"/>
                <w:noProof/>
                <w:sz w:val="28"/>
                <w:szCs w:val="28"/>
                <w:rtl/>
              </w:rPr>
              <w:t>رِكِينَ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س</w:t>
            </w:r>
            <w:r w:rsidRPr="00E44779">
              <w:rPr>
                <w:rFonts w:cs="KFGQPC Uthmanic Script HAFS"/>
                <w:noProof/>
                <w:sz w:val="28"/>
                <w:szCs w:val="28"/>
                <w:rtl/>
              </w:rPr>
              <w:t>ۡ</w:t>
            </w:r>
            <w:r w:rsidRPr="00E44779">
              <w:rPr>
                <w:rFonts w:cs="KFGQPC Uthmanic Script HAFS" w:hint="eastAsia"/>
                <w:noProof/>
                <w:sz w:val="28"/>
                <w:szCs w:val="28"/>
                <w:rtl/>
              </w:rPr>
              <w:t>تَجَارَكَ</w:t>
            </w:r>
            <w:r w:rsidRPr="00E44779">
              <w:rPr>
                <w:rFonts w:cs="KFGQPC Uthmanic Script HAFS"/>
                <w:noProof/>
                <w:sz w:val="28"/>
                <w:szCs w:val="28"/>
                <w:rtl/>
              </w:rPr>
              <w:t xml:space="preserve"> </w:t>
            </w:r>
            <w:r w:rsidRPr="00E44779">
              <w:rPr>
                <w:rFonts w:cs="KFGQPC Uthmanic Script HAFS" w:hint="eastAsia"/>
                <w:noProof/>
                <w:sz w:val="28"/>
                <w:szCs w:val="28"/>
                <w:rtl/>
              </w:rPr>
              <w:t>فَأَجِر</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حَتَّىٰ</w:t>
            </w:r>
            <w:r w:rsidRPr="00E44779">
              <w:rPr>
                <w:rFonts w:cs="KFGQPC Uthmanic Script HAFS"/>
                <w:noProof/>
                <w:sz w:val="28"/>
                <w:szCs w:val="28"/>
                <w:rtl/>
              </w:rPr>
              <w:t xml:space="preserve"> </w:t>
            </w:r>
            <w:r w:rsidRPr="00E44779">
              <w:rPr>
                <w:rFonts w:cs="KFGQPC Uthmanic Script HAFS" w:hint="eastAsia"/>
                <w:noProof/>
                <w:sz w:val="28"/>
                <w:szCs w:val="28"/>
                <w:rtl/>
              </w:rPr>
              <w:t>يَس</w:t>
            </w:r>
            <w:r w:rsidRPr="00E44779">
              <w:rPr>
                <w:rFonts w:cs="KFGQPC Uthmanic Script HAFS"/>
                <w:noProof/>
                <w:sz w:val="28"/>
                <w:szCs w:val="28"/>
                <w:rtl/>
              </w:rPr>
              <w:t>ۡ</w:t>
            </w:r>
            <w:r w:rsidRPr="00E44779">
              <w:rPr>
                <w:rFonts w:cs="KFGQPC Uthmanic Script HAFS" w:hint="eastAsia"/>
                <w:noProof/>
                <w:sz w:val="28"/>
                <w:szCs w:val="28"/>
                <w:rtl/>
              </w:rPr>
              <w:t>مَعَ</w:t>
            </w:r>
            <w:r w:rsidRPr="00E44779">
              <w:rPr>
                <w:rFonts w:cs="KFGQPC Uthmanic Script HAFS"/>
                <w:noProof/>
                <w:sz w:val="28"/>
                <w:szCs w:val="28"/>
                <w:rtl/>
              </w:rPr>
              <w:t xml:space="preserve"> </w:t>
            </w:r>
            <w:r w:rsidRPr="00E44779">
              <w:rPr>
                <w:rFonts w:cs="KFGQPC Uthmanic Script HAFS" w:hint="eastAsia"/>
                <w:noProof/>
                <w:sz w:val="28"/>
                <w:szCs w:val="28"/>
                <w:rtl/>
              </w:rPr>
              <w:t>كَلَٰمَ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أَب</w:t>
            </w:r>
            <w:r w:rsidRPr="00E44779">
              <w:rPr>
                <w:rFonts w:cs="KFGQPC Uthmanic Script HAFS"/>
                <w:noProof/>
                <w:sz w:val="28"/>
                <w:szCs w:val="28"/>
                <w:rtl/>
              </w:rPr>
              <w:t>ۡ</w:t>
            </w:r>
            <w:r w:rsidRPr="00E44779">
              <w:rPr>
                <w:rFonts w:cs="KFGQPC Uthmanic Script HAFS" w:hint="eastAsia"/>
                <w:noProof/>
                <w:sz w:val="28"/>
                <w:szCs w:val="28"/>
                <w:rtl/>
              </w:rPr>
              <w:t>لِغ</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مَأ</w:t>
            </w:r>
            <w:r w:rsidRPr="00E44779">
              <w:rPr>
                <w:rFonts w:cs="KFGQPC Uthmanic Script HAFS"/>
                <w:noProof/>
                <w:sz w:val="28"/>
                <w:szCs w:val="28"/>
                <w:rtl/>
              </w:rPr>
              <w:t>ۡ</w:t>
            </w:r>
            <w:r w:rsidRPr="00E44779">
              <w:rPr>
                <w:rFonts w:cs="KFGQPC Uthmanic Script HAFS" w:hint="eastAsia"/>
                <w:noProof/>
                <w:sz w:val="28"/>
                <w:szCs w:val="28"/>
                <w:rtl/>
              </w:rPr>
              <w:t>مَنَهُ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بِأَنَّهُم</w:t>
            </w:r>
            <w:r w:rsidRPr="00E44779">
              <w:rPr>
                <w:rFonts w:cs="KFGQPC Uthmanic Script HAFS"/>
                <w:noProof/>
                <w:sz w:val="28"/>
                <w:szCs w:val="28"/>
                <w:rtl/>
              </w:rPr>
              <w:t xml:space="preserve">ۡ </w:t>
            </w:r>
            <w:r w:rsidRPr="00E44779">
              <w:rPr>
                <w:rFonts w:cs="KFGQPC Uthmanic Script HAFS" w:hint="eastAsia"/>
                <w:noProof/>
                <w:sz w:val="28"/>
                <w:szCs w:val="28"/>
                <w:rtl/>
              </w:rPr>
              <w:t>قَو</w:t>
            </w:r>
            <w:r w:rsidRPr="00E44779">
              <w:rPr>
                <w:rFonts w:cs="KFGQPC Uthmanic Script HAFS"/>
                <w:noProof/>
                <w:sz w:val="28"/>
                <w:szCs w:val="28"/>
                <w:rtl/>
              </w:rPr>
              <w:t>ۡ</w:t>
            </w:r>
            <w:r w:rsidRPr="00E44779">
              <w:rPr>
                <w:rFonts w:cs="KFGQPC Uthmanic Script HAFS" w:hint="eastAsia"/>
                <w:noProof/>
                <w:sz w:val="28"/>
                <w:szCs w:val="28"/>
                <w:rtl/>
              </w:rPr>
              <w:t>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لَمُونَ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162</w:t>
            </w:r>
            <w:r w:rsidRPr="00E44779">
              <w:rPr>
                <w:rFonts w:hint="cs"/>
                <w:noProof/>
                <w:sz w:val="32"/>
                <w:szCs w:val="32"/>
                <w:rtl/>
                <w:lang w:bidi="ar-EG"/>
              </w:rPr>
              <w:t xml:space="preserve">، </w:t>
            </w:r>
            <w:r w:rsidRPr="00E44779">
              <w:rPr>
                <w:noProof/>
                <w:sz w:val="32"/>
                <w:szCs w:val="32"/>
                <w:rtl/>
                <w:lang w:bidi="ar-EG"/>
              </w:rPr>
              <w:t>459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تَابُواْ</w:t>
            </w:r>
            <w:r w:rsidRPr="00E44779">
              <w:rPr>
                <w:rFonts w:cs="KFGQPC Uthmanic Script HAFS"/>
                <w:noProof/>
                <w:sz w:val="28"/>
                <w:szCs w:val="28"/>
                <w:rtl/>
              </w:rPr>
              <w:t xml:space="preserve"> </w:t>
            </w:r>
            <w:r w:rsidRPr="00E44779">
              <w:rPr>
                <w:rFonts w:cs="KFGQPC Uthmanic Script HAFS" w:hint="eastAsia"/>
                <w:noProof/>
                <w:sz w:val="28"/>
                <w:szCs w:val="28"/>
                <w:rtl/>
              </w:rPr>
              <w:t>وَأَقَامُواْ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لصَّلَوٰةَ</w:t>
            </w:r>
            <w:r w:rsidRPr="00E44779">
              <w:rPr>
                <w:rFonts w:cs="KFGQPC Uthmanic Script HAFS"/>
                <w:noProof/>
                <w:sz w:val="28"/>
                <w:szCs w:val="28"/>
                <w:rtl/>
              </w:rPr>
              <w:t xml:space="preserve"> </w:t>
            </w:r>
            <w:r w:rsidRPr="00E44779">
              <w:rPr>
                <w:rFonts w:cs="KFGQPC Uthmanic Script HAFS" w:hint="eastAsia"/>
                <w:noProof/>
                <w:sz w:val="28"/>
                <w:szCs w:val="28"/>
                <w:rtl/>
              </w:rPr>
              <w:t>وَءَاتَوُاْ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لزَّكَوٰةَ</w:t>
            </w:r>
            <w:r w:rsidRPr="00E44779">
              <w:rPr>
                <w:rFonts w:cs="KFGQPC Uthmanic Script HAFS"/>
                <w:noProof/>
                <w:sz w:val="28"/>
                <w:szCs w:val="28"/>
                <w:rtl/>
              </w:rPr>
              <w:t xml:space="preserve"> </w:t>
            </w:r>
            <w:r w:rsidRPr="00E44779">
              <w:rPr>
                <w:rFonts w:cs="KFGQPC Uthmanic Script HAFS" w:hint="eastAsia"/>
                <w:noProof/>
                <w:sz w:val="28"/>
                <w:szCs w:val="28"/>
                <w:rtl/>
              </w:rPr>
              <w:t>فَإِخۡوَٰنُكُمۡ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لدِّينِۗ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464</w:t>
            </w:r>
            <w:r w:rsidRPr="00E44779">
              <w:rPr>
                <w:rFonts w:hint="cs"/>
                <w:noProof/>
                <w:sz w:val="32"/>
                <w:szCs w:val="32"/>
                <w:rtl/>
                <w:lang w:bidi="ar-EG"/>
              </w:rPr>
              <w:t xml:space="preserve">، </w:t>
            </w:r>
            <w:r w:rsidRPr="00E44779">
              <w:rPr>
                <w:noProof/>
                <w:sz w:val="32"/>
                <w:szCs w:val="32"/>
                <w:rtl/>
                <w:lang w:bidi="ar-EG"/>
              </w:rPr>
              <w:t>466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مَنَعَهُم</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بَلَ</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نَفَقَٰتُهُم</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أَنَّهُم</w:t>
            </w:r>
            <w:r w:rsidRPr="00E44779">
              <w:rPr>
                <w:rFonts w:cs="KFGQPC Uthmanic Script HAFS"/>
                <w:noProof/>
                <w:sz w:val="28"/>
                <w:szCs w:val="28"/>
                <w:rtl/>
              </w:rPr>
              <w:t xml:space="preserve">ۡ </w:t>
            </w:r>
            <w:r w:rsidRPr="00E44779">
              <w:rPr>
                <w:rFonts w:cs="KFGQPC Uthmanic Script HAFS" w:hint="eastAsia"/>
                <w:noProof/>
                <w:sz w:val="28"/>
                <w:szCs w:val="28"/>
                <w:rtl/>
              </w:rPr>
              <w:t>كَفَرُواْ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وَبِرَسُولِهِ</w:t>
            </w:r>
            <w:r w:rsidRPr="00E44779">
              <w:rPr>
                <w:rFonts w:cs="KFGQPC Uthmanic Script HAFS" w:hint="cs"/>
                <w:noProof/>
                <w:sz w:val="28"/>
                <w:szCs w:val="28"/>
                <w:rtl/>
              </w:rPr>
              <w:t>ۦ</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54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66</w:t>
            </w:r>
            <w:r w:rsidRPr="00E44779">
              <w:rPr>
                <w:rFonts w:hint="cs"/>
                <w:noProof/>
                <w:sz w:val="32"/>
                <w:szCs w:val="32"/>
                <w:rtl/>
                <w:lang w:bidi="ar-EG"/>
              </w:rPr>
              <w:t xml:space="preserve">، </w:t>
            </w:r>
            <w:r w:rsidRPr="00E44779">
              <w:rPr>
                <w:noProof/>
                <w:sz w:val="32"/>
                <w:szCs w:val="32"/>
                <w:rtl/>
                <w:lang w:bidi="ar-EG"/>
              </w:rPr>
              <w:t>271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يُؤۡذُونَ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لنَّبِيَّ</w:t>
            </w:r>
            <w:r w:rsidRPr="00E44779">
              <w:rPr>
                <w:rFonts w:cs="KFGQPC Uthmanic Script HAFS"/>
                <w:noProof/>
                <w:sz w:val="28"/>
                <w:szCs w:val="28"/>
                <w:rtl/>
              </w:rPr>
              <w:t xml:space="preserve"> </w:t>
            </w:r>
            <w:r w:rsidRPr="00E44779">
              <w:rPr>
                <w:rFonts w:cs="KFGQPC Uthmanic Script HAFS" w:hint="eastAsia"/>
                <w:noProof/>
                <w:sz w:val="28"/>
                <w:szCs w:val="28"/>
                <w:rtl/>
              </w:rPr>
              <w:t>وَيَقُولُونَ</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eastAsia"/>
                <w:noProof/>
                <w:sz w:val="28"/>
                <w:szCs w:val="28"/>
                <w:rtl/>
              </w:rPr>
              <w:t>أُذُن</w:t>
            </w:r>
            <w:r w:rsidRPr="00E44779">
              <w:rPr>
                <w:rFonts w:cs="KFGQPC Uthmanic Script HAFS"/>
                <w:noProof/>
                <w:sz w:val="28"/>
                <w:szCs w:val="28"/>
                <w:rtl/>
              </w:rPr>
              <w:t xml:space="preserve">ٞۚ </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أُذُنُ</w:t>
            </w:r>
            <w:r w:rsidRPr="00E44779">
              <w:rPr>
                <w:rFonts w:cs="KFGQPC Uthmanic Script HAFS"/>
                <w:noProof/>
                <w:sz w:val="28"/>
                <w:szCs w:val="28"/>
                <w:rtl/>
              </w:rPr>
              <w:t xml:space="preserve"> </w:t>
            </w:r>
            <w:r w:rsidRPr="00E44779">
              <w:rPr>
                <w:rFonts w:cs="KFGQPC Uthmanic Script HAFS" w:hint="eastAsia"/>
                <w:noProof/>
                <w:sz w:val="28"/>
                <w:szCs w:val="28"/>
                <w:rtl/>
              </w:rPr>
              <w:t>خَيۡر</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يُؤۡمِنُ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وَيُؤۡمِنُ</w:t>
            </w:r>
            <w:r w:rsidRPr="00E44779">
              <w:rPr>
                <w:rFonts w:cs="KFGQPC Uthmanic Script HAFS"/>
                <w:noProof/>
                <w:sz w:val="28"/>
                <w:szCs w:val="28"/>
                <w:rtl/>
              </w:rPr>
              <w:t xml:space="preserve"> </w:t>
            </w:r>
            <w:r w:rsidRPr="00E44779">
              <w:rPr>
                <w:rFonts w:cs="KFGQPC Uthmanic Script HAFS" w:hint="eastAsia"/>
                <w:noProof/>
                <w:sz w:val="28"/>
                <w:szCs w:val="28"/>
                <w:rtl/>
              </w:rPr>
              <w:t>لِلۡمُؤۡمِنِينَ</w:t>
            </w:r>
            <w:r w:rsidRPr="00E44779">
              <w:rPr>
                <w:rFonts w:cs="KFGQPC Uthmanic Script HAFS"/>
                <w:noProof/>
                <w:sz w:val="28"/>
                <w:szCs w:val="28"/>
                <w:rtl/>
              </w:rPr>
              <w:t xml:space="preserve"> </w:t>
            </w:r>
            <w:r w:rsidRPr="00E44779">
              <w:rPr>
                <w:rFonts w:cs="KFGQPC Uthmanic Script HAFS" w:hint="eastAsia"/>
                <w:noProof/>
                <w:sz w:val="28"/>
                <w:szCs w:val="28"/>
                <w:rtl/>
              </w:rPr>
              <w:t>وَرَحۡمَة</w:t>
            </w:r>
            <w:r w:rsidRPr="00E44779">
              <w:rPr>
                <w:rFonts w:cs="KFGQPC Uthmanic Script HAFS"/>
                <w:noProof/>
                <w:sz w:val="28"/>
                <w:szCs w:val="28"/>
                <w:rtl/>
              </w:rPr>
              <w:t xml:space="preserve">ٞ </w:t>
            </w:r>
            <w:r w:rsidRPr="00E44779">
              <w:rPr>
                <w:rFonts w:cs="KFGQPC Uthmanic Script HAFS" w:hint="eastAsia"/>
                <w:noProof/>
                <w:sz w:val="28"/>
                <w:szCs w:val="28"/>
                <w:rtl/>
              </w:rPr>
              <w:t>لِّلَّذِينَ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يُؤۡذُونَ</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أَلِيم</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أَلَمۡ</w:t>
            </w:r>
            <w:r w:rsidRPr="00E44779">
              <w:rPr>
                <w:rFonts w:cs="KFGQPC Uthmanic Script HAFS"/>
                <w:noProof/>
                <w:sz w:val="28"/>
                <w:szCs w:val="28"/>
                <w:rtl/>
              </w:rPr>
              <w:t xml:space="preserve"> </w:t>
            </w:r>
            <w:r w:rsidRPr="00E44779">
              <w:rPr>
                <w:rFonts w:cs="KFGQPC Uthmanic Script HAFS" w:hint="eastAsia"/>
                <w:noProof/>
                <w:sz w:val="28"/>
                <w:szCs w:val="28"/>
                <w:rtl/>
              </w:rPr>
              <w:t>يَعۡلَمُوٓاْ</w:t>
            </w:r>
            <w:r w:rsidRPr="00E44779">
              <w:rPr>
                <w:rFonts w:cs="KFGQPC Uthmanic Script HAFS"/>
                <w:noProof/>
                <w:sz w:val="28"/>
                <w:szCs w:val="28"/>
                <w:rtl/>
              </w:rPr>
              <w:t xml:space="preserve"> </w:t>
            </w:r>
            <w:r w:rsidRPr="00E44779">
              <w:rPr>
                <w:rFonts w:cs="KFGQPC Uthmanic Script HAFS" w:hint="eastAsia"/>
                <w:noProof/>
                <w:sz w:val="28"/>
                <w:szCs w:val="28"/>
                <w:rtl/>
              </w:rPr>
              <w:t>أَنَّهُ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يُحَادِدِ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فَأَنَّ</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نَارَ</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خَٰلِد</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لۡخِزۡيُ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لۡعَظِيمُ</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وَلَئِن</w:t>
            </w:r>
            <w:r w:rsidRPr="00E44779">
              <w:rPr>
                <w:rFonts w:cs="KFGQPC Uthmanic Script HAFS"/>
                <w:noProof/>
                <w:sz w:val="28"/>
                <w:szCs w:val="28"/>
                <w:rtl/>
              </w:rPr>
              <w:t xml:space="preserve"> </w:t>
            </w:r>
            <w:r w:rsidRPr="00E44779">
              <w:rPr>
                <w:rFonts w:cs="KFGQPC Uthmanic Script HAFS" w:hint="eastAsia"/>
                <w:noProof/>
                <w:sz w:val="28"/>
                <w:szCs w:val="28"/>
                <w:rtl/>
              </w:rPr>
              <w:t>سَأَلۡتَهُمۡ</w:t>
            </w:r>
            <w:r w:rsidRPr="00E44779">
              <w:rPr>
                <w:rFonts w:cs="KFGQPC Uthmanic Script HAFS"/>
                <w:noProof/>
                <w:sz w:val="28"/>
                <w:szCs w:val="28"/>
                <w:rtl/>
              </w:rPr>
              <w:t xml:space="preserve"> </w:t>
            </w:r>
            <w:r w:rsidRPr="00E44779">
              <w:rPr>
                <w:rFonts w:cs="KFGQPC Uthmanic Script HAFS" w:hint="eastAsia"/>
                <w:noProof/>
                <w:sz w:val="28"/>
                <w:szCs w:val="28"/>
                <w:rtl/>
              </w:rPr>
              <w:t>لَيَقُولُنَّ</w:t>
            </w:r>
            <w:r w:rsidRPr="00E44779">
              <w:rPr>
                <w:rFonts w:cs="KFGQPC Uthmanic Script HAFS"/>
                <w:noProof/>
                <w:sz w:val="28"/>
                <w:szCs w:val="28"/>
                <w:rtl/>
              </w:rPr>
              <w:t xml:space="preserve"> </w:t>
            </w:r>
            <w:r w:rsidRPr="00E44779">
              <w:rPr>
                <w:rFonts w:cs="KFGQPC Uthmanic Script HAFS" w:hint="eastAsia"/>
                <w:noProof/>
                <w:sz w:val="28"/>
                <w:szCs w:val="28"/>
                <w:rtl/>
              </w:rPr>
              <w:t>إِنَّمَا</w:t>
            </w:r>
            <w:r w:rsidRPr="00E44779">
              <w:rPr>
                <w:rFonts w:cs="KFGQPC Uthmanic Script HAFS"/>
                <w:noProof/>
                <w:sz w:val="28"/>
                <w:szCs w:val="28"/>
                <w:rtl/>
              </w:rPr>
              <w:t xml:space="preserve"> </w:t>
            </w:r>
            <w:r w:rsidRPr="00E44779">
              <w:rPr>
                <w:rFonts w:cs="KFGQPC Uthmanic Script HAFS" w:hint="eastAsia"/>
                <w:noProof/>
                <w:sz w:val="28"/>
                <w:szCs w:val="28"/>
                <w:rtl/>
              </w:rPr>
              <w:t>كُنَّا</w:t>
            </w:r>
            <w:r w:rsidRPr="00E44779">
              <w:rPr>
                <w:rFonts w:cs="KFGQPC Uthmanic Script HAFS"/>
                <w:noProof/>
                <w:sz w:val="28"/>
                <w:szCs w:val="28"/>
                <w:rtl/>
              </w:rPr>
              <w:t xml:space="preserve"> </w:t>
            </w:r>
            <w:r w:rsidRPr="00E44779">
              <w:rPr>
                <w:rFonts w:cs="KFGQPC Uthmanic Script HAFS" w:hint="eastAsia"/>
                <w:noProof/>
                <w:sz w:val="28"/>
                <w:szCs w:val="28"/>
                <w:rtl/>
              </w:rPr>
              <w:t>نَخُوضُ</w:t>
            </w:r>
            <w:r w:rsidRPr="00E44779">
              <w:rPr>
                <w:rFonts w:cs="KFGQPC Uthmanic Script HAFS"/>
                <w:noProof/>
                <w:sz w:val="28"/>
                <w:szCs w:val="28"/>
                <w:rtl/>
              </w:rPr>
              <w:t xml:space="preserve"> </w:t>
            </w:r>
            <w:r w:rsidRPr="00E44779">
              <w:rPr>
                <w:rFonts w:cs="KFGQPC Uthmanic Script HAFS" w:hint="eastAsia"/>
                <w:noProof/>
                <w:sz w:val="28"/>
                <w:szCs w:val="28"/>
                <w:rtl/>
              </w:rPr>
              <w:t>وَنَلۡعَبُۚ</w:t>
            </w:r>
            <w:r w:rsidRPr="00E44779">
              <w:rPr>
                <w:rFonts w:cs="KFGQPC Uthmanic Script HAFS"/>
                <w:noProof/>
                <w:sz w:val="28"/>
                <w:szCs w:val="28"/>
                <w:rtl/>
              </w:rPr>
              <w:t xml:space="preserve"> </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أَبِ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وَءَايَٰتِهِ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كُنتُمۡ</w:t>
            </w:r>
            <w:r w:rsidRPr="00E44779">
              <w:rPr>
                <w:rFonts w:cs="KFGQPC Uthmanic Script HAFS"/>
                <w:noProof/>
                <w:sz w:val="28"/>
                <w:szCs w:val="28"/>
                <w:rtl/>
              </w:rPr>
              <w:t xml:space="preserve"> </w:t>
            </w:r>
            <w:r w:rsidRPr="00E44779">
              <w:rPr>
                <w:rFonts w:cs="KFGQPC Uthmanic Script HAFS" w:hint="eastAsia"/>
                <w:noProof/>
                <w:sz w:val="28"/>
                <w:szCs w:val="28"/>
                <w:rtl/>
              </w:rPr>
              <w:t>تَسۡتَهۡزِءُونَ</w:t>
            </w:r>
            <w:r w:rsidRPr="00E44779">
              <w:rPr>
                <w:rFonts w:cs="KFGQPC Uthmanic Script HAFS"/>
                <w:noProof/>
                <w:sz w:val="28"/>
                <w:szCs w:val="28"/>
                <w:rtl/>
              </w:rPr>
              <w:t xml:space="preserve"> ٦٥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تَعۡتَذِرُواْ</w:t>
            </w:r>
            <w:r w:rsidRPr="00E44779">
              <w:rPr>
                <w:rFonts w:cs="KFGQPC Uthmanic Script HAFS"/>
                <w:noProof/>
                <w:sz w:val="28"/>
                <w:szCs w:val="28"/>
                <w:rtl/>
              </w:rPr>
              <w:t xml:space="preserve"> </w:t>
            </w:r>
            <w:r w:rsidRPr="00E44779">
              <w:rPr>
                <w:rFonts w:cs="KFGQPC Uthmanic Script HAFS" w:hint="eastAsia"/>
                <w:noProof/>
                <w:sz w:val="28"/>
                <w:szCs w:val="28"/>
                <w:rtl/>
              </w:rPr>
              <w:t>قَدۡ</w:t>
            </w:r>
            <w:r w:rsidRPr="00E44779">
              <w:rPr>
                <w:rFonts w:cs="KFGQPC Uthmanic Script HAFS"/>
                <w:noProof/>
                <w:sz w:val="28"/>
                <w:szCs w:val="28"/>
                <w:rtl/>
              </w:rPr>
              <w:t xml:space="preserve"> </w:t>
            </w:r>
            <w:r w:rsidRPr="00E44779">
              <w:rPr>
                <w:rFonts w:cs="KFGQPC Uthmanic Script HAFS" w:hint="eastAsia"/>
                <w:noProof/>
                <w:sz w:val="28"/>
                <w:szCs w:val="28"/>
                <w:rtl/>
              </w:rPr>
              <w:t>كَفَرۡتُم</w:t>
            </w:r>
            <w:r w:rsidRPr="00E44779">
              <w:rPr>
                <w:rFonts w:cs="KFGQPC Uthmanic Script HAFS"/>
                <w:noProof/>
                <w:sz w:val="28"/>
                <w:szCs w:val="28"/>
                <w:rtl/>
              </w:rPr>
              <w:t xml:space="preserve"> </w:t>
            </w:r>
            <w:r w:rsidRPr="00E44779">
              <w:rPr>
                <w:rFonts w:cs="KFGQPC Uthmanic Script HAFS" w:hint="eastAsia"/>
                <w:noProof/>
                <w:sz w:val="28"/>
                <w:szCs w:val="28"/>
                <w:rtl/>
              </w:rPr>
              <w:t>بَعۡدَ</w:t>
            </w:r>
            <w:r w:rsidRPr="00E44779">
              <w:rPr>
                <w:rFonts w:cs="KFGQPC Uthmanic Script HAFS"/>
                <w:noProof/>
                <w:sz w:val="28"/>
                <w:szCs w:val="28"/>
                <w:rtl/>
              </w:rPr>
              <w:t xml:space="preserve"> </w:t>
            </w:r>
            <w:r w:rsidRPr="00E44779">
              <w:rPr>
                <w:rFonts w:cs="KFGQPC Uthmanic Script HAFS" w:hint="eastAsia"/>
                <w:noProof/>
                <w:sz w:val="28"/>
                <w:szCs w:val="28"/>
                <w:rtl/>
              </w:rPr>
              <w:t>إِيمَٰنِكُمۡۚ</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65-66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وَلَئِن</w:t>
            </w:r>
            <w:r w:rsidRPr="00E44779">
              <w:rPr>
                <w:rFonts w:cs="KFGQPC Uthmanic Script HAFS"/>
                <w:noProof/>
                <w:sz w:val="28"/>
                <w:szCs w:val="28"/>
                <w:rtl/>
              </w:rPr>
              <w:t xml:space="preserve"> </w:t>
            </w:r>
            <w:r w:rsidRPr="00E44779">
              <w:rPr>
                <w:rFonts w:cs="KFGQPC Uthmanic Script HAFS" w:hint="eastAsia"/>
                <w:noProof/>
                <w:sz w:val="28"/>
                <w:szCs w:val="28"/>
                <w:rtl/>
              </w:rPr>
              <w:t>سَأَلۡتَهُمۡ</w:t>
            </w:r>
            <w:r w:rsidRPr="00E44779">
              <w:rPr>
                <w:rFonts w:cs="KFGQPC Uthmanic Script HAFS"/>
                <w:noProof/>
                <w:sz w:val="28"/>
                <w:szCs w:val="28"/>
                <w:rtl/>
              </w:rPr>
              <w:t xml:space="preserve"> </w:t>
            </w:r>
            <w:r w:rsidRPr="00E44779">
              <w:rPr>
                <w:rFonts w:cs="KFGQPC Uthmanic Script HAFS" w:hint="eastAsia"/>
                <w:noProof/>
                <w:sz w:val="28"/>
                <w:szCs w:val="28"/>
                <w:rtl/>
              </w:rPr>
              <w:t>لَيَقُولُنَّ</w:t>
            </w:r>
            <w:r w:rsidRPr="00E44779">
              <w:rPr>
                <w:rFonts w:cs="KFGQPC Uthmanic Script HAFS"/>
                <w:noProof/>
                <w:sz w:val="28"/>
                <w:szCs w:val="28"/>
                <w:rtl/>
              </w:rPr>
              <w:t xml:space="preserve"> </w:t>
            </w:r>
            <w:r w:rsidRPr="00E44779">
              <w:rPr>
                <w:rFonts w:cs="KFGQPC Uthmanic Script HAFS" w:hint="eastAsia"/>
                <w:noProof/>
                <w:sz w:val="28"/>
                <w:szCs w:val="28"/>
                <w:rtl/>
              </w:rPr>
              <w:t>إِنَّمَا</w:t>
            </w:r>
            <w:r w:rsidRPr="00E44779">
              <w:rPr>
                <w:rFonts w:cs="KFGQPC Uthmanic Script HAFS"/>
                <w:noProof/>
                <w:sz w:val="28"/>
                <w:szCs w:val="28"/>
                <w:rtl/>
              </w:rPr>
              <w:t xml:space="preserve"> </w:t>
            </w:r>
            <w:r w:rsidRPr="00E44779">
              <w:rPr>
                <w:rFonts w:cs="KFGQPC Uthmanic Script HAFS" w:hint="eastAsia"/>
                <w:noProof/>
                <w:sz w:val="28"/>
                <w:szCs w:val="28"/>
                <w:rtl/>
              </w:rPr>
              <w:t>كُنَّا</w:t>
            </w:r>
            <w:r w:rsidRPr="00E44779">
              <w:rPr>
                <w:rFonts w:cs="KFGQPC Uthmanic Script HAFS"/>
                <w:noProof/>
                <w:sz w:val="28"/>
                <w:szCs w:val="28"/>
                <w:rtl/>
              </w:rPr>
              <w:t xml:space="preserve"> </w:t>
            </w:r>
            <w:r w:rsidRPr="00E44779">
              <w:rPr>
                <w:rFonts w:cs="KFGQPC Uthmanic Script HAFS" w:hint="eastAsia"/>
                <w:noProof/>
                <w:sz w:val="28"/>
                <w:szCs w:val="28"/>
                <w:rtl/>
              </w:rPr>
              <w:t>نَخُوضُ</w:t>
            </w:r>
            <w:r w:rsidRPr="00E44779">
              <w:rPr>
                <w:rFonts w:cs="KFGQPC Uthmanic Script HAFS"/>
                <w:noProof/>
                <w:sz w:val="28"/>
                <w:szCs w:val="28"/>
                <w:rtl/>
              </w:rPr>
              <w:t xml:space="preserve"> </w:t>
            </w:r>
            <w:r w:rsidRPr="00E44779">
              <w:rPr>
                <w:rFonts w:cs="KFGQPC Uthmanic Script HAFS" w:hint="eastAsia"/>
                <w:noProof/>
                <w:sz w:val="28"/>
                <w:szCs w:val="28"/>
                <w:rtl/>
              </w:rPr>
              <w:t>وَنَلۡعَبُۚ</w:t>
            </w:r>
            <w:r w:rsidRPr="00E44779">
              <w:rPr>
                <w:rFonts w:cs="KFGQPC Uthmanic Script HAFS"/>
                <w:noProof/>
                <w:sz w:val="28"/>
                <w:szCs w:val="28"/>
                <w:rtl/>
              </w:rPr>
              <w:t xml:space="preserve"> </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أَبِ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وَءَايَٰتِهِ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كُنتُمۡ</w:t>
            </w:r>
            <w:r w:rsidRPr="00E44779">
              <w:rPr>
                <w:rFonts w:cs="KFGQPC Uthmanic Script HAFS"/>
                <w:noProof/>
                <w:sz w:val="28"/>
                <w:szCs w:val="28"/>
                <w:rtl/>
              </w:rPr>
              <w:t xml:space="preserve"> </w:t>
            </w:r>
            <w:r w:rsidRPr="00E44779">
              <w:rPr>
                <w:rFonts w:cs="KFGQPC Uthmanic Script HAFS" w:hint="eastAsia"/>
                <w:noProof/>
                <w:sz w:val="28"/>
                <w:szCs w:val="28"/>
                <w:rtl/>
              </w:rPr>
              <w:t>تَسۡتَهۡزِءُونَ</w:t>
            </w:r>
            <w:r w:rsidRPr="00E44779">
              <w:rPr>
                <w:rFonts w:cs="KFGQPC Uthmanic Script HAFS"/>
                <w:noProof/>
                <w:sz w:val="28"/>
                <w:szCs w:val="28"/>
                <w:rtl/>
              </w:rPr>
              <w:t xml:space="preserve"> ٦٥</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تَعۡتَذِرُواْ</w:t>
            </w:r>
            <w:r w:rsidRPr="00E44779">
              <w:rPr>
                <w:rFonts w:cs="KFGQPC Uthmanic Script HAFS"/>
                <w:noProof/>
                <w:sz w:val="28"/>
                <w:szCs w:val="28"/>
                <w:rtl/>
              </w:rPr>
              <w:t xml:space="preserve"> </w:t>
            </w:r>
            <w:r w:rsidRPr="00E44779">
              <w:rPr>
                <w:rFonts w:cs="KFGQPC Uthmanic Script HAFS" w:hint="eastAsia"/>
                <w:noProof/>
                <w:sz w:val="28"/>
                <w:szCs w:val="28"/>
                <w:rtl/>
              </w:rPr>
              <w:t>قَدۡ</w:t>
            </w:r>
            <w:r w:rsidRPr="00E44779">
              <w:rPr>
                <w:rFonts w:cs="KFGQPC Uthmanic Script HAFS"/>
                <w:noProof/>
                <w:sz w:val="28"/>
                <w:szCs w:val="28"/>
                <w:rtl/>
              </w:rPr>
              <w:t xml:space="preserve"> </w:t>
            </w:r>
            <w:r w:rsidRPr="00E44779">
              <w:rPr>
                <w:rFonts w:cs="KFGQPC Uthmanic Script HAFS" w:hint="eastAsia"/>
                <w:noProof/>
                <w:sz w:val="28"/>
                <w:szCs w:val="28"/>
                <w:rtl/>
              </w:rPr>
              <w:t>كَفَرۡتُم</w:t>
            </w:r>
            <w:r w:rsidRPr="00E44779">
              <w:rPr>
                <w:rFonts w:cs="KFGQPC Uthmanic Script HAFS"/>
                <w:noProof/>
                <w:sz w:val="28"/>
                <w:szCs w:val="28"/>
                <w:rtl/>
              </w:rPr>
              <w:t xml:space="preserve"> </w:t>
            </w:r>
            <w:r w:rsidRPr="00E44779">
              <w:rPr>
                <w:rFonts w:cs="KFGQPC Uthmanic Script HAFS" w:hint="eastAsia"/>
                <w:noProof/>
                <w:sz w:val="28"/>
                <w:szCs w:val="28"/>
                <w:rtl/>
              </w:rPr>
              <w:t>بَعۡدَ</w:t>
            </w:r>
            <w:r w:rsidRPr="00E44779">
              <w:rPr>
                <w:rFonts w:cs="KFGQPC Uthmanic Script HAFS"/>
                <w:noProof/>
                <w:sz w:val="28"/>
                <w:szCs w:val="28"/>
                <w:rtl/>
              </w:rPr>
              <w:t xml:space="preserve"> </w:t>
            </w:r>
            <w:r w:rsidRPr="00E44779">
              <w:rPr>
                <w:rFonts w:cs="KFGQPC Uthmanic Script HAFS" w:hint="eastAsia"/>
                <w:noProof/>
                <w:sz w:val="28"/>
                <w:szCs w:val="28"/>
                <w:rtl/>
              </w:rPr>
              <w:t>إِيمَٰنِكُمۡۚ</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نَّعۡفُ</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eastAsia"/>
                <w:noProof/>
                <w:sz w:val="28"/>
                <w:szCs w:val="28"/>
                <w:rtl/>
              </w:rPr>
              <w:t>طَآئِفَة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cs="KFGQPC Uthmanic Script HAFS"/>
                <w:noProof/>
                <w:sz w:val="28"/>
                <w:szCs w:val="28"/>
                <w:rtl/>
              </w:rPr>
              <w:t xml:space="preserve"> </w:t>
            </w:r>
            <w:r w:rsidRPr="00E44779">
              <w:rPr>
                <w:rFonts w:cs="KFGQPC Uthmanic Script HAFS" w:hint="eastAsia"/>
                <w:noProof/>
                <w:sz w:val="28"/>
                <w:szCs w:val="28"/>
                <w:rtl/>
              </w:rPr>
              <w:t>نُعَذِّبۡ</w:t>
            </w:r>
            <w:r w:rsidRPr="00E44779">
              <w:rPr>
                <w:rFonts w:cs="KFGQPC Uthmanic Script HAFS"/>
                <w:noProof/>
                <w:sz w:val="28"/>
                <w:szCs w:val="28"/>
                <w:rtl/>
              </w:rPr>
              <w:t xml:space="preserve"> </w:t>
            </w:r>
            <w:r w:rsidRPr="00E44779">
              <w:rPr>
                <w:rFonts w:cs="KFGQPC Uthmanic Script HAFS" w:hint="eastAsia"/>
                <w:noProof/>
                <w:sz w:val="28"/>
                <w:szCs w:val="28"/>
                <w:rtl/>
              </w:rPr>
              <w:t>طَآئِفَةَۢ</w:t>
            </w:r>
            <w:r w:rsidRPr="00E44779">
              <w:rPr>
                <w:rFonts w:cs="KFGQPC Uthmanic Script HAFS"/>
                <w:noProof/>
                <w:sz w:val="28"/>
                <w:szCs w:val="28"/>
                <w:rtl/>
              </w:rPr>
              <w:t xml:space="preserve"> </w:t>
            </w:r>
            <w:r w:rsidRPr="00E44779">
              <w:rPr>
                <w:rFonts w:cs="KFGQPC Uthmanic Script HAFS" w:hint="eastAsia"/>
                <w:noProof/>
                <w:sz w:val="28"/>
                <w:szCs w:val="28"/>
                <w:rtl/>
              </w:rPr>
              <w:t>بِأَنَّهُمۡ</w:t>
            </w:r>
            <w:r w:rsidRPr="00E44779">
              <w:rPr>
                <w:rFonts w:cs="KFGQPC Uthmanic Script HAFS"/>
                <w:noProof/>
                <w:sz w:val="28"/>
                <w:szCs w:val="28"/>
                <w:rtl/>
              </w:rPr>
              <w:t xml:space="preserve"> </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مُجۡرِمِينَ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وَعَدَ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مُنَٰفِقِينَ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مُنَٰفِقَٰتِ</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كُفَّارَ</w:t>
            </w:r>
            <w:r w:rsidRPr="00E44779">
              <w:rPr>
                <w:rFonts w:cs="KFGQPC Uthmanic Script HAFS"/>
                <w:noProof/>
                <w:sz w:val="28"/>
                <w:szCs w:val="28"/>
                <w:rtl/>
              </w:rPr>
              <w:t xml:space="preserve"> </w:t>
            </w:r>
            <w:r w:rsidRPr="00E44779">
              <w:rPr>
                <w:rFonts w:cs="KFGQPC Uthmanic Script HAFS" w:hint="eastAsia"/>
                <w:noProof/>
                <w:sz w:val="28"/>
                <w:szCs w:val="28"/>
                <w:rtl/>
              </w:rPr>
              <w:t>نَارَ</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خَٰلِدِينَ</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هِيَ</w:t>
            </w:r>
            <w:r w:rsidRPr="00E44779">
              <w:rPr>
                <w:rFonts w:cs="KFGQPC Uthmanic Script HAFS"/>
                <w:noProof/>
                <w:sz w:val="28"/>
                <w:szCs w:val="28"/>
                <w:rtl/>
              </w:rPr>
              <w:t xml:space="preserve"> </w:t>
            </w:r>
            <w:r w:rsidRPr="00E44779">
              <w:rPr>
                <w:rFonts w:cs="KFGQPC Uthmanic Script HAFS" w:hint="eastAsia"/>
                <w:noProof/>
                <w:sz w:val="28"/>
                <w:szCs w:val="28"/>
                <w:rtl/>
              </w:rPr>
              <w:t>حَس</w:t>
            </w:r>
            <w:r w:rsidRPr="00E44779">
              <w:rPr>
                <w:rFonts w:cs="KFGQPC Uthmanic Script HAFS"/>
                <w:noProof/>
                <w:sz w:val="28"/>
                <w:szCs w:val="28"/>
                <w:rtl/>
              </w:rPr>
              <w:t>ۡ</w:t>
            </w:r>
            <w:r w:rsidRPr="00E44779">
              <w:rPr>
                <w:rFonts w:cs="KFGQPC Uthmanic Script HAFS" w:hint="eastAsia"/>
                <w:noProof/>
                <w:sz w:val="28"/>
                <w:szCs w:val="28"/>
                <w:rtl/>
              </w:rPr>
              <w:t>بُهُم</w:t>
            </w:r>
            <w:r w:rsidRPr="00E44779">
              <w:rPr>
                <w:rFonts w:cs="KFGQPC Uthmanic Script HAFS"/>
                <w:noProof/>
                <w:sz w:val="28"/>
                <w:szCs w:val="28"/>
                <w:rtl/>
              </w:rPr>
              <w:t xml:space="preserve">ۡۚ </w:t>
            </w:r>
            <w:r w:rsidRPr="00E44779">
              <w:rPr>
                <w:rFonts w:cs="KFGQPC Uthmanic Script HAFS" w:hint="eastAsia"/>
                <w:noProof/>
                <w:sz w:val="28"/>
                <w:szCs w:val="28"/>
                <w:rtl/>
              </w:rPr>
              <w:t>وَلَعَنَهُمُ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وَلَهُم</w:t>
            </w:r>
            <w:r w:rsidRPr="00E44779">
              <w:rPr>
                <w:rFonts w:cs="KFGQPC Uthmanic Script HAFS"/>
                <w:noProof/>
                <w:sz w:val="28"/>
                <w:szCs w:val="28"/>
                <w:rtl/>
              </w:rPr>
              <w:t xml:space="preserve">ۡ </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مُّقِيم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لۡمُؤۡمِنُونَ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لۡمُؤۡمِنَٰتُ</w:t>
            </w:r>
            <w:r w:rsidRPr="00E44779">
              <w:rPr>
                <w:rFonts w:cs="KFGQPC Uthmanic Script HAFS"/>
                <w:noProof/>
                <w:sz w:val="28"/>
                <w:szCs w:val="28"/>
                <w:rtl/>
              </w:rPr>
              <w:t xml:space="preserve"> </w:t>
            </w:r>
            <w:r w:rsidRPr="00E44779">
              <w:rPr>
                <w:rFonts w:cs="KFGQPC Uthmanic Script HAFS" w:hint="eastAsia"/>
                <w:noProof/>
                <w:sz w:val="28"/>
                <w:szCs w:val="28"/>
                <w:rtl/>
              </w:rPr>
              <w:t>بَعۡضُهُمۡ</w:t>
            </w:r>
            <w:r w:rsidRPr="00E44779">
              <w:rPr>
                <w:rFonts w:cs="KFGQPC Uthmanic Script HAFS"/>
                <w:noProof/>
                <w:sz w:val="28"/>
                <w:szCs w:val="28"/>
                <w:rtl/>
              </w:rPr>
              <w:t xml:space="preserve"> </w:t>
            </w:r>
            <w:r w:rsidRPr="00E44779">
              <w:rPr>
                <w:rFonts w:cs="KFGQPC Uthmanic Script HAFS" w:hint="eastAsia"/>
                <w:noProof/>
                <w:sz w:val="28"/>
                <w:szCs w:val="28"/>
                <w:rtl/>
              </w:rPr>
              <w:t>أَوۡلِيَآءُ</w:t>
            </w:r>
            <w:r w:rsidRPr="00E44779">
              <w:rPr>
                <w:rFonts w:cs="KFGQPC Uthmanic Script HAFS"/>
                <w:noProof/>
                <w:sz w:val="28"/>
                <w:szCs w:val="28"/>
                <w:rtl/>
              </w:rPr>
              <w:t xml:space="preserve"> </w:t>
            </w:r>
            <w:r w:rsidRPr="00E44779">
              <w:rPr>
                <w:rFonts w:cs="KFGQPC Uthmanic Script HAFS" w:hint="eastAsia"/>
                <w:noProof/>
                <w:sz w:val="28"/>
                <w:szCs w:val="28"/>
                <w:rtl/>
              </w:rPr>
              <w:t>بَعۡض</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يَأۡمُرُونَ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لۡمَعۡرُوفِ</w:t>
            </w:r>
            <w:r w:rsidRPr="00E44779">
              <w:rPr>
                <w:rFonts w:cs="KFGQPC Uthmanic Script HAFS"/>
                <w:noProof/>
                <w:sz w:val="28"/>
                <w:szCs w:val="28"/>
                <w:rtl/>
              </w:rPr>
              <w:t xml:space="preserve"> </w:t>
            </w:r>
            <w:r w:rsidRPr="00E44779">
              <w:rPr>
                <w:rFonts w:cs="KFGQPC Uthmanic Script HAFS" w:hint="eastAsia"/>
                <w:noProof/>
                <w:sz w:val="28"/>
                <w:szCs w:val="28"/>
                <w:rtl/>
              </w:rPr>
              <w:t>وَيَنۡهَوۡنَ</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لۡمُنكَرِ</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w:t>
            </w:r>
            <w:r w:rsidRPr="00E44779">
              <w:rPr>
                <w:rFonts w:hint="cs"/>
                <w:noProof/>
                <w:sz w:val="32"/>
                <w:szCs w:val="32"/>
                <w:rtl/>
                <w:lang w:bidi="ar-EG"/>
              </w:rPr>
              <w:t xml:space="preserve">، </w:t>
            </w:r>
            <w:r w:rsidRPr="00E44779">
              <w:rPr>
                <w:noProof/>
                <w:sz w:val="32"/>
                <w:szCs w:val="32"/>
                <w:rtl/>
                <w:lang w:bidi="ar-EG"/>
              </w:rPr>
              <w:t>53</w:t>
            </w:r>
            <w:r w:rsidRPr="00E44779">
              <w:rPr>
                <w:rFonts w:hint="cs"/>
                <w:noProof/>
                <w:sz w:val="32"/>
                <w:szCs w:val="32"/>
                <w:rtl/>
                <w:lang w:bidi="ar-EG"/>
              </w:rPr>
              <w:t xml:space="preserve">، </w:t>
            </w:r>
            <w:r w:rsidRPr="00E44779">
              <w:rPr>
                <w:noProof/>
                <w:sz w:val="32"/>
                <w:szCs w:val="32"/>
                <w:rtl/>
                <w:lang w:bidi="ar-EG"/>
              </w:rPr>
              <w:t>386, 393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لسَّٰبِقُونَ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أَوَّلُونَ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مُهَٰجِرِينَ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أَنصَارِ</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تَّبَعُوهُم</w:t>
            </w:r>
            <w:r w:rsidRPr="00E44779">
              <w:rPr>
                <w:rFonts w:cs="KFGQPC Uthmanic Script HAFS"/>
                <w:noProof/>
                <w:sz w:val="28"/>
                <w:szCs w:val="28"/>
                <w:rtl/>
              </w:rPr>
              <w:t xml:space="preserve"> </w:t>
            </w:r>
            <w:r w:rsidRPr="00E44779">
              <w:rPr>
                <w:rFonts w:cs="KFGQPC Uthmanic Script HAFS" w:hint="eastAsia"/>
                <w:noProof/>
                <w:sz w:val="28"/>
                <w:szCs w:val="28"/>
                <w:rtl/>
              </w:rPr>
              <w:t>بِإِح</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رَّضِيَ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وَرَضُواْ</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وَأَعَدَّ</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جَنَّٰت</w:t>
            </w:r>
            <w:r w:rsidRPr="00E44779">
              <w:rPr>
                <w:rFonts w:cs="KFGQPC Uthmanic Script HAFS"/>
                <w:noProof/>
                <w:sz w:val="28"/>
                <w:szCs w:val="28"/>
                <w:rtl/>
              </w:rPr>
              <w:t xml:space="preserve">ٖ </w:t>
            </w:r>
            <w:r w:rsidRPr="00E44779">
              <w:rPr>
                <w:rFonts w:cs="KFGQPC Uthmanic Script HAFS" w:hint="eastAsia"/>
                <w:noProof/>
                <w:sz w:val="28"/>
                <w:szCs w:val="28"/>
                <w:rtl/>
              </w:rPr>
              <w:t>تَج</w:t>
            </w:r>
            <w:r w:rsidRPr="00E44779">
              <w:rPr>
                <w:rFonts w:cs="KFGQPC Uthmanic Script HAFS"/>
                <w:noProof/>
                <w:sz w:val="28"/>
                <w:szCs w:val="28"/>
                <w:rtl/>
              </w:rPr>
              <w:t>ۡ</w:t>
            </w:r>
            <w:r w:rsidRPr="00E44779">
              <w:rPr>
                <w:rFonts w:cs="KFGQPC Uthmanic Script HAFS" w:hint="eastAsia"/>
                <w:noProof/>
                <w:sz w:val="28"/>
                <w:szCs w:val="28"/>
                <w:rtl/>
              </w:rPr>
              <w:t>رِي</w:t>
            </w:r>
            <w:r w:rsidRPr="00E44779">
              <w:rPr>
                <w:rFonts w:cs="KFGQPC Uthmanic Script HAFS"/>
                <w:noProof/>
                <w:sz w:val="28"/>
                <w:szCs w:val="28"/>
                <w:rtl/>
              </w:rPr>
              <w:t xml:space="preserve"> </w:t>
            </w:r>
            <w:r w:rsidRPr="00E44779">
              <w:rPr>
                <w:rFonts w:cs="KFGQPC Uthmanic Script HAFS" w:hint="eastAsia"/>
                <w:noProof/>
                <w:sz w:val="28"/>
                <w:szCs w:val="28"/>
                <w:rtl/>
              </w:rPr>
              <w:t>تَح</w:t>
            </w:r>
            <w:r w:rsidRPr="00E44779">
              <w:rPr>
                <w:rFonts w:cs="KFGQPC Uthmanic Script HAFS"/>
                <w:noProof/>
                <w:sz w:val="28"/>
                <w:szCs w:val="28"/>
                <w:rtl/>
              </w:rPr>
              <w:t>ۡ</w:t>
            </w:r>
            <w:r w:rsidRPr="00E44779">
              <w:rPr>
                <w:rFonts w:cs="KFGQPC Uthmanic Script HAFS" w:hint="eastAsia"/>
                <w:noProof/>
                <w:sz w:val="28"/>
                <w:szCs w:val="28"/>
                <w:rtl/>
              </w:rPr>
              <w:t>تَهَا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أَن</w:t>
            </w:r>
            <w:r w:rsidRPr="00E44779">
              <w:rPr>
                <w:rFonts w:cs="KFGQPC Uthmanic Script HAFS"/>
                <w:noProof/>
                <w:sz w:val="28"/>
                <w:szCs w:val="28"/>
                <w:rtl/>
              </w:rPr>
              <w:t>ۡ</w:t>
            </w:r>
            <w:r w:rsidRPr="00E44779">
              <w:rPr>
                <w:rFonts w:cs="KFGQPC Uthmanic Script HAFS" w:hint="eastAsia"/>
                <w:noProof/>
                <w:sz w:val="28"/>
                <w:szCs w:val="28"/>
                <w:rtl/>
              </w:rPr>
              <w:t>هَٰرُ</w:t>
            </w:r>
            <w:r w:rsidRPr="00E44779">
              <w:rPr>
                <w:rFonts w:cs="KFGQPC Uthmanic Script HAFS"/>
                <w:noProof/>
                <w:sz w:val="28"/>
                <w:szCs w:val="28"/>
                <w:rtl/>
              </w:rPr>
              <w:t xml:space="preserve"> </w:t>
            </w:r>
            <w:r w:rsidRPr="00E44779">
              <w:rPr>
                <w:rFonts w:cs="KFGQPC Uthmanic Script HAFS" w:hint="eastAsia"/>
                <w:noProof/>
                <w:sz w:val="28"/>
                <w:szCs w:val="28"/>
                <w:rtl/>
              </w:rPr>
              <w:t>خَٰلِدِينَ</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أَبَد</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فَو</w:t>
            </w:r>
            <w:r w:rsidRPr="00E44779">
              <w:rPr>
                <w:rFonts w:cs="KFGQPC Uthmanic Script HAFS"/>
                <w:noProof/>
                <w:sz w:val="28"/>
                <w:szCs w:val="28"/>
                <w:rtl/>
              </w:rPr>
              <w:t>ۡ</w:t>
            </w:r>
            <w:r w:rsidRPr="00E44779">
              <w:rPr>
                <w:rFonts w:cs="KFGQPC Uthmanic Script HAFS" w:hint="eastAsia"/>
                <w:noProof/>
                <w:sz w:val="28"/>
                <w:szCs w:val="28"/>
                <w:rtl/>
              </w:rPr>
              <w:t>زُ</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عَظِيمُ</w:t>
            </w:r>
            <w:r w:rsidRPr="00E44779">
              <w:rPr>
                <w:rFonts w:cs="KFGQPC Uthmanic Script HAFS"/>
                <w:noProof/>
                <w:sz w:val="28"/>
                <w:szCs w:val="28"/>
                <w:rtl/>
              </w:rPr>
              <w:t xml:space="preserve"> ١٠٠</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396</w:t>
            </w:r>
            <w:r w:rsidRPr="00E44779">
              <w:rPr>
                <w:rFonts w:hint="cs"/>
                <w:noProof/>
                <w:sz w:val="32"/>
                <w:szCs w:val="32"/>
                <w:rtl/>
                <w:lang w:bidi="ar-EG"/>
              </w:rPr>
              <w:t xml:space="preserve">، </w:t>
            </w:r>
            <w:r w:rsidRPr="00E44779">
              <w:rPr>
                <w:noProof/>
                <w:sz w:val="32"/>
                <w:szCs w:val="32"/>
                <w:rtl/>
                <w:lang w:bidi="ar-EG"/>
              </w:rPr>
              <w:t>399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03" w:hAnsi="QCF_P203" w:cs="QCF_P203" w:hint="cs"/>
                <w:noProof/>
                <w:sz w:val="28"/>
                <w:szCs w:val="28"/>
                <w:rtl/>
              </w:rPr>
              <w:t>ﯟ</w:t>
            </w:r>
            <w:r w:rsidRPr="00E44779">
              <w:rPr>
                <w:rFonts w:ascii="QCF_P203" w:hAnsi="QCF_P203" w:cs="QCF_P203"/>
                <w:noProof/>
                <w:sz w:val="28"/>
                <w:szCs w:val="28"/>
                <w:rtl/>
              </w:rPr>
              <w:t xml:space="preserve"> </w:t>
            </w:r>
            <w:r w:rsidRPr="00E44779">
              <w:rPr>
                <w:rFonts w:ascii="QCF_P203" w:hAnsi="QCF_P203" w:cs="QCF_P203" w:hint="cs"/>
                <w:noProof/>
                <w:sz w:val="28"/>
                <w:szCs w:val="28"/>
                <w:rtl/>
              </w:rPr>
              <w:t>ﯠ</w:t>
            </w:r>
            <w:r w:rsidRPr="00E44779">
              <w:rPr>
                <w:rFonts w:ascii="QCF_P203" w:hAnsi="QCF_P203" w:cs="QCF_P203"/>
                <w:noProof/>
                <w:sz w:val="28"/>
                <w:szCs w:val="28"/>
                <w:rtl/>
              </w:rPr>
              <w:t xml:space="preserve"> </w:t>
            </w:r>
            <w:r w:rsidRPr="00E44779">
              <w:rPr>
                <w:rFonts w:ascii="QCF_P203" w:hAnsi="QCF_P203" w:cs="QCF_P203" w:hint="cs"/>
                <w:noProof/>
                <w:sz w:val="28"/>
                <w:szCs w:val="28"/>
                <w:rtl/>
              </w:rPr>
              <w:t>ﯡ</w:t>
            </w:r>
            <w:r w:rsidRPr="00E44779">
              <w:rPr>
                <w:rFonts w:ascii="QCF_P203" w:hAnsi="QCF_P203" w:cs="QCF_P203"/>
                <w:noProof/>
                <w:sz w:val="28"/>
                <w:szCs w:val="28"/>
                <w:rtl/>
              </w:rPr>
              <w:t xml:space="preserve"> </w:t>
            </w:r>
            <w:r w:rsidRPr="00E44779">
              <w:rPr>
                <w:rFonts w:ascii="QCF_P203" w:hAnsi="QCF_P203" w:cs="QCF_P203" w:hint="cs"/>
                <w:noProof/>
                <w:sz w:val="28"/>
                <w:szCs w:val="28"/>
                <w:rtl/>
              </w:rPr>
              <w:t>ﯢ</w:t>
            </w:r>
            <w:r w:rsidRPr="00E44779">
              <w:rPr>
                <w:rFonts w:ascii="QCF_P203" w:hAnsi="QCF_P203" w:cs="QCF_P203"/>
                <w:noProof/>
                <w:sz w:val="28"/>
                <w:szCs w:val="28"/>
                <w:rtl/>
              </w:rPr>
              <w:t xml:space="preserve"> </w:t>
            </w:r>
            <w:r w:rsidRPr="00E44779">
              <w:rPr>
                <w:rFonts w:ascii="QCF_P203" w:hAnsi="QCF_P203" w:cs="QCF_P203" w:hint="cs"/>
                <w:noProof/>
                <w:sz w:val="28"/>
                <w:szCs w:val="28"/>
                <w:rtl/>
              </w:rPr>
              <w:t>ﯣ</w:t>
            </w:r>
            <w:r w:rsidRPr="00E44779">
              <w:rPr>
                <w:rFonts w:ascii="QCF_P203" w:hAnsi="QCF_P203" w:cs="QCF_P203"/>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لۡمُؤۡمِنُونَ</w:t>
            </w:r>
            <w:r w:rsidRPr="00E44779">
              <w:rPr>
                <w:rFonts w:cs="KFGQPC Uthmanic Script HAFS"/>
                <w:noProof/>
                <w:sz w:val="28"/>
                <w:szCs w:val="28"/>
                <w:rtl/>
              </w:rPr>
              <w:t xml:space="preserve"> </w:t>
            </w:r>
            <w:r w:rsidRPr="00E44779">
              <w:rPr>
                <w:rFonts w:cs="KFGQPC Uthmanic Script HAFS" w:hint="eastAsia"/>
                <w:noProof/>
                <w:sz w:val="28"/>
                <w:szCs w:val="28"/>
                <w:rtl/>
              </w:rPr>
              <w:t>لِيَنفِرُواْ</w:t>
            </w:r>
            <w:r w:rsidRPr="00E44779">
              <w:rPr>
                <w:rFonts w:cs="KFGQPC Uthmanic Script HAFS"/>
                <w:noProof/>
                <w:sz w:val="28"/>
                <w:szCs w:val="28"/>
                <w:rtl/>
              </w:rPr>
              <w:t xml:space="preserve"> </w:t>
            </w:r>
            <w:r w:rsidRPr="00E44779">
              <w:rPr>
                <w:rFonts w:cs="KFGQPC Uthmanic Script HAFS" w:hint="eastAsia"/>
                <w:noProof/>
                <w:sz w:val="28"/>
                <w:szCs w:val="28"/>
                <w:rtl/>
              </w:rPr>
              <w:t>كَآفَّة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فَلَوۡلَا</w:t>
            </w:r>
            <w:r w:rsidRPr="00E44779">
              <w:rPr>
                <w:rFonts w:cs="KFGQPC Uthmanic Script HAFS"/>
                <w:noProof/>
                <w:sz w:val="28"/>
                <w:szCs w:val="28"/>
                <w:rtl/>
              </w:rPr>
              <w:t xml:space="preserve"> </w:t>
            </w:r>
            <w:r w:rsidRPr="00E44779">
              <w:rPr>
                <w:rFonts w:cs="KFGQPC Uthmanic Script HAFS" w:hint="eastAsia"/>
                <w:noProof/>
                <w:sz w:val="28"/>
                <w:szCs w:val="28"/>
                <w:rtl/>
              </w:rPr>
              <w:t>نَفَرَ</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فِرۡقَة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مِّنۡهُمۡ</w:t>
            </w:r>
            <w:r w:rsidRPr="00E44779">
              <w:rPr>
                <w:rFonts w:cs="KFGQPC Uthmanic Script HAFS"/>
                <w:noProof/>
                <w:sz w:val="28"/>
                <w:szCs w:val="28"/>
                <w:rtl/>
              </w:rPr>
              <w:t xml:space="preserve"> </w:t>
            </w:r>
            <w:r w:rsidRPr="00E44779">
              <w:rPr>
                <w:rFonts w:cs="KFGQPC Uthmanic Script HAFS" w:hint="eastAsia"/>
                <w:noProof/>
                <w:sz w:val="28"/>
                <w:szCs w:val="28"/>
                <w:rtl/>
              </w:rPr>
              <w:t>طَآئِفَةٞ</w:t>
            </w:r>
            <w:r w:rsidRPr="00E44779">
              <w:rPr>
                <w:rFonts w:cs="KFGQPC Uthmanic Script HAFS"/>
                <w:noProof/>
                <w:sz w:val="28"/>
                <w:szCs w:val="28"/>
                <w:rtl/>
              </w:rPr>
              <w:t xml:space="preserve"> </w:t>
            </w:r>
            <w:r w:rsidRPr="00E44779">
              <w:rPr>
                <w:rFonts w:cs="KFGQPC Uthmanic Script HAFS" w:hint="eastAsia"/>
                <w:noProof/>
                <w:sz w:val="28"/>
                <w:szCs w:val="28"/>
                <w:rtl/>
              </w:rPr>
              <w:t>لِّيَتَفَقَّهُواْ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لدِّينِ</w:t>
            </w:r>
            <w:r w:rsidRPr="00E44779">
              <w:rPr>
                <w:rFonts w:cs="KFGQPC Uthmanic Script HAFS"/>
                <w:noProof/>
                <w:sz w:val="28"/>
                <w:szCs w:val="28"/>
                <w:rtl/>
              </w:rPr>
              <w:t xml:space="preserve"> </w:t>
            </w:r>
            <w:r w:rsidRPr="00E44779">
              <w:rPr>
                <w:rFonts w:cs="KFGQPC Uthmanic Script HAFS" w:hint="eastAsia"/>
                <w:noProof/>
                <w:sz w:val="28"/>
                <w:szCs w:val="28"/>
                <w:rtl/>
              </w:rPr>
              <w:t>وَلِيُنذِرُواْ</w:t>
            </w:r>
            <w:r w:rsidRPr="00E44779">
              <w:rPr>
                <w:rFonts w:cs="KFGQPC Uthmanic Script HAFS"/>
                <w:noProof/>
                <w:sz w:val="28"/>
                <w:szCs w:val="28"/>
                <w:rtl/>
              </w:rPr>
              <w:t xml:space="preserve"> </w:t>
            </w:r>
            <w:r w:rsidRPr="00E44779">
              <w:rPr>
                <w:rFonts w:cs="KFGQPC Uthmanic Script HAFS" w:hint="eastAsia"/>
                <w:noProof/>
                <w:sz w:val="28"/>
                <w:szCs w:val="28"/>
                <w:rtl/>
              </w:rPr>
              <w:t>قَوۡمَهُمۡ</w:t>
            </w:r>
            <w:r w:rsidRPr="00E44779">
              <w:rPr>
                <w:rFonts w:cs="KFGQPC Uthmanic Script HAFS"/>
                <w:noProof/>
                <w:sz w:val="28"/>
                <w:szCs w:val="28"/>
                <w:rtl/>
              </w:rPr>
              <w:t xml:space="preserve"> </w:t>
            </w:r>
            <w:r w:rsidRPr="00E44779">
              <w:rPr>
                <w:rFonts w:cs="KFGQPC Uthmanic Script HAFS" w:hint="eastAsia"/>
                <w:noProof/>
                <w:sz w:val="28"/>
                <w:szCs w:val="28"/>
                <w:rtl/>
              </w:rPr>
              <w:t>إِذَا</w:t>
            </w:r>
            <w:r w:rsidRPr="00E44779">
              <w:rPr>
                <w:rFonts w:cs="KFGQPC Uthmanic Script HAFS"/>
                <w:noProof/>
                <w:sz w:val="28"/>
                <w:szCs w:val="28"/>
                <w:rtl/>
              </w:rPr>
              <w:t xml:space="preserve"> </w:t>
            </w:r>
            <w:r w:rsidRPr="00E44779">
              <w:rPr>
                <w:rFonts w:cs="KFGQPC Uthmanic Script HAFS" w:hint="eastAsia"/>
                <w:noProof/>
                <w:sz w:val="28"/>
                <w:szCs w:val="28"/>
                <w:rtl/>
              </w:rPr>
              <w:t>رَجَعُوٓاْ</w:t>
            </w:r>
            <w:r w:rsidRPr="00E44779">
              <w:rPr>
                <w:rFonts w:cs="KFGQPC Uthmanic Script HAFS"/>
                <w:noProof/>
                <w:sz w:val="28"/>
                <w:szCs w:val="28"/>
                <w:rtl/>
              </w:rPr>
              <w:t xml:space="preserve"> </w:t>
            </w:r>
            <w:r w:rsidRPr="00E44779">
              <w:rPr>
                <w:rFonts w:cs="KFGQPC Uthmanic Script HAFS" w:hint="eastAsia"/>
                <w:noProof/>
                <w:sz w:val="28"/>
                <w:szCs w:val="28"/>
                <w:rtl/>
              </w:rPr>
              <w:t>إِلَيۡهِمۡ</w:t>
            </w:r>
            <w:r w:rsidRPr="00E44779">
              <w:rPr>
                <w:rFonts w:cs="KFGQPC Uthmanic Script HAFS"/>
                <w:noProof/>
                <w:sz w:val="28"/>
                <w:szCs w:val="28"/>
                <w:rtl/>
              </w:rPr>
              <w:t xml:space="preserve"> </w:t>
            </w:r>
            <w:r w:rsidRPr="00E44779">
              <w:rPr>
                <w:rFonts w:cs="KFGQPC Uthmanic Script HAFS" w:hint="eastAsia"/>
                <w:noProof/>
                <w:sz w:val="28"/>
                <w:szCs w:val="28"/>
                <w:rtl/>
              </w:rPr>
              <w:t>لَعَلَّهُمۡ</w:t>
            </w:r>
            <w:r w:rsidRPr="00E44779">
              <w:rPr>
                <w:rFonts w:cs="KFGQPC Uthmanic Script HAFS"/>
                <w:noProof/>
                <w:sz w:val="28"/>
                <w:szCs w:val="28"/>
                <w:rtl/>
              </w:rPr>
              <w:t xml:space="preserve"> </w:t>
            </w:r>
            <w:r w:rsidRPr="00E44779">
              <w:rPr>
                <w:rFonts w:cs="KFGQPC Uthmanic Script HAFS" w:hint="eastAsia"/>
                <w:noProof/>
                <w:sz w:val="28"/>
                <w:szCs w:val="28"/>
                <w:rtl/>
              </w:rPr>
              <w:t>يَحۡذَرُونَ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122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518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وَإِذَا</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أُنزِلَت</w:t>
            </w:r>
            <w:r w:rsidRPr="00E44779">
              <w:rPr>
                <w:rFonts w:cs="KFGQPC Uthmanic Script HAFS"/>
                <w:noProof/>
                <w:sz w:val="28"/>
                <w:szCs w:val="28"/>
                <w:rtl/>
              </w:rPr>
              <w:t xml:space="preserve">ۡ </w:t>
            </w:r>
            <w:r w:rsidRPr="00E44779">
              <w:rPr>
                <w:rFonts w:cs="KFGQPC Uthmanic Script HAFS" w:hint="eastAsia"/>
                <w:noProof/>
                <w:sz w:val="28"/>
                <w:szCs w:val="28"/>
                <w:rtl/>
              </w:rPr>
              <w:t>سُورَة</w:t>
            </w:r>
            <w:r w:rsidRPr="00E44779">
              <w:rPr>
                <w:rFonts w:cs="KFGQPC Uthmanic Script HAFS"/>
                <w:noProof/>
                <w:sz w:val="28"/>
                <w:szCs w:val="28"/>
                <w:rtl/>
              </w:rPr>
              <w:t xml:space="preserve">ٞ </w:t>
            </w:r>
            <w:r w:rsidRPr="00E44779">
              <w:rPr>
                <w:rFonts w:cs="KFGQPC Uthmanic Script HAFS" w:hint="eastAsia"/>
                <w:noProof/>
                <w:sz w:val="28"/>
                <w:szCs w:val="28"/>
                <w:rtl/>
              </w:rPr>
              <w:t>فَمِن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يَقُولُ</w:t>
            </w:r>
            <w:r w:rsidRPr="00E44779">
              <w:rPr>
                <w:rFonts w:cs="KFGQPC Uthmanic Script HAFS"/>
                <w:noProof/>
                <w:sz w:val="28"/>
                <w:szCs w:val="28"/>
                <w:rtl/>
              </w:rPr>
              <w:t xml:space="preserve"> </w:t>
            </w:r>
            <w:r w:rsidRPr="00E44779">
              <w:rPr>
                <w:rFonts w:cs="KFGQPC Uthmanic Script HAFS" w:hint="eastAsia"/>
                <w:noProof/>
                <w:sz w:val="28"/>
                <w:szCs w:val="28"/>
                <w:rtl/>
              </w:rPr>
              <w:t>أَيُّكُم</w:t>
            </w:r>
            <w:r w:rsidRPr="00E44779">
              <w:rPr>
                <w:rFonts w:cs="KFGQPC Uthmanic Script HAFS"/>
                <w:noProof/>
                <w:sz w:val="28"/>
                <w:szCs w:val="28"/>
                <w:rtl/>
              </w:rPr>
              <w:t xml:space="preserve">ۡ </w:t>
            </w:r>
            <w:r w:rsidRPr="00E44779">
              <w:rPr>
                <w:rFonts w:cs="KFGQPC Uthmanic Script HAFS" w:hint="eastAsia"/>
                <w:noProof/>
                <w:sz w:val="28"/>
                <w:szCs w:val="28"/>
                <w:rtl/>
              </w:rPr>
              <w:t>زَادَت</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هَٰذِهِ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إِيمَٰن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فَأَمَّا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فَزَادَت</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إِيمَٰن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وَهُم</w:t>
            </w:r>
            <w:r w:rsidRPr="00E44779">
              <w:rPr>
                <w:rFonts w:cs="KFGQPC Uthmanic Script HAFS"/>
                <w:noProof/>
                <w:sz w:val="28"/>
                <w:szCs w:val="28"/>
                <w:rtl/>
              </w:rPr>
              <w:t xml:space="preserve">ۡ </w:t>
            </w:r>
            <w:r w:rsidRPr="00E44779">
              <w:rPr>
                <w:rFonts w:cs="KFGQPC Uthmanic Script HAFS" w:hint="eastAsia"/>
                <w:noProof/>
                <w:sz w:val="28"/>
                <w:szCs w:val="28"/>
                <w:rtl/>
              </w:rPr>
              <w:t>يَس</w:t>
            </w:r>
            <w:r w:rsidRPr="00E44779">
              <w:rPr>
                <w:rFonts w:cs="KFGQPC Uthmanic Script HAFS"/>
                <w:noProof/>
                <w:sz w:val="28"/>
                <w:szCs w:val="28"/>
                <w:rtl/>
              </w:rPr>
              <w:t>ۡ</w:t>
            </w:r>
            <w:r w:rsidRPr="00E44779">
              <w:rPr>
                <w:rFonts w:cs="KFGQPC Uthmanic Script HAFS" w:hint="eastAsia"/>
                <w:noProof/>
                <w:sz w:val="28"/>
                <w:szCs w:val="28"/>
                <w:rtl/>
              </w:rPr>
              <w:t>تَب</w:t>
            </w:r>
            <w:r w:rsidRPr="00E44779">
              <w:rPr>
                <w:rFonts w:cs="KFGQPC Uthmanic Script HAFS"/>
                <w:noProof/>
                <w:sz w:val="28"/>
                <w:szCs w:val="28"/>
                <w:rtl/>
              </w:rPr>
              <w:t>ۡ</w:t>
            </w:r>
            <w:r w:rsidRPr="00E44779">
              <w:rPr>
                <w:rFonts w:cs="KFGQPC Uthmanic Script HAFS" w:hint="eastAsia"/>
                <w:noProof/>
                <w:sz w:val="28"/>
                <w:szCs w:val="28"/>
                <w:rtl/>
              </w:rPr>
              <w:t>شِرُونَ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124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424</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يونس</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z w:val="28"/>
                <w:szCs w:val="28"/>
                <w:rtl/>
              </w:rPr>
              <w:t>ﮋ</w:t>
            </w:r>
            <w:r w:rsidRPr="00E44779">
              <w:rPr>
                <w:rFonts w:ascii="QCF_BSML" w:hAnsi="QCF_BSML" w:cs="QCF_BSML"/>
                <w:noProof/>
                <w:sz w:val="28"/>
                <w:szCs w:val="28"/>
                <w:rtl/>
              </w:rPr>
              <w:t xml:space="preserve"> </w:t>
            </w:r>
            <w:r w:rsidRPr="00E44779">
              <w:rPr>
                <w:rFonts w:ascii="QCF_P217" w:hAnsi="QCF_P217" w:cs="QCF_P217" w:hint="cs"/>
                <w:noProof/>
                <w:sz w:val="28"/>
                <w:szCs w:val="28"/>
                <w:rtl/>
              </w:rPr>
              <w:t>ﭥ</w:t>
            </w:r>
            <w:r w:rsidRPr="00E44779">
              <w:rPr>
                <w:rFonts w:ascii="QCF_P217" w:hAnsi="QCF_P217" w:cs="QCF_P217"/>
                <w:noProof/>
                <w:sz w:val="28"/>
                <w:szCs w:val="28"/>
                <w:rtl/>
              </w:rPr>
              <w:t xml:space="preserve">   </w:t>
            </w:r>
            <w:r w:rsidRPr="00E44779">
              <w:rPr>
                <w:rFonts w:ascii="QCF_P217" w:hAnsi="QCF_P217" w:cs="QCF_P217" w:hint="cs"/>
                <w:noProof/>
                <w:sz w:val="28"/>
                <w:szCs w:val="28"/>
                <w:rtl/>
              </w:rPr>
              <w:t>ﭦ</w:t>
            </w:r>
            <w:r w:rsidRPr="00E44779">
              <w:rPr>
                <w:rFonts w:ascii="QCF_P217" w:hAnsi="QCF_P217" w:cs="QCF_P217"/>
                <w:noProof/>
                <w:sz w:val="28"/>
                <w:szCs w:val="28"/>
                <w:rtl/>
              </w:rPr>
              <w:t xml:space="preserve">  </w:t>
            </w:r>
            <w:r w:rsidRPr="00E44779">
              <w:rPr>
                <w:rFonts w:ascii="QCF_BSML" w:hAnsi="QCF_BSML" w:cs="QCF_BSML" w:hint="cs"/>
                <w:noProof/>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12" w:hAnsi="QCF_P212" w:cs="QCF_P212"/>
                <w:noProof/>
                <w:sz w:val="28"/>
                <w:szCs w:val="28"/>
                <w:rtl/>
              </w:rPr>
              <w:t xml:space="preserve"> </w:t>
            </w:r>
            <w:r w:rsidRPr="00E44779">
              <w:rPr>
                <w:rFonts w:ascii="QCF_P212" w:hAnsi="QCF_P212" w:cs="QCF_P212" w:hint="cs"/>
                <w:noProof/>
                <w:sz w:val="28"/>
                <w:szCs w:val="28"/>
                <w:rtl/>
              </w:rPr>
              <w:t>ﭒ</w:t>
            </w:r>
            <w:r w:rsidRPr="00E44779">
              <w:rPr>
                <w:rFonts w:ascii="QCF_P212" w:hAnsi="QCF_P212" w:cs="QCF_P212"/>
                <w:noProof/>
                <w:sz w:val="28"/>
                <w:szCs w:val="28"/>
                <w:rtl/>
              </w:rPr>
              <w:t xml:space="preserve"> </w:t>
            </w:r>
            <w:r w:rsidRPr="00E44779">
              <w:rPr>
                <w:rFonts w:ascii="QCF_P212" w:hAnsi="QCF_P212" w:cs="QCF_P212" w:hint="cs"/>
                <w:noProof/>
                <w:sz w:val="28"/>
                <w:szCs w:val="28"/>
                <w:rtl/>
              </w:rPr>
              <w:t>ﭓ</w:t>
            </w:r>
            <w:r w:rsidRPr="00E44779">
              <w:rPr>
                <w:rFonts w:ascii="QCF_P212" w:hAnsi="QCF_P212" w:cs="QCF_P212"/>
                <w:noProof/>
                <w:sz w:val="28"/>
                <w:szCs w:val="28"/>
                <w:rtl/>
              </w:rPr>
              <w:t xml:space="preserve"> </w:t>
            </w:r>
            <w:r w:rsidRPr="00E44779">
              <w:rPr>
                <w:rFonts w:ascii="QCF_P212" w:hAnsi="QCF_P212" w:cs="QCF_P212" w:hint="cs"/>
                <w:noProof/>
                <w:sz w:val="28"/>
                <w:szCs w:val="28"/>
                <w:rtl/>
              </w:rPr>
              <w:t>ﭔ</w:t>
            </w:r>
            <w:r w:rsidRPr="00E44779">
              <w:rPr>
                <w:rFonts w:ascii="QCF_P212" w:hAnsi="QCF_P212" w:cs="QCF_P212"/>
                <w:noProof/>
                <w:sz w:val="28"/>
                <w:szCs w:val="28"/>
                <w:rtl/>
              </w:rPr>
              <w:t xml:space="preserve"> </w:t>
            </w:r>
            <w:r w:rsidRPr="00E44779">
              <w:rPr>
                <w:rFonts w:ascii="QCF_P212" w:hAnsi="QCF_P212" w:cs="QCF_P212" w:hint="cs"/>
                <w:noProof/>
                <w:sz w:val="28"/>
                <w:szCs w:val="28"/>
                <w:rtl/>
              </w:rPr>
              <w:t>ﭕ</w:t>
            </w:r>
            <w:r w:rsidRPr="00E44779">
              <w:rPr>
                <w:rFonts w:ascii="QCF_P212" w:hAnsi="QCF_P212" w:cs="QCF_P212"/>
                <w:noProof/>
                <w:sz w:val="28"/>
                <w:szCs w:val="28"/>
                <w:rtl/>
              </w:rPr>
              <w:t xml:space="preserve"> </w:t>
            </w:r>
            <w:r w:rsidRPr="00E44779">
              <w:rPr>
                <w:rFonts w:ascii="QCF_P212" w:hAnsi="QCF_P212" w:cs="QCF_P212" w:hint="cs"/>
                <w:noProof/>
                <w:sz w:val="28"/>
                <w:szCs w:val="28"/>
                <w:rtl/>
              </w:rPr>
              <w:t>ﭖ</w:t>
            </w:r>
            <w:r w:rsidRPr="00E44779">
              <w:rPr>
                <w:rFonts w:ascii="QCF_P212" w:hAnsi="QCF_P212" w:cs="QCF_P212"/>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274</w:t>
            </w:r>
            <w:r w:rsidRPr="00E44779">
              <w:rPr>
                <w:rFonts w:hint="cs"/>
                <w:noProof/>
                <w:sz w:val="32"/>
                <w:szCs w:val="32"/>
                <w:rtl/>
                <w:lang w:bidi="ar-EG"/>
              </w:rPr>
              <w:t xml:space="preserve">، </w:t>
            </w:r>
            <w:r w:rsidRPr="00E44779">
              <w:rPr>
                <w:noProof/>
                <w:sz w:val="32"/>
                <w:szCs w:val="32"/>
                <w:rtl/>
                <w:lang w:bidi="ar-EG"/>
              </w:rPr>
              <w:t>276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color w:val="auto"/>
                <w:sz w:val="28"/>
                <w:szCs w:val="28"/>
                <w:rtl/>
              </w:rPr>
              <w:t>إِذَا</w:t>
            </w:r>
            <w:r w:rsidRPr="00E44779">
              <w:rPr>
                <w:rFonts w:cs="KFGQPC Uthmanic Script HAFS"/>
                <w:color w:val="auto"/>
                <w:sz w:val="28"/>
                <w:szCs w:val="28"/>
                <w:rtl/>
              </w:rPr>
              <w:t xml:space="preserve"> </w:t>
            </w:r>
            <w:r w:rsidRPr="00E44779">
              <w:rPr>
                <w:rFonts w:cs="KFGQPC Uthmanic Script HAFS" w:hint="eastAsia"/>
                <w:color w:val="auto"/>
                <w:sz w:val="28"/>
                <w:szCs w:val="28"/>
                <w:rtl/>
              </w:rPr>
              <w:t>جَا</w:t>
            </w:r>
            <w:r w:rsidRPr="00E44779">
              <w:rPr>
                <w:rFonts w:cs="KFGQPC Uthmanic Script HAFS"/>
                <w:color w:val="auto"/>
                <w:sz w:val="28"/>
                <w:szCs w:val="28"/>
                <w:rtl/>
              </w:rPr>
              <w:t>ٓ</w:t>
            </w:r>
            <w:r w:rsidRPr="00E44779">
              <w:rPr>
                <w:rFonts w:cs="KFGQPC Uthmanic Script HAFS" w:hint="eastAsia"/>
                <w:color w:val="auto"/>
                <w:sz w:val="28"/>
                <w:szCs w:val="28"/>
                <w:rtl/>
              </w:rPr>
              <w:t>ءَ</w:t>
            </w:r>
            <w:r w:rsidRPr="00E44779">
              <w:rPr>
                <w:rFonts w:cs="KFGQPC Uthmanic Script HAFS"/>
                <w:color w:val="auto"/>
                <w:sz w:val="28"/>
                <w:szCs w:val="28"/>
                <w:rtl/>
              </w:rPr>
              <w:t xml:space="preserve"> </w:t>
            </w:r>
            <w:r w:rsidRPr="00E44779">
              <w:rPr>
                <w:rFonts w:cs="KFGQPC Uthmanic Script HAFS" w:hint="eastAsia"/>
                <w:color w:val="auto"/>
                <w:sz w:val="28"/>
                <w:szCs w:val="28"/>
                <w:rtl/>
              </w:rPr>
              <w:t>أَجَلُهُم</w:t>
            </w:r>
            <w:r w:rsidRPr="00E44779">
              <w:rPr>
                <w:rFonts w:cs="KFGQPC Uthmanic Script HAFS"/>
                <w:color w:val="auto"/>
                <w:sz w:val="28"/>
                <w:szCs w:val="28"/>
                <w:rtl/>
              </w:rPr>
              <w:t xml:space="preserve">ۡ </w:t>
            </w:r>
            <w:r w:rsidRPr="00E44779">
              <w:rPr>
                <w:rFonts w:cs="KFGQPC Uthmanic Script HAFS" w:hint="eastAsia"/>
                <w:color w:val="auto"/>
                <w:sz w:val="28"/>
                <w:szCs w:val="28"/>
                <w:rtl/>
              </w:rPr>
              <w:t>فَلَا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يَس</w:t>
            </w:r>
            <w:r w:rsidRPr="00E44779">
              <w:rPr>
                <w:rFonts w:cs="KFGQPC Uthmanic Script HAFS"/>
                <w:color w:val="auto"/>
                <w:sz w:val="28"/>
                <w:szCs w:val="28"/>
                <w:rtl/>
              </w:rPr>
              <w:t>ۡ</w:t>
            </w:r>
            <w:r w:rsidRPr="00E44779">
              <w:rPr>
                <w:rFonts w:cs="KFGQPC Uthmanic Script HAFS" w:hint="eastAsia"/>
                <w:color w:val="auto"/>
                <w:sz w:val="28"/>
                <w:szCs w:val="28"/>
                <w:rtl/>
              </w:rPr>
              <w:t>تَ‍ٔ</w:t>
            </w:r>
            <w:r w:rsidRPr="00E44779">
              <w:rPr>
                <w:rFonts w:cs="KFGQPC Uthmanic Script HAFS"/>
                <w:color w:val="auto"/>
                <w:sz w:val="28"/>
                <w:szCs w:val="28"/>
                <w:rtl/>
              </w:rPr>
              <w:t>ۡ</w:t>
            </w:r>
            <w:r w:rsidRPr="00E44779">
              <w:rPr>
                <w:rFonts w:cs="KFGQPC Uthmanic Script HAFS" w:hint="eastAsia"/>
                <w:color w:val="auto"/>
                <w:sz w:val="28"/>
                <w:szCs w:val="28"/>
                <w:rtl/>
              </w:rPr>
              <w:t>خِرُونَ</w:t>
            </w:r>
            <w:r w:rsidRPr="00E44779">
              <w:rPr>
                <w:rFonts w:cs="KFGQPC Uthmanic Script HAFS"/>
                <w:color w:val="auto"/>
                <w:sz w:val="28"/>
                <w:szCs w:val="28"/>
                <w:rtl/>
              </w:rPr>
              <w:t xml:space="preserve"> </w:t>
            </w:r>
            <w:r w:rsidRPr="00E44779">
              <w:rPr>
                <w:rFonts w:cs="KFGQPC Uthmanic Script HAFS" w:hint="eastAsia"/>
                <w:color w:val="auto"/>
                <w:sz w:val="28"/>
                <w:szCs w:val="28"/>
                <w:rtl/>
              </w:rPr>
              <w:t>سَاعَة</w:t>
            </w:r>
            <w:r w:rsidRPr="00E44779">
              <w:rPr>
                <w:rFonts w:cs="KFGQPC Uthmanic Script HAFS"/>
                <w:color w:val="auto"/>
                <w:sz w:val="28"/>
                <w:szCs w:val="28"/>
                <w:rtl/>
              </w:rPr>
              <w:t xml:space="preserve">ٗ </w:t>
            </w:r>
            <w:r w:rsidRPr="00E44779">
              <w:rPr>
                <w:rFonts w:cs="KFGQPC Uthmanic Script HAFS" w:hint="eastAsia"/>
                <w:color w:val="auto"/>
                <w:sz w:val="28"/>
                <w:szCs w:val="28"/>
                <w:rtl/>
              </w:rPr>
              <w:t>وَلَا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يَس</w:t>
            </w:r>
            <w:r w:rsidRPr="00E44779">
              <w:rPr>
                <w:rFonts w:cs="KFGQPC Uthmanic Script HAFS"/>
                <w:color w:val="auto"/>
                <w:sz w:val="28"/>
                <w:szCs w:val="28"/>
                <w:rtl/>
              </w:rPr>
              <w:t>ۡ</w:t>
            </w:r>
            <w:r w:rsidRPr="00E44779">
              <w:rPr>
                <w:rFonts w:cs="KFGQPC Uthmanic Script HAFS" w:hint="eastAsia"/>
                <w:color w:val="auto"/>
                <w:sz w:val="28"/>
                <w:szCs w:val="28"/>
                <w:rtl/>
              </w:rPr>
              <w:t>تَق</w:t>
            </w:r>
            <w:r w:rsidRPr="00E44779">
              <w:rPr>
                <w:rFonts w:cs="KFGQPC Uthmanic Script HAFS"/>
                <w:color w:val="auto"/>
                <w:sz w:val="28"/>
                <w:szCs w:val="28"/>
                <w:rtl/>
              </w:rPr>
              <w:t>ۡ</w:t>
            </w:r>
            <w:r w:rsidRPr="00E44779">
              <w:rPr>
                <w:rFonts w:cs="KFGQPC Uthmanic Script HAFS" w:hint="eastAsia"/>
                <w:color w:val="auto"/>
                <w:sz w:val="28"/>
                <w:szCs w:val="28"/>
                <w:rtl/>
              </w:rPr>
              <w:t>دِمُونَ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311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ﰉ</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ﰊ</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ﰋ</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ﰌ</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ﰍ</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ﰎ</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ﰏ</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ﰐ</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ﰑ</w:t>
            </w:r>
            <w:r w:rsidRPr="00E44779">
              <w:rPr>
                <w:rFonts w:ascii="QCF_P214" w:hAnsi="QCF_P214" w:cs="QCF_P214"/>
                <w:noProof/>
                <w:sz w:val="28"/>
                <w:szCs w:val="28"/>
                <w:rtl/>
              </w:rPr>
              <w:t xml:space="preserve"> </w:t>
            </w:r>
            <w:r w:rsidRPr="00E44779">
              <w:rPr>
                <w:rFonts w:ascii="QCF_P214" w:hAnsi="QCF_P214" w:cs="QCF_P214" w:hint="cs"/>
                <w:noProof/>
                <w:sz w:val="28"/>
                <w:szCs w:val="28"/>
                <w:rtl/>
              </w:rPr>
              <w:t>ﰒ</w:t>
            </w:r>
            <w:r w:rsidRPr="00E44779">
              <w:rPr>
                <w:rFonts w:ascii="QCF_P214" w:hAnsi="QCF_P214" w:cs="QCF_P214"/>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143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color w:val="auto"/>
                <w:sz w:val="28"/>
                <w:szCs w:val="28"/>
                <w:rtl/>
              </w:rPr>
              <w:t>أَلَا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إِنَّ</w:t>
            </w:r>
            <w:r w:rsidRPr="00E44779">
              <w:rPr>
                <w:rFonts w:cs="KFGQPC Uthmanic Script HAFS"/>
                <w:color w:val="auto"/>
                <w:sz w:val="28"/>
                <w:szCs w:val="28"/>
                <w:rtl/>
              </w:rPr>
              <w:t xml:space="preserve"> </w:t>
            </w:r>
            <w:r w:rsidRPr="00E44779">
              <w:rPr>
                <w:rFonts w:cs="KFGQPC Uthmanic Script HAFS" w:hint="eastAsia"/>
                <w:color w:val="auto"/>
                <w:sz w:val="28"/>
                <w:szCs w:val="28"/>
                <w:rtl/>
              </w:rPr>
              <w:t>أَو</w:t>
            </w:r>
            <w:r w:rsidRPr="00E44779">
              <w:rPr>
                <w:rFonts w:cs="KFGQPC Uthmanic Script HAFS"/>
                <w:color w:val="auto"/>
                <w:sz w:val="28"/>
                <w:szCs w:val="28"/>
                <w:rtl/>
              </w:rPr>
              <w:t>ۡ</w:t>
            </w:r>
            <w:r w:rsidRPr="00E44779">
              <w:rPr>
                <w:rFonts w:cs="KFGQPC Uthmanic Script HAFS" w:hint="eastAsia"/>
                <w:color w:val="auto"/>
                <w:sz w:val="28"/>
                <w:szCs w:val="28"/>
                <w:rtl/>
              </w:rPr>
              <w:t>لِيَا</w:t>
            </w:r>
            <w:r w:rsidRPr="00E44779">
              <w:rPr>
                <w:rFonts w:cs="KFGQPC Uthmanic Script HAFS"/>
                <w:color w:val="auto"/>
                <w:sz w:val="28"/>
                <w:szCs w:val="28"/>
                <w:rtl/>
              </w:rPr>
              <w:t>ٓ</w:t>
            </w:r>
            <w:r w:rsidRPr="00E44779">
              <w:rPr>
                <w:rFonts w:cs="KFGQPC Uthmanic Script HAFS" w:hint="eastAsia"/>
                <w:color w:val="auto"/>
                <w:sz w:val="28"/>
                <w:szCs w:val="28"/>
                <w:rtl/>
              </w:rPr>
              <w:t>ءَ</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للَّهِ</w:t>
            </w:r>
            <w:r w:rsidRPr="00E44779">
              <w:rPr>
                <w:rFonts w:cs="KFGQPC Uthmanic Script HAFS"/>
                <w:color w:val="auto"/>
                <w:sz w:val="28"/>
                <w:szCs w:val="28"/>
                <w:rtl/>
              </w:rPr>
              <w:t xml:space="preserve"> </w:t>
            </w:r>
            <w:r w:rsidRPr="00E44779">
              <w:rPr>
                <w:rFonts w:cs="KFGQPC Uthmanic Script HAFS" w:hint="eastAsia"/>
                <w:color w:val="auto"/>
                <w:sz w:val="28"/>
                <w:szCs w:val="28"/>
                <w:rtl/>
              </w:rPr>
              <w:t>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خَو</w:t>
            </w:r>
            <w:r w:rsidRPr="00E44779">
              <w:rPr>
                <w:rFonts w:cs="KFGQPC Uthmanic Script HAFS"/>
                <w:color w:val="auto"/>
                <w:sz w:val="28"/>
                <w:szCs w:val="28"/>
                <w:rtl/>
              </w:rPr>
              <w:t>ۡ</w:t>
            </w:r>
            <w:r w:rsidRPr="00E44779">
              <w:rPr>
                <w:rFonts w:cs="KFGQPC Uthmanic Script HAFS" w:hint="eastAsia"/>
                <w:color w:val="auto"/>
                <w:sz w:val="28"/>
                <w:szCs w:val="28"/>
                <w:rtl/>
              </w:rPr>
              <w:t>فٌ</w:t>
            </w:r>
            <w:r w:rsidRPr="00E44779">
              <w:rPr>
                <w:rFonts w:cs="KFGQPC Uthmanic Script HAFS"/>
                <w:color w:val="auto"/>
                <w:sz w:val="28"/>
                <w:szCs w:val="28"/>
                <w:rtl/>
              </w:rPr>
              <w:t xml:space="preserve"> </w:t>
            </w:r>
            <w:r w:rsidRPr="00E44779">
              <w:rPr>
                <w:rFonts w:cs="KFGQPC Uthmanic Script HAFS" w:hint="eastAsia"/>
                <w:color w:val="auto"/>
                <w:sz w:val="28"/>
                <w:szCs w:val="28"/>
                <w:rtl/>
              </w:rPr>
              <w:t>عَلَي</w:t>
            </w:r>
            <w:r w:rsidRPr="00E44779">
              <w:rPr>
                <w:rFonts w:cs="KFGQPC Uthmanic Script HAFS"/>
                <w:color w:val="auto"/>
                <w:sz w:val="28"/>
                <w:szCs w:val="28"/>
                <w:rtl/>
              </w:rPr>
              <w:t>ۡ</w:t>
            </w:r>
            <w:r w:rsidRPr="00E44779">
              <w:rPr>
                <w:rFonts w:cs="KFGQPC Uthmanic Script HAFS" w:hint="eastAsia"/>
                <w:color w:val="auto"/>
                <w:sz w:val="28"/>
                <w:szCs w:val="28"/>
                <w:rtl/>
              </w:rPr>
              <w:t>هِم</w:t>
            </w:r>
            <w:r w:rsidRPr="00E44779">
              <w:rPr>
                <w:rFonts w:cs="KFGQPC Uthmanic Script HAFS"/>
                <w:color w:val="auto"/>
                <w:sz w:val="28"/>
                <w:szCs w:val="28"/>
                <w:rtl/>
              </w:rPr>
              <w:t xml:space="preserve">ۡ </w:t>
            </w:r>
            <w:r w:rsidRPr="00E44779">
              <w:rPr>
                <w:rFonts w:cs="KFGQPC Uthmanic Script HAFS" w:hint="eastAsia"/>
                <w:color w:val="auto"/>
                <w:sz w:val="28"/>
                <w:szCs w:val="28"/>
                <w:rtl/>
              </w:rPr>
              <w:t>وَلَا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هُم</w:t>
            </w:r>
            <w:r w:rsidRPr="00E44779">
              <w:rPr>
                <w:rFonts w:cs="KFGQPC Uthmanic Script HAFS"/>
                <w:color w:val="auto"/>
                <w:sz w:val="28"/>
                <w:szCs w:val="28"/>
                <w:rtl/>
              </w:rPr>
              <w:t xml:space="preserve">ۡ </w:t>
            </w:r>
            <w:r w:rsidRPr="00E44779">
              <w:rPr>
                <w:rFonts w:cs="KFGQPC Uthmanic Script HAFS" w:hint="eastAsia"/>
                <w:color w:val="auto"/>
                <w:sz w:val="28"/>
                <w:szCs w:val="28"/>
                <w:rtl/>
              </w:rPr>
              <w:t>يَح</w:t>
            </w:r>
            <w:r w:rsidRPr="00E44779">
              <w:rPr>
                <w:rFonts w:cs="KFGQPC Uthmanic Script HAFS"/>
                <w:color w:val="auto"/>
                <w:sz w:val="28"/>
                <w:szCs w:val="28"/>
                <w:rtl/>
              </w:rPr>
              <w:t>ۡ</w:t>
            </w:r>
            <w:r w:rsidRPr="00E44779">
              <w:rPr>
                <w:rFonts w:cs="KFGQPC Uthmanic Script HAFS" w:hint="eastAsia"/>
                <w:color w:val="auto"/>
                <w:sz w:val="28"/>
                <w:szCs w:val="28"/>
                <w:rtl/>
              </w:rPr>
              <w:t>زَنُونَ</w:t>
            </w:r>
            <w:r w:rsidRPr="00E44779">
              <w:rPr>
                <w:rFonts w:cs="KFGQPC Uthmanic Script HAFS"/>
                <w:color w:val="auto"/>
                <w:sz w:val="28"/>
                <w:szCs w:val="28"/>
                <w:rtl/>
              </w:rPr>
              <w:t xml:space="preserve"> ٦٢ </w:t>
            </w:r>
            <w:r w:rsidRPr="00E44779">
              <w:rPr>
                <w:rFonts w:cs="KFGQPC Uthmanic Script HAFS" w:hint="cs"/>
                <w:color w:val="auto"/>
                <w:sz w:val="28"/>
                <w:szCs w:val="28"/>
                <w:rtl/>
              </w:rPr>
              <w:t>ٱ</w:t>
            </w:r>
            <w:r w:rsidRPr="00E44779">
              <w:rPr>
                <w:rFonts w:cs="KFGQPC Uthmanic Script HAFS" w:hint="eastAsia"/>
                <w:color w:val="auto"/>
                <w:sz w:val="28"/>
                <w:szCs w:val="28"/>
                <w:rtl/>
              </w:rPr>
              <w:t>لَّذِينَ</w:t>
            </w:r>
            <w:r w:rsidRPr="00E44779">
              <w:rPr>
                <w:rFonts w:cs="KFGQPC Uthmanic Script HAFS"/>
                <w:color w:val="auto"/>
                <w:sz w:val="28"/>
                <w:szCs w:val="28"/>
                <w:rtl/>
              </w:rPr>
              <w:t xml:space="preserve"> </w:t>
            </w:r>
            <w:r w:rsidRPr="00E44779">
              <w:rPr>
                <w:rFonts w:cs="KFGQPC Uthmanic Script HAFS" w:hint="eastAsia"/>
                <w:color w:val="auto"/>
                <w:sz w:val="28"/>
                <w:szCs w:val="28"/>
                <w:rtl/>
              </w:rPr>
              <w:t>ءَامَنُواْ</w:t>
            </w:r>
            <w:r w:rsidRPr="00E44779">
              <w:rPr>
                <w:rFonts w:cs="KFGQPC Uthmanic Script HAFS"/>
                <w:color w:val="auto"/>
                <w:sz w:val="28"/>
                <w:szCs w:val="28"/>
                <w:rtl/>
              </w:rPr>
              <w:t xml:space="preserve"> </w:t>
            </w:r>
            <w:r w:rsidRPr="00E44779">
              <w:rPr>
                <w:rFonts w:cs="KFGQPC Uthmanic Script HAFS" w:hint="eastAsia"/>
                <w:color w:val="auto"/>
                <w:sz w:val="28"/>
                <w:szCs w:val="28"/>
                <w:rtl/>
              </w:rPr>
              <w:t>وَكَانُواْ</w:t>
            </w:r>
            <w:r w:rsidRPr="00E44779">
              <w:rPr>
                <w:rFonts w:cs="KFGQPC Uthmanic Script HAFS"/>
                <w:color w:val="auto"/>
                <w:sz w:val="28"/>
                <w:szCs w:val="28"/>
                <w:rtl/>
              </w:rPr>
              <w:t xml:space="preserve"> </w:t>
            </w:r>
            <w:r w:rsidRPr="00E44779">
              <w:rPr>
                <w:rFonts w:cs="KFGQPC Uthmanic Script HAFS" w:hint="eastAsia"/>
                <w:color w:val="auto"/>
                <w:sz w:val="28"/>
                <w:szCs w:val="28"/>
                <w:rtl/>
              </w:rPr>
              <w:t>يَتَّقُونَ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62-63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216, 262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16" w:hAnsi="QCF_P216" w:cs="QCF_P216" w:hint="cs"/>
                <w:noProof/>
                <w:sz w:val="28"/>
                <w:szCs w:val="28"/>
                <w:rtl/>
              </w:rPr>
              <w:t>ﭑ</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ﭒ</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ﭓ</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ﭔ</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ﭕ</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ﭖ</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ﭗ</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ﭘ</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ﭙ</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ﭚ</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ﭛﭜ</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ﭝ</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ﭞ</w:t>
            </w:r>
            <w:r w:rsidRPr="00E44779">
              <w:rPr>
                <w:rFonts w:ascii="QCF_P216" w:hAnsi="QCF_P216" w:cs="QCF_P216"/>
                <w:noProof/>
                <w:sz w:val="28"/>
                <w:szCs w:val="28"/>
                <w:rtl/>
              </w:rPr>
              <w:t xml:space="preserve"> </w:t>
            </w:r>
            <w:r w:rsidRPr="00E44779">
              <w:rPr>
                <w:rFonts w:ascii="QCF_P216" w:hAnsi="QCF_P216" w:cs="QCF_P216" w:hint="cs"/>
                <w:noProof/>
                <w:sz w:val="28"/>
                <w:szCs w:val="28"/>
                <w:rtl/>
              </w:rPr>
              <w:t>ﭟ</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250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18" w:hAnsi="QCF_P218" w:cs="QCF_P218" w:hint="cs"/>
                <w:noProof/>
                <w:sz w:val="28"/>
                <w:szCs w:val="28"/>
                <w:rtl/>
              </w:rPr>
              <w:t>ﯨ</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ﯩ</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ﯪ</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ﯫ</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ﯬ</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ﯭ</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ﯮ</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ﯯ</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ﯰ</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ﯱ</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ﯲ</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ﯳ</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ﯴ</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ﯵ</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ﯶ</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ﯷ</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ﯸ</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ﯹ</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ﯺ</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ﯻ</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ﯼ</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ﯽ</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ﯾ</w:t>
            </w:r>
            <w:r w:rsidRPr="00E44779">
              <w:rPr>
                <w:rFonts w:ascii="QCF_P218" w:hAnsi="QCF_P218" w:cs="QCF_P218"/>
                <w:noProof/>
                <w:sz w:val="28"/>
                <w:szCs w:val="28"/>
                <w:rtl/>
              </w:rPr>
              <w:t xml:space="preserve"> </w:t>
            </w:r>
            <w:r w:rsidRPr="00E44779">
              <w:rPr>
                <w:rFonts w:ascii="QCF_P218" w:hAnsi="QCF_P218" w:cs="QCF_P218" w:hint="cs"/>
                <w:noProof/>
                <w:sz w:val="28"/>
                <w:szCs w:val="28"/>
                <w:rtl/>
              </w:rPr>
              <w:t>ﯿ</w:t>
            </w:r>
            <w:r w:rsidRPr="00E44779">
              <w:rPr>
                <w:rFonts w:ascii="QCF_P218" w:hAnsi="QCF_P218" w:cs="QCF_P218"/>
                <w:noProof/>
                <w:sz w:val="28"/>
                <w:szCs w:val="28"/>
                <w:rtl/>
              </w:rPr>
              <w:t xml:space="preserve"> </w:t>
            </w:r>
            <w:r w:rsidRPr="00E44779">
              <w:rPr>
                <w:rFonts w:ascii="QCF_P218" w:hAnsi="QCF_P218" w:cs="QCF_P218" w:hint="cs"/>
                <w:noProof/>
                <w:sz w:val="28"/>
                <w:szCs w:val="28"/>
                <w:rtl/>
              </w:rPr>
              <w:t>ﰀ</w:t>
            </w:r>
            <w:r w:rsidRPr="00E44779">
              <w:rPr>
                <w:rFonts w:ascii="QCF_P218" w:hAnsi="QCF_P218" w:cs="QCF_P218"/>
                <w:noProof/>
                <w:sz w:val="28"/>
                <w:szCs w:val="28"/>
                <w:rtl/>
              </w:rPr>
              <w:t xml:space="preserve"> </w:t>
            </w:r>
            <w:r w:rsidRPr="00E44779">
              <w:rPr>
                <w:rFonts w:ascii="QCF_P218" w:hAnsi="QCF_P218" w:cs="QCF_P218" w:hint="cs"/>
                <w:noProof/>
                <w:sz w:val="28"/>
                <w:szCs w:val="28"/>
                <w:rtl/>
              </w:rPr>
              <w:t>ﰁ</w:t>
            </w:r>
            <w:r w:rsidRPr="00E44779">
              <w:rPr>
                <w:rFonts w:ascii="QCF_P218" w:hAnsi="QCF_P218" w:cs="QCF_P218"/>
                <w:noProof/>
                <w:sz w:val="28"/>
                <w:szCs w:val="28"/>
                <w:rtl/>
              </w:rPr>
              <w:t xml:space="preserve"> </w:t>
            </w:r>
            <w:r w:rsidRPr="00E44779">
              <w:rPr>
                <w:rFonts w:ascii="QCF_P218" w:hAnsi="QCF_P218" w:cs="QCF_P218" w:hint="cs"/>
                <w:noProof/>
                <w:sz w:val="28"/>
                <w:szCs w:val="28"/>
                <w:rtl/>
              </w:rPr>
              <w:t>ﰂ</w:t>
            </w:r>
            <w:r w:rsidRPr="00E44779">
              <w:rPr>
                <w:rFonts w:ascii="QCF_P218" w:hAnsi="QCF_P218" w:cs="QCF_P218"/>
                <w:noProof/>
                <w:sz w:val="28"/>
                <w:szCs w:val="28"/>
                <w:rtl/>
              </w:rPr>
              <w:t xml:space="preserve"> </w:t>
            </w:r>
            <w:r w:rsidRPr="00E44779">
              <w:rPr>
                <w:rFonts w:ascii="QCF_P218" w:hAnsi="QCF_P218" w:cs="QCF_P218" w:hint="cs"/>
                <w:noProof/>
                <w:sz w:val="28"/>
                <w:szCs w:val="28"/>
                <w:rtl/>
              </w:rPr>
              <w:t>ﰃ</w:t>
            </w:r>
            <w:r w:rsidRPr="00E44779">
              <w:rPr>
                <w:rFonts w:ascii="QCF_P218" w:hAnsi="QCF_P218" w:cs="QCF_P218"/>
                <w:noProof/>
                <w:sz w:val="28"/>
                <w:szCs w:val="28"/>
                <w:rtl/>
              </w:rPr>
              <w:t xml:space="preserve"> </w:t>
            </w:r>
            <w:r w:rsidRPr="00E44779">
              <w:rPr>
                <w:rFonts w:ascii="QCF_P218" w:hAnsi="QCF_P218" w:cs="QCF_P218" w:hint="cs"/>
                <w:noProof/>
                <w:sz w:val="28"/>
                <w:szCs w:val="28"/>
                <w:rtl/>
              </w:rPr>
              <w:t>ﰄ</w:t>
            </w:r>
            <w:r w:rsidRPr="00E44779">
              <w:rPr>
                <w:rFonts w:ascii="QCF_P218" w:hAnsi="QCF_P218" w:cs="QCF_P218"/>
                <w:noProof/>
                <w:sz w:val="28"/>
                <w:szCs w:val="28"/>
                <w:rtl/>
              </w:rPr>
              <w:t xml:space="preserve"> </w:t>
            </w:r>
            <w:r w:rsidRPr="00E44779">
              <w:rPr>
                <w:rFonts w:ascii="QCF_P218" w:hAnsi="QCF_P218" w:cs="QCF_P218" w:hint="cs"/>
                <w:noProof/>
                <w:sz w:val="28"/>
                <w:szCs w:val="28"/>
                <w:rtl/>
              </w:rPr>
              <w:t>ﰅ</w:t>
            </w:r>
            <w:r w:rsidRPr="00E44779">
              <w:rPr>
                <w:rFonts w:ascii="QCF_P218" w:hAnsi="QCF_P218" w:cs="QCF_P218"/>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88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color w:val="auto"/>
                <w:sz w:val="28"/>
                <w:szCs w:val="28"/>
                <w:rtl/>
              </w:rPr>
              <w:t>وَجَٰوَز</w:t>
            </w:r>
            <w:r w:rsidRPr="00E44779">
              <w:rPr>
                <w:rFonts w:cs="KFGQPC Uthmanic Script HAFS"/>
                <w:color w:val="auto"/>
                <w:sz w:val="28"/>
                <w:szCs w:val="28"/>
                <w:rtl/>
              </w:rPr>
              <w:t>ۡ</w:t>
            </w:r>
            <w:r w:rsidRPr="00E44779">
              <w:rPr>
                <w:rFonts w:cs="KFGQPC Uthmanic Script HAFS" w:hint="eastAsia"/>
                <w:color w:val="auto"/>
                <w:sz w:val="28"/>
                <w:szCs w:val="28"/>
                <w:rtl/>
              </w:rPr>
              <w:t>نَا</w:t>
            </w:r>
            <w:r w:rsidRPr="00E44779">
              <w:rPr>
                <w:rFonts w:cs="KFGQPC Uthmanic Script HAFS"/>
                <w:color w:val="auto"/>
                <w:sz w:val="28"/>
                <w:szCs w:val="28"/>
                <w:rtl/>
              </w:rPr>
              <w:t xml:space="preserve"> </w:t>
            </w:r>
            <w:r w:rsidRPr="00E44779">
              <w:rPr>
                <w:rFonts w:cs="KFGQPC Uthmanic Script HAFS" w:hint="eastAsia"/>
                <w:color w:val="auto"/>
                <w:sz w:val="28"/>
                <w:szCs w:val="28"/>
                <w:rtl/>
              </w:rPr>
              <w:t>بِبَنِي</w:t>
            </w:r>
            <w:r w:rsidRPr="00E44779">
              <w:rPr>
                <w:rFonts w:cs="KFGQPC Uthmanic Script HAFS"/>
                <w:color w:val="auto"/>
                <w:sz w:val="28"/>
                <w:szCs w:val="28"/>
                <w:rtl/>
              </w:rPr>
              <w:t xml:space="preserve">ٓ </w:t>
            </w:r>
            <w:r w:rsidRPr="00E44779">
              <w:rPr>
                <w:rFonts w:cs="KFGQPC Uthmanic Script HAFS" w:hint="eastAsia"/>
                <w:color w:val="auto"/>
                <w:sz w:val="28"/>
                <w:szCs w:val="28"/>
                <w:rtl/>
              </w:rPr>
              <w:t>إِس</w:t>
            </w:r>
            <w:r w:rsidRPr="00E44779">
              <w:rPr>
                <w:rFonts w:cs="KFGQPC Uthmanic Script HAFS"/>
                <w:color w:val="auto"/>
                <w:sz w:val="28"/>
                <w:szCs w:val="28"/>
                <w:rtl/>
              </w:rPr>
              <w:t>ۡ</w:t>
            </w:r>
            <w:r w:rsidRPr="00E44779">
              <w:rPr>
                <w:rFonts w:cs="KFGQPC Uthmanic Script HAFS" w:hint="eastAsia"/>
                <w:color w:val="auto"/>
                <w:sz w:val="28"/>
                <w:szCs w:val="28"/>
                <w:rtl/>
              </w:rPr>
              <w:t>رَٰ</w:t>
            </w:r>
            <w:r w:rsidRPr="00E44779">
              <w:rPr>
                <w:rFonts w:cs="KFGQPC Uthmanic Script HAFS"/>
                <w:color w:val="auto"/>
                <w:sz w:val="28"/>
                <w:szCs w:val="28"/>
                <w:rtl/>
              </w:rPr>
              <w:t>ٓ</w:t>
            </w:r>
            <w:r w:rsidRPr="00E44779">
              <w:rPr>
                <w:rFonts w:cs="KFGQPC Uthmanic Script HAFS" w:hint="eastAsia"/>
                <w:color w:val="auto"/>
                <w:sz w:val="28"/>
                <w:szCs w:val="28"/>
                <w:rtl/>
              </w:rPr>
              <w:t>ءِيلَ</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بَح</w:t>
            </w:r>
            <w:r w:rsidRPr="00E44779">
              <w:rPr>
                <w:rFonts w:cs="KFGQPC Uthmanic Script HAFS"/>
                <w:color w:val="auto"/>
                <w:sz w:val="28"/>
                <w:szCs w:val="28"/>
                <w:rtl/>
              </w:rPr>
              <w:t>ۡ</w:t>
            </w:r>
            <w:r w:rsidRPr="00E44779">
              <w:rPr>
                <w:rFonts w:cs="KFGQPC Uthmanic Script HAFS" w:hint="eastAsia"/>
                <w:color w:val="auto"/>
                <w:sz w:val="28"/>
                <w:szCs w:val="28"/>
                <w:rtl/>
              </w:rPr>
              <w:t>رَ</w:t>
            </w:r>
            <w:r w:rsidRPr="00E44779">
              <w:rPr>
                <w:rFonts w:cs="KFGQPC Uthmanic Script HAFS"/>
                <w:color w:val="auto"/>
                <w:sz w:val="28"/>
                <w:szCs w:val="28"/>
                <w:rtl/>
              </w:rPr>
              <w:t xml:space="preserve"> </w:t>
            </w:r>
            <w:r w:rsidRPr="00E44779">
              <w:rPr>
                <w:rFonts w:cs="KFGQPC Uthmanic Script HAFS" w:hint="eastAsia"/>
                <w:color w:val="auto"/>
                <w:sz w:val="28"/>
                <w:szCs w:val="28"/>
                <w:rtl/>
              </w:rPr>
              <w:t>فَأَت</w:t>
            </w:r>
            <w:r w:rsidRPr="00E44779">
              <w:rPr>
                <w:rFonts w:cs="KFGQPC Uthmanic Script HAFS"/>
                <w:color w:val="auto"/>
                <w:sz w:val="28"/>
                <w:szCs w:val="28"/>
                <w:rtl/>
              </w:rPr>
              <w:t>ۡ</w:t>
            </w:r>
            <w:r w:rsidRPr="00E44779">
              <w:rPr>
                <w:rFonts w:cs="KFGQPC Uthmanic Script HAFS" w:hint="eastAsia"/>
                <w:color w:val="auto"/>
                <w:sz w:val="28"/>
                <w:szCs w:val="28"/>
                <w:rtl/>
              </w:rPr>
              <w:t>بَعَهُم</w:t>
            </w:r>
            <w:r w:rsidRPr="00E44779">
              <w:rPr>
                <w:rFonts w:cs="KFGQPC Uthmanic Script HAFS"/>
                <w:color w:val="auto"/>
                <w:sz w:val="28"/>
                <w:szCs w:val="28"/>
                <w:rtl/>
              </w:rPr>
              <w:t xml:space="preserve">ۡ </w:t>
            </w:r>
            <w:r w:rsidRPr="00E44779">
              <w:rPr>
                <w:rFonts w:cs="KFGQPC Uthmanic Script HAFS" w:hint="eastAsia"/>
                <w:color w:val="auto"/>
                <w:sz w:val="28"/>
                <w:szCs w:val="28"/>
                <w:rtl/>
              </w:rPr>
              <w:t>فِر</w:t>
            </w:r>
            <w:r w:rsidRPr="00E44779">
              <w:rPr>
                <w:rFonts w:cs="KFGQPC Uthmanic Script HAFS"/>
                <w:color w:val="auto"/>
                <w:sz w:val="28"/>
                <w:szCs w:val="28"/>
                <w:rtl/>
              </w:rPr>
              <w:t>ۡ</w:t>
            </w:r>
            <w:r w:rsidRPr="00E44779">
              <w:rPr>
                <w:rFonts w:cs="KFGQPC Uthmanic Script HAFS" w:hint="eastAsia"/>
                <w:color w:val="auto"/>
                <w:sz w:val="28"/>
                <w:szCs w:val="28"/>
                <w:rtl/>
              </w:rPr>
              <w:t>عَو</w:t>
            </w:r>
            <w:r w:rsidRPr="00E44779">
              <w:rPr>
                <w:rFonts w:cs="KFGQPC Uthmanic Script HAFS"/>
                <w:color w:val="auto"/>
                <w:sz w:val="28"/>
                <w:szCs w:val="28"/>
                <w:rtl/>
              </w:rPr>
              <w:t>ۡ</w:t>
            </w:r>
            <w:r w:rsidRPr="00E44779">
              <w:rPr>
                <w:rFonts w:cs="KFGQPC Uthmanic Script HAFS" w:hint="eastAsia"/>
                <w:color w:val="auto"/>
                <w:sz w:val="28"/>
                <w:szCs w:val="28"/>
                <w:rtl/>
              </w:rPr>
              <w:t>نُ</w:t>
            </w:r>
            <w:r w:rsidRPr="00E44779">
              <w:rPr>
                <w:rFonts w:cs="KFGQPC Uthmanic Script HAFS"/>
                <w:color w:val="auto"/>
                <w:sz w:val="28"/>
                <w:szCs w:val="28"/>
                <w:rtl/>
              </w:rPr>
              <w:t xml:space="preserve"> </w:t>
            </w:r>
            <w:r w:rsidRPr="00E44779">
              <w:rPr>
                <w:rFonts w:cs="KFGQPC Uthmanic Script HAFS" w:hint="eastAsia"/>
                <w:color w:val="auto"/>
                <w:sz w:val="28"/>
                <w:szCs w:val="28"/>
                <w:rtl/>
              </w:rPr>
              <w:t>وَجُنُودُهُ</w:t>
            </w:r>
            <w:r w:rsidRPr="00E44779">
              <w:rPr>
                <w:rFonts w:cs="KFGQPC Uthmanic Script HAFS" w:hint="cs"/>
                <w:color w:val="auto"/>
                <w:sz w:val="28"/>
                <w:szCs w:val="28"/>
                <w:rtl/>
              </w:rPr>
              <w:t>ۥ</w:t>
            </w:r>
            <w:r w:rsidRPr="00E44779">
              <w:rPr>
                <w:rFonts w:cs="KFGQPC Uthmanic Script HAFS"/>
                <w:color w:val="auto"/>
                <w:sz w:val="28"/>
                <w:szCs w:val="28"/>
                <w:rtl/>
              </w:rPr>
              <w:t xml:space="preserve"> </w:t>
            </w:r>
            <w:r w:rsidRPr="00E44779">
              <w:rPr>
                <w:rFonts w:cs="KFGQPC Uthmanic Script HAFS" w:hint="eastAsia"/>
                <w:color w:val="auto"/>
                <w:sz w:val="28"/>
                <w:szCs w:val="28"/>
                <w:rtl/>
              </w:rPr>
              <w:t>بَغ</w:t>
            </w:r>
            <w:r w:rsidRPr="00E44779">
              <w:rPr>
                <w:rFonts w:cs="KFGQPC Uthmanic Script HAFS"/>
                <w:color w:val="auto"/>
                <w:sz w:val="28"/>
                <w:szCs w:val="28"/>
                <w:rtl/>
              </w:rPr>
              <w:t>ۡ</w:t>
            </w:r>
            <w:r w:rsidRPr="00E44779">
              <w:rPr>
                <w:rFonts w:cs="KFGQPC Uthmanic Script HAFS" w:hint="eastAsia"/>
                <w:color w:val="auto"/>
                <w:sz w:val="28"/>
                <w:szCs w:val="28"/>
                <w:rtl/>
              </w:rPr>
              <w:t>ي</w:t>
            </w:r>
            <w:r w:rsidRPr="00E44779">
              <w:rPr>
                <w:rFonts w:cs="KFGQPC Uthmanic Script HAFS"/>
                <w:color w:val="auto"/>
                <w:sz w:val="28"/>
                <w:szCs w:val="28"/>
                <w:rtl/>
              </w:rPr>
              <w:t>ٗ</w:t>
            </w:r>
            <w:r w:rsidRPr="00E44779">
              <w:rPr>
                <w:rFonts w:cs="KFGQPC Uthmanic Script HAFS" w:hint="eastAsia"/>
                <w:color w:val="auto"/>
                <w:sz w:val="28"/>
                <w:szCs w:val="28"/>
                <w:rtl/>
              </w:rPr>
              <w:t>ا</w:t>
            </w:r>
            <w:r w:rsidRPr="00E44779">
              <w:rPr>
                <w:rFonts w:cs="KFGQPC Uthmanic Script HAFS"/>
                <w:color w:val="auto"/>
                <w:sz w:val="28"/>
                <w:szCs w:val="28"/>
                <w:rtl/>
              </w:rPr>
              <w:t xml:space="preserve"> </w:t>
            </w:r>
            <w:r w:rsidRPr="00E44779">
              <w:rPr>
                <w:rFonts w:cs="KFGQPC Uthmanic Script HAFS" w:hint="eastAsia"/>
                <w:color w:val="auto"/>
                <w:sz w:val="28"/>
                <w:szCs w:val="28"/>
                <w:rtl/>
              </w:rPr>
              <w:t>وَعَد</w:t>
            </w:r>
            <w:r w:rsidRPr="00E44779">
              <w:rPr>
                <w:rFonts w:cs="KFGQPC Uthmanic Script HAFS"/>
                <w:color w:val="auto"/>
                <w:sz w:val="28"/>
                <w:szCs w:val="28"/>
                <w:rtl/>
              </w:rPr>
              <w:t>ۡ</w:t>
            </w:r>
            <w:r w:rsidRPr="00E44779">
              <w:rPr>
                <w:rFonts w:cs="KFGQPC Uthmanic Script HAFS" w:hint="eastAsia"/>
                <w:color w:val="auto"/>
                <w:sz w:val="28"/>
                <w:szCs w:val="28"/>
                <w:rtl/>
              </w:rPr>
              <w:t>وًا</w:t>
            </w:r>
            <w:r w:rsidRPr="00E44779">
              <w:rPr>
                <w:rFonts w:cs="KFGQPC Uthmanic Script HAFS"/>
                <w:color w:val="auto"/>
                <w:sz w:val="28"/>
                <w:szCs w:val="28"/>
                <w:rtl/>
              </w:rPr>
              <w:t xml:space="preserve">ۖ </w:t>
            </w:r>
            <w:r w:rsidRPr="00E44779">
              <w:rPr>
                <w:rFonts w:cs="KFGQPC Uthmanic Script HAFS" w:hint="eastAsia"/>
                <w:color w:val="auto"/>
                <w:sz w:val="28"/>
                <w:szCs w:val="28"/>
                <w:rtl/>
              </w:rPr>
              <w:t>حَتَّىٰ</w:t>
            </w:r>
            <w:r w:rsidRPr="00E44779">
              <w:rPr>
                <w:rFonts w:cs="KFGQPC Uthmanic Script HAFS"/>
                <w:color w:val="auto"/>
                <w:sz w:val="28"/>
                <w:szCs w:val="28"/>
                <w:rtl/>
              </w:rPr>
              <w:t xml:space="preserve">ٓ </w:t>
            </w:r>
            <w:r w:rsidRPr="00E44779">
              <w:rPr>
                <w:rFonts w:cs="KFGQPC Uthmanic Script HAFS" w:hint="eastAsia"/>
                <w:color w:val="auto"/>
                <w:sz w:val="28"/>
                <w:szCs w:val="28"/>
                <w:rtl/>
              </w:rPr>
              <w:t>إِذَا</w:t>
            </w:r>
            <w:r w:rsidRPr="00E44779">
              <w:rPr>
                <w:rFonts w:cs="KFGQPC Uthmanic Script HAFS"/>
                <w:color w:val="auto"/>
                <w:sz w:val="28"/>
                <w:szCs w:val="28"/>
                <w:rtl/>
              </w:rPr>
              <w:t xml:space="preserve">ٓ </w:t>
            </w:r>
            <w:r w:rsidRPr="00E44779">
              <w:rPr>
                <w:rFonts w:cs="KFGQPC Uthmanic Script HAFS" w:hint="eastAsia"/>
                <w:color w:val="auto"/>
                <w:sz w:val="28"/>
                <w:szCs w:val="28"/>
                <w:rtl/>
              </w:rPr>
              <w:t>أَد</w:t>
            </w:r>
            <w:r w:rsidRPr="00E44779">
              <w:rPr>
                <w:rFonts w:cs="KFGQPC Uthmanic Script HAFS"/>
                <w:color w:val="auto"/>
                <w:sz w:val="28"/>
                <w:szCs w:val="28"/>
                <w:rtl/>
              </w:rPr>
              <w:t>ۡ</w:t>
            </w:r>
            <w:r w:rsidRPr="00E44779">
              <w:rPr>
                <w:rFonts w:cs="KFGQPC Uthmanic Script HAFS" w:hint="eastAsia"/>
                <w:color w:val="auto"/>
                <w:sz w:val="28"/>
                <w:szCs w:val="28"/>
                <w:rtl/>
              </w:rPr>
              <w:t>رَكَهُ</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غَرَقُ</w:t>
            </w:r>
            <w:r w:rsidRPr="00E44779">
              <w:rPr>
                <w:rFonts w:cs="KFGQPC Uthmanic Script HAFS"/>
                <w:color w:val="auto"/>
                <w:sz w:val="28"/>
                <w:szCs w:val="28"/>
                <w:rtl/>
              </w:rPr>
              <w:t xml:space="preserve"> </w:t>
            </w:r>
            <w:r w:rsidRPr="00E44779">
              <w:rPr>
                <w:rFonts w:cs="KFGQPC Uthmanic Script HAFS" w:hint="eastAsia"/>
                <w:color w:val="auto"/>
                <w:sz w:val="28"/>
                <w:szCs w:val="28"/>
                <w:rtl/>
              </w:rPr>
              <w:t>قَالَ</w:t>
            </w:r>
            <w:r w:rsidRPr="00E44779">
              <w:rPr>
                <w:rFonts w:cs="KFGQPC Uthmanic Script HAFS"/>
                <w:color w:val="auto"/>
                <w:sz w:val="28"/>
                <w:szCs w:val="28"/>
                <w:rtl/>
              </w:rPr>
              <w:t xml:space="preserve"> </w:t>
            </w:r>
            <w:r w:rsidRPr="00E44779">
              <w:rPr>
                <w:rFonts w:cs="KFGQPC Uthmanic Script HAFS" w:hint="eastAsia"/>
                <w:color w:val="auto"/>
                <w:sz w:val="28"/>
                <w:szCs w:val="28"/>
                <w:rtl/>
              </w:rPr>
              <w:t>ءَامَنتُ</w:t>
            </w:r>
            <w:r w:rsidRPr="00E44779">
              <w:rPr>
                <w:rFonts w:cs="KFGQPC Uthmanic Script HAFS"/>
                <w:color w:val="auto"/>
                <w:sz w:val="28"/>
                <w:szCs w:val="28"/>
                <w:rtl/>
              </w:rPr>
              <w:t xml:space="preserve"> </w:t>
            </w:r>
            <w:r w:rsidRPr="00E44779">
              <w:rPr>
                <w:rFonts w:cs="KFGQPC Uthmanic Script HAFS" w:hint="eastAsia"/>
                <w:color w:val="auto"/>
                <w:sz w:val="28"/>
                <w:szCs w:val="28"/>
                <w:rtl/>
              </w:rPr>
              <w:t>أَنَّهُ</w:t>
            </w:r>
            <w:r w:rsidRPr="00E44779">
              <w:rPr>
                <w:rFonts w:cs="KFGQPC Uthmanic Script HAFS" w:hint="cs"/>
                <w:color w:val="auto"/>
                <w:sz w:val="28"/>
                <w:szCs w:val="28"/>
                <w:rtl/>
              </w:rPr>
              <w:t>ۥ</w:t>
            </w:r>
            <w:r w:rsidRPr="00E44779">
              <w:rPr>
                <w:rFonts w:cs="KFGQPC Uthmanic Script HAFS"/>
                <w:color w:val="auto"/>
                <w:sz w:val="28"/>
                <w:szCs w:val="28"/>
                <w:rtl/>
              </w:rPr>
              <w:t xml:space="preserve"> </w:t>
            </w:r>
            <w:r w:rsidRPr="00E44779">
              <w:rPr>
                <w:rFonts w:cs="KFGQPC Uthmanic Script HAFS" w:hint="eastAsia"/>
                <w:color w:val="auto"/>
                <w:sz w:val="28"/>
                <w:szCs w:val="28"/>
                <w:rtl/>
              </w:rPr>
              <w:t>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إِلَٰهَ</w:t>
            </w:r>
            <w:r w:rsidRPr="00E44779">
              <w:rPr>
                <w:rFonts w:cs="KFGQPC Uthmanic Script HAFS"/>
                <w:color w:val="auto"/>
                <w:sz w:val="28"/>
                <w:szCs w:val="28"/>
                <w:rtl/>
              </w:rPr>
              <w:t xml:space="preserve"> </w:t>
            </w:r>
            <w:r w:rsidRPr="00E44779">
              <w:rPr>
                <w:rFonts w:cs="KFGQPC Uthmanic Script HAFS" w:hint="eastAsia"/>
                <w:color w:val="auto"/>
                <w:sz w:val="28"/>
                <w:szCs w:val="28"/>
                <w:rtl/>
              </w:rPr>
              <w:t>إِلَّا</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لَّذِي</w:t>
            </w:r>
            <w:r w:rsidRPr="00E44779">
              <w:rPr>
                <w:rFonts w:cs="KFGQPC Uthmanic Script HAFS"/>
                <w:color w:val="auto"/>
                <w:sz w:val="28"/>
                <w:szCs w:val="28"/>
                <w:rtl/>
              </w:rPr>
              <w:t>ٓ</w:t>
            </w:r>
            <w:r w:rsidRPr="00E44779">
              <w:rPr>
                <w:rFonts w:ascii="Traditional Arabic" w:hAnsi="Traditional Arabic"/>
                <w:noProof/>
                <w:sz w:val="28"/>
                <w:szCs w:val="28"/>
                <w:rtl/>
              </w:rPr>
              <w:t xml:space="preserve"> </w:t>
            </w:r>
            <w:r w:rsidRPr="00E44779">
              <w:rPr>
                <w:rFonts w:cs="KFGQPC Uthmanic Script HAFS" w:hint="eastAsia"/>
                <w:color w:val="auto"/>
                <w:sz w:val="28"/>
                <w:szCs w:val="28"/>
                <w:rtl/>
              </w:rPr>
              <w:t>ءَامَنَت</w:t>
            </w:r>
            <w:r w:rsidRPr="00E44779">
              <w:rPr>
                <w:rFonts w:cs="KFGQPC Uthmanic Script HAFS"/>
                <w:color w:val="auto"/>
                <w:sz w:val="28"/>
                <w:szCs w:val="28"/>
                <w:rtl/>
              </w:rPr>
              <w:t xml:space="preserve">ۡ </w:t>
            </w:r>
            <w:r w:rsidRPr="00E44779">
              <w:rPr>
                <w:rFonts w:cs="KFGQPC Uthmanic Script HAFS" w:hint="eastAsia"/>
                <w:color w:val="auto"/>
                <w:sz w:val="28"/>
                <w:szCs w:val="28"/>
                <w:rtl/>
              </w:rPr>
              <w:t>بِهِ</w:t>
            </w:r>
            <w:r w:rsidRPr="00E44779">
              <w:rPr>
                <w:rFonts w:cs="KFGQPC Uthmanic Script HAFS" w:hint="cs"/>
                <w:color w:val="auto"/>
                <w:sz w:val="28"/>
                <w:szCs w:val="28"/>
                <w:rtl/>
              </w:rPr>
              <w:t>ۦ</w:t>
            </w:r>
            <w:r w:rsidRPr="00E44779">
              <w:rPr>
                <w:rFonts w:cs="KFGQPC Uthmanic Script HAFS"/>
                <w:color w:val="auto"/>
                <w:sz w:val="28"/>
                <w:szCs w:val="28"/>
                <w:rtl/>
              </w:rPr>
              <w:t xml:space="preserve"> </w:t>
            </w:r>
            <w:r w:rsidRPr="00E44779">
              <w:rPr>
                <w:rFonts w:cs="KFGQPC Uthmanic Script HAFS" w:hint="eastAsia"/>
                <w:color w:val="auto"/>
                <w:sz w:val="28"/>
                <w:szCs w:val="28"/>
                <w:rtl/>
              </w:rPr>
              <w:t>بَنُو</w:t>
            </w:r>
            <w:r w:rsidRPr="00E44779">
              <w:rPr>
                <w:rFonts w:cs="KFGQPC Uthmanic Script HAFS"/>
                <w:color w:val="auto"/>
                <w:sz w:val="28"/>
                <w:szCs w:val="28"/>
                <w:rtl/>
              </w:rPr>
              <w:t>ٓ</w:t>
            </w:r>
            <w:r w:rsidRPr="00E44779">
              <w:rPr>
                <w:rFonts w:cs="KFGQPC Uthmanic Script HAFS" w:hint="eastAsia"/>
                <w:color w:val="auto"/>
                <w:sz w:val="28"/>
                <w:szCs w:val="28"/>
                <w:rtl/>
              </w:rPr>
              <w:t>اْ</w:t>
            </w:r>
            <w:r w:rsidRPr="00E44779">
              <w:rPr>
                <w:rFonts w:cs="KFGQPC Uthmanic Script HAFS"/>
                <w:color w:val="auto"/>
                <w:sz w:val="28"/>
                <w:szCs w:val="28"/>
                <w:rtl/>
              </w:rPr>
              <w:t xml:space="preserve"> </w:t>
            </w:r>
            <w:r w:rsidRPr="00E44779">
              <w:rPr>
                <w:rFonts w:cs="KFGQPC Uthmanic Script HAFS" w:hint="eastAsia"/>
                <w:color w:val="auto"/>
                <w:sz w:val="28"/>
                <w:szCs w:val="28"/>
                <w:rtl/>
              </w:rPr>
              <w:t>إِس</w:t>
            </w:r>
            <w:r w:rsidRPr="00E44779">
              <w:rPr>
                <w:rFonts w:cs="KFGQPC Uthmanic Script HAFS"/>
                <w:color w:val="auto"/>
                <w:sz w:val="28"/>
                <w:szCs w:val="28"/>
                <w:rtl/>
              </w:rPr>
              <w:t>ۡ</w:t>
            </w:r>
            <w:r w:rsidRPr="00E44779">
              <w:rPr>
                <w:rFonts w:cs="KFGQPC Uthmanic Script HAFS" w:hint="eastAsia"/>
                <w:color w:val="auto"/>
                <w:sz w:val="28"/>
                <w:szCs w:val="28"/>
                <w:rtl/>
              </w:rPr>
              <w:t>رَٰ</w:t>
            </w:r>
            <w:r w:rsidRPr="00E44779">
              <w:rPr>
                <w:rFonts w:cs="KFGQPC Uthmanic Script HAFS"/>
                <w:color w:val="auto"/>
                <w:sz w:val="28"/>
                <w:szCs w:val="28"/>
                <w:rtl/>
              </w:rPr>
              <w:t>ٓ</w:t>
            </w:r>
            <w:r w:rsidRPr="00E44779">
              <w:rPr>
                <w:rFonts w:cs="KFGQPC Uthmanic Script HAFS" w:hint="eastAsia"/>
                <w:color w:val="auto"/>
                <w:sz w:val="28"/>
                <w:szCs w:val="28"/>
                <w:rtl/>
              </w:rPr>
              <w:t>ءِيلَ</w:t>
            </w:r>
            <w:r w:rsidRPr="00E44779">
              <w:rPr>
                <w:rFonts w:cs="KFGQPC Uthmanic Script HAFS"/>
                <w:color w:val="auto"/>
                <w:sz w:val="28"/>
                <w:szCs w:val="28"/>
                <w:rtl/>
              </w:rPr>
              <w:t xml:space="preserve"> </w:t>
            </w:r>
            <w:r w:rsidRPr="00E44779">
              <w:rPr>
                <w:rFonts w:cs="KFGQPC Uthmanic Script HAFS" w:hint="eastAsia"/>
                <w:color w:val="auto"/>
                <w:sz w:val="28"/>
                <w:szCs w:val="28"/>
                <w:rtl/>
              </w:rPr>
              <w:t>وَأَنَا</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مُس</w:t>
            </w:r>
            <w:r w:rsidRPr="00E44779">
              <w:rPr>
                <w:rFonts w:cs="KFGQPC Uthmanic Script HAFS"/>
                <w:color w:val="auto"/>
                <w:sz w:val="28"/>
                <w:szCs w:val="28"/>
                <w:rtl/>
              </w:rPr>
              <w:t>ۡ</w:t>
            </w:r>
            <w:r w:rsidRPr="00E44779">
              <w:rPr>
                <w:rFonts w:cs="KFGQPC Uthmanic Script HAFS" w:hint="eastAsia"/>
                <w:color w:val="auto"/>
                <w:sz w:val="28"/>
                <w:szCs w:val="28"/>
                <w:rtl/>
              </w:rPr>
              <w:t>لِمِينَ</w:t>
            </w:r>
            <w:r w:rsidRPr="00E44779">
              <w:rPr>
                <w:rFonts w:cs="KFGQPC Uthmanic Script HAFS"/>
                <w:color w:val="auto"/>
                <w:sz w:val="28"/>
                <w:szCs w:val="28"/>
                <w:rtl/>
              </w:rPr>
              <w:t xml:space="preserve"> ٩٠ </w:t>
            </w:r>
            <w:r w:rsidRPr="00E44779">
              <w:rPr>
                <w:rFonts w:cs="KFGQPC Uthmanic Script HAFS" w:hint="eastAsia"/>
                <w:color w:val="auto"/>
                <w:sz w:val="28"/>
                <w:szCs w:val="28"/>
                <w:rtl/>
              </w:rPr>
              <w:t>ءَا</w:t>
            </w:r>
            <w:r w:rsidRPr="00E44779">
              <w:rPr>
                <w:rFonts w:cs="KFGQPC Uthmanic Script HAFS"/>
                <w:color w:val="auto"/>
                <w:sz w:val="28"/>
                <w:szCs w:val="28"/>
                <w:rtl/>
              </w:rPr>
              <w:t>ٓ</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ـَٰٔنَ</w:t>
            </w:r>
            <w:r w:rsidRPr="00E44779">
              <w:rPr>
                <w:rFonts w:cs="KFGQPC Uthmanic Script HAFS"/>
                <w:color w:val="auto"/>
                <w:sz w:val="28"/>
                <w:szCs w:val="28"/>
                <w:rtl/>
              </w:rPr>
              <w:t xml:space="preserve"> </w:t>
            </w:r>
            <w:r w:rsidRPr="00E44779">
              <w:rPr>
                <w:rFonts w:cs="KFGQPC Uthmanic Script HAFS" w:hint="eastAsia"/>
                <w:color w:val="auto"/>
                <w:sz w:val="28"/>
                <w:szCs w:val="28"/>
                <w:rtl/>
              </w:rPr>
              <w:t>وَقَد</w:t>
            </w:r>
            <w:r w:rsidRPr="00E44779">
              <w:rPr>
                <w:rFonts w:cs="KFGQPC Uthmanic Script HAFS"/>
                <w:color w:val="auto"/>
                <w:sz w:val="28"/>
                <w:szCs w:val="28"/>
                <w:rtl/>
              </w:rPr>
              <w:t xml:space="preserve">ۡ </w:t>
            </w:r>
            <w:r w:rsidRPr="00E44779">
              <w:rPr>
                <w:rFonts w:cs="KFGQPC Uthmanic Script HAFS" w:hint="eastAsia"/>
                <w:color w:val="auto"/>
                <w:sz w:val="28"/>
                <w:szCs w:val="28"/>
                <w:rtl/>
              </w:rPr>
              <w:t>عَصَي</w:t>
            </w:r>
            <w:r w:rsidRPr="00E44779">
              <w:rPr>
                <w:rFonts w:cs="KFGQPC Uthmanic Script HAFS"/>
                <w:color w:val="auto"/>
                <w:sz w:val="28"/>
                <w:szCs w:val="28"/>
                <w:rtl/>
              </w:rPr>
              <w:t>ۡ</w:t>
            </w:r>
            <w:r w:rsidRPr="00E44779">
              <w:rPr>
                <w:rFonts w:cs="KFGQPC Uthmanic Script HAFS" w:hint="eastAsia"/>
                <w:color w:val="auto"/>
                <w:sz w:val="28"/>
                <w:szCs w:val="28"/>
                <w:rtl/>
              </w:rPr>
              <w:t>تَ</w:t>
            </w:r>
            <w:r w:rsidRPr="00E44779">
              <w:rPr>
                <w:rFonts w:cs="KFGQPC Uthmanic Script HAFS"/>
                <w:color w:val="auto"/>
                <w:sz w:val="28"/>
                <w:szCs w:val="28"/>
                <w:rtl/>
              </w:rPr>
              <w:t xml:space="preserve"> </w:t>
            </w:r>
            <w:r w:rsidRPr="00E44779">
              <w:rPr>
                <w:rFonts w:cs="KFGQPC Uthmanic Script HAFS" w:hint="eastAsia"/>
                <w:color w:val="auto"/>
                <w:sz w:val="28"/>
                <w:szCs w:val="28"/>
                <w:rtl/>
              </w:rPr>
              <w:t>قَب</w:t>
            </w:r>
            <w:r w:rsidRPr="00E44779">
              <w:rPr>
                <w:rFonts w:cs="KFGQPC Uthmanic Script HAFS"/>
                <w:color w:val="auto"/>
                <w:sz w:val="28"/>
                <w:szCs w:val="28"/>
                <w:rtl/>
              </w:rPr>
              <w:t>ۡ</w:t>
            </w:r>
            <w:r w:rsidRPr="00E44779">
              <w:rPr>
                <w:rFonts w:cs="KFGQPC Uthmanic Script HAFS" w:hint="eastAsia"/>
                <w:color w:val="auto"/>
                <w:sz w:val="28"/>
                <w:szCs w:val="28"/>
                <w:rtl/>
              </w:rPr>
              <w:t>لُ</w:t>
            </w:r>
            <w:r w:rsidRPr="00E44779">
              <w:rPr>
                <w:rFonts w:cs="KFGQPC Uthmanic Script HAFS"/>
                <w:color w:val="auto"/>
                <w:sz w:val="28"/>
                <w:szCs w:val="28"/>
                <w:rtl/>
              </w:rPr>
              <w:t xml:space="preserve"> </w:t>
            </w:r>
            <w:r w:rsidRPr="00E44779">
              <w:rPr>
                <w:rFonts w:cs="KFGQPC Uthmanic Script HAFS" w:hint="eastAsia"/>
                <w:color w:val="auto"/>
                <w:sz w:val="28"/>
                <w:szCs w:val="28"/>
                <w:rtl/>
              </w:rPr>
              <w:t>وَكُنتَ</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مُف</w:t>
            </w:r>
            <w:r w:rsidRPr="00E44779">
              <w:rPr>
                <w:rFonts w:cs="KFGQPC Uthmanic Script HAFS"/>
                <w:color w:val="auto"/>
                <w:sz w:val="28"/>
                <w:szCs w:val="28"/>
                <w:rtl/>
              </w:rPr>
              <w:t>ۡ</w:t>
            </w:r>
            <w:r w:rsidRPr="00E44779">
              <w:rPr>
                <w:rFonts w:cs="KFGQPC Uthmanic Script HAFS" w:hint="eastAsia"/>
                <w:color w:val="auto"/>
                <w:sz w:val="28"/>
                <w:szCs w:val="28"/>
                <w:rtl/>
              </w:rPr>
              <w:t>سِدِينَ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90-91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482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كُنتَ</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شَكّ</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مِّمَّآ</w:t>
            </w:r>
            <w:r w:rsidRPr="00E44779">
              <w:rPr>
                <w:rFonts w:cs="KFGQPC Uthmanic Script HAFS"/>
                <w:noProof/>
                <w:sz w:val="28"/>
                <w:szCs w:val="28"/>
                <w:rtl/>
              </w:rPr>
              <w:t xml:space="preserve"> </w:t>
            </w:r>
            <w:r w:rsidRPr="00E44779">
              <w:rPr>
                <w:rFonts w:cs="KFGQPC Uthmanic Script HAFS" w:hint="eastAsia"/>
                <w:noProof/>
                <w:sz w:val="28"/>
                <w:szCs w:val="28"/>
                <w:rtl/>
              </w:rPr>
              <w:t>أَنزَلۡنَآ</w:t>
            </w:r>
            <w:r w:rsidRPr="00E44779">
              <w:rPr>
                <w:rFonts w:cs="KFGQPC Uthmanic Script HAFS"/>
                <w:noProof/>
                <w:sz w:val="28"/>
                <w:szCs w:val="28"/>
                <w:rtl/>
              </w:rPr>
              <w:t xml:space="preserve"> </w:t>
            </w:r>
            <w:r w:rsidRPr="00E44779">
              <w:rPr>
                <w:rFonts w:cs="KFGQPC Uthmanic Script HAFS" w:hint="eastAsia"/>
                <w:noProof/>
                <w:sz w:val="28"/>
                <w:szCs w:val="28"/>
                <w:rtl/>
              </w:rPr>
              <w:t>إِلَيۡكَ</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404</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هود</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الٓرۚ</w:t>
            </w:r>
            <w:r w:rsidRPr="00E44779">
              <w:rPr>
                <w:rFonts w:cs="KFGQPC Uthmanic Script HAFS"/>
                <w:noProof/>
                <w:sz w:val="28"/>
                <w:szCs w:val="28"/>
                <w:rtl/>
              </w:rPr>
              <w:t xml:space="preserve"> </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أُحۡكِمَتۡ</w:t>
            </w:r>
            <w:r w:rsidRPr="00E44779">
              <w:rPr>
                <w:rFonts w:cs="KFGQPC Uthmanic Script HAFS"/>
                <w:noProof/>
                <w:sz w:val="28"/>
                <w:szCs w:val="28"/>
                <w:rtl/>
              </w:rPr>
              <w:t xml:space="preserve"> </w:t>
            </w:r>
            <w:r w:rsidRPr="00E44779">
              <w:rPr>
                <w:rFonts w:cs="KFGQPC Uthmanic Script HAFS" w:hint="eastAsia"/>
                <w:noProof/>
                <w:sz w:val="28"/>
                <w:szCs w:val="28"/>
                <w:rtl/>
              </w:rPr>
              <w:t>ءَايَٰتُهُ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فُصِّلَتۡ</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لَّدُنۡ</w:t>
            </w:r>
            <w:r w:rsidRPr="00E44779">
              <w:rPr>
                <w:rFonts w:cs="KFGQPC Uthmanic Script HAFS"/>
                <w:noProof/>
                <w:sz w:val="28"/>
                <w:szCs w:val="28"/>
                <w:rtl/>
              </w:rPr>
              <w:t xml:space="preserve"> </w:t>
            </w:r>
            <w:r w:rsidRPr="00E44779">
              <w:rPr>
                <w:rFonts w:cs="KFGQPC Uthmanic Script HAFS" w:hint="eastAsia"/>
                <w:noProof/>
                <w:sz w:val="28"/>
                <w:szCs w:val="28"/>
                <w:rtl/>
              </w:rPr>
              <w:t>حَكِيمٍ</w:t>
            </w:r>
            <w:r w:rsidRPr="00E44779">
              <w:rPr>
                <w:rFonts w:cs="KFGQPC Uthmanic Script HAFS"/>
                <w:noProof/>
                <w:sz w:val="28"/>
                <w:szCs w:val="28"/>
                <w:rtl/>
              </w:rPr>
              <w:t xml:space="preserve"> </w:t>
            </w:r>
            <w:r w:rsidRPr="00E44779">
              <w:rPr>
                <w:rFonts w:cs="KFGQPC Uthmanic Script HAFS" w:hint="eastAsia"/>
                <w:noProof/>
                <w:sz w:val="28"/>
                <w:szCs w:val="28"/>
                <w:rtl/>
              </w:rPr>
              <w:t>خَبِيرٍ</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أَفَمَن</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بَيِّنَة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وَيَتۡلُوهُ</w:t>
            </w:r>
            <w:r w:rsidRPr="00E44779">
              <w:rPr>
                <w:rFonts w:cs="KFGQPC Uthmanic Script HAFS"/>
                <w:noProof/>
                <w:sz w:val="28"/>
                <w:szCs w:val="28"/>
                <w:rtl/>
              </w:rPr>
              <w:t xml:space="preserve"> </w:t>
            </w:r>
            <w:r w:rsidRPr="00E44779">
              <w:rPr>
                <w:rFonts w:cs="KFGQPC Uthmanic Script HAFS" w:hint="eastAsia"/>
                <w:noProof/>
                <w:sz w:val="28"/>
                <w:szCs w:val="28"/>
                <w:rtl/>
              </w:rPr>
              <w:t>شَاهِدٞ</w:t>
            </w:r>
            <w:r w:rsidRPr="00E44779">
              <w:rPr>
                <w:rFonts w:cs="KFGQPC Uthmanic Script HAFS"/>
                <w:noProof/>
                <w:sz w:val="28"/>
                <w:szCs w:val="28"/>
                <w:rtl/>
              </w:rPr>
              <w:t xml:space="preserve"> </w:t>
            </w:r>
            <w:r w:rsidRPr="00E44779">
              <w:rPr>
                <w:rFonts w:cs="KFGQPC Uthmanic Script HAFS" w:hint="eastAsia"/>
                <w:noProof/>
                <w:sz w:val="28"/>
                <w:szCs w:val="28"/>
                <w:rtl/>
              </w:rPr>
              <w:t>مِّنۡهُ</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قَبۡلِهِ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مُوسَىٰٓ</w:t>
            </w:r>
            <w:r w:rsidRPr="00E44779">
              <w:rPr>
                <w:rFonts w:cs="KFGQPC Uthmanic Script HAFS"/>
                <w:noProof/>
                <w:sz w:val="28"/>
                <w:szCs w:val="28"/>
                <w:rtl/>
              </w:rPr>
              <w:t xml:space="preserve"> </w:t>
            </w:r>
            <w:r w:rsidRPr="00E44779">
              <w:rPr>
                <w:rFonts w:cs="KFGQPC Uthmanic Script HAFS" w:hint="eastAsia"/>
                <w:noProof/>
                <w:sz w:val="28"/>
                <w:szCs w:val="28"/>
                <w:rtl/>
              </w:rPr>
              <w:t>إِمَام</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وَرَحۡمَةًۚ</w:t>
            </w:r>
            <w:r w:rsidRPr="00E44779">
              <w:rPr>
                <w:rFonts w:cs="KFGQPC Uthmanic Script HAFS"/>
                <w:noProof/>
                <w:sz w:val="28"/>
                <w:szCs w:val="28"/>
                <w:rtl/>
              </w:rPr>
              <w:t xml:space="preserve"> </w:t>
            </w:r>
            <w:r w:rsidRPr="00E44779">
              <w:rPr>
                <w:rFonts w:cs="KFGQPC Uthmanic Script HAFS" w:hint="eastAsia"/>
                <w:noProof/>
                <w:sz w:val="28"/>
                <w:szCs w:val="28"/>
                <w:rtl/>
              </w:rPr>
              <w:t>أُوْلَٰٓئِكَ</w:t>
            </w:r>
            <w:r w:rsidRPr="00E44779">
              <w:rPr>
                <w:rFonts w:cs="KFGQPC Uthmanic Script HAFS"/>
                <w:noProof/>
                <w:sz w:val="28"/>
                <w:szCs w:val="28"/>
                <w:rtl/>
              </w:rPr>
              <w:t xml:space="preserve"> </w:t>
            </w:r>
            <w:r w:rsidRPr="00E44779">
              <w:rPr>
                <w:rFonts w:cs="KFGQPC Uthmanic Script HAFS" w:hint="eastAsia"/>
                <w:noProof/>
                <w:sz w:val="28"/>
                <w:szCs w:val="28"/>
                <w:rtl/>
              </w:rPr>
              <w:t>يُؤۡمِنُونَ</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يَكۡفُرۡ</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لۡأَحۡزَابِ</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لنَّارُ</w:t>
            </w:r>
            <w:r w:rsidRPr="00E44779">
              <w:rPr>
                <w:rFonts w:cs="KFGQPC Uthmanic Script HAFS"/>
                <w:noProof/>
                <w:sz w:val="28"/>
                <w:szCs w:val="28"/>
                <w:rtl/>
              </w:rPr>
              <w:t xml:space="preserve"> </w:t>
            </w:r>
            <w:r w:rsidRPr="00E44779">
              <w:rPr>
                <w:rFonts w:cs="KFGQPC Uthmanic Script HAFS" w:hint="eastAsia"/>
                <w:noProof/>
                <w:sz w:val="28"/>
                <w:szCs w:val="28"/>
                <w:rtl/>
              </w:rPr>
              <w:t>مَوۡعِدُهُ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تَكُ</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مِرۡيَة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مِّنۡهُۚ</w:t>
            </w:r>
            <w:r w:rsidRPr="00E44779">
              <w:rPr>
                <w:rFonts w:cs="KFGQPC Uthmanic Script HAFS"/>
                <w:noProof/>
                <w:sz w:val="28"/>
                <w:szCs w:val="28"/>
                <w:rtl/>
              </w:rPr>
              <w:t xml:space="preserve"> </w:t>
            </w:r>
            <w:r w:rsidRPr="00E44779">
              <w:rPr>
                <w:rFonts w:cs="KFGQPC Uthmanic Script HAFS" w:hint="eastAsia"/>
                <w:noProof/>
                <w:sz w:val="28"/>
                <w:szCs w:val="28"/>
                <w:rtl/>
              </w:rPr>
              <w:t>إِنَّهُ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لۡحَقُّ</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رَّبِّكَ</w:t>
            </w:r>
            <w:r w:rsidRPr="00E44779">
              <w:rPr>
                <w:rFonts w:cs="KFGQPC Uthmanic Script HAFS"/>
                <w:noProof/>
                <w:sz w:val="28"/>
                <w:szCs w:val="28"/>
                <w:rtl/>
              </w:rPr>
              <w:t xml:space="preserve"> </w:t>
            </w:r>
            <w:r w:rsidRPr="00E44779">
              <w:rPr>
                <w:rFonts w:cs="KFGQPC Uthmanic Script HAFS" w:hint="eastAsia"/>
                <w:noProof/>
                <w:sz w:val="28"/>
                <w:szCs w:val="28"/>
                <w:rtl/>
              </w:rPr>
              <w:t>وَلَٰكِنَّ</w:t>
            </w:r>
            <w:r w:rsidRPr="00E44779">
              <w:rPr>
                <w:rFonts w:cs="KFGQPC Uthmanic Script HAFS"/>
                <w:noProof/>
                <w:sz w:val="28"/>
                <w:szCs w:val="28"/>
                <w:rtl/>
              </w:rPr>
              <w:t xml:space="preserve"> </w:t>
            </w:r>
            <w:r w:rsidRPr="00E44779">
              <w:rPr>
                <w:rFonts w:cs="KFGQPC Uthmanic Script HAFS" w:hint="eastAsia"/>
                <w:noProof/>
                <w:sz w:val="28"/>
                <w:szCs w:val="28"/>
                <w:rtl/>
              </w:rPr>
              <w:t>أَكۡثَرَ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لنَّاسِ</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يُؤۡمِنُونَ</w:t>
            </w:r>
            <w:r w:rsidRPr="00E44779">
              <w:rPr>
                <w:rFonts w:cs="KFGQPC Uthmanic Script HAFS"/>
                <w:noProof/>
                <w:sz w:val="28"/>
                <w:szCs w:val="28"/>
                <w:rtl/>
              </w:rPr>
              <w:t xml:space="preserve"> </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23" w:hAnsi="QCF_P223" w:cs="QCF_P223" w:hint="cs"/>
                <w:noProof/>
                <w:sz w:val="28"/>
                <w:szCs w:val="28"/>
                <w:rtl/>
              </w:rPr>
              <w:t>ﯥ</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ﯦ</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ﯧ</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ﯨ</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ﯩ</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ﯪ</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ﯫ</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ﯬ</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ﯭ</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ﯮ</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ﯯ</w:t>
            </w:r>
            <w:r w:rsidRPr="00E44779">
              <w:rPr>
                <w:rFonts w:ascii="QCF_P223" w:hAnsi="QCF_P223" w:cs="QCF_P223"/>
                <w:noProof/>
                <w:sz w:val="28"/>
                <w:szCs w:val="28"/>
                <w:rtl/>
              </w:rPr>
              <w:t xml:space="preserve"> </w:t>
            </w:r>
            <w:r w:rsidRPr="00E44779">
              <w:rPr>
                <w:rFonts w:ascii="QCF_P223" w:hAnsi="QCF_P223" w:cs="QCF_P223" w:hint="cs"/>
                <w:noProof/>
                <w:sz w:val="28"/>
                <w:szCs w:val="28"/>
                <w:rtl/>
              </w:rPr>
              <w:t>ﯰ</w:t>
            </w:r>
            <w:r w:rsidRPr="00E44779">
              <w:rPr>
                <w:rFonts w:ascii="QCF_P223" w:hAnsi="QCF_P223" w:cs="QCF_P223"/>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281</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يوسف</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z w:val="28"/>
                <w:szCs w:val="28"/>
                <w:rtl/>
              </w:rPr>
              <w:t>ﮋ</w:t>
            </w:r>
            <w:r w:rsidRPr="00E44779">
              <w:rPr>
                <w:rFonts w:ascii="QCF_BSML" w:hAnsi="QCF_BSML" w:cs="QCF_BSML"/>
                <w:noProof/>
                <w:sz w:val="28"/>
                <w:szCs w:val="28"/>
                <w:rtl/>
              </w:rPr>
              <w:t xml:space="preserve"> </w:t>
            </w:r>
            <w:r w:rsidRPr="00E44779">
              <w:rPr>
                <w:rFonts w:ascii="QCF_P237" w:hAnsi="QCF_P237" w:cs="QCF_P237" w:hint="cs"/>
                <w:noProof/>
                <w:sz w:val="28"/>
                <w:szCs w:val="28"/>
                <w:rtl/>
              </w:rPr>
              <w:t>ﭔ</w:t>
            </w:r>
            <w:r w:rsidRPr="00E44779">
              <w:rPr>
                <w:rFonts w:ascii="QCF_P237" w:hAnsi="QCF_P237" w:cs="QCF_P237"/>
                <w:noProof/>
                <w:sz w:val="28"/>
                <w:szCs w:val="28"/>
                <w:rtl/>
              </w:rPr>
              <w:t xml:space="preserve">  </w:t>
            </w:r>
            <w:r w:rsidRPr="00E44779">
              <w:rPr>
                <w:rFonts w:ascii="QCF_P237" w:hAnsi="QCF_P237" w:cs="QCF_P237" w:hint="cs"/>
                <w:noProof/>
                <w:sz w:val="28"/>
                <w:szCs w:val="28"/>
                <w:rtl/>
              </w:rPr>
              <w:t>ﭕ</w:t>
            </w:r>
            <w:r w:rsidRPr="00E44779">
              <w:rPr>
                <w:rFonts w:ascii="QCF_P237" w:hAnsi="QCF_P237" w:cs="QCF_P237"/>
                <w:noProof/>
                <w:sz w:val="28"/>
                <w:szCs w:val="28"/>
                <w:rtl/>
              </w:rPr>
              <w:t xml:space="preserve">  </w:t>
            </w:r>
            <w:r w:rsidRPr="00E44779">
              <w:rPr>
                <w:rFonts w:ascii="QCF_P237" w:hAnsi="QCF_P237" w:cs="QCF_P237" w:hint="cs"/>
                <w:noProof/>
                <w:sz w:val="28"/>
                <w:szCs w:val="28"/>
                <w:rtl/>
              </w:rPr>
              <w:t>ﭖ</w:t>
            </w:r>
            <w:r w:rsidRPr="00E44779">
              <w:rPr>
                <w:rFonts w:ascii="QCF_P237" w:hAnsi="QCF_P237" w:cs="QCF_P237"/>
                <w:noProof/>
                <w:sz w:val="28"/>
                <w:szCs w:val="28"/>
                <w:rtl/>
              </w:rPr>
              <w:t xml:space="preserve">  </w:t>
            </w:r>
            <w:r w:rsidRPr="00E44779">
              <w:rPr>
                <w:rFonts w:ascii="QCF_P237" w:hAnsi="QCF_P237" w:cs="QCF_P237" w:hint="cs"/>
                <w:noProof/>
                <w:sz w:val="28"/>
                <w:szCs w:val="28"/>
                <w:rtl/>
              </w:rPr>
              <w:t>ﭗ</w:t>
            </w:r>
            <w:r w:rsidRPr="00E44779">
              <w:rPr>
                <w:rFonts w:ascii="QCF_P237" w:hAnsi="QCF_P237" w:cs="QCF_P237"/>
                <w:noProof/>
                <w:sz w:val="28"/>
                <w:szCs w:val="28"/>
                <w:rtl/>
              </w:rPr>
              <w:t xml:space="preserve">   </w:t>
            </w:r>
            <w:r w:rsidRPr="00E44779">
              <w:rPr>
                <w:rFonts w:ascii="QCF_P237" w:hAnsi="QCF_P237" w:cs="QCF_P237" w:hint="cs"/>
                <w:noProof/>
                <w:sz w:val="28"/>
                <w:szCs w:val="28"/>
                <w:rtl/>
              </w:rPr>
              <w:t>ﭘ</w:t>
            </w:r>
            <w:r w:rsidRPr="00E44779">
              <w:rPr>
                <w:rFonts w:ascii="QCF_P237" w:hAnsi="QCF_P237" w:cs="QCF_P237"/>
                <w:noProof/>
                <w:sz w:val="28"/>
                <w:szCs w:val="28"/>
                <w:rtl/>
              </w:rPr>
              <w:t xml:space="preserve">  </w:t>
            </w:r>
            <w:r w:rsidRPr="00E44779">
              <w:rPr>
                <w:rFonts w:ascii="QCF_P237" w:hAnsi="QCF_P237" w:cs="QCF_P237" w:hint="cs"/>
                <w:noProof/>
                <w:sz w:val="28"/>
                <w:szCs w:val="28"/>
                <w:rtl/>
              </w:rPr>
              <w:t>ﭙﭚ</w:t>
            </w:r>
            <w:r w:rsidRPr="00E44779">
              <w:rPr>
                <w:rFonts w:ascii="QCF_P237" w:hAnsi="QCF_P237" w:cs="QCF_P237"/>
                <w:noProof/>
                <w:sz w:val="28"/>
                <w:szCs w:val="28"/>
                <w:rtl/>
              </w:rPr>
              <w:t xml:space="preserve"> </w:t>
            </w:r>
            <w:r w:rsidRPr="00E44779">
              <w:rPr>
                <w:rFonts w:ascii="QCF_BSML" w:hAnsi="QCF_BSML" w:cs="QCF_BSML" w:hint="cs"/>
                <w:noProof/>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34</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فَصَبۡرٞ</w:t>
            </w:r>
            <w:r w:rsidRPr="00E44779">
              <w:rPr>
                <w:rFonts w:cs="KFGQPC Uthmanic Script HAFS"/>
                <w:noProof/>
                <w:sz w:val="28"/>
                <w:szCs w:val="28"/>
                <w:rtl/>
              </w:rPr>
              <w:t xml:space="preserve"> </w:t>
            </w:r>
            <w:r w:rsidRPr="00E44779">
              <w:rPr>
                <w:rFonts w:cs="KFGQPC Uthmanic Script HAFS" w:hint="eastAsia"/>
                <w:noProof/>
                <w:sz w:val="28"/>
                <w:szCs w:val="28"/>
                <w:rtl/>
              </w:rPr>
              <w:t>جَمِيلٞۖ</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لۡمُسۡتَعَانُ</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تَصِفُونَ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407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ﮈ</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ﮉ</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ﮊ</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ﮋ</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ﮌ</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ﮍ</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ﮎ</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ﮏ</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ﮐ</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ﮑ</w:t>
            </w:r>
            <w:r w:rsidRPr="00E44779">
              <w:rPr>
                <w:rFonts w:ascii="QCF_P240" w:hAnsi="QCF_P240" w:cs="QCF_P240"/>
                <w:noProof/>
                <w:sz w:val="28"/>
                <w:szCs w:val="28"/>
                <w:rtl/>
              </w:rPr>
              <w:t xml:space="preserve"> </w:t>
            </w:r>
            <w:r w:rsidRPr="00E44779">
              <w:rPr>
                <w:rFonts w:ascii="QCF_P240" w:hAnsi="QCF_P240" w:cs="QCF_P240" w:hint="cs"/>
                <w:noProof/>
                <w:sz w:val="28"/>
                <w:szCs w:val="28"/>
                <w:rtl/>
              </w:rPr>
              <w:t>ﮒ</w:t>
            </w:r>
            <w:r w:rsidRPr="00E44779">
              <w:rPr>
                <w:rFonts w:ascii="QCF_P240" w:hAnsi="QCF_P240" w:cs="QCF_P240"/>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color w:val="auto"/>
                <w:sz w:val="28"/>
                <w:szCs w:val="28"/>
                <w:rtl/>
              </w:rPr>
              <w:t>وَمَا</w:t>
            </w:r>
            <w:r w:rsidRPr="00E44779">
              <w:rPr>
                <w:rFonts w:cs="KFGQPC Uthmanic Script HAFS"/>
                <w:color w:val="auto"/>
                <w:sz w:val="28"/>
                <w:szCs w:val="28"/>
                <w:rtl/>
              </w:rPr>
              <w:t xml:space="preserve">ٓ </w:t>
            </w:r>
            <w:r w:rsidRPr="00E44779">
              <w:rPr>
                <w:rFonts w:cs="KFGQPC Uthmanic Script HAFS" w:hint="eastAsia"/>
                <w:color w:val="auto"/>
                <w:sz w:val="28"/>
                <w:szCs w:val="28"/>
                <w:rtl/>
              </w:rPr>
              <w:t>أَر</w:t>
            </w:r>
            <w:r w:rsidRPr="00E44779">
              <w:rPr>
                <w:rFonts w:cs="KFGQPC Uthmanic Script HAFS"/>
                <w:color w:val="auto"/>
                <w:sz w:val="28"/>
                <w:szCs w:val="28"/>
                <w:rtl/>
              </w:rPr>
              <w:t>ۡ</w:t>
            </w:r>
            <w:r w:rsidRPr="00E44779">
              <w:rPr>
                <w:rFonts w:cs="KFGQPC Uthmanic Script HAFS" w:hint="eastAsia"/>
                <w:color w:val="auto"/>
                <w:sz w:val="28"/>
                <w:szCs w:val="28"/>
                <w:rtl/>
              </w:rPr>
              <w:t>سَل</w:t>
            </w:r>
            <w:r w:rsidRPr="00E44779">
              <w:rPr>
                <w:rFonts w:cs="KFGQPC Uthmanic Script HAFS"/>
                <w:color w:val="auto"/>
                <w:sz w:val="28"/>
                <w:szCs w:val="28"/>
                <w:rtl/>
              </w:rPr>
              <w:t>ۡ</w:t>
            </w:r>
            <w:r w:rsidRPr="00E44779">
              <w:rPr>
                <w:rFonts w:cs="KFGQPC Uthmanic Script HAFS" w:hint="eastAsia"/>
                <w:color w:val="auto"/>
                <w:sz w:val="28"/>
                <w:szCs w:val="28"/>
                <w:rtl/>
              </w:rPr>
              <w:t>نَا</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w:t>
            </w:r>
            <w:r w:rsidRPr="00E44779">
              <w:rPr>
                <w:rFonts w:cs="KFGQPC Uthmanic Script HAFS"/>
                <w:color w:val="auto"/>
                <w:sz w:val="28"/>
                <w:szCs w:val="28"/>
                <w:rtl/>
              </w:rPr>
              <w:t xml:space="preserve"> </w:t>
            </w:r>
            <w:r w:rsidRPr="00E44779">
              <w:rPr>
                <w:rFonts w:cs="KFGQPC Uthmanic Script HAFS" w:hint="eastAsia"/>
                <w:color w:val="auto"/>
                <w:sz w:val="28"/>
                <w:szCs w:val="28"/>
                <w:rtl/>
              </w:rPr>
              <w:t>قَب</w:t>
            </w:r>
            <w:r w:rsidRPr="00E44779">
              <w:rPr>
                <w:rFonts w:cs="KFGQPC Uthmanic Script HAFS"/>
                <w:color w:val="auto"/>
                <w:sz w:val="28"/>
                <w:szCs w:val="28"/>
                <w:rtl/>
              </w:rPr>
              <w:t>ۡ</w:t>
            </w:r>
            <w:r w:rsidRPr="00E44779">
              <w:rPr>
                <w:rFonts w:cs="KFGQPC Uthmanic Script HAFS" w:hint="eastAsia"/>
                <w:color w:val="auto"/>
                <w:sz w:val="28"/>
                <w:szCs w:val="28"/>
                <w:rtl/>
              </w:rPr>
              <w:t>لِكَ</w:t>
            </w:r>
            <w:r w:rsidRPr="00E44779">
              <w:rPr>
                <w:rFonts w:cs="KFGQPC Uthmanic Script HAFS"/>
                <w:color w:val="auto"/>
                <w:sz w:val="28"/>
                <w:szCs w:val="28"/>
                <w:rtl/>
              </w:rPr>
              <w:t xml:space="preserve"> </w:t>
            </w:r>
            <w:r w:rsidRPr="00E44779">
              <w:rPr>
                <w:rFonts w:cs="KFGQPC Uthmanic Script HAFS" w:hint="eastAsia"/>
                <w:color w:val="auto"/>
                <w:sz w:val="28"/>
                <w:szCs w:val="28"/>
                <w:rtl/>
              </w:rPr>
              <w:t>إِلَّا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رِجَال</w:t>
            </w:r>
            <w:r w:rsidRPr="00E44779">
              <w:rPr>
                <w:rFonts w:cs="KFGQPC Uthmanic Script HAFS"/>
                <w:color w:val="auto"/>
                <w:sz w:val="28"/>
                <w:szCs w:val="28"/>
                <w:rtl/>
              </w:rPr>
              <w:t>ٗ</w:t>
            </w:r>
            <w:r w:rsidRPr="00E44779">
              <w:rPr>
                <w:rFonts w:cs="KFGQPC Uthmanic Script HAFS" w:hint="eastAsia"/>
                <w:color w:val="auto"/>
                <w:sz w:val="28"/>
                <w:szCs w:val="28"/>
                <w:rtl/>
              </w:rPr>
              <w:t>ا</w:t>
            </w:r>
            <w:r w:rsidRPr="00E44779">
              <w:rPr>
                <w:rFonts w:cs="KFGQPC Uthmanic Script HAFS"/>
                <w:color w:val="auto"/>
                <w:sz w:val="28"/>
                <w:szCs w:val="28"/>
                <w:rtl/>
              </w:rPr>
              <w:t xml:space="preserve"> </w:t>
            </w:r>
            <w:r w:rsidRPr="00E44779">
              <w:rPr>
                <w:rFonts w:cs="KFGQPC Uthmanic Script HAFS" w:hint="eastAsia"/>
                <w:color w:val="auto"/>
                <w:sz w:val="28"/>
                <w:szCs w:val="28"/>
                <w:rtl/>
              </w:rPr>
              <w:t>نُّوحِي</w:t>
            </w:r>
            <w:r w:rsidRPr="00E44779">
              <w:rPr>
                <w:rFonts w:cs="KFGQPC Uthmanic Script HAFS"/>
                <w:color w:val="auto"/>
                <w:sz w:val="28"/>
                <w:szCs w:val="28"/>
                <w:rtl/>
              </w:rPr>
              <w:t xml:space="preserve">ٓ </w:t>
            </w:r>
            <w:r w:rsidRPr="00E44779">
              <w:rPr>
                <w:rFonts w:cs="KFGQPC Uthmanic Script HAFS" w:hint="eastAsia"/>
                <w:color w:val="auto"/>
                <w:sz w:val="28"/>
                <w:szCs w:val="28"/>
                <w:rtl/>
              </w:rPr>
              <w:t>إِلَي</w:t>
            </w:r>
            <w:r w:rsidRPr="00E44779">
              <w:rPr>
                <w:rFonts w:cs="KFGQPC Uthmanic Script HAFS"/>
                <w:color w:val="auto"/>
                <w:sz w:val="28"/>
                <w:szCs w:val="28"/>
                <w:rtl/>
              </w:rPr>
              <w:t>ۡ</w:t>
            </w:r>
            <w:r w:rsidRPr="00E44779">
              <w:rPr>
                <w:rFonts w:cs="KFGQPC Uthmanic Script HAFS" w:hint="eastAsia"/>
                <w:color w:val="auto"/>
                <w:sz w:val="28"/>
                <w:szCs w:val="28"/>
                <w:rtl/>
              </w:rPr>
              <w:t>هِم</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w:t>
            </w:r>
            <w:r w:rsidRPr="00E44779">
              <w:rPr>
                <w:rFonts w:cs="KFGQPC Uthmanic Script HAFS"/>
                <w:color w:val="auto"/>
                <w:sz w:val="28"/>
                <w:szCs w:val="28"/>
                <w:rtl/>
              </w:rPr>
              <w:t xml:space="preserve">ۡ </w:t>
            </w:r>
            <w:r w:rsidRPr="00E44779">
              <w:rPr>
                <w:rFonts w:cs="KFGQPC Uthmanic Script HAFS" w:hint="eastAsia"/>
                <w:color w:val="auto"/>
                <w:sz w:val="28"/>
                <w:szCs w:val="28"/>
                <w:rtl/>
              </w:rPr>
              <w:t>أَه</w:t>
            </w:r>
            <w:r w:rsidRPr="00E44779">
              <w:rPr>
                <w:rFonts w:cs="KFGQPC Uthmanic Script HAFS"/>
                <w:color w:val="auto"/>
                <w:sz w:val="28"/>
                <w:szCs w:val="28"/>
                <w:rtl/>
              </w:rPr>
              <w:t>ۡ</w:t>
            </w:r>
            <w:r w:rsidRPr="00E44779">
              <w:rPr>
                <w:rFonts w:cs="KFGQPC Uthmanic Script HAFS" w:hint="eastAsia"/>
                <w:color w:val="auto"/>
                <w:sz w:val="28"/>
                <w:szCs w:val="28"/>
                <w:rtl/>
              </w:rPr>
              <w:t>لِ</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w:t>
            </w:r>
            <w:r w:rsidRPr="00E44779">
              <w:rPr>
                <w:rFonts w:cs="KFGQPC Uthmanic Script HAFS"/>
                <w:color w:val="auto"/>
                <w:sz w:val="28"/>
                <w:szCs w:val="28"/>
                <w:rtl/>
              </w:rPr>
              <w:t>ۡ</w:t>
            </w:r>
            <w:r w:rsidRPr="00E44779">
              <w:rPr>
                <w:rFonts w:cs="KFGQPC Uthmanic Script HAFS" w:hint="eastAsia"/>
                <w:color w:val="auto"/>
                <w:sz w:val="28"/>
                <w:szCs w:val="28"/>
                <w:rtl/>
              </w:rPr>
              <w:t>قُرَىٰ</w:t>
            </w:r>
            <w:r w:rsidRPr="00E44779">
              <w:rPr>
                <w:rFonts w:cs="KFGQPC Uthmanic Script HAFS"/>
                <w:color w:val="auto"/>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210</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الرعد</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pacing w:val="-2"/>
                <w:sz w:val="28"/>
                <w:szCs w:val="28"/>
                <w:rtl/>
              </w:rPr>
              <w:t>ﮋ</w:t>
            </w:r>
            <w:r w:rsidRPr="00E44779">
              <w:rPr>
                <w:rFonts w:ascii="QCF_P254" w:hAnsi="QCF_P254" w:cs="QCF_P254" w:hint="cs"/>
                <w:noProof/>
                <w:spacing w:val="-2"/>
                <w:sz w:val="28"/>
                <w:szCs w:val="28"/>
                <w:rtl/>
              </w:rPr>
              <w:t>ﯕ</w:t>
            </w:r>
            <w:r w:rsidRPr="00E44779">
              <w:rPr>
                <w:rFonts w:ascii="QCF_P254" w:hAnsi="QCF_P254" w:cs="QCF_P254"/>
                <w:noProof/>
                <w:spacing w:val="-2"/>
                <w:sz w:val="28"/>
                <w:szCs w:val="28"/>
                <w:rtl/>
              </w:rPr>
              <w:t xml:space="preserve">  </w:t>
            </w:r>
            <w:r w:rsidRPr="00E44779">
              <w:rPr>
                <w:rFonts w:ascii="QCF_P254" w:hAnsi="QCF_P254" w:cs="QCF_P254" w:hint="cs"/>
                <w:noProof/>
                <w:spacing w:val="-2"/>
                <w:sz w:val="28"/>
                <w:szCs w:val="28"/>
                <w:rtl/>
              </w:rPr>
              <w:t>ﯖ</w:t>
            </w:r>
            <w:r w:rsidRPr="00E44779">
              <w:rPr>
                <w:rFonts w:ascii="QCF_P254" w:hAnsi="QCF_P254" w:cs="QCF_P254"/>
                <w:noProof/>
                <w:spacing w:val="-2"/>
                <w:sz w:val="28"/>
                <w:szCs w:val="28"/>
                <w:rtl/>
              </w:rPr>
              <w:t xml:space="preserve">  </w:t>
            </w:r>
            <w:r w:rsidRPr="00E44779">
              <w:rPr>
                <w:rFonts w:ascii="QCF_P254" w:hAnsi="QCF_P254" w:cs="QCF_P254" w:hint="cs"/>
                <w:noProof/>
                <w:spacing w:val="-2"/>
                <w:sz w:val="28"/>
                <w:szCs w:val="28"/>
                <w:rtl/>
              </w:rPr>
              <w:t>ﯗ</w:t>
            </w:r>
            <w:r w:rsidRPr="00E44779">
              <w:rPr>
                <w:rFonts w:ascii="QCF_P254" w:hAnsi="QCF_P254" w:cs="QCF_P254"/>
                <w:noProof/>
                <w:spacing w:val="-2"/>
                <w:sz w:val="28"/>
                <w:szCs w:val="28"/>
                <w:rtl/>
              </w:rPr>
              <w:t xml:space="preserve">  </w:t>
            </w:r>
            <w:r w:rsidRPr="00E44779">
              <w:rPr>
                <w:rFonts w:ascii="QCF_P254" w:hAnsi="QCF_P254" w:cs="QCF_P254" w:hint="cs"/>
                <w:noProof/>
                <w:spacing w:val="-2"/>
                <w:sz w:val="28"/>
                <w:szCs w:val="28"/>
                <w:rtl/>
              </w:rPr>
              <w:t>ﯘ</w:t>
            </w:r>
            <w:r w:rsidRPr="00E44779">
              <w:rPr>
                <w:rFonts w:ascii="QCF_P254" w:hAnsi="QCF_P254" w:cs="QCF_P254"/>
                <w:noProof/>
                <w:spacing w:val="-2"/>
                <w:sz w:val="28"/>
                <w:szCs w:val="28"/>
                <w:rtl/>
              </w:rPr>
              <w:t xml:space="preserve">  </w:t>
            </w:r>
            <w:r w:rsidRPr="00E44779">
              <w:rPr>
                <w:rFonts w:ascii="QCF_P254" w:hAnsi="QCF_P254" w:cs="QCF_P254" w:hint="cs"/>
                <w:noProof/>
                <w:spacing w:val="-2"/>
                <w:sz w:val="28"/>
                <w:szCs w:val="28"/>
                <w:rtl/>
              </w:rPr>
              <w:t>ﯙ</w:t>
            </w:r>
            <w:r w:rsidRPr="00E44779">
              <w:rPr>
                <w:rFonts w:ascii="Arial" w:hAnsi="Arial" w:cs="Arial"/>
                <w:noProof/>
                <w:spacing w:val="-2"/>
                <w:sz w:val="28"/>
                <w:szCs w:val="28"/>
                <w:rtl/>
              </w:rPr>
              <w:t xml:space="preserve"> </w:t>
            </w:r>
            <w:r w:rsidRPr="00E44779">
              <w:rPr>
                <w:rFonts w:ascii="QCF_BSML" w:hAnsi="QCF_BSML" w:cs="QCF_BSML" w:hint="cs"/>
                <w:noProof/>
                <w:spacing w:val="-2"/>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pacing w:val="-2"/>
                <w:sz w:val="32"/>
                <w:szCs w:val="32"/>
                <w:rtl/>
              </w:rPr>
              <w:t>٣٩</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311</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إبراهيم</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سَل</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بِلِسَانِ</w:t>
            </w:r>
            <w:r w:rsidRPr="00E44779">
              <w:rPr>
                <w:rFonts w:cs="KFGQPC Uthmanic Script HAFS"/>
                <w:noProof/>
                <w:sz w:val="28"/>
                <w:szCs w:val="28"/>
                <w:rtl/>
              </w:rPr>
              <w:t xml:space="preserve"> </w:t>
            </w:r>
            <w:r w:rsidRPr="00E44779">
              <w:rPr>
                <w:rFonts w:cs="KFGQPC Uthmanic Script HAFS" w:hint="eastAsia"/>
                <w:noProof/>
                <w:sz w:val="28"/>
                <w:szCs w:val="28"/>
                <w:rtl/>
              </w:rPr>
              <w:t>قَو</w:t>
            </w:r>
            <w:r w:rsidRPr="00E44779">
              <w:rPr>
                <w:rFonts w:cs="KFGQPC Uthmanic Script HAFS"/>
                <w:noProof/>
                <w:sz w:val="28"/>
                <w:szCs w:val="28"/>
                <w:rtl/>
              </w:rPr>
              <w:t>ۡ</w:t>
            </w:r>
            <w:r w:rsidRPr="00E44779">
              <w:rPr>
                <w:rFonts w:cs="KFGQPC Uthmanic Script HAFS" w:hint="eastAsia"/>
                <w:noProof/>
                <w:sz w:val="28"/>
                <w:szCs w:val="28"/>
                <w:rtl/>
              </w:rPr>
              <w:t>مِهِ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لِيُبَيِّنَ</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فَيُضِلُّ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وَيَه</w:t>
            </w:r>
            <w:r w:rsidRPr="00E44779">
              <w:rPr>
                <w:rFonts w:cs="KFGQPC Uthmanic Script HAFS"/>
                <w:noProof/>
                <w:sz w:val="28"/>
                <w:szCs w:val="28"/>
                <w:rtl/>
              </w:rPr>
              <w:t>ۡ</w:t>
            </w:r>
            <w:r w:rsidRPr="00E44779">
              <w:rPr>
                <w:rFonts w:cs="KFGQPC Uthmanic Script HAFS" w:hint="eastAsia"/>
                <w:noProof/>
                <w:sz w:val="28"/>
                <w:szCs w:val="28"/>
                <w:rtl/>
              </w:rPr>
              <w:t>دِي</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عَزِيزُ</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حَكِيمُ</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413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60" w:hAnsi="QCF_P260" w:cs="QCF_P260" w:hint="cs"/>
                <w:noProof/>
                <w:sz w:val="28"/>
                <w:szCs w:val="28"/>
                <w:rtl/>
              </w:rPr>
              <w:t>ﯢ</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ﯣ</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ﯤ</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ﯥ</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ﯦ</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ﯧ</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ﯨ</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ﯩ</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ﯪ</w:t>
            </w:r>
            <w:r w:rsidRPr="00E44779">
              <w:rPr>
                <w:rFonts w:ascii="QCF_P260" w:hAnsi="QCF_P260" w:cs="QCF_P260"/>
                <w:noProof/>
                <w:sz w:val="28"/>
                <w:szCs w:val="28"/>
                <w:rtl/>
              </w:rPr>
              <w:t xml:space="preserve"> </w:t>
            </w:r>
            <w:r w:rsidRPr="00E44779">
              <w:rPr>
                <w:rFonts w:ascii="QCF_P260" w:hAnsi="QCF_P260" w:cs="QCF_P260" w:hint="cs"/>
                <w:noProof/>
                <w:sz w:val="28"/>
                <w:szCs w:val="28"/>
                <w:rtl/>
              </w:rPr>
              <w:t>ﯫ</w:t>
            </w:r>
            <w:r w:rsidRPr="00E44779">
              <w:rPr>
                <w:rFonts w:ascii="QCF_P260" w:hAnsi="QCF_P260" w:cs="QCF_P260"/>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119</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lastRenderedPageBreak/>
              <w:t>سورة الحِجر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إِنَّا</w:t>
            </w:r>
            <w:r w:rsidRPr="00E44779">
              <w:rPr>
                <w:rFonts w:cs="KFGQPC Uthmanic Script HAFS"/>
                <w:noProof/>
                <w:sz w:val="28"/>
                <w:szCs w:val="28"/>
                <w:rtl/>
              </w:rPr>
              <w:t xml:space="preserve"> </w:t>
            </w:r>
            <w:r w:rsidRPr="00E44779">
              <w:rPr>
                <w:rFonts w:cs="KFGQPC Uthmanic Script HAFS" w:hint="eastAsia"/>
                <w:noProof/>
                <w:sz w:val="28"/>
                <w:szCs w:val="28"/>
                <w:rtl/>
              </w:rPr>
              <w:t>نَحۡنُ</w:t>
            </w:r>
            <w:r w:rsidRPr="00E44779">
              <w:rPr>
                <w:rFonts w:cs="KFGQPC Uthmanic Script HAFS"/>
                <w:noProof/>
                <w:sz w:val="28"/>
                <w:szCs w:val="28"/>
                <w:rtl/>
              </w:rPr>
              <w:t xml:space="preserve"> </w:t>
            </w:r>
            <w:r w:rsidRPr="00E44779">
              <w:rPr>
                <w:rFonts w:cs="KFGQPC Uthmanic Script HAFS" w:hint="eastAsia"/>
                <w:noProof/>
                <w:sz w:val="28"/>
                <w:szCs w:val="28"/>
                <w:rtl/>
              </w:rPr>
              <w:t>نَزَّلۡنَا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لذِّكۡرَ</w:t>
            </w:r>
            <w:r w:rsidRPr="00E44779">
              <w:rPr>
                <w:rFonts w:cs="KFGQPC Uthmanic Script HAFS"/>
                <w:noProof/>
                <w:sz w:val="28"/>
                <w:szCs w:val="28"/>
                <w:rtl/>
              </w:rPr>
              <w:t xml:space="preserve"> </w:t>
            </w:r>
            <w:r w:rsidRPr="00E44779">
              <w:rPr>
                <w:rFonts w:cs="KFGQPC Uthmanic Script HAFS" w:hint="eastAsia"/>
                <w:noProof/>
                <w:sz w:val="28"/>
                <w:szCs w:val="28"/>
                <w:rtl/>
              </w:rPr>
              <w:t>وَإِنَّا</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لَحَٰفِظُونَ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171</w:t>
            </w:r>
            <w:r w:rsidRPr="00E44779">
              <w:rPr>
                <w:rFonts w:hint="cs"/>
                <w:noProof/>
                <w:sz w:val="32"/>
                <w:szCs w:val="32"/>
                <w:rtl/>
                <w:lang w:bidi="ar-EG"/>
              </w:rPr>
              <w:t xml:space="preserve">، </w:t>
            </w:r>
            <w:r w:rsidRPr="00E44779">
              <w:rPr>
                <w:noProof/>
                <w:sz w:val="32"/>
                <w:szCs w:val="32"/>
                <w:rtl/>
                <w:lang w:bidi="ar-EG"/>
              </w:rPr>
              <w:t>179</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النحل</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وَلَقَدۡ</w:t>
            </w:r>
            <w:r w:rsidRPr="00E44779">
              <w:rPr>
                <w:rFonts w:cs="KFGQPC Uthmanic Script HAFS"/>
                <w:noProof/>
                <w:sz w:val="28"/>
                <w:szCs w:val="28"/>
                <w:rtl/>
              </w:rPr>
              <w:t xml:space="preserve"> </w:t>
            </w:r>
            <w:r w:rsidRPr="00E44779">
              <w:rPr>
                <w:rFonts w:cs="KFGQPC Uthmanic Script HAFS" w:hint="eastAsia"/>
                <w:noProof/>
                <w:sz w:val="28"/>
                <w:szCs w:val="28"/>
                <w:rtl/>
              </w:rPr>
              <w:t>بَعَثۡنَا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أُمَّة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رَّسُولًا</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عۡبُدُواْ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جۡتَنِبُواْ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لطَّٰغُوتَۖ</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w:t>
            </w:r>
          </w:p>
        </w:tc>
      </w:tr>
      <w:tr w:rsidR="00391C1C" w:rsidRPr="00E44779" w:rsidTr="00CB5F0E">
        <w:trPr>
          <w:cantSplit/>
        </w:trPr>
        <w:tc>
          <w:tcPr>
            <w:tcW w:w="6445" w:type="dxa"/>
          </w:tcPr>
          <w:p w:rsidR="00391C1C" w:rsidRPr="00E44779" w:rsidRDefault="00391C1C" w:rsidP="00391C1C">
            <w:pPr>
              <w:ind w:left="360" w:firstLine="0"/>
              <w:rPr>
                <w:noProof/>
                <w:sz w:val="28"/>
                <w:szCs w:val="28"/>
                <w:rtl/>
              </w:rPr>
            </w:pPr>
            <w:r w:rsidRPr="00E44779">
              <w:rPr>
                <w:rFonts w:ascii="QCF_BSML" w:hAnsi="QCF_BSML" w:cs="QCF_BSML"/>
                <w:color w:val="auto"/>
                <w:sz w:val="28"/>
                <w:szCs w:val="28"/>
                <w:rtl/>
              </w:rPr>
              <w:t>(</w:t>
            </w:r>
            <w:r w:rsidRPr="00E44779">
              <w:rPr>
                <w:rFonts w:ascii="QCF_P272" w:hAnsi="QCF_P272" w:cs="QCF_P272"/>
                <w:color w:val="auto"/>
                <w:sz w:val="28"/>
                <w:szCs w:val="28"/>
                <w:rtl/>
              </w:rPr>
              <w:t xml:space="preserve">ﮤ ﮥ ﮦ ﮧ ﮨ ﮩ ﮪ ﮫ ﮬ ﮭ ﮮ ﮯ ﮰ ﮱ ﯓﯔ ﯕ ﯖ ﯗ ﯘ ﯙ ﯚ </w:t>
            </w:r>
            <w:r w:rsidRPr="00E44779">
              <w:rPr>
                <w:rFonts w:ascii="QCF_BSML" w:hAnsi="QCF_BSML" w:cs="QCF_BSML"/>
                <w:color w:val="auto"/>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50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تَض</w:t>
            </w:r>
            <w:r w:rsidRPr="00E44779">
              <w:rPr>
                <w:rFonts w:cs="KFGQPC Uthmanic Script HAFS"/>
                <w:noProof/>
                <w:sz w:val="28"/>
                <w:szCs w:val="28"/>
                <w:rtl/>
              </w:rPr>
              <w:t>ۡ</w:t>
            </w:r>
            <w:r w:rsidRPr="00E44779">
              <w:rPr>
                <w:rFonts w:cs="KFGQPC Uthmanic Script HAFS" w:hint="eastAsia"/>
                <w:noProof/>
                <w:sz w:val="28"/>
                <w:szCs w:val="28"/>
                <w:rtl/>
              </w:rPr>
              <w:t>رِبُواْ</w:t>
            </w:r>
            <w:r w:rsidRPr="00E44779">
              <w:rPr>
                <w:rFonts w:cs="KFGQPC Uthmanic Script HAFS"/>
                <w:noProof/>
                <w:sz w:val="28"/>
                <w:szCs w:val="28"/>
                <w:rtl/>
              </w:rPr>
              <w:t xml:space="preserve"> </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أَم</w:t>
            </w:r>
            <w:r w:rsidRPr="00E44779">
              <w:rPr>
                <w:rFonts w:cs="KFGQPC Uthmanic Script HAFS"/>
                <w:noProof/>
                <w:sz w:val="28"/>
                <w:szCs w:val="28"/>
                <w:rtl/>
              </w:rPr>
              <w:t>ۡ</w:t>
            </w:r>
            <w:r w:rsidRPr="00E44779">
              <w:rPr>
                <w:rFonts w:cs="KFGQPC Uthmanic Script HAFS" w:hint="eastAsia"/>
                <w:noProof/>
                <w:sz w:val="28"/>
                <w:szCs w:val="28"/>
                <w:rtl/>
              </w:rPr>
              <w:t>ثَالَ</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وَأَنتُم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تَع</w:t>
            </w:r>
            <w:r w:rsidRPr="00E44779">
              <w:rPr>
                <w:rFonts w:cs="KFGQPC Uthmanic Script HAFS"/>
                <w:noProof/>
                <w:sz w:val="28"/>
                <w:szCs w:val="28"/>
                <w:rtl/>
              </w:rPr>
              <w:t>ۡ</w:t>
            </w:r>
            <w:r w:rsidRPr="00E44779">
              <w:rPr>
                <w:rFonts w:cs="KFGQPC Uthmanic Script HAFS" w:hint="eastAsia"/>
                <w:noProof/>
                <w:sz w:val="28"/>
                <w:szCs w:val="28"/>
                <w:rtl/>
              </w:rPr>
              <w:t>لَمُونَ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74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81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يَأۡمُرُ</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لۡعَدۡلِ</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لۡإِحۡسَٰنِ</w:t>
            </w:r>
            <w:r w:rsidRPr="00E44779">
              <w:rPr>
                <w:rFonts w:cs="KFGQPC Uthmanic Script HAFS"/>
                <w:noProof/>
                <w:sz w:val="28"/>
                <w:szCs w:val="28"/>
                <w:rtl/>
              </w:rPr>
              <w:t xml:space="preserve"> </w:t>
            </w:r>
            <w:r w:rsidRPr="00E44779">
              <w:rPr>
                <w:rFonts w:cs="KFGQPC Uthmanic Script HAFS" w:hint="eastAsia"/>
                <w:noProof/>
                <w:sz w:val="28"/>
                <w:szCs w:val="28"/>
                <w:rtl/>
              </w:rPr>
              <w:t>وَإِيتَآي</w:t>
            </w:r>
            <w:r w:rsidRPr="00E44779">
              <w:rPr>
                <w:rFonts w:cs="KFGQPC Uthmanic Script HAFS"/>
                <w:noProof/>
                <w:sz w:val="28"/>
                <w:szCs w:val="28"/>
                <w:rtl/>
              </w:rPr>
              <w:t xml:space="preserve">ِٕ </w:t>
            </w:r>
            <w:r w:rsidRPr="00E44779">
              <w:rPr>
                <w:rFonts w:cs="KFGQPC Uthmanic Script HAFS" w:hint="eastAsia"/>
                <w:noProof/>
                <w:sz w:val="28"/>
                <w:szCs w:val="28"/>
                <w:rtl/>
              </w:rPr>
              <w:t>ذِي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لۡقُرۡبَىٰ</w:t>
            </w:r>
            <w:r w:rsidRPr="00E44779">
              <w:rPr>
                <w:rFonts w:cs="KFGQPC Uthmanic Script HAFS"/>
                <w:noProof/>
                <w:sz w:val="28"/>
                <w:szCs w:val="28"/>
                <w:rtl/>
              </w:rPr>
              <w:t xml:space="preserve"> </w:t>
            </w:r>
            <w:r w:rsidRPr="00E44779">
              <w:rPr>
                <w:rFonts w:cs="KFGQPC Uthmanic Script HAFS" w:hint="eastAsia"/>
                <w:noProof/>
                <w:sz w:val="28"/>
                <w:szCs w:val="28"/>
                <w:rtl/>
              </w:rPr>
              <w:t>وَيَنۡهَىٰ</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فَحۡشَآءِ</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لۡمُنكَرِ</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لۡبَغۡيِۚ</w:t>
            </w:r>
            <w:r w:rsidRPr="00E44779">
              <w:rPr>
                <w:rFonts w:cs="KFGQPC Uthmanic Script HAFS"/>
                <w:noProof/>
                <w:sz w:val="28"/>
                <w:szCs w:val="28"/>
                <w:rtl/>
              </w:rPr>
              <w:t xml:space="preserve"> </w:t>
            </w:r>
            <w:r w:rsidRPr="00E44779">
              <w:rPr>
                <w:rFonts w:cs="KFGQPC Uthmanic Script HAFS" w:hint="eastAsia"/>
                <w:noProof/>
                <w:sz w:val="28"/>
                <w:szCs w:val="28"/>
                <w:rtl/>
              </w:rPr>
              <w:t>يَعِظُكُمۡ</w:t>
            </w:r>
            <w:r w:rsidRPr="00E44779">
              <w:rPr>
                <w:rFonts w:cs="KFGQPC Uthmanic Script HAFS"/>
                <w:noProof/>
                <w:sz w:val="28"/>
                <w:szCs w:val="28"/>
                <w:rtl/>
              </w:rPr>
              <w:t xml:space="preserve"> </w:t>
            </w:r>
            <w:r w:rsidRPr="00E44779">
              <w:rPr>
                <w:rFonts w:cs="KFGQPC Uthmanic Script HAFS" w:hint="eastAsia"/>
                <w:noProof/>
                <w:sz w:val="28"/>
                <w:szCs w:val="28"/>
                <w:rtl/>
              </w:rPr>
              <w:t>لَعَلَّكُمۡ</w:t>
            </w:r>
            <w:r w:rsidRPr="00E44779">
              <w:rPr>
                <w:rFonts w:cs="KFGQPC Uthmanic Script HAFS"/>
                <w:noProof/>
                <w:sz w:val="28"/>
                <w:szCs w:val="28"/>
                <w:rtl/>
              </w:rPr>
              <w:t xml:space="preserve"> </w:t>
            </w:r>
            <w:r w:rsidRPr="00E44779">
              <w:rPr>
                <w:rFonts w:cs="KFGQPC Uthmanic Script HAFS" w:hint="eastAsia"/>
                <w:noProof/>
                <w:sz w:val="28"/>
                <w:szCs w:val="28"/>
                <w:rtl/>
              </w:rPr>
              <w:t>تَذَكَّرُونَ</w:t>
            </w:r>
            <w:r w:rsidRPr="00E44779">
              <w:rPr>
                <w:rFonts w:cs="KFGQPC Uthmanic Script HAFS"/>
                <w:noProof/>
                <w:sz w:val="28"/>
                <w:szCs w:val="28"/>
                <w:rtl/>
              </w:rPr>
              <w:t xml:space="preserve"> ٩٠</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187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عَمِلَ</w:t>
            </w:r>
            <w:r w:rsidRPr="00E44779">
              <w:rPr>
                <w:rFonts w:cs="KFGQPC Uthmanic Script HAFS"/>
                <w:noProof/>
                <w:sz w:val="28"/>
                <w:szCs w:val="28"/>
                <w:rtl/>
              </w:rPr>
              <w:t xml:space="preserve"> </w:t>
            </w:r>
            <w:r w:rsidRPr="00E44779">
              <w:rPr>
                <w:rFonts w:cs="KFGQPC Uthmanic Script HAFS" w:hint="eastAsia"/>
                <w:noProof/>
                <w:sz w:val="28"/>
                <w:szCs w:val="28"/>
                <w:rtl/>
              </w:rPr>
              <w:t>صَٰلِح</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ذَكَرٍ</w:t>
            </w:r>
            <w:r w:rsidRPr="00E44779">
              <w:rPr>
                <w:rFonts w:cs="KFGQPC Uthmanic Script HAFS"/>
                <w:noProof/>
                <w:sz w:val="28"/>
                <w:szCs w:val="28"/>
                <w:rtl/>
              </w:rPr>
              <w:t xml:space="preserve"> </w:t>
            </w:r>
            <w:r w:rsidRPr="00E44779">
              <w:rPr>
                <w:rFonts w:cs="KFGQPC Uthmanic Script HAFS" w:hint="eastAsia"/>
                <w:noProof/>
                <w:sz w:val="28"/>
                <w:szCs w:val="28"/>
                <w:rtl/>
              </w:rPr>
              <w:t>أَوۡ</w:t>
            </w:r>
            <w:r w:rsidRPr="00E44779">
              <w:rPr>
                <w:rFonts w:cs="KFGQPC Uthmanic Script HAFS"/>
                <w:noProof/>
                <w:sz w:val="28"/>
                <w:szCs w:val="28"/>
                <w:rtl/>
              </w:rPr>
              <w:t xml:space="preserve"> </w:t>
            </w:r>
            <w:r w:rsidRPr="00E44779">
              <w:rPr>
                <w:rFonts w:cs="KFGQPC Uthmanic Script HAFS" w:hint="eastAsia"/>
                <w:noProof/>
                <w:sz w:val="28"/>
                <w:szCs w:val="28"/>
                <w:rtl/>
              </w:rPr>
              <w:t>أُنثَىٰ</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eastAsia"/>
                <w:noProof/>
                <w:sz w:val="28"/>
                <w:szCs w:val="28"/>
                <w:rtl/>
              </w:rPr>
              <w:t>مُؤۡمِن</w:t>
            </w:r>
            <w:r w:rsidRPr="00E44779">
              <w:rPr>
                <w:rFonts w:cs="KFGQPC Uthmanic Script HAFS"/>
                <w:noProof/>
                <w:sz w:val="28"/>
                <w:szCs w:val="28"/>
                <w:rtl/>
              </w:rPr>
              <w:t xml:space="preserve">ٞ </w:t>
            </w:r>
            <w:r w:rsidRPr="00E44779">
              <w:rPr>
                <w:rFonts w:cs="KFGQPC Uthmanic Script HAFS" w:hint="eastAsia"/>
                <w:noProof/>
                <w:sz w:val="28"/>
                <w:szCs w:val="28"/>
                <w:rtl/>
              </w:rPr>
              <w:t>فَلَنُحۡيِيَنَّهُ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حَيَوٰة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طَيِّبَة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وَلَنَجۡزِيَنَّهُمۡ</w:t>
            </w:r>
            <w:r w:rsidRPr="00E44779">
              <w:rPr>
                <w:rFonts w:cs="KFGQPC Uthmanic Script HAFS"/>
                <w:noProof/>
                <w:sz w:val="28"/>
                <w:szCs w:val="28"/>
                <w:rtl/>
              </w:rPr>
              <w:t xml:space="preserve"> </w:t>
            </w:r>
            <w:r w:rsidRPr="00E44779">
              <w:rPr>
                <w:rFonts w:cs="KFGQPC Uthmanic Script HAFS" w:hint="eastAsia"/>
                <w:noProof/>
                <w:sz w:val="28"/>
                <w:szCs w:val="28"/>
                <w:rtl/>
              </w:rPr>
              <w:t>أَجۡرَهُم</w:t>
            </w:r>
            <w:r w:rsidRPr="00E44779">
              <w:rPr>
                <w:rFonts w:cs="KFGQPC Uthmanic Script HAFS"/>
                <w:noProof/>
                <w:sz w:val="28"/>
                <w:szCs w:val="28"/>
                <w:rtl/>
              </w:rPr>
              <w:t xml:space="preserve"> </w:t>
            </w:r>
            <w:r w:rsidRPr="00E44779">
              <w:rPr>
                <w:rFonts w:cs="KFGQPC Uthmanic Script HAFS" w:hint="eastAsia"/>
                <w:noProof/>
                <w:sz w:val="28"/>
                <w:szCs w:val="28"/>
                <w:rtl/>
              </w:rPr>
              <w:t>بِأَحۡسَنِ</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يَعۡمَلُونَ</w:t>
            </w:r>
            <w:r w:rsidRPr="00E44779">
              <w:rPr>
                <w:rFonts w:cs="KFGQPC Uthmanic Script HAFS"/>
                <w:noProof/>
                <w:sz w:val="28"/>
                <w:szCs w:val="28"/>
                <w:rtl/>
              </w:rPr>
              <w:t xml:space="preserve"> </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إِنَّمَا</w:t>
            </w:r>
            <w:r w:rsidRPr="00E44779">
              <w:rPr>
                <w:rFonts w:cs="KFGQPC Uthmanic Script HAFS"/>
                <w:noProof/>
                <w:sz w:val="28"/>
                <w:szCs w:val="28"/>
                <w:rtl/>
              </w:rPr>
              <w:t xml:space="preserve"> </w:t>
            </w:r>
            <w:r w:rsidRPr="00E44779">
              <w:rPr>
                <w:rFonts w:cs="KFGQPC Uthmanic Script HAFS" w:hint="eastAsia"/>
                <w:noProof/>
                <w:sz w:val="28"/>
                <w:szCs w:val="28"/>
                <w:rtl/>
              </w:rPr>
              <w:t>يَفۡتَرِي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لۡكَذِبَ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يُؤۡمِنُونَ</w:t>
            </w:r>
            <w:r w:rsidRPr="00E44779">
              <w:rPr>
                <w:rFonts w:cs="KFGQPC Uthmanic Script HAFS"/>
                <w:noProof/>
                <w:sz w:val="28"/>
                <w:szCs w:val="28"/>
                <w:rtl/>
              </w:rPr>
              <w:t xml:space="preserve"> </w:t>
            </w:r>
            <w:r w:rsidRPr="00E44779">
              <w:rPr>
                <w:rFonts w:cs="KFGQPC Uthmanic Script HAFS" w:hint="eastAsia"/>
                <w:noProof/>
                <w:sz w:val="28"/>
                <w:szCs w:val="28"/>
                <w:rtl/>
              </w:rPr>
              <w:t>بِ‍َٔايَٰتِ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وَأُوْلَٰٓئِكَ</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لۡكَٰذِبُونَ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493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كَفَرَ</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بَع</w:t>
            </w:r>
            <w:r w:rsidRPr="00E44779">
              <w:rPr>
                <w:rFonts w:cs="KFGQPC Uthmanic Script HAFS"/>
                <w:noProof/>
                <w:sz w:val="28"/>
                <w:szCs w:val="28"/>
                <w:rtl/>
              </w:rPr>
              <w:t>ۡ</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إِيمَٰنِهِ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أُك</w:t>
            </w:r>
            <w:r w:rsidRPr="00E44779">
              <w:rPr>
                <w:rFonts w:cs="KFGQPC Uthmanic Script HAFS"/>
                <w:noProof/>
                <w:sz w:val="28"/>
                <w:szCs w:val="28"/>
                <w:rtl/>
              </w:rPr>
              <w:t>ۡ</w:t>
            </w:r>
            <w:r w:rsidRPr="00E44779">
              <w:rPr>
                <w:rFonts w:cs="KFGQPC Uthmanic Script HAFS" w:hint="eastAsia"/>
                <w:noProof/>
                <w:sz w:val="28"/>
                <w:szCs w:val="28"/>
                <w:rtl/>
              </w:rPr>
              <w:t>رِهَ</w:t>
            </w:r>
            <w:r w:rsidRPr="00E44779">
              <w:rPr>
                <w:rFonts w:cs="KFGQPC Uthmanic Script HAFS"/>
                <w:noProof/>
                <w:sz w:val="28"/>
                <w:szCs w:val="28"/>
                <w:rtl/>
              </w:rPr>
              <w:t xml:space="preserve"> </w:t>
            </w:r>
            <w:r w:rsidRPr="00E44779">
              <w:rPr>
                <w:rFonts w:cs="KFGQPC Uthmanic Script HAFS" w:hint="eastAsia"/>
                <w:noProof/>
                <w:sz w:val="28"/>
                <w:szCs w:val="28"/>
                <w:rtl/>
              </w:rPr>
              <w:t>وَقَل</w:t>
            </w:r>
            <w:r w:rsidRPr="00E44779">
              <w:rPr>
                <w:rFonts w:cs="KFGQPC Uthmanic Script HAFS"/>
                <w:noProof/>
                <w:sz w:val="28"/>
                <w:szCs w:val="28"/>
                <w:rtl/>
              </w:rPr>
              <w:t>ۡ</w:t>
            </w:r>
            <w:r w:rsidRPr="00E44779">
              <w:rPr>
                <w:rFonts w:cs="KFGQPC Uthmanic Script HAFS" w:hint="eastAsia"/>
                <w:noProof/>
                <w:sz w:val="28"/>
                <w:szCs w:val="28"/>
                <w:rtl/>
              </w:rPr>
              <w:t>بُهُ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مُط</w:t>
            </w:r>
            <w:r w:rsidRPr="00E44779">
              <w:rPr>
                <w:rFonts w:cs="KFGQPC Uthmanic Script HAFS"/>
                <w:noProof/>
                <w:sz w:val="28"/>
                <w:szCs w:val="28"/>
                <w:rtl/>
              </w:rPr>
              <w:t>ۡ</w:t>
            </w:r>
            <w:r w:rsidRPr="00E44779">
              <w:rPr>
                <w:rFonts w:cs="KFGQPC Uthmanic Script HAFS" w:hint="eastAsia"/>
                <w:noProof/>
                <w:sz w:val="28"/>
                <w:szCs w:val="28"/>
                <w:rtl/>
              </w:rPr>
              <w:t>مَئِنُّ</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إِيمَٰنِ</w:t>
            </w:r>
            <w:r w:rsidRPr="00E44779">
              <w:rPr>
                <w:rFonts w:cs="KFGQPC Uthmanic Script HAFS"/>
                <w:noProof/>
                <w:sz w:val="28"/>
                <w:szCs w:val="28"/>
                <w:rtl/>
              </w:rPr>
              <w:t xml:space="preserve"> </w:t>
            </w:r>
            <w:r w:rsidRPr="00E44779">
              <w:rPr>
                <w:rFonts w:cs="KFGQPC Uthmanic Script HAFS" w:hint="eastAsia"/>
                <w:noProof/>
                <w:sz w:val="28"/>
                <w:szCs w:val="28"/>
                <w:rtl/>
              </w:rPr>
              <w:t>وَلَٰكِن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شَرَحَ</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كُف</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eastAsia"/>
                <w:noProof/>
                <w:sz w:val="28"/>
                <w:szCs w:val="28"/>
                <w:rtl/>
              </w:rPr>
              <w:t>صَد</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فَعَلَي</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غَضَب</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وَلَهُم</w:t>
            </w:r>
            <w:r w:rsidRPr="00E44779">
              <w:rPr>
                <w:rFonts w:cs="KFGQPC Uthmanic Script HAFS"/>
                <w:noProof/>
                <w:sz w:val="28"/>
                <w:szCs w:val="28"/>
                <w:rtl/>
              </w:rPr>
              <w:t xml:space="preserve">ۡ </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عَظِيم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420</w:t>
            </w:r>
            <w:r w:rsidRPr="00E44779">
              <w:rPr>
                <w:rFonts w:hint="cs"/>
                <w:noProof/>
                <w:sz w:val="32"/>
                <w:szCs w:val="32"/>
                <w:rtl/>
                <w:lang w:bidi="ar-EG"/>
              </w:rPr>
              <w:t xml:space="preserve">، </w:t>
            </w:r>
            <w:r w:rsidRPr="00E44779">
              <w:rPr>
                <w:noProof/>
                <w:sz w:val="32"/>
                <w:szCs w:val="32"/>
                <w:rtl/>
                <w:lang w:bidi="ar-EG"/>
              </w:rPr>
              <w:t>471</w:t>
            </w:r>
            <w:r w:rsidRPr="00E44779">
              <w:rPr>
                <w:rFonts w:hint="cs"/>
                <w:noProof/>
                <w:sz w:val="32"/>
                <w:szCs w:val="32"/>
                <w:rtl/>
                <w:lang w:bidi="ar-EG"/>
              </w:rPr>
              <w:t xml:space="preserve">، </w:t>
            </w:r>
            <w:r w:rsidRPr="00E44779">
              <w:rPr>
                <w:noProof/>
                <w:sz w:val="32"/>
                <w:szCs w:val="32"/>
                <w:rtl/>
                <w:lang w:bidi="ar-EG"/>
              </w:rPr>
              <w:t>472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الإسراء</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أَرَادَ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لۡأٓخِرَةَ</w:t>
            </w:r>
            <w:r w:rsidRPr="00E44779">
              <w:rPr>
                <w:rFonts w:cs="KFGQPC Uthmanic Script HAFS"/>
                <w:noProof/>
                <w:sz w:val="28"/>
                <w:szCs w:val="28"/>
                <w:rtl/>
              </w:rPr>
              <w:t xml:space="preserve"> </w:t>
            </w:r>
            <w:r w:rsidRPr="00E44779">
              <w:rPr>
                <w:rFonts w:cs="KFGQPC Uthmanic Script HAFS" w:hint="eastAsia"/>
                <w:noProof/>
                <w:sz w:val="28"/>
                <w:szCs w:val="28"/>
                <w:rtl/>
              </w:rPr>
              <w:t>وَسَعَىٰ</w:t>
            </w:r>
            <w:r w:rsidRPr="00E44779">
              <w:rPr>
                <w:rFonts w:cs="KFGQPC Uthmanic Script HAFS"/>
                <w:noProof/>
                <w:sz w:val="28"/>
                <w:szCs w:val="28"/>
                <w:rtl/>
              </w:rPr>
              <w:t xml:space="preserve"> </w:t>
            </w:r>
            <w:r w:rsidRPr="00E44779">
              <w:rPr>
                <w:rFonts w:cs="KFGQPC Uthmanic Script HAFS" w:hint="eastAsia"/>
                <w:noProof/>
                <w:sz w:val="28"/>
                <w:szCs w:val="28"/>
                <w:rtl/>
              </w:rPr>
              <w:t>لَهَا</w:t>
            </w:r>
            <w:r w:rsidRPr="00E44779">
              <w:rPr>
                <w:rFonts w:cs="KFGQPC Uthmanic Script HAFS"/>
                <w:noProof/>
                <w:sz w:val="28"/>
                <w:szCs w:val="28"/>
                <w:rtl/>
              </w:rPr>
              <w:t xml:space="preserve"> </w:t>
            </w:r>
            <w:r w:rsidRPr="00E44779">
              <w:rPr>
                <w:rFonts w:cs="KFGQPC Uthmanic Script HAFS" w:hint="eastAsia"/>
                <w:noProof/>
                <w:sz w:val="28"/>
                <w:szCs w:val="28"/>
                <w:rtl/>
              </w:rPr>
              <w:t>سَعۡيَهَا</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eastAsia"/>
                <w:noProof/>
                <w:sz w:val="28"/>
                <w:szCs w:val="28"/>
                <w:rtl/>
              </w:rPr>
              <w:t>مُؤۡمِن</w:t>
            </w:r>
            <w:r w:rsidRPr="00E44779">
              <w:rPr>
                <w:rFonts w:cs="KFGQPC Uthmanic Script HAFS"/>
                <w:noProof/>
                <w:sz w:val="28"/>
                <w:szCs w:val="28"/>
                <w:rtl/>
              </w:rPr>
              <w:t xml:space="preserve">ٞ </w:t>
            </w:r>
            <w:r w:rsidRPr="00E44779">
              <w:rPr>
                <w:rFonts w:cs="KFGQPC Uthmanic Script HAFS" w:hint="eastAsia"/>
                <w:noProof/>
                <w:sz w:val="28"/>
                <w:szCs w:val="28"/>
                <w:rtl/>
              </w:rPr>
              <w:t>فَأُوْلَٰٓئِكَ</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سَعۡيُهُم</w:t>
            </w:r>
            <w:r w:rsidRPr="00E44779">
              <w:rPr>
                <w:rFonts w:cs="KFGQPC Uthmanic Script HAFS"/>
                <w:noProof/>
                <w:sz w:val="28"/>
                <w:szCs w:val="28"/>
                <w:rtl/>
              </w:rPr>
              <w:t xml:space="preserve"> </w:t>
            </w:r>
            <w:r w:rsidRPr="00E44779">
              <w:rPr>
                <w:rFonts w:cs="KFGQPC Uthmanic Script HAFS" w:hint="eastAsia"/>
                <w:noProof/>
                <w:sz w:val="28"/>
                <w:szCs w:val="28"/>
                <w:rtl/>
              </w:rPr>
              <w:t>مَّشۡكُور</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w:t>
            </w:r>
            <w:r w:rsidRPr="00E44779">
              <w:rPr>
                <w:rFonts w:hint="cs"/>
                <w:noProof/>
                <w:sz w:val="32"/>
                <w:szCs w:val="32"/>
                <w:rtl/>
                <w:lang w:bidi="ar-EG"/>
              </w:rPr>
              <w:t xml:space="preserve">، </w:t>
            </w:r>
            <w:r w:rsidRPr="00E44779">
              <w:rPr>
                <w:noProof/>
                <w:sz w:val="32"/>
                <w:szCs w:val="32"/>
                <w:rtl/>
                <w:lang w:bidi="ar-EG"/>
              </w:rPr>
              <w:t>271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فُ</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لَي</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لَكَ</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عِل</w:t>
            </w:r>
            <w:r w:rsidRPr="00E44779">
              <w:rPr>
                <w:rFonts w:cs="KFGQPC Uthmanic Script HAFS"/>
                <w:noProof/>
                <w:sz w:val="28"/>
                <w:szCs w:val="28"/>
                <w:rtl/>
              </w:rPr>
              <w:t>ۡ</w:t>
            </w:r>
            <w:r w:rsidRPr="00E44779">
              <w:rPr>
                <w:rFonts w:cs="KFGQPC Uthmanic Script HAFS" w:hint="eastAsia"/>
                <w:noProof/>
                <w:sz w:val="28"/>
                <w:szCs w:val="28"/>
                <w:rtl/>
              </w:rPr>
              <w:t>مٌ</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w:t>
            </w:r>
            <w:r w:rsidRPr="00E44779">
              <w:rPr>
                <w:rFonts w:cs="KFGQPC Uthmanic Script HAFS"/>
                <w:noProof/>
                <w:sz w:val="28"/>
                <w:szCs w:val="28"/>
                <w:rtl/>
              </w:rPr>
              <w:t>ۡ</w:t>
            </w:r>
            <w:r w:rsidRPr="00E44779">
              <w:rPr>
                <w:rFonts w:cs="KFGQPC Uthmanic Script HAFS" w:hint="eastAsia"/>
                <w:noProof/>
                <w:sz w:val="28"/>
                <w:szCs w:val="28"/>
                <w:rtl/>
              </w:rPr>
              <w:t>عَ</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بَصَرَ</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فُؤَادَ</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مَس</w:t>
            </w:r>
            <w:r w:rsidRPr="00E44779">
              <w:rPr>
                <w:rFonts w:cs="KFGQPC Uthmanic Script HAFS"/>
                <w:noProof/>
                <w:sz w:val="28"/>
                <w:szCs w:val="28"/>
                <w:rtl/>
              </w:rPr>
              <w:t>ۡ</w:t>
            </w:r>
            <w:r w:rsidRPr="00E44779">
              <w:rPr>
                <w:rFonts w:cs="KFGQPC Uthmanic Script HAFS" w:hint="eastAsia"/>
                <w:noProof/>
                <w:sz w:val="28"/>
                <w:szCs w:val="28"/>
                <w:rtl/>
              </w:rPr>
              <w:t>‍ُٔول</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451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90" w:hAnsi="QCF_P290" w:cs="QCF_P290" w:hint="cs"/>
                <w:noProof/>
                <w:sz w:val="28"/>
                <w:szCs w:val="28"/>
                <w:rtl/>
              </w:rPr>
              <w:t>ﮤ</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ﮥ</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ﮦ</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ﮧ</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ﮨ</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ﮩ</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ﮪ</w:t>
            </w:r>
            <w:r w:rsidRPr="00E44779">
              <w:rPr>
                <w:rFonts w:ascii="QCF_P290" w:hAnsi="QCF_P290" w:cs="QCF_P290"/>
                <w:noProof/>
                <w:sz w:val="28"/>
                <w:szCs w:val="28"/>
                <w:rtl/>
              </w:rPr>
              <w:t xml:space="preserve"> </w:t>
            </w:r>
            <w:r w:rsidRPr="00E44779">
              <w:rPr>
                <w:rFonts w:ascii="QCF_P290" w:hAnsi="QCF_P290" w:cs="QCF_P290" w:hint="cs"/>
                <w:noProof/>
                <w:sz w:val="28"/>
                <w:szCs w:val="28"/>
                <w:rtl/>
              </w:rPr>
              <w:t>ﮫ</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82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123</w:t>
            </w:r>
          </w:p>
        </w:tc>
      </w:tr>
      <w:tr w:rsidR="00391C1C" w:rsidRPr="00E44779" w:rsidTr="00CB5F0E">
        <w:trPr>
          <w:cantSplit/>
        </w:trPr>
        <w:tc>
          <w:tcPr>
            <w:tcW w:w="10006" w:type="dxa"/>
            <w:gridSpan w:val="3"/>
          </w:tcPr>
          <w:p w:rsidR="00391C1C" w:rsidRPr="00E44779" w:rsidRDefault="00391C1C" w:rsidP="00CB5F0E">
            <w:pPr>
              <w:keepNext/>
              <w:ind w:left="360" w:firstLine="0"/>
              <w:jc w:val="center"/>
              <w:rPr>
                <w:rFonts w:cs="AL-Battar"/>
                <w:noProof/>
                <w:sz w:val="32"/>
                <w:szCs w:val="32"/>
                <w:rtl/>
              </w:rPr>
            </w:pPr>
            <w:r w:rsidRPr="00E44779">
              <w:rPr>
                <w:rFonts w:cs="AL-Battar" w:hint="eastAsia"/>
                <w:noProof/>
                <w:sz w:val="32"/>
                <w:szCs w:val="32"/>
                <w:rtl/>
              </w:rPr>
              <w:lastRenderedPageBreak/>
              <w:t>سورة الكهف</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أَمۡ</w:t>
            </w:r>
            <w:r w:rsidRPr="00E44779">
              <w:rPr>
                <w:rFonts w:cs="KFGQPC Uthmanic Script HAFS"/>
                <w:noProof/>
                <w:sz w:val="28"/>
                <w:szCs w:val="28"/>
                <w:rtl/>
              </w:rPr>
              <w:t xml:space="preserve"> </w:t>
            </w:r>
            <w:r w:rsidRPr="00E44779">
              <w:rPr>
                <w:rFonts w:cs="KFGQPC Uthmanic Script HAFS" w:hint="eastAsia"/>
                <w:noProof/>
                <w:sz w:val="28"/>
                <w:szCs w:val="28"/>
                <w:rtl/>
              </w:rPr>
              <w:t>حَسِبۡتَ</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أَصۡحَٰبَ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لۡكَه</w:t>
            </w:r>
            <w:r w:rsidRPr="00E44779">
              <w:rPr>
                <w:rFonts w:cs="KFGQPC Uthmanic Script HAFS"/>
                <w:noProof/>
                <w:sz w:val="28"/>
                <w:szCs w:val="28"/>
                <w:rtl/>
              </w:rPr>
              <w:t>ۡ</w:t>
            </w:r>
            <w:r w:rsidRPr="00E44779">
              <w:rPr>
                <w:rFonts w:cs="KFGQPC Uthmanic Script HAFS" w:hint="eastAsia"/>
                <w:noProof/>
                <w:sz w:val="28"/>
                <w:szCs w:val="28"/>
                <w:rtl/>
              </w:rPr>
              <w:t>فِ</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لرَّقِيمِ</w:t>
            </w:r>
            <w:r w:rsidRPr="00E44779">
              <w:rPr>
                <w:rFonts w:cs="KFGQPC Uthmanic Script HAFS"/>
                <w:noProof/>
                <w:sz w:val="28"/>
                <w:szCs w:val="28"/>
                <w:rtl/>
              </w:rPr>
              <w:t xml:space="preserve"> </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ءَايَٰتِنَا</w:t>
            </w:r>
            <w:r w:rsidRPr="00E44779">
              <w:rPr>
                <w:rFonts w:cs="KFGQPC Uthmanic Script HAFS"/>
                <w:noProof/>
                <w:sz w:val="28"/>
                <w:szCs w:val="28"/>
                <w:rtl/>
              </w:rPr>
              <w:t xml:space="preserve"> </w:t>
            </w:r>
            <w:r w:rsidRPr="00E44779">
              <w:rPr>
                <w:rFonts w:cs="KFGQPC Uthmanic Script HAFS" w:hint="eastAsia"/>
                <w:noProof/>
                <w:sz w:val="28"/>
                <w:szCs w:val="28"/>
                <w:rtl/>
              </w:rPr>
              <w:t>عَجَبًا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260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نَّح</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نَقُصُّ</w:t>
            </w:r>
            <w:r w:rsidRPr="00E44779">
              <w:rPr>
                <w:rFonts w:cs="KFGQPC Uthmanic Script HAFS"/>
                <w:noProof/>
                <w:sz w:val="28"/>
                <w:szCs w:val="28"/>
                <w:rtl/>
              </w:rPr>
              <w:t xml:space="preserve"> </w:t>
            </w:r>
            <w:r w:rsidRPr="00E44779">
              <w:rPr>
                <w:rFonts w:cs="KFGQPC Uthmanic Script HAFS" w:hint="eastAsia"/>
                <w:noProof/>
                <w:sz w:val="28"/>
                <w:szCs w:val="28"/>
                <w:rtl/>
              </w:rPr>
              <w:t>عَلَيۡكَ</w:t>
            </w:r>
            <w:r w:rsidRPr="00E44779">
              <w:rPr>
                <w:rFonts w:cs="KFGQPC Uthmanic Script HAFS"/>
                <w:noProof/>
                <w:sz w:val="28"/>
                <w:szCs w:val="28"/>
                <w:rtl/>
              </w:rPr>
              <w:t xml:space="preserve"> </w:t>
            </w:r>
            <w:r w:rsidRPr="00E44779">
              <w:rPr>
                <w:rFonts w:cs="KFGQPC Uthmanic Script HAFS" w:hint="eastAsia"/>
                <w:noProof/>
                <w:sz w:val="28"/>
                <w:szCs w:val="28"/>
                <w:rtl/>
              </w:rPr>
              <w:t>نَبَأَهُم</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لۡحَقِّۚ</w:t>
            </w:r>
            <w:r w:rsidRPr="00E44779">
              <w:rPr>
                <w:rFonts w:cs="KFGQPC Uthmanic Script HAFS"/>
                <w:noProof/>
                <w:sz w:val="28"/>
                <w:szCs w:val="28"/>
                <w:rtl/>
              </w:rPr>
              <w:t xml:space="preserve"> </w:t>
            </w:r>
            <w:r w:rsidRPr="00E44779">
              <w:rPr>
                <w:rFonts w:cs="KFGQPC Uthmanic Script HAFS" w:hint="eastAsia"/>
                <w:noProof/>
                <w:sz w:val="28"/>
                <w:szCs w:val="28"/>
                <w:rtl/>
              </w:rPr>
              <w:t>إِنَّهُمۡ</w:t>
            </w:r>
            <w:r w:rsidRPr="00E44779">
              <w:rPr>
                <w:rFonts w:cs="KFGQPC Uthmanic Script HAFS"/>
                <w:noProof/>
                <w:sz w:val="28"/>
                <w:szCs w:val="28"/>
                <w:rtl/>
              </w:rPr>
              <w:t xml:space="preserve"> </w:t>
            </w:r>
            <w:r w:rsidRPr="00E44779">
              <w:rPr>
                <w:rFonts w:cs="KFGQPC Uthmanic Script HAFS" w:hint="eastAsia"/>
                <w:noProof/>
                <w:sz w:val="28"/>
                <w:szCs w:val="28"/>
                <w:rtl/>
              </w:rPr>
              <w:t>فِتۡيَةٌ</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بِرَبِّهِمۡ</w:t>
            </w:r>
            <w:r w:rsidRPr="00E44779">
              <w:rPr>
                <w:rFonts w:cs="KFGQPC Uthmanic Script HAFS"/>
                <w:noProof/>
                <w:sz w:val="28"/>
                <w:szCs w:val="28"/>
                <w:rtl/>
              </w:rPr>
              <w:t xml:space="preserve"> </w:t>
            </w:r>
            <w:r w:rsidRPr="00E44779">
              <w:rPr>
                <w:rFonts w:cs="KFGQPC Uthmanic Script HAFS" w:hint="eastAsia"/>
                <w:noProof/>
                <w:sz w:val="28"/>
                <w:szCs w:val="28"/>
                <w:rtl/>
              </w:rPr>
              <w:t>وَزِدۡنَٰهُمۡ</w:t>
            </w:r>
            <w:r w:rsidRPr="00E44779">
              <w:rPr>
                <w:rFonts w:cs="KFGQPC Uthmanic Script HAFS"/>
                <w:noProof/>
                <w:sz w:val="28"/>
                <w:szCs w:val="28"/>
                <w:rtl/>
              </w:rPr>
              <w:t xml:space="preserve"> </w:t>
            </w:r>
            <w:r w:rsidRPr="00E44779">
              <w:rPr>
                <w:rFonts w:cs="KFGQPC Uthmanic Script HAFS" w:hint="eastAsia"/>
                <w:noProof/>
                <w:sz w:val="28"/>
                <w:szCs w:val="28"/>
                <w:rtl/>
              </w:rPr>
              <w:t>هُد</w:t>
            </w:r>
            <w:r w:rsidRPr="00E44779">
              <w:rPr>
                <w:rFonts w:ascii="Jameel Noori Nastaleeq" w:hAnsi="Jameel Noori Nastaleeq" w:cs="KFGQPC Uthmanic Script HAFS"/>
                <w:noProof/>
                <w:sz w:val="28"/>
                <w:szCs w:val="28"/>
                <w:rtl/>
              </w:rPr>
              <w:t>ٗ</w:t>
            </w:r>
            <w:r w:rsidRPr="00E44779">
              <w:rPr>
                <w:rFonts w:ascii="Jameel Noori Nastaleeq" w:hAnsi="Jameel Noori Nastaleeq" w:cs="KFGQPC Uthmanic Script HAFS" w:hint="eastAsia"/>
                <w:noProof/>
                <w:sz w:val="28"/>
                <w:szCs w:val="28"/>
                <w:rtl/>
              </w:rPr>
              <w:t>ى</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214</w:t>
            </w:r>
            <w:r w:rsidRPr="00E44779">
              <w:rPr>
                <w:rFonts w:hint="cs"/>
                <w:noProof/>
                <w:sz w:val="32"/>
                <w:szCs w:val="32"/>
                <w:rtl/>
                <w:lang w:bidi="ar-EG"/>
              </w:rPr>
              <w:t xml:space="preserve">، </w:t>
            </w:r>
            <w:r w:rsidRPr="00E44779">
              <w:rPr>
                <w:noProof/>
                <w:sz w:val="32"/>
                <w:szCs w:val="32"/>
                <w:rtl/>
                <w:lang w:bidi="ar-EG"/>
              </w:rPr>
              <w:t>260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296" w:hAnsi="QCF_P296" w:cs="QCF_P296" w:hint="cs"/>
                <w:noProof/>
                <w:sz w:val="28"/>
                <w:szCs w:val="28"/>
                <w:rtl/>
              </w:rPr>
              <w:t>ﯺ</w:t>
            </w:r>
            <w:r w:rsidRPr="00E44779">
              <w:rPr>
                <w:rFonts w:ascii="QCF_P296" w:hAnsi="QCF_P296" w:cs="QCF_P296"/>
                <w:noProof/>
                <w:sz w:val="28"/>
                <w:szCs w:val="28"/>
                <w:rtl/>
              </w:rPr>
              <w:t xml:space="preserve"> </w:t>
            </w:r>
            <w:r w:rsidRPr="00E44779">
              <w:rPr>
                <w:rFonts w:ascii="QCF_P296" w:hAnsi="QCF_P296" w:cs="QCF_P296" w:hint="cs"/>
                <w:noProof/>
                <w:sz w:val="28"/>
                <w:szCs w:val="28"/>
                <w:rtl/>
              </w:rPr>
              <w:t>ﯻ</w:t>
            </w:r>
            <w:r w:rsidRPr="00E44779">
              <w:rPr>
                <w:rFonts w:ascii="QCF_P296" w:hAnsi="QCF_P296" w:cs="QCF_P296"/>
                <w:noProof/>
                <w:sz w:val="28"/>
                <w:szCs w:val="28"/>
                <w:rtl/>
              </w:rPr>
              <w:t xml:space="preserve"> </w:t>
            </w:r>
            <w:r w:rsidRPr="00E44779">
              <w:rPr>
                <w:rFonts w:ascii="QCF_P296" w:hAnsi="QCF_P296" w:cs="QCF_P296" w:hint="cs"/>
                <w:noProof/>
                <w:sz w:val="28"/>
                <w:szCs w:val="28"/>
                <w:rtl/>
              </w:rPr>
              <w:t>ﯼ</w:t>
            </w:r>
            <w:r w:rsidRPr="00E44779">
              <w:rPr>
                <w:rFonts w:ascii="QCF_P296" w:hAnsi="QCF_P296" w:cs="QCF_P296"/>
                <w:noProof/>
                <w:sz w:val="28"/>
                <w:szCs w:val="28"/>
                <w:rtl/>
              </w:rPr>
              <w:t xml:space="preserve"> </w:t>
            </w:r>
            <w:r w:rsidRPr="00E44779">
              <w:rPr>
                <w:rFonts w:ascii="QCF_P296" w:hAnsi="QCF_P296" w:cs="QCF_P296" w:hint="cs"/>
                <w:noProof/>
                <w:sz w:val="28"/>
                <w:szCs w:val="28"/>
                <w:rtl/>
              </w:rPr>
              <w:t>ﯽ</w:t>
            </w:r>
            <w:r w:rsidRPr="00E44779">
              <w:rPr>
                <w:rFonts w:ascii="QCF_P296" w:hAnsi="QCF_P296" w:cs="QCF_P296"/>
                <w:noProof/>
                <w:sz w:val="28"/>
                <w:szCs w:val="28"/>
                <w:rtl/>
              </w:rPr>
              <w:t xml:space="preserve"> </w:t>
            </w:r>
            <w:r w:rsidRPr="00E44779">
              <w:rPr>
                <w:rFonts w:ascii="QCF_P296" w:hAnsi="QCF_P296" w:cs="QCF_P296" w:hint="cs"/>
                <w:noProof/>
                <w:sz w:val="28"/>
                <w:szCs w:val="28"/>
                <w:rtl/>
              </w:rPr>
              <w:t>ﯾ</w:t>
            </w:r>
            <w:r w:rsidRPr="00E44779">
              <w:rPr>
                <w:rFonts w:ascii="QCF_P296" w:hAnsi="QCF_P296" w:cs="QCF_P296"/>
                <w:noProof/>
                <w:sz w:val="28"/>
                <w:szCs w:val="28"/>
                <w:rtl/>
              </w:rPr>
              <w:t xml:space="preserve"> </w:t>
            </w:r>
            <w:r w:rsidRPr="00E44779">
              <w:rPr>
                <w:rFonts w:ascii="QCF_P296" w:hAnsi="QCF_P296" w:cs="QCF_P296" w:hint="cs"/>
                <w:noProof/>
                <w:sz w:val="28"/>
                <w:szCs w:val="28"/>
                <w:rtl/>
              </w:rPr>
              <w:t>ﯿ</w:t>
            </w:r>
            <w:r w:rsidRPr="00E44779">
              <w:rPr>
                <w:rFonts w:ascii="QCF_P296" w:hAnsi="QCF_P296" w:cs="QCF_P296"/>
                <w:noProof/>
                <w:sz w:val="28"/>
                <w:szCs w:val="28"/>
                <w:rtl/>
              </w:rPr>
              <w:t xml:space="preserve"> </w:t>
            </w:r>
            <w:r w:rsidRPr="00E44779">
              <w:rPr>
                <w:rFonts w:ascii="QCF_P296" w:hAnsi="QCF_P296" w:cs="QCF_P296" w:hint="cs"/>
                <w:noProof/>
                <w:sz w:val="28"/>
                <w:szCs w:val="28"/>
                <w:rtl/>
              </w:rPr>
              <w:t>ﰀ</w:t>
            </w:r>
            <w:r w:rsidRPr="00E44779">
              <w:rPr>
                <w:rFonts w:ascii="QCF_P296" w:hAnsi="QCF_P296" w:cs="QCF_P296"/>
                <w:noProof/>
                <w:sz w:val="28"/>
                <w:szCs w:val="28"/>
                <w:rtl/>
              </w:rPr>
              <w:t xml:space="preserve"> </w:t>
            </w:r>
            <w:r w:rsidRPr="00E44779">
              <w:rPr>
                <w:rFonts w:ascii="QCF_P296" w:hAnsi="QCF_P296" w:cs="QCF_P296" w:hint="cs"/>
                <w:noProof/>
                <w:sz w:val="28"/>
                <w:szCs w:val="28"/>
                <w:rtl/>
              </w:rPr>
              <w:t>ﰁ</w:t>
            </w:r>
            <w:r w:rsidRPr="00E44779">
              <w:rPr>
                <w:rFonts w:ascii="QCF_P296" w:hAnsi="QCF_P296" w:cs="QCF_P296"/>
                <w:noProof/>
                <w:sz w:val="28"/>
                <w:szCs w:val="28"/>
                <w:rtl/>
              </w:rPr>
              <w:t xml:space="preserve"> </w:t>
            </w:r>
            <w:r w:rsidRPr="00E44779">
              <w:rPr>
                <w:rFonts w:ascii="QCF_P296" w:hAnsi="QCF_P296" w:cs="QCF_P296" w:hint="cs"/>
                <w:noProof/>
                <w:sz w:val="28"/>
                <w:szCs w:val="28"/>
                <w:rtl/>
              </w:rPr>
              <w:t>ﰂ</w:t>
            </w:r>
            <w:r w:rsidRPr="00E44779">
              <w:rPr>
                <w:rFonts w:ascii="QCF_P296" w:hAnsi="QCF_P296" w:cs="QCF_P296"/>
                <w:noProof/>
                <w:sz w:val="28"/>
                <w:szCs w:val="28"/>
                <w:rtl/>
              </w:rPr>
              <w:t xml:space="preserve"> </w:t>
            </w:r>
            <w:r w:rsidRPr="00E44779">
              <w:rPr>
                <w:rFonts w:ascii="QCF_P296" w:hAnsi="QCF_P296" w:cs="QCF_P296" w:hint="cs"/>
                <w:noProof/>
                <w:sz w:val="28"/>
                <w:szCs w:val="28"/>
                <w:rtl/>
              </w:rPr>
              <w:t>ﰃ</w:t>
            </w:r>
            <w:r w:rsidRPr="00E44779">
              <w:rPr>
                <w:rFonts w:ascii="QCF_P296" w:hAnsi="QCF_P296" w:cs="QCF_P296"/>
                <w:noProof/>
                <w:sz w:val="28"/>
                <w:szCs w:val="28"/>
                <w:rtl/>
              </w:rPr>
              <w:t xml:space="preserve"> </w:t>
            </w:r>
            <w:r w:rsidRPr="00E44779">
              <w:rPr>
                <w:rFonts w:ascii="QCF_P296" w:hAnsi="QCF_P296" w:cs="QCF_P296" w:hint="cs"/>
                <w:noProof/>
                <w:sz w:val="28"/>
                <w:szCs w:val="28"/>
                <w:rtl/>
              </w:rPr>
              <w:t>ﰄ</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نُرۡسِلُ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لۡمُرۡسَلِينَ</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مُبَشِّرِينَ</w:t>
            </w:r>
            <w:r w:rsidRPr="00E44779">
              <w:rPr>
                <w:rFonts w:cs="KFGQPC Uthmanic Script HAFS"/>
                <w:noProof/>
                <w:sz w:val="28"/>
                <w:szCs w:val="28"/>
                <w:rtl/>
              </w:rPr>
              <w:t xml:space="preserve"> </w:t>
            </w:r>
            <w:r w:rsidRPr="00E44779">
              <w:rPr>
                <w:rFonts w:cs="KFGQPC Uthmanic Script HAFS" w:hint="eastAsia"/>
                <w:noProof/>
                <w:sz w:val="28"/>
                <w:szCs w:val="28"/>
                <w:rtl/>
              </w:rPr>
              <w:t>وَمُنذِرِينَۚ</w:t>
            </w:r>
            <w:r w:rsidRPr="00E44779">
              <w:rPr>
                <w:rFonts w:cs="KFGQPC Uthmanic Script HAFS"/>
                <w:noProof/>
                <w:sz w:val="28"/>
                <w:szCs w:val="28"/>
                <w:rtl/>
              </w:rPr>
              <w:t xml:space="preserve"> </w:t>
            </w:r>
            <w:r w:rsidRPr="00E44779">
              <w:rPr>
                <w:rFonts w:cs="KFGQPC Uthmanic Script HAFS" w:hint="eastAsia"/>
                <w:noProof/>
                <w:sz w:val="28"/>
                <w:szCs w:val="28"/>
                <w:rtl/>
              </w:rPr>
              <w:t>وَيُجَٰدِلُ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كَفَرُواْ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لۡبَٰطِلِ</w:t>
            </w:r>
            <w:r w:rsidRPr="00E44779">
              <w:rPr>
                <w:rFonts w:cs="KFGQPC Uthmanic Script HAFS"/>
                <w:noProof/>
                <w:sz w:val="28"/>
                <w:szCs w:val="28"/>
                <w:rtl/>
              </w:rPr>
              <w:t xml:space="preserve"> </w:t>
            </w:r>
            <w:r w:rsidRPr="00E44779">
              <w:rPr>
                <w:rFonts w:cs="KFGQPC Uthmanic Script HAFS" w:hint="eastAsia"/>
                <w:noProof/>
                <w:sz w:val="28"/>
                <w:szCs w:val="28"/>
                <w:rtl/>
              </w:rPr>
              <w:t>لِيُدۡحِضُواْ</w:t>
            </w:r>
            <w:r w:rsidRPr="00E44779">
              <w:rPr>
                <w:rFonts w:cs="KFGQPC Uthmanic Script HAFS"/>
                <w:noProof/>
                <w:sz w:val="28"/>
                <w:szCs w:val="28"/>
                <w:rtl/>
              </w:rPr>
              <w:t xml:space="preserve"> </w:t>
            </w:r>
            <w:r w:rsidRPr="00E44779">
              <w:rPr>
                <w:rFonts w:cs="KFGQPC Uthmanic Script HAFS" w:hint="eastAsia"/>
                <w:noProof/>
                <w:sz w:val="28"/>
                <w:szCs w:val="28"/>
                <w:rtl/>
              </w:rPr>
              <w:t>بِهِ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لۡحَقَّۖ</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تَّخَذُوٓاْ</w:t>
            </w:r>
            <w:r w:rsidRPr="00E44779">
              <w:rPr>
                <w:rFonts w:cs="KFGQPC Uthmanic Script HAFS"/>
                <w:noProof/>
                <w:sz w:val="28"/>
                <w:szCs w:val="28"/>
                <w:rtl/>
              </w:rPr>
              <w:t xml:space="preserve"> </w:t>
            </w:r>
            <w:r w:rsidRPr="00E44779">
              <w:rPr>
                <w:rFonts w:cs="KFGQPC Uthmanic Script HAFS" w:hint="eastAsia"/>
                <w:noProof/>
                <w:sz w:val="28"/>
                <w:szCs w:val="28"/>
                <w:rtl/>
              </w:rPr>
              <w:t>ءَايَٰتِي</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أُنذِرُواْ</w:t>
            </w:r>
            <w:r w:rsidRPr="00E44779">
              <w:rPr>
                <w:rFonts w:cs="KFGQPC Uthmanic Script HAFS"/>
                <w:noProof/>
                <w:sz w:val="28"/>
                <w:szCs w:val="28"/>
                <w:rtl/>
              </w:rPr>
              <w:t xml:space="preserve"> </w:t>
            </w:r>
            <w:r w:rsidRPr="00E44779">
              <w:rPr>
                <w:rFonts w:cs="KFGQPC Uthmanic Script HAFS" w:hint="eastAsia"/>
                <w:noProof/>
                <w:sz w:val="28"/>
                <w:szCs w:val="28"/>
                <w:rtl/>
              </w:rPr>
              <w:t>هُزُو</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مريم</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309" w:hAnsi="QCF_P309" w:cs="QCF_P309" w:hint="cs"/>
                <w:noProof/>
                <w:sz w:val="28"/>
                <w:szCs w:val="28"/>
                <w:rtl/>
              </w:rPr>
              <w:t>ﭑ</w:t>
            </w:r>
            <w:r w:rsidRPr="00E44779">
              <w:rPr>
                <w:rFonts w:ascii="QCF_P309" w:hAnsi="QCF_P309" w:cs="QCF_P309"/>
                <w:noProof/>
                <w:sz w:val="28"/>
                <w:szCs w:val="28"/>
                <w:rtl/>
              </w:rPr>
              <w:t xml:space="preserve"> </w:t>
            </w:r>
            <w:r w:rsidRPr="00E44779">
              <w:rPr>
                <w:rFonts w:ascii="QCF_P309" w:hAnsi="QCF_P309" w:cs="QCF_P309" w:hint="cs"/>
                <w:noProof/>
                <w:sz w:val="28"/>
                <w:szCs w:val="28"/>
                <w:rtl/>
              </w:rPr>
              <w:t>ﭒ</w:t>
            </w:r>
            <w:r w:rsidRPr="00E44779">
              <w:rPr>
                <w:rFonts w:ascii="QCF_P309" w:hAnsi="QCF_P309" w:cs="QCF_P309"/>
                <w:noProof/>
                <w:sz w:val="28"/>
                <w:szCs w:val="28"/>
                <w:rtl/>
              </w:rPr>
              <w:t xml:space="preserve"> </w:t>
            </w:r>
            <w:r w:rsidRPr="00E44779">
              <w:rPr>
                <w:rFonts w:ascii="QCF_P309" w:hAnsi="QCF_P309" w:cs="QCF_P309" w:hint="cs"/>
                <w:noProof/>
                <w:sz w:val="28"/>
                <w:szCs w:val="28"/>
                <w:rtl/>
              </w:rPr>
              <w:t>ﭓ</w:t>
            </w:r>
            <w:r w:rsidRPr="00E44779">
              <w:rPr>
                <w:rFonts w:ascii="QCF_P309" w:hAnsi="QCF_P309" w:cs="QCF_P309"/>
                <w:noProof/>
                <w:sz w:val="28"/>
                <w:szCs w:val="28"/>
                <w:rtl/>
              </w:rPr>
              <w:t xml:space="preserve"> </w:t>
            </w:r>
            <w:r w:rsidRPr="00E44779">
              <w:rPr>
                <w:rFonts w:ascii="QCF_P309" w:hAnsi="QCF_P309" w:cs="QCF_P309" w:hint="cs"/>
                <w:noProof/>
                <w:sz w:val="28"/>
                <w:szCs w:val="28"/>
                <w:rtl/>
              </w:rPr>
              <w:t>ﭔ</w:t>
            </w:r>
            <w:r w:rsidRPr="00E44779">
              <w:rPr>
                <w:rFonts w:ascii="QCF_P309" w:hAnsi="QCF_P309" w:cs="QCF_P309"/>
                <w:noProof/>
                <w:sz w:val="28"/>
                <w:szCs w:val="28"/>
                <w:rtl/>
              </w:rPr>
              <w:t xml:space="preserve"> </w:t>
            </w:r>
            <w:r w:rsidRPr="00E44779">
              <w:rPr>
                <w:rFonts w:ascii="QCF_P309" w:hAnsi="QCF_P309" w:cs="QCF_P309" w:hint="cs"/>
                <w:noProof/>
                <w:sz w:val="28"/>
                <w:szCs w:val="28"/>
                <w:rtl/>
              </w:rPr>
              <w:t>ﭕ</w:t>
            </w:r>
            <w:r w:rsidRPr="00E44779">
              <w:rPr>
                <w:rFonts w:ascii="QCF_P309" w:hAnsi="QCF_P309" w:cs="QCF_P309"/>
                <w:noProof/>
                <w:sz w:val="28"/>
                <w:szCs w:val="28"/>
                <w:rtl/>
              </w:rPr>
              <w:t xml:space="preserve"> </w:t>
            </w:r>
            <w:r w:rsidRPr="00E44779">
              <w:rPr>
                <w:rFonts w:ascii="QCF_P309" w:hAnsi="QCF_P309" w:cs="QCF_P309" w:hint="cs"/>
                <w:noProof/>
                <w:sz w:val="28"/>
                <w:szCs w:val="28"/>
                <w:rtl/>
              </w:rPr>
              <w:t>ﭖ</w:t>
            </w:r>
            <w:r w:rsidRPr="00E44779">
              <w:rPr>
                <w:rFonts w:ascii="QCF_P309" w:hAnsi="QCF_P309" w:cs="QCF_P309"/>
                <w:noProof/>
                <w:sz w:val="28"/>
                <w:szCs w:val="28"/>
                <w:rtl/>
              </w:rPr>
              <w:t xml:space="preserve"> </w:t>
            </w:r>
            <w:r w:rsidRPr="00E44779">
              <w:rPr>
                <w:rFonts w:ascii="QCF_P309" w:hAnsi="QCF_P309" w:cs="QCF_P309" w:hint="cs"/>
                <w:noProof/>
                <w:sz w:val="28"/>
                <w:szCs w:val="28"/>
                <w:rtl/>
              </w:rPr>
              <w:t>ﭗ</w:t>
            </w:r>
            <w:r w:rsidRPr="00E44779">
              <w:rPr>
                <w:rFonts w:ascii="QCF_P309" w:hAnsi="QCF_P309" w:cs="QCF_P309"/>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90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رَّبُّ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لسَّمَٰوَٰتِ</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لۡأَرۡضِ</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بَيۡنَهُمَا</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عۡبُدۡهُ</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صۡطَبِرۡ</w:t>
            </w:r>
            <w:r w:rsidRPr="00E44779">
              <w:rPr>
                <w:rFonts w:cs="KFGQPC Uthmanic Script HAFS"/>
                <w:noProof/>
                <w:sz w:val="28"/>
                <w:szCs w:val="28"/>
                <w:rtl/>
              </w:rPr>
              <w:t xml:space="preserve"> </w:t>
            </w:r>
            <w:r w:rsidRPr="00E44779">
              <w:rPr>
                <w:rFonts w:cs="KFGQPC Uthmanic Script HAFS" w:hint="eastAsia"/>
                <w:noProof/>
                <w:sz w:val="28"/>
                <w:szCs w:val="28"/>
                <w:rtl/>
              </w:rPr>
              <w:t>لِعِبَٰدَتِهِ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هَلۡ</w:t>
            </w:r>
            <w:r w:rsidRPr="00E44779">
              <w:rPr>
                <w:rFonts w:cs="KFGQPC Uthmanic Script HAFS"/>
                <w:noProof/>
                <w:sz w:val="28"/>
                <w:szCs w:val="28"/>
                <w:rtl/>
              </w:rPr>
              <w:t xml:space="preserve"> </w:t>
            </w:r>
            <w:r w:rsidRPr="00E44779">
              <w:rPr>
                <w:rFonts w:cs="KFGQPC Uthmanic Script HAFS" w:hint="eastAsia"/>
                <w:noProof/>
                <w:sz w:val="28"/>
                <w:szCs w:val="28"/>
                <w:rtl/>
              </w:rPr>
              <w:t>تَعۡلَمُ</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سَمِيّ</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82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color w:val="auto"/>
                <w:sz w:val="28"/>
                <w:szCs w:val="28"/>
                <w:rtl/>
              </w:rPr>
              <w:t>وَإِن</w:t>
            </w:r>
            <w:r w:rsidRPr="00E44779">
              <w:rPr>
                <w:rFonts w:cs="KFGQPC Uthmanic Script HAFS"/>
                <w:color w:val="auto"/>
                <w:sz w:val="28"/>
                <w:szCs w:val="28"/>
                <w:rtl/>
              </w:rPr>
              <w:t xml:space="preserve"> </w:t>
            </w:r>
            <w:r w:rsidRPr="00E44779">
              <w:rPr>
                <w:rFonts w:cs="KFGQPC Uthmanic Script HAFS" w:hint="eastAsia"/>
                <w:color w:val="auto"/>
                <w:sz w:val="28"/>
                <w:szCs w:val="28"/>
                <w:rtl/>
              </w:rPr>
              <w:t>مِّنكُم</w:t>
            </w:r>
            <w:r w:rsidRPr="00E44779">
              <w:rPr>
                <w:rFonts w:cs="KFGQPC Uthmanic Script HAFS"/>
                <w:color w:val="auto"/>
                <w:sz w:val="28"/>
                <w:szCs w:val="28"/>
                <w:rtl/>
              </w:rPr>
              <w:t xml:space="preserve">ۡ </w:t>
            </w:r>
            <w:r w:rsidRPr="00E44779">
              <w:rPr>
                <w:rFonts w:cs="KFGQPC Uthmanic Script HAFS" w:hint="eastAsia"/>
                <w:color w:val="auto"/>
                <w:sz w:val="28"/>
                <w:szCs w:val="28"/>
                <w:rtl/>
              </w:rPr>
              <w:t>إِلَّا</w:t>
            </w:r>
            <w:r w:rsidRPr="00E44779">
              <w:rPr>
                <w:rFonts w:cs="KFGQPC Uthmanic Script HAFS"/>
                <w:color w:val="auto"/>
                <w:sz w:val="28"/>
                <w:szCs w:val="28"/>
                <w:rtl/>
              </w:rPr>
              <w:t xml:space="preserve"> </w:t>
            </w:r>
            <w:r w:rsidRPr="00E44779">
              <w:rPr>
                <w:rFonts w:cs="KFGQPC Uthmanic Script HAFS" w:hint="eastAsia"/>
                <w:color w:val="auto"/>
                <w:sz w:val="28"/>
                <w:szCs w:val="28"/>
                <w:rtl/>
              </w:rPr>
              <w:t>وَارِدُهَا</w:t>
            </w:r>
            <w:r w:rsidRPr="00E44779">
              <w:rPr>
                <w:rFonts w:cs="KFGQPC Uthmanic Script HAFS"/>
                <w:color w:val="auto"/>
                <w:sz w:val="28"/>
                <w:szCs w:val="28"/>
                <w:rtl/>
              </w:rPr>
              <w:t xml:space="preserve">ۚ </w:t>
            </w:r>
            <w:r w:rsidRPr="00E44779">
              <w:rPr>
                <w:rFonts w:cs="KFGQPC Uthmanic Script HAFS" w:hint="eastAsia"/>
                <w:color w:val="auto"/>
                <w:sz w:val="28"/>
                <w:szCs w:val="28"/>
                <w:rtl/>
              </w:rPr>
              <w:t>كَانَ</w:t>
            </w:r>
            <w:r w:rsidRPr="00E44779">
              <w:rPr>
                <w:rFonts w:cs="KFGQPC Uthmanic Script HAFS"/>
                <w:color w:val="auto"/>
                <w:sz w:val="28"/>
                <w:szCs w:val="28"/>
                <w:rtl/>
              </w:rPr>
              <w:t xml:space="preserve"> </w:t>
            </w:r>
            <w:r w:rsidRPr="00E44779">
              <w:rPr>
                <w:rFonts w:cs="KFGQPC Uthmanic Script HAFS" w:hint="eastAsia"/>
                <w:color w:val="auto"/>
                <w:sz w:val="28"/>
                <w:szCs w:val="28"/>
                <w:rtl/>
              </w:rPr>
              <w:t>عَلَىٰ</w:t>
            </w:r>
            <w:r w:rsidRPr="00E44779">
              <w:rPr>
                <w:rFonts w:cs="KFGQPC Uthmanic Script HAFS"/>
                <w:color w:val="auto"/>
                <w:sz w:val="28"/>
                <w:szCs w:val="28"/>
                <w:rtl/>
              </w:rPr>
              <w:t xml:space="preserve"> </w:t>
            </w:r>
            <w:r w:rsidRPr="00E44779">
              <w:rPr>
                <w:rFonts w:cs="KFGQPC Uthmanic Script HAFS" w:hint="eastAsia"/>
                <w:color w:val="auto"/>
                <w:sz w:val="28"/>
                <w:szCs w:val="28"/>
                <w:rtl/>
              </w:rPr>
              <w:t>رَبِّكَ</w:t>
            </w:r>
            <w:r w:rsidRPr="00E44779">
              <w:rPr>
                <w:rFonts w:cs="KFGQPC Uthmanic Script HAFS"/>
                <w:color w:val="auto"/>
                <w:sz w:val="28"/>
                <w:szCs w:val="28"/>
                <w:rtl/>
              </w:rPr>
              <w:t xml:space="preserve"> </w:t>
            </w:r>
            <w:r w:rsidRPr="00E44779">
              <w:rPr>
                <w:rFonts w:cs="KFGQPC Uthmanic Script HAFS" w:hint="eastAsia"/>
                <w:color w:val="auto"/>
                <w:sz w:val="28"/>
                <w:szCs w:val="28"/>
                <w:rtl/>
              </w:rPr>
              <w:t>حَت</w:t>
            </w:r>
            <w:r w:rsidRPr="00E44779">
              <w:rPr>
                <w:rFonts w:cs="KFGQPC Uthmanic Script HAFS"/>
                <w:color w:val="auto"/>
                <w:sz w:val="28"/>
                <w:szCs w:val="28"/>
                <w:rtl/>
              </w:rPr>
              <w:t>ۡ</w:t>
            </w:r>
            <w:r w:rsidRPr="00E44779">
              <w:rPr>
                <w:rFonts w:cs="KFGQPC Uthmanic Script HAFS" w:hint="eastAsia"/>
                <w:color w:val="auto"/>
                <w:sz w:val="28"/>
                <w:szCs w:val="28"/>
                <w:rtl/>
              </w:rPr>
              <w:t>م</w:t>
            </w:r>
            <w:r w:rsidRPr="00E44779">
              <w:rPr>
                <w:rFonts w:cs="KFGQPC Uthmanic Script HAFS"/>
                <w:color w:val="auto"/>
                <w:sz w:val="28"/>
                <w:szCs w:val="28"/>
                <w:rtl/>
              </w:rPr>
              <w:t>ٗ</w:t>
            </w:r>
            <w:r w:rsidRPr="00E44779">
              <w:rPr>
                <w:rFonts w:cs="KFGQPC Uthmanic Script HAFS" w:hint="eastAsia"/>
                <w:color w:val="auto"/>
                <w:sz w:val="28"/>
                <w:szCs w:val="28"/>
                <w:rtl/>
              </w:rPr>
              <w:t>ا</w:t>
            </w:r>
            <w:r w:rsidRPr="00E44779">
              <w:rPr>
                <w:rFonts w:cs="KFGQPC Uthmanic Script HAFS"/>
                <w:color w:val="auto"/>
                <w:sz w:val="28"/>
                <w:szCs w:val="28"/>
                <w:rtl/>
              </w:rPr>
              <w:t xml:space="preserve"> </w:t>
            </w:r>
            <w:r w:rsidRPr="00E44779">
              <w:rPr>
                <w:rFonts w:cs="KFGQPC Uthmanic Script HAFS" w:hint="eastAsia"/>
                <w:color w:val="auto"/>
                <w:sz w:val="28"/>
                <w:szCs w:val="28"/>
                <w:rtl/>
              </w:rPr>
              <w:t>مَّق</w:t>
            </w:r>
            <w:r w:rsidRPr="00E44779">
              <w:rPr>
                <w:rFonts w:cs="KFGQPC Uthmanic Script HAFS"/>
                <w:color w:val="auto"/>
                <w:sz w:val="28"/>
                <w:szCs w:val="28"/>
                <w:rtl/>
              </w:rPr>
              <w:t>ۡ</w:t>
            </w:r>
            <w:r w:rsidRPr="00E44779">
              <w:rPr>
                <w:rFonts w:cs="KFGQPC Uthmanic Script HAFS" w:hint="eastAsia"/>
                <w:color w:val="auto"/>
                <w:sz w:val="28"/>
                <w:szCs w:val="28"/>
                <w:rtl/>
              </w:rPr>
              <w:t>ضِيّ</w:t>
            </w:r>
            <w:r w:rsidRPr="00E44779">
              <w:rPr>
                <w:rFonts w:cs="KFGQPC Uthmanic Script HAFS"/>
                <w:color w:val="auto"/>
                <w:sz w:val="28"/>
                <w:szCs w:val="28"/>
                <w:rtl/>
              </w:rPr>
              <w:t>ٗ</w:t>
            </w:r>
            <w:r w:rsidRPr="00E44779">
              <w:rPr>
                <w:rFonts w:cs="KFGQPC Uthmanic Script HAFS" w:hint="eastAsia"/>
                <w:color w:val="auto"/>
                <w:sz w:val="28"/>
                <w:szCs w:val="28"/>
                <w:rtl/>
              </w:rPr>
              <w:t>ا</w:t>
            </w:r>
            <w:r w:rsidRPr="00E44779">
              <w:rPr>
                <w:rFonts w:cs="KFGQPC Uthmanic Script HAFS"/>
                <w:color w:val="auto"/>
                <w:sz w:val="28"/>
                <w:szCs w:val="28"/>
                <w:rtl/>
              </w:rPr>
              <w:t xml:space="preserve"> ٧١ </w:t>
            </w:r>
            <w:r w:rsidRPr="00E44779">
              <w:rPr>
                <w:rFonts w:cs="KFGQPC Uthmanic Script HAFS" w:hint="eastAsia"/>
                <w:color w:val="auto"/>
                <w:sz w:val="28"/>
                <w:szCs w:val="28"/>
                <w:rtl/>
              </w:rPr>
              <w:t>ثُمَّ</w:t>
            </w:r>
            <w:r w:rsidRPr="00E44779">
              <w:rPr>
                <w:rFonts w:cs="KFGQPC Uthmanic Script HAFS"/>
                <w:color w:val="auto"/>
                <w:sz w:val="28"/>
                <w:szCs w:val="28"/>
                <w:rtl/>
              </w:rPr>
              <w:t xml:space="preserve"> </w:t>
            </w:r>
            <w:r w:rsidRPr="00E44779">
              <w:rPr>
                <w:rFonts w:cs="KFGQPC Uthmanic Script HAFS" w:hint="eastAsia"/>
                <w:color w:val="auto"/>
                <w:sz w:val="28"/>
                <w:szCs w:val="28"/>
                <w:rtl/>
              </w:rPr>
              <w:t>نُنَجِّي</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لَّذِينَ</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تَّقَواْ</w:t>
            </w:r>
            <w:r w:rsidRPr="00E44779">
              <w:rPr>
                <w:rFonts w:cs="KFGQPC Uthmanic Script HAFS"/>
                <w:color w:val="auto"/>
                <w:sz w:val="28"/>
                <w:szCs w:val="28"/>
                <w:rtl/>
              </w:rPr>
              <w:t xml:space="preserve"> </w:t>
            </w:r>
            <w:r w:rsidRPr="00E44779">
              <w:rPr>
                <w:rFonts w:cs="KFGQPC Uthmanic Script HAFS" w:hint="eastAsia"/>
                <w:color w:val="auto"/>
                <w:sz w:val="28"/>
                <w:szCs w:val="28"/>
                <w:rtl/>
              </w:rPr>
              <w:t>وَّنَذَرُ</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لظَّٰلِمِينَ</w:t>
            </w:r>
            <w:r w:rsidRPr="00E44779">
              <w:rPr>
                <w:rFonts w:cs="KFGQPC Uthmanic Script HAFS"/>
                <w:color w:val="auto"/>
                <w:sz w:val="28"/>
                <w:szCs w:val="28"/>
                <w:rtl/>
              </w:rPr>
              <w:t xml:space="preserve"> </w:t>
            </w:r>
            <w:r w:rsidRPr="00E44779">
              <w:rPr>
                <w:rFonts w:cs="KFGQPC Uthmanic Script HAFS" w:hint="eastAsia"/>
                <w:color w:val="auto"/>
                <w:sz w:val="28"/>
                <w:szCs w:val="28"/>
                <w:rtl/>
              </w:rPr>
              <w:t>فِيهَا</w:t>
            </w:r>
            <w:r w:rsidRPr="00E44779">
              <w:rPr>
                <w:rFonts w:cs="KFGQPC Uthmanic Script HAFS"/>
                <w:color w:val="auto"/>
                <w:sz w:val="28"/>
                <w:szCs w:val="28"/>
                <w:rtl/>
              </w:rPr>
              <w:t xml:space="preserve"> </w:t>
            </w:r>
            <w:r w:rsidRPr="00E44779">
              <w:rPr>
                <w:rFonts w:cs="KFGQPC Uthmanic Script HAFS" w:hint="eastAsia"/>
                <w:color w:val="auto"/>
                <w:sz w:val="28"/>
                <w:szCs w:val="28"/>
                <w:rtl/>
              </w:rPr>
              <w:t>جِثِيّ</w:t>
            </w:r>
            <w:r w:rsidRPr="00E44779">
              <w:rPr>
                <w:rFonts w:cs="KFGQPC Uthmanic Script HAFS"/>
                <w:color w:val="auto"/>
                <w:sz w:val="28"/>
                <w:szCs w:val="28"/>
                <w:rtl/>
              </w:rPr>
              <w:t>ٗ</w:t>
            </w:r>
            <w:r w:rsidRPr="00E44779">
              <w:rPr>
                <w:rFonts w:cs="KFGQPC Uthmanic Script HAFS" w:hint="eastAsia"/>
                <w:color w:val="auto"/>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71-72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286</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طه</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312" w:hAnsi="QCF_P312" w:cs="QCF_P312" w:hint="cs"/>
                <w:noProof/>
                <w:sz w:val="28"/>
                <w:szCs w:val="28"/>
                <w:rtl/>
              </w:rPr>
              <w:t>ﮉ</w:t>
            </w:r>
            <w:r w:rsidRPr="00E44779">
              <w:rPr>
                <w:rFonts w:ascii="QCF_P312" w:hAnsi="QCF_P312" w:cs="QCF_P312"/>
                <w:noProof/>
                <w:sz w:val="28"/>
                <w:szCs w:val="28"/>
                <w:rtl/>
              </w:rPr>
              <w:t xml:space="preserve"> </w:t>
            </w:r>
            <w:r w:rsidRPr="00E44779">
              <w:rPr>
                <w:rFonts w:ascii="QCF_P312" w:hAnsi="QCF_P312" w:cs="QCF_P312" w:hint="cs"/>
                <w:noProof/>
                <w:sz w:val="28"/>
                <w:szCs w:val="28"/>
                <w:rtl/>
              </w:rPr>
              <w:t>ﮊ</w:t>
            </w:r>
            <w:r w:rsidRPr="00E44779">
              <w:rPr>
                <w:rFonts w:ascii="QCF_P312" w:hAnsi="QCF_P312" w:cs="QCF_P312"/>
                <w:noProof/>
                <w:sz w:val="28"/>
                <w:szCs w:val="28"/>
                <w:rtl/>
              </w:rPr>
              <w:t xml:space="preserve"> </w:t>
            </w:r>
            <w:r w:rsidRPr="00E44779">
              <w:rPr>
                <w:rFonts w:ascii="QCF_P312" w:hAnsi="QCF_P312" w:cs="QCF_P312" w:hint="cs"/>
                <w:noProof/>
                <w:sz w:val="28"/>
                <w:szCs w:val="28"/>
                <w:rtl/>
              </w:rPr>
              <w:t>ﮋ</w:t>
            </w:r>
            <w:r w:rsidRPr="00E44779">
              <w:rPr>
                <w:rFonts w:ascii="QCF_P312" w:hAnsi="QCF_P312" w:cs="QCF_P312"/>
                <w:noProof/>
                <w:sz w:val="28"/>
                <w:szCs w:val="28"/>
                <w:rtl/>
              </w:rPr>
              <w:t xml:space="preserve"> </w:t>
            </w:r>
            <w:r w:rsidRPr="00E44779">
              <w:rPr>
                <w:rFonts w:ascii="QCF_P312" w:hAnsi="QCF_P312" w:cs="QCF_P312" w:hint="cs"/>
                <w:noProof/>
                <w:sz w:val="28"/>
                <w:szCs w:val="28"/>
                <w:rtl/>
              </w:rPr>
              <w:t>ﮌ</w:t>
            </w:r>
            <w:r w:rsidRPr="00E44779">
              <w:rPr>
                <w:rFonts w:ascii="QCF_P312" w:hAnsi="QCF_P312" w:cs="QCF_P312"/>
                <w:noProof/>
                <w:sz w:val="28"/>
                <w:szCs w:val="28"/>
                <w:rtl/>
              </w:rPr>
              <w:t xml:space="preserve"> </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ﮄ</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ﮅ</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ﮆ</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ﮇ</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ﮈ</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ﮉ</w:t>
            </w:r>
            <w:r w:rsidRPr="00E44779">
              <w:rPr>
                <w:rFonts w:ascii="QCF_P316" w:hAnsi="QCF_P316" w:cs="QCF_P316"/>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99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316" w:hAnsi="QCF_P316" w:cs="QCF_P316" w:hint="cs"/>
                <w:noProof/>
                <w:sz w:val="28"/>
                <w:szCs w:val="28"/>
                <w:rtl/>
              </w:rPr>
              <w:t>ﮧ</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ﮨ</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ﮩ</w:t>
            </w:r>
            <w:r w:rsidRPr="00E44779">
              <w:rPr>
                <w:rFonts w:ascii="QCF_P316" w:hAnsi="QCF_P316" w:cs="QCF_P316"/>
                <w:noProof/>
                <w:sz w:val="28"/>
                <w:szCs w:val="28"/>
                <w:rtl/>
              </w:rPr>
              <w:t xml:space="preserve"> </w:t>
            </w:r>
            <w:r w:rsidRPr="00E44779">
              <w:rPr>
                <w:rFonts w:ascii="QCF_P316" w:hAnsi="QCF_P316" w:cs="QCF_P316" w:hint="cs"/>
                <w:noProof/>
                <w:sz w:val="28"/>
                <w:szCs w:val="28"/>
                <w:rtl/>
              </w:rPr>
              <w:t>ﮪ</w:t>
            </w:r>
            <w:r w:rsidRPr="00E44779">
              <w:rPr>
                <w:rFonts w:ascii="QCF_P316" w:hAnsi="QCF_P316" w:cs="QCF_P316"/>
                <w:noProof/>
                <w:sz w:val="28"/>
                <w:szCs w:val="28"/>
                <w:rtl/>
              </w:rPr>
              <w:t xml:space="preserve"> </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71</w:t>
            </w:r>
            <w:r w:rsidRPr="00E44779">
              <w:rPr>
                <w:rFonts w:hint="cs"/>
                <w:noProof/>
                <w:sz w:val="32"/>
                <w:szCs w:val="32"/>
                <w:rtl/>
                <w:lang w:bidi="ar-EG"/>
              </w:rPr>
              <w:t xml:space="preserve">، </w:t>
            </w:r>
            <w:r w:rsidRPr="00E44779">
              <w:rPr>
                <w:noProof/>
                <w:sz w:val="32"/>
                <w:szCs w:val="32"/>
                <w:rtl/>
                <w:lang w:bidi="ar-EG"/>
              </w:rPr>
              <w:t>72</w:t>
            </w:r>
            <w:r w:rsidRPr="00E44779">
              <w:rPr>
                <w:rFonts w:hint="cs"/>
                <w:noProof/>
                <w:sz w:val="32"/>
                <w:szCs w:val="32"/>
                <w:rtl/>
                <w:lang w:bidi="ar-EG"/>
              </w:rPr>
              <w:t xml:space="preserve">، </w:t>
            </w:r>
            <w:r w:rsidRPr="00E44779">
              <w:rPr>
                <w:noProof/>
                <w:sz w:val="32"/>
                <w:szCs w:val="32"/>
                <w:rtl/>
                <w:lang w:bidi="ar-EG"/>
              </w:rPr>
              <w:t>73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وَإِنِّي</w:t>
            </w:r>
            <w:r w:rsidRPr="00E44779">
              <w:rPr>
                <w:rFonts w:cs="KFGQPC Uthmanic Script HAFS"/>
                <w:noProof/>
                <w:sz w:val="28"/>
                <w:szCs w:val="28"/>
                <w:rtl/>
              </w:rPr>
              <w:t xml:space="preserve"> </w:t>
            </w:r>
            <w:r w:rsidRPr="00E44779">
              <w:rPr>
                <w:rFonts w:cs="KFGQPC Uthmanic Script HAFS" w:hint="eastAsia"/>
                <w:noProof/>
                <w:sz w:val="28"/>
                <w:szCs w:val="28"/>
                <w:rtl/>
              </w:rPr>
              <w:t>لَغَفَّار</w:t>
            </w:r>
            <w:r w:rsidRPr="00E44779">
              <w:rPr>
                <w:rFonts w:cs="KFGQPC Uthmanic Script HAFS"/>
                <w:noProof/>
                <w:sz w:val="28"/>
                <w:szCs w:val="28"/>
                <w:rtl/>
              </w:rPr>
              <w:t xml:space="preserve">ٞ </w:t>
            </w:r>
            <w:r w:rsidRPr="00E44779">
              <w:rPr>
                <w:rFonts w:cs="KFGQPC Uthmanic Script HAFS" w:hint="eastAsia"/>
                <w:noProof/>
                <w:sz w:val="28"/>
                <w:szCs w:val="28"/>
                <w:rtl/>
              </w:rPr>
              <w:t>لِّمَن</w:t>
            </w:r>
            <w:r w:rsidRPr="00E44779">
              <w:rPr>
                <w:rFonts w:cs="KFGQPC Uthmanic Script HAFS"/>
                <w:noProof/>
                <w:sz w:val="28"/>
                <w:szCs w:val="28"/>
                <w:rtl/>
              </w:rPr>
              <w:t xml:space="preserve"> </w:t>
            </w:r>
            <w:r w:rsidRPr="00E44779">
              <w:rPr>
                <w:rFonts w:cs="KFGQPC Uthmanic Script HAFS" w:hint="eastAsia"/>
                <w:noProof/>
                <w:sz w:val="28"/>
                <w:szCs w:val="28"/>
                <w:rtl/>
              </w:rPr>
              <w:t>تَابَ</w:t>
            </w:r>
            <w:r w:rsidRPr="00E44779">
              <w:rPr>
                <w:rFonts w:cs="KFGQPC Uthmanic Script HAFS"/>
                <w:noProof/>
                <w:sz w:val="28"/>
                <w:szCs w:val="28"/>
                <w:rtl/>
              </w:rPr>
              <w:t xml:space="preserve"> </w:t>
            </w:r>
            <w:r w:rsidRPr="00E44779">
              <w:rPr>
                <w:rFonts w:cs="KFGQPC Uthmanic Script HAFS" w:hint="eastAsia"/>
                <w:noProof/>
                <w:sz w:val="28"/>
                <w:szCs w:val="28"/>
                <w:rtl/>
              </w:rPr>
              <w:t>وَءَامَنَ</w:t>
            </w:r>
            <w:r w:rsidRPr="00E44779">
              <w:rPr>
                <w:rFonts w:cs="KFGQPC Uthmanic Script HAFS"/>
                <w:noProof/>
                <w:sz w:val="28"/>
                <w:szCs w:val="28"/>
                <w:rtl/>
              </w:rPr>
              <w:t xml:space="preserve"> </w:t>
            </w:r>
            <w:r w:rsidRPr="00E44779">
              <w:rPr>
                <w:rFonts w:cs="KFGQPC Uthmanic Script HAFS" w:hint="eastAsia"/>
                <w:noProof/>
                <w:sz w:val="28"/>
                <w:szCs w:val="28"/>
                <w:rtl/>
              </w:rPr>
              <w:t>وَعَمِلَ</w:t>
            </w:r>
            <w:r w:rsidRPr="00E44779">
              <w:rPr>
                <w:rFonts w:cs="KFGQPC Uthmanic Script HAFS"/>
                <w:noProof/>
                <w:sz w:val="28"/>
                <w:szCs w:val="28"/>
                <w:rtl/>
              </w:rPr>
              <w:t xml:space="preserve"> </w:t>
            </w:r>
            <w:r w:rsidRPr="00E44779">
              <w:rPr>
                <w:rFonts w:cs="KFGQPC Uthmanic Script HAFS" w:hint="eastAsia"/>
                <w:noProof/>
                <w:sz w:val="28"/>
                <w:szCs w:val="28"/>
                <w:rtl/>
              </w:rPr>
              <w:t>صَٰلِح</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ه</w:t>
            </w:r>
            <w:r w:rsidRPr="00E44779">
              <w:rPr>
                <w:rFonts w:cs="KFGQPC Uthmanic Script HAFS"/>
                <w:noProof/>
                <w:sz w:val="28"/>
                <w:szCs w:val="28"/>
                <w:rtl/>
              </w:rPr>
              <w:t>ۡ</w:t>
            </w:r>
            <w:r w:rsidRPr="00E44779">
              <w:rPr>
                <w:rFonts w:cs="KFGQPC Uthmanic Script HAFS" w:hint="eastAsia"/>
                <w:noProof/>
                <w:sz w:val="28"/>
                <w:szCs w:val="28"/>
                <w:rtl/>
              </w:rPr>
              <w:t>تَدَىٰ</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82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477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318" w:hAnsi="QCF_P318" w:cs="QCF_P318" w:hint="cs"/>
                <w:noProof/>
                <w:sz w:val="28"/>
                <w:szCs w:val="28"/>
                <w:rtl/>
              </w:rPr>
              <w:t>ﰀ</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ﰁ</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ﰂ</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ﰃ</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ﰄ</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ﰅ</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ﰆ</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ﰇ</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ﰈ</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ﰉ</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ﰊ</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ﰋ</w:t>
            </w:r>
            <w:r w:rsidRPr="00E44779">
              <w:rPr>
                <w:rFonts w:ascii="QCF_P318" w:hAnsi="QCF_P318" w:cs="QCF_P318"/>
                <w:noProof/>
                <w:sz w:val="28"/>
                <w:szCs w:val="28"/>
                <w:rtl/>
              </w:rPr>
              <w:t xml:space="preserve"> </w:t>
            </w:r>
            <w:r w:rsidRPr="00E44779">
              <w:rPr>
                <w:rFonts w:ascii="QCF_P318" w:hAnsi="QCF_P318" w:cs="QCF_P318" w:hint="cs"/>
                <w:noProof/>
                <w:sz w:val="28"/>
                <w:szCs w:val="28"/>
                <w:rtl/>
              </w:rPr>
              <w:t>ﰌ</w:t>
            </w:r>
            <w:r w:rsidRPr="00E44779">
              <w:rPr>
                <w:rFonts w:ascii="QCF_P318" w:hAnsi="QCF_P318" w:cs="QCF_P318"/>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98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يَو</w:t>
            </w:r>
            <w:r w:rsidRPr="00E44779">
              <w:rPr>
                <w:rFonts w:cs="KFGQPC Uthmanic Script HAFS"/>
                <w:noProof/>
                <w:sz w:val="28"/>
                <w:szCs w:val="28"/>
                <w:rtl/>
              </w:rPr>
              <w:t>ۡ</w:t>
            </w:r>
            <w:r w:rsidRPr="00E44779">
              <w:rPr>
                <w:rFonts w:cs="KFGQPC Uthmanic Script HAFS" w:hint="eastAsia"/>
                <w:noProof/>
                <w:sz w:val="28"/>
                <w:szCs w:val="28"/>
                <w:rtl/>
              </w:rPr>
              <w:t>مَئِذ</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تَنفَعُ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لشَّفَٰعَةُ</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أَذِنَ</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لرَّح</w:t>
            </w:r>
            <w:r w:rsidRPr="00E44779">
              <w:rPr>
                <w:rFonts w:cs="KFGQPC Uthmanic Script HAFS"/>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وَرَضِيَ</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قَو</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eastAsia"/>
                <w:noProof/>
                <w:sz w:val="28"/>
                <w:szCs w:val="28"/>
                <w:rtl/>
              </w:rPr>
              <w:t>وَسَبِّح</w:t>
            </w:r>
            <w:r w:rsidRPr="00E44779">
              <w:rPr>
                <w:rFonts w:cs="KFGQPC Uthmanic Script HAFS"/>
                <w:noProof/>
                <w:sz w:val="28"/>
                <w:szCs w:val="28"/>
                <w:rtl/>
              </w:rPr>
              <w:t xml:space="preserve">ۡ </w:t>
            </w:r>
            <w:r w:rsidRPr="00E44779">
              <w:rPr>
                <w:rFonts w:cs="KFGQPC Uthmanic Script HAFS" w:hint="eastAsia"/>
                <w:noProof/>
                <w:sz w:val="28"/>
                <w:szCs w:val="28"/>
                <w:rtl/>
              </w:rPr>
              <w:t>بِحَم</w:t>
            </w:r>
            <w:r w:rsidRPr="00E44779">
              <w:rPr>
                <w:rFonts w:cs="KFGQPC Uthmanic Script HAFS"/>
                <w:noProof/>
                <w:sz w:val="28"/>
                <w:szCs w:val="28"/>
                <w:rtl/>
              </w:rPr>
              <w:t>ۡ</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رَبِّكَ</w:t>
            </w:r>
            <w:r w:rsidRPr="00E44779">
              <w:rPr>
                <w:rFonts w:cs="KFGQPC Uthmanic Script HAFS"/>
                <w:noProof/>
                <w:sz w:val="28"/>
                <w:szCs w:val="28"/>
                <w:rtl/>
              </w:rPr>
              <w:t xml:space="preserve"> </w:t>
            </w:r>
            <w:r w:rsidRPr="00E44779">
              <w:rPr>
                <w:rFonts w:cs="KFGQPC Uthmanic Script HAFS" w:hint="eastAsia"/>
                <w:noProof/>
                <w:sz w:val="28"/>
                <w:szCs w:val="28"/>
                <w:rtl/>
              </w:rPr>
              <w:t>قَب</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eastAsia"/>
                <w:noProof/>
                <w:sz w:val="28"/>
                <w:szCs w:val="28"/>
                <w:rtl/>
              </w:rPr>
              <w:t>طُلُوعِ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لشَّم</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وَقَب</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eastAsia"/>
                <w:noProof/>
                <w:sz w:val="28"/>
                <w:szCs w:val="28"/>
                <w:rtl/>
              </w:rPr>
              <w:t>غُرُوبِهَا</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130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276</w:t>
            </w:r>
          </w:p>
        </w:tc>
      </w:tr>
      <w:tr w:rsidR="00391C1C" w:rsidRPr="00E44779" w:rsidTr="00CB5F0E">
        <w:trPr>
          <w:cantSplit/>
        </w:trPr>
        <w:tc>
          <w:tcPr>
            <w:tcW w:w="10006" w:type="dxa"/>
            <w:gridSpan w:val="3"/>
          </w:tcPr>
          <w:p w:rsidR="00391C1C" w:rsidRPr="00E44779" w:rsidRDefault="00391C1C" w:rsidP="00CB5F0E">
            <w:pPr>
              <w:keepNext/>
              <w:ind w:left="360" w:firstLine="0"/>
              <w:jc w:val="center"/>
              <w:rPr>
                <w:rFonts w:cs="AL-Battar"/>
                <w:noProof/>
                <w:sz w:val="32"/>
                <w:szCs w:val="32"/>
                <w:rtl/>
              </w:rPr>
            </w:pPr>
            <w:r w:rsidRPr="00E44779">
              <w:rPr>
                <w:rFonts w:cs="AL-Battar" w:hint="eastAsia"/>
                <w:noProof/>
                <w:sz w:val="32"/>
                <w:szCs w:val="32"/>
                <w:rtl/>
              </w:rPr>
              <w:lastRenderedPageBreak/>
              <w:t>سورة الأنبياء</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أَرۡسَلۡنَا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قَبۡلِكَ</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نُوحِيٓ</w:t>
            </w:r>
            <w:r w:rsidRPr="00E44779">
              <w:rPr>
                <w:rFonts w:cs="KFGQPC Uthmanic Script HAFS"/>
                <w:noProof/>
                <w:sz w:val="28"/>
                <w:szCs w:val="28"/>
                <w:rtl/>
              </w:rPr>
              <w:t xml:space="preserve"> </w:t>
            </w:r>
            <w:r w:rsidRPr="00E44779">
              <w:rPr>
                <w:rFonts w:cs="KFGQPC Uthmanic Script HAFS" w:hint="eastAsia"/>
                <w:noProof/>
                <w:sz w:val="28"/>
                <w:szCs w:val="28"/>
                <w:rtl/>
              </w:rPr>
              <w:t>إِلَيۡهِ</w:t>
            </w:r>
            <w:r w:rsidRPr="00E44779">
              <w:rPr>
                <w:rFonts w:cs="KFGQPC Uthmanic Script HAFS"/>
                <w:noProof/>
                <w:sz w:val="28"/>
                <w:szCs w:val="28"/>
                <w:rtl/>
              </w:rPr>
              <w:t xml:space="preserve"> </w:t>
            </w:r>
            <w:r w:rsidRPr="00E44779">
              <w:rPr>
                <w:rFonts w:cs="KFGQPC Uthmanic Script HAFS" w:hint="eastAsia"/>
                <w:noProof/>
                <w:sz w:val="28"/>
                <w:szCs w:val="28"/>
                <w:rtl/>
              </w:rPr>
              <w:t>أَنَّهُ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إِلَٰهَ</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أَنَا۠</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عۡبُدُونِ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w:t>
            </w:r>
            <w:r w:rsidRPr="00E44779">
              <w:rPr>
                <w:rFonts w:hint="cs"/>
                <w:noProof/>
                <w:sz w:val="32"/>
                <w:szCs w:val="32"/>
                <w:rtl/>
                <w:lang w:bidi="ar-EG"/>
              </w:rPr>
              <w:t xml:space="preserve">، </w:t>
            </w:r>
            <w:r w:rsidRPr="00E44779">
              <w:rPr>
                <w:noProof/>
                <w:sz w:val="32"/>
                <w:szCs w:val="32"/>
                <w:rtl/>
                <w:lang w:bidi="ar-EG"/>
              </w:rPr>
              <w:t>411, 413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326" w:hAnsi="QCF_P326" w:cs="QCF_P326" w:hint="cs"/>
                <w:noProof/>
                <w:sz w:val="28"/>
                <w:szCs w:val="28"/>
                <w:rtl/>
              </w:rPr>
              <w:t>ﯹ</w:t>
            </w:r>
            <w:r w:rsidRPr="00E44779">
              <w:rPr>
                <w:rFonts w:ascii="QCF_P326" w:hAnsi="QCF_P326" w:cs="QCF_P326"/>
                <w:noProof/>
                <w:sz w:val="28"/>
                <w:szCs w:val="28"/>
                <w:rtl/>
              </w:rPr>
              <w:t xml:space="preserve"> </w:t>
            </w:r>
            <w:r w:rsidRPr="00E44779">
              <w:rPr>
                <w:rFonts w:ascii="QCF_P326" w:hAnsi="QCF_P326" w:cs="QCF_P326" w:hint="cs"/>
                <w:noProof/>
                <w:sz w:val="28"/>
                <w:szCs w:val="28"/>
                <w:rtl/>
              </w:rPr>
              <w:t>ﯺ</w:t>
            </w:r>
            <w:r w:rsidRPr="00E44779">
              <w:rPr>
                <w:rFonts w:ascii="QCF_P326" w:hAnsi="QCF_P326" w:cs="QCF_P326"/>
                <w:noProof/>
                <w:sz w:val="28"/>
                <w:szCs w:val="28"/>
                <w:rtl/>
              </w:rPr>
              <w:t xml:space="preserve"> </w:t>
            </w:r>
            <w:r w:rsidRPr="00E44779">
              <w:rPr>
                <w:rFonts w:ascii="QCF_P326" w:hAnsi="QCF_P326" w:cs="QCF_P326" w:hint="cs"/>
                <w:noProof/>
                <w:sz w:val="28"/>
                <w:szCs w:val="28"/>
                <w:rtl/>
              </w:rPr>
              <w:t>ﯻ</w:t>
            </w:r>
            <w:r w:rsidRPr="00E44779">
              <w:rPr>
                <w:rFonts w:ascii="QCF_P326" w:hAnsi="QCF_P326" w:cs="QCF_P326"/>
                <w:noProof/>
                <w:sz w:val="28"/>
                <w:szCs w:val="28"/>
                <w:rtl/>
              </w:rPr>
              <w:t xml:space="preserve"> </w:t>
            </w:r>
            <w:r w:rsidRPr="00E44779">
              <w:rPr>
                <w:rFonts w:ascii="QCF_P326" w:hAnsi="QCF_P326" w:cs="QCF_P326" w:hint="cs"/>
                <w:noProof/>
                <w:sz w:val="28"/>
                <w:szCs w:val="28"/>
                <w:rtl/>
              </w:rPr>
              <w:t>ﯼ</w:t>
            </w:r>
            <w:r w:rsidRPr="00E44779">
              <w:rPr>
                <w:rFonts w:ascii="QCF_P326" w:hAnsi="QCF_P326" w:cs="QCF_P326"/>
                <w:noProof/>
                <w:sz w:val="28"/>
                <w:szCs w:val="28"/>
                <w:rtl/>
              </w:rPr>
              <w:t xml:space="preserve"> </w:t>
            </w:r>
            <w:r w:rsidRPr="00E44779">
              <w:rPr>
                <w:rFonts w:ascii="QCF_P326" w:hAnsi="QCF_P326" w:cs="QCF_P326" w:hint="cs"/>
                <w:noProof/>
                <w:sz w:val="28"/>
                <w:szCs w:val="28"/>
                <w:rtl/>
              </w:rPr>
              <w:t>ﯽ</w:t>
            </w:r>
            <w:r w:rsidRPr="00E44779">
              <w:rPr>
                <w:rFonts w:ascii="QCF_P326" w:hAnsi="QCF_P326" w:cs="QCF_P326"/>
                <w:noProof/>
                <w:sz w:val="28"/>
                <w:szCs w:val="28"/>
                <w:rtl/>
              </w:rPr>
              <w:t xml:space="preserve"> </w:t>
            </w:r>
            <w:r w:rsidRPr="00E44779">
              <w:rPr>
                <w:rFonts w:ascii="QCF_P326" w:hAnsi="QCF_P326" w:cs="QCF_P326" w:hint="cs"/>
                <w:noProof/>
                <w:sz w:val="28"/>
                <w:szCs w:val="28"/>
                <w:rtl/>
              </w:rPr>
              <w:t>ﯾ</w:t>
            </w:r>
            <w:r w:rsidRPr="00E44779">
              <w:rPr>
                <w:rFonts w:ascii="QCF_P326" w:hAnsi="QCF_P326" w:cs="QCF_P326"/>
                <w:noProof/>
                <w:sz w:val="28"/>
                <w:szCs w:val="28"/>
                <w:rtl/>
              </w:rPr>
              <w:t xml:space="preserve"> </w:t>
            </w:r>
            <w:r w:rsidRPr="00E44779">
              <w:rPr>
                <w:rFonts w:ascii="QCF_P326" w:hAnsi="QCF_P326" w:cs="QCF_P326" w:hint="cs"/>
                <w:noProof/>
                <w:sz w:val="28"/>
                <w:szCs w:val="28"/>
                <w:rtl/>
              </w:rPr>
              <w:t>ﯿ</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143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وَجَعَلۡنَٰهُمۡ</w:t>
            </w:r>
            <w:r w:rsidRPr="00E44779">
              <w:rPr>
                <w:rFonts w:cs="KFGQPC Uthmanic Script HAFS"/>
                <w:noProof/>
                <w:sz w:val="28"/>
                <w:szCs w:val="28"/>
                <w:rtl/>
              </w:rPr>
              <w:t xml:space="preserve"> </w:t>
            </w:r>
            <w:r w:rsidRPr="00E44779">
              <w:rPr>
                <w:rFonts w:cs="KFGQPC Uthmanic Script HAFS" w:hint="eastAsia"/>
                <w:noProof/>
                <w:sz w:val="28"/>
                <w:szCs w:val="28"/>
                <w:rtl/>
              </w:rPr>
              <w:t>أَئِمَّة</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يَهۡدُونَ</w:t>
            </w:r>
            <w:r w:rsidRPr="00E44779">
              <w:rPr>
                <w:rFonts w:cs="KFGQPC Uthmanic Script HAFS"/>
                <w:noProof/>
                <w:sz w:val="28"/>
                <w:szCs w:val="28"/>
                <w:rtl/>
              </w:rPr>
              <w:t xml:space="preserve"> </w:t>
            </w:r>
            <w:r w:rsidRPr="00E44779">
              <w:rPr>
                <w:rFonts w:cs="KFGQPC Uthmanic Script HAFS" w:hint="eastAsia"/>
                <w:noProof/>
                <w:sz w:val="28"/>
                <w:szCs w:val="28"/>
                <w:rtl/>
              </w:rPr>
              <w:t>بِأَمۡرِنَا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319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فَمَن</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مَل</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لصَّٰلِحَٰتِ</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كُف</w:t>
            </w:r>
            <w:r w:rsidRPr="00E44779">
              <w:rPr>
                <w:rFonts w:cs="KFGQPC Uthmanic Script HAFS"/>
                <w:noProof/>
                <w:sz w:val="28"/>
                <w:szCs w:val="28"/>
                <w:rtl/>
              </w:rPr>
              <w:t>ۡ</w:t>
            </w:r>
            <w:r w:rsidRPr="00E44779">
              <w:rPr>
                <w:rFonts w:cs="KFGQPC Uthmanic Script HAFS" w:hint="eastAsia"/>
                <w:noProof/>
                <w:sz w:val="28"/>
                <w:szCs w:val="28"/>
                <w:rtl/>
              </w:rPr>
              <w:t>رَانَ</w:t>
            </w:r>
            <w:r w:rsidRPr="00E44779">
              <w:rPr>
                <w:rFonts w:cs="KFGQPC Uthmanic Script HAFS"/>
                <w:noProof/>
                <w:sz w:val="28"/>
                <w:szCs w:val="28"/>
                <w:rtl/>
              </w:rPr>
              <w:t xml:space="preserve"> </w:t>
            </w:r>
            <w:r w:rsidRPr="00E44779">
              <w:rPr>
                <w:rFonts w:cs="KFGQPC Uthmanic Script HAFS" w:hint="eastAsia"/>
                <w:noProof/>
                <w:sz w:val="28"/>
                <w:szCs w:val="28"/>
                <w:rtl/>
              </w:rPr>
              <w:t>لِسَع</w:t>
            </w:r>
            <w:r w:rsidRPr="00E44779">
              <w:rPr>
                <w:rFonts w:cs="KFGQPC Uthmanic Script HAFS"/>
                <w:noProof/>
                <w:sz w:val="28"/>
                <w:szCs w:val="28"/>
                <w:rtl/>
              </w:rPr>
              <w:t>ۡ</w:t>
            </w:r>
            <w:r w:rsidRPr="00E44779">
              <w:rPr>
                <w:rFonts w:cs="KFGQPC Uthmanic Script HAFS" w:hint="eastAsia"/>
                <w:noProof/>
                <w:sz w:val="28"/>
                <w:szCs w:val="28"/>
                <w:rtl/>
              </w:rPr>
              <w:t>يِهِ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وَإِنَّا</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كَٰتِبُونَ</w:t>
            </w:r>
            <w:r w:rsidRPr="00E44779">
              <w:rPr>
                <w:rFonts w:cs="KFGQPC Uthmanic Script HAFS"/>
                <w:noProof/>
                <w:sz w:val="28"/>
                <w:szCs w:val="28"/>
                <w:rtl/>
              </w:rPr>
              <w:t xml:space="preserve"> ٩٤</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وَلَقَدۡ</w:t>
            </w:r>
            <w:r w:rsidRPr="00E44779">
              <w:rPr>
                <w:rFonts w:cs="KFGQPC Uthmanic Script HAFS"/>
                <w:noProof/>
                <w:sz w:val="28"/>
                <w:szCs w:val="28"/>
                <w:rtl/>
              </w:rPr>
              <w:t xml:space="preserve"> </w:t>
            </w:r>
            <w:r w:rsidRPr="00E44779">
              <w:rPr>
                <w:rFonts w:cs="KFGQPC Uthmanic Script HAFS" w:hint="eastAsia"/>
                <w:noProof/>
                <w:sz w:val="28"/>
                <w:szCs w:val="28"/>
                <w:rtl/>
              </w:rPr>
              <w:t>كَتَبۡنَا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لزَّبُورِ</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بَعۡدِ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لذِّكۡرِ</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لۡأَرۡضَ</w:t>
            </w:r>
            <w:r w:rsidRPr="00E44779">
              <w:rPr>
                <w:rFonts w:cs="KFGQPC Uthmanic Script HAFS"/>
                <w:noProof/>
                <w:sz w:val="28"/>
                <w:szCs w:val="28"/>
                <w:rtl/>
              </w:rPr>
              <w:t xml:space="preserve"> </w:t>
            </w:r>
            <w:r w:rsidRPr="00E44779">
              <w:rPr>
                <w:rFonts w:cs="KFGQPC Uthmanic Script HAFS" w:hint="eastAsia"/>
                <w:noProof/>
                <w:sz w:val="28"/>
                <w:szCs w:val="28"/>
                <w:rtl/>
              </w:rPr>
              <w:t>يَرِثُهَا</w:t>
            </w:r>
            <w:r w:rsidRPr="00E44779">
              <w:rPr>
                <w:rFonts w:cs="KFGQPC Uthmanic Script HAFS"/>
                <w:noProof/>
                <w:sz w:val="28"/>
                <w:szCs w:val="28"/>
                <w:rtl/>
              </w:rPr>
              <w:t xml:space="preserve"> </w:t>
            </w:r>
            <w:r w:rsidRPr="00E44779">
              <w:rPr>
                <w:rFonts w:cs="KFGQPC Uthmanic Script HAFS" w:hint="eastAsia"/>
                <w:noProof/>
                <w:sz w:val="28"/>
                <w:szCs w:val="28"/>
                <w:rtl/>
              </w:rPr>
              <w:t>عِبَادِيَ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لصَّٰلِحُونَ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الحج</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مَّكَّنَّٰهُم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eastAsia"/>
                <w:noProof/>
                <w:sz w:val="28"/>
                <w:szCs w:val="28"/>
                <w:rtl/>
              </w:rPr>
              <w:t>أَقَامُواْ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لصَّلَوٰةَ</w:t>
            </w:r>
            <w:r w:rsidRPr="00E44779">
              <w:rPr>
                <w:rFonts w:cs="KFGQPC Uthmanic Script HAFS"/>
                <w:noProof/>
                <w:sz w:val="28"/>
                <w:szCs w:val="28"/>
                <w:rtl/>
              </w:rPr>
              <w:t xml:space="preserve"> </w:t>
            </w:r>
            <w:r w:rsidRPr="00E44779">
              <w:rPr>
                <w:rFonts w:cs="KFGQPC Uthmanic Script HAFS" w:hint="eastAsia"/>
                <w:noProof/>
                <w:sz w:val="28"/>
                <w:szCs w:val="28"/>
                <w:rtl/>
              </w:rPr>
              <w:t>وَءَاتَوُاْ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لزَّكَوٰةَ</w:t>
            </w:r>
            <w:r w:rsidRPr="00E44779">
              <w:rPr>
                <w:rFonts w:cs="KFGQPC Uthmanic Script HAFS"/>
                <w:noProof/>
                <w:sz w:val="28"/>
                <w:szCs w:val="28"/>
                <w:rtl/>
              </w:rPr>
              <w:t xml:space="preserve"> </w:t>
            </w:r>
            <w:r w:rsidRPr="00E44779">
              <w:rPr>
                <w:rFonts w:cs="KFGQPC Uthmanic Script HAFS" w:hint="eastAsia"/>
                <w:noProof/>
                <w:sz w:val="28"/>
                <w:szCs w:val="28"/>
                <w:rtl/>
              </w:rPr>
              <w:t>وَأَمَرُواْ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مَع</w:t>
            </w:r>
            <w:r w:rsidRPr="00E44779">
              <w:rPr>
                <w:rFonts w:cs="KFGQPC Uthmanic Script HAFS"/>
                <w:noProof/>
                <w:sz w:val="28"/>
                <w:szCs w:val="28"/>
                <w:rtl/>
              </w:rPr>
              <w:t>ۡ</w:t>
            </w:r>
            <w:r w:rsidRPr="00E44779">
              <w:rPr>
                <w:rFonts w:cs="KFGQPC Uthmanic Script HAFS" w:hint="eastAsia"/>
                <w:noProof/>
                <w:sz w:val="28"/>
                <w:szCs w:val="28"/>
                <w:rtl/>
              </w:rPr>
              <w:t>رُوفِ</w:t>
            </w:r>
            <w:r w:rsidRPr="00E44779">
              <w:rPr>
                <w:rFonts w:cs="KFGQPC Uthmanic Script HAFS"/>
                <w:noProof/>
                <w:sz w:val="28"/>
                <w:szCs w:val="28"/>
                <w:rtl/>
              </w:rPr>
              <w:t xml:space="preserve"> </w:t>
            </w:r>
            <w:r w:rsidRPr="00E44779">
              <w:rPr>
                <w:rFonts w:cs="KFGQPC Uthmanic Script HAFS" w:hint="eastAsia"/>
                <w:noProof/>
                <w:sz w:val="28"/>
                <w:szCs w:val="28"/>
                <w:rtl/>
              </w:rPr>
              <w:t>وَنَهَو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مُنكَرِ</w:t>
            </w:r>
            <w:r w:rsidRPr="00E44779">
              <w:rPr>
                <w:rFonts w:cs="KFGQPC Uthmanic Script HAFS"/>
                <w:noProof/>
                <w:sz w:val="28"/>
                <w:szCs w:val="28"/>
                <w:rtl/>
              </w:rPr>
              <w:t xml:space="preserve">ۗ </w:t>
            </w:r>
            <w:r w:rsidRPr="00E44779">
              <w:rPr>
                <w:rFonts w:cs="KFGQPC Uthmanic Script HAFS" w:hint="eastAsia"/>
                <w:noProof/>
                <w:sz w:val="28"/>
                <w:szCs w:val="28"/>
                <w:rtl/>
              </w:rPr>
              <w:t>وَلِلَّهِ</w:t>
            </w:r>
            <w:r w:rsidRPr="00E44779">
              <w:rPr>
                <w:rFonts w:cs="KFGQPC Uthmanic Script HAFS"/>
                <w:noProof/>
                <w:sz w:val="28"/>
                <w:szCs w:val="28"/>
                <w:rtl/>
              </w:rPr>
              <w:t xml:space="preserve"> </w:t>
            </w:r>
            <w:r w:rsidRPr="00E44779">
              <w:rPr>
                <w:rFonts w:cs="KFGQPC Uthmanic Script HAFS" w:hint="eastAsia"/>
                <w:noProof/>
                <w:sz w:val="28"/>
                <w:szCs w:val="28"/>
                <w:rtl/>
              </w:rPr>
              <w:t>عَٰقِبَةُ</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أُمُورِ</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390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يَصۡطَفِي</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لۡمَلَٰٓئِكَةِ</w:t>
            </w:r>
            <w:r w:rsidRPr="00E44779">
              <w:rPr>
                <w:rFonts w:cs="KFGQPC Uthmanic Script HAFS"/>
                <w:noProof/>
                <w:sz w:val="28"/>
                <w:szCs w:val="28"/>
                <w:rtl/>
              </w:rPr>
              <w:t xml:space="preserve"> </w:t>
            </w:r>
            <w:r w:rsidRPr="00E44779">
              <w:rPr>
                <w:rFonts w:cs="KFGQPC Uthmanic Script HAFS" w:hint="eastAsia"/>
                <w:noProof/>
                <w:sz w:val="28"/>
                <w:szCs w:val="28"/>
                <w:rtl/>
              </w:rPr>
              <w:t>رُسُل</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لنَّاسِۚ</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سَمِيعُۢ</w:t>
            </w:r>
            <w:r w:rsidRPr="00E44779">
              <w:rPr>
                <w:rFonts w:cs="KFGQPC Uthmanic Script HAFS"/>
                <w:noProof/>
                <w:sz w:val="28"/>
                <w:szCs w:val="28"/>
                <w:rtl/>
              </w:rPr>
              <w:t xml:space="preserve"> </w:t>
            </w:r>
            <w:r w:rsidRPr="00E44779">
              <w:rPr>
                <w:rFonts w:cs="KFGQPC Uthmanic Script HAFS" w:hint="eastAsia"/>
                <w:noProof/>
                <w:sz w:val="28"/>
                <w:szCs w:val="28"/>
                <w:rtl/>
              </w:rPr>
              <w:t>بَصِير</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205, 216</w:t>
            </w:r>
            <w:r w:rsidRPr="00E44779">
              <w:rPr>
                <w:rFonts w:hint="cs"/>
                <w:noProof/>
                <w:sz w:val="32"/>
                <w:szCs w:val="32"/>
                <w:rtl/>
                <w:lang w:bidi="ar-EG"/>
              </w:rPr>
              <w:t xml:space="preserve">، </w:t>
            </w:r>
            <w:r w:rsidRPr="00E44779">
              <w:rPr>
                <w:noProof/>
                <w:sz w:val="32"/>
                <w:szCs w:val="32"/>
                <w:rtl/>
                <w:lang w:bidi="ar-EG"/>
              </w:rPr>
              <w:t>217, 218</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النور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جَا</w:t>
            </w:r>
            <w:r w:rsidRPr="00E44779">
              <w:rPr>
                <w:rFonts w:cs="KFGQPC Uthmanic Script HAFS"/>
                <w:noProof/>
                <w:sz w:val="28"/>
                <w:szCs w:val="28"/>
                <w:rtl/>
              </w:rPr>
              <w:t>ٓ</w:t>
            </w:r>
            <w:r w:rsidRPr="00E44779">
              <w:rPr>
                <w:rFonts w:cs="KFGQPC Uthmanic Script HAFS" w:hint="eastAsia"/>
                <w:noProof/>
                <w:sz w:val="28"/>
                <w:szCs w:val="28"/>
                <w:rtl/>
              </w:rPr>
              <w:t>ءُو</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إِف</w:t>
            </w:r>
            <w:r w:rsidRPr="00E44779">
              <w:rPr>
                <w:rFonts w:cs="KFGQPC Uthmanic Script HAFS"/>
                <w:noProof/>
                <w:sz w:val="28"/>
                <w:szCs w:val="28"/>
                <w:rtl/>
              </w:rPr>
              <w:t>ۡ</w:t>
            </w:r>
            <w:r w:rsidRPr="00E44779">
              <w:rPr>
                <w:rFonts w:cs="KFGQPC Uthmanic Script HAFS" w:hint="eastAsia"/>
                <w:noProof/>
                <w:sz w:val="28"/>
                <w:szCs w:val="28"/>
                <w:rtl/>
              </w:rPr>
              <w:t>كِ</w:t>
            </w:r>
            <w:r w:rsidRPr="00E44779">
              <w:rPr>
                <w:rFonts w:cs="KFGQPC Uthmanic Script HAFS"/>
                <w:noProof/>
                <w:sz w:val="28"/>
                <w:szCs w:val="28"/>
                <w:rtl/>
              </w:rPr>
              <w:t xml:space="preserve"> </w:t>
            </w:r>
            <w:r w:rsidRPr="00E44779">
              <w:rPr>
                <w:rFonts w:cs="KFGQPC Uthmanic Script HAFS" w:hint="eastAsia"/>
                <w:noProof/>
                <w:sz w:val="28"/>
                <w:szCs w:val="28"/>
                <w:rtl/>
              </w:rPr>
              <w:t>عُص</w:t>
            </w:r>
            <w:r w:rsidRPr="00E44779">
              <w:rPr>
                <w:rFonts w:cs="KFGQPC Uthmanic Script HAFS"/>
                <w:noProof/>
                <w:sz w:val="28"/>
                <w:szCs w:val="28"/>
                <w:rtl/>
              </w:rPr>
              <w:t>ۡ</w:t>
            </w:r>
            <w:r w:rsidRPr="00E44779">
              <w:rPr>
                <w:rFonts w:cs="KFGQPC Uthmanic Script HAFS" w:hint="eastAsia"/>
                <w:noProof/>
                <w:sz w:val="28"/>
                <w:szCs w:val="28"/>
                <w:rtl/>
              </w:rPr>
              <w:t>بَة</w:t>
            </w:r>
            <w:r w:rsidRPr="00E44779">
              <w:rPr>
                <w:rFonts w:cs="KFGQPC Uthmanic Script HAFS"/>
                <w:noProof/>
                <w:sz w:val="28"/>
                <w:szCs w:val="28"/>
                <w:rtl/>
              </w:rPr>
              <w:t xml:space="preserve">ٞ </w:t>
            </w:r>
            <w:r w:rsidRPr="00E44779">
              <w:rPr>
                <w:rFonts w:cs="KFGQPC Uthmanic Script HAFS" w:hint="eastAsia"/>
                <w:noProof/>
                <w:sz w:val="28"/>
                <w:szCs w:val="28"/>
                <w:rtl/>
              </w:rPr>
              <w:t>مِّنكُم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تَح</w:t>
            </w:r>
            <w:r w:rsidRPr="00E44779">
              <w:rPr>
                <w:rFonts w:cs="KFGQPC Uthmanic Script HAFS"/>
                <w:noProof/>
                <w:sz w:val="28"/>
                <w:szCs w:val="28"/>
                <w:rtl/>
              </w:rPr>
              <w:t>ۡ</w:t>
            </w:r>
            <w:r w:rsidRPr="00E44779">
              <w:rPr>
                <w:rFonts w:cs="KFGQPC Uthmanic Script HAFS" w:hint="eastAsia"/>
                <w:noProof/>
                <w:sz w:val="28"/>
                <w:szCs w:val="28"/>
                <w:rtl/>
              </w:rPr>
              <w:t>سَبُوهُ</w:t>
            </w:r>
            <w:r w:rsidRPr="00E44779">
              <w:rPr>
                <w:rFonts w:cs="KFGQPC Uthmanic Script HAFS"/>
                <w:noProof/>
                <w:sz w:val="28"/>
                <w:szCs w:val="28"/>
                <w:rtl/>
              </w:rPr>
              <w:t xml:space="preserve"> </w:t>
            </w:r>
            <w:r w:rsidRPr="00E44779">
              <w:rPr>
                <w:rFonts w:cs="KFGQPC Uthmanic Script HAFS" w:hint="eastAsia"/>
                <w:noProof/>
                <w:sz w:val="28"/>
                <w:szCs w:val="28"/>
                <w:rtl/>
              </w:rPr>
              <w:t>شَرّ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بَل</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eastAsia"/>
                <w:noProof/>
                <w:sz w:val="28"/>
                <w:szCs w:val="28"/>
                <w:rtl/>
              </w:rPr>
              <w:t>خَي</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لِكُلِّ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م</w:t>
            </w:r>
            <w:r w:rsidRPr="00E44779">
              <w:rPr>
                <w:rFonts w:cs="KFGQPC Uthmanic Script HAFS"/>
                <w:noProof/>
                <w:sz w:val="28"/>
                <w:szCs w:val="28"/>
                <w:rtl/>
              </w:rPr>
              <w:t>ۡ</w:t>
            </w:r>
            <w:r w:rsidRPr="00E44779">
              <w:rPr>
                <w:rFonts w:cs="KFGQPC Uthmanic Script HAFS" w:hint="eastAsia"/>
                <w:noProof/>
                <w:sz w:val="28"/>
                <w:szCs w:val="28"/>
                <w:rtl/>
              </w:rPr>
              <w:t>رِي</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ك</w:t>
            </w:r>
            <w:r w:rsidRPr="00E44779">
              <w:rPr>
                <w:rFonts w:cs="KFGQPC Uthmanic Script HAFS"/>
                <w:noProof/>
                <w:sz w:val="28"/>
                <w:szCs w:val="28"/>
                <w:rtl/>
              </w:rPr>
              <w:t>ۡ</w:t>
            </w:r>
            <w:r w:rsidRPr="00E44779">
              <w:rPr>
                <w:rFonts w:cs="KFGQPC Uthmanic Script HAFS" w:hint="eastAsia"/>
                <w:noProof/>
                <w:sz w:val="28"/>
                <w:szCs w:val="28"/>
                <w:rtl/>
              </w:rPr>
              <w:t>تَسَبَ</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إِث</w:t>
            </w:r>
            <w:r w:rsidRPr="00E44779">
              <w:rPr>
                <w:rFonts w:cs="KFGQPC Uthmanic Script HAFS"/>
                <w:noProof/>
                <w:sz w:val="28"/>
                <w:szCs w:val="28"/>
                <w:rtl/>
              </w:rPr>
              <w:t>ۡ</w:t>
            </w:r>
            <w:r w:rsidRPr="00E44779">
              <w:rPr>
                <w:rFonts w:cs="KFGQPC Uthmanic Script HAFS" w:hint="eastAsia"/>
                <w:noProof/>
                <w:sz w:val="28"/>
                <w:szCs w:val="28"/>
                <w:rtl/>
              </w:rPr>
              <w:t>مِ</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w:t>
            </w:r>
            <w:r w:rsidRPr="00E44779">
              <w:rPr>
                <w:rFonts w:cs="KFGQPC Uthmanic Script HAFS"/>
                <w:noProof/>
                <w:sz w:val="28"/>
                <w:szCs w:val="28"/>
                <w:rtl/>
              </w:rPr>
              <w:t xml:space="preserve"> </w:t>
            </w:r>
            <w:r w:rsidRPr="00E44779">
              <w:rPr>
                <w:rFonts w:cs="KFGQPC Uthmanic Script HAFS" w:hint="eastAsia"/>
                <w:noProof/>
                <w:sz w:val="28"/>
                <w:szCs w:val="28"/>
                <w:rtl/>
              </w:rPr>
              <w:t>تَوَلَّىٰ</w:t>
            </w:r>
            <w:r w:rsidRPr="00E44779">
              <w:rPr>
                <w:rFonts w:cs="KFGQPC Uthmanic Script HAFS"/>
                <w:noProof/>
                <w:sz w:val="28"/>
                <w:szCs w:val="28"/>
                <w:rtl/>
              </w:rPr>
              <w:t xml:space="preserve"> </w:t>
            </w:r>
            <w:r w:rsidRPr="00E44779">
              <w:rPr>
                <w:rFonts w:cs="KFGQPC Uthmanic Script HAFS" w:hint="eastAsia"/>
                <w:noProof/>
                <w:sz w:val="28"/>
                <w:szCs w:val="28"/>
                <w:rtl/>
              </w:rPr>
              <w:t>كِب</w:t>
            </w:r>
            <w:r w:rsidRPr="00E44779">
              <w:rPr>
                <w:rFonts w:cs="KFGQPC Uthmanic Script HAFS"/>
                <w:noProof/>
                <w:sz w:val="28"/>
                <w:szCs w:val="28"/>
                <w:rtl/>
              </w:rPr>
              <w:t>ۡ</w:t>
            </w:r>
            <w:r w:rsidRPr="00E44779">
              <w:rPr>
                <w:rFonts w:cs="KFGQPC Uthmanic Script HAFS" w:hint="eastAsia"/>
                <w:noProof/>
                <w:sz w:val="28"/>
                <w:szCs w:val="28"/>
                <w:rtl/>
              </w:rPr>
              <w:t>رَهُ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عَظِيم</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404</w:t>
            </w:r>
            <w:r w:rsidRPr="00E44779">
              <w:rPr>
                <w:rFonts w:hint="cs"/>
                <w:noProof/>
                <w:sz w:val="32"/>
                <w:szCs w:val="32"/>
                <w:rtl/>
                <w:lang w:bidi="ar-EG"/>
              </w:rPr>
              <w:t xml:space="preserve">، </w:t>
            </w:r>
            <w:r w:rsidRPr="00E44779">
              <w:rPr>
                <w:noProof/>
                <w:sz w:val="32"/>
                <w:szCs w:val="32"/>
                <w:rtl/>
                <w:lang w:bidi="ar-EG"/>
              </w:rPr>
              <w:t>408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eastAsia"/>
                <w:noProof/>
                <w:sz w:val="28"/>
                <w:szCs w:val="28"/>
                <w:rtl/>
              </w:rPr>
              <w:t>وَتُوبُو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جَمِيعًا</w:t>
            </w:r>
            <w:r w:rsidRPr="00E44779">
              <w:rPr>
                <w:rFonts w:cs="KFGQPC Uthmanic Script HAFS"/>
                <w:noProof/>
                <w:sz w:val="28"/>
                <w:szCs w:val="28"/>
                <w:rtl/>
              </w:rPr>
              <w:t xml:space="preserve"> </w:t>
            </w:r>
            <w:r w:rsidRPr="00E44779">
              <w:rPr>
                <w:rFonts w:cs="KFGQPC Uthmanic Script HAFS" w:hint="eastAsia"/>
                <w:noProof/>
                <w:sz w:val="28"/>
                <w:szCs w:val="28"/>
                <w:rtl/>
              </w:rPr>
              <w:t>أَيُّهَ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مِنُونَ</w:t>
            </w:r>
            <w:r w:rsidRPr="00E44779">
              <w:rPr>
                <w:rFonts w:cs="KFGQPC Uthmanic Script HAFS"/>
                <w:noProof/>
                <w:sz w:val="28"/>
                <w:szCs w:val="28"/>
                <w:rtl/>
              </w:rPr>
              <w:t xml:space="preserve"> </w:t>
            </w:r>
            <w:r w:rsidRPr="00E44779">
              <w:rPr>
                <w:rFonts w:cs="KFGQPC Uthmanic Script HAFS" w:hint="eastAsia"/>
                <w:noProof/>
                <w:sz w:val="28"/>
                <w:szCs w:val="28"/>
                <w:rtl/>
              </w:rPr>
              <w:t>لَعَلَّكُم</w:t>
            </w:r>
            <w:r w:rsidRPr="00E44779">
              <w:rPr>
                <w:rFonts w:cs="KFGQPC Uthmanic Script HAFS"/>
                <w:noProof/>
                <w:sz w:val="28"/>
                <w:szCs w:val="28"/>
                <w:rtl/>
              </w:rPr>
              <w:t xml:space="preserve">ۡ </w:t>
            </w:r>
            <w:r w:rsidRPr="00E44779">
              <w:rPr>
                <w:rFonts w:cs="KFGQPC Uthmanic Script HAFS" w:hint="eastAsia"/>
                <w:noProof/>
                <w:sz w:val="28"/>
                <w:szCs w:val="28"/>
                <w:rtl/>
              </w:rPr>
              <w:t>تُف</w:t>
            </w:r>
            <w:r w:rsidRPr="00E44779">
              <w:rPr>
                <w:rFonts w:cs="KFGQPC Uthmanic Script HAFS"/>
                <w:noProof/>
                <w:sz w:val="28"/>
                <w:szCs w:val="28"/>
                <w:rtl/>
              </w:rPr>
              <w:t>ۡ</w:t>
            </w:r>
            <w:r w:rsidRPr="00E44779">
              <w:rPr>
                <w:rFonts w:cs="KFGQPC Uthmanic Script HAFS" w:hint="eastAsia"/>
                <w:noProof/>
                <w:sz w:val="28"/>
                <w:szCs w:val="28"/>
                <w:rtl/>
              </w:rPr>
              <w:t>لِحُونَ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480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356" w:hAnsi="QCF_P356" w:cs="QCF_P356" w:hint="cs"/>
                <w:noProof/>
                <w:sz w:val="28"/>
                <w:szCs w:val="28"/>
                <w:rtl/>
              </w:rPr>
              <w:t>ﯥ</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ﯦ</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ﯧ</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ﯨ</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ﯩ</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ﯪ</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ﯫ</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ﯬ</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ﯭ</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ﯮ</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ﯯ</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ﯰ</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ﯱ</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ﯲ</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ﯳ</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ﯴ</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ﯵ</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ﯶ</w:t>
            </w:r>
            <w:r w:rsidRPr="00E44779">
              <w:rPr>
                <w:rFonts w:ascii="QCF_P356" w:hAnsi="QCF_P356" w:cs="QCF_P356"/>
                <w:noProof/>
                <w:sz w:val="28"/>
                <w:szCs w:val="28"/>
                <w:rtl/>
              </w:rPr>
              <w:t xml:space="preserve"> </w:t>
            </w:r>
            <w:r w:rsidRPr="00E44779">
              <w:rPr>
                <w:rFonts w:ascii="QCF_P356" w:hAnsi="QCF_P356" w:cs="QCF_P356" w:hint="cs"/>
                <w:noProof/>
                <w:sz w:val="28"/>
                <w:szCs w:val="28"/>
                <w:rtl/>
              </w:rPr>
              <w:t>ﯷ</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51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107</w:t>
            </w:r>
          </w:p>
        </w:tc>
      </w:tr>
      <w:tr w:rsidR="00391C1C" w:rsidRPr="00E44779" w:rsidTr="00CB5F0E">
        <w:trPr>
          <w:cantSplit/>
        </w:trPr>
        <w:tc>
          <w:tcPr>
            <w:tcW w:w="10006" w:type="dxa"/>
            <w:gridSpan w:val="3"/>
          </w:tcPr>
          <w:p w:rsidR="00391C1C" w:rsidRPr="00E44779" w:rsidRDefault="00391C1C" w:rsidP="00CB5F0E">
            <w:pPr>
              <w:keepNext/>
              <w:ind w:left="360" w:firstLine="0"/>
              <w:jc w:val="center"/>
              <w:rPr>
                <w:rFonts w:cs="AL-Battar"/>
                <w:noProof/>
                <w:sz w:val="32"/>
                <w:szCs w:val="32"/>
                <w:rtl/>
              </w:rPr>
            </w:pPr>
            <w:r w:rsidRPr="00E44779">
              <w:rPr>
                <w:rFonts w:cs="AL-Battar" w:hint="eastAsia"/>
                <w:noProof/>
                <w:sz w:val="32"/>
                <w:szCs w:val="32"/>
                <w:rtl/>
              </w:rPr>
              <w:lastRenderedPageBreak/>
              <w:t>سورة الفرقان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وَخَلَقَ</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شَيۡء</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فَقَدَّرَهُ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تَقۡدِير</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302</w:t>
            </w:r>
            <w:r w:rsidRPr="00E44779">
              <w:rPr>
                <w:rFonts w:hint="cs"/>
                <w:noProof/>
                <w:sz w:val="32"/>
                <w:szCs w:val="32"/>
                <w:rtl/>
                <w:lang w:bidi="ar-EG"/>
              </w:rPr>
              <w:t xml:space="preserve">، </w:t>
            </w:r>
            <w:r w:rsidRPr="00E44779">
              <w:rPr>
                <w:noProof/>
                <w:sz w:val="32"/>
                <w:szCs w:val="32"/>
                <w:rtl/>
                <w:lang w:bidi="ar-EG"/>
              </w:rPr>
              <w:t>308, 311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وَقَدِم</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عَمِلُواْ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عَمَل</w:t>
            </w:r>
            <w:r w:rsidRPr="00E44779">
              <w:rPr>
                <w:rFonts w:cs="KFGQPC Uthmanic Script HAFS"/>
                <w:noProof/>
                <w:sz w:val="28"/>
                <w:szCs w:val="28"/>
                <w:rtl/>
              </w:rPr>
              <w:t xml:space="preserve">ٖ </w:t>
            </w:r>
            <w:r w:rsidRPr="00E44779">
              <w:rPr>
                <w:rFonts w:cs="KFGQPC Uthmanic Script HAFS" w:hint="eastAsia"/>
                <w:noProof/>
                <w:sz w:val="28"/>
                <w:szCs w:val="28"/>
                <w:rtl/>
              </w:rPr>
              <w:t>فَجَعَل</w:t>
            </w:r>
            <w:r w:rsidRPr="00E44779">
              <w:rPr>
                <w:rFonts w:cs="KFGQPC Uthmanic Script HAFS"/>
                <w:noProof/>
                <w:sz w:val="28"/>
                <w:szCs w:val="28"/>
                <w:rtl/>
              </w:rPr>
              <w:t>ۡ</w:t>
            </w:r>
            <w:r w:rsidRPr="00E44779">
              <w:rPr>
                <w:rFonts w:cs="KFGQPC Uthmanic Script HAFS" w:hint="eastAsia"/>
                <w:noProof/>
                <w:sz w:val="28"/>
                <w:szCs w:val="28"/>
                <w:rtl/>
              </w:rPr>
              <w:t>نَٰهُ</w:t>
            </w:r>
            <w:r w:rsidRPr="00E44779">
              <w:rPr>
                <w:rFonts w:cs="KFGQPC Uthmanic Script HAFS"/>
                <w:noProof/>
                <w:sz w:val="28"/>
                <w:szCs w:val="28"/>
                <w:rtl/>
              </w:rPr>
              <w:t xml:space="preserve"> </w:t>
            </w:r>
            <w:r w:rsidRPr="00E44779">
              <w:rPr>
                <w:rFonts w:cs="KFGQPC Uthmanic Script HAFS" w:hint="eastAsia"/>
                <w:noProof/>
                <w:sz w:val="28"/>
                <w:szCs w:val="28"/>
                <w:rtl/>
              </w:rPr>
              <w:t>هَبَا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مَّنثُورًا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يَد</w:t>
            </w:r>
            <w:r w:rsidRPr="00E44779">
              <w:rPr>
                <w:rFonts w:cs="KFGQPC Uthmanic Script HAFS"/>
                <w:noProof/>
                <w:sz w:val="28"/>
                <w:szCs w:val="28"/>
                <w:rtl/>
              </w:rPr>
              <w:t>ۡ</w:t>
            </w:r>
            <w:r w:rsidRPr="00E44779">
              <w:rPr>
                <w:rFonts w:cs="KFGQPC Uthmanic Script HAFS" w:hint="eastAsia"/>
                <w:noProof/>
                <w:sz w:val="28"/>
                <w:szCs w:val="28"/>
                <w:rtl/>
              </w:rPr>
              <w:t>عُونَ</w:t>
            </w:r>
            <w:r w:rsidRPr="00E44779">
              <w:rPr>
                <w:rFonts w:cs="KFGQPC Uthmanic Script HAFS"/>
                <w:noProof/>
                <w:sz w:val="28"/>
                <w:szCs w:val="28"/>
                <w:rtl/>
              </w:rPr>
              <w:t xml:space="preserve"> </w:t>
            </w:r>
            <w:r w:rsidRPr="00E44779">
              <w:rPr>
                <w:rFonts w:cs="KFGQPC Uthmanic Script HAFS" w:hint="eastAsia"/>
                <w:noProof/>
                <w:sz w:val="28"/>
                <w:szCs w:val="28"/>
                <w:rtl/>
              </w:rPr>
              <w:t>مَعَ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إِلَٰهًا</w:t>
            </w:r>
            <w:r w:rsidRPr="00E44779">
              <w:rPr>
                <w:rFonts w:cs="KFGQPC Uthmanic Script HAFS"/>
                <w:noProof/>
                <w:sz w:val="28"/>
                <w:szCs w:val="28"/>
                <w:rtl/>
              </w:rPr>
              <w:t xml:space="preserve"> </w:t>
            </w:r>
            <w:r w:rsidRPr="00E44779">
              <w:rPr>
                <w:rFonts w:cs="KFGQPC Uthmanic Script HAFS" w:hint="eastAsia"/>
                <w:noProof/>
                <w:sz w:val="28"/>
                <w:szCs w:val="28"/>
                <w:rtl/>
              </w:rPr>
              <w:t>ءَاخَرَ</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يَق</w:t>
            </w:r>
            <w:r w:rsidRPr="00E44779">
              <w:rPr>
                <w:rFonts w:cs="KFGQPC Uthmanic Script HAFS"/>
                <w:noProof/>
                <w:sz w:val="28"/>
                <w:szCs w:val="28"/>
                <w:rtl/>
              </w:rPr>
              <w:t>ۡ</w:t>
            </w:r>
            <w:r w:rsidRPr="00E44779">
              <w:rPr>
                <w:rFonts w:cs="KFGQPC Uthmanic Script HAFS" w:hint="eastAsia"/>
                <w:noProof/>
                <w:sz w:val="28"/>
                <w:szCs w:val="28"/>
                <w:rtl/>
              </w:rPr>
              <w:t>تُلُونَ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لنَّف</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لَّتِي</w:t>
            </w:r>
            <w:r w:rsidRPr="00E44779">
              <w:rPr>
                <w:rFonts w:cs="KFGQPC Uthmanic Script HAFS"/>
                <w:noProof/>
                <w:sz w:val="28"/>
                <w:szCs w:val="28"/>
                <w:rtl/>
              </w:rPr>
              <w:t xml:space="preserve"> </w:t>
            </w:r>
            <w:r w:rsidRPr="00E44779">
              <w:rPr>
                <w:rFonts w:cs="KFGQPC Uthmanic Script HAFS" w:hint="eastAsia"/>
                <w:noProof/>
                <w:sz w:val="28"/>
                <w:szCs w:val="28"/>
                <w:rtl/>
              </w:rPr>
              <w:t>حَرَّمَ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حَقِّ</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يَز</w:t>
            </w:r>
            <w:r w:rsidRPr="00E44779">
              <w:rPr>
                <w:rFonts w:cs="KFGQPC Uthmanic Script HAFS"/>
                <w:noProof/>
                <w:sz w:val="28"/>
                <w:szCs w:val="28"/>
                <w:rtl/>
              </w:rPr>
              <w:t>ۡ</w:t>
            </w:r>
            <w:r w:rsidRPr="00E44779">
              <w:rPr>
                <w:rFonts w:cs="KFGQPC Uthmanic Script HAFS" w:hint="eastAsia"/>
                <w:noProof/>
                <w:sz w:val="28"/>
                <w:szCs w:val="28"/>
                <w:rtl/>
              </w:rPr>
              <w:t>نُونَ</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يَف</w:t>
            </w:r>
            <w:r w:rsidRPr="00E44779">
              <w:rPr>
                <w:rFonts w:cs="KFGQPC Uthmanic Script HAFS"/>
                <w:noProof/>
                <w:sz w:val="28"/>
                <w:szCs w:val="28"/>
                <w:rtl/>
              </w:rPr>
              <w:t>ۡ</w:t>
            </w:r>
            <w:r w:rsidRPr="00E44779">
              <w:rPr>
                <w:rFonts w:cs="KFGQPC Uthmanic Script HAFS" w:hint="eastAsia"/>
                <w:noProof/>
                <w:sz w:val="28"/>
                <w:szCs w:val="28"/>
                <w:rtl/>
              </w:rPr>
              <w:t>عَل</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يَل</w:t>
            </w:r>
            <w:r w:rsidRPr="00E44779">
              <w:rPr>
                <w:rFonts w:cs="KFGQPC Uthmanic Script HAFS"/>
                <w:noProof/>
                <w:sz w:val="28"/>
                <w:szCs w:val="28"/>
                <w:rtl/>
              </w:rPr>
              <w:t>ۡ</w:t>
            </w:r>
            <w:r w:rsidRPr="00E44779">
              <w:rPr>
                <w:rFonts w:cs="KFGQPC Uthmanic Script HAFS" w:hint="eastAsia"/>
                <w:noProof/>
                <w:sz w:val="28"/>
                <w:szCs w:val="28"/>
                <w:rtl/>
              </w:rPr>
              <w:t>قَ</w:t>
            </w:r>
            <w:r w:rsidRPr="00E44779">
              <w:rPr>
                <w:rFonts w:cs="KFGQPC Uthmanic Script HAFS"/>
                <w:noProof/>
                <w:sz w:val="28"/>
                <w:szCs w:val="28"/>
                <w:rtl/>
              </w:rPr>
              <w:t xml:space="preserve"> </w:t>
            </w:r>
            <w:r w:rsidRPr="00E44779">
              <w:rPr>
                <w:rFonts w:cs="KFGQPC Uthmanic Script HAFS" w:hint="eastAsia"/>
                <w:noProof/>
                <w:sz w:val="28"/>
                <w:szCs w:val="28"/>
                <w:rtl/>
              </w:rPr>
              <w:t>أَثَام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يَد</w:t>
            </w:r>
            <w:r w:rsidRPr="00E44779">
              <w:rPr>
                <w:rFonts w:cs="KFGQPC Uthmanic Script HAFS"/>
                <w:noProof/>
                <w:sz w:val="28"/>
                <w:szCs w:val="28"/>
                <w:rtl/>
              </w:rPr>
              <w:t>ۡ</w:t>
            </w:r>
            <w:r w:rsidRPr="00E44779">
              <w:rPr>
                <w:rFonts w:cs="KFGQPC Uthmanic Script HAFS" w:hint="eastAsia"/>
                <w:noProof/>
                <w:sz w:val="28"/>
                <w:szCs w:val="28"/>
                <w:rtl/>
              </w:rPr>
              <w:t>عُونَ</w:t>
            </w:r>
            <w:r w:rsidRPr="00E44779">
              <w:rPr>
                <w:rFonts w:cs="KFGQPC Uthmanic Script HAFS"/>
                <w:noProof/>
                <w:sz w:val="28"/>
                <w:szCs w:val="28"/>
                <w:rtl/>
              </w:rPr>
              <w:t xml:space="preserve"> </w:t>
            </w:r>
            <w:r w:rsidRPr="00E44779">
              <w:rPr>
                <w:rFonts w:cs="KFGQPC Uthmanic Script HAFS" w:hint="eastAsia"/>
                <w:noProof/>
                <w:sz w:val="28"/>
                <w:szCs w:val="28"/>
                <w:rtl/>
              </w:rPr>
              <w:t>مَعَ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إِلَٰهًا</w:t>
            </w:r>
            <w:r w:rsidRPr="00E44779">
              <w:rPr>
                <w:rFonts w:cs="KFGQPC Uthmanic Script HAFS"/>
                <w:noProof/>
                <w:sz w:val="28"/>
                <w:szCs w:val="28"/>
                <w:rtl/>
              </w:rPr>
              <w:t xml:space="preserve"> </w:t>
            </w:r>
            <w:r w:rsidRPr="00E44779">
              <w:rPr>
                <w:rFonts w:cs="KFGQPC Uthmanic Script HAFS" w:hint="eastAsia"/>
                <w:noProof/>
                <w:sz w:val="28"/>
                <w:szCs w:val="28"/>
                <w:rtl/>
              </w:rPr>
              <w:t>ءَاخَرَ</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يَق</w:t>
            </w:r>
            <w:r w:rsidRPr="00E44779">
              <w:rPr>
                <w:rFonts w:cs="KFGQPC Uthmanic Script HAFS"/>
                <w:noProof/>
                <w:sz w:val="28"/>
                <w:szCs w:val="28"/>
                <w:rtl/>
              </w:rPr>
              <w:t>ۡ</w:t>
            </w:r>
            <w:r w:rsidRPr="00E44779">
              <w:rPr>
                <w:rFonts w:cs="KFGQPC Uthmanic Script HAFS" w:hint="eastAsia"/>
                <w:noProof/>
                <w:sz w:val="28"/>
                <w:szCs w:val="28"/>
                <w:rtl/>
              </w:rPr>
              <w:t>تُلُونَ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لنَّف</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لَّتِي</w:t>
            </w:r>
            <w:r w:rsidRPr="00E44779">
              <w:rPr>
                <w:rFonts w:cs="KFGQPC Uthmanic Script HAFS"/>
                <w:noProof/>
                <w:sz w:val="28"/>
                <w:szCs w:val="28"/>
                <w:rtl/>
              </w:rPr>
              <w:t xml:space="preserve"> </w:t>
            </w:r>
            <w:r w:rsidRPr="00E44779">
              <w:rPr>
                <w:rFonts w:cs="KFGQPC Uthmanic Script HAFS" w:hint="eastAsia"/>
                <w:noProof/>
                <w:sz w:val="28"/>
                <w:szCs w:val="28"/>
                <w:rtl/>
              </w:rPr>
              <w:t>حَرَّمَ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حَقِّ</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يَز</w:t>
            </w:r>
            <w:r w:rsidRPr="00E44779">
              <w:rPr>
                <w:rFonts w:cs="KFGQPC Uthmanic Script HAFS"/>
                <w:noProof/>
                <w:sz w:val="28"/>
                <w:szCs w:val="28"/>
                <w:rtl/>
              </w:rPr>
              <w:t>ۡ</w:t>
            </w:r>
            <w:r w:rsidRPr="00E44779">
              <w:rPr>
                <w:rFonts w:cs="KFGQPC Uthmanic Script HAFS" w:hint="eastAsia"/>
                <w:noProof/>
                <w:sz w:val="28"/>
                <w:szCs w:val="28"/>
                <w:rtl/>
              </w:rPr>
              <w:t>نُونَ</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يَف</w:t>
            </w:r>
            <w:r w:rsidRPr="00E44779">
              <w:rPr>
                <w:rFonts w:cs="KFGQPC Uthmanic Script HAFS"/>
                <w:noProof/>
                <w:sz w:val="28"/>
                <w:szCs w:val="28"/>
                <w:rtl/>
              </w:rPr>
              <w:t>ۡ</w:t>
            </w:r>
            <w:r w:rsidRPr="00E44779">
              <w:rPr>
                <w:rFonts w:cs="KFGQPC Uthmanic Script HAFS" w:hint="eastAsia"/>
                <w:noProof/>
                <w:sz w:val="28"/>
                <w:szCs w:val="28"/>
                <w:rtl/>
              </w:rPr>
              <w:t>عَل</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يَل</w:t>
            </w:r>
            <w:r w:rsidRPr="00E44779">
              <w:rPr>
                <w:rFonts w:cs="KFGQPC Uthmanic Script HAFS"/>
                <w:noProof/>
                <w:sz w:val="28"/>
                <w:szCs w:val="28"/>
                <w:rtl/>
              </w:rPr>
              <w:t>ۡ</w:t>
            </w:r>
            <w:r w:rsidRPr="00E44779">
              <w:rPr>
                <w:rFonts w:cs="KFGQPC Uthmanic Script HAFS" w:hint="eastAsia"/>
                <w:noProof/>
                <w:sz w:val="28"/>
                <w:szCs w:val="28"/>
                <w:rtl/>
              </w:rPr>
              <w:t>قَ</w:t>
            </w:r>
            <w:r w:rsidRPr="00E44779">
              <w:rPr>
                <w:rFonts w:cs="KFGQPC Uthmanic Script HAFS"/>
                <w:noProof/>
                <w:sz w:val="28"/>
                <w:szCs w:val="28"/>
                <w:rtl/>
              </w:rPr>
              <w:t xml:space="preserve"> </w:t>
            </w:r>
            <w:r w:rsidRPr="00E44779">
              <w:rPr>
                <w:rFonts w:cs="KFGQPC Uthmanic Script HAFS" w:hint="eastAsia"/>
                <w:noProof/>
                <w:sz w:val="28"/>
                <w:szCs w:val="28"/>
                <w:rtl/>
              </w:rPr>
              <w:t>أَثَام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٦٨ </w:t>
            </w:r>
            <w:r w:rsidRPr="00E44779">
              <w:rPr>
                <w:rFonts w:cs="KFGQPC Uthmanic Script HAFS" w:hint="eastAsia"/>
                <w:noProof/>
                <w:sz w:val="28"/>
                <w:szCs w:val="28"/>
                <w:rtl/>
              </w:rPr>
              <w:t>يُضَٰعَف</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يَو</w:t>
            </w:r>
            <w:r w:rsidRPr="00E44779">
              <w:rPr>
                <w:rFonts w:cs="KFGQPC Uthmanic Script HAFS"/>
                <w:noProof/>
                <w:sz w:val="28"/>
                <w:szCs w:val="28"/>
                <w:rtl/>
              </w:rPr>
              <w:t>ۡ</w:t>
            </w:r>
            <w:r w:rsidRPr="00E44779">
              <w:rPr>
                <w:rFonts w:cs="KFGQPC Uthmanic Script HAFS" w:hint="eastAsia"/>
                <w:noProof/>
                <w:sz w:val="28"/>
                <w:szCs w:val="28"/>
                <w:rtl/>
              </w:rPr>
              <w:t>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قِيَٰمَةِ</w:t>
            </w:r>
            <w:r w:rsidRPr="00E44779">
              <w:rPr>
                <w:rFonts w:cs="KFGQPC Uthmanic Script HAFS"/>
                <w:noProof/>
                <w:sz w:val="28"/>
                <w:szCs w:val="28"/>
                <w:rtl/>
              </w:rPr>
              <w:t xml:space="preserve"> </w:t>
            </w:r>
            <w:r w:rsidRPr="00E44779">
              <w:rPr>
                <w:rFonts w:cs="KFGQPC Uthmanic Script HAFS" w:hint="eastAsia"/>
                <w:noProof/>
                <w:sz w:val="28"/>
                <w:szCs w:val="28"/>
                <w:rtl/>
              </w:rPr>
              <w:t>وَيَخ</w:t>
            </w:r>
            <w:r w:rsidRPr="00E44779">
              <w:rPr>
                <w:rFonts w:cs="KFGQPC Uthmanic Script HAFS"/>
                <w:noProof/>
                <w:sz w:val="28"/>
                <w:szCs w:val="28"/>
                <w:rtl/>
              </w:rPr>
              <w:t>ۡ</w:t>
            </w:r>
            <w:r w:rsidRPr="00E44779">
              <w:rPr>
                <w:rFonts w:cs="KFGQPC Uthmanic Script HAFS" w:hint="eastAsia"/>
                <w:noProof/>
                <w:sz w:val="28"/>
                <w:szCs w:val="28"/>
                <w:rtl/>
              </w:rPr>
              <w:t>لُد</w:t>
            </w:r>
            <w:r w:rsidRPr="00E44779">
              <w:rPr>
                <w:rFonts w:cs="KFGQPC Uthmanic Script HAFS"/>
                <w:noProof/>
                <w:sz w:val="28"/>
                <w:szCs w:val="28"/>
                <w:rtl/>
              </w:rPr>
              <w:t xml:space="preserve">ۡ </w:t>
            </w:r>
            <w:r w:rsidRPr="00E44779">
              <w:rPr>
                <w:rFonts w:cs="KFGQPC Uthmanic Script HAFS" w:hint="eastAsia"/>
                <w:noProof/>
                <w:sz w:val="28"/>
                <w:szCs w:val="28"/>
                <w:rtl/>
              </w:rPr>
              <w:t>فِيهِ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مُهَانًا</w:t>
            </w:r>
            <w:r w:rsidRPr="00E44779">
              <w:rPr>
                <w:rFonts w:cs="KFGQPC Uthmanic Script HAFS"/>
                <w:noProof/>
                <w:sz w:val="28"/>
                <w:szCs w:val="28"/>
                <w:rtl/>
              </w:rPr>
              <w:t xml:space="preserve"> ٦٩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تَابَ</w:t>
            </w:r>
            <w:r w:rsidRPr="00E44779">
              <w:rPr>
                <w:rFonts w:cs="KFGQPC Uthmanic Script HAFS"/>
                <w:noProof/>
                <w:sz w:val="28"/>
                <w:szCs w:val="28"/>
                <w:rtl/>
              </w:rPr>
              <w:t xml:space="preserve"> </w:t>
            </w:r>
            <w:r w:rsidRPr="00E44779">
              <w:rPr>
                <w:rFonts w:cs="KFGQPC Uthmanic Script HAFS" w:hint="eastAsia"/>
                <w:noProof/>
                <w:sz w:val="28"/>
                <w:szCs w:val="28"/>
                <w:rtl/>
              </w:rPr>
              <w:t>وَءَامَنَ</w:t>
            </w:r>
            <w:r w:rsidRPr="00E44779">
              <w:rPr>
                <w:rFonts w:cs="KFGQPC Uthmanic Script HAFS"/>
                <w:noProof/>
                <w:sz w:val="28"/>
                <w:szCs w:val="28"/>
                <w:rtl/>
              </w:rPr>
              <w:t xml:space="preserve"> </w:t>
            </w:r>
            <w:r w:rsidRPr="00E44779">
              <w:rPr>
                <w:rFonts w:cs="KFGQPC Uthmanic Script HAFS" w:hint="eastAsia"/>
                <w:noProof/>
                <w:sz w:val="28"/>
                <w:szCs w:val="28"/>
                <w:rtl/>
              </w:rPr>
              <w:t>وَعَمِلَ</w:t>
            </w:r>
            <w:r w:rsidRPr="00E44779">
              <w:rPr>
                <w:rFonts w:cs="KFGQPC Uthmanic Script HAFS"/>
                <w:noProof/>
                <w:sz w:val="28"/>
                <w:szCs w:val="28"/>
                <w:rtl/>
              </w:rPr>
              <w:t xml:space="preserve"> </w:t>
            </w:r>
            <w:r w:rsidRPr="00E44779">
              <w:rPr>
                <w:rFonts w:cs="KFGQPC Uthmanic Script HAFS" w:hint="eastAsia"/>
                <w:noProof/>
                <w:sz w:val="28"/>
                <w:szCs w:val="28"/>
                <w:rtl/>
              </w:rPr>
              <w:t>عَمَل</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صَٰلِح</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فَأُوْلَٰ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يُبَدِّلُ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سَيِّ‍َٔاتِهِم</w:t>
            </w:r>
            <w:r w:rsidRPr="00E44779">
              <w:rPr>
                <w:rFonts w:cs="KFGQPC Uthmanic Script HAFS"/>
                <w:noProof/>
                <w:sz w:val="28"/>
                <w:szCs w:val="28"/>
                <w:rtl/>
              </w:rPr>
              <w:t xml:space="preserve">ۡ </w:t>
            </w:r>
            <w:r w:rsidRPr="00E44779">
              <w:rPr>
                <w:rFonts w:cs="KFGQPC Uthmanic Script HAFS" w:hint="eastAsia"/>
                <w:noProof/>
                <w:sz w:val="28"/>
                <w:szCs w:val="28"/>
                <w:rtl/>
              </w:rPr>
              <w:t>حَسَنَٰت</w:t>
            </w:r>
            <w:r w:rsidRPr="00E44779">
              <w:rPr>
                <w:rFonts w:cs="KFGQPC Uthmanic Script HAFS"/>
                <w:noProof/>
                <w:sz w:val="28"/>
                <w:szCs w:val="28"/>
                <w:rtl/>
              </w:rPr>
              <w:t xml:space="preserve">ٖۗ </w:t>
            </w:r>
            <w:r w:rsidRPr="00E44779">
              <w:rPr>
                <w:rFonts w:cs="KFGQPC Uthmanic Script HAFS" w:hint="eastAsia"/>
                <w:noProof/>
                <w:sz w:val="28"/>
                <w:szCs w:val="28"/>
                <w:rtl/>
              </w:rPr>
              <w:t>وَكَانَ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غَفُور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رَّحِيم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68-70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477</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الشعراء</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367" w:hAnsi="QCF_P367" w:cs="QCF_P367" w:hint="cs"/>
                <w:noProof/>
                <w:sz w:val="28"/>
                <w:szCs w:val="28"/>
                <w:rtl/>
              </w:rPr>
              <w:t>ﮜ</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ﮝ</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ﮞ</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ﮟ</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ﮠ</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ﮡ</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ﮢ</w:t>
            </w:r>
            <w:r w:rsidRPr="00E44779">
              <w:rPr>
                <w:rFonts w:ascii="QCF_P367" w:hAnsi="QCF_P367" w:cs="QCF_P367"/>
                <w:noProof/>
                <w:sz w:val="28"/>
                <w:szCs w:val="28"/>
                <w:rtl/>
              </w:rPr>
              <w:t xml:space="preserve"> </w:t>
            </w:r>
            <w:r w:rsidRPr="00E44779">
              <w:rPr>
                <w:rFonts w:ascii="QCF_P367" w:hAnsi="QCF_P367" w:cs="QCF_P367" w:hint="cs"/>
                <w:noProof/>
                <w:sz w:val="28"/>
                <w:szCs w:val="28"/>
                <w:rtl/>
              </w:rPr>
              <w:t>ﮣ</w:t>
            </w:r>
            <w:r w:rsidRPr="00E44779">
              <w:rPr>
                <w:rFonts w:ascii="QCF_P367" w:hAnsi="QCF_P367" w:cs="QCF_P367"/>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90</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النمل</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وَجَدتُّهَا</w:t>
            </w:r>
            <w:r w:rsidRPr="00E44779">
              <w:rPr>
                <w:rFonts w:cs="KFGQPC Uthmanic Script HAFS"/>
                <w:noProof/>
                <w:sz w:val="28"/>
                <w:szCs w:val="28"/>
                <w:rtl/>
              </w:rPr>
              <w:t xml:space="preserve"> </w:t>
            </w:r>
            <w:r w:rsidRPr="00E44779">
              <w:rPr>
                <w:rFonts w:cs="KFGQPC Uthmanic Script HAFS" w:hint="eastAsia"/>
                <w:noProof/>
                <w:sz w:val="28"/>
                <w:szCs w:val="28"/>
                <w:rtl/>
              </w:rPr>
              <w:t>وَقَوۡمَهَا</w:t>
            </w:r>
            <w:r w:rsidRPr="00E44779">
              <w:rPr>
                <w:rFonts w:cs="KFGQPC Uthmanic Script HAFS"/>
                <w:noProof/>
                <w:sz w:val="28"/>
                <w:szCs w:val="28"/>
                <w:rtl/>
              </w:rPr>
              <w:t xml:space="preserve"> </w:t>
            </w:r>
            <w:r w:rsidRPr="00E44779">
              <w:rPr>
                <w:rFonts w:cs="KFGQPC Uthmanic Script HAFS" w:hint="eastAsia"/>
                <w:noProof/>
                <w:sz w:val="28"/>
                <w:szCs w:val="28"/>
                <w:rtl/>
              </w:rPr>
              <w:t>يَسۡجُدُونَ</w:t>
            </w:r>
            <w:r w:rsidRPr="00E44779">
              <w:rPr>
                <w:rFonts w:cs="KFGQPC Uthmanic Script HAFS"/>
                <w:noProof/>
                <w:sz w:val="28"/>
                <w:szCs w:val="28"/>
                <w:rtl/>
              </w:rPr>
              <w:t xml:space="preserve"> </w:t>
            </w:r>
            <w:r w:rsidRPr="00E44779">
              <w:rPr>
                <w:rFonts w:cs="KFGQPC Uthmanic Script HAFS" w:hint="eastAsia"/>
                <w:noProof/>
                <w:sz w:val="28"/>
                <w:szCs w:val="28"/>
                <w:rtl/>
              </w:rPr>
              <w:t>لِلشَّمۡسِ</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دُونِ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وَزَيَّنَ</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لشَّيۡطَٰنُ</w:t>
            </w:r>
            <w:r w:rsidRPr="00E44779">
              <w:rPr>
                <w:rFonts w:cs="KFGQPC Uthmanic Script HAFS"/>
                <w:noProof/>
                <w:sz w:val="28"/>
                <w:szCs w:val="28"/>
                <w:rtl/>
              </w:rPr>
              <w:t xml:space="preserve"> </w:t>
            </w:r>
            <w:r w:rsidRPr="00E44779">
              <w:rPr>
                <w:rFonts w:cs="KFGQPC Uthmanic Script HAFS" w:hint="eastAsia"/>
                <w:noProof/>
                <w:sz w:val="28"/>
                <w:szCs w:val="28"/>
                <w:rtl/>
              </w:rPr>
              <w:t>أَعۡمَٰلَهُمۡ</w:t>
            </w:r>
            <w:r w:rsidRPr="00E44779">
              <w:rPr>
                <w:rFonts w:cs="KFGQPC Uthmanic Script HAFS"/>
                <w:noProof/>
                <w:sz w:val="28"/>
                <w:szCs w:val="28"/>
                <w:rtl/>
              </w:rPr>
              <w:t xml:space="preserve"> </w:t>
            </w:r>
            <w:r w:rsidRPr="00E44779">
              <w:rPr>
                <w:rFonts w:cs="KFGQPC Uthmanic Script HAFS" w:hint="eastAsia"/>
                <w:noProof/>
                <w:sz w:val="28"/>
                <w:szCs w:val="28"/>
                <w:rtl/>
              </w:rPr>
              <w:t>فَصَدَّهُمۡ</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لسَّبِيلِ</w:t>
            </w:r>
            <w:r w:rsidRPr="00E44779">
              <w:rPr>
                <w:rFonts w:cs="KFGQPC Uthmanic Script HAFS"/>
                <w:noProof/>
                <w:sz w:val="28"/>
                <w:szCs w:val="28"/>
                <w:rtl/>
              </w:rPr>
              <w:t xml:space="preserve"> </w:t>
            </w:r>
            <w:r w:rsidRPr="00E44779">
              <w:rPr>
                <w:rFonts w:cs="KFGQPC Uthmanic Script HAFS" w:hint="eastAsia"/>
                <w:noProof/>
                <w:sz w:val="28"/>
                <w:szCs w:val="28"/>
                <w:rtl/>
              </w:rPr>
              <w:t>فَهُمۡ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يَهۡتَدُونَ</w:t>
            </w:r>
            <w:r w:rsidRPr="00E44779">
              <w:rPr>
                <w:rFonts w:cs="KFGQPC Uthmanic Script HAFS"/>
                <w:noProof/>
                <w:sz w:val="28"/>
                <w:szCs w:val="28"/>
                <w:rtl/>
              </w:rPr>
              <w:t>٢٤</w:t>
            </w:r>
            <w:r w:rsidRPr="00E44779">
              <w:rPr>
                <w:rFonts w:cs="KFGQPC Uthmanic Script HAFS" w:hint="eastAsia"/>
                <w:noProof/>
                <w:sz w:val="28"/>
                <w:szCs w:val="28"/>
                <w:rtl/>
              </w:rPr>
              <w:t>أَلَّا</w:t>
            </w:r>
            <w:r w:rsidRPr="00E44779">
              <w:rPr>
                <w:rFonts w:cs="KFGQPC Uthmanic Script HAFS"/>
                <w:noProof/>
                <w:sz w:val="28"/>
                <w:szCs w:val="28"/>
                <w:rtl/>
              </w:rPr>
              <w:t xml:space="preserve"> </w:t>
            </w:r>
            <w:r w:rsidRPr="00E44779">
              <w:rPr>
                <w:rFonts w:cs="KFGQPC Uthmanic Script HAFS" w:hint="eastAsia"/>
                <w:noProof/>
                <w:sz w:val="28"/>
                <w:szCs w:val="28"/>
                <w:rtl/>
              </w:rPr>
              <w:t>يَسۡجُدُواْ</w:t>
            </w:r>
            <w:r w:rsidRPr="00E44779">
              <w:rPr>
                <w:rFonts w:cs="KFGQPC Uthmanic Script HAFS"/>
                <w:noProof/>
                <w:sz w:val="28"/>
                <w:szCs w:val="28"/>
                <w:rtl/>
              </w:rPr>
              <w:t xml:space="preserve"> </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w:t>
            </w:r>
            <w:r w:rsidRPr="00E44779">
              <w:rPr>
                <w:rFonts w:cs="KFGQPC Uthmanic Script HAFS"/>
                <w:noProof/>
                <w:sz w:val="28"/>
                <w:szCs w:val="28"/>
                <w:rtl/>
              </w:rPr>
              <w:t xml:space="preserve"> </w:t>
            </w:r>
            <w:r w:rsidRPr="00E44779">
              <w:rPr>
                <w:rFonts w:cs="KFGQPC Uthmanic Script HAFS" w:hint="eastAsia"/>
                <w:noProof/>
                <w:sz w:val="28"/>
                <w:szCs w:val="28"/>
                <w:rtl/>
              </w:rPr>
              <w:t>يُخۡرِجُ</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لۡخَبۡءَ</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لسَّمَٰوَٰتِ</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لۡأَرۡضِ</w:t>
            </w:r>
            <w:r w:rsidRPr="00E44779">
              <w:rPr>
                <w:rFonts w:cs="KFGQPC Uthmanic Script HAFS"/>
                <w:noProof/>
                <w:sz w:val="28"/>
                <w:szCs w:val="28"/>
                <w:rtl/>
              </w:rPr>
              <w:t xml:space="preserve"> </w:t>
            </w:r>
            <w:r w:rsidRPr="00E44779">
              <w:rPr>
                <w:rFonts w:cs="KFGQPC Uthmanic Script HAFS" w:hint="eastAsia"/>
                <w:noProof/>
                <w:sz w:val="28"/>
                <w:szCs w:val="28"/>
                <w:rtl/>
              </w:rPr>
              <w:t>وَيَعۡلَمُ</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تُخۡفُونَ</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تُعۡلِنُونَ</w:t>
            </w:r>
            <w:r w:rsidRPr="00E44779">
              <w:rPr>
                <w:rFonts w:ascii="Traditional Arabic" w:hAnsi="Traditional Arabic"/>
                <w:noProof/>
                <w:sz w:val="28"/>
                <w:szCs w:val="28"/>
                <w:rtl/>
              </w:rPr>
              <w:t>﴾</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24-25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157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لسَّمَٰوَٰتِ</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غَي</w:t>
            </w:r>
            <w:r w:rsidRPr="00E44779">
              <w:rPr>
                <w:rFonts w:cs="KFGQPC Uthmanic Script HAFS"/>
                <w:noProof/>
                <w:sz w:val="28"/>
                <w:szCs w:val="28"/>
                <w:rtl/>
              </w:rPr>
              <w:t>ۡ</w:t>
            </w:r>
            <w:r w:rsidRPr="00E44779">
              <w:rPr>
                <w:rFonts w:cs="KFGQPC Uthmanic Script HAFS" w:hint="eastAsia"/>
                <w:noProof/>
                <w:sz w:val="28"/>
                <w:szCs w:val="28"/>
                <w:rtl/>
              </w:rPr>
              <w:t>بَ</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يَش</w:t>
            </w:r>
            <w:r w:rsidRPr="00E44779">
              <w:rPr>
                <w:rFonts w:cs="KFGQPC Uthmanic Script HAFS"/>
                <w:noProof/>
                <w:sz w:val="28"/>
                <w:szCs w:val="28"/>
                <w:rtl/>
              </w:rPr>
              <w:t>ۡ</w:t>
            </w:r>
            <w:r w:rsidRPr="00E44779">
              <w:rPr>
                <w:rFonts w:cs="KFGQPC Uthmanic Script HAFS" w:hint="eastAsia"/>
                <w:noProof/>
                <w:sz w:val="28"/>
                <w:szCs w:val="28"/>
                <w:rtl/>
              </w:rPr>
              <w:t>عُرُونَ</w:t>
            </w:r>
            <w:r w:rsidRPr="00E44779">
              <w:rPr>
                <w:rFonts w:cs="KFGQPC Uthmanic Script HAFS"/>
                <w:noProof/>
                <w:sz w:val="28"/>
                <w:szCs w:val="28"/>
                <w:rtl/>
              </w:rPr>
              <w:t xml:space="preserve"> </w:t>
            </w:r>
            <w:r w:rsidRPr="00E44779">
              <w:rPr>
                <w:rFonts w:cs="KFGQPC Uthmanic Script HAFS" w:hint="eastAsia"/>
                <w:noProof/>
                <w:sz w:val="28"/>
                <w:szCs w:val="28"/>
                <w:rtl/>
              </w:rPr>
              <w:t>أَيَّانَ</w:t>
            </w:r>
            <w:r w:rsidRPr="00E44779">
              <w:rPr>
                <w:rFonts w:cs="KFGQPC Uthmanic Script HAFS"/>
                <w:noProof/>
                <w:sz w:val="28"/>
                <w:szCs w:val="28"/>
                <w:rtl/>
              </w:rPr>
              <w:t xml:space="preserve"> </w:t>
            </w:r>
            <w:r w:rsidRPr="00E44779">
              <w:rPr>
                <w:rFonts w:cs="KFGQPC Uthmanic Script HAFS" w:hint="eastAsia"/>
                <w:noProof/>
                <w:sz w:val="28"/>
                <w:szCs w:val="28"/>
                <w:rtl/>
              </w:rPr>
              <w:t>يُب</w:t>
            </w:r>
            <w:r w:rsidRPr="00E44779">
              <w:rPr>
                <w:rFonts w:cs="KFGQPC Uthmanic Script HAFS"/>
                <w:noProof/>
                <w:sz w:val="28"/>
                <w:szCs w:val="28"/>
                <w:rtl/>
              </w:rPr>
              <w:t>ۡ</w:t>
            </w:r>
            <w:r w:rsidRPr="00E44779">
              <w:rPr>
                <w:rFonts w:cs="KFGQPC Uthmanic Script HAFS" w:hint="eastAsia"/>
                <w:noProof/>
                <w:sz w:val="28"/>
                <w:szCs w:val="28"/>
                <w:rtl/>
              </w:rPr>
              <w:t>عَثُونَ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513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القصص</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وَجَعَل</w:t>
            </w:r>
            <w:r w:rsidRPr="00E44779">
              <w:rPr>
                <w:rFonts w:cs="KFGQPC Uthmanic Script HAFS"/>
                <w:noProof/>
                <w:sz w:val="28"/>
                <w:szCs w:val="28"/>
                <w:rtl/>
              </w:rPr>
              <w:t>ۡ</w:t>
            </w:r>
            <w:r w:rsidRPr="00E44779">
              <w:rPr>
                <w:rFonts w:cs="KFGQPC Uthmanic Script HAFS" w:hint="eastAsia"/>
                <w:noProof/>
                <w:sz w:val="28"/>
                <w:szCs w:val="28"/>
                <w:rtl/>
              </w:rPr>
              <w:t>نَٰهُم</w:t>
            </w:r>
            <w:r w:rsidRPr="00E44779">
              <w:rPr>
                <w:rFonts w:cs="KFGQPC Uthmanic Script HAFS"/>
                <w:noProof/>
                <w:sz w:val="28"/>
                <w:szCs w:val="28"/>
                <w:rtl/>
              </w:rPr>
              <w:t xml:space="preserve">ۡ </w:t>
            </w:r>
            <w:r w:rsidRPr="00E44779">
              <w:rPr>
                <w:rFonts w:cs="KFGQPC Uthmanic Script HAFS" w:hint="eastAsia"/>
                <w:noProof/>
                <w:sz w:val="28"/>
                <w:szCs w:val="28"/>
                <w:rtl/>
              </w:rPr>
              <w:t>أَئِمَّة</w:t>
            </w:r>
            <w:r w:rsidRPr="00E44779">
              <w:rPr>
                <w:rFonts w:cs="KFGQPC Uthmanic Script HAFS"/>
                <w:noProof/>
                <w:sz w:val="28"/>
                <w:szCs w:val="28"/>
                <w:rtl/>
              </w:rPr>
              <w:t xml:space="preserve">ٗ </w:t>
            </w:r>
            <w:r w:rsidRPr="00E44779">
              <w:rPr>
                <w:rFonts w:cs="KFGQPC Uthmanic Script HAFS" w:hint="eastAsia"/>
                <w:noProof/>
                <w:sz w:val="28"/>
                <w:szCs w:val="28"/>
                <w:rtl/>
              </w:rPr>
              <w:t>يَد</w:t>
            </w:r>
            <w:r w:rsidRPr="00E44779">
              <w:rPr>
                <w:rFonts w:cs="KFGQPC Uthmanic Script HAFS"/>
                <w:noProof/>
                <w:sz w:val="28"/>
                <w:szCs w:val="28"/>
                <w:rtl/>
              </w:rPr>
              <w:t>ۡ</w:t>
            </w:r>
            <w:r w:rsidRPr="00E44779">
              <w:rPr>
                <w:rFonts w:cs="KFGQPC Uthmanic Script HAFS" w:hint="eastAsia"/>
                <w:noProof/>
                <w:sz w:val="28"/>
                <w:szCs w:val="28"/>
                <w:rtl/>
              </w:rPr>
              <w:t>عُونَ</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لنَّارِ</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41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319</w:t>
            </w:r>
          </w:p>
        </w:tc>
      </w:tr>
      <w:tr w:rsidR="00391C1C" w:rsidRPr="00E44779" w:rsidTr="00CB5F0E">
        <w:trPr>
          <w:cantSplit/>
        </w:trPr>
        <w:tc>
          <w:tcPr>
            <w:tcW w:w="10006" w:type="dxa"/>
            <w:gridSpan w:val="3"/>
          </w:tcPr>
          <w:p w:rsidR="00391C1C" w:rsidRPr="00E44779" w:rsidRDefault="00391C1C" w:rsidP="00391C1C">
            <w:pPr>
              <w:ind w:left="360" w:firstLine="0"/>
              <w:rPr>
                <w:noProof/>
                <w:sz w:val="28"/>
                <w:szCs w:val="28"/>
                <w:rtl/>
                <w:lang w:bidi="ar-EG"/>
              </w:rPr>
            </w:pPr>
            <w:r w:rsidRPr="00E44779">
              <w:rPr>
                <w:rFonts w:hint="eastAsia"/>
                <w:noProof/>
                <w:sz w:val="28"/>
                <w:szCs w:val="28"/>
                <w:rtl/>
              </w:rPr>
              <w:t>سورة العنكبوت</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بَلۡ</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eastAsia"/>
                <w:noProof/>
                <w:sz w:val="28"/>
                <w:szCs w:val="28"/>
                <w:rtl/>
              </w:rPr>
              <w:t>ءَايَٰتُۢ</w:t>
            </w:r>
            <w:r w:rsidRPr="00E44779">
              <w:rPr>
                <w:rFonts w:cs="KFGQPC Uthmanic Script HAFS"/>
                <w:noProof/>
                <w:sz w:val="28"/>
                <w:szCs w:val="28"/>
                <w:rtl/>
              </w:rPr>
              <w:t xml:space="preserve"> </w:t>
            </w:r>
            <w:r w:rsidRPr="00E44779">
              <w:rPr>
                <w:rFonts w:cs="KFGQPC Uthmanic Script HAFS" w:hint="eastAsia"/>
                <w:noProof/>
                <w:sz w:val="28"/>
                <w:szCs w:val="28"/>
                <w:rtl/>
              </w:rPr>
              <w:t>بَيِّنَٰت</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صُدُورِ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أُوتُواْ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لۡعِلۡمَۚ</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يَجۡحَدُ</w:t>
            </w:r>
            <w:r w:rsidRPr="00E44779">
              <w:rPr>
                <w:rFonts w:cs="KFGQPC Uthmanic Script HAFS"/>
                <w:noProof/>
                <w:sz w:val="28"/>
                <w:szCs w:val="28"/>
                <w:rtl/>
              </w:rPr>
              <w:t xml:space="preserve"> </w:t>
            </w:r>
            <w:r w:rsidRPr="00E44779">
              <w:rPr>
                <w:rFonts w:cs="KFGQPC Uthmanic Script HAFS" w:hint="eastAsia"/>
                <w:noProof/>
                <w:sz w:val="28"/>
                <w:szCs w:val="28"/>
                <w:rtl/>
              </w:rPr>
              <w:t>بِ‍َٔايَٰتِنَآ</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لظَّٰلِمُونَ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181</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lastRenderedPageBreak/>
              <w:t xml:space="preserve">سورة </w:t>
            </w:r>
            <w:r w:rsidRPr="00E44779">
              <w:rPr>
                <w:rFonts w:cs="AL-Battar" w:hint="eastAsia"/>
                <w:noProof/>
                <w:sz w:val="32"/>
                <w:szCs w:val="32"/>
                <w:rtl/>
              </w:rPr>
              <w:t>لقمان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عِندَهُ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عِلۡمُ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لسَّاعَةِ</w:t>
            </w:r>
            <w:r w:rsidRPr="00E44779">
              <w:rPr>
                <w:rFonts w:cs="KFGQPC Uthmanic Script HAFS"/>
                <w:noProof/>
                <w:sz w:val="28"/>
                <w:szCs w:val="28"/>
                <w:rtl/>
              </w:rPr>
              <w:t xml:space="preserve"> </w:t>
            </w:r>
            <w:r w:rsidRPr="00E44779">
              <w:rPr>
                <w:rFonts w:cs="KFGQPC Uthmanic Script HAFS" w:hint="eastAsia"/>
                <w:noProof/>
                <w:sz w:val="28"/>
                <w:szCs w:val="28"/>
                <w:rtl/>
              </w:rPr>
              <w:t>وَيُنَزِّلُ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لۡغَيۡثَ</w:t>
            </w:r>
            <w:r w:rsidRPr="00E44779">
              <w:rPr>
                <w:rFonts w:cs="KFGQPC Uthmanic Script HAFS"/>
                <w:noProof/>
                <w:sz w:val="28"/>
                <w:szCs w:val="28"/>
                <w:rtl/>
              </w:rPr>
              <w:t xml:space="preserve"> </w:t>
            </w:r>
            <w:r w:rsidRPr="00E44779">
              <w:rPr>
                <w:rFonts w:cs="KFGQPC Uthmanic Script HAFS" w:hint="eastAsia"/>
                <w:noProof/>
                <w:sz w:val="28"/>
                <w:szCs w:val="28"/>
                <w:rtl/>
              </w:rPr>
              <w:t>وَيَعۡلَمُ</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لۡأَرۡحَامِۖ</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تَدۡرِي</w:t>
            </w:r>
            <w:r w:rsidRPr="00E44779">
              <w:rPr>
                <w:rFonts w:cs="KFGQPC Uthmanic Script HAFS"/>
                <w:noProof/>
                <w:sz w:val="28"/>
                <w:szCs w:val="28"/>
                <w:rtl/>
              </w:rPr>
              <w:t xml:space="preserve"> </w:t>
            </w:r>
            <w:r w:rsidRPr="00E44779">
              <w:rPr>
                <w:rFonts w:cs="KFGQPC Uthmanic Script HAFS" w:hint="eastAsia"/>
                <w:noProof/>
                <w:sz w:val="28"/>
                <w:szCs w:val="28"/>
                <w:rtl/>
              </w:rPr>
              <w:t>نَفۡس</w:t>
            </w:r>
            <w:r w:rsidRPr="00E44779">
              <w:rPr>
                <w:rFonts w:cs="KFGQPC Uthmanic Script HAFS"/>
                <w:noProof/>
                <w:sz w:val="28"/>
                <w:szCs w:val="28"/>
                <w:rtl/>
              </w:rPr>
              <w:t xml:space="preserve">ٞ </w:t>
            </w:r>
            <w:r w:rsidRPr="00E44779">
              <w:rPr>
                <w:rFonts w:cs="KFGQPC Uthmanic Script HAFS" w:hint="eastAsia"/>
                <w:noProof/>
                <w:sz w:val="28"/>
                <w:szCs w:val="28"/>
                <w:rtl/>
              </w:rPr>
              <w:t>مَّاذَا</w:t>
            </w:r>
            <w:r w:rsidRPr="00E44779">
              <w:rPr>
                <w:rFonts w:cs="KFGQPC Uthmanic Script HAFS"/>
                <w:noProof/>
                <w:sz w:val="28"/>
                <w:szCs w:val="28"/>
                <w:rtl/>
              </w:rPr>
              <w:t xml:space="preserve"> </w:t>
            </w:r>
            <w:r w:rsidRPr="00E44779">
              <w:rPr>
                <w:rFonts w:cs="KFGQPC Uthmanic Script HAFS" w:hint="eastAsia"/>
                <w:noProof/>
                <w:sz w:val="28"/>
                <w:szCs w:val="28"/>
                <w:rtl/>
              </w:rPr>
              <w:t>تَكۡسِبُ</w:t>
            </w:r>
            <w:r w:rsidRPr="00E44779">
              <w:rPr>
                <w:rFonts w:cs="KFGQPC Uthmanic Script HAFS"/>
                <w:noProof/>
                <w:sz w:val="28"/>
                <w:szCs w:val="28"/>
                <w:rtl/>
              </w:rPr>
              <w:t xml:space="preserve"> </w:t>
            </w:r>
            <w:r w:rsidRPr="00E44779">
              <w:rPr>
                <w:rFonts w:cs="KFGQPC Uthmanic Script HAFS" w:hint="eastAsia"/>
                <w:noProof/>
                <w:sz w:val="28"/>
                <w:szCs w:val="28"/>
                <w:rtl/>
              </w:rPr>
              <w:t>غَد</w:t>
            </w:r>
            <w:r w:rsidRPr="00E44779">
              <w:rPr>
                <w:rFonts w:ascii="Jameel Noori Nastaleeq" w:hAnsi="Jameel Noori Nastaleeq"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تَدۡرِي</w:t>
            </w:r>
            <w:r w:rsidRPr="00E44779">
              <w:rPr>
                <w:rFonts w:cs="KFGQPC Uthmanic Script HAFS"/>
                <w:noProof/>
                <w:sz w:val="28"/>
                <w:szCs w:val="28"/>
                <w:rtl/>
              </w:rPr>
              <w:t xml:space="preserve"> </w:t>
            </w:r>
            <w:r w:rsidRPr="00E44779">
              <w:rPr>
                <w:rFonts w:cs="KFGQPC Uthmanic Script HAFS" w:hint="eastAsia"/>
                <w:noProof/>
                <w:sz w:val="28"/>
                <w:szCs w:val="28"/>
                <w:rtl/>
              </w:rPr>
              <w:t>نَفۡسُۢ</w:t>
            </w:r>
            <w:r w:rsidRPr="00E44779">
              <w:rPr>
                <w:rFonts w:cs="KFGQPC Uthmanic Script HAFS"/>
                <w:noProof/>
                <w:sz w:val="28"/>
                <w:szCs w:val="28"/>
                <w:rtl/>
              </w:rPr>
              <w:t xml:space="preserve"> </w:t>
            </w:r>
            <w:r w:rsidRPr="00E44779">
              <w:rPr>
                <w:rFonts w:cs="KFGQPC Uthmanic Script HAFS" w:hint="eastAsia"/>
                <w:noProof/>
                <w:sz w:val="28"/>
                <w:szCs w:val="28"/>
                <w:rtl/>
              </w:rPr>
              <w:t>بِأَيِّ</w:t>
            </w:r>
            <w:r w:rsidRPr="00E44779">
              <w:rPr>
                <w:rFonts w:cs="KFGQPC Uthmanic Script HAFS"/>
                <w:noProof/>
                <w:sz w:val="28"/>
                <w:szCs w:val="28"/>
                <w:rtl/>
              </w:rPr>
              <w:t xml:space="preserve"> </w:t>
            </w:r>
            <w:r w:rsidRPr="00E44779">
              <w:rPr>
                <w:rFonts w:cs="KFGQPC Uthmanic Script HAFS" w:hint="eastAsia"/>
                <w:noProof/>
                <w:sz w:val="28"/>
                <w:szCs w:val="28"/>
                <w:rtl/>
              </w:rPr>
              <w:t>أَرۡض</w:t>
            </w:r>
            <w:r w:rsidRPr="00E44779">
              <w:rPr>
                <w:rFonts w:ascii="Jameel Noori Nastaleeq" w:hAnsi="Jameel Noori Nastaleeq" w:cs="KFGQPC Uthmanic Script HAFS"/>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تَمُوتُۚ</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عَلِيمٌ</w:t>
            </w:r>
            <w:r w:rsidRPr="00E44779">
              <w:rPr>
                <w:rFonts w:cs="KFGQPC Uthmanic Script HAFS"/>
                <w:noProof/>
                <w:sz w:val="28"/>
                <w:szCs w:val="28"/>
                <w:rtl/>
              </w:rPr>
              <w:t xml:space="preserve"> </w:t>
            </w:r>
            <w:r w:rsidRPr="00E44779">
              <w:rPr>
                <w:rFonts w:cs="KFGQPC Uthmanic Script HAFS" w:hint="eastAsia"/>
                <w:noProof/>
                <w:sz w:val="28"/>
                <w:szCs w:val="28"/>
                <w:rtl/>
              </w:rPr>
              <w:t>خَبِيرُۢ</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64</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السجدة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وَلَوۡ</w:t>
            </w:r>
            <w:r w:rsidRPr="00E44779">
              <w:rPr>
                <w:rFonts w:cs="KFGQPC Uthmanic Script HAFS"/>
                <w:noProof/>
                <w:sz w:val="28"/>
                <w:szCs w:val="28"/>
                <w:rtl/>
              </w:rPr>
              <w:t xml:space="preserve"> </w:t>
            </w:r>
            <w:r w:rsidRPr="00E44779">
              <w:rPr>
                <w:rFonts w:cs="KFGQPC Uthmanic Script HAFS" w:hint="eastAsia"/>
                <w:noProof/>
                <w:sz w:val="28"/>
                <w:szCs w:val="28"/>
                <w:rtl/>
              </w:rPr>
              <w:t>شِئۡنَا</w:t>
            </w:r>
            <w:r w:rsidRPr="00E44779">
              <w:rPr>
                <w:rFonts w:cs="KFGQPC Uthmanic Script HAFS"/>
                <w:noProof/>
                <w:sz w:val="28"/>
                <w:szCs w:val="28"/>
                <w:rtl/>
              </w:rPr>
              <w:t xml:space="preserve"> </w:t>
            </w:r>
            <w:r w:rsidRPr="00E44779">
              <w:rPr>
                <w:rFonts w:cs="KFGQPC Uthmanic Script HAFS" w:hint="eastAsia"/>
                <w:noProof/>
                <w:sz w:val="28"/>
                <w:szCs w:val="28"/>
                <w:rtl/>
              </w:rPr>
              <w:t>لَأٓتَيۡنَا</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نَفۡسٍ</w:t>
            </w:r>
            <w:r w:rsidRPr="00E44779">
              <w:rPr>
                <w:rFonts w:cs="KFGQPC Uthmanic Script HAFS"/>
                <w:noProof/>
                <w:sz w:val="28"/>
                <w:szCs w:val="28"/>
                <w:rtl/>
              </w:rPr>
              <w:t xml:space="preserve"> </w:t>
            </w:r>
            <w:r w:rsidRPr="00E44779">
              <w:rPr>
                <w:rFonts w:cs="KFGQPC Uthmanic Script HAFS" w:hint="eastAsia"/>
                <w:noProof/>
                <w:sz w:val="28"/>
                <w:szCs w:val="28"/>
                <w:rtl/>
              </w:rPr>
              <w:t>هُدَىٰهَا</w:t>
            </w:r>
            <w:r w:rsidRPr="00E44779">
              <w:rPr>
                <w:rFonts w:cs="KFGQPC Uthmanic Script HAFS"/>
                <w:noProof/>
                <w:sz w:val="28"/>
                <w:szCs w:val="28"/>
                <w:rtl/>
              </w:rPr>
              <w:t xml:space="preserve"> </w:t>
            </w:r>
            <w:r w:rsidRPr="00E44779">
              <w:rPr>
                <w:rFonts w:cs="KFGQPC Uthmanic Script HAFS" w:hint="eastAsia"/>
                <w:noProof/>
                <w:sz w:val="28"/>
                <w:szCs w:val="28"/>
                <w:rtl/>
              </w:rPr>
              <w:t>وَلَٰكِنۡ</w:t>
            </w:r>
            <w:r w:rsidRPr="00E44779">
              <w:rPr>
                <w:rFonts w:cs="KFGQPC Uthmanic Script HAFS"/>
                <w:noProof/>
                <w:sz w:val="28"/>
                <w:szCs w:val="28"/>
                <w:rtl/>
              </w:rPr>
              <w:t xml:space="preserve"> </w:t>
            </w:r>
            <w:r w:rsidRPr="00E44779">
              <w:rPr>
                <w:rFonts w:cs="KFGQPC Uthmanic Script HAFS" w:hint="eastAsia"/>
                <w:noProof/>
                <w:sz w:val="28"/>
                <w:szCs w:val="28"/>
                <w:rtl/>
              </w:rPr>
              <w:t>حَقَّ</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لۡقَوۡلُ</w:t>
            </w:r>
            <w:r w:rsidRPr="00E44779">
              <w:rPr>
                <w:rFonts w:cs="KFGQPC Uthmanic Script HAFS"/>
                <w:noProof/>
                <w:sz w:val="28"/>
                <w:szCs w:val="28"/>
                <w:rtl/>
              </w:rPr>
              <w:t xml:space="preserve"> </w:t>
            </w:r>
            <w:r w:rsidRPr="00E44779">
              <w:rPr>
                <w:rFonts w:cs="KFGQPC Uthmanic Script HAFS" w:hint="eastAsia"/>
                <w:noProof/>
                <w:sz w:val="28"/>
                <w:szCs w:val="28"/>
                <w:rtl/>
              </w:rPr>
              <w:t>مِنِّي</w:t>
            </w:r>
            <w:r w:rsidRPr="00E44779">
              <w:rPr>
                <w:rFonts w:cs="KFGQPC Uthmanic Script HAFS"/>
                <w:noProof/>
                <w:sz w:val="28"/>
                <w:szCs w:val="28"/>
                <w:rtl/>
              </w:rPr>
              <w:t xml:space="preserve"> </w:t>
            </w:r>
            <w:r w:rsidRPr="00E44779">
              <w:rPr>
                <w:rFonts w:cs="KFGQPC Uthmanic Script HAFS" w:hint="eastAsia"/>
                <w:noProof/>
                <w:sz w:val="28"/>
                <w:szCs w:val="28"/>
                <w:rtl/>
              </w:rPr>
              <w:t>لَأَمۡلَأَنَّ</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لۡجِنَّةِ</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لنَّاسِ</w:t>
            </w:r>
            <w:r w:rsidRPr="00E44779">
              <w:rPr>
                <w:rFonts w:cs="KFGQPC Uthmanic Script HAFS"/>
                <w:noProof/>
                <w:sz w:val="28"/>
                <w:szCs w:val="28"/>
                <w:rtl/>
              </w:rPr>
              <w:t xml:space="preserve"> </w:t>
            </w:r>
            <w:r w:rsidRPr="00E44779">
              <w:rPr>
                <w:rFonts w:cs="KFGQPC Uthmanic Script HAFS" w:hint="eastAsia"/>
                <w:noProof/>
                <w:sz w:val="28"/>
                <w:szCs w:val="28"/>
                <w:rtl/>
              </w:rPr>
              <w:t>أَجۡمَعِينَ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499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تَع</w:t>
            </w:r>
            <w:r w:rsidRPr="00E44779">
              <w:rPr>
                <w:rFonts w:cs="KFGQPC Uthmanic Script HAFS"/>
                <w:noProof/>
                <w:sz w:val="28"/>
                <w:szCs w:val="28"/>
                <w:rtl/>
              </w:rPr>
              <w:t>ۡ</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نَف</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أُخ</w:t>
            </w:r>
            <w:r w:rsidRPr="00E44779">
              <w:rPr>
                <w:rFonts w:cs="KFGQPC Uthmanic Script HAFS"/>
                <w:noProof/>
                <w:sz w:val="28"/>
                <w:szCs w:val="28"/>
                <w:rtl/>
              </w:rPr>
              <w:t>ۡ</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قُرَّةِ</w:t>
            </w:r>
            <w:r w:rsidRPr="00E44779">
              <w:rPr>
                <w:rFonts w:cs="KFGQPC Uthmanic Script HAFS"/>
                <w:noProof/>
                <w:sz w:val="28"/>
                <w:szCs w:val="28"/>
                <w:rtl/>
              </w:rPr>
              <w:t xml:space="preserve"> </w:t>
            </w:r>
            <w:r w:rsidRPr="00E44779">
              <w:rPr>
                <w:rFonts w:cs="KFGQPC Uthmanic Script HAFS" w:hint="eastAsia"/>
                <w:noProof/>
                <w:sz w:val="28"/>
                <w:szCs w:val="28"/>
                <w:rtl/>
              </w:rPr>
              <w:t>أَع</w:t>
            </w:r>
            <w:r w:rsidRPr="00E44779">
              <w:rPr>
                <w:rFonts w:cs="KFGQPC Uthmanic Script HAFS"/>
                <w:noProof/>
                <w:sz w:val="28"/>
                <w:szCs w:val="28"/>
                <w:rtl/>
              </w:rPr>
              <w:t>ۡ</w:t>
            </w:r>
            <w:r w:rsidRPr="00E44779">
              <w:rPr>
                <w:rFonts w:cs="KFGQPC Uthmanic Script HAFS" w:hint="eastAsia"/>
                <w:noProof/>
                <w:sz w:val="28"/>
                <w:szCs w:val="28"/>
                <w:rtl/>
              </w:rPr>
              <w:t>يُن</w:t>
            </w:r>
            <w:r w:rsidRPr="00E44779">
              <w:rPr>
                <w:rFonts w:cs="KFGQPC Uthmanic Script HAFS"/>
                <w:noProof/>
                <w:sz w:val="28"/>
                <w:szCs w:val="28"/>
                <w:rtl/>
              </w:rPr>
              <w:t xml:space="preserve">ٖ </w:t>
            </w:r>
            <w:r w:rsidRPr="00E44779">
              <w:rPr>
                <w:rFonts w:cs="KFGQPC Uthmanic Script HAFS" w:hint="eastAsia"/>
                <w:noProof/>
                <w:sz w:val="28"/>
                <w:szCs w:val="28"/>
                <w:rtl/>
              </w:rPr>
              <w:t>جَزَا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بِمَا</w:t>
            </w:r>
            <w:r w:rsidRPr="00E44779">
              <w:rPr>
                <w:rFonts w:cs="KFGQPC Uthmanic Script HAFS"/>
                <w:noProof/>
                <w:sz w:val="28"/>
                <w:szCs w:val="28"/>
                <w:rtl/>
              </w:rPr>
              <w:t xml:space="preserve"> </w:t>
            </w:r>
            <w:r w:rsidRPr="00E44779">
              <w:rPr>
                <w:rFonts w:cs="KFGQPC Uthmanic Script HAFS" w:hint="eastAsia"/>
                <w:noProof/>
                <w:sz w:val="28"/>
                <w:szCs w:val="28"/>
                <w:rtl/>
              </w:rPr>
              <w:t>كَانُواْ</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مَلُونَ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225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الأحزاب</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لَّقَد</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لَكُم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أُس</w:t>
            </w:r>
            <w:r w:rsidRPr="00E44779">
              <w:rPr>
                <w:rFonts w:cs="KFGQPC Uthmanic Script HAFS"/>
                <w:noProof/>
                <w:sz w:val="28"/>
                <w:szCs w:val="28"/>
                <w:rtl/>
              </w:rPr>
              <w:t>ۡ</w:t>
            </w:r>
            <w:r w:rsidRPr="00E44779">
              <w:rPr>
                <w:rFonts w:cs="KFGQPC Uthmanic Script HAFS" w:hint="eastAsia"/>
                <w:noProof/>
                <w:sz w:val="28"/>
                <w:szCs w:val="28"/>
                <w:rtl/>
              </w:rPr>
              <w:t>وَةٌ</w:t>
            </w:r>
            <w:r w:rsidRPr="00E44779">
              <w:rPr>
                <w:rFonts w:cs="KFGQPC Uthmanic Script HAFS"/>
                <w:noProof/>
                <w:sz w:val="28"/>
                <w:szCs w:val="28"/>
                <w:rtl/>
              </w:rPr>
              <w:t xml:space="preserve"> </w:t>
            </w:r>
            <w:r w:rsidRPr="00E44779">
              <w:rPr>
                <w:rFonts w:cs="KFGQPC Uthmanic Script HAFS" w:hint="eastAsia"/>
                <w:noProof/>
                <w:sz w:val="28"/>
                <w:szCs w:val="28"/>
                <w:rtl/>
              </w:rPr>
              <w:t>حَسَنَة</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237</w:t>
            </w:r>
            <w:r w:rsidRPr="00E44779">
              <w:rPr>
                <w:rFonts w:hint="cs"/>
                <w:noProof/>
                <w:sz w:val="32"/>
                <w:szCs w:val="32"/>
                <w:rtl/>
                <w:lang w:bidi="ar-EG"/>
              </w:rPr>
              <w:t xml:space="preserve">، </w:t>
            </w:r>
            <w:r w:rsidRPr="00E44779">
              <w:rPr>
                <w:noProof/>
                <w:sz w:val="32"/>
                <w:szCs w:val="32"/>
                <w:rtl/>
                <w:lang w:bidi="ar-EG"/>
              </w:rPr>
              <w:t>142, 196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وَلَمَّا</w:t>
            </w:r>
            <w:r w:rsidRPr="00E44779">
              <w:rPr>
                <w:rFonts w:cs="KFGQPC Uthmanic Script HAFS"/>
                <w:noProof/>
                <w:sz w:val="28"/>
                <w:szCs w:val="28"/>
                <w:rtl/>
              </w:rPr>
              <w:t xml:space="preserve"> </w:t>
            </w:r>
            <w:r w:rsidRPr="00E44779">
              <w:rPr>
                <w:rFonts w:cs="KFGQPC Uthmanic Script HAFS" w:hint="eastAsia"/>
                <w:noProof/>
                <w:sz w:val="28"/>
                <w:szCs w:val="28"/>
                <w:rtl/>
              </w:rPr>
              <w:t>رَءَا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أَح</w:t>
            </w:r>
            <w:r w:rsidRPr="00E44779">
              <w:rPr>
                <w:rFonts w:cs="KFGQPC Uthmanic Script HAFS"/>
                <w:noProof/>
                <w:sz w:val="28"/>
                <w:szCs w:val="28"/>
                <w:rtl/>
              </w:rPr>
              <w:t>ۡ</w:t>
            </w:r>
            <w:r w:rsidRPr="00E44779">
              <w:rPr>
                <w:rFonts w:cs="KFGQPC Uthmanic Script HAFS" w:hint="eastAsia"/>
                <w:noProof/>
                <w:sz w:val="28"/>
                <w:szCs w:val="28"/>
                <w:rtl/>
              </w:rPr>
              <w:t>زَابَ</w:t>
            </w:r>
            <w:r w:rsidRPr="00E44779">
              <w:rPr>
                <w:rFonts w:cs="KFGQPC Uthmanic Script HAFS"/>
                <w:noProof/>
                <w:sz w:val="28"/>
                <w:szCs w:val="28"/>
                <w:rtl/>
              </w:rPr>
              <w:t xml:space="preserve"> </w:t>
            </w:r>
            <w:r w:rsidRPr="00E44779">
              <w:rPr>
                <w:rFonts w:cs="KFGQPC Uthmanic Script HAFS" w:hint="eastAsia"/>
                <w:noProof/>
                <w:sz w:val="28"/>
                <w:szCs w:val="28"/>
                <w:rtl/>
              </w:rPr>
              <w:t>قَالُواْ</w:t>
            </w:r>
            <w:r w:rsidRPr="00E44779">
              <w:rPr>
                <w:rFonts w:cs="KFGQPC Uthmanic Script HAFS"/>
                <w:noProof/>
                <w:sz w:val="28"/>
                <w:szCs w:val="28"/>
                <w:rtl/>
              </w:rPr>
              <w:t xml:space="preserve"> </w:t>
            </w:r>
            <w:r w:rsidRPr="00E44779">
              <w:rPr>
                <w:rFonts w:cs="KFGQPC Uthmanic Script HAFS" w:hint="eastAsia"/>
                <w:noProof/>
                <w:sz w:val="28"/>
                <w:szCs w:val="28"/>
                <w:rtl/>
              </w:rPr>
              <w:t>هَٰذَا</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وَعَدَنَا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وَصَدَقَ</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زَادَهُم</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إِيمَٰن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وَتَس</w:t>
            </w:r>
            <w:r w:rsidRPr="00E44779">
              <w:rPr>
                <w:rFonts w:cs="KFGQPC Uthmanic Script HAFS"/>
                <w:noProof/>
                <w:sz w:val="28"/>
                <w:szCs w:val="28"/>
                <w:rtl/>
              </w:rPr>
              <w:t>ۡ</w:t>
            </w:r>
            <w:r w:rsidRPr="00E44779">
              <w:rPr>
                <w:rFonts w:cs="KFGQPC Uthmanic Script HAFS" w:hint="eastAsia"/>
                <w:noProof/>
                <w:sz w:val="28"/>
                <w:szCs w:val="28"/>
                <w:rtl/>
              </w:rPr>
              <w:t>لِيم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لِمُؤ</w:t>
            </w:r>
            <w:r w:rsidRPr="00E44779">
              <w:rPr>
                <w:rFonts w:cs="KFGQPC Uthmanic Script HAFS"/>
                <w:noProof/>
                <w:sz w:val="28"/>
                <w:szCs w:val="28"/>
                <w:rtl/>
              </w:rPr>
              <w:t>ۡ</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مِنَةٍ</w:t>
            </w:r>
            <w:r w:rsidRPr="00E44779">
              <w:rPr>
                <w:rFonts w:cs="KFGQPC Uthmanic Script HAFS"/>
                <w:noProof/>
                <w:sz w:val="28"/>
                <w:szCs w:val="28"/>
                <w:rtl/>
              </w:rPr>
              <w:t xml:space="preserve"> </w:t>
            </w:r>
            <w:r w:rsidRPr="00E44779">
              <w:rPr>
                <w:rFonts w:cs="KFGQPC Uthmanic Script HAFS" w:hint="eastAsia"/>
                <w:noProof/>
                <w:sz w:val="28"/>
                <w:szCs w:val="28"/>
                <w:rtl/>
              </w:rPr>
              <w:t>إِذَا</w:t>
            </w:r>
            <w:r w:rsidRPr="00E44779">
              <w:rPr>
                <w:rFonts w:cs="KFGQPC Uthmanic Script HAFS"/>
                <w:noProof/>
                <w:sz w:val="28"/>
                <w:szCs w:val="28"/>
                <w:rtl/>
              </w:rPr>
              <w:t xml:space="preserve"> </w:t>
            </w:r>
            <w:r w:rsidRPr="00E44779">
              <w:rPr>
                <w:rFonts w:cs="KFGQPC Uthmanic Script HAFS" w:hint="eastAsia"/>
                <w:noProof/>
                <w:sz w:val="28"/>
                <w:szCs w:val="28"/>
                <w:rtl/>
              </w:rPr>
              <w:t>قَضَى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أَم</w:t>
            </w:r>
            <w:r w:rsidRPr="00E44779">
              <w:rPr>
                <w:rFonts w:cs="KFGQPC Uthmanic Script HAFS"/>
                <w:noProof/>
                <w:sz w:val="28"/>
                <w:szCs w:val="28"/>
                <w:rtl/>
              </w:rPr>
              <w:t>ۡ</w:t>
            </w:r>
            <w:r w:rsidRPr="00E44779">
              <w:rPr>
                <w:rFonts w:cs="KFGQPC Uthmanic Script HAFS" w:hint="eastAsia"/>
                <w:noProof/>
                <w:sz w:val="28"/>
                <w:szCs w:val="28"/>
                <w:rtl/>
              </w:rPr>
              <w:t>رًا</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يَكُونَ</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خِيَرَةُ</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أَم</w:t>
            </w:r>
            <w:r w:rsidRPr="00E44779">
              <w:rPr>
                <w:rFonts w:cs="KFGQPC Uthmanic Script HAFS"/>
                <w:noProof/>
                <w:sz w:val="28"/>
                <w:szCs w:val="28"/>
                <w:rtl/>
              </w:rPr>
              <w:t>ۡ</w:t>
            </w:r>
            <w:r w:rsidRPr="00E44779">
              <w:rPr>
                <w:rFonts w:cs="KFGQPC Uthmanic Script HAFS" w:hint="eastAsia"/>
                <w:noProof/>
                <w:sz w:val="28"/>
                <w:szCs w:val="28"/>
                <w:rtl/>
              </w:rPr>
              <w:t>رِهِم</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صِ</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فَقَد</w:t>
            </w:r>
            <w:r w:rsidRPr="00E44779">
              <w:rPr>
                <w:rFonts w:cs="KFGQPC Uthmanic Script HAFS"/>
                <w:noProof/>
                <w:sz w:val="28"/>
                <w:szCs w:val="28"/>
                <w:rtl/>
              </w:rPr>
              <w:t xml:space="preserve">ۡ </w:t>
            </w:r>
            <w:r w:rsidRPr="00E44779">
              <w:rPr>
                <w:rFonts w:cs="KFGQPC Uthmanic Script HAFS" w:hint="eastAsia"/>
                <w:noProof/>
                <w:sz w:val="28"/>
                <w:szCs w:val="28"/>
                <w:rtl/>
              </w:rPr>
              <w:t>ضَلَّ</w:t>
            </w:r>
            <w:r w:rsidRPr="00E44779">
              <w:rPr>
                <w:rFonts w:cs="KFGQPC Uthmanic Script HAFS"/>
                <w:noProof/>
                <w:sz w:val="28"/>
                <w:szCs w:val="28"/>
                <w:rtl/>
              </w:rPr>
              <w:t xml:space="preserve"> </w:t>
            </w:r>
            <w:r w:rsidRPr="00E44779">
              <w:rPr>
                <w:rFonts w:cs="KFGQPC Uthmanic Script HAFS" w:hint="eastAsia"/>
                <w:noProof/>
                <w:sz w:val="28"/>
                <w:szCs w:val="28"/>
                <w:rtl/>
              </w:rPr>
              <w:t>ضَلَٰل</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مُّبِين</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وَكَانَ</w:t>
            </w:r>
            <w:r w:rsidRPr="00E44779">
              <w:rPr>
                <w:rFonts w:cs="KFGQPC Uthmanic Script HAFS"/>
                <w:noProof/>
                <w:sz w:val="28"/>
                <w:szCs w:val="28"/>
                <w:rtl/>
              </w:rPr>
              <w:t xml:space="preserve"> </w:t>
            </w:r>
            <w:r w:rsidRPr="00E44779">
              <w:rPr>
                <w:rFonts w:cs="KFGQPC Uthmanic Script HAFS" w:hint="eastAsia"/>
                <w:noProof/>
                <w:sz w:val="28"/>
                <w:szCs w:val="28"/>
                <w:rtl/>
              </w:rPr>
              <w:t>أَم</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قَدَر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مَّق</w:t>
            </w:r>
            <w:r w:rsidRPr="00E44779">
              <w:rPr>
                <w:rFonts w:cs="KFGQPC Uthmanic Script HAFS"/>
                <w:noProof/>
                <w:sz w:val="28"/>
                <w:szCs w:val="28"/>
                <w:rtl/>
              </w:rPr>
              <w:t>ۡ</w:t>
            </w:r>
            <w:r w:rsidRPr="00E44779">
              <w:rPr>
                <w:rFonts w:cs="KFGQPC Uthmanic Script HAFS" w:hint="eastAsia"/>
                <w:noProof/>
                <w:sz w:val="28"/>
                <w:szCs w:val="28"/>
                <w:rtl/>
              </w:rPr>
              <w:t>دُورًا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311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مُحَمَّدٌ</w:t>
            </w:r>
            <w:r w:rsidRPr="00E44779">
              <w:rPr>
                <w:rFonts w:cs="KFGQPC Uthmanic Script HAFS"/>
                <w:noProof/>
                <w:sz w:val="28"/>
                <w:szCs w:val="28"/>
                <w:rtl/>
              </w:rPr>
              <w:t xml:space="preserve"> </w:t>
            </w:r>
            <w:r w:rsidRPr="00E44779">
              <w:rPr>
                <w:rFonts w:cs="KFGQPC Uthmanic Script HAFS" w:hint="eastAsia"/>
                <w:noProof/>
                <w:sz w:val="28"/>
                <w:szCs w:val="28"/>
                <w:rtl/>
              </w:rPr>
              <w:t>أَبَا</w:t>
            </w:r>
            <w:r w:rsidRPr="00E44779">
              <w:rPr>
                <w:rFonts w:cs="KFGQPC Uthmanic Script HAFS"/>
                <w:noProof/>
                <w:sz w:val="28"/>
                <w:szCs w:val="28"/>
                <w:rtl/>
              </w:rPr>
              <w:t xml:space="preserve">ٓ </w:t>
            </w:r>
            <w:r w:rsidRPr="00E44779">
              <w:rPr>
                <w:rFonts w:cs="KFGQPC Uthmanic Script HAFS" w:hint="eastAsia"/>
                <w:noProof/>
                <w:sz w:val="28"/>
                <w:szCs w:val="28"/>
                <w:rtl/>
              </w:rPr>
              <w:t>أَحَد</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رِّجَالِكُم</w:t>
            </w:r>
            <w:r w:rsidRPr="00E44779">
              <w:rPr>
                <w:rFonts w:cs="KFGQPC Uthmanic Script HAFS"/>
                <w:noProof/>
                <w:sz w:val="28"/>
                <w:szCs w:val="28"/>
                <w:rtl/>
              </w:rPr>
              <w:t xml:space="preserve">ۡ </w:t>
            </w:r>
            <w:r w:rsidRPr="00E44779">
              <w:rPr>
                <w:rFonts w:cs="KFGQPC Uthmanic Script HAFS" w:hint="eastAsia"/>
                <w:noProof/>
                <w:sz w:val="28"/>
                <w:szCs w:val="28"/>
                <w:rtl/>
              </w:rPr>
              <w:t>وَلَٰكِن</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وَخَاتَمَ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لنَّبِيِّ‍</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وَكَانَ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بِكُلِّ</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عَلِيم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219</w:t>
            </w:r>
            <w:r w:rsidRPr="00E44779">
              <w:rPr>
                <w:rFonts w:hint="cs"/>
                <w:noProof/>
                <w:sz w:val="32"/>
                <w:szCs w:val="32"/>
                <w:rtl/>
                <w:lang w:bidi="ar-EG"/>
              </w:rPr>
              <w:t xml:space="preserve">، </w:t>
            </w:r>
            <w:r w:rsidRPr="00E44779">
              <w:rPr>
                <w:noProof/>
                <w:sz w:val="32"/>
                <w:szCs w:val="32"/>
                <w:rtl/>
                <w:lang w:bidi="ar-EG"/>
              </w:rPr>
              <w:t>243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424" w:hAnsi="QCF_P424" w:cs="QCF_P424" w:hint="cs"/>
                <w:noProof/>
                <w:sz w:val="28"/>
                <w:szCs w:val="28"/>
                <w:rtl/>
              </w:rPr>
              <w:t>ﭑ</w:t>
            </w:r>
            <w:r w:rsidRPr="00E44779">
              <w:rPr>
                <w:rFonts w:ascii="QCF_P424" w:hAnsi="QCF_P424" w:cs="QCF_P424"/>
                <w:noProof/>
                <w:sz w:val="28"/>
                <w:szCs w:val="28"/>
                <w:rtl/>
              </w:rPr>
              <w:t xml:space="preserve"> </w:t>
            </w:r>
            <w:r w:rsidRPr="00E44779">
              <w:rPr>
                <w:rFonts w:ascii="QCF_P424" w:hAnsi="QCF_P424" w:cs="QCF_P424" w:hint="cs"/>
                <w:noProof/>
                <w:sz w:val="28"/>
                <w:szCs w:val="28"/>
                <w:rtl/>
              </w:rPr>
              <w:t>ﭒ</w:t>
            </w:r>
            <w:r w:rsidRPr="00E44779">
              <w:rPr>
                <w:rFonts w:ascii="QCF_P424" w:hAnsi="QCF_P424" w:cs="QCF_P424"/>
                <w:noProof/>
                <w:sz w:val="28"/>
                <w:szCs w:val="28"/>
                <w:rtl/>
              </w:rPr>
              <w:t xml:space="preserve"> </w:t>
            </w:r>
            <w:r w:rsidRPr="00E44779">
              <w:rPr>
                <w:rFonts w:ascii="QCF_P424" w:hAnsi="QCF_P424" w:cs="QCF_P424" w:hint="cs"/>
                <w:noProof/>
                <w:sz w:val="28"/>
                <w:szCs w:val="28"/>
                <w:rtl/>
              </w:rPr>
              <w:t>ﭓ</w:t>
            </w:r>
            <w:r w:rsidRPr="00E44779">
              <w:rPr>
                <w:rFonts w:ascii="QCF_P424" w:hAnsi="QCF_P424" w:cs="QCF_P424"/>
                <w:noProof/>
                <w:sz w:val="28"/>
                <w:szCs w:val="28"/>
                <w:rtl/>
              </w:rPr>
              <w:t xml:space="preserve"> </w:t>
            </w:r>
            <w:r w:rsidRPr="00E44779">
              <w:rPr>
                <w:rFonts w:ascii="QCF_P424" w:hAnsi="QCF_P424" w:cs="QCF_P424" w:hint="cs"/>
                <w:noProof/>
                <w:sz w:val="28"/>
                <w:szCs w:val="28"/>
                <w:rtl/>
              </w:rPr>
              <w:t>ﭔ</w:t>
            </w:r>
            <w:r w:rsidRPr="00E44779">
              <w:rPr>
                <w:rFonts w:ascii="QCF_P424" w:hAnsi="QCF_P424" w:cs="QCF_P424"/>
                <w:noProof/>
                <w:sz w:val="28"/>
                <w:szCs w:val="28"/>
                <w:rtl/>
              </w:rPr>
              <w:t xml:space="preserve"> </w:t>
            </w:r>
            <w:r w:rsidRPr="00E44779">
              <w:rPr>
                <w:rFonts w:ascii="QCF_P424" w:hAnsi="QCF_P424" w:cs="QCF_P424" w:hint="cs"/>
                <w:noProof/>
                <w:sz w:val="28"/>
                <w:szCs w:val="28"/>
                <w:rtl/>
              </w:rPr>
              <w:t>ﭕ</w:t>
            </w:r>
            <w:r w:rsidRPr="00E44779">
              <w:rPr>
                <w:rFonts w:ascii="QCF_P424" w:hAnsi="QCF_P424" w:cs="QCF_P424"/>
                <w:noProof/>
                <w:sz w:val="28"/>
                <w:szCs w:val="28"/>
                <w:rtl/>
              </w:rPr>
              <w:t xml:space="preserve"> </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كَٰفِرِينَ</w:t>
            </w:r>
            <w:r w:rsidRPr="00E44779">
              <w:rPr>
                <w:rFonts w:cs="KFGQPC Uthmanic Script HAFS"/>
                <w:noProof/>
                <w:sz w:val="28"/>
                <w:szCs w:val="28"/>
                <w:rtl/>
              </w:rPr>
              <w:t xml:space="preserve"> </w:t>
            </w:r>
            <w:r w:rsidRPr="00E44779">
              <w:rPr>
                <w:rFonts w:cs="KFGQPC Uthmanic Script HAFS" w:hint="eastAsia"/>
                <w:noProof/>
                <w:sz w:val="28"/>
                <w:szCs w:val="28"/>
                <w:rtl/>
              </w:rPr>
              <w:t>وَأَعَدَّ</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سَعِيرًا</w:t>
            </w:r>
            <w:r w:rsidRPr="00E44779">
              <w:rPr>
                <w:rFonts w:cs="KFGQPC Uthmanic Script HAFS"/>
                <w:noProof/>
                <w:sz w:val="28"/>
                <w:szCs w:val="28"/>
                <w:rtl/>
              </w:rPr>
              <w:t xml:space="preserve"> ٦٤</w:t>
            </w:r>
            <w:r w:rsidRPr="00E44779">
              <w:rPr>
                <w:rFonts w:cs="KFGQPC Uthmanic Script HAFS" w:hint="eastAsia"/>
                <w:noProof/>
                <w:sz w:val="28"/>
                <w:szCs w:val="28"/>
                <w:rtl/>
              </w:rPr>
              <w:t>خَٰلِدِينَ</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أَبَد</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يَجِدُونَ</w:t>
            </w:r>
            <w:r w:rsidRPr="00E44779">
              <w:rPr>
                <w:rFonts w:cs="KFGQPC Uthmanic Script HAFS"/>
                <w:noProof/>
                <w:sz w:val="28"/>
                <w:szCs w:val="28"/>
                <w:rtl/>
              </w:rPr>
              <w:t xml:space="preserve"> </w:t>
            </w:r>
            <w:r w:rsidRPr="00E44779">
              <w:rPr>
                <w:rFonts w:cs="KFGQPC Uthmanic Script HAFS" w:hint="eastAsia"/>
                <w:noProof/>
                <w:sz w:val="28"/>
                <w:szCs w:val="28"/>
                <w:rtl/>
              </w:rPr>
              <w:t>وَلِيّ</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نَصِير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64-65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سبأ</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428" w:hAnsi="QCF_P428" w:cs="QCF_P428" w:hint="cs"/>
                <w:noProof/>
                <w:sz w:val="28"/>
                <w:szCs w:val="28"/>
                <w:rtl/>
              </w:rPr>
              <w:t>ﭸ</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ﭹ</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ﭺ</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ﭻ</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ﭼ</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ﭽ</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ﭾ</w:t>
            </w:r>
            <w:r w:rsidRPr="00E44779">
              <w:rPr>
                <w:rFonts w:ascii="QCF_P428" w:hAnsi="QCF_P428" w:cs="QCF_P428"/>
                <w:noProof/>
                <w:sz w:val="28"/>
                <w:szCs w:val="28"/>
                <w:rtl/>
              </w:rPr>
              <w:t xml:space="preserve"> </w:t>
            </w:r>
            <w:r w:rsidRPr="00E44779">
              <w:rPr>
                <w:rFonts w:ascii="QCF_P428" w:hAnsi="QCF_P428" w:cs="QCF_P428" w:hint="cs"/>
                <w:noProof/>
                <w:sz w:val="28"/>
                <w:szCs w:val="28"/>
                <w:rtl/>
              </w:rPr>
              <w:t>ﭿ</w:t>
            </w:r>
            <w:r w:rsidRPr="00E44779">
              <w:rPr>
                <w:rFonts w:ascii="QCF_P428" w:hAnsi="QCF_P428" w:cs="QCF_P428"/>
                <w:noProof/>
                <w:sz w:val="28"/>
                <w:szCs w:val="28"/>
                <w:rtl/>
              </w:rPr>
              <w:t xml:space="preserve"> </w:t>
            </w:r>
            <w:r w:rsidRPr="00E44779">
              <w:rPr>
                <w:rFonts w:ascii="QCF_P428" w:hAnsi="QCF_P428" w:cs="QCF_P428" w:hint="cs"/>
                <w:noProof/>
                <w:sz w:val="28"/>
                <w:szCs w:val="28"/>
                <w:rtl/>
              </w:rPr>
              <w:t>ﮀ</w:t>
            </w:r>
            <w:r w:rsidRPr="00E44779">
              <w:rPr>
                <w:rFonts w:ascii="QCF_P428" w:hAnsi="QCF_P428" w:cs="QCF_P428"/>
                <w:noProof/>
                <w:sz w:val="28"/>
                <w:szCs w:val="28"/>
                <w:rtl/>
              </w:rPr>
              <w:t xml:space="preserve"> </w:t>
            </w:r>
            <w:r w:rsidRPr="00E44779">
              <w:rPr>
                <w:rFonts w:ascii="QCF_P428" w:hAnsi="QCF_P428" w:cs="QCF_P428" w:hint="cs"/>
                <w:noProof/>
                <w:sz w:val="28"/>
                <w:szCs w:val="28"/>
                <w:rtl/>
              </w:rPr>
              <w:t>ﮁ</w:t>
            </w:r>
            <w:r w:rsidRPr="00E44779">
              <w:rPr>
                <w:rFonts w:ascii="QCF_P428" w:hAnsi="QCF_P428" w:cs="QCF_P428"/>
                <w:noProof/>
                <w:sz w:val="28"/>
                <w:szCs w:val="28"/>
                <w:rtl/>
              </w:rPr>
              <w:t xml:space="preserve"> </w:t>
            </w:r>
            <w:r w:rsidRPr="00E44779">
              <w:rPr>
                <w:rFonts w:ascii="QCF_P428" w:hAnsi="QCF_P428" w:cs="QCF_P428" w:hint="cs"/>
                <w:noProof/>
                <w:sz w:val="28"/>
                <w:szCs w:val="28"/>
                <w:rtl/>
              </w:rPr>
              <w:t>ﮂ</w:t>
            </w:r>
            <w:r w:rsidRPr="00E44779">
              <w:rPr>
                <w:rFonts w:ascii="QCF_P428" w:hAnsi="QCF_P428" w:cs="QCF_P428"/>
                <w:noProof/>
                <w:sz w:val="28"/>
                <w:szCs w:val="28"/>
                <w:rtl/>
              </w:rPr>
              <w:t xml:space="preserve"> </w:t>
            </w:r>
            <w:r w:rsidRPr="00E44779">
              <w:rPr>
                <w:rFonts w:ascii="QCF_P428" w:hAnsi="QCF_P428" w:cs="QCF_P428" w:hint="cs"/>
                <w:noProof/>
                <w:sz w:val="28"/>
                <w:szCs w:val="28"/>
                <w:rtl/>
              </w:rPr>
              <w:t>ﮃ</w:t>
            </w:r>
            <w:r w:rsidRPr="00E44779">
              <w:rPr>
                <w:rFonts w:ascii="QCF_P428" w:hAnsi="QCF_P428" w:cs="QCF_P428"/>
                <w:noProof/>
                <w:sz w:val="28"/>
                <w:szCs w:val="28"/>
                <w:rtl/>
              </w:rPr>
              <w:t xml:space="preserve"> </w:t>
            </w:r>
            <w:r w:rsidRPr="00E44779">
              <w:rPr>
                <w:rFonts w:ascii="QCF_P428" w:hAnsi="QCF_P428" w:cs="QCF_P428" w:hint="cs"/>
                <w:noProof/>
                <w:sz w:val="28"/>
                <w:szCs w:val="28"/>
                <w:rtl/>
              </w:rPr>
              <w:t>ﮄ</w:t>
            </w:r>
            <w:r w:rsidRPr="00E44779">
              <w:rPr>
                <w:rFonts w:ascii="QCF_P428" w:hAnsi="QCF_P428" w:cs="QCF_P428"/>
                <w:noProof/>
                <w:sz w:val="28"/>
                <w:szCs w:val="28"/>
                <w:rtl/>
              </w:rPr>
              <w:t xml:space="preserve"> </w:t>
            </w:r>
            <w:r w:rsidRPr="00E44779">
              <w:rPr>
                <w:rFonts w:ascii="QCF_P428" w:hAnsi="QCF_P428" w:cs="QCF_P428" w:hint="cs"/>
                <w:noProof/>
                <w:sz w:val="28"/>
                <w:szCs w:val="28"/>
                <w:rtl/>
              </w:rPr>
              <w:t>ﮅ</w:t>
            </w:r>
            <w:r w:rsidRPr="00E44779">
              <w:rPr>
                <w:rFonts w:ascii="QCF_P428" w:hAnsi="QCF_P428" w:cs="QCF_P428"/>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143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مَلُونَ</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مَّحَٰرِيبَ</w:t>
            </w:r>
            <w:r w:rsidRPr="00E44779">
              <w:rPr>
                <w:rFonts w:cs="KFGQPC Uthmanic Script HAFS"/>
                <w:noProof/>
                <w:sz w:val="28"/>
                <w:szCs w:val="28"/>
                <w:rtl/>
              </w:rPr>
              <w:t xml:space="preserve"> </w:t>
            </w:r>
            <w:r w:rsidRPr="00E44779">
              <w:rPr>
                <w:rFonts w:cs="KFGQPC Uthmanic Script HAFS" w:hint="eastAsia"/>
                <w:noProof/>
                <w:sz w:val="28"/>
                <w:szCs w:val="28"/>
                <w:rtl/>
              </w:rPr>
              <w:t>وَتَمَٰثِيلَ</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526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تَنفَعُ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لشَّفَٰعَةُ</w:t>
            </w:r>
            <w:r w:rsidRPr="00E44779">
              <w:rPr>
                <w:rFonts w:cs="KFGQPC Uthmanic Script HAFS"/>
                <w:noProof/>
                <w:sz w:val="28"/>
                <w:szCs w:val="28"/>
                <w:rtl/>
              </w:rPr>
              <w:t xml:space="preserve"> </w:t>
            </w:r>
            <w:r w:rsidRPr="00E44779">
              <w:rPr>
                <w:rFonts w:cs="KFGQPC Uthmanic Script HAFS" w:hint="eastAsia"/>
                <w:noProof/>
                <w:sz w:val="28"/>
                <w:szCs w:val="28"/>
                <w:rtl/>
              </w:rPr>
              <w:t>عِندَهُ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لِمَن</w:t>
            </w:r>
            <w:r w:rsidRPr="00E44779">
              <w:rPr>
                <w:rFonts w:cs="KFGQPC Uthmanic Script HAFS"/>
                <w:noProof/>
                <w:sz w:val="28"/>
                <w:szCs w:val="28"/>
                <w:rtl/>
              </w:rPr>
              <w:t xml:space="preserve">ۡ </w:t>
            </w:r>
            <w:r w:rsidRPr="00E44779">
              <w:rPr>
                <w:rFonts w:cs="KFGQPC Uthmanic Script HAFS" w:hint="eastAsia"/>
                <w:noProof/>
                <w:sz w:val="28"/>
                <w:szCs w:val="28"/>
                <w:rtl/>
              </w:rPr>
              <w:t>أَذِنَ</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290</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فاطر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جَاعِلِ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لۡمَلَٰٓئِكَةِ</w:t>
            </w:r>
            <w:r w:rsidRPr="00E44779">
              <w:rPr>
                <w:rFonts w:cs="KFGQPC Uthmanic Script HAFS"/>
                <w:noProof/>
                <w:sz w:val="28"/>
                <w:szCs w:val="28"/>
                <w:rtl/>
              </w:rPr>
              <w:t xml:space="preserve"> </w:t>
            </w:r>
            <w:r w:rsidRPr="00E44779">
              <w:rPr>
                <w:rFonts w:cs="KFGQPC Uthmanic Script HAFS" w:hint="eastAsia"/>
                <w:noProof/>
                <w:sz w:val="28"/>
                <w:szCs w:val="28"/>
                <w:rtl/>
              </w:rPr>
              <w:t>رُسُلًا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تَزِرُ</w:t>
            </w:r>
            <w:r w:rsidRPr="00E44779">
              <w:rPr>
                <w:rFonts w:cs="KFGQPC Uthmanic Script HAFS"/>
                <w:noProof/>
                <w:sz w:val="28"/>
                <w:szCs w:val="28"/>
                <w:rtl/>
              </w:rPr>
              <w:t xml:space="preserve"> </w:t>
            </w:r>
            <w:r w:rsidRPr="00E44779">
              <w:rPr>
                <w:rFonts w:cs="KFGQPC Uthmanic Script HAFS" w:hint="eastAsia"/>
                <w:noProof/>
                <w:sz w:val="28"/>
                <w:szCs w:val="28"/>
                <w:rtl/>
              </w:rPr>
              <w:t>وَازِرَة</w:t>
            </w:r>
            <w:r w:rsidRPr="00E44779">
              <w:rPr>
                <w:rFonts w:cs="KFGQPC Uthmanic Script HAFS"/>
                <w:noProof/>
                <w:sz w:val="28"/>
                <w:szCs w:val="28"/>
                <w:rtl/>
              </w:rPr>
              <w:t xml:space="preserve">ٞ </w:t>
            </w:r>
            <w:r w:rsidRPr="00E44779">
              <w:rPr>
                <w:rFonts w:cs="KFGQPC Uthmanic Script HAFS" w:hint="eastAsia"/>
                <w:noProof/>
                <w:sz w:val="28"/>
                <w:szCs w:val="28"/>
                <w:rtl/>
              </w:rPr>
              <w:t>وِز</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eastAsia"/>
                <w:noProof/>
                <w:sz w:val="28"/>
                <w:szCs w:val="28"/>
                <w:rtl/>
              </w:rPr>
              <w:t>أُخ</w:t>
            </w:r>
            <w:r w:rsidRPr="00E44779">
              <w:rPr>
                <w:rFonts w:cs="KFGQPC Uthmanic Script HAFS"/>
                <w:noProof/>
                <w:sz w:val="28"/>
                <w:szCs w:val="28"/>
                <w:rtl/>
              </w:rPr>
              <w:t>ۡ</w:t>
            </w:r>
            <w:r w:rsidRPr="00E44779">
              <w:rPr>
                <w:rFonts w:cs="KFGQPC Uthmanic Script HAFS" w:hint="eastAsia"/>
                <w:noProof/>
                <w:sz w:val="28"/>
                <w:szCs w:val="28"/>
                <w:rtl/>
              </w:rPr>
              <w:t>رَىٰ</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266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يَت</w:t>
            </w:r>
            <w:r w:rsidRPr="00E44779">
              <w:rPr>
                <w:rFonts w:cs="KFGQPC Uthmanic Script HAFS"/>
                <w:noProof/>
                <w:sz w:val="28"/>
                <w:szCs w:val="28"/>
                <w:rtl/>
              </w:rPr>
              <w:t>ۡ</w:t>
            </w:r>
            <w:r w:rsidRPr="00E44779">
              <w:rPr>
                <w:rFonts w:cs="KFGQPC Uthmanic Script HAFS" w:hint="eastAsia"/>
                <w:noProof/>
                <w:sz w:val="28"/>
                <w:szCs w:val="28"/>
                <w:rtl/>
              </w:rPr>
              <w:t>لُونَ</w:t>
            </w:r>
            <w:r w:rsidRPr="00E44779">
              <w:rPr>
                <w:rFonts w:cs="KFGQPC Uthmanic Script HAFS"/>
                <w:noProof/>
                <w:sz w:val="28"/>
                <w:szCs w:val="28"/>
                <w:rtl/>
              </w:rPr>
              <w:t xml:space="preserve"> </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وَأَقَامُواْ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لصَّلَوٰةَ</w:t>
            </w:r>
            <w:r w:rsidRPr="00E44779">
              <w:rPr>
                <w:rFonts w:cs="KFGQPC Uthmanic Script HAFS"/>
                <w:noProof/>
                <w:sz w:val="28"/>
                <w:szCs w:val="28"/>
                <w:rtl/>
              </w:rPr>
              <w:t xml:space="preserve"> </w:t>
            </w:r>
            <w:r w:rsidRPr="00E44779">
              <w:rPr>
                <w:rFonts w:cs="KFGQPC Uthmanic Script HAFS" w:hint="eastAsia"/>
                <w:noProof/>
                <w:sz w:val="28"/>
                <w:szCs w:val="28"/>
                <w:rtl/>
              </w:rPr>
              <w:t>وَأَنفَقُواْ</w:t>
            </w:r>
            <w:r w:rsidRPr="00E44779">
              <w:rPr>
                <w:rFonts w:cs="KFGQPC Uthmanic Script HAFS"/>
                <w:noProof/>
                <w:sz w:val="28"/>
                <w:szCs w:val="28"/>
                <w:rtl/>
              </w:rPr>
              <w:t xml:space="preserve"> </w:t>
            </w:r>
            <w:r w:rsidRPr="00E44779">
              <w:rPr>
                <w:rFonts w:cs="KFGQPC Uthmanic Script HAFS" w:hint="eastAsia"/>
                <w:noProof/>
                <w:sz w:val="28"/>
                <w:szCs w:val="28"/>
                <w:rtl/>
              </w:rPr>
              <w:t>مِمَّا</w:t>
            </w:r>
            <w:r w:rsidRPr="00E44779">
              <w:rPr>
                <w:rFonts w:cs="KFGQPC Uthmanic Script HAFS"/>
                <w:noProof/>
                <w:sz w:val="28"/>
                <w:szCs w:val="28"/>
                <w:rtl/>
              </w:rPr>
              <w:t xml:space="preserve"> </w:t>
            </w:r>
            <w:r w:rsidRPr="00E44779">
              <w:rPr>
                <w:rFonts w:cs="KFGQPC Uthmanic Script HAFS" w:hint="eastAsia"/>
                <w:noProof/>
                <w:sz w:val="28"/>
                <w:szCs w:val="28"/>
                <w:rtl/>
              </w:rPr>
              <w:t>رَزَق</w:t>
            </w:r>
            <w:r w:rsidRPr="00E44779">
              <w:rPr>
                <w:rFonts w:cs="KFGQPC Uthmanic Script HAFS"/>
                <w:noProof/>
                <w:sz w:val="28"/>
                <w:szCs w:val="28"/>
                <w:rtl/>
              </w:rPr>
              <w:t>ۡ</w:t>
            </w:r>
            <w:r w:rsidRPr="00E44779">
              <w:rPr>
                <w:rFonts w:cs="KFGQPC Uthmanic Script HAFS" w:hint="eastAsia"/>
                <w:noProof/>
                <w:sz w:val="28"/>
                <w:szCs w:val="28"/>
                <w:rtl/>
              </w:rPr>
              <w:t>نَٰهُم</w:t>
            </w:r>
            <w:r w:rsidRPr="00E44779">
              <w:rPr>
                <w:rFonts w:cs="KFGQPC Uthmanic Script HAFS"/>
                <w:noProof/>
                <w:sz w:val="28"/>
                <w:szCs w:val="28"/>
                <w:rtl/>
              </w:rPr>
              <w:t xml:space="preserve">ۡ </w:t>
            </w:r>
            <w:r w:rsidRPr="00E44779">
              <w:rPr>
                <w:rFonts w:cs="KFGQPC Uthmanic Script HAFS" w:hint="eastAsia"/>
                <w:noProof/>
                <w:sz w:val="28"/>
                <w:szCs w:val="28"/>
                <w:rtl/>
              </w:rPr>
              <w:t>سِرّ</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وَعَلَانِيَة</w:t>
            </w:r>
            <w:r w:rsidRPr="00E44779">
              <w:rPr>
                <w:rFonts w:cs="KFGQPC Uthmanic Script HAFS"/>
                <w:noProof/>
                <w:sz w:val="28"/>
                <w:szCs w:val="28"/>
                <w:rtl/>
              </w:rPr>
              <w:t xml:space="preserve">ٗ </w:t>
            </w:r>
            <w:r w:rsidRPr="00E44779">
              <w:rPr>
                <w:rFonts w:cs="KFGQPC Uthmanic Script HAFS" w:hint="eastAsia"/>
                <w:noProof/>
                <w:sz w:val="28"/>
                <w:szCs w:val="28"/>
                <w:rtl/>
              </w:rPr>
              <w:t>يَر</w:t>
            </w:r>
            <w:r w:rsidRPr="00E44779">
              <w:rPr>
                <w:rFonts w:cs="KFGQPC Uthmanic Script HAFS"/>
                <w:noProof/>
                <w:sz w:val="28"/>
                <w:szCs w:val="28"/>
                <w:rtl/>
              </w:rPr>
              <w:t>ۡ</w:t>
            </w:r>
            <w:r w:rsidRPr="00E44779">
              <w:rPr>
                <w:rFonts w:cs="KFGQPC Uthmanic Script HAFS" w:hint="eastAsia"/>
                <w:noProof/>
                <w:sz w:val="28"/>
                <w:szCs w:val="28"/>
                <w:rtl/>
              </w:rPr>
              <w:t>جُونَ</w:t>
            </w:r>
            <w:r w:rsidRPr="00E44779">
              <w:rPr>
                <w:rFonts w:cs="KFGQPC Uthmanic Script HAFS"/>
                <w:noProof/>
                <w:sz w:val="28"/>
                <w:szCs w:val="28"/>
                <w:rtl/>
              </w:rPr>
              <w:t xml:space="preserve"> </w:t>
            </w:r>
            <w:r w:rsidRPr="00E44779">
              <w:rPr>
                <w:rFonts w:cs="KFGQPC Uthmanic Script HAFS" w:hint="eastAsia"/>
                <w:noProof/>
                <w:sz w:val="28"/>
                <w:szCs w:val="28"/>
                <w:rtl/>
              </w:rPr>
              <w:t>تِجَٰرَة</w:t>
            </w:r>
            <w:r w:rsidRPr="00E44779">
              <w:rPr>
                <w:rFonts w:cs="KFGQPC Uthmanic Script HAFS"/>
                <w:noProof/>
                <w:sz w:val="28"/>
                <w:szCs w:val="28"/>
                <w:rtl/>
              </w:rPr>
              <w:t xml:space="preserve">ٗ </w:t>
            </w:r>
            <w:r w:rsidRPr="00E44779">
              <w:rPr>
                <w:rFonts w:cs="KFGQPC Uthmanic Script HAFS" w:hint="eastAsia"/>
                <w:noProof/>
                <w:sz w:val="28"/>
                <w:szCs w:val="28"/>
                <w:rtl/>
              </w:rPr>
              <w:t>لَّن</w:t>
            </w:r>
            <w:r w:rsidRPr="00E44779">
              <w:rPr>
                <w:rFonts w:cs="KFGQPC Uthmanic Script HAFS"/>
                <w:noProof/>
                <w:sz w:val="28"/>
                <w:szCs w:val="28"/>
                <w:rtl/>
              </w:rPr>
              <w:t xml:space="preserve"> </w:t>
            </w:r>
            <w:r w:rsidRPr="00E44779">
              <w:rPr>
                <w:rFonts w:cs="KFGQPC Uthmanic Script HAFS" w:hint="eastAsia"/>
                <w:noProof/>
                <w:sz w:val="28"/>
                <w:szCs w:val="28"/>
                <w:rtl/>
              </w:rPr>
              <w:t>تَبُورَ</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أَو</w:t>
            </w:r>
            <w:r w:rsidRPr="00E44779">
              <w:rPr>
                <w:rFonts w:cs="KFGQPC Uthmanic Script HAFS"/>
                <w:noProof/>
                <w:sz w:val="28"/>
                <w:szCs w:val="28"/>
                <w:rtl/>
              </w:rPr>
              <w:t>ۡ</w:t>
            </w:r>
            <w:r w:rsidRPr="00E44779">
              <w:rPr>
                <w:rFonts w:cs="KFGQPC Uthmanic Script HAFS" w:hint="eastAsia"/>
                <w:noProof/>
                <w:sz w:val="28"/>
                <w:szCs w:val="28"/>
                <w:rtl/>
              </w:rPr>
              <w:t>رَث</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ص</w:t>
            </w:r>
            <w:r w:rsidRPr="00E44779">
              <w:rPr>
                <w:rFonts w:cs="KFGQPC Uthmanic Script HAFS"/>
                <w:noProof/>
                <w:sz w:val="28"/>
                <w:szCs w:val="28"/>
                <w:rtl/>
              </w:rPr>
              <w:t>ۡ</w:t>
            </w:r>
            <w:r w:rsidRPr="00E44779">
              <w:rPr>
                <w:rFonts w:cs="KFGQPC Uthmanic Script HAFS" w:hint="eastAsia"/>
                <w:noProof/>
                <w:sz w:val="28"/>
                <w:szCs w:val="28"/>
                <w:rtl/>
              </w:rPr>
              <w:t>طَفَي</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عِبَادِنَا</w:t>
            </w:r>
            <w:r w:rsidRPr="00E44779">
              <w:rPr>
                <w:rFonts w:cs="KFGQPC Uthmanic Script HAFS"/>
                <w:noProof/>
                <w:sz w:val="28"/>
                <w:szCs w:val="28"/>
                <w:rtl/>
              </w:rPr>
              <w:t xml:space="preserve">ۖ </w:t>
            </w:r>
            <w:r w:rsidRPr="00E44779">
              <w:rPr>
                <w:rFonts w:cs="KFGQPC Uthmanic Script HAFS" w:hint="eastAsia"/>
                <w:noProof/>
                <w:sz w:val="28"/>
                <w:szCs w:val="28"/>
                <w:rtl/>
              </w:rPr>
              <w:t>فَمِن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ظَالِم</w:t>
            </w:r>
            <w:r w:rsidRPr="00E44779">
              <w:rPr>
                <w:rFonts w:cs="KFGQPC Uthmanic Script HAFS"/>
                <w:noProof/>
                <w:sz w:val="28"/>
                <w:szCs w:val="28"/>
                <w:rtl/>
              </w:rPr>
              <w:t xml:space="preserve">ٞ </w:t>
            </w:r>
            <w:r w:rsidRPr="00E44779">
              <w:rPr>
                <w:rFonts w:cs="KFGQPC Uthmanic Script HAFS" w:hint="eastAsia"/>
                <w:noProof/>
                <w:sz w:val="28"/>
                <w:szCs w:val="28"/>
                <w:rtl/>
              </w:rPr>
              <w:t>لِّنَف</w:t>
            </w:r>
            <w:r w:rsidRPr="00E44779">
              <w:rPr>
                <w:rFonts w:cs="KFGQPC Uthmanic Script HAFS"/>
                <w:noProof/>
                <w:sz w:val="28"/>
                <w:szCs w:val="28"/>
                <w:rtl/>
              </w:rPr>
              <w:t>ۡ</w:t>
            </w:r>
            <w:r w:rsidRPr="00E44779">
              <w:rPr>
                <w:rFonts w:cs="KFGQPC Uthmanic Script HAFS" w:hint="eastAsia"/>
                <w:noProof/>
                <w:sz w:val="28"/>
                <w:szCs w:val="28"/>
                <w:rtl/>
              </w:rPr>
              <w:t>سِهِ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مُّق</w:t>
            </w:r>
            <w:r w:rsidRPr="00E44779">
              <w:rPr>
                <w:rFonts w:cs="KFGQPC Uthmanic Script HAFS"/>
                <w:noProof/>
                <w:sz w:val="28"/>
                <w:szCs w:val="28"/>
                <w:rtl/>
              </w:rPr>
              <w:t>ۡ</w:t>
            </w:r>
            <w:r w:rsidRPr="00E44779">
              <w:rPr>
                <w:rFonts w:cs="KFGQPC Uthmanic Script HAFS" w:hint="eastAsia"/>
                <w:noProof/>
                <w:sz w:val="28"/>
                <w:szCs w:val="28"/>
                <w:rtl/>
              </w:rPr>
              <w:t>تَصِد</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سَابِقُ</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خَي</w:t>
            </w:r>
            <w:r w:rsidRPr="00E44779">
              <w:rPr>
                <w:rFonts w:cs="KFGQPC Uthmanic Script HAFS"/>
                <w:noProof/>
                <w:sz w:val="28"/>
                <w:szCs w:val="28"/>
                <w:rtl/>
              </w:rPr>
              <w:t>ۡ</w:t>
            </w:r>
            <w:r w:rsidRPr="00E44779">
              <w:rPr>
                <w:rFonts w:cs="KFGQPC Uthmanic Script HAFS" w:hint="eastAsia"/>
                <w:noProof/>
                <w:sz w:val="28"/>
                <w:szCs w:val="28"/>
                <w:rtl/>
              </w:rPr>
              <w:t>رَٰتِ</w:t>
            </w:r>
            <w:r w:rsidRPr="00E44779">
              <w:rPr>
                <w:rFonts w:cs="KFGQPC Uthmanic Script HAFS"/>
                <w:noProof/>
                <w:sz w:val="28"/>
                <w:szCs w:val="28"/>
                <w:rtl/>
              </w:rPr>
              <w:t xml:space="preserve"> </w:t>
            </w:r>
            <w:r w:rsidRPr="00E44779">
              <w:rPr>
                <w:rFonts w:cs="KFGQPC Uthmanic Script HAFS" w:hint="eastAsia"/>
                <w:noProof/>
                <w:sz w:val="28"/>
                <w:szCs w:val="28"/>
                <w:rtl/>
              </w:rPr>
              <w:t>بِإِذ</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فَض</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كَبِيرُ</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أَو</w:t>
            </w:r>
            <w:r w:rsidRPr="00E44779">
              <w:rPr>
                <w:rFonts w:cs="KFGQPC Uthmanic Script HAFS"/>
                <w:noProof/>
                <w:sz w:val="28"/>
                <w:szCs w:val="28"/>
                <w:rtl/>
              </w:rPr>
              <w:t>ۡ</w:t>
            </w:r>
            <w:r w:rsidRPr="00E44779">
              <w:rPr>
                <w:rFonts w:cs="KFGQPC Uthmanic Script HAFS" w:hint="eastAsia"/>
                <w:noProof/>
                <w:sz w:val="28"/>
                <w:szCs w:val="28"/>
                <w:rtl/>
              </w:rPr>
              <w:t>رَث</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ص</w:t>
            </w:r>
            <w:r w:rsidRPr="00E44779">
              <w:rPr>
                <w:rFonts w:cs="KFGQPC Uthmanic Script HAFS"/>
                <w:noProof/>
                <w:sz w:val="28"/>
                <w:szCs w:val="28"/>
                <w:rtl/>
              </w:rPr>
              <w:t>ۡ</w:t>
            </w:r>
            <w:r w:rsidRPr="00E44779">
              <w:rPr>
                <w:rFonts w:cs="KFGQPC Uthmanic Script HAFS" w:hint="eastAsia"/>
                <w:noProof/>
                <w:sz w:val="28"/>
                <w:szCs w:val="28"/>
                <w:rtl/>
              </w:rPr>
              <w:t>طَفَي</w:t>
            </w:r>
            <w:r w:rsidRPr="00E44779">
              <w:rPr>
                <w:rFonts w:cs="KFGQPC Uthmanic Script HAFS"/>
                <w:noProof/>
                <w:sz w:val="28"/>
                <w:szCs w:val="28"/>
                <w:rtl/>
              </w:rPr>
              <w:t>ۡ</w:t>
            </w:r>
            <w:r w:rsidRPr="00E44779">
              <w:rPr>
                <w:rFonts w:cs="KFGQPC Uthmanic Script HAFS" w:hint="eastAsia"/>
                <w:noProof/>
                <w:sz w:val="28"/>
                <w:szCs w:val="28"/>
                <w:rtl/>
              </w:rPr>
              <w:t>نَا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عِبَادِنَا</w:t>
            </w:r>
            <w:r w:rsidRPr="00E44779">
              <w:rPr>
                <w:rFonts w:cs="KFGQPC Uthmanic Script HAFS"/>
                <w:noProof/>
                <w:sz w:val="28"/>
                <w:szCs w:val="28"/>
                <w:rtl/>
              </w:rPr>
              <w:t xml:space="preserve">ۖ </w:t>
            </w:r>
            <w:r w:rsidRPr="00E44779">
              <w:rPr>
                <w:rFonts w:cs="KFGQPC Uthmanic Script HAFS" w:hint="eastAsia"/>
                <w:noProof/>
                <w:sz w:val="28"/>
                <w:szCs w:val="28"/>
                <w:rtl/>
              </w:rPr>
              <w:t>فَمِن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ظَالِم</w:t>
            </w:r>
            <w:r w:rsidRPr="00E44779">
              <w:rPr>
                <w:rFonts w:cs="KFGQPC Uthmanic Script HAFS"/>
                <w:noProof/>
                <w:sz w:val="28"/>
                <w:szCs w:val="28"/>
                <w:rtl/>
              </w:rPr>
              <w:t xml:space="preserve">ٞ </w:t>
            </w:r>
            <w:r w:rsidRPr="00E44779">
              <w:rPr>
                <w:rFonts w:cs="KFGQPC Uthmanic Script HAFS" w:hint="eastAsia"/>
                <w:noProof/>
                <w:sz w:val="28"/>
                <w:szCs w:val="28"/>
                <w:rtl/>
              </w:rPr>
              <w:t>لِّنَف</w:t>
            </w:r>
            <w:r w:rsidRPr="00E44779">
              <w:rPr>
                <w:rFonts w:cs="KFGQPC Uthmanic Script HAFS"/>
                <w:noProof/>
                <w:sz w:val="28"/>
                <w:szCs w:val="28"/>
                <w:rtl/>
              </w:rPr>
              <w:t>ۡ</w:t>
            </w:r>
            <w:r w:rsidRPr="00E44779">
              <w:rPr>
                <w:rFonts w:cs="KFGQPC Uthmanic Script HAFS" w:hint="eastAsia"/>
                <w:noProof/>
                <w:sz w:val="28"/>
                <w:szCs w:val="28"/>
                <w:rtl/>
              </w:rPr>
              <w:t>سِهِ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مُّق</w:t>
            </w:r>
            <w:r w:rsidRPr="00E44779">
              <w:rPr>
                <w:rFonts w:cs="KFGQPC Uthmanic Script HAFS"/>
                <w:noProof/>
                <w:sz w:val="28"/>
                <w:szCs w:val="28"/>
                <w:rtl/>
              </w:rPr>
              <w:t>ۡ</w:t>
            </w:r>
            <w:r w:rsidRPr="00E44779">
              <w:rPr>
                <w:rFonts w:cs="KFGQPC Uthmanic Script HAFS" w:hint="eastAsia"/>
                <w:noProof/>
                <w:sz w:val="28"/>
                <w:szCs w:val="28"/>
                <w:rtl/>
              </w:rPr>
              <w:t>تَصِد</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سَابِقُ</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خَي</w:t>
            </w:r>
            <w:r w:rsidRPr="00E44779">
              <w:rPr>
                <w:rFonts w:cs="KFGQPC Uthmanic Script HAFS"/>
                <w:noProof/>
                <w:sz w:val="28"/>
                <w:szCs w:val="28"/>
                <w:rtl/>
              </w:rPr>
              <w:t>ۡ</w:t>
            </w:r>
            <w:r w:rsidRPr="00E44779">
              <w:rPr>
                <w:rFonts w:cs="KFGQPC Uthmanic Script HAFS" w:hint="eastAsia"/>
                <w:noProof/>
                <w:sz w:val="28"/>
                <w:szCs w:val="28"/>
                <w:rtl/>
              </w:rPr>
              <w:t>رَٰتِ</w:t>
            </w:r>
            <w:r w:rsidRPr="00E44779">
              <w:rPr>
                <w:rFonts w:cs="KFGQPC Uthmanic Script HAFS"/>
                <w:noProof/>
                <w:sz w:val="28"/>
                <w:szCs w:val="28"/>
                <w:rtl/>
              </w:rPr>
              <w:t xml:space="preserve"> </w:t>
            </w:r>
            <w:r w:rsidRPr="00E44779">
              <w:rPr>
                <w:rFonts w:cs="KFGQPC Uthmanic Script HAFS" w:hint="eastAsia"/>
                <w:noProof/>
                <w:sz w:val="28"/>
                <w:szCs w:val="28"/>
                <w:rtl/>
              </w:rPr>
              <w:t>بِإِذ</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فَض</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كَبِيرُ</w:t>
            </w:r>
            <w:r w:rsidRPr="00E44779">
              <w:rPr>
                <w:rFonts w:cs="KFGQPC Uthmanic Script HAFS"/>
                <w:noProof/>
                <w:sz w:val="28"/>
                <w:szCs w:val="28"/>
                <w:rtl/>
              </w:rPr>
              <w:t xml:space="preserve"> ٣٢</w:t>
            </w:r>
            <w:r w:rsidRPr="00E44779">
              <w:rPr>
                <w:rFonts w:cs="KFGQPC Uthmanic Script HAFS" w:hint="eastAsia"/>
                <w:noProof/>
                <w:sz w:val="28"/>
                <w:szCs w:val="28"/>
                <w:rtl/>
              </w:rPr>
              <w:t>جَنَّٰتُ</w:t>
            </w:r>
            <w:r w:rsidRPr="00E44779">
              <w:rPr>
                <w:rFonts w:cs="KFGQPC Uthmanic Script HAFS"/>
                <w:noProof/>
                <w:sz w:val="28"/>
                <w:szCs w:val="28"/>
                <w:rtl/>
              </w:rPr>
              <w:t xml:space="preserve"> </w:t>
            </w:r>
            <w:r w:rsidRPr="00E44779">
              <w:rPr>
                <w:rFonts w:cs="KFGQPC Uthmanic Script HAFS" w:hint="eastAsia"/>
                <w:noProof/>
                <w:sz w:val="28"/>
                <w:szCs w:val="28"/>
                <w:rtl/>
              </w:rPr>
              <w:t>عَد</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w:t>
            </w:r>
            <w:r w:rsidRPr="00E44779">
              <w:rPr>
                <w:rFonts w:ascii="Traditional Arabic" w:hAnsi="Traditional Arabic"/>
                <w:noProof/>
                <w:sz w:val="28"/>
                <w:szCs w:val="28"/>
                <w:rtl/>
              </w:rPr>
              <w:t xml:space="preserve"> </w:t>
            </w:r>
            <w:r w:rsidRPr="00E44779">
              <w:rPr>
                <w:rFonts w:cs="KFGQPC Uthmanic Script HAFS" w:hint="eastAsia"/>
                <w:noProof/>
                <w:sz w:val="28"/>
                <w:szCs w:val="28"/>
                <w:rtl/>
              </w:rPr>
              <w:t>يَد</w:t>
            </w:r>
            <w:r w:rsidRPr="00E44779">
              <w:rPr>
                <w:rFonts w:cs="KFGQPC Uthmanic Script HAFS"/>
                <w:noProof/>
                <w:sz w:val="28"/>
                <w:szCs w:val="28"/>
                <w:rtl/>
              </w:rPr>
              <w:t>ۡ</w:t>
            </w:r>
            <w:r w:rsidRPr="00E44779">
              <w:rPr>
                <w:rFonts w:cs="KFGQPC Uthmanic Script HAFS" w:hint="eastAsia"/>
                <w:noProof/>
                <w:sz w:val="28"/>
                <w:szCs w:val="28"/>
                <w:rtl/>
              </w:rPr>
              <w:t>خُلُونَهَا</w:t>
            </w:r>
            <w:r w:rsidRPr="00E44779">
              <w:rPr>
                <w:rFonts w:cs="KFGQPC Uthmanic Script HAFS"/>
                <w:noProof/>
                <w:sz w:val="28"/>
                <w:szCs w:val="28"/>
                <w:rtl/>
              </w:rPr>
              <w:t xml:space="preserve"> </w:t>
            </w:r>
            <w:r w:rsidRPr="00E44779">
              <w:rPr>
                <w:rFonts w:cs="KFGQPC Uthmanic Script HAFS" w:hint="eastAsia"/>
                <w:noProof/>
                <w:sz w:val="28"/>
                <w:szCs w:val="28"/>
                <w:rtl/>
              </w:rPr>
              <w:t>يُحَلَّو</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أَسَاوِرَ</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ذَهَب</w:t>
            </w:r>
            <w:r w:rsidRPr="00E44779">
              <w:rPr>
                <w:rFonts w:cs="KFGQPC Uthmanic Script HAFS"/>
                <w:noProof/>
                <w:sz w:val="28"/>
                <w:szCs w:val="28"/>
                <w:rtl/>
              </w:rPr>
              <w:t xml:space="preserve">ٖ </w:t>
            </w:r>
            <w:r w:rsidRPr="00E44779">
              <w:rPr>
                <w:rFonts w:cs="KFGQPC Uthmanic Script HAFS" w:hint="eastAsia"/>
                <w:noProof/>
                <w:sz w:val="28"/>
                <w:szCs w:val="28"/>
                <w:rtl/>
              </w:rPr>
              <w:t>وَلُؤ</w:t>
            </w:r>
            <w:r w:rsidRPr="00E44779">
              <w:rPr>
                <w:rFonts w:cs="KFGQPC Uthmanic Script HAFS"/>
                <w:noProof/>
                <w:sz w:val="28"/>
                <w:szCs w:val="28"/>
                <w:rtl/>
              </w:rPr>
              <w:t>ۡ</w:t>
            </w:r>
            <w:r w:rsidRPr="00E44779">
              <w:rPr>
                <w:rFonts w:cs="KFGQPC Uthmanic Script HAFS" w:hint="eastAsia"/>
                <w:noProof/>
                <w:sz w:val="28"/>
                <w:szCs w:val="28"/>
                <w:rtl/>
              </w:rPr>
              <w:t>لُؤ</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وَلِبَاسُهُم</w:t>
            </w:r>
            <w:r w:rsidRPr="00E44779">
              <w:rPr>
                <w:rFonts w:cs="KFGQPC Uthmanic Script HAFS"/>
                <w:noProof/>
                <w:sz w:val="28"/>
                <w:szCs w:val="28"/>
                <w:rtl/>
              </w:rPr>
              <w:t xml:space="preserve">ۡ </w:t>
            </w:r>
            <w:r w:rsidRPr="00E44779">
              <w:rPr>
                <w:rFonts w:cs="KFGQPC Uthmanic Script HAFS" w:hint="eastAsia"/>
                <w:noProof/>
                <w:sz w:val="28"/>
                <w:szCs w:val="28"/>
                <w:rtl/>
              </w:rPr>
              <w:t>فِيهَا</w:t>
            </w:r>
            <w:r w:rsidRPr="00E44779">
              <w:rPr>
                <w:rFonts w:cs="KFGQPC Uthmanic Script HAFS"/>
                <w:noProof/>
                <w:sz w:val="28"/>
                <w:szCs w:val="28"/>
                <w:rtl/>
              </w:rPr>
              <w:t xml:space="preserve"> </w:t>
            </w:r>
            <w:r w:rsidRPr="00E44779">
              <w:rPr>
                <w:rFonts w:cs="KFGQPC Uthmanic Script HAFS" w:hint="eastAsia"/>
                <w:noProof/>
                <w:sz w:val="28"/>
                <w:szCs w:val="28"/>
                <w:rtl/>
              </w:rPr>
              <w:t>حَرِير</w:t>
            </w:r>
            <w:r w:rsidRPr="00E44779">
              <w:rPr>
                <w:rFonts w:cs="KFGQPC Uthmanic Script HAFS"/>
                <w:noProof/>
                <w:sz w:val="28"/>
                <w:szCs w:val="28"/>
                <w:rtl/>
              </w:rPr>
              <w:t>ٞ ٣٣</w:t>
            </w:r>
            <w:r w:rsidRPr="00E44779">
              <w:rPr>
                <w:rFonts w:cs="KFGQPC Uthmanic Script HAFS" w:hint="eastAsia"/>
                <w:noProof/>
                <w:sz w:val="28"/>
                <w:szCs w:val="28"/>
                <w:rtl/>
              </w:rPr>
              <w:t>وَقَالُواْ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حَم</w:t>
            </w:r>
            <w:r w:rsidRPr="00E44779">
              <w:rPr>
                <w:rFonts w:cs="KFGQPC Uthmanic Script HAFS"/>
                <w:noProof/>
                <w:sz w:val="28"/>
                <w:szCs w:val="28"/>
                <w:rtl/>
              </w:rPr>
              <w:t>ۡ</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w:t>
            </w:r>
            <w:r w:rsidRPr="00E44779">
              <w:rPr>
                <w:rFonts w:cs="KFGQPC Uthmanic Script HAFS"/>
                <w:noProof/>
                <w:sz w:val="28"/>
                <w:szCs w:val="28"/>
                <w:rtl/>
              </w:rPr>
              <w:t xml:space="preserve">ٓ </w:t>
            </w:r>
            <w:r w:rsidRPr="00E44779">
              <w:rPr>
                <w:rFonts w:cs="KFGQPC Uthmanic Script HAFS" w:hint="eastAsia"/>
                <w:noProof/>
                <w:sz w:val="28"/>
                <w:szCs w:val="28"/>
                <w:rtl/>
              </w:rPr>
              <w:t>أَذ</w:t>
            </w:r>
            <w:r w:rsidRPr="00E44779">
              <w:rPr>
                <w:rFonts w:cs="KFGQPC Uthmanic Script HAFS"/>
                <w:noProof/>
                <w:sz w:val="28"/>
                <w:szCs w:val="28"/>
                <w:rtl/>
              </w:rPr>
              <w:t>ۡ</w:t>
            </w:r>
            <w:r w:rsidRPr="00E44779">
              <w:rPr>
                <w:rFonts w:cs="KFGQPC Uthmanic Script HAFS" w:hint="eastAsia"/>
                <w:noProof/>
                <w:sz w:val="28"/>
                <w:szCs w:val="28"/>
                <w:rtl/>
              </w:rPr>
              <w:t>هَبَ</w:t>
            </w:r>
            <w:r w:rsidRPr="00E44779">
              <w:rPr>
                <w:rFonts w:cs="KFGQPC Uthmanic Script HAFS"/>
                <w:noProof/>
                <w:sz w:val="28"/>
                <w:szCs w:val="28"/>
                <w:rtl/>
              </w:rPr>
              <w:t xml:space="preserve"> </w:t>
            </w:r>
            <w:r w:rsidRPr="00E44779">
              <w:rPr>
                <w:rFonts w:cs="KFGQPC Uthmanic Script HAFS" w:hint="eastAsia"/>
                <w:noProof/>
                <w:sz w:val="28"/>
                <w:szCs w:val="28"/>
                <w:rtl/>
              </w:rPr>
              <w:t>عَنَّا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حَزَنَ</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رَبَّنَا</w:t>
            </w:r>
            <w:r w:rsidRPr="00E44779">
              <w:rPr>
                <w:rFonts w:cs="KFGQPC Uthmanic Script HAFS"/>
                <w:noProof/>
                <w:sz w:val="28"/>
                <w:szCs w:val="28"/>
                <w:rtl/>
              </w:rPr>
              <w:t xml:space="preserve"> </w:t>
            </w:r>
            <w:r w:rsidRPr="00E44779">
              <w:rPr>
                <w:rFonts w:cs="KFGQPC Uthmanic Script HAFS" w:hint="eastAsia"/>
                <w:noProof/>
                <w:sz w:val="28"/>
                <w:szCs w:val="28"/>
                <w:rtl/>
              </w:rPr>
              <w:t>لَغَفُور</w:t>
            </w:r>
            <w:r w:rsidRPr="00E44779">
              <w:rPr>
                <w:rFonts w:cs="KFGQPC Uthmanic Script HAFS"/>
                <w:noProof/>
                <w:sz w:val="28"/>
                <w:szCs w:val="28"/>
                <w:rtl/>
              </w:rPr>
              <w:t xml:space="preserve">ٞ </w:t>
            </w:r>
            <w:r w:rsidRPr="00E44779">
              <w:rPr>
                <w:rFonts w:cs="KFGQPC Uthmanic Script HAFS" w:hint="eastAsia"/>
                <w:noProof/>
                <w:sz w:val="28"/>
                <w:szCs w:val="28"/>
                <w:rtl/>
              </w:rPr>
              <w:t>شَكُورٌ</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32-34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كَفَرُواْ</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نَارُ</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يُق</w:t>
            </w:r>
            <w:r w:rsidRPr="00E44779">
              <w:rPr>
                <w:rFonts w:cs="KFGQPC Uthmanic Script HAFS"/>
                <w:noProof/>
                <w:sz w:val="28"/>
                <w:szCs w:val="28"/>
                <w:rtl/>
              </w:rPr>
              <w:t>ۡ</w:t>
            </w:r>
            <w:r w:rsidRPr="00E44779">
              <w:rPr>
                <w:rFonts w:cs="KFGQPC Uthmanic Script HAFS" w:hint="eastAsia"/>
                <w:noProof/>
                <w:sz w:val="28"/>
                <w:szCs w:val="28"/>
                <w:rtl/>
              </w:rPr>
              <w:t>ضَىٰ</w:t>
            </w:r>
            <w:r w:rsidRPr="00E44779">
              <w:rPr>
                <w:rFonts w:cs="KFGQPC Uthmanic Script HAFS"/>
                <w:noProof/>
                <w:sz w:val="28"/>
                <w:szCs w:val="28"/>
                <w:rtl/>
              </w:rPr>
              <w:t xml:space="preserve"> </w:t>
            </w:r>
            <w:r w:rsidRPr="00E44779">
              <w:rPr>
                <w:rFonts w:cs="KFGQPC Uthmanic Script HAFS" w:hint="eastAsia"/>
                <w:noProof/>
                <w:sz w:val="28"/>
                <w:szCs w:val="28"/>
                <w:rtl/>
              </w:rPr>
              <w:t>عَلَي</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فَيَمُوتُواْ</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يُخَفَّفُ</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عَذَابِهَا</w:t>
            </w:r>
            <w:r w:rsidRPr="00E44779">
              <w:rPr>
                <w:rFonts w:cs="KFGQPC Uthmanic Script HAFS"/>
                <w:noProof/>
                <w:sz w:val="28"/>
                <w:szCs w:val="28"/>
                <w:rtl/>
              </w:rPr>
              <w:t xml:space="preserve">ۚ </w:t>
            </w:r>
            <w:r w:rsidRPr="00E44779">
              <w:rPr>
                <w:rFonts w:cs="KFGQPC Uthmanic Script HAFS" w:hint="eastAsia"/>
                <w:noProof/>
                <w:sz w:val="28"/>
                <w:szCs w:val="28"/>
                <w:rtl/>
              </w:rPr>
              <w:t>كَذَٰلِكَ</w:t>
            </w:r>
            <w:r w:rsidRPr="00E44779">
              <w:rPr>
                <w:rFonts w:cs="KFGQPC Uthmanic Script HAFS"/>
                <w:noProof/>
                <w:sz w:val="28"/>
                <w:szCs w:val="28"/>
                <w:rtl/>
              </w:rPr>
              <w:t xml:space="preserve"> </w:t>
            </w:r>
            <w:r w:rsidRPr="00E44779">
              <w:rPr>
                <w:rFonts w:cs="KFGQPC Uthmanic Script HAFS" w:hint="eastAsia"/>
                <w:noProof/>
                <w:sz w:val="28"/>
                <w:szCs w:val="28"/>
                <w:rtl/>
              </w:rPr>
              <w:t>نَج</w:t>
            </w:r>
            <w:r w:rsidRPr="00E44779">
              <w:rPr>
                <w:rFonts w:cs="KFGQPC Uthmanic Script HAFS"/>
                <w:noProof/>
                <w:sz w:val="28"/>
                <w:szCs w:val="28"/>
                <w:rtl/>
              </w:rPr>
              <w:t>ۡ</w:t>
            </w:r>
            <w:r w:rsidRPr="00E44779">
              <w:rPr>
                <w:rFonts w:cs="KFGQPC Uthmanic Script HAFS" w:hint="eastAsia"/>
                <w:noProof/>
                <w:sz w:val="28"/>
                <w:szCs w:val="28"/>
                <w:rtl/>
              </w:rPr>
              <w:t>زِي</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كَفُور</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434</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يس</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color w:val="auto"/>
                <w:sz w:val="28"/>
                <w:szCs w:val="28"/>
                <w:rtl/>
              </w:rPr>
              <w:t>وَلَو</w:t>
            </w:r>
            <w:r w:rsidRPr="00E44779">
              <w:rPr>
                <w:rFonts w:cs="KFGQPC Uthmanic Script HAFS"/>
                <w:color w:val="auto"/>
                <w:sz w:val="28"/>
                <w:szCs w:val="28"/>
                <w:rtl/>
              </w:rPr>
              <w:t xml:space="preserve">ۡ </w:t>
            </w:r>
            <w:r w:rsidRPr="00E44779">
              <w:rPr>
                <w:rFonts w:cs="KFGQPC Uthmanic Script HAFS" w:hint="eastAsia"/>
                <w:color w:val="auto"/>
                <w:sz w:val="28"/>
                <w:szCs w:val="28"/>
                <w:rtl/>
              </w:rPr>
              <w:t>نَشَا</w:t>
            </w:r>
            <w:r w:rsidRPr="00E44779">
              <w:rPr>
                <w:rFonts w:cs="KFGQPC Uthmanic Script HAFS"/>
                <w:color w:val="auto"/>
                <w:sz w:val="28"/>
                <w:szCs w:val="28"/>
                <w:rtl/>
              </w:rPr>
              <w:t>ٓ</w:t>
            </w:r>
            <w:r w:rsidRPr="00E44779">
              <w:rPr>
                <w:rFonts w:cs="KFGQPC Uthmanic Script HAFS" w:hint="eastAsia"/>
                <w:color w:val="auto"/>
                <w:sz w:val="28"/>
                <w:szCs w:val="28"/>
                <w:rtl/>
              </w:rPr>
              <w:t>ءُ</w:t>
            </w:r>
            <w:r w:rsidRPr="00E44779">
              <w:rPr>
                <w:rFonts w:cs="KFGQPC Uthmanic Script HAFS"/>
                <w:color w:val="auto"/>
                <w:sz w:val="28"/>
                <w:szCs w:val="28"/>
                <w:rtl/>
              </w:rPr>
              <w:t xml:space="preserve"> </w:t>
            </w:r>
            <w:r w:rsidRPr="00E44779">
              <w:rPr>
                <w:rFonts w:cs="KFGQPC Uthmanic Script HAFS" w:hint="eastAsia"/>
                <w:color w:val="auto"/>
                <w:sz w:val="28"/>
                <w:szCs w:val="28"/>
                <w:rtl/>
              </w:rPr>
              <w:t>لَطَمَس</w:t>
            </w:r>
            <w:r w:rsidRPr="00E44779">
              <w:rPr>
                <w:rFonts w:cs="KFGQPC Uthmanic Script HAFS"/>
                <w:color w:val="auto"/>
                <w:sz w:val="28"/>
                <w:szCs w:val="28"/>
                <w:rtl/>
              </w:rPr>
              <w:t>ۡ</w:t>
            </w:r>
            <w:r w:rsidRPr="00E44779">
              <w:rPr>
                <w:rFonts w:cs="KFGQPC Uthmanic Script HAFS" w:hint="eastAsia"/>
                <w:color w:val="auto"/>
                <w:sz w:val="28"/>
                <w:szCs w:val="28"/>
                <w:rtl/>
              </w:rPr>
              <w:t>نَا</w:t>
            </w:r>
            <w:r w:rsidRPr="00E44779">
              <w:rPr>
                <w:rFonts w:cs="KFGQPC Uthmanic Script HAFS"/>
                <w:color w:val="auto"/>
                <w:sz w:val="28"/>
                <w:szCs w:val="28"/>
                <w:rtl/>
              </w:rPr>
              <w:t xml:space="preserve"> </w:t>
            </w:r>
            <w:r w:rsidRPr="00E44779">
              <w:rPr>
                <w:rFonts w:cs="KFGQPC Uthmanic Script HAFS" w:hint="eastAsia"/>
                <w:color w:val="auto"/>
                <w:sz w:val="28"/>
                <w:szCs w:val="28"/>
                <w:rtl/>
              </w:rPr>
              <w:t>عَلَىٰ</w:t>
            </w:r>
            <w:r w:rsidRPr="00E44779">
              <w:rPr>
                <w:rFonts w:cs="KFGQPC Uthmanic Script HAFS"/>
                <w:color w:val="auto"/>
                <w:sz w:val="28"/>
                <w:szCs w:val="28"/>
                <w:rtl/>
              </w:rPr>
              <w:t xml:space="preserve">ٓ </w:t>
            </w:r>
            <w:r w:rsidRPr="00E44779">
              <w:rPr>
                <w:rFonts w:cs="KFGQPC Uthmanic Script HAFS" w:hint="eastAsia"/>
                <w:color w:val="auto"/>
                <w:sz w:val="28"/>
                <w:szCs w:val="28"/>
                <w:rtl/>
              </w:rPr>
              <w:t>أَع</w:t>
            </w:r>
            <w:r w:rsidRPr="00E44779">
              <w:rPr>
                <w:rFonts w:cs="KFGQPC Uthmanic Script HAFS"/>
                <w:color w:val="auto"/>
                <w:sz w:val="28"/>
                <w:szCs w:val="28"/>
                <w:rtl/>
              </w:rPr>
              <w:t>ۡ</w:t>
            </w:r>
            <w:r w:rsidRPr="00E44779">
              <w:rPr>
                <w:rFonts w:cs="KFGQPC Uthmanic Script HAFS" w:hint="eastAsia"/>
                <w:color w:val="auto"/>
                <w:sz w:val="28"/>
                <w:szCs w:val="28"/>
                <w:rtl/>
              </w:rPr>
              <w:t>يُنِهِم</w:t>
            </w:r>
            <w:r w:rsidRPr="00E44779">
              <w:rPr>
                <w:rFonts w:cs="KFGQPC Uthmanic Script HAFS"/>
                <w:color w:val="auto"/>
                <w:sz w:val="28"/>
                <w:szCs w:val="28"/>
                <w:rtl/>
              </w:rPr>
              <w:t xml:space="preserve">ۡ </w:t>
            </w:r>
            <w:r w:rsidRPr="00E44779">
              <w:rPr>
                <w:rFonts w:cs="KFGQPC Uthmanic Script HAFS" w:hint="eastAsia"/>
                <w:color w:val="auto"/>
                <w:sz w:val="28"/>
                <w:szCs w:val="28"/>
                <w:rtl/>
              </w:rPr>
              <w:t>فَ</w:t>
            </w:r>
            <w:r w:rsidRPr="00E44779">
              <w:rPr>
                <w:rFonts w:cs="KFGQPC Uthmanic Script HAFS" w:hint="cs"/>
                <w:color w:val="auto"/>
                <w:sz w:val="28"/>
                <w:szCs w:val="28"/>
                <w:rtl/>
              </w:rPr>
              <w:t>ٱ</w:t>
            </w:r>
            <w:r w:rsidRPr="00E44779">
              <w:rPr>
                <w:rFonts w:cs="KFGQPC Uthmanic Script HAFS" w:hint="eastAsia"/>
                <w:color w:val="auto"/>
                <w:sz w:val="28"/>
                <w:szCs w:val="28"/>
                <w:rtl/>
              </w:rPr>
              <w:t>س</w:t>
            </w:r>
            <w:r w:rsidRPr="00E44779">
              <w:rPr>
                <w:rFonts w:cs="KFGQPC Uthmanic Script HAFS"/>
                <w:color w:val="auto"/>
                <w:sz w:val="28"/>
                <w:szCs w:val="28"/>
                <w:rtl/>
              </w:rPr>
              <w:t>ۡ</w:t>
            </w:r>
            <w:r w:rsidRPr="00E44779">
              <w:rPr>
                <w:rFonts w:cs="KFGQPC Uthmanic Script HAFS" w:hint="eastAsia"/>
                <w:color w:val="auto"/>
                <w:sz w:val="28"/>
                <w:szCs w:val="28"/>
                <w:rtl/>
              </w:rPr>
              <w:t>تَبَقُواْ</w:t>
            </w:r>
            <w:r w:rsidRPr="00E44779">
              <w:rPr>
                <w:rFonts w:cs="KFGQPC Uthmanic Script HAFS"/>
                <w:color w:val="auto"/>
                <w:sz w:val="28"/>
                <w:szCs w:val="28"/>
                <w:rtl/>
              </w:rPr>
              <w:t xml:space="preserve"> </w:t>
            </w:r>
            <w:r w:rsidRPr="00E44779">
              <w:rPr>
                <w:rFonts w:cs="KFGQPC Uthmanic Script HAFS" w:hint="cs"/>
                <w:color w:val="auto"/>
                <w:sz w:val="28"/>
                <w:szCs w:val="28"/>
                <w:rtl/>
              </w:rPr>
              <w:t>ٱ</w:t>
            </w:r>
            <w:r w:rsidRPr="00E44779">
              <w:rPr>
                <w:rFonts w:cs="KFGQPC Uthmanic Script HAFS" w:hint="eastAsia"/>
                <w:color w:val="auto"/>
                <w:sz w:val="28"/>
                <w:szCs w:val="28"/>
                <w:rtl/>
              </w:rPr>
              <w:t>لصِّرَٰطَ</w:t>
            </w:r>
            <w:r w:rsidRPr="00E44779">
              <w:rPr>
                <w:rFonts w:cs="KFGQPC Uthmanic Script HAFS"/>
                <w:color w:val="auto"/>
                <w:sz w:val="28"/>
                <w:szCs w:val="28"/>
                <w:rtl/>
              </w:rPr>
              <w:t xml:space="preserve"> </w:t>
            </w:r>
            <w:r w:rsidRPr="00E44779">
              <w:rPr>
                <w:rFonts w:cs="KFGQPC Uthmanic Script HAFS" w:hint="eastAsia"/>
                <w:color w:val="auto"/>
                <w:sz w:val="28"/>
                <w:szCs w:val="28"/>
                <w:rtl/>
              </w:rPr>
              <w:t>فَأَنَّىٰ</w:t>
            </w:r>
            <w:r w:rsidRPr="00E44779">
              <w:rPr>
                <w:rFonts w:cs="KFGQPC Uthmanic Script HAFS"/>
                <w:color w:val="auto"/>
                <w:sz w:val="28"/>
                <w:szCs w:val="28"/>
                <w:rtl/>
              </w:rPr>
              <w:t xml:space="preserve"> </w:t>
            </w:r>
            <w:r w:rsidRPr="00E44779">
              <w:rPr>
                <w:rFonts w:cs="KFGQPC Uthmanic Script HAFS" w:hint="eastAsia"/>
                <w:color w:val="auto"/>
                <w:sz w:val="28"/>
                <w:szCs w:val="28"/>
                <w:rtl/>
              </w:rPr>
              <w:t>يُب</w:t>
            </w:r>
            <w:r w:rsidRPr="00E44779">
              <w:rPr>
                <w:rFonts w:cs="KFGQPC Uthmanic Script HAFS"/>
                <w:color w:val="auto"/>
                <w:sz w:val="28"/>
                <w:szCs w:val="28"/>
                <w:rtl/>
              </w:rPr>
              <w:t>ۡ</w:t>
            </w:r>
            <w:r w:rsidRPr="00E44779">
              <w:rPr>
                <w:rFonts w:cs="KFGQPC Uthmanic Script HAFS" w:hint="eastAsia"/>
                <w:color w:val="auto"/>
                <w:sz w:val="28"/>
                <w:szCs w:val="28"/>
                <w:rtl/>
              </w:rPr>
              <w:t>صِرُونَ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287</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الصافات</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وَقِفُوهُمۡۖ</w:t>
            </w:r>
            <w:r w:rsidRPr="00E44779">
              <w:rPr>
                <w:rFonts w:cs="KFGQPC Uthmanic Script HAFS"/>
                <w:noProof/>
                <w:sz w:val="28"/>
                <w:szCs w:val="28"/>
                <w:rtl/>
              </w:rPr>
              <w:t xml:space="preserve"> </w:t>
            </w:r>
            <w:r w:rsidRPr="00E44779">
              <w:rPr>
                <w:rFonts w:cs="KFGQPC Uthmanic Script HAFS" w:hint="eastAsia"/>
                <w:noProof/>
                <w:sz w:val="28"/>
                <w:szCs w:val="28"/>
                <w:rtl/>
              </w:rPr>
              <w:t>إِنَّهُم</w:t>
            </w:r>
            <w:r w:rsidRPr="00E44779">
              <w:rPr>
                <w:rFonts w:cs="KFGQPC Uthmanic Script HAFS"/>
                <w:noProof/>
                <w:sz w:val="28"/>
                <w:szCs w:val="28"/>
                <w:rtl/>
              </w:rPr>
              <w:t xml:space="preserve"> </w:t>
            </w:r>
            <w:r w:rsidRPr="00E44779">
              <w:rPr>
                <w:rFonts w:cs="KFGQPC Uthmanic Script HAFS" w:hint="eastAsia"/>
                <w:noProof/>
                <w:sz w:val="28"/>
                <w:szCs w:val="28"/>
                <w:rtl/>
              </w:rPr>
              <w:t>مَّسۡ‍ُٔولُونَ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خَلَقَكُم</w:t>
            </w:r>
            <w:r w:rsidRPr="00E44779">
              <w:rPr>
                <w:rFonts w:cs="KFGQPC Uthmanic Script HAFS"/>
                <w:noProof/>
                <w:sz w:val="28"/>
                <w:szCs w:val="28"/>
                <w:rtl/>
              </w:rPr>
              <w:t xml:space="preserve">ۡ </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تَع</w:t>
            </w:r>
            <w:r w:rsidRPr="00E44779">
              <w:rPr>
                <w:rFonts w:cs="KFGQPC Uthmanic Script HAFS"/>
                <w:noProof/>
                <w:sz w:val="28"/>
                <w:szCs w:val="28"/>
                <w:rtl/>
              </w:rPr>
              <w:t>ۡ</w:t>
            </w:r>
            <w:r w:rsidRPr="00E44779">
              <w:rPr>
                <w:rFonts w:cs="KFGQPC Uthmanic Script HAFS" w:hint="eastAsia"/>
                <w:noProof/>
                <w:sz w:val="28"/>
                <w:szCs w:val="28"/>
                <w:rtl/>
              </w:rPr>
              <w:t>مَلُونَ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eastAsia"/>
                <w:noProof/>
                <w:sz w:val="28"/>
                <w:szCs w:val="28"/>
                <w:rtl/>
              </w:rPr>
              <w:t>يَٰبُنَيَّ</w:t>
            </w:r>
            <w:r w:rsidRPr="00E44779">
              <w:rPr>
                <w:rFonts w:cs="KFGQPC Uthmanic Script HAFS"/>
                <w:noProof/>
                <w:sz w:val="28"/>
                <w:szCs w:val="28"/>
                <w:rtl/>
              </w:rPr>
              <w:t xml:space="preserve"> </w:t>
            </w:r>
            <w:r w:rsidRPr="00E44779">
              <w:rPr>
                <w:rFonts w:cs="KFGQPC Uthmanic Script HAFS" w:hint="eastAsia"/>
                <w:noProof/>
                <w:sz w:val="28"/>
                <w:szCs w:val="28"/>
                <w:rtl/>
              </w:rPr>
              <w:t>إِنِّيٓ</w:t>
            </w:r>
            <w:r w:rsidRPr="00E44779">
              <w:rPr>
                <w:rFonts w:cs="KFGQPC Uthmanic Script HAFS"/>
                <w:noProof/>
                <w:sz w:val="28"/>
                <w:szCs w:val="28"/>
                <w:rtl/>
              </w:rPr>
              <w:t xml:space="preserve"> </w:t>
            </w:r>
            <w:r w:rsidRPr="00E44779">
              <w:rPr>
                <w:rFonts w:cs="KFGQPC Uthmanic Script HAFS" w:hint="eastAsia"/>
                <w:noProof/>
                <w:sz w:val="28"/>
                <w:szCs w:val="28"/>
                <w:rtl/>
              </w:rPr>
              <w:t>أَرَىٰ</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لۡمَنَامِ</w:t>
            </w:r>
            <w:r w:rsidRPr="00E44779">
              <w:rPr>
                <w:rFonts w:cs="KFGQPC Uthmanic Script HAFS"/>
                <w:noProof/>
                <w:sz w:val="28"/>
                <w:szCs w:val="28"/>
                <w:rtl/>
              </w:rPr>
              <w:t xml:space="preserve"> </w:t>
            </w:r>
            <w:r w:rsidRPr="00E44779">
              <w:rPr>
                <w:rFonts w:cs="KFGQPC Uthmanic Script HAFS" w:hint="eastAsia"/>
                <w:noProof/>
                <w:sz w:val="28"/>
                <w:szCs w:val="28"/>
                <w:rtl/>
              </w:rPr>
              <w:t>أَنِّيٓ</w:t>
            </w:r>
            <w:r w:rsidRPr="00E44779">
              <w:rPr>
                <w:rFonts w:cs="KFGQPC Uthmanic Script HAFS"/>
                <w:noProof/>
                <w:sz w:val="28"/>
                <w:szCs w:val="28"/>
                <w:rtl/>
              </w:rPr>
              <w:t xml:space="preserve"> </w:t>
            </w:r>
            <w:r w:rsidRPr="00E44779">
              <w:rPr>
                <w:rFonts w:cs="KFGQPC Uthmanic Script HAFS" w:hint="eastAsia"/>
                <w:noProof/>
                <w:sz w:val="28"/>
                <w:szCs w:val="28"/>
                <w:rtl/>
              </w:rPr>
              <w:t>أَذۡبَحُكَ</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نظُرۡ</w:t>
            </w:r>
            <w:r w:rsidRPr="00E44779">
              <w:rPr>
                <w:rFonts w:cs="KFGQPC Uthmanic Script HAFS"/>
                <w:noProof/>
                <w:sz w:val="28"/>
                <w:szCs w:val="28"/>
                <w:rtl/>
              </w:rPr>
              <w:t xml:space="preserve"> </w:t>
            </w:r>
            <w:r w:rsidRPr="00E44779">
              <w:rPr>
                <w:rFonts w:cs="KFGQPC Uthmanic Script HAFS" w:hint="eastAsia"/>
                <w:noProof/>
                <w:sz w:val="28"/>
                <w:szCs w:val="28"/>
                <w:rtl/>
              </w:rPr>
              <w:t>مَاذَا</w:t>
            </w:r>
            <w:r w:rsidRPr="00E44779">
              <w:rPr>
                <w:rFonts w:cs="KFGQPC Uthmanic Script HAFS"/>
                <w:noProof/>
                <w:sz w:val="28"/>
                <w:szCs w:val="28"/>
                <w:rtl/>
              </w:rPr>
              <w:t xml:space="preserve"> </w:t>
            </w:r>
            <w:r w:rsidRPr="00E44779">
              <w:rPr>
                <w:rFonts w:cs="KFGQPC Uthmanic Script HAFS" w:hint="eastAsia"/>
                <w:noProof/>
                <w:sz w:val="28"/>
                <w:szCs w:val="28"/>
                <w:rtl/>
              </w:rPr>
              <w:t>تَرَىٰۚ</w:t>
            </w:r>
            <w:r w:rsidRPr="00E44779">
              <w:rPr>
                <w:rFonts w:cs="KFGQPC Uthmanic Script HAFS"/>
                <w:noProof/>
                <w:sz w:val="28"/>
                <w:szCs w:val="28"/>
                <w:rtl/>
              </w:rPr>
              <w:t xml:space="preserve"> </w:t>
            </w:r>
            <w:r w:rsidRPr="00E44779">
              <w:rPr>
                <w:rFonts w:cs="KFGQPC Uthmanic Script HAFS" w:hint="eastAsia"/>
                <w:noProof/>
                <w:sz w:val="28"/>
                <w:szCs w:val="28"/>
                <w:rtl/>
              </w:rPr>
              <w:t>قَالَ</w:t>
            </w:r>
            <w:r w:rsidRPr="00E44779">
              <w:rPr>
                <w:rFonts w:cs="KFGQPC Uthmanic Script HAFS"/>
                <w:noProof/>
                <w:sz w:val="28"/>
                <w:szCs w:val="28"/>
                <w:rtl/>
              </w:rPr>
              <w:t xml:space="preserve"> </w:t>
            </w:r>
            <w:r w:rsidRPr="00E44779">
              <w:rPr>
                <w:rFonts w:cs="KFGQPC Uthmanic Script HAFS" w:hint="eastAsia"/>
                <w:noProof/>
                <w:sz w:val="28"/>
                <w:szCs w:val="28"/>
                <w:rtl/>
              </w:rPr>
              <w:t>يَٰٓأَبَتِ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فۡعَلۡ</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تُؤۡمَرُۖ</w:t>
            </w:r>
            <w:r w:rsidRPr="00E44779">
              <w:rPr>
                <w:rFonts w:cs="KFGQPC Uthmanic Script HAFS"/>
                <w:noProof/>
                <w:sz w:val="28"/>
                <w:szCs w:val="28"/>
                <w:rtl/>
              </w:rPr>
              <w:t xml:space="preserve"> </w:t>
            </w:r>
            <w:r w:rsidRPr="00E44779">
              <w:rPr>
                <w:rFonts w:cs="KFGQPC Uthmanic Script HAFS" w:hint="eastAsia"/>
                <w:noProof/>
                <w:sz w:val="28"/>
                <w:szCs w:val="28"/>
                <w:rtl/>
              </w:rPr>
              <w:t>سَتَجِدُنِيٓ</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شَآءَ</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لصَّٰبِرِينَ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227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 xml:space="preserve">﴿ </w:t>
            </w:r>
            <w:r w:rsidRPr="00E44779">
              <w:rPr>
                <w:rFonts w:cs="KFGQPC Uthmanic Script HAFS" w:hint="eastAsia"/>
                <w:noProof/>
                <w:sz w:val="28"/>
                <w:szCs w:val="28"/>
                <w:rtl/>
              </w:rPr>
              <w:t>يَٰ</w:t>
            </w:r>
            <w:r w:rsidRPr="00E44779">
              <w:rPr>
                <w:rFonts w:cs="KFGQPC Uthmanic Script HAFS"/>
                <w:noProof/>
                <w:sz w:val="28"/>
                <w:szCs w:val="28"/>
                <w:rtl/>
              </w:rPr>
              <w:t>ٓ</w:t>
            </w:r>
            <w:r w:rsidRPr="00E44779">
              <w:rPr>
                <w:rFonts w:cs="KFGQPC Uthmanic Script HAFS" w:hint="eastAsia"/>
                <w:noProof/>
                <w:sz w:val="28"/>
                <w:szCs w:val="28"/>
                <w:rtl/>
              </w:rPr>
              <w:t>أَبَتِ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ف</w:t>
            </w:r>
            <w:r w:rsidRPr="00E44779">
              <w:rPr>
                <w:rFonts w:cs="KFGQPC Uthmanic Script HAFS"/>
                <w:noProof/>
                <w:sz w:val="28"/>
                <w:szCs w:val="28"/>
                <w:rtl/>
              </w:rPr>
              <w:t>ۡ</w:t>
            </w:r>
            <w:r w:rsidRPr="00E44779">
              <w:rPr>
                <w:rFonts w:cs="KFGQPC Uthmanic Script HAFS" w:hint="eastAsia"/>
                <w:noProof/>
                <w:sz w:val="28"/>
                <w:szCs w:val="28"/>
                <w:rtl/>
              </w:rPr>
              <w:t>عَل</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تُؤ</w:t>
            </w:r>
            <w:r w:rsidRPr="00E44779">
              <w:rPr>
                <w:rFonts w:cs="KFGQPC Uthmanic Script HAFS"/>
                <w:noProof/>
                <w:sz w:val="28"/>
                <w:szCs w:val="28"/>
                <w:rtl/>
              </w:rPr>
              <w:t>ۡ</w:t>
            </w:r>
            <w:r w:rsidRPr="00E44779">
              <w:rPr>
                <w:rFonts w:cs="KFGQPC Uthmanic Script HAFS" w:hint="eastAsia"/>
                <w:noProof/>
                <w:sz w:val="28"/>
                <w:szCs w:val="28"/>
                <w:rtl/>
              </w:rPr>
              <w:t>مَرُ</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102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227</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ص</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أَنزَلۡنَٰهُ</w:t>
            </w:r>
            <w:r w:rsidRPr="00E44779">
              <w:rPr>
                <w:rFonts w:cs="KFGQPC Uthmanic Script HAFS"/>
                <w:noProof/>
                <w:sz w:val="28"/>
                <w:szCs w:val="28"/>
                <w:rtl/>
              </w:rPr>
              <w:t xml:space="preserve"> </w:t>
            </w:r>
            <w:r w:rsidRPr="00E44779">
              <w:rPr>
                <w:rFonts w:cs="KFGQPC Uthmanic Script HAFS" w:hint="eastAsia"/>
                <w:noProof/>
                <w:sz w:val="28"/>
                <w:szCs w:val="28"/>
                <w:rtl/>
              </w:rPr>
              <w:t>إِلَيۡكَ</w:t>
            </w:r>
            <w:r w:rsidRPr="00E44779">
              <w:rPr>
                <w:rFonts w:cs="KFGQPC Uthmanic Script HAFS"/>
                <w:noProof/>
                <w:sz w:val="28"/>
                <w:szCs w:val="28"/>
                <w:rtl/>
              </w:rPr>
              <w:t xml:space="preserve"> </w:t>
            </w:r>
            <w:r w:rsidRPr="00E44779">
              <w:rPr>
                <w:rFonts w:cs="KFGQPC Uthmanic Script HAFS" w:hint="eastAsia"/>
                <w:noProof/>
                <w:sz w:val="28"/>
                <w:szCs w:val="28"/>
                <w:rtl/>
              </w:rPr>
              <w:t>مُبَٰرَكٞ</w:t>
            </w:r>
            <w:r w:rsidRPr="00E44779">
              <w:rPr>
                <w:rFonts w:cs="KFGQPC Uthmanic Script HAFS"/>
                <w:noProof/>
                <w:sz w:val="28"/>
                <w:szCs w:val="28"/>
                <w:rtl/>
              </w:rPr>
              <w:t xml:space="preserve"> </w:t>
            </w:r>
            <w:r w:rsidRPr="00E44779">
              <w:rPr>
                <w:rFonts w:cs="KFGQPC Uthmanic Script HAFS" w:hint="eastAsia"/>
                <w:noProof/>
                <w:sz w:val="28"/>
                <w:szCs w:val="28"/>
                <w:rtl/>
              </w:rPr>
              <w:t>لِّيَدَّبَّرُوٓاْ</w:t>
            </w:r>
            <w:r w:rsidRPr="00E44779">
              <w:rPr>
                <w:rFonts w:cs="KFGQPC Uthmanic Script HAFS"/>
                <w:noProof/>
                <w:sz w:val="28"/>
                <w:szCs w:val="28"/>
                <w:rtl/>
              </w:rPr>
              <w:t xml:space="preserve"> </w:t>
            </w:r>
            <w:r w:rsidRPr="00E44779">
              <w:rPr>
                <w:rFonts w:cs="KFGQPC Uthmanic Script HAFS" w:hint="eastAsia"/>
                <w:noProof/>
                <w:sz w:val="28"/>
                <w:szCs w:val="28"/>
                <w:rtl/>
              </w:rPr>
              <w:t>ءَايَٰتِهِ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وَلِيَتَذَكَّرَ</w:t>
            </w:r>
            <w:r w:rsidRPr="00E44779">
              <w:rPr>
                <w:rFonts w:cs="KFGQPC Uthmanic Script HAFS"/>
                <w:noProof/>
                <w:sz w:val="28"/>
                <w:szCs w:val="28"/>
                <w:rtl/>
              </w:rPr>
              <w:t xml:space="preserve"> </w:t>
            </w:r>
            <w:r w:rsidRPr="00E44779">
              <w:rPr>
                <w:rFonts w:cs="KFGQPC Uthmanic Script HAFS" w:hint="eastAsia"/>
                <w:noProof/>
                <w:sz w:val="28"/>
                <w:szCs w:val="28"/>
                <w:rtl/>
              </w:rPr>
              <w:t>أُوْلُواْ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لۡأَلۡبَٰبِ</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QCF_BSML" w:hAnsi="QCF_BSML" w:cs="QCF_BSML" w:hint="cs"/>
                <w:noProof/>
                <w:sz w:val="28"/>
                <w:szCs w:val="28"/>
                <w:rtl/>
              </w:rPr>
              <w:t>ﮋ</w:t>
            </w:r>
            <w:r w:rsidRPr="00E44779">
              <w:rPr>
                <w:rFonts w:ascii="QCF_P457" w:hAnsi="QCF_P457" w:cs="QCF_P457" w:hint="cs"/>
                <w:noProof/>
                <w:sz w:val="28"/>
                <w:szCs w:val="28"/>
                <w:rtl/>
              </w:rPr>
              <w:t>ﯹ</w:t>
            </w:r>
            <w:r w:rsidRPr="00E44779">
              <w:rPr>
                <w:rFonts w:ascii="QCF_P457" w:hAnsi="QCF_P457" w:cs="QCF_P457"/>
                <w:noProof/>
                <w:sz w:val="28"/>
                <w:szCs w:val="28"/>
                <w:rtl/>
              </w:rPr>
              <w:t xml:space="preserve">  </w:t>
            </w:r>
            <w:r w:rsidRPr="00E44779">
              <w:rPr>
                <w:rFonts w:ascii="QCF_P457" w:hAnsi="QCF_P457" w:cs="QCF_P457" w:hint="cs"/>
                <w:noProof/>
                <w:sz w:val="28"/>
                <w:szCs w:val="28"/>
                <w:rtl/>
              </w:rPr>
              <w:t>ﯺ</w:t>
            </w:r>
            <w:r w:rsidRPr="00E44779">
              <w:rPr>
                <w:rFonts w:ascii="QCF_P457" w:hAnsi="QCF_P457" w:cs="QCF_P457"/>
                <w:noProof/>
                <w:sz w:val="28"/>
                <w:szCs w:val="28"/>
                <w:rtl/>
              </w:rPr>
              <w:t xml:space="preserve">  </w:t>
            </w:r>
            <w:r w:rsidRPr="00E44779">
              <w:rPr>
                <w:rFonts w:ascii="QCF_P457" w:hAnsi="QCF_P457" w:cs="QCF_P457" w:hint="cs"/>
                <w:noProof/>
                <w:sz w:val="28"/>
                <w:szCs w:val="28"/>
                <w:rtl/>
              </w:rPr>
              <w:t>ﯻ</w:t>
            </w:r>
            <w:r w:rsidRPr="00E44779">
              <w:rPr>
                <w:rFonts w:ascii="QCF_P457" w:hAnsi="QCF_P457" w:cs="QCF_P457"/>
                <w:noProof/>
                <w:sz w:val="28"/>
                <w:szCs w:val="28"/>
                <w:rtl/>
              </w:rPr>
              <w:t xml:space="preserve">  </w:t>
            </w:r>
            <w:r w:rsidRPr="00E44779">
              <w:rPr>
                <w:rFonts w:ascii="QCF_P457" w:hAnsi="QCF_P457" w:cs="QCF_P457" w:hint="cs"/>
                <w:noProof/>
                <w:sz w:val="28"/>
                <w:szCs w:val="28"/>
                <w:rtl/>
              </w:rPr>
              <w:t>ﯼ</w:t>
            </w:r>
            <w:r w:rsidRPr="00E44779">
              <w:rPr>
                <w:rFonts w:ascii="QCF_P457" w:hAnsi="QCF_P457" w:cs="QCF_P457"/>
                <w:noProof/>
                <w:sz w:val="28"/>
                <w:szCs w:val="28"/>
                <w:rtl/>
              </w:rPr>
              <w:t xml:space="preserve">  </w:t>
            </w:r>
            <w:r w:rsidRPr="00E44779">
              <w:rPr>
                <w:rFonts w:ascii="QCF_P457" w:hAnsi="QCF_P457" w:cs="QCF_P457" w:hint="cs"/>
                <w:noProof/>
                <w:sz w:val="28"/>
                <w:szCs w:val="28"/>
                <w:rtl/>
              </w:rPr>
              <w:t>ﯽ</w:t>
            </w:r>
            <w:r w:rsidRPr="00E44779">
              <w:rPr>
                <w:rFonts w:ascii="QCF_P457" w:hAnsi="QCF_P457" w:cs="QCF_P457"/>
                <w:noProof/>
                <w:sz w:val="28"/>
                <w:szCs w:val="28"/>
                <w:rtl/>
              </w:rPr>
              <w:t xml:space="preserve">  </w:t>
            </w:r>
            <w:r w:rsidRPr="00E44779">
              <w:rPr>
                <w:rFonts w:ascii="QCF_P457" w:hAnsi="QCF_P457" w:cs="QCF_P457" w:hint="cs"/>
                <w:noProof/>
                <w:sz w:val="28"/>
                <w:szCs w:val="28"/>
                <w:rtl/>
              </w:rPr>
              <w:t>ﯾ</w:t>
            </w:r>
            <w:r w:rsidRPr="00E44779">
              <w:rPr>
                <w:rFonts w:ascii="QCF_P457" w:hAnsi="QCF_P457" w:cs="QCF_P457"/>
                <w:noProof/>
                <w:sz w:val="28"/>
                <w:szCs w:val="28"/>
                <w:rtl/>
              </w:rPr>
              <w:t xml:space="preserve">  </w:t>
            </w:r>
            <w:r w:rsidRPr="00E44779">
              <w:rPr>
                <w:rFonts w:ascii="QCF_P457" w:hAnsi="QCF_P457" w:cs="QCF_P457" w:hint="cs"/>
                <w:noProof/>
                <w:sz w:val="28"/>
                <w:szCs w:val="28"/>
                <w:rtl/>
              </w:rPr>
              <w:t>ﯿ</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ﰀ</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ﰁ</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ﰂ</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ﰃ</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ﰄ</w:t>
            </w:r>
            <w:r w:rsidRPr="00E44779">
              <w:rPr>
                <w:rFonts w:ascii="QCF_P457" w:hAnsi="QCF_P457" w:cs="QCF_P457"/>
                <w:noProof/>
                <w:sz w:val="28"/>
                <w:szCs w:val="28"/>
                <w:rtl/>
              </w:rPr>
              <w:t xml:space="preserve">  </w:t>
            </w:r>
            <w:r w:rsidRPr="00E44779">
              <w:rPr>
                <w:rFonts w:ascii="QCF_BSML" w:hAnsi="QCF_BSML" w:cs="QCF_BSML" w:hint="cs"/>
                <w:noProof/>
                <w:sz w:val="28"/>
                <w:szCs w:val="28"/>
                <w:rtl/>
              </w:rPr>
              <w:t>ﮊ</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٧٧– ٧٨</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457" w:hAnsi="QCF_P457" w:cs="QCF_P457" w:hint="cs"/>
                <w:noProof/>
                <w:sz w:val="28"/>
                <w:szCs w:val="28"/>
                <w:rtl/>
              </w:rPr>
              <w:t>ﰖ</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ﰗ</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ﰘ</w:t>
            </w:r>
            <w:r w:rsidRPr="00E44779">
              <w:rPr>
                <w:rFonts w:ascii="QCF_P457" w:hAnsi="QCF_P457" w:cs="QCF_P457"/>
                <w:noProof/>
                <w:sz w:val="28"/>
                <w:szCs w:val="28"/>
                <w:rtl/>
              </w:rPr>
              <w:t xml:space="preserve"> </w:t>
            </w:r>
            <w:r w:rsidRPr="00E44779">
              <w:rPr>
                <w:rFonts w:ascii="QCF_P457" w:hAnsi="QCF_P457" w:cs="QCF_P457" w:hint="cs"/>
                <w:noProof/>
                <w:sz w:val="28"/>
                <w:szCs w:val="28"/>
                <w:rtl/>
              </w:rPr>
              <w:t>ﰙ</w:t>
            </w:r>
            <w:r w:rsidRPr="00E44779">
              <w:rPr>
                <w:rFonts w:ascii="QCF_P457" w:hAnsi="QCF_P457" w:cs="QCF_P457"/>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82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149</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الزُّمَر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يَ</w:t>
            </w:r>
            <w:r w:rsidRPr="00E44779">
              <w:rPr>
                <w:rFonts w:cs="KFGQPC Uthmanic Script HAFS"/>
                <w:noProof/>
                <w:sz w:val="28"/>
                <w:szCs w:val="28"/>
                <w:rtl/>
              </w:rPr>
              <w:t>ٰ</w:t>
            </w:r>
            <w:r w:rsidRPr="00E44779">
              <w:rPr>
                <w:rFonts w:cs="KFGQPC Uthmanic Script HAFS" w:hint="eastAsia"/>
                <w:noProof/>
                <w:sz w:val="28"/>
                <w:szCs w:val="28"/>
                <w:rtl/>
              </w:rPr>
              <w:t>عِبَادِيَ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أَس</w:t>
            </w:r>
            <w:r w:rsidRPr="00E44779">
              <w:rPr>
                <w:rFonts w:cs="KFGQPC Uthmanic Script HAFS"/>
                <w:noProof/>
                <w:sz w:val="28"/>
                <w:szCs w:val="28"/>
                <w:rtl/>
              </w:rPr>
              <w:t>ۡ</w:t>
            </w:r>
            <w:r w:rsidRPr="00E44779">
              <w:rPr>
                <w:rFonts w:cs="KFGQPC Uthmanic Script HAFS" w:hint="eastAsia"/>
                <w:noProof/>
                <w:sz w:val="28"/>
                <w:szCs w:val="28"/>
                <w:rtl/>
              </w:rPr>
              <w:t>رَفُواْ</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أَنفُسِهِم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تَق</w:t>
            </w:r>
            <w:r w:rsidRPr="00E44779">
              <w:rPr>
                <w:rFonts w:cs="KFGQPC Uthmanic Script HAFS"/>
                <w:noProof/>
                <w:sz w:val="28"/>
                <w:szCs w:val="28"/>
                <w:rtl/>
              </w:rPr>
              <w:t>ۡ</w:t>
            </w:r>
            <w:r w:rsidRPr="00E44779">
              <w:rPr>
                <w:rFonts w:cs="KFGQPC Uthmanic Script HAFS" w:hint="eastAsia"/>
                <w:noProof/>
                <w:sz w:val="28"/>
                <w:szCs w:val="28"/>
                <w:rtl/>
              </w:rPr>
              <w:t>نَطُواْ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رَّح</w:t>
            </w:r>
            <w:r w:rsidRPr="00E44779">
              <w:rPr>
                <w:rFonts w:cs="KFGQPC Uthmanic Script HAFS"/>
                <w:noProof/>
                <w:sz w:val="28"/>
                <w:szCs w:val="28"/>
                <w:rtl/>
              </w:rPr>
              <w:t>ۡ</w:t>
            </w:r>
            <w:r w:rsidRPr="00E44779">
              <w:rPr>
                <w:rFonts w:cs="KFGQPC Uthmanic Script HAFS" w:hint="eastAsia"/>
                <w:noProof/>
                <w:sz w:val="28"/>
                <w:szCs w:val="28"/>
                <w:rtl/>
              </w:rPr>
              <w:t>مَةِ</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يَغ</w:t>
            </w:r>
            <w:r w:rsidRPr="00E44779">
              <w:rPr>
                <w:rFonts w:cs="KFGQPC Uthmanic Script HAFS"/>
                <w:noProof/>
                <w:sz w:val="28"/>
                <w:szCs w:val="28"/>
                <w:rtl/>
              </w:rPr>
              <w:t>ۡ</w:t>
            </w:r>
            <w:r w:rsidRPr="00E44779">
              <w:rPr>
                <w:rFonts w:cs="KFGQPC Uthmanic Script HAFS" w:hint="eastAsia"/>
                <w:noProof/>
                <w:sz w:val="28"/>
                <w:szCs w:val="28"/>
                <w:rtl/>
              </w:rPr>
              <w:t>فِرُ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لذُّنُوبَ</w:t>
            </w:r>
            <w:r w:rsidRPr="00E44779">
              <w:rPr>
                <w:rFonts w:cs="KFGQPC Uthmanic Script HAFS"/>
                <w:noProof/>
                <w:sz w:val="28"/>
                <w:szCs w:val="28"/>
                <w:rtl/>
              </w:rPr>
              <w:t xml:space="preserve"> </w:t>
            </w:r>
            <w:r w:rsidRPr="00E44779">
              <w:rPr>
                <w:rFonts w:cs="KFGQPC Uthmanic Script HAFS" w:hint="eastAsia"/>
                <w:noProof/>
                <w:sz w:val="28"/>
                <w:szCs w:val="28"/>
                <w:rtl/>
              </w:rPr>
              <w:t>جَمِيعًا</w:t>
            </w:r>
            <w:r w:rsidRPr="00E44779">
              <w:rPr>
                <w:rFonts w:cs="KFGQPC Uthmanic Script HAFS"/>
                <w:noProof/>
                <w:sz w:val="28"/>
                <w:szCs w:val="28"/>
                <w:rtl/>
              </w:rPr>
              <w:t xml:space="preserve">ۚ </w:t>
            </w:r>
            <w:r w:rsidRPr="00E44779">
              <w:rPr>
                <w:rFonts w:cs="KFGQPC Uthmanic Script HAFS" w:hint="eastAsia"/>
                <w:noProof/>
                <w:sz w:val="28"/>
                <w:szCs w:val="28"/>
                <w:rtl/>
              </w:rPr>
              <w:t>إِنَّهُ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غَفُورُ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لرَّحِيمُ</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53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478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وَيَوۡمَ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لۡقِيَٰمَةِ</w:t>
            </w:r>
            <w:r w:rsidRPr="00E44779">
              <w:rPr>
                <w:rFonts w:cs="KFGQPC Uthmanic Script HAFS"/>
                <w:noProof/>
                <w:sz w:val="28"/>
                <w:szCs w:val="28"/>
                <w:rtl/>
              </w:rPr>
              <w:t xml:space="preserve"> </w:t>
            </w:r>
            <w:r w:rsidRPr="00E44779">
              <w:rPr>
                <w:rFonts w:cs="KFGQPC Uthmanic Script HAFS" w:hint="eastAsia"/>
                <w:noProof/>
                <w:sz w:val="28"/>
                <w:szCs w:val="28"/>
                <w:rtl/>
              </w:rPr>
              <w:t>تَرَى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كَذَبُواْ</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وُجُوهُهُم</w:t>
            </w:r>
            <w:r w:rsidRPr="00E44779">
              <w:rPr>
                <w:rFonts w:cs="KFGQPC Uthmanic Script HAFS"/>
                <w:noProof/>
                <w:sz w:val="28"/>
                <w:szCs w:val="28"/>
                <w:rtl/>
              </w:rPr>
              <w:t xml:space="preserve"> </w:t>
            </w:r>
            <w:r w:rsidRPr="00E44779">
              <w:rPr>
                <w:rFonts w:cs="KFGQPC Uthmanic Script HAFS" w:hint="eastAsia"/>
                <w:noProof/>
                <w:sz w:val="28"/>
                <w:szCs w:val="28"/>
                <w:rtl/>
              </w:rPr>
              <w:t>مُّسۡوَدَّةٌۚ</w:t>
            </w:r>
            <w:r w:rsidRPr="00E44779">
              <w:rPr>
                <w:rFonts w:cs="KFGQPC Uthmanic Script HAFS"/>
                <w:noProof/>
                <w:sz w:val="28"/>
                <w:szCs w:val="28"/>
                <w:rtl/>
              </w:rPr>
              <w:t xml:space="preserve"> </w:t>
            </w:r>
            <w:r w:rsidRPr="00E44779">
              <w:rPr>
                <w:rFonts w:cs="KFGQPC Uthmanic Script HAFS" w:hint="eastAsia"/>
                <w:noProof/>
                <w:sz w:val="28"/>
                <w:szCs w:val="28"/>
                <w:rtl/>
              </w:rPr>
              <w:t>أَلَيۡسَ</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جَهَنَّمَ</w:t>
            </w:r>
            <w:r w:rsidRPr="00E44779">
              <w:rPr>
                <w:rFonts w:cs="KFGQPC Uthmanic Script HAFS"/>
                <w:noProof/>
                <w:sz w:val="28"/>
                <w:szCs w:val="28"/>
                <w:rtl/>
              </w:rPr>
              <w:t xml:space="preserve"> </w:t>
            </w:r>
            <w:r w:rsidRPr="00E44779">
              <w:rPr>
                <w:rFonts w:cs="KFGQPC Uthmanic Script HAFS" w:hint="eastAsia"/>
                <w:noProof/>
                <w:sz w:val="28"/>
                <w:szCs w:val="28"/>
                <w:rtl/>
              </w:rPr>
              <w:t>مَثۡوٗى</w:t>
            </w:r>
            <w:r w:rsidRPr="00E44779">
              <w:rPr>
                <w:rFonts w:cs="KFGQPC Uthmanic Script HAFS"/>
                <w:noProof/>
                <w:sz w:val="28"/>
                <w:szCs w:val="28"/>
                <w:rtl/>
              </w:rPr>
              <w:t xml:space="preserve"> </w:t>
            </w:r>
            <w:r w:rsidRPr="00E44779">
              <w:rPr>
                <w:rFonts w:cs="KFGQPC Uthmanic Script HAFS" w:hint="eastAsia"/>
                <w:noProof/>
                <w:sz w:val="28"/>
                <w:szCs w:val="28"/>
                <w:rtl/>
              </w:rPr>
              <w:t>لِّلۡمُتَكَبِّرِينَ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218</w:t>
            </w:r>
            <w:r w:rsidRPr="00E44779">
              <w:rPr>
                <w:rFonts w:hint="cs"/>
                <w:noProof/>
                <w:sz w:val="32"/>
                <w:szCs w:val="32"/>
                <w:rtl/>
                <w:lang w:bidi="ar-EG"/>
              </w:rPr>
              <w:t xml:space="preserve">، </w:t>
            </w:r>
            <w:r w:rsidRPr="00E44779">
              <w:rPr>
                <w:noProof/>
                <w:sz w:val="32"/>
                <w:szCs w:val="32"/>
                <w:rtl/>
                <w:lang w:bidi="ar-EG"/>
              </w:rPr>
              <w:t>222</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خَٰلِقُ</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وَكِيل</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وَلَقَد</w:t>
            </w:r>
            <w:r w:rsidRPr="00E44779">
              <w:rPr>
                <w:rFonts w:cs="KFGQPC Uthmanic Script HAFS"/>
                <w:noProof/>
                <w:sz w:val="28"/>
                <w:szCs w:val="28"/>
                <w:rtl/>
              </w:rPr>
              <w:t xml:space="preserve">ۡ </w:t>
            </w:r>
            <w:r w:rsidRPr="00E44779">
              <w:rPr>
                <w:rFonts w:cs="KFGQPC Uthmanic Script HAFS" w:hint="eastAsia"/>
                <w:noProof/>
                <w:sz w:val="28"/>
                <w:szCs w:val="28"/>
                <w:rtl/>
              </w:rPr>
              <w:t>أُوحِيَ</w:t>
            </w:r>
            <w:r w:rsidRPr="00E44779">
              <w:rPr>
                <w:rFonts w:cs="KFGQPC Uthmanic Script HAFS"/>
                <w:noProof/>
                <w:sz w:val="28"/>
                <w:szCs w:val="28"/>
                <w:rtl/>
              </w:rPr>
              <w:t xml:space="preserve"> </w:t>
            </w:r>
            <w:r w:rsidRPr="00E44779">
              <w:rPr>
                <w:rFonts w:cs="KFGQPC Uthmanic Script HAFS" w:hint="eastAsia"/>
                <w:noProof/>
                <w:sz w:val="28"/>
                <w:szCs w:val="28"/>
                <w:rtl/>
              </w:rPr>
              <w:t>إِلَي</w:t>
            </w:r>
            <w:r w:rsidRPr="00E44779">
              <w:rPr>
                <w:rFonts w:cs="KFGQPC Uthmanic Script HAFS"/>
                <w:noProof/>
                <w:sz w:val="28"/>
                <w:szCs w:val="28"/>
                <w:rtl/>
              </w:rPr>
              <w:t>ۡ</w:t>
            </w:r>
            <w:r w:rsidRPr="00E44779">
              <w:rPr>
                <w:rFonts w:cs="KFGQPC Uthmanic Script HAFS" w:hint="eastAsia"/>
                <w:noProof/>
                <w:sz w:val="28"/>
                <w:szCs w:val="28"/>
                <w:rtl/>
              </w:rPr>
              <w:t>كَ</w:t>
            </w:r>
            <w:r w:rsidRPr="00E44779">
              <w:rPr>
                <w:rFonts w:cs="KFGQPC Uthmanic Script HAFS"/>
                <w:noProof/>
                <w:sz w:val="28"/>
                <w:szCs w:val="28"/>
                <w:rtl/>
              </w:rPr>
              <w:t xml:space="preserve"> </w:t>
            </w:r>
            <w:r w:rsidRPr="00E44779">
              <w:rPr>
                <w:rFonts w:cs="KFGQPC Uthmanic Script HAFS" w:hint="eastAsia"/>
                <w:noProof/>
                <w:sz w:val="28"/>
                <w:szCs w:val="28"/>
                <w:rtl/>
              </w:rPr>
              <w:t>وَإِلَى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قَب</w:t>
            </w:r>
            <w:r w:rsidRPr="00E44779">
              <w:rPr>
                <w:rFonts w:cs="KFGQPC Uthmanic Script HAFS"/>
                <w:noProof/>
                <w:sz w:val="28"/>
                <w:szCs w:val="28"/>
                <w:rtl/>
              </w:rPr>
              <w:t>ۡ</w:t>
            </w:r>
            <w:r w:rsidRPr="00E44779">
              <w:rPr>
                <w:rFonts w:cs="KFGQPC Uthmanic Script HAFS" w:hint="eastAsia"/>
                <w:noProof/>
                <w:sz w:val="28"/>
                <w:szCs w:val="28"/>
                <w:rtl/>
              </w:rPr>
              <w:t>لِكَ</w:t>
            </w:r>
            <w:r w:rsidRPr="00E44779">
              <w:rPr>
                <w:rFonts w:cs="KFGQPC Uthmanic Script HAFS"/>
                <w:noProof/>
                <w:sz w:val="28"/>
                <w:szCs w:val="28"/>
                <w:rtl/>
              </w:rPr>
              <w:t xml:space="preserve"> </w:t>
            </w:r>
            <w:r w:rsidRPr="00E44779">
              <w:rPr>
                <w:rFonts w:cs="KFGQPC Uthmanic Script HAFS" w:hint="eastAsia"/>
                <w:noProof/>
                <w:sz w:val="28"/>
                <w:szCs w:val="28"/>
                <w:rtl/>
              </w:rPr>
              <w:t>لَئِن</w:t>
            </w:r>
            <w:r w:rsidRPr="00E44779">
              <w:rPr>
                <w:rFonts w:cs="KFGQPC Uthmanic Script HAFS"/>
                <w:noProof/>
                <w:sz w:val="28"/>
                <w:szCs w:val="28"/>
                <w:rtl/>
              </w:rPr>
              <w:t xml:space="preserve">ۡ </w:t>
            </w:r>
            <w:r w:rsidRPr="00E44779">
              <w:rPr>
                <w:rFonts w:cs="KFGQPC Uthmanic Script HAFS" w:hint="eastAsia"/>
                <w:noProof/>
                <w:sz w:val="28"/>
                <w:szCs w:val="28"/>
                <w:rtl/>
              </w:rPr>
              <w:t>أَش</w:t>
            </w:r>
            <w:r w:rsidRPr="00E44779">
              <w:rPr>
                <w:rFonts w:cs="KFGQPC Uthmanic Script HAFS"/>
                <w:noProof/>
                <w:sz w:val="28"/>
                <w:szCs w:val="28"/>
                <w:rtl/>
              </w:rPr>
              <w:t>ۡ</w:t>
            </w:r>
            <w:r w:rsidRPr="00E44779">
              <w:rPr>
                <w:rFonts w:cs="KFGQPC Uthmanic Script HAFS" w:hint="eastAsia"/>
                <w:noProof/>
                <w:sz w:val="28"/>
                <w:szCs w:val="28"/>
                <w:rtl/>
              </w:rPr>
              <w:t>رَك</w:t>
            </w:r>
            <w:r w:rsidRPr="00E44779">
              <w:rPr>
                <w:rFonts w:cs="KFGQPC Uthmanic Script HAFS"/>
                <w:noProof/>
                <w:sz w:val="28"/>
                <w:szCs w:val="28"/>
                <w:rtl/>
              </w:rPr>
              <w:t>ۡ</w:t>
            </w:r>
            <w:r w:rsidRPr="00E44779">
              <w:rPr>
                <w:rFonts w:cs="KFGQPC Uthmanic Script HAFS" w:hint="eastAsia"/>
                <w:noProof/>
                <w:sz w:val="28"/>
                <w:szCs w:val="28"/>
                <w:rtl/>
              </w:rPr>
              <w:t>تَ</w:t>
            </w:r>
            <w:r w:rsidRPr="00E44779">
              <w:rPr>
                <w:rFonts w:cs="KFGQPC Uthmanic Script HAFS"/>
                <w:noProof/>
                <w:sz w:val="28"/>
                <w:szCs w:val="28"/>
                <w:rtl/>
              </w:rPr>
              <w:t xml:space="preserve"> </w:t>
            </w:r>
            <w:r w:rsidRPr="00E44779">
              <w:rPr>
                <w:rFonts w:cs="KFGQPC Uthmanic Script HAFS" w:hint="eastAsia"/>
                <w:noProof/>
                <w:sz w:val="28"/>
                <w:szCs w:val="28"/>
                <w:rtl/>
              </w:rPr>
              <w:t>لَيَح</w:t>
            </w:r>
            <w:r w:rsidRPr="00E44779">
              <w:rPr>
                <w:rFonts w:cs="KFGQPC Uthmanic Script HAFS"/>
                <w:noProof/>
                <w:sz w:val="28"/>
                <w:szCs w:val="28"/>
                <w:rtl/>
              </w:rPr>
              <w:t>ۡ</w:t>
            </w:r>
            <w:r w:rsidRPr="00E44779">
              <w:rPr>
                <w:rFonts w:cs="KFGQPC Uthmanic Script HAFS" w:hint="eastAsia"/>
                <w:noProof/>
                <w:sz w:val="28"/>
                <w:szCs w:val="28"/>
                <w:rtl/>
              </w:rPr>
              <w:t>بَطَنَّ</w:t>
            </w:r>
            <w:r w:rsidRPr="00E44779">
              <w:rPr>
                <w:rFonts w:cs="KFGQPC Uthmanic Script HAFS"/>
                <w:noProof/>
                <w:sz w:val="28"/>
                <w:szCs w:val="28"/>
                <w:rtl/>
              </w:rPr>
              <w:t xml:space="preserve"> </w:t>
            </w:r>
            <w:r w:rsidRPr="00E44779">
              <w:rPr>
                <w:rFonts w:cs="KFGQPC Uthmanic Script HAFS" w:hint="eastAsia"/>
                <w:noProof/>
                <w:sz w:val="28"/>
                <w:szCs w:val="28"/>
                <w:rtl/>
              </w:rPr>
              <w:t>عَمَلُكَ</w:t>
            </w:r>
            <w:r w:rsidRPr="00E44779">
              <w:rPr>
                <w:rFonts w:cs="KFGQPC Uthmanic Script HAFS"/>
                <w:noProof/>
                <w:sz w:val="28"/>
                <w:szCs w:val="28"/>
                <w:rtl/>
              </w:rPr>
              <w:t xml:space="preserve"> </w:t>
            </w:r>
            <w:r w:rsidRPr="00E44779">
              <w:rPr>
                <w:rFonts w:cs="KFGQPC Uthmanic Script HAFS" w:hint="eastAsia"/>
                <w:noProof/>
                <w:sz w:val="28"/>
                <w:szCs w:val="28"/>
                <w:rtl/>
              </w:rPr>
              <w:t>وَلَتَكُونَنَّ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خَٰسِرِينَ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191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465" w:hAnsi="QCF_P465" w:cs="QCF_P465" w:hint="cs"/>
                <w:noProof/>
                <w:sz w:val="28"/>
                <w:szCs w:val="28"/>
                <w:rtl/>
              </w:rPr>
              <w:t>ﯦ</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ﯧ</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ﯨ</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ﯩ</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ﯪ</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ﯫ</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ﯬ</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ﯭ</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ﯮ</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ﯯ</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ﯰ</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ﯱ</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ﯲ</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ﯳ</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ﯴ</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ﯵ</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ﯶ</w:t>
            </w:r>
            <w:r w:rsidRPr="00E44779">
              <w:rPr>
                <w:rFonts w:ascii="QCF_P465" w:hAnsi="QCF_P465" w:cs="QCF_P465"/>
                <w:noProof/>
                <w:sz w:val="28"/>
                <w:szCs w:val="28"/>
                <w:rtl/>
              </w:rPr>
              <w:t xml:space="preserve"> </w:t>
            </w:r>
            <w:r w:rsidRPr="00E44779">
              <w:rPr>
                <w:rFonts w:ascii="QCF_P465" w:hAnsi="QCF_P465" w:cs="QCF_P465" w:hint="cs"/>
                <w:noProof/>
                <w:sz w:val="28"/>
                <w:szCs w:val="28"/>
                <w:rtl/>
              </w:rPr>
              <w:t>ﯷ</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69</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غافر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474" w:hAnsi="QCF_P474" w:cs="QCF_P474" w:hint="cs"/>
                <w:noProof/>
                <w:sz w:val="28"/>
                <w:szCs w:val="28"/>
                <w:rtl/>
              </w:rPr>
              <w:t>ﭝ</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ﭞ</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ﭟ</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ﭠ</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ﭡ</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ﭢ</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ﭣ</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ﭤ</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ﭥ</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ﭦ</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ﭧ</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ﭨ</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ﭩ</w:t>
            </w:r>
            <w:r w:rsidRPr="00E44779">
              <w:rPr>
                <w:rFonts w:ascii="QCF_P474" w:hAnsi="QCF_P474" w:cs="QCF_P474"/>
                <w:noProof/>
                <w:sz w:val="28"/>
                <w:szCs w:val="28"/>
                <w:rtl/>
              </w:rPr>
              <w:t xml:space="preserve"> </w:t>
            </w:r>
            <w:r w:rsidRPr="00E44779">
              <w:rPr>
                <w:rFonts w:ascii="QCF_P474" w:hAnsi="QCF_P474" w:cs="QCF_P474" w:hint="cs"/>
                <w:noProof/>
                <w:sz w:val="28"/>
                <w:szCs w:val="28"/>
                <w:rtl/>
              </w:rPr>
              <w:t>ﭪ</w:t>
            </w:r>
            <w:r w:rsidRPr="00E44779">
              <w:rPr>
                <w:rFonts w:ascii="QCF_P474" w:hAnsi="QCF_P474" w:cs="QCF_P474"/>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119, 120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ذَٰلِكُمُ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رَبُّكُم</w:t>
            </w:r>
            <w:r w:rsidRPr="00E44779">
              <w:rPr>
                <w:rFonts w:cs="KFGQPC Uthmanic Script HAFS"/>
                <w:noProof/>
                <w:sz w:val="28"/>
                <w:szCs w:val="28"/>
                <w:rtl/>
              </w:rPr>
              <w:t xml:space="preserve">ۡ </w:t>
            </w:r>
            <w:r w:rsidRPr="00E44779">
              <w:rPr>
                <w:rFonts w:cs="KFGQPC Uthmanic Script HAFS" w:hint="eastAsia"/>
                <w:noProof/>
                <w:sz w:val="28"/>
                <w:szCs w:val="28"/>
                <w:rtl/>
              </w:rPr>
              <w:t>خَٰلِقُ</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62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308</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فُصِّلَت</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ءَايَٰتِهِ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لَّيۡلُ</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لنَّهَارُ</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لشَّمۡسُ</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لۡقَمَرُۚ</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تَسۡجُدُواْ</w:t>
            </w:r>
            <w:r w:rsidRPr="00E44779">
              <w:rPr>
                <w:rFonts w:cs="KFGQPC Uthmanic Script HAFS"/>
                <w:noProof/>
                <w:sz w:val="28"/>
                <w:szCs w:val="28"/>
                <w:rtl/>
              </w:rPr>
              <w:t xml:space="preserve"> </w:t>
            </w:r>
            <w:r w:rsidRPr="00E44779">
              <w:rPr>
                <w:rFonts w:cs="KFGQPC Uthmanic Script HAFS" w:hint="eastAsia"/>
                <w:noProof/>
                <w:sz w:val="28"/>
                <w:szCs w:val="28"/>
                <w:rtl/>
              </w:rPr>
              <w:t>لِلشَّمۡسِ</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لِلۡقَمَرِ</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سۡجُدُواْ</w:t>
            </w:r>
            <w:r w:rsidRPr="00E44779">
              <w:rPr>
                <w:rFonts w:cs="KFGQPC Uthmanic Script HAFS"/>
                <w:noProof/>
                <w:sz w:val="28"/>
                <w:szCs w:val="28"/>
                <w:rtl/>
              </w:rPr>
              <w:t xml:space="preserve"> </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w:t>
            </w:r>
            <w:r w:rsidRPr="00E44779">
              <w:rPr>
                <w:rFonts w:cs="KFGQPC Uthmanic Script HAFS"/>
                <w:noProof/>
                <w:sz w:val="28"/>
                <w:szCs w:val="28"/>
                <w:rtl/>
              </w:rPr>
              <w:t xml:space="preserve"> </w:t>
            </w:r>
            <w:r w:rsidRPr="00E44779">
              <w:rPr>
                <w:rFonts w:cs="KFGQPC Uthmanic Script HAFS" w:hint="eastAsia"/>
                <w:noProof/>
                <w:sz w:val="28"/>
                <w:szCs w:val="28"/>
                <w:rtl/>
              </w:rPr>
              <w:t>خَلَقَهُنَّ</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كُنتُمۡ</w:t>
            </w:r>
            <w:r w:rsidRPr="00E44779">
              <w:rPr>
                <w:rFonts w:cs="KFGQPC Uthmanic Script HAFS"/>
                <w:noProof/>
                <w:sz w:val="28"/>
                <w:szCs w:val="28"/>
                <w:rtl/>
              </w:rPr>
              <w:t xml:space="preserve"> </w:t>
            </w:r>
            <w:r w:rsidRPr="00E44779">
              <w:rPr>
                <w:rFonts w:cs="KFGQPC Uthmanic Script HAFS" w:hint="eastAsia"/>
                <w:noProof/>
                <w:sz w:val="28"/>
                <w:szCs w:val="28"/>
                <w:rtl/>
              </w:rPr>
              <w:t>إِيَّاهُ</w:t>
            </w:r>
            <w:r w:rsidRPr="00E44779">
              <w:rPr>
                <w:rFonts w:cs="KFGQPC Uthmanic Script HAFS"/>
                <w:noProof/>
                <w:sz w:val="28"/>
                <w:szCs w:val="28"/>
                <w:rtl/>
              </w:rPr>
              <w:t xml:space="preserve"> </w:t>
            </w:r>
            <w:r w:rsidRPr="00E44779">
              <w:rPr>
                <w:rFonts w:cs="KFGQPC Uthmanic Script HAFS" w:hint="eastAsia"/>
                <w:noProof/>
                <w:sz w:val="28"/>
                <w:szCs w:val="28"/>
                <w:rtl/>
              </w:rPr>
              <w:t>تَعۡبُدُونَ</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157</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كَفَرُواْ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لذِّكۡرِ</w:t>
            </w:r>
            <w:r w:rsidRPr="00E44779">
              <w:rPr>
                <w:rFonts w:cs="KFGQPC Uthmanic Script HAFS"/>
                <w:noProof/>
                <w:sz w:val="28"/>
                <w:szCs w:val="28"/>
                <w:rtl/>
              </w:rPr>
              <w:t xml:space="preserve"> </w:t>
            </w:r>
            <w:r w:rsidRPr="00E44779">
              <w:rPr>
                <w:rFonts w:cs="KFGQPC Uthmanic Script HAFS" w:hint="eastAsia"/>
                <w:noProof/>
                <w:sz w:val="28"/>
                <w:szCs w:val="28"/>
                <w:rtl/>
              </w:rPr>
              <w:t>لَمَّا</w:t>
            </w:r>
            <w:r w:rsidRPr="00E44779">
              <w:rPr>
                <w:rFonts w:cs="KFGQPC Uthmanic Script HAFS"/>
                <w:noProof/>
                <w:sz w:val="28"/>
                <w:szCs w:val="28"/>
                <w:rtl/>
              </w:rPr>
              <w:t xml:space="preserve"> </w:t>
            </w:r>
            <w:r w:rsidRPr="00E44779">
              <w:rPr>
                <w:rFonts w:cs="KFGQPC Uthmanic Script HAFS" w:hint="eastAsia"/>
                <w:noProof/>
                <w:sz w:val="28"/>
                <w:szCs w:val="28"/>
                <w:rtl/>
              </w:rPr>
              <w:t>جَآءَهُمۡۖ</w:t>
            </w:r>
            <w:r w:rsidRPr="00E44779">
              <w:rPr>
                <w:rFonts w:cs="KFGQPC Uthmanic Script HAFS"/>
                <w:noProof/>
                <w:sz w:val="28"/>
                <w:szCs w:val="28"/>
                <w:rtl/>
              </w:rPr>
              <w:t xml:space="preserve"> </w:t>
            </w:r>
            <w:r w:rsidRPr="00E44779">
              <w:rPr>
                <w:rFonts w:cs="KFGQPC Uthmanic Script HAFS" w:hint="eastAsia"/>
                <w:noProof/>
                <w:sz w:val="28"/>
                <w:szCs w:val="28"/>
                <w:rtl/>
              </w:rPr>
              <w:t>وَإِنَّهُ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لَكِتَٰبٌ</w:t>
            </w:r>
            <w:r w:rsidRPr="00E44779">
              <w:rPr>
                <w:rFonts w:cs="KFGQPC Uthmanic Script HAFS"/>
                <w:noProof/>
                <w:sz w:val="28"/>
                <w:szCs w:val="28"/>
                <w:rtl/>
              </w:rPr>
              <w:t xml:space="preserve"> </w:t>
            </w:r>
            <w:r w:rsidRPr="00E44779">
              <w:rPr>
                <w:rFonts w:cs="KFGQPC Uthmanic Script HAFS" w:hint="eastAsia"/>
                <w:noProof/>
                <w:sz w:val="28"/>
                <w:szCs w:val="28"/>
                <w:rtl/>
              </w:rPr>
              <w:t>عَزِيزٞ</w:t>
            </w:r>
            <w:r w:rsidRPr="00E44779">
              <w:rPr>
                <w:rFonts w:cs="KFGQPC Uthmanic Script HAFS"/>
                <w:noProof/>
                <w:sz w:val="28"/>
                <w:szCs w:val="28"/>
                <w:rtl/>
              </w:rPr>
              <w:t xml:space="preserve"> ٤١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يَأۡتِيهِ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لۡبَٰطِلُ</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بَيۡنِ</w:t>
            </w:r>
            <w:r w:rsidRPr="00E44779">
              <w:rPr>
                <w:rFonts w:cs="KFGQPC Uthmanic Script HAFS"/>
                <w:noProof/>
                <w:sz w:val="28"/>
                <w:szCs w:val="28"/>
                <w:rtl/>
              </w:rPr>
              <w:t xml:space="preserve"> </w:t>
            </w:r>
            <w:r w:rsidRPr="00E44779">
              <w:rPr>
                <w:rFonts w:cs="KFGQPC Uthmanic Script HAFS" w:hint="eastAsia"/>
                <w:noProof/>
                <w:sz w:val="28"/>
                <w:szCs w:val="28"/>
                <w:rtl/>
              </w:rPr>
              <w:t>يَدَيۡهِ</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خَلۡفِهِ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تَنزِيلٞ</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حَكِيمٍ</w:t>
            </w:r>
            <w:r w:rsidRPr="00E44779">
              <w:rPr>
                <w:rFonts w:cs="KFGQPC Uthmanic Script HAFS"/>
                <w:noProof/>
                <w:sz w:val="28"/>
                <w:szCs w:val="28"/>
                <w:rtl/>
              </w:rPr>
              <w:t xml:space="preserve"> </w:t>
            </w:r>
            <w:r w:rsidRPr="00E44779">
              <w:rPr>
                <w:rFonts w:cs="KFGQPC Uthmanic Script HAFS" w:hint="eastAsia"/>
                <w:noProof/>
                <w:sz w:val="28"/>
                <w:szCs w:val="28"/>
                <w:rtl/>
              </w:rPr>
              <w:t>حَمِيدٖ</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41-42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وَلَوۡ</w:t>
            </w:r>
            <w:r w:rsidRPr="00E44779">
              <w:rPr>
                <w:rFonts w:cs="KFGQPC Uthmanic Script HAFS"/>
                <w:noProof/>
                <w:sz w:val="28"/>
                <w:szCs w:val="28"/>
                <w:rtl/>
              </w:rPr>
              <w:t xml:space="preserve"> </w:t>
            </w:r>
            <w:r w:rsidRPr="00E44779">
              <w:rPr>
                <w:rFonts w:cs="KFGQPC Uthmanic Script HAFS" w:hint="eastAsia"/>
                <w:noProof/>
                <w:sz w:val="28"/>
                <w:szCs w:val="28"/>
                <w:rtl/>
              </w:rPr>
              <w:t>جَعَلۡنَٰهُ</w:t>
            </w:r>
            <w:r w:rsidRPr="00E44779">
              <w:rPr>
                <w:rFonts w:cs="KFGQPC Uthmanic Script HAFS"/>
                <w:noProof/>
                <w:sz w:val="28"/>
                <w:szCs w:val="28"/>
                <w:rtl/>
              </w:rPr>
              <w:t xml:space="preserve"> </w:t>
            </w:r>
            <w:r w:rsidRPr="00E44779">
              <w:rPr>
                <w:rFonts w:cs="KFGQPC Uthmanic Script HAFS" w:hint="eastAsia"/>
                <w:noProof/>
                <w:sz w:val="28"/>
                <w:szCs w:val="28"/>
                <w:rtl/>
              </w:rPr>
              <w:t>قُرۡءَانًا</w:t>
            </w:r>
            <w:r w:rsidRPr="00E44779">
              <w:rPr>
                <w:rFonts w:cs="KFGQPC Uthmanic Script HAFS"/>
                <w:noProof/>
                <w:sz w:val="28"/>
                <w:szCs w:val="28"/>
                <w:rtl/>
              </w:rPr>
              <w:t xml:space="preserve"> </w:t>
            </w:r>
            <w:r w:rsidRPr="00E44779">
              <w:rPr>
                <w:rFonts w:cs="KFGQPC Uthmanic Script HAFS" w:hint="eastAsia"/>
                <w:noProof/>
                <w:sz w:val="28"/>
                <w:szCs w:val="28"/>
                <w:rtl/>
              </w:rPr>
              <w:t>أَعۡجَمِيّٗا</w:t>
            </w:r>
            <w:r w:rsidRPr="00E44779">
              <w:rPr>
                <w:rFonts w:cs="KFGQPC Uthmanic Script HAFS"/>
                <w:noProof/>
                <w:sz w:val="28"/>
                <w:szCs w:val="28"/>
                <w:rtl/>
              </w:rPr>
              <w:t xml:space="preserve"> </w:t>
            </w:r>
            <w:r w:rsidRPr="00E44779">
              <w:rPr>
                <w:rFonts w:cs="KFGQPC Uthmanic Script HAFS" w:hint="eastAsia"/>
                <w:noProof/>
                <w:sz w:val="28"/>
                <w:szCs w:val="28"/>
                <w:rtl/>
              </w:rPr>
              <w:t>لَّقَالُواْ</w:t>
            </w:r>
            <w:r w:rsidRPr="00E44779">
              <w:rPr>
                <w:rFonts w:cs="KFGQPC Uthmanic Script HAFS"/>
                <w:noProof/>
                <w:sz w:val="28"/>
                <w:szCs w:val="28"/>
                <w:rtl/>
              </w:rPr>
              <w:t xml:space="preserve"> </w:t>
            </w:r>
            <w:r w:rsidRPr="00E44779">
              <w:rPr>
                <w:rFonts w:cs="KFGQPC Uthmanic Script HAFS" w:hint="eastAsia"/>
                <w:noProof/>
                <w:sz w:val="28"/>
                <w:szCs w:val="28"/>
                <w:rtl/>
              </w:rPr>
              <w:t>لَوۡلَا</w:t>
            </w:r>
            <w:r w:rsidRPr="00E44779">
              <w:rPr>
                <w:rFonts w:cs="KFGQPC Uthmanic Script HAFS"/>
                <w:noProof/>
                <w:sz w:val="28"/>
                <w:szCs w:val="28"/>
                <w:rtl/>
              </w:rPr>
              <w:t xml:space="preserve"> </w:t>
            </w:r>
            <w:r w:rsidRPr="00E44779">
              <w:rPr>
                <w:rFonts w:cs="KFGQPC Uthmanic Script HAFS" w:hint="eastAsia"/>
                <w:noProof/>
                <w:sz w:val="28"/>
                <w:szCs w:val="28"/>
                <w:rtl/>
              </w:rPr>
              <w:t>فُصِّلَتۡ</w:t>
            </w:r>
            <w:r w:rsidRPr="00E44779">
              <w:rPr>
                <w:rFonts w:cs="KFGQPC Uthmanic Script HAFS"/>
                <w:noProof/>
                <w:sz w:val="28"/>
                <w:szCs w:val="28"/>
                <w:rtl/>
              </w:rPr>
              <w:t xml:space="preserve"> </w:t>
            </w:r>
            <w:r w:rsidRPr="00E44779">
              <w:rPr>
                <w:rFonts w:cs="KFGQPC Uthmanic Script HAFS" w:hint="eastAsia"/>
                <w:noProof/>
                <w:sz w:val="28"/>
                <w:szCs w:val="28"/>
                <w:rtl/>
              </w:rPr>
              <w:t>ءَايَٰتُهُ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ءَا</w:t>
            </w:r>
            <w:r w:rsidRPr="00E44779">
              <w:rPr>
                <w:rFonts w:cs="KFGQPC Uthmanic Script HAFS"/>
                <w:noProof/>
                <w:sz w:val="28"/>
                <w:szCs w:val="28"/>
                <w:rtl/>
              </w:rPr>
              <w:t>۬</w:t>
            </w:r>
            <w:r w:rsidRPr="00E44779">
              <w:rPr>
                <w:rFonts w:cs="KFGQPC Uthmanic Script HAFS" w:hint="eastAsia"/>
                <w:noProof/>
                <w:sz w:val="28"/>
                <w:szCs w:val="28"/>
                <w:rtl/>
              </w:rPr>
              <w:t>عۡجَمِيّٞ</w:t>
            </w:r>
            <w:r w:rsidRPr="00E44779">
              <w:rPr>
                <w:rFonts w:cs="KFGQPC Uthmanic Script HAFS"/>
                <w:noProof/>
                <w:sz w:val="28"/>
                <w:szCs w:val="28"/>
                <w:rtl/>
              </w:rPr>
              <w:t xml:space="preserve"> </w:t>
            </w:r>
            <w:r w:rsidRPr="00E44779">
              <w:rPr>
                <w:rFonts w:cs="KFGQPC Uthmanic Script HAFS" w:hint="eastAsia"/>
                <w:noProof/>
                <w:sz w:val="28"/>
                <w:szCs w:val="28"/>
                <w:rtl/>
              </w:rPr>
              <w:t>وَعَرَبِيّٞۗ</w:t>
            </w:r>
            <w:r w:rsidRPr="00E44779">
              <w:rPr>
                <w:rFonts w:cs="KFGQPC Uthmanic Script HAFS"/>
                <w:noProof/>
                <w:sz w:val="28"/>
                <w:szCs w:val="28"/>
                <w:rtl/>
              </w:rPr>
              <w:t xml:space="preserve"> </w:t>
            </w:r>
            <w:r w:rsidRPr="00E44779">
              <w:rPr>
                <w:rFonts w:cs="KFGQPC Uthmanic Script HAFS" w:hint="eastAsia"/>
                <w:noProof/>
                <w:sz w:val="28"/>
                <w:szCs w:val="28"/>
                <w:rtl/>
              </w:rPr>
              <w:t>قُلۡ</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eastAsia"/>
                <w:noProof/>
                <w:sz w:val="28"/>
                <w:szCs w:val="28"/>
                <w:rtl/>
              </w:rPr>
              <w:t>لِلَّذِينَ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هُدٗى</w:t>
            </w:r>
            <w:r w:rsidRPr="00E44779">
              <w:rPr>
                <w:rFonts w:cs="KFGQPC Uthmanic Script HAFS"/>
                <w:noProof/>
                <w:sz w:val="28"/>
                <w:szCs w:val="28"/>
                <w:rtl/>
              </w:rPr>
              <w:t xml:space="preserve"> </w:t>
            </w:r>
            <w:r w:rsidRPr="00E44779">
              <w:rPr>
                <w:rFonts w:cs="KFGQPC Uthmanic Script HAFS" w:hint="eastAsia"/>
                <w:noProof/>
                <w:sz w:val="28"/>
                <w:szCs w:val="28"/>
                <w:rtl/>
              </w:rPr>
              <w:t>وَشِفَآءٞۚ</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يُؤۡمِنُونَ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ءَاذَانِهِمۡ</w:t>
            </w:r>
            <w:r w:rsidRPr="00E44779">
              <w:rPr>
                <w:rFonts w:cs="KFGQPC Uthmanic Script HAFS"/>
                <w:noProof/>
                <w:sz w:val="28"/>
                <w:szCs w:val="28"/>
                <w:rtl/>
              </w:rPr>
              <w:t xml:space="preserve"> </w:t>
            </w:r>
            <w:r w:rsidRPr="00E44779">
              <w:rPr>
                <w:rFonts w:cs="KFGQPC Uthmanic Script HAFS" w:hint="eastAsia"/>
                <w:noProof/>
                <w:sz w:val="28"/>
                <w:szCs w:val="28"/>
                <w:rtl/>
              </w:rPr>
              <w:t>وَقۡرٞ</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eastAsia"/>
                <w:noProof/>
                <w:sz w:val="28"/>
                <w:szCs w:val="28"/>
                <w:rtl/>
              </w:rPr>
              <w:t>عَلَيۡهِمۡ</w:t>
            </w:r>
            <w:r w:rsidRPr="00E44779">
              <w:rPr>
                <w:rFonts w:cs="KFGQPC Uthmanic Script HAFS"/>
                <w:noProof/>
                <w:sz w:val="28"/>
                <w:szCs w:val="28"/>
                <w:rtl/>
              </w:rPr>
              <w:t xml:space="preserve"> </w:t>
            </w:r>
            <w:r w:rsidRPr="00E44779">
              <w:rPr>
                <w:rFonts w:cs="KFGQPC Uthmanic Script HAFS" w:hint="eastAsia"/>
                <w:noProof/>
                <w:sz w:val="28"/>
                <w:szCs w:val="28"/>
                <w:rtl/>
              </w:rPr>
              <w:t>عَمًى</w:t>
            </w:r>
            <w:r w:rsidRPr="00E44779">
              <w:rPr>
                <w:rFonts w:cs="KFGQPC Uthmanic Script HAFS"/>
                <w:noProof/>
                <w:sz w:val="28"/>
                <w:szCs w:val="28"/>
                <w:rtl/>
              </w:rPr>
              <w:t xml:space="preserve">ۚ </w:t>
            </w:r>
            <w:r w:rsidRPr="00E44779">
              <w:rPr>
                <w:rFonts w:cs="KFGQPC Uthmanic Script HAFS" w:hint="eastAsia"/>
                <w:noProof/>
                <w:sz w:val="28"/>
                <w:szCs w:val="28"/>
                <w:rtl/>
              </w:rPr>
              <w:t>أُوْلَٰٓئِكَ</w:t>
            </w:r>
            <w:r w:rsidRPr="00E44779">
              <w:rPr>
                <w:rFonts w:cs="KFGQPC Uthmanic Script HAFS"/>
                <w:noProof/>
                <w:sz w:val="28"/>
                <w:szCs w:val="28"/>
                <w:rtl/>
              </w:rPr>
              <w:t xml:space="preserve"> </w:t>
            </w:r>
            <w:r w:rsidRPr="00E44779">
              <w:rPr>
                <w:rFonts w:cs="KFGQPC Uthmanic Script HAFS" w:hint="eastAsia"/>
                <w:noProof/>
                <w:sz w:val="28"/>
                <w:szCs w:val="28"/>
                <w:rtl/>
              </w:rPr>
              <w:t>يُنَادَوۡنَ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مَّكَانِۢ</w:t>
            </w:r>
            <w:r w:rsidRPr="00E44779">
              <w:rPr>
                <w:rFonts w:cs="KFGQPC Uthmanic Script HAFS"/>
                <w:noProof/>
                <w:sz w:val="28"/>
                <w:szCs w:val="28"/>
                <w:rtl/>
              </w:rPr>
              <w:t xml:space="preserve"> </w:t>
            </w:r>
            <w:r w:rsidRPr="00E44779">
              <w:rPr>
                <w:rFonts w:cs="KFGQPC Uthmanic Script HAFS" w:hint="eastAsia"/>
                <w:noProof/>
                <w:sz w:val="28"/>
                <w:szCs w:val="28"/>
                <w:rtl/>
              </w:rPr>
              <w:t>بَعِيدٖ</w:t>
            </w:r>
            <w:r w:rsidRPr="00E44779">
              <w:rPr>
                <w:rFonts w:cs="KFGQPC Uthmanic Script HAFS"/>
                <w:noProof/>
                <w:sz w:val="28"/>
                <w:szCs w:val="28"/>
                <w:rtl/>
              </w:rPr>
              <w:t xml:space="preserve"> ٤٤</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168, 177</w:t>
            </w:r>
            <w:r w:rsidRPr="00E44779">
              <w:rPr>
                <w:rFonts w:hint="cs"/>
                <w:noProof/>
                <w:sz w:val="32"/>
                <w:szCs w:val="32"/>
                <w:rtl/>
                <w:lang w:bidi="ar-EG"/>
              </w:rPr>
              <w:t xml:space="preserve">، </w:t>
            </w:r>
            <w:r w:rsidRPr="00E44779">
              <w:rPr>
                <w:noProof/>
                <w:sz w:val="32"/>
                <w:szCs w:val="32"/>
                <w:rtl/>
                <w:lang w:bidi="ar-EG"/>
              </w:rPr>
              <w:t>185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الشورى</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لَيۡسَ</w:t>
            </w:r>
            <w:r w:rsidRPr="00E44779">
              <w:rPr>
                <w:rFonts w:cs="KFGQPC Uthmanic Script HAFS"/>
                <w:noProof/>
                <w:sz w:val="28"/>
                <w:szCs w:val="28"/>
                <w:rtl/>
              </w:rPr>
              <w:t xml:space="preserve"> </w:t>
            </w:r>
            <w:r w:rsidRPr="00E44779">
              <w:rPr>
                <w:rFonts w:cs="KFGQPC Uthmanic Script HAFS" w:hint="eastAsia"/>
                <w:noProof/>
                <w:sz w:val="28"/>
                <w:szCs w:val="28"/>
                <w:rtl/>
              </w:rPr>
              <w:t>كَمِثۡلِهِ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شَيۡءٞۖ</w:t>
            </w:r>
            <w:r w:rsidRPr="00E44779">
              <w:rPr>
                <w:rFonts w:cs="KFGQPC Uthmanic Script HAFS"/>
                <w:noProof/>
                <w:sz w:val="28"/>
                <w:szCs w:val="28"/>
                <w:rtl/>
              </w:rPr>
              <w:t xml:space="preserve"> </w:t>
            </w:r>
            <w:r w:rsidRPr="00E44779">
              <w:rPr>
                <w:rFonts w:cs="KFGQPC Uthmanic Script HAFS" w:hint="eastAsia"/>
                <w:noProof/>
                <w:sz w:val="28"/>
                <w:szCs w:val="28"/>
                <w:rtl/>
              </w:rPr>
              <w:t>وَهُوَ</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لسَّمِيعُ</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لۡبَصِيرُ</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81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 xml:space="preserve">﴿ </w:t>
            </w:r>
            <w:r w:rsidRPr="00E44779">
              <w:rPr>
                <w:rFonts w:cs="KFGQPC Uthmanic Script HAFS" w:hint="eastAsia"/>
                <w:noProof/>
                <w:sz w:val="28"/>
                <w:szCs w:val="28"/>
                <w:rtl/>
              </w:rPr>
              <w:t>وَأَم</w:t>
            </w:r>
            <w:r w:rsidRPr="00E44779">
              <w:rPr>
                <w:rFonts w:cs="KFGQPC Uthmanic Script HAFS"/>
                <w:noProof/>
                <w:sz w:val="28"/>
                <w:szCs w:val="28"/>
                <w:rtl/>
              </w:rPr>
              <w:t>ۡ</w:t>
            </w:r>
            <w:r w:rsidRPr="00E44779">
              <w:rPr>
                <w:rFonts w:cs="KFGQPC Uthmanic Script HAFS" w:hint="eastAsia"/>
                <w:noProof/>
                <w:sz w:val="28"/>
                <w:szCs w:val="28"/>
                <w:rtl/>
              </w:rPr>
              <w:t>رُهُم</w:t>
            </w:r>
            <w:r w:rsidRPr="00E44779">
              <w:rPr>
                <w:rFonts w:cs="KFGQPC Uthmanic Script HAFS"/>
                <w:noProof/>
                <w:sz w:val="28"/>
                <w:szCs w:val="28"/>
                <w:rtl/>
              </w:rPr>
              <w:t xml:space="preserve">ۡ </w:t>
            </w:r>
            <w:r w:rsidRPr="00E44779">
              <w:rPr>
                <w:rFonts w:cs="KFGQPC Uthmanic Script HAFS" w:hint="eastAsia"/>
                <w:noProof/>
                <w:sz w:val="28"/>
                <w:szCs w:val="28"/>
                <w:rtl/>
              </w:rPr>
              <w:t>شُورَىٰ</w:t>
            </w:r>
            <w:r w:rsidRPr="00E44779">
              <w:rPr>
                <w:rFonts w:cs="KFGQPC Uthmanic Script HAFS"/>
                <w:noProof/>
                <w:sz w:val="28"/>
                <w:szCs w:val="28"/>
                <w:rtl/>
              </w:rPr>
              <w:t xml:space="preserve"> </w:t>
            </w:r>
            <w:r w:rsidRPr="00E44779">
              <w:rPr>
                <w:rFonts w:cs="KFGQPC Uthmanic Script HAFS" w:hint="eastAsia"/>
                <w:noProof/>
                <w:sz w:val="28"/>
                <w:szCs w:val="28"/>
                <w:rtl/>
              </w:rPr>
              <w:t>بَي</w:t>
            </w:r>
            <w:r w:rsidRPr="00E44779">
              <w:rPr>
                <w:rFonts w:cs="KFGQPC Uthmanic Script HAFS"/>
                <w:noProof/>
                <w:sz w:val="28"/>
                <w:szCs w:val="28"/>
                <w:rtl/>
              </w:rPr>
              <w:t>ۡ</w:t>
            </w:r>
            <w:r w:rsidRPr="00E44779">
              <w:rPr>
                <w:rFonts w:cs="KFGQPC Uthmanic Script HAFS" w:hint="eastAsia"/>
                <w:noProof/>
                <w:sz w:val="28"/>
                <w:szCs w:val="28"/>
                <w:rtl/>
              </w:rPr>
              <w:t>نَهُم</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343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الزُّخرُف</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يَم</w:t>
            </w:r>
            <w:r w:rsidRPr="00E44779">
              <w:rPr>
                <w:rFonts w:cs="KFGQPC Uthmanic Script HAFS"/>
                <w:noProof/>
                <w:sz w:val="28"/>
                <w:szCs w:val="28"/>
                <w:rtl/>
              </w:rPr>
              <w:t>ۡ</w:t>
            </w:r>
            <w:r w:rsidRPr="00E44779">
              <w:rPr>
                <w:rFonts w:cs="KFGQPC Uthmanic Script HAFS" w:hint="eastAsia"/>
                <w:noProof/>
                <w:sz w:val="28"/>
                <w:szCs w:val="28"/>
                <w:rtl/>
              </w:rPr>
              <w:t>لِكُ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يَد</w:t>
            </w:r>
            <w:r w:rsidRPr="00E44779">
              <w:rPr>
                <w:rFonts w:cs="KFGQPC Uthmanic Script HAFS"/>
                <w:noProof/>
                <w:sz w:val="28"/>
                <w:szCs w:val="28"/>
                <w:rtl/>
              </w:rPr>
              <w:t>ۡ</w:t>
            </w:r>
            <w:r w:rsidRPr="00E44779">
              <w:rPr>
                <w:rFonts w:cs="KFGQPC Uthmanic Script HAFS" w:hint="eastAsia"/>
                <w:noProof/>
                <w:sz w:val="28"/>
                <w:szCs w:val="28"/>
                <w:rtl/>
              </w:rPr>
              <w:t>عُونَ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دُونِهِ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لشَّفَٰعَةَ</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شَهِدَ</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حَقِّ</w:t>
            </w:r>
            <w:r w:rsidRPr="00E44779">
              <w:rPr>
                <w:rFonts w:cs="KFGQPC Uthmanic Script HAFS"/>
                <w:noProof/>
                <w:sz w:val="28"/>
                <w:szCs w:val="28"/>
                <w:rtl/>
              </w:rPr>
              <w:t xml:space="preserve"> </w:t>
            </w:r>
            <w:r w:rsidRPr="00E44779">
              <w:rPr>
                <w:rFonts w:cs="KFGQPC Uthmanic Script HAFS" w:hint="eastAsia"/>
                <w:noProof/>
                <w:sz w:val="28"/>
                <w:szCs w:val="28"/>
                <w:rtl/>
              </w:rPr>
              <w:t>وَهُم</w:t>
            </w:r>
            <w:r w:rsidRPr="00E44779">
              <w:rPr>
                <w:rFonts w:cs="KFGQPC Uthmanic Script HAFS"/>
                <w:noProof/>
                <w:sz w:val="28"/>
                <w:szCs w:val="28"/>
                <w:rtl/>
              </w:rPr>
              <w:t xml:space="preserve">ۡ </w:t>
            </w:r>
            <w:r w:rsidRPr="00E44779">
              <w:rPr>
                <w:rFonts w:cs="KFGQPC Uthmanic Script HAFS" w:hint="eastAsia"/>
                <w:noProof/>
                <w:sz w:val="28"/>
                <w:szCs w:val="28"/>
                <w:rtl/>
              </w:rPr>
              <w:t>يَع</w:t>
            </w:r>
            <w:r w:rsidRPr="00E44779">
              <w:rPr>
                <w:rFonts w:cs="KFGQPC Uthmanic Script HAFS"/>
                <w:noProof/>
                <w:sz w:val="28"/>
                <w:szCs w:val="28"/>
                <w:rtl/>
              </w:rPr>
              <w:t>ۡ</w:t>
            </w:r>
            <w:r w:rsidRPr="00E44779">
              <w:rPr>
                <w:rFonts w:cs="KFGQPC Uthmanic Script HAFS" w:hint="eastAsia"/>
                <w:noProof/>
                <w:sz w:val="28"/>
                <w:szCs w:val="28"/>
                <w:rtl/>
              </w:rPr>
              <w:t>لَمُونَ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86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416</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الجاثية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وَإِذَا</w:t>
            </w:r>
            <w:r w:rsidRPr="00E44779">
              <w:rPr>
                <w:rFonts w:cs="KFGQPC Uthmanic Script HAFS"/>
                <w:noProof/>
                <w:sz w:val="28"/>
                <w:szCs w:val="28"/>
                <w:rtl/>
              </w:rPr>
              <w:t xml:space="preserve"> </w:t>
            </w:r>
            <w:r w:rsidRPr="00E44779">
              <w:rPr>
                <w:rFonts w:cs="KFGQPC Uthmanic Script HAFS" w:hint="eastAsia"/>
                <w:noProof/>
                <w:sz w:val="28"/>
                <w:szCs w:val="28"/>
                <w:rtl/>
              </w:rPr>
              <w:t>عَلِمَ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ءَايَٰتِنَا</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تَّخَذَهَا</w:t>
            </w:r>
            <w:r w:rsidRPr="00E44779">
              <w:rPr>
                <w:rFonts w:cs="KFGQPC Uthmanic Script HAFS"/>
                <w:noProof/>
                <w:sz w:val="28"/>
                <w:szCs w:val="28"/>
                <w:rtl/>
              </w:rPr>
              <w:t xml:space="preserve"> </w:t>
            </w:r>
            <w:r w:rsidRPr="00E44779">
              <w:rPr>
                <w:rFonts w:cs="KFGQPC Uthmanic Script HAFS" w:hint="eastAsia"/>
                <w:noProof/>
                <w:sz w:val="28"/>
                <w:szCs w:val="28"/>
                <w:rtl/>
              </w:rPr>
              <w:t>هُزُوًا</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عَذَاب</w:t>
            </w:r>
            <w:r w:rsidRPr="00E44779">
              <w:rPr>
                <w:rFonts w:cs="KFGQPC Uthmanic Script HAFS"/>
                <w:noProof/>
                <w:sz w:val="28"/>
                <w:szCs w:val="28"/>
                <w:rtl/>
              </w:rPr>
              <w:t xml:space="preserve">ٞ </w:t>
            </w:r>
            <w:r w:rsidRPr="00E44779">
              <w:rPr>
                <w:rFonts w:cs="KFGQPC Uthmanic Script HAFS" w:hint="eastAsia"/>
                <w:noProof/>
                <w:sz w:val="28"/>
                <w:szCs w:val="28"/>
                <w:rtl/>
              </w:rPr>
              <w:t>مُّهِين</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ذَٰلِكُم</w:t>
            </w:r>
            <w:r w:rsidRPr="00E44779">
              <w:rPr>
                <w:rFonts w:cs="KFGQPC Uthmanic Script HAFS"/>
                <w:noProof/>
                <w:sz w:val="28"/>
                <w:szCs w:val="28"/>
                <w:rtl/>
              </w:rPr>
              <w:t xml:space="preserve"> </w:t>
            </w:r>
            <w:r w:rsidRPr="00E44779">
              <w:rPr>
                <w:rFonts w:cs="KFGQPC Uthmanic Script HAFS" w:hint="eastAsia"/>
                <w:noProof/>
                <w:sz w:val="28"/>
                <w:szCs w:val="28"/>
                <w:rtl/>
              </w:rPr>
              <w:t>بِأَنَّكُمُ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تَّخَذۡتُمۡ</w:t>
            </w:r>
            <w:r w:rsidRPr="00E44779">
              <w:rPr>
                <w:rFonts w:cs="KFGQPC Uthmanic Script HAFS"/>
                <w:noProof/>
                <w:sz w:val="28"/>
                <w:szCs w:val="28"/>
                <w:rtl/>
              </w:rPr>
              <w:t xml:space="preserve"> </w:t>
            </w:r>
            <w:r w:rsidRPr="00E44779">
              <w:rPr>
                <w:rFonts w:cs="KFGQPC Uthmanic Script HAFS" w:hint="eastAsia"/>
                <w:noProof/>
                <w:sz w:val="28"/>
                <w:szCs w:val="28"/>
                <w:rtl/>
              </w:rPr>
              <w:t>ءَايَٰتِ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هُزُوٗا</w:t>
            </w:r>
            <w:r w:rsidRPr="00E44779">
              <w:rPr>
                <w:rFonts w:cs="KFGQPC Uthmanic Script HAFS"/>
                <w:noProof/>
                <w:sz w:val="28"/>
                <w:szCs w:val="28"/>
                <w:rtl/>
              </w:rPr>
              <w:t xml:space="preserve"> </w:t>
            </w:r>
            <w:r w:rsidRPr="00E44779">
              <w:rPr>
                <w:rFonts w:cs="KFGQPC Uthmanic Script HAFS" w:hint="eastAsia"/>
                <w:noProof/>
                <w:sz w:val="28"/>
                <w:szCs w:val="28"/>
                <w:rtl/>
              </w:rPr>
              <w:t>وَغَرَّتۡكُمُ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لۡحَيَوٰةُ</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لدُّنۡيَاۚ</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لۡيَوۡمَ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يُخۡرَجُونَ</w:t>
            </w:r>
            <w:r w:rsidRPr="00E44779">
              <w:rPr>
                <w:rFonts w:cs="KFGQPC Uthmanic Script HAFS"/>
                <w:noProof/>
                <w:sz w:val="28"/>
                <w:szCs w:val="28"/>
                <w:rtl/>
              </w:rPr>
              <w:t xml:space="preserve"> </w:t>
            </w:r>
            <w:r w:rsidRPr="00E44779">
              <w:rPr>
                <w:rFonts w:cs="KFGQPC Uthmanic Script HAFS" w:hint="eastAsia"/>
                <w:noProof/>
                <w:sz w:val="28"/>
                <w:szCs w:val="28"/>
                <w:rtl/>
              </w:rPr>
              <w:t>مِنۡهَا</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يُسۡتَعۡتَبُونَ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176</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الأحقاف</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أَوۡ</w:t>
            </w:r>
            <w:r w:rsidRPr="00E44779">
              <w:rPr>
                <w:rFonts w:cs="KFGQPC Uthmanic Script HAFS"/>
                <w:noProof/>
                <w:sz w:val="28"/>
                <w:szCs w:val="28"/>
                <w:rtl/>
              </w:rPr>
              <w:t xml:space="preserve"> </w:t>
            </w:r>
            <w:r w:rsidRPr="00E44779">
              <w:rPr>
                <w:rFonts w:cs="KFGQPC Uthmanic Script HAFS" w:hint="eastAsia"/>
                <w:noProof/>
                <w:sz w:val="28"/>
                <w:szCs w:val="28"/>
                <w:rtl/>
              </w:rPr>
              <w:t>أَثَٰرَةٖ</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عِلۡمٍ</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514</w:t>
            </w:r>
            <w:r w:rsidRPr="00E44779">
              <w:rPr>
                <w:rFonts w:hint="cs"/>
                <w:noProof/>
                <w:sz w:val="32"/>
                <w:szCs w:val="32"/>
                <w:rtl/>
                <w:lang w:bidi="ar-EG"/>
              </w:rPr>
              <w:t xml:space="preserve">، </w:t>
            </w:r>
            <w:r w:rsidRPr="00E44779">
              <w:rPr>
                <w:noProof/>
                <w:sz w:val="32"/>
                <w:szCs w:val="32"/>
                <w:rtl/>
                <w:lang w:bidi="ar-EG"/>
              </w:rPr>
              <w:t>515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الفتح</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12" w:hAnsi="QCF_P512" w:cs="QCF_P512" w:hint="cs"/>
                <w:noProof/>
                <w:sz w:val="28"/>
                <w:szCs w:val="28"/>
                <w:rtl/>
              </w:rPr>
              <w:t>ﯧ</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ﯨ</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ﯩ</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ﯪ</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ﯫ</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ﯬ</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ﯭ</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ﯮ</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ﯯ</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12" w:hAnsi="QCF_P512" w:cs="QCF_P512" w:hint="cs"/>
                <w:noProof/>
                <w:sz w:val="28"/>
                <w:szCs w:val="28"/>
                <w:rtl/>
              </w:rPr>
              <w:t>ﯱ</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ﯲ</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ﯳ</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ﯴ</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ﯵ</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ﯶ</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ﯷ</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ﯸ</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ﯹ</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ﯺ</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ﯻ</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ﯼ</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ﯽ</w:t>
            </w:r>
            <w:r w:rsidRPr="00E44779">
              <w:rPr>
                <w:rFonts w:ascii="QCF_P512" w:hAnsi="QCF_P512" w:cs="QCF_P512"/>
                <w:noProof/>
                <w:sz w:val="28"/>
                <w:szCs w:val="28"/>
                <w:rtl/>
              </w:rPr>
              <w:t xml:space="preserve"> </w:t>
            </w:r>
            <w:r w:rsidRPr="00E44779">
              <w:rPr>
                <w:rFonts w:ascii="QCF_P512" w:hAnsi="QCF_P512" w:cs="QCF_P512" w:hint="cs"/>
                <w:noProof/>
                <w:sz w:val="28"/>
                <w:szCs w:val="28"/>
                <w:rtl/>
              </w:rPr>
              <w:t>ﯾ</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w:t>
            </w:r>
            <w:r w:rsidRPr="00E44779">
              <w:rPr>
                <w:rFonts w:cs="KFGQPC Uthmanic Script HAFS" w:hint="eastAsia"/>
                <w:noProof/>
                <w:sz w:val="28"/>
                <w:szCs w:val="28"/>
                <w:rtl/>
              </w:rPr>
              <w:t>مُّحَمَّدٞ</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مَعَهُ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أَشِدَّآءُ</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لۡكُفَّارِ</w:t>
            </w:r>
            <w:r w:rsidRPr="00E44779">
              <w:rPr>
                <w:rFonts w:cs="KFGQPC Uthmanic Script HAFS"/>
                <w:noProof/>
                <w:sz w:val="28"/>
                <w:szCs w:val="28"/>
                <w:rtl/>
              </w:rPr>
              <w:t xml:space="preserve"> </w:t>
            </w:r>
            <w:r w:rsidRPr="00E44779">
              <w:rPr>
                <w:rFonts w:cs="KFGQPC Uthmanic Script HAFS" w:hint="eastAsia"/>
                <w:noProof/>
                <w:sz w:val="28"/>
                <w:szCs w:val="28"/>
                <w:rtl/>
              </w:rPr>
              <w:t>رُحَمَآءُ</w:t>
            </w:r>
            <w:r w:rsidRPr="00E44779">
              <w:rPr>
                <w:rFonts w:cs="KFGQPC Uthmanic Script HAFS"/>
                <w:noProof/>
                <w:sz w:val="28"/>
                <w:szCs w:val="28"/>
                <w:rtl/>
              </w:rPr>
              <w:t xml:space="preserve"> </w:t>
            </w:r>
            <w:r w:rsidRPr="00E44779">
              <w:rPr>
                <w:rFonts w:cs="KFGQPC Uthmanic Script HAFS" w:hint="eastAsia"/>
                <w:noProof/>
                <w:sz w:val="28"/>
                <w:szCs w:val="28"/>
                <w:rtl/>
              </w:rPr>
              <w:t>بَيۡنَهُمۡۖ</w:t>
            </w:r>
            <w:r w:rsidRPr="00E44779">
              <w:rPr>
                <w:rFonts w:cs="KFGQPC Uthmanic Script HAFS"/>
                <w:noProof/>
                <w:sz w:val="28"/>
                <w:szCs w:val="28"/>
                <w:rtl/>
              </w:rPr>
              <w:t xml:space="preserve"> </w:t>
            </w:r>
            <w:r w:rsidRPr="00E44779">
              <w:rPr>
                <w:rFonts w:cs="KFGQPC Uthmanic Script HAFS" w:hint="eastAsia"/>
                <w:noProof/>
                <w:sz w:val="28"/>
                <w:szCs w:val="28"/>
                <w:rtl/>
              </w:rPr>
              <w:t>تَرَىٰهُمۡ</w:t>
            </w:r>
            <w:r w:rsidRPr="00E44779">
              <w:rPr>
                <w:rFonts w:cs="KFGQPC Uthmanic Script HAFS"/>
                <w:noProof/>
                <w:sz w:val="28"/>
                <w:szCs w:val="28"/>
                <w:rtl/>
              </w:rPr>
              <w:t xml:space="preserve"> </w:t>
            </w:r>
            <w:r w:rsidRPr="00E44779">
              <w:rPr>
                <w:rFonts w:cs="KFGQPC Uthmanic Script HAFS" w:hint="eastAsia"/>
                <w:noProof/>
                <w:sz w:val="28"/>
                <w:szCs w:val="28"/>
                <w:rtl/>
              </w:rPr>
              <w:t>رُكَّعٗا</w:t>
            </w:r>
            <w:r w:rsidRPr="00E44779">
              <w:rPr>
                <w:rFonts w:cs="KFGQPC Uthmanic Script HAFS"/>
                <w:noProof/>
                <w:sz w:val="28"/>
                <w:szCs w:val="28"/>
                <w:rtl/>
              </w:rPr>
              <w:t xml:space="preserve"> </w:t>
            </w:r>
            <w:r w:rsidRPr="00E44779">
              <w:rPr>
                <w:rFonts w:cs="KFGQPC Uthmanic Script HAFS" w:hint="eastAsia"/>
                <w:noProof/>
                <w:sz w:val="28"/>
                <w:szCs w:val="28"/>
                <w:rtl/>
              </w:rPr>
              <w:t>سُجَّدٗا</w:t>
            </w:r>
            <w:r w:rsidRPr="00E44779">
              <w:rPr>
                <w:rFonts w:cs="KFGQPC Uthmanic Script HAFS"/>
                <w:noProof/>
                <w:sz w:val="28"/>
                <w:szCs w:val="28"/>
                <w:rtl/>
              </w:rPr>
              <w:t xml:space="preserve"> </w:t>
            </w:r>
            <w:r w:rsidRPr="00E44779">
              <w:rPr>
                <w:rFonts w:cs="KFGQPC Uthmanic Script HAFS" w:hint="eastAsia"/>
                <w:noProof/>
                <w:sz w:val="28"/>
                <w:szCs w:val="28"/>
                <w:rtl/>
              </w:rPr>
              <w:t>يَبۡتَغُونَ</w:t>
            </w:r>
            <w:r w:rsidRPr="00E44779">
              <w:rPr>
                <w:rFonts w:cs="KFGQPC Uthmanic Script HAFS"/>
                <w:noProof/>
                <w:sz w:val="28"/>
                <w:szCs w:val="28"/>
                <w:rtl/>
              </w:rPr>
              <w:t xml:space="preserve"> </w:t>
            </w:r>
            <w:r w:rsidRPr="00E44779">
              <w:rPr>
                <w:rFonts w:cs="KFGQPC Uthmanic Script HAFS" w:hint="eastAsia"/>
                <w:noProof/>
                <w:sz w:val="28"/>
                <w:szCs w:val="28"/>
                <w:rtl/>
              </w:rPr>
              <w:t>فَضۡلٗا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وَرِضۡوَٰنٗاۖ</w:t>
            </w:r>
            <w:r w:rsidRPr="00E44779">
              <w:rPr>
                <w:rFonts w:cs="KFGQPC Uthmanic Script HAFS"/>
                <w:noProof/>
                <w:sz w:val="28"/>
                <w:szCs w:val="28"/>
                <w:rtl/>
              </w:rPr>
              <w:t xml:space="preserve"> </w:t>
            </w:r>
            <w:r w:rsidRPr="00E44779">
              <w:rPr>
                <w:rFonts w:cs="KFGQPC Uthmanic Script HAFS" w:hint="eastAsia"/>
                <w:noProof/>
                <w:sz w:val="28"/>
                <w:szCs w:val="28"/>
                <w:rtl/>
              </w:rPr>
              <w:t>سِيمَاهُمۡ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وُجُوهِهِم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أَثَرِ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لسُّجُودِۚ</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مَثَلُهُمۡ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لتَّوۡرَىٰةِۚ</w:t>
            </w:r>
            <w:r w:rsidRPr="00E44779">
              <w:rPr>
                <w:rFonts w:cs="KFGQPC Uthmanic Script HAFS"/>
                <w:noProof/>
                <w:sz w:val="28"/>
                <w:szCs w:val="28"/>
                <w:rtl/>
              </w:rPr>
              <w:t xml:space="preserve"> </w:t>
            </w:r>
            <w:r w:rsidRPr="00E44779">
              <w:rPr>
                <w:rFonts w:cs="KFGQPC Uthmanic Script HAFS" w:hint="eastAsia"/>
                <w:noProof/>
                <w:sz w:val="28"/>
                <w:szCs w:val="28"/>
                <w:rtl/>
              </w:rPr>
              <w:t>وَمَثَلُهُمۡ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لۡإِنجِيلِ</w:t>
            </w:r>
            <w:r w:rsidRPr="00E44779">
              <w:rPr>
                <w:rFonts w:cs="KFGQPC Uthmanic Script HAFS"/>
                <w:noProof/>
                <w:sz w:val="28"/>
                <w:szCs w:val="28"/>
                <w:rtl/>
              </w:rPr>
              <w:t xml:space="preserve"> </w:t>
            </w:r>
            <w:r w:rsidRPr="00E44779">
              <w:rPr>
                <w:rFonts w:cs="KFGQPC Uthmanic Script HAFS" w:hint="eastAsia"/>
                <w:noProof/>
                <w:sz w:val="28"/>
                <w:szCs w:val="28"/>
                <w:rtl/>
              </w:rPr>
              <w:t>كَزَرۡعٍ</w:t>
            </w:r>
            <w:r w:rsidRPr="00E44779">
              <w:rPr>
                <w:rFonts w:cs="KFGQPC Uthmanic Script HAFS"/>
                <w:noProof/>
                <w:sz w:val="28"/>
                <w:szCs w:val="28"/>
                <w:rtl/>
              </w:rPr>
              <w:t xml:space="preserve"> </w:t>
            </w:r>
            <w:r w:rsidRPr="00E44779">
              <w:rPr>
                <w:rFonts w:cs="KFGQPC Uthmanic Script HAFS" w:hint="eastAsia"/>
                <w:noProof/>
                <w:sz w:val="28"/>
                <w:szCs w:val="28"/>
                <w:rtl/>
              </w:rPr>
              <w:t>أَخۡرَجَ</w:t>
            </w:r>
            <w:r w:rsidRPr="00E44779">
              <w:rPr>
                <w:rFonts w:cs="KFGQPC Uthmanic Script HAFS"/>
                <w:noProof/>
                <w:sz w:val="28"/>
                <w:szCs w:val="28"/>
                <w:rtl/>
              </w:rPr>
              <w:t xml:space="preserve"> </w:t>
            </w:r>
            <w:r w:rsidRPr="00E44779">
              <w:rPr>
                <w:rFonts w:cs="KFGQPC Uthmanic Script HAFS" w:hint="eastAsia"/>
                <w:noProof/>
                <w:sz w:val="28"/>
                <w:szCs w:val="28"/>
                <w:rtl/>
              </w:rPr>
              <w:t>شَطۡ‍َٔهُ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فَ‍َٔازَرَهُ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سۡتَغۡلَظَ</w:t>
            </w:r>
            <w:r w:rsidRPr="00E44779">
              <w:rPr>
                <w:rFonts w:cs="KFGQPC Uthmanic Script HAFS"/>
                <w:noProof/>
                <w:sz w:val="28"/>
                <w:szCs w:val="28"/>
                <w:rtl/>
              </w:rPr>
              <w:t xml:space="preserve"> </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سۡتَوَىٰ</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سُوقِهِ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يُعۡجِبُ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لزُّرَّاعَ</w:t>
            </w:r>
            <w:r w:rsidRPr="00E44779">
              <w:rPr>
                <w:rFonts w:cs="KFGQPC Uthmanic Script HAFS"/>
                <w:noProof/>
                <w:sz w:val="28"/>
                <w:szCs w:val="28"/>
                <w:rtl/>
              </w:rPr>
              <w:t xml:space="preserve"> </w:t>
            </w:r>
            <w:r w:rsidRPr="00E44779">
              <w:rPr>
                <w:rFonts w:cs="KFGQPC Uthmanic Script HAFS" w:hint="eastAsia"/>
                <w:noProof/>
                <w:sz w:val="28"/>
                <w:szCs w:val="28"/>
                <w:rtl/>
              </w:rPr>
              <w:t>لِيَغِيظَ</w:t>
            </w:r>
            <w:r w:rsidRPr="00E44779">
              <w:rPr>
                <w:rFonts w:cs="KFGQPC Uthmanic Script HAFS"/>
                <w:noProof/>
                <w:sz w:val="28"/>
                <w:szCs w:val="28"/>
                <w:rtl/>
              </w:rPr>
              <w:t xml:space="preserve"> </w:t>
            </w:r>
            <w:r w:rsidRPr="00E44779">
              <w:rPr>
                <w:rFonts w:cs="KFGQPC Uthmanic Script HAFS" w:hint="eastAsia"/>
                <w:noProof/>
                <w:sz w:val="28"/>
                <w:szCs w:val="28"/>
                <w:rtl/>
              </w:rPr>
              <w:t>بِهِمُ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لۡكُفَّارَۗ</w:t>
            </w:r>
            <w:r w:rsidRPr="00E44779">
              <w:rPr>
                <w:rFonts w:cs="KFGQPC Uthmanic Script HAFS"/>
                <w:noProof/>
                <w:sz w:val="28"/>
                <w:szCs w:val="28"/>
                <w:rtl/>
              </w:rPr>
              <w:t xml:space="preserve"> </w:t>
            </w:r>
            <w:r w:rsidRPr="00E44779">
              <w:rPr>
                <w:rFonts w:cs="KFGQPC Uthmanic Script HAFS" w:hint="eastAsia"/>
                <w:noProof/>
                <w:sz w:val="28"/>
                <w:szCs w:val="28"/>
                <w:rtl/>
              </w:rPr>
              <w:t>وَعَدَ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وَعَمِلُواْ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لصَّٰلِحَٰتِ</w:t>
            </w:r>
            <w:r w:rsidRPr="00E44779">
              <w:rPr>
                <w:rFonts w:cs="KFGQPC Uthmanic Script HAFS"/>
                <w:noProof/>
                <w:sz w:val="28"/>
                <w:szCs w:val="28"/>
                <w:rtl/>
              </w:rPr>
              <w:t xml:space="preserve"> </w:t>
            </w:r>
            <w:r w:rsidRPr="00E44779">
              <w:rPr>
                <w:rFonts w:cs="KFGQPC Uthmanic Script HAFS" w:hint="eastAsia"/>
                <w:noProof/>
                <w:sz w:val="28"/>
                <w:szCs w:val="28"/>
                <w:rtl/>
              </w:rPr>
              <w:t>مِنۡهُم</w:t>
            </w:r>
            <w:r w:rsidRPr="00E44779">
              <w:rPr>
                <w:rFonts w:cs="KFGQPC Uthmanic Script HAFS"/>
                <w:noProof/>
                <w:sz w:val="28"/>
                <w:szCs w:val="28"/>
                <w:rtl/>
              </w:rPr>
              <w:t xml:space="preserve"> </w:t>
            </w:r>
            <w:r w:rsidRPr="00E44779">
              <w:rPr>
                <w:rFonts w:cs="KFGQPC Uthmanic Script HAFS" w:hint="eastAsia"/>
                <w:noProof/>
                <w:sz w:val="28"/>
                <w:szCs w:val="28"/>
                <w:rtl/>
              </w:rPr>
              <w:t>مَّغۡفِرَةٗ</w:t>
            </w:r>
            <w:r w:rsidRPr="00E44779">
              <w:rPr>
                <w:rFonts w:cs="KFGQPC Uthmanic Script HAFS"/>
                <w:noProof/>
                <w:sz w:val="28"/>
                <w:szCs w:val="28"/>
                <w:rtl/>
              </w:rPr>
              <w:t xml:space="preserve"> </w:t>
            </w:r>
            <w:r w:rsidRPr="00E44779">
              <w:rPr>
                <w:rFonts w:cs="KFGQPC Uthmanic Script HAFS" w:hint="eastAsia"/>
                <w:noProof/>
                <w:sz w:val="28"/>
                <w:szCs w:val="28"/>
                <w:rtl/>
              </w:rPr>
              <w:t>وَأَجۡرًا</w:t>
            </w:r>
            <w:r w:rsidRPr="00E44779">
              <w:rPr>
                <w:rFonts w:cs="KFGQPC Uthmanic Script HAFS"/>
                <w:noProof/>
                <w:sz w:val="28"/>
                <w:szCs w:val="28"/>
                <w:rtl/>
              </w:rPr>
              <w:t xml:space="preserve"> </w:t>
            </w:r>
            <w:r w:rsidRPr="00E44779">
              <w:rPr>
                <w:rFonts w:cs="KFGQPC Uthmanic Script HAFS" w:hint="eastAsia"/>
                <w:noProof/>
                <w:sz w:val="28"/>
                <w:szCs w:val="28"/>
                <w:rtl/>
              </w:rPr>
              <w:t>عَظِيمَ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399</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الحُجُرات</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تَرۡفَعُوٓاْ</w:t>
            </w:r>
            <w:r w:rsidRPr="00E44779">
              <w:rPr>
                <w:rFonts w:cs="KFGQPC Uthmanic Script HAFS"/>
                <w:noProof/>
                <w:sz w:val="28"/>
                <w:szCs w:val="28"/>
                <w:rtl/>
              </w:rPr>
              <w:t xml:space="preserve"> </w:t>
            </w:r>
            <w:r w:rsidRPr="00E44779">
              <w:rPr>
                <w:rFonts w:cs="KFGQPC Uthmanic Script HAFS" w:hint="eastAsia"/>
                <w:noProof/>
                <w:sz w:val="28"/>
                <w:szCs w:val="28"/>
                <w:rtl/>
              </w:rPr>
              <w:t>أَصۡوَٰتَكُمۡ</w:t>
            </w:r>
            <w:r w:rsidRPr="00E44779">
              <w:rPr>
                <w:rFonts w:cs="KFGQPC Uthmanic Script HAFS"/>
                <w:noProof/>
                <w:sz w:val="28"/>
                <w:szCs w:val="28"/>
                <w:rtl/>
              </w:rPr>
              <w:t xml:space="preserve"> </w:t>
            </w:r>
            <w:r w:rsidRPr="00E44779">
              <w:rPr>
                <w:rFonts w:cs="KFGQPC Uthmanic Script HAFS" w:hint="eastAsia"/>
                <w:noProof/>
                <w:sz w:val="28"/>
                <w:szCs w:val="28"/>
                <w:rtl/>
              </w:rPr>
              <w:t>فَوۡقَ</w:t>
            </w:r>
            <w:r w:rsidRPr="00E44779">
              <w:rPr>
                <w:rFonts w:cs="KFGQPC Uthmanic Script HAFS"/>
                <w:noProof/>
                <w:sz w:val="28"/>
                <w:szCs w:val="28"/>
                <w:rtl/>
              </w:rPr>
              <w:t xml:space="preserve"> </w:t>
            </w:r>
            <w:r w:rsidRPr="00E44779">
              <w:rPr>
                <w:rFonts w:cs="KFGQPC Uthmanic Script HAFS" w:hint="eastAsia"/>
                <w:noProof/>
                <w:sz w:val="28"/>
                <w:szCs w:val="28"/>
                <w:rtl/>
              </w:rPr>
              <w:t>صَوۡتِ</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لنَّبِيِّ</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تَجۡهَرُواْ</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لۡقَوۡلِ</w:t>
            </w:r>
            <w:r w:rsidRPr="00E44779">
              <w:rPr>
                <w:rFonts w:cs="KFGQPC Uthmanic Script HAFS"/>
                <w:noProof/>
                <w:sz w:val="28"/>
                <w:szCs w:val="28"/>
                <w:rtl/>
              </w:rPr>
              <w:t xml:space="preserve"> </w:t>
            </w:r>
            <w:r w:rsidRPr="00E44779">
              <w:rPr>
                <w:rFonts w:cs="KFGQPC Uthmanic Script HAFS" w:hint="eastAsia"/>
                <w:noProof/>
                <w:sz w:val="28"/>
                <w:szCs w:val="28"/>
                <w:rtl/>
              </w:rPr>
              <w:t>كَجَهۡرِ</w:t>
            </w:r>
            <w:r w:rsidRPr="00E44779">
              <w:rPr>
                <w:rFonts w:cs="KFGQPC Uthmanic Script HAFS"/>
                <w:noProof/>
                <w:sz w:val="28"/>
                <w:szCs w:val="28"/>
                <w:rtl/>
              </w:rPr>
              <w:t xml:space="preserve"> </w:t>
            </w:r>
            <w:r w:rsidRPr="00E44779">
              <w:rPr>
                <w:rFonts w:cs="KFGQPC Uthmanic Script HAFS" w:hint="eastAsia"/>
                <w:noProof/>
                <w:sz w:val="28"/>
                <w:szCs w:val="28"/>
                <w:rtl/>
              </w:rPr>
              <w:t>بَعۡضِكُمۡ</w:t>
            </w:r>
            <w:r w:rsidRPr="00E44779">
              <w:rPr>
                <w:rFonts w:cs="KFGQPC Uthmanic Script HAFS"/>
                <w:noProof/>
                <w:sz w:val="28"/>
                <w:szCs w:val="28"/>
                <w:rtl/>
              </w:rPr>
              <w:t xml:space="preserve"> </w:t>
            </w:r>
            <w:r w:rsidRPr="00E44779">
              <w:rPr>
                <w:rFonts w:cs="KFGQPC Uthmanic Script HAFS" w:hint="eastAsia"/>
                <w:noProof/>
                <w:sz w:val="28"/>
                <w:szCs w:val="28"/>
                <w:rtl/>
              </w:rPr>
              <w:t>لِبَعۡضٍ</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تَحۡبَطَ</w:t>
            </w:r>
            <w:r w:rsidRPr="00E44779">
              <w:rPr>
                <w:rFonts w:cs="KFGQPC Uthmanic Script HAFS"/>
                <w:noProof/>
                <w:sz w:val="28"/>
                <w:szCs w:val="28"/>
                <w:rtl/>
              </w:rPr>
              <w:t xml:space="preserve"> </w:t>
            </w:r>
            <w:r w:rsidRPr="00E44779">
              <w:rPr>
                <w:rFonts w:cs="KFGQPC Uthmanic Script HAFS" w:hint="eastAsia"/>
                <w:noProof/>
                <w:sz w:val="28"/>
                <w:szCs w:val="28"/>
                <w:rtl/>
              </w:rPr>
              <w:t>أَعۡمَٰلُكُمۡ</w:t>
            </w:r>
            <w:r w:rsidRPr="00E44779">
              <w:rPr>
                <w:rFonts w:cs="KFGQPC Uthmanic Script HAFS"/>
                <w:noProof/>
                <w:sz w:val="28"/>
                <w:szCs w:val="28"/>
                <w:rtl/>
              </w:rPr>
              <w:t xml:space="preserve"> </w:t>
            </w:r>
            <w:r w:rsidRPr="00E44779">
              <w:rPr>
                <w:rFonts w:cs="KFGQPC Uthmanic Script HAFS" w:hint="eastAsia"/>
                <w:noProof/>
                <w:sz w:val="28"/>
                <w:szCs w:val="28"/>
                <w:rtl/>
              </w:rPr>
              <w:t>وَأَنتُمۡ</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تَشۡعُرُونَ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جَآءَكُمۡ</w:t>
            </w:r>
            <w:r w:rsidRPr="00E44779">
              <w:rPr>
                <w:rFonts w:cs="KFGQPC Uthmanic Script HAFS"/>
                <w:noProof/>
                <w:sz w:val="28"/>
                <w:szCs w:val="28"/>
                <w:rtl/>
              </w:rPr>
              <w:t xml:space="preserve"> </w:t>
            </w:r>
            <w:r w:rsidRPr="00E44779">
              <w:rPr>
                <w:rFonts w:cs="KFGQPC Uthmanic Script HAFS" w:hint="eastAsia"/>
                <w:noProof/>
                <w:sz w:val="28"/>
                <w:szCs w:val="28"/>
                <w:rtl/>
              </w:rPr>
              <w:t>فَاسِقُۢ</w:t>
            </w:r>
            <w:r w:rsidRPr="00E44779">
              <w:rPr>
                <w:rFonts w:cs="KFGQPC Uthmanic Script HAFS"/>
                <w:noProof/>
                <w:sz w:val="28"/>
                <w:szCs w:val="28"/>
                <w:rtl/>
              </w:rPr>
              <w:t xml:space="preserve"> </w:t>
            </w:r>
            <w:r w:rsidRPr="00E44779">
              <w:rPr>
                <w:rFonts w:cs="KFGQPC Uthmanic Script HAFS" w:hint="eastAsia"/>
                <w:noProof/>
                <w:sz w:val="28"/>
                <w:szCs w:val="28"/>
                <w:rtl/>
              </w:rPr>
              <w:t>بِنَبَإٖ</w:t>
            </w:r>
            <w:r w:rsidRPr="00E44779">
              <w:rPr>
                <w:rFonts w:cs="KFGQPC Uthmanic Script HAFS"/>
                <w:noProof/>
                <w:sz w:val="28"/>
                <w:szCs w:val="28"/>
                <w:rtl/>
              </w:rPr>
              <w:t xml:space="preserve"> </w:t>
            </w:r>
            <w:r w:rsidRPr="00E44779">
              <w:rPr>
                <w:rFonts w:cs="KFGQPC Uthmanic Script HAFS" w:hint="eastAsia"/>
                <w:noProof/>
                <w:sz w:val="28"/>
                <w:szCs w:val="28"/>
                <w:rtl/>
              </w:rPr>
              <w:t>فَتَبَيَّنُوٓاْ</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تُصِيبُواْ</w:t>
            </w:r>
            <w:r w:rsidRPr="00E44779">
              <w:rPr>
                <w:rFonts w:cs="KFGQPC Uthmanic Script HAFS"/>
                <w:noProof/>
                <w:sz w:val="28"/>
                <w:szCs w:val="28"/>
                <w:rtl/>
              </w:rPr>
              <w:t xml:space="preserve"> </w:t>
            </w:r>
            <w:r w:rsidRPr="00E44779">
              <w:rPr>
                <w:rFonts w:cs="KFGQPC Uthmanic Script HAFS" w:hint="eastAsia"/>
                <w:noProof/>
                <w:sz w:val="28"/>
                <w:szCs w:val="28"/>
                <w:rtl/>
              </w:rPr>
              <w:t>قَوۡمَۢا</w:t>
            </w:r>
            <w:r w:rsidRPr="00E44779">
              <w:rPr>
                <w:rFonts w:cs="KFGQPC Uthmanic Script HAFS"/>
                <w:noProof/>
                <w:sz w:val="28"/>
                <w:szCs w:val="28"/>
                <w:rtl/>
              </w:rPr>
              <w:t xml:space="preserve"> </w:t>
            </w:r>
            <w:r w:rsidRPr="00E44779">
              <w:rPr>
                <w:rFonts w:cs="KFGQPC Uthmanic Script HAFS" w:hint="eastAsia"/>
                <w:noProof/>
                <w:sz w:val="28"/>
                <w:szCs w:val="28"/>
                <w:rtl/>
              </w:rPr>
              <w:t>بِجَهَٰلَةٖ</w:t>
            </w:r>
            <w:r w:rsidRPr="00E44779">
              <w:rPr>
                <w:rFonts w:cs="KFGQPC Uthmanic Script HAFS"/>
                <w:noProof/>
                <w:sz w:val="28"/>
                <w:szCs w:val="28"/>
                <w:rtl/>
              </w:rPr>
              <w:t xml:space="preserve"> </w:t>
            </w:r>
            <w:r w:rsidRPr="00E44779">
              <w:rPr>
                <w:rFonts w:cs="KFGQPC Uthmanic Script HAFS" w:hint="eastAsia"/>
                <w:noProof/>
                <w:sz w:val="28"/>
                <w:szCs w:val="28"/>
                <w:rtl/>
              </w:rPr>
              <w:t>فَتُصۡبِحُواْ</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فَعَلۡتُمۡ</w:t>
            </w:r>
            <w:r w:rsidRPr="00E44779">
              <w:rPr>
                <w:rFonts w:cs="KFGQPC Uthmanic Script HAFS"/>
                <w:noProof/>
                <w:sz w:val="28"/>
                <w:szCs w:val="28"/>
                <w:rtl/>
              </w:rPr>
              <w:t xml:space="preserve"> </w:t>
            </w:r>
            <w:r w:rsidRPr="00E44779">
              <w:rPr>
                <w:rFonts w:cs="KFGQPC Uthmanic Script HAFS" w:hint="eastAsia"/>
                <w:noProof/>
                <w:sz w:val="28"/>
                <w:szCs w:val="28"/>
                <w:rtl/>
              </w:rPr>
              <w:t>نَٰدِمِينَ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493</w:t>
            </w:r>
            <w:r w:rsidRPr="00E44779">
              <w:rPr>
                <w:rFonts w:hint="cs"/>
                <w:noProof/>
                <w:sz w:val="32"/>
                <w:szCs w:val="32"/>
                <w:rtl/>
                <w:lang w:bidi="ar-EG"/>
              </w:rPr>
              <w:t xml:space="preserve">، </w:t>
            </w:r>
            <w:r w:rsidRPr="00E44779">
              <w:rPr>
                <w:noProof/>
                <w:sz w:val="32"/>
                <w:szCs w:val="32"/>
                <w:rtl/>
                <w:lang w:bidi="ar-EG"/>
              </w:rPr>
              <w:t>518</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وَإِن</w:t>
            </w:r>
            <w:r w:rsidRPr="00E44779">
              <w:rPr>
                <w:rFonts w:cs="KFGQPC Uthmanic Script HAFS"/>
                <w:noProof/>
                <w:sz w:val="28"/>
                <w:szCs w:val="28"/>
                <w:rtl/>
              </w:rPr>
              <w:t xml:space="preserve"> </w:t>
            </w:r>
            <w:r w:rsidRPr="00E44779">
              <w:rPr>
                <w:rFonts w:cs="KFGQPC Uthmanic Script HAFS" w:hint="eastAsia"/>
                <w:noProof/>
                <w:sz w:val="28"/>
                <w:szCs w:val="28"/>
                <w:rtl/>
              </w:rPr>
              <w:t>طَا</w:t>
            </w:r>
            <w:r w:rsidRPr="00E44779">
              <w:rPr>
                <w:rFonts w:cs="KFGQPC Uthmanic Script HAFS"/>
                <w:noProof/>
                <w:sz w:val="28"/>
                <w:szCs w:val="28"/>
                <w:rtl/>
              </w:rPr>
              <w:t>ٓ</w:t>
            </w:r>
            <w:r w:rsidRPr="00E44779">
              <w:rPr>
                <w:rFonts w:cs="KFGQPC Uthmanic Script HAFS" w:hint="eastAsia"/>
                <w:noProof/>
                <w:sz w:val="28"/>
                <w:szCs w:val="28"/>
                <w:rtl/>
              </w:rPr>
              <w:t>ئِفَتَانِ</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مِنِينَ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ق</w:t>
            </w:r>
            <w:r w:rsidRPr="00E44779">
              <w:rPr>
                <w:rFonts w:cs="KFGQPC Uthmanic Script HAFS"/>
                <w:noProof/>
                <w:sz w:val="28"/>
                <w:szCs w:val="28"/>
                <w:rtl/>
              </w:rPr>
              <w:t>ۡ</w:t>
            </w:r>
            <w:r w:rsidRPr="00E44779">
              <w:rPr>
                <w:rFonts w:cs="KFGQPC Uthmanic Script HAFS" w:hint="eastAsia"/>
                <w:noProof/>
                <w:sz w:val="28"/>
                <w:szCs w:val="28"/>
                <w:rtl/>
              </w:rPr>
              <w:t>تَتَلُواْ</w:t>
            </w:r>
            <w:r w:rsidRPr="00E44779">
              <w:rPr>
                <w:rFonts w:cs="KFGQPC Uthmanic Script HAFS"/>
                <w:noProof/>
                <w:sz w:val="28"/>
                <w:szCs w:val="28"/>
                <w:rtl/>
              </w:rPr>
              <w:t xml:space="preserve"> </w:t>
            </w:r>
            <w:r w:rsidRPr="00E44779">
              <w:rPr>
                <w:rFonts w:cs="KFGQPC Uthmanic Script HAFS" w:hint="eastAsia"/>
                <w:noProof/>
                <w:sz w:val="28"/>
                <w:szCs w:val="28"/>
                <w:rtl/>
              </w:rPr>
              <w:t>فَأَص</w:t>
            </w:r>
            <w:r w:rsidRPr="00E44779">
              <w:rPr>
                <w:rFonts w:cs="KFGQPC Uthmanic Script HAFS"/>
                <w:noProof/>
                <w:sz w:val="28"/>
                <w:szCs w:val="28"/>
                <w:rtl/>
              </w:rPr>
              <w:t>ۡ</w:t>
            </w:r>
            <w:r w:rsidRPr="00E44779">
              <w:rPr>
                <w:rFonts w:cs="KFGQPC Uthmanic Script HAFS" w:hint="eastAsia"/>
                <w:noProof/>
                <w:sz w:val="28"/>
                <w:szCs w:val="28"/>
                <w:rtl/>
              </w:rPr>
              <w:t>لِحُواْ</w:t>
            </w:r>
            <w:r w:rsidRPr="00E44779">
              <w:rPr>
                <w:rFonts w:cs="KFGQPC Uthmanic Script HAFS"/>
                <w:noProof/>
                <w:sz w:val="28"/>
                <w:szCs w:val="28"/>
                <w:rtl/>
              </w:rPr>
              <w:t xml:space="preserve"> </w:t>
            </w:r>
            <w:r w:rsidRPr="00E44779">
              <w:rPr>
                <w:rFonts w:cs="KFGQPC Uthmanic Script HAFS" w:hint="eastAsia"/>
                <w:noProof/>
                <w:sz w:val="28"/>
                <w:szCs w:val="28"/>
                <w:rtl/>
              </w:rPr>
              <w:t>بَي</w:t>
            </w:r>
            <w:r w:rsidRPr="00E44779">
              <w:rPr>
                <w:rFonts w:cs="KFGQPC Uthmanic Script HAFS"/>
                <w:noProof/>
                <w:sz w:val="28"/>
                <w:szCs w:val="28"/>
                <w:rtl/>
              </w:rPr>
              <w:t>ۡ</w:t>
            </w:r>
            <w:r w:rsidRPr="00E44779">
              <w:rPr>
                <w:rFonts w:cs="KFGQPC Uthmanic Script HAFS" w:hint="eastAsia"/>
                <w:noProof/>
                <w:sz w:val="28"/>
                <w:szCs w:val="28"/>
                <w:rtl/>
              </w:rPr>
              <w:t>نَهُمَا</w:t>
            </w:r>
            <w:r w:rsidRPr="00E44779">
              <w:rPr>
                <w:rFonts w:cs="KFGQPC Uthmanic Script HAFS"/>
                <w:noProof/>
                <w:sz w:val="28"/>
                <w:szCs w:val="28"/>
                <w:rtl/>
              </w:rPr>
              <w:t xml:space="preserve">ۖ </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بَغَت</w:t>
            </w:r>
            <w:r w:rsidRPr="00E44779">
              <w:rPr>
                <w:rFonts w:cs="KFGQPC Uthmanic Script HAFS"/>
                <w:noProof/>
                <w:sz w:val="28"/>
                <w:szCs w:val="28"/>
                <w:rtl/>
              </w:rPr>
              <w:t xml:space="preserve">ۡ </w:t>
            </w:r>
            <w:r w:rsidRPr="00E44779">
              <w:rPr>
                <w:rFonts w:cs="KFGQPC Uthmanic Script HAFS" w:hint="eastAsia"/>
                <w:noProof/>
                <w:sz w:val="28"/>
                <w:szCs w:val="28"/>
                <w:rtl/>
              </w:rPr>
              <w:t>إِح</w:t>
            </w:r>
            <w:r w:rsidRPr="00E44779">
              <w:rPr>
                <w:rFonts w:cs="KFGQPC Uthmanic Script HAFS"/>
                <w:noProof/>
                <w:sz w:val="28"/>
                <w:szCs w:val="28"/>
                <w:rtl/>
              </w:rPr>
              <w:t>ۡ</w:t>
            </w:r>
            <w:r w:rsidRPr="00E44779">
              <w:rPr>
                <w:rFonts w:cs="KFGQPC Uthmanic Script HAFS" w:hint="eastAsia"/>
                <w:noProof/>
                <w:sz w:val="28"/>
                <w:szCs w:val="28"/>
                <w:rtl/>
              </w:rPr>
              <w:t>دَىٰهُمَا</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أُخ</w:t>
            </w:r>
            <w:r w:rsidRPr="00E44779">
              <w:rPr>
                <w:rFonts w:cs="KFGQPC Uthmanic Script HAFS"/>
                <w:noProof/>
                <w:sz w:val="28"/>
                <w:szCs w:val="28"/>
                <w:rtl/>
              </w:rPr>
              <w:t>ۡ</w:t>
            </w:r>
            <w:r w:rsidRPr="00E44779">
              <w:rPr>
                <w:rFonts w:cs="KFGQPC Uthmanic Script HAFS" w:hint="eastAsia"/>
                <w:noProof/>
                <w:sz w:val="28"/>
                <w:szCs w:val="28"/>
                <w:rtl/>
              </w:rPr>
              <w:t>رَىٰ</w:t>
            </w:r>
            <w:r w:rsidRPr="00E44779">
              <w:rPr>
                <w:rFonts w:cs="KFGQPC Uthmanic Script HAFS"/>
                <w:noProof/>
                <w:sz w:val="28"/>
                <w:szCs w:val="28"/>
                <w:rtl/>
              </w:rPr>
              <w:t xml:space="preserve"> </w:t>
            </w:r>
            <w:r w:rsidRPr="00E44779">
              <w:rPr>
                <w:rFonts w:cs="KFGQPC Uthmanic Script HAFS" w:hint="eastAsia"/>
                <w:noProof/>
                <w:sz w:val="28"/>
                <w:szCs w:val="28"/>
                <w:rtl/>
              </w:rPr>
              <w:t>فَقَٰتِلُواْ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لَّتِي</w:t>
            </w:r>
            <w:r w:rsidRPr="00E44779">
              <w:rPr>
                <w:rFonts w:cs="KFGQPC Uthmanic Script HAFS"/>
                <w:noProof/>
                <w:sz w:val="28"/>
                <w:szCs w:val="28"/>
                <w:rtl/>
              </w:rPr>
              <w:t xml:space="preserve"> </w:t>
            </w:r>
            <w:r w:rsidRPr="00E44779">
              <w:rPr>
                <w:rFonts w:cs="KFGQPC Uthmanic Script HAFS" w:hint="eastAsia"/>
                <w:noProof/>
                <w:sz w:val="28"/>
                <w:szCs w:val="28"/>
                <w:rtl/>
              </w:rPr>
              <w:t>تَب</w:t>
            </w:r>
            <w:r w:rsidRPr="00E44779">
              <w:rPr>
                <w:rFonts w:cs="KFGQPC Uthmanic Script HAFS"/>
                <w:noProof/>
                <w:sz w:val="28"/>
                <w:szCs w:val="28"/>
                <w:rtl/>
              </w:rPr>
              <w:t>ۡ</w:t>
            </w:r>
            <w:r w:rsidRPr="00E44779">
              <w:rPr>
                <w:rFonts w:cs="KFGQPC Uthmanic Script HAFS" w:hint="eastAsia"/>
                <w:noProof/>
                <w:sz w:val="28"/>
                <w:szCs w:val="28"/>
                <w:rtl/>
              </w:rPr>
              <w:t>غِي</w:t>
            </w:r>
            <w:r w:rsidRPr="00E44779">
              <w:rPr>
                <w:rFonts w:cs="KFGQPC Uthmanic Script HAFS"/>
                <w:noProof/>
                <w:sz w:val="28"/>
                <w:szCs w:val="28"/>
                <w:rtl/>
              </w:rPr>
              <w:t xml:space="preserve"> </w:t>
            </w:r>
            <w:r w:rsidRPr="00E44779">
              <w:rPr>
                <w:rFonts w:cs="KFGQPC Uthmanic Script HAFS" w:hint="eastAsia"/>
                <w:noProof/>
                <w:sz w:val="28"/>
                <w:szCs w:val="28"/>
                <w:rtl/>
              </w:rPr>
              <w:t>حَتَّىٰ</w:t>
            </w:r>
            <w:r w:rsidRPr="00E44779">
              <w:rPr>
                <w:rFonts w:cs="KFGQPC Uthmanic Script HAFS"/>
                <w:noProof/>
                <w:sz w:val="28"/>
                <w:szCs w:val="28"/>
                <w:rtl/>
              </w:rPr>
              <w:t xml:space="preserve"> </w:t>
            </w:r>
            <w:r w:rsidRPr="00E44779">
              <w:rPr>
                <w:rFonts w:cs="KFGQPC Uthmanic Script HAFS" w:hint="eastAsia"/>
                <w:noProof/>
                <w:sz w:val="28"/>
                <w:szCs w:val="28"/>
                <w:rtl/>
              </w:rPr>
              <w:t>تَفِي</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eastAsia"/>
                <w:noProof/>
                <w:sz w:val="28"/>
                <w:szCs w:val="28"/>
                <w:rtl/>
              </w:rPr>
              <w:t>أَم</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فَإِن</w:t>
            </w:r>
            <w:r w:rsidRPr="00E44779">
              <w:rPr>
                <w:rFonts w:cs="KFGQPC Uthmanic Script HAFS"/>
                <w:noProof/>
                <w:sz w:val="28"/>
                <w:szCs w:val="28"/>
                <w:rtl/>
              </w:rPr>
              <w:t xml:space="preserve"> </w:t>
            </w:r>
            <w:r w:rsidRPr="00E44779">
              <w:rPr>
                <w:rFonts w:cs="KFGQPC Uthmanic Script HAFS" w:hint="eastAsia"/>
                <w:noProof/>
                <w:sz w:val="28"/>
                <w:szCs w:val="28"/>
                <w:rtl/>
              </w:rPr>
              <w:t>فَا</w:t>
            </w:r>
            <w:r w:rsidRPr="00E44779">
              <w:rPr>
                <w:rFonts w:cs="KFGQPC Uthmanic Script HAFS"/>
                <w:noProof/>
                <w:sz w:val="28"/>
                <w:szCs w:val="28"/>
                <w:rtl/>
              </w:rPr>
              <w:t>ٓ</w:t>
            </w:r>
            <w:r w:rsidRPr="00E44779">
              <w:rPr>
                <w:rFonts w:cs="KFGQPC Uthmanic Script HAFS" w:hint="eastAsia"/>
                <w:noProof/>
                <w:sz w:val="28"/>
                <w:szCs w:val="28"/>
                <w:rtl/>
              </w:rPr>
              <w:t>ءَت</w:t>
            </w:r>
            <w:r w:rsidRPr="00E44779">
              <w:rPr>
                <w:rFonts w:cs="KFGQPC Uthmanic Script HAFS"/>
                <w:noProof/>
                <w:sz w:val="28"/>
                <w:szCs w:val="28"/>
                <w:rtl/>
              </w:rPr>
              <w:t xml:space="preserve">ۡ </w:t>
            </w:r>
            <w:r w:rsidRPr="00E44779">
              <w:rPr>
                <w:rFonts w:cs="KFGQPC Uthmanic Script HAFS" w:hint="eastAsia"/>
                <w:noProof/>
                <w:sz w:val="28"/>
                <w:szCs w:val="28"/>
                <w:rtl/>
              </w:rPr>
              <w:t>فَأَص</w:t>
            </w:r>
            <w:r w:rsidRPr="00E44779">
              <w:rPr>
                <w:rFonts w:cs="KFGQPC Uthmanic Script HAFS"/>
                <w:noProof/>
                <w:sz w:val="28"/>
                <w:szCs w:val="28"/>
                <w:rtl/>
              </w:rPr>
              <w:t>ۡ</w:t>
            </w:r>
            <w:r w:rsidRPr="00E44779">
              <w:rPr>
                <w:rFonts w:cs="KFGQPC Uthmanic Script HAFS" w:hint="eastAsia"/>
                <w:noProof/>
                <w:sz w:val="28"/>
                <w:szCs w:val="28"/>
                <w:rtl/>
              </w:rPr>
              <w:t>لِحُواْ</w:t>
            </w:r>
            <w:r w:rsidRPr="00E44779">
              <w:rPr>
                <w:rFonts w:cs="KFGQPC Uthmanic Script HAFS"/>
                <w:noProof/>
                <w:sz w:val="28"/>
                <w:szCs w:val="28"/>
                <w:rtl/>
              </w:rPr>
              <w:t xml:space="preserve"> </w:t>
            </w:r>
            <w:r w:rsidRPr="00E44779">
              <w:rPr>
                <w:rFonts w:cs="KFGQPC Uthmanic Script HAFS" w:hint="eastAsia"/>
                <w:noProof/>
                <w:sz w:val="28"/>
                <w:szCs w:val="28"/>
                <w:rtl/>
              </w:rPr>
              <w:t>بَي</w:t>
            </w:r>
            <w:r w:rsidRPr="00E44779">
              <w:rPr>
                <w:rFonts w:cs="KFGQPC Uthmanic Script HAFS"/>
                <w:noProof/>
                <w:sz w:val="28"/>
                <w:szCs w:val="28"/>
                <w:rtl/>
              </w:rPr>
              <w:t>ۡ</w:t>
            </w:r>
            <w:r w:rsidRPr="00E44779">
              <w:rPr>
                <w:rFonts w:cs="KFGQPC Uthmanic Script HAFS" w:hint="eastAsia"/>
                <w:noProof/>
                <w:sz w:val="28"/>
                <w:szCs w:val="28"/>
                <w:rtl/>
              </w:rPr>
              <w:t>نَهُمَا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عَد</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eastAsia"/>
                <w:noProof/>
                <w:sz w:val="28"/>
                <w:szCs w:val="28"/>
                <w:rtl/>
              </w:rPr>
              <w:t>وَأَق</w:t>
            </w:r>
            <w:r w:rsidRPr="00E44779">
              <w:rPr>
                <w:rFonts w:cs="KFGQPC Uthmanic Script HAFS"/>
                <w:noProof/>
                <w:sz w:val="28"/>
                <w:szCs w:val="28"/>
                <w:rtl/>
              </w:rPr>
              <w:t>ۡ</w:t>
            </w:r>
            <w:r w:rsidRPr="00E44779">
              <w:rPr>
                <w:rFonts w:cs="KFGQPC Uthmanic Script HAFS" w:hint="eastAsia"/>
                <w:noProof/>
                <w:sz w:val="28"/>
                <w:szCs w:val="28"/>
                <w:rtl/>
              </w:rPr>
              <w:t>سِطُو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يُحِبُّ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مُق</w:t>
            </w:r>
            <w:r w:rsidRPr="00E44779">
              <w:rPr>
                <w:rFonts w:cs="KFGQPC Uthmanic Script HAFS"/>
                <w:noProof/>
                <w:sz w:val="28"/>
                <w:szCs w:val="28"/>
                <w:rtl/>
              </w:rPr>
              <w:t>ۡ</w:t>
            </w:r>
            <w:r w:rsidRPr="00E44779">
              <w:rPr>
                <w:rFonts w:cs="KFGQPC Uthmanic Script HAFS" w:hint="eastAsia"/>
                <w:noProof/>
                <w:sz w:val="28"/>
                <w:szCs w:val="28"/>
                <w:rtl/>
              </w:rPr>
              <w:t>سِطِينَ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430</w:t>
            </w:r>
            <w:r w:rsidRPr="00E44779">
              <w:rPr>
                <w:rFonts w:hint="cs"/>
                <w:noProof/>
                <w:sz w:val="32"/>
                <w:szCs w:val="32"/>
                <w:rtl/>
                <w:lang w:bidi="ar-EG"/>
              </w:rPr>
              <w:t xml:space="preserve">، </w:t>
            </w:r>
            <w:r w:rsidRPr="00E44779">
              <w:rPr>
                <w:noProof/>
                <w:sz w:val="32"/>
                <w:szCs w:val="32"/>
                <w:rtl/>
                <w:lang w:bidi="ar-EG"/>
              </w:rPr>
              <w:t>495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يَتُبۡ</w:t>
            </w:r>
            <w:r w:rsidRPr="00E44779">
              <w:rPr>
                <w:rFonts w:cs="KFGQPC Uthmanic Script HAFS"/>
                <w:noProof/>
                <w:sz w:val="28"/>
                <w:szCs w:val="28"/>
                <w:rtl/>
              </w:rPr>
              <w:t xml:space="preserve"> </w:t>
            </w:r>
            <w:r w:rsidRPr="00E44779">
              <w:rPr>
                <w:rFonts w:cs="KFGQPC Uthmanic Script HAFS" w:hint="eastAsia"/>
                <w:noProof/>
                <w:sz w:val="28"/>
                <w:szCs w:val="28"/>
                <w:rtl/>
              </w:rPr>
              <w:t>فَأُوْلَٰٓئِكَ</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لظَّٰلِمُونَ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480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إِنَّمَا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مُؤ</w:t>
            </w:r>
            <w:r w:rsidRPr="00E44779">
              <w:rPr>
                <w:rFonts w:cs="KFGQPC Uthmanic Script HAFS"/>
                <w:noProof/>
                <w:sz w:val="28"/>
                <w:szCs w:val="28"/>
                <w:rtl/>
              </w:rPr>
              <w:t>ۡ</w:t>
            </w:r>
            <w:r w:rsidRPr="00E44779">
              <w:rPr>
                <w:rFonts w:cs="KFGQPC Uthmanic Script HAFS" w:hint="eastAsia"/>
                <w:noProof/>
                <w:sz w:val="28"/>
                <w:szCs w:val="28"/>
                <w:rtl/>
              </w:rPr>
              <w:t>مِنُونَ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وَرَسُولِهِ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ثُمَّ</w:t>
            </w:r>
            <w:r w:rsidRPr="00E44779">
              <w:rPr>
                <w:rFonts w:cs="KFGQPC Uthmanic Script HAFS"/>
                <w:noProof/>
                <w:sz w:val="28"/>
                <w:szCs w:val="28"/>
                <w:rtl/>
              </w:rPr>
              <w:t xml:space="preserve"> </w:t>
            </w:r>
            <w:r w:rsidRPr="00E44779">
              <w:rPr>
                <w:rFonts w:cs="KFGQPC Uthmanic Script HAFS" w:hint="eastAsia"/>
                <w:noProof/>
                <w:sz w:val="28"/>
                <w:szCs w:val="28"/>
                <w:rtl/>
              </w:rPr>
              <w:t>لَم</w:t>
            </w:r>
            <w:r w:rsidRPr="00E44779">
              <w:rPr>
                <w:rFonts w:cs="KFGQPC Uthmanic Script HAFS"/>
                <w:noProof/>
                <w:sz w:val="28"/>
                <w:szCs w:val="28"/>
                <w:rtl/>
              </w:rPr>
              <w:t xml:space="preserve">ۡ </w:t>
            </w:r>
            <w:r w:rsidRPr="00E44779">
              <w:rPr>
                <w:rFonts w:cs="KFGQPC Uthmanic Script HAFS" w:hint="eastAsia"/>
                <w:noProof/>
                <w:sz w:val="28"/>
                <w:szCs w:val="28"/>
                <w:rtl/>
              </w:rPr>
              <w:t>يَر</w:t>
            </w:r>
            <w:r w:rsidRPr="00E44779">
              <w:rPr>
                <w:rFonts w:cs="KFGQPC Uthmanic Script HAFS"/>
                <w:noProof/>
                <w:sz w:val="28"/>
                <w:szCs w:val="28"/>
                <w:rtl/>
              </w:rPr>
              <w:t>ۡ</w:t>
            </w:r>
            <w:r w:rsidRPr="00E44779">
              <w:rPr>
                <w:rFonts w:cs="KFGQPC Uthmanic Script HAFS" w:hint="eastAsia"/>
                <w:noProof/>
                <w:sz w:val="28"/>
                <w:szCs w:val="28"/>
                <w:rtl/>
              </w:rPr>
              <w:t>تَابُواْ</w:t>
            </w:r>
            <w:r w:rsidRPr="00E44779">
              <w:rPr>
                <w:rFonts w:cs="KFGQPC Uthmanic Script HAFS"/>
                <w:noProof/>
                <w:sz w:val="28"/>
                <w:szCs w:val="28"/>
                <w:rtl/>
              </w:rPr>
              <w:t xml:space="preserve"> </w:t>
            </w:r>
            <w:r w:rsidRPr="00E44779">
              <w:rPr>
                <w:rFonts w:cs="KFGQPC Uthmanic Script HAFS" w:hint="eastAsia"/>
                <w:noProof/>
                <w:sz w:val="28"/>
                <w:szCs w:val="28"/>
                <w:rtl/>
              </w:rPr>
              <w:t>وَجَٰهَدُواْ</w:t>
            </w:r>
            <w:r w:rsidRPr="00E44779">
              <w:rPr>
                <w:rFonts w:cs="KFGQPC Uthmanic Script HAFS"/>
                <w:noProof/>
                <w:sz w:val="28"/>
                <w:szCs w:val="28"/>
                <w:rtl/>
              </w:rPr>
              <w:t xml:space="preserve"> </w:t>
            </w:r>
            <w:r w:rsidRPr="00E44779">
              <w:rPr>
                <w:rFonts w:cs="KFGQPC Uthmanic Script HAFS" w:hint="eastAsia"/>
                <w:noProof/>
                <w:sz w:val="28"/>
                <w:szCs w:val="28"/>
                <w:rtl/>
              </w:rPr>
              <w:t>بِأَم</w:t>
            </w:r>
            <w:r w:rsidRPr="00E44779">
              <w:rPr>
                <w:rFonts w:cs="KFGQPC Uthmanic Script HAFS"/>
                <w:noProof/>
                <w:sz w:val="28"/>
                <w:szCs w:val="28"/>
                <w:rtl/>
              </w:rPr>
              <w:t>ۡ</w:t>
            </w:r>
            <w:r w:rsidRPr="00E44779">
              <w:rPr>
                <w:rFonts w:cs="KFGQPC Uthmanic Script HAFS" w:hint="eastAsia"/>
                <w:noProof/>
                <w:sz w:val="28"/>
                <w:szCs w:val="28"/>
                <w:rtl/>
              </w:rPr>
              <w:t>وَٰلِهِم</w:t>
            </w:r>
            <w:r w:rsidRPr="00E44779">
              <w:rPr>
                <w:rFonts w:cs="KFGQPC Uthmanic Script HAFS"/>
                <w:noProof/>
                <w:sz w:val="28"/>
                <w:szCs w:val="28"/>
                <w:rtl/>
              </w:rPr>
              <w:t xml:space="preserve">ۡ </w:t>
            </w:r>
            <w:r w:rsidRPr="00E44779">
              <w:rPr>
                <w:rFonts w:cs="KFGQPC Uthmanic Script HAFS" w:hint="eastAsia"/>
                <w:noProof/>
                <w:sz w:val="28"/>
                <w:szCs w:val="28"/>
                <w:rtl/>
              </w:rPr>
              <w:t>وَأَنفُسِهِم</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سَبِيلِ</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لصَّٰدِقُونَ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420</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17" w:hAnsi="QCF_P517" w:cs="QCF_P517" w:hint="cs"/>
                <w:noProof/>
                <w:sz w:val="28"/>
                <w:szCs w:val="28"/>
                <w:rtl/>
              </w:rPr>
              <w:t>ﰏﰐ</w:t>
            </w:r>
            <w:r w:rsidRPr="00E44779">
              <w:rPr>
                <w:rFonts w:ascii="QCF_P517" w:hAnsi="QCF_P517" w:cs="QCF_P517"/>
                <w:noProof/>
                <w:sz w:val="28"/>
                <w:szCs w:val="28"/>
                <w:rtl/>
              </w:rPr>
              <w:t xml:space="preserve"> </w:t>
            </w:r>
            <w:r w:rsidRPr="00E44779">
              <w:rPr>
                <w:rFonts w:ascii="QCF_P517" w:hAnsi="QCF_P517" w:cs="QCF_P517" w:hint="cs"/>
                <w:noProof/>
                <w:sz w:val="28"/>
                <w:szCs w:val="28"/>
                <w:rtl/>
              </w:rPr>
              <w:t>ﰑ</w:t>
            </w:r>
            <w:r w:rsidRPr="00E44779">
              <w:rPr>
                <w:rFonts w:ascii="QCF_P517" w:hAnsi="QCF_P517" w:cs="QCF_P517"/>
                <w:noProof/>
                <w:sz w:val="28"/>
                <w:szCs w:val="28"/>
                <w:rtl/>
              </w:rPr>
              <w:t xml:space="preserve"> </w:t>
            </w:r>
            <w:r w:rsidRPr="00E44779">
              <w:rPr>
                <w:rFonts w:ascii="QCF_P517" w:hAnsi="QCF_P517" w:cs="QCF_P517" w:hint="cs"/>
                <w:noProof/>
                <w:sz w:val="28"/>
                <w:szCs w:val="28"/>
                <w:rtl/>
              </w:rPr>
              <w:t>ﰒ</w:t>
            </w:r>
            <w:r w:rsidRPr="00E44779">
              <w:rPr>
                <w:rFonts w:ascii="QCF_P517" w:hAnsi="QCF_P517" w:cs="QCF_P517"/>
                <w:noProof/>
                <w:sz w:val="28"/>
                <w:szCs w:val="28"/>
                <w:rtl/>
              </w:rPr>
              <w:t xml:space="preserve"> </w:t>
            </w:r>
            <w:r w:rsidRPr="00E44779">
              <w:rPr>
                <w:rFonts w:ascii="QCF_P517" w:hAnsi="QCF_P517" w:cs="QCF_P517" w:hint="cs"/>
                <w:noProof/>
                <w:sz w:val="28"/>
                <w:szCs w:val="28"/>
                <w:rtl/>
              </w:rPr>
              <w:t>ﰓ</w:t>
            </w:r>
            <w:r w:rsidRPr="00E44779">
              <w:rPr>
                <w:rFonts w:ascii="QCF_P517" w:hAnsi="QCF_P517" w:cs="QCF_P517"/>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النجم</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يَنطِقُ</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لۡهَوَىٰٓ</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201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ascii="Traditional Arabic" w:hAnsi="Traditional Arabic" w:hint="eastAsia"/>
                <w:noProof/>
                <w:sz w:val="28"/>
                <w:szCs w:val="28"/>
                <w:rtl/>
              </w:rPr>
              <w:t>و</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يَنطِقُ</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هَوَىٰ</w:t>
            </w:r>
            <w:r w:rsidRPr="00E44779">
              <w:rPr>
                <w:rFonts w:cs="KFGQPC Uthmanic Script HAFS"/>
                <w:noProof/>
                <w:sz w:val="28"/>
                <w:szCs w:val="28"/>
                <w:rtl/>
              </w:rPr>
              <w:t xml:space="preserve">ٓ ٣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هُوَ</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وَح</w:t>
            </w:r>
            <w:r w:rsidRPr="00E44779">
              <w:rPr>
                <w:rFonts w:cs="KFGQPC Uthmanic Script HAFS"/>
                <w:noProof/>
                <w:sz w:val="28"/>
                <w:szCs w:val="28"/>
                <w:rtl/>
              </w:rPr>
              <w:t>ۡ</w:t>
            </w:r>
            <w:r w:rsidRPr="00E44779">
              <w:rPr>
                <w:rFonts w:cs="KFGQPC Uthmanic Script HAFS" w:hint="eastAsia"/>
                <w:noProof/>
                <w:sz w:val="28"/>
                <w:szCs w:val="28"/>
                <w:rtl/>
              </w:rPr>
              <w:t>ي</w:t>
            </w:r>
            <w:r w:rsidRPr="00E44779">
              <w:rPr>
                <w:rFonts w:cs="KFGQPC Uthmanic Script HAFS"/>
                <w:noProof/>
                <w:sz w:val="28"/>
                <w:szCs w:val="28"/>
                <w:rtl/>
              </w:rPr>
              <w:t xml:space="preserve">ٞ </w:t>
            </w:r>
            <w:r w:rsidRPr="00E44779">
              <w:rPr>
                <w:rFonts w:cs="KFGQPC Uthmanic Script HAFS" w:hint="eastAsia"/>
                <w:noProof/>
                <w:sz w:val="28"/>
                <w:szCs w:val="28"/>
                <w:rtl/>
              </w:rPr>
              <w:t>يُوحَىٰ</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521</w:t>
            </w:r>
          </w:p>
        </w:tc>
      </w:tr>
      <w:tr w:rsidR="00391C1C" w:rsidRPr="00E44779" w:rsidTr="00CB5F0E">
        <w:trPr>
          <w:cantSplit/>
        </w:trPr>
        <w:tc>
          <w:tcPr>
            <w:tcW w:w="6445" w:type="dxa"/>
          </w:tcPr>
          <w:p w:rsidR="00391C1C" w:rsidRPr="00E44779" w:rsidRDefault="00391C1C" w:rsidP="00391C1C">
            <w:pPr>
              <w:ind w:left="360" w:firstLine="0"/>
              <w:rPr>
                <w:noProof/>
                <w:sz w:val="26"/>
                <w:szCs w:val="26"/>
                <w:rtl/>
                <w:lang w:bidi="ar-EG"/>
              </w:rPr>
            </w:pPr>
            <w:r w:rsidRPr="00E44779">
              <w:rPr>
                <w:rFonts w:ascii="Traditional Arabic" w:hAnsi="Traditional Arabic"/>
                <w:noProof/>
                <w:sz w:val="26"/>
                <w:szCs w:val="26"/>
                <w:rtl/>
              </w:rPr>
              <w:t>﴿</w:t>
            </w:r>
            <w:r w:rsidRPr="00E44779">
              <w:rPr>
                <w:rFonts w:cs="KFGQPC Uthmanic Script HAFS" w:hint="eastAsia"/>
                <w:noProof/>
                <w:sz w:val="26"/>
                <w:szCs w:val="26"/>
                <w:rtl/>
              </w:rPr>
              <w:t>وَلَقَد</w:t>
            </w:r>
            <w:r w:rsidRPr="00E44779">
              <w:rPr>
                <w:rFonts w:cs="KFGQPC Uthmanic Script HAFS" w:hint="cs"/>
                <w:noProof/>
                <w:sz w:val="26"/>
                <w:szCs w:val="26"/>
                <w:rtl/>
              </w:rPr>
              <w:t>ۡ</w:t>
            </w:r>
            <w:r w:rsidRPr="00E44779">
              <w:rPr>
                <w:rFonts w:cs="KFGQPC Uthmanic Script HAFS"/>
                <w:noProof/>
                <w:sz w:val="26"/>
                <w:szCs w:val="26"/>
                <w:rtl/>
              </w:rPr>
              <w:t xml:space="preserve"> </w:t>
            </w:r>
            <w:r w:rsidRPr="00E44779">
              <w:rPr>
                <w:rFonts w:cs="KFGQPC Uthmanic Script HAFS" w:hint="eastAsia"/>
                <w:noProof/>
                <w:sz w:val="26"/>
                <w:szCs w:val="26"/>
                <w:rtl/>
              </w:rPr>
              <w:t>رَءَاهُ</w:t>
            </w:r>
            <w:r w:rsidRPr="00E44779">
              <w:rPr>
                <w:rFonts w:cs="KFGQPC Uthmanic Script HAFS"/>
                <w:noProof/>
                <w:sz w:val="26"/>
                <w:szCs w:val="26"/>
                <w:rtl/>
              </w:rPr>
              <w:t xml:space="preserve"> </w:t>
            </w:r>
            <w:r w:rsidRPr="00E44779">
              <w:rPr>
                <w:rFonts w:cs="KFGQPC Uthmanic Script HAFS" w:hint="eastAsia"/>
                <w:noProof/>
                <w:sz w:val="26"/>
                <w:szCs w:val="26"/>
                <w:rtl/>
              </w:rPr>
              <w:t>نَز</w:t>
            </w:r>
            <w:r w:rsidRPr="00E44779">
              <w:rPr>
                <w:rFonts w:cs="KFGQPC Uthmanic Script HAFS" w:hint="cs"/>
                <w:noProof/>
                <w:sz w:val="26"/>
                <w:szCs w:val="26"/>
                <w:rtl/>
              </w:rPr>
              <w:t>ۡ</w:t>
            </w:r>
            <w:r w:rsidRPr="00E44779">
              <w:rPr>
                <w:rFonts w:cs="KFGQPC Uthmanic Script HAFS" w:hint="eastAsia"/>
                <w:noProof/>
                <w:sz w:val="26"/>
                <w:szCs w:val="26"/>
                <w:rtl/>
              </w:rPr>
              <w:t>لَةً</w:t>
            </w:r>
            <w:r w:rsidRPr="00E44779">
              <w:rPr>
                <w:rFonts w:cs="KFGQPC Uthmanic Script HAFS"/>
                <w:noProof/>
                <w:sz w:val="26"/>
                <w:szCs w:val="26"/>
                <w:rtl/>
              </w:rPr>
              <w:t xml:space="preserve"> </w:t>
            </w:r>
            <w:r w:rsidRPr="00E44779">
              <w:rPr>
                <w:rFonts w:cs="KFGQPC Uthmanic Script HAFS" w:hint="eastAsia"/>
                <w:noProof/>
                <w:sz w:val="26"/>
                <w:szCs w:val="26"/>
                <w:rtl/>
              </w:rPr>
              <w:t>أُخ</w:t>
            </w:r>
            <w:r w:rsidRPr="00E44779">
              <w:rPr>
                <w:rFonts w:cs="KFGQPC Uthmanic Script HAFS" w:hint="cs"/>
                <w:noProof/>
                <w:sz w:val="26"/>
                <w:szCs w:val="26"/>
                <w:rtl/>
              </w:rPr>
              <w:t>ۡ</w:t>
            </w:r>
            <w:r w:rsidRPr="00E44779">
              <w:rPr>
                <w:rFonts w:cs="KFGQPC Uthmanic Script HAFS" w:hint="eastAsia"/>
                <w:noProof/>
                <w:sz w:val="26"/>
                <w:szCs w:val="26"/>
                <w:rtl/>
              </w:rPr>
              <w:t>رَىٰ</w:t>
            </w:r>
            <w:r w:rsidRPr="00E44779">
              <w:rPr>
                <w:rFonts w:cs="KFGQPC Uthmanic Script HAFS"/>
                <w:noProof/>
                <w:sz w:val="26"/>
                <w:szCs w:val="26"/>
                <w:rtl/>
              </w:rPr>
              <w:t xml:space="preserve"> ١٣</w:t>
            </w:r>
            <w:r w:rsidRPr="00E44779">
              <w:rPr>
                <w:rFonts w:cs="KFGQPC Uthmanic Script HAFS" w:hint="eastAsia"/>
                <w:noProof/>
                <w:sz w:val="26"/>
                <w:szCs w:val="26"/>
                <w:rtl/>
              </w:rPr>
              <w:t>عِندَ</w:t>
            </w:r>
            <w:r w:rsidRPr="00E44779">
              <w:rPr>
                <w:rFonts w:cs="KFGQPC Uthmanic Script HAFS"/>
                <w:noProof/>
                <w:sz w:val="26"/>
                <w:szCs w:val="26"/>
                <w:rtl/>
              </w:rPr>
              <w:t xml:space="preserve"> </w:t>
            </w:r>
            <w:r w:rsidRPr="00E44779">
              <w:rPr>
                <w:rFonts w:cs="KFGQPC Uthmanic Script HAFS" w:hint="eastAsia"/>
                <w:noProof/>
                <w:sz w:val="26"/>
                <w:szCs w:val="26"/>
                <w:rtl/>
              </w:rPr>
              <w:t>سِد</w:t>
            </w:r>
            <w:r w:rsidRPr="00E44779">
              <w:rPr>
                <w:rFonts w:cs="KFGQPC Uthmanic Script HAFS" w:hint="cs"/>
                <w:noProof/>
                <w:sz w:val="26"/>
                <w:szCs w:val="26"/>
                <w:rtl/>
              </w:rPr>
              <w:t>ۡ</w:t>
            </w:r>
            <w:r w:rsidRPr="00E44779">
              <w:rPr>
                <w:rFonts w:cs="KFGQPC Uthmanic Script HAFS" w:hint="eastAsia"/>
                <w:noProof/>
                <w:sz w:val="26"/>
                <w:szCs w:val="26"/>
                <w:rtl/>
              </w:rPr>
              <w:t>رَةِ</w:t>
            </w:r>
            <w:r w:rsidRPr="00E44779">
              <w:rPr>
                <w:rFonts w:cs="KFGQPC Uthmanic Script HAFS"/>
                <w:noProof/>
                <w:sz w:val="26"/>
                <w:szCs w:val="26"/>
                <w:rtl/>
              </w:rPr>
              <w:t xml:space="preserve"> </w:t>
            </w:r>
            <w:r w:rsidRPr="00E44779">
              <w:rPr>
                <w:rFonts w:cs="KFGQPC Uthmanic Script HAFS" w:hint="cs"/>
                <w:noProof/>
                <w:sz w:val="26"/>
                <w:szCs w:val="26"/>
                <w:rtl/>
              </w:rPr>
              <w:t>ٱ</w:t>
            </w:r>
            <w:r w:rsidRPr="00E44779">
              <w:rPr>
                <w:rFonts w:cs="KFGQPC Uthmanic Script HAFS" w:hint="eastAsia"/>
                <w:noProof/>
                <w:sz w:val="26"/>
                <w:szCs w:val="26"/>
                <w:rtl/>
              </w:rPr>
              <w:t>ل</w:t>
            </w:r>
            <w:r w:rsidRPr="00E44779">
              <w:rPr>
                <w:rFonts w:cs="KFGQPC Uthmanic Script HAFS" w:hint="cs"/>
                <w:noProof/>
                <w:sz w:val="26"/>
                <w:szCs w:val="26"/>
                <w:rtl/>
              </w:rPr>
              <w:t>ۡ</w:t>
            </w:r>
            <w:r w:rsidRPr="00E44779">
              <w:rPr>
                <w:rFonts w:cs="KFGQPC Uthmanic Script HAFS" w:hint="eastAsia"/>
                <w:noProof/>
                <w:sz w:val="26"/>
                <w:szCs w:val="26"/>
                <w:rtl/>
              </w:rPr>
              <w:t>مُنتَهَىٰ</w:t>
            </w:r>
            <w:r w:rsidRPr="00E44779">
              <w:rPr>
                <w:rFonts w:cs="KFGQPC Uthmanic Script HAFS"/>
                <w:noProof/>
                <w:sz w:val="26"/>
                <w:szCs w:val="26"/>
                <w:rtl/>
              </w:rPr>
              <w:t xml:space="preserve"> ١٤</w:t>
            </w:r>
            <w:r w:rsidRPr="00E44779">
              <w:rPr>
                <w:rFonts w:cs="KFGQPC Uthmanic Script HAFS" w:hint="eastAsia"/>
                <w:noProof/>
                <w:sz w:val="26"/>
                <w:szCs w:val="26"/>
                <w:rtl/>
              </w:rPr>
              <w:t>عِندَهَا</w:t>
            </w:r>
            <w:r w:rsidRPr="00E44779">
              <w:rPr>
                <w:rFonts w:cs="KFGQPC Uthmanic Script HAFS"/>
                <w:noProof/>
                <w:sz w:val="26"/>
                <w:szCs w:val="26"/>
                <w:rtl/>
              </w:rPr>
              <w:t xml:space="preserve"> </w:t>
            </w:r>
            <w:r w:rsidRPr="00E44779">
              <w:rPr>
                <w:rFonts w:cs="KFGQPC Uthmanic Script HAFS" w:hint="eastAsia"/>
                <w:noProof/>
                <w:sz w:val="26"/>
                <w:szCs w:val="26"/>
                <w:rtl/>
              </w:rPr>
              <w:t>جَنَّةُ</w:t>
            </w:r>
            <w:r w:rsidRPr="00E44779">
              <w:rPr>
                <w:rFonts w:cs="KFGQPC Uthmanic Script HAFS"/>
                <w:noProof/>
                <w:sz w:val="26"/>
                <w:szCs w:val="26"/>
                <w:rtl/>
              </w:rPr>
              <w:t xml:space="preserve"> </w:t>
            </w:r>
            <w:r w:rsidRPr="00E44779">
              <w:rPr>
                <w:rFonts w:cs="KFGQPC Uthmanic Script HAFS" w:hint="cs"/>
                <w:noProof/>
                <w:sz w:val="26"/>
                <w:szCs w:val="26"/>
                <w:rtl/>
              </w:rPr>
              <w:t>ٱ</w:t>
            </w:r>
            <w:r w:rsidRPr="00E44779">
              <w:rPr>
                <w:rFonts w:cs="KFGQPC Uthmanic Script HAFS" w:hint="eastAsia"/>
                <w:noProof/>
                <w:sz w:val="26"/>
                <w:szCs w:val="26"/>
                <w:rtl/>
              </w:rPr>
              <w:t>ل</w:t>
            </w:r>
            <w:r w:rsidRPr="00E44779">
              <w:rPr>
                <w:rFonts w:cs="KFGQPC Uthmanic Script HAFS" w:hint="cs"/>
                <w:noProof/>
                <w:sz w:val="26"/>
                <w:szCs w:val="26"/>
                <w:rtl/>
              </w:rPr>
              <w:t>ۡ</w:t>
            </w:r>
            <w:r w:rsidRPr="00E44779">
              <w:rPr>
                <w:rFonts w:cs="KFGQPC Uthmanic Script HAFS" w:hint="eastAsia"/>
                <w:noProof/>
                <w:sz w:val="26"/>
                <w:szCs w:val="26"/>
                <w:rtl/>
              </w:rPr>
              <w:t>مَأ</w:t>
            </w:r>
            <w:r w:rsidRPr="00E44779">
              <w:rPr>
                <w:rFonts w:cs="KFGQPC Uthmanic Script HAFS" w:hint="cs"/>
                <w:noProof/>
                <w:sz w:val="26"/>
                <w:szCs w:val="26"/>
                <w:rtl/>
              </w:rPr>
              <w:t>ۡ</w:t>
            </w:r>
            <w:r w:rsidRPr="00E44779">
              <w:rPr>
                <w:rFonts w:cs="KFGQPC Uthmanic Script HAFS" w:hint="eastAsia"/>
                <w:noProof/>
                <w:sz w:val="26"/>
                <w:szCs w:val="26"/>
                <w:rtl/>
              </w:rPr>
              <w:t>وَىٰ</w:t>
            </w:r>
            <w:r w:rsidRPr="00E44779">
              <w:rPr>
                <w:rFonts w:cs="KFGQPC Uthmanic Script HAFS" w:hint="cs"/>
                <w:noProof/>
                <w:sz w:val="26"/>
                <w:szCs w:val="26"/>
                <w:rtl/>
              </w:rPr>
              <w:t>ٓ</w:t>
            </w:r>
            <w:r w:rsidRPr="00E44779">
              <w:rPr>
                <w:rFonts w:ascii="Traditional Arabic" w:hAnsi="Traditional Arabic"/>
                <w:noProof/>
                <w:sz w:val="26"/>
                <w:szCs w:val="26"/>
                <w:rtl/>
              </w:rPr>
              <w:t xml:space="preserve"> ﴾</w:t>
            </w:r>
          </w:p>
        </w:tc>
        <w:tc>
          <w:tcPr>
            <w:tcW w:w="1718" w:type="dxa"/>
          </w:tcPr>
          <w:p w:rsidR="00391C1C" w:rsidRPr="00E44779" w:rsidRDefault="00391C1C" w:rsidP="00391C1C">
            <w:pPr>
              <w:ind w:left="360" w:firstLine="0"/>
              <w:rPr>
                <w:noProof/>
                <w:sz w:val="28"/>
                <w:szCs w:val="28"/>
                <w:rtl/>
                <w:lang w:bidi="ar-EG"/>
              </w:rPr>
            </w:pPr>
            <w:r w:rsidRPr="00E44779">
              <w:rPr>
                <w:noProof/>
                <w:sz w:val="28"/>
                <w:szCs w:val="28"/>
                <w:rtl/>
              </w:rPr>
              <w:t>13-15</w:t>
            </w:r>
          </w:p>
        </w:tc>
        <w:tc>
          <w:tcPr>
            <w:tcW w:w="1843" w:type="dxa"/>
          </w:tcPr>
          <w:p w:rsidR="00391C1C" w:rsidRPr="00E44779" w:rsidRDefault="00391C1C" w:rsidP="00391C1C">
            <w:pPr>
              <w:ind w:left="360" w:firstLine="0"/>
              <w:rPr>
                <w:noProof/>
                <w:sz w:val="28"/>
                <w:szCs w:val="28"/>
                <w:rtl/>
                <w:lang w:bidi="ar-EG"/>
              </w:rPr>
            </w:pPr>
            <w:r w:rsidRPr="00E44779">
              <w:rPr>
                <w:noProof/>
                <w:sz w:val="28"/>
                <w:szCs w:val="28"/>
                <w:rtl/>
                <w:lang w:bidi="ar-EG"/>
              </w:rPr>
              <w:t>293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lastRenderedPageBreak/>
              <w:t xml:space="preserve">﴿ </w:t>
            </w:r>
            <w:r w:rsidRPr="00E44779">
              <w:rPr>
                <w:rFonts w:cs="KFGQPC Uthmanic Script HAFS" w:hint="eastAsia"/>
                <w:noProof/>
                <w:sz w:val="28"/>
                <w:szCs w:val="28"/>
                <w:rtl/>
              </w:rPr>
              <w:t>وَكَم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مَّلَك</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لسَّمَٰوَٰتِ</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تُغ</w:t>
            </w:r>
            <w:r w:rsidRPr="00E44779">
              <w:rPr>
                <w:rFonts w:cs="KFGQPC Uthmanic Script HAFS"/>
                <w:noProof/>
                <w:sz w:val="28"/>
                <w:szCs w:val="28"/>
                <w:rtl/>
              </w:rPr>
              <w:t>ۡ</w:t>
            </w:r>
            <w:r w:rsidRPr="00E44779">
              <w:rPr>
                <w:rFonts w:cs="KFGQPC Uthmanic Script HAFS" w:hint="eastAsia"/>
                <w:noProof/>
                <w:sz w:val="28"/>
                <w:szCs w:val="28"/>
                <w:rtl/>
              </w:rPr>
              <w:t>نِي</w:t>
            </w:r>
            <w:r w:rsidRPr="00E44779">
              <w:rPr>
                <w:rFonts w:cs="KFGQPC Uthmanic Script HAFS"/>
                <w:noProof/>
                <w:sz w:val="28"/>
                <w:szCs w:val="28"/>
                <w:rtl/>
              </w:rPr>
              <w:t xml:space="preserve"> </w:t>
            </w:r>
            <w:r w:rsidRPr="00E44779">
              <w:rPr>
                <w:rFonts w:cs="KFGQPC Uthmanic Script HAFS" w:hint="eastAsia"/>
                <w:noProof/>
                <w:sz w:val="28"/>
                <w:szCs w:val="28"/>
                <w:rtl/>
              </w:rPr>
              <w:t>شَفَٰعَتُهُم</w:t>
            </w:r>
            <w:r w:rsidRPr="00E44779">
              <w:rPr>
                <w:rFonts w:cs="KFGQPC Uthmanic Script HAFS"/>
                <w:noProof/>
                <w:sz w:val="28"/>
                <w:szCs w:val="28"/>
                <w:rtl/>
              </w:rPr>
              <w:t xml:space="preserve">ۡ </w:t>
            </w:r>
            <w:r w:rsidRPr="00E44779">
              <w:rPr>
                <w:rFonts w:cs="KFGQPC Uthmanic Script HAFS" w:hint="eastAsia"/>
                <w:noProof/>
                <w:sz w:val="28"/>
                <w:szCs w:val="28"/>
                <w:rtl/>
              </w:rPr>
              <w:t>شَي</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بَع</w:t>
            </w:r>
            <w:r w:rsidRPr="00E44779">
              <w:rPr>
                <w:rFonts w:cs="KFGQPC Uthmanic Script HAFS"/>
                <w:noProof/>
                <w:sz w:val="28"/>
                <w:szCs w:val="28"/>
                <w:rtl/>
              </w:rPr>
              <w:t>ۡ</w:t>
            </w:r>
            <w:r w:rsidRPr="00E44779">
              <w:rPr>
                <w:rFonts w:cs="KFGQPC Uthmanic Script HAFS" w:hint="eastAsia"/>
                <w:noProof/>
                <w:sz w:val="28"/>
                <w:szCs w:val="28"/>
                <w:rtl/>
              </w:rPr>
              <w:t>دِ</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يَأ</w:t>
            </w:r>
            <w:r w:rsidRPr="00E44779">
              <w:rPr>
                <w:rFonts w:cs="KFGQPC Uthmanic Script HAFS"/>
                <w:noProof/>
                <w:sz w:val="28"/>
                <w:szCs w:val="28"/>
                <w:rtl/>
              </w:rPr>
              <w:t>ۡ</w:t>
            </w:r>
            <w:r w:rsidRPr="00E44779">
              <w:rPr>
                <w:rFonts w:cs="KFGQPC Uthmanic Script HAFS" w:hint="eastAsia"/>
                <w:noProof/>
                <w:sz w:val="28"/>
                <w:szCs w:val="28"/>
                <w:rtl/>
              </w:rPr>
              <w:t>ذَنَ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لِمَن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وَيَر</w:t>
            </w:r>
            <w:r w:rsidRPr="00E44779">
              <w:rPr>
                <w:rFonts w:cs="KFGQPC Uthmanic Script HAFS"/>
                <w:noProof/>
                <w:sz w:val="28"/>
                <w:szCs w:val="28"/>
                <w:rtl/>
              </w:rPr>
              <w:t>ۡ</w:t>
            </w:r>
            <w:r w:rsidRPr="00E44779">
              <w:rPr>
                <w:rFonts w:cs="KFGQPC Uthmanic Script HAFS" w:hint="eastAsia"/>
                <w:noProof/>
                <w:sz w:val="28"/>
                <w:szCs w:val="28"/>
                <w:rtl/>
              </w:rPr>
              <w:t>ضَىٰ</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pacing w:val="-4"/>
                <w:sz w:val="28"/>
                <w:szCs w:val="28"/>
                <w:rtl/>
              </w:rPr>
              <w:t>﴿</w:t>
            </w:r>
            <w:r w:rsidRPr="00E44779">
              <w:rPr>
                <w:rFonts w:cs="KFGQPC Uthmanic Script HAFS" w:hint="eastAsia"/>
                <w:noProof/>
                <w:sz w:val="28"/>
                <w:szCs w:val="28"/>
                <w:rtl/>
              </w:rPr>
              <w:t>وَأَن</w:t>
            </w:r>
            <w:r w:rsidRPr="00E44779">
              <w:rPr>
                <w:rFonts w:cs="KFGQPC Uthmanic Script HAFS"/>
                <w:noProof/>
                <w:sz w:val="28"/>
                <w:szCs w:val="28"/>
                <w:rtl/>
              </w:rPr>
              <w:t xml:space="preserve"> </w:t>
            </w:r>
            <w:r w:rsidRPr="00E44779">
              <w:rPr>
                <w:rFonts w:cs="KFGQPC Uthmanic Script HAFS" w:hint="eastAsia"/>
                <w:noProof/>
                <w:sz w:val="28"/>
                <w:szCs w:val="28"/>
                <w:rtl/>
              </w:rPr>
              <w:t>لَّي</w:t>
            </w:r>
            <w:r w:rsidRPr="00E44779">
              <w:rPr>
                <w:rFonts w:cs="KFGQPC Uthmanic Script HAFS"/>
                <w:noProof/>
                <w:sz w:val="28"/>
                <w:szCs w:val="28"/>
                <w:rtl/>
              </w:rPr>
              <w:t>ۡ</w:t>
            </w:r>
            <w:r w:rsidRPr="00E44779">
              <w:rPr>
                <w:rFonts w:cs="KFGQPC Uthmanic Script HAFS" w:hint="eastAsia"/>
                <w:noProof/>
                <w:sz w:val="28"/>
                <w:szCs w:val="28"/>
                <w:rtl/>
              </w:rPr>
              <w:t>سَ</w:t>
            </w:r>
            <w:r w:rsidRPr="00E44779">
              <w:rPr>
                <w:rFonts w:cs="KFGQPC Uthmanic Script HAFS"/>
                <w:noProof/>
                <w:sz w:val="28"/>
                <w:szCs w:val="28"/>
                <w:rtl/>
              </w:rPr>
              <w:t xml:space="preserve"> </w:t>
            </w:r>
            <w:r w:rsidRPr="00E44779">
              <w:rPr>
                <w:rFonts w:cs="KFGQPC Uthmanic Script HAFS" w:hint="eastAsia"/>
                <w:noProof/>
                <w:sz w:val="28"/>
                <w:szCs w:val="28"/>
                <w:rtl/>
              </w:rPr>
              <w:t>لِل</w:t>
            </w:r>
            <w:r w:rsidRPr="00E44779">
              <w:rPr>
                <w:rFonts w:cs="KFGQPC Uthmanic Script HAFS"/>
                <w:noProof/>
                <w:sz w:val="28"/>
                <w:szCs w:val="28"/>
                <w:rtl/>
              </w:rPr>
              <w:t>ۡ</w:t>
            </w:r>
            <w:r w:rsidRPr="00E44779">
              <w:rPr>
                <w:rFonts w:cs="KFGQPC Uthmanic Script HAFS" w:hint="eastAsia"/>
                <w:noProof/>
                <w:sz w:val="28"/>
                <w:szCs w:val="28"/>
                <w:rtl/>
              </w:rPr>
              <w:t>إِنسَٰنِ</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سَعَىٰ</w:t>
            </w:r>
            <w:r w:rsidRPr="00E44779">
              <w:rPr>
                <w:rFonts w:ascii="Traditional Arabic" w:hAnsi="Traditional Arabic"/>
                <w:noProof/>
                <w:spacing w:val="-4"/>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pacing w:val="-4"/>
                <w:sz w:val="32"/>
                <w:szCs w:val="32"/>
                <w:rtl/>
              </w:rPr>
              <w:t>39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266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وَأَنَّ</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eastAsia"/>
                <w:noProof/>
                <w:sz w:val="28"/>
                <w:szCs w:val="28"/>
                <w:rtl/>
              </w:rPr>
              <w:t>رَبِّكَ</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لۡمُنتَهَىٰ</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76</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القمر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إِنَّا</w:t>
            </w:r>
            <w:r w:rsidRPr="00E44779">
              <w:rPr>
                <w:rFonts w:cs="KFGQPC Uthmanic Script HAFS"/>
                <w:noProof/>
                <w:sz w:val="28"/>
                <w:szCs w:val="28"/>
                <w:rtl/>
              </w:rPr>
              <w:t xml:space="preserve"> </w:t>
            </w:r>
            <w:r w:rsidRPr="00E44779">
              <w:rPr>
                <w:rFonts w:cs="KFGQPC Uthmanic Script HAFS" w:hint="eastAsia"/>
                <w:noProof/>
                <w:sz w:val="28"/>
                <w:szCs w:val="28"/>
                <w:rtl/>
              </w:rPr>
              <w:t>كُلَّ</w:t>
            </w:r>
            <w:r w:rsidRPr="00E44779">
              <w:rPr>
                <w:rFonts w:cs="KFGQPC Uthmanic Script HAFS"/>
                <w:noProof/>
                <w:sz w:val="28"/>
                <w:szCs w:val="28"/>
                <w:rtl/>
              </w:rPr>
              <w:t xml:space="preserve"> </w:t>
            </w:r>
            <w:r w:rsidRPr="00E44779">
              <w:rPr>
                <w:rFonts w:cs="KFGQPC Uthmanic Script HAFS" w:hint="eastAsia"/>
                <w:noProof/>
                <w:sz w:val="28"/>
                <w:szCs w:val="28"/>
                <w:rtl/>
              </w:rPr>
              <w:t>شَيۡءٍ</w:t>
            </w:r>
            <w:r w:rsidRPr="00E44779">
              <w:rPr>
                <w:rFonts w:cs="KFGQPC Uthmanic Script HAFS"/>
                <w:noProof/>
                <w:sz w:val="28"/>
                <w:szCs w:val="28"/>
                <w:rtl/>
              </w:rPr>
              <w:t xml:space="preserve"> </w:t>
            </w:r>
            <w:r w:rsidRPr="00E44779">
              <w:rPr>
                <w:rFonts w:cs="KFGQPC Uthmanic Script HAFS" w:hint="eastAsia"/>
                <w:noProof/>
                <w:sz w:val="28"/>
                <w:szCs w:val="28"/>
                <w:rtl/>
              </w:rPr>
              <w:t>خَلَقۡنَٰهُ</w:t>
            </w:r>
            <w:r w:rsidRPr="00E44779">
              <w:rPr>
                <w:rFonts w:cs="KFGQPC Uthmanic Script HAFS"/>
                <w:noProof/>
                <w:sz w:val="28"/>
                <w:szCs w:val="28"/>
                <w:rtl/>
              </w:rPr>
              <w:t xml:space="preserve"> </w:t>
            </w:r>
            <w:r w:rsidRPr="00E44779">
              <w:rPr>
                <w:rFonts w:cs="KFGQPC Uthmanic Script HAFS" w:hint="eastAsia"/>
                <w:noProof/>
                <w:sz w:val="28"/>
                <w:szCs w:val="28"/>
                <w:rtl/>
              </w:rPr>
              <w:t>بِقَدَرٖ</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الواقعة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لَقُرۡءَانٞ</w:t>
            </w:r>
            <w:r w:rsidRPr="00E44779">
              <w:rPr>
                <w:rFonts w:cs="KFGQPC Uthmanic Script HAFS"/>
                <w:noProof/>
                <w:sz w:val="28"/>
                <w:szCs w:val="28"/>
                <w:rtl/>
              </w:rPr>
              <w:t xml:space="preserve"> </w:t>
            </w:r>
            <w:r w:rsidRPr="00E44779">
              <w:rPr>
                <w:rFonts w:cs="KFGQPC Uthmanic Script HAFS" w:hint="eastAsia"/>
                <w:noProof/>
                <w:sz w:val="28"/>
                <w:szCs w:val="28"/>
                <w:rtl/>
              </w:rPr>
              <w:t>كَرِيمٞ</w:t>
            </w:r>
            <w:r w:rsidRPr="00E44779">
              <w:rPr>
                <w:rFonts w:cs="KFGQPC Uthmanic Script HAFS"/>
                <w:noProof/>
                <w:sz w:val="28"/>
                <w:szCs w:val="28"/>
                <w:rtl/>
              </w:rPr>
              <w:t xml:space="preserve"> ٧٧</w:t>
            </w:r>
            <w:r w:rsidRPr="00E44779">
              <w:rPr>
                <w:rFonts w:ascii="Traditional Arabic" w:hAnsi="Traditional Arabic"/>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مَّكۡنُونٖ</w:t>
            </w:r>
            <w:r w:rsidRPr="00E44779">
              <w:rPr>
                <w:rFonts w:cs="KFGQPC Uthmanic Script HAFS"/>
                <w:noProof/>
                <w:sz w:val="28"/>
                <w:szCs w:val="28"/>
                <w:rtl/>
              </w:rPr>
              <w:t xml:space="preserve"> ٧٨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يَمَسُّهُ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لۡمُطَهَّرُونَ</w:t>
            </w:r>
            <w:r w:rsidRPr="00E44779">
              <w:rPr>
                <w:rFonts w:cs="KFGQPC Uthmanic Script HAFS"/>
                <w:noProof/>
                <w:sz w:val="28"/>
                <w:szCs w:val="28"/>
                <w:rtl/>
              </w:rPr>
              <w:t xml:space="preserve"> ٧ </w:t>
            </w:r>
            <w:r w:rsidRPr="00E44779">
              <w:rPr>
                <w:rFonts w:cs="KFGQPC Uthmanic Script HAFS" w:hint="eastAsia"/>
                <w:noProof/>
                <w:sz w:val="28"/>
                <w:szCs w:val="28"/>
                <w:rtl/>
              </w:rPr>
              <w:t>تَنزِيلٞ</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لۡعَٰلَمِينَ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77-80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168</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الحديد</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سَابِقُو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eastAsia"/>
                <w:noProof/>
                <w:sz w:val="28"/>
                <w:szCs w:val="28"/>
                <w:rtl/>
              </w:rPr>
              <w:t>مَغ</w:t>
            </w:r>
            <w:r w:rsidRPr="00E44779">
              <w:rPr>
                <w:rFonts w:cs="KFGQPC Uthmanic Script HAFS"/>
                <w:noProof/>
                <w:sz w:val="28"/>
                <w:szCs w:val="28"/>
                <w:rtl/>
              </w:rPr>
              <w:t>ۡ</w:t>
            </w:r>
            <w:r w:rsidRPr="00E44779">
              <w:rPr>
                <w:rFonts w:cs="KFGQPC Uthmanic Script HAFS" w:hint="eastAsia"/>
                <w:noProof/>
                <w:sz w:val="28"/>
                <w:szCs w:val="28"/>
                <w:rtl/>
              </w:rPr>
              <w:t>فِرَة</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رَّبِّكُم</w:t>
            </w:r>
            <w:r w:rsidRPr="00E44779">
              <w:rPr>
                <w:rFonts w:cs="KFGQPC Uthmanic Script HAFS"/>
                <w:noProof/>
                <w:sz w:val="28"/>
                <w:szCs w:val="28"/>
                <w:rtl/>
              </w:rPr>
              <w:t xml:space="preserve">ۡ </w:t>
            </w:r>
            <w:r w:rsidRPr="00E44779">
              <w:rPr>
                <w:rFonts w:cs="KFGQPC Uthmanic Script HAFS" w:hint="eastAsia"/>
                <w:noProof/>
                <w:sz w:val="28"/>
                <w:szCs w:val="28"/>
                <w:rtl/>
              </w:rPr>
              <w:t>وَجَنَّةٍ</w:t>
            </w:r>
            <w:r w:rsidRPr="00E44779">
              <w:rPr>
                <w:rFonts w:cs="KFGQPC Uthmanic Script HAFS"/>
                <w:noProof/>
                <w:sz w:val="28"/>
                <w:szCs w:val="28"/>
                <w:rtl/>
              </w:rPr>
              <w:t xml:space="preserve"> </w:t>
            </w:r>
            <w:r w:rsidRPr="00E44779">
              <w:rPr>
                <w:rFonts w:cs="KFGQPC Uthmanic Script HAFS" w:hint="eastAsia"/>
                <w:noProof/>
                <w:sz w:val="28"/>
                <w:szCs w:val="28"/>
                <w:rtl/>
              </w:rPr>
              <w:t>عَر</w:t>
            </w:r>
            <w:r w:rsidRPr="00E44779">
              <w:rPr>
                <w:rFonts w:cs="KFGQPC Uthmanic Script HAFS"/>
                <w:noProof/>
                <w:sz w:val="28"/>
                <w:szCs w:val="28"/>
                <w:rtl/>
              </w:rPr>
              <w:t>ۡ</w:t>
            </w:r>
            <w:r w:rsidRPr="00E44779">
              <w:rPr>
                <w:rFonts w:cs="KFGQPC Uthmanic Script HAFS" w:hint="eastAsia"/>
                <w:noProof/>
                <w:sz w:val="28"/>
                <w:szCs w:val="28"/>
                <w:rtl/>
              </w:rPr>
              <w:t>ضُهَا</w:t>
            </w:r>
            <w:r w:rsidRPr="00E44779">
              <w:rPr>
                <w:rFonts w:cs="KFGQPC Uthmanic Script HAFS"/>
                <w:noProof/>
                <w:sz w:val="28"/>
                <w:szCs w:val="28"/>
                <w:rtl/>
              </w:rPr>
              <w:t xml:space="preserve"> </w:t>
            </w:r>
            <w:r w:rsidRPr="00E44779">
              <w:rPr>
                <w:rFonts w:cs="KFGQPC Uthmanic Script HAFS" w:hint="eastAsia"/>
                <w:noProof/>
                <w:sz w:val="28"/>
                <w:szCs w:val="28"/>
                <w:rtl/>
              </w:rPr>
              <w:t>كَعَر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eastAsia"/>
                <w:noProof/>
                <w:sz w:val="28"/>
                <w:szCs w:val="28"/>
                <w:rtl/>
              </w:rPr>
              <w:t>أُعِدَّت</w:t>
            </w:r>
            <w:r w:rsidRPr="00E44779">
              <w:rPr>
                <w:rFonts w:cs="KFGQPC Uthmanic Script HAFS"/>
                <w:noProof/>
                <w:sz w:val="28"/>
                <w:szCs w:val="28"/>
                <w:rtl/>
              </w:rPr>
              <w:t xml:space="preserve">ۡ </w:t>
            </w:r>
            <w:r w:rsidRPr="00E44779">
              <w:rPr>
                <w:rFonts w:cs="KFGQPC Uthmanic Script HAFS" w:hint="eastAsia"/>
                <w:noProof/>
                <w:sz w:val="28"/>
                <w:szCs w:val="28"/>
                <w:rtl/>
              </w:rPr>
              <w:t>لِلَّذِينَ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وَرُسُلِهِ</w:t>
            </w:r>
            <w:r w:rsidRPr="00E44779">
              <w:rPr>
                <w:rFonts w:cs="KFGQPC Uthmanic Script HAFS" w:hint="cs"/>
                <w:noProof/>
                <w:sz w:val="28"/>
                <w:szCs w:val="28"/>
                <w:rtl/>
              </w:rPr>
              <w:t>ۦۚ</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eastAsia"/>
                <w:noProof/>
                <w:sz w:val="28"/>
                <w:szCs w:val="28"/>
                <w:rtl/>
              </w:rPr>
              <w:t>أَصَابَ</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مُّصِيبَة</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أَر</w:t>
            </w:r>
            <w:r w:rsidRPr="00E44779">
              <w:rPr>
                <w:rFonts w:cs="KFGQPC Uthmanic Script HAFS"/>
                <w:noProof/>
                <w:sz w:val="28"/>
                <w:szCs w:val="28"/>
                <w:rtl/>
              </w:rPr>
              <w:t>ۡ</w:t>
            </w:r>
            <w:r w:rsidRPr="00E44779">
              <w:rPr>
                <w:rFonts w:cs="KFGQPC Uthmanic Script HAFS" w:hint="eastAsia"/>
                <w:noProof/>
                <w:sz w:val="28"/>
                <w:szCs w:val="28"/>
                <w:rtl/>
              </w:rPr>
              <w:t>ضِ</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أَنفُسِكُم</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eastAsia"/>
                <w:noProof/>
                <w:sz w:val="28"/>
                <w:szCs w:val="28"/>
                <w:rtl/>
              </w:rPr>
              <w:t>كِتَٰب</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قَب</w:t>
            </w:r>
            <w:r w:rsidRPr="00E44779">
              <w:rPr>
                <w:rFonts w:cs="KFGQPC Uthmanic Script HAFS"/>
                <w:noProof/>
                <w:sz w:val="28"/>
                <w:szCs w:val="28"/>
                <w:rtl/>
              </w:rPr>
              <w:t>ۡ</w:t>
            </w:r>
            <w:r w:rsidRPr="00E44779">
              <w:rPr>
                <w:rFonts w:cs="KFGQPC Uthmanic Script HAFS" w:hint="eastAsia"/>
                <w:noProof/>
                <w:sz w:val="28"/>
                <w:szCs w:val="28"/>
                <w:rtl/>
              </w:rPr>
              <w:t>لِ</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نَّب</w:t>
            </w:r>
            <w:r w:rsidRPr="00E44779">
              <w:rPr>
                <w:rFonts w:cs="KFGQPC Uthmanic Script HAFS"/>
                <w:noProof/>
                <w:sz w:val="28"/>
                <w:szCs w:val="28"/>
                <w:rtl/>
              </w:rPr>
              <w:t>ۡ</w:t>
            </w:r>
            <w:r w:rsidRPr="00E44779">
              <w:rPr>
                <w:rFonts w:cs="KFGQPC Uthmanic Script HAFS" w:hint="eastAsia"/>
                <w:noProof/>
                <w:sz w:val="28"/>
                <w:szCs w:val="28"/>
                <w:rtl/>
              </w:rPr>
              <w:t>رَأَهَا</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ذَٰلِكَ</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يَسِير</w:t>
            </w:r>
            <w:r w:rsidRPr="00E44779">
              <w:rPr>
                <w:rFonts w:cs="KFGQPC Uthmanic Script HAFS"/>
                <w:noProof/>
                <w:sz w:val="28"/>
                <w:szCs w:val="28"/>
                <w:rtl/>
              </w:rPr>
              <w:t>ٞ</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312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المجادلة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ﭝ</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ﭞ</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ﭟ</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ﭠ</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ﭡ</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ﭢ</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ﭣ</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ﭤ</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ﭥ</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ﭦ</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ﭧ</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ﭨ</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ﭩ</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ﭪ</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ﭫ</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ﭬ</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ﭭ</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ﭮ</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ﭯ</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ﭰ</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ﭱ</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ﭲ</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ﭳ</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ﭴ</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ﭵ</w:t>
            </w:r>
            <w:r w:rsidRPr="00E44779">
              <w:rPr>
                <w:rFonts w:ascii="QCF_P543" w:hAnsi="QCF_P543" w:cs="QCF_P543"/>
                <w:noProof/>
                <w:sz w:val="28"/>
                <w:szCs w:val="28"/>
                <w:rtl/>
              </w:rPr>
              <w:t xml:space="preserve"> </w:t>
            </w:r>
            <w:r w:rsidRPr="00E44779">
              <w:rPr>
                <w:rFonts w:ascii="QCF_P543" w:hAnsi="QCF_P543" w:cs="QCF_P543" w:hint="cs"/>
                <w:noProof/>
                <w:sz w:val="28"/>
                <w:szCs w:val="28"/>
                <w:rtl/>
              </w:rPr>
              <w:t>ﭶ</w:t>
            </w:r>
            <w:r w:rsidRPr="00E44779">
              <w:rPr>
                <w:rFonts w:ascii="QCF_P543" w:hAnsi="QCF_P543" w:cs="QCF_P543"/>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الحشر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جَآءُو</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بَعۡدِهِمۡ</w:t>
            </w:r>
            <w:r w:rsidRPr="00E44779">
              <w:rPr>
                <w:rFonts w:cs="KFGQPC Uthmanic Script HAFS"/>
                <w:noProof/>
                <w:sz w:val="28"/>
                <w:szCs w:val="28"/>
                <w:rtl/>
              </w:rPr>
              <w:t xml:space="preserve"> </w:t>
            </w:r>
            <w:r w:rsidRPr="00E44779">
              <w:rPr>
                <w:rFonts w:cs="KFGQPC Uthmanic Script HAFS" w:hint="eastAsia"/>
                <w:noProof/>
                <w:sz w:val="28"/>
                <w:szCs w:val="28"/>
                <w:rtl/>
              </w:rPr>
              <w:t>يَقُولُونَ</w:t>
            </w:r>
            <w:r w:rsidRPr="00E44779">
              <w:rPr>
                <w:rFonts w:cs="KFGQPC Uthmanic Script HAFS"/>
                <w:noProof/>
                <w:sz w:val="28"/>
                <w:szCs w:val="28"/>
                <w:rtl/>
              </w:rPr>
              <w:t xml:space="preserve"> </w:t>
            </w:r>
            <w:r w:rsidRPr="00E44779">
              <w:rPr>
                <w:rFonts w:cs="KFGQPC Uthmanic Script HAFS" w:hint="eastAsia"/>
                <w:noProof/>
                <w:sz w:val="28"/>
                <w:szCs w:val="28"/>
                <w:rtl/>
              </w:rPr>
              <w:t>رَبَّنَا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غۡفِرۡ</w:t>
            </w:r>
            <w:r w:rsidRPr="00E44779">
              <w:rPr>
                <w:rFonts w:cs="KFGQPC Uthmanic Script HAFS"/>
                <w:noProof/>
                <w:sz w:val="28"/>
                <w:szCs w:val="28"/>
                <w:rtl/>
              </w:rPr>
              <w:t xml:space="preserve"> </w:t>
            </w:r>
            <w:r w:rsidRPr="00E44779">
              <w:rPr>
                <w:rFonts w:cs="KFGQPC Uthmanic Script HAFS" w:hint="eastAsia"/>
                <w:noProof/>
                <w:sz w:val="28"/>
                <w:szCs w:val="28"/>
                <w:rtl/>
              </w:rPr>
              <w:t>لَنَا</w:t>
            </w:r>
            <w:r w:rsidRPr="00E44779">
              <w:rPr>
                <w:rFonts w:cs="KFGQPC Uthmanic Script HAFS"/>
                <w:noProof/>
                <w:sz w:val="28"/>
                <w:szCs w:val="28"/>
                <w:rtl/>
              </w:rPr>
              <w:t xml:space="preserve"> </w:t>
            </w:r>
            <w:r w:rsidRPr="00E44779">
              <w:rPr>
                <w:rFonts w:cs="KFGQPC Uthmanic Script HAFS" w:hint="eastAsia"/>
                <w:noProof/>
                <w:sz w:val="28"/>
                <w:szCs w:val="28"/>
                <w:rtl/>
              </w:rPr>
              <w:t>وَلِإِخۡوَٰنِنَا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سَبَقُونَا</w:t>
            </w:r>
            <w:r w:rsidRPr="00E44779">
              <w:rPr>
                <w:rFonts w:cs="KFGQPC Uthmanic Script HAFS"/>
                <w:noProof/>
                <w:sz w:val="28"/>
                <w:szCs w:val="28"/>
                <w:rtl/>
              </w:rPr>
              <w:t xml:space="preserve"> </w:t>
            </w:r>
            <w:r w:rsidRPr="00E44779">
              <w:rPr>
                <w:rFonts w:cs="KFGQPC Uthmanic Script HAFS" w:hint="eastAsia"/>
                <w:noProof/>
                <w:sz w:val="28"/>
                <w:szCs w:val="28"/>
                <w:rtl/>
              </w:rPr>
              <w:t>بِ</w:t>
            </w:r>
            <w:r w:rsidRPr="00E44779">
              <w:rPr>
                <w:rFonts w:cs="KFGQPC Uthmanic Script HAFS" w:hint="cs"/>
                <w:noProof/>
                <w:sz w:val="28"/>
                <w:szCs w:val="28"/>
                <w:rtl/>
              </w:rPr>
              <w:t>ٱ</w:t>
            </w:r>
            <w:r w:rsidRPr="00E44779">
              <w:rPr>
                <w:rFonts w:cs="KFGQPC Uthmanic Script HAFS" w:hint="eastAsia"/>
                <w:noProof/>
                <w:sz w:val="28"/>
                <w:szCs w:val="28"/>
                <w:rtl/>
              </w:rPr>
              <w:t>لۡإِيمَٰنِ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10</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114</w:t>
            </w:r>
            <w:r w:rsidRPr="00E44779">
              <w:rPr>
                <w:rFonts w:hint="cs"/>
                <w:noProof/>
                <w:sz w:val="32"/>
                <w:szCs w:val="32"/>
                <w:rtl/>
                <w:lang w:bidi="ar-EG"/>
              </w:rPr>
              <w:t xml:space="preserve">، </w:t>
            </w:r>
            <w:r w:rsidRPr="00E44779">
              <w:rPr>
                <w:noProof/>
                <w:sz w:val="32"/>
                <w:szCs w:val="32"/>
                <w:rtl/>
                <w:lang w:bidi="ar-EG"/>
              </w:rPr>
              <w:t>266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لَوۡ</w:t>
            </w:r>
            <w:r w:rsidRPr="00E44779">
              <w:rPr>
                <w:rFonts w:cs="KFGQPC Uthmanic Script HAFS"/>
                <w:noProof/>
                <w:sz w:val="28"/>
                <w:szCs w:val="28"/>
                <w:rtl/>
              </w:rPr>
              <w:t xml:space="preserve"> </w:t>
            </w:r>
            <w:r w:rsidRPr="00E44779">
              <w:rPr>
                <w:rFonts w:cs="KFGQPC Uthmanic Script HAFS" w:hint="eastAsia"/>
                <w:noProof/>
                <w:sz w:val="28"/>
                <w:szCs w:val="28"/>
                <w:rtl/>
              </w:rPr>
              <w:t>أَنزَلۡنَا</w:t>
            </w:r>
            <w:r w:rsidRPr="00E44779">
              <w:rPr>
                <w:rFonts w:cs="KFGQPC Uthmanic Script HAFS"/>
                <w:noProof/>
                <w:sz w:val="28"/>
                <w:szCs w:val="28"/>
                <w:rtl/>
              </w:rPr>
              <w:t xml:space="preserve"> </w:t>
            </w:r>
            <w:r w:rsidRPr="00E44779">
              <w:rPr>
                <w:rFonts w:cs="KFGQPC Uthmanic Script HAFS" w:hint="eastAsia"/>
                <w:noProof/>
                <w:sz w:val="28"/>
                <w:szCs w:val="28"/>
                <w:rtl/>
              </w:rPr>
              <w:t>هَٰذَا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لۡقُرۡءَانَ</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جَبَلٖ</w:t>
            </w:r>
            <w:r w:rsidRPr="00E44779">
              <w:rPr>
                <w:rFonts w:cs="KFGQPC Uthmanic Script HAFS"/>
                <w:noProof/>
                <w:sz w:val="28"/>
                <w:szCs w:val="28"/>
                <w:rtl/>
              </w:rPr>
              <w:t xml:space="preserve"> </w:t>
            </w:r>
            <w:r w:rsidRPr="00E44779">
              <w:rPr>
                <w:rFonts w:cs="KFGQPC Uthmanic Script HAFS" w:hint="eastAsia"/>
                <w:noProof/>
                <w:sz w:val="28"/>
                <w:szCs w:val="28"/>
                <w:rtl/>
              </w:rPr>
              <w:t>لَّرَأَيۡتَهُ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خَٰشِعٗا</w:t>
            </w:r>
            <w:r w:rsidRPr="00E44779">
              <w:rPr>
                <w:rFonts w:cs="KFGQPC Uthmanic Script HAFS"/>
                <w:noProof/>
                <w:sz w:val="28"/>
                <w:szCs w:val="28"/>
                <w:rtl/>
              </w:rPr>
              <w:t xml:space="preserve"> </w:t>
            </w:r>
            <w:r w:rsidRPr="00E44779">
              <w:rPr>
                <w:rFonts w:cs="KFGQPC Uthmanic Script HAFS" w:hint="eastAsia"/>
                <w:noProof/>
                <w:sz w:val="28"/>
                <w:szCs w:val="28"/>
                <w:rtl/>
              </w:rPr>
              <w:t>مُّتَصَدِّعٗا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خَشۡيَةِ</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167</w:t>
            </w:r>
          </w:p>
        </w:tc>
      </w:tr>
      <w:tr w:rsidR="00391C1C" w:rsidRPr="00E44779" w:rsidTr="00CB5F0E">
        <w:trPr>
          <w:cantSplit/>
        </w:trPr>
        <w:tc>
          <w:tcPr>
            <w:tcW w:w="10006" w:type="dxa"/>
            <w:gridSpan w:val="3"/>
          </w:tcPr>
          <w:p w:rsidR="00391C1C" w:rsidRPr="00E44779" w:rsidRDefault="00391C1C" w:rsidP="00CB5F0E">
            <w:pPr>
              <w:keepNext/>
              <w:ind w:left="360" w:firstLine="0"/>
              <w:jc w:val="center"/>
              <w:rPr>
                <w:rFonts w:cs="AL-Battar"/>
                <w:noProof/>
                <w:sz w:val="32"/>
                <w:szCs w:val="32"/>
                <w:rtl/>
              </w:rPr>
            </w:pPr>
            <w:r w:rsidRPr="00E44779">
              <w:rPr>
                <w:rFonts w:cs="AL-Battar" w:hint="eastAsia"/>
                <w:noProof/>
                <w:sz w:val="32"/>
                <w:szCs w:val="32"/>
                <w:rtl/>
              </w:rPr>
              <w:lastRenderedPageBreak/>
              <w:t>سورة التغابن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56" w:hAnsi="QCF_P556" w:cs="QCF_P556" w:hint="cs"/>
                <w:noProof/>
                <w:sz w:val="28"/>
                <w:szCs w:val="28"/>
                <w:rtl/>
              </w:rPr>
              <w:t>ﮮ</w:t>
            </w:r>
            <w:r w:rsidRPr="00E44779">
              <w:rPr>
                <w:rFonts w:ascii="QCF_P556" w:hAnsi="QCF_P556" w:cs="QCF_P556"/>
                <w:noProof/>
                <w:sz w:val="28"/>
                <w:szCs w:val="28"/>
                <w:rtl/>
              </w:rPr>
              <w:t xml:space="preserve"> </w:t>
            </w:r>
            <w:r w:rsidRPr="00E44779">
              <w:rPr>
                <w:rFonts w:ascii="QCF_P556" w:hAnsi="QCF_P556" w:cs="QCF_P556" w:hint="cs"/>
                <w:noProof/>
                <w:sz w:val="28"/>
                <w:szCs w:val="28"/>
                <w:rtl/>
              </w:rPr>
              <w:t>ﮯ</w:t>
            </w:r>
            <w:r w:rsidRPr="00E44779">
              <w:rPr>
                <w:rFonts w:ascii="QCF_P556" w:hAnsi="QCF_P556" w:cs="QCF_P556"/>
                <w:noProof/>
                <w:sz w:val="28"/>
                <w:szCs w:val="28"/>
                <w:rtl/>
              </w:rPr>
              <w:t xml:space="preserve"> </w:t>
            </w:r>
            <w:r w:rsidRPr="00E44779">
              <w:rPr>
                <w:rFonts w:ascii="QCF_P556" w:hAnsi="QCF_P556" w:cs="QCF_P556" w:hint="cs"/>
                <w:noProof/>
                <w:sz w:val="28"/>
                <w:szCs w:val="28"/>
                <w:rtl/>
              </w:rPr>
              <w:t>ﮰ</w:t>
            </w:r>
            <w:r w:rsidRPr="00E44779">
              <w:rPr>
                <w:rFonts w:ascii="QCF_P556" w:hAnsi="QCF_P556" w:cs="QCF_P556"/>
                <w:noProof/>
                <w:sz w:val="28"/>
                <w:szCs w:val="28"/>
                <w:rtl/>
              </w:rPr>
              <w:t xml:space="preserve"> </w:t>
            </w:r>
            <w:r w:rsidRPr="00E44779">
              <w:rPr>
                <w:rFonts w:ascii="QCF_P556" w:hAnsi="QCF_P556" w:cs="QCF_P556" w:hint="cs"/>
                <w:noProof/>
                <w:sz w:val="28"/>
                <w:szCs w:val="28"/>
                <w:rtl/>
              </w:rPr>
              <w:t>ﮱ</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ﯓ</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ﯔ</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ﯕ</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ﯖ</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ﯗ</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ﯘ</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ﯙ</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ﯚ</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ﯛ</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ﯜ</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ﯝ</w:t>
            </w:r>
            <w:r w:rsidRPr="00E44779">
              <w:rPr>
                <w:rFonts w:ascii="QCF_P556" w:hAnsi="QCF_P556" w:cs="QCF_P556"/>
                <w:noProof/>
                <w:sz w:val="28"/>
                <w:szCs w:val="28"/>
                <w:rtl/>
              </w:rPr>
              <w:t xml:space="preserve"> </w:t>
            </w:r>
            <w:r w:rsidRPr="00E44779">
              <w:rPr>
                <w:rFonts w:ascii="QCF_P556" w:hAnsi="QCF_P556" w:cs="QCF_P556" w:hint="cs"/>
                <w:noProof/>
                <w:sz w:val="28"/>
                <w:szCs w:val="28"/>
                <w:rtl/>
              </w:rPr>
              <w:t>ﯞ</w:t>
            </w:r>
            <w:r w:rsidRPr="00E44779">
              <w:rPr>
                <w:rFonts w:ascii="QCF_P556" w:hAnsi="QCF_P556" w:cs="QCF_P556"/>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143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ﭦ</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ﭧ</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ﭨ</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ﭩ</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ﭪ</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ﭫ</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ﭬ</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ﭭ</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ﭮ</w:t>
            </w:r>
            <w:r w:rsidRPr="00E44779">
              <w:rPr>
                <w:rFonts w:ascii="QCF_P557" w:hAnsi="QCF_P557" w:cs="QCF_P557"/>
                <w:noProof/>
                <w:sz w:val="28"/>
                <w:szCs w:val="28"/>
                <w:rtl/>
              </w:rPr>
              <w:t xml:space="preserve"> </w:t>
            </w:r>
            <w:r w:rsidRPr="00E44779">
              <w:rPr>
                <w:rFonts w:ascii="QCF_P557" w:hAnsi="QCF_P557" w:cs="QCF_P557" w:hint="cs"/>
                <w:noProof/>
                <w:sz w:val="28"/>
                <w:szCs w:val="28"/>
                <w:rtl/>
              </w:rPr>
              <w:t>ﭯ</w:t>
            </w:r>
            <w:r w:rsidRPr="00E44779">
              <w:rPr>
                <w:rFonts w:ascii="QCF_P557" w:hAnsi="QCF_P557" w:cs="QCF_P557"/>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133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w:t>
            </w:r>
            <w:r w:rsidRPr="00E44779">
              <w:rPr>
                <w:rFonts w:cs="KFGQPC Uthmanic Script HAFS" w:hint="cs"/>
                <w:noProof/>
                <w:sz w:val="28"/>
                <w:szCs w:val="28"/>
                <w:rtl/>
              </w:rPr>
              <w:t>ٱ</w:t>
            </w:r>
            <w:r w:rsidRPr="00E44779">
              <w:rPr>
                <w:rFonts w:cs="KFGQPC Uthmanic Script HAFS" w:hint="eastAsia"/>
                <w:noProof/>
                <w:sz w:val="28"/>
                <w:szCs w:val="28"/>
                <w:rtl/>
              </w:rPr>
              <w:t>تَّقُواْ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مَا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س</w:t>
            </w:r>
            <w:r w:rsidRPr="00E44779">
              <w:rPr>
                <w:rFonts w:cs="KFGQPC Uthmanic Script HAFS"/>
                <w:noProof/>
                <w:sz w:val="28"/>
                <w:szCs w:val="28"/>
                <w:rtl/>
              </w:rPr>
              <w:t>ۡ</w:t>
            </w:r>
            <w:r w:rsidRPr="00E44779">
              <w:rPr>
                <w:rFonts w:cs="KFGQPC Uthmanic Script HAFS" w:hint="eastAsia"/>
                <w:noProof/>
                <w:sz w:val="28"/>
                <w:szCs w:val="28"/>
                <w:rtl/>
              </w:rPr>
              <w:t>تَطَع</w:t>
            </w:r>
            <w:r w:rsidRPr="00E44779">
              <w:rPr>
                <w:rFonts w:cs="KFGQPC Uthmanic Script HAFS"/>
                <w:noProof/>
                <w:sz w:val="28"/>
                <w:szCs w:val="28"/>
                <w:rtl/>
              </w:rPr>
              <w:t>ۡ</w:t>
            </w:r>
            <w:r w:rsidRPr="00E44779">
              <w:rPr>
                <w:rFonts w:cs="KFGQPC Uthmanic Script HAFS" w:hint="eastAsia"/>
                <w:noProof/>
                <w:sz w:val="28"/>
                <w:szCs w:val="28"/>
                <w:rtl/>
              </w:rPr>
              <w:t>تُم</w:t>
            </w:r>
            <w:r w:rsidRPr="00E44779">
              <w:rPr>
                <w:rFonts w:cs="KFGQPC Uthmanic Script HAFS"/>
                <w:noProof/>
                <w:sz w:val="28"/>
                <w:szCs w:val="28"/>
                <w:rtl/>
              </w:rPr>
              <w:t>ۡ</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413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57" w:hAnsi="QCF_P557" w:cs="QCF_P557" w:hint="cs"/>
                <w:noProof/>
                <w:sz w:val="28"/>
                <w:szCs w:val="28"/>
                <w:rtl/>
              </w:rPr>
              <w:t>ﯨ</w:t>
            </w:r>
            <w:r w:rsidRPr="00E44779">
              <w:rPr>
                <w:rFonts w:ascii="QCF_P557" w:hAnsi="QCF_P557" w:cs="QCF_P557"/>
                <w:noProof/>
                <w:sz w:val="28"/>
                <w:szCs w:val="28"/>
                <w:rtl/>
              </w:rPr>
              <w:t xml:space="preserve"> </w:t>
            </w:r>
            <w:r w:rsidRPr="00E44779">
              <w:rPr>
                <w:rFonts w:ascii="QCF_P557" w:hAnsi="QCF_P557" w:cs="QCF_P557" w:hint="cs"/>
                <w:noProof/>
                <w:sz w:val="28"/>
                <w:szCs w:val="28"/>
                <w:rtl/>
              </w:rPr>
              <w:t>ﯩ</w:t>
            </w:r>
            <w:r w:rsidRPr="00E44779">
              <w:rPr>
                <w:rFonts w:ascii="QCF_P557" w:hAnsi="QCF_P557" w:cs="QCF_P557"/>
                <w:noProof/>
                <w:sz w:val="28"/>
                <w:szCs w:val="28"/>
                <w:rtl/>
              </w:rPr>
              <w:t xml:space="preserve"> </w:t>
            </w:r>
            <w:r w:rsidRPr="00E44779">
              <w:rPr>
                <w:rFonts w:ascii="QCF_P557" w:hAnsi="QCF_P557" w:cs="QCF_P557" w:hint="cs"/>
                <w:noProof/>
                <w:sz w:val="28"/>
                <w:szCs w:val="28"/>
                <w:rtl/>
              </w:rPr>
              <w:t>ﯪ</w:t>
            </w:r>
            <w:r w:rsidRPr="00E44779">
              <w:rPr>
                <w:rFonts w:ascii="QCF_P557" w:hAnsi="QCF_P557" w:cs="QCF_P557"/>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الطلاق</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ﰕ</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ﰖ</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ﰗ</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ﰘ</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ﰙ</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ﰚ</w:t>
            </w:r>
            <w:r w:rsidRPr="00E44779">
              <w:rPr>
                <w:rFonts w:ascii="QCF_P559" w:hAnsi="QCF_P559" w:cs="QCF_P559"/>
                <w:noProof/>
                <w:sz w:val="28"/>
                <w:szCs w:val="28"/>
                <w:rtl/>
              </w:rPr>
              <w:t xml:space="preserve"> </w:t>
            </w:r>
            <w:r w:rsidRPr="00E44779">
              <w:rPr>
                <w:rFonts w:ascii="QCF_P559" w:hAnsi="QCF_P559" w:cs="QCF_P559" w:hint="cs"/>
                <w:noProof/>
                <w:sz w:val="28"/>
                <w:szCs w:val="28"/>
                <w:rtl/>
              </w:rPr>
              <w:t>ﰛ</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12</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التحريم</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يَٰ</w:t>
            </w:r>
            <w:r w:rsidRPr="00E44779">
              <w:rPr>
                <w:rFonts w:cs="KFGQPC Uthmanic Script HAFS"/>
                <w:noProof/>
                <w:sz w:val="28"/>
                <w:szCs w:val="28"/>
                <w:rtl/>
              </w:rPr>
              <w:t>ٓ</w:t>
            </w:r>
            <w:r w:rsidRPr="00E44779">
              <w:rPr>
                <w:rFonts w:cs="KFGQPC Uthmanic Script HAFS" w:hint="eastAsia"/>
                <w:noProof/>
                <w:sz w:val="28"/>
                <w:szCs w:val="28"/>
                <w:rtl/>
              </w:rPr>
              <w:t>أَيُّهَا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تُوبُو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إِلَى</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تَو</w:t>
            </w:r>
            <w:r w:rsidRPr="00E44779">
              <w:rPr>
                <w:rFonts w:cs="KFGQPC Uthmanic Script HAFS"/>
                <w:noProof/>
                <w:sz w:val="28"/>
                <w:szCs w:val="28"/>
                <w:rtl/>
              </w:rPr>
              <w:t>ۡ</w:t>
            </w:r>
            <w:r w:rsidRPr="00E44779">
              <w:rPr>
                <w:rFonts w:cs="KFGQPC Uthmanic Script HAFS" w:hint="eastAsia"/>
                <w:noProof/>
                <w:sz w:val="28"/>
                <w:szCs w:val="28"/>
                <w:rtl/>
              </w:rPr>
              <w:t>بَة</w:t>
            </w:r>
            <w:r w:rsidRPr="00E44779">
              <w:rPr>
                <w:rFonts w:cs="KFGQPC Uthmanic Script HAFS"/>
                <w:noProof/>
                <w:sz w:val="28"/>
                <w:szCs w:val="28"/>
                <w:rtl/>
              </w:rPr>
              <w:t xml:space="preserve">ٗ </w:t>
            </w:r>
            <w:r w:rsidRPr="00E44779">
              <w:rPr>
                <w:rFonts w:cs="KFGQPC Uthmanic Script HAFS" w:hint="eastAsia"/>
                <w:noProof/>
                <w:sz w:val="28"/>
                <w:szCs w:val="28"/>
                <w:rtl/>
              </w:rPr>
              <w:t>نَّصُوحًا</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480</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المُلك</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noProof/>
                <w:sz w:val="28"/>
                <w:szCs w:val="28"/>
                <w:rtl/>
              </w:rPr>
              <w:t>(</w:t>
            </w:r>
            <w:r w:rsidRPr="00E44779">
              <w:rPr>
                <w:rFonts w:ascii="QCF_P563" w:hAnsi="QCF_P563" w:cs="QCF_P563"/>
                <w:noProof/>
                <w:sz w:val="28"/>
                <w:szCs w:val="28"/>
                <w:rtl/>
              </w:rPr>
              <w:t xml:space="preserve"> </w:t>
            </w:r>
            <w:r w:rsidRPr="00E44779">
              <w:rPr>
                <w:rFonts w:ascii="QCF_P563" w:hAnsi="QCF_P563" w:cs="QCF_P563" w:hint="cs"/>
                <w:noProof/>
                <w:sz w:val="28"/>
                <w:szCs w:val="28"/>
                <w:rtl/>
              </w:rPr>
              <w:t>ﭪ</w:t>
            </w:r>
            <w:r w:rsidRPr="00E44779">
              <w:rPr>
                <w:rFonts w:ascii="QCF_P563" w:hAnsi="QCF_P563" w:cs="QCF_P563"/>
                <w:noProof/>
                <w:sz w:val="28"/>
                <w:szCs w:val="28"/>
                <w:rtl/>
              </w:rPr>
              <w:t xml:space="preserve"> </w:t>
            </w:r>
            <w:r w:rsidRPr="00E44779">
              <w:rPr>
                <w:rFonts w:ascii="QCF_P563" w:hAnsi="QCF_P563" w:cs="QCF_P563" w:hint="cs"/>
                <w:noProof/>
                <w:sz w:val="28"/>
                <w:szCs w:val="28"/>
                <w:rtl/>
              </w:rPr>
              <w:t>ﭫ</w:t>
            </w:r>
            <w:r w:rsidRPr="00E44779">
              <w:rPr>
                <w:rFonts w:ascii="QCF_P563" w:hAnsi="QCF_P563" w:cs="QCF_P563"/>
                <w:noProof/>
                <w:sz w:val="28"/>
                <w:szCs w:val="28"/>
                <w:rtl/>
              </w:rPr>
              <w:t xml:space="preserve"> </w:t>
            </w:r>
            <w:r w:rsidRPr="00E44779">
              <w:rPr>
                <w:rFonts w:ascii="QCF_P563" w:hAnsi="QCF_P563" w:cs="QCF_P563" w:hint="cs"/>
                <w:noProof/>
                <w:sz w:val="28"/>
                <w:szCs w:val="28"/>
                <w:rtl/>
              </w:rPr>
              <w:t>ﭬ</w:t>
            </w:r>
            <w:r w:rsidRPr="00E44779">
              <w:rPr>
                <w:rFonts w:ascii="QCF_P563" w:hAnsi="QCF_P563" w:cs="QCF_P563"/>
                <w:noProof/>
                <w:sz w:val="28"/>
                <w:szCs w:val="28"/>
                <w:rtl/>
              </w:rPr>
              <w:t xml:space="preserve">  </w:t>
            </w:r>
            <w:r w:rsidRPr="00E44779">
              <w:rPr>
                <w:rFonts w:ascii="QCF_BSML" w:hAnsi="QCF_BSML" w:cs="QCF_BSML"/>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71</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ءَأَمِنتُم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لسَّمَآءِ</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يَخۡسِفَ</w:t>
            </w:r>
            <w:r w:rsidRPr="00E44779">
              <w:rPr>
                <w:rFonts w:cs="KFGQPC Uthmanic Script HAFS"/>
                <w:noProof/>
                <w:sz w:val="28"/>
                <w:szCs w:val="28"/>
                <w:rtl/>
              </w:rPr>
              <w:t xml:space="preserve"> </w:t>
            </w:r>
            <w:r w:rsidRPr="00E44779">
              <w:rPr>
                <w:rFonts w:cs="KFGQPC Uthmanic Script HAFS" w:hint="eastAsia"/>
                <w:noProof/>
                <w:sz w:val="28"/>
                <w:szCs w:val="28"/>
                <w:rtl/>
              </w:rPr>
              <w:t>بِكُمُ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لۡأَرۡضَ</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68</w:t>
            </w:r>
            <w:r w:rsidRPr="00E44779">
              <w:rPr>
                <w:rFonts w:hint="cs"/>
                <w:noProof/>
                <w:sz w:val="32"/>
                <w:szCs w:val="32"/>
                <w:rtl/>
                <w:lang w:bidi="ar-EG"/>
              </w:rPr>
              <w:t xml:space="preserve">، </w:t>
            </w:r>
            <w:r w:rsidRPr="00E44779">
              <w:rPr>
                <w:noProof/>
                <w:sz w:val="32"/>
                <w:szCs w:val="32"/>
                <w:rtl/>
                <w:lang w:bidi="ar-EG"/>
              </w:rPr>
              <w:t>70</w:t>
            </w:r>
            <w:r w:rsidRPr="00E44779">
              <w:rPr>
                <w:rFonts w:hint="cs"/>
                <w:noProof/>
                <w:sz w:val="32"/>
                <w:szCs w:val="32"/>
                <w:rtl/>
                <w:lang w:bidi="ar-EG"/>
              </w:rPr>
              <w:t xml:space="preserve">، </w:t>
            </w:r>
            <w:r w:rsidRPr="00E44779">
              <w:rPr>
                <w:noProof/>
                <w:sz w:val="32"/>
                <w:szCs w:val="32"/>
                <w:rtl/>
                <w:lang w:bidi="ar-EG"/>
              </w:rPr>
              <w:t>73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القلم</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فَذَرۡنِي</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يُكَذِّبُ</w:t>
            </w:r>
            <w:r w:rsidRPr="00E44779">
              <w:rPr>
                <w:rFonts w:cs="KFGQPC Uthmanic Script HAFS"/>
                <w:noProof/>
                <w:sz w:val="28"/>
                <w:szCs w:val="28"/>
                <w:rtl/>
              </w:rPr>
              <w:t xml:space="preserve"> </w:t>
            </w:r>
            <w:r w:rsidRPr="00E44779">
              <w:rPr>
                <w:rFonts w:cs="KFGQPC Uthmanic Script HAFS" w:hint="eastAsia"/>
                <w:noProof/>
                <w:sz w:val="28"/>
                <w:szCs w:val="28"/>
                <w:rtl/>
              </w:rPr>
              <w:t>بِهَٰذَا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لۡحَدِيثِۖ</w:t>
            </w:r>
            <w:r w:rsidRPr="00E44779">
              <w:rPr>
                <w:rFonts w:cs="KFGQPC Uthmanic Script HAFS"/>
                <w:noProof/>
                <w:sz w:val="28"/>
                <w:szCs w:val="28"/>
                <w:rtl/>
              </w:rPr>
              <w:t xml:space="preserve"> </w:t>
            </w:r>
            <w:r w:rsidRPr="00E44779">
              <w:rPr>
                <w:rFonts w:cs="KFGQPC Uthmanic Script HAFS" w:hint="eastAsia"/>
                <w:noProof/>
                <w:sz w:val="28"/>
                <w:szCs w:val="28"/>
                <w:rtl/>
              </w:rPr>
              <w:t>سَنَسۡتَدۡرِجُهُم</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حَيۡثُ</w:t>
            </w:r>
            <w:r w:rsidRPr="00E44779">
              <w:rPr>
                <w:rFonts w:cs="KFGQPC Uthmanic Script HAFS"/>
                <w:noProof/>
                <w:sz w:val="28"/>
                <w:szCs w:val="28"/>
                <w:rtl/>
              </w:rPr>
              <w:t xml:space="preserve"> </w:t>
            </w:r>
            <w:r w:rsidRPr="00E44779">
              <w:rPr>
                <w:rFonts w:cs="KFGQPC Uthmanic Script HAFS" w:hint="eastAsia"/>
                <w:noProof/>
                <w:sz w:val="28"/>
                <w:szCs w:val="28"/>
                <w:rtl/>
              </w:rPr>
              <w:t>لَا</w:t>
            </w:r>
            <w:r w:rsidRPr="00E44779">
              <w:rPr>
                <w:rFonts w:cs="KFGQPC Uthmanic Script HAFS"/>
                <w:noProof/>
                <w:sz w:val="28"/>
                <w:szCs w:val="28"/>
                <w:rtl/>
              </w:rPr>
              <w:t xml:space="preserve"> </w:t>
            </w:r>
            <w:r w:rsidRPr="00E44779">
              <w:rPr>
                <w:rFonts w:cs="KFGQPC Uthmanic Script HAFS" w:hint="eastAsia"/>
                <w:noProof/>
                <w:sz w:val="28"/>
                <w:szCs w:val="28"/>
                <w:rtl/>
              </w:rPr>
              <w:t>يَعۡلَمُونَ</w:t>
            </w:r>
            <w:r w:rsidRPr="00E44779">
              <w:rPr>
                <w:rFonts w:cs="KFGQPC Uthmanic Script HAFS"/>
                <w:noProof/>
                <w:sz w:val="28"/>
                <w:szCs w:val="28"/>
                <w:rtl/>
              </w:rPr>
              <w:t xml:space="preserve"> ٤٤</w:t>
            </w:r>
            <w:r w:rsidRPr="00E44779">
              <w:rPr>
                <w:noProof/>
                <w:sz w:val="28"/>
                <w:szCs w:val="28"/>
                <w:rtl/>
              </w:rPr>
              <w:t xml:space="preserve"> </w:t>
            </w:r>
            <w:r w:rsidRPr="00E44779">
              <w:rPr>
                <w:rFonts w:cs="KFGQPC Uthmanic Script HAFS" w:hint="eastAsia"/>
                <w:noProof/>
                <w:sz w:val="28"/>
                <w:szCs w:val="28"/>
                <w:rtl/>
              </w:rPr>
              <w:t>وَأُمۡلِي</w:t>
            </w:r>
            <w:r w:rsidRPr="00E44779">
              <w:rPr>
                <w:rFonts w:cs="KFGQPC Uthmanic Script HAFS"/>
                <w:noProof/>
                <w:sz w:val="28"/>
                <w:szCs w:val="28"/>
                <w:rtl/>
              </w:rPr>
              <w:t xml:space="preserve"> </w:t>
            </w:r>
            <w:r w:rsidRPr="00E44779">
              <w:rPr>
                <w:rFonts w:cs="KFGQPC Uthmanic Script HAFS" w:hint="eastAsia"/>
                <w:noProof/>
                <w:sz w:val="28"/>
                <w:szCs w:val="28"/>
                <w:rtl/>
              </w:rPr>
              <w:t>لَهُمۡۚ</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كَيۡدِي</w:t>
            </w:r>
            <w:r w:rsidRPr="00E44779">
              <w:rPr>
                <w:rFonts w:cs="KFGQPC Uthmanic Script HAFS"/>
                <w:noProof/>
                <w:sz w:val="28"/>
                <w:szCs w:val="28"/>
                <w:rtl/>
              </w:rPr>
              <w:t xml:space="preserve"> </w:t>
            </w:r>
            <w:r w:rsidRPr="00E44779">
              <w:rPr>
                <w:rFonts w:cs="KFGQPC Uthmanic Script HAFS" w:hint="eastAsia"/>
                <w:noProof/>
                <w:sz w:val="28"/>
                <w:szCs w:val="28"/>
                <w:rtl/>
              </w:rPr>
              <w:t>مَتِينٌ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44-45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171</w:t>
            </w:r>
            <w:r w:rsidRPr="00E44779">
              <w:rPr>
                <w:rFonts w:hint="cs"/>
                <w:noProof/>
                <w:sz w:val="32"/>
                <w:szCs w:val="32"/>
                <w:rtl/>
                <w:lang w:bidi="ar-EG"/>
              </w:rPr>
              <w:t xml:space="preserve">، </w:t>
            </w:r>
            <w:r w:rsidRPr="00E44779">
              <w:rPr>
                <w:noProof/>
                <w:sz w:val="32"/>
                <w:szCs w:val="32"/>
                <w:rtl/>
                <w:lang w:bidi="ar-EG"/>
              </w:rPr>
              <w:t>176</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المعارج</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تَعۡرُجُ</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لۡمَلَٰٓئِكَةُ</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لرُّوحُ</w:t>
            </w:r>
            <w:r w:rsidRPr="00E44779">
              <w:rPr>
                <w:rFonts w:cs="KFGQPC Uthmanic Script HAFS"/>
                <w:noProof/>
                <w:sz w:val="28"/>
                <w:szCs w:val="28"/>
                <w:rtl/>
              </w:rPr>
              <w:t xml:space="preserve"> </w:t>
            </w:r>
            <w:r w:rsidRPr="00E44779">
              <w:rPr>
                <w:rFonts w:cs="KFGQPC Uthmanic Script HAFS" w:hint="eastAsia"/>
                <w:noProof/>
                <w:sz w:val="28"/>
                <w:szCs w:val="28"/>
                <w:rtl/>
              </w:rPr>
              <w:t>إِلَيۡهِ</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73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cs"/>
                <w:noProof/>
                <w:sz w:val="32"/>
                <w:szCs w:val="32"/>
                <w:rtl/>
              </w:rPr>
              <w:t xml:space="preserve">سورة </w:t>
            </w:r>
            <w:r w:rsidRPr="00E44779">
              <w:rPr>
                <w:rFonts w:cs="AL-Battar" w:hint="eastAsia"/>
                <w:noProof/>
                <w:sz w:val="32"/>
                <w:szCs w:val="32"/>
                <w:rtl/>
              </w:rPr>
              <w:t>نوح</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رَّبِّ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غۡفِرۡ</w:t>
            </w:r>
            <w:r w:rsidRPr="00E44779">
              <w:rPr>
                <w:rFonts w:cs="KFGQPC Uthmanic Script HAFS"/>
                <w:noProof/>
                <w:sz w:val="28"/>
                <w:szCs w:val="28"/>
                <w:rtl/>
              </w:rPr>
              <w:t xml:space="preserve"> </w:t>
            </w:r>
            <w:r w:rsidRPr="00E44779">
              <w:rPr>
                <w:rFonts w:cs="KFGQPC Uthmanic Script HAFS" w:hint="eastAsia"/>
                <w:noProof/>
                <w:sz w:val="28"/>
                <w:szCs w:val="28"/>
                <w:rtl/>
              </w:rPr>
              <w:t>لِي</w:t>
            </w:r>
            <w:r w:rsidRPr="00E44779">
              <w:rPr>
                <w:rFonts w:cs="KFGQPC Uthmanic Script HAFS"/>
                <w:noProof/>
                <w:sz w:val="28"/>
                <w:szCs w:val="28"/>
                <w:rtl/>
              </w:rPr>
              <w:t xml:space="preserve"> </w:t>
            </w:r>
            <w:r w:rsidRPr="00E44779">
              <w:rPr>
                <w:rFonts w:cs="KFGQPC Uthmanic Script HAFS" w:hint="eastAsia"/>
                <w:noProof/>
                <w:sz w:val="28"/>
                <w:szCs w:val="28"/>
                <w:rtl/>
              </w:rPr>
              <w:t>وَلِوَٰلِدَيَّ</w:t>
            </w:r>
            <w:r w:rsidRPr="00E44779">
              <w:rPr>
                <w:rFonts w:cs="KFGQPC Uthmanic Script HAFS"/>
                <w:noProof/>
                <w:sz w:val="28"/>
                <w:szCs w:val="28"/>
                <w:rtl/>
              </w:rPr>
              <w:t xml:space="preserve"> </w:t>
            </w:r>
            <w:r w:rsidRPr="00E44779">
              <w:rPr>
                <w:rFonts w:cs="KFGQPC Uthmanic Script HAFS" w:hint="eastAsia"/>
                <w:noProof/>
                <w:sz w:val="28"/>
                <w:szCs w:val="28"/>
                <w:rtl/>
              </w:rPr>
              <w:t>وَلِمَن</w:t>
            </w:r>
            <w:r w:rsidRPr="00E44779">
              <w:rPr>
                <w:rFonts w:cs="KFGQPC Uthmanic Script HAFS"/>
                <w:noProof/>
                <w:sz w:val="28"/>
                <w:szCs w:val="28"/>
                <w:rtl/>
              </w:rPr>
              <w:t xml:space="preserve"> </w:t>
            </w:r>
            <w:r w:rsidRPr="00E44779">
              <w:rPr>
                <w:rFonts w:cs="KFGQPC Uthmanic Script HAFS" w:hint="eastAsia"/>
                <w:noProof/>
                <w:sz w:val="28"/>
                <w:szCs w:val="28"/>
                <w:rtl/>
              </w:rPr>
              <w:t>دَخَلَ</w:t>
            </w:r>
            <w:r w:rsidRPr="00E44779">
              <w:rPr>
                <w:rFonts w:cs="KFGQPC Uthmanic Script HAFS"/>
                <w:noProof/>
                <w:sz w:val="28"/>
                <w:szCs w:val="28"/>
                <w:rtl/>
              </w:rPr>
              <w:t xml:space="preserve"> </w:t>
            </w:r>
            <w:r w:rsidRPr="00E44779">
              <w:rPr>
                <w:rFonts w:cs="KFGQPC Uthmanic Script HAFS" w:hint="eastAsia"/>
                <w:noProof/>
                <w:sz w:val="28"/>
                <w:szCs w:val="28"/>
                <w:rtl/>
              </w:rPr>
              <w:t>بَي</w:t>
            </w:r>
            <w:r w:rsidRPr="00E44779">
              <w:rPr>
                <w:rFonts w:cs="KFGQPC Uthmanic Script HAFS"/>
                <w:noProof/>
                <w:sz w:val="28"/>
                <w:szCs w:val="28"/>
                <w:rtl/>
              </w:rPr>
              <w:t>ۡ</w:t>
            </w:r>
            <w:r w:rsidRPr="00E44779">
              <w:rPr>
                <w:rFonts w:cs="KFGQPC Uthmanic Script HAFS" w:hint="eastAsia"/>
                <w:noProof/>
                <w:sz w:val="28"/>
                <w:szCs w:val="28"/>
                <w:rtl/>
              </w:rPr>
              <w:t>تِيَ</w:t>
            </w:r>
            <w:r w:rsidRPr="00E44779">
              <w:rPr>
                <w:rFonts w:cs="KFGQPC Uthmanic Script HAFS"/>
                <w:noProof/>
                <w:sz w:val="28"/>
                <w:szCs w:val="28"/>
                <w:rtl/>
              </w:rPr>
              <w:t xml:space="preserve"> </w:t>
            </w:r>
            <w:r w:rsidRPr="00E44779">
              <w:rPr>
                <w:rFonts w:cs="KFGQPC Uthmanic Script HAFS" w:hint="eastAsia"/>
                <w:noProof/>
                <w:sz w:val="28"/>
                <w:szCs w:val="28"/>
                <w:rtl/>
              </w:rPr>
              <w:t>مُؤۡمِنٗا</w:t>
            </w:r>
            <w:r w:rsidRPr="00E44779">
              <w:rPr>
                <w:rFonts w:cs="KFGQPC Uthmanic Script HAFS"/>
                <w:noProof/>
                <w:sz w:val="28"/>
                <w:szCs w:val="28"/>
                <w:rtl/>
              </w:rPr>
              <w:t xml:space="preserve"> </w:t>
            </w:r>
            <w:r w:rsidRPr="00E44779">
              <w:rPr>
                <w:rFonts w:cs="KFGQPC Uthmanic Script HAFS" w:hint="eastAsia"/>
                <w:noProof/>
                <w:sz w:val="28"/>
                <w:szCs w:val="28"/>
                <w:rtl/>
              </w:rPr>
              <w:t>وَلِلۡمُؤۡمِنِينَ</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لۡمُؤۡمِنَٰتِۖ</w:t>
            </w:r>
            <w:r w:rsidRPr="00E44779">
              <w:rPr>
                <w:rFonts w:cs="KFGQPC Uthmanic Script HAFS"/>
                <w:noProof/>
                <w:sz w:val="28"/>
                <w:szCs w:val="28"/>
                <w:rtl/>
              </w:rPr>
              <w:t xml:space="preserve"> </w:t>
            </w:r>
            <w:r w:rsidRPr="00E44779">
              <w:rPr>
                <w:rFonts w:cs="KFGQPC Uthmanic Script HAFS" w:hint="eastAsia"/>
                <w:noProof/>
                <w:sz w:val="28"/>
                <w:szCs w:val="28"/>
                <w:rtl/>
              </w:rPr>
              <w:t>وَلَا</w:t>
            </w:r>
            <w:r w:rsidRPr="00E44779">
              <w:rPr>
                <w:rFonts w:cs="KFGQPC Uthmanic Script HAFS"/>
                <w:noProof/>
                <w:sz w:val="28"/>
                <w:szCs w:val="28"/>
                <w:rtl/>
              </w:rPr>
              <w:t xml:space="preserve"> </w:t>
            </w:r>
            <w:r w:rsidRPr="00E44779">
              <w:rPr>
                <w:rFonts w:cs="KFGQPC Uthmanic Script HAFS" w:hint="eastAsia"/>
                <w:noProof/>
                <w:sz w:val="28"/>
                <w:szCs w:val="28"/>
                <w:rtl/>
              </w:rPr>
              <w:t>تَزِدِ</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لظَّٰلِمِينَ</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تَبَارَۢا</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115</w:t>
            </w:r>
            <w:r w:rsidRPr="00E44779">
              <w:rPr>
                <w:rFonts w:hint="cs"/>
                <w:noProof/>
                <w:sz w:val="32"/>
                <w:szCs w:val="32"/>
                <w:rtl/>
                <w:lang w:bidi="ar-EG"/>
              </w:rPr>
              <w:t xml:space="preserve">، </w:t>
            </w:r>
            <w:r w:rsidRPr="00E44779">
              <w:rPr>
                <w:noProof/>
                <w:sz w:val="32"/>
                <w:szCs w:val="32"/>
                <w:rtl/>
                <w:lang w:bidi="ar-EG"/>
              </w:rPr>
              <w:t>119</w:t>
            </w:r>
          </w:p>
        </w:tc>
      </w:tr>
      <w:tr w:rsidR="00391C1C" w:rsidRPr="00E44779" w:rsidTr="00CB5F0E">
        <w:trPr>
          <w:cantSplit/>
        </w:trPr>
        <w:tc>
          <w:tcPr>
            <w:tcW w:w="10006" w:type="dxa"/>
            <w:gridSpan w:val="3"/>
          </w:tcPr>
          <w:p w:rsidR="00391C1C" w:rsidRPr="00E44779" w:rsidRDefault="00391C1C" w:rsidP="00CB5F0E">
            <w:pPr>
              <w:keepNext/>
              <w:ind w:left="360" w:firstLine="0"/>
              <w:jc w:val="center"/>
              <w:rPr>
                <w:rFonts w:cs="AL-Battar"/>
                <w:noProof/>
                <w:sz w:val="32"/>
                <w:szCs w:val="32"/>
                <w:rtl/>
              </w:rPr>
            </w:pPr>
            <w:r w:rsidRPr="00E44779">
              <w:rPr>
                <w:rFonts w:cs="AL-Battar" w:hint="eastAsia"/>
                <w:noProof/>
                <w:sz w:val="32"/>
                <w:szCs w:val="32"/>
                <w:rtl/>
              </w:rPr>
              <w:lastRenderedPageBreak/>
              <w:t>سورة الجن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عَٰلِمُ</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غَي</w:t>
            </w:r>
            <w:r w:rsidRPr="00E44779">
              <w:rPr>
                <w:rFonts w:cs="KFGQPC Uthmanic Script HAFS"/>
                <w:noProof/>
                <w:sz w:val="28"/>
                <w:szCs w:val="28"/>
                <w:rtl/>
              </w:rPr>
              <w:t>ۡ</w:t>
            </w:r>
            <w:r w:rsidRPr="00E44779">
              <w:rPr>
                <w:rFonts w:cs="KFGQPC Uthmanic Script HAFS" w:hint="eastAsia"/>
                <w:noProof/>
                <w:sz w:val="28"/>
                <w:szCs w:val="28"/>
                <w:rtl/>
              </w:rPr>
              <w:t>بِ</w:t>
            </w:r>
            <w:r w:rsidRPr="00E44779">
              <w:rPr>
                <w:rFonts w:cs="KFGQPC Uthmanic Script HAFS"/>
                <w:noProof/>
                <w:sz w:val="28"/>
                <w:szCs w:val="28"/>
                <w:rtl/>
              </w:rPr>
              <w:t xml:space="preserve"> </w:t>
            </w:r>
            <w:r w:rsidRPr="00E44779">
              <w:rPr>
                <w:rFonts w:cs="KFGQPC Uthmanic Script HAFS" w:hint="eastAsia"/>
                <w:noProof/>
                <w:sz w:val="28"/>
                <w:szCs w:val="28"/>
                <w:rtl/>
              </w:rPr>
              <w:t>فَلَا</w:t>
            </w:r>
            <w:r w:rsidRPr="00E44779">
              <w:rPr>
                <w:rFonts w:cs="KFGQPC Uthmanic Script HAFS"/>
                <w:noProof/>
                <w:sz w:val="28"/>
                <w:szCs w:val="28"/>
                <w:rtl/>
              </w:rPr>
              <w:t xml:space="preserve"> </w:t>
            </w:r>
            <w:r w:rsidRPr="00E44779">
              <w:rPr>
                <w:rFonts w:cs="KFGQPC Uthmanic Script HAFS" w:hint="eastAsia"/>
                <w:noProof/>
                <w:sz w:val="28"/>
                <w:szCs w:val="28"/>
                <w:rtl/>
              </w:rPr>
              <w:t>يُظ</w:t>
            </w:r>
            <w:r w:rsidRPr="00E44779">
              <w:rPr>
                <w:rFonts w:cs="KFGQPC Uthmanic Script HAFS"/>
                <w:noProof/>
                <w:sz w:val="28"/>
                <w:szCs w:val="28"/>
                <w:rtl/>
              </w:rPr>
              <w:t>ۡ</w:t>
            </w:r>
            <w:r w:rsidRPr="00E44779">
              <w:rPr>
                <w:rFonts w:cs="KFGQPC Uthmanic Script HAFS" w:hint="eastAsia"/>
                <w:noProof/>
                <w:sz w:val="28"/>
                <w:szCs w:val="28"/>
                <w:rtl/>
              </w:rPr>
              <w:t>هِرُ</w:t>
            </w:r>
            <w:r w:rsidRPr="00E44779">
              <w:rPr>
                <w:rFonts w:cs="KFGQPC Uthmanic Script HAFS"/>
                <w:noProof/>
                <w:sz w:val="28"/>
                <w:szCs w:val="28"/>
                <w:rtl/>
              </w:rPr>
              <w:t xml:space="preserve"> </w:t>
            </w:r>
            <w:r w:rsidRPr="00E44779">
              <w:rPr>
                <w:rFonts w:cs="KFGQPC Uthmanic Script HAFS" w:hint="eastAsia"/>
                <w:noProof/>
                <w:sz w:val="28"/>
                <w:szCs w:val="28"/>
                <w:rtl/>
              </w:rPr>
              <w:t>عَلَىٰ</w:t>
            </w:r>
            <w:r w:rsidRPr="00E44779">
              <w:rPr>
                <w:rFonts w:cs="KFGQPC Uthmanic Script HAFS"/>
                <w:noProof/>
                <w:sz w:val="28"/>
                <w:szCs w:val="28"/>
                <w:rtl/>
              </w:rPr>
              <w:t xml:space="preserve"> </w:t>
            </w:r>
            <w:r w:rsidRPr="00E44779">
              <w:rPr>
                <w:rFonts w:cs="KFGQPC Uthmanic Script HAFS" w:hint="eastAsia"/>
                <w:noProof/>
                <w:sz w:val="28"/>
                <w:szCs w:val="28"/>
                <w:rtl/>
              </w:rPr>
              <w:t>غَي</w:t>
            </w:r>
            <w:r w:rsidRPr="00E44779">
              <w:rPr>
                <w:rFonts w:cs="KFGQPC Uthmanic Script HAFS"/>
                <w:noProof/>
                <w:sz w:val="28"/>
                <w:szCs w:val="28"/>
                <w:rtl/>
              </w:rPr>
              <w:t>ۡ</w:t>
            </w:r>
            <w:r w:rsidRPr="00E44779">
              <w:rPr>
                <w:rFonts w:cs="KFGQPC Uthmanic Script HAFS" w:hint="eastAsia"/>
                <w:noProof/>
                <w:sz w:val="28"/>
                <w:szCs w:val="28"/>
                <w:rtl/>
              </w:rPr>
              <w:t>بِهِ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أَحَدًا</w:t>
            </w:r>
            <w:r w:rsidRPr="00E44779">
              <w:rPr>
                <w:rFonts w:cs="KFGQPC Uthmanic Script HAFS"/>
                <w:noProof/>
                <w:sz w:val="28"/>
                <w:szCs w:val="28"/>
                <w:rtl/>
              </w:rPr>
              <w:t xml:space="preserve"> ٢٦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ر</w:t>
            </w:r>
            <w:r w:rsidRPr="00E44779">
              <w:rPr>
                <w:rFonts w:cs="KFGQPC Uthmanic Script HAFS"/>
                <w:noProof/>
                <w:sz w:val="28"/>
                <w:szCs w:val="28"/>
                <w:rtl/>
              </w:rPr>
              <w:t>ۡ</w:t>
            </w:r>
            <w:r w:rsidRPr="00E44779">
              <w:rPr>
                <w:rFonts w:cs="KFGQPC Uthmanic Script HAFS" w:hint="eastAsia"/>
                <w:noProof/>
                <w:sz w:val="28"/>
                <w:szCs w:val="28"/>
                <w:rtl/>
              </w:rPr>
              <w:t>تَضَىٰ</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رَّسُول</w:t>
            </w:r>
            <w:r w:rsidRPr="00E44779">
              <w:rPr>
                <w:rFonts w:cs="KFGQPC Uthmanic Script HAFS"/>
                <w:noProof/>
                <w:sz w:val="28"/>
                <w:szCs w:val="28"/>
                <w:rtl/>
              </w:rPr>
              <w:t xml:space="preserve">ٖ </w:t>
            </w:r>
            <w:r w:rsidRPr="00E44779">
              <w:rPr>
                <w:rFonts w:cs="KFGQPC Uthmanic Script HAFS" w:hint="eastAsia"/>
                <w:noProof/>
                <w:sz w:val="28"/>
                <w:szCs w:val="28"/>
                <w:rtl/>
              </w:rPr>
              <w:t>فَإِنَّهُ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يَس</w:t>
            </w:r>
            <w:r w:rsidRPr="00E44779">
              <w:rPr>
                <w:rFonts w:cs="KFGQPC Uthmanic Script HAFS"/>
                <w:noProof/>
                <w:sz w:val="28"/>
                <w:szCs w:val="28"/>
                <w:rtl/>
              </w:rPr>
              <w:t>ۡ</w:t>
            </w:r>
            <w:r w:rsidRPr="00E44779">
              <w:rPr>
                <w:rFonts w:cs="KFGQPC Uthmanic Script HAFS" w:hint="eastAsia"/>
                <w:noProof/>
                <w:sz w:val="28"/>
                <w:szCs w:val="28"/>
                <w:rtl/>
              </w:rPr>
              <w:t>لُكُ</w:t>
            </w:r>
            <w:r w:rsidRPr="00E44779">
              <w:rPr>
                <w:rFonts w:cs="KFGQPC Uthmanic Script HAFS"/>
                <w:noProof/>
                <w:sz w:val="28"/>
                <w:szCs w:val="28"/>
                <w:rtl/>
              </w:rPr>
              <w:t xml:space="preserve"> </w:t>
            </w:r>
            <w:r w:rsidRPr="00E44779">
              <w:rPr>
                <w:rFonts w:cs="KFGQPC Uthmanic Script HAFS" w:hint="eastAsia"/>
                <w:noProof/>
                <w:sz w:val="28"/>
                <w:szCs w:val="28"/>
                <w:rtl/>
              </w:rPr>
              <w:t>مِن</w:t>
            </w:r>
            <w:r w:rsidRPr="00E44779">
              <w:rPr>
                <w:rFonts w:cs="KFGQPC Uthmanic Script HAFS"/>
                <w:noProof/>
                <w:sz w:val="28"/>
                <w:szCs w:val="28"/>
                <w:rtl/>
              </w:rPr>
              <w:t xml:space="preserve">ۢ </w:t>
            </w:r>
            <w:r w:rsidRPr="00E44779">
              <w:rPr>
                <w:rFonts w:cs="KFGQPC Uthmanic Script HAFS" w:hint="eastAsia"/>
                <w:noProof/>
                <w:sz w:val="28"/>
                <w:szCs w:val="28"/>
                <w:rtl/>
              </w:rPr>
              <w:t>بَي</w:t>
            </w:r>
            <w:r w:rsidRPr="00E44779">
              <w:rPr>
                <w:rFonts w:cs="KFGQPC Uthmanic Script HAFS"/>
                <w:noProof/>
                <w:sz w:val="28"/>
                <w:szCs w:val="28"/>
                <w:rtl/>
              </w:rPr>
              <w:t>ۡ</w:t>
            </w:r>
            <w:r w:rsidRPr="00E44779">
              <w:rPr>
                <w:rFonts w:cs="KFGQPC Uthmanic Script HAFS" w:hint="eastAsia"/>
                <w:noProof/>
                <w:sz w:val="28"/>
                <w:szCs w:val="28"/>
                <w:rtl/>
              </w:rPr>
              <w:t>نِ</w:t>
            </w:r>
            <w:r w:rsidRPr="00E44779">
              <w:rPr>
                <w:rFonts w:cs="KFGQPC Uthmanic Script HAFS"/>
                <w:noProof/>
                <w:sz w:val="28"/>
                <w:szCs w:val="28"/>
                <w:rtl/>
              </w:rPr>
              <w:t xml:space="preserve"> </w:t>
            </w:r>
            <w:r w:rsidRPr="00E44779">
              <w:rPr>
                <w:rFonts w:cs="KFGQPC Uthmanic Script HAFS" w:hint="eastAsia"/>
                <w:noProof/>
                <w:sz w:val="28"/>
                <w:szCs w:val="28"/>
                <w:rtl/>
              </w:rPr>
              <w:t>يَدَي</w:t>
            </w:r>
            <w:r w:rsidRPr="00E44779">
              <w:rPr>
                <w:rFonts w:cs="KFGQPC Uthmanic Script HAFS"/>
                <w:noProof/>
                <w:sz w:val="28"/>
                <w:szCs w:val="28"/>
                <w:rtl/>
              </w:rPr>
              <w:t>ۡ</w:t>
            </w:r>
            <w:r w:rsidRPr="00E44779">
              <w:rPr>
                <w:rFonts w:cs="KFGQPC Uthmanic Script HAFS" w:hint="eastAsia"/>
                <w:noProof/>
                <w:sz w:val="28"/>
                <w:szCs w:val="28"/>
                <w:rtl/>
              </w:rPr>
              <w:t>هِ</w:t>
            </w:r>
            <w:r w:rsidRPr="00E44779">
              <w:rPr>
                <w:rFonts w:cs="KFGQPC Uthmanic Script HAFS"/>
                <w:noProof/>
                <w:sz w:val="28"/>
                <w:szCs w:val="28"/>
                <w:rtl/>
              </w:rPr>
              <w:t xml:space="preserve"> </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خَل</w:t>
            </w:r>
            <w:r w:rsidRPr="00E44779">
              <w:rPr>
                <w:rFonts w:cs="KFGQPC Uthmanic Script HAFS"/>
                <w:noProof/>
                <w:sz w:val="28"/>
                <w:szCs w:val="28"/>
                <w:rtl/>
              </w:rPr>
              <w:t>ۡ</w:t>
            </w:r>
            <w:r w:rsidRPr="00E44779">
              <w:rPr>
                <w:rFonts w:cs="KFGQPC Uthmanic Script HAFS" w:hint="eastAsia"/>
                <w:noProof/>
                <w:sz w:val="28"/>
                <w:szCs w:val="28"/>
                <w:rtl/>
              </w:rPr>
              <w:t>فِهِ</w:t>
            </w:r>
            <w:r w:rsidRPr="00E44779">
              <w:rPr>
                <w:rFonts w:cs="KFGQPC Uthmanic Script HAFS" w:hint="cs"/>
                <w:noProof/>
                <w:sz w:val="28"/>
                <w:szCs w:val="28"/>
                <w:rtl/>
              </w:rPr>
              <w:t>ۦ</w:t>
            </w:r>
            <w:r w:rsidRPr="00E44779">
              <w:rPr>
                <w:rFonts w:cs="KFGQPC Uthmanic Script HAFS"/>
                <w:noProof/>
                <w:sz w:val="28"/>
                <w:szCs w:val="28"/>
                <w:rtl/>
              </w:rPr>
              <w:t xml:space="preserve"> </w:t>
            </w:r>
            <w:r w:rsidRPr="00E44779">
              <w:rPr>
                <w:rFonts w:cs="KFGQPC Uthmanic Script HAFS" w:hint="eastAsia"/>
                <w:noProof/>
                <w:sz w:val="28"/>
                <w:szCs w:val="28"/>
                <w:rtl/>
              </w:rPr>
              <w:t>رَصَد</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26-27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452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المدَّثر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76" w:hAnsi="QCF_P576" w:cs="QCF_P576" w:hint="cs"/>
                <w:noProof/>
                <w:sz w:val="28"/>
                <w:szCs w:val="28"/>
                <w:rtl/>
              </w:rPr>
              <w:t>ﭰ</w:t>
            </w:r>
            <w:r w:rsidRPr="00E44779">
              <w:rPr>
                <w:rFonts w:ascii="QCF_P576" w:hAnsi="QCF_P576" w:cs="QCF_P576"/>
                <w:noProof/>
                <w:sz w:val="28"/>
                <w:szCs w:val="28"/>
                <w:rtl/>
              </w:rPr>
              <w:t xml:space="preserve"> </w:t>
            </w:r>
            <w:r w:rsidRPr="00E44779">
              <w:rPr>
                <w:rFonts w:ascii="QCF_P576" w:hAnsi="QCF_P576" w:cs="QCF_P576" w:hint="cs"/>
                <w:noProof/>
                <w:sz w:val="28"/>
                <w:szCs w:val="28"/>
                <w:rtl/>
              </w:rPr>
              <w:t>ﭱ</w:t>
            </w:r>
            <w:r w:rsidRPr="00E44779">
              <w:rPr>
                <w:rFonts w:ascii="QCF_P576" w:hAnsi="QCF_P576" w:cs="QCF_P576"/>
                <w:noProof/>
                <w:sz w:val="28"/>
                <w:szCs w:val="28"/>
                <w:rtl/>
              </w:rPr>
              <w:t xml:space="preserve"> </w:t>
            </w:r>
            <w:r w:rsidRPr="00E44779">
              <w:rPr>
                <w:rFonts w:ascii="QCF_P576" w:hAnsi="QCF_P576" w:cs="QCF_P576" w:hint="cs"/>
                <w:noProof/>
                <w:sz w:val="28"/>
                <w:szCs w:val="28"/>
                <w:rtl/>
              </w:rPr>
              <w:t>ﭲ</w:t>
            </w:r>
            <w:r w:rsidRPr="00E44779">
              <w:rPr>
                <w:rFonts w:ascii="QCF_P576" w:hAnsi="QCF_P576" w:cs="QCF_P576"/>
                <w:noProof/>
                <w:sz w:val="28"/>
                <w:szCs w:val="28"/>
                <w:rtl/>
              </w:rPr>
              <w:t xml:space="preserve"> </w:t>
            </w:r>
            <w:r w:rsidRPr="00E44779">
              <w:rPr>
                <w:rFonts w:ascii="QCF_P576" w:hAnsi="QCF_P576" w:cs="QCF_P576" w:hint="cs"/>
                <w:noProof/>
                <w:sz w:val="28"/>
                <w:szCs w:val="28"/>
                <w:rtl/>
              </w:rPr>
              <w:t>ﭳ</w:t>
            </w:r>
            <w:r w:rsidRPr="00E44779">
              <w:rPr>
                <w:rFonts w:ascii="QCF_P576" w:hAnsi="QCF_P576" w:cs="QCF_P576"/>
                <w:noProof/>
                <w:sz w:val="28"/>
                <w:szCs w:val="28"/>
                <w:rtl/>
              </w:rPr>
              <w:t xml:space="preserve"> </w:t>
            </w:r>
            <w:r w:rsidRPr="00E44779">
              <w:rPr>
                <w:rFonts w:ascii="QCF_P576" w:hAnsi="QCF_P576" w:cs="QCF_P576" w:hint="cs"/>
                <w:noProof/>
                <w:sz w:val="28"/>
                <w:szCs w:val="28"/>
                <w:rtl/>
              </w:rPr>
              <w:t>ﭴ</w:t>
            </w:r>
            <w:r w:rsidRPr="00E44779">
              <w:rPr>
                <w:rFonts w:ascii="QCF_P576" w:hAnsi="QCF_P576" w:cs="QCF_P576"/>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165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فَمَا</w:t>
            </w:r>
            <w:r w:rsidRPr="00E44779">
              <w:rPr>
                <w:rFonts w:cs="KFGQPC Uthmanic Script HAFS"/>
                <w:noProof/>
                <w:sz w:val="28"/>
                <w:szCs w:val="28"/>
                <w:rtl/>
              </w:rPr>
              <w:t xml:space="preserve"> </w:t>
            </w:r>
            <w:r w:rsidRPr="00E44779">
              <w:rPr>
                <w:rFonts w:cs="KFGQPC Uthmanic Script HAFS" w:hint="eastAsia"/>
                <w:noProof/>
                <w:sz w:val="28"/>
                <w:szCs w:val="28"/>
                <w:rtl/>
              </w:rPr>
              <w:t>تَنفَعُهُمۡ</w:t>
            </w:r>
            <w:r w:rsidRPr="00E44779">
              <w:rPr>
                <w:rFonts w:cs="KFGQPC Uthmanic Script HAFS"/>
                <w:noProof/>
                <w:sz w:val="28"/>
                <w:szCs w:val="28"/>
                <w:rtl/>
              </w:rPr>
              <w:t xml:space="preserve"> </w:t>
            </w:r>
            <w:r w:rsidRPr="00E44779">
              <w:rPr>
                <w:rFonts w:cs="KFGQPC Uthmanic Script HAFS" w:hint="eastAsia"/>
                <w:noProof/>
                <w:sz w:val="28"/>
                <w:szCs w:val="28"/>
                <w:rtl/>
              </w:rPr>
              <w:t>شَفَٰعَةُ</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لشَّٰفِعِينَ</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48</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290</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القيامة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eastAsia"/>
                <w:noProof/>
                <w:sz w:val="28"/>
                <w:szCs w:val="28"/>
                <w:rtl/>
              </w:rPr>
              <w:t>عَلَيۡنَا</w:t>
            </w:r>
            <w:r w:rsidRPr="00E44779">
              <w:rPr>
                <w:rFonts w:cs="KFGQPC Uthmanic Script HAFS"/>
                <w:noProof/>
                <w:sz w:val="28"/>
                <w:szCs w:val="28"/>
                <w:rtl/>
              </w:rPr>
              <w:t xml:space="preserve"> </w:t>
            </w:r>
            <w:r w:rsidRPr="00E44779">
              <w:rPr>
                <w:rFonts w:cs="KFGQPC Uthmanic Script HAFS" w:hint="eastAsia"/>
                <w:noProof/>
                <w:sz w:val="28"/>
                <w:szCs w:val="28"/>
                <w:rtl/>
              </w:rPr>
              <w:t>جَمۡعَهُ</w:t>
            </w:r>
            <w:r w:rsidRPr="00E44779">
              <w:rPr>
                <w:rFonts w:cs="KFGQPC Uthmanic Script HAFS" w:hint="cs"/>
                <w:noProof/>
                <w:sz w:val="28"/>
                <w:szCs w:val="28"/>
                <w:rtl/>
              </w:rPr>
              <w:t>ۥ</w:t>
            </w:r>
            <w:r w:rsidRPr="00E44779">
              <w:rPr>
                <w:rFonts w:cs="KFGQPC Uthmanic Script HAFS"/>
                <w:noProof/>
                <w:sz w:val="28"/>
                <w:szCs w:val="28"/>
                <w:rtl/>
              </w:rPr>
              <w:t xml:space="preserve"> </w:t>
            </w:r>
            <w:r w:rsidRPr="00E44779">
              <w:rPr>
                <w:rFonts w:cs="KFGQPC Uthmanic Script HAFS" w:hint="eastAsia"/>
                <w:noProof/>
                <w:sz w:val="28"/>
                <w:szCs w:val="28"/>
                <w:rtl/>
              </w:rPr>
              <w:t>وَقُرۡءَانَهُ</w:t>
            </w:r>
            <w:r w:rsidRPr="00E44779">
              <w:rPr>
                <w:rFonts w:cs="KFGQPC Uthmanic Script HAFS" w:hint="cs"/>
                <w:noProof/>
                <w:sz w:val="28"/>
                <w:szCs w:val="28"/>
                <w:rtl/>
              </w:rPr>
              <w:t>ۥ</w:t>
            </w:r>
            <w:r w:rsidRPr="00E44779">
              <w:rPr>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179</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78" w:hAnsi="QCF_P578" w:cs="QCF_P578" w:hint="cs"/>
                <w:noProof/>
                <w:sz w:val="28"/>
                <w:szCs w:val="28"/>
                <w:rtl/>
              </w:rPr>
              <w:t>ﭙ</w:t>
            </w:r>
            <w:r w:rsidRPr="00E44779">
              <w:rPr>
                <w:rFonts w:ascii="QCF_P578" w:hAnsi="QCF_P578" w:cs="QCF_P578"/>
                <w:noProof/>
                <w:sz w:val="28"/>
                <w:szCs w:val="28"/>
                <w:rtl/>
              </w:rPr>
              <w:t xml:space="preserve"> </w:t>
            </w:r>
            <w:r w:rsidRPr="00E44779">
              <w:rPr>
                <w:rFonts w:ascii="QCF_P578" w:hAnsi="QCF_P578" w:cs="QCF_P578" w:hint="cs"/>
                <w:noProof/>
                <w:sz w:val="28"/>
                <w:szCs w:val="28"/>
                <w:rtl/>
              </w:rPr>
              <w:t>ﭚ</w:t>
            </w:r>
            <w:r w:rsidRPr="00E44779">
              <w:rPr>
                <w:rFonts w:ascii="QCF_P578" w:hAnsi="QCF_P578" w:cs="QCF_P578"/>
                <w:noProof/>
                <w:sz w:val="28"/>
                <w:szCs w:val="28"/>
                <w:rtl/>
              </w:rPr>
              <w:t xml:space="preserve"> </w:t>
            </w:r>
            <w:r w:rsidRPr="00E44779">
              <w:rPr>
                <w:rFonts w:ascii="QCF_P578" w:hAnsi="QCF_P578" w:cs="QCF_P578" w:hint="cs"/>
                <w:noProof/>
                <w:sz w:val="28"/>
                <w:szCs w:val="28"/>
                <w:rtl/>
              </w:rPr>
              <w:t>ﭛ</w:t>
            </w:r>
            <w:r w:rsidRPr="00E44779">
              <w:rPr>
                <w:rFonts w:ascii="QCF_P578" w:hAnsi="QCF_P578" w:cs="QCF_P578"/>
                <w:noProof/>
                <w:sz w:val="28"/>
                <w:szCs w:val="28"/>
                <w:rtl/>
              </w:rPr>
              <w:t xml:space="preserve"> </w:t>
            </w:r>
            <w:r w:rsidRPr="00E44779">
              <w:rPr>
                <w:rFonts w:ascii="QCF_P578" w:hAnsi="QCF_P578" w:cs="QCF_P578" w:hint="cs"/>
                <w:noProof/>
                <w:sz w:val="28"/>
                <w:szCs w:val="28"/>
                <w:rtl/>
              </w:rPr>
              <w:t>ﭜ</w:t>
            </w:r>
            <w:r w:rsidRPr="00E44779">
              <w:rPr>
                <w:rFonts w:ascii="QCF_BSML" w:hAnsi="QCF_BSML" w:cs="QCF_BSML"/>
                <w:b/>
                <w:bCs/>
                <w:noProof/>
                <w:sz w:val="28"/>
                <w:szCs w:val="28"/>
                <w:rtl/>
              </w:rPr>
              <w:t xml:space="preserve">  </w:t>
            </w:r>
            <w:r w:rsidRPr="00E44779">
              <w:rPr>
                <w:rFonts w:ascii="QCF_P578" w:hAnsi="QCF_P578" w:cs="QCF_P578" w:hint="cs"/>
                <w:noProof/>
                <w:sz w:val="28"/>
                <w:szCs w:val="28"/>
                <w:rtl/>
              </w:rPr>
              <w:t>ﭝ</w:t>
            </w:r>
            <w:r w:rsidRPr="00E44779">
              <w:rPr>
                <w:rFonts w:ascii="QCF_P578" w:hAnsi="QCF_P578" w:cs="QCF_P578"/>
                <w:noProof/>
                <w:sz w:val="28"/>
                <w:szCs w:val="28"/>
                <w:rtl/>
              </w:rPr>
              <w:t xml:space="preserve"> </w:t>
            </w:r>
            <w:r w:rsidRPr="00E44779">
              <w:rPr>
                <w:rFonts w:ascii="QCF_P578" w:hAnsi="QCF_P578" w:cs="QCF_P578" w:hint="cs"/>
                <w:noProof/>
                <w:sz w:val="28"/>
                <w:szCs w:val="28"/>
                <w:rtl/>
              </w:rPr>
              <w:t>ﭞ</w:t>
            </w:r>
            <w:r w:rsidRPr="00E44779">
              <w:rPr>
                <w:rFonts w:ascii="QCF_P578" w:hAnsi="QCF_P578" w:cs="QCF_P578"/>
                <w:noProof/>
                <w:sz w:val="28"/>
                <w:szCs w:val="28"/>
                <w:rtl/>
              </w:rPr>
              <w:t xml:space="preserve"> </w:t>
            </w:r>
            <w:r w:rsidRPr="00E44779">
              <w:rPr>
                <w:rFonts w:ascii="QCF_P578" w:hAnsi="QCF_P578" w:cs="QCF_P578" w:hint="cs"/>
                <w:noProof/>
                <w:sz w:val="28"/>
                <w:szCs w:val="28"/>
                <w:rtl/>
              </w:rPr>
              <w:t>ﭟ</w:t>
            </w:r>
            <w:r w:rsidRPr="00E44779">
              <w:rPr>
                <w:rFonts w:ascii="QCF_P578" w:hAnsi="QCF_P578" w:cs="QCF_P578"/>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274</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الإنسان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تَشَا</w:t>
            </w:r>
            <w:r w:rsidRPr="00E44779">
              <w:rPr>
                <w:rFonts w:cs="KFGQPC Uthmanic Script HAFS"/>
                <w:noProof/>
                <w:sz w:val="28"/>
                <w:szCs w:val="28"/>
                <w:rtl/>
              </w:rPr>
              <w:t>ٓ</w:t>
            </w:r>
            <w:r w:rsidRPr="00E44779">
              <w:rPr>
                <w:rFonts w:cs="KFGQPC Uthmanic Script HAFS" w:hint="eastAsia"/>
                <w:noProof/>
                <w:sz w:val="28"/>
                <w:szCs w:val="28"/>
                <w:rtl/>
              </w:rPr>
              <w:t>ءُونَ</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كَانَ</w:t>
            </w:r>
            <w:r w:rsidRPr="00E44779">
              <w:rPr>
                <w:rFonts w:cs="KFGQPC Uthmanic Script HAFS"/>
                <w:noProof/>
                <w:sz w:val="28"/>
                <w:szCs w:val="28"/>
                <w:rtl/>
              </w:rPr>
              <w:t xml:space="preserve"> </w:t>
            </w:r>
            <w:r w:rsidRPr="00E44779">
              <w:rPr>
                <w:rFonts w:cs="KFGQPC Uthmanic Script HAFS" w:hint="eastAsia"/>
                <w:noProof/>
                <w:sz w:val="28"/>
                <w:szCs w:val="28"/>
                <w:rtl/>
              </w:rPr>
              <w:t>عَلِيمًا</w:t>
            </w:r>
            <w:r w:rsidRPr="00E44779">
              <w:rPr>
                <w:rFonts w:cs="KFGQPC Uthmanic Script HAFS"/>
                <w:noProof/>
                <w:sz w:val="28"/>
                <w:szCs w:val="28"/>
                <w:rtl/>
              </w:rPr>
              <w:t xml:space="preserve"> </w:t>
            </w:r>
            <w:r w:rsidRPr="00E44779">
              <w:rPr>
                <w:rFonts w:cs="KFGQPC Uthmanic Script HAFS" w:hint="eastAsia"/>
                <w:noProof/>
                <w:sz w:val="28"/>
                <w:szCs w:val="28"/>
                <w:rtl/>
              </w:rPr>
              <w:t>حَكِيم</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31</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التكوير</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تَشَا</w:t>
            </w:r>
            <w:r w:rsidRPr="00E44779">
              <w:rPr>
                <w:rFonts w:cs="KFGQPC Uthmanic Script HAFS"/>
                <w:noProof/>
                <w:sz w:val="28"/>
                <w:szCs w:val="28"/>
                <w:rtl/>
              </w:rPr>
              <w:t>ٓ</w:t>
            </w:r>
            <w:r w:rsidRPr="00E44779">
              <w:rPr>
                <w:rFonts w:cs="KFGQPC Uthmanic Script HAFS" w:hint="eastAsia"/>
                <w:noProof/>
                <w:sz w:val="28"/>
                <w:szCs w:val="28"/>
                <w:rtl/>
              </w:rPr>
              <w:t>ءُونَ</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أَن</w:t>
            </w:r>
            <w:r w:rsidRPr="00E44779">
              <w:rPr>
                <w:rFonts w:cs="KFGQPC Uthmanic Script HAFS"/>
                <w:noProof/>
                <w:sz w:val="28"/>
                <w:szCs w:val="28"/>
                <w:rtl/>
              </w:rPr>
              <w:t xml:space="preserve"> </w:t>
            </w:r>
            <w:r w:rsidRPr="00E44779">
              <w:rPr>
                <w:rFonts w:cs="KFGQPC Uthmanic Script HAFS" w:hint="eastAsia"/>
                <w:noProof/>
                <w:sz w:val="28"/>
                <w:szCs w:val="28"/>
                <w:rtl/>
              </w:rPr>
              <w:t>يَشَا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رَبُّ</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عَٰلَمِينَ</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29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305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المطفِّفين</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كَلَّا</w:t>
            </w:r>
            <w:r w:rsidRPr="00E44779">
              <w:rPr>
                <w:rFonts w:cs="KFGQPC Uthmanic Script HAFS"/>
                <w:noProof/>
                <w:sz w:val="28"/>
                <w:szCs w:val="28"/>
                <w:rtl/>
              </w:rPr>
              <w:t xml:space="preserve">ٓ </w:t>
            </w:r>
            <w:r w:rsidRPr="00E44779">
              <w:rPr>
                <w:rFonts w:cs="KFGQPC Uthmanic Script HAFS" w:hint="eastAsia"/>
                <w:noProof/>
                <w:sz w:val="28"/>
                <w:szCs w:val="28"/>
                <w:rtl/>
              </w:rPr>
              <w:t>إِنَّهُم</w:t>
            </w:r>
            <w:r w:rsidRPr="00E44779">
              <w:rPr>
                <w:rFonts w:cs="KFGQPC Uthmanic Script HAFS"/>
                <w:noProof/>
                <w:sz w:val="28"/>
                <w:szCs w:val="28"/>
                <w:rtl/>
              </w:rPr>
              <w:t xml:space="preserve">ۡ </w:t>
            </w:r>
            <w:r w:rsidRPr="00E44779">
              <w:rPr>
                <w:rFonts w:cs="KFGQPC Uthmanic Script HAFS" w:hint="eastAsia"/>
                <w:noProof/>
                <w:sz w:val="28"/>
                <w:szCs w:val="28"/>
                <w:rtl/>
              </w:rPr>
              <w:t>عَن</w:t>
            </w:r>
            <w:r w:rsidRPr="00E44779">
              <w:rPr>
                <w:rFonts w:cs="KFGQPC Uthmanic Script HAFS"/>
                <w:noProof/>
                <w:sz w:val="28"/>
                <w:szCs w:val="28"/>
                <w:rtl/>
              </w:rPr>
              <w:t xml:space="preserve"> </w:t>
            </w:r>
            <w:r w:rsidRPr="00E44779">
              <w:rPr>
                <w:rFonts w:cs="KFGQPC Uthmanic Script HAFS" w:hint="eastAsia"/>
                <w:noProof/>
                <w:sz w:val="28"/>
                <w:szCs w:val="28"/>
                <w:rtl/>
              </w:rPr>
              <w:t>رَّبِّهِم</w:t>
            </w:r>
            <w:r w:rsidRPr="00E44779">
              <w:rPr>
                <w:rFonts w:cs="KFGQPC Uthmanic Script HAFS"/>
                <w:noProof/>
                <w:sz w:val="28"/>
                <w:szCs w:val="28"/>
                <w:rtl/>
              </w:rPr>
              <w:t xml:space="preserve">ۡ </w:t>
            </w:r>
            <w:r w:rsidRPr="00E44779">
              <w:rPr>
                <w:rFonts w:cs="KFGQPC Uthmanic Script HAFS" w:hint="eastAsia"/>
                <w:noProof/>
                <w:sz w:val="28"/>
                <w:szCs w:val="28"/>
                <w:rtl/>
              </w:rPr>
              <w:t>يَو</w:t>
            </w:r>
            <w:r w:rsidRPr="00E44779">
              <w:rPr>
                <w:rFonts w:cs="KFGQPC Uthmanic Script HAFS"/>
                <w:noProof/>
                <w:sz w:val="28"/>
                <w:szCs w:val="28"/>
                <w:rtl/>
              </w:rPr>
              <w:t>ۡ</w:t>
            </w:r>
            <w:r w:rsidRPr="00E44779">
              <w:rPr>
                <w:rFonts w:cs="KFGQPC Uthmanic Script HAFS" w:hint="eastAsia"/>
                <w:noProof/>
                <w:sz w:val="28"/>
                <w:szCs w:val="28"/>
                <w:rtl/>
              </w:rPr>
              <w:t>مَئِذ</w:t>
            </w:r>
            <w:r w:rsidRPr="00E44779">
              <w:rPr>
                <w:rFonts w:cs="KFGQPC Uthmanic Script HAFS"/>
                <w:noProof/>
                <w:sz w:val="28"/>
                <w:szCs w:val="28"/>
                <w:rtl/>
              </w:rPr>
              <w:t xml:space="preserve">ٖ </w:t>
            </w:r>
            <w:r w:rsidRPr="00E44779">
              <w:rPr>
                <w:rFonts w:cs="KFGQPC Uthmanic Script HAFS" w:hint="eastAsia"/>
                <w:noProof/>
                <w:sz w:val="28"/>
                <w:szCs w:val="28"/>
                <w:rtl/>
              </w:rPr>
              <w:t>لَّمَح</w:t>
            </w:r>
            <w:r w:rsidRPr="00E44779">
              <w:rPr>
                <w:rFonts w:cs="KFGQPC Uthmanic Script HAFS"/>
                <w:noProof/>
                <w:sz w:val="28"/>
                <w:szCs w:val="28"/>
                <w:rtl/>
              </w:rPr>
              <w:t>ۡ</w:t>
            </w:r>
            <w:r w:rsidRPr="00E44779">
              <w:rPr>
                <w:rFonts w:cs="KFGQPC Uthmanic Script HAFS" w:hint="eastAsia"/>
                <w:noProof/>
                <w:sz w:val="28"/>
                <w:szCs w:val="28"/>
                <w:rtl/>
              </w:rPr>
              <w:t>جُوبُونَ</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15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279</w:t>
            </w:r>
            <w:r w:rsidRPr="00E44779">
              <w:rPr>
                <w:rFonts w:hint="cs"/>
                <w:noProof/>
                <w:sz w:val="32"/>
                <w:szCs w:val="32"/>
                <w:rtl/>
                <w:lang w:bidi="ar-EG"/>
              </w:rPr>
              <w:t xml:space="preserve">، </w:t>
            </w:r>
            <w:r w:rsidRPr="00E44779">
              <w:rPr>
                <w:noProof/>
                <w:sz w:val="32"/>
                <w:szCs w:val="32"/>
                <w:rtl/>
                <w:lang w:bidi="ar-EG"/>
              </w:rPr>
              <w:t>280, 281, 283</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88" w:hAnsi="QCF_P588" w:cs="QCF_P588" w:hint="cs"/>
                <w:noProof/>
                <w:sz w:val="28"/>
                <w:szCs w:val="28"/>
                <w:rtl/>
              </w:rPr>
              <w:t>ﮯ</w:t>
            </w:r>
            <w:r w:rsidRPr="00E44779">
              <w:rPr>
                <w:rFonts w:ascii="QCF_P588" w:hAnsi="QCF_P588" w:cs="QCF_P588"/>
                <w:noProof/>
                <w:sz w:val="28"/>
                <w:szCs w:val="28"/>
                <w:rtl/>
              </w:rPr>
              <w:t xml:space="preserve"> </w:t>
            </w:r>
            <w:r w:rsidRPr="00E44779">
              <w:rPr>
                <w:rFonts w:ascii="QCF_P588" w:hAnsi="QCF_P588" w:cs="QCF_P588" w:hint="cs"/>
                <w:noProof/>
                <w:sz w:val="28"/>
                <w:szCs w:val="28"/>
                <w:rtl/>
              </w:rPr>
              <w:t>ﮰ</w:t>
            </w:r>
            <w:r w:rsidRPr="00E44779">
              <w:rPr>
                <w:rFonts w:ascii="QCF_P588" w:hAnsi="QCF_P588" w:cs="QCF_P588"/>
                <w:noProof/>
                <w:sz w:val="28"/>
                <w:szCs w:val="28"/>
                <w:rtl/>
              </w:rPr>
              <w:t xml:space="preserve"> </w:t>
            </w:r>
            <w:r w:rsidRPr="00E44779">
              <w:rPr>
                <w:rFonts w:ascii="QCF_P588" w:hAnsi="QCF_P588" w:cs="QCF_P588" w:hint="cs"/>
                <w:noProof/>
                <w:sz w:val="28"/>
                <w:szCs w:val="28"/>
                <w:rtl/>
              </w:rPr>
              <w:t>ﮱ</w:t>
            </w:r>
            <w:r w:rsidRPr="00E44779">
              <w:rPr>
                <w:rFonts w:ascii="QCF_P588" w:hAnsi="QCF_P588" w:cs="QCF_P588"/>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23</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275</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الانشقاق</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89" w:hAnsi="QCF_P589" w:cs="QCF_P589" w:hint="cs"/>
                <w:noProof/>
                <w:sz w:val="28"/>
                <w:szCs w:val="28"/>
                <w:rtl/>
              </w:rPr>
              <w:t>ﭱ</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ﭲ</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ﭳ</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ﭴ</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ﭵ</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ﭶ</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ﭷ</w:t>
            </w:r>
            <w:r w:rsidRPr="00E44779">
              <w:rPr>
                <w:rFonts w:ascii="QCF_P589" w:hAnsi="QCF_P589" w:cs="QCF_P589"/>
                <w:noProof/>
                <w:sz w:val="28"/>
                <w:szCs w:val="28"/>
                <w:rtl/>
              </w:rPr>
              <w:t xml:space="preserve"> </w:t>
            </w:r>
            <w:r w:rsidRPr="00E44779">
              <w:rPr>
                <w:rFonts w:ascii="QCF_P589" w:hAnsi="QCF_P589" w:cs="QCF_P589" w:hint="cs"/>
                <w:noProof/>
                <w:sz w:val="28"/>
                <w:szCs w:val="28"/>
                <w:rtl/>
              </w:rPr>
              <w:t>ﭸ</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6</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t>سورة العلق</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noProof/>
                <w:sz w:val="28"/>
                <w:szCs w:val="28"/>
                <w:rtl/>
              </w:rPr>
              <w:t xml:space="preserve"> </w:t>
            </w:r>
            <w:r w:rsidRPr="00E44779">
              <w:rPr>
                <w:rFonts w:ascii="QCF_BSML" w:hAnsi="QCF_BSML" w:cs="QCF_BSML"/>
                <w:b/>
                <w:bCs/>
                <w:noProof/>
                <w:sz w:val="28"/>
                <w:szCs w:val="28"/>
                <w:rtl/>
              </w:rPr>
              <w:t>(</w:t>
            </w:r>
            <w:r w:rsidRPr="00E44779">
              <w:rPr>
                <w:rFonts w:ascii="QCF_P597" w:hAnsi="QCF_P597" w:cs="QCF_P597" w:hint="cs"/>
                <w:noProof/>
                <w:sz w:val="28"/>
                <w:szCs w:val="28"/>
                <w:rtl/>
              </w:rPr>
              <w:t>ﯚ</w:t>
            </w:r>
            <w:r w:rsidRPr="00E44779">
              <w:rPr>
                <w:rFonts w:ascii="QCF_P597" w:hAnsi="QCF_P597" w:cs="QCF_P597"/>
                <w:noProof/>
                <w:sz w:val="28"/>
                <w:szCs w:val="28"/>
                <w:rtl/>
              </w:rPr>
              <w:t xml:space="preserve"> </w:t>
            </w:r>
            <w:r w:rsidRPr="00E44779">
              <w:rPr>
                <w:rFonts w:ascii="QCF_P597" w:hAnsi="QCF_P597" w:cs="QCF_P597" w:hint="cs"/>
                <w:noProof/>
                <w:sz w:val="28"/>
                <w:szCs w:val="28"/>
                <w:rtl/>
              </w:rPr>
              <w:t>ﯛ</w:t>
            </w:r>
            <w:r w:rsidRPr="00E44779">
              <w:rPr>
                <w:rFonts w:ascii="QCF_P597" w:hAnsi="QCF_P597" w:cs="QCF_P597"/>
                <w:noProof/>
                <w:sz w:val="28"/>
                <w:szCs w:val="28"/>
                <w:rtl/>
              </w:rPr>
              <w:t xml:space="preserve"> </w:t>
            </w:r>
            <w:r w:rsidRPr="00E44779">
              <w:rPr>
                <w:rFonts w:ascii="QCF_P597" w:hAnsi="QCF_P597" w:cs="QCF_P597" w:hint="cs"/>
                <w:noProof/>
                <w:sz w:val="28"/>
                <w:szCs w:val="28"/>
                <w:rtl/>
              </w:rPr>
              <w:t>ﯜ</w:t>
            </w:r>
            <w:r w:rsidRPr="00E44779">
              <w:rPr>
                <w:rFonts w:ascii="QCF_P597" w:hAnsi="QCF_P597" w:cs="QCF_P597"/>
                <w:noProof/>
                <w:sz w:val="28"/>
                <w:szCs w:val="28"/>
                <w:rtl/>
              </w:rPr>
              <w:t xml:space="preserve"> </w:t>
            </w:r>
            <w:r w:rsidRPr="00E44779">
              <w:rPr>
                <w:rFonts w:ascii="QCF_P597" w:hAnsi="QCF_P597" w:cs="QCF_P597" w:hint="cs"/>
                <w:noProof/>
                <w:sz w:val="28"/>
                <w:szCs w:val="28"/>
                <w:rtl/>
              </w:rPr>
              <w:t>ﯝ</w:t>
            </w:r>
            <w:r w:rsidRPr="00E44779">
              <w:rPr>
                <w:rFonts w:ascii="QCF_P597" w:hAnsi="QCF_P597" w:cs="QCF_P597"/>
                <w:noProof/>
                <w:sz w:val="28"/>
                <w:szCs w:val="28"/>
                <w:rtl/>
              </w:rPr>
              <w:t xml:space="preserve"> </w:t>
            </w:r>
            <w:r w:rsidRPr="00E44779">
              <w:rPr>
                <w:rFonts w:ascii="QCF_P597" w:hAnsi="QCF_P597" w:cs="QCF_P597" w:hint="cs"/>
                <w:noProof/>
                <w:sz w:val="28"/>
                <w:szCs w:val="28"/>
                <w:rtl/>
              </w:rPr>
              <w:t>ﯞ</w:t>
            </w:r>
            <w:r w:rsidRPr="00E44779">
              <w:rPr>
                <w:rFonts w:ascii="QCF_P597" w:hAnsi="QCF_P597" w:cs="QCF_P597"/>
                <w:noProof/>
                <w:sz w:val="28"/>
                <w:szCs w:val="28"/>
                <w:rtl/>
              </w:rPr>
              <w:t xml:space="preserve"> </w:t>
            </w:r>
            <w:r w:rsidRPr="00E44779">
              <w:rPr>
                <w:rFonts w:ascii="QCF_BSML" w:hAnsi="QCF_BSML" w:cs="QCF_BSML"/>
                <w:b/>
                <w:bCs/>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285</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سۡجُدۡ</w:t>
            </w:r>
            <w:r w:rsidRPr="00E44779">
              <w:rPr>
                <w:rFonts w:cs="KFGQPC Uthmanic Script HAFS"/>
                <w:noProof/>
                <w:sz w:val="28"/>
                <w:szCs w:val="28"/>
                <w:rtl/>
              </w:rPr>
              <w:t xml:space="preserve"> </w:t>
            </w:r>
            <w:r w:rsidRPr="00E44779">
              <w:rPr>
                <w:rFonts w:cs="KFGQPC Uthmanic Script HAFS" w:hint="eastAsia"/>
                <w:noProof/>
                <w:sz w:val="28"/>
                <w:szCs w:val="28"/>
                <w:rtl/>
              </w:rPr>
              <w:t>وَ</w:t>
            </w:r>
            <w:r w:rsidRPr="00E44779">
              <w:rPr>
                <w:rFonts w:cs="KFGQPC Uthmanic Script HAFS" w:hint="cs"/>
                <w:noProof/>
                <w:sz w:val="28"/>
                <w:szCs w:val="28"/>
                <w:rtl/>
              </w:rPr>
              <w:t>ٱ</w:t>
            </w:r>
            <w:r w:rsidRPr="00E44779">
              <w:rPr>
                <w:rFonts w:cs="KFGQPC Uthmanic Script HAFS" w:hint="eastAsia"/>
                <w:noProof/>
                <w:sz w:val="28"/>
                <w:szCs w:val="28"/>
                <w:rtl/>
              </w:rPr>
              <w:t>قۡتَرِب</w:t>
            </w:r>
            <w:r w:rsidRPr="00E44779">
              <w:rPr>
                <w:rFonts w:cs="KFGQPC Uthmanic Script HAFS"/>
                <w:noProof/>
                <w:sz w:val="28"/>
                <w:szCs w:val="28"/>
                <w:rtl/>
              </w:rPr>
              <w:t xml:space="preserve"> </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19</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152</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32"/>
                <w:szCs w:val="32"/>
                <w:rtl/>
              </w:rPr>
            </w:pPr>
            <w:r w:rsidRPr="00E44779">
              <w:rPr>
                <w:rFonts w:cs="AL-Battar" w:hint="eastAsia"/>
                <w:noProof/>
                <w:sz w:val="32"/>
                <w:szCs w:val="32"/>
                <w:rtl/>
              </w:rPr>
              <w:lastRenderedPageBreak/>
              <w:t>سورة البيِّنة</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وَمَا</w:t>
            </w:r>
            <w:r w:rsidRPr="00E44779">
              <w:rPr>
                <w:rFonts w:cs="KFGQPC Uthmanic Script HAFS"/>
                <w:noProof/>
                <w:sz w:val="28"/>
                <w:szCs w:val="28"/>
                <w:rtl/>
              </w:rPr>
              <w:t xml:space="preserve">ٓ </w:t>
            </w:r>
            <w:r w:rsidRPr="00E44779">
              <w:rPr>
                <w:rFonts w:cs="KFGQPC Uthmanic Script HAFS" w:hint="eastAsia"/>
                <w:noProof/>
                <w:sz w:val="28"/>
                <w:szCs w:val="28"/>
                <w:rtl/>
              </w:rPr>
              <w:t>أُمِرُو</w:t>
            </w:r>
            <w:r w:rsidRPr="00E44779">
              <w:rPr>
                <w:rFonts w:cs="KFGQPC Uthmanic Script HAFS"/>
                <w:noProof/>
                <w:sz w:val="28"/>
                <w:szCs w:val="28"/>
                <w:rtl/>
              </w:rPr>
              <w:t>ٓ</w:t>
            </w:r>
            <w:r w:rsidRPr="00E44779">
              <w:rPr>
                <w:rFonts w:cs="KFGQPC Uthmanic Script HAFS" w:hint="eastAsia"/>
                <w:noProof/>
                <w:sz w:val="28"/>
                <w:szCs w:val="28"/>
                <w:rtl/>
              </w:rPr>
              <w:t>اْ</w:t>
            </w:r>
            <w:r w:rsidRPr="00E44779">
              <w:rPr>
                <w:rFonts w:cs="KFGQPC Uthmanic Script HAFS"/>
                <w:noProof/>
                <w:sz w:val="28"/>
                <w:szCs w:val="28"/>
                <w:rtl/>
              </w:rPr>
              <w:t xml:space="preserve"> </w:t>
            </w:r>
            <w:r w:rsidRPr="00E44779">
              <w:rPr>
                <w:rFonts w:cs="KFGQPC Uthmanic Script HAFS" w:hint="eastAsia"/>
                <w:noProof/>
                <w:sz w:val="28"/>
                <w:szCs w:val="28"/>
                <w:rtl/>
              </w:rPr>
              <w:t>إِلَّا</w:t>
            </w:r>
            <w:r w:rsidRPr="00E44779">
              <w:rPr>
                <w:rFonts w:cs="KFGQPC Uthmanic Script HAFS"/>
                <w:noProof/>
                <w:sz w:val="28"/>
                <w:szCs w:val="28"/>
                <w:rtl/>
              </w:rPr>
              <w:t xml:space="preserve"> </w:t>
            </w:r>
            <w:r w:rsidRPr="00E44779">
              <w:rPr>
                <w:rFonts w:cs="KFGQPC Uthmanic Script HAFS" w:hint="eastAsia"/>
                <w:noProof/>
                <w:sz w:val="28"/>
                <w:szCs w:val="28"/>
                <w:rtl/>
              </w:rPr>
              <w:t>لِيَع</w:t>
            </w:r>
            <w:r w:rsidRPr="00E44779">
              <w:rPr>
                <w:rFonts w:cs="KFGQPC Uthmanic Script HAFS"/>
                <w:noProof/>
                <w:sz w:val="28"/>
                <w:szCs w:val="28"/>
                <w:rtl/>
              </w:rPr>
              <w:t>ۡ</w:t>
            </w:r>
            <w:r w:rsidRPr="00E44779">
              <w:rPr>
                <w:rFonts w:cs="KFGQPC Uthmanic Script HAFS" w:hint="eastAsia"/>
                <w:noProof/>
                <w:sz w:val="28"/>
                <w:szCs w:val="28"/>
                <w:rtl/>
              </w:rPr>
              <w:t>بُدُواْ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للَّهَ</w:t>
            </w:r>
            <w:r w:rsidRPr="00E44779">
              <w:rPr>
                <w:rFonts w:cs="KFGQPC Uthmanic Script HAFS"/>
                <w:noProof/>
                <w:sz w:val="28"/>
                <w:szCs w:val="28"/>
                <w:rtl/>
              </w:rPr>
              <w:t xml:space="preserve"> </w:t>
            </w:r>
            <w:r w:rsidRPr="00E44779">
              <w:rPr>
                <w:rFonts w:cs="KFGQPC Uthmanic Script HAFS" w:hint="eastAsia"/>
                <w:noProof/>
                <w:sz w:val="28"/>
                <w:szCs w:val="28"/>
                <w:rtl/>
              </w:rPr>
              <w:t>مُخ</w:t>
            </w:r>
            <w:r w:rsidRPr="00E44779">
              <w:rPr>
                <w:rFonts w:cs="KFGQPC Uthmanic Script HAFS"/>
                <w:noProof/>
                <w:sz w:val="28"/>
                <w:szCs w:val="28"/>
                <w:rtl/>
              </w:rPr>
              <w:t>ۡ</w:t>
            </w:r>
            <w:r w:rsidRPr="00E44779">
              <w:rPr>
                <w:rFonts w:cs="KFGQPC Uthmanic Script HAFS" w:hint="eastAsia"/>
                <w:noProof/>
                <w:sz w:val="28"/>
                <w:szCs w:val="28"/>
                <w:rtl/>
              </w:rPr>
              <w:t>لِصِينَ</w:t>
            </w:r>
            <w:r w:rsidRPr="00E44779">
              <w:rPr>
                <w:rFonts w:cs="KFGQPC Uthmanic Script HAFS"/>
                <w:noProof/>
                <w:sz w:val="28"/>
                <w:szCs w:val="28"/>
                <w:rtl/>
              </w:rPr>
              <w:t xml:space="preserve"> </w:t>
            </w:r>
            <w:r w:rsidRPr="00E44779">
              <w:rPr>
                <w:rFonts w:cs="KFGQPC Uthmanic Script HAFS" w:hint="eastAsia"/>
                <w:noProof/>
                <w:sz w:val="28"/>
                <w:szCs w:val="28"/>
                <w:rtl/>
              </w:rPr>
              <w:t>لَهُ</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لدِّينَ</w:t>
            </w:r>
            <w:r w:rsidRPr="00E44779">
              <w:rPr>
                <w:rFonts w:cs="KFGQPC Uthmanic Script HAFS"/>
                <w:noProof/>
                <w:sz w:val="28"/>
                <w:szCs w:val="28"/>
                <w:rtl/>
              </w:rPr>
              <w:t xml:space="preserve"> </w:t>
            </w:r>
            <w:r w:rsidRPr="00E44779">
              <w:rPr>
                <w:rFonts w:cs="KFGQPC Uthmanic Script HAFS" w:hint="eastAsia"/>
                <w:noProof/>
                <w:sz w:val="28"/>
                <w:szCs w:val="28"/>
                <w:rtl/>
              </w:rPr>
              <w:t>حُنَفَا</w:t>
            </w:r>
            <w:r w:rsidRPr="00E44779">
              <w:rPr>
                <w:rFonts w:cs="KFGQPC Uthmanic Script HAFS"/>
                <w:noProof/>
                <w:sz w:val="28"/>
                <w:szCs w:val="28"/>
                <w:rtl/>
              </w:rPr>
              <w:t>ٓ</w:t>
            </w:r>
            <w:r w:rsidRPr="00E44779">
              <w:rPr>
                <w:rFonts w:cs="KFGQPC Uthmanic Script HAFS" w:hint="eastAsia"/>
                <w:noProof/>
                <w:sz w:val="28"/>
                <w:szCs w:val="28"/>
                <w:rtl/>
              </w:rPr>
              <w:t>ءَ</w:t>
            </w:r>
            <w:r w:rsidRPr="00E44779">
              <w:rPr>
                <w:rFonts w:cs="KFGQPC Uthmanic Script HAFS"/>
                <w:noProof/>
                <w:sz w:val="28"/>
                <w:szCs w:val="28"/>
                <w:rtl/>
              </w:rPr>
              <w:t xml:space="preserve"> </w:t>
            </w:r>
            <w:r w:rsidRPr="00E44779">
              <w:rPr>
                <w:rFonts w:cs="KFGQPC Uthmanic Script HAFS" w:hint="eastAsia"/>
                <w:noProof/>
                <w:sz w:val="28"/>
                <w:szCs w:val="28"/>
                <w:rtl/>
              </w:rPr>
              <w:t>وَيُقِيمُواْ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لصَّلَوٰةَ</w:t>
            </w:r>
            <w:r w:rsidRPr="00E44779">
              <w:rPr>
                <w:rFonts w:cs="KFGQPC Uthmanic Script HAFS"/>
                <w:noProof/>
                <w:sz w:val="28"/>
                <w:szCs w:val="28"/>
                <w:rtl/>
              </w:rPr>
              <w:t xml:space="preserve"> </w:t>
            </w:r>
            <w:r w:rsidRPr="00E44779">
              <w:rPr>
                <w:rFonts w:cs="KFGQPC Uthmanic Script HAFS" w:hint="eastAsia"/>
                <w:noProof/>
                <w:sz w:val="28"/>
                <w:szCs w:val="28"/>
                <w:rtl/>
              </w:rPr>
              <w:t>وَيُؤ</w:t>
            </w:r>
            <w:r w:rsidRPr="00E44779">
              <w:rPr>
                <w:rFonts w:cs="KFGQPC Uthmanic Script HAFS"/>
                <w:noProof/>
                <w:sz w:val="28"/>
                <w:szCs w:val="28"/>
                <w:rtl/>
              </w:rPr>
              <w:t>ۡ</w:t>
            </w:r>
            <w:r w:rsidRPr="00E44779">
              <w:rPr>
                <w:rFonts w:cs="KFGQPC Uthmanic Script HAFS" w:hint="eastAsia"/>
                <w:noProof/>
                <w:sz w:val="28"/>
                <w:szCs w:val="28"/>
                <w:rtl/>
              </w:rPr>
              <w:t>تُواْ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لزَّكَوٰةَ</w:t>
            </w:r>
            <w:r w:rsidRPr="00E44779">
              <w:rPr>
                <w:rFonts w:cs="KFGQPC Uthmanic Script HAFS"/>
                <w:noProof/>
                <w:sz w:val="28"/>
                <w:szCs w:val="28"/>
                <w:rtl/>
              </w:rPr>
              <w:t xml:space="preserve">ۚ </w:t>
            </w:r>
            <w:r w:rsidRPr="00E44779">
              <w:rPr>
                <w:rFonts w:cs="KFGQPC Uthmanic Script HAFS" w:hint="eastAsia"/>
                <w:noProof/>
                <w:sz w:val="28"/>
                <w:szCs w:val="28"/>
                <w:rtl/>
              </w:rPr>
              <w:t>وَذَٰلِكَ</w:t>
            </w:r>
            <w:r w:rsidRPr="00E44779">
              <w:rPr>
                <w:rFonts w:cs="KFGQPC Uthmanic Script HAFS"/>
                <w:noProof/>
                <w:sz w:val="28"/>
                <w:szCs w:val="28"/>
                <w:rtl/>
              </w:rPr>
              <w:t xml:space="preserve"> </w:t>
            </w:r>
            <w:r w:rsidRPr="00E44779">
              <w:rPr>
                <w:rFonts w:cs="KFGQPC Uthmanic Script HAFS" w:hint="eastAsia"/>
                <w:noProof/>
                <w:sz w:val="28"/>
                <w:szCs w:val="28"/>
                <w:rtl/>
              </w:rPr>
              <w:t>دِينُ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قَيِّمَةِ</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5</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464</w:t>
            </w:r>
            <w:r w:rsidRPr="00E44779">
              <w:rPr>
                <w:rFonts w:hint="cs"/>
                <w:noProof/>
                <w:sz w:val="32"/>
                <w:szCs w:val="32"/>
                <w:rtl/>
                <w:lang w:bidi="ar-EG"/>
              </w:rPr>
              <w:t xml:space="preserve">، </w:t>
            </w:r>
            <w:r w:rsidRPr="00E44779">
              <w:rPr>
                <w:noProof/>
                <w:sz w:val="32"/>
                <w:szCs w:val="32"/>
                <w:rtl/>
                <w:lang w:bidi="ar-EG"/>
              </w:rPr>
              <w:t>466</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إِنَّ</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لَّذِينَ</w:t>
            </w:r>
            <w:r w:rsidRPr="00E44779">
              <w:rPr>
                <w:rFonts w:cs="KFGQPC Uthmanic Script HAFS"/>
                <w:noProof/>
                <w:sz w:val="28"/>
                <w:szCs w:val="28"/>
                <w:rtl/>
              </w:rPr>
              <w:t xml:space="preserve"> </w:t>
            </w:r>
            <w:r w:rsidRPr="00E44779">
              <w:rPr>
                <w:rFonts w:cs="KFGQPC Uthmanic Script HAFS" w:hint="eastAsia"/>
                <w:noProof/>
                <w:sz w:val="28"/>
                <w:szCs w:val="28"/>
                <w:rtl/>
              </w:rPr>
              <w:t>ءَامَنُواْ</w:t>
            </w:r>
            <w:r w:rsidRPr="00E44779">
              <w:rPr>
                <w:rFonts w:cs="KFGQPC Uthmanic Script HAFS"/>
                <w:noProof/>
                <w:sz w:val="28"/>
                <w:szCs w:val="28"/>
                <w:rtl/>
              </w:rPr>
              <w:t xml:space="preserve"> </w:t>
            </w:r>
            <w:r w:rsidRPr="00E44779">
              <w:rPr>
                <w:rFonts w:cs="KFGQPC Uthmanic Script HAFS" w:hint="eastAsia"/>
                <w:noProof/>
                <w:sz w:val="28"/>
                <w:szCs w:val="28"/>
                <w:rtl/>
              </w:rPr>
              <w:t>وَعَمِلُواْ</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لصَّٰلِحَٰتِ</w:t>
            </w:r>
            <w:r w:rsidRPr="00E44779">
              <w:rPr>
                <w:rFonts w:cs="KFGQPC Uthmanic Script HAFS"/>
                <w:noProof/>
                <w:sz w:val="28"/>
                <w:szCs w:val="28"/>
                <w:rtl/>
              </w:rPr>
              <w:t xml:space="preserve"> </w:t>
            </w:r>
            <w:r w:rsidRPr="00E44779">
              <w:rPr>
                <w:rFonts w:cs="KFGQPC Uthmanic Script HAFS" w:hint="eastAsia"/>
                <w:noProof/>
                <w:sz w:val="28"/>
                <w:szCs w:val="28"/>
                <w:rtl/>
              </w:rPr>
              <w:t>أُوْلَٰ</w:t>
            </w:r>
            <w:r w:rsidRPr="00E44779">
              <w:rPr>
                <w:rFonts w:cs="KFGQPC Uthmanic Script HAFS"/>
                <w:noProof/>
                <w:sz w:val="28"/>
                <w:szCs w:val="28"/>
                <w:rtl/>
              </w:rPr>
              <w:t>ٓ</w:t>
            </w:r>
            <w:r w:rsidRPr="00E44779">
              <w:rPr>
                <w:rFonts w:cs="KFGQPC Uthmanic Script HAFS" w:hint="eastAsia"/>
                <w:noProof/>
                <w:sz w:val="28"/>
                <w:szCs w:val="28"/>
                <w:rtl/>
              </w:rPr>
              <w:t>ئِكَ</w:t>
            </w:r>
            <w:r w:rsidRPr="00E44779">
              <w:rPr>
                <w:rFonts w:cs="KFGQPC Uthmanic Script HAFS"/>
                <w:noProof/>
                <w:sz w:val="28"/>
                <w:szCs w:val="28"/>
                <w:rtl/>
              </w:rPr>
              <w:t xml:space="preserve"> </w:t>
            </w:r>
            <w:r w:rsidRPr="00E44779">
              <w:rPr>
                <w:rFonts w:cs="KFGQPC Uthmanic Script HAFS" w:hint="eastAsia"/>
                <w:noProof/>
                <w:sz w:val="28"/>
                <w:szCs w:val="28"/>
                <w:rtl/>
              </w:rPr>
              <w:t>هُم</w:t>
            </w:r>
            <w:r w:rsidRPr="00E44779">
              <w:rPr>
                <w:rFonts w:cs="KFGQPC Uthmanic Script HAFS"/>
                <w:noProof/>
                <w:sz w:val="28"/>
                <w:szCs w:val="28"/>
                <w:rtl/>
              </w:rPr>
              <w:t xml:space="preserve">ۡ </w:t>
            </w:r>
            <w:r w:rsidRPr="00E44779">
              <w:rPr>
                <w:rFonts w:cs="KFGQPC Uthmanic Script HAFS" w:hint="eastAsia"/>
                <w:noProof/>
                <w:sz w:val="28"/>
                <w:szCs w:val="28"/>
                <w:rtl/>
              </w:rPr>
              <w:t>خَي</w:t>
            </w:r>
            <w:r w:rsidRPr="00E44779">
              <w:rPr>
                <w:rFonts w:cs="KFGQPC Uthmanic Script HAFS"/>
                <w:noProof/>
                <w:sz w:val="28"/>
                <w:szCs w:val="28"/>
                <w:rtl/>
              </w:rPr>
              <w:t>ۡ</w:t>
            </w:r>
            <w:r w:rsidRPr="00E44779">
              <w:rPr>
                <w:rFonts w:cs="KFGQPC Uthmanic Script HAFS" w:hint="eastAsia"/>
                <w:noProof/>
                <w:sz w:val="28"/>
                <w:szCs w:val="28"/>
                <w:rtl/>
              </w:rPr>
              <w:t>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بَرِيَّةِ</w:t>
            </w:r>
            <w:r w:rsidRPr="00E44779">
              <w:rPr>
                <w:rFonts w:ascii="Traditional Arabic" w:hAnsi="Traditional Arabic"/>
                <w:noProof/>
                <w:sz w:val="28"/>
                <w:szCs w:val="28"/>
                <w:rtl/>
              </w:rPr>
              <w:t xml:space="preserve"> ﴾</w:t>
            </w:r>
          </w:p>
        </w:tc>
        <w:tc>
          <w:tcPr>
            <w:tcW w:w="1718" w:type="dxa"/>
          </w:tcPr>
          <w:p w:rsidR="00391C1C" w:rsidRPr="00E44779" w:rsidRDefault="00391C1C" w:rsidP="00391C1C">
            <w:pPr>
              <w:ind w:left="360" w:firstLine="0"/>
              <w:rPr>
                <w:noProof/>
                <w:sz w:val="32"/>
                <w:szCs w:val="32"/>
                <w:rtl/>
                <w:lang w:bidi="ar-EG"/>
              </w:rPr>
            </w:pPr>
            <w:r w:rsidRPr="00E44779">
              <w:rPr>
                <w:rFonts w:ascii="Traditional Arabic" w:hAnsi="Traditional Arabic"/>
                <w:noProof/>
                <w:sz w:val="32"/>
                <w:szCs w:val="32"/>
                <w:rtl/>
              </w:rPr>
              <w:t>7</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233</w:t>
            </w:r>
          </w:p>
        </w:tc>
      </w:tr>
      <w:tr w:rsidR="00391C1C" w:rsidRPr="00E44779" w:rsidTr="00CB5F0E">
        <w:trPr>
          <w:cantSplit/>
        </w:trPr>
        <w:tc>
          <w:tcPr>
            <w:tcW w:w="10006" w:type="dxa"/>
            <w:gridSpan w:val="3"/>
          </w:tcPr>
          <w:p w:rsidR="00391C1C" w:rsidRPr="00E44779" w:rsidRDefault="00391C1C" w:rsidP="00391C1C">
            <w:pPr>
              <w:ind w:left="360" w:firstLine="0"/>
              <w:jc w:val="center"/>
              <w:rPr>
                <w:rFonts w:cs="AL-Battar"/>
                <w:noProof/>
                <w:sz w:val="28"/>
                <w:szCs w:val="28"/>
                <w:rtl/>
                <w:lang w:bidi="ar-EG"/>
              </w:rPr>
            </w:pPr>
            <w:r w:rsidRPr="00E44779">
              <w:rPr>
                <w:rFonts w:cs="AL-Battar" w:hint="eastAsia"/>
                <w:noProof/>
                <w:sz w:val="32"/>
                <w:szCs w:val="32"/>
                <w:rtl/>
              </w:rPr>
              <w:t>سورة الفَلَق</w:t>
            </w:r>
          </w:p>
        </w:tc>
      </w:tr>
      <w:tr w:rsidR="00391C1C" w:rsidRPr="00E44779" w:rsidTr="00CB5F0E">
        <w:trPr>
          <w:cantSplit/>
        </w:trPr>
        <w:tc>
          <w:tcPr>
            <w:tcW w:w="6445" w:type="dxa"/>
          </w:tcPr>
          <w:p w:rsidR="00391C1C" w:rsidRPr="00E44779" w:rsidRDefault="00391C1C" w:rsidP="00391C1C">
            <w:pPr>
              <w:ind w:left="360" w:firstLine="0"/>
              <w:rPr>
                <w:noProof/>
                <w:sz w:val="28"/>
                <w:szCs w:val="28"/>
                <w:rtl/>
                <w:lang w:bidi="ar-EG"/>
              </w:rPr>
            </w:pPr>
            <w:r w:rsidRPr="00E44779">
              <w:rPr>
                <w:rFonts w:ascii="Traditional Arabic" w:hAnsi="Traditional Arabic"/>
                <w:noProof/>
                <w:sz w:val="28"/>
                <w:szCs w:val="28"/>
                <w:rtl/>
              </w:rPr>
              <w:t>﴿</w:t>
            </w:r>
            <w:r w:rsidRPr="00E44779">
              <w:rPr>
                <w:rFonts w:cs="KFGQPC Uthmanic Script HAFS" w:hint="eastAsia"/>
                <w:noProof/>
                <w:sz w:val="28"/>
                <w:szCs w:val="28"/>
                <w:rtl/>
              </w:rPr>
              <w:t>وَمِن</w:t>
            </w:r>
            <w:r w:rsidRPr="00E44779">
              <w:rPr>
                <w:rFonts w:cs="KFGQPC Uthmanic Script HAFS"/>
                <w:noProof/>
                <w:sz w:val="28"/>
                <w:szCs w:val="28"/>
                <w:rtl/>
              </w:rPr>
              <w:t xml:space="preserve"> </w:t>
            </w:r>
            <w:r w:rsidRPr="00E44779">
              <w:rPr>
                <w:rFonts w:cs="KFGQPC Uthmanic Script HAFS" w:hint="eastAsia"/>
                <w:noProof/>
                <w:sz w:val="28"/>
                <w:szCs w:val="28"/>
                <w:rtl/>
              </w:rPr>
              <w:t>شَرِّ</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لنَّفَّٰثَٰتِ</w:t>
            </w:r>
            <w:r w:rsidRPr="00E44779">
              <w:rPr>
                <w:rFonts w:cs="KFGQPC Uthmanic Script HAFS"/>
                <w:noProof/>
                <w:sz w:val="28"/>
                <w:szCs w:val="28"/>
                <w:rtl/>
              </w:rPr>
              <w:t xml:space="preserve"> </w:t>
            </w:r>
            <w:r w:rsidRPr="00E44779">
              <w:rPr>
                <w:rFonts w:cs="KFGQPC Uthmanic Script HAFS" w:hint="eastAsia"/>
                <w:noProof/>
                <w:sz w:val="28"/>
                <w:szCs w:val="28"/>
                <w:rtl/>
              </w:rPr>
              <w:t>فِي</w:t>
            </w:r>
            <w:r w:rsidRPr="00E44779">
              <w:rPr>
                <w:rFonts w:cs="KFGQPC Uthmanic Script HAFS"/>
                <w:noProof/>
                <w:sz w:val="28"/>
                <w:szCs w:val="28"/>
                <w:rtl/>
              </w:rPr>
              <w:t xml:space="preserve"> </w:t>
            </w:r>
            <w:r w:rsidRPr="00E44779">
              <w:rPr>
                <w:rFonts w:cs="KFGQPC Uthmanic Script HAFS" w:hint="cs"/>
                <w:noProof/>
                <w:sz w:val="28"/>
                <w:szCs w:val="28"/>
                <w:rtl/>
              </w:rPr>
              <w:t>ٱ</w:t>
            </w:r>
            <w:r w:rsidRPr="00E44779">
              <w:rPr>
                <w:rFonts w:cs="KFGQPC Uthmanic Script HAFS" w:hint="eastAsia"/>
                <w:noProof/>
                <w:sz w:val="28"/>
                <w:szCs w:val="28"/>
                <w:rtl/>
              </w:rPr>
              <w:t>ل</w:t>
            </w:r>
            <w:r w:rsidRPr="00E44779">
              <w:rPr>
                <w:rFonts w:cs="KFGQPC Uthmanic Script HAFS"/>
                <w:noProof/>
                <w:sz w:val="28"/>
                <w:szCs w:val="28"/>
                <w:rtl/>
              </w:rPr>
              <w:t>ۡ</w:t>
            </w:r>
            <w:r w:rsidRPr="00E44779">
              <w:rPr>
                <w:rFonts w:cs="KFGQPC Uthmanic Script HAFS" w:hint="eastAsia"/>
                <w:noProof/>
                <w:sz w:val="28"/>
                <w:szCs w:val="28"/>
                <w:rtl/>
              </w:rPr>
              <w:t>عُقَدِ</w:t>
            </w:r>
            <w:r w:rsidRPr="00E44779">
              <w:rPr>
                <w:rFonts w:ascii="Traditional Arabic" w:hAnsi="Traditional Arabic"/>
                <w:noProof/>
                <w:sz w:val="28"/>
                <w:szCs w:val="28"/>
                <w:rtl/>
              </w:rPr>
              <w:t>﴾</w:t>
            </w:r>
          </w:p>
        </w:tc>
        <w:tc>
          <w:tcPr>
            <w:tcW w:w="1718" w:type="dxa"/>
          </w:tcPr>
          <w:p w:rsidR="00391C1C" w:rsidRPr="00E44779" w:rsidRDefault="00391C1C" w:rsidP="00391C1C">
            <w:pPr>
              <w:ind w:left="360" w:firstLine="0"/>
              <w:rPr>
                <w:noProof/>
                <w:sz w:val="32"/>
                <w:szCs w:val="32"/>
                <w:rtl/>
                <w:lang w:bidi="ar-EG"/>
              </w:rPr>
            </w:pPr>
            <w:r w:rsidRPr="00E44779">
              <w:rPr>
                <w:noProof/>
                <w:sz w:val="32"/>
                <w:szCs w:val="32"/>
                <w:rtl/>
              </w:rPr>
              <w:t>4</w:t>
            </w:r>
          </w:p>
        </w:tc>
        <w:tc>
          <w:tcPr>
            <w:tcW w:w="1843" w:type="dxa"/>
          </w:tcPr>
          <w:p w:rsidR="00391C1C" w:rsidRPr="00E44779" w:rsidRDefault="00391C1C" w:rsidP="00391C1C">
            <w:pPr>
              <w:ind w:left="360" w:firstLine="0"/>
              <w:rPr>
                <w:noProof/>
                <w:sz w:val="32"/>
                <w:szCs w:val="32"/>
                <w:rtl/>
                <w:lang w:bidi="ar-EG"/>
              </w:rPr>
            </w:pPr>
            <w:r w:rsidRPr="00E44779">
              <w:rPr>
                <w:noProof/>
                <w:sz w:val="32"/>
                <w:szCs w:val="32"/>
                <w:rtl/>
                <w:lang w:bidi="ar-EG"/>
              </w:rPr>
              <w:t>130, 131</w:t>
            </w:r>
          </w:p>
        </w:tc>
      </w:tr>
    </w:tbl>
    <w:p w:rsidR="00391C1C" w:rsidRPr="00E44779" w:rsidRDefault="00391C1C" w:rsidP="00391C1C">
      <w:pPr>
        <w:pStyle w:val="aff1"/>
        <w:ind w:left="1174" w:firstLine="0"/>
        <w:rPr>
          <w:rFonts w:cs="AL-Mohanad Bold"/>
          <w:color w:val="auto"/>
          <w:sz w:val="44"/>
          <w:szCs w:val="44"/>
        </w:rPr>
      </w:pPr>
    </w:p>
    <w:p w:rsidR="00C412AB" w:rsidRPr="00E44779" w:rsidRDefault="00C412AB" w:rsidP="00C412AB">
      <w:pPr>
        <w:pStyle w:val="aff1"/>
        <w:ind w:left="1174" w:firstLine="0"/>
        <w:rPr>
          <w:rFonts w:cs="AL-Mohanad Bold"/>
          <w:color w:val="auto"/>
          <w:sz w:val="44"/>
          <w:szCs w:val="44"/>
          <w:rtl/>
        </w:rPr>
      </w:pPr>
    </w:p>
    <w:p w:rsidR="00C412AB" w:rsidRPr="00E44779" w:rsidRDefault="00C412AB" w:rsidP="00C412AB">
      <w:pPr>
        <w:widowControl/>
        <w:ind w:firstLine="0"/>
        <w:jc w:val="left"/>
        <w:rPr>
          <w:rFonts w:cs="AL-Mohanad Bold"/>
          <w:color w:val="auto"/>
          <w:sz w:val="44"/>
          <w:szCs w:val="44"/>
          <w:rtl/>
        </w:rPr>
      </w:pPr>
      <w:r w:rsidRPr="00E44779">
        <w:rPr>
          <w:rFonts w:cs="AL-Mohanad Bold"/>
          <w:color w:val="auto"/>
          <w:sz w:val="44"/>
          <w:szCs w:val="44"/>
          <w:rtl/>
        </w:rPr>
        <w:br w:type="page"/>
      </w:r>
    </w:p>
    <w:p w:rsidR="00C412AB" w:rsidRPr="00E44779" w:rsidRDefault="00C412AB" w:rsidP="00C412AB">
      <w:pPr>
        <w:pStyle w:val="aff1"/>
        <w:numPr>
          <w:ilvl w:val="0"/>
          <w:numId w:val="38"/>
        </w:numPr>
        <w:rPr>
          <w:rFonts w:cs="AL-Mohanad Bold"/>
          <w:color w:val="auto"/>
          <w:sz w:val="44"/>
          <w:szCs w:val="44"/>
        </w:rPr>
      </w:pPr>
      <w:r w:rsidRPr="00E44779">
        <w:rPr>
          <w:rFonts w:cs="AL-Mohanad Bold" w:hint="cs"/>
          <w:color w:val="auto"/>
          <w:sz w:val="44"/>
          <w:szCs w:val="44"/>
          <w:rtl/>
        </w:rPr>
        <w:lastRenderedPageBreak/>
        <w:t>فهرس الأحاديث والآثار.</w:t>
      </w:r>
    </w:p>
    <w:p w:rsidR="006A7547" w:rsidRPr="00E44779" w:rsidRDefault="00B41CD4" w:rsidP="006A7547">
      <w:pPr>
        <w:pStyle w:val="aff1"/>
        <w:ind w:left="1174" w:firstLine="0"/>
        <w:rPr>
          <w:rFonts w:ascii="Traditional Arabic" w:hAnsi="Traditional Arabic"/>
          <w:b/>
          <w:bCs/>
          <w:color w:val="auto"/>
          <w:sz w:val="40"/>
          <w:szCs w:val="40"/>
          <w:rtl/>
        </w:rPr>
      </w:pPr>
      <w:r w:rsidRPr="00E44779">
        <w:rPr>
          <w:rFonts w:ascii="Traditional Arabic" w:hAnsi="Traditional Arabic"/>
          <w:b/>
          <w:bCs/>
          <w:color w:val="auto"/>
          <w:sz w:val="40"/>
          <w:szCs w:val="40"/>
          <w:rtl/>
        </w:rPr>
        <w:t>أولاً: الأحاديث</w:t>
      </w:r>
      <w:r w:rsidR="002C596A" w:rsidRPr="00E44779">
        <w:rPr>
          <w:rFonts w:ascii="Traditional Arabic" w:hAnsi="Traditional Arabic" w:hint="cs"/>
          <w:b/>
          <w:bCs/>
          <w:color w:val="auto"/>
          <w:sz w:val="40"/>
          <w:szCs w:val="40"/>
          <w:rtl/>
        </w:rPr>
        <w:t>:</w:t>
      </w:r>
    </w:p>
    <w:p w:rsidR="00B41CD4" w:rsidRPr="00E44779" w:rsidRDefault="00B41CD4" w:rsidP="006A7547">
      <w:pPr>
        <w:pStyle w:val="aff1"/>
        <w:ind w:left="1174" w:firstLine="0"/>
        <w:rPr>
          <w:rFonts w:ascii="Traditional Arabic" w:hAnsi="Traditional Arabic"/>
          <w:b/>
          <w:bCs/>
          <w:color w:val="auto"/>
          <w:sz w:val="40"/>
          <w:szCs w:val="40"/>
          <w:rtl/>
        </w:rPr>
      </w:pPr>
    </w:p>
    <w:tbl>
      <w:tblPr>
        <w:tblStyle w:val="33"/>
        <w:bidiVisual/>
        <w:tblW w:w="0" w:type="auto"/>
        <w:jc w:val="center"/>
        <w:tblInd w:w="-1028" w:type="dxa"/>
        <w:tblLook w:val="04A0" w:firstRow="1" w:lastRow="0" w:firstColumn="1" w:lastColumn="0" w:noHBand="0" w:noVBand="1"/>
      </w:tblPr>
      <w:tblGrid>
        <w:gridCol w:w="7198"/>
        <w:gridCol w:w="1887"/>
      </w:tblGrid>
      <w:tr w:rsidR="006A7547" w:rsidRPr="00E44779" w:rsidTr="006C2770">
        <w:trPr>
          <w:cantSplit/>
          <w:tblHeader/>
          <w:jc w:val="center"/>
        </w:trPr>
        <w:tc>
          <w:tcPr>
            <w:tcW w:w="7796" w:type="dxa"/>
            <w:shd w:val="clear" w:color="auto" w:fill="A6A6A6" w:themeFill="background1" w:themeFillShade="A6"/>
          </w:tcPr>
          <w:p w:rsidR="006A7547" w:rsidRPr="00E44779" w:rsidRDefault="006A7547" w:rsidP="006A7547">
            <w:pPr>
              <w:ind w:left="360" w:firstLine="0"/>
              <w:rPr>
                <w:rFonts w:cs="AL-Mateen"/>
                <w:noProof/>
                <w:sz w:val="32"/>
                <w:szCs w:val="32"/>
                <w:rtl/>
              </w:rPr>
            </w:pPr>
            <w:r w:rsidRPr="00E44779">
              <w:rPr>
                <w:rFonts w:cs="AL-Mateen" w:hint="cs"/>
                <w:noProof/>
                <w:sz w:val="32"/>
                <w:szCs w:val="32"/>
                <w:rtl/>
              </w:rPr>
              <w:t>طرف الحديث أو جزء منه</w:t>
            </w:r>
          </w:p>
        </w:tc>
        <w:tc>
          <w:tcPr>
            <w:tcW w:w="1951" w:type="dxa"/>
            <w:shd w:val="clear" w:color="auto" w:fill="A6A6A6" w:themeFill="background1" w:themeFillShade="A6"/>
          </w:tcPr>
          <w:p w:rsidR="006A7547" w:rsidRPr="00E44779" w:rsidRDefault="006A7547" w:rsidP="006A7547">
            <w:pPr>
              <w:ind w:left="360" w:firstLine="0"/>
              <w:rPr>
                <w:rFonts w:cs="AL-Mateen"/>
                <w:noProof/>
                <w:sz w:val="32"/>
                <w:szCs w:val="32"/>
                <w:rtl/>
              </w:rPr>
            </w:pPr>
            <w:r w:rsidRPr="00E44779">
              <w:rPr>
                <w:rFonts w:cs="AL-Mateen" w:hint="cs"/>
                <w:noProof/>
                <w:sz w:val="32"/>
                <w:szCs w:val="32"/>
                <w:rtl/>
              </w:rPr>
              <w:t>الصفحة</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ابني</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سيد،</w:t>
            </w:r>
            <w:r w:rsidRPr="00E44779">
              <w:rPr>
                <w:noProof/>
                <w:sz w:val="32"/>
                <w:szCs w:val="32"/>
                <w:rtl/>
              </w:rPr>
              <w:t xml:space="preserve"> </w:t>
            </w:r>
            <w:r w:rsidRPr="00E44779">
              <w:rPr>
                <w:rFonts w:hint="eastAsia"/>
                <w:noProof/>
                <w:sz w:val="32"/>
                <w:szCs w:val="32"/>
                <w:rtl/>
              </w:rPr>
              <w:t>ولعل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يصلح</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فئتين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المسلمين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أتاني</w:t>
            </w:r>
            <w:r w:rsidRPr="00E44779">
              <w:rPr>
                <w:noProof/>
                <w:sz w:val="32"/>
                <w:szCs w:val="32"/>
                <w:rtl/>
              </w:rPr>
              <w:t xml:space="preserve"> </w:t>
            </w:r>
            <w:r w:rsidRPr="00E44779">
              <w:rPr>
                <w:rFonts w:hint="eastAsia"/>
                <w:noProof/>
                <w:sz w:val="32"/>
                <w:szCs w:val="32"/>
                <w:rtl/>
              </w:rPr>
              <w:t>آت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ربي،</w:t>
            </w:r>
            <w:r w:rsidRPr="00E44779">
              <w:rPr>
                <w:noProof/>
                <w:sz w:val="32"/>
                <w:szCs w:val="32"/>
                <w:rtl/>
              </w:rPr>
              <w:t xml:space="preserve"> </w:t>
            </w:r>
            <w:r w:rsidRPr="00E44779">
              <w:rPr>
                <w:rFonts w:hint="eastAsia"/>
                <w:noProof/>
                <w:sz w:val="32"/>
                <w:szCs w:val="32"/>
                <w:rtl/>
              </w:rPr>
              <w:t>فأخبرني</w:t>
            </w:r>
            <w:r w:rsidRPr="00E44779">
              <w:rPr>
                <w:noProof/>
                <w:sz w:val="32"/>
                <w:szCs w:val="32"/>
                <w:rtl/>
              </w:rPr>
              <w:t xml:space="preserve"> -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قال</w:t>
            </w:r>
            <w:r w:rsidRPr="00E44779">
              <w:rPr>
                <w:rFonts w:hint="cs"/>
                <w:noProof/>
                <w:sz w:val="32"/>
                <w:szCs w:val="32"/>
                <w:rtl/>
                <w:lang w:bidi="ar-EG"/>
              </w:rPr>
              <w:t>:</w:t>
            </w:r>
            <w:r w:rsidRPr="00E44779">
              <w:rPr>
                <w:rFonts w:hint="cs"/>
                <w:noProof/>
                <w:sz w:val="32"/>
                <w:szCs w:val="32"/>
                <w:rtl/>
              </w:rPr>
              <w:t xml:space="preserve"> </w:t>
            </w:r>
            <w:r w:rsidRPr="00E44779">
              <w:rPr>
                <w:rFonts w:hint="eastAsia"/>
                <w:noProof/>
                <w:sz w:val="32"/>
                <w:szCs w:val="32"/>
                <w:rtl/>
              </w:rPr>
              <w:t>بشرني</w:t>
            </w:r>
            <w:r w:rsidRPr="00E44779">
              <w:rPr>
                <w:noProof/>
                <w:sz w:val="32"/>
                <w:szCs w:val="32"/>
                <w:rtl/>
              </w:rPr>
              <w:t xml:space="preserve"> -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أمتي</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أتاني</w:t>
            </w:r>
            <w:r w:rsidRPr="00E44779">
              <w:rPr>
                <w:noProof/>
                <w:sz w:val="32"/>
                <w:szCs w:val="32"/>
                <w:rtl/>
              </w:rPr>
              <w:t xml:space="preserve"> </w:t>
            </w:r>
            <w:r w:rsidRPr="00E44779">
              <w:rPr>
                <w:rFonts w:hint="eastAsia"/>
                <w:noProof/>
                <w:sz w:val="32"/>
                <w:szCs w:val="32"/>
                <w:rtl/>
              </w:rPr>
              <w:t>آت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ربي،</w:t>
            </w:r>
            <w:r w:rsidRPr="00E44779">
              <w:rPr>
                <w:noProof/>
                <w:sz w:val="32"/>
                <w:szCs w:val="32"/>
                <w:rtl/>
              </w:rPr>
              <w:t xml:space="preserve"> </w:t>
            </w:r>
            <w:r w:rsidRPr="00E44779">
              <w:rPr>
                <w:rFonts w:hint="eastAsia"/>
                <w:noProof/>
                <w:sz w:val="32"/>
                <w:szCs w:val="32"/>
                <w:rtl/>
              </w:rPr>
              <w:t>فأخبرني</w:t>
            </w:r>
            <w:r w:rsidRPr="00E44779">
              <w:rPr>
                <w:noProof/>
                <w:sz w:val="32"/>
                <w:szCs w:val="32"/>
                <w:rtl/>
              </w:rPr>
              <w:t xml:space="preserve"> </w:t>
            </w:r>
            <w:r w:rsidRPr="00E44779">
              <w:rPr>
                <w:rFonts w:hint="eastAsia"/>
                <w:noProof/>
                <w:sz w:val="32"/>
                <w:szCs w:val="32"/>
                <w:rtl/>
              </w:rPr>
              <w:t>أنه</w:t>
            </w:r>
            <w:r w:rsidRPr="00E44779">
              <w:rPr>
                <w:rFonts w:hint="cs"/>
                <w:noProof/>
                <w:sz w:val="32"/>
                <w:szCs w:val="32"/>
                <w:rtl/>
                <w:lang w:bidi="ar-EG"/>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أمتي</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أتاني</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السلام،</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لي</w:t>
            </w:r>
            <w:r w:rsidRPr="00E44779">
              <w:rPr>
                <w:rFonts w:hint="cs"/>
                <w:noProof/>
                <w:sz w:val="32"/>
                <w:szCs w:val="32"/>
                <w:rtl/>
                <w:lang w:bidi="ar-EG"/>
              </w:rPr>
              <w:t xml:space="preserve">: </w:t>
            </w:r>
            <w:r w:rsidRPr="00E44779">
              <w:rPr>
                <w:rFonts w:hint="eastAsia"/>
                <w:noProof/>
                <w:sz w:val="32"/>
                <w:szCs w:val="32"/>
                <w:rtl/>
              </w:rPr>
              <w:t>أتيتك</w:t>
            </w:r>
            <w:r w:rsidRPr="00E44779">
              <w:rPr>
                <w:noProof/>
                <w:sz w:val="32"/>
                <w:szCs w:val="32"/>
                <w:rtl/>
              </w:rPr>
              <w:t xml:space="preserve"> </w:t>
            </w:r>
            <w:r w:rsidRPr="00E44779">
              <w:rPr>
                <w:rFonts w:hint="eastAsia"/>
                <w:noProof/>
                <w:sz w:val="32"/>
                <w:szCs w:val="32"/>
                <w:rtl/>
              </w:rPr>
              <w:t>البارحة</w:t>
            </w:r>
            <w:r w:rsidRPr="00E44779">
              <w:rPr>
                <w:noProof/>
                <w:sz w:val="32"/>
                <w:szCs w:val="32"/>
                <w:rtl/>
              </w:rPr>
              <w:t xml:space="preserve"> </w:t>
            </w:r>
            <w:r w:rsidRPr="00E44779">
              <w:rPr>
                <w:rFonts w:hint="eastAsia"/>
                <w:noProof/>
                <w:sz w:val="32"/>
                <w:szCs w:val="32"/>
                <w:rtl/>
              </w:rPr>
              <w:t>فلم</w:t>
            </w:r>
            <w:r w:rsidRPr="00E44779">
              <w:rPr>
                <w:noProof/>
                <w:sz w:val="32"/>
                <w:szCs w:val="32"/>
                <w:rtl/>
              </w:rPr>
              <w:t xml:space="preserve"> </w:t>
            </w:r>
            <w:r w:rsidRPr="00E44779">
              <w:rPr>
                <w:rFonts w:hint="eastAsia"/>
                <w:noProof/>
                <w:sz w:val="32"/>
                <w:szCs w:val="32"/>
                <w:rtl/>
              </w:rPr>
              <w:t>يمنعني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أكون</w:t>
            </w:r>
            <w:r w:rsidRPr="00E44779">
              <w:rPr>
                <w:noProof/>
                <w:sz w:val="32"/>
                <w:szCs w:val="32"/>
                <w:rtl/>
              </w:rPr>
              <w:t xml:space="preserve"> </w:t>
            </w:r>
            <w:r w:rsidRPr="00E44779">
              <w:rPr>
                <w:rFonts w:hint="eastAsia"/>
                <w:noProof/>
                <w:sz w:val="32"/>
                <w:szCs w:val="32"/>
                <w:rtl/>
              </w:rPr>
              <w:t>دخلت</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الباب</w:t>
            </w:r>
            <w:r w:rsidRPr="00E44779">
              <w:rPr>
                <w:noProof/>
                <w:sz w:val="32"/>
                <w:szCs w:val="32"/>
                <w:rtl/>
              </w:rPr>
              <w:t xml:space="preserve"> </w:t>
            </w:r>
            <w:r w:rsidRPr="00E44779">
              <w:rPr>
                <w:rFonts w:hint="eastAsia"/>
                <w:noProof/>
                <w:sz w:val="32"/>
                <w:szCs w:val="32"/>
                <w:rtl/>
              </w:rPr>
              <w:t>تماثيل،</w:t>
            </w:r>
            <w:r w:rsidRPr="00E44779">
              <w:rPr>
                <w:noProof/>
                <w:sz w:val="32"/>
                <w:szCs w:val="32"/>
                <w:rtl/>
              </w:rPr>
              <w:t xml:space="preserve"> </w:t>
            </w:r>
            <w:r w:rsidRPr="00E44779">
              <w:rPr>
                <w:rFonts w:hint="eastAsia"/>
                <w:noProof/>
                <w:sz w:val="32"/>
                <w:szCs w:val="32"/>
                <w:rtl/>
              </w:rPr>
              <w:t>وكان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البيت</w:t>
            </w:r>
            <w:r w:rsidRPr="00E44779">
              <w:rPr>
                <w:noProof/>
                <w:sz w:val="32"/>
                <w:szCs w:val="32"/>
                <w:rtl/>
              </w:rPr>
              <w:t xml:space="preserve"> </w:t>
            </w:r>
            <w:r w:rsidRPr="00E44779">
              <w:rPr>
                <w:rFonts w:hint="eastAsia"/>
                <w:noProof/>
                <w:sz w:val="32"/>
                <w:szCs w:val="32"/>
                <w:rtl/>
              </w:rPr>
              <w:t>قرام</w:t>
            </w:r>
            <w:r w:rsidRPr="00E44779">
              <w:rPr>
                <w:noProof/>
                <w:sz w:val="32"/>
                <w:szCs w:val="32"/>
                <w:rtl/>
              </w:rPr>
              <w:t xml:space="preserve"> </w:t>
            </w:r>
            <w:r w:rsidRPr="00E44779">
              <w:rPr>
                <w:rFonts w:hint="eastAsia"/>
                <w:noProof/>
                <w:sz w:val="32"/>
                <w:szCs w:val="32"/>
                <w:rtl/>
              </w:rPr>
              <w:t>ستر</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تماثيل</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524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أتاني</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فأمرني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أضع</w:t>
            </w:r>
            <w:r w:rsidRPr="00E44779">
              <w:rPr>
                <w:noProof/>
                <w:sz w:val="32"/>
                <w:szCs w:val="32"/>
                <w:rtl/>
              </w:rPr>
              <w:t xml:space="preserve"> </w:t>
            </w:r>
            <w:r w:rsidRPr="00E44779">
              <w:rPr>
                <w:rFonts w:hint="eastAsia"/>
                <w:noProof/>
                <w:sz w:val="32"/>
                <w:szCs w:val="32"/>
                <w:rtl/>
              </w:rPr>
              <w:t>هذه</w:t>
            </w:r>
            <w:r w:rsidRPr="00E44779">
              <w:rPr>
                <w:noProof/>
                <w:sz w:val="32"/>
                <w:szCs w:val="32"/>
                <w:rtl/>
              </w:rPr>
              <w:t xml:space="preserve"> </w:t>
            </w:r>
            <w:r w:rsidRPr="00E44779">
              <w:rPr>
                <w:rFonts w:hint="eastAsia"/>
                <w:noProof/>
                <w:sz w:val="32"/>
                <w:szCs w:val="32"/>
                <w:rtl/>
              </w:rPr>
              <w:t>الآية</w:t>
            </w:r>
            <w:r w:rsidRPr="00E44779">
              <w:rPr>
                <w:noProof/>
                <w:sz w:val="32"/>
                <w:szCs w:val="32"/>
                <w:rtl/>
              </w:rPr>
              <w:t xml:space="preserve"> </w:t>
            </w:r>
            <w:r w:rsidRPr="00E44779">
              <w:rPr>
                <w:rFonts w:hint="eastAsia"/>
                <w:noProof/>
                <w:sz w:val="32"/>
                <w:szCs w:val="32"/>
                <w:rtl/>
              </w:rPr>
              <w:t>بهذا</w:t>
            </w:r>
            <w:r w:rsidRPr="00E44779">
              <w:rPr>
                <w:noProof/>
                <w:sz w:val="32"/>
                <w:szCs w:val="32"/>
                <w:rtl/>
              </w:rPr>
              <w:t xml:space="preserve"> </w:t>
            </w:r>
            <w:r w:rsidRPr="00E44779">
              <w:rPr>
                <w:rFonts w:hint="eastAsia"/>
                <w:noProof/>
                <w:sz w:val="32"/>
                <w:szCs w:val="32"/>
                <w:rtl/>
              </w:rPr>
              <w:t>الموضع</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هذه</w:t>
            </w:r>
            <w:r w:rsidRPr="00E44779">
              <w:rPr>
                <w:noProof/>
                <w:sz w:val="32"/>
                <w:szCs w:val="32"/>
                <w:rtl/>
              </w:rPr>
              <w:t xml:space="preserve"> </w:t>
            </w:r>
            <w:r w:rsidRPr="00E44779">
              <w:rPr>
                <w:rFonts w:hint="eastAsia"/>
                <w:noProof/>
                <w:sz w:val="32"/>
                <w:szCs w:val="32"/>
                <w:rtl/>
              </w:rPr>
              <w:t>السورة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187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أتى</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عين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المشركين</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سفر،</w:t>
            </w:r>
            <w:r w:rsidRPr="00E44779">
              <w:rPr>
                <w:noProof/>
                <w:sz w:val="32"/>
                <w:szCs w:val="32"/>
                <w:rtl/>
              </w:rPr>
              <w:t xml:space="preserve"> </w:t>
            </w:r>
            <w:r w:rsidRPr="00E44779">
              <w:rPr>
                <w:rFonts w:hint="eastAsia"/>
                <w:noProof/>
                <w:sz w:val="32"/>
                <w:szCs w:val="32"/>
                <w:rtl/>
              </w:rPr>
              <w:t>فجلس</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أصحابه</w:t>
            </w:r>
            <w:r w:rsidRPr="00E44779">
              <w:rPr>
                <w:noProof/>
                <w:sz w:val="32"/>
                <w:szCs w:val="32"/>
                <w:rtl/>
              </w:rPr>
              <w:t xml:space="preserve"> </w:t>
            </w:r>
            <w:r w:rsidRPr="00E44779">
              <w:rPr>
                <w:rFonts w:hint="eastAsia"/>
                <w:noProof/>
                <w:sz w:val="32"/>
                <w:szCs w:val="32"/>
                <w:rtl/>
              </w:rPr>
              <w:t>يتحدث،</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انفتل</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اثنتان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هما</w:t>
            </w:r>
            <w:r w:rsidRPr="00E44779">
              <w:rPr>
                <w:noProof/>
                <w:sz w:val="32"/>
                <w:szCs w:val="32"/>
                <w:rtl/>
              </w:rPr>
              <w:t xml:space="preserve"> </w:t>
            </w:r>
            <w:r w:rsidRPr="00E44779">
              <w:rPr>
                <w:rFonts w:hint="eastAsia"/>
                <w:noProof/>
                <w:sz w:val="32"/>
                <w:szCs w:val="32"/>
                <w:rtl/>
              </w:rPr>
              <w:t>بهم</w:t>
            </w:r>
            <w:r w:rsidRPr="00E44779">
              <w:rPr>
                <w:noProof/>
                <w:sz w:val="32"/>
                <w:szCs w:val="32"/>
                <w:rtl/>
              </w:rPr>
              <w:t xml:space="preserve"> </w:t>
            </w:r>
            <w:r w:rsidRPr="00E44779">
              <w:rPr>
                <w:rFonts w:hint="eastAsia"/>
                <w:noProof/>
                <w:sz w:val="32"/>
                <w:szCs w:val="32"/>
                <w:rtl/>
              </w:rPr>
              <w:t>كفر</w:t>
            </w:r>
            <w:r w:rsidRPr="00E44779">
              <w:rPr>
                <w:noProof/>
                <w:sz w:val="32"/>
                <w:szCs w:val="32"/>
                <w:rtl/>
              </w:rPr>
              <w:t xml:space="preserve"> </w:t>
            </w:r>
            <w:r w:rsidRPr="00E44779">
              <w:rPr>
                <w:rFonts w:hint="eastAsia"/>
                <w:noProof/>
                <w:sz w:val="32"/>
                <w:szCs w:val="32"/>
                <w:rtl/>
              </w:rPr>
              <w:t>الطعن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النسب</w:t>
            </w:r>
            <w:r w:rsidRPr="00E44779">
              <w:rPr>
                <w:noProof/>
                <w:sz w:val="32"/>
                <w:szCs w:val="32"/>
                <w:rtl/>
              </w:rPr>
              <w:t xml:space="preserve"> </w:t>
            </w:r>
            <w:r w:rsidRPr="00E44779">
              <w:rPr>
                <w:rFonts w:hint="eastAsia"/>
                <w:noProof/>
                <w:sz w:val="32"/>
                <w:szCs w:val="32"/>
                <w:rtl/>
              </w:rPr>
              <w:t>والنياحة</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الميت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اجتنبوا</w:t>
            </w:r>
            <w:r w:rsidRPr="00E44779">
              <w:rPr>
                <w:noProof/>
                <w:sz w:val="32"/>
                <w:szCs w:val="32"/>
                <w:rtl/>
              </w:rPr>
              <w:t xml:space="preserve"> </w:t>
            </w:r>
            <w:r w:rsidRPr="00E44779">
              <w:rPr>
                <w:rFonts w:hint="eastAsia"/>
                <w:noProof/>
                <w:sz w:val="32"/>
                <w:szCs w:val="32"/>
                <w:rtl/>
              </w:rPr>
              <w:t>السبع</w:t>
            </w:r>
            <w:r w:rsidRPr="00E44779">
              <w:rPr>
                <w:noProof/>
                <w:sz w:val="32"/>
                <w:szCs w:val="32"/>
                <w:rtl/>
              </w:rPr>
              <w:t xml:space="preserve"> </w:t>
            </w:r>
            <w:r w:rsidRPr="00E44779">
              <w:rPr>
                <w:rFonts w:hint="eastAsia"/>
                <w:noProof/>
                <w:sz w:val="32"/>
                <w:szCs w:val="32"/>
                <w:rtl/>
              </w:rPr>
              <w:t>الموبقات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100, 257, 469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اجتنبوا</w:t>
            </w:r>
            <w:r w:rsidRPr="00E44779">
              <w:rPr>
                <w:noProof/>
                <w:sz w:val="32"/>
                <w:szCs w:val="32"/>
                <w:rtl/>
              </w:rPr>
              <w:t xml:space="preserve"> </w:t>
            </w:r>
            <w:r w:rsidRPr="00E44779">
              <w:rPr>
                <w:rFonts w:hint="eastAsia"/>
                <w:noProof/>
                <w:sz w:val="32"/>
                <w:szCs w:val="32"/>
                <w:rtl/>
              </w:rPr>
              <w:t>السبع</w:t>
            </w:r>
            <w:r w:rsidRPr="00E44779">
              <w:rPr>
                <w:noProof/>
                <w:sz w:val="32"/>
                <w:szCs w:val="32"/>
                <w:rtl/>
              </w:rPr>
              <w:t xml:space="preserve"> </w:t>
            </w:r>
            <w:r w:rsidRPr="00E44779">
              <w:rPr>
                <w:rFonts w:hint="eastAsia"/>
                <w:noProof/>
                <w:sz w:val="32"/>
                <w:szCs w:val="32"/>
                <w:rtl/>
              </w:rPr>
              <w:t>الموبقات</w:t>
            </w:r>
            <w:r w:rsidRPr="00E44779">
              <w:rPr>
                <w:noProof/>
                <w:sz w:val="32"/>
                <w:szCs w:val="32"/>
                <w:rtl/>
              </w:rPr>
              <w:t xml:space="preserve"> </w:t>
            </w:r>
            <w:r w:rsidRPr="00E44779">
              <w:rPr>
                <w:rFonts w:hint="eastAsia"/>
                <w:noProof/>
                <w:sz w:val="32"/>
                <w:szCs w:val="32"/>
                <w:rtl/>
              </w:rPr>
              <w:t>قالوا</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هن</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الشرك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والسحر</w:t>
            </w:r>
            <w:r w:rsidRPr="00E44779">
              <w:rPr>
                <w:noProof/>
                <w:sz w:val="32"/>
                <w:szCs w:val="32"/>
                <w:rtl/>
              </w:rPr>
              <w:t xml:space="preserve"> </w:t>
            </w:r>
            <w:r w:rsidRPr="00E44779">
              <w:rPr>
                <w:rFonts w:hint="eastAsia"/>
                <w:noProof/>
                <w:sz w:val="32"/>
                <w:szCs w:val="32"/>
                <w:rtl/>
              </w:rPr>
              <w:t>وقتل</w:t>
            </w:r>
            <w:r w:rsidRPr="00E44779">
              <w:rPr>
                <w:noProof/>
                <w:sz w:val="32"/>
                <w:szCs w:val="32"/>
                <w:rtl/>
              </w:rPr>
              <w:t xml:space="preserve"> </w:t>
            </w:r>
            <w:r w:rsidRPr="00E44779">
              <w:rPr>
                <w:rFonts w:hint="eastAsia"/>
                <w:noProof/>
                <w:sz w:val="32"/>
                <w:szCs w:val="32"/>
                <w:rtl/>
              </w:rPr>
              <w:t>النفس</w:t>
            </w:r>
            <w:r w:rsidRPr="00E44779">
              <w:rPr>
                <w:noProof/>
                <w:sz w:val="32"/>
                <w:szCs w:val="32"/>
                <w:rtl/>
              </w:rPr>
              <w:t xml:space="preserve"> </w:t>
            </w:r>
            <w:r w:rsidRPr="00E44779">
              <w:rPr>
                <w:rFonts w:hint="eastAsia"/>
                <w:noProof/>
                <w:sz w:val="32"/>
                <w:szCs w:val="32"/>
                <w:rtl/>
              </w:rPr>
              <w:t>التي</w:t>
            </w:r>
            <w:r w:rsidRPr="00E44779">
              <w:rPr>
                <w:noProof/>
                <w:sz w:val="32"/>
                <w:szCs w:val="32"/>
                <w:rtl/>
              </w:rPr>
              <w:t xml:space="preserve"> </w:t>
            </w:r>
            <w:r w:rsidRPr="00E44779">
              <w:rPr>
                <w:rFonts w:hint="eastAsia"/>
                <w:noProof/>
                <w:sz w:val="32"/>
                <w:szCs w:val="32"/>
                <w:rtl/>
              </w:rPr>
              <w:t>حرم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بالحق</w:t>
            </w:r>
            <w:r w:rsidRPr="00E44779">
              <w:rPr>
                <w:noProof/>
                <w:sz w:val="32"/>
                <w:szCs w:val="32"/>
                <w:rtl/>
              </w:rPr>
              <w:t xml:space="preserve"> </w:t>
            </w:r>
            <w:r w:rsidRPr="00E44779">
              <w:rPr>
                <w:rFonts w:hint="eastAsia"/>
                <w:noProof/>
                <w:sz w:val="32"/>
                <w:szCs w:val="32"/>
                <w:rtl/>
              </w:rPr>
              <w:t>وأكل</w:t>
            </w:r>
            <w:r w:rsidRPr="00E44779">
              <w:rPr>
                <w:noProof/>
                <w:sz w:val="32"/>
                <w:szCs w:val="32"/>
                <w:rtl/>
              </w:rPr>
              <w:t xml:space="preserve"> </w:t>
            </w:r>
            <w:r w:rsidRPr="00E44779">
              <w:rPr>
                <w:rFonts w:hint="eastAsia"/>
                <w:noProof/>
                <w:sz w:val="32"/>
                <w:szCs w:val="32"/>
                <w:rtl/>
              </w:rPr>
              <w:t>الربا</w:t>
            </w:r>
            <w:r w:rsidRPr="00E44779">
              <w:rPr>
                <w:noProof/>
                <w:sz w:val="32"/>
                <w:szCs w:val="32"/>
                <w:rtl/>
              </w:rPr>
              <w:t xml:space="preserve"> </w:t>
            </w:r>
            <w:r w:rsidRPr="00E44779">
              <w:rPr>
                <w:rFonts w:hint="eastAsia"/>
                <w:noProof/>
                <w:sz w:val="32"/>
                <w:szCs w:val="32"/>
                <w:rtl/>
              </w:rPr>
              <w:t>وأكل</w:t>
            </w:r>
            <w:r w:rsidRPr="00E44779">
              <w:rPr>
                <w:noProof/>
                <w:sz w:val="32"/>
                <w:szCs w:val="32"/>
                <w:rtl/>
              </w:rPr>
              <w:t xml:space="preserve"> </w:t>
            </w:r>
            <w:r w:rsidRPr="00E44779">
              <w:rPr>
                <w:rFonts w:hint="eastAsia"/>
                <w:noProof/>
                <w:sz w:val="32"/>
                <w:szCs w:val="32"/>
                <w:rtl/>
              </w:rPr>
              <w:t>مال</w:t>
            </w:r>
            <w:r w:rsidRPr="00E44779">
              <w:rPr>
                <w:noProof/>
                <w:sz w:val="32"/>
                <w:szCs w:val="32"/>
                <w:rtl/>
              </w:rPr>
              <w:t xml:space="preserve"> </w:t>
            </w:r>
            <w:r w:rsidRPr="00E44779">
              <w:rPr>
                <w:rFonts w:hint="eastAsia"/>
                <w:noProof/>
                <w:sz w:val="32"/>
                <w:szCs w:val="32"/>
                <w:rtl/>
              </w:rPr>
              <w:t>اليتيم</w:t>
            </w:r>
            <w:r w:rsidRPr="00E44779">
              <w:rPr>
                <w:noProof/>
                <w:sz w:val="32"/>
                <w:szCs w:val="32"/>
                <w:rtl/>
              </w:rPr>
              <w:t xml:space="preserve"> </w:t>
            </w:r>
            <w:r w:rsidRPr="00E44779">
              <w:rPr>
                <w:rFonts w:hint="eastAsia"/>
                <w:noProof/>
                <w:sz w:val="32"/>
                <w:szCs w:val="32"/>
                <w:rtl/>
              </w:rPr>
              <w:t>والتولي</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الزحف</w:t>
            </w:r>
            <w:r w:rsidRPr="00E44779">
              <w:rPr>
                <w:noProof/>
                <w:sz w:val="32"/>
                <w:szCs w:val="32"/>
                <w:rtl/>
              </w:rPr>
              <w:t xml:space="preserve"> </w:t>
            </w:r>
            <w:r w:rsidRPr="00E44779">
              <w:rPr>
                <w:rFonts w:hint="eastAsia"/>
                <w:noProof/>
                <w:sz w:val="32"/>
                <w:szCs w:val="32"/>
                <w:rtl/>
              </w:rPr>
              <w:t>وقذف</w:t>
            </w:r>
            <w:r w:rsidRPr="00E44779">
              <w:rPr>
                <w:noProof/>
                <w:sz w:val="32"/>
                <w:szCs w:val="32"/>
                <w:rtl/>
              </w:rPr>
              <w:t xml:space="preserve"> </w:t>
            </w:r>
            <w:r w:rsidRPr="00E44779">
              <w:rPr>
                <w:rFonts w:hint="eastAsia"/>
                <w:noProof/>
                <w:sz w:val="32"/>
                <w:szCs w:val="32"/>
                <w:rtl/>
              </w:rPr>
              <w:t>المحصنات</w:t>
            </w:r>
            <w:r w:rsidRPr="00E44779">
              <w:rPr>
                <w:noProof/>
                <w:sz w:val="32"/>
                <w:szCs w:val="32"/>
                <w:rtl/>
              </w:rPr>
              <w:t xml:space="preserve"> </w:t>
            </w:r>
            <w:r w:rsidRPr="00E44779">
              <w:rPr>
                <w:rFonts w:hint="eastAsia"/>
                <w:noProof/>
                <w:sz w:val="32"/>
                <w:szCs w:val="32"/>
                <w:rtl/>
              </w:rPr>
              <w:t>المؤمنات</w:t>
            </w:r>
            <w:r w:rsidRPr="00E44779">
              <w:rPr>
                <w:noProof/>
                <w:sz w:val="32"/>
                <w:szCs w:val="32"/>
                <w:rtl/>
              </w:rPr>
              <w:t xml:space="preserve"> </w:t>
            </w:r>
            <w:r w:rsidRPr="00E44779">
              <w:rPr>
                <w:rFonts w:hint="eastAsia"/>
                <w:noProof/>
                <w:sz w:val="32"/>
                <w:szCs w:val="32"/>
                <w:rtl/>
              </w:rPr>
              <w:t>الغافلات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100</w:t>
            </w:r>
            <w:r w:rsidRPr="00E44779">
              <w:rPr>
                <w:rFonts w:hint="cs"/>
                <w:noProof/>
                <w:sz w:val="32"/>
                <w:szCs w:val="32"/>
                <w:rtl/>
                <w:lang w:bidi="ar-EG"/>
              </w:rPr>
              <w:t xml:space="preserve">، </w:t>
            </w:r>
            <w:r w:rsidRPr="00E44779">
              <w:rPr>
                <w:noProof/>
                <w:sz w:val="32"/>
                <w:szCs w:val="32"/>
                <w:rtl/>
                <w:lang w:bidi="ar-EG"/>
              </w:rPr>
              <w:t>257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أجعلتني</w:t>
            </w:r>
            <w:r w:rsidRPr="00E44779">
              <w:rPr>
                <w:noProof/>
                <w:sz w:val="32"/>
                <w:szCs w:val="32"/>
                <w:rtl/>
              </w:rPr>
              <w:t xml:space="preserve"> </w:t>
            </w:r>
            <w:r w:rsidRPr="00E44779">
              <w:rPr>
                <w:rFonts w:hint="eastAsia"/>
                <w:noProof/>
                <w:sz w:val="32"/>
                <w:szCs w:val="32"/>
                <w:rtl/>
              </w:rPr>
              <w:t>والله</w:t>
            </w:r>
            <w:r w:rsidRPr="00E44779">
              <w:rPr>
                <w:noProof/>
                <w:sz w:val="32"/>
                <w:szCs w:val="32"/>
                <w:rtl/>
              </w:rPr>
              <w:t xml:space="preserve"> </w:t>
            </w:r>
            <w:r w:rsidRPr="00E44779">
              <w:rPr>
                <w:rFonts w:hint="eastAsia"/>
                <w:noProof/>
                <w:sz w:val="32"/>
                <w:szCs w:val="32"/>
                <w:rtl/>
              </w:rPr>
              <w:t>عدلا</w:t>
            </w:r>
            <w:r w:rsidRPr="00E44779">
              <w:rPr>
                <w:noProof/>
                <w:sz w:val="32"/>
                <w:szCs w:val="32"/>
                <w:rtl/>
              </w:rPr>
              <w:t xml:space="preserve"> </w:t>
            </w:r>
            <w:r w:rsidRPr="00E44779">
              <w:rPr>
                <w:rFonts w:hint="eastAsia"/>
                <w:noProof/>
                <w:sz w:val="32"/>
                <w:szCs w:val="32"/>
                <w:rtl/>
              </w:rPr>
              <w:t>بل</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شاء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وحده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306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احتج</w:t>
            </w:r>
            <w:r w:rsidRPr="00E44779">
              <w:rPr>
                <w:noProof/>
                <w:sz w:val="32"/>
                <w:szCs w:val="32"/>
                <w:rtl/>
              </w:rPr>
              <w:t xml:space="preserve"> </w:t>
            </w:r>
            <w:r w:rsidRPr="00E44779">
              <w:rPr>
                <w:rFonts w:hint="eastAsia"/>
                <w:noProof/>
                <w:sz w:val="32"/>
                <w:szCs w:val="32"/>
                <w:rtl/>
              </w:rPr>
              <w:t>آدم</w:t>
            </w:r>
            <w:r w:rsidRPr="00E44779">
              <w:rPr>
                <w:noProof/>
                <w:sz w:val="32"/>
                <w:szCs w:val="32"/>
                <w:rtl/>
              </w:rPr>
              <w:t xml:space="preserve"> </w:t>
            </w:r>
            <w:r w:rsidRPr="00E44779">
              <w:rPr>
                <w:rFonts w:hint="eastAsia"/>
                <w:noProof/>
                <w:sz w:val="32"/>
                <w:szCs w:val="32"/>
                <w:rtl/>
              </w:rPr>
              <w:t>وموسى،</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موسى</w:t>
            </w:r>
            <w:r w:rsidRPr="00E44779">
              <w:rPr>
                <w:rFonts w:hint="cs"/>
                <w:noProof/>
                <w:sz w:val="32"/>
                <w:szCs w:val="32"/>
                <w:rtl/>
                <w:lang w:bidi="ar-EG"/>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آدم</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أخرجتك</w:t>
            </w:r>
            <w:r w:rsidRPr="00E44779">
              <w:rPr>
                <w:noProof/>
                <w:sz w:val="32"/>
                <w:szCs w:val="32"/>
                <w:rtl/>
              </w:rPr>
              <w:t xml:space="preserve"> </w:t>
            </w:r>
            <w:r w:rsidRPr="00E44779">
              <w:rPr>
                <w:rFonts w:hint="eastAsia"/>
                <w:noProof/>
                <w:sz w:val="32"/>
                <w:szCs w:val="32"/>
                <w:rtl/>
              </w:rPr>
              <w:t>خطيئتك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أخذ</w:t>
            </w:r>
            <w:r w:rsidRPr="00E44779">
              <w:rPr>
                <w:noProof/>
                <w:sz w:val="32"/>
                <w:szCs w:val="32"/>
                <w:rtl/>
              </w:rPr>
              <w:t xml:space="preserve"> </w:t>
            </w:r>
            <w:r w:rsidRPr="00E44779">
              <w:rPr>
                <w:rFonts w:hint="eastAsia"/>
                <w:noProof/>
                <w:sz w:val="32"/>
                <w:szCs w:val="32"/>
                <w:rtl/>
              </w:rPr>
              <w:t>علينا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صلى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وسلم</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البيعة</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ننوح</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ادعي</w:t>
            </w:r>
            <w:r w:rsidRPr="00E44779">
              <w:rPr>
                <w:noProof/>
                <w:sz w:val="32"/>
                <w:szCs w:val="32"/>
                <w:rtl/>
              </w:rPr>
              <w:t xml:space="preserve"> </w:t>
            </w:r>
            <w:r w:rsidRPr="00E44779">
              <w:rPr>
                <w:rFonts w:hint="eastAsia"/>
                <w:noProof/>
                <w:sz w:val="32"/>
                <w:szCs w:val="32"/>
                <w:rtl/>
              </w:rPr>
              <w:t>لي</w:t>
            </w:r>
            <w:r w:rsidRPr="00E44779">
              <w:rPr>
                <w:noProof/>
                <w:sz w:val="32"/>
                <w:szCs w:val="32"/>
                <w:rtl/>
              </w:rPr>
              <w:t xml:space="preserve"> </w:t>
            </w:r>
            <w:r w:rsidRPr="00E44779">
              <w:rPr>
                <w:rFonts w:hint="eastAsia"/>
                <w:noProof/>
                <w:sz w:val="32"/>
                <w:szCs w:val="32"/>
                <w:rtl/>
              </w:rPr>
              <w:t>أبا</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أباك،</w:t>
            </w:r>
            <w:r w:rsidRPr="00E44779">
              <w:rPr>
                <w:noProof/>
                <w:sz w:val="32"/>
                <w:szCs w:val="32"/>
                <w:rtl/>
              </w:rPr>
              <w:t xml:space="preserve"> </w:t>
            </w:r>
            <w:r w:rsidRPr="00E44779">
              <w:rPr>
                <w:rFonts w:hint="eastAsia"/>
                <w:noProof/>
                <w:sz w:val="32"/>
                <w:szCs w:val="32"/>
                <w:rtl/>
              </w:rPr>
              <w:t>وأخاك،</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أكتب</w:t>
            </w:r>
            <w:r w:rsidRPr="00E44779">
              <w:rPr>
                <w:noProof/>
                <w:sz w:val="32"/>
                <w:szCs w:val="32"/>
                <w:rtl/>
              </w:rPr>
              <w:t xml:space="preserve"> </w:t>
            </w:r>
            <w:r w:rsidRPr="00E44779">
              <w:rPr>
                <w:rFonts w:hint="eastAsia"/>
                <w:noProof/>
                <w:sz w:val="32"/>
                <w:szCs w:val="32"/>
                <w:rtl/>
              </w:rPr>
              <w:t>كتابا،</w:t>
            </w:r>
            <w:r w:rsidRPr="00E44779">
              <w:rPr>
                <w:noProof/>
                <w:sz w:val="32"/>
                <w:szCs w:val="32"/>
                <w:rtl/>
              </w:rPr>
              <w:t xml:space="preserve"> </w:t>
            </w:r>
            <w:r w:rsidRPr="00E44779">
              <w:rPr>
                <w:rFonts w:hint="eastAsia"/>
                <w:noProof/>
                <w:sz w:val="32"/>
                <w:szCs w:val="32"/>
                <w:rtl/>
              </w:rPr>
              <w:t>فإني</w:t>
            </w:r>
            <w:r w:rsidRPr="00E44779">
              <w:rPr>
                <w:noProof/>
                <w:sz w:val="32"/>
                <w:szCs w:val="32"/>
                <w:rtl/>
              </w:rPr>
              <w:t xml:space="preserve"> </w:t>
            </w:r>
            <w:r w:rsidRPr="00E44779">
              <w:rPr>
                <w:rFonts w:hint="eastAsia"/>
                <w:noProof/>
                <w:sz w:val="32"/>
                <w:szCs w:val="32"/>
                <w:rtl/>
              </w:rPr>
              <w:t>أخاف</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يتمنى</w:t>
            </w:r>
            <w:r w:rsidRPr="00E44779">
              <w:rPr>
                <w:noProof/>
                <w:sz w:val="32"/>
                <w:szCs w:val="32"/>
                <w:rtl/>
              </w:rPr>
              <w:t xml:space="preserve"> </w:t>
            </w:r>
            <w:r w:rsidRPr="00E44779">
              <w:rPr>
                <w:rFonts w:hint="eastAsia"/>
                <w:noProof/>
                <w:sz w:val="32"/>
                <w:szCs w:val="32"/>
                <w:rtl/>
              </w:rPr>
              <w:t>متمن</w:t>
            </w:r>
            <w:r w:rsidRPr="00E44779">
              <w:rPr>
                <w:noProof/>
                <w:sz w:val="32"/>
                <w:szCs w:val="32"/>
                <w:rtl/>
              </w:rPr>
              <w:t xml:space="preserve"> </w:t>
            </w:r>
            <w:r w:rsidRPr="00E44779">
              <w:rPr>
                <w:rFonts w:hint="eastAsia"/>
                <w:noProof/>
                <w:sz w:val="32"/>
                <w:szCs w:val="32"/>
                <w:rtl/>
              </w:rPr>
              <w:t>ويقول</w:t>
            </w:r>
            <w:r w:rsidRPr="00E44779">
              <w:rPr>
                <w:noProof/>
                <w:sz w:val="32"/>
                <w:szCs w:val="32"/>
                <w:rtl/>
              </w:rPr>
              <w:t xml:space="preserve"> </w:t>
            </w:r>
            <w:r w:rsidRPr="00E44779">
              <w:rPr>
                <w:rFonts w:hint="eastAsia"/>
                <w:noProof/>
                <w:sz w:val="32"/>
                <w:szCs w:val="32"/>
                <w:rtl/>
              </w:rPr>
              <w:t>قائل</w:t>
            </w:r>
            <w:r w:rsidRPr="00E44779">
              <w:rPr>
                <w:rFonts w:hint="cs"/>
                <w:noProof/>
                <w:sz w:val="32"/>
                <w:szCs w:val="32"/>
                <w:rtl/>
                <w:lang w:bidi="ar-EG"/>
              </w:rPr>
              <w:t xml:space="preserve">: </w:t>
            </w:r>
            <w:r w:rsidRPr="00E44779">
              <w:rPr>
                <w:rFonts w:hint="eastAsia"/>
                <w:noProof/>
                <w:sz w:val="32"/>
                <w:szCs w:val="32"/>
                <w:rtl/>
              </w:rPr>
              <w:t>أنا</w:t>
            </w:r>
            <w:r w:rsidRPr="00E44779">
              <w:rPr>
                <w:noProof/>
                <w:sz w:val="32"/>
                <w:szCs w:val="32"/>
                <w:rtl/>
              </w:rPr>
              <w:t xml:space="preserve"> </w:t>
            </w:r>
            <w:r w:rsidRPr="00E44779">
              <w:rPr>
                <w:rFonts w:hint="eastAsia"/>
                <w:noProof/>
                <w:sz w:val="32"/>
                <w:szCs w:val="32"/>
                <w:rtl/>
              </w:rPr>
              <w:t>أولى،</w:t>
            </w:r>
            <w:r w:rsidRPr="00E44779">
              <w:rPr>
                <w:noProof/>
                <w:sz w:val="32"/>
                <w:szCs w:val="32"/>
                <w:rtl/>
              </w:rPr>
              <w:t xml:space="preserve"> </w:t>
            </w:r>
            <w:r w:rsidRPr="00E44779">
              <w:rPr>
                <w:rFonts w:hint="eastAsia"/>
                <w:noProof/>
                <w:sz w:val="32"/>
                <w:szCs w:val="32"/>
                <w:rtl/>
              </w:rPr>
              <w:t>ويأبى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والمؤمنون</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أبا</w:t>
            </w:r>
            <w:r w:rsidRPr="00E44779">
              <w:rPr>
                <w:noProof/>
                <w:sz w:val="32"/>
                <w:szCs w:val="32"/>
                <w:rtl/>
              </w:rPr>
              <w:t xml:space="preserve"> </w:t>
            </w:r>
            <w:r w:rsidRPr="00E44779">
              <w:rPr>
                <w:rFonts w:hint="eastAsia"/>
                <w:noProof/>
                <w:sz w:val="32"/>
                <w:szCs w:val="32"/>
                <w:rtl/>
              </w:rPr>
              <w:t>بكر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337, 346, 348, 352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إذا</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العبد</w:t>
            </w:r>
            <w:r w:rsidRPr="00E44779">
              <w:rPr>
                <w:noProof/>
                <w:sz w:val="32"/>
                <w:szCs w:val="32"/>
                <w:rtl/>
              </w:rPr>
              <w:t xml:space="preserve"> </w:t>
            </w:r>
            <w:r w:rsidRPr="00E44779">
              <w:rPr>
                <w:rFonts w:hint="eastAsia"/>
                <w:noProof/>
                <w:sz w:val="32"/>
                <w:szCs w:val="32"/>
                <w:rtl/>
              </w:rPr>
              <w:t>نادى</w:t>
            </w:r>
            <w:r w:rsidRPr="00E44779">
              <w:rPr>
                <w:noProof/>
                <w:sz w:val="32"/>
                <w:szCs w:val="32"/>
                <w:rtl/>
              </w:rPr>
              <w:t xml:space="preserve"> </w:t>
            </w:r>
            <w:r w:rsidRPr="00E44779">
              <w:rPr>
                <w:rFonts w:hint="eastAsia"/>
                <w:noProof/>
                <w:sz w:val="32"/>
                <w:szCs w:val="32"/>
                <w:rtl/>
              </w:rPr>
              <w:t>جبريل</w:t>
            </w:r>
            <w:r w:rsidRPr="00E44779">
              <w:rPr>
                <w:rFonts w:hint="cs"/>
                <w:noProof/>
                <w:sz w:val="32"/>
                <w:szCs w:val="32"/>
                <w:rtl/>
                <w:lang w:bidi="ar-EG"/>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يحب</w:t>
            </w:r>
            <w:r w:rsidRPr="00E44779">
              <w:rPr>
                <w:noProof/>
                <w:sz w:val="32"/>
                <w:szCs w:val="32"/>
                <w:rtl/>
              </w:rPr>
              <w:t xml:space="preserve"> </w:t>
            </w:r>
            <w:r w:rsidRPr="00E44779">
              <w:rPr>
                <w:rFonts w:hint="eastAsia"/>
                <w:noProof/>
                <w:sz w:val="32"/>
                <w:szCs w:val="32"/>
                <w:rtl/>
              </w:rPr>
              <w:t>فلانا</w:t>
            </w:r>
            <w:r w:rsidRPr="00E44779">
              <w:rPr>
                <w:noProof/>
                <w:sz w:val="32"/>
                <w:szCs w:val="32"/>
                <w:rtl/>
              </w:rPr>
              <w:t xml:space="preserve"> </w:t>
            </w:r>
            <w:r w:rsidRPr="00E44779">
              <w:rPr>
                <w:rFonts w:hint="eastAsia"/>
                <w:noProof/>
                <w:sz w:val="32"/>
                <w:szCs w:val="32"/>
                <w:rtl/>
              </w:rPr>
              <w:t>فأحببه،</w:t>
            </w:r>
            <w:r w:rsidRPr="00E44779">
              <w:rPr>
                <w:noProof/>
                <w:sz w:val="32"/>
                <w:szCs w:val="32"/>
                <w:rtl/>
              </w:rPr>
              <w:t xml:space="preserve"> </w:t>
            </w:r>
            <w:r w:rsidRPr="00E44779">
              <w:rPr>
                <w:rFonts w:hint="eastAsia"/>
                <w:noProof/>
                <w:sz w:val="32"/>
                <w:szCs w:val="32"/>
                <w:rtl/>
              </w:rPr>
              <w:t>فيحبه</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فينادي</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السماء</w:t>
            </w:r>
            <w:r w:rsidRPr="00E44779">
              <w:rPr>
                <w:rFonts w:hint="cs"/>
                <w:noProof/>
                <w:sz w:val="32"/>
                <w:szCs w:val="32"/>
                <w:rtl/>
                <w:lang w:bidi="ar-EG"/>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يحب</w:t>
            </w:r>
            <w:r w:rsidRPr="00E44779">
              <w:rPr>
                <w:noProof/>
                <w:sz w:val="32"/>
                <w:szCs w:val="32"/>
                <w:rtl/>
              </w:rPr>
              <w:t xml:space="preserve"> </w:t>
            </w:r>
            <w:r w:rsidRPr="00E44779">
              <w:rPr>
                <w:rFonts w:hint="eastAsia"/>
                <w:noProof/>
                <w:sz w:val="32"/>
                <w:szCs w:val="32"/>
                <w:rtl/>
              </w:rPr>
              <w:t>فلانا</w:t>
            </w:r>
            <w:r w:rsidRPr="00E44779">
              <w:rPr>
                <w:noProof/>
                <w:sz w:val="32"/>
                <w:szCs w:val="32"/>
                <w:rtl/>
              </w:rPr>
              <w:t xml:space="preserve"> </w:t>
            </w:r>
            <w:r w:rsidRPr="00E44779">
              <w:rPr>
                <w:rFonts w:hint="eastAsia"/>
                <w:noProof/>
                <w:sz w:val="32"/>
                <w:szCs w:val="32"/>
                <w:rtl/>
              </w:rPr>
              <w:t>فأحبوه،</w:t>
            </w:r>
            <w:r w:rsidRPr="00E44779">
              <w:rPr>
                <w:noProof/>
                <w:sz w:val="32"/>
                <w:szCs w:val="32"/>
                <w:rtl/>
              </w:rPr>
              <w:t xml:space="preserve"> </w:t>
            </w:r>
            <w:r w:rsidRPr="00E44779">
              <w:rPr>
                <w:rFonts w:hint="eastAsia"/>
                <w:noProof/>
                <w:sz w:val="32"/>
                <w:szCs w:val="32"/>
                <w:rtl/>
              </w:rPr>
              <w:t>فيحبه</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السماء،</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يوضع</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القبول</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الأرض</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خرج</w:t>
            </w:r>
            <w:r w:rsidRPr="00E44779">
              <w:rPr>
                <w:noProof/>
                <w:sz w:val="32"/>
                <w:szCs w:val="32"/>
                <w:rtl/>
              </w:rPr>
              <w:t xml:space="preserve"> </w:t>
            </w:r>
            <w:r w:rsidRPr="00E44779">
              <w:rPr>
                <w:rFonts w:hint="eastAsia"/>
                <w:noProof/>
                <w:sz w:val="32"/>
                <w:szCs w:val="32"/>
                <w:rtl/>
              </w:rPr>
              <w:t>ثلاثة</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سفر</w:t>
            </w:r>
            <w:r w:rsidRPr="00E44779">
              <w:rPr>
                <w:noProof/>
                <w:sz w:val="32"/>
                <w:szCs w:val="32"/>
                <w:rtl/>
              </w:rPr>
              <w:t xml:space="preserve"> </w:t>
            </w:r>
            <w:r w:rsidRPr="00E44779">
              <w:rPr>
                <w:rFonts w:hint="eastAsia"/>
                <w:noProof/>
                <w:sz w:val="32"/>
                <w:szCs w:val="32"/>
                <w:rtl/>
              </w:rPr>
              <w:t>فليؤمروا</w:t>
            </w:r>
            <w:r w:rsidRPr="00E44779">
              <w:rPr>
                <w:noProof/>
                <w:sz w:val="32"/>
                <w:szCs w:val="32"/>
                <w:rtl/>
              </w:rPr>
              <w:t xml:space="preserve"> </w:t>
            </w:r>
            <w:r w:rsidRPr="00E44779">
              <w:rPr>
                <w:rFonts w:hint="eastAsia"/>
                <w:noProof/>
                <w:sz w:val="32"/>
                <w:szCs w:val="32"/>
                <w:rtl/>
              </w:rPr>
              <w:t>أحدهم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وأهل</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نادى</w:t>
            </w:r>
            <w:r w:rsidRPr="00E44779">
              <w:rPr>
                <w:noProof/>
                <w:sz w:val="32"/>
                <w:szCs w:val="32"/>
                <w:rtl/>
              </w:rPr>
              <w:t xml:space="preserve"> </w:t>
            </w:r>
            <w:r w:rsidRPr="00E44779">
              <w:rPr>
                <w:rFonts w:hint="eastAsia"/>
                <w:noProof/>
                <w:sz w:val="32"/>
                <w:szCs w:val="32"/>
                <w:rtl/>
              </w:rPr>
              <w:t>مناد</w:t>
            </w:r>
            <w:r w:rsidRPr="00E44779">
              <w:rPr>
                <w:rFonts w:hint="cs"/>
                <w:noProof/>
                <w:sz w:val="32"/>
                <w:szCs w:val="32"/>
                <w:rtl/>
                <w:lang w:bidi="ar-EG"/>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لكم</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موعدا</w:t>
            </w:r>
            <w:r w:rsidRPr="00E44779">
              <w:rPr>
                <w:noProof/>
                <w:sz w:val="32"/>
                <w:szCs w:val="32"/>
                <w:rtl/>
              </w:rPr>
              <w:t xml:space="preserve"> </w:t>
            </w:r>
            <w:r w:rsidRPr="00E44779">
              <w:rPr>
                <w:rFonts w:hint="eastAsia"/>
                <w:noProof/>
                <w:sz w:val="32"/>
                <w:szCs w:val="32"/>
                <w:rtl/>
              </w:rPr>
              <w:t>يريد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ينجزكموه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274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سلم</w:t>
            </w:r>
            <w:r w:rsidRPr="00E44779">
              <w:rPr>
                <w:noProof/>
                <w:sz w:val="32"/>
                <w:szCs w:val="32"/>
                <w:rtl/>
              </w:rPr>
              <w:t xml:space="preserve"> </w:t>
            </w:r>
            <w:r w:rsidRPr="00E44779">
              <w:rPr>
                <w:rFonts w:hint="eastAsia"/>
                <w:noProof/>
                <w:sz w:val="32"/>
                <w:szCs w:val="32"/>
                <w:rtl/>
              </w:rPr>
              <w:t>عليكم</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الكتاب</w:t>
            </w:r>
            <w:r w:rsidRPr="00E44779">
              <w:rPr>
                <w:noProof/>
                <w:sz w:val="32"/>
                <w:szCs w:val="32"/>
                <w:rtl/>
              </w:rPr>
              <w:t xml:space="preserve"> </w:t>
            </w:r>
            <w:r w:rsidRPr="00E44779">
              <w:rPr>
                <w:rFonts w:hint="eastAsia"/>
                <w:noProof/>
                <w:sz w:val="32"/>
                <w:szCs w:val="32"/>
                <w:rtl/>
              </w:rPr>
              <w:t>فقولوا</w:t>
            </w:r>
            <w:r w:rsidRPr="00E44779">
              <w:rPr>
                <w:noProof/>
                <w:sz w:val="32"/>
                <w:szCs w:val="32"/>
                <w:rtl/>
              </w:rPr>
              <w:t xml:space="preserve"> </w:t>
            </w:r>
            <w:r w:rsidRPr="00E44779">
              <w:rPr>
                <w:rFonts w:hint="eastAsia"/>
                <w:noProof/>
                <w:sz w:val="32"/>
                <w:szCs w:val="32"/>
                <w:rtl/>
              </w:rPr>
              <w:t>وعليكم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2"/>
                <w:sz w:val="32"/>
                <w:szCs w:val="32"/>
                <w:rtl/>
              </w:rPr>
              <w:t>إذا</w:t>
            </w:r>
            <w:r w:rsidRPr="00E44779">
              <w:rPr>
                <w:noProof/>
                <w:spacing w:val="-2"/>
                <w:sz w:val="32"/>
                <w:szCs w:val="32"/>
                <w:rtl/>
              </w:rPr>
              <w:t xml:space="preserve"> </w:t>
            </w:r>
            <w:r w:rsidRPr="00E44779">
              <w:rPr>
                <w:rFonts w:hint="eastAsia"/>
                <w:noProof/>
                <w:spacing w:val="-2"/>
                <w:sz w:val="32"/>
                <w:szCs w:val="32"/>
                <w:rtl/>
              </w:rPr>
              <w:t>كان</w:t>
            </w:r>
            <w:r w:rsidRPr="00E44779">
              <w:rPr>
                <w:noProof/>
                <w:spacing w:val="-2"/>
                <w:sz w:val="32"/>
                <w:szCs w:val="32"/>
                <w:rtl/>
              </w:rPr>
              <w:t xml:space="preserve"> </w:t>
            </w:r>
            <w:r w:rsidRPr="00E44779">
              <w:rPr>
                <w:rFonts w:hint="eastAsia"/>
                <w:noProof/>
                <w:spacing w:val="-2"/>
                <w:sz w:val="32"/>
                <w:szCs w:val="32"/>
                <w:rtl/>
              </w:rPr>
              <w:t>يوم</w:t>
            </w:r>
            <w:r w:rsidRPr="00E44779">
              <w:rPr>
                <w:noProof/>
                <w:spacing w:val="-2"/>
                <w:sz w:val="32"/>
                <w:szCs w:val="32"/>
                <w:rtl/>
              </w:rPr>
              <w:t xml:space="preserve"> </w:t>
            </w:r>
            <w:r w:rsidRPr="00E44779">
              <w:rPr>
                <w:rFonts w:hint="eastAsia"/>
                <w:noProof/>
                <w:spacing w:val="-2"/>
                <w:sz w:val="32"/>
                <w:szCs w:val="32"/>
                <w:rtl/>
              </w:rPr>
              <w:t>القيامة</w:t>
            </w:r>
            <w:r w:rsidRPr="00E44779">
              <w:rPr>
                <w:noProof/>
                <w:spacing w:val="-2"/>
                <w:sz w:val="32"/>
                <w:szCs w:val="32"/>
                <w:rtl/>
              </w:rPr>
              <w:t xml:space="preserve"> </w:t>
            </w:r>
            <w:r w:rsidRPr="00E44779">
              <w:rPr>
                <w:rFonts w:hint="eastAsia"/>
                <w:noProof/>
                <w:spacing w:val="-2"/>
                <w:sz w:val="32"/>
                <w:szCs w:val="32"/>
                <w:rtl/>
              </w:rPr>
              <w:t>ماج</w:t>
            </w:r>
            <w:r w:rsidRPr="00E44779">
              <w:rPr>
                <w:noProof/>
                <w:spacing w:val="-2"/>
                <w:sz w:val="32"/>
                <w:szCs w:val="32"/>
                <w:rtl/>
              </w:rPr>
              <w:t xml:space="preserve"> </w:t>
            </w:r>
            <w:r w:rsidRPr="00E44779">
              <w:rPr>
                <w:rFonts w:hint="eastAsia"/>
                <w:noProof/>
                <w:spacing w:val="-2"/>
                <w:sz w:val="32"/>
                <w:szCs w:val="32"/>
                <w:rtl/>
              </w:rPr>
              <w:t>الناس</w:t>
            </w:r>
            <w:r w:rsidRPr="00E44779">
              <w:rPr>
                <w:noProof/>
                <w:spacing w:val="-2"/>
                <w:sz w:val="32"/>
                <w:szCs w:val="32"/>
                <w:rtl/>
              </w:rPr>
              <w:t xml:space="preserve"> </w:t>
            </w:r>
            <w:r w:rsidRPr="00E44779">
              <w:rPr>
                <w:rFonts w:hint="eastAsia"/>
                <w:noProof/>
                <w:spacing w:val="-2"/>
                <w:sz w:val="32"/>
                <w:szCs w:val="32"/>
                <w:rtl/>
              </w:rPr>
              <w:t>بعضهم</w:t>
            </w:r>
            <w:r w:rsidRPr="00E44779">
              <w:rPr>
                <w:noProof/>
                <w:spacing w:val="-2"/>
                <w:sz w:val="32"/>
                <w:szCs w:val="32"/>
                <w:rtl/>
              </w:rPr>
              <w:t xml:space="preserve"> </w:t>
            </w:r>
            <w:r w:rsidRPr="00E44779">
              <w:rPr>
                <w:rFonts w:hint="eastAsia"/>
                <w:noProof/>
                <w:spacing w:val="-2"/>
                <w:sz w:val="32"/>
                <w:szCs w:val="32"/>
                <w:rtl/>
              </w:rPr>
              <w:t>في</w:t>
            </w:r>
            <w:r w:rsidRPr="00E44779">
              <w:rPr>
                <w:noProof/>
                <w:spacing w:val="-2"/>
                <w:sz w:val="32"/>
                <w:szCs w:val="32"/>
                <w:rtl/>
              </w:rPr>
              <w:t xml:space="preserve"> </w:t>
            </w:r>
            <w:r w:rsidRPr="00E44779">
              <w:rPr>
                <w:rFonts w:hint="eastAsia"/>
                <w:noProof/>
                <w:spacing w:val="-2"/>
                <w:sz w:val="32"/>
                <w:szCs w:val="32"/>
                <w:rtl/>
              </w:rPr>
              <w:t>بعض،</w:t>
            </w:r>
            <w:r w:rsidRPr="00E44779">
              <w:rPr>
                <w:noProof/>
                <w:spacing w:val="-2"/>
                <w:sz w:val="32"/>
                <w:szCs w:val="32"/>
                <w:rtl/>
              </w:rPr>
              <w:t xml:space="preserve"> </w:t>
            </w:r>
            <w:r w:rsidRPr="00E44779">
              <w:rPr>
                <w:rFonts w:hint="eastAsia"/>
                <w:noProof/>
                <w:spacing w:val="-2"/>
                <w:sz w:val="32"/>
                <w:szCs w:val="32"/>
                <w:rtl/>
              </w:rPr>
              <w:t>فيأتون</w:t>
            </w:r>
            <w:r w:rsidRPr="00E44779">
              <w:rPr>
                <w:noProof/>
                <w:spacing w:val="-2"/>
                <w:sz w:val="32"/>
                <w:szCs w:val="32"/>
                <w:rtl/>
              </w:rPr>
              <w:t xml:space="preserve"> </w:t>
            </w:r>
            <w:r w:rsidRPr="00E44779">
              <w:rPr>
                <w:rFonts w:hint="eastAsia"/>
                <w:noProof/>
                <w:spacing w:val="-2"/>
                <w:sz w:val="32"/>
                <w:szCs w:val="32"/>
                <w:rtl/>
              </w:rPr>
              <w:t>آدم،</w:t>
            </w:r>
            <w:r w:rsidRPr="00E44779">
              <w:rPr>
                <w:noProof/>
                <w:spacing w:val="-2"/>
                <w:sz w:val="32"/>
                <w:szCs w:val="32"/>
                <w:rtl/>
              </w:rPr>
              <w:t xml:space="preserve"> </w:t>
            </w:r>
            <w:r w:rsidRPr="00E44779">
              <w:rPr>
                <w:rFonts w:hint="eastAsia"/>
                <w:noProof/>
                <w:spacing w:val="-2"/>
                <w:sz w:val="32"/>
                <w:szCs w:val="32"/>
                <w:rtl/>
              </w:rPr>
              <w:t>فيقولون</w:t>
            </w:r>
            <w:r w:rsidRPr="00E44779">
              <w:rPr>
                <w:noProof/>
                <w:spacing w:val="-2"/>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أحدكم،</w:t>
            </w:r>
            <w:r w:rsidRPr="00E44779">
              <w:rPr>
                <w:noProof/>
                <w:sz w:val="32"/>
                <w:szCs w:val="32"/>
                <w:rtl/>
              </w:rPr>
              <w:t xml:space="preserve"> </w:t>
            </w:r>
            <w:r w:rsidRPr="00E44779">
              <w:rPr>
                <w:rFonts w:hint="eastAsia"/>
                <w:noProof/>
                <w:sz w:val="32"/>
                <w:szCs w:val="32"/>
                <w:rtl/>
              </w:rPr>
              <w:t>فإنه</w:t>
            </w:r>
            <w:r w:rsidRPr="00E44779">
              <w:rPr>
                <w:noProof/>
                <w:sz w:val="32"/>
                <w:szCs w:val="32"/>
                <w:rtl/>
              </w:rPr>
              <w:t xml:space="preserve"> </w:t>
            </w:r>
            <w:r w:rsidRPr="00E44779">
              <w:rPr>
                <w:rFonts w:hint="eastAsia"/>
                <w:noProof/>
                <w:sz w:val="32"/>
                <w:szCs w:val="32"/>
                <w:rtl/>
              </w:rPr>
              <w:t>يعرض</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مقعده</w:t>
            </w:r>
            <w:r w:rsidRPr="00E44779">
              <w:rPr>
                <w:noProof/>
                <w:sz w:val="32"/>
                <w:szCs w:val="32"/>
                <w:rtl/>
              </w:rPr>
              <w:t xml:space="preserve"> </w:t>
            </w:r>
            <w:r w:rsidRPr="00E44779">
              <w:rPr>
                <w:rFonts w:hint="eastAsia"/>
                <w:noProof/>
                <w:sz w:val="32"/>
                <w:szCs w:val="32"/>
                <w:rtl/>
              </w:rPr>
              <w:t>بالغداة</w:t>
            </w:r>
            <w:r w:rsidRPr="00E44779">
              <w:rPr>
                <w:noProof/>
                <w:sz w:val="32"/>
                <w:szCs w:val="32"/>
                <w:rtl/>
              </w:rPr>
              <w:t xml:space="preserve"> </w:t>
            </w:r>
            <w:r w:rsidRPr="00E44779">
              <w:rPr>
                <w:rFonts w:hint="eastAsia"/>
                <w:noProof/>
                <w:sz w:val="32"/>
                <w:szCs w:val="32"/>
                <w:rtl/>
              </w:rPr>
              <w:t>والعشي،</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مر</w:t>
            </w:r>
            <w:r w:rsidRPr="00E44779">
              <w:rPr>
                <w:noProof/>
                <w:sz w:val="32"/>
                <w:szCs w:val="32"/>
                <w:rtl/>
              </w:rPr>
              <w:t xml:space="preserve"> </w:t>
            </w:r>
            <w:r w:rsidRPr="00E44779">
              <w:rPr>
                <w:rFonts w:hint="eastAsia"/>
                <w:noProof/>
                <w:sz w:val="32"/>
                <w:szCs w:val="32"/>
                <w:rtl/>
              </w:rPr>
              <w:t>بالنطفة</w:t>
            </w:r>
            <w:r w:rsidRPr="00E44779">
              <w:rPr>
                <w:noProof/>
                <w:sz w:val="32"/>
                <w:szCs w:val="32"/>
                <w:rtl/>
              </w:rPr>
              <w:t xml:space="preserve"> </w:t>
            </w:r>
            <w:r w:rsidRPr="00E44779">
              <w:rPr>
                <w:rFonts w:hint="eastAsia"/>
                <w:noProof/>
                <w:sz w:val="32"/>
                <w:szCs w:val="32"/>
                <w:rtl/>
              </w:rPr>
              <w:t>ثنتان</w:t>
            </w:r>
            <w:r w:rsidRPr="00E44779">
              <w:rPr>
                <w:noProof/>
                <w:sz w:val="32"/>
                <w:szCs w:val="32"/>
                <w:rtl/>
              </w:rPr>
              <w:t xml:space="preserve"> </w:t>
            </w:r>
            <w:r w:rsidRPr="00E44779">
              <w:rPr>
                <w:rFonts w:hint="eastAsia"/>
                <w:noProof/>
                <w:sz w:val="32"/>
                <w:szCs w:val="32"/>
                <w:rtl/>
              </w:rPr>
              <w:t>وأربعون</w:t>
            </w:r>
            <w:r w:rsidRPr="00E44779">
              <w:rPr>
                <w:noProof/>
                <w:sz w:val="32"/>
                <w:szCs w:val="32"/>
                <w:rtl/>
              </w:rPr>
              <w:t xml:space="preserve"> </w:t>
            </w:r>
            <w:r w:rsidRPr="00E44779">
              <w:rPr>
                <w:rFonts w:hint="eastAsia"/>
                <w:noProof/>
                <w:sz w:val="32"/>
                <w:szCs w:val="32"/>
                <w:rtl/>
              </w:rPr>
              <w:t>ليلة،</w:t>
            </w:r>
            <w:r w:rsidRPr="00E44779">
              <w:rPr>
                <w:noProof/>
                <w:sz w:val="32"/>
                <w:szCs w:val="32"/>
                <w:rtl/>
              </w:rPr>
              <w:t xml:space="preserve"> </w:t>
            </w:r>
            <w:r w:rsidRPr="00E44779">
              <w:rPr>
                <w:rFonts w:hint="eastAsia"/>
                <w:noProof/>
                <w:sz w:val="32"/>
                <w:szCs w:val="32"/>
                <w:rtl/>
              </w:rPr>
              <w:t>بعث</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إليها</w:t>
            </w:r>
            <w:r w:rsidRPr="00E44779">
              <w:rPr>
                <w:noProof/>
                <w:sz w:val="32"/>
                <w:szCs w:val="32"/>
                <w:rtl/>
              </w:rPr>
              <w:t xml:space="preserve"> </w:t>
            </w:r>
            <w:r w:rsidRPr="00E44779">
              <w:rPr>
                <w:rFonts w:hint="eastAsia"/>
                <w:noProof/>
                <w:sz w:val="32"/>
                <w:szCs w:val="32"/>
                <w:rtl/>
              </w:rPr>
              <w:t>ملكا،</w:t>
            </w:r>
            <w:r w:rsidRPr="00E44779">
              <w:rPr>
                <w:noProof/>
                <w:sz w:val="32"/>
                <w:szCs w:val="32"/>
                <w:rtl/>
              </w:rPr>
              <w:t xml:space="preserve"> </w:t>
            </w:r>
            <w:r w:rsidRPr="00E44779">
              <w:rPr>
                <w:rFonts w:hint="eastAsia"/>
                <w:noProof/>
                <w:sz w:val="32"/>
                <w:szCs w:val="32"/>
                <w:rtl/>
              </w:rPr>
              <w:t>فصورها</w:t>
            </w:r>
            <w:r w:rsidRPr="00E44779">
              <w:rPr>
                <w:noProof/>
                <w:sz w:val="32"/>
                <w:szCs w:val="32"/>
                <w:rtl/>
              </w:rPr>
              <w:t xml:space="preserve"> </w:t>
            </w:r>
            <w:r w:rsidRPr="00E44779">
              <w:rPr>
                <w:rFonts w:hint="eastAsia"/>
                <w:noProof/>
                <w:sz w:val="32"/>
                <w:szCs w:val="32"/>
                <w:rtl/>
              </w:rPr>
              <w:t>وخلق</w:t>
            </w:r>
            <w:r w:rsidRPr="00E44779">
              <w:rPr>
                <w:noProof/>
                <w:sz w:val="32"/>
                <w:szCs w:val="32"/>
                <w:rtl/>
              </w:rPr>
              <w:t xml:space="preserve"> </w:t>
            </w:r>
            <w:r w:rsidRPr="00E44779">
              <w:rPr>
                <w:rFonts w:hint="eastAsia"/>
                <w:noProof/>
                <w:sz w:val="32"/>
                <w:szCs w:val="32"/>
                <w:rtl/>
              </w:rPr>
              <w:t>سمعها</w:t>
            </w:r>
            <w:r w:rsidRPr="00E44779">
              <w:rPr>
                <w:noProof/>
                <w:sz w:val="32"/>
                <w:szCs w:val="32"/>
                <w:rtl/>
              </w:rPr>
              <w:t xml:space="preserve"> </w:t>
            </w:r>
            <w:r w:rsidRPr="00E44779">
              <w:rPr>
                <w:rFonts w:hint="eastAsia"/>
                <w:noProof/>
                <w:sz w:val="32"/>
                <w:szCs w:val="32"/>
                <w:rtl/>
              </w:rPr>
              <w:t>وبصرها</w:t>
            </w:r>
            <w:r w:rsidRPr="00E44779">
              <w:rPr>
                <w:noProof/>
                <w:sz w:val="32"/>
                <w:szCs w:val="32"/>
                <w:rtl/>
              </w:rPr>
              <w:t xml:space="preserve"> </w:t>
            </w:r>
            <w:r w:rsidRPr="00E44779">
              <w:rPr>
                <w:rFonts w:hint="eastAsia"/>
                <w:noProof/>
                <w:sz w:val="32"/>
                <w:szCs w:val="32"/>
                <w:rtl/>
              </w:rPr>
              <w:t>وجلدها</w:t>
            </w:r>
            <w:r w:rsidRPr="00E44779">
              <w:rPr>
                <w:noProof/>
                <w:sz w:val="32"/>
                <w:szCs w:val="32"/>
                <w:rtl/>
              </w:rPr>
              <w:t xml:space="preserve"> </w:t>
            </w:r>
            <w:r w:rsidRPr="00E44779">
              <w:rPr>
                <w:rFonts w:hint="eastAsia"/>
                <w:noProof/>
                <w:sz w:val="32"/>
                <w:szCs w:val="32"/>
                <w:rtl/>
              </w:rPr>
              <w:t>ولحمها</w:t>
            </w:r>
            <w:r w:rsidRPr="00E44779">
              <w:rPr>
                <w:noProof/>
                <w:sz w:val="32"/>
                <w:szCs w:val="32"/>
                <w:rtl/>
              </w:rPr>
              <w:t xml:space="preserve"> </w:t>
            </w:r>
            <w:r w:rsidRPr="00E44779">
              <w:rPr>
                <w:rFonts w:hint="eastAsia"/>
                <w:noProof/>
                <w:sz w:val="32"/>
                <w:szCs w:val="32"/>
                <w:rtl/>
              </w:rPr>
              <w:t>وعظامها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306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اذهب</w:t>
            </w:r>
            <w:r w:rsidRPr="00E44779">
              <w:rPr>
                <w:noProof/>
                <w:sz w:val="32"/>
                <w:szCs w:val="32"/>
                <w:rtl/>
              </w:rPr>
              <w:t xml:space="preserve"> </w:t>
            </w:r>
            <w:r w:rsidRPr="00E44779">
              <w:rPr>
                <w:rFonts w:hint="eastAsia"/>
                <w:noProof/>
                <w:sz w:val="32"/>
                <w:szCs w:val="32"/>
                <w:rtl/>
              </w:rPr>
              <w:t>بنعلي</w:t>
            </w:r>
            <w:r w:rsidRPr="00E44779">
              <w:rPr>
                <w:noProof/>
                <w:sz w:val="32"/>
                <w:szCs w:val="32"/>
                <w:rtl/>
              </w:rPr>
              <w:t xml:space="preserve"> </w:t>
            </w:r>
            <w:r w:rsidRPr="00E44779">
              <w:rPr>
                <w:rFonts w:hint="eastAsia"/>
                <w:noProof/>
                <w:sz w:val="32"/>
                <w:szCs w:val="32"/>
                <w:rtl/>
              </w:rPr>
              <w:t>هاتين،</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لقيت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وراء</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الحائط</w:t>
            </w:r>
            <w:r w:rsidRPr="00E44779">
              <w:rPr>
                <w:noProof/>
                <w:sz w:val="32"/>
                <w:szCs w:val="32"/>
                <w:rtl/>
              </w:rPr>
              <w:t xml:space="preserve"> </w:t>
            </w:r>
            <w:r w:rsidRPr="00E44779">
              <w:rPr>
                <w:rFonts w:hint="eastAsia"/>
                <w:noProof/>
                <w:sz w:val="32"/>
                <w:szCs w:val="32"/>
                <w:rtl/>
              </w:rPr>
              <w:t>يشهد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مستيقنا</w:t>
            </w:r>
            <w:r w:rsidRPr="00E44779">
              <w:rPr>
                <w:noProof/>
                <w:sz w:val="32"/>
                <w:szCs w:val="32"/>
                <w:rtl/>
              </w:rPr>
              <w:t xml:space="preserve"> </w:t>
            </w:r>
            <w:r w:rsidRPr="00E44779">
              <w:rPr>
                <w:rFonts w:hint="eastAsia"/>
                <w:noProof/>
                <w:sz w:val="32"/>
                <w:szCs w:val="32"/>
                <w:rtl/>
              </w:rPr>
              <w:t>بها</w:t>
            </w:r>
            <w:r w:rsidRPr="00E44779">
              <w:rPr>
                <w:noProof/>
                <w:sz w:val="32"/>
                <w:szCs w:val="32"/>
                <w:rtl/>
              </w:rPr>
              <w:t xml:space="preserve"> </w:t>
            </w:r>
            <w:r w:rsidRPr="00E44779">
              <w:rPr>
                <w:rFonts w:hint="eastAsia"/>
                <w:noProof/>
                <w:sz w:val="32"/>
                <w:szCs w:val="32"/>
                <w:rtl/>
              </w:rPr>
              <w:t>قلبه،</w:t>
            </w:r>
            <w:r w:rsidRPr="00E44779">
              <w:rPr>
                <w:noProof/>
                <w:sz w:val="32"/>
                <w:szCs w:val="32"/>
                <w:rtl/>
              </w:rPr>
              <w:t xml:space="preserve"> </w:t>
            </w:r>
            <w:r w:rsidRPr="00E44779">
              <w:rPr>
                <w:rFonts w:hint="eastAsia"/>
                <w:noProof/>
                <w:sz w:val="32"/>
                <w:szCs w:val="32"/>
                <w:rtl/>
              </w:rPr>
              <w:t>فبشره</w:t>
            </w:r>
            <w:r w:rsidRPr="00E44779">
              <w:rPr>
                <w:noProof/>
                <w:sz w:val="32"/>
                <w:szCs w:val="32"/>
                <w:rtl/>
              </w:rPr>
              <w:t xml:space="preserve"> </w:t>
            </w:r>
            <w:r w:rsidRPr="00E44779">
              <w:rPr>
                <w:rFonts w:hint="eastAsia"/>
                <w:noProof/>
                <w:sz w:val="32"/>
                <w:szCs w:val="32"/>
                <w:rtl/>
              </w:rPr>
              <w:t>بالجنة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416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أربع</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أمتي</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أمر</w:t>
            </w:r>
            <w:r w:rsidRPr="00E44779">
              <w:rPr>
                <w:noProof/>
                <w:sz w:val="32"/>
                <w:szCs w:val="32"/>
                <w:rtl/>
              </w:rPr>
              <w:t xml:space="preserve"> </w:t>
            </w:r>
            <w:r w:rsidRPr="00E44779">
              <w:rPr>
                <w:rFonts w:hint="eastAsia"/>
                <w:noProof/>
                <w:sz w:val="32"/>
                <w:szCs w:val="32"/>
                <w:rtl/>
              </w:rPr>
              <w:t>الجاهلية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يتركونهن</w:t>
            </w:r>
            <w:r w:rsidRPr="00E44779">
              <w:rPr>
                <w:noProof/>
                <w:sz w:val="32"/>
                <w:szCs w:val="32"/>
                <w:rtl/>
              </w:rPr>
              <w:t xml:space="preserve"> </w:t>
            </w:r>
            <w:r w:rsidRPr="00E44779">
              <w:rPr>
                <w:rFonts w:hint="eastAsia"/>
                <w:noProof/>
                <w:sz w:val="32"/>
                <w:szCs w:val="32"/>
                <w:rtl/>
              </w:rPr>
              <w:t>الفخر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الأحساب</w:t>
            </w:r>
            <w:r w:rsidRPr="00E44779">
              <w:rPr>
                <w:noProof/>
                <w:sz w:val="32"/>
                <w:szCs w:val="32"/>
                <w:rtl/>
              </w:rPr>
              <w:t xml:space="preserve"> </w:t>
            </w:r>
            <w:r w:rsidRPr="00E44779">
              <w:rPr>
                <w:rFonts w:hint="eastAsia"/>
                <w:noProof/>
                <w:sz w:val="32"/>
                <w:szCs w:val="32"/>
                <w:rtl/>
              </w:rPr>
              <w:t>والطعن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الأنساب</w:t>
            </w:r>
            <w:r w:rsidRPr="00E44779">
              <w:rPr>
                <w:noProof/>
                <w:sz w:val="32"/>
                <w:szCs w:val="32"/>
                <w:rtl/>
              </w:rPr>
              <w:t xml:space="preserve"> </w:t>
            </w:r>
            <w:r w:rsidRPr="00E44779">
              <w:rPr>
                <w:rFonts w:hint="eastAsia"/>
                <w:noProof/>
                <w:sz w:val="32"/>
                <w:szCs w:val="32"/>
                <w:rtl/>
              </w:rPr>
              <w:t>والاستسقاء</w:t>
            </w:r>
            <w:r w:rsidRPr="00E44779">
              <w:rPr>
                <w:noProof/>
                <w:sz w:val="32"/>
                <w:szCs w:val="32"/>
                <w:rtl/>
              </w:rPr>
              <w:t xml:space="preserve"> </w:t>
            </w:r>
            <w:r w:rsidRPr="00E44779">
              <w:rPr>
                <w:rFonts w:hint="eastAsia"/>
                <w:noProof/>
                <w:sz w:val="32"/>
                <w:szCs w:val="32"/>
                <w:rtl/>
              </w:rPr>
              <w:t>بالنجوم</w:t>
            </w:r>
            <w:r w:rsidRPr="00E44779">
              <w:rPr>
                <w:noProof/>
                <w:sz w:val="32"/>
                <w:szCs w:val="32"/>
                <w:rtl/>
              </w:rPr>
              <w:t xml:space="preserve"> </w:t>
            </w:r>
            <w:r w:rsidRPr="00E44779">
              <w:rPr>
                <w:rFonts w:hint="eastAsia"/>
                <w:noProof/>
                <w:sz w:val="32"/>
                <w:szCs w:val="32"/>
                <w:rtl/>
              </w:rPr>
              <w:t>والنياحة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استرقوا</w:t>
            </w:r>
            <w:r w:rsidRPr="00E44779">
              <w:rPr>
                <w:noProof/>
                <w:sz w:val="32"/>
                <w:szCs w:val="32"/>
                <w:rtl/>
              </w:rPr>
              <w:t xml:space="preserve"> </w:t>
            </w:r>
            <w:r w:rsidRPr="00E44779">
              <w:rPr>
                <w:rFonts w:hint="eastAsia"/>
                <w:noProof/>
                <w:sz w:val="32"/>
                <w:szCs w:val="32"/>
                <w:rtl/>
              </w:rPr>
              <w:t>لها،</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بها</w:t>
            </w:r>
            <w:r w:rsidRPr="00E44779">
              <w:rPr>
                <w:noProof/>
                <w:sz w:val="32"/>
                <w:szCs w:val="32"/>
                <w:rtl/>
              </w:rPr>
              <w:t xml:space="preserve"> </w:t>
            </w:r>
            <w:r w:rsidRPr="00E44779">
              <w:rPr>
                <w:rFonts w:hint="eastAsia"/>
                <w:noProof/>
                <w:sz w:val="32"/>
                <w:szCs w:val="32"/>
                <w:rtl/>
              </w:rPr>
              <w:t>النظرة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استغفروا</w:t>
            </w:r>
            <w:r w:rsidRPr="00E44779">
              <w:rPr>
                <w:noProof/>
                <w:sz w:val="32"/>
                <w:szCs w:val="32"/>
                <w:rtl/>
              </w:rPr>
              <w:t xml:space="preserve"> </w:t>
            </w:r>
            <w:r w:rsidRPr="00E44779">
              <w:rPr>
                <w:rFonts w:hint="eastAsia"/>
                <w:noProof/>
                <w:sz w:val="32"/>
                <w:szCs w:val="32"/>
                <w:rtl/>
              </w:rPr>
              <w:t>لأخيكم،</w:t>
            </w:r>
            <w:r w:rsidRPr="00E44779">
              <w:rPr>
                <w:noProof/>
                <w:sz w:val="32"/>
                <w:szCs w:val="32"/>
                <w:rtl/>
              </w:rPr>
              <w:t xml:space="preserve"> </w:t>
            </w:r>
            <w:r w:rsidRPr="00E44779">
              <w:rPr>
                <w:rFonts w:hint="eastAsia"/>
                <w:noProof/>
                <w:sz w:val="32"/>
                <w:szCs w:val="32"/>
                <w:rtl/>
              </w:rPr>
              <w:t>وسلوا</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بالتثبيت،</w:t>
            </w:r>
            <w:r w:rsidRPr="00E44779">
              <w:rPr>
                <w:noProof/>
                <w:sz w:val="32"/>
                <w:szCs w:val="32"/>
                <w:rtl/>
              </w:rPr>
              <w:t xml:space="preserve"> </w:t>
            </w:r>
            <w:r w:rsidRPr="00E44779">
              <w:rPr>
                <w:rFonts w:hint="eastAsia"/>
                <w:noProof/>
                <w:sz w:val="32"/>
                <w:szCs w:val="32"/>
                <w:rtl/>
              </w:rPr>
              <w:t>فإنه</w:t>
            </w:r>
            <w:r w:rsidRPr="00E44779">
              <w:rPr>
                <w:noProof/>
                <w:sz w:val="32"/>
                <w:szCs w:val="32"/>
                <w:rtl/>
              </w:rPr>
              <w:t xml:space="preserve"> </w:t>
            </w:r>
            <w:r w:rsidRPr="00E44779">
              <w:rPr>
                <w:rFonts w:hint="eastAsia"/>
                <w:noProof/>
                <w:sz w:val="32"/>
                <w:szCs w:val="32"/>
                <w:rtl/>
              </w:rPr>
              <w:t>الآن</w:t>
            </w:r>
            <w:r w:rsidRPr="00E44779">
              <w:rPr>
                <w:noProof/>
                <w:sz w:val="32"/>
                <w:szCs w:val="32"/>
                <w:rtl/>
              </w:rPr>
              <w:t xml:space="preserve"> </w:t>
            </w:r>
            <w:r w:rsidRPr="00E44779">
              <w:rPr>
                <w:rFonts w:hint="eastAsia"/>
                <w:noProof/>
                <w:sz w:val="32"/>
                <w:szCs w:val="32"/>
                <w:rtl/>
              </w:rPr>
              <w:t>يسأل</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أسعد</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بشفاعتي</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خالصا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قلبه،</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نفسه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416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الإسلام</w:t>
            </w:r>
            <w:r w:rsidRPr="00E44779">
              <w:rPr>
                <w:noProof/>
                <w:sz w:val="32"/>
                <w:szCs w:val="32"/>
                <w:rtl/>
              </w:rPr>
              <w:t xml:space="preserve"> </w:t>
            </w:r>
            <w:r w:rsidRPr="00E44779">
              <w:rPr>
                <w:rFonts w:hint="eastAsia"/>
                <w:noProof/>
                <w:sz w:val="32"/>
                <w:szCs w:val="32"/>
                <w:rtl/>
              </w:rPr>
              <w:t>يهدم</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قبله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اشترى</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عقارا</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فوجد</w:t>
            </w:r>
            <w:r w:rsidRPr="00E44779">
              <w:rPr>
                <w:noProof/>
                <w:sz w:val="32"/>
                <w:szCs w:val="32"/>
                <w:rtl/>
              </w:rPr>
              <w:t xml:space="preserve"> </w:t>
            </w:r>
            <w:r w:rsidRPr="00E44779">
              <w:rPr>
                <w:rFonts w:hint="eastAsia"/>
                <w:noProof/>
                <w:sz w:val="32"/>
                <w:szCs w:val="32"/>
                <w:rtl/>
              </w:rPr>
              <w:t>الرجل</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اشترى</w:t>
            </w:r>
            <w:r w:rsidRPr="00E44779">
              <w:rPr>
                <w:noProof/>
                <w:sz w:val="32"/>
                <w:szCs w:val="32"/>
                <w:rtl/>
              </w:rPr>
              <w:t xml:space="preserve"> </w:t>
            </w:r>
            <w:r w:rsidRPr="00E44779">
              <w:rPr>
                <w:rFonts w:hint="eastAsia"/>
                <w:noProof/>
                <w:sz w:val="32"/>
                <w:szCs w:val="32"/>
                <w:rtl/>
              </w:rPr>
              <w:t>العقار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عقاره</w:t>
            </w:r>
            <w:r w:rsidRPr="00E44779">
              <w:rPr>
                <w:noProof/>
                <w:sz w:val="32"/>
                <w:szCs w:val="32"/>
                <w:rtl/>
              </w:rPr>
              <w:t xml:space="preserve"> </w:t>
            </w:r>
            <w:r w:rsidRPr="00E44779">
              <w:rPr>
                <w:rFonts w:hint="eastAsia"/>
                <w:noProof/>
                <w:sz w:val="32"/>
                <w:szCs w:val="32"/>
                <w:rtl/>
              </w:rPr>
              <w:t>جرة</w:t>
            </w:r>
            <w:r w:rsidRPr="00E44779">
              <w:rPr>
                <w:noProof/>
                <w:sz w:val="32"/>
                <w:szCs w:val="32"/>
                <w:rtl/>
              </w:rPr>
              <w:t xml:space="preserve"> </w:t>
            </w:r>
            <w:r w:rsidRPr="00E44779">
              <w:rPr>
                <w:rFonts w:hint="eastAsia"/>
                <w:noProof/>
                <w:sz w:val="32"/>
                <w:szCs w:val="32"/>
                <w:rtl/>
              </w:rPr>
              <w:t>فيها</w:t>
            </w:r>
            <w:r w:rsidRPr="00E44779">
              <w:rPr>
                <w:noProof/>
                <w:sz w:val="32"/>
                <w:szCs w:val="32"/>
                <w:rtl/>
              </w:rPr>
              <w:t xml:space="preserve"> </w:t>
            </w:r>
            <w:r w:rsidRPr="00E44779">
              <w:rPr>
                <w:rFonts w:hint="eastAsia"/>
                <w:noProof/>
                <w:sz w:val="32"/>
                <w:szCs w:val="32"/>
                <w:rtl/>
              </w:rPr>
              <w:t>ذهب</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اشترى</w:t>
            </w:r>
            <w:r w:rsidRPr="00E44779">
              <w:rPr>
                <w:noProof/>
                <w:sz w:val="32"/>
                <w:szCs w:val="32"/>
                <w:rtl/>
              </w:rPr>
              <w:t xml:space="preserve"> </w:t>
            </w:r>
            <w:r w:rsidRPr="00E44779">
              <w:rPr>
                <w:rFonts w:hint="eastAsia"/>
                <w:noProof/>
                <w:sz w:val="32"/>
                <w:szCs w:val="32"/>
                <w:rtl/>
              </w:rPr>
              <w:t>العقار</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105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أعددت</w:t>
            </w:r>
            <w:r w:rsidRPr="00E44779">
              <w:rPr>
                <w:noProof/>
                <w:sz w:val="32"/>
                <w:szCs w:val="32"/>
                <w:rtl/>
              </w:rPr>
              <w:t xml:space="preserve"> </w:t>
            </w:r>
            <w:r w:rsidRPr="00E44779">
              <w:rPr>
                <w:rFonts w:hint="eastAsia"/>
                <w:noProof/>
                <w:sz w:val="32"/>
                <w:szCs w:val="32"/>
                <w:rtl/>
              </w:rPr>
              <w:t>لعبادي</w:t>
            </w:r>
            <w:r w:rsidRPr="00E44779">
              <w:rPr>
                <w:noProof/>
                <w:sz w:val="32"/>
                <w:szCs w:val="32"/>
                <w:rtl/>
              </w:rPr>
              <w:t xml:space="preserve"> </w:t>
            </w:r>
            <w:r w:rsidRPr="00E44779">
              <w:rPr>
                <w:rFonts w:hint="eastAsia"/>
                <w:noProof/>
                <w:sz w:val="32"/>
                <w:szCs w:val="32"/>
                <w:rtl/>
              </w:rPr>
              <w:t>الصالحين</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عين</w:t>
            </w:r>
            <w:r w:rsidRPr="00E44779">
              <w:rPr>
                <w:noProof/>
                <w:sz w:val="32"/>
                <w:szCs w:val="32"/>
                <w:rtl/>
              </w:rPr>
              <w:t xml:space="preserve"> </w:t>
            </w:r>
            <w:r w:rsidRPr="00E44779">
              <w:rPr>
                <w:rFonts w:hint="eastAsia"/>
                <w:noProof/>
                <w:sz w:val="32"/>
                <w:szCs w:val="32"/>
                <w:rtl/>
              </w:rPr>
              <w:t>رأت،</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أذن</w:t>
            </w:r>
            <w:r w:rsidRPr="00E44779">
              <w:rPr>
                <w:noProof/>
                <w:sz w:val="32"/>
                <w:szCs w:val="32"/>
                <w:rtl/>
              </w:rPr>
              <w:t xml:space="preserve"> </w:t>
            </w:r>
            <w:r w:rsidRPr="00E44779">
              <w:rPr>
                <w:rFonts w:hint="eastAsia"/>
                <w:noProof/>
                <w:sz w:val="32"/>
                <w:szCs w:val="32"/>
                <w:rtl/>
              </w:rPr>
              <w:t>سمعت،</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خطر</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قلب</w:t>
            </w:r>
            <w:r w:rsidRPr="00E44779">
              <w:rPr>
                <w:noProof/>
                <w:sz w:val="32"/>
                <w:szCs w:val="32"/>
                <w:rtl/>
              </w:rPr>
              <w:t xml:space="preserve"> </w:t>
            </w:r>
            <w:r w:rsidRPr="00E44779">
              <w:rPr>
                <w:rFonts w:hint="eastAsia"/>
                <w:noProof/>
                <w:sz w:val="32"/>
                <w:szCs w:val="32"/>
                <w:rtl/>
              </w:rPr>
              <w:t>بشر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225, 293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اعرضوا</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رقاكم</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بأس</w:t>
            </w:r>
            <w:r w:rsidRPr="00E44779">
              <w:rPr>
                <w:noProof/>
                <w:sz w:val="32"/>
                <w:szCs w:val="32"/>
                <w:rtl/>
              </w:rPr>
              <w:t xml:space="preserve"> </w:t>
            </w:r>
            <w:r w:rsidRPr="00E44779">
              <w:rPr>
                <w:rFonts w:hint="eastAsia"/>
                <w:noProof/>
                <w:sz w:val="32"/>
                <w:szCs w:val="32"/>
                <w:rtl/>
              </w:rPr>
              <w:t>بالرقى</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يكن</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شرك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123, 125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اقتدوا</w:t>
            </w:r>
            <w:r w:rsidRPr="00E44779">
              <w:rPr>
                <w:noProof/>
                <w:sz w:val="32"/>
                <w:szCs w:val="32"/>
                <w:rtl/>
              </w:rPr>
              <w:t xml:space="preserve"> </w:t>
            </w:r>
            <w:r w:rsidRPr="00E44779">
              <w:rPr>
                <w:rFonts w:hint="eastAsia"/>
                <w:noProof/>
                <w:sz w:val="32"/>
                <w:szCs w:val="32"/>
                <w:rtl/>
              </w:rPr>
              <w:t>باللذين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بعدي</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وعمر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340, 347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اقتدوا</w:t>
            </w:r>
            <w:r w:rsidRPr="00E44779">
              <w:rPr>
                <w:noProof/>
                <w:sz w:val="32"/>
                <w:szCs w:val="32"/>
                <w:rtl/>
              </w:rPr>
              <w:t xml:space="preserve"> </w:t>
            </w:r>
            <w:r w:rsidRPr="00E44779">
              <w:rPr>
                <w:rFonts w:hint="eastAsia"/>
                <w:noProof/>
                <w:sz w:val="32"/>
                <w:szCs w:val="32"/>
                <w:rtl/>
              </w:rPr>
              <w:t>باللذين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بعدي</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أصحابي</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وعمر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374, 378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أقرب</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يكون</w:t>
            </w:r>
            <w:r w:rsidRPr="00E44779">
              <w:rPr>
                <w:noProof/>
                <w:sz w:val="32"/>
                <w:szCs w:val="32"/>
                <w:rtl/>
              </w:rPr>
              <w:t xml:space="preserve"> </w:t>
            </w:r>
            <w:r w:rsidRPr="00E44779">
              <w:rPr>
                <w:rFonts w:hint="eastAsia"/>
                <w:noProof/>
                <w:sz w:val="32"/>
                <w:szCs w:val="32"/>
                <w:rtl/>
              </w:rPr>
              <w:t>العبد</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ربه،</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ساجد،</w:t>
            </w:r>
            <w:r w:rsidRPr="00E44779">
              <w:rPr>
                <w:noProof/>
                <w:sz w:val="32"/>
                <w:szCs w:val="32"/>
                <w:rtl/>
              </w:rPr>
              <w:t xml:space="preserve"> </w:t>
            </w:r>
            <w:r w:rsidRPr="00E44779">
              <w:rPr>
                <w:rFonts w:hint="eastAsia"/>
                <w:noProof/>
                <w:sz w:val="32"/>
                <w:szCs w:val="32"/>
                <w:rtl/>
              </w:rPr>
              <w:t>فأكثروا</w:t>
            </w:r>
            <w:r w:rsidRPr="00E44779">
              <w:rPr>
                <w:noProof/>
                <w:sz w:val="32"/>
                <w:szCs w:val="32"/>
                <w:rtl/>
              </w:rPr>
              <w:t xml:space="preserve"> </w:t>
            </w:r>
            <w:r w:rsidRPr="00E44779">
              <w:rPr>
                <w:rFonts w:hint="eastAsia"/>
                <w:noProof/>
                <w:sz w:val="32"/>
                <w:szCs w:val="32"/>
                <w:rtl/>
              </w:rPr>
              <w:t>الدعاء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152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اكتب</w:t>
            </w:r>
            <w:r w:rsidRPr="00E44779">
              <w:rPr>
                <w:noProof/>
                <w:sz w:val="32"/>
                <w:szCs w:val="32"/>
                <w:rtl/>
              </w:rPr>
              <w:t xml:space="preserve"> </w:t>
            </w:r>
            <w:r w:rsidRPr="00E44779">
              <w:rPr>
                <w:rFonts w:hint="eastAsia"/>
                <w:noProof/>
                <w:sz w:val="32"/>
                <w:szCs w:val="32"/>
                <w:rtl/>
              </w:rPr>
              <w:t>فوالذي</w:t>
            </w:r>
            <w:r w:rsidRPr="00E44779">
              <w:rPr>
                <w:noProof/>
                <w:sz w:val="32"/>
                <w:szCs w:val="32"/>
                <w:rtl/>
              </w:rPr>
              <w:t xml:space="preserve"> </w:t>
            </w:r>
            <w:r w:rsidRPr="00E44779">
              <w:rPr>
                <w:rFonts w:hint="eastAsia"/>
                <w:noProof/>
                <w:sz w:val="32"/>
                <w:szCs w:val="32"/>
                <w:rtl/>
              </w:rPr>
              <w:t>نفسي</w:t>
            </w:r>
            <w:r w:rsidRPr="00E44779">
              <w:rPr>
                <w:noProof/>
                <w:sz w:val="32"/>
                <w:szCs w:val="32"/>
                <w:rtl/>
              </w:rPr>
              <w:t xml:space="preserve"> </w:t>
            </w:r>
            <w:r w:rsidRPr="00E44779">
              <w:rPr>
                <w:rFonts w:hint="eastAsia"/>
                <w:noProof/>
                <w:sz w:val="32"/>
                <w:szCs w:val="32"/>
                <w:rtl/>
              </w:rPr>
              <w:t>بيده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يخرج</w:t>
            </w:r>
            <w:r w:rsidRPr="00E44779">
              <w:rPr>
                <w:noProof/>
                <w:sz w:val="32"/>
                <w:szCs w:val="32"/>
                <w:rtl/>
              </w:rPr>
              <w:t xml:space="preserve"> </w:t>
            </w:r>
            <w:r w:rsidRPr="00E44779">
              <w:rPr>
                <w:rFonts w:hint="eastAsia"/>
                <w:noProof/>
                <w:sz w:val="32"/>
                <w:szCs w:val="32"/>
                <w:rtl/>
              </w:rPr>
              <w:t>منه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حق</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أكمل</w:t>
            </w:r>
            <w:r w:rsidRPr="00E44779">
              <w:rPr>
                <w:noProof/>
                <w:sz w:val="32"/>
                <w:szCs w:val="32"/>
                <w:rtl/>
              </w:rPr>
              <w:t xml:space="preserve"> </w:t>
            </w:r>
            <w:r w:rsidRPr="00E44779">
              <w:rPr>
                <w:rFonts w:hint="eastAsia"/>
                <w:noProof/>
                <w:sz w:val="32"/>
                <w:szCs w:val="32"/>
                <w:rtl/>
              </w:rPr>
              <w:t>المؤمنين</w:t>
            </w:r>
            <w:r w:rsidRPr="00E44779">
              <w:rPr>
                <w:noProof/>
                <w:sz w:val="32"/>
                <w:szCs w:val="32"/>
                <w:rtl/>
              </w:rPr>
              <w:t xml:space="preserve"> </w:t>
            </w:r>
            <w:r w:rsidRPr="00E44779">
              <w:rPr>
                <w:rFonts w:hint="eastAsia"/>
                <w:noProof/>
                <w:sz w:val="32"/>
                <w:szCs w:val="32"/>
                <w:rtl/>
              </w:rPr>
              <w:t>إيمانا</w:t>
            </w:r>
            <w:r w:rsidRPr="00E44779">
              <w:rPr>
                <w:noProof/>
                <w:sz w:val="32"/>
                <w:szCs w:val="32"/>
                <w:rtl/>
              </w:rPr>
              <w:t xml:space="preserve"> </w:t>
            </w:r>
            <w:r w:rsidRPr="00E44779">
              <w:rPr>
                <w:rFonts w:hint="eastAsia"/>
                <w:noProof/>
                <w:sz w:val="32"/>
                <w:szCs w:val="32"/>
                <w:rtl/>
              </w:rPr>
              <w:t>أحسنهم</w:t>
            </w:r>
            <w:r w:rsidRPr="00E44779">
              <w:rPr>
                <w:noProof/>
                <w:sz w:val="32"/>
                <w:szCs w:val="32"/>
                <w:rtl/>
              </w:rPr>
              <w:t xml:space="preserve"> </w:t>
            </w:r>
            <w:r w:rsidRPr="00E44779">
              <w:rPr>
                <w:rFonts w:hint="eastAsia"/>
                <w:noProof/>
                <w:sz w:val="32"/>
                <w:szCs w:val="32"/>
                <w:rtl/>
              </w:rPr>
              <w:t>خلقا،</w:t>
            </w:r>
            <w:r w:rsidRPr="00E44779">
              <w:rPr>
                <w:noProof/>
                <w:sz w:val="32"/>
                <w:szCs w:val="32"/>
                <w:rtl/>
              </w:rPr>
              <w:t xml:space="preserve"> </w:t>
            </w:r>
            <w:r w:rsidRPr="00E44779">
              <w:rPr>
                <w:rFonts w:hint="eastAsia"/>
                <w:noProof/>
                <w:sz w:val="32"/>
                <w:szCs w:val="32"/>
                <w:rtl/>
              </w:rPr>
              <w:t>وخيركم</w:t>
            </w:r>
            <w:r w:rsidRPr="00E44779">
              <w:rPr>
                <w:noProof/>
                <w:sz w:val="32"/>
                <w:szCs w:val="32"/>
                <w:rtl/>
              </w:rPr>
              <w:t xml:space="preserve"> </w:t>
            </w:r>
            <w:r w:rsidRPr="00E44779">
              <w:rPr>
                <w:rFonts w:hint="eastAsia"/>
                <w:noProof/>
                <w:sz w:val="32"/>
                <w:szCs w:val="32"/>
                <w:rtl/>
              </w:rPr>
              <w:t>خيركم</w:t>
            </w:r>
            <w:r w:rsidRPr="00E44779">
              <w:rPr>
                <w:noProof/>
                <w:sz w:val="32"/>
                <w:szCs w:val="32"/>
                <w:rtl/>
              </w:rPr>
              <w:t xml:space="preserve"> </w:t>
            </w:r>
            <w:r w:rsidRPr="00E44779">
              <w:rPr>
                <w:rFonts w:hint="eastAsia"/>
                <w:noProof/>
                <w:sz w:val="32"/>
                <w:szCs w:val="32"/>
                <w:rtl/>
              </w:rPr>
              <w:t>لنسائهم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425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ألا</w:t>
            </w:r>
            <w:r w:rsidRPr="00E44779">
              <w:rPr>
                <w:noProof/>
                <w:spacing w:val="-4"/>
                <w:sz w:val="32"/>
                <w:szCs w:val="32"/>
                <w:rtl/>
              </w:rPr>
              <w:t xml:space="preserve"> </w:t>
            </w:r>
            <w:r w:rsidRPr="00E44779">
              <w:rPr>
                <w:rFonts w:hint="eastAsia"/>
                <w:noProof/>
                <w:spacing w:val="-4"/>
                <w:sz w:val="32"/>
                <w:szCs w:val="32"/>
                <w:rtl/>
              </w:rPr>
              <w:t>أدلك</w:t>
            </w:r>
            <w:r w:rsidRPr="00E44779">
              <w:rPr>
                <w:noProof/>
                <w:spacing w:val="-4"/>
                <w:sz w:val="32"/>
                <w:szCs w:val="32"/>
                <w:rtl/>
              </w:rPr>
              <w:t xml:space="preserve"> </w:t>
            </w:r>
            <w:r w:rsidRPr="00E44779">
              <w:rPr>
                <w:rFonts w:hint="eastAsia"/>
                <w:noProof/>
                <w:spacing w:val="-4"/>
                <w:sz w:val="32"/>
                <w:szCs w:val="32"/>
                <w:rtl/>
              </w:rPr>
              <w:t>على</w:t>
            </w:r>
            <w:r w:rsidRPr="00E44779">
              <w:rPr>
                <w:noProof/>
                <w:spacing w:val="-4"/>
                <w:sz w:val="32"/>
                <w:szCs w:val="32"/>
                <w:rtl/>
              </w:rPr>
              <w:t xml:space="preserve"> </w:t>
            </w:r>
            <w:r w:rsidRPr="00E44779">
              <w:rPr>
                <w:rFonts w:hint="eastAsia"/>
                <w:noProof/>
                <w:spacing w:val="-4"/>
                <w:sz w:val="32"/>
                <w:szCs w:val="32"/>
                <w:rtl/>
              </w:rPr>
              <w:t>كلمة</w:t>
            </w:r>
            <w:r w:rsidRPr="00E44779">
              <w:rPr>
                <w:noProof/>
                <w:spacing w:val="-4"/>
                <w:sz w:val="32"/>
                <w:szCs w:val="32"/>
                <w:rtl/>
              </w:rPr>
              <w:t xml:space="preserve"> </w:t>
            </w:r>
            <w:r w:rsidRPr="00E44779">
              <w:rPr>
                <w:rFonts w:hint="eastAsia"/>
                <w:noProof/>
                <w:spacing w:val="-4"/>
                <w:sz w:val="32"/>
                <w:szCs w:val="32"/>
                <w:rtl/>
              </w:rPr>
              <w:t>من</w:t>
            </w:r>
            <w:r w:rsidRPr="00E44779">
              <w:rPr>
                <w:noProof/>
                <w:spacing w:val="-4"/>
                <w:sz w:val="32"/>
                <w:szCs w:val="32"/>
                <w:rtl/>
              </w:rPr>
              <w:t xml:space="preserve"> </w:t>
            </w:r>
            <w:r w:rsidRPr="00E44779">
              <w:rPr>
                <w:rFonts w:hint="eastAsia"/>
                <w:noProof/>
                <w:spacing w:val="-4"/>
                <w:sz w:val="32"/>
                <w:szCs w:val="32"/>
                <w:rtl/>
              </w:rPr>
              <w:t>كنز</w:t>
            </w:r>
            <w:r w:rsidRPr="00E44779">
              <w:rPr>
                <w:noProof/>
                <w:spacing w:val="-4"/>
                <w:sz w:val="32"/>
                <w:szCs w:val="32"/>
                <w:rtl/>
              </w:rPr>
              <w:t xml:space="preserve"> </w:t>
            </w:r>
            <w:r w:rsidRPr="00E44779">
              <w:rPr>
                <w:rFonts w:hint="eastAsia"/>
                <w:noProof/>
                <w:spacing w:val="-4"/>
                <w:sz w:val="32"/>
                <w:szCs w:val="32"/>
                <w:rtl/>
              </w:rPr>
              <w:t>من</w:t>
            </w:r>
            <w:r w:rsidRPr="00E44779">
              <w:rPr>
                <w:noProof/>
                <w:spacing w:val="-4"/>
                <w:sz w:val="32"/>
                <w:szCs w:val="32"/>
                <w:rtl/>
              </w:rPr>
              <w:t xml:space="preserve"> </w:t>
            </w:r>
            <w:r w:rsidRPr="00E44779">
              <w:rPr>
                <w:rFonts w:hint="eastAsia"/>
                <w:noProof/>
                <w:spacing w:val="-4"/>
                <w:sz w:val="32"/>
                <w:szCs w:val="32"/>
                <w:rtl/>
              </w:rPr>
              <w:t>كنوز</w:t>
            </w:r>
            <w:r w:rsidRPr="00E44779">
              <w:rPr>
                <w:noProof/>
                <w:spacing w:val="-4"/>
                <w:sz w:val="32"/>
                <w:szCs w:val="32"/>
                <w:rtl/>
              </w:rPr>
              <w:t xml:space="preserve"> </w:t>
            </w:r>
            <w:r w:rsidRPr="00E44779">
              <w:rPr>
                <w:rFonts w:hint="eastAsia"/>
                <w:noProof/>
                <w:spacing w:val="-4"/>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308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ألا</w:t>
            </w:r>
            <w:r w:rsidRPr="00E44779">
              <w:rPr>
                <w:noProof/>
                <w:sz w:val="32"/>
                <w:szCs w:val="32"/>
                <w:rtl/>
              </w:rPr>
              <w:t xml:space="preserve"> </w:t>
            </w:r>
            <w:r w:rsidRPr="00E44779">
              <w:rPr>
                <w:rFonts w:hint="eastAsia"/>
                <w:noProof/>
                <w:sz w:val="32"/>
                <w:szCs w:val="32"/>
                <w:rtl/>
              </w:rPr>
              <w:t>كلكم</w:t>
            </w:r>
            <w:r w:rsidRPr="00E44779">
              <w:rPr>
                <w:noProof/>
                <w:sz w:val="32"/>
                <w:szCs w:val="32"/>
                <w:rtl/>
              </w:rPr>
              <w:t xml:space="preserve"> </w:t>
            </w:r>
            <w:r w:rsidRPr="00E44779">
              <w:rPr>
                <w:rFonts w:hint="eastAsia"/>
                <w:noProof/>
                <w:sz w:val="32"/>
                <w:szCs w:val="32"/>
                <w:rtl/>
              </w:rPr>
              <w:t>راع،</w:t>
            </w:r>
            <w:r w:rsidRPr="00E44779">
              <w:rPr>
                <w:noProof/>
                <w:sz w:val="32"/>
                <w:szCs w:val="32"/>
                <w:rtl/>
              </w:rPr>
              <w:t xml:space="preserve"> </w:t>
            </w:r>
            <w:r w:rsidRPr="00E44779">
              <w:rPr>
                <w:rFonts w:hint="eastAsia"/>
                <w:noProof/>
                <w:sz w:val="32"/>
                <w:szCs w:val="32"/>
                <w:rtl/>
              </w:rPr>
              <w:t>وكلكم</w:t>
            </w:r>
            <w:r w:rsidRPr="00E44779">
              <w:rPr>
                <w:noProof/>
                <w:sz w:val="32"/>
                <w:szCs w:val="32"/>
                <w:rtl/>
              </w:rPr>
              <w:t xml:space="preserve"> </w:t>
            </w:r>
            <w:r w:rsidRPr="00E44779">
              <w:rPr>
                <w:rFonts w:hint="eastAsia"/>
                <w:noProof/>
                <w:sz w:val="32"/>
                <w:szCs w:val="32"/>
                <w:rtl/>
              </w:rPr>
              <w:t>مسئول</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رعيته،</w:t>
            </w:r>
            <w:r w:rsidRPr="00E44779">
              <w:rPr>
                <w:noProof/>
                <w:sz w:val="32"/>
                <w:szCs w:val="32"/>
                <w:rtl/>
              </w:rPr>
              <w:t xml:space="preserve"> </w:t>
            </w:r>
            <w:r w:rsidRPr="00E44779">
              <w:rPr>
                <w:rFonts w:hint="eastAsia"/>
                <w:noProof/>
                <w:sz w:val="32"/>
                <w:szCs w:val="32"/>
                <w:rtl/>
              </w:rPr>
              <w:t>فالأمير</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راع،</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مسئول</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رعيته،</w:t>
            </w:r>
            <w:r w:rsidRPr="00E44779">
              <w:rPr>
                <w:noProof/>
                <w:sz w:val="32"/>
                <w:szCs w:val="32"/>
                <w:rtl/>
              </w:rPr>
              <w:t xml:space="preserve"> </w:t>
            </w:r>
            <w:r w:rsidRPr="00E44779">
              <w:rPr>
                <w:rFonts w:hint="eastAsia"/>
                <w:noProof/>
                <w:sz w:val="32"/>
                <w:szCs w:val="32"/>
                <w:rtl/>
              </w:rPr>
              <w:t>والرجل</w:t>
            </w:r>
            <w:r w:rsidRPr="00E44779">
              <w:rPr>
                <w:noProof/>
                <w:sz w:val="32"/>
                <w:szCs w:val="32"/>
                <w:rtl/>
              </w:rPr>
              <w:t xml:space="preserve"> </w:t>
            </w:r>
            <w:r w:rsidRPr="00E44779">
              <w:rPr>
                <w:rFonts w:hint="eastAsia"/>
                <w:noProof/>
                <w:sz w:val="32"/>
                <w:szCs w:val="32"/>
                <w:rtl/>
              </w:rPr>
              <w:t>راع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بيته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إنكم</w:t>
            </w:r>
            <w:r w:rsidRPr="00E44779">
              <w:rPr>
                <w:noProof/>
                <w:sz w:val="32"/>
                <w:szCs w:val="32"/>
                <w:rtl/>
              </w:rPr>
              <w:t xml:space="preserve"> </w:t>
            </w:r>
            <w:r w:rsidRPr="00E44779">
              <w:rPr>
                <w:rFonts w:hint="eastAsia"/>
                <w:noProof/>
                <w:sz w:val="32"/>
                <w:szCs w:val="32"/>
                <w:rtl/>
              </w:rPr>
              <w:t>سترون</w:t>
            </w:r>
            <w:r w:rsidRPr="00E44779">
              <w:rPr>
                <w:noProof/>
                <w:sz w:val="32"/>
                <w:szCs w:val="32"/>
                <w:rtl/>
              </w:rPr>
              <w:t xml:space="preserve"> </w:t>
            </w:r>
            <w:r w:rsidRPr="00E44779">
              <w:rPr>
                <w:rFonts w:hint="eastAsia"/>
                <w:noProof/>
                <w:sz w:val="32"/>
                <w:szCs w:val="32"/>
                <w:rtl/>
              </w:rPr>
              <w:t>ربكم</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ترون</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القمر</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تضامون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رؤيته</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استطعتم</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تغلبوا</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قبل</w:t>
            </w:r>
            <w:r w:rsidRPr="00E44779">
              <w:rPr>
                <w:noProof/>
                <w:sz w:val="32"/>
                <w:szCs w:val="32"/>
                <w:rtl/>
              </w:rPr>
              <w:t xml:space="preserve"> </w:t>
            </w:r>
            <w:r w:rsidRPr="00E44779">
              <w:rPr>
                <w:rFonts w:hint="eastAsia"/>
                <w:noProof/>
                <w:sz w:val="32"/>
                <w:szCs w:val="32"/>
                <w:rtl/>
              </w:rPr>
              <w:t>طلوع</w:t>
            </w:r>
            <w:r w:rsidRPr="00E44779">
              <w:rPr>
                <w:noProof/>
                <w:sz w:val="32"/>
                <w:szCs w:val="32"/>
                <w:rtl/>
              </w:rPr>
              <w:t xml:space="preserve"> </w:t>
            </w:r>
            <w:r w:rsidRPr="00E44779">
              <w:rPr>
                <w:rFonts w:hint="eastAsia"/>
                <w:noProof/>
                <w:sz w:val="32"/>
                <w:szCs w:val="32"/>
                <w:rtl/>
              </w:rPr>
              <w:t>الشمس</w:t>
            </w:r>
            <w:r w:rsidRPr="00E44779">
              <w:rPr>
                <w:noProof/>
                <w:sz w:val="32"/>
                <w:szCs w:val="32"/>
                <w:rtl/>
              </w:rPr>
              <w:t xml:space="preserve"> </w:t>
            </w:r>
            <w:r w:rsidRPr="00E44779">
              <w:rPr>
                <w:rFonts w:hint="eastAsia"/>
                <w:noProof/>
                <w:sz w:val="32"/>
                <w:szCs w:val="32"/>
                <w:rtl/>
              </w:rPr>
              <w:t>وقبل</w:t>
            </w:r>
            <w:r w:rsidRPr="00E44779">
              <w:rPr>
                <w:noProof/>
                <w:sz w:val="32"/>
                <w:szCs w:val="32"/>
                <w:rtl/>
              </w:rPr>
              <w:t xml:space="preserve"> </w:t>
            </w:r>
            <w:r w:rsidRPr="00E44779">
              <w:rPr>
                <w:rFonts w:hint="eastAsia"/>
                <w:noProof/>
                <w:sz w:val="32"/>
                <w:szCs w:val="32"/>
                <w:rtl/>
              </w:rPr>
              <w:t>غروبها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276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سأحدثكم</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حبسني</w:t>
            </w:r>
            <w:r w:rsidRPr="00E44779">
              <w:rPr>
                <w:noProof/>
                <w:sz w:val="32"/>
                <w:szCs w:val="32"/>
                <w:rtl/>
              </w:rPr>
              <w:t xml:space="preserve"> </w:t>
            </w:r>
            <w:r w:rsidRPr="00E44779">
              <w:rPr>
                <w:rFonts w:hint="eastAsia"/>
                <w:noProof/>
                <w:sz w:val="32"/>
                <w:szCs w:val="32"/>
                <w:rtl/>
              </w:rPr>
              <w:t>عنكم</w:t>
            </w:r>
            <w:r w:rsidRPr="00E44779">
              <w:rPr>
                <w:noProof/>
                <w:sz w:val="32"/>
                <w:szCs w:val="32"/>
                <w:rtl/>
              </w:rPr>
              <w:t xml:space="preserve"> </w:t>
            </w:r>
            <w:r w:rsidRPr="00E44779">
              <w:rPr>
                <w:rFonts w:hint="eastAsia"/>
                <w:noProof/>
                <w:sz w:val="32"/>
                <w:szCs w:val="32"/>
                <w:rtl/>
              </w:rPr>
              <w:t>الغداة</w:t>
            </w:r>
            <w:r w:rsidRPr="00E44779">
              <w:rPr>
                <w:noProof/>
                <w:sz w:val="32"/>
                <w:szCs w:val="32"/>
                <w:rtl/>
              </w:rPr>
              <w:t xml:space="preserve"> </w:t>
            </w: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قمت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الليل</w:t>
            </w:r>
            <w:r w:rsidRPr="00E44779">
              <w:rPr>
                <w:noProof/>
                <w:sz w:val="32"/>
                <w:szCs w:val="32"/>
                <w:rtl/>
              </w:rPr>
              <w:t xml:space="preserve"> </w:t>
            </w:r>
            <w:r w:rsidRPr="00E44779">
              <w:rPr>
                <w:rFonts w:hint="eastAsia"/>
                <w:noProof/>
                <w:sz w:val="32"/>
                <w:szCs w:val="32"/>
                <w:rtl/>
              </w:rPr>
              <w:t>فتوضأت</w:t>
            </w:r>
            <w:r w:rsidRPr="00E44779">
              <w:rPr>
                <w:noProof/>
                <w:sz w:val="32"/>
                <w:szCs w:val="32"/>
                <w:rtl/>
              </w:rPr>
              <w:t xml:space="preserve"> </w:t>
            </w:r>
            <w:r w:rsidRPr="00E44779">
              <w:rPr>
                <w:rFonts w:hint="eastAsia"/>
                <w:noProof/>
                <w:sz w:val="32"/>
                <w:szCs w:val="32"/>
                <w:rtl/>
              </w:rPr>
              <w:t>وصليت</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قدر</w:t>
            </w:r>
            <w:r w:rsidRPr="00E44779">
              <w:rPr>
                <w:noProof/>
                <w:sz w:val="32"/>
                <w:szCs w:val="32"/>
                <w:rtl/>
              </w:rPr>
              <w:t xml:space="preserve"> </w:t>
            </w:r>
            <w:r w:rsidRPr="00E44779">
              <w:rPr>
                <w:rFonts w:hint="eastAsia"/>
                <w:noProof/>
                <w:sz w:val="32"/>
                <w:szCs w:val="32"/>
                <w:rtl/>
              </w:rPr>
              <w:t>لي</w:t>
            </w:r>
            <w:r w:rsidRPr="00E44779">
              <w:rPr>
                <w:noProof/>
                <w:sz w:val="32"/>
                <w:szCs w:val="32"/>
                <w:rtl/>
              </w:rPr>
              <w:t xml:space="preserve"> </w:t>
            </w:r>
            <w:r w:rsidRPr="00E44779">
              <w:rPr>
                <w:rFonts w:hint="eastAsia"/>
                <w:noProof/>
                <w:sz w:val="32"/>
                <w:szCs w:val="32"/>
                <w:rtl/>
              </w:rPr>
              <w:t>فنعست</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صلاتي</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استثقلت</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254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أستحلفكم</w:t>
            </w:r>
            <w:r w:rsidRPr="00E44779">
              <w:rPr>
                <w:noProof/>
                <w:sz w:val="32"/>
                <w:szCs w:val="32"/>
                <w:rtl/>
              </w:rPr>
              <w:t xml:space="preserve"> </w:t>
            </w:r>
            <w:r w:rsidRPr="00E44779">
              <w:rPr>
                <w:rFonts w:hint="eastAsia"/>
                <w:noProof/>
                <w:sz w:val="32"/>
                <w:szCs w:val="32"/>
                <w:rtl/>
              </w:rPr>
              <w:t>تهمة</w:t>
            </w:r>
            <w:r w:rsidRPr="00E44779">
              <w:rPr>
                <w:noProof/>
                <w:sz w:val="32"/>
                <w:szCs w:val="32"/>
                <w:rtl/>
              </w:rPr>
              <w:t xml:space="preserve"> </w:t>
            </w:r>
            <w:r w:rsidRPr="00E44779">
              <w:rPr>
                <w:rFonts w:hint="eastAsia"/>
                <w:noProof/>
                <w:sz w:val="32"/>
                <w:szCs w:val="32"/>
                <w:rtl/>
              </w:rPr>
              <w:t>لكم</w:t>
            </w:r>
            <w:r w:rsidRPr="00E44779">
              <w:rPr>
                <w:noProof/>
                <w:sz w:val="32"/>
                <w:szCs w:val="32"/>
                <w:rtl/>
              </w:rPr>
              <w:t xml:space="preserve"> </w:t>
            </w:r>
            <w:r w:rsidRPr="00E44779">
              <w:rPr>
                <w:rFonts w:hint="eastAsia"/>
                <w:noProof/>
                <w:sz w:val="32"/>
                <w:szCs w:val="32"/>
                <w:rtl/>
              </w:rPr>
              <w:t>ولكنه</w:t>
            </w:r>
            <w:r w:rsidRPr="00E44779">
              <w:rPr>
                <w:noProof/>
                <w:sz w:val="32"/>
                <w:szCs w:val="32"/>
                <w:rtl/>
              </w:rPr>
              <w:t xml:space="preserve"> </w:t>
            </w:r>
            <w:r w:rsidRPr="00E44779">
              <w:rPr>
                <w:rFonts w:hint="eastAsia"/>
                <w:noProof/>
                <w:sz w:val="32"/>
                <w:szCs w:val="32"/>
                <w:rtl/>
              </w:rPr>
              <w:t>أتاني</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فأخبرني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r w:rsidRPr="00E44779">
              <w:rPr>
                <w:noProof/>
                <w:sz w:val="32"/>
                <w:szCs w:val="32"/>
                <w:rtl/>
              </w:rPr>
              <w:t xml:space="preserve"> </w:t>
            </w:r>
            <w:r w:rsidRPr="00E44779">
              <w:rPr>
                <w:rFonts w:hint="eastAsia"/>
                <w:noProof/>
                <w:sz w:val="32"/>
                <w:szCs w:val="32"/>
                <w:rtl/>
              </w:rPr>
              <w:t>يباهي</w:t>
            </w:r>
            <w:r w:rsidRPr="00E44779">
              <w:rPr>
                <w:noProof/>
                <w:sz w:val="32"/>
                <w:szCs w:val="32"/>
                <w:rtl/>
              </w:rPr>
              <w:t xml:space="preserve"> </w:t>
            </w:r>
            <w:r w:rsidRPr="00E44779">
              <w:rPr>
                <w:rFonts w:hint="eastAsia"/>
                <w:noProof/>
                <w:sz w:val="32"/>
                <w:szCs w:val="32"/>
                <w:rtl/>
              </w:rPr>
              <w:t>بكم</w:t>
            </w:r>
            <w:r w:rsidRPr="00E44779">
              <w:rPr>
                <w:noProof/>
                <w:sz w:val="32"/>
                <w:szCs w:val="32"/>
                <w:rtl/>
              </w:rPr>
              <w:t xml:space="preserve"> </w:t>
            </w:r>
            <w:r w:rsidRPr="00E44779">
              <w:rPr>
                <w:rFonts w:hint="eastAsia"/>
                <w:noProof/>
                <w:sz w:val="32"/>
                <w:szCs w:val="32"/>
                <w:rtl/>
              </w:rPr>
              <w:t>الملائكة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بعد،</w:t>
            </w:r>
            <w:r w:rsidRPr="00E44779">
              <w:rPr>
                <w:noProof/>
                <w:sz w:val="32"/>
                <w:szCs w:val="32"/>
                <w:rtl/>
              </w:rPr>
              <w:t xml:space="preserve"> </w:t>
            </w:r>
            <w:r w:rsidRPr="00E44779">
              <w:rPr>
                <w:rFonts w:hint="eastAsia"/>
                <w:noProof/>
                <w:sz w:val="32"/>
                <w:szCs w:val="32"/>
                <w:rtl/>
              </w:rPr>
              <w:t>ألا</w:t>
            </w:r>
            <w:r w:rsidRPr="00E44779">
              <w:rPr>
                <w:noProof/>
                <w:sz w:val="32"/>
                <w:szCs w:val="32"/>
                <w:rtl/>
              </w:rPr>
              <w:t xml:space="preserve"> </w:t>
            </w:r>
            <w:r w:rsidRPr="00E44779">
              <w:rPr>
                <w:rFonts w:hint="eastAsia"/>
                <w:noProof/>
                <w:sz w:val="32"/>
                <w:szCs w:val="32"/>
                <w:rtl/>
              </w:rPr>
              <w:t>أيها</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فإنما</w:t>
            </w:r>
            <w:r w:rsidRPr="00E44779">
              <w:rPr>
                <w:noProof/>
                <w:sz w:val="32"/>
                <w:szCs w:val="32"/>
                <w:rtl/>
              </w:rPr>
              <w:t xml:space="preserve"> </w:t>
            </w:r>
            <w:r w:rsidRPr="00E44779">
              <w:rPr>
                <w:rFonts w:hint="eastAsia"/>
                <w:noProof/>
                <w:sz w:val="32"/>
                <w:szCs w:val="32"/>
                <w:rtl/>
              </w:rPr>
              <w:t>أنا</w:t>
            </w:r>
            <w:r w:rsidRPr="00E44779">
              <w:rPr>
                <w:noProof/>
                <w:sz w:val="32"/>
                <w:szCs w:val="32"/>
                <w:rtl/>
              </w:rPr>
              <w:t xml:space="preserve"> </w:t>
            </w:r>
            <w:r w:rsidRPr="00E44779">
              <w:rPr>
                <w:rFonts w:hint="eastAsia"/>
                <w:noProof/>
                <w:sz w:val="32"/>
                <w:szCs w:val="32"/>
                <w:rtl/>
              </w:rPr>
              <w:t>بشر</w:t>
            </w:r>
            <w:r w:rsidRPr="00E44779">
              <w:rPr>
                <w:noProof/>
                <w:sz w:val="32"/>
                <w:szCs w:val="32"/>
                <w:rtl/>
              </w:rPr>
              <w:t xml:space="preserve"> </w:t>
            </w:r>
            <w:r w:rsidRPr="00E44779">
              <w:rPr>
                <w:rFonts w:hint="eastAsia"/>
                <w:noProof/>
                <w:sz w:val="32"/>
                <w:szCs w:val="32"/>
                <w:rtl/>
              </w:rPr>
              <w:t>يوشك</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يأتي</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ربي</w:t>
            </w:r>
            <w:r w:rsidRPr="00E44779">
              <w:rPr>
                <w:noProof/>
                <w:sz w:val="32"/>
                <w:szCs w:val="32"/>
                <w:rtl/>
              </w:rPr>
              <w:t xml:space="preserve"> </w:t>
            </w:r>
            <w:r w:rsidRPr="00E44779">
              <w:rPr>
                <w:rFonts w:hint="eastAsia"/>
                <w:noProof/>
                <w:sz w:val="32"/>
                <w:szCs w:val="32"/>
                <w:rtl/>
              </w:rPr>
              <w:t>فأجيب،</w:t>
            </w:r>
            <w:r w:rsidRPr="00E44779">
              <w:rPr>
                <w:noProof/>
                <w:sz w:val="32"/>
                <w:szCs w:val="32"/>
                <w:rtl/>
              </w:rPr>
              <w:t xml:space="preserve"> </w:t>
            </w:r>
            <w:r w:rsidRPr="00E44779">
              <w:rPr>
                <w:rFonts w:hint="eastAsia"/>
                <w:noProof/>
                <w:sz w:val="32"/>
                <w:szCs w:val="32"/>
                <w:rtl/>
              </w:rPr>
              <w:t>وأنا</w:t>
            </w:r>
            <w:r w:rsidRPr="00E44779">
              <w:rPr>
                <w:noProof/>
                <w:sz w:val="32"/>
                <w:szCs w:val="32"/>
                <w:rtl/>
              </w:rPr>
              <w:t xml:space="preserve"> </w:t>
            </w:r>
            <w:r w:rsidRPr="00E44779">
              <w:rPr>
                <w:rFonts w:hint="eastAsia"/>
                <w:noProof/>
                <w:sz w:val="32"/>
                <w:szCs w:val="32"/>
                <w:rtl/>
              </w:rPr>
              <w:t>تارك</w:t>
            </w:r>
            <w:r w:rsidRPr="00E44779">
              <w:rPr>
                <w:noProof/>
                <w:sz w:val="32"/>
                <w:szCs w:val="32"/>
                <w:rtl/>
              </w:rPr>
              <w:t xml:space="preserve"> </w:t>
            </w:r>
            <w:r w:rsidRPr="00E44779">
              <w:rPr>
                <w:rFonts w:hint="eastAsia"/>
                <w:noProof/>
                <w:sz w:val="32"/>
                <w:szCs w:val="32"/>
                <w:rtl/>
              </w:rPr>
              <w:t>فيكم</w:t>
            </w:r>
            <w:r w:rsidRPr="00E44779">
              <w:rPr>
                <w:noProof/>
                <w:sz w:val="32"/>
                <w:szCs w:val="32"/>
                <w:rtl/>
              </w:rPr>
              <w:t xml:space="preserve"> </w:t>
            </w:r>
            <w:r w:rsidRPr="00E44779">
              <w:rPr>
                <w:rFonts w:hint="eastAsia"/>
                <w:noProof/>
                <w:sz w:val="32"/>
                <w:szCs w:val="32"/>
                <w:rtl/>
              </w:rPr>
              <w:t>ثقلين</w:t>
            </w:r>
            <w:r w:rsidRPr="00E44779">
              <w:rPr>
                <w:rFonts w:hint="cs"/>
                <w:noProof/>
                <w:sz w:val="32"/>
                <w:szCs w:val="32"/>
                <w:rtl/>
                <w:lang w:bidi="ar-EG"/>
              </w:rPr>
              <w:t xml:space="preserve">: </w:t>
            </w:r>
            <w:r w:rsidRPr="00E44779">
              <w:rPr>
                <w:rFonts w:hint="eastAsia"/>
                <w:noProof/>
                <w:sz w:val="32"/>
                <w:szCs w:val="32"/>
                <w:rtl/>
              </w:rPr>
              <w:t>أولهما</w:t>
            </w:r>
            <w:r w:rsidRPr="00E44779">
              <w:rPr>
                <w:noProof/>
                <w:sz w:val="32"/>
                <w:szCs w:val="32"/>
                <w:rtl/>
              </w:rPr>
              <w:t xml:space="preserve"> </w:t>
            </w:r>
            <w:r w:rsidRPr="00E44779">
              <w:rPr>
                <w:rFonts w:hint="eastAsia"/>
                <w:noProof/>
                <w:sz w:val="32"/>
                <w:szCs w:val="32"/>
                <w:rtl/>
              </w:rPr>
              <w:t>كتاب</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الهدى</w:t>
            </w:r>
            <w:r w:rsidRPr="00E44779">
              <w:rPr>
                <w:noProof/>
                <w:sz w:val="32"/>
                <w:szCs w:val="32"/>
                <w:rtl/>
              </w:rPr>
              <w:t xml:space="preserve"> </w:t>
            </w:r>
            <w:r w:rsidRPr="00E44779">
              <w:rPr>
                <w:rFonts w:hint="eastAsia"/>
                <w:noProof/>
                <w:sz w:val="32"/>
                <w:szCs w:val="32"/>
                <w:rtl/>
              </w:rPr>
              <w:t>والنور</w:t>
            </w:r>
            <w:r w:rsidRPr="00E44779">
              <w:rPr>
                <w:noProof/>
                <w:sz w:val="32"/>
                <w:szCs w:val="32"/>
                <w:rtl/>
              </w:rPr>
              <w:t xml:space="preserve"> </w:t>
            </w:r>
            <w:r w:rsidRPr="00E44779">
              <w:rPr>
                <w:rFonts w:hint="eastAsia"/>
                <w:noProof/>
                <w:sz w:val="32"/>
                <w:szCs w:val="32"/>
                <w:rtl/>
              </w:rPr>
              <w:t>فخذوا</w:t>
            </w:r>
            <w:r w:rsidRPr="00E44779">
              <w:rPr>
                <w:noProof/>
                <w:sz w:val="32"/>
                <w:szCs w:val="32"/>
                <w:rtl/>
              </w:rPr>
              <w:t xml:space="preserve"> </w:t>
            </w:r>
            <w:r w:rsidRPr="00E44779">
              <w:rPr>
                <w:rFonts w:hint="eastAsia"/>
                <w:noProof/>
                <w:sz w:val="32"/>
                <w:szCs w:val="32"/>
                <w:rtl/>
              </w:rPr>
              <w:t>بكتاب</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واستمسكوا</w:t>
            </w:r>
            <w:r w:rsidRPr="00E44779">
              <w:rPr>
                <w:noProof/>
                <w:sz w:val="32"/>
                <w:szCs w:val="32"/>
                <w:rtl/>
              </w:rPr>
              <w:t xml:space="preserve"> </w:t>
            </w:r>
            <w:r w:rsidRPr="00E44779">
              <w:rPr>
                <w:rFonts w:hint="eastAsia"/>
                <w:noProof/>
                <w:sz w:val="32"/>
                <w:szCs w:val="32"/>
                <w:rtl/>
              </w:rPr>
              <w:t>به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168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علمت</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الإسلام</w:t>
            </w:r>
            <w:r w:rsidRPr="00E44779">
              <w:rPr>
                <w:noProof/>
                <w:sz w:val="32"/>
                <w:szCs w:val="32"/>
                <w:rtl/>
              </w:rPr>
              <w:t xml:space="preserve"> </w:t>
            </w:r>
            <w:r w:rsidRPr="00E44779">
              <w:rPr>
                <w:rFonts w:hint="eastAsia"/>
                <w:noProof/>
                <w:sz w:val="32"/>
                <w:szCs w:val="32"/>
                <w:rtl/>
              </w:rPr>
              <w:t>يهدم</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قبله؟</w:t>
            </w:r>
            <w:r w:rsidRPr="00E44779">
              <w:rPr>
                <w:noProof/>
                <w:sz w:val="32"/>
                <w:szCs w:val="32"/>
                <w:rtl/>
              </w:rPr>
              <w:t xml:space="preserve"> </w:t>
            </w:r>
            <w:r w:rsidRPr="00E44779">
              <w:rPr>
                <w:rFonts w:hint="eastAsia"/>
                <w:noProof/>
                <w:sz w:val="32"/>
                <w:szCs w:val="32"/>
                <w:rtl/>
              </w:rPr>
              <w:t>وأن</w:t>
            </w:r>
            <w:r w:rsidRPr="00E44779">
              <w:rPr>
                <w:noProof/>
                <w:sz w:val="32"/>
                <w:szCs w:val="32"/>
                <w:rtl/>
              </w:rPr>
              <w:t xml:space="preserve"> </w:t>
            </w:r>
            <w:r w:rsidRPr="00E44779">
              <w:rPr>
                <w:rFonts w:hint="eastAsia"/>
                <w:noProof/>
                <w:sz w:val="32"/>
                <w:szCs w:val="32"/>
                <w:rtl/>
              </w:rPr>
              <w:t>الهجرة</w:t>
            </w:r>
            <w:r w:rsidRPr="00E44779">
              <w:rPr>
                <w:noProof/>
                <w:sz w:val="32"/>
                <w:szCs w:val="32"/>
                <w:rtl/>
              </w:rPr>
              <w:t xml:space="preserve"> </w:t>
            </w:r>
            <w:r w:rsidRPr="00E44779">
              <w:rPr>
                <w:rFonts w:hint="eastAsia"/>
                <w:noProof/>
                <w:sz w:val="32"/>
                <w:szCs w:val="32"/>
                <w:rtl/>
              </w:rPr>
              <w:t>تهدم</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قبلها؟</w:t>
            </w:r>
            <w:r w:rsidRPr="00E44779">
              <w:rPr>
                <w:noProof/>
                <w:sz w:val="32"/>
                <w:szCs w:val="32"/>
                <w:rtl/>
              </w:rPr>
              <w:t xml:space="preserve"> </w:t>
            </w:r>
            <w:r w:rsidRPr="00E44779">
              <w:rPr>
                <w:rFonts w:hint="eastAsia"/>
                <w:noProof/>
                <w:sz w:val="32"/>
                <w:szCs w:val="32"/>
                <w:rtl/>
              </w:rPr>
              <w:t>وأن</w:t>
            </w:r>
            <w:r w:rsidRPr="00E44779">
              <w:rPr>
                <w:noProof/>
                <w:sz w:val="32"/>
                <w:szCs w:val="32"/>
                <w:rtl/>
              </w:rPr>
              <w:t xml:space="preserve"> </w:t>
            </w:r>
            <w:r w:rsidRPr="00E44779">
              <w:rPr>
                <w:rFonts w:hint="eastAsia"/>
                <w:noProof/>
                <w:sz w:val="32"/>
                <w:szCs w:val="32"/>
                <w:rtl/>
              </w:rPr>
              <w:t>الحج</w:t>
            </w:r>
            <w:r w:rsidRPr="00E44779">
              <w:rPr>
                <w:noProof/>
                <w:sz w:val="32"/>
                <w:szCs w:val="32"/>
                <w:rtl/>
              </w:rPr>
              <w:t xml:space="preserve"> </w:t>
            </w:r>
            <w:r w:rsidRPr="00E44779">
              <w:rPr>
                <w:rFonts w:hint="eastAsia"/>
                <w:noProof/>
                <w:sz w:val="32"/>
                <w:szCs w:val="32"/>
                <w:rtl/>
              </w:rPr>
              <w:t>يهدم</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قبله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جاءه</w:t>
            </w:r>
            <w:r w:rsidRPr="00E44779">
              <w:rPr>
                <w:noProof/>
                <w:sz w:val="32"/>
                <w:szCs w:val="32"/>
                <w:rtl/>
              </w:rPr>
              <w:t xml:space="preserve"> </w:t>
            </w:r>
            <w:r w:rsidRPr="00E44779">
              <w:rPr>
                <w:rFonts w:hint="eastAsia"/>
                <w:noProof/>
                <w:sz w:val="32"/>
                <w:szCs w:val="32"/>
                <w:rtl/>
              </w:rPr>
              <w:t>والله</w:t>
            </w:r>
            <w:r w:rsidRPr="00E44779">
              <w:rPr>
                <w:noProof/>
                <w:sz w:val="32"/>
                <w:szCs w:val="32"/>
                <w:rtl/>
              </w:rPr>
              <w:t xml:space="preserve"> </w:t>
            </w:r>
            <w:r w:rsidRPr="00E44779">
              <w:rPr>
                <w:rFonts w:hint="eastAsia"/>
                <w:noProof/>
                <w:sz w:val="32"/>
                <w:szCs w:val="32"/>
                <w:rtl/>
              </w:rPr>
              <w:t>اليقين،</w:t>
            </w:r>
            <w:r w:rsidRPr="00E44779">
              <w:rPr>
                <w:noProof/>
                <w:sz w:val="32"/>
                <w:szCs w:val="32"/>
                <w:rtl/>
              </w:rPr>
              <w:t xml:space="preserve"> </w:t>
            </w:r>
            <w:r w:rsidRPr="00E44779">
              <w:rPr>
                <w:rFonts w:hint="eastAsia"/>
                <w:noProof/>
                <w:sz w:val="32"/>
                <w:szCs w:val="32"/>
                <w:rtl/>
              </w:rPr>
              <w:t>والله</w:t>
            </w:r>
            <w:r w:rsidRPr="00E44779">
              <w:rPr>
                <w:noProof/>
                <w:sz w:val="32"/>
                <w:szCs w:val="32"/>
                <w:rtl/>
              </w:rPr>
              <w:t xml:space="preserve"> </w:t>
            </w: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لأرجو</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الخير،</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أدري</w:t>
            </w:r>
            <w:r w:rsidRPr="00E44779">
              <w:rPr>
                <w:noProof/>
                <w:sz w:val="32"/>
                <w:szCs w:val="32"/>
                <w:rtl/>
              </w:rPr>
              <w:t xml:space="preserve"> </w:t>
            </w:r>
            <w:r w:rsidRPr="00E44779">
              <w:rPr>
                <w:rFonts w:hint="eastAsia"/>
                <w:noProof/>
                <w:sz w:val="32"/>
                <w:szCs w:val="32"/>
                <w:rtl/>
              </w:rPr>
              <w:t>والله</w:t>
            </w:r>
            <w:r w:rsidRPr="00E44779">
              <w:rPr>
                <w:noProof/>
                <w:sz w:val="32"/>
                <w:szCs w:val="32"/>
                <w:rtl/>
              </w:rPr>
              <w:t xml:space="preserve"> </w:t>
            </w:r>
            <w:r w:rsidRPr="00E44779">
              <w:rPr>
                <w:rFonts w:hint="eastAsia"/>
                <w:noProof/>
                <w:sz w:val="32"/>
                <w:szCs w:val="32"/>
                <w:rtl/>
              </w:rPr>
              <w:t>وأنا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يفعل</w:t>
            </w:r>
            <w:r w:rsidRPr="00E44779">
              <w:rPr>
                <w:noProof/>
                <w:sz w:val="32"/>
                <w:szCs w:val="32"/>
                <w:rtl/>
              </w:rPr>
              <w:t xml:space="preserve"> </w:t>
            </w:r>
            <w:r w:rsidRPr="00E44779">
              <w:rPr>
                <w:rFonts w:hint="eastAsia"/>
                <w:noProof/>
                <w:sz w:val="32"/>
                <w:szCs w:val="32"/>
                <w:rtl/>
              </w:rPr>
              <w:t>بي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يسرك</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تأتي</w:t>
            </w:r>
            <w:r w:rsidRPr="00E44779">
              <w:rPr>
                <w:noProof/>
                <w:sz w:val="32"/>
                <w:szCs w:val="32"/>
                <w:rtl/>
              </w:rPr>
              <w:t xml:space="preserve"> </w:t>
            </w:r>
            <w:r w:rsidRPr="00E44779">
              <w:rPr>
                <w:rFonts w:hint="eastAsia"/>
                <w:noProof/>
                <w:sz w:val="32"/>
                <w:szCs w:val="32"/>
                <w:rtl/>
              </w:rPr>
              <w:t>بابا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أبواب</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وجدته</w:t>
            </w:r>
            <w:r w:rsidRPr="00E44779">
              <w:rPr>
                <w:noProof/>
                <w:sz w:val="32"/>
                <w:szCs w:val="32"/>
                <w:rtl/>
              </w:rPr>
              <w:t xml:space="preserve"> </w:t>
            </w:r>
            <w:r w:rsidRPr="00E44779">
              <w:rPr>
                <w:rFonts w:hint="eastAsia"/>
                <w:noProof/>
                <w:sz w:val="32"/>
                <w:szCs w:val="32"/>
                <w:rtl/>
              </w:rPr>
              <w:t>ينتظرك؟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أمرت</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أقاتل</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يشهدوا</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وأن</w:t>
            </w:r>
            <w:r w:rsidRPr="00E44779">
              <w:rPr>
                <w:noProof/>
                <w:sz w:val="32"/>
                <w:szCs w:val="32"/>
                <w:rtl/>
              </w:rPr>
              <w:t xml:space="preserve"> </w:t>
            </w:r>
            <w:r w:rsidRPr="00E44779">
              <w:rPr>
                <w:rFonts w:hint="eastAsia"/>
                <w:noProof/>
                <w:sz w:val="32"/>
                <w:szCs w:val="32"/>
                <w:rtl/>
              </w:rPr>
              <w:t>محمدا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ويقيموا</w:t>
            </w:r>
            <w:r w:rsidRPr="00E44779">
              <w:rPr>
                <w:noProof/>
                <w:sz w:val="32"/>
                <w:szCs w:val="32"/>
                <w:rtl/>
              </w:rPr>
              <w:t xml:space="preserve"> </w:t>
            </w:r>
            <w:r w:rsidRPr="00E44779">
              <w:rPr>
                <w:rFonts w:hint="eastAsia"/>
                <w:noProof/>
                <w:sz w:val="32"/>
                <w:szCs w:val="32"/>
                <w:rtl/>
              </w:rPr>
              <w:t>الصلاة،</w:t>
            </w:r>
            <w:r w:rsidRPr="00E44779">
              <w:rPr>
                <w:noProof/>
                <w:sz w:val="32"/>
                <w:szCs w:val="32"/>
                <w:rtl/>
              </w:rPr>
              <w:t xml:space="preserve"> </w:t>
            </w:r>
            <w:r w:rsidRPr="00E44779">
              <w:rPr>
                <w:rFonts w:hint="eastAsia"/>
                <w:noProof/>
                <w:sz w:val="32"/>
                <w:szCs w:val="32"/>
                <w:rtl/>
              </w:rPr>
              <w:t>ويؤتوا</w:t>
            </w:r>
            <w:r w:rsidRPr="00E44779">
              <w:rPr>
                <w:noProof/>
                <w:sz w:val="32"/>
                <w:szCs w:val="32"/>
                <w:rtl/>
              </w:rPr>
              <w:t xml:space="preserve"> </w:t>
            </w:r>
            <w:r w:rsidRPr="00E44779">
              <w:rPr>
                <w:rFonts w:hint="eastAsia"/>
                <w:noProof/>
                <w:sz w:val="32"/>
                <w:szCs w:val="32"/>
                <w:rtl/>
              </w:rPr>
              <w:t>الزكاة،</w:t>
            </w:r>
            <w:r w:rsidRPr="00E44779">
              <w:rPr>
                <w:noProof/>
                <w:sz w:val="32"/>
                <w:szCs w:val="32"/>
                <w:rtl/>
              </w:rPr>
              <w:t xml:space="preserve"> </w:t>
            </w:r>
            <w:r w:rsidRPr="00E44779">
              <w:rPr>
                <w:rFonts w:hint="eastAsia"/>
                <w:noProof/>
                <w:sz w:val="32"/>
                <w:szCs w:val="32"/>
                <w:rtl/>
              </w:rPr>
              <w:t>فإذا</w:t>
            </w:r>
            <w:r w:rsidRPr="00E44779">
              <w:rPr>
                <w:noProof/>
                <w:sz w:val="32"/>
                <w:szCs w:val="32"/>
                <w:rtl/>
              </w:rPr>
              <w:t xml:space="preserve"> </w:t>
            </w:r>
            <w:r w:rsidRPr="00E44779">
              <w:rPr>
                <w:rFonts w:hint="eastAsia"/>
                <w:noProof/>
                <w:sz w:val="32"/>
                <w:szCs w:val="32"/>
                <w:rtl/>
              </w:rPr>
              <w:t>فعلوا</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عصموا</w:t>
            </w:r>
            <w:r w:rsidRPr="00E44779">
              <w:rPr>
                <w:noProof/>
                <w:sz w:val="32"/>
                <w:szCs w:val="32"/>
                <w:rtl/>
              </w:rPr>
              <w:t xml:space="preserve"> </w:t>
            </w:r>
            <w:r w:rsidRPr="00E44779">
              <w:rPr>
                <w:rFonts w:hint="eastAsia"/>
                <w:noProof/>
                <w:sz w:val="32"/>
                <w:szCs w:val="32"/>
                <w:rtl/>
              </w:rPr>
              <w:t>مني</w:t>
            </w:r>
            <w:r w:rsidRPr="00E44779">
              <w:rPr>
                <w:noProof/>
                <w:sz w:val="32"/>
                <w:szCs w:val="32"/>
                <w:rtl/>
              </w:rPr>
              <w:t xml:space="preserve"> </w:t>
            </w:r>
            <w:r w:rsidRPr="00E44779">
              <w:rPr>
                <w:rFonts w:hint="eastAsia"/>
                <w:noProof/>
                <w:sz w:val="32"/>
                <w:szCs w:val="32"/>
                <w:rtl/>
              </w:rPr>
              <w:t>دماءهم</w:t>
            </w:r>
            <w:r w:rsidRPr="00E44779">
              <w:rPr>
                <w:noProof/>
                <w:sz w:val="32"/>
                <w:szCs w:val="32"/>
                <w:rtl/>
              </w:rPr>
              <w:t xml:space="preserve"> </w:t>
            </w:r>
            <w:r w:rsidRPr="00E44779">
              <w:rPr>
                <w:rFonts w:hint="eastAsia"/>
                <w:noProof/>
                <w:sz w:val="32"/>
                <w:szCs w:val="32"/>
                <w:rtl/>
              </w:rPr>
              <w:t>وأموالهم</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بحق</w:t>
            </w:r>
            <w:r w:rsidRPr="00E44779">
              <w:rPr>
                <w:noProof/>
                <w:sz w:val="32"/>
                <w:szCs w:val="32"/>
                <w:rtl/>
              </w:rPr>
              <w:t xml:space="preserve"> </w:t>
            </w:r>
            <w:r w:rsidRPr="00E44779">
              <w:rPr>
                <w:rFonts w:hint="eastAsia"/>
                <w:noProof/>
                <w:sz w:val="32"/>
                <w:szCs w:val="32"/>
                <w:rtl/>
              </w:rPr>
              <w:t>الإسلام،</w:t>
            </w:r>
            <w:r w:rsidRPr="00E44779">
              <w:rPr>
                <w:noProof/>
                <w:sz w:val="32"/>
                <w:szCs w:val="32"/>
                <w:rtl/>
              </w:rPr>
              <w:t xml:space="preserve"> </w:t>
            </w:r>
            <w:r w:rsidRPr="00E44779">
              <w:rPr>
                <w:rFonts w:hint="eastAsia"/>
                <w:noProof/>
                <w:sz w:val="32"/>
                <w:szCs w:val="32"/>
                <w:rtl/>
              </w:rPr>
              <w:t>وحسابهم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411, 497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ascii="Traditional Arabic" w:hAnsi="Traditional Arabic" w:hint="eastAsia"/>
                <w:noProof/>
                <w:sz w:val="32"/>
                <w:szCs w:val="32"/>
                <w:rtl/>
              </w:rPr>
              <w:lastRenderedPageBreak/>
              <w:t>أمرت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أقاتل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الناس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حتى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يقولوا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الخلق</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إمام</w:t>
            </w:r>
            <w:r w:rsidRPr="00E44779">
              <w:rPr>
                <w:noProof/>
                <w:sz w:val="32"/>
                <w:szCs w:val="32"/>
                <w:rtl/>
              </w:rPr>
              <w:t xml:space="preserve"> </w:t>
            </w:r>
            <w:r w:rsidRPr="00E44779">
              <w:rPr>
                <w:rFonts w:hint="eastAsia"/>
                <w:noProof/>
                <w:sz w:val="32"/>
                <w:szCs w:val="32"/>
                <w:rtl/>
              </w:rPr>
              <w:t>عادل</w:t>
            </w:r>
            <w:r w:rsidRPr="00E44779">
              <w:rPr>
                <w:noProof/>
                <w:sz w:val="32"/>
                <w:szCs w:val="32"/>
                <w:rtl/>
              </w:rPr>
              <w:t xml:space="preserve"> </w:t>
            </w:r>
            <w:r w:rsidRPr="00E44779">
              <w:rPr>
                <w:rFonts w:hint="eastAsia"/>
                <w:noProof/>
                <w:sz w:val="32"/>
                <w:szCs w:val="32"/>
                <w:rtl/>
              </w:rPr>
              <w:t>وأبغض</w:t>
            </w:r>
            <w:r w:rsidRPr="00E44779">
              <w:rPr>
                <w:noProof/>
                <w:sz w:val="32"/>
                <w:szCs w:val="32"/>
                <w:rtl/>
              </w:rPr>
              <w:t xml:space="preserve"> </w:t>
            </w:r>
            <w:r w:rsidRPr="00E44779">
              <w:rPr>
                <w:rFonts w:hint="eastAsia"/>
                <w:noProof/>
                <w:sz w:val="32"/>
                <w:szCs w:val="32"/>
                <w:rtl/>
              </w:rPr>
              <w:t>الخلق</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إمام</w:t>
            </w:r>
            <w:r w:rsidRPr="00E44779">
              <w:rPr>
                <w:noProof/>
                <w:sz w:val="32"/>
                <w:szCs w:val="32"/>
                <w:rtl/>
              </w:rPr>
              <w:t xml:space="preserve"> </w:t>
            </w:r>
            <w:r w:rsidRPr="00E44779">
              <w:rPr>
                <w:rFonts w:hint="eastAsia"/>
                <w:noProof/>
                <w:sz w:val="32"/>
                <w:szCs w:val="32"/>
                <w:rtl/>
              </w:rPr>
              <w:t>جائر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أحدكم</w:t>
            </w:r>
            <w:r w:rsidRPr="00E44779">
              <w:rPr>
                <w:noProof/>
                <w:sz w:val="32"/>
                <w:szCs w:val="32"/>
                <w:rtl/>
              </w:rPr>
              <w:t xml:space="preserve"> </w:t>
            </w:r>
            <w:r w:rsidRPr="00E44779">
              <w:rPr>
                <w:rFonts w:hint="eastAsia"/>
                <w:noProof/>
                <w:sz w:val="32"/>
                <w:szCs w:val="32"/>
                <w:rtl/>
              </w:rPr>
              <w:t>يجمع</w:t>
            </w:r>
            <w:r w:rsidRPr="00E44779">
              <w:rPr>
                <w:noProof/>
                <w:sz w:val="32"/>
                <w:szCs w:val="32"/>
                <w:rtl/>
              </w:rPr>
              <w:t xml:space="preserve"> </w:t>
            </w:r>
            <w:r w:rsidRPr="00E44779">
              <w:rPr>
                <w:rFonts w:hint="eastAsia"/>
                <w:noProof/>
                <w:sz w:val="32"/>
                <w:szCs w:val="32"/>
                <w:rtl/>
              </w:rPr>
              <w:t>خلقه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بطن</w:t>
            </w:r>
            <w:r w:rsidRPr="00E44779">
              <w:rPr>
                <w:noProof/>
                <w:sz w:val="32"/>
                <w:szCs w:val="32"/>
                <w:rtl/>
              </w:rPr>
              <w:t xml:space="preserve"> </w:t>
            </w:r>
            <w:r w:rsidRPr="00E44779">
              <w:rPr>
                <w:rFonts w:hint="eastAsia"/>
                <w:noProof/>
                <w:sz w:val="32"/>
                <w:szCs w:val="32"/>
                <w:rtl/>
              </w:rPr>
              <w:t>أمه</w:t>
            </w:r>
            <w:r w:rsidRPr="00E44779">
              <w:rPr>
                <w:noProof/>
                <w:sz w:val="32"/>
                <w:szCs w:val="32"/>
                <w:rtl/>
              </w:rPr>
              <w:t xml:space="preserve"> </w:t>
            </w:r>
            <w:r w:rsidRPr="00E44779">
              <w:rPr>
                <w:rFonts w:hint="eastAsia"/>
                <w:noProof/>
                <w:sz w:val="32"/>
                <w:szCs w:val="32"/>
                <w:rtl/>
              </w:rPr>
              <w:t>أربعين</w:t>
            </w:r>
            <w:r w:rsidRPr="00E44779">
              <w:rPr>
                <w:noProof/>
                <w:sz w:val="32"/>
                <w:szCs w:val="32"/>
                <w:rtl/>
              </w:rPr>
              <w:t xml:space="preserve"> </w:t>
            </w:r>
            <w:r w:rsidRPr="00E44779">
              <w:rPr>
                <w:rFonts w:hint="eastAsia"/>
                <w:noProof/>
                <w:sz w:val="32"/>
                <w:szCs w:val="32"/>
                <w:rtl/>
              </w:rPr>
              <w:t>يوما،</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يكون</w:t>
            </w:r>
            <w:r w:rsidRPr="00E44779">
              <w:rPr>
                <w:noProof/>
                <w:sz w:val="32"/>
                <w:szCs w:val="32"/>
                <w:rtl/>
              </w:rPr>
              <w:t xml:space="preserve"> </w:t>
            </w:r>
            <w:r w:rsidRPr="00E44779">
              <w:rPr>
                <w:rFonts w:hint="eastAsia"/>
                <w:noProof/>
                <w:sz w:val="32"/>
                <w:szCs w:val="32"/>
                <w:rtl/>
              </w:rPr>
              <w:t>علقة</w:t>
            </w:r>
            <w:r w:rsidRPr="00E44779">
              <w:rPr>
                <w:noProof/>
                <w:sz w:val="32"/>
                <w:szCs w:val="32"/>
                <w:rtl/>
              </w:rPr>
              <w:t xml:space="preserve"> </w:t>
            </w:r>
            <w:r w:rsidRPr="00E44779">
              <w:rPr>
                <w:rFonts w:hint="eastAsia"/>
                <w:noProof/>
                <w:sz w:val="32"/>
                <w:szCs w:val="32"/>
                <w:rtl/>
              </w:rPr>
              <w:t>مثل</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يكون</w:t>
            </w:r>
            <w:r w:rsidRPr="00E44779">
              <w:rPr>
                <w:noProof/>
                <w:sz w:val="32"/>
                <w:szCs w:val="32"/>
                <w:rtl/>
              </w:rPr>
              <w:t xml:space="preserve"> </w:t>
            </w:r>
            <w:r w:rsidRPr="00E44779">
              <w:rPr>
                <w:rFonts w:hint="eastAsia"/>
                <w:noProof/>
                <w:sz w:val="32"/>
                <w:szCs w:val="32"/>
                <w:rtl/>
              </w:rPr>
              <w:t>مضغة</w:t>
            </w:r>
            <w:r w:rsidRPr="00E44779">
              <w:rPr>
                <w:noProof/>
                <w:sz w:val="32"/>
                <w:szCs w:val="32"/>
                <w:rtl/>
              </w:rPr>
              <w:t xml:space="preserve"> </w:t>
            </w:r>
            <w:r w:rsidRPr="00E44779">
              <w:rPr>
                <w:rFonts w:hint="eastAsia"/>
                <w:noProof/>
                <w:sz w:val="32"/>
                <w:szCs w:val="32"/>
                <w:rtl/>
              </w:rPr>
              <w:t>مثل</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يبعث</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ملكا</w:t>
            </w:r>
            <w:r w:rsidRPr="00E44779">
              <w:rPr>
                <w:noProof/>
                <w:sz w:val="32"/>
                <w:szCs w:val="32"/>
                <w:rtl/>
              </w:rPr>
              <w:t xml:space="preserve"> </w:t>
            </w:r>
            <w:r w:rsidRPr="00E44779">
              <w:rPr>
                <w:rFonts w:hint="eastAsia"/>
                <w:noProof/>
                <w:sz w:val="32"/>
                <w:szCs w:val="32"/>
                <w:rtl/>
              </w:rPr>
              <w:t>فيؤمر</w:t>
            </w:r>
            <w:r w:rsidRPr="00E44779">
              <w:rPr>
                <w:noProof/>
                <w:sz w:val="32"/>
                <w:szCs w:val="32"/>
                <w:rtl/>
              </w:rPr>
              <w:t xml:space="preserve"> </w:t>
            </w:r>
            <w:r w:rsidRPr="00E44779">
              <w:rPr>
                <w:rFonts w:hint="eastAsia"/>
                <w:noProof/>
                <w:sz w:val="32"/>
                <w:szCs w:val="32"/>
                <w:rtl/>
              </w:rPr>
              <w:t>بأربع</w:t>
            </w:r>
            <w:r w:rsidRPr="00E44779">
              <w:rPr>
                <w:noProof/>
                <w:sz w:val="32"/>
                <w:szCs w:val="32"/>
                <w:rtl/>
              </w:rPr>
              <w:t xml:space="preserve"> </w:t>
            </w:r>
            <w:r w:rsidRPr="00E44779">
              <w:rPr>
                <w:rFonts w:hint="eastAsia"/>
                <w:noProof/>
                <w:sz w:val="32"/>
                <w:szCs w:val="32"/>
                <w:rtl/>
              </w:rPr>
              <w:t>كلمات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502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آخر</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دخولا</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وآخر</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خروجا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يخرج</w:t>
            </w:r>
            <w:r w:rsidRPr="00E44779">
              <w:rPr>
                <w:noProof/>
                <w:sz w:val="32"/>
                <w:szCs w:val="32"/>
                <w:rtl/>
              </w:rPr>
              <w:t xml:space="preserve"> </w:t>
            </w:r>
            <w:r w:rsidRPr="00E44779">
              <w:rPr>
                <w:rFonts w:hint="eastAsia"/>
                <w:noProof/>
                <w:sz w:val="32"/>
                <w:szCs w:val="32"/>
                <w:rtl/>
              </w:rPr>
              <w:t>حبوا،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الشيطان</w:t>
            </w:r>
            <w:r w:rsidRPr="00E44779">
              <w:rPr>
                <w:noProof/>
                <w:sz w:val="32"/>
                <w:szCs w:val="32"/>
                <w:rtl/>
              </w:rPr>
              <w:t xml:space="preserve"> </w:t>
            </w:r>
            <w:r w:rsidRPr="00E44779">
              <w:rPr>
                <w:rFonts w:hint="eastAsia"/>
                <w:noProof/>
                <w:sz w:val="32"/>
                <w:szCs w:val="32"/>
                <w:rtl/>
              </w:rPr>
              <w:t>يجري</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الإنسان</w:t>
            </w:r>
            <w:r w:rsidRPr="00E44779">
              <w:rPr>
                <w:noProof/>
                <w:sz w:val="32"/>
                <w:szCs w:val="32"/>
                <w:rtl/>
              </w:rPr>
              <w:t xml:space="preserve"> </w:t>
            </w:r>
            <w:r w:rsidRPr="00E44779">
              <w:rPr>
                <w:rFonts w:hint="eastAsia"/>
                <w:noProof/>
                <w:sz w:val="32"/>
                <w:szCs w:val="32"/>
                <w:rtl/>
              </w:rPr>
              <w:t>مجرى</w:t>
            </w:r>
            <w:r w:rsidRPr="00E44779">
              <w:rPr>
                <w:noProof/>
                <w:sz w:val="32"/>
                <w:szCs w:val="32"/>
                <w:rtl/>
              </w:rPr>
              <w:t xml:space="preserve"> </w:t>
            </w:r>
            <w:r w:rsidRPr="00E44779">
              <w:rPr>
                <w:rFonts w:hint="eastAsia"/>
                <w:noProof/>
                <w:sz w:val="32"/>
                <w:szCs w:val="32"/>
                <w:rtl/>
              </w:rPr>
              <w:t>الدم،</w:t>
            </w:r>
            <w:r w:rsidRPr="00E44779">
              <w:rPr>
                <w:noProof/>
                <w:sz w:val="32"/>
                <w:szCs w:val="32"/>
                <w:rtl/>
              </w:rPr>
              <w:t xml:space="preserve"> </w:t>
            </w:r>
            <w:r w:rsidRPr="00E44779">
              <w:rPr>
                <w:rFonts w:hint="eastAsia"/>
                <w:noProof/>
                <w:sz w:val="32"/>
                <w:szCs w:val="32"/>
                <w:rtl/>
              </w:rPr>
              <w:t>وإني</w:t>
            </w:r>
            <w:r w:rsidRPr="00E44779">
              <w:rPr>
                <w:noProof/>
                <w:sz w:val="32"/>
                <w:szCs w:val="32"/>
                <w:rtl/>
              </w:rPr>
              <w:t xml:space="preserve"> </w:t>
            </w:r>
            <w:r w:rsidRPr="00E44779">
              <w:rPr>
                <w:rFonts w:hint="eastAsia"/>
                <w:noProof/>
                <w:sz w:val="32"/>
                <w:szCs w:val="32"/>
                <w:rtl/>
              </w:rPr>
              <w:t>خشيت</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يقذف</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قلوبكما</w:t>
            </w:r>
            <w:r w:rsidRPr="00E44779">
              <w:rPr>
                <w:noProof/>
                <w:sz w:val="32"/>
                <w:szCs w:val="32"/>
                <w:rtl/>
              </w:rPr>
              <w:t xml:space="preserve"> </w:t>
            </w:r>
            <w:r w:rsidRPr="00E44779">
              <w:rPr>
                <w:rFonts w:hint="eastAsia"/>
                <w:noProof/>
                <w:sz w:val="32"/>
                <w:szCs w:val="32"/>
                <w:rtl/>
              </w:rPr>
              <w:t>سوءا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الكافر</w:t>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عمل</w:t>
            </w:r>
            <w:r w:rsidRPr="00E44779">
              <w:rPr>
                <w:noProof/>
                <w:sz w:val="32"/>
                <w:szCs w:val="32"/>
                <w:rtl/>
              </w:rPr>
              <w:t xml:space="preserve"> </w:t>
            </w:r>
            <w:r w:rsidRPr="00E44779">
              <w:rPr>
                <w:rFonts w:hint="eastAsia"/>
                <w:noProof/>
                <w:sz w:val="32"/>
                <w:szCs w:val="32"/>
                <w:rtl/>
              </w:rPr>
              <w:t>حسنة</w:t>
            </w:r>
            <w:r w:rsidRPr="00E44779">
              <w:rPr>
                <w:noProof/>
                <w:sz w:val="32"/>
                <w:szCs w:val="32"/>
                <w:rtl/>
              </w:rPr>
              <w:t xml:space="preserve"> </w:t>
            </w:r>
            <w:r w:rsidRPr="00E44779">
              <w:rPr>
                <w:rFonts w:hint="eastAsia"/>
                <w:noProof/>
                <w:sz w:val="32"/>
                <w:szCs w:val="32"/>
                <w:rtl/>
              </w:rPr>
              <w:t>أطعم</w:t>
            </w:r>
            <w:r w:rsidRPr="00E44779">
              <w:rPr>
                <w:noProof/>
                <w:sz w:val="32"/>
                <w:szCs w:val="32"/>
                <w:rtl/>
              </w:rPr>
              <w:t xml:space="preserve"> </w:t>
            </w:r>
            <w:r w:rsidRPr="00E44779">
              <w:rPr>
                <w:rFonts w:hint="eastAsia"/>
                <w:noProof/>
                <w:sz w:val="32"/>
                <w:szCs w:val="32"/>
                <w:rtl/>
              </w:rPr>
              <w:t>بها</w:t>
            </w:r>
            <w:r w:rsidRPr="00E44779">
              <w:rPr>
                <w:noProof/>
                <w:sz w:val="32"/>
                <w:szCs w:val="32"/>
                <w:rtl/>
              </w:rPr>
              <w:t xml:space="preserve"> </w:t>
            </w:r>
            <w:r w:rsidRPr="00E44779">
              <w:rPr>
                <w:rFonts w:hint="eastAsia"/>
                <w:noProof/>
                <w:sz w:val="32"/>
                <w:szCs w:val="32"/>
                <w:rtl/>
              </w:rPr>
              <w:t>طعمة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الدنيا،</w:t>
            </w:r>
            <w:r w:rsidRPr="00E44779">
              <w:rPr>
                <w:noProof/>
                <w:sz w:val="32"/>
                <w:szCs w:val="32"/>
                <w:rtl/>
              </w:rPr>
              <w:t xml:space="preserve"> </w:t>
            </w:r>
            <w:r w:rsidRPr="00E44779">
              <w:rPr>
                <w:rFonts w:hint="eastAsia"/>
                <w:noProof/>
                <w:sz w:val="32"/>
                <w:szCs w:val="32"/>
                <w:rtl/>
              </w:rPr>
              <w:t>وأما</w:t>
            </w:r>
            <w:r w:rsidRPr="00E44779">
              <w:rPr>
                <w:noProof/>
                <w:sz w:val="32"/>
                <w:szCs w:val="32"/>
                <w:rtl/>
              </w:rPr>
              <w:t xml:space="preserve"> </w:t>
            </w:r>
            <w:r w:rsidRPr="00E44779">
              <w:rPr>
                <w:rFonts w:hint="eastAsia"/>
                <w:noProof/>
                <w:sz w:val="32"/>
                <w:szCs w:val="32"/>
                <w:rtl/>
              </w:rPr>
              <w:t>المؤمن،</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يدخر</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حسناته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الآخرة</w:t>
            </w:r>
            <w:r w:rsidRPr="00E44779">
              <w:rPr>
                <w:noProof/>
                <w:sz w:val="32"/>
                <w:szCs w:val="32"/>
                <w:rtl/>
              </w:rPr>
              <w:t xml:space="preserve"> </w:t>
            </w:r>
            <w:r w:rsidRPr="00E44779">
              <w:rPr>
                <w:rFonts w:hint="eastAsia"/>
                <w:noProof/>
                <w:sz w:val="32"/>
                <w:szCs w:val="32"/>
                <w:rtl/>
              </w:rPr>
              <w:t>ويعقبه</w:t>
            </w:r>
            <w:r w:rsidRPr="00E44779">
              <w:rPr>
                <w:noProof/>
                <w:sz w:val="32"/>
                <w:szCs w:val="32"/>
                <w:rtl/>
              </w:rPr>
              <w:t xml:space="preserve"> </w:t>
            </w:r>
            <w:r w:rsidRPr="00E44779">
              <w:rPr>
                <w:rFonts w:hint="eastAsia"/>
                <w:noProof/>
                <w:sz w:val="32"/>
                <w:szCs w:val="32"/>
                <w:rtl/>
              </w:rPr>
              <w:t>رزقا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الدنيا</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طاعته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272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خالق</w:t>
            </w:r>
            <w:r w:rsidRPr="00E44779">
              <w:rPr>
                <w:noProof/>
                <w:sz w:val="32"/>
                <w:szCs w:val="32"/>
                <w:rtl/>
              </w:rPr>
              <w:t xml:space="preserve"> </w:t>
            </w: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صانع</w:t>
            </w:r>
            <w:r w:rsidRPr="00E44779">
              <w:rPr>
                <w:noProof/>
                <w:sz w:val="32"/>
                <w:szCs w:val="32"/>
                <w:rtl/>
              </w:rPr>
              <w:t xml:space="preserve"> </w:t>
            </w:r>
            <w:r w:rsidRPr="00E44779">
              <w:rPr>
                <w:rFonts w:hint="eastAsia"/>
                <w:noProof/>
                <w:sz w:val="32"/>
                <w:szCs w:val="32"/>
                <w:rtl/>
              </w:rPr>
              <w:t>وصنعته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308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إن</w:t>
            </w:r>
            <w:r w:rsidRPr="00E44779">
              <w:rPr>
                <w:noProof/>
                <w:spacing w:val="-4"/>
                <w:sz w:val="32"/>
                <w:szCs w:val="32"/>
                <w:rtl/>
              </w:rPr>
              <w:t xml:space="preserve"> </w:t>
            </w:r>
            <w:r w:rsidRPr="00E44779">
              <w:rPr>
                <w:rFonts w:hint="eastAsia"/>
                <w:noProof/>
                <w:spacing w:val="-4"/>
                <w:sz w:val="32"/>
                <w:szCs w:val="32"/>
                <w:rtl/>
              </w:rPr>
              <w:t>الله</w:t>
            </w:r>
            <w:r w:rsidRPr="00E44779">
              <w:rPr>
                <w:noProof/>
                <w:spacing w:val="-4"/>
                <w:sz w:val="32"/>
                <w:szCs w:val="32"/>
                <w:rtl/>
              </w:rPr>
              <w:t xml:space="preserve"> </w:t>
            </w:r>
            <w:r w:rsidRPr="00E44779">
              <w:rPr>
                <w:rFonts w:hint="eastAsia"/>
                <w:noProof/>
                <w:spacing w:val="-4"/>
                <w:sz w:val="32"/>
                <w:szCs w:val="32"/>
                <w:rtl/>
              </w:rPr>
              <w:t>زوى</w:t>
            </w:r>
            <w:r w:rsidRPr="00E44779">
              <w:rPr>
                <w:noProof/>
                <w:spacing w:val="-4"/>
                <w:sz w:val="32"/>
                <w:szCs w:val="32"/>
                <w:rtl/>
              </w:rPr>
              <w:t xml:space="preserve"> </w:t>
            </w:r>
            <w:r w:rsidRPr="00E44779">
              <w:rPr>
                <w:rFonts w:hint="eastAsia"/>
                <w:noProof/>
                <w:spacing w:val="-4"/>
                <w:sz w:val="32"/>
                <w:szCs w:val="32"/>
                <w:rtl/>
              </w:rPr>
              <w:t>لي</w:t>
            </w:r>
            <w:r w:rsidRPr="00E44779">
              <w:rPr>
                <w:noProof/>
                <w:spacing w:val="-4"/>
                <w:sz w:val="32"/>
                <w:szCs w:val="32"/>
                <w:rtl/>
              </w:rPr>
              <w:t xml:space="preserve"> </w:t>
            </w:r>
            <w:r w:rsidRPr="00E44779">
              <w:rPr>
                <w:rFonts w:hint="eastAsia"/>
                <w:noProof/>
                <w:spacing w:val="-4"/>
                <w:sz w:val="32"/>
                <w:szCs w:val="32"/>
                <w:rtl/>
              </w:rPr>
              <w:t>الأرض،</w:t>
            </w:r>
            <w:r w:rsidRPr="00E44779">
              <w:rPr>
                <w:noProof/>
                <w:spacing w:val="-4"/>
                <w:sz w:val="32"/>
                <w:szCs w:val="32"/>
                <w:rtl/>
              </w:rPr>
              <w:t xml:space="preserve"> </w:t>
            </w:r>
            <w:r w:rsidRPr="00E44779">
              <w:rPr>
                <w:rFonts w:hint="eastAsia"/>
                <w:noProof/>
                <w:spacing w:val="-4"/>
                <w:sz w:val="32"/>
                <w:szCs w:val="32"/>
                <w:rtl/>
              </w:rPr>
              <w:t>فرأيت</w:t>
            </w:r>
            <w:r w:rsidRPr="00E44779">
              <w:rPr>
                <w:noProof/>
                <w:spacing w:val="-4"/>
                <w:sz w:val="32"/>
                <w:szCs w:val="32"/>
                <w:rtl/>
              </w:rPr>
              <w:t xml:space="preserve"> </w:t>
            </w:r>
            <w:r w:rsidRPr="00E44779">
              <w:rPr>
                <w:rFonts w:hint="eastAsia"/>
                <w:noProof/>
                <w:spacing w:val="-4"/>
                <w:sz w:val="32"/>
                <w:szCs w:val="32"/>
                <w:rtl/>
              </w:rPr>
              <w:t>مشارقها</w:t>
            </w:r>
            <w:r w:rsidRPr="00E44779">
              <w:rPr>
                <w:noProof/>
                <w:spacing w:val="-4"/>
                <w:sz w:val="32"/>
                <w:szCs w:val="32"/>
                <w:rtl/>
              </w:rPr>
              <w:t xml:space="preserve"> </w:t>
            </w:r>
            <w:r w:rsidRPr="00E44779">
              <w:rPr>
                <w:rFonts w:hint="eastAsia"/>
                <w:noProof/>
                <w:spacing w:val="-4"/>
                <w:sz w:val="32"/>
                <w:szCs w:val="32"/>
                <w:rtl/>
              </w:rPr>
              <w:t>ومغاربها،</w:t>
            </w:r>
            <w:r w:rsidRPr="00E44779">
              <w:rPr>
                <w:noProof/>
                <w:spacing w:val="-4"/>
                <w:sz w:val="32"/>
                <w:szCs w:val="32"/>
                <w:rtl/>
              </w:rPr>
              <w:t xml:space="preserve"> </w:t>
            </w:r>
            <w:r w:rsidRPr="00E44779">
              <w:rPr>
                <w:rFonts w:hint="eastAsia"/>
                <w:noProof/>
                <w:spacing w:val="-4"/>
                <w:sz w:val="32"/>
                <w:szCs w:val="32"/>
                <w:rtl/>
              </w:rPr>
              <w:t>وإن</w:t>
            </w:r>
            <w:r w:rsidRPr="00E44779">
              <w:rPr>
                <w:noProof/>
                <w:spacing w:val="-4"/>
                <w:sz w:val="32"/>
                <w:szCs w:val="32"/>
                <w:rtl/>
              </w:rPr>
              <w:t xml:space="preserve"> </w:t>
            </w:r>
            <w:r w:rsidRPr="00E44779">
              <w:rPr>
                <w:rFonts w:hint="eastAsia"/>
                <w:noProof/>
                <w:spacing w:val="-4"/>
                <w:sz w:val="32"/>
                <w:szCs w:val="32"/>
                <w:rtl/>
              </w:rPr>
              <w:t>أمتي</w:t>
            </w:r>
            <w:r w:rsidRPr="00E44779">
              <w:rPr>
                <w:noProof/>
                <w:spacing w:val="-4"/>
                <w:sz w:val="32"/>
                <w:szCs w:val="32"/>
                <w:rtl/>
              </w:rPr>
              <w:t xml:space="preserve"> </w:t>
            </w:r>
            <w:r w:rsidRPr="00E44779">
              <w:rPr>
                <w:rFonts w:hint="eastAsia"/>
                <w:noProof/>
                <w:spacing w:val="-4"/>
                <w:sz w:val="32"/>
                <w:szCs w:val="32"/>
                <w:rtl/>
              </w:rPr>
              <w:t>سيبلغ</w:t>
            </w:r>
            <w:r w:rsidRPr="00E44779">
              <w:rPr>
                <w:noProof/>
                <w:spacing w:val="-4"/>
                <w:sz w:val="32"/>
                <w:szCs w:val="32"/>
                <w:rtl/>
              </w:rPr>
              <w:t xml:space="preserve"> </w:t>
            </w:r>
            <w:r w:rsidRPr="00E44779">
              <w:rPr>
                <w:rFonts w:hint="eastAsia"/>
                <w:noProof/>
                <w:spacing w:val="-4"/>
                <w:sz w:val="32"/>
                <w:szCs w:val="32"/>
                <w:rtl/>
              </w:rPr>
              <w:t>ملكها</w:t>
            </w:r>
            <w:r w:rsidRPr="00E44779">
              <w:rPr>
                <w:noProof/>
                <w:spacing w:val="-4"/>
                <w:sz w:val="32"/>
                <w:szCs w:val="32"/>
                <w:rtl/>
              </w:rPr>
              <w:t xml:space="preserve"> </w:t>
            </w:r>
            <w:r w:rsidRPr="00E44779">
              <w:rPr>
                <w:rFonts w:hint="eastAsia"/>
                <w:noProof/>
                <w:spacing w:val="-4"/>
                <w:sz w:val="32"/>
                <w:szCs w:val="32"/>
                <w:rtl/>
              </w:rPr>
              <w:t>ما</w:t>
            </w:r>
            <w:r w:rsidRPr="00E44779">
              <w:rPr>
                <w:noProof/>
                <w:spacing w:val="-4"/>
                <w:sz w:val="32"/>
                <w:szCs w:val="32"/>
                <w:rtl/>
              </w:rPr>
              <w:t xml:space="preserve"> </w:t>
            </w:r>
            <w:r w:rsidRPr="00E44779">
              <w:rPr>
                <w:rFonts w:hint="eastAsia"/>
                <w:noProof/>
                <w:spacing w:val="-4"/>
                <w:sz w:val="32"/>
                <w:szCs w:val="32"/>
                <w:rtl/>
              </w:rPr>
              <w:t>زوي</w:t>
            </w:r>
            <w:r w:rsidRPr="00E44779">
              <w:rPr>
                <w:noProof/>
                <w:spacing w:val="-4"/>
                <w:sz w:val="32"/>
                <w:szCs w:val="32"/>
                <w:rtl/>
              </w:rPr>
              <w:t xml:space="preserve"> </w:t>
            </w:r>
            <w:r w:rsidRPr="00E44779">
              <w:rPr>
                <w:rFonts w:hint="eastAsia"/>
                <w:noProof/>
                <w:spacing w:val="-4"/>
                <w:sz w:val="32"/>
                <w:szCs w:val="32"/>
                <w:rtl/>
              </w:rPr>
              <w:t>لي</w:t>
            </w:r>
            <w:r w:rsidRPr="00E44779">
              <w:rPr>
                <w:noProof/>
                <w:spacing w:val="-4"/>
                <w:sz w:val="32"/>
                <w:szCs w:val="32"/>
                <w:rtl/>
              </w:rPr>
              <w:t xml:space="preserve"> </w:t>
            </w:r>
            <w:r w:rsidRPr="00E44779">
              <w:rPr>
                <w:rFonts w:hint="eastAsia"/>
                <w:noProof/>
                <w:spacing w:val="-4"/>
                <w:sz w:val="32"/>
                <w:szCs w:val="32"/>
                <w:rtl/>
              </w:rPr>
              <w:t>منها،</w:t>
            </w:r>
            <w:r w:rsidRPr="00E44779">
              <w:rPr>
                <w:noProof/>
                <w:spacing w:val="-4"/>
                <w:sz w:val="32"/>
                <w:szCs w:val="32"/>
                <w:rtl/>
              </w:rPr>
              <w:t xml:space="preserve"> </w:t>
            </w:r>
            <w:r w:rsidRPr="00E44779">
              <w:rPr>
                <w:rFonts w:hint="eastAsia"/>
                <w:noProof/>
                <w:spacing w:val="-4"/>
                <w:sz w:val="32"/>
                <w:szCs w:val="32"/>
                <w:rtl/>
              </w:rPr>
              <w:t>وأعطيت</w:t>
            </w:r>
            <w:r w:rsidRPr="00E44779">
              <w:rPr>
                <w:noProof/>
                <w:spacing w:val="-4"/>
                <w:sz w:val="32"/>
                <w:szCs w:val="32"/>
                <w:rtl/>
              </w:rPr>
              <w:t xml:space="preserve"> </w:t>
            </w:r>
            <w:r w:rsidRPr="00E44779">
              <w:rPr>
                <w:rFonts w:hint="eastAsia"/>
                <w:noProof/>
                <w:spacing w:val="-4"/>
                <w:sz w:val="32"/>
                <w:szCs w:val="32"/>
                <w:rtl/>
              </w:rPr>
              <w:t>الكنزين</w:t>
            </w:r>
            <w:r w:rsidRPr="00E44779">
              <w:rPr>
                <w:noProof/>
                <w:spacing w:val="-4"/>
                <w:sz w:val="32"/>
                <w:szCs w:val="32"/>
                <w:rtl/>
              </w:rPr>
              <w:t xml:space="preserve"> </w:t>
            </w:r>
            <w:r w:rsidRPr="00E44779">
              <w:rPr>
                <w:rFonts w:hint="eastAsia"/>
                <w:noProof/>
                <w:spacing w:val="-4"/>
                <w:sz w:val="32"/>
                <w:szCs w:val="32"/>
                <w:rtl/>
              </w:rPr>
              <w:t>الأحمر</w:t>
            </w:r>
            <w:r w:rsidRPr="00E44779">
              <w:rPr>
                <w:noProof/>
                <w:spacing w:val="-4"/>
                <w:sz w:val="32"/>
                <w:szCs w:val="32"/>
                <w:rtl/>
              </w:rPr>
              <w:t xml:space="preserve"> </w:t>
            </w:r>
            <w:r w:rsidRPr="00E44779">
              <w:rPr>
                <w:rFonts w:hint="eastAsia"/>
                <w:noProof/>
                <w:spacing w:val="-4"/>
                <w:sz w:val="32"/>
                <w:szCs w:val="32"/>
                <w:rtl/>
              </w:rPr>
              <w:t>والأبيض</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312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r w:rsidRPr="00E44779">
              <w:rPr>
                <w:noProof/>
                <w:sz w:val="32"/>
                <w:szCs w:val="32"/>
                <w:rtl/>
              </w:rPr>
              <w:t xml:space="preserve"> </w:t>
            </w:r>
            <w:r w:rsidRPr="00E44779">
              <w:rPr>
                <w:rFonts w:hint="eastAsia"/>
                <w:noProof/>
                <w:sz w:val="32"/>
                <w:szCs w:val="32"/>
                <w:rtl/>
              </w:rPr>
              <w:t>يبسط</w:t>
            </w:r>
            <w:r w:rsidRPr="00E44779">
              <w:rPr>
                <w:noProof/>
                <w:sz w:val="32"/>
                <w:szCs w:val="32"/>
                <w:rtl/>
              </w:rPr>
              <w:t xml:space="preserve"> </w:t>
            </w:r>
            <w:r w:rsidRPr="00E44779">
              <w:rPr>
                <w:rFonts w:hint="eastAsia"/>
                <w:noProof/>
                <w:sz w:val="32"/>
                <w:szCs w:val="32"/>
                <w:rtl/>
              </w:rPr>
              <w:t>يده</w:t>
            </w:r>
            <w:r w:rsidRPr="00E44779">
              <w:rPr>
                <w:noProof/>
                <w:sz w:val="32"/>
                <w:szCs w:val="32"/>
                <w:rtl/>
              </w:rPr>
              <w:t xml:space="preserve"> </w:t>
            </w:r>
            <w:r w:rsidRPr="00E44779">
              <w:rPr>
                <w:rFonts w:hint="eastAsia"/>
                <w:noProof/>
                <w:sz w:val="32"/>
                <w:szCs w:val="32"/>
                <w:rtl/>
              </w:rPr>
              <w:t>بالليل</w:t>
            </w:r>
            <w:r w:rsidRPr="00E44779">
              <w:rPr>
                <w:noProof/>
                <w:sz w:val="32"/>
                <w:szCs w:val="32"/>
                <w:rtl/>
              </w:rPr>
              <w:t xml:space="preserve"> </w:t>
            </w:r>
            <w:r w:rsidRPr="00E44779">
              <w:rPr>
                <w:rFonts w:hint="eastAsia"/>
                <w:noProof/>
                <w:sz w:val="32"/>
                <w:szCs w:val="32"/>
                <w:rtl/>
              </w:rPr>
              <w:t>ليتوب</w:t>
            </w:r>
            <w:r w:rsidRPr="00E44779">
              <w:rPr>
                <w:noProof/>
                <w:sz w:val="32"/>
                <w:szCs w:val="32"/>
                <w:rtl/>
              </w:rPr>
              <w:t xml:space="preserve"> </w:t>
            </w:r>
            <w:r w:rsidRPr="00E44779">
              <w:rPr>
                <w:rFonts w:hint="eastAsia"/>
                <w:noProof/>
                <w:sz w:val="32"/>
                <w:szCs w:val="32"/>
                <w:rtl/>
              </w:rPr>
              <w:t>مسيء</w:t>
            </w:r>
            <w:r w:rsidRPr="00E44779">
              <w:rPr>
                <w:noProof/>
                <w:sz w:val="32"/>
                <w:szCs w:val="32"/>
                <w:rtl/>
              </w:rPr>
              <w:t xml:space="preserve"> </w:t>
            </w:r>
            <w:r w:rsidRPr="00E44779">
              <w:rPr>
                <w:rFonts w:hint="eastAsia"/>
                <w:noProof/>
                <w:sz w:val="32"/>
                <w:szCs w:val="32"/>
                <w:rtl/>
              </w:rPr>
              <w:t>النهار،</w:t>
            </w:r>
            <w:r w:rsidRPr="00E44779">
              <w:rPr>
                <w:noProof/>
                <w:sz w:val="32"/>
                <w:szCs w:val="32"/>
                <w:rtl/>
              </w:rPr>
              <w:t xml:space="preserve"> </w:t>
            </w:r>
            <w:r w:rsidRPr="00E44779">
              <w:rPr>
                <w:rFonts w:hint="eastAsia"/>
                <w:noProof/>
                <w:sz w:val="32"/>
                <w:szCs w:val="32"/>
                <w:rtl/>
              </w:rPr>
              <w:t>ويبسط</w:t>
            </w:r>
            <w:r w:rsidRPr="00E44779">
              <w:rPr>
                <w:noProof/>
                <w:sz w:val="32"/>
                <w:szCs w:val="32"/>
                <w:rtl/>
              </w:rPr>
              <w:t xml:space="preserve"> </w:t>
            </w:r>
            <w:r w:rsidRPr="00E44779">
              <w:rPr>
                <w:rFonts w:hint="eastAsia"/>
                <w:noProof/>
                <w:sz w:val="32"/>
                <w:szCs w:val="32"/>
                <w:rtl/>
              </w:rPr>
              <w:t>يده</w:t>
            </w:r>
            <w:r w:rsidRPr="00E44779">
              <w:rPr>
                <w:noProof/>
                <w:sz w:val="32"/>
                <w:szCs w:val="32"/>
                <w:rtl/>
              </w:rPr>
              <w:t xml:space="preserve"> </w:t>
            </w:r>
            <w:r w:rsidRPr="00E44779">
              <w:rPr>
                <w:rFonts w:hint="eastAsia"/>
                <w:noProof/>
                <w:sz w:val="32"/>
                <w:szCs w:val="32"/>
                <w:rtl/>
              </w:rPr>
              <w:t>بالنهار</w:t>
            </w:r>
            <w:r w:rsidRPr="00E44779">
              <w:rPr>
                <w:noProof/>
                <w:sz w:val="32"/>
                <w:szCs w:val="32"/>
                <w:rtl/>
              </w:rPr>
              <w:t xml:space="preserve"> </w:t>
            </w:r>
            <w:r w:rsidRPr="00E44779">
              <w:rPr>
                <w:rFonts w:hint="eastAsia"/>
                <w:noProof/>
                <w:sz w:val="32"/>
                <w:szCs w:val="32"/>
                <w:rtl/>
              </w:rPr>
              <w:t>ليتوب</w:t>
            </w:r>
            <w:r w:rsidRPr="00E44779">
              <w:rPr>
                <w:noProof/>
                <w:sz w:val="32"/>
                <w:szCs w:val="32"/>
                <w:rtl/>
              </w:rPr>
              <w:t xml:space="preserve"> </w:t>
            </w:r>
            <w:r w:rsidRPr="00E44779">
              <w:rPr>
                <w:rFonts w:hint="eastAsia"/>
                <w:noProof/>
                <w:sz w:val="32"/>
                <w:szCs w:val="32"/>
                <w:rtl/>
              </w:rPr>
              <w:t>مسيء</w:t>
            </w:r>
            <w:r w:rsidRPr="00E44779">
              <w:rPr>
                <w:noProof/>
                <w:sz w:val="32"/>
                <w:szCs w:val="32"/>
                <w:rtl/>
              </w:rPr>
              <w:t xml:space="preserve"> </w:t>
            </w:r>
            <w:r w:rsidRPr="00E44779">
              <w:rPr>
                <w:rFonts w:hint="eastAsia"/>
                <w:noProof/>
                <w:sz w:val="32"/>
                <w:szCs w:val="32"/>
                <w:rtl/>
              </w:rPr>
              <w:t>الليل،</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تطلع</w:t>
            </w:r>
            <w:r w:rsidRPr="00E44779">
              <w:rPr>
                <w:noProof/>
                <w:sz w:val="32"/>
                <w:szCs w:val="32"/>
                <w:rtl/>
              </w:rPr>
              <w:t xml:space="preserve"> </w:t>
            </w:r>
            <w:r w:rsidRPr="00E44779">
              <w:rPr>
                <w:rFonts w:hint="eastAsia"/>
                <w:noProof/>
                <w:sz w:val="32"/>
                <w:szCs w:val="32"/>
                <w:rtl/>
              </w:rPr>
              <w:t>الشمس</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مغربها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قد</w:t>
            </w:r>
            <w:r w:rsidRPr="00E44779">
              <w:rPr>
                <w:noProof/>
                <w:sz w:val="32"/>
                <w:szCs w:val="32"/>
                <w:rtl/>
              </w:rPr>
              <w:t xml:space="preserve"> </w:t>
            </w:r>
            <w:r w:rsidRPr="00E44779">
              <w:rPr>
                <w:rFonts w:hint="eastAsia"/>
                <w:noProof/>
                <w:sz w:val="32"/>
                <w:szCs w:val="32"/>
                <w:rtl/>
              </w:rPr>
              <w:t>تجاوز</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أمتي</w:t>
            </w:r>
            <w:r w:rsidRPr="00E44779">
              <w:rPr>
                <w:noProof/>
                <w:sz w:val="32"/>
                <w:szCs w:val="32"/>
                <w:rtl/>
              </w:rPr>
              <w:t xml:space="preserve"> </w:t>
            </w:r>
            <w:r w:rsidRPr="00E44779">
              <w:rPr>
                <w:rFonts w:hint="eastAsia"/>
                <w:noProof/>
                <w:sz w:val="32"/>
                <w:szCs w:val="32"/>
                <w:rtl/>
              </w:rPr>
              <w:t>الخطأ،</w:t>
            </w:r>
            <w:r w:rsidRPr="00E44779">
              <w:rPr>
                <w:noProof/>
                <w:sz w:val="32"/>
                <w:szCs w:val="32"/>
                <w:rtl/>
              </w:rPr>
              <w:t xml:space="preserve"> </w:t>
            </w:r>
            <w:r w:rsidRPr="00E44779">
              <w:rPr>
                <w:rFonts w:hint="eastAsia"/>
                <w:noProof/>
                <w:sz w:val="32"/>
                <w:szCs w:val="32"/>
                <w:rtl/>
              </w:rPr>
              <w:t>والنسيان،</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استكرهوا</w:t>
            </w:r>
            <w:r w:rsidRPr="00E44779">
              <w:rPr>
                <w:noProof/>
                <w:sz w:val="32"/>
                <w:szCs w:val="32"/>
                <w:rtl/>
              </w:rPr>
              <w:t xml:space="preserve"> </w:t>
            </w:r>
            <w:r w:rsidRPr="00E44779">
              <w:rPr>
                <w:rFonts w:hint="eastAsia"/>
                <w:noProof/>
                <w:sz w:val="32"/>
                <w:szCs w:val="32"/>
                <w:rtl/>
              </w:rPr>
              <w:t>عليه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471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يقبل</w:t>
            </w:r>
            <w:r w:rsidRPr="00E44779">
              <w:rPr>
                <w:noProof/>
                <w:sz w:val="32"/>
                <w:szCs w:val="32"/>
                <w:rtl/>
              </w:rPr>
              <w:t xml:space="preserve"> </w:t>
            </w:r>
            <w:r w:rsidRPr="00E44779">
              <w:rPr>
                <w:rFonts w:hint="eastAsia"/>
                <w:noProof/>
                <w:sz w:val="32"/>
                <w:szCs w:val="32"/>
                <w:rtl/>
              </w:rPr>
              <w:t>توبة</w:t>
            </w:r>
            <w:r w:rsidRPr="00E44779">
              <w:rPr>
                <w:noProof/>
                <w:sz w:val="32"/>
                <w:szCs w:val="32"/>
                <w:rtl/>
              </w:rPr>
              <w:t xml:space="preserve"> </w:t>
            </w:r>
            <w:r w:rsidRPr="00E44779">
              <w:rPr>
                <w:rFonts w:hint="eastAsia"/>
                <w:noProof/>
                <w:sz w:val="32"/>
                <w:szCs w:val="32"/>
                <w:rtl/>
              </w:rPr>
              <w:t>العبد</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يغرغر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المقسطين</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منابر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نور،</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يمين</w:t>
            </w:r>
            <w:r w:rsidRPr="00E44779">
              <w:rPr>
                <w:noProof/>
                <w:sz w:val="32"/>
                <w:szCs w:val="32"/>
                <w:rtl/>
              </w:rPr>
              <w:t xml:space="preserve"> </w:t>
            </w:r>
            <w:r w:rsidRPr="00E44779">
              <w:rPr>
                <w:rFonts w:hint="eastAsia"/>
                <w:noProof/>
                <w:sz w:val="32"/>
                <w:szCs w:val="32"/>
                <w:rtl/>
              </w:rPr>
              <w:t>الرحمن</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r w:rsidRPr="00E44779">
              <w:rPr>
                <w:noProof/>
                <w:sz w:val="32"/>
                <w:szCs w:val="32"/>
                <w:rtl/>
              </w:rPr>
              <w:t xml:space="preserve"> </w:t>
            </w:r>
            <w:r w:rsidRPr="00E44779">
              <w:rPr>
                <w:rFonts w:hint="eastAsia"/>
                <w:noProof/>
                <w:sz w:val="32"/>
                <w:szCs w:val="32"/>
                <w:rtl/>
              </w:rPr>
              <w:t>وكلتا</w:t>
            </w:r>
            <w:r w:rsidRPr="00E44779">
              <w:rPr>
                <w:noProof/>
                <w:sz w:val="32"/>
                <w:szCs w:val="32"/>
                <w:rtl/>
              </w:rPr>
              <w:t xml:space="preserve"> </w:t>
            </w:r>
            <w:r w:rsidRPr="00E44779">
              <w:rPr>
                <w:rFonts w:hint="eastAsia"/>
                <w:noProof/>
                <w:sz w:val="32"/>
                <w:szCs w:val="32"/>
                <w:rtl/>
              </w:rPr>
              <w:t>يديه</w:t>
            </w:r>
            <w:r w:rsidRPr="00E44779">
              <w:rPr>
                <w:noProof/>
                <w:sz w:val="32"/>
                <w:szCs w:val="32"/>
                <w:rtl/>
              </w:rPr>
              <w:t xml:space="preserve"> </w:t>
            </w:r>
            <w:r w:rsidRPr="00E44779">
              <w:rPr>
                <w:rFonts w:hint="eastAsia"/>
                <w:noProof/>
                <w:sz w:val="32"/>
                <w:szCs w:val="32"/>
                <w:rtl/>
              </w:rPr>
              <w:t>يمين،</w:t>
            </w:r>
            <w:r w:rsidRPr="00E44779">
              <w:rPr>
                <w:noProof/>
                <w:sz w:val="32"/>
                <w:szCs w:val="32"/>
                <w:rtl/>
              </w:rPr>
              <w:t xml:space="preserve"> </w:t>
            </w:r>
            <w:r w:rsidRPr="00E44779">
              <w:rPr>
                <w:rFonts w:hint="eastAsia"/>
                <w:noProof/>
                <w:sz w:val="32"/>
                <w:szCs w:val="32"/>
                <w:rtl/>
              </w:rPr>
              <w:t>الذين</w:t>
            </w:r>
            <w:r w:rsidRPr="00E44779">
              <w:rPr>
                <w:noProof/>
                <w:sz w:val="32"/>
                <w:szCs w:val="32"/>
                <w:rtl/>
              </w:rPr>
              <w:t xml:space="preserve"> </w:t>
            </w:r>
            <w:r w:rsidRPr="00E44779">
              <w:rPr>
                <w:rFonts w:hint="eastAsia"/>
                <w:noProof/>
                <w:sz w:val="32"/>
                <w:szCs w:val="32"/>
                <w:rtl/>
              </w:rPr>
              <w:t>يعدلون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حكمهم</w:t>
            </w:r>
            <w:r w:rsidRPr="00E44779">
              <w:rPr>
                <w:noProof/>
                <w:sz w:val="32"/>
                <w:szCs w:val="32"/>
                <w:rtl/>
              </w:rPr>
              <w:t xml:space="preserve"> </w:t>
            </w:r>
            <w:r w:rsidRPr="00E44779">
              <w:rPr>
                <w:rFonts w:hint="eastAsia"/>
                <w:noProof/>
                <w:sz w:val="32"/>
                <w:szCs w:val="32"/>
                <w:rtl/>
              </w:rPr>
              <w:t>وأهليهم</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ولوا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ينفث</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نفسه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المرض</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بالمعوذات</w:t>
            </w:r>
            <w:r w:rsidRPr="00E44779">
              <w:rPr>
                <w:noProof/>
                <w:sz w:val="32"/>
                <w:szCs w:val="32"/>
                <w:rtl/>
              </w:rPr>
              <w:t xml:space="preserve"> </w:t>
            </w:r>
            <w:r w:rsidRPr="00E44779">
              <w:rPr>
                <w:rFonts w:hint="eastAsia"/>
                <w:noProof/>
                <w:sz w:val="32"/>
                <w:szCs w:val="32"/>
                <w:rtl/>
              </w:rPr>
              <w:t>فلما</w:t>
            </w:r>
            <w:r w:rsidRPr="00E44779">
              <w:rPr>
                <w:noProof/>
                <w:sz w:val="32"/>
                <w:szCs w:val="32"/>
                <w:rtl/>
              </w:rPr>
              <w:t xml:space="preserve"> </w:t>
            </w:r>
            <w:r w:rsidRPr="00E44779">
              <w:rPr>
                <w:rFonts w:hint="eastAsia"/>
                <w:noProof/>
                <w:sz w:val="32"/>
                <w:szCs w:val="32"/>
                <w:rtl/>
              </w:rPr>
              <w:t>ثقل</w:t>
            </w:r>
            <w:r w:rsidRPr="00E44779">
              <w:rPr>
                <w:noProof/>
                <w:sz w:val="32"/>
                <w:szCs w:val="32"/>
                <w:rtl/>
              </w:rPr>
              <w:t xml:space="preserve"> </w:t>
            </w:r>
            <w:r w:rsidRPr="00E44779">
              <w:rPr>
                <w:rFonts w:hint="eastAsia"/>
                <w:noProof/>
                <w:sz w:val="32"/>
                <w:szCs w:val="32"/>
                <w:rtl/>
              </w:rPr>
              <w:t>كنت</w:t>
            </w:r>
            <w:r w:rsidRPr="00E44779">
              <w:rPr>
                <w:noProof/>
                <w:sz w:val="32"/>
                <w:szCs w:val="32"/>
                <w:rtl/>
              </w:rPr>
              <w:t xml:space="preserve"> </w:t>
            </w:r>
            <w:r w:rsidRPr="00E44779">
              <w:rPr>
                <w:rFonts w:hint="eastAsia"/>
                <w:noProof/>
                <w:sz w:val="32"/>
                <w:szCs w:val="32"/>
                <w:rtl/>
              </w:rPr>
              <w:t>أنفث</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بهن</w:t>
            </w:r>
            <w:r w:rsidRPr="00E44779">
              <w:rPr>
                <w:noProof/>
                <w:sz w:val="32"/>
                <w:szCs w:val="32"/>
                <w:rtl/>
              </w:rPr>
              <w:t xml:space="preserve"> </w:t>
            </w:r>
            <w:r w:rsidRPr="00E44779">
              <w:rPr>
                <w:rFonts w:hint="eastAsia"/>
                <w:noProof/>
                <w:sz w:val="32"/>
                <w:szCs w:val="32"/>
                <w:rtl/>
              </w:rPr>
              <w:t>وأمسح</w:t>
            </w:r>
            <w:r w:rsidRPr="00E44779">
              <w:rPr>
                <w:noProof/>
                <w:sz w:val="32"/>
                <w:szCs w:val="32"/>
                <w:rtl/>
              </w:rPr>
              <w:t xml:space="preserve"> </w:t>
            </w:r>
            <w:r w:rsidRPr="00E44779">
              <w:rPr>
                <w:rFonts w:hint="eastAsia"/>
                <w:noProof/>
                <w:sz w:val="32"/>
                <w:szCs w:val="32"/>
                <w:rtl/>
              </w:rPr>
              <w:t>بيد</w:t>
            </w:r>
            <w:r w:rsidRPr="00E44779">
              <w:rPr>
                <w:noProof/>
                <w:sz w:val="32"/>
                <w:szCs w:val="32"/>
                <w:rtl/>
              </w:rPr>
              <w:t xml:space="preserve"> </w:t>
            </w:r>
            <w:r w:rsidRPr="00E44779">
              <w:rPr>
                <w:rFonts w:hint="eastAsia"/>
                <w:noProof/>
                <w:sz w:val="32"/>
                <w:szCs w:val="32"/>
                <w:rtl/>
              </w:rPr>
              <w:t>نفسه</w:t>
            </w:r>
            <w:r w:rsidRPr="00E44779">
              <w:rPr>
                <w:noProof/>
                <w:sz w:val="32"/>
                <w:szCs w:val="32"/>
                <w:rtl/>
              </w:rPr>
              <w:t xml:space="preserve"> </w:t>
            </w:r>
            <w:r w:rsidRPr="00E44779">
              <w:rPr>
                <w:rFonts w:hint="eastAsia"/>
                <w:noProof/>
                <w:sz w:val="32"/>
                <w:szCs w:val="32"/>
                <w:rtl/>
              </w:rPr>
              <w:t>لبركتها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124, 129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بعثه</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جيش</w:t>
            </w:r>
            <w:r w:rsidRPr="00E44779">
              <w:rPr>
                <w:noProof/>
                <w:sz w:val="32"/>
                <w:szCs w:val="32"/>
                <w:rtl/>
              </w:rPr>
              <w:t xml:space="preserve"> </w:t>
            </w:r>
            <w:r w:rsidRPr="00E44779">
              <w:rPr>
                <w:rFonts w:hint="eastAsia"/>
                <w:noProof/>
                <w:sz w:val="32"/>
                <w:szCs w:val="32"/>
                <w:rtl/>
              </w:rPr>
              <w:t>ذات</w:t>
            </w:r>
            <w:r w:rsidRPr="00E44779">
              <w:rPr>
                <w:noProof/>
                <w:sz w:val="32"/>
                <w:szCs w:val="32"/>
                <w:rtl/>
              </w:rPr>
              <w:t xml:space="preserve"> </w:t>
            </w:r>
            <w:r w:rsidRPr="00E44779">
              <w:rPr>
                <w:rFonts w:hint="eastAsia"/>
                <w:noProof/>
                <w:sz w:val="32"/>
                <w:szCs w:val="32"/>
                <w:rtl/>
              </w:rPr>
              <w:t>السلاسل،</w:t>
            </w:r>
            <w:r w:rsidRPr="00E44779">
              <w:rPr>
                <w:noProof/>
                <w:sz w:val="32"/>
                <w:szCs w:val="32"/>
                <w:rtl/>
              </w:rPr>
              <w:t xml:space="preserve"> </w:t>
            </w:r>
            <w:r w:rsidRPr="00E44779">
              <w:rPr>
                <w:rFonts w:hint="eastAsia"/>
                <w:noProof/>
                <w:sz w:val="32"/>
                <w:szCs w:val="32"/>
                <w:rtl/>
              </w:rPr>
              <w:t>فأتيته</w:t>
            </w:r>
            <w:r w:rsidRPr="00E44779">
              <w:rPr>
                <w:noProof/>
                <w:sz w:val="32"/>
                <w:szCs w:val="32"/>
                <w:rtl/>
              </w:rPr>
              <w:t xml:space="preserve"> </w:t>
            </w:r>
            <w:r w:rsidRPr="00E44779">
              <w:rPr>
                <w:rFonts w:hint="eastAsia"/>
                <w:noProof/>
                <w:sz w:val="32"/>
                <w:szCs w:val="32"/>
                <w:rtl/>
              </w:rPr>
              <w:t>فقلت</w:t>
            </w:r>
            <w:r w:rsidRPr="00E44779">
              <w:rPr>
                <w:rFonts w:hint="cs"/>
                <w:noProof/>
                <w:sz w:val="32"/>
                <w:szCs w:val="32"/>
                <w:rtl/>
                <w:lang w:bidi="ar-EG"/>
              </w:rPr>
              <w:t xml:space="preserve">: </w:t>
            </w:r>
            <w:r w:rsidRPr="00E44779">
              <w:rPr>
                <w:rFonts w:hint="eastAsia"/>
                <w:noProof/>
                <w:sz w:val="32"/>
                <w:szCs w:val="32"/>
                <w:rtl/>
              </w:rPr>
              <w:t>أي</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إليك؟</w:t>
            </w:r>
            <w:r w:rsidRPr="00E44779">
              <w:rPr>
                <w:noProof/>
                <w:sz w:val="32"/>
                <w:szCs w:val="32"/>
                <w:rtl/>
              </w:rPr>
              <w:t xml:space="preserve"> </w:t>
            </w:r>
            <w:r w:rsidRPr="00E44779">
              <w:rPr>
                <w:rFonts w:hint="eastAsia"/>
                <w:noProof/>
                <w:sz w:val="32"/>
                <w:szCs w:val="32"/>
                <w:rtl/>
              </w:rPr>
              <w:t>قال</w:t>
            </w:r>
            <w:r w:rsidRPr="00E44779">
              <w:rPr>
                <w:rFonts w:hint="cs"/>
                <w:noProof/>
                <w:sz w:val="32"/>
                <w:szCs w:val="32"/>
                <w:rtl/>
                <w:lang w:bidi="ar-EG"/>
              </w:rPr>
              <w:t xml:space="preserve">: </w:t>
            </w:r>
            <w:r w:rsidRPr="00E44779">
              <w:rPr>
                <w:rFonts w:hint="eastAsia"/>
                <w:noProof/>
                <w:sz w:val="32"/>
                <w:szCs w:val="32"/>
                <w:rtl/>
              </w:rPr>
              <w:t>عائشة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402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امرأة</w:t>
            </w:r>
            <w:r w:rsidRPr="00E44779">
              <w:rPr>
                <w:noProof/>
                <w:sz w:val="32"/>
                <w:szCs w:val="32"/>
                <w:rtl/>
              </w:rPr>
              <w:t xml:space="preserve"> </w:t>
            </w:r>
            <w:r w:rsidRPr="00E44779">
              <w:rPr>
                <w:rFonts w:hint="eastAsia"/>
                <w:noProof/>
                <w:sz w:val="32"/>
                <w:szCs w:val="32"/>
                <w:rtl/>
              </w:rPr>
              <w:t>قالت</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أرأيت</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رجعت</w:t>
            </w:r>
            <w:r w:rsidRPr="00E44779">
              <w:rPr>
                <w:noProof/>
                <w:sz w:val="32"/>
                <w:szCs w:val="32"/>
                <w:rtl/>
              </w:rPr>
              <w:t xml:space="preserve"> </w:t>
            </w:r>
            <w:r w:rsidRPr="00E44779">
              <w:rPr>
                <w:rFonts w:hint="eastAsia"/>
                <w:noProof/>
                <w:sz w:val="32"/>
                <w:szCs w:val="32"/>
                <w:rtl/>
              </w:rPr>
              <w:t>ولم</w:t>
            </w:r>
            <w:r w:rsidRPr="00E44779">
              <w:rPr>
                <w:noProof/>
                <w:sz w:val="32"/>
                <w:szCs w:val="32"/>
                <w:rtl/>
              </w:rPr>
              <w:t xml:space="preserve"> </w:t>
            </w:r>
            <w:r w:rsidRPr="00E44779">
              <w:rPr>
                <w:rFonts w:hint="eastAsia"/>
                <w:noProof/>
                <w:sz w:val="32"/>
                <w:szCs w:val="32"/>
                <w:rtl/>
              </w:rPr>
              <w:t>أجدك</w:t>
            </w:r>
            <w:r w:rsidRPr="00E44779">
              <w:rPr>
                <w:noProof/>
                <w:sz w:val="32"/>
                <w:szCs w:val="32"/>
                <w:rtl/>
              </w:rPr>
              <w:t xml:space="preserve"> </w:t>
            </w:r>
            <w:r w:rsidRPr="00E44779">
              <w:rPr>
                <w:rFonts w:hint="eastAsia"/>
                <w:noProof/>
                <w:sz w:val="32"/>
                <w:szCs w:val="32"/>
                <w:rtl/>
              </w:rPr>
              <w:t>كأنها</w:t>
            </w:r>
            <w:r w:rsidRPr="00E44779">
              <w:rPr>
                <w:noProof/>
                <w:sz w:val="32"/>
                <w:szCs w:val="32"/>
                <w:rtl/>
              </w:rPr>
              <w:t xml:space="preserve"> </w:t>
            </w:r>
            <w:r w:rsidRPr="00E44779">
              <w:rPr>
                <w:rFonts w:hint="eastAsia"/>
                <w:noProof/>
                <w:sz w:val="32"/>
                <w:szCs w:val="32"/>
                <w:rtl/>
              </w:rPr>
              <w:t>تريد</w:t>
            </w:r>
            <w:r w:rsidRPr="00E44779">
              <w:rPr>
                <w:noProof/>
                <w:sz w:val="32"/>
                <w:szCs w:val="32"/>
                <w:rtl/>
              </w:rPr>
              <w:t xml:space="preserve"> </w:t>
            </w:r>
            <w:r w:rsidRPr="00E44779">
              <w:rPr>
                <w:rFonts w:hint="eastAsia"/>
                <w:noProof/>
                <w:sz w:val="32"/>
                <w:szCs w:val="32"/>
                <w:rtl/>
              </w:rPr>
              <w:t>الموت</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فأت</w:t>
            </w:r>
            <w:r w:rsidRPr="00E44779">
              <w:rPr>
                <w:noProof/>
                <w:sz w:val="32"/>
                <w:szCs w:val="32"/>
                <w:rtl/>
              </w:rPr>
              <w:t xml:space="preserve"> </w:t>
            </w:r>
            <w:r w:rsidRPr="00E44779">
              <w:rPr>
                <w:rFonts w:hint="eastAsia"/>
                <w:noProof/>
                <w:sz w:val="32"/>
                <w:szCs w:val="32"/>
                <w:rtl/>
              </w:rPr>
              <w:t>أبا</w:t>
            </w:r>
            <w:r w:rsidRPr="00E44779">
              <w:rPr>
                <w:noProof/>
                <w:sz w:val="32"/>
                <w:szCs w:val="32"/>
                <w:rtl/>
              </w:rPr>
              <w:t xml:space="preserve"> </w:t>
            </w:r>
            <w:r w:rsidRPr="00E44779">
              <w:rPr>
                <w:rFonts w:hint="eastAsia"/>
                <w:noProof/>
                <w:sz w:val="32"/>
                <w:szCs w:val="32"/>
                <w:rtl/>
              </w:rPr>
              <w:t>بكر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350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إن</w:t>
            </w:r>
            <w:r w:rsidRPr="00E44779">
              <w:rPr>
                <w:noProof/>
                <w:sz w:val="32"/>
                <w:szCs w:val="32"/>
                <w:rtl/>
              </w:rPr>
              <w:t xml:space="preserve"> </w:t>
            </w:r>
            <w:r w:rsidRPr="00E44779">
              <w:rPr>
                <w:rFonts w:hint="eastAsia"/>
                <w:noProof/>
                <w:sz w:val="32"/>
                <w:szCs w:val="32"/>
                <w:rtl/>
              </w:rPr>
              <w:t>بعد</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بينهما</w:t>
            </w:r>
            <w:r w:rsidRPr="00E44779">
              <w:rPr>
                <w:noProof/>
                <w:sz w:val="32"/>
                <w:szCs w:val="32"/>
                <w:rtl/>
              </w:rPr>
              <w:t xml:space="preserve"> </w:t>
            </w:r>
            <w:r w:rsidRPr="00E44779">
              <w:rPr>
                <w:rFonts w:hint="eastAsia"/>
                <w:noProof/>
                <w:sz w:val="32"/>
                <w:szCs w:val="32"/>
                <w:rtl/>
              </w:rPr>
              <w:t>إما</w:t>
            </w:r>
            <w:r w:rsidRPr="00E44779">
              <w:rPr>
                <w:noProof/>
                <w:sz w:val="32"/>
                <w:szCs w:val="32"/>
                <w:rtl/>
              </w:rPr>
              <w:t xml:space="preserve"> </w:t>
            </w:r>
            <w:r w:rsidRPr="00E44779">
              <w:rPr>
                <w:rFonts w:hint="eastAsia"/>
                <w:noProof/>
                <w:sz w:val="32"/>
                <w:szCs w:val="32"/>
                <w:rtl/>
              </w:rPr>
              <w:t>واحدة</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اثنتان</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ثلاث</w:t>
            </w:r>
            <w:r w:rsidRPr="00E44779">
              <w:rPr>
                <w:noProof/>
                <w:sz w:val="32"/>
                <w:szCs w:val="32"/>
                <w:rtl/>
              </w:rPr>
              <w:t xml:space="preserve"> </w:t>
            </w:r>
            <w:r w:rsidRPr="00E44779">
              <w:rPr>
                <w:rFonts w:hint="eastAsia"/>
                <w:noProof/>
                <w:sz w:val="32"/>
                <w:szCs w:val="32"/>
                <w:rtl/>
              </w:rPr>
              <w:t>وسبعون</w:t>
            </w:r>
            <w:r w:rsidRPr="00E44779">
              <w:rPr>
                <w:noProof/>
                <w:sz w:val="32"/>
                <w:szCs w:val="32"/>
                <w:rtl/>
              </w:rPr>
              <w:t xml:space="preserve"> </w:t>
            </w:r>
            <w:r w:rsidRPr="00E44779">
              <w:rPr>
                <w:rFonts w:hint="eastAsia"/>
                <w:noProof/>
                <w:sz w:val="32"/>
                <w:szCs w:val="32"/>
                <w:rtl/>
              </w:rPr>
              <w:t>سنة</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السماء</w:t>
            </w:r>
            <w:r w:rsidRPr="00E44779">
              <w:rPr>
                <w:noProof/>
                <w:sz w:val="32"/>
                <w:szCs w:val="32"/>
                <w:rtl/>
              </w:rPr>
              <w:t xml:space="preserve"> </w:t>
            </w:r>
            <w:r w:rsidRPr="00E44779">
              <w:rPr>
                <w:rFonts w:hint="eastAsia"/>
                <w:noProof/>
                <w:sz w:val="32"/>
                <w:szCs w:val="32"/>
                <w:rtl/>
              </w:rPr>
              <w:t>فوقها</w:t>
            </w:r>
            <w:r w:rsidRPr="00E44779">
              <w:rPr>
                <w:noProof/>
                <w:sz w:val="32"/>
                <w:szCs w:val="32"/>
                <w:rtl/>
              </w:rPr>
              <w:t xml:space="preserve"> </w:t>
            </w:r>
            <w:r w:rsidRPr="00E44779">
              <w:rPr>
                <w:rFonts w:hint="eastAsia"/>
                <w:noProof/>
                <w:sz w:val="32"/>
                <w:szCs w:val="32"/>
                <w:rtl/>
              </w:rPr>
              <w:t>كذلك</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69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تؤمن</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وملائكته،</w:t>
            </w:r>
            <w:r w:rsidRPr="00E44779">
              <w:rPr>
                <w:noProof/>
                <w:sz w:val="32"/>
                <w:szCs w:val="32"/>
                <w:rtl/>
              </w:rPr>
              <w:t xml:space="preserve"> </w:t>
            </w:r>
            <w:r w:rsidRPr="00E44779">
              <w:rPr>
                <w:rFonts w:hint="eastAsia"/>
                <w:noProof/>
                <w:sz w:val="32"/>
                <w:szCs w:val="32"/>
                <w:rtl/>
              </w:rPr>
              <w:t>وكتبه،</w:t>
            </w:r>
            <w:r w:rsidRPr="00E44779">
              <w:rPr>
                <w:noProof/>
                <w:sz w:val="32"/>
                <w:szCs w:val="32"/>
                <w:rtl/>
              </w:rPr>
              <w:t xml:space="preserve"> </w:t>
            </w:r>
            <w:r w:rsidRPr="00E44779">
              <w:rPr>
                <w:rFonts w:hint="eastAsia"/>
                <w:noProof/>
                <w:sz w:val="32"/>
                <w:szCs w:val="32"/>
                <w:rtl/>
              </w:rPr>
              <w:t>ورسله،</w:t>
            </w:r>
            <w:r w:rsidRPr="00E44779">
              <w:rPr>
                <w:noProof/>
                <w:sz w:val="32"/>
                <w:szCs w:val="32"/>
                <w:rtl/>
              </w:rPr>
              <w:t xml:space="preserve"> </w:t>
            </w:r>
            <w:r w:rsidRPr="00E44779">
              <w:rPr>
                <w:rFonts w:hint="eastAsia"/>
                <w:noProof/>
                <w:sz w:val="32"/>
                <w:szCs w:val="32"/>
                <w:rtl/>
              </w:rPr>
              <w:t>واليوم</w:t>
            </w:r>
            <w:r w:rsidRPr="00E44779">
              <w:rPr>
                <w:noProof/>
                <w:sz w:val="32"/>
                <w:szCs w:val="32"/>
                <w:rtl/>
              </w:rPr>
              <w:t xml:space="preserve"> </w:t>
            </w:r>
            <w:r w:rsidRPr="00E44779">
              <w:rPr>
                <w:rFonts w:hint="eastAsia"/>
                <w:noProof/>
                <w:sz w:val="32"/>
                <w:szCs w:val="32"/>
                <w:rtl/>
              </w:rPr>
              <w:t>الآخر،</w:t>
            </w:r>
            <w:r w:rsidRPr="00E44779">
              <w:rPr>
                <w:noProof/>
                <w:sz w:val="32"/>
                <w:szCs w:val="32"/>
                <w:rtl/>
              </w:rPr>
              <w:t xml:space="preserve"> </w:t>
            </w:r>
            <w:r w:rsidRPr="00E44779">
              <w:rPr>
                <w:rFonts w:hint="eastAsia"/>
                <w:noProof/>
                <w:sz w:val="32"/>
                <w:szCs w:val="32"/>
                <w:rtl/>
              </w:rPr>
              <w:t>وتؤمن</w:t>
            </w:r>
            <w:r w:rsidRPr="00E44779">
              <w:rPr>
                <w:noProof/>
                <w:sz w:val="32"/>
                <w:szCs w:val="32"/>
                <w:rtl/>
              </w:rPr>
              <w:t xml:space="preserve"> </w:t>
            </w:r>
            <w:r w:rsidRPr="00E44779">
              <w:rPr>
                <w:rFonts w:hint="eastAsia"/>
                <w:noProof/>
                <w:sz w:val="32"/>
                <w:szCs w:val="32"/>
                <w:rtl/>
              </w:rPr>
              <w:t>بالقدر</w:t>
            </w:r>
            <w:r w:rsidRPr="00E44779">
              <w:rPr>
                <w:noProof/>
                <w:sz w:val="32"/>
                <w:szCs w:val="32"/>
                <w:rtl/>
              </w:rPr>
              <w:t xml:space="preserve"> </w:t>
            </w:r>
            <w:r w:rsidRPr="00E44779">
              <w:rPr>
                <w:rFonts w:hint="eastAsia"/>
                <w:noProof/>
                <w:sz w:val="32"/>
                <w:szCs w:val="32"/>
                <w:rtl/>
              </w:rPr>
              <w:t>خيره</w:t>
            </w:r>
            <w:r w:rsidRPr="00E44779">
              <w:rPr>
                <w:noProof/>
                <w:sz w:val="32"/>
                <w:szCs w:val="32"/>
                <w:rtl/>
              </w:rPr>
              <w:t xml:space="preserve"> </w:t>
            </w:r>
            <w:r w:rsidRPr="00E44779">
              <w:rPr>
                <w:rFonts w:hint="eastAsia"/>
                <w:noProof/>
                <w:sz w:val="32"/>
                <w:szCs w:val="32"/>
                <w:rtl/>
              </w:rPr>
              <w:t>وشره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204, 303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ربي</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لي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قم</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قريش</w:t>
            </w:r>
            <w:r w:rsidRPr="00E44779">
              <w:rPr>
                <w:noProof/>
                <w:sz w:val="32"/>
                <w:szCs w:val="32"/>
                <w:rtl/>
              </w:rPr>
              <w:t xml:space="preserve"> </w:t>
            </w:r>
            <w:r w:rsidRPr="00E44779">
              <w:rPr>
                <w:rFonts w:hint="eastAsia"/>
                <w:noProof/>
                <w:sz w:val="32"/>
                <w:szCs w:val="32"/>
                <w:rtl/>
              </w:rPr>
              <w:t>فأنذرهم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181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رجلا</w:t>
            </w:r>
            <w:r w:rsidRPr="00E44779">
              <w:rPr>
                <w:noProof/>
                <w:sz w:val="32"/>
                <w:szCs w:val="32"/>
                <w:rtl/>
              </w:rPr>
              <w:t xml:space="preserve"> </w:t>
            </w:r>
            <w:r w:rsidRPr="00E44779">
              <w:rPr>
                <w:rFonts w:hint="eastAsia"/>
                <w:noProof/>
                <w:sz w:val="32"/>
                <w:szCs w:val="32"/>
                <w:rtl/>
              </w:rPr>
              <w:t>أتى</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فقال</w:t>
            </w:r>
            <w:r w:rsidRPr="00E44779">
              <w:rPr>
                <w:rFonts w:hint="cs"/>
                <w:noProof/>
                <w:sz w:val="32"/>
                <w:szCs w:val="32"/>
                <w:rtl/>
                <w:lang w:bidi="ar-EG"/>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أمي</w:t>
            </w:r>
            <w:r w:rsidRPr="00E44779">
              <w:rPr>
                <w:noProof/>
                <w:sz w:val="32"/>
                <w:szCs w:val="32"/>
                <w:rtl/>
              </w:rPr>
              <w:t xml:space="preserve"> </w:t>
            </w:r>
            <w:r w:rsidRPr="00E44779">
              <w:rPr>
                <w:rFonts w:hint="eastAsia"/>
                <w:noProof/>
                <w:sz w:val="32"/>
                <w:szCs w:val="32"/>
                <w:rtl/>
              </w:rPr>
              <w:t>افتُلتت</w:t>
            </w:r>
            <w:r w:rsidRPr="00E44779">
              <w:rPr>
                <w:noProof/>
                <w:sz w:val="32"/>
                <w:szCs w:val="32"/>
                <w:rtl/>
              </w:rPr>
              <w:t xml:space="preserve"> </w:t>
            </w:r>
            <w:r w:rsidRPr="00E44779">
              <w:rPr>
                <w:rFonts w:hint="eastAsia"/>
                <w:noProof/>
                <w:sz w:val="32"/>
                <w:szCs w:val="32"/>
                <w:rtl/>
              </w:rPr>
              <w:t>نفسها</w:t>
            </w:r>
            <w:r w:rsidRPr="00E44779">
              <w:rPr>
                <w:noProof/>
                <w:sz w:val="32"/>
                <w:szCs w:val="32"/>
                <w:rtl/>
              </w:rPr>
              <w:t xml:space="preserve"> </w:t>
            </w:r>
            <w:r w:rsidRPr="00E44779">
              <w:rPr>
                <w:rFonts w:hint="eastAsia"/>
                <w:noProof/>
                <w:sz w:val="32"/>
                <w:szCs w:val="32"/>
                <w:rtl/>
              </w:rPr>
              <w:t>ولم</w:t>
            </w:r>
            <w:r w:rsidRPr="00E44779">
              <w:rPr>
                <w:noProof/>
                <w:sz w:val="32"/>
                <w:szCs w:val="32"/>
                <w:rtl/>
              </w:rPr>
              <w:t xml:space="preserve"> </w:t>
            </w:r>
            <w:r w:rsidRPr="00E44779">
              <w:rPr>
                <w:rFonts w:hint="eastAsia"/>
                <w:noProof/>
                <w:sz w:val="32"/>
                <w:szCs w:val="32"/>
                <w:rtl/>
              </w:rPr>
              <w:t>توص،</w:t>
            </w:r>
            <w:r w:rsidRPr="00E44779">
              <w:rPr>
                <w:noProof/>
                <w:sz w:val="32"/>
                <w:szCs w:val="32"/>
                <w:rtl/>
              </w:rPr>
              <w:t xml:space="preserve"> </w:t>
            </w:r>
            <w:r w:rsidRPr="00E44779">
              <w:rPr>
                <w:rFonts w:hint="eastAsia"/>
                <w:noProof/>
                <w:sz w:val="32"/>
                <w:szCs w:val="32"/>
                <w:rtl/>
              </w:rPr>
              <w:t>وأظنها</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تكلمت</w:t>
            </w:r>
            <w:r w:rsidRPr="00E44779">
              <w:rPr>
                <w:noProof/>
                <w:sz w:val="32"/>
                <w:szCs w:val="32"/>
                <w:rtl/>
              </w:rPr>
              <w:t xml:space="preserve"> </w:t>
            </w:r>
            <w:r w:rsidRPr="00E44779">
              <w:rPr>
                <w:rFonts w:hint="eastAsia"/>
                <w:noProof/>
                <w:sz w:val="32"/>
                <w:szCs w:val="32"/>
                <w:rtl/>
              </w:rPr>
              <w:t>تصدقت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رجلا</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لرسول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أمه</w:t>
            </w:r>
            <w:r w:rsidRPr="00E44779">
              <w:rPr>
                <w:noProof/>
                <w:sz w:val="32"/>
                <w:szCs w:val="32"/>
                <w:rtl/>
              </w:rPr>
              <w:t xml:space="preserve"> </w:t>
            </w:r>
            <w:r w:rsidRPr="00E44779">
              <w:rPr>
                <w:rFonts w:hint="eastAsia"/>
                <w:noProof/>
                <w:sz w:val="32"/>
                <w:szCs w:val="32"/>
                <w:rtl/>
              </w:rPr>
              <w:t>توفيت</w:t>
            </w:r>
            <w:r w:rsidRPr="00E44779">
              <w:rPr>
                <w:noProof/>
                <w:sz w:val="32"/>
                <w:szCs w:val="32"/>
                <w:rtl/>
              </w:rPr>
              <w:t xml:space="preserve"> </w:t>
            </w:r>
            <w:r w:rsidRPr="00E44779">
              <w:rPr>
                <w:rFonts w:hint="eastAsia"/>
                <w:noProof/>
                <w:sz w:val="32"/>
                <w:szCs w:val="32"/>
                <w:rtl/>
              </w:rPr>
              <w:t>أينفعها</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تصدقت</w:t>
            </w:r>
            <w:r w:rsidRPr="00E44779">
              <w:rPr>
                <w:noProof/>
                <w:sz w:val="32"/>
                <w:szCs w:val="32"/>
                <w:rtl/>
              </w:rPr>
              <w:t xml:space="preserve"> </w:t>
            </w:r>
            <w:r w:rsidRPr="00E44779">
              <w:rPr>
                <w:rFonts w:hint="eastAsia"/>
                <w:noProof/>
                <w:sz w:val="32"/>
                <w:szCs w:val="32"/>
                <w:rtl/>
              </w:rPr>
              <w:t>عنها؟</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نعم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 </w:t>
            </w:r>
            <w:r w:rsidRPr="00E44779">
              <w:rPr>
                <w:rFonts w:hint="eastAsia"/>
                <w:noProof/>
                <w:sz w:val="32"/>
                <w:szCs w:val="32"/>
                <w:rtl/>
              </w:rPr>
              <w:t>سمع</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لمن</w:t>
            </w:r>
            <w:r w:rsidRPr="00E44779">
              <w:rPr>
                <w:noProof/>
                <w:sz w:val="32"/>
                <w:szCs w:val="32"/>
                <w:rtl/>
              </w:rPr>
              <w:t xml:space="preserve"> </w:t>
            </w:r>
            <w:r w:rsidRPr="00E44779">
              <w:rPr>
                <w:rFonts w:hint="eastAsia"/>
                <w:noProof/>
                <w:sz w:val="32"/>
                <w:szCs w:val="32"/>
                <w:rtl/>
              </w:rPr>
              <w:t>حمده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الركعة</w:t>
            </w:r>
            <w:r w:rsidRPr="00E44779">
              <w:rPr>
                <w:noProof/>
                <w:sz w:val="32"/>
                <w:szCs w:val="32"/>
                <w:rtl/>
              </w:rPr>
              <w:t xml:space="preserve"> </w:t>
            </w:r>
            <w:r w:rsidRPr="00E44779">
              <w:rPr>
                <w:rFonts w:hint="eastAsia"/>
                <w:noProof/>
                <w:sz w:val="32"/>
                <w:szCs w:val="32"/>
                <w:rtl/>
              </w:rPr>
              <w:t>الآخرة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العشاء</w:t>
            </w:r>
            <w:r w:rsidRPr="00E44779">
              <w:rPr>
                <w:noProof/>
                <w:sz w:val="32"/>
                <w:szCs w:val="32"/>
                <w:rtl/>
              </w:rPr>
              <w:t xml:space="preserve"> </w:t>
            </w:r>
            <w:r w:rsidRPr="00E44779">
              <w:rPr>
                <w:rFonts w:hint="eastAsia"/>
                <w:noProof/>
                <w:sz w:val="32"/>
                <w:szCs w:val="32"/>
                <w:rtl/>
              </w:rPr>
              <w:t>قنت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 </w:t>
            </w:r>
            <w:r w:rsidRPr="00E44779">
              <w:rPr>
                <w:rFonts w:hint="eastAsia"/>
                <w:noProof/>
                <w:sz w:val="32"/>
                <w:szCs w:val="32"/>
                <w:rtl/>
              </w:rPr>
              <w:t>سمع</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لمن</w:t>
            </w:r>
            <w:r w:rsidRPr="00E44779">
              <w:rPr>
                <w:noProof/>
                <w:sz w:val="32"/>
                <w:szCs w:val="32"/>
                <w:rtl/>
              </w:rPr>
              <w:t xml:space="preserve"> </w:t>
            </w:r>
            <w:r w:rsidRPr="00E44779">
              <w:rPr>
                <w:rFonts w:hint="eastAsia"/>
                <w:noProof/>
                <w:sz w:val="32"/>
                <w:szCs w:val="32"/>
                <w:rtl/>
              </w:rPr>
              <w:t>حمده</w:t>
            </w:r>
            <w:r w:rsidRPr="00E44779">
              <w:rPr>
                <w:noProof/>
                <w:sz w:val="32"/>
                <w:szCs w:val="32"/>
                <w:rtl/>
              </w:rPr>
              <w:t>)</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الركعة</w:t>
            </w:r>
            <w:r w:rsidRPr="00E44779">
              <w:rPr>
                <w:noProof/>
                <w:sz w:val="32"/>
                <w:szCs w:val="32"/>
                <w:rtl/>
              </w:rPr>
              <w:t xml:space="preserve"> </w:t>
            </w:r>
            <w:r w:rsidRPr="00E44779">
              <w:rPr>
                <w:rFonts w:hint="eastAsia"/>
                <w:noProof/>
                <w:sz w:val="32"/>
                <w:szCs w:val="32"/>
                <w:rtl/>
              </w:rPr>
              <w:t>الآخرة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العشاء</w:t>
            </w:r>
            <w:r w:rsidRPr="00E44779">
              <w:rPr>
                <w:noProof/>
                <w:sz w:val="32"/>
                <w:szCs w:val="32"/>
                <w:rtl/>
              </w:rPr>
              <w:t xml:space="preserve"> </w:t>
            </w:r>
            <w:r w:rsidRPr="00E44779">
              <w:rPr>
                <w:rFonts w:hint="eastAsia"/>
                <w:noProof/>
                <w:sz w:val="32"/>
                <w:szCs w:val="32"/>
                <w:rtl/>
              </w:rPr>
              <w:t>قنت</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لعن</w:t>
            </w:r>
            <w:r w:rsidRPr="00E44779">
              <w:rPr>
                <w:noProof/>
                <w:sz w:val="32"/>
                <w:szCs w:val="32"/>
                <w:rtl/>
              </w:rPr>
              <w:t xml:space="preserve"> </w:t>
            </w:r>
            <w:r w:rsidRPr="00E44779">
              <w:rPr>
                <w:rFonts w:hint="eastAsia"/>
                <w:noProof/>
                <w:sz w:val="32"/>
                <w:szCs w:val="32"/>
                <w:rtl/>
              </w:rPr>
              <w:t>الخامشة</w:t>
            </w:r>
            <w:r w:rsidRPr="00E44779">
              <w:rPr>
                <w:noProof/>
                <w:sz w:val="32"/>
                <w:szCs w:val="32"/>
                <w:rtl/>
              </w:rPr>
              <w:t xml:space="preserve"> </w:t>
            </w:r>
            <w:r w:rsidRPr="00E44779">
              <w:rPr>
                <w:rFonts w:hint="eastAsia"/>
                <w:noProof/>
                <w:sz w:val="32"/>
                <w:szCs w:val="32"/>
                <w:rtl/>
              </w:rPr>
              <w:t>وجهها</w:t>
            </w:r>
            <w:r w:rsidRPr="00E44779">
              <w:rPr>
                <w:noProof/>
                <w:sz w:val="32"/>
                <w:szCs w:val="32"/>
                <w:rtl/>
              </w:rPr>
              <w:t xml:space="preserve"> </w:t>
            </w:r>
            <w:r w:rsidRPr="00E44779">
              <w:rPr>
                <w:rFonts w:hint="eastAsia"/>
                <w:noProof/>
                <w:sz w:val="32"/>
                <w:szCs w:val="32"/>
                <w:rtl/>
              </w:rPr>
              <w:t>والشاقة</w:t>
            </w:r>
            <w:r w:rsidRPr="00E44779">
              <w:rPr>
                <w:noProof/>
                <w:sz w:val="32"/>
                <w:szCs w:val="32"/>
                <w:rtl/>
              </w:rPr>
              <w:t xml:space="preserve"> </w:t>
            </w:r>
            <w:r w:rsidRPr="00E44779">
              <w:rPr>
                <w:rFonts w:hint="eastAsia"/>
                <w:noProof/>
                <w:sz w:val="32"/>
                <w:szCs w:val="32"/>
                <w:rtl/>
              </w:rPr>
              <w:t>جيبها</w:t>
            </w:r>
            <w:r w:rsidRPr="00E44779">
              <w:rPr>
                <w:noProof/>
                <w:sz w:val="32"/>
                <w:szCs w:val="32"/>
                <w:rtl/>
              </w:rPr>
              <w:t xml:space="preserve"> </w:t>
            </w:r>
            <w:r w:rsidRPr="00E44779">
              <w:rPr>
                <w:rFonts w:hint="eastAsia"/>
                <w:noProof/>
                <w:sz w:val="32"/>
                <w:szCs w:val="32"/>
                <w:rtl/>
              </w:rPr>
              <w:t>والداعية</w:t>
            </w:r>
            <w:r w:rsidRPr="00E44779">
              <w:rPr>
                <w:noProof/>
                <w:sz w:val="32"/>
                <w:szCs w:val="32"/>
                <w:rtl/>
              </w:rPr>
              <w:t xml:space="preserve"> </w:t>
            </w:r>
            <w:r w:rsidRPr="00E44779">
              <w:rPr>
                <w:rFonts w:hint="eastAsia"/>
                <w:noProof/>
                <w:sz w:val="32"/>
                <w:szCs w:val="32"/>
                <w:rtl/>
              </w:rPr>
              <w:t>بالويل</w:t>
            </w:r>
            <w:r w:rsidRPr="00E44779">
              <w:rPr>
                <w:noProof/>
                <w:sz w:val="32"/>
                <w:szCs w:val="32"/>
                <w:rtl/>
              </w:rPr>
              <w:t xml:space="preserve"> </w:t>
            </w:r>
            <w:r w:rsidRPr="00E44779">
              <w:rPr>
                <w:rFonts w:hint="eastAsia"/>
                <w:noProof/>
                <w:sz w:val="32"/>
                <w:szCs w:val="32"/>
                <w:rtl/>
              </w:rPr>
              <w:t>والثبور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أن</w:t>
            </w:r>
            <w:r w:rsidRPr="00E44779">
              <w:rPr>
                <w:noProof/>
                <w:spacing w:val="-4"/>
                <w:sz w:val="32"/>
                <w:szCs w:val="32"/>
                <w:rtl/>
              </w:rPr>
              <w:t xml:space="preserve"> </w:t>
            </w:r>
            <w:r w:rsidRPr="00E44779">
              <w:rPr>
                <w:rFonts w:hint="eastAsia"/>
                <w:noProof/>
                <w:spacing w:val="-4"/>
                <w:sz w:val="32"/>
                <w:szCs w:val="32"/>
                <w:rtl/>
              </w:rPr>
              <w:t>عتبان</w:t>
            </w:r>
            <w:r w:rsidRPr="00E44779">
              <w:rPr>
                <w:noProof/>
                <w:spacing w:val="-4"/>
                <w:sz w:val="32"/>
                <w:szCs w:val="32"/>
                <w:rtl/>
              </w:rPr>
              <w:t xml:space="preserve"> </w:t>
            </w:r>
            <w:r w:rsidRPr="00E44779">
              <w:rPr>
                <w:rFonts w:hint="eastAsia"/>
                <w:noProof/>
                <w:spacing w:val="-4"/>
                <w:sz w:val="32"/>
                <w:szCs w:val="32"/>
                <w:rtl/>
              </w:rPr>
              <w:t>بن</w:t>
            </w:r>
            <w:r w:rsidRPr="00E44779">
              <w:rPr>
                <w:noProof/>
                <w:spacing w:val="-4"/>
                <w:sz w:val="32"/>
                <w:szCs w:val="32"/>
                <w:rtl/>
              </w:rPr>
              <w:t xml:space="preserve"> </w:t>
            </w:r>
            <w:r w:rsidRPr="00E44779">
              <w:rPr>
                <w:rFonts w:hint="eastAsia"/>
                <w:noProof/>
                <w:spacing w:val="-4"/>
                <w:sz w:val="32"/>
                <w:szCs w:val="32"/>
                <w:rtl/>
              </w:rPr>
              <w:t>مالك</w:t>
            </w:r>
            <w:r w:rsidRPr="00E44779">
              <w:rPr>
                <w:noProof/>
                <w:spacing w:val="-4"/>
                <w:sz w:val="32"/>
                <w:szCs w:val="32"/>
                <w:rtl/>
              </w:rPr>
              <w:t xml:space="preserve"> </w:t>
            </w:r>
            <w:r w:rsidRPr="00E44779">
              <w:rPr>
                <w:rFonts w:hint="eastAsia"/>
                <w:noProof/>
                <w:spacing w:val="-4"/>
                <w:sz w:val="32"/>
                <w:szCs w:val="32"/>
                <w:rtl/>
              </w:rPr>
              <w:t>رضي</w:t>
            </w:r>
            <w:r w:rsidRPr="00E44779">
              <w:rPr>
                <w:noProof/>
                <w:spacing w:val="-4"/>
                <w:sz w:val="32"/>
                <w:szCs w:val="32"/>
                <w:rtl/>
              </w:rPr>
              <w:t xml:space="preserve"> </w:t>
            </w:r>
            <w:r w:rsidRPr="00E44779">
              <w:rPr>
                <w:rFonts w:hint="eastAsia"/>
                <w:noProof/>
                <w:spacing w:val="-4"/>
                <w:sz w:val="32"/>
                <w:szCs w:val="32"/>
                <w:rtl/>
              </w:rPr>
              <w:t>الله</w:t>
            </w:r>
            <w:r w:rsidRPr="00E44779">
              <w:rPr>
                <w:noProof/>
                <w:spacing w:val="-4"/>
                <w:sz w:val="32"/>
                <w:szCs w:val="32"/>
                <w:rtl/>
              </w:rPr>
              <w:t xml:space="preserve"> </w:t>
            </w:r>
            <w:r w:rsidRPr="00E44779">
              <w:rPr>
                <w:rFonts w:hint="eastAsia"/>
                <w:noProof/>
                <w:spacing w:val="-4"/>
                <w:sz w:val="32"/>
                <w:szCs w:val="32"/>
                <w:rtl/>
              </w:rPr>
              <w:t>عنه</w:t>
            </w:r>
            <w:r w:rsidRPr="00E44779">
              <w:rPr>
                <w:noProof/>
                <w:spacing w:val="-4"/>
                <w:sz w:val="32"/>
                <w:szCs w:val="32"/>
                <w:rtl/>
              </w:rPr>
              <w:t xml:space="preserve"> </w:t>
            </w:r>
            <w:r w:rsidRPr="00E44779">
              <w:rPr>
                <w:rFonts w:hint="eastAsia"/>
                <w:noProof/>
                <w:spacing w:val="-4"/>
                <w:sz w:val="32"/>
                <w:szCs w:val="32"/>
                <w:rtl/>
              </w:rPr>
              <w:t>كان</w:t>
            </w:r>
            <w:r w:rsidRPr="00E44779">
              <w:rPr>
                <w:noProof/>
                <w:spacing w:val="-4"/>
                <w:sz w:val="32"/>
                <w:szCs w:val="32"/>
                <w:rtl/>
              </w:rPr>
              <w:t xml:space="preserve"> </w:t>
            </w:r>
            <w:r w:rsidRPr="00E44779">
              <w:rPr>
                <w:rFonts w:hint="eastAsia"/>
                <w:noProof/>
                <w:spacing w:val="-4"/>
                <w:sz w:val="32"/>
                <w:szCs w:val="32"/>
                <w:rtl/>
              </w:rPr>
              <w:t>يؤم</w:t>
            </w:r>
            <w:r w:rsidRPr="00E44779">
              <w:rPr>
                <w:noProof/>
                <w:spacing w:val="-4"/>
                <w:sz w:val="32"/>
                <w:szCs w:val="32"/>
                <w:rtl/>
              </w:rPr>
              <w:t xml:space="preserve"> </w:t>
            </w:r>
            <w:r w:rsidRPr="00E44779">
              <w:rPr>
                <w:rFonts w:hint="eastAsia"/>
                <w:noProof/>
                <w:spacing w:val="-4"/>
                <w:sz w:val="32"/>
                <w:szCs w:val="32"/>
                <w:rtl/>
              </w:rPr>
              <w:t>قومه</w:t>
            </w:r>
            <w:r w:rsidRPr="00E44779">
              <w:rPr>
                <w:noProof/>
                <w:spacing w:val="-4"/>
                <w:sz w:val="32"/>
                <w:szCs w:val="32"/>
                <w:rtl/>
              </w:rPr>
              <w:t xml:space="preserve"> </w:t>
            </w:r>
            <w:r w:rsidRPr="00E44779">
              <w:rPr>
                <w:rFonts w:hint="eastAsia"/>
                <w:noProof/>
                <w:spacing w:val="-4"/>
                <w:sz w:val="32"/>
                <w:szCs w:val="32"/>
                <w:rtl/>
              </w:rPr>
              <w:t>وهو</w:t>
            </w:r>
            <w:r w:rsidRPr="00E44779">
              <w:rPr>
                <w:noProof/>
                <w:spacing w:val="-4"/>
                <w:sz w:val="32"/>
                <w:szCs w:val="32"/>
                <w:rtl/>
              </w:rPr>
              <w:t xml:space="preserve"> </w:t>
            </w:r>
            <w:r w:rsidRPr="00E44779">
              <w:rPr>
                <w:rFonts w:hint="eastAsia"/>
                <w:noProof/>
                <w:spacing w:val="-4"/>
                <w:sz w:val="32"/>
                <w:szCs w:val="32"/>
                <w:rtl/>
              </w:rPr>
              <w:t>أعمى،</w:t>
            </w:r>
            <w:r w:rsidRPr="00E44779">
              <w:rPr>
                <w:noProof/>
                <w:spacing w:val="-4"/>
                <w:sz w:val="32"/>
                <w:szCs w:val="32"/>
                <w:rtl/>
              </w:rPr>
              <w:t xml:space="preserve"> </w:t>
            </w:r>
            <w:r w:rsidRPr="00E44779">
              <w:rPr>
                <w:rFonts w:hint="eastAsia"/>
                <w:noProof/>
                <w:spacing w:val="-4"/>
                <w:sz w:val="32"/>
                <w:szCs w:val="32"/>
                <w:rtl/>
              </w:rPr>
              <w:t>وأنه</w:t>
            </w:r>
            <w:r w:rsidRPr="00E44779">
              <w:rPr>
                <w:noProof/>
                <w:spacing w:val="-4"/>
                <w:sz w:val="32"/>
                <w:szCs w:val="32"/>
                <w:rtl/>
              </w:rPr>
              <w:t xml:space="preserve"> </w:t>
            </w:r>
            <w:r w:rsidRPr="00E44779">
              <w:rPr>
                <w:rFonts w:hint="eastAsia"/>
                <w:noProof/>
                <w:spacing w:val="-4"/>
                <w:sz w:val="32"/>
                <w:szCs w:val="32"/>
                <w:rtl/>
              </w:rPr>
              <w:t>قال</w:t>
            </w:r>
            <w:r w:rsidRPr="00E44779">
              <w:rPr>
                <w:noProof/>
                <w:spacing w:val="-4"/>
                <w:sz w:val="32"/>
                <w:szCs w:val="32"/>
                <w:rtl/>
              </w:rPr>
              <w:t xml:space="preserve"> </w:t>
            </w:r>
            <w:r w:rsidRPr="00E44779">
              <w:rPr>
                <w:rFonts w:hint="eastAsia"/>
                <w:noProof/>
                <w:spacing w:val="-4"/>
                <w:sz w:val="32"/>
                <w:szCs w:val="32"/>
                <w:rtl/>
              </w:rPr>
              <w:t>لرسول</w:t>
            </w:r>
            <w:r w:rsidRPr="00E44779">
              <w:rPr>
                <w:noProof/>
                <w:spacing w:val="-4"/>
                <w:sz w:val="32"/>
                <w:szCs w:val="32"/>
                <w:rtl/>
              </w:rPr>
              <w:t xml:space="preserve"> </w:t>
            </w:r>
            <w:r w:rsidRPr="00E44779">
              <w:rPr>
                <w:rFonts w:hint="eastAsia"/>
                <w:noProof/>
                <w:spacing w:val="-4"/>
                <w:sz w:val="32"/>
                <w:szCs w:val="32"/>
                <w:rtl/>
              </w:rPr>
              <w:t>الله</w:t>
            </w:r>
            <w:r w:rsidRPr="00E44779">
              <w:rPr>
                <w:noProof/>
                <w:spacing w:val="-4"/>
                <w:sz w:val="32"/>
                <w:szCs w:val="32"/>
                <w:rtl/>
              </w:rPr>
              <w:t xml:space="preserve"> </w:t>
            </w:r>
            <w:r w:rsidRPr="00E44779">
              <w:rPr>
                <w:rFonts w:hint="eastAsia"/>
                <w:noProof/>
                <w:sz w:val="32"/>
                <w:szCs w:val="32"/>
              </w:rPr>
              <w:sym w:font="AGA Arabesque" w:char="F072"/>
            </w:r>
            <w:r w:rsidRPr="00E44779">
              <w:rPr>
                <w:rFonts w:hint="cs"/>
                <w:noProof/>
                <w:sz w:val="32"/>
                <w:szCs w:val="32"/>
                <w:rtl/>
                <w:lang w:bidi="ar-EG"/>
              </w:rPr>
              <w:t xml:space="preserve">: </w:t>
            </w:r>
            <w:r w:rsidRPr="00E44779">
              <w:rPr>
                <w:rFonts w:hint="eastAsia"/>
                <w:noProof/>
                <w:spacing w:val="-4"/>
                <w:sz w:val="32"/>
                <w:szCs w:val="32"/>
                <w:rtl/>
              </w:rPr>
              <w:t>يا</w:t>
            </w:r>
            <w:r w:rsidRPr="00E44779">
              <w:rPr>
                <w:noProof/>
                <w:spacing w:val="-4"/>
                <w:sz w:val="32"/>
                <w:szCs w:val="32"/>
                <w:rtl/>
              </w:rPr>
              <w:t xml:space="preserve"> </w:t>
            </w:r>
            <w:r w:rsidRPr="00E44779">
              <w:rPr>
                <w:rFonts w:hint="eastAsia"/>
                <w:noProof/>
                <w:spacing w:val="-4"/>
                <w:sz w:val="32"/>
                <w:szCs w:val="32"/>
                <w:rtl/>
              </w:rPr>
              <w:t>رسول</w:t>
            </w:r>
            <w:r w:rsidRPr="00E44779">
              <w:rPr>
                <w:noProof/>
                <w:spacing w:val="-4"/>
                <w:sz w:val="32"/>
                <w:szCs w:val="32"/>
                <w:rtl/>
              </w:rPr>
              <w:t xml:space="preserve"> </w:t>
            </w:r>
            <w:r w:rsidRPr="00E44779">
              <w:rPr>
                <w:rFonts w:hint="eastAsia"/>
                <w:noProof/>
                <w:spacing w:val="-4"/>
                <w:sz w:val="32"/>
                <w:szCs w:val="32"/>
                <w:rtl/>
              </w:rPr>
              <w:t>الله،</w:t>
            </w:r>
            <w:r w:rsidRPr="00E44779">
              <w:rPr>
                <w:noProof/>
                <w:spacing w:val="-4"/>
                <w:sz w:val="32"/>
                <w:szCs w:val="32"/>
                <w:rtl/>
              </w:rPr>
              <w:t xml:space="preserve"> </w:t>
            </w:r>
            <w:r w:rsidRPr="00E44779">
              <w:rPr>
                <w:rFonts w:hint="eastAsia"/>
                <w:noProof/>
                <w:spacing w:val="-4"/>
                <w:sz w:val="32"/>
                <w:szCs w:val="32"/>
                <w:rtl/>
              </w:rPr>
              <w:t>إنها</w:t>
            </w:r>
            <w:r w:rsidRPr="00E44779">
              <w:rPr>
                <w:noProof/>
                <w:spacing w:val="-4"/>
                <w:sz w:val="32"/>
                <w:szCs w:val="32"/>
                <w:rtl/>
              </w:rPr>
              <w:t xml:space="preserve"> </w:t>
            </w:r>
            <w:r w:rsidRPr="00E44779">
              <w:rPr>
                <w:rFonts w:hint="eastAsia"/>
                <w:noProof/>
                <w:spacing w:val="-4"/>
                <w:sz w:val="32"/>
                <w:szCs w:val="32"/>
                <w:rtl/>
              </w:rPr>
              <w:t>تكون</w:t>
            </w:r>
            <w:r w:rsidRPr="00E44779">
              <w:rPr>
                <w:noProof/>
                <w:spacing w:val="-4"/>
                <w:sz w:val="32"/>
                <w:szCs w:val="32"/>
                <w:rtl/>
              </w:rPr>
              <w:t xml:space="preserve"> </w:t>
            </w:r>
            <w:r w:rsidRPr="00E44779">
              <w:rPr>
                <w:rFonts w:hint="eastAsia"/>
                <w:noProof/>
                <w:spacing w:val="-4"/>
                <w:sz w:val="32"/>
                <w:szCs w:val="32"/>
                <w:rtl/>
              </w:rPr>
              <w:t>الظلمة</w:t>
            </w:r>
            <w:r w:rsidRPr="00E44779">
              <w:rPr>
                <w:noProof/>
                <w:spacing w:val="-4"/>
                <w:sz w:val="32"/>
                <w:szCs w:val="32"/>
                <w:rtl/>
              </w:rPr>
              <w:t xml:space="preserve"> </w:t>
            </w:r>
            <w:r w:rsidRPr="00E44779">
              <w:rPr>
                <w:rFonts w:hint="eastAsia"/>
                <w:noProof/>
                <w:spacing w:val="-4"/>
                <w:sz w:val="32"/>
                <w:szCs w:val="32"/>
                <w:rtl/>
              </w:rPr>
              <w:t>والسيل،</w:t>
            </w:r>
            <w:r w:rsidRPr="00E44779">
              <w:rPr>
                <w:noProof/>
                <w:spacing w:val="-4"/>
                <w:sz w:val="32"/>
                <w:szCs w:val="32"/>
                <w:rtl/>
              </w:rPr>
              <w:t xml:space="preserve"> </w:t>
            </w:r>
            <w:r w:rsidRPr="00E44779">
              <w:rPr>
                <w:rFonts w:hint="eastAsia"/>
                <w:noProof/>
                <w:spacing w:val="-4"/>
                <w:sz w:val="32"/>
                <w:szCs w:val="32"/>
                <w:rtl/>
              </w:rPr>
              <w:t>وأنا</w:t>
            </w:r>
            <w:r w:rsidRPr="00E44779">
              <w:rPr>
                <w:noProof/>
                <w:spacing w:val="-4"/>
                <w:sz w:val="32"/>
                <w:szCs w:val="32"/>
                <w:rtl/>
              </w:rPr>
              <w:t xml:space="preserve"> </w:t>
            </w:r>
            <w:r w:rsidRPr="00E44779">
              <w:rPr>
                <w:rFonts w:hint="eastAsia"/>
                <w:noProof/>
                <w:spacing w:val="-4"/>
                <w:sz w:val="32"/>
                <w:szCs w:val="32"/>
                <w:rtl/>
              </w:rPr>
              <w:t>رجل</w:t>
            </w:r>
            <w:r w:rsidRPr="00E44779">
              <w:rPr>
                <w:noProof/>
                <w:spacing w:val="-4"/>
                <w:sz w:val="32"/>
                <w:szCs w:val="32"/>
                <w:rtl/>
              </w:rPr>
              <w:t xml:space="preserve"> </w:t>
            </w:r>
            <w:r w:rsidRPr="00E44779">
              <w:rPr>
                <w:rFonts w:hint="eastAsia"/>
                <w:noProof/>
                <w:spacing w:val="-4"/>
                <w:sz w:val="32"/>
                <w:szCs w:val="32"/>
                <w:rtl/>
              </w:rPr>
              <w:t>ضرير</w:t>
            </w:r>
            <w:r w:rsidRPr="00E44779">
              <w:rPr>
                <w:noProof/>
                <w:spacing w:val="-4"/>
                <w:sz w:val="32"/>
                <w:szCs w:val="32"/>
                <w:rtl/>
              </w:rPr>
              <w:t xml:space="preserve"> </w:t>
            </w:r>
            <w:r w:rsidRPr="00E44779">
              <w:rPr>
                <w:rFonts w:hint="eastAsia"/>
                <w:noProof/>
                <w:spacing w:val="-4"/>
                <w:sz w:val="32"/>
                <w:szCs w:val="32"/>
                <w:rtl/>
              </w:rPr>
              <w:t>البصر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ثقيف</w:t>
            </w:r>
            <w:r w:rsidRPr="00E44779">
              <w:rPr>
                <w:noProof/>
                <w:sz w:val="32"/>
                <w:szCs w:val="32"/>
                <w:rtl/>
              </w:rPr>
              <w:t xml:space="preserve"> </w:t>
            </w:r>
            <w:r w:rsidRPr="00E44779">
              <w:rPr>
                <w:rFonts w:hint="eastAsia"/>
                <w:noProof/>
                <w:sz w:val="32"/>
                <w:szCs w:val="32"/>
                <w:rtl/>
              </w:rPr>
              <w:t>كذابا</w:t>
            </w:r>
            <w:r w:rsidRPr="00E44779">
              <w:rPr>
                <w:noProof/>
                <w:sz w:val="32"/>
                <w:szCs w:val="32"/>
                <w:rtl/>
              </w:rPr>
              <w:t xml:space="preserve"> </w:t>
            </w:r>
            <w:r w:rsidRPr="00E44779">
              <w:rPr>
                <w:rFonts w:hint="eastAsia"/>
                <w:noProof/>
                <w:sz w:val="32"/>
                <w:szCs w:val="32"/>
                <w:rtl/>
              </w:rPr>
              <w:t>ومبيرا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قلوب</w:t>
            </w:r>
            <w:r w:rsidRPr="00E44779">
              <w:rPr>
                <w:noProof/>
                <w:sz w:val="32"/>
                <w:szCs w:val="32"/>
                <w:rtl/>
              </w:rPr>
              <w:t xml:space="preserve"> </w:t>
            </w:r>
            <w:r w:rsidRPr="00E44779">
              <w:rPr>
                <w:rFonts w:hint="eastAsia"/>
                <w:noProof/>
                <w:sz w:val="32"/>
                <w:szCs w:val="32"/>
                <w:rtl/>
              </w:rPr>
              <w:t>بني</w:t>
            </w:r>
            <w:r w:rsidRPr="00E44779">
              <w:rPr>
                <w:noProof/>
                <w:sz w:val="32"/>
                <w:szCs w:val="32"/>
                <w:rtl/>
              </w:rPr>
              <w:t xml:space="preserve"> </w:t>
            </w:r>
            <w:r w:rsidRPr="00E44779">
              <w:rPr>
                <w:rFonts w:hint="eastAsia"/>
                <w:noProof/>
                <w:sz w:val="32"/>
                <w:szCs w:val="32"/>
                <w:rtl/>
              </w:rPr>
              <w:t>آدم</w:t>
            </w:r>
            <w:r w:rsidRPr="00E44779">
              <w:rPr>
                <w:noProof/>
                <w:sz w:val="32"/>
                <w:szCs w:val="32"/>
                <w:rtl/>
              </w:rPr>
              <w:t xml:space="preserve"> </w:t>
            </w:r>
            <w:r w:rsidRPr="00E44779">
              <w:rPr>
                <w:rFonts w:hint="eastAsia"/>
                <w:noProof/>
                <w:sz w:val="32"/>
                <w:szCs w:val="32"/>
                <w:rtl/>
              </w:rPr>
              <w:t>كلها</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إصبعين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أصابع</w:t>
            </w:r>
            <w:r w:rsidRPr="00E44779">
              <w:rPr>
                <w:noProof/>
                <w:sz w:val="32"/>
                <w:szCs w:val="32"/>
                <w:rtl/>
              </w:rPr>
              <w:t xml:space="preserve"> </w:t>
            </w:r>
            <w:r w:rsidRPr="00E44779">
              <w:rPr>
                <w:rFonts w:hint="eastAsia"/>
                <w:noProof/>
                <w:sz w:val="32"/>
                <w:szCs w:val="32"/>
                <w:rtl/>
              </w:rPr>
              <w:t>الرحمن،</w:t>
            </w:r>
            <w:r w:rsidRPr="00E44779">
              <w:rPr>
                <w:noProof/>
                <w:sz w:val="32"/>
                <w:szCs w:val="32"/>
                <w:rtl/>
              </w:rPr>
              <w:t xml:space="preserve"> </w:t>
            </w:r>
            <w:r w:rsidRPr="00E44779">
              <w:rPr>
                <w:rFonts w:hint="eastAsia"/>
                <w:noProof/>
                <w:sz w:val="32"/>
                <w:szCs w:val="32"/>
                <w:rtl/>
              </w:rPr>
              <w:t>كقلب</w:t>
            </w:r>
            <w:r w:rsidRPr="00E44779">
              <w:rPr>
                <w:noProof/>
                <w:sz w:val="32"/>
                <w:szCs w:val="32"/>
                <w:rtl/>
              </w:rPr>
              <w:t xml:space="preserve"> </w:t>
            </w:r>
            <w:r w:rsidRPr="00E44779">
              <w:rPr>
                <w:rFonts w:hint="eastAsia"/>
                <w:noProof/>
                <w:sz w:val="32"/>
                <w:szCs w:val="32"/>
                <w:rtl/>
              </w:rPr>
              <w:t>واحد،</w:t>
            </w:r>
            <w:r w:rsidRPr="00E44779">
              <w:rPr>
                <w:noProof/>
                <w:sz w:val="32"/>
                <w:szCs w:val="32"/>
                <w:rtl/>
              </w:rPr>
              <w:t xml:space="preserve"> </w:t>
            </w:r>
            <w:r w:rsidRPr="00E44779">
              <w:rPr>
                <w:rFonts w:hint="eastAsia"/>
                <w:noProof/>
                <w:sz w:val="32"/>
                <w:szCs w:val="32"/>
                <w:rtl/>
              </w:rPr>
              <w:t>يصرفه</w:t>
            </w:r>
            <w:r w:rsidRPr="00E44779">
              <w:rPr>
                <w:noProof/>
                <w:sz w:val="32"/>
                <w:szCs w:val="32"/>
                <w:rtl/>
              </w:rPr>
              <w:t xml:space="preserve"> </w:t>
            </w:r>
            <w:r w:rsidRPr="00E44779">
              <w:rPr>
                <w:rFonts w:hint="eastAsia"/>
                <w:noProof/>
                <w:sz w:val="32"/>
                <w:szCs w:val="32"/>
                <w:rtl/>
              </w:rPr>
              <w:t>حيث</w:t>
            </w:r>
            <w:r w:rsidRPr="00E44779">
              <w:rPr>
                <w:noProof/>
                <w:sz w:val="32"/>
                <w:szCs w:val="32"/>
                <w:rtl/>
              </w:rPr>
              <w:t xml:space="preserve"> </w:t>
            </w:r>
            <w:r w:rsidRPr="00E44779">
              <w:rPr>
                <w:rFonts w:hint="eastAsia"/>
                <w:noProof/>
                <w:sz w:val="32"/>
                <w:szCs w:val="32"/>
                <w:rtl/>
              </w:rPr>
              <w:t>يشاء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305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كنتم</w:t>
            </w:r>
            <w:r w:rsidRPr="00E44779">
              <w:rPr>
                <w:noProof/>
                <w:sz w:val="32"/>
                <w:szCs w:val="32"/>
                <w:rtl/>
              </w:rPr>
              <w:t xml:space="preserve"> </w:t>
            </w:r>
            <w:r w:rsidRPr="00E44779">
              <w:rPr>
                <w:rFonts w:hint="eastAsia"/>
                <w:noProof/>
                <w:sz w:val="32"/>
                <w:szCs w:val="32"/>
                <w:rtl/>
              </w:rPr>
              <w:t>تطعنون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إمرته،</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كنتم</w:t>
            </w:r>
            <w:r w:rsidRPr="00E44779">
              <w:rPr>
                <w:noProof/>
                <w:sz w:val="32"/>
                <w:szCs w:val="32"/>
                <w:rtl/>
              </w:rPr>
              <w:t xml:space="preserve"> </w:t>
            </w:r>
            <w:r w:rsidRPr="00E44779">
              <w:rPr>
                <w:rFonts w:hint="eastAsia"/>
                <w:noProof/>
                <w:sz w:val="32"/>
                <w:szCs w:val="32"/>
                <w:rtl/>
              </w:rPr>
              <w:t>تطعنون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إمرة</w:t>
            </w:r>
            <w:r w:rsidRPr="00E44779">
              <w:rPr>
                <w:noProof/>
                <w:sz w:val="32"/>
                <w:szCs w:val="32"/>
                <w:rtl/>
              </w:rPr>
              <w:t xml:space="preserve"> </w:t>
            </w:r>
            <w:r w:rsidRPr="00E44779">
              <w:rPr>
                <w:rFonts w:hint="eastAsia"/>
                <w:noProof/>
                <w:sz w:val="32"/>
                <w:szCs w:val="32"/>
                <w:rtl/>
              </w:rPr>
              <w:t>أبيه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قبل،</w:t>
            </w:r>
            <w:r w:rsidRPr="00E44779">
              <w:rPr>
                <w:noProof/>
                <w:sz w:val="32"/>
                <w:szCs w:val="32"/>
                <w:rtl/>
              </w:rPr>
              <w:t xml:space="preserve"> </w:t>
            </w:r>
            <w:r w:rsidRPr="00E44779">
              <w:rPr>
                <w:rFonts w:hint="eastAsia"/>
                <w:noProof/>
                <w:sz w:val="32"/>
                <w:szCs w:val="32"/>
                <w:rtl/>
              </w:rPr>
              <w:t>وايم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لخليقا</w:t>
            </w:r>
            <w:r w:rsidRPr="00E44779">
              <w:rPr>
                <w:noProof/>
                <w:sz w:val="32"/>
                <w:szCs w:val="32"/>
                <w:rtl/>
              </w:rPr>
              <w:t xml:space="preserve"> </w:t>
            </w:r>
            <w:r w:rsidRPr="00E44779">
              <w:rPr>
                <w:rFonts w:hint="eastAsia"/>
                <w:noProof/>
                <w:sz w:val="32"/>
                <w:szCs w:val="32"/>
                <w:rtl/>
              </w:rPr>
              <w:t>للإمارة،</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لمن</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إلي،</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لمن</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إلي</w:t>
            </w:r>
            <w:r w:rsidRPr="00E44779">
              <w:rPr>
                <w:noProof/>
                <w:sz w:val="32"/>
                <w:szCs w:val="32"/>
                <w:rtl/>
              </w:rPr>
              <w:t xml:space="preserve"> </w:t>
            </w:r>
            <w:r w:rsidRPr="00E44779">
              <w:rPr>
                <w:rFonts w:hint="eastAsia"/>
                <w:noProof/>
                <w:sz w:val="32"/>
                <w:szCs w:val="32"/>
                <w:rtl/>
              </w:rPr>
              <w:t>بعده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359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أن</w:t>
            </w:r>
            <w:r w:rsidRPr="00E44779">
              <w:rPr>
                <w:noProof/>
                <w:spacing w:val="-4"/>
                <w:sz w:val="32"/>
                <w:szCs w:val="32"/>
                <w:rtl/>
              </w:rPr>
              <w:t xml:space="preserve"> </w:t>
            </w:r>
            <w:r w:rsidRPr="00E44779">
              <w:rPr>
                <w:rFonts w:hint="eastAsia"/>
                <w:noProof/>
                <w:spacing w:val="-4"/>
                <w:sz w:val="32"/>
                <w:szCs w:val="32"/>
                <w:rtl/>
              </w:rPr>
              <w:t>لا</w:t>
            </w:r>
            <w:r w:rsidRPr="00E44779">
              <w:rPr>
                <w:noProof/>
                <w:spacing w:val="-4"/>
                <w:sz w:val="32"/>
                <w:szCs w:val="32"/>
                <w:rtl/>
              </w:rPr>
              <w:t xml:space="preserve"> </w:t>
            </w:r>
            <w:r w:rsidRPr="00E44779">
              <w:rPr>
                <w:rFonts w:hint="eastAsia"/>
                <w:noProof/>
                <w:spacing w:val="-4"/>
                <w:sz w:val="32"/>
                <w:szCs w:val="32"/>
                <w:rtl/>
              </w:rPr>
              <w:t>تدع</w:t>
            </w:r>
            <w:r w:rsidRPr="00E44779">
              <w:rPr>
                <w:noProof/>
                <w:spacing w:val="-4"/>
                <w:sz w:val="32"/>
                <w:szCs w:val="32"/>
                <w:rtl/>
              </w:rPr>
              <w:t xml:space="preserve"> </w:t>
            </w:r>
            <w:r w:rsidRPr="00E44779">
              <w:rPr>
                <w:rFonts w:hint="eastAsia"/>
                <w:noProof/>
                <w:spacing w:val="-4"/>
                <w:sz w:val="32"/>
                <w:szCs w:val="32"/>
                <w:rtl/>
              </w:rPr>
              <w:t>تمثالا</w:t>
            </w:r>
            <w:r w:rsidRPr="00E44779">
              <w:rPr>
                <w:noProof/>
                <w:spacing w:val="-4"/>
                <w:sz w:val="32"/>
                <w:szCs w:val="32"/>
                <w:rtl/>
              </w:rPr>
              <w:t xml:space="preserve"> </w:t>
            </w:r>
            <w:r w:rsidRPr="00E44779">
              <w:rPr>
                <w:rFonts w:hint="eastAsia"/>
                <w:noProof/>
                <w:spacing w:val="-4"/>
                <w:sz w:val="32"/>
                <w:szCs w:val="32"/>
                <w:rtl/>
              </w:rPr>
              <w:t>إلا</w:t>
            </w:r>
            <w:r w:rsidRPr="00E44779">
              <w:rPr>
                <w:noProof/>
                <w:spacing w:val="-4"/>
                <w:sz w:val="32"/>
                <w:szCs w:val="32"/>
                <w:rtl/>
              </w:rPr>
              <w:t xml:space="preserve"> </w:t>
            </w:r>
            <w:r w:rsidRPr="00E44779">
              <w:rPr>
                <w:rFonts w:hint="eastAsia"/>
                <w:noProof/>
                <w:spacing w:val="-4"/>
                <w:sz w:val="32"/>
                <w:szCs w:val="32"/>
                <w:rtl/>
              </w:rPr>
              <w:t>طمسته</w:t>
            </w:r>
            <w:r w:rsidRPr="00E44779">
              <w:rPr>
                <w:noProof/>
                <w:spacing w:val="-4"/>
                <w:sz w:val="32"/>
                <w:szCs w:val="32"/>
                <w:rtl/>
              </w:rPr>
              <w:t xml:space="preserve"> </w:t>
            </w:r>
            <w:r w:rsidRPr="00E44779">
              <w:rPr>
                <w:rFonts w:hint="eastAsia"/>
                <w:noProof/>
                <w:spacing w:val="-4"/>
                <w:sz w:val="32"/>
                <w:szCs w:val="32"/>
                <w:rtl/>
              </w:rPr>
              <w:t>ولا</w:t>
            </w:r>
            <w:r w:rsidRPr="00E44779">
              <w:rPr>
                <w:noProof/>
                <w:spacing w:val="-4"/>
                <w:sz w:val="32"/>
                <w:szCs w:val="32"/>
                <w:rtl/>
              </w:rPr>
              <w:t xml:space="preserve"> </w:t>
            </w:r>
            <w:r w:rsidRPr="00E44779">
              <w:rPr>
                <w:rFonts w:hint="eastAsia"/>
                <w:noProof/>
                <w:spacing w:val="-4"/>
                <w:sz w:val="32"/>
                <w:szCs w:val="32"/>
                <w:rtl/>
              </w:rPr>
              <w:t>قبرا</w:t>
            </w:r>
            <w:r w:rsidRPr="00E44779">
              <w:rPr>
                <w:noProof/>
                <w:spacing w:val="-4"/>
                <w:sz w:val="32"/>
                <w:szCs w:val="32"/>
                <w:rtl/>
              </w:rPr>
              <w:t xml:space="preserve"> </w:t>
            </w:r>
            <w:r w:rsidRPr="00E44779">
              <w:rPr>
                <w:rFonts w:hint="eastAsia"/>
                <w:noProof/>
                <w:spacing w:val="-4"/>
                <w:sz w:val="32"/>
                <w:szCs w:val="32"/>
                <w:rtl/>
              </w:rPr>
              <w:t>مشرفا</w:t>
            </w:r>
            <w:r w:rsidRPr="00E44779">
              <w:rPr>
                <w:noProof/>
                <w:spacing w:val="-4"/>
                <w:sz w:val="32"/>
                <w:szCs w:val="32"/>
                <w:rtl/>
              </w:rPr>
              <w:t xml:space="preserve"> </w:t>
            </w:r>
            <w:r w:rsidRPr="00E44779">
              <w:rPr>
                <w:rFonts w:hint="eastAsia"/>
                <w:noProof/>
                <w:spacing w:val="-4"/>
                <w:sz w:val="32"/>
                <w:szCs w:val="32"/>
                <w:rtl/>
              </w:rPr>
              <w:t>إلا</w:t>
            </w:r>
            <w:r w:rsidRPr="00E44779">
              <w:rPr>
                <w:noProof/>
                <w:spacing w:val="-4"/>
                <w:sz w:val="32"/>
                <w:szCs w:val="32"/>
                <w:rtl/>
              </w:rPr>
              <w:t xml:space="preserve"> </w:t>
            </w:r>
            <w:r w:rsidRPr="00E44779">
              <w:rPr>
                <w:rFonts w:hint="eastAsia"/>
                <w:noProof/>
                <w:spacing w:val="-4"/>
                <w:sz w:val="32"/>
                <w:szCs w:val="32"/>
                <w:rtl/>
              </w:rPr>
              <w:t>سويته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524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يمس</w:t>
            </w:r>
            <w:r w:rsidRPr="00E44779">
              <w:rPr>
                <w:noProof/>
                <w:sz w:val="32"/>
                <w:szCs w:val="32"/>
                <w:rtl/>
              </w:rPr>
              <w:t xml:space="preserve"> </w:t>
            </w:r>
            <w:r w:rsidRPr="00E44779">
              <w:rPr>
                <w:rFonts w:hint="eastAsia"/>
                <w:noProof/>
                <w:sz w:val="32"/>
                <w:szCs w:val="32"/>
                <w:rtl/>
              </w:rPr>
              <w:t>القرآن</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طاهر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169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لله</w:t>
            </w:r>
            <w:r w:rsidRPr="00E44779">
              <w:rPr>
                <w:noProof/>
                <w:sz w:val="32"/>
                <w:szCs w:val="32"/>
                <w:rtl/>
              </w:rPr>
              <w:t xml:space="preserve"> </w:t>
            </w:r>
            <w:r w:rsidRPr="00E44779">
              <w:rPr>
                <w:rFonts w:hint="eastAsia"/>
                <w:noProof/>
                <w:sz w:val="32"/>
                <w:szCs w:val="32"/>
                <w:rtl/>
              </w:rPr>
              <w:t>تسعة</w:t>
            </w:r>
            <w:r w:rsidRPr="00E44779">
              <w:rPr>
                <w:noProof/>
                <w:sz w:val="32"/>
                <w:szCs w:val="32"/>
                <w:rtl/>
              </w:rPr>
              <w:t xml:space="preserve"> </w:t>
            </w:r>
            <w:r w:rsidRPr="00E44779">
              <w:rPr>
                <w:rFonts w:hint="eastAsia"/>
                <w:noProof/>
                <w:sz w:val="32"/>
                <w:szCs w:val="32"/>
                <w:rtl/>
              </w:rPr>
              <w:t>وتسعين</w:t>
            </w:r>
            <w:r w:rsidRPr="00E44779">
              <w:rPr>
                <w:noProof/>
                <w:sz w:val="32"/>
                <w:szCs w:val="32"/>
                <w:rtl/>
              </w:rPr>
              <w:t xml:space="preserve"> </w:t>
            </w:r>
            <w:r w:rsidRPr="00E44779">
              <w:rPr>
                <w:rFonts w:hint="eastAsia"/>
                <w:noProof/>
                <w:sz w:val="32"/>
                <w:szCs w:val="32"/>
                <w:rtl/>
              </w:rPr>
              <w:t>اسما</w:t>
            </w:r>
            <w:r w:rsidRPr="00E44779">
              <w:rPr>
                <w:noProof/>
                <w:sz w:val="32"/>
                <w:szCs w:val="32"/>
                <w:rtl/>
              </w:rPr>
              <w:t xml:space="preserve"> </w:t>
            </w:r>
            <w:r w:rsidRPr="00E44779">
              <w:rPr>
                <w:rFonts w:hint="eastAsia"/>
                <w:noProof/>
                <w:sz w:val="32"/>
                <w:szCs w:val="32"/>
                <w:rtl/>
              </w:rPr>
              <w:t>مائة</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واحدا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أحصاها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93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لله</w:t>
            </w:r>
            <w:r w:rsidRPr="00E44779">
              <w:rPr>
                <w:noProof/>
                <w:sz w:val="32"/>
                <w:szCs w:val="32"/>
                <w:rtl/>
              </w:rPr>
              <w:t xml:space="preserve"> </w:t>
            </w:r>
            <w:r w:rsidRPr="00E44779">
              <w:rPr>
                <w:rFonts w:hint="eastAsia"/>
                <w:noProof/>
                <w:sz w:val="32"/>
                <w:szCs w:val="32"/>
                <w:rtl/>
              </w:rPr>
              <w:t>تسعة</w:t>
            </w:r>
            <w:r w:rsidRPr="00E44779">
              <w:rPr>
                <w:noProof/>
                <w:sz w:val="32"/>
                <w:szCs w:val="32"/>
                <w:rtl/>
              </w:rPr>
              <w:t xml:space="preserve"> </w:t>
            </w:r>
            <w:r w:rsidRPr="00E44779">
              <w:rPr>
                <w:rFonts w:hint="eastAsia"/>
                <w:noProof/>
                <w:sz w:val="32"/>
                <w:szCs w:val="32"/>
                <w:rtl/>
              </w:rPr>
              <w:t>وتسعين</w:t>
            </w:r>
            <w:r w:rsidRPr="00E44779">
              <w:rPr>
                <w:noProof/>
                <w:sz w:val="32"/>
                <w:szCs w:val="32"/>
                <w:rtl/>
              </w:rPr>
              <w:t xml:space="preserve"> </w:t>
            </w:r>
            <w:r w:rsidRPr="00E44779">
              <w:rPr>
                <w:rFonts w:hint="eastAsia"/>
                <w:noProof/>
                <w:sz w:val="32"/>
                <w:szCs w:val="32"/>
                <w:rtl/>
              </w:rPr>
              <w:t>اسما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أحصاها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94, 95, 96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تجديني</w:t>
            </w:r>
            <w:r w:rsidRPr="00E44779">
              <w:rPr>
                <w:noProof/>
                <w:sz w:val="32"/>
                <w:szCs w:val="32"/>
                <w:rtl/>
              </w:rPr>
              <w:t xml:space="preserve"> </w:t>
            </w:r>
            <w:r w:rsidRPr="00E44779">
              <w:rPr>
                <w:rFonts w:hint="eastAsia"/>
                <w:noProof/>
                <w:sz w:val="32"/>
                <w:szCs w:val="32"/>
                <w:rtl/>
              </w:rPr>
              <w:t>فأتي</w:t>
            </w:r>
            <w:r w:rsidRPr="00E44779">
              <w:rPr>
                <w:noProof/>
                <w:sz w:val="32"/>
                <w:szCs w:val="32"/>
                <w:rtl/>
              </w:rPr>
              <w:t xml:space="preserve"> </w:t>
            </w:r>
            <w:r w:rsidRPr="00E44779">
              <w:rPr>
                <w:rFonts w:hint="eastAsia"/>
                <w:noProof/>
                <w:sz w:val="32"/>
                <w:szCs w:val="32"/>
                <w:rtl/>
              </w:rPr>
              <w:t>أبا</w:t>
            </w:r>
            <w:r w:rsidRPr="00E44779">
              <w:rPr>
                <w:noProof/>
                <w:sz w:val="32"/>
                <w:szCs w:val="32"/>
                <w:rtl/>
              </w:rPr>
              <w:t xml:space="preserve"> </w:t>
            </w:r>
            <w:r w:rsidRPr="00E44779">
              <w:rPr>
                <w:rFonts w:hint="eastAsia"/>
                <w:noProof/>
                <w:sz w:val="32"/>
                <w:szCs w:val="32"/>
                <w:rtl/>
              </w:rPr>
              <w:t>بكر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إن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إجلال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إكرام</w:t>
            </w:r>
            <w:r w:rsidRPr="00E44779">
              <w:rPr>
                <w:noProof/>
                <w:sz w:val="32"/>
                <w:szCs w:val="32"/>
                <w:rtl/>
              </w:rPr>
              <w:t xml:space="preserve"> </w:t>
            </w:r>
            <w:r w:rsidRPr="00E44779">
              <w:rPr>
                <w:rFonts w:hint="eastAsia"/>
                <w:noProof/>
                <w:sz w:val="32"/>
                <w:szCs w:val="32"/>
                <w:rtl/>
              </w:rPr>
              <w:t>ذي</w:t>
            </w:r>
            <w:r w:rsidRPr="00E44779">
              <w:rPr>
                <w:noProof/>
                <w:sz w:val="32"/>
                <w:szCs w:val="32"/>
                <w:rtl/>
              </w:rPr>
              <w:t xml:space="preserve"> </w:t>
            </w:r>
            <w:r w:rsidRPr="00E44779">
              <w:rPr>
                <w:rFonts w:hint="eastAsia"/>
                <w:noProof/>
                <w:sz w:val="32"/>
                <w:szCs w:val="32"/>
                <w:rtl/>
              </w:rPr>
              <w:t>الشيبة</w:t>
            </w:r>
            <w:r w:rsidRPr="00E44779">
              <w:rPr>
                <w:noProof/>
                <w:sz w:val="32"/>
                <w:szCs w:val="32"/>
                <w:rtl/>
              </w:rPr>
              <w:t xml:space="preserve"> </w:t>
            </w:r>
            <w:r w:rsidRPr="00E44779">
              <w:rPr>
                <w:rFonts w:hint="eastAsia"/>
                <w:noProof/>
                <w:sz w:val="32"/>
                <w:szCs w:val="32"/>
                <w:rtl/>
              </w:rPr>
              <w:t>المسلم،</w:t>
            </w:r>
            <w:r w:rsidRPr="00E44779">
              <w:rPr>
                <w:noProof/>
                <w:sz w:val="32"/>
                <w:szCs w:val="32"/>
                <w:rtl/>
              </w:rPr>
              <w:t xml:space="preserve"> </w:t>
            </w:r>
            <w:r w:rsidRPr="00E44779">
              <w:rPr>
                <w:rFonts w:hint="eastAsia"/>
                <w:noProof/>
                <w:sz w:val="32"/>
                <w:szCs w:val="32"/>
                <w:rtl/>
              </w:rPr>
              <w:t>وحامل</w:t>
            </w:r>
            <w:r w:rsidRPr="00E44779">
              <w:rPr>
                <w:noProof/>
                <w:sz w:val="32"/>
                <w:szCs w:val="32"/>
                <w:rtl/>
              </w:rPr>
              <w:t xml:space="preserve"> </w:t>
            </w:r>
            <w:r w:rsidRPr="00E44779">
              <w:rPr>
                <w:rFonts w:hint="eastAsia"/>
                <w:noProof/>
                <w:sz w:val="32"/>
                <w:szCs w:val="32"/>
                <w:rtl/>
              </w:rPr>
              <w:t>القرآن</w:t>
            </w:r>
            <w:r w:rsidRPr="00E44779">
              <w:rPr>
                <w:noProof/>
                <w:sz w:val="32"/>
                <w:szCs w:val="32"/>
                <w:rtl/>
              </w:rPr>
              <w:t xml:space="preserve"> </w:t>
            </w:r>
            <w:r w:rsidRPr="00E44779">
              <w:rPr>
                <w:rFonts w:hint="eastAsia"/>
                <w:noProof/>
                <w:sz w:val="32"/>
                <w:szCs w:val="32"/>
                <w:rtl/>
              </w:rPr>
              <w:t>غير</w:t>
            </w:r>
            <w:r w:rsidRPr="00E44779">
              <w:rPr>
                <w:noProof/>
                <w:sz w:val="32"/>
                <w:szCs w:val="32"/>
                <w:rtl/>
              </w:rPr>
              <w:t xml:space="preserve"> </w:t>
            </w:r>
            <w:r w:rsidRPr="00E44779">
              <w:rPr>
                <w:rFonts w:hint="eastAsia"/>
                <w:noProof/>
                <w:sz w:val="32"/>
                <w:szCs w:val="32"/>
                <w:rtl/>
              </w:rPr>
              <w:t>الغالي</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والجافي</w:t>
            </w:r>
            <w:r w:rsidRPr="00E44779">
              <w:rPr>
                <w:noProof/>
                <w:sz w:val="32"/>
                <w:szCs w:val="32"/>
                <w:rtl/>
              </w:rPr>
              <w:t xml:space="preserve"> </w:t>
            </w:r>
            <w:r w:rsidRPr="00E44779">
              <w:rPr>
                <w:rFonts w:hint="eastAsia"/>
                <w:noProof/>
                <w:sz w:val="32"/>
                <w:szCs w:val="32"/>
                <w:rtl/>
              </w:rPr>
              <w:t>عنه،</w:t>
            </w:r>
            <w:r w:rsidRPr="00E44779">
              <w:rPr>
                <w:noProof/>
                <w:sz w:val="32"/>
                <w:szCs w:val="32"/>
                <w:rtl/>
              </w:rPr>
              <w:t xml:space="preserve"> </w:t>
            </w:r>
            <w:r w:rsidRPr="00E44779">
              <w:rPr>
                <w:rFonts w:hint="eastAsia"/>
                <w:noProof/>
                <w:sz w:val="32"/>
                <w:szCs w:val="32"/>
                <w:rtl/>
              </w:rPr>
              <w:t>وإكرام</w:t>
            </w:r>
            <w:r w:rsidRPr="00E44779">
              <w:rPr>
                <w:noProof/>
                <w:sz w:val="32"/>
                <w:szCs w:val="32"/>
                <w:rtl/>
              </w:rPr>
              <w:t xml:space="preserve"> </w:t>
            </w:r>
            <w:r w:rsidRPr="00E44779">
              <w:rPr>
                <w:rFonts w:hint="eastAsia"/>
                <w:noProof/>
                <w:sz w:val="32"/>
                <w:szCs w:val="32"/>
                <w:rtl/>
              </w:rPr>
              <w:t>ذي</w:t>
            </w:r>
            <w:r w:rsidRPr="00E44779">
              <w:rPr>
                <w:noProof/>
                <w:sz w:val="32"/>
                <w:szCs w:val="32"/>
                <w:rtl/>
              </w:rPr>
              <w:t xml:space="preserve"> </w:t>
            </w:r>
            <w:r w:rsidRPr="00E44779">
              <w:rPr>
                <w:rFonts w:hint="eastAsia"/>
                <w:noProof/>
                <w:sz w:val="32"/>
                <w:szCs w:val="32"/>
                <w:rtl/>
              </w:rPr>
              <w:t>السلطان</w:t>
            </w:r>
            <w:r w:rsidRPr="00E44779">
              <w:rPr>
                <w:noProof/>
                <w:sz w:val="32"/>
                <w:szCs w:val="32"/>
                <w:rtl/>
              </w:rPr>
              <w:t xml:space="preserve"> </w:t>
            </w:r>
            <w:r w:rsidRPr="00E44779">
              <w:rPr>
                <w:rFonts w:hint="eastAsia"/>
                <w:noProof/>
                <w:sz w:val="32"/>
                <w:szCs w:val="32"/>
                <w:rtl/>
              </w:rPr>
              <w:t>المقسط</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168, 367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ناسا،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الشرك</w:t>
            </w:r>
            <w:r w:rsidRPr="00E44779">
              <w:rPr>
                <w:noProof/>
                <w:sz w:val="32"/>
                <w:szCs w:val="32"/>
                <w:rtl/>
              </w:rPr>
              <w:t xml:space="preserve"> </w:t>
            </w:r>
            <w:r w:rsidRPr="00E44779">
              <w:rPr>
                <w:rFonts w:hint="eastAsia"/>
                <w:noProof/>
                <w:sz w:val="32"/>
                <w:szCs w:val="32"/>
                <w:rtl/>
              </w:rPr>
              <w:t>كانوا</w:t>
            </w:r>
            <w:r w:rsidRPr="00E44779">
              <w:rPr>
                <w:noProof/>
                <w:sz w:val="32"/>
                <w:szCs w:val="32"/>
                <w:rtl/>
              </w:rPr>
              <w:t xml:space="preserve"> </w:t>
            </w:r>
            <w:r w:rsidRPr="00E44779">
              <w:rPr>
                <w:rFonts w:hint="eastAsia"/>
                <w:noProof/>
                <w:sz w:val="32"/>
                <w:szCs w:val="32"/>
                <w:rtl/>
              </w:rPr>
              <w:t>قد</w:t>
            </w:r>
            <w:r w:rsidRPr="00E44779">
              <w:rPr>
                <w:noProof/>
                <w:sz w:val="32"/>
                <w:szCs w:val="32"/>
                <w:rtl/>
              </w:rPr>
              <w:t xml:space="preserve"> </w:t>
            </w:r>
            <w:r w:rsidRPr="00E44779">
              <w:rPr>
                <w:rFonts w:hint="eastAsia"/>
                <w:noProof/>
                <w:sz w:val="32"/>
                <w:szCs w:val="32"/>
                <w:rtl/>
              </w:rPr>
              <w:t>قتلوا</w:t>
            </w:r>
            <w:r w:rsidRPr="00E44779">
              <w:rPr>
                <w:noProof/>
                <w:sz w:val="32"/>
                <w:szCs w:val="32"/>
                <w:rtl/>
              </w:rPr>
              <w:t xml:space="preserve"> </w:t>
            </w:r>
            <w:r w:rsidRPr="00E44779">
              <w:rPr>
                <w:rFonts w:hint="eastAsia"/>
                <w:noProof/>
                <w:sz w:val="32"/>
                <w:szCs w:val="32"/>
                <w:rtl/>
              </w:rPr>
              <w:t>وأكثروا،</w:t>
            </w:r>
            <w:r w:rsidRPr="00E44779">
              <w:rPr>
                <w:noProof/>
                <w:sz w:val="32"/>
                <w:szCs w:val="32"/>
                <w:rtl/>
              </w:rPr>
              <w:t xml:space="preserve"> </w:t>
            </w:r>
            <w:r w:rsidRPr="00E44779">
              <w:rPr>
                <w:rFonts w:hint="eastAsia"/>
                <w:noProof/>
                <w:sz w:val="32"/>
                <w:szCs w:val="32"/>
                <w:rtl/>
              </w:rPr>
              <w:t>وزنوا</w:t>
            </w:r>
            <w:r w:rsidRPr="00E44779">
              <w:rPr>
                <w:noProof/>
                <w:sz w:val="32"/>
                <w:szCs w:val="32"/>
                <w:rtl/>
              </w:rPr>
              <w:t xml:space="preserve"> </w:t>
            </w:r>
            <w:r w:rsidRPr="00E44779">
              <w:rPr>
                <w:rFonts w:hint="eastAsia"/>
                <w:noProof/>
                <w:sz w:val="32"/>
                <w:szCs w:val="32"/>
                <w:rtl/>
              </w:rPr>
              <w:t>وأكثروا،</w:t>
            </w:r>
            <w:r w:rsidRPr="00E44779">
              <w:rPr>
                <w:noProof/>
                <w:sz w:val="32"/>
                <w:szCs w:val="32"/>
                <w:rtl/>
              </w:rPr>
              <w:t xml:space="preserve"> </w:t>
            </w:r>
            <w:r w:rsidRPr="00E44779">
              <w:rPr>
                <w:rFonts w:hint="eastAsia"/>
                <w:noProof/>
                <w:sz w:val="32"/>
                <w:szCs w:val="32"/>
                <w:rtl/>
              </w:rPr>
              <w:t>فأتوا</w:t>
            </w:r>
            <w:r w:rsidRPr="00E44779">
              <w:rPr>
                <w:noProof/>
                <w:sz w:val="32"/>
                <w:szCs w:val="32"/>
                <w:rtl/>
              </w:rPr>
              <w:t xml:space="preserve"> </w:t>
            </w:r>
            <w:r w:rsidRPr="00E44779">
              <w:rPr>
                <w:rFonts w:hint="eastAsia"/>
                <w:noProof/>
                <w:sz w:val="32"/>
                <w:szCs w:val="32"/>
                <w:rtl/>
              </w:rPr>
              <w:t>محمدا</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فقالوا</w:t>
            </w:r>
            <w:r w:rsidRPr="00E44779">
              <w:rPr>
                <w:rFonts w:hint="cs"/>
                <w:noProof/>
                <w:sz w:val="32"/>
                <w:szCs w:val="32"/>
                <w:rtl/>
                <w:lang w:bidi="ar-EG"/>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تقول</w:t>
            </w:r>
            <w:r w:rsidRPr="00E44779">
              <w:rPr>
                <w:noProof/>
                <w:sz w:val="32"/>
                <w:szCs w:val="32"/>
                <w:rtl/>
              </w:rPr>
              <w:t xml:space="preserve"> </w:t>
            </w:r>
            <w:r w:rsidRPr="00E44779">
              <w:rPr>
                <w:rFonts w:hint="eastAsia"/>
                <w:noProof/>
                <w:sz w:val="32"/>
                <w:szCs w:val="32"/>
                <w:rtl/>
              </w:rPr>
              <w:t>وتدعو</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لحسن،</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تخبرنا</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لما</w:t>
            </w:r>
            <w:r w:rsidRPr="00E44779">
              <w:rPr>
                <w:noProof/>
                <w:sz w:val="32"/>
                <w:szCs w:val="32"/>
                <w:rtl/>
              </w:rPr>
              <w:t xml:space="preserve"> </w:t>
            </w:r>
            <w:r w:rsidRPr="00E44779">
              <w:rPr>
                <w:rFonts w:hint="eastAsia"/>
                <w:noProof/>
                <w:sz w:val="32"/>
                <w:szCs w:val="32"/>
                <w:rtl/>
              </w:rPr>
              <w:t>عملنا</w:t>
            </w:r>
            <w:r w:rsidRPr="00E44779">
              <w:rPr>
                <w:noProof/>
                <w:sz w:val="32"/>
                <w:szCs w:val="32"/>
                <w:rtl/>
              </w:rPr>
              <w:t xml:space="preserve"> </w:t>
            </w:r>
            <w:r w:rsidRPr="00E44779">
              <w:rPr>
                <w:rFonts w:hint="eastAsia"/>
                <w:noProof/>
                <w:sz w:val="32"/>
                <w:szCs w:val="32"/>
                <w:rtl/>
              </w:rPr>
              <w:t>كفارة</w:t>
            </w:r>
            <w:r w:rsidRPr="00E44779">
              <w:rPr>
                <w:noProof/>
                <w:sz w:val="32"/>
                <w:szCs w:val="32"/>
                <w:rtl/>
              </w:rPr>
              <w:t xml:space="preserve"> </w:t>
            </w:r>
            <w:r w:rsidRPr="00E44779">
              <w:rPr>
                <w:rFonts w:hint="eastAsia"/>
                <w:noProof/>
                <w:sz w:val="32"/>
                <w:szCs w:val="32"/>
                <w:rtl/>
              </w:rPr>
              <w:t>فنزل</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478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الأمر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قريش،</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يعاديهم</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كبه</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وجهه،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أقاموا</w:t>
            </w:r>
            <w:r w:rsidRPr="00E44779">
              <w:rPr>
                <w:noProof/>
                <w:sz w:val="32"/>
                <w:szCs w:val="32"/>
                <w:rtl/>
              </w:rPr>
              <w:t xml:space="preserve"> </w:t>
            </w:r>
            <w:r w:rsidRPr="00E44779">
              <w:rPr>
                <w:rFonts w:hint="eastAsia"/>
                <w:noProof/>
                <w:sz w:val="32"/>
                <w:szCs w:val="32"/>
                <w:rtl/>
              </w:rPr>
              <w:t>الدين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تنام</w:t>
            </w:r>
            <w:r w:rsidRPr="00E44779">
              <w:rPr>
                <w:noProof/>
                <w:sz w:val="32"/>
                <w:szCs w:val="32"/>
                <w:rtl/>
              </w:rPr>
              <w:t xml:space="preserve"> </w:t>
            </w:r>
            <w:r w:rsidRPr="00E44779">
              <w:rPr>
                <w:rFonts w:hint="eastAsia"/>
                <w:noProof/>
                <w:sz w:val="32"/>
                <w:szCs w:val="32"/>
                <w:rtl/>
              </w:rPr>
              <w:t>أعينهم</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تنام</w:t>
            </w:r>
            <w:r w:rsidRPr="00E44779">
              <w:rPr>
                <w:noProof/>
                <w:sz w:val="32"/>
                <w:szCs w:val="32"/>
                <w:rtl/>
              </w:rPr>
              <w:t xml:space="preserve"> </w:t>
            </w:r>
            <w:r w:rsidRPr="00E44779">
              <w:rPr>
                <w:rFonts w:hint="eastAsia"/>
                <w:noProof/>
                <w:sz w:val="32"/>
                <w:szCs w:val="32"/>
                <w:rtl/>
              </w:rPr>
              <w:t>قلوبهم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227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مني</w:t>
            </w:r>
            <w:r w:rsidRPr="00E44779">
              <w:rPr>
                <w:noProof/>
                <w:sz w:val="32"/>
                <w:szCs w:val="32"/>
                <w:rtl/>
              </w:rPr>
              <w:t xml:space="preserve"> </w:t>
            </w:r>
            <w:r w:rsidRPr="00E44779">
              <w:rPr>
                <w:rFonts w:hint="eastAsia"/>
                <w:noProof/>
                <w:sz w:val="32"/>
                <w:szCs w:val="32"/>
                <w:rtl/>
              </w:rPr>
              <w:t>بمنزلة</w:t>
            </w:r>
            <w:r w:rsidRPr="00E44779">
              <w:rPr>
                <w:noProof/>
                <w:sz w:val="32"/>
                <w:szCs w:val="32"/>
                <w:rtl/>
              </w:rPr>
              <w:t xml:space="preserve"> </w:t>
            </w:r>
            <w:r w:rsidRPr="00E44779">
              <w:rPr>
                <w:rFonts w:hint="eastAsia"/>
                <w:noProof/>
                <w:sz w:val="32"/>
                <w:szCs w:val="32"/>
                <w:rtl/>
              </w:rPr>
              <w:t>هارون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بعدي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219, 244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انتهيت</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يخطب،</w:t>
            </w:r>
            <w:r w:rsidRPr="00E44779">
              <w:rPr>
                <w:noProof/>
                <w:sz w:val="32"/>
                <w:szCs w:val="32"/>
                <w:rtl/>
              </w:rPr>
              <w:t xml:space="preserve"> </w:t>
            </w:r>
            <w:r w:rsidRPr="00E44779">
              <w:rPr>
                <w:rFonts w:hint="eastAsia"/>
                <w:noProof/>
                <w:sz w:val="32"/>
                <w:szCs w:val="32"/>
                <w:rtl/>
              </w:rPr>
              <w:t>قال</w:t>
            </w:r>
            <w:r w:rsidRPr="00E44779">
              <w:rPr>
                <w:rFonts w:hint="cs"/>
                <w:noProof/>
                <w:sz w:val="32"/>
                <w:szCs w:val="32"/>
                <w:rtl/>
                <w:lang w:bidi="ar-EG"/>
              </w:rPr>
              <w:t xml:space="preserve">: </w:t>
            </w:r>
            <w:r w:rsidRPr="00E44779">
              <w:rPr>
                <w:rFonts w:hint="eastAsia"/>
                <w:noProof/>
                <w:sz w:val="32"/>
                <w:szCs w:val="32"/>
                <w:rtl/>
              </w:rPr>
              <w:t>فقلت</w:t>
            </w:r>
            <w:r w:rsidRPr="00E44779">
              <w:rPr>
                <w:rFonts w:hint="cs"/>
                <w:noProof/>
                <w:sz w:val="32"/>
                <w:szCs w:val="32"/>
                <w:rtl/>
                <w:lang w:bidi="ar-EG"/>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غريب،</w:t>
            </w:r>
            <w:r w:rsidRPr="00E44779">
              <w:rPr>
                <w:noProof/>
                <w:sz w:val="32"/>
                <w:szCs w:val="32"/>
                <w:rtl/>
              </w:rPr>
              <w:t xml:space="preserve"> </w:t>
            </w:r>
            <w:r w:rsidRPr="00E44779">
              <w:rPr>
                <w:rFonts w:hint="eastAsia"/>
                <w:noProof/>
                <w:sz w:val="32"/>
                <w:szCs w:val="32"/>
                <w:rtl/>
              </w:rPr>
              <w:t>جاء</w:t>
            </w:r>
            <w:r w:rsidRPr="00E44779">
              <w:rPr>
                <w:noProof/>
                <w:sz w:val="32"/>
                <w:szCs w:val="32"/>
                <w:rtl/>
              </w:rPr>
              <w:t xml:space="preserve"> </w:t>
            </w:r>
            <w:r w:rsidRPr="00E44779">
              <w:rPr>
                <w:rFonts w:hint="eastAsia"/>
                <w:noProof/>
                <w:sz w:val="32"/>
                <w:szCs w:val="32"/>
                <w:rtl/>
              </w:rPr>
              <w:t>يسأل</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دينه،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يدري</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دينه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ascii="Traditional Arabic" w:hAnsi="Traditional Arabic" w:hint="eastAsia"/>
                <w:noProof/>
                <w:sz w:val="32"/>
                <w:szCs w:val="32"/>
                <w:rtl/>
              </w:rPr>
              <w:t>إنك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تقدم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قوم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كتاب،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فليكن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تدعوهم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عبادة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إنك</w:t>
            </w:r>
            <w:r w:rsidRPr="00E44779">
              <w:rPr>
                <w:noProof/>
                <w:sz w:val="32"/>
                <w:szCs w:val="32"/>
                <w:rtl/>
              </w:rPr>
              <w:t xml:space="preserve"> </w:t>
            </w:r>
            <w:r w:rsidRPr="00E44779">
              <w:rPr>
                <w:rFonts w:hint="eastAsia"/>
                <w:noProof/>
                <w:sz w:val="32"/>
                <w:szCs w:val="32"/>
                <w:rtl/>
              </w:rPr>
              <w:t>سألت</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لآجال</w:t>
            </w:r>
            <w:r w:rsidRPr="00E44779">
              <w:rPr>
                <w:noProof/>
                <w:sz w:val="32"/>
                <w:szCs w:val="32"/>
                <w:rtl/>
              </w:rPr>
              <w:t xml:space="preserve"> </w:t>
            </w:r>
            <w:r w:rsidRPr="00E44779">
              <w:rPr>
                <w:rFonts w:hint="eastAsia"/>
                <w:noProof/>
                <w:sz w:val="32"/>
                <w:szCs w:val="32"/>
                <w:rtl/>
              </w:rPr>
              <w:t>مضروبة،</w:t>
            </w:r>
            <w:r w:rsidRPr="00E44779">
              <w:rPr>
                <w:noProof/>
                <w:sz w:val="32"/>
                <w:szCs w:val="32"/>
                <w:rtl/>
              </w:rPr>
              <w:t xml:space="preserve"> </w:t>
            </w:r>
            <w:r w:rsidRPr="00E44779">
              <w:rPr>
                <w:rFonts w:hint="eastAsia"/>
                <w:noProof/>
                <w:sz w:val="32"/>
                <w:szCs w:val="32"/>
                <w:rtl/>
              </w:rPr>
              <w:t>وآثار</w:t>
            </w:r>
            <w:r w:rsidRPr="00E44779">
              <w:rPr>
                <w:noProof/>
                <w:sz w:val="32"/>
                <w:szCs w:val="32"/>
                <w:rtl/>
              </w:rPr>
              <w:t xml:space="preserve"> </w:t>
            </w:r>
            <w:r w:rsidRPr="00E44779">
              <w:rPr>
                <w:rFonts w:hint="eastAsia"/>
                <w:noProof/>
                <w:sz w:val="32"/>
                <w:szCs w:val="32"/>
                <w:rtl/>
              </w:rPr>
              <w:t>موطوءة،</w:t>
            </w:r>
            <w:r w:rsidRPr="00E44779">
              <w:rPr>
                <w:noProof/>
                <w:sz w:val="32"/>
                <w:szCs w:val="32"/>
                <w:rtl/>
              </w:rPr>
              <w:t xml:space="preserve"> </w:t>
            </w:r>
            <w:r w:rsidRPr="00E44779">
              <w:rPr>
                <w:rFonts w:hint="eastAsia"/>
                <w:noProof/>
                <w:sz w:val="32"/>
                <w:szCs w:val="32"/>
                <w:rtl/>
              </w:rPr>
              <w:t>وأرزاق</w:t>
            </w:r>
            <w:r w:rsidRPr="00E44779">
              <w:rPr>
                <w:noProof/>
                <w:sz w:val="32"/>
                <w:szCs w:val="32"/>
                <w:rtl/>
              </w:rPr>
              <w:t xml:space="preserve"> </w:t>
            </w:r>
            <w:r w:rsidRPr="00E44779">
              <w:rPr>
                <w:rFonts w:hint="eastAsia"/>
                <w:noProof/>
                <w:sz w:val="32"/>
                <w:szCs w:val="32"/>
                <w:rtl/>
              </w:rPr>
              <w:t>مقسومة،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يعجل</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منها</w:t>
            </w:r>
            <w:r w:rsidRPr="00E44779">
              <w:rPr>
                <w:noProof/>
                <w:sz w:val="32"/>
                <w:szCs w:val="32"/>
                <w:rtl/>
              </w:rPr>
              <w:t xml:space="preserve"> </w:t>
            </w:r>
            <w:r w:rsidRPr="00E44779">
              <w:rPr>
                <w:rFonts w:hint="eastAsia"/>
                <w:noProof/>
                <w:sz w:val="32"/>
                <w:szCs w:val="32"/>
                <w:rtl/>
              </w:rPr>
              <w:t>قبل</w:t>
            </w:r>
            <w:r w:rsidRPr="00E44779">
              <w:rPr>
                <w:noProof/>
                <w:sz w:val="32"/>
                <w:szCs w:val="32"/>
                <w:rtl/>
              </w:rPr>
              <w:t xml:space="preserve"> </w:t>
            </w:r>
            <w:r w:rsidRPr="00E44779">
              <w:rPr>
                <w:rFonts w:hint="eastAsia"/>
                <w:noProof/>
                <w:sz w:val="32"/>
                <w:szCs w:val="32"/>
                <w:rtl/>
              </w:rPr>
              <w:t>حله،</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يؤخر</w:t>
            </w:r>
            <w:r w:rsidRPr="00E44779">
              <w:rPr>
                <w:noProof/>
                <w:sz w:val="32"/>
                <w:szCs w:val="32"/>
                <w:rtl/>
              </w:rPr>
              <w:t xml:space="preserve"> </w:t>
            </w:r>
            <w:r w:rsidRPr="00E44779">
              <w:rPr>
                <w:rFonts w:hint="eastAsia"/>
                <w:noProof/>
                <w:sz w:val="32"/>
                <w:szCs w:val="32"/>
                <w:rtl/>
              </w:rPr>
              <w:t>منها</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بعد</w:t>
            </w:r>
            <w:r w:rsidRPr="00E44779">
              <w:rPr>
                <w:noProof/>
                <w:sz w:val="32"/>
                <w:szCs w:val="32"/>
                <w:rtl/>
              </w:rPr>
              <w:t xml:space="preserve"> </w:t>
            </w:r>
            <w:r w:rsidRPr="00E44779">
              <w:rPr>
                <w:rFonts w:hint="eastAsia"/>
                <w:noProof/>
                <w:sz w:val="32"/>
                <w:szCs w:val="32"/>
                <w:rtl/>
              </w:rPr>
              <w:t>حله،</w:t>
            </w:r>
            <w:r w:rsidRPr="00E44779">
              <w:rPr>
                <w:noProof/>
                <w:sz w:val="32"/>
                <w:szCs w:val="32"/>
                <w:rtl/>
              </w:rPr>
              <w:t xml:space="preserve"> </w:t>
            </w:r>
            <w:r w:rsidRPr="00E44779">
              <w:rPr>
                <w:rFonts w:hint="eastAsia"/>
                <w:noProof/>
                <w:sz w:val="32"/>
                <w:szCs w:val="32"/>
                <w:rtl/>
              </w:rPr>
              <w:t>ولو</w:t>
            </w:r>
            <w:r w:rsidRPr="00E44779">
              <w:rPr>
                <w:noProof/>
                <w:sz w:val="32"/>
                <w:szCs w:val="32"/>
                <w:rtl/>
              </w:rPr>
              <w:t xml:space="preserve"> </w:t>
            </w:r>
            <w:r w:rsidRPr="00E44779">
              <w:rPr>
                <w:rFonts w:hint="eastAsia"/>
                <w:noProof/>
                <w:sz w:val="32"/>
                <w:szCs w:val="32"/>
                <w:rtl/>
              </w:rPr>
              <w:t>سألت</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يعافيك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عذاب</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وعذاب</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القبر</w:t>
            </w:r>
            <w:r w:rsidRPr="00E44779">
              <w:rPr>
                <w:noProof/>
                <w:sz w:val="32"/>
                <w:szCs w:val="32"/>
                <w:rtl/>
              </w:rPr>
              <w:t xml:space="preserve"> </w:t>
            </w:r>
            <w:r w:rsidRPr="00E44779">
              <w:rPr>
                <w:rFonts w:hint="eastAsia"/>
                <w:noProof/>
                <w:sz w:val="32"/>
                <w:szCs w:val="32"/>
                <w:rtl/>
              </w:rPr>
              <w:t>لكان</w:t>
            </w:r>
            <w:r w:rsidRPr="00E44779">
              <w:rPr>
                <w:noProof/>
                <w:sz w:val="32"/>
                <w:szCs w:val="32"/>
                <w:rtl/>
              </w:rPr>
              <w:t xml:space="preserve"> </w:t>
            </w:r>
            <w:r w:rsidRPr="00E44779">
              <w:rPr>
                <w:rFonts w:hint="eastAsia"/>
                <w:noProof/>
                <w:sz w:val="32"/>
                <w:szCs w:val="32"/>
                <w:rtl/>
              </w:rPr>
              <w:t>خيرا</w:t>
            </w:r>
            <w:r w:rsidRPr="00E44779">
              <w:rPr>
                <w:noProof/>
                <w:sz w:val="32"/>
                <w:szCs w:val="32"/>
                <w:rtl/>
              </w:rPr>
              <w:t xml:space="preserve"> </w:t>
            </w:r>
            <w:r w:rsidRPr="00E44779">
              <w:rPr>
                <w:rFonts w:hint="eastAsia"/>
                <w:noProof/>
                <w:sz w:val="32"/>
                <w:szCs w:val="32"/>
                <w:rtl/>
              </w:rPr>
              <w:t>لك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312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إنكم</w:t>
            </w:r>
            <w:r w:rsidRPr="00E44779">
              <w:rPr>
                <w:noProof/>
                <w:sz w:val="32"/>
                <w:szCs w:val="32"/>
                <w:rtl/>
              </w:rPr>
              <w:t xml:space="preserve"> </w:t>
            </w: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تروا</w:t>
            </w:r>
            <w:r w:rsidRPr="00E44779">
              <w:rPr>
                <w:noProof/>
                <w:sz w:val="32"/>
                <w:szCs w:val="32"/>
                <w:rtl/>
              </w:rPr>
              <w:t xml:space="preserve"> </w:t>
            </w:r>
            <w:r w:rsidRPr="00E44779">
              <w:rPr>
                <w:rFonts w:hint="eastAsia"/>
                <w:noProof/>
                <w:sz w:val="32"/>
                <w:szCs w:val="32"/>
                <w:rtl/>
              </w:rPr>
              <w:t>ربكم</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تموتوا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88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إنما</w:t>
            </w:r>
            <w:r w:rsidRPr="00E44779">
              <w:rPr>
                <w:noProof/>
                <w:sz w:val="32"/>
                <w:szCs w:val="32"/>
                <w:rtl/>
              </w:rPr>
              <w:t xml:space="preserve"> </w:t>
            </w:r>
            <w:r w:rsidRPr="00E44779">
              <w:rPr>
                <w:rFonts w:hint="eastAsia"/>
                <w:noProof/>
                <w:sz w:val="32"/>
                <w:szCs w:val="32"/>
                <w:rtl/>
              </w:rPr>
              <w:t>تفتن</w:t>
            </w:r>
            <w:r w:rsidRPr="00E44779">
              <w:rPr>
                <w:noProof/>
                <w:sz w:val="32"/>
                <w:szCs w:val="32"/>
                <w:rtl/>
              </w:rPr>
              <w:t xml:space="preserve"> </w:t>
            </w:r>
            <w:r w:rsidRPr="00E44779">
              <w:rPr>
                <w:rFonts w:hint="eastAsia"/>
                <w:noProof/>
                <w:sz w:val="32"/>
                <w:szCs w:val="32"/>
                <w:rtl/>
              </w:rPr>
              <w:t>يهود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إنه</w:t>
            </w:r>
            <w:r w:rsidRPr="00E44779">
              <w:rPr>
                <w:noProof/>
                <w:sz w:val="32"/>
                <w:szCs w:val="32"/>
                <w:rtl/>
              </w:rPr>
              <w:t xml:space="preserve"> </w:t>
            </w:r>
            <w:r w:rsidRPr="00E44779">
              <w:rPr>
                <w:rFonts w:hint="eastAsia"/>
                <w:noProof/>
                <w:sz w:val="32"/>
                <w:szCs w:val="32"/>
                <w:rtl/>
              </w:rPr>
              <w:t>أتاني</w:t>
            </w:r>
            <w:r w:rsidRPr="00E44779">
              <w:rPr>
                <w:noProof/>
                <w:sz w:val="32"/>
                <w:szCs w:val="32"/>
                <w:rtl/>
              </w:rPr>
              <w:t xml:space="preserve"> </w:t>
            </w:r>
            <w:r w:rsidRPr="00E44779">
              <w:rPr>
                <w:rFonts w:hint="eastAsia"/>
                <w:noProof/>
                <w:sz w:val="32"/>
                <w:szCs w:val="32"/>
                <w:rtl/>
              </w:rPr>
              <w:t>الليلة</w:t>
            </w:r>
            <w:r w:rsidRPr="00E44779">
              <w:rPr>
                <w:noProof/>
                <w:sz w:val="32"/>
                <w:szCs w:val="32"/>
                <w:rtl/>
              </w:rPr>
              <w:t xml:space="preserve"> </w:t>
            </w:r>
            <w:r w:rsidRPr="00E44779">
              <w:rPr>
                <w:rFonts w:hint="eastAsia"/>
                <w:noProof/>
                <w:sz w:val="32"/>
                <w:szCs w:val="32"/>
                <w:rtl/>
              </w:rPr>
              <w:t>آتيان،</w:t>
            </w:r>
            <w:r w:rsidRPr="00E44779">
              <w:rPr>
                <w:noProof/>
                <w:sz w:val="32"/>
                <w:szCs w:val="32"/>
                <w:rtl/>
              </w:rPr>
              <w:t xml:space="preserve"> </w:t>
            </w:r>
            <w:r w:rsidRPr="00E44779">
              <w:rPr>
                <w:rFonts w:hint="eastAsia"/>
                <w:noProof/>
                <w:sz w:val="32"/>
                <w:szCs w:val="32"/>
                <w:rtl/>
              </w:rPr>
              <w:t>وإنهما</w:t>
            </w:r>
            <w:r w:rsidRPr="00E44779">
              <w:rPr>
                <w:noProof/>
                <w:sz w:val="32"/>
                <w:szCs w:val="32"/>
                <w:rtl/>
              </w:rPr>
              <w:t xml:space="preserve"> </w:t>
            </w:r>
            <w:r w:rsidRPr="00E44779">
              <w:rPr>
                <w:rFonts w:hint="eastAsia"/>
                <w:noProof/>
                <w:sz w:val="32"/>
                <w:szCs w:val="32"/>
                <w:rtl/>
              </w:rPr>
              <w:t>ابتعثاني،</w:t>
            </w:r>
            <w:r w:rsidRPr="00E44779">
              <w:rPr>
                <w:noProof/>
                <w:sz w:val="32"/>
                <w:szCs w:val="32"/>
                <w:rtl/>
              </w:rPr>
              <w:t xml:space="preserve"> </w:t>
            </w:r>
            <w:r w:rsidRPr="00E44779">
              <w:rPr>
                <w:rFonts w:hint="eastAsia"/>
                <w:noProof/>
                <w:sz w:val="32"/>
                <w:szCs w:val="32"/>
                <w:rtl/>
              </w:rPr>
              <w:t>وإنهما</w:t>
            </w:r>
            <w:r w:rsidRPr="00E44779">
              <w:rPr>
                <w:noProof/>
                <w:sz w:val="32"/>
                <w:szCs w:val="32"/>
                <w:rtl/>
              </w:rPr>
              <w:t xml:space="preserve"> </w:t>
            </w:r>
            <w:r w:rsidRPr="00E44779">
              <w:rPr>
                <w:rFonts w:hint="eastAsia"/>
                <w:noProof/>
                <w:sz w:val="32"/>
                <w:szCs w:val="32"/>
                <w:rtl/>
              </w:rPr>
              <w:t>قالا</w:t>
            </w:r>
            <w:r w:rsidRPr="00E44779">
              <w:rPr>
                <w:noProof/>
                <w:sz w:val="32"/>
                <w:szCs w:val="32"/>
                <w:rtl/>
              </w:rPr>
              <w:t xml:space="preserve"> </w:t>
            </w:r>
            <w:r w:rsidRPr="00E44779">
              <w:rPr>
                <w:rFonts w:hint="eastAsia"/>
                <w:noProof/>
                <w:sz w:val="32"/>
                <w:szCs w:val="32"/>
                <w:rtl/>
              </w:rPr>
              <w:t>لي</w:t>
            </w:r>
            <w:r w:rsidRPr="00E44779">
              <w:rPr>
                <w:noProof/>
                <w:sz w:val="32"/>
                <w:szCs w:val="32"/>
                <w:rtl/>
              </w:rPr>
              <w:t xml:space="preserve"> </w:t>
            </w:r>
            <w:r w:rsidRPr="00E44779">
              <w:rPr>
                <w:rFonts w:hint="eastAsia"/>
                <w:noProof/>
                <w:sz w:val="32"/>
                <w:szCs w:val="32"/>
                <w:rtl/>
              </w:rPr>
              <w:t>انطلق،</w:t>
            </w:r>
            <w:r w:rsidRPr="00E44779">
              <w:rPr>
                <w:noProof/>
                <w:sz w:val="32"/>
                <w:szCs w:val="32"/>
                <w:rtl/>
              </w:rPr>
              <w:t xml:space="preserve"> </w:t>
            </w:r>
            <w:r w:rsidRPr="00E44779">
              <w:rPr>
                <w:rFonts w:hint="eastAsia"/>
                <w:noProof/>
                <w:sz w:val="32"/>
                <w:szCs w:val="32"/>
                <w:rtl/>
              </w:rPr>
              <w:t>وإني</w:t>
            </w:r>
            <w:r w:rsidRPr="00E44779">
              <w:rPr>
                <w:noProof/>
                <w:sz w:val="32"/>
                <w:szCs w:val="32"/>
                <w:rtl/>
              </w:rPr>
              <w:t xml:space="preserve"> </w:t>
            </w:r>
            <w:r w:rsidRPr="00E44779">
              <w:rPr>
                <w:rFonts w:hint="eastAsia"/>
                <w:noProof/>
                <w:sz w:val="32"/>
                <w:szCs w:val="32"/>
                <w:rtl/>
              </w:rPr>
              <w:t>انطلقت</w:t>
            </w:r>
            <w:r w:rsidRPr="00E44779">
              <w:rPr>
                <w:noProof/>
                <w:sz w:val="32"/>
                <w:szCs w:val="32"/>
                <w:rtl/>
              </w:rPr>
              <w:t xml:space="preserve"> </w:t>
            </w:r>
            <w:r w:rsidRPr="00E44779">
              <w:rPr>
                <w:rFonts w:hint="eastAsia"/>
                <w:noProof/>
                <w:sz w:val="32"/>
                <w:szCs w:val="32"/>
                <w:rtl/>
              </w:rPr>
              <w:t>معهما</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طبع</w:t>
            </w:r>
            <w:r w:rsidRPr="00E44779">
              <w:rPr>
                <w:noProof/>
                <w:sz w:val="32"/>
                <w:szCs w:val="32"/>
                <w:rtl/>
              </w:rPr>
              <w:t xml:space="preserve"> </w:t>
            </w:r>
            <w:r w:rsidRPr="00E44779">
              <w:rPr>
                <w:rFonts w:hint="eastAsia"/>
                <w:noProof/>
                <w:sz w:val="32"/>
                <w:szCs w:val="32"/>
                <w:rtl/>
              </w:rPr>
              <w:t>كافراً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يفر</w:t>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لاقى</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242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ينبغي</w:t>
            </w:r>
            <w:r w:rsidRPr="00E44779">
              <w:rPr>
                <w:noProof/>
                <w:sz w:val="32"/>
                <w:szCs w:val="32"/>
                <w:rtl/>
              </w:rPr>
              <w:t xml:space="preserve"> </w:t>
            </w:r>
            <w:r w:rsidRPr="00E44779">
              <w:rPr>
                <w:rFonts w:hint="eastAsia"/>
                <w:noProof/>
                <w:sz w:val="32"/>
                <w:szCs w:val="32"/>
                <w:rtl/>
              </w:rPr>
              <w:t>لنبي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تكون</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خائنة</w:t>
            </w:r>
            <w:r w:rsidRPr="00E44779">
              <w:rPr>
                <w:noProof/>
                <w:sz w:val="32"/>
                <w:szCs w:val="32"/>
                <w:rtl/>
              </w:rPr>
              <w:t xml:space="preserve"> </w:t>
            </w:r>
            <w:r w:rsidRPr="00E44779">
              <w:rPr>
                <w:rFonts w:hint="eastAsia"/>
                <w:noProof/>
                <w:sz w:val="32"/>
                <w:szCs w:val="32"/>
                <w:rtl/>
              </w:rPr>
              <w:t>الأعين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196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إنه</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أمن</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نفسه</w:t>
            </w:r>
            <w:r w:rsidRPr="00E44779">
              <w:rPr>
                <w:noProof/>
                <w:sz w:val="32"/>
                <w:szCs w:val="32"/>
                <w:rtl/>
              </w:rPr>
              <w:t xml:space="preserve"> </w:t>
            </w:r>
            <w:r w:rsidRPr="00E44779">
              <w:rPr>
                <w:rFonts w:hint="eastAsia"/>
                <w:noProof/>
                <w:sz w:val="32"/>
                <w:szCs w:val="32"/>
                <w:rtl/>
              </w:rPr>
              <w:t>وماله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قحافة،</w:t>
            </w:r>
            <w:r w:rsidRPr="00E44779">
              <w:rPr>
                <w:noProof/>
                <w:sz w:val="32"/>
                <w:szCs w:val="32"/>
                <w:rtl/>
              </w:rPr>
              <w:t xml:space="preserve"> </w:t>
            </w:r>
            <w:r w:rsidRPr="00E44779">
              <w:rPr>
                <w:rFonts w:hint="eastAsia"/>
                <w:noProof/>
                <w:sz w:val="32"/>
                <w:szCs w:val="32"/>
                <w:rtl/>
              </w:rPr>
              <w:t>ولو</w:t>
            </w:r>
            <w:r w:rsidRPr="00E44779">
              <w:rPr>
                <w:noProof/>
                <w:sz w:val="32"/>
                <w:szCs w:val="32"/>
                <w:rtl/>
              </w:rPr>
              <w:t xml:space="preserve"> </w:t>
            </w:r>
            <w:r w:rsidRPr="00E44779">
              <w:rPr>
                <w:rFonts w:hint="eastAsia"/>
                <w:noProof/>
                <w:sz w:val="32"/>
                <w:szCs w:val="32"/>
                <w:rtl/>
              </w:rPr>
              <w:t>كنت</w:t>
            </w:r>
            <w:r w:rsidRPr="00E44779">
              <w:rPr>
                <w:noProof/>
                <w:sz w:val="32"/>
                <w:szCs w:val="32"/>
                <w:rtl/>
              </w:rPr>
              <w:t xml:space="preserve"> </w:t>
            </w:r>
            <w:r w:rsidRPr="00E44779">
              <w:rPr>
                <w:rFonts w:hint="eastAsia"/>
                <w:noProof/>
                <w:sz w:val="32"/>
                <w:szCs w:val="32"/>
                <w:rtl/>
              </w:rPr>
              <w:t>متخذا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خليلا</w:t>
            </w:r>
            <w:r w:rsidRPr="00E44779">
              <w:rPr>
                <w:noProof/>
                <w:sz w:val="32"/>
                <w:szCs w:val="32"/>
                <w:rtl/>
              </w:rPr>
              <w:t xml:space="preserve"> </w:t>
            </w:r>
            <w:r w:rsidRPr="00E44779">
              <w:rPr>
                <w:rFonts w:hint="eastAsia"/>
                <w:noProof/>
                <w:sz w:val="32"/>
                <w:szCs w:val="32"/>
                <w:rtl/>
              </w:rPr>
              <w:t>لاتخذت</w:t>
            </w:r>
            <w:r w:rsidRPr="00E44779">
              <w:rPr>
                <w:noProof/>
                <w:sz w:val="32"/>
                <w:szCs w:val="32"/>
                <w:rtl/>
              </w:rPr>
              <w:t xml:space="preserve"> </w:t>
            </w:r>
            <w:r w:rsidRPr="00E44779">
              <w:rPr>
                <w:rFonts w:hint="eastAsia"/>
                <w:noProof/>
                <w:sz w:val="32"/>
                <w:szCs w:val="32"/>
                <w:rtl/>
              </w:rPr>
              <w:t>أبا</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خليلا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إنه</w:t>
            </w:r>
            <w:r w:rsidRPr="00E44779">
              <w:rPr>
                <w:noProof/>
                <w:sz w:val="32"/>
                <w:szCs w:val="32"/>
                <w:rtl/>
              </w:rPr>
              <w:t xml:space="preserve"> </w:t>
            </w:r>
            <w:r w:rsidRPr="00E44779">
              <w:rPr>
                <w:rFonts w:hint="eastAsia"/>
                <w:noProof/>
                <w:sz w:val="32"/>
                <w:szCs w:val="32"/>
                <w:rtl/>
              </w:rPr>
              <w:t>مكتوب</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عينيه</w:t>
            </w:r>
            <w:r w:rsidRPr="00E44779">
              <w:rPr>
                <w:noProof/>
                <w:sz w:val="32"/>
                <w:szCs w:val="32"/>
                <w:rtl/>
              </w:rPr>
              <w:t xml:space="preserve"> </w:t>
            </w:r>
            <w:r w:rsidRPr="00E44779">
              <w:rPr>
                <w:rFonts w:hint="eastAsia"/>
                <w:noProof/>
                <w:sz w:val="32"/>
                <w:szCs w:val="32"/>
                <w:rtl/>
              </w:rPr>
              <w:t>كافر</w:t>
            </w:r>
            <w:r w:rsidRPr="00E44779">
              <w:rPr>
                <w:noProof/>
                <w:sz w:val="32"/>
                <w:szCs w:val="32"/>
                <w:rtl/>
              </w:rPr>
              <w:t xml:space="preserve"> </w:t>
            </w:r>
            <w:r w:rsidRPr="00E44779">
              <w:rPr>
                <w:rFonts w:hint="eastAsia"/>
                <w:noProof/>
                <w:sz w:val="32"/>
                <w:szCs w:val="32"/>
                <w:rtl/>
              </w:rPr>
              <w:t>يقرؤه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كره</w:t>
            </w:r>
            <w:r w:rsidRPr="00E44779">
              <w:rPr>
                <w:noProof/>
                <w:sz w:val="32"/>
                <w:szCs w:val="32"/>
                <w:rtl/>
              </w:rPr>
              <w:t xml:space="preserve"> </w:t>
            </w:r>
            <w:r w:rsidRPr="00E44779">
              <w:rPr>
                <w:rFonts w:hint="eastAsia"/>
                <w:noProof/>
                <w:sz w:val="32"/>
                <w:szCs w:val="32"/>
                <w:rtl/>
              </w:rPr>
              <w:t>عمله</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يقرؤه</w:t>
            </w:r>
            <w:r w:rsidRPr="00E44779">
              <w:rPr>
                <w:noProof/>
                <w:sz w:val="32"/>
                <w:szCs w:val="32"/>
                <w:rtl/>
              </w:rPr>
              <w:t xml:space="preserve"> </w:t>
            </w: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مؤمن</w:t>
            </w:r>
            <w:r w:rsidRPr="00E44779">
              <w:rPr>
                <w:noProof/>
                <w:sz w:val="32"/>
                <w:szCs w:val="32"/>
                <w:rtl/>
              </w:rPr>
              <w:t xml:space="preserve"> </w:t>
            </w:r>
            <w:r w:rsidRPr="00E44779">
              <w:rPr>
                <w:rFonts w:hint="eastAsia"/>
                <w:noProof/>
                <w:sz w:val="32"/>
                <w:szCs w:val="32"/>
                <w:rtl/>
              </w:rPr>
              <w:t>وقال</w:t>
            </w:r>
            <w:r w:rsidRPr="00E44779">
              <w:rPr>
                <w:noProof/>
                <w:sz w:val="32"/>
                <w:szCs w:val="32"/>
                <w:rtl/>
              </w:rPr>
              <w:t xml:space="preserve"> </w:t>
            </w:r>
            <w:r w:rsidRPr="00E44779">
              <w:rPr>
                <w:rFonts w:hint="eastAsia"/>
                <w:noProof/>
                <w:sz w:val="32"/>
                <w:szCs w:val="32"/>
                <w:rtl/>
              </w:rPr>
              <w:t>تعلموا</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يرى</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منكم</w:t>
            </w:r>
            <w:r w:rsidRPr="00E44779">
              <w:rPr>
                <w:noProof/>
                <w:sz w:val="32"/>
                <w:szCs w:val="32"/>
                <w:rtl/>
              </w:rPr>
              <w:t xml:space="preserve"> </w:t>
            </w:r>
            <w:r w:rsidRPr="00E44779">
              <w:rPr>
                <w:rFonts w:hint="eastAsia"/>
                <w:noProof/>
                <w:sz w:val="32"/>
                <w:szCs w:val="32"/>
                <w:rtl/>
              </w:rPr>
              <w:t>ربه</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يموت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251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إنها</w:t>
            </w:r>
            <w:r w:rsidRPr="00E44779">
              <w:rPr>
                <w:noProof/>
                <w:sz w:val="32"/>
                <w:szCs w:val="32"/>
                <w:rtl/>
              </w:rPr>
              <w:t xml:space="preserve"> </w:t>
            </w: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تقوم</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ترون</w:t>
            </w:r>
            <w:r w:rsidRPr="00E44779">
              <w:rPr>
                <w:noProof/>
                <w:sz w:val="32"/>
                <w:szCs w:val="32"/>
                <w:rtl/>
              </w:rPr>
              <w:t xml:space="preserve"> </w:t>
            </w:r>
            <w:r w:rsidRPr="00E44779">
              <w:rPr>
                <w:rFonts w:hint="eastAsia"/>
                <w:noProof/>
                <w:sz w:val="32"/>
                <w:szCs w:val="32"/>
                <w:rtl/>
              </w:rPr>
              <w:t>قبلها</w:t>
            </w:r>
            <w:r w:rsidRPr="00E44779">
              <w:rPr>
                <w:noProof/>
                <w:sz w:val="32"/>
                <w:szCs w:val="32"/>
                <w:rtl/>
              </w:rPr>
              <w:t xml:space="preserve"> </w:t>
            </w:r>
            <w:r w:rsidRPr="00E44779">
              <w:rPr>
                <w:rFonts w:hint="eastAsia"/>
                <w:noProof/>
                <w:sz w:val="32"/>
                <w:szCs w:val="32"/>
                <w:rtl/>
              </w:rPr>
              <w:t>عشر</w:t>
            </w:r>
            <w:r w:rsidRPr="00E44779">
              <w:rPr>
                <w:noProof/>
                <w:sz w:val="32"/>
                <w:szCs w:val="32"/>
                <w:rtl/>
              </w:rPr>
              <w:t xml:space="preserve"> </w:t>
            </w:r>
            <w:r w:rsidRPr="00E44779">
              <w:rPr>
                <w:rFonts w:hint="eastAsia"/>
                <w:noProof/>
                <w:sz w:val="32"/>
                <w:szCs w:val="32"/>
                <w:rtl/>
              </w:rPr>
              <w:t>آيات</w:t>
            </w:r>
            <w:r w:rsidRPr="00E44779">
              <w:rPr>
                <w:noProof/>
                <w:sz w:val="32"/>
                <w:szCs w:val="32"/>
                <w:rtl/>
              </w:rPr>
              <w:t xml:space="preserve"> - </w:t>
            </w:r>
            <w:r w:rsidRPr="00E44779">
              <w:rPr>
                <w:rFonts w:hint="eastAsia"/>
                <w:noProof/>
                <w:sz w:val="32"/>
                <w:szCs w:val="32"/>
                <w:rtl/>
              </w:rPr>
              <w:t>فذكر</w:t>
            </w:r>
            <w:r w:rsidRPr="00E44779">
              <w:rPr>
                <w:noProof/>
                <w:sz w:val="32"/>
                <w:szCs w:val="32"/>
                <w:rtl/>
              </w:rPr>
              <w:t xml:space="preserve"> - </w:t>
            </w:r>
            <w:r w:rsidRPr="00E44779">
              <w:rPr>
                <w:rFonts w:hint="eastAsia"/>
                <w:noProof/>
                <w:sz w:val="32"/>
                <w:szCs w:val="32"/>
                <w:rtl/>
              </w:rPr>
              <w:t>الدخان،</w:t>
            </w:r>
            <w:r w:rsidRPr="00E44779">
              <w:rPr>
                <w:noProof/>
                <w:sz w:val="32"/>
                <w:szCs w:val="32"/>
                <w:rtl/>
              </w:rPr>
              <w:t xml:space="preserve"> </w:t>
            </w:r>
            <w:r w:rsidRPr="00E44779">
              <w:rPr>
                <w:rFonts w:hint="eastAsia"/>
                <w:noProof/>
                <w:sz w:val="32"/>
                <w:szCs w:val="32"/>
                <w:rtl/>
              </w:rPr>
              <w:t>والدجال،</w:t>
            </w:r>
            <w:r w:rsidRPr="00E44779">
              <w:rPr>
                <w:noProof/>
                <w:sz w:val="32"/>
                <w:szCs w:val="32"/>
                <w:rtl/>
              </w:rPr>
              <w:t xml:space="preserve"> </w:t>
            </w:r>
            <w:r w:rsidRPr="00E44779">
              <w:rPr>
                <w:rFonts w:hint="eastAsia"/>
                <w:noProof/>
                <w:sz w:val="32"/>
                <w:szCs w:val="32"/>
                <w:rtl/>
              </w:rPr>
              <w:t>والدابة،</w:t>
            </w:r>
            <w:r w:rsidRPr="00E44779">
              <w:rPr>
                <w:noProof/>
                <w:sz w:val="32"/>
                <w:szCs w:val="32"/>
                <w:rtl/>
              </w:rPr>
              <w:t xml:space="preserve"> </w:t>
            </w:r>
            <w:r w:rsidRPr="00E44779">
              <w:rPr>
                <w:rFonts w:hint="eastAsia"/>
                <w:noProof/>
                <w:sz w:val="32"/>
                <w:szCs w:val="32"/>
                <w:rtl/>
              </w:rPr>
              <w:t>وطلوع</w:t>
            </w:r>
            <w:r w:rsidRPr="00E44779">
              <w:rPr>
                <w:noProof/>
                <w:sz w:val="32"/>
                <w:szCs w:val="32"/>
                <w:rtl/>
              </w:rPr>
              <w:t xml:space="preserve"> </w:t>
            </w:r>
            <w:r w:rsidRPr="00E44779">
              <w:rPr>
                <w:rFonts w:hint="eastAsia"/>
                <w:noProof/>
                <w:sz w:val="32"/>
                <w:szCs w:val="32"/>
                <w:rtl/>
              </w:rPr>
              <w:t>الشمس</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مغربها،</w:t>
            </w:r>
            <w:r w:rsidRPr="00E44779">
              <w:rPr>
                <w:noProof/>
                <w:sz w:val="32"/>
                <w:szCs w:val="32"/>
                <w:rtl/>
              </w:rPr>
              <w:t xml:space="preserve"> </w:t>
            </w:r>
            <w:r w:rsidRPr="00E44779">
              <w:rPr>
                <w:rFonts w:hint="eastAsia"/>
                <w:noProof/>
                <w:sz w:val="32"/>
                <w:szCs w:val="32"/>
                <w:rtl/>
              </w:rPr>
              <w:t>ونزول</w:t>
            </w:r>
            <w:r w:rsidRPr="00E44779">
              <w:rPr>
                <w:noProof/>
                <w:sz w:val="32"/>
                <w:szCs w:val="32"/>
                <w:rtl/>
              </w:rPr>
              <w:t xml:space="preserve"> </w:t>
            </w:r>
            <w:r w:rsidRPr="00E44779">
              <w:rPr>
                <w:rFonts w:hint="eastAsia"/>
                <w:noProof/>
                <w:sz w:val="32"/>
                <w:szCs w:val="32"/>
                <w:rtl/>
              </w:rPr>
              <w:t>عيسى</w:t>
            </w:r>
            <w:r w:rsidRPr="00E44779">
              <w:rPr>
                <w:noProof/>
                <w:sz w:val="32"/>
                <w:szCs w:val="32"/>
                <w:rtl/>
              </w:rPr>
              <w:t xml:space="preserve"> </w:t>
            </w: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مريم</w:t>
            </w:r>
            <w:r w:rsidRPr="00E44779">
              <w:rPr>
                <w:noProof/>
                <w:sz w:val="32"/>
                <w:szCs w:val="32"/>
                <w:rtl/>
              </w:rPr>
              <w:t xml:space="preserve"> </w:t>
            </w:r>
            <w:r w:rsidRPr="00E44779">
              <w:rPr>
                <w:rFonts w:hint="eastAsia"/>
                <w:noProof/>
                <w:sz w:val="32"/>
                <w:szCs w:val="32"/>
                <w:rtl/>
              </w:rPr>
              <w:t>صلى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وسلم،</w:t>
            </w:r>
            <w:r w:rsidRPr="00E44779">
              <w:rPr>
                <w:noProof/>
                <w:sz w:val="32"/>
                <w:szCs w:val="32"/>
                <w:rtl/>
              </w:rPr>
              <w:t xml:space="preserve"> </w:t>
            </w:r>
            <w:r w:rsidRPr="00E44779">
              <w:rPr>
                <w:rFonts w:hint="eastAsia"/>
                <w:noProof/>
                <w:sz w:val="32"/>
                <w:szCs w:val="32"/>
                <w:rtl/>
              </w:rPr>
              <w:t>ويأجوج</w:t>
            </w:r>
            <w:r w:rsidRPr="00E44779">
              <w:rPr>
                <w:noProof/>
                <w:sz w:val="32"/>
                <w:szCs w:val="32"/>
                <w:rtl/>
              </w:rPr>
              <w:t xml:space="preserve"> </w:t>
            </w:r>
            <w:r w:rsidRPr="00E44779">
              <w:rPr>
                <w:rFonts w:hint="eastAsia"/>
                <w:noProof/>
                <w:sz w:val="32"/>
                <w:szCs w:val="32"/>
                <w:rtl/>
              </w:rPr>
              <w:t>ومأجوج</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504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إني</w:t>
            </w:r>
            <w:r w:rsidRPr="00E44779">
              <w:rPr>
                <w:noProof/>
                <w:spacing w:val="-4"/>
                <w:sz w:val="32"/>
                <w:szCs w:val="32"/>
                <w:rtl/>
              </w:rPr>
              <w:t xml:space="preserve"> </w:t>
            </w:r>
            <w:r w:rsidRPr="00E44779">
              <w:rPr>
                <w:rFonts w:hint="eastAsia"/>
                <w:noProof/>
                <w:spacing w:val="-4"/>
                <w:sz w:val="32"/>
                <w:szCs w:val="32"/>
                <w:rtl/>
              </w:rPr>
              <w:t>والله</w:t>
            </w:r>
            <w:r w:rsidRPr="00E44779">
              <w:rPr>
                <w:noProof/>
                <w:spacing w:val="-4"/>
                <w:sz w:val="32"/>
                <w:szCs w:val="32"/>
                <w:rtl/>
              </w:rPr>
              <w:t xml:space="preserve"> </w:t>
            </w:r>
            <w:r w:rsidRPr="00E44779">
              <w:rPr>
                <w:rFonts w:hint="eastAsia"/>
                <w:noProof/>
                <w:spacing w:val="-4"/>
                <w:sz w:val="32"/>
                <w:szCs w:val="32"/>
                <w:rtl/>
              </w:rPr>
              <w:t>ما</w:t>
            </w:r>
            <w:r w:rsidRPr="00E44779">
              <w:rPr>
                <w:noProof/>
                <w:spacing w:val="-4"/>
                <w:sz w:val="32"/>
                <w:szCs w:val="32"/>
                <w:rtl/>
              </w:rPr>
              <w:t xml:space="preserve"> </w:t>
            </w:r>
            <w:r w:rsidRPr="00E44779">
              <w:rPr>
                <w:rFonts w:hint="eastAsia"/>
                <w:noProof/>
                <w:spacing w:val="-4"/>
                <w:sz w:val="32"/>
                <w:szCs w:val="32"/>
                <w:rtl/>
              </w:rPr>
              <w:t>جمعتكم</w:t>
            </w:r>
            <w:r w:rsidRPr="00E44779">
              <w:rPr>
                <w:noProof/>
                <w:spacing w:val="-4"/>
                <w:sz w:val="32"/>
                <w:szCs w:val="32"/>
                <w:rtl/>
              </w:rPr>
              <w:t xml:space="preserve"> </w:t>
            </w:r>
            <w:r w:rsidRPr="00E44779">
              <w:rPr>
                <w:rFonts w:hint="eastAsia"/>
                <w:noProof/>
                <w:spacing w:val="-4"/>
                <w:sz w:val="32"/>
                <w:szCs w:val="32"/>
                <w:rtl/>
              </w:rPr>
              <w:t>لرغبة</w:t>
            </w:r>
            <w:r w:rsidRPr="00E44779">
              <w:rPr>
                <w:noProof/>
                <w:spacing w:val="-4"/>
                <w:sz w:val="32"/>
                <w:szCs w:val="32"/>
                <w:rtl/>
              </w:rPr>
              <w:t xml:space="preserve"> </w:t>
            </w:r>
            <w:r w:rsidRPr="00E44779">
              <w:rPr>
                <w:rFonts w:hint="eastAsia"/>
                <w:noProof/>
                <w:spacing w:val="-4"/>
                <w:sz w:val="32"/>
                <w:szCs w:val="32"/>
                <w:rtl/>
              </w:rPr>
              <w:t>ولا</w:t>
            </w:r>
            <w:r w:rsidRPr="00E44779">
              <w:rPr>
                <w:noProof/>
                <w:spacing w:val="-4"/>
                <w:sz w:val="32"/>
                <w:szCs w:val="32"/>
                <w:rtl/>
              </w:rPr>
              <w:t xml:space="preserve"> </w:t>
            </w:r>
            <w:r w:rsidRPr="00E44779">
              <w:rPr>
                <w:rFonts w:hint="eastAsia"/>
                <w:noProof/>
                <w:spacing w:val="-4"/>
                <w:sz w:val="32"/>
                <w:szCs w:val="32"/>
                <w:rtl/>
              </w:rPr>
              <w:t>لرهبة،</w:t>
            </w:r>
            <w:r w:rsidRPr="00E44779">
              <w:rPr>
                <w:noProof/>
                <w:spacing w:val="-4"/>
                <w:sz w:val="32"/>
                <w:szCs w:val="32"/>
                <w:rtl/>
              </w:rPr>
              <w:t xml:space="preserve"> </w:t>
            </w:r>
            <w:r w:rsidRPr="00E44779">
              <w:rPr>
                <w:rFonts w:hint="eastAsia"/>
                <w:noProof/>
                <w:spacing w:val="-4"/>
                <w:sz w:val="32"/>
                <w:szCs w:val="32"/>
                <w:rtl/>
              </w:rPr>
              <w:t>ولكن</w:t>
            </w:r>
            <w:r w:rsidRPr="00E44779">
              <w:rPr>
                <w:noProof/>
                <w:spacing w:val="-4"/>
                <w:sz w:val="32"/>
                <w:szCs w:val="32"/>
                <w:rtl/>
              </w:rPr>
              <w:t xml:space="preserve"> </w:t>
            </w:r>
            <w:r w:rsidRPr="00E44779">
              <w:rPr>
                <w:rFonts w:hint="eastAsia"/>
                <w:noProof/>
                <w:spacing w:val="-4"/>
                <w:sz w:val="32"/>
                <w:szCs w:val="32"/>
                <w:rtl/>
              </w:rPr>
              <w:t>جمعتكم،</w:t>
            </w:r>
            <w:r w:rsidRPr="00E44779">
              <w:rPr>
                <w:noProof/>
                <w:spacing w:val="-4"/>
                <w:sz w:val="32"/>
                <w:szCs w:val="32"/>
                <w:rtl/>
              </w:rPr>
              <w:t xml:space="preserve"> </w:t>
            </w:r>
            <w:r w:rsidRPr="00E44779">
              <w:rPr>
                <w:rFonts w:hint="eastAsia"/>
                <w:noProof/>
                <w:spacing w:val="-4"/>
                <w:sz w:val="32"/>
                <w:szCs w:val="32"/>
                <w:rtl/>
              </w:rPr>
              <w:t>لأن</w:t>
            </w:r>
            <w:r w:rsidRPr="00E44779">
              <w:rPr>
                <w:noProof/>
                <w:spacing w:val="-4"/>
                <w:sz w:val="32"/>
                <w:szCs w:val="32"/>
                <w:rtl/>
              </w:rPr>
              <w:t xml:space="preserve"> </w:t>
            </w:r>
            <w:r w:rsidRPr="00E44779">
              <w:rPr>
                <w:rFonts w:hint="eastAsia"/>
                <w:noProof/>
                <w:spacing w:val="-4"/>
                <w:sz w:val="32"/>
                <w:szCs w:val="32"/>
                <w:rtl/>
              </w:rPr>
              <w:t>تميماً</w:t>
            </w:r>
            <w:r w:rsidRPr="00E44779">
              <w:rPr>
                <w:noProof/>
                <w:spacing w:val="-4"/>
                <w:sz w:val="32"/>
                <w:szCs w:val="32"/>
                <w:rtl/>
              </w:rPr>
              <w:t xml:space="preserve"> </w:t>
            </w:r>
            <w:r w:rsidRPr="00E44779">
              <w:rPr>
                <w:rFonts w:hint="eastAsia"/>
                <w:noProof/>
                <w:spacing w:val="-4"/>
                <w:sz w:val="32"/>
                <w:szCs w:val="32"/>
                <w:rtl/>
              </w:rPr>
              <w:t>الداري</w:t>
            </w:r>
            <w:r w:rsidRPr="00E44779">
              <w:rPr>
                <w:noProof/>
                <w:spacing w:val="-4"/>
                <w:sz w:val="32"/>
                <w:szCs w:val="32"/>
                <w:rtl/>
              </w:rPr>
              <w:t xml:space="preserve"> </w:t>
            </w:r>
            <w:r w:rsidRPr="00E44779">
              <w:rPr>
                <w:rFonts w:hint="eastAsia"/>
                <w:noProof/>
                <w:spacing w:val="-4"/>
                <w:sz w:val="32"/>
                <w:szCs w:val="32"/>
                <w:rtl/>
              </w:rPr>
              <w:t>كان</w:t>
            </w:r>
            <w:r w:rsidRPr="00E44779">
              <w:rPr>
                <w:noProof/>
                <w:spacing w:val="-4"/>
                <w:sz w:val="32"/>
                <w:szCs w:val="32"/>
                <w:rtl/>
              </w:rPr>
              <w:t xml:space="preserve"> </w:t>
            </w:r>
            <w:r w:rsidRPr="00E44779">
              <w:rPr>
                <w:rFonts w:hint="eastAsia"/>
                <w:noProof/>
                <w:spacing w:val="-4"/>
                <w:sz w:val="32"/>
                <w:szCs w:val="32"/>
                <w:rtl/>
              </w:rPr>
              <w:t>رجلا</w:t>
            </w:r>
            <w:r w:rsidRPr="00E44779">
              <w:rPr>
                <w:noProof/>
                <w:spacing w:val="-4"/>
                <w:sz w:val="32"/>
                <w:szCs w:val="32"/>
                <w:rtl/>
              </w:rPr>
              <w:t xml:space="preserve"> </w:t>
            </w:r>
            <w:r w:rsidRPr="00E44779">
              <w:rPr>
                <w:rFonts w:hint="eastAsia"/>
                <w:noProof/>
                <w:spacing w:val="-4"/>
                <w:sz w:val="32"/>
                <w:szCs w:val="32"/>
                <w:rtl/>
              </w:rPr>
              <w:t>نصرانيا،</w:t>
            </w:r>
            <w:r w:rsidRPr="00E44779">
              <w:rPr>
                <w:noProof/>
                <w:spacing w:val="-4"/>
                <w:sz w:val="32"/>
                <w:szCs w:val="32"/>
                <w:rtl/>
              </w:rPr>
              <w:t xml:space="preserve"> </w:t>
            </w:r>
            <w:r w:rsidRPr="00E44779">
              <w:rPr>
                <w:rFonts w:hint="eastAsia"/>
                <w:noProof/>
                <w:spacing w:val="-4"/>
                <w:sz w:val="32"/>
                <w:szCs w:val="32"/>
                <w:rtl/>
              </w:rPr>
              <w:t>فجاء</w:t>
            </w:r>
            <w:r w:rsidRPr="00E44779">
              <w:rPr>
                <w:noProof/>
                <w:spacing w:val="-4"/>
                <w:sz w:val="32"/>
                <w:szCs w:val="32"/>
                <w:rtl/>
              </w:rPr>
              <w:t xml:space="preserve"> </w:t>
            </w:r>
            <w:r w:rsidRPr="00E44779">
              <w:rPr>
                <w:rFonts w:hint="eastAsia"/>
                <w:noProof/>
                <w:spacing w:val="-4"/>
                <w:sz w:val="32"/>
                <w:szCs w:val="32"/>
                <w:rtl/>
              </w:rPr>
              <w:t>فبايع</w:t>
            </w:r>
            <w:r w:rsidRPr="00E44779">
              <w:rPr>
                <w:noProof/>
                <w:spacing w:val="-4"/>
                <w:sz w:val="32"/>
                <w:szCs w:val="32"/>
                <w:rtl/>
              </w:rPr>
              <w:t xml:space="preserve"> </w:t>
            </w:r>
            <w:r w:rsidRPr="00E44779">
              <w:rPr>
                <w:rFonts w:hint="eastAsia"/>
                <w:noProof/>
                <w:spacing w:val="-4"/>
                <w:sz w:val="32"/>
                <w:szCs w:val="32"/>
                <w:rtl/>
              </w:rPr>
              <w:t>وأسلم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505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غير</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عائشة</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خلق</w:t>
            </w:r>
            <w:r w:rsidRPr="00E44779">
              <w:rPr>
                <w:noProof/>
                <w:sz w:val="32"/>
                <w:szCs w:val="32"/>
                <w:rtl/>
              </w:rPr>
              <w:t xml:space="preserve"> </w:t>
            </w:r>
            <w:r w:rsidRPr="00E44779">
              <w:rPr>
                <w:rFonts w:hint="eastAsia"/>
                <w:noProof/>
                <w:sz w:val="32"/>
                <w:szCs w:val="32"/>
                <w:rtl/>
              </w:rPr>
              <w:t>للجنة</w:t>
            </w:r>
            <w:r w:rsidRPr="00E44779">
              <w:rPr>
                <w:noProof/>
                <w:sz w:val="32"/>
                <w:szCs w:val="32"/>
                <w:rtl/>
              </w:rPr>
              <w:t xml:space="preserve"> </w:t>
            </w:r>
            <w:r w:rsidRPr="00E44779">
              <w:rPr>
                <w:rFonts w:hint="eastAsia"/>
                <w:noProof/>
                <w:sz w:val="32"/>
                <w:szCs w:val="32"/>
                <w:rtl/>
              </w:rPr>
              <w:t>أهلا،</w:t>
            </w:r>
            <w:r w:rsidRPr="00E44779">
              <w:rPr>
                <w:noProof/>
                <w:sz w:val="32"/>
                <w:szCs w:val="32"/>
                <w:rtl/>
              </w:rPr>
              <w:t xml:space="preserve"> </w:t>
            </w:r>
            <w:r w:rsidRPr="00E44779">
              <w:rPr>
                <w:rFonts w:hint="eastAsia"/>
                <w:noProof/>
                <w:sz w:val="32"/>
                <w:szCs w:val="32"/>
                <w:rtl/>
              </w:rPr>
              <w:t>خلقهم</w:t>
            </w:r>
            <w:r w:rsidRPr="00E44779">
              <w:rPr>
                <w:noProof/>
                <w:sz w:val="32"/>
                <w:szCs w:val="32"/>
                <w:rtl/>
              </w:rPr>
              <w:t xml:space="preserve"> </w:t>
            </w:r>
            <w:r w:rsidRPr="00E44779">
              <w:rPr>
                <w:rFonts w:hint="eastAsia"/>
                <w:noProof/>
                <w:sz w:val="32"/>
                <w:szCs w:val="32"/>
                <w:rtl/>
              </w:rPr>
              <w:t>لها</w:t>
            </w:r>
            <w:r w:rsidRPr="00E44779">
              <w:rPr>
                <w:noProof/>
                <w:sz w:val="32"/>
                <w:szCs w:val="32"/>
                <w:rtl/>
              </w:rPr>
              <w:t xml:space="preserve"> </w:t>
            </w:r>
            <w:r w:rsidRPr="00E44779">
              <w:rPr>
                <w:rFonts w:hint="eastAsia"/>
                <w:noProof/>
                <w:sz w:val="32"/>
                <w:szCs w:val="32"/>
                <w:rtl/>
              </w:rPr>
              <w:t>وهم</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أصلاب</w:t>
            </w:r>
            <w:r w:rsidRPr="00E44779">
              <w:rPr>
                <w:noProof/>
                <w:sz w:val="32"/>
                <w:szCs w:val="32"/>
                <w:rtl/>
              </w:rPr>
              <w:t xml:space="preserve"> </w:t>
            </w:r>
            <w:r w:rsidRPr="00E44779">
              <w:rPr>
                <w:rFonts w:hint="eastAsia"/>
                <w:noProof/>
                <w:sz w:val="32"/>
                <w:szCs w:val="32"/>
                <w:rtl/>
              </w:rPr>
              <w:t>آبائهم،</w:t>
            </w:r>
            <w:r w:rsidRPr="00E44779">
              <w:rPr>
                <w:noProof/>
                <w:sz w:val="32"/>
                <w:szCs w:val="32"/>
                <w:rtl/>
              </w:rPr>
              <w:t xml:space="preserve"> </w:t>
            </w:r>
            <w:r w:rsidRPr="00E44779">
              <w:rPr>
                <w:rFonts w:hint="eastAsia"/>
                <w:noProof/>
                <w:sz w:val="32"/>
                <w:szCs w:val="32"/>
                <w:rtl/>
              </w:rPr>
              <w:t>وخلق</w:t>
            </w:r>
            <w:r w:rsidRPr="00E44779">
              <w:rPr>
                <w:noProof/>
                <w:sz w:val="32"/>
                <w:szCs w:val="32"/>
                <w:rtl/>
              </w:rPr>
              <w:t xml:space="preserve"> </w:t>
            </w:r>
            <w:r w:rsidRPr="00E44779">
              <w:rPr>
                <w:rFonts w:hint="eastAsia"/>
                <w:noProof/>
                <w:sz w:val="32"/>
                <w:szCs w:val="32"/>
                <w:rtl/>
              </w:rPr>
              <w:t>للنار</w:t>
            </w:r>
            <w:r w:rsidRPr="00E44779">
              <w:rPr>
                <w:noProof/>
                <w:sz w:val="32"/>
                <w:szCs w:val="32"/>
                <w:rtl/>
              </w:rPr>
              <w:t xml:space="preserve"> </w:t>
            </w:r>
            <w:r w:rsidRPr="00E44779">
              <w:rPr>
                <w:rFonts w:hint="eastAsia"/>
                <w:noProof/>
                <w:sz w:val="32"/>
                <w:szCs w:val="32"/>
                <w:rtl/>
              </w:rPr>
              <w:t>أهلا،</w:t>
            </w:r>
            <w:r w:rsidRPr="00E44779">
              <w:rPr>
                <w:noProof/>
                <w:sz w:val="32"/>
                <w:szCs w:val="32"/>
                <w:rtl/>
              </w:rPr>
              <w:t xml:space="preserve"> </w:t>
            </w:r>
            <w:r w:rsidRPr="00E44779">
              <w:rPr>
                <w:rFonts w:hint="eastAsia"/>
                <w:noProof/>
                <w:sz w:val="32"/>
                <w:szCs w:val="32"/>
                <w:rtl/>
              </w:rPr>
              <w:t>خلقهم</w:t>
            </w:r>
            <w:r w:rsidRPr="00E44779">
              <w:rPr>
                <w:noProof/>
                <w:sz w:val="32"/>
                <w:szCs w:val="32"/>
                <w:rtl/>
              </w:rPr>
              <w:t xml:space="preserve"> </w:t>
            </w:r>
            <w:r w:rsidRPr="00E44779">
              <w:rPr>
                <w:rFonts w:hint="eastAsia"/>
                <w:noProof/>
                <w:sz w:val="32"/>
                <w:szCs w:val="32"/>
                <w:rtl/>
              </w:rPr>
              <w:t>لها</w:t>
            </w:r>
            <w:r w:rsidRPr="00E44779">
              <w:rPr>
                <w:noProof/>
                <w:sz w:val="32"/>
                <w:szCs w:val="32"/>
                <w:rtl/>
              </w:rPr>
              <w:t xml:space="preserve"> </w:t>
            </w:r>
            <w:r w:rsidRPr="00E44779">
              <w:rPr>
                <w:rFonts w:hint="eastAsia"/>
                <w:noProof/>
                <w:sz w:val="32"/>
                <w:szCs w:val="32"/>
                <w:rtl/>
              </w:rPr>
              <w:t>وهم</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أصلاب</w:t>
            </w:r>
            <w:r w:rsidRPr="00E44779">
              <w:rPr>
                <w:noProof/>
                <w:sz w:val="32"/>
                <w:szCs w:val="32"/>
                <w:rtl/>
              </w:rPr>
              <w:t xml:space="preserve"> </w:t>
            </w:r>
            <w:r w:rsidRPr="00E44779">
              <w:rPr>
                <w:rFonts w:hint="eastAsia"/>
                <w:noProof/>
                <w:sz w:val="32"/>
                <w:szCs w:val="32"/>
                <w:rtl/>
              </w:rPr>
              <w:t>آبائهم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أول</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بدئ</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الوحي</w:t>
            </w:r>
            <w:r w:rsidRPr="00E44779">
              <w:rPr>
                <w:noProof/>
                <w:sz w:val="32"/>
                <w:szCs w:val="32"/>
                <w:rtl/>
              </w:rPr>
              <w:t xml:space="preserve"> </w:t>
            </w:r>
            <w:r w:rsidRPr="00E44779">
              <w:rPr>
                <w:rFonts w:hint="eastAsia"/>
                <w:noProof/>
                <w:sz w:val="32"/>
                <w:szCs w:val="32"/>
                <w:rtl/>
              </w:rPr>
              <w:t>الرؤيا</w:t>
            </w:r>
            <w:r w:rsidRPr="00E44779">
              <w:rPr>
                <w:noProof/>
                <w:sz w:val="32"/>
                <w:szCs w:val="32"/>
                <w:rtl/>
              </w:rPr>
              <w:t xml:space="preserve"> </w:t>
            </w:r>
            <w:r w:rsidRPr="00E44779">
              <w:rPr>
                <w:rFonts w:hint="eastAsia"/>
                <w:noProof/>
                <w:sz w:val="32"/>
                <w:szCs w:val="32"/>
                <w:rtl/>
              </w:rPr>
              <w:t>الصادقة</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النوم،</w:t>
            </w:r>
            <w:r w:rsidRPr="00E44779">
              <w:rPr>
                <w:noProof/>
                <w:sz w:val="32"/>
                <w:szCs w:val="32"/>
                <w:rtl/>
              </w:rPr>
              <w:t xml:space="preserve"> </w:t>
            </w:r>
            <w:r w:rsidRPr="00E44779">
              <w:rPr>
                <w:rFonts w:hint="eastAsia"/>
                <w:noProof/>
                <w:sz w:val="32"/>
                <w:szCs w:val="32"/>
                <w:rtl/>
              </w:rPr>
              <w:t>فكان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يرى</w:t>
            </w:r>
            <w:r w:rsidRPr="00E44779">
              <w:rPr>
                <w:noProof/>
                <w:sz w:val="32"/>
                <w:szCs w:val="32"/>
                <w:rtl/>
              </w:rPr>
              <w:t xml:space="preserve"> </w:t>
            </w:r>
            <w:r w:rsidRPr="00E44779">
              <w:rPr>
                <w:rFonts w:hint="eastAsia"/>
                <w:noProof/>
                <w:sz w:val="32"/>
                <w:szCs w:val="32"/>
                <w:rtl/>
              </w:rPr>
              <w:t>رؤيا</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جاءت</w:t>
            </w:r>
            <w:r w:rsidRPr="00E44779">
              <w:rPr>
                <w:noProof/>
                <w:sz w:val="32"/>
                <w:szCs w:val="32"/>
                <w:rtl/>
              </w:rPr>
              <w:t xml:space="preserve"> </w:t>
            </w:r>
            <w:r w:rsidRPr="00E44779">
              <w:rPr>
                <w:rFonts w:hint="eastAsia"/>
                <w:noProof/>
                <w:sz w:val="32"/>
                <w:szCs w:val="32"/>
                <w:rtl/>
              </w:rPr>
              <w:t>مثل</w:t>
            </w:r>
            <w:r w:rsidRPr="00E44779">
              <w:rPr>
                <w:noProof/>
                <w:sz w:val="32"/>
                <w:szCs w:val="32"/>
                <w:rtl/>
              </w:rPr>
              <w:t xml:space="preserve"> </w:t>
            </w:r>
            <w:r w:rsidRPr="00E44779">
              <w:rPr>
                <w:rFonts w:hint="eastAsia"/>
                <w:noProof/>
                <w:sz w:val="32"/>
                <w:szCs w:val="32"/>
                <w:rtl/>
              </w:rPr>
              <w:t>فلق</w:t>
            </w:r>
            <w:r w:rsidRPr="00E44779">
              <w:rPr>
                <w:noProof/>
                <w:sz w:val="32"/>
                <w:szCs w:val="32"/>
                <w:rtl/>
              </w:rPr>
              <w:t xml:space="preserve"> </w:t>
            </w:r>
            <w:r w:rsidRPr="00E44779">
              <w:rPr>
                <w:rFonts w:hint="eastAsia"/>
                <w:noProof/>
                <w:sz w:val="32"/>
                <w:szCs w:val="32"/>
                <w:rtl/>
              </w:rPr>
              <w:t>الصبح</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228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الإيمان</w:t>
            </w:r>
            <w:r w:rsidRPr="00E44779">
              <w:rPr>
                <w:noProof/>
                <w:sz w:val="32"/>
                <w:szCs w:val="32"/>
                <w:rtl/>
              </w:rPr>
              <w:t xml:space="preserve"> </w:t>
            </w:r>
            <w:r w:rsidRPr="00E44779">
              <w:rPr>
                <w:rFonts w:hint="eastAsia"/>
                <w:noProof/>
                <w:sz w:val="32"/>
                <w:szCs w:val="32"/>
                <w:rtl/>
              </w:rPr>
              <w:t>بضع</w:t>
            </w:r>
            <w:r w:rsidRPr="00E44779">
              <w:rPr>
                <w:noProof/>
                <w:sz w:val="32"/>
                <w:szCs w:val="32"/>
                <w:rtl/>
              </w:rPr>
              <w:t xml:space="preserve"> </w:t>
            </w:r>
            <w:r w:rsidRPr="00E44779">
              <w:rPr>
                <w:rFonts w:hint="eastAsia"/>
                <w:noProof/>
                <w:sz w:val="32"/>
                <w:szCs w:val="32"/>
                <w:rtl/>
              </w:rPr>
              <w:t>وسبعون</w:t>
            </w:r>
            <w:r w:rsidRPr="00E44779">
              <w:rPr>
                <w:noProof/>
                <w:sz w:val="32"/>
                <w:szCs w:val="32"/>
                <w:rtl/>
              </w:rPr>
              <w:t xml:space="preserve"> -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بضع</w:t>
            </w:r>
            <w:r w:rsidRPr="00E44779">
              <w:rPr>
                <w:noProof/>
                <w:sz w:val="32"/>
                <w:szCs w:val="32"/>
                <w:rtl/>
              </w:rPr>
              <w:t xml:space="preserve"> </w:t>
            </w:r>
            <w:r w:rsidRPr="00E44779">
              <w:rPr>
                <w:rFonts w:hint="eastAsia"/>
                <w:noProof/>
                <w:sz w:val="32"/>
                <w:szCs w:val="32"/>
                <w:rtl/>
              </w:rPr>
              <w:t>وستون</w:t>
            </w:r>
            <w:r w:rsidRPr="00E44779">
              <w:rPr>
                <w:noProof/>
                <w:sz w:val="32"/>
                <w:szCs w:val="32"/>
                <w:rtl/>
              </w:rPr>
              <w:t xml:space="preserve"> - </w:t>
            </w:r>
            <w:r w:rsidRPr="00E44779">
              <w:rPr>
                <w:rFonts w:hint="eastAsia"/>
                <w:noProof/>
                <w:sz w:val="32"/>
                <w:szCs w:val="32"/>
                <w:rtl/>
              </w:rPr>
              <w:t>شعبة،</w:t>
            </w:r>
            <w:r w:rsidRPr="00E44779">
              <w:rPr>
                <w:noProof/>
                <w:sz w:val="32"/>
                <w:szCs w:val="32"/>
                <w:rtl/>
              </w:rPr>
              <w:t xml:space="preserve"> </w:t>
            </w:r>
            <w:r w:rsidRPr="00E44779">
              <w:rPr>
                <w:rFonts w:hint="eastAsia"/>
                <w:noProof/>
                <w:sz w:val="32"/>
                <w:szCs w:val="32"/>
                <w:rtl/>
              </w:rPr>
              <w:t>فأفضلها</w:t>
            </w:r>
            <w:r w:rsidRPr="00E44779">
              <w:rPr>
                <w:noProof/>
                <w:sz w:val="32"/>
                <w:szCs w:val="32"/>
                <w:rtl/>
              </w:rPr>
              <w:t xml:space="preserve"> </w:t>
            </w:r>
            <w:r w:rsidRPr="00E44779">
              <w:rPr>
                <w:rFonts w:hint="eastAsia"/>
                <w:noProof/>
                <w:sz w:val="32"/>
                <w:szCs w:val="32"/>
                <w:rtl/>
              </w:rPr>
              <w:t>قول</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وأدناها</w:t>
            </w:r>
            <w:r w:rsidRPr="00E44779">
              <w:rPr>
                <w:noProof/>
                <w:sz w:val="32"/>
                <w:szCs w:val="32"/>
                <w:rtl/>
              </w:rPr>
              <w:t xml:space="preserve"> </w:t>
            </w:r>
            <w:r w:rsidRPr="00E44779">
              <w:rPr>
                <w:rFonts w:hint="eastAsia"/>
                <w:noProof/>
                <w:sz w:val="32"/>
                <w:szCs w:val="32"/>
                <w:rtl/>
              </w:rPr>
              <w:t>إماطة</w:t>
            </w:r>
            <w:r w:rsidRPr="00E44779">
              <w:rPr>
                <w:noProof/>
                <w:sz w:val="32"/>
                <w:szCs w:val="32"/>
                <w:rtl/>
              </w:rPr>
              <w:t xml:space="preserve"> </w:t>
            </w:r>
            <w:r w:rsidRPr="00E44779">
              <w:rPr>
                <w:rFonts w:hint="eastAsia"/>
                <w:noProof/>
                <w:sz w:val="32"/>
                <w:szCs w:val="32"/>
                <w:rtl/>
              </w:rPr>
              <w:t>الأذى</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الطريق،</w:t>
            </w:r>
            <w:r w:rsidRPr="00E44779">
              <w:rPr>
                <w:noProof/>
                <w:sz w:val="32"/>
                <w:szCs w:val="32"/>
                <w:rtl/>
              </w:rPr>
              <w:t xml:space="preserve"> </w:t>
            </w:r>
            <w:r w:rsidRPr="00E44779">
              <w:rPr>
                <w:rFonts w:hint="eastAsia"/>
                <w:noProof/>
                <w:sz w:val="32"/>
                <w:szCs w:val="32"/>
                <w:rtl/>
              </w:rPr>
              <w:t>والحياء</w:t>
            </w:r>
            <w:r w:rsidRPr="00E44779">
              <w:rPr>
                <w:noProof/>
                <w:sz w:val="32"/>
                <w:szCs w:val="32"/>
                <w:rtl/>
              </w:rPr>
              <w:t xml:space="preserve"> </w:t>
            </w:r>
            <w:r w:rsidRPr="00E44779">
              <w:rPr>
                <w:rFonts w:hint="eastAsia"/>
                <w:noProof/>
                <w:sz w:val="32"/>
                <w:szCs w:val="32"/>
                <w:rtl/>
              </w:rPr>
              <w:t>شعبة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الإيمان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420, 425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الأئمة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قريش</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أين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قالت</w:t>
            </w:r>
            <w:r w:rsidRPr="00E44779">
              <w:rPr>
                <w:rFonts w:hint="cs"/>
                <w:noProof/>
                <w:sz w:val="32"/>
                <w:szCs w:val="32"/>
                <w:rtl/>
                <w:lang w:bidi="ar-EG"/>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السماء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70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بسم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الرحمن</w:t>
            </w:r>
            <w:r w:rsidRPr="00E44779">
              <w:rPr>
                <w:noProof/>
                <w:sz w:val="32"/>
                <w:szCs w:val="32"/>
                <w:rtl/>
              </w:rPr>
              <w:t xml:space="preserve"> </w:t>
            </w:r>
            <w:r w:rsidRPr="00E44779">
              <w:rPr>
                <w:rFonts w:hint="eastAsia"/>
                <w:noProof/>
                <w:sz w:val="32"/>
                <w:szCs w:val="32"/>
                <w:rtl/>
              </w:rPr>
              <w:t>الرحيم،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محمد</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هرقل</w:t>
            </w:r>
            <w:r w:rsidRPr="00E44779">
              <w:rPr>
                <w:noProof/>
                <w:sz w:val="32"/>
                <w:szCs w:val="32"/>
                <w:rtl/>
              </w:rPr>
              <w:t xml:space="preserve"> </w:t>
            </w:r>
            <w:r w:rsidRPr="00E44779">
              <w:rPr>
                <w:rFonts w:hint="eastAsia"/>
                <w:noProof/>
                <w:sz w:val="32"/>
                <w:szCs w:val="32"/>
                <w:rtl/>
              </w:rPr>
              <w:t>عظيم</w:t>
            </w:r>
            <w:r w:rsidRPr="00E44779">
              <w:rPr>
                <w:noProof/>
                <w:sz w:val="32"/>
                <w:szCs w:val="32"/>
                <w:rtl/>
              </w:rPr>
              <w:t xml:space="preserve"> </w:t>
            </w:r>
            <w:r w:rsidRPr="00E44779">
              <w:rPr>
                <w:rFonts w:hint="eastAsia"/>
                <w:noProof/>
                <w:sz w:val="32"/>
                <w:szCs w:val="32"/>
                <w:rtl/>
              </w:rPr>
              <w:t>الروم،</w:t>
            </w:r>
            <w:r w:rsidRPr="00E44779">
              <w:rPr>
                <w:noProof/>
                <w:sz w:val="32"/>
                <w:szCs w:val="32"/>
                <w:rtl/>
              </w:rPr>
              <w:t xml:space="preserve"> </w:t>
            </w:r>
            <w:r w:rsidRPr="00E44779">
              <w:rPr>
                <w:rFonts w:hint="eastAsia"/>
                <w:noProof/>
                <w:sz w:val="32"/>
                <w:szCs w:val="32"/>
                <w:rtl/>
              </w:rPr>
              <w:t>سلام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اتبع</w:t>
            </w:r>
            <w:r w:rsidRPr="00E44779">
              <w:rPr>
                <w:noProof/>
                <w:sz w:val="32"/>
                <w:szCs w:val="32"/>
                <w:rtl/>
              </w:rPr>
              <w:t xml:space="preserve"> </w:t>
            </w:r>
            <w:r w:rsidRPr="00E44779">
              <w:rPr>
                <w:rFonts w:hint="eastAsia"/>
                <w:noProof/>
                <w:sz w:val="32"/>
                <w:szCs w:val="32"/>
                <w:rtl/>
              </w:rPr>
              <w:t>الهدى،</w:t>
            </w:r>
            <w:r w:rsidRPr="00E44779">
              <w:rPr>
                <w:noProof/>
                <w:sz w:val="32"/>
                <w:szCs w:val="32"/>
                <w:rtl/>
              </w:rPr>
              <w:t xml:space="preserve"> </w:t>
            </w:r>
            <w:r w:rsidRPr="00E44779">
              <w:rPr>
                <w:rFonts w:hint="eastAsia"/>
                <w:noProof/>
                <w:sz w:val="32"/>
                <w:szCs w:val="32"/>
                <w:rtl/>
              </w:rPr>
              <w:t>أما</w:t>
            </w:r>
            <w:r w:rsidRPr="00E44779">
              <w:rPr>
                <w:noProof/>
                <w:sz w:val="32"/>
                <w:szCs w:val="32"/>
                <w:rtl/>
              </w:rPr>
              <w:t xml:space="preserve"> </w:t>
            </w:r>
            <w:r w:rsidRPr="00E44779">
              <w:rPr>
                <w:rFonts w:hint="eastAsia"/>
                <w:noProof/>
                <w:sz w:val="32"/>
                <w:szCs w:val="32"/>
                <w:rtl/>
              </w:rPr>
              <w:t>بعد</w:t>
            </w:r>
            <w:r w:rsidRPr="00E44779">
              <w:rPr>
                <w:noProof/>
                <w:sz w:val="32"/>
                <w:szCs w:val="32"/>
                <w:rtl/>
              </w:rPr>
              <w:t xml:space="preserve"> </w:t>
            </w:r>
            <w:r w:rsidRPr="00E44779">
              <w:rPr>
                <w:rFonts w:hint="eastAsia"/>
                <w:noProof/>
                <w:sz w:val="32"/>
                <w:szCs w:val="32"/>
                <w:rtl/>
              </w:rPr>
              <w:t>فإني</w:t>
            </w:r>
            <w:r w:rsidRPr="00E44779">
              <w:rPr>
                <w:noProof/>
                <w:sz w:val="32"/>
                <w:szCs w:val="32"/>
                <w:rtl/>
              </w:rPr>
              <w:t xml:space="preserve"> </w:t>
            </w:r>
            <w:r w:rsidRPr="00E44779">
              <w:rPr>
                <w:rFonts w:hint="eastAsia"/>
                <w:noProof/>
                <w:sz w:val="32"/>
                <w:szCs w:val="32"/>
                <w:rtl/>
              </w:rPr>
              <w:t>أدعوك</w:t>
            </w:r>
            <w:r w:rsidRPr="00E44779">
              <w:rPr>
                <w:noProof/>
                <w:sz w:val="32"/>
                <w:szCs w:val="32"/>
                <w:rtl/>
              </w:rPr>
              <w:t xml:space="preserve"> </w:t>
            </w:r>
            <w:r w:rsidRPr="00E44779">
              <w:rPr>
                <w:rFonts w:hint="eastAsia"/>
                <w:noProof/>
                <w:sz w:val="32"/>
                <w:szCs w:val="32"/>
                <w:rtl/>
              </w:rPr>
              <w:t>بدعاية</w:t>
            </w:r>
            <w:r w:rsidRPr="00E44779">
              <w:rPr>
                <w:noProof/>
                <w:sz w:val="32"/>
                <w:szCs w:val="32"/>
                <w:rtl/>
              </w:rPr>
              <w:t xml:space="preserve"> </w:t>
            </w:r>
            <w:r w:rsidRPr="00E44779">
              <w:rPr>
                <w:rFonts w:hint="eastAsia"/>
                <w:noProof/>
                <w:sz w:val="32"/>
                <w:szCs w:val="32"/>
                <w:rtl/>
              </w:rPr>
              <w:t>الإسلام</w:t>
            </w:r>
            <w:r w:rsidRPr="00E44779">
              <w:rPr>
                <w:noProof/>
                <w:sz w:val="32"/>
                <w:szCs w:val="32"/>
                <w:rtl/>
              </w:rPr>
              <w:t xml:space="preserve"> </w:t>
            </w:r>
            <w:r w:rsidRPr="00E44779">
              <w:rPr>
                <w:rFonts w:hint="eastAsia"/>
                <w:noProof/>
                <w:sz w:val="32"/>
                <w:szCs w:val="32"/>
                <w:rtl/>
              </w:rPr>
              <w:t>أسلم</w:t>
            </w:r>
            <w:r w:rsidRPr="00E44779">
              <w:rPr>
                <w:noProof/>
                <w:sz w:val="32"/>
                <w:szCs w:val="32"/>
                <w:rtl/>
              </w:rPr>
              <w:t xml:space="preserve"> </w:t>
            </w:r>
            <w:r w:rsidRPr="00E44779">
              <w:rPr>
                <w:rFonts w:hint="eastAsia"/>
                <w:noProof/>
                <w:sz w:val="32"/>
                <w:szCs w:val="32"/>
                <w:rtl/>
              </w:rPr>
              <w:t>تسلم،</w:t>
            </w:r>
            <w:r w:rsidRPr="00E44779">
              <w:rPr>
                <w:noProof/>
                <w:sz w:val="32"/>
                <w:szCs w:val="32"/>
                <w:rtl/>
              </w:rPr>
              <w:t xml:space="preserve"> </w:t>
            </w:r>
            <w:r w:rsidRPr="00E44779">
              <w:rPr>
                <w:rFonts w:hint="eastAsia"/>
                <w:noProof/>
                <w:sz w:val="32"/>
                <w:szCs w:val="32"/>
                <w:rtl/>
              </w:rPr>
              <w:t>وأسلم</w:t>
            </w:r>
            <w:r w:rsidRPr="00E44779">
              <w:rPr>
                <w:noProof/>
                <w:sz w:val="32"/>
                <w:szCs w:val="32"/>
                <w:rtl/>
              </w:rPr>
              <w:t xml:space="preserve"> </w:t>
            </w:r>
            <w:r w:rsidRPr="00E44779">
              <w:rPr>
                <w:rFonts w:hint="eastAsia"/>
                <w:noProof/>
                <w:sz w:val="32"/>
                <w:szCs w:val="32"/>
                <w:rtl/>
              </w:rPr>
              <w:t>يؤتك</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أجرك</w:t>
            </w:r>
            <w:r w:rsidRPr="00E44779">
              <w:rPr>
                <w:noProof/>
                <w:sz w:val="32"/>
                <w:szCs w:val="32"/>
                <w:rtl/>
              </w:rPr>
              <w:t xml:space="preserve"> </w:t>
            </w:r>
            <w:r w:rsidRPr="00E44779">
              <w:rPr>
                <w:rFonts w:hint="eastAsia"/>
                <w:noProof/>
                <w:sz w:val="32"/>
                <w:szCs w:val="32"/>
                <w:rtl/>
              </w:rPr>
              <w:t>مرتين،</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توليت</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عليك</w:t>
            </w:r>
            <w:r w:rsidRPr="00E44779">
              <w:rPr>
                <w:noProof/>
                <w:sz w:val="32"/>
                <w:szCs w:val="32"/>
                <w:rtl/>
              </w:rPr>
              <w:t xml:space="preserve"> </w:t>
            </w:r>
            <w:r w:rsidRPr="00E44779">
              <w:rPr>
                <w:rFonts w:hint="eastAsia"/>
                <w:noProof/>
                <w:sz w:val="32"/>
                <w:szCs w:val="32"/>
                <w:rtl/>
              </w:rPr>
              <w:t>إثم</w:t>
            </w:r>
            <w:r w:rsidRPr="00E44779">
              <w:rPr>
                <w:noProof/>
                <w:sz w:val="32"/>
                <w:szCs w:val="32"/>
                <w:rtl/>
              </w:rPr>
              <w:t xml:space="preserve"> </w:t>
            </w:r>
            <w:r w:rsidRPr="00E44779">
              <w:rPr>
                <w:rFonts w:hint="eastAsia"/>
                <w:noProof/>
                <w:sz w:val="32"/>
                <w:szCs w:val="32"/>
                <w:rtl/>
              </w:rPr>
              <w:t>الأريسيين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183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بعث</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سرية،</w:t>
            </w:r>
            <w:r w:rsidRPr="00E44779">
              <w:rPr>
                <w:noProof/>
                <w:sz w:val="32"/>
                <w:szCs w:val="32"/>
                <w:rtl/>
              </w:rPr>
              <w:t xml:space="preserve"> </w:t>
            </w:r>
            <w:r w:rsidRPr="00E44779">
              <w:rPr>
                <w:rFonts w:hint="eastAsia"/>
                <w:noProof/>
                <w:sz w:val="32"/>
                <w:szCs w:val="32"/>
                <w:rtl/>
              </w:rPr>
              <w:t>وأمر</w:t>
            </w:r>
            <w:r w:rsidRPr="00E44779">
              <w:rPr>
                <w:noProof/>
                <w:sz w:val="32"/>
                <w:szCs w:val="32"/>
                <w:rtl/>
              </w:rPr>
              <w:t xml:space="preserve"> </w:t>
            </w:r>
            <w:r w:rsidRPr="00E44779">
              <w:rPr>
                <w:rFonts w:hint="eastAsia"/>
                <w:noProof/>
                <w:sz w:val="32"/>
                <w:szCs w:val="32"/>
                <w:rtl/>
              </w:rPr>
              <w:t>عليهم</w:t>
            </w:r>
            <w:r w:rsidRPr="00E44779">
              <w:rPr>
                <w:noProof/>
                <w:sz w:val="32"/>
                <w:szCs w:val="32"/>
                <w:rtl/>
              </w:rPr>
              <w:t xml:space="preserve"> </w:t>
            </w:r>
            <w:r w:rsidRPr="00E44779">
              <w:rPr>
                <w:rFonts w:hint="eastAsia"/>
                <w:noProof/>
                <w:sz w:val="32"/>
                <w:szCs w:val="32"/>
                <w:rtl/>
              </w:rPr>
              <w:t>رجلا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الأنصار،</w:t>
            </w:r>
            <w:r w:rsidRPr="00E44779">
              <w:rPr>
                <w:noProof/>
                <w:sz w:val="32"/>
                <w:szCs w:val="32"/>
                <w:rtl/>
              </w:rPr>
              <w:t xml:space="preserve"> </w:t>
            </w:r>
            <w:r w:rsidRPr="00E44779">
              <w:rPr>
                <w:rFonts w:hint="eastAsia"/>
                <w:noProof/>
                <w:sz w:val="32"/>
                <w:szCs w:val="32"/>
                <w:rtl/>
              </w:rPr>
              <w:t>وأمرهم</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يطيعوه،</w:t>
            </w:r>
            <w:r w:rsidRPr="00E44779">
              <w:rPr>
                <w:noProof/>
                <w:sz w:val="32"/>
                <w:szCs w:val="32"/>
                <w:rtl/>
              </w:rPr>
              <w:t xml:space="preserve"> </w:t>
            </w:r>
            <w:r w:rsidRPr="00E44779">
              <w:rPr>
                <w:rFonts w:hint="eastAsia"/>
                <w:noProof/>
                <w:sz w:val="32"/>
                <w:szCs w:val="32"/>
                <w:rtl/>
              </w:rPr>
              <w:t>فغضب</w:t>
            </w:r>
            <w:r w:rsidRPr="00E44779">
              <w:rPr>
                <w:noProof/>
                <w:sz w:val="32"/>
                <w:szCs w:val="32"/>
                <w:rtl/>
              </w:rPr>
              <w:t xml:space="preserve"> </w:t>
            </w:r>
            <w:r w:rsidRPr="00E44779">
              <w:rPr>
                <w:rFonts w:hint="eastAsia"/>
                <w:noProof/>
                <w:sz w:val="32"/>
                <w:szCs w:val="32"/>
                <w:rtl/>
              </w:rPr>
              <w:t>عليهم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بني</w:t>
            </w:r>
            <w:r w:rsidRPr="00E44779">
              <w:rPr>
                <w:noProof/>
                <w:sz w:val="32"/>
                <w:szCs w:val="32"/>
                <w:rtl/>
              </w:rPr>
              <w:t xml:space="preserve"> </w:t>
            </w:r>
            <w:r w:rsidRPr="00E44779">
              <w:rPr>
                <w:rFonts w:hint="eastAsia"/>
                <w:noProof/>
                <w:sz w:val="32"/>
                <w:szCs w:val="32"/>
                <w:rtl/>
              </w:rPr>
              <w:t>الإسلام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خمس</w:t>
            </w:r>
            <w:r w:rsidRPr="00E44779">
              <w:rPr>
                <w:rFonts w:hint="cs"/>
                <w:noProof/>
                <w:sz w:val="32"/>
                <w:szCs w:val="32"/>
                <w:rtl/>
                <w:lang w:bidi="ar-EG"/>
              </w:rPr>
              <w:t xml:space="preserve">: </w:t>
            </w:r>
            <w:r w:rsidRPr="00E44779">
              <w:rPr>
                <w:rFonts w:hint="eastAsia"/>
                <w:noProof/>
                <w:sz w:val="32"/>
                <w:szCs w:val="32"/>
                <w:rtl/>
              </w:rPr>
              <w:t>شهادة</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وأن</w:t>
            </w:r>
            <w:r w:rsidRPr="00E44779">
              <w:rPr>
                <w:noProof/>
                <w:sz w:val="32"/>
                <w:szCs w:val="32"/>
                <w:rtl/>
              </w:rPr>
              <w:t xml:space="preserve"> </w:t>
            </w:r>
            <w:r w:rsidRPr="00E44779">
              <w:rPr>
                <w:rFonts w:hint="eastAsia"/>
                <w:noProof/>
                <w:sz w:val="32"/>
                <w:szCs w:val="32"/>
                <w:rtl/>
              </w:rPr>
              <w:t>محمدا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وإقام</w:t>
            </w:r>
            <w:r w:rsidRPr="00E44779">
              <w:rPr>
                <w:noProof/>
                <w:sz w:val="32"/>
                <w:szCs w:val="32"/>
                <w:rtl/>
              </w:rPr>
              <w:t xml:space="preserve"> </w:t>
            </w:r>
            <w:r w:rsidRPr="00E44779">
              <w:rPr>
                <w:rFonts w:hint="eastAsia"/>
                <w:noProof/>
                <w:sz w:val="32"/>
                <w:szCs w:val="32"/>
                <w:rtl/>
              </w:rPr>
              <w:t>الصلاة،</w:t>
            </w:r>
            <w:r w:rsidRPr="00E44779">
              <w:rPr>
                <w:noProof/>
                <w:sz w:val="32"/>
                <w:szCs w:val="32"/>
                <w:rtl/>
              </w:rPr>
              <w:t xml:space="preserve"> </w:t>
            </w:r>
            <w:r w:rsidRPr="00E44779">
              <w:rPr>
                <w:rFonts w:hint="eastAsia"/>
                <w:noProof/>
                <w:sz w:val="32"/>
                <w:szCs w:val="32"/>
                <w:rtl/>
              </w:rPr>
              <w:t>وإيتاء</w:t>
            </w:r>
            <w:r w:rsidRPr="00E44779">
              <w:rPr>
                <w:noProof/>
                <w:sz w:val="32"/>
                <w:szCs w:val="32"/>
                <w:rtl/>
              </w:rPr>
              <w:t xml:space="preserve"> </w:t>
            </w:r>
            <w:r w:rsidRPr="00E44779">
              <w:rPr>
                <w:rFonts w:hint="eastAsia"/>
                <w:noProof/>
                <w:sz w:val="32"/>
                <w:szCs w:val="32"/>
                <w:rtl/>
              </w:rPr>
              <w:t>الزكاة،</w:t>
            </w:r>
            <w:r w:rsidRPr="00E44779">
              <w:rPr>
                <w:noProof/>
                <w:sz w:val="32"/>
                <w:szCs w:val="32"/>
                <w:rtl/>
              </w:rPr>
              <w:t xml:space="preserve"> </w:t>
            </w:r>
            <w:r w:rsidRPr="00E44779">
              <w:rPr>
                <w:rFonts w:hint="eastAsia"/>
                <w:noProof/>
                <w:sz w:val="32"/>
                <w:szCs w:val="32"/>
                <w:rtl/>
              </w:rPr>
              <w:t>والحج،</w:t>
            </w:r>
            <w:r w:rsidRPr="00E44779">
              <w:rPr>
                <w:noProof/>
                <w:sz w:val="32"/>
                <w:szCs w:val="32"/>
                <w:rtl/>
              </w:rPr>
              <w:t xml:space="preserve"> </w:t>
            </w:r>
            <w:r w:rsidRPr="00E44779">
              <w:rPr>
                <w:rFonts w:hint="eastAsia"/>
                <w:noProof/>
                <w:sz w:val="32"/>
                <w:szCs w:val="32"/>
                <w:rtl/>
              </w:rPr>
              <w:t>وصوم</w:t>
            </w:r>
            <w:r w:rsidRPr="00E44779">
              <w:rPr>
                <w:noProof/>
                <w:sz w:val="32"/>
                <w:szCs w:val="32"/>
                <w:rtl/>
              </w:rPr>
              <w:t xml:space="preserve"> </w:t>
            </w:r>
            <w:r w:rsidRPr="00E44779">
              <w:rPr>
                <w:rFonts w:hint="eastAsia"/>
                <w:noProof/>
                <w:sz w:val="32"/>
                <w:szCs w:val="32"/>
                <w:rtl/>
              </w:rPr>
              <w:t>رمضان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464, 466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بينا</w:t>
            </w:r>
            <w:r w:rsidRPr="00E44779">
              <w:rPr>
                <w:noProof/>
                <w:sz w:val="32"/>
                <w:szCs w:val="32"/>
                <w:rtl/>
              </w:rPr>
              <w:t xml:space="preserve"> </w:t>
            </w:r>
            <w:r w:rsidRPr="00E44779">
              <w:rPr>
                <w:rFonts w:hint="eastAsia"/>
                <w:noProof/>
                <w:sz w:val="32"/>
                <w:szCs w:val="32"/>
                <w:rtl/>
              </w:rPr>
              <w:t>أيوب</w:t>
            </w:r>
            <w:r w:rsidRPr="00E44779">
              <w:rPr>
                <w:noProof/>
                <w:sz w:val="32"/>
                <w:szCs w:val="32"/>
                <w:rtl/>
              </w:rPr>
              <w:t xml:space="preserve"> </w:t>
            </w:r>
            <w:r w:rsidRPr="00E44779">
              <w:rPr>
                <w:rFonts w:hint="eastAsia"/>
                <w:noProof/>
                <w:sz w:val="32"/>
                <w:szCs w:val="32"/>
                <w:rtl/>
              </w:rPr>
              <w:t>يغتسل</w:t>
            </w:r>
            <w:r w:rsidRPr="00E44779">
              <w:rPr>
                <w:noProof/>
                <w:sz w:val="32"/>
                <w:szCs w:val="32"/>
                <w:rtl/>
              </w:rPr>
              <w:t xml:space="preserve"> </w:t>
            </w:r>
            <w:r w:rsidRPr="00E44779">
              <w:rPr>
                <w:rFonts w:hint="eastAsia"/>
                <w:noProof/>
                <w:sz w:val="32"/>
                <w:szCs w:val="32"/>
                <w:rtl/>
              </w:rPr>
              <w:t>عريانا</w:t>
            </w:r>
            <w:r w:rsidRPr="00E44779">
              <w:rPr>
                <w:noProof/>
                <w:sz w:val="32"/>
                <w:szCs w:val="32"/>
                <w:rtl/>
              </w:rPr>
              <w:t xml:space="preserve"> </w:t>
            </w:r>
            <w:r w:rsidRPr="00E44779">
              <w:rPr>
                <w:rFonts w:hint="eastAsia"/>
                <w:noProof/>
                <w:sz w:val="32"/>
                <w:szCs w:val="32"/>
                <w:rtl/>
              </w:rPr>
              <w:t>فخر</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جراد</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ذهب</w:t>
            </w:r>
            <w:r w:rsidRPr="00E44779">
              <w:rPr>
                <w:noProof/>
                <w:sz w:val="32"/>
                <w:szCs w:val="32"/>
                <w:rtl/>
              </w:rPr>
              <w:t xml:space="preserve"> </w:t>
            </w:r>
            <w:r w:rsidRPr="00E44779">
              <w:rPr>
                <w:rFonts w:hint="eastAsia"/>
                <w:noProof/>
                <w:sz w:val="32"/>
                <w:szCs w:val="32"/>
                <w:rtl/>
              </w:rPr>
              <w:t>فجعل</w:t>
            </w:r>
            <w:r w:rsidRPr="00E44779">
              <w:rPr>
                <w:noProof/>
                <w:sz w:val="32"/>
                <w:szCs w:val="32"/>
                <w:rtl/>
              </w:rPr>
              <w:t xml:space="preserve"> </w:t>
            </w:r>
            <w:r w:rsidRPr="00E44779">
              <w:rPr>
                <w:rFonts w:hint="eastAsia"/>
                <w:noProof/>
                <w:sz w:val="32"/>
                <w:szCs w:val="32"/>
                <w:rtl/>
              </w:rPr>
              <w:t>أيوب</w:t>
            </w:r>
            <w:r w:rsidRPr="00E44779">
              <w:rPr>
                <w:noProof/>
                <w:sz w:val="32"/>
                <w:szCs w:val="32"/>
                <w:rtl/>
              </w:rPr>
              <w:t xml:space="preserve"> </w:t>
            </w:r>
            <w:r w:rsidRPr="00E44779">
              <w:rPr>
                <w:rFonts w:hint="eastAsia"/>
                <w:noProof/>
                <w:sz w:val="32"/>
                <w:szCs w:val="32"/>
                <w:rtl/>
              </w:rPr>
              <w:t>يحثي</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ثوبه</w:t>
            </w:r>
            <w:r w:rsidRPr="00E44779">
              <w:rPr>
                <w:noProof/>
                <w:sz w:val="32"/>
                <w:szCs w:val="32"/>
                <w:rtl/>
              </w:rPr>
              <w:t xml:space="preserve"> </w:t>
            </w:r>
            <w:r w:rsidRPr="00E44779">
              <w:rPr>
                <w:rFonts w:hint="eastAsia"/>
                <w:noProof/>
                <w:sz w:val="32"/>
                <w:szCs w:val="32"/>
                <w:rtl/>
              </w:rPr>
              <w:t>فناداه</w:t>
            </w:r>
            <w:r w:rsidRPr="00E44779">
              <w:rPr>
                <w:noProof/>
                <w:sz w:val="32"/>
                <w:szCs w:val="32"/>
                <w:rtl/>
              </w:rPr>
              <w:t xml:space="preserve"> </w:t>
            </w:r>
            <w:r w:rsidRPr="00E44779">
              <w:rPr>
                <w:rFonts w:hint="eastAsia"/>
                <w:noProof/>
                <w:sz w:val="32"/>
                <w:szCs w:val="32"/>
                <w:rtl/>
              </w:rPr>
              <w:t>ربه</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أيوب</w:t>
            </w:r>
            <w:r w:rsidRPr="00E44779">
              <w:rPr>
                <w:noProof/>
                <w:sz w:val="32"/>
                <w:szCs w:val="32"/>
                <w:rtl/>
              </w:rPr>
              <w:t xml:space="preserve"> </w:t>
            </w:r>
            <w:r w:rsidRPr="00E44779">
              <w:rPr>
                <w:rFonts w:hint="eastAsia"/>
                <w:noProof/>
                <w:sz w:val="32"/>
                <w:szCs w:val="32"/>
                <w:rtl/>
              </w:rPr>
              <w:t>ألم</w:t>
            </w:r>
            <w:r w:rsidRPr="00E44779">
              <w:rPr>
                <w:noProof/>
                <w:sz w:val="32"/>
                <w:szCs w:val="32"/>
                <w:rtl/>
              </w:rPr>
              <w:t xml:space="preserve"> </w:t>
            </w:r>
            <w:r w:rsidRPr="00E44779">
              <w:rPr>
                <w:rFonts w:hint="eastAsia"/>
                <w:noProof/>
                <w:sz w:val="32"/>
                <w:szCs w:val="32"/>
                <w:rtl/>
              </w:rPr>
              <w:t>أكن</w:t>
            </w:r>
            <w:r w:rsidRPr="00E44779">
              <w:rPr>
                <w:noProof/>
                <w:sz w:val="32"/>
                <w:szCs w:val="32"/>
                <w:rtl/>
              </w:rPr>
              <w:t xml:space="preserve"> </w:t>
            </w:r>
            <w:r w:rsidRPr="00E44779">
              <w:rPr>
                <w:rFonts w:hint="eastAsia"/>
                <w:noProof/>
                <w:sz w:val="32"/>
                <w:szCs w:val="32"/>
                <w:rtl/>
              </w:rPr>
              <w:t>أغنيتك</w:t>
            </w:r>
            <w:r w:rsidRPr="00E44779">
              <w:rPr>
                <w:noProof/>
                <w:sz w:val="32"/>
                <w:szCs w:val="32"/>
                <w:rtl/>
              </w:rPr>
              <w:t xml:space="preserve"> </w:t>
            </w:r>
            <w:r w:rsidRPr="00E44779">
              <w:rPr>
                <w:rFonts w:hint="eastAsia"/>
                <w:noProof/>
                <w:sz w:val="32"/>
                <w:szCs w:val="32"/>
                <w:rtl/>
              </w:rPr>
              <w:t>عما</w:t>
            </w:r>
            <w:r w:rsidRPr="00E44779">
              <w:rPr>
                <w:noProof/>
                <w:sz w:val="32"/>
                <w:szCs w:val="32"/>
                <w:rtl/>
              </w:rPr>
              <w:t xml:space="preserve"> </w:t>
            </w:r>
            <w:r w:rsidRPr="00E44779">
              <w:rPr>
                <w:rFonts w:hint="eastAsia"/>
                <w:noProof/>
                <w:sz w:val="32"/>
                <w:szCs w:val="32"/>
                <w:rtl/>
              </w:rPr>
              <w:t>ترى</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بلى</w:t>
            </w:r>
            <w:r w:rsidRPr="00E44779">
              <w:rPr>
                <w:noProof/>
                <w:sz w:val="32"/>
                <w:szCs w:val="32"/>
                <w:rtl/>
              </w:rPr>
              <w:t xml:space="preserve"> </w:t>
            </w:r>
            <w:r w:rsidRPr="00E44779">
              <w:rPr>
                <w:rFonts w:hint="eastAsia"/>
                <w:noProof/>
                <w:sz w:val="32"/>
                <w:szCs w:val="32"/>
                <w:rtl/>
              </w:rPr>
              <w:t>وعزتك</w:t>
            </w:r>
            <w:r w:rsidRPr="00E44779">
              <w:rPr>
                <w:noProof/>
                <w:sz w:val="32"/>
                <w:szCs w:val="32"/>
                <w:rtl/>
              </w:rPr>
              <w:t xml:space="preserve"> </w:t>
            </w:r>
            <w:r w:rsidRPr="00E44779">
              <w:rPr>
                <w:rFonts w:hint="eastAsia"/>
                <w:noProof/>
                <w:sz w:val="32"/>
                <w:szCs w:val="32"/>
                <w:rtl/>
              </w:rPr>
              <w:t>ولكن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غنى</w:t>
            </w:r>
            <w:r w:rsidRPr="00E44779">
              <w:rPr>
                <w:noProof/>
                <w:sz w:val="32"/>
                <w:szCs w:val="32"/>
                <w:rtl/>
              </w:rPr>
              <w:t xml:space="preserve"> </w:t>
            </w:r>
            <w:r w:rsidRPr="00E44779">
              <w:rPr>
                <w:rFonts w:hint="eastAsia"/>
                <w:noProof/>
                <w:sz w:val="32"/>
                <w:szCs w:val="32"/>
                <w:rtl/>
              </w:rPr>
              <w:t>بي</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بركتك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التائب</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الذنب،</w:t>
            </w:r>
            <w:r w:rsidRPr="00E44779">
              <w:rPr>
                <w:noProof/>
                <w:sz w:val="32"/>
                <w:szCs w:val="32"/>
                <w:rtl/>
              </w:rPr>
              <w:t xml:space="preserve"> </w:t>
            </w:r>
            <w:r w:rsidRPr="00E44779">
              <w:rPr>
                <w:rFonts w:hint="eastAsia"/>
                <w:noProof/>
                <w:sz w:val="32"/>
                <w:szCs w:val="32"/>
                <w:rtl/>
              </w:rPr>
              <w:t>كمن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ذنب</w:t>
            </w:r>
            <w:r w:rsidRPr="00E44779">
              <w:rPr>
                <w:noProof/>
                <w:sz w:val="32"/>
                <w:szCs w:val="32"/>
                <w:rtl/>
              </w:rPr>
              <w:t xml:space="preserve"> </w:t>
            </w:r>
            <w:r w:rsidRPr="00E44779">
              <w:rPr>
                <w:rFonts w:hint="eastAsia"/>
                <w:noProof/>
                <w:sz w:val="32"/>
                <w:szCs w:val="32"/>
                <w:rtl/>
              </w:rPr>
              <w:t>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تبايعوني</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تشركوا</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تزنوا،</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تسرقوا،</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تقتلوا</w:t>
            </w:r>
            <w:r w:rsidRPr="00E44779">
              <w:rPr>
                <w:noProof/>
                <w:sz w:val="32"/>
                <w:szCs w:val="32"/>
                <w:rtl/>
              </w:rPr>
              <w:t xml:space="preserve"> </w:t>
            </w:r>
            <w:r w:rsidRPr="00E44779">
              <w:rPr>
                <w:rFonts w:hint="eastAsia"/>
                <w:noProof/>
                <w:sz w:val="32"/>
                <w:szCs w:val="32"/>
                <w:rtl/>
              </w:rPr>
              <w:t>النفس</w:t>
            </w:r>
            <w:r w:rsidRPr="00E44779">
              <w:rPr>
                <w:noProof/>
                <w:sz w:val="32"/>
                <w:szCs w:val="32"/>
                <w:rtl/>
              </w:rPr>
              <w:t xml:space="preserve"> </w:t>
            </w:r>
            <w:r w:rsidRPr="00E44779">
              <w:rPr>
                <w:rFonts w:hint="eastAsia"/>
                <w:noProof/>
                <w:sz w:val="32"/>
                <w:szCs w:val="32"/>
                <w:rtl/>
              </w:rPr>
              <w:t>التي</w:t>
            </w:r>
            <w:r w:rsidRPr="00E44779">
              <w:rPr>
                <w:noProof/>
                <w:sz w:val="32"/>
                <w:szCs w:val="32"/>
                <w:rtl/>
              </w:rPr>
              <w:t xml:space="preserve"> </w:t>
            </w:r>
            <w:r w:rsidRPr="00E44779">
              <w:rPr>
                <w:rFonts w:hint="eastAsia"/>
                <w:noProof/>
                <w:sz w:val="32"/>
                <w:szCs w:val="32"/>
                <w:rtl/>
              </w:rPr>
              <w:t>حرم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بالحق</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430, 437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تعوذوا</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جهد</w:t>
            </w:r>
            <w:r w:rsidRPr="00E44779">
              <w:rPr>
                <w:noProof/>
                <w:sz w:val="32"/>
                <w:szCs w:val="32"/>
                <w:rtl/>
              </w:rPr>
              <w:t xml:space="preserve"> </w:t>
            </w:r>
            <w:r w:rsidRPr="00E44779">
              <w:rPr>
                <w:rFonts w:hint="eastAsia"/>
                <w:noProof/>
                <w:sz w:val="32"/>
                <w:szCs w:val="32"/>
                <w:rtl/>
              </w:rPr>
              <w:t>البلاء</w:t>
            </w:r>
            <w:r w:rsidRPr="00E44779">
              <w:rPr>
                <w:noProof/>
                <w:sz w:val="32"/>
                <w:szCs w:val="32"/>
                <w:rtl/>
              </w:rPr>
              <w:t xml:space="preserve"> </w:t>
            </w:r>
            <w:r w:rsidRPr="00E44779">
              <w:rPr>
                <w:rFonts w:hint="eastAsia"/>
                <w:noProof/>
                <w:sz w:val="32"/>
                <w:szCs w:val="32"/>
                <w:rtl/>
              </w:rPr>
              <w:t>ودرك</w:t>
            </w:r>
            <w:r w:rsidRPr="00E44779">
              <w:rPr>
                <w:noProof/>
                <w:sz w:val="32"/>
                <w:szCs w:val="32"/>
                <w:rtl/>
              </w:rPr>
              <w:t xml:space="preserve"> </w:t>
            </w:r>
            <w:r w:rsidRPr="00E44779">
              <w:rPr>
                <w:rFonts w:hint="eastAsia"/>
                <w:noProof/>
                <w:sz w:val="32"/>
                <w:szCs w:val="32"/>
                <w:rtl/>
              </w:rPr>
              <w:t>الشقاء</w:t>
            </w:r>
            <w:r w:rsidRPr="00E44779">
              <w:rPr>
                <w:noProof/>
                <w:sz w:val="32"/>
                <w:szCs w:val="32"/>
                <w:rtl/>
              </w:rPr>
              <w:t xml:space="preserve"> </w:t>
            </w:r>
            <w:r w:rsidRPr="00E44779">
              <w:rPr>
                <w:rFonts w:hint="eastAsia"/>
                <w:noProof/>
                <w:sz w:val="32"/>
                <w:szCs w:val="32"/>
                <w:rtl/>
              </w:rPr>
              <w:t>وسوء</w:t>
            </w:r>
            <w:r w:rsidRPr="00E44779">
              <w:rPr>
                <w:noProof/>
                <w:sz w:val="32"/>
                <w:szCs w:val="32"/>
                <w:rtl/>
              </w:rPr>
              <w:t xml:space="preserve"> </w:t>
            </w:r>
            <w:r w:rsidRPr="00E44779">
              <w:rPr>
                <w:rFonts w:hint="eastAsia"/>
                <w:noProof/>
                <w:sz w:val="32"/>
                <w:szCs w:val="32"/>
                <w:rtl/>
              </w:rPr>
              <w:t>القضاء</w:t>
            </w:r>
            <w:r w:rsidRPr="00E44779">
              <w:rPr>
                <w:noProof/>
                <w:sz w:val="32"/>
                <w:szCs w:val="32"/>
                <w:rtl/>
              </w:rPr>
              <w:t xml:space="preserve"> </w:t>
            </w:r>
            <w:r w:rsidRPr="00E44779">
              <w:rPr>
                <w:rFonts w:hint="eastAsia"/>
                <w:noProof/>
                <w:sz w:val="32"/>
                <w:szCs w:val="32"/>
                <w:rtl/>
              </w:rPr>
              <w:t>وشماتة</w:t>
            </w:r>
            <w:r w:rsidRPr="00E44779">
              <w:rPr>
                <w:noProof/>
                <w:sz w:val="32"/>
                <w:szCs w:val="32"/>
                <w:rtl/>
              </w:rPr>
              <w:t xml:space="preserve"> </w:t>
            </w:r>
            <w:r w:rsidRPr="00E44779">
              <w:rPr>
                <w:rFonts w:hint="eastAsia"/>
                <w:noProof/>
                <w:sz w:val="32"/>
                <w:szCs w:val="32"/>
                <w:rtl/>
              </w:rPr>
              <w:t>الأعداء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تفكروا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آلاء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تفكروا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77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تنام</w:t>
            </w:r>
            <w:r w:rsidRPr="00E44779">
              <w:rPr>
                <w:noProof/>
                <w:sz w:val="32"/>
                <w:szCs w:val="32"/>
                <w:rtl/>
              </w:rPr>
              <w:t xml:space="preserve"> </w:t>
            </w:r>
            <w:r w:rsidRPr="00E44779">
              <w:rPr>
                <w:rFonts w:hint="eastAsia"/>
                <w:noProof/>
                <w:sz w:val="32"/>
                <w:szCs w:val="32"/>
                <w:rtl/>
              </w:rPr>
              <w:t>عيني</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ينام</w:t>
            </w:r>
            <w:r w:rsidRPr="00E44779">
              <w:rPr>
                <w:noProof/>
                <w:sz w:val="32"/>
                <w:szCs w:val="32"/>
                <w:rtl/>
              </w:rPr>
              <w:t xml:space="preserve"> </w:t>
            </w:r>
            <w:r w:rsidRPr="00E44779">
              <w:rPr>
                <w:rFonts w:hint="eastAsia"/>
                <w:noProof/>
                <w:sz w:val="32"/>
                <w:szCs w:val="32"/>
                <w:rtl/>
              </w:rPr>
              <w:t>قلبي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227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توشكون</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تعلموا</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توفي</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فغسلناه،</w:t>
            </w:r>
            <w:r w:rsidRPr="00E44779">
              <w:rPr>
                <w:noProof/>
                <w:sz w:val="32"/>
                <w:szCs w:val="32"/>
                <w:rtl/>
              </w:rPr>
              <w:t xml:space="preserve"> </w:t>
            </w:r>
            <w:r w:rsidRPr="00E44779">
              <w:rPr>
                <w:rFonts w:hint="eastAsia"/>
                <w:noProof/>
                <w:sz w:val="32"/>
                <w:szCs w:val="32"/>
                <w:rtl/>
              </w:rPr>
              <w:t>وحنطناه،</w:t>
            </w:r>
            <w:r w:rsidRPr="00E44779">
              <w:rPr>
                <w:noProof/>
                <w:sz w:val="32"/>
                <w:szCs w:val="32"/>
                <w:rtl/>
              </w:rPr>
              <w:t xml:space="preserve"> </w:t>
            </w:r>
            <w:r w:rsidRPr="00E44779">
              <w:rPr>
                <w:rFonts w:hint="eastAsia"/>
                <w:noProof/>
                <w:sz w:val="32"/>
                <w:szCs w:val="32"/>
                <w:rtl/>
              </w:rPr>
              <w:t>وكفناه،</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أتينا</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يصلي</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فقلنا</w:t>
            </w:r>
            <w:r w:rsidRPr="00E44779">
              <w:rPr>
                <w:rFonts w:hint="cs"/>
                <w:noProof/>
                <w:sz w:val="32"/>
                <w:szCs w:val="32"/>
                <w:rtl/>
                <w:lang w:bidi="ar-EG"/>
              </w:rPr>
              <w:t>:</w:t>
            </w:r>
            <w:r w:rsidRPr="00E44779">
              <w:rPr>
                <w:rFonts w:hint="cs"/>
                <w:noProof/>
                <w:sz w:val="32"/>
                <w:szCs w:val="32"/>
                <w:rtl/>
              </w:rPr>
              <w:t xml:space="preserve"> </w:t>
            </w:r>
            <w:r w:rsidRPr="00E44779">
              <w:rPr>
                <w:rFonts w:hint="eastAsia"/>
                <w:noProof/>
                <w:sz w:val="32"/>
                <w:szCs w:val="32"/>
                <w:rtl/>
              </w:rPr>
              <w:t>تصلي</w:t>
            </w:r>
            <w:r w:rsidRPr="00E44779">
              <w:rPr>
                <w:noProof/>
                <w:sz w:val="32"/>
                <w:szCs w:val="32"/>
                <w:rtl/>
              </w:rPr>
              <w:t xml:space="preserve"> </w:t>
            </w:r>
            <w:r w:rsidRPr="00E44779">
              <w:rPr>
                <w:rFonts w:hint="eastAsia"/>
                <w:noProof/>
                <w:sz w:val="32"/>
                <w:szCs w:val="32"/>
                <w:rtl/>
              </w:rPr>
              <w:t>عليه؟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توفي</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ودرعه</w:t>
            </w:r>
            <w:r w:rsidRPr="00E44779">
              <w:rPr>
                <w:noProof/>
                <w:sz w:val="32"/>
                <w:szCs w:val="32"/>
                <w:rtl/>
              </w:rPr>
              <w:t xml:space="preserve"> </w:t>
            </w:r>
            <w:r w:rsidRPr="00E44779">
              <w:rPr>
                <w:rFonts w:hint="eastAsia"/>
                <w:noProof/>
                <w:sz w:val="32"/>
                <w:szCs w:val="32"/>
                <w:rtl/>
              </w:rPr>
              <w:t>مرهونة</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يهودي،</w:t>
            </w:r>
            <w:r w:rsidRPr="00E44779">
              <w:rPr>
                <w:noProof/>
                <w:sz w:val="32"/>
                <w:szCs w:val="32"/>
                <w:rtl/>
              </w:rPr>
              <w:t xml:space="preserve"> </w:t>
            </w:r>
            <w:r w:rsidRPr="00E44779">
              <w:rPr>
                <w:rFonts w:hint="eastAsia"/>
                <w:noProof/>
                <w:sz w:val="32"/>
                <w:szCs w:val="32"/>
                <w:rtl/>
              </w:rPr>
              <w:t>بثلاثين</w:t>
            </w:r>
            <w:r w:rsidRPr="00E44779">
              <w:rPr>
                <w:noProof/>
                <w:sz w:val="32"/>
                <w:szCs w:val="32"/>
                <w:rtl/>
              </w:rPr>
              <w:t xml:space="preserve"> </w:t>
            </w:r>
            <w:r w:rsidRPr="00E44779">
              <w:rPr>
                <w:rFonts w:hint="eastAsia"/>
                <w:noProof/>
                <w:sz w:val="32"/>
                <w:szCs w:val="32"/>
                <w:rtl/>
              </w:rPr>
              <w:t>صاعا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شعير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ثلاثة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ينظر</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إليهم</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يزكيهم</w:t>
            </w:r>
            <w:r w:rsidRPr="00E44779">
              <w:rPr>
                <w:noProof/>
                <w:sz w:val="32"/>
                <w:szCs w:val="32"/>
                <w:rtl/>
              </w:rPr>
              <w:t xml:space="preserve"> </w:t>
            </w:r>
            <w:r w:rsidRPr="00E44779">
              <w:rPr>
                <w:rFonts w:hint="eastAsia"/>
                <w:noProof/>
                <w:sz w:val="32"/>
                <w:szCs w:val="32"/>
                <w:rtl/>
              </w:rPr>
              <w:t>ولهم</w:t>
            </w:r>
            <w:r w:rsidRPr="00E44779">
              <w:rPr>
                <w:noProof/>
                <w:sz w:val="32"/>
                <w:szCs w:val="32"/>
                <w:rtl/>
              </w:rPr>
              <w:t xml:space="preserve"> </w:t>
            </w:r>
            <w:r w:rsidRPr="00E44779">
              <w:rPr>
                <w:rFonts w:hint="eastAsia"/>
                <w:noProof/>
                <w:sz w:val="32"/>
                <w:szCs w:val="32"/>
                <w:rtl/>
              </w:rPr>
              <w:t>عذاب</w:t>
            </w:r>
            <w:r w:rsidRPr="00E44779">
              <w:rPr>
                <w:noProof/>
                <w:sz w:val="32"/>
                <w:szCs w:val="32"/>
                <w:rtl/>
              </w:rPr>
              <w:t xml:space="preserve"> </w:t>
            </w:r>
            <w:r w:rsidRPr="00E44779">
              <w:rPr>
                <w:rFonts w:hint="eastAsia"/>
                <w:noProof/>
                <w:sz w:val="32"/>
                <w:szCs w:val="32"/>
                <w:rtl/>
              </w:rPr>
              <w:t>أليم</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فضل</w:t>
            </w:r>
            <w:r w:rsidRPr="00E44779">
              <w:rPr>
                <w:noProof/>
                <w:sz w:val="32"/>
                <w:szCs w:val="32"/>
                <w:rtl/>
              </w:rPr>
              <w:t xml:space="preserve"> </w:t>
            </w:r>
            <w:r w:rsidRPr="00E44779">
              <w:rPr>
                <w:rFonts w:hint="eastAsia"/>
                <w:noProof/>
                <w:sz w:val="32"/>
                <w:szCs w:val="32"/>
                <w:rtl/>
              </w:rPr>
              <w:t>ماء</w:t>
            </w:r>
            <w:r w:rsidRPr="00E44779">
              <w:rPr>
                <w:noProof/>
                <w:sz w:val="32"/>
                <w:szCs w:val="32"/>
                <w:rtl/>
              </w:rPr>
              <w:t xml:space="preserve"> </w:t>
            </w:r>
            <w:r w:rsidRPr="00E44779">
              <w:rPr>
                <w:rFonts w:hint="eastAsia"/>
                <w:noProof/>
                <w:sz w:val="32"/>
                <w:szCs w:val="32"/>
                <w:rtl/>
              </w:rPr>
              <w:t>بالطريق</w:t>
            </w:r>
            <w:r w:rsidRPr="00E44779">
              <w:rPr>
                <w:noProof/>
                <w:sz w:val="32"/>
                <w:szCs w:val="32"/>
                <w:rtl/>
              </w:rPr>
              <w:t xml:space="preserve"> ....</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284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انطلق</w:t>
            </w:r>
            <w:r w:rsidRPr="00E44779">
              <w:rPr>
                <w:noProof/>
                <w:sz w:val="32"/>
                <w:szCs w:val="32"/>
                <w:rtl/>
              </w:rPr>
              <w:t xml:space="preserve"> </w:t>
            </w:r>
            <w:r w:rsidRPr="00E44779">
              <w:rPr>
                <w:rFonts w:hint="eastAsia"/>
                <w:noProof/>
                <w:sz w:val="32"/>
                <w:szCs w:val="32"/>
                <w:rtl/>
              </w:rPr>
              <w:t>بي</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نأتي</w:t>
            </w:r>
            <w:r w:rsidRPr="00E44779">
              <w:rPr>
                <w:noProof/>
                <w:sz w:val="32"/>
                <w:szCs w:val="32"/>
                <w:rtl/>
              </w:rPr>
              <w:t xml:space="preserve"> </w:t>
            </w:r>
            <w:r w:rsidRPr="00E44779">
              <w:rPr>
                <w:rFonts w:hint="eastAsia"/>
                <w:noProof/>
                <w:sz w:val="32"/>
                <w:szCs w:val="32"/>
                <w:rtl/>
              </w:rPr>
              <w:t>سدرة</w:t>
            </w:r>
            <w:r w:rsidRPr="00E44779">
              <w:rPr>
                <w:noProof/>
                <w:sz w:val="32"/>
                <w:szCs w:val="32"/>
                <w:rtl/>
              </w:rPr>
              <w:t xml:space="preserve"> </w:t>
            </w:r>
            <w:r w:rsidRPr="00E44779">
              <w:rPr>
                <w:rFonts w:hint="eastAsia"/>
                <w:noProof/>
                <w:sz w:val="32"/>
                <w:szCs w:val="32"/>
                <w:rtl/>
              </w:rPr>
              <w:t>المنتهى</w:t>
            </w:r>
            <w:r w:rsidRPr="00E44779">
              <w:rPr>
                <w:noProof/>
                <w:sz w:val="32"/>
                <w:szCs w:val="32"/>
                <w:rtl/>
              </w:rPr>
              <w:t xml:space="preserve"> </w:t>
            </w:r>
            <w:r w:rsidRPr="00E44779">
              <w:rPr>
                <w:rFonts w:hint="eastAsia"/>
                <w:noProof/>
                <w:sz w:val="32"/>
                <w:szCs w:val="32"/>
                <w:rtl/>
              </w:rPr>
              <w:t>فغشيها</w:t>
            </w:r>
            <w:r w:rsidRPr="00E44779">
              <w:rPr>
                <w:noProof/>
                <w:sz w:val="32"/>
                <w:szCs w:val="32"/>
                <w:rtl/>
              </w:rPr>
              <w:t xml:space="preserve"> </w:t>
            </w:r>
            <w:r w:rsidRPr="00E44779">
              <w:rPr>
                <w:rFonts w:hint="eastAsia"/>
                <w:noProof/>
                <w:sz w:val="32"/>
                <w:szCs w:val="32"/>
                <w:rtl/>
              </w:rPr>
              <w:t>ألوان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أدري</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هي؟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جنتان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فضة</w:t>
            </w:r>
            <w:r w:rsidRPr="00E44779">
              <w:rPr>
                <w:noProof/>
                <w:sz w:val="32"/>
                <w:szCs w:val="32"/>
                <w:rtl/>
              </w:rPr>
              <w:t xml:space="preserve"> </w:t>
            </w:r>
            <w:r w:rsidRPr="00E44779">
              <w:rPr>
                <w:rFonts w:hint="eastAsia"/>
                <w:noProof/>
                <w:sz w:val="32"/>
                <w:szCs w:val="32"/>
                <w:rtl/>
              </w:rPr>
              <w:t>آنيتهما</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فيهما</w:t>
            </w:r>
            <w:r w:rsidRPr="00E44779">
              <w:rPr>
                <w:noProof/>
                <w:sz w:val="32"/>
                <w:szCs w:val="32"/>
                <w:rtl/>
              </w:rPr>
              <w:t xml:space="preserve"> </w:t>
            </w:r>
            <w:r w:rsidRPr="00E44779">
              <w:rPr>
                <w:rFonts w:hint="eastAsia"/>
                <w:noProof/>
                <w:sz w:val="32"/>
                <w:szCs w:val="32"/>
                <w:rtl/>
              </w:rPr>
              <w:t>وجنتان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ذهب</w:t>
            </w:r>
            <w:r w:rsidRPr="00E44779">
              <w:rPr>
                <w:noProof/>
                <w:sz w:val="32"/>
                <w:szCs w:val="32"/>
                <w:rtl/>
              </w:rPr>
              <w:t xml:space="preserve"> </w:t>
            </w:r>
            <w:r w:rsidRPr="00E44779">
              <w:rPr>
                <w:rFonts w:hint="eastAsia"/>
                <w:noProof/>
                <w:sz w:val="32"/>
                <w:szCs w:val="32"/>
                <w:rtl/>
              </w:rPr>
              <w:t>آنيتهما</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فيهما</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القوم</w:t>
            </w:r>
            <w:r w:rsidRPr="00E44779">
              <w:rPr>
                <w:noProof/>
                <w:sz w:val="32"/>
                <w:szCs w:val="32"/>
                <w:rtl/>
              </w:rPr>
              <w:t xml:space="preserve"> </w:t>
            </w:r>
            <w:r w:rsidRPr="00E44779">
              <w:rPr>
                <w:rFonts w:hint="eastAsia"/>
                <w:noProof/>
                <w:sz w:val="32"/>
                <w:szCs w:val="32"/>
                <w:rtl/>
              </w:rPr>
              <w:t>وبين</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ينظروا</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ربهم</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رداء</w:t>
            </w:r>
            <w:r w:rsidRPr="00E44779">
              <w:rPr>
                <w:noProof/>
                <w:sz w:val="32"/>
                <w:szCs w:val="32"/>
                <w:rtl/>
              </w:rPr>
              <w:t xml:space="preserve"> </w:t>
            </w:r>
            <w:r w:rsidRPr="00E44779">
              <w:rPr>
                <w:rFonts w:hint="eastAsia"/>
                <w:noProof/>
                <w:sz w:val="32"/>
                <w:szCs w:val="32"/>
                <w:rtl/>
              </w:rPr>
              <w:t>الكبرياء</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وجهه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جنة</w:t>
            </w:r>
            <w:r w:rsidRPr="00E44779">
              <w:rPr>
                <w:noProof/>
                <w:sz w:val="32"/>
                <w:szCs w:val="32"/>
                <w:rtl/>
              </w:rPr>
              <w:t xml:space="preserve"> </w:t>
            </w:r>
            <w:r w:rsidRPr="00E44779">
              <w:rPr>
                <w:rFonts w:hint="eastAsia"/>
                <w:noProof/>
                <w:sz w:val="32"/>
                <w:szCs w:val="32"/>
                <w:rtl/>
              </w:rPr>
              <w:t>عدن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276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حاج</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آدم</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أخرجت</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بذنبك</w:t>
            </w:r>
            <w:r w:rsidRPr="00E44779">
              <w:rPr>
                <w:noProof/>
                <w:sz w:val="32"/>
                <w:szCs w:val="32"/>
                <w:rtl/>
              </w:rPr>
              <w:t xml:space="preserve"> </w:t>
            </w:r>
            <w:r w:rsidRPr="00E44779">
              <w:rPr>
                <w:rFonts w:hint="eastAsia"/>
                <w:noProof/>
                <w:sz w:val="32"/>
                <w:szCs w:val="32"/>
                <w:rtl/>
              </w:rPr>
              <w:t>وأشقيتهم</w:t>
            </w:r>
            <w:r w:rsidRPr="00E44779">
              <w:rPr>
                <w:noProof/>
                <w:sz w:val="32"/>
                <w:szCs w:val="32"/>
                <w:rtl/>
              </w:rPr>
              <w:t xml:space="preserve"> </w:t>
            </w:r>
            <w:r w:rsidRPr="00E44779">
              <w:rPr>
                <w:rFonts w:hint="eastAsia"/>
                <w:noProof/>
                <w:sz w:val="32"/>
                <w:szCs w:val="32"/>
                <w:rtl/>
              </w:rPr>
              <w:t>قال</w:t>
            </w:r>
          </w:p>
        </w:tc>
        <w:tc>
          <w:tcPr>
            <w:tcW w:w="1951" w:type="dxa"/>
          </w:tcPr>
          <w:p w:rsidR="006A7547" w:rsidRPr="00E44779" w:rsidRDefault="006A7547" w:rsidP="006A7547">
            <w:pPr>
              <w:ind w:left="360" w:firstLine="0"/>
              <w:rPr>
                <w:noProof/>
                <w:sz w:val="32"/>
                <w:szCs w:val="32"/>
                <w:rtl/>
                <w:lang w:bidi="ar-EG"/>
              </w:rPr>
            </w:pP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يقولوا</w:t>
            </w:r>
            <w:r w:rsidRPr="00E44779">
              <w:rPr>
                <w:rFonts w:hint="cs"/>
                <w:noProof/>
                <w:sz w:val="32"/>
                <w:szCs w:val="32"/>
                <w:rtl/>
                <w:lang w:bidi="ar-EG"/>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414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حجابه</w:t>
            </w:r>
            <w:r w:rsidRPr="00E44779">
              <w:rPr>
                <w:noProof/>
                <w:sz w:val="32"/>
                <w:szCs w:val="32"/>
                <w:rtl/>
              </w:rPr>
              <w:t xml:space="preserve"> </w:t>
            </w:r>
            <w:r w:rsidRPr="00E44779">
              <w:rPr>
                <w:rFonts w:hint="eastAsia"/>
                <w:noProof/>
                <w:sz w:val="32"/>
                <w:szCs w:val="32"/>
                <w:rtl/>
              </w:rPr>
              <w:t>النور</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كشفه</w:t>
            </w:r>
            <w:r w:rsidRPr="00E44779">
              <w:rPr>
                <w:noProof/>
                <w:sz w:val="32"/>
                <w:szCs w:val="32"/>
                <w:rtl/>
              </w:rPr>
              <w:t xml:space="preserve"> </w:t>
            </w:r>
            <w:r w:rsidRPr="00E44779">
              <w:rPr>
                <w:rFonts w:hint="eastAsia"/>
                <w:noProof/>
                <w:sz w:val="32"/>
                <w:szCs w:val="32"/>
                <w:rtl/>
              </w:rPr>
              <w:t>لأحرقت</w:t>
            </w:r>
            <w:r w:rsidRPr="00E44779">
              <w:rPr>
                <w:noProof/>
                <w:sz w:val="32"/>
                <w:szCs w:val="32"/>
                <w:rtl/>
              </w:rPr>
              <w:t xml:space="preserve"> </w:t>
            </w:r>
            <w:r w:rsidRPr="00E44779">
              <w:rPr>
                <w:rFonts w:hint="eastAsia"/>
                <w:noProof/>
                <w:sz w:val="32"/>
                <w:szCs w:val="32"/>
                <w:rtl/>
              </w:rPr>
              <w:t>سبحات</w:t>
            </w:r>
            <w:r w:rsidRPr="00E44779">
              <w:rPr>
                <w:noProof/>
                <w:sz w:val="32"/>
                <w:szCs w:val="32"/>
                <w:rtl/>
              </w:rPr>
              <w:t xml:space="preserve"> </w:t>
            </w:r>
            <w:r w:rsidRPr="00E44779">
              <w:rPr>
                <w:rFonts w:hint="eastAsia"/>
                <w:noProof/>
                <w:sz w:val="32"/>
                <w:szCs w:val="32"/>
                <w:rtl/>
              </w:rPr>
              <w:t>وجهه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انتهى</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بصره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خلقه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253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الحرب</w:t>
            </w:r>
            <w:r w:rsidRPr="00E44779">
              <w:rPr>
                <w:noProof/>
                <w:sz w:val="32"/>
                <w:szCs w:val="32"/>
                <w:rtl/>
              </w:rPr>
              <w:t xml:space="preserve"> </w:t>
            </w:r>
            <w:r w:rsidRPr="00E44779">
              <w:rPr>
                <w:rFonts w:hint="eastAsia"/>
                <w:noProof/>
                <w:sz w:val="32"/>
                <w:szCs w:val="32"/>
                <w:rtl/>
              </w:rPr>
              <w:t>خدعة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491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خسفت</w:t>
            </w:r>
            <w:r w:rsidRPr="00E44779">
              <w:rPr>
                <w:noProof/>
                <w:sz w:val="32"/>
                <w:szCs w:val="32"/>
                <w:rtl/>
              </w:rPr>
              <w:t xml:space="preserve"> </w:t>
            </w:r>
            <w:r w:rsidRPr="00E44779">
              <w:rPr>
                <w:rFonts w:hint="eastAsia"/>
                <w:noProof/>
                <w:sz w:val="32"/>
                <w:szCs w:val="32"/>
                <w:rtl/>
              </w:rPr>
              <w:t>الشمس،</w:t>
            </w:r>
            <w:r w:rsidRPr="00E44779">
              <w:rPr>
                <w:noProof/>
                <w:sz w:val="32"/>
                <w:szCs w:val="32"/>
                <w:rtl/>
              </w:rPr>
              <w:t xml:space="preserve"> </w:t>
            </w:r>
            <w:r w:rsidRPr="00E44779">
              <w:rPr>
                <w:rFonts w:hint="eastAsia"/>
                <w:noProof/>
                <w:sz w:val="32"/>
                <w:szCs w:val="32"/>
                <w:rtl/>
              </w:rPr>
              <w:t>فقام</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فقرأ</w:t>
            </w:r>
            <w:r w:rsidRPr="00E44779">
              <w:rPr>
                <w:noProof/>
                <w:sz w:val="32"/>
                <w:szCs w:val="32"/>
                <w:rtl/>
              </w:rPr>
              <w:t xml:space="preserve"> </w:t>
            </w:r>
            <w:r w:rsidRPr="00E44779">
              <w:rPr>
                <w:rFonts w:hint="eastAsia"/>
                <w:noProof/>
                <w:sz w:val="32"/>
                <w:szCs w:val="32"/>
                <w:rtl/>
              </w:rPr>
              <w:t>سورة</w:t>
            </w:r>
            <w:r w:rsidRPr="00E44779">
              <w:rPr>
                <w:noProof/>
                <w:sz w:val="32"/>
                <w:szCs w:val="32"/>
                <w:rtl/>
              </w:rPr>
              <w:t xml:space="preserve"> </w:t>
            </w:r>
            <w:r w:rsidRPr="00E44779">
              <w:rPr>
                <w:rFonts w:hint="eastAsia"/>
                <w:noProof/>
                <w:sz w:val="32"/>
                <w:szCs w:val="32"/>
                <w:rtl/>
              </w:rPr>
              <w:t>طويلة،</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ركع</w:t>
            </w:r>
            <w:r w:rsidRPr="00E44779">
              <w:rPr>
                <w:noProof/>
                <w:sz w:val="32"/>
                <w:szCs w:val="32"/>
                <w:rtl/>
              </w:rPr>
              <w:t xml:space="preserve"> </w:t>
            </w:r>
            <w:r w:rsidRPr="00E44779">
              <w:rPr>
                <w:rFonts w:hint="eastAsia"/>
                <w:noProof/>
                <w:sz w:val="32"/>
                <w:szCs w:val="32"/>
                <w:rtl/>
              </w:rPr>
              <w:t>فأطال،</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رفع</w:t>
            </w:r>
            <w:r w:rsidRPr="00E44779">
              <w:rPr>
                <w:noProof/>
                <w:sz w:val="32"/>
                <w:szCs w:val="32"/>
                <w:rtl/>
              </w:rPr>
              <w:t xml:space="preserve"> </w:t>
            </w:r>
            <w:r w:rsidRPr="00E44779">
              <w:rPr>
                <w:rFonts w:hint="eastAsia"/>
                <w:noProof/>
                <w:sz w:val="32"/>
                <w:szCs w:val="32"/>
                <w:rtl/>
              </w:rPr>
              <w:t>رأسه،</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استفتح</w:t>
            </w:r>
            <w:r w:rsidRPr="00E44779">
              <w:rPr>
                <w:noProof/>
                <w:sz w:val="32"/>
                <w:szCs w:val="32"/>
                <w:rtl/>
              </w:rPr>
              <w:t xml:space="preserve"> </w:t>
            </w:r>
            <w:r w:rsidRPr="00E44779">
              <w:rPr>
                <w:rFonts w:hint="eastAsia"/>
                <w:noProof/>
                <w:sz w:val="32"/>
                <w:szCs w:val="32"/>
                <w:rtl/>
              </w:rPr>
              <w:t>بسورة</w:t>
            </w:r>
            <w:r w:rsidRPr="00E44779">
              <w:rPr>
                <w:noProof/>
                <w:sz w:val="32"/>
                <w:szCs w:val="32"/>
                <w:rtl/>
              </w:rPr>
              <w:t xml:space="preserve"> </w:t>
            </w:r>
            <w:r w:rsidRPr="00E44779">
              <w:rPr>
                <w:rFonts w:hint="eastAsia"/>
                <w:noProof/>
                <w:sz w:val="32"/>
                <w:szCs w:val="32"/>
                <w:rtl/>
              </w:rPr>
              <w:t>أخرى</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خلافة</w:t>
            </w:r>
            <w:r w:rsidRPr="00E44779">
              <w:rPr>
                <w:noProof/>
                <w:sz w:val="32"/>
                <w:szCs w:val="32"/>
                <w:rtl/>
              </w:rPr>
              <w:t xml:space="preserve"> </w:t>
            </w:r>
            <w:r w:rsidRPr="00E44779">
              <w:rPr>
                <w:rFonts w:hint="eastAsia"/>
                <w:noProof/>
                <w:sz w:val="32"/>
                <w:szCs w:val="32"/>
                <w:rtl/>
              </w:rPr>
              <w:t>النبوة</w:t>
            </w:r>
            <w:r w:rsidRPr="00E44779">
              <w:rPr>
                <w:noProof/>
                <w:sz w:val="32"/>
                <w:szCs w:val="32"/>
                <w:rtl/>
              </w:rPr>
              <w:t xml:space="preserve"> </w:t>
            </w:r>
            <w:r w:rsidRPr="00E44779">
              <w:rPr>
                <w:rFonts w:hint="eastAsia"/>
                <w:noProof/>
                <w:sz w:val="32"/>
                <w:szCs w:val="32"/>
                <w:rtl/>
              </w:rPr>
              <w:t>ثلاثون</w:t>
            </w:r>
            <w:r w:rsidRPr="00E44779">
              <w:rPr>
                <w:noProof/>
                <w:sz w:val="32"/>
                <w:szCs w:val="32"/>
                <w:rtl/>
              </w:rPr>
              <w:t xml:space="preserve"> </w:t>
            </w:r>
            <w:r w:rsidRPr="00E44779">
              <w:rPr>
                <w:rFonts w:hint="eastAsia"/>
                <w:noProof/>
                <w:sz w:val="32"/>
                <w:szCs w:val="32"/>
                <w:rtl/>
              </w:rPr>
              <w:t>سنة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375, 378, 380, 382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الخلافة</w:t>
            </w:r>
            <w:r w:rsidRPr="00E44779">
              <w:rPr>
                <w:noProof/>
                <w:spacing w:val="-4"/>
                <w:sz w:val="32"/>
                <w:szCs w:val="32"/>
                <w:rtl/>
              </w:rPr>
              <w:t xml:space="preserve"> </w:t>
            </w:r>
            <w:r w:rsidRPr="00E44779">
              <w:rPr>
                <w:rFonts w:hint="eastAsia"/>
                <w:noProof/>
                <w:spacing w:val="-4"/>
                <w:sz w:val="32"/>
                <w:szCs w:val="32"/>
                <w:rtl/>
              </w:rPr>
              <w:t>ثلاثون</w:t>
            </w:r>
            <w:r w:rsidRPr="00E44779">
              <w:rPr>
                <w:noProof/>
                <w:spacing w:val="-4"/>
                <w:sz w:val="32"/>
                <w:szCs w:val="32"/>
                <w:rtl/>
              </w:rPr>
              <w:t xml:space="preserve"> </w:t>
            </w:r>
            <w:r w:rsidRPr="00E44779">
              <w:rPr>
                <w:rFonts w:hint="eastAsia"/>
                <w:noProof/>
                <w:spacing w:val="-4"/>
                <w:sz w:val="32"/>
                <w:szCs w:val="32"/>
                <w:rtl/>
              </w:rPr>
              <w:t>عاما،</w:t>
            </w:r>
            <w:r w:rsidRPr="00E44779">
              <w:rPr>
                <w:noProof/>
                <w:spacing w:val="-4"/>
                <w:sz w:val="32"/>
                <w:szCs w:val="32"/>
                <w:rtl/>
              </w:rPr>
              <w:t xml:space="preserve"> </w:t>
            </w:r>
            <w:r w:rsidRPr="00E44779">
              <w:rPr>
                <w:rFonts w:hint="eastAsia"/>
                <w:noProof/>
                <w:spacing w:val="-4"/>
                <w:sz w:val="32"/>
                <w:szCs w:val="32"/>
                <w:rtl/>
              </w:rPr>
              <w:t>ثم</w:t>
            </w:r>
            <w:r w:rsidRPr="00E44779">
              <w:rPr>
                <w:noProof/>
                <w:spacing w:val="-4"/>
                <w:sz w:val="32"/>
                <w:szCs w:val="32"/>
                <w:rtl/>
              </w:rPr>
              <w:t xml:space="preserve"> </w:t>
            </w:r>
            <w:r w:rsidRPr="00E44779">
              <w:rPr>
                <w:rFonts w:hint="eastAsia"/>
                <w:noProof/>
                <w:spacing w:val="-4"/>
                <w:sz w:val="32"/>
                <w:szCs w:val="32"/>
                <w:rtl/>
              </w:rPr>
              <w:t>يكون</w:t>
            </w:r>
            <w:r w:rsidRPr="00E44779">
              <w:rPr>
                <w:noProof/>
                <w:spacing w:val="-4"/>
                <w:sz w:val="32"/>
                <w:szCs w:val="32"/>
                <w:rtl/>
              </w:rPr>
              <w:t xml:space="preserve"> </w:t>
            </w:r>
            <w:r w:rsidRPr="00E44779">
              <w:rPr>
                <w:rFonts w:hint="eastAsia"/>
                <w:noProof/>
                <w:spacing w:val="-4"/>
                <w:sz w:val="32"/>
                <w:szCs w:val="32"/>
                <w:rtl/>
              </w:rPr>
              <w:t>بعد</w:t>
            </w:r>
            <w:r w:rsidRPr="00E44779">
              <w:rPr>
                <w:noProof/>
                <w:spacing w:val="-4"/>
                <w:sz w:val="32"/>
                <w:szCs w:val="32"/>
                <w:rtl/>
              </w:rPr>
              <w:t xml:space="preserve"> </w:t>
            </w:r>
            <w:r w:rsidRPr="00E44779">
              <w:rPr>
                <w:rFonts w:hint="eastAsia"/>
                <w:noProof/>
                <w:spacing w:val="-4"/>
                <w:sz w:val="32"/>
                <w:szCs w:val="32"/>
                <w:rtl/>
              </w:rPr>
              <w:t>ذلك</w:t>
            </w:r>
            <w:r w:rsidRPr="00E44779">
              <w:rPr>
                <w:noProof/>
                <w:spacing w:val="-4"/>
                <w:sz w:val="32"/>
                <w:szCs w:val="32"/>
                <w:rtl/>
              </w:rPr>
              <w:t xml:space="preserve"> </w:t>
            </w:r>
            <w:r w:rsidRPr="00E44779">
              <w:rPr>
                <w:rFonts w:hint="eastAsia"/>
                <w:noProof/>
                <w:spacing w:val="-4"/>
                <w:sz w:val="32"/>
                <w:szCs w:val="32"/>
                <w:rtl/>
              </w:rPr>
              <w:t>الملك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374, 378, 380, 382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خير</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قرني،</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الذين</w:t>
            </w:r>
            <w:r w:rsidRPr="00E44779">
              <w:rPr>
                <w:noProof/>
                <w:sz w:val="32"/>
                <w:szCs w:val="32"/>
                <w:rtl/>
              </w:rPr>
              <w:t xml:space="preserve"> </w:t>
            </w:r>
            <w:r w:rsidRPr="00E44779">
              <w:rPr>
                <w:rFonts w:hint="eastAsia"/>
                <w:noProof/>
                <w:sz w:val="32"/>
                <w:szCs w:val="32"/>
                <w:rtl/>
              </w:rPr>
              <w:t>يلونهم،</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الذين</w:t>
            </w:r>
            <w:r w:rsidRPr="00E44779">
              <w:rPr>
                <w:noProof/>
                <w:sz w:val="32"/>
                <w:szCs w:val="32"/>
                <w:rtl/>
              </w:rPr>
              <w:t xml:space="preserve"> </w:t>
            </w:r>
            <w:r w:rsidRPr="00E44779">
              <w:rPr>
                <w:rFonts w:hint="eastAsia"/>
                <w:noProof/>
                <w:sz w:val="32"/>
                <w:szCs w:val="32"/>
                <w:rtl/>
              </w:rPr>
              <w:t>يلونهم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397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الدعاء</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العبادة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دعانا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فبايعناه،</w:t>
            </w:r>
            <w:r w:rsidRPr="00E44779">
              <w:rPr>
                <w:noProof/>
                <w:sz w:val="32"/>
                <w:szCs w:val="32"/>
                <w:rtl/>
              </w:rPr>
              <w:t xml:space="preserve"> </w:t>
            </w:r>
            <w:r w:rsidRPr="00E44779">
              <w:rPr>
                <w:rFonts w:hint="eastAsia"/>
                <w:noProof/>
                <w:sz w:val="32"/>
                <w:szCs w:val="32"/>
                <w:rtl/>
              </w:rPr>
              <w:t>فكان</w:t>
            </w:r>
            <w:r w:rsidRPr="00E44779">
              <w:rPr>
                <w:noProof/>
                <w:sz w:val="32"/>
                <w:szCs w:val="32"/>
                <w:rtl/>
              </w:rPr>
              <w:t xml:space="preserve"> </w:t>
            </w:r>
            <w:r w:rsidRPr="00E44779">
              <w:rPr>
                <w:rFonts w:hint="eastAsia"/>
                <w:noProof/>
                <w:sz w:val="32"/>
                <w:szCs w:val="32"/>
                <w:rtl/>
              </w:rPr>
              <w:t>فيما</w:t>
            </w:r>
            <w:r w:rsidRPr="00E44779">
              <w:rPr>
                <w:noProof/>
                <w:sz w:val="32"/>
                <w:szCs w:val="32"/>
                <w:rtl/>
              </w:rPr>
              <w:t xml:space="preserve"> </w:t>
            </w:r>
            <w:r w:rsidRPr="00E44779">
              <w:rPr>
                <w:rFonts w:hint="eastAsia"/>
                <w:noProof/>
                <w:sz w:val="32"/>
                <w:szCs w:val="32"/>
                <w:rtl/>
              </w:rPr>
              <w:t>أخذ</w:t>
            </w:r>
            <w:r w:rsidRPr="00E44779">
              <w:rPr>
                <w:noProof/>
                <w:sz w:val="32"/>
                <w:szCs w:val="32"/>
                <w:rtl/>
              </w:rPr>
              <w:t xml:space="preserve"> </w:t>
            </w:r>
            <w:r w:rsidRPr="00E44779">
              <w:rPr>
                <w:rFonts w:hint="eastAsia"/>
                <w:noProof/>
                <w:sz w:val="32"/>
                <w:szCs w:val="32"/>
                <w:rtl/>
              </w:rPr>
              <w:t>علينا</w:t>
            </w:r>
            <w:r w:rsidRPr="00E44779">
              <w:rPr>
                <w:rFonts w:hint="cs"/>
                <w:noProof/>
                <w:sz w:val="32"/>
                <w:szCs w:val="32"/>
                <w:rtl/>
                <w:lang w:bidi="ar-EG"/>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بايعنا</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السمع</w:t>
            </w:r>
            <w:r w:rsidRPr="00E44779">
              <w:rPr>
                <w:noProof/>
                <w:sz w:val="32"/>
                <w:szCs w:val="32"/>
                <w:rtl/>
              </w:rPr>
              <w:t xml:space="preserve"> </w:t>
            </w:r>
            <w:r w:rsidRPr="00E44779">
              <w:rPr>
                <w:rFonts w:hint="eastAsia"/>
                <w:noProof/>
                <w:sz w:val="32"/>
                <w:szCs w:val="32"/>
                <w:rtl/>
              </w:rPr>
              <w:t>والطاعة</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منشطنا</w:t>
            </w:r>
            <w:r w:rsidRPr="00E44779">
              <w:rPr>
                <w:noProof/>
                <w:sz w:val="32"/>
                <w:szCs w:val="32"/>
                <w:rtl/>
              </w:rPr>
              <w:t xml:space="preserve"> </w:t>
            </w:r>
            <w:r w:rsidRPr="00E44779">
              <w:rPr>
                <w:rFonts w:hint="eastAsia"/>
                <w:noProof/>
                <w:sz w:val="32"/>
                <w:szCs w:val="32"/>
                <w:rtl/>
              </w:rPr>
              <w:t>ومكرهنا،</w:t>
            </w:r>
            <w:r w:rsidRPr="00E44779">
              <w:rPr>
                <w:noProof/>
                <w:sz w:val="32"/>
                <w:szCs w:val="32"/>
                <w:rtl/>
              </w:rPr>
              <w:t xml:space="preserve"> </w:t>
            </w:r>
            <w:r w:rsidRPr="00E44779">
              <w:rPr>
                <w:rFonts w:hint="eastAsia"/>
                <w:noProof/>
                <w:sz w:val="32"/>
                <w:szCs w:val="32"/>
                <w:rtl/>
              </w:rPr>
              <w:t>وعسرنا</w:t>
            </w:r>
            <w:r w:rsidRPr="00E44779">
              <w:rPr>
                <w:noProof/>
                <w:sz w:val="32"/>
                <w:szCs w:val="32"/>
                <w:rtl/>
              </w:rPr>
              <w:t xml:space="preserve"> </w:t>
            </w:r>
            <w:r w:rsidRPr="00E44779">
              <w:rPr>
                <w:rFonts w:hint="eastAsia"/>
                <w:noProof/>
                <w:sz w:val="32"/>
                <w:szCs w:val="32"/>
                <w:rtl/>
              </w:rPr>
              <w:t>ويسرنا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355, 357, 370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ذكر</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الدجال</w:t>
            </w:r>
            <w:r w:rsidRPr="00E44779">
              <w:rPr>
                <w:noProof/>
                <w:sz w:val="32"/>
                <w:szCs w:val="32"/>
                <w:rtl/>
              </w:rPr>
              <w:t xml:space="preserve"> </w:t>
            </w:r>
            <w:r w:rsidRPr="00E44779">
              <w:rPr>
                <w:rFonts w:hint="eastAsia"/>
                <w:noProof/>
                <w:sz w:val="32"/>
                <w:szCs w:val="32"/>
                <w:rtl/>
              </w:rPr>
              <w:t>ذات</w:t>
            </w:r>
            <w:r w:rsidRPr="00E44779">
              <w:rPr>
                <w:noProof/>
                <w:sz w:val="32"/>
                <w:szCs w:val="32"/>
                <w:rtl/>
              </w:rPr>
              <w:t xml:space="preserve"> </w:t>
            </w:r>
            <w:r w:rsidRPr="00E44779">
              <w:rPr>
                <w:rFonts w:hint="eastAsia"/>
                <w:noProof/>
                <w:sz w:val="32"/>
                <w:szCs w:val="32"/>
                <w:rtl/>
              </w:rPr>
              <w:t>غداة،</w:t>
            </w:r>
            <w:r w:rsidRPr="00E44779">
              <w:rPr>
                <w:noProof/>
                <w:sz w:val="32"/>
                <w:szCs w:val="32"/>
                <w:rtl/>
              </w:rPr>
              <w:t xml:space="preserve"> </w:t>
            </w:r>
            <w:r w:rsidRPr="00E44779">
              <w:rPr>
                <w:rFonts w:hint="eastAsia"/>
                <w:noProof/>
                <w:sz w:val="32"/>
                <w:szCs w:val="32"/>
                <w:rtl/>
              </w:rPr>
              <w:t>فخفّضَ</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ورفّع،</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ظنناه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طائفة</w:t>
            </w:r>
            <w:r w:rsidRPr="00E44779">
              <w:rPr>
                <w:noProof/>
                <w:sz w:val="32"/>
                <w:szCs w:val="32"/>
                <w:rtl/>
              </w:rPr>
              <w:t xml:space="preserve"> </w:t>
            </w:r>
            <w:r w:rsidRPr="00E44779">
              <w:rPr>
                <w:rFonts w:hint="eastAsia"/>
                <w:noProof/>
                <w:sz w:val="32"/>
                <w:szCs w:val="32"/>
                <w:rtl/>
              </w:rPr>
              <w:t>النخل</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508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رأيت</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يتحرى</w:t>
            </w:r>
            <w:r w:rsidRPr="00E44779">
              <w:rPr>
                <w:noProof/>
                <w:sz w:val="32"/>
                <w:szCs w:val="32"/>
                <w:rtl/>
              </w:rPr>
              <w:t xml:space="preserve"> </w:t>
            </w:r>
            <w:r w:rsidRPr="00E44779">
              <w:rPr>
                <w:rFonts w:hint="eastAsia"/>
                <w:noProof/>
                <w:sz w:val="32"/>
                <w:szCs w:val="32"/>
                <w:rtl/>
              </w:rPr>
              <w:t>الصلاة</w:t>
            </w:r>
            <w:r w:rsidRPr="00E44779">
              <w:rPr>
                <w:noProof/>
                <w:sz w:val="32"/>
                <w:szCs w:val="32"/>
                <w:rtl/>
              </w:rPr>
              <w:t xml:space="preserve"> </w:t>
            </w:r>
            <w:r w:rsidRPr="00E44779">
              <w:rPr>
                <w:rFonts w:hint="eastAsia"/>
                <w:noProof/>
                <w:sz w:val="32"/>
                <w:szCs w:val="32"/>
                <w:rtl/>
              </w:rPr>
              <w:t>عندها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137, 138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سبعة</w:t>
            </w:r>
            <w:r w:rsidRPr="00E44779">
              <w:rPr>
                <w:noProof/>
                <w:sz w:val="32"/>
                <w:szCs w:val="32"/>
                <w:rtl/>
              </w:rPr>
              <w:t xml:space="preserve"> </w:t>
            </w:r>
            <w:r w:rsidRPr="00E44779">
              <w:rPr>
                <w:rFonts w:hint="eastAsia"/>
                <w:noProof/>
                <w:sz w:val="32"/>
                <w:szCs w:val="32"/>
                <w:rtl/>
              </w:rPr>
              <w:t>يظلهم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تعالى</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ظله</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ظل</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ظله</w:t>
            </w:r>
            <w:r w:rsidRPr="00E44779">
              <w:rPr>
                <w:rFonts w:hint="cs"/>
                <w:noProof/>
                <w:sz w:val="32"/>
                <w:szCs w:val="32"/>
                <w:rtl/>
                <w:lang w:bidi="ar-EG"/>
              </w:rPr>
              <w:t xml:space="preserve">: </w:t>
            </w:r>
            <w:r w:rsidRPr="00E44779">
              <w:rPr>
                <w:rFonts w:hint="eastAsia"/>
                <w:noProof/>
                <w:sz w:val="32"/>
                <w:szCs w:val="32"/>
                <w:rtl/>
              </w:rPr>
              <w:t>إمام</w:t>
            </w:r>
            <w:r w:rsidRPr="00E44779">
              <w:rPr>
                <w:noProof/>
                <w:sz w:val="32"/>
                <w:szCs w:val="32"/>
                <w:rtl/>
              </w:rPr>
              <w:t xml:space="preserve"> </w:t>
            </w:r>
            <w:r w:rsidRPr="00E44779">
              <w:rPr>
                <w:rFonts w:hint="eastAsia"/>
                <w:noProof/>
                <w:sz w:val="32"/>
                <w:szCs w:val="32"/>
                <w:rtl/>
              </w:rPr>
              <w:t>عدل</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ستكون</w:t>
            </w:r>
            <w:r w:rsidRPr="00E44779">
              <w:rPr>
                <w:noProof/>
                <w:sz w:val="32"/>
                <w:szCs w:val="32"/>
                <w:rtl/>
              </w:rPr>
              <w:t xml:space="preserve"> </w:t>
            </w:r>
            <w:r w:rsidRPr="00E44779">
              <w:rPr>
                <w:rFonts w:hint="eastAsia"/>
                <w:noProof/>
                <w:sz w:val="32"/>
                <w:szCs w:val="32"/>
                <w:rtl/>
              </w:rPr>
              <w:t>أمراء</w:t>
            </w:r>
            <w:r w:rsidRPr="00E44779">
              <w:rPr>
                <w:noProof/>
                <w:sz w:val="32"/>
                <w:szCs w:val="32"/>
                <w:rtl/>
              </w:rPr>
              <w:t xml:space="preserve"> </w:t>
            </w:r>
            <w:r w:rsidRPr="00E44779">
              <w:rPr>
                <w:rFonts w:hint="eastAsia"/>
                <w:noProof/>
                <w:sz w:val="32"/>
                <w:szCs w:val="32"/>
                <w:rtl/>
              </w:rPr>
              <w:t>فتعرفون</w:t>
            </w:r>
            <w:r w:rsidRPr="00E44779">
              <w:rPr>
                <w:noProof/>
                <w:sz w:val="32"/>
                <w:szCs w:val="32"/>
                <w:rtl/>
              </w:rPr>
              <w:t xml:space="preserve"> </w:t>
            </w:r>
            <w:r w:rsidRPr="00E44779">
              <w:rPr>
                <w:rFonts w:hint="eastAsia"/>
                <w:noProof/>
                <w:sz w:val="32"/>
                <w:szCs w:val="32"/>
                <w:rtl/>
              </w:rPr>
              <w:t>وتنكرون،</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عرف</w:t>
            </w:r>
            <w:r w:rsidRPr="00E44779">
              <w:rPr>
                <w:noProof/>
                <w:sz w:val="32"/>
                <w:szCs w:val="32"/>
                <w:rtl/>
              </w:rPr>
              <w:t xml:space="preserve"> </w:t>
            </w:r>
            <w:r w:rsidRPr="00E44779">
              <w:rPr>
                <w:rFonts w:hint="eastAsia"/>
                <w:noProof/>
                <w:sz w:val="32"/>
                <w:szCs w:val="32"/>
                <w:rtl/>
              </w:rPr>
              <w:t>برئ،</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أنكر</w:t>
            </w:r>
            <w:r w:rsidRPr="00E44779">
              <w:rPr>
                <w:noProof/>
                <w:sz w:val="32"/>
                <w:szCs w:val="32"/>
                <w:rtl/>
              </w:rPr>
              <w:t xml:space="preserve"> </w:t>
            </w:r>
            <w:r w:rsidRPr="00E44779">
              <w:rPr>
                <w:rFonts w:hint="eastAsia"/>
                <w:noProof/>
                <w:sz w:val="32"/>
                <w:szCs w:val="32"/>
                <w:rtl/>
              </w:rPr>
              <w:t>سلم،</w:t>
            </w:r>
            <w:r w:rsidRPr="00E44779">
              <w:rPr>
                <w:noProof/>
                <w:sz w:val="32"/>
                <w:szCs w:val="32"/>
                <w:rtl/>
              </w:rPr>
              <w:t xml:space="preserve"> </w:t>
            </w:r>
            <w:r w:rsidRPr="00E44779">
              <w:rPr>
                <w:rFonts w:hint="eastAsia"/>
                <w:noProof/>
                <w:sz w:val="32"/>
                <w:szCs w:val="32"/>
                <w:rtl/>
              </w:rPr>
              <w:t>ولكن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رضي</w:t>
            </w:r>
            <w:r w:rsidRPr="00E44779">
              <w:rPr>
                <w:noProof/>
                <w:sz w:val="32"/>
                <w:szCs w:val="32"/>
                <w:rtl/>
              </w:rPr>
              <w:t xml:space="preserve"> </w:t>
            </w:r>
            <w:r w:rsidRPr="00E44779">
              <w:rPr>
                <w:rFonts w:hint="eastAsia"/>
                <w:noProof/>
                <w:sz w:val="32"/>
                <w:szCs w:val="32"/>
                <w:rtl/>
              </w:rPr>
              <w:t>وتابع</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ستكون</w:t>
            </w:r>
            <w:r w:rsidRPr="00E44779">
              <w:rPr>
                <w:noProof/>
                <w:sz w:val="32"/>
                <w:szCs w:val="32"/>
                <w:rtl/>
              </w:rPr>
              <w:t xml:space="preserve"> </w:t>
            </w:r>
            <w:r w:rsidRPr="00E44779">
              <w:rPr>
                <w:rFonts w:hint="eastAsia"/>
                <w:noProof/>
                <w:sz w:val="32"/>
                <w:szCs w:val="32"/>
                <w:rtl/>
              </w:rPr>
              <w:t>أمراء،</w:t>
            </w:r>
            <w:r w:rsidRPr="00E44779">
              <w:rPr>
                <w:noProof/>
                <w:sz w:val="32"/>
                <w:szCs w:val="32"/>
                <w:rtl/>
              </w:rPr>
              <w:t xml:space="preserve"> </w:t>
            </w:r>
            <w:r w:rsidRPr="00E44779">
              <w:rPr>
                <w:rFonts w:hint="eastAsia"/>
                <w:noProof/>
                <w:sz w:val="32"/>
                <w:szCs w:val="32"/>
                <w:rtl/>
              </w:rPr>
              <w:t>فتعرفون</w:t>
            </w:r>
            <w:r w:rsidRPr="00E44779">
              <w:rPr>
                <w:noProof/>
                <w:sz w:val="32"/>
                <w:szCs w:val="32"/>
                <w:rtl/>
              </w:rPr>
              <w:t xml:space="preserve"> </w:t>
            </w:r>
            <w:r w:rsidRPr="00E44779">
              <w:rPr>
                <w:rFonts w:hint="eastAsia"/>
                <w:noProof/>
                <w:sz w:val="32"/>
                <w:szCs w:val="32"/>
                <w:rtl/>
              </w:rPr>
              <w:t>وتنكرون،</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كره</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برئ،</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أنكر</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سلم،</w:t>
            </w:r>
            <w:r w:rsidRPr="00E44779">
              <w:rPr>
                <w:noProof/>
                <w:sz w:val="32"/>
                <w:szCs w:val="32"/>
                <w:rtl/>
              </w:rPr>
              <w:t xml:space="preserve"> </w:t>
            </w:r>
            <w:r w:rsidRPr="00E44779">
              <w:rPr>
                <w:rFonts w:hint="eastAsia"/>
                <w:noProof/>
                <w:sz w:val="32"/>
                <w:szCs w:val="32"/>
                <w:rtl/>
              </w:rPr>
              <w:t>ولكن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رضي</w:t>
            </w:r>
            <w:r w:rsidRPr="00E44779">
              <w:rPr>
                <w:noProof/>
                <w:sz w:val="32"/>
                <w:szCs w:val="32"/>
                <w:rtl/>
              </w:rPr>
              <w:t xml:space="preserve"> </w:t>
            </w:r>
            <w:r w:rsidRPr="00E44779">
              <w:rPr>
                <w:rFonts w:hint="eastAsia"/>
                <w:noProof/>
                <w:sz w:val="32"/>
                <w:szCs w:val="32"/>
                <w:rtl/>
              </w:rPr>
              <w:t>وتابع</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السلام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الديار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المؤمنين</w:t>
            </w:r>
            <w:r w:rsidRPr="00E44779">
              <w:rPr>
                <w:noProof/>
                <w:sz w:val="32"/>
                <w:szCs w:val="32"/>
                <w:rtl/>
              </w:rPr>
              <w:t xml:space="preserve"> </w:t>
            </w:r>
            <w:r w:rsidRPr="00E44779">
              <w:rPr>
                <w:rFonts w:hint="eastAsia"/>
                <w:noProof/>
                <w:sz w:val="32"/>
                <w:szCs w:val="32"/>
                <w:rtl/>
              </w:rPr>
              <w:t>والمسلمين،</w:t>
            </w:r>
            <w:r w:rsidRPr="00E44779">
              <w:rPr>
                <w:noProof/>
                <w:sz w:val="32"/>
                <w:szCs w:val="32"/>
                <w:rtl/>
              </w:rPr>
              <w:t xml:space="preserve"> </w:t>
            </w:r>
            <w:r w:rsidRPr="00E44779">
              <w:rPr>
                <w:rFonts w:hint="eastAsia"/>
                <w:noProof/>
                <w:sz w:val="32"/>
                <w:szCs w:val="32"/>
                <w:rtl/>
              </w:rPr>
              <w:t>ويرحم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المستقدمين</w:t>
            </w:r>
            <w:r w:rsidRPr="00E44779">
              <w:rPr>
                <w:noProof/>
                <w:sz w:val="32"/>
                <w:szCs w:val="32"/>
                <w:rtl/>
              </w:rPr>
              <w:t xml:space="preserve"> </w:t>
            </w:r>
            <w:r w:rsidRPr="00E44779">
              <w:rPr>
                <w:rFonts w:hint="eastAsia"/>
                <w:noProof/>
                <w:sz w:val="32"/>
                <w:szCs w:val="32"/>
                <w:rtl/>
              </w:rPr>
              <w:t>منا</w:t>
            </w:r>
            <w:r w:rsidRPr="00E44779">
              <w:rPr>
                <w:noProof/>
                <w:sz w:val="32"/>
                <w:szCs w:val="32"/>
                <w:rtl/>
              </w:rPr>
              <w:t xml:space="preserve"> </w:t>
            </w:r>
            <w:r w:rsidRPr="00E44779">
              <w:rPr>
                <w:rFonts w:hint="eastAsia"/>
                <w:noProof/>
                <w:sz w:val="32"/>
                <w:szCs w:val="32"/>
                <w:rtl/>
              </w:rPr>
              <w:t>والمستأخرين،</w:t>
            </w:r>
            <w:r w:rsidRPr="00E44779">
              <w:rPr>
                <w:noProof/>
                <w:sz w:val="32"/>
                <w:szCs w:val="32"/>
                <w:rtl/>
              </w:rPr>
              <w:t xml:space="preserve"> </w:t>
            </w:r>
            <w:r w:rsidRPr="00E44779">
              <w:rPr>
                <w:rFonts w:hint="eastAsia"/>
                <w:noProof/>
                <w:sz w:val="32"/>
                <w:szCs w:val="32"/>
                <w:rtl/>
              </w:rPr>
              <w:t>وإنا</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شاء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بكم</w:t>
            </w:r>
            <w:r w:rsidRPr="00E44779">
              <w:rPr>
                <w:noProof/>
                <w:sz w:val="32"/>
                <w:szCs w:val="32"/>
                <w:rtl/>
              </w:rPr>
              <w:t xml:space="preserve"> </w:t>
            </w:r>
            <w:r w:rsidRPr="00E44779">
              <w:rPr>
                <w:rFonts w:hint="eastAsia"/>
                <w:noProof/>
                <w:sz w:val="32"/>
                <w:szCs w:val="32"/>
                <w:rtl/>
              </w:rPr>
              <w:t>للاحقون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السمع</w:t>
            </w:r>
            <w:r w:rsidRPr="00E44779">
              <w:rPr>
                <w:noProof/>
                <w:sz w:val="32"/>
                <w:szCs w:val="32"/>
                <w:rtl/>
              </w:rPr>
              <w:t xml:space="preserve"> </w:t>
            </w:r>
            <w:r w:rsidRPr="00E44779">
              <w:rPr>
                <w:rFonts w:hint="eastAsia"/>
                <w:noProof/>
                <w:sz w:val="32"/>
                <w:szCs w:val="32"/>
                <w:rtl/>
              </w:rPr>
              <w:t>والطاعة</w:t>
            </w:r>
            <w:r w:rsidRPr="00E44779">
              <w:rPr>
                <w:noProof/>
                <w:sz w:val="32"/>
                <w:szCs w:val="32"/>
                <w:rtl/>
              </w:rPr>
              <w:t xml:space="preserve"> </w:t>
            </w:r>
            <w:r w:rsidRPr="00E44779">
              <w:rPr>
                <w:rFonts w:hint="eastAsia"/>
                <w:noProof/>
                <w:sz w:val="32"/>
                <w:szCs w:val="32"/>
                <w:rtl/>
              </w:rPr>
              <w:t>حق</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يؤمر</w:t>
            </w:r>
            <w:r w:rsidRPr="00E44779">
              <w:rPr>
                <w:noProof/>
                <w:sz w:val="32"/>
                <w:szCs w:val="32"/>
                <w:rtl/>
              </w:rPr>
              <w:t xml:space="preserve"> </w:t>
            </w:r>
            <w:r w:rsidRPr="00E44779">
              <w:rPr>
                <w:rFonts w:hint="eastAsia"/>
                <w:noProof/>
                <w:sz w:val="32"/>
                <w:szCs w:val="32"/>
                <w:rtl/>
              </w:rPr>
              <w:t>بالمعصية،</w:t>
            </w:r>
            <w:r w:rsidRPr="00E44779">
              <w:rPr>
                <w:noProof/>
                <w:sz w:val="32"/>
                <w:szCs w:val="32"/>
                <w:rtl/>
              </w:rPr>
              <w:t xml:space="preserve"> </w:t>
            </w:r>
            <w:r w:rsidRPr="00E44779">
              <w:rPr>
                <w:rFonts w:hint="eastAsia"/>
                <w:noProof/>
                <w:sz w:val="32"/>
                <w:szCs w:val="32"/>
                <w:rtl/>
              </w:rPr>
              <w:t>فإذا</w:t>
            </w:r>
            <w:r w:rsidRPr="00E44779">
              <w:rPr>
                <w:noProof/>
                <w:sz w:val="32"/>
                <w:szCs w:val="32"/>
                <w:rtl/>
              </w:rPr>
              <w:t xml:space="preserve"> </w:t>
            </w:r>
            <w:r w:rsidRPr="00E44779">
              <w:rPr>
                <w:rFonts w:hint="eastAsia"/>
                <w:noProof/>
                <w:sz w:val="32"/>
                <w:szCs w:val="32"/>
                <w:rtl/>
              </w:rPr>
              <w:t>أمر</w:t>
            </w:r>
            <w:r w:rsidRPr="00E44779">
              <w:rPr>
                <w:noProof/>
                <w:sz w:val="32"/>
                <w:szCs w:val="32"/>
                <w:rtl/>
              </w:rPr>
              <w:t xml:space="preserve"> </w:t>
            </w:r>
            <w:r w:rsidRPr="00E44779">
              <w:rPr>
                <w:rFonts w:hint="eastAsia"/>
                <w:noProof/>
                <w:sz w:val="32"/>
                <w:szCs w:val="32"/>
                <w:rtl/>
              </w:rPr>
              <w:t>بمعصية،</w:t>
            </w:r>
            <w:r w:rsidRPr="00E44779">
              <w:rPr>
                <w:noProof/>
                <w:sz w:val="32"/>
                <w:szCs w:val="32"/>
                <w:rtl/>
              </w:rPr>
              <w:t xml:space="preserve"> </w:t>
            </w:r>
            <w:r w:rsidRPr="00E44779">
              <w:rPr>
                <w:rFonts w:hint="eastAsia"/>
                <w:noProof/>
                <w:sz w:val="32"/>
                <w:szCs w:val="32"/>
                <w:rtl/>
              </w:rPr>
              <w:t>فلا</w:t>
            </w:r>
            <w:r w:rsidRPr="00E44779">
              <w:rPr>
                <w:noProof/>
                <w:sz w:val="32"/>
                <w:szCs w:val="32"/>
                <w:rtl/>
              </w:rPr>
              <w:t xml:space="preserve"> </w:t>
            </w:r>
            <w:r w:rsidRPr="00E44779">
              <w:rPr>
                <w:rFonts w:hint="eastAsia"/>
                <w:noProof/>
                <w:sz w:val="32"/>
                <w:szCs w:val="32"/>
                <w:rtl/>
              </w:rPr>
              <w:t>سمع</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طاعة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السمع</w:t>
            </w:r>
            <w:r w:rsidRPr="00E44779">
              <w:rPr>
                <w:noProof/>
                <w:sz w:val="32"/>
                <w:szCs w:val="32"/>
                <w:rtl/>
              </w:rPr>
              <w:t xml:space="preserve"> </w:t>
            </w:r>
            <w:r w:rsidRPr="00E44779">
              <w:rPr>
                <w:rFonts w:hint="eastAsia"/>
                <w:noProof/>
                <w:sz w:val="32"/>
                <w:szCs w:val="32"/>
                <w:rtl/>
              </w:rPr>
              <w:t>والطاعة</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المرء</w:t>
            </w:r>
            <w:r w:rsidRPr="00E44779">
              <w:rPr>
                <w:noProof/>
                <w:sz w:val="32"/>
                <w:szCs w:val="32"/>
                <w:rtl/>
              </w:rPr>
              <w:t xml:space="preserve"> </w:t>
            </w:r>
            <w:r w:rsidRPr="00E44779">
              <w:rPr>
                <w:rFonts w:hint="eastAsia"/>
                <w:noProof/>
                <w:sz w:val="32"/>
                <w:szCs w:val="32"/>
                <w:rtl/>
              </w:rPr>
              <w:t>المسلم</w:t>
            </w:r>
            <w:r w:rsidRPr="00E44779">
              <w:rPr>
                <w:noProof/>
                <w:sz w:val="32"/>
                <w:szCs w:val="32"/>
                <w:rtl/>
              </w:rPr>
              <w:t xml:space="preserve"> </w:t>
            </w:r>
            <w:r w:rsidRPr="00E44779">
              <w:rPr>
                <w:rFonts w:hint="eastAsia"/>
                <w:noProof/>
                <w:sz w:val="32"/>
                <w:szCs w:val="32"/>
                <w:rtl/>
              </w:rPr>
              <w:t>فيما</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وكره،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يؤمر</w:t>
            </w:r>
            <w:r w:rsidRPr="00E44779">
              <w:rPr>
                <w:noProof/>
                <w:sz w:val="32"/>
                <w:szCs w:val="32"/>
                <w:rtl/>
              </w:rPr>
              <w:t xml:space="preserve"> </w:t>
            </w:r>
            <w:r w:rsidRPr="00E44779">
              <w:rPr>
                <w:rFonts w:hint="eastAsia"/>
                <w:noProof/>
                <w:sz w:val="32"/>
                <w:szCs w:val="32"/>
                <w:rtl/>
              </w:rPr>
              <w:t>بمعصية،</w:t>
            </w:r>
            <w:r w:rsidRPr="00E44779">
              <w:rPr>
                <w:noProof/>
                <w:sz w:val="32"/>
                <w:szCs w:val="32"/>
                <w:rtl/>
              </w:rPr>
              <w:t xml:space="preserve"> </w:t>
            </w:r>
            <w:r w:rsidRPr="00E44779">
              <w:rPr>
                <w:rFonts w:hint="eastAsia"/>
                <w:noProof/>
                <w:sz w:val="32"/>
                <w:szCs w:val="32"/>
                <w:rtl/>
              </w:rPr>
              <w:t>فإذا</w:t>
            </w:r>
            <w:r w:rsidRPr="00E44779">
              <w:rPr>
                <w:noProof/>
                <w:sz w:val="32"/>
                <w:szCs w:val="32"/>
                <w:rtl/>
              </w:rPr>
              <w:t xml:space="preserve"> </w:t>
            </w:r>
            <w:r w:rsidRPr="00E44779">
              <w:rPr>
                <w:rFonts w:hint="eastAsia"/>
                <w:noProof/>
                <w:sz w:val="32"/>
                <w:szCs w:val="32"/>
                <w:rtl/>
              </w:rPr>
              <w:t>أمر</w:t>
            </w:r>
            <w:r w:rsidRPr="00E44779">
              <w:rPr>
                <w:noProof/>
                <w:sz w:val="32"/>
                <w:szCs w:val="32"/>
                <w:rtl/>
              </w:rPr>
              <w:t xml:space="preserve"> </w:t>
            </w:r>
            <w:r w:rsidRPr="00E44779">
              <w:rPr>
                <w:rFonts w:hint="eastAsia"/>
                <w:noProof/>
                <w:sz w:val="32"/>
                <w:szCs w:val="32"/>
                <w:rtl/>
              </w:rPr>
              <w:t>بمعصية</w:t>
            </w:r>
            <w:r w:rsidRPr="00E44779">
              <w:rPr>
                <w:noProof/>
                <w:sz w:val="32"/>
                <w:szCs w:val="32"/>
                <w:rtl/>
              </w:rPr>
              <w:t xml:space="preserve"> </w:t>
            </w:r>
            <w:r w:rsidRPr="00E44779">
              <w:rPr>
                <w:rFonts w:hint="eastAsia"/>
                <w:noProof/>
                <w:sz w:val="32"/>
                <w:szCs w:val="32"/>
                <w:rtl/>
              </w:rPr>
              <w:t>فلا</w:t>
            </w:r>
            <w:r w:rsidRPr="00E44779">
              <w:rPr>
                <w:noProof/>
                <w:sz w:val="32"/>
                <w:szCs w:val="32"/>
                <w:rtl/>
              </w:rPr>
              <w:t xml:space="preserve"> </w:t>
            </w:r>
            <w:r w:rsidRPr="00E44779">
              <w:rPr>
                <w:rFonts w:hint="eastAsia"/>
                <w:noProof/>
                <w:sz w:val="32"/>
                <w:szCs w:val="32"/>
                <w:rtl/>
              </w:rPr>
              <w:t>سمع</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طاعة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سيخرج</w:t>
            </w:r>
            <w:r w:rsidRPr="00E44779">
              <w:rPr>
                <w:noProof/>
                <w:sz w:val="32"/>
                <w:szCs w:val="32"/>
                <w:rtl/>
              </w:rPr>
              <w:t xml:space="preserve"> </w:t>
            </w:r>
            <w:r w:rsidRPr="00E44779">
              <w:rPr>
                <w:rFonts w:hint="eastAsia"/>
                <w:noProof/>
                <w:sz w:val="32"/>
                <w:szCs w:val="32"/>
                <w:rtl/>
              </w:rPr>
              <w:t>قوم</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آخر</w:t>
            </w:r>
            <w:r w:rsidRPr="00E44779">
              <w:rPr>
                <w:noProof/>
                <w:sz w:val="32"/>
                <w:szCs w:val="32"/>
                <w:rtl/>
              </w:rPr>
              <w:t xml:space="preserve"> </w:t>
            </w:r>
            <w:r w:rsidRPr="00E44779">
              <w:rPr>
                <w:rFonts w:hint="eastAsia"/>
                <w:noProof/>
                <w:sz w:val="32"/>
                <w:szCs w:val="32"/>
                <w:rtl/>
              </w:rPr>
              <w:t>الزمان،</w:t>
            </w:r>
            <w:r w:rsidRPr="00E44779">
              <w:rPr>
                <w:noProof/>
                <w:sz w:val="32"/>
                <w:szCs w:val="32"/>
                <w:rtl/>
              </w:rPr>
              <w:t xml:space="preserve"> </w:t>
            </w:r>
            <w:r w:rsidRPr="00E44779">
              <w:rPr>
                <w:rFonts w:hint="eastAsia"/>
                <w:noProof/>
                <w:sz w:val="32"/>
                <w:szCs w:val="32"/>
                <w:rtl/>
              </w:rPr>
              <w:t>أحداث</w:t>
            </w:r>
            <w:r w:rsidRPr="00E44779">
              <w:rPr>
                <w:noProof/>
                <w:sz w:val="32"/>
                <w:szCs w:val="32"/>
                <w:rtl/>
              </w:rPr>
              <w:t xml:space="preserve"> </w:t>
            </w:r>
            <w:r w:rsidRPr="00E44779">
              <w:rPr>
                <w:rFonts w:hint="eastAsia"/>
                <w:noProof/>
                <w:sz w:val="32"/>
                <w:szCs w:val="32"/>
                <w:rtl/>
              </w:rPr>
              <w:t>الأسنان،</w:t>
            </w:r>
            <w:r w:rsidRPr="00E44779">
              <w:rPr>
                <w:noProof/>
                <w:sz w:val="32"/>
                <w:szCs w:val="32"/>
                <w:rtl/>
              </w:rPr>
              <w:t xml:space="preserve"> </w:t>
            </w:r>
            <w:r w:rsidRPr="00E44779">
              <w:rPr>
                <w:rFonts w:hint="eastAsia"/>
                <w:noProof/>
                <w:sz w:val="32"/>
                <w:szCs w:val="32"/>
                <w:rtl/>
              </w:rPr>
              <w:t>سفهاء</w:t>
            </w:r>
            <w:r w:rsidRPr="00E44779">
              <w:rPr>
                <w:noProof/>
                <w:sz w:val="32"/>
                <w:szCs w:val="32"/>
                <w:rtl/>
              </w:rPr>
              <w:t xml:space="preserve"> </w:t>
            </w:r>
            <w:r w:rsidRPr="00E44779">
              <w:rPr>
                <w:rFonts w:hint="eastAsia"/>
                <w:noProof/>
                <w:sz w:val="32"/>
                <w:szCs w:val="32"/>
                <w:rtl/>
              </w:rPr>
              <w:t>الأحلام،</w:t>
            </w:r>
            <w:r w:rsidRPr="00E44779">
              <w:rPr>
                <w:noProof/>
                <w:sz w:val="32"/>
                <w:szCs w:val="32"/>
                <w:rtl/>
              </w:rPr>
              <w:t xml:space="preserve"> </w:t>
            </w:r>
            <w:r w:rsidRPr="00E44779">
              <w:rPr>
                <w:rFonts w:hint="eastAsia"/>
                <w:noProof/>
                <w:sz w:val="32"/>
                <w:szCs w:val="32"/>
                <w:rtl/>
              </w:rPr>
              <w:t>يقولون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خير</w:t>
            </w:r>
            <w:r w:rsidRPr="00E44779">
              <w:rPr>
                <w:noProof/>
                <w:sz w:val="32"/>
                <w:szCs w:val="32"/>
                <w:rtl/>
              </w:rPr>
              <w:t xml:space="preserve"> </w:t>
            </w:r>
            <w:r w:rsidRPr="00E44779">
              <w:rPr>
                <w:rFonts w:hint="eastAsia"/>
                <w:noProof/>
                <w:sz w:val="32"/>
                <w:szCs w:val="32"/>
                <w:rtl/>
              </w:rPr>
              <w:t>قول</w:t>
            </w:r>
            <w:r w:rsidRPr="00E44779">
              <w:rPr>
                <w:noProof/>
                <w:sz w:val="32"/>
                <w:szCs w:val="32"/>
                <w:rtl/>
              </w:rPr>
              <w:t xml:space="preserve"> </w:t>
            </w:r>
            <w:r w:rsidRPr="00E44779">
              <w:rPr>
                <w:rFonts w:hint="eastAsia"/>
                <w:noProof/>
                <w:sz w:val="32"/>
                <w:szCs w:val="32"/>
                <w:rtl/>
              </w:rPr>
              <w:t>البرية،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يجاوز</w:t>
            </w:r>
            <w:r w:rsidRPr="00E44779">
              <w:rPr>
                <w:noProof/>
                <w:sz w:val="32"/>
                <w:szCs w:val="32"/>
                <w:rtl/>
              </w:rPr>
              <w:t xml:space="preserve"> </w:t>
            </w:r>
            <w:r w:rsidRPr="00E44779">
              <w:rPr>
                <w:rFonts w:hint="eastAsia"/>
                <w:noProof/>
                <w:sz w:val="32"/>
                <w:szCs w:val="32"/>
                <w:rtl/>
              </w:rPr>
              <w:t>إيمانهم</w:t>
            </w:r>
            <w:r w:rsidRPr="00E44779">
              <w:rPr>
                <w:noProof/>
                <w:sz w:val="32"/>
                <w:szCs w:val="32"/>
                <w:rtl/>
              </w:rPr>
              <w:t xml:space="preserve"> </w:t>
            </w:r>
            <w:r w:rsidRPr="00E44779">
              <w:rPr>
                <w:rFonts w:hint="eastAsia"/>
                <w:noProof/>
                <w:sz w:val="32"/>
                <w:szCs w:val="32"/>
                <w:rtl/>
              </w:rPr>
              <w:t>حناجرهم،</w:t>
            </w:r>
            <w:r w:rsidRPr="00E44779">
              <w:rPr>
                <w:noProof/>
                <w:sz w:val="32"/>
                <w:szCs w:val="32"/>
                <w:rtl/>
              </w:rPr>
              <w:t xml:space="preserve"> </w:t>
            </w:r>
            <w:r w:rsidRPr="00E44779">
              <w:rPr>
                <w:rFonts w:hint="eastAsia"/>
                <w:noProof/>
                <w:sz w:val="32"/>
                <w:szCs w:val="32"/>
                <w:rtl/>
              </w:rPr>
              <w:t>يمرقون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الدين،</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يمرق</w:t>
            </w:r>
            <w:r w:rsidRPr="00E44779">
              <w:rPr>
                <w:noProof/>
                <w:sz w:val="32"/>
                <w:szCs w:val="32"/>
                <w:rtl/>
              </w:rPr>
              <w:t xml:space="preserve"> </w:t>
            </w:r>
            <w:r w:rsidRPr="00E44779">
              <w:rPr>
                <w:rFonts w:hint="eastAsia"/>
                <w:noProof/>
                <w:sz w:val="32"/>
                <w:szCs w:val="32"/>
                <w:rtl/>
              </w:rPr>
              <w:t>السهم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الرمية،</w:t>
            </w:r>
            <w:r w:rsidRPr="00E44779">
              <w:rPr>
                <w:noProof/>
                <w:sz w:val="32"/>
                <w:szCs w:val="32"/>
                <w:rtl/>
              </w:rPr>
              <w:t xml:space="preserve"> </w:t>
            </w:r>
            <w:r w:rsidRPr="00E44779">
              <w:rPr>
                <w:rFonts w:hint="eastAsia"/>
                <w:noProof/>
                <w:sz w:val="32"/>
                <w:szCs w:val="32"/>
                <w:rtl/>
              </w:rPr>
              <w:t>فأينما</w:t>
            </w:r>
            <w:r w:rsidRPr="00E44779">
              <w:rPr>
                <w:noProof/>
                <w:sz w:val="32"/>
                <w:szCs w:val="32"/>
                <w:rtl/>
              </w:rPr>
              <w:t xml:space="preserve"> </w:t>
            </w:r>
            <w:r w:rsidRPr="00E44779">
              <w:rPr>
                <w:rFonts w:hint="eastAsia"/>
                <w:noProof/>
                <w:sz w:val="32"/>
                <w:szCs w:val="32"/>
                <w:rtl/>
              </w:rPr>
              <w:t>لقيتموهم</w:t>
            </w:r>
            <w:r w:rsidRPr="00E44779">
              <w:rPr>
                <w:noProof/>
                <w:sz w:val="32"/>
                <w:szCs w:val="32"/>
                <w:rtl/>
              </w:rPr>
              <w:t xml:space="preserve"> </w:t>
            </w:r>
            <w:r w:rsidRPr="00E44779">
              <w:rPr>
                <w:rFonts w:hint="eastAsia"/>
                <w:noProof/>
                <w:sz w:val="32"/>
                <w:szCs w:val="32"/>
                <w:rtl/>
              </w:rPr>
              <w:t>فاقتلوهم،</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قتلهم</w:t>
            </w:r>
            <w:r w:rsidRPr="00E44779">
              <w:rPr>
                <w:noProof/>
                <w:sz w:val="32"/>
                <w:szCs w:val="32"/>
                <w:rtl/>
              </w:rPr>
              <w:t xml:space="preserve"> </w:t>
            </w:r>
            <w:r w:rsidRPr="00E44779">
              <w:rPr>
                <w:rFonts w:hint="eastAsia"/>
                <w:noProof/>
                <w:sz w:val="32"/>
                <w:szCs w:val="32"/>
                <w:rtl/>
              </w:rPr>
              <w:t>أجرا</w:t>
            </w:r>
            <w:r w:rsidRPr="00E44779">
              <w:rPr>
                <w:noProof/>
                <w:sz w:val="32"/>
                <w:szCs w:val="32"/>
                <w:rtl/>
              </w:rPr>
              <w:t xml:space="preserve"> </w:t>
            </w:r>
            <w:r w:rsidRPr="00E44779">
              <w:rPr>
                <w:rFonts w:hint="eastAsia"/>
                <w:noProof/>
                <w:sz w:val="32"/>
                <w:szCs w:val="32"/>
                <w:rtl/>
              </w:rPr>
              <w:t>لمن</w:t>
            </w:r>
            <w:r w:rsidRPr="00E44779">
              <w:rPr>
                <w:noProof/>
                <w:sz w:val="32"/>
                <w:szCs w:val="32"/>
                <w:rtl/>
              </w:rPr>
              <w:t xml:space="preserve"> </w:t>
            </w:r>
            <w:r w:rsidRPr="00E44779">
              <w:rPr>
                <w:rFonts w:hint="eastAsia"/>
                <w:noProof/>
                <w:sz w:val="32"/>
                <w:szCs w:val="32"/>
                <w:rtl/>
              </w:rPr>
              <w:t>قتلهم</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495, 498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سيكون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ثقيف</w:t>
            </w:r>
            <w:r w:rsidRPr="00E44779">
              <w:rPr>
                <w:noProof/>
                <w:sz w:val="32"/>
                <w:szCs w:val="32"/>
                <w:rtl/>
              </w:rPr>
              <w:t xml:space="preserve"> </w:t>
            </w:r>
            <w:r w:rsidRPr="00E44779">
              <w:rPr>
                <w:rFonts w:hint="eastAsia"/>
                <w:noProof/>
                <w:sz w:val="32"/>
                <w:szCs w:val="32"/>
                <w:rtl/>
              </w:rPr>
              <w:t>كذاب</w:t>
            </w:r>
            <w:r w:rsidRPr="00E44779">
              <w:rPr>
                <w:noProof/>
                <w:sz w:val="32"/>
                <w:szCs w:val="32"/>
                <w:rtl/>
              </w:rPr>
              <w:t xml:space="preserve"> </w:t>
            </w:r>
            <w:r w:rsidRPr="00E44779">
              <w:rPr>
                <w:rFonts w:hint="eastAsia"/>
                <w:noProof/>
                <w:sz w:val="32"/>
                <w:szCs w:val="32"/>
                <w:rtl/>
              </w:rPr>
              <w:t>ومبير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سئل</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ذراري</w:t>
            </w:r>
            <w:r w:rsidRPr="00E44779">
              <w:rPr>
                <w:noProof/>
                <w:sz w:val="32"/>
                <w:szCs w:val="32"/>
                <w:rtl/>
              </w:rPr>
              <w:t xml:space="preserve"> </w:t>
            </w:r>
            <w:r w:rsidRPr="00E44779">
              <w:rPr>
                <w:rFonts w:hint="eastAsia"/>
                <w:noProof/>
                <w:sz w:val="32"/>
                <w:szCs w:val="32"/>
                <w:rtl/>
              </w:rPr>
              <w:t>المشركين</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أعلم</w:t>
            </w:r>
            <w:r w:rsidRPr="00E44779">
              <w:rPr>
                <w:noProof/>
                <w:sz w:val="32"/>
                <w:szCs w:val="32"/>
                <w:rtl/>
              </w:rPr>
              <w:t xml:space="preserve"> </w:t>
            </w:r>
            <w:r w:rsidRPr="00E44779">
              <w:rPr>
                <w:rFonts w:hint="eastAsia"/>
                <w:noProof/>
                <w:sz w:val="32"/>
                <w:szCs w:val="32"/>
                <w:rtl/>
              </w:rPr>
              <w:t>بما</w:t>
            </w:r>
            <w:r w:rsidRPr="00E44779">
              <w:rPr>
                <w:noProof/>
                <w:sz w:val="32"/>
                <w:szCs w:val="32"/>
                <w:rtl/>
              </w:rPr>
              <w:t xml:space="preserve"> </w:t>
            </w:r>
            <w:r w:rsidRPr="00E44779">
              <w:rPr>
                <w:rFonts w:hint="eastAsia"/>
                <w:noProof/>
                <w:sz w:val="32"/>
                <w:szCs w:val="32"/>
                <w:rtl/>
              </w:rPr>
              <w:t>كانوا</w:t>
            </w:r>
            <w:r w:rsidRPr="00E44779">
              <w:rPr>
                <w:noProof/>
                <w:sz w:val="32"/>
                <w:szCs w:val="32"/>
                <w:rtl/>
              </w:rPr>
              <w:t xml:space="preserve"> </w:t>
            </w:r>
            <w:r w:rsidRPr="00E44779">
              <w:rPr>
                <w:rFonts w:hint="eastAsia"/>
                <w:noProof/>
                <w:sz w:val="32"/>
                <w:szCs w:val="32"/>
                <w:rtl/>
              </w:rPr>
              <w:t>عاملين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64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شهدت</w:t>
            </w:r>
            <w:r w:rsidRPr="00E44779">
              <w:rPr>
                <w:noProof/>
                <w:sz w:val="32"/>
                <w:szCs w:val="32"/>
                <w:rtl/>
              </w:rPr>
              <w:t xml:space="preserve"> </w:t>
            </w:r>
            <w:r w:rsidRPr="00E44779">
              <w:rPr>
                <w:rFonts w:hint="eastAsia"/>
                <w:noProof/>
                <w:sz w:val="32"/>
                <w:szCs w:val="32"/>
                <w:rtl/>
              </w:rPr>
              <w:t>مع</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حنين،</w:t>
            </w:r>
            <w:r w:rsidRPr="00E44779">
              <w:rPr>
                <w:noProof/>
                <w:sz w:val="32"/>
                <w:szCs w:val="32"/>
                <w:rtl/>
              </w:rPr>
              <w:t xml:space="preserve"> </w:t>
            </w:r>
            <w:r w:rsidRPr="00E44779">
              <w:rPr>
                <w:rFonts w:hint="eastAsia"/>
                <w:noProof/>
                <w:sz w:val="32"/>
                <w:szCs w:val="32"/>
                <w:rtl/>
              </w:rPr>
              <w:t>فلزمت</w:t>
            </w:r>
            <w:r w:rsidRPr="00E44779">
              <w:rPr>
                <w:noProof/>
                <w:sz w:val="32"/>
                <w:szCs w:val="32"/>
                <w:rtl/>
              </w:rPr>
              <w:t xml:space="preserve"> </w:t>
            </w:r>
            <w:r w:rsidRPr="00E44779">
              <w:rPr>
                <w:rFonts w:hint="eastAsia"/>
                <w:noProof/>
                <w:sz w:val="32"/>
                <w:szCs w:val="32"/>
                <w:rtl/>
              </w:rPr>
              <w:t>أنا</w:t>
            </w:r>
            <w:r w:rsidRPr="00E44779">
              <w:rPr>
                <w:noProof/>
                <w:sz w:val="32"/>
                <w:szCs w:val="32"/>
                <w:rtl/>
              </w:rPr>
              <w:t xml:space="preserve"> </w:t>
            </w:r>
            <w:r w:rsidRPr="00E44779">
              <w:rPr>
                <w:rFonts w:hint="eastAsia"/>
                <w:noProof/>
                <w:sz w:val="32"/>
                <w:szCs w:val="32"/>
                <w:rtl/>
              </w:rPr>
              <w:t>وأبو</w:t>
            </w:r>
            <w:r w:rsidRPr="00E44779">
              <w:rPr>
                <w:noProof/>
                <w:sz w:val="32"/>
                <w:szCs w:val="32"/>
                <w:rtl/>
              </w:rPr>
              <w:t xml:space="preserve"> </w:t>
            </w:r>
            <w:r w:rsidRPr="00E44779">
              <w:rPr>
                <w:rFonts w:hint="eastAsia"/>
                <w:noProof/>
                <w:sz w:val="32"/>
                <w:szCs w:val="32"/>
                <w:rtl/>
              </w:rPr>
              <w:t>سفيان</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الحارث</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عبد</w:t>
            </w:r>
            <w:r w:rsidRPr="00E44779">
              <w:rPr>
                <w:noProof/>
                <w:sz w:val="32"/>
                <w:szCs w:val="32"/>
                <w:rtl/>
              </w:rPr>
              <w:t xml:space="preserve"> </w:t>
            </w:r>
            <w:r w:rsidRPr="00E44779">
              <w:rPr>
                <w:rFonts w:hint="eastAsia"/>
                <w:noProof/>
                <w:sz w:val="32"/>
                <w:szCs w:val="32"/>
                <w:rtl/>
              </w:rPr>
              <w:t>المطلب</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فلم</w:t>
            </w:r>
            <w:r w:rsidRPr="00E44779">
              <w:rPr>
                <w:noProof/>
                <w:sz w:val="32"/>
                <w:szCs w:val="32"/>
                <w:rtl/>
              </w:rPr>
              <w:t xml:space="preserve"> </w:t>
            </w:r>
            <w:r w:rsidRPr="00E44779">
              <w:rPr>
                <w:rFonts w:hint="eastAsia"/>
                <w:noProof/>
                <w:sz w:val="32"/>
                <w:szCs w:val="32"/>
                <w:rtl/>
              </w:rPr>
              <w:t>نفارقه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240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عرضت</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الأمم،</w:t>
            </w:r>
            <w:r w:rsidRPr="00E44779">
              <w:rPr>
                <w:noProof/>
                <w:sz w:val="32"/>
                <w:szCs w:val="32"/>
                <w:rtl/>
              </w:rPr>
              <w:t xml:space="preserve"> </w:t>
            </w:r>
            <w:r w:rsidRPr="00E44779">
              <w:rPr>
                <w:rFonts w:hint="eastAsia"/>
                <w:noProof/>
                <w:sz w:val="32"/>
                <w:szCs w:val="32"/>
                <w:rtl/>
              </w:rPr>
              <w:t>فجعل</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tl/>
              </w:rPr>
              <w:t>والنبيان</w:t>
            </w:r>
            <w:r w:rsidRPr="00E44779">
              <w:rPr>
                <w:noProof/>
                <w:sz w:val="32"/>
                <w:szCs w:val="32"/>
                <w:rtl/>
              </w:rPr>
              <w:t xml:space="preserve"> </w:t>
            </w:r>
            <w:r w:rsidRPr="00E44779">
              <w:rPr>
                <w:rFonts w:hint="eastAsia"/>
                <w:noProof/>
                <w:sz w:val="32"/>
                <w:szCs w:val="32"/>
                <w:rtl/>
              </w:rPr>
              <w:t>يمرون</w:t>
            </w:r>
            <w:r w:rsidRPr="00E44779">
              <w:rPr>
                <w:noProof/>
                <w:sz w:val="32"/>
                <w:szCs w:val="32"/>
                <w:rtl/>
              </w:rPr>
              <w:t xml:space="preserve"> </w:t>
            </w:r>
            <w:r w:rsidRPr="00E44779">
              <w:rPr>
                <w:rFonts w:hint="eastAsia"/>
                <w:noProof/>
                <w:sz w:val="32"/>
                <w:szCs w:val="32"/>
                <w:rtl/>
              </w:rPr>
              <w:t>معهم</w:t>
            </w:r>
            <w:r w:rsidRPr="00E44779">
              <w:rPr>
                <w:noProof/>
                <w:sz w:val="32"/>
                <w:szCs w:val="32"/>
                <w:rtl/>
              </w:rPr>
              <w:t xml:space="preserve"> </w:t>
            </w:r>
            <w:r w:rsidRPr="00E44779">
              <w:rPr>
                <w:rFonts w:hint="eastAsia"/>
                <w:noProof/>
                <w:sz w:val="32"/>
                <w:szCs w:val="32"/>
                <w:rtl/>
              </w:rPr>
              <w:t>الرهط،</w:t>
            </w:r>
            <w:r w:rsidRPr="00E44779">
              <w:rPr>
                <w:noProof/>
                <w:sz w:val="32"/>
                <w:szCs w:val="32"/>
                <w:rtl/>
              </w:rPr>
              <w:t xml:space="preserve"> </w:t>
            </w:r>
            <w:r w:rsidRPr="00E44779">
              <w:rPr>
                <w:rFonts w:hint="eastAsia"/>
                <w:noProof/>
                <w:sz w:val="32"/>
                <w:szCs w:val="32"/>
                <w:rtl/>
              </w:rPr>
              <w:t>والنبي</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معه</w:t>
            </w:r>
            <w:r w:rsidRPr="00E44779">
              <w:rPr>
                <w:noProof/>
                <w:sz w:val="32"/>
                <w:szCs w:val="32"/>
                <w:rtl/>
              </w:rPr>
              <w:t xml:space="preserve"> </w:t>
            </w:r>
            <w:r w:rsidRPr="00E44779">
              <w:rPr>
                <w:rFonts w:hint="eastAsia"/>
                <w:noProof/>
                <w:sz w:val="32"/>
                <w:szCs w:val="32"/>
                <w:rtl/>
              </w:rPr>
              <w:t>أحد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215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عليكم</w:t>
            </w:r>
            <w:r w:rsidRPr="00E44779">
              <w:rPr>
                <w:noProof/>
                <w:sz w:val="32"/>
                <w:szCs w:val="32"/>
                <w:rtl/>
              </w:rPr>
              <w:t xml:space="preserve"> </w:t>
            </w:r>
            <w:r w:rsidRPr="00E44779">
              <w:rPr>
                <w:rFonts w:hint="eastAsia"/>
                <w:noProof/>
                <w:sz w:val="32"/>
                <w:szCs w:val="32"/>
                <w:rtl/>
              </w:rPr>
              <w:t>بسنتي</w:t>
            </w:r>
            <w:r w:rsidRPr="00E44779">
              <w:rPr>
                <w:noProof/>
                <w:sz w:val="32"/>
                <w:szCs w:val="32"/>
                <w:rtl/>
              </w:rPr>
              <w:t xml:space="preserve"> </w:t>
            </w:r>
            <w:r w:rsidRPr="00E44779">
              <w:rPr>
                <w:rFonts w:hint="eastAsia"/>
                <w:noProof/>
                <w:sz w:val="32"/>
                <w:szCs w:val="32"/>
                <w:rtl/>
              </w:rPr>
              <w:t>وسنة</w:t>
            </w:r>
            <w:r w:rsidRPr="00E44779">
              <w:rPr>
                <w:noProof/>
                <w:sz w:val="32"/>
                <w:szCs w:val="32"/>
                <w:rtl/>
              </w:rPr>
              <w:t xml:space="preserve"> </w:t>
            </w:r>
            <w:r w:rsidRPr="00E44779">
              <w:rPr>
                <w:rFonts w:hint="eastAsia"/>
                <w:noProof/>
                <w:sz w:val="32"/>
                <w:szCs w:val="32"/>
                <w:rtl/>
              </w:rPr>
              <w:t>الخلفاء</w:t>
            </w:r>
            <w:r w:rsidRPr="00E44779">
              <w:rPr>
                <w:noProof/>
                <w:sz w:val="32"/>
                <w:szCs w:val="32"/>
                <w:rtl/>
              </w:rPr>
              <w:t xml:space="preserve"> </w:t>
            </w:r>
            <w:r w:rsidRPr="00E44779">
              <w:rPr>
                <w:rFonts w:hint="eastAsia"/>
                <w:noProof/>
                <w:sz w:val="32"/>
                <w:szCs w:val="32"/>
                <w:rtl/>
              </w:rPr>
              <w:t>المهديين</w:t>
            </w:r>
            <w:r w:rsidRPr="00E44779">
              <w:rPr>
                <w:noProof/>
                <w:sz w:val="32"/>
                <w:szCs w:val="32"/>
                <w:rtl/>
              </w:rPr>
              <w:t xml:space="preserve"> </w:t>
            </w:r>
            <w:r w:rsidRPr="00E44779">
              <w:rPr>
                <w:rFonts w:hint="eastAsia"/>
                <w:noProof/>
                <w:sz w:val="32"/>
                <w:szCs w:val="32"/>
                <w:rtl/>
              </w:rPr>
              <w:t>الراشدين،</w:t>
            </w:r>
            <w:r w:rsidRPr="00E44779">
              <w:rPr>
                <w:noProof/>
                <w:sz w:val="32"/>
                <w:szCs w:val="32"/>
                <w:rtl/>
              </w:rPr>
              <w:t xml:space="preserve"> </w:t>
            </w:r>
            <w:r w:rsidRPr="00E44779">
              <w:rPr>
                <w:rFonts w:hint="eastAsia"/>
                <w:noProof/>
                <w:sz w:val="32"/>
                <w:szCs w:val="32"/>
                <w:rtl/>
              </w:rPr>
              <w:t>تمسكوا</w:t>
            </w:r>
            <w:r w:rsidRPr="00E44779">
              <w:rPr>
                <w:noProof/>
                <w:sz w:val="32"/>
                <w:szCs w:val="32"/>
                <w:rtl/>
              </w:rPr>
              <w:t xml:space="preserve"> </w:t>
            </w:r>
            <w:r w:rsidRPr="00E44779">
              <w:rPr>
                <w:rFonts w:hint="eastAsia"/>
                <w:noProof/>
                <w:sz w:val="32"/>
                <w:szCs w:val="32"/>
                <w:rtl/>
              </w:rPr>
              <w:t>بها</w:t>
            </w:r>
            <w:r w:rsidRPr="00E44779">
              <w:rPr>
                <w:noProof/>
                <w:sz w:val="32"/>
                <w:szCs w:val="32"/>
                <w:rtl/>
              </w:rPr>
              <w:t xml:space="preserve"> </w:t>
            </w:r>
            <w:r w:rsidRPr="00E44779">
              <w:rPr>
                <w:rFonts w:hint="eastAsia"/>
                <w:noProof/>
                <w:sz w:val="32"/>
                <w:szCs w:val="32"/>
                <w:rtl/>
              </w:rPr>
              <w:t>وعضوا</w:t>
            </w:r>
            <w:r w:rsidRPr="00E44779">
              <w:rPr>
                <w:noProof/>
                <w:sz w:val="32"/>
                <w:szCs w:val="32"/>
                <w:rtl/>
              </w:rPr>
              <w:t xml:space="preserve"> </w:t>
            </w:r>
            <w:r w:rsidRPr="00E44779">
              <w:rPr>
                <w:rFonts w:hint="eastAsia"/>
                <w:noProof/>
                <w:sz w:val="32"/>
                <w:szCs w:val="32"/>
                <w:rtl/>
              </w:rPr>
              <w:t>عليها</w:t>
            </w:r>
            <w:r w:rsidRPr="00E44779">
              <w:rPr>
                <w:noProof/>
                <w:sz w:val="32"/>
                <w:szCs w:val="32"/>
                <w:rtl/>
              </w:rPr>
              <w:t xml:space="preserve"> </w:t>
            </w:r>
            <w:r w:rsidRPr="00E44779">
              <w:rPr>
                <w:rFonts w:hint="eastAsia"/>
                <w:noProof/>
                <w:sz w:val="32"/>
                <w:szCs w:val="32"/>
                <w:rtl/>
              </w:rPr>
              <w:t>بالنواجذ</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عليكم</w:t>
            </w:r>
            <w:r w:rsidRPr="00E44779">
              <w:rPr>
                <w:noProof/>
                <w:sz w:val="32"/>
                <w:szCs w:val="32"/>
                <w:rtl/>
              </w:rPr>
              <w:t xml:space="preserve"> </w:t>
            </w:r>
            <w:r w:rsidRPr="00E44779">
              <w:rPr>
                <w:rFonts w:hint="eastAsia"/>
                <w:noProof/>
                <w:sz w:val="32"/>
                <w:szCs w:val="32"/>
                <w:rtl/>
              </w:rPr>
              <w:t>بما</w:t>
            </w:r>
            <w:r w:rsidRPr="00E44779">
              <w:rPr>
                <w:noProof/>
                <w:sz w:val="32"/>
                <w:szCs w:val="32"/>
                <w:rtl/>
              </w:rPr>
              <w:t xml:space="preserve"> </w:t>
            </w:r>
            <w:r w:rsidRPr="00E44779">
              <w:rPr>
                <w:rFonts w:hint="eastAsia"/>
                <w:noProof/>
                <w:sz w:val="32"/>
                <w:szCs w:val="32"/>
                <w:rtl/>
              </w:rPr>
              <w:t>تطيقون</w:t>
            </w:r>
            <w:r w:rsidRPr="00E44779">
              <w:rPr>
                <w:noProof/>
                <w:sz w:val="32"/>
                <w:szCs w:val="32"/>
                <w:rtl/>
              </w:rPr>
              <w:t xml:space="preserve"> </w:t>
            </w:r>
            <w:r w:rsidRPr="00E44779">
              <w:rPr>
                <w:rFonts w:hint="eastAsia"/>
                <w:noProof/>
                <w:sz w:val="32"/>
                <w:szCs w:val="32"/>
                <w:rtl/>
              </w:rPr>
              <w:t>فوالله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يمل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تملوا</w:t>
            </w:r>
            <w:r w:rsidRPr="00E44779">
              <w:rPr>
                <w:noProof/>
                <w:sz w:val="32"/>
                <w:szCs w:val="32"/>
                <w:rtl/>
              </w:rPr>
              <w:t xml:space="preserve"> </w:t>
            </w:r>
            <w:r w:rsidRPr="00E44779">
              <w:rPr>
                <w:rFonts w:hint="eastAsia"/>
                <w:noProof/>
                <w:sz w:val="32"/>
                <w:szCs w:val="32"/>
                <w:rtl/>
              </w:rPr>
              <w:t>وكان</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الدين</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داوم</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صاحبه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العيافة،</w:t>
            </w:r>
            <w:r w:rsidRPr="00E44779">
              <w:rPr>
                <w:noProof/>
                <w:sz w:val="32"/>
                <w:szCs w:val="32"/>
                <w:rtl/>
              </w:rPr>
              <w:t xml:space="preserve"> </w:t>
            </w:r>
            <w:r w:rsidRPr="00E44779">
              <w:rPr>
                <w:rFonts w:hint="eastAsia"/>
                <w:noProof/>
                <w:sz w:val="32"/>
                <w:szCs w:val="32"/>
                <w:rtl/>
              </w:rPr>
              <w:t>والطيرة،</w:t>
            </w:r>
            <w:r w:rsidRPr="00E44779">
              <w:rPr>
                <w:noProof/>
                <w:sz w:val="32"/>
                <w:szCs w:val="32"/>
                <w:rtl/>
              </w:rPr>
              <w:t xml:space="preserve"> </w:t>
            </w:r>
            <w:r w:rsidRPr="00E44779">
              <w:rPr>
                <w:rFonts w:hint="eastAsia"/>
                <w:noProof/>
                <w:sz w:val="32"/>
                <w:szCs w:val="32"/>
                <w:rtl/>
              </w:rPr>
              <w:t>والطرق</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الجبت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فإنكم</w:t>
            </w:r>
            <w:r w:rsidRPr="00E44779">
              <w:rPr>
                <w:noProof/>
                <w:sz w:val="32"/>
                <w:szCs w:val="32"/>
                <w:rtl/>
              </w:rPr>
              <w:t xml:space="preserve"> </w:t>
            </w:r>
            <w:r w:rsidRPr="00E44779">
              <w:rPr>
                <w:rFonts w:hint="eastAsia"/>
                <w:noProof/>
                <w:sz w:val="32"/>
                <w:szCs w:val="32"/>
                <w:rtl/>
              </w:rPr>
              <w:t>ترونه</w:t>
            </w:r>
            <w:r w:rsidRPr="00E44779">
              <w:rPr>
                <w:noProof/>
                <w:sz w:val="32"/>
                <w:szCs w:val="32"/>
                <w:rtl/>
              </w:rPr>
              <w:t xml:space="preserve"> </w:t>
            </w:r>
            <w:r w:rsidRPr="00E44779">
              <w:rPr>
                <w:rFonts w:hint="eastAsia"/>
                <w:noProof/>
                <w:sz w:val="32"/>
                <w:szCs w:val="32"/>
                <w:rtl/>
              </w:rPr>
              <w:t>كذلك</w:t>
            </w:r>
            <w:r w:rsidRPr="00E44779">
              <w:rPr>
                <w:noProof/>
                <w:sz w:val="32"/>
                <w:szCs w:val="32"/>
                <w:rtl/>
              </w:rPr>
              <w:t xml:space="preserve"> </w:t>
            </w:r>
            <w:r w:rsidRPr="00E44779">
              <w:rPr>
                <w:rFonts w:hint="eastAsia"/>
                <w:noProof/>
                <w:sz w:val="32"/>
                <w:szCs w:val="32"/>
                <w:rtl/>
              </w:rPr>
              <w:t>يحشر</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r w:rsidRPr="00E44779">
              <w:rPr>
                <w:noProof/>
                <w:sz w:val="32"/>
                <w:szCs w:val="32"/>
                <w:rtl/>
              </w:rPr>
              <w:t xml:space="preserve"> </w:t>
            </w:r>
            <w:r w:rsidRPr="00E44779">
              <w:rPr>
                <w:rFonts w:hint="eastAsia"/>
                <w:noProof/>
                <w:sz w:val="32"/>
                <w:szCs w:val="32"/>
                <w:rtl/>
              </w:rPr>
              <w:t>فيقول</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يعبد</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فليتبع</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282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فإنّي</w:t>
            </w:r>
            <w:r w:rsidRPr="00E44779">
              <w:rPr>
                <w:noProof/>
                <w:sz w:val="32"/>
                <w:szCs w:val="32"/>
                <w:rtl/>
              </w:rPr>
              <w:t xml:space="preserve"> </w:t>
            </w: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أكذِبَ</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238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فجعل</w:t>
            </w:r>
            <w:r w:rsidRPr="00E44779">
              <w:rPr>
                <w:noProof/>
                <w:sz w:val="32"/>
                <w:szCs w:val="32"/>
                <w:rtl/>
              </w:rPr>
              <w:t xml:space="preserve"> </w:t>
            </w:r>
            <w:r w:rsidRPr="00E44779">
              <w:rPr>
                <w:rFonts w:hint="eastAsia"/>
                <w:noProof/>
                <w:sz w:val="32"/>
                <w:szCs w:val="32"/>
                <w:rtl/>
              </w:rPr>
              <w:t>ينفث</w:t>
            </w:r>
            <w:r w:rsidRPr="00E44779">
              <w:rPr>
                <w:noProof/>
                <w:sz w:val="32"/>
                <w:szCs w:val="32"/>
                <w:rtl/>
              </w:rPr>
              <w:t xml:space="preserve"> </w:t>
            </w:r>
            <w:r w:rsidRPr="00E44779">
              <w:rPr>
                <w:rFonts w:hint="eastAsia"/>
                <w:noProof/>
                <w:sz w:val="32"/>
                <w:szCs w:val="32"/>
                <w:rtl/>
              </w:rPr>
              <w:t>فجعلنا</w:t>
            </w:r>
            <w:r w:rsidRPr="00E44779">
              <w:rPr>
                <w:noProof/>
                <w:sz w:val="32"/>
                <w:szCs w:val="32"/>
                <w:rtl/>
              </w:rPr>
              <w:t xml:space="preserve"> </w:t>
            </w:r>
            <w:r w:rsidRPr="00E44779">
              <w:rPr>
                <w:rFonts w:hint="eastAsia"/>
                <w:noProof/>
                <w:sz w:val="32"/>
                <w:szCs w:val="32"/>
                <w:rtl/>
              </w:rPr>
              <w:t>نشبه</w:t>
            </w:r>
            <w:r w:rsidRPr="00E44779">
              <w:rPr>
                <w:noProof/>
                <w:sz w:val="32"/>
                <w:szCs w:val="32"/>
                <w:rtl/>
              </w:rPr>
              <w:t xml:space="preserve"> </w:t>
            </w:r>
            <w:r w:rsidRPr="00E44779">
              <w:rPr>
                <w:rFonts w:hint="eastAsia"/>
                <w:noProof/>
                <w:sz w:val="32"/>
                <w:szCs w:val="32"/>
                <w:rtl/>
              </w:rPr>
              <w:t>نفثه</w:t>
            </w:r>
            <w:r w:rsidRPr="00E44779">
              <w:rPr>
                <w:noProof/>
                <w:sz w:val="32"/>
                <w:szCs w:val="32"/>
                <w:rtl/>
              </w:rPr>
              <w:t xml:space="preserve"> </w:t>
            </w:r>
            <w:r w:rsidRPr="00E44779">
              <w:rPr>
                <w:rFonts w:hint="eastAsia"/>
                <w:noProof/>
                <w:sz w:val="32"/>
                <w:szCs w:val="32"/>
                <w:rtl/>
              </w:rPr>
              <w:t>نفث</w:t>
            </w:r>
            <w:r w:rsidRPr="00E44779">
              <w:rPr>
                <w:noProof/>
                <w:sz w:val="32"/>
                <w:szCs w:val="32"/>
                <w:rtl/>
              </w:rPr>
              <w:t xml:space="preserve"> </w:t>
            </w:r>
            <w:r w:rsidRPr="00E44779">
              <w:rPr>
                <w:rFonts w:hint="eastAsia"/>
                <w:noProof/>
                <w:sz w:val="32"/>
                <w:szCs w:val="32"/>
                <w:rtl/>
              </w:rPr>
              <w:t>آكل</w:t>
            </w:r>
            <w:r w:rsidRPr="00E44779">
              <w:rPr>
                <w:noProof/>
                <w:sz w:val="32"/>
                <w:szCs w:val="32"/>
                <w:rtl/>
              </w:rPr>
              <w:t xml:space="preserve"> </w:t>
            </w:r>
            <w:r w:rsidRPr="00E44779">
              <w:rPr>
                <w:rFonts w:hint="eastAsia"/>
                <w:noProof/>
                <w:sz w:val="32"/>
                <w:szCs w:val="32"/>
                <w:rtl/>
              </w:rPr>
              <w:t>الزبيب</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فضل</w:t>
            </w:r>
            <w:r w:rsidRPr="00E44779">
              <w:rPr>
                <w:noProof/>
                <w:sz w:val="32"/>
                <w:szCs w:val="32"/>
                <w:rtl/>
              </w:rPr>
              <w:t xml:space="preserve"> </w:t>
            </w:r>
            <w:r w:rsidRPr="00E44779">
              <w:rPr>
                <w:rFonts w:hint="eastAsia"/>
                <w:noProof/>
                <w:sz w:val="32"/>
                <w:szCs w:val="32"/>
                <w:rtl/>
              </w:rPr>
              <w:t>عائشة</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النساء،</w:t>
            </w:r>
            <w:r w:rsidRPr="00E44779">
              <w:rPr>
                <w:noProof/>
                <w:sz w:val="32"/>
                <w:szCs w:val="32"/>
                <w:rtl/>
              </w:rPr>
              <w:t xml:space="preserve"> </w:t>
            </w:r>
            <w:r w:rsidRPr="00E44779">
              <w:rPr>
                <w:rFonts w:hint="eastAsia"/>
                <w:noProof/>
                <w:sz w:val="32"/>
                <w:szCs w:val="32"/>
                <w:rtl/>
              </w:rPr>
              <w:t>كفضل</w:t>
            </w:r>
            <w:r w:rsidRPr="00E44779">
              <w:rPr>
                <w:noProof/>
                <w:sz w:val="32"/>
                <w:szCs w:val="32"/>
                <w:rtl/>
              </w:rPr>
              <w:t xml:space="preserve"> </w:t>
            </w:r>
            <w:r w:rsidRPr="00E44779">
              <w:rPr>
                <w:rFonts w:hint="eastAsia"/>
                <w:noProof/>
                <w:sz w:val="32"/>
                <w:szCs w:val="32"/>
                <w:rtl/>
              </w:rPr>
              <w:t>الثريد</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سائر</w:t>
            </w:r>
            <w:r w:rsidRPr="00E44779">
              <w:rPr>
                <w:noProof/>
                <w:sz w:val="32"/>
                <w:szCs w:val="32"/>
                <w:rtl/>
              </w:rPr>
              <w:t xml:space="preserve"> </w:t>
            </w:r>
            <w:r w:rsidRPr="00E44779">
              <w:rPr>
                <w:rFonts w:hint="eastAsia"/>
                <w:noProof/>
                <w:sz w:val="32"/>
                <w:szCs w:val="32"/>
                <w:rtl/>
              </w:rPr>
              <w:t>الطعام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403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فيأتون</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فيقولون</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فضلك</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برسالته</w:t>
            </w:r>
            <w:r w:rsidRPr="00E44779">
              <w:rPr>
                <w:noProof/>
                <w:sz w:val="32"/>
                <w:szCs w:val="32"/>
                <w:rtl/>
              </w:rPr>
              <w:t xml:space="preserve"> </w:t>
            </w:r>
            <w:r w:rsidRPr="00E44779">
              <w:rPr>
                <w:rFonts w:hint="eastAsia"/>
                <w:noProof/>
                <w:sz w:val="32"/>
                <w:szCs w:val="32"/>
                <w:rtl/>
              </w:rPr>
              <w:t>وبكلامه</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اشفع</w:t>
            </w:r>
            <w:r w:rsidRPr="00E44779">
              <w:rPr>
                <w:noProof/>
                <w:sz w:val="32"/>
                <w:szCs w:val="32"/>
                <w:rtl/>
              </w:rPr>
              <w:t xml:space="preserve"> </w:t>
            </w:r>
            <w:r w:rsidRPr="00E44779">
              <w:rPr>
                <w:rFonts w:hint="eastAsia"/>
                <w:noProof/>
                <w:sz w:val="32"/>
                <w:szCs w:val="32"/>
                <w:rtl/>
              </w:rPr>
              <w:t>لنا</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ربك</w:t>
            </w:r>
            <w:r w:rsidRPr="00E44779">
              <w:rPr>
                <w:noProof/>
                <w:sz w:val="32"/>
                <w:szCs w:val="32"/>
                <w:rtl/>
              </w:rPr>
              <w:t xml:space="preserve"> </w:t>
            </w:r>
            <w:r w:rsidRPr="00E44779">
              <w:rPr>
                <w:rFonts w:hint="eastAsia"/>
                <w:noProof/>
                <w:sz w:val="32"/>
                <w:szCs w:val="32"/>
                <w:rtl/>
              </w:rPr>
              <w:t>ألا</w:t>
            </w:r>
            <w:r w:rsidRPr="00E44779">
              <w:rPr>
                <w:noProof/>
                <w:sz w:val="32"/>
                <w:szCs w:val="32"/>
                <w:rtl/>
              </w:rPr>
              <w:t xml:space="preserve"> </w:t>
            </w:r>
            <w:r w:rsidRPr="00E44779">
              <w:rPr>
                <w:rFonts w:hint="eastAsia"/>
                <w:noProof/>
                <w:sz w:val="32"/>
                <w:szCs w:val="32"/>
                <w:rtl/>
              </w:rPr>
              <w:t>ترى</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نحن</w:t>
            </w:r>
            <w:r w:rsidRPr="00E44779">
              <w:rPr>
                <w:noProof/>
                <w:sz w:val="32"/>
                <w:szCs w:val="32"/>
                <w:rtl/>
              </w:rPr>
              <w:t xml:space="preserve"> </w:t>
            </w:r>
            <w:r w:rsidRPr="00E44779">
              <w:rPr>
                <w:rFonts w:hint="eastAsia"/>
                <w:noProof/>
                <w:sz w:val="32"/>
                <w:szCs w:val="32"/>
                <w:rtl/>
              </w:rPr>
              <w:t>فيه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91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آدم</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اصطفاك</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برسالته</w:t>
            </w:r>
            <w:r w:rsidRPr="00E44779">
              <w:rPr>
                <w:noProof/>
                <w:sz w:val="32"/>
                <w:szCs w:val="32"/>
                <w:rtl/>
              </w:rPr>
              <w:t xml:space="preserve"> </w:t>
            </w:r>
            <w:r w:rsidRPr="00E44779">
              <w:rPr>
                <w:rFonts w:hint="eastAsia"/>
                <w:noProof/>
                <w:sz w:val="32"/>
                <w:szCs w:val="32"/>
                <w:rtl/>
              </w:rPr>
              <w:t>وبكلامه</w:t>
            </w:r>
            <w:r w:rsidRPr="00E44779">
              <w:rPr>
                <w:noProof/>
                <w:sz w:val="32"/>
                <w:szCs w:val="32"/>
                <w:rtl/>
              </w:rPr>
              <w:t xml:space="preserve"> </w:t>
            </w:r>
            <w:r w:rsidRPr="00E44779">
              <w:rPr>
                <w:rFonts w:hint="eastAsia"/>
                <w:noProof/>
                <w:sz w:val="32"/>
                <w:szCs w:val="32"/>
                <w:rtl/>
              </w:rPr>
              <w:t>أتلومني</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أمر</w:t>
            </w:r>
            <w:r w:rsidRPr="00E44779">
              <w:rPr>
                <w:noProof/>
                <w:sz w:val="32"/>
                <w:szCs w:val="32"/>
                <w:rtl/>
              </w:rPr>
              <w:t xml:space="preserve"> </w:t>
            </w:r>
            <w:r w:rsidRPr="00E44779">
              <w:rPr>
                <w:rFonts w:hint="eastAsia"/>
                <w:noProof/>
                <w:sz w:val="32"/>
                <w:szCs w:val="32"/>
                <w:rtl/>
              </w:rPr>
              <w:t>كتبه</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قبل</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يخلقني</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قدره</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قبل</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يخلقني</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فحج</w:t>
            </w:r>
            <w:r w:rsidRPr="00E44779">
              <w:rPr>
                <w:noProof/>
                <w:sz w:val="32"/>
                <w:szCs w:val="32"/>
                <w:rtl/>
              </w:rPr>
              <w:t xml:space="preserve"> </w:t>
            </w:r>
            <w:r w:rsidRPr="00E44779">
              <w:rPr>
                <w:rFonts w:hint="eastAsia"/>
                <w:noProof/>
                <w:sz w:val="32"/>
                <w:szCs w:val="32"/>
                <w:rtl/>
              </w:rPr>
              <w:t>آدم</w:t>
            </w:r>
            <w:r w:rsidRPr="00E44779">
              <w:rPr>
                <w:noProof/>
                <w:sz w:val="32"/>
                <w:szCs w:val="32"/>
                <w:rtl/>
              </w:rPr>
              <w:t xml:space="preserve"> </w:t>
            </w:r>
            <w:r w:rsidRPr="00E44779">
              <w:rPr>
                <w:rFonts w:hint="eastAsia"/>
                <w:noProof/>
                <w:sz w:val="32"/>
                <w:szCs w:val="32"/>
                <w:rtl/>
              </w:rPr>
              <w:t>موسى</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91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قد</w:t>
            </w:r>
            <w:r w:rsidRPr="00E44779">
              <w:rPr>
                <w:noProof/>
                <w:sz w:val="32"/>
                <w:szCs w:val="32"/>
                <w:rtl/>
              </w:rPr>
              <w:t xml:space="preserve"> </w:t>
            </w:r>
            <w:r w:rsidRPr="00E44779">
              <w:rPr>
                <w:rFonts w:hint="eastAsia"/>
                <w:noProof/>
                <w:sz w:val="32"/>
                <w:szCs w:val="32"/>
                <w:rtl/>
              </w:rPr>
              <w:t>سألت</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رأيت</w:t>
            </w:r>
            <w:r w:rsidRPr="00E44779">
              <w:rPr>
                <w:noProof/>
                <w:sz w:val="32"/>
                <w:szCs w:val="32"/>
                <w:rtl/>
              </w:rPr>
              <w:t xml:space="preserve"> </w:t>
            </w:r>
            <w:r w:rsidRPr="00E44779">
              <w:rPr>
                <w:rFonts w:hint="eastAsia"/>
                <w:noProof/>
                <w:sz w:val="32"/>
                <w:szCs w:val="32"/>
                <w:rtl/>
              </w:rPr>
              <w:t>نورا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253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قط</w:t>
            </w:r>
            <w:r w:rsidRPr="00E44779">
              <w:rPr>
                <w:noProof/>
                <w:sz w:val="32"/>
                <w:szCs w:val="32"/>
                <w:rtl/>
              </w:rPr>
              <w:t xml:space="preserve"> </w:t>
            </w:r>
            <w:r w:rsidRPr="00E44779">
              <w:rPr>
                <w:rFonts w:hint="eastAsia"/>
                <w:noProof/>
                <w:sz w:val="32"/>
                <w:szCs w:val="32"/>
                <w:rtl/>
              </w:rPr>
              <w:t>قط</w:t>
            </w:r>
            <w:r w:rsidRPr="00E44779">
              <w:rPr>
                <w:noProof/>
                <w:sz w:val="32"/>
                <w:szCs w:val="32"/>
                <w:rtl/>
              </w:rPr>
              <w:t xml:space="preserve"> </w:t>
            </w:r>
            <w:r w:rsidRPr="00E44779">
              <w:rPr>
                <w:rFonts w:hint="eastAsia"/>
                <w:noProof/>
                <w:sz w:val="32"/>
                <w:szCs w:val="32"/>
                <w:rtl/>
              </w:rPr>
              <w:t>وعزتك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أكثر</w:t>
            </w:r>
            <w:r w:rsidRPr="00E44779">
              <w:rPr>
                <w:noProof/>
                <w:sz w:val="32"/>
                <w:szCs w:val="32"/>
                <w:rtl/>
              </w:rPr>
              <w:t xml:space="preserve"> </w:t>
            </w:r>
            <w:r w:rsidRPr="00E44779">
              <w:rPr>
                <w:rFonts w:hint="eastAsia"/>
                <w:noProof/>
                <w:sz w:val="32"/>
                <w:szCs w:val="32"/>
                <w:rtl/>
              </w:rPr>
              <w:t>دعاء</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ربنا</w:t>
            </w:r>
            <w:r w:rsidRPr="00E44779">
              <w:rPr>
                <w:noProof/>
                <w:sz w:val="32"/>
                <w:szCs w:val="32"/>
                <w:rtl/>
              </w:rPr>
              <w:t xml:space="preserve"> </w:t>
            </w:r>
            <w:r w:rsidRPr="00E44779">
              <w:rPr>
                <w:rFonts w:hint="eastAsia"/>
                <w:noProof/>
                <w:sz w:val="32"/>
                <w:szCs w:val="32"/>
                <w:rtl/>
              </w:rPr>
              <w:t>أتنا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الدنيا</w:t>
            </w:r>
            <w:r w:rsidRPr="00E44779">
              <w:rPr>
                <w:noProof/>
                <w:sz w:val="32"/>
                <w:szCs w:val="32"/>
                <w:rtl/>
              </w:rPr>
              <w:t xml:space="preserve"> </w:t>
            </w:r>
            <w:r w:rsidRPr="00E44779">
              <w:rPr>
                <w:rFonts w:hint="eastAsia"/>
                <w:noProof/>
                <w:sz w:val="32"/>
                <w:szCs w:val="32"/>
                <w:rtl/>
              </w:rPr>
              <w:t>حسنة</w:t>
            </w:r>
            <w:r w:rsidRPr="00E44779">
              <w:rPr>
                <w:noProof/>
                <w:sz w:val="32"/>
                <w:szCs w:val="32"/>
                <w:rtl/>
              </w:rPr>
              <w:t xml:space="preserve"> </w:t>
            </w:r>
            <w:r w:rsidRPr="00E44779">
              <w:rPr>
                <w:rFonts w:hint="eastAsia"/>
                <w:noProof/>
                <w:sz w:val="32"/>
                <w:szCs w:val="32"/>
                <w:rtl/>
              </w:rPr>
              <w:t>وفي</w:t>
            </w:r>
            <w:r w:rsidRPr="00E44779">
              <w:rPr>
                <w:noProof/>
                <w:sz w:val="32"/>
                <w:szCs w:val="32"/>
                <w:rtl/>
              </w:rPr>
              <w:t xml:space="preserve"> </w:t>
            </w:r>
            <w:r w:rsidRPr="00E44779">
              <w:rPr>
                <w:rFonts w:hint="eastAsia"/>
                <w:noProof/>
                <w:sz w:val="32"/>
                <w:szCs w:val="32"/>
                <w:rtl/>
              </w:rPr>
              <w:t>الآخرة</w:t>
            </w:r>
            <w:r w:rsidRPr="00E44779">
              <w:rPr>
                <w:noProof/>
                <w:sz w:val="32"/>
                <w:szCs w:val="32"/>
                <w:rtl/>
              </w:rPr>
              <w:t xml:space="preserve"> </w:t>
            </w:r>
            <w:r w:rsidRPr="00E44779">
              <w:rPr>
                <w:rFonts w:hint="eastAsia"/>
                <w:noProof/>
                <w:sz w:val="32"/>
                <w:szCs w:val="32"/>
                <w:rtl/>
              </w:rPr>
              <w:t>حسنة</w:t>
            </w:r>
            <w:r w:rsidRPr="00E44779">
              <w:rPr>
                <w:noProof/>
                <w:sz w:val="32"/>
                <w:szCs w:val="32"/>
                <w:rtl/>
              </w:rPr>
              <w:t xml:space="preserve"> </w:t>
            </w:r>
            <w:r w:rsidRPr="00E44779">
              <w:rPr>
                <w:rFonts w:hint="eastAsia"/>
                <w:noProof/>
                <w:sz w:val="32"/>
                <w:szCs w:val="32"/>
                <w:rtl/>
              </w:rPr>
              <w:t>وقنا</w:t>
            </w:r>
            <w:r w:rsidRPr="00E44779">
              <w:rPr>
                <w:noProof/>
                <w:sz w:val="32"/>
                <w:szCs w:val="32"/>
                <w:rtl/>
              </w:rPr>
              <w:t xml:space="preserve"> </w:t>
            </w:r>
            <w:r w:rsidRPr="00E44779">
              <w:rPr>
                <w:rFonts w:hint="eastAsia"/>
                <w:noProof/>
                <w:sz w:val="32"/>
                <w:szCs w:val="32"/>
                <w:rtl/>
              </w:rPr>
              <w:t>عذاب</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أراد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يخرج</w:t>
            </w:r>
            <w:r w:rsidRPr="00E44779">
              <w:rPr>
                <w:noProof/>
                <w:sz w:val="32"/>
                <w:szCs w:val="32"/>
                <w:rtl/>
              </w:rPr>
              <w:t xml:space="preserve"> </w:t>
            </w:r>
            <w:r w:rsidRPr="00E44779">
              <w:rPr>
                <w:rFonts w:hint="eastAsia"/>
                <w:noProof/>
                <w:sz w:val="32"/>
                <w:szCs w:val="32"/>
                <w:rtl/>
              </w:rPr>
              <w:t>سفرا،</w:t>
            </w:r>
            <w:r w:rsidRPr="00E44779">
              <w:rPr>
                <w:noProof/>
                <w:sz w:val="32"/>
                <w:szCs w:val="32"/>
                <w:rtl/>
              </w:rPr>
              <w:t xml:space="preserve"> </w:t>
            </w:r>
            <w:r w:rsidRPr="00E44779">
              <w:rPr>
                <w:rFonts w:hint="eastAsia"/>
                <w:noProof/>
                <w:sz w:val="32"/>
                <w:szCs w:val="32"/>
                <w:rtl/>
              </w:rPr>
              <w:t>أقرع</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نسائه،</w:t>
            </w:r>
            <w:r w:rsidRPr="00E44779">
              <w:rPr>
                <w:noProof/>
                <w:sz w:val="32"/>
                <w:szCs w:val="32"/>
                <w:rtl/>
              </w:rPr>
              <w:t xml:space="preserve"> </w:t>
            </w:r>
            <w:r w:rsidRPr="00E44779">
              <w:rPr>
                <w:rFonts w:hint="eastAsia"/>
                <w:noProof/>
                <w:sz w:val="32"/>
                <w:szCs w:val="32"/>
                <w:rtl/>
              </w:rPr>
              <w:t>فأيتهن</w:t>
            </w:r>
            <w:r w:rsidRPr="00E44779">
              <w:rPr>
                <w:noProof/>
                <w:sz w:val="32"/>
                <w:szCs w:val="32"/>
                <w:rtl/>
              </w:rPr>
              <w:t xml:space="preserve"> </w:t>
            </w:r>
            <w:r w:rsidRPr="00E44779">
              <w:rPr>
                <w:rFonts w:hint="eastAsia"/>
                <w:noProof/>
                <w:sz w:val="32"/>
                <w:szCs w:val="32"/>
                <w:rtl/>
              </w:rPr>
              <w:t>خرج</w:t>
            </w:r>
            <w:r w:rsidRPr="00E44779">
              <w:rPr>
                <w:noProof/>
                <w:sz w:val="32"/>
                <w:szCs w:val="32"/>
                <w:rtl/>
              </w:rPr>
              <w:t xml:space="preserve"> </w:t>
            </w:r>
            <w:r w:rsidRPr="00E44779">
              <w:rPr>
                <w:rFonts w:hint="eastAsia"/>
                <w:noProof/>
                <w:sz w:val="32"/>
                <w:szCs w:val="32"/>
                <w:rtl/>
              </w:rPr>
              <w:t>سهمها</w:t>
            </w:r>
            <w:r w:rsidRPr="00E44779">
              <w:rPr>
                <w:noProof/>
                <w:sz w:val="32"/>
                <w:szCs w:val="32"/>
                <w:rtl/>
              </w:rPr>
              <w:t xml:space="preserve"> </w:t>
            </w:r>
            <w:r w:rsidRPr="00E44779">
              <w:rPr>
                <w:rFonts w:hint="eastAsia"/>
                <w:noProof/>
                <w:sz w:val="32"/>
                <w:szCs w:val="32"/>
                <w:rtl/>
              </w:rPr>
              <w:t>خرج</w:t>
            </w:r>
            <w:r w:rsidRPr="00E44779">
              <w:rPr>
                <w:noProof/>
                <w:sz w:val="32"/>
                <w:szCs w:val="32"/>
                <w:rtl/>
              </w:rPr>
              <w:t xml:space="preserve"> </w:t>
            </w:r>
            <w:r w:rsidRPr="00E44779">
              <w:rPr>
                <w:rFonts w:hint="eastAsia"/>
                <w:noProof/>
                <w:sz w:val="32"/>
                <w:szCs w:val="32"/>
                <w:rtl/>
              </w:rPr>
              <w:t>بها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معه</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405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أوى</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فراشه</w:t>
            </w:r>
            <w:r w:rsidRPr="00E44779">
              <w:rPr>
                <w:noProof/>
                <w:sz w:val="32"/>
                <w:szCs w:val="32"/>
                <w:rtl/>
              </w:rPr>
              <w:t xml:space="preserve"> </w:t>
            </w:r>
            <w:r w:rsidRPr="00E44779">
              <w:rPr>
                <w:rFonts w:hint="eastAsia"/>
                <w:noProof/>
                <w:sz w:val="32"/>
                <w:szCs w:val="32"/>
                <w:rtl/>
              </w:rPr>
              <w:t>نفث</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كفيه</w:t>
            </w:r>
            <w:r w:rsidRPr="00E44779">
              <w:rPr>
                <w:noProof/>
                <w:sz w:val="32"/>
                <w:szCs w:val="32"/>
                <w:rtl/>
              </w:rPr>
              <w:t xml:space="preserve"> </w:t>
            </w:r>
            <w:r w:rsidRPr="00E44779">
              <w:rPr>
                <w:rFonts w:hint="eastAsia"/>
                <w:noProof/>
                <w:sz w:val="32"/>
                <w:szCs w:val="32"/>
                <w:rtl/>
              </w:rPr>
              <w:t>ب</w:t>
            </w:r>
            <w:r w:rsidRPr="00E44779">
              <w:rPr>
                <w:noProof/>
                <w:sz w:val="32"/>
                <w:szCs w:val="32"/>
                <w:rtl/>
              </w:rPr>
              <w:t xml:space="preserve"> </w:t>
            </w:r>
            <w:r w:rsidRPr="00E44779">
              <w:rPr>
                <w:rFonts w:hint="eastAsia"/>
                <w:noProof/>
                <w:sz w:val="32"/>
                <w:szCs w:val="32"/>
                <w:rtl/>
              </w:rPr>
              <w:t>قل</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وبالمعوذتين</w:t>
            </w:r>
            <w:r w:rsidRPr="00E44779">
              <w:rPr>
                <w:noProof/>
                <w:sz w:val="32"/>
                <w:szCs w:val="32"/>
                <w:rtl/>
              </w:rPr>
              <w:t xml:space="preserve"> </w:t>
            </w:r>
            <w:r w:rsidRPr="00E44779">
              <w:rPr>
                <w:rFonts w:hint="eastAsia"/>
                <w:noProof/>
                <w:sz w:val="32"/>
                <w:szCs w:val="32"/>
                <w:rtl/>
              </w:rPr>
              <w:t>جميعا</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يمسح</w:t>
            </w:r>
            <w:r w:rsidRPr="00E44779">
              <w:rPr>
                <w:noProof/>
                <w:sz w:val="32"/>
                <w:szCs w:val="32"/>
                <w:rtl/>
              </w:rPr>
              <w:t xml:space="preserve"> </w:t>
            </w:r>
            <w:r w:rsidRPr="00E44779">
              <w:rPr>
                <w:rFonts w:hint="eastAsia"/>
                <w:noProof/>
                <w:sz w:val="32"/>
                <w:szCs w:val="32"/>
                <w:rtl/>
              </w:rPr>
              <w:t>بهما</w:t>
            </w:r>
            <w:r w:rsidRPr="00E44779">
              <w:rPr>
                <w:noProof/>
                <w:sz w:val="32"/>
                <w:szCs w:val="32"/>
                <w:rtl/>
              </w:rPr>
              <w:t xml:space="preserve"> </w:t>
            </w:r>
            <w:r w:rsidRPr="00E44779">
              <w:rPr>
                <w:rFonts w:hint="eastAsia"/>
                <w:noProof/>
                <w:sz w:val="32"/>
                <w:szCs w:val="32"/>
                <w:rtl/>
              </w:rPr>
              <w:t>وجهه</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بلغت</w:t>
            </w:r>
            <w:r w:rsidRPr="00E44779">
              <w:rPr>
                <w:noProof/>
                <w:sz w:val="32"/>
                <w:szCs w:val="32"/>
                <w:rtl/>
              </w:rPr>
              <w:t xml:space="preserve"> </w:t>
            </w:r>
            <w:r w:rsidRPr="00E44779">
              <w:rPr>
                <w:rFonts w:hint="eastAsia"/>
                <w:noProof/>
                <w:sz w:val="32"/>
                <w:szCs w:val="32"/>
                <w:rtl/>
              </w:rPr>
              <w:t>يداه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جسده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125, 129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يعرض</w:t>
            </w:r>
            <w:r w:rsidRPr="00E44779">
              <w:rPr>
                <w:noProof/>
                <w:sz w:val="32"/>
                <w:szCs w:val="32"/>
                <w:rtl/>
              </w:rPr>
              <w:t xml:space="preserve"> </w:t>
            </w:r>
            <w:r w:rsidRPr="00E44779">
              <w:rPr>
                <w:rFonts w:hint="eastAsia"/>
                <w:noProof/>
                <w:sz w:val="32"/>
                <w:szCs w:val="32"/>
                <w:rtl/>
              </w:rPr>
              <w:t>نفسه</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الموقف</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ألا</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يحملني</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قومه</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قريشا</w:t>
            </w:r>
            <w:r w:rsidRPr="00E44779">
              <w:rPr>
                <w:noProof/>
                <w:sz w:val="32"/>
                <w:szCs w:val="32"/>
                <w:rtl/>
              </w:rPr>
              <w:t xml:space="preserve"> </w:t>
            </w:r>
            <w:r w:rsidRPr="00E44779">
              <w:rPr>
                <w:rFonts w:hint="eastAsia"/>
                <w:noProof/>
                <w:sz w:val="32"/>
                <w:szCs w:val="32"/>
                <w:rtl/>
              </w:rPr>
              <w:t>قد</w:t>
            </w:r>
            <w:r w:rsidRPr="00E44779">
              <w:rPr>
                <w:noProof/>
                <w:sz w:val="32"/>
                <w:szCs w:val="32"/>
                <w:rtl/>
              </w:rPr>
              <w:t xml:space="preserve"> </w:t>
            </w:r>
            <w:r w:rsidRPr="00E44779">
              <w:rPr>
                <w:rFonts w:hint="eastAsia"/>
                <w:noProof/>
                <w:sz w:val="32"/>
                <w:szCs w:val="32"/>
                <w:rtl/>
              </w:rPr>
              <w:t>منعوني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أبلغ</w:t>
            </w:r>
            <w:r w:rsidRPr="00E44779">
              <w:rPr>
                <w:noProof/>
                <w:sz w:val="32"/>
                <w:szCs w:val="32"/>
                <w:rtl/>
              </w:rPr>
              <w:t xml:space="preserve"> </w:t>
            </w:r>
            <w:r w:rsidRPr="00E44779">
              <w:rPr>
                <w:rFonts w:hint="eastAsia"/>
                <w:noProof/>
                <w:sz w:val="32"/>
                <w:szCs w:val="32"/>
                <w:rtl/>
              </w:rPr>
              <w:t>كلام</w:t>
            </w:r>
            <w:r w:rsidRPr="00E44779">
              <w:rPr>
                <w:noProof/>
                <w:sz w:val="32"/>
                <w:szCs w:val="32"/>
                <w:rtl/>
              </w:rPr>
              <w:t xml:space="preserve"> </w:t>
            </w:r>
            <w:r w:rsidRPr="00E44779">
              <w:rPr>
                <w:rFonts w:hint="eastAsia"/>
                <w:noProof/>
                <w:sz w:val="32"/>
                <w:szCs w:val="32"/>
                <w:rtl/>
              </w:rPr>
              <w:t>ربي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163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يعلمنا</w:t>
            </w:r>
            <w:r w:rsidRPr="00E44779">
              <w:rPr>
                <w:noProof/>
                <w:sz w:val="32"/>
                <w:szCs w:val="32"/>
                <w:rtl/>
              </w:rPr>
              <w:t xml:space="preserve"> </w:t>
            </w:r>
            <w:r w:rsidRPr="00E44779">
              <w:rPr>
                <w:rFonts w:hint="eastAsia"/>
                <w:noProof/>
                <w:sz w:val="32"/>
                <w:szCs w:val="32"/>
                <w:rtl/>
              </w:rPr>
              <w:t>الاستخارة</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الأمور</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يعلمنا</w:t>
            </w:r>
            <w:r w:rsidRPr="00E44779">
              <w:rPr>
                <w:noProof/>
                <w:sz w:val="32"/>
                <w:szCs w:val="32"/>
                <w:rtl/>
              </w:rPr>
              <w:t xml:space="preserve"> </w:t>
            </w:r>
            <w:r w:rsidRPr="00E44779">
              <w:rPr>
                <w:rFonts w:hint="eastAsia"/>
                <w:noProof/>
                <w:sz w:val="32"/>
                <w:szCs w:val="32"/>
                <w:rtl/>
              </w:rPr>
              <w:t>السورة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القرآن</w:t>
            </w:r>
            <w:r w:rsidRPr="00E44779">
              <w:rPr>
                <w:noProof/>
                <w:sz w:val="32"/>
                <w:szCs w:val="32"/>
                <w:rtl/>
              </w:rPr>
              <w:t xml:space="preserve"> </w:t>
            </w:r>
            <w:r w:rsidRPr="00E44779">
              <w:rPr>
                <w:rFonts w:hint="eastAsia"/>
                <w:noProof/>
                <w:sz w:val="32"/>
                <w:szCs w:val="32"/>
                <w:rtl/>
              </w:rPr>
              <w:t>يقول</w:t>
            </w:r>
            <w:r w:rsidRPr="00E44779">
              <w:rPr>
                <w:rFonts w:hint="cs"/>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هم</w:t>
            </w:r>
            <w:r w:rsidRPr="00E44779">
              <w:rPr>
                <w:noProof/>
                <w:sz w:val="32"/>
                <w:szCs w:val="32"/>
                <w:rtl/>
              </w:rPr>
              <w:t xml:space="preserve"> </w:t>
            </w:r>
            <w:r w:rsidRPr="00E44779">
              <w:rPr>
                <w:rFonts w:hint="eastAsia"/>
                <w:noProof/>
                <w:sz w:val="32"/>
                <w:szCs w:val="32"/>
                <w:rtl/>
              </w:rPr>
              <w:t>أحدكم</w:t>
            </w:r>
            <w:r w:rsidRPr="00E44779">
              <w:rPr>
                <w:noProof/>
                <w:sz w:val="32"/>
                <w:szCs w:val="32"/>
                <w:rtl/>
              </w:rPr>
              <w:t xml:space="preserve"> </w:t>
            </w:r>
            <w:r w:rsidRPr="00E44779">
              <w:rPr>
                <w:rFonts w:hint="eastAsia"/>
                <w:noProof/>
                <w:sz w:val="32"/>
                <w:szCs w:val="32"/>
                <w:rtl/>
              </w:rPr>
              <w:t>بالأمر</w:t>
            </w:r>
            <w:r w:rsidRPr="00E44779">
              <w:rPr>
                <w:noProof/>
                <w:sz w:val="32"/>
                <w:szCs w:val="32"/>
                <w:rtl/>
              </w:rPr>
              <w:t xml:space="preserve"> </w:t>
            </w:r>
            <w:r w:rsidRPr="00E44779">
              <w:rPr>
                <w:rFonts w:hint="eastAsia"/>
                <w:noProof/>
                <w:sz w:val="32"/>
                <w:szCs w:val="32"/>
                <w:rtl/>
              </w:rPr>
              <w:t>فليركع</w:t>
            </w:r>
            <w:r w:rsidRPr="00E44779">
              <w:rPr>
                <w:noProof/>
                <w:sz w:val="32"/>
                <w:szCs w:val="32"/>
                <w:rtl/>
              </w:rPr>
              <w:t xml:space="preserve"> </w:t>
            </w:r>
            <w:r w:rsidRPr="00E44779">
              <w:rPr>
                <w:rFonts w:hint="eastAsia"/>
                <w:noProof/>
                <w:sz w:val="32"/>
                <w:szCs w:val="32"/>
                <w:rtl/>
              </w:rPr>
              <w:t>ركعتين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غير</w:t>
            </w:r>
            <w:r w:rsidRPr="00E44779">
              <w:rPr>
                <w:noProof/>
                <w:sz w:val="32"/>
                <w:szCs w:val="32"/>
                <w:rtl/>
              </w:rPr>
              <w:t xml:space="preserve"> </w:t>
            </w:r>
            <w:r w:rsidRPr="00E44779">
              <w:rPr>
                <w:rFonts w:hint="eastAsia"/>
                <w:noProof/>
                <w:sz w:val="32"/>
                <w:szCs w:val="32"/>
                <w:rtl/>
              </w:rPr>
              <w:t>الفريضة</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ليقل</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63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كان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يُغِير</w:t>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طلع</w:t>
            </w:r>
            <w:r w:rsidRPr="00E44779">
              <w:rPr>
                <w:noProof/>
                <w:sz w:val="32"/>
                <w:szCs w:val="32"/>
                <w:rtl/>
              </w:rPr>
              <w:t xml:space="preserve"> </w:t>
            </w:r>
            <w:r w:rsidRPr="00E44779">
              <w:rPr>
                <w:rFonts w:hint="eastAsia"/>
                <w:noProof/>
                <w:sz w:val="32"/>
                <w:szCs w:val="32"/>
                <w:rtl/>
              </w:rPr>
              <w:t>الفجر،</w:t>
            </w:r>
            <w:r w:rsidRPr="00E44779">
              <w:rPr>
                <w:noProof/>
                <w:sz w:val="32"/>
                <w:szCs w:val="32"/>
                <w:rtl/>
              </w:rPr>
              <w:t xml:space="preserve"> </w:t>
            </w:r>
            <w:r w:rsidRPr="00E44779">
              <w:rPr>
                <w:rFonts w:hint="eastAsia"/>
                <w:noProof/>
                <w:sz w:val="32"/>
                <w:szCs w:val="32"/>
                <w:rtl/>
              </w:rPr>
              <w:t>وكان</w:t>
            </w:r>
            <w:r w:rsidRPr="00E44779">
              <w:rPr>
                <w:noProof/>
                <w:sz w:val="32"/>
                <w:szCs w:val="32"/>
                <w:rtl/>
              </w:rPr>
              <w:t xml:space="preserve"> </w:t>
            </w:r>
            <w:r w:rsidRPr="00E44779">
              <w:rPr>
                <w:rFonts w:hint="eastAsia"/>
                <w:noProof/>
                <w:sz w:val="32"/>
                <w:szCs w:val="32"/>
                <w:rtl/>
              </w:rPr>
              <w:t>يستمع</w:t>
            </w:r>
            <w:r w:rsidRPr="00E44779">
              <w:rPr>
                <w:noProof/>
                <w:sz w:val="32"/>
                <w:szCs w:val="32"/>
                <w:rtl/>
              </w:rPr>
              <w:t xml:space="preserve"> </w:t>
            </w:r>
            <w:r w:rsidRPr="00E44779">
              <w:rPr>
                <w:rFonts w:hint="eastAsia"/>
                <w:noProof/>
                <w:sz w:val="32"/>
                <w:szCs w:val="32"/>
                <w:rtl/>
              </w:rPr>
              <w:t>الأذان،</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سمع</w:t>
            </w:r>
            <w:r w:rsidRPr="00E44779">
              <w:rPr>
                <w:noProof/>
                <w:sz w:val="32"/>
                <w:szCs w:val="32"/>
                <w:rtl/>
              </w:rPr>
              <w:t xml:space="preserve"> </w:t>
            </w:r>
            <w:r w:rsidRPr="00E44779">
              <w:rPr>
                <w:rFonts w:hint="eastAsia"/>
                <w:noProof/>
                <w:sz w:val="32"/>
                <w:szCs w:val="32"/>
                <w:rtl/>
              </w:rPr>
              <w:t>أذانا</w:t>
            </w:r>
            <w:r w:rsidRPr="00E44779">
              <w:rPr>
                <w:noProof/>
                <w:sz w:val="32"/>
                <w:szCs w:val="32"/>
                <w:rtl/>
              </w:rPr>
              <w:t xml:space="preserve"> </w:t>
            </w:r>
            <w:r w:rsidRPr="00E44779">
              <w:rPr>
                <w:rFonts w:hint="eastAsia"/>
                <w:noProof/>
                <w:sz w:val="32"/>
                <w:szCs w:val="32"/>
                <w:rtl/>
              </w:rPr>
              <w:t>أمسك</w:t>
            </w:r>
            <w:r w:rsidRPr="00E44779">
              <w:rPr>
                <w:noProof/>
                <w:sz w:val="32"/>
                <w:szCs w:val="32"/>
                <w:rtl/>
              </w:rPr>
              <w:t xml:space="preserve"> </w:t>
            </w:r>
            <w:r w:rsidRPr="00E44779">
              <w:rPr>
                <w:rFonts w:hint="eastAsia"/>
                <w:noProof/>
                <w:sz w:val="32"/>
                <w:szCs w:val="32"/>
                <w:rtl/>
              </w:rPr>
              <w:t>وإلا</w:t>
            </w:r>
            <w:r w:rsidRPr="00E44779">
              <w:rPr>
                <w:noProof/>
                <w:sz w:val="32"/>
                <w:szCs w:val="32"/>
                <w:rtl/>
              </w:rPr>
              <w:t xml:space="preserve"> </w:t>
            </w:r>
            <w:r w:rsidRPr="00E44779">
              <w:rPr>
                <w:rFonts w:hint="eastAsia"/>
                <w:noProof/>
                <w:sz w:val="32"/>
                <w:szCs w:val="32"/>
                <w:rtl/>
              </w:rPr>
              <w:t>أغار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497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كان</w:t>
            </w:r>
            <w:r w:rsidRPr="00E44779">
              <w:rPr>
                <w:noProof/>
                <w:spacing w:val="-4"/>
                <w:sz w:val="32"/>
                <w:szCs w:val="32"/>
                <w:rtl/>
              </w:rPr>
              <w:t xml:space="preserve"> </w:t>
            </w:r>
            <w:r w:rsidRPr="00E44779">
              <w:rPr>
                <w:rFonts w:hint="eastAsia"/>
                <w:noProof/>
                <w:spacing w:val="-4"/>
                <w:sz w:val="32"/>
                <w:szCs w:val="32"/>
                <w:rtl/>
              </w:rPr>
              <w:t>نبي</w:t>
            </w:r>
            <w:r w:rsidRPr="00E44779">
              <w:rPr>
                <w:noProof/>
                <w:spacing w:val="-4"/>
                <w:sz w:val="32"/>
                <w:szCs w:val="32"/>
                <w:rtl/>
              </w:rPr>
              <w:t xml:space="preserve"> </w:t>
            </w:r>
            <w:r w:rsidRPr="00E44779">
              <w:rPr>
                <w:rFonts w:hint="eastAsia"/>
                <w:noProof/>
                <w:spacing w:val="-4"/>
                <w:sz w:val="32"/>
                <w:szCs w:val="32"/>
                <w:rtl/>
              </w:rPr>
              <w:t>من</w:t>
            </w:r>
            <w:r w:rsidRPr="00E44779">
              <w:rPr>
                <w:noProof/>
                <w:spacing w:val="-4"/>
                <w:sz w:val="32"/>
                <w:szCs w:val="32"/>
                <w:rtl/>
              </w:rPr>
              <w:t xml:space="preserve"> </w:t>
            </w:r>
            <w:r w:rsidRPr="00E44779">
              <w:rPr>
                <w:rFonts w:hint="eastAsia"/>
                <w:noProof/>
                <w:spacing w:val="-4"/>
                <w:sz w:val="32"/>
                <w:szCs w:val="32"/>
                <w:rtl/>
              </w:rPr>
              <w:t>الأنبياء</w:t>
            </w:r>
            <w:r w:rsidRPr="00E44779">
              <w:rPr>
                <w:noProof/>
                <w:spacing w:val="-4"/>
                <w:sz w:val="32"/>
                <w:szCs w:val="32"/>
                <w:rtl/>
              </w:rPr>
              <w:t xml:space="preserve"> </w:t>
            </w:r>
            <w:r w:rsidRPr="00E44779">
              <w:rPr>
                <w:rFonts w:hint="eastAsia"/>
                <w:noProof/>
                <w:spacing w:val="-4"/>
                <w:sz w:val="32"/>
                <w:szCs w:val="32"/>
                <w:rtl/>
              </w:rPr>
              <w:t>يخط،</w:t>
            </w:r>
            <w:r w:rsidRPr="00E44779">
              <w:rPr>
                <w:noProof/>
                <w:spacing w:val="-4"/>
                <w:sz w:val="32"/>
                <w:szCs w:val="32"/>
                <w:rtl/>
              </w:rPr>
              <w:t xml:space="preserve"> </w:t>
            </w:r>
            <w:r w:rsidRPr="00E44779">
              <w:rPr>
                <w:rFonts w:hint="eastAsia"/>
                <w:noProof/>
                <w:spacing w:val="-4"/>
                <w:sz w:val="32"/>
                <w:szCs w:val="32"/>
                <w:rtl/>
              </w:rPr>
              <w:t>فمن</w:t>
            </w:r>
            <w:r w:rsidRPr="00E44779">
              <w:rPr>
                <w:noProof/>
                <w:spacing w:val="-4"/>
                <w:sz w:val="32"/>
                <w:szCs w:val="32"/>
                <w:rtl/>
              </w:rPr>
              <w:t xml:space="preserve"> </w:t>
            </w:r>
            <w:r w:rsidRPr="00E44779">
              <w:rPr>
                <w:rFonts w:hint="eastAsia"/>
                <w:noProof/>
                <w:spacing w:val="-4"/>
                <w:sz w:val="32"/>
                <w:szCs w:val="32"/>
                <w:rtl/>
              </w:rPr>
              <w:t>وافق</w:t>
            </w:r>
            <w:r w:rsidRPr="00E44779">
              <w:rPr>
                <w:noProof/>
                <w:spacing w:val="-4"/>
                <w:sz w:val="32"/>
                <w:szCs w:val="32"/>
                <w:rtl/>
              </w:rPr>
              <w:t xml:space="preserve"> </w:t>
            </w:r>
            <w:r w:rsidRPr="00E44779">
              <w:rPr>
                <w:rFonts w:hint="eastAsia"/>
                <w:noProof/>
                <w:spacing w:val="-4"/>
                <w:sz w:val="32"/>
                <w:szCs w:val="32"/>
                <w:rtl/>
              </w:rPr>
              <w:t>خطه</w:t>
            </w:r>
            <w:r w:rsidRPr="00E44779">
              <w:rPr>
                <w:noProof/>
                <w:spacing w:val="-4"/>
                <w:sz w:val="32"/>
                <w:szCs w:val="32"/>
                <w:rtl/>
              </w:rPr>
              <w:t xml:space="preserve"> </w:t>
            </w:r>
            <w:r w:rsidRPr="00E44779">
              <w:rPr>
                <w:rFonts w:hint="eastAsia"/>
                <w:noProof/>
                <w:spacing w:val="-4"/>
                <w:sz w:val="32"/>
                <w:szCs w:val="32"/>
                <w:rtl/>
              </w:rPr>
              <w:t>فذلك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يخطه،</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وافق</w:t>
            </w:r>
            <w:r w:rsidRPr="00E44779">
              <w:rPr>
                <w:noProof/>
                <w:sz w:val="32"/>
                <w:szCs w:val="32"/>
                <w:rtl/>
              </w:rPr>
              <w:t xml:space="preserve"> </w:t>
            </w:r>
            <w:r w:rsidRPr="00E44779">
              <w:rPr>
                <w:rFonts w:hint="eastAsia"/>
                <w:noProof/>
                <w:sz w:val="32"/>
                <w:szCs w:val="32"/>
                <w:rtl/>
              </w:rPr>
              <w:t>خطه</w:t>
            </w:r>
            <w:r w:rsidRPr="00E44779">
              <w:rPr>
                <w:noProof/>
                <w:sz w:val="32"/>
                <w:szCs w:val="32"/>
                <w:rtl/>
              </w:rPr>
              <w:t xml:space="preserve"> </w:t>
            </w:r>
            <w:r w:rsidRPr="00E44779">
              <w:rPr>
                <w:rFonts w:hint="eastAsia"/>
                <w:noProof/>
                <w:sz w:val="32"/>
                <w:szCs w:val="32"/>
                <w:rtl/>
              </w:rPr>
              <w:t>فذاك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كانت</w:t>
            </w:r>
            <w:r w:rsidRPr="00E44779">
              <w:rPr>
                <w:noProof/>
                <w:sz w:val="32"/>
                <w:szCs w:val="32"/>
                <w:rtl/>
              </w:rPr>
              <w:t xml:space="preserve"> </w:t>
            </w:r>
            <w:r w:rsidRPr="00E44779">
              <w:rPr>
                <w:rFonts w:hint="eastAsia"/>
                <w:noProof/>
                <w:sz w:val="32"/>
                <w:szCs w:val="32"/>
                <w:rtl/>
              </w:rPr>
              <w:t>بنو</w:t>
            </w:r>
            <w:r w:rsidRPr="00E44779">
              <w:rPr>
                <w:noProof/>
                <w:sz w:val="32"/>
                <w:szCs w:val="32"/>
                <w:rtl/>
              </w:rPr>
              <w:t xml:space="preserve"> </w:t>
            </w:r>
            <w:r w:rsidRPr="00E44779">
              <w:rPr>
                <w:rFonts w:hint="eastAsia"/>
                <w:noProof/>
                <w:sz w:val="32"/>
                <w:szCs w:val="32"/>
                <w:rtl/>
              </w:rPr>
              <w:t>إسرائيل</w:t>
            </w:r>
            <w:r w:rsidRPr="00E44779">
              <w:rPr>
                <w:noProof/>
                <w:sz w:val="32"/>
                <w:szCs w:val="32"/>
                <w:rtl/>
              </w:rPr>
              <w:t xml:space="preserve"> </w:t>
            </w:r>
            <w:r w:rsidRPr="00E44779">
              <w:rPr>
                <w:rFonts w:hint="eastAsia"/>
                <w:noProof/>
                <w:sz w:val="32"/>
                <w:szCs w:val="32"/>
                <w:rtl/>
              </w:rPr>
              <w:t>تسوسهم</w:t>
            </w:r>
            <w:r w:rsidRPr="00E44779">
              <w:rPr>
                <w:noProof/>
                <w:sz w:val="32"/>
                <w:szCs w:val="32"/>
                <w:rtl/>
              </w:rPr>
              <w:t xml:space="preserve"> </w:t>
            </w: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كلما</w:t>
            </w:r>
            <w:r w:rsidRPr="00E44779">
              <w:rPr>
                <w:noProof/>
                <w:sz w:val="32"/>
                <w:szCs w:val="32"/>
                <w:rtl/>
              </w:rPr>
              <w:t xml:space="preserve"> </w:t>
            </w:r>
            <w:r w:rsidRPr="00E44779">
              <w:rPr>
                <w:rFonts w:hint="eastAsia"/>
                <w:noProof/>
                <w:sz w:val="32"/>
                <w:szCs w:val="32"/>
                <w:rtl/>
              </w:rPr>
              <w:t>هلك</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خلفه</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وإنه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بعدي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219, 244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كانت</w:t>
            </w:r>
            <w:r w:rsidRPr="00E44779">
              <w:rPr>
                <w:noProof/>
                <w:sz w:val="32"/>
                <w:szCs w:val="32"/>
                <w:rtl/>
              </w:rPr>
              <w:t xml:space="preserve"> </w:t>
            </w:r>
            <w:r w:rsidRPr="00E44779">
              <w:rPr>
                <w:rFonts w:hint="eastAsia"/>
                <w:noProof/>
                <w:sz w:val="32"/>
                <w:szCs w:val="32"/>
                <w:rtl/>
              </w:rPr>
              <w:t>يمين</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ومقلب</w:t>
            </w:r>
            <w:r w:rsidRPr="00E44779">
              <w:rPr>
                <w:noProof/>
                <w:sz w:val="32"/>
                <w:szCs w:val="32"/>
                <w:rtl/>
              </w:rPr>
              <w:t xml:space="preserve"> </w:t>
            </w:r>
            <w:r w:rsidRPr="00E44779">
              <w:rPr>
                <w:rFonts w:hint="eastAsia"/>
                <w:noProof/>
                <w:sz w:val="32"/>
                <w:szCs w:val="32"/>
                <w:rtl/>
              </w:rPr>
              <w:t>القلوب</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شيء</w:t>
            </w:r>
            <w:r w:rsidRPr="00E44779">
              <w:rPr>
                <w:noProof/>
                <w:sz w:val="32"/>
                <w:szCs w:val="32"/>
                <w:rtl/>
              </w:rPr>
              <w:t xml:space="preserve"> </w:t>
            </w:r>
            <w:r w:rsidRPr="00E44779">
              <w:rPr>
                <w:rFonts w:hint="eastAsia"/>
                <w:noProof/>
                <w:sz w:val="32"/>
                <w:szCs w:val="32"/>
                <w:rtl/>
              </w:rPr>
              <w:t>بقدر،</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العجز</w:t>
            </w:r>
            <w:r w:rsidRPr="00E44779">
              <w:rPr>
                <w:noProof/>
                <w:sz w:val="32"/>
                <w:szCs w:val="32"/>
                <w:rtl/>
              </w:rPr>
              <w:t xml:space="preserve"> </w:t>
            </w:r>
            <w:r w:rsidRPr="00E44779">
              <w:rPr>
                <w:rFonts w:hint="eastAsia"/>
                <w:noProof/>
                <w:sz w:val="32"/>
                <w:szCs w:val="32"/>
                <w:rtl/>
              </w:rPr>
              <w:t>والكيس،</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الكيس</w:t>
            </w:r>
            <w:r w:rsidRPr="00E44779">
              <w:rPr>
                <w:noProof/>
                <w:sz w:val="32"/>
                <w:szCs w:val="32"/>
                <w:rtl/>
              </w:rPr>
              <w:t xml:space="preserve"> </w:t>
            </w:r>
            <w:r w:rsidRPr="00E44779">
              <w:rPr>
                <w:rFonts w:hint="eastAsia"/>
                <w:noProof/>
                <w:sz w:val="32"/>
                <w:szCs w:val="32"/>
                <w:rtl/>
              </w:rPr>
              <w:t>والعجز</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303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مصور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يجعل</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بكل</w:t>
            </w:r>
            <w:r w:rsidRPr="00E44779">
              <w:rPr>
                <w:noProof/>
                <w:sz w:val="32"/>
                <w:szCs w:val="32"/>
                <w:rtl/>
              </w:rPr>
              <w:t xml:space="preserve"> </w:t>
            </w:r>
            <w:r w:rsidRPr="00E44779">
              <w:rPr>
                <w:rFonts w:hint="eastAsia"/>
                <w:noProof/>
                <w:sz w:val="32"/>
                <w:szCs w:val="32"/>
                <w:rtl/>
              </w:rPr>
              <w:t>صورة</w:t>
            </w:r>
            <w:r w:rsidRPr="00E44779">
              <w:rPr>
                <w:noProof/>
                <w:sz w:val="32"/>
                <w:szCs w:val="32"/>
                <w:rtl/>
              </w:rPr>
              <w:t xml:space="preserve"> </w:t>
            </w:r>
            <w:r w:rsidRPr="00E44779">
              <w:rPr>
                <w:rFonts w:hint="eastAsia"/>
                <w:noProof/>
                <w:sz w:val="32"/>
                <w:szCs w:val="32"/>
                <w:rtl/>
              </w:rPr>
              <w:t>صورها،</w:t>
            </w:r>
            <w:r w:rsidRPr="00E44779">
              <w:rPr>
                <w:noProof/>
                <w:sz w:val="32"/>
                <w:szCs w:val="32"/>
                <w:rtl/>
              </w:rPr>
              <w:t xml:space="preserve"> </w:t>
            </w:r>
            <w:r w:rsidRPr="00E44779">
              <w:rPr>
                <w:rFonts w:hint="eastAsia"/>
                <w:noProof/>
                <w:sz w:val="32"/>
                <w:szCs w:val="32"/>
                <w:rtl/>
              </w:rPr>
              <w:t>نفسا</w:t>
            </w:r>
            <w:r w:rsidRPr="00E44779">
              <w:rPr>
                <w:noProof/>
                <w:sz w:val="32"/>
                <w:szCs w:val="32"/>
                <w:rtl/>
              </w:rPr>
              <w:t xml:space="preserve"> </w:t>
            </w:r>
            <w:r w:rsidRPr="00E44779">
              <w:rPr>
                <w:rFonts w:hint="eastAsia"/>
                <w:noProof/>
                <w:sz w:val="32"/>
                <w:szCs w:val="32"/>
                <w:rtl/>
              </w:rPr>
              <w:t>فتعذبه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جهنم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524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كلكم</w:t>
            </w:r>
            <w:r w:rsidRPr="00E44779">
              <w:rPr>
                <w:noProof/>
                <w:sz w:val="32"/>
                <w:szCs w:val="32"/>
                <w:rtl/>
              </w:rPr>
              <w:t xml:space="preserve"> </w:t>
            </w:r>
            <w:r w:rsidRPr="00E44779">
              <w:rPr>
                <w:rFonts w:hint="eastAsia"/>
                <w:noProof/>
                <w:sz w:val="32"/>
                <w:szCs w:val="32"/>
                <w:rtl/>
              </w:rPr>
              <w:t>راع،</w:t>
            </w:r>
            <w:r w:rsidRPr="00E44779">
              <w:rPr>
                <w:noProof/>
                <w:sz w:val="32"/>
                <w:szCs w:val="32"/>
                <w:rtl/>
              </w:rPr>
              <w:t xml:space="preserve"> </w:t>
            </w:r>
            <w:r w:rsidRPr="00E44779">
              <w:rPr>
                <w:rFonts w:hint="eastAsia"/>
                <w:noProof/>
                <w:sz w:val="32"/>
                <w:szCs w:val="32"/>
                <w:rtl/>
              </w:rPr>
              <w:t>وكلكم</w:t>
            </w:r>
            <w:r w:rsidRPr="00E44779">
              <w:rPr>
                <w:noProof/>
                <w:sz w:val="32"/>
                <w:szCs w:val="32"/>
                <w:rtl/>
              </w:rPr>
              <w:t xml:space="preserve"> </w:t>
            </w:r>
            <w:r w:rsidRPr="00E44779">
              <w:rPr>
                <w:rFonts w:hint="eastAsia"/>
                <w:noProof/>
                <w:sz w:val="32"/>
                <w:szCs w:val="32"/>
                <w:rtl/>
              </w:rPr>
              <w:t>مسئول</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رعيته،</w:t>
            </w:r>
            <w:r w:rsidRPr="00E44779">
              <w:rPr>
                <w:noProof/>
                <w:sz w:val="32"/>
                <w:szCs w:val="32"/>
                <w:rtl/>
              </w:rPr>
              <w:t xml:space="preserve"> </w:t>
            </w:r>
            <w:r w:rsidRPr="00E44779">
              <w:rPr>
                <w:rFonts w:hint="eastAsia"/>
                <w:noProof/>
                <w:sz w:val="32"/>
                <w:szCs w:val="32"/>
                <w:rtl/>
              </w:rPr>
              <w:t>الإمام</w:t>
            </w:r>
            <w:r w:rsidRPr="00E44779">
              <w:rPr>
                <w:noProof/>
                <w:sz w:val="32"/>
                <w:szCs w:val="32"/>
                <w:rtl/>
              </w:rPr>
              <w:t xml:space="preserve"> </w:t>
            </w:r>
            <w:r w:rsidRPr="00E44779">
              <w:rPr>
                <w:rFonts w:hint="eastAsia"/>
                <w:noProof/>
                <w:sz w:val="32"/>
                <w:szCs w:val="32"/>
                <w:rtl/>
              </w:rPr>
              <w:t>راع</w:t>
            </w:r>
            <w:r w:rsidRPr="00E44779">
              <w:rPr>
                <w:noProof/>
                <w:sz w:val="32"/>
                <w:szCs w:val="32"/>
                <w:rtl/>
              </w:rPr>
              <w:t xml:space="preserve"> </w:t>
            </w:r>
            <w:r w:rsidRPr="00E44779">
              <w:rPr>
                <w:rFonts w:hint="eastAsia"/>
                <w:noProof/>
                <w:sz w:val="32"/>
                <w:szCs w:val="32"/>
                <w:rtl/>
              </w:rPr>
              <w:t>ومسئول</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رعيته</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كلمة</w:t>
            </w:r>
            <w:r w:rsidRPr="00E44779">
              <w:rPr>
                <w:noProof/>
                <w:sz w:val="32"/>
                <w:szCs w:val="32"/>
                <w:rtl/>
              </w:rPr>
              <w:t xml:space="preserve"> </w:t>
            </w:r>
            <w:r w:rsidRPr="00E44779">
              <w:rPr>
                <w:rFonts w:hint="eastAsia"/>
                <w:noProof/>
                <w:sz w:val="32"/>
                <w:szCs w:val="32"/>
                <w:rtl/>
              </w:rPr>
              <w:t>حق</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ذي</w:t>
            </w:r>
            <w:r w:rsidRPr="00E44779">
              <w:rPr>
                <w:noProof/>
                <w:sz w:val="32"/>
                <w:szCs w:val="32"/>
                <w:rtl/>
              </w:rPr>
              <w:t xml:space="preserve"> </w:t>
            </w:r>
            <w:r w:rsidRPr="00E44779">
              <w:rPr>
                <w:rFonts w:hint="eastAsia"/>
                <w:noProof/>
                <w:sz w:val="32"/>
                <w:szCs w:val="32"/>
                <w:rtl/>
              </w:rPr>
              <w:t>سلطان</w:t>
            </w:r>
            <w:r w:rsidRPr="00E44779">
              <w:rPr>
                <w:noProof/>
                <w:sz w:val="32"/>
                <w:szCs w:val="32"/>
                <w:rtl/>
              </w:rPr>
              <w:t xml:space="preserve"> </w:t>
            </w:r>
            <w:r w:rsidRPr="00E44779">
              <w:rPr>
                <w:rFonts w:hint="eastAsia"/>
                <w:noProof/>
                <w:sz w:val="32"/>
                <w:szCs w:val="32"/>
                <w:rtl/>
              </w:rPr>
              <w:t>جائر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394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كنا</w:t>
            </w:r>
            <w:r w:rsidRPr="00E44779">
              <w:rPr>
                <w:noProof/>
                <w:sz w:val="32"/>
                <w:szCs w:val="32"/>
                <w:rtl/>
              </w:rPr>
              <w:t xml:space="preserve"> </w:t>
            </w:r>
            <w:r w:rsidRPr="00E44779">
              <w:rPr>
                <w:rFonts w:hint="eastAsia"/>
                <w:noProof/>
                <w:sz w:val="32"/>
                <w:szCs w:val="32"/>
                <w:rtl/>
              </w:rPr>
              <w:t>مع</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جاء</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مشرك</w:t>
            </w:r>
            <w:r w:rsidRPr="00E44779">
              <w:rPr>
                <w:noProof/>
                <w:sz w:val="32"/>
                <w:szCs w:val="32"/>
                <w:rtl/>
              </w:rPr>
              <w:t xml:space="preserve"> </w:t>
            </w:r>
            <w:r w:rsidRPr="00E44779">
              <w:rPr>
                <w:rFonts w:hint="eastAsia"/>
                <w:noProof/>
                <w:sz w:val="32"/>
                <w:szCs w:val="32"/>
                <w:rtl/>
              </w:rPr>
              <w:t>مشعان</w:t>
            </w:r>
            <w:r w:rsidRPr="00E44779">
              <w:rPr>
                <w:noProof/>
                <w:sz w:val="32"/>
                <w:szCs w:val="32"/>
                <w:rtl/>
              </w:rPr>
              <w:t xml:space="preserve"> </w:t>
            </w:r>
            <w:r w:rsidRPr="00E44779">
              <w:rPr>
                <w:rFonts w:hint="eastAsia"/>
                <w:noProof/>
                <w:sz w:val="32"/>
                <w:szCs w:val="32"/>
                <w:rtl/>
              </w:rPr>
              <w:t>طويل</w:t>
            </w:r>
            <w:r w:rsidRPr="00E44779">
              <w:rPr>
                <w:noProof/>
                <w:sz w:val="32"/>
                <w:szCs w:val="32"/>
                <w:rtl/>
              </w:rPr>
              <w:t xml:space="preserve"> </w:t>
            </w:r>
            <w:r w:rsidRPr="00E44779">
              <w:rPr>
                <w:rFonts w:hint="eastAsia"/>
                <w:noProof/>
                <w:sz w:val="32"/>
                <w:szCs w:val="32"/>
                <w:rtl/>
              </w:rPr>
              <w:t>بغنم</w:t>
            </w:r>
            <w:r w:rsidRPr="00E44779">
              <w:rPr>
                <w:noProof/>
                <w:sz w:val="32"/>
                <w:szCs w:val="32"/>
                <w:rtl/>
              </w:rPr>
              <w:t xml:space="preserve"> </w:t>
            </w:r>
            <w:r w:rsidRPr="00E44779">
              <w:rPr>
                <w:rFonts w:hint="eastAsia"/>
                <w:noProof/>
                <w:sz w:val="32"/>
                <w:szCs w:val="32"/>
                <w:rtl/>
              </w:rPr>
              <w:t>يسوقها،</w:t>
            </w:r>
            <w:r w:rsidRPr="00E44779">
              <w:rPr>
                <w:noProof/>
                <w:sz w:val="32"/>
                <w:szCs w:val="32"/>
                <w:rtl/>
              </w:rPr>
              <w:t xml:space="preserve"> </w:t>
            </w:r>
            <w:r w:rsidRPr="00E44779">
              <w:rPr>
                <w:rFonts w:hint="eastAsia"/>
                <w:noProof/>
                <w:sz w:val="32"/>
                <w:szCs w:val="32"/>
                <w:rtl/>
              </w:rPr>
              <w:t>فقال</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rFonts w:hint="cs"/>
                <w:noProof/>
                <w:sz w:val="32"/>
                <w:szCs w:val="32"/>
                <w:rtl/>
                <w:lang w:bidi="ar-EG"/>
              </w:rPr>
              <w:t xml:space="preserve">: </w:t>
            </w:r>
            <w:r w:rsidRPr="00E44779">
              <w:rPr>
                <w:rFonts w:hint="eastAsia"/>
                <w:noProof/>
                <w:sz w:val="32"/>
                <w:szCs w:val="32"/>
                <w:rtl/>
              </w:rPr>
              <w:t>بيعا</w:t>
            </w:r>
            <w:r w:rsidRPr="00E44779">
              <w:rPr>
                <w:noProof/>
                <w:sz w:val="32"/>
                <w:szCs w:val="32"/>
                <w:rtl/>
              </w:rPr>
              <w:t xml:space="preserve"> </w:t>
            </w:r>
            <w:r w:rsidRPr="00E44779">
              <w:rPr>
                <w:rFonts w:hint="eastAsia"/>
                <w:noProof/>
                <w:sz w:val="32"/>
                <w:szCs w:val="32"/>
                <w:rtl/>
              </w:rPr>
              <w:t>أم</w:t>
            </w:r>
            <w:r w:rsidRPr="00E44779">
              <w:rPr>
                <w:noProof/>
                <w:sz w:val="32"/>
                <w:szCs w:val="32"/>
                <w:rtl/>
              </w:rPr>
              <w:t xml:space="preserve"> </w:t>
            </w:r>
            <w:r w:rsidRPr="00E44779">
              <w:rPr>
                <w:rFonts w:hint="eastAsia"/>
                <w:noProof/>
                <w:sz w:val="32"/>
                <w:szCs w:val="32"/>
                <w:rtl/>
              </w:rPr>
              <w:t>عطية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كنا</w:t>
            </w:r>
            <w:r w:rsidRPr="00E44779">
              <w:rPr>
                <w:noProof/>
                <w:sz w:val="32"/>
                <w:szCs w:val="32"/>
                <w:rtl/>
              </w:rPr>
              <w:t xml:space="preserve"> </w:t>
            </w:r>
            <w:r w:rsidRPr="00E44779">
              <w:rPr>
                <w:rFonts w:hint="eastAsia"/>
                <w:noProof/>
                <w:sz w:val="32"/>
                <w:szCs w:val="32"/>
                <w:rtl/>
              </w:rPr>
              <w:t>والله</w:t>
            </w:r>
            <w:r w:rsidRPr="00E44779">
              <w:rPr>
                <w:noProof/>
                <w:sz w:val="32"/>
                <w:szCs w:val="32"/>
                <w:rtl/>
              </w:rPr>
              <w:t xml:space="preserve"> </w:t>
            </w:r>
            <w:r w:rsidRPr="00E44779">
              <w:rPr>
                <w:rFonts w:hint="eastAsia"/>
                <w:noProof/>
                <w:sz w:val="32"/>
                <w:szCs w:val="32"/>
                <w:rtl/>
              </w:rPr>
              <w:t>إذا</w:t>
            </w:r>
            <w:r w:rsidRPr="00E44779">
              <w:rPr>
                <w:noProof/>
                <w:sz w:val="32"/>
                <w:szCs w:val="32"/>
                <w:rtl/>
              </w:rPr>
              <w:t xml:space="preserve"> </w:t>
            </w:r>
            <w:r w:rsidRPr="00E44779">
              <w:rPr>
                <w:rFonts w:hint="eastAsia"/>
                <w:noProof/>
                <w:sz w:val="32"/>
                <w:szCs w:val="32"/>
                <w:rtl/>
              </w:rPr>
              <w:t>احمر</w:t>
            </w:r>
            <w:r w:rsidRPr="00E44779">
              <w:rPr>
                <w:noProof/>
                <w:sz w:val="32"/>
                <w:szCs w:val="32"/>
                <w:rtl/>
              </w:rPr>
              <w:t xml:space="preserve"> </w:t>
            </w:r>
            <w:r w:rsidRPr="00E44779">
              <w:rPr>
                <w:rFonts w:hint="eastAsia"/>
                <w:noProof/>
                <w:sz w:val="32"/>
                <w:szCs w:val="32"/>
                <w:rtl/>
              </w:rPr>
              <w:t>البأس</w:t>
            </w:r>
            <w:r w:rsidRPr="00E44779">
              <w:rPr>
                <w:noProof/>
                <w:sz w:val="32"/>
                <w:szCs w:val="32"/>
                <w:rtl/>
              </w:rPr>
              <w:t xml:space="preserve"> </w:t>
            </w:r>
            <w:r w:rsidRPr="00E44779">
              <w:rPr>
                <w:rFonts w:hint="eastAsia"/>
                <w:noProof/>
                <w:sz w:val="32"/>
                <w:szCs w:val="32"/>
                <w:rtl/>
              </w:rPr>
              <w:t>نتقي</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الشجاع</w:t>
            </w:r>
            <w:r w:rsidRPr="00E44779">
              <w:rPr>
                <w:noProof/>
                <w:sz w:val="32"/>
                <w:szCs w:val="32"/>
                <w:rtl/>
              </w:rPr>
              <w:t xml:space="preserve"> </w:t>
            </w:r>
            <w:r w:rsidRPr="00E44779">
              <w:rPr>
                <w:rFonts w:hint="eastAsia"/>
                <w:noProof/>
                <w:sz w:val="32"/>
                <w:szCs w:val="32"/>
                <w:rtl/>
              </w:rPr>
              <w:t>منا</w:t>
            </w:r>
            <w:r w:rsidRPr="00E44779">
              <w:rPr>
                <w:noProof/>
                <w:sz w:val="32"/>
                <w:szCs w:val="32"/>
                <w:rtl/>
              </w:rPr>
              <w:t xml:space="preserve"> </w:t>
            </w:r>
            <w:r w:rsidRPr="00E44779">
              <w:rPr>
                <w:rFonts w:hint="eastAsia"/>
                <w:noProof/>
                <w:sz w:val="32"/>
                <w:szCs w:val="32"/>
                <w:rtl/>
              </w:rPr>
              <w:t>للذي</w:t>
            </w:r>
            <w:r w:rsidRPr="00E44779">
              <w:rPr>
                <w:noProof/>
                <w:sz w:val="32"/>
                <w:szCs w:val="32"/>
                <w:rtl/>
              </w:rPr>
              <w:t xml:space="preserve"> </w:t>
            </w:r>
            <w:r w:rsidRPr="00E44779">
              <w:rPr>
                <w:rFonts w:hint="eastAsia"/>
                <w:noProof/>
                <w:sz w:val="32"/>
                <w:szCs w:val="32"/>
                <w:rtl/>
              </w:rPr>
              <w:t>يحاذي</w:t>
            </w:r>
            <w:r w:rsidRPr="00E44779">
              <w:rPr>
                <w:noProof/>
                <w:sz w:val="32"/>
                <w:szCs w:val="32"/>
                <w:rtl/>
              </w:rPr>
              <w:t xml:space="preserve"> </w:t>
            </w:r>
            <w:r w:rsidRPr="00E44779">
              <w:rPr>
                <w:rFonts w:hint="eastAsia"/>
                <w:noProof/>
                <w:sz w:val="32"/>
                <w:szCs w:val="32"/>
                <w:rtl/>
              </w:rPr>
              <w:t>به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242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تبدؤوهم</w:t>
            </w:r>
            <w:r w:rsidRPr="00E44779">
              <w:rPr>
                <w:noProof/>
                <w:sz w:val="32"/>
                <w:szCs w:val="32"/>
                <w:rtl/>
              </w:rPr>
              <w:t xml:space="preserve"> </w:t>
            </w:r>
            <w:r w:rsidRPr="00E44779">
              <w:rPr>
                <w:rFonts w:hint="eastAsia"/>
                <w:noProof/>
                <w:sz w:val="32"/>
                <w:szCs w:val="32"/>
                <w:rtl/>
              </w:rPr>
              <w:t>بالسلام</w:t>
            </w:r>
            <w:r w:rsidRPr="00E44779">
              <w:rPr>
                <w:noProof/>
                <w:sz w:val="32"/>
                <w:szCs w:val="32"/>
                <w:rtl/>
              </w:rPr>
              <w:t xml:space="preserve"> </w:t>
            </w:r>
            <w:r w:rsidRPr="00E44779">
              <w:rPr>
                <w:rFonts w:hint="eastAsia"/>
                <w:noProof/>
                <w:sz w:val="32"/>
                <w:szCs w:val="32"/>
                <w:rtl/>
              </w:rPr>
              <w:t>فإذا</w:t>
            </w:r>
            <w:r w:rsidRPr="00E44779">
              <w:rPr>
                <w:noProof/>
                <w:sz w:val="32"/>
                <w:szCs w:val="32"/>
                <w:rtl/>
              </w:rPr>
              <w:t xml:space="preserve"> </w:t>
            </w:r>
            <w:r w:rsidRPr="00E44779">
              <w:rPr>
                <w:rFonts w:hint="eastAsia"/>
                <w:noProof/>
                <w:sz w:val="32"/>
                <w:szCs w:val="32"/>
                <w:rtl/>
              </w:rPr>
              <w:t>سلموا</w:t>
            </w:r>
            <w:r w:rsidRPr="00E44779">
              <w:rPr>
                <w:noProof/>
                <w:sz w:val="32"/>
                <w:szCs w:val="32"/>
                <w:rtl/>
              </w:rPr>
              <w:t xml:space="preserve"> </w:t>
            </w:r>
            <w:r w:rsidRPr="00E44779">
              <w:rPr>
                <w:rFonts w:hint="eastAsia"/>
                <w:noProof/>
                <w:sz w:val="32"/>
                <w:szCs w:val="32"/>
                <w:rtl/>
              </w:rPr>
              <w:t>عليكم</w:t>
            </w:r>
            <w:r w:rsidRPr="00E44779">
              <w:rPr>
                <w:noProof/>
                <w:sz w:val="32"/>
                <w:szCs w:val="32"/>
                <w:rtl/>
              </w:rPr>
              <w:t xml:space="preserve"> </w:t>
            </w:r>
            <w:r w:rsidRPr="00E44779">
              <w:rPr>
                <w:rFonts w:hint="eastAsia"/>
                <w:noProof/>
                <w:sz w:val="32"/>
                <w:szCs w:val="32"/>
                <w:rtl/>
              </w:rPr>
              <w:t>فقولوا</w:t>
            </w:r>
            <w:r w:rsidRPr="00E44779">
              <w:rPr>
                <w:noProof/>
                <w:sz w:val="32"/>
                <w:szCs w:val="32"/>
                <w:rtl/>
              </w:rPr>
              <w:t xml:space="preserve"> </w:t>
            </w:r>
            <w:r w:rsidRPr="00E44779">
              <w:rPr>
                <w:rFonts w:hint="eastAsia"/>
                <w:noProof/>
                <w:sz w:val="32"/>
                <w:szCs w:val="32"/>
                <w:rtl/>
              </w:rPr>
              <w:t>وعليكم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تحلفوا</w:t>
            </w:r>
            <w:r w:rsidRPr="00E44779">
              <w:rPr>
                <w:noProof/>
                <w:sz w:val="32"/>
                <w:szCs w:val="32"/>
                <w:rtl/>
              </w:rPr>
              <w:t xml:space="preserve"> </w:t>
            </w:r>
            <w:r w:rsidRPr="00E44779">
              <w:rPr>
                <w:rFonts w:hint="eastAsia"/>
                <w:noProof/>
                <w:sz w:val="32"/>
                <w:szCs w:val="32"/>
                <w:rtl/>
              </w:rPr>
              <w:t>بآبائكم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حلف</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فليصدق</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حلف</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فليرض</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يرض</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فليس</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تزال</w:t>
            </w:r>
            <w:r w:rsidRPr="00E44779">
              <w:rPr>
                <w:noProof/>
                <w:sz w:val="32"/>
                <w:szCs w:val="32"/>
                <w:rtl/>
              </w:rPr>
              <w:t xml:space="preserve"> </w:t>
            </w:r>
            <w:r w:rsidRPr="00E44779">
              <w:rPr>
                <w:rFonts w:hint="eastAsia"/>
                <w:noProof/>
                <w:sz w:val="32"/>
                <w:szCs w:val="32"/>
                <w:rtl/>
              </w:rPr>
              <w:t>طائفة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أمتي</w:t>
            </w:r>
            <w:r w:rsidRPr="00E44779">
              <w:rPr>
                <w:noProof/>
                <w:sz w:val="32"/>
                <w:szCs w:val="32"/>
                <w:rtl/>
              </w:rPr>
              <w:t xml:space="preserve"> </w:t>
            </w:r>
            <w:r w:rsidRPr="00E44779">
              <w:rPr>
                <w:rFonts w:hint="eastAsia"/>
                <w:noProof/>
                <w:sz w:val="32"/>
                <w:szCs w:val="32"/>
                <w:rtl/>
              </w:rPr>
              <w:t>ظاهرين</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الحق</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يضرهم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خذلهم</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يأتي</w:t>
            </w:r>
            <w:r w:rsidRPr="00E44779">
              <w:rPr>
                <w:noProof/>
                <w:sz w:val="32"/>
                <w:szCs w:val="32"/>
                <w:rtl/>
              </w:rPr>
              <w:t xml:space="preserve"> </w:t>
            </w:r>
            <w:r w:rsidRPr="00E44779">
              <w:rPr>
                <w:rFonts w:hint="eastAsia"/>
                <w:noProof/>
                <w:sz w:val="32"/>
                <w:szCs w:val="32"/>
                <w:rtl/>
              </w:rPr>
              <w:t>أمر</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وهم</w:t>
            </w:r>
            <w:r w:rsidRPr="00E44779">
              <w:rPr>
                <w:noProof/>
                <w:sz w:val="32"/>
                <w:szCs w:val="32"/>
                <w:rtl/>
              </w:rPr>
              <w:t xml:space="preserve"> </w:t>
            </w:r>
            <w:r w:rsidRPr="00E44779">
              <w:rPr>
                <w:rFonts w:hint="eastAsia"/>
                <w:noProof/>
                <w:sz w:val="32"/>
                <w:szCs w:val="32"/>
                <w:rtl/>
              </w:rPr>
              <w:t>كذلك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تسبوا</w:t>
            </w:r>
            <w:r w:rsidRPr="00E44779">
              <w:rPr>
                <w:noProof/>
                <w:sz w:val="32"/>
                <w:szCs w:val="32"/>
                <w:rtl/>
              </w:rPr>
              <w:t xml:space="preserve"> </w:t>
            </w:r>
            <w:r w:rsidRPr="00E44779">
              <w:rPr>
                <w:rFonts w:hint="eastAsia"/>
                <w:noProof/>
                <w:sz w:val="32"/>
                <w:szCs w:val="32"/>
                <w:rtl/>
              </w:rPr>
              <w:t>أصحابي،</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تسبوا</w:t>
            </w:r>
            <w:r w:rsidRPr="00E44779">
              <w:rPr>
                <w:noProof/>
                <w:sz w:val="32"/>
                <w:szCs w:val="32"/>
                <w:rtl/>
              </w:rPr>
              <w:t xml:space="preserve"> </w:t>
            </w:r>
            <w:r w:rsidRPr="00E44779">
              <w:rPr>
                <w:rFonts w:hint="eastAsia"/>
                <w:noProof/>
                <w:sz w:val="32"/>
                <w:szCs w:val="32"/>
                <w:rtl/>
              </w:rPr>
              <w:t>أصحابي،</w:t>
            </w:r>
            <w:r w:rsidRPr="00E44779">
              <w:rPr>
                <w:noProof/>
                <w:sz w:val="32"/>
                <w:szCs w:val="32"/>
                <w:rtl/>
              </w:rPr>
              <w:t xml:space="preserve"> </w:t>
            </w:r>
            <w:r w:rsidRPr="00E44779">
              <w:rPr>
                <w:rFonts w:hint="eastAsia"/>
                <w:noProof/>
                <w:sz w:val="32"/>
                <w:szCs w:val="32"/>
                <w:rtl/>
              </w:rPr>
              <w:t>فوالذي</w:t>
            </w:r>
            <w:r w:rsidRPr="00E44779">
              <w:rPr>
                <w:noProof/>
                <w:sz w:val="32"/>
                <w:szCs w:val="32"/>
                <w:rtl/>
              </w:rPr>
              <w:t xml:space="preserve"> </w:t>
            </w:r>
            <w:r w:rsidRPr="00E44779">
              <w:rPr>
                <w:rFonts w:hint="eastAsia"/>
                <w:noProof/>
                <w:sz w:val="32"/>
                <w:szCs w:val="32"/>
                <w:rtl/>
              </w:rPr>
              <w:t>نفسي</w:t>
            </w:r>
            <w:r w:rsidRPr="00E44779">
              <w:rPr>
                <w:noProof/>
                <w:sz w:val="32"/>
                <w:szCs w:val="32"/>
                <w:rtl/>
              </w:rPr>
              <w:t xml:space="preserve"> </w:t>
            </w:r>
            <w:r w:rsidRPr="00E44779">
              <w:rPr>
                <w:rFonts w:hint="eastAsia"/>
                <w:noProof/>
                <w:sz w:val="32"/>
                <w:szCs w:val="32"/>
                <w:rtl/>
              </w:rPr>
              <w:t>بيده</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أحدكم</w:t>
            </w:r>
            <w:r w:rsidRPr="00E44779">
              <w:rPr>
                <w:noProof/>
                <w:sz w:val="32"/>
                <w:szCs w:val="32"/>
                <w:rtl/>
              </w:rPr>
              <w:t xml:space="preserve"> </w:t>
            </w:r>
            <w:r w:rsidRPr="00E44779">
              <w:rPr>
                <w:rFonts w:hint="eastAsia"/>
                <w:noProof/>
                <w:sz w:val="32"/>
                <w:szCs w:val="32"/>
                <w:rtl/>
              </w:rPr>
              <w:t>أنفق</w:t>
            </w:r>
            <w:r w:rsidRPr="00E44779">
              <w:rPr>
                <w:noProof/>
                <w:sz w:val="32"/>
                <w:szCs w:val="32"/>
                <w:rtl/>
              </w:rPr>
              <w:t xml:space="preserve"> </w:t>
            </w:r>
            <w:r w:rsidRPr="00E44779">
              <w:rPr>
                <w:rFonts w:hint="eastAsia"/>
                <w:noProof/>
                <w:sz w:val="32"/>
                <w:szCs w:val="32"/>
                <w:rtl/>
              </w:rPr>
              <w:t>مثل</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ذهبا،</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أدرك</w:t>
            </w:r>
            <w:r w:rsidRPr="00E44779">
              <w:rPr>
                <w:noProof/>
                <w:sz w:val="32"/>
                <w:szCs w:val="32"/>
                <w:rtl/>
              </w:rPr>
              <w:t xml:space="preserve"> </w:t>
            </w:r>
            <w:r w:rsidRPr="00E44779">
              <w:rPr>
                <w:rFonts w:hint="eastAsia"/>
                <w:noProof/>
                <w:sz w:val="32"/>
                <w:szCs w:val="32"/>
                <w:rtl/>
              </w:rPr>
              <w:t>مُد</w:t>
            </w:r>
            <w:r w:rsidRPr="00E44779">
              <w:rPr>
                <w:noProof/>
                <w:sz w:val="32"/>
                <w:szCs w:val="32"/>
                <w:rtl/>
              </w:rPr>
              <w:t xml:space="preserve"> </w:t>
            </w:r>
            <w:r w:rsidRPr="00E44779">
              <w:rPr>
                <w:rFonts w:hint="eastAsia"/>
                <w:noProof/>
                <w:sz w:val="32"/>
                <w:szCs w:val="32"/>
                <w:rtl/>
              </w:rPr>
              <w:t>أَحدهم،</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نصيفه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399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صام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صام</w:t>
            </w:r>
            <w:r w:rsidRPr="00E44779">
              <w:rPr>
                <w:noProof/>
                <w:sz w:val="32"/>
                <w:szCs w:val="32"/>
                <w:rtl/>
              </w:rPr>
              <w:t xml:space="preserve"> </w:t>
            </w:r>
            <w:r w:rsidRPr="00E44779">
              <w:rPr>
                <w:rFonts w:hint="eastAsia"/>
                <w:noProof/>
                <w:sz w:val="32"/>
                <w:szCs w:val="32"/>
                <w:rtl/>
              </w:rPr>
              <w:t>الأبد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فكرة</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الرب</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77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يحل</w:t>
            </w:r>
            <w:r w:rsidRPr="00E44779">
              <w:rPr>
                <w:noProof/>
                <w:sz w:val="32"/>
                <w:szCs w:val="32"/>
                <w:rtl/>
              </w:rPr>
              <w:t xml:space="preserve"> </w:t>
            </w:r>
            <w:r w:rsidRPr="00E44779">
              <w:rPr>
                <w:rFonts w:hint="eastAsia"/>
                <w:noProof/>
                <w:sz w:val="32"/>
                <w:szCs w:val="32"/>
                <w:rtl/>
              </w:rPr>
              <w:t>دم</w:t>
            </w:r>
            <w:r w:rsidRPr="00E44779">
              <w:rPr>
                <w:noProof/>
                <w:sz w:val="32"/>
                <w:szCs w:val="32"/>
                <w:rtl/>
              </w:rPr>
              <w:t xml:space="preserve"> </w:t>
            </w:r>
            <w:r w:rsidRPr="00E44779">
              <w:rPr>
                <w:rFonts w:hint="eastAsia"/>
                <w:noProof/>
                <w:sz w:val="32"/>
                <w:szCs w:val="32"/>
                <w:rtl/>
              </w:rPr>
              <w:t>امرئ</w:t>
            </w:r>
            <w:r w:rsidRPr="00E44779">
              <w:rPr>
                <w:noProof/>
                <w:sz w:val="32"/>
                <w:szCs w:val="32"/>
                <w:rtl/>
              </w:rPr>
              <w:t xml:space="preserve"> </w:t>
            </w:r>
            <w:r w:rsidRPr="00E44779">
              <w:rPr>
                <w:rFonts w:hint="eastAsia"/>
                <w:noProof/>
                <w:sz w:val="32"/>
                <w:szCs w:val="32"/>
                <w:rtl/>
              </w:rPr>
              <w:t>مسلم،</w:t>
            </w:r>
            <w:r w:rsidRPr="00E44779">
              <w:rPr>
                <w:noProof/>
                <w:sz w:val="32"/>
                <w:szCs w:val="32"/>
                <w:rtl/>
              </w:rPr>
              <w:t xml:space="preserve"> </w:t>
            </w:r>
            <w:r w:rsidRPr="00E44779">
              <w:rPr>
                <w:rFonts w:hint="eastAsia"/>
                <w:noProof/>
                <w:sz w:val="32"/>
                <w:szCs w:val="32"/>
                <w:rtl/>
              </w:rPr>
              <w:t>يشهد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وأني</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بإحدى</w:t>
            </w:r>
            <w:r w:rsidRPr="00E44779">
              <w:rPr>
                <w:noProof/>
                <w:sz w:val="32"/>
                <w:szCs w:val="32"/>
                <w:rtl/>
              </w:rPr>
              <w:t xml:space="preserve"> </w:t>
            </w:r>
            <w:r w:rsidRPr="00E44779">
              <w:rPr>
                <w:rFonts w:hint="eastAsia"/>
                <w:noProof/>
                <w:sz w:val="32"/>
                <w:szCs w:val="32"/>
                <w:rtl/>
              </w:rPr>
              <w:t>ثلاث</w:t>
            </w:r>
            <w:r w:rsidRPr="00E44779">
              <w:rPr>
                <w:rFonts w:hint="cs"/>
                <w:noProof/>
                <w:sz w:val="32"/>
                <w:szCs w:val="32"/>
                <w:rtl/>
              </w:rPr>
              <w:t xml:space="preserve">: </w:t>
            </w:r>
            <w:r w:rsidRPr="00E44779">
              <w:rPr>
                <w:rFonts w:hint="eastAsia"/>
                <w:noProof/>
                <w:sz w:val="32"/>
                <w:szCs w:val="32"/>
                <w:rtl/>
              </w:rPr>
              <w:t>النفس</w:t>
            </w:r>
            <w:r w:rsidRPr="00E44779">
              <w:rPr>
                <w:noProof/>
                <w:sz w:val="32"/>
                <w:szCs w:val="32"/>
                <w:rtl/>
              </w:rPr>
              <w:t xml:space="preserve"> </w:t>
            </w:r>
            <w:r w:rsidRPr="00E44779">
              <w:rPr>
                <w:rFonts w:hint="eastAsia"/>
                <w:noProof/>
                <w:sz w:val="32"/>
                <w:szCs w:val="32"/>
                <w:rtl/>
              </w:rPr>
              <w:t>بالنفس،</w:t>
            </w:r>
            <w:r w:rsidRPr="00E44779">
              <w:rPr>
                <w:noProof/>
                <w:sz w:val="32"/>
                <w:szCs w:val="32"/>
                <w:rtl/>
              </w:rPr>
              <w:t xml:space="preserve"> </w:t>
            </w:r>
            <w:r w:rsidRPr="00E44779">
              <w:rPr>
                <w:rFonts w:hint="eastAsia"/>
                <w:noProof/>
                <w:sz w:val="32"/>
                <w:szCs w:val="32"/>
                <w:rtl/>
              </w:rPr>
              <w:t>والثيب</w:t>
            </w:r>
            <w:r w:rsidRPr="00E44779">
              <w:rPr>
                <w:noProof/>
                <w:sz w:val="32"/>
                <w:szCs w:val="32"/>
                <w:rtl/>
              </w:rPr>
              <w:t xml:space="preserve"> </w:t>
            </w:r>
            <w:r w:rsidRPr="00E44779">
              <w:rPr>
                <w:rFonts w:hint="eastAsia"/>
                <w:noProof/>
                <w:sz w:val="32"/>
                <w:szCs w:val="32"/>
                <w:rtl/>
              </w:rPr>
              <w:t>الزاني،</w:t>
            </w:r>
            <w:r w:rsidRPr="00E44779">
              <w:rPr>
                <w:noProof/>
                <w:sz w:val="32"/>
                <w:szCs w:val="32"/>
                <w:rtl/>
              </w:rPr>
              <w:t xml:space="preserve"> </w:t>
            </w:r>
            <w:r w:rsidRPr="00E44779">
              <w:rPr>
                <w:rFonts w:hint="eastAsia"/>
                <w:noProof/>
                <w:sz w:val="32"/>
                <w:szCs w:val="32"/>
                <w:rtl/>
              </w:rPr>
              <w:t>والمارق</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الدين</w:t>
            </w:r>
            <w:r w:rsidRPr="00E44779">
              <w:rPr>
                <w:noProof/>
                <w:sz w:val="32"/>
                <w:szCs w:val="32"/>
                <w:rtl/>
              </w:rPr>
              <w:t xml:space="preserve"> </w:t>
            </w:r>
            <w:r w:rsidRPr="00E44779">
              <w:rPr>
                <w:rFonts w:hint="eastAsia"/>
                <w:noProof/>
                <w:sz w:val="32"/>
                <w:szCs w:val="32"/>
                <w:rtl/>
              </w:rPr>
              <w:t>التارك</w:t>
            </w:r>
            <w:r w:rsidRPr="00E44779">
              <w:rPr>
                <w:noProof/>
                <w:sz w:val="32"/>
                <w:szCs w:val="32"/>
                <w:rtl/>
              </w:rPr>
              <w:t xml:space="preserve"> </w:t>
            </w:r>
            <w:r w:rsidRPr="00E44779">
              <w:rPr>
                <w:rFonts w:hint="eastAsia"/>
                <w:noProof/>
                <w:sz w:val="32"/>
                <w:szCs w:val="32"/>
                <w:rtl/>
              </w:rPr>
              <w:t>للجماعة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469, 474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يدخل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نبت</w:t>
            </w:r>
            <w:r w:rsidRPr="00E44779">
              <w:rPr>
                <w:noProof/>
                <w:sz w:val="32"/>
                <w:szCs w:val="32"/>
                <w:rtl/>
              </w:rPr>
              <w:t xml:space="preserve"> </w:t>
            </w:r>
            <w:r w:rsidRPr="00E44779">
              <w:rPr>
                <w:rFonts w:hint="eastAsia"/>
                <w:noProof/>
                <w:sz w:val="32"/>
                <w:szCs w:val="32"/>
                <w:rtl/>
              </w:rPr>
              <w:t>لحمه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سحت،</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أولى</w:t>
            </w:r>
            <w:r w:rsidRPr="00E44779">
              <w:rPr>
                <w:noProof/>
                <w:sz w:val="32"/>
                <w:szCs w:val="32"/>
                <w:rtl/>
              </w:rPr>
              <w:t xml:space="preserve"> </w:t>
            </w:r>
            <w:r w:rsidRPr="00E44779">
              <w:rPr>
                <w:rFonts w:hint="eastAsia"/>
                <w:noProof/>
                <w:sz w:val="32"/>
                <w:szCs w:val="32"/>
                <w:rtl/>
              </w:rPr>
              <w:t>به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لا</w:t>
            </w:r>
            <w:r w:rsidRPr="00E44779">
              <w:rPr>
                <w:noProof/>
                <w:sz w:val="32"/>
                <w:szCs w:val="32"/>
                <w:rtl/>
              </w:rPr>
              <w:t xml:space="preserve"> </w:t>
            </w:r>
            <w:r w:rsidRPr="00E44779">
              <w:rPr>
                <w:rFonts w:hint="eastAsia"/>
                <w:noProof/>
                <w:sz w:val="32"/>
                <w:szCs w:val="32"/>
                <w:rtl/>
              </w:rPr>
              <w:t>يرد</w:t>
            </w:r>
            <w:r w:rsidRPr="00E44779">
              <w:rPr>
                <w:noProof/>
                <w:sz w:val="32"/>
                <w:szCs w:val="32"/>
                <w:rtl/>
              </w:rPr>
              <w:t xml:space="preserve"> </w:t>
            </w:r>
            <w:r w:rsidRPr="00E44779">
              <w:rPr>
                <w:rFonts w:hint="eastAsia"/>
                <w:noProof/>
                <w:sz w:val="32"/>
                <w:szCs w:val="32"/>
                <w:rtl/>
              </w:rPr>
              <w:t>القدر</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الدعاء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314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يزال</w:t>
            </w:r>
            <w:r w:rsidRPr="00E44779">
              <w:rPr>
                <w:noProof/>
                <w:sz w:val="32"/>
                <w:szCs w:val="32"/>
                <w:rtl/>
              </w:rPr>
              <w:t xml:space="preserve"> </w:t>
            </w:r>
            <w:r w:rsidRPr="00E44779">
              <w:rPr>
                <w:rFonts w:hint="eastAsia"/>
                <w:noProof/>
                <w:sz w:val="32"/>
                <w:szCs w:val="32"/>
                <w:rtl/>
              </w:rPr>
              <w:t>الإسلام</w:t>
            </w:r>
            <w:r w:rsidRPr="00E44779">
              <w:rPr>
                <w:noProof/>
                <w:sz w:val="32"/>
                <w:szCs w:val="32"/>
                <w:rtl/>
              </w:rPr>
              <w:t xml:space="preserve"> </w:t>
            </w:r>
            <w:r w:rsidRPr="00E44779">
              <w:rPr>
                <w:rFonts w:hint="eastAsia"/>
                <w:noProof/>
                <w:sz w:val="32"/>
                <w:szCs w:val="32"/>
                <w:rtl/>
              </w:rPr>
              <w:t>عزيزا</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اثني</w:t>
            </w:r>
            <w:r w:rsidRPr="00E44779">
              <w:rPr>
                <w:noProof/>
                <w:sz w:val="32"/>
                <w:szCs w:val="32"/>
                <w:rtl/>
              </w:rPr>
              <w:t xml:space="preserve"> </w:t>
            </w:r>
            <w:r w:rsidRPr="00E44779">
              <w:rPr>
                <w:rFonts w:hint="eastAsia"/>
                <w:noProof/>
                <w:sz w:val="32"/>
                <w:szCs w:val="32"/>
                <w:rtl/>
              </w:rPr>
              <w:t>عشر</w:t>
            </w:r>
            <w:r w:rsidRPr="00E44779">
              <w:rPr>
                <w:noProof/>
                <w:sz w:val="32"/>
                <w:szCs w:val="32"/>
                <w:rtl/>
              </w:rPr>
              <w:t xml:space="preserve"> </w:t>
            </w:r>
            <w:r w:rsidRPr="00E44779">
              <w:rPr>
                <w:rFonts w:hint="eastAsia"/>
                <w:noProof/>
                <w:sz w:val="32"/>
                <w:szCs w:val="32"/>
                <w:rtl/>
              </w:rPr>
              <w:t>خليفة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يزال</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يتساءلون</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يقال</w:t>
            </w:r>
            <w:r w:rsidRPr="00E44779">
              <w:rPr>
                <w:rFonts w:hint="cs"/>
                <w:noProof/>
                <w:sz w:val="32"/>
                <w:szCs w:val="32"/>
                <w:rtl/>
                <w:lang w:bidi="ar-EG"/>
              </w:rPr>
              <w:t>:</w:t>
            </w:r>
            <w:r w:rsidRPr="00E44779">
              <w:rPr>
                <w:rFonts w:hint="cs"/>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خَلْق</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خلق</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وجد</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فليقل</w:t>
            </w:r>
            <w:r w:rsidRPr="00E44779">
              <w:rPr>
                <w:noProof/>
                <w:sz w:val="32"/>
                <w:szCs w:val="32"/>
                <w:rtl/>
              </w:rPr>
              <w:t xml:space="preserve"> </w:t>
            </w:r>
            <w:r w:rsidRPr="00E44779">
              <w:rPr>
                <w:rFonts w:hint="eastAsia"/>
                <w:noProof/>
                <w:sz w:val="32"/>
                <w:szCs w:val="32"/>
                <w:rtl/>
              </w:rPr>
              <w:t>آمنت</w:t>
            </w:r>
            <w:r w:rsidRPr="00E44779">
              <w:rPr>
                <w:noProof/>
                <w:sz w:val="32"/>
                <w:szCs w:val="32"/>
                <w:rtl/>
              </w:rPr>
              <w:t xml:space="preserve"> </w:t>
            </w:r>
            <w:r w:rsidRPr="00E44779">
              <w:rPr>
                <w:rFonts w:hint="eastAsia"/>
                <w:noProof/>
                <w:sz w:val="32"/>
                <w:szCs w:val="32"/>
                <w:rtl/>
              </w:rPr>
              <w:t>بالله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79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يزال</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الأمر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قريش</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بقي</w:t>
            </w:r>
            <w:r w:rsidRPr="00E44779">
              <w:rPr>
                <w:noProof/>
                <w:sz w:val="32"/>
                <w:szCs w:val="32"/>
                <w:rtl/>
              </w:rPr>
              <w:t xml:space="preserve"> </w:t>
            </w:r>
            <w:r w:rsidRPr="00E44779">
              <w:rPr>
                <w:rFonts w:hint="eastAsia"/>
                <w:noProof/>
                <w:sz w:val="32"/>
                <w:szCs w:val="32"/>
                <w:rtl/>
              </w:rPr>
              <w:t>منهم</w:t>
            </w:r>
            <w:r w:rsidRPr="00E44779">
              <w:rPr>
                <w:noProof/>
                <w:sz w:val="32"/>
                <w:szCs w:val="32"/>
                <w:rtl/>
              </w:rPr>
              <w:t xml:space="preserve"> </w:t>
            </w:r>
            <w:r w:rsidRPr="00E44779">
              <w:rPr>
                <w:rFonts w:hint="eastAsia"/>
                <w:noProof/>
                <w:sz w:val="32"/>
                <w:szCs w:val="32"/>
                <w:rtl/>
              </w:rPr>
              <w:t>اثنان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يزني</w:t>
            </w:r>
            <w:r w:rsidRPr="00E44779">
              <w:rPr>
                <w:noProof/>
                <w:sz w:val="32"/>
                <w:szCs w:val="32"/>
                <w:rtl/>
              </w:rPr>
              <w:t xml:space="preserve"> </w:t>
            </w:r>
            <w:r w:rsidRPr="00E44779">
              <w:rPr>
                <w:rFonts w:hint="eastAsia"/>
                <w:noProof/>
                <w:sz w:val="32"/>
                <w:szCs w:val="32"/>
                <w:rtl/>
              </w:rPr>
              <w:t>الزاني</w:t>
            </w:r>
            <w:r w:rsidRPr="00E44779">
              <w:rPr>
                <w:noProof/>
                <w:sz w:val="32"/>
                <w:szCs w:val="32"/>
                <w:rtl/>
              </w:rPr>
              <w:t xml:space="preserve"> </w:t>
            </w:r>
            <w:r w:rsidRPr="00E44779">
              <w:rPr>
                <w:rFonts w:hint="eastAsia"/>
                <w:noProof/>
                <w:sz w:val="32"/>
                <w:szCs w:val="32"/>
                <w:rtl/>
              </w:rPr>
              <w:t>حين</w:t>
            </w:r>
            <w:r w:rsidRPr="00E44779">
              <w:rPr>
                <w:noProof/>
                <w:sz w:val="32"/>
                <w:szCs w:val="32"/>
                <w:rtl/>
              </w:rPr>
              <w:t xml:space="preserve"> </w:t>
            </w:r>
            <w:r w:rsidRPr="00E44779">
              <w:rPr>
                <w:rFonts w:hint="eastAsia"/>
                <w:noProof/>
                <w:sz w:val="32"/>
                <w:szCs w:val="32"/>
                <w:rtl/>
              </w:rPr>
              <w:t>يزني</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مؤمن،</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يسرق</w:t>
            </w:r>
            <w:r w:rsidRPr="00E44779">
              <w:rPr>
                <w:noProof/>
                <w:sz w:val="32"/>
                <w:szCs w:val="32"/>
                <w:rtl/>
              </w:rPr>
              <w:t xml:space="preserve"> </w:t>
            </w:r>
            <w:r w:rsidRPr="00E44779">
              <w:rPr>
                <w:rFonts w:hint="eastAsia"/>
                <w:noProof/>
                <w:sz w:val="32"/>
                <w:szCs w:val="32"/>
                <w:rtl/>
              </w:rPr>
              <w:t>حين</w:t>
            </w:r>
            <w:r w:rsidRPr="00E44779">
              <w:rPr>
                <w:noProof/>
                <w:sz w:val="32"/>
                <w:szCs w:val="32"/>
                <w:rtl/>
              </w:rPr>
              <w:t xml:space="preserve"> </w:t>
            </w:r>
            <w:r w:rsidRPr="00E44779">
              <w:rPr>
                <w:rFonts w:hint="eastAsia"/>
                <w:noProof/>
                <w:sz w:val="32"/>
                <w:szCs w:val="32"/>
                <w:rtl/>
              </w:rPr>
              <w:t>يسرق</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مؤمن،</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يشرب</w:t>
            </w:r>
            <w:r w:rsidRPr="00E44779">
              <w:rPr>
                <w:noProof/>
                <w:sz w:val="32"/>
                <w:szCs w:val="32"/>
                <w:rtl/>
              </w:rPr>
              <w:t xml:space="preserve"> </w:t>
            </w:r>
            <w:r w:rsidRPr="00E44779">
              <w:rPr>
                <w:rFonts w:hint="eastAsia"/>
                <w:noProof/>
                <w:sz w:val="32"/>
                <w:szCs w:val="32"/>
                <w:rtl/>
              </w:rPr>
              <w:t>حين</w:t>
            </w:r>
            <w:r w:rsidRPr="00E44779">
              <w:rPr>
                <w:noProof/>
                <w:sz w:val="32"/>
                <w:szCs w:val="32"/>
                <w:rtl/>
              </w:rPr>
              <w:t xml:space="preserve"> </w:t>
            </w:r>
            <w:r w:rsidRPr="00E44779">
              <w:rPr>
                <w:rFonts w:hint="eastAsia"/>
                <w:noProof/>
                <w:sz w:val="32"/>
                <w:szCs w:val="32"/>
                <w:rtl/>
              </w:rPr>
              <w:t>يشربها</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مؤمن،</w:t>
            </w:r>
            <w:r w:rsidRPr="00E44779">
              <w:rPr>
                <w:noProof/>
                <w:sz w:val="32"/>
                <w:szCs w:val="32"/>
                <w:rtl/>
              </w:rPr>
              <w:t xml:space="preserve"> </w:t>
            </w:r>
            <w:r w:rsidRPr="00E44779">
              <w:rPr>
                <w:rFonts w:hint="eastAsia"/>
                <w:noProof/>
                <w:sz w:val="32"/>
                <w:szCs w:val="32"/>
                <w:rtl/>
              </w:rPr>
              <w:t>والتوبة</w:t>
            </w:r>
            <w:r w:rsidRPr="00E44779">
              <w:rPr>
                <w:noProof/>
                <w:sz w:val="32"/>
                <w:szCs w:val="32"/>
                <w:rtl/>
              </w:rPr>
              <w:t xml:space="preserve"> </w:t>
            </w:r>
            <w:r w:rsidRPr="00E44779">
              <w:rPr>
                <w:rFonts w:hint="eastAsia"/>
                <w:noProof/>
                <w:sz w:val="32"/>
                <w:szCs w:val="32"/>
                <w:rtl/>
              </w:rPr>
              <w:t>معروضة</w:t>
            </w:r>
            <w:r w:rsidRPr="00E44779">
              <w:rPr>
                <w:noProof/>
                <w:sz w:val="32"/>
                <w:szCs w:val="32"/>
                <w:rtl/>
              </w:rPr>
              <w:t xml:space="preserve"> </w:t>
            </w:r>
            <w:r w:rsidRPr="00E44779">
              <w:rPr>
                <w:rFonts w:hint="eastAsia"/>
                <w:noProof/>
                <w:sz w:val="32"/>
                <w:szCs w:val="32"/>
                <w:rtl/>
              </w:rPr>
              <w:t>بعد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يصلح</w:t>
            </w:r>
            <w:r w:rsidRPr="00E44779">
              <w:rPr>
                <w:noProof/>
                <w:sz w:val="32"/>
                <w:szCs w:val="32"/>
                <w:rtl/>
              </w:rPr>
              <w:t xml:space="preserve"> </w:t>
            </w:r>
            <w:r w:rsidRPr="00E44779">
              <w:rPr>
                <w:rFonts w:hint="eastAsia"/>
                <w:noProof/>
                <w:sz w:val="32"/>
                <w:szCs w:val="32"/>
                <w:rtl/>
              </w:rPr>
              <w:t>لبشر</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يسجد</w:t>
            </w:r>
            <w:r w:rsidRPr="00E44779">
              <w:rPr>
                <w:noProof/>
                <w:sz w:val="32"/>
                <w:szCs w:val="32"/>
                <w:rtl/>
              </w:rPr>
              <w:t xml:space="preserve"> </w:t>
            </w:r>
            <w:r w:rsidRPr="00E44779">
              <w:rPr>
                <w:rFonts w:hint="eastAsia"/>
                <w:noProof/>
                <w:sz w:val="32"/>
                <w:szCs w:val="32"/>
                <w:rtl/>
              </w:rPr>
              <w:t>لبشر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153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يموت</w:t>
            </w:r>
            <w:r w:rsidRPr="00E44779">
              <w:rPr>
                <w:noProof/>
                <w:sz w:val="32"/>
                <w:szCs w:val="32"/>
                <w:rtl/>
              </w:rPr>
              <w:t xml:space="preserve"> </w:t>
            </w:r>
            <w:r w:rsidRPr="00E44779">
              <w:rPr>
                <w:rFonts w:hint="eastAsia"/>
                <w:noProof/>
                <w:sz w:val="32"/>
                <w:szCs w:val="32"/>
                <w:rtl/>
              </w:rPr>
              <w:t>لأحد</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المسلمين</w:t>
            </w:r>
            <w:r w:rsidRPr="00E44779">
              <w:rPr>
                <w:noProof/>
                <w:sz w:val="32"/>
                <w:szCs w:val="32"/>
                <w:rtl/>
              </w:rPr>
              <w:t xml:space="preserve"> </w:t>
            </w:r>
            <w:r w:rsidRPr="00E44779">
              <w:rPr>
                <w:rFonts w:hint="eastAsia"/>
                <w:noProof/>
                <w:sz w:val="32"/>
                <w:szCs w:val="32"/>
                <w:rtl/>
              </w:rPr>
              <w:t>ثلاثة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الولد</w:t>
            </w:r>
            <w:r w:rsidRPr="00E44779">
              <w:rPr>
                <w:noProof/>
                <w:sz w:val="32"/>
                <w:szCs w:val="32"/>
                <w:rtl/>
              </w:rPr>
              <w:t xml:space="preserve"> </w:t>
            </w:r>
            <w:r w:rsidRPr="00E44779">
              <w:rPr>
                <w:rFonts w:hint="eastAsia"/>
                <w:noProof/>
                <w:sz w:val="32"/>
                <w:szCs w:val="32"/>
                <w:rtl/>
              </w:rPr>
              <w:t>تمسه</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تحلة</w:t>
            </w:r>
            <w:r w:rsidRPr="00E44779">
              <w:rPr>
                <w:noProof/>
                <w:sz w:val="32"/>
                <w:szCs w:val="32"/>
                <w:rtl/>
              </w:rPr>
              <w:t xml:space="preserve"> </w:t>
            </w:r>
            <w:r w:rsidRPr="00E44779">
              <w:rPr>
                <w:rFonts w:hint="eastAsia"/>
                <w:noProof/>
                <w:sz w:val="32"/>
                <w:szCs w:val="32"/>
                <w:rtl/>
              </w:rPr>
              <w:t>القسم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ينفعه،</w:t>
            </w:r>
            <w:r w:rsidRPr="00E44779">
              <w:rPr>
                <w:noProof/>
                <w:sz w:val="32"/>
                <w:szCs w:val="32"/>
                <w:rtl/>
              </w:rPr>
              <w:t xml:space="preserve"> </w:t>
            </w:r>
            <w:r w:rsidRPr="00E44779">
              <w:rPr>
                <w:rFonts w:hint="eastAsia"/>
                <w:noProof/>
                <w:sz w:val="32"/>
                <w:szCs w:val="32"/>
                <w:rtl/>
              </w:rPr>
              <w:t>إنه</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يقل</w:t>
            </w:r>
            <w:r w:rsidRPr="00E44779">
              <w:rPr>
                <w:noProof/>
                <w:sz w:val="32"/>
                <w:szCs w:val="32"/>
                <w:rtl/>
              </w:rPr>
              <w:t xml:space="preserve"> </w:t>
            </w:r>
            <w:r w:rsidRPr="00E44779">
              <w:rPr>
                <w:rFonts w:hint="eastAsia"/>
                <w:noProof/>
                <w:sz w:val="32"/>
                <w:szCs w:val="32"/>
                <w:rtl/>
              </w:rPr>
              <w:t>يوما</w:t>
            </w:r>
            <w:r w:rsidRPr="00E44779">
              <w:rPr>
                <w:rFonts w:hint="cs"/>
                <w:noProof/>
                <w:sz w:val="32"/>
                <w:szCs w:val="32"/>
                <w:rtl/>
                <w:lang w:bidi="ar-EG"/>
              </w:rPr>
              <w:t xml:space="preserve">: </w:t>
            </w:r>
            <w:r w:rsidRPr="00E44779">
              <w:rPr>
                <w:rFonts w:hint="eastAsia"/>
                <w:noProof/>
                <w:sz w:val="32"/>
                <w:szCs w:val="32"/>
                <w:rtl/>
              </w:rPr>
              <w:t>رب</w:t>
            </w:r>
            <w:r w:rsidRPr="00E44779">
              <w:rPr>
                <w:noProof/>
                <w:sz w:val="32"/>
                <w:szCs w:val="32"/>
                <w:rtl/>
              </w:rPr>
              <w:t xml:space="preserve"> </w:t>
            </w:r>
            <w:r w:rsidRPr="00E44779">
              <w:rPr>
                <w:rFonts w:hint="eastAsia"/>
                <w:noProof/>
                <w:sz w:val="32"/>
                <w:szCs w:val="32"/>
                <w:rtl/>
              </w:rPr>
              <w:t>اغفر</w:t>
            </w:r>
            <w:r w:rsidRPr="00E44779">
              <w:rPr>
                <w:noProof/>
                <w:sz w:val="32"/>
                <w:szCs w:val="32"/>
                <w:rtl/>
              </w:rPr>
              <w:t xml:space="preserve"> </w:t>
            </w:r>
            <w:r w:rsidRPr="00E44779">
              <w:rPr>
                <w:rFonts w:hint="eastAsia"/>
                <w:noProof/>
                <w:sz w:val="32"/>
                <w:szCs w:val="32"/>
                <w:rtl/>
              </w:rPr>
              <w:t>لي</w:t>
            </w:r>
            <w:r w:rsidRPr="00E44779">
              <w:rPr>
                <w:noProof/>
                <w:sz w:val="32"/>
                <w:szCs w:val="32"/>
                <w:rtl/>
              </w:rPr>
              <w:t xml:space="preserve"> </w:t>
            </w:r>
            <w:r w:rsidRPr="00E44779">
              <w:rPr>
                <w:rFonts w:hint="eastAsia"/>
                <w:noProof/>
                <w:sz w:val="32"/>
                <w:szCs w:val="32"/>
                <w:rtl/>
              </w:rPr>
              <w:t>خطيئتي</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الدين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272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لقد</w:t>
            </w:r>
            <w:r w:rsidRPr="00E44779">
              <w:rPr>
                <w:noProof/>
                <w:sz w:val="32"/>
                <w:szCs w:val="32"/>
                <w:rtl/>
              </w:rPr>
              <w:t xml:space="preserve"> </w:t>
            </w:r>
            <w:r w:rsidRPr="00E44779">
              <w:rPr>
                <w:rFonts w:hint="eastAsia"/>
                <w:noProof/>
                <w:sz w:val="32"/>
                <w:szCs w:val="32"/>
                <w:rtl/>
              </w:rPr>
              <w:t>هممت</w:t>
            </w:r>
            <w:r w:rsidRPr="00E44779">
              <w:rPr>
                <w:noProof/>
                <w:sz w:val="32"/>
                <w:szCs w:val="32"/>
                <w:rtl/>
              </w:rPr>
              <w:t xml:space="preserve"> -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أردت</w:t>
            </w:r>
            <w:r w:rsidRPr="00E44779">
              <w:rPr>
                <w:noProof/>
                <w:sz w:val="32"/>
                <w:szCs w:val="32"/>
                <w:rtl/>
              </w:rPr>
              <w:t xml:space="preserve"> -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أرسل</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وابنه</w:t>
            </w:r>
            <w:r w:rsidRPr="00E44779">
              <w:rPr>
                <w:noProof/>
                <w:sz w:val="32"/>
                <w:szCs w:val="32"/>
                <w:rtl/>
              </w:rPr>
              <w:t xml:space="preserve"> </w:t>
            </w:r>
            <w:r w:rsidRPr="00E44779">
              <w:rPr>
                <w:rFonts w:hint="eastAsia"/>
                <w:noProof/>
                <w:sz w:val="32"/>
                <w:szCs w:val="32"/>
                <w:rtl/>
              </w:rPr>
              <w:t>فأعهد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لقد</w:t>
            </w:r>
            <w:r w:rsidRPr="00E44779">
              <w:rPr>
                <w:noProof/>
                <w:sz w:val="32"/>
                <w:szCs w:val="32"/>
                <w:rtl/>
              </w:rPr>
              <w:t xml:space="preserve"> </w:t>
            </w:r>
            <w:r w:rsidRPr="00E44779">
              <w:rPr>
                <w:rFonts w:hint="eastAsia"/>
                <w:noProof/>
                <w:sz w:val="32"/>
                <w:szCs w:val="32"/>
                <w:rtl/>
              </w:rPr>
              <w:t>هممت</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أردت</w:t>
            </w:r>
            <w:r w:rsidRPr="00E44779">
              <w:rPr>
                <w:noProof/>
                <w:sz w:val="32"/>
                <w:szCs w:val="32"/>
                <w:rtl/>
              </w:rPr>
              <w:t xml:space="preserve"> -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أرسل</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وابنه</w:t>
            </w:r>
            <w:r w:rsidRPr="00E44779">
              <w:rPr>
                <w:noProof/>
                <w:sz w:val="32"/>
                <w:szCs w:val="32"/>
                <w:rtl/>
              </w:rPr>
              <w:t xml:space="preserve"> </w:t>
            </w:r>
            <w:r w:rsidRPr="00E44779">
              <w:rPr>
                <w:rFonts w:hint="eastAsia"/>
                <w:noProof/>
                <w:sz w:val="32"/>
                <w:szCs w:val="32"/>
                <w:rtl/>
              </w:rPr>
              <w:t>وأعهد</w:t>
            </w:r>
            <w:r w:rsidRPr="00E44779">
              <w:rPr>
                <w:rFonts w:hint="cs"/>
                <w:noProof/>
                <w:sz w:val="32"/>
                <w:szCs w:val="32"/>
                <w:rtl/>
                <w:lang w:bidi="ar-EG"/>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يقول</w:t>
            </w:r>
            <w:r w:rsidRPr="00E44779">
              <w:rPr>
                <w:noProof/>
                <w:sz w:val="32"/>
                <w:szCs w:val="32"/>
                <w:rtl/>
              </w:rPr>
              <w:t xml:space="preserve"> </w:t>
            </w:r>
            <w:r w:rsidRPr="00E44779">
              <w:rPr>
                <w:rFonts w:hint="eastAsia"/>
                <w:noProof/>
                <w:sz w:val="32"/>
                <w:szCs w:val="32"/>
                <w:rtl/>
              </w:rPr>
              <w:t>القائلون</w:t>
            </w:r>
            <w:r w:rsidRPr="00E44779">
              <w:rPr>
                <w:noProof/>
                <w:sz w:val="32"/>
                <w:szCs w:val="32"/>
                <w:rtl/>
              </w:rPr>
              <w:t xml:space="preserve"> -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يتمنى</w:t>
            </w:r>
            <w:r w:rsidRPr="00E44779">
              <w:rPr>
                <w:noProof/>
                <w:sz w:val="32"/>
                <w:szCs w:val="32"/>
                <w:rtl/>
              </w:rPr>
              <w:t xml:space="preserve"> </w:t>
            </w:r>
            <w:r w:rsidRPr="00E44779">
              <w:rPr>
                <w:rFonts w:hint="eastAsia"/>
                <w:noProof/>
                <w:sz w:val="32"/>
                <w:szCs w:val="32"/>
                <w:rtl/>
              </w:rPr>
              <w:t>المتمنون</w:t>
            </w:r>
            <w:r w:rsidRPr="00E44779">
              <w:rPr>
                <w:noProof/>
                <w:sz w:val="32"/>
                <w:szCs w:val="32"/>
                <w:rtl/>
              </w:rPr>
              <w:t xml:space="preserve"> -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قلت</w:t>
            </w:r>
            <w:r w:rsidRPr="00E44779">
              <w:rPr>
                <w:rFonts w:hint="cs"/>
                <w:noProof/>
                <w:sz w:val="32"/>
                <w:szCs w:val="32"/>
                <w:rtl/>
                <w:lang w:bidi="ar-EG"/>
              </w:rPr>
              <w:t xml:space="preserve">: </w:t>
            </w:r>
            <w:r w:rsidRPr="00E44779">
              <w:rPr>
                <w:rFonts w:hint="eastAsia"/>
                <w:noProof/>
                <w:sz w:val="32"/>
                <w:szCs w:val="32"/>
                <w:rtl/>
              </w:rPr>
              <w:t>يأبى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ويدفع</w:t>
            </w:r>
            <w:r w:rsidRPr="00E44779">
              <w:rPr>
                <w:noProof/>
                <w:sz w:val="32"/>
                <w:szCs w:val="32"/>
                <w:rtl/>
              </w:rPr>
              <w:t xml:space="preserve"> </w:t>
            </w:r>
            <w:r w:rsidRPr="00E44779">
              <w:rPr>
                <w:rFonts w:hint="eastAsia"/>
                <w:noProof/>
                <w:sz w:val="32"/>
                <w:szCs w:val="32"/>
                <w:rtl/>
              </w:rPr>
              <w:t>المؤمنون،</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يدفع</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ويأبى</w:t>
            </w:r>
            <w:r w:rsidRPr="00E44779">
              <w:rPr>
                <w:noProof/>
                <w:sz w:val="32"/>
                <w:szCs w:val="32"/>
                <w:rtl/>
              </w:rPr>
              <w:t xml:space="preserve"> </w:t>
            </w:r>
            <w:r w:rsidRPr="00E44779">
              <w:rPr>
                <w:rFonts w:hint="eastAsia"/>
                <w:noProof/>
                <w:sz w:val="32"/>
                <w:szCs w:val="32"/>
                <w:rtl/>
              </w:rPr>
              <w:t>المؤمنون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337, 346, 348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لكل</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دعوة</w:t>
            </w:r>
            <w:r w:rsidRPr="00E44779">
              <w:rPr>
                <w:noProof/>
                <w:sz w:val="32"/>
                <w:szCs w:val="32"/>
                <w:rtl/>
              </w:rPr>
              <w:t xml:space="preserve"> </w:t>
            </w:r>
            <w:r w:rsidRPr="00E44779">
              <w:rPr>
                <w:rFonts w:hint="eastAsia"/>
                <w:noProof/>
                <w:sz w:val="32"/>
                <w:szCs w:val="32"/>
                <w:rtl/>
              </w:rPr>
              <w:t>مستجابة،</w:t>
            </w:r>
            <w:r w:rsidRPr="00E44779">
              <w:rPr>
                <w:noProof/>
                <w:sz w:val="32"/>
                <w:szCs w:val="32"/>
                <w:rtl/>
              </w:rPr>
              <w:t xml:space="preserve"> </w:t>
            </w:r>
            <w:r w:rsidRPr="00E44779">
              <w:rPr>
                <w:rFonts w:hint="eastAsia"/>
                <w:noProof/>
                <w:sz w:val="32"/>
                <w:szCs w:val="32"/>
                <w:rtl/>
              </w:rPr>
              <w:t>فتعجل</w:t>
            </w:r>
            <w:r w:rsidRPr="00E44779">
              <w:rPr>
                <w:noProof/>
                <w:sz w:val="32"/>
                <w:szCs w:val="32"/>
                <w:rtl/>
              </w:rPr>
              <w:t xml:space="preserve"> </w:t>
            </w: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دعوته،</w:t>
            </w:r>
            <w:r w:rsidRPr="00E44779">
              <w:rPr>
                <w:noProof/>
                <w:sz w:val="32"/>
                <w:szCs w:val="32"/>
                <w:rtl/>
              </w:rPr>
              <w:t xml:space="preserve"> </w:t>
            </w:r>
            <w:r w:rsidRPr="00E44779">
              <w:rPr>
                <w:rFonts w:hint="eastAsia"/>
                <w:noProof/>
                <w:sz w:val="32"/>
                <w:szCs w:val="32"/>
                <w:rtl/>
              </w:rPr>
              <w:t>وإني</w:t>
            </w:r>
            <w:r w:rsidRPr="00E44779">
              <w:rPr>
                <w:noProof/>
                <w:sz w:val="32"/>
                <w:szCs w:val="32"/>
                <w:rtl/>
              </w:rPr>
              <w:t xml:space="preserve"> </w:t>
            </w:r>
            <w:r w:rsidRPr="00E44779">
              <w:rPr>
                <w:rFonts w:hint="eastAsia"/>
                <w:noProof/>
                <w:sz w:val="32"/>
                <w:szCs w:val="32"/>
                <w:rtl/>
              </w:rPr>
              <w:t>اختبأت</w:t>
            </w:r>
            <w:r w:rsidRPr="00E44779">
              <w:rPr>
                <w:noProof/>
                <w:sz w:val="32"/>
                <w:szCs w:val="32"/>
                <w:rtl/>
              </w:rPr>
              <w:t xml:space="preserve"> </w:t>
            </w:r>
            <w:r w:rsidRPr="00E44779">
              <w:rPr>
                <w:rFonts w:hint="eastAsia"/>
                <w:noProof/>
                <w:sz w:val="32"/>
                <w:szCs w:val="32"/>
                <w:rtl/>
              </w:rPr>
              <w:t>دعوتي</w:t>
            </w:r>
            <w:r w:rsidRPr="00E44779">
              <w:rPr>
                <w:noProof/>
                <w:sz w:val="32"/>
                <w:szCs w:val="32"/>
                <w:rtl/>
              </w:rPr>
              <w:t xml:space="preserve"> </w:t>
            </w:r>
            <w:r w:rsidRPr="00E44779">
              <w:rPr>
                <w:rFonts w:hint="eastAsia"/>
                <w:noProof/>
                <w:sz w:val="32"/>
                <w:szCs w:val="32"/>
                <w:rtl/>
              </w:rPr>
              <w:t>شفاعة</w:t>
            </w:r>
            <w:r w:rsidRPr="00E44779">
              <w:rPr>
                <w:noProof/>
                <w:sz w:val="32"/>
                <w:szCs w:val="32"/>
                <w:rtl/>
              </w:rPr>
              <w:t xml:space="preserve"> </w:t>
            </w:r>
            <w:r w:rsidRPr="00E44779">
              <w:rPr>
                <w:rFonts w:hint="eastAsia"/>
                <w:noProof/>
                <w:sz w:val="32"/>
                <w:szCs w:val="32"/>
                <w:rtl/>
              </w:rPr>
              <w:t>لأمتي</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r w:rsidRPr="00E44779">
              <w:rPr>
                <w:noProof/>
                <w:sz w:val="32"/>
                <w:szCs w:val="32"/>
                <w:rtl/>
              </w:rPr>
              <w:t xml:space="preserve"> </w:t>
            </w:r>
            <w:r w:rsidRPr="00E44779">
              <w:rPr>
                <w:rFonts w:hint="eastAsia"/>
                <w:noProof/>
                <w:sz w:val="32"/>
                <w:szCs w:val="32"/>
                <w:rtl/>
              </w:rPr>
              <w:t>فهي</w:t>
            </w:r>
            <w:r w:rsidRPr="00E44779">
              <w:rPr>
                <w:noProof/>
                <w:sz w:val="32"/>
                <w:szCs w:val="32"/>
                <w:rtl/>
              </w:rPr>
              <w:t xml:space="preserve"> </w:t>
            </w:r>
            <w:r w:rsidRPr="00E44779">
              <w:rPr>
                <w:rFonts w:hint="eastAsia"/>
                <w:noProof/>
                <w:sz w:val="32"/>
                <w:szCs w:val="32"/>
                <w:rtl/>
              </w:rPr>
              <w:t>نائلة</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شاء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أمتي</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أنس</w:t>
            </w:r>
            <w:r w:rsidRPr="00E44779">
              <w:rPr>
                <w:noProof/>
                <w:sz w:val="32"/>
                <w:szCs w:val="32"/>
                <w:rtl/>
              </w:rPr>
              <w:t xml:space="preserve"> </w:t>
            </w:r>
            <w:r w:rsidRPr="00E44779">
              <w:rPr>
                <w:rFonts w:hint="eastAsia"/>
                <w:noProof/>
                <w:sz w:val="32"/>
                <w:szCs w:val="32"/>
                <w:rtl/>
              </w:rPr>
              <w:t>ولم</w:t>
            </w:r>
            <w:r w:rsidRPr="00E44779">
              <w:rPr>
                <w:noProof/>
                <w:sz w:val="32"/>
                <w:szCs w:val="32"/>
                <w:rtl/>
              </w:rPr>
              <w:t xml:space="preserve"> </w:t>
            </w:r>
            <w:r w:rsidRPr="00E44779">
              <w:rPr>
                <w:rFonts w:hint="eastAsia"/>
                <w:noProof/>
                <w:sz w:val="32"/>
                <w:szCs w:val="32"/>
                <w:rtl/>
              </w:rPr>
              <w:t>تقصر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يكن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يريد</w:t>
            </w:r>
            <w:r w:rsidRPr="00E44779">
              <w:rPr>
                <w:noProof/>
                <w:sz w:val="32"/>
                <w:szCs w:val="32"/>
                <w:rtl/>
              </w:rPr>
              <w:t xml:space="preserve"> </w:t>
            </w:r>
            <w:r w:rsidRPr="00E44779">
              <w:rPr>
                <w:rFonts w:hint="eastAsia"/>
                <w:noProof/>
                <w:sz w:val="32"/>
                <w:szCs w:val="32"/>
                <w:rtl/>
              </w:rPr>
              <w:t>غزوة</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ورى</w:t>
            </w:r>
            <w:r w:rsidRPr="00E44779">
              <w:rPr>
                <w:noProof/>
                <w:sz w:val="32"/>
                <w:szCs w:val="32"/>
                <w:rtl/>
              </w:rPr>
              <w:t xml:space="preserve"> </w:t>
            </w:r>
            <w:r w:rsidRPr="00E44779">
              <w:rPr>
                <w:rFonts w:hint="eastAsia"/>
                <w:noProof/>
                <w:sz w:val="32"/>
                <w:szCs w:val="32"/>
                <w:rtl/>
              </w:rPr>
              <w:t>بغيرها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491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2"/>
                <w:sz w:val="32"/>
                <w:szCs w:val="32"/>
                <w:rtl/>
              </w:rPr>
              <w:t>لما</w:t>
            </w:r>
            <w:r w:rsidRPr="00E44779">
              <w:rPr>
                <w:noProof/>
                <w:spacing w:val="-2"/>
                <w:sz w:val="32"/>
                <w:szCs w:val="32"/>
                <w:rtl/>
              </w:rPr>
              <w:t xml:space="preserve"> </w:t>
            </w:r>
            <w:r w:rsidRPr="00E44779">
              <w:rPr>
                <w:rFonts w:hint="eastAsia"/>
                <w:noProof/>
                <w:spacing w:val="-2"/>
                <w:sz w:val="32"/>
                <w:szCs w:val="32"/>
                <w:rtl/>
              </w:rPr>
              <w:t>بعث</w:t>
            </w:r>
            <w:r w:rsidRPr="00E44779">
              <w:rPr>
                <w:noProof/>
                <w:spacing w:val="-2"/>
                <w:sz w:val="32"/>
                <w:szCs w:val="32"/>
                <w:rtl/>
              </w:rPr>
              <w:t xml:space="preserve"> </w:t>
            </w:r>
            <w:r w:rsidRPr="00E44779">
              <w:rPr>
                <w:rFonts w:hint="eastAsia"/>
                <w:noProof/>
                <w:spacing w:val="-2"/>
                <w:sz w:val="32"/>
                <w:szCs w:val="32"/>
                <w:rtl/>
              </w:rPr>
              <w:t>أهل</w:t>
            </w:r>
            <w:r w:rsidRPr="00E44779">
              <w:rPr>
                <w:noProof/>
                <w:spacing w:val="-2"/>
                <w:sz w:val="32"/>
                <w:szCs w:val="32"/>
                <w:rtl/>
              </w:rPr>
              <w:t xml:space="preserve"> </w:t>
            </w:r>
            <w:r w:rsidRPr="00E44779">
              <w:rPr>
                <w:rFonts w:hint="eastAsia"/>
                <w:noProof/>
                <w:spacing w:val="-2"/>
                <w:sz w:val="32"/>
                <w:szCs w:val="32"/>
                <w:rtl/>
              </w:rPr>
              <w:t>مكة</w:t>
            </w:r>
            <w:r w:rsidRPr="00E44779">
              <w:rPr>
                <w:noProof/>
                <w:spacing w:val="-2"/>
                <w:sz w:val="32"/>
                <w:szCs w:val="32"/>
                <w:rtl/>
              </w:rPr>
              <w:t xml:space="preserve"> </w:t>
            </w:r>
            <w:r w:rsidRPr="00E44779">
              <w:rPr>
                <w:rFonts w:hint="eastAsia"/>
                <w:noProof/>
                <w:spacing w:val="-2"/>
                <w:sz w:val="32"/>
                <w:szCs w:val="32"/>
                <w:rtl/>
              </w:rPr>
              <w:t>في</w:t>
            </w:r>
            <w:r w:rsidRPr="00E44779">
              <w:rPr>
                <w:noProof/>
                <w:spacing w:val="-2"/>
                <w:sz w:val="32"/>
                <w:szCs w:val="32"/>
                <w:rtl/>
              </w:rPr>
              <w:t xml:space="preserve"> </w:t>
            </w:r>
            <w:r w:rsidRPr="00E44779">
              <w:rPr>
                <w:rFonts w:hint="eastAsia"/>
                <w:noProof/>
                <w:spacing w:val="-2"/>
                <w:sz w:val="32"/>
                <w:szCs w:val="32"/>
                <w:rtl/>
              </w:rPr>
              <w:t>فداء</w:t>
            </w:r>
            <w:r w:rsidRPr="00E44779">
              <w:rPr>
                <w:noProof/>
                <w:spacing w:val="-2"/>
                <w:sz w:val="32"/>
                <w:szCs w:val="32"/>
                <w:rtl/>
              </w:rPr>
              <w:t xml:space="preserve"> </w:t>
            </w:r>
            <w:r w:rsidRPr="00E44779">
              <w:rPr>
                <w:rFonts w:hint="eastAsia"/>
                <w:noProof/>
                <w:spacing w:val="-2"/>
                <w:sz w:val="32"/>
                <w:szCs w:val="32"/>
                <w:rtl/>
              </w:rPr>
              <w:t>أسراهم</w:t>
            </w:r>
            <w:r w:rsidRPr="00E44779">
              <w:rPr>
                <w:noProof/>
                <w:spacing w:val="-2"/>
                <w:sz w:val="32"/>
                <w:szCs w:val="32"/>
                <w:rtl/>
              </w:rPr>
              <w:t xml:space="preserve"> </w:t>
            </w:r>
            <w:r w:rsidRPr="00E44779">
              <w:rPr>
                <w:rFonts w:hint="eastAsia"/>
                <w:noProof/>
                <w:spacing w:val="-2"/>
                <w:sz w:val="32"/>
                <w:szCs w:val="32"/>
                <w:rtl/>
              </w:rPr>
              <w:t>بعثت</w:t>
            </w:r>
            <w:r w:rsidRPr="00E44779">
              <w:rPr>
                <w:noProof/>
                <w:spacing w:val="-2"/>
                <w:sz w:val="32"/>
                <w:szCs w:val="32"/>
                <w:rtl/>
              </w:rPr>
              <w:t xml:space="preserve"> </w:t>
            </w:r>
            <w:r w:rsidRPr="00E44779">
              <w:rPr>
                <w:rFonts w:hint="eastAsia"/>
                <w:noProof/>
                <w:spacing w:val="-2"/>
                <w:sz w:val="32"/>
                <w:szCs w:val="32"/>
                <w:rtl/>
              </w:rPr>
              <w:t>زينب</w:t>
            </w:r>
            <w:r w:rsidRPr="00E44779">
              <w:rPr>
                <w:noProof/>
                <w:spacing w:val="-2"/>
                <w:sz w:val="32"/>
                <w:szCs w:val="32"/>
                <w:rtl/>
              </w:rPr>
              <w:t xml:space="preserve"> </w:t>
            </w:r>
            <w:r w:rsidRPr="00E44779">
              <w:rPr>
                <w:rFonts w:hint="eastAsia"/>
                <w:noProof/>
                <w:spacing w:val="-2"/>
                <w:sz w:val="32"/>
                <w:szCs w:val="32"/>
                <w:rtl/>
              </w:rPr>
              <w:t>في</w:t>
            </w:r>
            <w:r w:rsidRPr="00E44779">
              <w:rPr>
                <w:noProof/>
                <w:spacing w:val="-2"/>
                <w:sz w:val="32"/>
                <w:szCs w:val="32"/>
                <w:rtl/>
              </w:rPr>
              <w:t xml:space="preserve"> </w:t>
            </w:r>
            <w:r w:rsidRPr="00E44779">
              <w:rPr>
                <w:rFonts w:hint="eastAsia"/>
                <w:noProof/>
                <w:spacing w:val="-2"/>
                <w:sz w:val="32"/>
                <w:szCs w:val="32"/>
                <w:rtl/>
              </w:rPr>
              <w:t>فداء</w:t>
            </w:r>
            <w:r w:rsidRPr="00E44779">
              <w:rPr>
                <w:noProof/>
                <w:spacing w:val="-2"/>
                <w:sz w:val="32"/>
                <w:szCs w:val="32"/>
                <w:rtl/>
              </w:rPr>
              <w:t xml:space="preserve"> </w:t>
            </w:r>
            <w:r w:rsidRPr="00E44779">
              <w:rPr>
                <w:rFonts w:hint="eastAsia"/>
                <w:noProof/>
                <w:spacing w:val="-2"/>
                <w:sz w:val="32"/>
                <w:szCs w:val="32"/>
                <w:rtl/>
              </w:rPr>
              <w:t>أبي</w:t>
            </w:r>
            <w:r w:rsidRPr="00E44779">
              <w:rPr>
                <w:noProof/>
                <w:spacing w:val="-2"/>
                <w:sz w:val="32"/>
                <w:szCs w:val="32"/>
                <w:rtl/>
              </w:rPr>
              <w:t xml:space="preserve"> </w:t>
            </w:r>
            <w:r w:rsidRPr="00E44779">
              <w:rPr>
                <w:rFonts w:hint="eastAsia"/>
                <w:noProof/>
                <w:spacing w:val="-2"/>
                <w:sz w:val="32"/>
                <w:szCs w:val="32"/>
                <w:rtl/>
              </w:rPr>
              <w:t>العاص</w:t>
            </w:r>
            <w:r w:rsidRPr="00E44779">
              <w:rPr>
                <w:noProof/>
                <w:spacing w:val="-2"/>
                <w:sz w:val="32"/>
                <w:szCs w:val="32"/>
                <w:rtl/>
              </w:rPr>
              <w:t xml:space="preserve"> </w:t>
            </w:r>
            <w:r w:rsidRPr="00E44779">
              <w:rPr>
                <w:rFonts w:hint="eastAsia"/>
                <w:noProof/>
                <w:spacing w:val="-2"/>
                <w:sz w:val="32"/>
                <w:szCs w:val="32"/>
                <w:rtl/>
              </w:rPr>
              <w:t>بمال،</w:t>
            </w:r>
            <w:r w:rsidRPr="00E44779">
              <w:rPr>
                <w:noProof/>
                <w:spacing w:val="-2"/>
                <w:sz w:val="32"/>
                <w:szCs w:val="32"/>
                <w:rtl/>
              </w:rPr>
              <w:t xml:space="preserve"> </w:t>
            </w:r>
            <w:r w:rsidRPr="00E44779">
              <w:rPr>
                <w:rFonts w:hint="eastAsia"/>
                <w:noProof/>
                <w:spacing w:val="-2"/>
                <w:sz w:val="32"/>
                <w:szCs w:val="32"/>
                <w:rtl/>
              </w:rPr>
              <w:t>وبعثت</w:t>
            </w:r>
            <w:r w:rsidRPr="00E44779">
              <w:rPr>
                <w:noProof/>
                <w:spacing w:val="-2"/>
                <w:sz w:val="32"/>
                <w:szCs w:val="32"/>
                <w:rtl/>
              </w:rPr>
              <w:t xml:space="preserve"> </w:t>
            </w:r>
            <w:r w:rsidRPr="00E44779">
              <w:rPr>
                <w:rFonts w:hint="eastAsia"/>
                <w:noProof/>
                <w:spacing w:val="-2"/>
                <w:sz w:val="32"/>
                <w:szCs w:val="32"/>
                <w:rtl/>
              </w:rPr>
              <w:t>فيه</w:t>
            </w:r>
            <w:r w:rsidRPr="00E44779">
              <w:rPr>
                <w:noProof/>
                <w:spacing w:val="-2"/>
                <w:sz w:val="32"/>
                <w:szCs w:val="32"/>
                <w:rtl/>
              </w:rPr>
              <w:t xml:space="preserve"> </w:t>
            </w:r>
            <w:r w:rsidRPr="00E44779">
              <w:rPr>
                <w:rFonts w:hint="eastAsia"/>
                <w:noProof/>
                <w:spacing w:val="-2"/>
                <w:sz w:val="32"/>
                <w:szCs w:val="32"/>
                <w:rtl/>
              </w:rPr>
              <w:t>بقلادة</w:t>
            </w:r>
            <w:r w:rsidRPr="00E44779">
              <w:rPr>
                <w:noProof/>
                <w:spacing w:val="-2"/>
                <w:sz w:val="32"/>
                <w:szCs w:val="32"/>
                <w:rtl/>
              </w:rPr>
              <w:t xml:space="preserve"> </w:t>
            </w:r>
            <w:r w:rsidRPr="00E44779">
              <w:rPr>
                <w:rFonts w:hint="eastAsia"/>
                <w:noProof/>
                <w:spacing w:val="-2"/>
                <w:sz w:val="32"/>
                <w:szCs w:val="32"/>
                <w:rtl/>
              </w:rPr>
              <w:t>لها</w:t>
            </w:r>
            <w:r w:rsidRPr="00E44779">
              <w:rPr>
                <w:noProof/>
                <w:spacing w:val="-2"/>
                <w:sz w:val="32"/>
                <w:szCs w:val="32"/>
                <w:rtl/>
              </w:rPr>
              <w:t xml:space="preserve"> </w:t>
            </w:r>
            <w:r w:rsidRPr="00E44779">
              <w:rPr>
                <w:rFonts w:hint="eastAsia"/>
                <w:noProof/>
                <w:spacing w:val="-2"/>
                <w:sz w:val="32"/>
                <w:szCs w:val="32"/>
                <w:rtl/>
              </w:rPr>
              <w:t>كانت</w:t>
            </w:r>
            <w:r w:rsidRPr="00E44779">
              <w:rPr>
                <w:noProof/>
                <w:spacing w:val="-2"/>
                <w:sz w:val="32"/>
                <w:szCs w:val="32"/>
                <w:rtl/>
              </w:rPr>
              <w:t xml:space="preserve"> </w:t>
            </w:r>
            <w:r w:rsidRPr="00E44779">
              <w:rPr>
                <w:rFonts w:hint="eastAsia"/>
                <w:noProof/>
                <w:spacing w:val="-2"/>
                <w:sz w:val="32"/>
                <w:szCs w:val="32"/>
                <w:rtl/>
              </w:rPr>
              <w:t>عند</w:t>
            </w:r>
            <w:r w:rsidRPr="00E44779">
              <w:rPr>
                <w:noProof/>
                <w:spacing w:val="-2"/>
                <w:sz w:val="32"/>
                <w:szCs w:val="32"/>
                <w:rtl/>
              </w:rPr>
              <w:t xml:space="preserve"> </w:t>
            </w:r>
            <w:r w:rsidRPr="00E44779">
              <w:rPr>
                <w:rFonts w:hint="eastAsia"/>
                <w:noProof/>
                <w:spacing w:val="-2"/>
                <w:sz w:val="32"/>
                <w:szCs w:val="32"/>
                <w:rtl/>
              </w:rPr>
              <w:t>خديجة</w:t>
            </w:r>
            <w:r w:rsidRPr="00E44779">
              <w:rPr>
                <w:noProof/>
                <w:spacing w:val="-2"/>
                <w:sz w:val="32"/>
                <w:szCs w:val="32"/>
                <w:rtl/>
              </w:rPr>
              <w:t xml:space="preserve"> </w:t>
            </w:r>
            <w:r w:rsidRPr="00E44779">
              <w:rPr>
                <w:rFonts w:hint="eastAsia"/>
                <w:noProof/>
                <w:spacing w:val="-2"/>
                <w:sz w:val="32"/>
                <w:szCs w:val="32"/>
                <w:rtl/>
              </w:rPr>
              <w:t>أدخلتها</w:t>
            </w:r>
            <w:r w:rsidRPr="00E44779">
              <w:rPr>
                <w:noProof/>
                <w:spacing w:val="-2"/>
                <w:sz w:val="32"/>
                <w:szCs w:val="32"/>
                <w:rtl/>
              </w:rPr>
              <w:t xml:space="preserve"> </w:t>
            </w:r>
            <w:r w:rsidRPr="00E44779">
              <w:rPr>
                <w:rFonts w:hint="eastAsia"/>
                <w:noProof/>
                <w:spacing w:val="-2"/>
                <w:sz w:val="32"/>
                <w:szCs w:val="32"/>
                <w:rtl/>
              </w:rPr>
              <w:t>بها</w:t>
            </w:r>
            <w:r w:rsidRPr="00E44779">
              <w:rPr>
                <w:noProof/>
                <w:spacing w:val="-2"/>
                <w:sz w:val="32"/>
                <w:szCs w:val="32"/>
                <w:rtl/>
              </w:rPr>
              <w:t xml:space="preserve"> </w:t>
            </w:r>
            <w:r w:rsidRPr="00E44779">
              <w:rPr>
                <w:rFonts w:hint="eastAsia"/>
                <w:noProof/>
                <w:spacing w:val="-2"/>
                <w:sz w:val="32"/>
                <w:szCs w:val="32"/>
                <w:rtl/>
              </w:rPr>
              <w:t>على</w:t>
            </w:r>
            <w:r w:rsidRPr="00E44779">
              <w:rPr>
                <w:noProof/>
                <w:spacing w:val="-2"/>
                <w:sz w:val="32"/>
                <w:szCs w:val="32"/>
                <w:rtl/>
              </w:rPr>
              <w:t xml:space="preserve"> </w:t>
            </w:r>
            <w:r w:rsidRPr="00E44779">
              <w:rPr>
                <w:rFonts w:hint="eastAsia"/>
                <w:noProof/>
                <w:spacing w:val="-2"/>
                <w:sz w:val="32"/>
                <w:szCs w:val="32"/>
                <w:rtl/>
              </w:rPr>
              <w:t>أبي</w:t>
            </w:r>
            <w:r w:rsidRPr="00E44779">
              <w:rPr>
                <w:noProof/>
                <w:spacing w:val="-2"/>
                <w:sz w:val="32"/>
                <w:szCs w:val="32"/>
                <w:rtl/>
              </w:rPr>
              <w:t xml:space="preserve"> </w:t>
            </w:r>
            <w:r w:rsidRPr="00E44779">
              <w:rPr>
                <w:rFonts w:hint="eastAsia"/>
                <w:noProof/>
                <w:spacing w:val="-2"/>
                <w:sz w:val="32"/>
                <w:szCs w:val="32"/>
                <w:rtl/>
              </w:rPr>
              <w:t>العاص</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529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لما</w:t>
            </w:r>
            <w:r w:rsidRPr="00E44779">
              <w:rPr>
                <w:noProof/>
                <w:sz w:val="32"/>
                <w:szCs w:val="32"/>
                <w:rtl/>
              </w:rPr>
              <w:t xml:space="preserve"> </w:t>
            </w:r>
            <w:r w:rsidRPr="00E44779">
              <w:rPr>
                <w:rFonts w:hint="eastAsia"/>
                <w:noProof/>
                <w:sz w:val="32"/>
                <w:szCs w:val="32"/>
                <w:rtl/>
              </w:rPr>
              <w:t>قضى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الخلق</w:t>
            </w:r>
            <w:r w:rsidRPr="00E44779">
              <w:rPr>
                <w:noProof/>
                <w:sz w:val="32"/>
                <w:szCs w:val="32"/>
                <w:rtl/>
              </w:rPr>
              <w:t xml:space="preserve"> </w:t>
            </w:r>
            <w:r w:rsidRPr="00E44779">
              <w:rPr>
                <w:rFonts w:hint="eastAsia"/>
                <w:noProof/>
                <w:sz w:val="32"/>
                <w:szCs w:val="32"/>
                <w:rtl/>
              </w:rPr>
              <w:t>كتب</w:t>
            </w:r>
            <w:r w:rsidRPr="00E44779">
              <w:rPr>
                <w:noProof/>
                <w:sz w:val="32"/>
                <w:szCs w:val="32"/>
                <w:rtl/>
              </w:rPr>
              <w:t xml:space="preserve"> </w:t>
            </w:r>
            <w:r w:rsidRPr="00E44779">
              <w:rPr>
                <w:rFonts w:hint="eastAsia"/>
                <w:noProof/>
                <w:sz w:val="32"/>
                <w:szCs w:val="32"/>
                <w:rtl/>
              </w:rPr>
              <w:t>كتابا</w:t>
            </w:r>
            <w:r w:rsidRPr="00E44779">
              <w:rPr>
                <w:noProof/>
                <w:sz w:val="32"/>
                <w:szCs w:val="32"/>
                <w:rtl/>
              </w:rPr>
              <w:t xml:space="preserve"> </w:t>
            </w:r>
            <w:r w:rsidRPr="00E44779">
              <w:rPr>
                <w:rFonts w:hint="eastAsia"/>
                <w:noProof/>
                <w:sz w:val="32"/>
                <w:szCs w:val="32"/>
                <w:rtl/>
              </w:rPr>
              <w:t>عنده</w:t>
            </w:r>
            <w:r w:rsidRPr="00E44779">
              <w:rPr>
                <w:noProof/>
                <w:sz w:val="32"/>
                <w:szCs w:val="32"/>
                <w:rtl/>
              </w:rPr>
              <w:t xml:space="preserve"> </w:t>
            </w:r>
            <w:r w:rsidRPr="00E44779">
              <w:rPr>
                <w:rFonts w:hint="eastAsia"/>
                <w:noProof/>
                <w:sz w:val="32"/>
                <w:szCs w:val="32"/>
                <w:rtl/>
              </w:rPr>
              <w:t>غلبت</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سبقت</w:t>
            </w:r>
            <w:r w:rsidRPr="00E44779">
              <w:rPr>
                <w:noProof/>
                <w:sz w:val="32"/>
                <w:szCs w:val="32"/>
                <w:rtl/>
              </w:rPr>
              <w:t xml:space="preserve"> </w:t>
            </w:r>
            <w:r w:rsidRPr="00E44779">
              <w:rPr>
                <w:rFonts w:hint="eastAsia"/>
                <w:noProof/>
                <w:sz w:val="32"/>
                <w:szCs w:val="32"/>
                <w:rtl/>
              </w:rPr>
              <w:t>رحمتي</w:t>
            </w:r>
            <w:r w:rsidRPr="00E44779">
              <w:rPr>
                <w:noProof/>
                <w:sz w:val="32"/>
                <w:szCs w:val="32"/>
                <w:rtl/>
              </w:rPr>
              <w:t xml:space="preserve"> </w:t>
            </w:r>
            <w:r w:rsidRPr="00E44779">
              <w:rPr>
                <w:rFonts w:hint="eastAsia"/>
                <w:noProof/>
                <w:sz w:val="32"/>
                <w:szCs w:val="32"/>
                <w:rtl/>
              </w:rPr>
              <w:t>غضبي</w:t>
            </w:r>
            <w:r w:rsidRPr="00E44779">
              <w:rPr>
                <w:noProof/>
                <w:sz w:val="32"/>
                <w:szCs w:val="32"/>
                <w:rtl/>
              </w:rPr>
              <w:t xml:space="preserve"> </w:t>
            </w:r>
            <w:r w:rsidRPr="00E44779">
              <w:rPr>
                <w:rFonts w:hint="eastAsia"/>
                <w:noProof/>
                <w:sz w:val="32"/>
                <w:szCs w:val="32"/>
                <w:rtl/>
              </w:rPr>
              <w:t>فهو</w:t>
            </w:r>
            <w:r w:rsidRPr="00E44779">
              <w:rPr>
                <w:noProof/>
                <w:sz w:val="32"/>
                <w:szCs w:val="32"/>
                <w:rtl/>
              </w:rPr>
              <w:t xml:space="preserve"> </w:t>
            </w:r>
            <w:r w:rsidRPr="00E44779">
              <w:rPr>
                <w:rFonts w:hint="eastAsia"/>
                <w:noProof/>
                <w:sz w:val="32"/>
                <w:szCs w:val="32"/>
                <w:rtl/>
              </w:rPr>
              <w:t>عنده</w:t>
            </w:r>
            <w:r w:rsidRPr="00E44779">
              <w:rPr>
                <w:noProof/>
                <w:sz w:val="32"/>
                <w:szCs w:val="32"/>
                <w:rtl/>
              </w:rPr>
              <w:t xml:space="preserve"> </w:t>
            </w:r>
            <w:r w:rsidRPr="00E44779">
              <w:rPr>
                <w:rFonts w:hint="eastAsia"/>
                <w:noProof/>
                <w:sz w:val="32"/>
                <w:szCs w:val="32"/>
                <w:rtl/>
              </w:rPr>
              <w:t>فوق</w:t>
            </w:r>
            <w:r w:rsidRPr="00E44779">
              <w:rPr>
                <w:noProof/>
                <w:sz w:val="32"/>
                <w:szCs w:val="32"/>
                <w:rtl/>
              </w:rPr>
              <w:t xml:space="preserve"> </w:t>
            </w:r>
            <w:r w:rsidRPr="00E44779">
              <w:rPr>
                <w:rFonts w:hint="eastAsia"/>
                <w:noProof/>
                <w:sz w:val="32"/>
                <w:szCs w:val="32"/>
                <w:rtl/>
              </w:rPr>
              <w:t>العرش</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69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لما</w:t>
            </w:r>
            <w:r w:rsidRPr="00E44779">
              <w:rPr>
                <w:noProof/>
                <w:sz w:val="32"/>
                <w:szCs w:val="32"/>
                <w:rtl/>
              </w:rPr>
              <w:t xml:space="preserve"> </w:t>
            </w:r>
            <w:r w:rsidRPr="00E44779">
              <w:rPr>
                <w:rFonts w:hint="eastAsia"/>
                <w:noProof/>
                <w:sz w:val="32"/>
                <w:szCs w:val="32"/>
                <w:rtl/>
              </w:rPr>
              <w:t>نزلت</w:t>
            </w:r>
            <w:r w:rsidRPr="00E44779">
              <w:rPr>
                <w:noProof/>
                <w:sz w:val="32"/>
                <w:szCs w:val="32"/>
                <w:rtl/>
              </w:rPr>
              <w:t xml:space="preserve"> </w:t>
            </w:r>
            <w:r w:rsidRPr="00E44779">
              <w:rPr>
                <w:rFonts w:hint="eastAsia"/>
                <w:noProof/>
                <w:sz w:val="32"/>
                <w:szCs w:val="32"/>
                <w:rtl/>
              </w:rPr>
              <w:t>بنو</w:t>
            </w:r>
            <w:r w:rsidRPr="00E44779">
              <w:rPr>
                <w:noProof/>
                <w:sz w:val="32"/>
                <w:szCs w:val="32"/>
                <w:rtl/>
              </w:rPr>
              <w:t xml:space="preserve"> </w:t>
            </w:r>
            <w:r w:rsidRPr="00E44779">
              <w:rPr>
                <w:rFonts w:hint="eastAsia"/>
                <w:noProof/>
                <w:sz w:val="32"/>
                <w:szCs w:val="32"/>
                <w:rtl/>
              </w:rPr>
              <w:t>قريظة</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حكم</w:t>
            </w:r>
            <w:r w:rsidRPr="00E44779">
              <w:rPr>
                <w:noProof/>
                <w:sz w:val="32"/>
                <w:szCs w:val="32"/>
                <w:rtl/>
              </w:rPr>
              <w:t xml:space="preserve"> </w:t>
            </w:r>
            <w:r w:rsidRPr="00E44779">
              <w:rPr>
                <w:rFonts w:hint="eastAsia"/>
                <w:noProof/>
                <w:sz w:val="32"/>
                <w:szCs w:val="32"/>
                <w:rtl/>
              </w:rPr>
              <w:t>سعد</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معاذ</w:t>
            </w:r>
            <w:r w:rsidRPr="00E44779">
              <w:rPr>
                <w:noProof/>
                <w:sz w:val="32"/>
                <w:szCs w:val="32"/>
                <w:rtl/>
              </w:rPr>
              <w:t xml:space="preserve"> </w:t>
            </w:r>
            <w:r w:rsidRPr="00E44779">
              <w:rPr>
                <w:rFonts w:hint="eastAsia"/>
                <w:noProof/>
                <w:sz w:val="32"/>
                <w:szCs w:val="32"/>
                <w:rtl/>
              </w:rPr>
              <w:t>بعث</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وكان</w:t>
            </w:r>
            <w:r w:rsidRPr="00E44779">
              <w:rPr>
                <w:noProof/>
                <w:sz w:val="32"/>
                <w:szCs w:val="32"/>
                <w:rtl/>
              </w:rPr>
              <w:t xml:space="preserve"> </w:t>
            </w:r>
            <w:r w:rsidRPr="00E44779">
              <w:rPr>
                <w:rFonts w:hint="eastAsia"/>
                <w:noProof/>
                <w:sz w:val="32"/>
                <w:szCs w:val="32"/>
                <w:rtl/>
              </w:rPr>
              <w:t>قريبا</w:t>
            </w:r>
            <w:r w:rsidRPr="00E44779">
              <w:rPr>
                <w:noProof/>
                <w:sz w:val="32"/>
                <w:szCs w:val="32"/>
                <w:rtl/>
              </w:rPr>
              <w:t xml:space="preserve"> </w:t>
            </w:r>
            <w:r w:rsidRPr="00E44779">
              <w:rPr>
                <w:rFonts w:hint="eastAsia"/>
                <w:noProof/>
                <w:sz w:val="32"/>
                <w:szCs w:val="32"/>
                <w:rtl/>
              </w:rPr>
              <w:t>منه</w:t>
            </w:r>
            <w:r w:rsidRPr="00E44779">
              <w:rPr>
                <w:noProof/>
                <w:sz w:val="32"/>
                <w:szCs w:val="32"/>
                <w:rtl/>
              </w:rPr>
              <w:t xml:space="preserve"> </w:t>
            </w:r>
            <w:r w:rsidRPr="00E44779">
              <w:rPr>
                <w:rFonts w:hint="eastAsia"/>
                <w:noProof/>
                <w:sz w:val="32"/>
                <w:szCs w:val="32"/>
                <w:rtl/>
              </w:rPr>
              <w:t>فجاء</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حمار</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104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يفلح</w:t>
            </w:r>
            <w:r w:rsidRPr="00E44779">
              <w:rPr>
                <w:noProof/>
                <w:sz w:val="32"/>
                <w:szCs w:val="32"/>
                <w:rtl/>
              </w:rPr>
              <w:t xml:space="preserve"> </w:t>
            </w:r>
            <w:r w:rsidRPr="00E44779">
              <w:rPr>
                <w:rFonts w:hint="eastAsia"/>
                <w:noProof/>
                <w:sz w:val="32"/>
                <w:szCs w:val="32"/>
                <w:rtl/>
              </w:rPr>
              <w:t>قوم</w:t>
            </w:r>
            <w:r w:rsidRPr="00E44779">
              <w:rPr>
                <w:noProof/>
                <w:sz w:val="32"/>
                <w:szCs w:val="32"/>
                <w:rtl/>
              </w:rPr>
              <w:t xml:space="preserve"> </w:t>
            </w:r>
            <w:r w:rsidRPr="00E44779">
              <w:rPr>
                <w:rFonts w:hint="eastAsia"/>
                <w:noProof/>
                <w:sz w:val="32"/>
                <w:szCs w:val="32"/>
                <w:rtl/>
              </w:rPr>
              <w:t>ولوا</w:t>
            </w:r>
            <w:r w:rsidRPr="00E44779">
              <w:rPr>
                <w:noProof/>
                <w:sz w:val="32"/>
                <w:szCs w:val="32"/>
                <w:rtl/>
              </w:rPr>
              <w:t xml:space="preserve"> </w:t>
            </w:r>
            <w:r w:rsidRPr="00E44779">
              <w:rPr>
                <w:rFonts w:hint="eastAsia"/>
                <w:noProof/>
                <w:sz w:val="32"/>
                <w:szCs w:val="32"/>
                <w:rtl/>
              </w:rPr>
              <w:t>أمرهم</w:t>
            </w:r>
            <w:r w:rsidRPr="00E44779">
              <w:rPr>
                <w:noProof/>
                <w:sz w:val="32"/>
                <w:szCs w:val="32"/>
                <w:rtl/>
              </w:rPr>
              <w:t xml:space="preserve"> </w:t>
            </w:r>
            <w:r w:rsidRPr="00E44779">
              <w:rPr>
                <w:rFonts w:hint="eastAsia"/>
                <w:noProof/>
                <w:sz w:val="32"/>
                <w:szCs w:val="32"/>
                <w:rtl/>
              </w:rPr>
              <w:t>امرأة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210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أعلم</w:t>
            </w:r>
            <w:r w:rsidRPr="00E44779">
              <w:rPr>
                <w:noProof/>
                <w:sz w:val="32"/>
                <w:szCs w:val="32"/>
                <w:rtl/>
              </w:rPr>
              <w:t xml:space="preserve"> </w:t>
            </w:r>
            <w:r w:rsidRPr="00E44779">
              <w:rPr>
                <w:rFonts w:hint="eastAsia"/>
                <w:noProof/>
                <w:sz w:val="32"/>
                <w:szCs w:val="32"/>
                <w:rtl/>
              </w:rPr>
              <w:t>بما</w:t>
            </w:r>
            <w:r w:rsidRPr="00E44779">
              <w:rPr>
                <w:noProof/>
                <w:sz w:val="32"/>
                <w:szCs w:val="32"/>
                <w:rtl/>
              </w:rPr>
              <w:t xml:space="preserve"> </w:t>
            </w:r>
            <w:r w:rsidRPr="00E44779">
              <w:rPr>
                <w:rFonts w:hint="eastAsia"/>
                <w:noProof/>
                <w:sz w:val="32"/>
                <w:szCs w:val="32"/>
                <w:rtl/>
              </w:rPr>
              <w:t>كانوا</w:t>
            </w:r>
            <w:r w:rsidRPr="00E44779">
              <w:rPr>
                <w:noProof/>
                <w:sz w:val="32"/>
                <w:szCs w:val="32"/>
                <w:rtl/>
              </w:rPr>
              <w:t xml:space="preserve"> </w:t>
            </w:r>
            <w:r w:rsidRPr="00E44779">
              <w:rPr>
                <w:rFonts w:hint="eastAsia"/>
                <w:noProof/>
                <w:sz w:val="32"/>
                <w:szCs w:val="32"/>
                <w:rtl/>
              </w:rPr>
              <w:t>عاملين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449, 450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اللهم</w:t>
            </w:r>
            <w:r w:rsidRPr="00E44779">
              <w:rPr>
                <w:noProof/>
                <w:sz w:val="32"/>
                <w:szCs w:val="32"/>
                <w:rtl/>
              </w:rPr>
              <w:t xml:space="preserve"> </w:t>
            </w:r>
            <w:r w:rsidRPr="00E44779">
              <w:rPr>
                <w:rFonts w:hint="eastAsia"/>
                <w:noProof/>
                <w:sz w:val="32"/>
                <w:szCs w:val="32"/>
                <w:rtl/>
              </w:rPr>
              <w:t>اشدد</w:t>
            </w:r>
            <w:r w:rsidRPr="00E44779">
              <w:rPr>
                <w:noProof/>
                <w:sz w:val="32"/>
                <w:szCs w:val="32"/>
                <w:rtl/>
              </w:rPr>
              <w:t xml:space="preserve"> </w:t>
            </w:r>
            <w:r w:rsidRPr="00E44779">
              <w:rPr>
                <w:rFonts w:hint="eastAsia"/>
                <w:noProof/>
                <w:sz w:val="32"/>
                <w:szCs w:val="32"/>
                <w:rtl/>
              </w:rPr>
              <w:t>وطأتك</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مضر</w:t>
            </w:r>
            <w:r w:rsidRPr="00E44779">
              <w:rPr>
                <w:noProof/>
                <w:sz w:val="32"/>
                <w:szCs w:val="32"/>
                <w:rtl/>
              </w:rPr>
              <w:t xml:space="preserve"> </w:t>
            </w: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اجعلها</w:t>
            </w:r>
            <w:r w:rsidRPr="00E44779">
              <w:rPr>
                <w:noProof/>
                <w:sz w:val="32"/>
                <w:szCs w:val="32"/>
                <w:rtl/>
              </w:rPr>
              <w:t xml:space="preserve"> </w:t>
            </w:r>
            <w:r w:rsidRPr="00E44779">
              <w:rPr>
                <w:rFonts w:hint="eastAsia"/>
                <w:noProof/>
                <w:sz w:val="32"/>
                <w:szCs w:val="32"/>
                <w:rtl/>
              </w:rPr>
              <w:t>عليهم</w:t>
            </w:r>
            <w:r w:rsidRPr="00E44779">
              <w:rPr>
                <w:noProof/>
                <w:sz w:val="32"/>
                <w:szCs w:val="32"/>
                <w:rtl/>
              </w:rPr>
              <w:t xml:space="preserve"> </w:t>
            </w:r>
            <w:r w:rsidRPr="00E44779">
              <w:rPr>
                <w:rFonts w:hint="eastAsia"/>
                <w:noProof/>
                <w:sz w:val="32"/>
                <w:szCs w:val="32"/>
                <w:rtl/>
              </w:rPr>
              <w:t>سنين</w:t>
            </w:r>
            <w:r w:rsidRPr="00E44779">
              <w:rPr>
                <w:noProof/>
                <w:sz w:val="32"/>
                <w:szCs w:val="32"/>
                <w:rtl/>
              </w:rPr>
              <w:t xml:space="preserve"> </w:t>
            </w:r>
            <w:r w:rsidRPr="00E44779">
              <w:rPr>
                <w:rFonts w:hint="eastAsia"/>
                <w:noProof/>
                <w:sz w:val="32"/>
                <w:szCs w:val="32"/>
                <w:rtl/>
              </w:rPr>
              <w:t>كسني</w:t>
            </w:r>
            <w:r w:rsidRPr="00E44779">
              <w:rPr>
                <w:noProof/>
                <w:sz w:val="32"/>
                <w:szCs w:val="32"/>
                <w:rtl/>
              </w:rPr>
              <w:t xml:space="preserve"> </w:t>
            </w:r>
            <w:r w:rsidRPr="00E44779">
              <w:rPr>
                <w:rFonts w:hint="eastAsia"/>
                <w:noProof/>
                <w:sz w:val="32"/>
                <w:szCs w:val="32"/>
                <w:rtl/>
              </w:rPr>
              <w:t>يوسف</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أعوذ</w:t>
            </w:r>
            <w:r w:rsidRPr="00E44779">
              <w:rPr>
                <w:noProof/>
                <w:sz w:val="32"/>
                <w:szCs w:val="32"/>
                <w:rtl/>
              </w:rPr>
              <w:t xml:space="preserve"> </w:t>
            </w:r>
            <w:r w:rsidRPr="00E44779">
              <w:rPr>
                <w:rFonts w:hint="eastAsia"/>
                <w:noProof/>
                <w:sz w:val="32"/>
                <w:szCs w:val="32"/>
                <w:rtl/>
              </w:rPr>
              <w:t>برضاك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سخطك</w:t>
            </w:r>
            <w:r w:rsidRPr="00E44779">
              <w:rPr>
                <w:noProof/>
                <w:sz w:val="32"/>
                <w:szCs w:val="32"/>
                <w:rtl/>
              </w:rPr>
              <w:t xml:space="preserve"> </w:t>
            </w:r>
            <w:r w:rsidRPr="00E44779">
              <w:rPr>
                <w:rFonts w:hint="eastAsia"/>
                <w:noProof/>
                <w:sz w:val="32"/>
                <w:szCs w:val="32"/>
                <w:rtl/>
              </w:rPr>
              <w:t>وبمعافاتك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عقوبتك</w:t>
            </w:r>
            <w:r w:rsidRPr="00E44779">
              <w:rPr>
                <w:noProof/>
                <w:sz w:val="32"/>
                <w:szCs w:val="32"/>
                <w:rtl/>
              </w:rPr>
              <w:t xml:space="preserve"> </w:t>
            </w:r>
            <w:r w:rsidRPr="00E44779">
              <w:rPr>
                <w:rFonts w:hint="eastAsia"/>
                <w:noProof/>
                <w:sz w:val="32"/>
                <w:szCs w:val="32"/>
                <w:rtl/>
              </w:rPr>
              <w:t>وأعوذ</w:t>
            </w:r>
            <w:r w:rsidRPr="00E44779">
              <w:rPr>
                <w:noProof/>
                <w:sz w:val="32"/>
                <w:szCs w:val="32"/>
                <w:rtl/>
              </w:rPr>
              <w:t xml:space="preserve"> </w:t>
            </w:r>
            <w:r w:rsidRPr="00E44779">
              <w:rPr>
                <w:rFonts w:hint="eastAsia"/>
                <w:noProof/>
                <w:sz w:val="32"/>
                <w:szCs w:val="32"/>
                <w:rtl/>
              </w:rPr>
              <w:t>بك</w:t>
            </w:r>
            <w:r w:rsidRPr="00E44779">
              <w:rPr>
                <w:noProof/>
                <w:sz w:val="32"/>
                <w:szCs w:val="32"/>
                <w:rtl/>
              </w:rPr>
              <w:t xml:space="preserve"> </w:t>
            </w:r>
            <w:r w:rsidRPr="00E44779">
              <w:rPr>
                <w:rFonts w:hint="eastAsia"/>
                <w:noProof/>
                <w:sz w:val="32"/>
                <w:szCs w:val="32"/>
                <w:rtl/>
              </w:rPr>
              <w:t>منك</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أحصي</w:t>
            </w:r>
            <w:r w:rsidRPr="00E44779">
              <w:rPr>
                <w:noProof/>
                <w:sz w:val="32"/>
                <w:szCs w:val="32"/>
                <w:rtl/>
              </w:rPr>
              <w:t xml:space="preserve"> </w:t>
            </w:r>
            <w:r w:rsidRPr="00E44779">
              <w:rPr>
                <w:rFonts w:hint="eastAsia"/>
                <w:noProof/>
                <w:sz w:val="32"/>
                <w:szCs w:val="32"/>
                <w:rtl/>
              </w:rPr>
              <w:t>ثناء</w:t>
            </w:r>
            <w:r w:rsidRPr="00E44779">
              <w:rPr>
                <w:noProof/>
                <w:sz w:val="32"/>
                <w:szCs w:val="32"/>
                <w:rtl/>
              </w:rPr>
              <w:t xml:space="preserve"> </w:t>
            </w:r>
            <w:r w:rsidRPr="00E44779">
              <w:rPr>
                <w:rFonts w:hint="eastAsia"/>
                <w:noProof/>
                <w:sz w:val="32"/>
                <w:szCs w:val="32"/>
                <w:rtl/>
              </w:rPr>
              <w:t>عليك</w:t>
            </w:r>
            <w:r w:rsidRPr="00E44779">
              <w:rPr>
                <w:noProof/>
                <w:sz w:val="32"/>
                <w:szCs w:val="32"/>
                <w:rtl/>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أثنيت</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نفسك</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97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اهد</w:t>
            </w:r>
            <w:r w:rsidRPr="00E44779">
              <w:rPr>
                <w:noProof/>
                <w:sz w:val="32"/>
                <w:szCs w:val="32"/>
                <w:rtl/>
              </w:rPr>
              <w:t xml:space="preserve"> </w:t>
            </w:r>
            <w:r w:rsidRPr="00E44779">
              <w:rPr>
                <w:rFonts w:hint="eastAsia"/>
                <w:noProof/>
                <w:sz w:val="32"/>
                <w:szCs w:val="32"/>
                <w:rtl/>
              </w:rPr>
              <w:t>دوسا</w:t>
            </w:r>
            <w:r w:rsidRPr="00E44779">
              <w:rPr>
                <w:noProof/>
                <w:sz w:val="32"/>
                <w:szCs w:val="32"/>
                <w:rtl/>
              </w:rPr>
              <w:t xml:space="preserve"> </w:t>
            </w:r>
            <w:r w:rsidRPr="00E44779">
              <w:rPr>
                <w:rFonts w:hint="eastAsia"/>
                <w:noProof/>
                <w:sz w:val="32"/>
                <w:szCs w:val="32"/>
                <w:rtl/>
              </w:rPr>
              <w:t>وأت</w:t>
            </w:r>
            <w:r w:rsidRPr="00E44779">
              <w:rPr>
                <w:noProof/>
                <w:sz w:val="32"/>
                <w:szCs w:val="32"/>
                <w:rtl/>
              </w:rPr>
              <w:t xml:space="preserve"> </w:t>
            </w:r>
            <w:r w:rsidRPr="00E44779">
              <w:rPr>
                <w:rFonts w:hint="eastAsia"/>
                <w:noProof/>
                <w:sz w:val="32"/>
                <w:szCs w:val="32"/>
                <w:rtl/>
              </w:rPr>
              <w:t>بهم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حبب</w:t>
            </w:r>
            <w:r w:rsidRPr="00E44779">
              <w:rPr>
                <w:noProof/>
                <w:sz w:val="32"/>
                <w:szCs w:val="32"/>
                <w:rtl/>
              </w:rPr>
              <w:t xml:space="preserve"> </w:t>
            </w:r>
            <w:r w:rsidRPr="00E44779">
              <w:rPr>
                <w:rFonts w:hint="eastAsia"/>
                <w:noProof/>
                <w:sz w:val="32"/>
                <w:szCs w:val="32"/>
                <w:rtl/>
              </w:rPr>
              <w:t>إلينا</w:t>
            </w:r>
            <w:r w:rsidRPr="00E44779">
              <w:rPr>
                <w:noProof/>
                <w:sz w:val="32"/>
                <w:szCs w:val="32"/>
                <w:rtl/>
              </w:rPr>
              <w:t xml:space="preserve"> </w:t>
            </w:r>
            <w:r w:rsidRPr="00E44779">
              <w:rPr>
                <w:rFonts w:hint="eastAsia"/>
                <w:noProof/>
                <w:sz w:val="32"/>
                <w:szCs w:val="32"/>
                <w:rtl/>
              </w:rPr>
              <w:t>المدينة</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حببت</w:t>
            </w:r>
            <w:r w:rsidRPr="00E44779">
              <w:rPr>
                <w:noProof/>
                <w:sz w:val="32"/>
                <w:szCs w:val="32"/>
                <w:rtl/>
              </w:rPr>
              <w:t xml:space="preserve"> </w:t>
            </w:r>
            <w:r w:rsidRPr="00E44779">
              <w:rPr>
                <w:rFonts w:hint="eastAsia"/>
                <w:noProof/>
                <w:sz w:val="32"/>
                <w:szCs w:val="32"/>
                <w:rtl/>
              </w:rPr>
              <w:t>إلنا</w:t>
            </w:r>
            <w:r w:rsidRPr="00E44779">
              <w:rPr>
                <w:noProof/>
                <w:sz w:val="32"/>
                <w:szCs w:val="32"/>
                <w:rtl/>
              </w:rPr>
              <w:t xml:space="preserve"> </w:t>
            </w:r>
            <w:r w:rsidRPr="00E44779">
              <w:rPr>
                <w:rFonts w:hint="eastAsia"/>
                <w:noProof/>
                <w:sz w:val="32"/>
                <w:szCs w:val="32"/>
                <w:rtl/>
              </w:rPr>
              <w:t>مكة</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اشد</w:t>
            </w:r>
            <w:r w:rsidRPr="00E44779">
              <w:rPr>
                <w:noProof/>
                <w:sz w:val="32"/>
                <w:szCs w:val="32"/>
                <w:rtl/>
              </w:rPr>
              <w:t xml:space="preserve"> </w:t>
            </w:r>
            <w:r w:rsidRPr="00E44779">
              <w:rPr>
                <w:rFonts w:hint="eastAsia"/>
                <w:noProof/>
                <w:sz w:val="32"/>
                <w:szCs w:val="32"/>
                <w:rtl/>
              </w:rPr>
              <w:t>وصححها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رب</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أذهب</w:t>
            </w:r>
            <w:r w:rsidRPr="00E44779">
              <w:rPr>
                <w:noProof/>
                <w:sz w:val="32"/>
                <w:szCs w:val="32"/>
                <w:rtl/>
              </w:rPr>
              <w:t xml:space="preserve"> </w:t>
            </w:r>
            <w:r w:rsidRPr="00E44779">
              <w:rPr>
                <w:rFonts w:hint="eastAsia"/>
                <w:noProof/>
                <w:sz w:val="32"/>
                <w:szCs w:val="32"/>
                <w:rtl/>
              </w:rPr>
              <w:t>الباس</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قاتل</w:t>
            </w:r>
            <w:r w:rsidRPr="00E44779">
              <w:rPr>
                <w:noProof/>
                <w:sz w:val="32"/>
                <w:szCs w:val="32"/>
                <w:rtl/>
              </w:rPr>
              <w:t xml:space="preserve"> </w:t>
            </w:r>
            <w:r w:rsidRPr="00E44779">
              <w:rPr>
                <w:rFonts w:hint="eastAsia"/>
                <w:noProof/>
                <w:sz w:val="32"/>
                <w:szCs w:val="32"/>
                <w:rtl/>
              </w:rPr>
              <w:t>الكفرة</w:t>
            </w:r>
            <w:r w:rsidRPr="00E44779">
              <w:rPr>
                <w:noProof/>
                <w:sz w:val="32"/>
                <w:szCs w:val="32"/>
                <w:rtl/>
              </w:rPr>
              <w:t xml:space="preserve"> </w:t>
            </w:r>
            <w:r w:rsidRPr="00E44779">
              <w:rPr>
                <w:rFonts w:hint="eastAsia"/>
                <w:noProof/>
                <w:sz w:val="32"/>
                <w:szCs w:val="32"/>
                <w:rtl/>
              </w:rPr>
              <w:t>الذين</w:t>
            </w:r>
            <w:r w:rsidRPr="00E44779">
              <w:rPr>
                <w:noProof/>
                <w:sz w:val="32"/>
                <w:szCs w:val="32"/>
                <w:rtl/>
              </w:rPr>
              <w:t xml:space="preserve"> </w:t>
            </w:r>
            <w:r w:rsidRPr="00E44779">
              <w:rPr>
                <w:rFonts w:hint="eastAsia"/>
                <w:noProof/>
                <w:sz w:val="32"/>
                <w:szCs w:val="32"/>
                <w:rtl/>
              </w:rPr>
              <w:t>يصدون</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سبيلك،</w:t>
            </w:r>
            <w:r w:rsidRPr="00E44779">
              <w:rPr>
                <w:noProof/>
                <w:sz w:val="32"/>
                <w:szCs w:val="32"/>
                <w:rtl/>
              </w:rPr>
              <w:t xml:space="preserve"> </w:t>
            </w:r>
            <w:r w:rsidRPr="00E44779">
              <w:rPr>
                <w:rFonts w:hint="eastAsia"/>
                <w:noProof/>
                <w:sz w:val="32"/>
                <w:szCs w:val="32"/>
                <w:rtl/>
              </w:rPr>
              <w:t>ويكذبون</w:t>
            </w:r>
            <w:r w:rsidRPr="00E44779">
              <w:rPr>
                <w:noProof/>
                <w:sz w:val="32"/>
                <w:szCs w:val="32"/>
                <w:rtl/>
              </w:rPr>
              <w:t xml:space="preserve"> </w:t>
            </w:r>
            <w:r w:rsidRPr="00E44779">
              <w:rPr>
                <w:rFonts w:hint="eastAsia"/>
                <w:noProof/>
                <w:sz w:val="32"/>
                <w:szCs w:val="32"/>
                <w:rtl/>
              </w:rPr>
              <w:t>رسلك،</w:t>
            </w:r>
            <w:r w:rsidRPr="00E44779">
              <w:rPr>
                <w:noProof/>
                <w:sz w:val="32"/>
                <w:szCs w:val="32"/>
                <w:rtl/>
              </w:rPr>
              <w:t xml:space="preserve"> </w:t>
            </w:r>
            <w:r w:rsidRPr="00E44779">
              <w:rPr>
                <w:rFonts w:hint="eastAsia"/>
                <w:noProof/>
                <w:sz w:val="32"/>
                <w:szCs w:val="32"/>
                <w:rtl/>
              </w:rPr>
              <w:t>واجعل</w:t>
            </w:r>
            <w:r w:rsidRPr="00E44779">
              <w:rPr>
                <w:noProof/>
                <w:sz w:val="32"/>
                <w:szCs w:val="32"/>
                <w:rtl/>
              </w:rPr>
              <w:t xml:space="preserve"> </w:t>
            </w:r>
            <w:r w:rsidRPr="00E44779">
              <w:rPr>
                <w:rFonts w:hint="eastAsia"/>
                <w:noProof/>
                <w:sz w:val="32"/>
                <w:szCs w:val="32"/>
                <w:rtl/>
              </w:rPr>
              <w:t>عليهم</w:t>
            </w:r>
            <w:r w:rsidRPr="00E44779">
              <w:rPr>
                <w:noProof/>
                <w:sz w:val="32"/>
                <w:szCs w:val="32"/>
                <w:rtl/>
              </w:rPr>
              <w:t xml:space="preserve"> </w:t>
            </w:r>
            <w:r w:rsidRPr="00E44779">
              <w:rPr>
                <w:rFonts w:hint="eastAsia"/>
                <w:noProof/>
                <w:sz w:val="32"/>
                <w:szCs w:val="32"/>
                <w:rtl/>
              </w:rPr>
              <w:t>رجزك</w:t>
            </w:r>
            <w:r w:rsidRPr="00E44779">
              <w:rPr>
                <w:noProof/>
                <w:sz w:val="32"/>
                <w:szCs w:val="32"/>
                <w:rtl/>
              </w:rPr>
              <w:t xml:space="preserve"> </w:t>
            </w:r>
            <w:r w:rsidRPr="00E44779">
              <w:rPr>
                <w:rFonts w:hint="eastAsia"/>
                <w:noProof/>
                <w:sz w:val="32"/>
                <w:szCs w:val="32"/>
                <w:rtl/>
              </w:rPr>
              <w:t>وعذابك</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منزل</w:t>
            </w:r>
            <w:r w:rsidRPr="00E44779">
              <w:rPr>
                <w:noProof/>
                <w:sz w:val="32"/>
                <w:szCs w:val="32"/>
                <w:rtl/>
              </w:rPr>
              <w:t xml:space="preserve"> </w:t>
            </w:r>
            <w:r w:rsidRPr="00E44779">
              <w:rPr>
                <w:rFonts w:hint="eastAsia"/>
                <w:noProof/>
                <w:sz w:val="32"/>
                <w:szCs w:val="32"/>
                <w:rtl/>
              </w:rPr>
              <w:t>الكتاب</w:t>
            </w:r>
            <w:r w:rsidRPr="00E44779">
              <w:rPr>
                <w:noProof/>
                <w:sz w:val="32"/>
                <w:szCs w:val="32"/>
                <w:rtl/>
              </w:rPr>
              <w:t xml:space="preserve"> </w:t>
            </w:r>
            <w:r w:rsidRPr="00E44779">
              <w:rPr>
                <w:rFonts w:hint="eastAsia"/>
                <w:noProof/>
                <w:sz w:val="32"/>
                <w:szCs w:val="32"/>
                <w:rtl/>
              </w:rPr>
              <w:t>سريع</w:t>
            </w:r>
            <w:r w:rsidRPr="00E44779">
              <w:rPr>
                <w:noProof/>
                <w:sz w:val="32"/>
                <w:szCs w:val="32"/>
                <w:rtl/>
              </w:rPr>
              <w:t xml:space="preserve"> </w:t>
            </w:r>
            <w:r w:rsidRPr="00E44779">
              <w:rPr>
                <w:rFonts w:hint="eastAsia"/>
                <w:noProof/>
                <w:sz w:val="32"/>
                <w:szCs w:val="32"/>
                <w:rtl/>
              </w:rPr>
              <w:t>الحساب</w:t>
            </w:r>
            <w:r w:rsidRPr="00E44779">
              <w:rPr>
                <w:noProof/>
                <w:sz w:val="32"/>
                <w:szCs w:val="32"/>
                <w:rtl/>
              </w:rPr>
              <w:t xml:space="preserve"> </w:t>
            </w:r>
            <w:r w:rsidRPr="00E44779">
              <w:rPr>
                <w:rFonts w:hint="eastAsia"/>
                <w:noProof/>
                <w:sz w:val="32"/>
                <w:szCs w:val="32"/>
                <w:rtl/>
              </w:rPr>
              <w:t>اهزم</w:t>
            </w:r>
            <w:r w:rsidRPr="00E44779">
              <w:rPr>
                <w:noProof/>
                <w:sz w:val="32"/>
                <w:szCs w:val="32"/>
                <w:rtl/>
              </w:rPr>
              <w:t xml:space="preserve"> </w:t>
            </w:r>
            <w:r w:rsidRPr="00E44779">
              <w:rPr>
                <w:rFonts w:hint="eastAsia"/>
                <w:noProof/>
                <w:sz w:val="32"/>
                <w:szCs w:val="32"/>
                <w:rtl/>
              </w:rPr>
              <w:t>الأحزاب</w:t>
            </w:r>
            <w:r w:rsidRPr="00E44779">
              <w:rPr>
                <w:noProof/>
                <w:sz w:val="32"/>
                <w:szCs w:val="32"/>
                <w:rtl/>
              </w:rPr>
              <w:t xml:space="preserve"> </w:t>
            </w: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اهزمهم</w:t>
            </w:r>
            <w:r w:rsidRPr="00E44779">
              <w:rPr>
                <w:noProof/>
                <w:sz w:val="32"/>
                <w:szCs w:val="32"/>
                <w:rtl/>
              </w:rPr>
              <w:t xml:space="preserve"> </w:t>
            </w:r>
            <w:r w:rsidRPr="00E44779">
              <w:rPr>
                <w:rFonts w:hint="eastAsia"/>
                <w:noProof/>
                <w:sz w:val="32"/>
                <w:szCs w:val="32"/>
                <w:rtl/>
              </w:rPr>
              <w:t>وزلزلهم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كنت</w:t>
            </w:r>
            <w:r w:rsidRPr="00E44779">
              <w:rPr>
                <w:noProof/>
                <w:sz w:val="32"/>
                <w:szCs w:val="32"/>
                <w:rtl/>
              </w:rPr>
              <w:t xml:space="preserve"> </w:t>
            </w:r>
            <w:r w:rsidRPr="00E44779">
              <w:rPr>
                <w:rFonts w:hint="eastAsia"/>
                <w:noProof/>
                <w:sz w:val="32"/>
                <w:szCs w:val="32"/>
                <w:rtl/>
              </w:rPr>
              <w:t>آمرا</w:t>
            </w:r>
            <w:r w:rsidRPr="00E44779">
              <w:rPr>
                <w:noProof/>
                <w:sz w:val="32"/>
                <w:szCs w:val="32"/>
                <w:rtl/>
              </w:rPr>
              <w:t xml:space="preserve"> </w:t>
            </w:r>
            <w:r w:rsidRPr="00E44779">
              <w:rPr>
                <w:rFonts w:hint="eastAsia"/>
                <w:noProof/>
                <w:sz w:val="32"/>
                <w:szCs w:val="32"/>
                <w:rtl/>
              </w:rPr>
              <w:t>أحدا</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يسجد</w:t>
            </w:r>
            <w:r w:rsidRPr="00E44779">
              <w:rPr>
                <w:noProof/>
                <w:sz w:val="32"/>
                <w:szCs w:val="32"/>
                <w:rtl/>
              </w:rPr>
              <w:t xml:space="preserve"> </w:t>
            </w:r>
            <w:r w:rsidRPr="00E44779">
              <w:rPr>
                <w:rFonts w:hint="eastAsia"/>
                <w:noProof/>
                <w:sz w:val="32"/>
                <w:szCs w:val="32"/>
                <w:rtl/>
              </w:rPr>
              <w:t>لأحد</w:t>
            </w:r>
            <w:r w:rsidRPr="00E44779">
              <w:rPr>
                <w:noProof/>
                <w:sz w:val="32"/>
                <w:szCs w:val="32"/>
                <w:rtl/>
              </w:rPr>
              <w:t xml:space="preserve"> </w:t>
            </w:r>
            <w:r w:rsidRPr="00E44779">
              <w:rPr>
                <w:rFonts w:hint="eastAsia"/>
                <w:noProof/>
                <w:sz w:val="32"/>
                <w:szCs w:val="32"/>
                <w:rtl/>
              </w:rPr>
              <w:t>لأمرت</w:t>
            </w:r>
            <w:r w:rsidRPr="00E44779">
              <w:rPr>
                <w:noProof/>
                <w:sz w:val="32"/>
                <w:szCs w:val="32"/>
                <w:rtl/>
              </w:rPr>
              <w:t xml:space="preserve"> </w:t>
            </w:r>
            <w:r w:rsidRPr="00E44779">
              <w:rPr>
                <w:rFonts w:hint="eastAsia"/>
                <w:noProof/>
                <w:sz w:val="32"/>
                <w:szCs w:val="32"/>
                <w:rtl/>
              </w:rPr>
              <w:t>المرأة</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تسجد</w:t>
            </w:r>
            <w:r w:rsidRPr="00E44779">
              <w:rPr>
                <w:noProof/>
                <w:sz w:val="32"/>
                <w:szCs w:val="32"/>
                <w:rtl/>
              </w:rPr>
              <w:t xml:space="preserve"> </w:t>
            </w:r>
            <w:r w:rsidRPr="00E44779">
              <w:rPr>
                <w:rFonts w:hint="eastAsia"/>
                <w:noProof/>
                <w:sz w:val="32"/>
                <w:szCs w:val="32"/>
                <w:rtl/>
              </w:rPr>
              <w:t>لزوجها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152, 155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ليبلغ</w:t>
            </w:r>
            <w:r w:rsidRPr="00E44779">
              <w:rPr>
                <w:noProof/>
                <w:sz w:val="32"/>
                <w:szCs w:val="32"/>
                <w:rtl/>
              </w:rPr>
              <w:t xml:space="preserve"> </w:t>
            </w:r>
            <w:r w:rsidRPr="00E44779">
              <w:rPr>
                <w:rFonts w:hint="eastAsia"/>
                <w:noProof/>
                <w:sz w:val="32"/>
                <w:szCs w:val="32"/>
                <w:rtl/>
              </w:rPr>
              <w:t>الشاهد</w:t>
            </w:r>
            <w:r w:rsidRPr="00E44779">
              <w:rPr>
                <w:noProof/>
                <w:sz w:val="32"/>
                <w:szCs w:val="32"/>
                <w:rtl/>
              </w:rPr>
              <w:t xml:space="preserve"> </w:t>
            </w:r>
            <w:r w:rsidRPr="00E44779">
              <w:rPr>
                <w:rFonts w:hint="eastAsia"/>
                <w:noProof/>
                <w:sz w:val="32"/>
                <w:szCs w:val="32"/>
                <w:rtl/>
              </w:rPr>
              <w:t>الغائب،</w:t>
            </w:r>
            <w:r w:rsidRPr="00E44779">
              <w:rPr>
                <w:noProof/>
                <w:sz w:val="32"/>
                <w:szCs w:val="32"/>
                <w:rtl/>
              </w:rPr>
              <w:t xml:space="preserve"> </w:t>
            </w:r>
            <w:r w:rsidRPr="00E44779">
              <w:rPr>
                <w:rFonts w:hint="eastAsia"/>
                <w:noProof/>
                <w:sz w:val="32"/>
                <w:szCs w:val="32"/>
                <w:rtl/>
              </w:rPr>
              <w:t>فرب</w:t>
            </w:r>
            <w:r w:rsidRPr="00E44779">
              <w:rPr>
                <w:noProof/>
                <w:sz w:val="32"/>
                <w:szCs w:val="32"/>
                <w:rtl/>
              </w:rPr>
              <w:t xml:space="preserve"> </w:t>
            </w:r>
            <w:r w:rsidRPr="00E44779">
              <w:rPr>
                <w:rFonts w:hint="eastAsia"/>
                <w:noProof/>
                <w:sz w:val="32"/>
                <w:szCs w:val="32"/>
                <w:rtl/>
              </w:rPr>
              <w:t>مبلغ</w:t>
            </w:r>
            <w:r w:rsidRPr="00E44779">
              <w:rPr>
                <w:noProof/>
                <w:sz w:val="32"/>
                <w:szCs w:val="32"/>
                <w:rtl/>
              </w:rPr>
              <w:t xml:space="preserve"> </w:t>
            </w:r>
            <w:r w:rsidRPr="00E44779">
              <w:rPr>
                <w:rFonts w:hint="eastAsia"/>
                <w:noProof/>
                <w:sz w:val="32"/>
                <w:szCs w:val="32"/>
                <w:rtl/>
              </w:rPr>
              <w:t>أوعى</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سامع</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الكذاب</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يصلح</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ويقول</w:t>
            </w:r>
            <w:r w:rsidRPr="00E44779">
              <w:rPr>
                <w:noProof/>
                <w:sz w:val="32"/>
                <w:szCs w:val="32"/>
                <w:rtl/>
              </w:rPr>
              <w:t xml:space="preserve"> </w:t>
            </w:r>
            <w:r w:rsidRPr="00E44779">
              <w:rPr>
                <w:rFonts w:hint="eastAsia"/>
                <w:noProof/>
                <w:sz w:val="32"/>
                <w:szCs w:val="32"/>
                <w:rtl/>
              </w:rPr>
              <w:t>خيرا</w:t>
            </w:r>
            <w:r w:rsidRPr="00E44779">
              <w:rPr>
                <w:noProof/>
                <w:sz w:val="32"/>
                <w:szCs w:val="32"/>
                <w:rtl/>
              </w:rPr>
              <w:t xml:space="preserve"> </w:t>
            </w:r>
            <w:r w:rsidRPr="00E44779">
              <w:rPr>
                <w:rFonts w:hint="eastAsia"/>
                <w:noProof/>
                <w:sz w:val="32"/>
                <w:szCs w:val="32"/>
                <w:rtl/>
              </w:rPr>
              <w:t>وينمي</w:t>
            </w:r>
            <w:r w:rsidRPr="00E44779">
              <w:rPr>
                <w:noProof/>
                <w:sz w:val="32"/>
                <w:szCs w:val="32"/>
                <w:rtl/>
              </w:rPr>
              <w:t xml:space="preserve"> </w:t>
            </w:r>
            <w:r w:rsidRPr="00E44779">
              <w:rPr>
                <w:rFonts w:hint="eastAsia"/>
                <w:noProof/>
                <w:sz w:val="32"/>
                <w:szCs w:val="32"/>
                <w:rtl/>
              </w:rPr>
              <w:t>خيرا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491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شيء</w:t>
            </w:r>
            <w:r w:rsidRPr="00E44779">
              <w:rPr>
                <w:noProof/>
                <w:sz w:val="32"/>
                <w:szCs w:val="32"/>
                <w:rtl/>
              </w:rPr>
              <w:t xml:space="preserve"> </w:t>
            </w:r>
            <w:r w:rsidRPr="00E44779">
              <w:rPr>
                <w:rFonts w:hint="eastAsia"/>
                <w:noProof/>
                <w:sz w:val="32"/>
                <w:szCs w:val="32"/>
                <w:rtl/>
              </w:rPr>
              <w:t>أكرم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الدعاء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111, 115, 120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منا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تطير</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تطير</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تكهن</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تكهن</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سحر</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سحر</w:t>
            </w:r>
            <w:r w:rsidRPr="00E44779">
              <w:rPr>
                <w:noProof/>
                <w:sz w:val="32"/>
                <w:szCs w:val="32"/>
                <w:rtl/>
              </w:rPr>
              <w:t xml:space="preserve"> </w:t>
            </w:r>
            <w:r w:rsidRPr="00E44779">
              <w:rPr>
                <w:rFonts w:hint="eastAsia"/>
                <w:noProof/>
                <w:sz w:val="32"/>
                <w:szCs w:val="32"/>
                <w:rtl/>
              </w:rPr>
              <w:t>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100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منا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ضرب</w:t>
            </w:r>
            <w:r w:rsidRPr="00E44779">
              <w:rPr>
                <w:noProof/>
                <w:sz w:val="32"/>
                <w:szCs w:val="32"/>
                <w:rtl/>
              </w:rPr>
              <w:t xml:space="preserve"> </w:t>
            </w:r>
            <w:r w:rsidRPr="00E44779">
              <w:rPr>
                <w:rFonts w:hint="eastAsia"/>
                <w:noProof/>
                <w:sz w:val="32"/>
                <w:szCs w:val="32"/>
                <w:rtl/>
              </w:rPr>
              <w:t>الخدود</w:t>
            </w:r>
            <w:r w:rsidRPr="00E44779">
              <w:rPr>
                <w:noProof/>
                <w:sz w:val="32"/>
                <w:szCs w:val="32"/>
                <w:rtl/>
              </w:rPr>
              <w:t xml:space="preserve"> </w:t>
            </w:r>
            <w:r w:rsidRPr="00E44779">
              <w:rPr>
                <w:rFonts w:hint="eastAsia"/>
                <w:noProof/>
                <w:sz w:val="32"/>
                <w:szCs w:val="32"/>
                <w:rtl/>
              </w:rPr>
              <w:t>وشق</w:t>
            </w:r>
            <w:r w:rsidRPr="00E44779">
              <w:rPr>
                <w:noProof/>
                <w:sz w:val="32"/>
                <w:szCs w:val="32"/>
                <w:rtl/>
              </w:rPr>
              <w:t xml:space="preserve"> </w:t>
            </w:r>
            <w:r w:rsidRPr="00E44779">
              <w:rPr>
                <w:rFonts w:hint="eastAsia"/>
                <w:noProof/>
                <w:sz w:val="32"/>
                <w:szCs w:val="32"/>
                <w:rtl/>
              </w:rPr>
              <w:t>الجيوب</w:t>
            </w:r>
            <w:r w:rsidRPr="00E44779">
              <w:rPr>
                <w:noProof/>
                <w:sz w:val="32"/>
                <w:szCs w:val="32"/>
                <w:rtl/>
              </w:rPr>
              <w:t xml:space="preserve"> </w:t>
            </w:r>
            <w:r w:rsidRPr="00E44779">
              <w:rPr>
                <w:rFonts w:hint="eastAsia"/>
                <w:noProof/>
                <w:sz w:val="32"/>
                <w:szCs w:val="32"/>
                <w:rtl/>
              </w:rPr>
              <w:t>ودعا</w:t>
            </w:r>
            <w:r w:rsidRPr="00E44779">
              <w:rPr>
                <w:noProof/>
                <w:sz w:val="32"/>
                <w:szCs w:val="32"/>
                <w:rtl/>
              </w:rPr>
              <w:t xml:space="preserve"> </w:t>
            </w:r>
            <w:r w:rsidRPr="00E44779">
              <w:rPr>
                <w:rFonts w:hint="eastAsia"/>
                <w:noProof/>
                <w:sz w:val="32"/>
                <w:szCs w:val="32"/>
                <w:rtl/>
              </w:rPr>
              <w:t>بدعوى</w:t>
            </w:r>
            <w:r w:rsidRPr="00E44779">
              <w:rPr>
                <w:noProof/>
                <w:sz w:val="32"/>
                <w:szCs w:val="32"/>
                <w:rtl/>
              </w:rPr>
              <w:t xml:space="preserve"> </w:t>
            </w:r>
            <w:r w:rsidRPr="00E44779">
              <w:rPr>
                <w:rFonts w:hint="eastAsia"/>
                <w:noProof/>
                <w:sz w:val="32"/>
                <w:szCs w:val="32"/>
                <w:rtl/>
              </w:rPr>
              <w:t>الجاهلية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133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أصاب</w:t>
            </w:r>
            <w:r w:rsidRPr="00E44779">
              <w:rPr>
                <w:noProof/>
                <w:sz w:val="32"/>
                <w:szCs w:val="32"/>
                <w:rtl/>
              </w:rPr>
              <w:t xml:space="preserve"> </w:t>
            </w:r>
            <w:r w:rsidRPr="00E44779">
              <w:rPr>
                <w:rFonts w:hint="eastAsia"/>
                <w:noProof/>
                <w:sz w:val="32"/>
                <w:szCs w:val="32"/>
                <w:rtl/>
              </w:rPr>
              <w:t>أحدا</w:t>
            </w:r>
            <w:r w:rsidRPr="00E44779">
              <w:rPr>
                <w:noProof/>
                <w:sz w:val="32"/>
                <w:szCs w:val="32"/>
                <w:rtl/>
              </w:rPr>
              <w:t xml:space="preserve"> </w:t>
            </w:r>
            <w:r w:rsidRPr="00E44779">
              <w:rPr>
                <w:rFonts w:hint="eastAsia"/>
                <w:noProof/>
                <w:sz w:val="32"/>
                <w:szCs w:val="32"/>
                <w:rtl/>
              </w:rPr>
              <w:t>قط</w:t>
            </w:r>
            <w:r w:rsidRPr="00E44779">
              <w:rPr>
                <w:noProof/>
                <w:sz w:val="32"/>
                <w:szCs w:val="32"/>
                <w:rtl/>
              </w:rPr>
              <w:t xml:space="preserve"> </w:t>
            </w:r>
            <w:r w:rsidRPr="00E44779">
              <w:rPr>
                <w:rFonts w:hint="eastAsia"/>
                <w:noProof/>
                <w:sz w:val="32"/>
                <w:szCs w:val="32"/>
                <w:rtl/>
              </w:rPr>
              <w:t>هم</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حزن</w:t>
            </w:r>
            <w:r w:rsidRPr="00E44779">
              <w:rPr>
                <w:noProof/>
                <w:sz w:val="32"/>
                <w:szCs w:val="32"/>
                <w:rtl/>
              </w:rPr>
              <w:t xml:space="preserve"> </w:t>
            </w:r>
            <w:r w:rsidRPr="00E44779">
              <w:rPr>
                <w:rFonts w:hint="eastAsia"/>
                <w:noProof/>
                <w:sz w:val="32"/>
                <w:szCs w:val="32"/>
                <w:rtl/>
              </w:rPr>
              <w:t>فقال</w:t>
            </w:r>
            <w:r w:rsidRPr="00E44779">
              <w:rPr>
                <w:rFonts w:hint="cs"/>
                <w:noProof/>
                <w:sz w:val="32"/>
                <w:szCs w:val="32"/>
                <w:rtl/>
                <w:lang w:bidi="ar-EG"/>
              </w:rPr>
              <w:t xml:space="preserve">: </w:t>
            </w: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عبدك</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عبدك</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أمتك</w:t>
            </w:r>
            <w:r w:rsidRPr="00E44779">
              <w:rPr>
                <w:noProof/>
                <w:sz w:val="32"/>
                <w:szCs w:val="32"/>
                <w:rtl/>
              </w:rPr>
              <w:t xml:space="preserve"> </w:t>
            </w:r>
            <w:r w:rsidRPr="00E44779">
              <w:rPr>
                <w:rFonts w:hint="eastAsia"/>
                <w:noProof/>
                <w:sz w:val="32"/>
                <w:szCs w:val="32"/>
                <w:rtl/>
              </w:rPr>
              <w:t>ناصيتي</w:t>
            </w:r>
            <w:r w:rsidRPr="00E44779">
              <w:rPr>
                <w:noProof/>
                <w:sz w:val="32"/>
                <w:szCs w:val="32"/>
                <w:rtl/>
              </w:rPr>
              <w:t xml:space="preserve"> </w:t>
            </w:r>
            <w:r w:rsidRPr="00E44779">
              <w:rPr>
                <w:rFonts w:hint="eastAsia"/>
                <w:noProof/>
                <w:sz w:val="32"/>
                <w:szCs w:val="32"/>
                <w:rtl/>
              </w:rPr>
              <w:t>بيدك</w:t>
            </w:r>
            <w:r w:rsidRPr="00E44779">
              <w:rPr>
                <w:noProof/>
                <w:sz w:val="32"/>
                <w:szCs w:val="32"/>
                <w:rtl/>
              </w:rPr>
              <w:t xml:space="preserve"> </w:t>
            </w:r>
            <w:r w:rsidRPr="00E44779">
              <w:rPr>
                <w:rFonts w:hint="eastAsia"/>
                <w:noProof/>
                <w:sz w:val="32"/>
                <w:szCs w:val="32"/>
                <w:rtl/>
              </w:rPr>
              <w:t>ماض</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حكمك</w:t>
            </w:r>
            <w:r w:rsidRPr="00E44779">
              <w:rPr>
                <w:noProof/>
                <w:sz w:val="32"/>
                <w:szCs w:val="32"/>
                <w:rtl/>
              </w:rPr>
              <w:t xml:space="preserve"> </w:t>
            </w:r>
            <w:r w:rsidRPr="00E44779">
              <w:rPr>
                <w:rFonts w:hint="eastAsia"/>
                <w:noProof/>
                <w:sz w:val="32"/>
                <w:szCs w:val="32"/>
                <w:rtl/>
              </w:rPr>
              <w:t>عدل</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قضاؤك</w:t>
            </w:r>
            <w:r w:rsidRPr="00E44779">
              <w:rPr>
                <w:noProof/>
                <w:sz w:val="32"/>
                <w:szCs w:val="32"/>
                <w:rtl/>
              </w:rPr>
              <w:t>...</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93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بعث</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استخلف</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خليفة،</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كانت</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بطانتان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بعث</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أنذر</w:t>
            </w:r>
            <w:r w:rsidRPr="00E44779">
              <w:rPr>
                <w:noProof/>
                <w:sz w:val="32"/>
                <w:szCs w:val="32"/>
                <w:rtl/>
              </w:rPr>
              <w:t xml:space="preserve"> </w:t>
            </w:r>
            <w:r w:rsidRPr="00E44779">
              <w:rPr>
                <w:rFonts w:hint="eastAsia"/>
                <w:noProof/>
                <w:sz w:val="32"/>
                <w:szCs w:val="32"/>
                <w:rtl/>
              </w:rPr>
              <w:t>أمته</w:t>
            </w:r>
            <w:r w:rsidRPr="00E44779">
              <w:rPr>
                <w:noProof/>
                <w:sz w:val="32"/>
                <w:szCs w:val="32"/>
                <w:rtl/>
              </w:rPr>
              <w:t xml:space="preserve"> </w:t>
            </w:r>
            <w:r w:rsidRPr="00E44779">
              <w:rPr>
                <w:rFonts w:hint="eastAsia"/>
                <w:noProof/>
                <w:sz w:val="32"/>
                <w:szCs w:val="32"/>
                <w:rtl/>
              </w:rPr>
              <w:t>الأعور</w:t>
            </w:r>
            <w:r w:rsidRPr="00E44779">
              <w:rPr>
                <w:noProof/>
                <w:sz w:val="32"/>
                <w:szCs w:val="32"/>
                <w:rtl/>
              </w:rPr>
              <w:t xml:space="preserve"> </w:t>
            </w:r>
            <w:r w:rsidRPr="00E44779">
              <w:rPr>
                <w:rFonts w:hint="eastAsia"/>
                <w:noProof/>
                <w:sz w:val="32"/>
                <w:szCs w:val="32"/>
                <w:rtl/>
              </w:rPr>
              <w:t>الكذاب،</w:t>
            </w:r>
            <w:r w:rsidRPr="00E44779">
              <w:rPr>
                <w:noProof/>
                <w:sz w:val="32"/>
                <w:szCs w:val="32"/>
                <w:rtl/>
              </w:rPr>
              <w:t xml:space="preserve"> </w:t>
            </w:r>
            <w:r w:rsidRPr="00E44779">
              <w:rPr>
                <w:rFonts w:hint="eastAsia"/>
                <w:noProof/>
                <w:sz w:val="32"/>
                <w:szCs w:val="32"/>
                <w:rtl/>
              </w:rPr>
              <w:t>ألا</w:t>
            </w:r>
            <w:r w:rsidRPr="00E44779">
              <w:rPr>
                <w:noProof/>
                <w:sz w:val="32"/>
                <w:szCs w:val="32"/>
                <w:rtl/>
              </w:rPr>
              <w:t xml:space="preserve"> </w:t>
            </w:r>
            <w:r w:rsidRPr="00E44779">
              <w:rPr>
                <w:rFonts w:hint="eastAsia"/>
                <w:noProof/>
                <w:sz w:val="32"/>
                <w:szCs w:val="32"/>
                <w:rtl/>
              </w:rPr>
              <w:t>إنه</w:t>
            </w:r>
            <w:r w:rsidRPr="00E44779">
              <w:rPr>
                <w:noProof/>
                <w:sz w:val="32"/>
                <w:szCs w:val="32"/>
                <w:rtl/>
              </w:rPr>
              <w:t xml:space="preserve"> </w:t>
            </w:r>
            <w:r w:rsidRPr="00E44779">
              <w:rPr>
                <w:rFonts w:hint="eastAsia"/>
                <w:noProof/>
                <w:sz w:val="32"/>
                <w:szCs w:val="32"/>
                <w:rtl/>
              </w:rPr>
              <w:t>أعور،</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ربكم</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بأعور،</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عينيه</w:t>
            </w:r>
            <w:r w:rsidRPr="00E44779">
              <w:rPr>
                <w:noProof/>
                <w:sz w:val="32"/>
                <w:szCs w:val="32"/>
                <w:rtl/>
              </w:rPr>
              <w:t xml:space="preserve"> </w:t>
            </w:r>
            <w:r w:rsidRPr="00E44779">
              <w:rPr>
                <w:rFonts w:hint="eastAsia"/>
                <w:noProof/>
                <w:sz w:val="32"/>
                <w:szCs w:val="32"/>
                <w:rtl/>
              </w:rPr>
              <w:t>مكتوب</w:t>
            </w:r>
            <w:r w:rsidRPr="00E44779">
              <w:rPr>
                <w:noProof/>
                <w:sz w:val="32"/>
                <w:szCs w:val="32"/>
                <w:rtl/>
              </w:rPr>
              <w:t xml:space="preserve"> </w:t>
            </w:r>
            <w:r w:rsidRPr="00E44779">
              <w:rPr>
                <w:rFonts w:hint="eastAsia"/>
                <w:noProof/>
                <w:sz w:val="32"/>
                <w:szCs w:val="32"/>
                <w:rtl/>
              </w:rPr>
              <w:t>كافر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504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يشهد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وأن</w:t>
            </w:r>
            <w:r w:rsidRPr="00E44779">
              <w:rPr>
                <w:noProof/>
                <w:sz w:val="32"/>
                <w:szCs w:val="32"/>
                <w:rtl/>
              </w:rPr>
              <w:t xml:space="preserve"> </w:t>
            </w:r>
            <w:r w:rsidRPr="00E44779">
              <w:rPr>
                <w:rFonts w:hint="eastAsia"/>
                <w:noProof/>
                <w:sz w:val="32"/>
                <w:szCs w:val="32"/>
                <w:rtl/>
              </w:rPr>
              <w:t>محمدا</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صدقا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قلبه،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حرمه</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416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عبد</w:t>
            </w:r>
            <w:r w:rsidRPr="00E44779">
              <w:rPr>
                <w:noProof/>
                <w:sz w:val="32"/>
                <w:szCs w:val="32"/>
                <w:rtl/>
              </w:rPr>
              <w:t xml:space="preserve"> </w:t>
            </w:r>
            <w:r w:rsidRPr="00E44779">
              <w:rPr>
                <w:rFonts w:hint="eastAsia"/>
                <w:noProof/>
                <w:sz w:val="32"/>
                <w:szCs w:val="32"/>
                <w:rtl/>
              </w:rPr>
              <w:t>مسلم</w:t>
            </w:r>
            <w:r w:rsidRPr="00E44779">
              <w:rPr>
                <w:noProof/>
                <w:sz w:val="32"/>
                <w:szCs w:val="32"/>
                <w:rtl/>
              </w:rPr>
              <w:t xml:space="preserve"> </w:t>
            </w:r>
            <w:r w:rsidRPr="00E44779">
              <w:rPr>
                <w:rFonts w:hint="eastAsia"/>
                <w:noProof/>
                <w:sz w:val="32"/>
                <w:szCs w:val="32"/>
                <w:rtl/>
              </w:rPr>
              <w:t>يدعو</w:t>
            </w:r>
            <w:r w:rsidRPr="00E44779">
              <w:rPr>
                <w:noProof/>
                <w:sz w:val="32"/>
                <w:szCs w:val="32"/>
                <w:rtl/>
              </w:rPr>
              <w:t xml:space="preserve"> </w:t>
            </w:r>
            <w:r w:rsidRPr="00E44779">
              <w:rPr>
                <w:rFonts w:hint="eastAsia"/>
                <w:noProof/>
                <w:sz w:val="32"/>
                <w:szCs w:val="32"/>
                <w:rtl/>
              </w:rPr>
              <w:t>لأخيه</w:t>
            </w:r>
            <w:r w:rsidRPr="00E44779">
              <w:rPr>
                <w:noProof/>
                <w:sz w:val="32"/>
                <w:szCs w:val="32"/>
                <w:rtl/>
              </w:rPr>
              <w:t xml:space="preserve"> </w:t>
            </w:r>
            <w:r w:rsidRPr="00E44779">
              <w:rPr>
                <w:rFonts w:hint="eastAsia"/>
                <w:noProof/>
                <w:sz w:val="32"/>
                <w:szCs w:val="32"/>
                <w:rtl/>
              </w:rPr>
              <w:t>بظهر</w:t>
            </w:r>
            <w:r w:rsidRPr="00E44779">
              <w:rPr>
                <w:noProof/>
                <w:sz w:val="32"/>
                <w:szCs w:val="32"/>
                <w:rtl/>
              </w:rPr>
              <w:t xml:space="preserve"> </w:t>
            </w:r>
            <w:r w:rsidRPr="00E44779">
              <w:rPr>
                <w:rFonts w:hint="eastAsia"/>
                <w:noProof/>
                <w:sz w:val="32"/>
                <w:szCs w:val="32"/>
                <w:rtl/>
              </w:rPr>
              <w:t>الغيب</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الملك</w:t>
            </w:r>
            <w:r w:rsidRPr="00E44779">
              <w:rPr>
                <w:noProof/>
                <w:sz w:val="32"/>
                <w:szCs w:val="32"/>
                <w:rtl/>
              </w:rPr>
              <w:t xml:space="preserve"> </w:t>
            </w:r>
            <w:r w:rsidRPr="00E44779">
              <w:rPr>
                <w:rFonts w:hint="eastAsia"/>
                <w:noProof/>
                <w:sz w:val="32"/>
                <w:szCs w:val="32"/>
                <w:rtl/>
              </w:rPr>
              <w:t>ولك</w:t>
            </w:r>
            <w:r w:rsidRPr="00E44779">
              <w:rPr>
                <w:noProof/>
                <w:sz w:val="32"/>
                <w:szCs w:val="32"/>
                <w:rtl/>
              </w:rPr>
              <w:t xml:space="preserve"> </w:t>
            </w:r>
            <w:r w:rsidRPr="00E44779">
              <w:rPr>
                <w:rFonts w:hint="eastAsia"/>
                <w:noProof/>
                <w:sz w:val="32"/>
                <w:szCs w:val="32"/>
                <w:rtl/>
              </w:rPr>
              <w:t>بمثل</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116, 120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ما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بعثه</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أمة</w:t>
            </w:r>
            <w:r w:rsidRPr="00E44779">
              <w:rPr>
                <w:noProof/>
                <w:sz w:val="32"/>
                <w:szCs w:val="32"/>
                <w:rtl/>
              </w:rPr>
              <w:t xml:space="preserve"> </w:t>
            </w:r>
            <w:r w:rsidRPr="00E44779">
              <w:rPr>
                <w:rFonts w:hint="eastAsia"/>
                <w:noProof/>
                <w:sz w:val="32"/>
                <w:szCs w:val="32"/>
                <w:rtl/>
              </w:rPr>
              <w:t>قبلي</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أمته</w:t>
            </w:r>
            <w:r w:rsidRPr="00E44779">
              <w:rPr>
                <w:noProof/>
                <w:sz w:val="32"/>
                <w:szCs w:val="32"/>
                <w:rtl/>
              </w:rPr>
              <w:t xml:space="preserve"> </w:t>
            </w:r>
            <w:r w:rsidRPr="00E44779">
              <w:rPr>
                <w:rFonts w:hint="eastAsia"/>
                <w:noProof/>
                <w:sz w:val="32"/>
                <w:szCs w:val="32"/>
                <w:rtl/>
              </w:rPr>
              <w:t>حواريون،</w:t>
            </w:r>
            <w:r w:rsidRPr="00E44779">
              <w:rPr>
                <w:noProof/>
                <w:sz w:val="32"/>
                <w:szCs w:val="32"/>
                <w:rtl/>
              </w:rPr>
              <w:t xml:space="preserve"> </w:t>
            </w:r>
            <w:r w:rsidRPr="00E44779">
              <w:rPr>
                <w:rFonts w:hint="eastAsia"/>
                <w:noProof/>
                <w:sz w:val="32"/>
                <w:szCs w:val="32"/>
                <w:rtl/>
              </w:rPr>
              <w:t>وأصحاب</w:t>
            </w:r>
            <w:r w:rsidRPr="00E44779">
              <w:rPr>
                <w:noProof/>
                <w:sz w:val="32"/>
                <w:szCs w:val="32"/>
                <w:rtl/>
              </w:rPr>
              <w:t xml:space="preserve"> </w:t>
            </w:r>
            <w:r w:rsidRPr="00E44779">
              <w:rPr>
                <w:rFonts w:hint="eastAsia"/>
                <w:noProof/>
                <w:sz w:val="32"/>
                <w:szCs w:val="32"/>
                <w:rtl/>
              </w:rPr>
              <w:t>يأخذون</w:t>
            </w:r>
            <w:r w:rsidRPr="00E44779">
              <w:rPr>
                <w:noProof/>
                <w:sz w:val="32"/>
                <w:szCs w:val="32"/>
                <w:rtl/>
              </w:rPr>
              <w:t xml:space="preserve"> </w:t>
            </w:r>
            <w:r w:rsidRPr="00E44779">
              <w:rPr>
                <w:rFonts w:hint="eastAsia"/>
                <w:noProof/>
                <w:sz w:val="32"/>
                <w:szCs w:val="32"/>
                <w:rtl/>
              </w:rPr>
              <w:t>بسنته</w:t>
            </w:r>
            <w:r w:rsidRPr="00E44779">
              <w:rPr>
                <w:noProof/>
                <w:sz w:val="32"/>
                <w:szCs w:val="32"/>
                <w:rtl/>
              </w:rPr>
              <w:t xml:space="preserve"> </w:t>
            </w:r>
            <w:r w:rsidRPr="00E44779">
              <w:rPr>
                <w:rFonts w:hint="eastAsia"/>
                <w:noProof/>
                <w:sz w:val="32"/>
                <w:szCs w:val="32"/>
                <w:rtl/>
              </w:rPr>
              <w:t>ويقتدون</w:t>
            </w:r>
            <w:r w:rsidRPr="00E44779">
              <w:rPr>
                <w:noProof/>
                <w:sz w:val="32"/>
                <w:szCs w:val="32"/>
                <w:rtl/>
              </w:rPr>
              <w:t xml:space="preserve"> </w:t>
            </w:r>
            <w:r w:rsidRPr="00E44779">
              <w:rPr>
                <w:rFonts w:hint="eastAsia"/>
                <w:noProof/>
                <w:sz w:val="32"/>
                <w:szCs w:val="32"/>
                <w:rtl/>
              </w:rPr>
              <w:t>بأمره،</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إنها</w:t>
            </w:r>
            <w:r w:rsidRPr="00E44779">
              <w:rPr>
                <w:noProof/>
                <w:sz w:val="32"/>
                <w:szCs w:val="32"/>
                <w:rtl/>
              </w:rPr>
              <w:t xml:space="preserve"> </w:t>
            </w:r>
            <w:r w:rsidRPr="00E44779">
              <w:rPr>
                <w:rFonts w:hint="eastAsia"/>
                <w:noProof/>
                <w:sz w:val="32"/>
                <w:szCs w:val="32"/>
                <w:rtl/>
              </w:rPr>
              <w:t>تخلف</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بعدهم</w:t>
            </w:r>
            <w:r w:rsidRPr="00E44779">
              <w:rPr>
                <w:noProof/>
                <w:sz w:val="32"/>
                <w:szCs w:val="32"/>
                <w:rtl/>
              </w:rPr>
              <w:t xml:space="preserve"> </w:t>
            </w:r>
            <w:r w:rsidRPr="00E44779">
              <w:rPr>
                <w:rFonts w:hint="eastAsia"/>
                <w:noProof/>
                <w:sz w:val="32"/>
                <w:szCs w:val="32"/>
                <w:rtl/>
              </w:rPr>
              <w:t>خلوف</w:t>
            </w:r>
            <w:r w:rsidRPr="00E44779">
              <w:rPr>
                <w:noProof/>
                <w:sz w:val="32"/>
                <w:szCs w:val="32"/>
                <w:rtl/>
              </w:rPr>
              <w:t xml:space="preserve"> </w:t>
            </w:r>
            <w:r w:rsidRPr="00E44779">
              <w:rPr>
                <w:rFonts w:hint="eastAsia"/>
                <w:noProof/>
                <w:sz w:val="32"/>
                <w:szCs w:val="32"/>
                <w:rtl/>
              </w:rPr>
              <w:t>يقولون</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يفعلون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386, 394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ينبغي</w:t>
            </w:r>
            <w:r w:rsidRPr="00E44779">
              <w:rPr>
                <w:noProof/>
                <w:sz w:val="32"/>
                <w:szCs w:val="32"/>
                <w:rtl/>
              </w:rPr>
              <w:t xml:space="preserve"> </w:t>
            </w:r>
            <w:r w:rsidRPr="00E44779">
              <w:rPr>
                <w:rFonts w:hint="eastAsia"/>
                <w:noProof/>
                <w:sz w:val="32"/>
                <w:szCs w:val="32"/>
                <w:rtl/>
              </w:rPr>
              <w:t>لأحد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يسجد</w:t>
            </w:r>
            <w:r w:rsidRPr="00E44779">
              <w:rPr>
                <w:noProof/>
                <w:sz w:val="32"/>
                <w:szCs w:val="32"/>
                <w:rtl/>
              </w:rPr>
              <w:t xml:space="preserve"> </w:t>
            </w:r>
            <w:r w:rsidRPr="00E44779">
              <w:rPr>
                <w:rFonts w:hint="eastAsia"/>
                <w:noProof/>
                <w:sz w:val="32"/>
                <w:szCs w:val="32"/>
                <w:rtl/>
              </w:rPr>
              <w:t>لأحد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153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مثلي</w:t>
            </w:r>
            <w:r w:rsidRPr="00E44779">
              <w:rPr>
                <w:noProof/>
                <w:sz w:val="32"/>
                <w:szCs w:val="32"/>
                <w:rtl/>
              </w:rPr>
              <w:t xml:space="preserve"> </w:t>
            </w:r>
            <w:r w:rsidRPr="00E44779">
              <w:rPr>
                <w:rFonts w:hint="eastAsia"/>
                <w:noProof/>
                <w:sz w:val="32"/>
                <w:szCs w:val="32"/>
                <w:rtl/>
              </w:rPr>
              <w:t>ومثل</w:t>
            </w:r>
            <w:r w:rsidRPr="00E44779">
              <w:rPr>
                <w:noProof/>
                <w:sz w:val="32"/>
                <w:szCs w:val="32"/>
                <w:rtl/>
              </w:rPr>
              <w:t xml:space="preserve"> </w:t>
            </w: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قبلي</w:t>
            </w:r>
            <w:r w:rsidRPr="00E44779">
              <w:rPr>
                <w:noProof/>
                <w:sz w:val="32"/>
                <w:szCs w:val="32"/>
                <w:rtl/>
              </w:rPr>
              <w:t xml:space="preserve"> </w:t>
            </w:r>
            <w:r w:rsidRPr="00E44779">
              <w:rPr>
                <w:rFonts w:hint="eastAsia"/>
                <w:noProof/>
                <w:sz w:val="32"/>
                <w:szCs w:val="32"/>
                <w:rtl/>
              </w:rPr>
              <w:t>كمثل</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بنى</w:t>
            </w:r>
            <w:r w:rsidRPr="00E44779">
              <w:rPr>
                <w:noProof/>
                <w:sz w:val="32"/>
                <w:szCs w:val="32"/>
                <w:rtl/>
              </w:rPr>
              <w:t xml:space="preserve"> </w:t>
            </w:r>
            <w:r w:rsidRPr="00E44779">
              <w:rPr>
                <w:rFonts w:hint="eastAsia"/>
                <w:noProof/>
                <w:sz w:val="32"/>
                <w:szCs w:val="32"/>
                <w:rtl/>
              </w:rPr>
              <w:t>بنيانا</w:t>
            </w:r>
            <w:r w:rsidRPr="00E44779">
              <w:rPr>
                <w:noProof/>
                <w:sz w:val="32"/>
                <w:szCs w:val="32"/>
                <w:rtl/>
              </w:rPr>
              <w:t xml:space="preserve"> </w:t>
            </w:r>
            <w:r w:rsidRPr="00E44779">
              <w:rPr>
                <w:rFonts w:hint="eastAsia"/>
                <w:noProof/>
                <w:sz w:val="32"/>
                <w:szCs w:val="32"/>
                <w:rtl/>
              </w:rPr>
              <w:t>فأحسنه</w:t>
            </w:r>
            <w:r w:rsidRPr="00E44779">
              <w:rPr>
                <w:noProof/>
                <w:sz w:val="32"/>
                <w:szCs w:val="32"/>
                <w:rtl/>
              </w:rPr>
              <w:t xml:space="preserve"> </w:t>
            </w:r>
            <w:r w:rsidRPr="00E44779">
              <w:rPr>
                <w:rFonts w:hint="eastAsia"/>
                <w:noProof/>
                <w:sz w:val="32"/>
                <w:szCs w:val="32"/>
                <w:rtl/>
              </w:rPr>
              <w:t>وأجمله،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موضع</w:t>
            </w:r>
            <w:r w:rsidRPr="00E44779">
              <w:rPr>
                <w:noProof/>
                <w:sz w:val="32"/>
                <w:szCs w:val="32"/>
                <w:rtl/>
              </w:rPr>
              <w:t xml:space="preserve"> </w:t>
            </w:r>
            <w:r w:rsidRPr="00E44779">
              <w:rPr>
                <w:rFonts w:hint="eastAsia"/>
                <w:noProof/>
                <w:sz w:val="32"/>
                <w:szCs w:val="32"/>
                <w:rtl/>
              </w:rPr>
              <w:t>لبنة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زاوية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زواياه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243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مفاتح</w:t>
            </w:r>
            <w:r w:rsidRPr="00E44779">
              <w:rPr>
                <w:noProof/>
                <w:sz w:val="32"/>
                <w:szCs w:val="32"/>
                <w:rtl/>
              </w:rPr>
              <w:t xml:space="preserve"> </w:t>
            </w:r>
            <w:r w:rsidRPr="00E44779">
              <w:rPr>
                <w:rFonts w:hint="eastAsia"/>
                <w:noProof/>
                <w:sz w:val="32"/>
                <w:szCs w:val="32"/>
                <w:rtl/>
              </w:rPr>
              <w:t>الغيب</w:t>
            </w:r>
            <w:r w:rsidRPr="00E44779">
              <w:rPr>
                <w:noProof/>
                <w:sz w:val="32"/>
                <w:szCs w:val="32"/>
                <w:rtl/>
              </w:rPr>
              <w:t xml:space="preserve"> </w:t>
            </w:r>
            <w:r w:rsidRPr="00E44779">
              <w:rPr>
                <w:rFonts w:hint="eastAsia"/>
                <w:noProof/>
                <w:sz w:val="32"/>
                <w:szCs w:val="32"/>
                <w:rtl/>
              </w:rPr>
              <w:t>خمس</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64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ascii="Traditional Arabic" w:hAnsi="Traditional Arabic" w:hint="eastAsia"/>
                <w:noProof/>
                <w:sz w:val="32"/>
                <w:szCs w:val="32"/>
                <w:rtl/>
                <w:lang w:val="x-none"/>
              </w:rPr>
              <w:t>ملأ</w:t>
            </w:r>
            <w:r w:rsidRPr="00E44779">
              <w:rPr>
                <w:rFonts w:ascii="Traditional Arabic" w:hAnsi="Traditional Arabic"/>
                <w:noProof/>
                <w:sz w:val="32"/>
                <w:szCs w:val="32"/>
                <w:rtl/>
                <w:lang w:val="x-none"/>
              </w:rPr>
              <w:t xml:space="preserve"> </w:t>
            </w:r>
            <w:r w:rsidRPr="00E44779">
              <w:rPr>
                <w:rFonts w:ascii="Traditional Arabic" w:hAnsi="Traditional Arabic" w:hint="eastAsia"/>
                <w:noProof/>
                <w:sz w:val="32"/>
                <w:szCs w:val="32"/>
                <w:rtl/>
                <w:lang w:val="x-none"/>
              </w:rPr>
              <w:t>الله</w:t>
            </w:r>
            <w:r w:rsidRPr="00E44779">
              <w:rPr>
                <w:rFonts w:ascii="Traditional Arabic" w:hAnsi="Traditional Arabic"/>
                <w:noProof/>
                <w:sz w:val="32"/>
                <w:szCs w:val="32"/>
                <w:rtl/>
                <w:lang w:val="x-none"/>
              </w:rPr>
              <w:t xml:space="preserve"> </w:t>
            </w:r>
            <w:r w:rsidRPr="00E44779">
              <w:rPr>
                <w:rFonts w:ascii="Traditional Arabic" w:hAnsi="Traditional Arabic" w:hint="eastAsia"/>
                <w:noProof/>
                <w:sz w:val="32"/>
                <w:szCs w:val="32"/>
                <w:rtl/>
                <w:lang w:val="x-none"/>
              </w:rPr>
              <w:t>بيوتهم</w:t>
            </w:r>
            <w:r w:rsidRPr="00E44779">
              <w:rPr>
                <w:rFonts w:ascii="Traditional Arabic" w:hAnsi="Traditional Arabic"/>
                <w:noProof/>
                <w:sz w:val="32"/>
                <w:szCs w:val="32"/>
                <w:rtl/>
                <w:lang w:val="x-none"/>
              </w:rPr>
              <w:t xml:space="preserve"> </w:t>
            </w:r>
            <w:r w:rsidRPr="00E44779">
              <w:rPr>
                <w:rFonts w:ascii="Traditional Arabic" w:hAnsi="Traditional Arabic" w:hint="eastAsia"/>
                <w:noProof/>
                <w:sz w:val="32"/>
                <w:szCs w:val="32"/>
                <w:rtl/>
                <w:lang w:val="x-none"/>
              </w:rPr>
              <w:t>وقبورهم</w:t>
            </w:r>
            <w:r w:rsidRPr="00E44779">
              <w:rPr>
                <w:rFonts w:ascii="Traditional Arabic" w:hAnsi="Traditional Arabic"/>
                <w:noProof/>
                <w:sz w:val="32"/>
                <w:szCs w:val="32"/>
                <w:rtl/>
                <w:lang w:val="x-none"/>
              </w:rPr>
              <w:t xml:space="preserve"> </w:t>
            </w:r>
            <w:r w:rsidRPr="00E44779">
              <w:rPr>
                <w:rFonts w:ascii="Traditional Arabic" w:hAnsi="Traditional Arabic" w:hint="eastAsia"/>
                <w:noProof/>
                <w:sz w:val="32"/>
                <w:szCs w:val="32"/>
                <w:rtl/>
                <w:lang w:val="x-none"/>
              </w:rPr>
              <w:t>نارا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أتاكم</w:t>
            </w:r>
            <w:r w:rsidRPr="00E44779">
              <w:rPr>
                <w:noProof/>
                <w:sz w:val="32"/>
                <w:szCs w:val="32"/>
                <w:rtl/>
              </w:rPr>
              <w:t xml:space="preserve"> </w:t>
            </w:r>
            <w:r w:rsidRPr="00E44779">
              <w:rPr>
                <w:rFonts w:hint="eastAsia"/>
                <w:noProof/>
                <w:sz w:val="32"/>
                <w:szCs w:val="32"/>
                <w:rtl/>
              </w:rPr>
              <w:t>وأمركم</w:t>
            </w:r>
            <w:r w:rsidRPr="00E44779">
              <w:rPr>
                <w:noProof/>
                <w:sz w:val="32"/>
                <w:szCs w:val="32"/>
                <w:rtl/>
              </w:rPr>
              <w:t xml:space="preserve"> </w:t>
            </w:r>
            <w:r w:rsidRPr="00E44779">
              <w:rPr>
                <w:rFonts w:hint="eastAsia"/>
                <w:noProof/>
                <w:sz w:val="32"/>
                <w:szCs w:val="32"/>
                <w:rtl/>
              </w:rPr>
              <w:t>جميع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واحد،</w:t>
            </w:r>
            <w:r w:rsidRPr="00E44779">
              <w:rPr>
                <w:noProof/>
                <w:sz w:val="32"/>
                <w:szCs w:val="32"/>
                <w:rtl/>
              </w:rPr>
              <w:t xml:space="preserve"> </w:t>
            </w:r>
            <w:r w:rsidRPr="00E44779">
              <w:rPr>
                <w:rFonts w:hint="eastAsia"/>
                <w:noProof/>
                <w:sz w:val="32"/>
                <w:szCs w:val="32"/>
                <w:rtl/>
              </w:rPr>
              <w:t>يريد</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يشق</w:t>
            </w:r>
            <w:r w:rsidRPr="00E44779">
              <w:rPr>
                <w:noProof/>
                <w:sz w:val="32"/>
                <w:szCs w:val="32"/>
                <w:rtl/>
              </w:rPr>
              <w:t xml:space="preserve"> </w:t>
            </w:r>
            <w:r w:rsidRPr="00E44779">
              <w:rPr>
                <w:rFonts w:hint="eastAsia"/>
                <w:noProof/>
                <w:sz w:val="32"/>
                <w:szCs w:val="32"/>
                <w:rtl/>
              </w:rPr>
              <w:t>عصاكم،</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يفرق</w:t>
            </w:r>
            <w:r w:rsidRPr="00E44779">
              <w:rPr>
                <w:noProof/>
                <w:sz w:val="32"/>
                <w:szCs w:val="32"/>
                <w:rtl/>
              </w:rPr>
              <w:t xml:space="preserve"> </w:t>
            </w:r>
            <w:r w:rsidRPr="00E44779">
              <w:rPr>
                <w:rFonts w:hint="eastAsia"/>
                <w:noProof/>
                <w:sz w:val="32"/>
                <w:szCs w:val="32"/>
                <w:rtl/>
              </w:rPr>
              <w:t>جماعتكم،</w:t>
            </w:r>
            <w:r w:rsidRPr="00E44779">
              <w:rPr>
                <w:noProof/>
                <w:sz w:val="32"/>
                <w:szCs w:val="32"/>
                <w:rtl/>
              </w:rPr>
              <w:t xml:space="preserve"> </w:t>
            </w:r>
            <w:r w:rsidRPr="00E44779">
              <w:rPr>
                <w:rFonts w:hint="eastAsia"/>
                <w:noProof/>
                <w:sz w:val="32"/>
                <w:szCs w:val="32"/>
                <w:rtl/>
              </w:rPr>
              <w:t>فاقتلوه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495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2"/>
                <w:sz w:val="32"/>
                <w:szCs w:val="32"/>
                <w:rtl/>
              </w:rPr>
              <w:t>من</w:t>
            </w:r>
            <w:r w:rsidRPr="00E44779">
              <w:rPr>
                <w:noProof/>
                <w:spacing w:val="-2"/>
                <w:sz w:val="32"/>
                <w:szCs w:val="32"/>
                <w:rtl/>
              </w:rPr>
              <w:t xml:space="preserve"> </w:t>
            </w:r>
            <w:r w:rsidRPr="00E44779">
              <w:rPr>
                <w:rFonts w:hint="eastAsia"/>
                <w:noProof/>
                <w:spacing w:val="-2"/>
                <w:sz w:val="32"/>
                <w:szCs w:val="32"/>
                <w:rtl/>
              </w:rPr>
              <w:t>أحب</w:t>
            </w:r>
            <w:r w:rsidRPr="00E44779">
              <w:rPr>
                <w:noProof/>
                <w:spacing w:val="-2"/>
                <w:sz w:val="32"/>
                <w:szCs w:val="32"/>
                <w:rtl/>
              </w:rPr>
              <w:t xml:space="preserve"> </w:t>
            </w:r>
            <w:r w:rsidRPr="00E44779">
              <w:rPr>
                <w:rFonts w:hint="eastAsia"/>
                <w:noProof/>
                <w:spacing w:val="-2"/>
                <w:sz w:val="32"/>
                <w:szCs w:val="32"/>
                <w:rtl/>
              </w:rPr>
              <w:t>أن</w:t>
            </w:r>
            <w:r w:rsidRPr="00E44779">
              <w:rPr>
                <w:noProof/>
                <w:spacing w:val="-2"/>
                <w:sz w:val="32"/>
                <w:szCs w:val="32"/>
                <w:rtl/>
              </w:rPr>
              <w:t xml:space="preserve"> </w:t>
            </w:r>
            <w:r w:rsidRPr="00E44779">
              <w:rPr>
                <w:rFonts w:hint="eastAsia"/>
                <w:noProof/>
                <w:spacing w:val="-2"/>
                <w:sz w:val="32"/>
                <w:szCs w:val="32"/>
                <w:rtl/>
              </w:rPr>
              <w:t>يبسط</w:t>
            </w:r>
            <w:r w:rsidRPr="00E44779">
              <w:rPr>
                <w:noProof/>
                <w:spacing w:val="-2"/>
                <w:sz w:val="32"/>
                <w:szCs w:val="32"/>
                <w:rtl/>
              </w:rPr>
              <w:t xml:space="preserve"> </w:t>
            </w:r>
            <w:r w:rsidRPr="00E44779">
              <w:rPr>
                <w:rFonts w:hint="eastAsia"/>
                <w:noProof/>
                <w:spacing w:val="-2"/>
                <w:sz w:val="32"/>
                <w:szCs w:val="32"/>
                <w:rtl/>
              </w:rPr>
              <w:t>له</w:t>
            </w:r>
            <w:r w:rsidRPr="00E44779">
              <w:rPr>
                <w:noProof/>
                <w:spacing w:val="-2"/>
                <w:sz w:val="32"/>
                <w:szCs w:val="32"/>
                <w:rtl/>
              </w:rPr>
              <w:t xml:space="preserve"> </w:t>
            </w:r>
            <w:r w:rsidRPr="00E44779">
              <w:rPr>
                <w:rFonts w:hint="eastAsia"/>
                <w:noProof/>
                <w:spacing w:val="-2"/>
                <w:sz w:val="32"/>
                <w:szCs w:val="32"/>
                <w:rtl/>
              </w:rPr>
              <w:t>في</w:t>
            </w:r>
            <w:r w:rsidRPr="00E44779">
              <w:rPr>
                <w:noProof/>
                <w:spacing w:val="-2"/>
                <w:sz w:val="32"/>
                <w:szCs w:val="32"/>
                <w:rtl/>
              </w:rPr>
              <w:t xml:space="preserve"> </w:t>
            </w:r>
            <w:r w:rsidRPr="00E44779">
              <w:rPr>
                <w:rFonts w:hint="eastAsia"/>
                <w:noProof/>
                <w:spacing w:val="-2"/>
                <w:sz w:val="32"/>
                <w:szCs w:val="32"/>
                <w:rtl/>
              </w:rPr>
              <w:t>رزقه</w:t>
            </w:r>
            <w:r w:rsidRPr="00E44779">
              <w:rPr>
                <w:noProof/>
                <w:spacing w:val="-2"/>
                <w:sz w:val="32"/>
                <w:szCs w:val="32"/>
                <w:rtl/>
              </w:rPr>
              <w:t xml:space="preserve"> </w:t>
            </w:r>
            <w:r w:rsidRPr="00E44779">
              <w:rPr>
                <w:rFonts w:hint="eastAsia"/>
                <w:noProof/>
                <w:spacing w:val="-2"/>
                <w:sz w:val="32"/>
                <w:szCs w:val="32"/>
                <w:rtl/>
              </w:rPr>
              <w:t>وينسأ</w:t>
            </w:r>
            <w:r w:rsidRPr="00E44779">
              <w:rPr>
                <w:noProof/>
                <w:spacing w:val="-2"/>
                <w:sz w:val="32"/>
                <w:szCs w:val="32"/>
                <w:rtl/>
              </w:rPr>
              <w:t xml:space="preserve"> </w:t>
            </w:r>
            <w:r w:rsidRPr="00E44779">
              <w:rPr>
                <w:rFonts w:hint="eastAsia"/>
                <w:noProof/>
                <w:spacing w:val="-2"/>
                <w:sz w:val="32"/>
                <w:szCs w:val="32"/>
                <w:rtl/>
              </w:rPr>
              <w:t>له</w:t>
            </w:r>
            <w:r w:rsidRPr="00E44779">
              <w:rPr>
                <w:noProof/>
                <w:spacing w:val="-2"/>
                <w:sz w:val="32"/>
                <w:szCs w:val="32"/>
                <w:rtl/>
              </w:rPr>
              <w:t xml:space="preserve"> </w:t>
            </w:r>
            <w:r w:rsidRPr="00E44779">
              <w:rPr>
                <w:rFonts w:hint="eastAsia"/>
                <w:noProof/>
                <w:spacing w:val="-2"/>
                <w:sz w:val="32"/>
                <w:szCs w:val="32"/>
                <w:rtl/>
              </w:rPr>
              <w:t>في</w:t>
            </w:r>
            <w:r w:rsidRPr="00E44779">
              <w:rPr>
                <w:noProof/>
                <w:spacing w:val="-2"/>
                <w:sz w:val="32"/>
                <w:szCs w:val="32"/>
                <w:rtl/>
              </w:rPr>
              <w:t xml:space="preserve"> </w:t>
            </w:r>
            <w:r w:rsidRPr="00E44779">
              <w:rPr>
                <w:rFonts w:hint="eastAsia"/>
                <w:noProof/>
                <w:spacing w:val="-2"/>
                <w:sz w:val="32"/>
                <w:szCs w:val="32"/>
                <w:rtl/>
              </w:rPr>
              <w:t>أثره</w:t>
            </w:r>
            <w:r w:rsidRPr="00E44779">
              <w:rPr>
                <w:noProof/>
                <w:spacing w:val="-2"/>
                <w:sz w:val="32"/>
                <w:szCs w:val="32"/>
                <w:rtl/>
              </w:rPr>
              <w:t xml:space="preserve"> </w:t>
            </w:r>
            <w:r w:rsidRPr="00E44779">
              <w:rPr>
                <w:rFonts w:hint="eastAsia"/>
                <w:noProof/>
                <w:spacing w:val="-2"/>
                <w:sz w:val="32"/>
                <w:szCs w:val="32"/>
                <w:rtl/>
              </w:rPr>
              <w:t>فليصل</w:t>
            </w:r>
            <w:r w:rsidRPr="00E44779">
              <w:rPr>
                <w:noProof/>
                <w:spacing w:val="-2"/>
                <w:sz w:val="32"/>
                <w:szCs w:val="32"/>
                <w:rtl/>
              </w:rPr>
              <w:t xml:space="preserve"> </w:t>
            </w:r>
            <w:r w:rsidRPr="00E44779">
              <w:rPr>
                <w:rFonts w:hint="eastAsia"/>
                <w:noProof/>
                <w:spacing w:val="-2"/>
                <w:sz w:val="32"/>
                <w:szCs w:val="32"/>
                <w:rtl/>
              </w:rPr>
              <w:t>رحمه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310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أحدث</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أمرنا</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فهو</w:t>
            </w:r>
            <w:r w:rsidRPr="00E44779">
              <w:rPr>
                <w:noProof/>
                <w:sz w:val="32"/>
                <w:szCs w:val="32"/>
                <w:rtl/>
              </w:rPr>
              <w:t xml:space="preserve"> </w:t>
            </w:r>
            <w:r w:rsidRPr="00E44779">
              <w:rPr>
                <w:rFonts w:hint="eastAsia"/>
                <w:noProof/>
                <w:sz w:val="32"/>
                <w:szCs w:val="32"/>
                <w:rtl/>
              </w:rPr>
              <w:t>رد</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237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أطاعني</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أطاع</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يعصني</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عصى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يطع</w:t>
            </w:r>
            <w:r w:rsidRPr="00E44779">
              <w:rPr>
                <w:noProof/>
                <w:sz w:val="32"/>
                <w:szCs w:val="32"/>
                <w:rtl/>
              </w:rPr>
              <w:t xml:space="preserve"> </w:t>
            </w:r>
            <w:r w:rsidRPr="00E44779">
              <w:rPr>
                <w:rFonts w:hint="eastAsia"/>
                <w:noProof/>
                <w:sz w:val="32"/>
                <w:szCs w:val="32"/>
                <w:rtl/>
              </w:rPr>
              <w:t>الأمير</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أطاعني،</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يعص</w:t>
            </w:r>
            <w:r w:rsidRPr="00E44779">
              <w:rPr>
                <w:noProof/>
                <w:sz w:val="32"/>
                <w:szCs w:val="32"/>
                <w:rtl/>
              </w:rPr>
              <w:t xml:space="preserve"> </w:t>
            </w:r>
            <w:r w:rsidRPr="00E44779">
              <w:rPr>
                <w:rFonts w:hint="eastAsia"/>
                <w:noProof/>
                <w:sz w:val="32"/>
                <w:szCs w:val="32"/>
                <w:rtl/>
              </w:rPr>
              <w:t>الأمير</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عصاني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بدل</w:t>
            </w:r>
            <w:r w:rsidRPr="00E44779">
              <w:rPr>
                <w:noProof/>
                <w:sz w:val="32"/>
                <w:szCs w:val="32"/>
                <w:rtl/>
              </w:rPr>
              <w:t xml:space="preserve"> </w:t>
            </w:r>
            <w:r w:rsidRPr="00E44779">
              <w:rPr>
                <w:rFonts w:hint="eastAsia"/>
                <w:noProof/>
                <w:sz w:val="32"/>
                <w:szCs w:val="32"/>
                <w:rtl/>
              </w:rPr>
              <w:t>دينه</w:t>
            </w:r>
            <w:r w:rsidRPr="00E44779">
              <w:rPr>
                <w:noProof/>
                <w:sz w:val="32"/>
                <w:szCs w:val="32"/>
                <w:rtl/>
              </w:rPr>
              <w:t xml:space="preserve"> </w:t>
            </w:r>
            <w:r w:rsidRPr="00E44779">
              <w:rPr>
                <w:rFonts w:hint="eastAsia"/>
                <w:noProof/>
                <w:sz w:val="32"/>
                <w:szCs w:val="32"/>
                <w:rtl/>
              </w:rPr>
              <w:t>فاقتلوه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474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حفظ</w:t>
            </w:r>
            <w:r w:rsidRPr="00E44779">
              <w:rPr>
                <w:noProof/>
                <w:sz w:val="32"/>
                <w:szCs w:val="32"/>
                <w:rtl/>
              </w:rPr>
              <w:t xml:space="preserve"> </w:t>
            </w:r>
            <w:r w:rsidRPr="00E44779">
              <w:rPr>
                <w:rFonts w:hint="eastAsia"/>
                <w:noProof/>
                <w:sz w:val="32"/>
                <w:szCs w:val="32"/>
                <w:rtl/>
              </w:rPr>
              <w:t>عشر</w:t>
            </w:r>
            <w:r w:rsidRPr="00E44779">
              <w:rPr>
                <w:noProof/>
                <w:sz w:val="32"/>
                <w:szCs w:val="32"/>
                <w:rtl/>
              </w:rPr>
              <w:t xml:space="preserve"> </w:t>
            </w:r>
            <w:r w:rsidRPr="00E44779">
              <w:rPr>
                <w:rFonts w:hint="eastAsia"/>
                <w:noProof/>
                <w:sz w:val="32"/>
                <w:szCs w:val="32"/>
                <w:rtl/>
              </w:rPr>
              <w:t>آيات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أول</w:t>
            </w:r>
            <w:r w:rsidRPr="00E44779">
              <w:rPr>
                <w:noProof/>
                <w:sz w:val="32"/>
                <w:szCs w:val="32"/>
                <w:rtl/>
              </w:rPr>
              <w:t xml:space="preserve"> </w:t>
            </w:r>
            <w:r w:rsidRPr="00E44779">
              <w:rPr>
                <w:rFonts w:hint="eastAsia"/>
                <w:noProof/>
                <w:sz w:val="32"/>
                <w:szCs w:val="32"/>
                <w:rtl/>
              </w:rPr>
              <w:t>سورة</w:t>
            </w:r>
            <w:r w:rsidRPr="00E44779">
              <w:rPr>
                <w:noProof/>
                <w:sz w:val="32"/>
                <w:szCs w:val="32"/>
                <w:rtl/>
              </w:rPr>
              <w:t xml:space="preserve"> </w:t>
            </w:r>
            <w:r w:rsidRPr="00E44779">
              <w:rPr>
                <w:rFonts w:hint="eastAsia"/>
                <w:noProof/>
                <w:sz w:val="32"/>
                <w:szCs w:val="32"/>
                <w:rtl/>
              </w:rPr>
              <w:t>الكهف</w:t>
            </w:r>
            <w:r w:rsidRPr="00E44779">
              <w:rPr>
                <w:noProof/>
                <w:sz w:val="32"/>
                <w:szCs w:val="32"/>
                <w:rtl/>
              </w:rPr>
              <w:t xml:space="preserve"> </w:t>
            </w:r>
            <w:r w:rsidRPr="00E44779">
              <w:rPr>
                <w:rFonts w:hint="eastAsia"/>
                <w:noProof/>
                <w:sz w:val="32"/>
                <w:szCs w:val="32"/>
                <w:rtl/>
              </w:rPr>
              <w:t>عصم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الدجال</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188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رأى</w:t>
            </w:r>
            <w:r w:rsidRPr="00E44779">
              <w:rPr>
                <w:noProof/>
                <w:sz w:val="32"/>
                <w:szCs w:val="32"/>
                <w:rtl/>
              </w:rPr>
              <w:t xml:space="preserve"> </w:t>
            </w:r>
            <w:r w:rsidRPr="00E44779">
              <w:rPr>
                <w:rFonts w:hint="eastAsia"/>
                <w:noProof/>
                <w:sz w:val="32"/>
                <w:szCs w:val="32"/>
                <w:rtl/>
              </w:rPr>
              <w:t>منكم</w:t>
            </w:r>
            <w:r w:rsidRPr="00E44779">
              <w:rPr>
                <w:noProof/>
                <w:sz w:val="32"/>
                <w:szCs w:val="32"/>
                <w:rtl/>
              </w:rPr>
              <w:t xml:space="preserve"> </w:t>
            </w:r>
            <w:r w:rsidRPr="00E44779">
              <w:rPr>
                <w:rFonts w:hint="eastAsia"/>
                <w:noProof/>
                <w:sz w:val="32"/>
                <w:szCs w:val="32"/>
                <w:rtl/>
              </w:rPr>
              <w:t>منكرا</w:t>
            </w:r>
            <w:r w:rsidRPr="00E44779">
              <w:rPr>
                <w:noProof/>
                <w:sz w:val="32"/>
                <w:szCs w:val="32"/>
                <w:rtl/>
              </w:rPr>
              <w:t xml:space="preserve"> </w:t>
            </w:r>
            <w:r w:rsidRPr="00E44779">
              <w:rPr>
                <w:rFonts w:hint="eastAsia"/>
                <w:noProof/>
                <w:sz w:val="32"/>
                <w:szCs w:val="32"/>
                <w:rtl/>
              </w:rPr>
              <w:t>فليغيره</w:t>
            </w:r>
            <w:r w:rsidRPr="00E44779">
              <w:rPr>
                <w:noProof/>
                <w:sz w:val="32"/>
                <w:szCs w:val="32"/>
                <w:rtl/>
              </w:rPr>
              <w:t xml:space="preserve"> </w:t>
            </w:r>
            <w:r w:rsidRPr="00E44779">
              <w:rPr>
                <w:rFonts w:hint="eastAsia"/>
                <w:noProof/>
                <w:sz w:val="32"/>
                <w:szCs w:val="32"/>
                <w:rtl/>
              </w:rPr>
              <w:t>بيده،</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يستطع</w:t>
            </w:r>
            <w:r w:rsidRPr="00E44779">
              <w:rPr>
                <w:noProof/>
                <w:sz w:val="32"/>
                <w:szCs w:val="32"/>
                <w:rtl/>
              </w:rPr>
              <w:t xml:space="preserve"> </w:t>
            </w:r>
            <w:r w:rsidRPr="00E44779">
              <w:rPr>
                <w:rFonts w:hint="eastAsia"/>
                <w:noProof/>
                <w:sz w:val="32"/>
                <w:szCs w:val="32"/>
                <w:rtl/>
              </w:rPr>
              <w:t>فبلسانه،</w:t>
            </w:r>
            <w:r w:rsidRPr="00E44779">
              <w:rPr>
                <w:noProof/>
                <w:sz w:val="32"/>
                <w:szCs w:val="32"/>
                <w:rtl/>
              </w:rPr>
              <w:t xml:space="preserve"> </w:t>
            </w:r>
            <w:r w:rsidRPr="00E44779">
              <w:rPr>
                <w:rFonts w:hint="eastAsia"/>
                <w:noProof/>
                <w:sz w:val="32"/>
                <w:szCs w:val="32"/>
                <w:rtl/>
              </w:rPr>
              <w:t>فإن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يستطع</w:t>
            </w:r>
            <w:r w:rsidRPr="00E44779">
              <w:rPr>
                <w:noProof/>
                <w:sz w:val="32"/>
                <w:szCs w:val="32"/>
                <w:rtl/>
              </w:rPr>
              <w:t xml:space="preserve"> </w:t>
            </w:r>
            <w:r w:rsidRPr="00E44779">
              <w:rPr>
                <w:rFonts w:hint="eastAsia"/>
                <w:noProof/>
                <w:sz w:val="32"/>
                <w:szCs w:val="32"/>
                <w:rtl/>
              </w:rPr>
              <w:t>فبقلبه،</w:t>
            </w:r>
            <w:r w:rsidRPr="00E44779">
              <w:rPr>
                <w:noProof/>
                <w:sz w:val="32"/>
                <w:szCs w:val="32"/>
                <w:rtl/>
              </w:rPr>
              <w:t xml:space="preserve"> </w:t>
            </w:r>
            <w:r w:rsidRPr="00E44779">
              <w:rPr>
                <w:rFonts w:hint="eastAsia"/>
                <w:noProof/>
                <w:sz w:val="32"/>
                <w:szCs w:val="32"/>
                <w:rtl/>
              </w:rPr>
              <w:t>وذلك</w:t>
            </w:r>
            <w:r w:rsidRPr="00E44779">
              <w:rPr>
                <w:noProof/>
                <w:sz w:val="32"/>
                <w:szCs w:val="32"/>
                <w:rtl/>
              </w:rPr>
              <w:t xml:space="preserve"> </w:t>
            </w:r>
            <w:r w:rsidRPr="00E44779">
              <w:rPr>
                <w:rFonts w:hint="eastAsia"/>
                <w:noProof/>
                <w:sz w:val="32"/>
                <w:szCs w:val="32"/>
                <w:rtl/>
              </w:rPr>
              <w:t>أضعف</w:t>
            </w:r>
            <w:r w:rsidRPr="00E44779">
              <w:rPr>
                <w:noProof/>
                <w:sz w:val="32"/>
                <w:szCs w:val="32"/>
                <w:rtl/>
              </w:rPr>
              <w:t xml:space="preserve"> </w:t>
            </w:r>
            <w:r w:rsidRPr="00E44779">
              <w:rPr>
                <w:rFonts w:hint="eastAsia"/>
                <w:noProof/>
                <w:sz w:val="32"/>
                <w:szCs w:val="32"/>
                <w:rtl/>
              </w:rPr>
              <w:t>الإيمان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386, 393, 421, 425</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سره</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يبسط</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رزقه</w:t>
            </w:r>
            <w:r w:rsidRPr="00E44779">
              <w:rPr>
                <w:noProof/>
                <w:sz w:val="32"/>
                <w:szCs w:val="32"/>
                <w:rtl/>
              </w:rPr>
              <w:t xml:space="preserve"> </w:t>
            </w:r>
            <w:r w:rsidRPr="00E44779">
              <w:rPr>
                <w:rFonts w:hint="eastAsia"/>
                <w:noProof/>
                <w:sz w:val="32"/>
                <w:szCs w:val="32"/>
                <w:rtl/>
              </w:rPr>
              <w:t>وينسأ</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أثره</w:t>
            </w:r>
            <w:r w:rsidRPr="00E44779">
              <w:rPr>
                <w:noProof/>
                <w:sz w:val="32"/>
                <w:szCs w:val="32"/>
                <w:rtl/>
              </w:rPr>
              <w:t xml:space="preserve"> </w:t>
            </w:r>
            <w:r w:rsidRPr="00E44779">
              <w:rPr>
                <w:rFonts w:hint="eastAsia"/>
                <w:noProof/>
                <w:sz w:val="32"/>
                <w:szCs w:val="32"/>
                <w:rtl/>
              </w:rPr>
              <w:t>فليصل</w:t>
            </w:r>
            <w:r w:rsidRPr="00E44779">
              <w:rPr>
                <w:noProof/>
                <w:sz w:val="32"/>
                <w:szCs w:val="32"/>
                <w:rtl/>
              </w:rPr>
              <w:t xml:space="preserve"> </w:t>
            </w:r>
            <w:r w:rsidRPr="00E44779">
              <w:rPr>
                <w:rFonts w:hint="eastAsia"/>
                <w:noProof/>
                <w:sz w:val="32"/>
                <w:szCs w:val="32"/>
                <w:rtl/>
              </w:rPr>
              <w:t>رحمه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316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سئل</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علم</w:t>
            </w:r>
            <w:r w:rsidRPr="00E44779">
              <w:rPr>
                <w:noProof/>
                <w:sz w:val="32"/>
                <w:szCs w:val="32"/>
                <w:rtl/>
              </w:rPr>
              <w:t xml:space="preserve"> </w:t>
            </w:r>
            <w:r w:rsidRPr="00E44779">
              <w:rPr>
                <w:rFonts w:hint="eastAsia"/>
                <w:noProof/>
                <w:sz w:val="32"/>
                <w:szCs w:val="32"/>
                <w:rtl/>
              </w:rPr>
              <w:t>فكتمه</w:t>
            </w:r>
            <w:r w:rsidRPr="00E44779">
              <w:rPr>
                <w:noProof/>
                <w:sz w:val="32"/>
                <w:szCs w:val="32"/>
                <w:rtl/>
              </w:rPr>
              <w:t xml:space="preserve"> </w:t>
            </w:r>
            <w:r w:rsidRPr="00E44779">
              <w:rPr>
                <w:rFonts w:hint="eastAsia"/>
                <w:noProof/>
                <w:sz w:val="32"/>
                <w:szCs w:val="32"/>
                <w:rtl/>
              </w:rPr>
              <w:t>ألجمه</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بلجام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نار</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460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حالفا</w:t>
            </w:r>
            <w:r w:rsidRPr="00E44779">
              <w:rPr>
                <w:noProof/>
                <w:sz w:val="32"/>
                <w:szCs w:val="32"/>
                <w:rtl/>
              </w:rPr>
              <w:t xml:space="preserve"> </w:t>
            </w:r>
            <w:r w:rsidRPr="00E44779">
              <w:rPr>
                <w:rFonts w:hint="eastAsia"/>
                <w:noProof/>
                <w:sz w:val="32"/>
                <w:szCs w:val="32"/>
                <w:rtl/>
              </w:rPr>
              <w:t>فليحلف</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ليصمت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144, 146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كذب</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متعمدا،</w:t>
            </w:r>
            <w:r w:rsidRPr="00E44779">
              <w:rPr>
                <w:noProof/>
                <w:sz w:val="32"/>
                <w:szCs w:val="32"/>
                <w:rtl/>
              </w:rPr>
              <w:t xml:space="preserve"> </w:t>
            </w:r>
            <w:r w:rsidRPr="00E44779">
              <w:rPr>
                <w:rFonts w:hint="eastAsia"/>
                <w:noProof/>
                <w:sz w:val="32"/>
                <w:szCs w:val="32"/>
                <w:rtl/>
              </w:rPr>
              <w:t>فليتبوأ</w:t>
            </w:r>
            <w:r w:rsidRPr="00E44779">
              <w:rPr>
                <w:noProof/>
                <w:sz w:val="32"/>
                <w:szCs w:val="32"/>
                <w:rtl/>
              </w:rPr>
              <w:t xml:space="preserve"> </w:t>
            </w:r>
            <w:r w:rsidRPr="00E44779">
              <w:rPr>
                <w:rFonts w:hint="eastAsia"/>
                <w:noProof/>
                <w:sz w:val="32"/>
                <w:szCs w:val="32"/>
                <w:rtl/>
              </w:rPr>
              <w:t>مقعده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231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كره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أميره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فليصبر</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فإنه</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خرج</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السلطان</w:t>
            </w:r>
            <w:r w:rsidRPr="00E44779">
              <w:rPr>
                <w:noProof/>
                <w:sz w:val="32"/>
                <w:szCs w:val="32"/>
                <w:rtl/>
              </w:rPr>
              <w:t xml:space="preserve"> </w:t>
            </w:r>
            <w:r w:rsidRPr="00E44779">
              <w:rPr>
                <w:rFonts w:hint="eastAsia"/>
                <w:noProof/>
                <w:sz w:val="32"/>
                <w:szCs w:val="32"/>
                <w:rtl/>
              </w:rPr>
              <w:t>شبرا،</w:t>
            </w:r>
            <w:r w:rsidRPr="00E44779">
              <w:rPr>
                <w:noProof/>
                <w:sz w:val="32"/>
                <w:szCs w:val="32"/>
                <w:rtl/>
              </w:rPr>
              <w:t xml:space="preserve"> </w:t>
            </w:r>
            <w:r w:rsidRPr="00E44779">
              <w:rPr>
                <w:rFonts w:hint="eastAsia"/>
                <w:noProof/>
                <w:sz w:val="32"/>
                <w:szCs w:val="32"/>
                <w:rtl/>
              </w:rPr>
              <w:t>فمات</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ميتة</w:t>
            </w:r>
            <w:r w:rsidRPr="00E44779">
              <w:rPr>
                <w:noProof/>
                <w:sz w:val="32"/>
                <w:szCs w:val="32"/>
                <w:rtl/>
              </w:rPr>
              <w:t xml:space="preserve"> </w:t>
            </w:r>
            <w:r w:rsidRPr="00E44779">
              <w:rPr>
                <w:rFonts w:hint="eastAsia"/>
                <w:noProof/>
                <w:sz w:val="32"/>
                <w:szCs w:val="32"/>
                <w:rtl/>
              </w:rPr>
              <w:t>جاهلية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لقي</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الجنة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يُجمع</w:t>
            </w:r>
            <w:r w:rsidRPr="00E44779">
              <w:rPr>
                <w:noProof/>
                <w:sz w:val="32"/>
                <w:szCs w:val="32"/>
                <w:rtl/>
              </w:rPr>
              <w:t xml:space="preserve"> </w:t>
            </w:r>
            <w:r w:rsidRPr="00E44779">
              <w:rPr>
                <w:rFonts w:hint="eastAsia"/>
                <w:noProof/>
                <w:sz w:val="32"/>
                <w:szCs w:val="32"/>
                <w:rtl/>
              </w:rPr>
              <w:t>الصيام</w:t>
            </w:r>
            <w:r w:rsidRPr="00E44779">
              <w:rPr>
                <w:noProof/>
                <w:sz w:val="32"/>
                <w:szCs w:val="32"/>
                <w:rtl/>
              </w:rPr>
              <w:t xml:space="preserve"> </w:t>
            </w:r>
            <w:r w:rsidRPr="00E44779">
              <w:rPr>
                <w:rFonts w:hint="eastAsia"/>
                <w:noProof/>
                <w:sz w:val="32"/>
                <w:szCs w:val="32"/>
                <w:rtl/>
              </w:rPr>
              <w:t>قبل</w:t>
            </w:r>
            <w:r w:rsidRPr="00E44779">
              <w:rPr>
                <w:noProof/>
                <w:sz w:val="32"/>
                <w:szCs w:val="32"/>
                <w:rtl/>
              </w:rPr>
              <w:t xml:space="preserve"> </w:t>
            </w:r>
            <w:r w:rsidRPr="00E44779">
              <w:rPr>
                <w:rFonts w:hint="eastAsia"/>
                <w:noProof/>
                <w:sz w:val="32"/>
                <w:szCs w:val="32"/>
                <w:rtl/>
              </w:rPr>
              <w:t>الفجر</w:t>
            </w:r>
            <w:r w:rsidRPr="00E44779">
              <w:rPr>
                <w:noProof/>
                <w:sz w:val="32"/>
                <w:szCs w:val="32"/>
                <w:rtl/>
              </w:rPr>
              <w:t xml:space="preserve"> </w:t>
            </w:r>
            <w:r w:rsidRPr="00E44779">
              <w:rPr>
                <w:rFonts w:hint="eastAsia"/>
                <w:noProof/>
                <w:sz w:val="32"/>
                <w:szCs w:val="32"/>
                <w:rtl/>
              </w:rPr>
              <w:t>فلا</w:t>
            </w:r>
            <w:r w:rsidRPr="00E44779">
              <w:rPr>
                <w:noProof/>
                <w:sz w:val="32"/>
                <w:szCs w:val="32"/>
                <w:rtl/>
              </w:rPr>
              <w:t xml:space="preserve"> </w:t>
            </w:r>
            <w:r w:rsidRPr="00E44779">
              <w:rPr>
                <w:rFonts w:hint="eastAsia"/>
                <w:noProof/>
                <w:sz w:val="32"/>
                <w:szCs w:val="32"/>
                <w:rtl/>
              </w:rPr>
              <w:t>صيام</w:t>
            </w:r>
            <w:r w:rsidRPr="00E44779">
              <w:rPr>
                <w:noProof/>
                <w:sz w:val="32"/>
                <w:szCs w:val="32"/>
                <w:rtl/>
              </w:rPr>
              <w:t xml:space="preserve"> </w:t>
            </w:r>
            <w:r w:rsidRPr="00E44779">
              <w:rPr>
                <w:rFonts w:hint="eastAsia"/>
                <w:noProof/>
                <w:sz w:val="32"/>
                <w:szCs w:val="32"/>
                <w:rtl/>
              </w:rPr>
              <w:t>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من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يسأل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يغضب</w:t>
            </w:r>
            <w:r w:rsidRPr="00E44779">
              <w:rPr>
                <w:noProof/>
                <w:sz w:val="32"/>
                <w:szCs w:val="32"/>
                <w:rtl/>
              </w:rPr>
              <w:t xml:space="preserve"> </w:t>
            </w:r>
            <w:r w:rsidRPr="00E44779">
              <w:rPr>
                <w:rFonts w:hint="eastAsia"/>
                <w:noProof/>
                <w:sz w:val="32"/>
                <w:szCs w:val="32"/>
                <w:rtl/>
              </w:rPr>
              <w:t>عليه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115, 120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434, 439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وليس</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عنقه</w:t>
            </w:r>
            <w:r w:rsidRPr="00E44779">
              <w:rPr>
                <w:noProof/>
                <w:sz w:val="32"/>
                <w:szCs w:val="32"/>
                <w:rtl/>
              </w:rPr>
              <w:t xml:space="preserve"> </w:t>
            </w:r>
            <w:r w:rsidRPr="00E44779">
              <w:rPr>
                <w:rFonts w:hint="eastAsia"/>
                <w:noProof/>
                <w:sz w:val="32"/>
                <w:szCs w:val="32"/>
                <w:rtl/>
              </w:rPr>
              <w:t>بيعة،</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ميتة</w:t>
            </w:r>
            <w:r w:rsidRPr="00E44779">
              <w:rPr>
                <w:noProof/>
                <w:sz w:val="32"/>
                <w:szCs w:val="32"/>
                <w:rtl/>
              </w:rPr>
              <w:t xml:space="preserve"> </w:t>
            </w:r>
            <w:r w:rsidRPr="00E44779">
              <w:rPr>
                <w:rFonts w:hint="eastAsia"/>
                <w:noProof/>
                <w:sz w:val="32"/>
                <w:szCs w:val="32"/>
                <w:rtl/>
              </w:rPr>
              <w:t>جاهلية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322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يشرك</w:t>
            </w:r>
            <w:r w:rsidRPr="00E44779">
              <w:rPr>
                <w:noProof/>
                <w:sz w:val="32"/>
                <w:szCs w:val="32"/>
                <w:rtl/>
              </w:rPr>
              <w:t xml:space="preserve"> </w:t>
            </w:r>
            <w:r w:rsidRPr="00E44779">
              <w:rPr>
                <w:rFonts w:hint="eastAsia"/>
                <w:noProof/>
                <w:sz w:val="32"/>
                <w:szCs w:val="32"/>
                <w:rtl/>
              </w:rPr>
              <w:t>بالله</w:t>
            </w:r>
            <w:r w:rsidRPr="00E44779">
              <w:rPr>
                <w:noProof/>
                <w:sz w:val="32"/>
                <w:szCs w:val="32"/>
                <w:rtl/>
              </w:rPr>
              <w:t xml:space="preserve"> </w:t>
            </w:r>
            <w:r w:rsidRPr="00E44779">
              <w:rPr>
                <w:rFonts w:hint="eastAsia"/>
                <w:noProof/>
                <w:sz w:val="32"/>
                <w:szCs w:val="32"/>
                <w:rtl/>
              </w:rPr>
              <w:t>شيئا</w:t>
            </w:r>
            <w:r w:rsidRPr="00E44779">
              <w:rPr>
                <w:noProof/>
                <w:sz w:val="32"/>
                <w:szCs w:val="32"/>
                <w:rtl/>
              </w:rPr>
              <w:t xml:space="preserve"> </w:t>
            </w:r>
            <w:r w:rsidRPr="00E44779">
              <w:rPr>
                <w:rFonts w:hint="eastAsia"/>
                <w:noProof/>
                <w:sz w:val="32"/>
                <w:szCs w:val="32"/>
                <w:rtl/>
              </w:rPr>
              <w:t>دخل</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نحن</w:t>
            </w:r>
            <w:r w:rsidRPr="00E44779">
              <w:rPr>
                <w:noProof/>
                <w:sz w:val="32"/>
                <w:szCs w:val="32"/>
                <w:rtl/>
              </w:rPr>
              <w:t xml:space="preserve"> </w:t>
            </w:r>
            <w:r w:rsidRPr="00E44779">
              <w:rPr>
                <w:rFonts w:hint="eastAsia"/>
                <w:noProof/>
                <w:sz w:val="32"/>
                <w:szCs w:val="32"/>
                <w:rtl/>
              </w:rPr>
              <w:t>بنو</w:t>
            </w:r>
            <w:r w:rsidRPr="00E44779">
              <w:rPr>
                <w:noProof/>
                <w:sz w:val="32"/>
                <w:szCs w:val="32"/>
                <w:rtl/>
              </w:rPr>
              <w:t xml:space="preserve"> </w:t>
            </w:r>
            <w:r w:rsidRPr="00E44779">
              <w:rPr>
                <w:rFonts w:hint="eastAsia"/>
                <w:noProof/>
                <w:sz w:val="32"/>
                <w:szCs w:val="32"/>
                <w:rtl/>
              </w:rPr>
              <w:t>النضر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كنانة،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نقفو</w:t>
            </w:r>
            <w:r w:rsidRPr="00E44779">
              <w:rPr>
                <w:noProof/>
                <w:sz w:val="32"/>
                <w:szCs w:val="32"/>
                <w:rtl/>
              </w:rPr>
              <w:t xml:space="preserve"> </w:t>
            </w:r>
            <w:r w:rsidRPr="00E44779">
              <w:rPr>
                <w:rFonts w:hint="eastAsia"/>
                <w:noProof/>
                <w:sz w:val="32"/>
                <w:szCs w:val="32"/>
                <w:rtl/>
              </w:rPr>
              <w:t>أُمنا،</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ننتفي</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أبينا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331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نعم</w:t>
            </w:r>
            <w:r w:rsidRPr="00E44779">
              <w:rPr>
                <w:noProof/>
                <w:sz w:val="32"/>
                <w:szCs w:val="32"/>
                <w:rtl/>
              </w:rPr>
              <w:t xml:space="preserve"> </w:t>
            </w:r>
            <w:r w:rsidRPr="00E44779">
              <w:rPr>
                <w:rFonts w:hint="eastAsia"/>
                <w:noProof/>
                <w:sz w:val="32"/>
                <w:szCs w:val="32"/>
                <w:rtl/>
              </w:rPr>
              <w:t>حجي</w:t>
            </w:r>
            <w:r w:rsidRPr="00E44779">
              <w:rPr>
                <w:noProof/>
                <w:sz w:val="32"/>
                <w:szCs w:val="32"/>
                <w:rtl/>
              </w:rPr>
              <w:t xml:space="preserve"> </w:t>
            </w:r>
            <w:r w:rsidRPr="00E44779">
              <w:rPr>
                <w:rFonts w:hint="eastAsia"/>
                <w:noProof/>
                <w:sz w:val="32"/>
                <w:szCs w:val="32"/>
                <w:rtl/>
              </w:rPr>
              <w:t>عنها،</w:t>
            </w:r>
            <w:r w:rsidRPr="00E44779">
              <w:rPr>
                <w:noProof/>
                <w:sz w:val="32"/>
                <w:szCs w:val="32"/>
                <w:rtl/>
              </w:rPr>
              <w:t xml:space="preserve"> </w:t>
            </w:r>
            <w:r w:rsidRPr="00E44779">
              <w:rPr>
                <w:rFonts w:hint="eastAsia"/>
                <w:noProof/>
                <w:sz w:val="32"/>
                <w:szCs w:val="32"/>
                <w:rtl/>
              </w:rPr>
              <w:t>أرأيت</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أمك</w:t>
            </w:r>
            <w:r w:rsidRPr="00E44779">
              <w:rPr>
                <w:noProof/>
                <w:sz w:val="32"/>
                <w:szCs w:val="32"/>
                <w:rtl/>
              </w:rPr>
              <w:t xml:space="preserve"> </w:t>
            </w:r>
            <w:r w:rsidRPr="00E44779">
              <w:rPr>
                <w:rFonts w:hint="eastAsia"/>
                <w:noProof/>
                <w:sz w:val="32"/>
                <w:szCs w:val="32"/>
                <w:rtl/>
              </w:rPr>
              <w:t>دين</w:t>
            </w:r>
            <w:r w:rsidRPr="00E44779">
              <w:rPr>
                <w:noProof/>
                <w:sz w:val="32"/>
                <w:szCs w:val="32"/>
                <w:rtl/>
              </w:rPr>
              <w:t xml:space="preserve"> </w:t>
            </w:r>
            <w:r w:rsidRPr="00E44779">
              <w:rPr>
                <w:rFonts w:hint="eastAsia"/>
                <w:noProof/>
                <w:sz w:val="32"/>
                <w:szCs w:val="32"/>
                <w:rtl/>
              </w:rPr>
              <w:t>أكنت</w:t>
            </w:r>
            <w:r w:rsidRPr="00E44779">
              <w:rPr>
                <w:noProof/>
                <w:sz w:val="32"/>
                <w:szCs w:val="32"/>
                <w:rtl/>
              </w:rPr>
              <w:t xml:space="preserve"> </w:t>
            </w:r>
            <w:r w:rsidRPr="00E44779">
              <w:rPr>
                <w:rFonts w:hint="eastAsia"/>
                <w:noProof/>
                <w:sz w:val="32"/>
                <w:szCs w:val="32"/>
                <w:rtl/>
              </w:rPr>
              <w:t>قاضية؟</w:t>
            </w:r>
            <w:r w:rsidRPr="00E44779">
              <w:rPr>
                <w:noProof/>
                <w:sz w:val="32"/>
                <w:szCs w:val="32"/>
                <w:rtl/>
              </w:rPr>
              <w:t xml:space="preserve"> </w:t>
            </w:r>
            <w:r w:rsidRPr="00E44779">
              <w:rPr>
                <w:rFonts w:hint="eastAsia"/>
                <w:noProof/>
                <w:sz w:val="32"/>
                <w:szCs w:val="32"/>
                <w:rtl/>
              </w:rPr>
              <w:t>اقضوا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فالله</w:t>
            </w:r>
            <w:r w:rsidRPr="00E44779">
              <w:rPr>
                <w:noProof/>
                <w:sz w:val="32"/>
                <w:szCs w:val="32"/>
                <w:rtl/>
              </w:rPr>
              <w:t xml:space="preserve"> </w:t>
            </w:r>
            <w:r w:rsidRPr="00E44779">
              <w:rPr>
                <w:rFonts w:hint="eastAsia"/>
                <w:noProof/>
                <w:sz w:val="32"/>
                <w:szCs w:val="32"/>
                <w:rtl/>
              </w:rPr>
              <w:t>أحق</w:t>
            </w:r>
            <w:r w:rsidRPr="00E44779">
              <w:rPr>
                <w:noProof/>
                <w:sz w:val="32"/>
                <w:szCs w:val="32"/>
                <w:rtl/>
              </w:rPr>
              <w:t xml:space="preserve"> </w:t>
            </w:r>
            <w:r w:rsidRPr="00E44779">
              <w:rPr>
                <w:rFonts w:hint="eastAsia"/>
                <w:noProof/>
                <w:sz w:val="32"/>
                <w:szCs w:val="32"/>
                <w:rtl/>
              </w:rPr>
              <w:t>بالوفاء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نفس</w:t>
            </w:r>
            <w:r w:rsidRPr="00E44779">
              <w:rPr>
                <w:noProof/>
                <w:sz w:val="32"/>
                <w:szCs w:val="32"/>
                <w:rtl/>
              </w:rPr>
              <w:t xml:space="preserve"> </w:t>
            </w:r>
            <w:r w:rsidRPr="00E44779">
              <w:rPr>
                <w:rFonts w:hint="eastAsia"/>
                <w:noProof/>
                <w:sz w:val="32"/>
                <w:szCs w:val="32"/>
                <w:rtl/>
              </w:rPr>
              <w:t>المؤمن</w:t>
            </w:r>
            <w:r w:rsidRPr="00E44779">
              <w:rPr>
                <w:noProof/>
                <w:sz w:val="32"/>
                <w:szCs w:val="32"/>
                <w:rtl/>
              </w:rPr>
              <w:t xml:space="preserve"> </w:t>
            </w:r>
            <w:r w:rsidRPr="00E44779">
              <w:rPr>
                <w:rFonts w:hint="eastAsia"/>
                <w:noProof/>
                <w:sz w:val="32"/>
                <w:szCs w:val="32"/>
                <w:rtl/>
              </w:rPr>
              <w:t>معلقة</w:t>
            </w:r>
            <w:r w:rsidRPr="00E44779">
              <w:rPr>
                <w:noProof/>
                <w:sz w:val="32"/>
                <w:szCs w:val="32"/>
                <w:rtl/>
              </w:rPr>
              <w:t xml:space="preserve"> </w:t>
            </w:r>
            <w:r w:rsidRPr="00E44779">
              <w:rPr>
                <w:rFonts w:hint="eastAsia"/>
                <w:noProof/>
                <w:sz w:val="32"/>
                <w:szCs w:val="32"/>
                <w:rtl/>
              </w:rPr>
              <w:t>بدينه</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يُقضى</w:t>
            </w:r>
            <w:r w:rsidRPr="00E44779">
              <w:rPr>
                <w:noProof/>
                <w:sz w:val="32"/>
                <w:szCs w:val="32"/>
                <w:rtl/>
              </w:rPr>
              <w:t xml:space="preserve"> </w:t>
            </w:r>
            <w:r w:rsidRPr="00E44779">
              <w:rPr>
                <w:rFonts w:hint="eastAsia"/>
                <w:noProof/>
                <w:sz w:val="32"/>
                <w:szCs w:val="32"/>
                <w:rtl/>
              </w:rPr>
              <w:t>عنه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268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نهى</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يسافر</w:t>
            </w:r>
            <w:r w:rsidRPr="00E44779">
              <w:rPr>
                <w:noProof/>
                <w:sz w:val="32"/>
                <w:szCs w:val="32"/>
                <w:rtl/>
              </w:rPr>
              <w:t xml:space="preserve"> </w:t>
            </w:r>
            <w:r w:rsidRPr="00E44779">
              <w:rPr>
                <w:rFonts w:hint="eastAsia"/>
                <w:noProof/>
                <w:sz w:val="32"/>
                <w:szCs w:val="32"/>
                <w:rtl/>
              </w:rPr>
              <w:t>بالقرآن</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أرض</w:t>
            </w:r>
            <w:r w:rsidRPr="00E44779">
              <w:rPr>
                <w:noProof/>
                <w:sz w:val="32"/>
                <w:szCs w:val="32"/>
                <w:rtl/>
              </w:rPr>
              <w:t xml:space="preserve"> </w:t>
            </w:r>
            <w:r w:rsidRPr="00E44779">
              <w:rPr>
                <w:rFonts w:hint="eastAsia"/>
                <w:noProof/>
                <w:sz w:val="32"/>
                <w:szCs w:val="32"/>
                <w:rtl/>
              </w:rPr>
              <w:t>العدو</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169, 176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نور</w:t>
            </w:r>
            <w:r w:rsidRPr="00E44779">
              <w:rPr>
                <w:noProof/>
                <w:sz w:val="32"/>
                <w:szCs w:val="32"/>
                <w:rtl/>
              </w:rPr>
              <w:t xml:space="preserve"> </w:t>
            </w:r>
            <w:r w:rsidRPr="00E44779">
              <w:rPr>
                <w:rFonts w:hint="eastAsia"/>
                <w:noProof/>
                <w:sz w:val="32"/>
                <w:szCs w:val="32"/>
                <w:rtl/>
              </w:rPr>
              <w:t>أنى</w:t>
            </w:r>
            <w:r w:rsidRPr="00E44779">
              <w:rPr>
                <w:noProof/>
                <w:sz w:val="32"/>
                <w:szCs w:val="32"/>
                <w:rtl/>
              </w:rPr>
              <w:t xml:space="preserve"> </w:t>
            </w:r>
            <w:r w:rsidRPr="00E44779">
              <w:rPr>
                <w:rFonts w:hint="eastAsia"/>
                <w:noProof/>
                <w:sz w:val="32"/>
                <w:szCs w:val="32"/>
                <w:rtl/>
              </w:rPr>
              <w:t>أراه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86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أثنيتم</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خيراً</w:t>
            </w:r>
            <w:r w:rsidRPr="00E44779">
              <w:rPr>
                <w:noProof/>
                <w:sz w:val="32"/>
                <w:szCs w:val="32"/>
                <w:rtl/>
              </w:rPr>
              <w:t xml:space="preserve"> </w:t>
            </w:r>
            <w:r w:rsidRPr="00E44779">
              <w:rPr>
                <w:rFonts w:hint="eastAsia"/>
                <w:noProof/>
                <w:sz w:val="32"/>
                <w:szCs w:val="32"/>
                <w:rtl/>
              </w:rPr>
              <w:t>فوجبت</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وهذا</w:t>
            </w:r>
            <w:r w:rsidRPr="00E44779">
              <w:rPr>
                <w:noProof/>
                <w:sz w:val="32"/>
                <w:szCs w:val="32"/>
                <w:rtl/>
              </w:rPr>
              <w:t xml:space="preserve"> </w:t>
            </w:r>
            <w:r w:rsidRPr="00E44779">
              <w:rPr>
                <w:rFonts w:hint="eastAsia"/>
                <w:noProof/>
                <w:sz w:val="32"/>
                <w:szCs w:val="32"/>
                <w:rtl/>
              </w:rPr>
              <w:t>أثنيتم</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شراً</w:t>
            </w:r>
            <w:r w:rsidRPr="00E44779">
              <w:rPr>
                <w:noProof/>
                <w:sz w:val="32"/>
                <w:szCs w:val="32"/>
                <w:rtl/>
              </w:rPr>
              <w:t xml:space="preserve"> </w:t>
            </w:r>
            <w:r w:rsidRPr="00E44779">
              <w:rPr>
                <w:rFonts w:hint="eastAsia"/>
                <w:noProof/>
                <w:sz w:val="32"/>
                <w:szCs w:val="32"/>
                <w:rtl/>
              </w:rPr>
              <w:t>فوجبت</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انتم</w:t>
            </w:r>
            <w:r w:rsidRPr="00E44779">
              <w:rPr>
                <w:noProof/>
                <w:sz w:val="32"/>
                <w:szCs w:val="32"/>
                <w:rtl/>
              </w:rPr>
              <w:t xml:space="preserve"> </w:t>
            </w:r>
            <w:r w:rsidRPr="00E44779">
              <w:rPr>
                <w:rFonts w:hint="eastAsia"/>
                <w:noProof/>
                <w:sz w:val="32"/>
                <w:szCs w:val="32"/>
                <w:rtl/>
              </w:rPr>
              <w:t>شهداء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الأرض</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أثنيتم</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خيرا</w:t>
            </w:r>
            <w:r w:rsidRPr="00E44779">
              <w:rPr>
                <w:noProof/>
                <w:sz w:val="32"/>
                <w:szCs w:val="32"/>
                <w:rtl/>
              </w:rPr>
              <w:t xml:space="preserve"> </w:t>
            </w:r>
            <w:r w:rsidRPr="00E44779">
              <w:rPr>
                <w:rFonts w:hint="eastAsia"/>
                <w:noProof/>
                <w:sz w:val="32"/>
                <w:szCs w:val="32"/>
                <w:rtl/>
              </w:rPr>
              <w:t>وجبت</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وهذا</w:t>
            </w:r>
            <w:r w:rsidRPr="00E44779">
              <w:rPr>
                <w:noProof/>
                <w:sz w:val="32"/>
                <w:szCs w:val="32"/>
                <w:rtl/>
              </w:rPr>
              <w:t xml:space="preserve"> </w:t>
            </w:r>
            <w:r w:rsidRPr="00E44779">
              <w:rPr>
                <w:rFonts w:hint="eastAsia"/>
                <w:noProof/>
                <w:sz w:val="32"/>
                <w:szCs w:val="32"/>
                <w:rtl/>
              </w:rPr>
              <w:t>أثنيتم</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شرا</w:t>
            </w:r>
            <w:r w:rsidRPr="00E44779">
              <w:rPr>
                <w:noProof/>
                <w:sz w:val="32"/>
                <w:szCs w:val="32"/>
                <w:rtl/>
              </w:rPr>
              <w:t xml:space="preserve"> </w:t>
            </w:r>
            <w:r w:rsidRPr="00E44779">
              <w:rPr>
                <w:rFonts w:hint="eastAsia"/>
                <w:noProof/>
                <w:sz w:val="32"/>
                <w:szCs w:val="32"/>
                <w:rtl/>
              </w:rPr>
              <w:t>وجبت</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أنتم</w:t>
            </w:r>
            <w:r w:rsidRPr="00E44779">
              <w:rPr>
                <w:noProof/>
                <w:sz w:val="32"/>
                <w:szCs w:val="32"/>
                <w:rtl/>
              </w:rPr>
              <w:t xml:space="preserve"> </w:t>
            </w:r>
            <w:r w:rsidRPr="00E44779">
              <w:rPr>
                <w:rFonts w:hint="eastAsia"/>
                <w:noProof/>
                <w:sz w:val="32"/>
                <w:szCs w:val="32"/>
                <w:rtl/>
              </w:rPr>
              <w:t>شهداء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الأرض</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453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هل</w:t>
            </w:r>
            <w:r w:rsidRPr="00E44779">
              <w:rPr>
                <w:noProof/>
                <w:sz w:val="32"/>
                <w:szCs w:val="32"/>
                <w:rtl/>
              </w:rPr>
              <w:t xml:space="preserve"> </w:t>
            </w:r>
            <w:r w:rsidRPr="00E44779">
              <w:rPr>
                <w:rFonts w:hint="eastAsia"/>
                <w:noProof/>
                <w:sz w:val="32"/>
                <w:szCs w:val="32"/>
                <w:rtl/>
              </w:rPr>
              <w:t>تضارون</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القمر</w:t>
            </w:r>
            <w:r w:rsidRPr="00E44779">
              <w:rPr>
                <w:noProof/>
                <w:sz w:val="32"/>
                <w:szCs w:val="32"/>
                <w:rtl/>
              </w:rPr>
              <w:t xml:space="preserve"> </w:t>
            </w:r>
            <w:r w:rsidRPr="00E44779">
              <w:rPr>
                <w:rFonts w:hint="eastAsia"/>
                <w:noProof/>
                <w:sz w:val="32"/>
                <w:szCs w:val="32"/>
                <w:rtl/>
              </w:rPr>
              <w:t>ليلة</w:t>
            </w:r>
            <w:r w:rsidRPr="00E44779">
              <w:rPr>
                <w:noProof/>
                <w:sz w:val="32"/>
                <w:szCs w:val="32"/>
                <w:rtl/>
              </w:rPr>
              <w:t xml:space="preserve"> </w:t>
            </w:r>
            <w:r w:rsidRPr="00E44779">
              <w:rPr>
                <w:rFonts w:hint="eastAsia"/>
                <w:noProof/>
                <w:sz w:val="32"/>
                <w:szCs w:val="32"/>
                <w:rtl/>
              </w:rPr>
              <w:t>البدر؟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86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وأسألك</w:t>
            </w:r>
            <w:r w:rsidRPr="00E44779">
              <w:rPr>
                <w:noProof/>
                <w:sz w:val="32"/>
                <w:szCs w:val="32"/>
                <w:rtl/>
              </w:rPr>
              <w:t xml:space="preserve"> </w:t>
            </w:r>
            <w:r w:rsidRPr="00E44779">
              <w:rPr>
                <w:rFonts w:hint="eastAsia"/>
                <w:noProof/>
                <w:sz w:val="32"/>
                <w:szCs w:val="32"/>
                <w:rtl/>
              </w:rPr>
              <w:t>لذة</w:t>
            </w:r>
            <w:r w:rsidRPr="00E44779">
              <w:rPr>
                <w:noProof/>
                <w:sz w:val="32"/>
                <w:szCs w:val="32"/>
                <w:rtl/>
              </w:rPr>
              <w:t xml:space="preserve"> </w:t>
            </w:r>
            <w:r w:rsidRPr="00E44779">
              <w:rPr>
                <w:rFonts w:hint="eastAsia"/>
                <w:noProof/>
                <w:sz w:val="32"/>
                <w:szCs w:val="32"/>
                <w:rtl/>
              </w:rPr>
              <w:t>النظر</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وجهك</w:t>
            </w:r>
            <w:r w:rsidRPr="00E44779">
              <w:rPr>
                <w:noProof/>
                <w:sz w:val="32"/>
                <w:szCs w:val="32"/>
                <w:rtl/>
              </w:rPr>
              <w:t xml:space="preserve"> </w:t>
            </w:r>
            <w:r w:rsidRPr="00E44779">
              <w:rPr>
                <w:rFonts w:hint="eastAsia"/>
                <w:noProof/>
                <w:sz w:val="32"/>
                <w:szCs w:val="32"/>
                <w:rtl/>
              </w:rPr>
              <w:t>والشوق</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لقائك</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غير</w:t>
            </w:r>
            <w:r w:rsidRPr="00E44779">
              <w:rPr>
                <w:noProof/>
                <w:sz w:val="32"/>
                <w:szCs w:val="32"/>
                <w:rtl/>
              </w:rPr>
              <w:t xml:space="preserve"> </w:t>
            </w:r>
            <w:r w:rsidRPr="00E44779">
              <w:rPr>
                <w:rFonts w:hint="eastAsia"/>
                <w:noProof/>
                <w:sz w:val="32"/>
                <w:szCs w:val="32"/>
                <w:rtl/>
              </w:rPr>
              <w:t>ضراء</w:t>
            </w:r>
            <w:r w:rsidRPr="00E44779">
              <w:rPr>
                <w:noProof/>
                <w:sz w:val="32"/>
                <w:szCs w:val="32"/>
                <w:rtl/>
              </w:rPr>
              <w:t xml:space="preserve"> </w:t>
            </w:r>
            <w:r w:rsidRPr="00E44779">
              <w:rPr>
                <w:rFonts w:hint="eastAsia"/>
                <w:noProof/>
                <w:sz w:val="32"/>
                <w:szCs w:val="32"/>
                <w:rtl/>
              </w:rPr>
              <w:t>مضرة</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فتنة</w:t>
            </w:r>
            <w:r w:rsidRPr="00E44779">
              <w:rPr>
                <w:noProof/>
                <w:sz w:val="32"/>
                <w:szCs w:val="32"/>
                <w:rtl/>
              </w:rPr>
              <w:t xml:space="preserve"> </w:t>
            </w:r>
            <w:r w:rsidRPr="00E44779">
              <w:rPr>
                <w:rFonts w:hint="eastAsia"/>
                <w:noProof/>
                <w:sz w:val="32"/>
                <w:szCs w:val="32"/>
                <w:rtl/>
              </w:rPr>
              <w:t>مضلة</w:t>
            </w:r>
            <w:r w:rsidRPr="00E44779">
              <w:rPr>
                <w:noProof/>
                <w:sz w:val="32"/>
                <w:szCs w:val="32"/>
                <w:rtl/>
              </w:rPr>
              <w:t xml:space="preserve"> </w:t>
            </w:r>
            <w:r w:rsidRPr="00E44779">
              <w:rPr>
                <w:rFonts w:hint="eastAsia"/>
                <w:noProof/>
                <w:sz w:val="32"/>
                <w:szCs w:val="32"/>
                <w:rtl/>
              </w:rPr>
              <w:t>اللهم</w:t>
            </w:r>
            <w:r w:rsidRPr="00E44779">
              <w:rPr>
                <w:noProof/>
                <w:sz w:val="32"/>
                <w:szCs w:val="32"/>
                <w:rtl/>
              </w:rPr>
              <w:t xml:space="preserve"> </w:t>
            </w:r>
            <w:r w:rsidRPr="00E44779">
              <w:rPr>
                <w:rFonts w:hint="eastAsia"/>
                <w:noProof/>
                <w:sz w:val="32"/>
                <w:szCs w:val="32"/>
                <w:rtl/>
              </w:rPr>
              <w:t>زينا</w:t>
            </w:r>
            <w:r w:rsidRPr="00E44779">
              <w:rPr>
                <w:noProof/>
                <w:sz w:val="32"/>
                <w:szCs w:val="32"/>
                <w:rtl/>
              </w:rPr>
              <w:t xml:space="preserve"> </w:t>
            </w:r>
            <w:r w:rsidRPr="00E44779">
              <w:rPr>
                <w:rFonts w:hint="eastAsia"/>
                <w:noProof/>
                <w:sz w:val="32"/>
                <w:szCs w:val="32"/>
                <w:rtl/>
              </w:rPr>
              <w:t>بزينة</w:t>
            </w:r>
            <w:r w:rsidRPr="00E44779">
              <w:rPr>
                <w:noProof/>
                <w:sz w:val="32"/>
                <w:szCs w:val="32"/>
                <w:rtl/>
              </w:rPr>
              <w:t xml:space="preserve"> </w:t>
            </w:r>
            <w:r w:rsidRPr="00E44779">
              <w:rPr>
                <w:rFonts w:hint="eastAsia"/>
                <w:noProof/>
                <w:sz w:val="32"/>
                <w:szCs w:val="32"/>
                <w:rtl/>
              </w:rPr>
              <w:t>الإيمان</w:t>
            </w:r>
            <w:r w:rsidRPr="00E44779">
              <w:rPr>
                <w:noProof/>
                <w:sz w:val="32"/>
                <w:szCs w:val="32"/>
                <w:rtl/>
              </w:rPr>
              <w:t xml:space="preserve"> </w:t>
            </w:r>
            <w:r w:rsidRPr="00E44779">
              <w:rPr>
                <w:rFonts w:hint="eastAsia"/>
                <w:noProof/>
                <w:sz w:val="32"/>
                <w:szCs w:val="32"/>
                <w:rtl/>
              </w:rPr>
              <w:t>واجعلنا</w:t>
            </w:r>
            <w:r w:rsidRPr="00E44779">
              <w:rPr>
                <w:noProof/>
                <w:sz w:val="32"/>
                <w:szCs w:val="32"/>
                <w:rtl/>
              </w:rPr>
              <w:t xml:space="preserve"> </w:t>
            </w:r>
            <w:r w:rsidRPr="00E44779">
              <w:rPr>
                <w:rFonts w:hint="eastAsia"/>
                <w:noProof/>
                <w:sz w:val="32"/>
                <w:szCs w:val="32"/>
                <w:rtl/>
              </w:rPr>
              <w:t>هداة</w:t>
            </w:r>
            <w:r w:rsidRPr="00E44779">
              <w:rPr>
                <w:noProof/>
                <w:sz w:val="32"/>
                <w:szCs w:val="32"/>
                <w:rtl/>
              </w:rPr>
              <w:t xml:space="preserve"> </w:t>
            </w:r>
            <w:r w:rsidRPr="00E44779">
              <w:rPr>
                <w:rFonts w:hint="eastAsia"/>
                <w:noProof/>
                <w:sz w:val="32"/>
                <w:szCs w:val="32"/>
                <w:rtl/>
              </w:rPr>
              <w:t>مهتدين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86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واعلموا</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أحدًا</w:t>
            </w:r>
            <w:r w:rsidRPr="00E44779">
              <w:rPr>
                <w:noProof/>
                <w:sz w:val="32"/>
                <w:szCs w:val="32"/>
                <w:rtl/>
              </w:rPr>
              <w:t xml:space="preserve"> </w:t>
            </w:r>
            <w:r w:rsidRPr="00E44779">
              <w:rPr>
                <w:rFonts w:hint="eastAsia"/>
                <w:noProof/>
                <w:sz w:val="32"/>
                <w:szCs w:val="32"/>
                <w:rtl/>
              </w:rPr>
              <w:t>منكم</w:t>
            </w:r>
            <w:r w:rsidRPr="00E44779">
              <w:rPr>
                <w:noProof/>
                <w:sz w:val="32"/>
                <w:szCs w:val="32"/>
                <w:rtl/>
              </w:rPr>
              <w:t xml:space="preserve"> </w:t>
            </w: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يرى</w:t>
            </w:r>
            <w:r w:rsidRPr="00E44779">
              <w:rPr>
                <w:noProof/>
                <w:sz w:val="32"/>
                <w:szCs w:val="32"/>
                <w:rtl/>
              </w:rPr>
              <w:t xml:space="preserve"> </w:t>
            </w:r>
            <w:r w:rsidRPr="00E44779">
              <w:rPr>
                <w:rFonts w:hint="eastAsia"/>
                <w:noProof/>
                <w:sz w:val="32"/>
                <w:szCs w:val="32"/>
                <w:rtl/>
              </w:rPr>
              <w:t>ربه</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يموت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252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والذي</w:t>
            </w:r>
            <w:r w:rsidRPr="00E44779">
              <w:rPr>
                <w:noProof/>
                <w:sz w:val="32"/>
                <w:szCs w:val="32"/>
                <w:rtl/>
              </w:rPr>
              <w:t xml:space="preserve"> </w:t>
            </w:r>
            <w:r w:rsidRPr="00E44779">
              <w:rPr>
                <w:rFonts w:hint="eastAsia"/>
                <w:noProof/>
                <w:sz w:val="32"/>
                <w:szCs w:val="32"/>
                <w:rtl/>
              </w:rPr>
              <w:t>نفسي</w:t>
            </w:r>
            <w:r w:rsidRPr="00E44779">
              <w:rPr>
                <w:noProof/>
                <w:sz w:val="32"/>
                <w:szCs w:val="32"/>
                <w:rtl/>
              </w:rPr>
              <w:t xml:space="preserve"> </w:t>
            </w:r>
            <w:r w:rsidRPr="00E44779">
              <w:rPr>
                <w:rFonts w:hint="eastAsia"/>
                <w:noProof/>
                <w:sz w:val="32"/>
                <w:szCs w:val="32"/>
                <w:rtl/>
              </w:rPr>
              <w:t>بيده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يؤمن</w:t>
            </w:r>
            <w:r w:rsidRPr="00E44779">
              <w:rPr>
                <w:noProof/>
                <w:sz w:val="32"/>
                <w:szCs w:val="32"/>
                <w:rtl/>
              </w:rPr>
              <w:t xml:space="preserve"> </w:t>
            </w:r>
            <w:r w:rsidRPr="00E44779">
              <w:rPr>
                <w:rFonts w:hint="eastAsia"/>
                <w:noProof/>
                <w:sz w:val="32"/>
                <w:szCs w:val="32"/>
                <w:rtl/>
              </w:rPr>
              <w:t>أحدكم</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أكون</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والده</w:t>
            </w:r>
            <w:r w:rsidRPr="00E44779">
              <w:rPr>
                <w:noProof/>
                <w:sz w:val="32"/>
                <w:szCs w:val="32"/>
                <w:rtl/>
              </w:rPr>
              <w:t xml:space="preserve"> </w:t>
            </w:r>
            <w:r w:rsidRPr="00E44779">
              <w:rPr>
                <w:rFonts w:hint="eastAsia"/>
                <w:noProof/>
                <w:sz w:val="32"/>
                <w:szCs w:val="32"/>
                <w:rtl/>
              </w:rPr>
              <w:t>وولده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والله</w:t>
            </w:r>
            <w:r w:rsidRPr="00E44779">
              <w:rPr>
                <w:noProof/>
                <w:sz w:val="32"/>
                <w:szCs w:val="32"/>
                <w:rtl/>
              </w:rPr>
              <w:t xml:space="preserve"> </w:t>
            </w:r>
            <w:r w:rsidRPr="00E44779">
              <w:rPr>
                <w:rFonts w:hint="eastAsia"/>
                <w:noProof/>
                <w:sz w:val="32"/>
                <w:szCs w:val="32"/>
                <w:rtl/>
              </w:rPr>
              <w:t>إنك</w:t>
            </w:r>
            <w:r w:rsidRPr="00E44779">
              <w:rPr>
                <w:noProof/>
                <w:sz w:val="32"/>
                <w:szCs w:val="32"/>
                <w:rtl/>
              </w:rPr>
              <w:t xml:space="preserve"> </w:t>
            </w:r>
            <w:r w:rsidRPr="00E44779">
              <w:rPr>
                <w:rFonts w:hint="eastAsia"/>
                <w:noProof/>
                <w:sz w:val="32"/>
                <w:szCs w:val="32"/>
                <w:rtl/>
              </w:rPr>
              <w:t>لخير</w:t>
            </w:r>
            <w:r w:rsidRPr="00E44779">
              <w:rPr>
                <w:noProof/>
                <w:sz w:val="32"/>
                <w:szCs w:val="32"/>
                <w:rtl/>
              </w:rPr>
              <w:t xml:space="preserve"> </w:t>
            </w:r>
            <w:r w:rsidRPr="00E44779">
              <w:rPr>
                <w:rFonts w:hint="eastAsia"/>
                <w:noProof/>
                <w:sz w:val="32"/>
                <w:szCs w:val="32"/>
                <w:rtl/>
              </w:rPr>
              <w:t>أرض</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وأحب</w:t>
            </w:r>
            <w:r w:rsidRPr="00E44779">
              <w:rPr>
                <w:noProof/>
                <w:sz w:val="32"/>
                <w:szCs w:val="32"/>
                <w:rtl/>
              </w:rPr>
              <w:t xml:space="preserve"> </w:t>
            </w:r>
            <w:r w:rsidRPr="00E44779">
              <w:rPr>
                <w:rFonts w:hint="eastAsia"/>
                <w:noProof/>
                <w:sz w:val="32"/>
                <w:szCs w:val="32"/>
                <w:rtl/>
              </w:rPr>
              <w:t>أرض</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ولولا</w:t>
            </w:r>
            <w:r w:rsidRPr="00E44779">
              <w:rPr>
                <w:noProof/>
                <w:sz w:val="32"/>
                <w:szCs w:val="32"/>
                <w:rtl/>
              </w:rPr>
              <w:t xml:space="preserve"> </w:t>
            </w:r>
            <w:r w:rsidRPr="00E44779">
              <w:rPr>
                <w:rFonts w:hint="eastAsia"/>
                <w:noProof/>
                <w:sz w:val="32"/>
                <w:szCs w:val="32"/>
                <w:rtl/>
              </w:rPr>
              <w:t>أني</w:t>
            </w:r>
            <w:r w:rsidRPr="00E44779">
              <w:rPr>
                <w:noProof/>
                <w:sz w:val="32"/>
                <w:szCs w:val="32"/>
                <w:rtl/>
              </w:rPr>
              <w:t xml:space="preserve"> </w:t>
            </w:r>
            <w:r w:rsidRPr="00E44779">
              <w:rPr>
                <w:rFonts w:hint="eastAsia"/>
                <w:noProof/>
                <w:sz w:val="32"/>
                <w:szCs w:val="32"/>
                <w:rtl/>
              </w:rPr>
              <w:t>أخرجت</w:t>
            </w:r>
            <w:r w:rsidRPr="00E44779">
              <w:rPr>
                <w:noProof/>
                <w:sz w:val="32"/>
                <w:szCs w:val="32"/>
                <w:rtl/>
              </w:rPr>
              <w:t xml:space="preserve"> </w:t>
            </w:r>
            <w:r w:rsidRPr="00E44779">
              <w:rPr>
                <w:rFonts w:hint="eastAsia"/>
                <w:noProof/>
                <w:sz w:val="32"/>
                <w:szCs w:val="32"/>
                <w:rtl/>
              </w:rPr>
              <w:t>منك</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خرجت</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236</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وجاء</w:t>
            </w:r>
            <w:r w:rsidRPr="00E44779">
              <w:rPr>
                <w:noProof/>
                <w:spacing w:val="-4"/>
                <w:sz w:val="32"/>
                <w:szCs w:val="32"/>
                <w:rtl/>
              </w:rPr>
              <w:t xml:space="preserve"> </w:t>
            </w:r>
            <w:r w:rsidRPr="00E44779">
              <w:rPr>
                <w:rFonts w:hint="eastAsia"/>
                <w:noProof/>
                <w:spacing w:val="-4"/>
                <w:sz w:val="32"/>
                <w:szCs w:val="32"/>
                <w:rtl/>
              </w:rPr>
              <w:t>عصفور</w:t>
            </w:r>
            <w:r w:rsidRPr="00E44779">
              <w:rPr>
                <w:noProof/>
                <w:spacing w:val="-4"/>
                <w:sz w:val="32"/>
                <w:szCs w:val="32"/>
                <w:rtl/>
              </w:rPr>
              <w:t xml:space="preserve"> </w:t>
            </w:r>
            <w:r w:rsidRPr="00E44779">
              <w:rPr>
                <w:rFonts w:hint="eastAsia"/>
                <w:noProof/>
                <w:spacing w:val="-4"/>
                <w:sz w:val="32"/>
                <w:szCs w:val="32"/>
                <w:rtl/>
              </w:rPr>
              <w:t>فوقع</w:t>
            </w:r>
            <w:r w:rsidRPr="00E44779">
              <w:rPr>
                <w:noProof/>
                <w:spacing w:val="-4"/>
                <w:sz w:val="32"/>
                <w:szCs w:val="32"/>
                <w:rtl/>
              </w:rPr>
              <w:t xml:space="preserve"> </w:t>
            </w:r>
            <w:r w:rsidRPr="00E44779">
              <w:rPr>
                <w:rFonts w:hint="eastAsia"/>
                <w:noProof/>
                <w:spacing w:val="-4"/>
                <w:sz w:val="32"/>
                <w:szCs w:val="32"/>
                <w:rtl/>
              </w:rPr>
              <w:t>على</w:t>
            </w:r>
            <w:r w:rsidRPr="00E44779">
              <w:rPr>
                <w:noProof/>
                <w:spacing w:val="-4"/>
                <w:sz w:val="32"/>
                <w:szCs w:val="32"/>
                <w:rtl/>
              </w:rPr>
              <w:t xml:space="preserve"> </w:t>
            </w:r>
            <w:r w:rsidRPr="00E44779">
              <w:rPr>
                <w:rFonts w:hint="eastAsia"/>
                <w:noProof/>
                <w:spacing w:val="-4"/>
                <w:sz w:val="32"/>
                <w:szCs w:val="32"/>
                <w:rtl/>
              </w:rPr>
              <w:t>حرف</w:t>
            </w:r>
            <w:r w:rsidRPr="00E44779">
              <w:rPr>
                <w:noProof/>
                <w:spacing w:val="-4"/>
                <w:sz w:val="32"/>
                <w:szCs w:val="32"/>
                <w:rtl/>
              </w:rPr>
              <w:t xml:space="preserve"> </w:t>
            </w:r>
            <w:r w:rsidRPr="00E44779">
              <w:rPr>
                <w:rFonts w:hint="eastAsia"/>
                <w:noProof/>
                <w:spacing w:val="-4"/>
                <w:sz w:val="32"/>
                <w:szCs w:val="32"/>
                <w:rtl/>
              </w:rPr>
              <w:t>السفينة</w:t>
            </w:r>
            <w:r w:rsidRPr="00E44779">
              <w:rPr>
                <w:noProof/>
                <w:spacing w:val="-4"/>
                <w:sz w:val="32"/>
                <w:szCs w:val="32"/>
                <w:rtl/>
              </w:rPr>
              <w:t xml:space="preserve"> </w:t>
            </w:r>
            <w:r w:rsidRPr="00E44779">
              <w:rPr>
                <w:rFonts w:hint="eastAsia"/>
                <w:noProof/>
                <w:spacing w:val="-4"/>
                <w:sz w:val="32"/>
                <w:szCs w:val="32"/>
                <w:rtl/>
              </w:rPr>
              <w:t>فنقر</w:t>
            </w:r>
            <w:r w:rsidRPr="00E44779">
              <w:rPr>
                <w:noProof/>
                <w:spacing w:val="-4"/>
                <w:sz w:val="32"/>
                <w:szCs w:val="32"/>
                <w:rtl/>
              </w:rPr>
              <w:t xml:space="preserve"> </w:t>
            </w:r>
            <w:r w:rsidRPr="00E44779">
              <w:rPr>
                <w:rFonts w:hint="eastAsia"/>
                <w:noProof/>
                <w:spacing w:val="-4"/>
                <w:sz w:val="32"/>
                <w:szCs w:val="32"/>
                <w:rtl/>
              </w:rPr>
              <w:t>في</w:t>
            </w:r>
            <w:r w:rsidRPr="00E44779">
              <w:rPr>
                <w:noProof/>
                <w:spacing w:val="-4"/>
                <w:sz w:val="32"/>
                <w:szCs w:val="32"/>
                <w:rtl/>
              </w:rPr>
              <w:t xml:space="preserve"> </w:t>
            </w:r>
            <w:r w:rsidRPr="00E44779">
              <w:rPr>
                <w:rFonts w:hint="eastAsia"/>
                <w:noProof/>
                <w:spacing w:val="-4"/>
                <w:sz w:val="32"/>
                <w:szCs w:val="32"/>
                <w:rtl/>
              </w:rPr>
              <w:t>البحر</w:t>
            </w:r>
            <w:r w:rsidRPr="00E44779">
              <w:rPr>
                <w:noProof/>
                <w:spacing w:val="-4"/>
                <w:sz w:val="32"/>
                <w:szCs w:val="32"/>
                <w:rtl/>
              </w:rPr>
              <w:t xml:space="preserve"> </w:t>
            </w:r>
            <w:r w:rsidRPr="00E44779">
              <w:rPr>
                <w:rFonts w:hint="eastAsia"/>
                <w:noProof/>
                <w:spacing w:val="-4"/>
                <w:sz w:val="32"/>
                <w:szCs w:val="32"/>
                <w:rtl/>
              </w:rPr>
              <w:t>نقرة،</w:t>
            </w:r>
            <w:r w:rsidRPr="00E44779">
              <w:rPr>
                <w:noProof/>
                <w:spacing w:val="-4"/>
                <w:sz w:val="32"/>
                <w:szCs w:val="32"/>
                <w:rtl/>
              </w:rPr>
              <w:t xml:space="preserve"> </w:t>
            </w:r>
            <w:r w:rsidRPr="00E44779">
              <w:rPr>
                <w:rFonts w:hint="eastAsia"/>
                <w:noProof/>
                <w:spacing w:val="-4"/>
                <w:sz w:val="32"/>
                <w:szCs w:val="32"/>
                <w:rtl/>
              </w:rPr>
              <w:t>قال</w:t>
            </w:r>
            <w:r w:rsidRPr="00E44779">
              <w:rPr>
                <w:noProof/>
                <w:spacing w:val="-4"/>
                <w:sz w:val="32"/>
                <w:szCs w:val="32"/>
                <w:rtl/>
              </w:rPr>
              <w:t xml:space="preserve"> </w:t>
            </w:r>
            <w:r w:rsidRPr="00E44779">
              <w:rPr>
                <w:rFonts w:hint="eastAsia"/>
                <w:noProof/>
                <w:spacing w:val="-4"/>
                <w:sz w:val="32"/>
                <w:szCs w:val="32"/>
                <w:rtl/>
              </w:rPr>
              <w:t>له</w:t>
            </w:r>
            <w:r w:rsidRPr="00E44779">
              <w:rPr>
                <w:noProof/>
                <w:spacing w:val="-4"/>
                <w:sz w:val="32"/>
                <w:szCs w:val="32"/>
                <w:rtl/>
              </w:rPr>
              <w:t xml:space="preserve"> </w:t>
            </w:r>
            <w:r w:rsidRPr="00E44779">
              <w:rPr>
                <w:rFonts w:hint="eastAsia"/>
                <w:noProof/>
                <w:spacing w:val="-4"/>
                <w:sz w:val="32"/>
                <w:szCs w:val="32"/>
                <w:rtl/>
              </w:rPr>
              <w:t>الخضر</w:t>
            </w:r>
            <w:r w:rsidRPr="00E44779">
              <w:rPr>
                <w:rFonts w:hint="cs"/>
                <w:noProof/>
                <w:sz w:val="32"/>
                <w:szCs w:val="32"/>
                <w:rtl/>
                <w:lang w:bidi="ar-EG"/>
              </w:rPr>
              <w:t xml:space="preserve">: </w:t>
            </w:r>
            <w:r w:rsidRPr="00E44779">
              <w:rPr>
                <w:rFonts w:hint="eastAsia"/>
                <w:noProof/>
                <w:spacing w:val="-4"/>
                <w:sz w:val="32"/>
                <w:szCs w:val="32"/>
                <w:rtl/>
              </w:rPr>
              <w:t>ما</w:t>
            </w:r>
            <w:r w:rsidRPr="00E44779">
              <w:rPr>
                <w:noProof/>
                <w:spacing w:val="-4"/>
                <w:sz w:val="32"/>
                <w:szCs w:val="32"/>
                <w:rtl/>
              </w:rPr>
              <w:t xml:space="preserve"> </w:t>
            </w:r>
            <w:r w:rsidRPr="00E44779">
              <w:rPr>
                <w:rFonts w:hint="eastAsia"/>
                <w:noProof/>
                <w:spacing w:val="-4"/>
                <w:sz w:val="32"/>
                <w:szCs w:val="32"/>
                <w:rtl/>
              </w:rPr>
              <w:t>معي</w:t>
            </w:r>
            <w:r w:rsidRPr="00E44779">
              <w:rPr>
                <w:noProof/>
                <w:spacing w:val="-4"/>
                <w:sz w:val="32"/>
                <w:szCs w:val="32"/>
                <w:rtl/>
              </w:rPr>
              <w:t xml:space="preserve"> </w:t>
            </w:r>
            <w:r w:rsidRPr="00E44779">
              <w:rPr>
                <w:rFonts w:hint="eastAsia"/>
                <w:noProof/>
                <w:spacing w:val="-4"/>
                <w:sz w:val="32"/>
                <w:szCs w:val="32"/>
                <w:rtl/>
              </w:rPr>
              <w:t>ومعك</w:t>
            </w:r>
            <w:r w:rsidRPr="00E44779">
              <w:rPr>
                <w:noProof/>
                <w:spacing w:val="-4"/>
                <w:sz w:val="32"/>
                <w:szCs w:val="32"/>
                <w:rtl/>
              </w:rPr>
              <w:t xml:space="preserve"> </w:t>
            </w:r>
            <w:r w:rsidRPr="00E44779">
              <w:rPr>
                <w:rFonts w:hint="eastAsia"/>
                <w:noProof/>
                <w:spacing w:val="-4"/>
                <w:sz w:val="32"/>
                <w:szCs w:val="32"/>
                <w:rtl/>
              </w:rPr>
              <w:t>من</w:t>
            </w:r>
            <w:r w:rsidRPr="00E44779">
              <w:rPr>
                <w:noProof/>
                <w:spacing w:val="-4"/>
                <w:sz w:val="32"/>
                <w:szCs w:val="32"/>
                <w:rtl/>
              </w:rPr>
              <w:t xml:space="preserve"> </w:t>
            </w:r>
            <w:r w:rsidRPr="00E44779">
              <w:rPr>
                <w:rFonts w:hint="eastAsia"/>
                <w:noProof/>
                <w:spacing w:val="-4"/>
                <w:sz w:val="32"/>
                <w:szCs w:val="32"/>
                <w:rtl/>
              </w:rPr>
              <w:t>علم</w:t>
            </w:r>
            <w:r w:rsidRPr="00E44779">
              <w:rPr>
                <w:noProof/>
                <w:spacing w:val="-4"/>
                <w:sz w:val="32"/>
                <w:szCs w:val="32"/>
                <w:rtl/>
              </w:rPr>
              <w:t xml:space="preserve"> </w:t>
            </w:r>
            <w:r w:rsidRPr="00E44779">
              <w:rPr>
                <w:rFonts w:hint="eastAsia"/>
                <w:noProof/>
                <w:spacing w:val="-4"/>
                <w:sz w:val="32"/>
                <w:szCs w:val="32"/>
                <w:rtl/>
              </w:rPr>
              <w:t>الله</w:t>
            </w:r>
            <w:r w:rsidRPr="00E44779">
              <w:rPr>
                <w:noProof/>
                <w:spacing w:val="-4"/>
                <w:sz w:val="32"/>
                <w:szCs w:val="32"/>
                <w:rtl/>
              </w:rPr>
              <w:t xml:space="preserve"> </w:t>
            </w:r>
            <w:r w:rsidRPr="00E44779">
              <w:rPr>
                <w:rFonts w:hint="eastAsia"/>
                <w:noProof/>
                <w:spacing w:val="-4"/>
                <w:sz w:val="32"/>
                <w:szCs w:val="32"/>
                <w:rtl/>
              </w:rPr>
              <w:t>إلا</w:t>
            </w:r>
            <w:r w:rsidRPr="00E44779">
              <w:rPr>
                <w:noProof/>
                <w:spacing w:val="-4"/>
                <w:sz w:val="32"/>
                <w:szCs w:val="32"/>
                <w:rtl/>
              </w:rPr>
              <w:t xml:space="preserve"> </w:t>
            </w:r>
            <w:r w:rsidRPr="00E44779">
              <w:rPr>
                <w:rFonts w:hint="eastAsia"/>
                <w:noProof/>
                <w:spacing w:val="-4"/>
                <w:sz w:val="32"/>
                <w:szCs w:val="32"/>
                <w:rtl/>
              </w:rPr>
              <w:t>مثل</w:t>
            </w:r>
            <w:r w:rsidRPr="00E44779">
              <w:rPr>
                <w:noProof/>
                <w:spacing w:val="-4"/>
                <w:sz w:val="32"/>
                <w:szCs w:val="32"/>
                <w:rtl/>
              </w:rPr>
              <w:t xml:space="preserve"> </w:t>
            </w:r>
            <w:r w:rsidRPr="00E44779">
              <w:rPr>
                <w:rFonts w:hint="eastAsia"/>
                <w:noProof/>
                <w:spacing w:val="-4"/>
                <w:sz w:val="32"/>
                <w:szCs w:val="32"/>
                <w:rtl/>
              </w:rPr>
              <w:t>ما</w:t>
            </w:r>
            <w:r w:rsidRPr="00E44779">
              <w:rPr>
                <w:noProof/>
                <w:spacing w:val="-4"/>
                <w:sz w:val="32"/>
                <w:szCs w:val="32"/>
                <w:rtl/>
              </w:rPr>
              <w:t xml:space="preserve"> </w:t>
            </w:r>
            <w:r w:rsidRPr="00E44779">
              <w:rPr>
                <w:rFonts w:hint="eastAsia"/>
                <w:noProof/>
                <w:spacing w:val="-4"/>
                <w:sz w:val="32"/>
                <w:szCs w:val="32"/>
                <w:rtl/>
              </w:rPr>
              <w:t>نقص</w:t>
            </w:r>
            <w:r w:rsidRPr="00E44779">
              <w:rPr>
                <w:noProof/>
                <w:spacing w:val="-4"/>
                <w:sz w:val="32"/>
                <w:szCs w:val="32"/>
                <w:rtl/>
              </w:rPr>
              <w:t xml:space="preserve"> </w:t>
            </w:r>
            <w:r w:rsidRPr="00E44779">
              <w:rPr>
                <w:rFonts w:hint="eastAsia"/>
                <w:noProof/>
                <w:spacing w:val="-4"/>
                <w:sz w:val="32"/>
                <w:szCs w:val="32"/>
                <w:rtl/>
              </w:rPr>
              <w:t>هذا</w:t>
            </w:r>
            <w:r w:rsidRPr="00E44779">
              <w:rPr>
                <w:noProof/>
                <w:spacing w:val="-4"/>
                <w:sz w:val="32"/>
                <w:szCs w:val="32"/>
                <w:rtl/>
              </w:rPr>
              <w:t xml:space="preserve"> </w:t>
            </w:r>
            <w:r w:rsidRPr="00E44779">
              <w:rPr>
                <w:rFonts w:hint="eastAsia"/>
                <w:noProof/>
                <w:spacing w:val="-4"/>
                <w:sz w:val="32"/>
                <w:szCs w:val="32"/>
                <w:rtl/>
              </w:rPr>
              <w:t>العصفور</w:t>
            </w:r>
            <w:r w:rsidRPr="00E44779">
              <w:rPr>
                <w:noProof/>
                <w:spacing w:val="-4"/>
                <w:sz w:val="32"/>
                <w:szCs w:val="32"/>
                <w:rtl/>
              </w:rPr>
              <w:t xml:space="preserve"> </w:t>
            </w:r>
            <w:r w:rsidRPr="00E44779">
              <w:rPr>
                <w:rFonts w:hint="eastAsia"/>
                <w:noProof/>
                <w:spacing w:val="-4"/>
                <w:sz w:val="32"/>
                <w:szCs w:val="32"/>
                <w:rtl/>
              </w:rPr>
              <w:t>من</w:t>
            </w:r>
            <w:r w:rsidRPr="00E44779">
              <w:rPr>
                <w:noProof/>
                <w:spacing w:val="-4"/>
                <w:sz w:val="32"/>
                <w:szCs w:val="32"/>
                <w:rtl/>
              </w:rPr>
              <w:t xml:space="preserve"> </w:t>
            </w:r>
            <w:r w:rsidRPr="00E44779">
              <w:rPr>
                <w:rFonts w:hint="eastAsia"/>
                <w:noProof/>
                <w:spacing w:val="-4"/>
                <w:sz w:val="32"/>
                <w:szCs w:val="32"/>
                <w:rtl/>
              </w:rPr>
              <w:t>هذا</w:t>
            </w:r>
            <w:r w:rsidRPr="00E44779">
              <w:rPr>
                <w:noProof/>
                <w:spacing w:val="-4"/>
                <w:sz w:val="32"/>
                <w:szCs w:val="32"/>
                <w:rtl/>
              </w:rPr>
              <w:t xml:space="preserve"> </w:t>
            </w:r>
            <w:r w:rsidRPr="00E44779">
              <w:rPr>
                <w:rFonts w:hint="eastAsia"/>
                <w:noProof/>
                <w:spacing w:val="-4"/>
                <w:sz w:val="32"/>
                <w:szCs w:val="32"/>
                <w:rtl/>
              </w:rPr>
              <w:t>البحر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64</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وعزتك</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أسألك</w:t>
            </w:r>
            <w:r w:rsidRPr="00E44779">
              <w:rPr>
                <w:noProof/>
                <w:sz w:val="32"/>
                <w:szCs w:val="32"/>
                <w:rtl/>
              </w:rPr>
              <w:t xml:space="preserve"> </w:t>
            </w:r>
            <w:r w:rsidRPr="00E44779">
              <w:rPr>
                <w:rFonts w:hint="eastAsia"/>
                <w:noProof/>
                <w:sz w:val="32"/>
                <w:szCs w:val="32"/>
                <w:rtl/>
              </w:rPr>
              <w:t>غيرها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149</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وقد</w:t>
            </w:r>
            <w:r w:rsidRPr="00E44779">
              <w:rPr>
                <w:noProof/>
                <w:sz w:val="32"/>
                <w:szCs w:val="32"/>
                <w:rtl/>
              </w:rPr>
              <w:t xml:space="preserve"> </w:t>
            </w:r>
            <w:r w:rsidRPr="00E44779">
              <w:rPr>
                <w:rFonts w:hint="eastAsia"/>
                <w:noProof/>
                <w:sz w:val="32"/>
                <w:szCs w:val="32"/>
                <w:rtl/>
              </w:rPr>
              <w:t>تركت</w:t>
            </w:r>
            <w:r w:rsidRPr="00E44779">
              <w:rPr>
                <w:noProof/>
                <w:sz w:val="32"/>
                <w:szCs w:val="32"/>
                <w:rtl/>
              </w:rPr>
              <w:t xml:space="preserve"> </w:t>
            </w:r>
            <w:r w:rsidRPr="00E44779">
              <w:rPr>
                <w:rFonts w:hint="eastAsia"/>
                <w:noProof/>
                <w:sz w:val="32"/>
                <w:szCs w:val="32"/>
                <w:rtl/>
              </w:rPr>
              <w:t>فيكم</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لن</w:t>
            </w:r>
            <w:r w:rsidRPr="00E44779">
              <w:rPr>
                <w:noProof/>
                <w:sz w:val="32"/>
                <w:szCs w:val="32"/>
                <w:rtl/>
              </w:rPr>
              <w:t xml:space="preserve"> </w:t>
            </w:r>
            <w:r w:rsidRPr="00E44779">
              <w:rPr>
                <w:rFonts w:hint="eastAsia"/>
                <w:noProof/>
                <w:sz w:val="32"/>
                <w:szCs w:val="32"/>
                <w:rtl/>
              </w:rPr>
              <w:t>تضلوا</w:t>
            </w:r>
            <w:r w:rsidRPr="00E44779">
              <w:rPr>
                <w:noProof/>
                <w:sz w:val="32"/>
                <w:szCs w:val="32"/>
                <w:rtl/>
              </w:rPr>
              <w:t xml:space="preserve"> </w:t>
            </w:r>
            <w:r w:rsidRPr="00E44779">
              <w:rPr>
                <w:rFonts w:hint="eastAsia"/>
                <w:noProof/>
                <w:sz w:val="32"/>
                <w:szCs w:val="32"/>
                <w:rtl/>
              </w:rPr>
              <w:t>بعده</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اعتصمتم</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كتاب</w:t>
            </w:r>
            <w:r w:rsidRPr="00E44779">
              <w:rPr>
                <w:noProof/>
                <w:sz w:val="32"/>
                <w:szCs w:val="32"/>
                <w:rtl/>
              </w:rPr>
              <w:t xml:space="preserve"> </w:t>
            </w:r>
            <w:r w:rsidRPr="00E44779">
              <w:rPr>
                <w:rFonts w:hint="eastAsia"/>
                <w:noProof/>
                <w:sz w:val="32"/>
                <w:szCs w:val="32"/>
                <w:rtl/>
              </w:rPr>
              <w:t>الله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247</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lastRenderedPageBreak/>
              <w:t>ولكن</w:t>
            </w:r>
            <w:r w:rsidRPr="00E44779">
              <w:rPr>
                <w:noProof/>
                <w:sz w:val="32"/>
                <w:szCs w:val="32"/>
                <w:rtl/>
              </w:rPr>
              <w:t xml:space="preserve"> </w:t>
            </w:r>
            <w:r w:rsidRPr="00E44779">
              <w:rPr>
                <w:rFonts w:hint="eastAsia"/>
                <w:noProof/>
                <w:sz w:val="32"/>
                <w:szCs w:val="32"/>
                <w:rtl/>
              </w:rPr>
              <w:t>إنما</w:t>
            </w:r>
            <w:r w:rsidRPr="00E44779">
              <w:rPr>
                <w:noProof/>
                <w:sz w:val="32"/>
                <w:szCs w:val="32"/>
                <w:rtl/>
              </w:rPr>
              <w:t xml:space="preserve"> </w:t>
            </w:r>
            <w:r w:rsidRPr="00E44779">
              <w:rPr>
                <w:rFonts w:hint="eastAsia"/>
                <w:noProof/>
                <w:sz w:val="32"/>
                <w:szCs w:val="32"/>
                <w:rtl/>
              </w:rPr>
              <w:t>أنا</w:t>
            </w:r>
            <w:r w:rsidRPr="00E44779">
              <w:rPr>
                <w:noProof/>
                <w:sz w:val="32"/>
                <w:szCs w:val="32"/>
                <w:rtl/>
              </w:rPr>
              <w:t xml:space="preserve"> </w:t>
            </w:r>
            <w:r w:rsidRPr="00E44779">
              <w:rPr>
                <w:rFonts w:hint="eastAsia"/>
                <w:noProof/>
                <w:sz w:val="32"/>
                <w:szCs w:val="32"/>
                <w:rtl/>
              </w:rPr>
              <w:t>بشر</w:t>
            </w:r>
            <w:r w:rsidRPr="00E44779">
              <w:rPr>
                <w:noProof/>
                <w:sz w:val="32"/>
                <w:szCs w:val="32"/>
                <w:rtl/>
              </w:rPr>
              <w:t xml:space="preserve"> </w:t>
            </w:r>
            <w:r w:rsidRPr="00E44779">
              <w:rPr>
                <w:rFonts w:hint="eastAsia"/>
                <w:noProof/>
                <w:sz w:val="32"/>
                <w:szCs w:val="32"/>
                <w:rtl/>
              </w:rPr>
              <w:t>أنسى</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تنسون</w:t>
            </w:r>
            <w:r w:rsidRPr="00E44779">
              <w:rPr>
                <w:noProof/>
                <w:sz w:val="32"/>
                <w:szCs w:val="32"/>
                <w:rtl/>
              </w:rPr>
              <w:t xml:space="preserve"> </w:t>
            </w:r>
            <w:r w:rsidRPr="00E44779">
              <w:rPr>
                <w:rFonts w:hint="eastAsia"/>
                <w:noProof/>
                <w:sz w:val="32"/>
                <w:szCs w:val="32"/>
                <w:rtl/>
              </w:rPr>
              <w:t>فإذا</w:t>
            </w:r>
            <w:r w:rsidRPr="00E44779">
              <w:rPr>
                <w:noProof/>
                <w:sz w:val="32"/>
                <w:szCs w:val="32"/>
                <w:rtl/>
              </w:rPr>
              <w:t xml:space="preserve"> </w:t>
            </w:r>
            <w:r w:rsidRPr="00E44779">
              <w:rPr>
                <w:rFonts w:hint="eastAsia"/>
                <w:noProof/>
                <w:sz w:val="32"/>
                <w:szCs w:val="32"/>
                <w:rtl/>
              </w:rPr>
              <w:t>نسيت</w:t>
            </w:r>
            <w:r w:rsidRPr="00E44779">
              <w:rPr>
                <w:noProof/>
                <w:sz w:val="32"/>
                <w:szCs w:val="32"/>
                <w:rtl/>
              </w:rPr>
              <w:t xml:space="preserve"> </w:t>
            </w:r>
            <w:r w:rsidRPr="00E44779">
              <w:rPr>
                <w:rFonts w:hint="eastAsia"/>
                <w:noProof/>
                <w:sz w:val="32"/>
                <w:szCs w:val="32"/>
                <w:rtl/>
              </w:rPr>
              <w:t>فذكروني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ولكن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يفر،</w:t>
            </w:r>
            <w:r w:rsidRPr="00E44779">
              <w:rPr>
                <w:noProof/>
                <w:sz w:val="32"/>
                <w:szCs w:val="32"/>
                <w:rtl/>
              </w:rPr>
              <w:t xml:space="preserve"> </w:t>
            </w:r>
            <w:r w:rsidRPr="00E44779">
              <w:rPr>
                <w:rFonts w:hint="eastAsia"/>
                <w:noProof/>
                <w:sz w:val="32"/>
                <w:szCs w:val="32"/>
                <w:rtl/>
              </w:rPr>
              <w:t>وكانت</w:t>
            </w:r>
            <w:r w:rsidRPr="00E44779">
              <w:rPr>
                <w:noProof/>
                <w:sz w:val="32"/>
                <w:szCs w:val="32"/>
                <w:rtl/>
              </w:rPr>
              <w:t xml:space="preserve"> </w:t>
            </w:r>
            <w:r w:rsidRPr="00E44779">
              <w:rPr>
                <w:rFonts w:hint="eastAsia"/>
                <w:noProof/>
                <w:sz w:val="32"/>
                <w:szCs w:val="32"/>
                <w:rtl/>
              </w:rPr>
              <w:t>هوازن</w:t>
            </w:r>
            <w:r w:rsidRPr="00E44779">
              <w:rPr>
                <w:noProof/>
                <w:sz w:val="32"/>
                <w:szCs w:val="32"/>
                <w:rtl/>
              </w:rPr>
              <w:t xml:space="preserve"> </w:t>
            </w:r>
            <w:r w:rsidRPr="00E44779">
              <w:rPr>
                <w:rFonts w:hint="eastAsia"/>
                <w:noProof/>
                <w:sz w:val="32"/>
                <w:szCs w:val="32"/>
                <w:rtl/>
              </w:rPr>
              <w:t>يومئذ</w:t>
            </w:r>
            <w:r w:rsidRPr="00E44779">
              <w:rPr>
                <w:noProof/>
                <w:sz w:val="32"/>
                <w:szCs w:val="32"/>
                <w:rtl/>
              </w:rPr>
              <w:t xml:space="preserve"> </w:t>
            </w:r>
            <w:r w:rsidRPr="00E44779">
              <w:rPr>
                <w:rFonts w:hint="eastAsia"/>
                <w:noProof/>
                <w:sz w:val="32"/>
                <w:szCs w:val="32"/>
                <w:rtl/>
              </w:rPr>
              <w:t>رماة،</w:t>
            </w:r>
            <w:r w:rsidRPr="00E44779">
              <w:rPr>
                <w:noProof/>
                <w:sz w:val="32"/>
                <w:szCs w:val="32"/>
                <w:rtl/>
              </w:rPr>
              <w:t xml:space="preserve"> </w:t>
            </w:r>
            <w:r w:rsidRPr="00E44779">
              <w:rPr>
                <w:rFonts w:hint="eastAsia"/>
                <w:noProof/>
                <w:sz w:val="32"/>
                <w:szCs w:val="32"/>
                <w:rtl/>
              </w:rPr>
              <w:t>وإنا</w:t>
            </w:r>
            <w:r w:rsidRPr="00E44779">
              <w:rPr>
                <w:noProof/>
                <w:sz w:val="32"/>
                <w:szCs w:val="32"/>
                <w:rtl/>
              </w:rPr>
              <w:t xml:space="preserve"> </w:t>
            </w:r>
            <w:r w:rsidRPr="00E44779">
              <w:rPr>
                <w:rFonts w:hint="eastAsia"/>
                <w:noProof/>
                <w:sz w:val="32"/>
                <w:szCs w:val="32"/>
                <w:rtl/>
              </w:rPr>
              <w:t>لما</w:t>
            </w:r>
            <w:r w:rsidRPr="00E44779">
              <w:rPr>
                <w:noProof/>
                <w:sz w:val="32"/>
                <w:szCs w:val="32"/>
                <w:rtl/>
              </w:rPr>
              <w:t xml:space="preserve"> </w:t>
            </w:r>
            <w:r w:rsidRPr="00E44779">
              <w:rPr>
                <w:rFonts w:hint="eastAsia"/>
                <w:noProof/>
                <w:sz w:val="32"/>
                <w:szCs w:val="32"/>
                <w:rtl/>
              </w:rPr>
              <w:t>حملنا</w:t>
            </w:r>
            <w:r w:rsidRPr="00E44779">
              <w:rPr>
                <w:noProof/>
                <w:sz w:val="32"/>
                <w:szCs w:val="32"/>
                <w:rtl/>
              </w:rPr>
              <w:t xml:space="preserve"> </w:t>
            </w:r>
            <w:r w:rsidRPr="00E44779">
              <w:rPr>
                <w:rFonts w:hint="eastAsia"/>
                <w:noProof/>
                <w:sz w:val="32"/>
                <w:szCs w:val="32"/>
                <w:rtl/>
              </w:rPr>
              <w:t>عليهم</w:t>
            </w:r>
            <w:r w:rsidRPr="00E44779">
              <w:rPr>
                <w:noProof/>
                <w:sz w:val="32"/>
                <w:szCs w:val="32"/>
                <w:rtl/>
              </w:rPr>
              <w:t xml:space="preserve"> </w:t>
            </w:r>
            <w:r w:rsidRPr="00E44779">
              <w:rPr>
                <w:rFonts w:hint="eastAsia"/>
                <w:noProof/>
                <w:sz w:val="32"/>
                <w:szCs w:val="32"/>
                <w:rtl/>
              </w:rPr>
              <w:t>انكشفوا</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241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أدراك</w:t>
            </w:r>
            <w:r w:rsidRPr="00E44779">
              <w:rPr>
                <w:noProof/>
                <w:sz w:val="32"/>
                <w:szCs w:val="32"/>
                <w:rtl/>
              </w:rPr>
              <w:t xml:space="preserve"> </w:t>
            </w:r>
            <w:r w:rsidRPr="00E44779">
              <w:rPr>
                <w:rFonts w:hint="eastAsia"/>
                <w:noProof/>
                <w:sz w:val="32"/>
                <w:szCs w:val="32"/>
                <w:rtl/>
              </w:rPr>
              <w:t>أنها</w:t>
            </w:r>
            <w:r w:rsidRPr="00E44779">
              <w:rPr>
                <w:noProof/>
                <w:sz w:val="32"/>
                <w:szCs w:val="32"/>
                <w:rtl/>
              </w:rPr>
              <w:t xml:space="preserve"> </w:t>
            </w:r>
            <w:r w:rsidRPr="00E44779">
              <w:rPr>
                <w:rFonts w:hint="eastAsia"/>
                <w:noProof/>
                <w:sz w:val="32"/>
                <w:szCs w:val="32"/>
                <w:rtl/>
              </w:rPr>
              <w:t>رقية</w:t>
            </w:r>
            <w:r w:rsidRPr="00E44779">
              <w:rPr>
                <w:noProof/>
                <w:sz w:val="32"/>
                <w:szCs w:val="32"/>
                <w:rtl/>
              </w:rPr>
              <w:t xml:space="preserve"> </w:t>
            </w:r>
            <w:r w:rsidRPr="00E44779">
              <w:rPr>
                <w:rFonts w:hint="eastAsia"/>
                <w:noProof/>
                <w:sz w:val="32"/>
                <w:szCs w:val="32"/>
                <w:rtl/>
              </w:rPr>
              <w:t>ثم</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خذوا</w:t>
            </w:r>
            <w:r w:rsidRPr="00E44779">
              <w:rPr>
                <w:noProof/>
                <w:sz w:val="32"/>
                <w:szCs w:val="32"/>
                <w:rtl/>
              </w:rPr>
              <w:t xml:space="preserve"> </w:t>
            </w:r>
            <w:r w:rsidRPr="00E44779">
              <w:rPr>
                <w:rFonts w:hint="eastAsia"/>
                <w:noProof/>
                <w:sz w:val="32"/>
                <w:szCs w:val="32"/>
                <w:rtl/>
              </w:rPr>
              <w:t>منهم</w:t>
            </w:r>
            <w:r w:rsidRPr="00E44779">
              <w:rPr>
                <w:noProof/>
                <w:sz w:val="32"/>
                <w:szCs w:val="32"/>
                <w:rtl/>
              </w:rPr>
              <w:t xml:space="preserve"> </w:t>
            </w:r>
            <w:r w:rsidRPr="00E44779">
              <w:rPr>
                <w:rFonts w:hint="eastAsia"/>
                <w:noProof/>
                <w:sz w:val="32"/>
                <w:szCs w:val="32"/>
                <w:rtl/>
              </w:rPr>
              <w:t>واضربوا</w:t>
            </w:r>
            <w:r w:rsidRPr="00E44779">
              <w:rPr>
                <w:noProof/>
                <w:sz w:val="32"/>
                <w:szCs w:val="32"/>
                <w:rtl/>
              </w:rPr>
              <w:t xml:space="preserve"> </w:t>
            </w:r>
            <w:r w:rsidRPr="00E44779">
              <w:rPr>
                <w:rFonts w:hint="eastAsia"/>
                <w:noProof/>
                <w:sz w:val="32"/>
                <w:szCs w:val="32"/>
                <w:rtl/>
              </w:rPr>
              <w:t>لي</w:t>
            </w:r>
            <w:r w:rsidRPr="00E44779">
              <w:rPr>
                <w:noProof/>
                <w:sz w:val="32"/>
                <w:szCs w:val="32"/>
                <w:rtl/>
              </w:rPr>
              <w:t xml:space="preserve"> </w:t>
            </w:r>
            <w:r w:rsidRPr="00E44779">
              <w:rPr>
                <w:rFonts w:hint="eastAsia"/>
                <w:noProof/>
                <w:sz w:val="32"/>
                <w:szCs w:val="32"/>
                <w:rtl/>
              </w:rPr>
              <w:t>بسهم</w:t>
            </w:r>
            <w:r w:rsidRPr="00E44779">
              <w:rPr>
                <w:noProof/>
                <w:sz w:val="32"/>
                <w:szCs w:val="32"/>
                <w:rtl/>
              </w:rPr>
              <w:t xml:space="preserve"> </w:t>
            </w:r>
            <w:r w:rsidRPr="00E44779">
              <w:rPr>
                <w:rFonts w:hint="eastAsia"/>
                <w:noProof/>
                <w:sz w:val="32"/>
                <w:szCs w:val="32"/>
                <w:rtl/>
              </w:rPr>
              <w:t>معكم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124, 128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أبا</w:t>
            </w:r>
            <w:r w:rsidRPr="00E44779">
              <w:rPr>
                <w:noProof/>
                <w:sz w:val="32"/>
                <w:szCs w:val="32"/>
                <w:rtl/>
              </w:rPr>
              <w:t xml:space="preserve"> </w:t>
            </w:r>
            <w:r w:rsidRPr="00E44779">
              <w:rPr>
                <w:rFonts w:hint="eastAsia"/>
                <w:noProof/>
                <w:sz w:val="32"/>
                <w:szCs w:val="32"/>
                <w:rtl/>
              </w:rPr>
              <w:t>هريرة</w:t>
            </w:r>
            <w:r w:rsidRPr="00E44779">
              <w:rPr>
                <w:noProof/>
                <w:sz w:val="32"/>
                <w:szCs w:val="32"/>
                <w:rtl/>
              </w:rPr>
              <w:t xml:space="preserve"> </w:t>
            </w:r>
            <w:r w:rsidRPr="00E44779">
              <w:rPr>
                <w:rFonts w:hint="eastAsia"/>
                <w:noProof/>
                <w:sz w:val="32"/>
                <w:szCs w:val="32"/>
                <w:rtl/>
              </w:rPr>
              <w:t>جف</w:t>
            </w:r>
            <w:r w:rsidRPr="00E44779">
              <w:rPr>
                <w:noProof/>
                <w:sz w:val="32"/>
                <w:szCs w:val="32"/>
                <w:rtl/>
              </w:rPr>
              <w:t xml:space="preserve"> </w:t>
            </w:r>
            <w:r w:rsidRPr="00E44779">
              <w:rPr>
                <w:rFonts w:hint="eastAsia"/>
                <w:noProof/>
                <w:sz w:val="32"/>
                <w:szCs w:val="32"/>
                <w:rtl/>
              </w:rPr>
              <w:t>القلم</w:t>
            </w:r>
            <w:r w:rsidRPr="00E44779">
              <w:rPr>
                <w:noProof/>
                <w:sz w:val="32"/>
                <w:szCs w:val="32"/>
                <w:rtl/>
              </w:rPr>
              <w:t xml:space="preserve"> </w:t>
            </w:r>
            <w:r w:rsidRPr="00E44779">
              <w:rPr>
                <w:rFonts w:hint="eastAsia"/>
                <w:noProof/>
                <w:sz w:val="32"/>
                <w:szCs w:val="32"/>
                <w:rtl/>
              </w:rPr>
              <w:t>بما</w:t>
            </w:r>
            <w:r w:rsidRPr="00E44779">
              <w:rPr>
                <w:noProof/>
                <w:sz w:val="32"/>
                <w:szCs w:val="32"/>
                <w:rtl/>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لاق</w:t>
            </w:r>
            <w:r w:rsidRPr="00E44779">
              <w:rPr>
                <w:noProof/>
                <w:sz w:val="32"/>
                <w:szCs w:val="32"/>
                <w:rtl/>
              </w:rPr>
              <w:t xml:space="preserve"> </w:t>
            </w:r>
            <w:r w:rsidRPr="00E44779">
              <w:rPr>
                <w:rFonts w:hint="eastAsia"/>
                <w:noProof/>
                <w:sz w:val="32"/>
                <w:szCs w:val="32"/>
                <w:rtl/>
              </w:rPr>
              <w:t>فاختص</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ذر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312</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أيها</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توبوا</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فإني</w:t>
            </w:r>
            <w:r w:rsidRPr="00E44779">
              <w:rPr>
                <w:noProof/>
                <w:sz w:val="32"/>
                <w:szCs w:val="32"/>
                <w:rtl/>
              </w:rPr>
              <w:t xml:space="preserve"> </w:t>
            </w:r>
            <w:r w:rsidRPr="00E44779">
              <w:rPr>
                <w:rFonts w:hint="eastAsia"/>
                <w:noProof/>
                <w:sz w:val="32"/>
                <w:szCs w:val="32"/>
                <w:rtl/>
              </w:rPr>
              <w:t>أتوب،</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اليوم</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مائة،</w:t>
            </w:r>
            <w:r w:rsidRPr="00E44779">
              <w:rPr>
                <w:noProof/>
                <w:sz w:val="32"/>
                <w:szCs w:val="32"/>
                <w:rtl/>
              </w:rPr>
              <w:t xml:space="preserve"> </w:t>
            </w:r>
            <w:r w:rsidRPr="00E44779">
              <w:rPr>
                <w:rFonts w:hint="eastAsia"/>
                <w:noProof/>
                <w:sz w:val="32"/>
                <w:szCs w:val="32"/>
                <w:rtl/>
              </w:rPr>
              <w:t>مرة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480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2"/>
                <w:sz w:val="32"/>
                <w:szCs w:val="32"/>
                <w:rtl/>
              </w:rPr>
              <w:t>يا</w:t>
            </w:r>
            <w:r w:rsidRPr="00E44779">
              <w:rPr>
                <w:noProof/>
                <w:spacing w:val="-2"/>
                <w:sz w:val="32"/>
                <w:szCs w:val="32"/>
                <w:rtl/>
              </w:rPr>
              <w:t xml:space="preserve"> </w:t>
            </w:r>
            <w:r w:rsidRPr="00E44779">
              <w:rPr>
                <w:rFonts w:hint="eastAsia"/>
                <w:noProof/>
                <w:spacing w:val="-2"/>
                <w:sz w:val="32"/>
                <w:szCs w:val="32"/>
                <w:rtl/>
              </w:rPr>
              <w:t>رسول</w:t>
            </w:r>
            <w:r w:rsidRPr="00E44779">
              <w:rPr>
                <w:noProof/>
                <w:spacing w:val="-2"/>
                <w:sz w:val="32"/>
                <w:szCs w:val="32"/>
                <w:rtl/>
              </w:rPr>
              <w:t xml:space="preserve"> </w:t>
            </w:r>
            <w:r w:rsidRPr="00E44779">
              <w:rPr>
                <w:rFonts w:hint="eastAsia"/>
                <w:noProof/>
                <w:spacing w:val="-2"/>
                <w:sz w:val="32"/>
                <w:szCs w:val="32"/>
                <w:rtl/>
              </w:rPr>
              <w:t>الله،</w:t>
            </w:r>
            <w:r w:rsidRPr="00E44779">
              <w:rPr>
                <w:noProof/>
                <w:spacing w:val="-2"/>
                <w:sz w:val="32"/>
                <w:szCs w:val="32"/>
                <w:rtl/>
              </w:rPr>
              <w:t xml:space="preserve"> </w:t>
            </w:r>
            <w:r w:rsidRPr="00E44779">
              <w:rPr>
                <w:rFonts w:hint="eastAsia"/>
                <w:noProof/>
                <w:spacing w:val="-2"/>
                <w:sz w:val="32"/>
                <w:szCs w:val="32"/>
                <w:rtl/>
              </w:rPr>
              <w:t>إني</w:t>
            </w:r>
            <w:r w:rsidRPr="00E44779">
              <w:rPr>
                <w:noProof/>
                <w:spacing w:val="-2"/>
                <w:sz w:val="32"/>
                <w:szCs w:val="32"/>
                <w:rtl/>
              </w:rPr>
              <w:t xml:space="preserve"> </w:t>
            </w:r>
            <w:r w:rsidRPr="00E44779">
              <w:rPr>
                <w:rFonts w:hint="eastAsia"/>
                <w:noProof/>
                <w:spacing w:val="-2"/>
                <w:sz w:val="32"/>
                <w:szCs w:val="32"/>
                <w:rtl/>
              </w:rPr>
              <w:t>حديث</w:t>
            </w:r>
            <w:r w:rsidRPr="00E44779">
              <w:rPr>
                <w:noProof/>
                <w:spacing w:val="-2"/>
                <w:sz w:val="32"/>
                <w:szCs w:val="32"/>
                <w:rtl/>
              </w:rPr>
              <w:t xml:space="preserve"> </w:t>
            </w:r>
            <w:r w:rsidRPr="00E44779">
              <w:rPr>
                <w:rFonts w:hint="eastAsia"/>
                <w:noProof/>
                <w:spacing w:val="-2"/>
                <w:sz w:val="32"/>
                <w:szCs w:val="32"/>
                <w:rtl/>
              </w:rPr>
              <w:t>عهد</w:t>
            </w:r>
            <w:r w:rsidRPr="00E44779">
              <w:rPr>
                <w:noProof/>
                <w:spacing w:val="-2"/>
                <w:sz w:val="32"/>
                <w:szCs w:val="32"/>
                <w:rtl/>
              </w:rPr>
              <w:t xml:space="preserve"> </w:t>
            </w:r>
            <w:r w:rsidRPr="00E44779">
              <w:rPr>
                <w:rFonts w:hint="eastAsia"/>
                <w:noProof/>
                <w:spacing w:val="-2"/>
                <w:sz w:val="32"/>
                <w:szCs w:val="32"/>
                <w:rtl/>
              </w:rPr>
              <w:t>بجاهلية،</w:t>
            </w:r>
            <w:r w:rsidRPr="00E44779">
              <w:rPr>
                <w:noProof/>
                <w:spacing w:val="-2"/>
                <w:sz w:val="32"/>
                <w:szCs w:val="32"/>
                <w:rtl/>
              </w:rPr>
              <w:t xml:space="preserve"> </w:t>
            </w:r>
            <w:r w:rsidRPr="00E44779">
              <w:rPr>
                <w:rFonts w:hint="eastAsia"/>
                <w:noProof/>
                <w:spacing w:val="-2"/>
                <w:sz w:val="32"/>
                <w:szCs w:val="32"/>
                <w:rtl/>
              </w:rPr>
              <w:t>وقد</w:t>
            </w:r>
            <w:r w:rsidRPr="00E44779">
              <w:rPr>
                <w:noProof/>
                <w:spacing w:val="-2"/>
                <w:sz w:val="32"/>
                <w:szCs w:val="32"/>
                <w:rtl/>
              </w:rPr>
              <w:t xml:space="preserve"> </w:t>
            </w:r>
            <w:r w:rsidRPr="00E44779">
              <w:rPr>
                <w:rFonts w:hint="eastAsia"/>
                <w:noProof/>
                <w:spacing w:val="-2"/>
                <w:sz w:val="32"/>
                <w:szCs w:val="32"/>
                <w:rtl/>
              </w:rPr>
              <w:t>جاء</w:t>
            </w:r>
            <w:r w:rsidRPr="00E44779">
              <w:rPr>
                <w:noProof/>
                <w:spacing w:val="-2"/>
                <w:sz w:val="32"/>
                <w:szCs w:val="32"/>
                <w:rtl/>
              </w:rPr>
              <w:t xml:space="preserve"> </w:t>
            </w:r>
            <w:r w:rsidRPr="00E44779">
              <w:rPr>
                <w:rFonts w:hint="eastAsia"/>
                <w:noProof/>
                <w:spacing w:val="-2"/>
                <w:sz w:val="32"/>
                <w:szCs w:val="32"/>
                <w:rtl/>
              </w:rPr>
              <w:t>الله</w:t>
            </w:r>
            <w:r w:rsidRPr="00E44779">
              <w:rPr>
                <w:noProof/>
                <w:spacing w:val="-2"/>
                <w:sz w:val="32"/>
                <w:szCs w:val="32"/>
                <w:rtl/>
              </w:rPr>
              <w:t xml:space="preserve"> </w:t>
            </w:r>
            <w:r w:rsidRPr="00E44779">
              <w:rPr>
                <w:rFonts w:hint="eastAsia"/>
                <w:noProof/>
                <w:spacing w:val="-2"/>
                <w:sz w:val="32"/>
                <w:szCs w:val="32"/>
                <w:rtl/>
              </w:rPr>
              <w:t>بالإسلام،</w:t>
            </w:r>
            <w:r w:rsidRPr="00E44779">
              <w:rPr>
                <w:noProof/>
                <w:spacing w:val="-2"/>
                <w:sz w:val="32"/>
                <w:szCs w:val="32"/>
                <w:rtl/>
              </w:rPr>
              <w:t xml:space="preserve"> </w:t>
            </w:r>
            <w:r w:rsidRPr="00E44779">
              <w:rPr>
                <w:rFonts w:hint="eastAsia"/>
                <w:noProof/>
                <w:spacing w:val="-2"/>
                <w:sz w:val="32"/>
                <w:szCs w:val="32"/>
                <w:rtl/>
              </w:rPr>
              <w:t>وإن</w:t>
            </w:r>
            <w:r w:rsidRPr="00E44779">
              <w:rPr>
                <w:noProof/>
                <w:spacing w:val="-2"/>
                <w:sz w:val="32"/>
                <w:szCs w:val="32"/>
                <w:rtl/>
              </w:rPr>
              <w:t xml:space="preserve"> </w:t>
            </w:r>
            <w:r w:rsidRPr="00E44779">
              <w:rPr>
                <w:rFonts w:hint="eastAsia"/>
                <w:noProof/>
                <w:spacing w:val="-2"/>
                <w:sz w:val="32"/>
                <w:szCs w:val="32"/>
                <w:rtl/>
              </w:rPr>
              <w:t>منا</w:t>
            </w:r>
            <w:r w:rsidRPr="00E44779">
              <w:rPr>
                <w:noProof/>
                <w:spacing w:val="-2"/>
                <w:sz w:val="32"/>
                <w:szCs w:val="32"/>
                <w:rtl/>
              </w:rPr>
              <w:t xml:space="preserve"> </w:t>
            </w:r>
            <w:r w:rsidRPr="00E44779">
              <w:rPr>
                <w:rFonts w:hint="eastAsia"/>
                <w:noProof/>
                <w:spacing w:val="-2"/>
                <w:sz w:val="32"/>
                <w:szCs w:val="32"/>
                <w:rtl/>
              </w:rPr>
              <w:t>رجالا</w:t>
            </w:r>
            <w:r w:rsidRPr="00E44779">
              <w:rPr>
                <w:noProof/>
                <w:spacing w:val="-2"/>
                <w:sz w:val="32"/>
                <w:szCs w:val="32"/>
                <w:rtl/>
              </w:rPr>
              <w:t xml:space="preserve"> </w:t>
            </w:r>
            <w:r w:rsidRPr="00E44779">
              <w:rPr>
                <w:rFonts w:hint="eastAsia"/>
                <w:noProof/>
                <w:spacing w:val="-2"/>
                <w:sz w:val="32"/>
                <w:szCs w:val="32"/>
                <w:rtl/>
              </w:rPr>
              <w:t>يأتون</w:t>
            </w:r>
            <w:r w:rsidRPr="00E44779">
              <w:rPr>
                <w:noProof/>
                <w:spacing w:val="-2"/>
                <w:sz w:val="32"/>
                <w:szCs w:val="32"/>
                <w:rtl/>
              </w:rPr>
              <w:t xml:space="preserve"> </w:t>
            </w:r>
            <w:r w:rsidRPr="00E44779">
              <w:rPr>
                <w:rFonts w:hint="eastAsia"/>
                <w:noProof/>
                <w:spacing w:val="-2"/>
                <w:sz w:val="32"/>
                <w:szCs w:val="32"/>
                <w:rtl/>
              </w:rPr>
              <w:t>الكهان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513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ألا</w:t>
            </w:r>
            <w:r w:rsidRPr="00E44779">
              <w:rPr>
                <w:noProof/>
                <w:sz w:val="32"/>
                <w:szCs w:val="32"/>
                <w:rtl/>
              </w:rPr>
              <w:t xml:space="preserve"> </w:t>
            </w:r>
            <w:r w:rsidRPr="00E44779">
              <w:rPr>
                <w:rFonts w:hint="eastAsia"/>
                <w:noProof/>
                <w:sz w:val="32"/>
                <w:szCs w:val="32"/>
                <w:rtl/>
              </w:rPr>
              <w:t>تكفيك</w:t>
            </w:r>
            <w:r w:rsidRPr="00E44779">
              <w:rPr>
                <w:noProof/>
                <w:sz w:val="32"/>
                <w:szCs w:val="32"/>
                <w:rtl/>
              </w:rPr>
              <w:t xml:space="preserve"> </w:t>
            </w:r>
            <w:r w:rsidRPr="00E44779">
              <w:rPr>
                <w:rFonts w:hint="eastAsia"/>
                <w:noProof/>
                <w:sz w:val="32"/>
                <w:szCs w:val="32"/>
                <w:rtl/>
              </w:rPr>
              <w:t>آية</w:t>
            </w:r>
            <w:r w:rsidRPr="00E44779">
              <w:rPr>
                <w:noProof/>
                <w:sz w:val="32"/>
                <w:szCs w:val="32"/>
                <w:rtl/>
              </w:rPr>
              <w:t xml:space="preserve"> </w:t>
            </w:r>
            <w:r w:rsidRPr="00E44779">
              <w:rPr>
                <w:rFonts w:hint="eastAsia"/>
                <w:noProof/>
                <w:sz w:val="32"/>
                <w:szCs w:val="32"/>
                <w:rtl/>
              </w:rPr>
              <w:t>الصيف</w:t>
            </w:r>
            <w:r w:rsidRPr="00E44779">
              <w:rPr>
                <w:noProof/>
                <w:sz w:val="32"/>
                <w:szCs w:val="32"/>
                <w:rtl/>
              </w:rPr>
              <w:t xml:space="preserve"> </w:t>
            </w:r>
            <w:r w:rsidRPr="00E44779">
              <w:rPr>
                <w:rFonts w:hint="eastAsia"/>
                <w:noProof/>
                <w:sz w:val="32"/>
                <w:szCs w:val="32"/>
                <w:rtl/>
              </w:rPr>
              <w:t>التي</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آخر</w:t>
            </w:r>
            <w:r w:rsidRPr="00E44779">
              <w:rPr>
                <w:noProof/>
                <w:sz w:val="32"/>
                <w:szCs w:val="32"/>
                <w:rtl/>
              </w:rPr>
              <w:t xml:space="preserve"> </w:t>
            </w:r>
            <w:r w:rsidRPr="00E44779">
              <w:rPr>
                <w:rFonts w:hint="eastAsia"/>
                <w:noProof/>
                <w:sz w:val="32"/>
                <w:szCs w:val="32"/>
                <w:rtl/>
              </w:rPr>
              <w:t>سورة</w:t>
            </w:r>
            <w:r w:rsidRPr="00E44779">
              <w:rPr>
                <w:noProof/>
                <w:sz w:val="32"/>
                <w:szCs w:val="32"/>
                <w:rtl/>
              </w:rPr>
              <w:t xml:space="preserve"> </w:t>
            </w:r>
            <w:r w:rsidRPr="00E44779">
              <w:rPr>
                <w:rFonts w:hint="eastAsia"/>
                <w:noProof/>
                <w:sz w:val="32"/>
                <w:szCs w:val="32"/>
                <w:rtl/>
              </w:rPr>
              <w:t>النساء</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188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يجمع</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تبارك</w:t>
            </w:r>
            <w:r w:rsidRPr="00E44779">
              <w:rPr>
                <w:noProof/>
                <w:sz w:val="32"/>
                <w:szCs w:val="32"/>
                <w:rtl/>
              </w:rPr>
              <w:t xml:space="preserve"> </w:t>
            </w:r>
            <w:r w:rsidRPr="00E44779">
              <w:rPr>
                <w:rFonts w:hint="eastAsia"/>
                <w:noProof/>
                <w:sz w:val="32"/>
                <w:szCs w:val="32"/>
                <w:rtl/>
              </w:rPr>
              <w:t>وتعالى</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فيقوم</w:t>
            </w:r>
            <w:r w:rsidRPr="00E44779">
              <w:rPr>
                <w:noProof/>
                <w:sz w:val="32"/>
                <w:szCs w:val="32"/>
                <w:rtl/>
              </w:rPr>
              <w:t xml:space="preserve"> </w:t>
            </w:r>
            <w:r w:rsidRPr="00E44779">
              <w:rPr>
                <w:rFonts w:hint="eastAsia"/>
                <w:noProof/>
                <w:sz w:val="32"/>
                <w:szCs w:val="32"/>
                <w:rtl/>
              </w:rPr>
              <w:t>المؤمنون</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تزلف</w:t>
            </w:r>
            <w:r w:rsidRPr="00E44779">
              <w:rPr>
                <w:noProof/>
                <w:sz w:val="32"/>
                <w:szCs w:val="32"/>
                <w:rtl/>
              </w:rPr>
              <w:t xml:space="preserve"> </w:t>
            </w:r>
            <w:r w:rsidRPr="00E44779">
              <w:rPr>
                <w:rFonts w:hint="eastAsia"/>
                <w:noProof/>
                <w:sz w:val="32"/>
                <w:szCs w:val="32"/>
                <w:rtl/>
              </w:rPr>
              <w:t>لهم</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فيأتون</w:t>
            </w:r>
            <w:r w:rsidRPr="00E44779">
              <w:rPr>
                <w:noProof/>
                <w:sz w:val="32"/>
                <w:szCs w:val="32"/>
                <w:rtl/>
              </w:rPr>
              <w:t xml:space="preserve"> </w:t>
            </w:r>
            <w:r w:rsidRPr="00E44779">
              <w:rPr>
                <w:rFonts w:hint="eastAsia"/>
                <w:noProof/>
                <w:sz w:val="32"/>
                <w:szCs w:val="32"/>
                <w:rtl/>
              </w:rPr>
              <w:t>آدم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296, 300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pacing w:val="-4"/>
                <w:sz w:val="32"/>
                <w:szCs w:val="32"/>
                <w:rtl/>
              </w:rPr>
              <w:t>يخرج</w:t>
            </w:r>
            <w:r w:rsidRPr="00E44779">
              <w:rPr>
                <w:noProof/>
                <w:spacing w:val="-4"/>
                <w:sz w:val="32"/>
                <w:szCs w:val="32"/>
                <w:rtl/>
              </w:rPr>
              <w:t xml:space="preserve"> </w:t>
            </w:r>
            <w:r w:rsidRPr="00E44779">
              <w:rPr>
                <w:rFonts w:hint="eastAsia"/>
                <w:noProof/>
                <w:spacing w:val="-4"/>
                <w:sz w:val="32"/>
                <w:szCs w:val="32"/>
                <w:rtl/>
              </w:rPr>
              <w:t>الدجال</w:t>
            </w:r>
            <w:r w:rsidRPr="00E44779">
              <w:rPr>
                <w:noProof/>
                <w:spacing w:val="-4"/>
                <w:sz w:val="32"/>
                <w:szCs w:val="32"/>
                <w:rtl/>
              </w:rPr>
              <w:t xml:space="preserve"> </w:t>
            </w:r>
            <w:r w:rsidRPr="00E44779">
              <w:rPr>
                <w:rFonts w:hint="eastAsia"/>
                <w:noProof/>
                <w:spacing w:val="-4"/>
                <w:sz w:val="32"/>
                <w:szCs w:val="32"/>
                <w:rtl/>
              </w:rPr>
              <w:t>في</w:t>
            </w:r>
            <w:r w:rsidRPr="00E44779">
              <w:rPr>
                <w:noProof/>
                <w:spacing w:val="-4"/>
                <w:sz w:val="32"/>
                <w:szCs w:val="32"/>
                <w:rtl/>
              </w:rPr>
              <w:t xml:space="preserve"> </w:t>
            </w:r>
            <w:r w:rsidRPr="00E44779">
              <w:rPr>
                <w:rFonts w:hint="eastAsia"/>
                <w:noProof/>
                <w:spacing w:val="-4"/>
                <w:sz w:val="32"/>
                <w:szCs w:val="32"/>
                <w:rtl/>
              </w:rPr>
              <w:t>أمتي</w:t>
            </w:r>
            <w:r w:rsidRPr="00E44779">
              <w:rPr>
                <w:noProof/>
                <w:spacing w:val="-4"/>
                <w:sz w:val="32"/>
                <w:szCs w:val="32"/>
                <w:rtl/>
              </w:rPr>
              <w:t xml:space="preserve"> </w:t>
            </w:r>
            <w:r w:rsidRPr="00E44779">
              <w:rPr>
                <w:rFonts w:hint="eastAsia"/>
                <w:noProof/>
                <w:spacing w:val="-4"/>
                <w:sz w:val="32"/>
                <w:szCs w:val="32"/>
                <w:rtl/>
              </w:rPr>
              <w:t>فيمكث</w:t>
            </w:r>
            <w:r w:rsidRPr="00E44779">
              <w:rPr>
                <w:noProof/>
                <w:spacing w:val="-4"/>
                <w:sz w:val="32"/>
                <w:szCs w:val="32"/>
                <w:rtl/>
              </w:rPr>
              <w:t xml:space="preserve"> </w:t>
            </w:r>
            <w:r w:rsidRPr="00E44779">
              <w:rPr>
                <w:rFonts w:hint="eastAsia"/>
                <w:noProof/>
                <w:spacing w:val="-4"/>
                <w:sz w:val="32"/>
                <w:szCs w:val="32"/>
                <w:rtl/>
              </w:rPr>
              <w:t>أربعين</w:t>
            </w:r>
            <w:r w:rsidRPr="00E44779">
              <w:rPr>
                <w:noProof/>
                <w:spacing w:val="-4"/>
                <w:sz w:val="32"/>
                <w:szCs w:val="32"/>
                <w:rtl/>
              </w:rPr>
              <w:t xml:space="preserve"> - </w:t>
            </w:r>
            <w:r w:rsidRPr="00E44779">
              <w:rPr>
                <w:rFonts w:hint="eastAsia"/>
                <w:noProof/>
                <w:spacing w:val="-4"/>
                <w:sz w:val="32"/>
                <w:szCs w:val="32"/>
                <w:rtl/>
              </w:rPr>
              <w:t>لا</w:t>
            </w:r>
            <w:r w:rsidRPr="00E44779">
              <w:rPr>
                <w:noProof/>
                <w:spacing w:val="-4"/>
                <w:sz w:val="32"/>
                <w:szCs w:val="32"/>
                <w:rtl/>
              </w:rPr>
              <w:t xml:space="preserve"> </w:t>
            </w:r>
            <w:r w:rsidRPr="00E44779">
              <w:rPr>
                <w:rFonts w:hint="eastAsia"/>
                <w:noProof/>
                <w:spacing w:val="-4"/>
                <w:sz w:val="32"/>
                <w:szCs w:val="32"/>
                <w:rtl/>
              </w:rPr>
              <w:t>أدري</w:t>
            </w:r>
            <w:r w:rsidRPr="00E44779">
              <w:rPr>
                <w:rFonts w:hint="cs"/>
                <w:noProof/>
                <w:sz w:val="32"/>
                <w:szCs w:val="32"/>
                <w:rtl/>
                <w:lang w:bidi="ar-EG"/>
              </w:rPr>
              <w:t xml:space="preserve">: </w:t>
            </w:r>
            <w:r w:rsidRPr="00E44779">
              <w:rPr>
                <w:rFonts w:hint="eastAsia"/>
                <w:noProof/>
                <w:spacing w:val="-4"/>
                <w:sz w:val="32"/>
                <w:szCs w:val="32"/>
                <w:rtl/>
              </w:rPr>
              <w:t>أربعين</w:t>
            </w:r>
            <w:r w:rsidRPr="00E44779">
              <w:rPr>
                <w:noProof/>
                <w:spacing w:val="-4"/>
                <w:sz w:val="32"/>
                <w:szCs w:val="32"/>
                <w:rtl/>
              </w:rPr>
              <w:t xml:space="preserve"> </w:t>
            </w:r>
            <w:r w:rsidRPr="00E44779">
              <w:rPr>
                <w:rFonts w:hint="eastAsia"/>
                <w:noProof/>
                <w:spacing w:val="-4"/>
                <w:sz w:val="32"/>
                <w:szCs w:val="32"/>
                <w:rtl/>
              </w:rPr>
              <w:t>يوما،</w:t>
            </w:r>
            <w:r w:rsidRPr="00E44779">
              <w:rPr>
                <w:noProof/>
                <w:spacing w:val="-4"/>
                <w:sz w:val="32"/>
                <w:szCs w:val="32"/>
                <w:rtl/>
              </w:rPr>
              <w:t xml:space="preserve"> </w:t>
            </w:r>
            <w:r w:rsidRPr="00E44779">
              <w:rPr>
                <w:rFonts w:hint="eastAsia"/>
                <w:noProof/>
                <w:spacing w:val="-4"/>
                <w:sz w:val="32"/>
                <w:szCs w:val="32"/>
                <w:rtl/>
              </w:rPr>
              <w:t>أو</w:t>
            </w:r>
            <w:r w:rsidRPr="00E44779">
              <w:rPr>
                <w:noProof/>
                <w:spacing w:val="-4"/>
                <w:sz w:val="32"/>
                <w:szCs w:val="32"/>
                <w:rtl/>
              </w:rPr>
              <w:t xml:space="preserve"> </w:t>
            </w:r>
            <w:r w:rsidRPr="00E44779">
              <w:rPr>
                <w:rFonts w:hint="eastAsia"/>
                <w:noProof/>
                <w:spacing w:val="-4"/>
                <w:sz w:val="32"/>
                <w:szCs w:val="32"/>
                <w:rtl/>
              </w:rPr>
              <w:t>أربعين</w:t>
            </w:r>
            <w:r w:rsidRPr="00E44779">
              <w:rPr>
                <w:noProof/>
                <w:spacing w:val="-4"/>
                <w:sz w:val="32"/>
                <w:szCs w:val="32"/>
                <w:rtl/>
              </w:rPr>
              <w:t xml:space="preserve"> </w:t>
            </w:r>
            <w:r w:rsidRPr="00E44779">
              <w:rPr>
                <w:rFonts w:hint="eastAsia"/>
                <w:noProof/>
                <w:spacing w:val="-4"/>
                <w:sz w:val="32"/>
                <w:szCs w:val="32"/>
                <w:rtl/>
              </w:rPr>
              <w:t>شهرا،</w:t>
            </w:r>
            <w:r w:rsidRPr="00E44779">
              <w:rPr>
                <w:noProof/>
                <w:spacing w:val="-4"/>
                <w:sz w:val="32"/>
                <w:szCs w:val="32"/>
                <w:rtl/>
              </w:rPr>
              <w:t xml:space="preserve"> </w:t>
            </w:r>
            <w:r w:rsidRPr="00E44779">
              <w:rPr>
                <w:rFonts w:hint="eastAsia"/>
                <w:noProof/>
                <w:spacing w:val="-4"/>
                <w:sz w:val="32"/>
                <w:szCs w:val="32"/>
                <w:rtl/>
              </w:rPr>
              <w:t>أو</w:t>
            </w:r>
            <w:r w:rsidRPr="00E44779">
              <w:rPr>
                <w:noProof/>
                <w:spacing w:val="-4"/>
                <w:sz w:val="32"/>
                <w:szCs w:val="32"/>
                <w:rtl/>
              </w:rPr>
              <w:t xml:space="preserve"> </w:t>
            </w:r>
            <w:r w:rsidRPr="00E44779">
              <w:rPr>
                <w:rFonts w:hint="eastAsia"/>
                <w:noProof/>
                <w:spacing w:val="-4"/>
                <w:sz w:val="32"/>
                <w:szCs w:val="32"/>
                <w:rtl/>
              </w:rPr>
              <w:t>أربعين</w:t>
            </w:r>
            <w:r w:rsidRPr="00E44779">
              <w:rPr>
                <w:noProof/>
                <w:spacing w:val="-4"/>
                <w:sz w:val="32"/>
                <w:szCs w:val="32"/>
                <w:rtl/>
              </w:rPr>
              <w:t xml:space="preserve"> </w:t>
            </w:r>
            <w:r w:rsidRPr="00E44779">
              <w:rPr>
                <w:rFonts w:hint="eastAsia"/>
                <w:noProof/>
                <w:spacing w:val="-4"/>
                <w:sz w:val="32"/>
                <w:szCs w:val="32"/>
                <w:rtl/>
              </w:rPr>
              <w:t>عاما</w:t>
            </w:r>
            <w:r w:rsidRPr="00E44779">
              <w:rPr>
                <w:noProof/>
                <w:spacing w:val="-4"/>
                <w:sz w:val="32"/>
                <w:szCs w:val="32"/>
                <w:rtl/>
              </w:rPr>
              <w:t xml:space="preserve"> </w:t>
            </w:r>
            <w:r w:rsidRPr="00E44779">
              <w:rPr>
                <w:rFonts w:hint="eastAsia"/>
                <w:noProof/>
                <w:spacing w:val="-4"/>
                <w:sz w:val="32"/>
                <w:szCs w:val="32"/>
                <w:rtl/>
              </w:rPr>
              <w:t>فيبعث</w:t>
            </w:r>
            <w:r w:rsidRPr="00E44779">
              <w:rPr>
                <w:noProof/>
                <w:spacing w:val="-4"/>
                <w:sz w:val="32"/>
                <w:szCs w:val="32"/>
                <w:rtl/>
              </w:rPr>
              <w:t xml:space="preserve"> </w:t>
            </w:r>
            <w:r w:rsidRPr="00E44779">
              <w:rPr>
                <w:rFonts w:hint="eastAsia"/>
                <w:noProof/>
                <w:spacing w:val="-4"/>
                <w:sz w:val="32"/>
                <w:szCs w:val="32"/>
                <w:rtl/>
              </w:rPr>
              <w:t>الله</w:t>
            </w:r>
            <w:r w:rsidRPr="00E44779">
              <w:rPr>
                <w:noProof/>
                <w:spacing w:val="-4"/>
                <w:sz w:val="32"/>
                <w:szCs w:val="32"/>
                <w:rtl/>
              </w:rPr>
              <w:t xml:space="preserve"> </w:t>
            </w:r>
            <w:r w:rsidRPr="00E44779">
              <w:rPr>
                <w:rFonts w:hint="eastAsia"/>
                <w:noProof/>
                <w:spacing w:val="-4"/>
                <w:sz w:val="32"/>
                <w:szCs w:val="32"/>
                <w:rtl/>
              </w:rPr>
              <w:t>عيسى</w:t>
            </w:r>
            <w:r w:rsidRPr="00E44779">
              <w:rPr>
                <w:noProof/>
                <w:spacing w:val="-4"/>
                <w:sz w:val="32"/>
                <w:szCs w:val="32"/>
                <w:rtl/>
              </w:rPr>
              <w:t xml:space="preserve"> </w:t>
            </w:r>
            <w:r w:rsidRPr="00E44779">
              <w:rPr>
                <w:rFonts w:hint="eastAsia"/>
                <w:noProof/>
                <w:spacing w:val="-4"/>
                <w:sz w:val="32"/>
                <w:szCs w:val="32"/>
                <w:rtl/>
              </w:rPr>
              <w:t>ابن</w:t>
            </w:r>
            <w:r w:rsidRPr="00E44779">
              <w:rPr>
                <w:noProof/>
                <w:spacing w:val="-4"/>
                <w:sz w:val="32"/>
                <w:szCs w:val="32"/>
                <w:rtl/>
              </w:rPr>
              <w:t xml:space="preserve"> </w:t>
            </w:r>
            <w:r w:rsidRPr="00E44779">
              <w:rPr>
                <w:rFonts w:hint="eastAsia"/>
                <w:noProof/>
                <w:spacing w:val="-4"/>
                <w:sz w:val="32"/>
                <w:szCs w:val="32"/>
                <w:rtl/>
              </w:rPr>
              <w:t>مريم</w:t>
            </w:r>
            <w:r w:rsidRPr="00E44779">
              <w:rPr>
                <w:noProof/>
                <w:spacing w:val="-4"/>
                <w:sz w:val="32"/>
                <w:szCs w:val="32"/>
                <w:rtl/>
              </w:rPr>
              <w:t xml:space="preserve"> </w:t>
            </w:r>
            <w:r w:rsidRPr="00E44779">
              <w:rPr>
                <w:rFonts w:hint="eastAsia"/>
                <w:noProof/>
                <w:spacing w:val="-4"/>
                <w:sz w:val="32"/>
                <w:szCs w:val="32"/>
                <w:rtl/>
              </w:rPr>
              <w:t>كأنه</w:t>
            </w:r>
            <w:r w:rsidRPr="00E44779">
              <w:rPr>
                <w:noProof/>
                <w:spacing w:val="-4"/>
                <w:sz w:val="32"/>
                <w:szCs w:val="32"/>
                <w:rtl/>
              </w:rPr>
              <w:t xml:space="preserve"> </w:t>
            </w:r>
            <w:r w:rsidRPr="00E44779">
              <w:rPr>
                <w:rFonts w:hint="eastAsia"/>
                <w:noProof/>
                <w:spacing w:val="-4"/>
                <w:sz w:val="32"/>
                <w:szCs w:val="32"/>
                <w:rtl/>
              </w:rPr>
              <w:t>عروة</w:t>
            </w:r>
            <w:r w:rsidRPr="00E44779">
              <w:rPr>
                <w:noProof/>
                <w:spacing w:val="-4"/>
                <w:sz w:val="32"/>
                <w:szCs w:val="32"/>
                <w:rtl/>
              </w:rPr>
              <w:t xml:space="preserve"> </w:t>
            </w:r>
            <w:r w:rsidRPr="00E44779">
              <w:rPr>
                <w:rFonts w:hint="eastAsia"/>
                <w:noProof/>
                <w:spacing w:val="-4"/>
                <w:sz w:val="32"/>
                <w:szCs w:val="32"/>
                <w:rtl/>
              </w:rPr>
              <w:t>بن</w:t>
            </w:r>
            <w:r w:rsidRPr="00E44779">
              <w:rPr>
                <w:noProof/>
                <w:spacing w:val="-4"/>
                <w:sz w:val="32"/>
                <w:szCs w:val="32"/>
                <w:rtl/>
              </w:rPr>
              <w:t xml:space="preserve"> </w:t>
            </w:r>
            <w:r w:rsidRPr="00E44779">
              <w:rPr>
                <w:rFonts w:hint="eastAsia"/>
                <w:noProof/>
                <w:spacing w:val="-4"/>
                <w:sz w:val="32"/>
                <w:szCs w:val="32"/>
                <w:rtl/>
              </w:rPr>
              <w:t>مسعود،</w:t>
            </w:r>
            <w:r w:rsidRPr="00E44779">
              <w:rPr>
                <w:noProof/>
                <w:spacing w:val="-4"/>
                <w:sz w:val="32"/>
                <w:szCs w:val="32"/>
                <w:rtl/>
              </w:rPr>
              <w:t xml:space="preserve"> </w:t>
            </w:r>
            <w:r w:rsidRPr="00E44779">
              <w:rPr>
                <w:rFonts w:hint="eastAsia"/>
                <w:noProof/>
                <w:spacing w:val="-4"/>
                <w:sz w:val="32"/>
                <w:szCs w:val="32"/>
                <w:rtl/>
              </w:rPr>
              <w:t>فيطلبه</w:t>
            </w:r>
            <w:r w:rsidRPr="00E44779">
              <w:rPr>
                <w:noProof/>
                <w:spacing w:val="-4"/>
                <w:sz w:val="32"/>
                <w:szCs w:val="32"/>
                <w:rtl/>
              </w:rPr>
              <w:t xml:space="preserve"> </w:t>
            </w:r>
            <w:r w:rsidRPr="00E44779">
              <w:rPr>
                <w:rFonts w:hint="eastAsia"/>
                <w:noProof/>
                <w:spacing w:val="-4"/>
                <w:sz w:val="32"/>
                <w:szCs w:val="32"/>
                <w:rtl/>
              </w:rPr>
              <w:t>فيهلكه</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508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يخرج</w:t>
            </w:r>
            <w:r w:rsidRPr="00E44779">
              <w:rPr>
                <w:noProof/>
                <w:sz w:val="32"/>
                <w:szCs w:val="32"/>
                <w:rtl/>
              </w:rPr>
              <w:t xml:space="preserve"> </w:t>
            </w:r>
            <w:r w:rsidRPr="00E44779">
              <w:rPr>
                <w:rFonts w:hint="eastAsia"/>
                <w:noProof/>
                <w:sz w:val="32"/>
                <w:szCs w:val="32"/>
                <w:rtl/>
              </w:rPr>
              <w:t>قوم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النار</w:t>
            </w:r>
            <w:r w:rsidRPr="00E44779">
              <w:rPr>
                <w:noProof/>
                <w:sz w:val="32"/>
                <w:szCs w:val="32"/>
                <w:rtl/>
              </w:rPr>
              <w:t xml:space="preserve"> </w:t>
            </w:r>
            <w:r w:rsidRPr="00E44779">
              <w:rPr>
                <w:rFonts w:hint="eastAsia"/>
                <w:noProof/>
                <w:sz w:val="32"/>
                <w:szCs w:val="32"/>
                <w:rtl/>
              </w:rPr>
              <w:t>بشفاعة</w:t>
            </w:r>
            <w:r w:rsidRPr="00E44779">
              <w:rPr>
                <w:noProof/>
                <w:sz w:val="32"/>
                <w:szCs w:val="32"/>
                <w:rtl/>
              </w:rPr>
              <w:t xml:space="preserve"> </w:t>
            </w:r>
            <w:r w:rsidRPr="00E44779">
              <w:rPr>
                <w:rFonts w:hint="eastAsia"/>
                <w:noProof/>
                <w:sz w:val="32"/>
                <w:szCs w:val="32"/>
                <w:rtl/>
              </w:rPr>
              <w:t>محمد</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فيدخلون</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يسمون</w:t>
            </w:r>
            <w:r w:rsidRPr="00E44779">
              <w:rPr>
                <w:noProof/>
                <w:sz w:val="32"/>
                <w:szCs w:val="32"/>
                <w:rtl/>
              </w:rPr>
              <w:t xml:space="preserve"> </w:t>
            </w:r>
            <w:r w:rsidRPr="00E44779">
              <w:rPr>
                <w:rFonts w:hint="eastAsia"/>
                <w:noProof/>
                <w:sz w:val="32"/>
                <w:szCs w:val="32"/>
                <w:rtl/>
              </w:rPr>
              <w:t>الجهنميين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290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يخلف</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بعدهم</w:t>
            </w:r>
            <w:r w:rsidRPr="00E44779">
              <w:rPr>
                <w:noProof/>
                <w:sz w:val="32"/>
                <w:szCs w:val="32"/>
                <w:rtl/>
              </w:rPr>
              <w:t xml:space="preserve"> </w:t>
            </w:r>
            <w:r w:rsidRPr="00E44779">
              <w:rPr>
                <w:rFonts w:hint="eastAsia"/>
                <w:noProof/>
                <w:sz w:val="32"/>
                <w:szCs w:val="32"/>
                <w:rtl/>
              </w:rPr>
              <w:t>خلوف،</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جاهدهم</w:t>
            </w:r>
            <w:r w:rsidRPr="00E44779">
              <w:rPr>
                <w:noProof/>
                <w:sz w:val="32"/>
                <w:szCs w:val="32"/>
                <w:rtl/>
              </w:rPr>
              <w:t xml:space="preserve"> </w:t>
            </w:r>
            <w:r w:rsidRPr="00E44779">
              <w:rPr>
                <w:rFonts w:hint="eastAsia"/>
                <w:noProof/>
                <w:sz w:val="32"/>
                <w:szCs w:val="32"/>
                <w:rtl/>
              </w:rPr>
              <w:t>بيده،</w:t>
            </w:r>
            <w:r w:rsidRPr="00E44779">
              <w:rPr>
                <w:noProof/>
                <w:sz w:val="32"/>
                <w:szCs w:val="32"/>
                <w:rtl/>
              </w:rPr>
              <w:t xml:space="preserve"> </w:t>
            </w:r>
            <w:r w:rsidRPr="00E44779">
              <w:rPr>
                <w:rFonts w:hint="eastAsia"/>
                <w:noProof/>
                <w:sz w:val="32"/>
                <w:szCs w:val="32"/>
                <w:rtl/>
              </w:rPr>
              <w:t>فهو</w:t>
            </w:r>
            <w:r w:rsidRPr="00E44779">
              <w:rPr>
                <w:noProof/>
                <w:sz w:val="32"/>
                <w:szCs w:val="32"/>
                <w:rtl/>
              </w:rPr>
              <w:t xml:space="preserve"> </w:t>
            </w:r>
            <w:r w:rsidRPr="00E44779">
              <w:rPr>
                <w:rFonts w:hint="eastAsia"/>
                <w:noProof/>
                <w:sz w:val="32"/>
                <w:szCs w:val="32"/>
                <w:rtl/>
              </w:rPr>
              <w:t>مؤمن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373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يرحم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لقد</w:t>
            </w:r>
            <w:r w:rsidRPr="00E44779">
              <w:rPr>
                <w:noProof/>
                <w:sz w:val="32"/>
                <w:szCs w:val="32"/>
                <w:rtl/>
              </w:rPr>
              <w:t xml:space="preserve"> </w:t>
            </w:r>
            <w:r w:rsidRPr="00E44779">
              <w:rPr>
                <w:rFonts w:hint="eastAsia"/>
                <w:noProof/>
                <w:sz w:val="32"/>
                <w:szCs w:val="32"/>
                <w:rtl/>
              </w:rPr>
              <w:t>أوذي</w:t>
            </w:r>
            <w:r w:rsidRPr="00E44779">
              <w:rPr>
                <w:noProof/>
                <w:sz w:val="32"/>
                <w:szCs w:val="32"/>
                <w:rtl/>
              </w:rPr>
              <w:t xml:space="preserve"> </w:t>
            </w:r>
            <w:r w:rsidRPr="00E44779">
              <w:rPr>
                <w:rFonts w:hint="eastAsia"/>
                <w:noProof/>
                <w:sz w:val="32"/>
                <w:szCs w:val="32"/>
                <w:rtl/>
              </w:rPr>
              <w:t>بأكثر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فصبر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208</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ascii="Traditional Arabic" w:hAnsi="Traditional Arabic" w:hint="eastAsia"/>
                <w:noProof/>
                <w:sz w:val="32"/>
                <w:szCs w:val="32"/>
                <w:rtl/>
              </w:rPr>
              <w:t>يقول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وجل</w:t>
            </w:r>
            <w:r w:rsidRPr="00E44779">
              <w:rPr>
                <w:rFonts w:ascii="Traditional Arabic" w:hAnsi="Traditional Arabic" w:hint="cs"/>
                <w:noProof/>
                <w:sz w:val="32"/>
                <w:szCs w:val="32"/>
                <w:rtl/>
              </w:rPr>
              <w:t>:</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شغله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القرآن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وذكري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مسألتي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أعطيته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أعطي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السائلين</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163</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يقولون</w:t>
            </w:r>
            <w:r w:rsidRPr="00E44779">
              <w:rPr>
                <w:noProof/>
                <w:sz w:val="32"/>
                <w:szCs w:val="32"/>
                <w:rtl/>
              </w:rPr>
              <w:t xml:space="preserve"> </w:t>
            </w:r>
            <w:r w:rsidRPr="00E44779">
              <w:rPr>
                <w:rFonts w:hint="eastAsia"/>
                <w:noProof/>
                <w:sz w:val="32"/>
                <w:szCs w:val="32"/>
                <w:rtl/>
              </w:rPr>
              <w:t>ربنا</w:t>
            </w:r>
            <w:r w:rsidRPr="00E44779">
              <w:rPr>
                <w:noProof/>
                <w:sz w:val="32"/>
                <w:szCs w:val="32"/>
                <w:rtl/>
              </w:rPr>
              <w:t xml:space="preserve"> </w:t>
            </w:r>
            <w:r w:rsidRPr="00E44779">
              <w:rPr>
                <w:rFonts w:hint="eastAsia"/>
                <w:noProof/>
                <w:sz w:val="32"/>
                <w:szCs w:val="32"/>
                <w:rtl/>
              </w:rPr>
              <w:t>إخواننا،</w:t>
            </w:r>
            <w:r w:rsidRPr="00E44779">
              <w:rPr>
                <w:noProof/>
                <w:sz w:val="32"/>
                <w:szCs w:val="32"/>
                <w:rtl/>
              </w:rPr>
              <w:t xml:space="preserve"> </w:t>
            </w:r>
            <w:r w:rsidRPr="00E44779">
              <w:rPr>
                <w:rFonts w:hint="eastAsia"/>
                <w:noProof/>
                <w:sz w:val="32"/>
                <w:szCs w:val="32"/>
                <w:rtl/>
              </w:rPr>
              <w:t>كانوا</w:t>
            </w:r>
            <w:r w:rsidRPr="00E44779">
              <w:rPr>
                <w:noProof/>
                <w:sz w:val="32"/>
                <w:szCs w:val="32"/>
                <w:rtl/>
              </w:rPr>
              <w:t xml:space="preserve"> </w:t>
            </w:r>
            <w:r w:rsidRPr="00E44779">
              <w:rPr>
                <w:rFonts w:hint="eastAsia"/>
                <w:noProof/>
                <w:sz w:val="32"/>
                <w:szCs w:val="32"/>
                <w:rtl/>
              </w:rPr>
              <w:t>يصلون</w:t>
            </w:r>
            <w:r w:rsidRPr="00E44779">
              <w:rPr>
                <w:noProof/>
                <w:sz w:val="32"/>
                <w:szCs w:val="32"/>
                <w:rtl/>
              </w:rPr>
              <w:t xml:space="preserve"> </w:t>
            </w:r>
            <w:r w:rsidRPr="00E44779">
              <w:rPr>
                <w:rFonts w:hint="eastAsia"/>
                <w:noProof/>
                <w:sz w:val="32"/>
                <w:szCs w:val="32"/>
                <w:rtl/>
              </w:rPr>
              <w:t>معنا،</w:t>
            </w:r>
            <w:r w:rsidRPr="00E44779">
              <w:rPr>
                <w:noProof/>
                <w:sz w:val="32"/>
                <w:szCs w:val="32"/>
                <w:rtl/>
              </w:rPr>
              <w:t xml:space="preserve"> </w:t>
            </w:r>
            <w:r w:rsidRPr="00E44779">
              <w:rPr>
                <w:rFonts w:hint="eastAsia"/>
                <w:noProof/>
                <w:sz w:val="32"/>
                <w:szCs w:val="32"/>
                <w:rtl/>
              </w:rPr>
              <w:t>ويصومون</w:t>
            </w:r>
            <w:r w:rsidRPr="00E44779">
              <w:rPr>
                <w:noProof/>
                <w:sz w:val="32"/>
                <w:szCs w:val="32"/>
                <w:rtl/>
              </w:rPr>
              <w:t xml:space="preserve"> </w:t>
            </w:r>
            <w:r w:rsidRPr="00E44779">
              <w:rPr>
                <w:rFonts w:hint="eastAsia"/>
                <w:noProof/>
                <w:sz w:val="32"/>
                <w:szCs w:val="32"/>
                <w:rtl/>
              </w:rPr>
              <w:t>معنا،</w:t>
            </w:r>
            <w:r w:rsidRPr="00E44779">
              <w:rPr>
                <w:noProof/>
                <w:sz w:val="32"/>
                <w:szCs w:val="32"/>
                <w:rtl/>
              </w:rPr>
              <w:t xml:space="preserve"> </w:t>
            </w:r>
            <w:r w:rsidRPr="00E44779">
              <w:rPr>
                <w:rFonts w:hint="eastAsia"/>
                <w:noProof/>
                <w:sz w:val="32"/>
                <w:szCs w:val="32"/>
                <w:rtl/>
              </w:rPr>
              <w:t>ويعملون</w:t>
            </w:r>
            <w:r w:rsidRPr="00E44779">
              <w:rPr>
                <w:noProof/>
                <w:sz w:val="32"/>
                <w:szCs w:val="32"/>
                <w:rtl/>
              </w:rPr>
              <w:t xml:space="preserve"> </w:t>
            </w:r>
            <w:r w:rsidRPr="00E44779">
              <w:rPr>
                <w:rFonts w:hint="eastAsia"/>
                <w:noProof/>
                <w:sz w:val="32"/>
                <w:szCs w:val="32"/>
                <w:rtl/>
              </w:rPr>
              <w:t>معنا،</w:t>
            </w:r>
            <w:r w:rsidRPr="00E44779">
              <w:rPr>
                <w:noProof/>
                <w:sz w:val="32"/>
                <w:szCs w:val="32"/>
                <w:rtl/>
              </w:rPr>
              <w:t xml:space="preserve"> </w:t>
            </w:r>
            <w:r w:rsidRPr="00E44779">
              <w:rPr>
                <w:rFonts w:hint="eastAsia"/>
                <w:noProof/>
                <w:sz w:val="32"/>
                <w:szCs w:val="32"/>
                <w:rtl/>
              </w:rPr>
              <w:t>فيقول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تعالى</w:t>
            </w:r>
            <w:r w:rsidRPr="00E44779">
              <w:rPr>
                <w:rFonts w:hint="cs"/>
                <w:noProof/>
                <w:sz w:val="32"/>
                <w:szCs w:val="32"/>
                <w:rtl/>
                <w:lang w:bidi="ar-EG"/>
              </w:rPr>
              <w:t xml:space="preserve">: </w:t>
            </w:r>
            <w:r w:rsidRPr="00E44779">
              <w:rPr>
                <w:rFonts w:hint="eastAsia"/>
                <w:noProof/>
                <w:sz w:val="32"/>
                <w:szCs w:val="32"/>
                <w:rtl/>
              </w:rPr>
              <w:t>اذهبوا،</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وجدتم</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قلبه</w:t>
            </w:r>
            <w:r w:rsidRPr="00E44779">
              <w:rPr>
                <w:noProof/>
                <w:sz w:val="32"/>
                <w:szCs w:val="32"/>
                <w:rtl/>
              </w:rPr>
              <w:t xml:space="preserve"> </w:t>
            </w:r>
            <w:r w:rsidRPr="00E44779">
              <w:rPr>
                <w:rFonts w:hint="eastAsia"/>
                <w:noProof/>
                <w:sz w:val="32"/>
                <w:szCs w:val="32"/>
                <w:rtl/>
              </w:rPr>
              <w:t>مثقال</w:t>
            </w:r>
            <w:r w:rsidRPr="00E44779">
              <w:rPr>
                <w:noProof/>
                <w:sz w:val="32"/>
                <w:szCs w:val="32"/>
                <w:rtl/>
              </w:rPr>
              <w:t xml:space="preserve"> </w:t>
            </w:r>
            <w:r w:rsidRPr="00E44779">
              <w:rPr>
                <w:rFonts w:hint="eastAsia"/>
                <w:noProof/>
                <w:sz w:val="32"/>
                <w:szCs w:val="32"/>
                <w:rtl/>
              </w:rPr>
              <w:t>دينار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إيمان</w:t>
            </w:r>
            <w:r w:rsidRPr="00E44779">
              <w:rPr>
                <w:noProof/>
                <w:sz w:val="32"/>
                <w:szCs w:val="32"/>
                <w:rtl/>
              </w:rPr>
              <w:t xml:space="preserve"> </w:t>
            </w:r>
            <w:r w:rsidRPr="00E44779">
              <w:rPr>
                <w:rFonts w:hint="eastAsia"/>
                <w:noProof/>
                <w:sz w:val="32"/>
                <w:szCs w:val="32"/>
                <w:rtl/>
              </w:rPr>
              <w:t>فأخرجوه،</w:t>
            </w:r>
            <w:r w:rsidRPr="00E44779">
              <w:rPr>
                <w:noProof/>
                <w:sz w:val="32"/>
                <w:szCs w:val="32"/>
                <w:rtl/>
              </w:rPr>
              <w:t xml:space="preserve"> </w:t>
            </w:r>
            <w:r w:rsidRPr="00E44779">
              <w:rPr>
                <w:rFonts w:hint="eastAsia"/>
                <w:noProof/>
                <w:sz w:val="32"/>
                <w:szCs w:val="32"/>
                <w:rtl/>
              </w:rPr>
              <w:t>ويحرم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صورهم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النار</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439</w:t>
            </w:r>
            <w:r w:rsidRPr="00E44779">
              <w:rPr>
                <w:rFonts w:hint="cs"/>
                <w:noProof/>
                <w:sz w:val="32"/>
                <w:szCs w:val="32"/>
                <w:rtl/>
                <w:lang w:bidi="ar-EG"/>
              </w:rPr>
              <w:t xml:space="preserve">، </w:t>
            </w:r>
            <w:r w:rsidRPr="00E44779">
              <w:rPr>
                <w:noProof/>
                <w:sz w:val="32"/>
                <w:szCs w:val="32"/>
                <w:rtl/>
                <w:lang w:bidi="ar-EG"/>
              </w:rPr>
              <w:t>441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يؤتى</w:t>
            </w:r>
            <w:r w:rsidRPr="00E44779">
              <w:rPr>
                <w:noProof/>
                <w:sz w:val="32"/>
                <w:szCs w:val="32"/>
                <w:rtl/>
              </w:rPr>
              <w:t xml:space="preserve"> </w:t>
            </w:r>
            <w:r w:rsidRPr="00E44779">
              <w:rPr>
                <w:rFonts w:hint="eastAsia"/>
                <w:noProof/>
                <w:sz w:val="32"/>
                <w:szCs w:val="32"/>
                <w:rtl/>
              </w:rPr>
              <w:t>بالجسر</w:t>
            </w:r>
            <w:r w:rsidRPr="00E44779">
              <w:rPr>
                <w:noProof/>
                <w:sz w:val="32"/>
                <w:szCs w:val="32"/>
                <w:rtl/>
              </w:rPr>
              <w:t xml:space="preserve"> </w:t>
            </w:r>
            <w:r w:rsidRPr="00E44779">
              <w:rPr>
                <w:rFonts w:hint="eastAsia"/>
                <w:noProof/>
                <w:sz w:val="32"/>
                <w:szCs w:val="32"/>
                <w:rtl/>
              </w:rPr>
              <w:t>فيجعل</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ظهري</w:t>
            </w:r>
            <w:r w:rsidRPr="00E44779">
              <w:rPr>
                <w:noProof/>
                <w:sz w:val="32"/>
                <w:szCs w:val="32"/>
                <w:rtl/>
              </w:rPr>
              <w:t xml:space="preserve"> </w:t>
            </w:r>
            <w:r w:rsidRPr="00E44779">
              <w:rPr>
                <w:rFonts w:hint="eastAsia"/>
                <w:noProof/>
                <w:sz w:val="32"/>
                <w:szCs w:val="32"/>
                <w:rtl/>
              </w:rPr>
              <w:t>جهنم</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287, 290</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يؤتى</w:t>
            </w:r>
            <w:r w:rsidRPr="00E44779">
              <w:rPr>
                <w:noProof/>
                <w:sz w:val="32"/>
                <w:szCs w:val="32"/>
                <w:rtl/>
              </w:rPr>
              <w:t xml:space="preserve"> </w:t>
            </w:r>
            <w:r w:rsidRPr="00E44779">
              <w:rPr>
                <w:rFonts w:hint="eastAsia"/>
                <w:noProof/>
                <w:sz w:val="32"/>
                <w:szCs w:val="32"/>
                <w:rtl/>
              </w:rPr>
              <w:t>بالعبد</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r w:rsidRPr="00E44779">
              <w:rPr>
                <w:noProof/>
                <w:sz w:val="32"/>
                <w:szCs w:val="32"/>
                <w:rtl/>
              </w:rPr>
              <w:t xml:space="preserve"> </w:t>
            </w:r>
            <w:r w:rsidRPr="00E44779">
              <w:rPr>
                <w:rFonts w:hint="eastAsia"/>
                <w:noProof/>
                <w:sz w:val="32"/>
                <w:szCs w:val="32"/>
                <w:rtl/>
              </w:rPr>
              <w:t>فيقول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ألم</w:t>
            </w:r>
            <w:r w:rsidRPr="00E44779">
              <w:rPr>
                <w:noProof/>
                <w:sz w:val="32"/>
                <w:szCs w:val="32"/>
                <w:rtl/>
              </w:rPr>
              <w:t xml:space="preserve"> </w:t>
            </w:r>
            <w:r w:rsidRPr="00E44779">
              <w:rPr>
                <w:rFonts w:hint="eastAsia"/>
                <w:noProof/>
                <w:sz w:val="32"/>
                <w:szCs w:val="32"/>
                <w:rtl/>
              </w:rPr>
              <w:t>أجعل</w:t>
            </w:r>
            <w:r w:rsidRPr="00E44779">
              <w:rPr>
                <w:noProof/>
                <w:sz w:val="32"/>
                <w:szCs w:val="32"/>
                <w:rtl/>
              </w:rPr>
              <w:t xml:space="preserve"> </w:t>
            </w:r>
            <w:r w:rsidRPr="00E44779">
              <w:rPr>
                <w:rFonts w:hint="eastAsia"/>
                <w:noProof/>
                <w:sz w:val="32"/>
                <w:szCs w:val="32"/>
                <w:rtl/>
              </w:rPr>
              <w:t>لك</w:t>
            </w:r>
            <w:r w:rsidRPr="00E44779">
              <w:rPr>
                <w:noProof/>
                <w:sz w:val="32"/>
                <w:szCs w:val="32"/>
                <w:rtl/>
              </w:rPr>
              <w:t xml:space="preserve"> </w:t>
            </w:r>
            <w:r w:rsidRPr="00E44779">
              <w:rPr>
                <w:rFonts w:hint="eastAsia"/>
                <w:noProof/>
                <w:sz w:val="32"/>
                <w:szCs w:val="32"/>
                <w:rtl/>
              </w:rPr>
              <w:t>سمعا</w:t>
            </w:r>
            <w:r w:rsidRPr="00E44779">
              <w:rPr>
                <w:noProof/>
                <w:sz w:val="32"/>
                <w:szCs w:val="32"/>
                <w:rtl/>
              </w:rPr>
              <w:t xml:space="preserve"> </w:t>
            </w:r>
            <w:r w:rsidRPr="00E44779">
              <w:rPr>
                <w:rFonts w:hint="eastAsia"/>
                <w:noProof/>
                <w:sz w:val="32"/>
                <w:szCs w:val="32"/>
                <w:rtl/>
              </w:rPr>
              <w:t>وبصرا</w:t>
            </w:r>
            <w:r w:rsidRPr="00E44779">
              <w:rPr>
                <w:noProof/>
                <w:sz w:val="32"/>
                <w:szCs w:val="32"/>
                <w:rtl/>
              </w:rPr>
              <w:t xml:space="preserve"> </w:t>
            </w:r>
            <w:r w:rsidRPr="00E44779">
              <w:rPr>
                <w:rFonts w:hint="eastAsia"/>
                <w:noProof/>
                <w:sz w:val="32"/>
                <w:szCs w:val="32"/>
                <w:rtl/>
              </w:rPr>
              <w:t>ومالا</w:t>
            </w:r>
            <w:r w:rsidRPr="00E44779">
              <w:rPr>
                <w:noProof/>
                <w:sz w:val="32"/>
                <w:szCs w:val="32"/>
                <w:rtl/>
              </w:rPr>
              <w:t xml:space="preserve"> </w:t>
            </w:r>
            <w:r w:rsidRPr="00E44779">
              <w:rPr>
                <w:rFonts w:hint="eastAsia"/>
                <w:noProof/>
                <w:sz w:val="32"/>
                <w:szCs w:val="32"/>
                <w:rtl/>
              </w:rPr>
              <w:t>وولدا</w:t>
            </w:r>
            <w:r w:rsidRPr="00E44779">
              <w:rPr>
                <w:noProof/>
                <w:sz w:val="32"/>
                <w:szCs w:val="32"/>
                <w:rtl/>
              </w:rPr>
              <w:t xml:space="preserve"> </w:t>
            </w:r>
            <w:r w:rsidRPr="00E44779">
              <w:rPr>
                <w:rFonts w:hint="eastAsia"/>
                <w:noProof/>
                <w:sz w:val="32"/>
                <w:szCs w:val="32"/>
                <w:rtl/>
              </w:rPr>
              <w:t>وسخرت</w:t>
            </w:r>
            <w:r w:rsidRPr="00E44779">
              <w:rPr>
                <w:noProof/>
                <w:sz w:val="32"/>
                <w:szCs w:val="32"/>
                <w:rtl/>
              </w:rPr>
              <w:t xml:space="preserve"> </w:t>
            </w:r>
            <w:r w:rsidRPr="00E44779">
              <w:rPr>
                <w:rFonts w:hint="eastAsia"/>
                <w:noProof/>
                <w:sz w:val="32"/>
                <w:szCs w:val="32"/>
                <w:rtl/>
              </w:rPr>
              <w:t>لك</w:t>
            </w:r>
            <w:r w:rsidRPr="00E44779">
              <w:rPr>
                <w:noProof/>
                <w:sz w:val="32"/>
                <w:szCs w:val="32"/>
                <w:rtl/>
              </w:rPr>
              <w:t xml:space="preserve"> </w:t>
            </w:r>
            <w:r w:rsidRPr="00E44779">
              <w:rPr>
                <w:rFonts w:hint="eastAsia"/>
                <w:noProof/>
                <w:sz w:val="32"/>
                <w:szCs w:val="32"/>
                <w:rtl/>
              </w:rPr>
              <w:t>الأنعام</w:t>
            </w:r>
            <w:r w:rsidRPr="00E44779">
              <w:rPr>
                <w:noProof/>
                <w:sz w:val="32"/>
                <w:szCs w:val="32"/>
                <w:rtl/>
              </w:rPr>
              <w:t xml:space="preserve"> </w:t>
            </w:r>
            <w:r w:rsidRPr="00E44779">
              <w:rPr>
                <w:rFonts w:hint="eastAsia"/>
                <w:noProof/>
                <w:sz w:val="32"/>
                <w:szCs w:val="32"/>
                <w:rtl/>
              </w:rPr>
              <w:t>والحرث</w:t>
            </w:r>
            <w:r w:rsidRPr="00E44779">
              <w:rPr>
                <w:noProof/>
                <w:sz w:val="32"/>
                <w:szCs w:val="32"/>
                <w:rtl/>
              </w:rPr>
              <w:t xml:space="preserve"> </w:t>
            </w:r>
            <w:r w:rsidRPr="00E44779">
              <w:rPr>
                <w:rFonts w:hint="eastAsia"/>
                <w:noProof/>
                <w:sz w:val="32"/>
                <w:szCs w:val="32"/>
                <w:rtl/>
              </w:rPr>
              <w:t>وتركتك</w:t>
            </w:r>
            <w:r w:rsidRPr="00E44779">
              <w:rPr>
                <w:noProof/>
                <w:sz w:val="32"/>
                <w:szCs w:val="32"/>
                <w:rtl/>
              </w:rPr>
              <w:t xml:space="preserve"> </w:t>
            </w:r>
            <w:r w:rsidRPr="00E44779">
              <w:rPr>
                <w:rFonts w:hint="eastAsia"/>
                <w:noProof/>
                <w:sz w:val="32"/>
                <w:szCs w:val="32"/>
                <w:rtl/>
              </w:rPr>
              <w:t>ترأس</w:t>
            </w:r>
            <w:r w:rsidRPr="00E44779">
              <w:rPr>
                <w:noProof/>
                <w:sz w:val="32"/>
                <w:szCs w:val="32"/>
                <w:rtl/>
              </w:rPr>
              <w:t xml:space="preserve"> </w:t>
            </w:r>
            <w:r w:rsidRPr="00E44779">
              <w:rPr>
                <w:rFonts w:hint="eastAsia"/>
                <w:noProof/>
                <w:sz w:val="32"/>
                <w:szCs w:val="32"/>
                <w:rtl/>
              </w:rPr>
              <w:t>وتربع</w:t>
            </w:r>
            <w:r w:rsidRPr="00E44779">
              <w:rPr>
                <w:noProof/>
                <w:sz w:val="32"/>
                <w:szCs w:val="32"/>
                <w:rtl/>
              </w:rPr>
              <w:t xml:space="preserve"> </w:t>
            </w:r>
            <w:r w:rsidRPr="00E44779">
              <w:rPr>
                <w:rFonts w:hint="eastAsia"/>
                <w:noProof/>
                <w:sz w:val="32"/>
                <w:szCs w:val="32"/>
                <w:rtl/>
              </w:rPr>
              <w:t>فكنت</w:t>
            </w:r>
            <w:r w:rsidRPr="00E44779">
              <w:rPr>
                <w:noProof/>
                <w:sz w:val="32"/>
                <w:szCs w:val="32"/>
                <w:rtl/>
              </w:rPr>
              <w:t xml:space="preserve"> </w:t>
            </w:r>
            <w:r w:rsidRPr="00E44779">
              <w:rPr>
                <w:rFonts w:hint="eastAsia"/>
                <w:noProof/>
                <w:sz w:val="32"/>
                <w:szCs w:val="32"/>
                <w:rtl/>
              </w:rPr>
              <w:t>تظن</w:t>
            </w:r>
            <w:r w:rsidRPr="00E44779">
              <w:rPr>
                <w:noProof/>
                <w:sz w:val="32"/>
                <w:szCs w:val="32"/>
                <w:rtl/>
              </w:rPr>
              <w:t xml:space="preserve"> </w:t>
            </w:r>
            <w:r w:rsidRPr="00E44779">
              <w:rPr>
                <w:rFonts w:hint="eastAsia"/>
                <w:noProof/>
                <w:sz w:val="32"/>
                <w:szCs w:val="32"/>
                <w:rtl/>
              </w:rPr>
              <w:t>أنك</w:t>
            </w:r>
            <w:r w:rsidRPr="00E44779">
              <w:rPr>
                <w:noProof/>
                <w:sz w:val="32"/>
                <w:szCs w:val="32"/>
                <w:rtl/>
              </w:rPr>
              <w:t xml:space="preserve"> </w:t>
            </w:r>
            <w:r w:rsidRPr="00E44779">
              <w:rPr>
                <w:rFonts w:hint="eastAsia"/>
                <w:noProof/>
                <w:sz w:val="32"/>
                <w:szCs w:val="32"/>
                <w:rtl/>
              </w:rPr>
              <w:t>ملاقي</w:t>
            </w:r>
            <w:r w:rsidRPr="00E44779">
              <w:rPr>
                <w:noProof/>
                <w:sz w:val="32"/>
                <w:szCs w:val="32"/>
                <w:rtl/>
              </w:rPr>
              <w:t xml:space="preserve"> </w:t>
            </w:r>
            <w:r w:rsidRPr="00E44779">
              <w:rPr>
                <w:rFonts w:hint="eastAsia"/>
                <w:noProof/>
                <w:sz w:val="32"/>
                <w:szCs w:val="32"/>
                <w:rtl/>
              </w:rPr>
              <w:t>يومك</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فيقول</w:t>
            </w:r>
            <w:r w:rsidRPr="00E44779">
              <w:rPr>
                <w:noProof/>
                <w:sz w:val="32"/>
                <w:szCs w:val="32"/>
                <w:rtl/>
              </w:rPr>
              <w:t xml:space="preserve"> </w:t>
            </w:r>
            <w:r w:rsidRPr="00E44779">
              <w:rPr>
                <w:rFonts w:hint="eastAsia"/>
                <w:noProof/>
                <w:sz w:val="32"/>
                <w:szCs w:val="32"/>
                <w:rtl/>
              </w:rPr>
              <w:t>لا</w:t>
            </w:r>
            <w:r w:rsidRPr="00E44779">
              <w:rPr>
                <w:rFonts w:hint="cs"/>
                <w:noProof/>
                <w:sz w:val="32"/>
                <w:szCs w:val="32"/>
                <w:rtl/>
              </w:rPr>
              <w:t xml:space="preserve">: </w:t>
            </w:r>
            <w:r w:rsidRPr="00E44779">
              <w:rPr>
                <w:rFonts w:hint="eastAsia"/>
                <w:noProof/>
                <w:sz w:val="32"/>
                <w:szCs w:val="32"/>
                <w:rtl/>
              </w:rPr>
              <w:t>فيقول</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اليوم</w:t>
            </w:r>
            <w:r w:rsidRPr="00E44779">
              <w:rPr>
                <w:noProof/>
                <w:sz w:val="32"/>
                <w:szCs w:val="32"/>
                <w:rtl/>
              </w:rPr>
              <w:t xml:space="preserve"> </w:t>
            </w:r>
            <w:r w:rsidRPr="00E44779">
              <w:rPr>
                <w:rFonts w:hint="eastAsia"/>
                <w:noProof/>
                <w:sz w:val="32"/>
                <w:szCs w:val="32"/>
                <w:rtl/>
              </w:rPr>
              <w:t>أنساك</w:t>
            </w:r>
            <w:r w:rsidRPr="00E44779">
              <w:rPr>
                <w:noProof/>
                <w:sz w:val="32"/>
                <w:szCs w:val="32"/>
                <w:rtl/>
              </w:rPr>
              <w:t xml:space="preserve"> </w:t>
            </w:r>
            <w:r w:rsidRPr="00E44779">
              <w:rPr>
                <w:rFonts w:hint="eastAsia"/>
                <w:noProof/>
                <w:sz w:val="32"/>
                <w:szCs w:val="32"/>
                <w:rtl/>
              </w:rPr>
              <w:t>كما</w:t>
            </w:r>
            <w:r w:rsidRPr="00E44779">
              <w:rPr>
                <w:noProof/>
                <w:sz w:val="32"/>
                <w:szCs w:val="32"/>
                <w:rtl/>
              </w:rPr>
              <w:t xml:space="preserve"> </w:t>
            </w:r>
            <w:r w:rsidRPr="00E44779">
              <w:rPr>
                <w:rFonts w:hint="eastAsia"/>
                <w:noProof/>
                <w:sz w:val="32"/>
                <w:szCs w:val="32"/>
                <w:rtl/>
              </w:rPr>
              <w:t>نسيتني</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281</w:t>
            </w:r>
          </w:p>
        </w:tc>
      </w:tr>
      <w:tr w:rsidR="006A7547" w:rsidRPr="00E44779" w:rsidTr="006C2770">
        <w:trPr>
          <w:cantSplit/>
          <w:jc w:val="center"/>
        </w:trPr>
        <w:tc>
          <w:tcPr>
            <w:tcW w:w="7796" w:type="dxa"/>
          </w:tcPr>
          <w:p w:rsidR="006A7547" w:rsidRPr="00E44779" w:rsidRDefault="006A7547" w:rsidP="006A7547">
            <w:pPr>
              <w:ind w:left="360" w:firstLine="0"/>
              <w:rPr>
                <w:noProof/>
                <w:sz w:val="32"/>
                <w:szCs w:val="32"/>
                <w:rtl/>
                <w:lang w:bidi="ar-EG"/>
              </w:rPr>
            </w:pP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إمام</w:t>
            </w:r>
            <w:r w:rsidRPr="00E44779">
              <w:rPr>
                <w:noProof/>
                <w:sz w:val="32"/>
                <w:szCs w:val="32"/>
                <w:rtl/>
              </w:rPr>
              <w:t xml:space="preserve"> </w:t>
            </w:r>
            <w:r w:rsidRPr="00E44779">
              <w:rPr>
                <w:rFonts w:hint="eastAsia"/>
                <w:noProof/>
                <w:sz w:val="32"/>
                <w:szCs w:val="32"/>
                <w:rtl/>
              </w:rPr>
              <w:t>عادل</w:t>
            </w:r>
            <w:r w:rsidRPr="00E44779">
              <w:rPr>
                <w:noProof/>
                <w:sz w:val="32"/>
                <w:szCs w:val="32"/>
                <w:rtl/>
              </w:rPr>
              <w:t xml:space="preserve"> </w:t>
            </w:r>
            <w:r w:rsidRPr="00E44779">
              <w:rPr>
                <w:rFonts w:hint="eastAsia"/>
                <w:noProof/>
                <w:sz w:val="32"/>
                <w:szCs w:val="32"/>
                <w:rtl/>
              </w:rPr>
              <w:t>أفضل</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عبادة</w:t>
            </w:r>
            <w:r w:rsidRPr="00E44779">
              <w:rPr>
                <w:noProof/>
                <w:sz w:val="32"/>
                <w:szCs w:val="32"/>
                <w:rtl/>
              </w:rPr>
              <w:t xml:space="preserve"> </w:t>
            </w:r>
            <w:r w:rsidRPr="00E44779">
              <w:rPr>
                <w:rFonts w:hint="eastAsia"/>
                <w:noProof/>
                <w:sz w:val="32"/>
                <w:szCs w:val="32"/>
                <w:rtl/>
              </w:rPr>
              <w:t>ستين</w:t>
            </w:r>
            <w:r w:rsidRPr="00E44779">
              <w:rPr>
                <w:noProof/>
                <w:sz w:val="32"/>
                <w:szCs w:val="32"/>
                <w:rtl/>
              </w:rPr>
              <w:t xml:space="preserve"> </w:t>
            </w:r>
            <w:r w:rsidRPr="00E44779">
              <w:rPr>
                <w:rFonts w:hint="eastAsia"/>
                <w:noProof/>
                <w:sz w:val="32"/>
                <w:szCs w:val="32"/>
                <w:rtl/>
              </w:rPr>
              <w:t>سنة</w:t>
            </w:r>
          </w:p>
        </w:tc>
        <w:tc>
          <w:tcPr>
            <w:tcW w:w="1951" w:type="dxa"/>
          </w:tcPr>
          <w:p w:rsidR="006A7547" w:rsidRPr="00E44779" w:rsidRDefault="006A7547" w:rsidP="006A7547">
            <w:pPr>
              <w:ind w:left="360" w:firstLine="0"/>
              <w:rPr>
                <w:noProof/>
                <w:sz w:val="32"/>
                <w:szCs w:val="32"/>
                <w:rtl/>
                <w:lang w:bidi="ar-EG"/>
              </w:rPr>
            </w:pPr>
            <w:r w:rsidRPr="00E44779">
              <w:rPr>
                <w:noProof/>
                <w:sz w:val="32"/>
                <w:szCs w:val="32"/>
                <w:rtl/>
                <w:lang w:bidi="ar-EG"/>
              </w:rPr>
              <w:t>368</w:t>
            </w:r>
          </w:p>
        </w:tc>
      </w:tr>
    </w:tbl>
    <w:p w:rsidR="006A7547" w:rsidRPr="00E44779" w:rsidRDefault="00B41CD4" w:rsidP="006A7547">
      <w:pPr>
        <w:pStyle w:val="aff1"/>
        <w:ind w:left="1174" w:firstLine="0"/>
        <w:rPr>
          <w:rFonts w:ascii="Traditional Arabic" w:hAnsi="Traditional Arabic"/>
          <w:b/>
          <w:bCs/>
          <w:color w:val="auto"/>
          <w:sz w:val="40"/>
          <w:szCs w:val="40"/>
          <w:rtl/>
        </w:rPr>
      </w:pPr>
      <w:r w:rsidRPr="00E44779">
        <w:rPr>
          <w:rFonts w:ascii="Traditional Arabic" w:hAnsi="Traditional Arabic"/>
          <w:b/>
          <w:bCs/>
          <w:color w:val="auto"/>
          <w:sz w:val="40"/>
          <w:szCs w:val="40"/>
          <w:rtl/>
        </w:rPr>
        <w:lastRenderedPageBreak/>
        <w:t>ثانياً: الآثار:</w:t>
      </w:r>
    </w:p>
    <w:p w:rsidR="00B41CD4" w:rsidRPr="00E44779" w:rsidRDefault="00B41CD4" w:rsidP="006A7547">
      <w:pPr>
        <w:pStyle w:val="aff1"/>
        <w:ind w:left="1174" w:firstLine="0"/>
        <w:rPr>
          <w:rFonts w:cs="AL-Mohanad Bold"/>
          <w:color w:val="auto"/>
          <w:sz w:val="22"/>
          <w:szCs w:val="22"/>
          <w:rtl/>
        </w:rPr>
      </w:pPr>
    </w:p>
    <w:tbl>
      <w:tblPr>
        <w:tblStyle w:val="43"/>
        <w:bidiVisual/>
        <w:tblW w:w="9073" w:type="dxa"/>
        <w:jc w:val="center"/>
        <w:tblInd w:w="247" w:type="dxa"/>
        <w:tblLook w:val="04A0" w:firstRow="1" w:lastRow="0" w:firstColumn="1" w:lastColumn="0" w:noHBand="0" w:noVBand="1"/>
      </w:tblPr>
      <w:tblGrid>
        <w:gridCol w:w="5670"/>
        <w:gridCol w:w="1985"/>
        <w:gridCol w:w="1418"/>
      </w:tblGrid>
      <w:tr w:rsidR="00B41CD4" w:rsidRPr="00E44779" w:rsidTr="00B41CD4">
        <w:trPr>
          <w:cantSplit/>
          <w:tblHeader/>
          <w:jc w:val="center"/>
        </w:trPr>
        <w:tc>
          <w:tcPr>
            <w:tcW w:w="5670" w:type="dxa"/>
            <w:shd w:val="clear" w:color="auto" w:fill="A6A6A6" w:themeFill="background1" w:themeFillShade="A6"/>
          </w:tcPr>
          <w:p w:rsidR="00B41CD4" w:rsidRPr="00E44779" w:rsidRDefault="00B41CD4" w:rsidP="00B41CD4">
            <w:pPr>
              <w:ind w:left="360" w:firstLine="0"/>
              <w:rPr>
                <w:rFonts w:cs="AL-Mateen"/>
                <w:noProof/>
                <w:sz w:val="32"/>
                <w:szCs w:val="32"/>
                <w:rtl/>
              </w:rPr>
            </w:pPr>
            <w:r w:rsidRPr="00E44779">
              <w:rPr>
                <w:rFonts w:cs="AL-Mateen" w:hint="cs"/>
                <w:noProof/>
                <w:sz w:val="32"/>
                <w:szCs w:val="32"/>
                <w:rtl/>
              </w:rPr>
              <w:t>الأثر</w:t>
            </w:r>
          </w:p>
        </w:tc>
        <w:tc>
          <w:tcPr>
            <w:tcW w:w="1985" w:type="dxa"/>
            <w:shd w:val="clear" w:color="auto" w:fill="A6A6A6" w:themeFill="background1" w:themeFillShade="A6"/>
          </w:tcPr>
          <w:p w:rsidR="00B41CD4" w:rsidRPr="00E44779" w:rsidRDefault="00B41CD4" w:rsidP="00B41CD4">
            <w:pPr>
              <w:ind w:left="34" w:firstLine="0"/>
              <w:jc w:val="center"/>
              <w:rPr>
                <w:rFonts w:cs="AL-Mateen"/>
                <w:noProof/>
                <w:sz w:val="32"/>
                <w:szCs w:val="32"/>
                <w:rtl/>
              </w:rPr>
            </w:pPr>
            <w:r w:rsidRPr="00E44779">
              <w:rPr>
                <w:rFonts w:cs="AL-Mateen" w:hint="cs"/>
                <w:noProof/>
                <w:sz w:val="32"/>
                <w:szCs w:val="32"/>
                <w:rtl/>
              </w:rPr>
              <w:t>القائل</w:t>
            </w:r>
          </w:p>
        </w:tc>
        <w:tc>
          <w:tcPr>
            <w:tcW w:w="1418" w:type="dxa"/>
            <w:shd w:val="clear" w:color="auto" w:fill="A6A6A6" w:themeFill="background1" w:themeFillShade="A6"/>
          </w:tcPr>
          <w:p w:rsidR="00B41CD4" w:rsidRPr="00E44779" w:rsidRDefault="00B41CD4" w:rsidP="00B41CD4">
            <w:pPr>
              <w:ind w:left="360" w:firstLine="0"/>
              <w:rPr>
                <w:rFonts w:cs="AL-Mateen"/>
                <w:noProof/>
                <w:sz w:val="32"/>
                <w:szCs w:val="32"/>
                <w:rtl/>
                <w:lang w:bidi="ar-EG"/>
              </w:rPr>
            </w:pPr>
            <w:r w:rsidRPr="00E44779">
              <w:rPr>
                <w:rFonts w:cs="AL-Mateen" w:hint="cs"/>
                <w:noProof/>
                <w:sz w:val="32"/>
                <w:szCs w:val="32"/>
                <w:rtl/>
                <w:lang w:bidi="ar-EG"/>
              </w:rPr>
              <w:t>الصفحة</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أتى</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زمان</w:t>
            </w:r>
            <w:r w:rsidRPr="00E44779">
              <w:rPr>
                <w:noProof/>
                <w:sz w:val="32"/>
                <w:szCs w:val="32"/>
                <w:rtl/>
              </w:rPr>
              <w:t xml:space="preserve"> </w:t>
            </w:r>
            <w:r w:rsidRPr="00E44779">
              <w:rPr>
                <w:rFonts w:hint="eastAsia"/>
                <w:noProof/>
                <w:sz w:val="32"/>
                <w:szCs w:val="32"/>
                <w:rtl/>
              </w:rPr>
              <w:t>وأنا</w:t>
            </w:r>
            <w:r w:rsidRPr="00E44779">
              <w:rPr>
                <w:noProof/>
                <w:sz w:val="32"/>
                <w:szCs w:val="32"/>
                <w:rtl/>
              </w:rPr>
              <w:t xml:space="preserve"> </w:t>
            </w:r>
            <w:r w:rsidRPr="00E44779">
              <w:rPr>
                <w:rFonts w:hint="eastAsia"/>
                <w:noProof/>
                <w:sz w:val="32"/>
                <w:szCs w:val="32"/>
                <w:rtl/>
              </w:rPr>
              <w:t>أقول</w:t>
            </w:r>
            <w:r w:rsidRPr="00E44779">
              <w:rPr>
                <w:noProof/>
                <w:sz w:val="32"/>
                <w:szCs w:val="32"/>
                <w:rtl/>
              </w:rPr>
              <w:t xml:space="preserve"> </w:t>
            </w:r>
            <w:r w:rsidRPr="00E44779">
              <w:rPr>
                <w:rFonts w:hint="eastAsia"/>
                <w:noProof/>
                <w:sz w:val="32"/>
                <w:szCs w:val="32"/>
                <w:rtl/>
              </w:rPr>
              <w:t>أولاد</w:t>
            </w:r>
            <w:r w:rsidRPr="00E44779">
              <w:rPr>
                <w:noProof/>
                <w:sz w:val="32"/>
                <w:szCs w:val="32"/>
                <w:rtl/>
              </w:rPr>
              <w:t xml:space="preserve"> </w:t>
            </w:r>
            <w:r w:rsidRPr="00E44779">
              <w:rPr>
                <w:rFonts w:hint="eastAsia"/>
                <w:noProof/>
                <w:sz w:val="32"/>
                <w:szCs w:val="32"/>
                <w:rtl/>
              </w:rPr>
              <w:t>المسلمين</w:t>
            </w:r>
            <w:r w:rsidRPr="00E44779">
              <w:rPr>
                <w:noProof/>
                <w:sz w:val="32"/>
                <w:szCs w:val="32"/>
                <w:rtl/>
              </w:rPr>
              <w:t xml:space="preserve"> </w:t>
            </w:r>
            <w:r w:rsidRPr="00E44779">
              <w:rPr>
                <w:rFonts w:hint="eastAsia"/>
                <w:noProof/>
                <w:sz w:val="32"/>
                <w:szCs w:val="32"/>
                <w:rtl/>
              </w:rPr>
              <w:t>مع</w:t>
            </w:r>
            <w:r w:rsidRPr="00E44779">
              <w:rPr>
                <w:noProof/>
                <w:sz w:val="32"/>
                <w:szCs w:val="32"/>
                <w:rtl/>
              </w:rPr>
              <w:t xml:space="preserve"> </w:t>
            </w:r>
            <w:r w:rsidRPr="00E44779">
              <w:rPr>
                <w:rFonts w:hint="eastAsia"/>
                <w:noProof/>
                <w:sz w:val="32"/>
                <w:szCs w:val="32"/>
                <w:rtl/>
              </w:rPr>
              <w:t>المسلمين،</w:t>
            </w:r>
            <w:r w:rsidRPr="00E44779">
              <w:rPr>
                <w:noProof/>
                <w:sz w:val="32"/>
                <w:szCs w:val="32"/>
                <w:rtl/>
              </w:rPr>
              <w:t xml:space="preserve"> </w:t>
            </w:r>
            <w:r w:rsidRPr="00E44779">
              <w:rPr>
                <w:rFonts w:hint="eastAsia"/>
                <w:noProof/>
                <w:sz w:val="32"/>
                <w:szCs w:val="32"/>
                <w:rtl/>
              </w:rPr>
              <w:t>وأولاد</w:t>
            </w:r>
            <w:r w:rsidRPr="00E44779">
              <w:rPr>
                <w:noProof/>
                <w:sz w:val="32"/>
                <w:szCs w:val="32"/>
                <w:rtl/>
              </w:rPr>
              <w:t xml:space="preserve"> </w:t>
            </w:r>
            <w:r w:rsidRPr="00E44779">
              <w:rPr>
                <w:rFonts w:hint="eastAsia"/>
                <w:noProof/>
                <w:sz w:val="32"/>
                <w:szCs w:val="32"/>
                <w:rtl/>
              </w:rPr>
              <w:t>المشركين</w:t>
            </w:r>
            <w:r w:rsidRPr="00E44779">
              <w:rPr>
                <w:noProof/>
                <w:sz w:val="32"/>
                <w:szCs w:val="32"/>
                <w:rtl/>
              </w:rPr>
              <w:t xml:space="preserve"> </w:t>
            </w:r>
            <w:r w:rsidRPr="00E44779">
              <w:rPr>
                <w:rFonts w:hint="eastAsia"/>
                <w:noProof/>
                <w:sz w:val="32"/>
                <w:szCs w:val="32"/>
                <w:rtl/>
              </w:rPr>
              <w:t>مع</w:t>
            </w:r>
            <w:r w:rsidRPr="00E44779">
              <w:rPr>
                <w:noProof/>
                <w:sz w:val="32"/>
                <w:szCs w:val="32"/>
                <w:rtl/>
              </w:rPr>
              <w:t xml:space="preserve"> </w:t>
            </w:r>
            <w:r w:rsidRPr="00E44779">
              <w:rPr>
                <w:rFonts w:hint="eastAsia"/>
                <w:noProof/>
                <w:sz w:val="32"/>
                <w:szCs w:val="32"/>
                <w:rtl/>
              </w:rPr>
              <w:t>المشركين</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عباس</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449</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أدركت</w:t>
            </w:r>
            <w:r w:rsidRPr="00E44779">
              <w:rPr>
                <w:noProof/>
                <w:sz w:val="32"/>
                <w:szCs w:val="32"/>
                <w:rtl/>
              </w:rPr>
              <w:t xml:space="preserve"> </w:t>
            </w:r>
            <w:r w:rsidRPr="00E44779">
              <w:rPr>
                <w:rFonts w:hint="eastAsia"/>
                <w:noProof/>
                <w:sz w:val="32"/>
                <w:szCs w:val="32"/>
                <w:rtl/>
              </w:rPr>
              <w:t>أصحاب</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دونهم</w:t>
            </w:r>
            <w:r w:rsidRPr="00E44779">
              <w:rPr>
                <w:noProof/>
                <w:sz w:val="32"/>
                <w:szCs w:val="32"/>
                <w:rtl/>
              </w:rPr>
              <w:t xml:space="preserve"> </w:t>
            </w:r>
            <w:r w:rsidRPr="00E44779">
              <w:rPr>
                <w:rFonts w:hint="eastAsia"/>
                <w:noProof/>
                <w:sz w:val="32"/>
                <w:szCs w:val="32"/>
                <w:rtl/>
              </w:rPr>
              <w:t>منذ</w:t>
            </w:r>
            <w:r w:rsidRPr="00E44779">
              <w:rPr>
                <w:noProof/>
                <w:sz w:val="32"/>
                <w:szCs w:val="32"/>
                <w:rtl/>
              </w:rPr>
              <w:t xml:space="preserve"> </w:t>
            </w:r>
            <w:r w:rsidRPr="00E44779">
              <w:rPr>
                <w:rFonts w:hint="eastAsia"/>
                <w:noProof/>
                <w:sz w:val="32"/>
                <w:szCs w:val="32"/>
                <w:rtl/>
              </w:rPr>
              <w:t>سبعين</w:t>
            </w:r>
            <w:r w:rsidRPr="00E44779">
              <w:rPr>
                <w:noProof/>
                <w:sz w:val="32"/>
                <w:szCs w:val="32"/>
                <w:rtl/>
              </w:rPr>
              <w:t xml:space="preserve"> </w:t>
            </w:r>
            <w:r w:rsidRPr="00E44779">
              <w:rPr>
                <w:rFonts w:hint="eastAsia"/>
                <w:noProof/>
                <w:sz w:val="32"/>
                <w:szCs w:val="32"/>
                <w:rtl/>
              </w:rPr>
              <w:t>سنة</w:t>
            </w:r>
            <w:r w:rsidRPr="00E44779">
              <w:rPr>
                <w:noProof/>
                <w:sz w:val="32"/>
                <w:szCs w:val="32"/>
                <w:rtl/>
              </w:rPr>
              <w:t xml:space="preserve"> </w:t>
            </w:r>
            <w:r w:rsidRPr="00E44779">
              <w:rPr>
                <w:rFonts w:hint="eastAsia"/>
                <w:noProof/>
                <w:sz w:val="32"/>
                <w:szCs w:val="32"/>
                <w:rtl/>
              </w:rPr>
              <w:t>يقولون</w:t>
            </w:r>
            <w:r w:rsidRPr="00E44779">
              <w:rPr>
                <w:rFonts w:hint="cs"/>
                <w:noProof/>
                <w:sz w:val="32"/>
                <w:szCs w:val="32"/>
                <w:rtl/>
                <w:lang w:bidi="ar-EG"/>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خالق</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سواه</w:t>
            </w:r>
            <w:r w:rsidRPr="00E44779">
              <w:rPr>
                <w:noProof/>
                <w:sz w:val="32"/>
                <w:szCs w:val="32"/>
                <w:rtl/>
              </w:rPr>
              <w:t xml:space="preserve"> </w:t>
            </w:r>
            <w:r w:rsidRPr="00E44779">
              <w:rPr>
                <w:rFonts w:hint="eastAsia"/>
                <w:noProof/>
                <w:sz w:val="32"/>
                <w:szCs w:val="32"/>
                <w:rtl/>
              </w:rPr>
              <w:t>مخلوق</w:t>
            </w:r>
            <w:r w:rsidRPr="00E44779">
              <w:rPr>
                <w:noProof/>
                <w:sz w:val="32"/>
                <w:szCs w:val="32"/>
                <w:rtl/>
              </w:rPr>
              <w:t xml:space="preserve"> </w:t>
            </w:r>
            <w:r w:rsidRPr="00E44779">
              <w:rPr>
                <w:rFonts w:hint="eastAsia"/>
                <w:noProof/>
                <w:sz w:val="32"/>
                <w:szCs w:val="32"/>
                <w:rtl/>
              </w:rPr>
              <w:t>والقرآن</w:t>
            </w:r>
            <w:r w:rsidRPr="00E44779">
              <w:rPr>
                <w:noProof/>
                <w:sz w:val="32"/>
                <w:szCs w:val="32"/>
                <w:rtl/>
              </w:rPr>
              <w:t xml:space="preserve"> </w:t>
            </w:r>
            <w:r w:rsidRPr="00E44779">
              <w:rPr>
                <w:rFonts w:hint="eastAsia"/>
                <w:noProof/>
                <w:sz w:val="32"/>
                <w:szCs w:val="32"/>
                <w:rtl/>
              </w:rPr>
              <w:t>كلام</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منه</w:t>
            </w:r>
            <w:r w:rsidRPr="00E44779">
              <w:rPr>
                <w:noProof/>
                <w:sz w:val="32"/>
                <w:szCs w:val="32"/>
                <w:rtl/>
              </w:rPr>
              <w:t xml:space="preserve"> </w:t>
            </w:r>
            <w:r w:rsidRPr="00E44779">
              <w:rPr>
                <w:rFonts w:hint="eastAsia"/>
                <w:noProof/>
                <w:sz w:val="32"/>
                <w:szCs w:val="32"/>
                <w:rtl/>
              </w:rPr>
              <w:t>خرج</w:t>
            </w:r>
            <w:r w:rsidRPr="00E44779">
              <w:rPr>
                <w:noProof/>
                <w:sz w:val="32"/>
                <w:szCs w:val="32"/>
                <w:rtl/>
              </w:rPr>
              <w:t xml:space="preserve"> </w:t>
            </w:r>
            <w:r w:rsidRPr="00E44779">
              <w:rPr>
                <w:rFonts w:hint="eastAsia"/>
                <w:noProof/>
                <w:sz w:val="32"/>
                <w:szCs w:val="32"/>
                <w:rtl/>
              </w:rPr>
              <w:t>وإليه</w:t>
            </w:r>
            <w:r w:rsidRPr="00E44779">
              <w:rPr>
                <w:noProof/>
                <w:sz w:val="32"/>
                <w:szCs w:val="32"/>
                <w:rtl/>
              </w:rPr>
              <w:t xml:space="preserve"> </w:t>
            </w:r>
            <w:r w:rsidRPr="00E44779">
              <w:rPr>
                <w:rFonts w:hint="eastAsia"/>
                <w:noProof/>
                <w:sz w:val="32"/>
                <w:szCs w:val="32"/>
                <w:rtl/>
              </w:rPr>
              <w:t>يعود</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عمرو</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دينار</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164</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وجه</w:t>
            </w:r>
            <w:r w:rsidRPr="00E44779">
              <w:rPr>
                <w:noProof/>
                <w:sz w:val="32"/>
                <w:szCs w:val="32"/>
                <w:rtl/>
              </w:rPr>
              <w:t xml:space="preserve"> </w:t>
            </w:r>
            <w:r w:rsidRPr="00E44779">
              <w:rPr>
                <w:rFonts w:hint="eastAsia"/>
                <w:noProof/>
                <w:sz w:val="32"/>
                <w:szCs w:val="32"/>
                <w:rtl/>
              </w:rPr>
              <w:t>ربها</w:t>
            </w:r>
            <w:r w:rsidRPr="00E44779">
              <w:rPr>
                <w:noProof/>
                <w:sz w:val="32"/>
                <w:szCs w:val="32"/>
                <w:rtl/>
              </w:rPr>
              <w:t xml:space="preserve"> </w:t>
            </w:r>
            <w:r w:rsidRPr="00E44779">
              <w:rPr>
                <w:rFonts w:hint="eastAsia"/>
                <w:noProof/>
                <w:sz w:val="32"/>
                <w:szCs w:val="32"/>
                <w:rtl/>
              </w:rPr>
              <w:t>ناظرة</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عبد</w:t>
            </w:r>
            <w:r w:rsidRPr="00E44779">
              <w:rPr>
                <w:noProof/>
                <w:sz w:val="32"/>
                <w:szCs w:val="32"/>
                <w:rtl/>
              </w:rPr>
              <w:t xml:space="preserve"> </w:t>
            </w:r>
            <w:r w:rsidRPr="00E44779">
              <w:rPr>
                <w:rFonts w:hint="eastAsia"/>
                <w:noProof/>
                <w:sz w:val="32"/>
                <w:szCs w:val="32"/>
                <w:rtl/>
              </w:rPr>
              <w:t>الرحمن</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سابط</w:t>
            </w:r>
            <w:r w:rsidRPr="00E44779">
              <w:rPr>
                <w:noProof/>
                <w:sz w:val="32"/>
                <w:szCs w:val="32"/>
                <w:rtl/>
              </w:rPr>
              <w:t xml:space="preserve"> </w:t>
            </w:r>
            <w:r w:rsidRPr="00E44779">
              <w:rPr>
                <w:rFonts w:hint="eastAsia"/>
                <w:noProof/>
                <w:sz w:val="32"/>
                <w:szCs w:val="32"/>
                <w:rtl/>
              </w:rPr>
              <w:t>الجمحي</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275</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أحب</w:t>
            </w:r>
            <w:r w:rsidRPr="00E44779">
              <w:rPr>
                <w:noProof/>
                <w:sz w:val="32"/>
                <w:szCs w:val="32"/>
                <w:rtl/>
              </w:rPr>
              <w:t xml:space="preserve"> </w:t>
            </w:r>
            <w:r w:rsidRPr="00E44779">
              <w:rPr>
                <w:rFonts w:hint="eastAsia"/>
                <w:noProof/>
                <w:sz w:val="32"/>
                <w:szCs w:val="32"/>
                <w:rtl/>
              </w:rPr>
              <w:t>البقاع</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مكان</w:t>
            </w:r>
            <w:r w:rsidRPr="00E44779">
              <w:rPr>
                <w:noProof/>
                <w:sz w:val="32"/>
                <w:szCs w:val="32"/>
                <w:rtl/>
              </w:rPr>
              <w:t xml:space="preserve"> </w:t>
            </w:r>
            <w:r w:rsidRPr="00E44779">
              <w:rPr>
                <w:rFonts w:hint="eastAsia"/>
                <w:noProof/>
                <w:sz w:val="32"/>
                <w:szCs w:val="32"/>
                <w:rtl/>
              </w:rPr>
              <w:t>قبض</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نبيه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علي</w:t>
            </w:r>
            <w:r w:rsidRPr="00E44779">
              <w:rPr>
                <w:rFonts w:hint="cs"/>
                <w:noProof/>
                <w:sz w:val="32"/>
                <w:szCs w:val="32"/>
                <w:rtl/>
                <w:lang w:bidi="ar-EG"/>
              </w:rPr>
              <w:t xml:space="preserve"> بن أبي طالب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233</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أستخلف</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استخلف</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خير</w:t>
            </w:r>
            <w:r w:rsidRPr="00E44779">
              <w:rPr>
                <w:noProof/>
                <w:sz w:val="32"/>
                <w:szCs w:val="32"/>
                <w:rtl/>
              </w:rPr>
              <w:t xml:space="preserve"> </w:t>
            </w:r>
            <w:r w:rsidRPr="00E44779">
              <w:rPr>
                <w:rFonts w:hint="eastAsia"/>
                <w:noProof/>
                <w:sz w:val="32"/>
                <w:szCs w:val="32"/>
                <w:rtl/>
              </w:rPr>
              <w:t>مني</w:t>
            </w:r>
            <w:r w:rsidRPr="00E44779">
              <w:rPr>
                <w:noProof/>
                <w:sz w:val="32"/>
                <w:szCs w:val="32"/>
                <w:rtl/>
              </w:rPr>
              <w:t xml:space="preserve"> </w:t>
            </w:r>
            <w:r w:rsidRPr="00E44779">
              <w:rPr>
                <w:rFonts w:hint="eastAsia"/>
                <w:noProof/>
                <w:sz w:val="32"/>
                <w:szCs w:val="32"/>
                <w:rtl/>
              </w:rPr>
              <w:t>أبو</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أترك</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ترك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خير</w:t>
            </w:r>
            <w:r w:rsidRPr="00E44779">
              <w:rPr>
                <w:noProof/>
                <w:sz w:val="32"/>
                <w:szCs w:val="32"/>
                <w:rtl/>
              </w:rPr>
              <w:t xml:space="preserve"> </w:t>
            </w:r>
            <w:r w:rsidRPr="00E44779">
              <w:rPr>
                <w:rFonts w:hint="eastAsia"/>
                <w:noProof/>
                <w:sz w:val="32"/>
                <w:szCs w:val="32"/>
                <w:rtl/>
              </w:rPr>
              <w:t>مني،</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347, 348, 353</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أستخلف</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استخلف</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خير</w:t>
            </w:r>
            <w:r w:rsidRPr="00E44779">
              <w:rPr>
                <w:noProof/>
                <w:sz w:val="32"/>
                <w:szCs w:val="32"/>
                <w:rtl/>
              </w:rPr>
              <w:t xml:space="preserve"> </w:t>
            </w:r>
            <w:r w:rsidRPr="00E44779">
              <w:rPr>
                <w:rFonts w:hint="eastAsia"/>
                <w:noProof/>
                <w:sz w:val="32"/>
                <w:szCs w:val="32"/>
                <w:rtl/>
              </w:rPr>
              <w:t>مني</w:t>
            </w:r>
            <w:r w:rsidRPr="00E44779">
              <w:rPr>
                <w:noProof/>
                <w:sz w:val="32"/>
                <w:szCs w:val="32"/>
                <w:rtl/>
              </w:rPr>
              <w:t xml:space="preserve"> </w:t>
            </w:r>
            <w:r w:rsidRPr="00E44779">
              <w:rPr>
                <w:rFonts w:hint="eastAsia"/>
                <w:noProof/>
                <w:sz w:val="32"/>
                <w:szCs w:val="32"/>
                <w:rtl/>
              </w:rPr>
              <w:t>أبو</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أترك</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ترك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خير</w:t>
            </w:r>
            <w:r w:rsidRPr="00E44779">
              <w:rPr>
                <w:noProof/>
                <w:sz w:val="32"/>
                <w:szCs w:val="32"/>
                <w:rtl/>
              </w:rPr>
              <w:t xml:space="preserve"> </w:t>
            </w:r>
            <w:r w:rsidRPr="00E44779">
              <w:rPr>
                <w:rFonts w:hint="eastAsia"/>
                <w:noProof/>
                <w:sz w:val="32"/>
                <w:szCs w:val="32"/>
                <w:rtl/>
              </w:rPr>
              <w:t>مني،</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340</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رؤيا</w:t>
            </w:r>
            <w:r w:rsidRPr="00E44779">
              <w:rPr>
                <w:noProof/>
                <w:sz w:val="32"/>
                <w:szCs w:val="32"/>
                <w:rtl/>
              </w:rPr>
              <w:t xml:space="preserve"> </w:t>
            </w: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وحي</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عبيد</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عمير</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228</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أنزلت</w:t>
            </w:r>
            <w:r w:rsidRPr="00E44779">
              <w:rPr>
                <w:noProof/>
                <w:sz w:val="32"/>
                <w:szCs w:val="32"/>
                <w:rtl/>
              </w:rPr>
              <w:t xml:space="preserve"> </w:t>
            </w:r>
            <w:r w:rsidRPr="00E44779">
              <w:rPr>
                <w:rFonts w:hint="eastAsia"/>
                <w:noProof/>
                <w:sz w:val="32"/>
                <w:szCs w:val="32"/>
                <w:rtl/>
              </w:rPr>
              <w:t>هذه</w:t>
            </w:r>
            <w:r w:rsidRPr="00E44779">
              <w:rPr>
                <w:noProof/>
                <w:sz w:val="32"/>
                <w:szCs w:val="32"/>
                <w:rtl/>
              </w:rPr>
              <w:t xml:space="preserve"> </w:t>
            </w:r>
            <w:r w:rsidRPr="00E44779">
              <w:rPr>
                <w:rFonts w:hint="eastAsia"/>
                <w:noProof/>
                <w:sz w:val="32"/>
                <w:szCs w:val="32"/>
                <w:rtl/>
              </w:rPr>
              <w:t>الآية</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أحد،</w:t>
            </w:r>
            <w:r w:rsidRPr="00E44779">
              <w:rPr>
                <w:noProof/>
                <w:sz w:val="32"/>
                <w:szCs w:val="32"/>
                <w:rtl/>
              </w:rPr>
              <w:t xml:space="preserve"> </w:t>
            </w:r>
            <w:r w:rsidRPr="00E44779">
              <w:rPr>
                <w:rFonts w:hint="eastAsia"/>
                <w:noProof/>
                <w:sz w:val="32"/>
                <w:szCs w:val="32"/>
                <w:rtl/>
              </w:rPr>
              <w:t>وقد</w:t>
            </w:r>
            <w:r w:rsidRPr="00E44779">
              <w:rPr>
                <w:noProof/>
                <w:sz w:val="32"/>
                <w:szCs w:val="32"/>
                <w:rtl/>
              </w:rPr>
              <w:t xml:space="preserve"> </w:t>
            </w:r>
            <w:r w:rsidRPr="00E44779">
              <w:rPr>
                <w:rFonts w:hint="eastAsia"/>
                <w:noProof/>
                <w:sz w:val="32"/>
                <w:szCs w:val="32"/>
                <w:rtl/>
              </w:rPr>
              <w:t>شج</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وجهه</w:t>
            </w:r>
            <w:r w:rsidRPr="00E44779">
              <w:rPr>
                <w:noProof/>
                <w:sz w:val="32"/>
                <w:szCs w:val="32"/>
                <w:rtl/>
              </w:rPr>
              <w:t xml:space="preserve"> </w:t>
            </w:r>
            <w:r w:rsidRPr="00E44779">
              <w:rPr>
                <w:rFonts w:hint="eastAsia"/>
                <w:noProof/>
                <w:sz w:val="32"/>
                <w:szCs w:val="32"/>
                <w:rtl/>
              </w:rPr>
              <w:t>وأصيبت</w:t>
            </w:r>
            <w:r w:rsidRPr="00E44779">
              <w:rPr>
                <w:noProof/>
                <w:sz w:val="32"/>
                <w:szCs w:val="32"/>
                <w:rtl/>
              </w:rPr>
              <w:t xml:space="preserve"> </w:t>
            </w:r>
            <w:r w:rsidRPr="00E44779">
              <w:rPr>
                <w:rFonts w:hint="eastAsia"/>
                <w:noProof/>
                <w:sz w:val="32"/>
                <w:szCs w:val="32"/>
                <w:rtl/>
              </w:rPr>
              <w:t>رباعيته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الربيع</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أنس</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112</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إنما</w:t>
            </w:r>
            <w:r w:rsidRPr="00E44779">
              <w:rPr>
                <w:noProof/>
                <w:sz w:val="32"/>
                <w:szCs w:val="32"/>
                <w:rtl/>
              </w:rPr>
              <w:t xml:space="preserve"> </w:t>
            </w:r>
            <w:r w:rsidRPr="00E44779">
              <w:rPr>
                <w:rFonts w:hint="eastAsia"/>
                <w:noProof/>
                <w:sz w:val="32"/>
                <w:szCs w:val="32"/>
                <w:rtl/>
              </w:rPr>
              <w:t>يستجاب</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الدعاء</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وافق</w:t>
            </w:r>
            <w:r w:rsidRPr="00E44779">
              <w:rPr>
                <w:noProof/>
                <w:sz w:val="32"/>
                <w:szCs w:val="32"/>
                <w:rtl/>
              </w:rPr>
              <w:t xml:space="preserve"> </w:t>
            </w:r>
            <w:r w:rsidRPr="00E44779">
              <w:rPr>
                <w:rFonts w:hint="eastAsia"/>
                <w:noProof/>
                <w:sz w:val="32"/>
                <w:szCs w:val="32"/>
                <w:rtl/>
              </w:rPr>
              <w:t>القدر</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قتادة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314</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إني</w:t>
            </w:r>
            <w:r w:rsidRPr="00E44779">
              <w:rPr>
                <w:noProof/>
                <w:sz w:val="32"/>
                <w:szCs w:val="32"/>
                <w:rtl/>
              </w:rPr>
              <w:t xml:space="preserve"> </w:t>
            </w:r>
            <w:r w:rsidRPr="00E44779">
              <w:rPr>
                <w:rFonts w:hint="eastAsia"/>
                <w:noProof/>
                <w:sz w:val="32"/>
                <w:szCs w:val="32"/>
                <w:rtl/>
              </w:rPr>
              <w:t>رأيت</w:t>
            </w:r>
            <w:r w:rsidRPr="00E44779">
              <w:rPr>
                <w:noProof/>
                <w:sz w:val="32"/>
                <w:szCs w:val="32"/>
                <w:rtl/>
              </w:rPr>
              <w:t xml:space="preserve"> </w:t>
            </w:r>
            <w:r w:rsidRPr="00E44779">
              <w:rPr>
                <w:rFonts w:hint="eastAsia"/>
                <w:noProof/>
                <w:sz w:val="32"/>
                <w:szCs w:val="32"/>
                <w:rtl/>
              </w:rPr>
              <w:t>كأن</w:t>
            </w:r>
            <w:r w:rsidRPr="00E44779">
              <w:rPr>
                <w:noProof/>
                <w:sz w:val="32"/>
                <w:szCs w:val="32"/>
                <w:rtl/>
              </w:rPr>
              <w:t xml:space="preserve"> </w:t>
            </w:r>
            <w:r w:rsidRPr="00E44779">
              <w:rPr>
                <w:rFonts w:hint="eastAsia"/>
                <w:noProof/>
                <w:sz w:val="32"/>
                <w:szCs w:val="32"/>
                <w:rtl/>
              </w:rPr>
              <w:t>ديكا</w:t>
            </w:r>
            <w:r w:rsidRPr="00E44779">
              <w:rPr>
                <w:noProof/>
                <w:sz w:val="32"/>
                <w:szCs w:val="32"/>
                <w:rtl/>
              </w:rPr>
              <w:t xml:space="preserve"> </w:t>
            </w:r>
            <w:r w:rsidRPr="00E44779">
              <w:rPr>
                <w:rFonts w:hint="eastAsia"/>
                <w:noProof/>
                <w:sz w:val="32"/>
                <w:szCs w:val="32"/>
                <w:rtl/>
              </w:rPr>
              <w:t>نقرني</w:t>
            </w:r>
            <w:r w:rsidRPr="00E44779">
              <w:rPr>
                <w:noProof/>
                <w:sz w:val="32"/>
                <w:szCs w:val="32"/>
                <w:rtl/>
              </w:rPr>
              <w:t xml:space="preserve"> </w:t>
            </w:r>
            <w:r w:rsidRPr="00E44779">
              <w:rPr>
                <w:rFonts w:hint="eastAsia"/>
                <w:noProof/>
                <w:sz w:val="32"/>
                <w:szCs w:val="32"/>
                <w:rtl/>
              </w:rPr>
              <w:t>ثلاث</w:t>
            </w:r>
            <w:r w:rsidRPr="00E44779">
              <w:rPr>
                <w:noProof/>
                <w:sz w:val="32"/>
                <w:szCs w:val="32"/>
                <w:rtl/>
              </w:rPr>
              <w:t xml:space="preserve"> </w:t>
            </w:r>
            <w:r w:rsidRPr="00E44779">
              <w:rPr>
                <w:rFonts w:hint="eastAsia"/>
                <w:noProof/>
                <w:sz w:val="32"/>
                <w:szCs w:val="32"/>
                <w:rtl/>
              </w:rPr>
              <w:t>نقرات،</w:t>
            </w:r>
            <w:r w:rsidRPr="00E44779">
              <w:rPr>
                <w:noProof/>
                <w:sz w:val="32"/>
                <w:szCs w:val="32"/>
                <w:rtl/>
              </w:rPr>
              <w:t xml:space="preserve"> </w:t>
            </w:r>
            <w:r w:rsidRPr="00E44779">
              <w:rPr>
                <w:rFonts w:hint="eastAsia"/>
                <w:noProof/>
                <w:sz w:val="32"/>
                <w:szCs w:val="32"/>
                <w:rtl/>
              </w:rPr>
              <w:t>وإني</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أراه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حضور</w:t>
            </w:r>
            <w:r w:rsidRPr="00E44779">
              <w:rPr>
                <w:noProof/>
                <w:sz w:val="32"/>
                <w:szCs w:val="32"/>
                <w:rtl/>
              </w:rPr>
              <w:t xml:space="preserve"> </w:t>
            </w:r>
            <w:r w:rsidRPr="00E44779">
              <w:rPr>
                <w:rFonts w:hint="eastAsia"/>
                <w:noProof/>
                <w:sz w:val="32"/>
                <w:szCs w:val="32"/>
                <w:rtl/>
              </w:rPr>
              <w:t>أجلي،</w:t>
            </w:r>
            <w:r w:rsidRPr="00E44779">
              <w:rPr>
                <w:noProof/>
                <w:sz w:val="32"/>
                <w:szCs w:val="32"/>
                <w:rtl/>
              </w:rPr>
              <w:t xml:space="preserve"> </w:t>
            </w:r>
            <w:r w:rsidRPr="00E44779">
              <w:rPr>
                <w:rFonts w:hint="eastAsia"/>
                <w:noProof/>
                <w:sz w:val="32"/>
                <w:szCs w:val="32"/>
                <w:rtl/>
              </w:rPr>
              <w:t>وإن</w:t>
            </w:r>
            <w:r w:rsidRPr="00E44779">
              <w:rPr>
                <w:noProof/>
                <w:sz w:val="32"/>
                <w:szCs w:val="32"/>
                <w:rtl/>
              </w:rPr>
              <w:t xml:space="preserve"> </w:t>
            </w:r>
            <w:r w:rsidRPr="00E44779">
              <w:rPr>
                <w:rFonts w:hint="eastAsia"/>
                <w:noProof/>
                <w:sz w:val="32"/>
                <w:szCs w:val="32"/>
                <w:rtl/>
              </w:rPr>
              <w:t>أقواما</w:t>
            </w:r>
            <w:r w:rsidRPr="00E44779">
              <w:rPr>
                <w:noProof/>
                <w:sz w:val="32"/>
                <w:szCs w:val="32"/>
                <w:rtl/>
              </w:rPr>
              <w:t xml:space="preserve"> </w:t>
            </w:r>
            <w:r w:rsidRPr="00E44779">
              <w:rPr>
                <w:rFonts w:hint="eastAsia"/>
                <w:noProof/>
                <w:sz w:val="32"/>
                <w:szCs w:val="32"/>
                <w:rtl/>
              </w:rPr>
              <w:t>يأمرونني</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أستخلف</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343</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أيها</w:t>
            </w:r>
            <w:r w:rsidRPr="00E44779">
              <w:rPr>
                <w:noProof/>
                <w:sz w:val="32"/>
                <w:szCs w:val="32"/>
                <w:rtl/>
              </w:rPr>
              <w:t xml:space="preserve"> </w:t>
            </w:r>
            <w:r w:rsidRPr="00E44779">
              <w:rPr>
                <w:rFonts w:hint="eastAsia"/>
                <w:noProof/>
                <w:sz w:val="32"/>
                <w:szCs w:val="32"/>
                <w:rtl/>
              </w:rPr>
              <w:t>الناس</w:t>
            </w:r>
            <w:r w:rsidRPr="00E44779">
              <w:rPr>
                <w:noProof/>
                <w:sz w:val="32"/>
                <w:szCs w:val="32"/>
                <w:rtl/>
              </w:rPr>
              <w:t xml:space="preserve"> </w:t>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إنما</w:t>
            </w:r>
            <w:r w:rsidRPr="00E44779">
              <w:rPr>
                <w:noProof/>
                <w:sz w:val="32"/>
                <w:szCs w:val="32"/>
                <w:rtl/>
              </w:rPr>
              <w:t xml:space="preserve"> </w:t>
            </w:r>
            <w:r w:rsidRPr="00E44779">
              <w:rPr>
                <w:rFonts w:hint="eastAsia"/>
                <w:noProof/>
                <w:sz w:val="32"/>
                <w:szCs w:val="32"/>
                <w:rtl/>
              </w:rPr>
              <w:t>هلك</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قبلكم</w:t>
            </w:r>
            <w:r w:rsidRPr="00E44779">
              <w:rPr>
                <w:noProof/>
                <w:sz w:val="32"/>
                <w:szCs w:val="32"/>
                <w:rtl/>
              </w:rPr>
              <w:t xml:space="preserve"> </w:t>
            </w:r>
            <w:r w:rsidRPr="00E44779">
              <w:rPr>
                <w:rFonts w:hint="eastAsia"/>
                <w:noProof/>
                <w:sz w:val="32"/>
                <w:szCs w:val="32"/>
                <w:rtl/>
              </w:rPr>
              <w:t>باتباعهم</w:t>
            </w:r>
            <w:r w:rsidRPr="00E44779">
              <w:rPr>
                <w:noProof/>
                <w:sz w:val="32"/>
                <w:szCs w:val="32"/>
                <w:rtl/>
              </w:rPr>
              <w:t xml:space="preserve"> </w:t>
            </w:r>
            <w:r w:rsidRPr="00E44779">
              <w:rPr>
                <w:rFonts w:hint="eastAsia"/>
                <w:noProof/>
                <w:sz w:val="32"/>
                <w:szCs w:val="32"/>
                <w:rtl/>
              </w:rPr>
              <w:t>مثل</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أحدثوها</w:t>
            </w:r>
            <w:r w:rsidRPr="00E44779">
              <w:rPr>
                <w:noProof/>
                <w:sz w:val="32"/>
                <w:szCs w:val="32"/>
                <w:rtl/>
              </w:rPr>
              <w:t xml:space="preserve"> </w:t>
            </w:r>
            <w:r w:rsidRPr="00E44779">
              <w:rPr>
                <w:rFonts w:hint="eastAsia"/>
                <w:noProof/>
                <w:sz w:val="32"/>
                <w:szCs w:val="32"/>
                <w:rtl/>
              </w:rPr>
              <w:t>بيعا</w:t>
            </w:r>
            <w:r w:rsidRPr="00E44779">
              <w:rPr>
                <w:noProof/>
                <w:sz w:val="32"/>
                <w:szCs w:val="32"/>
                <w:rtl/>
              </w:rPr>
              <w:t xml:space="preserve"> </w:t>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فمن</w:t>
            </w:r>
            <w:r w:rsidRPr="00E44779">
              <w:rPr>
                <w:noProof/>
                <w:sz w:val="32"/>
                <w:szCs w:val="32"/>
                <w:rtl/>
              </w:rPr>
              <w:t xml:space="preserve"> </w:t>
            </w:r>
            <w:r w:rsidRPr="00E44779">
              <w:rPr>
                <w:rFonts w:hint="eastAsia"/>
                <w:noProof/>
                <w:sz w:val="32"/>
                <w:szCs w:val="32"/>
                <w:rtl/>
              </w:rPr>
              <w:t>عرضت</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فليصل</w:t>
            </w:r>
            <w:r w:rsidRPr="00E44779">
              <w:rPr>
                <w:noProof/>
                <w:sz w:val="32"/>
                <w:szCs w:val="32"/>
                <w:rtl/>
              </w:rPr>
              <w:t xml:space="preserve"> </w:t>
            </w:r>
            <w:r w:rsidRPr="00E44779">
              <w:rPr>
                <w:rFonts w:hint="eastAsia"/>
                <w:noProof/>
                <w:sz w:val="32"/>
                <w:szCs w:val="32"/>
                <w:rtl/>
              </w:rPr>
              <w:t>،</w:t>
            </w:r>
            <w:r w:rsidRPr="00E44779">
              <w:rPr>
                <w:noProof/>
                <w:sz w:val="32"/>
                <w:szCs w:val="32"/>
                <w:rtl/>
              </w:rPr>
              <w:t xml:space="preserve"> </w:t>
            </w:r>
            <w:r w:rsidRPr="00E44779">
              <w:rPr>
                <w:rFonts w:hint="eastAsia"/>
                <w:noProof/>
                <w:sz w:val="32"/>
                <w:szCs w:val="32"/>
                <w:rtl/>
              </w:rPr>
              <w:t>ومن</w:t>
            </w:r>
            <w:r w:rsidRPr="00E44779">
              <w:rPr>
                <w:noProof/>
                <w:sz w:val="32"/>
                <w:szCs w:val="32"/>
                <w:rtl/>
              </w:rPr>
              <w:t xml:space="preserve"> </w:t>
            </w:r>
            <w:r w:rsidRPr="00E44779">
              <w:rPr>
                <w:rFonts w:hint="eastAsia"/>
                <w:noProof/>
                <w:sz w:val="32"/>
                <w:szCs w:val="32"/>
                <w:rtl/>
              </w:rPr>
              <w:t>لم</w:t>
            </w:r>
            <w:r w:rsidRPr="00E44779">
              <w:rPr>
                <w:noProof/>
                <w:sz w:val="32"/>
                <w:szCs w:val="32"/>
                <w:rtl/>
              </w:rPr>
              <w:t xml:space="preserve"> </w:t>
            </w:r>
            <w:r w:rsidRPr="00E44779">
              <w:rPr>
                <w:rFonts w:hint="eastAsia"/>
                <w:noProof/>
                <w:sz w:val="32"/>
                <w:szCs w:val="32"/>
                <w:rtl/>
              </w:rPr>
              <w:t>تعرض</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فليمض</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139</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رؤيا</w:t>
            </w:r>
            <w:r w:rsidRPr="00E44779">
              <w:rPr>
                <w:noProof/>
                <w:sz w:val="32"/>
                <w:szCs w:val="32"/>
                <w:rtl/>
              </w:rPr>
              <w:t xml:space="preserve"> </w:t>
            </w: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وحي</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عباس</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228</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lastRenderedPageBreak/>
              <w:t>سئلت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مستخلفا</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استخلفه؟</w:t>
            </w:r>
            <w:r w:rsidRPr="00E44779">
              <w:rPr>
                <w:noProof/>
                <w:sz w:val="32"/>
                <w:szCs w:val="32"/>
                <w:rtl/>
              </w:rPr>
              <w:t xml:space="preserve"> </w:t>
            </w:r>
            <w:r w:rsidRPr="00E44779">
              <w:rPr>
                <w:rFonts w:hint="eastAsia"/>
                <w:noProof/>
                <w:sz w:val="32"/>
                <w:szCs w:val="32"/>
                <w:rtl/>
              </w:rPr>
              <w:t>قالت</w:t>
            </w:r>
            <w:r w:rsidRPr="00E44779">
              <w:rPr>
                <w:rFonts w:hint="cs"/>
                <w:noProof/>
                <w:sz w:val="32"/>
                <w:szCs w:val="32"/>
                <w:rtl/>
                <w:lang w:bidi="ar-EG"/>
              </w:rPr>
              <w:t xml:space="preserve">: </w:t>
            </w:r>
            <w:r w:rsidRPr="00E44779">
              <w:rPr>
                <w:rFonts w:hint="eastAsia"/>
                <w:noProof/>
                <w:sz w:val="32"/>
                <w:szCs w:val="32"/>
                <w:rtl/>
              </w:rPr>
              <w:t>أبو</w:t>
            </w:r>
            <w:r w:rsidRPr="00E44779">
              <w:rPr>
                <w:noProof/>
                <w:sz w:val="32"/>
                <w:szCs w:val="32"/>
                <w:rtl/>
              </w:rPr>
              <w:t xml:space="preserve"> </w:t>
            </w:r>
            <w:r w:rsidRPr="00E44779">
              <w:rPr>
                <w:rFonts w:hint="eastAsia"/>
                <w:noProof/>
                <w:sz w:val="32"/>
                <w:szCs w:val="32"/>
                <w:rtl/>
              </w:rPr>
              <w:t>بكر</w:t>
            </w:r>
            <w:r w:rsidRPr="00E44779">
              <w:rPr>
                <w:noProof/>
                <w:sz w:val="32"/>
                <w:szCs w:val="32"/>
                <w:rtl/>
              </w:rPr>
              <w:t xml:space="preserve"> ....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عائشة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348</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شهادة</w:t>
            </w:r>
            <w:r w:rsidRPr="00E44779">
              <w:rPr>
                <w:noProof/>
                <w:sz w:val="32"/>
                <w:szCs w:val="32"/>
                <w:rtl/>
              </w:rPr>
              <w:t xml:space="preserve"> </w:t>
            </w:r>
            <w:r w:rsidRPr="00E44779">
              <w:rPr>
                <w:rFonts w:hint="eastAsia"/>
                <w:noProof/>
                <w:sz w:val="32"/>
                <w:szCs w:val="32"/>
                <w:rtl/>
              </w:rPr>
              <w:t>الحق</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إله</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سعيد</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جبير</w:t>
            </w:r>
            <w:r w:rsidRPr="00E44779">
              <w:rPr>
                <w:noProof/>
                <w:sz w:val="32"/>
                <w:szCs w:val="32"/>
                <w:rtl/>
              </w:rPr>
              <w:t xml:space="preserve"> </w:t>
            </w:r>
            <w:r w:rsidRPr="00E44779">
              <w:rPr>
                <w:rFonts w:hint="eastAsia"/>
                <w:noProof/>
                <w:sz w:val="32"/>
                <w:szCs w:val="32"/>
                <w:rtl/>
              </w:rPr>
              <w:t>وغيره</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416</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صلى</w:t>
            </w:r>
            <w:r w:rsidRPr="00E44779">
              <w:rPr>
                <w:noProof/>
                <w:sz w:val="32"/>
                <w:szCs w:val="32"/>
                <w:rtl/>
              </w:rPr>
              <w:t xml:space="preserve"> </w:t>
            </w:r>
            <w:r w:rsidRPr="00E44779">
              <w:rPr>
                <w:rFonts w:hint="eastAsia"/>
                <w:noProof/>
                <w:sz w:val="32"/>
                <w:szCs w:val="32"/>
                <w:rtl/>
              </w:rPr>
              <w:t>عمار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ياسر</w:t>
            </w:r>
            <w:r w:rsidRPr="00E44779">
              <w:rPr>
                <w:noProof/>
                <w:sz w:val="32"/>
                <w:szCs w:val="32"/>
                <w:rtl/>
              </w:rPr>
              <w:t xml:space="preserve"> </w:t>
            </w:r>
            <w:r w:rsidRPr="00E44779">
              <w:rPr>
                <w:rFonts w:hint="eastAsia"/>
                <w:noProof/>
                <w:sz w:val="32"/>
                <w:szCs w:val="32"/>
                <w:rtl/>
              </w:rPr>
              <w:t>بالقوم</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أخفها</w:t>
            </w:r>
            <w:r w:rsidRPr="00E44779">
              <w:rPr>
                <w:noProof/>
                <w:sz w:val="32"/>
                <w:szCs w:val="32"/>
                <w:rtl/>
              </w:rPr>
              <w:t xml:space="preserve"> </w:t>
            </w:r>
            <w:r w:rsidRPr="00E44779">
              <w:rPr>
                <w:rFonts w:hint="eastAsia"/>
                <w:noProof/>
                <w:sz w:val="32"/>
                <w:szCs w:val="32"/>
                <w:rtl/>
              </w:rPr>
              <w:t>فكأنهم</w:t>
            </w:r>
            <w:r w:rsidRPr="00E44779">
              <w:rPr>
                <w:noProof/>
                <w:sz w:val="32"/>
                <w:szCs w:val="32"/>
                <w:rtl/>
              </w:rPr>
              <w:t xml:space="preserve"> </w:t>
            </w:r>
            <w:r w:rsidRPr="00E44779">
              <w:rPr>
                <w:rFonts w:hint="eastAsia"/>
                <w:noProof/>
                <w:sz w:val="32"/>
                <w:szCs w:val="32"/>
                <w:rtl/>
              </w:rPr>
              <w:t>أنكروها</w:t>
            </w:r>
            <w:r w:rsidRPr="00E44779">
              <w:rPr>
                <w:rFonts w:hint="cs"/>
                <w:noProof/>
                <w:sz w:val="32"/>
                <w:szCs w:val="32"/>
                <w:rtl/>
                <w:lang w:bidi="ar-EG"/>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عمار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ياسر</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64</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فأمة</w:t>
            </w:r>
            <w:r w:rsidRPr="00E44779">
              <w:rPr>
                <w:noProof/>
                <w:sz w:val="32"/>
                <w:szCs w:val="32"/>
                <w:rtl/>
              </w:rPr>
              <w:t xml:space="preserve"> </w:t>
            </w:r>
            <w:r w:rsidRPr="00E44779">
              <w:rPr>
                <w:rFonts w:hint="eastAsia"/>
                <w:noProof/>
                <w:sz w:val="32"/>
                <w:szCs w:val="32"/>
                <w:rtl/>
              </w:rPr>
              <w:t>محمد</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أعظم</w:t>
            </w:r>
            <w:r w:rsidRPr="00E44779">
              <w:rPr>
                <w:noProof/>
                <w:sz w:val="32"/>
                <w:szCs w:val="32"/>
                <w:rtl/>
              </w:rPr>
              <w:t xml:space="preserve"> </w:t>
            </w:r>
            <w:r w:rsidRPr="00E44779">
              <w:rPr>
                <w:rFonts w:hint="eastAsia"/>
                <w:noProof/>
                <w:sz w:val="32"/>
                <w:szCs w:val="32"/>
                <w:rtl/>
              </w:rPr>
              <w:t>دماً</w:t>
            </w:r>
            <w:r w:rsidRPr="00E44779">
              <w:rPr>
                <w:noProof/>
                <w:sz w:val="32"/>
                <w:szCs w:val="32"/>
                <w:rtl/>
              </w:rPr>
              <w:t xml:space="preserve"> </w:t>
            </w:r>
            <w:r w:rsidRPr="00E44779">
              <w:rPr>
                <w:rFonts w:hint="eastAsia"/>
                <w:noProof/>
                <w:sz w:val="32"/>
                <w:szCs w:val="32"/>
                <w:rtl/>
              </w:rPr>
              <w:t>وحرمة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امرأة</w:t>
            </w:r>
            <w:r w:rsidRPr="00E44779">
              <w:rPr>
                <w:noProof/>
                <w:sz w:val="32"/>
                <w:szCs w:val="32"/>
                <w:rtl/>
              </w:rPr>
              <w:t xml:space="preserve"> </w:t>
            </w:r>
            <w:r w:rsidRPr="00E44779">
              <w:rPr>
                <w:rFonts w:hint="eastAsia"/>
                <w:noProof/>
                <w:sz w:val="32"/>
                <w:szCs w:val="32"/>
                <w:rtl/>
              </w:rPr>
              <w:t>ورجل</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علي</w:t>
            </w:r>
            <w:r w:rsidRPr="00E44779">
              <w:rPr>
                <w:rFonts w:hint="cs"/>
                <w:noProof/>
                <w:sz w:val="32"/>
                <w:szCs w:val="32"/>
                <w:rtl/>
                <w:lang w:bidi="ar-EG"/>
              </w:rPr>
              <w:t xml:space="preserve"> بن أبي طالب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104</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فكروا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شيء،</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تفكروا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ذات</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تعالى</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عباس</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77</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أبو</w:t>
            </w:r>
            <w:r w:rsidRPr="00E44779">
              <w:rPr>
                <w:noProof/>
                <w:sz w:val="32"/>
                <w:szCs w:val="32"/>
                <w:rtl/>
              </w:rPr>
              <w:t xml:space="preserve"> </w:t>
            </w:r>
            <w:r w:rsidRPr="00E44779">
              <w:rPr>
                <w:rFonts w:hint="eastAsia"/>
                <w:noProof/>
                <w:sz w:val="32"/>
                <w:szCs w:val="32"/>
                <w:rtl/>
              </w:rPr>
              <w:t>هريرة</w:t>
            </w:r>
            <w:r w:rsidRPr="00E44779">
              <w:rPr>
                <w:noProof/>
                <w:sz w:val="32"/>
                <w:szCs w:val="32"/>
                <w:rtl/>
              </w:rPr>
              <w:t xml:space="preserve"> </w:t>
            </w:r>
            <w:r w:rsidRPr="00E44779">
              <w:rPr>
                <w:rFonts w:hint="eastAsia"/>
                <w:noProof/>
                <w:sz w:val="32"/>
                <w:szCs w:val="32"/>
                <w:rtl/>
              </w:rPr>
              <w:t>رضي</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عنه</w:t>
            </w:r>
            <w:r w:rsidRPr="00E44779">
              <w:rPr>
                <w:noProof/>
                <w:sz w:val="32"/>
                <w:szCs w:val="32"/>
                <w:rtl/>
              </w:rPr>
              <w:t xml:space="preserve"> </w:t>
            </w:r>
            <w:r w:rsidRPr="00E44779">
              <w:rPr>
                <w:rFonts w:hint="eastAsia"/>
                <w:noProof/>
                <w:sz w:val="32"/>
                <w:szCs w:val="32"/>
                <w:rtl/>
              </w:rPr>
              <w:t>يقنت</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الركعة</w:t>
            </w:r>
            <w:r w:rsidRPr="00E44779">
              <w:rPr>
                <w:noProof/>
                <w:sz w:val="32"/>
                <w:szCs w:val="32"/>
                <w:rtl/>
              </w:rPr>
              <w:t xml:space="preserve"> </w:t>
            </w:r>
            <w:r w:rsidRPr="00E44779">
              <w:rPr>
                <w:rFonts w:hint="eastAsia"/>
                <w:noProof/>
                <w:sz w:val="32"/>
                <w:szCs w:val="32"/>
                <w:rtl/>
              </w:rPr>
              <w:t>الآخرة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صلاة</w:t>
            </w:r>
            <w:r w:rsidRPr="00E44779">
              <w:rPr>
                <w:noProof/>
                <w:sz w:val="32"/>
                <w:szCs w:val="32"/>
                <w:rtl/>
              </w:rPr>
              <w:t xml:space="preserve"> </w:t>
            </w:r>
            <w:r w:rsidRPr="00E44779">
              <w:rPr>
                <w:rFonts w:hint="eastAsia"/>
                <w:noProof/>
                <w:sz w:val="32"/>
                <w:szCs w:val="32"/>
                <w:rtl/>
              </w:rPr>
              <w:t>الظهر،</w:t>
            </w:r>
            <w:r w:rsidRPr="00E44779">
              <w:rPr>
                <w:noProof/>
                <w:sz w:val="32"/>
                <w:szCs w:val="32"/>
                <w:rtl/>
              </w:rPr>
              <w:t xml:space="preserve"> </w:t>
            </w:r>
            <w:r w:rsidRPr="00E44779">
              <w:rPr>
                <w:rFonts w:hint="eastAsia"/>
                <w:noProof/>
                <w:sz w:val="32"/>
                <w:szCs w:val="32"/>
                <w:rtl/>
              </w:rPr>
              <w:t>وصلاة</w:t>
            </w:r>
            <w:r w:rsidRPr="00E44779">
              <w:rPr>
                <w:noProof/>
                <w:sz w:val="32"/>
                <w:szCs w:val="32"/>
                <w:rtl/>
              </w:rPr>
              <w:t xml:space="preserve"> </w:t>
            </w:r>
            <w:r w:rsidRPr="00E44779">
              <w:rPr>
                <w:rFonts w:hint="eastAsia"/>
                <w:noProof/>
                <w:sz w:val="32"/>
                <w:szCs w:val="32"/>
                <w:rtl/>
              </w:rPr>
              <w:t>العشاء،</w:t>
            </w:r>
            <w:r w:rsidRPr="00E44779">
              <w:rPr>
                <w:noProof/>
                <w:sz w:val="32"/>
                <w:szCs w:val="32"/>
                <w:rtl/>
              </w:rPr>
              <w:t xml:space="preserve"> </w:t>
            </w:r>
            <w:r w:rsidRPr="00E44779">
              <w:rPr>
                <w:rFonts w:hint="eastAsia"/>
                <w:noProof/>
                <w:sz w:val="32"/>
                <w:szCs w:val="32"/>
                <w:rtl/>
              </w:rPr>
              <w:t>وصلاة</w:t>
            </w:r>
            <w:r w:rsidRPr="00E44779">
              <w:rPr>
                <w:noProof/>
                <w:sz w:val="32"/>
                <w:szCs w:val="32"/>
                <w:rtl/>
              </w:rPr>
              <w:t xml:space="preserve"> </w:t>
            </w:r>
            <w:r w:rsidRPr="00E44779">
              <w:rPr>
                <w:rFonts w:hint="eastAsia"/>
                <w:noProof/>
                <w:sz w:val="32"/>
                <w:szCs w:val="32"/>
                <w:rtl/>
              </w:rPr>
              <w:t xml:space="preserve">الصبح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أبو</w:t>
            </w:r>
            <w:r w:rsidRPr="00E44779">
              <w:rPr>
                <w:noProof/>
                <w:sz w:val="32"/>
                <w:szCs w:val="32"/>
                <w:rtl/>
              </w:rPr>
              <w:t xml:space="preserve"> </w:t>
            </w:r>
            <w:r w:rsidRPr="00E44779">
              <w:rPr>
                <w:rFonts w:hint="eastAsia"/>
                <w:noProof/>
                <w:sz w:val="32"/>
                <w:szCs w:val="32"/>
                <w:rtl/>
              </w:rPr>
              <w:t>هريرة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110</w:t>
            </w:r>
            <w:r w:rsidRPr="00E44779">
              <w:rPr>
                <w:rFonts w:hint="cs"/>
                <w:noProof/>
                <w:sz w:val="32"/>
                <w:szCs w:val="32"/>
                <w:rtl/>
                <w:lang w:bidi="ar-EG"/>
              </w:rPr>
              <w:t xml:space="preserve">، </w:t>
            </w:r>
            <w:r w:rsidRPr="00E44779">
              <w:rPr>
                <w:noProof/>
                <w:sz w:val="32"/>
                <w:szCs w:val="32"/>
                <w:rtl/>
                <w:lang w:bidi="ar-EG"/>
              </w:rPr>
              <w:t>115</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lang w:bidi="ar-EG"/>
              </w:rPr>
            </w:pP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سلمة</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الأكوع</w:t>
            </w:r>
            <w:r w:rsidRPr="00E44779">
              <w:rPr>
                <w:noProof/>
                <w:sz w:val="32"/>
                <w:szCs w:val="32"/>
                <w:rtl/>
              </w:rPr>
              <w:t xml:space="preserve"> </w:t>
            </w:r>
            <w:r w:rsidRPr="00E44779">
              <w:rPr>
                <w:rFonts w:hint="eastAsia"/>
                <w:noProof/>
                <w:sz w:val="32"/>
                <w:szCs w:val="32"/>
                <w:rtl/>
              </w:rPr>
              <w:t>رضي</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عنه</w:t>
            </w:r>
            <w:r w:rsidRPr="00E44779">
              <w:rPr>
                <w:noProof/>
                <w:sz w:val="32"/>
                <w:szCs w:val="32"/>
                <w:rtl/>
              </w:rPr>
              <w:t xml:space="preserve"> </w:t>
            </w:r>
            <w:r w:rsidRPr="00E44779">
              <w:rPr>
                <w:rFonts w:hint="eastAsia"/>
                <w:noProof/>
                <w:sz w:val="32"/>
                <w:szCs w:val="32"/>
                <w:rtl/>
              </w:rPr>
              <w:t>يتحرى</w:t>
            </w:r>
            <w:r w:rsidRPr="00E44779">
              <w:rPr>
                <w:noProof/>
                <w:sz w:val="32"/>
                <w:szCs w:val="32"/>
                <w:rtl/>
              </w:rPr>
              <w:t xml:space="preserve"> </w:t>
            </w:r>
            <w:r w:rsidRPr="00E44779">
              <w:rPr>
                <w:rFonts w:hint="eastAsia"/>
                <w:noProof/>
                <w:sz w:val="32"/>
                <w:szCs w:val="32"/>
                <w:rtl/>
              </w:rPr>
              <w:t>الصلاة</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الإسطوانة</w:t>
            </w:r>
            <w:r w:rsidRPr="00E44779">
              <w:rPr>
                <w:noProof/>
                <w:sz w:val="32"/>
                <w:szCs w:val="32"/>
                <w:rtl/>
              </w:rPr>
              <w:t xml:space="preserve"> </w:t>
            </w:r>
            <w:r w:rsidRPr="00E44779">
              <w:rPr>
                <w:rFonts w:hint="eastAsia"/>
                <w:noProof/>
                <w:sz w:val="32"/>
                <w:szCs w:val="32"/>
                <w:rtl/>
              </w:rPr>
              <w:t>التي</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المصحف</w:t>
            </w:r>
            <w:r w:rsidRPr="00E44779">
              <w:rPr>
                <w:rFonts w:hint="cs"/>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سلمة</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الأكوع</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137</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كنت</w:t>
            </w:r>
            <w:r w:rsidRPr="00E44779">
              <w:rPr>
                <w:noProof/>
                <w:sz w:val="32"/>
                <w:szCs w:val="32"/>
                <w:rtl/>
              </w:rPr>
              <w:t xml:space="preserve"> </w:t>
            </w:r>
            <w:r w:rsidRPr="00E44779">
              <w:rPr>
                <w:rFonts w:hint="eastAsia"/>
                <w:noProof/>
                <w:sz w:val="32"/>
                <w:szCs w:val="32"/>
                <w:rtl/>
              </w:rPr>
              <w:t>أرجو</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يعيش</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يدبرنا</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335</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أجلس</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يقتل،</w:t>
            </w:r>
            <w:r w:rsidRPr="00E44779">
              <w:rPr>
                <w:noProof/>
                <w:sz w:val="32"/>
                <w:szCs w:val="32"/>
                <w:rtl/>
              </w:rPr>
              <w:t xml:space="preserve"> </w:t>
            </w:r>
            <w:r w:rsidRPr="00E44779">
              <w:rPr>
                <w:rFonts w:hint="eastAsia"/>
                <w:noProof/>
                <w:sz w:val="32"/>
                <w:szCs w:val="32"/>
                <w:rtl/>
              </w:rPr>
              <w:t>قضاء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ورسوله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معاذ</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جبل</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474</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أقسم</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ربي</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أسأله</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يؤخر</w:t>
            </w:r>
            <w:r w:rsidRPr="00E44779">
              <w:rPr>
                <w:noProof/>
                <w:sz w:val="32"/>
                <w:szCs w:val="32"/>
                <w:rtl/>
              </w:rPr>
              <w:t xml:space="preserve"> </w:t>
            </w:r>
            <w:r w:rsidRPr="00E44779">
              <w:rPr>
                <w:rFonts w:hint="eastAsia"/>
                <w:noProof/>
                <w:sz w:val="32"/>
                <w:szCs w:val="32"/>
                <w:rtl/>
              </w:rPr>
              <w:t>عني</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315</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أوتى</w:t>
            </w:r>
            <w:r w:rsidRPr="00E44779">
              <w:rPr>
                <w:noProof/>
                <w:sz w:val="32"/>
                <w:szCs w:val="32"/>
                <w:rtl/>
              </w:rPr>
              <w:t xml:space="preserve"> </w:t>
            </w:r>
            <w:r w:rsidRPr="00E44779">
              <w:rPr>
                <w:rFonts w:hint="eastAsia"/>
                <w:noProof/>
                <w:sz w:val="32"/>
                <w:szCs w:val="32"/>
                <w:rtl/>
              </w:rPr>
              <w:t>برجل</w:t>
            </w:r>
            <w:r w:rsidRPr="00E44779">
              <w:rPr>
                <w:noProof/>
                <w:sz w:val="32"/>
                <w:szCs w:val="32"/>
                <w:rtl/>
              </w:rPr>
              <w:t xml:space="preserve"> </w:t>
            </w:r>
            <w:r w:rsidRPr="00E44779">
              <w:rPr>
                <w:rFonts w:hint="eastAsia"/>
                <w:noProof/>
                <w:sz w:val="32"/>
                <w:szCs w:val="32"/>
                <w:rtl/>
              </w:rPr>
              <w:t>قذف</w:t>
            </w:r>
            <w:r w:rsidRPr="00E44779">
              <w:rPr>
                <w:noProof/>
                <w:sz w:val="32"/>
                <w:szCs w:val="32"/>
                <w:rtl/>
              </w:rPr>
              <w:t xml:space="preserve"> </w:t>
            </w:r>
            <w:r w:rsidRPr="00E44779">
              <w:rPr>
                <w:rFonts w:hint="eastAsia"/>
                <w:noProof/>
                <w:sz w:val="32"/>
                <w:szCs w:val="32"/>
                <w:rtl/>
              </w:rPr>
              <w:t>داود</w:t>
            </w:r>
            <w:r w:rsidRPr="00E44779">
              <w:rPr>
                <w:noProof/>
                <w:sz w:val="32"/>
                <w:szCs w:val="32"/>
                <w:rtl/>
              </w:rPr>
              <w:t xml:space="preserve"> </w:t>
            </w:r>
            <w:r w:rsidRPr="00E44779">
              <w:rPr>
                <w:rFonts w:hint="eastAsia"/>
                <w:noProof/>
                <w:sz w:val="32"/>
                <w:szCs w:val="32"/>
                <w:rtl/>
              </w:rPr>
              <w:t>عليه</w:t>
            </w:r>
            <w:r w:rsidRPr="00E44779">
              <w:rPr>
                <w:noProof/>
                <w:sz w:val="32"/>
                <w:szCs w:val="32"/>
                <w:rtl/>
              </w:rPr>
              <w:t xml:space="preserve"> </w:t>
            </w:r>
            <w:r w:rsidRPr="00E44779">
              <w:rPr>
                <w:rFonts w:hint="eastAsia"/>
                <w:noProof/>
                <w:sz w:val="32"/>
                <w:szCs w:val="32"/>
                <w:rtl/>
              </w:rPr>
              <w:t>السلام</w:t>
            </w:r>
            <w:r w:rsidRPr="00E44779">
              <w:rPr>
                <w:noProof/>
                <w:sz w:val="32"/>
                <w:szCs w:val="32"/>
                <w:rtl/>
              </w:rPr>
              <w:t xml:space="preserve"> </w:t>
            </w:r>
            <w:r w:rsidRPr="00E44779">
              <w:rPr>
                <w:rFonts w:hint="eastAsia"/>
                <w:noProof/>
                <w:sz w:val="32"/>
                <w:szCs w:val="32"/>
                <w:rtl/>
              </w:rPr>
              <w:t>بالزنا</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جلدته</w:t>
            </w:r>
            <w:r w:rsidRPr="00E44779">
              <w:rPr>
                <w:noProof/>
                <w:sz w:val="32"/>
                <w:szCs w:val="32"/>
                <w:rtl/>
              </w:rPr>
              <w:t xml:space="preserve"> </w:t>
            </w:r>
            <w:r w:rsidRPr="00E44779">
              <w:rPr>
                <w:rFonts w:hint="eastAsia"/>
                <w:noProof/>
                <w:sz w:val="32"/>
                <w:szCs w:val="32"/>
                <w:rtl/>
              </w:rPr>
              <w:t>حدين</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طالب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208</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يستقيم</w:t>
            </w:r>
            <w:r w:rsidRPr="00E44779">
              <w:rPr>
                <w:noProof/>
                <w:sz w:val="32"/>
                <w:szCs w:val="32"/>
                <w:rtl/>
              </w:rPr>
              <w:t xml:space="preserve"> </w:t>
            </w:r>
            <w:r w:rsidRPr="00E44779">
              <w:rPr>
                <w:rFonts w:hint="eastAsia"/>
                <w:noProof/>
                <w:sz w:val="32"/>
                <w:szCs w:val="32"/>
                <w:rtl/>
              </w:rPr>
              <w:t>الإيمان</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بالقول،</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يستقيم</w:t>
            </w:r>
            <w:r w:rsidRPr="00E44779">
              <w:rPr>
                <w:noProof/>
                <w:sz w:val="32"/>
                <w:szCs w:val="32"/>
                <w:rtl/>
              </w:rPr>
              <w:t xml:space="preserve"> </w:t>
            </w:r>
            <w:r w:rsidRPr="00E44779">
              <w:rPr>
                <w:rFonts w:hint="eastAsia"/>
                <w:noProof/>
                <w:sz w:val="32"/>
                <w:szCs w:val="32"/>
                <w:rtl/>
              </w:rPr>
              <w:t>الإيمان</w:t>
            </w:r>
            <w:r w:rsidRPr="00E44779">
              <w:rPr>
                <w:noProof/>
                <w:sz w:val="32"/>
                <w:szCs w:val="32"/>
                <w:rtl/>
              </w:rPr>
              <w:t xml:space="preserve"> </w:t>
            </w:r>
            <w:r w:rsidRPr="00E44779">
              <w:rPr>
                <w:rFonts w:hint="eastAsia"/>
                <w:noProof/>
                <w:sz w:val="32"/>
                <w:szCs w:val="32"/>
                <w:rtl/>
              </w:rPr>
              <w:t>والقول</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بالعمل،</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يستقيم</w:t>
            </w:r>
            <w:r w:rsidRPr="00E44779">
              <w:rPr>
                <w:noProof/>
                <w:sz w:val="32"/>
                <w:szCs w:val="32"/>
                <w:rtl/>
              </w:rPr>
              <w:t xml:space="preserve"> </w:t>
            </w:r>
            <w:r w:rsidRPr="00E44779">
              <w:rPr>
                <w:rFonts w:hint="eastAsia"/>
                <w:noProof/>
                <w:sz w:val="32"/>
                <w:szCs w:val="32"/>
                <w:rtl/>
              </w:rPr>
              <w:t>الإيمان</w:t>
            </w:r>
            <w:r w:rsidRPr="00E44779">
              <w:rPr>
                <w:noProof/>
                <w:sz w:val="32"/>
                <w:szCs w:val="32"/>
                <w:rtl/>
              </w:rPr>
              <w:t xml:space="preserve"> </w:t>
            </w:r>
            <w:r w:rsidRPr="00E44779">
              <w:rPr>
                <w:rFonts w:hint="eastAsia"/>
                <w:noProof/>
                <w:sz w:val="32"/>
                <w:szCs w:val="32"/>
                <w:rtl/>
              </w:rPr>
              <w:t>والقول</w:t>
            </w:r>
            <w:r w:rsidRPr="00E44779">
              <w:rPr>
                <w:noProof/>
                <w:sz w:val="32"/>
                <w:szCs w:val="32"/>
                <w:rtl/>
              </w:rPr>
              <w:t xml:space="preserve"> </w:t>
            </w:r>
            <w:r w:rsidRPr="00E44779">
              <w:rPr>
                <w:rFonts w:hint="eastAsia"/>
                <w:noProof/>
                <w:sz w:val="32"/>
                <w:szCs w:val="32"/>
                <w:rtl/>
              </w:rPr>
              <w:t>والعمل</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بنية</w:t>
            </w:r>
            <w:r w:rsidRPr="00E44779">
              <w:rPr>
                <w:noProof/>
                <w:sz w:val="32"/>
                <w:szCs w:val="32"/>
                <w:rtl/>
              </w:rPr>
              <w:t xml:space="preserve"> </w:t>
            </w:r>
            <w:r w:rsidRPr="00E44779">
              <w:rPr>
                <w:rFonts w:hint="eastAsia"/>
                <w:noProof/>
                <w:sz w:val="32"/>
                <w:szCs w:val="32"/>
                <w:rtl/>
              </w:rPr>
              <w:t>موافقة</w:t>
            </w:r>
            <w:r w:rsidRPr="00E44779">
              <w:rPr>
                <w:noProof/>
                <w:sz w:val="32"/>
                <w:szCs w:val="32"/>
                <w:rtl/>
              </w:rPr>
              <w:t xml:space="preserve"> </w:t>
            </w:r>
            <w:r w:rsidRPr="00E44779">
              <w:rPr>
                <w:rFonts w:hint="eastAsia"/>
                <w:noProof/>
                <w:sz w:val="32"/>
                <w:szCs w:val="32"/>
                <w:rtl/>
              </w:rPr>
              <w:t>للسنة</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الأوزاعي</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421</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ولكن</w:t>
            </w:r>
            <w:r w:rsidRPr="00E44779">
              <w:rPr>
                <w:noProof/>
                <w:sz w:val="32"/>
                <w:szCs w:val="32"/>
                <w:rtl/>
              </w:rPr>
              <w:t xml:space="preserve"> </w:t>
            </w:r>
            <w:r w:rsidRPr="00E44779">
              <w:rPr>
                <w:rFonts w:hint="eastAsia"/>
                <w:noProof/>
                <w:sz w:val="32"/>
                <w:szCs w:val="32"/>
                <w:rtl/>
              </w:rPr>
              <w:t>أترككم</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ترككم</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رسول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طالب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353</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لقد</w:t>
            </w:r>
            <w:r w:rsidRPr="00E44779">
              <w:rPr>
                <w:noProof/>
                <w:sz w:val="32"/>
                <w:szCs w:val="32"/>
                <w:rtl/>
              </w:rPr>
              <w:t xml:space="preserve"> </w:t>
            </w:r>
            <w:r w:rsidRPr="00E44779">
              <w:rPr>
                <w:rFonts w:hint="eastAsia"/>
                <w:noProof/>
                <w:sz w:val="32"/>
                <w:szCs w:val="32"/>
                <w:rtl/>
              </w:rPr>
              <w:t>قف</w:t>
            </w:r>
            <w:r w:rsidRPr="00E44779">
              <w:rPr>
                <w:noProof/>
                <w:sz w:val="32"/>
                <w:szCs w:val="32"/>
                <w:rtl/>
              </w:rPr>
              <w:t xml:space="preserve"> </w:t>
            </w:r>
            <w:r w:rsidRPr="00E44779">
              <w:rPr>
                <w:rFonts w:hint="eastAsia"/>
                <w:noProof/>
                <w:sz w:val="32"/>
                <w:szCs w:val="32"/>
                <w:rtl/>
              </w:rPr>
              <w:t>شعري</w:t>
            </w:r>
            <w:r w:rsidRPr="00E44779">
              <w:rPr>
                <w:noProof/>
                <w:sz w:val="32"/>
                <w:szCs w:val="32"/>
                <w:rtl/>
              </w:rPr>
              <w:t xml:space="preserve"> </w:t>
            </w:r>
            <w:r w:rsidRPr="00E44779">
              <w:rPr>
                <w:rFonts w:hint="eastAsia"/>
                <w:noProof/>
                <w:sz w:val="32"/>
                <w:szCs w:val="32"/>
                <w:rtl/>
              </w:rPr>
              <w:t>مما</w:t>
            </w:r>
            <w:r w:rsidRPr="00E44779">
              <w:rPr>
                <w:noProof/>
                <w:sz w:val="32"/>
                <w:szCs w:val="32"/>
                <w:rtl/>
              </w:rPr>
              <w:t xml:space="preserve"> </w:t>
            </w:r>
            <w:r w:rsidRPr="00E44779">
              <w:rPr>
                <w:rFonts w:hint="eastAsia"/>
                <w:noProof/>
                <w:sz w:val="32"/>
                <w:szCs w:val="32"/>
                <w:rtl/>
              </w:rPr>
              <w:t>قلت</w:t>
            </w:r>
            <w:r w:rsidRPr="00E44779">
              <w:rPr>
                <w:noProof/>
                <w:sz w:val="32"/>
                <w:szCs w:val="32"/>
                <w:rtl/>
              </w:rPr>
              <w:t xml:space="preserve"> </w:t>
            </w:r>
            <w:r w:rsidRPr="00E44779">
              <w:rPr>
                <w:rFonts w:hint="eastAsia"/>
                <w:noProof/>
                <w:sz w:val="32"/>
                <w:szCs w:val="32"/>
                <w:rtl/>
              </w:rPr>
              <w:t>أين</w:t>
            </w:r>
            <w:r w:rsidRPr="00E44779">
              <w:rPr>
                <w:noProof/>
                <w:sz w:val="32"/>
                <w:szCs w:val="32"/>
                <w:rtl/>
              </w:rPr>
              <w:t xml:space="preserve"> </w:t>
            </w:r>
            <w:r w:rsidRPr="00E44779">
              <w:rPr>
                <w:rFonts w:hint="eastAsia"/>
                <w:noProof/>
                <w:sz w:val="32"/>
                <w:szCs w:val="32"/>
                <w:rtl/>
              </w:rPr>
              <w:t>أنت</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ثلاث</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حدثكهن</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كذب</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حدثك</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محمدا</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r w:rsidRPr="00E44779">
              <w:rPr>
                <w:rFonts w:hint="eastAsia"/>
                <w:noProof/>
                <w:sz w:val="32"/>
                <w:szCs w:val="32"/>
                <w:rtl/>
              </w:rPr>
              <w:t>رأى</w:t>
            </w:r>
            <w:r w:rsidRPr="00E44779">
              <w:rPr>
                <w:noProof/>
                <w:sz w:val="32"/>
                <w:szCs w:val="32"/>
                <w:rtl/>
              </w:rPr>
              <w:t xml:space="preserve"> </w:t>
            </w:r>
            <w:r w:rsidRPr="00E44779">
              <w:rPr>
                <w:rFonts w:hint="eastAsia"/>
                <w:noProof/>
                <w:sz w:val="32"/>
                <w:szCs w:val="32"/>
                <w:rtl/>
              </w:rPr>
              <w:t>ربه</w:t>
            </w:r>
            <w:r w:rsidRPr="00E44779">
              <w:rPr>
                <w:noProof/>
                <w:sz w:val="32"/>
                <w:szCs w:val="32"/>
                <w:rtl/>
              </w:rPr>
              <w:t xml:space="preserve"> </w:t>
            </w:r>
            <w:r w:rsidRPr="00E44779">
              <w:rPr>
                <w:rFonts w:hint="eastAsia"/>
                <w:noProof/>
                <w:sz w:val="32"/>
                <w:szCs w:val="32"/>
                <w:rtl/>
              </w:rPr>
              <w:t>فقد</w:t>
            </w:r>
            <w:r w:rsidRPr="00E44779">
              <w:rPr>
                <w:noProof/>
                <w:sz w:val="32"/>
                <w:szCs w:val="32"/>
                <w:rtl/>
              </w:rPr>
              <w:t xml:space="preserve"> </w:t>
            </w:r>
            <w:r w:rsidRPr="00E44779">
              <w:rPr>
                <w:rFonts w:hint="eastAsia"/>
                <w:noProof/>
                <w:sz w:val="32"/>
                <w:szCs w:val="32"/>
                <w:rtl/>
              </w:rPr>
              <w:t>كذب</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عائشة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252</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لما</w:t>
            </w:r>
            <w:r w:rsidRPr="00E44779">
              <w:rPr>
                <w:noProof/>
                <w:sz w:val="32"/>
                <w:szCs w:val="32"/>
                <w:rtl/>
              </w:rPr>
              <w:t xml:space="preserve"> </w:t>
            </w:r>
            <w:r w:rsidRPr="00E44779">
              <w:rPr>
                <w:rFonts w:hint="eastAsia"/>
                <w:noProof/>
                <w:sz w:val="32"/>
                <w:szCs w:val="32"/>
                <w:rtl/>
              </w:rPr>
              <w:t>سار</w:t>
            </w:r>
            <w:r w:rsidRPr="00E44779">
              <w:rPr>
                <w:noProof/>
                <w:sz w:val="32"/>
                <w:szCs w:val="32"/>
                <w:rtl/>
              </w:rPr>
              <w:t xml:space="preserve"> </w:t>
            </w:r>
            <w:r w:rsidRPr="00E44779">
              <w:rPr>
                <w:rFonts w:hint="eastAsia"/>
                <w:noProof/>
                <w:sz w:val="32"/>
                <w:szCs w:val="32"/>
                <w:rtl/>
              </w:rPr>
              <w:t>الحسن</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رضي</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عنهما</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معاوية</w:t>
            </w:r>
            <w:r w:rsidRPr="00E44779">
              <w:rPr>
                <w:noProof/>
                <w:sz w:val="32"/>
                <w:szCs w:val="32"/>
                <w:rtl/>
              </w:rPr>
              <w:t xml:space="preserve"> </w:t>
            </w:r>
            <w:r w:rsidRPr="00E44779">
              <w:rPr>
                <w:rFonts w:hint="eastAsia"/>
                <w:noProof/>
                <w:sz w:val="32"/>
                <w:szCs w:val="32"/>
                <w:rtl/>
              </w:rPr>
              <w:t>بالكتائب،</w:t>
            </w:r>
            <w:r w:rsidRPr="00E44779">
              <w:rPr>
                <w:noProof/>
                <w:sz w:val="32"/>
                <w:szCs w:val="32"/>
                <w:rtl/>
              </w:rPr>
              <w:t xml:space="preserve"> </w:t>
            </w:r>
            <w:r w:rsidRPr="00E44779">
              <w:rPr>
                <w:rFonts w:hint="eastAsia"/>
                <w:noProof/>
                <w:sz w:val="32"/>
                <w:szCs w:val="32"/>
                <w:rtl/>
              </w:rPr>
              <w:t>قال</w:t>
            </w:r>
            <w:r w:rsidRPr="00E44779">
              <w:rPr>
                <w:noProof/>
                <w:sz w:val="32"/>
                <w:szCs w:val="32"/>
                <w:rtl/>
              </w:rPr>
              <w:t xml:space="preserve"> </w:t>
            </w:r>
            <w:r w:rsidRPr="00E44779">
              <w:rPr>
                <w:rFonts w:hint="eastAsia"/>
                <w:noProof/>
                <w:sz w:val="32"/>
                <w:szCs w:val="32"/>
                <w:rtl/>
              </w:rPr>
              <w:t>عمرو</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العاص</w:t>
            </w:r>
            <w:r w:rsidRPr="00E44779">
              <w:rPr>
                <w:noProof/>
                <w:sz w:val="32"/>
                <w:szCs w:val="32"/>
                <w:rtl/>
              </w:rPr>
              <w:t xml:space="preserve"> </w:t>
            </w:r>
            <w:r w:rsidRPr="00E44779">
              <w:rPr>
                <w:rFonts w:hint="eastAsia"/>
                <w:noProof/>
                <w:sz w:val="32"/>
                <w:szCs w:val="32"/>
                <w:rtl/>
              </w:rPr>
              <w:t>لمعاوية</w:t>
            </w:r>
            <w:r w:rsidRPr="00E44779">
              <w:rPr>
                <w:rFonts w:hint="cs"/>
                <w:noProof/>
                <w:sz w:val="32"/>
                <w:szCs w:val="32"/>
                <w:rtl/>
                <w:lang w:bidi="ar-EG"/>
              </w:rPr>
              <w:t xml:space="preserve">: </w:t>
            </w:r>
            <w:r w:rsidRPr="00E44779">
              <w:rPr>
                <w:rFonts w:hint="eastAsia"/>
                <w:noProof/>
                <w:sz w:val="32"/>
                <w:szCs w:val="32"/>
                <w:rtl/>
              </w:rPr>
              <w:t>أرى</w:t>
            </w:r>
            <w:r w:rsidRPr="00E44779">
              <w:rPr>
                <w:noProof/>
                <w:sz w:val="32"/>
                <w:szCs w:val="32"/>
                <w:rtl/>
              </w:rPr>
              <w:t xml:space="preserve"> </w:t>
            </w:r>
            <w:r w:rsidRPr="00E44779">
              <w:rPr>
                <w:rFonts w:hint="eastAsia"/>
                <w:noProof/>
                <w:sz w:val="32"/>
                <w:szCs w:val="32"/>
                <w:rtl/>
              </w:rPr>
              <w:t>كتيبة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تولي</w:t>
            </w:r>
            <w:r w:rsidRPr="00E44779">
              <w:rPr>
                <w:noProof/>
                <w:sz w:val="32"/>
                <w:szCs w:val="32"/>
                <w:rtl/>
              </w:rPr>
              <w:t xml:space="preserve"> </w:t>
            </w:r>
            <w:r w:rsidRPr="00E44779">
              <w:rPr>
                <w:rFonts w:hint="eastAsia"/>
                <w:noProof/>
                <w:sz w:val="32"/>
                <w:szCs w:val="32"/>
                <w:rtl/>
              </w:rPr>
              <w:t>حتى</w:t>
            </w:r>
            <w:r w:rsidRPr="00E44779">
              <w:rPr>
                <w:noProof/>
                <w:sz w:val="32"/>
                <w:szCs w:val="32"/>
                <w:rtl/>
              </w:rPr>
              <w:t xml:space="preserve"> </w:t>
            </w:r>
            <w:r w:rsidRPr="00E44779">
              <w:rPr>
                <w:rFonts w:hint="eastAsia"/>
                <w:noProof/>
                <w:sz w:val="32"/>
                <w:szCs w:val="32"/>
                <w:rtl/>
              </w:rPr>
              <w:t>تدبر</w:t>
            </w:r>
            <w:r w:rsidRPr="00E44779">
              <w:rPr>
                <w:noProof/>
                <w:sz w:val="32"/>
                <w:szCs w:val="32"/>
                <w:rtl/>
              </w:rPr>
              <w:t xml:space="preserve"> </w:t>
            </w:r>
            <w:r w:rsidRPr="00E44779">
              <w:rPr>
                <w:rFonts w:hint="eastAsia"/>
                <w:noProof/>
                <w:sz w:val="32"/>
                <w:szCs w:val="32"/>
                <w:rtl/>
              </w:rPr>
              <w:t>أخراها</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الحسن</w:t>
            </w:r>
            <w:r w:rsidRPr="00E44779">
              <w:rPr>
                <w:noProof/>
                <w:sz w:val="32"/>
                <w:szCs w:val="32"/>
                <w:rtl/>
              </w:rPr>
              <w:t xml:space="preserve"> </w:t>
            </w:r>
            <w:r w:rsidRPr="00E44779">
              <w:rPr>
                <w:rFonts w:hint="eastAsia"/>
                <w:noProof/>
                <w:sz w:val="32"/>
                <w:szCs w:val="32"/>
                <w:rtl/>
              </w:rPr>
              <w:t>البصري</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359</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أكبر</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أكبر</w:t>
            </w:r>
            <w:r w:rsidRPr="00E44779">
              <w:rPr>
                <w:noProof/>
                <w:sz w:val="32"/>
                <w:szCs w:val="32"/>
                <w:rtl/>
              </w:rPr>
              <w:t xml:space="preserve"> </w:t>
            </w:r>
            <w:r w:rsidRPr="00E44779">
              <w:rPr>
                <w:rFonts w:hint="eastAsia"/>
                <w:noProof/>
                <w:sz w:val="32"/>
                <w:szCs w:val="32"/>
                <w:rtl/>
              </w:rPr>
              <w:t>سنة</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القاسم</w:t>
            </w:r>
            <w:r w:rsidRPr="00E44779">
              <w:rPr>
                <w:noProof/>
                <w:sz w:val="32"/>
                <w:szCs w:val="32"/>
                <w:rtl/>
              </w:rPr>
              <w:t xml:space="preserve"> </w:t>
            </w:r>
            <w:r w:rsidRPr="00E44779">
              <w:rPr>
                <w:rFonts w:hint="eastAsia"/>
                <w:noProof/>
                <w:sz w:val="32"/>
                <w:szCs w:val="32"/>
              </w:rPr>
              <w:sym w:font="AGA Arabesque" w:char="F072"/>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عباس</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248</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التحصيب</w:t>
            </w:r>
            <w:r w:rsidRPr="00E44779">
              <w:rPr>
                <w:noProof/>
                <w:sz w:val="32"/>
                <w:szCs w:val="32"/>
                <w:rtl/>
              </w:rPr>
              <w:t xml:space="preserve"> </w:t>
            </w:r>
            <w:r w:rsidRPr="00E44779">
              <w:rPr>
                <w:rFonts w:hint="eastAsia"/>
                <w:noProof/>
                <w:sz w:val="32"/>
                <w:szCs w:val="32"/>
                <w:rtl/>
              </w:rPr>
              <w:t>بشيء</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عباس</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139</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lastRenderedPageBreak/>
              <w:t>متى</w:t>
            </w:r>
            <w:r w:rsidRPr="00E44779">
              <w:rPr>
                <w:noProof/>
                <w:sz w:val="32"/>
                <w:szCs w:val="32"/>
                <w:rtl/>
              </w:rPr>
              <w:t xml:space="preserve"> </w:t>
            </w:r>
            <w:r w:rsidRPr="00E44779">
              <w:rPr>
                <w:rFonts w:hint="eastAsia"/>
                <w:noProof/>
                <w:sz w:val="32"/>
                <w:szCs w:val="32"/>
                <w:rtl/>
              </w:rPr>
              <w:t>أوصى</w:t>
            </w:r>
            <w:r w:rsidRPr="00E44779">
              <w:rPr>
                <w:noProof/>
                <w:sz w:val="32"/>
                <w:szCs w:val="32"/>
                <w:rtl/>
              </w:rPr>
              <w:t xml:space="preserve"> </w:t>
            </w:r>
            <w:r w:rsidRPr="00E44779">
              <w:rPr>
                <w:rFonts w:hint="eastAsia"/>
                <w:noProof/>
                <w:sz w:val="32"/>
                <w:szCs w:val="32"/>
                <w:rtl/>
              </w:rPr>
              <w:t>إليه،</w:t>
            </w:r>
            <w:r w:rsidRPr="00E44779">
              <w:rPr>
                <w:noProof/>
                <w:sz w:val="32"/>
                <w:szCs w:val="32"/>
                <w:rtl/>
              </w:rPr>
              <w:t xml:space="preserve"> </w:t>
            </w:r>
            <w:r w:rsidRPr="00E44779">
              <w:rPr>
                <w:rFonts w:hint="eastAsia"/>
                <w:noProof/>
                <w:sz w:val="32"/>
                <w:szCs w:val="32"/>
                <w:rtl/>
              </w:rPr>
              <w:t>وقد</w:t>
            </w:r>
            <w:r w:rsidRPr="00E44779">
              <w:rPr>
                <w:noProof/>
                <w:sz w:val="32"/>
                <w:szCs w:val="32"/>
                <w:rtl/>
              </w:rPr>
              <w:t xml:space="preserve"> </w:t>
            </w:r>
            <w:r w:rsidRPr="00E44779">
              <w:rPr>
                <w:rFonts w:hint="eastAsia"/>
                <w:noProof/>
                <w:sz w:val="32"/>
                <w:szCs w:val="32"/>
                <w:rtl/>
              </w:rPr>
              <w:t>كنت</w:t>
            </w:r>
            <w:r w:rsidRPr="00E44779">
              <w:rPr>
                <w:noProof/>
                <w:sz w:val="32"/>
                <w:szCs w:val="32"/>
                <w:rtl/>
              </w:rPr>
              <w:t xml:space="preserve"> </w:t>
            </w:r>
            <w:r w:rsidRPr="00E44779">
              <w:rPr>
                <w:rFonts w:hint="eastAsia"/>
                <w:noProof/>
                <w:sz w:val="32"/>
                <w:szCs w:val="32"/>
                <w:rtl/>
              </w:rPr>
              <w:t>مسندته</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صدري؟</w:t>
            </w:r>
            <w:r w:rsidRPr="00E44779">
              <w:rPr>
                <w:noProof/>
                <w:sz w:val="32"/>
                <w:szCs w:val="32"/>
                <w:rtl/>
              </w:rPr>
              <w:t xml:space="preserve"> ...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عائشة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349</w:t>
            </w:r>
            <w:r w:rsidRPr="00E44779">
              <w:rPr>
                <w:rFonts w:hint="cs"/>
                <w:noProof/>
                <w:sz w:val="32"/>
                <w:szCs w:val="32"/>
                <w:rtl/>
                <w:lang w:bidi="ar-EG"/>
              </w:rPr>
              <w:t xml:space="preserve">، </w:t>
            </w:r>
            <w:r w:rsidRPr="00E44779">
              <w:rPr>
                <w:noProof/>
                <w:sz w:val="32"/>
                <w:szCs w:val="32"/>
                <w:rtl/>
                <w:lang w:bidi="ar-EG"/>
              </w:rPr>
              <w:t>353</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lang w:bidi="ar-EG"/>
              </w:rPr>
            </w:pP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بايع</w:t>
            </w:r>
            <w:r w:rsidRPr="00E44779">
              <w:rPr>
                <w:noProof/>
                <w:sz w:val="32"/>
                <w:szCs w:val="32"/>
                <w:rtl/>
              </w:rPr>
              <w:t xml:space="preserve"> </w:t>
            </w:r>
            <w:r w:rsidRPr="00E44779">
              <w:rPr>
                <w:rFonts w:hint="eastAsia"/>
                <w:noProof/>
                <w:sz w:val="32"/>
                <w:szCs w:val="32"/>
                <w:rtl/>
              </w:rPr>
              <w:t>رجلا</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غير</w:t>
            </w:r>
            <w:r w:rsidRPr="00E44779">
              <w:rPr>
                <w:noProof/>
                <w:sz w:val="32"/>
                <w:szCs w:val="32"/>
                <w:rtl/>
              </w:rPr>
              <w:t xml:space="preserve"> </w:t>
            </w:r>
            <w:r w:rsidRPr="00E44779">
              <w:rPr>
                <w:rFonts w:hint="eastAsia"/>
                <w:noProof/>
                <w:sz w:val="32"/>
                <w:szCs w:val="32"/>
                <w:rtl/>
              </w:rPr>
              <w:t>مشورة</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المسلمين،</w:t>
            </w:r>
            <w:r w:rsidRPr="00E44779">
              <w:rPr>
                <w:noProof/>
                <w:sz w:val="32"/>
                <w:szCs w:val="32"/>
                <w:rtl/>
              </w:rPr>
              <w:t xml:space="preserve"> </w:t>
            </w:r>
            <w:r w:rsidRPr="00E44779">
              <w:rPr>
                <w:rFonts w:hint="eastAsia"/>
                <w:noProof/>
                <w:sz w:val="32"/>
                <w:szCs w:val="32"/>
                <w:rtl/>
              </w:rPr>
              <w:t>فلا</w:t>
            </w:r>
            <w:r w:rsidRPr="00E44779">
              <w:rPr>
                <w:noProof/>
                <w:sz w:val="32"/>
                <w:szCs w:val="32"/>
                <w:rtl/>
              </w:rPr>
              <w:t xml:space="preserve"> </w:t>
            </w:r>
            <w:r w:rsidRPr="00E44779">
              <w:rPr>
                <w:rFonts w:hint="eastAsia"/>
                <w:noProof/>
                <w:sz w:val="32"/>
                <w:szCs w:val="32"/>
                <w:rtl/>
              </w:rPr>
              <w:t>يتابع</w:t>
            </w:r>
            <w:r w:rsidRPr="00E44779">
              <w:rPr>
                <w:noProof/>
                <w:sz w:val="32"/>
                <w:szCs w:val="32"/>
                <w:rtl/>
              </w:rPr>
              <w:t xml:space="preserve"> </w:t>
            </w: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بايعه،</w:t>
            </w:r>
            <w:r w:rsidRPr="00E44779">
              <w:rPr>
                <w:noProof/>
                <w:sz w:val="32"/>
                <w:szCs w:val="32"/>
                <w:rtl/>
              </w:rPr>
              <w:t xml:space="preserve"> </w:t>
            </w:r>
            <w:r w:rsidRPr="00E44779">
              <w:rPr>
                <w:rFonts w:hint="eastAsia"/>
                <w:noProof/>
                <w:sz w:val="32"/>
                <w:szCs w:val="32"/>
                <w:rtl/>
              </w:rPr>
              <w:t>تغرة</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يقتلا</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الخطاب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340</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الناضرة</w:t>
            </w:r>
            <w:r w:rsidRPr="00E44779">
              <w:rPr>
                <w:rFonts w:hint="cs"/>
                <w:noProof/>
                <w:sz w:val="32"/>
                <w:szCs w:val="32"/>
                <w:rtl/>
                <w:lang w:bidi="ar-EG"/>
              </w:rPr>
              <w:t xml:space="preserve">: </w:t>
            </w:r>
            <w:r w:rsidRPr="00E44779">
              <w:rPr>
                <w:rFonts w:hint="eastAsia"/>
                <w:noProof/>
                <w:sz w:val="32"/>
                <w:szCs w:val="32"/>
                <w:rtl/>
              </w:rPr>
              <w:t>الحسنة</w:t>
            </w:r>
            <w:r w:rsidRPr="00E44779">
              <w:rPr>
                <w:noProof/>
                <w:sz w:val="32"/>
                <w:szCs w:val="32"/>
                <w:rtl/>
              </w:rPr>
              <w:t xml:space="preserve"> </w:t>
            </w:r>
            <w:r w:rsidRPr="00E44779">
              <w:rPr>
                <w:rFonts w:hint="eastAsia"/>
                <w:noProof/>
                <w:sz w:val="32"/>
                <w:szCs w:val="32"/>
                <w:rtl/>
              </w:rPr>
              <w:t>حسنها</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بالنظر</w:t>
            </w:r>
            <w:r w:rsidRPr="00E44779">
              <w:rPr>
                <w:noProof/>
                <w:sz w:val="32"/>
                <w:szCs w:val="32"/>
                <w:rtl/>
              </w:rPr>
              <w:t xml:space="preserve"> </w:t>
            </w:r>
            <w:r w:rsidRPr="00E44779">
              <w:rPr>
                <w:rFonts w:hint="eastAsia"/>
                <w:noProof/>
                <w:sz w:val="32"/>
                <w:szCs w:val="32"/>
                <w:rtl/>
              </w:rPr>
              <w:t>إلي</w:t>
            </w:r>
            <w:r w:rsidRPr="00E44779">
              <w:rPr>
                <w:noProof/>
                <w:sz w:val="32"/>
                <w:szCs w:val="32"/>
                <w:rtl/>
              </w:rPr>
              <w:t xml:space="preserve"> </w:t>
            </w:r>
            <w:r w:rsidRPr="00E44779">
              <w:rPr>
                <w:rFonts w:hint="eastAsia"/>
                <w:noProof/>
                <w:sz w:val="32"/>
                <w:szCs w:val="32"/>
                <w:rtl/>
              </w:rPr>
              <w:t>ربها</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r w:rsidRPr="00E44779">
              <w:rPr>
                <w:noProof/>
                <w:sz w:val="32"/>
                <w:szCs w:val="32"/>
                <w:rtl/>
              </w:rPr>
              <w:t xml:space="preserve"> </w:t>
            </w:r>
            <w:r w:rsidRPr="00E44779">
              <w:rPr>
                <w:rFonts w:hint="eastAsia"/>
                <w:noProof/>
                <w:sz w:val="32"/>
                <w:szCs w:val="32"/>
                <w:rtl/>
              </w:rPr>
              <w:t>وحق</w:t>
            </w:r>
            <w:r w:rsidRPr="00E44779">
              <w:rPr>
                <w:noProof/>
                <w:sz w:val="32"/>
                <w:szCs w:val="32"/>
                <w:rtl/>
              </w:rPr>
              <w:t xml:space="preserve"> </w:t>
            </w:r>
            <w:r w:rsidRPr="00E44779">
              <w:rPr>
                <w:rFonts w:hint="eastAsia"/>
                <w:noProof/>
                <w:sz w:val="32"/>
                <w:szCs w:val="32"/>
                <w:rtl/>
              </w:rPr>
              <w:t>لها</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تنضر</w:t>
            </w:r>
            <w:r w:rsidRPr="00E44779">
              <w:rPr>
                <w:noProof/>
                <w:sz w:val="32"/>
                <w:szCs w:val="32"/>
                <w:rtl/>
              </w:rPr>
              <w:t xml:space="preserve"> </w:t>
            </w:r>
            <w:r w:rsidRPr="00E44779">
              <w:rPr>
                <w:rFonts w:hint="eastAsia"/>
                <w:noProof/>
                <w:sz w:val="32"/>
                <w:szCs w:val="32"/>
                <w:rtl/>
              </w:rPr>
              <w:t>وهي</w:t>
            </w:r>
            <w:r w:rsidRPr="00E44779">
              <w:rPr>
                <w:noProof/>
                <w:sz w:val="32"/>
                <w:szCs w:val="32"/>
                <w:rtl/>
              </w:rPr>
              <w:t xml:space="preserve"> </w:t>
            </w:r>
            <w:r w:rsidRPr="00E44779">
              <w:rPr>
                <w:rFonts w:hint="eastAsia"/>
                <w:noProof/>
                <w:sz w:val="32"/>
                <w:szCs w:val="32"/>
                <w:rtl/>
              </w:rPr>
              <w:t>تنظر</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ربها</w:t>
            </w:r>
            <w:r w:rsidRPr="00E44779">
              <w:rPr>
                <w:noProof/>
                <w:sz w:val="32"/>
                <w:szCs w:val="32"/>
                <w:rtl/>
              </w:rPr>
              <w:t xml:space="preserve"> </w:t>
            </w:r>
            <w:r w:rsidRPr="00E44779">
              <w:rPr>
                <w:rFonts w:hint="eastAsia"/>
                <w:noProof/>
                <w:sz w:val="32"/>
                <w:szCs w:val="32"/>
                <w:rtl/>
              </w:rPr>
              <w:t>جل</w:t>
            </w:r>
            <w:r w:rsidRPr="00E44779">
              <w:rPr>
                <w:noProof/>
                <w:sz w:val="32"/>
                <w:szCs w:val="32"/>
                <w:rtl/>
              </w:rPr>
              <w:t xml:space="preserve"> </w:t>
            </w:r>
            <w:r w:rsidRPr="00E44779">
              <w:rPr>
                <w:rFonts w:hint="eastAsia"/>
                <w:noProof/>
                <w:sz w:val="32"/>
                <w:szCs w:val="32"/>
                <w:rtl/>
              </w:rPr>
              <w:t>جلاله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الحسن</w:t>
            </w:r>
            <w:r w:rsidRPr="00E44779">
              <w:rPr>
                <w:noProof/>
                <w:sz w:val="32"/>
                <w:szCs w:val="32"/>
                <w:rtl/>
              </w:rPr>
              <w:t xml:space="preserve"> </w:t>
            </w:r>
            <w:r w:rsidRPr="00E44779">
              <w:rPr>
                <w:rFonts w:hint="eastAsia"/>
                <w:noProof/>
                <w:sz w:val="32"/>
                <w:szCs w:val="32"/>
                <w:rtl/>
              </w:rPr>
              <w:t>البصري</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275</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نزول</w:t>
            </w:r>
            <w:r w:rsidRPr="00E44779">
              <w:rPr>
                <w:noProof/>
                <w:sz w:val="32"/>
                <w:szCs w:val="32"/>
                <w:rtl/>
              </w:rPr>
              <w:t xml:space="preserve"> </w:t>
            </w:r>
            <w:r w:rsidRPr="00E44779">
              <w:rPr>
                <w:rFonts w:hint="eastAsia"/>
                <w:noProof/>
                <w:sz w:val="32"/>
                <w:szCs w:val="32"/>
                <w:rtl/>
              </w:rPr>
              <w:t>الأبطح</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بسنة</w:t>
            </w:r>
            <w:r w:rsidRPr="00E44779">
              <w:rPr>
                <w:noProof/>
                <w:sz w:val="32"/>
                <w:szCs w:val="32"/>
                <w:rtl/>
              </w:rPr>
              <w:t xml:space="preserve"> </w:t>
            </w:r>
            <w:r w:rsidRPr="00E44779">
              <w:rPr>
                <w:rFonts w:hint="eastAsia"/>
                <w:noProof/>
                <w:sz w:val="32"/>
                <w:szCs w:val="32"/>
                <w:rtl/>
              </w:rPr>
              <w:t>وتقول</w:t>
            </w:r>
            <w:r w:rsidRPr="00E44779">
              <w:rPr>
                <w:noProof/>
                <w:sz w:val="32"/>
                <w:szCs w:val="32"/>
                <w:rtl/>
              </w:rPr>
              <w:t xml:space="preserve"> </w:t>
            </w:r>
            <w:r w:rsidRPr="00E44779">
              <w:rPr>
                <w:rFonts w:hint="eastAsia"/>
                <w:noProof/>
                <w:sz w:val="32"/>
                <w:szCs w:val="32"/>
                <w:rtl/>
              </w:rPr>
              <w:t>إنما</w:t>
            </w:r>
            <w:r w:rsidRPr="00E44779">
              <w:rPr>
                <w:noProof/>
                <w:sz w:val="32"/>
                <w:szCs w:val="32"/>
                <w:rtl/>
              </w:rPr>
              <w:t xml:space="preserve"> </w:t>
            </w:r>
            <w:r w:rsidRPr="00E44779">
              <w:rPr>
                <w:rFonts w:hint="eastAsia"/>
                <w:noProof/>
                <w:sz w:val="32"/>
                <w:szCs w:val="32"/>
                <w:rtl/>
              </w:rPr>
              <w:t>نزله</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cs"/>
                <w:noProof/>
                <w:color w:val="auto"/>
                <w:sz w:val="32"/>
                <w:szCs w:val="32"/>
              </w:rPr>
              <w:sym w:font="AGA Arabesque" w:char="F072"/>
            </w:r>
            <w:r w:rsidRPr="00E44779">
              <w:rPr>
                <w:noProof/>
                <w:sz w:val="32"/>
                <w:szCs w:val="32"/>
                <w:rtl/>
              </w:rPr>
              <w:t xml:space="preserve"> </w:t>
            </w:r>
            <w:r w:rsidRPr="00E44779">
              <w:rPr>
                <w:rFonts w:hint="eastAsia"/>
                <w:noProof/>
                <w:sz w:val="32"/>
                <w:szCs w:val="32"/>
                <w:rtl/>
              </w:rPr>
              <w:t>لأنه</w:t>
            </w:r>
            <w:r w:rsidRPr="00E44779">
              <w:rPr>
                <w:noProof/>
                <w:sz w:val="32"/>
                <w:szCs w:val="32"/>
                <w:rtl/>
              </w:rPr>
              <w:t xml:space="preserve"> </w:t>
            </w:r>
            <w:r w:rsidRPr="00E44779">
              <w:rPr>
                <w:rFonts w:hint="eastAsia"/>
                <w:noProof/>
                <w:sz w:val="32"/>
                <w:szCs w:val="32"/>
                <w:rtl/>
              </w:rPr>
              <w:t>كان</w:t>
            </w:r>
            <w:r w:rsidRPr="00E44779">
              <w:rPr>
                <w:noProof/>
                <w:sz w:val="32"/>
                <w:szCs w:val="32"/>
                <w:rtl/>
              </w:rPr>
              <w:t xml:space="preserve"> </w:t>
            </w:r>
            <w:r w:rsidRPr="00E44779">
              <w:rPr>
                <w:rFonts w:hint="eastAsia"/>
                <w:noProof/>
                <w:sz w:val="32"/>
                <w:szCs w:val="32"/>
                <w:rtl/>
              </w:rPr>
              <w:t>أسمح</w:t>
            </w:r>
            <w:r w:rsidRPr="00E44779">
              <w:rPr>
                <w:noProof/>
                <w:sz w:val="32"/>
                <w:szCs w:val="32"/>
                <w:rtl/>
              </w:rPr>
              <w:t xml:space="preserve"> </w:t>
            </w:r>
            <w:r w:rsidRPr="00E44779">
              <w:rPr>
                <w:rFonts w:hint="eastAsia"/>
                <w:noProof/>
                <w:sz w:val="32"/>
                <w:szCs w:val="32"/>
                <w:rtl/>
              </w:rPr>
              <w:t>لخروجه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عائشة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139</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همَّ</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hint="cs"/>
                <w:noProof/>
                <w:color w:val="auto"/>
                <w:sz w:val="32"/>
                <w:szCs w:val="32"/>
              </w:rPr>
              <w:sym w:font="AGA Arabesque" w:char="F072"/>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يدعو</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المشركين</w:t>
            </w:r>
            <w:r w:rsidRPr="00E44779">
              <w:rPr>
                <w:noProof/>
                <w:sz w:val="32"/>
                <w:szCs w:val="32"/>
                <w:rtl/>
              </w:rPr>
              <w:t xml:space="preserve"> </w:t>
            </w:r>
            <w:r w:rsidRPr="00E44779">
              <w:rPr>
                <w:rFonts w:hint="eastAsia"/>
                <w:noProof/>
                <w:sz w:val="32"/>
                <w:szCs w:val="32"/>
                <w:rtl/>
              </w:rPr>
              <w:t>فأنزل</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ascii="QCF_BSML" w:hAnsi="QCF_BSML" w:cs="QCF_BSML"/>
                <w:b/>
                <w:bCs/>
                <w:noProof/>
                <w:sz w:val="32"/>
                <w:szCs w:val="32"/>
                <w:rtl/>
              </w:rPr>
              <w:t>(</w:t>
            </w:r>
            <w:r w:rsidRPr="00E44779">
              <w:rPr>
                <w:rFonts w:ascii="QCF_P066" w:hAnsi="QCF_P066" w:cs="QCF_P066" w:hint="cs"/>
                <w:noProof/>
                <w:sz w:val="32"/>
                <w:szCs w:val="32"/>
                <w:rtl/>
              </w:rPr>
              <w:t>ﮧ</w:t>
            </w:r>
            <w:r w:rsidRPr="00E44779">
              <w:rPr>
                <w:rFonts w:ascii="QCF_P066" w:hAnsi="QCF_P066" w:cs="QCF_P066"/>
                <w:noProof/>
                <w:sz w:val="32"/>
                <w:szCs w:val="32"/>
                <w:rtl/>
              </w:rPr>
              <w:t xml:space="preserve"> </w:t>
            </w:r>
            <w:r w:rsidRPr="00E44779">
              <w:rPr>
                <w:rFonts w:ascii="QCF_P066" w:hAnsi="QCF_P066" w:cs="QCF_P066" w:hint="cs"/>
                <w:noProof/>
                <w:sz w:val="32"/>
                <w:szCs w:val="32"/>
                <w:rtl/>
              </w:rPr>
              <w:t>ﮨ</w:t>
            </w:r>
            <w:r w:rsidRPr="00E44779">
              <w:rPr>
                <w:rFonts w:ascii="QCF_P066" w:hAnsi="QCF_P066" w:cs="QCF_P066"/>
                <w:noProof/>
                <w:sz w:val="32"/>
                <w:szCs w:val="32"/>
                <w:rtl/>
              </w:rPr>
              <w:t xml:space="preserve"> </w:t>
            </w:r>
            <w:r w:rsidRPr="00E44779">
              <w:rPr>
                <w:rFonts w:ascii="QCF_P066" w:hAnsi="QCF_P066" w:cs="QCF_P066" w:hint="cs"/>
                <w:noProof/>
                <w:sz w:val="32"/>
                <w:szCs w:val="32"/>
                <w:rtl/>
              </w:rPr>
              <w:t>ﮩ</w:t>
            </w:r>
            <w:r w:rsidRPr="00E44779">
              <w:rPr>
                <w:rFonts w:ascii="QCF_P066" w:hAnsi="QCF_P066" w:cs="QCF_P066"/>
                <w:noProof/>
                <w:sz w:val="32"/>
                <w:szCs w:val="32"/>
                <w:rtl/>
              </w:rPr>
              <w:t xml:space="preserve"> </w:t>
            </w:r>
            <w:r w:rsidRPr="00E44779">
              <w:rPr>
                <w:rFonts w:ascii="QCF_P066" w:hAnsi="QCF_P066" w:cs="QCF_P066" w:hint="cs"/>
                <w:noProof/>
                <w:sz w:val="32"/>
                <w:szCs w:val="32"/>
                <w:rtl/>
              </w:rPr>
              <w:t>ﮪ</w:t>
            </w:r>
            <w:r w:rsidRPr="00E44779">
              <w:rPr>
                <w:rFonts w:ascii="QCF_P066" w:hAnsi="QCF_P066" w:cs="QCF_P066"/>
                <w:noProof/>
                <w:sz w:val="32"/>
                <w:szCs w:val="32"/>
                <w:rtl/>
              </w:rPr>
              <w:t xml:space="preserve"> </w:t>
            </w:r>
            <w:r w:rsidRPr="00E44779">
              <w:rPr>
                <w:rFonts w:ascii="QCF_P066" w:hAnsi="QCF_P066" w:cs="QCF_P066" w:hint="cs"/>
                <w:noProof/>
                <w:sz w:val="32"/>
                <w:szCs w:val="32"/>
                <w:rtl/>
              </w:rPr>
              <w:t>ﮫ</w:t>
            </w:r>
            <w:r w:rsidRPr="00E44779">
              <w:rPr>
                <w:rFonts w:ascii="QCF_BSML" w:hAnsi="QCF_BSML" w:cs="QCF_BSML"/>
                <w:b/>
                <w:bCs/>
                <w:noProof/>
                <w:sz w:val="32"/>
                <w:szCs w:val="32"/>
                <w:rtl/>
              </w:rPr>
              <w:t>)</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الضحاك</w:t>
            </w:r>
            <w:r w:rsidRPr="00E44779">
              <w:rPr>
                <w:noProof/>
                <w:sz w:val="32"/>
                <w:szCs w:val="32"/>
                <w:rtl/>
              </w:rPr>
              <w:t>.</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112</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هو</w:t>
            </w:r>
            <w:r w:rsidRPr="00E44779">
              <w:rPr>
                <w:noProof/>
                <w:sz w:val="32"/>
                <w:szCs w:val="32"/>
                <w:rtl/>
              </w:rPr>
              <w:t xml:space="preserve"> </w:t>
            </w:r>
            <w:r w:rsidRPr="00E44779">
              <w:rPr>
                <w:rFonts w:hint="eastAsia"/>
                <w:noProof/>
                <w:sz w:val="32"/>
                <w:szCs w:val="32"/>
                <w:rtl/>
              </w:rPr>
              <w:t>الرجل</w:t>
            </w:r>
            <w:r w:rsidRPr="00E44779">
              <w:rPr>
                <w:noProof/>
                <w:sz w:val="32"/>
                <w:szCs w:val="32"/>
                <w:rtl/>
              </w:rPr>
              <w:t xml:space="preserve"> </w:t>
            </w:r>
            <w:r w:rsidRPr="00E44779">
              <w:rPr>
                <w:rFonts w:hint="eastAsia"/>
                <w:noProof/>
                <w:sz w:val="32"/>
                <w:szCs w:val="32"/>
                <w:rtl/>
              </w:rPr>
              <w:t>تصيبه</w:t>
            </w:r>
            <w:r w:rsidRPr="00E44779">
              <w:rPr>
                <w:noProof/>
                <w:sz w:val="32"/>
                <w:szCs w:val="32"/>
                <w:rtl/>
              </w:rPr>
              <w:t xml:space="preserve"> </w:t>
            </w:r>
            <w:r w:rsidRPr="00E44779">
              <w:rPr>
                <w:rFonts w:hint="eastAsia"/>
                <w:noProof/>
                <w:sz w:val="32"/>
                <w:szCs w:val="32"/>
                <w:rtl/>
              </w:rPr>
              <w:t>المصيبة،</w:t>
            </w:r>
            <w:r w:rsidRPr="00E44779">
              <w:rPr>
                <w:noProof/>
                <w:sz w:val="32"/>
                <w:szCs w:val="32"/>
                <w:rtl/>
              </w:rPr>
              <w:t xml:space="preserve"> </w:t>
            </w:r>
            <w:r w:rsidRPr="00E44779">
              <w:rPr>
                <w:rFonts w:hint="eastAsia"/>
                <w:noProof/>
                <w:sz w:val="32"/>
                <w:szCs w:val="32"/>
                <w:rtl/>
              </w:rPr>
              <w:t>فيعلم</w:t>
            </w:r>
            <w:r w:rsidRPr="00E44779">
              <w:rPr>
                <w:noProof/>
                <w:sz w:val="32"/>
                <w:szCs w:val="32"/>
                <w:rtl/>
              </w:rPr>
              <w:t xml:space="preserve"> </w:t>
            </w:r>
            <w:r w:rsidRPr="00E44779">
              <w:rPr>
                <w:rFonts w:hint="eastAsia"/>
                <w:noProof/>
                <w:sz w:val="32"/>
                <w:szCs w:val="32"/>
                <w:rtl/>
              </w:rPr>
              <w:t>أنها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عند</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فيسلم</w:t>
            </w:r>
            <w:r w:rsidRPr="00E44779">
              <w:rPr>
                <w:noProof/>
                <w:sz w:val="32"/>
                <w:szCs w:val="32"/>
                <w:rtl/>
              </w:rPr>
              <w:t xml:space="preserve"> </w:t>
            </w:r>
            <w:r w:rsidRPr="00E44779">
              <w:rPr>
                <w:rFonts w:hint="eastAsia"/>
                <w:noProof/>
                <w:sz w:val="32"/>
                <w:szCs w:val="32"/>
                <w:rtl/>
              </w:rPr>
              <w:t>ذلك</w:t>
            </w:r>
            <w:r w:rsidRPr="00E44779">
              <w:rPr>
                <w:noProof/>
                <w:sz w:val="32"/>
                <w:szCs w:val="32"/>
                <w:rtl/>
              </w:rPr>
              <w:t xml:space="preserve"> </w:t>
            </w:r>
            <w:r w:rsidRPr="00E44779">
              <w:rPr>
                <w:rFonts w:hint="eastAsia"/>
                <w:noProof/>
                <w:sz w:val="32"/>
                <w:szCs w:val="32"/>
                <w:rtl/>
              </w:rPr>
              <w:t>ويرضى</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علقمة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133</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والذي</w:t>
            </w:r>
            <w:r w:rsidRPr="00E44779">
              <w:rPr>
                <w:noProof/>
                <w:sz w:val="32"/>
                <w:szCs w:val="32"/>
                <w:rtl/>
              </w:rPr>
              <w:t xml:space="preserve"> </w:t>
            </w:r>
            <w:r w:rsidRPr="00E44779">
              <w:rPr>
                <w:rFonts w:hint="eastAsia"/>
                <w:noProof/>
                <w:sz w:val="32"/>
                <w:szCs w:val="32"/>
                <w:rtl/>
              </w:rPr>
              <w:t>فلق</w:t>
            </w:r>
            <w:r w:rsidRPr="00E44779">
              <w:rPr>
                <w:noProof/>
                <w:sz w:val="32"/>
                <w:szCs w:val="32"/>
                <w:rtl/>
              </w:rPr>
              <w:t xml:space="preserve"> </w:t>
            </w:r>
            <w:r w:rsidRPr="00E44779">
              <w:rPr>
                <w:rFonts w:hint="eastAsia"/>
                <w:noProof/>
                <w:sz w:val="32"/>
                <w:szCs w:val="32"/>
                <w:rtl/>
              </w:rPr>
              <w:t>الحبة</w:t>
            </w:r>
            <w:r w:rsidRPr="00E44779">
              <w:rPr>
                <w:noProof/>
                <w:sz w:val="32"/>
                <w:szCs w:val="32"/>
                <w:rtl/>
              </w:rPr>
              <w:t xml:space="preserve"> </w:t>
            </w:r>
            <w:r w:rsidRPr="00E44779">
              <w:rPr>
                <w:rFonts w:hint="eastAsia"/>
                <w:noProof/>
                <w:sz w:val="32"/>
                <w:szCs w:val="32"/>
                <w:rtl/>
              </w:rPr>
              <w:t>وبرأ</w:t>
            </w:r>
            <w:r w:rsidRPr="00E44779">
              <w:rPr>
                <w:noProof/>
                <w:sz w:val="32"/>
                <w:szCs w:val="32"/>
                <w:rtl/>
              </w:rPr>
              <w:t xml:space="preserve"> </w:t>
            </w:r>
            <w:r w:rsidRPr="00E44779">
              <w:rPr>
                <w:rFonts w:hint="eastAsia"/>
                <w:noProof/>
                <w:sz w:val="32"/>
                <w:szCs w:val="32"/>
                <w:rtl/>
              </w:rPr>
              <w:t>النسمة</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عندنا</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القرآن</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فهما</w:t>
            </w:r>
            <w:r w:rsidRPr="00E44779">
              <w:rPr>
                <w:noProof/>
                <w:sz w:val="32"/>
                <w:szCs w:val="32"/>
                <w:rtl/>
              </w:rPr>
              <w:t xml:space="preserve"> </w:t>
            </w:r>
            <w:r w:rsidRPr="00E44779">
              <w:rPr>
                <w:rFonts w:hint="eastAsia"/>
                <w:noProof/>
                <w:sz w:val="32"/>
                <w:szCs w:val="32"/>
                <w:rtl/>
              </w:rPr>
              <w:t>يعطى</w:t>
            </w:r>
            <w:r w:rsidRPr="00E44779">
              <w:rPr>
                <w:noProof/>
                <w:sz w:val="32"/>
                <w:szCs w:val="32"/>
                <w:rtl/>
              </w:rPr>
              <w:t xml:space="preserve"> </w:t>
            </w:r>
            <w:r w:rsidRPr="00E44779">
              <w:rPr>
                <w:rFonts w:hint="eastAsia"/>
                <w:noProof/>
                <w:sz w:val="32"/>
                <w:szCs w:val="32"/>
                <w:rtl/>
              </w:rPr>
              <w:t>رجل</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كتابه،</w:t>
            </w:r>
            <w:r w:rsidRPr="00E44779">
              <w:rPr>
                <w:noProof/>
                <w:sz w:val="32"/>
                <w:szCs w:val="32"/>
                <w:rtl/>
              </w:rPr>
              <w:t xml:space="preserve"> </w:t>
            </w:r>
            <w:r w:rsidRPr="00E44779">
              <w:rPr>
                <w:rFonts w:hint="eastAsia"/>
                <w:noProof/>
                <w:sz w:val="32"/>
                <w:szCs w:val="32"/>
                <w:rtl/>
              </w:rPr>
              <w:t>وما</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الصحيفة</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علي</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أبي</w:t>
            </w:r>
            <w:r w:rsidRPr="00E44779">
              <w:rPr>
                <w:noProof/>
                <w:sz w:val="32"/>
                <w:szCs w:val="32"/>
                <w:rtl/>
              </w:rPr>
              <w:t xml:space="preserve"> </w:t>
            </w:r>
            <w:r w:rsidRPr="00E44779">
              <w:rPr>
                <w:rFonts w:hint="eastAsia"/>
                <w:noProof/>
                <w:sz w:val="32"/>
                <w:szCs w:val="32"/>
                <w:rtl/>
              </w:rPr>
              <w:t>طالب</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352</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والذي</w:t>
            </w:r>
            <w:r w:rsidRPr="00E44779">
              <w:rPr>
                <w:noProof/>
                <w:sz w:val="32"/>
                <w:szCs w:val="32"/>
                <w:rtl/>
              </w:rPr>
              <w:t xml:space="preserve"> </w:t>
            </w:r>
            <w:r w:rsidRPr="00E44779">
              <w:rPr>
                <w:rFonts w:hint="eastAsia"/>
                <w:noProof/>
                <w:sz w:val="32"/>
                <w:szCs w:val="32"/>
                <w:rtl/>
              </w:rPr>
              <w:t>نفسي</w:t>
            </w:r>
            <w:r w:rsidRPr="00E44779">
              <w:rPr>
                <w:noProof/>
                <w:sz w:val="32"/>
                <w:szCs w:val="32"/>
                <w:rtl/>
              </w:rPr>
              <w:t xml:space="preserve"> </w:t>
            </w:r>
            <w:r w:rsidRPr="00E44779">
              <w:rPr>
                <w:rFonts w:hint="eastAsia"/>
                <w:noProof/>
                <w:sz w:val="32"/>
                <w:szCs w:val="32"/>
                <w:rtl/>
              </w:rPr>
              <w:t>بيده</w:t>
            </w:r>
            <w:r w:rsidRPr="00E44779">
              <w:rPr>
                <w:noProof/>
                <w:sz w:val="32"/>
                <w:szCs w:val="32"/>
                <w:rtl/>
              </w:rPr>
              <w:t xml:space="preserve"> </w:t>
            </w:r>
            <w:r w:rsidRPr="00E44779">
              <w:rPr>
                <w:rFonts w:hint="eastAsia"/>
                <w:noProof/>
                <w:sz w:val="32"/>
                <w:szCs w:val="32"/>
                <w:rtl/>
              </w:rPr>
              <w:t>لو</w:t>
            </w:r>
            <w:r w:rsidRPr="00E44779">
              <w:rPr>
                <w:noProof/>
                <w:sz w:val="32"/>
                <w:szCs w:val="32"/>
                <w:rtl/>
              </w:rPr>
              <w:t xml:space="preserve"> </w:t>
            </w:r>
            <w:r w:rsidRPr="00E44779">
              <w:rPr>
                <w:rFonts w:hint="eastAsia"/>
                <w:noProof/>
                <w:sz w:val="32"/>
                <w:szCs w:val="32"/>
                <w:rtl/>
              </w:rPr>
              <w:t>قلت</w:t>
            </w:r>
            <w:r w:rsidRPr="00E44779">
              <w:rPr>
                <w:noProof/>
                <w:sz w:val="32"/>
                <w:szCs w:val="32"/>
                <w:rtl/>
              </w:rPr>
              <w:t xml:space="preserve"> </w:t>
            </w:r>
            <w:r w:rsidRPr="00E44779">
              <w:rPr>
                <w:rFonts w:hint="eastAsia"/>
                <w:noProof/>
                <w:sz w:val="32"/>
                <w:szCs w:val="32"/>
                <w:rtl/>
              </w:rPr>
              <w:t>غير</w:t>
            </w:r>
            <w:r w:rsidRPr="00E44779">
              <w:rPr>
                <w:noProof/>
                <w:sz w:val="32"/>
                <w:szCs w:val="32"/>
                <w:rtl/>
              </w:rPr>
              <w:t xml:space="preserve"> </w:t>
            </w:r>
            <w:r w:rsidRPr="00E44779">
              <w:rPr>
                <w:rFonts w:hint="eastAsia"/>
                <w:noProof/>
                <w:sz w:val="32"/>
                <w:szCs w:val="32"/>
                <w:rtl/>
              </w:rPr>
              <w:t>هذا</w:t>
            </w:r>
            <w:r w:rsidRPr="00E44779">
              <w:rPr>
                <w:noProof/>
                <w:sz w:val="32"/>
                <w:szCs w:val="32"/>
                <w:rtl/>
              </w:rPr>
              <w:t xml:space="preserve"> </w:t>
            </w:r>
            <w:r w:rsidRPr="00E44779">
              <w:rPr>
                <w:rFonts w:hint="eastAsia"/>
                <w:noProof/>
                <w:sz w:val="32"/>
                <w:szCs w:val="32"/>
                <w:rtl/>
              </w:rPr>
              <w:t>لضربت</w:t>
            </w:r>
            <w:r w:rsidRPr="00E44779">
              <w:rPr>
                <w:noProof/>
                <w:sz w:val="32"/>
                <w:szCs w:val="32"/>
                <w:rtl/>
              </w:rPr>
              <w:t xml:space="preserve"> </w:t>
            </w:r>
            <w:r w:rsidRPr="00E44779">
              <w:rPr>
                <w:rFonts w:hint="eastAsia"/>
                <w:noProof/>
                <w:sz w:val="32"/>
                <w:szCs w:val="32"/>
                <w:rtl/>
              </w:rPr>
              <w:t>عنقك</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عمر</w:t>
            </w:r>
            <w:r w:rsidRPr="00E44779">
              <w:rPr>
                <w:noProof/>
                <w:sz w:val="32"/>
                <w:szCs w:val="32"/>
                <w:rtl/>
              </w:rPr>
              <w:t xml:space="preserve"> </w:t>
            </w:r>
            <w:r w:rsidRPr="00E44779">
              <w:rPr>
                <w:rFonts w:hint="eastAsia"/>
                <w:noProof/>
                <w:sz w:val="32"/>
                <w:szCs w:val="32"/>
                <w:rtl/>
              </w:rPr>
              <w:t>بن</w:t>
            </w:r>
            <w:r w:rsidRPr="00E44779">
              <w:rPr>
                <w:noProof/>
                <w:sz w:val="32"/>
                <w:szCs w:val="32"/>
                <w:rtl/>
              </w:rPr>
              <w:t xml:space="preserve"> </w:t>
            </w:r>
            <w:r w:rsidRPr="00E44779">
              <w:rPr>
                <w:rFonts w:hint="eastAsia"/>
                <w:noProof/>
                <w:sz w:val="32"/>
                <w:szCs w:val="32"/>
                <w:rtl/>
              </w:rPr>
              <w:t>عبد</w:t>
            </w:r>
            <w:r w:rsidRPr="00E44779">
              <w:rPr>
                <w:noProof/>
                <w:sz w:val="32"/>
                <w:szCs w:val="32"/>
                <w:rtl/>
              </w:rPr>
              <w:t xml:space="preserve"> </w:t>
            </w:r>
            <w:r w:rsidRPr="00E44779">
              <w:rPr>
                <w:rFonts w:hint="eastAsia"/>
                <w:noProof/>
                <w:sz w:val="32"/>
                <w:szCs w:val="32"/>
                <w:rtl/>
              </w:rPr>
              <w:t>العزيز</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67</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ورود</w:t>
            </w:r>
            <w:r w:rsidRPr="00E44779">
              <w:rPr>
                <w:noProof/>
                <w:sz w:val="32"/>
                <w:szCs w:val="32"/>
                <w:rtl/>
              </w:rPr>
              <w:t xml:space="preserve"> </w:t>
            </w:r>
            <w:r w:rsidRPr="00E44779">
              <w:rPr>
                <w:rFonts w:hint="eastAsia"/>
                <w:noProof/>
                <w:sz w:val="32"/>
                <w:szCs w:val="32"/>
                <w:rtl/>
              </w:rPr>
              <w:t>المسلمين</w:t>
            </w:r>
            <w:r w:rsidRPr="00E44779">
              <w:rPr>
                <w:noProof/>
                <w:sz w:val="32"/>
                <w:szCs w:val="32"/>
                <w:rtl/>
              </w:rPr>
              <w:t xml:space="preserve"> </w:t>
            </w:r>
            <w:r w:rsidRPr="00E44779">
              <w:rPr>
                <w:rFonts w:hint="eastAsia"/>
                <w:noProof/>
                <w:sz w:val="32"/>
                <w:szCs w:val="32"/>
                <w:rtl/>
              </w:rPr>
              <w:t>المرور</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الجسر</w:t>
            </w:r>
            <w:r w:rsidRPr="00E44779">
              <w:rPr>
                <w:noProof/>
                <w:sz w:val="32"/>
                <w:szCs w:val="32"/>
                <w:rtl/>
              </w:rPr>
              <w:t xml:space="preserve"> </w:t>
            </w:r>
            <w:r w:rsidRPr="00E44779">
              <w:rPr>
                <w:rFonts w:hint="eastAsia"/>
                <w:noProof/>
                <w:sz w:val="32"/>
                <w:szCs w:val="32"/>
                <w:rtl/>
              </w:rPr>
              <w:t>بين</w:t>
            </w:r>
            <w:r w:rsidRPr="00E44779">
              <w:rPr>
                <w:noProof/>
                <w:sz w:val="32"/>
                <w:szCs w:val="32"/>
                <w:rtl/>
              </w:rPr>
              <w:t xml:space="preserve"> </w:t>
            </w:r>
            <w:r w:rsidRPr="00E44779">
              <w:rPr>
                <w:rFonts w:hint="eastAsia"/>
                <w:noProof/>
                <w:sz w:val="32"/>
                <w:szCs w:val="32"/>
                <w:rtl/>
              </w:rPr>
              <w:t>ظهريها،</w:t>
            </w:r>
            <w:r w:rsidRPr="00E44779">
              <w:rPr>
                <w:noProof/>
                <w:sz w:val="32"/>
                <w:szCs w:val="32"/>
                <w:rtl/>
              </w:rPr>
              <w:t xml:space="preserve"> </w:t>
            </w:r>
            <w:r w:rsidRPr="00E44779">
              <w:rPr>
                <w:rFonts w:hint="eastAsia"/>
                <w:noProof/>
                <w:sz w:val="32"/>
                <w:szCs w:val="32"/>
                <w:rtl/>
              </w:rPr>
              <w:t>وورود</w:t>
            </w:r>
            <w:r w:rsidRPr="00E44779">
              <w:rPr>
                <w:noProof/>
                <w:sz w:val="32"/>
                <w:szCs w:val="32"/>
                <w:rtl/>
              </w:rPr>
              <w:t xml:space="preserve"> </w:t>
            </w:r>
            <w:r w:rsidRPr="00E44779">
              <w:rPr>
                <w:rFonts w:hint="eastAsia"/>
                <w:noProof/>
                <w:sz w:val="32"/>
                <w:szCs w:val="32"/>
                <w:rtl/>
              </w:rPr>
              <w:t>المشركين</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يدخلوها</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ابن</w:t>
            </w:r>
            <w:r w:rsidRPr="00E44779">
              <w:rPr>
                <w:noProof/>
                <w:sz w:val="32"/>
                <w:szCs w:val="32"/>
                <w:rtl/>
              </w:rPr>
              <w:t xml:space="preserve"> </w:t>
            </w:r>
            <w:r w:rsidRPr="00E44779">
              <w:rPr>
                <w:rFonts w:hint="eastAsia"/>
                <w:noProof/>
                <w:sz w:val="32"/>
                <w:szCs w:val="32"/>
                <w:rtl/>
              </w:rPr>
              <w:t>زيد</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287</w:t>
            </w:r>
          </w:p>
        </w:tc>
      </w:tr>
      <w:tr w:rsidR="00B41CD4" w:rsidRPr="00E44779" w:rsidTr="00B41CD4">
        <w:trPr>
          <w:cantSplit/>
          <w:jc w:val="center"/>
        </w:trPr>
        <w:tc>
          <w:tcPr>
            <w:tcW w:w="5670" w:type="dxa"/>
          </w:tcPr>
          <w:p w:rsidR="00B41CD4" w:rsidRPr="00E44779" w:rsidRDefault="00B41CD4" w:rsidP="00B41CD4">
            <w:pPr>
              <w:ind w:left="360" w:firstLine="0"/>
              <w:rPr>
                <w:noProof/>
                <w:sz w:val="32"/>
                <w:szCs w:val="32"/>
                <w:rtl/>
              </w:rPr>
            </w:pP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أبتاه</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ربه</w:t>
            </w:r>
            <w:r w:rsidRPr="00E44779">
              <w:rPr>
                <w:noProof/>
                <w:sz w:val="32"/>
                <w:szCs w:val="32"/>
                <w:rtl/>
              </w:rPr>
              <w:t xml:space="preserve"> </w:t>
            </w:r>
            <w:r w:rsidRPr="00E44779">
              <w:rPr>
                <w:rFonts w:hint="eastAsia"/>
                <w:noProof/>
                <w:sz w:val="32"/>
                <w:szCs w:val="32"/>
                <w:rtl/>
              </w:rPr>
              <w:t>ما</w:t>
            </w:r>
            <w:r w:rsidRPr="00E44779">
              <w:rPr>
                <w:noProof/>
                <w:sz w:val="32"/>
                <w:szCs w:val="32"/>
                <w:rtl/>
              </w:rPr>
              <w:t xml:space="preserve"> </w:t>
            </w:r>
            <w:r w:rsidRPr="00E44779">
              <w:rPr>
                <w:rFonts w:hint="eastAsia"/>
                <w:noProof/>
                <w:sz w:val="32"/>
                <w:szCs w:val="32"/>
                <w:rtl/>
              </w:rPr>
              <w:t>أدناه</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أبتاه</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جبريل</w:t>
            </w:r>
            <w:r w:rsidRPr="00E44779">
              <w:rPr>
                <w:noProof/>
                <w:sz w:val="32"/>
                <w:szCs w:val="32"/>
                <w:rtl/>
              </w:rPr>
              <w:t xml:space="preserve"> </w:t>
            </w:r>
            <w:r w:rsidRPr="00E44779">
              <w:rPr>
                <w:rFonts w:hint="eastAsia"/>
                <w:noProof/>
                <w:sz w:val="32"/>
                <w:szCs w:val="32"/>
                <w:rtl/>
              </w:rPr>
              <w:t>أنعاه</w:t>
            </w:r>
            <w:r w:rsidRPr="00E44779">
              <w:rPr>
                <w:noProof/>
                <w:sz w:val="32"/>
                <w:szCs w:val="32"/>
                <w:rtl/>
              </w:rPr>
              <w:t xml:space="preserve"> </w:t>
            </w:r>
            <w:r w:rsidRPr="00E44779">
              <w:rPr>
                <w:rFonts w:hint="eastAsia"/>
                <w:noProof/>
                <w:sz w:val="32"/>
                <w:szCs w:val="32"/>
                <w:rtl/>
              </w:rPr>
              <w:t>يا</w:t>
            </w:r>
            <w:r w:rsidRPr="00E44779">
              <w:rPr>
                <w:noProof/>
                <w:sz w:val="32"/>
                <w:szCs w:val="32"/>
                <w:rtl/>
              </w:rPr>
              <w:t xml:space="preserve"> </w:t>
            </w:r>
            <w:r w:rsidRPr="00E44779">
              <w:rPr>
                <w:rFonts w:hint="eastAsia"/>
                <w:noProof/>
                <w:sz w:val="32"/>
                <w:szCs w:val="32"/>
                <w:rtl/>
              </w:rPr>
              <w:t>أبتاه</w:t>
            </w:r>
            <w:r w:rsidRPr="00E44779">
              <w:rPr>
                <w:noProof/>
                <w:sz w:val="32"/>
                <w:szCs w:val="32"/>
                <w:rtl/>
              </w:rPr>
              <w:t xml:space="preserve"> </w:t>
            </w:r>
            <w:r w:rsidRPr="00E44779">
              <w:rPr>
                <w:rFonts w:hint="eastAsia"/>
                <w:noProof/>
                <w:sz w:val="32"/>
                <w:szCs w:val="32"/>
                <w:rtl/>
              </w:rPr>
              <w:t>أجاب</w:t>
            </w:r>
            <w:r w:rsidRPr="00E44779">
              <w:rPr>
                <w:noProof/>
                <w:sz w:val="32"/>
                <w:szCs w:val="32"/>
                <w:rtl/>
              </w:rPr>
              <w:t xml:space="preserve"> </w:t>
            </w:r>
            <w:r w:rsidRPr="00E44779">
              <w:rPr>
                <w:rFonts w:hint="eastAsia"/>
                <w:noProof/>
                <w:sz w:val="32"/>
                <w:szCs w:val="32"/>
                <w:rtl/>
              </w:rPr>
              <w:t>ربا</w:t>
            </w:r>
            <w:r w:rsidRPr="00E44779">
              <w:rPr>
                <w:noProof/>
                <w:sz w:val="32"/>
                <w:szCs w:val="32"/>
                <w:rtl/>
              </w:rPr>
              <w:t xml:space="preserve"> </w:t>
            </w:r>
            <w:r w:rsidRPr="00E44779">
              <w:rPr>
                <w:rFonts w:hint="eastAsia"/>
                <w:noProof/>
                <w:sz w:val="32"/>
                <w:szCs w:val="32"/>
                <w:rtl/>
              </w:rPr>
              <w:t>دعاه</w:t>
            </w:r>
            <w:r w:rsidRPr="00E44779">
              <w:rPr>
                <w:noProof/>
                <w:sz w:val="32"/>
                <w:szCs w:val="32"/>
                <w:rtl/>
              </w:rPr>
              <w:t xml:space="preserve"> </w:t>
            </w:r>
          </w:p>
        </w:tc>
        <w:tc>
          <w:tcPr>
            <w:tcW w:w="1985" w:type="dxa"/>
          </w:tcPr>
          <w:p w:rsidR="00B41CD4" w:rsidRPr="00E44779" w:rsidRDefault="00B41CD4" w:rsidP="00B41CD4">
            <w:pPr>
              <w:ind w:left="34" w:firstLine="0"/>
              <w:jc w:val="center"/>
              <w:rPr>
                <w:noProof/>
                <w:sz w:val="32"/>
                <w:szCs w:val="32"/>
                <w:rtl/>
                <w:lang w:bidi="ar-EG"/>
              </w:rPr>
            </w:pPr>
            <w:r w:rsidRPr="00E44779">
              <w:rPr>
                <w:rFonts w:hint="eastAsia"/>
                <w:noProof/>
                <w:sz w:val="32"/>
                <w:szCs w:val="32"/>
                <w:rtl/>
              </w:rPr>
              <w:t>فاطمة</w:t>
            </w:r>
          </w:p>
        </w:tc>
        <w:tc>
          <w:tcPr>
            <w:tcW w:w="1418" w:type="dxa"/>
          </w:tcPr>
          <w:p w:rsidR="00B41CD4" w:rsidRPr="00E44779" w:rsidRDefault="00B41CD4" w:rsidP="00B41CD4">
            <w:pPr>
              <w:ind w:left="360" w:firstLine="0"/>
              <w:rPr>
                <w:noProof/>
                <w:sz w:val="32"/>
                <w:szCs w:val="32"/>
                <w:rtl/>
                <w:lang w:bidi="ar-EG"/>
              </w:rPr>
            </w:pPr>
            <w:r w:rsidRPr="00E44779">
              <w:rPr>
                <w:noProof/>
                <w:sz w:val="32"/>
                <w:szCs w:val="32"/>
                <w:rtl/>
                <w:lang w:bidi="ar-EG"/>
              </w:rPr>
              <w:t>135</w:t>
            </w:r>
          </w:p>
        </w:tc>
      </w:tr>
    </w:tbl>
    <w:p w:rsidR="00B41CD4" w:rsidRPr="00E44779" w:rsidRDefault="00B41CD4" w:rsidP="006A7547">
      <w:pPr>
        <w:pStyle w:val="aff1"/>
        <w:ind w:left="1174" w:firstLine="0"/>
        <w:rPr>
          <w:rFonts w:cs="AL-Mohanad Bold"/>
          <w:color w:val="auto"/>
          <w:sz w:val="44"/>
          <w:szCs w:val="44"/>
        </w:rPr>
      </w:pPr>
    </w:p>
    <w:p w:rsidR="00C412AB" w:rsidRPr="00E44779" w:rsidRDefault="00C412AB" w:rsidP="00C412AB">
      <w:pPr>
        <w:pStyle w:val="aff1"/>
        <w:ind w:left="1174" w:firstLine="0"/>
        <w:rPr>
          <w:rFonts w:cs="AL-Mohanad Bold"/>
          <w:color w:val="auto"/>
          <w:sz w:val="44"/>
          <w:szCs w:val="44"/>
          <w:rtl/>
        </w:rPr>
      </w:pPr>
    </w:p>
    <w:p w:rsidR="00C412AB" w:rsidRPr="00E44779" w:rsidRDefault="00C412AB" w:rsidP="00C412AB">
      <w:pPr>
        <w:widowControl/>
        <w:ind w:firstLine="0"/>
        <w:jc w:val="left"/>
        <w:rPr>
          <w:rFonts w:cs="AL-Mohanad Bold"/>
          <w:color w:val="auto"/>
          <w:sz w:val="44"/>
          <w:szCs w:val="44"/>
          <w:rtl/>
        </w:rPr>
      </w:pPr>
      <w:r w:rsidRPr="00E44779">
        <w:rPr>
          <w:rFonts w:cs="AL-Mohanad Bold"/>
          <w:color w:val="auto"/>
          <w:sz w:val="44"/>
          <w:szCs w:val="44"/>
          <w:rtl/>
        </w:rPr>
        <w:br w:type="page"/>
      </w:r>
    </w:p>
    <w:p w:rsidR="00C412AB" w:rsidRPr="00E44779" w:rsidRDefault="00C412AB" w:rsidP="00C412AB">
      <w:pPr>
        <w:pStyle w:val="aff1"/>
        <w:numPr>
          <w:ilvl w:val="0"/>
          <w:numId w:val="38"/>
        </w:numPr>
        <w:rPr>
          <w:rFonts w:cs="AL-Mohanad Bold"/>
          <w:color w:val="auto"/>
          <w:sz w:val="44"/>
          <w:szCs w:val="44"/>
        </w:rPr>
      </w:pPr>
      <w:r w:rsidRPr="00E44779">
        <w:rPr>
          <w:rFonts w:cs="AL-Mohanad Bold" w:hint="cs"/>
          <w:color w:val="auto"/>
          <w:sz w:val="44"/>
          <w:szCs w:val="44"/>
          <w:rtl/>
        </w:rPr>
        <w:lastRenderedPageBreak/>
        <w:t>فهرس الأعلام المترجم لهم</w:t>
      </w:r>
      <w:r w:rsidR="00677577" w:rsidRPr="00E44779">
        <w:rPr>
          <w:rFonts w:cs="AL-Mohanad Bold"/>
          <w:color w:val="auto"/>
          <w:sz w:val="44"/>
          <w:szCs w:val="44"/>
          <w:rtl/>
        </w:rPr>
        <w:fldChar w:fldCharType="begin"/>
      </w:r>
      <w:r w:rsidR="00677577" w:rsidRPr="00E44779">
        <w:instrText xml:space="preserve"> XE "</w:instrText>
      </w:r>
      <w:r w:rsidR="00677577" w:rsidRPr="00E44779">
        <w:rPr>
          <w:rFonts w:cs="AL-Mohanad Bold" w:hint="cs"/>
          <w:color w:val="auto"/>
          <w:sz w:val="44"/>
          <w:szCs w:val="44"/>
          <w:rtl/>
        </w:rPr>
        <w:instrText>فهرس الأعلام المترجم لهم</w:instrText>
      </w:r>
      <w:r w:rsidR="00677577" w:rsidRPr="00E44779">
        <w:instrText xml:space="preserve">" </w:instrText>
      </w:r>
      <w:r w:rsidR="00677577" w:rsidRPr="00E44779">
        <w:rPr>
          <w:rFonts w:cs="AL-Mohanad Bold"/>
          <w:color w:val="auto"/>
          <w:sz w:val="44"/>
          <w:szCs w:val="44"/>
          <w:rtl/>
        </w:rPr>
        <w:fldChar w:fldCharType="end"/>
      </w:r>
      <w:r w:rsidRPr="00E44779">
        <w:rPr>
          <w:rFonts w:cs="AL-Mohanad Bold" w:hint="cs"/>
          <w:color w:val="auto"/>
          <w:sz w:val="44"/>
          <w:szCs w:val="44"/>
          <w:rtl/>
        </w:rPr>
        <w:t>.</w:t>
      </w:r>
    </w:p>
    <w:p w:rsidR="00C412AB" w:rsidRPr="00E44779" w:rsidRDefault="00C412AB" w:rsidP="00C412AB">
      <w:pPr>
        <w:pStyle w:val="aff1"/>
        <w:ind w:left="1174" w:firstLine="0"/>
        <w:rPr>
          <w:rFonts w:cs="AL-Mohanad Bold"/>
          <w:color w:val="auto"/>
          <w:sz w:val="44"/>
          <w:szCs w:val="44"/>
          <w:rtl/>
        </w:rPr>
      </w:pPr>
    </w:p>
    <w:tbl>
      <w:tblPr>
        <w:tblStyle w:val="17"/>
        <w:bidiVisual/>
        <w:tblW w:w="7939" w:type="dxa"/>
        <w:jc w:val="center"/>
        <w:tblInd w:w="294" w:type="dxa"/>
        <w:tblLook w:val="04A0" w:firstRow="1" w:lastRow="0" w:firstColumn="1" w:lastColumn="0" w:noHBand="0" w:noVBand="1"/>
      </w:tblPr>
      <w:tblGrid>
        <w:gridCol w:w="6391"/>
        <w:gridCol w:w="1548"/>
      </w:tblGrid>
      <w:tr w:rsidR="00C05F61" w:rsidRPr="00E44779" w:rsidTr="009039B4">
        <w:trPr>
          <w:tblHeader/>
          <w:jc w:val="center"/>
        </w:trPr>
        <w:tc>
          <w:tcPr>
            <w:tcW w:w="6391" w:type="dxa"/>
            <w:shd w:val="clear" w:color="auto" w:fill="A6A6A6" w:themeFill="background1" w:themeFillShade="A6"/>
          </w:tcPr>
          <w:p w:rsidR="00C05F61" w:rsidRPr="00E44779" w:rsidRDefault="00C05F61" w:rsidP="00C05F61">
            <w:pPr>
              <w:ind w:left="360" w:firstLine="0"/>
              <w:rPr>
                <w:rFonts w:ascii="Traditional Arabic" w:hAnsi="Traditional Arabic" w:cs="AL-Mateen"/>
                <w:noProof/>
                <w:sz w:val="32"/>
                <w:szCs w:val="32"/>
                <w:rtl/>
              </w:rPr>
            </w:pPr>
            <w:r w:rsidRPr="00E44779">
              <w:rPr>
                <w:rFonts w:ascii="Traditional Arabic" w:hAnsi="Traditional Arabic" w:cs="AL-Mateen" w:hint="cs"/>
                <w:noProof/>
                <w:sz w:val="32"/>
                <w:szCs w:val="32"/>
                <w:rtl/>
              </w:rPr>
              <w:t>العلم</w:t>
            </w:r>
          </w:p>
        </w:tc>
        <w:tc>
          <w:tcPr>
            <w:tcW w:w="1548" w:type="dxa"/>
            <w:shd w:val="clear" w:color="auto" w:fill="A6A6A6" w:themeFill="background1" w:themeFillShade="A6"/>
          </w:tcPr>
          <w:p w:rsidR="00C05F61" w:rsidRPr="00E44779" w:rsidRDefault="00C05F61" w:rsidP="00C05F61">
            <w:pPr>
              <w:ind w:left="360" w:firstLine="0"/>
              <w:rPr>
                <w:rFonts w:ascii="Traditional Arabic" w:hAnsi="Traditional Arabic" w:cs="AL-Mateen"/>
                <w:noProof/>
                <w:sz w:val="32"/>
                <w:szCs w:val="32"/>
                <w:rtl/>
                <w:lang w:bidi="ar-EG"/>
              </w:rPr>
            </w:pPr>
            <w:r w:rsidRPr="00E44779">
              <w:rPr>
                <w:rFonts w:ascii="Traditional Arabic" w:hAnsi="Traditional Arabic" w:cs="AL-Mateen" w:hint="cs"/>
                <w:noProof/>
                <w:sz w:val="32"/>
                <w:szCs w:val="32"/>
                <w:rtl/>
                <w:lang w:bidi="ar-EG"/>
              </w:rPr>
              <w:t>الصفحة</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خالد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الكلبي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سالم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ضويان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409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اللخمي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الغرناطي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الشهير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بالشاطبي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الأسود،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النَّخَعِي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اليماني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المؤمن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حَرِيز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الحصني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الزبير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الثقفي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الغرناطي،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جعفر</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188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إدريس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العباس،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الصنهاجي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القرافي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387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الخرساني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البيهقي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170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البيهقي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97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قدامة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المقدسي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عبدالحليم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تيميه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الحراني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الرازي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الرَّازي،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الجصاص</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344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الكناني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العسقلاني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الأنصاري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القرطبي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عاصم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الضحاك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مخلد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الشَّيْبَاني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376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فارس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زكريا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القزويني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فَرح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فرح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اللَّخمى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الإشبيلى</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الخلوتي،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الشهير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بالصاوي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325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الثعلبي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خلكان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البرمكي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القسطلاني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189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العَدَوي،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البركات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الشهير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بالدردير</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القطان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إسماعيل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المرادي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المصري،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جعفر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النحاس</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527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حنبل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هلال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الشيباني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المروزي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سلامة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الأزدي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المصري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الطحاوي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165</w:t>
            </w:r>
          </w:p>
        </w:tc>
      </w:tr>
      <w:tr w:rsidR="00C05F61" w:rsidRPr="00E44779" w:rsidTr="009039B4">
        <w:trPr>
          <w:jc w:val="center"/>
        </w:trPr>
        <w:tc>
          <w:tcPr>
            <w:tcW w:w="6391" w:type="dxa"/>
          </w:tcPr>
          <w:p w:rsidR="00C05F61" w:rsidRPr="00E44779" w:rsidRDefault="00C05F61" w:rsidP="007F2A40">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عيسى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الطَّلَمنكيّ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422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حجر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الهيتمي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السعدي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183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يحيى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الشيباني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مولاهم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ثعلب</w:t>
            </w:r>
            <w:r w:rsidRPr="00E44779">
              <w:rPr>
                <w:rFonts w:ascii="Traditional Arabic" w:hAnsi="Traditional Arabic"/>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276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إسحاق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الإسفرايني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إسحاق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مخلد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الحنظليّ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التميمي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المروزي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206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إسماعيل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النيسابوري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الصابوني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إسماعيل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كثير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الأسود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النخعي،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الكوفي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129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امرؤ</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حجر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الحارث</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الكندي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186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بيبرس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العلائي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البندقداري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الصالحي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الحجاج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الحكم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الثقفي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510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يسار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275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الإصطخري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526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البربهاري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حليم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البخاري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الجرجاني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414</w:t>
            </w:r>
          </w:p>
        </w:tc>
      </w:tr>
      <w:tr w:rsidR="00C05F61" w:rsidRPr="00E44779" w:rsidTr="009039B4">
        <w:trPr>
          <w:jc w:val="center"/>
        </w:trPr>
        <w:tc>
          <w:tcPr>
            <w:tcW w:w="6391" w:type="dxa"/>
          </w:tcPr>
          <w:p w:rsidR="00C05F61" w:rsidRPr="00E44779" w:rsidRDefault="00C05F61" w:rsidP="007F2A40">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الأصفهاني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المعروف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بالراغب</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299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مسعود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الفراء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حماد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درهم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الأزدي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مولاهم،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446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حماد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دينار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الرّبعي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بالولاء</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446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السبتي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الخطابي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126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حمود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حمود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التويجري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507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الخضر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صاحب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العباس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بليا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ملكان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خليل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كيكلدي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العلائي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400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داود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الإمام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الحافظ</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راشد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الحبراني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333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الربيع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الجبار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المرادي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مولاهم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127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جبير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الأسدي،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بالولاء،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الكوفي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479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صبيح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الحداد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المغربي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172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سفيان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مسروق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الثوري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476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سليمان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التجيبي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القرطبي،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الوليد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الباجي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234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سليمان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الوهاب</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158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سليمان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البجيرمي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223</w:t>
            </w:r>
          </w:p>
        </w:tc>
      </w:tr>
      <w:tr w:rsidR="00C05F61" w:rsidRPr="00E44779" w:rsidTr="009039B4">
        <w:trPr>
          <w:jc w:val="center"/>
        </w:trPr>
        <w:tc>
          <w:tcPr>
            <w:tcW w:w="6391" w:type="dxa"/>
          </w:tcPr>
          <w:p w:rsidR="00C05F61" w:rsidRPr="00E44779" w:rsidRDefault="00C05F61" w:rsidP="007F2A40">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شريح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شريح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الحضرمي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المقرائي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الحمصي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333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طيفور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عيسى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البسطامي،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263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غالب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عطية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المغربي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الغرناطي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المالكي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197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داود،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الحنبلي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الصالحي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388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سابق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الخضيري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السيوطي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126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الغفار،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عَضُد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الإيجي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الشيخ</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الوهاب</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479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العمري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مولاهم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المدني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286</w:t>
            </w:r>
          </w:p>
        </w:tc>
      </w:tr>
      <w:tr w:rsidR="00C05F61" w:rsidRPr="00E44779" w:rsidTr="009039B4">
        <w:trPr>
          <w:jc w:val="center"/>
        </w:trPr>
        <w:tc>
          <w:tcPr>
            <w:tcW w:w="6391" w:type="dxa"/>
          </w:tcPr>
          <w:p w:rsidR="00C05F61" w:rsidRPr="00E44779" w:rsidRDefault="00C05F61" w:rsidP="007F2A40">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سابط</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الجمحي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275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الخثعمي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السهيلي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95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الأوزاعي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421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كيسان،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الأصم</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323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مأمون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النيسابورىّ،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المتولي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قدامة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المقدسي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الحنبلي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خلدون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319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مخلوف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الثعالبي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الجزائري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ناصر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السعدي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الإسنوي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cs"/>
                <w:noProof/>
                <w:sz w:val="32"/>
                <w:szCs w:val="32"/>
                <w:rtl/>
              </w:rPr>
              <w:t>(</w:t>
            </w:r>
            <w:r w:rsidRPr="00E44779">
              <w:rPr>
                <w:rFonts w:ascii="Traditional Arabic" w:hAnsi="Traditional Arabic" w:hint="eastAsia"/>
                <w:noProof/>
                <w:sz w:val="32"/>
                <w:szCs w:val="32"/>
                <w:rtl/>
              </w:rPr>
              <w:t>الحافظ</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العراقي</w:t>
            </w:r>
            <w:r w:rsidRPr="00E44779">
              <w:rPr>
                <w:rFonts w:ascii="Traditional Arabic" w:hAnsi="Traditional Arabic" w:hint="cs"/>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173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العزيز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القاسم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السلمي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367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العزيز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باز</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142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الواحد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سرور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المقدسي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452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عبدالواحد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سرور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المقدسي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القاهر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طاهر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القاسم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الرافعي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153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هوازن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طلحة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القشيري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116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قدامه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المقدسي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المبارك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واضح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الحنظلي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مولاهم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المروزي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268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شقيق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العقيلي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الشيرازي،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البيضاوي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شيبة</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جعفر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حيان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الوهاب</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200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قتيبة</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الجويني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هشام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أيوب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الحميري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المعافري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331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المؤمن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شمائل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القطيعي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الحنبلي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الواحد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الصفاقسي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المغربي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المالكي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358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عبدالله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حنبل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الشيباني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حمدان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العكبري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الحنبلي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بطة</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91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قتادة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الليثي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الجندعي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عبيدالله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عبدالكريم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فروخ</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محدث</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زرعة</w:t>
            </w:r>
            <w:r w:rsidRPr="00E44779">
              <w:rPr>
                <w:rFonts w:ascii="Traditional Arabic" w:hAnsi="Traditional Arabic"/>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عثمان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خالد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التميمي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الدارمي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عثمان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صلاح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الكردي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داود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العطار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حزم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القرطبي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92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مَتُّوية،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الواحدي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إسماعيل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إسحاق،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الأشعري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بدر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القاسم،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عساكر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234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بطال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البكري،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القرطبي،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المالكي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112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سلطان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نور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الهروي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الكافي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تمام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السبكي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177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234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الشيحيّ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cs"/>
                <w:noProof/>
                <w:sz w:val="32"/>
                <w:szCs w:val="32"/>
                <w:rtl/>
              </w:rPr>
              <w:t>(</w:t>
            </w:r>
            <w:r w:rsidRPr="00E44779">
              <w:rPr>
                <w:rFonts w:ascii="Traditional Arabic" w:hAnsi="Traditional Arabic" w:hint="eastAsia"/>
                <w:noProof/>
                <w:sz w:val="32"/>
                <w:szCs w:val="32"/>
                <w:rtl/>
              </w:rPr>
              <w:t>الخازن</w:t>
            </w:r>
            <w:r w:rsidRPr="00E44779">
              <w:rPr>
                <w:rFonts w:ascii="Traditional Arabic" w:hAnsi="Traditional Arabic" w:hint="cs"/>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457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البزدوي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حبيب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الماوردي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سالم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التغلبي،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سيف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الآمدي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القطان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164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الطبري،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الكيا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الهراسي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المعروف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بالشريف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الجرجاني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194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دينار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الجمحي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مولاهم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المكي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الأثرم</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164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pacing w:val="-4"/>
                <w:sz w:val="32"/>
                <w:szCs w:val="32"/>
                <w:rtl/>
              </w:rPr>
              <w:t>عمر</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بن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عبدالعزيز</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بن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مروان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بن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الحكم</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الأموي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الأَنْصَارِي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الملقن</w:t>
            </w:r>
            <w:r w:rsidRPr="00E44779">
              <w:rPr>
                <w:rFonts w:ascii="Traditional Arabic" w:hAnsi="Traditional Arabic"/>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عمويه،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التيمي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البكري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السهروردي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263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عمرو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مازن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السكوني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476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غيلان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قيس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الضبعي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الليث</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الفهمي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501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مالك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عامر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الأصبحي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المبارك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الشيبانيّ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الجزري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الاثير</w:t>
            </w:r>
            <w:r w:rsidRPr="00E44779">
              <w:rPr>
                <w:rFonts w:ascii="Traditional Arabic" w:hAnsi="Traditional Arabic"/>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467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ادريس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العباس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عثمان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الأمين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المختار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القادر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الجكني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الشنقيطي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الطاهر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عاشور</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239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شاه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الكشميري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الهندي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المنذر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النيسابورىّ</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356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ابراهيم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اللطيف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الشيخ</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154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الفتح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البعلي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أيوب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الزرعي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القيم</w:t>
            </w:r>
            <w:r w:rsidRPr="00E44779">
              <w:rPr>
                <w:rFonts w:ascii="Traditional Arabic" w:hAnsi="Traditional Arabic"/>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الشربيني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الأنصاري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الخزرجي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سالم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السفاريني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170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السرخسي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150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العزيز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الفتوحي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عثمان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الذهبي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384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عرفة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الدسوقي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المالكي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السمناني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199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جزي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الكلبي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197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ادريس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المنذر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حاتم</w:t>
            </w:r>
            <w:r w:rsidRPr="00E44779">
              <w:rPr>
                <w:rFonts w:ascii="Traditional Arabic" w:hAnsi="Traditional Arabic"/>
                <w:noProof/>
                <w:sz w:val="32"/>
                <w:szCs w:val="32"/>
                <w:rtl/>
              </w:rPr>
              <w:t>)</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إسحاق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خزيمة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السلمي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النيسابوري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282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إسحاق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يسار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المطلبي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بالولاء،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المدني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إسماعيل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صلاح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الامير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الصنعاني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الآجري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91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البغدادي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الطيب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جعفر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البصري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الباقلاني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القاسم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بشار،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الأنباري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بركة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الحكم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اليحصبي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الحلبي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158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بهادر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الزركشي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جرير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الطبري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الوشتاني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المالكي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سحنون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التنوخي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القيرواني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207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الباقي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علوان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الزرقاني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234</w:t>
            </w:r>
          </w:p>
        </w:tc>
      </w:tr>
      <w:tr w:rsidR="00C05F61" w:rsidRPr="00E44779" w:rsidTr="009039B4">
        <w:trPr>
          <w:jc w:val="center"/>
        </w:trPr>
        <w:tc>
          <w:tcPr>
            <w:tcW w:w="6391" w:type="dxa"/>
          </w:tcPr>
          <w:p w:rsidR="00C05F61" w:rsidRPr="00E44779" w:rsidRDefault="00C05F61" w:rsidP="00CD7FDD">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العثماني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الصفدي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324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المباركفوري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189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شمس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السخاوي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الشبلي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الدمشقيّ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500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عيسى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المالكي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المعروف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زمنين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العربي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الواحد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الهمام</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الوهاب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الوهيبي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التميمي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141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البكري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الصديقي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460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التيمي،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المازري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الشوكاني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السفيري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pacing w:val="-4"/>
                <w:sz w:val="32"/>
                <w:szCs w:val="32"/>
                <w:rtl/>
              </w:rPr>
              <w:t>محمد</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بن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عمر</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بن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الحسين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القرشي</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البكري</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فخر</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الدين</w:t>
            </w:r>
            <w:r w:rsidRPr="00E44779">
              <w:rPr>
                <w:rFonts w:ascii="Traditional Arabic" w:hAnsi="Traditional Arabic"/>
                <w:noProof/>
                <w:spacing w:val="-4"/>
                <w:sz w:val="32"/>
                <w:szCs w:val="32"/>
                <w:rtl/>
              </w:rPr>
              <w:t xml:space="preserve"> </w:t>
            </w:r>
            <w:r w:rsidRPr="00E44779">
              <w:rPr>
                <w:rFonts w:ascii="Traditional Arabic" w:hAnsi="Traditional Arabic" w:hint="eastAsia"/>
                <w:noProof/>
                <w:spacing w:val="-4"/>
                <w:sz w:val="32"/>
                <w:szCs w:val="32"/>
                <w:rtl/>
              </w:rPr>
              <w:t>الرازي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مبارك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الحميري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الحضرمي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المشهور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ببحرق</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341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الْأُخوة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الْقرشِي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395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الطوسي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48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القاسم،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النويري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180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شَرَف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الخليلي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272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البابرتي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شهاب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الزهري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124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مفلح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مفرج،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المقدسي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الراميني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170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مكرم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منظور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الأنصاري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الأفريقي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89</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شمس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الكرماني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211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الغرناطي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حيان</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شعيب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السنوسي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232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الرؤوف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تاج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العارفين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المناوي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270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بدر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محمود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المختار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مسعود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الثقفي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220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مرعي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الحنبلي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313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مسروق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الأجدع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الوادعي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الهمداني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الكوفي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252</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مسعود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التَّفْتَازَانِيّ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194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المعرور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سويد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الأسدي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أمية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الكوفي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مكي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طالب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حموش</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مختار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القيسي،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القيرواني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526</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منذر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سعيد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الرحمن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النّفزي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القرطبي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298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منصور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الجبار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التميمي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المظفر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السمعاني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lastRenderedPageBreak/>
              <w:t>منصور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يونس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صلاح</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إدريس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البهوتي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325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المهلب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صفرة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القاسم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104</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موسى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اليونيني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27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ميمون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جندل،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قيس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ثعلبة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الوائلي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155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ميمون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مهران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الجزري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131</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هبة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الحسن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منصور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الطبري،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الرازي،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الشافعي،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اللالكائي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78</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هشام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حسان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القردوسي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510</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هشام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الفوطي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الكوفي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323</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يحيى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هبيرة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الحنبلي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145</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يزيد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المدني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137</w:t>
            </w:r>
          </w:p>
        </w:tc>
      </w:tr>
      <w:tr w:rsidR="00C05F61" w:rsidRPr="00E44779" w:rsidTr="009039B4">
        <w:trPr>
          <w:jc w:val="center"/>
        </w:trPr>
        <w:tc>
          <w:tcPr>
            <w:tcW w:w="6391"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hint="eastAsia"/>
                <w:noProof/>
                <w:sz w:val="32"/>
                <w:szCs w:val="32"/>
                <w:rtl/>
              </w:rPr>
              <w:t>يوسف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محمد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النمري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الأندلسي</w:t>
            </w:r>
          </w:p>
        </w:tc>
        <w:tc>
          <w:tcPr>
            <w:tcW w:w="1548" w:type="dxa"/>
          </w:tcPr>
          <w:p w:rsidR="00C05F61" w:rsidRPr="00E44779" w:rsidRDefault="00C05F61" w:rsidP="00C05F61">
            <w:pPr>
              <w:ind w:left="360" w:firstLine="0"/>
              <w:rPr>
                <w:rFonts w:ascii="Traditional Arabic" w:hAnsi="Traditional Arabic"/>
                <w:noProof/>
                <w:sz w:val="32"/>
                <w:szCs w:val="32"/>
                <w:rtl/>
                <w:lang w:bidi="ar-EG"/>
              </w:rPr>
            </w:pPr>
            <w:r w:rsidRPr="00E44779">
              <w:rPr>
                <w:rFonts w:ascii="Traditional Arabic" w:hAnsi="Traditional Arabic"/>
                <w:noProof/>
                <w:sz w:val="32"/>
                <w:szCs w:val="32"/>
                <w:rtl/>
                <w:lang w:bidi="ar-EG"/>
              </w:rPr>
              <w:t>65</w:t>
            </w:r>
          </w:p>
        </w:tc>
      </w:tr>
    </w:tbl>
    <w:p w:rsidR="00A105C5" w:rsidRPr="00E44779" w:rsidRDefault="00A105C5" w:rsidP="00C412AB">
      <w:pPr>
        <w:widowControl/>
        <w:ind w:firstLine="0"/>
        <w:jc w:val="left"/>
        <w:rPr>
          <w:rFonts w:cs="AL-Mohanad Bold"/>
          <w:color w:val="auto"/>
          <w:sz w:val="44"/>
          <w:szCs w:val="44"/>
          <w:rtl/>
        </w:rPr>
      </w:pPr>
    </w:p>
    <w:p w:rsidR="00A105C5" w:rsidRPr="00E44779" w:rsidRDefault="00A105C5" w:rsidP="0042735A">
      <w:pPr>
        <w:widowControl/>
        <w:ind w:firstLine="0"/>
        <w:jc w:val="left"/>
        <w:rPr>
          <w:rFonts w:cs="AL-Mohanad Bold"/>
          <w:color w:val="auto"/>
          <w:sz w:val="44"/>
          <w:szCs w:val="44"/>
          <w:rtl/>
        </w:rPr>
      </w:pPr>
      <w:r w:rsidRPr="00E44779">
        <w:rPr>
          <w:rFonts w:cs="AL-Mohanad Bold"/>
          <w:color w:val="auto"/>
          <w:sz w:val="44"/>
          <w:szCs w:val="44"/>
          <w:rtl/>
        </w:rPr>
        <w:br w:type="page"/>
      </w:r>
    </w:p>
    <w:p w:rsidR="00A105C5" w:rsidRPr="00E44779" w:rsidRDefault="00A105C5" w:rsidP="00A105C5">
      <w:pPr>
        <w:pStyle w:val="aff1"/>
        <w:numPr>
          <w:ilvl w:val="0"/>
          <w:numId w:val="38"/>
        </w:numPr>
        <w:rPr>
          <w:rFonts w:cs="AL-Mohanad Bold"/>
          <w:color w:val="auto"/>
          <w:sz w:val="44"/>
          <w:szCs w:val="44"/>
          <w:rtl/>
        </w:rPr>
      </w:pPr>
      <w:r w:rsidRPr="00E44779">
        <w:rPr>
          <w:rFonts w:cs="AL-Mohanad Bold" w:hint="cs"/>
          <w:color w:val="auto"/>
          <w:sz w:val="44"/>
          <w:szCs w:val="44"/>
          <w:rtl/>
        </w:rPr>
        <w:lastRenderedPageBreak/>
        <w:t>فهرس الطوائف والفرق:</w:t>
      </w:r>
    </w:p>
    <w:p w:rsidR="00A105C5" w:rsidRPr="00E44779" w:rsidRDefault="00A105C5" w:rsidP="00C412AB">
      <w:pPr>
        <w:widowControl/>
        <w:ind w:firstLine="0"/>
        <w:jc w:val="left"/>
        <w:rPr>
          <w:rFonts w:cs="AL-Mohanad Bold"/>
          <w:color w:val="auto"/>
          <w:sz w:val="44"/>
          <w:szCs w:val="44"/>
          <w:rtl/>
        </w:rPr>
      </w:pPr>
    </w:p>
    <w:tbl>
      <w:tblPr>
        <w:tblStyle w:val="affa"/>
        <w:bidiVisual/>
        <w:tblW w:w="0" w:type="auto"/>
        <w:jc w:val="center"/>
        <w:tblInd w:w="720" w:type="dxa"/>
        <w:tblLook w:val="04A0" w:firstRow="1" w:lastRow="0" w:firstColumn="1" w:lastColumn="0" w:noHBand="0" w:noVBand="1"/>
      </w:tblPr>
      <w:tblGrid>
        <w:gridCol w:w="3780"/>
        <w:gridCol w:w="2835"/>
      </w:tblGrid>
      <w:tr w:rsidR="00A105C5" w:rsidRPr="00E44779" w:rsidTr="00A105C5">
        <w:trPr>
          <w:jc w:val="center"/>
        </w:trPr>
        <w:tc>
          <w:tcPr>
            <w:tcW w:w="3780" w:type="dxa"/>
            <w:shd w:val="clear" w:color="auto" w:fill="A6A6A6" w:themeFill="background1" w:themeFillShade="A6"/>
          </w:tcPr>
          <w:p w:rsidR="00A105C5" w:rsidRPr="00E44779" w:rsidRDefault="00A105C5" w:rsidP="002C596A">
            <w:pPr>
              <w:pStyle w:val="Index2"/>
              <w:ind w:left="360" w:firstLine="0"/>
              <w:rPr>
                <w:rFonts w:cs="AL-Mateen"/>
                <w:noProof/>
                <w:rtl/>
              </w:rPr>
            </w:pPr>
            <w:r w:rsidRPr="00E44779">
              <w:rPr>
                <w:rFonts w:cs="AL-Mateen" w:hint="cs"/>
                <w:noProof/>
                <w:rtl/>
              </w:rPr>
              <w:t>الفرقة</w:t>
            </w:r>
          </w:p>
        </w:tc>
        <w:tc>
          <w:tcPr>
            <w:tcW w:w="2835" w:type="dxa"/>
            <w:shd w:val="clear" w:color="auto" w:fill="A6A6A6" w:themeFill="background1" w:themeFillShade="A6"/>
          </w:tcPr>
          <w:p w:rsidR="00A105C5" w:rsidRPr="00E44779" w:rsidRDefault="00A105C5" w:rsidP="002C596A">
            <w:pPr>
              <w:pStyle w:val="Index2"/>
              <w:ind w:left="360" w:firstLine="0"/>
              <w:rPr>
                <w:rFonts w:cs="AL-Mateen"/>
                <w:noProof/>
                <w:rtl/>
                <w:lang w:bidi="ar-EG"/>
              </w:rPr>
            </w:pPr>
            <w:r w:rsidRPr="00E44779">
              <w:rPr>
                <w:rFonts w:cs="AL-Mateen" w:hint="cs"/>
                <w:noProof/>
                <w:rtl/>
                <w:lang w:bidi="ar-EG"/>
              </w:rPr>
              <w:t>الصفحة</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hint="eastAsia"/>
                <w:noProof/>
                <w:rtl/>
              </w:rPr>
              <w:t>ال</w:t>
            </w:r>
            <w:r w:rsidRPr="00E44779">
              <w:rPr>
                <w:rFonts w:hint="cs"/>
                <w:noProof/>
                <w:rtl/>
              </w:rPr>
              <w:t>أ</w:t>
            </w:r>
            <w:r w:rsidRPr="00E44779">
              <w:rPr>
                <w:rFonts w:hint="eastAsia"/>
                <w:noProof/>
                <w:rtl/>
              </w:rPr>
              <w:t>زارقة</w:t>
            </w:r>
          </w:p>
        </w:tc>
        <w:tc>
          <w:tcPr>
            <w:tcW w:w="2835" w:type="dxa"/>
          </w:tcPr>
          <w:p w:rsidR="00A105C5" w:rsidRPr="00E44779" w:rsidRDefault="00A105C5" w:rsidP="002C596A">
            <w:pPr>
              <w:pStyle w:val="Index2"/>
              <w:ind w:left="360" w:firstLine="0"/>
              <w:rPr>
                <w:noProof/>
                <w:rtl/>
                <w:lang w:bidi="ar-EG"/>
              </w:rPr>
            </w:pPr>
            <w:r w:rsidRPr="00E44779">
              <w:rPr>
                <w:noProof/>
                <w:rtl/>
                <w:lang w:bidi="ar-EG"/>
              </w:rPr>
              <w:t>448</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ascii="Traditional Arabic" w:hAnsi="Traditional Arabic" w:hint="eastAsia"/>
                <w:noProof/>
                <w:rtl/>
              </w:rPr>
              <w:t>الجهمية</w:t>
            </w:r>
          </w:p>
        </w:tc>
        <w:tc>
          <w:tcPr>
            <w:tcW w:w="2835" w:type="dxa"/>
          </w:tcPr>
          <w:p w:rsidR="00A105C5" w:rsidRPr="00E44779" w:rsidRDefault="00A105C5" w:rsidP="002C596A">
            <w:pPr>
              <w:pStyle w:val="Index2"/>
              <w:ind w:left="360" w:firstLine="0"/>
              <w:rPr>
                <w:noProof/>
                <w:rtl/>
                <w:lang w:bidi="ar-EG"/>
              </w:rPr>
            </w:pPr>
            <w:r w:rsidRPr="00E44779">
              <w:rPr>
                <w:noProof/>
                <w:rtl/>
                <w:lang w:bidi="ar-EG"/>
              </w:rPr>
              <w:t>256</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ascii="Traditional Arabic" w:hAnsi="Traditional Arabic" w:hint="eastAsia"/>
                <w:noProof/>
                <w:rtl/>
              </w:rPr>
              <w:t>الخوارج</w:t>
            </w:r>
          </w:p>
        </w:tc>
        <w:tc>
          <w:tcPr>
            <w:tcW w:w="2835" w:type="dxa"/>
          </w:tcPr>
          <w:p w:rsidR="00A105C5" w:rsidRPr="00E44779" w:rsidRDefault="00A105C5" w:rsidP="002C596A">
            <w:pPr>
              <w:pStyle w:val="Index2"/>
              <w:ind w:left="360" w:firstLine="0"/>
              <w:rPr>
                <w:noProof/>
                <w:rtl/>
                <w:lang w:bidi="ar-EG"/>
              </w:rPr>
            </w:pPr>
            <w:r w:rsidRPr="00E44779">
              <w:rPr>
                <w:noProof/>
                <w:rtl/>
                <w:lang w:bidi="ar-EG"/>
              </w:rPr>
              <w:t>103</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ascii="Traditional Arabic" w:hAnsi="Traditional Arabic" w:hint="eastAsia"/>
                <w:noProof/>
                <w:spacing w:val="-4"/>
                <w:rtl/>
              </w:rPr>
              <w:t>الشيعة</w:t>
            </w:r>
          </w:p>
        </w:tc>
        <w:tc>
          <w:tcPr>
            <w:tcW w:w="2835" w:type="dxa"/>
          </w:tcPr>
          <w:p w:rsidR="00A105C5" w:rsidRPr="00E44779" w:rsidRDefault="00A105C5" w:rsidP="002C596A">
            <w:pPr>
              <w:pStyle w:val="Index2"/>
              <w:ind w:left="360" w:firstLine="0"/>
              <w:rPr>
                <w:noProof/>
                <w:rtl/>
                <w:lang w:bidi="ar-EG"/>
              </w:rPr>
            </w:pPr>
            <w:r w:rsidRPr="00E44779">
              <w:rPr>
                <w:noProof/>
                <w:rtl/>
                <w:lang w:bidi="ar-EG"/>
              </w:rPr>
              <w:t>193</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hint="eastAsia"/>
                <w:noProof/>
                <w:rtl/>
              </w:rPr>
              <w:t>القدرية</w:t>
            </w:r>
          </w:p>
        </w:tc>
        <w:tc>
          <w:tcPr>
            <w:tcW w:w="2835" w:type="dxa"/>
          </w:tcPr>
          <w:p w:rsidR="00A105C5" w:rsidRPr="00E44779" w:rsidRDefault="00A105C5" w:rsidP="002C596A">
            <w:pPr>
              <w:pStyle w:val="Index2"/>
              <w:ind w:left="360" w:firstLine="0"/>
              <w:rPr>
                <w:noProof/>
                <w:rtl/>
                <w:lang w:bidi="ar-EG"/>
              </w:rPr>
            </w:pPr>
            <w:r w:rsidRPr="00E44779">
              <w:rPr>
                <w:noProof/>
                <w:rtl/>
                <w:lang w:bidi="ar-EG"/>
              </w:rPr>
              <w:t>62</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ascii="Traditional Arabic" w:hAnsi="Traditional Arabic" w:hint="eastAsia"/>
                <w:noProof/>
                <w:rtl/>
              </w:rPr>
              <w:t>المعتزلة</w:t>
            </w:r>
          </w:p>
        </w:tc>
        <w:tc>
          <w:tcPr>
            <w:tcW w:w="2835" w:type="dxa"/>
          </w:tcPr>
          <w:p w:rsidR="00A105C5" w:rsidRPr="00E44779" w:rsidRDefault="00A105C5" w:rsidP="002C596A">
            <w:pPr>
              <w:pStyle w:val="Index2"/>
              <w:ind w:left="360" w:firstLine="0"/>
              <w:rPr>
                <w:noProof/>
                <w:rtl/>
                <w:lang w:bidi="ar-EG"/>
              </w:rPr>
            </w:pPr>
            <w:r w:rsidRPr="00E44779">
              <w:rPr>
                <w:noProof/>
                <w:rtl/>
                <w:lang w:bidi="ar-EG"/>
              </w:rPr>
              <w:t>192</w:t>
            </w:r>
          </w:p>
        </w:tc>
      </w:tr>
      <w:tr w:rsidR="00A105C5" w:rsidRPr="00E44779" w:rsidTr="00A105C5">
        <w:trPr>
          <w:jc w:val="center"/>
        </w:trPr>
        <w:tc>
          <w:tcPr>
            <w:tcW w:w="3780" w:type="dxa"/>
          </w:tcPr>
          <w:p w:rsidR="00A105C5" w:rsidRPr="00E44779" w:rsidRDefault="00A105C5" w:rsidP="002C596A">
            <w:pPr>
              <w:pStyle w:val="Index2"/>
              <w:ind w:left="360" w:firstLine="0"/>
              <w:rPr>
                <w:noProof/>
                <w:rtl/>
                <w:lang w:bidi="ar-EG"/>
              </w:rPr>
            </w:pPr>
            <w:r w:rsidRPr="00E44779">
              <w:rPr>
                <w:rFonts w:hint="eastAsia"/>
                <w:noProof/>
                <w:rtl/>
              </w:rPr>
              <w:t>النجارية</w:t>
            </w:r>
          </w:p>
        </w:tc>
        <w:tc>
          <w:tcPr>
            <w:tcW w:w="2835" w:type="dxa"/>
          </w:tcPr>
          <w:p w:rsidR="00A105C5" w:rsidRPr="00E44779" w:rsidRDefault="00A105C5" w:rsidP="002C596A">
            <w:pPr>
              <w:pStyle w:val="Index2"/>
              <w:ind w:left="360" w:firstLine="0"/>
              <w:rPr>
                <w:noProof/>
                <w:rtl/>
                <w:lang w:bidi="ar-EG"/>
              </w:rPr>
            </w:pPr>
            <w:r w:rsidRPr="00E44779">
              <w:rPr>
                <w:noProof/>
                <w:rtl/>
                <w:lang w:bidi="ar-EG"/>
              </w:rPr>
              <w:t>192</w:t>
            </w:r>
          </w:p>
        </w:tc>
      </w:tr>
    </w:tbl>
    <w:p w:rsidR="00C412AB" w:rsidRPr="00E44779" w:rsidRDefault="00C412AB" w:rsidP="00C412AB">
      <w:pPr>
        <w:widowControl/>
        <w:ind w:firstLine="0"/>
        <w:jc w:val="left"/>
        <w:rPr>
          <w:rFonts w:cs="AL-Mohanad Bold"/>
          <w:color w:val="auto"/>
          <w:sz w:val="44"/>
          <w:szCs w:val="44"/>
          <w:rtl/>
        </w:rPr>
      </w:pPr>
      <w:r w:rsidRPr="00E44779">
        <w:rPr>
          <w:rFonts w:cs="AL-Mohanad Bold"/>
          <w:color w:val="auto"/>
          <w:sz w:val="44"/>
          <w:szCs w:val="44"/>
          <w:rtl/>
        </w:rPr>
        <w:br w:type="page"/>
      </w:r>
    </w:p>
    <w:p w:rsidR="00C412AB" w:rsidRPr="00E44779" w:rsidRDefault="00C412AB" w:rsidP="00C412AB">
      <w:pPr>
        <w:pStyle w:val="aff1"/>
        <w:numPr>
          <w:ilvl w:val="0"/>
          <w:numId w:val="38"/>
        </w:numPr>
        <w:rPr>
          <w:rFonts w:cs="AL-Mohanad Bold"/>
          <w:color w:val="auto"/>
          <w:sz w:val="44"/>
          <w:szCs w:val="44"/>
        </w:rPr>
      </w:pPr>
      <w:r w:rsidRPr="00E44779">
        <w:rPr>
          <w:rFonts w:cs="AL-Mohanad Bold" w:hint="cs"/>
          <w:color w:val="auto"/>
          <w:sz w:val="44"/>
          <w:szCs w:val="44"/>
          <w:rtl/>
        </w:rPr>
        <w:lastRenderedPageBreak/>
        <w:t>فهرس الكلمات الغريبة والمصطلحات العلمية</w:t>
      </w:r>
      <w:r w:rsidR="00677577" w:rsidRPr="00E44779">
        <w:rPr>
          <w:rFonts w:cs="AL-Mohanad Bold"/>
          <w:color w:val="auto"/>
          <w:sz w:val="44"/>
          <w:szCs w:val="44"/>
          <w:rtl/>
        </w:rPr>
        <w:fldChar w:fldCharType="begin"/>
      </w:r>
      <w:r w:rsidR="00677577" w:rsidRPr="00E44779">
        <w:instrText xml:space="preserve"> XE "</w:instrText>
      </w:r>
      <w:r w:rsidR="00677577" w:rsidRPr="00E44779">
        <w:rPr>
          <w:rFonts w:cs="AL-Mohanad Bold" w:hint="cs"/>
          <w:color w:val="auto"/>
          <w:sz w:val="44"/>
          <w:szCs w:val="44"/>
          <w:rtl/>
        </w:rPr>
        <w:instrText>فهرس الكلمات الغريبة والمصطلحات العلمية</w:instrText>
      </w:r>
      <w:r w:rsidR="00677577" w:rsidRPr="00E44779">
        <w:instrText xml:space="preserve">" </w:instrText>
      </w:r>
      <w:r w:rsidR="00677577" w:rsidRPr="00E44779">
        <w:rPr>
          <w:rFonts w:cs="AL-Mohanad Bold"/>
          <w:color w:val="auto"/>
          <w:sz w:val="44"/>
          <w:szCs w:val="44"/>
          <w:rtl/>
        </w:rPr>
        <w:fldChar w:fldCharType="end"/>
      </w:r>
      <w:r w:rsidRPr="00E44779">
        <w:rPr>
          <w:rFonts w:cs="AL-Mohanad Bold" w:hint="cs"/>
          <w:color w:val="auto"/>
          <w:sz w:val="44"/>
          <w:szCs w:val="44"/>
          <w:rtl/>
        </w:rPr>
        <w:t>.</w:t>
      </w:r>
    </w:p>
    <w:p w:rsidR="00C412AB" w:rsidRPr="00E44779" w:rsidRDefault="00C412AB" w:rsidP="00C412AB">
      <w:pPr>
        <w:pStyle w:val="aff1"/>
        <w:ind w:left="1174" w:firstLine="0"/>
        <w:rPr>
          <w:rFonts w:cs="AL-Mohanad Bold"/>
          <w:color w:val="auto"/>
          <w:sz w:val="44"/>
          <w:szCs w:val="44"/>
          <w:rtl/>
        </w:rPr>
      </w:pPr>
    </w:p>
    <w:tbl>
      <w:tblPr>
        <w:tblStyle w:val="affa"/>
        <w:bidiVisual/>
        <w:tblW w:w="0" w:type="auto"/>
        <w:jc w:val="center"/>
        <w:tblInd w:w="720" w:type="dxa"/>
        <w:tblLook w:val="04A0" w:firstRow="1" w:lastRow="0" w:firstColumn="1" w:lastColumn="0" w:noHBand="0" w:noVBand="1"/>
      </w:tblPr>
      <w:tblGrid>
        <w:gridCol w:w="3780"/>
        <w:gridCol w:w="2551"/>
      </w:tblGrid>
      <w:tr w:rsidR="00CD7FDD" w:rsidRPr="00E44779" w:rsidTr="00CD7FDD">
        <w:trPr>
          <w:tblHeader/>
          <w:jc w:val="center"/>
        </w:trPr>
        <w:tc>
          <w:tcPr>
            <w:tcW w:w="3780" w:type="dxa"/>
            <w:shd w:val="clear" w:color="auto" w:fill="A6A6A6" w:themeFill="background1" w:themeFillShade="A6"/>
          </w:tcPr>
          <w:p w:rsidR="00CD7FDD" w:rsidRPr="00E44779" w:rsidRDefault="00CD7FDD" w:rsidP="002C596A">
            <w:pPr>
              <w:pStyle w:val="Index2"/>
              <w:ind w:left="360" w:firstLine="0"/>
              <w:rPr>
                <w:rFonts w:cs="AL-Mateen"/>
                <w:noProof/>
                <w:sz w:val="32"/>
                <w:szCs w:val="32"/>
                <w:rtl/>
              </w:rPr>
            </w:pPr>
            <w:r w:rsidRPr="00E44779">
              <w:rPr>
                <w:rFonts w:cs="AL-Mateen" w:hint="cs"/>
                <w:noProof/>
                <w:sz w:val="32"/>
                <w:szCs w:val="32"/>
                <w:rtl/>
              </w:rPr>
              <w:t>الكلمة أو المصطلح</w:t>
            </w:r>
          </w:p>
        </w:tc>
        <w:tc>
          <w:tcPr>
            <w:tcW w:w="2551" w:type="dxa"/>
            <w:shd w:val="clear" w:color="auto" w:fill="A6A6A6" w:themeFill="background1" w:themeFillShade="A6"/>
          </w:tcPr>
          <w:p w:rsidR="00CD7FDD" w:rsidRPr="00E44779" w:rsidRDefault="00CD7FDD" w:rsidP="002C596A">
            <w:pPr>
              <w:pStyle w:val="Index2"/>
              <w:ind w:left="360" w:firstLine="0"/>
              <w:rPr>
                <w:rFonts w:cs="AL-Mateen"/>
                <w:noProof/>
                <w:sz w:val="32"/>
                <w:szCs w:val="32"/>
                <w:rtl/>
                <w:lang w:bidi="ar-EG"/>
              </w:rPr>
            </w:pPr>
            <w:r w:rsidRPr="00E44779">
              <w:rPr>
                <w:rFonts w:cs="AL-Mateen" w:hint="cs"/>
                <w:noProof/>
                <w:sz w:val="32"/>
                <w:szCs w:val="32"/>
                <w:rtl/>
                <w:lang w:bidi="ar-EG"/>
              </w:rPr>
              <w:t>الصفحة</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الإجماع</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34</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الاستخفاف</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175</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الاستخلاف</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337</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الإسطوانة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137</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الإفك</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404</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الإكراه</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471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الإمام</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319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انهزم</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240</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أهل</w:t>
            </w:r>
            <w:r w:rsidRPr="00E44779">
              <w:rPr>
                <w:noProof/>
                <w:sz w:val="32"/>
                <w:szCs w:val="32"/>
                <w:rtl/>
              </w:rPr>
              <w:t xml:space="preserve"> </w:t>
            </w:r>
            <w:r w:rsidRPr="00E44779">
              <w:rPr>
                <w:rFonts w:hint="eastAsia"/>
                <w:noProof/>
                <w:sz w:val="32"/>
                <w:szCs w:val="32"/>
                <w:rtl/>
              </w:rPr>
              <w:t>الحل</w:t>
            </w:r>
            <w:r w:rsidRPr="00E44779">
              <w:rPr>
                <w:noProof/>
                <w:sz w:val="32"/>
                <w:szCs w:val="32"/>
                <w:rtl/>
              </w:rPr>
              <w:t xml:space="preserve"> </w:t>
            </w:r>
            <w:r w:rsidRPr="00E44779">
              <w:rPr>
                <w:rFonts w:hint="eastAsia"/>
                <w:noProof/>
                <w:sz w:val="32"/>
                <w:szCs w:val="32"/>
                <w:rtl/>
              </w:rPr>
              <w:t>والعقد</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335</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البركة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136</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التأويل</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68</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التحكيم</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103</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الترجمة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184</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التشكيل</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81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التكييف</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81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التوكل</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109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الجاسوس</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489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الحقيقة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72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الحَلِفُ</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143</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الخداع</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491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الخديعة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491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الدعاء</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109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lastRenderedPageBreak/>
              <w:t>دعوى</w:t>
            </w:r>
            <w:r w:rsidRPr="00E44779">
              <w:rPr>
                <w:noProof/>
                <w:sz w:val="32"/>
                <w:szCs w:val="32"/>
                <w:rtl/>
              </w:rPr>
              <w:t xml:space="preserve"> </w:t>
            </w:r>
            <w:r w:rsidRPr="00E44779">
              <w:rPr>
                <w:rFonts w:hint="eastAsia"/>
                <w:noProof/>
                <w:sz w:val="32"/>
                <w:szCs w:val="32"/>
                <w:rtl/>
              </w:rPr>
              <w:t>الجاهلية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132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الرقية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123</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الزنانير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157</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السحر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99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الشفاعة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289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الشك</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404</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الشورى</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343</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الصحابة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396</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الصغائر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195</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الصور</w:t>
            </w:r>
            <w:r w:rsidRPr="00E44779">
              <w:rPr>
                <w:noProof/>
                <w:sz w:val="32"/>
                <w:szCs w:val="32"/>
                <w:rtl/>
              </w:rPr>
              <w:t xml:space="preserve"> </w:t>
            </w:r>
            <w:r w:rsidRPr="00E44779">
              <w:rPr>
                <w:rFonts w:hint="eastAsia"/>
                <w:noProof/>
                <w:sz w:val="32"/>
                <w:szCs w:val="32"/>
                <w:rtl/>
              </w:rPr>
              <w:t>المجسمة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524</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ظاهر</w:t>
            </w:r>
            <w:r w:rsidRPr="00E44779">
              <w:rPr>
                <w:noProof/>
                <w:sz w:val="32"/>
                <w:szCs w:val="32"/>
                <w:rtl/>
              </w:rPr>
              <w:t xml:space="preserve"> </w:t>
            </w:r>
            <w:r w:rsidRPr="00E44779">
              <w:rPr>
                <w:rFonts w:hint="eastAsia"/>
                <w:noProof/>
                <w:sz w:val="32"/>
                <w:szCs w:val="32"/>
                <w:rtl/>
              </w:rPr>
              <w:t>الكلام</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68</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العِصمة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191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علم</w:t>
            </w:r>
            <w:r w:rsidRPr="00E44779">
              <w:rPr>
                <w:noProof/>
                <w:sz w:val="32"/>
                <w:szCs w:val="32"/>
                <w:rtl/>
              </w:rPr>
              <w:t xml:space="preserve"> </w:t>
            </w:r>
            <w:r w:rsidRPr="00E44779">
              <w:rPr>
                <w:rFonts w:hint="eastAsia"/>
                <w:noProof/>
                <w:sz w:val="32"/>
                <w:szCs w:val="32"/>
                <w:rtl/>
              </w:rPr>
              <w:t>الكلام</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71</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الغيب</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499</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فحص</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الرؤس</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158</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الفكر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76</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القَدَر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302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القرن</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396</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الكرامة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260</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الكلام</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162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الكهف</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214</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مبير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510</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المتواطي</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72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المجاز</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72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المشترك</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72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lastRenderedPageBreak/>
              <w:t>المعروف</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385</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المنكر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385</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ascii="Traditional Arabic" w:hAnsi="Traditional Arabic" w:hint="eastAsia"/>
                <w:noProof/>
                <w:sz w:val="32"/>
                <w:szCs w:val="32"/>
                <w:rtl/>
              </w:rPr>
              <w:t>النظار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68</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النفث</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128</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النياحة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132</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الهجرة</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528</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الولي</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250</w:t>
            </w:r>
          </w:p>
        </w:tc>
      </w:tr>
      <w:tr w:rsidR="00CD7FDD" w:rsidRPr="00E44779" w:rsidTr="00CD7FDD">
        <w:trPr>
          <w:jc w:val="center"/>
        </w:trPr>
        <w:tc>
          <w:tcPr>
            <w:tcW w:w="3780" w:type="dxa"/>
          </w:tcPr>
          <w:p w:rsidR="00CD7FDD" w:rsidRPr="00E44779" w:rsidRDefault="00CD7FDD" w:rsidP="002C596A">
            <w:pPr>
              <w:pStyle w:val="Index2"/>
              <w:ind w:left="360" w:firstLine="0"/>
              <w:rPr>
                <w:noProof/>
                <w:sz w:val="32"/>
                <w:szCs w:val="32"/>
                <w:rtl/>
                <w:lang w:bidi="ar-EG"/>
              </w:rPr>
            </w:pPr>
            <w:r w:rsidRPr="00E44779">
              <w:rPr>
                <w:rFonts w:hint="eastAsia"/>
                <w:noProof/>
                <w:sz w:val="32"/>
                <w:szCs w:val="32"/>
                <w:rtl/>
              </w:rPr>
              <w:t>يغرغر</w:t>
            </w:r>
          </w:p>
        </w:tc>
        <w:tc>
          <w:tcPr>
            <w:tcW w:w="2551" w:type="dxa"/>
          </w:tcPr>
          <w:p w:rsidR="00CD7FDD" w:rsidRPr="00E44779" w:rsidRDefault="00CD7FDD" w:rsidP="002C596A">
            <w:pPr>
              <w:pStyle w:val="Index2"/>
              <w:ind w:left="360" w:firstLine="0"/>
              <w:rPr>
                <w:noProof/>
                <w:sz w:val="32"/>
                <w:szCs w:val="32"/>
                <w:rtl/>
                <w:lang w:bidi="ar-EG"/>
              </w:rPr>
            </w:pPr>
            <w:r w:rsidRPr="00E44779">
              <w:rPr>
                <w:noProof/>
                <w:sz w:val="32"/>
                <w:szCs w:val="32"/>
                <w:rtl/>
                <w:lang w:bidi="ar-EG"/>
              </w:rPr>
              <w:t>482</w:t>
            </w:r>
          </w:p>
        </w:tc>
      </w:tr>
    </w:tbl>
    <w:p w:rsidR="00C412AB" w:rsidRPr="00E44779" w:rsidRDefault="00C412AB" w:rsidP="00C412AB">
      <w:pPr>
        <w:widowControl/>
        <w:ind w:firstLine="0"/>
        <w:jc w:val="left"/>
        <w:rPr>
          <w:rFonts w:cs="AL-Mohanad Bold"/>
          <w:color w:val="auto"/>
          <w:sz w:val="44"/>
          <w:szCs w:val="44"/>
          <w:rtl/>
        </w:rPr>
      </w:pPr>
      <w:r w:rsidRPr="00E44779">
        <w:rPr>
          <w:rFonts w:cs="AL-Mohanad Bold"/>
          <w:color w:val="auto"/>
          <w:sz w:val="44"/>
          <w:szCs w:val="44"/>
          <w:rtl/>
        </w:rPr>
        <w:br w:type="page"/>
      </w:r>
    </w:p>
    <w:p w:rsidR="00C412AB" w:rsidRPr="00E44779" w:rsidRDefault="00C412AB" w:rsidP="00C412AB">
      <w:pPr>
        <w:pStyle w:val="aff1"/>
        <w:numPr>
          <w:ilvl w:val="0"/>
          <w:numId w:val="38"/>
        </w:numPr>
        <w:rPr>
          <w:rFonts w:cs="AL-Mohanad Bold"/>
          <w:color w:val="auto"/>
          <w:sz w:val="44"/>
          <w:szCs w:val="44"/>
          <w:rtl/>
        </w:rPr>
      </w:pPr>
      <w:r w:rsidRPr="00E44779">
        <w:rPr>
          <w:rFonts w:cs="AL-Mohanad Bold" w:hint="cs"/>
          <w:color w:val="auto"/>
          <w:sz w:val="44"/>
          <w:szCs w:val="44"/>
          <w:rtl/>
        </w:rPr>
        <w:lastRenderedPageBreak/>
        <w:t xml:space="preserve">فهرس </w:t>
      </w:r>
      <w:r w:rsidRPr="00E44779">
        <w:rPr>
          <w:rFonts w:cs="AL-Mohanad Bold"/>
          <w:color w:val="auto"/>
          <w:sz w:val="44"/>
          <w:szCs w:val="44"/>
          <w:rtl/>
        </w:rPr>
        <w:t>المصادر والمراجع</w:t>
      </w:r>
      <w:r w:rsidR="00677577" w:rsidRPr="00E44779">
        <w:rPr>
          <w:rFonts w:cs="AL-Mohanad Bold"/>
          <w:color w:val="auto"/>
          <w:sz w:val="44"/>
          <w:szCs w:val="44"/>
          <w:rtl/>
        </w:rPr>
        <w:fldChar w:fldCharType="begin"/>
      </w:r>
      <w:r w:rsidR="00677577" w:rsidRPr="00E44779">
        <w:instrText xml:space="preserve"> XE "</w:instrText>
      </w:r>
      <w:r w:rsidR="00677577" w:rsidRPr="00E44779">
        <w:rPr>
          <w:rFonts w:cs="AL-Mohanad Bold" w:hint="cs"/>
          <w:color w:val="auto"/>
          <w:sz w:val="44"/>
          <w:szCs w:val="44"/>
          <w:rtl/>
        </w:rPr>
        <w:instrText xml:space="preserve">فهرس </w:instrText>
      </w:r>
      <w:r w:rsidR="00677577" w:rsidRPr="00E44779">
        <w:rPr>
          <w:rFonts w:cs="AL-Mohanad Bold"/>
          <w:color w:val="auto"/>
          <w:sz w:val="44"/>
          <w:szCs w:val="44"/>
          <w:rtl/>
        </w:rPr>
        <w:instrText>المصادر والمراجع</w:instrText>
      </w:r>
      <w:r w:rsidR="00677577" w:rsidRPr="00E44779">
        <w:instrText xml:space="preserve">" </w:instrText>
      </w:r>
      <w:r w:rsidR="00677577" w:rsidRPr="00E44779">
        <w:rPr>
          <w:rFonts w:cs="AL-Mohanad Bold"/>
          <w:color w:val="auto"/>
          <w:sz w:val="44"/>
          <w:szCs w:val="44"/>
          <w:rtl/>
        </w:rPr>
        <w:fldChar w:fldCharType="end"/>
      </w:r>
      <w:r w:rsidRPr="00E44779">
        <w:rPr>
          <w:rFonts w:cs="AL-Mohanad Bold" w:hint="cs"/>
          <w:color w:val="auto"/>
          <w:sz w:val="44"/>
          <w:szCs w:val="44"/>
          <w:rtl/>
        </w:rPr>
        <w:t>.</w:t>
      </w:r>
    </w:p>
    <w:p w:rsidR="00C412AB" w:rsidRPr="00E44779" w:rsidRDefault="00C412AB" w:rsidP="00C412AB">
      <w:pPr>
        <w:pStyle w:val="1"/>
        <w:bidi/>
        <w:rPr>
          <w:color w:val="auto"/>
          <w:sz w:val="16"/>
          <w:szCs w:val="18"/>
          <w:rtl/>
        </w:rPr>
      </w:pP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الإبانة عن شريعة الفرقة الناجية للإمام عبد الله بن محمد بن بطة العكبري الحنبلي تحقيق الوليد بن نبيه النصر طبعة دار </w:t>
      </w:r>
      <w:r w:rsidR="00BC47F4" w:rsidRPr="00E44779">
        <w:rPr>
          <w:rFonts w:hint="cs"/>
          <w:color w:val="auto"/>
          <w:sz w:val="32"/>
          <w:szCs w:val="32"/>
          <w:rtl/>
        </w:rPr>
        <w:t>الراية.</w:t>
      </w:r>
    </w:p>
    <w:p w:rsidR="00C45643" w:rsidRPr="00E44779" w:rsidRDefault="00C45643" w:rsidP="0042735A">
      <w:pPr>
        <w:numPr>
          <w:ilvl w:val="0"/>
          <w:numId w:val="11"/>
        </w:numPr>
        <w:spacing w:after="120"/>
        <w:rPr>
          <w:color w:val="auto"/>
          <w:sz w:val="32"/>
          <w:szCs w:val="32"/>
        </w:rPr>
      </w:pPr>
      <w:r w:rsidRPr="00E44779">
        <w:rPr>
          <w:rFonts w:hint="cs"/>
          <w:color w:val="auto"/>
          <w:sz w:val="32"/>
          <w:szCs w:val="32"/>
          <w:rtl/>
        </w:rPr>
        <w:t xml:space="preserve">الشرح والإبانة على أصول السنة والديانة (الصغرى) تأليف </w:t>
      </w:r>
      <w:r w:rsidR="008F55BE" w:rsidRPr="00E44779">
        <w:rPr>
          <w:rFonts w:hint="cs"/>
          <w:color w:val="auto"/>
          <w:sz w:val="32"/>
          <w:szCs w:val="32"/>
          <w:rtl/>
        </w:rPr>
        <w:t>الإمام</w:t>
      </w:r>
      <w:r w:rsidRPr="00E44779">
        <w:rPr>
          <w:rFonts w:hint="cs"/>
          <w:color w:val="auto"/>
          <w:sz w:val="32"/>
          <w:szCs w:val="32"/>
          <w:rtl/>
        </w:rPr>
        <w:t xml:space="preserve"> عبيد الله محمد بن بطة العكبري تحقيق د. رضا بن نعسان عرقسوس الناشر مكتبة الفيصلية</w:t>
      </w:r>
      <w:r w:rsidR="00926139" w:rsidRPr="00E44779">
        <w:rPr>
          <w:rFonts w:hint="cs"/>
          <w:color w:val="auto"/>
          <w:sz w:val="32"/>
          <w:szCs w:val="32"/>
          <w:rtl/>
        </w:rPr>
        <w:t xml:space="preserve"> 1404</w:t>
      </w:r>
      <w:r w:rsidR="00BC47F4"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اتحاف الخيرة المهرة بزوائد المسانيد العشرة للحافظ احمد بن أبي بكر بن اسماعيل البوصيري تحقيق دار المشكاة للبحث العلمي طبعة دار الوطن</w:t>
      </w:r>
      <w:r w:rsidR="00BC47F4"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اتحاف الجماعة بما جاء في الفتن والملاحم وأشراط الساعة تأليف حمود بن عبدالله التويجري الناشر دار الصميعي الطبعة الثانية.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الإتقان في علوم القرآن للحافظ جلال الدين عبد الرحمن السيوطي</w:t>
      </w:r>
      <w:r w:rsidR="00BC47F4"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اجابة </w:t>
      </w:r>
      <w:r w:rsidR="00603147" w:rsidRPr="00E44779">
        <w:rPr>
          <w:rFonts w:hint="cs"/>
          <w:color w:val="auto"/>
          <w:sz w:val="32"/>
          <w:szCs w:val="32"/>
          <w:rtl/>
        </w:rPr>
        <w:t>الدعاء</w:t>
      </w:r>
      <w:r w:rsidRPr="00E44779">
        <w:rPr>
          <w:rFonts w:hint="cs"/>
          <w:color w:val="auto"/>
          <w:sz w:val="32"/>
          <w:szCs w:val="32"/>
          <w:rtl/>
        </w:rPr>
        <w:t xml:space="preserve"> لا ينافي سبق القضاء(ضمن مجموع الفتح الرباني) تأليف محمد بن علي الشوكاني تحقيق محمد صبحي حلاق طبعة مكتبة الجيل الجديد ومؤسسة الرسالة</w:t>
      </w:r>
      <w:r w:rsidR="00BC47F4" w:rsidRPr="00E44779">
        <w:rPr>
          <w:rFonts w:hint="cs"/>
          <w:color w:val="auto"/>
          <w:sz w:val="32"/>
          <w:szCs w:val="32"/>
          <w:rtl/>
        </w:rPr>
        <w:t>.</w:t>
      </w:r>
    </w:p>
    <w:p w:rsidR="00EB37F2" w:rsidRPr="00E44779" w:rsidRDefault="0080368A" w:rsidP="0042735A">
      <w:pPr>
        <w:numPr>
          <w:ilvl w:val="0"/>
          <w:numId w:val="11"/>
        </w:numPr>
        <w:spacing w:after="120"/>
        <w:rPr>
          <w:color w:val="auto"/>
          <w:sz w:val="32"/>
          <w:szCs w:val="32"/>
        </w:rPr>
      </w:pPr>
      <w:r w:rsidRPr="00E44779">
        <w:rPr>
          <w:rFonts w:hint="cs"/>
          <w:color w:val="auto"/>
          <w:sz w:val="32"/>
          <w:szCs w:val="32"/>
          <w:rtl/>
        </w:rPr>
        <w:t>الإجماع</w:t>
      </w:r>
      <w:r w:rsidR="00EB37F2" w:rsidRPr="00E44779">
        <w:rPr>
          <w:rFonts w:hint="cs"/>
          <w:color w:val="auto"/>
          <w:sz w:val="32"/>
          <w:szCs w:val="32"/>
          <w:rtl/>
        </w:rPr>
        <w:t xml:space="preserve"> تأليف د. يعقوب بن ع</w:t>
      </w:r>
      <w:r w:rsidR="00121EC4" w:rsidRPr="00E44779">
        <w:rPr>
          <w:rFonts w:hint="cs"/>
          <w:color w:val="auto"/>
          <w:sz w:val="32"/>
          <w:szCs w:val="32"/>
          <w:rtl/>
        </w:rPr>
        <w:t>بد الوهاب الباحسين طبعة</w:t>
      </w:r>
      <w:r w:rsidR="00EB37F2" w:rsidRPr="00E44779">
        <w:rPr>
          <w:rFonts w:hint="cs"/>
          <w:color w:val="auto"/>
          <w:sz w:val="32"/>
          <w:szCs w:val="32"/>
          <w:rtl/>
        </w:rPr>
        <w:t xml:space="preserve"> مكتبه الرشد</w:t>
      </w:r>
      <w:r w:rsidR="00121EC4" w:rsidRPr="00E44779">
        <w:rPr>
          <w:rFonts w:hint="cs"/>
          <w:color w:val="auto"/>
          <w:sz w:val="32"/>
          <w:szCs w:val="32"/>
          <w:rtl/>
        </w:rPr>
        <w:t xml:space="preserve"> الطبعة الثانية 1433ه</w:t>
      </w:r>
      <w:r w:rsidR="00EB37F2"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الاجوبة عن المسائل المستغربة من كتاب البخاري تأليف الحافظ يوسف بن عبدالله بن محمد بن عبد البر النمري القرطبي المالكي. طبعة وقف السلام الخيري.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w:t>
      </w:r>
      <w:r w:rsidRPr="00E44779">
        <w:rPr>
          <w:color w:val="auto"/>
          <w:sz w:val="32"/>
          <w:szCs w:val="32"/>
          <w:rtl/>
        </w:rPr>
        <w:t>حكام أهل الذمة</w:t>
      </w:r>
      <w:r w:rsidRPr="00E44779">
        <w:rPr>
          <w:rFonts w:hint="cs"/>
          <w:color w:val="auto"/>
          <w:sz w:val="32"/>
          <w:szCs w:val="32"/>
          <w:rtl/>
        </w:rPr>
        <w:t xml:space="preserve"> تأليف</w:t>
      </w:r>
      <w:r w:rsidRPr="00E44779">
        <w:rPr>
          <w:color w:val="auto"/>
          <w:sz w:val="32"/>
          <w:szCs w:val="32"/>
          <w:rtl/>
        </w:rPr>
        <w:t xml:space="preserve"> محمد بن أبي بكر بن أيوب بن سعد شمس الدين ابن قيم الجوزية </w:t>
      </w:r>
      <w:r w:rsidRPr="00E44779">
        <w:rPr>
          <w:rFonts w:hint="cs"/>
          <w:color w:val="auto"/>
          <w:sz w:val="32"/>
          <w:szCs w:val="32"/>
          <w:rtl/>
        </w:rPr>
        <w:t>ت</w:t>
      </w:r>
      <w:r w:rsidRPr="00E44779">
        <w:rPr>
          <w:color w:val="auto"/>
          <w:sz w:val="32"/>
          <w:szCs w:val="32"/>
          <w:rtl/>
        </w:rPr>
        <w:t>حق</w:t>
      </w:r>
      <w:r w:rsidRPr="00E44779">
        <w:rPr>
          <w:rFonts w:hint="cs"/>
          <w:color w:val="auto"/>
          <w:sz w:val="32"/>
          <w:szCs w:val="32"/>
          <w:rtl/>
        </w:rPr>
        <w:t>ي</w:t>
      </w:r>
      <w:r w:rsidRPr="00E44779">
        <w:rPr>
          <w:color w:val="auto"/>
          <w:sz w:val="32"/>
          <w:szCs w:val="32"/>
          <w:rtl/>
        </w:rPr>
        <w:t xml:space="preserve">ق يوسف بن أحمد البكري  </w:t>
      </w:r>
      <w:r w:rsidRPr="00E44779">
        <w:rPr>
          <w:rFonts w:hint="cs"/>
          <w:color w:val="auto"/>
          <w:sz w:val="32"/>
          <w:szCs w:val="32"/>
          <w:rtl/>
        </w:rPr>
        <w:t>و</w:t>
      </w:r>
      <w:r w:rsidRPr="00E44779">
        <w:rPr>
          <w:color w:val="auto"/>
          <w:sz w:val="32"/>
          <w:szCs w:val="32"/>
          <w:rtl/>
        </w:rPr>
        <w:t>شاكر بن توفيق العاروري</w:t>
      </w:r>
      <w:r w:rsidRPr="00E44779">
        <w:rPr>
          <w:rFonts w:hint="cs"/>
          <w:color w:val="auto"/>
          <w:sz w:val="32"/>
          <w:szCs w:val="32"/>
          <w:rtl/>
        </w:rPr>
        <w:t xml:space="preserve"> </w:t>
      </w:r>
      <w:r w:rsidRPr="00E44779">
        <w:rPr>
          <w:color w:val="auto"/>
          <w:sz w:val="32"/>
          <w:szCs w:val="32"/>
          <w:rtl/>
        </w:rPr>
        <w:t>الناشر</w:t>
      </w:r>
      <w:r w:rsidRPr="00E44779">
        <w:rPr>
          <w:rFonts w:hint="cs"/>
          <w:color w:val="auto"/>
          <w:sz w:val="32"/>
          <w:szCs w:val="32"/>
          <w:rtl/>
        </w:rPr>
        <w:t xml:space="preserve"> دار</w:t>
      </w:r>
      <w:r w:rsidRPr="00E44779">
        <w:rPr>
          <w:color w:val="auto"/>
          <w:sz w:val="32"/>
          <w:szCs w:val="32"/>
          <w:rtl/>
        </w:rPr>
        <w:t xml:space="preserve"> رماد</w:t>
      </w:r>
      <w:r w:rsidRPr="00E44779">
        <w:rPr>
          <w:rFonts w:hint="cs"/>
          <w:color w:val="auto"/>
          <w:sz w:val="32"/>
          <w:szCs w:val="32"/>
          <w:rtl/>
        </w:rPr>
        <w:t>ي</w:t>
      </w:r>
      <w:r w:rsidRPr="00E44779">
        <w:rPr>
          <w:color w:val="auto"/>
          <w:sz w:val="32"/>
          <w:szCs w:val="32"/>
          <w:rtl/>
        </w:rPr>
        <w:t xml:space="preserve"> للنشر </w:t>
      </w:r>
      <w:r w:rsidRPr="00E44779">
        <w:rPr>
          <w:rFonts w:hint="cs"/>
          <w:color w:val="auto"/>
          <w:sz w:val="32"/>
          <w:szCs w:val="32"/>
          <w:rtl/>
        </w:rPr>
        <w:t>ب</w:t>
      </w:r>
      <w:r w:rsidRPr="00E44779">
        <w:rPr>
          <w:color w:val="auto"/>
          <w:sz w:val="32"/>
          <w:szCs w:val="32"/>
          <w:rtl/>
        </w:rPr>
        <w:t>الدمام</w:t>
      </w:r>
      <w:r w:rsidRPr="00E44779">
        <w:rPr>
          <w:rFonts w:hint="cs"/>
          <w:color w:val="auto"/>
          <w:sz w:val="32"/>
          <w:szCs w:val="32"/>
          <w:rtl/>
        </w:rPr>
        <w:t>.</w:t>
      </w:r>
    </w:p>
    <w:p w:rsidR="00EB37F2" w:rsidRPr="00E44779" w:rsidRDefault="00E421E2" w:rsidP="0042735A">
      <w:pPr>
        <w:numPr>
          <w:ilvl w:val="0"/>
          <w:numId w:val="11"/>
        </w:numPr>
        <w:spacing w:after="120"/>
        <w:rPr>
          <w:color w:val="auto"/>
          <w:sz w:val="32"/>
          <w:szCs w:val="32"/>
        </w:rPr>
      </w:pPr>
      <w:r w:rsidRPr="00E44779">
        <w:rPr>
          <w:rFonts w:hint="cs"/>
          <w:color w:val="auto"/>
          <w:sz w:val="32"/>
          <w:szCs w:val="32"/>
          <w:rtl/>
        </w:rPr>
        <w:t>أ</w:t>
      </w:r>
      <w:r w:rsidR="00EB37F2" w:rsidRPr="00E44779">
        <w:rPr>
          <w:rFonts w:hint="cs"/>
          <w:color w:val="auto"/>
          <w:sz w:val="32"/>
          <w:szCs w:val="32"/>
          <w:rtl/>
        </w:rPr>
        <w:t xml:space="preserve">حكام أهل الملل من الجامع لمسائل </w:t>
      </w:r>
      <w:r w:rsidR="008F55BE" w:rsidRPr="00E44779">
        <w:rPr>
          <w:rFonts w:hint="cs"/>
          <w:color w:val="auto"/>
          <w:sz w:val="32"/>
          <w:szCs w:val="32"/>
          <w:rtl/>
        </w:rPr>
        <w:t>الإمام</w:t>
      </w:r>
      <w:r w:rsidR="00EB37F2" w:rsidRPr="00E44779">
        <w:rPr>
          <w:rFonts w:hint="cs"/>
          <w:color w:val="auto"/>
          <w:sz w:val="32"/>
          <w:szCs w:val="32"/>
          <w:rtl/>
        </w:rPr>
        <w:t xml:space="preserve"> أحمد بن حنبل تأليف أبي بكر أحمد الخلال تحقيق سيد كسروي حسن طبعة دار الكتب العلمية</w:t>
      </w:r>
      <w:r w:rsidR="00926139" w:rsidRPr="00E44779">
        <w:rPr>
          <w:rFonts w:hint="cs"/>
          <w:color w:val="auto"/>
          <w:sz w:val="32"/>
          <w:szCs w:val="32"/>
          <w:rtl/>
        </w:rPr>
        <w:t xml:space="preserve"> الطبعة الثانية 1424</w:t>
      </w:r>
      <w:r w:rsidR="00BC47F4" w:rsidRPr="00E44779">
        <w:rPr>
          <w:rFonts w:hint="cs"/>
          <w:color w:val="auto"/>
          <w:sz w:val="32"/>
          <w:szCs w:val="32"/>
          <w:rtl/>
        </w:rPr>
        <w:t>هـ.</w:t>
      </w:r>
    </w:p>
    <w:p w:rsidR="00EB37F2" w:rsidRPr="00E44779" w:rsidRDefault="00E421E2" w:rsidP="0042735A">
      <w:pPr>
        <w:numPr>
          <w:ilvl w:val="0"/>
          <w:numId w:val="11"/>
        </w:numPr>
        <w:spacing w:after="120"/>
        <w:rPr>
          <w:color w:val="auto"/>
          <w:sz w:val="32"/>
          <w:szCs w:val="32"/>
        </w:rPr>
      </w:pPr>
      <w:r w:rsidRPr="00E44779">
        <w:rPr>
          <w:rFonts w:hint="cs"/>
          <w:color w:val="auto"/>
          <w:sz w:val="32"/>
          <w:szCs w:val="32"/>
          <w:rtl/>
        </w:rPr>
        <w:t>أ</w:t>
      </w:r>
      <w:r w:rsidR="00EB37F2" w:rsidRPr="00E44779">
        <w:rPr>
          <w:rFonts w:hint="cs"/>
          <w:color w:val="auto"/>
          <w:sz w:val="32"/>
          <w:szCs w:val="32"/>
          <w:rtl/>
        </w:rPr>
        <w:t>حكام التصوير في الفقه الإسلامي تأليف محمد بن أحمد بن علي واصل. طبعة دار طيبة</w:t>
      </w:r>
      <w:r w:rsidR="00926139" w:rsidRPr="00E44779">
        <w:rPr>
          <w:rFonts w:hint="cs"/>
          <w:color w:val="auto"/>
          <w:sz w:val="32"/>
          <w:szCs w:val="32"/>
          <w:rtl/>
        </w:rPr>
        <w:t xml:space="preserve"> </w:t>
      </w:r>
      <w:r w:rsidR="00926139" w:rsidRPr="00E44779">
        <w:rPr>
          <w:rFonts w:hint="cs"/>
          <w:color w:val="auto"/>
          <w:sz w:val="32"/>
          <w:szCs w:val="32"/>
          <w:rtl/>
        </w:rPr>
        <w:lastRenderedPageBreak/>
        <w:t>الطبعة الثالثة 1427</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الأحكام السلطانية للقاضي أبي يعلى محد بن الحسن الفراء الحنبلي تحقيق محمد حامد الفقي طبعة دار الكتب العلمية</w:t>
      </w:r>
      <w:r w:rsidR="00E421E2"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الأحكام السلطانية والولايات الدينية تأليف أبي الحسن علي بن محمد الماوردي تحقيق د احمد بن مبارك البغدادي طبعة دار بن قتيبة.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 </w:t>
      </w:r>
      <w:r w:rsidRPr="00E44779">
        <w:rPr>
          <w:color w:val="auto"/>
          <w:sz w:val="32"/>
          <w:szCs w:val="32"/>
          <w:rtl/>
        </w:rPr>
        <w:t>أحكام القرآن</w:t>
      </w:r>
      <w:r w:rsidRPr="00E44779">
        <w:rPr>
          <w:rFonts w:hint="cs"/>
          <w:color w:val="auto"/>
          <w:sz w:val="32"/>
          <w:szCs w:val="32"/>
          <w:rtl/>
        </w:rPr>
        <w:t xml:space="preserve"> تأليف</w:t>
      </w:r>
      <w:r w:rsidRPr="00E44779">
        <w:rPr>
          <w:color w:val="auto"/>
          <w:sz w:val="32"/>
          <w:szCs w:val="32"/>
          <w:rtl/>
        </w:rPr>
        <w:t xml:space="preserve"> أحمد بن علي أبو بكر الرازي الجصاص الحنفي</w:t>
      </w:r>
      <w:r w:rsidRPr="00E44779">
        <w:rPr>
          <w:rFonts w:hint="cs"/>
          <w:color w:val="auto"/>
          <w:sz w:val="32"/>
          <w:szCs w:val="32"/>
          <w:rtl/>
        </w:rPr>
        <w:t xml:space="preserve"> تحقيق</w:t>
      </w:r>
      <w:r w:rsidRPr="00E44779">
        <w:rPr>
          <w:color w:val="auto"/>
          <w:sz w:val="32"/>
          <w:szCs w:val="32"/>
          <w:rtl/>
        </w:rPr>
        <w:t xml:space="preserve"> محمد صادق القمحاوي الناشر: دار إحياء التراث العربي</w:t>
      </w:r>
    </w:p>
    <w:p w:rsidR="00EB37F2" w:rsidRPr="00E44779" w:rsidRDefault="00EB37F2" w:rsidP="0042735A">
      <w:pPr>
        <w:numPr>
          <w:ilvl w:val="0"/>
          <w:numId w:val="11"/>
        </w:numPr>
        <w:spacing w:after="120"/>
        <w:rPr>
          <w:color w:val="auto"/>
          <w:sz w:val="32"/>
          <w:szCs w:val="32"/>
        </w:rPr>
      </w:pPr>
      <w:r w:rsidRPr="00E44779">
        <w:rPr>
          <w:color w:val="auto"/>
          <w:sz w:val="32"/>
          <w:szCs w:val="32"/>
          <w:rtl/>
        </w:rPr>
        <w:t>أحكام القرآن</w:t>
      </w:r>
      <w:r w:rsidRPr="00E44779">
        <w:rPr>
          <w:rFonts w:hint="cs"/>
          <w:color w:val="auto"/>
          <w:sz w:val="32"/>
          <w:szCs w:val="32"/>
          <w:rtl/>
        </w:rPr>
        <w:t xml:space="preserve"> تأليف</w:t>
      </w:r>
      <w:r w:rsidR="00121EC4" w:rsidRPr="00E44779">
        <w:rPr>
          <w:color w:val="auto"/>
          <w:sz w:val="32"/>
          <w:szCs w:val="32"/>
          <w:rtl/>
        </w:rPr>
        <w:t xml:space="preserve"> علي بن محمد بن علي</w:t>
      </w:r>
      <w:r w:rsidRPr="00E44779">
        <w:rPr>
          <w:color w:val="auto"/>
          <w:sz w:val="32"/>
          <w:szCs w:val="32"/>
          <w:rtl/>
        </w:rPr>
        <w:t xml:space="preserve"> </w:t>
      </w:r>
      <w:r w:rsidR="00121EC4" w:rsidRPr="00E44779">
        <w:rPr>
          <w:color w:val="auto"/>
          <w:sz w:val="32"/>
          <w:szCs w:val="32"/>
          <w:rtl/>
        </w:rPr>
        <w:t xml:space="preserve">أبو الحسن الطبري </w:t>
      </w:r>
      <w:r w:rsidR="0079798B" w:rsidRPr="00E44779">
        <w:rPr>
          <w:color w:val="auto"/>
          <w:sz w:val="32"/>
          <w:szCs w:val="32"/>
          <w:rtl/>
        </w:rPr>
        <w:t>المعروف</w:t>
      </w:r>
      <w:r w:rsidR="00121EC4" w:rsidRPr="00E44779">
        <w:rPr>
          <w:rFonts w:hint="cs"/>
          <w:color w:val="auto"/>
          <w:sz w:val="32"/>
          <w:szCs w:val="32"/>
          <w:rtl/>
        </w:rPr>
        <w:t xml:space="preserve"> </w:t>
      </w:r>
      <w:r w:rsidR="00121EC4" w:rsidRPr="00E44779">
        <w:rPr>
          <w:color w:val="auto"/>
          <w:sz w:val="32"/>
          <w:szCs w:val="32"/>
          <w:rtl/>
        </w:rPr>
        <w:t>بالكيا</w:t>
      </w:r>
      <w:r w:rsidR="00121EC4" w:rsidRPr="00E44779">
        <w:rPr>
          <w:rFonts w:hint="cs"/>
          <w:color w:val="auto"/>
          <w:sz w:val="32"/>
          <w:szCs w:val="32"/>
          <w:rtl/>
        </w:rPr>
        <w:t xml:space="preserve"> </w:t>
      </w:r>
      <w:r w:rsidRPr="00E44779">
        <w:rPr>
          <w:color w:val="auto"/>
          <w:sz w:val="32"/>
          <w:szCs w:val="32"/>
          <w:rtl/>
        </w:rPr>
        <w:t xml:space="preserve">الهراسي </w:t>
      </w:r>
      <w:r w:rsidRPr="00E44779">
        <w:rPr>
          <w:rFonts w:hint="cs"/>
          <w:color w:val="auto"/>
          <w:sz w:val="32"/>
          <w:szCs w:val="32"/>
          <w:rtl/>
        </w:rPr>
        <w:t>ت</w:t>
      </w:r>
      <w:r w:rsidRPr="00E44779">
        <w:rPr>
          <w:color w:val="auto"/>
          <w:sz w:val="32"/>
          <w:szCs w:val="32"/>
          <w:rtl/>
        </w:rPr>
        <w:t>حق</w:t>
      </w:r>
      <w:r w:rsidRPr="00E44779">
        <w:rPr>
          <w:rFonts w:hint="cs"/>
          <w:color w:val="auto"/>
          <w:sz w:val="32"/>
          <w:szCs w:val="32"/>
          <w:rtl/>
        </w:rPr>
        <w:t>ي</w:t>
      </w:r>
      <w:r w:rsidRPr="00E44779">
        <w:rPr>
          <w:color w:val="auto"/>
          <w:sz w:val="32"/>
          <w:szCs w:val="32"/>
          <w:rtl/>
        </w:rPr>
        <w:t>ق موسى محمد علي وعزة عبد عطية</w:t>
      </w:r>
      <w:r w:rsidRPr="00E44779">
        <w:rPr>
          <w:rFonts w:hint="cs"/>
          <w:color w:val="auto"/>
          <w:sz w:val="32"/>
          <w:szCs w:val="32"/>
          <w:rtl/>
        </w:rPr>
        <w:t xml:space="preserve"> </w:t>
      </w:r>
      <w:r w:rsidRPr="00E44779">
        <w:rPr>
          <w:color w:val="auto"/>
          <w:sz w:val="32"/>
          <w:szCs w:val="32"/>
          <w:rtl/>
        </w:rPr>
        <w:t>الناشر: دار الكتب العلمي</w:t>
      </w:r>
      <w:r w:rsidRPr="00E44779">
        <w:rPr>
          <w:rFonts w:hint="cs"/>
          <w:color w:val="auto"/>
          <w:sz w:val="32"/>
          <w:szCs w:val="32"/>
          <w:rtl/>
        </w:rPr>
        <w:t>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الأدب المفرد للإمام الحافظ محمد بن اسماعيل البخاري تحقيق سمير الزهيري مع ت</w:t>
      </w:r>
      <w:r w:rsidR="00121EC4" w:rsidRPr="00E44779">
        <w:rPr>
          <w:rFonts w:hint="cs"/>
          <w:color w:val="auto"/>
          <w:sz w:val="32"/>
          <w:szCs w:val="32"/>
          <w:rtl/>
        </w:rPr>
        <w:t>خريجات الألباني طبعة دار لمعارف الطبعة الأولى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ارشاد ذوي العرفان لما للعمر من الزيادة والنقصان تصنيف الشيخ مرعي المقدسي الكرمي الحنبلي تحقيق مشهور حسن سلمان طبعة دار عمار.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ارشاد الساري إلى شرح صحيح البخاري تأليف شهاب الدين احمد بن محمد القسطلاني الطبعة السابعة بالمطبعة الكبرى الاميرية ببولاق.</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إرشاد الفحول إلى تحقيق الحق من علم الأصول </w:t>
      </w:r>
      <w:r w:rsidR="008F55BE" w:rsidRPr="00E44779">
        <w:rPr>
          <w:rFonts w:hint="cs"/>
          <w:color w:val="auto"/>
          <w:sz w:val="32"/>
          <w:szCs w:val="32"/>
          <w:rtl/>
        </w:rPr>
        <w:t>الإمام</w:t>
      </w:r>
      <w:r w:rsidRPr="00E44779">
        <w:rPr>
          <w:rFonts w:hint="cs"/>
          <w:color w:val="auto"/>
          <w:sz w:val="32"/>
          <w:szCs w:val="32"/>
          <w:rtl/>
        </w:rPr>
        <w:t xml:space="preserve"> محمد بن علي الشوكاني طبعة دار بن حزم </w:t>
      </w:r>
      <w:r w:rsidR="00121EC4" w:rsidRPr="00E44779">
        <w:rPr>
          <w:rFonts w:hint="cs"/>
          <w:color w:val="auto"/>
          <w:sz w:val="32"/>
          <w:szCs w:val="32"/>
          <w:rtl/>
        </w:rPr>
        <w:t>الطبعة الأولى 1421</w:t>
      </w:r>
    </w:p>
    <w:p w:rsidR="00EB37F2" w:rsidRPr="00E44779" w:rsidRDefault="00EB37F2" w:rsidP="0042735A">
      <w:pPr>
        <w:numPr>
          <w:ilvl w:val="0"/>
          <w:numId w:val="11"/>
        </w:numPr>
        <w:spacing w:after="120"/>
        <w:rPr>
          <w:color w:val="auto"/>
          <w:sz w:val="32"/>
          <w:szCs w:val="32"/>
        </w:rPr>
      </w:pPr>
      <w:r w:rsidRPr="00E44779">
        <w:rPr>
          <w:color w:val="auto"/>
          <w:sz w:val="32"/>
          <w:szCs w:val="32"/>
          <w:rtl/>
        </w:rPr>
        <w:t>إرواء الغليل في تخريج أحاديث منار السبيل</w:t>
      </w:r>
      <w:r w:rsidRPr="00E44779">
        <w:rPr>
          <w:rFonts w:hint="cs"/>
          <w:color w:val="auto"/>
          <w:sz w:val="32"/>
          <w:szCs w:val="32"/>
          <w:rtl/>
        </w:rPr>
        <w:t xml:space="preserve"> تأليف</w:t>
      </w:r>
      <w:r w:rsidRPr="00E44779">
        <w:rPr>
          <w:color w:val="auto"/>
          <w:sz w:val="32"/>
          <w:szCs w:val="32"/>
          <w:rtl/>
        </w:rPr>
        <w:t xml:space="preserve"> محمد ناصر الدين الألباني الناشر المكتب الإسلامي</w:t>
      </w:r>
      <w:r w:rsidR="00E421E2"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الاستذكار الجامع لمذاهب فقهاء الأمصار تأليف الحافظ يوسف بن عبدالله بن محمد </w:t>
      </w:r>
      <w:r w:rsidR="00B05DF2" w:rsidRPr="00E44779">
        <w:rPr>
          <w:rFonts w:hint="cs"/>
          <w:color w:val="auto"/>
          <w:sz w:val="32"/>
          <w:szCs w:val="32"/>
          <w:rtl/>
        </w:rPr>
        <w:t>ا</w:t>
      </w:r>
      <w:r w:rsidRPr="00E44779">
        <w:rPr>
          <w:rFonts w:hint="cs"/>
          <w:color w:val="auto"/>
          <w:sz w:val="32"/>
          <w:szCs w:val="32"/>
          <w:rtl/>
        </w:rPr>
        <w:t>بن عبد</w:t>
      </w:r>
      <w:r w:rsidR="00B05DF2" w:rsidRPr="00E44779">
        <w:rPr>
          <w:rFonts w:hint="cs"/>
          <w:color w:val="auto"/>
          <w:sz w:val="32"/>
          <w:szCs w:val="32"/>
          <w:rtl/>
        </w:rPr>
        <w:t xml:space="preserve"> </w:t>
      </w:r>
      <w:r w:rsidRPr="00E44779">
        <w:rPr>
          <w:rFonts w:hint="cs"/>
          <w:color w:val="auto"/>
          <w:sz w:val="32"/>
          <w:szCs w:val="32"/>
          <w:rtl/>
        </w:rPr>
        <w:t>البر النم</w:t>
      </w:r>
      <w:r w:rsidR="00B05DF2" w:rsidRPr="00E44779">
        <w:rPr>
          <w:rFonts w:hint="cs"/>
          <w:color w:val="auto"/>
          <w:sz w:val="32"/>
          <w:szCs w:val="32"/>
          <w:rtl/>
        </w:rPr>
        <w:t>ري طبعة دار إحياء التراث العربي الطبعة الأولى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الاستقامة تأليف شيخ الإسلام أحمد بن عبدالحليم بن تيمية تحقيق </w:t>
      </w:r>
      <w:r w:rsidR="00B05DF2" w:rsidRPr="00E44779">
        <w:rPr>
          <w:rFonts w:hint="cs"/>
          <w:color w:val="auto"/>
          <w:sz w:val="32"/>
          <w:szCs w:val="32"/>
          <w:rtl/>
        </w:rPr>
        <w:t>محمد رشاد سالم طبعة دار الفضيلة الطبعة الأولى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lastRenderedPageBreak/>
        <w:t>الاستيعاب في معرفة الأصحاب للحافظ أبي عمر يوسف بن عبد الله بن عبد</w:t>
      </w:r>
      <w:r w:rsidR="00B05DF2" w:rsidRPr="00E44779">
        <w:rPr>
          <w:rFonts w:hint="cs"/>
          <w:color w:val="auto"/>
          <w:sz w:val="32"/>
          <w:szCs w:val="32"/>
          <w:rtl/>
        </w:rPr>
        <w:t xml:space="preserve"> </w:t>
      </w:r>
      <w:r w:rsidRPr="00E44779">
        <w:rPr>
          <w:rFonts w:hint="cs"/>
          <w:color w:val="auto"/>
          <w:sz w:val="32"/>
          <w:szCs w:val="32"/>
          <w:rtl/>
        </w:rPr>
        <w:t xml:space="preserve">البر النمري المالكي بهامش الإصابة طباعة  دار </w:t>
      </w:r>
      <w:r w:rsidR="00E96C82" w:rsidRPr="00E44779">
        <w:rPr>
          <w:rFonts w:hint="cs"/>
          <w:color w:val="auto"/>
          <w:sz w:val="32"/>
          <w:szCs w:val="32"/>
          <w:rtl/>
        </w:rPr>
        <w:t>الفكر</w:t>
      </w:r>
      <w:r w:rsidRPr="00E44779">
        <w:rPr>
          <w:rFonts w:hint="cs"/>
          <w:color w:val="auto"/>
          <w:sz w:val="32"/>
          <w:szCs w:val="32"/>
          <w:rtl/>
        </w:rPr>
        <w:t xml:space="preserve"> </w:t>
      </w:r>
      <w:r w:rsidR="00B05DF2" w:rsidRPr="00E44779">
        <w:rPr>
          <w:rFonts w:hint="cs"/>
          <w:color w:val="auto"/>
          <w:sz w:val="32"/>
          <w:szCs w:val="32"/>
          <w:rtl/>
        </w:rPr>
        <w:t>1398ه</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الأسماء و الصفات تأليف الحافظ أبي بكر أحمد بن الحسين البيهقي تحقيق وتعليق عبد الله الحاشدي طبعة مكتبة السوادي.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أشراط الساعة تأليف يوسف بن عبدالله الوابل الناشر دار بن الجوزي الطبعة الخامس والعشرون.</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اصول الدين تأليف عبدالقاهر بن طاهر البغدادي تحقيق احمد شمس الدين طبعة دار الكتب العلمية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اصول السنة للإمام أحمد بن حنبل مع شرح عبدالله الجبرين طبعة دار المسير.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اصول المخالفين لأهل السنة في الإيمان دراسة تحليلية نقدية بقلم د. عبدالله بن محمد القرني طبعة دار ابن الجوزي.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الإصابة في تميز </w:t>
      </w:r>
      <w:r w:rsidR="004E79C6" w:rsidRPr="00E44779">
        <w:rPr>
          <w:rFonts w:hint="cs"/>
          <w:color w:val="auto"/>
          <w:sz w:val="32"/>
          <w:szCs w:val="32"/>
          <w:rtl/>
        </w:rPr>
        <w:t>الصحابة</w:t>
      </w:r>
      <w:r w:rsidRPr="00E44779">
        <w:rPr>
          <w:rFonts w:hint="cs"/>
          <w:color w:val="auto"/>
          <w:sz w:val="32"/>
          <w:szCs w:val="32"/>
          <w:rtl/>
        </w:rPr>
        <w:t xml:space="preserve"> تأليف أبي الفضل أحمد بن علي بن محمد العسقلاني </w:t>
      </w:r>
      <w:r w:rsidR="0079798B" w:rsidRPr="00E44779">
        <w:rPr>
          <w:rFonts w:hint="cs"/>
          <w:color w:val="auto"/>
          <w:sz w:val="32"/>
          <w:szCs w:val="32"/>
          <w:rtl/>
        </w:rPr>
        <w:t>المعروف</w:t>
      </w:r>
      <w:r w:rsidRPr="00E44779">
        <w:rPr>
          <w:rFonts w:hint="cs"/>
          <w:color w:val="auto"/>
          <w:sz w:val="32"/>
          <w:szCs w:val="32"/>
          <w:rtl/>
        </w:rPr>
        <w:t xml:space="preserve"> ببن حجر دار </w:t>
      </w:r>
      <w:r w:rsidR="00E96C82" w:rsidRPr="00E44779">
        <w:rPr>
          <w:rFonts w:hint="cs"/>
          <w:color w:val="auto"/>
          <w:sz w:val="32"/>
          <w:szCs w:val="32"/>
          <w:rtl/>
        </w:rPr>
        <w:t>الفكر</w:t>
      </w:r>
      <w:r w:rsidRPr="00E44779">
        <w:rPr>
          <w:rFonts w:hint="cs"/>
          <w:color w:val="auto"/>
          <w:sz w:val="32"/>
          <w:szCs w:val="32"/>
          <w:rtl/>
        </w:rPr>
        <w:t xml:space="preserve"> العربي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الاعتداد بخلاف الظاهرية في الفروع الفقهية للدكتور عبد السلام الشويعر. مجلة البحوث الإسلامية العدد 67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الاعتقاد و الهداية إلى سبيل الرشاد للإمام أبي بكر احمد بن الحسن البيهقي تخريج و تعليق فريح بن صالح البهلال توزيع الرئاسة </w:t>
      </w:r>
      <w:r w:rsidR="00B05DF2" w:rsidRPr="00E44779">
        <w:rPr>
          <w:rFonts w:hint="cs"/>
          <w:color w:val="auto"/>
          <w:sz w:val="32"/>
          <w:szCs w:val="32"/>
          <w:rtl/>
        </w:rPr>
        <w:t xml:space="preserve">العامة للبحوث العلمية و الإفتاء </w:t>
      </w:r>
      <w:r w:rsidR="00B05DF2" w:rsidRPr="00E44779">
        <w:rPr>
          <w:color w:val="auto"/>
          <w:sz w:val="32"/>
          <w:szCs w:val="32"/>
          <w:rtl/>
        </w:rPr>
        <w:t>الطبعة الأولى</w:t>
      </w:r>
      <w:r w:rsidR="00B05DF2" w:rsidRPr="00E44779">
        <w:rPr>
          <w:rFonts w:hint="cs"/>
          <w:color w:val="auto"/>
          <w:sz w:val="32"/>
          <w:szCs w:val="32"/>
          <w:rtl/>
        </w:rPr>
        <w:t xml:space="preserve"> 1418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إعراب القرآن تأليف أبو جعفر النحاس أحمد بن محمد بن اسماعيل المرادي. عناية عبدالمنعم خليل ابراهيم الناشر دار الكتب العلمية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الأعلام لخير الدين الزركلي الطبعة الخامسة عشر طباعه دار العلم للملايين</w:t>
      </w:r>
      <w:r w:rsidR="00B05DF2" w:rsidRPr="00E44779">
        <w:rPr>
          <w:rFonts w:hint="cs"/>
          <w:color w:val="auto"/>
          <w:sz w:val="32"/>
          <w:szCs w:val="32"/>
          <w:rtl/>
        </w:rPr>
        <w:t xml:space="preserve"> الطبعة الخامسة عشرة</w:t>
      </w:r>
      <w:r w:rsidR="00BC47F4"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إغاثة اللهفان من مصائد الشيطان لشمس الدين محمد بن أبي بكر بن القيم الجوزية </w:t>
      </w:r>
      <w:r w:rsidRPr="00E44779">
        <w:rPr>
          <w:rFonts w:hint="cs"/>
          <w:color w:val="auto"/>
          <w:sz w:val="32"/>
          <w:szCs w:val="32"/>
          <w:rtl/>
        </w:rPr>
        <w:lastRenderedPageBreak/>
        <w:t>تحقيق حامد الفقي طبعة دار الكتب العلمية</w:t>
      </w:r>
      <w:r w:rsidR="00B05DF2" w:rsidRPr="00E44779">
        <w:rPr>
          <w:rFonts w:hint="cs"/>
          <w:color w:val="auto"/>
          <w:sz w:val="32"/>
          <w:szCs w:val="32"/>
          <w:rtl/>
        </w:rPr>
        <w:t xml:space="preserve"> 1418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الاقتصاد في الاعتقاد تأليف الحافظ عبدالغني بن عبدالواحد بن سرور المقدسي تحقيق د. احمد بن عطية الغامدي طبعة مكتبة العلوم والحكم</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اقتضاء الصراط المستقيم لمخالفة أصحاب الجحيم</w:t>
      </w:r>
      <w:r w:rsidRPr="00E44779">
        <w:rPr>
          <w:rFonts w:hint="cs"/>
          <w:color w:val="auto"/>
          <w:sz w:val="32"/>
          <w:szCs w:val="32"/>
          <w:rtl/>
        </w:rPr>
        <w:t xml:space="preserve"> تأليف</w:t>
      </w:r>
      <w:r w:rsidRPr="00E44779">
        <w:rPr>
          <w:color w:val="auto"/>
          <w:sz w:val="32"/>
          <w:szCs w:val="32"/>
          <w:rtl/>
        </w:rPr>
        <w:t xml:space="preserve"> تقي الدين أبو العباس أحمد بن عبد الحليم بن عبد السلام ابن تيمية</w:t>
      </w:r>
      <w:r w:rsidRPr="00E44779">
        <w:rPr>
          <w:rFonts w:hint="cs"/>
          <w:color w:val="auto"/>
          <w:sz w:val="32"/>
          <w:szCs w:val="32"/>
          <w:rtl/>
        </w:rPr>
        <w:t xml:space="preserve"> تحقيق</w:t>
      </w:r>
      <w:r w:rsidRPr="00E44779">
        <w:rPr>
          <w:color w:val="auto"/>
          <w:sz w:val="32"/>
          <w:szCs w:val="32"/>
          <w:rtl/>
        </w:rPr>
        <w:t xml:space="preserve"> ناصر عبد الكريم العقل</w:t>
      </w:r>
      <w:r w:rsidRPr="00E44779">
        <w:rPr>
          <w:rFonts w:hint="cs"/>
          <w:color w:val="auto"/>
          <w:sz w:val="32"/>
          <w:szCs w:val="32"/>
          <w:rtl/>
        </w:rPr>
        <w:t xml:space="preserve"> </w:t>
      </w:r>
      <w:r w:rsidRPr="00E44779">
        <w:rPr>
          <w:color w:val="auto"/>
          <w:sz w:val="32"/>
          <w:szCs w:val="32"/>
          <w:rtl/>
        </w:rPr>
        <w:t>الناشر دار عالم الكتب</w:t>
      </w:r>
      <w:r w:rsidR="00B05DF2" w:rsidRPr="00E44779">
        <w:rPr>
          <w:rFonts w:hint="cs"/>
          <w:color w:val="auto"/>
          <w:sz w:val="32"/>
          <w:szCs w:val="32"/>
          <w:rtl/>
        </w:rPr>
        <w:t xml:space="preserve"> الطبعة السابعة 1419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اكفار الملحدين في ضروريات الدين للإمام المحدث محمد أنور شاة الكشميري طبعة المكتبة الإمدادية ومكتبة الإيمان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اكمال المعلم بفوائد مسلم تأليف أبي الفضل عياض بن موسى اليحصبي تحقيق د يحيى اسماعيل طبعة دار الوفاء</w:t>
      </w:r>
      <w:r w:rsidR="0002575D" w:rsidRPr="00E44779">
        <w:rPr>
          <w:rFonts w:hint="cs"/>
          <w:color w:val="auto"/>
          <w:sz w:val="32"/>
          <w:szCs w:val="32"/>
          <w:rtl/>
        </w:rPr>
        <w:t xml:space="preserve"> الطبعة الثانية 1429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إكمال إكمال المعلم لمحمد بن خليفة الأبي تحقيق محمد سالم الهاشم طبعة دار الكتب العلمية</w:t>
      </w:r>
      <w:r w:rsidR="0002575D" w:rsidRPr="00E44779">
        <w:rPr>
          <w:rFonts w:hint="cs"/>
          <w:color w:val="auto"/>
          <w:sz w:val="32"/>
          <w:szCs w:val="32"/>
          <w:rtl/>
        </w:rPr>
        <w:t xml:space="preserve"> </w:t>
      </w:r>
      <w:r w:rsidR="0002575D" w:rsidRPr="00E44779">
        <w:rPr>
          <w:color w:val="auto"/>
          <w:sz w:val="32"/>
          <w:szCs w:val="32"/>
          <w:rtl/>
        </w:rPr>
        <w:t>الطبعة ال</w:t>
      </w:r>
      <w:r w:rsidR="0002575D" w:rsidRPr="00E44779">
        <w:rPr>
          <w:rFonts w:hint="cs"/>
          <w:color w:val="auto"/>
          <w:sz w:val="32"/>
          <w:szCs w:val="32"/>
          <w:rtl/>
        </w:rPr>
        <w:t>ثانية 1429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الإمامة العظمى عند أهل السنة والجماعة تأليف عبدال</w:t>
      </w:r>
      <w:r w:rsidR="0002575D" w:rsidRPr="00E44779">
        <w:rPr>
          <w:rFonts w:hint="cs"/>
          <w:color w:val="auto"/>
          <w:sz w:val="32"/>
          <w:szCs w:val="32"/>
          <w:rtl/>
        </w:rPr>
        <w:t xml:space="preserve">له بن عمر الدميجي طبعة دار طيبة </w:t>
      </w:r>
      <w:r w:rsidR="0002575D" w:rsidRPr="00E44779">
        <w:rPr>
          <w:color w:val="auto"/>
          <w:sz w:val="32"/>
          <w:szCs w:val="32"/>
          <w:rtl/>
        </w:rPr>
        <w:t>الطبعة الأولى</w:t>
      </w:r>
      <w:r w:rsidR="0002575D" w:rsidRPr="00E44779">
        <w:rPr>
          <w:rFonts w:hint="cs"/>
          <w:color w:val="auto"/>
          <w:sz w:val="32"/>
          <w:szCs w:val="32"/>
          <w:rtl/>
        </w:rPr>
        <w:t xml:space="preserve"> 1407</w:t>
      </w:r>
    </w:p>
    <w:p w:rsidR="00EB37F2" w:rsidRPr="00E44779" w:rsidRDefault="00EB37F2" w:rsidP="0042735A">
      <w:pPr>
        <w:numPr>
          <w:ilvl w:val="0"/>
          <w:numId w:val="11"/>
        </w:numPr>
        <w:spacing w:after="120"/>
        <w:rPr>
          <w:color w:val="auto"/>
          <w:sz w:val="32"/>
          <w:szCs w:val="32"/>
        </w:rPr>
      </w:pPr>
      <w:r w:rsidRPr="00E44779">
        <w:rPr>
          <w:color w:val="auto"/>
          <w:sz w:val="32"/>
          <w:szCs w:val="32"/>
          <w:rtl/>
        </w:rPr>
        <w:t xml:space="preserve">الأمر بالمعروف والنهي عن </w:t>
      </w:r>
      <w:r w:rsidR="0079798B" w:rsidRPr="00E44779">
        <w:rPr>
          <w:color w:val="auto"/>
          <w:sz w:val="32"/>
          <w:szCs w:val="32"/>
          <w:rtl/>
        </w:rPr>
        <w:t>المنكر</w:t>
      </w:r>
      <w:r w:rsidRPr="00E44779">
        <w:rPr>
          <w:color w:val="auto"/>
          <w:sz w:val="32"/>
          <w:szCs w:val="32"/>
          <w:rtl/>
        </w:rPr>
        <w:t xml:space="preserve"> في ضوء الكتاب والسن</w:t>
      </w:r>
      <w:r w:rsidRPr="00E44779">
        <w:rPr>
          <w:rFonts w:hint="cs"/>
          <w:color w:val="auto"/>
          <w:sz w:val="32"/>
          <w:szCs w:val="32"/>
          <w:rtl/>
        </w:rPr>
        <w:t>ة تأليف</w:t>
      </w:r>
      <w:r w:rsidRPr="00E44779">
        <w:rPr>
          <w:color w:val="auto"/>
          <w:sz w:val="32"/>
          <w:szCs w:val="32"/>
          <w:rtl/>
        </w:rPr>
        <w:t xml:space="preserve"> سليمان بن عبد الرحمن الحقيل</w:t>
      </w:r>
      <w:r w:rsidRPr="00E44779">
        <w:rPr>
          <w:rFonts w:hint="cs"/>
          <w:color w:val="auto"/>
          <w:sz w:val="32"/>
          <w:szCs w:val="32"/>
          <w:rtl/>
        </w:rPr>
        <w:t xml:space="preserve"> </w:t>
      </w:r>
      <w:r w:rsidRPr="00E44779">
        <w:rPr>
          <w:color w:val="auto"/>
          <w:sz w:val="32"/>
          <w:szCs w:val="32"/>
          <w:rtl/>
        </w:rPr>
        <w:t>الطبعة الرابعة</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الأم تأليف </w:t>
      </w:r>
      <w:r w:rsidR="008F55BE" w:rsidRPr="00E44779">
        <w:rPr>
          <w:rFonts w:hint="cs"/>
          <w:color w:val="auto"/>
          <w:sz w:val="32"/>
          <w:szCs w:val="32"/>
          <w:rtl/>
        </w:rPr>
        <w:t>الإمام</w:t>
      </w:r>
      <w:r w:rsidRPr="00E44779">
        <w:rPr>
          <w:rFonts w:hint="cs"/>
          <w:color w:val="auto"/>
          <w:sz w:val="32"/>
          <w:szCs w:val="32"/>
          <w:rtl/>
        </w:rPr>
        <w:t xml:space="preserve"> محمد بن ادريس الشافعي تحقيق محمد زهري النجا</w:t>
      </w:r>
      <w:r w:rsidR="0002575D" w:rsidRPr="00E44779">
        <w:rPr>
          <w:rFonts w:hint="cs"/>
          <w:color w:val="auto"/>
          <w:sz w:val="32"/>
          <w:szCs w:val="32"/>
          <w:rtl/>
        </w:rPr>
        <w:t>ر الناشر مكتبة الكليات الأزهرية الطبعة الثانية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الأوسط في السنن والإجماع والاختلاف تأليف أبو بكر محمد بن ابراهيم بن المنذر النيسابوري تحقيق أبو حماد صغير احمد حنيف الناشر دار طيبة الطبعة الأولى.</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البحر الرائق شرح كنز الدقائق</w:t>
      </w:r>
      <w:r w:rsidRPr="00E44779">
        <w:rPr>
          <w:rFonts w:hint="cs"/>
          <w:color w:val="auto"/>
          <w:sz w:val="32"/>
          <w:szCs w:val="32"/>
          <w:rtl/>
        </w:rPr>
        <w:t>. تأليف</w:t>
      </w:r>
      <w:r w:rsidRPr="00E44779">
        <w:rPr>
          <w:color w:val="auto"/>
          <w:sz w:val="32"/>
          <w:szCs w:val="32"/>
          <w:rtl/>
        </w:rPr>
        <w:t xml:space="preserve"> زين الدين بن إبراهيم بن محمد، </w:t>
      </w:r>
      <w:r w:rsidR="0079798B" w:rsidRPr="00E44779">
        <w:rPr>
          <w:color w:val="auto"/>
          <w:sz w:val="32"/>
          <w:szCs w:val="32"/>
          <w:rtl/>
        </w:rPr>
        <w:t>المعروف</w:t>
      </w:r>
      <w:r w:rsidRPr="00E44779">
        <w:rPr>
          <w:color w:val="auto"/>
          <w:sz w:val="32"/>
          <w:szCs w:val="32"/>
          <w:rtl/>
        </w:rPr>
        <w:t xml:space="preserve"> بابن نجيم المصري</w:t>
      </w:r>
      <w:r w:rsidRPr="00E44779">
        <w:rPr>
          <w:rFonts w:hint="cs"/>
          <w:color w:val="auto"/>
          <w:sz w:val="32"/>
          <w:szCs w:val="32"/>
          <w:rtl/>
        </w:rPr>
        <w:t xml:space="preserve"> تحقيق زكريا عميرات طبعة دار الكتب العلمية</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البحر المحيط في التفسير</w:t>
      </w:r>
      <w:r w:rsidRPr="00E44779">
        <w:rPr>
          <w:rFonts w:hint="cs"/>
          <w:color w:val="auto"/>
          <w:sz w:val="32"/>
          <w:szCs w:val="32"/>
          <w:rtl/>
        </w:rPr>
        <w:t xml:space="preserve"> تأليف</w:t>
      </w:r>
      <w:r w:rsidRPr="00E44779">
        <w:rPr>
          <w:color w:val="auto"/>
          <w:sz w:val="32"/>
          <w:szCs w:val="32"/>
          <w:rtl/>
        </w:rPr>
        <w:t xml:space="preserve"> أبو حيان محمد بن يوسف بن علي بن يوسف بن حيان </w:t>
      </w:r>
      <w:r w:rsidRPr="00E44779">
        <w:rPr>
          <w:color w:val="auto"/>
          <w:sz w:val="32"/>
          <w:szCs w:val="32"/>
          <w:rtl/>
        </w:rPr>
        <w:lastRenderedPageBreak/>
        <w:t>أثير الدين الأندلسي</w:t>
      </w:r>
      <w:r w:rsidRPr="00E44779">
        <w:rPr>
          <w:rFonts w:hint="cs"/>
          <w:color w:val="auto"/>
          <w:sz w:val="32"/>
          <w:szCs w:val="32"/>
          <w:rtl/>
        </w:rPr>
        <w:t xml:space="preserve"> </w:t>
      </w:r>
      <w:r w:rsidRPr="00E44779">
        <w:rPr>
          <w:color w:val="auto"/>
          <w:sz w:val="32"/>
          <w:szCs w:val="32"/>
          <w:rtl/>
        </w:rPr>
        <w:t>المحقق: صدقي محمد جميل</w:t>
      </w:r>
      <w:r w:rsidRPr="00E44779">
        <w:rPr>
          <w:rFonts w:hint="cs"/>
          <w:color w:val="auto"/>
          <w:sz w:val="32"/>
          <w:szCs w:val="32"/>
          <w:rtl/>
        </w:rPr>
        <w:t xml:space="preserve"> </w:t>
      </w:r>
      <w:r w:rsidRPr="00E44779">
        <w:rPr>
          <w:color w:val="auto"/>
          <w:sz w:val="32"/>
          <w:szCs w:val="32"/>
          <w:rtl/>
        </w:rPr>
        <w:t xml:space="preserve">الناشر دار </w:t>
      </w:r>
      <w:r w:rsidR="00E96C82" w:rsidRPr="00E44779">
        <w:rPr>
          <w:color w:val="auto"/>
          <w:sz w:val="32"/>
          <w:szCs w:val="32"/>
          <w:rtl/>
        </w:rPr>
        <w:t>الفكر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البداية والنهاية للحافظ عماد الدين أبي الفداء إسماعيل بن عمر بن كثير القرشي الدمشقي تحقيق د عبد الله عبد المحسن التركي طبعة دار عالم الكتب</w:t>
      </w:r>
      <w:r w:rsidR="0002575D" w:rsidRPr="00E44779">
        <w:rPr>
          <w:rFonts w:hint="cs"/>
          <w:color w:val="auto"/>
          <w:sz w:val="32"/>
          <w:szCs w:val="32"/>
          <w:rtl/>
        </w:rPr>
        <w:t xml:space="preserve"> الطبعة الأولى1417</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البدع والنهي عنها</w:t>
      </w:r>
      <w:r w:rsidRPr="00E44779">
        <w:rPr>
          <w:rFonts w:hint="cs"/>
          <w:color w:val="auto"/>
          <w:sz w:val="32"/>
          <w:szCs w:val="32"/>
          <w:rtl/>
        </w:rPr>
        <w:t xml:space="preserve"> تأليف</w:t>
      </w:r>
      <w:r w:rsidRPr="00E44779">
        <w:rPr>
          <w:color w:val="auto"/>
          <w:sz w:val="32"/>
          <w:szCs w:val="32"/>
          <w:rtl/>
        </w:rPr>
        <w:t xml:space="preserve"> أبو عبد الله محمد بن وضاح بن بزيع المرواني القرطبي تحقيق عمرو عبد المنعم سليم</w:t>
      </w:r>
      <w:r w:rsidRPr="00E44779">
        <w:rPr>
          <w:rFonts w:hint="cs"/>
          <w:color w:val="auto"/>
          <w:sz w:val="32"/>
          <w:szCs w:val="32"/>
          <w:rtl/>
        </w:rPr>
        <w:t xml:space="preserve"> </w:t>
      </w:r>
      <w:r w:rsidRPr="00E44779">
        <w:rPr>
          <w:color w:val="auto"/>
          <w:sz w:val="32"/>
          <w:szCs w:val="32"/>
          <w:rtl/>
        </w:rPr>
        <w:t xml:space="preserve">الناشر مكتبة ابن تيمية </w:t>
      </w:r>
      <w:r w:rsidRPr="00E44779">
        <w:rPr>
          <w:rFonts w:hint="cs"/>
          <w:color w:val="auto"/>
          <w:sz w:val="32"/>
          <w:szCs w:val="32"/>
          <w:rtl/>
        </w:rPr>
        <w:t>و</w:t>
      </w:r>
      <w:r w:rsidRPr="00E44779">
        <w:rPr>
          <w:color w:val="auto"/>
          <w:sz w:val="32"/>
          <w:szCs w:val="32"/>
          <w:rtl/>
        </w:rPr>
        <w:t>مكتبة العلم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البرهان في ترتيب سور القرآن للفقيه أبي جعفر احمد بن ابراهيم الغرناطي تحقيق محمد شعبان طبعة وزارة الأوقاف بالمغرب</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البحر المحيط في أصول الفقه تأليف </w:t>
      </w:r>
      <w:r w:rsidR="008F55BE" w:rsidRPr="00E44779">
        <w:rPr>
          <w:rFonts w:hint="cs"/>
          <w:color w:val="auto"/>
          <w:sz w:val="32"/>
          <w:szCs w:val="32"/>
          <w:rtl/>
        </w:rPr>
        <w:t>الإمام</w:t>
      </w:r>
      <w:r w:rsidRPr="00E44779">
        <w:rPr>
          <w:rFonts w:hint="cs"/>
          <w:color w:val="auto"/>
          <w:sz w:val="32"/>
          <w:szCs w:val="32"/>
          <w:rtl/>
        </w:rPr>
        <w:t xml:space="preserve"> بدر الدين الزركشي تحقيق د م</w:t>
      </w:r>
      <w:r w:rsidR="0002575D" w:rsidRPr="00E44779">
        <w:rPr>
          <w:rFonts w:hint="cs"/>
          <w:color w:val="auto"/>
          <w:sz w:val="32"/>
          <w:szCs w:val="32"/>
          <w:rtl/>
        </w:rPr>
        <w:t>حمد تامر طبعة دار الكتب العلمية الطبعة الأولى1421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البحر المحيط في التفسير تأليف أبو حيان محمد بن يوسف بن حيان الأندلسي. تحقيق صدقي محمد جميل. الناشر دار </w:t>
      </w:r>
      <w:r w:rsidR="00E96C82" w:rsidRPr="00E44779">
        <w:rPr>
          <w:rFonts w:hint="cs"/>
          <w:color w:val="auto"/>
          <w:sz w:val="32"/>
          <w:szCs w:val="32"/>
          <w:rtl/>
        </w:rPr>
        <w:t>الفكر</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بدائع الفوائد تأليف </w:t>
      </w:r>
      <w:r w:rsidR="008F55BE" w:rsidRPr="00E44779">
        <w:rPr>
          <w:rFonts w:hint="cs"/>
          <w:color w:val="auto"/>
          <w:sz w:val="32"/>
          <w:szCs w:val="32"/>
          <w:rtl/>
        </w:rPr>
        <w:t>الإمام</w:t>
      </w:r>
      <w:r w:rsidRPr="00E44779">
        <w:rPr>
          <w:rFonts w:hint="cs"/>
          <w:color w:val="auto"/>
          <w:sz w:val="32"/>
          <w:szCs w:val="32"/>
          <w:rtl/>
        </w:rPr>
        <w:t xml:space="preserve"> أبي عبد الله محمد بن بكر بن قيم الجوزية تحقيق علي بن محمد العمران طبعة دار عالم الفوائد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البدر الطالع بمحاسن من بعد </w:t>
      </w:r>
      <w:r w:rsidR="004E79C6" w:rsidRPr="00E44779">
        <w:rPr>
          <w:rFonts w:hint="cs"/>
          <w:color w:val="auto"/>
          <w:sz w:val="32"/>
          <w:szCs w:val="32"/>
          <w:rtl/>
        </w:rPr>
        <w:t>القرن</w:t>
      </w:r>
      <w:r w:rsidRPr="00E44779">
        <w:rPr>
          <w:rFonts w:hint="cs"/>
          <w:color w:val="auto"/>
          <w:sz w:val="32"/>
          <w:szCs w:val="32"/>
          <w:rtl/>
        </w:rPr>
        <w:t xml:space="preserve"> السابع لمحمد بن علي الشوكاني تحقيق خليل المنصور دار الكتاب العلمية </w:t>
      </w:r>
      <w:r w:rsidR="0002575D" w:rsidRPr="00E44779">
        <w:rPr>
          <w:rFonts w:hint="cs"/>
          <w:color w:val="auto"/>
          <w:sz w:val="32"/>
          <w:szCs w:val="32"/>
          <w:rtl/>
        </w:rPr>
        <w:t>الطبعة الأولى 1418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بستان العارفين تالف </w:t>
      </w:r>
      <w:r w:rsidR="008F55BE" w:rsidRPr="00E44779">
        <w:rPr>
          <w:rFonts w:hint="cs"/>
          <w:color w:val="auto"/>
          <w:sz w:val="32"/>
          <w:szCs w:val="32"/>
          <w:rtl/>
        </w:rPr>
        <w:t>الإمام</w:t>
      </w:r>
      <w:r w:rsidRPr="00E44779">
        <w:rPr>
          <w:rFonts w:hint="cs"/>
          <w:color w:val="auto"/>
          <w:sz w:val="32"/>
          <w:szCs w:val="32"/>
          <w:rtl/>
        </w:rPr>
        <w:t xml:space="preserve"> محيي الدين أبي زكريا يحيى بن شرف النووي طبعة دار المنهاج</w:t>
      </w:r>
      <w:r w:rsidR="0002575D" w:rsidRPr="00E44779">
        <w:rPr>
          <w:rFonts w:hint="cs"/>
          <w:color w:val="auto"/>
          <w:sz w:val="32"/>
          <w:szCs w:val="32"/>
          <w:rtl/>
        </w:rPr>
        <w:t xml:space="preserve"> الطبعة الأولى 1434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بغية الرائد في تحقيق مجمع الزوائد ومنبع الفوائد للحافظ علي بن أبي بكر الهيثمي تحقيق عبد الله بن محمد الدرويش طبعة دار </w:t>
      </w:r>
      <w:r w:rsidR="00E96C82" w:rsidRPr="00E44779">
        <w:rPr>
          <w:rFonts w:hint="cs"/>
          <w:color w:val="auto"/>
          <w:sz w:val="32"/>
          <w:szCs w:val="32"/>
          <w:rtl/>
        </w:rPr>
        <w:t>الفكر</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بغية المرتاد في الرد على المتفلسفة والقرامطة والباطنية أهل الإلحاد من القائلين بالحلول والاتحاد تأليف شيخ الاسلام أحمد بن عبدالحليم بن تيمية تحقيق د. موسى بن سليمان الدرويش طبعة دار العلوم والحكم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بيان تلبيس الجهمية في تأسيس بدعهم الكلامية تأليف أبي العباس احمد بن عبد الحليم </w:t>
      </w:r>
      <w:r w:rsidRPr="00E44779">
        <w:rPr>
          <w:rFonts w:hint="cs"/>
          <w:color w:val="auto"/>
          <w:sz w:val="32"/>
          <w:szCs w:val="32"/>
          <w:rtl/>
        </w:rPr>
        <w:lastRenderedPageBreak/>
        <w:t>بن تيمية تصحيح وتعليق محمد بن عبد الرحمن القاسم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تاريخ الإسلام ووفيات مشاهير الأعلام تأليف شمس الدين محمد بن احمد بن عثمان الذهبي تحقيق عمر بن عبدالسلام التدمري الناشر دار الكتاب العربي الطبعة الثانية.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تاريخ ابن خلدون المسمى ديوان المبتداء والخبر في تاريخ العرب والبربر تأليف عبدالرحمن بن خلدون تحقيق خليل شحاته طبعة دار </w:t>
      </w:r>
      <w:r w:rsidR="00E96C82" w:rsidRPr="00E44779">
        <w:rPr>
          <w:rFonts w:hint="cs"/>
          <w:color w:val="auto"/>
          <w:sz w:val="32"/>
          <w:szCs w:val="32"/>
          <w:rtl/>
        </w:rPr>
        <w:t>الفكر</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تاريخ الرسل والملوك. تأليف أبي جعفر محمد </w:t>
      </w:r>
      <w:r w:rsidR="0002575D" w:rsidRPr="00E44779">
        <w:rPr>
          <w:rFonts w:hint="cs"/>
          <w:color w:val="auto"/>
          <w:sz w:val="32"/>
          <w:szCs w:val="32"/>
          <w:rtl/>
        </w:rPr>
        <w:t>بن جرير الطبري. الناشر دار التر</w:t>
      </w:r>
      <w:r w:rsidRPr="00E44779">
        <w:rPr>
          <w:rFonts w:hint="cs"/>
          <w:color w:val="auto"/>
          <w:sz w:val="32"/>
          <w:szCs w:val="32"/>
          <w:rtl/>
        </w:rPr>
        <w:t>ث ببيروت الطبعة الثانية</w:t>
      </w:r>
      <w:r w:rsidR="00C303C9" w:rsidRPr="00E44779">
        <w:rPr>
          <w:rFonts w:hint="cs"/>
          <w:color w:val="auto"/>
          <w:sz w:val="32"/>
          <w:szCs w:val="32"/>
          <w:rtl/>
        </w:rPr>
        <w:t>.</w:t>
      </w:r>
    </w:p>
    <w:p w:rsidR="00C303C9" w:rsidRPr="00E44779" w:rsidRDefault="00C303C9" w:rsidP="0042735A">
      <w:pPr>
        <w:numPr>
          <w:ilvl w:val="0"/>
          <w:numId w:val="11"/>
        </w:numPr>
        <w:spacing w:after="120"/>
        <w:rPr>
          <w:color w:val="auto"/>
          <w:sz w:val="32"/>
          <w:szCs w:val="32"/>
        </w:rPr>
      </w:pPr>
      <w:r w:rsidRPr="00E44779">
        <w:rPr>
          <w:rFonts w:hint="cs"/>
          <w:color w:val="auto"/>
          <w:sz w:val="32"/>
          <w:szCs w:val="32"/>
          <w:rtl/>
        </w:rPr>
        <w:t xml:space="preserve">تاريخ اليمن خلال </w:t>
      </w:r>
      <w:r w:rsidR="004E79C6" w:rsidRPr="00E44779">
        <w:rPr>
          <w:rFonts w:hint="cs"/>
          <w:color w:val="auto"/>
          <w:sz w:val="32"/>
          <w:szCs w:val="32"/>
          <w:rtl/>
        </w:rPr>
        <w:t>القرن</w:t>
      </w:r>
      <w:r w:rsidRPr="00E44779">
        <w:rPr>
          <w:rFonts w:hint="cs"/>
          <w:color w:val="auto"/>
          <w:sz w:val="32"/>
          <w:szCs w:val="32"/>
          <w:rtl/>
        </w:rPr>
        <w:t xml:space="preserve"> الحادي عشر. تأليف عبد الله بن علي بن الحسن </w:t>
      </w:r>
      <w:r w:rsidR="0079798B" w:rsidRPr="00E44779">
        <w:rPr>
          <w:rFonts w:hint="cs"/>
          <w:color w:val="auto"/>
          <w:sz w:val="32"/>
          <w:szCs w:val="32"/>
          <w:rtl/>
        </w:rPr>
        <w:t>المعروف</w:t>
      </w:r>
      <w:r w:rsidRPr="00E44779">
        <w:rPr>
          <w:rFonts w:hint="cs"/>
          <w:color w:val="auto"/>
          <w:sz w:val="32"/>
          <w:szCs w:val="32"/>
          <w:rtl/>
        </w:rPr>
        <w:t xml:space="preserve"> بالوزير  تحقيق محمد بن عبد الرحيم جازم. الناشر: دار المصيرة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تأويل مختلف الحديث عبد الله بن مسلم بن قتيبة تحقيق سليم الهلالي طبعة دار بن القيم ودار بن عفان </w:t>
      </w:r>
      <w:r w:rsidR="0002575D" w:rsidRPr="00E44779">
        <w:rPr>
          <w:rFonts w:hint="cs"/>
          <w:color w:val="auto"/>
          <w:sz w:val="32"/>
          <w:szCs w:val="32"/>
          <w:rtl/>
        </w:rPr>
        <w:t>الطبعة الثانية 1430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التبرك أنواعه وأحكامه تأليف د ناصر بن عبدالرحمن الجديع طبعة مكتبة الرشد</w:t>
      </w:r>
      <w:r w:rsidR="0002575D" w:rsidRPr="00E44779">
        <w:rPr>
          <w:rFonts w:hint="cs"/>
          <w:color w:val="auto"/>
          <w:sz w:val="32"/>
          <w:szCs w:val="32"/>
          <w:rtl/>
        </w:rPr>
        <w:t xml:space="preserve"> الطبعة السابعة 1432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التبصير في امور الدين وتميز الفرقة الناجية عن فرق الهالكين تأليف أبي مظفر الإسفرايني تحقيق كمال يوسف الحوت طبعة دار عالم الكتب.</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التبيان في آداب حملة القرآن للإمام محيي الدين يحيى بن شرف النووي تحقيق محمد </w:t>
      </w:r>
      <w:r w:rsidR="0002575D" w:rsidRPr="00E44779">
        <w:rPr>
          <w:rFonts w:hint="cs"/>
          <w:color w:val="auto"/>
          <w:sz w:val="32"/>
          <w:szCs w:val="32"/>
          <w:rtl/>
        </w:rPr>
        <w:t>رضوان عرقسوس طبعة مؤسسة الرسالة الطبعة الأولى 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التحرير والتنوير تأليف محمد بن الطاهر بن محمد بن محمد الطاهر بن عاشور التونسي الناشر الدار التونسية للنشر.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تحفة الأحوذي بشرح جامع الترمذي لمحمد بن عبد الرحمن المباركفوري تحقيق عبدالرحمن محمد عثمان طبعة دار </w:t>
      </w:r>
      <w:r w:rsidR="00E96C82" w:rsidRPr="00E44779">
        <w:rPr>
          <w:rFonts w:hint="cs"/>
          <w:color w:val="auto"/>
          <w:sz w:val="32"/>
          <w:szCs w:val="32"/>
          <w:rtl/>
        </w:rPr>
        <w:t>الفكر</w:t>
      </w:r>
      <w:r w:rsidR="0002575D" w:rsidRPr="00E44779">
        <w:rPr>
          <w:rFonts w:hint="cs"/>
          <w:color w:val="auto"/>
          <w:sz w:val="32"/>
          <w:szCs w:val="32"/>
          <w:rtl/>
        </w:rPr>
        <w:t xml:space="preserve"> الطبعة الأولى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تحفة الذاكرين بعدة الحصن الحصين للعلامة محمد بن علي الشوكاني طبعة مؤسسة الكتب الثقافية الطبعة الأولى</w:t>
      </w:r>
      <w:r w:rsidR="0040170D" w:rsidRPr="00E44779">
        <w:rPr>
          <w:rFonts w:hint="cs"/>
          <w:color w:val="auto"/>
          <w:sz w:val="32"/>
          <w:szCs w:val="32"/>
          <w:rtl/>
        </w:rPr>
        <w:t>.</w:t>
      </w:r>
    </w:p>
    <w:p w:rsidR="0040170D" w:rsidRPr="00E44779" w:rsidRDefault="0040170D" w:rsidP="0042735A">
      <w:pPr>
        <w:numPr>
          <w:ilvl w:val="0"/>
          <w:numId w:val="11"/>
        </w:numPr>
        <w:spacing w:after="120"/>
        <w:rPr>
          <w:color w:val="auto"/>
          <w:sz w:val="32"/>
          <w:szCs w:val="32"/>
        </w:rPr>
      </w:pPr>
      <w:r w:rsidRPr="00E44779">
        <w:rPr>
          <w:rFonts w:hint="cs"/>
          <w:color w:val="auto"/>
          <w:sz w:val="32"/>
          <w:szCs w:val="32"/>
          <w:rtl/>
        </w:rPr>
        <w:lastRenderedPageBreak/>
        <w:t>تحفة الطالبين تأليف أبو الحسن علاء الدين علي بن ابراهيم بن داود بن العطار.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التحفة اللطيفة في تاريخ المدينة الشريفة تأليف شمس الدين السخاوي عُني بطبعه بنشره اسعد طرازوني الحسيني.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تحفة لمحتاج بشرح المنهاج مع حواشي الشعراني للعلامة شهاب احمد بن حجر الهيتمي الشافعي مطبعة مصطفى محمد</w:t>
      </w:r>
    </w:p>
    <w:p w:rsidR="00EB37F2" w:rsidRPr="00E44779" w:rsidRDefault="00EB37F2" w:rsidP="0042735A">
      <w:pPr>
        <w:numPr>
          <w:ilvl w:val="0"/>
          <w:numId w:val="11"/>
        </w:numPr>
        <w:spacing w:after="120"/>
        <w:rPr>
          <w:color w:val="auto"/>
          <w:sz w:val="32"/>
          <w:szCs w:val="32"/>
        </w:rPr>
      </w:pPr>
      <w:r w:rsidRPr="00E44779">
        <w:rPr>
          <w:color w:val="auto"/>
          <w:sz w:val="32"/>
          <w:szCs w:val="32"/>
          <w:rtl/>
        </w:rPr>
        <w:t>تخريج أحاديث فضائل الشام ودمش</w:t>
      </w:r>
      <w:r w:rsidRPr="00E44779">
        <w:rPr>
          <w:rFonts w:hint="cs"/>
          <w:color w:val="auto"/>
          <w:sz w:val="32"/>
          <w:szCs w:val="32"/>
          <w:rtl/>
        </w:rPr>
        <w:t>ق تأليف</w:t>
      </w:r>
      <w:r w:rsidRPr="00E44779">
        <w:rPr>
          <w:color w:val="auto"/>
          <w:sz w:val="32"/>
          <w:szCs w:val="32"/>
          <w:rtl/>
        </w:rPr>
        <w:t xml:space="preserve"> محمد ناصر الدين الألباني</w:t>
      </w:r>
      <w:r w:rsidRPr="00E44779">
        <w:rPr>
          <w:rFonts w:hint="cs"/>
          <w:color w:val="auto"/>
          <w:sz w:val="32"/>
          <w:szCs w:val="32"/>
          <w:rtl/>
        </w:rPr>
        <w:t xml:space="preserve"> </w:t>
      </w:r>
      <w:r w:rsidRPr="00E44779">
        <w:rPr>
          <w:color w:val="auto"/>
          <w:sz w:val="32"/>
          <w:szCs w:val="32"/>
          <w:rtl/>
        </w:rPr>
        <w:t>الناشر مكتبة المعارف للنشر والتوزيع</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التذكرة بأحوال الموتى وأمور الآخرة تصنيف أبي عبدالله محمد بن احمد الأندلسي ثم القرطبي تحقيق د. الصادق بن محمد بت ابراهيم طبعة مكتبة دار المنهاج.</w:t>
      </w:r>
    </w:p>
    <w:p w:rsidR="00EB37F2" w:rsidRPr="00E44779" w:rsidRDefault="00EB37F2" w:rsidP="0042735A">
      <w:pPr>
        <w:numPr>
          <w:ilvl w:val="0"/>
          <w:numId w:val="11"/>
        </w:numPr>
        <w:spacing w:after="120"/>
        <w:rPr>
          <w:color w:val="auto"/>
          <w:sz w:val="32"/>
          <w:szCs w:val="32"/>
        </w:rPr>
      </w:pPr>
      <w:r w:rsidRPr="00E44779">
        <w:rPr>
          <w:color w:val="auto"/>
          <w:sz w:val="32"/>
          <w:szCs w:val="32"/>
          <w:rtl/>
        </w:rPr>
        <w:t>تسهيل العقيدة الإسلامية</w:t>
      </w:r>
      <w:r w:rsidRPr="00E44779">
        <w:rPr>
          <w:rFonts w:hint="cs"/>
          <w:color w:val="auto"/>
          <w:sz w:val="32"/>
          <w:szCs w:val="32"/>
          <w:rtl/>
        </w:rPr>
        <w:t xml:space="preserve"> تأليف</w:t>
      </w:r>
      <w:r w:rsidRPr="00E44779">
        <w:rPr>
          <w:color w:val="auto"/>
          <w:sz w:val="32"/>
          <w:szCs w:val="32"/>
          <w:rtl/>
        </w:rPr>
        <w:t xml:space="preserve"> عبد الله بن عبد العزيز بن حمادة الجبرين</w:t>
      </w:r>
      <w:r w:rsidRPr="00E44779">
        <w:rPr>
          <w:rFonts w:hint="cs"/>
          <w:color w:val="auto"/>
          <w:sz w:val="32"/>
          <w:szCs w:val="32"/>
          <w:rtl/>
        </w:rPr>
        <w:t xml:space="preserve"> </w:t>
      </w:r>
      <w:r w:rsidRPr="00E44779">
        <w:rPr>
          <w:color w:val="auto"/>
          <w:sz w:val="32"/>
          <w:szCs w:val="32"/>
          <w:rtl/>
        </w:rPr>
        <w:t>الناشر: دار ال</w:t>
      </w:r>
      <w:r w:rsidR="0002575D" w:rsidRPr="00E44779">
        <w:rPr>
          <w:rFonts w:hint="cs"/>
          <w:color w:val="auto"/>
          <w:sz w:val="32"/>
          <w:szCs w:val="32"/>
          <w:rtl/>
        </w:rPr>
        <w:t>صميعي الطبعة الثالثة 1428</w:t>
      </w:r>
    </w:p>
    <w:p w:rsidR="00EB37F2" w:rsidRPr="00E44779" w:rsidRDefault="00EB37F2" w:rsidP="0042735A">
      <w:pPr>
        <w:numPr>
          <w:ilvl w:val="0"/>
          <w:numId w:val="11"/>
        </w:numPr>
        <w:spacing w:after="120"/>
        <w:rPr>
          <w:color w:val="auto"/>
          <w:sz w:val="32"/>
          <w:szCs w:val="32"/>
        </w:rPr>
      </w:pPr>
      <w:r w:rsidRPr="00E44779">
        <w:rPr>
          <w:color w:val="auto"/>
          <w:sz w:val="32"/>
          <w:szCs w:val="32"/>
          <w:rtl/>
        </w:rPr>
        <w:t>تطريز رياض الصالحين</w:t>
      </w:r>
      <w:r w:rsidRPr="00E44779">
        <w:rPr>
          <w:rFonts w:hint="cs"/>
          <w:color w:val="auto"/>
          <w:sz w:val="32"/>
          <w:szCs w:val="32"/>
          <w:rtl/>
        </w:rPr>
        <w:t xml:space="preserve"> تأليف</w:t>
      </w:r>
      <w:r w:rsidRPr="00E44779">
        <w:rPr>
          <w:color w:val="auto"/>
          <w:sz w:val="32"/>
          <w:szCs w:val="32"/>
          <w:rtl/>
        </w:rPr>
        <w:t xml:space="preserve"> فيصل بن عبد العزيز المبارك</w:t>
      </w:r>
      <w:r w:rsidRPr="00E44779">
        <w:rPr>
          <w:rFonts w:hint="cs"/>
          <w:color w:val="auto"/>
          <w:sz w:val="32"/>
          <w:szCs w:val="32"/>
          <w:rtl/>
        </w:rPr>
        <w:t xml:space="preserve"> تحقيق</w:t>
      </w:r>
      <w:r w:rsidRPr="00E44779">
        <w:rPr>
          <w:color w:val="auto"/>
          <w:sz w:val="32"/>
          <w:szCs w:val="32"/>
          <w:rtl/>
        </w:rPr>
        <w:t xml:space="preserve"> د. عبد العزيز بن عبد الله الزير آل حم</w:t>
      </w:r>
      <w:r w:rsidRPr="00E44779">
        <w:rPr>
          <w:rFonts w:hint="cs"/>
          <w:color w:val="auto"/>
          <w:sz w:val="32"/>
          <w:szCs w:val="32"/>
          <w:rtl/>
        </w:rPr>
        <w:t xml:space="preserve">د </w:t>
      </w:r>
      <w:r w:rsidRPr="00E44779">
        <w:rPr>
          <w:color w:val="auto"/>
          <w:sz w:val="32"/>
          <w:szCs w:val="32"/>
          <w:rtl/>
        </w:rPr>
        <w:t>الناشر دار العاصمة للنشر والتوزيع</w:t>
      </w:r>
      <w:r w:rsidR="0002575D" w:rsidRPr="00E44779">
        <w:rPr>
          <w:rFonts w:hint="cs"/>
          <w:color w:val="auto"/>
          <w:sz w:val="32"/>
          <w:szCs w:val="32"/>
          <w:rtl/>
        </w:rPr>
        <w:t xml:space="preserve"> الطبعة الأولى 1423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التعريفات لعلي بن محمد الشريف الجرجاني طبعة مكتبة لبنان</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التعريفات الاعتقادية لسعد بن محمد بن علي آل عبد اللطيف طبعة دار الوطن</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التعليق على القواعد المثلى تأليف الشيخ عبد الرحمن بن ناصر البراك إعداد عبد المزروع طبعة دار التدمرية </w:t>
      </w:r>
      <w:r w:rsidR="0002575D" w:rsidRPr="00E44779">
        <w:rPr>
          <w:rFonts w:hint="cs"/>
          <w:color w:val="auto"/>
          <w:sz w:val="32"/>
          <w:szCs w:val="32"/>
          <w:rtl/>
        </w:rPr>
        <w:t>الطبعة الأولى 1431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تفسير ابن عطية</w:t>
      </w:r>
      <w:r w:rsidR="0002575D" w:rsidRPr="00E44779">
        <w:rPr>
          <w:rFonts w:hint="cs"/>
          <w:color w:val="auto"/>
          <w:sz w:val="32"/>
          <w:szCs w:val="32"/>
          <w:rtl/>
        </w:rPr>
        <w:t xml:space="preserve"> </w:t>
      </w:r>
      <w:r w:rsidRPr="00E44779">
        <w:rPr>
          <w:rFonts w:hint="cs"/>
          <w:color w:val="auto"/>
          <w:sz w:val="32"/>
          <w:szCs w:val="32"/>
          <w:rtl/>
        </w:rPr>
        <w:t>(المحرر الوجيز) تأليف أبي محمد بن عبد الحق الأندلسي طبعة دار ابن حزم</w:t>
      </w:r>
      <w:r w:rsidR="0002575D" w:rsidRPr="00E44779">
        <w:rPr>
          <w:rFonts w:hint="cs"/>
          <w:color w:val="auto"/>
          <w:sz w:val="32"/>
          <w:szCs w:val="32"/>
          <w:rtl/>
        </w:rPr>
        <w:t xml:space="preserve">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تفسير ابن عاشور (التحرير والتنوير) تأليف محمد طاهر عاشور طبعة الدار التونسية للنشر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تفسير البغوي المسمى معالم التنزيل للإمام أبي محمد الحسين بن مسعود الفراء البغوي الشافعي طبعة دار الكتب العلمية</w:t>
      </w:r>
      <w:r w:rsidR="0002575D" w:rsidRPr="00E44779">
        <w:rPr>
          <w:rFonts w:hint="cs"/>
          <w:color w:val="auto"/>
          <w:sz w:val="32"/>
          <w:szCs w:val="32"/>
          <w:rtl/>
        </w:rPr>
        <w:t xml:space="preserve"> الطبعة الأولى 1414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تفسير الراغب الأصفهاني تأليف الحسين بن محمد </w:t>
      </w:r>
      <w:r w:rsidR="0079798B" w:rsidRPr="00E44779">
        <w:rPr>
          <w:rFonts w:hint="cs"/>
          <w:color w:val="auto"/>
          <w:sz w:val="32"/>
          <w:szCs w:val="32"/>
          <w:rtl/>
        </w:rPr>
        <w:t>المعروف</w:t>
      </w:r>
      <w:r w:rsidRPr="00E44779">
        <w:rPr>
          <w:rFonts w:hint="cs"/>
          <w:color w:val="auto"/>
          <w:sz w:val="32"/>
          <w:szCs w:val="32"/>
          <w:rtl/>
        </w:rPr>
        <w:t xml:space="preserve"> بالراغب الأصبهاني(المقدمة </w:t>
      </w:r>
      <w:r w:rsidRPr="00E44779">
        <w:rPr>
          <w:rFonts w:hint="cs"/>
          <w:color w:val="auto"/>
          <w:sz w:val="32"/>
          <w:szCs w:val="32"/>
          <w:rtl/>
        </w:rPr>
        <w:lastRenderedPageBreak/>
        <w:t xml:space="preserve">والفاتحة والبقرة) تحقيق محمد عبدالعزيز بسيوني الطبعة الأولى 1420 </w:t>
      </w:r>
    </w:p>
    <w:p w:rsidR="00EB37F2" w:rsidRPr="00E44779" w:rsidRDefault="00EB37F2" w:rsidP="0042735A">
      <w:pPr>
        <w:numPr>
          <w:ilvl w:val="0"/>
          <w:numId w:val="11"/>
        </w:numPr>
        <w:spacing w:after="120"/>
        <w:rPr>
          <w:color w:val="auto"/>
          <w:sz w:val="32"/>
          <w:szCs w:val="32"/>
        </w:rPr>
      </w:pPr>
      <w:r w:rsidRPr="00E44779">
        <w:rPr>
          <w:color w:val="auto"/>
          <w:sz w:val="32"/>
          <w:szCs w:val="32"/>
          <w:rtl/>
        </w:rPr>
        <w:t>تفسير ال</w:t>
      </w:r>
      <w:r w:rsidRPr="00E44779">
        <w:rPr>
          <w:rFonts w:hint="cs"/>
          <w:color w:val="auto"/>
          <w:sz w:val="32"/>
          <w:szCs w:val="32"/>
          <w:rtl/>
        </w:rPr>
        <w:t>سمعاني تأليف</w:t>
      </w:r>
      <w:r w:rsidRPr="00E44779">
        <w:rPr>
          <w:color w:val="auto"/>
          <w:sz w:val="32"/>
          <w:szCs w:val="32"/>
          <w:rtl/>
        </w:rPr>
        <w:t xml:space="preserve"> أبو المظفر، منصور بن محمد بن عبد الجبار ابن أحمد المروز</w:t>
      </w:r>
      <w:r w:rsidRPr="00E44779">
        <w:rPr>
          <w:rFonts w:hint="cs"/>
          <w:color w:val="auto"/>
          <w:sz w:val="32"/>
          <w:szCs w:val="32"/>
          <w:rtl/>
        </w:rPr>
        <w:t>ي</w:t>
      </w:r>
      <w:r w:rsidRPr="00E44779">
        <w:rPr>
          <w:color w:val="auto"/>
          <w:sz w:val="32"/>
          <w:szCs w:val="32"/>
          <w:rtl/>
        </w:rPr>
        <w:t xml:space="preserve"> السمعاني</w:t>
      </w:r>
      <w:r w:rsidRPr="00E44779">
        <w:rPr>
          <w:rFonts w:hint="cs"/>
          <w:color w:val="auto"/>
          <w:sz w:val="32"/>
          <w:szCs w:val="32"/>
          <w:rtl/>
        </w:rPr>
        <w:t xml:space="preserve"> طبعة دار بن حزم.</w:t>
      </w:r>
    </w:p>
    <w:p w:rsidR="00EB37F2" w:rsidRPr="00E44779" w:rsidRDefault="00EB37F2" w:rsidP="0042735A">
      <w:pPr>
        <w:numPr>
          <w:ilvl w:val="0"/>
          <w:numId w:val="11"/>
        </w:numPr>
        <w:spacing w:after="120"/>
        <w:rPr>
          <w:color w:val="auto"/>
          <w:sz w:val="32"/>
          <w:szCs w:val="32"/>
        </w:rPr>
      </w:pPr>
      <w:r w:rsidRPr="00E44779">
        <w:rPr>
          <w:color w:val="auto"/>
          <w:sz w:val="32"/>
          <w:szCs w:val="32"/>
          <w:rtl/>
        </w:rPr>
        <w:t xml:space="preserve">تفسير سورة </w:t>
      </w:r>
      <w:r w:rsidRPr="00E44779">
        <w:rPr>
          <w:rFonts w:hint="cs"/>
          <w:color w:val="auto"/>
          <w:sz w:val="32"/>
          <w:szCs w:val="32"/>
          <w:rtl/>
        </w:rPr>
        <w:t>البقرة</w:t>
      </w:r>
      <w:r w:rsidRPr="00E44779">
        <w:rPr>
          <w:color w:val="auto"/>
          <w:sz w:val="32"/>
          <w:szCs w:val="32"/>
          <w:rtl/>
        </w:rPr>
        <w:t xml:space="preserve"> للعلامة محمد بن صالح العثيمين</w:t>
      </w:r>
      <w:r w:rsidRPr="00E44779">
        <w:rPr>
          <w:rFonts w:hint="cs"/>
          <w:color w:val="auto"/>
          <w:sz w:val="32"/>
          <w:szCs w:val="32"/>
          <w:rtl/>
        </w:rPr>
        <w:t xml:space="preserve"> طبعة دار بن الجوزي</w:t>
      </w:r>
      <w:r w:rsidR="0002575D" w:rsidRPr="00E44779">
        <w:rPr>
          <w:rFonts w:hint="cs"/>
          <w:color w:val="auto"/>
          <w:sz w:val="32"/>
          <w:szCs w:val="32"/>
          <w:rtl/>
        </w:rPr>
        <w:t xml:space="preserve"> الطبعة الأولى 1423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تفسير سورة (ص) للعلامة محمد بن صالح العثيمين طبعة دار الثريا</w:t>
      </w:r>
      <w:r w:rsidR="0002575D" w:rsidRPr="00E44779">
        <w:rPr>
          <w:rFonts w:hint="cs"/>
          <w:color w:val="auto"/>
          <w:sz w:val="32"/>
          <w:szCs w:val="32"/>
          <w:rtl/>
        </w:rPr>
        <w:t xml:space="preserve"> الطبعة الأولى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تفسير الفخر الرازي تأليف محمد الرازي بن ضياء الدين الشهير بخطيب الري طبعة دار </w:t>
      </w:r>
      <w:r w:rsidR="00E96C82" w:rsidRPr="00E44779">
        <w:rPr>
          <w:rFonts w:hint="cs"/>
          <w:color w:val="auto"/>
          <w:sz w:val="32"/>
          <w:szCs w:val="32"/>
          <w:rtl/>
        </w:rPr>
        <w:t>الفكر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تفسير القرآن العظيم للحافظ عماد الدين أبي الفداء إسماعيل بن كثير تحقيق حسن عباس قطب وزملائه توزيع وزارة الشؤون الإسلامية</w:t>
      </w:r>
      <w:r w:rsidR="0002575D" w:rsidRPr="00E44779">
        <w:rPr>
          <w:rFonts w:hint="cs"/>
          <w:color w:val="auto"/>
          <w:sz w:val="32"/>
          <w:szCs w:val="32"/>
          <w:rtl/>
        </w:rPr>
        <w:t xml:space="preserve"> الطبعة الأولى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تفسير الخازن المسمى لباب </w:t>
      </w:r>
      <w:r w:rsidR="00866003" w:rsidRPr="00E44779">
        <w:rPr>
          <w:rFonts w:hint="cs"/>
          <w:color w:val="auto"/>
          <w:sz w:val="32"/>
          <w:szCs w:val="32"/>
          <w:rtl/>
        </w:rPr>
        <w:t>التأويل</w:t>
      </w:r>
      <w:r w:rsidRPr="00E44779">
        <w:rPr>
          <w:rFonts w:hint="cs"/>
          <w:color w:val="auto"/>
          <w:sz w:val="32"/>
          <w:szCs w:val="32"/>
          <w:rtl/>
        </w:rPr>
        <w:t xml:space="preserve"> في معاني التنزيل تأليف علاء الدين علي محمد إبراهيم البغدادي الشهير بالخازن تحقيق عبد السلام شاهين طبعة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تفسير الماوردي " النكت والعيون" تأليف أبي الحسين علي بن محمد بن محمد بن حبيب البصري الشهير بالماوردي تحقيق السيد بن عبدالمقصود طبعة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التفسير والمفسرون تأليف محمد حسين الذهبي طبعة مكتبة وهبة.</w:t>
      </w:r>
    </w:p>
    <w:p w:rsidR="00EB37F2" w:rsidRPr="00E44779" w:rsidRDefault="00EB37F2" w:rsidP="0042735A">
      <w:pPr>
        <w:numPr>
          <w:ilvl w:val="0"/>
          <w:numId w:val="11"/>
        </w:numPr>
        <w:spacing w:after="120"/>
        <w:rPr>
          <w:color w:val="auto"/>
          <w:sz w:val="32"/>
          <w:szCs w:val="32"/>
        </w:rPr>
      </w:pPr>
      <w:r w:rsidRPr="00E44779">
        <w:rPr>
          <w:color w:val="auto"/>
          <w:sz w:val="32"/>
          <w:szCs w:val="32"/>
          <w:rtl/>
        </w:rPr>
        <w:t>تقريب التهذيب</w:t>
      </w:r>
      <w:r w:rsidRPr="00E44779">
        <w:rPr>
          <w:rFonts w:hint="cs"/>
          <w:color w:val="auto"/>
          <w:sz w:val="32"/>
          <w:szCs w:val="32"/>
          <w:rtl/>
        </w:rPr>
        <w:t xml:space="preserve"> تأليف</w:t>
      </w:r>
      <w:r w:rsidRPr="00E44779">
        <w:rPr>
          <w:color w:val="auto"/>
          <w:sz w:val="32"/>
          <w:szCs w:val="32"/>
          <w:rtl/>
        </w:rPr>
        <w:t xml:space="preserve"> أبو الفضل أحمد بن علي بن محمد بن أحمد بن حجر العسقلاني</w:t>
      </w:r>
      <w:r w:rsidRPr="00E44779">
        <w:rPr>
          <w:rFonts w:hint="cs"/>
          <w:color w:val="auto"/>
          <w:sz w:val="32"/>
          <w:szCs w:val="32"/>
          <w:rtl/>
        </w:rPr>
        <w:t xml:space="preserve"> تحقيق احمد شاغف الباكستاني طبعة دار العاصمة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التقريب والتيسير مع تدريب الراوي تأليف جلال الدين السيوطي.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التمهيد لأبي عمر يوسف بن عبد الله بن عبدالبر ضمن موسوعة شروح الموطأ طبعة دار عالم الكتب</w:t>
      </w:r>
      <w:r w:rsidR="0002575D" w:rsidRPr="00E44779">
        <w:rPr>
          <w:rFonts w:hint="cs"/>
          <w:color w:val="auto"/>
          <w:sz w:val="32"/>
          <w:szCs w:val="32"/>
          <w:rtl/>
        </w:rPr>
        <w:t xml:space="preserve"> 1435</w:t>
      </w:r>
    </w:p>
    <w:p w:rsidR="00EB37F2" w:rsidRPr="00E44779" w:rsidRDefault="00EB37F2" w:rsidP="0042735A">
      <w:pPr>
        <w:numPr>
          <w:ilvl w:val="0"/>
          <w:numId w:val="11"/>
        </w:numPr>
        <w:spacing w:after="120"/>
        <w:rPr>
          <w:color w:val="auto"/>
          <w:sz w:val="32"/>
          <w:szCs w:val="32"/>
        </w:rPr>
      </w:pPr>
      <w:r w:rsidRPr="00E44779">
        <w:rPr>
          <w:color w:val="auto"/>
          <w:sz w:val="32"/>
          <w:szCs w:val="32"/>
          <w:rtl/>
        </w:rPr>
        <w:t>تمهيد الأوائل في تلخيص الدلائل</w:t>
      </w:r>
      <w:r w:rsidRPr="00E44779">
        <w:rPr>
          <w:rFonts w:hint="cs"/>
          <w:color w:val="auto"/>
          <w:sz w:val="32"/>
          <w:szCs w:val="32"/>
          <w:rtl/>
        </w:rPr>
        <w:t xml:space="preserve"> تأليف</w:t>
      </w:r>
      <w:r w:rsidRPr="00E44779">
        <w:rPr>
          <w:color w:val="auto"/>
          <w:sz w:val="32"/>
          <w:szCs w:val="32"/>
          <w:rtl/>
        </w:rPr>
        <w:t xml:space="preserve"> محمد بن الطيب بن محمد بن جعفر بن القاسم، القاضي أبو بكر الباقلاني</w:t>
      </w:r>
      <w:r w:rsidRPr="00E44779">
        <w:rPr>
          <w:rFonts w:hint="cs"/>
          <w:color w:val="auto"/>
          <w:sz w:val="32"/>
          <w:szCs w:val="32"/>
          <w:rtl/>
        </w:rPr>
        <w:t xml:space="preserve"> تحقيق</w:t>
      </w:r>
      <w:r w:rsidRPr="00E44779">
        <w:rPr>
          <w:color w:val="auto"/>
          <w:sz w:val="32"/>
          <w:szCs w:val="32"/>
          <w:rtl/>
        </w:rPr>
        <w:t xml:space="preserve"> عماد الدين أحمد حيدر</w:t>
      </w:r>
      <w:r w:rsidRPr="00E44779">
        <w:rPr>
          <w:rFonts w:hint="cs"/>
          <w:color w:val="auto"/>
          <w:sz w:val="32"/>
          <w:szCs w:val="32"/>
          <w:rtl/>
        </w:rPr>
        <w:t xml:space="preserve"> </w:t>
      </w:r>
      <w:r w:rsidRPr="00E44779">
        <w:rPr>
          <w:color w:val="auto"/>
          <w:sz w:val="32"/>
          <w:szCs w:val="32"/>
          <w:rtl/>
        </w:rPr>
        <w:t>الناشر: مؤسسة الكتب الثقافية</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color w:val="auto"/>
          <w:sz w:val="32"/>
          <w:szCs w:val="32"/>
          <w:rtl/>
        </w:rPr>
        <w:t>تنبيه الأفاضل على ما في زيادة</w:t>
      </w:r>
      <w:r w:rsidRPr="00E44779">
        <w:rPr>
          <w:rFonts w:hint="cs"/>
          <w:color w:val="auto"/>
          <w:sz w:val="32"/>
          <w:szCs w:val="32"/>
          <w:rtl/>
        </w:rPr>
        <w:t xml:space="preserve"> العمر ونقصانه من الدلائل تأليف محمد بن علي الشوكاني </w:t>
      </w:r>
      <w:r w:rsidRPr="00E44779">
        <w:rPr>
          <w:rFonts w:hint="cs"/>
          <w:color w:val="auto"/>
          <w:sz w:val="32"/>
          <w:szCs w:val="32"/>
          <w:rtl/>
        </w:rPr>
        <w:lastRenderedPageBreak/>
        <w:t>تحقيق مشهور حسن سلمان طبعة دار بن حزم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تهذيب الأسماء واللغات تأليف </w:t>
      </w:r>
      <w:r w:rsidR="008F55BE" w:rsidRPr="00E44779">
        <w:rPr>
          <w:rFonts w:hint="cs"/>
          <w:color w:val="auto"/>
          <w:sz w:val="32"/>
          <w:szCs w:val="32"/>
          <w:rtl/>
        </w:rPr>
        <w:t>الإمام</w:t>
      </w:r>
      <w:r w:rsidRPr="00E44779">
        <w:rPr>
          <w:rFonts w:hint="cs"/>
          <w:color w:val="auto"/>
          <w:sz w:val="32"/>
          <w:szCs w:val="32"/>
          <w:rtl/>
        </w:rPr>
        <w:t xml:space="preserve"> أبي زكريا محيي الدين يحيى بن شرف النووي علق عليه مصطفى عبدالقادر عطاء طبعة دار الكتب العلمية</w:t>
      </w:r>
      <w:r w:rsidR="005B56CF" w:rsidRPr="00E44779">
        <w:rPr>
          <w:rFonts w:hint="cs"/>
          <w:color w:val="auto"/>
          <w:sz w:val="32"/>
          <w:szCs w:val="32"/>
          <w:rtl/>
        </w:rPr>
        <w:t xml:space="preserve"> الطبعة الأولى 1428</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التوضيح عن توحيد الخلاق في جواب أهل العراق وتذكرة أولي الألباب في طريقة الشيخ محمد بن عبد الوهاب</w:t>
      </w:r>
      <w:r w:rsidRPr="00E44779">
        <w:rPr>
          <w:rFonts w:hint="cs"/>
          <w:color w:val="auto"/>
          <w:sz w:val="32"/>
          <w:szCs w:val="32"/>
          <w:rtl/>
        </w:rPr>
        <w:t xml:space="preserve"> تأليف</w:t>
      </w:r>
      <w:r w:rsidRPr="00E44779">
        <w:rPr>
          <w:color w:val="auto"/>
          <w:sz w:val="32"/>
          <w:szCs w:val="32"/>
          <w:rtl/>
        </w:rPr>
        <w:t xml:space="preserve"> سليمان بن عبد الله بن محمد بن عبد الوهاب</w:t>
      </w:r>
      <w:r w:rsidRPr="00E44779">
        <w:rPr>
          <w:rFonts w:hint="cs"/>
          <w:color w:val="auto"/>
          <w:sz w:val="32"/>
          <w:szCs w:val="32"/>
          <w:rtl/>
        </w:rPr>
        <w:t xml:space="preserve"> </w:t>
      </w:r>
      <w:r w:rsidRPr="00E44779">
        <w:rPr>
          <w:color w:val="auto"/>
          <w:sz w:val="32"/>
          <w:szCs w:val="32"/>
          <w:rtl/>
        </w:rPr>
        <w:t>الناشر: دار طيبة</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التيسير بشرح الجامع الصغير تأليف زين الدين عبدالرؤوف بن تاج العارفين المناوي. الناشر مكتبة </w:t>
      </w:r>
      <w:r w:rsidR="008F55BE" w:rsidRPr="00E44779">
        <w:rPr>
          <w:rFonts w:hint="cs"/>
          <w:color w:val="auto"/>
          <w:sz w:val="32"/>
          <w:szCs w:val="32"/>
          <w:rtl/>
        </w:rPr>
        <w:t>الإمام</w:t>
      </w:r>
      <w:r w:rsidRPr="00E44779">
        <w:rPr>
          <w:rFonts w:hint="cs"/>
          <w:color w:val="auto"/>
          <w:sz w:val="32"/>
          <w:szCs w:val="32"/>
          <w:rtl/>
        </w:rPr>
        <w:t xml:space="preserve"> الشافعي. الطبعة الثالثة.</w:t>
      </w:r>
    </w:p>
    <w:p w:rsidR="00EB37F2" w:rsidRPr="00E44779" w:rsidRDefault="00EB37F2" w:rsidP="0042735A">
      <w:pPr>
        <w:numPr>
          <w:ilvl w:val="0"/>
          <w:numId w:val="11"/>
        </w:numPr>
        <w:spacing w:after="120"/>
        <w:rPr>
          <w:color w:val="auto"/>
          <w:sz w:val="32"/>
          <w:szCs w:val="32"/>
        </w:rPr>
      </w:pPr>
      <w:r w:rsidRPr="00E44779">
        <w:rPr>
          <w:color w:val="auto"/>
          <w:sz w:val="32"/>
          <w:szCs w:val="32"/>
          <w:rtl/>
        </w:rPr>
        <w:t>تيسير العزيز الحميد في شرح كتاب التوحيد</w:t>
      </w:r>
      <w:r w:rsidRPr="00E44779">
        <w:rPr>
          <w:rFonts w:hint="cs"/>
          <w:color w:val="auto"/>
          <w:sz w:val="32"/>
          <w:szCs w:val="32"/>
          <w:rtl/>
        </w:rPr>
        <w:t xml:space="preserve"> تأليف</w:t>
      </w:r>
      <w:r w:rsidRPr="00E44779">
        <w:rPr>
          <w:color w:val="auto"/>
          <w:sz w:val="32"/>
          <w:szCs w:val="32"/>
          <w:rtl/>
        </w:rPr>
        <w:t xml:space="preserve"> سليمان بن عبد الله بن محمد بن عبد الوهاب</w:t>
      </w:r>
      <w:r w:rsidRPr="00E44779">
        <w:rPr>
          <w:rFonts w:hint="cs"/>
          <w:color w:val="auto"/>
          <w:sz w:val="32"/>
          <w:szCs w:val="32"/>
          <w:rtl/>
        </w:rPr>
        <w:t xml:space="preserve"> تحقيق اسامة بن عطايا طبعة دار الصميعي</w:t>
      </w:r>
      <w:r w:rsidR="005B56CF" w:rsidRPr="00E44779">
        <w:rPr>
          <w:rFonts w:hint="cs"/>
          <w:color w:val="auto"/>
          <w:sz w:val="32"/>
          <w:szCs w:val="32"/>
          <w:rtl/>
        </w:rPr>
        <w:t xml:space="preserve"> الطبعة الأولى 1428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تيسير الكريم الرحمن في تفسير كلام المنان تأليف الشيخ العلامة عبدالرحمن بن ناصر السعدي (ت1376) اعتنى به سعد الصميل طبعة دار بن الجوزي</w:t>
      </w:r>
      <w:r w:rsidR="005B56CF" w:rsidRPr="00E44779">
        <w:rPr>
          <w:rFonts w:hint="cs"/>
          <w:color w:val="auto"/>
          <w:sz w:val="32"/>
          <w:szCs w:val="32"/>
          <w:rtl/>
        </w:rPr>
        <w:t xml:space="preserve"> الطبعة الأولى 1422</w:t>
      </w:r>
      <w:r w:rsidR="00D12319" w:rsidRPr="00E44779">
        <w:rPr>
          <w:rFonts w:hint="cs"/>
          <w:color w:val="auto"/>
          <w:sz w:val="32"/>
          <w:szCs w:val="32"/>
          <w:rtl/>
        </w:rPr>
        <w:t>هـ</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جامع بيان العلم وفضله تأليف الحافظ أبي عمر يوسف بن محمد بن عبدالبر القرطبي تحقيق سع</w:t>
      </w:r>
      <w:r w:rsidR="005B56CF" w:rsidRPr="00E44779">
        <w:rPr>
          <w:rFonts w:hint="cs"/>
          <w:color w:val="auto"/>
          <w:sz w:val="32"/>
          <w:szCs w:val="32"/>
          <w:rtl/>
        </w:rPr>
        <w:t>د السعدني طبعة مكتبة عباس الباز الطبعة الأولى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جامع البيان عن تأويل آي القرآن للإمام ابي جعفر محمد بن جرير الطبري طبعة دار بن حزم ودار الإعلام </w:t>
      </w:r>
      <w:r w:rsidR="005B56CF" w:rsidRPr="00E44779">
        <w:rPr>
          <w:rFonts w:hint="cs"/>
          <w:color w:val="auto"/>
          <w:sz w:val="32"/>
          <w:szCs w:val="32"/>
          <w:rtl/>
        </w:rPr>
        <w:t>الطبعة الأولى 1423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الجامع لأحكام القرآن لمحمد بن احمد بن ابي بكر القرطبي تحقيق .د. عبدالله بن عبدالمحسن التركي طبعة مؤسسة الرسالة</w:t>
      </w:r>
      <w:r w:rsidR="005B56CF" w:rsidRPr="00E44779">
        <w:rPr>
          <w:rFonts w:hint="cs"/>
          <w:color w:val="auto"/>
          <w:sz w:val="32"/>
          <w:szCs w:val="32"/>
          <w:rtl/>
        </w:rPr>
        <w:t xml:space="preserve"> الطبعة الأولى 1427</w:t>
      </w:r>
    </w:p>
    <w:p w:rsidR="00EB37F2" w:rsidRPr="00E44779" w:rsidRDefault="00EB37F2" w:rsidP="0042735A">
      <w:pPr>
        <w:numPr>
          <w:ilvl w:val="0"/>
          <w:numId w:val="11"/>
        </w:numPr>
        <w:spacing w:after="120"/>
        <w:rPr>
          <w:color w:val="auto"/>
          <w:sz w:val="32"/>
          <w:szCs w:val="32"/>
        </w:rPr>
      </w:pPr>
      <w:r w:rsidRPr="00E44779">
        <w:rPr>
          <w:color w:val="auto"/>
          <w:sz w:val="32"/>
          <w:szCs w:val="32"/>
          <w:rtl/>
        </w:rPr>
        <w:t>جامع التحصيل في أحكام المراسيل</w:t>
      </w:r>
      <w:r w:rsidRPr="00E44779">
        <w:rPr>
          <w:rFonts w:hint="cs"/>
          <w:color w:val="auto"/>
          <w:sz w:val="32"/>
          <w:szCs w:val="32"/>
          <w:rtl/>
        </w:rPr>
        <w:t xml:space="preserve"> تأليف </w:t>
      </w:r>
      <w:r w:rsidRPr="00E44779">
        <w:rPr>
          <w:color w:val="auto"/>
          <w:sz w:val="32"/>
          <w:szCs w:val="32"/>
          <w:rtl/>
        </w:rPr>
        <w:t>صلاح الدين أبو سعيد خليل بن كيكلدي بن عبد الله الدمشقي العلائي</w:t>
      </w:r>
      <w:r w:rsidRPr="00E44779">
        <w:rPr>
          <w:rFonts w:hint="cs"/>
          <w:color w:val="auto"/>
          <w:sz w:val="32"/>
          <w:szCs w:val="32"/>
          <w:rtl/>
        </w:rPr>
        <w:t xml:space="preserve"> </w:t>
      </w:r>
      <w:r w:rsidRPr="00E44779">
        <w:rPr>
          <w:color w:val="auto"/>
          <w:sz w:val="32"/>
          <w:szCs w:val="32"/>
          <w:rtl/>
        </w:rPr>
        <w:t>المحقق: حمدي عبد المجيد السلفي</w:t>
      </w:r>
      <w:r w:rsidRPr="00E44779">
        <w:rPr>
          <w:rFonts w:hint="cs"/>
          <w:color w:val="auto"/>
          <w:sz w:val="32"/>
          <w:szCs w:val="32"/>
          <w:rtl/>
        </w:rPr>
        <w:t xml:space="preserve"> </w:t>
      </w:r>
      <w:r w:rsidRPr="00E44779">
        <w:rPr>
          <w:color w:val="auto"/>
          <w:sz w:val="32"/>
          <w:szCs w:val="32"/>
          <w:rtl/>
        </w:rPr>
        <w:t>الناشر: عالم الكتب</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جامع الرسائل لشيخ الإسلام أبي العباس أحمد بن عبدالحليم بن تيمية تحقيق د</w:t>
      </w:r>
      <w:r w:rsidR="005B56CF" w:rsidRPr="00E44779">
        <w:rPr>
          <w:rFonts w:hint="cs"/>
          <w:color w:val="auto"/>
          <w:sz w:val="32"/>
          <w:szCs w:val="32"/>
          <w:rtl/>
        </w:rPr>
        <w:t xml:space="preserve"> محمد رشاد سالم طبعة دار العطاء الطبعة الأولى 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جامع المسائل لشيخ الإسلام احمد بن عبدالحليم بن تيمية تحقيق محمد عزيز شمس طبعة </w:t>
      </w:r>
      <w:r w:rsidRPr="00E44779">
        <w:rPr>
          <w:rFonts w:hint="cs"/>
          <w:color w:val="auto"/>
          <w:sz w:val="32"/>
          <w:szCs w:val="32"/>
          <w:rtl/>
        </w:rPr>
        <w:lastRenderedPageBreak/>
        <w:t>دار عالم الفوائد.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جامع العلوم والحكم تأليف </w:t>
      </w:r>
      <w:r w:rsidR="008F55BE" w:rsidRPr="00E44779">
        <w:rPr>
          <w:rFonts w:hint="cs"/>
          <w:color w:val="auto"/>
          <w:sz w:val="32"/>
          <w:szCs w:val="32"/>
          <w:rtl/>
        </w:rPr>
        <w:t>الإمام</w:t>
      </w:r>
      <w:r w:rsidRPr="00E44779">
        <w:rPr>
          <w:rFonts w:hint="cs"/>
          <w:color w:val="auto"/>
          <w:sz w:val="32"/>
          <w:szCs w:val="32"/>
          <w:rtl/>
        </w:rPr>
        <w:t xml:space="preserve"> زين الدين أبي الفرج عبدالرحمن بن شهاب الدين البغدادي ثم الدمشقي الشهير بابن رجب الحنبلي. تحقيق طارق عوض الله الناشر دار بن الجوزي. الطبعة السابعة.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جلاء الأفهام في فضل الصلاة والسلام على خير الأنام صلى الله عليه وسلم تأليف </w:t>
      </w:r>
      <w:r w:rsidR="008F55BE" w:rsidRPr="00E44779">
        <w:rPr>
          <w:rFonts w:hint="cs"/>
          <w:color w:val="auto"/>
          <w:sz w:val="32"/>
          <w:szCs w:val="32"/>
          <w:rtl/>
        </w:rPr>
        <w:t>الإمام</w:t>
      </w:r>
      <w:r w:rsidRPr="00E44779">
        <w:rPr>
          <w:rFonts w:hint="cs"/>
          <w:color w:val="auto"/>
          <w:sz w:val="32"/>
          <w:szCs w:val="32"/>
          <w:rtl/>
        </w:rPr>
        <w:t xml:space="preserve"> محمد بن أبي بكر بن قيم الجوزية تحقيق زائد بن أحم</w:t>
      </w:r>
      <w:r w:rsidR="005B56CF" w:rsidRPr="00E44779">
        <w:rPr>
          <w:rFonts w:hint="cs"/>
          <w:color w:val="auto"/>
          <w:sz w:val="32"/>
          <w:szCs w:val="32"/>
          <w:rtl/>
        </w:rPr>
        <w:t>د النشيري طبعة دار عالم الفوائد الطبعة الثانية 1427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الجواب الصحيح لمن بدل دين المسيح لشيخ الإسلام احمد بن تيميه تحقيق وتعليق د. حسن بن ناصر ود. عبدالعزيز العسكر ود. حمد الحمدان طبعة دار العاصمة</w:t>
      </w:r>
      <w:r w:rsidR="005B56CF" w:rsidRPr="00E44779">
        <w:rPr>
          <w:rFonts w:hint="cs"/>
          <w:color w:val="auto"/>
          <w:sz w:val="32"/>
          <w:szCs w:val="32"/>
          <w:rtl/>
        </w:rPr>
        <w:t xml:space="preserve"> الطبعة الثانية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جامع  الترمذي للحافظ أبي عيسى محمد بن عيسى الترمذي توزيع وزارة الشؤون الإسلامية</w:t>
      </w:r>
      <w:r w:rsidR="005B56CF" w:rsidRPr="00E44779">
        <w:rPr>
          <w:rFonts w:hint="cs"/>
          <w:color w:val="auto"/>
          <w:sz w:val="32"/>
          <w:szCs w:val="32"/>
          <w:rtl/>
        </w:rPr>
        <w:t xml:space="preserve"> 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حاشية البجرمي على الخطيب (الاقناع في حل مسائل أبي شجاع) طبعة دار الكتب العلمية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حاشية الدسوقي على الشرح الكبير لشمس الدين محمد عرفة الدسوقي طبعة دار احياء الكتب العربية.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حاشية الروض المربع شرح زاد المستقنع جمع عبدالرحمن بن محمد بن قاسم العاصمي النجدي الحنبلي</w:t>
      </w:r>
      <w:r w:rsidR="005B56CF" w:rsidRPr="00E44779">
        <w:rPr>
          <w:rFonts w:hint="cs"/>
          <w:color w:val="auto"/>
          <w:sz w:val="32"/>
          <w:szCs w:val="32"/>
          <w:rtl/>
        </w:rPr>
        <w:t xml:space="preserve"> الطبعة الثامنة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حاشية السيوطي على سنن النسائي تأليف عبدالرحمن بن أبي بكر جلال الدين السيوطي. الناشر مكتبة المطبوعات الإسلامية. الطبعة الثانية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حاشية على شرح العقيدة الطحاوية لأبن العز الحنفي جمعها د. عبدالعزيز بن محمد العبداللطيف طبعة البيان </w:t>
      </w:r>
      <w:r w:rsidR="005B56CF" w:rsidRPr="00E44779">
        <w:rPr>
          <w:rFonts w:hint="cs"/>
          <w:color w:val="auto"/>
          <w:sz w:val="32"/>
          <w:szCs w:val="32"/>
          <w:rtl/>
        </w:rPr>
        <w:t>الطبعة الأولى 1435</w:t>
      </w:r>
    </w:p>
    <w:p w:rsidR="00EB37F2" w:rsidRPr="00E44779" w:rsidRDefault="00EB37F2" w:rsidP="0042735A">
      <w:pPr>
        <w:numPr>
          <w:ilvl w:val="0"/>
          <w:numId w:val="11"/>
        </w:numPr>
        <w:spacing w:after="120"/>
        <w:rPr>
          <w:color w:val="auto"/>
          <w:sz w:val="32"/>
          <w:szCs w:val="32"/>
        </w:rPr>
      </w:pPr>
      <w:r w:rsidRPr="00E44779">
        <w:rPr>
          <w:color w:val="auto"/>
          <w:sz w:val="32"/>
          <w:szCs w:val="32"/>
          <w:rtl/>
        </w:rPr>
        <w:t xml:space="preserve">حاشية </w:t>
      </w:r>
      <w:r w:rsidRPr="00E44779">
        <w:rPr>
          <w:rFonts w:hint="cs"/>
          <w:color w:val="auto"/>
          <w:sz w:val="32"/>
          <w:szCs w:val="32"/>
          <w:rtl/>
        </w:rPr>
        <w:t>كتاب التوحيد</w:t>
      </w:r>
      <w:r w:rsidRPr="00E44779">
        <w:rPr>
          <w:color w:val="auto"/>
          <w:sz w:val="32"/>
          <w:szCs w:val="32"/>
          <w:rtl/>
        </w:rPr>
        <w:t xml:space="preserve"> </w:t>
      </w:r>
      <w:r w:rsidRPr="00E44779">
        <w:rPr>
          <w:rFonts w:hint="cs"/>
          <w:color w:val="auto"/>
          <w:sz w:val="32"/>
          <w:szCs w:val="32"/>
          <w:rtl/>
        </w:rPr>
        <w:t>بقلم</w:t>
      </w:r>
      <w:r w:rsidRPr="00E44779">
        <w:rPr>
          <w:color w:val="auto"/>
          <w:sz w:val="32"/>
          <w:szCs w:val="32"/>
          <w:rtl/>
        </w:rPr>
        <w:t xml:space="preserve"> عبدالرحمن بن محمد بن قاسم العاصمي النجدي الحنبلي</w:t>
      </w:r>
      <w:r w:rsidR="00AF54B4" w:rsidRPr="00E44779">
        <w:rPr>
          <w:rFonts w:hint="cs"/>
          <w:color w:val="auto"/>
          <w:sz w:val="32"/>
          <w:szCs w:val="32"/>
          <w:rtl/>
        </w:rPr>
        <w:t xml:space="preserve"> الطبعة الرابعة 1414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lastRenderedPageBreak/>
        <w:t>الحاوي الكبير في فقه مذهب الشافعي تأليف أبو الحسن علي بن محمد بن محمد بن حبيب البصري البغدادي الشهير بالماوردي تحقيق على محمد معوض و عادل أحمد. الناشر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الحسام المسلول على منتقص أصحاب الرسول تأليف محمد بن عمر الحميري الحضرمي الشهير ببحرق تحقيق حسين</w:t>
      </w:r>
      <w:r w:rsidR="005B56CF" w:rsidRPr="00E44779">
        <w:rPr>
          <w:rFonts w:hint="cs"/>
          <w:color w:val="auto"/>
          <w:sz w:val="32"/>
          <w:szCs w:val="32"/>
          <w:rtl/>
        </w:rPr>
        <w:t xml:space="preserve"> محمد مخلوف الناشر مطبعة المدني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حجية خبر الآحاد في العقائد والأحكام للدكتور عبدالله بن عبدالرحمن الناشر مجمع الملك فهد لطباعة المصحف الشريف</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حدائق الأنوار ومطالع الأسرار في سيرة النبي المختار تأليف محمد بن عمر بن مبارك الحضرمي الشهير (بِبَحْرَق) تحقيق محمد غسان. الناشر دار المنهاج الطبعة الأولى.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حكاية المناظرة في القرآن مع بعض أهل البدع تصنيف موفق الدين أبي محمد عبدالله بن احمد بن قدامة المقدسي تحقيق عبد الله بن يوسف الجديع طبعة مكتبة الرشد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خلاصة الوفاء بأخبار دار المصطفى تأليف مؤرخ المدينة </w:t>
      </w:r>
      <w:r w:rsidR="008F55BE" w:rsidRPr="00E44779">
        <w:rPr>
          <w:rFonts w:hint="cs"/>
          <w:color w:val="auto"/>
          <w:sz w:val="32"/>
          <w:szCs w:val="32"/>
          <w:rtl/>
        </w:rPr>
        <w:t>الإمام</w:t>
      </w:r>
      <w:r w:rsidRPr="00E44779">
        <w:rPr>
          <w:rFonts w:hint="cs"/>
          <w:color w:val="auto"/>
          <w:sz w:val="32"/>
          <w:szCs w:val="32"/>
          <w:rtl/>
        </w:rPr>
        <w:t xml:space="preserve"> علي بن عبدالله الحسني السمهودي تحقيق د. محمد الأمين محمد محمود الجكني طبع على نفقة السيد حبيب محمود احمد.</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 xml:space="preserve">الداء والدواء(الجواب الكافي) تأليف </w:t>
      </w:r>
      <w:r w:rsidR="008F55BE" w:rsidRPr="00E44779">
        <w:rPr>
          <w:rFonts w:hint="cs"/>
          <w:color w:val="auto"/>
          <w:sz w:val="32"/>
          <w:szCs w:val="32"/>
          <w:rtl/>
        </w:rPr>
        <w:t>الإمام</w:t>
      </w:r>
      <w:r w:rsidRPr="00E44779">
        <w:rPr>
          <w:rFonts w:hint="cs"/>
          <w:color w:val="auto"/>
          <w:sz w:val="32"/>
          <w:szCs w:val="32"/>
          <w:rtl/>
        </w:rPr>
        <w:t xml:space="preserve"> محمد بن أبي بكر بن قيم الجوزية تحقيق محمد اجمل الإصلاحي طبعة دار عالم الفوائد</w:t>
      </w:r>
      <w:r w:rsidR="00AF54B4" w:rsidRPr="00E44779">
        <w:rPr>
          <w:rFonts w:hint="cs"/>
          <w:color w:val="auto"/>
          <w:sz w:val="32"/>
          <w:szCs w:val="32"/>
          <w:rtl/>
        </w:rPr>
        <w:t xml:space="preserve"> الطبعة الأولى 1429</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الدرر السنية في الأجوبة النجدية جمع عبدالرحمن بن محمد قاسم العاصمي النجدي الحنبلي</w:t>
      </w:r>
      <w:r w:rsidR="00AF54B4" w:rsidRPr="00E44779">
        <w:rPr>
          <w:rFonts w:hint="cs"/>
          <w:color w:val="auto"/>
          <w:sz w:val="32"/>
          <w:szCs w:val="32"/>
          <w:rtl/>
        </w:rPr>
        <w:t xml:space="preserve"> الطبعة الأولى 1420</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الدرر الكامنة في اعيان المائة الثامنة تأليف الحافظ احمد بن علي بن حجر العسقلاني تحقيق محمد عبدالمعيد الناشر دائرة المعارف العثمانية الطبعة الثانية.</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 xml:space="preserve">درء تعارض العقل والنقل لابن تيمية تحقيق د محمد رشاد سالم توزيع جامعة </w:t>
      </w:r>
      <w:r w:rsidR="008F55BE" w:rsidRPr="00E44779">
        <w:rPr>
          <w:rFonts w:hint="cs"/>
          <w:color w:val="auto"/>
          <w:sz w:val="32"/>
          <w:szCs w:val="32"/>
          <w:rtl/>
        </w:rPr>
        <w:t>الإمام</w:t>
      </w:r>
      <w:r w:rsidRPr="00E44779">
        <w:rPr>
          <w:rFonts w:hint="cs"/>
          <w:color w:val="auto"/>
          <w:sz w:val="32"/>
          <w:szCs w:val="32"/>
          <w:rtl/>
        </w:rPr>
        <w:t xml:space="preserve"> محمد بن سعود الإسلامية</w:t>
      </w:r>
      <w:r w:rsidR="00AF54B4" w:rsidRPr="00E44779">
        <w:rPr>
          <w:rFonts w:hint="cs"/>
          <w:color w:val="auto"/>
          <w:sz w:val="32"/>
          <w:szCs w:val="32"/>
          <w:rtl/>
        </w:rPr>
        <w:t xml:space="preserve"> الطبعة الثانية 1411</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 xml:space="preserve">دعاوى </w:t>
      </w:r>
      <w:r w:rsidR="0080368A" w:rsidRPr="00E44779">
        <w:rPr>
          <w:rFonts w:hint="cs"/>
          <w:color w:val="auto"/>
          <w:sz w:val="32"/>
          <w:szCs w:val="32"/>
          <w:rtl/>
        </w:rPr>
        <w:t>الإجماع</w:t>
      </w:r>
      <w:r w:rsidRPr="00E44779">
        <w:rPr>
          <w:rFonts w:hint="cs"/>
          <w:color w:val="auto"/>
          <w:sz w:val="32"/>
          <w:szCs w:val="32"/>
          <w:rtl/>
        </w:rPr>
        <w:t xml:space="preserve"> عند المتكلمين في أصول الدين عرض ونقد تأليف ياسر عبد الرحمن اليحيى طبعة دار الميمان</w:t>
      </w:r>
      <w:r w:rsidR="00AF54B4" w:rsidRPr="00E44779">
        <w:rPr>
          <w:rFonts w:hint="cs"/>
          <w:color w:val="auto"/>
          <w:sz w:val="32"/>
          <w:szCs w:val="32"/>
          <w:rtl/>
        </w:rPr>
        <w:t xml:space="preserve"> الطبعة الأولى 1432</w:t>
      </w:r>
    </w:p>
    <w:p w:rsidR="00EB37F2" w:rsidRPr="00E44779" w:rsidRDefault="00603147" w:rsidP="0042735A">
      <w:pPr>
        <w:pStyle w:val="aff1"/>
        <w:numPr>
          <w:ilvl w:val="0"/>
          <w:numId w:val="11"/>
        </w:numPr>
        <w:spacing w:after="120"/>
        <w:rPr>
          <w:color w:val="auto"/>
          <w:sz w:val="32"/>
          <w:szCs w:val="32"/>
        </w:rPr>
      </w:pPr>
      <w:r w:rsidRPr="00E44779">
        <w:rPr>
          <w:rFonts w:hint="cs"/>
          <w:color w:val="auto"/>
          <w:sz w:val="32"/>
          <w:szCs w:val="32"/>
          <w:rtl/>
        </w:rPr>
        <w:t>الدعاء</w:t>
      </w:r>
      <w:r w:rsidR="00EB37F2" w:rsidRPr="00E44779">
        <w:rPr>
          <w:rFonts w:hint="cs"/>
          <w:color w:val="auto"/>
          <w:sz w:val="32"/>
          <w:szCs w:val="32"/>
          <w:rtl/>
        </w:rPr>
        <w:t xml:space="preserve"> ومنزلته من العقيدة الإسلامية بقلم جيلان بن خضر العروسي طبعة مكتبة الرشد</w:t>
      </w:r>
      <w:r w:rsidR="00AF54B4" w:rsidRPr="00E44779">
        <w:rPr>
          <w:rFonts w:hint="cs"/>
          <w:color w:val="auto"/>
          <w:sz w:val="32"/>
          <w:szCs w:val="32"/>
          <w:rtl/>
        </w:rPr>
        <w:t xml:space="preserve"> </w:t>
      </w:r>
      <w:r w:rsidR="00AF54B4" w:rsidRPr="00E44779">
        <w:rPr>
          <w:rFonts w:hint="cs"/>
          <w:color w:val="auto"/>
          <w:sz w:val="32"/>
          <w:szCs w:val="32"/>
          <w:rtl/>
        </w:rPr>
        <w:lastRenderedPageBreak/>
        <w:t>الطبعة الثانية 1432</w:t>
      </w:r>
    </w:p>
    <w:p w:rsidR="00EB37F2" w:rsidRPr="00E44779" w:rsidRDefault="00EB37F2" w:rsidP="0042735A">
      <w:pPr>
        <w:pStyle w:val="aff1"/>
        <w:numPr>
          <w:ilvl w:val="0"/>
          <w:numId w:val="11"/>
        </w:numPr>
        <w:spacing w:after="120"/>
        <w:rPr>
          <w:color w:val="auto"/>
          <w:sz w:val="32"/>
          <w:szCs w:val="32"/>
        </w:rPr>
      </w:pPr>
      <w:r w:rsidRPr="00E44779">
        <w:rPr>
          <w:color w:val="auto"/>
          <w:sz w:val="32"/>
          <w:szCs w:val="32"/>
          <w:rtl/>
        </w:rPr>
        <w:t>دلائل النبوة للحافظ أبي نعيم الأصبهاني تحقيق د. محمد رواس وعبدالبر عباس طبعة دار النفائس</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الديباج على صحيح مسلم بن الحجاج تأليف الحافظ أبي بكر السيوطي تحقيق أبي اسحاق الحويني طبعة دار بن عفان</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الدين الخالص تأليف صديق حسن القنوجي البخاري تخريج وتعليق ط</w:t>
      </w:r>
      <w:r w:rsidR="00AF54B4" w:rsidRPr="00E44779">
        <w:rPr>
          <w:rFonts w:hint="cs"/>
          <w:color w:val="auto"/>
          <w:sz w:val="32"/>
          <w:szCs w:val="32"/>
          <w:rtl/>
        </w:rPr>
        <w:t>الب عواد طبعة دار الكتاب العربي 1431</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ديوان الأعشى. الناشر المكتبة الشاملة</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رحمة الأمة في الإختلاف الأئمة تأليف محمد بن عبدالرحمن الدمشقي العثماني الشافعي اعتنى به ابراهيم أمين محمد طبعة المكتبة الوقفية.</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الرد على الاخنائي تأليف شيخ الإسلام احمد بن عبدالحليم بن تيمية تحقيق احمد بن موسى العنزي طبعة دار الخراز 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الرد على الجهمية للإمام أبي سعيد عثمان بن سعيد الدارمي تعليق وتخريج بدر البدر طبعة دار ابن الأثير بالكويت</w:t>
      </w:r>
      <w:r w:rsidR="00AF54B4" w:rsidRPr="00E44779">
        <w:rPr>
          <w:rFonts w:hint="cs"/>
          <w:color w:val="auto"/>
          <w:sz w:val="32"/>
          <w:szCs w:val="32"/>
          <w:rtl/>
        </w:rPr>
        <w:t xml:space="preserve"> الطبعة الثانية 1416</w:t>
      </w:r>
    </w:p>
    <w:p w:rsidR="00EB37F2" w:rsidRPr="00E44779" w:rsidRDefault="00EB37F2" w:rsidP="0042735A">
      <w:pPr>
        <w:numPr>
          <w:ilvl w:val="0"/>
          <w:numId w:val="11"/>
        </w:numPr>
        <w:spacing w:after="120"/>
        <w:rPr>
          <w:color w:val="auto"/>
          <w:sz w:val="32"/>
          <w:szCs w:val="32"/>
        </w:rPr>
      </w:pPr>
      <w:r w:rsidRPr="00E44779">
        <w:rPr>
          <w:color w:val="auto"/>
          <w:sz w:val="32"/>
          <w:szCs w:val="32"/>
          <w:rtl/>
        </w:rPr>
        <w:t>ذيل مرآة الزمان</w:t>
      </w:r>
      <w:r w:rsidRPr="00E44779">
        <w:rPr>
          <w:rFonts w:hint="cs"/>
          <w:color w:val="auto"/>
          <w:sz w:val="32"/>
          <w:szCs w:val="32"/>
          <w:rtl/>
        </w:rPr>
        <w:t>. تأليف</w:t>
      </w:r>
      <w:r w:rsidRPr="00E44779">
        <w:rPr>
          <w:color w:val="auto"/>
          <w:sz w:val="32"/>
          <w:szCs w:val="32"/>
          <w:rtl/>
        </w:rPr>
        <w:t xml:space="preserve"> قطب الدين أبو الفتح موسى بن محمد اليونيني</w:t>
      </w:r>
      <w:r w:rsidRPr="00E44779">
        <w:rPr>
          <w:rFonts w:hint="cs"/>
          <w:color w:val="auto"/>
          <w:sz w:val="32"/>
          <w:szCs w:val="32"/>
          <w:rtl/>
        </w:rPr>
        <w:t xml:space="preserve">. طبع </w:t>
      </w:r>
      <w:r w:rsidRPr="00E44779">
        <w:rPr>
          <w:color w:val="auto"/>
          <w:sz w:val="32"/>
          <w:szCs w:val="32"/>
          <w:rtl/>
        </w:rPr>
        <w:t>بعناية</w:t>
      </w:r>
      <w:r w:rsidRPr="00E44779">
        <w:rPr>
          <w:rFonts w:hint="cs"/>
          <w:color w:val="auto"/>
          <w:sz w:val="32"/>
          <w:szCs w:val="32"/>
          <w:rtl/>
        </w:rPr>
        <w:t xml:space="preserve"> </w:t>
      </w:r>
      <w:r w:rsidRPr="00E44779">
        <w:rPr>
          <w:color w:val="auto"/>
          <w:sz w:val="32"/>
          <w:szCs w:val="32"/>
          <w:rtl/>
        </w:rPr>
        <w:t>وزارة التحقيقات الحكمية والأمور الثقافية للحكومة الهندية</w:t>
      </w:r>
      <w:r w:rsidRPr="00E44779">
        <w:rPr>
          <w:rFonts w:hint="cs"/>
          <w:color w:val="auto"/>
          <w:sz w:val="32"/>
          <w:szCs w:val="32"/>
          <w:rtl/>
        </w:rPr>
        <w:t xml:space="preserve">. </w:t>
      </w:r>
      <w:r w:rsidRPr="00E44779">
        <w:rPr>
          <w:color w:val="auto"/>
          <w:sz w:val="32"/>
          <w:szCs w:val="32"/>
          <w:rtl/>
        </w:rPr>
        <w:t>الناشر</w:t>
      </w:r>
      <w:r w:rsidRPr="00E44779">
        <w:rPr>
          <w:rFonts w:hint="cs"/>
          <w:color w:val="auto"/>
          <w:sz w:val="32"/>
          <w:szCs w:val="32"/>
          <w:rtl/>
        </w:rPr>
        <w:t xml:space="preserve"> </w:t>
      </w:r>
      <w:r w:rsidRPr="00E44779">
        <w:rPr>
          <w:color w:val="auto"/>
          <w:sz w:val="32"/>
          <w:szCs w:val="32"/>
          <w:rtl/>
        </w:rPr>
        <w:t>دار الكتاب الإسلامي</w:t>
      </w:r>
      <w:r w:rsidRPr="00E44779">
        <w:rPr>
          <w:rFonts w:hint="cs"/>
          <w:color w:val="auto"/>
          <w:sz w:val="32"/>
          <w:szCs w:val="32"/>
          <w:rtl/>
        </w:rPr>
        <w:t xml:space="preserve"> ب</w:t>
      </w:r>
      <w:r w:rsidRPr="00E44779">
        <w:rPr>
          <w:color w:val="auto"/>
          <w:sz w:val="32"/>
          <w:szCs w:val="32"/>
          <w:rtl/>
        </w:rPr>
        <w:t>القاهرة</w:t>
      </w:r>
      <w:r w:rsidRPr="00E44779">
        <w:rPr>
          <w:rFonts w:hint="cs"/>
          <w:color w:val="auto"/>
          <w:sz w:val="32"/>
          <w:szCs w:val="32"/>
          <w:rtl/>
        </w:rPr>
        <w:t xml:space="preserve"> </w:t>
      </w:r>
      <w:r w:rsidRPr="00E44779">
        <w:rPr>
          <w:color w:val="auto"/>
          <w:sz w:val="32"/>
          <w:szCs w:val="32"/>
          <w:rtl/>
        </w:rPr>
        <w:t>الطبعة: الثانية 1413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الرسالة للأمام محمد بن إدريس الشافعي (ت204)تحقيق د. رفعت فوزي عبد المطلب طباعه دار الوفاء</w:t>
      </w:r>
      <w:r w:rsidR="006C336F" w:rsidRPr="00E44779">
        <w:rPr>
          <w:rFonts w:hint="cs"/>
          <w:color w:val="auto"/>
          <w:sz w:val="32"/>
          <w:szCs w:val="32"/>
          <w:rtl/>
        </w:rPr>
        <w:t xml:space="preserve"> الطبعة الثانية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رسالة إلى أهل الثغر تأليف أبي الحسن الأشعري تحقيق عبدالله شاكر الجنيدي طبعة مكتبة العلوم الحكم</w:t>
      </w:r>
    </w:p>
    <w:p w:rsidR="00EB37F2" w:rsidRPr="00E44779" w:rsidRDefault="00C229DE" w:rsidP="0042735A">
      <w:pPr>
        <w:numPr>
          <w:ilvl w:val="0"/>
          <w:numId w:val="11"/>
        </w:numPr>
        <w:spacing w:after="120"/>
        <w:rPr>
          <w:color w:val="auto"/>
          <w:sz w:val="32"/>
          <w:szCs w:val="32"/>
        </w:rPr>
      </w:pPr>
      <w:r w:rsidRPr="00E44779">
        <w:rPr>
          <w:rFonts w:hint="cs"/>
          <w:color w:val="auto"/>
          <w:sz w:val="32"/>
          <w:szCs w:val="32"/>
          <w:rtl/>
        </w:rPr>
        <w:t>الرقية</w:t>
      </w:r>
      <w:r w:rsidR="00EB37F2" w:rsidRPr="00E44779">
        <w:rPr>
          <w:rFonts w:hint="cs"/>
          <w:color w:val="auto"/>
          <w:sz w:val="32"/>
          <w:szCs w:val="32"/>
          <w:rtl/>
        </w:rPr>
        <w:t xml:space="preserve"> الشرعية من الكتاب والسنة النبوية تأليف محمد يوسف الجوراني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الروح تأليف شمس الدين محمد بن أبي بكر بن قيم الجوزية تحقيق د. بسام علي سلامة العموش طبعة دار بن تيمية للنشر والتوزيع</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lastRenderedPageBreak/>
        <w:t>روح المعاني في تفسير القرآن الكريم والسبع المثاني لأبي الفضل السيد محمود الألوسي البغدادي طبعة احياء التراث العربي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روضة الطالبين للإمام أبي زكريا يحيى بن شرف النووي الدمشقي تحقيق عادل أحمد وعلي محمد طبعة دار الكتب العلمية</w:t>
      </w:r>
      <w:r w:rsidR="006C336F" w:rsidRPr="00E44779">
        <w:rPr>
          <w:rFonts w:hint="cs"/>
          <w:color w:val="auto"/>
          <w:sz w:val="32"/>
          <w:szCs w:val="32"/>
          <w:rtl/>
        </w:rPr>
        <w:t xml:space="preserve"> الطبعة الثالثة 1427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روضة الناظر وجنة المناظر في أصول الفقه على مذهب </w:t>
      </w:r>
      <w:r w:rsidR="008F55BE" w:rsidRPr="00E44779">
        <w:rPr>
          <w:rFonts w:hint="cs"/>
          <w:color w:val="auto"/>
          <w:sz w:val="32"/>
          <w:szCs w:val="32"/>
          <w:rtl/>
        </w:rPr>
        <w:t>الإمام</w:t>
      </w:r>
      <w:r w:rsidRPr="00E44779">
        <w:rPr>
          <w:rFonts w:hint="cs"/>
          <w:color w:val="auto"/>
          <w:sz w:val="32"/>
          <w:szCs w:val="32"/>
          <w:rtl/>
        </w:rPr>
        <w:t xml:space="preserve"> أحمد بن حنبل لموفق الدين عبدالله بن أحمد بن قدامة المقدسي طبعة مكتبة دار المعارف</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الروضة الندية شرح العقيدة الواسطية تأليف الشيخ زيد بن عبدالعزيز الفياض الطبعة الرابعة</w:t>
      </w:r>
      <w:r w:rsidR="006C336F" w:rsidRPr="00E44779">
        <w:rPr>
          <w:rFonts w:hint="cs"/>
          <w:color w:val="auto"/>
          <w:sz w:val="32"/>
          <w:szCs w:val="32"/>
          <w:rtl/>
        </w:rPr>
        <w:t xml:space="preserve"> 1423</w:t>
      </w:r>
    </w:p>
    <w:p w:rsidR="00EB37F2" w:rsidRPr="00E44779" w:rsidRDefault="00EB37F2" w:rsidP="0042735A">
      <w:pPr>
        <w:numPr>
          <w:ilvl w:val="0"/>
          <w:numId w:val="11"/>
        </w:numPr>
        <w:spacing w:after="120"/>
        <w:rPr>
          <w:color w:val="auto"/>
          <w:sz w:val="32"/>
          <w:szCs w:val="32"/>
          <w:rtl/>
        </w:rPr>
      </w:pPr>
      <w:r w:rsidRPr="00E44779">
        <w:rPr>
          <w:color w:val="auto"/>
          <w:sz w:val="32"/>
          <w:szCs w:val="32"/>
          <w:rtl/>
        </w:rPr>
        <w:t>رؤية الله بين السلف والاعتزال لمريم بنت عبد الرحمن زامل رسالة ماجستير مصورة بمكتبة جامعة أم القرى</w:t>
      </w:r>
    </w:p>
    <w:p w:rsidR="00EB37F2" w:rsidRPr="00E44779" w:rsidRDefault="00EB37F2" w:rsidP="0042735A">
      <w:pPr>
        <w:numPr>
          <w:ilvl w:val="0"/>
          <w:numId w:val="11"/>
        </w:numPr>
        <w:spacing w:after="120"/>
        <w:rPr>
          <w:color w:val="auto"/>
          <w:sz w:val="32"/>
          <w:szCs w:val="32"/>
          <w:rtl/>
        </w:rPr>
      </w:pPr>
      <w:r w:rsidRPr="00E44779">
        <w:rPr>
          <w:color w:val="auto"/>
          <w:sz w:val="32"/>
          <w:szCs w:val="32"/>
          <w:rtl/>
        </w:rPr>
        <w:t xml:space="preserve">رؤية الله وتحقيق </w:t>
      </w:r>
      <w:r w:rsidR="006804D4" w:rsidRPr="00E44779">
        <w:rPr>
          <w:color w:val="auto"/>
          <w:sz w:val="32"/>
          <w:szCs w:val="32"/>
          <w:rtl/>
        </w:rPr>
        <w:t>الكلام</w:t>
      </w:r>
      <w:r w:rsidRPr="00E44779">
        <w:rPr>
          <w:color w:val="auto"/>
          <w:sz w:val="32"/>
          <w:szCs w:val="32"/>
          <w:rtl/>
        </w:rPr>
        <w:t xml:space="preserve"> فيها لأحمد بن ناصر الحمد رسالة ماجستير مصورة بمكتبة جامعة أم القرى</w:t>
      </w:r>
    </w:p>
    <w:p w:rsidR="00EB37F2" w:rsidRPr="00E44779" w:rsidRDefault="00EB37F2" w:rsidP="0042735A">
      <w:pPr>
        <w:numPr>
          <w:ilvl w:val="0"/>
          <w:numId w:val="11"/>
        </w:numPr>
        <w:spacing w:after="120"/>
        <w:rPr>
          <w:color w:val="auto"/>
          <w:sz w:val="32"/>
          <w:szCs w:val="32"/>
          <w:rtl/>
        </w:rPr>
      </w:pPr>
      <w:r w:rsidRPr="00E44779">
        <w:rPr>
          <w:color w:val="auto"/>
          <w:sz w:val="32"/>
          <w:szCs w:val="32"/>
          <w:rtl/>
        </w:rPr>
        <w:t>الرؤى والأحلام في النصوص الشرعية تأليف اسامة عبدالقادر الريس طبعة دار الأندلس</w:t>
      </w:r>
    </w:p>
    <w:p w:rsidR="00EB37F2" w:rsidRPr="00E44779" w:rsidRDefault="00EB37F2" w:rsidP="0042735A">
      <w:pPr>
        <w:pStyle w:val="aff1"/>
        <w:numPr>
          <w:ilvl w:val="0"/>
          <w:numId w:val="11"/>
        </w:numPr>
        <w:spacing w:after="120"/>
        <w:rPr>
          <w:color w:val="auto"/>
          <w:sz w:val="32"/>
          <w:szCs w:val="32"/>
        </w:rPr>
      </w:pPr>
      <w:r w:rsidRPr="00E44779">
        <w:rPr>
          <w:color w:val="auto"/>
          <w:sz w:val="32"/>
          <w:szCs w:val="32"/>
          <w:rtl/>
        </w:rPr>
        <w:t>الرؤى الصادقة اعداد د. خالد بن بكر العايد (مجلة جامعة أم القرى العدد42)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رياض الصالحين تأليف أبي زكريا يحيى بن شرف النووي تحقيق شعيب الأرنؤوط  طبع</w:t>
      </w:r>
      <w:r w:rsidR="006C336F" w:rsidRPr="00E44779">
        <w:rPr>
          <w:rFonts w:hint="cs"/>
          <w:color w:val="auto"/>
          <w:sz w:val="32"/>
          <w:szCs w:val="32"/>
          <w:rtl/>
        </w:rPr>
        <w:t>ة مؤسسة الرسالة. الطبعة الثالثة1422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زاد المعاد في هدي خير العباد للإمام شمس الدين أبي عبد الله محمد بن أبي بكر بن قيم الجوزية تحقيق شعيب الأرنؤوط وعبد القا</w:t>
      </w:r>
      <w:r w:rsidR="006C336F" w:rsidRPr="00E44779">
        <w:rPr>
          <w:rFonts w:hint="cs"/>
          <w:color w:val="auto"/>
          <w:sz w:val="32"/>
          <w:szCs w:val="32"/>
          <w:rtl/>
        </w:rPr>
        <w:t>در الأرنؤوط  طبعة مؤسسة الرسالة الطبعة الرابعة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سبل الهدى والرشاد في سيرة خير العباد تأليف محمد بن يوسف الصالحي الناشر دار الكتب العلمية.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سلسلة الأحاديث الصحيحة تأليف محمد بن ناصر الدين الألباني طبعة مكتبة المعارف للنشر و التوزيع</w:t>
      </w:r>
    </w:p>
    <w:p w:rsidR="00EB37F2" w:rsidRPr="00E44779" w:rsidRDefault="00EB37F2" w:rsidP="0042735A">
      <w:pPr>
        <w:numPr>
          <w:ilvl w:val="0"/>
          <w:numId w:val="11"/>
        </w:numPr>
        <w:spacing w:after="120"/>
        <w:rPr>
          <w:color w:val="auto"/>
          <w:sz w:val="32"/>
          <w:szCs w:val="32"/>
        </w:rPr>
      </w:pPr>
      <w:r w:rsidRPr="00E44779">
        <w:rPr>
          <w:color w:val="auto"/>
          <w:sz w:val="32"/>
          <w:szCs w:val="32"/>
          <w:rtl/>
        </w:rPr>
        <w:lastRenderedPageBreak/>
        <w:t>سلسلة الأحاديث ال</w:t>
      </w:r>
      <w:r w:rsidRPr="00E44779">
        <w:rPr>
          <w:rFonts w:hint="cs"/>
          <w:color w:val="auto"/>
          <w:sz w:val="32"/>
          <w:szCs w:val="32"/>
          <w:rtl/>
        </w:rPr>
        <w:t>ضعيفة والموضوعة</w:t>
      </w:r>
      <w:r w:rsidRPr="00E44779">
        <w:rPr>
          <w:color w:val="auto"/>
          <w:sz w:val="32"/>
          <w:szCs w:val="32"/>
          <w:rtl/>
        </w:rPr>
        <w:t xml:space="preserve"> تأليف محمد بن ناصر الدين الألباني طبعة مكتبة المعارف للنشر و التوزيع</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سنن أبي داود للإمام الحافظ سليمان بن أشعث السجستاني توزيع وزارة الشؤون الإسلامية</w:t>
      </w:r>
      <w:r w:rsidR="006C336F" w:rsidRPr="00E44779">
        <w:rPr>
          <w:rFonts w:hint="cs"/>
          <w:color w:val="auto"/>
          <w:sz w:val="32"/>
          <w:szCs w:val="32"/>
          <w:rtl/>
        </w:rPr>
        <w:t xml:space="preserve"> 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سنن النسائي الصغرى للإمام الحافظ أبي عبد الرحمن احمد بن شعيب بن علي النسائي توزيع وزارة الشؤون الإسلامية</w:t>
      </w:r>
      <w:r w:rsidR="006C336F" w:rsidRPr="00E44779">
        <w:rPr>
          <w:rFonts w:hint="cs"/>
          <w:color w:val="auto"/>
          <w:sz w:val="32"/>
          <w:szCs w:val="32"/>
          <w:rtl/>
        </w:rPr>
        <w:t xml:space="preserve"> 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سنن بن ماجة للإمام الحافظ أبي عبد الله محمد بن يزيد بن ماجة القزويني توزيع وزارة الشؤون الإسلامية</w:t>
      </w:r>
      <w:r w:rsidR="006C336F" w:rsidRPr="00E44779">
        <w:rPr>
          <w:rFonts w:hint="cs"/>
          <w:color w:val="auto"/>
          <w:sz w:val="32"/>
          <w:szCs w:val="32"/>
          <w:rtl/>
        </w:rPr>
        <w:t xml:space="preserve"> 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السنة لعبد الله بن احمد بن حنبل تحقيق د محمد بن سعيد القحطاني طبعة دار بن الجوزي</w:t>
      </w:r>
      <w:r w:rsidR="006C336F" w:rsidRPr="00E44779">
        <w:rPr>
          <w:rFonts w:hint="cs"/>
          <w:color w:val="auto"/>
          <w:sz w:val="32"/>
          <w:szCs w:val="32"/>
          <w:rtl/>
        </w:rPr>
        <w:t xml:space="preserve"> الطبعة الثانية 1433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السنة للحافظ أبي بكر عمر بن أبي عاصم الضحاك الشيباني ومعه ظلال الجنة في تخريج احاديث السنة تأليف محمد ناصر الدين الألباني طبعة المكتب الإسلامي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السياسة الشرعية عند الجويني تأليف د عمر أنور الزبداني طبعة دار البشائر الإسلامية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سير أعلام النبلاء تصنيف شمس الدين محمد بن احمد بن عثمان الذهبي تحقيق شعيب الأرنؤوط طبعة مؤسسة الرسالة</w:t>
      </w:r>
      <w:r w:rsidR="006C336F" w:rsidRPr="00E44779">
        <w:rPr>
          <w:rFonts w:hint="cs"/>
          <w:color w:val="auto"/>
          <w:sz w:val="32"/>
          <w:szCs w:val="32"/>
          <w:rtl/>
        </w:rPr>
        <w:t xml:space="preserve"> الطبعة الحادية عشر 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السيرة النبوية لابن هشام تحقيق مصطفى السقا وابراهيم الأنباري وعبدالحف</w:t>
      </w:r>
      <w:r w:rsidR="006C336F" w:rsidRPr="00E44779">
        <w:rPr>
          <w:rFonts w:hint="cs"/>
          <w:color w:val="auto"/>
          <w:sz w:val="32"/>
          <w:szCs w:val="32"/>
          <w:rtl/>
        </w:rPr>
        <w:t>يظ طبعة دار احياء التراث العربي الطبعة الثانية 1417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السيرة الحلبية تأليف علي بن ابراهيم بن أحمد الحلبي أبو الفرج الناشر دار الكتب العلمية. الطبعة الثانية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سيف الله على من كذب على أولياء الله تأليف صنع الله بن صنع الله الحلبي المكي تحقيق علي بن رضا طبع ونشر الرئاسة العامة للبحوث العلمية والإفتاء</w:t>
      </w:r>
      <w:r w:rsidR="006C336F" w:rsidRPr="00E44779">
        <w:rPr>
          <w:rFonts w:hint="cs"/>
          <w:color w:val="auto"/>
          <w:sz w:val="32"/>
          <w:szCs w:val="32"/>
          <w:rtl/>
        </w:rPr>
        <w:t xml:space="preserve"> الطبعة الثانية 1434</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السيل الجرار المتدفق على حدائق الأزهار</w:t>
      </w:r>
      <w:r w:rsidRPr="00E44779">
        <w:rPr>
          <w:rFonts w:hint="cs"/>
          <w:color w:val="auto"/>
          <w:sz w:val="32"/>
          <w:szCs w:val="32"/>
          <w:rtl/>
        </w:rPr>
        <w:t xml:space="preserve"> تأليف</w:t>
      </w:r>
      <w:r w:rsidRPr="00E44779">
        <w:rPr>
          <w:color w:val="auto"/>
          <w:sz w:val="32"/>
          <w:szCs w:val="32"/>
          <w:rtl/>
        </w:rPr>
        <w:t xml:space="preserve"> محمد بن علي بن محمد بن عبد الله الشوكا</w:t>
      </w:r>
      <w:r w:rsidRPr="00E44779">
        <w:rPr>
          <w:rFonts w:hint="cs"/>
          <w:color w:val="auto"/>
          <w:sz w:val="32"/>
          <w:szCs w:val="32"/>
          <w:rtl/>
        </w:rPr>
        <w:t>ني طبعة دار بن حزم</w:t>
      </w:r>
    </w:p>
    <w:p w:rsidR="003570A1" w:rsidRPr="00E44779" w:rsidRDefault="003570A1" w:rsidP="0042735A">
      <w:pPr>
        <w:numPr>
          <w:ilvl w:val="0"/>
          <w:numId w:val="11"/>
        </w:numPr>
        <w:spacing w:after="120"/>
        <w:rPr>
          <w:color w:val="auto"/>
          <w:sz w:val="32"/>
          <w:szCs w:val="32"/>
        </w:rPr>
      </w:pPr>
      <w:r w:rsidRPr="00E44779">
        <w:rPr>
          <w:rFonts w:hint="cs"/>
          <w:color w:val="auto"/>
          <w:sz w:val="32"/>
          <w:szCs w:val="32"/>
          <w:rtl/>
        </w:rPr>
        <w:lastRenderedPageBreak/>
        <w:t>شجرة النور الزكية في طبقات المالكية تأليف محمد محمد مخلوف الناشر دار الكتاب العربي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شذرات الذهب في أخبار من ذهب لابن العماد عبد الحي بن أحمد بن محمد العكري الحنبلي الدمشقي تحقيق عبد القادر الأرنؤوط و محمود الأرنؤوط طبعة دار بن كثير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الاصبهانية تأليف شيخ الإسلام تقي الدين أبي العباس أحمد بن عبد الحليم بن تيمية تحقيق د محمد بن عودة السعوي طبعة مكتبة دار المنهاج</w:t>
      </w:r>
      <w:r w:rsidR="006C336F" w:rsidRPr="00E44779">
        <w:rPr>
          <w:rFonts w:hint="cs"/>
          <w:color w:val="auto"/>
          <w:sz w:val="32"/>
          <w:szCs w:val="32"/>
          <w:rtl/>
        </w:rPr>
        <w:t xml:space="preserve"> </w:t>
      </w:r>
      <w:r w:rsidR="009D6BE8" w:rsidRPr="00E44779">
        <w:rPr>
          <w:rFonts w:hint="cs"/>
          <w:color w:val="auto"/>
          <w:sz w:val="32"/>
          <w:szCs w:val="32"/>
          <w:rtl/>
        </w:rPr>
        <w:t>الطبعة الثانية 1433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شرح الأصول من علم الأصول لمحمد </w:t>
      </w:r>
      <w:r w:rsidR="009D6BE8" w:rsidRPr="00E44779">
        <w:rPr>
          <w:rFonts w:hint="cs"/>
          <w:color w:val="auto"/>
          <w:sz w:val="32"/>
          <w:szCs w:val="32"/>
          <w:rtl/>
        </w:rPr>
        <w:t>بن صالح العثيمين طبعة بن الجوزي الطبعة الأولى 1431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شرح الزرقاني على موطأ </w:t>
      </w:r>
      <w:r w:rsidR="008F55BE" w:rsidRPr="00E44779">
        <w:rPr>
          <w:rFonts w:hint="cs"/>
          <w:color w:val="auto"/>
          <w:sz w:val="32"/>
          <w:szCs w:val="32"/>
          <w:rtl/>
        </w:rPr>
        <w:t>الإمام</w:t>
      </w:r>
      <w:r w:rsidRPr="00E44779">
        <w:rPr>
          <w:rFonts w:hint="cs"/>
          <w:color w:val="auto"/>
          <w:sz w:val="32"/>
          <w:szCs w:val="32"/>
          <w:rtl/>
        </w:rPr>
        <w:t xml:space="preserve"> مالك تأليف محمد بن عبد الباقي بن يوسف الزرقاني تحقيق طه عبدالرؤوف سعد الناشر مكتبة الثقافة الدينية.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شرح السنة </w:t>
      </w:r>
      <w:r w:rsidRPr="00E44779">
        <w:rPr>
          <w:color w:val="auto"/>
          <w:sz w:val="32"/>
          <w:szCs w:val="32"/>
          <w:rtl/>
        </w:rPr>
        <w:t>محيي السنة، أبو محمد الحسين بن مسعود بن محمد بن الفراء البغوي الشافعي تحقيق: شعيب الأرنؤوط-محمد زهير الشاويش</w:t>
      </w:r>
      <w:r w:rsidRPr="00E44779">
        <w:rPr>
          <w:rFonts w:hint="cs"/>
          <w:color w:val="auto"/>
          <w:sz w:val="32"/>
          <w:szCs w:val="32"/>
          <w:rtl/>
        </w:rPr>
        <w:t xml:space="preserve"> </w:t>
      </w:r>
      <w:r w:rsidRPr="00E44779">
        <w:rPr>
          <w:color w:val="auto"/>
          <w:sz w:val="32"/>
          <w:szCs w:val="32"/>
          <w:rtl/>
        </w:rPr>
        <w:t>الناشر: المكتب الإسلامي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السنة لأبي الحسن بن علي البربهاري تحقيق خالد الردادي طبعة دار الصميعي</w:t>
      </w:r>
      <w:r w:rsidR="009D6BE8" w:rsidRPr="00E44779">
        <w:rPr>
          <w:rFonts w:hint="cs"/>
          <w:color w:val="auto"/>
          <w:sz w:val="32"/>
          <w:szCs w:val="32"/>
          <w:rtl/>
        </w:rPr>
        <w:t xml:space="preserve"> الطبعة السادسة 1426</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سنن أبي داود تأليف محمود بن أحمد بن موسى بدر الدين العيني تحقيق خالد المصري طبعة مكتبة الرشد</w:t>
      </w:r>
    </w:p>
    <w:p w:rsidR="00EB37F2" w:rsidRPr="00E44779" w:rsidRDefault="00EB37F2" w:rsidP="0042735A">
      <w:pPr>
        <w:numPr>
          <w:ilvl w:val="0"/>
          <w:numId w:val="11"/>
        </w:numPr>
        <w:spacing w:after="120"/>
        <w:rPr>
          <w:color w:val="auto"/>
          <w:sz w:val="32"/>
          <w:szCs w:val="32"/>
        </w:rPr>
      </w:pPr>
      <w:r w:rsidRPr="00E44779">
        <w:rPr>
          <w:color w:val="auto"/>
          <w:sz w:val="32"/>
          <w:szCs w:val="32"/>
          <w:rtl/>
        </w:rPr>
        <w:t>شرح صحيح البخار</w:t>
      </w:r>
      <w:r w:rsidRPr="00E44779">
        <w:rPr>
          <w:rFonts w:hint="cs"/>
          <w:color w:val="auto"/>
          <w:sz w:val="32"/>
          <w:szCs w:val="32"/>
          <w:rtl/>
        </w:rPr>
        <w:t>ي تأليف</w:t>
      </w:r>
      <w:r w:rsidRPr="00E44779">
        <w:rPr>
          <w:color w:val="auto"/>
          <w:sz w:val="32"/>
          <w:szCs w:val="32"/>
          <w:rtl/>
        </w:rPr>
        <w:t xml:space="preserve"> أبو الحسن علي بن خلف بن عبدالملك</w:t>
      </w:r>
      <w:r w:rsidRPr="00E44779">
        <w:rPr>
          <w:rFonts w:hint="cs"/>
          <w:color w:val="auto"/>
          <w:sz w:val="32"/>
          <w:szCs w:val="32"/>
          <w:rtl/>
        </w:rPr>
        <w:t xml:space="preserve"> بن بطال </w:t>
      </w:r>
      <w:r w:rsidRPr="00E44779">
        <w:rPr>
          <w:color w:val="auto"/>
          <w:sz w:val="32"/>
          <w:szCs w:val="32"/>
          <w:rtl/>
        </w:rPr>
        <w:t>تحقيق: أبو تميم ياسر بن إبراهيم</w:t>
      </w:r>
      <w:r w:rsidRPr="00E44779">
        <w:rPr>
          <w:rFonts w:hint="cs"/>
          <w:color w:val="auto"/>
          <w:sz w:val="32"/>
          <w:szCs w:val="32"/>
          <w:rtl/>
        </w:rPr>
        <w:t xml:space="preserve"> </w:t>
      </w:r>
      <w:r w:rsidRPr="00E44779">
        <w:rPr>
          <w:color w:val="auto"/>
          <w:sz w:val="32"/>
          <w:szCs w:val="32"/>
          <w:rtl/>
        </w:rPr>
        <w:t>دار النشر: مكتبة الرشد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طيبة النشر في القراءات العشر تأليف أبي القاسم محمد بن محمد النويري تحقيق د. مجدي محمد باسلوم طبعة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العقيد الطحاوية تأليف صدر الدين علي بن علي بن محمد بن أبي العز الحنفي تحقيق احمد شاكر طبعة وزارة الشؤون الإسلامية</w:t>
      </w:r>
      <w:r w:rsidR="009D6BE8" w:rsidRPr="00E44779">
        <w:rPr>
          <w:rFonts w:hint="cs"/>
          <w:color w:val="auto"/>
          <w:sz w:val="32"/>
          <w:szCs w:val="32"/>
          <w:rtl/>
        </w:rPr>
        <w:t xml:space="preserve"> 1418</w:t>
      </w:r>
    </w:p>
    <w:p w:rsidR="00EB37F2" w:rsidRPr="00E44779" w:rsidRDefault="00EB37F2" w:rsidP="0042735A">
      <w:pPr>
        <w:numPr>
          <w:ilvl w:val="0"/>
          <w:numId w:val="11"/>
        </w:numPr>
        <w:spacing w:after="120"/>
        <w:rPr>
          <w:color w:val="auto"/>
          <w:sz w:val="32"/>
          <w:szCs w:val="32"/>
        </w:rPr>
      </w:pPr>
      <w:r w:rsidRPr="00E44779">
        <w:rPr>
          <w:color w:val="auto"/>
          <w:sz w:val="32"/>
          <w:szCs w:val="32"/>
          <w:rtl/>
        </w:rPr>
        <w:t>شرح العقيدة الواسطية للعلامة محمد بن صالح العثيمين طبعة دار بن الجوزي</w:t>
      </w:r>
      <w:r w:rsidR="009D6BE8" w:rsidRPr="00E44779">
        <w:rPr>
          <w:rFonts w:hint="cs"/>
          <w:color w:val="auto"/>
          <w:sz w:val="32"/>
          <w:szCs w:val="32"/>
          <w:rtl/>
        </w:rPr>
        <w:t xml:space="preserve"> الطبعة </w:t>
      </w:r>
      <w:r w:rsidR="009D6BE8" w:rsidRPr="00E44779">
        <w:rPr>
          <w:rFonts w:hint="cs"/>
          <w:color w:val="auto"/>
          <w:sz w:val="32"/>
          <w:szCs w:val="32"/>
          <w:rtl/>
        </w:rPr>
        <w:lastRenderedPageBreak/>
        <w:t>الخامسة 1419</w:t>
      </w:r>
    </w:p>
    <w:p w:rsidR="00EB37F2" w:rsidRPr="00E44779" w:rsidRDefault="009D6BE8" w:rsidP="0042735A">
      <w:pPr>
        <w:numPr>
          <w:ilvl w:val="0"/>
          <w:numId w:val="11"/>
        </w:numPr>
        <w:spacing w:after="120"/>
        <w:rPr>
          <w:color w:val="auto"/>
          <w:sz w:val="32"/>
          <w:szCs w:val="32"/>
        </w:rPr>
      </w:pPr>
      <w:r w:rsidRPr="00E44779">
        <w:rPr>
          <w:rFonts w:hint="cs"/>
          <w:color w:val="auto"/>
          <w:sz w:val="32"/>
          <w:szCs w:val="32"/>
          <w:rtl/>
        </w:rPr>
        <w:t>شرح عمدة الفقه للشيخ عبد الله بن عبد الرحمن البسام</w:t>
      </w:r>
      <w:r w:rsidR="00EB37F2" w:rsidRPr="00E44779">
        <w:rPr>
          <w:rFonts w:hint="cs"/>
          <w:color w:val="auto"/>
          <w:sz w:val="32"/>
          <w:szCs w:val="32"/>
          <w:rtl/>
        </w:rPr>
        <w:t xml:space="preserve"> الناشر مكتبة النهضة الحديثة</w:t>
      </w:r>
      <w:r w:rsidRPr="00E44779">
        <w:rPr>
          <w:rFonts w:hint="cs"/>
          <w:color w:val="auto"/>
          <w:sz w:val="32"/>
          <w:szCs w:val="32"/>
          <w:rtl/>
        </w:rPr>
        <w:t xml:space="preserve"> الطبعة الأولى 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العناية على الهداية لأكمل الدين محمد بن محمود البابرتي توزيع وزارة الشؤون الإسلامية والأوقاف والدعوة والإرشاد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لمعة الاعتقاد بقلم د صالح بن فوزان الفوزان اعتنى به عبدالسلام السليمان</w:t>
      </w:r>
      <w:r w:rsidR="009D6BE8" w:rsidRPr="00E44779">
        <w:rPr>
          <w:rFonts w:hint="cs"/>
          <w:color w:val="auto"/>
          <w:sz w:val="32"/>
          <w:szCs w:val="32"/>
          <w:rtl/>
        </w:rPr>
        <w:t xml:space="preserve"> الطبعة الأولى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كتاب التوحيد من صحيح البخاري تأليف عبد الله بن محمد الغنيمان طبعة دار العاصمة</w:t>
      </w:r>
      <w:r w:rsidR="009D6BE8" w:rsidRPr="00E44779">
        <w:rPr>
          <w:rFonts w:hint="cs"/>
          <w:color w:val="auto"/>
          <w:sz w:val="32"/>
          <w:szCs w:val="32"/>
          <w:rtl/>
        </w:rPr>
        <w:t xml:space="preserve"> الطبعة الثالثة 1428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الكوكب المنير المسمى مختصر التحرير لمحمد بن احمد الفتوحي الشهير بابن النجار تحقيق د محمد الزحيلي و د نزيه حماد توزيع وزارة لشؤون الإسلامية</w:t>
      </w:r>
      <w:r w:rsidR="009D6BE8" w:rsidRPr="00E44779">
        <w:rPr>
          <w:rFonts w:hint="cs"/>
          <w:color w:val="auto"/>
          <w:sz w:val="32"/>
          <w:szCs w:val="32"/>
          <w:rtl/>
        </w:rPr>
        <w:t xml:space="preserve">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شرح مراقي السعود المسمى (نثر الورود) تأليف العلامة محمد الأمين بن محمد المختار الشنقيطي طبعة دار عالم الفوائد</w:t>
      </w:r>
      <w:r w:rsidR="009D6BE8" w:rsidRPr="00E44779">
        <w:rPr>
          <w:rFonts w:hint="cs"/>
          <w:color w:val="auto"/>
          <w:sz w:val="32"/>
          <w:szCs w:val="32"/>
          <w:rtl/>
        </w:rPr>
        <w:t xml:space="preserve"> الطبعة الأولى 1426</w:t>
      </w:r>
    </w:p>
    <w:p w:rsidR="00EB37F2" w:rsidRPr="00E44779" w:rsidRDefault="00EB37F2" w:rsidP="0042735A">
      <w:pPr>
        <w:numPr>
          <w:ilvl w:val="0"/>
          <w:numId w:val="11"/>
        </w:numPr>
        <w:spacing w:after="120"/>
        <w:rPr>
          <w:color w:val="auto"/>
          <w:sz w:val="32"/>
          <w:szCs w:val="32"/>
        </w:rPr>
      </w:pPr>
      <w:r w:rsidRPr="00E44779">
        <w:rPr>
          <w:color w:val="auto"/>
          <w:sz w:val="32"/>
          <w:szCs w:val="32"/>
          <w:rtl/>
        </w:rPr>
        <w:t>شرح مسائل الجاهلية لمحمد بن عبد الوهاب</w:t>
      </w:r>
      <w:r w:rsidRPr="00E44779">
        <w:rPr>
          <w:rFonts w:hint="cs"/>
          <w:color w:val="auto"/>
          <w:sz w:val="32"/>
          <w:szCs w:val="32"/>
          <w:rtl/>
        </w:rPr>
        <w:t xml:space="preserve"> تأليف</w:t>
      </w:r>
      <w:r w:rsidRPr="00E44779">
        <w:rPr>
          <w:color w:val="auto"/>
          <w:sz w:val="32"/>
          <w:szCs w:val="32"/>
          <w:rtl/>
        </w:rPr>
        <w:t xml:space="preserve"> صالح بن فوزان بن عبد الله الفوزان</w:t>
      </w:r>
      <w:r w:rsidRPr="00E44779">
        <w:rPr>
          <w:rFonts w:hint="cs"/>
          <w:color w:val="auto"/>
          <w:sz w:val="32"/>
          <w:szCs w:val="32"/>
          <w:rtl/>
        </w:rPr>
        <w:t xml:space="preserve"> </w:t>
      </w:r>
      <w:r w:rsidRPr="00E44779">
        <w:rPr>
          <w:color w:val="auto"/>
          <w:sz w:val="32"/>
          <w:szCs w:val="32"/>
          <w:rtl/>
        </w:rPr>
        <w:t>الناشر: دار العاصمة للنشر والتوزيع الرياض</w:t>
      </w:r>
      <w:r w:rsidR="009D6BE8" w:rsidRPr="00E44779">
        <w:rPr>
          <w:rFonts w:hint="cs"/>
          <w:color w:val="auto"/>
          <w:sz w:val="32"/>
          <w:szCs w:val="32"/>
          <w:rtl/>
        </w:rPr>
        <w:t xml:space="preserve"> الطبعة الأولى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الشرح الكبير لشمس الدين أبي الفرج عبدالرحمن بن محمد بن قدامة المقدسي تحقيق د. عبدالله بن عبدالمحسن التركي طبعة دار هجر.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الشريعة تأليف </w:t>
      </w:r>
      <w:r w:rsidR="008F55BE" w:rsidRPr="00E44779">
        <w:rPr>
          <w:rFonts w:hint="cs"/>
          <w:color w:val="auto"/>
          <w:sz w:val="32"/>
          <w:szCs w:val="32"/>
          <w:rtl/>
        </w:rPr>
        <w:t>الإمام</w:t>
      </w:r>
      <w:r w:rsidRPr="00E44779">
        <w:rPr>
          <w:rFonts w:hint="cs"/>
          <w:color w:val="auto"/>
          <w:sz w:val="32"/>
          <w:szCs w:val="32"/>
          <w:rtl/>
        </w:rPr>
        <w:t xml:space="preserve"> الحدث أبي القاسم محمد الحسين للآجري تحقيق و تعليق د عبدالله بن عمر الدميجي طبعة در الهدي النبوي و دار الفضيلة</w:t>
      </w:r>
      <w:r w:rsidR="009D6BE8" w:rsidRPr="00E44779">
        <w:rPr>
          <w:rFonts w:hint="cs"/>
          <w:color w:val="auto"/>
          <w:sz w:val="32"/>
          <w:szCs w:val="32"/>
          <w:rtl/>
        </w:rPr>
        <w:t xml:space="preserve"> الطبعة الرابعة 1431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الشفاء بتعريف حقوق المصطفى صلى الله عليه وسلم تأليف القاضي عياض بن موسى اليحصبي السبتي المغربي تحقيق د عبدالسلام البكاري المساري طبعة دار بن حزم</w:t>
      </w:r>
      <w:r w:rsidR="009D6BE8" w:rsidRPr="00E44779">
        <w:rPr>
          <w:rFonts w:hint="cs"/>
          <w:color w:val="auto"/>
          <w:sz w:val="32"/>
          <w:szCs w:val="32"/>
          <w:rtl/>
        </w:rPr>
        <w:t xml:space="preserve"> </w:t>
      </w:r>
      <w:r w:rsidR="00AD33AD" w:rsidRPr="00E44779">
        <w:rPr>
          <w:rFonts w:hint="cs"/>
          <w:color w:val="auto"/>
          <w:sz w:val="32"/>
          <w:szCs w:val="32"/>
          <w:rtl/>
        </w:rPr>
        <w:t>الطبعة الأولى 1433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شفاء الصدور في زيارة المشاهد والقبور تأليف زين الدين مرعي بن يوسف الكرمي تحقيق </w:t>
      </w:r>
      <w:r w:rsidRPr="00E44779">
        <w:rPr>
          <w:rFonts w:hint="cs"/>
          <w:color w:val="auto"/>
          <w:sz w:val="32"/>
          <w:szCs w:val="32"/>
          <w:rtl/>
        </w:rPr>
        <w:lastRenderedPageBreak/>
        <w:t>جمال بن حبيب بن صلاح طبع ونشر رئاسة إدارة البحوث العلمية والإفتاء</w:t>
      </w:r>
      <w:r w:rsidR="00AD33AD" w:rsidRPr="00E44779">
        <w:rPr>
          <w:rFonts w:hint="cs"/>
          <w:color w:val="auto"/>
          <w:sz w:val="32"/>
          <w:szCs w:val="32"/>
          <w:rtl/>
        </w:rPr>
        <w:t xml:space="preserve"> الطبعة الثانية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شفاء العليل في مسائل القضاء و القدر و الحكمة و التعليل للإمام شمس الدين محمد بن القيم بن أبي بكر بن قيم الجوزية تحقيق احمد الصمعاني و علي العجلان طبعة دار الصميعي</w:t>
      </w:r>
      <w:r w:rsidR="00AD33AD" w:rsidRPr="00E44779">
        <w:rPr>
          <w:rFonts w:hint="cs"/>
          <w:color w:val="auto"/>
          <w:sz w:val="32"/>
          <w:szCs w:val="32"/>
          <w:rtl/>
        </w:rPr>
        <w:t xml:space="preserve"> الطبعة الأولى 1429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شمس العلوم ودواء كلام العرب من الكلوم تأليف نشوان بن سعيد الحميري تحقيق د. حسين بن عبدالله العمري وزملائه طبعة دار </w:t>
      </w:r>
      <w:r w:rsidR="00E96C82" w:rsidRPr="00E44779">
        <w:rPr>
          <w:rFonts w:hint="cs"/>
          <w:color w:val="auto"/>
          <w:sz w:val="32"/>
          <w:szCs w:val="32"/>
          <w:rtl/>
        </w:rPr>
        <w:t>الفكر</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شأن </w:t>
      </w:r>
      <w:r w:rsidR="00603147" w:rsidRPr="00E44779">
        <w:rPr>
          <w:rFonts w:hint="cs"/>
          <w:color w:val="auto"/>
          <w:sz w:val="32"/>
          <w:szCs w:val="32"/>
          <w:rtl/>
        </w:rPr>
        <w:t>الدعاء</w:t>
      </w:r>
      <w:r w:rsidRPr="00E44779">
        <w:rPr>
          <w:rFonts w:hint="cs"/>
          <w:color w:val="auto"/>
          <w:sz w:val="32"/>
          <w:szCs w:val="32"/>
          <w:rtl/>
        </w:rPr>
        <w:t xml:space="preserve"> تأليف</w:t>
      </w:r>
      <w:r w:rsidRPr="00E44779">
        <w:rPr>
          <w:color w:val="auto"/>
          <w:sz w:val="32"/>
          <w:szCs w:val="32"/>
          <w:rtl/>
        </w:rPr>
        <w:t xml:space="preserve"> أبو حمد بن محمد بن إبراهيم بن الخطاب البستي </w:t>
      </w:r>
      <w:r w:rsidRPr="00E44779">
        <w:rPr>
          <w:rFonts w:hint="cs"/>
          <w:color w:val="auto"/>
          <w:sz w:val="32"/>
          <w:szCs w:val="32"/>
          <w:rtl/>
        </w:rPr>
        <w:t xml:space="preserve">تحقيق </w:t>
      </w:r>
      <w:r w:rsidRPr="00E44779">
        <w:rPr>
          <w:color w:val="auto"/>
          <w:sz w:val="32"/>
          <w:szCs w:val="32"/>
          <w:rtl/>
        </w:rPr>
        <w:t>أحمد يوسف الدّقاق</w:t>
      </w:r>
      <w:r w:rsidRPr="00E44779">
        <w:rPr>
          <w:rFonts w:hint="cs"/>
          <w:color w:val="auto"/>
          <w:sz w:val="32"/>
          <w:szCs w:val="32"/>
          <w:rtl/>
        </w:rPr>
        <w:t xml:space="preserve"> </w:t>
      </w:r>
      <w:r w:rsidRPr="00E44779">
        <w:rPr>
          <w:color w:val="auto"/>
          <w:sz w:val="32"/>
          <w:szCs w:val="32"/>
          <w:rtl/>
        </w:rPr>
        <w:t>الناشر: دار الثقافة العربية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الصارم المسلول على شاتم الرسول تأليف شيخ الإسلام تقي الدين أبي العباس أحمد بن عبد الحليم بن تيمية تحقيق محمد بن عبدالله الحلواني ومحمد كبير شودري طبعة دار رمادي للنشر. </w:t>
      </w:r>
    </w:p>
    <w:p w:rsidR="00EB37F2" w:rsidRPr="00E44779" w:rsidRDefault="00EB37F2" w:rsidP="0042735A">
      <w:pPr>
        <w:pStyle w:val="aff1"/>
        <w:numPr>
          <w:ilvl w:val="0"/>
          <w:numId w:val="11"/>
        </w:numPr>
        <w:spacing w:after="120"/>
        <w:rPr>
          <w:color w:val="auto"/>
          <w:sz w:val="32"/>
          <w:szCs w:val="32"/>
        </w:rPr>
      </w:pPr>
      <w:r w:rsidRPr="00E44779">
        <w:rPr>
          <w:color w:val="auto"/>
          <w:sz w:val="32"/>
          <w:szCs w:val="32"/>
          <w:rtl/>
        </w:rPr>
        <w:t>صحيح ابن حبان</w:t>
      </w:r>
      <w:r w:rsidRPr="00E44779">
        <w:rPr>
          <w:rFonts w:hint="cs"/>
          <w:color w:val="auto"/>
          <w:sz w:val="32"/>
          <w:szCs w:val="32"/>
          <w:rtl/>
        </w:rPr>
        <w:t>.</w:t>
      </w:r>
      <w:r w:rsidRPr="00E44779">
        <w:rPr>
          <w:color w:val="auto"/>
          <w:sz w:val="32"/>
          <w:szCs w:val="32"/>
          <w:rtl/>
        </w:rPr>
        <w:t xml:space="preserve"> </w:t>
      </w:r>
      <w:r w:rsidRPr="00E44779">
        <w:rPr>
          <w:rFonts w:hint="cs"/>
          <w:color w:val="auto"/>
          <w:sz w:val="32"/>
          <w:szCs w:val="32"/>
          <w:rtl/>
        </w:rPr>
        <w:t>تأليف</w:t>
      </w:r>
      <w:r w:rsidRPr="00E44779">
        <w:rPr>
          <w:color w:val="auto"/>
          <w:sz w:val="32"/>
          <w:szCs w:val="32"/>
          <w:rtl/>
        </w:rPr>
        <w:t xml:space="preserve"> محمد بن حبان بن أحمد بن حبان</w:t>
      </w:r>
      <w:r w:rsidRPr="00E44779">
        <w:rPr>
          <w:rFonts w:hint="cs"/>
          <w:color w:val="auto"/>
          <w:sz w:val="32"/>
          <w:szCs w:val="32"/>
          <w:rtl/>
        </w:rPr>
        <w:t>.</w:t>
      </w:r>
      <w:r w:rsidRPr="00E44779">
        <w:rPr>
          <w:color w:val="auto"/>
          <w:sz w:val="32"/>
          <w:szCs w:val="32"/>
          <w:rtl/>
        </w:rPr>
        <w:t xml:space="preserve"> </w:t>
      </w:r>
      <w:r w:rsidRPr="00E44779">
        <w:rPr>
          <w:rFonts w:hint="cs"/>
          <w:color w:val="auto"/>
          <w:sz w:val="32"/>
          <w:szCs w:val="32"/>
          <w:rtl/>
        </w:rPr>
        <w:t>تحقيق</w:t>
      </w:r>
      <w:r w:rsidRPr="00E44779">
        <w:rPr>
          <w:color w:val="auto"/>
          <w:sz w:val="32"/>
          <w:szCs w:val="32"/>
          <w:rtl/>
        </w:rPr>
        <w:t xml:space="preserve"> شعيب الأرنؤوط</w:t>
      </w:r>
      <w:r w:rsidRPr="00E44779">
        <w:rPr>
          <w:rFonts w:hint="cs"/>
          <w:color w:val="auto"/>
          <w:sz w:val="32"/>
          <w:szCs w:val="32"/>
          <w:rtl/>
        </w:rPr>
        <w:t xml:space="preserve">. </w:t>
      </w:r>
      <w:r w:rsidRPr="00E44779">
        <w:rPr>
          <w:color w:val="auto"/>
          <w:sz w:val="32"/>
          <w:szCs w:val="32"/>
          <w:rtl/>
        </w:rPr>
        <w:t>الناشر مؤسسة الرسالة بيروت</w:t>
      </w:r>
    </w:p>
    <w:p w:rsidR="00EB37F2" w:rsidRPr="00E44779" w:rsidRDefault="00EB37F2" w:rsidP="0042735A">
      <w:pPr>
        <w:pStyle w:val="aff1"/>
        <w:numPr>
          <w:ilvl w:val="0"/>
          <w:numId w:val="11"/>
        </w:numPr>
        <w:spacing w:after="120"/>
        <w:rPr>
          <w:color w:val="auto"/>
          <w:sz w:val="32"/>
          <w:szCs w:val="32"/>
        </w:rPr>
      </w:pPr>
      <w:r w:rsidRPr="00E44779">
        <w:rPr>
          <w:color w:val="auto"/>
          <w:sz w:val="32"/>
          <w:szCs w:val="32"/>
          <w:rtl/>
        </w:rPr>
        <w:t>صحيح الترغيب والترهي</w:t>
      </w:r>
      <w:r w:rsidRPr="00E44779">
        <w:rPr>
          <w:rFonts w:hint="cs"/>
          <w:color w:val="auto"/>
          <w:sz w:val="32"/>
          <w:szCs w:val="32"/>
          <w:rtl/>
        </w:rPr>
        <w:t>ب. تأليف</w:t>
      </w:r>
      <w:r w:rsidRPr="00E44779">
        <w:rPr>
          <w:color w:val="auto"/>
          <w:sz w:val="32"/>
          <w:szCs w:val="32"/>
          <w:rtl/>
        </w:rPr>
        <w:t xml:space="preserve"> محمد ناصر الدين الألباني</w:t>
      </w:r>
      <w:r w:rsidRPr="00E44779">
        <w:rPr>
          <w:rFonts w:hint="cs"/>
          <w:color w:val="auto"/>
          <w:sz w:val="32"/>
          <w:szCs w:val="32"/>
          <w:rtl/>
        </w:rPr>
        <w:t xml:space="preserve"> </w:t>
      </w:r>
      <w:r w:rsidRPr="00E44779">
        <w:rPr>
          <w:color w:val="auto"/>
          <w:sz w:val="32"/>
          <w:szCs w:val="32"/>
          <w:rtl/>
        </w:rPr>
        <w:t>الناشر: مكتبة المعارف</w:t>
      </w:r>
      <w:r w:rsidR="00AD33AD" w:rsidRPr="00E44779">
        <w:rPr>
          <w:rFonts w:hint="cs"/>
          <w:color w:val="auto"/>
          <w:sz w:val="32"/>
          <w:szCs w:val="32"/>
          <w:rtl/>
        </w:rPr>
        <w:t xml:space="preserve"> الطبعة الأولى 1421</w:t>
      </w:r>
    </w:p>
    <w:p w:rsidR="00EB37F2" w:rsidRPr="00E44779" w:rsidRDefault="00EB37F2" w:rsidP="0042735A">
      <w:pPr>
        <w:pStyle w:val="aff1"/>
        <w:numPr>
          <w:ilvl w:val="0"/>
          <w:numId w:val="11"/>
        </w:numPr>
        <w:spacing w:after="120"/>
        <w:rPr>
          <w:color w:val="auto"/>
          <w:sz w:val="32"/>
          <w:szCs w:val="32"/>
        </w:rPr>
      </w:pPr>
      <w:r w:rsidRPr="00E44779">
        <w:rPr>
          <w:color w:val="auto"/>
          <w:sz w:val="32"/>
          <w:szCs w:val="32"/>
          <w:rtl/>
        </w:rPr>
        <w:t xml:space="preserve">صحيح سنن </w:t>
      </w:r>
      <w:r w:rsidRPr="00E44779">
        <w:rPr>
          <w:rFonts w:hint="cs"/>
          <w:color w:val="auto"/>
          <w:sz w:val="32"/>
          <w:szCs w:val="32"/>
          <w:rtl/>
        </w:rPr>
        <w:t>أبي داود</w:t>
      </w:r>
      <w:r w:rsidRPr="00E44779">
        <w:rPr>
          <w:color w:val="auto"/>
          <w:sz w:val="32"/>
          <w:szCs w:val="32"/>
          <w:rtl/>
        </w:rPr>
        <w:t xml:space="preserve"> تأليف محمد ناصر الدين الألباني طبعة مكتبة دار المعارف للنشر والتوزيع</w:t>
      </w:r>
      <w:r w:rsidR="00AD33AD" w:rsidRPr="00E44779">
        <w:rPr>
          <w:rFonts w:hint="cs"/>
          <w:color w:val="auto"/>
          <w:sz w:val="32"/>
          <w:szCs w:val="32"/>
          <w:rtl/>
        </w:rPr>
        <w:t xml:space="preserve"> الطبعة الثانية 1421</w:t>
      </w:r>
      <w:r w:rsidRPr="00E44779">
        <w:rPr>
          <w:color w:val="auto"/>
          <w:sz w:val="32"/>
          <w:szCs w:val="32"/>
          <w:rtl/>
        </w:rPr>
        <w:t xml:space="preserve">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صحيح سنن الترمذي تأليف محمد ناصر الدين الألباني طبعة مكتبة دار المعارف للنشر والتوزيع </w:t>
      </w:r>
      <w:r w:rsidR="00AD33AD" w:rsidRPr="00E44779">
        <w:rPr>
          <w:rFonts w:hint="cs"/>
          <w:color w:val="auto"/>
          <w:sz w:val="32"/>
          <w:szCs w:val="32"/>
          <w:rtl/>
        </w:rPr>
        <w:t>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صحيح سنن النسائي تأليف محمد بن ناصر الدين الألباني طبعة مكتبة دار المعارف للنشر والتوزيع</w:t>
      </w:r>
      <w:r w:rsidR="00AD33AD" w:rsidRPr="00E44779">
        <w:rPr>
          <w:rFonts w:hint="cs"/>
          <w:color w:val="auto"/>
          <w:sz w:val="32"/>
          <w:szCs w:val="32"/>
          <w:rtl/>
        </w:rPr>
        <w:t xml:space="preserve"> الطبعة الأولى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صحيح سنن ابن ماجة تأليف محمد بن ناصر الدين الألباني طبعة مكتبة دار المعارف للنشر والتوزيع</w:t>
      </w:r>
      <w:r w:rsidR="00AD33AD" w:rsidRPr="00E44779">
        <w:rPr>
          <w:rFonts w:hint="cs"/>
          <w:color w:val="auto"/>
          <w:sz w:val="32"/>
          <w:szCs w:val="32"/>
          <w:rtl/>
        </w:rPr>
        <w:t xml:space="preserve"> الطبعة الأولى 1417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lastRenderedPageBreak/>
        <w:t>صحيح مسلم بشرح النووي طبعة دار عالم الكتب بإشراف حسن عباس قطب</w:t>
      </w:r>
      <w:r w:rsidR="00AD33AD" w:rsidRPr="00E44779">
        <w:rPr>
          <w:rFonts w:hint="cs"/>
          <w:color w:val="auto"/>
          <w:sz w:val="32"/>
          <w:szCs w:val="32"/>
          <w:rtl/>
        </w:rPr>
        <w:t xml:space="preserve"> الطبعة الأولى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الصفدية لشيخ الإسلام احمد بن عبد الحليم بن تيمية تحقيق محمد رشاد سالم طبعة دار الهدي النبوي و دار الفضيلة</w:t>
      </w:r>
      <w:r w:rsidR="00AD33AD" w:rsidRPr="00E44779">
        <w:rPr>
          <w:rFonts w:hint="cs"/>
          <w:color w:val="auto"/>
          <w:sz w:val="32"/>
          <w:szCs w:val="32"/>
          <w:rtl/>
        </w:rPr>
        <w:t xml:space="preserve"> الطبعة الثانية 1432</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الضوء اللامع المبين عن مناهج المحدثين</w:t>
      </w:r>
      <w:r w:rsidRPr="00E44779">
        <w:rPr>
          <w:rFonts w:hint="cs"/>
          <w:color w:val="auto"/>
          <w:sz w:val="32"/>
          <w:szCs w:val="32"/>
          <w:rtl/>
        </w:rPr>
        <w:t>. تأليف</w:t>
      </w:r>
      <w:r w:rsidRPr="00E44779">
        <w:rPr>
          <w:color w:val="auto"/>
          <w:sz w:val="32"/>
          <w:szCs w:val="32"/>
          <w:rtl/>
        </w:rPr>
        <w:t xml:space="preserve"> أحمد محرم الشيخ ناجي</w:t>
      </w:r>
      <w:r w:rsidRPr="00E44779">
        <w:rPr>
          <w:rFonts w:hint="cs"/>
          <w:color w:val="auto"/>
          <w:sz w:val="32"/>
          <w:szCs w:val="32"/>
          <w:rtl/>
        </w:rPr>
        <w:t xml:space="preserve"> </w:t>
      </w:r>
      <w:r w:rsidRPr="00E44779">
        <w:rPr>
          <w:color w:val="auto"/>
          <w:sz w:val="32"/>
          <w:szCs w:val="32"/>
          <w:rtl/>
        </w:rPr>
        <w:t>الطبعة</w:t>
      </w:r>
      <w:r w:rsidRPr="00E44779">
        <w:rPr>
          <w:rFonts w:hint="cs"/>
          <w:color w:val="auto"/>
          <w:sz w:val="32"/>
          <w:szCs w:val="32"/>
          <w:rtl/>
        </w:rPr>
        <w:t xml:space="preserve"> </w:t>
      </w:r>
      <w:r w:rsidRPr="00E44779">
        <w:rPr>
          <w:color w:val="auto"/>
          <w:sz w:val="32"/>
          <w:szCs w:val="32"/>
          <w:rtl/>
        </w:rPr>
        <w:t>الخامسة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طرح التثريب في شرح التقريب تأليف زين الدين أبي الفضل عبدالرحيم العراقي طبعة احياء التراث العربي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طريق الهجرتين وباب السعادتين تأليف محمد بن أبي بكر بن أيوب بن قيم الجوزية تحقيق محمد اجمل الإصلاحي طبعة دار عالم الفوائد</w:t>
      </w:r>
      <w:r w:rsidR="00AD33AD" w:rsidRPr="00E44779">
        <w:rPr>
          <w:rFonts w:hint="cs"/>
          <w:color w:val="auto"/>
          <w:sz w:val="32"/>
          <w:szCs w:val="32"/>
          <w:rtl/>
        </w:rPr>
        <w:t xml:space="preserve"> الطبعة الأولى 1429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عارضة الأحوذي بشرح صحيح الترمذي للحافظ بن العربي المالكي الناشر دار الباز</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العدة حاشية العلامة محمد بن إسماعيل الصنعاني على إحكام الأحكام لابن دقيق العيد تحقيق عادل احمد وعلي محمد توزيع مكتبة عباس احمد الباز</w:t>
      </w:r>
      <w:r w:rsidR="00AD33AD" w:rsidRPr="00E44779">
        <w:rPr>
          <w:rFonts w:hint="cs"/>
          <w:color w:val="auto"/>
          <w:sz w:val="32"/>
          <w:szCs w:val="32"/>
          <w:rtl/>
        </w:rPr>
        <w:t xml:space="preserve"> الطبعة الأولى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العدة في أصول الفقه للقاضي أبي يعلى محمد بن الحسين الفراء البغدادي الحنبلي تحقيق د احمد المباركي توزيع الرئاسة</w:t>
      </w:r>
      <w:r w:rsidR="009C269D" w:rsidRPr="00E44779">
        <w:rPr>
          <w:rFonts w:hint="cs"/>
          <w:color w:val="auto"/>
          <w:sz w:val="32"/>
          <w:szCs w:val="32"/>
          <w:rtl/>
        </w:rPr>
        <w:t xml:space="preserve"> العامة للبحوث العلمية والإفتاء الطبعة الرابعة 1432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العدة في شرح العمدة تأليف بها الدين عبدالرحمن بن ابراهيم المقدسي تحقيق د.عبدالله بن عبدالمحسن التركي النا</w:t>
      </w:r>
      <w:r w:rsidR="009C269D" w:rsidRPr="00E44779">
        <w:rPr>
          <w:rFonts w:hint="cs"/>
          <w:color w:val="auto"/>
          <w:sz w:val="32"/>
          <w:szCs w:val="32"/>
          <w:rtl/>
        </w:rPr>
        <w:t>شر مؤسسة الرسالة. الطبعة الأولى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العذب النمير من مجالس الشنقيطي في التفسير للشيخ العلامة محمد الامين بن محمد المختار الجكني الشنقيطي تحقيق خالد السبت طبعة دار عالم الفوائد</w:t>
      </w:r>
      <w:r w:rsidR="009C269D" w:rsidRPr="00E44779">
        <w:rPr>
          <w:rFonts w:hint="cs"/>
          <w:color w:val="auto"/>
          <w:sz w:val="32"/>
          <w:szCs w:val="32"/>
          <w:rtl/>
        </w:rPr>
        <w:t xml:space="preserve"> الطبعة الثانية 1426</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العصمة في ضوء عقيدة أهل السنة والجماعة تأليف منصور بن راشد التميمي الناشر مكتبة الرشد</w:t>
      </w:r>
      <w:r w:rsidR="009C269D" w:rsidRPr="00E44779">
        <w:rPr>
          <w:rFonts w:hint="cs"/>
          <w:color w:val="auto"/>
          <w:sz w:val="32"/>
          <w:szCs w:val="32"/>
          <w:rtl/>
        </w:rPr>
        <w:t xml:space="preserve"> الطبعة الأولى 1435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العظمة تأليف أبي الشيخ الأصبهاني عبدالله بن محمد بن جعفر بن حيان تحقيق رضا الله بن محمد ادريس المباركفوري طبعة دار العاصمة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عقيدة السلف أصحاب الحديث تأليف </w:t>
      </w:r>
      <w:r w:rsidR="008F55BE" w:rsidRPr="00E44779">
        <w:rPr>
          <w:rFonts w:hint="cs"/>
          <w:color w:val="auto"/>
          <w:sz w:val="32"/>
          <w:szCs w:val="32"/>
          <w:rtl/>
        </w:rPr>
        <w:t>الإمام</w:t>
      </w:r>
      <w:r w:rsidRPr="00E44779">
        <w:rPr>
          <w:rFonts w:hint="cs"/>
          <w:color w:val="auto"/>
          <w:sz w:val="32"/>
          <w:szCs w:val="32"/>
          <w:rtl/>
        </w:rPr>
        <w:t xml:space="preserve"> أبي عثمان أسماعيل بن عبدالرحمن </w:t>
      </w:r>
      <w:r w:rsidRPr="00E44779">
        <w:rPr>
          <w:rFonts w:hint="cs"/>
          <w:color w:val="auto"/>
          <w:sz w:val="32"/>
          <w:szCs w:val="32"/>
          <w:rtl/>
        </w:rPr>
        <w:lastRenderedPageBreak/>
        <w:t>الصابوني تحقيق د ناصر الجديع طبعة الرئاسة العامة للبحوث العلمية والإفتاء</w:t>
      </w:r>
      <w:r w:rsidR="009C269D" w:rsidRPr="00E44779">
        <w:rPr>
          <w:rFonts w:hint="cs"/>
          <w:color w:val="auto"/>
          <w:sz w:val="32"/>
          <w:szCs w:val="32"/>
          <w:rtl/>
        </w:rPr>
        <w:t xml:space="preserve"> الطبعة الثالثة 1434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العقيدة النظامية في أركان الإسلام تأليف إمام الحرمين أبي المعالي عبد الملك بن عبد الله الجويني تحقيق محمد زاهد الكوثري الناشر المكتبة الأزهرية للتراث</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علماء نجد خلال ثمانية قرون تأليف العلامة عبد الله بن عبد الرحمن البسام الطبعة الثانية طبعة دار العاصمة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العلو للعلي العظيم تأليف محمد بن احمد بن عثمان الذهبي تحقيق عبد الله البراك توزيع وزارة الشؤون الإسلامية والأوقاف</w:t>
      </w:r>
      <w:r w:rsidR="009C269D" w:rsidRPr="00E44779">
        <w:rPr>
          <w:rFonts w:hint="cs"/>
          <w:color w:val="auto"/>
          <w:sz w:val="32"/>
          <w:szCs w:val="32"/>
          <w:rtl/>
        </w:rPr>
        <w:t xml:space="preserve"> طبعة خيرية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عمدة الفقه للإمام موفق الدين بن قدامة الحنبلي الناشر مكتبة النهضة الحديثة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عمدة القاري شرح صحيح البخاري للإمام بدر الدين أبي محمد محمود بن احمد العيني تحقي عبدالله محمود محمد عمر طبعة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عون المعبود شرح سنن أبي داود تأليف شرف الحق محمد أشرف الصديقي العظيم آبادي تحقيق عبد الرحمن محمد عثم</w:t>
      </w:r>
      <w:r w:rsidR="009C269D" w:rsidRPr="00E44779">
        <w:rPr>
          <w:rFonts w:hint="cs"/>
          <w:color w:val="auto"/>
          <w:sz w:val="32"/>
          <w:szCs w:val="32"/>
          <w:rtl/>
        </w:rPr>
        <w:t>ان طبعة دار إحياء التراث العربي الطبعة الثانية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غرائب وعجائب الجن تأليف بدر الدين بن عبدالله الشبلي تحقيق ابراهيم محمد الجمل الناشر مكتبة الفرقان بالقاهرة.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غياث الأمم في التياث الظلم للإمام الحرمين أبي المعالي الجويني تحقيق د مصطفى حلمي ود. فؤاد عبد المنعم طبعة دار الدعوة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الفتاوى الكبرى للإمام العلامة تقي الدين بن تيمية. تحقيق محمد عبدالقادر عطا ومصطفى عبدالقادر عطا. منشورات دار الكتب العلمية</w:t>
      </w:r>
      <w:r w:rsidR="009C269D" w:rsidRPr="00E44779">
        <w:rPr>
          <w:rFonts w:hint="cs"/>
          <w:color w:val="auto"/>
          <w:sz w:val="32"/>
          <w:szCs w:val="32"/>
          <w:rtl/>
        </w:rPr>
        <w:t xml:space="preserve"> 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فتاوى محمد الخليلي الشافعي على مذهب الشافعية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فتاوى السبكي تأليف أبي الحسن تقي الدين علي بن عبدالكافي السبكي طبعة دار المعرفة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فتاوى اللجنة الدائمة للبحوث العلمية والإفتاء (المجموعة الأولى) جمع وترتيب أحمد </w:t>
      </w:r>
      <w:r w:rsidRPr="00E44779">
        <w:rPr>
          <w:rFonts w:hint="cs"/>
          <w:color w:val="auto"/>
          <w:sz w:val="32"/>
          <w:szCs w:val="32"/>
          <w:rtl/>
        </w:rPr>
        <w:lastRenderedPageBreak/>
        <w:t>عبدالرزاق الدويش طبعة الرئاسة العامة للبحوث العلمية والإفتاء</w:t>
      </w:r>
      <w:r w:rsidR="009C269D" w:rsidRPr="00E44779">
        <w:rPr>
          <w:rFonts w:hint="cs"/>
          <w:color w:val="auto"/>
          <w:sz w:val="32"/>
          <w:szCs w:val="32"/>
          <w:rtl/>
        </w:rPr>
        <w:t xml:space="preserve"> الطبعة الثالثة 1419</w:t>
      </w:r>
    </w:p>
    <w:p w:rsidR="00EB37F2" w:rsidRPr="00E44779" w:rsidRDefault="00EB37F2" w:rsidP="0042735A">
      <w:pPr>
        <w:pStyle w:val="aff1"/>
        <w:numPr>
          <w:ilvl w:val="0"/>
          <w:numId w:val="11"/>
        </w:numPr>
        <w:spacing w:after="120"/>
        <w:rPr>
          <w:color w:val="auto"/>
          <w:sz w:val="32"/>
          <w:szCs w:val="32"/>
        </w:rPr>
      </w:pPr>
      <w:r w:rsidRPr="00E44779">
        <w:rPr>
          <w:rFonts w:hint="cs"/>
          <w:color w:val="auto"/>
          <w:sz w:val="32"/>
          <w:szCs w:val="32"/>
          <w:rtl/>
        </w:rPr>
        <w:t>فتاوى نور على الدرب لسماحة الشيخ عبدالعزيز بن عبدالله بن باز. عناية د محمد الشويعر طبعة الرئاسة العامة للبحوث العلمية والإفتاء</w:t>
      </w:r>
      <w:r w:rsidR="009C269D" w:rsidRPr="00E44779">
        <w:rPr>
          <w:rFonts w:hint="cs"/>
          <w:color w:val="auto"/>
          <w:sz w:val="32"/>
          <w:szCs w:val="32"/>
          <w:rtl/>
        </w:rPr>
        <w:t xml:space="preserve"> </w:t>
      </w:r>
      <w:r w:rsidR="009C269D" w:rsidRPr="00E44779">
        <w:rPr>
          <w:color w:val="auto"/>
          <w:sz w:val="32"/>
          <w:szCs w:val="32"/>
          <w:rtl/>
        </w:rPr>
        <w:t>الطبعة الأولى</w:t>
      </w:r>
      <w:r w:rsidR="009C269D" w:rsidRPr="00E44779">
        <w:rPr>
          <w:rFonts w:hint="cs"/>
          <w:color w:val="auto"/>
          <w:sz w:val="32"/>
          <w:szCs w:val="32"/>
          <w:rtl/>
        </w:rPr>
        <w:t xml:space="preserve"> 1428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فتاوى نور على الدرب للعلامة محمد بن عثيمين من إصدارات مؤسسة الشيخ محمد بن صالح العثيمين الخيرية</w:t>
      </w:r>
      <w:r w:rsidR="009C269D" w:rsidRPr="00E44779">
        <w:rPr>
          <w:rFonts w:hint="cs"/>
          <w:color w:val="auto"/>
          <w:sz w:val="32"/>
          <w:szCs w:val="32"/>
          <w:rtl/>
        </w:rPr>
        <w:t xml:space="preserve"> الطبعة الثانية 1434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فتح البيان في مقاصد القرآن لأبي الطيب صديق بن حسن القنوجي طبعة دار مكتبة عباس الباز</w:t>
      </w:r>
      <w:r w:rsidR="00902AF5" w:rsidRPr="00E44779">
        <w:rPr>
          <w:rFonts w:hint="cs"/>
          <w:color w:val="auto"/>
          <w:sz w:val="32"/>
          <w:szCs w:val="32"/>
          <w:rtl/>
        </w:rPr>
        <w:t xml:space="preserve"> الطبعة الأولى 1420</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فتح الباري شرح صحيح البخاري للحافظ احمد بن حجر العسقلاني طبعة دار السلام </w:t>
      </w:r>
      <w:r w:rsidR="00902AF5" w:rsidRPr="00E44779">
        <w:rPr>
          <w:color w:val="auto"/>
          <w:sz w:val="32"/>
          <w:szCs w:val="32"/>
          <w:rtl/>
        </w:rPr>
        <w:t>الطبعة الأولى</w:t>
      </w:r>
      <w:r w:rsidR="00902AF5" w:rsidRPr="00E44779">
        <w:rPr>
          <w:rFonts w:hint="cs"/>
          <w:color w:val="auto"/>
          <w:sz w:val="32"/>
          <w:szCs w:val="32"/>
          <w:rtl/>
        </w:rPr>
        <w:t xml:space="preserve">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فتح الباري في شرح صحيح البخاري للحافظ زين الدين أبي الفرج عبدالرحمن بن شهاب الدين الشهير بابن رجب تحقيق طارق عوض الله طبعة دار بن الجوزي</w:t>
      </w:r>
      <w:r w:rsidR="00902AF5" w:rsidRPr="00E44779">
        <w:rPr>
          <w:rFonts w:hint="cs"/>
          <w:color w:val="auto"/>
          <w:sz w:val="32"/>
          <w:szCs w:val="32"/>
          <w:rtl/>
        </w:rPr>
        <w:t xml:space="preserve"> الطبعة الثالثة 1425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فتح القدير الجامع بين فني الرواية و الدراية من علم التفسير تأليف محمد بن علي الشوكاني توزيع وزارة الشؤون الإسلامية </w:t>
      </w:r>
      <w:r w:rsidR="00902AF5" w:rsidRPr="00E44779">
        <w:rPr>
          <w:rFonts w:hint="cs"/>
          <w:color w:val="auto"/>
          <w:sz w:val="32"/>
          <w:szCs w:val="32"/>
          <w:rtl/>
        </w:rPr>
        <w:t>طبعة خيرية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فتح المجيد لشرح كتاب التوحيد تأليف عبدالرحمن بن حسن بن محمد بن عبدالوهاب تحقيق د الوليد بن عبدالرحمن الفريان توزيع وزارة الشؤون الإس</w:t>
      </w:r>
      <w:r w:rsidR="00902AF5" w:rsidRPr="00E44779">
        <w:rPr>
          <w:rFonts w:hint="cs"/>
          <w:color w:val="auto"/>
          <w:sz w:val="32"/>
          <w:szCs w:val="32"/>
          <w:rtl/>
        </w:rPr>
        <w:t>لامية والأوقاف والدعوة والإرشاد الطبعة الرابعة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الفرق بين الفرق وبيان الفرقة الناجية تأليف أبو منصور عبدالقاهر بن طاهر البغدادي الناشر دار الآفاق الطبعة الثانية.</w:t>
      </w:r>
    </w:p>
    <w:p w:rsidR="00EB37F2" w:rsidRPr="00E44779" w:rsidRDefault="00EB37F2" w:rsidP="0042735A">
      <w:pPr>
        <w:numPr>
          <w:ilvl w:val="0"/>
          <w:numId w:val="11"/>
        </w:numPr>
        <w:spacing w:after="120"/>
        <w:rPr>
          <w:color w:val="auto"/>
          <w:sz w:val="32"/>
          <w:szCs w:val="32"/>
        </w:rPr>
      </w:pPr>
      <w:r w:rsidRPr="00E44779">
        <w:rPr>
          <w:color w:val="auto"/>
          <w:sz w:val="32"/>
          <w:szCs w:val="32"/>
          <w:rtl/>
        </w:rPr>
        <w:t>فوات الوفيات</w:t>
      </w:r>
      <w:r w:rsidRPr="00E44779">
        <w:rPr>
          <w:rFonts w:hint="cs"/>
          <w:color w:val="auto"/>
          <w:sz w:val="32"/>
          <w:szCs w:val="32"/>
          <w:rtl/>
        </w:rPr>
        <w:t xml:space="preserve"> تأليف</w:t>
      </w:r>
      <w:r w:rsidRPr="00E44779">
        <w:rPr>
          <w:color w:val="auto"/>
          <w:sz w:val="32"/>
          <w:szCs w:val="32"/>
          <w:rtl/>
        </w:rPr>
        <w:t xml:space="preserve"> محمد بن شاكر بن أحمد الملقب بصلاح الدين</w:t>
      </w:r>
      <w:r w:rsidRPr="00E44779">
        <w:rPr>
          <w:rFonts w:hint="cs"/>
          <w:color w:val="auto"/>
          <w:sz w:val="32"/>
          <w:szCs w:val="32"/>
          <w:rtl/>
        </w:rPr>
        <w:t xml:space="preserve"> تحقيق </w:t>
      </w:r>
      <w:r w:rsidRPr="00E44779">
        <w:rPr>
          <w:color w:val="auto"/>
          <w:sz w:val="32"/>
          <w:szCs w:val="32"/>
          <w:rtl/>
        </w:rPr>
        <w:t>إحسان عباس</w:t>
      </w:r>
      <w:r w:rsidRPr="00E44779">
        <w:rPr>
          <w:rFonts w:hint="cs"/>
          <w:color w:val="auto"/>
          <w:sz w:val="32"/>
          <w:szCs w:val="32"/>
          <w:rtl/>
        </w:rPr>
        <w:t xml:space="preserve"> </w:t>
      </w:r>
      <w:r w:rsidRPr="00E44779">
        <w:rPr>
          <w:color w:val="auto"/>
          <w:sz w:val="32"/>
          <w:szCs w:val="32"/>
          <w:rtl/>
        </w:rPr>
        <w:t>الناشر: دار صادر بيروت</w:t>
      </w:r>
      <w:r w:rsidRPr="00E44779">
        <w:rPr>
          <w:rFonts w:hint="cs"/>
          <w:color w:val="auto"/>
          <w:sz w:val="32"/>
          <w:szCs w:val="32"/>
          <w:rtl/>
        </w:rPr>
        <w:t xml:space="preserve"> </w:t>
      </w:r>
      <w:r w:rsidRPr="00E44779">
        <w:rPr>
          <w:color w:val="auto"/>
          <w:sz w:val="32"/>
          <w:szCs w:val="32"/>
          <w:rtl/>
        </w:rPr>
        <w:t>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الفصول في الأصول للإمام أحمد بن علي الرازي الجصاص تحقيق د عجيل جاسم النشمي الطبعة الثانية1414ه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الفصل في الملل والأهواء والنحل للإمام الظاهري أبي محمد بن حزم الأندلسي تحقيق </w:t>
      </w:r>
      <w:r w:rsidRPr="00E44779">
        <w:rPr>
          <w:rFonts w:hint="cs"/>
          <w:color w:val="auto"/>
          <w:sz w:val="32"/>
          <w:szCs w:val="32"/>
          <w:rtl/>
        </w:rPr>
        <w:lastRenderedPageBreak/>
        <w:t>سامي أنور جاهين طبعة د</w:t>
      </w:r>
      <w:r w:rsidR="00902AF5" w:rsidRPr="00E44779">
        <w:rPr>
          <w:rFonts w:hint="cs"/>
          <w:color w:val="auto"/>
          <w:sz w:val="32"/>
          <w:szCs w:val="32"/>
          <w:rtl/>
        </w:rPr>
        <w:t>ار الحديث بالقاهرة 1431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فضل العرب والتنبيه على علومها لأبي محمد عبدالله بن مسلم بن قتيبة الدينوري تحقيق د.وليد محمود خالص الناشر المجمع الثقافي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فقه أسماء الله الحسنى تأليف عبدالرزاق بن عبدالمح</w:t>
      </w:r>
      <w:r w:rsidR="00902AF5" w:rsidRPr="00E44779">
        <w:rPr>
          <w:rFonts w:hint="cs"/>
          <w:color w:val="auto"/>
          <w:sz w:val="32"/>
          <w:szCs w:val="32"/>
          <w:rtl/>
        </w:rPr>
        <w:t>سن البدر طبعة دار التوحيد للنشر الطبعة الأولى 1429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القاموس الفقهي تأليف د.سعد أبو حبيب الناشر دار </w:t>
      </w:r>
      <w:r w:rsidR="00E96C82" w:rsidRPr="00E44779">
        <w:rPr>
          <w:rFonts w:hint="cs"/>
          <w:color w:val="auto"/>
          <w:sz w:val="32"/>
          <w:szCs w:val="32"/>
          <w:rtl/>
        </w:rPr>
        <w:t>الفكر</w:t>
      </w:r>
      <w:r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القاموس المحيط للفيروزبادي اعتنى به ورتبه حسان عبد المنان طبعة بيت الأفكار الدولية</w:t>
      </w:r>
      <w:r w:rsidR="00902AF5" w:rsidRPr="00E44779">
        <w:rPr>
          <w:rFonts w:hint="cs"/>
          <w:color w:val="auto"/>
          <w:sz w:val="32"/>
          <w:szCs w:val="32"/>
          <w:rtl/>
        </w:rPr>
        <w:t xml:space="preserve">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القبس في شرح موطأ مالك بن أنس لأبي بكر محمد بن عبدالله بن العربي المالكي طبعة دار عا</w:t>
      </w:r>
      <w:r w:rsidR="00902AF5" w:rsidRPr="00E44779">
        <w:rPr>
          <w:rFonts w:hint="cs"/>
          <w:color w:val="auto"/>
          <w:sz w:val="32"/>
          <w:szCs w:val="32"/>
          <w:rtl/>
        </w:rPr>
        <w:t>لم الكتب ضمن موسوعة شروح الموطأ 1435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القضاء والقدر للإمام الحافظ أبي بكر أحمد بن حسين البيهقي تحقيق صلاح الدين بن عباس شكر الناشر مكتبة الرشد.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قواعد الأصول ومعاقد الفصول للإمام عبدالمؤمن بن عبدالحق البغدادي الحنبلي مع شرحه لعبد الله الفوزان طبعة دار بن الجوزي </w:t>
      </w:r>
      <w:r w:rsidR="00902AF5" w:rsidRPr="00E44779">
        <w:rPr>
          <w:rFonts w:hint="cs"/>
          <w:color w:val="auto"/>
          <w:sz w:val="32"/>
          <w:szCs w:val="32"/>
          <w:rtl/>
        </w:rPr>
        <w:t>الطبعة الثانية 1427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القواعد المثلى في صفات الله وأسمائه الحسنى بقلم محمد بن صالح العثيمين</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القواعد الكبرى تأليف عز الدين عبدالعزيز بن عبدالسلام تحقيق د نزيه كمال حماد ود عثمان جمعة ضميرة طبعة دار القلم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القول المفيد على كتاب التوحيد للعلامة محمد بن صالح العثيمين طبعة دار بن الجوزي</w:t>
      </w:r>
      <w:r w:rsidR="00902AF5" w:rsidRPr="00E44779">
        <w:rPr>
          <w:rFonts w:hint="cs"/>
          <w:color w:val="auto"/>
          <w:sz w:val="32"/>
          <w:szCs w:val="32"/>
          <w:rtl/>
        </w:rPr>
        <w:t xml:space="preserve"> الطبعة الثانية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كتاب التوحيد للإمام الحافظ أبي عبد الله محمد بن إسحاق بن مندة تحقيق محمد الوهيبي و موسى الغصن طبعة دار الهدي النبوي و دار الفضيلة</w:t>
      </w:r>
      <w:r w:rsidR="00531DFC" w:rsidRPr="00E44779">
        <w:rPr>
          <w:rFonts w:hint="cs"/>
          <w:color w:val="auto"/>
          <w:sz w:val="32"/>
          <w:szCs w:val="32"/>
          <w:rtl/>
        </w:rPr>
        <w:t xml:space="preserve"> الطبعة الثانية 1431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كتاب التوحيد لأبي بكر محمد بن إسحاق بن خزيمة تحقيق عبد </w:t>
      </w:r>
      <w:r w:rsidR="00531DFC" w:rsidRPr="00E44779">
        <w:rPr>
          <w:rFonts w:hint="cs"/>
          <w:color w:val="auto"/>
          <w:sz w:val="32"/>
          <w:szCs w:val="32"/>
          <w:rtl/>
        </w:rPr>
        <w:t>العزيز الشهوان طبعة مكتبة الرشد الطبعة السادسة 1418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lastRenderedPageBreak/>
        <w:t>كشف المجمل من أحاديث الصحيحين لأبي الفرج عبدالرحمن بن الجوزي تحقيق د.علي حسين البواب الناشر دار الوطن.</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الكشف والبيان عن تفسير القرآن تأليف أحمد بن محمد الثعلبي تحقيق ابي محمد عاشور ونظير الساعدي طبعة دار إحياء التراث العربي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الكفاية في علم الرواية تصنيف </w:t>
      </w:r>
      <w:r w:rsidR="008F55BE" w:rsidRPr="00E44779">
        <w:rPr>
          <w:rFonts w:hint="cs"/>
          <w:color w:val="auto"/>
          <w:sz w:val="32"/>
          <w:szCs w:val="32"/>
          <w:rtl/>
        </w:rPr>
        <w:t>الإمام</w:t>
      </w:r>
      <w:r w:rsidRPr="00E44779">
        <w:rPr>
          <w:rFonts w:hint="cs"/>
          <w:color w:val="auto"/>
          <w:sz w:val="32"/>
          <w:szCs w:val="32"/>
          <w:rtl/>
        </w:rPr>
        <w:t xml:space="preserve"> الحافظ أبي بكر أحمد بن علي بن ثابت </w:t>
      </w:r>
      <w:r w:rsidR="0079798B" w:rsidRPr="00E44779">
        <w:rPr>
          <w:rFonts w:hint="cs"/>
          <w:color w:val="auto"/>
          <w:sz w:val="32"/>
          <w:szCs w:val="32"/>
          <w:rtl/>
        </w:rPr>
        <w:t>المعروف</w:t>
      </w:r>
      <w:r w:rsidRPr="00E44779">
        <w:rPr>
          <w:rFonts w:hint="cs"/>
          <w:color w:val="auto"/>
          <w:sz w:val="32"/>
          <w:szCs w:val="32"/>
          <w:rtl/>
        </w:rPr>
        <w:t xml:space="preserve"> بالخطيب البغدادي تحقيق أبو عبدالله السورفي وابراهيم المدني الناشر طبعة المكتبة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كفاية الأخيار في غاية الاختصار تأليف </w:t>
      </w:r>
      <w:r w:rsidR="008F55BE" w:rsidRPr="00E44779">
        <w:rPr>
          <w:rFonts w:hint="cs"/>
          <w:color w:val="auto"/>
          <w:sz w:val="32"/>
          <w:szCs w:val="32"/>
          <w:rtl/>
        </w:rPr>
        <w:t>الإمام</w:t>
      </w:r>
      <w:r w:rsidRPr="00E44779">
        <w:rPr>
          <w:rFonts w:hint="cs"/>
          <w:color w:val="auto"/>
          <w:sz w:val="32"/>
          <w:szCs w:val="32"/>
          <w:rtl/>
        </w:rPr>
        <w:t xml:space="preserve"> تقي الدين أبي بكر بن محمد الحسيني الحصني الشافعي تحقيق كمال محمد عويضة طبعة دار الكتب العلمية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الكليات معجم في المصطلحات لأبي البقاء ايوب بن موسى الكفوي تحقيق د. عدنان درويش ومحمد المصري طبعة مؤسسة الرسالة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الكنز الأكبر من الأمر بالمعروف والنهي عن </w:t>
      </w:r>
      <w:r w:rsidR="0079798B" w:rsidRPr="00E44779">
        <w:rPr>
          <w:rFonts w:hint="cs"/>
          <w:color w:val="auto"/>
          <w:sz w:val="32"/>
          <w:szCs w:val="32"/>
          <w:rtl/>
        </w:rPr>
        <w:t>المنكر</w:t>
      </w:r>
      <w:r w:rsidRPr="00E44779">
        <w:rPr>
          <w:rFonts w:hint="cs"/>
          <w:color w:val="auto"/>
          <w:sz w:val="32"/>
          <w:szCs w:val="32"/>
          <w:rtl/>
        </w:rPr>
        <w:t xml:space="preserve"> تأليف عبدالرحمن بن أبي بكر الحنبلي الشافعي تحقيق د مصطفى عثمان صميدة توزيع مؤسسة سليمان الراجحي الخيرية</w:t>
      </w:r>
      <w:r w:rsidR="00531DFC" w:rsidRPr="00E44779">
        <w:rPr>
          <w:rFonts w:hint="cs"/>
          <w:color w:val="auto"/>
          <w:sz w:val="32"/>
          <w:szCs w:val="32"/>
          <w:rtl/>
        </w:rPr>
        <w:t xml:space="preserve">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كنز الوصول إلى معرفة الأصول (أصول البزدوي) تأليف علي بن محمد البزدوي الحنفي مطبعة مير محمد كراجي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الكواكب الدراري بشرح صحيح البخاري تأليف محمد بن يوسف الكرماني طبعة دار احياء التراث العربي ببيروت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لسان العرب لجمال الدين محمد بن مكرم بن منظ</w:t>
      </w:r>
      <w:r w:rsidR="00531DFC" w:rsidRPr="00E44779">
        <w:rPr>
          <w:rFonts w:hint="cs"/>
          <w:color w:val="auto"/>
          <w:sz w:val="32"/>
          <w:szCs w:val="32"/>
          <w:rtl/>
        </w:rPr>
        <w:t>ور توزيع وزارة الشؤون الإسلامية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لسان الميزان تأليف أحمد بن علي بن محمد بن حجر العسقلاني تحقيق دائرة المعارف النظامية بالهند الناشر مؤسسة الأعلمي للمطبوعات ببيروت. الطبعة الثانية.</w:t>
      </w:r>
    </w:p>
    <w:p w:rsidR="00EB37F2" w:rsidRPr="00E44779" w:rsidRDefault="00EB37F2" w:rsidP="0042735A">
      <w:pPr>
        <w:numPr>
          <w:ilvl w:val="0"/>
          <w:numId w:val="11"/>
        </w:numPr>
        <w:spacing w:after="120"/>
        <w:rPr>
          <w:color w:val="auto"/>
          <w:sz w:val="32"/>
          <w:szCs w:val="32"/>
        </w:rPr>
      </w:pPr>
      <w:r w:rsidRPr="00E44779">
        <w:rPr>
          <w:color w:val="auto"/>
          <w:sz w:val="32"/>
          <w:szCs w:val="32"/>
          <w:rtl/>
        </w:rPr>
        <w:t>لمع الأدلة في قواعد عقائد أهل السنة والجماعة</w:t>
      </w:r>
      <w:r w:rsidRPr="00E44779">
        <w:rPr>
          <w:rFonts w:hint="cs"/>
          <w:color w:val="auto"/>
          <w:sz w:val="32"/>
          <w:szCs w:val="32"/>
          <w:rtl/>
        </w:rPr>
        <w:t>. تأليف</w:t>
      </w:r>
      <w:r w:rsidRPr="00E44779">
        <w:rPr>
          <w:color w:val="auto"/>
          <w:sz w:val="32"/>
          <w:szCs w:val="32"/>
          <w:rtl/>
        </w:rPr>
        <w:t xml:space="preserve"> عبد الملك بن عبد الله بن يوسف بن محمد الجويني، أبو المعالي، الملقب بإمام الحرمين</w:t>
      </w:r>
      <w:r w:rsidRPr="00E44779">
        <w:rPr>
          <w:rFonts w:hint="cs"/>
          <w:color w:val="auto"/>
          <w:sz w:val="32"/>
          <w:szCs w:val="32"/>
          <w:rtl/>
        </w:rPr>
        <w:t>. تحقيق</w:t>
      </w:r>
      <w:r w:rsidRPr="00E44779">
        <w:rPr>
          <w:color w:val="auto"/>
          <w:sz w:val="32"/>
          <w:szCs w:val="32"/>
          <w:rtl/>
        </w:rPr>
        <w:t xml:space="preserve"> فوقية حسين محمود</w:t>
      </w:r>
      <w:r w:rsidRPr="00E44779">
        <w:rPr>
          <w:rFonts w:hint="cs"/>
          <w:color w:val="auto"/>
          <w:sz w:val="32"/>
          <w:szCs w:val="32"/>
          <w:rtl/>
        </w:rPr>
        <w:t xml:space="preserve">. </w:t>
      </w:r>
      <w:r w:rsidRPr="00E44779">
        <w:rPr>
          <w:color w:val="auto"/>
          <w:sz w:val="32"/>
          <w:szCs w:val="32"/>
          <w:rtl/>
        </w:rPr>
        <w:t>الناشر: عالم الكتب</w:t>
      </w:r>
    </w:p>
    <w:p w:rsidR="00EB37F2" w:rsidRPr="00E44779" w:rsidRDefault="00EB37F2" w:rsidP="0042735A">
      <w:pPr>
        <w:numPr>
          <w:ilvl w:val="0"/>
          <w:numId w:val="11"/>
        </w:numPr>
        <w:spacing w:after="120"/>
        <w:rPr>
          <w:color w:val="auto"/>
          <w:sz w:val="32"/>
          <w:szCs w:val="32"/>
        </w:rPr>
      </w:pPr>
      <w:r w:rsidRPr="00E44779">
        <w:rPr>
          <w:color w:val="auto"/>
          <w:sz w:val="32"/>
          <w:szCs w:val="32"/>
          <w:rtl/>
        </w:rPr>
        <w:lastRenderedPageBreak/>
        <w:t>المبسوط</w:t>
      </w:r>
      <w:r w:rsidRPr="00E44779">
        <w:rPr>
          <w:rFonts w:hint="cs"/>
          <w:color w:val="auto"/>
          <w:sz w:val="32"/>
          <w:szCs w:val="32"/>
          <w:rtl/>
        </w:rPr>
        <w:t>. تأليف</w:t>
      </w:r>
      <w:r w:rsidRPr="00E44779">
        <w:rPr>
          <w:color w:val="auto"/>
          <w:sz w:val="32"/>
          <w:szCs w:val="32"/>
          <w:rtl/>
        </w:rPr>
        <w:t xml:space="preserve"> محمد بن أحمد بن أبي سهل شمس الأئمة السرخسي</w:t>
      </w:r>
      <w:r w:rsidRPr="00E44779">
        <w:rPr>
          <w:rFonts w:hint="cs"/>
          <w:color w:val="auto"/>
          <w:sz w:val="32"/>
          <w:szCs w:val="32"/>
          <w:rtl/>
        </w:rPr>
        <w:t>.</w:t>
      </w:r>
      <w:r w:rsidRPr="00E44779">
        <w:rPr>
          <w:color w:val="auto"/>
          <w:sz w:val="32"/>
          <w:szCs w:val="32"/>
          <w:rtl/>
        </w:rPr>
        <w:t xml:space="preserve"> الناشر: دار المعرفة - بيروت</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المجالس الوعظية في شرح احاديث خير البرية صلى الله عليه وسلم من صحيح البخاري تأليف شمس الدين محمد بن عمر بن احمد السفيري الشافعي تحقيق احمد فتحي طبعة دار الكتب العلمية ببيروت</w:t>
      </w:r>
    </w:p>
    <w:p w:rsidR="00EB37F2" w:rsidRPr="00E44779" w:rsidRDefault="00EB37F2" w:rsidP="0042735A">
      <w:pPr>
        <w:numPr>
          <w:ilvl w:val="0"/>
          <w:numId w:val="11"/>
        </w:numPr>
        <w:spacing w:after="120"/>
        <w:rPr>
          <w:color w:val="auto"/>
          <w:sz w:val="32"/>
          <w:szCs w:val="32"/>
        </w:rPr>
      </w:pPr>
      <w:r w:rsidRPr="00E44779">
        <w:rPr>
          <w:color w:val="auto"/>
          <w:sz w:val="32"/>
          <w:szCs w:val="32"/>
          <w:rtl/>
        </w:rPr>
        <w:t>مجلة البيان</w:t>
      </w:r>
      <w:r w:rsidRPr="00E44779">
        <w:rPr>
          <w:rFonts w:hint="cs"/>
          <w:color w:val="auto"/>
          <w:sz w:val="32"/>
          <w:szCs w:val="32"/>
          <w:rtl/>
        </w:rPr>
        <w:t>.</w:t>
      </w:r>
      <w:r w:rsidRPr="00E44779">
        <w:rPr>
          <w:color w:val="auto"/>
          <w:sz w:val="32"/>
          <w:szCs w:val="32"/>
          <w:rtl/>
        </w:rPr>
        <w:t xml:space="preserve"> تصدر عن المنتدى الإسلامي</w:t>
      </w:r>
      <w:r w:rsidRPr="00E44779">
        <w:rPr>
          <w:rFonts w:hint="cs"/>
          <w:color w:val="auto"/>
          <w:sz w:val="32"/>
          <w:szCs w:val="32"/>
          <w:rtl/>
        </w:rPr>
        <w:t xml:space="preserve"> بلندن</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مجمع الزوائد ومنبع الفوائد للحافظ نور الدين علي بن أبي بكر الهيثمي طبعة دار الكتب العلمية ببيروت</w:t>
      </w:r>
      <w:r w:rsidR="00531DFC" w:rsidRPr="00E44779">
        <w:rPr>
          <w:rFonts w:hint="cs"/>
          <w:color w:val="auto"/>
          <w:sz w:val="32"/>
          <w:szCs w:val="32"/>
          <w:rtl/>
        </w:rPr>
        <w:t xml:space="preserve"> 1408</w:t>
      </w:r>
    </w:p>
    <w:p w:rsidR="00EB37F2" w:rsidRPr="00E44779" w:rsidRDefault="00EB37F2" w:rsidP="0042735A">
      <w:pPr>
        <w:numPr>
          <w:ilvl w:val="0"/>
          <w:numId w:val="11"/>
        </w:numPr>
        <w:spacing w:after="120"/>
        <w:rPr>
          <w:color w:val="auto"/>
          <w:sz w:val="32"/>
          <w:szCs w:val="32"/>
          <w:rtl/>
        </w:rPr>
      </w:pPr>
      <w:r w:rsidRPr="00E44779">
        <w:rPr>
          <w:rFonts w:hint="cs"/>
          <w:color w:val="auto"/>
          <w:sz w:val="32"/>
          <w:szCs w:val="32"/>
          <w:rtl/>
        </w:rPr>
        <w:t>المجموع شرح المهذب للشيرازي لأبي زكريا محي الدين بن شرف النووي تحقيق محمد نجيب المطيعي طبعة دار عالم الكتب</w:t>
      </w:r>
      <w:r w:rsidR="00531DFC" w:rsidRPr="00E44779">
        <w:rPr>
          <w:rFonts w:hint="cs"/>
          <w:color w:val="auto"/>
          <w:sz w:val="32"/>
          <w:szCs w:val="32"/>
          <w:rtl/>
        </w:rPr>
        <w:t xml:space="preserve"> 1423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مجموع فتاوى شيخ الإسلام احمد بن تيمية جمع وترتيب عبد الرحمن القاسم طبعة وزارة الشؤون الإسلامية</w:t>
      </w:r>
      <w:r w:rsidR="00531DFC" w:rsidRPr="00E44779">
        <w:rPr>
          <w:rFonts w:hint="cs"/>
          <w:color w:val="auto"/>
          <w:sz w:val="32"/>
          <w:szCs w:val="32"/>
          <w:rtl/>
        </w:rPr>
        <w:t xml:space="preserve"> 1416</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مجموع فتاوى ومقالات متنوعة تأليف عبدالعزيز بن عبدالله بن باز جمع وترتيب د محمد الشويعر طبع ونشر رئاسة إدارة البحوث العلمية والإفتاء</w:t>
      </w:r>
      <w:r w:rsidR="00531DFC" w:rsidRPr="00E44779">
        <w:rPr>
          <w:rFonts w:hint="cs"/>
          <w:color w:val="auto"/>
          <w:sz w:val="32"/>
          <w:szCs w:val="32"/>
          <w:rtl/>
        </w:rPr>
        <w:t xml:space="preserve"> الطبعة الرابعة 1423</w:t>
      </w:r>
    </w:p>
    <w:p w:rsidR="00EB37F2" w:rsidRPr="00E44779" w:rsidRDefault="00EB37F2" w:rsidP="0042735A">
      <w:pPr>
        <w:numPr>
          <w:ilvl w:val="0"/>
          <w:numId w:val="11"/>
        </w:numPr>
        <w:spacing w:after="120"/>
        <w:rPr>
          <w:color w:val="auto"/>
          <w:sz w:val="32"/>
          <w:szCs w:val="32"/>
        </w:rPr>
      </w:pPr>
      <w:r w:rsidRPr="00E44779">
        <w:rPr>
          <w:color w:val="auto"/>
          <w:sz w:val="32"/>
          <w:szCs w:val="32"/>
          <w:rtl/>
        </w:rPr>
        <w:t xml:space="preserve">محاسن </w:t>
      </w:r>
      <w:r w:rsidR="00866003" w:rsidRPr="00E44779">
        <w:rPr>
          <w:color w:val="auto"/>
          <w:sz w:val="32"/>
          <w:szCs w:val="32"/>
          <w:rtl/>
        </w:rPr>
        <w:t>التأويل</w:t>
      </w:r>
      <w:r w:rsidRPr="00E44779">
        <w:rPr>
          <w:rFonts w:hint="cs"/>
          <w:color w:val="auto"/>
          <w:sz w:val="32"/>
          <w:szCs w:val="32"/>
          <w:rtl/>
        </w:rPr>
        <w:t xml:space="preserve"> تأليف</w:t>
      </w:r>
      <w:r w:rsidRPr="00E44779">
        <w:rPr>
          <w:color w:val="auto"/>
          <w:sz w:val="32"/>
          <w:szCs w:val="32"/>
          <w:rtl/>
        </w:rPr>
        <w:t xml:space="preserve"> محمد جمال الدين بن محمد سعيد بن قاسم الحلاق القاسمي</w:t>
      </w:r>
      <w:r w:rsidRPr="00E44779">
        <w:rPr>
          <w:rFonts w:hint="cs"/>
          <w:color w:val="auto"/>
          <w:sz w:val="32"/>
          <w:szCs w:val="32"/>
          <w:rtl/>
        </w:rPr>
        <w:t xml:space="preserve"> تحقيق</w:t>
      </w:r>
      <w:r w:rsidRPr="00E44779">
        <w:rPr>
          <w:color w:val="auto"/>
          <w:sz w:val="32"/>
          <w:szCs w:val="32"/>
          <w:rtl/>
        </w:rPr>
        <w:t xml:space="preserve"> محمد باسل عيون السود</w:t>
      </w:r>
      <w:r w:rsidRPr="00E44779">
        <w:rPr>
          <w:rFonts w:hint="cs"/>
          <w:color w:val="auto"/>
          <w:sz w:val="32"/>
          <w:szCs w:val="32"/>
          <w:rtl/>
        </w:rPr>
        <w:t xml:space="preserve">. </w:t>
      </w:r>
      <w:r w:rsidRPr="00E44779">
        <w:rPr>
          <w:color w:val="auto"/>
          <w:sz w:val="32"/>
          <w:szCs w:val="32"/>
          <w:rtl/>
        </w:rPr>
        <w:t>الناشر: دار الكتب العلمي</w:t>
      </w:r>
      <w:r w:rsidRPr="00E44779">
        <w:rPr>
          <w:rFonts w:hint="cs"/>
          <w:color w:val="auto"/>
          <w:sz w:val="32"/>
          <w:szCs w:val="32"/>
          <w:rtl/>
        </w:rPr>
        <w:t>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المحصول في علم أصول الفقه لفخر الدين محمد بن عمر بن الحسن الرازي تحقيق د طه العلواني طبعة مؤسسة الرسالة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المحلى شرح المجلى تأليف أبي محمد علي بن احمد بن حزم تحقيق احمد شاكر طبعة دار إحياء التراث العربي</w:t>
      </w:r>
      <w:r w:rsidR="00222138" w:rsidRPr="00E44779">
        <w:rPr>
          <w:rFonts w:hint="cs"/>
          <w:color w:val="auto"/>
          <w:sz w:val="32"/>
          <w:szCs w:val="32"/>
          <w:rtl/>
        </w:rPr>
        <w:t xml:space="preserve"> الطبعة الثانية 1422</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مختار الصحاح تأليف زين محمد بن أبي بكر الرازي طبعة مؤسسة الرسالة</w:t>
      </w:r>
      <w:r w:rsidR="00222138" w:rsidRPr="00E44779">
        <w:rPr>
          <w:rFonts w:hint="cs"/>
          <w:color w:val="auto"/>
          <w:sz w:val="32"/>
          <w:szCs w:val="32"/>
          <w:rtl/>
        </w:rPr>
        <w:t xml:space="preserve"> الطبعة الحادي عشر 1426</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مختصر الصواعق المرسلة على الجهمية والمعطلة لابن القيم اختصار محمد الموصلي تحقيق د </w:t>
      </w:r>
      <w:r w:rsidRPr="00E44779">
        <w:rPr>
          <w:rFonts w:hint="cs"/>
          <w:color w:val="auto"/>
          <w:sz w:val="32"/>
          <w:szCs w:val="32"/>
          <w:rtl/>
        </w:rPr>
        <w:lastRenderedPageBreak/>
        <w:t>الحسن بن عبدالرحمن العلوي</w:t>
      </w:r>
      <w:r w:rsidR="00222138" w:rsidRPr="00E44779">
        <w:rPr>
          <w:rFonts w:hint="cs"/>
          <w:color w:val="auto"/>
          <w:sz w:val="32"/>
          <w:szCs w:val="32"/>
          <w:rtl/>
        </w:rPr>
        <w:t xml:space="preserve">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مختصر الفتوى المصرية لابن تيمية تأليف بدر الدين محمد بن علي البعلي تحقيق عبدالمجيد سليم طبعة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مختصر منهاج القاصدين تأليف أحمد بم عبدالرحمن بن قدامة المقدسي تحقيق عبدالرزاق المهدي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مدارج السالكين بين منازل إياك نعبد وإيك نستعين تأليف أبي عبدالله محمد بن أبي بكر الدمشقي الشهير بابن قيم الجوزية</w:t>
      </w:r>
      <w:r w:rsidR="00222138"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مذكرة أصول الفقه على روضة الناظر تأليف الشيخ محمد الأمين الشنقيطي طبعة دار عالم الفوائد</w:t>
      </w:r>
      <w:r w:rsidR="00222138" w:rsidRPr="00E44779">
        <w:rPr>
          <w:rFonts w:hint="cs"/>
          <w:color w:val="auto"/>
          <w:sz w:val="32"/>
          <w:szCs w:val="32"/>
          <w:rtl/>
        </w:rPr>
        <w:t xml:space="preserve"> الطبعة الأولى 1426</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مراتب </w:t>
      </w:r>
      <w:r w:rsidR="0080368A" w:rsidRPr="00E44779">
        <w:rPr>
          <w:rFonts w:hint="cs"/>
          <w:color w:val="auto"/>
          <w:sz w:val="32"/>
          <w:szCs w:val="32"/>
          <w:rtl/>
        </w:rPr>
        <w:t>الإجماع</w:t>
      </w:r>
      <w:r w:rsidRPr="00E44779">
        <w:rPr>
          <w:rFonts w:hint="cs"/>
          <w:color w:val="auto"/>
          <w:sz w:val="32"/>
          <w:szCs w:val="32"/>
          <w:rtl/>
        </w:rPr>
        <w:t xml:space="preserve"> للإمام الحافظ ابن حزم الظاهري ومعه نقد مراتب </w:t>
      </w:r>
      <w:r w:rsidR="0080368A" w:rsidRPr="00E44779">
        <w:rPr>
          <w:rFonts w:hint="cs"/>
          <w:color w:val="auto"/>
          <w:sz w:val="32"/>
          <w:szCs w:val="32"/>
          <w:rtl/>
        </w:rPr>
        <w:t>الإجماع</w:t>
      </w:r>
      <w:r w:rsidRPr="00E44779">
        <w:rPr>
          <w:rFonts w:hint="cs"/>
          <w:color w:val="auto"/>
          <w:sz w:val="32"/>
          <w:szCs w:val="32"/>
          <w:rtl/>
        </w:rPr>
        <w:t xml:space="preserve"> للإمام بن تيمية عناية حسن أحمد إسبر توزيع وزارة الشؤون الإسلامية والأوقاف</w:t>
      </w:r>
      <w:r w:rsidR="00222138" w:rsidRPr="00E44779">
        <w:rPr>
          <w:rFonts w:hint="cs"/>
          <w:color w:val="auto"/>
          <w:sz w:val="32"/>
          <w:szCs w:val="32"/>
          <w:rtl/>
        </w:rPr>
        <w:t xml:space="preserve"> الطبعة الأولى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مرآة الجنان وعبرة اليقضان في معرفة ما يعتبر من حوادث الزمان تأليف عبدالله بن سعد بن علي اليافعي منشورات دار الكتب العلمية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مسائل </w:t>
      </w:r>
      <w:r w:rsidR="008F55BE" w:rsidRPr="00E44779">
        <w:rPr>
          <w:rFonts w:hint="cs"/>
          <w:color w:val="auto"/>
          <w:sz w:val="32"/>
          <w:szCs w:val="32"/>
          <w:rtl/>
        </w:rPr>
        <w:t>الإمام</w:t>
      </w:r>
      <w:r w:rsidRPr="00E44779">
        <w:rPr>
          <w:rFonts w:hint="cs"/>
          <w:color w:val="auto"/>
          <w:sz w:val="32"/>
          <w:szCs w:val="32"/>
          <w:rtl/>
        </w:rPr>
        <w:t xml:space="preserve"> احمد بن حنبل رواية ابنه عبدالله تحقيق د علي بن سليمان المهنا طبعة مكتبة الدار بالمدينة المنورة.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مسائل حرب الكرماني تأليف أبو حرب بن اسماعيل الكرماني تحقيق فايز بن أحمد بن حامد حابس{مصورة رسالة دكتوراة}</w:t>
      </w:r>
    </w:p>
    <w:p w:rsidR="00EB37F2" w:rsidRPr="00E44779" w:rsidRDefault="00EB37F2" w:rsidP="0042735A">
      <w:pPr>
        <w:pStyle w:val="aff1"/>
        <w:numPr>
          <w:ilvl w:val="0"/>
          <w:numId w:val="11"/>
        </w:numPr>
        <w:spacing w:after="120"/>
        <w:rPr>
          <w:color w:val="auto"/>
          <w:sz w:val="32"/>
          <w:szCs w:val="32"/>
        </w:rPr>
      </w:pPr>
      <w:r w:rsidRPr="00E44779">
        <w:rPr>
          <w:color w:val="auto"/>
          <w:sz w:val="32"/>
          <w:szCs w:val="32"/>
          <w:rtl/>
        </w:rPr>
        <w:t>المستدرك على الصحيحين للحافظ أبي عبدالله الحاكم النيسابوري طبعة دار الحرمين للطباعة والنشر.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المستدرك على مجموع فتاوى شيخ الإسلام بن تيمية. جمع وترتيب محمد القاسم.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مسند أبي داود الطيالسي لأبي داود سليمان بن داود الجارود البصري تحقيق د.محمد بن عبدالمحسن التركي الناشر دار هجر الطبعة الأولى.</w:t>
      </w:r>
    </w:p>
    <w:p w:rsidR="00EB37F2" w:rsidRPr="00E44779" w:rsidRDefault="00EB37F2" w:rsidP="0042735A">
      <w:pPr>
        <w:numPr>
          <w:ilvl w:val="0"/>
          <w:numId w:val="11"/>
        </w:numPr>
        <w:spacing w:after="120"/>
        <w:rPr>
          <w:color w:val="auto"/>
          <w:sz w:val="32"/>
          <w:szCs w:val="32"/>
        </w:rPr>
      </w:pPr>
      <w:r w:rsidRPr="00E44779">
        <w:rPr>
          <w:color w:val="auto"/>
          <w:sz w:val="32"/>
          <w:szCs w:val="32"/>
          <w:rtl/>
        </w:rPr>
        <w:t>مسند البزار المنشور باسم البحر الزخار</w:t>
      </w:r>
      <w:r w:rsidRPr="00E44779">
        <w:rPr>
          <w:rFonts w:hint="cs"/>
          <w:color w:val="auto"/>
          <w:sz w:val="32"/>
          <w:szCs w:val="32"/>
          <w:rtl/>
        </w:rPr>
        <w:t>. تأليف</w:t>
      </w:r>
      <w:r w:rsidRPr="00E44779">
        <w:rPr>
          <w:color w:val="auto"/>
          <w:sz w:val="32"/>
          <w:szCs w:val="32"/>
          <w:rtl/>
        </w:rPr>
        <w:t xml:space="preserve"> أبو بكر أحمد بن عمرو بن عبد الخالق بن </w:t>
      </w:r>
      <w:r w:rsidRPr="00E44779">
        <w:rPr>
          <w:color w:val="auto"/>
          <w:sz w:val="32"/>
          <w:szCs w:val="32"/>
          <w:rtl/>
        </w:rPr>
        <w:lastRenderedPageBreak/>
        <w:t xml:space="preserve">خلاد بن عبيد الله العتكي </w:t>
      </w:r>
      <w:r w:rsidR="0079798B" w:rsidRPr="00E44779">
        <w:rPr>
          <w:color w:val="auto"/>
          <w:sz w:val="32"/>
          <w:szCs w:val="32"/>
          <w:rtl/>
        </w:rPr>
        <w:t>المعروف</w:t>
      </w:r>
      <w:r w:rsidRPr="00E44779">
        <w:rPr>
          <w:color w:val="auto"/>
          <w:sz w:val="32"/>
          <w:szCs w:val="32"/>
          <w:rtl/>
        </w:rPr>
        <w:t xml:space="preserve"> بالبزار</w:t>
      </w:r>
      <w:r w:rsidRPr="00E44779">
        <w:rPr>
          <w:rFonts w:hint="cs"/>
          <w:color w:val="auto"/>
          <w:sz w:val="32"/>
          <w:szCs w:val="32"/>
          <w:rtl/>
        </w:rPr>
        <w:t xml:space="preserve"> طبعة دار العلوم والحكم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مسند أبي يعلى الموصلي تأليف للإمام الحافظ احمد بن علي بن المثنى التميمي تحقيق حسين سليم اسد طبعة دار المأمون للتراث</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المسند للإمام أحمد بن حنبل وشرحه لأحمد محمد شاكر طبعة دار الحديث</w:t>
      </w:r>
      <w:r w:rsidR="00222138" w:rsidRPr="00E44779">
        <w:rPr>
          <w:rFonts w:hint="cs"/>
          <w:color w:val="auto"/>
          <w:sz w:val="32"/>
          <w:szCs w:val="32"/>
          <w:rtl/>
        </w:rPr>
        <w:t xml:space="preserve"> الطبعة الأولى 1416</w:t>
      </w:r>
    </w:p>
    <w:p w:rsidR="00222138" w:rsidRPr="00E44779" w:rsidRDefault="00222138" w:rsidP="0042735A">
      <w:pPr>
        <w:numPr>
          <w:ilvl w:val="0"/>
          <w:numId w:val="11"/>
        </w:numPr>
        <w:spacing w:after="120"/>
        <w:rPr>
          <w:color w:val="auto"/>
          <w:sz w:val="32"/>
          <w:szCs w:val="32"/>
        </w:rPr>
      </w:pPr>
      <w:r w:rsidRPr="00E44779">
        <w:rPr>
          <w:rFonts w:hint="cs"/>
          <w:color w:val="auto"/>
          <w:sz w:val="32"/>
          <w:szCs w:val="32"/>
          <w:rtl/>
        </w:rPr>
        <w:t>المسند للإمام أحمد بن حنبل الشيباني تحقيق شعيب الأنؤوط</w:t>
      </w:r>
      <w:r w:rsidR="006764A2" w:rsidRPr="00E44779">
        <w:rPr>
          <w:rFonts w:hint="cs"/>
          <w:color w:val="auto"/>
          <w:sz w:val="32"/>
          <w:szCs w:val="32"/>
          <w:rtl/>
        </w:rPr>
        <w:t xml:space="preserve"> إشراف د عبد الله بن عبد المحسن التركي</w:t>
      </w:r>
      <w:r w:rsidRPr="00E44779">
        <w:rPr>
          <w:rFonts w:hint="cs"/>
          <w:color w:val="auto"/>
          <w:sz w:val="32"/>
          <w:szCs w:val="32"/>
          <w:rtl/>
        </w:rPr>
        <w:t xml:space="preserve"> طبعة</w:t>
      </w:r>
      <w:r w:rsidR="006764A2" w:rsidRPr="00E44779">
        <w:rPr>
          <w:rFonts w:hint="cs"/>
          <w:color w:val="auto"/>
          <w:sz w:val="32"/>
          <w:szCs w:val="32"/>
          <w:rtl/>
        </w:rPr>
        <w:t xml:space="preserve"> الرسالة الطبعة الأولى 1416</w:t>
      </w:r>
      <w:r w:rsidRPr="00E44779">
        <w:rPr>
          <w:rFonts w:hint="cs"/>
          <w:color w:val="auto"/>
          <w:sz w:val="32"/>
          <w:szCs w:val="32"/>
          <w:rtl/>
        </w:rPr>
        <w:t xml:space="preserve">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المصباح المنير في غريب الشرح الكبير للرافعي تأليف أحمد بن محمد بن على المقري الفيومي تصحيح حمزة فتح الله الطبعة الخامسة بالمطبعة الأميرية بالقاهرة</w:t>
      </w:r>
      <w:r w:rsidR="00D12319"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المصنف في الأحاديث والآثار</w:t>
      </w:r>
      <w:r w:rsidRPr="00E44779">
        <w:rPr>
          <w:rFonts w:hint="cs"/>
          <w:color w:val="auto"/>
          <w:sz w:val="32"/>
          <w:szCs w:val="32"/>
          <w:rtl/>
        </w:rPr>
        <w:t xml:space="preserve"> تأليف</w:t>
      </w:r>
      <w:r w:rsidRPr="00E44779">
        <w:rPr>
          <w:color w:val="auto"/>
          <w:sz w:val="32"/>
          <w:szCs w:val="32"/>
          <w:rtl/>
        </w:rPr>
        <w:t xml:space="preserve"> أبو بكر بن أبي شيبة، عبد الله بن محمد بن إبراهيم بن عثمان بن خواستي العبسي</w:t>
      </w:r>
      <w:r w:rsidRPr="00E44779">
        <w:rPr>
          <w:rFonts w:hint="cs"/>
          <w:color w:val="auto"/>
          <w:sz w:val="32"/>
          <w:szCs w:val="32"/>
          <w:rtl/>
        </w:rPr>
        <w:t xml:space="preserve">  تحقيق</w:t>
      </w:r>
      <w:r w:rsidRPr="00E44779">
        <w:rPr>
          <w:color w:val="auto"/>
          <w:sz w:val="32"/>
          <w:szCs w:val="32"/>
          <w:rtl/>
        </w:rPr>
        <w:t>: كمال الحوت</w:t>
      </w:r>
      <w:r w:rsidRPr="00E44779">
        <w:rPr>
          <w:rFonts w:hint="cs"/>
          <w:color w:val="auto"/>
          <w:sz w:val="32"/>
          <w:szCs w:val="32"/>
          <w:rtl/>
        </w:rPr>
        <w:t xml:space="preserve">. </w:t>
      </w:r>
      <w:r w:rsidRPr="00E44779">
        <w:rPr>
          <w:color w:val="auto"/>
          <w:sz w:val="32"/>
          <w:szCs w:val="32"/>
          <w:rtl/>
        </w:rPr>
        <w:t>الناشر: مكتبة الرشد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معالم السنن للإمام أبي سليمان حمد بن محمد الخطابي تحقيق كامل مصطفى الهنداوي توزيع مكتبة عباس أحمد الباز</w:t>
      </w:r>
      <w:r w:rsidR="006764A2" w:rsidRPr="00E44779">
        <w:rPr>
          <w:rFonts w:hint="cs"/>
          <w:color w:val="auto"/>
          <w:sz w:val="32"/>
          <w:szCs w:val="32"/>
          <w:rtl/>
        </w:rPr>
        <w:t xml:space="preserve"> الطبعة الأولى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معاملة الحكام في ضوء الكتاب والسنة تأليف د. عبد السلام بن برجس العبدالكريم طبعة مكتبة الرشد.</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معجم المؤلفين تأليف عمر بن رضا بن محمد راغب بن عبد الغني كحالة الناشر: مكتبة المثنى</w:t>
      </w:r>
      <w:r w:rsidR="00D12319"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معجم مقايس اللغة لأبي الحسين احمد بن فارس تحقيق عبد السلام هارون طبعة دار الجيل</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معرفة علوم الحديث وكمية أجناسه تأليف أبي عبد الله الحاكم النيسابوري تحقيق احمد بن فارس السلوم طبعة دار بن حزم</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المعلم بفوائد مسلم للإمام المازري تحقيق محمد الشاذلي النفير طبعة بيت الحكمة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المغني تأليف موفق الدين أبي محمد عبد الله بن أحمد بن محمد بن قدامة المقدسي تحقيق د </w:t>
      </w:r>
      <w:r w:rsidRPr="00E44779">
        <w:rPr>
          <w:rFonts w:hint="cs"/>
          <w:color w:val="auto"/>
          <w:sz w:val="32"/>
          <w:szCs w:val="32"/>
          <w:rtl/>
        </w:rPr>
        <w:lastRenderedPageBreak/>
        <w:t>عبد الله بن عبد المحسن التركي و د عبد الفتاح محمد الحلو طبعد دار عالم الكتب</w:t>
      </w:r>
      <w:r w:rsidR="006764A2" w:rsidRPr="00E44779">
        <w:rPr>
          <w:rFonts w:hint="cs"/>
          <w:color w:val="auto"/>
          <w:sz w:val="32"/>
          <w:szCs w:val="32"/>
          <w:rtl/>
        </w:rPr>
        <w:t xml:space="preserve"> الطبعة الرابعة 1419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مغني المحتاج إلى معرفة معاني ألفاظ المنهاج تأليف محمد بن الخطيب الشربيني عناية محمد خليل عبتاني طبعة دار المعرفة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المفهم لما أشكل من تلخيص كتاب مسلم تأليف </w:t>
      </w:r>
      <w:r w:rsidR="008F55BE" w:rsidRPr="00E44779">
        <w:rPr>
          <w:rFonts w:hint="cs"/>
          <w:color w:val="auto"/>
          <w:sz w:val="32"/>
          <w:szCs w:val="32"/>
          <w:rtl/>
        </w:rPr>
        <w:t>الإمام</w:t>
      </w:r>
      <w:r w:rsidRPr="00E44779">
        <w:rPr>
          <w:rFonts w:hint="cs"/>
          <w:color w:val="auto"/>
          <w:sz w:val="32"/>
          <w:szCs w:val="32"/>
          <w:rtl/>
        </w:rPr>
        <w:t xml:space="preserve"> الحافظ أبي العباس أحمد بن عمر القرطبي تحقيق د محيي الدين ديب مستو </w:t>
      </w:r>
      <w:r w:rsidR="006764A2" w:rsidRPr="00E44779">
        <w:rPr>
          <w:rFonts w:hint="cs"/>
          <w:color w:val="auto"/>
          <w:sz w:val="32"/>
          <w:szCs w:val="32"/>
          <w:rtl/>
        </w:rPr>
        <w:t>ورفقائه طبعة دار ابن كثير بدمشق الطبعة السادسة 1433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مقالات الإسلامين واختلاف المصلين تأليف أبو الحسن علي بن اسماعيل بن اسحاق الأشعري تحقيق هلموت ريتر الطبعة الثالثة.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المقالة المفيدة شرح حديث في العقيدة إعداد عبدالرزاق بن عبدالمحسن البدر</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مقدمة ابن الصلاح تأليف أبي عثمان بن عبد الرحمن المشهور بابن الصلاح عناية محمد راغب الطباخ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المقنع في علوم الحديث تأليف بن الملقن سراج الدين عمر بن علي أحمد الشافعي تحقيق عبد الله الجديع الناشر دار فواز للنشر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منار السبيل في شرح الدليل تأليف أبراهيم بن محمد بن سالم بن ضويان</w:t>
      </w:r>
      <w:r w:rsidR="00806B70" w:rsidRPr="00E44779">
        <w:rPr>
          <w:color w:val="auto"/>
          <w:sz w:val="32"/>
          <w:szCs w:val="32"/>
          <w:rtl/>
        </w:rPr>
        <w:fldChar w:fldCharType="begin"/>
      </w:r>
      <w:r w:rsidR="00806B70" w:rsidRPr="00E44779">
        <w:rPr>
          <w:color w:val="auto"/>
          <w:sz w:val="32"/>
          <w:szCs w:val="32"/>
        </w:rPr>
        <w:instrText xml:space="preserve"> XE "</w:instrText>
      </w:r>
      <w:r w:rsidR="00806B70" w:rsidRPr="00E44779">
        <w:rPr>
          <w:rFonts w:hint="eastAsia"/>
          <w:color w:val="auto"/>
          <w:sz w:val="32"/>
          <w:szCs w:val="32"/>
          <w:rtl/>
        </w:rPr>
        <w:instrText>فهرس</w:instrText>
      </w:r>
      <w:r w:rsidR="00806B70" w:rsidRPr="00E44779">
        <w:rPr>
          <w:color w:val="auto"/>
          <w:sz w:val="32"/>
          <w:szCs w:val="32"/>
          <w:rtl/>
        </w:rPr>
        <w:instrText xml:space="preserve"> </w:instrText>
      </w:r>
      <w:r w:rsidR="00806B70" w:rsidRPr="00E44779">
        <w:rPr>
          <w:rFonts w:hint="eastAsia"/>
          <w:color w:val="auto"/>
          <w:sz w:val="32"/>
          <w:szCs w:val="32"/>
          <w:rtl/>
        </w:rPr>
        <w:instrText>الأعلام</w:instrText>
      </w:r>
      <w:r w:rsidR="00806B70" w:rsidRPr="00E44779">
        <w:rPr>
          <w:color w:val="auto"/>
          <w:sz w:val="32"/>
          <w:szCs w:val="32"/>
          <w:rtl/>
        </w:rPr>
        <w:instrText>:</w:instrText>
      </w:r>
      <w:r w:rsidR="00806B70" w:rsidRPr="00E44779">
        <w:rPr>
          <w:rFonts w:hint="eastAsia"/>
          <w:color w:val="auto"/>
          <w:sz w:val="32"/>
          <w:szCs w:val="32"/>
          <w:rtl/>
        </w:rPr>
        <w:instrText>إبراهيم</w:instrText>
      </w:r>
      <w:r w:rsidR="00806B70" w:rsidRPr="00E44779">
        <w:rPr>
          <w:color w:val="auto"/>
          <w:sz w:val="32"/>
          <w:szCs w:val="32"/>
          <w:rtl/>
        </w:rPr>
        <w:instrText xml:space="preserve"> </w:instrText>
      </w:r>
      <w:r w:rsidR="00806B70" w:rsidRPr="00E44779">
        <w:rPr>
          <w:rFonts w:hint="eastAsia"/>
          <w:color w:val="auto"/>
          <w:sz w:val="32"/>
          <w:szCs w:val="32"/>
          <w:rtl/>
        </w:rPr>
        <w:instrText>بن</w:instrText>
      </w:r>
      <w:r w:rsidR="00806B70" w:rsidRPr="00E44779">
        <w:rPr>
          <w:color w:val="auto"/>
          <w:sz w:val="32"/>
          <w:szCs w:val="32"/>
          <w:rtl/>
        </w:rPr>
        <w:instrText xml:space="preserve"> </w:instrText>
      </w:r>
      <w:r w:rsidR="00806B70" w:rsidRPr="00E44779">
        <w:rPr>
          <w:rFonts w:hint="eastAsia"/>
          <w:color w:val="auto"/>
          <w:sz w:val="32"/>
          <w:szCs w:val="32"/>
          <w:rtl/>
        </w:rPr>
        <w:instrText>محمد</w:instrText>
      </w:r>
      <w:r w:rsidR="00806B70" w:rsidRPr="00E44779">
        <w:rPr>
          <w:color w:val="auto"/>
          <w:sz w:val="32"/>
          <w:szCs w:val="32"/>
          <w:rtl/>
        </w:rPr>
        <w:instrText xml:space="preserve"> </w:instrText>
      </w:r>
      <w:r w:rsidR="00806B70" w:rsidRPr="00E44779">
        <w:rPr>
          <w:rFonts w:hint="eastAsia"/>
          <w:color w:val="auto"/>
          <w:sz w:val="32"/>
          <w:szCs w:val="32"/>
          <w:rtl/>
        </w:rPr>
        <w:instrText>بن</w:instrText>
      </w:r>
      <w:r w:rsidR="00806B70" w:rsidRPr="00E44779">
        <w:rPr>
          <w:color w:val="auto"/>
          <w:sz w:val="32"/>
          <w:szCs w:val="32"/>
          <w:rtl/>
        </w:rPr>
        <w:instrText xml:space="preserve"> </w:instrText>
      </w:r>
      <w:r w:rsidR="00806B70" w:rsidRPr="00E44779">
        <w:rPr>
          <w:rFonts w:hint="eastAsia"/>
          <w:color w:val="auto"/>
          <w:sz w:val="32"/>
          <w:szCs w:val="32"/>
          <w:rtl/>
        </w:rPr>
        <w:instrText>سالم</w:instrText>
      </w:r>
      <w:r w:rsidR="00806B70" w:rsidRPr="00E44779">
        <w:rPr>
          <w:color w:val="auto"/>
          <w:sz w:val="32"/>
          <w:szCs w:val="32"/>
          <w:rtl/>
        </w:rPr>
        <w:instrText xml:space="preserve"> </w:instrText>
      </w:r>
      <w:r w:rsidR="00806B70" w:rsidRPr="00E44779">
        <w:rPr>
          <w:rFonts w:hint="eastAsia"/>
          <w:color w:val="auto"/>
          <w:sz w:val="32"/>
          <w:szCs w:val="32"/>
          <w:rtl/>
        </w:rPr>
        <w:instrText>بن</w:instrText>
      </w:r>
      <w:r w:rsidR="00806B70" w:rsidRPr="00E44779">
        <w:rPr>
          <w:color w:val="auto"/>
          <w:sz w:val="32"/>
          <w:szCs w:val="32"/>
          <w:rtl/>
        </w:rPr>
        <w:instrText xml:space="preserve"> </w:instrText>
      </w:r>
      <w:r w:rsidR="00806B70" w:rsidRPr="00E44779">
        <w:rPr>
          <w:rFonts w:hint="eastAsia"/>
          <w:color w:val="auto"/>
          <w:sz w:val="32"/>
          <w:szCs w:val="32"/>
          <w:rtl/>
        </w:rPr>
        <w:instrText>ضويان</w:instrText>
      </w:r>
      <w:r w:rsidR="00806B70" w:rsidRPr="00E44779">
        <w:rPr>
          <w:color w:val="auto"/>
          <w:sz w:val="32"/>
          <w:szCs w:val="32"/>
        </w:rPr>
        <w:instrText xml:space="preserve">" </w:instrText>
      </w:r>
      <w:r w:rsidR="00806B70" w:rsidRPr="00E44779">
        <w:rPr>
          <w:color w:val="auto"/>
          <w:sz w:val="32"/>
          <w:szCs w:val="32"/>
          <w:rtl/>
        </w:rPr>
        <w:fldChar w:fldCharType="end"/>
      </w:r>
      <w:r w:rsidRPr="00E44779">
        <w:rPr>
          <w:rFonts w:hint="cs"/>
          <w:color w:val="auto"/>
          <w:sz w:val="32"/>
          <w:szCs w:val="32"/>
          <w:rtl/>
        </w:rPr>
        <w:t xml:space="preserve"> تحقيق زهير شويش طبعة المكتب الإسلامي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مناقب </w:t>
      </w:r>
      <w:r w:rsidR="008F55BE" w:rsidRPr="00E44779">
        <w:rPr>
          <w:rFonts w:hint="cs"/>
          <w:color w:val="auto"/>
          <w:sz w:val="32"/>
          <w:szCs w:val="32"/>
          <w:rtl/>
        </w:rPr>
        <w:t>الإمام</w:t>
      </w:r>
      <w:r w:rsidRPr="00E44779">
        <w:rPr>
          <w:rFonts w:hint="cs"/>
          <w:color w:val="auto"/>
          <w:sz w:val="32"/>
          <w:szCs w:val="32"/>
          <w:rtl/>
        </w:rPr>
        <w:t xml:space="preserve"> احمد بن حنبل لأبي الفرج عبد الرحمن بن الجوزي تحقيق د عبدالله بن عبد المحسن التركي طبعة دار هجر</w:t>
      </w:r>
      <w:r w:rsidR="006764A2" w:rsidRPr="00E44779">
        <w:rPr>
          <w:rFonts w:hint="cs"/>
          <w:color w:val="auto"/>
          <w:sz w:val="32"/>
          <w:szCs w:val="32"/>
          <w:rtl/>
        </w:rPr>
        <w:t xml:space="preserve"> الطبعة الثانية 1409</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منح الروض الأزهر في شرح الفقه الأكبر تأليف علي بن سلطان محمد قاري الحنفي طبعة دار البشائر</w:t>
      </w:r>
    </w:p>
    <w:p w:rsidR="00F17A90" w:rsidRPr="00E44779" w:rsidRDefault="00F17A90" w:rsidP="0042735A">
      <w:pPr>
        <w:numPr>
          <w:ilvl w:val="0"/>
          <w:numId w:val="11"/>
        </w:numPr>
        <w:spacing w:after="120"/>
        <w:rPr>
          <w:color w:val="auto"/>
          <w:sz w:val="32"/>
          <w:szCs w:val="32"/>
        </w:rPr>
      </w:pPr>
      <w:r w:rsidRPr="00E44779">
        <w:rPr>
          <w:rFonts w:hint="cs"/>
          <w:color w:val="auto"/>
          <w:sz w:val="32"/>
          <w:szCs w:val="32"/>
          <w:rtl/>
        </w:rPr>
        <w:t>الملل والنحل تأليف أبو الفتح محمد بن عبد الكريم بن أبي بكر بن أحمد الشهرستاني الناشر مؤسسة الحلبي.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المنهاج في شعب الإيمان تصنيف </w:t>
      </w:r>
      <w:r w:rsidR="008F55BE" w:rsidRPr="00E44779">
        <w:rPr>
          <w:rFonts w:hint="cs"/>
          <w:color w:val="auto"/>
          <w:sz w:val="32"/>
          <w:szCs w:val="32"/>
          <w:rtl/>
        </w:rPr>
        <w:t>الإمام</w:t>
      </w:r>
      <w:r w:rsidRPr="00E44779">
        <w:rPr>
          <w:rFonts w:hint="cs"/>
          <w:color w:val="auto"/>
          <w:sz w:val="32"/>
          <w:szCs w:val="32"/>
          <w:rtl/>
        </w:rPr>
        <w:t xml:space="preserve"> أبي عبدالله الحسين بن الحسن الحليمي تحقيق </w:t>
      </w:r>
      <w:r w:rsidRPr="00E44779">
        <w:rPr>
          <w:rFonts w:hint="cs"/>
          <w:color w:val="auto"/>
          <w:sz w:val="32"/>
          <w:szCs w:val="32"/>
          <w:rtl/>
        </w:rPr>
        <w:lastRenderedPageBreak/>
        <w:t xml:space="preserve">حلمي محمد فودة طبعة دار </w:t>
      </w:r>
      <w:r w:rsidR="00E96C82" w:rsidRPr="00E44779">
        <w:rPr>
          <w:rFonts w:hint="cs"/>
          <w:color w:val="auto"/>
          <w:sz w:val="32"/>
          <w:szCs w:val="32"/>
          <w:rtl/>
        </w:rPr>
        <w:t>الفكر</w:t>
      </w:r>
      <w:r w:rsidR="00E421E2"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منهاج السنة النبوية في نقض كلام الشيعة والقدرية لابن تيمية تحقيق د محمد رشاد سالم توزيع جامعة </w:t>
      </w:r>
      <w:r w:rsidR="008F55BE" w:rsidRPr="00E44779">
        <w:rPr>
          <w:rFonts w:hint="cs"/>
          <w:color w:val="auto"/>
          <w:sz w:val="32"/>
          <w:szCs w:val="32"/>
          <w:rtl/>
        </w:rPr>
        <w:t>الإمام</w:t>
      </w:r>
      <w:r w:rsidRPr="00E44779">
        <w:rPr>
          <w:rFonts w:hint="cs"/>
          <w:color w:val="auto"/>
          <w:sz w:val="32"/>
          <w:szCs w:val="32"/>
          <w:rtl/>
        </w:rPr>
        <w:t xml:space="preserve"> محمد بن سعود الإسلامية</w:t>
      </w:r>
      <w:r w:rsidR="006764A2" w:rsidRPr="00E44779">
        <w:rPr>
          <w:rFonts w:hint="cs"/>
          <w:color w:val="auto"/>
          <w:sz w:val="32"/>
          <w:szCs w:val="32"/>
          <w:rtl/>
        </w:rPr>
        <w:t xml:space="preserve"> الطبعة الثانية 1411</w:t>
      </w:r>
    </w:p>
    <w:p w:rsidR="0040170D" w:rsidRPr="00E44779" w:rsidRDefault="0040170D" w:rsidP="0042735A">
      <w:pPr>
        <w:numPr>
          <w:ilvl w:val="0"/>
          <w:numId w:val="11"/>
        </w:numPr>
        <w:spacing w:after="120"/>
        <w:rPr>
          <w:color w:val="auto"/>
          <w:sz w:val="32"/>
          <w:szCs w:val="32"/>
        </w:rPr>
      </w:pPr>
      <w:r w:rsidRPr="00E44779">
        <w:rPr>
          <w:rFonts w:hint="cs"/>
          <w:color w:val="auto"/>
          <w:sz w:val="32"/>
          <w:szCs w:val="32"/>
          <w:rtl/>
        </w:rPr>
        <w:t xml:space="preserve">المنهاج السوي في ترجمة </w:t>
      </w:r>
      <w:r w:rsidR="008F55BE" w:rsidRPr="00E44779">
        <w:rPr>
          <w:rFonts w:hint="cs"/>
          <w:color w:val="auto"/>
          <w:sz w:val="32"/>
          <w:szCs w:val="32"/>
          <w:rtl/>
        </w:rPr>
        <w:t>الإمام</w:t>
      </w:r>
      <w:r w:rsidRPr="00E44779">
        <w:rPr>
          <w:rFonts w:hint="cs"/>
          <w:color w:val="auto"/>
          <w:sz w:val="32"/>
          <w:szCs w:val="32"/>
          <w:rtl/>
        </w:rPr>
        <w:t xml:space="preserve"> النووي تأليف جلال الدين السيوطي</w:t>
      </w:r>
      <w:r w:rsidR="00F17A90" w:rsidRPr="00E44779">
        <w:rPr>
          <w:rFonts w:hint="cs"/>
          <w:color w:val="auto"/>
          <w:sz w:val="32"/>
          <w:szCs w:val="32"/>
          <w:rtl/>
        </w:rPr>
        <w:t xml:space="preserve"> تحقيق أحمد شفيق دمج الطبعة الأولي 1408 طبعة دار بن حزم</w:t>
      </w:r>
    </w:p>
    <w:p w:rsidR="00F17A90" w:rsidRPr="00E44779" w:rsidRDefault="00F17A90" w:rsidP="0042735A">
      <w:pPr>
        <w:numPr>
          <w:ilvl w:val="0"/>
          <w:numId w:val="11"/>
        </w:numPr>
        <w:spacing w:after="120"/>
        <w:rPr>
          <w:color w:val="auto"/>
          <w:sz w:val="32"/>
          <w:szCs w:val="32"/>
        </w:rPr>
      </w:pPr>
      <w:r w:rsidRPr="00E44779">
        <w:rPr>
          <w:rFonts w:hint="cs"/>
          <w:color w:val="auto"/>
          <w:sz w:val="32"/>
          <w:szCs w:val="32"/>
          <w:rtl/>
        </w:rPr>
        <w:t>المنهل العذب الروي في ترجمة قطب الأولياء النووي تأليف شمس الدين محمد بن عبد الرحمن السخاوي</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الموافقات لأبي إسحاق إبراهيم بن موسى الشاطبي تحقيق أبو عبيدة مشهور بن حسن سليمان توزيع وزارة الشؤون الإسلامية</w:t>
      </w:r>
      <w:r w:rsidR="006764A2" w:rsidRPr="00E44779">
        <w:rPr>
          <w:rFonts w:hint="cs"/>
          <w:color w:val="auto"/>
          <w:sz w:val="32"/>
          <w:szCs w:val="32"/>
          <w:rtl/>
        </w:rPr>
        <w:t xml:space="preserve"> طبعة خيرية 1424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المواهب اللدنية بالمنح المحمدية تأليف احمد بن محمد القسطلاني عناية مأمون الجنان طبعة دار الكتب العلمية</w:t>
      </w:r>
      <w:r w:rsidR="00E421E2" w:rsidRPr="00E44779">
        <w:rPr>
          <w:rFonts w:hint="cs"/>
          <w:color w:val="auto"/>
          <w:sz w:val="32"/>
          <w:szCs w:val="32"/>
          <w:rtl/>
        </w:rPr>
        <w:t>.</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موسوعة </w:t>
      </w:r>
      <w:r w:rsidR="0080368A" w:rsidRPr="00E44779">
        <w:rPr>
          <w:rFonts w:hint="cs"/>
          <w:color w:val="auto"/>
          <w:sz w:val="32"/>
          <w:szCs w:val="32"/>
          <w:rtl/>
        </w:rPr>
        <w:t>الإجماع</w:t>
      </w:r>
      <w:r w:rsidRPr="00E44779">
        <w:rPr>
          <w:rFonts w:hint="cs"/>
          <w:color w:val="auto"/>
          <w:sz w:val="32"/>
          <w:szCs w:val="32"/>
          <w:rtl/>
        </w:rPr>
        <w:t xml:space="preserve"> في الفقه الإسلامي (5) إعداد د فهد بن صالح بن محمد اللحيدان طبعة دار الهدي النبوي ودار الفضيلة</w:t>
      </w:r>
      <w:r w:rsidR="006764A2" w:rsidRPr="00E44779">
        <w:rPr>
          <w:rFonts w:hint="cs"/>
          <w:color w:val="auto"/>
          <w:sz w:val="32"/>
          <w:szCs w:val="32"/>
          <w:rtl/>
        </w:rPr>
        <w:t xml:space="preserve"> الطبعة الأولى 1434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موسوعة </w:t>
      </w:r>
      <w:r w:rsidR="0080368A" w:rsidRPr="00E44779">
        <w:rPr>
          <w:rFonts w:hint="cs"/>
          <w:color w:val="auto"/>
          <w:sz w:val="32"/>
          <w:szCs w:val="32"/>
          <w:rtl/>
        </w:rPr>
        <w:t>الإجماع</w:t>
      </w:r>
      <w:r w:rsidRPr="00E44779">
        <w:rPr>
          <w:rFonts w:hint="cs"/>
          <w:color w:val="auto"/>
          <w:sz w:val="32"/>
          <w:szCs w:val="32"/>
          <w:rtl/>
        </w:rPr>
        <w:t xml:space="preserve"> في الفقه الإسلامي (6) إعداد د صالح بن عيد الحربي طبعة دار الهدي النبوي ودار الفضيلة</w:t>
      </w:r>
      <w:r w:rsidR="00C45643" w:rsidRPr="00E44779">
        <w:rPr>
          <w:rFonts w:hint="cs"/>
          <w:color w:val="auto"/>
          <w:sz w:val="32"/>
          <w:szCs w:val="32"/>
          <w:rtl/>
        </w:rPr>
        <w:t xml:space="preserve"> الطبعة الأولى 1434</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موسوعة </w:t>
      </w:r>
      <w:r w:rsidR="0080368A" w:rsidRPr="00E44779">
        <w:rPr>
          <w:rFonts w:hint="cs"/>
          <w:color w:val="auto"/>
          <w:sz w:val="32"/>
          <w:szCs w:val="32"/>
          <w:rtl/>
        </w:rPr>
        <w:t>الإجماع</w:t>
      </w:r>
      <w:r w:rsidRPr="00E44779">
        <w:rPr>
          <w:rFonts w:hint="cs"/>
          <w:color w:val="auto"/>
          <w:sz w:val="32"/>
          <w:szCs w:val="32"/>
          <w:rtl/>
        </w:rPr>
        <w:t xml:space="preserve"> في الفقه الإسلامي (10) إعداد د عبدالله بن سعد بن عبدالعزيز المحارب طبعة دار الهدي النبوي ودار الفضيلة</w:t>
      </w:r>
      <w:r w:rsidR="00C45643" w:rsidRPr="00E44779">
        <w:rPr>
          <w:rFonts w:hint="cs"/>
          <w:color w:val="auto"/>
          <w:sz w:val="32"/>
          <w:szCs w:val="32"/>
          <w:rtl/>
        </w:rPr>
        <w:t xml:space="preserve"> الطبعة الثانية 1435</w:t>
      </w:r>
    </w:p>
    <w:p w:rsidR="00EB37F2" w:rsidRPr="00E44779" w:rsidRDefault="00EB37F2" w:rsidP="0042735A">
      <w:pPr>
        <w:numPr>
          <w:ilvl w:val="0"/>
          <w:numId w:val="11"/>
        </w:numPr>
        <w:spacing w:after="120"/>
        <w:rPr>
          <w:color w:val="auto"/>
          <w:sz w:val="32"/>
          <w:szCs w:val="32"/>
        </w:rPr>
      </w:pPr>
      <w:r w:rsidRPr="00E44779">
        <w:rPr>
          <w:color w:val="auto"/>
          <w:sz w:val="32"/>
          <w:szCs w:val="32"/>
          <w:rtl/>
        </w:rPr>
        <w:t>الموسوعة الفقهية الكويتية</w:t>
      </w:r>
      <w:r w:rsidRPr="00E44779">
        <w:rPr>
          <w:rFonts w:hint="cs"/>
          <w:color w:val="auto"/>
          <w:sz w:val="32"/>
          <w:szCs w:val="32"/>
          <w:rtl/>
        </w:rPr>
        <w:t xml:space="preserve">. </w:t>
      </w:r>
      <w:r w:rsidRPr="00E44779">
        <w:rPr>
          <w:color w:val="auto"/>
          <w:sz w:val="32"/>
          <w:szCs w:val="32"/>
          <w:rtl/>
        </w:rPr>
        <w:t>صادر</w:t>
      </w:r>
      <w:r w:rsidRPr="00E44779">
        <w:rPr>
          <w:rFonts w:hint="cs"/>
          <w:color w:val="auto"/>
          <w:sz w:val="32"/>
          <w:szCs w:val="32"/>
          <w:rtl/>
        </w:rPr>
        <w:t>ة</w:t>
      </w:r>
      <w:r w:rsidRPr="00E44779">
        <w:rPr>
          <w:color w:val="auto"/>
          <w:sz w:val="32"/>
          <w:szCs w:val="32"/>
          <w:rtl/>
        </w:rPr>
        <w:t xml:space="preserve"> عن وزارة الأوقاف والشئون الإسلامية </w:t>
      </w:r>
      <w:r w:rsidRPr="00E44779">
        <w:rPr>
          <w:rFonts w:hint="cs"/>
          <w:color w:val="auto"/>
          <w:sz w:val="32"/>
          <w:szCs w:val="32"/>
          <w:rtl/>
        </w:rPr>
        <w:t>ب</w:t>
      </w:r>
      <w:r w:rsidRPr="00E44779">
        <w:rPr>
          <w:color w:val="auto"/>
          <w:sz w:val="32"/>
          <w:szCs w:val="32"/>
          <w:rtl/>
        </w:rPr>
        <w:t>الكويت</w:t>
      </w:r>
    </w:p>
    <w:p w:rsidR="00EB37F2" w:rsidRPr="00E44779" w:rsidRDefault="00EB37F2" w:rsidP="0042735A">
      <w:pPr>
        <w:numPr>
          <w:ilvl w:val="0"/>
          <w:numId w:val="11"/>
        </w:numPr>
        <w:spacing w:after="120"/>
        <w:jc w:val="left"/>
        <w:rPr>
          <w:color w:val="auto"/>
          <w:sz w:val="32"/>
          <w:szCs w:val="32"/>
        </w:rPr>
      </w:pPr>
      <w:r w:rsidRPr="00E44779">
        <w:rPr>
          <w:rFonts w:hint="cs"/>
          <w:color w:val="auto"/>
          <w:sz w:val="32"/>
          <w:szCs w:val="32"/>
          <w:rtl/>
        </w:rPr>
        <w:t>الموسوعة الميسرة في الأديان و المذاهب و الأحزاب المعاصرة بإشراف د. مانع بن حماد الجهني الناشر دار الندوة العالمية للطباعة و النشر والتوزيع الطبعة الخامسة</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موقف المتكلمين من الاستدلال بنصوص الكتاب والسنة عرض ونقد تأليف سليمان بن صالح الغصن طبعة دار العاصمة</w:t>
      </w:r>
      <w:r w:rsidR="00C45643" w:rsidRPr="00E44779">
        <w:rPr>
          <w:rFonts w:hint="cs"/>
          <w:color w:val="auto"/>
          <w:sz w:val="32"/>
          <w:szCs w:val="32"/>
          <w:rtl/>
        </w:rPr>
        <w:t xml:space="preserve"> الطبعة الثانية 1433</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نزهة النظر في شرح نخبة </w:t>
      </w:r>
      <w:r w:rsidR="00E96C82" w:rsidRPr="00E44779">
        <w:rPr>
          <w:rFonts w:hint="cs"/>
          <w:color w:val="auto"/>
          <w:sz w:val="32"/>
          <w:szCs w:val="32"/>
          <w:rtl/>
        </w:rPr>
        <w:t>الفكر</w:t>
      </w:r>
      <w:r w:rsidRPr="00E44779">
        <w:rPr>
          <w:rFonts w:hint="cs"/>
          <w:color w:val="auto"/>
          <w:sz w:val="32"/>
          <w:szCs w:val="32"/>
          <w:rtl/>
        </w:rPr>
        <w:t xml:space="preserve"> للإمام الحافظ احمد بن محمد بن حجر العسقلاني تحقيق </w:t>
      </w:r>
      <w:r w:rsidRPr="00E44779">
        <w:rPr>
          <w:rFonts w:hint="cs"/>
          <w:color w:val="auto"/>
          <w:sz w:val="32"/>
          <w:szCs w:val="32"/>
          <w:rtl/>
        </w:rPr>
        <w:lastRenderedPageBreak/>
        <w:t>عبدالكريم الفضلي طبعة المكتبة العصرية ببيروت</w:t>
      </w:r>
      <w:r w:rsidR="00C45643" w:rsidRPr="00E44779">
        <w:rPr>
          <w:rFonts w:hint="cs"/>
          <w:color w:val="auto"/>
          <w:sz w:val="32"/>
          <w:szCs w:val="32"/>
          <w:rtl/>
        </w:rPr>
        <w:t xml:space="preserve"> الطبعة الثانية 1421</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نقض </w:t>
      </w:r>
      <w:r w:rsidR="008F55BE" w:rsidRPr="00E44779">
        <w:rPr>
          <w:rFonts w:hint="cs"/>
          <w:color w:val="auto"/>
          <w:sz w:val="32"/>
          <w:szCs w:val="32"/>
          <w:rtl/>
        </w:rPr>
        <w:t>الإمام</w:t>
      </w:r>
      <w:r w:rsidRPr="00E44779">
        <w:rPr>
          <w:rFonts w:hint="cs"/>
          <w:color w:val="auto"/>
          <w:sz w:val="32"/>
          <w:szCs w:val="32"/>
          <w:rtl/>
        </w:rPr>
        <w:t xml:space="preserve"> أبي سعيد عثمان بن سعيد على المرّيسي الجهمي العنيد فيما افترى على الله عز وجل من التوحيد تحقيق د رشيد بن حسن الألمعي طبعة مكتبة الرشد</w:t>
      </w:r>
      <w:r w:rsidR="00C45643" w:rsidRPr="00E44779">
        <w:rPr>
          <w:rFonts w:hint="cs"/>
          <w:color w:val="auto"/>
          <w:sz w:val="32"/>
          <w:szCs w:val="32"/>
          <w:rtl/>
        </w:rPr>
        <w:t xml:space="preserve"> الطبعة الأولى 1418</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نواقض الإيمان القولية والعملية. تأليف د عبدالعزيز بن محمد عبداللطيف طبعة دار الوطن</w:t>
      </w:r>
      <w:r w:rsidR="00C45643" w:rsidRPr="00E44779">
        <w:rPr>
          <w:rFonts w:hint="cs"/>
          <w:color w:val="auto"/>
          <w:sz w:val="32"/>
          <w:szCs w:val="32"/>
          <w:rtl/>
        </w:rPr>
        <w:t xml:space="preserve"> الطبعة الثانية 1415</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نيل الأوطار شرح منتقى الأخبار تأليف للإمام محمد بن علي بن محمد ال</w:t>
      </w:r>
      <w:r w:rsidR="00C45643" w:rsidRPr="00E44779">
        <w:rPr>
          <w:rFonts w:hint="cs"/>
          <w:color w:val="auto"/>
          <w:sz w:val="32"/>
          <w:szCs w:val="32"/>
          <w:rtl/>
        </w:rPr>
        <w:t>شوكاني طبعة دار الحديث بالقاهرة الطبعة الرابعة 1417</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الهداية إلى بلوغ النهاية تأليف أبو محمد مكي بن أبي طالب القيرواني تحقيق د.الشاهد البوشيخي الناشر جامعة الشارقة الطبعة الأولى.</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 xml:space="preserve">وجوب الأخذ بحديث الآحاد في العقيدة والرد على شبه المخالفين للمحدث محمد ناصر الدين الألباني. </w:t>
      </w:r>
    </w:p>
    <w:p w:rsidR="00EB37F2" w:rsidRPr="00E44779" w:rsidRDefault="00EB37F2" w:rsidP="0042735A">
      <w:pPr>
        <w:numPr>
          <w:ilvl w:val="0"/>
          <w:numId w:val="11"/>
        </w:numPr>
        <w:spacing w:after="120"/>
        <w:rPr>
          <w:color w:val="auto"/>
          <w:sz w:val="32"/>
          <w:szCs w:val="32"/>
        </w:rPr>
      </w:pPr>
      <w:r w:rsidRPr="00E44779">
        <w:rPr>
          <w:rFonts w:hint="cs"/>
          <w:color w:val="auto"/>
          <w:sz w:val="32"/>
          <w:szCs w:val="32"/>
          <w:rtl/>
        </w:rPr>
        <w:t>الوجيز في تفسير الكتاب العزيز تأليف أبو الحسن علي بن أحمد الواحدي تحقيق صفوان عدنان داوودي طبعة دار القلم.</w:t>
      </w:r>
    </w:p>
    <w:p w:rsidR="00121463" w:rsidRPr="00E44779" w:rsidRDefault="00EB37F2" w:rsidP="0042735A">
      <w:pPr>
        <w:numPr>
          <w:ilvl w:val="0"/>
          <w:numId w:val="11"/>
        </w:numPr>
        <w:spacing w:after="120"/>
        <w:rPr>
          <w:color w:val="auto"/>
          <w:sz w:val="32"/>
          <w:szCs w:val="32"/>
        </w:rPr>
      </w:pPr>
      <w:r w:rsidRPr="00E44779">
        <w:rPr>
          <w:rFonts w:hint="cs"/>
          <w:color w:val="auto"/>
          <w:sz w:val="32"/>
          <w:szCs w:val="32"/>
          <w:rtl/>
        </w:rPr>
        <w:t>ولله الأسماء الحسنى فادعوه بها تأليف</w:t>
      </w:r>
      <w:r w:rsidR="00C45643" w:rsidRPr="00E44779">
        <w:rPr>
          <w:rFonts w:hint="cs"/>
          <w:color w:val="auto"/>
          <w:sz w:val="32"/>
          <w:szCs w:val="32"/>
          <w:rtl/>
        </w:rPr>
        <w:t xml:space="preserve"> عبدالعزيز الجليل طبعة دار طيبة الطبعة الثالثة 1430</w:t>
      </w:r>
    </w:p>
    <w:p w:rsidR="00D12319" w:rsidRPr="00E44779" w:rsidRDefault="00D12319">
      <w:pPr>
        <w:widowControl/>
        <w:bidi w:val="0"/>
        <w:ind w:firstLine="0"/>
        <w:jc w:val="left"/>
        <w:rPr>
          <w:rFonts w:cs="Times New Roman"/>
          <w:b/>
          <w:bCs/>
          <w:noProof/>
          <w:color w:val="auto"/>
          <w:kern w:val="32"/>
          <w:sz w:val="32"/>
          <w:rtl/>
        </w:rPr>
      </w:pPr>
      <w:r w:rsidRPr="00E44779">
        <w:rPr>
          <w:color w:val="auto"/>
          <w:rtl/>
        </w:rPr>
        <w:br w:type="page"/>
      </w:r>
    </w:p>
    <w:p w:rsidR="00D53877" w:rsidRPr="00E44779" w:rsidRDefault="00D12319" w:rsidP="00D12319">
      <w:pPr>
        <w:pStyle w:val="aff1"/>
        <w:numPr>
          <w:ilvl w:val="0"/>
          <w:numId w:val="38"/>
        </w:numPr>
        <w:rPr>
          <w:rFonts w:cs="AL-Mohanad Bold"/>
          <w:color w:val="auto"/>
          <w:sz w:val="44"/>
          <w:szCs w:val="44"/>
        </w:rPr>
      </w:pPr>
      <w:r w:rsidRPr="00E44779">
        <w:rPr>
          <w:rFonts w:cs="AL-Mohanad Bold" w:hint="cs"/>
          <w:color w:val="auto"/>
          <w:sz w:val="44"/>
          <w:szCs w:val="44"/>
          <w:rtl/>
        </w:rPr>
        <w:lastRenderedPageBreak/>
        <w:t>فهرس الموضوعات</w:t>
      </w:r>
      <w:r w:rsidR="005829F7" w:rsidRPr="00E44779">
        <w:rPr>
          <w:rFonts w:cs="AL-Mohanad Bold"/>
          <w:color w:val="auto"/>
          <w:sz w:val="44"/>
          <w:szCs w:val="44"/>
          <w:rtl/>
        </w:rPr>
        <w:fldChar w:fldCharType="begin"/>
      </w:r>
      <w:r w:rsidR="005829F7" w:rsidRPr="00E44779">
        <w:instrText xml:space="preserve"> XE "</w:instrText>
      </w:r>
      <w:r w:rsidR="005829F7" w:rsidRPr="00E44779">
        <w:rPr>
          <w:rFonts w:cs="AL-Mohanad Bold" w:hint="cs"/>
          <w:color w:val="auto"/>
          <w:sz w:val="44"/>
          <w:szCs w:val="44"/>
          <w:rtl/>
        </w:rPr>
        <w:instrText>فهرس الموضوعات</w:instrText>
      </w:r>
      <w:r w:rsidR="005829F7" w:rsidRPr="00E44779">
        <w:instrText xml:space="preserve">" </w:instrText>
      </w:r>
      <w:r w:rsidR="005829F7" w:rsidRPr="00E44779">
        <w:rPr>
          <w:rFonts w:cs="AL-Mohanad Bold"/>
          <w:color w:val="auto"/>
          <w:sz w:val="44"/>
          <w:szCs w:val="44"/>
          <w:rtl/>
        </w:rPr>
        <w:fldChar w:fldCharType="end"/>
      </w:r>
      <w:r w:rsidRPr="00E44779">
        <w:rPr>
          <w:rFonts w:cs="AL-Mohanad Bold" w:hint="cs"/>
          <w:color w:val="auto"/>
          <w:sz w:val="44"/>
          <w:szCs w:val="44"/>
          <w:rtl/>
        </w:rPr>
        <w:t>:</w:t>
      </w:r>
    </w:p>
    <w:p w:rsidR="00A845DA" w:rsidRPr="00E44779" w:rsidRDefault="00A845DA" w:rsidP="00A845DA">
      <w:pPr>
        <w:pStyle w:val="aff1"/>
        <w:ind w:left="1174" w:firstLine="0"/>
        <w:rPr>
          <w:rFonts w:cs="AL-Mohanad Bold"/>
          <w:color w:val="auto"/>
          <w:sz w:val="44"/>
          <w:szCs w:val="44"/>
          <w:rtl/>
        </w:rPr>
      </w:pPr>
    </w:p>
    <w:tbl>
      <w:tblPr>
        <w:tblStyle w:val="24"/>
        <w:bidiVisual/>
        <w:tblW w:w="8931" w:type="dxa"/>
        <w:jc w:val="center"/>
        <w:tblInd w:w="-698" w:type="dxa"/>
        <w:tblLook w:val="04A0" w:firstRow="1" w:lastRow="0" w:firstColumn="1" w:lastColumn="0" w:noHBand="0" w:noVBand="1"/>
      </w:tblPr>
      <w:tblGrid>
        <w:gridCol w:w="7513"/>
        <w:gridCol w:w="1418"/>
      </w:tblGrid>
      <w:tr w:rsidR="00A845DA" w:rsidRPr="00E44779" w:rsidTr="00A845DA">
        <w:trPr>
          <w:cantSplit/>
          <w:tblHeader/>
          <w:jc w:val="center"/>
        </w:trPr>
        <w:tc>
          <w:tcPr>
            <w:tcW w:w="7513" w:type="dxa"/>
            <w:shd w:val="clear" w:color="auto" w:fill="A6A6A6" w:themeFill="background1" w:themeFillShade="A6"/>
          </w:tcPr>
          <w:p w:rsidR="00A845DA" w:rsidRPr="00E44779" w:rsidRDefault="00A845DA" w:rsidP="00A845DA">
            <w:pPr>
              <w:ind w:left="360" w:firstLine="0"/>
              <w:rPr>
                <w:rFonts w:ascii="Traditional Arabic" w:hAnsi="Traditional Arabic" w:cs="AL-Battar"/>
                <w:noProof/>
                <w:sz w:val="32"/>
                <w:szCs w:val="32"/>
                <w:rtl/>
              </w:rPr>
            </w:pPr>
            <w:r w:rsidRPr="00E44779">
              <w:rPr>
                <w:rFonts w:ascii="Traditional Arabic" w:hAnsi="Traditional Arabic" w:cs="AL-Battar" w:hint="cs"/>
                <w:noProof/>
                <w:sz w:val="32"/>
                <w:szCs w:val="32"/>
                <w:rtl/>
              </w:rPr>
              <w:t>الموضوع</w:t>
            </w:r>
          </w:p>
        </w:tc>
        <w:tc>
          <w:tcPr>
            <w:tcW w:w="1418" w:type="dxa"/>
            <w:shd w:val="clear" w:color="auto" w:fill="A6A6A6" w:themeFill="background1" w:themeFillShade="A6"/>
          </w:tcPr>
          <w:p w:rsidR="00A845DA" w:rsidRPr="00E44779" w:rsidRDefault="00A845DA" w:rsidP="00A845DA">
            <w:pPr>
              <w:ind w:left="360" w:firstLine="0"/>
              <w:rPr>
                <w:rFonts w:cs="AL-Battar"/>
                <w:noProof/>
                <w:sz w:val="32"/>
                <w:szCs w:val="32"/>
                <w:rtl/>
                <w:lang w:bidi="ar-EG"/>
              </w:rPr>
            </w:pPr>
            <w:r w:rsidRPr="00E44779">
              <w:rPr>
                <w:rFonts w:cs="AL-Battar" w:hint="cs"/>
                <w:noProof/>
                <w:sz w:val="32"/>
                <w:szCs w:val="32"/>
                <w:rtl/>
                <w:lang w:bidi="ar-EG"/>
              </w:rPr>
              <w:t>الصفحة</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F_Diwani" w:hint="eastAsia"/>
                <w:noProof/>
                <w:sz w:val="32"/>
                <w:szCs w:val="32"/>
                <w:rtl/>
              </w:rPr>
              <w:t>المقدمة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w:t>
            </w:r>
          </w:p>
        </w:tc>
      </w:tr>
      <w:tr w:rsidR="00A845DA" w:rsidRPr="00E44779" w:rsidTr="00A845DA">
        <w:trPr>
          <w:cantSplit/>
          <w:jc w:val="center"/>
        </w:trPr>
        <w:tc>
          <w:tcPr>
            <w:tcW w:w="7513" w:type="dxa"/>
          </w:tcPr>
          <w:p w:rsidR="00A845DA" w:rsidRPr="00E44779" w:rsidRDefault="00A845DA" w:rsidP="00A845DA">
            <w:pPr>
              <w:ind w:left="360" w:firstLine="0"/>
              <w:rPr>
                <w:rFonts w:ascii="Traditional Arabic" w:hAnsi="Traditional Arabic"/>
                <w:noProof/>
                <w:sz w:val="32"/>
                <w:szCs w:val="32"/>
                <w:rtl/>
              </w:rPr>
            </w:pPr>
            <w:r w:rsidRPr="00E44779">
              <w:rPr>
                <w:rFonts w:ascii="Traditional Arabic" w:hAnsi="Traditional Arabic" w:hint="eastAsia"/>
                <w:noProof/>
                <w:sz w:val="32"/>
                <w:szCs w:val="32"/>
                <w:rtl/>
              </w:rPr>
              <w:t>أسباب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اختيار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هذا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الموضوع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6</w:t>
            </w:r>
          </w:p>
        </w:tc>
      </w:tr>
      <w:tr w:rsidR="00A845DA" w:rsidRPr="00E44779" w:rsidTr="00A845DA">
        <w:trPr>
          <w:cantSplit/>
          <w:jc w:val="center"/>
        </w:trPr>
        <w:tc>
          <w:tcPr>
            <w:tcW w:w="7513" w:type="dxa"/>
          </w:tcPr>
          <w:p w:rsidR="00A845DA" w:rsidRPr="00E44779" w:rsidRDefault="00A845DA" w:rsidP="00A845DA">
            <w:pPr>
              <w:ind w:left="360" w:firstLine="0"/>
              <w:rPr>
                <w:rFonts w:ascii="Traditional Arabic" w:hAnsi="Traditional Arabic"/>
                <w:noProof/>
                <w:sz w:val="32"/>
                <w:szCs w:val="32"/>
                <w:rtl/>
              </w:rPr>
            </w:pPr>
            <w:r w:rsidRPr="00E44779">
              <w:rPr>
                <w:rFonts w:ascii="Traditional Arabic" w:hAnsi="Traditional Arabic" w:hint="eastAsia"/>
                <w:noProof/>
                <w:sz w:val="32"/>
                <w:szCs w:val="32"/>
                <w:rtl/>
              </w:rPr>
              <w:t>الدراسات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السابقة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9</w:t>
            </w:r>
          </w:p>
        </w:tc>
      </w:tr>
      <w:tr w:rsidR="00A845DA" w:rsidRPr="00E44779" w:rsidTr="00A845DA">
        <w:trPr>
          <w:cantSplit/>
          <w:jc w:val="center"/>
        </w:trPr>
        <w:tc>
          <w:tcPr>
            <w:tcW w:w="7513" w:type="dxa"/>
          </w:tcPr>
          <w:p w:rsidR="00A845DA" w:rsidRPr="00E44779" w:rsidRDefault="00A845DA" w:rsidP="00A845DA">
            <w:pPr>
              <w:ind w:left="360" w:firstLine="0"/>
              <w:rPr>
                <w:rFonts w:ascii="Traditional Arabic" w:hAnsi="Traditional Arabic"/>
                <w:noProof/>
                <w:sz w:val="32"/>
                <w:szCs w:val="32"/>
                <w:rtl/>
              </w:rPr>
            </w:pPr>
            <w:r w:rsidRPr="00E44779">
              <w:rPr>
                <w:rFonts w:ascii="Traditional Arabic" w:hAnsi="Traditional Arabic" w:hint="eastAsia"/>
                <w:noProof/>
                <w:sz w:val="32"/>
                <w:szCs w:val="32"/>
                <w:rtl/>
              </w:rPr>
              <w:t>العمل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البحث</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10</w:t>
            </w:r>
          </w:p>
        </w:tc>
      </w:tr>
      <w:tr w:rsidR="00A845DA" w:rsidRPr="00E44779" w:rsidTr="00A845DA">
        <w:trPr>
          <w:cantSplit/>
          <w:jc w:val="center"/>
        </w:trPr>
        <w:tc>
          <w:tcPr>
            <w:tcW w:w="7513" w:type="dxa"/>
          </w:tcPr>
          <w:p w:rsidR="00A845DA" w:rsidRPr="00E44779" w:rsidRDefault="00A845DA" w:rsidP="00A845DA">
            <w:pPr>
              <w:ind w:left="360" w:firstLine="0"/>
              <w:rPr>
                <w:rFonts w:ascii="Traditional Arabic" w:hAnsi="Traditional Arabic"/>
                <w:noProof/>
                <w:sz w:val="32"/>
                <w:szCs w:val="32"/>
                <w:rtl/>
              </w:rPr>
            </w:pPr>
            <w:r w:rsidRPr="00E44779">
              <w:rPr>
                <w:rFonts w:ascii="Traditional Arabic" w:hAnsi="Traditional Arabic" w:hint="eastAsia"/>
                <w:noProof/>
                <w:sz w:val="32"/>
                <w:szCs w:val="32"/>
                <w:rtl/>
              </w:rPr>
              <w:t>خطة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البحث</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13</w:t>
            </w:r>
          </w:p>
        </w:tc>
      </w:tr>
      <w:tr w:rsidR="00A845DA" w:rsidRPr="00E44779" w:rsidTr="00A845DA">
        <w:trPr>
          <w:cantSplit/>
          <w:jc w:val="center"/>
        </w:trPr>
        <w:tc>
          <w:tcPr>
            <w:tcW w:w="7513" w:type="dxa"/>
          </w:tcPr>
          <w:p w:rsidR="00A845DA" w:rsidRPr="00E44779" w:rsidRDefault="00A845DA" w:rsidP="00A845DA">
            <w:pPr>
              <w:ind w:left="360" w:firstLine="0"/>
              <w:rPr>
                <w:rFonts w:cs="Khalid Art bold"/>
                <w:b/>
                <w:bCs/>
                <w:noProof/>
                <w:sz w:val="32"/>
                <w:szCs w:val="32"/>
                <w:rtl/>
              </w:rPr>
            </w:pPr>
            <w:r w:rsidRPr="00E44779">
              <w:rPr>
                <w:rFonts w:cs="AF_Diwani" w:hint="eastAsia"/>
                <w:noProof/>
                <w:sz w:val="32"/>
                <w:szCs w:val="32"/>
                <w:rtl/>
              </w:rPr>
              <w:t>التمهيد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16</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الأول</w:t>
            </w:r>
            <w:r w:rsidRPr="00E44779">
              <w:rPr>
                <w:rFonts w:cs="AL-Mateen"/>
                <w:noProof/>
                <w:sz w:val="32"/>
                <w:szCs w:val="32"/>
                <w:rtl/>
              </w:rPr>
              <w:t xml:space="preserve">: </w:t>
            </w:r>
            <w:r w:rsidRPr="00E44779">
              <w:rPr>
                <w:rFonts w:cs="AL-Mateen" w:hint="eastAsia"/>
                <w:noProof/>
                <w:sz w:val="32"/>
                <w:szCs w:val="32"/>
                <w:rtl/>
              </w:rPr>
              <w:t>ترجمة</w:t>
            </w:r>
            <w:r w:rsidRPr="00E44779">
              <w:rPr>
                <w:rFonts w:cs="AL-Mateen"/>
                <w:noProof/>
                <w:sz w:val="32"/>
                <w:szCs w:val="32"/>
                <w:rtl/>
              </w:rPr>
              <w:t xml:space="preserve"> </w:t>
            </w:r>
            <w:r w:rsidRPr="00E44779">
              <w:rPr>
                <w:rFonts w:cs="AL-Mateen" w:hint="eastAsia"/>
                <w:noProof/>
                <w:sz w:val="32"/>
                <w:szCs w:val="32"/>
                <w:rtl/>
              </w:rPr>
              <w:t>الإمام</w:t>
            </w:r>
            <w:r w:rsidRPr="00E44779">
              <w:rPr>
                <w:rFonts w:cs="AL-Mateen"/>
                <w:noProof/>
                <w:sz w:val="32"/>
                <w:szCs w:val="32"/>
                <w:rtl/>
              </w:rPr>
              <w:t xml:space="preserve"> </w:t>
            </w:r>
            <w:r w:rsidRPr="00E44779">
              <w:rPr>
                <w:rFonts w:cs="AL-Mateen" w:hint="eastAsia"/>
                <w:noProof/>
                <w:sz w:val="32"/>
                <w:szCs w:val="32"/>
                <w:rtl/>
              </w:rPr>
              <w:t>النووي</w:t>
            </w:r>
            <w:r w:rsidRPr="00E44779">
              <w:rPr>
                <w:rFonts w:cs="AL-Mateen"/>
                <w:noProof/>
                <w:sz w:val="32"/>
                <w:szCs w:val="32"/>
                <w:rtl/>
              </w:rPr>
              <w:t xml:space="preserve"> </w:t>
            </w:r>
            <w:r w:rsidRPr="00E44779">
              <w:rPr>
                <w:rFonts w:cs="AL-Mateen" w:hint="eastAsia"/>
                <w:noProof/>
                <w:sz w:val="32"/>
                <w:szCs w:val="32"/>
                <w:rtl/>
              </w:rPr>
              <w:t>رحمه</w:t>
            </w:r>
            <w:r w:rsidRPr="00E44779">
              <w:rPr>
                <w:rFonts w:cs="AL-Mateen"/>
                <w:noProof/>
                <w:sz w:val="32"/>
                <w:szCs w:val="32"/>
                <w:rtl/>
              </w:rPr>
              <w:t xml:space="preserve"> </w:t>
            </w:r>
            <w:r w:rsidRPr="00E44779">
              <w:rPr>
                <w:rFonts w:cs="AL-Mateen" w:hint="eastAsia"/>
                <w:noProof/>
                <w:sz w:val="32"/>
                <w:szCs w:val="32"/>
                <w:rtl/>
              </w:rPr>
              <w:t>الله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17</w:t>
            </w:r>
          </w:p>
        </w:tc>
      </w:tr>
      <w:tr w:rsidR="00A845DA" w:rsidRPr="00E44779" w:rsidTr="00A845DA">
        <w:trPr>
          <w:cantSplit/>
          <w:jc w:val="center"/>
        </w:trPr>
        <w:tc>
          <w:tcPr>
            <w:tcW w:w="7513" w:type="dxa"/>
          </w:tcPr>
          <w:p w:rsidR="00A845DA" w:rsidRPr="00E44779" w:rsidRDefault="00A845DA" w:rsidP="00A845DA">
            <w:pPr>
              <w:ind w:left="360" w:firstLine="0"/>
              <w:rPr>
                <w:rFonts w:cs="AL-Mohanad Bold"/>
                <w:b/>
                <w:bCs/>
                <w:noProof/>
                <w:sz w:val="32"/>
                <w:szCs w:val="32"/>
                <w:rtl/>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الأول</w:t>
            </w:r>
            <w:r w:rsidRPr="00E44779">
              <w:rPr>
                <w:rFonts w:cs="AL-Mohanad Bold"/>
                <w:b/>
                <w:bCs/>
                <w:noProof/>
                <w:sz w:val="32"/>
                <w:szCs w:val="32"/>
                <w:rtl/>
              </w:rPr>
              <w:t xml:space="preserve">: </w:t>
            </w:r>
            <w:r w:rsidRPr="00E44779">
              <w:rPr>
                <w:rFonts w:cs="AL-Mohanad Bold" w:hint="eastAsia"/>
                <w:b/>
                <w:bCs/>
                <w:noProof/>
                <w:sz w:val="32"/>
                <w:szCs w:val="32"/>
                <w:rtl/>
              </w:rPr>
              <w:t>حياة</w:t>
            </w:r>
            <w:r w:rsidRPr="00E44779">
              <w:rPr>
                <w:rFonts w:cs="AL-Mohanad Bold"/>
                <w:b/>
                <w:bCs/>
                <w:noProof/>
                <w:sz w:val="32"/>
                <w:szCs w:val="32"/>
                <w:rtl/>
              </w:rPr>
              <w:t xml:space="preserve"> </w:t>
            </w:r>
            <w:r w:rsidRPr="00E44779">
              <w:rPr>
                <w:rFonts w:cs="AL-Mohanad Bold" w:hint="eastAsia"/>
                <w:b/>
                <w:bCs/>
                <w:noProof/>
                <w:sz w:val="32"/>
                <w:szCs w:val="32"/>
                <w:rtl/>
              </w:rPr>
              <w:t>الإمام</w:t>
            </w:r>
            <w:r w:rsidRPr="00E44779">
              <w:rPr>
                <w:rFonts w:cs="AL-Mohanad Bold"/>
                <w:b/>
                <w:bCs/>
                <w:noProof/>
                <w:sz w:val="32"/>
                <w:szCs w:val="32"/>
                <w:rtl/>
              </w:rPr>
              <w:t xml:space="preserve"> </w:t>
            </w:r>
            <w:r w:rsidRPr="00E44779">
              <w:rPr>
                <w:rFonts w:cs="AL-Mohanad Bold" w:hint="eastAsia"/>
                <w:b/>
                <w:bCs/>
                <w:noProof/>
                <w:sz w:val="32"/>
                <w:szCs w:val="32"/>
                <w:rtl/>
              </w:rPr>
              <w:t>النووي</w:t>
            </w:r>
            <w:r w:rsidRPr="00E44779">
              <w:rPr>
                <w:rFonts w:cs="AL-Mohanad Bold"/>
                <w:b/>
                <w:bCs/>
                <w:noProof/>
                <w:sz w:val="32"/>
                <w:szCs w:val="32"/>
                <w:rtl/>
              </w:rPr>
              <w:t xml:space="preserve"> </w:t>
            </w:r>
            <w:r w:rsidRPr="00E44779">
              <w:rPr>
                <w:rFonts w:cs="AL-Mohanad Bold" w:hint="eastAsia"/>
                <w:b/>
                <w:bCs/>
                <w:noProof/>
                <w:sz w:val="32"/>
                <w:szCs w:val="32"/>
                <w:rtl/>
              </w:rPr>
              <w:t>الشخصية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18</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t>اسمه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وكنيته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ولقبه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ونسبه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18</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t>مولده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ونشأته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وطلبه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للعلم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18</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hint="eastAsia"/>
                <w:noProof/>
                <w:sz w:val="32"/>
                <w:szCs w:val="32"/>
                <w:rtl/>
              </w:rPr>
              <w:t>وفاته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hint="eastAsia"/>
                <w:noProof/>
                <w:sz w:val="32"/>
                <w:szCs w:val="32"/>
                <w:rtl/>
              </w:rPr>
              <w:t>شيوخه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hint="eastAsia"/>
                <w:b/>
                <w:noProof/>
                <w:sz w:val="32"/>
                <w:szCs w:val="32"/>
                <w:rtl/>
              </w:rPr>
              <w:t>تلاميذته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22</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w:t>
            </w:r>
            <w:r w:rsidRPr="00E44779">
              <w:rPr>
                <w:rFonts w:cs="AL-Mohanad Bold" w:hint="eastAsia"/>
                <w:b/>
                <w:bCs/>
                <w:noProof/>
                <w:sz w:val="32"/>
                <w:szCs w:val="32"/>
                <w:rtl/>
              </w:rPr>
              <w:t>آثاره</w:t>
            </w:r>
            <w:r w:rsidRPr="00E44779">
              <w:rPr>
                <w:rFonts w:cs="AL-Mohanad Bold"/>
                <w:b/>
                <w:bCs/>
                <w:noProof/>
                <w:sz w:val="32"/>
                <w:szCs w:val="32"/>
                <w:rtl/>
              </w:rPr>
              <w:t xml:space="preserve"> </w:t>
            </w:r>
            <w:r w:rsidRPr="00E44779">
              <w:rPr>
                <w:rFonts w:cs="AL-Mohanad Bold" w:hint="eastAsia"/>
                <w:b/>
                <w:bCs/>
                <w:noProof/>
                <w:sz w:val="32"/>
                <w:szCs w:val="32"/>
                <w:rtl/>
              </w:rPr>
              <w:t>العلمية</w:t>
            </w:r>
            <w:r w:rsidRPr="00E44779">
              <w:rPr>
                <w:rFonts w:cs="AL-Mohanad Bold"/>
                <w:b/>
                <w:bCs/>
                <w:noProof/>
                <w:sz w:val="32"/>
                <w:szCs w:val="32"/>
                <w:rtl/>
              </w:rPr>
              <w:t xml:space="preserve"> </w:t>
            </w:r>
            <w:r w:rsidRPr="00E44779">
              <w:rPr>
                <w:rFonts w:cs="AL-Mohanad Bold" w:hint="eastAsia"/>
                <w:b/>
                <w:bCs/>
                <w:noProof/>
                <w:sz w:val="32"/>
                <w:szCs w:val="32"/>
                <w:rtl/>
              </w:rPr>
              <w:t>والعملية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t>مصنفاته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t>صفاته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العملية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t>الزهد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والورع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والاجتهاد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العبادة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28</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cs"/>
                <w:noProof/>
                <w:sz w:val="32"/>
                <w:szCs w:val="32"/>
                <w:rtl/>
              </w:rPr>
              <w:t>أ</w:t>
            </w:r>
            <w:r w:rsidRPr="00E44779">
              <w:rPr>
                <w:rFonts w:ascii="Traditional Arabic" w:hAnsi="Traditional Arabic" w:hint="eastAsia"/>
                <w:noProof/>
                <w:sz w:val="32"/>
                <w:szCs w:val="32"/>
                <w:rtl/>
              </w:rPr>
              <w:t>مره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بالمعروف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ونهيه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المنكر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الثاني</w:t>
            </w:r>
            <w:r w:rsidRPr="00E44779">
              <w:rPr>
                <w:rFonts w:cs="AL-Mateen"/>
                <w:noProof/>
                <w:sz w:val="32"/>
                <w:szCs w:val="32"/>
                <w:rtl/>
              </w:rPr>
              <w:t xml:space="preserve">: </w:t>
            </w:r>
            <w:r w:rsidRPr="00E44779">
              <w:rPr>
                <w:rFonts w:cs="AL-Mateen" w:hint="eastAsia"/>
                <w:noProof/>
                <w:sz w:val="32"/>
                <w:szCs w:val="32"/>
                <w:rtl/>
              </w:rPr>
              <w:t>دراسة</w:t>
            </w:r>
            <w:r w:rsidRPr="00E44779">
              <w:rPr>
                <w:rFonts w:cs="AL-Mateen"/>
                <w:noProof/>
                <w:sz w:val="32"/>
                <w:szCs w:val="32"/>
                <w:rtl/>
              </w:rPr>
              <w:t xml:space="preserve"> </w:t>
            </w:r>
            <w:r w:rsidRPr="00E44779">
              <w:rPr>
                <w:rFonts w:cs="AL-Mateen" w:hint="eastAsia"/>
                <w:noProof/>
                <w:sz w:val="32"/>
                <w:szCs w:val="32"/>
                <w:rtl/>
              </w:rPr>
              <w:t>عن</w:t>
            </w:r>
            <w:r w:rsidRPr="00E44779">
              <w:rPr>
                <w:rFonts w:cs="AL-Mateen"/>
                <w:noProof/>
                <w:sz w:val="32"/>
                <w:szCs w:val="32"/>
                <w:rtl/>
              </w:rPr>
              <w:t xml:space="preserve"> </w:t>
            </w:r>
            <w:r w:rsidRPr="00E44779">
              <w:rPr>
                <w:rFonts w:cs="AL-Mateen" w:hint="eastAsia"/>
                <w:noProof/>
                <w:sz w:val="32"/>
                <w:szCs w:val="32"/>
                <w:rtl/>
              </w:rPr>
              <w:t>الإجماع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33</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noProof/>
                <w:kern w:val="32"/>
                <w:sz w:val="32"/>
                <w:szCs w:val="32"/>
                <w:rtl/>
              </w:rPr>
              <w:t>المبحث</w:t>
            </w:r>
            <w:r w:rsidRPr="00E44779">
              <w:rPr>
                <w:rFonts w:cs="AL-Mohanad Bold"/>
                <w:noProof/>
                <w:kern w:val="32"/>
                <w:sz w:val="32"/>
                <w:szCs w:val="32"/>
                <w:rtl/>
              </w:rPr>
              <w:t xml:space="preserve"> </w:t>
            </w:r>
            <w:r w:rsidRPr="00E44779">
              <w:rPr>
                <w:rFonts w:cs="AL-Mohanad Bold" w:hint="eastAsia"/>
                <w:noProof/>
                <w:kern w:val="32"/>
                <w:sz w:val="32"/>
                <w:szCs w:val="32"/>
                <w:rtl/>
              </w:rPr>
              <w:t>الأول</w:t>
            </w:r>
            <w:r w:rsidRPr="00E44779">
              <w:rPr>
                <w:rFonts w:cs="AL-Mohanad Bold"/>
                <w:noProof/>
                <w:kern w:val="32"/>
                <w:sz w:val="32"/>
                <w:szCs w:val="32"/>
                <w:rtl/>
              </w:rPr>
              <w:t xml:space="preserve"> : </w:t>
            </w:r>
            <w:r w:rsidRPr="00E44779">
              <w:rPr>
                <w:rFonts w:cs="AL-Mohanad Bold" w:hint="eastAsia"/>
                <w:noProof/>
                <w:kern w:val="32"/>
                <w:sz w:val="32"/>
                <w:szCs w:val="32"/>
                <w:rtl/>
              </w:rPr>
              <w:t>تعريف</w:t>
            </w:r>
            <w:r w:rsidRPr="00E44779">
              <w:rPr>
                <w:rFonts w:cs="AL-Mohanad Bold"/>
                <w:noProof/>
                <w:kern w:val="32"/>
                <w:sz w:val="32"/>
                <w:szCs w:val="32"/>
                <w:rtl/>
              </w:rPr>
              <w:t xml:space="preserve"> </w:t>
            </w:r>
            <w:r w:rsidRPr="00E44779">
              <w:rPr>
                <w:rFonts w:cs="AL-Mohanad Bold" w:hint="eastAsia"/>
                <w:noProof/>
                <w:kern w:val="32"/>
                <w:sz w:val="32"/>
                <w:szCs w:val="32"/>
                <w:rtl/>
              </w:rPr>
              <w:t>الإجماع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 </w:t>
            </w:r>
            <w:r w:rsidRPr="00E44779">
              <w:rPr>
                <w:rFonts w:cs="AL-Mohanad Bold" w:hint="eastAsia"/>
                <w:b/>
                <w:bCs/>
                <w:noProof/>
                <w:sz w:val="32"/>
                <w:szCs w:val="32"/>
                <w:rtl/>
              </w:rPr>
              <w:t>أقـســـام</w:t>
            </w:r>
            <w:r w:rsidRPr="00E44779">
              <w:rPr>
                <w:rFonts w:cs="AL-Mohanad Bold"/>
                <w:b/>
                <w:bCs/>
                <w:noProof/>
                <w:sz w:val="32"/>
                <w:szCs w:val="32"/>
                <w:rtl/>
              </w:rPr>
              <w:t xml:space="preserve"> </w:t>
            </w:r>
            <w:r w:rsidRPr="00E44779">
              <w:rPr>
                <w:rFonts w:cs="AL-Mohanad Bold" w:hint="eastAsia"/>
                <w:b/>
                <w:bCs/>
                <w:noProof/>
                <w:sz w:val="32"/>
                <w:szCs w:val="32"/>
                <w:rtl/>
              </w:rPr>
              <w:t>الإجمـاع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lastRenderedPageBreak/>
              <w:t>أولاً</w:t>
            </w:r>
            <w:r w:rsidRPr="00E44779">
              <w:rPr>
                <w:rFonts w:ascii="Traditional Arabic" w:hAnsi="Traditional Arabic"/>
                <w:noProof/>
                <w:sz w:val="32"/>
                <w:szCs w:val="32"/>
                <w:rtl/>
              </w:rPr>
              <w:t xml:space="preserve"> : </w:t>
            </w:r>
            <w:r w:rsidRPr="00E44779">
              <w:rPr>
                <w:rFonts w:ascii="Traditional Arabic" w:hAnsi="Traditional Arabic" w:hint="eastAsia"/>
                <w:noProof/>
                <w:sz w:val="32"/>
                <w:szCs w:val="32"/>
                <w:rtl/>
              </w:rPr>
              <w:t>أقسام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حيث</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ثبوته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ثانياً</w:t>
            </w:r>
            <w:r w:rsidRPr="00E44779">
              <w:rPr>
                <w:noProof/>
                <w:sz w:val="32"/>
                <w:szCs w:val="32"/>
                <w:rtl/>
              </w:rPr>
              <w:t xml:space="preserve">: </w:t>
            </w:r>
            <w:r w:rsidRPr="00E44779">
              <w:rPr>
                <w:rFonts w:hint="eastAsia"/>
                <w:noProof/>
                <w:sz w:val="32"/>
                <w:szCs w:val="32"/>
                <w:rtl/>
              </w:rPr>
              <w:t>أقسام</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باعتبار</w:t>
            </w:r>
            <w:r w:rsidRPr="00E44779">
              <w:rPr>
                <w:noProof/>
                <w:sz w:val="32"/>
                <w:szCs w:val="32"/>
                <w:rtl/>
              </w:rPr>
              <w:t xml:space="preserve"> </w:t>
            </w:r>
            <w:r w:rsidRPr="00E44779">
              <w:rPr>
                <w:rFonts w:hint="eastAsia"/>
                <w:noProof/>
                <w:sz w:val="32"/>
                <w:szCs w:val="32"/>
                <w:rtl/>
              </w:rPr>
              <w:t>أهله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ثالثاً</w:t>
            </w:r>
            <w:r w:rsidRPr="00E44779">
              <w:rPr>
                <w:noProof/>
                <w:sz w:val="32"/>
                <w:szCs w:val="32"/>
                <w:rtl/>
              </w:rPr>
              <w:t xml:space="preserve">: </w:t>
            </w:r>
            <w:r w:rsidRPr="00E44779">
              <w:rPr>
                <w:rFonts w:hint="eastAsia"/>
                <w:noProof/>
                <w:sz w:val="32"/>
                <w:szCs w:val="32"/>
                <w:rtl/>
              </w:rPr>
              <w:t>أقسام</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باعتبار</w:t>
            </w:r>
            <w:r w:rsidRPr="00E44779">
              <w:rPr>
                <w:noProof/>
                <w:sz w:val="32"/>
                <w:szCs w:val="32"/>
                <w:rtl/>
              </w:rPr>
              <w:t xml:space="preserve"> </w:t>
            </w:r>
            <w:r w:rsidRPr="00E44779">
              <w:rPr>
                <w:rFonts w:hint="eastAsia"/>
                <w:noProof/>
                <w:sz w:val="32"/>
                <w:szCs w:val="32"/>
                <w:rtl/>
              </w:rPr>
              <w:t>عصره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رابعاً</w:t>
            </w:r>
            <w:r w:rsidRPr="00E44779">
              <w:rPr>
                <w:noProof/>
                <w:sz w:val="32"/>
                <w:szCs w:val="32"/>
                <w:rtl/>
              </w:rPr>
              <w:t xml:space="preserve"> : </w:t>
            </w:r>
            <w:r w:rsidRPr="00E44779">
              <w:rPr>
                <w:rFonts w:hint="eastAsia"/>
                <w:noProof/>
                <w:sz w:val="32"/>
                <w:szCs w:val="32"/>
                <w:rtl/>
              </w:rPr>
              <w:t>أقسام</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حيث</w:t>
            </w:r>
            <w:r w:rsidRPr="00E44779">
              <w:rPr>
                <w:noProof/>
                <w:sz w:val="32"/>
                <w:szCs w:val="32"/>
                <w:rtl/>
              </w:rPr>
              <w:t xml:space="preserve"> </w:t>
            </w:r>
            <w:r w:rsidRPr="00E44779">
              <w:rPr>
                <w:rFonts w:hint="eastAsia"/>
                <w:noProof/>
                <w:sz w:val="32"/>
                <w:szCs w:val="32"/>
                <w:rtl/>
              </w:rPr>
              <w:t>ذاته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مسألة</w:t>
            </w:r>
            <w:r w:rsidRPr="00E44779">
              <w:rPr>
                <w:noProof/>
                <w:sz w:val="32"/>
                <w:szCs w:val="32"/>
                <w:rtl/>
              </w:rPr>
              <w:t xml:space="preserve">: </w:t>
            </w:r>
            <w:r w:rsidRPr="00E44779">
              <w:rPr>
                <w:rFonts w:hint="eastAsia"/>
                <w:noProof/>
                <w:sz w:val="32"/>
                <w:szCs w:val="32"/>
                <w:rtl/>
              </w:rPr>
              <w:t>هل</w:t>
            </w:r>
            <w:r w:rsidRPr="00E44779">
              <w:rPr>
                <w:noProof/>
                <w:sz w:val="32"/>
                <w:szCs w:val="32"/>
                <w:rtl/>
              </w:rPr>
              <w:t xml:space="preserve"> </w:t>
            </w:r>
            <w:r w:rsidRPr="00E44779">
              <w:rPr>
                <w:rFonts w:hint="eastAsia"/>
                <w:noProof/>
                <w:sz w:val="32"/>
                <w:szCs w:val="32"/>
                <w:rtl/>
              </w:rPr>
              <w:t>خلاف</w:t>
            </w:r>
            <w:r w:rsidRPr="00E44779">
              <w:rPr>
                <w:noProof/>
                <w:sz w:val="32"/>
                <w:szCs w:val="32"/>
                <w:rtl/>
              </w:rPr>
              <w:t xml:space="preserve"> </w:t>
            </w:r>
            <w:r w:rsidRPr="00E44779">
              <w:rPr>
                <w:rFonts w:hint="eastAsia"/>
                <w:noProof/>
                <w:sz w:val="32"/>
                <w:szCs w:val="32"/>
                <w:rtl/>
              </w:rPr>
              <w:t>الظاهرية</w:t>
            </w:r>
            <w:r w:rsidRPr="00E44779">
              <w:rPr>
                <w:noProof/>
                <w:sz w:val="32"/>
                <w:szCs w:val="32"/>
                <w:rtl/>
              </w:rPr>
              <w:t xml:space="preserve"> </w:t>
            </w:r>
            <w:r w:rsidRPr="00E44779">
              <w:rPr>
                <w:rFonts w:hint="eastAsia"/>
                <w:noProof/>
                <w:sz w:val="32"/>
                <w:szCs w:val="32"/>
                <w:rtl/>
              </w:rPr>
              <w:t>مؤثر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الإجماع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cs="AL-Mohanad Bold" w:hint="eastAsia"/>
                <w:b/>
                <w:bCs/>
                <w:noProof/>
                <w:sz w:val="32"/>
                <w:szCs w:val="32"/>
                <w:rtl/>
              </w:rPr>
              <w:t>المبحث</w:t>
            </w:r>
            <w:r w:rsidRPr="00E44779">
              <w:rPr>
                <w:rFonts w:ascii="Traditional Arabic" w:hAnsi="Traditional Arabic" w:cs="AL-Mohanad Bold"/>
                <w:b/>
                <w:bCs/>
                <w:noProof/>
                <w:sz w:val="32"/>
                <w:szCs w:val="32"/>
                <w:rtl/>
              </w:rPr>
              <w:t xml:space="preserve"> </w:t>
            </w:r>
            <w:r w:rsidRPr="00E44779">
              <w:rPr>
                <w:rFonts w:ascii="Traditional Arabic" w:hAnsi="Traditional Arabic" w:cs="AL-Mohanad Bold" w:hint="eastAsia"/>
                <w:b/>
                <w:bCs/>
                <w:noProof/>
                <w:sz w:val="32"/>
                <w:szCs w:val="32"/>
                <w:rtl/>
              </w:rPr>
              <w:t>الثالث</w:t>
            </w:r>
            <w:r w:rsidRPr="00E44779">
              <w:rPr>
                <w:rFonts w:ascii="Traditional Arabic" w:hAnsi="Traditional Arabic" w:cs="AL-Mohanad Bold"/>
                <w:b/>
                <w:bCs/>
                <w:noProof/>
                <w:sz w:val="32"/>
                <w:szCs w:val="32"/>
                <w:rtl/>
              </w:rPr>
              <w:t xml:space="preserve"> : </w:t>
            </w:r>
            <w:r w:rsidRPr="00E44779">
              <w:rPr>
                <w:rFonts w:ascii="Traditional Arabic" w:hAnsi="Traditional Arabic" w:cs="AL-Mohanad Bold" w:hint="eastAsia"/>
                <w:b/>
                <w:bCs/>
                <w:noProof/>
                <w:sz w:val="32"/>
                <w:szCs w:val="32"/>
                <w:rtl/>
              </w:rPr>
              <w:t>دلالة</w:t>
            </w:r>
            <w:r w:rsidRPr="00E44779">
              <w:rPr>
                <w:rFonts w:ascii="Traditional Arabic" w:hAnsi="Traditional Arabic" w:cs="AL-Mohanad Bold"/>
                <w:b/>
                <w:bCs/>
                <w:noProof/>
                <w:sz w:val="32"/>
                <w:szCs w:val="32"/>
                <w:rtl/>
              </w:rPr>
              <w:t xml:space="preserve"> </w:t>
            </w:r>
            <w:r w:rsidRPr="00E44779">
              <w:rPr>
                <w:rFonts w:ascii="Traditional Arabic" w:hAnsi="Traditional Arabic" w:cs="AL-Mohanad Bold" w:hint="eastAsia"/>
                <w:b/>
                <w:bCs/>
                <w:noProof/>
                <w:sz w:val="32"/>
                <w:szCs w:val="32"/>
                <w:rtl/>
              </w:rPr>
              <w:t>الإجماع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51</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cs="AL-Mohanad Bold" w:hint="eastAsia"/>
                <w:noProof/>
                <w:sz w:val="32"/>
                <w:szCs w:val="32"/>
                <w:rtl/>
              </w:rPr>
              <w:t>المبحث</w:t>
            </w:r>
            <w:r w:rsidRPr="00E44779">
              <w:rPr>
                <w:rFonts w:ascii="Traditional Arabic" w:hAnsi="Traditional Arabic" w:cs="AL-Mohanad Bold"/>
                <w:noProof/>
                <w:sz w:val="32"/>
                <w:szCs w:val="32"/>
                <w:rtl/>
              </w:rPr>
              <w:t xml:space="preserve"> </w:t>
            </w:r>
            <w:r w:rsidRPr="00E44779">
              <w:rPr>
                <w:rFonts w:ascii="Traditional Arabic" w:hAnsi="Traditional Arabic" w:cs="AL-Mohanad Bold" w:hint="eastAsia"/>
                <w:noProof/>
                <w:sz w:val="32"/>
                <w:szCs w:val="32"/>
                <w:rtl/>
              </w:rPr>
              <w:t>الرابع</w:t>
            </w:r>
            <w:r w:rsidRPr="00E44779">
              <w:rPr>
                <w:rFonts w:ascii="Traditional Arabic" w:hAnsi="Traditional Arabic" w:cs="AL-Mohanad Bold"/>
                <w:noProof/>
                <w:sz w:val="32"/>
                <w:szCs w:val="32"/>
                <w:rtl/>
              </w:rPr>
              <w:t xml:space="preserve"> : </w:t>
            </w:r>
            <w:r w:rsidRPr="00E44779">
              <w:rPr>
                <w:rFonts w:ascii="Traditional Arabic" w:hAnsi="Traditional Arabic" w:cs="AL-Mohanad Bold" w:hint="eastAsia"/>
                <w:noProof/>
                <w:sz w:val="32"/>
                <w:szCs w:val="32"/>
                <w:rtl/>
              </w:rPr>
              <w:t>حجية</w:t>
            </w:r>
            <w:r w:rsidRPr="00E44779">
              <w:rPr>
                <w:rFonts w:ascii="Traditional Arabic" w:hAnsi="Traditional Arabic" w:cs="AL-Mohanad Bold"/>
                <w:noProof/>
                <w:sz w:val="32"/>
                <w:szCs w:val="32"/>
                <w:rtl/>
              </w:rPr>
              <w:t xml:space="preserve"> </w:t>
            </w:r>
            <w:r w:rsidRPr="00E44779">
              <w:rPr>
                <w:rFonts w:ascii="Traditional Arabic" w:hAnsi="Traditional Arabic" w:cs="AL-Mohanad Bold" w:hint="eastAsia"/>
                <w:noProof/>
                <w:sz w:val="32"/>
                <w:szCs w:val="32"/>
                <w:rtl/>
              </w:rPr>
              <w:t>الإجماع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53</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Calibri" w:hAnsi="Calibri" w:cs="AL-Mohanad Bold" w:hint="eastAsia"/>
                <w:noProof/>
                <w:sz w:val="32"/>
                <w:szCs w:val="32"/>
                <w:rtl/>
              </w:rPr>
              <w:t>المبحث</w:t>
            </w:r>
            <w:r w:rsidRPr="00E44779">
              <w:rPr>
                <w:rFonts w:ascii="Calibri" w:hAnsi="Calibri" w:cs="AL-Mohanad Bold"/>
                <w:noProof/>
                <w:sz w:val="32"/>
                <w:szCs w:val="32"/>
                <w:rtl/>
              </w:rPr>
              <w:t xml:space="preserve"> </w:t>
            </w:r>
            <w:r w:rsidRPr="00E44779">
              <w:rPr>
                <w:rFonts w:ascii="Calibri" w:hAnsi="Calibri" w:cs="AL-Mohanad Bold" w:hint="eastAsia"/>
                <w:noProof/>
                <w:sz w:val="32"/>
                <w:szCs w:val="32"/>
                <w:rtl/>
              </w:rPr>
              <w:t>الخامس</w:t>
            </w:r>
            <w:r w:rsidRPr="00E44779">
              <w:rPr>
                <w:rFonts w:ascii="Calibri" w:hAnsi="Calibri" w:cs="AL-Mohanad Bold"/>
                <w:noProof/>
                <w:sz w:val="32"/>
                <w:szCs w:val="32"/>
                <w:rtl/>
              </w:rPr>
              <w:t xml:space="preserve"> : </w:t>
            </w:r>
            <w:r w:rsidRPr="00E44779">
              <w:rPr>
                <w:rFonts w:ascii="Calibri" w:hAnsi="Calibri" w:cs="AL-Mohanad Bold" w:hint="eastAsia"/>
                <w:noProof/>
                <w:sz w:val="32"/>
                <w:szCs w:val="32"/>
                <w:rtl/>
              </w:rPr>
              <w:t>حكم</w:t>
            </w:r>
            <w:r w:rsidRPr="00E44779">
              <w:rPr>
                <w:rFonts w:ascii="Calibri" w:hAnsi="Calibri" w:cs="AL-Mohanad Bold"/>
                <w:noProof/>
                <w:sz w:val="32"/>
                <w:szCs w:val="32"/>
                <w:rtl/>
              </w:rPr>
              <w:t xml:space="preserve"> </w:t>
            </w:r>
            <w:r w:rsidRPr="00E44779">
              <w:rPr>
                <w:rFonts w:ascii="Calibri" w:hAnsi="Calibri" w:cs="AL-Mohanad Bold" w:hint="eastAsia"/>
                <w:noProof/>
                <w:sz w:val="32"/>
                <w:szCs w:val="32"/>
                <w:rtl/>
              </w:rPr>
              <w:t>منكر</w:t>
            </w:r>
            <w:r w:rsidRPr="00E44779">
              <w:rPr>
                <w:rFonts w:ascii="Calibri" w:hAnsi="Calibri" w:cs="AL-Mohanad Bold"/>
                <w:noProof/>
                <w:sz w:val="32"/>
                <w:szCs w:val="32"/>
                <w:rtl/>
              </w:rPr>
              <w:t xml:space="preserve"> </w:t>
            </w:r>
            <w:r w:rsidRPr="00E44779">
              <w:rPr>
                <w:rFonts w:ascii="Calibri" w:hAnsi="Calibri" w:cs="AL-Mohanad Bold" w:hint="eastAsia"/>
                <w:noProof/>
                <w:sz w:val="32"/>
                <w:szCs w:val="32"/>
                <w:rtl/>
              </w:rPr>
              <w:t>الإجماع</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57</w:t>
            </w:r>
          </w:p>
        </w:tc>
      </w:tr>
      <w:tr w:rsidR="00A845DA" w:rsidRPr="00E44779" w:rsidTr="00A845DA">
        <w:trPr>
          <w:cantSplit/>
          <w:jc w:val="center"/>
        </w:trPr>
        <w:tc>
          <w:tcPr>
            <w:tcW w:w="7513" w:type="dxa"/>
          </w:tcPr>
          <w:p w:rsidR="00A845DA" w:rsidRPr="00E44779" w:rsidRDefault="00A845DA" w:rsidP="00A845DA">
            <w:pPr>
              <w:ind w:left="360" w:firstLine="0"/>
              <w:rPr>
                <w:rFonts w:cs="Khalid Art bold"/>
                <w:noProof/>
                <w:sz w:val="32"/>
                <w:szCs w:val="32"/>
                <w:rtl/>
                <w:lang w:bidi="ar-EG"/>
              </w:rPr>
            </w:pPr>
            <w:r w:rsidRPr="00E44779">
              <w:rPr>
                <w:rFonts w:cs="AF_Diwani" w:hint="eastAsia"/>
                <w:noProof/>
                <w:sz w:val="32"/>
                <w:szCs w:val="32"/>
                <w:rtl/>
              </w:rPr>
              <w:t>الباب</w:t>
            </w:r>
            <w:r w:rsidRPr="00E44779">
              <w:rPr>
                <w:rFonts w:cs="AF_Diwani"/>
                <w:noProof/>
                <w:sz w:val="32"/>
                <w:szCs w:val="32"/>
                <w:rtl/>
              </w:rPr>
              <w:t xml:space="preserve"> </w:t>
            </w:r>
            <w:r w:rsidRPr="00E44779">
              <w:rPr>
                <w:rFonts w:cs="AF_Diwani" w:hint="eastAsia"/>
                <w:noProof/>
                <w:sz w:val="32"/>
                <w:szCs w:val="32"/>
                <w:rtl/>
              </w:rPr>
              <w:t>الأول</w:t>
            </w:r>
            <w:r w:rsidRPr="00E44779">
              <w:rPr>
                <w:rFonts w:cs="Khalid Art bold" w:hint="cs"/>
                <w:noProof/>
                <w:sz w:val="32"/>
                <w:szCs w:val="32"/>
                <w:rtl/>
                <w:lang w:bidi="ar-EG"/>
              </w:rPr>
              <w:t xml:space="preserve">: </w:t>
            </w:r>
            <w:r w:rsidRPr="00E44779">
              <w:rPr>
                <w:rFonts w:cs="Khalid Art bold" w:hint="eastAsia"/>
                <w:b/>
                <w:bCs/>
                <w:noProof/>
                <w:sz w:val="32"/>
                <w:szCs w:val="32"/>
                <w:rtl/>
              </w:rPr>
              <w:t>مسائل</w:t>
            </w:r>
            <w:r w:rsidRPr="00E44779">
              <w:rPr>
                <w:rFonts w:cs="Khalid Art bold"/>
                <w:b/>
                <w:bCs/>
                <w:noProof/>
                <w:sz w:val="32"/>
                <w:szCs w:val="32"/>
                <w:rtl/>
              </w:rPr>
              <w:t xml:space="preserve"> </w:t>
            </w:r>
            <w:r w:rsidRPr="00E44779">
              <w:rPr>
                <w:rFonts w:cs="Khalid Art bold" w:hint="eastAsia"/>
                <w:b/>
                <w:bCs/>
                <w:noProof/>
                <w:sz w:val="32"/>
                <w:szCs w:val="32"/>
                <w:rtl/>
              </w:rPr>
              <w:t>الإجماع</w:t>
            </w:r>
            <w:r w:rsidRPr="00E44779">
              <w:rPr>
                <w:rFonts w:cs="Khalid Art bold"/>
                <w:b/>
                <w:bCs/>
                <w:noProof/>
                <w:sz w:val="32"/>
                <w:szCs w:val="32"/>
                <w:rtl/>
              </w:rPr>
              <w:t xml:space="preserve"> </w:t>
            </w:r>
            <w:r w:rsidRPr="00E44779">
              <w:rPr>
                <w:rFonts w:cs="Khalid Art bold" w:hint="eastAsia"/>
                <w:b/>
                <w:bCs/>
                <w:noProof/>
                <w:sz w:val="32"/>
                <w:szCs w:val="32"/>
                <w:rtl/>
              </w:rPr>
              <w:t>في</w:t>
            </w:r>
            <w:r w:rsidRPr="00E44779">
              <w:rPr>
                <w:rFonts w:cs="Khalid Art bold"/>
                <w:b/>
                <w:bCs/>
                <w:noProof/>
                <w:sz w:val="32"/>
                <w:szCs w:val="32"/>
                <w:rtl/>
              </w:rPr>
              <w:t xml:space="preserve"> </w:t>
            </w:r>
            <w:r w:rsidRPr="00E44779">
              <w:rPr>
                <w:rFonts w:cs="Khalid Art bold" w:hint="eastAsia"/>
                <w:b/>
                <w:bCs/>
                <w:noProof/>
                <w:sz w:val="32"/>
                <w:szCs w:val="32"/>
                <w:rtl/>
              </w:rPr>
              <w:t>أركان</w:t>
            </w:r>
            <w:r w:rsidRPr="00E44779">
              <w:rPr>
                <w:rFonts w:cs="Khalid Art bold"/>
                <w:b/>
                <w:bCs/>
                <w:noProof/>
                <w:sz w:val="32"/>
                <w:szCs w:val="32"/>
                <w:rtl/>
              </w:rPr>
              <w:t xml:space="preserve"> </w:t>
            </w:r>
            <w:r w:rsidRPr="00E44779">
              <w:rPr>
                <w:rFonts w:cs="Khalid Art bold" w:hint="eastAsia"/>
                <w:b/>
                <w:bCs/>
                <w:noProof/>
                <w:sz w:val="32"/>
                <w:szCs w:val="32"/>
                <w:rtl/>
              </w:rPr>
              <w:t>الإيمان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60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الأول</w:t>
            </w:r>
            <w:r w:rsidRPr="00E44779">
              <w:rPr>
                <w:rFonts w:cs="AL-Mateen"/>
                <w:noProof/>
                <w:sz w:val="32"/>
                <w:szCs w:val="32"/>
                <w:rtl/>
              </w:rPr>
              <w:t xml:space="preserve"> </w:t>
            </w:r>
            <w:r w:rsidRPr="00E44779">
              <w:rPr>
                <w:rFonts w:cs="AL-Mateen" w:hint="eastAsia"/>
                <w:noProof/>
                <w:sz w:val="32"/>
                <w:szCs w:val="32"/>
                <w:rtl/>
              </w:rPr>
              <w:t>مسائل</w:t>
            </w:r>
            <w:r w:rsidRPr="00E44779">
              <w:rPr>
                <w:rFonts w:cs="AL-Mateen"/>
                <w:noProof/>
                <w:sz w:val="32"/>
                <w:szCs w:val="32"/>
                <w:rtl/>
              </w:rPr>
              <w:t xml:space="preserve"> </w:t>
            </w:r>
            <w:r w:rsidRPr="00E44779">
              <w:rPr>
                <w:rFonts w:cs="AL-Mateen" w:hint="eastAsia"/>
                <w:noProof/>
                <w:sz w:val="32"/>
                <w:szCs w:val="32"/>
                <w:rtl/>
              </w:rPr>
              <w:t>الإجماع</w:t>
            </w:r>
            <w:r w:rsidRPr="00E44779">
              <w:rPr>
                <w:rFonts w:cs="AL-Mateen"/>
                <w:noProof/>
                <w:sz w:val="32"/>
                <w:szCs w:val="32"/>
                <w:rtl/>
              </w:rPr>
              <w:t xml:space="preserve"> </w:t>
            </w:r>
            <w:r w:rsidRPr="00E44779">
              <w:rPr>
                <w:rFonts w:cs="AL-Mateen" w:hint="eastAsia"/>
                <w:noProof/>
                <w:sz w:val="32"/>
                <w:szCs w:val="32"/>
                <w:rtl/>
              </w:rPr>
              <w:t>المتعلق</w:t>
            </w:r>
            <w:r w:rsidRPr="00E44779">
              <w:rPr>
                <w:rFonts w:cs="AL-Mateen"/>
                <w:noProof/>
                <w:sz w:val="32"/>
                <w:szCs w:val="32"/>
                <w:rtl/>
              </w:rPr>
              <w:t xml:space="preserve"> </w:t>
            </w:r>
            <w:r w:rsidRPr="00E44779">
              <w:rPr>
                <w:rFonts w:cs="AL-Mateen" w:hint="eastAsia"/>
                <w:noProof/>
                <w:sz w:val="32"/>
                <w:szCs w:val="32"/>
                <w:rtl/>
              </w:rPr>
              <w:t>بالله</w:t>
            </w:r>
            <w:r w:rsidRPr="00E44779">
              <w:rPr>
                <w:rFonts w:cs="AL-Mateen"/>
                <w:noProof/>
                <w:sz w:val="32"/>
                <w:szCs w:val="32"/>
                <w:rtl/>
              </w:rPr>
              <w:t xml:space="preserve"> </w:t>
            </w:r>
            <w:r w:rsidRPr="00E44779">
              <w:rPr>
                <w:rFonts w:cs="AL-Mateen" w:hint="eastAsia"/>
                <w:noProof/>
                <w:sz w:val="32"/>
                <w:szCs w:val="32"/>
                <w:rtl/>
              </w:rPr>
              <w:t>تعالى</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61</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الأول</w:t>
            </w:r>
            <w:r w:rsidRPr="00E44779">
              <w:rPr>
                <w:rFonts w:cs="AL-Mohanad Bold"/>
                <w:b/>
                <w:bCs/>
                <w:noProof/>
                <w:sz w:val="32"/>
                <w:szCs w:val="32"/>
                <w:rtl/>
              </w:rPr>
              <w:t xml:space="preserve">: </w:t>
            </w:r>
            <w:r w:rsidRPr="00E44779">
              <w:rPr>
                <w:rFonts w:cs="AL-Mohanad Bold" w:hint="eastAsia"/>
                <w:b/>
                <w:bCs/>
                <w:noProof/>
                <w:sz w:val="32"/>
                <w:szCs w:val="32"/>
                <w:rtl/>
              </w:rPr>
              <w:t>ما</w:t>
            </w:r>
            <w:r w:rsidRPr="00E44779">
              <w:rPr>
                <w:rFonts w:cs="AL-Mohanad Bold"/>
                <w:b/>
                <w:bCs/>
                <w:noProof/>
                <w:sz w:val="32"/>
                <w:szCs w:val="32"/>
                <w:rtl/>
              </w:rPr>
              <w:t xml:space="preserve"> </w:t>
            </w:r>
            <w:r w:rsidRPr="00E44779">
              <w:rPr>
                <w:rFonts w:cs="AL-Mohanad Bold" w:hint="eastAsia"/>
                <w:b/>
                <w:bCs/>
                <w:noProof/>
                <w:sz w:val="32"/>
                <w:szCs w:val="32"/>
                <w:rtl/>
              </w:rPr>
              <w:t>يتعلق</w:t>
            </w:r>
            <w:r w:rsidRPr="00E44779">
              <w:rPr>
                <w:rFonts w:cs="AL-Mohanad Bold"/>
                <w:b/>
                <w:bCs/>
                <w:noProof/>
                <w:sz w:val="32"/>
                <w:szCs w:val="32"/>
                <w:rtl/>
              </w:rPr>
              <w:t xml:space="preserve"> </w:t>
            </w:r>
            <w:r w:rsidRPr="00E44779">
              <w:rPr>
                <w:rFonts w:cs="AL-Mohanad Bold" w:hint="eastAsia"/>
                <w:b/>
                <w:bCs/>
                <w:noProof/>
                <w:sz w:val="32"/>
                <w:szCs w:val="32"/>
                <w:rtl/>
              </w:rPr>
              <w:t>بتوحيد</w:t>
            </w:r>
            <w:r w:rsidRPr="00E44779">
              <w:rPr>
                <w:rFonts w:cs="AL-Mohanad Bold"/>
                <w:b/>
                <w:bCs/>
                <w:noProof/>
                <w:sz w:val="32"/>
                <w:szCs w:val="32"/>
                <w:rtl/>
              </w:rPr>
              <w:t xml:space="preserve"> </w:t>
            </w:r>
            <w:r w:rsidRPr="00E44779">
              <w:rPr>
                <w:rFonts w:cs="AL-Mohanad Bold" w:hint="eastAsia"/>
                <w:b/>
                <w:bCs/>
                <w:noProof/>
                <w:sz w:val="32"/>
                <w:szCs w:val="32"/>
                <w:rtl/>
              </w:rPr>
              <w:t>المعرفة</w:t>
            </w:r>
            <w:r w:rsidRPr="00E44779">
              <w:rPr>
                <w:rFonts w:cs="AL-Mohanad Bold"/>
                <w:b/>
                <w:bCs/>
                <w:noProof/>
                <w:sz w:val="32"/>
                <w:szCs w:val="32"/>
                <w:rtl/>
              </w:rPr>
              <w:t xml:space="preserve"> </w:t>
            </w:r>
            <w:r w:rsidRPr="00E44779">
              <w:rPr>
                <w:rFonts w:cs="AL-Mohanad Bold" w:hint="eastAsia"/>
                <w:b/>
                <w:bCs/>
                <w:noProof/>
                <w:sz w:val="32"/>
                <w:szCs w:val="32"/>
                <w:rtl/>
              </w:rPr>
              <w:t>والإثبات</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62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kern w:val="36"/>
                <w:sz w:val="32"/>
                <w:szCs w:val="32"/>
                <w:rtl/>
              </w:rPr>
              <w:t>المسألة</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الأولى</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الإجماع</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على</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كفر</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من</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نفى</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أن</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يكون</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الله</w:t>
            </w:r>
            <w:r w:rsidRPr="00E44779">
              <w:rPr>
                <w:rFonts w:ascii="Traditional Arabic" w:hAnsi="Traditional Arabic"/>
                <w:noProof/>
                <w:kern w:val="36"/>
                <w:sz w:val="32"/>
                <w:szCs w:val="32"/>
                <w:rtl/>
              </w:rPr>
              <w:t xml:space="preserve"> </w:t>
            </w:r>
            <w:r w:rsidRPr="00E44779">
              <w:rPr>
                <w:rFonts w:ascii="Traditional Arabic" w:hAnsi="Traditional Arabic" w:hint="eastAsia"/>
                <w:noProof/>
                <w:kern w:val="36"/>
                <w:sz w:val="32"/>
                <w:szCs w:val="32"/>
                <w:rtl/>
              </w:rPr>
              <w:t>عالماً</w:t>
            </w:r>
            <w:r w:rsidRPr="00E44779">
              <w:rPr>
                <w:rFonts w:ascii="Traditional Arabic" w:hAnsi="Traditional Arabic"/>
                <w:noProof/>
                <w:kern w:val="36"/>
                <w:sz w:val="32"/>
                <w:szCs w:val="32"/>
                <w:rtl/>
              </w:rPr>
              <w:t>.</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62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النصوص</w:t>
            </w:r>
            <w:r w:rsidRPr="00E44779">
              <w:rPr>
                <w:noProof/>
                <w:sz w:val="32"/>
                <w:szCs w:val="32"/>
                <w:rtl/>
              </w:rPr>
              <w:t xml:space="preserve"> </w:t>
            </w:r>
            <w:r w:rsidRPr="00E44779">
              <w:rPr>
                <w:rFonts w:hint="eastAsia"/>
                <w:noProof/>
                <w:sz w:val="32"/>
                <w:szCs w:val="32"/>
                <w:rtl/>
              </w:rPr>
              <w:t>الواردة</w:t>
            </w:r>
            <w:r w:rsidRPr="00E44779">
              <w:rPr>
                <w:noProof/>
                <w:sz w:val="32"/>
                <w:szCs w:val="32"/>
                <w:rtl/>
              </w:rPr>
              <w:t xml:space="preserve"> </w:t>
            </w:r>
            <w:r w:rsidRPr="00E44779">
              <w:rPr>
                <w:rFonts w:hint="eastAsia"/>
                <w:noProof/>
                <w:sz w:val="32"/>
                <w:szCs w:val="32"/>
                <w:rtl/>
              </w:rPr>
              <w:t>بذكر</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السماء</w:t>
            </w:r>
            <w:r w:rsidRPr="00E44779">
              <w:rPr>
                <w:noProof/>
                <w:sz w:val="32"/>
                <w:szCs w:val="32"/>
                <w:rtl/>
              </w:rPr>
              <w:t xml:space="preserve">  </w:t>
            </w:r>
            <w:r w:rsidRPr="00E44779">
              <w:rPr>
                <w:rFonts w:hint="eastAsia"/>
                <w:noProof/>
                <w:sz w:val="32"/>
                <w:szCs w:val="32"/>
                <w:rtl/>
              </w:rPr>
              <w:t>ليست</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ظاهرها</w:t>
            </w:r>
            <w:r w:rsidRPr="00E44779">
              <w:rPr>
                <w:noProof/>
                <w:sz w:val="32"/>
                <w:szCs w:val="32"/>
                <w:rtl/>
              </w:rPr>
              <w:t xml:space="preserve"> </w:t>
            </w:r>
            <w:r w:rsidRPr="00E44779">
              <w:rPr>
                <w:rFonts w:hint="eastAsia"/>
                <w:noProof/>
                <w:sz w:val="32"/>
                <w:szCs w:val="32"/>
                <w:rtl/>
              </w:rPr>
              <w:t>بل</w:t>
            </w:r>
            <w:r w:rsidRPr="00E44779">
              <w:rPr>
                <w:noProof/>
                <w:sz w:val="32"/>
                <w:szCs w:val="32"/>
                <w:rtl/>
              </w:rPr>
              <w:t xml:space="preserve"> </w:t>
            </w:r>
            <w:r w:rsidRPr="00E44779">
              <w:rPr>
                <w:rFonts w:hint="eastAsia"/>
                <w:noProof/>
                <w:sz w:val="32"/>
                <w:szCs w:val="32"/>
                <w:rtl/>
              </w:rPr>
              <w:t>متأولة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68</w:t>
            </w:r>
          </w:p>
        </w:tc>
      </w:tr>
      <w:tr w:rsidR="00A845DA" w:rsidRPr="00E44779" w:rsidTr="00A845DA">
        <w:trPr>
          <w:cantSplit/>
          <w:jc w:val="center"/>
        </w:trPr>
        <w:tc>
          <w:tcPr>
            <w:tcW w:w="7513" w:type="dxa"/>
          </w:tcPr>
          <w:p w:rsidR="00A845DA" w:rsidRPr="00E44779" w:rsidRDefault="00A845DA" w:rsidP="00C376C8">
            <w:pPr>
              <w:ind w:left="360" w:firstLine="382"/>
              <w:rPr>
                <w:noProof/>
                <w:sz w:val="32"/>
                <w:szCs w:val="32"/>
                <w:rtl/>
              </w:rPr>
            </w:pPr>
            <w:r w:rsidRPr="00E44779">
              <w:rPr>
                <w:rFonts w:hint="eastAsia"/>
                <w:noProof/>
                <w:sz w:val="32"/>
                <w:szCs w:val="32"/>
                <w:rtl/>
              </w:rPr>
              <w:t>المسألة</w:t>
            </w:r>
            <w:r w:rsidRPr="00E44779">
              <w:rPr>
                <w:noProof/>
                <w:sz w:val="32"/>
                <w:szCs w:val="32"/>
                <w:rtl/>
              </w:rPr>
              <w:t xml:space="preserve"> </w:t>
            </w:r>
            <w:r w:rsidR="00C376C8" w:rsidRPr="00E44779">
              <w:rPr>
                <w:rFonts w:hint="cs"/>
                <w:noProof/>
                <w:sz w:val="32"/>
                <w:szCs w:val="32"/>
                <w:rtl/>
              </w:rPr>
              <w:t>الثالثة</w:t>
            </w:r>
            <w:r w:rsidRPr="00E44779">
              <w:rPr>
                <w:noProof/>
                <w:sz w:val="32"/>
                <w:szCs w:val="32"/>
                <w:rtl/>
              </w:rPr>
              <w:t>:</w:t>
            </w:r>
            <w:r w:rsidRPr="00E44779">
              <w:rPr>
                <w:rFonts w:hint="cs"/>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وجوب</w:t>
            </w:r>
            <w:r w:rsidRPr="00E44779">
              <w:rPr>
                <w:noProof/>
                <w:sz w:val="32"/>
                <w:szCs w:val="32"/>
                <w:rtl/>
              </w:rPr>
              <w:t xml:space="preserve"> </w:t>
            </w:r>
            <w:r w:rsidRPr="00E44779">
              <w:rPr>
                <w:rFonts w:hint="eastAsia"/>
                <w:noProof/>
                <w:sz w:val="32"/>
                <w:szCs w:val="32"/>
                <w:rtl/>
              </w:rPr>
              <w:t>الإمساك</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الفكر</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ذات</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76</w:t>
            </w:r>
          </w:p>
        </w:tc>
      </w:tr>
      <w:tr w:rsidR="00A845DA" w:rsidRPr="00E44779" w:rsidTr="00A845DA">
        <w:trPr>
          <w:cantSplit/>
          <w:jc w:val="center"/>
        </w:trPr>
        <w:tc>
          <w:tcPr>
            <w:tcW w:w="7513" w:type="dxa"/>
          </w:tcPr>
          <w:p w:rsidR="00A845DA" w:rsidRPr="00E44779" w:rsidRDefault="00A845DA" w:rsidP="00C376C8">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00C376C8" w:rsidRPr="00E44779">
              <w:rPr>
                <w:rFonts w:hint="cs"/>
                <w:noProof/>
                <w:sz w:val="32"/>
                <w:szCs w:val="32"/>
                <w:rtl/>
              </w:rPr>
              <w:t>الرابعة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تحريم</w:t>
            </w:r>
            <w:r w:rsidRPr="00E44779">
              <w:rPr>
                <w:noProof/>
                <w:sz w:val="32"/>
                <w:szCs w:val="32"/>
                <w:rtl/>
              </w:rPr>
              <w:t xml:space="preserve"> </w:t>
            </w:r>
            <w:r w:rsidRPr="00E44779">
              <w:rPr>
                <w:rFonts w:hint="eastAsia"/>
                <w:noProof/>
                <w:sz w:val="32"/>
                <w:szCs w:val="32"/>
                <w:rtl/>
              </w:rPr>
              <w:t>التكييف</w:t>
            </w:r>
            <w:r w:rsidRPr="00E44779">
              <w:rPr>
                <w:noProof/>
                <w:sz w:val="32"/>
                <w:szCs w:val="32"/>
                <w:rtl/>
              </w:rPr>
              <w:t xml:space="preserve"> </w:t>
            </w:r>
            <w:r w:rsidRPr="00E44779">
              <w:rPr>
                <w:rFonts w:hint="eastAsia"/>
                <w:noProof/>
                <w:sz w:val="32"/>
                <w:szCs w:val="32"/>
                <w:rtl/>
              </w:rPr>
              <w:t>والتشكيل</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صفات</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عز</w:t>
            </w:r>
            <w:r w:rsidRPr="00E44779">
              <w:rPr>
                <w:noProof/>
                <w:sz w:val="32"/>
                <w:szCs w:val="32"/>
                <w:rtl/>
              </w:rPr>
              <w:t xml:space="preserve"> </w:t>
            </w:r>
            <w:r w:rsidRPr="00E44779">
              <w:rPr>
                <w:rFonts w:hint="eastAsia"/>
                <w:noProof/>
                <w:sz w:val="32"/>
                <w:szCs w:val="32"/>
                <w:rtl/>
              </w:rPr>
              <w:t>وجل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81</w:t>
            </w:r>
          </w:p>
        </w:tc>
      </w:tr>
      <w:tr w:rsidR="00A845DA" w:rsidRPr="00E44779" w:rsidTr="00A845DA">
        <w:trPr>
          <w:cantSplit/>
          <w:jc w:val="center"/>
        </w:trPr>
        <w:tc>
          <w:tcPr>
            <w:tcW w:w="7513" w:type="dxa"/>
          </w:tcPr>
          <w:p w:rsidR="00A845DA" w:rsidRPr="00E44779" w:rsidRDefault="00A845DA" w:rsidP="00C376C8">
            <w:pPr>
              <w:ind w:left="360" w:firstLine="382"/>
              <w:rPr>
                <w:rFonts w:ascii="Traditional Arabic" w:hAnsi="Traditional Arabic"/>
                <w:noProof/>
                <w:sz w:val="32"/>
                <w:szCs w:val="32"/>
                <w:rtl/>
              </w:rPr>
            </w:pPr>
            <w:r w:rsidRPr="00E44779">
              <w:rPr>
                <w:rFonts w:ascii="Traditional Arabic" w:hAnsi="Traditional Arabic" w:hint="eastAsia"/>
                <w:noProof/>
                <w:sz w:val="32"/>
                <w:szCs w:val="32"/>
                <w:rtl/>
              </w:rPr>
              <w:t>المسألة</w:t>
            </w:r>
            <w:r w:rsidRPr="00E44779">
              <w:rPr>
                <w:rFonts w:ascii="Traditional Arabic" w:hAnsi="Traditional Arabic" w:hint="cs"/>
                <w:noProof/>
                <w:sz w:val="32"/>
                <w:szCs w:val="32"/>
                <w:rtl/>
              </w:rPr>
              <w:t xml:space="preserve"> </w:t>
            </w:r>
            <w:r w:rsidR="00C376C8" w:rsidRPr="00E44779">
              <w:rPr>
                <w:rFonts w:ascii="Traditional Arabic" w:hAnsi="Traditional Arabic" w:hint="cs"/>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رؤية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تعالى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ممكنة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عقلاً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85</w:t>
            </w:r>
          </w:p>
        </w:tc>
      </w:tr>
      <w:tr w:rsidR="00A845DA" w:rsidRPr="00E44779" w:rsidTr="00A845DA">
        <w:trPr>
          <w:cantSplit/>
          <w:jc w:val="center"/>
        </w:trPr>
        <w:tc>
          <w:tcPr>
            <w:tcW w:w="7513" w:type="dxa"/>
          </w:tcPr>
          <w:p w:rsidR="00A845DA" w:rsidRPr="00E44779" w:rsidRDefault="00A845DA" w:rsidP="00C376C8">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00C376C8" w:rsidRPr="00E44779">
              <w:rPr>
                <w:rFonts w:hint="cs"/>
                <w:noProof/>
                <w:sz w:val="32"/>
                <w:szCs w:val="32"/>
                <w:rtl/>
              </w:rPr>
              <w:t>السادسة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كلم</w:t>
            </w:r>
            <w:r w:rsidRPr="00E44779">
              <w:rPr>
                <w:noProof/>
                <w:sz w:val="32"/>
                <w:szCs w:val="32"/>
                <w:rtl/>
              </w:rPr>
              <w:t xml:space="preserve"> </w:t>
            </w:r>
            <w:r w:rsidRPr="00E44779">
              <w:rPr>
                <w:rFonts w:hint="eastAsia"/>
                <w:noProof/>
                <w:sz w:val="32"/>
                <w:szCs w:val="32"/>
                <w:rtl/>
              </w:rPr>
              <w:t>موسى</w:t>
            </w:r>
            <w:r w:rsidRPr="00E44779">
              <w:rPr>
                <w:noProof/>
                <w:sz w:val="32"/>
                <w:szCs w:val="32"/>
                <w:rtl/>
              </w:rPr>
              <w:t xml:space="preserve"> </w:t>
            </w:r>
            <w:r w:rsidRPr="00E44779">
              <w:rPr>
                <w:rFonts w:hint="eastAsia"/>
                <w:noProof/>
                <w:sz w:val="32"/>
                <w:szCs w:val="32"/>
                <w:rtl/>
              </w:rPr>
              <w:t>حقيقة</w:t>
            </w:r>
            <w:r w:rsidRPr="00E44779">
              <w:rPr>
                <w:noProof/>
                <w:sz w:val="32"/>
                <w:szCs w:val="32"/>
                <w:rtl/>
              </w:rPr>
              <w:t xml:space="preserve"> </w:t>
            </w:r>
            <w:r w:rsidRPr="00E44779">
              <w:rPr>
                <w:rFonts w:hint="eastAsia"/>
                <w:noProof/>
                <w:sz w:val="32"/>
                <w:szCs w:val="32"/>
                <w:rtl/>
              </w:rPr>
              <w:t>كلاماً</w:t>
            </w:r>
            <w:r w:rsidRPr="00E44779">
              <w:rPr>
                <w:noProof/>
                <w:sz w:val="32"/>
                <w:szCs w:val="32"/>
                <w:rtl/>
              </w:rPr>
              <w:t xml:space="preserve"> </w:t>
            </w:r>
            <w:r w:rsidRPr="00E44779">
              <w:rPr>
                <w:rFonts w:hint="eastAsia"/>
                <w:noProof/>
                <w:sz w:val="32"/>
                <w:szCs w:val="32"/>
                <w:rtl/>
              </w:rPr>
              <w:t>سمعه</w:t>
            </w:r>
            <w:r w:rsidRPr="00E44779">
              <w:rPr>
                <w:noProof/>
                <w:sz w:val="32"/>
                <w:szCs w:val="32"/>
                <w:rtl/>
              </w:rPr>
              <w:t xml:space="preserve"> </w:t>
            </w:r>
            <w:r w:rsidRPr="00E44779">
              <w:rPr>
                <w:rFonts w:hint="eastAsia"/>
                <w:noProof/>
                <w:sz w:val="32"/>
                <w:szCs w:val="32"/>
                <w:rtl/>
              </w:rPr>
              <w:t>بغير</w:t>
            </w:r>
            <w:r w:rsidRPr="00E44779">
              <w:rPr>
                <w:noProof/>
                <w:sz w:val="32"/>
                <w:szCs w:val="32"/>
                <w:rtl/>
              </w:rPr>
              <w:t xml:space="preserve"> </w:t>
            </w:r>
            <w:r w:rsidRPr="00E44779">
              <w:rPr>
                <w:rFonts w:hint="eastAsia"/>
                <w:noProof/>
                <w:sz w:val="32"/>
                <w:szCs w:val="32"/>
                <w:rtl/>
              </w:rPr>
              <w:t>واسطة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89</w:t>
            </w:r>
          </w:p>
        </w:tc>
      </w:tr>
      <w:tr w:rsidR="00A845DA" w:rsidRPr="00E44779" w:rsidTr="00A845DA">
        <w:trPr>
          <w:cantSplit/>
          <w:jc w:val="center"/>
        </w:trPr>
        <w:tc>
          <w:tcPr>
            <w:tcW w:w="7513" w:type="dxa"/>
          </w:tcPr>
          <w:p w:rsidR="00A845DA" w:rsidRPr="00E44779" w:rsidRDefault="00A845DA" w:rsidP="00C376C8">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00C376C8" w:rsidRPr="00E44779">
              <w:rPr>
                <w:rFonts w:hint="cs"/>
                <w:noProof/>
                <w:sz w:val="32"/>
                <w:szCs w:val="32"/>
                <w:rtl/>
              </w:rPr>
              <w:t>السابعة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ليس</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حديث</w:t>
            </w:r>
            <w:r w:rsidRPr="00E44779">
              <w:rPr>
                <w:noProof/>
                <w:sz w:val="32"/>
                <w:szCs w:val="32"/>
                <w:rtl/>
              </w:rPr>
              <w:t xml:space="preserve"> </w:t>
            </w:r>
            <w:r w:rsidRPr="00E44779">
              <w:rPr>
                <w:rFonts w:hint="eastAsia"/>
                <w:noProof/>
                <w:sz w:val="32"/>
                <w:szCs w:val="32"/>
                <w:rtl/>
              </w:rPr>
              <w:t>إن</w:t>
            </w:r>
            <w:r w:rsidRPr="00E44779">
              <w:rPr>
                <w:noProof/>
                <w:sz w:val="32"/>
                <w:szCs w:val="32"/>
                <w:rtl/>
              </w:rPr>
              <w:t xml:space="preserve"> </w:t>
            </w:r>
            <w:r w:rsidRPr="00E44779">
              <w:rPr>
                <w:rFonts w:hint="eastAsia"/>
                <w:noProof/>
                <w:sz w:val="32"/>
                <w:szCs w:val="32"/>
                <w:rtl/>
              </w:rPr>
              <w:t>لله</w:t>
            </w:r>
            <w:r w:rsidRPr="00E44779">
              <w:rPr>
                <w:noProof/>
                <w:sz w:val="32"/>
                <w:szCs w:val="32"/>
                <w:rtl/>
              </w:rPr>
              <w:t xml:space="preserve"> </w:t>
            </w:r>
            <w:r w:rsidRPr="00E44779">
              <w:rPr>
                <w:rFonts w:hint="eastAsia"/>
                <w:noProof/>
                <w:sz w:val="32"/>
                <w:szCs w:val="32"/>
                <w:rtl/>
              </w:rPr>
              <w:t>تسعة</w:t>
            </w:r>
            <w:r w:rsidRPr="00E44779">
              <w:rPr>
                <w:noProof/>
                <w:sz w:val="32"/>
                <w:szCs w:val="32"/>
                <w:rtl/>
              </w:rPr>
              <w:t xml:space="preserve"> </w:t>
            </w:r>
            <w:r w:rsidRPr="00E44779">
              <w:rPr>
                <w:rFonts w:hint="eastAsia"/>
                <w:noProof/>
                <w:sz w:val="32"/>
                <w:szCs w:val="32"/>
                <w:rtl/>
              </w:rPr>
              <w:t>وتسعين</w:t>
            </w:r>
            <w:r w:rsidRPr="00E44779">
              <w:rPr>
                <w:noProof/>
                <w:sz w:val="32"/>
                <w:szCs w:val="32"/>
                <w:rtl/>
              </w:rPr>
              <w:t xml:space="preserve"> </w:t>
            </w:r>
            <w:r w:rsidRPr="00E44779">
              <w:rPr>
                <w:rFonts w:hint="eastAsia"/>
                <w:noProof/>
                <w:sz w:val="32"/>
                <w:szCs w:val="32"/>
                <w:rtl/>
              </w:rPr>
              <w:t>اسماً</w:t>
            </w:r>
            <w:r w:rsidRPr="00E44779">
              <w:rPr>
                <w:noProof/>
                <w:sz w:val="32"/>
                <w:szCs w:val="32"/>
                <w:rtl/>
              </w:rPr>
              <w:t xml:space="preserve"> </w:t>
            </w:r>
            <w:r w:rsidRPr="00E44779">
              <w:rPr>
                <w:rFonts w:hint="eastAsia"/>
                <w:noProof/>
                <w:sz w:val="32"/>
                <w:szCs w:val="32"/>
                <w:rtl/>
              </w:rPr>
              <w:t>حصر</w:t>
            </w:r>
            <w:r w:rsidRPr="00E44779">
              <w:rPr>
                <w:noProof/>
                <w:sz w:val="32"/>
                <w:szCs w:val="32"/>
                <w:rtl/>
              </w:rPr>
              <w:t xml:space="preserve"> </w:t>
            </w:r>
            <w:r w:rsidRPr="00E44779">
              <w:rPr>
                <w:rFonts w:hint="eastAsia"/>
                <w:noProof/>
                <w:sz w:val="32"/>
                <w:szCs w:val="32"/>
                <w:rtl/>
              </w:rPr>
              <w:t>لأسماء</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الحسنى</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93</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 </w:t>
            </w:r>
            <w:r w:rsidRPr="00E44779">
              <w:rPr>
                <w:rFonts w:cs="AL-Mohanad Bold" w:hint="eastAsia"/>
                <w:b/>
                <w:bCs/>
                <w:noProof/>
                <w:sz w:val="32"/>
                <w:szCs w:val="32"/>
                <w:rtl/>
              </w:rPr>
              <w:t>توحيد</w:t>
            </w:r>
            <w:r w:rsidRPr="00E44779">
              <w:rPr>
                <w:rFonts w:cs="AL-Mohanad Bold"/>
                <w:b/>
                <w:bCs/>
                <w:noProof/>
                <w:sz w:val="32"/>
                <w:szCs w:val="32"/>
                <w:rtl/>
              </w:rPr>
              <w:t xml:space="preserve"> </w:t>
            </w:r>
            <w:r w:rsidRPr="00E44779">
              <w:rPr>
                <w:rFonts w:cs="AL-Mohanad Bold" w:hint="eastAsia"/>
                <w:b/>
                <w:bCs/>
                <w:noProof/>
                <w:sz w:val="32"/>
                <w:szCs w:val="32"/>
                <w:rtl/>
              </w:rPr>
              <w:t>الإرادة</w:t>
            </w:r>
            <w:r w:rsidRPr="00E44779">
              <w:rPr>
                <w:rFonts w:cs="AL-Mohanad Bold"/>
                <w:b/>
                <w:bCs/>
                <w:noProof/>
                <w:sz w:val="32"/>
                <w:szCs w:val="32"/>
                <w:rtl/>
              </w:rPr>
              <w:t xml:space="preserve"> </w:t>
            </w:r>
            <w:r w:rsidRPr="00E44779">
              <w:rPr>
                <w:rFonts w:cs="AL-Mohanad Bold" w:hint="eastAsia"/>
                <w:b/>
                <w:bCs/>
                <w:noProof/>
                <w:sz w:val="32"/>
                <w:szCs w:val="32"/>
                <w:rtl/>
              </w:rPr>
              <w:t>والقصد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99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تحريم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السحر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99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التحكيم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أمور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المسلمين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103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الثالثة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مشروعية</w:t>
            </w:r>
            <w:r w:rsidRPr="00E44779">
              <w:rPr>
                <w:noProof/>
                <w:sz w:val="32"/>
                <w:szCs w:val="32"/>
                <w:rtl/>
              </w:rPr>
              <w:t xml:space="preserve"> </w:t>
            </w:r>
            <w:r w:rsidRPr="00E44779">
              <w:rPr>
                <w:rFonts w:hint="eastAsia"/>
                <w:noProof/>
                <w:sz w:val="32"/>
                <w:szCs w:val="32"/>
                <w:rtl/>
              </w:rPr>
              <w:t>الدعاء</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الكفار</w:t>
            </w:r>
            <w:r w:rsidRPr="00E44779">
              <w:rPr>
                <w:noProof/>
                <w:sz w:val="32"/>
                <w:szCs w:val="32"/>
                <w:rtl/>
              </w:rPr>
              <w:t xml:space="preserve"> </w:t>
            </w:r>
            <w:r w:rsidRPr="00E44779">
              <w:rPr>
                <w:rFonts w:hint="eastAsia"/>
                <w:noProof/>
                <w:sz w:val="32"/>
                <w:szCs w:val="32"/>
                <w:rtl/>
              </w:rPr>
              <w:t>وأنه</w:t>
            </w:r>
            <w:r w:rsidRPr="00E44779">
              <w:rPr>
                <w:noProof/>
                <w:sz w:val="32"/>
                <w:szCs w:val="32"/>
                <w:rtl/>
              </w:rPr>
              <w:t xml:space="preserve"> </w:t>
            </w:r>
            <w:r w:rsidRPr="00E44779">
              <w:rPr>
                <w:rFonts w:hint="eastAsia"/>
                <w:noProof/>
                <w:sz w:val="32"/>
                <w:szCs w:val="32"/>
                <w:rtl/>
              </w:rPr>
              <w:t>لاينافي</w:t>
            </w:r>
            <w:r w:rsidRPr="00E44779">
              <w:rPr>
                <w:noProof/>
                <w:sz w:val="32"/>
                <w:szCs w:val="32"/>
                <w:rtl/>
              </w:rPr>
              <w:t xml:space="preserve"> </w:t>
            </w:r>
            <w:r w:rsidRPr="00E44779">
              <w:rPr>
                <w:rFonts w:hint="eastAsia"/>
                <w:noProof/>
                <w:sz w:val="32"/>
                <w:szCs w:val="32"/>
                <w:rtl/>
              </w:rPr>
              <w:t>التوكل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109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lastRenderedPageBreak/>
              <w:t>المسألة</w:t>
            </w:r>
            <w:r w:rsidRPr="00E44779">
              <w:rPr>
                <w:noProof/>
                <w:sz w:val="32"/>
                <w:szCs w:val="32"/>
                <w:rtl/>
              </w:rPr>
              <w:t xml:space="preserve"> </w:t>
            </w:r>
            <w:r w:rsidRPr="00E44779">
              <w:rPr>
                <w:rFonts w:hint="eastAsia"/>
                <w:noProof/>
                <w:sz w:val="32"/>
                <w:szCs w:val="32"/>
                <w:rtl/>
              </w:rPr>
              <w:t>الرابعة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مشروعية</w:t>
            </w:r>
            <w:r w:rsidRPr="00E44779">
              <w:rPr>
                <w:noProof/>
                <w:sz w:val="32"/>
                <w:szCs w:val="32"/>
                <w:rtl/>
              </w:rPr>
              <w:t xml:space="preserve"> </w:t>
            </w:r>
            <w:r w:rsidRPr="00E44779">
              <w:rPr>
                <w:rFonts w:hint="eastAsia"/>
                <w:noProof/>
                <w:sz w:val="32"/>
                <w:szCs w:val="32"/>
                <w:rtl/>
              </w:rPr>
              <w:t>الدعاء</w:t>
            </w:r>
            <w:r w:rsidRPr="00E44779">
              <w:rPr>
                <w:noProof/>
                <w:sz w:val="32"/>
                <w:szCs w:val="32"/>
                <w:rtl/>
              </w:rPr>
              <w:t xml:space="preserve"> </w:t>
            </w:r>
            <w:r w:rsidRPr="00E44779">
              <w:rPr>
                <w:rFonts w:hint="eastAsia"/>
                <w:noProof/>
                <w:sz w:val="32"/>
                <w:szCs w:val="32"/>
                <w:rtl/>
              </w:rPr>
              <w:t>للمسلمين</w:t>
            </w:r>
            <w:r w:rsidRPr="00E44779">
              <w:rPr>
                <w:noProof/>
                <w:sz w:val="32"/>
                <w:szCs w:val="32"/>
                <w:rtl/>
              </w:rPr>
              <w:t xml:space="preserve"> </w:t>
            </w:r>
            <w:r w:rsidRPr="00E44779">
              <w:rPr>
                <w:rFonts w:hint="eastAsia"/>
                <w:noProof/>
                <w:sz w:val="32"/>
                <w:szCs w:val="32"/>
                <w:rtl/>
              </w:rPr>
              <w:t>وأنه</w:t>
            </w:r>
            <w:r w:rsidRPr="00E44779">
              <w:rPr>
                <w:noProof/>
                <w:sz w:val="32"/>
                <w:szCs w:val="32"/>
                <w:rtl/>
              </w:rPr>
              <w:t xml:space="preserve"> </w:t>
            </w:r>
            <w:r w:rsidRPr="00E44779">
              <w:rPr>
                <w:rFonts w:hint="eastAsia"/>
                <w:noProof/>
                <w:sz w:val="32"/>
                <w:szCs w:val="32"/>
                <w:rtl/>
              </w:rPr>
              <w:t>لاينافي</w:t>
            </w:r>
            <w:r w:rsidRPr="00E44779">
              <w:rPr>
                <w:noProof/>
                <w:sz w:val="32"/>
                <w:szCs w:val="32"/>
                <w:rtl/>
              </w:rPr>
              <w:t xml:space="preserve"> </w:t>
            </w:r>
            <w:r w:rsidRPr="00E44779">
              <w:rPr>
                <w:rFonts w:hint="eastAsia"/>
                <w:noProof/>
                <w:sz w:val="32"/>
                <w:szCs w:val="32"/>
                <w:rtl/>
              </w:rPr>
              <w:t>التوكل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114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الخامسة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استحباب</w:t>
            </w:r>
            <w:r w:rsidRPr="00E44779">
              <w:rPr>
                <w:noProof/>
                <w:sz w:val="32"/>
                <w:szCs w:val="32"/>
                <w:rtl/>
              </w:rPr>
              <w:t xml:space="preserve"> </w:t>
            </w:r>
            <w:r w:rsidRPr="00E44779">
              <w:rPr>
                <w:rFonts w:hint="eastAsia"/>
                <w:noProof/>
                <w:sz w:val="32"/>
                <w:szCs w:val="32"/>
                <w:rtl/>
              </w:rPr>
              <w:t>الدعاء</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119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الرقى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بالآيات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وأذكار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123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النفث</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الرقى</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128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الثامنة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تحريم</w:t>
            </w:r>
            <w:r w:rsidRPr="00E44779">
              <w:rPr>
                <w:noProof/>
                <w:sz w:val="32"/>
                <w:szCs w:val="32"/>
                <w:rtl/>
              </w:rPr>
              <w:t xml:space="preserve"> </w:t>
            </w:r>
            <w:r w:rsidRPr="00E44779">
              <w:rPr>
                <w:rFonts w:hint="eastAsia"/>
                <w:noProof/>
                <w:sz w:val="32"/>
                <w:szCs w:val="32"/>
                <w:rtl/>
              </w:rPr>
              <w:t>النياحة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132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التاسعة</w:t>
            </w:r>
            <w:r w:rsidRPr="00E44779">
              <w:rPr>
                <w:rFonts w:hint="cs"/>
                <w:noProof/>
                <w:sz w:val="32"/>
                <w:szCs w:val="32"/>
                <w:rtl/>
                <w:lang w:bidi="ar-EG"/>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مشروعية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التبرك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بالصلاة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مصلى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ودخول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الغار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الذي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دخله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r w:rsidRPr="00E44779">
              <w:rPr>
                <w:rFonts w:hint="cs"/>
                <w:noProof/>
                <w:sz w:val="32"/>
                <w:szCs w:val="32"/>
                <w:rtl/>
                <w:lang w:bidi="ar-EG"/>
              </w:rPr>
              <w:t>.</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136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00C376C8" w:rsidRPr="00E44779">
              <w:rPr>
                <w:rFonts w:hint="eastAsia"/>
                <w:noProof/>
                <w:sz w:val="32"/>
                <w:szCs w:val="32"/>
                <w:rtl/>
              </w:rPr>
              <w:t>العاشرة</w:t>
            </w:r>
            <w:r w:rsidRPr="00E44779">
              <w:rPr>
                <w:rFonts w:hint="cs"/>
                <w:noProof/>
                <w:sz w:val="32"/>
                <w:szCs w:val="32"/>
                <w:rtl/>
                <w:lang w:bidi="ar-EG"/>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إباحة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وصفاته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143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00C376C8" w:rsidRPr="00E44779">
              <w:rPr>
                <w:rFonts w:ascii="Traditional Arabic" w:hAnsi="Traditional Arabic" w:hint="eastAsia"/>
                <w:noProof/>
                <w:sz w:val="32"/>
                <w:szCs w:val="32"/>
                <w:rtl/>
              </w:rPr>
              <w:t>الحادي</w:t>
            </w:r>
            <w:r w:rsidR="00C376C8" w:rsidRPr="00E44779">
              <w:rPr>
                <w:rFonts w:ascii="Traditional Arabic" w:hAnsi="Traditional Arabic" w:hint="cs"/>
                <w:noProof/>
                <w:sz w:val="32"/>
                <w:szCs w:val="32"/>
                <w:rtl/>
              </w:rPr>
              <w:t>ة</w:t>
            </w:r>
            <w:r w:rsidR="00C376C8" w:rsidRPr="00E44779">
              <w:rPr>
                <w:rFonts w:ascii="Traditional Arabic" w:hAnsi="Traditional Arabic"/>
                <w:noProof/>
                <w:sz w:val="32"/>
                <w:szCs w:val="32"/>
                <w:rtl/>
              </w:rPr>
              <w:t xml:space="preserve"> </w:t>
            </w:r>
            <w:r w:rsidR="00C376C8" w:rsidRPr="00E44779">
              <w:rPr>
                <w:rFonts w:ascii="Traditional Arabic" w:hAnsi="Traditional Arabic" w:hint="eastAsia"/>
                <w:noProof/>
                <w:sz w:val="32"/>
                <w:szCs w:val="32"/>
                <w:rtl/>
              </w:rPr>
              <w:t>عشر</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تحريم</w:t>
            </w:r>
            <w:r w:rsidRPr="00E44779">
              <w:rPr>
                <w:noProof/>
                <w:sz w:val="32"/>
                <w:szCs w:val="32"/>
                <w:rtl/>
              </w:rPr>
              <w:t xml:space="preserve"> </w:t>
            </w:r>
            <w:r w:rsidRPr="00E44779">
              <w:rPr>
                <w:rFonts w:hint="eastAsia"/>
                <w:noProof/>
                <w:sz w:val="32"/>
                <w:szCs w:val="32"/>
                <w:rtl/>
              </w:rPr>
              <w:t>السجود</w:t>
            </w:r>
            <w:r w:rsidRPr="00E44779">
              <w:rPr>
                <w:noProof/>
                <w:sz w:val="32"/>
                <w:szCs w:val="32"/>
                <w:rtl/>
              </w:rPr>
              <w:t xml:space="preserve"> </w:t>
            </w:r>
            <w:r w:rsidRPr="00E44779">
              <w:rPr>
                <w:rFonts w:hint="eastAsia"/>
                <w:noProof/>
                <w:sz w:val="32"/>
                <w:szCs w:val="32"/>
                <w:rtl/>
              </w:rPr>
              <w:t>لغير</w:t>
            </w:r>
            <w:r w:rsidRPr="00E44779">
              <w:rPr>
                <w:noProof/>
                <w:sz w:val="32"/>
                <w:szCs w:val="32"/>
                <w:rtl/>
              </w:rPr>
              <w:t xml:space="preserve"> </w:t>
            </w:r>
            <w:r w:rsidRPr="00E44779">
              <w:rPr>
                <w:rFonts w:hint="eastAsia"/>
                <w:noProof/>
                <w:sz w:val="32"/>
                <w:szCs w:val="32"/>
                <w:rtl/>
              </w:rPr>
              <w:t>الله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152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00C376C8" w:rsidRPr="00E44779">
              <w:rPr>
                <w:rFonts w:ascii="Traditional Arabic" w:hAnsi="Traditional Arabic" w:hint="eastAsia"/>
                <w:noProof/>
                <w:sz w:val="32"/>
                <w:szCs w:val="32"/>
                <w:rtl/>
              </w:rPr>
              <w:t>ال</w:t>
            </w:r>
            <w:r w:rsidR="00C376C8" w:rsidRPr="00E44779">
              <w:rPr>
                <w:rFonts w:ascii="Traditional Arabic" w:hAnsi="Traditional Arabic" w:hint="cs"/>
                <w:noProof/>
                <w:sz w:val="32"/>
                <w:szCs w:val="32"/>
                <w:rtl/>
              </w:rPr>
              <w:t>ث</w:t>
            </w:r>
            <w:r w:rsidR="00C376C8" w:rsidRPr="00E44779">
              <w:rPr>
                <w:rFonts w:ascii="Traditional Arabic" w:hAnsi="Traditional Arabic" w:hint="eastAsia"/>
                <w:noProof/>
                <w:sz w:val="32"/>
                <w:szCs w:val="32"/>
                <w:rtl/>
              </w:rPr>
              <w:t>ا</w:t>
            </w:r>
            <w:r w:rsidR="00C376C8" w:rsidRPr="00E44779">
              <w:rPr>
                <w:rFonts w:ascii="Traditional Arabic" w:hAnsi="Traditional Arabic" w:hint="cs"/>
                <w:noProof/>
                <w:sz w:val="32"/>
                <w:szCs w:val="32"/>
                <w:rtl/>
              </w:rPr>
              <w:t>ن</w:t>
            </w:r>
            <w:r w:rsidRPr="00E44779">
              <w:rPr>
                <w:rFonts w:ascii="Traditional Arabic" w:hAnsi="Traditional Arabic" w:hint="eastAsia"/>
                <w:noProof/>
                <w:sz w:val="32"/>
                <w:szCs w:val="32"/>
                <w:rtl/>
              </w:rPr>
              <w:t>ي</w:t>
            </w:r>
            <w:r w:rsidR="00C376C8" w:rsidRPr="00E44779">
              <w:rPr>
                <w:rFonts w:ascii="Traditional Arabic" w:hAnsi="Traditional Arabic" w:hint="cs"/>
                <w:noProof/>
                <w:sz w:val="32"/>
                <w:szCs w:val="32"/>
                <w:rtl/>
              </w:rPr>
              <w:t>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سجد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للصليب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النار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157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الثاني</w:t>
            </w:r>
            <w:r w:rsidRPr="00E44779">
              <w:rPr>
                <w:rFonts w:hint="cs"/>
                <w:noProof/>
                <w:sz w:val="32"/>
                <w:szCs w:val="32"/>
                <w:rtl/>
                <w:lang w:bidi="ar-EG"/>
              </w:rPr>
              <w:t xml:space="preserve">: </w:t>
            </w:r>
            <w:r w:rsidRPr="00E44779">
              <w:rPr>
                <w:rFonts w:cs="AL-Mateen" w:hint="eastAsia"/>
                <w:noProof/>
                <w:sz w:val="32"/>
                <w:szCs w:val="32"/>
                <w:rtl/>
              </w:rPr>
              <w:t>مسائل</w:t>
            </w:r>
            <w:r w:rsidRPr="00E44779">
              <w:rPr>
                <w:rFonts w:cs="AL-Mateen"/>
                <w:noProof/>
                <w:sz w:val="32"/>
                <w:szCs w:val="32"/>
                <w:rtl/>
              </w:rPr>
              <w:t xml:space="preserve"> </w:t>
            </w:r>
            <w:r w:rsidRPr="00E44779">
              <w:rPr>
                <w:rFonts w:cs="AL-Mateen" w:hint="eastAsia"/>
                <w:noProof/>
                <w:sz w:val="32"/>
                <w:szCs w:val="32"/>
                <w:rtl/>
              </w:rPr>
              <w:t>الإجماع</w:t>
            </w:r>
            <w:r w:rsidRPr="00E44779">
              <w:rPr>
                <w:rFonts w:cs="AL-Mateen"/>
                <w:noProof/>
                <w:sz w:val="32"/>
                <w:szCs w:val="32"/>
                <w:rtl/>
              </w:rPr>
              <w:t xml:space="preserve"> </w:t>
            </w:r>
            <w:r w:rsidRPr="00E44779">
              <w:rPr>
                <w:rFonts w:cs="AL-Mateen" w:hint="eastAsia"/>
                <w:noProof/>
                <w:sz w:val="32"/>
                <w:szCs w:val="32"/>
                <w:rtl/>
              </w:rPr>
              <w:t>المتعلقة</w:t>
            </w:r>
            <w:r w:rsidRPr="00E44779">
              <w:rPr>
                <w:rFonts w:cs="AL-Mateen"/>
                <w:noProof/>
                <w:sz w:val="32"/>
                <w:szCs w:val="32"/>
                <w:rtl/>
              </w:rPr>
              <w:t xml:space="preserve">   </w:t>
            </w:r>
            <w:r w:rsidRPr="00E44779">
              <w:rPr>
                <w:rFonts w:cs="AL-Mateen" w:hint="eastAsia"/>
                <w:noProof/>
                <w:sz w:val="32"/>
                <w:szCs w:val="32"/>
                <w:rtl/>
              </w:rPr>
              <w:t>بالكتب</w:t>
            </w:r>
            <w:r w:rsidRPr="00E44779">
              <w:rPr>
                <w:rFonts w:cs="AL-Mateen"/>
                <w:noProof/>
                <w:sz w:val="32"/>
                <w:szCs w:val="32"/>
                <w:rtl/>
              </w:rPr>
              <w:t xml:space="preserve"> </w:t>
            </w:r>
            <w:r w:rsidRPr="00E44779">
              <w:rPr>
                <w:rFonts w:cs="AL-Mateen" w:hint="eastAsia"/>
                <w:noProof/>
                <w:sz w:val="32"/>
                <w:szCs w:val="32"/>
                <w:rtl/>
              </w:rPr>
              <w:t>الإلهية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161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القرآن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ووحيه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المنزَّل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رسوله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162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تعظيم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القرآن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167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الثالثة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كفر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جحد</w:t>
            </w:r>
            <w:r w:rsidRPr="00E44779">
              <w:rPr>
                <w:noProof/>
                <w:sz w:val="32"/>
                <w:szCs w:val="32"/>
                <w:rtl/>
              </w:rPr>
              <w:t xml:space="preserve"> </w:t>
            </w:r>
            <w:r w:rsidRPr="00E44779">
              <w:rPr>
                <w:rFonts w:hint="eastAsia"/>
                <w:noProof/>
                <w:sz w:val="32"/>
                <w:szCs w:val="32"/>
                <w:rtl/>
              </w:rPr>
              <w:t>حرفاً</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القرآن</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زاد</w:t>
            </w:r>
            <w:r w:rsidRPr="00E44779">
              <w:rPr>
                <w:noProof/>
                <w:sz w:val="32"/>
                <w:szCs w:val="32"/>
                <w:rtl/>
              </w:rPr>
              <w:t xml:space="preserve"> </w:t>
            </w:r>
            <w:r w:rsidRPr="00E44779">
              <w:rPr>
                <w:rFonts w:hint="eastAsia"/>
                <w:noProof/>
                <w:sz w:val="32"/>
                <w:szCs w:val="32"/>
                <w:rtl/>
              </w:rPr>
              <w:t>فيه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171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استخف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بالقرآن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بشيء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كذب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أخباره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175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القرآن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يثبت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بالتواتر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179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السادسة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جواز</w:t>
            </w:r>
            <w:r w:rsidRPr="00E44779">
              <w:rPr>
                <w:noProof/>
                <w:sz w:val="32"/>
                <w:szCs w:val="32"/>
                <w:rtl/>
              </w:rPr>
              <w:t xml:space="preserve"> </w:t>
            </w:r>
            <w:r w:rsidRPr="00E44779">
              <w:rPr>
                <w:rFonts w:hint="eastAsia"/>
                <w:noProof/>
                <w:sz w:val="32"/>
                <w:szCs w:val="32"/>
                <w:rtl/>
              </w:rPr>
              <w:t>كتابة</w:t>
            </w:r>
            <w:r w:rsidRPr="00E44779">
              <w:rPr>
                <w:noProof/>
                <w:sz w:val="32"/>
                <w:szCs w:val="32"/>
                <w:rtl/>
              </w:rPr>
              <w:t xml:space="preserve"> </w:t>
            </w:r>
            <w:r w:rsidRPr="00E44779">
              <w:rPr>
                <w:rFonts w:hint="eastAsia"/>
                <w:noProof/>
                <w:sz w:val="32"/>
                <w:szCs w:val="32"/>
                <w:rtl/>
              </w:rPr>
              <w:t>كتاب</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الكفار</w:t>
            </w:r>
            <w:r w:rsidRPr="00E44779">
              <w:rPr>
                <w:noProof/>
                <w:sz w:val="32"/>
                <w:szCs w:val="32"/>
                <w:rtl/>
              </w:rPr>
              <w:t xml:space="preserve"> </w:t>
            </w:r>
            <w:r w:rsidRPr="00E44779">
              <w:rPr>
                <w:rFonts w:hint="eastAsia"/>
                <w:noProof/>
                <w:sz w:val="32"/>
                <w:szCs w:val="32"/>
                <w:rtl/>
              </w:rPr>
              <w:t>فيه</w:t>
            </w:r>
            <w:r w:rsidRPr="00E44779">
              <w:rPr>
                <w:noProof/>
                <w:sz w:val="32"/>
                <w:szCs w:val="32"/>
                <w:rtl/>
              </w:rPr>
              <w:t xml:space="preserve"> </w:t>
            </w:r>
            <w:r w:rsidRPr="00E44779">
              <w:rPr>
                <w:rFonts w:hint="eastAsia"/>
                <w:noProof/>
                <w:sz w:val="32"/>
                <w:szCs w:val="32"/>
                <w:rtl/>
              </w:rPr>
              <w:t>آية</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أكثر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182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السابعة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ترجمة</w:t>
            </w:r>
            <w:r w:rsidRPr="00E44779">
              <w:rPr>
                <w:noProof/>
                <w:sz w:val="32"/>
                <w:szCs w:val="32"/>
                <w:rtl/>
              </w:rPr>
              <w:t xml:space="preserve"> </w:t>
            </w:r>
            <w:r w:rsidRPr="00E44779">
              <w:rPr>
                <w:rFonts w:hint="eastAsia"/>
                <w:noProof/>
                <w:sz w:val="32"/>
                <w:szCs w:val="32"/>
                <w:rtl/>
              </w:rPr>
              <w:t>القرآن</w:t>
            </w:r>
            <w:r w:rsidRPr="00E44779">
              <w:rPr>
                <w:noProof/>
                <w:sz w:val="32"/>
                <w:szCs w:val="32"/>
                <w:rtl/>
              </w:rPr>
              <w:t xml:space="preserve"> </w:t>
            </w:r>
            <w:r w:rsidRPr="00E44779">
              <w:rPr>
                <w:rFonts w:hint="eastAsia"/>
                <w:noProof/>
                <w:sz w:val="32"/>
                <w:szCs w:val="32"/>
                <w:rtl/>
              </w:rPr>
              <w:t>ليست</w:t>
            </w:r>
            <w:r w:rsidRPr="00E44779">
              <w:rPr>
                <w:noProof/>
                <w:sz w:val="32"/>
                <w:szCs w:val="32"/>
                <w:rtl/>
              </w:rPr>
              <w:t xml:space="preserve"> </w:t>
            </w:r>
            <w:r w:rsidRPr="00E44779">
              <w:rPr>
                <w:rFonts w:hint="eastAsia"/>
                <w:noProof/>
                <w:sz w:val="32"/>
                <w:szCs w:val="32"/>
                <w:rtl/>
              </w:rPr>
              <w:t>قرآناً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184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الثامنة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ترتيب</w:t>
            </w:r>
            <w:r w:rsidRPr="00E44779">
              <w:rPr>
                <w:noProof/>
                <w:sz w:val="32"/>
                <w:szCs w:val="32"/>
                <w:rtl/>
              </w:rPr>
              <w:t xml:space="preserve"> </w:t>
            </w:r>
            <w:r w:rsidRPr="00E44779">
              <w:rPr>
                <w:rFonts w:hint="eastAsia"/>
                <w:noProof/>
                <w:sz w:val="32"/>
                <w:szCs w:val="32"/>
                <w:rtl/>
              </w:rPr>
              <w:t>آيات</w:t>
            </w:r>
            <w:r w:rsidRPr="00E44779">
              <w:rPr>
                <w:noProof/>
                <w:sz w:val="32"/>
                <w:szCs w:val="32"/>
                <w:rtl/>
              </w:rPr>
              <w:t xml:space="preserve"> </w:t>
            </w:r>
            <w:r w:rsidRPr="00E44779">
              <w:rPr>
                <w:rFonts w:hint="eastAsia"/>
                <w:noProof/>
                <w:sz w:val="32"/>
                <w:szCs w:val="32"/>
                <w:rtl/>
              </w:rPr>
              <w:t>كل</w:t>
            </w:r>
            <w:r w:rsidRPr="00E44779">
              <w:rPr>
                <w:noProof/>
                <w:sz w:val="32"/>
                <w:szCs w:val="32"/>
                <w:rtl/>
              </w:rPr>
              <w:t xml:space="preserve"> </w:t>
            </w:r>
            <w:r w:rsidRPr="00E44779">
              <w:rPr>
                <w:rFonts w:hint="eastAsia"/>
                <w:noProof/>
                <w:sz w:val="32"/>
                <w:szCs w:val="32"/>
                <w:rtl/>
              </w:rPr>
              <w:t>سورة</w:t>
            </w:r>
            <w:r w:rsidRPr="00E44779">
              <w:rPr>
                <w:noProof/>
                <w:sz w:val="32"/>
                <w:szCs w:val="32"/>
                <w:rtl/>
              </w:rPr>
              <w:t xml:space="preserve"> </w:t>
            </w:r>
            <w:r w:rsidRPr="00E44779">
              <w:rPr>
                <w:rFonts w:hint="eastAsia"/>
                <w:noProof/>
                <w:sz w:val="32"/>
                <w:szCs w:val="32"/>
                <w:rtl/>
              </w:rPr>
              <w:t>توقيفي</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الله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187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الثالث</w:t>
            </w:r>
            <w:r w:rsidRPr="00E44779">
              <w:rPr>
                <w:rFonts w:cs="AL-Mateen"/>
                <w:noProof/>
                <w:sz w:val="32"/>
                <w:szCs w:val="32"/>
                <w:rtl/>
              </w:rPr>
              <w:t xml:space="preserve"> </w:t>
            </w:r>
            <w:r w:rsidRPr="00E44779">
              <w:rPr>
                <w:rFonts w:cs="AL-Mateen" w:hint="eastAsia"/>
                <w:noProof/>
                <w:sz w:val="32"/>
                <w:szCs w:val="32"/>
                <w:rtl/>
              </w:rPr>
              <w:t>مسائل</w:t>
            </w:r>
            <w:r w:rsidRPr="00E44779">
              <w:rPr>
                <w:rFonts w:cs="AL-Mateen"/>
                <w:noProof/>
                <w:sz w:val="32"/>
                <w:szCs w:val="32"/>
                <w:rtl/>
              </w:rPr>
              <w:t xml:space="preserve"> </w:t>
            </w:r>
            <w:r w:rsidRPr="00E44779">
              <w:rPr>
                <w:rFonts w:cs="AL-Mateen" w:hint="eastAsia"/>
                <w:noProof/>
                <w:sz w:val="32"/>
                <w:szCs w:val="32"/>
                <w:rtl/>
              </w:rPr>
              <w:t>الإجماع</w:t>
            </w:r>
            <w:r w:rsidRPr="00E44779">
              <w:rPr>
                <w:rFonts w:cs="AL-Mateen"/>
                <w:noProof/>
                <w:sz w:val="32"/>
                <w:szCs w:val="32"/>
                <w:rtl/>
              </w:rPr>
              <w:t xml:space="preserve"> </w:t>
            </w:r>
            <w:r w:rsidRPr="00E44779">
              <w:rPr>
                <w:rFonts w:cs="AL-Mateen" w:hint="eastAsia"/>
                <w:noProof/>
                <w:sz w:val="32"/>
                <w:szCs w:val="32"/>
                <w:rtl/>
              </w:rPr>
              <w:t>المتعلقة</w:t>
            </w:r>
            <w:r w:rsidRPr="00E44779">
              <w:rPr>
                <w:rFonts w:cs="AL-Mateen"/>
                <w:noProof/>
                <w:sz w:val="32"/>
                <w:szCs w:val="32"/>
                <w:rtl/>
              </w:rPr>
              <w:t xml:space="preserve"> </w:t>
            </w:r>
            <w:r w:rsidRPr="00E44779">
              <w:rPr>
                <w:rFonts w:cs="AL-Mateen" w:hint="eastAsia"/>
                <w:noProof/>
                <w:sz w:val="32"/>
                <w:szCs w:val="32"/>
                <w:rtl/>
              </w:rPr>
              <w:t>بالرسل</w:t>
            </w:r>
            <w:r w:rsidRPr="00E44779">
              <w:rPr>
                <w:rFonts w:cs="AL-Mateen"/>
                <w:noProof/>
                <w:sz w:val="32"/>
                <w:szCs w:val="32"/>
                <w:rtl/>
              </w:rPr>
              <w:t xml:space="preserve"> </w:t>
            </w:r>
            <w:r w:rsidRPr="00E44779">
              <w:rPr>
                <w:rFonts w:cs="AL-Mateen" w:hint="eastAsia"/>
                <w:noProof/>
                <w:sz w:val="32"/>
                <w:szCs w:val="32"/>
                <w:rtl/>
              </w:rPr>
              <w:t>عليهم</w:t>
            </w:r>
            <w:r w:rsidRPr="00E44779">
              <w:rPr>
                <w:rFonts w:cs="AL-Mateen"/>
                <w:noProof/>
                <w:sz w:val="32"/>
                <w:szCs w:val="32"/>
                <w:rtl/>
              </w:rPr>
              <w:t xml:space="preserve"> </w:t>
            </w:r>
            <w:r w:rsidRPr="00E44779">
              <w:rPr>
                <w:rFonts w:cs="AL-Mateen" w:hint="eastAsia"/>
                <w:noProof/>
                <w:sz w:val="32"/>
                <w:szCs w:val="32"/>
                <w:rtl/>
              </w:rPr>
              <w:t>الصلاة</w:t>
            </w:r>
            <w:r w:rsidRPr="00E44779">
              <w:rPr>
                <w:rFonts w:cs="AL-Mateen"/>
                <w:noProof/>
                <w:sz w:val="32"/>
                <w:szCs w:val="32"/>
                <w:rtl/>
              </w:rPr>
              <w:t xml:space="preserve"> </w:t>
            </w:r>
            <w:r w:rsidRPr="00E44779">
              <w:rPr>
                <w:rFonts w:cs="AL-Mateen" w:hint="eastAsia"/>
                <w:noProof/>
                <w:sz w:val="32"/>
                <w:szCs w:val="32"/>
                <w:rtl/>
              </w:rPr>
              <w:t>والسلام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190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الأول</w:t>
            </w:r>
            <w:r w:rsidRPr="00E44779">
              <w:rPr>
                <w:rFonts w:cs="AL-Mohanad Bold"/>
                <w:b/>
                <w:bCs/>
                <w:noProof/>
                <w:sz w:val="32"/>
                <w:szCs w:val="32"/>
                <w:rtl/>
              </w:rPr>
              <w:t xml:space="preserve">: </w:t>
            </w:r>
            <w:r w:rsidRPr="00E44779">
              <w:rPr>
                <w:rFonts w:cs="AL-Mohanad Bold" w:hint="eastAsia"/>
                <w:b/>
                <w:bCs/>
                <w:noProof/>
                <w:sz w:val="32"/>
                <w:szCs w:val="32"/>
                <w:rtl/>
              </w:rPr>
              <w:t>ما</w:t>
            </w:r>
            <w:r w:rsidRPr="00E44779">
              <w:rPr>
                <w:rFonts w:cs="AL-Mohanad Bold"/>
                <w:b/>
                <w:bCs/>
                <w:noProof/>
                <w:sz w:val="32"/>
                <w:szCs w:val="32"/>
                <w:rtl/>
              </w:rPr>
              <w:t xml:space="preserve"> </w:t>
            </w:r>
            <w:r w:rsidRPr="00E44779">
              <w:rPr>
                <w:rFonts w:cs="AL-Mohanad Bold" w:hint="eastAsia"/>
                <w:b/>
                <w:bCs/>
                <w:noProof/>
                <w:sz w:val="32"/>
                <w:szCs w:val="32"/>
                <w:rtl/>
              </w:rPr>
              <w:t>يتعلق</w:t>
            </w:r>
            <w:r w:rsidRPr="00E44779">
              <w:rPr>
                <w:rFonts w:cs="AL-Mohanad Bold"/>
                <w:b/>
                <w:bCs/>
                <w:noProof/>
                <w:sz w:val="32"/>
                <w:szCs w:val="32"/>
                <w:rtl/>
              </w:rPr>
              <w:t xml:space="preserve"> </w:t>
            </w:r>
            <w:r w:rsidRPr="00E44779">
              <w:rPr>
                <w:rFonts w:cs="AL-Mohanad Bold" w:hint="eastAsia"/>
                <w:b/>
                <w:bCs/>
                <w:noProof/>
                <w:sz w:val="32"/>
                <w:szCs w:val="32"/>
                <w:rtl/>
              </w:rPr>
              <w:t>بالأنبياء</w:t>
            </w:r>
            <w:r w:rsidRPr="00E44779">
              <w:rPr>
                <w:rFonts w:cs="AL-Mohanad Bold"/>
                <w:b/>
                <w:bCs/>
                <w:noProof/>
                <w:sz w:val="32"/>
                <w:szCs w:val="32"/>
                <w:rtl/>
              </w:rPr>
              <w:t xml:space="preserve"> </w:t>
            </w:r>
            <w:r w:rsidRPr="00E44779">
              <w:rPr>
                <w:rFonts w:cs="AL-Mohanad Bold" w:hint="eastAsia"/>
                <w:b/>
                <w:bCs/>
                <w:noProof/>
                <w:sz w:val="32"/>
                <w:szCs w:val="32"/>
                <w:rtl/>
              </w:rPr>
              <w:t>والرسل</w:t>
            </w:r>
            <w:r w:rsidRPr="00E44779">
              <w:rPr>
                <w:rFonts w:cs="AL-Mohanad Bold"/>
                <w:b/>
                <w:bCs/>
                <w:noProof/>
                <w:sz w:val="32"/>
                <w:szCs w:val="32"/>
                <w:rtl/>
              </w:rPr>
              <w:t xml:space="preserve"> </w:t>
            </w:r>
            <w:r w:rsidRPr="00E44779">
              <w:rPr>
                <w:rFonts w:cs="AL-Mohanad Bold" w:hint="eastAsia"/>
                <w:b/>
                <w:bCs/>
                <w:noProof/>
                <w:sz w:val="32"/>
                <w:szCs w:val="32"/>
                <w:rtl/>
              </w:rPr>
              <w:t>عليهم</w:t>
            </w:r>
            <w:r w:rsidRPr="00E44779">
              <w:rPr>
                <w:rFonts w:cs="AL-Mohanad Bold"/>
                <w:b/>
                <w:bCs/>
                <w:noProof/>
                <w:sz w:val="32"/>
                <w:szCs w:val="32"/>
                <w:rtl/>
              </w:rPr>
              <w:t xml:space="preserve"> </w:t>
            </w:r>
            <w:r w:rsidRPr="00E44779">
              <w:rPr>
                <w:rFonts w:cs="AL-Mohanad Bold" w:hint="eastAsia"/>
                <w:b/>
                <w:bCs/>
                <w:noProof/>
                <w:sz w:val="32"/>
                <w:szCs w:val="32"/>
                <w:rtl/>
              </w:rPr>
              <w:t>الصلاة</w:t>
            </w:r>
            <w:r w:rsidRPr="00E44779">
              <w:rPr>
                <w:rFonts w:cs="AL-Mohanad Bold"/>
                <w:b/>
                <w:bCs/>
                <w:noProof/>
                <w:sz w:val="32"/>
                <w:szCs w:val="32"/>
                <w:rtl/>
              </w:rPr>
              <w:t xml:space="preserve"> </w:t>
            </w:r>
            <w:r w:rsidRPr="00E44779">
              <w:rPr>
                <w:rFonts w:cs="AL-Mohanad Bold" w:hint="eastAsia"/>
                <w:b/>
                <w:bCs/>
                <w:noProof/>
                <w:sz w:val="32"/>
                <w:szCs w:val="32"/>
                <w:rtl/>
              </w:rPr>
              <w:t>والسلام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191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الأنبياء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الصلاة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معصومون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بعد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النبوة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191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lastRenderedPageBreak/>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عصمة</w:t>
            </w:r>
            <w:r w:rsidRPr="00E44779">
              <w:rPr>
                <w:noProof/>
                <w:sz w:val="32"/>
                <w:szCs w:val="32"/>
                <w:rtl/>
              </w:rPr>
              <w:t xml:space="preserve"> </w:t>
            </w:r>
            <w:r w:rsidRPr="00E44779">
              <w:rPr>
                <w:rFonts w:hint="eastAsia"/>
                <w:noProof/>
                <w:sz w:val="32"/>
                <w:szCs w:val="32"/>
                <w:rtl/>
              </w:rPr>
              <w:t>الأنبياء</w:t>
            </w:r>
            <w:r w:rsidRPr="00E44779">
              <w:rPr>
                <w:noProof/>
                <w:sz w:val="32"/>
                <w:szCs w:val="32"/>
                <w:rtl/>
              </w:rPr>
              <w:t xml:space="preserve"> </w:t>
            </w:r>
            <w:r w:rsidRPr="00E44779">
              <w:rPr>
                <w:rFonts w:hint="eastAsia"/>
                <w:noProof/>
                <w:sz w:val="32"/>
                <w:szCs w:val="32"/>
                <w:rtl/>
              </w:rPr>
              <w:t>عليهم</w:t>
            </w:r>
            <w:r w:rsidRPr="00E44779">
              <w:rPr>
                <w:noProof/>
                <w:sz w:val="32"/>
                <w:szCs w:val="32"/>
                <w:rtl/>
              </w:rPr>
              <w:t xml:space="preserve"> </w:t>
            </w:r>
            <w:r w:rsidRPr="00E44779">
              <w:rPr>
                <w:rFonts w:hint="eastAsia"/>
                <w:noProof/>
                <w:sz w:val="32"/>
                <w:szCs w:val="32"/>
                <w:rtl/>
              </w:rPr>
              <w:t>الصلاة</w:t>
            </w:r>
            <w:r w:rsidRPr="00E44779">
              <w:rPr>
                <w:noProof/>
                <w:sz w:val="32"/>
                <w:szCs w:val="32"/>
                <w:rtl/>
              </w:rPr>
              <w:t xml:space="preserve"> </w:t>
            </w:r>
            <w:r w:rsidRPr="00E44779">
              <w:rPr>
                <w:rFonts w:hint="eastAsia"/>
                <w:noProof/>
                <w:sz w:val="32"/>
                <w:szCs w:val="32"/>
                <w:rtl/>
              </w:rPr>
              <w:t>والسلام</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الكبائر</w:t>
            </w:r>
            <w:r w:rsidRPr="00E44779">
              <w:rPr>
                <w:rFonts w:hint="cs"/>
                <w:noProof/>
                <w:sz w:val="32"/>
                <w:szCs w:val="32"/>
                <w:rtl/>
              </w:rPr>
              <w:t xml:space="preserve"> </w:t>
            </w:r>
            <w:r w:rsidRPr="00E44779">
              <w:rPr>
                <w:rFonts w:hint="eastAsia"/>
                <w:noProof/>
                <w:sz w:val="32"/>
                <w:szCs w:val="32"/>
                <w:rtl/>
              </w:rPr>
              <w:t>والصغائر</w:t>
            </w:r>
            <w:r w:rsidRPr="00E44779">
              <w:rPr>
                <w:noProof/>
                <w:sz w:val="32"/>
                <w:szCs w:val="32"/>
                <w:rtl/>
              </w:rPr>
              <w:t xml:space="preserve"> </w:t>
            </w:r>
            <w:r w:rsidRPr="00E44779">
              <w:rPr>
                <w:rFonts w:hint="eastAsia"/>
                <w:noProof/>
                <w:sz w:val="32"/>
                <w:szCs w:val="32"/>
                <w:rtl/>
              </w:rPr>
              <w:t>التي</w:t>
            </w:r>
            <w:r w:rsidRPr="00E44779">
              <w:rPr>
                <w:noProof/>
                <w:sz w:val="32"/>
                <w:szCs w:val="32"/>
                <w:rtl/>
              </w:rPr>
              <w:t xml:space="preserve"> </w:t>
            </w:r>
            <w:r w:rsidRPr="00E44779">
              <w:rPr>
                <w:rFonts w:hint="eastAsia"/>
                <w:noProof/>
                <w:sz w:val="32"/>
                <w:szCs w:val="32"/>
                <w:rtl/>
              </w:rPr>
              <w:t>تزري</w:t>
            </w:r>
            <w:r w:rsidRPr="00E44779">
              <w:rPr>
                <w:noProof/>
                <w:sz w:val="32"/>
                <w:szCs w:val="32"/>
                <w:rtl/>
              </w:rPr>
              <w:t xml:space="preserve"> </w:t>
            </w:r>
            <w:r w:rsidRPr="00E44779">
              <w:rPr>
                <w:rFonts w:hint="eastAsia"/>
                <w:noProof/>
                <w:sz w:val="32"/>
                <w:szCs w:val="32"/>
                <w:rtl/>
              </w:rPr>
              <w:t>بمقام</w:t>
            </w:r>
            <w:r w:rsidRPr="00E44779">
              <w:rPr>
                <w:noProof/>
                <w:sz w:val="32"/>
                <w:szCs w:val="32"/>
                <w:rtl/>
              </w:rPr>
              <w:t xml:space="preserve"> </w:t>
            </w:r>
            <w:r w:rsidRPr="00E44779">
              <w:rPr>
                <w:rFonts w:hint="eastAsia"/>
                <w:noProof/>
                <w:sz w:val="32"/>
                <w:szCs w:val="32"/>
                <w:rtl/>
              </w:rPr>
              <w:t>النبوة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195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الثالثة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عصمة</w:t>
            </w:r>
            <w:r w:rsidRPr="00E44779">
              <w:rPr>
                <w:noProof/>
                <w:sz w:val="32"/>
                <w:szCs w:val="32"/>
                <w:rtl/>
              </w:rPr>
              <w:t xml:space="preserve"> </w:t>
            </w:r>
            <w:r w:rsidRPr="00E44779">
              <w:rPr>
                <w:rFonts w:hint="eastAsia"/>
                <w:noProof/>
                <w:sz w:val="32"/>
                <w:szCs w:val="32"/>
                <w:rtl/>
              </w:rPr>
              <w:t>الرسل</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السهو</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الأقوال</w:t>
            </w:r>
            <w:r w:rsidRPr="00E44779">
              <w:rPr>
                <w:noProof/>
                <w:sz w:val="32"/>
                <w:szCs w:val="32"/>
                <w:rtl/>
              </w:rPr>
              <w:t xml:space="preserve"> </w:t>
            </w:r>
            <w:r w:rsidRPr="00E44779">
              <w:rPr>
                <w:rFonts w:hint="eastAsia"/>
                <w:noProof/>
                <w:sz w:val="32"/>
                <w:szCs w:val="32"/>
                <w:rtl/>
              </w:rPr>
              <w:t>البلاغية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201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الرابعة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ظن</w:t>
            </w:r>
            <w:r w:rsidRPr="00E44779">
              <w:rPr>
                <w:noProof/>
                <w:sz w:val="32"/>
                <w:szCs w:val="32"/>
                <w:rtl/>
              </w:rPr>
              <w:t xml:space="preserve"> </w:t>
            </w:r>
            <w:r w:rsidRPr="00E44779">
              <w:rPr>
                <w:rFonts w:hint="eastAsia"/>
                <w:noProof/>
                <w:sz w:val="32"/>
                <w:szCs w:val="32"/>
                <w:rtl/>
              </w:rPr>
              <w:t>السوء</w:t>
            </w:r>
            <w:r w:rsidRPr="00E44779">
              <w:rPr>
                <w:noProof/>
                <w:sz w:val="32"/>
                <w:szCs w:val="32"/>
                <w:rtl/>
              </w:rPr>
              <w:t xml:space="preserve"> </w:t>
            </w:r>
            <w:r w:rsidRPr="00E44779">
              <w:rPr>
                <w:rFonts w:hint="eastAsia"/>
                <w:noProof/>
                <w:sz w:val="32"/>
                <w:szCs w:val="32"/>
                <w:rtl/>
              </w:rPr>
              <w:t>بالأنبياء</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تنقصهم</w:t>
            </w:r>
            <w:r w:rsidRPr="00E44779">
              <w:rPr>
                <w:noProof/>
                <w:sz w:val="32"/>
                <w:szCs w:val="32"/>
                <w:rtl/>
              </w:rPr>
              <w:t xml:space="preserve"> </w:t>
            </w:r>
            <w:r w:rsidRPr="00E44779">
              <w:rPr>
                <w:rFonts w:hint="eastAsia"/>
                <w:noProof/>
                <w:sz w:val="32"/>
                <w:szCs w:val="32"/>
                <w:rtl/>
              </w:rPr>
              <w:t>كفر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204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الخامسة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مريم</w:t>
            </w:r>
            <w:r w:rsidRPr="00E44779">
              <w:rPr>
                <w:noProof/>
                <w:sz w:val="32"/>
                <w:szCs w:val="32"/>
                <w:rtl/>
              </w:rPr>
              <w:t xml:space="preserve"> </w:t>
            </w:r>
            <w:r w:rsidRPr="00E44779">
              <w:rPr>
                <w:rFonts w:hint="eastAsia"/>
                <w:noProof/>
                <w:sz w:val="32"/>
                <w:szCs w:val="32"/>
                <w:rtl/>
              </w:rPr>
              <w:t>بنت</w:t>
            </w:r>
            <w:r w:rsidRPr="00E44779">
              <w:rPr>
                <w:noProof/>
                <w:sz w:val="32"/>
                <w:szCs w:val="32"/>
                <w:rtl/>
              </w:rPr>
              <w:t xml:space="preserve"> </w:t>
            </w:r>
            <w:r w:rsidRPr="00E44779">
              <w:rPr>
                <w:rFonts w:hint="eastAsia"/>
                <w:noProof/>
                <w:sz w:val="32"/>
                <w:szCs w:val="32"/>
                <w:rtl/>
              </w:rPr>
              <w:t>عمران</w:t>
            </w:r>
            <w:r w:rsidRPr="00E44779">
              <w:rPr>
                <w:noProof/>
                <w:sz w:val="32"/>
                <w:szCs w:val="32"/>
                <w:rtl/>
              </w:rPr>
              <w:t xml:space="preserve"> </w:t>
            </w:r>
            <w:r w:rsidRPr="00E44779">
              <w:rPr>
                <w:rFonts w:hint="eastAsia"/>
                <w:noProof/>
                <w:sz w:val="32"/>
                <w:szCs w:val="32"/>
                <w:rtl/>
              </w:rPr>
              <w:t>وآسية</w:t>
            </w:r>
            <w:r w:rsidRPr="00E44779">
              <w:rPr>
                <w:noProof/>
                <w:sz w:val="32"/>
                <w:szCs w:val="32"/>
                <w:rtl/>
              </w:rPr>
              <w:t xml:space="preserve"> </w:t>
            </w:r>
            <w:r w:rsidRPr="00E44779">
              <w:rPr>
                <w:rFonts w:hint="eastAsia"/>
                <w:noProof/>
                <w:sz w:val="32"/>
                <w:szCs w:val="32"/>
                <w:rtl/>
              </w:rPr>
              <w:t>امرأة</w:t>
            </w:r>
            <w:r w:rsidRPr="00E44779">
              <w:rPr>
                <w:noProof/>
                <w:sz w:val="32"/>
                <w:szCs w:val="32"/>
                <w:rtl/>
              </w:rPr>
              <w:t xml:space="preserve"> </w:t>
            </w:r>
            <w:r w:rsidRPr="00E44779">
              <w:rPr>
                <w:rFonts w:hint="eastAsia"/>
                <w:noProof/>
                <w:sz w:val="32"/>
                <w:szCs w:val="32"/>
                <w:rtl/>
              </w:rPr>
              <w:t>فرعون</w:t>
            </w:r>
            <w:r w:rsidRPr="00E44779">
              <w:rPr>
                <w:noProof/>
                <w:sz w:val="32"/>
                <w:szCs w:val="32"/>
                <w:rtl/>
              </w:rPr>
              <w:t xml:space="preserve"> </w:t>
            </w:r>
            <w:r w:rsidRPr="00E44779">
              <w:rPr>
                <w:rFonts w:hint="eastAsia"/>
                <w:noProof/>
                <w:sz w:val="32"/>
                <w:szCs w:val="32"/>
                <w:rtl/>
              </w:rPr>
              <w:t>ليستا</w:t>
            </w:r>
            <w:r w:rsidRPr="00E44779">
              <w:rPr>
                <w:noProof/>
                <w:sz w:val="32"/>
                <w:szCs w:val="32"/>
                <w:rtl/>
              </w:rPr>
              <w:t xml:space="preserve"> </w:t>
            </w:r>
            <w:r w:rsidRPr="00E44779">
              <w:rPr>
                <w:rFonts w:hint="eastAsia"/>
                <w:noProof/>
                <w:sz w:val="32"/>
                <w:szCs w:val="32"/>
                <w:rtl/>
              </w:rPr>
              <w:t>نبيتين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210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السادسة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اصحاب</w:t>
            </w:r>
            <w:r w:rsidRPr="00E44779">
              <w:rPr>
                <w:noProof/>
                <w:sz w:val="32"/>
                <w:szCs w:val="32"/>
                <w:rtl/>
              </w:rPr>
              <w:t xml:space="preserve"> </w:t>
            </w:r>
            <w:r w:rsidRPr="00E44779">
              <w:rPr>
                <w:rFonts w:hint="eastAsia"/>
                <w:noProof/>
                <w:sz w:val="32"/>
                <w:szCs w:val="32"/>
                <w:rtl/>
              </w:rPr>
              <w:t>الكهف</w:t>
            </w:r>
            <w:r w:rsidRPr="00E44779">
              <w:rPr>
                <w:noProof/>
                <w:sz w:val="32"/>
                <w:szCs w:val="32"/>
                <w:rtl/>
              </w:rPr>
              <w:t xml:space="preserve"> </w:t>
            </w:r>
            <w:r w:rsidRPr="00E44779">
              <w:rPr>
                <w:rFonts w:hint="eastAsia"/>
                <w:noProof/>
                <w:sz w:val="32"/>
                <w:szCs w:val="32"/>
                <w:rtl/>
              </w:rPr>
              <w:t>ليسوا</w:t>
            </w:r>
            <w:r w:rsidRPr="00E44779">
              <w:rPr>
                <w:noProof/>
                <w:sz w:val="32"/>
                <w:szCs w:val="32"/>
                <w:rtl/>
              </w:rPr>
              <w:t xml:space="preserve"> </w:t>
            </w:r>
            <w:r w:rsidRPr="00E44779">
              <w:rPr>
                <w:rFonts w:hint="eastAsia"/>
                <w:noProof/>
                <w:sz w:val="32"/>
                <w:szCs w:val="32"/>
                <w:rtl/>
              </w:rPr>
              <w:t>أنبياء</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214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رتبة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الأولياء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تبلغ</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رتبة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الأنبياء</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216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الثامنة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كفر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ادعى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النبوة</w:t>
            </w:r>
            <w:r w:rsidRPr="00E44779">
              <w:rPr>
                <w:noProof/>
                <w:sz w:val="32"/>
                <w:szCs w:val="32"/>
                <w:rtl/>
              </w:rPr>
              <w:t xml:space="preserve"> </w:t>
            </w:r>
            <w:r w:rsidRPr="00E44779">
              <w:rPr>
                <w:rFonts w:hint="eastAsia"/>
                <w:noProof/>
                <w:sz w:val="32"/>
                <w:szCs w:val="32"/>
                <w:rtl/>
              </w:rPr>
              <w:t>مكتسبة</w:t>
            </w:r>
            <w:r w:rsidRPr="00E44779">
              <w:rPr>
                <w:noProof/>
                <w:sz w:val="32"/>
                <w:szCs w:val="32"/>
                <w:rtl/>
              </w:rPr>
              <w:t xml:space="preserve"> </w:t>
            </w:r>
            <w:r w:rsidRPr="00E44779">
              <w:rPr>
                <w:rFonts w:hint="eastAsia"/>
                <w:noProof/>
                <w:sz w:val="32"/>
                <w:szCs w:val="32"/>
                <w:rtl/>
              </w:rPr>
              <w:t>أو</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يبلغ</w:t>
            </w:r>
            <w:r w:rsidRPr="00E44779">
              <w:rPr>
                <w:noProof/>
                <w:sz w:val="32"/>
                <w:szCs w:val="32"/>
                <w:rtl/>
              </w:rPr>
              <w:t xml:space="preserve"> </w:t>
            </w:r>
            <w:r w:rsidRPr="00E44779">
              <w:rPr>
                <w:rFonts w:hint="eastAsia"/>
                <w:noProof/>
                <w:sz w:val="32"/>
                <w:szCs w:val="32"/>
                <w:rtl/>
              </w:rPr>
              <w:t>بصفاء</w:t>
            </w:r>
            <w:r w:rsidRPr="00E44779">
              <w:rPr>
                <w:noProof/>
                <w:sz w:val="32"/>
                <w:szCs w:val="32"/>
                <w:rtl/>
              </w:rPr>
              <w:t xml:space="preserve"> </w:t>
            </w:r>
            <w:r w:rsidRPr="00E44779">
              <w:rPr>
                <w:rFonts w:hint="eastAsia"/>
                <w:noProof/>
                <w:sz w:val="32"/>
                <w:szCs w:val="32"/>
                <w:rtl/>
              </w:rPr>
              <w:t>القلب</w:t>
            </w:r>
            <w:r w:rsidRPr="00E44779">
              <w:rPr>
                <w:noProof/>
                <w:sz w:val="32"/>
                <w:szCs w:val="32"/>
                <w:rtl/>
              </w:rPr>
              <w:t xml:space="preserve"> </w:t>
            </w:r>
            <w:r w:rsidRPr="00E44779">
              <w:rPr>
                <w:rFonts w:hint="eastAsia"/>
                <w:noProof/>
                <w:sz w:val="32"/>
                <w:szCs w:val="32"/>
                <w:rtl/>
              </w:rPr>
              <w:t>مرتبتها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218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التاسعة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ادعى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يُوحى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إليه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222</w:t>
            </w:r>
          </w:p>
        </w:tc>
      </w:tr>
      <w:tr w:rsidR="00A845DA" w:rsidRPr="00E44779" w:rsidTr="00A845DA">
        <w:trPr>
          <w:cantSplit/>
          <w:jc w:val="center"/>
        </w:trPr>
        <w:tc>
          <w:tcPr>
            <w:tcW w:w="7513" w:type="dxa"/>
          </w:tcPr>
          <w:p w:rsidR="00A845DA" w:rsidRPr="00E44779" w:rsidRDefault="00A845DA" w:rsidP="00C376C8">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00C376C8" w:rsidRPr="00E44779">
              <w:rPr>
                <w:rFonts w:hint="cs"/>
                <w:noProof/>
                <w:sz w:val="32"/>
                <w:szCs w:val="32"/>
                <w:rtl/>
              </w:rPr>
              <w:t>العاشرة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كفر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زعم</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يدخل</w:t>
            </w:r>
            <w:r w:rsidRPr="00E44779">
              <w:rPr>
                <w:noProof/>
                <w:sz w:val="32"/>
                <w:szCs w:val="32"/>
                <w:rtl/>
              </w:rPr>
              <w:t xml:space="preserve"> </w:t>
            </w:r>
            <w:r w:rsidRPr="00E44779">
              <w:rPr>
                <w:rFonts w:hint="eastAsia"/>
                <w:noProof/>
                <w:sz w:val="32"/>
                <w:szCs w:val="32"/>
                <w:rtl/>
              </w:rPr>
              <w:t>الجنة</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الدنيا</w:t>
            </w:r>
            <w:r w:rsidRPr="00E44779">
              <w:rPr>
                <w:noProof/>
                <w:sz w:val="32"/>
                <w:szCs w:val="32"/>
                <w:rtl/>
              </w:rPr>
              <w:t xml:space="preserve"> </w:t>
            </w:r>
            <w:r w:rsidRPr="00E44779">
              <w:rPr>
                <w:rFonts w:hint="eastAsia"/>
                <w:noProof/>
                <w:sz w:val="32"/>
                <w:szCs w:val="32"/>
                <w:rtl/>
              </w:rPr>
              <w:t>ويأكل</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ثمارها</w:t>
            </w:r>
            <w:r w:rsidRPr="00E44779">
              <w:rPr>
                <w:noProof/>
                <w:sz w:val="32"/>
                <w:szCs w:val="32"/>
                <w:rtl/>
              </w:rPr>
              <w:t xml:space="preserve"> </w:t>
            </w:r>
            <w:r w:rsidRPr="00E44779">
              <w:rPr>
                <w:rFonts w:hint="eastAsia"/>
                <w:noProof/>
                <w:sz w:val="32"/>
                <w:szCs w:val="32"/>
                <w:rtl/>
              </w:rPr>
              <w:t>ويعانق</w:t>
            </w:r>
            <w:r w:rsidRPr="00E44779">
              <w:rPr>
                <w:noProof/>
                <w:sz w:val="32"/>
                <w:szCs w:val="32"/>
                <w:rtl/>
              </w:rPr>
              <w:t xml:space="preserve"> </w:t>
            </w:r>
            <w:r w:rsidRPr="00E44779">
              <w:rPr>
                <w:rFonts w:hint="eastAsia"/>
                <w:noProof/>
                <w:sz w:val="32"/>
                <w:szCs w:val="32"/>
                <w:rtl/>
              </w:rPr>
              <w:t>الحور</w:t>
            </w:r>
            <w:r w:rsidRPr="00E44779">
              <w:rPr>
                <w:noProof/>
                <w:sz w:val="32"/>
                <w:szCs w:val="32"/>
                <w:rtl/>
              </w:rPr>
              <w:t xml:space="preserve"> </w:t>
            </w:r>
            <w:r w:rsidRPr="00E44779">
              <w:rPr>
                <w:rFonts w:hint="eastAsia"/>
                <w:noProof/>
                <w:sz w:val="32"/>
                <w:szCs w:val="32"/>
                <w:rtl/>
              </w:rPr>
              <w:t>فيها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225</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w:t>
            </w:r>
            <w:r w:rsidRPr="00E44779">
              <w:rPr>
                <w:rFonts w:cs="AL-Mohanad Bold" w:hint="eastAsia"/>
                <w:b/>
                <w:bCs/>
                <w:noProof/>
                <w:sz w:val="32"/>
                <w:szCs w:val="32"/>
                <w:rtl/>
              </w:rPr>
              <w:t>ما</w:t>
            </w:r>
            <w:r w:rsidRPr="00E44779">
              <w:rPr>
                <w:rFonts w:cs="AL-Mohanad Bold"/>
                <w:b/>
                <w:bCs/>
                <w:noProof/>
                <w:sz w:val="32"/>
                <w:szCs w:val="32"/>
                <w:rtl/>
              </w:rPr>
              <w:t xml:space="preserve"> </w:t>
            </w:r>
            <w:r w:rsidRPr="00E44779">
              <w:rPr>
                <w:rFonts w:cs="AL-Mohanad Bold" w:hint="eastAsia"/>
                <w:b/>
                <w:bCs/>
                <w:noProof/>
                <w:sz w:val="32"/>
                <w:szCs w:val="32"/>
                <w:rtl/>
              </w:rPr>
              <w:t>يتعلق</w:t>
            </w:r>
            <w:r w:rsidRPr="00E44779">
              <w:rPr>
                <w:rFonts w:cs="AL-Mohanad Bold"/>
                <w:b/>
                <w:bCs/>
                <w:noProof/>
                <w:sz w:val="32"/>
                <w:szCs w:val="32"/>
                <w:rtl/>
              </w:rPr>
              <w:t xml:space="preserve"> </w:t>
            </w:r>
            <w:r w:rsidRPr="00E44779">
              <w:rPr>
                <w:rFonts w:cs="AL-Mohanad Bold" w:hint="eastAsia"/>
                <w:b/>
                <w:bCs/>
                <w:noProof/>
                <w:sz w:val="32"/>
                <w:szCs w:val="32"/>
                <w:rtl/>
              </w:rPr>
              <w:t>بنبينا</w:t>
            </w:r>
            <w:r w:rsidRPr="00E44779">
              <w:rPr>
                <w:rFonts w:cs="AL-Mohanad Bold"/>
                <w:b/>
                <w:bCs/>
                <w:noProof/>
                <w:sz w:val="32"/>
                <w:szCs w:val="32"/>
                <w:rtl/>
              </w:rPr>
              <w:t xml:space="preserve"> </w:t>
            </w:r>
            <w:r w:rsidRPr="00E44779">
              <w:rPr>
                <w:rFonts w:cs="AL-Mohanad Bold" w:hint="eastAsia"/>
                <w:b/>
                <w:bCs/>
                <w:noProof/>
                <w:sz w:val="32"/>
                <w:szCs w:val="32"/>
                <w:rtl/>
              </w:rPr>
              <w:t>محمد</w:t>
            </w:r>
            <w:r w:rsidRPr="00E44779">
              <w:rPr>
                <w:rFonts w:cs="AL-Mohanad Bold"/>
                <w:b/>
                <w:bCs/>
                <w:noProof/>
                <w:sz w:val="32"/>
                <w:szCs w:val="32"/>
                <w:rtl/>
              </w:rPr>
              <w:t xml:space="preserve"> </w:t>
            </w:r>
            <w:r w:rsidRPr="00E44779">
              <w:rPr>
                <w:rFonts w:cs="AL-Mohanad Bold" w:hint="eastAsia"/>
                <w:b/>
                <w:bCs/>
                <w:noProof/>
                <w:sz w:val="32"/>
                <w:szCs w:val="32"/>
                <w:rtl/>
              </w:rPr>
              <w:t>صلى</w:t>
            </w:r>
            <w:r w:rsidRPr="00E44779">
              <w:rPr>
                <w:rFonts w:cs="AL-Mohanad Bold"/>
                <w:b/>
                <w:bCs/>
                <w:noProof/>
                <w:sz w:val="32"/>
                <w:szCs w:val="32"/>
                <w:rtl/>
              </w:rPr>
              <w:t xml:space="preserve"> </w:t>
            </w:r>
            <w:r w:rsidRPr="00E44779">
              <w:rPr>
                <w:rFonts w:cs="AL-Mohanad Bold" w:hint="eastAsia"/>
                <w:b/>
                <w:bCs/>
                <w:noProof/>
                <w:sz w:val="32"/>
                <w:szCs w:val="32"/>
                <w:rtl/>
              </w:rPr>
              <w:t>الله</w:t>
            </w:r>
            <w:r w:rsidRPr="00E44779">
              <w:rPr>
                <w:rFonts w:cs="AL-Mohanad Bold"/>
                <w:b/>
                <w:bCs/>
                <w:noProof/>
                <w:sz w:val="32"/>
                <w:szCs w:val="32"/>
                <w:rtl/>
              </w:rPr>
              <w:t xml:space="preserve"> </w:t>
            </w:r>
            <w:r w:rsidRPr="00E44779">
              <w:rPr>
                <w:rFonts w:cs="AL-Mohanad Bold" w:hint="eastAsia"/>
                <w:b/>
                <w:bCs/>
                <w:noProof/>
                <w:sz w:val="32"/>
                <w:szCs w:val="32"/>
                <w:rtl/>
              </w:rPr>
              <w:t>عليه</w:t>
            </w:r>
            <w:r w:rsidRPr="00E44779">
              <w:rPr>
                <w:rFonts w:cs="AL-Mohanad Bold"/>
                <w:b/>
                <w:bCs/>
                <w:noProof/>
                <w:sz w:val="32"/>
                <w:szCs w:val="32"/>
                <w:rtl/>
              </w:rPr>
              <w:t xml:space="preserve"> </w:t>
            </w:r>
            <w:r w:rsidRPr="00E44779">
              <w:rPr>
                <w:rFonts w:cs="AL-Mohanad Bold" w:hint="eastAsia"/>
                <w:b/>
                <w:bCs/>
                <w:noProof/>
                <w:sz w:val="32"/>
                <w:szCs w:val="32"/>
                <w:rtl/>
              </w:rPr>
              <w:t>وسلم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227</w:t>
            </w:r>
          </w:p>
        </w:tc>
      </w:tr>
      <w:tr w:rsidR="00A845DA" w:rsidRPr="00E44779" w:rsidTr="00A845DA">
        <w:trPr>
          <w:cantSplit/>
          <w:jc w:val="center"/>
        </w:trPr>
        <w:tc>
          <w:tcPr>
            <w:tcW w:w="7513" w:type="dxa"/>
          </w:tcPr>
          <w:p w:rsidR="00A845DA" w:rsidRPr="00E44779" w:rsidRDefault="00A845DA" w:rsidP="00A845DA">
            <w:pPr>
              <w:ind w:left="360" w:firstLine="382"/>
              <w:rPr>
                <w:rFonts w:cs="AL-Mohanad Bold"/>
                <w:b/>
                <w:bCs/>
                <w:noProof/>
                <w:sz w:val="32"/>
                <w:szCs w:val="32"/>
                <w:rtl/>
              </w:rPr>
            </w:pPr>
            <w:r w:rsidRPr="00E44779">
              <w:rPr>
                <w:rFonts w:ascii="Traditional Arabic" w:hAnsi="Traditional Arabic"/>
                <w:noProof/>
                <w:sz w:val="32"/>
                <w:szCs w:val="32"/>
                <w:rtl/>
              </w:rPr>
              <w:t xml:space="preserve">المسألة الأولى: الإجماع على أن رؤيا النبي </w:t>
            </w:r>
            <w:r w:rsidRPr="00E44779">
              <w:rPr>
                <w:rFonts w:ascii="Traditional Arabic" w:hAnsi="Traditional Arabic"/>
                <w:noProof/>
                <w:sz w:val="32"/>
                <w:szCs w:val="32"/>
              </w:rPr>
              <w:sym w:font="AGA Arabesque" w:char="F072"/>
            </w:r>
            <w:r w:rsidRPr="00E44779">
              <w:rPr>
                <w:rFonts w:ascii="Traditional Arabic" w:hAnsi="Traditional Arabic"/>
                <w:noProof/>
                <w:sz w:val="32"/>
                <w:szCs w:val="32"/>
                <w:rtl/>
              </w:rPr>
              <w:t xml:space="preserve"> من جملة الوحي</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227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فرق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تحريم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الكذب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الأحكام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ومالا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حكم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230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موضع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قبر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بقاع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الأرض</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233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يقر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خطأ</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237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الخامسة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يجوز</w:t>
            </w:r>
            <w:r w:rsidRPr="00E44779">
              <w:rPr>
                <w:noProof/>
                <w:sz w:val="32"/>
                <w:szCs w:val="32"/>
                <w:rtl/>
              </w:rPr>
              <w:t xml:space="preserve"> </w:t>
            </w:r>
            <w:r w:rsidRPr="00E44779">
              <w:rPr>
                <w:rFonts w:hint="eastAsia"/>
                <w:noProof/>
                <w:sz w:val="32"/>
                <w:szCs w:val="32"/>
                <w:rtl/>
              </w:rPr>
              <w:t>قول</w:t>
            </w:r>
            <w:r w:rsidRPr="00E44779">
              <w:rPr>
                <w:noProof/>
                <w:sz w:val="32"/>
                <w:szCs w:val="32"/>
                <w:rtl/>
              </w:rPr>
              <w:t xml:space="preserve"> </w:t>
            </w:r>
            <w:r w:rsidRPr="00E44779">
              <w:rPr>
                <w:rFonts w:hint="eastAsia"/>
                <w:noProof/>
                <w:sz w:val="32"/>
                <w:szCs w:val="32"/>
                <w:rtl/>
              </w:rPr>
              <w:t>انهزم</w:t>
            </w:r>
            <w:r w:rsidRPr="00E44779">
              <w:rPr>
                <w:noProof/>
                <w:sz w:val="32"/>
                <w:szCs w:val="32"/>
                <w:rtl/>
              </w:rPr>
              <w:t xml:space="preserve"> </w:t>
            </w:r>
            <w:r w:rsidRPr="00E44779">
              <w:rPr>
                <w:rFonts w:hint="eastAsia"/>
                <w:noProof/>
                <w:sz w:val="32"/>
                <w:szCs w:val="32"/>
                <w:rtl/>
              </w:rPr>
              <w:t>النبي</w:t>
            </w:r>
            <w:r w:rsidRPr="00E44779">
              <w:rPr>
                <w:noProof/>
                <w:sz w:val="32"/>
                <w:szCs w:val="32"/>
                <w:rtl/>
              </w:rPr>
              <w:t xml:space="preserve"> </w:t>
            </w:r>
            <w:r w:rsidRPr="00E44779">
              <w:rPr>
                <w:rFonts w:ascii="Traditional Arabic" w:hAnsi="Traditional Arabic" w:hint="eastAsia"/>
                <w:noProof/>
                <w:sz w:val="32"/>
                <w:szCs w:val="32"/>
              </w:rPr>
              <w:sym w:font="AGA Arabesque" w:char="F072"/>
            </w:r>
            <w:r w:rsidRPr="00E44779">
              <w:rPr>
                <w:noProof/>
                <w:sz w:val="32"/>
                <w:szCs w:val="32"/>
                <w:rtl/>
              </w:rPr>
              <w:t xml:space="preserve"> </w:t>
            </w:r>
            <w:r w:rsidRPr="00E44779">
              <w:rPr>
                <w:rFonts w:hint="eastAsia"/>
                <w:noProof/>
                <w:sz w:val="32"/>
                <w:szCs w:val="32"/>
                <w:rtl/>
              </w:rPr>
              <w:t>ولا</w:t>
            </w:r>
            <w:r w:rsidRPr="00E44779">
              <w:rPr>
                <w:noProof/>
                <w:sz w:val="32"/>
                <w:szCs w:val="32"/>
                <w:rtl/>
              </w:rPr>
              <w:t xml:space="preserve"> </w:t>
            </w:r>
            <w:r w:rsidRPr="00E44779">
              <w:rPr>
                <w:rFonts w:hint="eastAsia"/>
                <w:noProof/>
                <w:sz w:val="32"/>
                <w:szCs w:val="32"/>
                <w:rtl/>
              </w:rPr>
              <w:t>اعتقاد</w:t>
            </w:r>
            <w:r w:rsidRPr="00E44779">
              <w:rPr>
                <w:noProof/>
                <w:sz w:val="32"/>
                <w:szCs w:val="32"/>
                <w:rtl/>
              </w:rPr>
              <w:t xml:space="preserve"> </w:t>
            </w:r>
            <w:r w:rsidRPr="00E44779">
              <w:rPr>
                <w:rFonts w:hint="eastAsia"/>
                <w:noProof/>
                <w:sz w:val="32"/>
                <w:szCs w:val="32"/>
                <w:rtl/>
              </w:rPr>
              <w:t>ذلك</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240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السادسة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نبي</w:t>
            </w:r>
            <w:r w:rsidRPr="00E44779">
              <w:rPr>
                <w:noProof/>
                <w:sz w:val="32"/>
                <w:szCs w:val="32"/>
                <w:rtl/>
              </w:rPr>
              <w:t xml:space="preserve"> </w:t>
            </w:r>
            <w:r w:rsidRPr="00E44779">
              <w:rPr>
                <w:rFonts w:hint="eastAsia"/>
                <w:noProof/>
                <w:sz w:val="32"/>
                <w:szCs w:val="32"/>
                <w:rtl/>
              </w:rPr>
              <w:t>بعد</w:t>
            </w:r>
            <w:r w:rsidRPr="00E44779">
              <w:rPr>
                <w:noProof/>
                <w:sz w:val="32"/>
                <w:szCs w:val="32"/>
                <w:rtl/>
              </w:rPr>
              <w:t xml:space="preserve"> </w:t>
            </w:r>
            <w:r w:rsidRPr="00E44779">
              <w:rPr>
                <w:rFonts w:hint="eastAsia"/>
                <w:noProof/>
                <w:sz w:val="32"/>
                <w:szCs w:val="32"/>
                <w:rtl/>
              </w:rPr>
              <w:t>نبينا</w:t>
            </w:r>
            <w:r w:rsidRPr="00E44779">
              <w:rPr>
                <w:noProof/>
                <w:sz w:val="32"/>
                <w:szCs w:val="32"/>
                <w:rtl/>
              </w:rPr>
              <w:t xml:space="preserve"> </w:t>
            </w:r>
            <w:r w:rsidRPr="00E44779">
              <w:rPr>
                <w:rFonts w:ascii="Traditional Arabic" w:hAnsi="Traditional Arabic" w:hint="eastAsia"/>
                <w:noProof/>
                <w:sz w:val="32"/>
                <w:szCs w:val="32"/>
              </w:rPr>
              <w:sym w:font="AGA Arabesque" w:char="F072"/>
            </w:r>
            <w:r w:rsidRPr="00E44779">
              <w:rPr>
                <w:noProof/>
                <w:sz w:val="32"/>
                <w:szCs w:val="32"/>
                <w:rtl/>
              </w:rPr>
              <w:t xml:space="preserve"> </w:t>
            </w:r>
            <w:r w:rsidRPr="00E44779">
              <w:rPr>
                <w:rFonts w:hint="eastAsia"/>
                <w:noProof/>
                <w:sz w:val="32"/>
                <w:szCs w:val="32"/>
                <w:rtl/>
              </w:rPr>
              <w:t>وأن</w:t>
            </w:r>
            <w:r w:rsidRPr="00E44779">
              <w:rPr>
                <w:noProof/>
                <w:sz w:val="32"/>
                <w:szCs w:val="32"/>
                <w:rtl/>
              </w:rPr>
              <w:t xml:space="preserve"> </w:t>
            </w:r>
            <w:r w:rsidRPr="00E44779">
              <w:rPr>
                <w:rFonts w:hint="eastAsia"/>
                <w:noProof/>
                <w:sz w:val="32"/>
                <w:szCs w:val="32"/>
                <w:rtl/>
              </w:rPr>
              <w:t>شريعته</w:t>
            </w:r>
            <w:r w:rsidRPr="00E44779">
              <w:rPr>
                <w:noProof/>
                <w:sz w:val="32"/>
                <w:szCs w:val="32"/>
                <w:rtl/>
              </w:rPr>
              <w:t xml:space="preserve"> </w:t>
            </w:r>
            <w:r w:rsidRPr="00E44779">
              <w:rPr>
                <w:rFonts w:hint="eastAsia"/>
                <w:noProof/>
                <w:sz w:val="32"/>
                <w:szCs w:val="32"/>
                <w:rtl/>
              </w:rPr>
              <w:t>مؤبدة</w:t>
            </w:r>
            <w:r w:rsidRPr="00E44779">
              <w:rPr>
                <w:noProof/>
                <w:sz w:val="32"/>
                <w:szCs w:val="32"/>
                <w:rtl/>
              </w:rPr>
              <w:t xml:space="preserve"> </w:t>
            </w:r>
            <w:r w:rsidRPr="00E44779">
              <w:rPr>
                <w:rFonts w:hint="eastAsia"/>
                <w:noProof/>
                <w:sz w:val="32"/>
                <w:szCs w:val="32"/>
                <w:rtl/>
              </w:rPr>
              <w:t>إلى</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تنسخ</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243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الأحكام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الشرعية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تثبت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بالمنام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247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الثالث</w:t>
            </w:r>
            <w:r w:rsidRPr="00E44779">
              <w:rPr>
                <w:rFonts w:cs="AL-Mohanad Bold"/>
                <w:b/>
                <w:bCs/>
                <w:noProof/>
                <w:sz w:val="32"/>
                <w:szCs w:val="32"/>
                <w:rtl/>
              </w:rPr>
              <w:t xml:space="preserve">: </w:t>
            </w:r>
            <w:r w:rsidRPr="00E44779">
              <w:rPr>
                <w:rFonts w:cs="AL-Mohanad Bold" w:hint="eastAsia"/>
                <w:b/>
                <w:bCs/>
                <w:noProof/>
                <w:sz w:val="32"/>
                <w:szCs w:val="32"/>
                <w:rtl/>
              </w:rPr>
              <w:t>المعجزات</w:t>
            </w:r>
            <w:r w:rsidRPr="00E44779">
              <w:rPr>
                <w:rFonts w:cs="AL-Mohanad Bold"/>
                <w:b/>
                <w:bCs/>
                <w:noProof/>
                <w:sz w:val="32"/>
                <w:szCs w:val="32"/>
                <w:rtl/>
              </w:rPr>
              <w:t xml:space="preserve"> </w:t>
            </w:r>
            <w:r w:rsidRPr="00E44779">
              <w:rPr>
                <w:rFonts w:cs="AL-Mohanad Bold" w:hint="eastAsia"/>
                <w:b/>
                <w:bCs/>
                <w:noProof/>
                <w:sz w:val="32"/>
                <w:szCs w:val="32"/>
                <w:rtl/>
              </w:rPr>
              <w:t>والكرامات</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250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رؤية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تحصل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للأولياء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الدنيا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250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جواز</w:t>
            </w:r>
            <w:r w:rsidRPr="00E44779">
              <w:rPr>
                <w:noProof/>
                <w:sz w:val="32"/>
                <w:szCs w:val="32"/>
                <w:rtl/>
              </w:rPr>
              <w:t xml:space="preserve"> </w:t>
            </w:r>
            <w:r w:rsidRPr="00E44779">
              <w:rPr>
                <w:rFonts w:hint="eastAsia"/>
                <w:noProof/>
                <w:sz w:val="32"/>
                <w:szCs w:val="32"/>
                <w:rtl/>
              </w:rPr>
              <w:t>رؤية</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المنام</w:t>
            </w:r>
            <w:r w:rsidRPr="00E44779">
              <w:rPr>
                <w:noProof/>
                <w:sz w:val="32"/>
                <w:szCs w:val="32"/>
                <w:rtl/>
              </w:rPr>
              <w:t xml:space="preserve"> </w:t>
            </w:r>
            <w:r w:rsidRPr="00E44779">
              <w:rPr>
                <w:rFonts w:hint="eastAsia"/>
                <w:noProof/>
                <w:sz w:val="32"/>
                <w:szCs w:val="32"/>
                <w:rtl/>
              </w:rPr>
              <w:t>وصحتها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254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lastRenderedPageBreak/>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السحر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يظهر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فاسق</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257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الرابعة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الكرامة</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تظهر</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فاسق</w:t>
            </w:r>
            <w:r w:rsidRPr="00E44779">
              <w:rPr>
                <w:noProof/>
                <w:sz w:val="32"/>
                <w:szCs w:val="32"/>
                <w:rtl/>
              </w:rPr>
              <w:t xml:space="preserve"> </w:t>
            </w:r>
            <w:r w:rsidRPr="00E44779">
              <w:rPr>
                <w:rFonts w:hint="eastAsia"/>
                <w:noProof/>
                <w:sz w:val="32"/>
                <w:szCs w:val="32"/>
                <w:rtl/>
              </w:rPr>
              <w:t>وإنما</w:t>
            </w:r>
            <w:r w:rsidRPr="00E44779">
              <w:rPr>
                <w:noProof/>
                <w:sz w:val="32"/>
                <w:szCs w:val="32"/>
                <w:rtl/>
              </w:rPr>
              <w:t xml:space="preserve"> </w:t>
            </w:r>
            <w:r w:rsidRPr="00E44779">
              <w:rPr>
                <w:rFonts w:hint="eastAsia"/>
                <w:noProof/>
                <w:sz w:val="32"/>
                <w:szCs w:val="32"/>
                <w:rtl/>
              </w:rPr>
              <w:t>تظهر</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ولي</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260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b/>
                <w:bCs/>
                <w:noProof/>
                <w:sz w:val="32"/>
                <w:szCs w:val="32"/>
                <w:rtl/>
              </w:rPr>
              <w:t>الفصل</w:t>
            </w:r>
            <w:r w:rsidRPr="00E44779">
              <w:rPr>
                <w:rFonts w:cs="AL-Mateen"/>
                <w:b/>
                <w:bCs/>
                <w:noProof/>
                <w:sz w:val="32"/>
                <w:szCs w:val="32"/>
                <w:rtl/>
              </w:rPr>
              <w:t xml:space="preserve"> </w:t>
            </w:r>
            <w:r w:rsidRPr="00E44779">
              <w:rPr>
                <w:rFonts w:cs="AL-Mateen" w:hint="eastAsia"/>
                <w:b/>
                <w:bCs/>
                <w:noProof/>
                <w:sz w:val="32"/>
                <w:szCs w:val="32"/>
                <w:rtl/>
              </w:rPr>
              <w:t>الرابع</w:t>
            </w:r>
            <w:r w:rsidRPr="00E44779">
              <w:rPr>
                <w:rFonts w:cs="AL-Mateen"/>
                <w:b/>
                <w:bCs/>
                <w:noProof/>
                <w:sz w:val="32"/>
                <w:szCs w:val="32"/>
                <w:rtl/>
              </w:rPr>
              <w:t xml:space="preserve"> : </w:t>
            </w:r>
            <w:r w:rsidRPr="00E44779">
              <w:rPr>
                <w:rFonts w:cs="AL-Mateen" w:hint="eastAsia"/>
                <w:b/>
                <w:bCs/>
                <w:noProof/>
                <w:sz w:val="32"/>
                <w:szCs w:val="32"/>
                <w:rtl/>
              </w:rPr>
              <w:t>مسائل</w:t>
            </w:r>
            <w:r w:rsidRPr="00E44779">
              <w:rPr>
                <w:rFonts w:cs="AL-Mateen"/>
                <w:b/>
                <w:bCs/>
                <w:noProof/>
                <w:sz w:val="32"/>
                <w:szCs w:val="32"/>
                <w:rtl/>
              </w:rPr>
              <w:t xml:space="preserve"> </w:t>
            </w:r>
            <w:r w:rsidRPr="00E44779">
              <w:rPr>
                <w:rFonts w:cs="AL-Mateen" w:hint="eastAsia"/>
                <w:b/>
                <w:bCs/>
                <w:noProof/>
                <w:sz w:val="32"/>
                <w:szCs w:val="32"/>
                <w:rtl/>
              </w:rPr>
              <w:t>الإجماع</w:t>
            </w:r>
            <w:r w:rsidRPr="00E44779">
              <w:rPr>
                <w:rFonts w:cs="AL-Mateen"/>
                <w:b/>
                <w:bCs/>
                <w:noProof/>
                <w:sz w:val="32"/>
                <w:szCs w:val="32"/>
                <w:rtl/>
              </w:rPr>
              <w:t xml:space="preserve"> </w:t>
            </w:r>
            <w:r w:rsidRPr="00E44779">
              <w:rPr>
                <w:rFonts w:cs="AL-Mateen" w:hint="eastAsia"/>
                <w:b/>
                <w:bCs/>
                <w:noProof/>
                <w:sz w:val="32"/>
                <w:szCs w:val="32"/>
                <w:rtl/>
              </w:rPr>
              <w:t>المتعلقة</w:t>
            </w:r>
            <w:r w:rsidRPr="00E44779">
              <w:rPr>
                <w:rFonts w:cs="AL-Mateen"/>
                <w:b/>
                <w:bCs/>
                <w:noProof/>
                <w:sz w:val="32"/>
                <w:szCs w:val="32"/>
                <w:rtl/>
              </w:rPr>
              <w:t xml:space="preserve"> </w:t>
            </w:r>
            <w:r w:rsidRPr="00E44779">
              <w:rPr>
                <w:rFonts w:cs="AL-Mateen" w:hint="eastAsia"/>
                <w:b/>
                <w:bCs/>
                <w:noProof/>
                <w:sz w:val="32"/>
                <w:szCs w:val="32"/>
                <w:rtl/>
              </w:rPr>
              <w:t>باليوم</w:t>
            </w:r>
            <w:r w:rsidRPr="00E44779">
              <w:rPr>
                <w:rFonts w:cs="AL-Mateen"/>
                <w:b/>
                <w:bCs/>
                <w:noProof/>
                <w:sz w:val="32"/>
                <w:szCs w:val="32"/>
                <w:rtl/>
              </w:rPr>
              <w:t xml:space="preserve"> </w:t>
            </w:r>
            <w:r w:rsidRPr="00E44779">
              <w:rPr>
                <w:rFonts w:cs="AL-Mateen" w:hint="eastAsia"/>
                <w:b/>
                <w:bCs/>
                <w:noProof/>
                <w:sz w:val="32"/>
                <w:szCs w:val="32"/>
                <w:rtl/>
              </w:rPr>
              <w:t>الآخر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265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إنتفاع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الميت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بالدعاء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والصدقة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وقضاء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ووصول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ثوابها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266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الكافر</w:t>
            </w:r>
            <w:r w:rsidRPr="00E44779">
              <w:rPr>
                <w:noProof/>
                <w:sz w:val="32"/>
                <w:szCs w:val="32"/>
                <w:rtl/>
              </w:rPr>
              <w:t xml:space="preserve"> </w:t>
            </w:r>
            <w:r w:rsidRPr="00E44779">
              <w:rPr>
                <w:rFonts w:hint="eastAsia"/>
                <w:noProof/>
                <w:sz w:val="32"/>
                <w:szCs w:val="32"/>
                <w:rtl/>
              </w:rPr>
              <w:t>الذي</w:t>
            </w:r>
            <w:r w:rsidRPr="00E44779">
              <w:rPr>
                <w:noProof/>
                <w:sz w:val="32"/>
                <w:szCs w:val="32"/>
                <w:rtl/>
              </w:rPr>
              <w:t xml:space="preserve"> </w:t>
            </w:r>
            <w:r w:rsidRPr="00E44779">
              <w:rPr>
                <w:rFonts w:hint="eastAsia"/>
                <w:noProof/>
                <w:sz w:val="32"/>
                <w:szCs w:val="32"/>
                <w:rtl/>
              </w:rPr>
              <w:t>مات</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كفره</w:t>
            </w:r>
            <w:r w:rsidRPr="00E44779">
              <w:rPr>
                <w:noProof/>
                <w:sz w:val="32"/>
                <w:szCs w:val="32"/>
                <w:rtl/>
              </w:rPr>
              <w:t xml:space="preserve"> </w:t>
            </w:r>
            <w:r w:rsidRPr="00E44779">
              <w:rPr>
                <w:rFonts w:hint="eastAsia"/>
                <w:noProof/>
                <w:sz w:val="32"/>
                <w:szCs w:val="32"/>
                <w:rtl/>
              </w:rPr>
              <w:t>لاثواب</w:t>
            </w:r>
            <w:r w:rsidRPr="00E44779">
              <w:rPr>
                <w:noProof/>
                <w:sz w:val="32"/>
                <w:szCs w:val="32"/>
                <w:rtl/>
              </w:rPr>
              <w:t xml:space="preserve"> </w:t>
            </w:r>
            <w:r w:rsidRPr="00E44779">
              <w:rPr>
                <w:rFonts w:hint="eastAsia"/>
                <w:noProof/>
                <w:sz w:val="32"/>
                <w:szCs w:val="32"/>
                <w:rtl/>
              </w:rPr>
              <w:t>له</w:t>
            </w:r>
            <w:r w:rsidRPr="00E44779">
              <w:rPr>
                <w:noProof/>
                <w:sz w:val="32"/>
                <w:szCs w:val="32"/>
                <w:rtl/>
              </w:rPr>
              <w:t xml:space="preserve"> </w:t>
            </w:r>
            <w:r w:rsidRPr="00E44779">
              <w:rPr>
                <w:rFonts w:hint="eastAsia"/>
                <w:noProof/>
                <w:sz w:val="32"/>
                <w:szCs w:val="32"/>
                <w:rtl/>
              </w:rPr>
              <w:t>في</w:t>
            </w:r>
            <w:r w:rsidRPr="00E44779">
              <w:rPr>
                <w:noProof/>
                <w:sz w:val="32"/>
                <w:szCs w:val="32"/>
                <w:rtl/>
              </w:rPr>
              <w:t xml:space="preserve"> </w:t>
            </w:r>
            <w:r w:rsidRPr="00E44779">
              <w:rPr>
                <w:rFonts w:hint="eastAsia"/>
                <w:noProof/>
                <w:sz w:val="32"/>
                <w:szCs w:val="32"/>
                <w:rtl/>
              </w:rPr>
              <w:t>الآخرة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271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الثالثة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المؤمنين</w:t>
            </w:r>
            <w:r w:rsidRPr="00E44779">
              <w:rPr>
                <w:noProof/>
                <w:sz w:val="32"/>
                <w:szCs w:val="32"/>
                <w:rtl/>
              </w:rPr>
              <w:t xml:space="preserve"> </w:t>
            </w:r>
            <w:r w:rsidRPr="00E44779">
              <w:rPr>
                <w:rFonts w:hint="eastAsia"/>
                <w:noProof/>
                <w:sz w:val="32"/>
                <w:szCs w:val="32"/>
                <w:rtl/>
              </w:rPr>
              <w:t>يرون</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يوم</w:t>
            </w:r>
            <w:r w:rsidRPr="00E44779">
              <w:rPr>
                <w:noProof/>
                <w:sz w:val="32"/>
                <w:szCs w:val="32"/>
                <w:rtl/>
              </w:rPr>
              <w:t xml:space="preserve"> </w:t>
            </w:r>
            <w:r w:rsidRPr="00E44779">
              <w:rPr>
                <w:rFonts w:hint="eastAsia"/>
                <w:noProof/>
                <w:sz w:val="32"/>
                <w:szCs w:val="32"/>
                <w:rtl/>
              </w:rPr>
              <w:t>القيامة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274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المنافقين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والكفار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يرون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279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إثبات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الصراط</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286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صحة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الشفاعة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الآخرة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لمذنبي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المؤمنين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289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مخلوقة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موجودة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293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الثامنة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أهبط</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آدم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يُنعم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المؤمنون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الآخرة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296</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b/>
                <w:bCs/>
                <w:noProof/>
                <w:sz w:val="32"/>
                <w:szCs w:val="32"/>
                <w:rtl/>
              </w:rPr>
              <w:t>الفصل</w:t>
            </w:r>
            <w:r w:rsidRPr="00E44779">
              <w:rPr>
                <w:rFonts w:cs="AL-Mateen"/>
                <w:b/>
                <w:bCs/>
                <w:noProof/>
                <w:sz w:val="32"/>
                <w:szCs w:val="32"/>
                <w:rtl/>
              </w:rPr>
              <w:t xml:space="preserve"> </w:t>
            </w:r>
            <w:r w:rsidRPr="00E44779">
              <w:rPr>
                <w:rFonts w:cs="AL-Mateen" w:hint="eastAsia"/>
                <w:b/>
                <w:bCs/>
                <w:noProof/>
                <w:sz w:val="32"/>
                <w:szCs w:val="32"/>
                <w:rtl/>
              </w:rPr>
              <w:t>الخامس</w:t>
            </w:r>
            <w:r w:rsidRPr="00E44779">
              <w:rPr>
                <w:rFonts w:cs="AL-Mateen"/>
                <w:b/>
                <w:bCs/>
                <w:noProof/>
                <w:sz w:val="32"/>
                <w:szCs w:val="32"/>
                <w:rtl/>
              </w:rPr>
              <w:t xml:space="preserve">: </w:t>
            </w:r>
            <w:r w:rsidRPr="00E44779">
              <w:rPr>
                <w:rFonts w:cs="AL-Mateen" w:hint="eastAsia"/>
                <w:b/>
                <w:bCs/>
                <w:noProof/>
                <w:sz w:val="32"/>
                <w:szCs w:val="32"/>
                <w:rtl/>
              </w:rPr>
              <w:t>مسائل</w:t>
            </w:r>
            <w:r w:rsidRPr="00E44779">
              <w:rPr>
                <w:rFonts w:cs="AL-Mateen"/>
                <w:b/>
                <w:bCs/>
                <w:noProof/>
                <w:sz w:val="32"/>
                <w:szCs w:val="32"/>
                <w:rtl/>
              </w:rPr>
              <w:t xml:space="preserve"> </w:t>
            </w:r>
            <w:r w:rsidRPr="00E44779">
              <w:rPr>
                <w:rFonts w:cs="AL-Mateen" w:hint="eastAsia"/>
                <w:b/>
                <w:bCs/>
                <w:noProof/>
                <w:sz w:val="32"/>
                <w:szCs w:val="32"/>
                <w:rtl/>
              </w:rPr>
              <w:t>الإجماع</w:t>
            </w:r>
            <w:r w:rsidRPr="00E44779">
              <w:rPr>
                <w:rFonts w:cs="AL-Mateen"/>
                <w:b/>
                <w:bCs/>
                <w:noProof/>
                <w:sz w:val="32"/>
                <w:szCs w:val="32"/>
                <w:rtl/>
              </w:rPr>
              <w:t xml:space="preserve"> </w:t>
            </w:r>
            <w:r w:rsidRPr="00E44779">
              <w:rPr>
                <w:rFonts w:cs="AL-Mateen" w:hint="eastAsia"/>
                <w:b/>
                <w:bCs/>
                <w:noProof/>
                <w:sz w:val="32"/>
                <w:szCs w:val="32"/>
                <w:rtl/>
              </w:rPr>
              <w:t>المتعلقة</w:t>
            </w:r>
            <w:r w:rsidRPr="00E44779">
              <w:rPr>
                <w:rFonts w:cs="AL-Mateen"/>
                <w:b/>
                <w:bCs/>
                <w:noProof/>
                <w:sz w:val="32"/>
                <w:szCs w:val="32"/>
                <w:rtl/>
              </w:rPr>
              <w:t xml:space="preserve"> </w:t>
            </w:r>
            <w:r w:rsidRPr="00E44779">
              <w:rPr>
                <w:rFonts w:cs="AL-Mateen" w:hint="eastAsia"/>
                <w:b/>
                <w:bCs/>
                <w:noProof/>
                <w:sz w:val="32"/>
                <w:szCs w:val="32"/>
                <w:rtl/>
              </w:rPr>
              <w:t>بالقدر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301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إثبات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قدر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302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عموم</w:t>
            </w:r>
            <w:r w:rsidRPr="00E44779">
              <w:rPr>
                <w:noProof/>
                <w:sz w:val="32"/>
                <w:szCs w:val="32"/>
                <w:rtl/>
              </w:rPr>
              <w:t xml:space="preserve"> </w:t>
            </w:r>
            <w:r w:rsidRPr="00E44779">
              <w:rPr>
                <w:rFonts w:hint="eastAsia"/>
                <w:noProof/>
                <w:sz w:val="32"/>
                <w:szCs w:val="32"/>
                <w:rtl/>
              </w:rPr>
              <w:t>مشيئة</w:t>
            </w:r>
            <w:r w:rsidRPr="00E44779">
              <w:rPr>
                <w:noProof/>
                <w:sz w:val="32"/>
                <w:szCs w:val="32"/>
                <w:rtl/>
              </w:rPr>
              <w:t xml:space="preserve"> </w:t>
            </w:r>
            <w:r w:rsidRPr="00E44779">
              <w:rPr>
                <w:rFonts w:hint="eastAsia"/>
                <w:noProof/>
                <w:sz w:val="32"/>
                <w:szCs w:val="32"/>
                <w:rtl/>
              </w:rPr>
              <w:t>الله</w:t>
            </w:r>
            <w:r w:rsidRPr="00E44779">
              <w:rPr>
                <w:noProof/>
                <w:sz w:val="32"/>
                <w:szCs w:val="32"/>
                <w:rtl/>
              </w:rPr>
              <w:t xml:space="preserve"> </w:t>
            </w:r>
            <w:r w:rsidRPr="00E44779">
              <w:rPr>
                <w:rFonts w:hint="eastAsia"/>
                <w:noProof/>
                <w:sz w:val="32"/>
                <w:szCs w:val="32"/>
                <w:rtl/>
              </w:rPr>
              <w:t>وإرادته</w:t>
            </w:r>
            <w:r w:rsidRPr="00E44779">
              <w:rPr>
                <w:noProof/>
                <w:sz w:val="32"/>
                <w:szCs w:val="32"/>
                <w:rtl/>
              </w:rPr>
              <w:t xml:space="preserve"> </w:t>
            </w:r>
            <w:r w:rsidRPr="00E44779">
              <w:rPr>
                <w:rFonts w:hint="eastAsia"/>
                <w:noProof/>
                <w:sz w:val="32"/>
                <w:szCs w:val="32"/>
                <w:rtl/>
              </w:rPr>
              <w:t>لجميع</w:t>
            </w:r>
            <w:r w:rsidRPr="00E44779">
              <w:rPr>
                <w:noProof/>
                <w:sz w:val="32"/>
                <w:szCs w:val="32"/>
                <w:rtl/>
              </w:rPr>
              <w:t xml:space="preserve"> </w:t>
            </w:r>
            <w:r w:rsidRPr="00E44779">
              <w:rPr>
                <w:rFonts w:hint="eastAsia"/>
                <w:noProof/>
                <w:sz w:val="32"/>
                <w:szCs w:val="32"/>
                <w:rtl/>
              </w:rPr>
              <w:t>الكائنات</w:t>
            </w:r>
            <w:r w:rsidRPr="00E44779">
              <w:rPr>
                <w:noProof/>
                <w:sz w:val="32"/>
                <w:szCs w:val="32"/>
                <w:rtl/>
              </w:rPr>
              <w:t xml:space="preserve"> </w:t>
            </w:r>
            <w:r w:rsidRPr="00E44779">
              <w:rPr>
                <w:rFonts w:hint="eastAsia"/>
                <w:noProof/>
                <w:sz w:val="32"/>
                <w:szCs w:val="32"/>
                <w:rtl/>
              </w:rPr>
              <w:t>خيرها</w:t>
            </w:r>
            <w:r w:rsidRPr="00E44779">
              <w:rPr>
                <w:noProof/>
                <w:sz w:val="32"/>
                <w:szCs w:val="32"/>
                <w:rtl/>
              </w:rPr>
              <w:t xml:space="preserve"> </w:t>
            </w:r>
            <w:r w:rsidRPr="00E44779">
              <w:rPr>
                <w:rFonts w:hint="eastAsia"/>
                <w:noProof/>
                <w:sz w:val="32"/>
                <w:szCs w:val="32"/>
                <w:rtl/>
              </w:rPr>
              <w:t>وشرها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305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خالق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الكائنات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خيرها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وشرها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308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الرابعة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أنه</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يستجاب</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الدعاء</w:t>
            </w:r>
            <w:r w:rsidRPr="00E44779">
              <w:rPr>
                <w:noProof/>
                <w:sz w:val="32"/>
                <w:szCs w:val="32"/>
                <w:rtl/>
              </w:rPr>
              <w:t xml:space="preserve"> </w:t>
            </w:r>
            <w:r w:rsidRPr="00E44779">
              <w:rPr>
                <w:rFonts w:hint="eastAsia"/>
                <w:noProof/>
                <w:sz w:val="32"/>
                <w:szCs w:val="32"/>
                <w:rtl/>
              </w:rPr>
              <w:t>إلا</w:t>
            </w:r>
            <w:r w:rsidRPr="00E44779">
              <w:rPr>
                <w:noProof/>
                <w:sz w:val="32"/>
                <w:szCs w:val="32"/>
                <w:rtl/>
              </w:rPr>
              <w:t xml:space="preserve"> </w:t>
            </w:r>
            <w:r w:rsidRPr="00E44779">
              <w:rPr>
                <w:rFonts w:hint="eastAsia"/>
                <w:noProof/>
                <w:sz w:val="32"/>
                <w:szCs w:val="32"/>
                <w:rtl/>
              </w:rPr>
              <w:t>ماسبق</w:t>
            </w:r>
            <w:r w:rsidRPr="00E44779">
              <w:rPr>
                <w:noProof/>
                <w:sz w:val="32"/>
                <w:szCs w:val="32"/>
                <w:rtl/>
              </w:rPr>
              <w:t xml:space="preserve"> </w:t>
            </w:r>
            <w:r w:rsidRPr="00E44779">
              <w:rPr>
                <w:rFonts w:hint="eastAsia"/>
                <w:noProof/>
                <w:sz w:val="32"/>
                <w:szCs w:val="32"/>
                <w:rtl/>
              </w:rPr>
              <w:t>به</w:t>
            </w:r>
            <w:r w:rsidRPr="00E44779">
              <w:rPr>
                <w:noProof/>
                <w:sz w:val="32"/>
                <w:szCs w:val="32"/>
                <w:rtl/>
              </w:rPr>
              <w:t xml:space="preserve"> </w:t>
            </w:r>
            <w:r w:rsidRPr="00E44779">
              <w:rPr>
                <w:rFonts w:hint="eastAsia"/>
                <w:noProof/>
                <w:sz w:val="32"/>
                <w:szCs w:val="32"/>
                <w:rtl/>
              </w:rPr>
              <w:t>القدر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310</w:t>
            </w:r>
          </w:p>
        </w:tc>
      </w:tr>
      <w:tr w:rsidR="00A845DA" w:rsidRPr="00E44779" w:rsidTr="00A845DA">
        <w:trPr>
          <w:cantSplit/>
          <w:jc w:val="center"/>
        </w:trPr>
        <w:tc>
          <w:tcPr>
            <w:tcW w:w="7513" w:type="dxa"/>
          </w:tcPr>
          <w:p w:rsidR="00A845DA" w:rsidRPr="00E44779" w:rsidRDefault="00A845DA" w:rsidP="00A845DA">
            <w:pPr>
              <w:ind w:left="360" w:firstLine="0"/>
              <w:rPr>
                <w:rFonts w:cs="Khalid Art bold"/>
                <w:noProof/>
                <w:sz w:val="32"/>
                <w:szCs w:val="32"/>
                <w:rtl/>
              </w:rPr>
            </w:pPr>
            <w:r w:rsidRPr="00E44779">
              <w:rPr>
                <w:rFonts w:cs="AF_Diwani" w:hint="eastAsia"/>
                <w:noProof/>
                <w:sz w:val="32"/>
                <w:szCs w:val="32"/>
                <w:rtl/>
              </w:rPr>
              <w:t>الباب</w:t>
            </w:r>
            <w:r w:rsidRPr="00E44779">
              <w:rPr>
                <w:rFonts w:cs="AF_Diwani"/>
                <w:noProof/>
                <w:sz w:val="32"/>
                <w:szCs w:val="32"/>
                <w:rtl/>
              </w:rPr>
              <w:t xml:space="preserve"> </w:t>
            </w:r>
            <w:r w:rsidRPr="00E44779">
              <w:rPr>
                <w:rFonts w:cs="AF_Diwani" w:hint="eastAsia"/>
                <w:noProof/>
                <w:sz w:val="32"/>
                <w:szCs w:val="32"/>
                <w:rtl/>
              </w:rPr>
              <w:t>الثاني</w:t>
            </w:r>
            <w:r w:rsidRPr="00E44779">
              <w:rPr>
                <w:rFonts w:cs="AF_Diwani" w:hint="cs"/>
                <w:noProof/>
                <w:sz w:val="32"/>
                <w:szCs w:val="32"/>
                <w:rtl/>
              </w:rPr>
              <w:t>:</w:t>
            </w:r>
            <w:r w:rsidRPr="00E44779">
              <w:rPr>
                <w:rFonts w:cs="Khalid Art bold"/>
                <w:noProof/>
                <w:sz w:val="32"/>
                <w:szCs w:val="32"/>
                <w:rtl/>
              </w:rPr>
              <w:t xml:space="preserve"> </w:t>
            </w:r>
            <w:r w:rsidRPr="00E44779">
              <w:rPr>
                <w:rFonts w:cs="Khalid Art bold" w:hint="eastAsia"/>
                <w:noProof/>
                <w:sz w:val="32"/>
                <w:szCs w:val="32"/>
                <w:rtl/>
              </w:rPr>
              <w:t>دراسة</w:t>
            </w:r>
            <w:r w:rsidRPr="00E44779">
              <w:rPr>
                <w:rFonts w:cs="Khalid Art bold"/>
                <w:noProof/>
                <w:sz w:val="32"/>
                <w:szCs w:val="32"/>
                <w:rtl/>
              </w:rPr>
              <w:t xml:space="preserve"> </w:t>
            </w:r>
            <w:r w:rsidRPr="00E44779">
              <w:rPr>
                <w:rFonts w:cs="Khalid Art bold" w:hint="eastAsia"/>
                <w:noProof/>
                <w:sz w:val="32"/>
                <w:szCs w:val="32"/>
                <w:rtl/>
              </w:rPr>
              <w:t>مسائل</w:t>
            </w:r>
            <w:r w:rsidRPr="00E44779">
              <w:rPr>
                <w:rFonts w:cs="Khalid Art bold"/>
                <w:noProof/>
                <w:sz w:val="32"/>
                <w:szCs w:val="32"/>
                <w:rtl/>
              </w:rPr>
              <w:t xml:space="preserve"> </w:t>
            </w:r>
            <w:r w:rsidRPr="00E44779">
              <w:rPr>
                <w:rFonts w:cs="Khalid Art bold" w:hint="eastAsia"/>
                <w:noProof/>
                <w:sz w:val="32"/>
                <w:szCs w:val="32"/>
                <w:rtl/>
              </w:rPr>
              <w:t>الإجماع</w:t>
            </w:r>
            <w:r w:rsidRPr="00E44779">
              <w:rPr>
                <w:rFonts w:cs="Khalid Art bold"/>
                <w:noProof/>
                <w:sz w:val="32"/>
                <w:szCs w:val="32"/>
                <w:rtl/>
              </w:rPr>
              <w:t xml:space="preserve"> </w:t>
            </w:r>
            <w:r w:rsidRPr="00E44779">
              <w:rPr>
                <w:rFonts w:cs="Khalid Art bold" w:hint="eastAsia"/>
                <w:noProof/>
                <w:sz w:val="32"/>
                <w:szCs w:val="32"/>
                <w:rtl/>
              </w:rPr>
              <w:t>العقدية</w:t>
            </w:r>
            <w:r w:rsidRPr="00E44779">
              <w:rPr>
                <w:rFonts w:cs="Khalid Art bold"/>
                <w:noProof/>
                <w:sz w:val="32"/>
                <w:szCs w:val="32"/>
                <w:rtl/>
              </w:rPr>
              <w:t xml:space="preserve"> </w:t>
            </w:r>
            <w:r w:rsidRPr="00E44779">
              <w:rPr>
                <w:rFonts w:cs="Khalid Art bold" w:hint="eastAsia"/>
                <w:noProof/>
                <w:sz w:val="32"/>
                <w:szCs w:val="32"/>
                <w:rtl/>
              </w:rPr>
              <w:t>المتعلقة</w:t>
            </w:r>
            <w:r w:rsidRPr="00E44779">
              <w:rPr>
                <w:rFonts w:cs="Khalid Art bold"/>
                <w:noProof/>
                <w:sz w:val="32"/>
                <w:szCs w:val="32"/>
                <w:rtl/>
              </w:rPr>
              <w:t xml:space="preserve"> </w:t>
            </w:r>
            <w:r w:rsidRPr="00E44779">
              <w:rPr>
                <w:rFonts w:cs="Khalid Art bold" w:hint="eastAsia"/>
                <w:noProof/>
                <w:sz w:val="32"/>
                <w:szCs w:val="32"/>
                <w:rtl/>
              </w:rPr>
              <w:t>بأبواب</w:t>
            </w:r>
            <w:r w:rsidRPr="00E44779">
              <w:rPr>
                <w:rFonts w:cs="Khalid Art bold"/>
                <w:noProof/>
                <w:sz w:val="32"/>
                <w:szCs w:val="32"/>
                <w:rtl/>
              </w:rPr>
              <w:t xml:space="preserve"> </w:t>
            </w:r>
            <w:r w:rsidRPr="00E44779">
              <w:rPr>
                <w:rFonts w:cs="Khalid Art bold" w:hint="eastAsia"/>
                <w:noProof/>
                <w:sz w:val="32"/>
                <w:szCs w:val="32"/>
                <w:rtl/>
              </w:rPr>
              <w:t>متفرقة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317</w:t>
            </w:r>
          </w:p>
        </w:tc>
      </w:tr>
      <w:tr w:rsidR="00A845DA" w:rsidRPr="00E44779" w:rsidTr="00A845DA">
        <w:trPr>
          <w:cantSplit/>
          <w:jc w:val="center"/>
        </w:trPr>
        <w:tc>
          <w:tcPr>
            <w:tcW w:w="7513" w:type="dxa"/>
          </w:tcPr>
          <w:p w:rsidR="00A845DA" w:rsidRPr="00E44779" w:rsidRDefault="00A845DA" w:rsidP="00A845DA">
            <w:pPr>
              <w:ind w:left="360" w:firstLine="0"/>
              <w:rPr>
                <w:rFonts w:cs="AL-Mateen"/>
                <w:noProof/>
                <w:sz w:val="32"/>
                <w:szCs w:val="32"/>
                <w:rtl/>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الأول</w:t>
            </w:r>
            <w:r w:rsidRPr="00E44779">
              <w:rPr>
                <w:rFonts w:cs="AL-Mateen"/>
                <w:noProof/>
                <w:sz w:val="32"/>
                <w:szCs w:val="32"/>
                <w:rtl/>
              </w:rPr>
              <w:t xml:space="preserve">: </w:t>
            </w:r>
            <w:r w:rsidRPr="00E44779">
              <w:rPr>
                <w:rFonts w:cs="AL-Mateen" w:hint="eastAsia"/>
                <w:noProof/>
                <w:sz w:val="32"/>
                <w:szCs w:val="32"/>
                <w:rtl/>
              </w:rPr>
              <w:t>الإمامة</w:t>
            </w:r>
            <w:r w:rsidRPr="00E44779">
              <w:rPr>
                <w:rFonts w:cs="AL-Mateen"/>
                <w:noProof/>
                <w:sz w:val="32"/>
                <w:szCs w:val="32"/>
                <w:rtl/>
              </w:rPr>
              <w:t xml:space="preserve"> </w:t>
            </w:r>
            <w:r w:rsidRPr="00E44779">
              <w:rPr>
                <w:rFonts w:cs="AL-Mateen" w:hint="eastAsia"/>
                <w:noProof/>
                <w:sz w:val="32"/>
                <w:szCs w:val="32"/>
                <w:rtl/>
              </w:rPr>
              <w:t>والخلافة</w:t>
            </w:r>
            <w:r w:rsidRPr="00E44779">
              <w:rPr>
                <w:rFonts w:cs="AL-Mateen"/>
                <w:noProof/>
                <w:sz w:val="32"/>
                <w:szCs w:val="32"/>
                <w:rtl/>
              </w:rPr>
              <w:t xml:space="preserve"> </w:t>
            </w:r>
            <w:r w:rsidRPr="00E44779">
              <w:rPr>
                <w:rFonts w:cs="AL-Mateen" w:hint="eastAsia"/>
                <w:noProof/>
                <w:sz w:val="32"/>
                <w:szCs w:val="32"/>
                <w:rtl/>
              </w:rPr>
              <w:t>والصحابة</w:t>
            </w:r>
            <w:r w:rsidRPr="00E44779">
              <w:rPr>
                <w:rFonts w:cs="AL-Mateen"/>
                <w:noProof/>
                <w:sz w:val="32"/>
                <w:szCs w:val="32"/>
                <w:rtl/>
              </w:rPr>
              <w:t xml:space="preserve"> </w:t>
            </w:r>
            <w:r w:rsidRPr="00E44779">
              <w:rPr>
                <w:rFonts w:cs="AL-Mateen"/>
                <w:noProof/>
                <w:sz w:val="32"/>
                <w:szCs w:val="32"/>
              </w:rPr>
              <w:sym w:font="AGA Arabesque" w:char="F079"/>
            </w:r>
            <w:r w:rsidRPr="00E44779">
              <w:rPr>
                <w:rFonts w:cs="AL-Mateen"/>
                <w:noProof/>
                <w:sz w:val="32"/>
                <w:szCs w:val="32"/>
                <w:rtl/>
              </w:rPr>
              <w:t xml:space="preserve">                                          </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318</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الأول</w:t>
            </w:r>
            <w:r w:rsidRPr="00E44779">
              <w:rPr>
                <w:rFonts w:cs="AL-Mohanad Bold"/>
                <w:b/>
                <w:bCs/>
                <w:noProof/>
                <w:sz w:val="32"/>
                <w:szCs w:val="32"/>
                <w:rtl/>
              </w:rPr>
              <w:t xml:space="preserve">: </w:t>
            </w:r>
            <w:r w:rsidRPr="00E44779">
              <w:rPr>
                <w:rFonts w:cs="AL-Mohanad Bold" w:hint="eastAsia"/>
                <w:b/>
                <w:bCs/>
                <w:noProof/>
                <w:sz w:val="32"/>
                <w:szCs w:val="32"/>
                <w:rtl/>
              </w:rPr>
              <w:t>الإمامة</w:t>
            </w:r>
            <w:r w:rsidRPr="00E44779">
              <w:rPr>
                <w:rFonts w:cs="AL-Mohanad Bold"/>
                <w:b/>
                <w:bCs/>
                <w:noProof/>
                <w:sz w:val="32"/>
                <w:szCs w:val="32"/>
                <w:rtl/>
              </w:rPr>
              <w:t xml:space="preserve"> </w:t>
            </w:r>
            <w:r w:rsidRPr="00E44779">
              <w:rPr>
                <w:rFonts w:cs="AL-Mohanad Bold" w:hint="eastAsia"/>
                <w:b/>
                <w:bCs/>
                <w:noProof/>
                <w:sz w:val="32"/>
                <w:szCs w:val="32"/>
                <w:rtl/>
              </w:rPr>
              <w:t>والخلافة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319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يجب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المسلمين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نصب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خليفة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322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يجوز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يعقد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لخليفتين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وقت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واحد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326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lastRenderedPageBreak/>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مختصة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بقريش</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331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البيعة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يشترط</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لصحتها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مبايعة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الناس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والعقد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335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انعقاد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بالاستخلاف</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337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انعقاد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بعقد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والعقد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إذا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يستخلف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الخليفة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أحد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340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جعل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الخليفة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شورى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جماعة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فعل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hint="cs"/>
                <w:noProof/>
                <w:sz w:val="32"/>
                <w:szCs w:val="32"/>
                <w:rtl/>
              </w:rPr>
              <w:t xml:space="preserve"> </w:t>
            </w:r>
            <w:r w:rsidRPr="00E44779">
              <w:rPr>
                <w:rFonts w:ascii="Traditional Arabic" w:hAnsi="Traditional Arabic" w:hint="eastAsia"/>
                <w:noProof/>
                <w:sz w:val="32"/>
                <w:szCs w:val="32"/>
                <w:rtl/>
              </w:rPr>
              <w:t>بالستة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343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الثامنة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الخليفة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يجوز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الاستخلاف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الترك</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346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التاسعة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يستخلف</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348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العاشرة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بطلان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النص</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والوصية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إليه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352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الحادية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الإمامة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تنعقد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لكافر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355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الإمام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إذا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طرأ</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انعزل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357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عقد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الإمامة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للمفضول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للمصلحة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359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طاعة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غير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معصية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وتحريمها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معصية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363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للولاية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وعدل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عظيم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366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تحريم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الخروج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وخلعه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وإن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فاسقاً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370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تقديم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الخلافة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374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الثامنة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تقديم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الخطاب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بعد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أجمعين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378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التاسعة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صحة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عثمان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380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lastRenderedPageBreak/>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العشرون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صحة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خلافة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طالب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382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الحادية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والعشرون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بالمعروف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والنهي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فروض</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الكفايات</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385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والعشرون</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الأمر</w:t>
            </w:r>
            <w:r w:rsidRPr="00E44779">
              <w:rPr>
                <w:noProof/>
                <w:sz w:val="32"/>
                <w:szCs w:val="32"/>
                <w:rtl/>
              </w:rPr>
              <w:t xml:space="preserve"> </w:t>
            </w:r>
            <w:r w:rsidRPr="00E44779">
              <w:rPr>
                <w:rFonts w:hint="eastAsia"/>
                <w:noProof/>
                <w:sz w:val="32"/>
                <w:szCs w:val="32"/>
                <w:rtl/>
              </w:rPr>
              <w:t>بالمعروف</w:t>
            </w:r>
            <w:r w:rsidRPr="00E44779">
              <w:rPr>
                <w:noProof/>
                <w:sz w:val="32"/>
                <w:szCs w:val="32"/>
                <w:rtl/>
              </w:rPr>
              <w:t xml:space="preserve"> </w:t>
            </w:r>
            <w:r w:rsidRPr="00E44779">
              <w:rPr>
                <w:rFonts w:hint="eastAsia"/>
                <w:noProof/>
                <w:sz w:val="32"/>
                <w:szCs w:val="32"/>
                <w:rtl/>
              </w:rPr>
              <w:t>والنهي</w:t>
            </w:r>
            <w:r w:rsidRPr="00E44779">
              <w:rPr>
                <w:noProof/>
                <w:sz w:val="32"/>
                <w:szCs w:val="32"/>
                <w:rtl/>
              </w:rPr>
              <w:t xml:space="preserve"> </w:t>
            </w:r>
            <w:r w:rsidRPr="00E44779">
              <w:rPr>
                <w:rFonts w:hint="eastAsia"/>
                <w:noProof/>
                <w:sz w:val="32"/>
                <w:szCs w:val="32"/>
                <w:rtl/>
              </w:rPr>
              <w:t>عن</w:t>
            </w:r>
            <w:r w:rsidRPr="00E44779">
              <w:rPr>
                <w:noProof/>
                <w:sz w:val="32"/>
                <w:szCs w:val="32"/>
                <w:rtl/>
              </w:rPr>
              <w:t xml:space="preserve"> </w:t>
            </w:r>
            <w:r w:rsidRPr="00E44779">
              <w:rPr>
                <w:rFonts w:hint="eastAsia"/>
                <w:noProof/>
                <w:sz w:val="32"/>
                <w:szCs w:val="32"/>
                <w:rtl/>
              </w:rPr>
              <w:t>المنكر</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فروض</w:t>
            </w:r>
            <w:r w:rsidRPr="00E44779">
              <w:rPr>
                <w:noProof/>
                <w:sz w:val="32"/>
                <w:szCs w:val="32"/>
                <w:rtl/>
              </w:rPr>
              <w:t xml:space="preserve"> </w:t>
            </w:r>
            <w:r w:rsidRPr="00E44779">
              <w:rPr>
                <w:rFonts w:hint="eastAsia"/>
                <w:noProof/>
                <w:sz w:val="32"/>
                <w:szCs w:val="32"/>
                <w:rtl/>
              </w:rPr>
              <w:t>الكفايات</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389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والعشرون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الأمر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بالمعروف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والنهي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المنكر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يختص</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الولايات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ذلك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جائز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لآحاد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المسلمين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393</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w:t>
            </w:r>
            <w:r w:rsidRPr="00E44779">
              <w:rPr>
                <w:rFonts w:cs="AL-Mohanad Bold" w:hint="eastAsia"/>
                <w:b/>
                <w:bCs/>
                <w:noProof/>
                <w:sz w:val="32"/>
                <w:szCs w:val="32"/>
                <w:rtl/>
              </w:rPr>
              <w:t>العقيدة</w:t>
            </w:r>
            <w:r w:rsidRPr="00E44779">
              <w:rPr>
                <w:rFonts w:cs="AL-Mohanad Bold"/>
                <w:b/>
                <w:bCs/>
                <w:noProof/>
                <w:sz w:val="32"/>
                <w:szCs w:val="32"/>
                <w:rtl/>
              </w:rPr>
              <w:t xml:space="preserve"> </w:t>
            </w:r>
            <w:r w:rsidRPr="00E44779">
              <w:rPr>
                <w:rFonts w:cs="AL-Mohanad Bold" w:hint="eastAsia"/>
                <w:b/>
                <w:bCs/>
                <w:noProof/>
                <w:sz w:val="32"/>
                <w:szCs w:val="32"/>
                <w:rtl/>
              </w:rPr>
              <w:t>في</w:t>
            </w:r>
            <w:r w:rsidRPr="00E44779">
              <w:rPr>
                <w:rFonts w:cs="AL-Mohanad Bold"/>
                <w:b/>
                <w:bCs/>
                <w:noProof/>
                <w:sz w:val="32"/>
                <w:szCs w:val="32"/>
                <w:rtl/>
              </w:rPr>
              <w:t xml:space="preserve"> </w:t>
            </w:r>
            <w:r w:rsidRPr="00E44779">
              <w:rPr>
                <w:rFonts w:cs="AL-Mohanad Bold" w:hint="eastAsia"/>
                <w:b/>
                <w:bCs/>
                <w:noProof/>
                <w:sz w:val="32"/>
                <w:szCs w:val="32"/>
                <w:rtl/>
              </w:rPr>
              <w:t>الصحابة</w:t>
            </w:r>
            <w:r w:rsidRPr="00E44779">
              <w:rPr>
                <w:rFonts w:cs="AL-Mohanad Bold"/>
                <w:b/>
                <w:bCs/>
                <w:noProof/>
                <w:sz w:val="32"/>
                <w:szCs w:val="32"/>
                <w:rtl/>
              </w:rPr>
              <w:t xml:space="preserve"> </w:t>
            </w:r>
            <w:r w:rsidRPr="00E44779">
              <w:rPr>
                <w:rFonts w:cs="AL-Mohanad Bold" w:hint="eastAsia"/>
                <w:b/>
                <w:bCs/>
                <w:noProof/>
                <w:sz w:val="32"/>
                <w:szCs w:val="32"/>
                <w:rtl/>
              </w:rPr>
              <w:t>رضي</w:t>
            </w:r>
            <w:r w:rsidRPr="00E44779">
              <w:rPr>
                <w:rFonts w:cs="AL-Mohanad Bold"/>
                <w:b/>
                <w:bCs/>
                <w:noProof/>
                <w:sz w:val="32"/>
                <w:szCs w:val="32"/>
                <w:rtl/>
              </w:rPr>
              <w:t xml:space="preserve"> </w:t>
            </w:r>
            <w:r w:rsidRPr="00E44779">
              <w:rPr>
                <w:rFonts w:cs="AL-Mohanad Bold" w:hint="eastAsia"/>
                <w:b/>
                <w:bCs/>
                <w:noProof/>
                <w:sz w:val="32"/>
                <w:szCs w:val="32"/>
                <w:rtl/>
              </w:rPr>
              <w:t>الله</w:t>
            </w:r>
            <w:r w:rsidRPr="00E44779">
              <w:rPr>
                <w:rFonts w:cs="AL-Mohanad Bold"/>
                <w:b/>
                <w:bCs/>
                <w:noProof/>
                <w:sz w:val="32"/>
                <w:szCs w:val="32"/>
                <w:rtl/>
              </w:rPr>
              <w:t xml:space="preserve"> </w:t>
            </w:r>
            <w:r w:rsidRPr="00E44779">
              <w:rPr>
                <w:rFonts w:cs="AL-Mohanad Bold" w:hint="eastAsia"/>
                <w:b/>
                <w:bCs/>
                <w:noProof/>
                <w:sz w:val="32"/>
                <w:szCs w:val="32"/>
                <w:rtl/>
              </w:rPr>
              <w:t>عنهم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396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القرون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صحابة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396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عدالة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الصحابة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كلهم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حتى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لابس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الفتن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398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عائشة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أفضل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زوجات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اللاتي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توفي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وهن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تسع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402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تشكك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براءة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عائشة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رضي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الإفك</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404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t>الفصل</w:t>
            </w:r>
            <w:r w:rsidRPr="00E44779">
              <w:rPr>
                <w:rFonts w:cs="AL-Mateen"/>
                <w:noProof/>
                <w:sz w:val="32"/>
                <w:szCs w:val="32"/>
                <w:rtl/>
              </w:rPr>
              <w:t xml:space="preserve"> </w:t>
            </w:r>
            <w:r w:rsidRPr="00E44779">
              <w:rPr>
                <w:rFonts w:cs="AL-Mateen" w:hint="eastAsia"/>
                <w:noProof/>
                <w:sz w:val="32"/>
                <w:szCs w:val="32"/>
                <w:rtl/>
              </w:rPr>
              <w:t>الثاني</w:t>
            </w:r>
            <w:r w:rsidRPr="00E44779">
              <w:rPr>
                <w:rFonts w:cs="AL-Mateen"/>
                <w:noProof/>
                <w:sz w:val="32"/>
                <w:szCs w:val="32"/>
                <w:rtl/>
              </w:rPr>
              <w:t xml:space="preserve">: </w:t>
            </w:r>
            <w:r w:rsidRPr="00E44779">
              <w:rPr>
                <w:rFonts w:cs="AL-Mateen" w:hint="eastAsia"/>
                <w:noProof/>
                <w:sz w:val="32"/>
                <w:szCs w:val="32"/>
                <w:rtl/>
              </w:rPr>
              <w:t>مسائل</w:t>
            </w:r>
            <w:r w:rsidRPr="00E44779">
              <w:rPr>
                <w:rFonts w:cs="AL-Mateen"/>
                <w:noProof/>
                <w:sz w:val="32"/>
                <w:szCs w:val="32"/>
                <w:rtl/>
              </w:rPr>
              <w:t xml:space="preserve"> </w:t>
            </w:r>
            <w:r w:rsidRPr="00E44779">
              <w:rPr>
                <w:rFonts w:cs="AL-Mateen" w:hint="eastAsia"/>
                <w:noProof/>
                <w:sz w:val="32"/>
                <w:szCs w:val="32"/>
                <w:rtl/>
              </w:rPr>
              <w:t>الإيمان</w:t>
            </w:r>
            <w:r w:rsidRPr="00E44779">
              <w:rPr>
                <w:rFonts w:cs="AL-Mateen"/>
                <w:noProof/>
                <w:sz w:val="32"/>
                <w:szCs w:val="32"/>
                <w:rtl/>
              </w:rPr>
              <w:t xml:space="preserve"> </w:t>
            </w:r>
            <w:r w:rsidRPr="00E44779">
              <w:rPr>
                <w:rFonts w:cs="AL-Mateen" w:hint="eastAsia"/>
                <w:noProof/>
                <w:sz w:val="32"/>
                <w:szCs w:val="32"/>
                <w:rtl/>
              </w:rPr>
              <w:t>والإسلام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410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الأول</w:t>
            </w:r>
            <w:r w:rsidRPr="00E44779">
              <w:rPr>
                <w:rFonts w:cs="AL-Mohanad Bold"/>
                <w:b/>
                <w:bCs/>
                <w:noProof/>
                <w:sz w:val="32"/>
                <w:szCs w:val="32"/>
                <w:rtl/>
              </w:rPr>
              <w:t xml:space="preserve">: </w:t>
            </w:r>
            <w:r w:rsidRPr="00E44779">
              <w:rPr>
                <w:rFonts w:cs="AL-Mohanad Bold" w:hint="eastAsia"/>
                <w:b/>
                <w:bCs/>
                <w:noProof/>
                <w:sz w:val="32"/>
                <w:szCs w:val="32"/>
                <w:rtl/>
              </w:rPr>
              <w:t>الإيمان</w:t>
            </w:r>
            <w:r w:rsidRPr="00E44779">
              <w:rPr>
                <w:rFonts w:cs="AL-Mohanad Bold"/>
                <w:b/>
                <w:bCs/>
                <w:noProof/>
                <w:sz w:val="32"/>
                <w:szCs w:val="32"/>
                <w:rtl/>
              </w:rPr>
              <w:t xml:space="preserve"> </w:t>
            </w:r>
            <w:r w:rsidRPr="00E44779">
              <w:rPr>
                <w:rFonts w:cs="AL-Mohanad Bold" w:hint="eastAsia"/>
                <w:b/>
                <w:bCs/>
                <w:noProof/>
                <w:sz w:val="32"/>
                <w:szCs w:val="32"/>
                <w:rtl/>
              </w:rPr>
              <w:t>والإسلام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411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أقر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بالشهادتين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يكون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مسلماً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411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من</w:t>
            </w:r>
            <w:r w:rsidRPr="00E44779">
              <w:rPr>
                <w:noProof/>
                <w:sz w:val="32"/>
                <w:szCs w:val="32"/>
                <w:rtl/>
              </w:rPr>
              <w:t xml:space="preserve"> </w:t>
            </w:r>
            <w:r w:rsidRPr="00E44779">
              <w:rPr>
                <w:rFonts w:hint="eastAsia"/>
                <w:noProof/>
                <w:sz w:val="32"/>
                <w:szCs w:val="32"/>
                <w:rtl/>
              </w:rPr>
              <w:t>أقر</w:t>
            </w:r>
            <w:r w:rsidRPr="00E44779">
              <w:rPr>
                <w:noProof/>
                <w:sz w:val="32"/>
                <w:szCs w:val="32"/>
                <w:rtl/>
              </w:rPr>
              <w:t xml:space="preserve"> </w:t>
            </w:r>
            <w:r w:rsidRPr="00E44779">
              <w:rPr>
                <w:rFonts w:hint="eastAsia"/>
                <w:noProof/>
                <w:sz w:val="32"/>
                <w:szCs w:val="32"/>
                <w:rtl/>
              </w:rPr>
              <w:t>بالشهادتين</w:t>
            </w:r>
            <w:r w:rsidRPr="00E44779">
              <w:rPr>
                <w:noProof/>
                <w:sz w:val="32"/>
                <w:szCs w:val="32"/>
                <w:rtl/>
              </w:rPr>
              <w:t xml:space="preserve"> </w:t>
            </w:r>
            <w:r w:rsidRPr="00E44779">
              <w:rPr>
                <w:rFonts w:hint="eastAsia"/>
                <w:noProof/>
                <w:sz w:val="32"/>
                <w:szCs w:val="32"/>
                <w:rtl/>
              </w:rPr>
              <w:t>بغير</w:t>
            </w:r>
            <w:r w:rsidRPr="00E44779">
              <w:rPr>
                <w:noProof/>
                <w:sz w:val="32"/>
                <w:szCs w:val="32"/>
                <w:rtl/>
              </w:rPr>
              <w:t xml:space="preserve"> </w:t>
            </w:r>
            <w:r w:rsidRPr="00E44779">
              <w:rPr>
                <w:rFonts w:hint="eastAsia"/>
                <w:noProof/>
                <w:sz w:val="32"/>
                <w:szCs w:val="32"/>
                <w:rtl/>
              </w:rPr>
              <w:t>العربية</w:t>
            </w:r>
            <w:r w:rsidRPr="00E44779">
              <w:rPr>
                <w:noProof/>
                <w:sz w:val="32"/>
                <w:szCs w:val="32"/>
                <w:rtl/>
              </w:rPr>
              <w:t xml:space="preserve"> </w:t>
            </w:r>
            <w:r w:rsidRPr="00E44779">
              <w:rPr>
                <w:rFonts w:hint="eastAsia"/>
                <w:noProof/>
                <w:sz w:val="32"/>
                <w:szCs w:val="32"/>
                <w:rtl/>
              </w:rPr>
              <w:t>وهو</w:t>
            </w:r>
            <w:r w:rsidRPr="00E44779">
              <w:rPr>
                <w:noProof/>
                <w:sz w:val="32"/>
                <w:szCs w:val="32"/>
                <w:rtl/>
              </w:rPr>
              <w:t xml:space="preserve"> </w:t>
            </w:r>
            <w:r w:rsidRPr="00E44779">
              <w:rPr>
                <w:rFonts w:hint="eastAsia"/>
                <w:noProof/>
                <w:sz w:val="32"/>
                <w:szCs w:val="32"/>
                <w:rtl/>
              </w:rPr>
              <w:t>لا</w:t>
            </w:r>
            <w:r w:rsidRPr="00E44779">
              <w:rPr>
                <w:noProof/>
                <w:sz w:val="32"/>
                <w:szCs w:val="32"/>
                <w:rtl/>
              </w:rPr>
              <w:t xml:space="preserve"> </w:t>
            </w:r>
            <w:r w:rsidRPr="00E44779">
              <w:rPr>
                <w:rFonts w:hint="eastAsia"/>
                <w:noProof/>
                <w:sz w:val="32"/>
                <w:szCs w:val="32"/>
                <w:rtl/>
              </w:rPr>
              <w:t>يحسن</w:t>
            </w:r>
            <w:r w:rsidRPr="00E44779">
              <w:rPr>
                <w:noProof/>
                <w:sz w:val="32"/>
                <w:szCs w:val="32"/>
                <w:rtl/>
              </w:rPr>
              <w:t xml:space="preserve"> </w:t>
            </w:r>
            <w:r w:rsidRPr="00E44779">
              <w:rPr>
                <w:rFonts w:hint="eastAsia"/>
                <w:noProof/>
                <w:sz w:val="32"/>
                <w:szCs w:val="32"/>
                <w:rtl/>
              </w:rPr>
              <w:t>العربية</w:t>
            </w:r>
            <w:r w:rsidRPr="00E44779">
              <w:rPr>
                <w:noProof/>
                <w:sz w:val="32"/>
                <w:szCs w:val="32"/>
                <w:rtl/>
              </w:rPr>
              <w:t xml:space="preserve"> </w:t>
            </w:r>
            <w:r w:rsidRPr="00E44779">
              <w:rPr>
                <w:rFonts w:hint="eastAsia"/>
                <w:noProof/>
                <w:sz w:val="32"/>
                <w:szCs w:val="32"/>
                <w:rtl/>
              </w:rPr>
              <w:t>صار</w:t>
            </w:r>
            <w:r w:rsidRPr="00E44779">
              <w:rPr>
                <w:noProof/>
                <w:sz w:val="32"/>
                <w:szCs w:val="32"/>
                <w:rtl/>
              </w:rPr>
              <w:t xml:space="preserve"> </w:t>
            </w:r>
            <w:r w:rsidRPr="00E44779">
              <w:rPr>
                <w:rFonts w:hint="eastAsia"/>
                <w:noProof/>
                <w:sz w:val="32"/>
                <w:szCs w:val="32"/>
                <w:rtl/>
              </w:rPr>
              <w:t>مسلماً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413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الإقرار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باللسان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ينفع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حتى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يقترن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الاعتقاد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بالقلب</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415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الإيمان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وعمل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ونية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419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الخامسة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الإيمان</w:t>
            </w:r>
            <w:r w:rsidRPr="00E44779">
              <w:rPr>
                <w:noProof/>
                <w:sz w:val="32"/>
                <w:szCs w:val="32"/>
                <w:rtl/>
              </w:rPr>
              <w:t xml:space="preserve"> </w:t>
            </w:r>
            <w:r w:rsidRPr="00E44779">
              <w:rPr>
                <w:rFonts w:hint="eastAsia"/>
                <w:noProof/>
                <w:sz w:val="32"/>
                <w:szCs w:val="32"/>
                <w:rtl/>
              </w:rPr>
              <w:t>يزيد</w:t>
            </w:r>
            <w:r w:rsidRPr="00E44779">
              <w:rPr>
                <w:noProof/>
                <w:sz w:val="32"/>
                <w:szCs w:val="32"/>
                <w:rtl/>
              </w:rPr>
              <w:t xml:space="preserve"> </w:t>
            </w:r>
            <w:r w:rsidRPr="00E44779">
              <w:rPr>
                <w:rFonts w:hint="eastAsia"/>
                <w:noProof/>
                <w:sz w:val="32"/>
                <w:szCs w:val="32"/>
                <w:rtl/>
              </w:rPr>
              <w:t>وينقص</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424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lastRenderedPageBreak/>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اصحاب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الكبائر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يكفرون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يخرج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الملة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428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دخول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الشرك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وعدم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دخول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433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الثامنة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دخول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التوحيد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معجلاً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معافى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وإما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مؤخراً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بعد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عقاب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يخلد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النار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436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التاسعة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إثبات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عذاب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بعض</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عصاة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الموحدين</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441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العاشرة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أطفال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المسلمين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443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الحادية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يقطع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لمعين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بالجنة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ثبت</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نص</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كالعشرة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المبشرين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بالجنة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451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الكافر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إذا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يغفر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455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عشرة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جاء</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يسأل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وكيفية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الدخول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تعليمه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الفور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459</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w:t>
            </w:r>
            <w:r w:rsidRPr="00E44779">
              <w:rPr>
                <w:rFonts w:cs="AL-Mohanad Bold" w:hint="eastAsia"/>
                <w:b/>
                <w:bCs/>
                <w:noProof/>
                <w:sz w:val="32"/>
                <w:szCs w:val="32"/>
                <w:rtl/>
              </w:rPr>
              <w:t>نواقض</w:t>
            </w:r>
            <w:r w:rsidRPr="00E44779">
              <w:rPr>
                <w:rFonts w:cs="AL-Mohanad Bold"/>
                <w:b/>
                <w:bCs/>
                <w:noProof/>
                <w:sz w:val="32"/>
                <w:szCs w:val="32"/>
                <w:rtl/>
              </w:rPr>
              <w:t xml:space="preserve"> </w:t>
            </w:r>
            <w:r w:rsidRPr="00E44779">
              <w:rPr>
                <w:rFonts w:cs="AL-Mohanad Bold" w:hint="eastAsia"/>
                <w:b/>
                <w:bCs/>
                <w:noProof/>
                <w:sz w:val="32"/>
                <w:szCs w:val="32"/>
                <w:rtl/>
              </w:rPr>
              <w:t>الإيمان</w:t>
            </w:r>
            <w:r w:rsidRPr="00E44779">
              <w:rPr>
                <w:rFonts w:cs="AL-Mohanad Bold"/>
                <w:b/>
                <w:bCs/>
                <w:noProof/>
                <w:sz w:val="32"/>
                <w:szCs w:val="32"/>
                <w:rtl/>
              </w:rPr>
              <w:t xml:space="preserve"> </w:t>
            </w:r>
            <w:r w:rsidRPr="00E44779">
              <w:rPr>
                <w:rFonts w:cs="AL-Mohanad Bold" w:hint="eastAsia"/>
                <w:b/>
                <w:bCs/>
                <w:noProof/>
                <w:sz w:val="32"/>
                <w:szCs w:val="32"/>
                <w:rtl/>
              </w:rPr>
              <w:t>وأحكام</w:t>
            </w:r>
            <w:r w:rsidRPr="00E44779">
              <w:rPr>
                <w:rFonts w:cs="AL-Mohanad Bold"/>
                <w:b/>
                <w:bCs/>
                <w:noProof/>
                <w:sz w:val="32"/>
                <w:szCs w:val="32"/>
                <w:rtl/>
              </w:rPr>
              <w:t xml:space="preserve"> </w:t>
            </w:r>
            <w:r w:rsidRPr="00E44779">
              <w:rPr>
                <w:rFonts w:cs="AL-Mohanad Bold" w:hint="eastAsia"/>
                <w:b/>
                <w:bCs/>
                <w:noProof/>
                <w:sz w:val="32"/>
                <w:szCs w:val="32"/>
                <w:rtl/>
              </w:rPr>
              <w:t>المرتد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462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دفع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نص</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الكتاب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والسنة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المقطوع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بهما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462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ترك</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الصلاة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جاحداً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لوجوبها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464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أنكر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فرض</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الزكاة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466</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استحل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المسلم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بغير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حق</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تأويل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وأنه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مخلد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جهنم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468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أُكره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يكفر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471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المرتد</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474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cs="AL-Mohanad Bold" w:hint="eastAsia"/>
                <w:noProof/>
                <w:sz w:val="32"/>
                <w:szCs w:val="32"/>
                <w:rtl/>
              </w:rPr>
              <w:t>المبحث</w:t>
            </w:r>
            <w:r w:rsidRPr="00E44779">
              <w:rPr>
                <w:rFonts w:ascii="Traditional Arabic" w:hAnsi="Traditional Arabic" w:cs="AL-Mohanad Bold"/>
                <w:noProof/>
                <w:sz w:val="32"/>
                <w:szCs w:val="32"/>
                <w:rtl/>
              </w:rPr>
              <w:t xml:space="preserve"> </w:t>
            </w:r>
            <w:r w:rsidRPr="00E44779">
              <w:rPr>
                <w:rFonts w:ascii="Traditional Arabic" w:hAnsi="Traditional Arabic" w:cs="AL-Mohanad Bold" w:hint="eastAsia"/>
                <w:noProof/>
                <w:sz w:val="32"/>
                <w:szCs w:val="32"/>
                <w:rtl/>
              </w:rPr>
              <w:t>الثالث</w:t>
            </w:r>
            <w:r w:rsidRPr="00E44779">
              <w:rPr>
                <w:rFonts w:ascii="Traditional Arabic" w:hAnsi="Traditional Arabic" w:cs="AL-Mohanad Bold"/>
                <w:noProof/>
                <w:sz w:val="32"/>
                <w:szCs w:val="32"/>
                <w:rtl/>
              </w:rPr>
              <w:t xml:space="preserve">: </w:t>
            </w:r>
            <w:r w:rsidRPr="00E44779">
              <w:rPr>
                <w:rFonts w:ascii="Traditional Arabic" w:hAnsi="Traditional Arabic" w:cs="AL-Mohanad Bold" w:hint="eastAsia"/>
                <w:noProof/>
                <w:sz w:val="32"/>
                <w:szCs w:val="32"/>
                <w:rtl/>
              </w:rPr>
              <w:t>مرتكب</w:t>
            </w:r>
            <w:r w:rsidRPr="00E44779">
              <w:rPr>
                <w:rFonts w:ascii="Traditional Arabic" w:hAnsi="Traditional Arabic" w:cs="AL-Mohanad Bold"/>
                <w:noProof/>
                <w:sz w:val="32"/>
                <w:szCs w:val="32"/>
                <w:rtl/>
              </w:rPr>
              <w:t xml:space="preserve"> </w:t>
            </w:r>
            <w:r w:rsidRPr="00E44779">
              <w:rPr>
                <w:rFonts w:ascii="Traditional Arabic" w:hAnsi="Traditional Arabic" w:cs="AL-Mohanad Bold" w:hint="eastAsia"/>
                <w:noProof/>
                <w:sz w:val="32"/>
                <w:szCs w:val="32"/>
                <w:rtl/>
              </w:rPr>
              <w:t>الكبيرة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477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سقوط</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اثم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الكبائر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بالتوبة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القتل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ففيه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خلاف</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477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التوبة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قبول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توبة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العبد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مالم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يغرغر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482</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ateen" w:hint="eastAsia"/>
                <w:noProof/>
                <w:sz w:val="32"/>
                <w:szCs w:val="32"/>
                <w:rtl/>
              </w:rPr>
              <w:lastRenderedPageBreak/>
              <w:t>الفصل</w:t>
            </w:r>
            <w:r w:rsidRPr="00E44779">
              <w:rPr>
                <w:rFonts w:cs="AL-Mateen"/>
                <w:noProof/>
                <w:sz w:val="32"/>
                <w:szCs w:val="32"/>
                <w:rtl/>
              </w:rPr>
              <w:t xml:space="preserve"> </w:t>
            </w:r>
            <w:r w:rsidRPr="00E44779">
              <w:rPr>
                <w:rFonts w:cs="AL-Mateen" w:hint="eastAsia"/>
                <w:noProof/>
                <w:sz w:val="32"/>
                <w:szCs w:val="32"/>
                <w:rtl/>
              </w:rPr>
              <w:t>الثالث</w:t>
            </w:r>
            <w:r w:rsidRPr="00E44779">
              <w:rPr>
                <w:rFonts w:cs="AL-Mateen"/>
                <w:noProof/>
                <w:sz w:val="32"/>
                <w:szCs w:val="32"/>
                <w:rtl/>
              </w:rPr>
              <w:t xml:space="preserve">: </w:t>
            </w:r>
            <w:r w:rsidRPr="00E44779">
              <w:rPr>
                <w:rFonts w:cs="AL-Mateen" w:hint="eastAsia"/>
                <w:noProof/>
                <w:sz w:val="32"/>
                <w:szCs w:val="32"/>
                <w:rtl/>
              </w:rPr>
              <w:t>مسائل</w:t>
            </w:r>
            <w:r w:rsidRPr="00E44779">
              <w:rPr>
                <w:rFonts w:cs="AL-Mateen"/>
                <w:noProof/>
                <w:sz w:val="32"/>
                <w:szCs w:val="32"/>
                <w:rtl/>
              </w:rPr>
              <w:t xml:space="preserve"> </w:t>
            </w:r>
            <w:r w:rsidRPr="00E44779">
              <w:rPr>
                <w:rFonts w:cs="AL-Mateen" w:hint="eastAsia"/>
                <w:noProof/>
                <w:sz w:val="32"/>
                <w:szCs w:val="32"/>
                <w:rtl/>
              </w:rPr>
              <w:t>متفرقة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الأول</w:t>
            </w:r>
            <w:r w:rsidRPr="00E44779">
              <w:rPr>
                <w:rFonts w:cs="AL-Mohanad Bold"/>
                <w:b/>
                <w:bCs/>
                <w:noProof/>
                <w:sz w:val="32"/>
                <w:szCs w:val="32"/>
                <w:rtl/>
              </w:rPr>
              <w:t xml:space="preserve">: </w:t>
            </w:r>
            <w:r w:rsidRPr="00E44779">
              <w:rPr>
                <w:rFonts w:cs="AL-Mohanad Bold" w:hint="eastAsia"/>
                <w:b/>
                <w:bCs/>
                <w:noProof/>
                <w:sz w:val="32"/>
                <w:szCs w:val="32"/>
                <w:rtl/>
              </w:rPr>
              <w:t>الأديان</w:t>
            </w:r>
            <w:r w:rsidRPr="00E44779">
              <w:rPr>
                <w:rFonts w:cs="AL-Mohanad Bold"/>
                <w:b/>
                <w:bCs/>
                <w:noProof/>
                <w:sz w:val="32"/>
                <w:szCs w:val="32"/>
                <w:rtl/>
              </w:rPr>
              <w:t xml:space="preserve"> </w:t>
            </w:r>
            <w:r w:rsidRPr="00E44779">
              <w:rPr>
                <w:rFonts w:cs="AL-Mohanad Bold" w:hint="eastAsia"/>
                <w:b/>
                <w:bCs/>
                <w:noProof/>
                <w:sz w:val="32"/>
                <w:szCs w:val="32"/>
                <w:rtl/>
              </w:rPr>
              <w:t>والفرق</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معاملة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الكتاب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وغيرهم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الكفار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الثانية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أهل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الكتاب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إذا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سلموا</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الجاسوس</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الكافر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الحربي</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489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جواز</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خداع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الكفار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الحرب</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491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المبتدع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الذي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يكفر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ببدعته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لا</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تقبل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روايته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493</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قتال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الخوارج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والبغاة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495</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قتال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الممتنع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الصلاة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497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الثاني</w:t>
            </w:r>
            <w:r w:rsidRPr="00E44779">
              <w:rPr>
                <w:rFonts w:cs="AL-Mohanad Bold"/>
                <w:b/>
                <w:bCs/>
                <w:noProof/>
                <w:sz w:val="32"/>
                <w:szCs w:val="32"/>
                <w:rtl/>
              </w:rPr>
              <w:t xml:space="preserve">: </w:t>
            </w:r>
            <w:r w:rsidRPr="00E44779">
              <w:rPr>
                <w:rFonts w:cs="AL-Mohanad Bold" w:hint="eastAsia"/>
                <w:b/>
                <w:bCs/>
                <w:noProof/>
                <w:sz w:val="32"/>
                <w:szCs w:val="32"/>
                <w:rtl/>
              </w:rPr>
              <w:t>الغيبيات</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499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عصاة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الجن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يعذبون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القيامة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499</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الثانية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أن</w:t>
            </w:r>
            <w:r w:rsidRPr="00E44779">
              <w:rPr>
                <w:noProof/>
                <w:sz w:val="32"/>
                <w:szCs w:val="32"/>
                <w:rtl/>
              </w:rPr>
              <w:t xml:space="preserve"> </w:t>
            </w:r>
            <w:r w:rsidRPr="00E44779">
              <w:rPr>
                <w:rFonts w:hint="eastAsia"/>
                <w:noProof/>
                <w:sz w:val="32"/>
                <w:szCs w:val="32"/>
                <w:rtl/>
              </w:rPr>
              <w:t>نفخ</w:t>
            </w:r>
            <w:r w:rsidRPr="00E44779">
              <w:rPr>
                <w:noProof/>
                <w:sz w:val="32"/>
                <w:szCs w:val="32"/>
                <w:rtl/>
              </w:rPr>
              <w:t xml:space="preserve"> </w:t>
            </w:r>
            <w:r w:rsidRPr="00E44779">
              <w:rPr>
                <w:rFonts w:hint="eastAsia"/>
                <w:noProof/>
                <w:sz w:val="32"/>
                <w:szCs w:val="32"/>
                <w:rtl/>
              </w:rPr>
              <w:t>الروح</w:t>
            </w:r>
            <w:r w:rsidRPr="00E44779">
              <w:rPr>
                <w:noProof/>
                <w:sz w:val="32"/>
                <w:szCs w:val="32"/>
                <w:rtl/>
              </w:rPr>
              <w:t xml:space="preserve"> </w:t>
            </w:r>
            <w:r w:rsidRPr="00E44779">
              <w:rPr>
                <w:rFonts w:hint="eastAsia"/>
                <w:noProof/>
                <w:sz w:val="32"/>
                <w:szCs w:val="32"/>
                <w:rtl/>
              </w:rPr>
              <w:t>يكون</w:t>
            </w:r>
            <w:r w:rsidRPr="00E44779">
              <w:rPr>
                <w:noProof/>
                <w:sz w:val="32"/>
                <w:szCs w:val="32"/>
                <w:rtl/>
              </w:rPr>
              <w:t xml:space="preserve"> </w:t>
            </w:r>
            <w:r w:rsidRPr="00E44779">
              <w:rPr>
                <w:rFonts w:hint="eastAsia"/>
                <w:noProof/>
                <w:sz w:val="32"/>
                <w:szCs w:val="32"/>
                <w:rtl/>
              </w:rPr>
              <w:t>بعد</w:t>
            </w:r>
            <w:r w:rsidRPr="00E44779">
              <w:rPr>
                <w:noProof/>
                <w:sz w:val="32"/>
                <w:szCs w:val="32"/>
                <w:rtl/>
              </w:rPr>
              <w:t xml:space="preserve"> </w:t>
            </w:r>
            <w:r w:rsidRPr="00E44779">
              <w:rPr>
                <w:rFonts w:hint="eastAsia"/>
                <w:noProof/>
                <w:sz w:val="32"/>
                <w:szCs w:val="32"/>
                <w:rtl/>
              </w:rPr>
              <w:t>تمام</w:t>
            </w:r>
            <w:r w:rsidRPr="00E44779">
              <w:rPr>
                <w:noProof/>
                <w:sz w:val="32"/>
                <w:szCs w:val="32"/>
                <w:rtl/>
              </w:rPr>
              <w:t xml:space="preserve"> </w:t>
            </w:r>
            <w:r w:rsidRPr="00E44779">
              <w:rPr>
                <w:rFonts w:hint="eastAsia"/>
                <w:noProof/>
                <w:sz w:val="32"/>
                <w:szCs w:val="32"/>
                <w:rtl/>
              </w:rPr>
              <w:t>اربعة</w:t>
            </w:r>
            <w:r w:rsidRPr="00E44779">
              <w:rPr>
                <w:noProof/>
                <w:sz w:val="32"/>
                <w:szCs w:val="32"/>
                <w:rtl/>
              </w:rPr>
              <w:t xml:space="preserve"> </w:t>
            </w:r>
            <w:r w:rsidRPr="00E44779">
              <w:rPr>
                <w:rFonts w:hint="eastAsia"/>
                <w:noProof/>
                <w:sz w:val="32"/>
                <w:szCs w:val="32"/>
                <w:rtl/>
              </w:rPr>
              <w:t>أشهر</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502</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الثالثة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صحة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الدجال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504</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عيسى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عليه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السلام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يقتل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الدجال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508</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الخامسة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بالكذاب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الذي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أخبر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عنه</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Pr>
              <w:sym w:font="AGA Arabesque" w:char="F072"/>
            </w:r>
            <w:r w:rsidRPr="00E44779">
              <w:rPr>
                <w:rFonts w:ascii="Traditional Arabic" w:hAnsi="Traditional Arabic" w:hint="cs"/>
                <w:noProof/>
                <w:sz w:val="32"/>
                <w:szCs w:val="32"/>
                <w:rtl/>
              </w:rPr>
              <w:t xml:space="preserve"> </w:t>
            </w:r>
            <w:r w:rsidRPr="00E44779">
              <w:rPr>
                <w:rFonts w:ascii="Traditional Arabic" w:hAnsi="Traditional Arabic" w:hint="eastAsia"/>
                <w:noProof/>
                <w:sz w:val="32"/>
                <w:szCs w:val="32"/>
                <w:rtl/>
              </w:rPr>
              <w:t>في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ثقيف</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المختار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أبي</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عبيد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والمبير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الحجاج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يوسف</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510</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السادسة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تحريم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الخط</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بالأرض</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لمعرفة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المستقبل</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513</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b/>
                <w:bCs/>
                <w:noProof/>
                <w:sz w:val="32"/>
                <w:szCs w:val="32"/>
                <w:rtl/>
              </w:rPr>
              <w:t>المبحث</w:t>
            </w:r>
            <w:r w:rsidRPr="00E44779">
              <w:rPr>
                <w:rFonts w:cs="AL-Mohanad Bold"/>
                <w:b/>
                <w:bCs/>
                <w:noProof/>
                <w:sz w:val="32"/>
                <w:szCs w:val="32"/>
                <w:rtl/>
              </w:rPr>
              <w:t xml:space="preserve"> </w:t>
            </w:r>
            <w:r w:rsidRPr="00E44779">
              <w:rPr>
                <w:rFonts w:cs="AL-Mohanad Bold" w:hint="eastAsia"/>
                <w:b/>
                <w:bCs/>
                <w:noProof/>
                <w:sz w:val="32"/>
                <w:szCs w:val="32"/>
                <w:rtl/>
              </w:rPr>
              <w:t>الثالث</w:t>
            </w:r>
            <w:r w:rsidRPr="00E44779">
              <w:rPr>
                <w:rFonts w:cs="AL-Mohanad Bold"/>
                <w:b/>
                <w:bCs/>
                <w:noProof/>
                <w:sz w:val="32"/>
                <w:szCs w:val="32"/>
                <w:rtl/>
              </w:rPr>
              <w:t xml:space="preserve">: </w:t>
            </w:r>
            <w:r w:rsidRPr="00E44779">
              <w:rPr>
                <w:rFonts w:cs="AL-Mohanad Bold" w:hint="eastAsia"/>
                <w:b/>
                <w:bCs/>
                <w:noProof/>
                <w:sz w:val="32"/>
                <w:szCs w:val="32"/>
                <w:rtl/>
              </w:rPr>
              <w:t>مسائل</w:t>
            </w:r>
            <w:r w:rsidRPr="00E44779">
              <w:rPr>
                <w:rFonts w:cs="AL-Mohanad Bold"/>
                <w:b/>
                <w:bCs/>
                <w:noProof/>
                <w:sz w:val="32"/>
                <w:szCs w:val="32"/>
                <w:rtl/>
              </w:rPr>
              <w:t xml:space="preserve"> </w:t>
            </w:r>
            <w:r w:rsidRPr="00E44779">
              <w:rPr>
                <w:rFonts w:cs="AL-Mohanad Bold" w:hint="eastAsia"/>
                <w:b/>
                <w:bCs/>
                <w:noProof/>
                <w:sz w:val="32"/>
                <w:szCs w:val="32"/>
                <w:rtl/>
              </w:rPr>
              <w:t>متفرقة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517</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الأولى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الإحتجاج</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بخبر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الآحاد</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والعمل</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به</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517</w:t>
            </w:r>
          </w:p>
        </w:tc>
      </w:tr>
      <w:tr w:rsidR="00A845DA" w:rsidRPr="00E44779" w:rsidTr="00A845DA">
        <w:trPr>
          <w:cantSplit/>
          <w:jc w:val="center"/>
        </w:trPr>
        <w:tc>
          <w:tcPr>
            <w:tcW w:w="7513" w:type="dxa"/>
          </w:tcPr>
          <w:p w:rsidR="00A845DA" w:rsidRPr="00722F61" w:rsidRDefault="00A845DA" w:rsidP="00A845DA">
            <w:pPr>
              <w:ind w:left="360" w:firstLine="382"/>
              <w:rPr>
                <w:noProof/>
                <w:sz w:val="32"/>
                <w:szCs w:val="32"/>
                <w:rtl/>
                <w:lang w:bidi="ar-EG"/>
              </w:rPr>
            </w:pPr>
            <w:r w:rsidRPr="00722F61">
              <w:rPr>
                <w:rFonts w:ascii="Traditional Arabic" w:hAnsi="Traditional Arabic" w:hint="eastAsia"/>
                <w:noProof/>
                <w:sz w:val="32"/>
                <w:szCs w:val="32"/>
                <w:rtl/>
              </w:rPr>
              <w:t>المسألة</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الثانية</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الإجماع</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على</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أنه</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إذا</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أمكن</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الجمع</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بين</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الأحاديث</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لا</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يصار</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إلى</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ترك</w:t>
            </w:r>
            <w:r w:rsidRPr="00722F61">
              <w:rPr>
                <w:rFonts w:ascii="Traditional Arabic" w:hAnsi="Traditional Arabic"/>
                <w:noProof/>
                <w:sz w:val="32"/>
                <w:szCs w:val="32"/>
                <w:rtl/>
              </w:rPr>
              <w:t xml:space="preserve"> </w:t>
            </w:r>
            <w:r w:rsidRPr="00722F61">
              <w:rPr>
                <w:rFonts w:ascii="Traditional Arabic" w:hAnsi="Traditional Arabic" w:hint="eastAsia"/>
                <w:noProof/>
                <w:sz w:val="32"/>
                <w:szCs w:val="32"/>
                <w:rtl/>
              </w:rPr>
              <w:t>بعضها</w:t>
            </w:r>
          </w:p>
        </w:tc>
        <w:tc>
          <w:tcPr>
            <w:tcW w:w="1418" w:type="dxa"/>
          </w:tcPr>
          <w:p w:rsidR="00A845DA" w:rsidRPr="00722F61" w:rsidRDefault="00A845DA" w:rsidP="00A845DA">
            <w:pPr>
              <w:ind w:left="360" w:firstLine="0"/>
              <w:rPr>
                <w:rFonts w:ascii="Traditional Arabic" w:hAnsi="Traditional Arabic"/>
                <w:noProof/>
                <w:sz w:val="32"/>
                <w:szCs w:val="32"/>
                <w:rtl/>
              </w:rPr>
            </w:pPr>
            <w:r w:rsidRPr="00722F61">
              <w:rPr>
                <w:rFonts w:ascii="Traditional Arabic" w:hAnsi="Traditional Arabic"/>
                <w:noProof/>
                <w:sz w:val="32"/>
                <w:szCs w:val="32"/>
                <w:rtl/>
              </w:rPr>
              <w:t>521</w:t>
            </w:r>
          </w:p>
        </w:tc>
      </w:tr>
      <w:tr w:rsidR="00A845DA" w:rsidRPr="00E44779" w:rsidTr="00A845DA">
        <w:trPr>
          <w:cantSplit/>
          <w:jc w:val="center"/>
        </w:trPr>
        <w:tc>
          <w:tcPr>
            <w:tcW w:w="7513" w:type="dxa"/>
          </w:tcPr>
          <w:p w:rsidR="00A845DA" w:rsidRPr="00E44779" w:rsidRDefault="00A845DA" w:rsidP="00A845DA">
            <w:pPr>
              <w:ind w:left="360" w:firstLine="382"/>
              <w:rPr>
                <w:noProof/>
                <w:sz w:val="32"/>
                <w:szCs w:val="32"/>
                <w:rtl/>
                <w:lang w:bidi="ar-EG"/>
              </w:rPr>
            </w:pPr>
            <w:r w:rsidRPr="00E44779">
              <w:rPr>
                <w:rFonts w:hint="eastAsia"/>
                <w:noProof/>
                <w:sz w:val="32"/>
                <w:szCs w:val="32"/>
                <w:rtl/>
              </w:rPr>
              <w:t>المسألة</w:t>
            </w:r>
            <w:r w:rsidRPr="00E44779">
              <w:rPr>
                <w:noProof/>
                <w:sz w:val="32"/>
                <w:szCs w:val="32"/>
                <w:rtl/>
              </w:rPr>
              <w:t xml:space="preserve"> </w:t>
            </w:r>
            <w:r w:rsidRPr="00E44779">
              <w:rPr>
                <w:rFonts w:hint="eastAsia"/>
                <w:noProof/>
                <w:sz w:val="32"/>
                <w:szCs w:val="32"/>
                <w:rtl/>
              </w:rPr>
              <w:t>الثالثة</w:t>
            </w:r>
            <w:r w:rsidRPr="00E44779">
              <w:rPr>
                <w:noProof/>
                <w:sz w:val="32"/>
                <w:szCs w:val="32"/>
                <w:rtl/>
              </w:rPr>
              <w:t xml:space="preserve">: </w:t>
            </w:r>
            <w:r w:rsidRPr="00E44779">
              <w:rPr>
                <w:rFonts w:hint="eastAsia"/>
                <w:noProof/>
                <w:sz w:val="32"/>
                <w:szCs w:val="32"/>
                <w:rtl/>
              </w:rPr>
              <w:t>الإجماع</w:t>
            </w:r>
            <w:r w:rsidRPr="00E44779">
              <w:rPr>
                <w:noProof/>
                <w:sz w:val="32"/>
                <w:szCs w:val="32"/>
                <w:rtl/>
              </w:rPr>
              <w:t xml:space="preserve"> </w:t>
            </w:r>
            <w:r w:rsidRPr="00E44779">
              <w:rPr>
                <w:rFonts w:hint="eastAsia"/>
                <w:noProof/>
                <w:sz w:val="32"/>
                <w:szCs w:val="32"/>
                <w:rtl/>
              </w:rPr>
              <w:t>على</w:t>
            </w:r>
            <w:r w:rsidRPr="00E44779">
              <w:rPr>
                <w:noProof/>
                <w:sz w:val="32"/>
                <w:szCs w:val="32"/>
                <w:rtl/>
              </w:rPr>
              <w:t xml:space="preserve"> </w:t>
            </w:r>
            <w:r w:rsidRPr="00E44779">
              <w:rPr>
                <w:rFonts w:hint="eastAsia"/>
                <w:noProof/>
                <w:sz w:val="32"/>
                <w:szCs w:val="32"/>
                <w:rtl/>
              </w:rPr>
              <w:t>تحريم</w:t>
            </w:r>
            <w:r w:rsidRPr="00E44779">
              <w:rPr>
                <w:noProof/>
                <w:sz w:val="32"/>
                <w:szCs w:val="32"/>
                <w:rtl/>
              </w:rPr>
              <w:t xml:space="preserve"> </w:t>
            </w:r>
            <w:r w:rsidRPr="00E44779">
              <w:rPr>
                <w:rFonts w:hint="eastAsia"/>
                <w:noProof/>
                <w:sz w:val="32"/>
                <w:szCs w:val="32"/>
                <w:rtl/>
              </w:rPr>
              <w:t>الصور</w:t>
            </w:r>
            <w:r w:rsidRPr="00E44779">
              <w:rPr>
                <w:noProof/>
                <w:sz w:val="32"/>
                <w:szCs w:val="32"/>
                <w:rtl/>
              </w:rPr>
              <w:t xml:space="preserve"> </w:t>
            </w:r>
            <w:r w:rsidRPr="00E44779">
              <w:rPr>
                <w:rFonts w:hint="eastAsia"/>
                <w:noProof/>
                <w:sz w:val="32"/>
                <w:szCs w:val="32"/>
                <w:rtl/>
              </w:rPr>
              <w:t>المجسمة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524</w:t>
            </w:r>
          </w:p>
        </w:tc>
      </w:tr>
      <w:tr w:rsidR="00A845DA" w:rsidRPr="00E44779" w:rsidTr="00A845DA">
        <w:trPr>
          <w:cantSplit/>
          <w:jc w:val="center"/>
        </w:trPr>
        <w:tc>
          <w:tcPr>
            <w:tcW w:w="7513" w:type="dxa"/>
          </w:tcPr>
          <w:p w:rsidR="00A845DA" w:rsidRPr="00E44779" w:rsidRDefault="00A845DA" w:rsidP="00781A8D">
            <w:pPr>
              <w:ind w:left="360" w:firstLine="382"/>
              <w:rPr>
                <w:noProof/>
                <w:sz w:val="32"/>
                <w:szCs w:val="32"/>
                <w:rtl/>
                <w:lang w:bidi="ar-EG"/>
              </w:rPr>
            </w:pPr>
            <w:r w:rsidRPr="00E44779">
              <w:rPr>
                <w:rFonts w:ascii="Traditional Arabic" w:hAnsi="Traditional Arabic" w:hint="eastAsia"/>
                <w:noProof/>
                <w:sz w:val="32"/>
                <w:szCs w:val="32"/>
                <w:rtl/>
              </w:rPr>
              <w:t>المسألة</w:t>
            </w:r>
            <w:r w:rsidRPr="00E44779">
              <w:rPr>
                <w:rFonts w:ascii="Traditional Arabic" w:hAnsi="Traditional Arabic"/>
                <w:noProof/>
                <w:sz w:val="32"/>
                <w:szCs w:val="32"/>
                <w:rtl/>
              </w:rPr>
              <w:t xml:space="preserve"> </w:t>
            </w:r>
            <w:r w:rsidR="00781A8D" w:rsidRPr="00E44779">
              <w:rPr>
                <w:rFonts w:ascii="Traditional Arabic" w:hAnsi="Traditional Arabic" w:hint="cs"/>
                <w:noProof/>
                <w:sz w:val="32"/>
                <w:szCs w:val="32"/>
                <w:rtl/>
              </w:rPr>
              <w:t>الرابعة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الإجماع</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على</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وجوب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هجرة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المرأة</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من</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دار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الحرب</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ولو</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بغير</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محرم</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528</w:t>
            </w:r>
          </w:p>
        </w:tc>
      </w:tr>
      <w:tr w:rsidR="00A845DA" w:rsidRPr="00E44779" w:rsidTr="00A845DA">
        <w:trPr>
          <w:cantSplit/>
          <w:jc w:val="center"/>
        </w:trPr>
        <w:tc>
          <w:tcPr>
            <w:tcW w:w="7513" w:type="dxa"/>
          </w:tcPr>
          <w:p w:rsidR="00A845DA" w:rsidRPr="00E44779" w:rsidRDefault="00A845DA" w:rsidP="00A845DA">
            <w:pPr>
              <w:ind w:left="360" w:firstLine="0"/>
              <w:rPr>
                <w:rFonts w:cs="Khalid Art bold"/>
                <w:b/>
                <w:bCs/>
                <w:noProof/>
                <w:sz w:val="32"/>
                <w:szCs w:val="32"/>
                <w:rtl/>
              </w:rPr>
            </w:pPr>
            <w:r w:rsidRPr="00E44779">
              <w:rPr>
                <w:rFonts w:cs="AF_Diwani" w:hint="eastAsia"/>
                <w:noProof/>
                <w:sz w:val="32"/>
                <w:szCs w:val="32"/>
                <w:rtl/>
              </w:rPr>
              <w:t>الخاتمة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530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lastRenderedPageBreak/>
              <w:t>أهم</w:t>
            </w:r>
            <w:r w:rsidRPr="00E44779">
              <w:rPr>
                <w:rFonts w:ascii="Traditional Arabic" w:hAnsi="Traditional Arabic"/>
                <w:noProof/>
                <w:sz w:val="32"/>
                <w:szCs w:val="32"/>
                <w:rtl/>
              </w:rPr>
              <w:t xml:space="preserve"> </w:t>
            </w:r>
            <w:r w:rsidRPr="00E44779">
              <w:rPr>
                <w:rFonts w:ascii="Traditional Arabic" w:hAnsi="Traditional Arabic" w:hint="eastAsia"/>
                <w:noProof/>
                <w:sz w:val="32"/>
                <w:szCs w:val="32"/>
                <w:rtl/>
              </w:rPr>
              <w:t>النتائج</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531</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ascii="Traditional Arabic" w:hAnsi="Traditional Arabic" w:hint="eastAsia"/>
                <w:noProof/>
                <w:sz w:val="32"/>
                <w:szCs w:val="32"/>
                <w:rtl/>
              </w:rPr>
              <w:t>التوصيات</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533</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F_Diwani" w:hint="eastAsia"/>
                <w:noProof/>
                <w:sz w:val="32"/>
                <w:szCs w:val="32"/>
                <w:rtl/>
              </w:rPr>
              <w:t>الفهارس</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534</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noProof/>
                <w:sz w:val="32"/>
                <w:szCs w:val="32"/>
                <w:rtl/>
              </w:rPr>
              <w:t>فهرس</w:t>
            </w:r>
            <w:r w:rsidRPr="00E44779">
              <w:rPr>
                <w:rFonts w:cs="AL-Mohanad Bold"/>
                <w:noProof/>
                <w:sz w:val="32"/>
                <w:szCs w:val="32"/>
                <w:rtl/>
              </w:rPr>
              <w:t xml:space="preserve"> </w:t>
            </w:r>
            <w:r w:rsidRPr="00E44779">
              <w:rPr>
                <w:rFonts w:cs="AL-Mohanad Bold" w:hint="eastAsia"/>
                <w:noProof/>
                <w:sz w:val="32"/>
                <w:szCs w:val="32"/>
                <w:rtl/>
              </w:rPr>
              <w:t>الآيات</w:t>
            </w:r>
            <w:r w:rsidRPr="00E44779">
              <w:rPr>
                <w:rFonts w:cs="AL-Mohanad Bold"/>
                <w:noProof/>
                <w:sz w:val="32"/>
                <w:szCs w:val="32"/>
                <w:rtl/>
              </w:rPr>
              <w:t xml:space="preserve"> </w:t>
            </w:r>
            <w:r w:rsidRPr="00E44779">
              <w:rPr>
                <w:rFonts w:cs="AL-Mohanad Bold" w:hint="eastAsia"/>
                <w:noProof/>
                <w:sz w:val="32"/>
                <w:szCs w:val="32"/>
                <w:rtl/>
              </w:rPr>
              <w:t>القرآنية</w:t>
            </w:r>
          </w:p>
        </w:tc>
        <w:tc>
          <w:tcPr>
            <w:tcW w:w="1418" w:type="dxa"/>
          </w:tcPr>
          <w:p w:rsidR="00A845DA" w:rsidRPr="00E44779" w:rsidRDefault="00A845DA" w:rsidP="00A845DA">
            <w:pPr>
              <w:ind w:left="360" w:firstLine="0"/>
              <w:rPr>
                <w:noProof/>
                <w:sz w:val="32"/>
                <w:szCs w:val="32"/>
                <w:rtl/>
                <w:lang w:bidi="ar-EG"/>
              </w:rPr>
            </w:pPr>
            <w:r w:rsidRPr="00E44779">
              <w:rPr>
                <w:noProof/>
                <w:sz w:val="32"/>
                <w:szCs w:val="32"/>
                <w:rtl/>
                <w:lang w:bidi="ar-EG"/>
              </w:rPr>
              <w:t>535</w:t>
            </w:r>
          </w:p>
        </w:tc>
      </w:tr>
      <w:tr w:rsidR="00E421E2" w:rsidRPr="00E44779" w:rsidTr="00A845DA">
        <w:trPr>
          <w:cantSplit/>
          <w:jc w:val="center"/>
        </w:trPr>
        <w:tc>
          <w:tcPr>
            <w:tcW w:w="7513" w:type="dxa"/>
          </w:tcPr>
          <w:p w:rsidR="00E421E2" w:rsidRPr="00E44779" w:rsidRDefault="00E421E2" w:rsidP="00A845DA">
            <w:pPr>
              <w:ind w:left="360" w:firstLine="0"/>
              <w:rPr>
                <w:rFonts w:cs="AL-Mohanad Bold"/>
                <w:noProof/>
                <w:sz w:val="32"/>
                <w:szCs w:val="32"/>
                <w:rtl/>
              </w:rPr>
            </w:pPr>
            <w:r w:rsidRPr="00E44779">
              <w:rPr>
                <w:rFonts w:cs="AL-Mohanad Bold" w:hint="cs"/>
                <w:noProof/>
                <w:sz w:val="32"/>
                <w:szCs w:val="32"/>
                <w:rtl/>
              </w:rPr>
              <w:t>فهرس الأحاديث والآثار</w:t>
            </w:r>
          </w:p>
        </w:tc>
        <w:tc>
          <w:tcPr>
            <w:tcW w:w="1418" w:type="dxa"/>
          </w:tcPr>
          <w:p w:rsidR="00E421E2" w:rsidRPr="00E44779" w:rsidRDefault="00E421E2" w:rsidP="00A845DA">
            <w:pPr>
              <w:ind w:left="360" w:firstLine="0"/>
              <w:rPr>
                <w:noProof/>
                <w:sz w:val="32"/>
                <w:szCs w:val="32"/>
                <w:rtl/>
                <w:lang w:bidi="ar-EG"/>
              </w:rPr>
            </w:pPr>
            <w:r w:rsidRPr="00E44779">
              <w:rPr>
                <w:rFonts w:hint="cs"/>
                <w:noProof/>
                <w:sz w:val="32"/>
                <w:szCs w:val="32"/>
                <w:rtl/>
                <w:lang w:bidi="ar-EG"/>
              </w:rPr>
              <w:t>558</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noProof/>
                <w:sz w:val="32"/>
                <w:szCs w:val="32"/>
                <w:rtl/>
              </w:rPr>
              <w:t>فهرس</w:t>
            </w:r>
            <w:r w:rsidRPr="00E44779">
              <w:rPr>
                <w:rFonts w:cs="AL-Mohanad Bold"/>
                <w:noProof/>
                <w:sz w:val="32"/>
                <w:szCs w:val="32"/>
                <w:rtl/>
              </w:rPr>
              <w:t xml:space="preserve"> </w:t>
            </w:r>
            <w:r w:rsidRPr="00E44779">
              <w:rPr>
                <w:rFonts w:cs="AL-Mohanad Bold" w:hint="eastAsia"/>
                <w:noProof/>
                <w:sz w:val="32"/>
                <w:szCs w:val="32"/>
                <w:rtl/>
              </w:rPr>
              <w:t>الأعلام</w:t>
            </w:r>
            <w:r w:rsidRPr="00E44779">
              <w:rPr>
                <w:rFonts w:cs="AL-Mohanad Bold"/>
                <w:noProof/>
                <w:sz w:val="32"/>
                <w:szCs w:val="32"/>
                <w:rtl/>
              </w:rPr>
              <w:t xml:space="preserve"> </w:t>
            </w:r>
            <w:r w:rsidRPr="00E44779">
              <w:rPr>
                <w:rFonts w:cs="AL-Mohanad Bold" w:hint="eastAsia"/>
                <w:noProof/>
                <w:sz w:val="32"/>
                <w:szCs w:val="32"/>
                <w:rtl/>
              </w:rPr>
              <w:t>المترجم</w:t>
            </w:r>
            <w:r w:rsidRPr="00E44779">
              <w:rPr>
                <w:rFonts w:cs="AL-Mohanad Bold"/>
                <w:noProof/>
                <w:sz w:val="32"/>
                <w:szCs w:val="32"/>
                <w:rtl/>
              </w:rPr>
              <w:t xml:space="preserve"> </w:t>
            </w:r>
            <w:r w:rsidRPr="00E44779">
              <w:rPr>
                <w:rFonts w:cs="AL-Mohanad Bold" w:hint="eastAsia"/>
                <w:noProof/>
                <w:sz w:val="32"/>
                <w:szCs w:val="32"/>
                <w:rtl/>
              </w:rPr>
              <w:t>لهم</w:t>
            </w:r>
          </w:p>
        </w:tc>
        <w:tc>
          <w:tcPr>
            <w:tcW w:w="1418" w:type="dxa"/>
          </w:tcPr>
          <w:p w:rsidR="00A845DA" w:rsidRPr="00E44779" w:rsidRDefault="00E421E2" w:rsidP="00A845DA">
            <w:pPr>
              <w:ind w:left="360" w:firstLine="0"/>
              <w:rPr>
                <w:noProof/>
                <w:sz w:val="32"/>
                <w:szCs w:val="32"/>
                <w:rtl/>
                <w:lang w:bidi="ar-EG"/>
              </w:rPr>
            </w:pPr>
            <w:r w:rsidRPr="00E44779">
              <w:rPr>
                <w:rFonts w:hint="cs"/>
                <w:noProof/>
                <w:sz w:val="32"/>
                <w:szCs w:val="32"/>
                <w:rtl/>
                <w:lang w:bidi="ar-EG"/>
              </w:rPr>
              <w:t>577</w:t>
            </w:r>
          </w:p>
        </w:tc>
      </w:tr>
      <w:tr w:rsidR="00E421E2" w:rsidRPr="00E44779" w:rsidTr="00A845DA">
        <w:trPr>
          <w:cantSplit/>
          <w:jc w:val="center"/>
        </w:trPr>
        <w:tc>
          <w:tcPr>
            <w:tcW w:w="7513" w:type="dxa"/>
          </w:tcPr>
          <w:p w:rsidR="00E421E2" w:rsidRPr="00E44779" w:rsidRDefault="00E421E2" w:rsidP="00A845DA">
            <w:pPr>
              <w:ind w:left="360" w:firstLine="0"/>
              <w:rPr>
                <w:rFonts w:cs="AL-Mohanad Bold"/>
                <w:noProof/>
                <w:sz w:val="32"/>
                <w:szCs w:val="32"/>
                <w:rtl/>
              </w:rPr>
            </w:pPr>
            <w:r w:rsidRPr="00E44779">
              <w:rPr>
                <w:rFonts w:cs="AL-Mohanad Bold" w:hint="cs"/>
                <w:noProof/>
                <w:sz w:val="32"/>
                <w:szCs w:val="32"/>
                <w:rtl/>
              </w:rPr>
              <w:t>فهرس الطوائف والفرق</w:t>
            </w:r>
          </w:p>
        </w:tc>
        <w:tc>
          <w:tcPr>
            <w:tcW w:w="1418" w:type="dxa"/>
          </w:tcPr>
          <w:p w:rsidR="00E421E2" w:rsidRPr="00E44779" w:rsidRDefault="00E421E2" w:rsidP="00A845DA">
            <w:pPr>
              <w:ind w:left="360" w:firstLine="0"/>
              <w:rPr>
                <w:noProof/>
                <w:sz w:val="32"/>
                <w:szCs w:val="32"/>
                <w:rtl/>
                <w:lang w:bidi="ar-EG"/>
              </w:rPr>
            </w:pPr>
            <w:r w:rsidRPr="00E44779">
              <w:rPr>
                <w:rFonts w:hint="cs"/>
                <w:noProof/>
                <w:sz w:val="32"/>
                <w:szCs w:val="32"/>
                <w:rtl/>
                <w:lang w:bidi="ar-EG"/>
              </w:rPr>
              <w:t>586</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noProof/>
                <w:sz w:val="32"/>
                <w:szCs w:val="32"/>
                <w:rtl/>
              </w:rPr>
              <w:t>فهرس</w:t>
            </w:r>
            <w:r w:rsidRPr="00E44779">
              <w:rPr>
                <w:rFonts w:cs="AL-Mohanad Bold"/>
                <w:noProof/>
                <w:sz w:val="32"/>
                <w:szCs w:val="32"/>
                <w:rtl/>
              </w:rPr>
              <w:t xml:space="preserve"> </w:t>
            </w:r>
            <w:r w:rsidRPr="00E44779">
              <w:rPr>
                <w:rFonts w:cs="AL-Mohanad Bold" w:hint="eastAsia"/>
                <w:noProof/>
                <w:sz w:val="32"/>
                <w:szCs w:val="32"/>
                <w:rtl/>
              </w:rPr>
              <w:t>الكلمات</w:t>
            </w:r>
            <w:r w:rsidRPr="00E44779">
              <w:rPr>
                <w:rFonts w:cs="AL-Mohanad Bold"/>
                <w:noProof/>
                <w:sz w:val="32"/>
                <w:szCs w:val="32"/>
                <w:rtl/>
              </w:rPr>
              <w:t xml:space="preserve"> </w:t>
            </w:r>
            <w:r w:rsidRPr="00E44779">
              <w:rPr>
                <w:rFonts w:cs="AL-Mohanad Bold" w:hint="eastAsia"/>
                <w:noProof/>
                <w:sz w:val="32"/>
                <w:szCs w:val="32"/>
                <w:rtl/>
              </w:rPr>
              <w:t>الغريبة</w:t>
            </w:r>
            <w:r w:rsidRPr="00E44779">
              <w:rPr>
                <w:rFonts w:cs="AL-Mohanad Bold"/>
                <w:noProof/>
                <w:sz w:val="32"/>
                <w:szCs w:val="32"/>
                <w:rtl/>
              </w:rPr>
              <w:t xml:space="preserve"> </w:t>
            </w:r>
            <w:r w:rsidRPr="00E44779">
              <w:rPr>
                <w:rFonts w:cs="AL-Mohanad Bold" w:hint="eastAsia"/>
                <w:noProof/>
                <w:sz w:val="32"/>
                <w:szCs w:val="32"/>
                <w:rtl/>
              </w:rPr>
              <w:t>والمصطلحات</w:t>
            </w:r>
            <w:r w:rsidRPr="00E44779">
              <w:rPr>
                <w:rFonts w:cs="AL-Mohanad Bold"/>
                <w:noProof/>
                <w:sz w:val="32"/>
                <w:szCs w:val="32"/>
                <w:rtl/>
              </w:rPr>
              <w:t xml:space="preserve"> </w:t>
            </w:r>
            <w:r w:rsidRPr="00E44779">
              <w:rPr>
                <w:rFonts w:cs="AL-Mohanad Bold" w:hint="eastAsia"/>
                <w:noProof/>
                <w:sz w:val="32"/>
                <w:szCs w:val="32"/>
                <w:rtl/>
              </w:rPr>
              <w:t>العلمية</w:t>
            </w:r>
          </w:p>
        </w:tc>
        <w:tc>
          <w:tcPr>
            <w:tcW w:w="1418" w:type="dxa"/>
          </w:tcPr>
          <w:p w:rsidR="00A845DA" w:rsidRPr="00E44779" w:rsidRDefault="00E421E2" w:rsidP="00A845DA">
            <w:pPr>
              <w:ind w:left="360" w:firstLine="0"/>
              <w:rPr>
                <w:noProof/>
                <w:sz w:val="32"/>
                <w:szCs w:val="32"/>
                <w:rtl/>
                <w:lang w:bidi="ar-EG"/>
              </w:rPr>
            </w:pPr>
            <w:r w:rsidRPr="00E44779">
              <w:rPr>
                <w:rFonts w:hint="cs"/>
                <w:noProof/>
                <w:sz w:val="32"/>
                <w:szCs w:val="32"/>
                <w:rtl/>
                <w:lang w:bidi="ar-EG"/>
              </w:rPr>
              <w:t>587</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noProof/>
                <w:sz w:val="32"/>
                <w:szCs w:val="32"/>
                <w:rtl/>
              </w:rPr>
              <w:t>فهرس</w:t>
            </w:r>
            <w:r w:rsidRPr="00E44779">
              <w:rPr>
                <w:rFonts w:cs="AL-Mohanad Bold"/>
                <w:noProof/>
                <w:sz w:val="32"/>
                <w:szCs w:val="32"/>
                <w:rtl/>
              </w:rPr>
              <w:t xml:space="preserve"> </w:t>
            </w:r>
            <w:r w:rsidRPr="00E44779">
              <w:rPr>
                <w:rFonts w:cs="AL-Mohanad Bold" w:hint="eastAsia"/>
                <w:noProof/>
                <w:sz w:val="32"/>
                <w:szCs w:val="32"/>
                <w:rtl/>
              </w:rPr>
              <w:t>المصادر</w:t>
            </w:r>
            <w:r w:rsidRPr="00E44779">
              <w:rPr>
                <w:rFonts w:cs="AL-Mohanad Bold"/>
                <w:noProof/>
                <w:sz w:val="32"/>
                <w:szCs w:val="32"/>
                <w:rtl/>
              </w:rPr>
              <w:t xml:space="preserve"> </w:t>
            </w:r>
            <w:r w:rsidRPr="00E44779">
              <w:rPr>
                <w:rFonts w:cs="AL-Mohanad Bold" w:hint="eastAsia"/>
                <w:noProof/>
                <w:sz w:val="32"/>
                <w:szCs w:val="32"/>
                <w:rtl/>
              </w:rPr>
              <w:t>والمراجع</w:t>
            </w:r>
          </w:p>
        </w:tc>
        <w:tc>
          <w:tcPr>
            <w:tcW w:w="1418" w:type="dxa"/>
          </w:tcPr>
          <w:p w:rsidR="00A845DA" w:rsidRPr="00E44779" w:rsidRDefault="00E421E2" w:rsidP="00A845DA">
            <w:pPr>
              <w:ind w:left="360" w:firstLine="0"/>
              <w:rPr>
                <w:noProof/>
                <w:sz w:val="32"/>
                <w:szCs w:val="32"/>
                <w:rtl/>
                <w:lang w:bidi="ar-EG"/>
              </w:rPr>
            </w:pPr>
            <w:r w:rsidRPr="00E44779">
              <w:rPr>
                <w:rFonts w:hint="cs"/>
                <w:noProof/>
                <w:sz w:val="32"/>
                <w:szCs w:val="32"/>
                <w:rtl/>
                <w:lang w:bidi="ar-EG"/>
              </w:rPr>
              <w:t>590</w:t>
            </w:r>
          </w:p>
        </w:tc>
      </w:tr>
      <w:tr w:rsidR="00A845DA" w:rsidRPr="00E44779" w:rsidTr="00A845DA">
        <w:trPr>
          <w:cantSplit/>
          <w:jc w:val="center"/>
        </w:trPr>
        <w:tc>
          <w:tcPr>
            <w:tcW w:w="7513" w:type="dxa"/>
          </w:tcPr>
          <w:p w:rsidR="00A845DA" w:rsidRPr="00E44779" w:rsidRDefault="00A845DA" w:rsidP="00A845DA">
            <w:pPr>
              <w:ind w:left="360" w:firstLine="0"/>
              <w:rPr>
                <w:noProof/>
                <w:sz w:val="32"/>
                <w:szCs w:val="32"/>
                <w:rtl/>
                <w:lang w:bidi="ar-EG"/>
              </w:rPr>
            </w:pPr>
            <w:r w:rsidRPr="00E44779">
              <w:rPr>
                <w:rFonts w:cs="AL-Mohanad Bold" w:hint="eastAsia"/>
                <w:noProof/>
                <w:sz w:val="32"/>
                <w:szCs w:val="32"/>
                <w:rtl/>
              </w:rPr>
              <w:t>فهرس</w:t>
            </w:r>
            <w:r w:rsidRPr="00E44779">
              <w:rPr>
                <w:rFonts w:cs="AL-Mohanad Bold"/>
                <w:noProof/>
                <w:sz w:val="32"/>
                <w:szCs w:val="32"/>
                <w:rtl/>
              </w:rPr>
              <w:t xml:space="preserve"> </w:t>
            </w:r>
            <w:r w:rsidRPr="00E44779">
              <w:rPr>
                <w:rFonts w:cs="AL-Mohanad Bold" w:hint="eastAsia"/>
                <w:noProof/>
                <w:sz w:val="32"/>
                <w:szCs w:val="32"/>
                <w:rtl/>
              </w:rPr>
              <w:t>الموضوعات</w:t>
            </w:r>
          </w:p>
        </w:tc>
        <w:tc>
          <w:tcPr>
            <w:tcW w:w="1418" w:type="dxa"/>
          </w:tcPr>
          <w:p w:rsidR="00A845DA" w:rsidRPr="00E44779" w:rsidRDefault="00E421E2" w:rsidP="00A845DA">
            <w:pPr>
              <w:ind w:left="360" w:firstLine="0"/>
              <w:rPr>
                <w:noProof/>
                <w:sz w:val="32"/>
                <w:szCs w:val="32"/>
                <w:rtl/>
                <w:lang w:bidi="ar-EG"/>
              </w:rPr>
            </w:pPr>
            <w:r w:rsidRPr="00E44779">
              <w:rPr>
                <w:rFonts w:hint="cs"/>
                <w:noProof/>
                <w:sz w:val="32"/>
                <w:szCs w:val="32"/>
                <w:rtl/>
                <w:lang w:bidi="ar-EG"/>
              </w:rPr>
              <w:t>618</w:t>
            </w:r>
          </w:p>
        </w:tc>
      </w:tr>
    </w:tbl>
    <w:p w:rsidR="00A845DA" w:rsidRPr="00E44779" w:rsidRDefault="00A845DA" w:rsidP="00A845DA">
      <w:pPr>
        <w:pStyle w:val="aff1"/>
        <w:ind w:left="1174" w:firstLine="0"/>
        <w:rPr>
          <w:rFonts w:cs="AL-Mohanad Bold"/>
          <w:color w:val="auto"/>
          <w:sz w:val="44"/>
          <w:szCs w:val="44"/>
        </w:rPr>
      </w:pPr>
    </w:p>
    <w:p w:rsidR="00D53877" w:rsidRPr="00E44779" w:rsidRDefault="00D53877" w:rsidP="001B78BF">
      <w:pPr>
        <w:widowControl/>
        <w:ind w:firstLine="0"/>
        <w:jc w:val="left"/>
        <w:rPr>
          <w:rFonts w:cs="AL-Mohanad Bold"/>
          <w:color w:val="auto"/>
          <w:sz w:val="44"/>
          <w:szCs w:val="44"/>
        </w:rPr>
      </w:pPr>
      <w:r w:rsidRPr="00E44779">
        <w:rPr>
          <w:rFonts w:cs="AL-Mohanad Bold"/>
          <w:color w:val="auto"/>
          <w:sz w:val="44"/>
          <w:szCs w:val="44"/>
        </w:rPr>
        <w:br w:type="page"/>
      </w:r>
    </w:p>
    <w:p w:rsidR="00E421E2" w:rsidRPr="00E44779" w:rsidRDefault="00E421E2" w:rsidP="001F2AC5">
      <w:pPr>
        <w:pStyle w:val="Index1"/>
        <w:tabs>
          <w:tab w:val="right" w:leader="dot" w:pos="7831"/>
        </w:tabs>
        <w:rPr>
          <w:noProof/>
          <w:rtl/>
        </w:rPr>
        <w:sectPr w:rsidR="00E421E2" w:rsidRPr="00E44779" w:rsidSect="00D53877">
          <w:headerReference w:type="default" r:id="rId25"/>
          <w:footnotePr>
            <w:numRestart w:val="eachPage"/>
          </w:footnotePr>
          <w:type w:val="continuous"/>
          <w:pgSz w:w="11906" w:h="16838"/>
          <w:pgMar w:top="1843" w:right="2268" w:bottom="1389" w:left="1797" w:header="709" w:footer="709" w:gutter="0"/>
          <w:cols w:space="708"/>
          <w:titlePg/>
          <w:bidi/>
          <w:rtlGutter/>
          <w:docGrid w:linePitch="490"/>
        </w:sectPr>
      </w:pPr>
    </w:p>
    <w:p w:rsidR="00D53877" w:rsidRPr="00E44779" w:rsidRDefault="00D53877" w:rsidP="001F2AC5">
      <w:pPr>
        <w:pStyle w:val="Index1"/>
        <w:tabs>
          <w:tab w:val="right" w:leader="dot" w:pos="7831"/>
        </w:tabs>
        <w:rPr>
          <w:noProof/>
          <w:rtl/>
        </w:rPr>
      </w:pPr>
    </w:p>
    <w:p w:rsidR="00E421E2" w:rsidRPr="00E44779" w:rsidRDefault="00E421E2" w:rsidP="00E421E2">
      <w:pPr>
        <w:rPr>
          <w:rtl/>
        </w:rPr>
      </w:pPr>
    </w:p>
    <w:p w:rsidR="00E421E2" w:rsidRPr="00E44779" w:rsidRDefault="00E421E2" w:rsidP="00E421E2">
      <w:pPr>
        <w:rPr>
          <w:rtl/>
        </w:rPr>
      </w:pPr>
    </w:p>
    <w:p w:rsidR="00E421E2" w:rsidRPr="00E44779" w:rsidRDefault="00E421E2" w:rsidP="00E421E2">
      <w:pPr>
        <w:rPr>
          <w:rtl/>
        </w:rPr>
      </w:pPr>
    </w:p>
    <w:p w:rsidR="00E421E2" w:rsidRPr="00E44779" w:rsidRDefault="00E421E2" w:rsidP="00E421E2">
      <w:pPr>
        <w:rPr>
          <w:rtl/>
        </w:rPr>
      </w:pPr>
    </w:p>
    <w:p w:rsidR="00E421E2" w:rsidRPr="00E44779" w:rsidRDefault="00E421E2" w:rsidP="00E421E2">
      <w:pPr>
        <w:rPr>
          <w:rtl/>
        </w:rPr>
      </w:pPr>
    </w:p>
    <w:p w:rsidR="00E421E2" w:rsidRPr="00E421E2" w:rsidRDefault="00E421E2" w:rsidP="00E421E2">
      <w:pPr>
        <w:ind w:firstLine="44"/>
        <w:jc w:val="center"/>
        <w:rPr>
          <w:sz w:val="380"/>
          <w:szCs w:val="380"/>
        </w:rPr>
      </w:pPr>
      <w:r w:rsidRPr="00E44779">
        <w:rPr>
          <w:rFonts w:hint="cs"/>
          <w:sz w:val="380"/>
          <w:szCs w:val="380"/>
        </w:rPr>
        <w:sym w:font="AGA Arabesque" w:char="F042"/>
      </w:r>
    </w:p>
    <w:sectPr w:rsidR="00E421E2" w:rsidRPr="00E421E2" w:rsidSect="00E421E2">
      <w:footnotePr>
        <w:numRestart w:val="eachPage"/>
      </w:footnotePr>
      <w:pgSz w:w="11906" w:h="16838"/>
      <w:pgMar w:top="1843" w:right="2268" w:bottom="1389" w:left="1797" w:header="709" w:footer="709" w:gutter="0"/>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A7A" w:rsidRDefault="008A0A7A" w:rsidP="00121463">
      <w:r>
        <w:separator/>
      </w:r>
    </w:p>
  </w:endnote>
  <w:endnote w:type="continuationSeparator" w:id="0">
    <w:p w:rsidR="008A0A7A" w:rsidRDefault="008A0A7A" w:rsidP="00121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Librarian">
    <w:altName w:val="Times New Roman"/>
    <w:panose1 w:val="00000000000000000000"/>
    <w:charset w:val="00"/>
    <w:family w:val="auto"/>
    <w:notTrueType/>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AF_Diwani">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L-Mohanad Bol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Farsi Simple Bold">
    <w:panose1 w:val="02010400000000000000"/>
    <w:charset w:val="B2"/>
    <w:family w:val="auto"/>
    <w:pitch w:val="variable"/>
    <w:sig w:usb0="00002001" w:usb1="80000000" w:usb2="00000008" w:usb3="00000000" w:csb0="00000040" w:csb1="00000000"/>
  </w:font>
  <w:font w:name="MCS Erwah S_I normal.">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L-Battar">
    <w:panose1 w:val="000000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Jameel Noori Nastaleeq">
    <w:charset w:val="00"/>
    <w:family w:val="auto"/>
    <w:pitch w:val="variable"/>
    <w:sig w:usb0="80002007" w:usb1="00000000" w:usb2="00000000" w:usb3="00000000" w:csb0="00000041" w:csb1="00000000"/>
  </w:font>
  <w:font w:name="Wingdings 2">
    <w:panose1 w:val="05020102010507070707"/>
    <w:charset w:val="02"/>
    <w:family w:val="roman"/>
    <w:pitch w:val="variable"/>
    <w:sig w:usb0="00000000" w:usb1="10000000" w:usb2="00000000" w:usb3="00000000" w:csb0="80000000" w:csb1="00000000"/>
  </w:font>
  <w:font w:name="QCF_BSML">
    <w:altName w:val="Times New Roman"/>
    <w:panose1 w:val="02000400000000000000"/>
    <w:charset w:val="00"/>
    <w:family w:val="auto"/>
    <w:pitch w:val="variable"/>
    <w:sig w:usb0="80002003" w:usb1="90000000" w:usb2="00000008" w:usb3="00000000" w:csb0="80000041" w:csb1="00000000"/>
  </w:font>
  <w:font w:name="QCF_P217">
    <w:panose1 w:val="02000400000000000000"/>
    <w:charset w:val="00"/>
    <w:family w:val="auto"/>
    <w:pitch w:val="variable"/>
    <w:sig w:usb0="80002003" w:usb1="90000000" w:usb2="00000008" w:usb3="00000000" w:csb0="80000041" w:csb1="00000000"/>
  </w:font>
  <w:font w:name="QCF_P237">
    <w:panose1 w:val="02000400000000000000"/>
    <w:charset w:val="00"/>
    <w:family w:val="auto"/>
    <w:pitch w:val="variable"/>
    <w:sig w:usb0="80002003" w:usb1="90000000" w:usb2="00000008" w:usb3="00000000" w:csb0="80000041" w:csb1="00000000"/>
  </w:font>
  <w:font w:name="Calibri">
    <w:panose1 w:val="020F0502020204030204"/>
    <w:charset w:val="00"/>
    <w:family w:val="swiss"/>
    <w:pitch w:val="variable"/>
    <w:sig w:usb0="E10002FF" w:usb1="4000ACFF" w:usb2="00000009" w:usb3="00000000" w:csb0="0000019F" w:csb1="00000000"/>
  </w:font>
  <w:font w:name="QCF_P007">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Khalid Art bold">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QCF_P102">
    <w:panose1 w:val="02000400000000000000"/>
    <w:charset w:val="00"/>
    <w:family w:val="auto"/>
    <w:pitch w:val="variable"/>
    <w:sig w:usb0="80002003" w:usb1="90000000" w:usb2="00000008" w:usb3="00000000" w:csb0="80000041" w:csb1="00000000"/>
  </w:font>
  <w:font w:name="QCF_P080">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195">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104">
    <w:panose1 w:val="02000400000000000000"/>
    <w:charset w:val="00"/>
    <w:family w:val="auto"/>
    <w:pitch w:val="variable"/>
    <w:sig w:usb0="80002003" w:usb1="90000000" w:usb2="00000008" w:usb3="00000000" w:csb0="80000041" w:csb1="00000000"/>
  </w:font>
  <w:font w:name="QCF_P168">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115">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218">
    <w:panose1 w:val="02000400000000000000"/>
    <w:charset w:val="00"/>
    <w:family w:val="auto"/>
    <w:pitch w:val="variable"/>
    <w:sig w:usb0="80002003" w:usb1="90000000" w:usb2="00000008" w:usb3="00000000" w:csb0="80000041" w:csb1="00000000"/>
  </w:font>
  <w:font w:name="QCF_P121">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076">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214">
    <w:panose1 w:val="02000400000000000000"/>
    <w:charset w:val="00"/>
    <w:family w:val="auto"/>
    <w:pitch w:val="variable"/>
    <w:sig w:usb0="80002003" w:usb1="90000000" w:usb2="00000008" w:usb3="00000000" w:csb0="80000041" w:csb1="00000000"/>
  </w:font>
  <w:font w:name="QCF_P428">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457">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512">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152">
    <w:panose1 w:val="02000400000000000000"/>
    <w:charset w:val="00"/>
    <w:family w:val="auto"/>
    <w:pitch w:val="variable"/>
    <w:sig w:usb0="80002003" w:usb1="90000000" w:usb2="00000008" w:usb3="00000000" w:csb0="80000041" w:csb1="00000000"/>
  </w:font>
  <w:font w:name="QCF_P254">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Default="000B6447" w:rsidP="007B7237">
    <w:pPr>
      <w:pStyle w:val="aff0"/>
      <w:jc w:val="center"/>
    </w:pPr>
  </w:p>
  <w:p w:rsidR="000B6447" w:rsidRDefault="000B6447">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07" w:rsidRDefault="00971307" w:rsidP="007B7237">
    <w:pPr>
      <w:pStyle w:val="aff0"/>
      <w:jc w:val="center"/>
    </w:pPr>
  </w:p>
  <w:p w:rsidR="00971307" w:rsidRPr="00CB50A6" w:rsidRDefault="00971307" w:rsidP="007B7237">
    <w:pPr>
      <w:pStyle w:val="aff0"/>
      <w:tabs>
        <w:tab w:val="clear" w:pos="8306"/>
        <w:tab w:val="right" w:pos="8364"/>
      </w:tabs>
      <w:ind w:left="-569"/>
      <w:jc w:val="center"/>
    </w:pPr>
    <w:r>
      <w:rPr>
        <w:noProof/>
        <w:lang w:eastAsia="en-US"/>
      </w:rPr>
      <mc:AlternateContent>
        <mc:Choice Requires="wps">
          <w:drawing>
            <wp:anchor distT="0" distB="0" distL="114300" distR="114300" simplePos="0" relativeHeight="251661312" behindDoc="0" locked="0" layoutInCell="1" allowOverlap="1" wp14:anchorId="5212A899" wp14:editId="30DAE753">
              <wp:simplePos x="0" y="0"/>
              <wp:positionH relativeFrom="page">
                <wp:posOffset>3340735</wp:posOffset>
              </wp:positionH>
              <wp:positionV relativeFrom="paragraph">
                <wp:posOffset>1270</wp:posOffset>
              </wp:positionV>
              <wp:extent cx="631190" cy="389255"/>
              <wp:effectExtent l="0" t="0" r="0" b="0"/>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307" w:rsidRPr="004B55A3" w:rsidRDefault="00971307" w:rsidP="007B7237">
                          <w:pPr>
                            <w:ind w:hanging="4"/>
                            <w:jc w:val="center"/>
                            <w:rPr>
                              <w:rFonts w:ascii="mylotus" w:hAnsi="mylotus" w:cs="mylotus"/>
                              <w:b/>
                              <w:bCs/>
                              <w:sz w:val="32"/>
                              <w:szCs w:val="32"/>
                              <w:rtl/>
                            </w:rPr>
                          </w:pPr>
                          <w:r w:rsidRPr="004B55A3">
                            <w:rPr>
                              <w:rStyle w:val="ad"/>
                              <w:rFonts w:ascii="mylotus" w:hAnsi="mylotus" w:cs="mylotus"/>
                              <w:b/>
                              <w:bCs/>
                              <w:sz w:val="32"/>
                              <w:rtl/>
                            </w:rPr>
                            <w:fldChar w:fldCharType="begin"/>
                          </w:r>
                          <w:r w:rsidRPr="004B55A3">
                            <w:rPr>
                              <w:rStyle w:val="ad"/>
                              <w:rFonts w:ascii="mylotus" w:hAnsi="mylotus" w:cs="mylotus"/>
                              <w:sz w:val="32"/>
                              <w:rtl/>
                            </w:rPr>
                            <w:instrText xml:space="preserve"> </w:instrText>
                          </w:r>
                          <w:r w:rsidRPr="004B55A3">
                            <w:rPr>
                              <w:rStyle w:val="ad"/>
                              <w:rFonts w:ascii="mylotus" w:hAnsi="mylotus" w:cs="mylotus"/>
                              <w:sz w:val="32"/>
                            </w:rPr>
                            <w:instrText>PAGE</w:instrText>
                          </w:r>
                          <w:r w:rsidRPr="004B55A3">
                            <w:rPr>
                              <w:rStyle w:val="ad"/>
                              <w:rFonts w:ascii="mylotus" w:hAnsi="mylotus" w:cs="mylotus"/>
                              <w:sz w:val="32"/>
                              <w:rtl/>
                            </w:rPr>
                            <w:instrText xml:space="preserve"> </w:instrText>
                          </w:r>
                          <w:r w:rsidRPr="004B55A3">
                            <w:rPr>
                              <w:rStyle w:val="ad"/>
                              <w:rFonts w:ascii="mylotus" w:hAnsi="mylotus" w:cs="mylotus"/>
                              <w:b/>
                              <w:bCs/>
                              <w:sz w:val="32"/>
                              <w:rtl/>
                            </w:rPr>
                            <w:fldChar w:fldCharType="separate"/>
                          </w:r>
                          <w:r>
                            <w:rPr>
                              <w:rStyle w:val="ad"/>
                              <w:rFonts w:ascii="mylotus" w:hAnsi="mylotus" w:cs="mylotus"/>
                              <w:noProof/>
                              <w:sz w:val="32"/>
                              <w:rtl/>
                            </w:rPr>
                            <w:t>627</w:t>
                          </w:r>
                          <w:r w:rsidRPr="004B55A3">
                            <w:rPr>
                              <w:rStyle w:val="ad"/>
                              <w:rFonts w:ascii="mylotus" w:hAnsi="mylotus" w:cs="mylotus"/>
                              <w:b/>
                              <w:bCs/>
                              <w:sz w:val="32"/>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5" o:spid="_x0000_s1036" type="#_x0000_t202" style="position:absolute;left:0;text-align:left;margin-left:263.05pt;margin-top:.1pt;width:49.7pt;height:30.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" filled="f" stroked="f">
              <v:textbox>
                <w:txbxContent>
                  <w:p w:rsidR="00971307" w:rsidRPr="004B55A3" w:rsidRDefault="00971307" w:rsidP="007B7237">
                    <w:pPr>
                      <w:ind w:hanging="4"/>
                      <w:jc w:val="center"/>
                      <w:rPr>
                        <w:rFonts w:ascii="mylotus" w:hAnsi="mylotus" w:cs="mylotus"/>
                        <w:b/>
                        <w:bCs/>
                        <w:sz w:val="32"/>
                        <w:szCs w:val="32"/>
                        <w:rtl/>
                      </w:rPr>
                    </w:pPr>
                    <w:r w:rsidRPr="004B55A3">
                      <w:rPr>
                        <w:rStyle w:val="ad"/>
                        <w:rFonts w:ascii="mylotus" w:hAnsi="mylotus" w:cs="mylotus"/>
                        <w:b/>
                        <w:bCs/>
                        <w:sz w:val="32"/>
                        <w:rtl/>
                      </w:rPr>
                      <w:fldChar w:fldCharType="begin"/>
                    </w:r>
                    <w:r w:rsidRPr="004B55A3">
                      <w:rPr>
                        <w:rStyle w:val="ad"/>
                        <w:rFonts w:ascii="mylotus" w:hAnsi="mylotus" w:cs="mylotus"/>
                        <w:sz w:val="32"/>
                        <w:rtl/>
                      </w:rPr>
                      <w:instrText xml:space="preserve"> </w:instrText>
                    </w:r>
                    <w:r w:rsidRPr="004B55A3">
                      <w:rPr>
                        <w:rStyle w:val="ad"/>
                        <w:rFonts w:ascii="mylotus" w:hAnsi="mylotus" w:cs="mylotus"/>
                        <w:sz w:val="32"/>
                      </w:rPr>
                      <w:instrText>PAGE</w:instrText>
                    </w:r>
                    <w:r w:rsidRPr="004B55A3">
                      <w:rPr>
                        <w:rStyle w:val="ad"/>
                        <w:rFonts w:ascii="mylotus" w:hAnsi="mylotus" w:cs="mylotus"/>
                        <w:sz w:val="32"/>
                        <w:rtl/>
                      </w:rPr>
                      <w:instrText xml:space="preserve"> </w:instrText>
                    </w:r>
                    <w:r w:rsidRPr="004B55A3">
                      <w:rPr>
                        <w:rStyle w:val="ad"/>
                        <w:rFonts w:ascii="mylotus" w:hAnsi="mylotus" w:cs="mylotus"/>
                        <w:b/>
                        <w:bCs/>
                        <w:sz w:val="32"/>
                        <w:rtl/>
                      </w:rPr>
                      <w:fldChar w:fldCharType="separate"/>
                    </w:r>
                    <w:r>
                      <w:rPr>
                        <w:rStyle w:val="ad"/>
                        <w:rFonts w:ascii="mylotus" w:hAnsi="mylotus" w:cs="mylotus"/>
                        <w:noProof/>
                        <w:sz w:val="32"/>
                        <w:rtl/>
                      </w:rPr>
                      <w:t>627</w:t>
                    </w:r>
                    <w:r w:rsidRPr="004B55A3">
                      <w:rPr>
                        <w:rStyle w:val="ad"/>
                        <w:rFonts w:ascii="mylotus" w:hAnsi="mylotus" w:cs="mylotus"/>
                        <w:b/>
                        <w:bCs/>
                        <w:sz w:val="32"/>
                        <w:rtl/>
                      </w:rPr>
                      <w:fldChar w:fldCharType="end"/>
                    </w:r>
                  </w:p>
                </w:txbxContent>
              </v:textbox>
              <w10:wrap anchorx="page"/>
            </v:shape>
          </w:pict>
        </mc:Fallback>
      </mc:AlternateContent>
    </w:r>
    <w:r>
      <w:rPr>
        <w:noProof/>
        <w:lang w:eastAsia="en-US"/>
      </w:rPr>
      <w:drawing>
        <wp:inline distT="0" distB="0" distL="0" distR="0" wp14:anchorId="58E92AA6" wp14:editId="041617CC">
          <wp:extent cx="1371600" cy="42862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p w:rsidR="00971307" w:rsidRDefault="00971307">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A7A" w:rsidRDefault="008A0A7A" w:rsidP="006A70B2">
      <w:pPr>
        <w:ind w:firstLine="0"/>
      </w:pPr>
      <w:r>
        <w:separator/>
      </w:r>
    </w:p>
  </w:footnote>
  <w:footnote w:type="continuationSeparator" w:id="0">
    <w:p w:rsidR="008A0A7A" w:rsidRDefault="008A0A7A" w:rsidP="006A70B2">
      <w:pPr>
        <w:spacing w:line="144" w:lineRule="auto"/>
        <w:ind w:firstLine="0"/>
        <w:rPr>
          <w:rtl/>
        </w:rPr>
      </w:pPr>
      <w:r>
        <w:separator/>
      </w:r>
    </w:p>
    <w:p w:rsidR="008A0A7A" w:rsidRPr="006A70B2" w:rsidRDefault="008A0A7A" w:rsidP="006A70B2">
      <w:pPr>
        <w:spacing w:line="144" w:lineRule="auto"/>
        <w:ind w:firstLine="0"/>
        <w:rPr>
          <w:rFonts w:asciiTheme="majorBidi" w:hAnsiTheme="majorBidi" w:cstheme="majorBidi"/>
          <w:rtl/>
        </w:rPr>
      </w:pPr>
      <w:r w:rsidRPr="006A70B2">
        <w:rPr>
          <w:rFonts w:asciiTheme="majorBidi" w:hAnsiTheme="majorBidi" w:cstheme="majorBidi"/>
          <w:rtl/>
        </w:rPr>
        <w:t>=</w:t>
      </w:r>
    </w:p>
  </w:footnote>
  <w:footnote w:type="continuationNotice" w:id="1">
    <w:p w:rsidR="008A0A7A" w:rsidRDefault="008A0A7A" w:rsidP="006A70B2">
      <w:pPr>
        <w:bidi w:val="0"/>
        <w:ind w:firstLine="0"/>
      </w:pPr>
      <w:r>
        <w:t>=</w:t>
      </w:r>
    </w:p>
  </w:footnote>
  <w:footnote w:id="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(25) صحيح مسلم (124)</w:t>
      </w:r>
    </w:p>
  </w:footnote>
  <w:footnote w:id="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(1458) صحيح مسلم (121)</w:t>
      </w:r>
    </w:p>
  </w:footnote>
  <w:footnote w:id="4">
    <w:p w:rsidR="000B6447" w:rsidRPr="003B370A" w:rsidRDefault="000B6447" w:rsidP="003B370A">
      <w:pPr>
        <w:pStyle w:val="af7"/>
        <w:rPr>
          <w:rFonts w:ascii="Tahoma" w:hAnsi="Tahoma"/>
        </w:rPr>
      </w:pPr>
      <w:r w:rsidRPr="003B370A">
        <w:rPr>
          <w:rFonts w:ascii="Tahoma" w:hAnsi="Tahoma"/>
          <w:rtl/>
        </w:rPr>
        <w:t>(</w:t>
      </w:r>
      <w:r w:rsidRPr="003B370A">
        <w:rPr>
          <w:rStyle w:val="af2"/>
          <w:rFonts w:ascii="Tahoma" w:hAnsi="Tahoma"/>
          <w:vertAlign w:val="baseline"/>
        </w:rPr>
        <w:footnoteRef/>
      </w:r>
      <w:r w:rsidRPr="003B370A">
        <w:rPr>
          <w:rFonts w:ascii="Tahoma" w:hAnsi="Tahoma"/>
          <w:rtl/>
        </w:rPr>
        <w:t>)</w:t>
      </w:r>
      <w:r>
        <w:rPr>
          <w:rFonts w:ascii="Tahoma" w:hAnsi="Tahoma"/>
          <w:rtl/>
        </w:rPr>
        <w:t xml:space="preserve"> </w:t>
      </w:r>
      <w:r>
        <w:rPr>
          <w:rFonts w:ascii="Tahoma" w:hAnsi="Tahoma" w:hint="cs"/>
          <w:rtl/>
        </w:rPr>
        <w:t>لم أقف على إجماع عقدي في غير هذه الكتب مثل تهذيب الأسماء واللغات وشرح الأربعين وفتاوى النووي</w:t>
      </w:r>
    </w:p>
  </w:footnote>
  <w:footnote w:id="5">
    <w:p w:rsidR="000B6447" w:rsidRPr="00E44779" w:rsidRDefault="000B6447" w:rsidP="009C388A">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)تحفة الطالبين (1)</w:t>
      </w:r>
    </w:p>
  </w:footnote>
  <w:footnote w:id="6">
    <w:p w:rsidR="000B6447" w:rsidRPr="00E44779" w:rsidRDefault="000B6447" w:rsidP="0080368A">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w:t>
      </w:r>
    </w:p>
  </w:footnote>
  <w:footnote w:id="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المنهل العذب (2)</w:t>
      </w:r>
    </w:p>
  </w:footnote>
  <w:footnote w:id="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(1)</w:t>
      </w:r>
    </w:p>
  </w:footnote>
  <w:footnote w:id="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 المنهل العذب (2)</w:t>
      </w:r>
    </w:p>
  </w:footnote>
  <w:footnote w:id="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(2) المنهل العذب (2)</w:t>
      </w:r>
    </w:p>
  </w:footnote>
  <w:footnote w:id="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)تحفة الطالبين (2)</w:t>
      </w:r>
    </w:p>
  </w:footnote>
  <w:footnote w:id="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 البداية والنهاية (17/541)</w:t>
      </w:r>
    </w:p>
  </w:footnote>
  <w:footnote w:id="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كل من ذكرتُ من شيوخ النووي ذكرهم ابن العطار في تحفة الطالبين (5) والسخاوي في المنهل العذب (6)</w:t>
      </w:r>
    </w:p>
  </w:footnote>
  <w:footnote w:id="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(7/657) الأعلام للزركلي (3/329)</w:t>
      </w:r>
    </w:p>
  </w:footnote>
  <w:footnote w:id="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الحسن علي بن ابراهيم بن داود بن العطار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ابراهيم بن داود بن العطار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تلميذ النووي ولد سنة 654 غلب عليه الفقه وصحب النووي واشتغل عليه وحفظ التنبيه بين يديه حتى كان يُقال مختصر النووي كان زاهداً متعبداً آمراً بالمعروف له شرح على عمدة الأحكام توفي سنة 724 (الدرر الكامنة 4/4) </w:t>
      </w:r>
    </w:p>
  </w:footnote>
  <w:footnote w:id="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(5)</w:t>
      </w:r>
    </w:p>
  </w:footnote>
  <w:footnote w:id="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(7/430)</w:t>
      </w:r>
    </w:p>
  </w:footnote>
  <w:footnote w:id="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(7/590)</w:t>
      </w:r>
    </w:p>
  </w:footnote>
  <w:footnote w:id="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 (17/488) شذرات الذهب (7/567)</w:t>
      </w:r>
    </w:p>
  </w:footnote>
  <w:footnote w:id="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(7/542)</w:t>
      </w:r>
    </w:p>
  </w:footnote>
  <w:footnote w:id="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(7/535)</w:t>
      </w:r>
    </w:p>
  </w:footnote>
  <w:footnote w:id="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(7/474) الأعلام للزركلي (2/215)</w:t>
      </w:r>
    </w:p>
  </w:footnote>
  <w:footnote w:id="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 (17/455) شذرات الذهب (7/536)</w:t>
      </w:r>
    </w:p>
  </w:footnote>
  <w:footnote w:id="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تاريخ الإسلام (49/75)</w:t>
      </w:r>
    </w:p>
  </w:footnote>
  <w:footnote w:id="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(7/632)</w:t>
      </w:r>
    </w:p>
  </w:footnote>
  <w:footnote w:id="26">
    <w:p w:rsidR="000B6447" w:rsidRPr="00E44779" w:rsidRDefault="000B6447" w:rsidP="006A70B2">
      <w:pPr>
        <w:pStyle w:val="af7"/>
        <w:tabs>
          <w:tab w:val="left" w:pos="5398"/>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 (17/661)</w:t>
      </w:r>
      <w:r w:rsidRPr="00E44779">
        <w:rPr>
          <w:rFonts w:ascii="Traditional Arabic" w:hAnsi="Traditional Arabic"/>
          <w:sz w:val="32"/>
          <w:szCs w:val="32"/>
        </w:rPr>
        <w:tab/>
      </w:r>
    </w:p>
  </w:footnote>
  <w:footnote w:id="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العباس أحمد بن محمد بن إبراهيم بن أبي بكر ابن خلكان البرمكي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 أحمد بن محمد بن إبراهيم بن أبي بكر ابن خلكان البرمكي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الإربلي ولد سنة 608 المؤرخ ولد في إربل وانتقل إلى مصر فأقام فيها مدة، وتولى نيابة قضائها. وسافر إلى دمشق، فولاه الملك الظاهر قضاء الشام. وعزل بعد عشر سنين. فعاد إلى مصر فأقام سبع سنين، وردّ إلى قضاء الشام، ثم عزل عنه بعد مدة. وولي التدريس في كثير من مدارس دمشق، له كتاب وفيات الأعيان وأنباء أبناء الزمان. توفي بدمشق سنة 681 ودفن في سفح قاسيون (تاريخ الإسلام 51/65 الأعلام للزركلي 1/220)</w:t>
      </w:r>
      <w:r w:rsidRPr="00E44779">
        <w:rPr>
          <w:rFonts w:ascii="Traditional Arabic" w:hAnsi="Traditional Arabic" w:hint="cs"/>
          <w:sz w:val="32"/>
          <w:szCs w:val="32"/>
          <w:rtl/>
        </w:rPr>
        <w:t>.</w:t>
      </w:r>
    </w:p>
  </w:footnote>
  <w:footnote w:id="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كل من ذكرته من تلاميذه ذكرهم السخاوي في المنهل العذب (19-23)</w:t>
      </w:r>
    </w:p>
  </w:footnote>
  <w:footnote w:id="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الدرر الكامنة (4/4)</w:t>
      </w:r>
    </w:p>
  </w:footnote>
  <w:footnote w:id="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(8/236)</w:t>
      </w:r>
    </w:p>
  </w:footnote>
  <w:footnote w:id="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(7/775)</w:t>
      </w:r>
    </w:p>
  </w:footnote>
  <w:footnote w:id="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(8/249)</w:t>
      </w:r>
    </w:p>
  </w:footnote>
  <w:footnote w:id="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شذرات الذهب (8/121)</w:t>
      </w:r>
    </w:p>
  </w:footnote>
  <w:footnote w:id="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الدرر الكامنة (2/255)</w:t>
      </w:r>
    </w:p>
  </w:footnote>
  <w:footnote w:id="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الرحيم بن الحسن بن علي الإسنوي الشافعيّ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الرحيم بن الحسن بن علي الإسنوي الشافعيّ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محمد، جمال الدين. فقيه أصولي، من علماء العربية. ولد بإسنا، سنة 704 وقدم القاهرة سنة 721 هـ فانتهت إليه رياسة الشافعية. وولي الحسبة ووكالة بيت المال، ثم اعتزل الحسبة. من كتبه المبهمات على الروضة والهداية إلى أوهام الكفاية والأشباه والنظائر وجواهر البحرين والجواهر المضية في شرح المقدمة الرحبية وطبقات الفقهاء الشافعية توفي سنة 772 (شذرات الذهب 8/383 الأعلام للزركلي 3/ 344)</w:t>
      </w:r>
      <w:r w:rsidRPr="00E44779">
        <w:rPr>
          <w:rFonts w:ascii="Traditional Arabic" w:hAnsi="Traditional Arabic" w:hint="cs"/>
          <w:sz w:val="32"/>
          <w:szCs w:val="32"/>
          <w:rtl/>
        </w:rPr>
        <w:t>.</w:t>
      </w:r>
    </w:p>
  </w:footnote>
  <w:footnote w:id="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المنهاج السوي (53)</w:t>
      </w:r>
      <w:r w:rsidRPr="00E44779">
        <w:rPr>
          <w:rFonts w:ascii="Traditional Arabic" w:hAnsi="Traditional Arabic" w:hint="cs"/>
          <w:sz w:val="32"/>
          <w:szCs w:val="32"/>
          <w:rtl/>
        </w:rPr>
        <w:t>.</w:t>
      </w:r>
    </w:p>
  </w:footnote>
  <w:footnote w:id="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عمدة المؤرخين وعلم المفسرين عماد الدين إسماعيل بن عمر بن كثير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الأعلام:إسماعيل بن عمر بن كثير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الفقيه الشافعي. ولد سنة سبعمائة صاهر المزي ولازمه وصحب ابن تيمية وكان رحمه الله جيد الحفظ والفهم، مستقل الرأي، يدور مع الدليل حيث دار ولا يتعصب لمذهب. له مؤلفات كثيرة من اشهرها تفسير القرآن العظيم التفسير والبداية والنهاية وجامع المسانيد والسنن وغيرها. توفي سنة أربع وسبعين وسبعمائة (الدرر الكامنة 1/445 شذرات الذهب 11/91 الأعلام للزركلي 1/320)</w:t>
      </w:r>
    </w:p>
  </w:footnote>
  <w:footnote w:id="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 (17/ 540)</w:t>
      </w:r>
    </w:p>
  </w:footnote>
  <w:footnote w:id="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(3209) صحيح مسلم (6705)</w:t>
      </w:r>
    </w:p>
  </w:footnote>
  <w:footnote w:id="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موسى بن محمد بن أبي الحسين أحمد اليونيني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الأعلام:موسى بن محمد بن أبي الحسين أحمد اليونيني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البعلبكي، قطب الدين، أبو الفتح: مؤرخ، أصله من بعلبكّ ولد سنة 640 بدمشق. وصار شيخ بعلبكّ بعد وفاة أخيه عليّ. وكان فاضلا معظما جليلا. له مختصر مرآة الزمان وذيل مرآة الزمان ومناقب الشيخ عبد القادر الجيلاني توفي سنة 726 (الدرر الكامنة 6/147 الأعلام للزركلي 7/ 328)</w:t>
      </w:r>
    </w:p>
  </w:footnote>
  <w:footnote w:id="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ذيل مرآة الزمان (4/ 184)</w:t>
      </w:r>
    </w:p>
  </w:footnote>
  <w:footnote w:id="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مسند الإمام احمد ط الرسالة (14441) سنن الترمذي (614) وصححه الألباني (صحيح سنن الترمذي 1/335)</w:t>
      </w:r>
    </w:p>
  </w:footnote>
  <w:footnote w:id="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لم أقف له على ترجمة</w:t>
      </w:r>
    </w:p>
  </w:footnote>
  <w:footnote w:id="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(2)</w:t>
      </w:r>
    </w:p>
  </w:footnote>
  <w:footnote w:id="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ذيل مرآة الزمان (3/ 284)</w:t>
      </w:r>
    </w:p>
  </w:footnote>
  <w:footnote w:id="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(2) المنهل العذب (3) البداية والنهاية (17/540)</w:t>
      </w:r>
    </w:p>
  </w:footnote>
  <w:footnote w:id="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(1977) صحيح مسلم (2734)</w:t>
      </w:r>
    </w:p>
  </w:footnote>
  <w:footnote w:id="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(8/ 44)</w:t>
      </w:r>
    </w:p>
  </w:footnote>
  <w:footnote w:id="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أبي الفتح بن أبي الفضل البعلي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أبي الفتح بن أبي الفضل البعلي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عبد الله، شمس الدين: فقيه حنبلي، محدث، لغويّ. ولد في بعلبكّ سنة 645 ثم نزل بدمشق، وزار طرابلس والقدس من المتعبدين كثير التواضع له تصانيف منها الطلع على أبواب المقنع في الفقه الحنبلي وشرح ألفية بن مالك توفي بالقاهرة سنة 709  (الوافي بالوفيات 4/224 الأعلام للزركلي 6/ 326)</w:t>
      </w:r>
      <w:r w:rsidRPr="00E44779">
        <w:rPr>
          <w:rFonts w:ascii="Traditional Arabic" w:hAnsi="Traditional Arabic" w:hint="cs"/>
          <w:sz w:val="32"/>
          <w:szCs w:val="32"/>
          <w:rtl/>
        </w:rPr>
        <w:t>.</w:t>
      </w:r>
    </w:p>
  </w:footnote>
  <w:footnote w:id="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(5)</w:t>
      </w:r>
      <w:r w:rsidRPr="00E44779">
        <w:rPr>
          <w:rFonts w:ascii="Traditional Arabic" w:hAnsi="Traditional Arabic" w:hint="cs"/>
          <w:sz w:val="32"/>
          <w:szCs w:val="32"/>
          <w:rtl/>
        </w:rPr>
        <w:t>.</w:t>
      </w:r>
    </w:p>
  </w:footnote>
  <w:footnote w:id="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 (17/ 540)</w:t>
      </w:r>
      <w:r w:rsidRPr="00E44779">
        <w:rPr>
          <w:rFonts w:ascii="Traditional Arabic" w:hAnsi="Traditional Arabic" w:hint="cs"/>
          <w:sz w:val="32"/>
          <w:szCs w:val="32"/>
          <w:rtl/>
        </w:rPr>
        <w:t>.</w:t>
      </w:r>
    </w:p>
  </w:footnote>
  <w:footnote w:id="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(6)</w:t>
      </w:r>
    </w:p>
  </w:footnote>
  <w:footnote w:id="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لم أقف له على ترجمة</w:t>
      </w:r>
    </w:p>
  </w:footnote>
  <w:footnote w:id="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الطالبين (6)</w:t>
      </w:r>
    </w:p>
  </w:footnote>
  <w:footnote w:id="55">
    <w:p w:rsidR="000B6447" w:rsidRPr="00E44779" w:rsidRDefault="000B6447" w:rsidP="000147B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فَرح بن أحمد بن محمد بن فرح اللَّخمى الإشبيلى</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فَرح بن أحمد بن محمد بن فرح اللَّخمى الإشبيلى</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نزيل دمشق، أبو العباس، شهاب الدين ولد سنة 625  فقيه شافعيّ، من علماء الحديث. له منظومة في ألقاب الحديث تسمى (القصيدة الغرامية) وقد شرحها كثيرون. وله شرح على الأربعين حديثا النووية ومختصر خلافيات البيهقي في الخلاف بين الحنفية والشافعية توفي سنة 699 (شذرات الذهب 7/775 الأعلام للزركلي 1/ 195)</w:t>
      </w:r>
      <w:r w:rsidRPr="00E44779">
        <w:rPr>
          <w:rFonts w:ascii="Traditional Arabic" w:hAnsi="Traditional Arabic" w:hint="cs"/>
          <w:sz w:val="32"/>
          <w:szCs w:val="32"/>
          <w:rtl/>
        </w:rPr>
        <w:t>.</w:t>
      </w:r>
    </w:p>
  </w:footnote>
  <w:footnote w:id="56">
    <w:p w:rsidR="000B6447" w:rsidRPr="00060779" w:rsidRDefault="000B6447" w:rsidP="00060779">
      <w:pPr>
        <w:pStyle w:val="af7"/>
        <w:rPr>
          <w:rFonts w:ascii="Tahoma" w:hAnsi="Tahoma"/>
        </w:rPr>
      </w:pPr>
      <w:r w:rsidRPr="00060779">
        <w:rPr>
          <w:rFonts w:ascii="Tahoma" w:hAnsi="Tahoma"/>
          <w:rtl/>
        </w:rPr>
        <w:t>(</w:t>
      </w:r>
      <w:r w:rsidRPr="00060779">
        <w:rPr>
          <w:rStyle w:val="af2"/>
          <w:rFonts w:ascii="Tahoma" w:hAnsi="Tahoma"/>
          <w:vertAlign w:val="baseline"/>
        </w:rPr>
        <w:footnoteRef/>
      </w:r>
      <w:r w:rsidRPr="00060779">
        <w:rPr>
          <w:rFonts w:ascii="Tahoma" w:hAnsi="Tahoma"/>
          <w:rtl/>
        </w:rPr>
        <w:t>)</w:t>
      </w:r>
      <w:r>
        <w:rPr>
          <w:rFonts w:ascii="Tahoma" w:hAnsi="Tahoma"/>
          <w:rtl/>
        </w:rPr>
        <w:t xml:space="preserve"> </w:t>
      </w:r>
      <w:r>
        <w:rPr>
          <w:rFonts w:ascii="Tahoma" w:hAnsi="Tahoma" w:hint="cs"/>
          <w:rtl/>
        </w:rPr>
        <w:t>تحفة الطالبين  (11).</w:t>
      </w:r>
    </w:p>
  </w:footnote>
  <w:footnote w:id="57">
    <w:p w:rsidR="000B6447" w:rsidRPr="00E44779" w:rsidRDefault="000B6447" w:rsidP="000147B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Pr>
          <w:rFonts w:ascii="Traditional Arabic" w:hAnsi="Traditional Arabic"/>
          <w:sz w:val="32"/>
          <w:szCs w:val="32"/>
          <w:rtl/>
        </w:rPr>
        <w:t xml:space="preserve">) </w:t>
      </w:r>
      <w:r>
        <w:rPr>
          <w:rFonts w:ascii="Traditional Arabic" w:hAnsi="Traditional Arabic" w:hint="cs"/>
          <w:sz w:val="32"/>
          <w:szCs w:val="32"/>
          <w:rtl/>
        </w:rPr>
        <w:t>المصدر نفسه</w:t>
      </w:r>
      <w:r w:rsidRPr="00E44779">
        <w:rPr>
          <w:rFonts w:ascii="Traditional Arabic" w:hAnsi="Traditional Arabic"/>
          <w:sz w:val="32"/>
          <w:szCs w:val="32"/>
          <w:rtl/>
        </w:rPr>
        <w:t xml:space="preserve"> (7)</w:t>
      </w:r>
      <w:r w:rsidRPr="00E44779">
        <w:rPr>
          <w:rFonts w:ascii="Traditional Arabic" w:hAnsi="Traditional Arabic" w:hint="cs"/>
          <w:sz w:val="32"/>
          <w:szCs w:val="32"/>
          <w:rtl/>
        </w:rPr>
        <w:t>.</w:t>
      </w:r>
    </w:p>
  </w:footnote>
  <w:footnote w:id="58">
    <w:p w:rsidR="000B6447" w:rsidRPr="00E44779" w:rsidRDefault="000B6447" w:rsidP="000147B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بيبرس العلائي البندقداري الصالحي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الأعلام:بيبرس العلائي البندقداري الصالحي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ركن الدين، الملك الظاهر صاحب الفتوحات والاخبار والآثار. مولده بأرض القپچاق سنة 625 وأسر فبيع في سيواس، ثم نقل إلى حلب، ومنها إلى القاهرة. اعتقه الملك الصالح نجم الدين أيوب وجلعه في خاصة خدمه ولم تزل همته تصعد به حتى كان أتابك العساكر بمصر وتولى بيبرس سلطنة مصر والشام سنة 658 هـ بعد قطز وتلقب بالملك الظاهر . وكان وافر العقل شجاعا يباشر الحروب بنفسه. وله الوقائع الهائلة مع التتار والإفرنج الصليبيين وله الفتوحات العظيمة، منها بلاد النوبة ودنقلة ولم تفتح قبله توفي في دمشق سنة 676 (الدرر الكامنة 2/41 الأعلام للزركلي 2/ 79)</w:t>
      </w:r>
      <w:r w:rsidRPr="00E44779">
        <w:rPr>
          <w:rFonts w:ascii="Traditional Arabic" w:hAnsi="Traditional Arabic" w:hint="cs"/>
          <w:sz w:val="32"/>
          <w:szCs w:val="32"/>
          <w:rtl/>
        </w:rPr>
        <w:t>.</w:t>
      </w:r>
    </w:p>
  </w:footnote>
  <w:footnote w:id="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الرحمن بن محمد، شمس الدين السخاوي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الرحمن بن محمد، شمس الدين السخاوي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بالقاهرة سنة 831 مؤرخ حجة، وعالم بالحديث والتفسير والأدب. صنف زهاء مئتي كتاب من أشهرها الضوء اللامع في أعيان القرن التاسع وشرح ألفية العراقي والمقاصد الحسنة والقول البديع في أحكام الصلاة على الحبيب الشفيع والإعلان بالتوبيخ لمن ذم التأريخ والجواهر والدرر في ترجمة شيخ الإسلام ابن حجر. توفي بالمدينة 902 (شذرات الذهب10/23 الأعلام للزركلي 6/ 194)</w:t>
      </w:r>
      <w:r w:rsidRPr="00E44779">
        <w:rPr>
          <w:rFonts w:ascii="Traditional Arabic" w:hAnsi="Traditional Arabic" w:hint="cs"/>
          <w:sz w:val="32"/>
          <w:szCs w:val="32"/>
          <w:rtl/>
        </w:rPr>
        <w:t>.</w:t>
      </w:r>
    </w:p>
  </w:footnote>
  <w:footnote w:id="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المنهل العذب الروي ( 33)</w:t>
      </w:r>
      <w:r w:rsidRPr="00E44779">
        <w:rPr>
          <w:rFonts w:ascii="Traditional Arabic" w:hAnsi="Traditional Arabic" w:hint="cs"/>
          <w:sz w:val="32"/>
          <w:szCs w:val="32"/>
          <w:rtl/>
        </w:rPr>
        <w:t>.</w:t>
      </w:r>
    </w:p>
  </w:footnote>
  <w:footnote w:id="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تحفة الطالبين ( 11)</w:t>
      </w:r>
      <w:r w:rsidRPr="00E44779">
        <w:rPr>
          <w:rFonts w:ascii="Traditional Arabic" w:hAnsi="Traditional Arabic" w:hint="cs"/>
          <w:sz w:val="32"/>
          <w:szCs w:val="32"/>
          <w:rtl/>
        </w:rPr>
        <w:t>.</w:t>
      </w:r>
    </w:p>
  </w:footnote>
  <w:footnote w:id="62">
    <w:p w:rsidR="000B6447" w:rsidRPr="00E44779" w:rsidRDefault="000B6447" w:rsidP="006A70B2">
      <w:pPr>
        <w:ind w:left="454" w:hangingChars="142" w:hanging="454"/>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)معجم مقايس اللغة لابن فارس  ( ج م ع)</w:t>
      </w:r>
    </w:p>
  </w:footnote>
  <w:footnote w:id="63">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)مختار الصحاح للرازي(ج م ع)</w:t>
      </w:r>
    </w:p>
  </w:footnote>
  <w:footnote w:id="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 xml:space="preserve"> (</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رواه أبو داود(2454) والترمذي(730) وصححه الألباني(صحيح سنن الترمذي 1/388)</w:t>
      </w:r>
    </w:p>
  </w:footnote>
  <w:footnote w:id="65">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)القاموس المحيط للفيروزبادي( ج م ع)</w:t>
      </w:r>
    </w:p>
  </w:footnote>
  <w:footnote w:id="66">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)لسان العرب لابن منظور( ج م ع)</w:t>
      </w:r>
    </w:p>
  </w:footnote>
  <w:footnote w:id="6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الشافعية أبو المظفر منصور بن محمد بن عبد الجبار التميمي السمعاني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الأعلام:منصور بن محمد بن عبد الجبار التميمي أبو المظفر السمعاني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426هـ كان ورعا ً زاهدا ً بحرا ً في الوعظ له مصنفات في التفسير والحديث والفقه وأصوله منها الاصطلام والبرهان والقواطع والانتصار بالأثر والمنهاج لأهل السنة كان حجة لأهل السنة وكان شوكاً في أعين المخالفين توفي سنة 489هـ(السير للذهبي 19/114 )</w:t>
      </w:r>
      <w:r w:rsidRPr="00E44779">
        <w:rPr>
          <w:rFonts w:ascii="Traditional Arabic" w:hAnsi="Traditional Arabic" w:hint="cs"/>
          <w:sz w:val="32"/>
          <w:szCs w:val="32"/>
          <w:rtl/>
        </w:rPr>
        <w:t>.</w:t>
      </w:r>
    </w:p>
  </w:footnote>
  <w:footnote w:id="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نقله عنه الشوكاني في إرشاد الفحول (166)</w:t>
      </w:r>
    </w:p>
  </w:footnote>
  <w:footnote w:id="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الحنابلة القاضي أبو يعلي محمد بن الحسين بن محمد بن خلف البغدادي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الحسين بن محمد بن خلف البغدادي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بن الفراء صاحب التصانيف المفيدة في المذهب ولد سنة 380هـ ، ألف كتاب أحكام القرآن والعدة في أصول الفقه والرد على الجهمية توفي 458هـ , وكان ذا عبادة وتهجد وملازمة للتصنيف مع الجلالة والمهابة(السير للذهبي 18/89 )</w:t>
      </w:r>
    </w:p>
  </w:footnote>
  <w:footnote w:id="70">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العدة في أصول الفقه للقاضي أبي يعلى ( 1/170 ) </w:t>
      </w:r>
      <w:r w:rsidRPr="00E44779">
        <w:rPr>
          <w:rFonts w:ascii="Traditional Arabic" w:hAnsi="Traditional Arabic"/>
          <w:sz w:val="32"/>
          <w:szCs w:val="32"/>
          <w:rtl/>
        </w:rPr>
        <w:tab/>
      </w:r>
    </w:p>
  </w:footnote>
  <w:footnote w:id="71">
    <w:p w:rsidR="000B6447" w:rsidRPr="00E44779" w:rsidRDefault="000B6447" w:rsidP="00835F34">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المؤمن بن عبد الحق بن شمائل القطيعي البغدادي الحنبلي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المؤمن بن عبد الحق بن شمائل القطيعي البغدادي الحنبلي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عالم بغداد في عصره ولد سنة 658هـ ببغداد وتوفي بها</w:t>
      </w:r>
      <w:r w:rsidRPr="00E44779">
        <w:rPr>
          <w:rFonts w:ascii="Traditional Arabic" w:hAnsi="Traditional Arabic" w:hint="cs"/>
          <w:sz w:val="32"/>
          <w:szCs w:val="32"/>
          <w:rtl/>
        </w:rPr>
        <w:t xml:space="preserve">، </w:t>
      </w:r>
      <w:r w:rsidRPr="00E44779">
        <w:rPr>
          <w:rFonts w:ascii="Traditional Arabic" w:hAnsi="Traditional Arabic"/>
          <w:sz w:val="32"/>
          <w:szCs w:val="32"/>
          <w:rtl/>
        </w:rPr>
        <w:t>سنة 739 كان يضرب به المثل في معرفة الفرائض له عدة مؤلفات منها معجم في رجال الحديث وتحقيق الأمل في علمي الأصول والجدل وشرح المحرر لمجد الدين بن تيمية اختصر تاريخ الطبري ورد ابن تيمية على الرافضي.</w:t>
      </w:r>
      <w:r w:rsidRPr="00E44779">
        <w:rPr>
          <w:rFonts w:ascii="Traditional Arabic" w:hAnsi="Traditional Arabic" w:hint="cs"/>
          <w:sz w:val="32"/>
          <w:szCs w:val="32"/>
          <w:rtl/>
        </w:rPr>
        <w:t xml:space="preserve"> </w:t>
      </w:r>
      <w:r w:rsidRPr="00E44779">
        <w:rPr>
          <w:rFonts w:ascii="Traditional Arabic" w:hAnsi="Traditional Arabic"/>
          <w:sz w:val="32"/>
          <w:szCs w:val="32"/>
          <w:rtl/>
        </w:rPr>
        <w:t>(شذرات الذهب 8/213  الأعلام  للزركلي4/170)</w:t>
      </w:r>
      <w:r w:rsidRPr="00E44779">
        <w:rPr>
          <w:rFonts w:ascii="Traditional Arabic" w:hAnsi="Traditional Arabic" w:hint="cs"/>
          <w:sz w:val="32"/>
          <w:szCs w:val="32"/>
          <w:rtl/>
        </w:rPr>
        <w:t>.</w:t>
      </w:r>
    </w:p>
  </w:footnote>
  <w:footnote w:id="72">
    <w:p w:rsidR="000B6447" w:rsidRPr="00E44779" w:rsidRDefault="000B6447" w:rsidP="00835F34">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قواعد الأصول و معاقد الفصول لعبد المؤمن بن عبد الحق مع شرحه لعبد الله الفوزان(294)</w:t>
      </w:r>
      <w:r w:rsidRPr="00E44779">
        <w:rPr>
          <w:rFonts w:ascii="Traditional Arabic" w:hAnsi="Traditional Arabic" w:hint="cs"/>
          <w:sz w:val="32"/>
          <w:szCs w:val="32"/>
          <w:rtl/>
        </w:rPr>
        <w:t>.</w:t>
      </w:r>
    </w:p>
  </w:footnote>
  <w:footnote w:id="73">
    <w:p w:rsidR="000B6447" w:rsidRPr="00E44779" w:rsidRDefault="000B6447" w:rsidP="00835F34">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بهادر بن عبد الله الزركشي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بهادر بن عبد الله الزركشي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عبد الله عالم بفقه الشافعية والأصول ولد بمصر سنة 745هـ له تصانيف</w:t>
      </w:r>
      <w:r w:rsidRPr="00E44779">
        <w:rPr>
          <w:rFonts w:ascii="Traditional Arabic" w:hAnsi="Traditional Arabic" w:hint="cs"/>
          <w:sz w:val="32"/>
          <w:szCs w:val="32"/>
          <w:rtl/>
        </w:rPr>
        <w:t xml:space="preserve"> </w:t>
      </w:r>
      <w:r w:rsidRPr="00E44779">
        <w:rPr>
          <w:rFonts w:ascii="Traditional Arabic" w:hAnsi="Traditional Arabic"/>
          <w:sz w:val="32"/>
          <w:szCs w:val="32"/>
          <w:rtl/>
        </w:rPr>
        <w:t>كثيرة منها البحر المحيط في أصول الفقه وإعلام الساجد بأحكام المساجد والتنقيح لألفاظ الجامع الصحيح توفي مصر سنة 794 هـ  (شذرات الذهب 8/572 والأعلام للزركلي6/60)</w:t>
      </w:r>
      <w:r w:rsidRPr="00E44779">
        <w:rPr>
          <w:rFonts w:ascii="Traditional Arabic" w:hAnsi="Traditional Arabic" w:hint="cs"/>
          <w:sz w:val="32"/>
          <w:szCs w:val="32"/>
          <w:rtl/>
        </w:rPr>
        <w:t>.</w:t>
      </w:r>
    </w:p>
  </w:footnote>
  <w:footnote w:id="7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 للزركشي ( 3- 487 )</w:t>
      </w:r>
      <w:r w:rsidRPr="00E44779">
        <w:rPr>
          <w:rFonts w:ascii="Traditional Arabic" w:hAnsi="Traditional Arabic" w:hint="cs"/>
          <w:sz w:val="32"/>
          <w:szCs w:val="32"/>
          <w:rtl/>
        </w:rPr>
        <w:t>.</w:t>
      </w:r>
    </w:p>
  </w:footnote>
  <w:footnote w:id="75">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احمد بن عبد العزيز الفتوحي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احمد بن عبد العزيز الفتوحي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تقي الدين أبو البقاء الشهير بابن النجار فقيه حنبلي مصري من القضاة ولد سنة 897 هـ وتوفي سنة 972 هـ كان ورعاً ذا عبادة. له منتهى الإرادات في جمع المقنع مع التنقيح وله الكوكب المنير في أصول الفقه (شذرات الذهب10/571 والأعلام للزركلي6/6)</w:t>
      </w:r>
      <w:r w:rsidRPr="00E44779">
        <w:rPr>
          <w:rFonts w:ascii="Traditional Arabic" w:hAnsi="Traditional Arabic" w:hint="cs"/>
          <w:sz w:val="32"/>
          <w:szCs w:val="32"/>
          <w:rtl/>
        </w:rPr>
        <w:t>.</w:t>
      </w:r>
    </w:p>
  </w:footnote>
  <w:footnote w:id="76">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Pr>
          <w:rFonts w:ascii="Traditional Arabic" w:hAnsi="Traditional Arabic"/>
          <w:sz w:val="32"/>
          <w:szCs w:val="32"/>
          <w:rtl/>
        </w:rPr>
        <w:t xml:space="preserve">  شرح الكوكب المنير لابن ال</w:t>
      </w:r>
      <w:r>
        <w:rPr>
          <w:rFonts w:ascii="Traditional Arabic" w:hAnsi="Traditional Arabic" w:hint="cs"/>
          <w:sz w:val="32"/>
          <w:szCs w:val="32"/>
          <w:rtl/>
        </w:rPr>
        <w:t>نجار</w:t>
      </w:r>
      <w:r w:rsidRPr="00E44779">
        <w:rPr>
          <w:rFonts w:ascii="Traditional Arabic" w:hAnsi="Traditional Arabic"/>
          <w:sz w:val="32"/>
          <w:szCs w:val="32"/>
          <w:rtl/>
        </w:rPr>
        <w:t xml:space="preserve">  ( 2/ 211 )</w:t>
      </w:r>
    </w:p>
  </w:footnote>
  <w:footnote w:id="7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موفق الدين أبو محمد عبد الله بن احمد بن قدامه المقدسي ثم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احمد بن قدامه المقدسي ثم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الحنبلي ولد بجماعيل من أعمال نابلس سنة 541هـ</w:t>
      </w:r>
      <w:r w:rsidRPr="00E44779">
        <w:rPr>
          <w:rFonts w:ascii="Traditional Arabic" w:hAnsi="Traditional Arabic" w:hint="cs"/>
          <w:sz w:val="32"/>
          <w:szCs w:val="32"/>
          <w:rtl/>
        </w:rPr>
        <w:t>،</w:t>
      </w:r>
      <w:r w:rsidRPr="00E44779">
        <w:rPr>
          <w:rFonts w:ascii="Traditional Arabic" w:hAnsi="Traditional Arabic"/>
          <w:sz w:val="32"/>
          <w:szCs w:val="32"/>
          <w:rtl/>
        </w:rPr>
        <w:t xml:space="preserve"> رحل في طلب العلم هو وابن خاله الحافظ عبد الغني  المقدسي كان إماما ً في التفسير والحديث والفقه له مصنفات من أشهرها المغني والكافي والمقنع والعمدة والروضة في الأصول ولمعة الاعتقاد وغيرها توفي سنة 620هـ (السير للذهبي22/165 والأعلام4/67)</w:t>
      </w:r>
      <w:r w:rsidRPr="00E44779">
        <w:rPr>
          <w:rFonts w:ascii="Traditional Arabic" w:hAnsi="Traditional Arabic" w:hint="cs"/>
          <w:sz w:val="32"/>
          <w:szCs w:val="32"/>
          <w:rtl/>
        </w:rPr>
        <w:t>.</w:t>
      </w:r>
    </w:p>
  </w:footnote>
  <w:footnote w:id="78">
    <w:p w:rsidR="000B6447" w:rsidRPr="00E44779" w:rsidRDefault="000B6447" w:rsidP="00835F34">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الناضر الناظر لابن قدامه ( 1/ 347 )</w:t>
      </w:r>
      <w:r w:rsidRPr="00E44779">
        <w:rPr>
          <w:rFonts w:ascii="Traditional Arabic" w:hAnsi="Traditional Arabic" w:hint="cs"/>
          <w:sz w:val="32"/>
          <w:szCs w:val="32"/>
          <w:rtl/>
        </w:rPr>
        <w:t>.</w:t>
      </w:r>
    </w:p>
  </w:footnote>
  <w:footnote w:id="79">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ابن ادريس بن العباس بن عثمان الشافعي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ابن ادريس بن العباس بن عثمان الشافعي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القرشي عالم العصر ناصر الحديث وفقيه الملة " إليه ينسب المذهب الشافعي " ولد بغزة سنة 150هـ كان حريصا ً على نشر العلم , يقول وددت ُ أن الناس تعلموا هذا العلم - يعني " كتُبه " -  على أن لا ينسب إلى منه شيء كان قويا ً على أهل البدع ناصراً للسنة. من شيوخه مالك بن أنس ، ومن تلاميذه أحمد بن حنبل هو أول من كتب في أصول الفقه وله كتاب كبير في الفقه سماه الأم توفي سنه 204 هـ (السير للذهبي10/5 والأعلام6/26 ) .</w:t>
      </w:r>
    </w:p>
  </w:footnote>
  <w:footnote w:id="80">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الرسالة(248)</w:t>
      </w:r>
    </w:p>
  </w:footnote>
  <w:footnote w:id="8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الأمين بن محمد المختار بن عبد القادر الجكني الشنقيطي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الأمين بن محمد المختار بن عبد القادر الجكني الشنقيطي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بموريتانيا سنة 1325 هـ في أسرة علم فحفظ القرآن في سن مبكرة وتعلم الفقه واللغة والتفسير وغيرها وحج سنة 1367 هـ واستقر مدرسا ً في المدينة المنورة ثم الرياض ثم رجع إلى المدينة , له مصنفات كثيرة منها أضواء البيان في تفسير القرآن ومنع جواز المجاز وآداب الحديث والمناظرة وكان عضوا في هيئة كبار العلماء حين أسست وعضوا في المجلس التأسيسي في رابطة العالم الإسلامي كان زاهدا صاحب أخلاق عالية توفي بمكة سنة 1393 هـ ( علماء نجد للبسام 6/371 والأعلام للزركلي 6/45)</w:t>
      </w:r>
    </w:p>
  </w:footnote>
  <w:footnote w:id="8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)مذكرة أصول الفقه ( 231 ) .</w:t>
      </w:r>
    </w:p>
  </w:footnote>
  <w:footnote w:id="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المصدر نفسه ( 232) </w:t>
      </w:r>
    </w:p>
  </w:footnote>
  <w:footnote w:id="8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الإسلام أبو العباس أحمد بن عبدالحليم بن عبدالسلام بن تيميه الحراني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عبدالحليم بن عبدالسلام بن تيميه الحراني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661هـ كان ناصراً للسنة فحصل له بذلك شيء من الأذى وأدخل السجن مرارا ً ، شارك في جهاد التتار وغيرهم ، له تصانيف كثيرة قال عنها الذهبي نحو أربعة آلاف كراسة أو أكثر من أشهر كتبه منهاج السنة ودرء تعارض العقل والنقل واقتضاء الصراط المستقيم في مخالفة أصحاب الجحيم والاستقامة والصارم المسلول على شاتم الرسول وغيرها كثير ، برز له تلاميذ كبار منهم ابن القيم وابن مفلح وابن عبد الهادي وابن كثير وغيرهم كثير توفي سنة 728 هـ  مسجونا ً بقلعة دمشق ( البدر الطالع1/46 والأعلام للزركلي1/444 )</w:t>
      </w:r>
    </w:p>
  </w:footnote>
  <w:footnote w:id="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(3/157)</w:t>
      </w:r>
    </w:p>
  </w:footnote>
  <w:footnote w:id="86">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Pr>
          <w:rFonts w:ascii="Traditional Arabic" w:hAnsi="Traditional Arabic"/>
          <w:sz w:val="32"/>
          <w:szCs w:val="32"/>
          <w:rtl/>
        </w:rPr>
        <w:t xml:space="preserve">)شرح الأصول من علم الأصول </w:t>
      </w:r>
      <w:r>
        <w:rPr>
          <w:rFonts w:ascii="Traditional Arabic" w:hAnsi="Traditional Arabic" w:hint="cs"/>
          <w:sz w:val="32"/>
          <w:szCs w:val="32"/>
          <w:rtl/>
        </w:rPr>
        <w:t>(</w:t>
      </w:r>
      <w:r w:rsidRPr="00E44779">
        <w:rPr>
          <w:rFonts w:ascii="Traditional Arabic" w:hAnsi="Traditional Arabic"/>
          <w:sz w:val="32"/>
          <w:szCs w:val="32"/>
          <w:rtl/>
        </w:rPr>
        <w:t>52</w:t>
      </w:r>
      <w:r>
        <w:rPr>
          <w:rFonts w:ascii="Traditional Arabic" w:hAnsi="Traditional Arabic" w:hint="cs"/>
          <w:sz w:val="32"/>
          <w:szCs w:val="32"/>
          <w:rtl/>
        </w:rPr>
        <w:t>8</w:t>
      </w:r>
      <w:r w:rsidRPr="00E44779">
        <w:rPr>
          <w:rFonts w:ascii="Traditional Arabic" w:hAnsi="Traditional Arabic"/>
          <w:sz w:val="32"/>
          <w:szCs w:val="32"/>
          <w:rtl/>
        </w:rPr>
        <w:t xml:space="preserve">) </w:t>
      </w:r>
    </w:p>
  </w:footnote>
  <w:footnote w:id="8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حنبل بن هلال الشيباني المروزي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حنبل بن هلال الشيباني المروزي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ثم البغدادي , ولد سنة 164هـ قال الذهبي: هو الإمام حقا وشيخ الإسلام صدقا أبو عبدالله. صبر في فتنة القول بخلق القرآن وثبت حتى لقب بإمام أهل السنة كان من أجمع الناس للعلم والزهد والورع إليه ينسب المذهب الحنبلي في الفقه له تصانيف من أشهرها المسند في الحديث ويعد أوسع كتاب في الحديث وله كتاب السنة وكتاب الرد على الجهمية قال أبو زرعه " كان أحمد يحفظ ألف ألف حديث " توفي سنة 241 هـ وعمره 77 سنة ( مناقب الإمام أحمد لابن الجوزي. والسـير للذهبي11/177)</w:t>
      </w:r>
    </w:p>
  </w:footnote>
  <w:footnote w:id="88">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)مسائل الإمام أحمد رواية ابنه عبدالله (3/1314) </w:t>
      </w:r>
    </w:p>
  </w:footnote>
  <w:footnote w:id="89">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)المسودة في أصول الفقه ( 2/618 ) </w:t>
      </w:r>
    </w:p>
  </w:footnote>
  <w:footnote w:id="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مختصر الصواعق المرسلة(4/1636)</w:t>
      </w:r>
    </w:p>
  </w:footnote>
  <w:footnote w:id="9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إبراهيم بن خالد الكلبي البغدادي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الأعلام:إبراهيم بن خالد الكلبي البغدادي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الحافظ الحجة مفتي العراق أبو ثور ويكنى أيضاً أبا عبدالله ولد سنة 170هـ قال عنه الإمام أحمد " أعرفه بالسنة منذ خمسين سنة وهو عندي في مسلاخ سفيان الثوري" قال الذهبي " هو حجه بلا تردد " توفي سنة 240هـ(السير للذهبي12/ 72)</w:t>
      </w:r>
    </w:p>
  </w:footnote>
  <w:footnote w:id="9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(19/271)</w:t>
      </w:r>
    </w:p>
  </w:footnote>
  <w:footnote w:id="93">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علي بن محمد  بن عبدالله الشوكاني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علي بن محمد  بن عبدالله الشوكاني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ثم  الصنعاني ولد سنة 1173 هـ ولد بهجرة شوكان من بلاد خولان, إمام مجتهد على منهج أهل الحديث لا ينسب  إلى شيء من المذاهب الفقهية له تصانيف كثير في التفسير والحديث والعقيدة والفقه من أشهرها فتح القدير في التفسير ونيل الأوطار شرح منتقى الأخبار وإرشاد الفحول في الأصول والدرر البهية في الفقه والدر النضيد في التوحيد وغيرها كثر ، جمعت بعض رسائله وفتاواه في عدة مجلدات سميت الفتح الرباني من فتاوى ورسائل الإمام الشوكاني توفي سنة 1250 هـ (البدر الطالع2/106 والأعلام 6/298 ) .</w:t>
      </w:r>
    </w:p>
  </w:footnote>
  <w:footnote w:id="9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أحمد بن القطان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أحمد بن القطان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الحسين من كبار الشافعية قال الخطيب " له مصنفات في أصول الفقه وفروعه " تفقه من بن سريح ثم بأبي إسحاق المروزي ثم تصدر للإفادة ، توفي ببغداد سنة 359هـ (السير للذهبي 16/ 159 والأعلام للزركلي1/208)</w:t>
      </w:r>
    </w:p>
  </w:footnote>
  <w:footnote w:id="95">
    <w:p w:rsidR="000B6447" w:rsidRPr="00E44779" w:rsidRDefault="000B6447" w:rsidP="006A70B2">
      <w:pPr>
        <w:ind w:left="454" w:hangingChars="142" w:hanging="454"/>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إرشاد الفحول (211)</w:t>
      </w:r>
    </w:p>
  </w:footnote>
  <w:footnote w:id="96">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الحسن علي بن محمد بن حبيب البصري الماوردي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حبيب البصري الماوردي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ولد سنة 364هـ صاحب التصانيف الكثيرة في الفقه والتفسير وأصول الفقه والأدب من أشهرها أدب الدينا والدين ، والأحكام السلطانية وقانون الوزارة والسياسية، مات ببغداد سنة 450هـ (السير للذهبي 18/64 )</w:t>
      </w:r>
      <w:r w:rsidRPr="00E44779">
        <w:rPr>
          <w:rFonts w:ascii="Traditional Arabic" w:hAnsi="Traditional Arabic" w:hint="cs"/>
          <w:sz w:val="32"/>
          <w:szCs w:val="32"/>
          <w:rtl/>
        </w:rPr>
        <w:t>.</w:t>
      </w:r>
    </w:p>
  </w:footnote>
  <w:footnote w:id="9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إرشاد الفحول للشوكاني ( 211 )</w:t>
      </w:r>
      <w:r w:rsidRPr="00E44779">
        <w:rPr>
          <w:rFonts w:ascii="Traditional Arabic" w:hAnsi="Traditional Arabic" w:hint="cs"/>
          <w:sz w:val="32"/>
          <w:szCs w:val="32"/>
          <w:rtl/>
        </w:rPr>
        <w:t>.</w:t>
      </w:r>
    </w:p>
  </w:footnote>
  <w:footnote w:id="98">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الأصول من علم الأصول ( 513 )</w:t>
      </w:r>
      <w:r w:rsidRPr="00E44779">
        <w:rPr>
          <w:rFonts w:ascii="Traditional Arabic" w:hAnsi="Traditional Arabic" w:hint="cs"/>
          <w:sz w:val="32"/>
          <w:szCs w:val="32"/>
          <w:rtl/>
        </w:rPr>
        <w:t>.</w:t>
      </w:r>
    </w:p>
  </w:footnote>
  <w:footnote w:id="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(19/272)</w:t>
      </w:r>
      <w:r w:rsidRPr="00E44779">
        <w:rPr>
          <w:rFonts w:ascii="Traditional Arabic" w:hAnsi="Traditional Arabic" w:hint="cs"/>
          <w:sz w:val="32"/>
          <w:szCs w:val="32"/>
          <w:rtl/>
        </w:rPr>
        <w:t>.</w:t>
      </w:r>
    </w:p>
  </w:footnote>
  <w:footnote w:id="100">
    <w:p w:rsidR="000B6447" w:rsidRPr="00E44779" w:rsidRDefault="000B6447" w:rsidP="006A70B2">
      <w:pPr>
        <w:ind w:left="454" w:hangingChars="142" w:hanging="454"/>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الجواب الصحيح لمن بدل دين المسيح لشيخ الإسلام بن تيميه ( 1/361 )</w:t>
      </w:r>
    </w:p>
  </w:footnote>
  <w:footnote w:id="10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 في الأصول للزركشي(3 /566)</w:t>
      </w:r>
    </w:p>
  </w:footnote>
  <w:footnote w:id="10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b/>
          <w:bCs/>
          <w:sz w:val="32"/>
          <w:szCs w:val="32"/>
          <w:rtl/>
        </w:rPr>
        <w:t xml:space="preserve"> </w:t>
      </w:r>
      <w:r w:rsidRPr="00E44779">
        <w:rPr>
          <w:rFonts w:ascii="Traditional Arabic" w:hAnsi="Traditional Arabic"/>
          <w:sz w:val="32"/>
          <w:szCs w:val="32"/>
          <w:rtl/>
        </w:rPr>
        <w:t>مجموع الفتاوى(11/341)</w:t>
      </w:r>
    </w:p>
  </w:footnote>
  <w:footnote w:id="103">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إرشاد الفحول للشوكاني ( 189 )</w:t>
      </w:r>
    </w:p>
  </w:footnote>
  <w:footnote w:id="10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(11/341)</w:t>
      </w:r>
    </w:p>
  </w:footnote>
  <w:footnote w:id="105">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مذكرة أصول الفقه للشنقيطي ( 243 ).</w:t>
      </w:r>
    </w:p>
  </w:footnote>
  <w:footnote w:id="1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الناظر(1/384 ).</w:t>
      </w:r>
    </w:p>
  </w:footnote>
  <w:footnote w:id="1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جعفر محمد بن جرير بن يزيد الطبري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جرير بن يزيد الطبري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إمام المفسرين ولد بطبرستان سنة224 كان من أفراد الدهر علماً وذكاءً وكثرة تصانيف قل أن ترى العيون مثله أكثر الرحلة في طلب العلم واستقر في أواخر عمره ببغداد وكان من كبار العلماء المجتهدين له كتب كثيرة قل مثيلها مثل جامع البيان في التفسير وتأريخ الأمم والملوك وتهذيب الآثار واختلاف علماء الأمصار و كتاب التبصير في معالم الدين وغيرها كثير توفي في شوال سنة 310 ببغداد (السير للذهبي 14/267)</w:t>
      </w:r>
    </w:p>
  </w:footnote>
  <w:footnote w:id="1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بكر احمد بن علي الرازي الحنفي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الأعلام:احمد بن علي الرازي الحنفي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عالم العراق كان صاحب حديث ورحلة وكان مع علمه ذا زهد وتعبد توفي سنة 370 وله خمس وستون سنة (السير للذهبي 16/340)</w:t>
      </w:r>
    </w:p>
  </w:footnote>
  <w:footnote w:id="109">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الناظر ( 1/358 )وإرشاد الفحول (207) والمسودة في أصول الفقه (2/639)</w:t>
      </w:r>
    </w:p>
  </w:footnote>
  <w:footnote w:id="110">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بشرح النووي ( 1/218 )</w:t>
      </w:r>
    </w:p>
  </w:footnote>
  <w:footnote w:id="11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b/>
          <w:bCs/>
          <w:sz w:val="32"/>
          <w:szCs w:val="32"/>
          <w:rtl/>
        </w:rPr>
        <w:t xml:space="preserve"> </w:t>
      </w:r>
      <w:r w:rsidRPr="00E44779">
        <w:rPr>
          <w:rFonts w:ascii="Traditional Arabic" w:hAnsi="Traditional Arabic"/>
          <w:sz w:val="32"/>
          <w:szCs w:val="32"/>
          <w:rtl/>
        </w:rPr>
        <w:t>المصدر نفسه ( 7/202)</w:t>
      </w:r>
    </w:p>
  </w:footnote>
  <w:footnote w:id="11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الناظر لابن قدامه ( 1/359 )</w:t>
      </w:r>
    </w:p>
  </w:footnote>
  <w:footnote w:id="1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داود بن علي بن خلف الإمام الحافظ أبو سليمان البغدادي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الأعلام:داود بن علي بن خلف الإمام الحافظ أبو سليمان البغدادي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رئيس أهل الظاهر ولد سنة 200هـ قال أبو بكر الخطيب عنه " كان إماماً ورعاً ناسكاً زاهداً . قال الذهبي وفي الجملة فداود بن علي بصير بالفقه عالم بالقرآن حافظ للأثر من أوعيه العلم له ذكاء خارق وفيه دين متين " مات في رمضان سنة 270هـ (السير للذهبي 13/97)</w:t>
      </w:r>
    </w:p>
  </w:footnote>
  <w:footnote w:id="11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)صحيح مسلم بشرح النووي ( 3/ 142 ) .</w:t>
      </w:r>
    </w:p>
  </w:footnote>
  <w:footnote w:id="115">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b/>
          <w:bCs/>
          <w:sz w:val="32"/>
          <w:szCs w:val="32"/>
          <w:vertAlign w:val="baseline"/>
        </w:rPr>
        <w:footnoteRef/>
      </w:r>
      <w:r w:rsidRPr="00E44779">
        <w:rPr>
          <w:rFonts w:ascii="Traditional Arabic" w:hAnsi="Traditional Arabic"/>
          <w:sz w:val="32"/>
          <w:szCs w:val="32"/>
          <w:rtl/>
        </w:rPr>
        <w:t>) الم</w:t>
      </w:r>
      <w:r>
        <w:rPr>
          <w:rFonts w:ascii="Traditional Arabic" w:hAnsi="Traditional Arabic"/>
          <w:sz w:val="32"/>
          <w:szCs w:val="32"/>
          <w:rtl/>
        </w:rPr>
        <w:t>جموع</w:t>
      </w:r>
      <w:r w:rsidRPr="00E44779">
        <w:rPr>
          <w:rFonts w:ascii="Traditional Arabic" w:hAnsi="Traditional Arabic"/>
          <w:sz w:val="32"/>
          <w:szCs w:val="32"/>
          <w:rtl/>
        </w:rPr>
        <w:t xml:space="preserve"> للنووي ( 2 / 109)</w:t>
      </w:r>
      <w:r>
        <w:rPr>
          <w:rFonts w:ascii="Traditional Arabic" w:hAnsi="Traditional Arabic" w:hint="cs"/>
          <w:sz w:val="32"/>
          <w:szCs w:val="32"/>
          <w:rtl/>
        </w:rPr>
        <w:t xml:space="preserve"> هذه المسألة فيها خلاف من زمن الصحابة رضي الله عنهم</w:t>
      </w:r>
    </w:p>
  </w:footnote>
  <w:footnote w:id="116">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)القاضي أبو بكر محمد بن الطيب بن محمد بن جعفر البصري ثم البغدادي ابن الباقلاني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الطيب بن محمد بن جعفر البصري ثم البغدادي أبو بكر الباقلاني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صاحب التصانيف صنف في الرد على الرافضة والمعتزلة والخوارج والجهمية وانتصر لطريقة أبي الحسن الأشعري مات سنة 403هـ (السير للذهبي 17/190)</w:t>
      </w:r>
    </w:p>
  </w:footnote>
  <w:footnote w:id="11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الأستاذ إسحاق إبراهيم بن محمد بن إبراهيم الإسفرايني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الأعلام:إسحاق إبراهيم بن محمد بن إبراهيم الإسفرايني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الأصولي الشافعي له مصنفات من أشهرها جامع الخلي وقيل الحلي في أصول الدين والرد على الملحدين في خمس مجلدات وبنيت له بنيسابور مدرسة مشهورة توفي سنة 418هـ (السير للذهبي 17 / 353 )</w:t>
      </w:r>
    </w:p>
  </w:footnote>
  <w:footnote w:id="118">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)إمام الحرمين أبو المعالي عبد الملك بن عبدالله بن يوسف الجويني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الملك بن عبدالله بن يوسف الجويني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ثم النيسابوري الشافعي ولد سنة419هـ خاض في علم الكلام ثم ندم فقال لو استقبلت من أمري ما استدبرت ما اشتغلت بالكلام وقال عند موته أموت على ما تموت عليه عجائز نيسابور له تصانيف في الفقه وأصوله وغيرها توفي سنة 478هـ (السير للذهبي 18/468)</w:t>
      </w:r>
    </w:p>
  </w:footnote>
  <w:footnote w:id="1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)زين الدين أبو حامد محمد بن محمد بن محمد بن أحمد الطوسي الشافعي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محمد بن محمد بن أحمد الطوسي الشافعي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الغزالي صاحب التصانيف تعلم الفلسفة ثم تركها وبقي عليه منها آثار وكتب في ذمها تهافت الفلاسفة قال ابن العربي شيخنا أبو حامد بلع الفلاسفة وأراد أن يتقيأهم فما استطاع من أشهر كتبه إحياء علوم الدين قال ابن الجوزي صنف أبو حامد ( الأحياء ) وملأه بالأحاديث الباطلة. وله كتب كثيرة في الفقه وأصوله وغيرها ولد سنة 450 هـ وتوفي سنة 505 هـ  ( السير للذهبي 19 / 322 والأعلام للزركلي7/ 22)</w:t>
      </w:r>
    </w:p>
  </w:footnote>
  <w:footnote w:id="120">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البحر المحيط للزركشي ( 3/518 ).</w:t>
      </w:r>
    </w:p>
  </w:footnote>
  <w:footnote w:id="12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)تقي الدين أبو عمرو عثمان بن صلاح الدين عمر الكردي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الأعلام:عثمان بن صلاح الدين عمر الكردي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ولد سنة 477هـ له تصانيف من أشهرها علوم الحديث كان يفتي بتحريم الاشتغال بالمنطق والفلسفة قال الذهبي كان ذا جلالة عجيبة ووقار  وهيبة وفصاحة وعلم نافع وكان متين الدين توفي سنة 643هـ( السير 23 / 140 )</w:t>
      </w:r>
    </w:p>
  </w:footnote>
  <w:footnote w:id="12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)الأستاذ أبو منصور عبد القاهر بن طاهر البغدادي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القاهر بن طاهر البغدادي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نزيل خراسان كان أكبر تلاميذ أبي إسحاق الإسفرايني كان إمام في الأصول وله تصانيف في النظر والعقليات مات بإسفرايين سنة 429هـ  (السير17/572 )</w:t>
      </w:r>
    </w:p>
  </w:footnote>
  <w:footnote w:id="1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المحيط(3/519 ) وتهذيب الأسماء واللغات(1/199)</w:t>
      </w:r>
    </w:p>
  </w:footnote>
  <w:footnote w:id="1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تهذيب الأسماء واللغات للنووي (1/199)</w:t>
      </w:r>
    </w:p>
  </w:footnote>
  <w:footnote w:id="1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زاد المعاد (5/298)  العدة للصنعاني(1/94) إرشاد الفحول(187)</w:t>
      </w:r>
    </w:p>
  </w:footnote>
  <w:footnote w:id="1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مراقي السعود(1/391)</w:t>
      </w:r>
    </w:p>
  </w:footnote>
  <w:footnote w:id="12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الأصول من علم الأصول لابن عثيمين ( 519 ).</w:t>
      </w:r>
    </w:p>
  </w:footnote>
  <w:footnote w:id="1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الاعتداد بخلاف الظاهرية. للشويعر(مجلة البحوث الإسلامية العدد67. ص293)</w:t>
      </w:r>
    </w:p>
  </w:footnote>
  <w:footnote w:id="129">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)روضة الناظر لابن قدامة (1/386)</w:t>
      </w:r>
    </w:p>
  </w:footnote>
  <w:footnote w:id="130">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( 7/ 39 )</w:t>
      </w:r>
    </w:p>
  </w:footnote>
  <w:footnote w:id="13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b/>
          <w:bCs/>
          <w:sz w:val="32"/>
          <w:szCs w:val="32"/>
          <w:rtl/>
        </w:rPr>
        <w:t xml:space="preserve"> </w:t>
      </w:r>
      <w:r w:rsidRPr="00E44779">
        <w:rPr>
          <w:rFonts w:ascii="Traditional Arabic" w:hAnsi="Traditional Arabic"/>
          <w:sz w:val="32"/>
          <w:szCs w:val="32"/>
          <w:rtl/>
        </w:rPr>
        <w:t>المصدر نفسه( 19/ 270 )</w:t>
      </w:r>
    </w:p>
  </w:footnote>
  <w:footnote w:id="13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)البحر المحيط للزركشي( 3/493 )</w:t>
      </w:r>
    </w:p>
  </w:footnote>
  <w:footnote w:id="133">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)إبراهيم بن موسى بن محمد اللخمي الغرناطي الشهير بالشاطبي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الأعلام:إبراهيم بن موسى بن محمد اللخمي الغرناطي الشهير بالشاطبي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أصولي حافظ من أئمة المالكية. له مؤلفات جيدة كثيرة الفوائد منها الموافقات في أصول الفقه والاعتصام و الاتفاق في علم الاشتقاق توفي سنة790هـ (الأعلام للزركلي 1/75)</w:t>
      </w:r>
    </w:p>
  </w:footnote>
  <w:footnote w:id="13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)الموافقات للشاطبي(1/ 29 )</w:t>
      </w:r>
    </w:p>
  </w:footnote>
  <w:footnote w:id="13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Pr>
          <w:rFonts w:ascii="Traditional Arabic" w:hAnsi="Traditional Arabic" w:hint="cs"/>
          <w:sz w:val="32"/>
          <w:szCs w:val="32"/>
          <w:rtl/>
        </w:rPr>
        <w:t xml:space="preserve"> </w:t>
      </w:r>
      <w:r w:rsidRPr="00E44779">
        <w:rPr>
          <w:rFonts w:ascii="Traditional Arabic" w:hAnsi="Traditional Arabic"/>
          <w:sz w:val="32"/>
          <w:szCs w:val="32"/>
          <w:rtl/>
        </w:rPr>
        <w:t>مجموع الفتاوى (19/176)</w:t>
      </w:r>
    </w:p>
  </w:footnote>
  <w:footnote w:id="136">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Pr>
          <w:rFonts w:ascii="Traditional Arabic" w:hAnsi="Traditional Arabic" w:hint="cs"/>
          <w:sz w:val="32"/>
          <w:szCs w:val="32"/>
          <w:rtl/>
        </w:rPr>
        <w:t xml:space="preserve"> طبقات الشافعية للسبكي (2/243)</w:t>
      </w:r>
    </w:p>
  </w:footnote>
  <w:footnote w:id="137">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(7/28)</w:t>
      </w:r>
    </w:p>
  </w:footnote>
  <w:footnote w:id="138">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)أحمد بن علي بن محمد أبو الفضل الكناني العسقلاني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علي بن محمد أبو الفضل الكناني العسقلاني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المعروف ب</w:t>
      </w:r>
      <w:r>
        <w:rPr>
          <w:rFonts w:ascii="Traditional Arabic" w:hAnsi="Traditional Arabic" w:hint="cs"/>
          <w:sz w:val="32"/>
          <w:szCs w:val="32"/>
          <w:rtl/>
        </w:rPr>
        <w:t>اب</w:t>
      </w:r>
      <w:r w:rsidRPr="00E44779">
        <w:rPr>
          <w:rFonts w:ascii="Traditional Arabic" w:hAnsi="Traditional Arabic"/>
          <w:sz w:val="32"/>
          <w:szCs w:val="32"/>
          <w:rtl/>
        </w:rPr>
        <w:t>ن حجر ، ولد بمصر سنة 773هـ وأصله من عسقلان بفلسطين اشتهر بمعرفة الحديث وعلله حتى غلب عليه لقب الحافظ تولى القضاء مرارا ً ، له مصنفات كثيرة أشهرها فتح الباري بشرح صحيح البخاري وبلوغ المرام وتهذيب التهذيب وتقريبه وتعجيل المنفعة ولسان الميزان كلها في التراجم وغيرها الكثير توفي سنة 852 هـ (البدر الطالع1/16 والأعلام للزركلي 1/ 178)</w:t>
      </w:r>
    </w:p>
  </w:footnote>
  <w:footnote w:id="139">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لابن حجر ( 13/ 387 )</w:t>
      </w:r>
    </w:p>
  </w:footnote>
  <w:footnote w:id="140">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الأصول من علم الأصول لابن عثيمين ( 524 )</w:t>
      </w:r>
    </w:p>
  </w:footnote>
  <w:footnote w:id="141">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)عبد الرحمن بن ناصر بن عبد الله السعدي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ناصر بن عبد الله السعدي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علماء الحنابلة ولد بعنيزة سنة 1307ه نشأ يتيما حفظ القرآن قبل البلوغ واشتغل بطلب العلم حتى برز على أقرانه وهو أول من أنشاء مكتبة فيها له مصنفات كثيرة نافعة منها تسير الكريم المنان في تفسير القرآن وتسير اللطيف المنان في خلاصة القرآن وله في الفقه منهاج السالكين وإرشاد أولي البصائر والألباب والقواعد الحسان في </w:t>
      </w:r>
      <w:r>
        <w:rPr>
          <w:rFonts w:ascii="Traditional Arabic" w:hAnsi="Traditional Arabic"/>
          <w:sz w:val="32"/>
          <w:szCs w:val="32"/>
          <w:rtl/>
        </w:rPr>
        <w:t>تفسير القرآن والقواعد والأصول</w:t>
      </w:r>
      <w:r>
        <w:rPr>
          <w:rFonts w:ascii="Traditional Arabic" w:hAnsi="Traditional Arabic" w:hint="cs"/>
          <w:sz w:val="32"/>
          <w:szCs w:val="32"/>
          <w:rtl/>
        </w:rPr>
        <w:t xml:space="preserve"> </w:t>
      </w:r>
      <w:r w:rsidRPr="00E44779">
        <w:rPr>
          <w:rFonts w:ascii="Traditional Arabic" w:hAnsi="Traditional Arabic"/>
          <w:sz w:val="32"/>
          <w:szCs w:val="32"/>
          <w:rtl/>
        </w:rPr>
        <w:t>الجامعة وغيرها تتلمذ عليه خلق كثير من أبرزهم محمد بن عثيمين وعبدالله البسام كان ذا عبادة وزهد وورع توفي بعنيز</w:t>
      </w:r>
      <w:r>
        <w:rPr>
          <w:rFonts w:ascii="Traditional Arabic" w:hAnsi="Traditional Arabic" w:hint="cs"/>
          <w:sz w:val="32"/>
          <w:szCs w:val="32"/>
          <w:rtl/>
        </w:rPr>
        <w:t>ة</w:t>
      </w:r>
      <w:r w:rsidRPr="00E44779">
        <w:rPr>
          <w:rFonts w:ascii="Traditional Arabic" w:hAnsi="Traditional Arabic"/>
          <w:sz w:val="32"/>
          <w:szCs w:val="32"/>
          <w:rtl/>
        </w:rPr>
        <w:t xml:space="preserve"> سنة 1376ه (علماء نجد خلال ثمانية قرون للبسام 3/218)</w:t>
      </w:r>
    </w:p>
  </w:footnote>
  <w:footnote w:id="14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تيسير الكريم الرحمن في تفسير كلام المنان لابن سعدي    ( 4 / 1583 )</w:t>
      </w:r>
    </w:p>
  </w:footnote>
  <w:footnote w:id="143">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صحيح مسلم (4955)   </w:t>
      </w:r>
    </w:p>
  </w:footnote>
  <w:footnote w:id="144">
    <w:p w:rsidR="000B6447" w:rsidRPr="00E44779" w:rsidRDefault="000B6447" w:rsidP="006A70B2">
      <w:pPr>
        <w:ind w:left="454" w:hangingChars="142" w:hanging="454"/>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 (13/ 73)</w:t>
      </w:r>
    </w:p>
  </w:footnote>
  <w:footnote w:id="1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(1367و2642)</w:t>
      </w:r>
    </w:p>
  </w:footnote>
  <w:footnote w:id="1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(19/177)</w:t>
      </w:r>
    </w:p>
  </w:footnote>
  <w:footnote w:id="1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(11/341)</w:t>
      </w:r>
    </w:p>
  </w:footnote>
  <w:footnote w:id="148">
    <w:p w:rsidR="000B6447" w:rsidRPr="00E44779" w:rsidRDefault="000B6447" w:rsidP="006A70B2">
      <w:pPr>
        <w:tabs>
          <w:tab w:val="left" w:pos="6102"/>
        </w:tabs>
        <w:ind w:left="454" w:hangingChars="142" w:hanging="454"/>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 في أصول الفقه الزركشي( 3 / 566 ) .</w:t>
      </w:r>
      <w:r w:rsidRPr="00E44779">
        <w:rPr>
          <w:rFonts w:ascii="Traditional Arabic" w:hAnsi="Traditional Arabic"/>
          <w:sz w:val="32"/>
          <w:szCs w:val="32"/>
          <w:rtl/>
        </w:rPr>
        <w:tab/>
      </w:r>
    </w:p>
  </w:footnote>
  <w:footnote w:id="1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الحسن علي بن محمد بن الحسن بن عبد الكريم البزدوي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الحسن بن عبد الكريم البزدوي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400هـ اشتهر بأبي العسر لعسر تصانيفه قال الذهبي: كان إمام الأصحاب بما وراء النهر. وله تصانيف جليلة ، وهو من سكان سمرقند وله كتاب في التفسير  كبير جدا ً وكنز الوصول في أصول الفقه توفي سنة482هـ (السير للذهبي18/602والأعلام4/328)</w:t>
      </w:r>
    </w:p>
  </w:footnote>
  <w:footnote w:id="150">
    <w:p w:rsidR="000B6447" w:rsidRPr="00E44779" w:rsidRDefault="000B6447" w:rsidP="00254D53">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كنـز الوصول إلى معرفة الأصول للبزودي ( 247)</w:t>
      </w:r>
    </w:p>
  </w:footnote>
  <w:footnote w:id="1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مراقي السعود(1/406)</w:t>
      </w:r>
    </w:p>
  </w:footnote>
  <w:footnote w:id="152">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)البحر المحيط(3/566)الإجماع يعقوب الباحسين(304) شرح الأصول من علم الأصول لابن عثيمين(526)</w:t>
      </w:r>
    </w:p>
  </w:footnote>
  <w:footnote w:id="153">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فتاوى شيخ الإسلام(19/ 27)</w:t>
      </w:r>
    </w:p>
  </w:footnote>
  <w:footnote w:id="154">
    <w:p w:rsidR="000B6447" w:rsidRPr="00E44779" w:rsidRDefault="000B6447" w:rsidP="006A70B2">
      <w:pPr>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للنووي(1/ 212 )</w:t>
      </w:r>
      <w:r w:rsidRPr="00E44779">
        <w:rPr>
          <w:rFonts w:ascii="Traditional Arabic" w:hAnsi="Traditional Arabic"/>
          <w:sz w:val="32"/>
          <w:szCs w:val="32"/>
          <w:rtl/>
        </w:rPr>
        <w:tab/>
      </w:r>
    </w:p>
  </w:footnote>
  <w:footnote w:id="155">
    <w:p w:rsidR="000B6447" w:rsidRPr="00E44779" w:rsidRDefault="000B6447" w:rsidP="00570C79">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الفقيه محمد بن علي بن عمر التيمي، أبو عبد الله المازري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علي بن عمر التيمي، أبو عبد الله المازري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الفقيه المالكي، ولد سنة 453 أحد الأعلام. ومازر بُليدة بجزيرة صقلية. اشتهر بتحقيق الفقه ورتبة الاجتهاد ودقة النظر. كان رحمه الله واسع الباع في العلم والاطلاع، حسن الخلق له مؤلفات بديعة من اشهرها المعلم بفوائد مسلم والتلقين والكشف والانباء في الرد على الاحياء للغزالي توف</w:t>
      </w:r>
      <w:r>
        <w:rPr>
          <w:rFonts w:ascii="Traditional Arabic" w:hAnsi="Traditional Arabic"/>
          <w:sz w:val="32"/>
          <w:szCs w:val="32"/>
          <w:rtl/>
        </w:rPr>
        <w:t xml:space="preserve">ي سنة 536 (السير للذهبي 20/104 </w:t>
      </w:r>
      <w:r w:rsidRPr="00E44779">
        <w:rPr>
          <w:rFonts w:ascii="Traditional Arabic" w:hAnsi="Traditional Arabic"/>
          <w:sz w:val="32"/>
          <w:szCs w:val="32"/>
          <w:rtl/>
        </w:rPr>
        <w:t xml:space="preserve">شذرات الذهب </w:t>
      </w:r>
      <w:r>
        <w:rPr>
          <w:rFonts w:ascii="Traditional Arabic" w:hAnsi="Traditional Arabic"/>
          <w:sz w:val="32"/>
          <w:szCs w:val="32"/>
          <w:rtl/>
        </w:rPr>
        <w:t xml:space="preserve">6/186 </w:t>
      </w:r>
      <w:r w:rsidRPr="00E44779">
        <w:rPr>
          <w:rFonts w:ascii="Traditional Arabic" w:hAnsi="Traditional Arabic"/>
          <w:sz w:val="32"/>
          <w:szCs w:val="32"/>
          <w:rtl/>
        </w:rPr>
        <w:t>الأعلام للزركلي6/277)</w:t>
      </w:r>
    </w:p>
  </w:footnote>
  <w:footnote w:id="156">
    <w:p w:rsidR="000B6447" w:rsidRPr="00E44779" w:rsidRDefault="000B6447" w:rsidP="00570C79">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(7/170) المعلم(2/37)</w:t>
      </w:r>
      <w:r w:rsidRPr="00E44779">
        <w:rPr>
          <w:rFonts w:ascii="Traditional Arabic" w:hAnsi="Traditional Arabic" w:hint="cs"/>
          <w:sz w:val="32"/>
          <w:szCs w:val="32"/>
          <w:rtl/>
        </w:rPr>
        <w:t>.</w:t>
      </w:r>
    </w:p>
  </w:footnote>
  <w:footnote w:id="157">
    <w:p w:rsidR="000B6447" w:rsidRPr="00E44779" w:rsidRDefault="000B6447" w:rsidP="00570C79">
      <w:pPr>
        <w:pStyle w:val="af7"/>
        <w:spacing w:line="216" w:lineRule="auto"/>
        <w:ind w:left="511" w:hanging="511"/>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الفضل عياض بن موسى بن عياض اليحصُبي الأندلسي ثم السبتي المالكي ولد سنة 476  من تلاميذ المازري ولي القضاء بسبتة مدة طويلة ثم نقل إلى قضاء غرناطة ثم إلى قرطبة له تصانيف بديعة منها الإكمال في شرح مسلم والشفاء و مشارق الأنوار و التنبيهات توفي بمراكش سنة 544 (السير للذهبي20/212)</w:t>
      </w:r>
      <w:r w:rsidRPr="00E44779">
        <w:rPr>
          <w:rFonts w:ascii="Traditional Arabic" w:hAnsi="Traditional Arabic" w:hint="cs"/>
          <w:sz w:val="32"/>
          <w:szCs w:val="32"/>
          <w:rtl/>
        </w:rPr>
        <w:t>.</w:t>
      </w:r>
    </w:p>
  </w:footnote>
  <w:footnote w:id="158">
    <w:p w:rsidR="000B6447" w:rsidRPr="00E44779" w:rsidRDefault="000B6447" w:rsidP="00570C79">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القدرية</w:t>
      </w:r>
      <w:r w:rsidRPr="00E44779">
        <w:rPr>
          <w:rFonts w:ascii="Traditional Arabic" w:hAnsi="Traditional Arabic"/>
          <w:sz w:val="32"/>
          <w:szCs w:val="32"/>
          <w:rtl/>
        </w:rPr>
        <w:fldChar w:fldCharType="begin"/>
      </w:r>
      <w:r w:rsidRPr="00E44779">
        <w:instrText xml:space="preserve"> XE "</w:instrText>
      </w:r>
      <w:r w:rsidRPr="00E44779">
        <w:rPr>
          <w:rFonts w:hint="cs"/>
          <w:rtl/>
        </w:rPr>
        <w:instrText>ف</w:instrText>
      </w:r>
      <w:r w:rsidRPr="00E44779">
        <w:rPr>
          <w:rtl/>
        </w:rPr>
        <w:instrText>:</w:instrText>
      </w:r>
      <w:r w:rsidRPr="00E44779">
        <w:rPr>
          <w:rFonts w:hint="eastAsia"/>
          <w:rtl/>
        </w:rPr>
        <w:instrText>القدرية</w:instrText>
      </w:r>
      <w:r w:rsidRPr="00E44779">
        <w:instrText xml:space="preserve">" </w:instrText>
      </w:r>
      <w:r w:rsidRPr="00E44779">
        <w:rPr>
          <w:rFonts w:ascii="Traditional Arabic" w:hAnsi="Traditional Arabic"/>
          <w:sz w:val="32"/>
          <w:szCs w:val="32"/>
          <w:rtl/>
        </w:rPr>
        <w:fldChar w:fldCharType="end"/>
      </w:r>
      <w:r>
        <w:rPr>
          <w:rFonts w:ascii="Traditional Arabic" w:hAnsi="Traditional Arabic"/>
          <w:sz w:val="32"/>
          <w:szCs w:val="32"/>
          <w:rtl/>
        </w:rPr>
        <w:t xml:space="preserve"> </w:t>
      </w:r>
      <w:r>
        <w:rPr>
          <w:rFonts w:ascii="Traditional Arabic" w:hAnsi="Traditional Arabic" w:hint="cs"/>
          <w:sz w:val="32"/>
          <w:szCs w:val="32"/>
          <w:rtl/>
        </w:rPr>
        <w:t>الأولى ينكرون علم الله السابق وكتابة المقادير بخلاف المتأخرين فإنهم يزعمون أن كل عبد خالق لفعله ولا يرون الكفر والمعاصي بتقدير الله.</w:t>
      </w:r>
      <w:r>
        <w:rPr>
          <w:rFonts w:ascii="Traditional Arabic" w:hAnsi="Traditional Arabic"/>
          <w:sz w:val="32"/>
          <w:szCs w:val="32"/>
          <w:rtl/>
        </w:rPr>
        <w:t xml:space="preserve"> (التعريفات 18</w:t>
      </w:r>
      <w:r w:rsidRPr="00E44779">
        <w:rPr>
          <w:rFonts w:ascii="Traditional Arabic" w:hAnsi="Traditional Arabic"/>
          <w:sz w:val="32"/>
          <w:szCs w:val="32"/>
          <w:rtl/>
        </w:rPr>
        <w:t>)</w:t>
      </w:r>
      <w:r>
        <w:rPr>
          <w:rFonts w:ascii="Traditional Arabic" w:hAnsi="Traditional Arabic" w:hint="cs"/>
          <w:sz w:val="32"/>
          <w:szCs w:val="32"/>
          <w:rtl/>
        </w:rPr>
        <w:t xml:space="preserve"> بنحوه</w:t>
      </w:r>
      <w:r w:rsidRPr="00E44779">
        <w:rPr>
          <w:rFonts w:ascii="Traditional Arabic" w:hAnsi="Traditional Arabic" w:hint="cs"/>
          <w:sz w:val="32"/>
          <w:szCs w:val="32"/>
          <w:rtl/>
        </w:rPr>
        <w:t>.</w:t>
      </w:r>
    </w:p>
  </w:footnote>
  <w:footnote w:id="1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(1/162) إكمال المعلم(1/202)</w:t>
      </w:r>
    </w:p>
  </w:footnote>
  <w:footnote w:id="1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(6382)</w:t>
      </w:r>
    </w:p>
  </w:footnote>
  <w:footnote w:id="1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الخضر صاحب موسى أبو العباس بليا بن ملكان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الأعلام:الخضر صاحب موسى أبو العباس بليا بن ملكان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وفي اسمه خلاف كثير لقب بالخضر لأنه جلس على فروة بيضاء فإذا هي تهتز من تحته خضراء وفي نبوته خلاف والأكثر على أنه نبي وقيل إنه حي معمر يدرك الدجال والصحيح أنه قد مات (تهذيب الأسماء 1/191 البداية والنهاية 2/243 الإصابة 1/429)</w:t>
      </w:r>
    </w:p>
  </w:footnote>
  <w:footnote w:id="1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(4725)</w:t>
      </w:r>
    </w:p>
  </w:footnote>
  <w:footnote w:id="1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)صحيح البخاري(6598) صحيح مسلم(6764)</w:t>
      </w:r>
    </w:p>
  </w:footnote>
  <w:footnote w:id="1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(7379)</w:t>
      </w:r>
    </w:p>
  </w:footnote>
  <w:footnote w:id="1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قيس بن عباد القيسي الضبعي أبو عبد الله البصري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الأعلام:قيس بن عباد القيسي الضبعي أبو عبد الله البصري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قدم المدينة في خلافة عمر قال ابن سعد كان ثقة قليل الحديث. له حلم وعلم قيل قتله الحجاج في فتنة ابن الأشعث (تهذيب التهذيب 3/451)</w:t>
      </w:r>
    </w:p>
  </w:footnote>
  <w:footnote w:id="1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النسائي(1306)  وصححه الألباني(صحيح سنن النسائي 1/419)</w:t>
      </w:r>
    </w:p>
  </w:footnote>
  <w:footnote w:id="1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المفسر المحدث أبو عثمان إسماعيل بن عبد الرحمن بن أحمد النيسابوري الصابوني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الأعلام:إسماعيل بن عبد الرحمن بن أحمد النيسابوري الصابوني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373 كان صاحب سنة قوي على أهل البدع زاهداً من أئمة الأثر له مصنف في السنة واعتقاد الأثر توفي سنة 449 (السير للذهبي 18/40)  </w:t>
      </w:r>
    </w:p>
  </w:footnote>
  <w:footnote w:id="1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 السلف و أهل الحديث (165)</w:t>
      </w:r>
    </w:p>
  </w:footnote>
  <w:footnote w:id="1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عمر يوسف بن عبد الله بن محمد بن عبد البر النمري الأندلسي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الأعلام:يوسف بن عبد الله بن محمد بن عبد البر النمري الأندلسي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المالكي صاحب التصانيف الفائقة ولد سنة 368 كان صاحب سنة وإتباع له مصنفات كثيرة من أشهرها التمهيد لما في الموطأ من المعاني والأسانيد والاستذكار والاستيعاب في معرفة الأصحاب والكافي في فقه الإمام مالك وجامع بيان العلم وفضله وغيرها كثير عاش خمساً وتسعين سنة توفي سنة 463 ( السير للذهبي 18/153)</w:t>
      </w:r>
    </w:p>
  </w:footnote>
  <w:footnote w:id="1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(7/236)</w:t>
      </w:r>
    </w:p>
  </w:footnote>
  <w:footnote w:id="1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الفتاوى(3/218) والصفدية (1/127)</w:t>
      </w:r>
    </w:p>
  </w:footnote>
  <w:footnote w:id="172">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أبي بكر بن أيوب الزرعي الدمشقي أبو عبد الله</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أبي بكر بن أيوب الزرعي الدمشقي أبو عبد الله (ابن القيم)</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شمس الدين ولد بدمشق سنة 691 تتلمذ على يد شيخ الإسلام بن تيمية وسجن معه في قلعة دمشق كان حسن الخلق له تصانيف قيمة من أشهرها إعلام الموقعين وشفاء العليل وزاد المعاد والصواعق المرسلة مدارج السالكين توفي بدمشق سنة 751 (شذرات الذهب 8/287 والأعلام للزركلي 6/56)</w:t>
      </w:r>
    </w:p>
  </w:footnote>
  <w:footnote w:id="173">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شفاء العليل (1/325)</w:t>
      </w:r>
      <w:r w:rsidRPr="00E44779">
        <w:rPr>
          <w:rFonts w:ascii="Traditional Arabic" w:hAnsi="Traditional Arabic" w:hint="cs"/>
          <w:sz w:val="32"/>
          <w:szCs w:val="32"/>
          <w:rtl/>
        </w:rPr>
        <w:t>.</w:t>
      </w:r>
    </w:p>
  </w:footnote>
  <w:footnote w:id="174">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(93)</w:t>
      </w:r>
    </w:p>
  </w:footnote>
  <w:footnote w:id="175">
    <w:p w:rsidR="000B6447" w:rsidRPr="00E44779" w:rsidRDefault="000B6447" w:rsidP="00C539A4">
      <w:pPr>
        <w:pStyle w:val="af7"/>
        <w:spacing w:line="216" w:lineRule="auto"/>
        <w:ind w:left="449" w:hangingChars="142" w:hanging="449"/>
        <w:rPr>
          <w:rFonts w:ascii="Traditional Arabic" w:hAnsi="Traditional Arabic"/>
          <w:spacing w:val="-4"/>
          <w:sz w:val="32"/>
          <w:szCs w:val="32"/>
        </w:rPr>
      </w:pPr>
      <w:r w:rsidRPr="00E44779">
        <w:rPr>
          <w:rFonts w:ascii="Traditional Arabic" w:hAnsi="Traditional Arabic"/>
          <w:spacing w:val="-4"/>
          <w:sz w:val="32"/>
          <w:szCs w:val="32"/>
          <w:rtl/>
        </w:rPr>
        <w:t>(</w:t>
      </w:r>
      <w:r w:rsidRPr="00E44779">
        <w:rPr>
          <w:rStyle w:val="af2"/>
          <w:rFonts w:ascii="Traditional Arabic" w:hAnsi="Traditional Arabic"/>
          <w:spacing w:val="-4"/>
          <w:sz w:val="32"/>
          <w:szCs w:val="32"/>
          <w:vertAlign w:val="baseline"/>
        </w:rPr>
        <w:footnoteRef/>
      </w:r>
      <w:r w:rsidRPr="00E44779">
        <w:rPr>
          <w:rFonts w:ascii="Traditional Arabic" w:hAnsi="Traditional Arabic"/>
          <w:spacing w:val="-4"/>
          <w:sz w:val="32"/>
          <w:szCs w:val="32"/>
          <w:rtl/>
        </w:rPr>
        <w:t>) عمر بن عبدالعزيز بن مروان بن الحكم الأموي</w:t>
      </w:r>
      <w:r w:rsidRPr="00E44779">
        <w:rPr>
          <w:rFonts w:ascii="Traditional Arabic" w:hAnsi="Traditional Arabic"/>
          <w:spacing w:val="-4"/>
          <w:sz w:val="32"/>
          <w:szCs w:val="32"/>
          <w:rtl/>
        </w:rPr>
        <w:fldChar w:fldCharType="begin"/>
      </w:r>
      <w:r w:rsidRPr="00E44779">
        <w:rPr>
          <w:rFonts w:ascii="Traditional Arabic" w:hAnsi="Traditional Arabic"/>
          <w:spacing w:val="-4"/>
          <w:sz w:val="32"/>
          <w:szCs w:val="32"/>
        </w:rPr>
        <w:instrText xml:space="preserve"> XE "</w:instrText>
      </w:r>
      <w:r w:rsidRPr="00E44779">
        <w:rPr>
          <w:rFonts w:ascii="Traditional Arabic" w:hAnsi="Traditional Arabic"/>
          <w:spacing w:val="-4"/>
          <w:sz w:val="32"/>
          <w:szCs w:val="32"/>
          <w:rtl/>
        </w:rPr>
        <w:instrText>فهرس الأعلام:عمر بن عبدالعزيز بن مروان بن الحكم الأموي</w:instrText>
      </w:r>
      <w:r w:rsidRPr="00E44779">
        <w:rPr>
          <w:rFonts w:ascii="Traditional Arabic" w:hAnsi="Traditional Arabic"/>
          <w:spacing w:val="-4"/>
          <w:sz w:val="32"/>
          <w:szCs w:val="32"/>
        </w:rPr>
        <w:instrText xml:space="preserve">" </w:instrText>
      </w:r>
      <w:r w:rsidRPr="00E44779">
        <w:rPr>
          <w:rFonts w:ascii="Traditional Arabic" w:hAnsi="Traditional Arabic"/>
          <w:spacing w:val="-4"/>
          <w:sz w:val="32"/>
          <w:szCs w:val="32"/>
          <w:rtl/>
        </w:rPr>
        <w:fldChar w:fldCharType="end"/>
      </w:r>
      <w:r w:rsidRPr="00E44779">
        <w:rPr>
          <w:rFonts w:ascii="Traditional Arabic" w:hAnsi="Traditional Arabic"/>
          <w:spacing w:val="-4"/>
          <w:sz w:val="32"/>
          <w:szCs w:val="32"/>
          <w:rtl/>
        </w:rPr>
        <w:t xml:space="preserve"> العالم الزاهد العابد أمير المؤمنين الخليفة الراشد أبو حفص أشج بني أمية أمه أم عاصم بنت عاصم بن عمر بن الخطاب ولد سنة 63ولي أمارة المدينة في إمرة الوليد تولى الخلافة بعهد من سليمان بن عبدالملك سنة 99 فأقام فيها العدل والسنة. قال ابن كثير: أجمع العلماء قاطبة على أنه من أئمة العدل، وأحد الخلفاء الراشدين والأئمة المهديين. توفي سنة 101 ( البداية والنهاية 12/ 696 والسير للذهبي5/114)</w:t>
      </w:r>
    </w:p>
  </w:footnote>
  <w:footnote w:id="176">
    <w:p w:rsidR="000B6447" w:rsidRPr="00E44779" w:rsidRDefault="000B6447" w:rsidP="00C539A4">
      <w:pPr>
        <w:spacing w:line="216" w:lineRule="auto"/>
        <w:ind w:left="454" w:hangingChars="142" w:hanging="454"/>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غيلان بن مسلم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الأعلام:غيلان بن مسلم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تنسب إليه فرقة الغيلانية من القدرية أظهر التوبة عن القول بالقدر زمن عمر بن عبدالعزيز فلما توفي عمر أظهر مذهبه فقتله هشام بن عبدالملك بفتوى من الأوزاعي (لسان الميزان 4/424 والأعلام 5/124)</w:t>
      </w:r>
    </w:p>
  </w:footnote>
  <w:footnote w:id="177">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Pr>
          <w:rFonts w:ascii="Traditional Arabic" w:hAnsi="Traditional Arabic"/>
          <w:sz w:val="32"/>
          <w:szCs w:val="32"/>
          <w:rtl/>
        </w:rPr>
        <w:t xml:space="preserve">) </w:t>
      </w:r>
      <w:r>
        <w:rPr>
          <w:rFonts w:ascii="Traditional Arabic" w:hAnsi="Traditional Arabic" w:hint="cs"/>
          <w:sz w:val="32"/>
          <w:szCs w:val="32"/>
          <w:rtl/>
        </w:rPr>
        <w:t>السنة لعبدالله بن أحمد</w:t>
      </w:r>
      <w:r w:rsidRPr="00E44779">
        <w:rPr>
          <w:rFonts w:ascii="Traditional Arabic" w:hAnsi="Traditional Arabic"/>
          <w:sz w:val="32"/>
          <w:szCs w:val="32"/>
          <w:rtl/>
        </w:rPr>
        <w:t xml:space="preserve"> (2/386)</w:t>
      </w:r>
      <w:r w:rsidRPr="00E44779">
        <w:rPr>
          <w:rFonts w:ascii="Traditional Arabic" w:hAnsi="Traditional Arabic" w:hint="cs"/>
          <w:sz w:val="32"/>
          <w:szCs w:val="32"/>
          <w:rtl/>
        </w:rPr>
        <w:t>.</w:t>
      </w:r>
    </w:p>
  </w:footnote>
  <w:footnote w:id="178">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عبدالرحمن عبدالله بن أحمد بن محمد بن حنبل الشيباني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الأعلام:عبدالله بن أحمد بن محمد بن حنبل الشيباني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الإمام الحافظ ولد سنة 213 روى عن أبيه شيئاً كثيراً له كتاب السنة وكتاب الجمل كان صاحب حديث وإتباع وبصر بالرجال توفي سنة290 (السير للذهبي 13/516 والأعلام للزركلي 4/65)</w:t>
      </w:r>
      <w:r w:rsidRPr="00E44779">
        <w:rPr>
          <w:rFonts w:ascii="Traditional Arabic" w:hAnsi="Traditional Arabic" w:hint="cs"/>
          <w:sz w:val="32"/>
          <w:szCs w:val="32"/>
          <w:rtl/>
        </w:rPr>
        <w:t>.</w:t>
      </w:r>
    </w:p>
  </w:footnote>
  <w:footnote w:id="179">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الجهم بن بدر أبو الحسن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الجهم بن بدر أبو الحسن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شاعر أديب من أهل بغداد له ديوان شعر</w:t>
      </w:r>
      <w:r w:rsidRPr="00E44779">
        <w:rPr>
          <w:rFonts w:ascii="Traditional Arabic" w:hAnsi="Traditional Arabic" w:hint="cs"/>
          <w:sz w:val="32"/>
          <w:szCs w:val="32"/>
          <w:rtl/>
        </w:rPr>
        <w:t>،</w:t>
      </w:r>
      <w:r w:rsidRPr="00E44779">
        <w:rPr>
          <w:rFonts w:ascii="Traditional Arabic" w:hAnsi="Traditional Arabic"/>
          <w:sz w:val="32"/>
          <w:szCs w:val="32"/>
          <w:rtl/>
        </w:rPr>
        <w:t xml:space="preserve"> قتل بخساف قرب حلب سنة 249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(تاريخ الطبري 9/264</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الأعلام4/269)</w:t>
      </w:r>
      <w:r w:rsidRPr="00E44779">
        <w:rPr>
          <w:rFonts w:ascii="Traditional Arabic" w:hAnsi="Traditional Arabic" w:hint="cs"/>
          <w:sz w:val="32"/>
          <w:szCs w:val="32"/>
          <w:rtl/>
        </w:rPr>
        <w:t>.</w:t>
      </w:r>
    </w:p>
  </w:footnote>
  <w:footnote w:id="180">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كتاب السنة (2/385)</w:t>
      </w:r>
      <w:r w:rsidRPr="00E44779">
        <w:rPr>
          <w:rFonts w:ascii="Traditional Arabic" w:hAnsi="Traditional Arabic" w:hint="cs"/>
          <w:sz w:val="32"/>
          <w:szCs w:val="32"/>
          <w:rtl/>
        </w:rPr>
        <w:t>.</w:t>
      </w:r>
    </w:p>
  </w:footnote>
  <w:footnote w:id="181">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الإمام مالك بن أنس بن مالك ابن أبي عامر ابن عمرو الأصبحي</w:t>
      </w:r>
      <w:r w:rsidRPr="00E44779">
        <w:rPr>
          <w:rFonts w:ascii="Traditional Arabic" w:hAnsi="Traditional Arabic"/>
          <w:sz w:val="32"/>
          <w:szCs w:val="32"/>
          <w:rtl/>
        </w:rPr>
        <w:fldChar w:fldCharType="begin"/>
      </w:r>
      <w:r w:rsidRPr="00E44779">
        <w:instrText xml:space="preserve"> XE "</w:instrText>
      </w:r>
      <w:r w:rsidRPr="00E44779">
        <w:rPr>
          <w:rFonts w:hint="eastAsia"/>
          <w:rtl/>
        </w:rPr>
        <w:instrText>فهرس</w:instrText>
      </w:r>
      <w:r w:rsidRPr="00E44779">
        <w:rPr>
          <w:rtl/>
        </w:rPr>
        <w:instrText xml:space="preserve"> </w:instrText>
      </w:r>
      <w:r w:rsidRPr="00E44779">
        <w:rPr>
          <w:rFonts w:hint="eastAsia"/>
          <w:rtl/>
        </w:rPr>
        <w:instrText>الأعلام</w:instrText>
      </w:r>
      <w:r w:rsidRPr="00E44779">
        <w:rPr>
          <w:rtl/>
        </w:rPr>
        <w:instrText>:</w:instrText>
      </w:r>
      <w:r w:rsidRPr="00E44779">
        <w:rPr>
          <w:rFonts w:hint="eastAsia"/>
          <w:rtl/>
        </w:rPr>
        <w:instrText>مالك</w:instrText>
      </w:r>
      <w:r w:rsidRPr="00E44779">
        <w:rPr>
          <w:rtl/>
        </w:rPr>
        <w:instrText xml:space="preserve"> </w:instrText>
      </w:r>
      <w:r w:rsidRPr="00E44779">
        <w:rPr>
          <w:rFonts w:hint="eastAsia"/>
          <w:rtl/>
        </w:rPr>
        <w:instrText>بن</w:instrText>
      </w:r>
      <w:r w:rsidRPr="00E44779">
        <w:rPr>
          <w:rtl/>
        </w:rPr>
        <w:instrText xml:space="preserve"> </w:instrText>
      </w:r>
      <w:r w:rsidRPr="00E44779">
        <w:rPr>
          <w:rFonts w:hint="eastAsia"/>
          <w:rtl/>
        </w:rPr>
        <w:instrText>أنس</w:instrText>
      </w:r>
      <w:r w:rsidRPr="00E44779">
        <w:rPr>
          <w:rtl/>
        </w:rPr>
        <w:instrText xml:space="preserve"> </w:instrText>
      </w:r>
      <w:r w:rsidRPr="00E44779">
        <w:rPr>
          <w:rFonts w:hint="eastAsia"/>
          <w:rtl/>
        </w:rPr>
        <w:instrText>بن</w:instrText>
      </w:r>
      <w:r w:rsidRPr="00E44779">
        <w:rPr>
          <w:rtl/>
        </w:rPr>
        <w:instrText xml:space="preserve"> </w:instrText>
      </w:r>
      <w:r w:rsidRPr="00E44779">
        <w:rPr>
          <w:rFonts w:hint="eastAsia"/>
          <w:rtl/>
        </w:rPr>
        <w:instrText>مالك</w:instrText>
      </w:r>
      <w:r w:rsidRPr="00E44779">
        <w:rPr>
          <w:rtl/>
        </w:rPr>
        <w:instrText xml:space="preserve"> </w:instrText>
      </w:r>
      <w:r w:rsidRPr="00E44779">
        <w:rPr>
          <w:rFonts w:hint="eastAsia"/>
          <w:rtl/>
        </w:rPr>
        <w:instrText>ابن</w:instrText>
      </w:r>
      <w:r w:rsidRPr="00E44779">
        <w:rPr>
          <w:rtl/>
        </w:rPr>
        <w:instrText xml:space="preserve"> </w:instrText>
      </w:r>
      <w:r w:rsidRPr="00E44779">
        <w:rPr>
          <w:rFonts w:hint="eastAsia"/>
          <w:rtl/>
        </w:rPr>
        <w:instrText>أبي</w:instrText>
      </w:r>
      <w:r w:rsidRPr="00E44779">
        <w:rPr>
          <w:rtl/>
        </w:rPr>
        <w:instrText xml:space="preserve"> </w:instrText>
      </w:r>
      <w:r w:rsidRPr="00E44779">
        <w:rPr>
          <w:rFonts w:hint="eastAsia"/>
          <w:rtl/>
        </w:rPr>
        <w:instrText>عامر</w:instrText>
      </w:r>
      <w:r w:rsidRPr="00E44779">
        <w:rPr>
          <w:rtl/>
        </w:rPr>
        <w:instrText xml:space="preserve"> </w:instrText>
      </w:r>
      <w:r w:rsidRPr="00E44779">
        <w:rPr>
          <w:rFonts w:hint="eastAsia"/>
          <w:rtl/>
        </w:rPr>
        <w:instrText>ابن</w:instrText>
      </w:r>
      <w:r w:rsidRPr="00E44779">
        <w:rPr>
          <w:rtl/>
        </w:rPr>
        <w:instrText xml:space="preserve"> </w:instrText>
      </w:r>
      <w:r w:rsidRPr="00E44779">
        <w:rPr>
          <w:rFonts w:hint="eastAsia"/>
          <w:rtl/>
        </w:rPr>
        <w:instrText>عمرو</w:instrText>
      </w:r>
      <w:r w:rsidRPr="00E44779">
        <w:rPr>
          <w:rtl/>
        </w:rPr>
        <w:instrText xml:space="preserve"> </w:instrText>
      </w:r>
      <w:r w:rsidRPr="00E44779">
        <w:rPr>
          <w:rFonts w:hint="eastAsia"/>
          <w:rtl/>
        </w:rPr>
        <w:instrText>الأصبحي</w:instrText>
      </w:r>
      <w:r w:rsidRPr="00E44779">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عبد الله المدني، إمام دار الهجرة وأحد الأئمة الأربعة، وأحد المتقنين للحديث، حتى قال البخاري: " أصح الأسانيد مالك عن نافع عن ابن عمر". جلس للتدريس وله أحدى وعشرين سنة وقصده طلاب العلم من كل مكان له كتاب الموطأ ولد سنة 93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ومات سنة 179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8/48</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وشذرات الذهب 2/350)</w:t>
      </w:r>
      <w:r w:rsidRPr="00E44779">
        <w:rPr>
          <w:rFonts w:ascii="Traditional Arabic" w:hAnsi="Traditional Arabic" w:hint="cs"/>
          <w:sz w:val="32"/>
          <w:szCs w:val="32"/>
          <w:rtl/>
        </w:rPr>
        <w:t>.</w:t>
      </w:r>
    </w:p>
  </w:footnote>
  <w:footnote w:id="182">
    <w:p w:rsidR="000B6447" w:rsidRPr="00E44779" w:rsidRDefault="000B6447" w:rsidP="00C539A4">
      <w:pPr>
        <w:pStyle w:val="af7"/>
        <w:spacing w:line="216" w:lineRule="auto"/>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(8/288)</w:t>
      </w:r>
      <w:r w:rsidRPr="00E44779">
        <w:rPr>
          <w:rFonts w:ascii="Traditional Arabic" w:hAnsi="Traditional Arabic" w:hint="cs"/>
          <w:sz w:val="32"/>
          <w:szCs w:val="32"/>
          <w:rtl/>
        </w:rPr>
        <w:t>.</w:t>
      </w:r>
    </w:p>
  </w:footnote>
  <w:footnote w:id="1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فتاوى ابن تيمية (6/356)</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القواعد المثلى لابن عثيمين (36)</w:t>
      </w:r>
      <w:r w:rsidRPr="00E44779">
        <w:rPr>
          <w:rFonts w:ascii="Traditional Arabic" w:hAnsi="Traditional Arabic" w:hint="cs"/>
          <w:sz w:val="32"/>
          <w:szCs w:val="32"/>
          <w:rtl/>
        </w:rPr>
        <w:t>.</w:t>
      </w:r>
    </w:p>
  </w:footnote>
  <w:footnote w:id="1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الروضة الندية لزيد بن فياض (30)</w:t>
      </w:r>
      <w:r w:rsidRPr="00E44779">
        <w:rPr>
          <w:rFonts w:ascii="Traditional Arabic" w:hAnsi="Traditional Arabic" w:hint="cs"/>
          <w:sz w:val="32"/>
          <w:szCs w:val="32"/>
          <w:rtl/>
        </w:rPr>
        <w:t>.</w:t>
      </w:r>
    </w:p>
  </w:footnote>
  <w:footnote w:id="1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النظار</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غ:النظار</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جمع ناضر والنظر هو التفكر في المنظور فيه</w:t>
      </w:r>
      <w:r w:rsidRPr="00E44779">
        <w:rPr>
          <w:rFonts w:ascii="Traditional Arabic" w:hAnsi="Traditional Arabic" w:hint="cs"/>
          <w:sz w:val="32"/>
          <w:szCs w:val="32"/>
          <w:rtl/>
        </w:rPr>
        <w:t>،</w:t>
      </w:r>
      <w:r w:rsidRPr="00E44779">
        <w:rPr>
          <w:rFonts w:ascii="Traditional Arabic" w:hAnsi="Traditional Arabic"/>
          <w:sz w:val="32"/>
          <w:szCs w:val="32"/>
          <w:rtl/>
        </w:rPr>
        <w:t xml:space="preserve"> وقيل</w:t>
      </w:r>
      <w:r w:rsidRPr="00E44779">
        <w:rPr>
          <w:rFonts w:ascii="Traditional Arabic" w:hAnsi="Traditional Arabic" w:hint="cs"/>
          <w:sz w:val="32"/>
          <w:szCs w:val="32"/>
          <w:rtl/>
        </w:rPr>
        <w:t>:</w:t>
      </w:r>
      <w:r w:rsidRPr="00E44779">
        <w:rPr>
          <w:rFonts w:ascii="Traditional Arabic" w:hAnsi="Traditional Arabic"/>
          <w:sz w:val="32"/>
          <w:szCs w:val="32"/>
          <w:rtl/>
        </w:rPr>
        <w:t xml:space="preserve"> تحكيم الأدلة ووضعها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وهو مراعاة مراتب الأدلة بتقديم ما يجب تقديمها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وبتأخير ما يجب تأخيرها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(التعريفات </w:t>
      </w:r>
      <w:r w:rsidRPr="00E44779">
        <w:rPr>
          <w:rFonts w:ascii="Traditional Arabic" w:hAnsi="Traditional Arabic" w:hint="cs"/>
          <w:sz w:val="32"/>
          <w:szCs w:val="32"/>
          <w:rtl/>
        </w:rPr>
        <w:t>الاعتقادية</w:t>
      </w:r>
      <w:r w:rsidRPr="00E44779">
        <w:rPr>
          <w:rFonts w:ascii="Traditional Arabic" w:hAnsi="Traditional Arabic"/>
          <w:sz w:val="32"/>
          <w:szCs w:val="32"/>
          <w:rtl/>
        </w:rPr>
        <w:t xml:space="preserve"> 317)</w:t>
      </w:r>
      <w:r w:rsidRPr="00E44779">
        <w:rPr>
          <w:rFonts w:ascii="Traditional Arabic" w:hAnsi="Traditional Arabic" w:hint="cs"/>
          <w:sz w:val="32"/>
          <w:szCs w:val="32"/>
          <w:rtl/>
        </w:rPr>
        <w:t>.</w:t>
      </w:r>
    </w:p>
  </w:footnote>
  <w:footnote w:id="1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(5/27)</w:t>
      </w:r>
      <w:r w:rsidRPr="00E44779">
        <w:rPr>
          <w:rFonts w:ascii="Traditional Arabic" w:hAnsi="Traditional Arabic" w:hint="cs"/>
          <w:sz w:val="32"/>
          <w:szCs w:val="32"/>
          <w:rtl/>
        </w:rPr>
        <w:t>.</w:t>
      </w:r>
    </w:p>
  </w:footnote>
  <w:footnote w:id="1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رواه البخاري ( 7553) ومسلم (6969)</w:t>
      </w:r>
      <w:r w:rsidRPr="00E44779">
        <w:rPr>
          <w:rFonts w:ascii="Traditional Arabic" w:hAnsi="Traditional Arabic" w:hint="cs"/>
          <w:sz w:val="32"/>
          <w:szCs w:val="32"/>
          <w:rtl/>
        </w:rPr>
        <w:t>.</w:t>
      </w:r>
    </w:p>
  </w:footnote>
  <w:footnote w:id="1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أي في المحصب وهو موضع معروف بمكة فوق مقبرة المعلا (عون المعبود 13/6)</w:t>
      </w:r>
      <w:r w:rsidRPr="00E44779">
        <w:rPr>
          <w:rFonts w:ascii="Traditional Arabic" w:hAnsi="Traditional Arabic" w:hint="cs"/>
          <w:sz w:val="32"/>
          <w:szCs w:val="32"/>
          <w:rtl/>
        </w:rPr>
        <w:t>.</w:t>
      </w:r>
    </w:p>
  </w:footnote>
  <w:footnote w:id="1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رواه أبو داود( 4723) والترمذي وحسنه(3320 )</w:t>
      </w:r>
      <w:r w:rsidRPr="00E44779">
        <w:rPr>
          <w:rFonts w:ascii="Traditional Arabic" w:hAnsi="Traditional Arabic" w:hint="cs"/>
          <w:sz w:val="32"/>
          <w:szCs w:val="32"/>
          <w:rtl/>
        </w:rPr>
        <w:t>.</w:t>
      </w:r>
    </w:p>
  </w:footnote>
  <w:footnote w:id="190">
    <w:p w:rsidR="000B6447" w:rsidRPr="00E44779" w:rsidRDefault="000B6447" w:rsidP="00C539A4">
      <w:pPr>
        <w:pStyle w:val="af7"/>
        <w:ind w:left="449" w:hangingChars="142" w:hanging="449"/>
        <w:rPr>
          <w:rFonts w:ascii="Traditional Arabic" w:hAnsi="Traditional Arabic"/>
          <w:spacing w:val="-4"/>
          <w:sz w:val="32"/>
          <w:szCs w:val="32"/>
        </w:rPr>
      </w:pPr>
      <w:r w:rsidRPr="00E44779">
        <w:rPr>
          <w:rFonts w:ascii="Traditional Arabic" w:hAnsi="Traditional Arabic"/>
          <w:spacing w:val="-4"/>
          <w:sz w:val="32"/>
          <w:szCs w:val="32"/>
          <w:rtl/>
        </w:rPr>
        <w:t>(</w:t>
      </w:r>
      <w:r w:rsidRPr="00E44779">
        <w:rPr>
          <w:rStyle w:val="af2"/>
          <w:rFonts w:ascii="Traditional Arabic" w:hAnsi="Traditional Arabic"/>
          <w:spacing w:val="-4"/>
          <w:sz w:val="32"/>
          <w:szCs w:val="32"/>
          <w:vertAlign w:val="baseline"/>
        </w:rPr>
        <w:footnoteRef/>
      </w:r>
      <w:r w:rsidRPr="00E44779">
        <w:rPr>
          <w:rFonts w:ascii="Traditional Arabic" w:hAnsi="Traditional Arabic"/>
          <w:spacing w:val="-4"/>
          <w:sz w:val="32"/>
          <w:szCs w:val="32"/>
          <w:rtl/>
        </w:rPr>
        <w:t>) فخر الدين أبو عبد الله محمد بن عمر بن الحسين القرشي البكري</w:t>
      </w:r>
      <w:r w:rsidRPr="00E44779">
        <w:rPr>
          <w:rFonts w:ascii="Traditional Arabic" w:hAnsi="Traditional Arabic"/>
          <w:spacing w:val="-4"/>
          <w:sz w:val="32"/>
          <w:szCs w:val="32"/>
          <w:rtl/>
        </w:rPr>
        <w:fldChar w:fldCharType="begin"/>
      </w:r>
      <w:r w:rsidRPr="00E44779">
        <w:rPr>
          <w:rFonts w:ascii="Traditional Arabic" w:hAnsi="Traditional Arabic"/>
          <w:spacing w:val="-4"/>
          <w:sz w:val="32"/>
          <w:szCs w:val="32"/>
        </w:rPr>
        <w:instrText xml:space="preserve"> XE "</w:instrText>
      </w:r>
      <w:r w:rsidRPr="00E44779">
        <w:rPr>
          <w:rFonts w:ascii="Traditional Arabic" w:hAnsi="Traditional Arabic"/>
          <w:spacing w:val="-4"/>
          <w:sz w:val="32"/>
          <w:szCs w:val="32"/>
          <w:rtl/>
        </w:rPr>
        <w:instrText>فهرس الأعلام:محمد بن عمر بن الحسين القرشي البكري فخر الدين الرازي</w:instrText>
      </w:r>
      <w:r w:rsidRPr="00E44779">
        <w:rPr>
          <w:rFonts w:ascii="Traditional Arabic" w:hAnsi="Traditional Arabic"/>
          <w:spacing w:val="-4"/>
          <w:sz w:val="32"/>
          <w:szCs w:val="32"/>
        </w:rPr>
        <w:instrText xml:space="preserve">" </w:instrText>
      </w:r>
      <w:r w:rsidRPr="00E44779">
        <w:rPr>
          <w:rFonts w:ascii="Traditional Arabic" w:hAnsi="Traditional Arabic"/>
          <w:spacing w:val="-4"/>
          <w:sz w:val="32"/>
          <w:szCs w:val="32"/>
          <w:rtl/>
        </w:rPr>
        <w:fldChar w:fldCharType="end"/>
      </w:r>
      <w:r w:rsidRPr="00E44779">
        <w:rPr>
          <w:rFonts w:ascii="Traditional Arabic" w:hAnsi="Traditional Arabic"/>
          <w:spacing w:val="-4"/>
          <w:sz w:val="32"/>
          <w:szCs w:val="32"/>
          <w:rtl/>
        </w:rPr>
        <w:t xml:space="preserve"> الطبرستاني يقال له</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ابن خطيب الرأي</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الأصولي و المفسر ولد سنة 544</w:t>
      </w:r>
      <w:r w:rsidRPr="00E44779">
        <w:rPr>
          <w:rFonts w:ascii="Traditional Arabic" w:hAnsi="Traditional Arabic" w:hint="cs"/>
          <w:spacing w:val="-4"/>
          <w:sz w:val="32"/>
          <w:szCs w:val="32"/>
          <w:rtl/>
        </w:rPr>
        <w:t>هـ،</w:t>
      </w:r>
      <w:r w:rsidRPr="00E44779">
        <w:rPr>
          <w:rFonts w:ascii="Traditional Arabic" w:hAnsi="Traditional Arabic"/>
          <w:spacing w:val="-4"/>
          <w:sz w:val="32"/>
          <w:szCs w:val="32"/>
          <w:rtl/>
        </w:rPr>
        <w:t xml:space="preserve"> له مؤلفات فيها انحرافات عن السنة</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رجع عنها في آخر حياته</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عفى الله عنه</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منها</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مفاتيح الغيب</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ومعالم أصول الدين</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والمباحث المشرقية</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وغيرها كثير</w:t>
      </w:r>
      <w:r w:rsidRPr="00E44779">
        <w:rPr>
          <w:rFonts w:ascii="Traditional Arabic" w:hAnsi="Traditional Arabic" w:hint="cs"/>
          <w:spacing w:val="-4"/>
          <w:sz w:val="32"/>
          <w:szCs w:val="32"/>
          <w:rtl/>
        </w:rPr>
        <w:t>،</w:t>
      </w:r>
      <w:r w:rsidRPr="00E44779">
        <w:rPr>
          <w:rFonts w:ascii="Traditional Arabic" w:hAnsi="Traditional Arabic"/>
          <w:spacing w:val="-4"/>
          <w:sz w:val="32"/>
          <w:szCs w:val="32"/>
          <w:rtl/>
        </w:rPr>
        <w:t xml:space="preserve"> توفي يوم عيد الفطر سنة</w:t>
      </w:r>
      <w:r w:rsidRPr="00E44779">
        <w:rPr>
          <w:rFonts w:ascii="Traditional Arabic" w:hAnsi="Traditional Arabic" w:hint="cs"/>
          <w:spacing w:val="-4"/>
          <w:sz w:val="32"/>
          <w:szCs w:val="32"/>
          <w:rtl/>
        </w:rPr>
        <w:t xml:space="preserve"> </w:t>
      </w:r>
      <w:r w:rsidRPr="00E44779">
        <w:rPr>
          <w:rFonts w:ascii="Traditional Arabic" w:hAnsi="Traditional Arabic"/>
          <w:spacing w:val="-4"/>
          <w:sz w:val="32"/>
          <w:szCs w:val="32"/>
          <w:rtl/>
        </w:rPr>
        <w:t>606</w:t>
      </w:r>
      <w:r w:rsidRPr="00E44779">
        <w:rPr>
          <w:rFonts w:ascii="Traditional Arabic" w:hAnsi="Traditional Arabic" w:hint="cs"/>
          <w:spacing w:val="-4"/>
          <w:sz w:val="32"/>
          <w:szCs w:val="32"/>
          <w:rtl/>
        </w:rPr>
        <w:t>هـ</w:t>
      </w:r>
      <w:r w:rsidRPr="00E44779">
        <w:rPr>
          <w:rFonts w:ascii="Traditional Arabic" w:hAnsi="Traditional Arabic"/>
          <w:spacing w:val="-4"/>
          <w:sz w:val="32"/>
          <w:szCs w:val="32"/>
          <w:rtl/>
        </w:rPr>
        <w:t xml:space="preserve"> (السير للذهبي21/500</w:t>
      </w:r>
      <w:r w:rsidRPr="00E44779">
        <w:rPr>
          <w:rFonts w:ascii="Traditional Arabic" w:hAnsi="Traditional Arabic" w:hint="cs"/>
          <w:spacing w:val="-4"/>
          <w:sz w:val="32"/>
          <w:szCs w:val="32"/>
          <w:rtl/>
        </w:rPr>
        <w:t xml:space="preserve">، </w:t>
      </w:r>
      <w:r w:rsidRPr="00E44779">
        <w:rPr>
          <w:rFonts w:ascii="Traditional Arabic" w:hAnsi="Traditional Arabic"/>
          <w:spacing w:val="-4"/>
          <w:sz w:val="32"/>
          <w:szCs w:val="32"/>
          <w:rtl/>
        </w:rPr>
        <w:t>وال</w:t>
      </w:r>
      <w:r w:rsidRPr="00E44779">
        <w:rPr>
          <w:rFonts w:ascii="Traditional Arabic" w:hAnsi="Traditional Arabic" w:hint="cs"/>
          <w:spacing w:val="-4"/>
          <w:sz w:val="32"/>
          <w:szCs w:val="32"/>
          <w:rtl/>
        </w:rPr>
        <w:t>أ</w:t>
      </w:r>
      <w:r w:rsidRPr="00E44779">
        <w:rPr>
          <w:rFonts w:ascii="Traditional Arabic" w:hAnsi="Traditional Arabic"/>
          <w:spacing w:val="-4"/>
          <w:sz w:val="32"/>
          <w:szCs w:val="32"/>
          <w:rtl/>
        </w:rPr>
        <w:t>علام للزركلي6/313)</w:t>
      </w:r>
      <w:r w:rsidRPr="00E44779">
        <w:rPr>
          <w:rFonts w:ascii="Traditional Arabic" w:hAnsi="Traditional Arabic" w:hint="cs"/>
          <w:spacing w:val="-4"/>
          <w:sz w:val="32"/>
          <w:szCs w:val="32"/>
          <w:rtl/>
        </w:rPr>
        <w:t>.</w:t>
      </w:r>
    </w:p>
  </w:footnote>
  <w:footnote w:id="1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الرازي (30/69)</w:t>
      </w:r>
    </w:p>
  </w:footnote>
  <w:footnote w:id="1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أبو العباس </w:t>
      </w:r>
      <w:r w:rsidRPr="00E44779">
        <w:rPr>
          <w:rFonts w:ascii="Traditional Arabic" w:hAnsi="Traditional Arabic" w:hint="cs"/>
          <w:sz w:val="32"/>
          <w:szCs w:val="32"/>
          <w:rtl/>
        </w:rPr>
        <w:t>أ</w:t>
      </w:r>
      <w:r w:rsidRPr="00E44779">
        <w:rPr>
          <w:rFonts w:ascii="Traditional Arabic" w:hAnsi="Traditional Arabic"/>
          <w:sz w:val="32"/>
          <w:szCs w:val="32"/>
          <w:rtl/>
        </w:rPr>
        <w:t>حمد بن عمر بن ابراهيم الأنصاري القرطبي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الأعلام:احمد بن عمر بن ابراهيم الأنصاري القرطبي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المالكي فقيه محدث ولد سنة 578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بقرطبة</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كتب من أشهرها الفهم لما أشكل من صحيح مسلم ومختصر الصحيحين درس في ال</w:t>
      </w:r>
      <w:r w:rsidRPr="00E44779">
        <w:rPr>
          <w:rFonts w:ascii="Traditional Arabic" w:hAnsi="Traditional Arabic" w:hint="cs"/>
          <w:sz w:val="32"/>
          <w:szCs w:val="32"/>
          <w:rtl/>
        </w:rPr>
        <w:t>إ</w:t>
      </w:r>
      <w:r w:rsidRPr="00E44779">
        <w:rPr>
          <w:rFonts w:ascii="Traditional Arabic" w:hAnsi="Traditional Arabic"/>
          <w:sz w:val="32"/>
          <w:szCs w:val="32"/>
          <w:rtl/>
        </w:rPr>
        <w:t>سكندرية وتوفي بها سنة 656</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(البداية والنهاية 17/381</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والأعلام للزركلي 1/186)</w:t>
      </w:r>
      <w:r w:rsidRPr="00E44779">
        <w:rPr>
          <w:rFonts w:ascii="Traditional Arabic" w:hAnsi="Traditional Arabic" w:hint="cs"/>
          <w:sz w:val="32"/>
          <w:szCs w:val="32"/>
          <w:rtl/>
        </w:rPr>
        <w:t>.</w:t>
      </w:r>
    </w:p>
  </w:footnote>
  <w:footnote w:id="1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مسلم(1199)</w:t>
      </w:r>
      <w:r w:rsidRPr="00E44779">
        <w:rPr>
          <w:rFonts w:ascii="Traditional Arabic" w:hAnsi="Traditional Arabic" w:hint="cs"/>
          <w:sz w:val="32"/>
          <w:szCs w:val="32"/>
          <w:rtl/>
        </w:rPr>
        <w:t>.</w:t>
      </w:r>
    </w:p>
  </w:footnote>
  <w:footnote w:id="1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(2/144-145)</w:t>
      </w:r>
      <w:r w:rsidRPr="00E44779">
        <w:rPr>
          <w:rFonts w:ascii="Traditional Arabic" w:hAnsi="Traditional Arabic" w:hint="cs"/>
          <w:sz w:val="32"/>
          <w:szCs w:val="32"/>
          <w:rtl/>
        </w:rPr>
        <w:t>.</w:t>
      </w:r>
    </w:p>
  </w:footnote>
  <w:footnote w:id="1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b/>
          <w:bCs/>
          <w:sz w:val="32"/>
          <w:szCs w:val="32"/>
          <w:rtl/>
        </w:rPr>
        <w:t>علم الكلام</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instrText xml:space="preserve"> XE "</w:instrText>
      </w:r>
      <w:r w:rsidRPr="00E44779">
        <w:rPr>
          <w:rFonts w:hint="eastAsia"/>
          <w:rtl/>
        </w:rPr>
        <w:instrText>غ</w:instrText>
      </w:r>
      <w:r w:rsidRPr="00E44779">
        <w:rPr>
          <w:rtl/>
        </w:rPr>
        <w:instrText>:</w:instrText>
      </w:r>
      <w:r w:rsidRPr="00E44779">
        <w:rPr>
          <w:rFonts w:hint="eastAsia"/>
          <w:rtl/>
        </w:rPr>
        <w:instrText>علم</w:instrText>
      </w:r>
      <w:r w:rsidRPr="00E44779">
        <w:rPr>
          <w:rtl/>
        </w:rPr>
        <w:instrText xml:space="preserve"> </w:instrText>
      </w:r>
      <w:r w:rsidRPr="00E44779">
        <w:rPr>
          <w:rFonts w:hint="eastAsia"/>
          <w:rtl/>
        </w:rPr>
        <w:instrText>الكلام</w:instrText>
      </w:r>
      <w:r w:rsidRPr="00E44779">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علم يُبحث فيه عن ذات الله عز وجل وصفاته وأحوال الممكنات من المبدأ والمعاد وقيل هو علم يُقتدر معه على إثبات العقائد الدينية بإيراد الحجج ودفع الشبه. (التعريفات 194</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والموسوعة الميسرة 2/1096)</w:t>
      </w:r>
      <w:r w:rsidRPr="00E44779">
        <w:rPr>
          <w:rFonts w:ascii="Traditional Arabic" w:hAnsi="Traditional Arabic" w:hint="cs"/>
          <w:sz w:val="32"/>
          <w:szCs w:val="32"/>
          <w:rtl/>
        </w:rPr>
        <w:t>.</w:t>
      </w:r>
    </w:p>
  </w:footnote>
  <w:footnote w:id="1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b/>
          <w:bCs/>
          <w:sz w:val="32"/>
          <w:szCs w:val="32"/>
          <w:rtl/>
        </w:rPr>
        <w:t>الحقيقة</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غ:الحقيقة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اسم لما أريد به ما وضع له. وقيل كل لفظ يبقى على موضوعه وقيل ما اصطلح الناس على التخاطب به (التعريفات 94)</w:t>
      </w:r>
      <w:r w:rsidRPr="00E44779">
        <w:rPr>
          <w:rFonts w:ascii="Traditional Arabic" w:hAnsi="Traditional Arabic" w:hint="cs"/>
          <w:sz w:val="32"/>
          <w:szCs w:val="32"/>
          <w:rtl/>
        </w:rPr>
        <w:t>.</w:t>
      </w:r>
    </w:p>
  </w:footnote>
  <w:footnote w:id="1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b/>
          <w:bCs/>
          <w:sz w:val="32"/>
          <w:szCs w:val="32"/>
          <w:rtl/>
        </w:rPr>
        <w:t>المجاز</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غ:المجاز</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عند من يقول به ما أريد به غير ما وضع له لمناسبة بينهما كتسمية الشجاع أسد (التعريفات 214)</w:t>
      </w:r>
      <w:r w:rsidRPr="00E44779">
        <w:rPr>
          <w:rFonts w:ascii="Traditional Arabic" w:hAnsi="Traditional Arabic" w:hint="cs"/>
          <w:sz w:val="32"/>
          <w:szCs w:val="32"/>
          <w:rtl/>
        </w:rPr>
        <w:t>.</w:t>
      </w:r>
    </w:p>
  </w:footnote>
  <w:footnote w:id="1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b/>
          <w:bCs/>
          <w:sz w:val="32"/>
          <w:szCs w:val="32"/>
          <w:rtl/>
        </w:rPr>
        <w:t>المتواطي</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غ:المتواطي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هو الكلي الذي يكون حصول معناه وصدقه على أفراده الذهنية الخارجية غلى السوية كالإنسان والشمس فإن الإنسان له أفراد في الخارج وصدقه عليها بالسوية والشمس لها أفراد في الذهن وصدقه عليها أيضاً بالسوية (التعريفات 210)</w:t>
      </w:r>
      <w:r w:rsidRPr="00E44779">
        <w:rPr>
          <w:rFonts w:ascii="Traditional Arabic" w:hAnsi="Traditional Arabic" w:hint="cs"/>
          <w:sz w:val="32"/>
          <w:szCs w:val="32"/>
          <w:rtl/>
        </w:rPr>
        <w:t>.</w:t>
      </w:r>
    </w:p>
  </w:footnote>
  <w:footnote w:id="199">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الفتوى الحموية(505)</w:t>
      </w:r>
      <w:r w:rsidRPr="00E44779">
        <w:rPr>
          <w:rFonts w:ascii="Traditional Arabic" w:hAnsi="Traditional Arabic" w:hint="cs"/>
          <w:sz w:val="32"/>
          <w:szCs w:val="32"/>
          <w:rtl/>
        </w:rPr>
        <w:t>.</w:t>
      </w:r>
    </w:p>
    <w:p w:rsidR="000B6447" w:rsidRPr="00E44779" w:rsidRDefault="000B6447" w:rsidP="00FE0BEC">
      <w:pPr>
        <w:pStyle w:val="af7"/>
        <w:ind w:left="456" w:hangingChars="142" w:hanging="456"/>
        <w:rPr>
          <w:rFonts w:ascii="Traditional Arabic" w:hAnsi="Traditional Arabic"/>
          <w:sz w:val="32"/>
          <w:szCs w:val="32"/>
        </w:rPr>
      </w:pPr>
      <w:r w:rsidRPr="00E44779">
        <w:rPr>
          <w:rFonts w:ascii="Traditional Arabic" w:hAnsi="Traditional Arabic"/>
          <w:b/>
          <w:bCs/>
          <w:sz w:val="32"/>
          <w:szCs w:val="32"/>
          <w:rtl/>
        </w:rPr>
        <w:t>المشترك</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غ:المشترك</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ما وضع لمعنى كثير كالعين لاشتراكه بين معاني متعددة ومختلفة (التعريفات 229)</w:t>
      </w:r>
      <w:r w:rsidRPr="00E44779">
        <w:rPr>
          <w:rFonts w:ascii="Traditional Arabic" w:hAnsi="Traditional Arabic" w:hint="cs"/>
          <w:sz w:val="32"/>
          <w:szCs w:val="32"/>
          <w:rtl/>
        </w:rPr>
        <w:t>.</w:t>
      </w:r>
    </w:p>
  </w:footnote>
  <w:footnote w:id="2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القواعد المثلى في صفات الله وأسمائه الحسنى لابن عثيمين (40)</w:t>
      </w:r>
    </w:p>
  </w:footnote>
  <w:footnote w:id="2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(7/227)</w:t>
      </w:r>
    </w:p>
  </w:footnote>
  <w:footnote w:id="2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( 6/356 )</w:t>
      </w:r>
      <w:r w:rsidRPr="00E44779">
        <w:rPr>
          <w:rFonts w:ascii="Traditional Arabic" w:hAnsi="Traditional Arabic" w:hint="cs"/>
          <w:sz w:val="32"/>
          <w:szCs w:val="32"/>
          <w:rtl/>
        </w:rPr>
        <w:t>.</w:t>
      </w:r>
    </w:p>
  </w:footnote>
  <w:footnote w:id="2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الله بن مسلم بن قتيبة</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مسلم بن قتيبة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صاحب التصانيف</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ولد سنة 213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ببغداد</w:t>
      </w:r>
      <w:r w:rsidRPr="00E44779">
        <w:rPr>
          <w:rFonts w:ascii="Traditional Arabic" w:hAnsi="Traditional Arabic" w:hint="cs"/>
          <w:sz w:val="32"/>
          <w:szCs w:val="32"/>
          <w:rtl/>
        </w:rPr>
        <w:t>،</w:t>
      </w:r>
      <w:r w:rsidRPr="00E44779">
        <w:rPr>
          <w:rFonts w:ascii="Traditional Arabic" w:hAnsi="Traditional Arabic"/>
          <w:sz w:val="32"/>
          <w:szCs w:val="32"/>
          <w:rtl/>
        </w:rPr>
        <w:t xml:space="preserve"> قال الخطيب</w:t>
      </w:r>
      <w:r w:rsidRPr="00E44779">
        <w:rPr>
          <w:rFonts w:ascii="Traditional Arabic" w:hAnsi="Traditional Arabic" w:hint="cs"/>
          <w:sz w:val="32"/>
          <w:szCs w:val="32"/>
          <w:rtl/>
        </w:rPr>
        <w:t>:</w:t>
      </w:r>
      <w:r w:rsidRPr="00E44779">
        <w:rPr>
          <w:rFonts w:ascii="Traditional Arabic" w:hAnsi="Traditional Arabic"/>
          <w:sz w:val="32"/>
          <w:szCs w:val="32"/>
          <w:rtl/>
        </w:rPr>
        <w:t xml:space="preserve"> كان ثقة عادلاً</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تصانيفه</w:t>
      </w:r>
      <w:r w:rsidRPr="00E44779">
        <w:rPr>
          <w:rFonts w:ascii="Traditional Arabic" w:hAnsi="Traditional Arabic" w:hint="cs"/>
          <w:sz w:val="32"/>
          <w:szCs w:val="32"/>
          <w:rtl/>
        </w:rPr>
        <w:t>:</w:t>
      </w:r>
      <w:r w:rsidRPr="00E44779">
        <w:rPr>
          <w:rFonts w:ascii="Traditional Arabic" w:hAnsi="Traditional Arabic"/>
          <w:sz w:val="32"/>
          <w:szCs w:val="32"/>
          <w:rtl/>
        </w:rPr>
        <w:t xml:space="preserve"> غريب القرآن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وغريب 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ومشكل القرآن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ومشكل 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وعيون الأخبار</w:t>
      </w:r>
      <w:r w:rsidRPr="00E44779">
        <w:rPr>
          <w:rFonts w:ascii="Traditional Arabic" w:hAnsi="Traditional Arabic" w:hint="cs"/>
          <w:sz w:val="32"/>
          <w:szCs w:val="32"/>
          <w:rtl/>
        </w:rPr>
        <w:t>،</w:t>
      </w:r>
      <w:r w:rsidRPr="00E44779">
        <w:rPr>
          <w:rFonts w:ascii="Traditional Arabic" w:hAnsi="Traditional Arabic"/>
          <w:sz w:val="32"/>
          <w:szCs w:val="32"/>
          <w:rtl/>
        </w:rPr>
        <w:t xml:space="preserve"> وغيرها كثير ولي قضاء الدينور توفي سنة 276</w:t>
      </w:r>
      <w:r w:rsidRPr="00E44779">
        <w:rPr>
          <w:rFonts w:ascii="Traditional Arabic" w:hAnsi="Traditional Arabic" w:hint="cs"/>
          <w:sz w:val="32"/>
          <w:szCs w:val="32"/>
          <w:rtl/>
        </w:rPr>
        <w:t xml:space="preserve">ه، </w:t>
      </w:r>
      <w:r w:rsidRPr="00E44779">
        <w:rPr>
          <w:rFonts w:ascii="Traditional Arabic" w:hAnsi="Traditional Arabic"/>
          <w:sz w:val="32"/>
          <w:szCs w:val="32"/>
          <w:rtl/>
        </w:rPr>
        <w:t>( السير للذهبي 13/296 والأعلام للزركلي 4/137)</w:t>
      </w:r>
      <w:r w:rsidRPr="00E44779">
        <w:rPr>
          <w:rFonts w:ascii="Traditional Arabic" w:hAnsi="Traditional Arabic" w:hint="cs"/>
          <w:sz w:val="32"/>
          <w:szCs w:val="32"/>
          <w:rtl/>
        </w:rPr>
        <w:t>.</w:t>
      </w:r>
    </w:p>
  </w:footnote>
  <w:footnote w:id="2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 الكبرى (6 / 470)</w:t>
      </w:r>
      <w:r w:rsidRPr="00E44779">
        <w:rPr>
          <w:rFonts w:ascii="Traditional Arabic" w:hAnsi="Traditional Arabic" w:hint="cs"/>
          <w:sz w:val="32"/>
          <w:szCs w:val="32"/>
          <w:rtl/>
        </w:rPr>
        <w:t>.</w:t>
      </w:r>
    </w:p>
  </w:footnote>
  <w:footnote w:id="2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(7/ 226)</w:t>
      </w:r>
      <w:r w:rsidRPr="00E44779">
        <w:rPr>
          <w:rFonts w:ascii="Traditional Arabic" w:hAnsi="Traditional Arabic" w:hint="cs"/>
          <w:sz w:val="32"/>
          <w:szCs w:val="32"/>
          <w:rtl/>
        </w:rPr>
        <w:t>.</w:t>
      </w:r>
    </w:p>
  </w:footnote>
  <w:footnote w:id="2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(2/297)</w:t>
      </w:r>
      <w:r w:rsidRPr="00E44779">
        <w:rPr>
          <w:rFonts w:ascii="Traditional Arabic" w:hAnsi="Traditional Arabic" w:hint="cs"/>
          <w:sz w:val="32"/>
          <w:szCs w:val="32"/>
          <w:rtl/>
        </w:rPr>
        <w:t>.</w:t>
      </w:r>
    </w:p>
  </w:footnote>
  <w:footnote w:id="207">
    <w:p w:rsidR="000B6447" w:rsidRPr="00E44779" w:rsidRDefault="000B6447" w:rsidP="006A70B2">
      <w:pPr>
        <w:pStyle w:val="af7"/>
        <w:tabs>
          <w:tab w:val="left" w:pos="5477"/>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فتاوى نور على الدرب لابن عثيمين (1/168)مختصراً </w:t>
      </w:r>
      <w:r w:rsidRPr="00E44779">
        <w:rPr>
          <w:rFonts w:ascii="Traditional Arabic" w:hAnsi="Traditional Arabic"/>
          <w:sz w:val="32"/>
          <w:szCs w:val="32"/>
          <w:rtl/>
        </w:rPr>
        <w:tab/>
      </w:r>
    </w:p>
  </w:footnote>
  <w:footnote w:id="208">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(مادة: ف ك ر)</w:t>
      </w:r>
    </w:p>
  </w:footnote>
  <w:footnote w:id="209">
    <w:p w:rsidR="000B6447" w:rsidRPr="00E44779" w:rsidRDefault="000B6447" w:rsidP="006A70B2">
      <w:pPr>
        <w:pStyle w:val="af7"/>
        <w:tabs>
          <w:tab w:val="center" w:pos="3968"/>
        </w:tabs>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التعريفات للجرجاني (63)</w:t>
      </w:r>
    </w:p>
  </w:footnote>
  <w:footnote w:id="2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(5/27) اكمال المعلم(2/465)</w:t>
      </w:r>
    </w:p>
  </w:footnote>
  <w:footnote w:id="2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محمود بن عبدالله الحسيني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الأعلام:محمود بن عبدالله الحسيني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شهاب الدين محدث مفسر اديب ولد ببغداد سنة 1217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كان مجتهداً سلفي المعتقد</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مؤلفات من اشهرها روح المعاني في التفسير توفي سنة 1270</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(الأعلام للزركلي 7/176)</w:t>
      </w:r>
      <w:r w:rsidRPr="00E44779">
        <w:rPr>
          <w:rFonts w:ascii="Traditional Arabic" w:hAnsi="Traditional Arabic" w:hint="cs"/>
          <w:sz w:val="32"/>
          <w:szCs w:val="32"/>
          <w:rtl/>
        </w:rPr>
        <w:t>.</w:t>
      </w:r>
    </w:p>
  </w:footnote>
  <w:footnote w:id="212">
    <w:p w:rsidR="000B6447" w:rsidRPr="00E44779" w:rsidRDefault="000B6447" w:rsidP="00FF32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محيي السنة أبو محمد الحسين بن مسعود بن محمد بن الفراء البغوي</w:t>
      </w:r>
      <w:r w:rsidRPr="00E44779">
        <w:rPr>
          <w:rFonts w:ascii="Traditional Arabic" w:hAnsi="Traditional Arabic"/>
          <w:sz w:val="32"/>
          <w:szCs w:val="32"/>
          <w:rtl/>
        </w:rPr>
        <w:fldChar w:fldCharType="begin"/>
      </w:r>
      <w:r w:rsidRPr="00E44779">
        <w:instrText xml:space="preserve"> XE "</w:instrText>
      </w:r>
      <w:r w:rsidRPr="00E44779">
        <w:rPr>
          <w:rFonts w:hint="eastAsia"/>
          <w:rtl/>
        </w:rPr>
        <w:instrText>فهرس</w:instrText>
      </w:r>
      <w:r w:rsidRPr="00E44779">
        <w:rPr>
          <w:rtl/>
        </w:rPr>
        <w:instrText xml:space="preserve"> </w:instrText>
      </w:r>
      <w:r w:rsidRPr="00E44779">
        <w:rPr>
          <w:rFonts w:hint="eastAsia"/>
          <w:rtl/>
        </w:rPr>
        <w:instrText>الأعلام</w:instrText>
      </w:r>
      <w:r w:rsidRPr="00E44779">
        <w:rPr>
          <w:rtl/>
        </w:rPr>
        <w:instrText>:</w:instrText>
      </w:r>
      <w:r w:rsidRPr="00E44779">
        <w:rPr>
          <w:rFonts w:hint="eastAsia"/>
          <w:rtl/>
        </w:rPr>
        <w:instrText>الحسين</w:instrText>
      </w:r>
      <w:r w:rsidRPr="00E44779">
        <w:rPr>
          <w:rtl/>
        </w:rPr>
        <w:instrText xml:space="preserve"> </w:instrText>
      </w:r>
      <w:r w:rsidRPr="00E44779">
        <w:rPr>
          <w:rFonts w:hint="eastAsia"/>
          <w:rtl/>
        </w:rPr>
        <w:instrText>بن</w:instrText>
      </w:r>
      <w:r w:rsidRPr="00E44779">
        <w:rPr>
          <w:rtl/>
        </w:rPr>
        <w:instrText xml:space="preserve"> </w:instrText>
      </w:r>
      <w:r w:rsidRPr="00E44779">
        <w:rPr>
          <w:rFonts w:hint="eastAsia"/>
          <w:rtl/>
        </w:rPr>
        <w:instrText>مسعود</w:instrText>
      </w:r>
      <w:r w:rsidRPr="00E44779">
        <w:rPr>
          <w:rtl/>
        </w:rPr>
        <w:instrText xml:space="preserve"> </w:instrText>
      </w:r>
      <w:r w:rsidRPr="00E44779">
        <w:rPr>
          <w:rFonts w:hint="eastAsia"/>
          <w:rtl/>
        </w:rPr>
        <w:instrText>بن</w:instrText>
      </w:r>
      <w:r w:rsidRPr="00E44779">
        <w:rPr>
          <w:rtl/>
        </w:rPr>
        <w:instrText xml:space="preserve"> </w:instrText>
      </w:r>
      <w:r w:rsidRPr="00E44779">
        <w:rPr>
          <w:rFonts w:hint="eastAsia"/>
          <w:rtl/>
        </w:rPr>
        <w:instrText>محمد</w:instrText>
      </w:r>
      <w:r w:rsidRPr="00E44779">
        <w:rPr>
          <w:rtl/>
        </w:rPr>
        <w:instrText xml:space="preserve"> </w:instrText>
      </w:r>
      <w:r w:rsidRPr="00E44779">
        <w:rPr>
          <w:rFonts w:hint="eastAsia"/>
          <w:rtl/>
        </w:rPr>
        <w:instrText>بن</w:instrText>
      </w:r>
      <w:r w:rsidRPr="00E44779">
        <w:rPr>
          <w:rtl/>
        </w:rPr>
        <w:instrText xml:space="preserve"> </w:instrText>
      </w:r>
      <w:r w:rsidRPr="00E44779">
        <w:rPr>
          <w:rFonts w:hint="eastAsia"/>
          <w:rtl/>
        </w:rPr>
        <w:instrText>الفراء</w:instrText>
      </w:r>
      <w:r w:rsidRPr="00E44779">
        <w:rPr>
          <w:rtl/>
        </w:rPr>
        <w:instrText xml:space="preserve"> </w:instrText>
      </w:r>
      <w:r w:rsidRPr="00E44779">
        <w:rPr>
          <w:rFonts w:hint="eastAsia"/>
          <w:rtl/>
        </w:rPr>
        <w:instrText>البغوي</w:instrText>
      </w:r>
      <w:r w:rsidRPr="00E44779">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له تصانيف نافعة منها شرح السنة و معالم التنزيل والمصابيح والجمع بين الصحيحين كان مع علمه من الزهاد وكان على منهج السلف توفي بمرو بخرسان سنة 516 وقد جاوز السبعين (السير للذهبي 19/439)</w:t>
      </w:r>
      <w:r w:rsidRPr="00E44779">
        <w:rPr>
          <w:rFonts w:ascii="Traditional Arabic" w:hAnsi="Traditional Arabic" w:hint="cs"/>
          <w:sz w:val="32"/>
          <w:szCs w:val="32"/>
          <w:rtl/>
        </w:rPr>
        <w:t>.</w:t>
      </w:r>
    </w:p>
  </w:footnote>
  <w:footnote w:id="213">
    <w:p w:rsidR="000B6447" w:rsidRPr="00E44779" w:rsidRDefault="000B6447" w:rsidP="00FF3232">
      <w:pPr>
        <w:pStyle w:val="af7"/>
        <w:spacing w:line="216" w:lineRule="auto"/>
        <w:ind w:left="511" w:hanging="511"/>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روح المعاني(14/67) مختصراً. </w:t>
      </w:r>
    </w:p>
    <w:p w:rsidR="000B6447" w:rsidRPr="00382480" w:rsidRDefault="000B6447" w:rsidP="00FF3232">
      <w:pPr>
        <w:pStyle w:val="af7"/>
        <w:spacing w:line="216" w:lineRule="auto"/>
        <w:ind w:left="511" w:hanging="511"/>
        <w:rPr>
          <w:rFonts w:ascii="Traditional Arabic" w:hAnsi="Traditional Arabic"/>
          <w:spacing w:val="-4"/>
          <w:sz w:val="30"/>
          <w:szCs w:val="30"/>
        </w:rPr>
      </w:pPr>
      <w:r w:rsidRPr="00382480">
        <w:rPr>
          <w:rFonts w:ascii="Traditional Arabic" w:hAnsi="Traditional Arabic"/>
          <w:spacing w:val="-4"/>
          <w:sz w:val="30"/>
          <w:szCs w:val="30"/>
          <w:rtl/>
        </w:rPr>
        <w:t>وحديث أُبي رواه البغوي في تفسير (4/232)</w:t>
      </w:r>
      <w:r w:rsidRPr="00382480">
        <w:rPr>
          <w:rFonts w:ascii="Traditional Arabic" w:hAnsi="Traditional Arabic" w:hint="cs"/>
          <w:spacing w:val="-4"/>
          <w:sz w:val="30"/>
          <w:szCs w:val="30"/>
          <w:rtl/>
        </w:rPr>
        <w:t>،</w:t>
      </w:r>
      <w:r w:rsidRPr="00382480">
        <w:rPr>
          <w:rFonts w:ascii="Traditional Arabic" w:hAnsi="Traditional Arabic"/>
          <w:spacing w:val="-4"/>
          <w:sz w:val="30"/>
          <w:szCs w:val="30"/>
          <w:rtl/>
        </w:rPr>
        <w:t xml:space="preserve"> وفي سنده العباس بن زفر وهو مجهول وشيخه ابو جعفر الرازي صدوق سيء الحفظ</w:t>
      </w:r>
      <w:r w:rsidRPr="00382480">
        <w:rPr>
          <w:rFonts w:ascii="Traditional Arabic" w:hAnsi="Traditional Arabic" w:hint="cs"/>
          <w:spacing w:val="-4"/>
          <w:sz w:val="30"/>
          <w:szCs w:val="30"/>
          <w:rtl/>
        </w:rPr>
        <w:t xml:space="preserve">، </w:t>
      </w:r>
      <w:r w:rsidRPr="00382480">
        <w:rPr>
          <w:rFonts w:ascii="Traditional Arabic" w:hAnsi="Traditional Arabic"/>
          <w:spacing w:val="-4"/>
          <w:sz w:val="30"/>
          <w:szCs w:val="30"/>
          <w:rtl/>
        </w:rPr>
        <w:t>(تقريب التهذيب 1/629) لكن يشهد لمعناه ما بعده</w:t>
      </w:r>
      <w:r w:rsidRPr="00382480">
        <w:rPr>
          <w:rFonts w:ascii="Traditional Arabic" w:hAnsi="Traditional Arabic" w:hint="cs"/>
          <w:spacing w:val="-4"/>
          <w:sz w:val="30"/>
          <w:szCs w:val="30"/>
          <w:rtl/>
        </w:rPr>
        <w:t>،</w:t>
      </w:r>
      <w:r w:rsidRPr="00382480">
        <w:rPr>
          <w:rFonts w:ascii="Traditional Arabic" w:hAnsi="Traditional Arabic"/>
          <w:spacing w:val="-4"/>
          <w:sz w:val="30"/>
          <w:szCs w:val="30"/>
          <w:rtl/>
        </w:rPr>
        <w:t xml:space="preserve"> وجاء بسند مقطوع إلى سفيان الثوري كل رواته موثَّقون كما ذكر ذلك محقق كتاب العظمة (العظمة 1/217)</w:t>
      </w:r>
      <w:r w:rsidRPr="00382480">
        <w:rPr>
          <w:rFonts w:ascii="Traditional Arabic" w:hAnsi="Traditional Arabic" w:hint="cs"/>
          <w:spacing w:val="-4"/>
          <w:sz w:val="30"/>
          <w:szCs w:val="30"/>
          <w:rtl/>
        </w:rPr>
        <w:t>.</w:t>
      </w:r>
    </w:p>
  </w:footnote>
  <w:footnote w:id="214">
    <w:p w:rsidR="000B6447" w:rsidRPr="00E44779" w:rsidRDefault="000B6447" w:rsidP="00FF32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العظمة لأبي الشيخ(1/210) وشرح اصول اعتقاد أهل السنة (2/580)</w:t>
      </w:r>
      <w:r w:rsidRPr="00E44779">
        <w:rPr>
          <w:rFonts w:ascii="Traditional Arabic" w:hAnsi="Traditional Arabic" w:hint="cs"/>
          <w:sz w:val="32"/>
          <w:szCs w:val="32"/>
          <w:rtl/>
        </w:rPr>
        <w:t>،</w:t>
      </w:r>
      <w:r w:rsidRPr="00E44779">
        <w:rPr>
          <w:rFonts w:ascii="Traditional Arabic" w:hAnsi="Traditional Arabic"/>
          <w:sz w:val="32"/>
          <w:szCs w:val="32"/>
          <w:rtl/>
        </w:rPr>
        <w:t xml:space="preserve"> وقال الألباني الحديث بمجموع طرقه حسن (السلسلة الصحيحة برقم 1788)</w:t>
      </w:r>
      <w:r w:rsidRPr="00E44779">
        <w:rPr>
          <w:rFonts w:ascii="Traditional Arabic" w:hAnsi="Traditional Arabic" w:hint="cs"/>
          <w:sz w:val="32"/>
          <w:szCs w:val="32"/>
          <w:rtl/>
        </w:rPr>
        <w:t>.</w:t>
      </w:r>
    </w:p>
  </w:footnote>
  <w:footnote w:id="215">
    <w:p w:rsidR="000B6447" w:rsidRPr="00E44779" w:rsidRDefault="000B6447" w:rsidP="00FF32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العظمة لأبي الشيخ (1/ 212)</w:t>
      </w:r>
      <w:r w:rsidRPr="00E44779">
        <w:rPr>
          <w:rFonts w:ascii="Traditional Arabic" w:hAnsi="Traditional Arabic" w:hint="cs"/>
          <w:sz w:val="32"/>
          <w:szCs w:val="32"/>
          <w:rtl/>
        </w:rPr>
        <w:t>،</w:t>
      </w:r>
      <w:r w:rsidRPr="00E44779">
        <w:rPr>
          <w:rFonts w:ascii="Traditional Arabic" w:hAnsi="Traditional Arabic"/>
          <w:sz w:val="32"/>
          <w:szCs w:val="32"/>
          <w:rtl/>
        </w:rPr>
        <w:t xml:space="preserve"> قال الذهبي: اسناده حسن( العرش 2/134) وقال ابن حجر موقوف وسنده جيد (الفتح: 13/468)</w:t>
      </w:r>
      <w:r w:rsidRPr="00E44779">
        <w:rPr>
          <w:rFonts w:ascii="Traditional Arabic" w:hAnsi="Traditional Arabic" w:hint="cs"/>
          <w:sz w:val="32"/>
          <w:szCs w:val="32"/>
          <w:rtl/>
        </w:rPr>
        <w:t>.</w:t>
      </w:r>
    </w:p>
  </w:footnote>
  <w:footnote w:id="216">
    <w:p w:rsidR="000B6447" w:rsidRPr="00E44779" w:rsidRDefault="000B6447" w:rsidP="00FF32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خلفة بن عمر الأَبِّي الوشتاني المالكي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خلفة بن عمر الأَبِّي الوشتاني المالكي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عالم بالحديث، من أهل تونس. ولي قضاء الجزيرة. له مصنفات منها إكمال إكمال المعلم لفوائد كتاب مسلم وشرح المدونة. توفي بتونس سنة 827 (الأعلام للزركلي 6/ 115)</w:t>
      </w:r>
    </w:p>
  </w:footnote>
  <w:footnote w:id="217">
    <w:p w:rsidR="000B6447" w:rsidRPr="00E44779" w:rsidRDefault="000B6447" w:rsidP="00FF32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 xml:space="preserve">كمال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المعلم(2/438)</w:t>
      </w:r>
    </w:p>
  </w:footnote>
  <w:footnote w:id="2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الأسماء والصفات للبيهقي (2/ 305)</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الرد على الجهمية للدارمي (66)</w:t>
      </w:r>
      <w:r w:rsidRPr="00E44779">
        <w:rPr>
          <w:rFonts w:ascii="Traditional Arabic" w:hAnsi="Traditional Arabic" w:hint="cs"/>
          <w:sz w:val="32"/>
          <w:szCs w:val="32"/>
          <w:rtl/>
        </w:rPr>
        <w:t>،</w:t>
      </w:r>
      <w:r w:rsidRPr="00E44779">
        <w:rPr>
          <w:rFonts w:ascii="Traditional Arabic" w:hAnsi="Traditional Arabic"/>
          <w:sz w:val="32"/>
          <w:szCs w:val="32"/>
          <w:rtl/>
        </w:rPr>
        <w:t xml:space="preserve"> قال الذهبي: هذا ثابت عن مالك وهو قول أهل السنة قاطبة (العلو2/954)</w:t>
      </w:r>
      <w:r w:rsidRPr="00E44779">
        <w:rPr>
          <w:rFonts w:ascii="Traditional Arabic" w:hAnsi="Traditional Arabic" w:hint="cs"/>
          <w:sz w:val="32"/>
          <w:szCs w:val="32"/>
          <w:rtl/>
        </w:rPr>
        <w:t>.</w:t>
      </w:r>
    </w:p>
  </w:footnote>
  <w:footnote w:id="2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لمعة الاعتقاد(12)</w:t>
      </w:r>
      <w:r w:rsidRPr="00E44779">
        <w:rPr>
          <w:rFonts w:ascii="Traditional Arabic" w:hAnsi="Traditional Arabic" w:hint="cs"/>
          <w:sz w:val="32"/>
          <w:szCs w:val="32"/>
          <w:rtl/>
        </w:rPr>
        <w:t>.</w:t>
      </w:r>
    </w:p>
  </w:footnote>
  <w:footnote w:id="220">
    <w:p w:rsidR="000B6447" w:rsidRPr="00382480" w:rsidRDefault="000B6447" w:rsidP="00382480">
      <w:pPr>
        <w:pStyle w:val="af7"/>
        <w:ind w:left="426" w:hangingChars="142" w:hanging="426"/>
        <w:rPr>
          <w:rFonts w:ascii="Traditional Arabic" w:hAnsi="Traditional Arabic"/>
          <w:sz w:val="30"/>
          <w:szCs w:val="30"/>
        </w:rPr>
      </w:pPr>
      <w:r w:rsidRPr="00382480">
        <w:rPr>
          <w:rFonts w:ascii="Traditional Arabic" w:hAnsi="Traditional Arabic"/>
          <w:sz w:val="30"/>
          <w:szCs w:val="30"/>
          <w:rtl/>
        </w:rPr>
        <w:t>(</w:t>
      </w:r>
      <w:r w:rsidRPr="00382480">
        <w:rPr>
          <w:rStyle w:val="af2"/>
          <w:rFonts w:ascii="Traditional Arabic" w:hAnsi="Traditional Arabic"/>
          <w:sz w:val="30"/>
          <w:szCs w:val="30"/>
          <w:vertAlign w:val="baseline"/>
        </w:rPr>
        <w:footnoteRef/>
      </w:r>
      <w:r w:rsidRPr="00382480">
        <w:rPr>
          <w:rFonts w:ascii="Traditional Arabic" w:hAnsi="Traditional Arabic"/>
          <w:sz w:val="30"/>
          <w:szCs w:val="30"/>
          <w:rtl/>
        </w:rPr>
        <w:t>) الإمام، الحافظ، أبو القاسم هبة الله بن الحسن بن منصور الطبري، الرازي، الشافعي، اللالكائي</w:t>
      </w:r>
      <w:r w:rsidRPr="00382480">
        <w:rPr>
          <w:rFonts w:ascii="Traditional Arabic" w:hAnsi="Traditional Arabic"/>
          <w:sz w:val="30"/>
          <w:szCs w:val="30"/>
          <w:rtl/>
        </w:rPr>
        <w:fldChar w:fldCharType="begin"/>
      </w:r>
      <w:r w:rsidRPr="00382480">
        <w:rPr>
          <w:rFonts w:ascii="Traditional Arabic" w:hAnsi="Traditional Arabic"/>
          <w:sz w:val="30"/>
          <w:szCs w:val="30"/>
        </w:rPr>
        <w:instrText xml:space="preserve"> XE "</w:instrText>
      </w:r>
      <w:r w:rsidRPr="00382480">
        <w:rPr>
          <w:rFonts w:ascii="Traditional Arabic" w:hAnsi="Traditional Arabic"/>
          <w:sz w:val="30"/>
          <w:szCs w:val="30"/>
          <w:rtl/>
        </w:rPr>
        <w:instrText>فهرس الأعلام:هبة الله بن الحسن بن منصور الطبري، الرازي، الشافعي، اللالكائي</w:instrText>
      </w:r>
      <w:r w:rsidRPr="00382480">
        <w:rPr>
          <w:rFonts w:ascii="Traditional Arabic" w:hAnsi="Traditional Arabic"/>
          <w:sz w:val="30"/>
          <w:szCs w:val="30"/>
        </w:rPr>
        <w:instrText xml:space="preserve">" </w:instrText>
      </w:r>
      <w:r w:rsidRPr="00382480">
        <w:rPr>
          <w:rFonts w:ascii="Traditional Arabic" w:hAnsi="Traditional Arabic"/>
          <w:sz w:val="30"/>
          <w:szCs w:val="30"/>
          <w:rtl/>
        </w:rPr>
        <w:fldChar w:fldCharType="end"/>
      </w:r>
      <w:r w:rsidRPr="00382480">
        <w:rPr>
          <w:rFonts w:ascii="Traditional Arabic" w:hAnsi="Traditional Arabic"/>
          <w:sz w:val="30"/>
          <w:szCs w:val="30"/>
          <w:rtl/>
        </w:rPr>
        <w:t>، مفيد بغداد في وقته من أئمة أهل السنة الكبار له مؤلفات بديعة منها شرح السنة وكرامات الأولياء وغيره توفي سنة 418</w:t>
      </w:r>
      <w:r w:rsidRPr="00382480">
        <w:rPr>
          <w:rFonts w:ascii="Traditional Arabic" w:hAnsi="Traditional Arabic" w:hint="cs"/>
          <w:sz w:val="30"/>
          <w:szCs w:val="30"/>
          <w:rtl/>
        </w:rPr>
        <w:t>هـ،</w:t>
      </w:r>
      <w:r w:rsidRPr="00382480">
        <w:rPr>
          <w:rFonts w:ascii="Traditional Arabic" w:hAnsi="Traditional Arabic"/>
          <w:sz w:val="30"/>
          <w:szCs w:val="30"/>
          <w:rtl/>
        </w:rPr>
        <w:t xml:space="preserve"> ( السير للذهبي 17/ 419</w:t>
      </w:r>
      <w:r w:rsidRPr="00382480">
        <w:rPr>
          <w:rFonts w:ascii="Traditional Arabic" w:hAnsi="Traditional Arabic" w:hint="cs"/>
          <w:sz w:val="30"/>
          <w:szCs w:val="30"/>
          <w:rtl/>
        </w:rPr>
        <w:t>،</w:t>
      </w:r>
      <w:r w:rsidRPr="00382480">
        <w:rPr>
          <w:rFonts w:ascii="Traditional Arabic" w:hAnsi="Traditional Arabic"/>
          <w:sz w:val="30"/>
          <w:szCs w:val="30"/>
          <w:rtl/>
        </w:rPr>
        <w:t xml:space="preserve"> وال</w:t>
      </w:r>
      <w:r w:rsidRPr="00382480">
        <w:rPr>
          <w:rFonts w:ascii="Traditional Arabic" w:hAnsi="Traditional Arabic" w:hint="cs"/>
          <w:sz w:val="30"/>
          <w:szCs w:val="30"/>
          <w:rtl/>
        </w:rPr>
        <w:t>أ</w:t>
      </w:r>
      <w:r w:rsidRPr="00382480">
        <w:rPr>
          <w:rFonts w:ascii="Traditional Arabic" w:hAnsi="Traditional Arabic"/>
          <w:sz w:val="30"/>
          <w:szCs w:val="30"/>
          <w:rtl/>
        </w:rPr>
        <w:t>علام للزركلي 8/71)</w:t>
      </w:r>
      <w:r w:rsidRPr="00382480">
        <w:rPr>
          <w:rFonts w:ascii="Traditional Arabic" w:hAnsi="Traditional Arabic" w:hint="cs"/>
          <w:sz w:val="30"/>
          <w:szCs w:val="30"/>
          <w:rtl/>
        </w:rPr>
        <w:t>.</w:t>
      </w:r>
    </w:p>
  </w:footnote>
  <w:footnote w:id="2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الله بن محمد بن جعفر بن حيان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محمد بن جعفر بن حيان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الحافظ، كنيته أبو محمد، ولقبه أبو الشيخ، ولد سنة 274ه له مصنفات من أشهرها كتاب العظمة والسنن وثواب الاعمال وله كتب في التفسير والاحكام كان كثير العبادة  وتوفي سنة 369هـ (السير للذهبي 16/276)</w:t>
      </w:r>
      <w:r w:rsidRPr="00E44779">
        <w:rPr>
          <w:rFonts w:ascii="Traditional Arabic" w:hAnsi="Traditional Arabic" w:hint="cs"/>
          <w:sz w:val="32"/>
          <w:szCs w:val="32"/>
          <w:rtl/>
        </w:rPr>
        <w:t>.</w:t>
      </w:r>
    </w:p>
  </w:footnote>
  <w:footnote w:id="2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أصول أهل السنة (2/579) العظمة لأبي الشيخ(1/209)</w:t>
      </w:r>
      <w:r w:rsidRPr="00E44779">
        <w:rPr>
          <w:rFonts w:ascii="Traditional Arabic" w:hAnsi="Traditional Arabic" w:hint="cs"/>
          <w:sz w:val="32"/>
          <w:szCs w:val="32"/>
          <w:rtl/>
        </w:rPr>
        <w:t>.</w:t>
      </w:r>
    </w:p>
  </w:footnote>
  <w:footnote w:id="2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البخاري(7296) صحيح مسلم(343)</w:t>
      </w:r>
      <w:r w:rsidRPr="00E44779">
        <w:rPr>
          <w:rFonts w:ascii="Traditional Arabic" w:hAnsi="Traditional Arabic" w:hint="cs"/>
          <w:sz w:val="32"/>
          <w:szCs w:val="32"/>
          <w:rtl/>
        </w:rPr>
        <w:t>.</w:t>
      </w:r>
    </w:p>
  </w:footnote>
  <w:footnote w:id="2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ينظر تفسير ابن عطية(392و2011) ومجموع فتاوى شيخ الإسلام(4/39) وتفسير سورة البقرة ل</w:t>
      </w:r>
      <w:r w:rsidRPr="00E44779">
        <w:rPr>
          <w:rFonts w:ascii="Traditional Arabic" w:hAnsi="Traditional Arabic" w:hint="cs"/>
          <w:sz w:val="32"/>
          <w:szCs w:val="32"/>
          <w:rtl/>
        </w:rPr>
        <w:t>ا</w:t>
      </w:r>
      <w:r w:rsidRPr="00E44779">
        <w:rPr>
          <w:rFonts w:ascii="Traditional Arabic" w:hAnsi="Traditional Arabic"/>
          <w:sz w:val="32"/>
          <w:szCs w:val="32"/>
          <w:rtl/>
        </w:rPr>
        <w:t>بن عثيمين(3/336) شرح لمعة الاعتقاد للفوزان(90)</w:t>
      </w:r>
      <w:r w:rsidRPr="00E44779">
        <w:rPr>
          <w:rFonts w:ascii="Traditional Arabic" w:hAnsi="Traditional Arabic" w:hint="cs"/>
          <w:sz w:val="32"/>
          <w:szCs w:val="32"/>
          <w:rtl/>
        </w:rPr>
        <w:t>.</w:t>
      </w:r>
    </w:p>
  </w:footnote>
  <w:footnote w:id="2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 لابن أبي العز (73)</w:t>
      </w:r>
      <w:r w:rsidRPr="00E44779">
        <w:rPr>
          <w:rFonts w:ascii="Traditional Arabic" w:hAnsi="Traditional Arabic" w:hint="cs"/>
          <w:sz w:val="32"/>
          <w:szCs w:val="32"/>
          <w:rtl/>
        </w:rPr>
        <w:t>.</w:t>
      </w:r>
    </w:p>
  </w:footnote>
  <w:footnote w:id="2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بيان العلم</w:t>
      </w:r>
      <w:r w:rsidRPr="00E44779">
        <w:rPr>
          <w:rFonts w:ascii="Traditional Arabic" w:hAnsi="Traditional Arabic" w:hint="cs"/>
          <w:sz w:val="32"/>
          <w:szCs w:val="32"/>
          <w:rtl/>
        </w:rPr>
        <w:t xml:space="preserve"> </w:t>
      </w:r>
      <w:r w:rsidRPr="00E44779">
        <w:rPr>
          <w:rFonts w:ascii="Traditional Arabic" w:hAnsi="Traditional Arabic"/>
          <w:sz w:val="32"/>
          <w:szCs w:val="32"/>
          <w:rtl/>
        </w:rPr>
        <w:t>(363)</w:t>
      </w:r>
      <w:r w:rsidRPr="00E44779">
        <w:rPr>
          <w:rFonts w:ascii="Traditional Arabic" w:hAnsi="Traditional Arabic" w:hint="cs"/>
          <w:sz w:val="32"/>
          <w:szCs w:val="32"/>
          <w:rtl/>
        </w:rPr>
        <w:t>.</w:t>
      </w:r>
    </w:p>
  </w:footnote>
  <w:footnote w:id="2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نجم الدّين أبو العبّاس أحمد بن عبد الرحمن بن محمد بن قدامة المقدسي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عبد الرحمن بن محمد بن قدامة المقدسي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الصّالحي الحنبلي</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ولد في سنة 651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وتفقه على والده</w:t>
      </w:r>
      <w:r w:rsidRPr="00E44779">
        <w:rPr>
          <w:rFonts w:ascii="Traditional Arabic" w:hAnsi="Traditional Arabic" w:hint="cs"/>
          <w:sz w:val="32"/>
          <w:szCs w:val="32"/>
          <w:rtl/>
        </w:rPr>
        <w:t>،</w:t>
      </w:r>
      <w:r w:rsidRPr="00E44779">
        <w:rPr>
          <w:rFonts w:ascii="Traditional Arabic" w:hAnsi="Traditional Arabic"/>
          <w:sz w:val="32"/>
          <w:szCs w:val="32"/>
          <w:rtl/>
        </w:rPr>
        <w:t xml:space="preserve"> قال البرزالي: كان شيخ الحنابلة. وكان فقيها فاضلا، سريع الحفظ، جيد الفهم، كبير المكارم، شهما، شجاعا. ولي القضاء ولم يبلغ ثلاثين سنة، فقام به أتم قيام توفي سنة 689 (شذرات الذهب 7/ 712)</w:t>
      </w:r>
      <w:r w:rsidRPr="00E44779">
        <w:rPr>
          <w:rFonts w:ascii="Traditional Arabic" w:hAnsi="Traditional Arabic" w:hint="cs"/>
          <w:sz w:val="32"/>
          <w:szCs w:val="32"/>
          <w:rtl/>
        </w:rPr>
        <w:t>.</w:t>
      </w:r>
    </w:p>
  </w:footnote>
  <w:footnote w:id="2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مختصر منهاج القاصدين(407)</w:t>
      </w:r>
      <w:r w:rsidRPr="00E44779">
        <w:rPr>
          <w:rFonts w:ascii="Traditional Arabic" w:hAnsi="Traditional Arabic" w:hint="cs"/>
          <w:sz w:val="32"/>
          <w:szCs w:val="32"/>
          <w:rtl/>
        </w:rPr>
        <w:t>.</w:t>
      </w:r>
    </w:p>
  </w:footnote>
  <w:footnote w:id="2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الكليات للكفوي (752) القواعد المثلى ( </w:t>
      </w:r>
      <w:r>
        <w:rPr>
          <w:rFonts w:ascii="Traditional Arabic" w:hAnsi="Traditional Arabic" w:hint="cs"/>
          <w:sz w:val="32"/>
          <w:szCs w:val="32"/>
          <w:rtl/>
        </w:rPr>
        <w:t>27</w:t>
      </w:r>
      <w:r w:rsidRPr="00E44779">
        <w:rPr>
          <w:rFonts w:ascii="Traditional Arabic" w:hAnsi="Traditional Arabic"/>
          <w:sz w:val="32"/>
          <w:szCs w:val="32"/>
          <w:rtl/>
        </w:rPr>
        <w:t>)</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p>
  </w:footnote>
  <w:footnote w:id="2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المصباح(ش ك ل)</w:t>
      </w:r>
      <w:r w:rsidRPr="00E44779">
        <w:rPr>
          <w:rFonts w:ascii="Traditional Arabic" w:hAnsi="Traditional Arabic" w:hint="cs"/>
          <w:sz w:val="32"/>
          <w:szCs w:val="32"/>
          <w:rtl/>
        </w:rPr>
        <w:t>.</w:t>
      </w:r>
    </w:p>
  </w:footnote>
  <w:footnote w:id="2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شرح مسلم (5/27) اكمال المعلم(2/465)</w:t>
      </w:r>
      <w:r w:rsidRPr="00E44779">
        <w:rPr>
          <w:rFonts w:ascii="Traditional Arabic" w:hAnsi="Traditional Arabic" w:hint="cs"/>
          <w:sz w:val="32"/>
          <w:szCs w:val="32"/>
          <w:rtl/>
        </w:rPr>
        <w:t>.</w:t>
      </w:r>
    </w:p>
  </w:footnote>
  <w:footnote w:id="2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ابن عطية(1662)</w:t>
      </w:r>
      <w:r w:rsidRPr="00E44779">
        <w:rPr>
          <w:rFonts w:ascii="Traditional Arabic" w:hAnsi="Traditional Arabic" w:hint="cs"/>
          <w:sz w:val="32"/>
          <w:szCs w:val="32"/>
          <w:rtl/>
        </w:rPr>
        <w:t>.</w:t>
      </w:r>
    </w:p>
  </w:footnote>
  <w:footnote w:id="2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تفسير السمعاني (3/ 189)</w:t>
      </w:r>
      <w:r w:rsidRPr="00E44779">
        <w:rPr>
          <w:rFonts w:ascii="Traditional Arabic" w:hAnsi="Traditional Arabic" w:hint="cs"/>
          <w:sz w:val="32"/>
          <w:szCs w:val="32"/>
          <w:rtl/>
        </w:rPr>
        <w:t>.</w:t>
      </w:r>
    </w:p>
  </w:footnote>
  <w:footnote w:id="2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الطبري(9/139)</w:t>
      </w:r>
      <w:r w:rsidRPr="00E44779">
        <w:rPr>
          <w:rFonts w:ascii="Traditional Arabic" w:hAnsi="Traditional Arabic" w:hint="cs"/>
          <w:sz w:val="32"/>
          <w:szCs w:val="32"/>
          <w:rtl/>
        </w:rPr>
        <w:t>.</w:t>
      </w:r>
    </w:p>
  </w:footnote>
  <w:footnote w:id="2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عبيدالله بن عبدالكريم بن يزيد بن فروخ محدث الري</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الأعلام:عبيدالله بن عبدالكريم بن يزيد بن فروخ محدث الري (أبو زرعة)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بعد نيف ومئتين قال ابن أبي شيبة ما رأيت أحفظ من أبي زرعة كان فقيهاً ورعاً من الحفاظ حتى قيل كل حديث لا يعرفه أبو زرعة فليس بحديث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بالري سنة 260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13/65 والأعلام للزركلي 4/194)</w:t>
      </w:r>
      <w:r w:rsidRPr="00E44779">
        <w:rPr>
          <w:rFonts w:ascii="Traditional Arabic" w:hAnsi="Traditional Arabic" w:hint="cs"/>
          <w:sz w:val="32"/>
          <w:szCs w:val="32"/>
          <w:rtl/>
        </w:rPr>
        <w:t>.</w:t>
      </w:r>
    </w:p>
  </w:footnote>
  <w:footnote w:id="2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محمد بن ادريس بن المنذر</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ادريس بن المنذر (أبو حاتم)</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سنة195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كان من بحور العلم برع في المتن والإسناد من طبقة البخاري قال ابن القطان ما رأيت أجمع ولا أفضل من أبي حاتم توفي سنة 277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13/247)</w:t>
      </w:r>
      <w:r w:rsidRPr="00E44779">
        <w:rPr>
          <w:rFonts w:ascii="Traditional Arabic" w:hAnsi="Traditional Arabic" w:hint="cs"/>
          <w:sz w:val="32"/>
          <w:szCs w:val="32"/>
          <w:rtl/>
        </w:rPr>
        <w:t>.</w:t>
      </w:r>
    </w:p>
  </w:footnote>
  <w:footnote w:id="2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أصول اعتقاد أهل السنة(1/198)</w:t>
      </w:r>
      <w:r w:rsidRPr="00E44779">
        <w:rPr>
          <w:rFonts w:ascii="Traditional Arabic" w:hAnsi="Traditional Arabic" w:hint="cs"/>
          <w:sz w:val="32"/>
          <w:szCs w:val="32"/>
          <w:rtl/>
        </w:rPr>
        <w:t>.</w:t>
      </w:r>
    </w:p>
  </w:footnote>
  <w:footnote w:id="2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النبوية (2/ 639)</w:t>
      </w:r>
      <w:r w:rsidRPr="00E44779">
        <w:rPr>
          <w:rFonts w:ascii="Traditional Arabic" w:hAnsi="Traditional Arabic" w:hint="cs"/>
          <w:sz w:val="32"/>
          <w:szCs w:val="32"/>
          <w:rtl/>
        </w:rPr>
        <w:t>.</w:t>
      </w:r>
    </w:p>
  </w:footnote>
  <w:footnote w:id="2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إسماعيل بن إسحاق، أبو الحسن، من نسل الصحابي أبي موسى الأشعري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إسماعيل بن إسحاق، أبو الحسن، الأشعري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مؤسس مذهب الأشاعرة. كان من أئمة المتكلمين. شديد الذكاء ولد في البصرة سنة260 وتلقى مذهب المعتزلة وتقدم فيهم ثم رجع وجاهر بخلافهم قال الذهبي وقفت على كتب له يقرر فيها منهج السلف الصالح في الصفات وتوفي ببغداد سنة 324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وقيل سنة300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له مصنفات كثيرة</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إمامة الصدّيق</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ومقالات الإسلاميين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والإبانة عن أصول الديانة</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(السير للذهبي 15/85 والأعلام للزركلي 4/ 263)</w:t>
      </w:r>
      <w:r w:rsidRPr="00E44779">
        <w:rPr>
          <w:rFonts w:ascii="Traditional Arabic" w:hAnsi="Traditional Arabic" w:hint="cs"/>
          <w:sz w:val="32"/>
          <w:szCs w:val="32"/>
          <w:rtl/>
        </w:rPr>
        <w:t>.</w:t>
      </w:r>
    </w:p>
  </w:footnote>
  <w:footnote w:id="2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رسالة إلى أهل الثغر(236)</w:t>
      </w:r>
    </w:p>
  </w:footnote>
  <w:footnote w:id="2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جامع بيان العلم(363) </w:t>
      </w:r>
    </w:p>
  </w:footnote>
  <w:footnote w:id="2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التمهيد(7/243)</w:t>
      </w:r>
    </w:p>
  </w:footnote>
  <w:footnote w:id="2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تقي الدين الإمام الحافظ عبد الغني بن عبدالواحد بن علي بن سرور المقدسي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الغني بن عبدالواحد بن علي بن سرور المقدسي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بقرية قرب نابلس سنة 541 كان كريما كثير العبادة برز في الحديث حتى صار من كبار المحدثين له تصانيف كثيرة بديعه منها عمدة الأحكام  وكتاب الكمال في اسماء الرجال والاقتصاد في الاعتقاد توفي بمصر سنة 600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21/443 والاعلام للزركلي 4/34)</w:t>
      </w:r>
      <w:r w:rsidRPr="00E44779">
        <w:rPr>
          <w:rFonts w:ascii="Traditional Arabic" w:hAnsi="Traditional Arabic" w:hint="cs"/>
          <w:sz w:val="32"/>
          <w:szCs w:val="32"/>
          <w:rtl/>
        </w:rPr>
        <w:t>.</w:t>
      </w:r>
    </w:p>
  </w:footnote>
  <w:footnote w:id="24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الاقتصاد في الاعتقاد(78)</w:t>
      </w:r>
    </w:p>
  </w:footnote>
  <w:footnote w:id="2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النبوية (2/ 110)</w:t>
      </w:r>
    </w:p>
  </w:footnote>
  <w:footnote w:id="2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أبو حنيفة النعمان بن ثابت التيمي مولاهم فقيه الملة عالم العراق ولد سنة ثمانين ورأى أنس بن مالك لما قدم الكوفة عني بطلب الآثار وارتحل في ذلك</w:t>
      </w:r>
      <w:r w:rsidRPr="00E44779">
        <w:rPr>
          <w:rFonts w:ascii="Traditional Arabic" w:hAnsi="Traditional Arabic" w:hint="cs"/>
          <w:sz w:val="32"/>
          <w:szCs w:val="32"/>
          <w:rtl/>
        </w:rPr>
        <w:t>،</w:t>
      </w:r>
      <w:r w:rsidRPr="00E44779">
        <w:rPr>
          <w:rFonts w:ascii="Traditional Arabic" w:hAnsi="Traditional Arabic"/>
          <w:sz w:val="32"/>
          <w:szCs w:val="32"/>
          <w:rtl/>
        </w:rPr>
        <w:t xml:space="preserve"> وأما الفقه فإليه المنتهى والناس عيال عليه في ذلك كان ذا عبادة وقيام لليل</w:t>
      </w:r>
      <w:r w:rsidRPr="00E44779">
        <w:rPr>
          <w:rFonts w:ascii="Traditional Arabic" w:hAnsi="Traditional Arabic" w:hint="cs"/>
          <w:sz w:val="32"/>
          <w:szCs w:val="32"/>
          <w:rtl/>
        </w:rPr>
        <w:t>،</w:t>
      </w:r>
      <w:r w:rsidRPr="00E44779">
        <w:rPr>
          <w:rFonts w:ascii="Traditional Arabic" w:hAnsi="Traditional Arabic"/>
          <w:sz w:val="32"/>
          <w:szCs w:val="32"/>
          <w:rtl/>
        </w:rPr>
        <w:t xml:space="preserve"> طلبه المنصور للقضاء فامتنع. وإليه ينسب المذهب الحنفي</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150</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(السير للذهبي 6/390)</w:t>
      </w:r>
      <w:r w:rsidRPr="00E44779">
        <w:rPr>
          <w:rFonts w:ascii="Traditional Arabic" w:hAnsi="Traditional Arabic" w:hint="cs"/>
          <w:sz w:val="32"/>
          <w:szCs w:val="32"/>
          <w:rtl/>
        </w:rPr>
        <w:t>.</w:t>
      </w:r>
    </w:p>
  </w:footnote>
  <w:footnote w:id="2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(2/522)</w:t>
      </w:r>
      <w:r w:rsidRPr="00E44779">
        <w:rPr>
          <w:rFonts w:ascii="Traditional Arabic" w:hAnsi="Traditional Arabic" w:hint="cs"/>
          <w:sz w:val="32"/>
          <w:szCs w:val="32"/>
          <w:rtl/>
        </w:rPr>
        <w:t>.</w:t>
      </w:r>
    </w:p>
  </w:footnote>
  <w:footnote w:id="2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 (3/17)</w:t>
      </w:r>
    </w:p>
  </w:footnote>
  <w:footnote w:id="2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انظر شرح الطحاوية لابن أبي العز(156) مجموع فتاوى بن عثيمين (1/225) الهداية الربانية للراجحي (1/239) </w:t>
      </w:r>
    </w:p>
  </w:footnote>
  <w:footnote w:id="2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النسائي (1306) وصححه الألباني(صحيح سنن النسائي 1/419)</w:t>
      </w:r>
    </w:p>
  </w:footnote>
  <w:footnote w:id="2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(443)</w:t>
      </w:r>
    </w:p>
  </w:footnote>
  <w:footnote w:id="2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(806)</w:t>
      </w:r>
    </w:p>
  </w:footnote>
  <w:footnote w:id="2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سلطان بن محمد نور الدين الملا الهروي القاري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سلطان بن محمد نور الدين الملا الهروي القاري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فقيه حنفي له مصنفات كثيرة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تفسير القرآن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مشكاة المصابيح</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مشكلات الموطأ</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الأربعين النووية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بمكة سنة 1014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(الأعلام5/12)</w:t>
      </w:r>
      <w:r w:rsidRPr="00E44779">
        <w:rPr>
          <w:rFonts w:ascii="Traditional Arabic" w:hAnsi="Traditional Arabic" w:hint="cs"/>
          <w:sz w:val="32"/>
          <w:szCs w:val="32"/>
          <w:rtl/>
        </w:rPr>
        <w:t>.</w:t>
      </w:r>
    </w:p>
  </w:footnote>
  <w:footnote w:id="2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منح الروض الأزهر للملا علي القاري (353)</w:t>
      </w:r>
      <w:r w:rsidRPr="00E44779">
        <w:rPr>
          <w:rFonts w:ascii="Traditional Arabic" w:hAnsi="Traditional Arabic" w:hint="cs"/>
          <w:sz w:val="32"/>
          <w:szCs w:val="32"/>
          <w:rtl/>
        </w:rPr>
        <w:t>.</w:t>
      </w:r>
    </w:p>
  </w:footnote>
  <w:footnote w:id="2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(7/252)</w:t>
      </w:r>
      <w:r w:rsidRPr="00E44779">
        <w:rPr>
          <w:rFonts w:ascii="Traditional Arabic" w:hAnsi="Traditional Arabic" w:hint="cs"/>
          <w:sz w:val="32"/>
          <w:szCs w:val="32"/>
          <w:rtl/>
        </w:rPr>
        <w:t>.</w:t>
      </w:r>
    </w:p>
  </w:footnote>
  <w:footnote w:id="256">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(6/136)</w:t>
      </w:r>
      <w:r w:rsidRPr="00E44779">
        <w:rPr>
          <w:rFonts w:ascii="Traditional Arabic" w:hAnsi="Traditional Arabic" w:hint="cs"/>
          <w:sz w:val="32"/>
          <w:szCs w:val="32"/>
          <w:rtl/>
        </w:rPr>
        <w:t>.</w:t>
      </w:r>
    </w:p>
  </w:footnote>
  <w:footnote w:id="2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عبد الله محمد بن أحمد بن أبي بكر الأنصاري الخزرجي الأندلسي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بن أبي بكر الأنصاري الخزرجي الأندلسي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كبار المفسرين صالح ورع متعبد من أهل قرطبة ثم رحل إلى مصر وتوفي بها سنة 671 له مصنفات بديعة منها الجامع لأحكام القرآن والأسنى بشرح الأسماء الحسنى والتذكرة بأحوال الموتى وأحوال الآخرة (شذرات الذهب 7/584 والأعلام للزركلي 5/322)</w:t>
      </w:r>
    </w:p>
  </w:footnote>
  <w:footnote w:id="2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للقرطبي (8/483)</w:t>
      </w:r>
    </w:p>
  </w:footnote>
  <w:footnote w:id="2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اضواء البيان(2/391) والحديث أخرجه مسلم في صحيحه(7356)</w:t>
      </w:r>
    </w:p>
  </w:footnote>
  <w:footnote w:id="2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اللغوي المحدث أبو الحسين أحمد بن فارس بن زكريا القزويني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فارس بن زكريا القزويني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المالكي نزيل همذان ولد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329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صاحب كتاب المجمل وله كتاب معجم مقايس اللغة وغيرها تتلمذ عليه الصاحب بن عباد والبديع الهمذاني وغيرهم من أعيان البيان</w:t>
      </w:r>
      <w:r w:rsidRPr="00E44779">
        <w:rPr>
          <w:rFonts w:ascii="Traditional Arabic" w:hAnsi="Traditional Arabic" w:hint="cs"/>
          <w:sz w:val="32"/>
          <w:szCs w:val="32"/>
          <w:rtl/>
        </w:rPr>
        <w:t>،</w:t>
      </w:r>
      <w:r w:rsidRPr="00E44779">
        <w:rPr>
          <w:rFonts w:ascii="Traditional Arabic" w:hAnsi="Traditional Arabic"/>
          <w:sz w:val="32"/>
          <w:szCs w:val="32"/>
          <w:rtl/>
        </w:rPr>
        <w:t xml:space="preserve"> كان رأساً في الأدب بصيراً بفقه مالك مناظراً متكلماً جمع إتقان العلم. توفي بالري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395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17/103 والأعلام للزركلي 1/193)</w:t>
      </w:r>
      <w:r w:rsidRPr="00E44779">
        <w:rPr>
          <w:rFonts w:ascii="Traditional Arabic" w:hAnsi="Traditional Arabic" w:hint="cs"/>
          <w:sz w:val="32"/>
          <w:szCs w:val="32"/>
          <w:rtl/>
        </w:rPr>
        <w:t>.</w:t>
      </w:r>
    </w:p>
  </w:footnote>
  <w:footnote w:id="2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معجم مقاييس اللغة مادة (كلم 5/131)</w:t>
      </w:r>
      <w:r w:rsidRPr="00E44779">
        <w:rPr>
          <w:rFonts w:ascii="Traditional Arabic" w:hAnsi="Traditional Arabic" w:hint="cs"/>
          <w:sz w:val="32"/>
          <w:szCs w:val="32"/>
          <w:rtl/>
        </w:rPr>
        <w:t>.</w:t>
      </w:r>
    </w:p>
  </w:footnote>
  <w:footnote w:id="2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مكرم بن علي أبو الفضل جمال الدين بن منظور الأنصاري الأفريقي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مكرم بن علي أبو الفضل جمال الدين بن منظور الأنصاري الأفريقي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الإمام اللغوي الحجة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ولد بمصر سنة 630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ولي قضاء طرابلس</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مصنفات</w:t>
      </w:r>
      <w:r w:rsidRPr="00E44779">
        <w:rPr>
          <w:rFonts w:ascii="Traditional Arabic" w:hAnsi="Traditional Arabic" w:hint="cs"/>
          <w:sz w:val="32"/>
          <w:szCs w:val="32"/>
          <w:rtl/>
        </w:rPr>
        <w:t>:</w:t>
      </w:r>
      <w:r w:rsidRPr="00E44779">
        <w:rPr>
          <w:rFonts w:ascii="Traditional Arabic" w:hAnsi="Traditional Arabic"/>
          <w:sz w:val="32"/>
          <w:szCs w:val="32"/>
          <w:rtl/>
        </w:rPr>
        <w:t xml:space="preserve"> أشهرها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لسان العرب</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ومختصر تاريخ دمشق لابن عساكر</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ومختصر كتاب الحيوان للجاحظ</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وله شعر رقيق توفي سنة 711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في مصر وعمره 82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(شذرات الذهب8/49 والأعلام للزركلي 7/108)</w:t>
      </w:r>
      <w:r w:rsidRPr="00E44779">
        <w:rPr>
          <w:rFonts w:ascii="Traditional Arabic" w:hAnsi="Traditional Arabic" w:hint="cs"/>
          <w:sz w:val="32"/>
          <w:szCs w:val="32"/>
          <w:rtl/>
        </w:rPr>
        <w:t>.</w:t>
      </w:r>
    </w:p>
  </w:footnote>
  <w:footnote w:id="2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لسان العرب مادة( كلم 8/427)</w:t>
      </w:r>
      <w:r w:rsidRPr="00E44779">
        <w:rPr>
          <w:rFonts w:ascii="Traditional Arabic" w:hAnsi="Traditional Arabic" w:hint="cs"/>
          <w:sz w:val="32"/>
          <w:szCs w:val="32"/>
          <w:rtl/>
        </w:rPr>
        <w:t>.</w:t>
      </w:r>
    </w:p>
  </w:footnote>
  <w:footnote w:id="2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مسلم (3/56)</w:t>
      </w:r>
    </w:p>
  </w:footnote>
  <w:footnote w:id="2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(12/584)</w:t>
      </w:r>
    </w:p>
  </w:footnote>
  <w:footnote w:id="2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(4712) صحيح مسلم (480)</w:t>
      </w:r>
      <w:r w:rsidRPr="00E44779">
        <w:rPr>
          <w:rFonts w:ascii="Traditional Arabic" w:hAnsi="Traditional Arabic" w:hint="cs"/>
          <w:sz w:val="32"/>
          <w:szCs w:val="32"/>
          <w:rtl/>
        </w:rPr>
        <w:t>.</w:t>
      </w:r>
    </w:p>
  </w:footnote>
  <w:footnote w:id="2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(4738)</w:t>
      </w:r>
      <w:r w:rsidRPr="00E44779">
        <w:rPr>
          <w:rFonts w:ascii="Traditional Arabic" w:hAnsi="Traditional Arabic" w:hint="cs"/>
          <w:sz w:val="32"/>
          <w:szCs w:val="32"/>
          <w:rtl/>
        </w:rPr>
        <w:t>.</w:t>
      </w:r>
    </w:p>
  </w:footnote>
  <w:footnote w:id="2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المحدث أبو بكر محمد بن الحسين بن عبد الله البغدادي الآجري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الحسين بن عبد الله البغدادي الآجري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صاحب المؤلفات النافعة منها الشريعة والرؤية والغرباء وآداب العلماء كان صدوقاً خيرا عابداً صاحب سنة و إتباع توفي بمكة سنة360(السير للذهبي 16/133)</w:t>
      </w:r>
      <w:r w:rsidRPr="00E44779">
        <w:rPr>
          <w:rFonts w:ascii="Traditional Arabic" w:hAnsi="Traditional Arabic" w:hint="cs"/>
          <w:sz w:val="32"/>
          <w:szCs w:val="32"/>
          <w:rtl/>
        </w:rPr>
        <w:t>.</w:t>
      </w:r>
    </w:p>
  </w:footnote>
  <w:footnote w:id="2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الشريعة (1/663)</w:t>
      </w:r>
      <w:r w:rsidRPr="00E44779">
        <w:rPr>
          <w:rFonts w:ascii="Traditional Arabic" w:hAnsi="Traditional Arabic" w:hint="cs"/>
          <w:sz w:val="32"/>
          <w:szCs w:val="32"/>
          <w:rtl/>
        </w:rPr>
        <w:t>.</w:t>
      </w:r>
    </w:p>
  </w:footnote>
  <w:footnote w:id="2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العابد الفقيه المحدث شيخ العراق أبو عبد الله عبيد الله بن محمد بن محمد بن حمدان العكبري الحنبلي بن بطة</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الأعلام:عبيد الله بن محمد بن محمد بن حمدان العكبري الحنبلي بن بطة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مصنف كتاب الإبانة ولد سنة 304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كان آمراً بالمعروف ناهياً عن المنكر توفي سنة 387 (السير 16/529)</w:t>
      </w:r>
      <w:r w:rsidRPr="00E44779">
        <w:rPr>
          <w:rFonts w:ascii="Traditional Arabic" w:hAnsi="Traditional Arabic" w:hint="cs"/>
          <w:sz w:val="32"/>
          <w:szCs w:val="32"/>
          <w:rtl/>
        </w:rPr>
        <w:t>.</w:t>
      </w:r>
    </w:p>
  </w:footnote>
  <w:footnote w:id="27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الإبانة (2/301)</w:t>
      </w:r>
    </w:p>
  </w:footnote>
  <w:footnote w:id="2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محمد علي بن احمد بن سعيد بن حزم الأندلسي القرطبي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احمد بن سعيد بن حزم الأندلسي القرطبي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الوزير الظاهري صاحب التصانيف ولد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384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نشأ في تنعم ورفاهية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ورزق ذكاءً مفرطاً تفقه أولاً للشافعي ثم أداه اجتهاده إلى القول بنفي القياس والأخذ بظواهر النصوص له عناية بالأحاديث و الآثار والأدب</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شعر مليح</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أشهر مصنفاته</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المحلى شرح المجلى</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والفصل في الملل والنحل</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والأحكام لأصول الأحكام</w:t>
      </w:r>
      <w:r w:rsidRPr="00E44779">
        <w:rPr>
          <w:rFonts w:ascii="Traditional Arabic" w:hAnsi="Traditional Arabic" w:hint="cs"/>
          <w:sz w:val="32"/>
          <w:szCs w:val="32"/>
          <w:rtl/>
        </w:rPr>
        <w:t>،</w:t>
      </w:r>
      <w:r w:rsidRPr="00E44779">
        <w:rPr>
          <w:rFonts w:ascii="Traditional Arabic" w:hAnsi="Traditional Arabic"/>
          <w:sz w:val="32"/>
          <w:szCs w:val="32"/>
          <w:rtl/>
        </w:rPr>
        <w:t xml:space="preserve"> وغيرها كثير كان فيه شدة على المخالف</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456</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(السير للذهبي 18/184)</w:t>
      </w:r>
      <w:r w:rsidRPr="00E44779">
        <w:rPr>
          <w:rFonts w:ascii="Traditional Arabic" w:hAnsi="Traditional Arabic" w:hint="cs"/>
          <w:sz w:val="32"/>
          <w:szCs w:val="32"/>
          <w:rtl/>
        </w:rPr>
        <w:t>.</w:t>
      </w:r>
    </w:p>
  </w:footnote>
  <w:footnote w:id="2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في الملل و النحل (2/49)</w:t>
      </w:r>
      <w:r w:rsidRPr="00E44779">
        <w:rPr>
          <w:rFonts w:ascii="Traditional Arabic" w:hAnsi="Traditional Arabic" w:hint="cs"/>
          <w:sz w:val="32"/>
          <w:szCs w:val="32"/>
          <w:rtl/>
        </w:rPr>
        <w:t>.</w:t>
      </w:r>
    </w:p>
  </w:footnote>
  <w:footnote w:id="2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(12/504)</w:t>
      </w:r>
      <w:r w:rsidRPr="00E44779">
        <w:rPr>
          <w:rFonts w:ascii="Traditional Arabic" w:hAnsi="Traditional Arabic" w:hint="cs"/>
          <w:sz w:val="32"/>
          <w:szCs w:val="32"/>
          <w:rtl/>
        </w:rPr>
        <w:t>.</w:t>
      </w:r>
    </w:p>
  </w:footnote>
  <w:footnote w:id="27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النووي على صحيح مسلم (17/6)</w:t>
      </w:r>
      <w:r w:rsidRPr="00E44779">
        <w:rPr>
          <w:rFonts w:ascii="Traditional Arabic" w:hAnsi="Traditional Arabic" w:hint="cs"/>
          <w:sz w:val="32"/>
          <w:szCs w:val="32"/>
          <w:rtl/>
        </w:rPr>
        <w:t>.</w:t>
      </w:r>
    </w:p>
  </w:footnote>
  <w:footnote w:id="2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البخاري(2736)وصحيح مسلم(6809)</w:t>
      </w:r>
      <w:r w:rsidRPr="00E44779">
        <w:rPr>
          <w:rFonts w:ascii="Traditional Arabic" w:hAnsi="Traditional Arabic" w:hint="cs"/>
          <w:sz w:val="32"/>
          <w:szCs w:val="32"/>
          <w:rtl/>
        </w:rPr>
        <w:t>.</w:t>
      </w:r>
    </w:p>
  </w:footnote>
  <w:footnote w:id="2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بدائع الفوائد(1/288)وفتح الباري(11/270) وكتاب ولله الأسماء الحسنى (45) وفقه الأسماء الحسنى(64)</w:t>
      </w:r>
      <w:r w:rsidRPr="00E44779">
        <w:rPr>
          <w:rFonts w:ascii="Traditional Arabic" w:hAnsi="Traditional Arabic" w:hint="cs"/>
          <w:sz w:val="32"/>
          <w:szCs w:val="32"/>
          <w:rtl/>
        </w:rPr>
        <w:t>.</w:t>
      </w:r>
    </w:p>
  </w:footnote>
  <w:footnote w:id="2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 (3712)قال أحمد شاكر في تعليقه على المسند إسناده صحيح (3/558) وصححه الألباني في السلسلة رقم (199)</w:t>
      </w:r>
    </w:p>
  </w:footnote>
  <w:footnote w:id="2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تحفة الأحوذي (9/481) وتفسير الخازن(2/275) وروح المعاني (9/123) وفتح البيان (2/621)</w:t>
      </w:r>
    </w:p>
  </w:footnote>
  <w:footnote w:id="2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بدائع الفوائد (1/294)</w:t>
      </w:r>
    </w:p>
  </w:footnote>
  <w:footnote w:id="2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درء تعارض العقل والنقل (3/332) ومجموع الفتاوى(6/382) </w:t>
      </w:r>
    </w:p>
  </w:footnote>
  <w:footnote w:id="2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(11/263)</w:t>
      </w:r>
    </w:p>
  </w:footnote>
  <w:footnote w:id="2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عبد الله بن أحمد الخثعمي السهيلي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عبد الله بن أحمد الخثعمي السهيلي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508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بالأندلس عالم باللغة والسير</w:t>
      </w:r>
      <w:r w:rsidRPr="00E44779">
        <w:rPr>
          <w:rFonts w:ascii="Traditional Arabic" w:hAnsi="Traditional Arabic" w:hint="cs"/>
          <w:sz w:val="32"/>
          <w:szCs w:val="32"/>
          <w:rtl/>
        </w:rPr>
        <w:t>،</w:t>
      </w:r>
      <w:r w:rsidRPr="00E44779">
        <w:rPr>
          <w:rFonts w:ascii="Traditional Arabic" w:hAnsi="Traditional Arabic"/>
          <w:sz w:val="32"/>
          <w:szCs w:val="32"/>
          <w:rtl/>
        </w:rPr>
        <w:t xml:space="preserve"> ضرير له كتب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الروض الأنف في شرح سيرة بن هشام</w:t>
      </w:r>
      <w:r w:rsidRPr="00E44779">
        <w:rPr>
          <w:rFonts w:ascii="Traditional Arabic" w:hAnsi="Traditional Arabic" w:hint="cs"/>
          <w:sz w:val="32"/>
          <w:szCs w:val="32"/>
          <w:rtl/>
        </w:rPr>
        <w:t>،</w:t>
      </w:r>
      <w:r w:rsidRPr="00E44779">
        <w:rPr>
          <w:rFonts w:ascii="Traditional Arabic" w:hAnsi="Traditional Arabic"/>
          <w:sz w:val="32"/>
          <w:szCs w:val="32"/>
          <w:rtl/>
        </w:rPr>
        <w:t xml:space="preserve"> وتفسير سورة يوسف</w:t>
      </w:r>
      <w:r w:rsidRPr="00E44779">
        <w:rPr>
          <w:rFonts w:ascii="Traditional Arabic" w:hAnsi="Traditional Arabic" w:hint="cs"/>
          <w:sz w:val="32"/>
          <w:szCs w:val="32"/>
          <w:rtl/>
        </w:rPr>
        <w:t>،</w:t>
      </w:r>
      <w:r w:rsidRPr="00E44779">
        <w:rPr>
          <w:rFonts w:ascii="Traditional Arabic" w:hAnsi="Traditional Arabic"/>
          <w:sz w:val="32"/>
          <w:szCs w:val="32"/>
          <w:rtl/>
        </w:rPr>
        <w:t xml:space="preserve"> ونتائج الفكر</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بمراكش سنة 581ه (شذرات الذهب 1/46 والأعلام للزركلي 3/313)</w:t>
      </w:r>
      <w:r w:rsidRPr="00E44779">
        <w:rPr>
          <w:rFonts w:ascii="Traditional Arabic" w:hAnsi="Traditional Arabic" w:hint="cs"/>
          <w:sz w:val="32"/>
          <w:szCs w:val="32"/>
          <w:rtl/>
        </w:rPr>
        <w:t>.</w:t>
      </w:r>
    </w:p>
  </w:footnote>
  <w:footnote w:id="2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(1/105)</w:t>
      </w:r>
    </w:p>
  </w:footnote>
  <w:footnote w:id="2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الباري(11/265)</w:t>
      </w:r>
    </w:p>
  </w:footnote>
  <w:footnote w:id="2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Pr>
          <w:rFonts w:ascii="Traditional Arabic" w:hAnsi="Traditional Arabic"/>
          <w:sz w:val="32"/>
          <w:szCs w:val="32"/>
          <w:rtl/>
        </w:rPr>
        <w:t xml:space="preserve">) </w:t>
      </w:r>
      <w:r>
        <w:rPr>
          <w:rFonts w:ascii="Traditional Arabic" w:hAnsi="Traditional Arabic" w:hint="cs"/>
          <w:sz w:val="32"/>
          <w:szCs w:val="32"/>
          <w:rtl/>
        </w:rPr>
        <w:t>انظر صفحة (47)</w:t>
      </w:r>
    </w:p>
  </w:footnote>
  <w:footnote w:id="2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التعليق على القواعد المثلى (48)</w:t>
      </w:r>
    </w:p>
  </w:footnote>
  <w:footnote w:id="2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(1090)</w:t>
      </w:r>
    </w:p>
  </w:footnote>
  <w:footnote w:id="2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درء التعارض (3/332)</w:t>
      </w:r>
    </w:p>
  </w:footnote>
  <w:footnote w:id="290">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الحافظ العلامة الفقيه أبو بكر أحمد بن الحسين بن علي بن موسى البيهقي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الحسين بن علي بن موسى البيهقي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وُلد سنة 384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كان من كبار أصحاب الحاكم، كتب الحديث وحفظه من صباه، وتفقه، وبرع، وارتحل إلى العراق والحجاز، ثم صنف ما يقارب ألف جزء جمع بين علم الحديث والفقه، وبيان علل الحديث، ووجه الجمع بين الأحاديث من اشهر كتبه السنن الكبرى والاعتقاد والاسماء والصفات ودلائل النبوة قال الذهبي: وبورك له في علمه، وصنف التصانيف النافعة. توفي سنة 458 (السير للذهبي 18/163 وشذرات الذهب 5/248)</w:t>
      </w:r>
      <w:r w:rsidRPr="00E44779">
        <w:rPr>
          <w:rFonts w:ascii="Traditional Arabic" w:hAnsi="Traditional Arabic" w:hint="cs"/>
          <w:sz w:val="32"/>
          <w:szCs w:val="32"/>
          <w:rtl/>
        </w:rPr>
        <w:t>.</w:t>
      </w:r>
    </w:p>
  </w:footnote>
  <w:footnote w:id="2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الأسماء والصفات (1/27)</w:t>
      </w:r>
    </w:p>
  </w:footnote>
  <w:footnote w:id="2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(22/482)</w:t>
      </w:r>
    </w:p>
  </w:footnote>
  <w:footnote w:id="293">
    <w:p w:rsidR="000B6447" w:rsidRPr="00E44779" w:rsidRDefault="000B6447" w:rsidP="006A70B2">
      <w:pPr>
        <w:pStyle w:val="af7"/>
        <w:tabs>
          <w:tab w:val="center" w:pos="3968"/>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بدائع الفوائد (1/293)</w:t>
      </w:r>
    </w:p>
  </w:footnote>
  <w:footnote w:id="294">
    <w:p w:rsidR="000B6447" w:rsidRPr="00E44779" w:rsidRDefault="000B6447" w:rsidP="006A70B2">
      <w:pPr>
        <w:pStyle w:val="af7"/>
        <w:tabs>
          <w:tab w:val="center" w:pos="3968"/>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القرآن العظيم (6/463)</w:t>
      </w:r>
      <w:r w:rsidRPr="00E44779">
        <w:rPr>
          <w:rFonts w:ascii="Traditional Arabic" w:hAnsi="Traditional Arabic"/>
          <w:sz w:val="32"/>
          <w:szCs w:val="32"/>
          <w:rtl/>
        </w:rPr>
        <w:tab/>
      </w:r>
    </w:p>
  </w:footnote>
  <w:footnote w:id="2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العذب النمير (4/353)</w:t>
      </w:r>
    </w:p>
  </w:footnote>
  <w:footnote w:id="2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القول المفيد (2/185)</w:t>
      </w:r>
    </w:p>
  </w:footnote>
  <w:footnote w:id="2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القاموس مادة (سحر)(790)</w:t>
      </w:r>
    </w:p>
  </w:footnote>
  <w:footnote w:id="2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الكافي لابن قدامة(4/139)</w:t>
      </w:r>
    </w:p>
  </w:footnote>
  <w:footnote w:id="2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مسلم(14/185)</w:t>
      </w:r>
    </w:p>
  </w:footnote>
  <w:footnote w:id="3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البخاري(2766) صحيح مسلم(262)</w:t>
      </w:r>
    </w:p>
  </w:footnote>
  <w:footnote w:id="3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مسند البزار(3578) قال المنذري سنده جيد. وصححه الألباني(صحيح الترغيب والترهيب3/170)</w:t>
      </w:r>
      <w:r w:rsidRPr="00E44779">
        <w:rPr>
          <w:rFonts w:ascii="Traditional Arabic" w:hAnsi="Traditional Arabic" w:hint="cs"/>
          <w:sz w:val="32"/>
          <w:szCs w:val="32"/>
          <w:rtl/>
        </w:rPr>
        <w:t>.</w:t>
      </w:r>
    </w:p>
  </w:footnote>
  <w:footnote w:id="3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المغني(12/301)</w:t>
      </w:r>
      <w:r w:rsidRPr="00E44779">
        <w:rPr>
          <w:rFonts w:ascii="Traditional Arabic" w:hAnsi="Traditional Arabic" w:hint="cs"/>
          <w:sz w:val="32"/>
          <w:szCs w:val="32"/>
          <w:rtl/>
        </w:rPr>
        <w:t>.</w:t>
      </w:r>
    </w:p>
  </w:footnote>
  <w:footnote w:id="3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عقيدة السلف وأصحاب الحديث(297)</w:t>
      </w:r>
      <w:r w:rsidRPr="00E44779">
        <w:rPr>
          <w:rFonts w:ascii="Traditional Arabic" w:hAnsi="Traditional Arabic" w:hint="cs"/>
          <w:sz w:val="32"/>
          <w:szCs w:val="32"/>
          <w:rtl/>
        </w:rPr>
        <w:t>.</w:t>
      </w:r>
    </w:p>
  </w:footnote>
  <w:footnote w:id="30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(12/300)</w:t>
      </w:r>
    </w:p>
  </w:footnote>
  <w:footnote w:id="3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الفرج، شمس الدين عبد الرحمن بن محمد بن أحمد بن قدامة المقدسي الحنبلي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محمد بن أحمد بن قدامة المقدسي الحنبلي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من أعيان الحنابلة. ولد في دمشق سنة 597 وهو أول من ولي قضاء الحنابلة بها، استمر فيه نحو 12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عاما ولم يتناول عليه (معلوما) ثم عزل نفسه. له تصانيف، منها الشافي وهو الشرح الكبير للمقنع، في فقه الحنابلة توفي سنة 682</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(فوات الوفيات 2/291 الأعلام للزركلي 3/329)</w:t>
      </w:r>
      <w:r w:rsidRPr="00E44779">
        <w:rPr>
          <w:rFonts w:ascii="Traditional Arabic" w:hAnsi="Traditional Arabic" w:hint="cs"/>
          <w:sz w:val="32"/>
          <w:szCs w:val="32"/>
          <w:rtl/>
        </w:rPr>
        <w:t>.</w:t>
      </w:r>
    </w:p>
  </w:footnote>
  <w:footnote w:id="3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الشرح الكبير(27/184)</w:t>
      </w:r>
      <w:r w:rsidRPr="00E44779">
        <w:rPr>
          <w:rFonts w:ascii="Traditional Arabic" w:hAnsi="Traditional Arabic" w:hint="cs"/>
          <w:sz w:val="32"/>
          <w:szCs w:val="32"/>
          <w:rtl/>
        </w:rPr>
        <w:t>.</w:t>
      </w:r>
    </w:p>
  </w:footnote>
  <w:footnote w:id="3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(35/171)</w:t>
      </w:r>
      <w:r w:rsidRPr="00E44779">
        <w:rPr>
          <w:rFonts w:ascii="Traditional Arabic" w:hAnsi="Traditional Arabic" w:hint="cs"/>
          <w:sz w:val="32"/>
          <w:szCs w:val="32"/>
          <w:rtl/>
        </w:rPr>
        <w:t>.</w:t>
      </w:r>
    </w:p>
  </w:footnote>
  <w:footnote w:id="3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نفسه(29/384)</w:t>
      </w:r>
      <w:r w:rsidRPr="00E44779">
        <w:rPr>
          <w:rFonts w:ascii="Traditional Arabic" w:hAnsi="Traditional Arabic" w:hint="cs"/>
          <w:sz w:val="32"/>
          <w:szCs w:val="32"/>
          <w:rtl/>
        </w:rPr>
        <w:t>.</w:t>
      </w:r>
    </w:p>
  </w:footnote>
  <w:footnote w:id="3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)كمال الدين محمد بن عبد الواحد بن الهمام</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الواحد بن الهمام</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790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كبار فقهاء الحنفية وله مصنفات عديدة من أشهرها فتح القدير والتحرير في أصول الفقه توفي بمصر سنة 861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(البدر الطالع 2/98)</w:t>
      </w:r>
      <w:r w:rsidRPr="00E44779">
        <w:rPr>
          <w:rFonts w:ascii="Traditional Arabic" w:hAnsi="Traditional Arabic" w:hint="cs"/>
          <w:sz w:val="32"/>
          <w:szCs w:val="32"/>
          <w:rtl/>
        </w:rPr>
        <w:t>.</w:t>
      </w:r>
    </w:p>
  </w:footnote>
  <w:footnote w:id="3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القدير(4/408)</w:t>
      </w:r>
      <w:r w:rsidRPr="00E44779">
        <w:rPr>
          <w:rFonts w:ascii="Traditional Arabic" w:hAnsi="Traditional Arabic" w:hint="cs"/>
          <w:sz w:val="32"/>
          <w:szCs w:val="32"/>
          <w:rtl/>
        </w:rPr>
        <w:t>.</w:t>
      </w:r>
    </w:p>
  </w:footnote>
  <w:footnote w:id="3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نفس المصدر(14/185)</w:t>
      </w:r>
    </w:p>
  </w:footnote>
  <w:footnote w:id="3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لسان العرب (8/32) مختار الصحاح(142) المصباح المنير(127)</w:t>
      </w:r>
    </w:p>
  </w:footnote>
  <w:footnote w:id="3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الرائق (7/41) فتاوى اللجنة الدائمة(23/502) الموسوعة الكويتية(10/233)</w:t>
      </w:r>
    </w:p>
  </w:footnote>
  <w:footnote w:id="31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مسلم(12/99)</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p>
    <w:p w:rsidR="000B6447" w:rsidRPr="00E44779" w:rsidRDefault="000B6447" w:rsidP="00B42C38">
      <w:pPr>
        <w:pStyle w:val="af7"/>
        <w:ind w:left="456" w:hangingChars="142" w:hanging="456"/>
        <w:rPr>
          <w:rFonts w:ascii="Traditional Arabic" w:hAnsi="Traditional Arabic"/>
          <w:sz w:val="32"/>
          <w:szCs w:val="32"/>
        </w:rPr>
      </w:pPr>
      <w:r w:rsidRPr="00E44779">
        <w:rPr>
          <w:rFonts w:ascii="Traditional Arabic" w:hAnsi="Traditional Arabic"/>
          <w:b/>
          <w:bCs/>
          <w:sz w:val="32"/>
          <w:szCs w:val="32"/>
          <w:rtl/>
        </w:rPr>
        <w:t>الخوارج</w:t>
      </w:r>
      <w:r w:rsidRPr="00E44779">
        <w:rPr>
          <w:rFonts w:ascii="Traditional Arabic" w:hAnsi="Traditional Arabic" w:hint="cs"/>
          <w:sz w:val="32"/>
          <w:szCs w:val="32"/>
          <w:rtl/>
        </w:rPr>
        <w:t>:</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ف:الخوارج</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هم الذين خرجوا على أمير المؤمنين علي بن أبي طالب </w:t>
      </w:r>
      <w:r w:rsidRPr="00E44779">
        <w:rPr>
          <w:rFonts w:ascii="Traditional Arabic" w:hAnsi="Traditional Arabic"/>
          <w:sz w:val="32"/>
          <w:szCs w:val="32"/>
        </w:rPr>
        <w:sym w:font="AGA Arabesque" w:char="F074"/>
      </w:r>
      <w:r w:rsidRPr="00E44779">
        <w:rPr>
          <w:rFonts w:ascii="Traditional Arabic" w:hAnsi="Traditional Arabic"/>
          <w:sz w:val="32"/>
          <w:szCs w:val="32"/>
          <w:rtl/>
        </w:rPr>
        <w:t xml:space="preserve"> لأمور انتقدوها عليه أشهرها مسألة التحكيم وقد كانوا أهل عبادة وتنسك لكن مع جهل وقلة علم وغلو وهم فرق كثيرة يكفرون مرتكب الكبيرة ويرون أنه مخلد في النار</w:t>
      </w:r>
      <w:r w:rsidRPr="00E44779">
        <w:rPr>
          <w:rFonts w:ascii="Traditional Arabic" w:hAnsi="Traditional Arabic" w:hint="cs"/>
          <w:sz w:val="32"/>
          <w:szCs w:val="32"/>
          <w:rtl/>
        </w:rPr>
        <w:t>.</w:t>
      </w:r>
      <w:r w:rsidRPr="00E44779">
        <w:rPr>
          <w:rFonts w:ascii="Traditional Arabic" w:hAnsi="Traditional Arabic"/>
          <w:sz w:val="32"/>
          <w:szCs w:val="32"/>
          <w:rtl/>
        </w:rPr>
        <w:t xml:space="preserve"> (مقالات الإسلامين 1/86</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الملل والنحل 3/192)</w:t>
      </w:r>
      <w:r w:rsidRPr="00E44779">
        <w:rPr>
          <w:rFonts w:ascii="Traditional Arabic" w:hAnsi="Traditional Arabic" w:hint="cs"/>
          <w:sz w:val="32"/>
          <w:szCs w:val="32"/>
          <w:rtl/>
        </w:rPr>
        <w:t>.</w:t>
      </w:r>
    </w:p>
  </w:footnote>
  <w:footnote w:id="3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والنهاية(10/566)</w:t>
      </w:r>
    </w:p>
  </w:footnote>
  <w:footnote w:id="3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(6/297)</w:t>
      </w:r>
    </w:p>
  </w:footnote>
  <w:footnote w:id="3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البخاري(3043) صحيح مسلم(4596)</w:t>
      </w:r>
    </w:p>
  </w:footnote>
  <w:footnote w:id="3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المهلب بن أحمد بن أبي صفرة أبو القاسم الأندلسي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الأعلام:المهلب بن أحمد بن أبي صفرة أبو القاسم الأندلسي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وكان أحد الأَئِمَّة الفُصحَاء الموصوفين بالذّكاء من أهل العلم الراسخين فيه والمتفننين في الفقه والحديث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شرح على صحيح البخاري توفي سنة 435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w:t>
      </w:r>
      <w:r w:rsidRPr="00E44779">
        <w:rPr>
          <w:rFonts w:ascii="Traditional Arabic" w:hAnsi="Traditional Arabic" w:hint="cs"/>
          <w:sz w:val="32"/>
          <w:szCs w:val="32"/>
          <w:rtl/>
        </w:rPr>
        <w:t xml:space="preserve"> </w:t>
      </w:r>
      <w:r w:rsidRPr="00E44779">
        <w:rPr>
          <w:rFonts w:ascii="Traditional Arabic" w:hAnsi="Traditional Arabic"/>
          <w:sz w:val="32"/>
          <w:szCs w:val="32"/>
          <w:rtl/>
        </w:rPr>
        <w:t>13/226)</w:t>
      </w:r>
      <w:r w:rsidRPr="00E44779">
        <w:rPr>
          <w:rFonts w:ascii="Traditional Arabic" w:hAnsi="Traditional Arabic" w:hint="cs"/>
          <w:sz w:val="32"/>
          <w:szCs w:val="32"/>
          <w:rtl/>
        </w:rPr>
        <w:t>.</w:t>
      </w:r>
    </w:p>
  </w:footnote>
  <w:footnote w:id="3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لابن بطال (5/201)</w:t>
      </w:r>
      <w:r w:rsidRPr="00E44779">
        <w:rPr>
          <w:rFonts w:ascii="Traditional Arabic" w:hAnsi="Traditional Arabic" w:hint="cs"/>
          <w:sz w:val="32"/>
          <w:szCs w:val="32"/>
          <w:rtl/>
        </w:rPr>
        <w:t>.</w:t>
      </w:r>
    </w:p>
  </w:footnote>
  <w:footnote w:id="320">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محمود بن أحمد بن موسى بن أحمد، أبو محمد، بدر الدين العيني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الأعلام:محمود بن أحمد بن موسى بن أحمد، أبو محمد، بدر الدين العيني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الحنفي: مؤرخ، علامة، من كبار المحدثين. ولد بحلب 762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وولي في القاهرة الحسبة وقضاء الحنفية، وعكف على التدريس والتصنيف</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كتبه</w:t>
      </w:r>
      <w:r w:rsidRPr="00E44779">
        <w:rPr>
          <w:rFonts w:ascii="Traditional Arabic" w:hAnsi="Traditional Arabic" w:hint="cs"/>
          <w:sz w:val="32"/>
          <w:szCs w:val="32"/>
          <w:rtl/>
        </w:rPr>
        <w:t>:</w:t>
      </w:r>
      <w:r w:rsidRPr="00E44779">
        <w:rPr>
          <w:rFonts w:ascii="Traditional Arabic" w:hAnsi="Traditional Arabic"/>
          <w:sz w:val="32"/>
          <w:szCs w:val="32"/>
          <w:rtl/>
        </w:rPr>
        <w:t xml:space="preserve"> عمدة القاري في شرح البخاري ومغاني الأخيار في رجال معاني الآثار والعلم الهيب في شرح الكلم الطيب لابن تيمية، وعقد الجمان في تاريخ أهل الزمان. توفي بالقاهرة سنة855 (البدر الطالع 2/158 الأعلام للزركلي 7/163)</w:t>
      </w:r>
      <w:r w:rsidRPr="00E44779">
        <w:rPr>
          <w:rFonts w:ascii="Traditional Arabic" w:hAnsi="Traditional Arabic" w:hint="cs"/>
          <w:sz w:val="32"/>
          <w:szCs w:val="32"/>
          <w:rtl/>
        </w:rPr>
        <w:t>.</w:t>
      </w:r>
    </w:p>
  </w:footnote>
  <w:footnote w:id="3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(14/400)</w:t>
      </w:r>
      <w:r w:rsidRPr="00E44779">
        <w:rPr>
          <w:rFonts w:ascii="Traditional Arabic" w:hAnsi="Traditional Arabic" w:hint="cs"/>
          <w:sz w:val="32"/>
          <w:szCs w:val="32"/>
          <w:rtl/>
        </w:rPr>
        <w:t>.</w:t>
      </w:r>
    </w:p>
  </w:footnote>
  <w:footnote w:id="3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البخاري(3472) صحيح مسلم(4497)</w:t>
      </w:r>
      <w:r w:rsidRPr="00E44779">
        <w:rPr>
          <w:rFonts w:ascii="Traditional Arabic" w:hAnsi="Traditional Arabic" w:hint="cs"/>
          <w:sz w:val="32"/>
          <w:szCs w:val="32"/>
          <w:rtl/>
        </w:rPr>
        <w:t>.</w:t>
      </w:r>
    </w:p>
  </w:footnote>
  <w:footnote w:id="3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الله بن محمد بن عبد الله بن العربي الأندلسي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الله بن محمد بن عبد الله بن العربي الأندلسي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المالكي صاحب التصانيف</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ولد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468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ورحل في طلب العلم</w:t>
      </w:r>
      <w:r w:rsidRPr="00E44779">
        <w:rPr>
          <w:rFonts w:ascii="Traditional Arabic" w:hAnsi="Traditional Arabic" w:hint="cs"/>
          <w:sz w:val="32"/>
          <w:szCs w:val="32"/>
          <w:rtl/>
        </w:rPr>
        <w:t>،</w:t>
      </w:r>
      <w:r w:rsidRPr="00E44779">
        <w:rPr>
          <w:rFonts w:ascii="Traditional Arabic" w:hAnsi="Traditional Arabic"/>
          <w:sz w:val="32"/>
          <w:szCs w:val="32"/>
          <w:rtl/>
        </w:rPr>
        <w:t xml:space="preserve"> ثم رجع إلى  الأندلس</w:t>
      </w:r>
      <w:r w:rsidRPr="00E44779">
        <w:rPr>
          <w:rFonts w:ascii="Traditional Arabic" w:hAnsi="Traditional Arabic" w:hint="cs"/>
          <w:sz w:val="32"/>
          <w:szCs w:val="32"/>
          <w:rtl/>
        </w:rPr>
        <w:t>،</w:t>
      </w:r>
      <w:r w:rsidRPr="00E44779">
        <w:rPr>
          <w:rFonts w:ascii="Traditional Arabic" w:hAnsi="Traditional Arabic"/>
          <w:sz w:val="32"/>
          <w:szCs w:val="32"/>
          <w:rtl/>
        </w:rPr>
        <w:t xml:space="preserve"> وولي قضاء إشبيلية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أشهر كتبه</w:t>
      </w:r>
      <w:r w:rsidRPr="00E44779">
        <w:rPr>
          <w:rFonts w:ascii="Traditional Arabic" w:hAnsi="Traditional Arabic" w:hint="cs"/>
          <w:sz w:val="32"/>
          <w:szCs w:val="32"/>
          <w:rtl/>
        </w:rPr>
        <w:t>:</w:t>
      </w:r>
      <w:r w:rsidRPr="00E44779">
        <w:rPr>
          <w:rFonts w:ascii="Traditional Arabic" w:hAnsi="Traditional Arabic"/>
          <w:sz w:val="32"/>
          <w:szCs w:val="32"/>
          <w:rtl/>
        </w:rPr>
        <w:t xml:space="preserve"> عارضة الأحوذي في شرح الترمذي</w:t>
      </w:r>
      <w:r w:rsidRPr="00E44779">
        <w:rPr>
          <w:rFonts w:ascii="Traditional Arabic" w:hAnsi="Traditional Arabic" w:hint="cs"/>
          <w:sz w:val="32"/>
          <w:szCs w:val="32"/>
          <w:rtl/>
        </w:rPr>
        <w:t>،</w:t>
      </w:r>
      <w:r w:rsidRPr="00E44779">
        <w:rPr>
          <w:rFonts w:ascii="Traditional Arabic" w:hAnsi="Traditional Arabic"/>
          <w:sz w:val="32"/>
          <w:szCs w:val="32"/>
          <w:rtl/>
        </w:rPr>
        <w:t xml:space="preserve"> و</w:t>
      </w:r>
      <w:r w:rsidRPr="00E44779">
        <w:rPr>
          <w:rFonts w:ascii="Traditional Arabic" w:hAnsi="Traditional Arabic" w:hint="cs"/>
          <w:sz w:val="32"/>
          <w:szCs w:val="32"/>
          <w:rtl/>
        </w:rPr>
        <w:t>ت</w:t>
      </w:r>
      <w:r w:rsidRPr="00E44779">
        <w:rPr>
          <w:rFonts w:ascii="Traditional Arabic" w:hAnsi="Traditional Arabic"/>
          <w:sz w:val="32"/>
          <w:szCs w:val="32"/>
          <w:rtl/>
        </w:rPr>
        <w:t>فسر القرآن المجيد</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بفاس سنة 543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20/197)</w:t>
      </w:r>
      <w:r w:rsidRPr="00E44779">
        <w:rPr>
          <w:rFonts w:ascii="Traditional Arabic" w:hAnsi="Traditional Arabic" w:hint="cs"/>
          <w:sz w:val="32"/>
          <w:szCs w:val="32"/>
          <w:rtl/>
        </w:rPr>
        <w:t>.</w:t>
      </w:r>
    </w:p>
  </w:footnote>
  <w:footnote w:id="3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القبس (2/758)</w:t>
      </w:r>
      <w:r w:rsidRPr="00E44779">
        <w:rPr>
          <w:rFonts w:ascii="Traditional Arabic" w:hAnsi="Traditional Arabic" w:hint="cs"/>
          <w:sz w:val="32"/>
          <w:szCs w:val="32"/>
          <w:rtl/>
        </w:rPr>
        <w:t>.</w:t>
      </w:r>
    </w:p>
  </w:footnote>
  <w:footnote w:id="3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(6/104)</w:t>
      </w:r>
      <w:r w:rsidRPr="00E44779">
        <w:rPr>
          <w:rFonts w:ascii="Traditional Arabic" w:hAnsi="Traditional Arabic" w:hint="cs"/>
          <w:sz w:val="32"/>
          <w:szCs w:val="32"/>
          <w:rtl/>
        </w:rPr>
        <w:t>.</w:t>
      </w:r>
    </w:p>
  </w:footnote>
  <w:footnote w:id="3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(13/208)</w:t>
      </w:r>
      <w:r w:rsidRPr="00E44779">
        <w:rPr>
          <w:rFonts w:ascii="Traditional Arabic" w:hAnsi="Traditional Arabic" w:hint="cs"/>
          <w:sz w:val="32"/>
          <w:szCs w:val="32"/>
          <w:rtl/>
        </w:rPr>
        <w:t>.</w:t>
      </w:r>
    </w:p>
  </w:footnote>
  <w:footnote w:id="3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يوسف بن علي بن يوسف الغرناطي الأندلسي، أبو حيان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يوسف بن علي بن يوسف الغرناطي الأندلسي، أبو حيان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من كبار العلماء بالعربية والتفسير والحديث، تنقل في بلاد كثيرة إلى أن أقام بالقاهرة بعد أن كف بصره، ت سنة 745هـ. (الدرر الكامنة 6/58 شذرات الذهب 8/251)</w:t>
      </w:r>
      <w:r w:rsidRPr="00E44779">
        <w:rPr>
          <w:rFonts w:ascii="Traditional Arabic" w:hAnsi="Traditional Arabic" w:hint="cs"/>
          <w:sz w:val="32"/>
          <w:szCs w:val="32"/>
          <w:rtl/>
        </w:rPr>
        <w:t>.</w:t>
      </w:r>
    </w:p>
  </w:footnote>
  <w:footnote w:id="3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المحيط(3/254)</w:t>
      </w:r>
    </w:p>
  </w:footnote>
  <w:footnote w:id="3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مَحْمُود بن أَحْمد البابرتي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مَحْمُود بن أَحْمد البابرتي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الشّيخ أكمل الدّين الحنفي ويقال محمّد بن محمَد بن محمود ولد سنة 714 وأخذ عَن أبي حَيَّان وعن الشّيخ شمس الدّين الأصبهاني. كان فاضلا صَاحب فنون وافر العقل. صنف النُّقُود والردود شرحاً لمختصر ابْن الْحَاجِب وَشرح مَشَارِق الْأَنْوَار للصغاني مَاتَ سنة 786 (الدرر الكامنة 6/ 1 الأعلام للزركلي 7/42)</w:t>
      </w:r>
    </w:p>
  </w:footnote>
  <w:footnote w:id="3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العناية على الهداية (5/498)</w:t>
      </w:r>
    </w:p>
  </w:footnote>
  <w:footnote w:id="33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البداية والنهاية (10/554) محاسن التأويل(7/2474) </w:t>
      </w:r>
    </w:p>
  </w:footnote>
  <w:footnote w:id="3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(164 مادة د ع ا) وشأن الدعاء للخطابي(4)</w:t>
      </w:r>
    </w:p>
  </w:footnote>
  <w:footnote w:id="3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(550 مادة و ك ل) ومختار الصحاح (630 مادة و ك ل)</w:t>
      </w:r>
    </w:p>
  </w:footnote>
  <w:footnote w:id="3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(9/155)</w:t>
      </w:r>
    </w:p>
  </w:footnote>
  <w:footnote w:id="335">
    <w:p w:rsidR="000B6447" w:rsidRPr="00E44779" w:rsidRDefault="000B6447" w:rsidP="006A70B2">
      <w:pPr>
        <w:pStyle w:val="af7"/>
        <w:tabs>
          <w:tab w:val="left" w:pos="6135"/>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القرطبي(8/104)</w:t>
      </w:r>
      <w:r w:rsidRPr="00E44779">
        <w:rPr>
          <w:rFonts w:ascii="Traditional Arabic" w:hAnsi="Traditional Arabic" w:hint="cs"/>
          <w:sz w:val="32"/>
          <w:szCs w:val="32"/>
          <w:rtl/>
        </w:rPr>
        <w:t>.</w:t>
      </w:r>
      <w:r w:rsidRPr="00E44779">
        <w:rPr>
          <w:rFonts w:ascii="Traditional Arabic" w:hAnsi="Traditional Arabic"/>
          <w:sz w:val="32"/>
          <w:szCs w:val="32"/>
          <w:rtl/>
        </w:rPr>
        <w:tab/>
      </w:r>
    </w:p>
  </w:footnote>
  <w:footnote w:id="3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البخاري(6393)</w:t>
      </w:r>
      <w:r w:rsidRPr="00E44779">
        <w:rPr>
          <w:rFonts w:ascii="Traditional Arabic" w:hAnsi="Traditional Arabic" w:hint="cs"/>
          <w:sz w:val="32"/>
          <w:szCs w:val="32"/>
          <w:rtl/>
        </w:rPr>
        <w:t>.</w:t>
      </w:r>
    </w:p>
  </w:footnote>
  <w:footnote w:id="3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الأدب المفرد(699)</w:t>
      </w:r>
      <w:r w:rsidRPr="00E44779">
        <w:rPr>
          <w:rFonts w:ascii="Traditional Arabic" w:hAnsi="Traditional Arabic" w:hint="cs"/>
          <w:sz w:val="32"/>
          <w:szCs w:val="32"/>
          <w:rtl/>
        </w:rPr>
        <w:t>،</w:t>
      </w:r>
      <w:r w:rsidRPr="00E44779">
        <w:rPr>
          <w:rFonts w:ascii="Traditional Arabic" w:hAnsi="Traditional Arabic"/>
          <w:sz w:val="32"/>
          <w:szCs w:val="32"/>
          <w:rtl/>
        </w:rPr>
        <w:t xml:space="preserve"> وصححه الألباني(الأدب المفرد 1/366)</w:t>
      </w:r>
      <w:r w:rsidRPr="00E44779">
        <w:rPr>
          <w:rFonts w:ascii="Traditional Arabic" w:hAnsi="Traditional Arabic" w:hint="cs"/>
          <w:sz w:val="32"/>
          <w:szCs w:val="32"/>
          <w:rtl/>
        </w:rPr>
        <w:t>.</w:t>
      </w:r>
    </w:p>
  </w:footnote>
  <w:footnote w:id="3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البخاري(797)</w:t>
      </w:r>
      <w:r w:rsidRPr="00E44779">
        <w:rPr>
          <w:rFonts w:ascii="Traditional Arabic" w:hAnsi="Traditional Arabic" w:hint="cs"/>
          <w:sz w:val="32"/>
          <w:szCs w:val="32"/>
          <w:rtl/>
        </w:rPr>
        <w:t xml:space="preserve">، </w:t>
      </w:r>
      <w:r w:rsidRPr="00E44779">
        <w:rPr>
          <w:rFonts w:ascii="Traditional Arabic" w:hAnsi="Traditional Arabic"/>
          <w:sz w:val="32"/>
          <w:szCs w:val="32"/>
          <w:rtl/>
        </w:rPr>
        <w:t>صحيح مسلم(1544)</w:t>
      </w:r>
      <w:r w:rsidRPr="00E44779">
        <w:rPr>
          <w:rFonts w:ascii="Traditional Arabic" w:hAnsi="Traditional Arabic" w:hint="cs"/>
          <w:sz w:val="32"/>
          <w:szCs w:val="32"/>
          <w:rtl/>
        </w:rPr>
        <w:t>.</w:t>
      </w:r>
    </w:p>
  </w:footnote>
  <w:footnote w:id="3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البخاري(6392) صحيح مسلم(4543)</w:t>
      </w:r>
      <w:r w:rsidRPr="00E44779">
        <w:rPr>
          <w:rFonts w:ascii="Traditional Arabic" w:hAnsi="Traditional Arabic" w:hint="cs"/>
          <w:sz w:val="32"/>
          <w:szCs w:val="32"/>
          <w:rtl/>
        </w:rPr>
        <w:t>.</w:t>
      </w:r>
    </w:p>
  </w:footnote>
  <w:footnote w:id="3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الترمذي(3370)</w:t>
      </w:r>
      <w:r w:rsidRPr="00E44779">
        <w:rPr>
          <w:rFonts w:ascii="Traditional Arabic" w:hAnsi="Traditional Arabic" w:hint="cs"/>
          <w:sz w:val="32"/>
          <w:szCs w:val="32"/>
          <w:rtl/>
        </w:rPr>
        <w:t xml:space="preserve">، </w:t>
      </w:r>
      <w:r w:rsidRPr="00E44779">
        <w:rPr>
          <w:rFonts w:ascii="Traditional Arabic" w:hAnsi="Traditional Arabic"/>
          <w:sz w:val="32"/>
          <w:szCs w:val="32"/>
          <w:rtl/>
        </w:rPr>
        <w:t>وقال</w:t>
      </w:r>
      <w:r w:rsidRPr="00E44779">
        <w:rPr>
          <w:rFonts w:ascii="Traditional Arabic" w:hAnsi="Traditional Arabic" w:hint="cs"/>
          <w:sz w:val="32"/>
          <w:szCs w:val="32"/>
          <w:rtl/>
        </w:rPr>
        <w:t>:</w:t>
      </w:r>
      <w:r w:rsidRPr="00E44779">
        <w:rPr>
          <w:rFonts w:ascii="Traditional Arabic" w:hAnsi="Traditional Arabic"/>
          <w:sz w:val="32"/>
          <w:szCs w:val="32"/>
          <w:rtl/>
        </w:rPr>
        <w:t xml:space="preserve"> حديث حسن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وحسنه الألباني</w:t>
      </w:r>
      <w:r w:rsidRPr="00E44779">
        <w:rPr>
          <w:rFonts w:ascii="Traditional Arabic" w:hAnsi="Traditional Arabic" w:hint="cs"/>
          <w:sz w:val="32"/>
          <w:szCs w:val="32"/>
          <w:rtl/>
        </w:rPr>
        <w:t xml:space="preserve"> </w:t>
      </w:r>
      <w:r w:rsidRPr="00E44779">
        <w:rPr>
          <w:rFonts w:ascii="Traditional Arabic" w:hAnsi="Traditional Arabic"/>
          <w:sz w:val="32"/>
          <w:szCs w:val="32"/>
          <w:rtl/>
        </w:rPr>
        <w:t>( صحيح سنن الترمذي 3/383)</w:t>
      </w:r>
      <w:r w:rsidRPr="00E44779">
        <w:rPr>
          <w:rFonts w:ascii="Traditional Arabic" w:hAnsi="Traditional Arabic" w:hint="cs"/>
          <w:sz w:val="32"/>
          <w:szCs w:val="32"/>
          <w:rtl/>
        </w:rPr>
        <w:t>.</w:t>
      </w:r>
    </w:p>
  </w:footnote>
  <w:footnote w:id="3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المعلم(2/659)</w:t>
      </w:r>
      <w:r w:rsidRPr="00E44779">
        <w:rPr>
          <w:rFonts w:ascii="Traditional Arabic" w:hAnsi="Traditional Arabic" w:hint="cs"/>
          <w:sz w:val="32"/>
          <w:szCs w:val="32"/>
          <w:rtl/>
        </w:rPr>
        <w:t>.</w:t>
      </w:r>
    </w:p>
  </w:footnote>
  <w:footnote w:id="3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(2/304)</w:t>
      </w:r>
      <w:r w:rsidRPr="00E44779">
        <w:rPr>
          <w:rFonts w:ascii="Traditional Arabic" w:hAnsi="Traditional Arabic" w:hint="cs"/>
          <w:sz w:val="32"/>
          <w:szCs w:val="32"/>
          <w:rtl/>
        </w:rPr>
        <w:t>.</w:t>
      </w:r>
    </w:p>
  </w:footnote>
  <w:footnote w:id="3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موسوعة الإجماع في الفقه الإسلامي(6/141)</w:t>
      </w:r>
    </w:p>
  </w:footnote>
  <w:footnote w:id="3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البخاري(1110)</w:t>
      </w:r>
      <w:r w:rsidRPr="00E44779">
        <w:rPr>
          <w:rFonts w:ascii="Traditional Arabic" w:hAnsi="Traditional Arabic" w:hint="cs"/>
          <w:sz w:val="32"/>
          <w:szCs w:val="32"/>
          <w:rtl/>
        </w:rPr>
        <w:t>.</w:t>
      </w:r>
    </w:p>
  </w:footnote>
  <w:footnote w:id="3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البخاري(6396)</w:t>
      </w:r>
      <w:r w:rsidRPr="00E44779">
        <w:rPr>
          <w:rFonts w:ascii="Traditional Arabic" w:hAnsi="Traditional Arabic" w:hint="cs"/>
          <w:sz w:val="32"/>
          <w:szCs w:val="32"/>
          <w:rtl/>
        </w:rPr>
        <w:t>.</w:t>
      </w:r>
    </w:p>
  </w:footnote>
  <w:footnote w:id="3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العلامة، أبو الحسن علي بن خلف بن بطال البكري، القرطبي، المالكي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خلف بن بطال البكري، القرطبي، المالكي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كان من أهل العلم والمعرفة، عني بالحديث العناية التامة؛ شرح صحيح البخاري في عدة أسفار. توفي سنة 447</w:t>
      </w:r>
      <w:r w:rsidRPr="00E44779">
        <w:rPr>
          <w:rFonts w:ascii="Traditional Arabic" w:hAnsi="Traditional Arabic" w:hint="cs"/>
          <w:sz w:val="32"/>
          <w:szCs w:val="32"/>
          <w:rtl/>
        </w:rPr>
        <w:t>هـ</w:t>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(السير للذهبي 18/ 47)</w:t>
      </w:r>
      <w:r w:rsidRPr="00E44779">
        <w:rPr>
          <w:rFonts w:ascii="Traditional Arabic" w:hAnsi="Traditional Arabic" w:hint="cs"/>
          <w:sz w:val="32"/>
          <w:szCs w:val="32"/>
          <w:rtl/>
        </w:rPr>
        <w:t>.</w:t>
      </w:r>
    </w:p>
  </w:footnote>
  <w:footnote w:id="3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لابن بطال(10/127)</w:t>
      </w:r>
      <w:r w:rsidRPr="00E44779">
        <w:rPr>
          <w:rFonts w:ascii="Traditional Arabic" w:hAnsi="Traditional Arabic" w:hint="cs"/>
          <w:sz w:val="32"/>
          <w:szCs w:val="32"/>
          <w:rtl/>
        </w:rPr>
        <w:t>،</w:t>
      </w:r>
      <w:r w:rsidRPr="00E44779">
        <w:rPr>
          <w:rFonts w:ascii="Traditional Arabic" w:hAnsi="Traditional Arabic"/>
          <w:sz w:val="32"/>
          <w:szCs w:val="32"/>
          <w:rtl/>
        </w:rPr>
        <w:t xml:space="preserve"> وفتح الباري(11/234)</w:t>
      </w:r>
      <w:r w:rsidRPr="00E44779">
        <w:rPr>
          <w:rFonts w:ascii="Traditional Arabic" w:hAnsi="Traditional Arabic" w:hint="cs"/>
          <w:sz w:val="32"/>
          <w:szCs w:val="32"/>
          <w:rtl/>
        </w:rPr>
        <w:t>،</w:t>
      </w:r>
      <w:r w:rsidRPr="00E44779">
        <w:rPr>
          <w:rFonts w:ascii="Traditional Arabic" w:hAnsi="Traditional Arabic"/>
          <w:sz w:val="32"/>
          <w:szCs w:val="32"/>
          <w:rtl/>
        </w:rPr>
        <w:t xml:space="preserve"> وتفسير القرطبي(5/306)</w:t>
      </w:r>
      <w:r w:rsidRPr="00E44779">
        <w:rPr>
          <w:rFonts w:ascii="Traditional Arabic" w:hAnsi="Traditional Arabic" w:hint="cs"/>
          <w:sz w:val="32"/>
          <w:szCs w:val="32"/>
          <w:rtl/>
        </w:rPr>
        <w:t>.</w:t>
      </w:r>
    </w:p>
  </w:footnote>
  <w:footnote w:id="3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(6397)</w:t>
      </w:r>
      <w:r w:rsidRPr="00E44779">
        <w:rPr>
          <w:rFonts w:ascii="Traditional Arabic" w:hAnsi="Traditional Arabic" w:hint="cs"/>
          <w:sz w:val="32"/>
          <w:szCs w:val="32"/>
          <w:rtl/>
        </w:rPr>
        <w:t>.</w:t>
      </w:r>
    </w:p>
  </w:footnote>
  <w:footnote w:id="3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القرطبي(5/306)</w:t>
      </w:r>
      <w:r w:rsidRPr="00E44779">
        <w:rPr>
          <w:rFonts w:ascii="Traditional Arabic" w:hAnsi="Traditional Arabic" w:hint="cs"/>
          <w:sz w:val="32"/>
          <w:szCs w:val="32"/>
          <w:rtl/>
        </w:rPr>
        <w:t>.</w:t>
      </w:r>
    </w:p>
  </w:footnote>
  <w:footnote w:id="3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الطبري</w:t>
      </w:r>
      <w:r w:rsidRPr="00E44779">
        <w:rPr>
          <w:rFonts w:ascii="Traditional Arabic" w:hAnsi="Traditional Arabic" w:hint="cs"/>
          <w:sz w:val="32"/>
          <w:szCs w:val="32"/>
          <w:rtl/>
        </w:rPr>
        <w:t xml:space="preserve"> </w:t>
      </w:r>
      <w:r w:rsidRPr="00E44779">
        <w:rPr>
          <w:rFonts w:ascii="Traditional Arabic" w:hAnsi="Traditional Arabic"/>
          <w:sz w:val="32"/>
          <w:szCs w:val="32"/>
          <w:rtl/>
        </w:rPr>
        <w:t>(3/111)</w:t>
      </w:r>
      <w:r w:rsidRPr="00E44779">
        <w:rPr>
          <w:rFonts w:ascii="Traditional Arabic" w:hAnsi="Traditional Arabic" w:hint="cs"/>
          <w:sz w:val="32"/>
          <w:szCs w:val="32"/>
          <w:rtl/>
        </w:rPr>
        <w:t>.</w:t>
      </w:r>
    </w:p>
  </w:footnote>
  <w:footnote w:id="3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w:t>
      </w:r>
      <w:r w:rsidRPr="00E44779">
        <w:rPr>
          <w:rFonts w:ascii="Traditional Arabic" w:hAnsi="Traditional Arabic" w:hint="cs"/>
          <w:sz w:val="32"/>
          <w:szCs w:val="32"/>
          <w:rtl/>
        </w:rPr>
        <w:t xml:space="preserve"> </w:t>
      </w:r>
      <w:r w:rsidRPr="00E44779">
        <w:rPr>
          <w:rFonts w:ascii="Traditional Arabic" w:hAnsi="Traditional Arabic"/>
          <w:sz w:val="32"/>
          <w:szCs w:val="32"/>
          <w:rtl/>
        </w:rPr>
        <w:t>(11/234)</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والحديث خرجه البخاري(692)</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ومسلم(4646)</w:t>
      </w:r>
      <w:r w:rsidRPr="00E44779">
        <w:rPr>
          <w:rFonts w:ascii="Traditional Arabic" w:hAnsi="Traditional Arabic" w:hint="cs"/>
          <w:sz w:val="32"/>
          <w:szCs w:val="32"/>
          <w:rtl/>
        </w:rPr>
        <w:t>.</w:t>
      </w:r>
    </w:p>
  </w:footnote>
  <w:footnote w:id="3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w:t>
      </w:r>
      <w:r w:rsidRPr="00E44779">
        <w:rPr>
          <w:rFonts w:ascii="Traditional Arabic" w:hAnsi="Traditional Arabic" w:hint="cs"/>
          <w:sz w:val="32"/>
          <w:szCs w:val="32"/>
          <w:rtl/>
        </w:rPr>
        <w:t xml:space="preserve"> </w:t>
      </w:r>
      <w:r w:rsidRPr="00E44779">
        <w:rPr>
          <w:rFonts w:ascii="Traditional Arabic" w:hAnsi="Traditional Arabic"/>
          <w:sz w:val="32"/>
          <w:szCs w:val="32"/>
          <w:rtl/>
        </w:rPr>
        <w:t>(1330)</w:t>
      </w:r>
      <w:r w:rsidRPr="00E44779">
        <w:rPr>
          <w:rFonts w:ascii="Traditional Arabic" w:hAnsi="Traditional Arabic" w:hint="cs"/>
          <w:sz w:val="32"/>
          <w:szCs w:val="32"/>
          <w:rtl/>
        </w:rPr>
        <w:t>.</w:t>
      </w:r>
    </w:p>
  </w:footnote>
  <w:footnote w:id="3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(9/155)</w:t>
      </w:r>
    </w:p>
  </w:footnote>
  <w:footnote w:id="3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القرآن(6/485)</w:t>
      </w:r>
      <w:r w:rsidRPr="00E44779">
        <w:rPr>
          <w:rFonts w:ascii="Traditional Arabic" w:hAnsi="Traditional Arabic" w:hint="cs"/>
          <w:sz w:val="32"/>
          <w:szCs w:val="32"/>
          <w:rtl/>
        </w:rPr>
        <w:t>،</w:t>
      </w:r>
      <w:r w:rsidRPr="00E44779">
        <w:rPr>
          <w:rFonts w:ascii="Traditional Arabic" w:hAnsi="Traditional Arabic"/>
          <w:sz w:val="32"/>
          <w:szCs w:val="32"/>
          <w:rtl/>
        </w:rPr>
        <w:t>فتح البيان(2/120)</w:t>
      </w:r>
      <w:r w:rsidRPr="00E44779">
        <w:rPr>
          <w:rFonts w:ascii="Traditional Arabic" w:hAnsi="Traditional Arabic" w:hint="cs"/>
          <w:sz w:val="32"/>
          <w:szCs w:val="32"/>
          <w:rtl/>
        </w:rPr>
        <w:t>.</w:t>
      </w:r>
    </w:p>
  </w:footnote>
  <w:footnote w:id="3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البخاري(6393)</w:t>
      </w:r>
      <w:r w:rsidRPr="00E44779">
        <w:rPr>
          <w:rFonts w:ascii="Traditional Arabic" w:hAnsi="Traditional Arabic" w:hint="cs"/>
          <w:sz w:val="32"/>
          <w:szCs w:val="32"/>
          <w:rtl/>
        </w:rPr>
        <w:t>.</w:t>
      </w:r>
    </w:p>
  </w:footnote>
  <w:footnote w:id="3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البخاري(797)</w:t>
      </w:r>
      <w:r w:rsidRPr="00E44779">
        <w:rPr>
          <w:rFonts w:ascii="Traditional Arabic" w:hAnsi="Traditional Arabic" w:hint="cs"/>
          <w:sz w:val="32"/>
          <w:szCs w:val="32"/>
          <w:rtl/>
        </w:rPr>
        <w:t xml:space="preserve">، </w:t>
      </w:r>
      <w:r w:rsidRPr="00E44779">
        <w:rPr>
          <w:rFonts w:ascii="Traditional Arabic" w:hAnsi="Traditional Arabic"/>
          <w:sz w:val="32"/>
          <w:szCs w:val="32"/>
          <w:rtl/>
        </w:rPr>
        <w:t>صحيح مسلم(1544)</w:t>
      </w:r>
      <w:r w:rsidRPr="00E44779">
        <w:rPr>
          <w:rFonts w:ascii="Traditional Arabic" w:hAnsi="Traditional Arabic" w:hint="cs"/>
          <w:sz w:val="32"/>
          <w:szCs w:val="32"/>
          <w:rtl/>
        </w:rPr>
        <w:t>.</w:t>
      </w:r>
    </w:p>
  </w:footnote>
  <w:footnote w:id="3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الترمذي(3370)</w:t>
      </w:r>
      <w:r w:rsidRPr="00E44779">
        <w:rPr>
          <w:rFonts w:ascii="Traditional Arabic" w:hAnsi="Traditional Arabic" w:hint="cs"/>
          <w:sz w:val="32"/>
          <w:szCs w:val="32"/>
          <w:rtl/>
        </w:rPr>
        <w:t xml:space="preserve">، </w:t>
      </w:r>
      <w:r w:rsidRPr="00E44779">
        <w:rPr>
          <w:rFonts w:ascii="Traditional Arabic" w:hAnsi="Traditional Arabic"/>
          <w:sz w:val="32"/>
          <w:szCs w:val="32"/>
          <w:rtl/>
        </w:rPr>
        <w:t>وقال حديث حسن وحسنه الألباني(صحيح الترمذي 3/383)</w:t>
      </w:r>
      <w:r w:rsidRPr="00E44779">
        <w:rPr>
          <w:rFonts w:ascii="Traditional Arabic" w:hAnsi="Traditional Arabic" w:hint="cs"/>
          <w:sz w:val="32"/>
          <w:szCs w:val="32"/>
          <w:rtl/>
        </w:rPr>
        <w:t>.</w:t>
      </w:r>
    </w:p>
  </w:footnote>
  <w:footnote w:id="3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سنن الترمذي(3373)</w:t>
      </w:r>
      <w:r w:rsidRPr="00E44779">
        <w:rPr>
          <w:rFonts w:ascii="Traditional Arabic" w:hAnsi="Traditional Arabic" w:hint="cs"/>
          <w:sz w:val="32"/>
          <w:szCs w:val="32"/>
          <w:rtl/>
        </w:rPr>
        <w:t xml:space="preserve">، </w:t>
      </w:r>
      <w:r w:rsidRPr="00E44779">
        <w:rPr>
          <w:rFonts w:ascii="Traditional Arabic" w:hAnsi="Traditional Arabic"/>
          <w:sz w:val="32"/>
          <w:szCs w:val="32"/>
          <w:rtl/>
        </w:rPr>
        <w:t>وحسنه الألباني(صحيح الترمذي3/384)</w:t>
      </w:r>
      <w:r w:rsidRPr="00E44779">
        <w:rPr>
          <w:rFonts w:ascii="Traditional Arabic" w:hAnsi="Traditional Arabic" w:hint="cs"/>
          <w:sz w:val="32"/>
          <w:szCs w:val="32"/>
          <w:rtl/>
        </w:rPr>
        <w:t>.</w:t>
      </w:r>
    </w:p>
  </w:footnote>
  <w:footnote w:id="3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مسلم(6927)</w:t>
      </w:r>
      <w:r w:rsidRPr="00E44779">
        <w:rPr>
          <w:rFonts w:ascii="Traditional Arabic" w:hAnsi="Traditional Arabic" w:hint="cs"/>
          <w:sz w:val="32"/>
          <w:szCs w:val="32"/>
          <w:rtl/>
        </w:rPr>
        <w:t>.</w:t>
      </w:r>
    </w:p>
  </w:footnote>
  <w:footnote w:id="360">
    <w:p w:rsidR="000B6447" w:rsidRPr="00E44779" w:rsidRDefault="000B6447" w:rsidP="00BF49C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مسلم(3342)</w:t>
      </w:r>
      <w:r w:rsidRPr="00E44779">
        <w:rPr>
          <w:rFonts w:ascii="Traditional Arabic" w:hAnsi="Traditional Arabic" w:hint="cs"/>
          <w:sz w:val="32"/>
          <w:szCs w:val="32"/>
          <w:rtl/>
        </w:rPr>
        <w:t>.</w:t>
      </w:r>
    </w:p>
  </w:footnote>
  <w:footnote w:id="3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w:t>
      </w:r>
      <w:r w:rsidRPr="00E44779">
        <w:rPr>
          <w:rFonts w:ascii="Traditional Arabic" w:hAnsi="Traditional Arabic" w:hint="cs"/>
          <w:sz w:val="32"/>
          <w:szCs w:val="32"/>
          <w:rtl/>
        </w:rPr>
        <w:t xml:space="preserve"> </w:t>
      </w:r>
      <w:r w:rsidRPr="00E44779">
        <w:rPr>
          <w:rFonts w:ascii="Traditional Arabic" w:hAnsi="Traditional Arabic"/>
          <w:sz w:val="32"/>
          <w:szCs w:val="32"/>
          <w:rtl/>
        </w:rPr>
        <w:t>(4/496)</w:t>
      </w:r>
      <w:r w:rsidRPr="00E44779">
        <w:rPr>
          <w:rFonts w:ascii="Traditional Arabic" w:hAnsi="Traditional Arabic" w:hint="cs"/>
          <w:sz w:val="32"/>
          <w:szCs w:val="32"/>
          <w:rtl/>
        </w:rPr>
        <w:t>.</w:t>
      </w:r>
    </w:p>
  </w:footnote>
  <w:footnote w:id="3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الرد على الأخنائي</w:t>
      </w:r>
      <w:r w:rsidRPr="00E44779">
        <w:rPr>
          <w:rFonts w:ascii="Traditional Arabic" w:hAnsi="Traditional Arabic" w:hint="cs"/>
          <w:sz w:val="32"/>
          <w:szCs w:val="32"/>
          <w:rtl/>
        </w:rPr>
        <w:t xml:space="preserve"> </w:t>
      </w:r>
      <w:r w:rsidRPr="00E44779">
        <w:rPr>
          <w:rFonts w:ascii="Traditional Arabic" w:hAnsi="Traditional Arabic"/>
          <w:sz w:val="32"/>
          <w:szCs w:val="32"/>
          <w:rtl/>
        </w:rPr>
        <w:t>(245)</w:t>
      </w:r>
      <w:r w:rsidRPr="00E44779">
        <w:rPr>
          <w:rFonts w:ascii="Traditional Arabic" w:hAnsi="Traditional Arabic" w:hint="cs"/>
          <w:sz w:val="32"/>
          <w:szCs w:val="32"/>
          <w:rtl/>
        </w:rPr>
        <w:t>.</w:t>
      </w:r>
    </w:p>
  </w:footnote>
  <w:footnote w:id="3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القاسم عبد الكريم بن هوازن بن عبد الملك بن طلحة القشيري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الكريم بن هوازن بن عبد الملك بن طلحة القشيري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الصوفي ولد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375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سمع الحديث، وتفقه، وتقدم في الأصول والفروع، وكان عديم النظير في السلوك والتذكير، وله كتاب الرسالة القشيرية في التصوف. ولشيخ الإسلام ابن تيمية ملاحظات على رسالته، كما في كتاب الاستقامة. توفي سنة 465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18/227 البداية والنهاية 16/40 شذرات الذهب 5/275)</w:t>
      </w:r>
      <w:r w:rsidRPr="00E44779">
        <w:rPr>
          <w:rFonts w:ascii="Traditional Arabic" w:hAnsi="Traditional Arabic" w:hint="cs"/>
          <w:sz w:val="32"/>
          <w:szCs w:val="32"/>
          <w:rtl/>
        </w:rPr>
        <w:t>.</w:t>
      </w:r>
    </w:p>
  </w:footnote>
  <w:footnote w:id="3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الرسالة(179)</w:t>
      </w:r>
    </w:p>
  </w:footnote>
  <w:footnote w:id="3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الأزهية (45)</w:t>
      </w:r>
    </w:p>
  </w:footnote>
  <w:footnote w:id="3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ذكره الحافظ ابن حجر في فتح الباري(11/114) ولم أقف عليه في شرحه</w:t>
      </w:r>
      <w:r w:rsidRPr="00E44779">
        <w:rPr>
          <w:rFonts w:ascii="Traditional Arabic" w:hAnsi="Traditional Arabic" w:hint="cs"/>
          <w:sz w:val="32"/>
          <w:szCs w:val="32"/>
          <w:rtl/>
        </w:rPr>
        <w:t>.</w:t>
      </w:r>
    </w:p>
  </w:footnote>
  <w:footnote w:id="367">
    <w:p w:rsidR="000B6447" w:rsidRPr="00E44779" w:rsidRDefault="000B6447" w:rsidP="00BF49C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(10 / 713)</w:t>
      </w:r>
    </w:p>
  </w:footnote>
  <w:footnote w:id="3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 (8/69)</w:t>
      </w:r>
    </w:p>
  </w:footnote>
  <w:footnote w:id="3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مسلم(17/30)</w:t>
      </w:r>
    </w:p>
  </w:footnote>
  <w:footnote w:id="3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الترمذي(3247) وقال حسن صحيح. وصححه الألباني(صحيح الترمذي(3/323)</w:t>
      </w:r>
    </w:p>
  </w:footnote>
  <w:footnote w:id="3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الترمذي(3370)وقال حديث حسن وحسنه الألباني(3/383)</w:t>
      </w:r>
    </w:p>
  </w:footnote>
  <w:footnote w:id="3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)سنن الترمذي(3373)وحسنه الألباني(صحيح الترمذي3/384)</w:t>
      </w:r>
    </w:p>
  </w:footnote>
  <w:footnote w:id="3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مسلم(6927)</w:t>
      </w:r>
    </w:p>
  </w:footnote>
  <w:footnote w:id="3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البخاري(6389) صحيح مسلم(6840)</w:t>
      </w:r>
    </w:p>
  </w:footnote>
  <w:footnote w:id="3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البخاري(6616) صحيح مسلم(6877)</w:t>
      </w:r>
    </w:p>
  </w:footnote>
  <w:footnote w:id="3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اكمال المعلم (9/109) مكمل الإكمال (9/109)</w:t>
      </w:r>
    </w:p>
  </w:footnote>
  <w:footnote w:id="3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(11/114)</w:t>
      </w:r>
    </w:p>
  </w:footnote>
  <w:footnote w:id="3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الأذكار (627)</w:t>
      </w:r>
    </w:p>
  </w:footnote>
  <w:footnote w:id="3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(4/496)</w:t>
      </w:r>
    </w:p>
  </w:footnote>
  <w:footnote w:id="3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شأن الدعاء (7) الازهية (33) تحفة الذاكرين (28) الدعاء للعروسي (1/381)</w:t>
      </w:r>
    </w:p>
  </w:footnote>
  <w:footnote w:id="3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w:t>
      </w:r>
      <w:r w:rsidRPr="00E44779">
        <w:rPr>
          <w:rFonts w:ascii="Traditional Arabic" w:hAnsi="Traditional Arabic" w:hint="cs"/>
          <w:sz w:val="32"/>
          <w:szCs w:val="32"/>
          <w:rtl/>
        </w:rPr>
        <w:t>:</w:t>
      </w:r>
      <w:r w:rsidRPr="00E44779">
        <w:rPr>
          <w:rFonts w:ascii="Traditional Arabic" w:hAnsi="Traditional Arabic"/>
          <w:sz w:val="32"/>
          <w:szCs w:val="32"/>
          <w:rtl/>
        </w:rPr>
        <w:t xml:space="preserve"> مجموع فتاوى شيخ الإسلام بن تيمية (10/713)</w:t>
      </w:r>
      <w:r w:rsidRPr="00E44779">
        <w:rPr>
          <w:rFonts w:ascii="Traditional Arabic" w:hAnsi="Traditional Arabic" w:hint="cs"/>
          <w:sz w:val="32"/>
          <w:szCs w:val="32"/>
          <w:rtl/>
        </w:rPr>
        <w:t>،</w:t>
      </w:r>
      <w:r w:rsidRPr="00E44779">
        <w:rPr>
          <w:rFonts w:ascii="Traditional Arabic" w:hAnsi="Traditional Arabic"/>
          <w:sz w:val="32"/>
          <w:szCs w:val="32"/>
          <w:rtl/>
        </w:rPr>
        <w:t xml:space="preserve"> جلاء الأفهام (418)</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الدعاء للعروسي (1/381)</w:t>
      </w:r>
      <w:r w:rsidRPr="00E44779">
        <w:rPr>
          <w:rFonts w:ascii="Traditional Arabic" w:hAnsi="Traditional Arabic" w:hint="cs"/>
          <w:sz w:val="32"/>
          <w:szCs w:val="32"/>
          <w:rtl/>
        </w:rPr>
        <w:t>.</w:t>
      </w:r>
    </w:p>
  </w:footnote>
  <w:footnote w:id="3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مختار الصحاح(232) والقاموس المحيط(696)</w:t>
      </w:r>
      <w:r w:rsidRPr="00E44779">
        <w:rPr>
          <w:rFonts w:ascii="Traditional Arabic" w:hAnsi="Traditional Arabic" w:hint="cs"/>
          <w:sz w:val="32"/>
          <w:szCs w:val="32"/>
          <w:rtl/>
        </w:rPr>
        <w:t>.</w:t>
      </w:r>
    </w:p>
  </w:footnote>
  <w:footnote w:id="3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الرقية الشرعية للجوراني(69)</w:t>
      </w:r>
      <w:r w:rsidRPr="00E44779">
        <w:rPr>
          <w:rFonts w:ascii="Traditional Arabic" w:hAnsi="Traditional Arabic" w:hint="cs"/>
          <w:sz w:val="32"/>
          <w:szCs w:val="32"/>
          <w:rtl/>
        </w:rPr>
        <w:t>.</w:t>
      </w:r>
    </w:p>
  </w:footnote>
  <w:footnote w:id="3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مسلم (14/177)</w:t>
      </w:r>
      <w:r w:rsidRPr="00E44779">
        <w:rPr>
          <w:rFonts w:ascii="Traditional Arabic" w:hAnsi="Traditional Arabic" w:hint="cs"/>
          <w:sz w:val="32"/>
          <w:szCs w:val="32"/>
          <w:rtl/>
        </w:rPr>
        <w:t>.</w:t>
      </w:r>
    </w:p>
  </w:footnote>
  <w:footnote w:id="3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تيسير الكريم المنان (2/935)</w:t>
      </w:r>
      <w:r w:rsidRPr="00E44779">
        <w:rPr>
          <w:rFonts w:ascii="Traditional Arabic" w:hAnsi="Traditional Arabic" w:hint="cs"/>
          <w:sz w:val="32"/>
          <w:szCs w:val="32"/>
          <w:rtl/>
        </w:rPr>
        <w:t>.</w:t>
      </w:r>
    </w:p>
  </w:footnote>
  <w:footnote w:id="3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مسلم(5732)</w:t>
      </w:r>
      <w:r w:rsidRPr="00E44779">
        <w:rPr>
          <w:rFonts w:ascii="Traditional Arabic" w:hAnsi="Traditional Arabic" w:hint="cs"/>
          <w:sz w:val="32"/>
          <w:szCs w:val="32"/>
          <w:rtl/>
        </w:rPr>
        <w:t>.</w:t>
      </w:r>
    </w:p>
  </w:footnote>
  <w:footnote w:id="3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البخاري(5736) صحيح مسلم(5733)</w:t>
      </w:r>
      <w:r w:rsidRPr="00E44779">
        <w:rPr>
          <w:rFonts w:ascii="Traditional Arabic" w:hAnsi="Traditional Arabic" w:hint="cs"/>
          <w:sz w:val="32"/>
          <w:szCs w:val="32"/>
          <w:rtl/>
        </w:rPr>
        <w:t>.</w:t>
      </w:r>
    </w:p>
  </w:footnote>
  <w:footnote w:id="3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السنة (8/268)</w:t>
      </w:r>
      <w:r w:rsidRPr="00E44779">
        <w:rPr>
          <w:rFonts w:ascii="Traditional Arabic" w:hAnsi="Traditional Arabic" w:hint="cs"/>
          <w:sz w:val="32"/>
          <w:szCs w:val="32"/>
          <w:rtl/>
        </w:rPr>
        <w:t>.</w:t>
      </w:r>
    </w:p>
  </w:footnote>
  <w:footnote w:id="3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البخاري(5739)</w:t>
      </w:r>
      <w:r w:rsidRPr="00E44779">
        <w:rPr>
          <w:rFonts w:ascii="Traditional Arabic" w:hAnsi="Traditional Arabic" w:hint="cs"/>
          <w:sz w:val="32"/>
          <w:szCs w:val="32"/>
          <w:rtl/>
        </w:rPr>
        <w:t>.</w:t>
      </w:r>
    </w:p>
  </w:footnote>
  <w:footnote w:id="3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بكر محمد بن مسلم بن عبيد الله بن عبد الله بن شهاب الزهري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مسلم بن عبيد الله بن عبد الله بن شهاب الزهري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من بني زهرة بن كلاب من قريش، المدني ولد في آخر خلافة معاوية في سنة 58ه هو أول من دون الحديث من كبار الحفاظ والفقهاء من التابعين، روي عنه أنه قال: ما استودعت قلبي شيئا فنسيته قط. كان زاهدا في الدنيا توفي سنة 124 (السير 5/326 شذرات الذهب 2/99)</w:t>
      </w:r>
      <w:r w:rsidRPr="00E44779">
        <w:rPr>
          <w:rFonts w:ascii="Traditional Arabic" w:hAnsi="Traditional Arabic" w:hint="cs"/>
          <w:sz w:val="32"/>
          <w:szCs w:val="32"/>
          <w:rtl/>
        </w:rPr>
        <w:t>.</w:t>
      </w:r>
    </w:p>
  </w:footnote>
  <w:footnote w:id="3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البخاري(5735)</w:t>
      </w:r>
    </w:p>
  </w:footnote>
  <w:footnote w:id="3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Pr>
          <w:rFonts w:ascii="Traditional Arabic" w:hAnsi="Traditional Arabic"/>
          <w:sz w:val="32"/>
          <w:szCs w:val="32"/>
          <w:rtl/>
        </w:rPr>
        <w:t xml:space="preserve">) </w:t>
      </w:r>
      <w:r>
        <w:rPr>
          <w:rFonts w:ascii="Traditional Arabic" w:hAnsi="Traditional Arabic" w:hint="cs"/>
          <w:sz w:val="32"/>
          <w:szCs w:val="32"/>
          <w:rtl/>
        </w:rPr>
        <w:t xml:space="preserve">صحيح البخاري </w:t>
      </w:r>
      <w:r w:rsidRPr="00E44779">
        <w:rPr>
          <w:rFonts w:ascii="Traditional Arabic" w:hAnsi="Traditional Arabic"/>
          <w:sz w:val="32"/>
          <w:szCs w:val="32"/>
          <w:rtl/>
        </w:rPr>
        <w:t>(5748)</w:t>
      </w:r>
    </w:p>
  </w:footnote>
  <w:footnote w:id="3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(411)</w:t>
      </w:r>
    </w:p>
  </w:footnote>
  <w:footnote w:id="3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(10/240)</w:t>
      </w:r>
    </w:p>
  </w:footnote>
  <w:footnote w:id="3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مسلم(5732)</w:t>
      </w:r>
    </w:p>
  </w:footnote>
  <w:footnote w:id="396">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أبو سليمان حمد بن محمد بن إبراهيم السبتي الخطابي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الأعلام:حمد بن محمد بن إبراهيم السبتي الخطابي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بضع عشرة وثلاث مئة تفقه على مذهب الشافعي رحل في طلب العلم</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تصانيف تدل على مكانته في العلم</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شرح السنن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وغريب 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الأسماء الحسنى</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388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17/23)</w:t>
      </w:r>
      <w:r w:rsidRPr="00E44779">
        <w:rPr>
          <w:rFonts w:ascii="Traditional Arabic" w:hAnsi="Traditional Arabic" w:hint="cs"/>
          <w:sz w:val="32"/>
          <w:szCs w:val="32"/>
          <w:rtl/>
        </w:rPr>
        <w:t>.</w:t>
      </w:r>
    </w:p>
  </w:footnote>
  <w:footnote w:id="3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 (3/495)</w:t>
      </w:r>
      <w:r w:rsidRPr="00E44779">
        <w:rPr>
          <w:rFonts w:ascii="Traditional Arabic" w:hAnsi="Traditional Arabic" w:hint="cs"/>
          <w:sz w:val="32"/>
          <w:szCs w:val="32"/>
          <w:rtl/>
        </w:rPr>
        <w:t>.</w:t>
      </w:r>
    </w:p>
  </w:footnote>
  <w:footnote w:id="3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لابن بطال (9/432)</w:t>
      </w:r>
      <w:r w:rsidRPr="00E44779">
        <w:rPr>
          <w:rFonts w:ascii="Traditional Arabic" w:hAnsi="Traditional Arabic" w:hint="cs"/>
          <w:sz w:val="32"/>
          <w:szCs w:val="32"/>
          <w:rtl/>
        </w:rPr>
        <w:t>.</w:t>
      </w:r>
    </w:p>
  </w:footnote>
  <w:footnote w:id="3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(7/101)</w:t>
      </w:r>
      <w:r w:rsidRPr="00E44779">
        <w:rPr>
          <w:rFonts w:ascii="Traditional Arabic" w:hAnsi="Traditional Arabic" w:hint="cs"/>
          <w:sz w:val="32"/>
          <w:szCs w:val="32"/>
          <w:rtl/>
        </w:rPr>
        <w:t>.</w:t>
      </w:r>
    </w:p>
  </w:footnote>
  <w:footnote w:id="400">
    <w:p w:rsidR="000B6447" w:rsidRPr="00E44779" w:rsidRDefault="000B6447" w:rsidP="00BF49C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(5/564)</w:t>
      </w:r>
      <w:r w:rsidRPr="00E44779">
        <w:rPr>
          <w:rFonts w:ascii="Traditional Arabic" w:hAnsi="Traditional Arabic" w:hint="cs"/>
          <w:sz w:val="32"/>
          <w:szCs w:val="32"/>
          <w:rtl/>
        </w:rPr>
        <w:t>.</w:t>
      </w:r>
    </w:p>
  </w:footnote>
  <w:footnote w:id="4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أبي بكر بن محمد ابن سابق الدين الخضيري السيوطي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أبي بكر بن محمد ابن سابق الدين الخضيري السيوطي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جلال الدين ولد سنة 849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إمام حافظ مؤرخ أديب</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مصنفات كثيرة تزيد على خمسمئة مصنف</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w:t>
      </w:r>
      <w:r w:rsidRPr="00E44779">
        <w:rPr>
          <w:rFonts w:ascii="Traditional Arabic" w:hAnsi="Traditional Arabic" w:hint="cs"/>
          <w:sz w:val="32"/>
          <w:szCs w:val="32"/>
          <w:rtl/>
        </w:rPr>
        <w:t>أ</w:t>
      </w:r>
      <w:r w:rsidRPr="00E44779">
        <w:rPr>
          <w:rFonts w:ascii="Traditional Arabic" w:hAnsi="Traditional Arabic"/>
          <w:sz w:val="32"/>
          <w:szCs w:val="32"/>
          <w:rtl/>
        </w:rPr>
        <w:t>شهرها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الدر المنثور</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والاتقان في علوم القرآن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والجامع الصغير</w:t>
      </w:r>
      <w:r w:rsidRPr="00E44779">
        <w:rPr>
          <w:rFonts w:ascii="Traditional Arabic" w:hAnsi="Traditional Arabic" w:hint="cs"/>
          <w:sz w:val="32"/>
          <w:szCs w:val="32"/>
          <w:rtl/>
        </w:rPr>
        <w:t>،</w:t>
      </w:r>
      <w:r w:rsidRPr="00E44779">
        <w:rPr>
          <w:rFonts w:ascii="Traditional Arabic" w:hAnsi="Traditional Arabic"/>
          <w:sz w:val="32"/>
          <w:szCs w:val="32"/>
          <w:rtl/>
        </w:rPr>
        <w:t xml:space="preserve"> وألفية 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وله شروح مختصرة على الكتب الستة</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911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 شذرات الذهب 10/74</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والأعلام للزركلي3/301)</w:t>
      </w:r>
      <w:r w:rsidRPr="00E44779">
        <w:rPr>
          <w:rFonts w:ascii="Traditional Arabic" w:hAnsi="Traditional Arabic" w:hint="cs"/>
          <w:sz w:val="32"/>
          <w:szCs w:val="32"/>
          <w:rtl/>
        </w:rPr>
        <w:t>.</w:t>
      </w:r>
    </w:p>
  </w:footnote>
  <w:footnote w:id="402">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الديباج (5/203)</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p>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 xml:space="preserve">نقل صاحب تيسير العزيز الحميد عن السيوطي (1/325) الإجماع على جواز الرقى بثلاثة شروط وهي التي ذكرها </w:t>
      </w:r>
      <w:r>
        <w:rPr>
          <w:rFonts w:ascii="Traditional Arabic" w:hAnsi="Traditional Arabic" w:hint="cs"/>
          <w:sz w:val="32"/>
          <w:szCs w:val="32"/>
          <w:rtl/>
        </w:rPr>
        <w:t>ا</w:t>
      </w:r>
      <w:r w:rsidRPr="00E44779">
        <w:rPr>
          <w:rFonts w:ascii="Traditional Arabic" w:hAnsi="Traditional Arabic"/>
          <w:sz w:val="32"/>
          <w:szCs w:val="32"/>
          <w:rtl/>
        </w:rPr>
        <w:t>بن حجر ثم تبعه على هذا صاحب فتح المجيد (148) وحاشية كتاب التوحيد (87) والقنوجي في الدين الخالص(2/152)</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p>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وقد بحثت في مؤلفات السيوطي فلم أجدها من كلامه ولا نقلها عن غيره</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والذي يظهر أنه وهمٌ من صاحب تيسير العزيز الحميد ثم تبعه الباقون عليه والكلام بنصه لابن حجر في الفتح وكثيراً ما ينقل صاحب التيسير عنه بخلاف السيوطي فقليل ما ينقل عنه وإذا نقل عنه ففي الرواة والحكم على الحديث.</w:t>
      </w:r>
    </w:p>
  </w:footnote>
  <w:footnote w:id="4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الربيع بن سليمان بن عبد الجبار أبو محمد المرادي مولاهم البصري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الأعلام:الربيع بن سليمان بن عبد الجبار أبو محمد المرادي مولاهم البصري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الإمام المحدث الفقيه الكبير صاحب الإمام الشافعي وناقل علمه  أفنى عمره في العلم ونشره, ولد سنة 174 هـ, وتوفي سنة 270هـ. ويوجد الربيع بن سليمان الأزدي الجيزي الأعرج وقد سمع أيضا من الشافعي وتوفي سنة 256هـ. (تهذيب التهذيب 1/592 السير للذهبي 12/591 شذرات الذهب 3/300)</w:t>
      </w:r>
      <w:r w:rsidRPr="00E44779">
        <w:rPr>
          <w:rFonts w:ascii="Traditional Arabic" w:hAnsi="Traditional Arabic" w:hint="cs"/>
          <w:sz w:val="32"/>
          <w:szCs w:val="32"/>
          <w:rtl/>
        </w:rPr>
        <w:t>.</w:t>
      </w:r>
    </w:p>
  </w:footnote>
  <w:footnote w:id="4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نيل الأوطار (8/231- 246)</w:t>
      </w:r>
      <w:r w:rsidRPr="00E44779">
        <w:rPr>
          <w:rFonts w:ascii="Traditional Arabic" w:hAnsi="Traditional Arabic" w:hint="cs"/>
          <w:sz w:val="32"/>
          <w:szCs w:val="32"/>
          <w:rtl/>
        </w:rPr>
        <w:t>.</w:t>
      </w:r>
    </w:p>
  </w:footnote>
  <w:footnote w:id="4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القاموس(1740)</w:t>
      </w:r>
      <w:r w:rsidRPr="00E44779">
        <w:rPr>
          <w:rFonts w:ascii="Traditional Arabic" w:hAnsi="Traditional Arabic" w:hint="cs"/>
          <w:sz w:val="32"/>
          <w:szCs w:val="32"/>
          <w:rtl/>
        </w:rPr>
        <w:t>.</w:t>
      </w:r>
    </w:p>
  </w:footnote>
  <w:footnote w:id="4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 (23985) وقال شعيب الأرنؤوط في تعليقه على المسند صحيح على شرط الشيخين(40/124)</w:t>
      </w:r>
      <w:r w:rsidRPr="00E44779">
        <w:rPr>
          <w:rFonts w:ascii="Traditional Arabic" w:hAnsi="Traditional Arabic" w:hint="cs"/>
          <w:sz w:val="32"/>
          <w:szCs w:val="32"/>
          <w:rtl/>
        </w:rPr>
        <w:t>.</w:t>
      </w:r>
    </w:p>
  </w:footnote>
  <w:footnote w:id="4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(14/191)</w:t>
      </w:r>
    </w:p>
  </w:footnote>
  <w:footnote w:id="4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البخاري(5736) صحيح مسلم(5733)</w:t>
      </w:r>
      <w:r w:rsidRPr="00E44779">
        <w:rPr>
          <w:rFonts w:ascii="Traditional Arabic" w:hAnsi="Traditional Arabic" w:hint="cs"/>
          <w:sz w:val="32"/>
          <w:szCs w:val="32"/>
          <w:rtl/>
        </w:rPr>
        <w:t>.</w:t>
      </w:r>
    </w:p>
  </w:footnote>
  <w:footnote w:id="4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مسلم(5734)</w:t>
      </w:r>
      <w:r w:rsidRPr="00E44779">
        <w:rPr>
          <w:rFonts w:ascii="Traditional Arabic" w:hAnsi="Traditional Arabic" w:hint="cs"/>
          <w:sz w:val="32"/>
          <w:szCs w:val="32"/>
          <w:rtl/>
        </w:rPr>
        <w:t>.</w:t>
      </w:r>
    </w:p>
  </w:footnote>
  <w:footnote w:id="4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البخاري(5735)</w:t>
      </w:r>
      <w:r w:rsidRPr="00E44779">
        <w:rPr>
          <w:rFonts w:ascii="Traditional Arabic" w:hAnsi="Traditional Arabic" w:hint="cs"/>
          <w:sz w:val="32"/>
          <w:szCs w:val="32"/>
          <w:rtl/>
        </w:rPr>
        <w:t>.</w:t>
      </w:r>
    </w:p>
  </w:footnote>
  <w:footnote w:id="4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نفس المصدر(5748)</w:t>
      </w:r>
      <w:r w:rsidRPr="00E44779">
        <w:rPr>
          <w:rFonts w:ascii="Traditional Arabic" w:hAnsi="Traditional Arabic" w:hint="cs"/>
          <w:sz w:val="32"/>
          <w:szCs w:val="32"/>
          <w:rtl/>
        </w:rPr>
        <w:t>.</w:t>
      </w:r>
    </w:p>
  </w:footnote>
  <w:footnote w:id="4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البخاري(1014)</w:t>
      </w:r>
      <w:r w:rsidRPr="00E44779">
        <w:rPr>
          <w:rFonts w:ascii="Traditional Arabic" w:hAnsi="Traditional Arabic" w:hint="cs"/>
          <w:sz w:val="32"/>
          <w:szCs w:val="32"/>
          <w:rtl/>
        </w:rPr>
        <w:t>.</w:t>
      </w:r>
    </w:p>
  </w:footnote>
  <w:footnote w:id="4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القدوة، أبو عمرو النخعي، الكوفي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 الأسود بن يزيد أبو عمرو النخعي، الكوفي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قال الذهبي: وهو أخو عبد الرحمن بن يزيد، ووالد عبد الرحمن بن الأسود، وابن أخي علقمة بن قيس، وخال إبراهيم النخعي. فهؤلاء أهل بيت من رؤوس العلم والعمل. وكان الأسود مخضرما، أدرك الجاهلية والإسلام. وهو نظير مسروق في الجلالة والعلم والثقة والسن، يضرب بعبادتهما المثل توفي سنة 75 وقيل سنة 98 (السير للذهبي 4/ 50 شذرات الذهب 1/393)</w:t>
      </w:r>
      <w:r w:rsidRPr="00E44779">
        <w:rPr>
          <w:rFonts w:ascii="Traditional Arabic" w:hAnsi="Traditional Arabic" w:hint="cs"/>
          <w:sz w:val="32"/>
          <w:szCs w:val="32"/>
          <w:rtl/>
        </w:rPr>
        <w:t>.</w:t>
      </w:r>
    </w:p>
  </w:footnote>
  <w:footnote w:id="4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إبراهيم بن يزيد بن قيس بن الأسود، النَّخَعِي اليماني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الأعلام:إبراهيم بن يزيد بن قيس بن الأسود، النَّخَعِي اليماني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ثم الكوفي، كنيته أبو عمران، وأمه مليكة بنت يزيد، أخت الأسود بن يزيد وعبد الرحمن بن يزيد. كان النخعي مفتي أهل الكوفة هو والشعبي في زمانهما، وكان رجلا صالحا فقيها متوقيا، قليل التكلف. توفي رحمه الله في سنة 96 بالكوفة (السير للذهبي 4/520)</w:t>
      </w:r>
    </w:p>
  </w:footnote>
  <w:footnote w:id="4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الله بن محمد بن القاضي أبي شيبة</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محمد بن القاضي أبي شيبة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إبراهيم بن عثمان بن خواستى الإمام العلم، سيد الحفاظ وصاحب الكتب الكبار 'المسند' و'المصنف' و'التفسير' أبو بكر العبسي مولاهم الكوفي. قال أبو زرعة: ما رأيت أحفظ من أبي بكر بن أبي شيبة. توفي سنة 235 (السير للذهبي 11/122 شذرات الذهب 3/165)</w:t>
      </w:r>
    </w:p>
  </w:footnote>
  <w:footnote w:id="4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المصنف(23905)</w:t>
      </w:r>
    </w:p>
  </w:footnote>
  <w:footnote w:id="4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الباري(10/258)</w:t>
      </w:r>
    </w:p>
  </w:footnote>
  <w:footnote w:id="4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(7/100)</w:t>
      </w:r>
    </w:p>
  </w:footnote>
  <w:footnote w:id="4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الحجة أبو أيوب ميمون بن مهران الجزري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الأعلام:ميمون بن مهران الجزري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تابعي ولد سنة 40 عالم الجزيرة وقاضيها من المحدثين والعلماء الكبار قال عنه الإمام احمد هو أثق من عكرمة كان كثير العبادة توفي سنة 117 (السير للذهبي 5/71)</w:t>
      </w:r>
    </w:p>
  </w:footnote>
  <w:footnote w:id="4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(22/570) مختصراً</w:t>
      </w:r>
    </w:p>
  </w:footnote>
  <w:footnote w:id="4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هدي الساري(318) </w:t>
      </w:r>
    </w:p>
  </w:footnote>
  <w:footnote w:id="4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للنووي(2/112)</w:t>
      </w:r>
    </w:p>
  </w:footnote>
  <w:footnote w:id="4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الأذكار(250)</w:t>
      </w:r>
    </w:p>
  </w:footnote>
  <w:footnote w:id="4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شرح المهذب(5/200) أشار هنا إلى وجود الخلاف ولم يجزم بالإجماع بل نقله عن غيره</w:t>
      </w:r>
      <w:r w:rsidRPr="00E44779">
        <w:rPr>
          <w:rFonts w:ascii="Traditional Arabic" w:hAnsi="Traditional Arabic" w:hint="cs"/>
          <w:sz w:val="32"/>
          <w:szCs w:val="32"/>
          <w:rtl/>
        </w:rPr>
        <w:t>.</w:t>
      </w:r>
    </w:p>
  </w:footnote>
  <w:footnote w:id="4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)تفسير الطبري(14/150)</w:t>
      </w:r>
    </w:p>
  </w:footnote>
  <w:footnote w:id="4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مسلم(227)</w:t>
      </w:r>
    </w:p>
  </w:footnote>
  <w:footnote w:id="4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مسلم(2160)</w:t>
      </w:r>
    </w:p>
  </w:footnote>
  <w:footnote w:id="4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)صحيح البخاري(1297) صحيح مسلم(285)</w:t>
      </w:r>
    </w:p>
  </w:footnote>
  <w:footnote w:id="4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بن ماجة(1585) وصححه الألباني(صحيح بن ماجة2/40)</w:t>
      </w:r>
    </w:p>
  </w:footnote>
  <w:footnote w:id="430">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الاستذكار(2/593)</w:t>
      </w:r>
    </w:p>
  </w:footnote>
  <w:footnote w:id="431">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عمر بن علي بن أحمد الأَنْصَارِي الشافعيّ، سراج الدين، أبو حفص ابن النحويّ، المعروف بابن الملقن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الأعلام:عمر بن علي بن أحمد الأَنْصَارِي الشافعيّ، أبو حفص ابن النحويّ، المعروف (ابن الملقن)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بالقاهرة سنة 723 من أكابر العلماء بالحديث والفقه وتاريخ الرجال. له نحو ثلاثمائة مصنف، منها التذكرة في علوم الحديث رسالة، والإعلام بفوائد عمدة الأحكام وإيضاح الارتياب في معرفة ما يشتبه ويتصحف من الأسماء والأنساب وغريب كتاب الله العزيز والتوضيح لشرح الجامع الصحيح توفي سنة 804 (الأعلام للزركلي 5/ 57)</w:t>
      </w:r>
      <w:r w:rsidRPr="00E44779">
        <w:rPr>
          <w:rFonts w:ascii="Traditional Arabic" w:hAnsi="Traditional Arabic" w:hint="cs"/>
          <w:sz w:val="32"/>
          <w:szCs w:val="32"/>
          <w:rtl/>
        </w:rPr>
        <w:t>.</w:t>
      </w:r>
    </w:p>
  </w:footnote>
  <w:footnote w:id="432">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الإعلام بفوائد عمدة الاحكام (4/525)</w:t>
      </w:r>
      <w:r w:rsidRPr="00E44779">
        <w:rPr>
          <w:rFonts w:ascii="Traditional Arabic" w:hAnsi="Traditional Arabic" w:hint="cs"/>
          <w:sz w:val="32"/>
          <w:szCs w:val="32"/>
          <w:rtl/>
        </w:rPr>
        <w:t>.</w:t>
      </w:r>
    </w:p>
  </w:footnote>
  <w:footnote w:id="433">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الأمير محمد بن إسماعيل بن صلاح بن محمد الحسني، الكحلاني ثم الصنعاني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إسماعيل بن صلاح بن محمد الحسني، الامير الصنعاني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بكحلان سنة 1099 من بيت الإمامة في اليمن. مجتهد  له نحو مئة مؤلف، ذكر صديق حسن خان أن أكثرها عنده في الهند من كتبه توضيح الأفكار، شرح تنقيح الأنظار وسبل السلام بشرح بلوغ المرام وشرح الجامع الصغير للسيوطي توفي سنة 1182 (الأعلام للزركلي 6/ 38)</w:t>
      </w:r>
      <w:r w:rsidRPr="00E44779">
        <w:rPr>
          <w:rFonts w:ascii="Traditional Arabic" w:hAnsi="Traditional Arabic" w:hint="cs"/>
          <w:sz w:val="32"/>
          <w:szCs w:val="32"/>
          <w:rtl/>
        </w:rPr>
        <w:t>.</w:t>
      </w:r>
    </w:p>
  </w:footnote>
  <w:footnote w:id="434">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سبل السلام (2/294)</w:t>
      </w:r>
      <w:r w:rsidRPr="00E44779">
        <w:rPr>
          <w:rFonts w:ascii="Traditional Arabic" w:hAnsi="Traditional Arabic" w:hint="cs"/>
          <w:sz w:val="32"/>
          <w:szCs w:val="32"/>
          <w:rtl/>
        </w:rPr>
        <w:t>.</w:t>
      </w:r>
    </w:p>
  </w:footnote>
  <w:footnote w:id="435">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محمد بن قاسم العاصمي القحطاني فقيه حنبلي ولد بقرية البير قرب الرياض سنة 1319 صنف إحكام الأحكام شرح بها أصول الأحكام وله السيف المسلول على عابد الرسول وله حواشي نافعة على بعض الكتب مثل الروض المربع وكتاب التوحيد والرحبية والآجرمية وجمع فتاوى شيخ الإسلام ابن تيمية في 30 مجلداً وجمع الدرر السنية وفتاوى محمد بن ابراهيم توفي سنة 1392(الأعلام للزركلي 3/ 336)</w:t>
      </w:r>
      <w:r w:rsidRPr="00E44779">
        <w:rPr>
          <w:rFonts w:ascii="Traditional Arabic" w:hAnsi="Traditional Arabic" w:hint="cs"/>
          <w:sz w:val="32"/>
          <w:szCs w:val="32"/>
          <w:rtl/>
        </w:rPr>
        <w:t>.</w:t>
      </w:r>
    </w:p>
  </w:footnote>
  <w:footnote w:id="436">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حاشية الروض(3/159)</w:t>
      </w:r>
      <w:r w:rsidRPr="00E44779">
        <w:rPr>
          <w:rFonts w:ascii="Traditional Arabic" w:hAnsi="Traditional Arabic" w:hint="cs"/>
          <w:sz w:val="32"/>
          <w:szCs w:val="32"/>
          <w:rtl/>
        </w:rPr>
        <w:t>.</w:t>
      </w:r>
    </w:p>
  </w:footnote>
  <w:footnote w:id="437">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البخاري(4462)</w:t>
      </w:r>
    </w:p>
  </w:footnote>
  <w:footnote w:id="438">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داود(3219)وضعفه الألباني(ضعيف أبي داود 256)</w:t>
      </w:r>
    </w:p>
  </w:footnote>
  <w:footnote w:id="439">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البخاري(1306) صحيح مسلم(2163) المغني(3/489)بتصرف</w:t>
      </w:r>
    </w:p>
  </w:footnote>
  <w:footnote w:id="440">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المعلم(3/380) بتصرف</w:t>
      </w:r>
    </w:p>
  </w:footnote>
  <w:footnote w:id="441">
    <w:p w:rsidR="000B6447" w:rsidRPr="00E44779" w:rsidRDefault="000B6447" w:rsidP="0078103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مسلم(6/246-248)</w:t>
      </w:r>
    </w:p>
  </w:footnote>
  <w:footnote w:id="4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المنير(48) والتبرك للجديع (30)</w:t>
      </w:r>
    </w:p>
  </w:footnote>
  <w:footnote w:id="4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مسلم (13/190)</w:t>
      </w:r>
    </w:p>
  </w:footnote>
  <w:footnote w:id="4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البخاري(667) صحيح مسلم(149)</w:t>
      </w:r>
    </w:p>
  </w:footnote>
  <w:footnote w:id="4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يزيد بن أبي عبيد المدني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الأعلام:يزيد بن أبي عبيد المدني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بقايا التابعين الثقات. حدث عن مولاه؛ سلمة بن الأكوع، وثقه: أبو داود. وحديثه من عوالي البخاري الثلاثيات. توفي: سنة 147 السير للذهبي  (6/ 206)</w:t>
      </w:r>
    </w:p>
  </w:footnote>
  <w:footnote w:id="4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البخاري(502) صحيح مسلم(1136)</w:t>
      </w:r>
    </w:p>
  </w:footnote>
  <w:footnote w:id="4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(6/474)</w:t>
      </w:r>
    </w:p>
  </w:footnote>
  <w:footnote w:id="4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)الإسطوانة</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غ:الإسطوانة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هي السارية. قيل هي المتوسطة في الروضة الشريفة، وتعرف بأسطوانة المهاجرين(فتح الباري1/746)</w:t>
      </w:r>
    </w:p>
  </w:footnote>
  <w:footnote w:id="4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سبق تخريجه صحيح البخاري(502) صحيح مسلم(1136)</w:t>
      </w:r>
    </w:p>
  </w:footnote>
  <w:footnote w:id="4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المعرور بن سويد الأسدي أبو أمية الكوفي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الأعلام:المعرور بن سويد الأسدي أبو أمية الكوفي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روى عن عمر وأبي ذر وابن مسعود وخريم بن فاتك وأم سلمة قال إسحاق بن </w:t>
      </w:r>
      <w:r>
        <w:rPr>
          <w:rFonts w:ascii="Traditional Arabic" w:hAnsi="Traditional Arabic" w:hint="cs"/>
          <w:sz w:val="32"/>
          <w:szCs w:val="32"/>
          <w:rtl/>
        </w:rPr>
        <w:t>م</w:t>
      </w:r>
      <w:r w:rsidRPr="00E44779">
        <w:rPr>
          <w:rFonts w:ascii="Traditional Arabic" w:hAnsi="Traditional Arabic"/>
          <w:sz w:val="32"/>
          <w:szCs w:val="32"/>
          <w:rtl/>
        </w:rPr>
        <w:t>نصور عن ابن معين ثقة وكذا قال أبو حاتم وقال العجلي تابعي ثقة من أصحاب عبد الله وكان كثير الحديث وذكره بن سعد في الطبقة الأولى عمر حتى جاوز المئة وعشرين سنة (تهذيب التهذيب 4/118)</w:t>
      </w:r>
      <w:r w:rsidRPr="00E44779">
        <w:rPr>
          <w:rFonts w:ascii="Traditional Arabic" w:hAnsi="Traditional Arabic" w:hint="cs"/>
          <w:sz w:val="32"/>
          <w:szCs w:val="32"/>
          <w:rtl/>
        </w:rPr>
        <w:t>.</w:t>
      </w:r>
    </w:p>
  </w:footnote>
  <w:footnote w:id="4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البدع لابن وضاح (48) وقال شيخ الإسلام بن تيمية ثابت بالإسناد الصحيح(مجموع الفتاوى1/281)</w:t>
      </w:r>
    </w:p>
  </w:footnote>
  <w:footnote w:id="4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البخاري(1764)</w:t>
      </w:r>
    </w:p>
  </w:footnote>
  <w:footnote w:id="4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نفسه(1590)</w:t>
      </w:r>
    </w:p>
  </w:footnote>
  <w:footnote w:id="4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مسلم(3167-3171)</w:t>
      </w:r>
    </w:p>
  </w:footnote>
  <w:footnote w:id="4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نفسه(3169-3173)</w:t>
      </w:r>
    </w:p>
  </w:footnote>
  <w:footnote w:id="4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البدع لابن وضاح (49)قال الألباني رواه بن وضاح ورجال إسناده ثقات(تخريج أحاديث فضائل الشام-51)</w:t>
      </w:r>
    </w:p>
  </w:footnote>
  <w:footnote w:id="4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اقتضاء الصراط المستقيم (2/333) ومجموع الفتاوى لابن تيمية (27/33-110-251-421) الرد على من زعم جواز التبرك بالآثار النبوية لعلوي السقاف (مجلة البيان عدد231 ذي القعدة عام 1427) التبرك للجديع (341)</w:t>
      </w:r>
    </w:p>
  </w:footnote>
  <w:footnote w:id="4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(10 / 394)</w:t>
      </w:r>
      <w:r w:rsidRPr="00E44779">
        <w:rPr>
          <w:rFonts w:ascii="Traditional Arabic" w:hAnsi="Traditional Arabic" w:hint="cs"/>
          <w:sz w:val="32"/>
          <w:szCs w:val="32"/>
          <w:rtl/>
        </w:rPr>
        <w:t>.</w:t>
      </w:r>
    </w:p>
  </w:footnote>
  <w:footnote w:id="4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(18 / 11)</w:t>
      </w:r>
      <w:r w:rsidRPr="00E44779">
        <w:rPr>
          <w:rFonts w:ascii="Traditional Arabic" w:hAnsi="Traditional Arabic" w:hint="cs"/>
          <w:sz w:val="32"/>
          <w:szCs w:val="32"/>
          <w:rtl/>
        </w:rPr>
        <w:t>.</w:t>
      </w:r>
    </w:p>
  </w:footnote>
  <w:footnote w:id="4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(27 / 421)</w:t>
      </w:r>
      <w:r w:rsidRPr="00E44779">
        <w:rPr>
          <w:rFonts w:ascii="Traditional Arabic" w:hAnsi="Traditional Arabic" w:hint="cs"/>
          <w:sz w:val="32"/>
          <w:szCs w:val="32"/>
          <w:rtl/>
        </w:rPr>
        <w:t>.</w:t>
      </w:r>
    </w:p>
  </w:footnote>
  <w:footnote w:id="4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زاد المعاد (1/59)</w:t>
      </w:r>
      <w:r w:rsidRPr="00E44779">
        <w:rPr>
          <w:rFonts w:ascii="Traditional Arabic" w:hAnsi="Traditional Arabic" w:hint="cs"/>
          <w:sz w:val="32"/>
          <w:szCs w:val="32"/>
          <w:rtl/>
        </w:rPr>
        <w:t>.</w:t>
      </w:r>
    </w:p>
  </w:footnote>
  <w:footnote w:id="4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الإسلام محمد بن عبد الوهاب بن سليمان بن علي الوهيبي التميمي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الوهاب بن سليمان بن علي الوهيبي التميمي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مجدد الدعوة في الجزيرة العربية. ولد في العيينة سنة 1115</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رحل إلى طلب العلم في الحجاز والعراق والاحساء جاهد في رد الناس إلى التوحيد وحارب الشرك والبدع وأذي بسبب ذلك له مؤلفات نافعه منها كتاب التوحيد وكشف الشبهات وثلاثة الأصول ومختصر السيرة وغيرها كثير  توفي في الدرعية سنة 1206</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6/257 علماء نجد 6/270)</w:t>
      </w:r>
      <w:r w:rsidRPr="00E44779">
        <w:rPr>
          <w:rFonts w:ascii="Traditional Arabic" w:hAnsi="Traditional Arabic" w:hint="cs"/>
          <w:sz w:val="32"/>
          <w:szCs w:val="32"/>
          <w:rtl/>
        </w:rPr>
        <w:t>.</w:t>
      </w:r>
    </w:p>
  </w:footnote>
  <w:footnote w:id="4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الدرر السنية (8/109)</w:t>
      </w:r>
      <w:r w:rsidRPr="00E44779">
        <w:rPr>
          <w:rFonts w:ascii="Traditional Arabic" w:hAnsi="Traditional Arabic" w:hint="cs"/>
          <w:sz w:val="32"/>
          <w:szCs w:val="32"/>
          <w:rtl/>
        </w:rPr>
        <w:t>.</w:t>
      </w:r>
    </w:p>
  </w:footnote>
  <w:footnote w:id="4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العزيز بن عبد الله بن عبد الرحمن بن باز</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العزيز بن عبد الله بن عبد الرحمن بن باز</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بالرياض سنة 1330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تعلم على يد بعض أهل العلم في زمانه ومن اشهرهم محمد بن ابراهيم وقد لازمه طويلاً تولى القضاء والفتيا حتى صار مفتي المملكة العربية السعودية ورئيس هيئة كبار العلماء فيها له مؤلفات منها الفوائد الجلية والتحقيق والإيضاح وغيرها جمعت فتاواه في ثلاثين مجلداً توفي بالطائف سنة 1420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(مقدمة مجموع فتاوى بن باز 1/9)</w:t>
      </w:r>
      <w:r w:rsidRPr="00E44779">
        <w:rPr>
          <w:rFonts w:ascii="Traditional Arabic" w:hAnsi="Traditional Arabic" w:hint="cs"/>
          <w:sz w:val="32"/>
          <w:szCs w:val="32"/>
          <w:rtl/>
        </w:rPr>
        <w:t>.</w:t>
      </w:r>
    </w:p>
  </w:footnote>
  <w:footnote w:id="4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فتاوى ابن باز(3/339)</w:t>
      </w:r>
      <w:r w:rsidRPr="00E44779">
        <w:rPr>
          <w:rFonts w:ascii="Traditional Arabic" w:hAnsi="Traditional Arabic" w:hint="cs"/>
          <w:sz w:val="32"/>
          <w:szCs w:val="32"/>
          <w:rtl/>
        </w:rPr>
        <w:t>.</w:t>
      </w:r>
    </w:p>
  </w:footnote>
  <w:footnote w:id="4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القول المفيد (2/454)</w:t>
      </w:r>
    </w:p>
  </w:footnote>
  <w:footnote w:id="4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مسلم(11/110)</w:t>
      </w:r>
    </w:p>
  </w:footnote>
  <w:footnote w:id="4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(2679) صحيح مسلم (4252)</w:t>
      </w:r>
      <w:r w:rsidRPr="00E44779">
        <w:rPr>
          <w:rFonts w:ascii="Traditional Arabic" w:hAnsi="Traditional Arabic" w:hint="cs"/>
          <w:sz w:val="32"/>
          <w:szCs w:val="32"/>
          <w:rtl/>
        </w:rPr>
        <w:t>.</w:t>
      </w:r>
    </w:p>
  </w:footnote>
  <w:footnote w:id="4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بن ماجة(2101) وصححه الألباني(صحيح سنن بن ماجة2/196)</w:t>
      </w:r>
      <w:r w:rsidRPr="00E44779">
        <w:rPr>
          <w:rFonts w:ascii="Traditional Arabic" w:hAnsi="Traditional Arabic" w:hint="cs"/>
          <w:sz w:val="32"/>
          <w:szCs w:val="32"/>
          <w:rtl/>
        </w:rPr>
        <w:t>.</w:t>
      </w:r>
    </w:p>
  </w:footnote>
  <w:footnote w:id="4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(43)</w:t>
      </w:r>
      <w:r w:rsidRPr="00E44779">
        <w:rPr>
          <w:rFonts w:ascii="Traditional Arabic" w:hAnsi="Traditional Arabic" w:hint="cs"/>
          <w:sz w:val="32"/>
          <w:szCs w:val="32"/>
          <w:rtl/>
        </w:rPr>
        <w:t>.</w:t>
      </w:r>
    </w:p>
  </w:footnote>
  <w:footnote w:id="4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(14)</w:t>
      </w:r>
      <w:r w:rsidRPr="00E44779">
        <w:rPr>
          <w:rFonts w:ascii="Traditional Arabic" w:hAnsi="Traditional Arabic" w:hint="cs"/>
          <w:sz w:val="32"/>
          <w:szCs w:val="32"/>
          <w:rtl/>
        </w:rPr>
        <w:t>.</w:t>
      </w:r>
    </w:p>
  </w:footnote>
  <w:footnote w:id="4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(3391)</w:t>
      </w:r>
      <w:r w:rsidRPr="00E44779">
        <w:rPr>
          <w:rFonts w:ascii="Traditional Arabic" w:hAnsi="Traditional Arabic" w:hint="cs"/>
          <w:sz w:val="32"/>
          <w:szCs w:val="32"/>
          <w:rtl/>
        </w:rPr>
        <w:t>.</w:t>
      </w:r>
    </w:p>
  </w:footnote>
  <w:footnote w:id="4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نفسه(6628)</w:t>
      </w:r>
      <w:r w:rsidRPr="00E44779">
        <w:rPr>
          <w:rFonts w:ascii="Traditional Arabic" w:hAnsi="Traditional Arabic" w:hint="cs"/>
          <w:sz w:val="32"/>
          <w:szCs w:val="32"/>
          <w:rtl/>
        </w:rPr>
        <w:t>.</w:t>
      </w:r>
    </w:p>
  </w:footnote>
  <w:footnote w:id="4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(6857)</w:t>
      </w:r>
      <w:r w:rsidRPr="00E44779">
        <w:rPr>
          <w:rFonts w:ascii="Traditional Arabic" w:hAnsi="Traditional Arabic" w:hint="cs"/>
          <w:sz w:val="32"/>
          <w:szCs w:val="32"/>
          <w:rtl/>
        </w:rPr>
        <w:t>.</w:t>
      </w:r>
    </w:p>
  </w:footnote>
  <w:footnote w:id="4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(12/654) هذا الإجماع وإن كان في الحنث والكفارة كنه دليل على اباحة الحلف بالله وصفاته</w:t>
      </w:r>
      <w:r w:rsidRPr="00E44779">
        <w:rPr>
          <w:rFonts w:ascii="Traditional Arabic" w:hAnsi="Traditional Arabic" w:hint="cs"/>
          <w:sz w:val="32"/>
          <w:szCs w:val="32"/>
          <w:rtl/>
        </w:rPr>
        <w:t>؛</w:t>
      </w:r>
      <w:r w:rsidRPr="00E44779">
        <w:rPr>
          <w:rFonts w:ascii="Traditional Arabic" w:hAnsi="Traditional Arabic"/>
          <w:sz w:val="32"/>
          <w:szCs w:val="32"/>
          <w:rtl/>
        </w:rPr>
        <w:t xml:space="preserve"> لأن الكفارة لا تكون إلا على يمين صحيحة شرعاً.</w:t>
      </w:r>
    </w:p>
  </w:footnote>
  <w:footnote w:id="4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الوزير العادل العالم أبو المظفر يحيى بن محمد بن هبيرة الحنبلي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الأعلام:يحيى بن محمد بن هبيرة الحنبلي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ولد سنة 499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ودخل بغداد في صباه وطلب العلم، فسمع الحديث وتفقه ومهر في اللغة كان سلفيا، أثريا، دينا خيرا متعبدا وقورا، متواضعا بارا بالعلماء، مكبا مع أعباء الوزارة على العلم وتدوينه. كان من خيار الوزراء وأحسنهم سيرة، وأبعدهم عن الظلم. له كتاب الإفصاح شرح فيه الجمع بين الصحيحين للحميدي. توفي سنة 560</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(السير للذهبي20/426 شذرات الذهب 6/319)</w:t>
      </w:r>
      <w:r w:rsidRPr="00E44779">
        <w:rPr>
          <w:rFonts w:ascii="Traditional Arabic" w:hAnsi="Traditional Arabic" w:hint="cs"/>
          <w:sz w:val="32"/>
          <w:szCs w:val="32"/>
          <w:rtl/>
        </w:rPr>
        <w:t>.</w:t>
      </w:r>
    </w:p>
  </w:footnote>
  <w:footnote w:id="4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(11/647-652) باختصار</w:t>
      </w:r>
    </w:p>
  </w:footnote>
  <w:footnote w:id="4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الباري(11/664)</w:t>
      </w:r>
    </w:p>
  </w:footnote>
  <w:footnote w:id="4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البخاري(2679) صحيح مسلم(4257)</w:t>
      </w:r>
    </w:p>
  </w:footnote>
  <w:footnote w:id="4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الباري(11/647)</w:t>
      </w:r>
    </w:p>
  </w:footnote>
  <w:footnote w:id="4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(12/653)</w:t>
      </w:r>
    </w:p>
  </w:footnote>
  <w:footnote w:id="4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اقتضاء الصراط المستقيم (2/305)</w:t>
      </w:r>
    </w:p>
  </w:footnote>
  <w:footnote w:id="4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(1/290)</w:t>
      </w:r>
    </w:p>
  </w:footnote>
  <w:footnote w:id="4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(1150)</w:t>
      </w:r>
    </w:p>
  </w:footnote>
  <w:footnote w:id="4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الباري(11/664)</w:t>
      </w:r>
    </w:p>
  </w:footnote>
  <w:footnote w:id="4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نفسه(11/652)</w:t>
      </w:r>
    </w:p>
  </w:footnote>
  <w:footnote w:id="4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عارضة الاحوذي (7/23)</w:t>
      </w:r>
    </w:p>
  </w:footnote>
  <w:footnote w:id="4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 xml:space="preserve"> (</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احكام القرآن (2/149)</w:t>
      </w:r>
      <w:r w:rsidRPr="00E44779">
        <w:rPr>
          <w:rFonts w:ascii="Traditional Arabic" w:hAnsi="Traditional Arabic" w:hint="cs"/>
          <w:sz w:val="32"/>
          <w:szCs w:val="32"/>
          <w:rtl/>
        </w:rPr>
        <w:t>.</w:t>
      </w:r>
    </w:p>
  </w:footnote>
  <w:footnote w:id="4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(35/332)</w:t>
      </w:r>
      <w:r w:rsidRPr="00E44779">
        <w:rPr>
          <w:rFonts w:ascii="Traditional Arabic" w:hAnsi="Traditional Arabic" w:hint="cs"/>
          <w:sz w:val="32"/>
          <w:szCs w:val="32"/>
          <w:rtl/>
        </w:rPr>
        <w:t>.</w:t>
      </w:r>
    </w:p>
  </w:footnote>
  <w:footnote w:id="4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(12/654)</w:t>
      </w:r>
      <w:r w:rsidRPr="00E44779">
        <w:rPr>
          <w:rFonts w:ascii="Traditional Arabic" w:hAnsi="Traditional Arabic" w:hint="cs"/>
          <w:sz w:val="32"/>
          <w:szCs w:val="32"/>
          <w:rtl/>
        </w:rPr>
        <w:t>.</w:t>
      </w:r>
    </w:p>
  </w:footnote>
  <w:footnote w:id="4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البخاري(6661) صحيح مسلم(7177)</w:t>
      </w:r>
      <w:r w:rsidRPr="00E44779">
        <w:rPr>
          <w:rFonts w:ascii="Traditional Arabic" w:hAnsi="Traditional Arabic" w:hint="cs"/>
          <w:sz w:val="32"/>
          <w:szCs w:val="32"/>
          <w:rtl/>
        </w:rPr>
        <w:t>.</w:t>
      </w:r>
    </w:p>
  </w:footnote>
  <w:footnote w:id="4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البخاري(806) صحيح مسلم(451)</w:t>
      </w:r>
    </w:p>
  </w:footnote>
  <w:footnote w:id="4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(13/452) بتصرف</w:t>
      </w:r>
      <w:r w:rsidRPr="00E44779">
        <w:rPr>
          <w:rFonts w:ascii="Traditional Arabic" w:hAnsi="Traditional Arabic" w:hint="cs"/>
          <w:sz w:val="32"/>
          <w:szCs w:val="32"/>
          <w:rtl/>
        </w:rPr>
        <w:t>.</w:t>
      </w:r>
    </w:p>
  </w:footnote>
  <w:footnote w:id="4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الفقه(162)</w:t>
      </w:r>
    </w:p>
  </w:footnote>
  <w:footnote w:id="4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أحمد بن سهل السرخسي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بن سهل السرخسي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بكر قاض، من كبار الأحناف، مجتهد أشهر كتبه المبسوط في الفقه وشرح مختصر الطحاوي توفي سنة 483 ( الأعلام للزركلي 5/ 315)</w:t>
      </w:r>
      <w:r w:rsidRPr="00E44779">
        <w:rPr>
          <w:rFonts w:ascii="Traditional Arabic" w:hAnsi="Traditional Arabic" w:hint="cs"/>
          <w:sz w:val="32"/>
          <w:szCs w:val="32"/>
          <w:rtl/>
        </w:rPr>
        <w:t>.</w:t>
      </w:r>
    </w:p>
  </w:footnote>
  <w:footnote w:id="4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المبسوط (8/132)</w:t>
      </w:r>
      <w:r w:rsidRPr="00E44779">
        <w:rPr>
          <w:rFonts w:ascii="Traditional Arabic" w:hAnsi="Traditional Arabic" w:hint="cs"/>
          <w:sz w:val="32"/>
          <w:szCs w:val="32"/>
          <w:rtl/>
        </w:rPr>
        <w:t>.</w:t>
      </w:r>
    </w:p>
  </w:footnote>
  <w:footnote w:id="4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القرطبي (8/130)</w:t>
      </w:r>
      <w:r w:rsidRPr="00E44779">
        <w:rPr>
          <w:rFonts w:ascii="Traditional Arabic" w:hAnsi="Traditional Arabic" w:hint="cs"/>
          <w:sz w:val="32"/>
          <w:szCs w:val="32"/>
          <w:rtl/>
        </w:rPr>
        <w:t>.</w:t>
      </w:r>
    </w:p>
  </w:footnote>
  <w:footnote w:id="498">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مسلم(1083)</w:t>
      </w:r>
    </w:p>
  </w:footnote>
  <w:footnote w:id="499">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اقتضاء الصراط المستقيم(1/220)</w:t>
      </w:r>
    </w:p>
  </w:footnote>
  <w:footnote w:id="500">
    <w:p w:rsidR="000B6447" w:rsidRPr="00E44779" w:rsidRDefault="000B6447" w:rsidP="006A70B2">
      <w:pPr>
        <w:pStyle w:val="af7"/>
        <w:tabs>
          <w:tab w:val="left" w:pos="5623"/>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(2/57)</w:t>
      </w:r>
      <w:r w:rsidRPr="00E44779">
        <w:rPr>
          <w:rFonts w:ascii="Traditional Arabic" w:hAnsi="Traditional Arabic"/>
          <w:sz w:val="32"/>
          <w:szCs w:val="32"/>
        </w:rPr>
        <w:tab/>
      </w:r>
    </w:p>
  </w:footnote>
  <w:footnote w:id="5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سنن الترمذي( 1159)وقال الترمذي حسن غريب وقال الألباني حسن صحيح(صحيح الترمذي1/593) </w:t>
      </w:r>
    </w:p>
  </w:footnote>
  <w:footnote w:id="5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ابن حبان(4162) وحسنه الألباني(الإرواء7/54)</w:t>
      </w:r>
      <w:r w:rsidRPr="00E44779">
        <w:rPr>
          <w:rFonts w:ascii="Traditional Arabic" w:hAnsi="Traditional Arabic" w:hint="cs"/>
          <w:sz w:val="32"/>
          <w:szCs w:val="32"/>
          <w:rtl/>
        </w:rPr>
        <w:t>.</w:t>
      </w:r>
    </w:p>
  </w:footnote>
  <w:footnote w:id="5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المسند(12551)قال المنذري رواه أحمد بإسناد جيد. وقال الألباني صحيح(صحيح الترغيب والترهيب 2/414)</w:t>
      </w:r>
      <w:r w:rsidRPr="00E44779">
        <w:rPr>
          <w:rFonts w:ascii="Traditional Arabic" w:hAnsi="Traditional Arabic" w:hint="cs"/>
          <w:sz w:val="32"/>
          <w:szCs w:val="32"/>
          <w:rtl/>
        </w:rPr>
        <w:t>.</w:t>
      </w:r>
    </w:p>
  </w:footnote>
  <w:footnote w:id="50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(4/ 358)</w:t>
      </w:r>
      <w:r w:rsidRPr="00E44779">
        <w:rPr>
          <w:rFonts w:ascii="Traditional Arabic" w:hAnsi="Traditional Arabic" w:hint="cs"/>
          <w:sz w:val="32"/>
          <w:szCs w:val="32"/>
          <w:rtl/>
        </w:rPr>
        <w:t>.</w:t>
      </w:r>
    </w:p>
  </w:footnote>
  <w:footnote w:id="5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الموسوعة الكويتية (24/211)</w:t>
      </w:r>
      <w:r w:rsidRPr="00E44779">
        <w:rPr>
          <w:rFonts w:ascii="Traditional Arabic" w:hAnsi="Traditional Arabic" w:hint="cs"/>
          <w:sz w:val="32"/>
          <w:szCs w:val="32"/>
          <w:rtl/>
        </w:rPr>
        <w:t>.</w:t>
      </w:r>
    </w:p>
  </w:footnote>
  <w:footnote w:id="5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الكريم بن محمد بن عبد الكريم، أبو القاسم الرافعي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الكريم بن محمد بن عبد الكريم، أبو القاسم الرافعي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القزويني ولد سنة 550 قال عنه الذهبي شيخ الشافعية عالم العرب والعجم كان له مجلس للتفسير والحديث وكان كثير العلم والعبادة. له المحرر وفتح العزيز في شرح الوجيز للغزالي وشرح مسند الشافعيّ توفي سنة 623(السير للذهبي22/252شذرات الذهب7/189الأعلام للزركلي4/55)</w:t>
      </w:r>
      <w:r w:rsidRPr="00E44779">
        <w:rPr>
          <w:rFonts w:ascii="Traditional Arabic" w:hAnsi="Traditional Arabic" w:hint="cs"/>
          <w:sz w:val="32"/>
          <w:szCs w:val="32"/>
          <w:rtl/>
        </w:rPr>
        <w:t>.</w:t>
      </w:r>
    </w:p>
  </w:footnote>
  <w:footnote w:id="5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شرح المهذب(8/235) مختصراً</w:t>
      </w:r>
      <w:r w:rsidRPr="00E44779">
        <w:rPr>
          <w:rFonts w:ascii="Traditional Arabic" w:hAnsi="Traditional Arabic" w:hint="cs"/>
          <w:sz w:val="32"/>
          <w:szCs w:val="32"/>
          <w:rtl/>
        </w:rPr>
        <w:t>.</w:t>
      </w:r>
    </w:p>
  </w:footnote>
  <w:footnote w:id="5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ابراهيم بن عبد اللطيف ال الشيخ</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ابراهيم بن عبد اللطيف ال الشيخ</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1311 تعلم على علماء بلده حتى برز وتولى القضاء وجلس للتدريس ثم مفتياً للمملكة العربية السعودية من أئمة الدعوة النجدية الكبار فقيه حنبلي له رسائل مختصرة جُمعت فتاواه في عدة مجلدات توفي سنة 1389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5/ 306)</w:t>
      </w:r>
      <w:r w:rsidRPr="00E44779">
        <w:rPr>
          <w:rFonts w:ascii="Traditional Arabic" w:hAnsi="Traditional Arabic" w:hint="cs"/>
          <w:sz w:val="32"/>
          <w:szCs w:val="32"/>
          <w:rtl/>
        </w:rPr>
        <w:t>.</w:t>
      </w:r>
    </w:p>
  </w:footnote>
  <w:footnote w:id="5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ورسائل محمد بن إبراهيم (1/ 109)</w:t>
      </w:r>
      <w:r w:rsidRPr="00E44779">
        <w:rPr>
          <w:rFonts w:ascii="Traditional Arabic" w:hAnsi="Traditional Arabic" w:hint="cs"/>
          <w:sz w:val="32"/>
          <w:szCs w:val="32"/>
          <w:rtl/>
        </w:rPr>
        <w:t>.</w:t>
      </w:r>
    </w:p>
  </w:footnote>
  <w:footnote w:id="510">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)فتاوى نور على الدرب لابن باز (4/ 112)</w:t>
      </w:r>
      <w:r w:rsidRPr="00E44779">
        <w:rPr>
          <w:rFonts w:ascii="Traditional Arabic" w:hAnsi="Traditional Arabic" w:hint="cs"/>
          <w:sz w:val="32"/>
          <w:szCs w:val="32"/>
          <w:rtl/>
        </w:rPr>
        <w:t>.</w:t>
      </w:r>
    </w:p>
  </w:footnote>
  <w:footnote w:id="5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الموسوعة الكويتية(24/211)</w:t>
      </w:r>
      <w:r w:rsidRPr="00E44779">
        <w:rPr>
          <w:rFonts w:ascii="Traditional Arabic" w:hAnsi="Traditional Arabic" w:hint="cs"/>
          <w:sz w:val="32"/>
          <w:szCs w:val="32"/>
          <w:rtl/>
        </w:rPr>
        <w:t>.</w:t>
      </w:r>
    </w:p>
  </w:footnote>
  <w:footnote w:id="5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ميمون بن قيس بن جندل، من بني قيس بن ثعلبة الوائلي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الأعلام:ميمون بن قيس بن جندل، من بني قيس بن ثعلبة الوائلي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بصير، المعروف بأعشى قيس، ويقال له الأعشى الكبير من شعراء الطبقة الأولى في الجاهلية، وأحد أصحاب المعلقات. كان كثير الوفود على الملوك من العرب والفرس، غزير الشعر. أدرك الإسلام ولم يسلم (الأعلام للزركلي 7/ 341)</w:t>
      </w:r>
    </w:p>
  </w:footnote>
  <w:footnote w:id="5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بن جرير (8/88) والبيت للأعشى بني ثعلبة(ديوان الأعشى 21/3)</w:t>
      </w:r>
    </w:p>
  </w:footnote>
  <w:footnote w:id="5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سبق تخريجه (116)</w:t>
      </w:r>
      <w:r w:rsidRPr="00E44779">
        <w:rPr>
          <w:rFonts w:ascii="Traditional Arabic" w:hAnsi="Traditional Arabic" w:hint="cs"/>
          <w:sz w:val="32"/>
          <w:szCs w:val="32"/>
          <w:rtl/>
        </w:rPr>
        <w:t>.</w:t>
      </w:r>
    </w:p>
  </w:footnote>
  <w:footnote w:id="515">
    <w:p w:rsidR="000B6447"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Pr>
          <w:rFonts w:ascii="Traditional Arabic" w:hAnsi="Traditional Arabic" w:hint="cs"/>
          <w:sz w:val="32"/>
          <w:szCs w:val="32"/>
          <w:rtl/>
        </w:rPr>
        <w:t xml:space="preserve"> </w:t>
      </w:r>
      <w:r w:rsidRPr="00E44779">
        <w:rPr>
          <w:rFonts w:ascii="Traditional Arabic" w:hAnsi="Traditional Arabic"/>
          <w:sz w:val="32"/>
          <w:szCs w:val="32"/>
          <w:rtl/>
        </w:rPr>
        <w:t>مجموع الفتاوى(1/377)و(4/361)و(27/92) تفسير بن كثير(8/74) الدين الخالص (1/199) سيف الله للحلبي(69) عارضة الأحوذي(5/107) شرح الواسطية لابن عثيمين(1/150) فتاوى نور على الدرب لابن باز(4/111) تسهيل العقيدة(177)</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Pr>
      </w:pPr>
    </w:p>
  </w:footnote>
  <w:footnote w:id="5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الزنانير</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غ:الزنانير</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جمع زنار وهو ما على وسط النصارى والمجوس والزنانير الحصى الصغار(القاموس761)</w:t>
      </w:r>
      <w:r w:rsidRPr="00E44779">
        <w:rPr>
          <w:rFonts w:ascii="Traditional Arabic" w:hAnsi="Traditional Arabic" w:hint="cs"/>
          <w:sz w:val="32"/>
          <w:szCs w:val="32"/>
          <w:rtl/>
        </w:rPr>
        <w:t>.</w:t>
      </w:r>
    </w:p>
  </w:footnote>
  <w:footnote w:id="5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الطالبين(7/290)</w:t>
      </w:r>
      <w:r w:rsidRPr="00E44779">
        <w:rPr>
          <w:rFonts w:ascii="Traditional Arabic" w:hAnsi="Traditional Arabic" w:hint="cs"/>
          <w:sz w:val="32"/>
          <w:szCs w:val="32"/>
          <w:rtl/>
        </w:rPr>
        <w:t>.</w:t>
      </w:r>
    </w:p>
  </w:footnote>
  <w:footnote w:id="5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فحص الرؤس</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غ:فحص الرؤس</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أي</w:t>
      </w:r>
      <w:r w:rsidRPr="00E44779">
        <w:rPr>
          <w:rFonts w:ascii="Traditional Arabic" w:hAnsi="Traditional Arabic" w:hint="cs"/>
          <w:sz w:val="32"/>
          <w:szCs w:val="32"/>
          <w:rtl/>
        </w:rPr>
        <w:t>:</w:t>
      </w:r>
      <w:r w:rsidRPr="00E44779">
        <w:rPr>
          <w:rFonts w:ascii="Traditional Arabic" w:hAnsi="Traditional Arabic"/>
          <w:sz w:val="32"/>
          <w:szCs w:val="32"/>
          <w:rtl/>
        </w:rPr>
        <w:t xml:space="preserve"> حلقوا وسطها وتركوها مثل افاحيص القطا (مختار الصحاح430)</w:t>
      </w:r>
      <w:r w:rsidRPr="00E44779">
        <w:rPr>
          <w:rFonts w:ascii="Traditional Arabic" w:hAnsi="Traditional Arabic" w:hint="cs"/>
          <w:sz w:val="32"/>
          <w:szCs w:val="32"/>
          <w:rtl/>
        </w:rPr>
        <w:t>.</w:t>
      </w:r>
    </w:p>
  </w:footnote>
  <w:footnote w:id="5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 للقاضي عياض (852)</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r w:rsidRPr="00E44779">
        <w:rPr>
          <w:rFonts w:ascii="Traditional Arabic" w:hAnsi="Traditional Arabic" w:hint="cs"/>
          <w:sz w:val="32"/>
          <w:szCs w:val="32"/>
          <w:rtl/>
        </w:rPr>
        <w:t>و</w:t>
      </w:r>
      <w:r w:rsidRPr="00E44779">
        <w:rPr>
          <w:rFonts w:ascii="Traditional Arabic" w:hAnsi="Traditional Arabic"/>
          <w:sz w:val="32"/>
          <w:szCs w:val="32"/>
          <w:rtl/>
        </w:rPr>
        <w:t>قوله</w:t>
      </w:r>
      <w:r w:rsidRPr="00E44779">
        <w:rPr>
          <w:rFonts w:ascii="Traditional Arabic" w:hAnsi="Traditional Arabic" w:hint="cs"/>
          <w:sz w:val="32"/>
          <w:szCs w:val="32"/>
          <w:rtl/>
        </w:rPr>
        <w:t>:</w:t>
      </w:r>
      <w:r w:rsidRPr="00E44779">
        <w:rPr>
          <w:rFonts w:ascii="Traditional Arabic" w:hAnsi="Traditional Arabic"/>
          <w:sz w:val="32"/>
          <w:szCs w:val="32"/>
          <w:rtl/>
        </w:rPr>
        <w:t xml:space="preserve"> انها علامة على الكفر فيه نظر وهو موافق لمن يقول بأن الكفر لا يكون إلا بالقلب من المرجئة وغيرهم</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r w:rsidRPr="00E44779">
        <w:rPr>
          <w:rFonts w:ascii="Traditional Arabic" w:hAnsi="Traditional Arabic" w:hint="cs"/>
          <w:sz w:val="32"/>
          <w:szCs w:val="32"/>
          <w:rtl/>
        </w:rPr>
        <w:t>ا</w:t>
      </w:r>
      <w:r w:rsidRPr="00E44779">
        <w:rPr>
          <w:rFonts w:ascii="Traditional Arabic" w:hAnsi="Traditional Arabic"/>
          <w:sz w:val="32"/>
          <w:szCs w:val="32"/>
          <w:rtl/>
        </w:rPr>
        <w:t>نظر</w:t>
      </w:r>
      <w:r w:rsidRPr="00E44779">
        <w:rPr>
          <w:rFonts w:ascii="Traditional Arabic" w:hAnsi="Traditional Arabic" w:hint="cs"/>
          <w:sz w:val="32"/>
          <w:szCs w:val="32"/>
          <w:rtl/>
        </w:rPr>
        <w:t>:</w:t>
      </w:r>
      <w:r w:rsidRPr="00E44779">
        <w:rPr>
          <w:rFonts w:ascii="Traditional Arabic" w:hAnsi="Traditional Arabic"/>
          <w:sz w:val="32"/>
          <w:szCs w:val="32"/>
          <w:rtl/>
        </w:rPr>
        <w:t xml:space="preserve"> شرح الطحاوية للراجحي(1/472) والتوسط والاقتصاد للسقاف</w:t>
      </w:r>
      <w:r w:rsidRPr="00E44779">
        <w:rPr>
          <w:rFonts w:ascii="Traditional Arabic" w:hAnsi="Traditional Arabic" w:hint="cs"/>
          <w:sz w:val="32"/>
          <w:szCs w:val="32"/>
          <w:rtl/>
        </w:rPr>
        <w:t>.</w:t>
      </w:r>
    </w:p>
  </w:footnote>
  <w:footnote w:id="520">
    <w:p w:rsidR="000B6447" w:rsidRPr="00E44779" w:rsidRDefault="000B6447" w:rsidP="006A70B2">
      <w:pPr>
        <w:pStyle w:val="af7"/>
        <w:tabs>
          <w:tab w:val="left" w:pos="2390"/>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المبسوط(24/130)</w:t>
      </w:r>
      <w:r w:rsidRPr="00E44779">
        <w:rPr>
          <w:rFonts w:ascii="Traditional Arabic" w:hAnsi="Traditional Arabic" w:hint="cs"/>
          <w:sz w:val="32"/>
          <w:szCs w:val="32"/>
          <w:rtl/>
        </w:rPr>
        <w:t>.</w:t>
      </w:r>
    </w:p>
  </w:footnote>
  <w:footnote w:id="5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الحفظ أبو بكر محمد بن بركة بن الحكم اليحصبي الحلبي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بركة بن الحكم اليحصبي الحلبي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توفي سنة 327 (السير للذهبي 15/81)</w:t>
      </w:r>
      <w:r w:rsidRPr="00E44779">
        <w:rPr>
          <w:rFonts w:ascii="Traditional Arabic" w:hAnsi="Traditional Arabic" w:hint="cs"/>
          <w:sz w:val="32"/>
          <w:szCs w:val="32"/>
          <w:rtl/>
        </w:rPr>
        <w:t>.</w:t>
      </w:r>
    </w:p>
  </w:footnote>
  <w:footnote w:id="5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كفاية الأخيار (649)</w:t>
      </w:r>
      <w:r w:rsidRPr="00E44779">
        <w:rPr>
          <w:rFonts w:ascii="Traditional Arabic" w:hAnsi="Traditional Arabic" w:hint="cs"/>
          <w:sz w:val="32"/>
          <w:szCs w:val="32"/>
          <w:rtl/>
        </w:rPr>
        <w:t>.</w:t>
      </w:r>
    </w:p>
  </w:footnote>
  <w:footnote w:id="523">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سليمان بن عبد الله بن محمد بن عبد الوهاب</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الأعلام:سليمان بن عبد الله بن محمد بن عبد الوهاب</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بالدرعية سنة 1200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أقبل على العلم فحصل علما كثيراً في زمن قصير تولى القضاء بمكة ثم بالدرعية وجلس للتدريس والتأليف في سن مبكرة</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مؤلفاته</w:t>
      </w:r>
      <w:r w:rsidRPr="00E44779">
        <w:rPr>
          <w:rFonts w:ascii="Traditional Arabic" w:hAnsi="Traditional Arabic" w:hint="cs"/>
          <w:sz w:val="32"/>
          <w:szCs w:val="32"/>
          <w:rtl/>
        </w:rPr>
        <w:t>:</w:t>
      </w:r>
      <w:r w:rsidRPr="00E44779">
        <w:rPr>
          <w:rFonts w:ascii="Traditional Arabic" w:hAnsi="Traditional Arabic"/>
          <w:sz w:val="32"/>
          <w:szCs w:val="32"/>
          <w:rtl/>
        </w:rPr>
        <w:t xml:space="preserve"> تيسير العزيز الحميد شرح كتاب التوحيد وحاشية نفيسة على المقنع</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والدلائل في عدم موالاة أهل الإشراك</w:t>
      </w:r>
      <w:r w:rsidRPr="00E44779">
        <w:rPr>
          <w:rFonts w:ascii="Traditional Arabic" w:hAnsi="Traditional Arabic" w:hint="cs"/>
          <w:sz w:val="32"/>
          <w:szCs w:val="32"/>
          <w:rtl/>
        </w:rPr>
        <w:t>،</w:t>
      </w:r>
      <w:r w:rsidRPr="00E44779">
        <w:rPr>
          <w:rFonts w:ascii="Traditional Arabic" w:hAnsi="Traditional Arabic"/>
          <w:sz w:val="32"/>
          <w:szCs w:val="32"/>
          <w:rtl/>
        </w:rPr>
        <w:t xml:space="preserve"> قتل بأمر إبراهيم باشا سنة 1233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وعمره ثلاثاً وثلاثين سنة (علماء نجد 2/341)</w:t>
      </w:r>
      <w:r w:rsidRPr="00E44779">
        <w:rPr>
          <w:rFonts w:ascii="Traditional Arabic" w:hAnsi="Traditional Arabic" w:hint="cs"/>
          <w:sz w:val="32"/>
          <w:szCs w:val="32"/>
          <w:rtl/>
        </w:rPr>
        <w:t>.</w:t>
      </w:r>
    </w:p>
  </w:footnote>
  <w:footnote w:id="5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تيسير العزيز الحميد(1/594)</w:t>
      </w:r>
    </w:p>
  </w:footnote>
  <w:footnote w:id="52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حاشية الروض(7/403)</w:t>
      </w:r>
    </w:p>
  </w:footnote>
  <w:footnote w:id="526">
    <w:p w:rsidR="000B6447" w:rsidRPr="00E44779" w:rsidRDefault="000B6447" w:rsidP="006A70B2">
      <w:pPr>
        <w:pStyle w:val="af7"/>
        <w:tabs>
          <w:tab w:val="left" w:pos="5782"/>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(2/10)</w:t>
      </w:r>
      <w:r w:rsidRPr="00E44779">
        <w:rPr>
          <w:rFonts w:ascii="Traditional Arabic" w:hAnsi="Traditional Arabic"/>
          <w:sz w:val="32"/>
          <w:szCs w:val="32"/>
        </w:rPr>
        <w:tab/>
      </w:r>
    </w:p>
  </w:footnote>
  <w:footnote w:id="527">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السمعاني (1/ 329)</w:t>
      </w:r>
    </w:p>
  </w:footnote>
  <w:footnote w:id="5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الفتاوى(1/377)و(4/361)و(27/92) تفسير بن كثير(8/74) الدين الخالص (1/199) سيف الله للحلبي(69) عارضة الأحوذي(5/107) شرح الواسطية لابن عثيمين(1/150) فتاوى نور على الدرب لابن باز(4/111) تسهيل العقيدة(177)</w:t>
      </w:r>
      <w:r w:rsidRPr="00E44779">
        <w:rPr>
          <w:rFonts w:ascii="Traditional Arabic" w:hAnsi="Traditional Arabic" w:hint="cs"/>
          <w:sz w:val="32"/>
          <w:szCs w:val="32"/>
          <w:rtl/>
        </w:rPr>
        <w:t>.</w:t>
      </w:r>
    </w:p>
  </w:footnote>
  <w:footnote w:id="5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الطالبين(7/288)</w:t>
      </w:r>
      <w:r w:rsidRPr="00E44779">
        <w:rPr>
          <w:rFonts w:ascii="Traditional Arabic" w:hAnsi="Traditional Arabic" w:hint="cs"/>
          <w:sz w:val="32"/>
          <w:szCs w:val="32"/>
          <w:rtl/>
        </w:rPr>
        <w:t>.</w:t>
      </w:r>
    </w:p>
  </w:footnote>
  <w:footnote w:id="5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نواقض الإيمان(372)</w:t>
      </w:r>
      <w:r w:rsidRPr="00E44779">
        <w:rPr>
          <w:rFonts w:ascii="Traditional Arabic" w:hAnsi="Traditional Arabic" w:hint="cs"/>
          <w:sz w:val="32"/>
          <w:szCs w:val="32"/>
          <w:rtl/>
        </w:rPr>
        <w:t>.</w:t>
      </w:r>
    </w:p>
  </w:footnote>
  <w:footnote w:id="5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معجم مقاييس اللغة (5/131)</w:t>
      </w:r>
      <w:r w:rsidRPr="00E44779">
        <w:rPr>
          <w:rFonts w:ascii="Traditional Arabic" w:hAnsi="Traditional Arabic" w:hint="cs"/>
          <w:sz w:val="32"/>
          <w:szCs w:val="32"/>
          <w:rtl/>
        </w:rPr>
        <w:t>.</w:t>
      </w:r>
    </w:p>
  </w:footnote>
  <w:footnote w:id="5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لسان العرب (8/427)</w:t>
      </w:r>
      <w:r w:rsidRPr="00E44779">
        <w:rPr>
          <w:rFonts w:ascii="Traditional Arabic" w:hAnsi="Traditional Arabic" w:hint="cs"/>
          <w:sz w:val="32"/>
          <w:szCs w:val="32"/>
          <w:rtl/>
        </w:rPr>
        <w:t>.</w:t>
      </w:r>
    </w:p>
  </w:footnote>
  <w:footnote w:id="5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التبيان (152) الشفاء (2/253)</w:t>
      </w:r>
      <w:r w:rsidRPr="00E44779">
        <w:rPr>
          <w:rFonts w:ascii="Traditional Arabic" w:hAnsi="Traditional Arabic" w:hint="cs"/>
          <w:sz w:val="32"/>
          <w:szCs w:val="32"/>
          <w:rtl/>
        </w:rPr>
        <w:t>.</w:t>
      </w:r>
    </w:p>
  </w:footnote>
  <w:footnote w:id="5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البيان (6/102)</w:t>
      </w:r>
      <w:r w:rsidRPr="00E44779">
        <w:rPr>
          <w:rFonts w:ascii="Traditional Arabic" w:hAnsi="Traditional Arabic" w:hint="cs"/>
          <w:sz w:val="32"/>
          <w:szCs w:val="32"/>
          <w:rtl/>
        </w:rPr>
        <w:t>.</w:t>
      </w:r>
    </w:p>
  </w:footnote>
  <w:footnote w:id="5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شرح الواسطية لابن عثيمين (1/434)</w:t>
      </w:r>
      <w:r w:rsidRPr="00E44779">
        <w:rPr>
          <w:rFonts w:ascii="Traditional Arabic" w:hAnsi="Traditional Arabic" w:hint="cs"/>
          <w:sz w:val="32"/>
          <w:szCs w:val="32"/>
          <w:rtl/>
        </w:rPr>
        <w:t>.</w:t>
      </w:r>
    </w:p>
  </w:footnote>
  <w:footnote w:id="5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(4734)</w:t>
      </w:r>
      <w:r w:rsidRPr="00E44779">
        <w:rPr>
          <w:rFonts w:ascii="Traditional Arabic" w:hAnsi="Traditional Arabic" w:hint="cs"/>
          <w:sz w:val="32"/>
          <w:szCs w:val="32"/>
          <w:rtl/>
        </w:rPr>
        <w:t>،</w:t>
      </w:r>
      <w:r w:rsidRPr="00E44779">
        <w:rPr>
          <w:rFonts w:ascii="Traditional Arabic" w:hAnsi="Traditional Arabic"/>
          <w:sz w:val="32"/>
          <w:szCs w:val="32"/>
          <w:rtl/>
        </w:rPr>
        <w:t xml:space="preserve"> وسنن الترمذي(2925) وقال حديث حسن صحيح وصححه الألباني(صحيح الترمذي3/168)</w:t>
      </w:r>
      <w:r w:rsidRPr="00E44779">
        <w:rPr>
          <w:rFonts w:ascii="Traditional Arabic" w:hAnsi="Traditional Arabic" w:hint="cs"/>
          <w:sz w:val="32"/>
          <w:szCs w:val="32"/>
          <w:rtl/>
        </w:rPr>
        <w:t>.</w:t>
      </w:r>
    </w:p>
  </w:footnote>
  <w:footnote w:id="5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الترمذي(2926)</w:t>
      </w:r>
      <w:r w:rsidRPr="00E44779">
        <w:rPr>
          <w:rFonts w:ascii="Traditional Arabic" w:hAnsi="Traditional Arabic" w:hint="cs"/>
          <w:sz w:val="32"/>
          <w:szCs w:val="32"/>
          <w:rtl/>
        </w:rPr>
        <w:t>،</w:t>
      </w:r>
      <w:r w:rsidRPr="00E44779">
        <w:rPr>
          <w:rFonts w:ascii="Traditional Arabic" w:hAnsi="Traditional Arabic"/>
          <w:sz w:val="32"/>
          <w:szCs w:val="32"/>
          <w:rtl/>
        </w:rPr>
        <w:t xml:space="preserve"> وقال</w:t>
      </w:r>
      <w:r w:rsidRPr="00E44779">
        <w:rPr>
          <w:rFonts w:ascii="Traditional Arabic" w:hAnsi="Traditional Arabic" w:hint="cs"/>
          <w:sz w:val="32"/>
          <w:szCs w:val="32"/>
          <w:rtl/>
        </w:rPr>
        <w:t>:</w:t>
      </w:r>
      <w:r w:rsidRPr="00E44779">
        <w:rPr>
          <w:rFonts w:ascii="Traditional Arabic" w:hAnsi="Traditional Arabic"/>
          <w:sz w:val="32"/>
          <w:szCs w:val="32"/>
          <w:rtl/>
        </w:rPr>
        <w:t xml:space="preserve"> حديث حسن قال الحافظ في الفتح رجاله ثقات إلا عطية العوفي ففيه ضعف (9/84)</w:t>
      </w:r>
      <w:r w:rsidRPr="00E44779">
        <w:rPr>
          <w:rFonts w:ascii="Traditional Arabic" w:hAnsi="Traditional Arabic" w:hint="cs"/>
          <w:sz w:val="32"/>
          <w:szCs w:val="32"/>
          <w:rtl/>
        </w:rPr>
        <w:t>.</w:t>
      </w:r>
    </w:p>
  </w:footnote>
  <w:footnote w:id="5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عمر بن دينار الجمحي مولاهم المكي الأثرم</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الأعلام:عمر بن دينار الجمحي مولاهم المكي الأثرم</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محمد شيخ الحرم في زمانه من أواسط التابعين التابعين ولد سنة خمس أو ست وأربعين بصنعاء كان من أوعية العلم وأئمة الاجتهاد قال شعبة ما رأيت في الحديث أثبت من عمر بن دينار توفي بمكة سنة126 (السير 5/300 والأعلام 5/77)</w:t>
      </w:r>
      <w:r w:rsidRPr="00E44779">
        <w:rPr>
          <w:rFonts w:ascii="Traditional Arabic" w:hAnsi="Traditional Arabic" w:hint="cs"/>
          <w:sz w:val="32"/>
          <w:szCs w:val="32"/>
          <w:rtl/>
        </w:rPr>
        <w:t>.</w:t>
      </w:r>
    </w:p>
  </w:footnote>
  <w:footnote w:id="5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نقض عثمان بن سعيد على المريسي (1/573) و الاعتقاد للبيهقي (101)</w:t>
      </w:r>
      <w:r w:rsidRPr="00E44779">
        <w:rPr>
          <w:rFonts w:ascii="Traditional Arabic" w:hAnsi="Traditional Arabic" w:hint="cs"/>
          <w:sz w:val="32"/>
          <w:szCs w:val="32"/>
          <w:rtl/>
        </w:rPr>
        <w:t>.</w:t>
      </w:r>
    </w:p>
  </w:footnote>
  <w:footnote w:id="5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الشريعة (1/289)</w:t>
      </w:r>
      <w:r w:rsidRPr="00E44779">
        <w:rPr>
          <w:rFonts w:ascii="Traditional Arabic" w:hAnsi="Traditional Arabic" w:hint="cs"/>
          <w:sz w:val="32"/>
          <w:szCs w:val="32"/>
          <w:rtl/>
        </w:rPr>
        <w:t>.</w:t>
      </w:r>
    </w:p>
  </w:footnote>
  <w:footnote w:id="5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محمد بن عبد الملك أبو الحسن ابن القطان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عبد الملك أبو الحسن ابن القطان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562 من حفاظ الحديث، ونقدته. قرطبي الأصل. من أهل فاس. أقام زمنا بمراكش له تصانيف، منها بيان الوهم والإيهام الواقعين في كتاب الأحكام انتقد به أحكام عبد الحق ابن الخراط توفي سنة 628 (السير للذهبي 22/306 شذرات الذهب 7/225 الأعلام للزركلي 4/ 331)</w:t>
      </w:r>
      <w:r w:rsidRPr="00E44779">
        <w:rPr>
          <w:rFonts w:ascii="Traditional Arabic" w:hAnsi="Traditional Arabic" w:hint="cs"/>
          <w:sz w:val="32"/>
          <w:szCs w:val="32"/>
          <w:rtl/>
        </w:rPr>
        <w:t>.</w:t>
      </w:r>
    </w:p>
  </w:footnote>
  <w:footnote w:id="5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(268) والإقناع في مسائل الإجماع(1/39)</w:t>
      </w:r>
      <w:r w:rsidRPr="00E44779">
        <w:rPr>
          <w:rFonts w:ascii="Traditional Arabic" w:hAnsi="Traditional Arabic" w:hint="cs"/>
          <w:sz w:val="32"/>
          <w:szCs w:val="32"/>
          <w:rtl/>
        </w:rPr>
        <w:t>.</w:t>
      </w:r>
    </w:p>
  </w:footnote>
  <w:footnote w:id="5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(2/246) وشرح الأصبهانية(374)</w:t>
      </w:r>
      <w:r w:rsidRPr="00E44779">
        <w:rPr>
          <w:rFonts w:ascii="Traditional Arabic" w:hAnsi="Traditional Arabic" w:hint="cs"/>
          <w:sz w:val="32"/>
          <w:szCs w:val="32"/>
          <w:rtl/>
        </w:rPr>
        <w:t>.</w:t>
      </w:r>
    </w:p>
  </w:footnote>
  <w:footnote w:id="5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(12/235)</w:t>
      </w:r>
      <w:r w:rsidRPr="00E44779">
        <w:rPr>
          <w:rFonts w:ascii="Traditional Arabic" w:hAnsi="Traditional Arabic" w:hint="cs"/>
          <w:sz w:val="32"/>
          <w:szCs w:val="32"/>
          <w:rtl/>
        </w:rPr>
        <w:t>.</w:t>
      </w:r>
    </w:p>
  </w:footnote>
  <w:footnote w:id="5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الكبير محدث الديار المصرية أبو جعفر أحمد بن محمد بن سلامة الأزدي المصري الطحاوي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سلامة الأزدي المصري الطحاوي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الحنفي ولد سنة 239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رحل إلى الشام في طلب العلم برز في علم الحديث والفقه  له تصانيف المشهورة من أجلها مشكل الآثار ومعاني الآثار وعقيدته التي عرفت باسمه توفي سنة321 (السير 15/27)</w:t>
      </w:r>
      <w:r w:rsidRPr="00E44779">
        <w:rPr>
          <w:rFonts w:ascii="Traditional Arabic" w:hAnsi="Traditional Arabic" w:hint="cs"/>
          <w:sz w:val="32"/>
          <w:szCs w:val="32"/>
          <w:rtl/>
        </w:rPr>
        <w:t>.</w:t>
      </w:r>
    </w:p>
  </w:footnote>
  <w:footnote w:id="5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الطحاوية مع شرحها لابن أبي العز (127)</w:t>
      </w:r>
      <w:r w:rsidRPr="00E44779">
        <w:rPr>
          <w:rFonts w:ascii="Traditional Arabic" w:hAnsi="Traditional Arabic" w:hint="cs"/>
          <w:sz w:val="32"/>
          <w:szCs w:val="32"/>
          <w:rtl/>
        </w:rPr>
        <w:t>.</w:t>
      </w:r>
    </w:p>
  </w:footnote>
  <w:footnote w:id="5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لشعب الإيمان(3/327) الجامع لأحكام القرآن(1/48)</w:t>
      </w:r>
    </w:p>
  </w:footnote>
  <w:footnote w:id="5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التبيان (151) وشرح مسلم(6/91) المجموع(2/137)</w:t>
      </w:r>
    </w:p>
  </w:footnote>
  <w:footnote w:id="5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الطبري(14/66)</w:t>
      </w:r>
    </w:p>
  </w:footnote>
  <w:footnote w:id="550">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(6225)</w:t>
      </w:r>
      <w:r w:rsidRPr="00E44779">
        <w:rPr>
          <w:rFonts w:ascii="Traditional Arabic" w:hAnsi="Traditional Arabic" w:hint="cs"/>
          <w:sz w:val="32"/>
          <w:szCs w:val="32"/>
          <w:rtl/>
        </w:rPr>
        <w:t>.</w:t>
      </w:r>
    </w:p>
  </w:footnote>
  <w:footnote w:id="5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(4843)</w:t>
      </w:r>
      <w:r w:rsidRPr="00E44779">
        <w:rPr>
          <w:rFonts w:ascii="Traditional Arabic" w:hAnsi="Traditional Arabic" w:hint="cs"/>
          <w:sz w:val="32"/>
          <w:szCs w:val="32"/>
          <w:rtl/>
        </w:rPr>
        <w:t>،</w:t>
      </w:r>
      <w:r w:rsidRPr="00E44779">
        <w:rPr>
          <w:rFonts w:ascii="Traditional Arabic" w:hAnsi="Traditional Arabic"/>
          <w:sz w:val="32"/>
          <w:szCs w:val="32"/>
          <w:rtl/>
        </w:rPr>
        <w:t xml:space="preserve"> وحسنه النووي</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(التبيان 34)</w:t>
      </w:r>
      <w:r w:rsidRPr="00E44779">
        <w:rPr>
          <w:rFonts w:ascii="Traditional Arabic" w:hAnsi="Traditional Arabic" w:hint="cs"/>
          <w:sz w:val="32"/>
          <w:szCs w:val="32"/>
          <w:rtl/>
        </w:rPr>
        <w:t xml:space="preserve">، </w:t>
      </w:r>
      <w:r w:rsidRPr="00E44779">
        <w:rPr>
          <w:rFonts w:ascii="Traditional Arabic" w:hAnsi="Traditional Arabic"/>
          <w:sz w:val="32"/>
          <w:szCs w:val="32"/>
          <w:rtl/>
        </w:rPr>
        <w:t>وحسنه الألباني(صحيح سنن أبي داود 3/189)</w:t>
      </w:r>
      <w:r w:rsidRPr="00E44779">
        <w:rPr>
          <w:rFonts w:ascii="Traditional Arabic" w:hAnsi="Traditional Arabic" w:hint="cs"/>
          <w:sz w:val="32"/>
          <w:szCs w:val="32"/>
          <w:rtl/>
        </w:rPr>
        <w:t>.</w:t>
      </w:r>
    </w:p>
  </w:footnote>
  <w:footnote w:id="5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الموطأ (234) وصححه الألباني في إرواء الغليل برقم(122)</w:t>
      </w:r>
    </w:p>
  </w:footnote>
  <w:footnote w:id="5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البخاري(2990) صحيح مسلم(4839)</w:t>
      </w:r>
    </w:p>
  </w:footnote>
  <w:footnote w:id="5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التمهيد(12/177)</w:t>
      </w:r>
    </w:p>
  </w:footnote>
  <w:footnote w:id="5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المناظرة (49)</w:t>
      </w:r>
    </w:p>
  </w:footnote>
  <w:footnote w:id="5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 الكبرى(5/307)</w:t>
      </w:r>
    </w:p>
  </w:footnote>
  <w:footnote w:id="5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مفلح بن محمد بن مفرج، أبو عبد الله، شمس الدين المقدسي الراميني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مفلح بن محمد بن مفرج، أبو عبد الله، شمس الدين المقدسي الراميني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ثم الصالحي ولد ببيت المقدس سنة 708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قال ابن القيم: ما تحت قبة الفلك أعلم بمذهب الإمام أحمد بن حنبل منه. من تصانيفه كتاب الفروع. والنكت والفوائد السنية على مشكل المحرر لابن تيمية والآداب الشرعية الكبرى  توفي سنة بدمشق 763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 شذرات الذهب8/340 الأعلام للزركلي 7/ 107)</w:t>
      </w:r>
      <w:r w:rsidRPr="00E44779">
        <w:rPr>
          <w:rFonts w:ascii="Traditional Arabic" w:hAnsi="Traditional Arabic" w:hint="cs"/>
          <w:sz w:val="32"/>
          <w:szCs w:val="32"/>
          <w:rtl/>
        </w:rPr>
        <w:t>.</w:t>
      </w:r>
    </w:p>
  </w:footnote>
  <w:footnote w:id="5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)محمد بن أحمد بن سالم السفاريني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بن سالم السفاريني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العون شمس الدين عالم بالحديث و الأصول والأدب ولد بسفارين بنابلس سنة 1114 رحل إلى دمشق وأخذ عن علمائها ثم عاد إلى نابلس ودرس بها وأفتى له مصنفات كثيره منها كشف اللثام عن عمدة الأحكام وغذاء الألباب شرح منظومة الآداب ولوامع الأنوار البهية وسواطع الأسرار الأثرية في عقيدة الفرقة المرضية توفي سنة 1188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6/14)</w:t>
      </w:r>
      <w:r w:rsidRPr="00E44779">
        <w:rPr>
          <w:rFonts w:ascii="Traditional Arabic" w:hAnsi="Traditional Arabic" w:hint="cs"/>
          <w:sz w:val="32"/>
          <w:szCs w:val="32"/>
          <w:rtl/>
        </w:rPr>
        <w:t>.</w:t>
      </w:r>
    </w:p>
  </w:footnote>
  <w:footnote w:id="5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الآداب الشرعية(2/195) غذاء الألباب(1/318)</w:t>
      </w:r>
      <w:r w:rsidRPr="00E44779">
        <w:rPr>
          <w:rFonts w:ascii="Traditional Arabic" w:hAnsi="Traditional Arabic" w:hint="cs"/>
          <w:sz w:val="32"/>
          <w:szCs w:val="32"/>
          <w:rtl/>
        </w:rPr>
        <w:t>.</w:t>
      </w:r>
    </w:p>
  </w:footnote>
  <w:footnote w:id="5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الحافظ أبو بكر أحمد بن الحسين بن علي الخرساني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الحسين بن علي الخرساني البيهقي</w:instrText>
      </w:r>
      <w:r w:rsidRPr="00E44779">
        <w:rPr>
          <w:rFonts w:ascii="Traditional Arabic" w:hAnsi="Traditional Arabic"/>
          <w:sz w:val="32"/>
          <w:szCs w:val="32"/>
        </w:rPr>
        <w:instrText xml:space="preserve"> "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384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كان ذا زهد وورع صنف التصانيف النافعة غزيرة الفوائد منها السنن الكبرى والأسماء والصفات وكتاب الاعتقاد ودلائل النبوة وشعب الإيمان توفي سنة548 (السير للذهبي 18/163)</w:t>
      </w:r>
      <w:r w:rsidRPr="00E44779">
        <w:rPr>
          <w:rFonts w:ascii="Traditional Arabic" w:hAnsi="Traditional Arabic" w:hint="cs"/>
          <w:sz w:val="32"/>
          <w:szCs w:val="32"/>
          <w:rtl/>
        </w:rPr>
        <w:t>.</w:t>
      </w:r>
    </w:p>
  </w:footnote>
  <w:footnote w:id="5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)الجامع لشعب الإيمان(3/327) الجامع لأحكام القرآن(1/48)</w:t>
      </w:r>
      <w:r w:rsidRPr="00E44779">
        <w:rPr>
          <w:rFonts w:ascii="Traditional Arabic" w:hAnsi="Traditional Arabic" w:hint="cs"/>
          <w:sz w:val="32"/>
          <w:szCs w:val="32"/>
          <w:rtl/>
        </w:rPr>
        <w:t>.</w:t>
      </w:r>
    </w:p>
  </w:footnote>
  <w:footnote w:id="5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التبيان (151) والمجموع(2/137)</w:t>
      </w:r>
    </w:p>
  </w:footnote>
  <w:footnote w:id="5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مسلم(6/105) اكمال المعلم(3/191)</w:t>
      </w:r>
    </w:p>
  </w:footnote>
  <w:footnote w:id="5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القرطبي(1/429)</w:t>
      </w:r>
    </w:p>
  </w:footnote>
  <w:footnote w:id="56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المالكية، أبو عثمان، سعيد بن محمد بن صبيح بن الحداد المغربي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الأعلام:سعيد بن محمد بن صبيح بن الحداد المغربي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صاحب سحنون وهو أحد المجتهدين، وكان بحرا في الفروع، ورأسا في لسان العرب، بصيرا بالسنن. له مقامات كريمة، ومواقف محمودة في الدفع عن الإسلام، والذب عن السنة، ناظر فيها أبا العباس المعجوقي أخا أبي عبد الله الشيعي الداعي إلى دولة عبيد الله، فتكلم ابن الحداد ولم يخف سطوة سلطانهم، حتى قال له: ولده أبو محمد: يا أبة! اتق الله في نفسك ولا تبالغ.</w:t>
      </w:r>
    </w:p>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 xml:space="preserve">       قال: حسبي من له غضبت، وعن دينه ذببت توفي سنة 302وله ثلاث وثمانون سنة (السير للذهبي 14/ 205)</w:t>
      </w:r>
    </w:p>
  </w:footnote>
  <w:footnote w:id="5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 (2/253)</w:t>
      </w:r>
    </w:p>
  </w:footnote>
  <w:footnote w:id="5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التمهيد(5/412) باختصار</w:t>
      </w:r>
      <w:r w:rsidRPr="00E44779">
        <w:rPr>
          <w:rFonts w:ascii="Traditional Arabic" w:hAnsi="Traditional Arabic" w:hint="cs"/>
          <w:sz w:val="32"/>
          <w:szCs w:val="32"/>
          <w:rtl/>
        </w:rPr>
        <w:t>.</w:t>
      </w:r>
    </w:p>
  </w:footnote>
  <w:footnote w:id="5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المحلى(1/96) ومراتب الإجماع(270)</w:t>
      </w:r>
      <w:r w:rsidRPr="00E44779">
        <w:rPr>
          <w:rFonts w:ascii="Traditional Arabic" w:hAnsi="Traditional Arabic" w:hint="cs"/>
          <w:sz w:val="32"/>
          <w:szCs w:val="32"/>
          <w:rtl/>
        </w:rPr>
        <w:t>.</w:t>
      </w:r>
    </w:p>
  </w:footnote>
  <w:footnote w:id="5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الشفاء(2/253)</w:t>
      </w:r>
      <w:r w:rsidRPr="00E44779">
        <w:rPr>
          <w:rFonts w:ascii="Traditional Arabic" w:hAnsi="Traditional Arabic" w:hint="cs"/>
          <w:sz w:val="32"/>
          <w:szCs w:val="32"/>
          <w:rtl/>
        </w:rPr>
        <w:t>.</w:t>
      </w:r>
    </w:p>
  </w:footnote>
  <w:footnote w:id="5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لمعة الإعتقاد(21)</w:t>
      </w:r>
      <w:r w:rsidRPr="00E44779">
        <w:rPr>
          <w:rFonts w:ascii="Traditional Arabic" w:hAnsi="Traditional Arabic" w:hint="cs"/>
          <w:sz w:val="32"/>
          <w:szCs w:val="32"/>
          <w:rtl/>
        </w:rPr>
        <w:t>.</w:t>
      </w:r>
    </w:p>
  </w:footnote>
  <w:footnote w:id="5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الفتاوى(8/271)</w:t>
      </w:r>
      <w:r w:rsidRPr="00E44779">
        <w:rPr>
          <w:rFonts w:ascii="Traditional Arabic" w:hAnsi="Traditional Arabic" w:hint="cs"/>
          <w:sz w:val="32"/>
          <w:szCs w:val="32"/>
          <w:rtl/>
        </w:rPr>
        <w:t>.</w:t>
      </w:r>
    </w:p>
  </w:footnote>
  <w:footnote w:id="5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الرحيم بن الحسين بن عبد الرحمن، أبو الفضل، زين الدين، المعروف بالحافظ العراقي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الرحيم بن الحسين بن عبد الرحمن، أبو الفضل، زين الدين، المعروف بالحافظ العراقي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كبار حفاظ الحديث. أصله من الكرد ولد سنة 725 تحوّل صغيرا مع أبيه إلى مصر، فتعلم ونبغ فيها من كتبه المغني عن حمل الأسفار في الإسفار في تخريج أحاديث الإحياء والألفية في مصطلح الحديث وشرحها فتح المغيث وطرح التثريب توفي سنة 806 (شذرات الذهب 9/87 الأعلام للزركلي (3/ 344)</w:t>
      </w:r>
      <w:r w:rsidRPr="00E44779">
        <w:rPr>
          <w:rFonts w:ascii="Traditional Arabic" w:hAnsi="Traditional Arabic" w:hint="cs"/>
          <w:sz w:val="32"/>
          <w:szCs w:val="32"/>
          <w:rtl/>
        </w:rPr>
        <w:t>.</w:t>
      </w:r>
    </w:p>
  </w:footnote>
  <w:footnote w:id="5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)طرح التثريب في شرح التقريب (8/ 37)</w:t>
      </w:r>
      <w:r w:rsidRPr="00E44779">
        <w:rPr>
          <w:rFonts w:ascii="Traditional Arabic" w:hAnsi="Traditional Arabic" w:hint="cs"/>
          <w:sz w:val="32"/>
          <w:szCs w:val="32"/>
          <w:rtl/>
        </w:rPr>
        <w:t>.</w:t>
      </w:r>
    </w:p>
  </w:footnote>
  <w:footnote w:id="5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االقرطبي(1/126)</w:t>
      </w:r>
      <w:r w:rsidRPr="00E44779">
        <w:rPr>
          <w:rFonts w:ascii="Traditional Arabic" w:hAnsi="Traditional Arabic" w:hint="cs"/>
          <w:sz w:val="32"/>
          <w:szCs w:val="32"/>
          <w:rtl/>
        </w:rPr>
        <w:t>.</w:t>
      </w:r>
    </w:p>
  </w:footnote>
  <w:footnote w:id="5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المجموع(2/137)</w:t>
      </w:r>
    </w:p>
  </w:footnote>
  <w:footnote w:id="5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البخاري(2990) صحيح مسلم(4839)</w:t>
      </w:r>
    </w:p>
  </w:footnote>
  <w:footnote w:id="5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العزيز بن عبد الله بن أبي سلمة الإمام المفتي الكبير أبو عبد الله ويقال أبو الأصبغ التيمي مولاهم المدني الفقيه، والد المفتي عبد الملك بن المَاجِشُون صاحب مالك. لم يكن بالمكثر من الحديث، لكنه فقيه النفس فصيح كبير الشأن توفي سنة 164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7/309)</w:t>
      </w:r>
      <w:r w:rsidRPr="00E44779">
        <w:rPr>
          <w:rFonts w:ascii="Traditional Arabic" w:hAnsi="Traditional Arabic" w:hint="cs"/>
          <w:sz w:val="32"/>
          <w:szCs w:val="32"/>
          <w:rtl/>
        </w:rPr>
        <w:t>.</w:t>
      </w:r>
    </w:p>
  </w:footnote>
  <w:footnote w:id="5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التمهيد(12/178)</w:t>
      </w:r>
      <w:r w:rsidRPr="00E44779">
        <w:rPr>
          <w:rFonts w:ascii="Traditional Arabic" w:hAnsi="Traditional Arabic" w:hint="cs"/>
          <w:sz w:val="32"/>
          <w:szCs w:val="32"/>
          <w:rtl/>
        </w:rPr>
        <w:t>.</w:t>
      </w:r>
    </w:p>
  </w:footnote>
  <w:footnote w:id="579">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الشفاء(2/252)</w:t>
      </w:r>
    </w:p>
  </w:footnote>
  <w:footnote w:id="580">
    <w:p w:rsidR="000B6447" w:rsidRPr="00E44779" w:rsidRDefault="000B6447" w:rsidP="006A70B2">
      <w:pPr>
        <w:pStyle w:val="af7"/>
        <w:tabs>
          <w:tab w:val="left" w:pos="793"/>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sz w:val="32"/>
          <w:szCs w:val="32"/>
          <w:rtl/>
        </w:rPr>
        <w:tab/>
        <w:t>مجموع الفتاوى(8/425)</w:t>
      </w:r>
      <w:r w:rsidRPr="00E44779">
        <w:rPr>
          <w:rFonts w:ascii="Traditional Arabic" w:hAnsi="Traditional Arabic"/>
          <w:sz w:val="32"/>
          <w:szCs w:val="32"/>
          <w:rtl/>
        </w:rPr>
        <w:tab/>
      </w:r>
    </w:p>
  </w:footnote>
  <w:footnote w:id="5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عبد الكافي بن علي بن تمام السبكي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عبد الكافي بن علي بن تمام السبكي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الأنصاري الخزرجي، أبو الحسن، تقيّ الدين ولد بمصر سنة 683 ثم انتقل إلى الشام أحد الحفاظ المفسرين المناظرين. وهو والد التاج السبكي صاحب الطبقات. ولي قضاء الشام سنة 739 هـ واعتل فعاد إلى القاهرة، فتوفي فيها سنة 756 من كتبه الدر النظيم في التفسير، لم يكمله، ومختصر طبقات الفقهاء (شذرات الذهب 8/308 الأعلام للزركلي4/ 302)</w:t>
      </w:r>
    </w:p>
  </w:footnote>
  <w:footnote w:id="582">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السبكي (2/ 585)</w:t>
      </w:r>
    </w:p>
  </w:footnote>
  <w:footnote w:id="5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الإتقان(1/155)</w:t>
      </w:r>
    </w:p>
  </w:footnote>
  <w:footnote w:id="5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(5 /134)</w:t>
      </w:r>
    </w:p>
  </w:footnote>
  <w:footnote w:id="5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البرهان(2/125)</w:t>
      </w:r>
    </w:p>
  </w:footnote>
  <w:footnote w:id="5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نفسه(2/125)</w:t>
      </w:r>
    </w:p>
  </w:footnote>
  <w:footnote w:id="5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نفسه(2/127)</w:t>
      </w:r>
    </w:p>
  </w:footnote>
  <w:footnote w:id="5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التمهيد(7/46)</w:t>
      </w:r>
    </w:p>
  </w:footnote>
  <w:footnote w:id="5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البرهان(2/125) والإتقان(1/156)</w:t>
      </w:r>
    </w:p>
  </w:footnote>
  <w:footnote w:id="5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محمد بن محمد، أبو القاسم، محب الدين النويري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محمد بن محمد، أبو القاسم، محب الدين النويري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801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فقيه مالكي عالم بالقراآت. ولد في الميمون (من قرى الصعيد بمصر) وتعلم بالقاهرة، وحج مرارا، وأقام بغزة والقدس ودمشق وغيرها عرض عليه القضاء فامتنع. له تصانيف، منها شرح المقدمات الكافية في النحو والصرف والعروض والقافية  وهي أرجوزة له، والغياث منظومة في القراآت الثلاث الزائدة على السبع، وشرحها وشرح طيبة النشر في القراآت العشر وهي لشيخه ابن الجزري توفي بمكة سنة 857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(شذرات الذهب 9/427 الأعلام للزركلي 7/47)</w:t>
      </w:r>
      <w:r w:rsidRPr="00E44779">
        <w:rPr>
          <w:rFonts w:ascii="Traditional Arabic" w:hAnsi="Traditional Arabic" w:hint="cs"/>
          <w:sz w:val="32"/>
          <w:szCs w:val="32"/>
          <w:rtl/>
        </w:rPr>
        <w:t>.</w:t>
      </w:r>
    </w:p>
  </w:footnote>
  <w:footnote w:id="5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طيبة النشر للنويري (1/ 117)</w:t>
      </w:r>
    </w:p>
  </w:footnote>
  <w:footnote w:id="5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التمهيد(16/8) منهاج السنة(8/300) فتح الباري(9/184)</w:t>
      </w:r>
      <w:r w:rsidRPr="00E44779">
        <w:rPr>
          <w:rFonts w:ascii="Traditional Arabic" w:hAnsi="Traditional Arabic" w:hint="cs"/>
          <w:sz w:val="32"/>
          <w:szCs w:val="32"/>
          <w:rtl/>
        </w:rPr>
        <w:t>.</w:t>
      </w:r>
    </w:p>
  </w:footnote>
  <w:footnote w:id="5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w:t>
      </w:r>
      <w:r w:rsidRPr="00E44779">
        <w:rPr>
          <w:rFonts w:ascii="Traditional Arabic" w:hAnsi="Traditional Arabic" w:hint="cs"/>
          <w:sz w:val="32"/>
          <w:szCs w:val="32"/>
          <w:rtl/>
        </w:rPr>
        <w:t xml:space="preserve"> </w:t>
      </w:r>
      <w:r w:rsidRPr="00E44779">
        <w:rPr>
          <w:rFonts w:ascii="Traditional Arabic" w:hAnsi="Traditional Arabic"/>
          <w:sz w:val="32"/>
          <w:szCs w:val="32"/>
          <w:rtl/>
        </w:rPr>
        <w:t>(7207)</w:t>
      </w:r>
      <w:r w:rsidRPr="00E44779">
        <w:rPr>
          <w:rFonts w:ascii="Traditional Arabic" w:hAnsi="Traditional Arabic" w:hint="cs"/>
          <w:sz w:val="32"/>
          <w:szCs w:val="32"/>
          <w:rtl/>
        </w:rPr>
        <w:t>.</w:t>
      </w:r>
    </w:p>
  </w:footnote>
  <w:footnote w:id="5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دلائل النبوة ل</w:t>
      </w:r>
      <w:r w:rsidRPr="00E44779">
        <w:rPr>
          <w:rFonts w:ascii="Traditional Arabic" w:hAnsi="Traditional Arabic" w:hint="cs"/>
          <w:sz w:val="32"/>
          <w:szCs w:val="32"/>
          <w:rtl/>
        </w:rPr>
        <w:t>أ</w:t>
      </w:r>
      <w:r w:rsidRPr="00E44779">
        <w:rPr>
          <w:rFonts w:ascii="Traditional Arabic" w:hAnsi="Traditional Arabic"/>
          <w:sz w:val="32"/>
          <w:szCs w:val="32"/>
          <w:rtl/>
        </w:rPr>
        <w:t>بي نعيم (1/68)</w:t>
      </w:r>
      <w:r w:rsidRPr="00E44779">
        <w:rPr>
          <w:rFonts w:ascii="Traditional Arabic" w:hAnsi="Traditional Arabic" w:hint="cs"/>
          <w:sz w:val="32"/>
          <w:szCs w:val="32"/>
          <w:rtl/>
        </w:rPr>
        <w:t>.</w:t>
      </w:r>
    </w:p>
  </w:footnote>
  <w:footnote w:id="5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الفتاوى(13/400)</w:t>
      </w:r>
      <w:r w:rsidRPr="00E44779">
        <w:rPr>
          <w:rFonts w:ascii="Traditional Arabic" w:hAnsi="Traditional Arabic" w:hint="cs"/>
          <w:sz w:val="32"/>
          <w:szCs w:val="32"/>
          <w:rtl/>
        </w:rPr>
        <w:t>.</w:t>
      </w:r>
    </w:p>
  </w:footnote>
  <w:footnote w:id="596">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(12/178)</w:t>
      </w:r>
    </w:p>
  </w:footnote>
  <w:footnote w:id="5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نفسه(12/177)</w:t>
      </w:r>
    </w:p>
  </w:footnote>
  <w:footnote w:id="5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(13/15)</w:t>
      </w:r>
    </w:p>
  </w:footnote>
  <w:footnote w:id="5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 صحيح مسلم(4607)</w:t>
      </w:r>
    </w:p>
  </w:footnote>
  <w:footnote w:id="6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علي بن حجر الهيتمي السعدي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علي بن حجر الهيتمي السعدي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الأنصاري، شهاب الدين أبو العباس ولد سنة 909 فقيه باحث مصري تلقى العلم في الأزهر، ومات بمكة سنة 974 له تصانيف كثيرة، منها مبلغ الأرب في فضائل العرب وتحفة المحتاج لشرح المنهاج في فقه الشافعية والفتاوي الهيتمية أربع مجلدات والدرر الزاهرة في كشف بيان الآخرة وكف الرعاع عن استماع آلات السماع والزواجر عن اقتراف الكبائر (الأعلام للزركلي 1/ 234)</w:t>
      </w:r>
      <w:r w:rsidRPr="00E44779">
        <w:rPr>
          <w:rFonts w:ascii="Traditional Arabic" w:hAnsi="Traditional Arabic" w:hint="cs"/>
          <w:sz w:val="32"/>
          <w:szCs w:val="32"/>
          <w:rtl/>
        </w:rPr>
        <w:t>.</w:t>
      </w:r>
    </w:p>
  </w:footnote>
  <w:footnote w:id="6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 الفقهية (1/37)</w:t>
      </w:r>
      <w:r w:rsidRPr="00E44779">
        <w:rPr>
          <w:rFonts w:ascii="Traditional Arabic" w:hAnsi="Traditional Arabic" w:hint="cs"/>
          <w:sz w:val="32"/>
          <w:szCs w:val="32"/>
          <w:rtl/>
        </w:rPr>
        <w:t>.</w:t>
      </w:r>
    </w:p>
  </w:footnote>
  <w:footnote w:id="6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الباري(6/162)</w:t>
      </w:r>
      <w:r w:rsidRPr="00E44779">
        <w:rPr>
          <w:rFonts w:ascii="Traditional Arabic" w:hAnsi="Traditional Arabic" w:hint="cs"/>
          <w:sz w:val="32"/>
          <w:szCs w:val="32"/>
          <w:rtl/>
        </w:rPr>
        <w:t>.</w:t>
      </w:r>
    </w:p>
  </w:footnote>
  <w:footnote w:id="6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ص 70 (مادة: ت ر ج)</w:t>
      </w:r>
    </w:p>
  </w:footnote>
  <w:footnote w:id="6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المحلى(3/152) المجموع(3/236) الجواب الصحيح(2/55) الموافقات(2/106) البرهان</w:t>
      </w:r>
      <w:r w:rsidRPr="00E44779">
        <w:rPr>
          <w:rFonts w:ascii="Traditional Arabic" w:hAnsi="Traditional Arabic" w:hint="cs"/>
          <w:sz w:val="32"/>
          <w:szCs w:val="32"/>
          <w:rtl/>
        </w:rPr>
        <w:t xml:space="preserve"> </w:t>
      </w:r>
      <w:r w:rsidRPr="00E44779">
        <w:rPr>
          <w:rFonts w:ascii="Traditional Arabic" w:hAnsi="Traditional Arabic"/>
          <w:sz w:val="32"/>
          <w:szCs w:val="32"/>
          <w:rtl/>
        </w:rPr>
        <w:t>(1/464) التفسير والمفسرون (1/19) مباحث في علم القرآن(323)</w:t>
      </w:r>
      <w:r w:rsidRPr="00E44779">
        <w:rPr>
          <w:rFonts w:ascii="Traditional Arabic" w:hAnsi="Traditional Arabic" w:hint="cs"/>
          <w:sz w:val="32"/>
          <w:szCs w:val="32"/>
          <w:rtl/>
        </w:rPr>
        <w:t>.</w:t>
      </w:r>
    </w:p>
  </w:footnote>
  <w:footnote w:id="6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(3 /238 )</w:t>
      </w:r>
    </w:p>
  </w:footnote>
  <w:footnote w:id="6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ابن سعدي (4/1577)</w:t>
      </w:r>
    </w:p>
  </w:footnote>
  <w:footnote w:id="6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البرهان (1/ 465)</w:t>
      </w:r>
    </w:p>
  </w:footnote>
  <w:footnote w:id="6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الفتاوى(12/556)</w:t>
      </w:r>
      <w:r w:rsidRPr="00E44779">
        <w:rPr>
          <w:rFonts w:ascii="Traditional Arabic" w:hAnsi="Traditional Arabic" w:hint="cs"/>
          <w:sz w:val="32"/>
          <w:szCs w:val="32"/>
          <w:rtl/>
        </w:rPr>
        <w:t>.</w:t>
      </w:r>
    </w:p>
  </w:footnote>
  <w:footnote w:id="6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اللجنة الدائمة(4/164)</w:t>
      </w:r>
      <w:r w:rsidRPr="00E44779">
        <w:rPr>
          <w:rFonts w:ascii="Traditional Arabic" w:hAnsi="Traditional Arabic" w:hint="cs"/>
          <w:sz w:val="32"/>
          <w:szCs w:val="32"/>
          <w:rtl/>
        </w:rPr>
        <w:t>.</w:t>
      </w:r>
    </w:p>
  </w:footnote>
  <w:footnote w:id="6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امرؤ القيس بن حجر بن الحارث الكندي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الأعلام:امرؤ القيس بن حجر بن الحارث الكندي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من أشهر شعراء العرب ومن اصحاب المعلقات. يماني الأصل. مولده بنجد عاش ومات قبل البعثة (الأعلام للزركلي 2/ 11)</w:t>
      </w:r>
      <w:r w:rsidRPr="00E44779">
        <w:rPr>
          <w:rFonts w:ascii="Traditional Arabic" w:hAnsi="Traditional Arabic" w:hint="cs"/>
          <w:sz w:val="32"/>
          <w:szCs w:val="32"/>
          <w:rtl/>
        </w:rPr>
        <w:t>.</w:t>
      </w:r>
    </w:p>
  </w:footnote>
  <w:footnote w:id="6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(3/238)</w:t>
      </w:r>
      <w:r w:rsidRPr="00E44779">
        <w:rPr>
          <w:rFonts w:ascii="Traditional Arabic" w:hAnsi="Traditional Arabic" w:hint="cs"/>
          <w:sz w:val="32"/>
          <w:szCs w:val="32"/>
          <w:rtl/>
        </w:rPr>
        <w:t>.</w:t>
      </w:r>
    </w:p>
  </w:footnote>
  <w:footnote w:id="6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التبيان (100)</w:t>
      </w:r>
    </w:p>
  </w:footnote>
  <w:footnote w:id="6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(6/ 64) كلام النووي في هذا الموضع ملخص من كلام القاضي عياض ولم يلتزم نصه ولكن أشار في نهايته إلى ذلك.</w:t>
      </w:r>
    </w:p>
  </w:footnote>
  <w:footnote w:id="6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المسند(17842) قال السيوطي</w:t>
      </w:r>
      <w:r w:rsidRPr="00E44779">
        <w:rPr>
          <w:rFonts w:ascii="Traditional Arabic" w:hAnsi="Traditional Arabic" w:hint="cs"/>
          <w:sz w:val="32"/>
          <w:szCs w:val="32"/>
          <w:rtl/>
        </w:rPr>
        <w:t>:</w:t>
      </w:r>
      <w:r w:rsidRPr="00E44779">
        <w:rPr>
          <w:rFonts w:ascii="Traditional Arabic" w:hAnsi="Traditional Arabic"/>
          <w:sz w:val="32"/>
          <w:szCs w:val="32"/>
          <w:rtl/>
        </w:rPr>
        <w:t xml:space="preserve"> إسناده حسن</w:t>
      </w:r>
      <w:r w:rsidRPr="00E44779">
        <w:rPr>
          <w:rFonts w:ascii="Traditional Arabic" w:hAnsi="Traditional Arabic" w:hint="cs"/>
          <w:sz w:val="32"/>
          <w:szCs w:val="32"/>
          <w:rtl/>
        </w:rPr>
        <w:t xml:space="preserve"> </w:t>
      </w:r>
      <w:r w:rsidRPr="00E44779">
        <w:rPr>
          <w:rFonts w:ascii="Traditional Arabic" w:hAnsi="Traditional Arabic"/>
          <w:sz w:val="32"/>
          <w:szCs w:val="32"/>
          <w:rtl/>
        </w:rPr>
        <w:t>( الإتقان1/122) وحسنه الهيثمي في مجمع الزوائد(7/49)</w:t>
      </w:r>
      <w:r w:rsidRPr="00E44779">
        <w:rPr>
          <w:rFonts w:ascii="Traditional Arabic" w:hAnsi="Traditional Arabic" w:hint="cs"/>
          <w:sz w:val="32"/>
          <w:szCs w:val="32"/>
          <w:rtl/>
        </w:rPr>
        <w:t>.</w:t>
      </w:r>
    </w:p>
  </w:footnote>
  <w:footnote w:id="6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مسلم(1883)</w:t>
      </w:r>
    </w:p>
  </w:footnote>
  <w:footnote w:id="6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نفسه(4150)</w:t>
      </w:r>
    </w:p>
  </w:footnote>
  <w:footnote w:id="6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إبراهيم بن الزبير الثقفي الغرناطي، أبو جعفر</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إبراهيم بن الزبير الثقفي الغرناطي، أبو جعفر</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محدث مؤرخ، من أبناء العرب الداخلين إلى الأندلس. انتهت إليه الرياسه بها في العربية ورواية الحديث والتفسير والأصول. ولد في جيان سنة 627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كتبه صلة الصلة وملاك التأويل في المتشابه اللفظ في التنزيل والبرهان في ترتيب سور القرآن كانت بينه وبين أميري مالقة وغرناطة صداقة، وكان معظما عند الخاصة والعامة توفي سنة 708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(الدرر الكامنة 1/96 الأعلام للزركلي 1/ 86)</w:t>
      </w:r>
      <w:r w:rsidRPr="00E44779">
        <w:rPr>
          <w:rFonts w:ascii="Traditional Arabic" w:hAnsi="Traditional Arabic" w:hint="cs"/>
          <w:sz w:val="32"/>
          <w:szCs w:val="32"/>
          <w:rtl/>
        </w:rPr>
        <w:t>.</w:t>
      </w:r>
    </w:p>
  </w:footnote>
  <w:footnote w:id="6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البرهان في ترتيب سور القرآن(182)</w:t>
      </w:r>
      <w:r w:rsidRPr="00E44779">
        <w:rPr>
          <w:rFonts w:ascii="Traditional Arabic" w:hAnsi="Traditional Arabic" w:hint="cs"/>
          <w:sz w:val="32"/>
          <w:szCs w:val="32"/>
          <w:rtl/>
        </w:rPr>
        <w:t>.</w:t>
      </w:r>
    </w:p>
  </w:footnote>
  <w:footnote w:id="6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البرهان في علوم القرآن (1/ 256)</w:t>
      </w:r>
      <w:r w:rsidRPr="00E44779">
        <w:rPr>
          <w:rFonts w:ascii="Traditional Arabic" w:hAnsi="Traditional Arabic" w:hint="cs"/>
          <w:sz w:val="32"/>
          <w:szCs w:val="32"/>
          <w:rtl/>
        </w:rPr>
        <w:t>.</w:t>
      </w:r>
    </w:p>
  </w:footnote>
  <w:footnote w:id="6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أبي بكر بن عبد الملك القسطلاني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 أحمد بن محمد بن أبي بكر بن عبد الملك القسطلاني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القتيبي المصري، أبو العباس، شهاب الدين ولد بالقاهرة سنة851 من علماء الحديث له إرشاد الساري لشرح صحيح البخاري والمواهب اللدنية في السيرة النبوية توفي سنة 923 ( شذرات الذهب 10/169 الأعلام للزركلي 1/ 232)</w:t>
      </w:r>
      <w:r w:rsidRPr="00E44779">
        <w:rPr>
          <w:rFonts w:ascii="Traditional Arabic" w:hAnsi="Traditional Arabic" w:hint="cs"/>
          <w:sz w:val="32"/>
          <w:szCs w:val="32"/>
          <w:rtl/>
        </w:rPr>
        <w:t>.</w:t>
      </w:r>
    </w:p>
  </w:footnote>
  <w:footnote w:id="6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إرشاد الساري (7/ 455)</w:t>
      </w:r>
      <w:r w:rsidRPr="00E44779">
        <w:rPr>
          <w:rFonts w:ascii="Traditional Arabic" w:hAnsi="Traditional Arabic" w:hint="cs"/>
          <w:sz w:val="32"/>
          <w:szCs w:val="32"/>
          <w:rtl/>
        </w:rPr>
        <w:t>.</w:t>
      </w:r>
    </w:p>
  </w:footnote>
  <w:footnote w:id="6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الاتقان (1/121)</w:t>
      </w:r>
      <w:r w:rsidRPr="00E44779">
        <w:rPr>
          <w:rFonts w:ascii="Traditional Arabic" w:hAnsi="Traditional Arabic" w:hint="cs"/>
          <w:sz w:val="32"/>
          <w:szCs w:val="32"/>
          <w:rtl/>
        </w:rPr>
        <w:t>.</w:t>
      </w:r>
    </w:p>
  </w:footnote>
  <w:footnote w:id="6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الرحمن بن عبد الرحيم المباركفوري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الرحمن بن عبد الرحيم المباركفوري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عالم شارك في أنواع من العلوم، ولد في مباركفور من الهند، ونشأ بها وقرأ علوم العربية والفقه وأصوله والمنطق من المكثرين من التأليف توفي سنة 1353هـ. (معجم المؤلفين 5/166)</w:t>
      </w:r>
      <w:r w:rsidRPr="00E44779">
        <w:rPr>
          <w:rFonts w:ascii="Traditional Arabic" w:hAnsi="Traditional Arabic" w:hint="cs"/>
          <w:sz w:val="32"/>
          <w:szCs w:val="32"/>
          <w:rtl/>
        </w:rPr>
        <w:t>.</w:t>
      </w:r>
    </w:p>
  </w:footnote>
  <w:footnote w:id="6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الأحوذي (10/3354)</w:t>
      </w:r>
      <w:r w:rsidRPr="00E44779">
        <w:rPr>
          <w:rFonts w:ascii="Traditional Arabic" w:hAnsi="Traditional Arabic" w:hint="cs"/>
          <w:sz w:val="32"/>
          <w:szCs w:val="32"/>
          <w:rtl/>
        </w:rPr>
        <w:t>.</w:t>
      </w:r>
    </w:p>
  </w:footnote>
  <w:footnote w:id="6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التعريفات للجرجاني (156)</w:t>
      </w:r>
      <w:r w:rsidRPr="00E44779">
        <w:rPr>
          <w:rFonts w:ascii="Traditional Arabic" w:hAnsi="Traditional Arabic" w:hint="cs"/>
          <w:sz w:val="32"/>
          <w:szCs w:val="32"/>
          <w:rtl/>
        </w:rPr>
        <w:t>.</w:t>
      </w:r>
    </w:p>
  </w:footnote>
  <w:footnote w:id="6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دلائل النبوة لابي نعيم(185) شرح المواقف(134) إكمال المعلم(1/573) الجواب الصحيح(2/356) فتح الباري(11/536) لوامع الأنوار(2/305)</w:t>
      </w:r>
      <w:r w:rsidRPr="00E44779">
        <w:rPr>
          <w:rFonts w:ascii="Traditional Arabic" w:hAnsi="Traditional Arabic" w:hint="cs"/>
          <w:sz w:val="32"/>
          <w:szCs w:val="32"/>
          <w:rtl/>
        </w:rPr>
        <w:t>.</w:t>
      </w:r>
    </w:p>
  </w:footnote>
  <w:footnote w:id="6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(3/53) اكمال المعلم (1/573)</w:t>
      </w:r>
      <w:r w:rsidRPr="00E44779">
        <w:rPr>
          <w:rFonts w:ascii="Traditional Arabic" w:hAnsi="Traditional Arabic" w:hint="cs"/>
          <w:sz w:val="32"/>
          <w:szCs w:val="32"/>
          <w:rtl/>
        </w:rPr>
        <w:t>.</w:t>
      </w:r>
    </w:p>
  </w:footnote>
  <w:footnote w:id="628">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المعتزلة</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ف:المعتزلة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أصحاب واصل بن عطاء تعتمد على العقل المجرد في فهم العقيدة ويقوم مذهبهم على خمسة أسس</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 xml:space="preserve">     1 - التوحيد ويقوم على نفي صفات الله عز وجل</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 xml:space="preserve">     2- العدل ومعناه عندهم أن الله لا يخلق أفعال العباد</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 xml:space="preserve">     3- الوعد والوعيد ويقوم على إنفاذ العيد في أصحاب الكبائر</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 xml:space="preserve">     4- المنزلة بين المنزلتين وتعني أن مرتكب الكبيرة في منزلة بين الإيمان والكفر</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 xml:space="preserve">     5- الأمر بالمعروف والنهي عن المنكر ومن حقيقة هذا الأصل وجوب الخروج على الحاكم إذا خالف الحق</w:t>
      </w:r>
      <w:r w:rsidRPr="00E44779">
        <w:rPr>
          <w:rFonts w:ascii="Traditional Arabic" w:hAnsi="Traditional Arabic" w:hint="cs"/>
          <w:sz w:val="32"/>
          <w:szCs w:val="32"/>
          <w:rtl/>
        </w:rPr>
        <w:t>.</w:t>
      </w:r>
    </w:p>
  </w:footnote>
  <w:footnote w:id="6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هم أتباع أبي عبد الله الحسين بن محمد بن عبد الله النجار يوافقون المعتزلة في نفي الصفات، وفي القول بأن المعرفة واجبة بالعقل قبل ورود السمع، ويعدهم الأشعري من المرجئة، وينقل الشهرستاني عن الكعبي قوله: إن النجار كان يقول: إن البارئ تعالى بكل مكان وجودا لا على معنى العلم والقدرة. (مقالات الإسلامين 1/135الملل والنحل 1/88)</w:t>
      </w:r>
      <w:r w:rsidRPr="00E44779">
        <w:rPr>
          <w:rFonts w:ascii="Traditional Arabic" w:hAnsi="Traditional Arabic" w:hint="cs"/>
          <w:sz w:val="32"/>
          <w:szCs w:val="32"/>
          <w:rtl/>
        </w:rPr>
        <w:t>.</w:t>
      </w:r>
    </w:p>
  </w:footnote>
  <w:footnote w:id="630">
    <w:p w:rsidR="000B6447" w:rsidRPr="00E44779" w:rsidRDefault="000B6447" w:rsidP="001B74E0">
      <w:pPr>
        <w:pStyle w:val="af7"/>
        <w:ind w:left="449" w:hangingChars="142" w:hanging="449"/>
        <w:rPr>
          <w:rFonts w:ascii="Traditional Arabic" w:hAnsi="Traditional Arabic"/>
          <w:spacing w:val="-4"/>
          <w:sz w:val="32"/>
          <w:szCs w:val="32"/>
        </w:rPr>
      </w:pPr>
      <w:r w:rsidRPr="00E44779">
        <w:rPr>
          <w:rFonts w:ascii="Traditional Arabic" w:hAnsi="Traditional Arabic"/>
          <w:spacing w:val="-4"/>
          <w:sz w:val="32"/>
          <w:szCs w:val="32"/>
          <w:rtl/>
        </w:rPr>
        <w:t>(</w:t>
      </w:r>
      <w:r w:rsidRPr="00E44779">
        <w:rPr>
          <w:rStyle w:val="af2"/>
          <w:rFonts w:ascii="Traditional Arabic" w:hAnsi="Traditional Arabic"/>
          <w:spacing w:val="-4"/>
          <w:sz w:val="32"/>
          <w:szCs w:val="32"/>
          <w:vertAlign w:val="baseline"/>
        </w:rPr>
        <w:footnoteRef/>
      </w:r>
      <w:r w:rsidRPr="00E44779">
        <w:rPr>
          <w:rFonts w:ascii="Traditional Arabic" w:hAnsi="Traditional Arabic"/>
          <w:spacing w:val="-4"/>
          <w:sz w:val="32"/>
          <w:szCs w:val="32"/>
          <w:rtl/>
        </w:rPr>
        <w:t>) الشيعة</w:t>
      </w:r>
      <w:r w:rsidRPr="00E44779">
        <w:rPr>
          <w:rFonts w:ascii="Traditional Arabic" w:hAnsi="Traditional Arabic"/>
          <w:spacing w:val="-4"/>
          <w:sz w:val="32"/>
          <w:szCs w:val="32"/>
          <w:rtl/>
        </w:rPr>
        <w:fldChar w:fldCharType="begin"/>
      </w:r>
      <w:r w:rsidRPr="00E44779">
        <w:rPr>
          <w:rFonts w:ascii="Traditional Arabic" w:hAnsi="Traditional Arabic"/>
          <w:spacing w:val="-4"/>
          <w:sz w:val="32"/>
          <w:szCs w:val="32"/>
        </w:rPr>
        <w:instrText xml:space="preserve"> XE "</w:instrText>
      </w:r>
      <w:r w:rsidRPr="00E44779">
        <w:rPr>
          <w:rFonts w:ascii="Traditional Arabic" w:hAnsi="Traditional Arabic"/>
          <w:spacing w:val="-4"/>
          <w:sz w:val="32"/>
          <w:szCs w:val="32"/>
          <w:rtl/>
        </w:rPr>
        <w:instrText>ف:الشيعة</w:instrText>
      </w:r>
      <w:r w:rsidRPr="00E44779">
        <w:rPr>
          <w:rFonts w:ascii="Traditional Arabic" w:hAnsi="Traditional Arabic"/>
          <w:spacing w:val="-4"/>
          <w:sz w:val="32"/>
          <w:szCs w:val="32"/>
        </w:rPr>
        <w:instrText xml:space="preserve">" </w:instrText>
      </w:r>
      <w:r w:rsidRPr="00E44779">
        <w:rPr>
          <w:rFonts w:ascii="Traditional Arabic" w:hAnsi="Traditional Arabic"/>
          <w:spacing w:val="-4"/>
          <w:sz w:val="32"/>
          <w:szCs w:val="32"/>
          <w:rtl/>
        </w:rPr>
        <w:fldChar w:fldCharType="end"/>
      </w:r>
      <w:r w:rsidRPr="00E44779">
        <w:rPr>
          <w:rFonts w:ascii="Traditional Arabic" w:hAnsi="Traditional Arabic"/>
          <w:spacing w:val="-4"/>
          <w:sz w:val="32"/>
          <w:szCs w:val="32"/>
          <w:rtl/>
        </w:rPr>
        <w:t xml:space="preserve"> هم الذين شايعوا عليا </w:t>
      </w:r>
      <w:r w:rsidRPr="00E44779">
        <w:rPr>
          <w:rFonts w:ascii="Traditional Arabic" w:hAnsi="Traditional Arabic"/>
          <w:spacing w:val="-4"/>
          <w:sz w:val="32"/>
          <w:szCs w:val="32"/>
        </w:rPr>
        <w:sym w:font="AGA Arabesque" w:char="F074"/>
      </w:r>
      <w:r w:rsidRPr="00E44779">
        <w:rPr>
          <w:rFonts w:ascii="Traditional Arabic" w:hAnsi="Traditional Arabic"/>
          <w:spacing w:val="-4"/>
          <w:sz w:val="32"/>
          <w:szCs w:val="32"/>
          <w:rtl/>
        </w:rPr>
        <w:t xml:space="preserve"> على الخصوص. وقالوا بإمامته وخلافته نصا ووصية، إما جليا، وإما خفيا. واعتقدوا أن الإمامة لا تخرج من أولاده، وإن خرجت فبظلم يكون من غيره، أو بتقية من عنده. وقالوا: ليست الإمامة قضية مصلحية تناط باختيار العامة وينتصب الإمام بنصبهم، بل هي قضية أصولية، وهي ركن الدين، لا يجوز للرسل عليهم السلام إغفاله وإهماله، ولا تفويضه إلى العامة وإرساله. ويجمعهم القول بوجوب التعيين والتنصيص، وثبوت عصمة الأنبياء والأئمة وجوبا عن الكبائر والصغائر. والقول بالتولي والتبري قولا، وفعلا، وعقدا، إلا في حال التقية ولهم بدع أخرى شنيعة من الغلو في الأئمة وتكفير جماهير الصحابة وعلى رأسهم أبي بكر وعمر وعثمان وأكثر أمهات المؤمنين (الملل والنحل 1/146)</w:t>
      </w:r>
      <w:r w:rsidRPr="00E44779">
        <w:rPr>
          <w:rFonts w:ascii="Traditional Arabic" w:hAnsi="Traditional Arabic" w:hint="cs"/>
          <w:spacing w:val="-4"/>
          <w:sz w:val="32"/>
          <w:szCs w:val="32"/>
          <w:rtl/>
        </w:rPr>
        <w:t>.</w:t>
      </w:r>
    </w:p>
  </w:footnote>
  <w:footnote w:id="63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(2/369)</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hint="cs"/>
          <w:sz w:val="32"/>
          <w:szCs w:val="32"/>
          <w:rtl/>
        </w:rPr>
        <w:t>و</w:t>
      </w:r>
      <w:r w:rsidRPr="00E44779">
        <w:rPr>
          <w:rFonts w:ascii="Traditional Arabic" w:hAnsi="Traditional Arabic"/>
          <w:sz w:val="32"/>
          <w:szCs w:val="32"/>
          <w:rtl/>
        </w:rPr>
        <w:t>هذا القول من ابن حزم رحمه الله فيه مجازفة</w:t>
      </w:r>
      <w:r w:rsidRPr="00E44779">
        <w:rPr>
          <w:rFonts w:ascii="Traditional Arabic" w:hAnsi="Traditional Arabic" w:hint="cs"/>
          <w:sz w:val="32"/>
          <w:szCs w:val="32"/>
          <w:rtl/>
        </w:rPr>
        <w:t>؛</w:t>
      </w:r>
      <w:r w:rsidRPr="00E44779">
        <w:rPr>
          <w:rFonts w:ascii="Traditional Arabic" w:hAnsi="Traditional Arabic"/>
          <w:sz w:val="32"/>
          <w:szCs w:val="32"/>
          <w:rtl/>
        </w:rPr>
        <w:t xml:space="preserve"> ففي وقوع الصغائر منهم خلاف كبير والذي عليه المحققين من أهل العلم تجويز وقوع الصغائر التي لا تزري بهم (</w:t>
      </w:r>
      <w:r w:rsidRPr="00E44779">
        <w:rPr>
          <w:rFonts w:ascii="Traditional Arabic" w:hAnsi="Traditional Arabic" w:hint="cs"/>
          <w:sz w:val="32"/>
          <w:szCs w:val="32"/>
          <w:rtl/>
        </w:rPr>
        <w:t>ا</w:t>
      </w:r>
      <w:r w:rsidRPr="00E44779">
        <w:rPr>
          <w:rFonts w:ascii="Traditional Arabic" w:hAnsi="Traditional Arabic"/>
          <w:sz w:val="32"/>
          <w:szCs w:val="32"/>
          <w:rtl/>
        </w:rPr>
        <w:t>نظر الإجماع الذي يليه) والله أعلم</w:t>
      </w:r>
      <w:r w:rsidRPr="00E44779">
        <w:rPr>
          <w:rFonts w:ascii="Traditional Arabic" w:hAnsi="Traditional Arabic" w:hint="cs"/>
          <w:sz w:val="32"/>
          <w:szCs w:val="32"/>
          <w:rtl/>
        </w:rPr>
        <w:t>.</w:t>
      </w:r>
    </w:p>
  </w:footnote>
  <w:footnote w:id="6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الإتقان (1/180)</w:t>
      </w:r>
    </w:p>
  </w:footnote>
  <w:footnote w:id="6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محمد بن علي، المعروف بالشريف الجرجاني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علي، المعروف بالشريف الجرجاني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740. من كبار العلماء بالعربية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مصنفات كثيرة منها التعريفات وشرح المواقف للإجي توفي سنة 816</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5/7)</w:t>
      </w:r>
      <w:r w:rsidRPr="00E44779">
        <w:rPr>
          <w:rFonts w:ascii="Traditional Arabic" w:hAnsi="Traditional Arabic" w:hint="cs"/>
          <w:sz w:val="32"/>
          <w:szCs w:val="32"/>
          <w:rtl/>
        </w:rPr>
        <w:t>.</w:t>
      </w:r>
    </w:p>
  </w:footnote>
  <w:footnote w:id="6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المواقف (134)</w:t>
      </w:r>
      <w:r w:rsidRPr="00E44779">
        <w:rPr>
          <w:rFonts w:ascii="Traditional Arabic" w:hAnsi="Traditional Arabic" w:hint="cs"/>
          <w:sz w:val="32"/>
          <w:szCs w:val="32"/>
          <w:rtl/>
        </w:rPr>
        <w:t>.</w:t>
      </w:r>
    </w:p>
  </w:footnote>
  <w:footnote w:id="6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مسعود بن عمر التَّفْتَازَانِيّ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الأعلام:مسعود بن عمر التَّفْتَازَانِيّ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712 له مصنفات منها شرحي التَّلْخِيص وَشرح العقائد فِي أصُول الدّين وَشرح الشمسية فِي الْمنطق والتلويح فِي أصُول فقه الْحَنَفِيَّة عمله حاشية على توضيح صدر الشَّرِيعَة وحاشية شرح الْمُخْتَصر للْقَاضِي عضد الدّين وحاشية على الْكَشَّاف وَله غير ذَلِك من التصانيف فِي أَنواع العلوم وكان قد انتهت إِلَيْهِ معرفَة عُلُوم البلاغة توفي سنة 792 (الدرر الكامنة 6/ 112 الأعلام للزركلي 7/219)</w:t>
      </w:r>
      <w:r w:rsidRPr="00E44779">
        <w:rPr>
          <w:rFonts w:ascii="Traditional Arabic" w:hAnsi="Traditional Arabic" w:hint="cs"/>
          <w:sz w:val="32"/>
          <w:szCs w:val="32"/>
          <w:rtl/>
        </w:rPr>
        <w:t>.</w:t>
      </w:r>
    </w:p>
  </w:footnote>
  <w:footnote w:id="6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لوامع الأنوار(2/305)</w:t>
      </w:r>
      <w:r w:rsidRPr="00E44779">
        <w:rPr>
          <w:rFonts w:ascii="Traditional Arabic" w:hAnsi="Traditional Arabic" w:hint="cs"/>
          <w:sz w:val="32"/>
          <w:szCs w:val="32"/>
          <w:rtl/>
        </w:rPr>
        <w:t>.</w:t>
      </w:r>
    </w:p>
  </w:footnote>
  <w:footnote w:id="6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المحيط(3/241) إرشاد الفحول(81)</w:t>
      </w:r>
      <w:r w:rsidRPr="00E44779">
        <w:rPr>
          <w:rFonts w:ascii="Traditional Arabic" w:hAnsi="Traditional Arabic" w:hint="cs"/>
          <w:sz w:val="32"/>
          <w:szCs w:val="32"/>
          <w:rtl/>
        </w:rPr>
        <w:t>.</w:t>
      </w:r>
    </w:p>
  </w:footnote>
  <w:footnote w:id="6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)النبوات (2/ 1086)</w:t>
      </w:r>
      <w:r w:rsidRPr="00E44779">
        <w:rPr>
          <w:rFonts w:ascii="Traditional Arabic" w:hAnsi="Traditional Arabic" w:hint="cs"/>
          <w:sz w:val="32"/>
          <w:szCs w:val="32"/>
          <w:rtl/>
        </w:rPr>
        <w:t>.</w:t>
      </w:r>
    </w:p>
  </w:footnote>
  <w:footnote w:id="6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كتاب العصمة في ضوء الكتاب والسنة للتميمي(93)</w:t>
      </w:r>
      <w:r w:rsidRPr="00E44779">
        <w:rPr>
          <w:rFonts w:ascii="Traditional Arabic" w:hAnsi="Traditional Arabic" w:hint="cs"/>
          <w:sz w:val="32"/>
          <w:szCs w:val="32"/>
          <w:rtl/>
        </w:rPr>
        <w:t>.</w:t>
      </w:r>
    </w:p>
  </w:footnote>
  <w:footnote w:id="6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(1/574) لوامع الأنوار(2/305) البحر المحيط(3/242)</w:t>
      </w:r>
    </w:p>
  </w:footnote>
  <w:footnote w:id="6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مسلم(3/53) اكمال المعلم(1/573)</w:t>
      </w:r>
    </w:p>
  </w:footnote>
  <w:footnote w:id="6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(3/54) اكمال المعلم(1/574)</w:t>
      </w:r>
    </w:p>
  </w:footnote>
  <w:footnote w:id="6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(7/167)</w:t>
      </w:r>
    </w:p>
  </w:footnote>
  <w:footnote w:id="6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الفصل(2/409)</w:t>
      </w:r>
    </w:p>
  </w:footnote>
  <w:footnote w:id="6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(4359) وصححه الألباني صحيح سنن أبي داود (3/43)</w:t>
      </w:r>
    </w:p>
  </w:footnote>
  <w:footnote w:id="6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محمد عبد الحق بن غالب بن عطية المغربي الغرناطي المالكي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الحق بن غالب بن عطية المغربي الغرناطي المالكي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المفسر الحافظ القاضي ولد سنة 481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نشأ في بيت علم وفضل فأبوه إمام وحافظ، له مصنفات</w:t>
      </w:r>
      <w:r w:rsidRPr="00E44779">
        <w:rPr>
          <w:rFonts w:ascii="Traditional Arabic" w:hAnsi="Traditional Arabic" w:hint="cs"/>
          <w:sz w:val="32"/>
          <w:szCs w:val="32"/>
          <w:rtl/>
        </w:rPr>
        <w:t>:</w:t>
      </w:r>
      <w:r w:rsidRPr="00E44779">
        <w:rPr>
          <w:rFonts w:ascii="Traditional Arabic" w:hAnsi="Traditional Arabic"/>
          <w:sz w:val="32"/>
          <w:szCs w:val="32"/>
          <w:rtl/>
        </w:rPr>
        <w:t xml:space="preserve"> أشهرها المحرر الوجيز في التفسير كما أنه عالم في الحديث والنحو توفي بالرقة بالأندلس سنة 541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19/587 الأعلام للزركلي3/282)</w:t>
      </w:r>
      <w:r w:rsidRPr="00E44779">
        <w:rPr>
          <w:rFonts w:ascii="Traditional Arabic" w:hAnsi="Traditional Arabic" w:hint="cs"/>
          <w:sz w:val="32"/>
          <w:szCs w:val="32"/>
          <w:rtl/>
        </w:rPr>
        <w:t>.</w:t>
      </w:r>
    </w:p>
  </w:footnote>
  <w:footnote w:id="6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(1/1414)</w:t>
      </w:r>
    </w:p>
  </w:footnote>
  <w:footnote w:id="6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الباري(8/87)</w:t>
      </w:r>
    </w:p>
  </w:footnote>
  <w:footnote w:id="6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بتصرف (1/573)</w:t>
      </w:r>
    </w:p>
  </w:footnote>
  <w:footnote w:id="6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الإقناع في مسائل الإجماع(1/41)</w:t>
      </w:r>
    </w:p>
  </w:footnote>
  <w:footnote w:id="6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أحمد بن محمد بن عبد الله، ابن جزي الكلبي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بن محمد بن عبد الله، ابن جزي الكلبي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القاسم ولد سنة 693 فقيه من العلماء بالأصول واللغة. من أهل غرناطة. من كتبه القوانين الفقهية في تلخيص مذهب المالكية وتقريب الوصول إلى علم الأصول والفوائد العامة في لحن العامة والتسهيل لعلوم التنزيل ووسيلة المسلم في تهذيب صحيح مسلم توفي سنة 741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(الدرر الكامنة 5/88 الأعلام للزركلي 5/ 325)</w:t>
      </w:r>
      <w:r w:rsidRPr="00E44779">
        <w:rPr>
          <w:rFonts w:ascii="Traditional Arabic" w:hAnsi="Traditional Arabic" w:hint="cs"/>
          <w:sz w:val="32"/>
          <w:szCs w:val="32"/>
          <w:rtl/>
        </w:rPr>
        <w:t>.</w:t>
      </w:r>
    </w:p>
  </w:footnote>
  <w:footnote w:id="6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القوانين الفقهية(239)</w:t>
      </w:r>
    </w:p>
  </w:footnote>
  <w:footnote w:id="6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الموافقات (4/13)</w:t>
      </w:r>
    </w:p>
  </w:footnote>
  <w:footnote w:id="6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التذكرة (1/ 609)</w:t>
      </w:r>
    </w:p>
  </w:footnote>
  <w:footnote w:id="6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احكام القرآن(4/311)</w:t>
      </w:r>
    </w:p>
  </w:footnote>
  <w:footnote w:id="6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احمد بن عبد العزيز الفتوحي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احمد بن عبد العزيز الفتوحي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تقي الدين أبو البقاء، الشهير بابن النجار ولد سنة 898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فقيه حنبلي مصري. من القضاة له كتاب منتهى الإرادات في جمع المقنع مع التنقيح وزيادات في الفقه وشرح الكوكب المنير في الأصول (الأعلام للزركلي 6/ 6)</w:t>
      </w:r>
      <w:r w:rsidRPr="00E44779">
        <w:rPr>
          <w:rFonts w:ascii="Traditional Arabic" w:hAnsi="Traditional Arabic" w:hint="cs"/>
          <w:sz w:val="32"/>
          <w:szCs w:val="32"/>
          <w:rtl/>
        </w:rPr>
        <w:t>.</w:t>
      </w:r>
    </w:p>
  </w:footnote>
  <w:footnote w:id="6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الكوكب المنير(2/172)</w:t>
      </w:r>
      <w:r w:rsidRPr="00E44779">
        <w:rPr>
          <w:rFonts w:ascii="Traditional Arabic" w:hAnsi="Traditional Arabic" w:hint="cs"/>
          <w:sz w:val="32"/>
          <w:szCs w:val="32"/>
          <w:rtl/>
        </w:rPr>
        <w:t>.</w:t>
      </w:r>
    </w:p>
  </w:footnote>
  <w:footnote w:id="6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القدير(1/282)</w:t>
      </w:r>
      <w:r w:rsidRPr="00E44779">
        <w:rPr>
          <w:rFonts w:ascii="Traditional Arabic" w:hAnsi="Traditional Arabic" w:hint="cs"/>
          <w:sz w:val="32"/>
          <w:szCs w:val="32"/>
          <w:rtl/>
        </w:rPr>
        <w:t>.</w:t>
      </w:r>
    </w:p>
  </w:footnote>
  <w:footnote w:id="6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جعفر محمد بن أحمد بن محمد بن أحمد السمناني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بن محمد بن أحمد السمناني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قاضي الموصل. ولد سنة 361 كان صدوقا، فاضلا، ذكياً حنفيا وله تصانيف في الفقه. توفي سنة 444 ( السير للذهبي 17/ 651 الأعلام للزركلي 5/314)</w:t>
      </w:r>
    </w:p>
  </w:footnote>
  <w:footnote w:id="6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(2/368)</w:t>
      </w:r>
    </w:p>
  </w:footnote>
  <w:footnote w:id="6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المحصول (3/227) و(4/281)</w:t>
      </w:r>
    </w:p>
  </w:footnote>
  <w:footnote w:id="6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(4/319)و(10/292) ومنهاج السنة (2/426)</w:t>
      </w:r>
    </w:p>
  </w:footnote>
  <w:footnote w:id="6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الله بن محمد بن عبد الوهاب</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محمد بن عبد الوهاب</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حنبلي ولد سنة 1165 ونشأ في الدرعية وتفقه على أبيه وغيره. وبرع في التفسير والعقائد وعلوم العربية. وكان مرجع قضاء المملكة السعودية في عهد الإمام عبد العزيز ابن محمد، وابنه سعود، وحفيده عبد الله بن سعود. ألف كتبا كثيرة، منها جواب أهل السنة النبويّة ورسالة في الرد على اعتراضات بعض الشيعة والزيدية، والكلمات النافعة في المكفرات الواقعة توفي سنة 1242 (الأعلام للزركلي 4/ 131)</w:t>
      </w:r>
      <w:r w:rsidRPr="00E44779">
        <w:rPr>
          <w:rFonts w:ascii="Traditional Arabic" w:hAnsi="Traditional Arabic" w:hint="cs"/>
          <w:sz w:val="32"/>
          <w:szCs w:val="32"/>
          <w:rtl/>
        </w:rPr>
        <w:t>.</w:t>
      </w:r>
    </w:p>
  </w:footnote>
  <w:footnote w:id="6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الدرر السنية (1/253)</w:t>
      </w:r>
    </w:p>
  </w:footnote>
  <w:footnote w:id="6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)المسودة(1/210) مجموع الفتاوى(15/147)</w:t>
      </w:r>
    </w:p>
  </w:footnote>
  <w:footnote w:id="666">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(3/54) اكمال المعلم (1/574)</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p>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 xml:space="preserve">وقال في كتاب الشفاء (2/119): </w:t>
      </w:r>
      <w:r w:rsidRPr="00E44779">
        <w:rPr>
          <w:rFonts w:ascii="Traditional Arabic" w:hAnsi="Traditional Arabic" w:hint="cs"/>
          <w:sz w:val="32"/>
          <w:szCs w:val="32"/>
          <w:rtl/>
        </w:rPr>
        <w:t>(</w:t>
      </w:r>
      <w:r w:rsidRPr="00E44779">
        <w:rPr>
          <w:rFonts w:ascii="Traditional Arabic" w:hAnsi="Traditional Arabic"/>
          <w:sz w:val="32"/>
          <w:szCs w:val="32"/>
          <w:rtl/>
        </w:rPr>
        <w:t>وأجمعت الأمة فيما كان طريقه البلاغ أنه معصوم فيه من الإخبار عن شيء منها بخلاف ما هو به لا قصدا ولا عمدا ولا سهوا ولا غلطا</w:t>
      </w:r>
      <w:r w:rsidRPr="00E44779">
        <w:rPr>
          <w:rFonts w:ascii="Traditional Arabic" w:hAnsi="Traditional Arabic" w:hint="cs"/>
          <w:sz w:val="32"/>
          <w:szCs w:val="32"/>
          <w:rtl/>
        </w:rPr>
        <w:t>).</w:t>
      </w:r>
    </w:p>
  </w:footnote>
  <w:footnote w:id="6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(5/65)</w:t>
      </w:r>
      <w:r w:rsidRPr="00E44779">
        <w:rPr>
          <w:rFonts w:ascii="Traditional Arabic" w:hAnsi="Traditional Arabic" w:hint="cs"/>
          <w:sz w:val="32"/>
          <w:szCs w:val="32"/>
          <w:rtl/>
        </w:rPr>
        <w:t>.</w:t>
      </w:r>
    </w:p>
  </w:footnote>
  <w:footnote w:id="6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(3646) وصححه الألباني (صحيح سنن أبي داود 2/408)</w:t>
      </w:r>
    </w:p>
  </w:footnote>
  <w:footnote w:id="6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مفاتيح الغيب (3/7)</w:t>
      </w:r>
    </w:p>
  </w:footnote>
  <w:footnote w:id="6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(1274)</w:t>
      </w:r>
    </w:p>
  </w:footnote>
  <w:footnote w:id="6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(5/65)</w:t>
      </w:r>
    </w:p>
  </w:footnote>
  <w:footnote w:id="6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نقله عنه ابن تيمية في المسودة (2/914)</w:t>
      </w:r>
    </w:p>
  </w:footnote>
  <w:footnote w:id="6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المسودة (1/211) وقريباً منه في المنهاج (2/410)</w:t>
      </w:r>
    </w:p>
  </w:footnote>
  <w:footnote w:id="6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(2/ 410)</w:t>
      </w:r>
    </w:p>
  </w:footnote>
  <w:footnote w:id="6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(14/163)</w:t>
      </w:r>
    </w:p>
  </w:footnote>
  <w:footnote w:id="6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النووي على كتاب الإيمان من صحيح البخاري(305)</w:t>
      </w:r>
    </w:p>
  </w:footnote>
  <w:footnote w:id="6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مسلم(15/15)</w:t>
      </w:r>
    </w:p>
  </w:footnote>
  <w:footnote w:id="6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(93)</w:t>
      </w:r>
    </w:p>
  </w:footnote>
  <w:footnote w:id="6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)الصارم المسلول (2/58)</w:t>
      </w:r>
    </w:p>
  </w:footnote>
  <w:footnote w:id="680">
    <w:p w:rsidR="000B6447" w:rsidRPr="00E44779" w:rsidRDefault="000B6447" w:rsidP="00EA485C">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(3281) صحيح مسلم (5679)</w:t>
      </w:r>
    </w:p>
  </w:footnote>
  <w:footnote w:id="6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)عمدة القاري (11/216)</w:t>
      </w:r>
    </w:p>
  </w:footnote>
  <w:footnote w:id="6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إسحاق بن إبراهيم بن مخلد الحنظليّ التميمي المروزي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الأعلام:إسحاق بن إبراهيم بن مخلد الحنظليّ التميمي المروزي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يعقوب ابن راهويه ولد سنة 161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عالم خراسان في عصره. وهو أحد كبار الحفاظ. طاف البلاد لجمع الحديث وأخذ عنه الإمام أحمد ابن حنبل والبخاري ومسلم والترمذي والنسائي وغيرهم. قال الدرامي: ساد إسحاق أهل المشرق والمغرب بصدقة. وقال فيه الخطيب البغدادي: اجتمع له الحديث والفقه والحفظ والصدق والورع والزهد، وله تصانيف، منها المسند توفي سنة 238 (السير للذهبي 11/358  الأعلام للزركلي 1/292)</w:t>
      </w:r>
      <w:r w:rsidRPr="00E44779">
        <w:rPr>
          <w:rFonts w:ascii="Traditional Arabic" w:hAnsi="Traditional Arabic" w:hint="cs"/>
          <w:sz w:val="32"/>
          <w:szCs w:val="32"/>
          <w:rtl/>
        </w:rPr>
        <w:t>.</w:t>
      </w:r>
    </w:p>
  </w:footnote>
  <w:footnote w:id="6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(2/ 145)</w:t>
      </w:r>
      <w:r w:rsidRPr="00E44779">
        <w:rPr>
          <w:rFonts w:ascii="Traditional Arabic" w:hAnsi="Traditional Arabic" w:hint="cs"/>
          <w:sz w:val="32"/>
          <w:szCs w:val="32"/>
          <w:rtl/>
        </w:rPr>
        <w:t>.</w:t>
      </w:r>
    </w:p>
  </w:footnote>
  <w:footnote w:id="6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أ</w:t>
      </w:r>
      <w:r w:rsidRPr="00E44779">
        <w:rPr>
          <w:rFonts w:ascii="Traditional Arabic" w:hAnsi="Traditional Arabic"/>
          <w:sz w:val="32"/>
          <w:szCs w:val="32"/>
          <w:rtl/>
        </w:rPr>
        <w:t>بو عبد الله محمد بن سحنون بن عبد السلام التنوخي القيرواني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سحنون بن عبد السلام التنوخي القيرواني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شيخ المالكية ولد سنة 202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له مصنفات في السير والتاريخ</w:t>
      </w:r>
      <w:r w:rsidRPr="00E44779">
        <w:rPr>
          <w:rFonts w:ascii="Traditional Arabic" w:hAnsi="Traditional Arabic" w:hint="cs"/>
          <w:sz w:val="32"/>
          <w:szCs w:val="32"/>
          <w:rtl/>
        </w:rPr>
        <w:t>،</w:t>
      </w:r>
      <w:r w:rsidRPr="00E44779">
        <w:rPr>
          <w:rFonts w:ascii="Traditional Arabic" w:hAnsi="Traditional Arabic"/>
          <w:sz w:val="32"/>
          <w:szCs w:val="32"/>
          <w:rtl/>
        </w:rPr>
        <w:t xml:space="preserve"> كان ذا عبادة وتواضع وصدع بالحق توفي سنة 265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13/60 شذرات الذهب 3/283)</w:t>
      </w:r>
      <w:r w:rsidRPr="00E44779">
        <w:rPr>
          <w:rFonts w:ascii="Traditional Arabic" w:hAnsi="Traditional Arabic" w:hint="cs"/>
          <w:sz w:val="32"/>
          <w:szCs w:val="32"/>
          <w:rtl/>
        </w:rPr>
        <w:t>.</w:t>
      </w:r>
    </w:p>
  </w:footnote>
  <w:footnote w:id="6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 (2 / 193)</w:t>
      </w:r>
      <w:r w:rsidRPr="00E44779">
        <w:rPr>
          <w:rFonts w:ascii="Traditional Arabic" w:hAnsi="Traditional Arabic" w:hint="cs"/>
          <w:sz w:val="32"/>
          <w:szCs w:val="32"/>
          <w:rtl/>
        </w:rPr>
        <w:t>.</w:t>
      </w:r>
    </w:p>
  </w:footnote>
  <w:footnote w:id="6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(7/293)</w:t>
      </w:r>
      <w:r w:rsidRPr="00E44779">
        <w:rPr>
          <w:rFonts w:ascii="Traditional Arabic" w:hAnsi="Traditional Arabic" w:hint="cs"/>
          <w:sz w:val="32"/>
          <w:szCs w:val="32"/>
          <w:rtl/>
        </w:rPr>
        <w:t>.</w:t>
      </w:r>
    </w:p>
  </w:footnote>
  <w:footnote w:id="6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الصفدية (2/311)</w:t>
      </w:r>
      <w:r w:rsidRPr="00E44779">
        <w:rPr>
          <w:rFonts w:ascii="Traditional Arabic" w:hAnsi="Traditional Arabic" w:hint="cs"/>
          <w:sz w:val="32"/>
          <w:szCs w:val="32"/>
          <w:rtl/>
        </w:rPr>
        <w:t>.</w:t>
      </w:r>
    </w:p>
  </w:footnote>
  <w:footnote w:id="6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(11/216)</w:t>
      </w:r>
      <w:r w:rsidRPr="00E44779">
        <w:rPr>
          <w:rFonts w:ascii="Traditional Arabic" w:hAnsi="Traditional Arabic" w:hint="cs"/>
          <w:sz w:val="32"/>
          <w:szCs w:val="32"/>
          <w:rtl/>
        </w:rPr>
        <w:t>.</w:t>
      </w:r>
    </w:p>
  </w:footnote>
  <w:footnote w:id="6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(13/234)</w:t>
      </w:r>
    </w:p>
  </w:footnote>
  <w:footnote w:id="6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 (2/193)</w:t>
      </w:r>
    </w:p>
  </w:footnote>
  <w:footnote w:id="6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المقدمة ( </w:t>
      </w:r>
      <w:r>
        <w:rPr>
          <w:rFonts w:ascii="Traditional Arabic" w:hAnsi="Traditional Arabic" w:hint="cs"/>
          <w:sz w:val="32"/>
          <w:szCs w:val="32"/>
          <w:rtl/>
        </w:rPr>
        <w:t>47)</w:t>
      </w:r>
    </w:p>
  </w:footnote>
  <w:footnote w:id="6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البخاري(6336) صحيح مسلم (2447)</w:t>
      </w:r>
    </w:p>
  </w:footnote>
  <w:footnote w:id="6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الباري(12/373)</w:t>
      </w:r>
      <w:r w:rsidRPr="00E44779">
        <w:rPr>
          <w:rFonts w:ascii="Traditional Arabic" w:hAnsi="Traditional Arabic" w:hint="cs"/>
          <w:sz w:val="32"/>
          <w:szCs w:val="32"/>
          <w:rtl/>
        </w:rPr>
        <w:t>.</w:t>
      </w:r>
    </w:p>
  </w:footnote>
  <w:footnote w:id="6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(13/234)</w:t>
      </w:r>
    </w:p>
  </w:footnote>
  <w:footnote w:id="6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(7099)</w:t>
      </w:r>
    </w:p>
  </w:footnote>
  <w:footnote w:id="6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العارفين (170) الأذكار(209)</w:t>
      </w:r>
    </w:p>
  </w:footnote>
  <w:footnote w:id="6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(15/199)</w:t>
      </w:r>
    </w:p>
  </w:footnote>
  <w:footnote w:id="6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يوسف بن علي بن سعيد، شمس الدين الكرماني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يوسف بن علي بن سعيد، شمس الدين الكرماني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717 عالم بالحديث. أصله من كرمان. واشتهر في بغداد، تصدى لنشر العلم ببغداد وأقام مدة بمكة. له مصنفات منها الكواكب الدراري في شرح صحيح البخاري وضمائر القرآن والنقود والردود في الأصول ومات راجعا من الحج في طريقه إلى بغداد سنة 786 ودفن بها (شذرات الذهب 8/505 الأعلام للزركلي 7/ 153)</w:t>
      </w:r>
      <w:r w:rsidRPr="00E44779">
        <w:rPr>
          <w:rFonts w:ascii="Traditional Arabic" w:hAnsi="Traditional Arabic" w:hint="cs"/>
          <w:sz w:val="32"/>
          <w:szCs w:val="32"/>
          <w:rtl/>
        </w:rPr>
        <w:t>.</w:t>
      </w:r>
    </w:p>
  </w:footnote>
  <w:footnote w:id="6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الكواكب الدراري (14/60)</w:t>
      </w:r>
      <w:r w:rsidRPr="00E44779">
        <w:rPr>
          <w:rFonts w:ascii="Traditional Arabic" w:hAnsi="Traditional Arabic" w:hint="cs"/>
          <w:sz w:val="32"/>
          <w:szCs w:val="32"/>
          <w:rtl/>
        </w:rPr>
        <w:t>.</w:t>
      </w:r>
    </w:p>
  </w:footnote>
  <w:footnote w:id="7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الله بن عمر بن محمد بن علي الشيرازي، أبو سعيد، ناصر الدين البيضاوي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عمر بن محمد بن علي الشيرازي، أبو سعيد، ناصر الدين البيضاوي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قاض ومفسر ولد في المدينة البيضاء بفارس وولي قضاء شيراز مدة. من تصانيفه أنوار التنزيل وأسرار التأويل ويعرف بتفسير البيضاوي ومنهاج الوصول إلى علم الأصول ونظام التواريخ  والغاية القصوى في دراية الفتوى. توفي بتبريز سنة 685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(شذرات الذهب 7/685 الأعلام للزركلي 4/ 110)</w:t>
      </w:r>
      <w:r w:rsidRPr="00E44779">
        <w:rPr>
          <w:rFonts w:ascii="Traditional Arabic" w:hAnsi="Traditional Arabic" w:hint="cs"/>
          <w:sz w:val="32"/>
          <w:szCs w:val="32"/>
          <w:rtl/>
        </w:rPr>
        <w:t>.</w:t>
      </w:r>
    </w:p>
  </w:footnote>
  <w:footnote w:id="7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البيضاوي (2/ 16)</w:t>
      </w:r>
      <w:r w:rsidRPr="00E44779">
        <w:rPr>
          <w:rFonts w:ascii="Traditional Arabic" w:hAnsi="Traditional Arabic" w:hint="cs"/>
          <w:sz w:val="32"/>
          <w:szCs w:val="32"/>
          <w:rtl/>
        </w:rPr>
        <w:t>.</w:t>
      </w:r>
    </w:p>
  </w:footnote>
  <w:footnote w:id="7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ابن كثير (5/298)</w:t>
      </w:r>
      <w:r w:rsidRPr="00E44779">
        <w:rPr>
          <w:rFonts w:ascii="Traditional Arabic" w:hAnsi="Traditional Arabic" w:hint="cs"/>
          <w:sz w:val="32"/>
          <w:szCs w:val="32"/>
          <w:rtl/>
        </w:rPr>
        <w:t>.</w:t>
      </w:r>
    </w:p>
  </w:footnote>
  <w:footnote w:id="7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الفتاوى(4/396) والجواب الصحيح  (2/349) والصفدية (1/198)</w:t>
      </w:r>
      <w:r w:rsidRPr="00E44779">
        <w:rPr>
          <w:rFonts w:ascii="Traditional Arabic" w:hAnsi="Traditional Arabic" w:hint="cs"/>
          <w:sz w:val="32"/>
          <w:szCs w:val="32"/>
          <w:rtl/>
        </w:rPr>
        <w:t>.</w:t>
      </w:r>
    </w:p>
  </w:footnote>
  <w:footnote w:id="7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(3/283)</w:t>
      </w:r>
    </w:p>
  </w:footnote>
  <w:footnote w:id="7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المفهم(6/332) تفسير القرطبي(5/127)</w:t>
      </w:r>
    </w:p>
  </w:footnote>
  <w:footnote w:id="7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إسحاق بن يسار المطلبي بالولاء، المدني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إسحاق بن يسار المطلبي بالولاء، المدني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من أقدم مؤرخي العرب ومن بحور العلم. ولد بالمدينة سنة 80. له السيرة النبويّة التي هذبها ابن هشام. وكتاب الخلفاء ومن حفاظ الحديث والرواية عنه في رتبة الحسن لا الصحيح سكن بغداد ومات فيها سنة 151 وكان جده يسار من سبي عين التمر (السير للذهبي 7/33 شذرات الذهب 1/81 الأعلام للزركلي 6/ 28)</w:t>
      </w:r>
    </w:p>
  </w:footnote>
  <w:footnote w:id="7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في تفسير الكتاب العزيز (1/ 434)</w:t>
      </w:r>
      <w:r w:rsidRPr="00E44779">
        <w:rPr>
          <w:rFonts w:ascii="Traditional Arabic" w:hAnsi="Traditional Arabic"/>
          <w:sz w:val="32"/>
          <w:szCs w:val="32"/>
          <w:rtl/>
        </w:rPr>
        <w:tab/>
      </w:r>
    </w:p>
  </w:footnote>
  <w:footnote w:id="7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المعلم(7/440)</w:t>
      </w:r>
    </w:p>
  </w:footnote>
  <w:footnote w:id="7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محمد بن مخلوف الثعالبي الجزائري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محمد بن مخلوف الثعالبي الجزائري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زيد: مفسر، من أعيان الجزائر ولد سنة 786 من كتبه الجواهر الحسان في تفسير القرآن والأنوار في المعجزات النبويّة وجامع الأمهات في أحكام العبادات والذهب الإبريز في غريب القرآن العزيز والإرشاد في مصالح العباد توفي سنة 875 (الأعلام للزركلي3/ 331)</w:t>
      </w:r>
    </w:p>
  </w:footnote>
  <w:footnote w:id="7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الجواهر الحسان في تفسير القرآن (2/ 43)</w:t>
      </w:r>
    </w:p>
  </w:footnote>
  <w:footnote w:id="7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الفتح(6/544)</w:t>
      </w:r>
    </w:p>
  </w:footnote>
  <w:footnote w:id="712">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مادة: ك ه ف (442)</w:t>
      </w:r>
      <w:r w:rsidRPr="00E44779">
        <w:rPr>
          <w:rFonts w:ascii="Traditional Arabic" w:hAnsi="Traditional Arabic" w:hint="cs"/>
          <w:sz w:val="32"/>
          <w:szCs w:val="32"/>
          <w:rtl/>
        </w:rPr>
        <w:t>.</w:t>
      </w:r>
    </w:p>
  </w:footnote>
  <w:footnote w:id="713">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العارفين (172)</w:t>
      </w:r>
      <w:r w:rsidRPr="00E44779">
        <w:rPr>
          <w:rFonts w:ascii="Traditional Arabic" w:hAnsi="Traditional Arabic" w:hint="cs"/>
          <w:sz w:val="32"/>
          <w:szCs w:val="32"/>
          <w:rtl/>
        </w:rPr>
        <w:t>.</w:t>
      </w:r>
    </w:p>
  </w:footnote>
  <w:footnote w:id="714">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القائد لتصحيح العقائد (1/90)</w:t>
      </w:r>
      <w:r w:rsidRPr="00E44779">
        <w:rPr>
          <w:rFonts w:ascii="Traditional Arabic" w:hAnsi="Traditional Arabic" w:hint="cs"/>
          <w:sz w:val="32"/>
          <w:szCs w:val="32"/>
          <w:rtl/>
        </w:rPr>
        <w:t>.</w:t>
      </w:r>
    </w:p>
  </w:footnote>
  <w:footnote w:id="715">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أحمد بن عبد الغفار، أبو الفضل، عَضُد الدين الإيجي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أحمد بن عبد الغفار، أبو الفضل، عَضُد الدين الإيجي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708ه. عالم بالأصول والمعاني والعربية. من أهل إيج بفارس ولي القضاء من تصانيفه المواقف والعقائد العضدية وجواهر الكلام وشرح مختصر ابن الحاجب في أصول الفقه، والفوائد الغياثية في المعاني والبيان. جرت له محنة مع صاحب كرمان، فحبسه بالقلعة، فمات مسجونا</w:t>
      </w:r>
      <w:r w:rsidRPr="00E44779">
        <w:rPr>
          <w:rFonts w:ascii="Traditional Arabic" w:hAnsi="Traditional Arabic" w:hint="cs"/>
          <w:sz w:val="32"/>
          <w:szCs w:val="32"/>
          <w:rtl/>
        </w:rPr>
        <w:t>ً</w:t>
      </w:r>
      <w:r w:rsidRPr="00E44779">
        <w:rPr>
          <w:rFonts w:ascii="Traditional Arabic" w:hAnsi="Traditional Arabic"/>
          <w:sz w:val="32"/>
          <w:szCs w:val="32"/>
          <w:rtl/>
        </w:rPr>
        <w:t xml:space="preserve"> سنة 753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 شذرات الذهب 8/298 الأعلام للزركلي 3/ 295)</w:t>
      </w:r>
      <w:r w:rsidRPr="00E44779">
        <w:rPr>
          <w:rFonts w:ascii="Traditional Arabic" w:hAnsi="Traditional Arabic" w:hint="cs"/>
          <w:sz w:val="32"/>
          <w:szCs w:val="32"/>
          <w:rtl/>
        </w:rPr>
        <w:t>.</w:t>
      </w:r>
    </w:p>
  </w:footnote>
  <w:footnote w:id="716">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المواقف(3/465)</w:t>
      </w:r>
      <w:r w:rsidRPr="00E44779">
        <w:rPr>
          <w:rFonts w:ascii="Traditional Arabic" w:hAnsi="Traditional Arabic" w:hint="cs"/>
          <w:sz w:val="32"/>
          <w:szCs w:val="32"/>
          <w:rtl/>
        </w:rPr>
        <w:t>.</w:t>
      </w:r>
    </w:p>
  </w:footnote>
  <w:footnote w:id="717">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محمد بن سالم التغلبي، أبو الحسن، سيف الدين الآمدي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سالم التغلبي، أبو الحسن، سيف الدين الآمدي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أصله من آمد ديار بكر ولد بها سنة 551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وتعلم في بغداد والشام. وانتقل إلى القاهرة، فدرّس فيها واشتهر. له مصنفات</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الإحكام في أصول الأحكام وأبكار الأفكار</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ولباب الألباب ودقائق الحقائق. توفي سنة 631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22/364 الأعلام للزركلي 4/ 332)</w:t>
      </w:r>
      <w:r w:rsidRPr="00E44779">
        <w:rPr>
          <w:rFonts w:ascii="Traditional Arabic" w:hAnsi="Traditional Arabic" w:hint="cs"/>
          <w:sz w:val="32"/>
          <w:szCs w:val="32"/>
          <w:rtl/>
        </w:rPr>
        <w:t>.</w:t>
      </w:r>
    </w:p>
  </w:footnote>
  <w:footnote w:id="718">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)غاية المرام (1/335)</w:t>
      </w:r>
      <w:r w:rsidRPr="00E44779">
        <w:rPr>
          <w:rFonts w:ascii="Traditional Arabic" w:hAnsi="Traditional Arabic" w:hint="cs"/>
          <w:sz w:val="32"/>
          <w:szCs w:val="32"/>
          <w:rtl/>
        </w:rPr>
        <w:t>.</w:t>
      </w:r>
    </w:p>
  </w:footnote>
  <w:footnote w:id="719">
    <w:p w:rsidR="000B6447" w:rsidRPr="00E44779" w:rsidRDefault="000B6447" w:rsidP="0038221A">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البخاري(5705) صحيح مسلم (527)</w:t>
      </w:r>
      <w:r w:rsidRPr="00E44779">
        <w:rPr>
          <w:rFonts w:ascii="Traditional Arabic" w:hAnsi="Traditional Arabic" w:hint="cs"/>
          <w:sz w:val="32"/>
          <w:szCs w:val="32"/>
          <w:rtl/>
        </w:rPr>
        <w:t>.</w:t>
      </w:r>
    </w:p>
  </w:footnote>
  <w:footnote w:id="7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العارفين(184)</w:t>
      </w:r>
    </w:p>
  </w:footnote>
  <w:footnote w:id="7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(1/103-105)</w:t>
      </w:r>
      <w:r w:rsidRPr="00E44779">
        <w:rPr>
          <w:rFonts w:ascii="Traditional Arabic" w:hAnsi="Traditional Arabic" w:hint="cs"/>
          <w:sz w:val="32"/>
          <w:szCs w:val="32"/>
          <w:rtl/>
        </w:rPr>
        <w:t>.</w:t>
      </w:r>
    </w:p>
  </w:footnote>
  <w:footnote w:id="7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(11/ 221) منهاج السنة(2/417)</w:t>
      </w:r>
      <w:r w:rsidRPr="00E44779">
        <w:rPr>
          <w:rFonts w:ascii="Traditional Arabic" w:hAnsi="Traditional Arabic" w:hint="cs"/>
          <w:sz w:val="32"/>
          <w:szCs w:val="32"/>
          <w:rtl/>
        </w:rPr>
        <w:t>.</w:t>
      </w:r>
    </w:p>
  </w:footnote>
  <w:footnote w:id="7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الزواجر عن اقتراف الكبائر (1/ 47) باختصار</w:t>
      </w:r>
      <w:r w:rsidRPr="00E44779">
        <w:rPr>
          <w:rFonts w:ascii="Traditional Arabic" w:hAnsi="Traditional Arabic" w:hint="cs"/>
          <w:sz w:val="32"/>
          <w:szCs w:val="32"/>
          <w:rtl/>
        </w:rPr>
        <w:t>.</w:t>
      </w:r>
    </w:p>
  </w:footnote>
  <w:footnote w:id="7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الصفدية(1/229)</w:t>
      </w:r>
      <w:r w:rsidRPr="00E44779">
        <w:rPr>
          <w:rFonts w:ascii="Traditional Arabic" w:hAnsi="Traditional Arabic" w:hint="cs"/>
          <w:sz w:val="32"/>
          <w:szCs w:val="32"/>
          <w:rtl/>
        </w:rPr>
        <w:t>.</w:t>
      </w:r>
    </w:p>
  </w:footnote>
  <w:footnote w:id="7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روضة الطالبين (7 / 289) الشفاء(2/241)</w:t>
      </w:r>
      <w:r w:rsidRPr="00E44779">
        <w:rPr>
          <w:rFonts w:ascii="Traditional Arabic" w:hAnsi="Traditional Arabic" w:hint="cs"/>
          <w:sz w:val="32"/>
          <w:szCs w:val="32"/>
          <w:rtl/>
        </w:rPr>
        <w:t>.</w:t>
      </w:r>
    </w:p>
  </w:footnote>
  <w:footnote w:id="7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البخاري(3455) صحيح مسلم (4773)</w:t>
      </w:r>
    </w:p>
  </w:footnote>
  <w:footnote w:id="7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مسلم(6217)</w:t>
      </w:r>
    </w:p>
  </w:footnote>
  <w:footnote w:id="7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الإجماع(268)</w:t>
      </w:r>
    </w:p>
  </w:footnote>
  <w:footnote w:id="7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القوانين الفقهية(239)</w:t>
      </w:r>
    </w:p>
  </w:footnote>
  <w:footnote w:id="7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الزواجر عن اقتراف الكبائر (1/ 47) باختصار</w:t>
      </w:r>
      <w:r w:rsidRPr="00E44779">
        <w:rPr>
          <w:rFonts w:ascii="Traditional Arabic" w:hAnsi="Traditional Arabic" w:hint="cs"/>
          <w:sz w:val="32"/>
          <w:szCs w:val="32"/>
          <w:rtl/>
        </w:rPr>
        <w:t>.</w:t>
      </w:r>
    </w:p>
  </w:footnote>
  <w:footnote w:id="7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أحمد العَدَوي، أبو البركات الشهير بالدردير</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أحمد العَدَوي، أبو البركات الشهير بالدردير</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1127ه من فقهاء المالكية. تعلم بالأزهر، وتوفي بالقاهرة. سنة 1201ه من كتبه أقرب المسالك لمذهب الإمام مالك ومنج التقدير في شرح مختصر خليل وتحفة الإخوان في علم البيان (الأعلام للزركلي 1/244)</w:t>
      </w:r>
      <w:r w:rsidRPr="00E44779">
        <w:rPr>
          <w:rFonts w:ascii="Traditional Arabic" w:hAnsi="Traditional Arabic" w:hint="cs"/>
          <w:sz w:val="32"/>
          <w:szCs w:val="32"/>
          <w:rtl/>
        </w:rPr>
        <w:t>.</w:t>
      </w:r>
    </w:p>
  </w:footnote>
  <w:footnote w:id="732">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أحمد بن عرفة الدسوقي المالكي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بن عرفة الدسوقي المالكي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علماء العربية. من أهل دسوق بمصر وكان من المدرسين في الأزهر. له كتب، منها الحدود الفقهية في فقه الإمام مالك، وحاشية على مغني اللبيب وحاشية على الشرح الكبير على مختصر خليل وحاشية على شرح السنوسي لمقدمته أم البراهين توفي سنة 1230(الأعلام للزركلي6/ 17)</w:t>
      </w:r>
      <w:r w:rsidRPr="00E44779">
        <w:rPr>
          <w:rFonts w:ascii="Traditional Arabic" w:hAnsi="Traditional Arabic" w:hint="cs"/>
          <w:sz w:val="32"/>
          <w:szCs w:val="32"/>
          <w:rtl/>
        </w:rPr>
        <w:t>.</w:t>
      </w:r>
    </w:p>
  </w:footnote>
  <w:footnote w:id="7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حاشية الدسوقي على الشرح الكبير(4/303)</w:t>
      </w:r>
      <w:r w:rsidRPr="00E44779">
        <w:rPr>
          <w:rFonts w:ascii="Traditional Arabic" w:hAnsi="Traditional Arabic" w:hint="cs"/>
          <w:sz w:val="32"/>
          <w:szCs w:val="32"/>
          <w:rtl/>
        </w:rPr>
        <w:t>.</w:t>
      </w:r>
    </w:p>
  </w:footnote>
  <w:footnote w:id="7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منح الروض الأزهر(451)</w:t>
      </w:r>
      <w:r w:rsidRPr="00E44779">
        <w:rPr>
          <w:rFonts w:ascii="Traditional Arabic" w:hAnsi="Traditional Arabic" w:hint="cs"/>
          <w:sz w:val="32"/>
          <w:szCs w:val="32"/>
          <w:rtl/>
        </w:rPr>
        <w:t>.</w:t>
      </w:r>
    </w:p>
  </w:footnote>
  <w:footnote w:id="7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أنور شاه الكشميري الهندي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أنور شاه الكشميري الهندي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مؤلفاته إكفار الملحدين في ضروريات الدين المتوفي 1352</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(مقدمة كتاب إكفار الملحدين)</w:t>
      </w:r>
      <w:r w:rsidRPr="00E44779">
        <w:rPr>
          <w:rFonts w:ascii="Traditional Arabic" w:hAnsi="Traditional Arabic" w:hint="cs"/>
          <w:sz w:val="32"/>
          <w:szCs w:val="32"/>
          <w:rtl/>
        </w:rPr>
        <w:t>.</w:t>
      </w:r>
    </w:p>
  </w:footnote>
  <w:footnote w:id="7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المختار بن أبي عبيد بن مسعود الثقفي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الأعلام:المختار بن أبي عبيد بن مسعود الثقفي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كان متلونا كذابا يدعو مرة إلى محمد بن الحنفية ومرة لابن الزبير حتى ادعى آخرا أن جبرئيل يأتيه بالوحي من السماء فلما تحقق ابن الزبير سوء حاله بعث أخاه المصعب لحربه فحاصره في قصر الإمارة ثم قتله, وذلك سنة 67هـ</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(السير للذهبي 3/538)</w:t>
      </w:r>
      <w:r w:rsidRPr="00E44779">
        <w:rPr>
          <w:rFonts w:ascii="Traditional Arabic" w:hAnsi="Traditional Arabic" w:hint="cs"/>
          <w:sz w:val="32"/>
          <w:szCs w:val="32"/>
          <w:rtl/>
        </w:rPr>
        <w:t>.</w:t>
      </w:r>
    </w:p>
  </w:footnote>
  <w:footnote w:id="7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)إكفار الملحدين( 57) باختصار</w:t>
      </w:r>
    </w:p>
  </w:footnote>
  <w:footnote w:id="7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(و ح ي)</w:t>
      </w:r>
    </w:p>
  </w:footnote>
  <w:footnote w:id="7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 (7 / 289)</w:t>
      </w:r>
    </w:p>
  </w:footnote>
  <w:footnote w:id="7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القوانين الفقهية(239)</w:t>
      </w:r>
      <w:r w:rsidRPr="00E44779">
        <w:rPr>
          <w:rFonts w:ascii="Traditional Arabic" w:hAnsi="Traditional Arabic" w:hint="cs"/>
          <w:sz w:val="32"/>
          <w:szCs w:val="32"/>
          <w:rtl/>
        </w:rPr>
        <w:t>.</w:t>
      </w:r>
    </w:p>
  </w:footnote>
  <w:footnote w:id="7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الزواجر عن اقتراف الكبائر (1/ 47) باختصار</w:t>
      </w:r>
      <w:r w:rsidRPr="00E44779">
        <w:rPr>
          <w:rFonts w:ascii="Traditional Arabic" w:hAnsi="Traditional Arabic" w:hint="cs"/>
          <w:sz w:val="32"/>
          <w:szCs w:val="32"/>
          <w:rtl/>
        </w:rPr>
        <w:t>.</w:t>
      </w:r>
    </w:p>
  </w:footnote>
  <w:footnote w:id="7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بكر بن محمد بن عبد المؤمن بن حَرِيز بن معلَّى الحسيني الحصني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الأعلام:أبو بكر بن محمد بن عبد المؤمن بن حَرِيز بن معلَّى الحسيني الحصني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تقيّ الدين فقيه ورع من أهل دمشق. ولد سنة 752. نسبته إلى الحصن من قرى حوران له تصانيف كثيرة، منها كفاية الاخبار وتنبيه السالك على مظان المهالك توفي بدمشق سنة 829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(شذرات الذهب 9/273 الأعلام للزركلي 2/ 69)</w:t>
      </w:r>
      <w:r w:rsidRPr="00E44779">
        <w:rPr>
          <w:rFonts w:ascii="Traditional Arabic" w:hAnsi="Traditional Arabic" w:hint="cs"/>
          <w:sz w:val="32"/>
          <w:szCs w:val="32"/>
          <w:rtl/>
        </w:rPr>
        <w:t>.</w:t>
      </w:r>
    </w:p>
  </w:footnote>
  <w:footnote w:id="7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سليمان بن محمد بن عمر البجيرمي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الأعلام:سليمان بن محمد بن عمر البجيرمي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مصري. ولد سنة 1131 وقدم القاهرة صغيرا، فتعلم في الأزهر، ودرّس، وكف بصره. له التجريد وهو حاشية على شرح المنهج في فقه الشافعية، وتحفة الحبيب حاشية على شرح الخطيب. توفي في قرية مصطية، بالقرب من بجيرم سنة 1221 (الأعلام للزركلي 3/ 133)</w:t>
      </w:r>
      <w:r w:rsidRPr="00E44779">
        <w:rPr>
          <w:rFonts w:ascii="Traditional Arabic" w:hAnsi="Traditional Arabic" w:hint="cs"/>
          <w:sz w:val="32"/>
          <w:szCs w:val="32"/>
          <w:rtl/>
        </w:rPr>
        <w:t>.</w:t>
      </w:r>
    </w:p>
  </w:footnote>
  <w:footnote w:id="7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)كفاية الأخيار(647) وحاشية البجيرمي على الخطيب (5/106)</w:t>
      </w:r>
      <w:r w:rsidRPr="00E44779">
        <w:rPr>
          <w:rFonts w:ascii="Traditional Arabic" w:hAnsi="Traditional Arabic" w:hint="cs"/>
          <w:sz w:val="32"/>
          <w:szCs w:val="32"/>
          <w:rtl/>
        </w:rPr>
        <w:t>.</w:t>
      </w:r>
    </w:p>
  </w:footnote>
  <w:footnote w:id="7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)إكفار الملحدين( 57) باختصار</w:t>
      </w:r>
    </w:p>
  </w:footnote>
  <w:footnote w:id="746">
    <w:p w:rsidR="004756C6" w:rsidRPr="00A149DA" w:rsidRDefault="004756C6" w:rsidP="004756C6">
      <w:pPr>
        <w:pStyle w:val="af7"/>
        <w:rPr>
          <w:rFonts w:ascii="Tahoma" w:hAnsi="Tahoma"/>
        </w:rPr>
      </w:pPr>
      <w:r w:rsidRPr="00A149DA">
        <w:rPr>
          <w:rFonts w:ascii="Tahoma" w:hAnsi="Tahoma"/>
          <w:rtl/>
        </w:rPr>
        <w:t>(</w:t>
      </w:r>
      <w:r w:rsidRPr="00A149DA">
        <w:rPr>
          <w:rStyle w:val="af2"/>
          <w:rFonts w:ascii="Tahoma" w:hAnsi="Tahoma"/>
          <w:vertAlign w:val="baseline"/>
        </w:rPr>
        <w:footnoteRef/>
      </w:r>
      <w:r w:rsidRPr="00A149DA">
        <w:rPr>
          <w:rFonts w:ascii="Tahoma" w:hAnsi="Tahoma"/>
          <w:rtl/>
        </w:rPr>
        <w:t>)</w:t>
      </w:r>
      <w:r>
        <w:rPr>
          <w:rFonts w:ascii="Tahoma" w:hAnsi="Tahoma"/>
          <w:rtl/>
        </w:rPr>
        <w:t xml:space="preserve"> </w:t>
      </w:r>
      <w:r>
        <w:rPr>
          <w:rFonts w:ascii="Tahoma" w:hAnsi="Tahoma" w:hint="cs"/>
          <w:rtl/>
        </w:rPr>
        <w:t>صحيح البخاري (7498) صحيح مسلم (7132)</w:t>
      </w:r>
    </w:p>
  </w:footnote>
  <w:footnote w:id="747">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روضة الطالبين (7 / 289) والشفا (2/241)</w:t>
      </w:r>
      <w:r w:rsidRPr="00E44779">
        <w:rPr>
          <w:rFonts w:ascii="Traditional Arabic" w:hAnsi="Traditional Arabic" w:hint="cs"/>
          <w:sz w:val="32"/>
          <w:szCs w:val="32"/>
          <w:rtl/>
        </w:rPr>
        <w:t>.</w:t>
      </w:r>
    </w:p>
  </w:footnote>
  <w:footnote w:id="748">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البخاري(7498)</w:t>
      </w:r>
      <w:r w:rsidRPr="00E44779">
        <w:rPr>
          <w:rFonts w:ascii="Traditional Arabic" w:hAnsi="Traditional Arabic" w:hint="cs"/>
          <w:sz w:val="32"/>
          <w:szCs w:val="32"/>
          <w:rtl/>
        </w:rPr>
        <w:t>،</w:t>
      </w:r>
      <w:r w:rsidRPr="00E44779">
        <w:rPr>
          <w:rFonts w:ascii="Traditional Arabic" w:hAnsi="Traditional Arabic"/>
          <w:sz w:val="32"/>
          <w:szCs w:val="32"/>
          <w:rtl/>
        </w:rPr>
        <w:t xml:space="preserve"> صحيح مسلم(7132)</w:t>
      </w:r>
      <w:r w:rsidRPr="00E44779">
        <w:rPr>
          <w:rFonts w:ascii="Traditional Arabic" w:hAnsi="Traditional Arabic" w:hint="cs"/>
          <w:sz w:val="32"/>
          <w:szCs w:val="32"/>
          <w:rtl/>
        </w:rPr>
        <w:t>.</w:t>
      </w:r>
    </w:p>
  </w:footnote>
  <w:footnote w:id="749">
    <w:p w:rsidR="004756C6" w:rsidRPr="00E44779" w:rsidRDefault="004756C6" w:rsidP="004756C6">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)كفاية الأخيار(647)</w:t>
      </w:r>
      <w:r w:rsidRPr="00E44779">
        <w:rPr>
          <w:rFonts w:ascii="Traditional Arabic" w:hAnsi="Traditional Arabic" w:hint="cs"/>
          <w:sz w:val="32"/>
          <w:szCs w:val="32"/>
          <w:rtl/>
        </w:rPr>
        <w:t>.</w:t>
      </w:r>
    </w:p>
  </w:footnote>
  <w:footnote w:id="750">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القوانين الفقهية(239)</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والشرح الكبير(4/303)</w:t>
      </w:r>
      <w:r w:rsidRPr="00E44779">
        <w:rPr>
          <w:rFonts w:ascii="Traditional Arabic" w:hAnsi="Traditional Arabic" w:hint="cs"/>
          <w:sz w:val="32"/>
          <w:szCs w:val="32"/>
          <w:rtl/>
        </w:rPr>
        <w:t>،</w:t>
      </w:r>
      <w:r w:rsidRPr="00E44779">
        <w:rPr>
          <w:rFonts w:ascii="Traditional Arabic" w:hAnsi="Traditional Arabic"/>
          <w:sz w:val="32"/>
          <w:szCs w:val="32"/>
          <w:rtl/>
        </w:rPr>
        <w:t xml:space="preserve"> وحاشية البجيرمي على الخطيب (5/106)</w:t>
      </w:r>
      <w:r w:rsidRPr="00E44779">
        <w:rPr>
          <w:rFonts w:ascii="Traditional Arabic" w:hAnsi="Traditional Arabic" w:hint="cs"/>
          <w:sz w:val="32"/>
          <w:szCs w:val="32"/>
          <w:rtl/>
        </w:rPr>
        <w:t>.</w:t>
      </w:r>
    </w:p>
  </w:footnote>
  <w:footnote w:id="7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البخاري(3570)</w:t>
      </w:r>
    </w:p>
  </w:footnote>
  <w:footnote w:id="7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البخاري(3569)</w:t>
      </w:r>
    </w:p>
  </w:footnote>
  <w:footnote w:id="7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(222)</w:t>
      </w:r>
    </w:p>
  </w:footnote>
  <w:footnote w:id="754">
    <w:p w:rsidR="000B6447" w:rsidRPr="00E44779" w:rsidRDefault="000B6447" w:rsidP="00231A4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عبيد بن عمير بن قتادة الليثي الجندعي المكي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الأعلام:عبيد بن عمير بن قتادة الليثي الجندعي المكي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في حياة رسول الله </w:t>
      </w:r>
      <w:r w:rsidRPr="00E44779">
        <w:rPr>
          <w:rFonts w:ascii="Traditional Arabic" w:hAnsi="Traditional Arabic"/>
          <w:sz w:val="32"/>
          <w:szCs w:val="32"/>
        </w:rPr>
        <w:sym w:font="AGA Arabesque" w:char="F072"/>
      </w:r>
      <w:r w:rsidRPr="00E44779">
        <w:rPr>
          <w:rFonts w:ascii="Traditional Arabic" w:hAnsi="Traditional Arabic"/>
          <w:sz w:val="32"/>
          <w:szCs w:val="32"/>
          <w:rtl/>
        </w:rPr>
        <w:t>. كان من ثقات التابعين وكان واعظاً ومفسراً وكان ابن عمر رضي الله عنه يضر مجلسه توفي سنة 74 (السير للذهبي 4/ 156)</w:t>
      </w:r>
      <w:r w:rsidRPr="00E44779">
        <w:rPr>
          <w:rFonts w:ascii="Traditional Arabic" w:hAnsi="Traditional Arabic" w:hint="cs"/>
          <w:sz w:val="32"/>
          <w:szCs w:val="32"/>
          <w:rtl/>
        </w:rPr>
        <w:t>.</w:t>
      </w:r>
    </w:p>
  </w:footnote>
  <w:footnote w:id="7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البخاري(138)</w:t>
      </w:r>
      <w:r w:rsidRPr="00E44779">
        <w:rPr>
          <w:rFonts w:ascii="Traditional Arabic" w:hAnsi="Traditional Arabic" w:hint="cs"/>
          <w:sz w:val="32"/>
          <w:szCs w:val="32"/>
          <w:rtl/>
        </w:rPr>
        <w:t>.</w:t>
      </w:r>
    </w:p>
  </w:footnote>
  <w:footnote w:id="7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البخاري(6982) صحيح مسلم(403)</w:t>
      </w:r>
      <w:r w:rsidRPr="00E44779">
        <w:rPr>
          <w:rFonts w:ascii="Traditional Arabic" w:hAnsi="Traditional Arabic" w:hint="cs"/>
          <w:sz w:val="32"/>
          <w:szCs w:val="32"/>
          <w:rtl/>
        </w:rPr>
        <w:t>.</w:t>
      </w:r>
    </w:p>
  </w:footnote>
  <w:footnote w:id="7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المستدرك(3670) ووافق الذهبي الحاكم في تصحيحه وقال الألباني إسناده حسن(ظلال الجنة 1/202)</w:t>
      </w:r>
      <w:r w:rsidRPr="00E44779">
        <w:rPr>
          <w:rFonts w:ascii="Traditional Arabic" w:hAnsi="Traditional Arabic" w:hint="cs"/>
          <w:sz w:val="32"/>
          <w:szCs w:val="32"/>
          <w:rtl/>
        </w:rPr>
        <w:t>.</w:t>
      </w:r>
    </w:p>
  </w:footnote>
  <w:footnote w:id="7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(7/463)</w:t>
      </w:r>
      <w:r w:rsidRPr="00E44779">
        <w:rPr>
          <w:rFonts w:ascii="Traditional Arabic" w:hAnsi="Traditional Arabic" w:hint="cs"/>
          <w:sz w:val="32"/>
          <w:szCs w:val="32"/>
          <w:rtl/>
        </w:rPr>
        <w:t>.</w:t>
      </w:r>
    </w:p>
  </w:footnote>
  <w:footnote w:id="7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مدارج السالكين (1/42)</w:t>
      </w:r>
      <w:r w:rsidRPr="00E44779">
        <w:rPr>
          <w:rFonts w:ascii="Traditional Arabic" w:hAnsi="Traditional Arabic" w:hint="cs"/>
          <w:sz w:val="32"/>
          <w:szCs w:val="32"/>
          <w:rtl/>
        </w:rPr>
        <w:t>.</w:t>
      </w:r>
    </w:p>
  </w:footnote>
  <w:footnote w:id="7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شرح صحيح البخاري (1/ 113)</w:t>
      </w:r>
    </w:p>
  </w:footnote>
  <w:footnote w:id="7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عمر بن أحمد السفيري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عمر بن أحمد السفيري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شمس الدين. ولد بحلب سنة 877 عالم بالحديث، من الشافعية. له كتب، منها شرح الجامع الصحيح للبخاريّ توفي سنة 956 (الأعلام للزركلي (6/ 317)</w:t>
      </w:r>
    </w:p>
  </w:footnote>
  <w:footnote w:id="7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المجالس الوعظية في شرح أحاديث خير البرية (1/ 188)</w:t>
      </w:r>
    </w:p>
  </w:footnote>
  <w:footnote w:id="7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شرح مسلم (1/75)</w:t>
      </w:r>
      <w:r w:rsidRPr="00E44779">
        <w:rPr>
          <w:rFonts w:ascii="Traditional Arabic" w:hAnsi="Traditional Arabic" w:hint="cs"/>
          <w:sz w:val="32"/>
          <w:szCs w:val="32"/>
          <w:rtl/>
        </w:rPr>
        <w:t>.</w:t>
      </w:r>
    </w:p>
  </w:footnote>
  <w:footnote w:id="7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نفسه(1/61) والتقريب(144)</w:t>
      </w:r>
      <w:r w:rsidRPr="00E44779">
        <w:rPr>
          <w:rFonts w:ascii="Traditional Arabic" w:hAnsi="Traditional Arabic" w:hint="cs"/>
          <w:sz w:val="32"/>
          <w:szCs w:val="32"/>
          <w:rtl/>
        </w:rPr>
        <w:t>.</w:t>
      </w:r>
    </w:p>
  </w:footnote>
  <w:footnote w:id="7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البخاري(110)  صحيح مسلم(3)</w:t>
      </w:r>
    </w:p>
  </w:footnote>
  <w:footnote w:id="7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نزهة النظر(70)</w:t>
      </w:r>
    </w:p>
  </w:footnote>
  <w:footnote w:id="7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(2/224)</w:t>
      </w:r>
    </w:p>
  </w:footnote>
  <w:footnote w:id="7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يوسف بن عمر بن شعيب السنوسي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يوسف بن عمر بن شعيب السنوسي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عبد الله ولد سنة 832 عالم تلمسان في عصره وصالحها. له تصانيف كثيرة، منها شرح صحيح البخاري ولم يكمله وتفسير سورة ص وما بعدها من السور ومكمل إكمال الإكمال في شرح صحيح مسلم وشرح الأجرومية توفي سنة 895 (الأعلام للزركلي 7/ 154)</w:t>
      </w:r>
    </w:p>
  </w:footnote>
  <w:footnote w:id="7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المغيث(1/306) اسبال المطر(274) مكمل اكمال الإكمال(1/43)</w:t>
      </w:r>
    </w:p>
  </w:footnote>
  <w:footnote w:id="7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(2/451)</w:t>
      </w:r>
    </w:p>
  </w:footnote>
  <w:footnote w:id="7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(9/171)</w:t>
      </w:r>
    </w:p>
  </w:footnote>
  <w:footnote w:id="7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مسند أبي يعلى(4865) وقال البوصيري: رواه أبو يعلى الموصلي بسند فيه جميع بن عمير وهو ضعيف.( اتحاف الخيرة المهرة. 7/191)</w:t>
      </w:r>
    </w:p>
  </w:footnote>
  <w:footnote w:id="7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عبد الله بن أحمد الحسني الشافعيّ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عبد الله بن أحمد الحسني الشافعيّ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نور الدين أبو الحسن ولد سنة 844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مؤرخ المدينة المنورة ومفتيها. ولد في سمهود (بصعيد مصر) ونشأ في القاهرة. واستوطن المدينة سنة 873هـ من كتبه</w:t>
      </w:r>
      <w:r w:rsidRPr="00E44779">
        <w:rPr>
          <w:rFonts w:ascii="Traditional Arabic" w:hAnsi="Traditional Arabic" w:hint="cs"/>
          <w:sz w:val="32"/>
          <w:szCs w:val="32"/>
          <w:rtl/>
        </w:rPr>
        <w:t>:</w:t>
      </w:r>
      <w:r w:rsidRPr="00E44779">
        <w:rPr>
          <w:rFonts w:ascii="Traditional Arabic" w:hAnsi="Traditional Arabic"/>
          <w:sz w:val="32"/>
          <w:szCs w:val="32"/>
          <w:rtl/>
        </w:rPr>
        <w:t xml:space="preserve"> وفاء ألوفا بأخبار دار المصطفى</w:t>
      </w:r>
      <w:r w:rsidRPr="00E44779">
        <w:rPr>
          <w:rFonts w:ascii="Traditional Arabic" w:hAnsi="Traditional Arabic" w:hint="cs"/>
          <w:sz w:val="32"/>
          <w:szCs w:val="32"/>
          <w:rtl/>
        </w:rPr>
        <w:t>،</w:t>
      </w:r>
      <w:r w:rsidRPr="00E44779">
        <w:rPr>
          <w:rFonts w:ascii="Traditional Arabic" w:hAnsi="Traditional Arabic"/>
          <w:sz w:val="32"/>
          <w:szCs w:val="32"/>
          <w:rtl/>
        </w:rPr>
        <w:t xml:space="preserve"> وخلاصة ألوفا</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والغماز على اللماز</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والأنوار السنية في أجوبة الأسئلة اليمنية. توفي بالمدينة سنة 911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4/307)</w:t>
      </w:r>
      <w:r w:rsidRPr="00E44779">
        <w:rPr>
          <w:rFonts w:ascii="Traditional Arabic" w:hAnsi="Traditional Arabic" w:hint="cs"/>
          <w:sz w:val="32"/>
          <w:szCs w:val="32"/>
          <w:rtl/>
        </w:rPr>
        <w:t>.</w:t>
      </w:r>
    </w:p>
  </w:footnote>
  <w:footnote w:id="7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سليمان بن خلف بن سعد التجيبي القرطبي، أبو الوليد الباجي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الأعلام:سليمان بن خلف بن سعد التجيبي القرطبي، أبو الوليد الباجي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في باجة بالأندلس سنة 403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فقيه مالكي كبير، من رجال الحديث. ولي القضاء. من كتبه السراج في علم الحِجَاج وإحكام الفصول، في أحكام الأصول والمنتقى في شرح موطأ مالك وشرح المدونة توفي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474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18/535 الأعلام للزركلي 3/ 125)</w:t>
      </w:r>
      <w:r w:rsidRPr="00E44779">
        <w:rPr>
          <w:rFonts w:ascii="Traditional Arabic" w:hAnsi="Traditional Arabic" w:hint="cs"/>
          <w:sz w:val="32"/>
          <w:szCs w:val="32"/>
          <w:rtl/>
        </w:rPr>
        <w:t>.</w:t>
      </w:r>
    </w:p>
  </w:footnote>
  <w:footnote w:id="7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الحسن بن هبة الله، أبو القاسم، ثقة الدين ابن عساكر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الحسن بن هبة الله، أبو القاسم، ثقة الدين ابن عساكر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المؤرخ الحافظ الرحالة. كان محدث الديار الشامية. ولد بدمشق سنة 527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له تأريخ دمشق الكبير يعرف بتاريخ ابن عساكر والإشراف على معرفة الأطراف وتبيين كذب المفتري في ما نسب إلى أبي الحسن الأشعري وكشف المغطى في فضل الموطأ توفي سنة 600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21/405 الأعلام للزركلي 4/ 273)</w:t>
      </w:r>
      <w:r w:rsidRPr="00E44779">
        <w:rPr>
          <w:rFonts w:ascii="Traditional Arabic" w:hAnsi="Traditional Arabic" w:hint="cs"/>
          <w:sz w:val="32"/>
          <w:szCs w:val="32"/>
          <w:rtl/>
        </w:rPr>
        <w:t>.</w:t>
      </w:r>
    </w:p>
  </w:footnote>
  <w:footnote w:id="7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خلاصة الوفاء(1/73)</w:t>
      </w:r>
      <w:r w:rsidRPr="00E44779">
        <w:rPr>
          <w:rFonts w:ascii="Traditional Arabic" w:hAnsi="Traditional Arabic" w:hint="cs"/>
          <w:sz w:val="32"/>
          <w:szCs w:val="32"/>
          <w:rtl/>
        </w:rPr>
        <w:t>.</w:t>
      </w:r>
    </w:p>
  </w:footnote>
  <w:footnote w:id="7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الباقي بن يوسف بن أحمد بن علوان الزرقاني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الباقي بن يوسف بن أحمد بن علوان الزرقاني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المصري الأزهري المالكي المحدث أبو عبد الله ولد بالقاهرة سنة 1055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كتبه</w:t>
      </w:r>
      <w:r w:rsidRPr="00E44779">
        <w:rPr>
          <w:rFonts w:ascii="Traditional Arabic" w:hAnsi="Traditional Arabic" w:hint="cs"/>
          <w:sz w:val="32"/>
          <w:szCs w:val="32"/>
          <w:rtl/>
        </w:rPr>
        <w:t>:</w:t>
      </w:r>
      <w:r w:rsidRPr="00E44779">
        <w:rPr>
          <w:rFonts w:ascii="Traditional Arabic" w:hAnsi="Traditional Arabic"/>
          <w:sz w:val="32"/>
          <w:szCs w:val="32"/>
          <w:rtl/>
        </w:rPr>
        <w:t xml:space="preserve"> تلخيص المقاصد الحسنة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البيقونية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شرح المواهب اللدنية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موطأ الإمام مالك</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1122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6/184)</w:t>
      </w:r>
      <w:r w:rsidRPr="00E44779">
        <w:rPr>
          <w:rFonts w:ascii="Traditional Arabic" w:hAnsi="Traditional Arabic" w:hint="cs"/>
          <w:sz w:val="32"/>
          <w:szCs w:val="32"/>
          <w:rtl/>
        </w:rPr>
        <w:t>.</w:t>
      </w:r>
    </w:p>
  </w:footnote>
  <w:footnote w:id="7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المواهب(1/145) شرح المواهب (2/100)</w:t>
      </w:r>
    </w:p>
  </w:footnote>
  <w:footnote w:id="7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Pr>
          <w:rFonts w:ascii="Traditional Arabic" w:hAnsi="Traditional Arabic" w:hint="cs"/>
          <w:sz w:val="32"/>
          <w:szCs w:val="32"/>
          <w:rtl/>
        </w:rPr>
        <w:t xml:space="preserve">نقله عنه السخاوي في </w:t>
      </w:r>
      <w:r w:rsidRPr="00E44779">
        <w:rPr>
          <w:rFonts w:ascii="Traditional Arabic" w:hAnsi="Traditional Arabic"/>
          <w:sz w:val="32"/>
          <w:szCs w:val="32"/>
          <w:rtl/>
        </w:rPr>
        <w:t>التحفة اللطيفة (1/40)</w:t>
      </w:r>
    </w:p>
  </w:footnote>
  <w:footnote w:id="7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الأم (1/234)</w:t>
      </w:r>
    </w:p>
  </w:footnote>
  <w:footnote w:id="7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المحلى(7/201) الاستذكار (2/447) دعاوى الإجماع عند المتكلمين(369)</w:t>
      </w:r>
    </w:p>
  </w:footnote>
  <w:footnote w:id="7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موضع بمكة عند باب الحنّاطين (النهاية: 205)</w:t>
      </w:r>
    </w:p>
  </w:footnote>
  <w:footnote w:id="7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w:t>
      </w:r>
      <w:r w:rsidRPr="00E44779">
        <w:rPr>
          <w:rFonts w:ascii="Traditional Arabic" w:hAnsi="Traditional Arabic" w:hint="cs"/>
          <w:sz w:val="32"/>
          <w:szCs w:val="32"/>
          <w:rtl/>
        </w:rPr>
        <w:t xml:space="preserve"> </w:t>
      </w:r>
      <w:r w:rsidRPr="00E44779">
        <w:rPr>
          <w:rFonts w:ascii="Traditional Arabic" w:hAnsi="Traditional Arabic"/>
          <w:sz w:val="32"/>
          <w:szCs w:val="32"/>
          <w:rtl/>
        </w:rPr>
        <w:t>(3925)</w:t>
      </w:r>
      <w:r w:rsidRPr="00E44779">
        <w:rPr>
          <w:rFonts w:ascii="Traditional Arabic" w:hAnsi="Traditional Arabic" w:hint="cs"/>
          <w:sz w:val="32"/>
          <w:szCs w:val="32"/>
          <w:rtl/>
        </w:rPr>
        <w:t xml:space="preserve">، </w:t>
      </w:r>
      <w:r w:rsidRPr="00E44779">
        <w:rPr>
          <w:rFonts w:ascii="Traditional Arabic" w:hAnsi="Traditional Arabic"/>
          <w:sz w:val="32"/>
          <w:szCs w:val="32"/>
          <w:rtl/>
        </w:rPr>
        <w:t>وقال</w:t>
      </w:r>
      <w:r w:rsidRPr="00E44779">
        <w:rPr>
          <w:rFonts w:ascii="Traditional Arabic" w:hAnsi="Traditional Arabic" w:hint="cs"/>
          <w:sz w:val="32"/>
          <w:szCs w:val="32"/>
          <w:rtl/>
        </w:rPr>
        <w:t>:</w:t>
      </w:r>
      <w:r w:rsidRPr="00E44779">
        <w:rPr>
          <w:rFonts w:ascii="Traditional Arabic" w:hAnsi="Traditional Arabic"/>
          <w:sz w:val="32"/>
          <w:szCs w:val="32"/>
          <w:rtl/>
        </w:rPr>
        <w:t xml:space="preserve"> حسن صحيح وصحح الألباني(صحيح سنن الترمذي3/589)</w:t>
      </w:r>
      <w:r w:rsidRPr="00E44779">
        <w:rPr>
          <w:rFonts w:ascii="Traditional Arabic" w:hAnsi="Traditional Arabic" w:hint="cs"/>
          <w:sz w:val="32"/>
          <w:szCs w:val="32"/>
          <w:rtl/>
        </w:rPr>
        <w:t>.</w:t>
      </w:r>
    </w:p>
  </w:footnote>
  <w:footnote w:id="7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(27/ 37)</w:t>
      </w:r>
      <w:r w:rsidRPr="00E44779">
        <w:rPr>
          <w:rFonts w:ascii="Traditional Arabic" w:hAnsi="Traditional Arabic" w:hint="cs"/>
          <w:sz w:val="32"/>
          <w:szCs w:val="32"/>
          <w:rtl/>
        </w:rPr>
        <w:t>.</w:t>
      </w:r>
    </w:p>
  </w:footnote>
  <w:footnote w:id="7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(151)</w:t>
      </w:r>
      <w:r w:rsidRPr="00E44779">
        <w:rPr>
          <w:rFonts w:ascii="Traditional Arabic" w:hAnsi="Traditional Arabic" w:hint="cs"/>
          <w:sz w:val="32"/>
          <w:szCs w:val="32"/>
          <w:rtl/>
        </w:rPr>
        <w:t>.</w:t>
      </w:r>
    </w:p>
  </w:footnote>
  <w:footnote w:id="7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النووي على مسلم(5/65)</w:t>
      </w:r>
      <w:r w:rsidRPr="00E44779">
        <w:rPr>
          <w:rFonts w:ascii="Traditional Arabic" w:hAnsi="Traditional Arabic" w:hint="cs"/>
          <w:sz w:val="32"/>
          <w:szCs w:val="32"/>
          <w:rtl/>
        </w:rPr>
        <w:t>.</w:t>
      </w:r>
    </w:p>
  </w:footnote>
  <w:footnote w:id="7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)المصدر نفسه (5/65)</w:t>
      </w:r>
      <w:r w:rsidRPr="00E44779">
        <w:rPr>
          <w:rFonts w:ascii="Traditional Arabic" w:hAnsi="Traditional Arabic" w:hint="cs"/>
          <w:sz w:val="32"/>
          <w:szCs w:val="32"/>
          <w:rtl/>
        </w:rPr>
        <w:t>.</w:t>
      </w:r>
    </w:p>
  </w:footnote>
  <w:footnote w:id="7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)المصدر نفسه (12/7)</w:t>
      </w:r>
      <w:r w:rsidRPr="00E44779">
        <w:rPr>
          <w:rFonts w:ascii="Traditional Arabic" w:hAnsi="Traditional Arabic" w:hint="cs"/>
          <w:sz w:val="32"/>
          <w:szCs w:val="32"/>
          <w:rtl/>
        </w:rPr>
        <w:t>.</w:t>
      </w:r>
    </w:p>
  </w:footnote>
  <w:footnote w:id="7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البخاري(2679) صحيح مسلم(4492)</w:t>
      </w:r>
      <w:r w:rsidRPr="00E44779">
        <w:rPr>
          <w:rFonts w:ascii="Traditional Arabic" w:hAnsi="Traditional Arabic" w:hint="cs"/>
          <w:sz w:val="32"/>
          <w:szCs w:val="32"/>
          <w:rtl/>
        </w:rPr>
        <w:t>.</w:t>
      </w:r>
    </w:p>
  </w:footnote>
  <w:footnote w:id="7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مسلم(6126)</w:t>
      </w:r>
    </w:p>
  </w:footnote>
  <w:footnote w:id="7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المسائل(4/ 40)</w:t>
      </w:r>
    </w:p>
  </w:footnote>
  <w:footnote w:id="7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(2/396-410)</w:t>
      </w:r>
    </w:p>
  </w:footnote>
  <w:footnote w:id="7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بغية المرتاد (501)</w:t>
      </w:r>
    </w:p>
  </w:footnote>
  <w:footnote w:id="7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الكوكب المنير(4/480)</w:t>
      </w:r>
    </w:p>
  </w:footnote>
  <w:footnote w:id="7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ارشاد الساري(4/410)</w:t>
      </w:r>
    </w:p>
  </w:footnote>
  <w:footnote w:id="7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الطاهر بن عاشور</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الطاهر بن عاشور</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رئيس المفتين المالكيين بتونس وشيخ جامع الزيتونة وفروعه بتونس. ولد سنة 1296</w:t>
      </w:r>
      <w:r w:rsidRPr="00E44779">
        <w:rPr>
          <w:rFonts w:ascii="Traditional Arabic" w:hAnsi="Traditional Arabic" w:hint="cs"/>
          <w:sz w:val="32"/>
          <w:szCs w:val="32"/>
          <w:rtl/>
        </w:rPr>
        <w:t>هـ</w:t>
      </w:r>
      <w:r w:rsidRPr="00E44779">
        <w:rPr>
          <w:rFonts w:ascii="Traditional Arabic" w:hAnsi="Traditional Arabic"/>
          <w:sz w:val="32"/>
          <w:szCs w:val="32"/>
          <w:rtl/>
        </w:rPr>
        <w:t>. وهو من أعضاء المجمعين العربيين في دمشق والقاهرة. له مصنفات مطبوعة من أشهرها مقاصد الشريعة الإسلامية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وأصول النظام الاجتماعي في الإسلام</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والتحرير والتنوير) في تفسير القرآن والوقف وآثاره في الإسلام توفي سنة 1393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6/174)</w:t>
      </w:r>
      <w:r w:rsidRPr="00E44779">
        <w:rPr>
          <w:rFonts w:ascii="Traditional Arabic" w:hAnsi="Traditional Arabic" w:hint="cs"/>
          <w:sz w:val="32"/>
          <w:szCs w:val="32"/>
          <w:rtl/>
        </w:rPr>
        <w:t>.</w:t>
      </w:r>
    </w:p>
  </w:footnote>
  <w:footnote w:id="7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التحرير والتنوير(4/149)</w:t>
      </w:r>
      <w:r w:rsidRPr="00E44779">
        <w:rPr>
          <w:rFonts w:ascii="Traditional Arabic" w:hAnsi="Traditional Arabic" w:hint="cs"/>
          <w:sz w:val="32"/>
          <w:szCs w:val="32"/>
          <w:rtl/>
        </w:rPr>
        <w:t>.</w:t>
      </w:r>
    </w:p>
  </w:footnote>
  <w:footnote w:id="7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شمس العلوم(6934) والمصباح المنير(523) مادة ه ز م</w:t>
      </w:r>
    </w:p>
  </w:footnote>
  <w:footnote w:id="7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(12/63)</w:t>
      </w:r>
    </w:p>
  </w:footnote>
  <w:footnote w:id="8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(12/131) بتصرف</w:t>
      </w:r>
    </w:p>
  </w:footnote>
  <w:footnote w:id="8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(4612)</w:t>
      </w:r>
    </w:p>
  </w:footnote>
  <w:footnote w:id="8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مسلم(4612-4617)</w:t>
      </w:r>
    </w:p>
  </w:footnote>
  <w:footnote w:id="8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المعلم( 6/63-134)</w:t>
      </w:r>
    </w:p>
  </w:footnote>
  <w:footnote w:id="8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المواهب اللدنية(1/332)</w:t>
      </w:r>
    </w:p>
  </w:footnote>
  <w:footnote w:id="8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الإكمال. ومكمل الإكمال(6/318)</w:t>
      </w:r>
    </w:p>
  </w:footnote>
  <w:footnote w:id="8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تنوير الحوالك شرح موطأ مالك (1/ 303)</w:t>
      </w:r>
    </w:p>
  </w:footnote>
  <w:footnote w:id="8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(1979) صحيح مسلم (2729)</w:t>
      </w:r>
    </w:p>
  </w:footnote>
  <w:footnote w:id="8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مسلم(4616)</w:t>
      </w:r>
    </w:p>
  </w:footnote>
  <w:footnote w:id="8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(11/424)</w:t>
      </w:r>
    </w:p>
  </w:footnote>
  <w:footnote w:id="8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مسلم(18/74)</w:t>
      </w:r>
    </w:p>
  </w:footnote>
  <w:footnote w:id="8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البخاري(3535) صحيح مسلم(5959)</w:t>
      </w:r>
    </w:p>
  </w:footnote>
  <w:footnote w:id="8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البخاري(3455)صحيح مسلم (4773)</w:t>
      </w:r>
    </w:p>
  </w:footnote>
  <w:footnote w:id="8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مسلم(6217)</w:t>
      </w:r>
    </w:p>
  </w:footnote>
  <w:footnote w:id="8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اصول الدين(184)</w:t>
      </w:r>
    </w:p>
  </w:footnote>
  <w:footnote w:id="8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الإجماع(268-270)</w:t>
      </w:r>
    </w:p>
  </w:footnote>
  <w:footnote w:id="8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 (2/241) باختصار</w:t>
      </w:r>
    </w:p>
  </w:footnote>
  <w:footnote w:id="8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الفتاوى(28/524)</w:t>
      </w:r>
    </w:p>
  </w:footnote>
  <w:footnote w:id="8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 نفسه(11/426)</w:t>
      </w:r>
    </w:p>
  </w:footnote>
  <w:footnote w:id="8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القوانين الفقهية(239)</w:t>
      </w:r>
    </w:p>
  </w:footnote>
  <w:footnote w:id="8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منح الروض الأزهر(451)</w:t>
      </w:r>
    </w:p>
  </w:footnote>
  <w:footnote w:id="8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روح المعاني(22/41)</w:t>
      </w:r>
    </w:p>
  </w:footnote>
  <w:footnote w:id="8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)إكفار الملحدين( 57) باختصار</w:t>
      </w:r>
    </w:p>
  </w:footnote>
  <w:footnote w:id="8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)إعلام الموقعين(1/ 149)</w:t>
      </w:r>
    </w:p>
  </w:footnote>
  <w:footnote w:id="8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(1/121) اكمال المعلم (1/153)</w:t>
      </w:r>
    </w:p>
  </w:footnote>
  <w:footnote w:id="8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مسلم(1/121) باختصار</w:t>
      </w:r>
    </w:p>
  </w:footnote>
  <w:footnote w:id="8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مسلم(2950)</w:t>
      </w:r>
    </w:p>
  </w:footnote>
  <w:footnote w:id="8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البخاري( 1688) صحيح مسلم(3015)</w:t>
      </w:r>
    </w:p>
  </w:footnote>
  <w:footnote w:id="8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(6/219) ونقله عنه تلميذه القرطبي في أحكام القرآن(13/359)</w:t>
      </w:r>
    </w:p>
  </w:footnote>
  <w:footnote w:id="8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)البحر المحيط (1/48)</w:t>
      </w:r>
    </w:p>
  </w:footnote>
  <w:footnote w:id="8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ابن الصلاح(1/262)</w:t>
      </w:r>
    </w:p>
  </w:footnote>
  <w:footnote w:id="83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مدارج السلكين(1/42)</w:t>
      </w:r>
    </w:p>
  </w:footnote>
  <w:footnote w:id="8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 (10/472)</w:t>
      </w:r>
    </w:p>
  </w:footnote>
  <w:footnote w:id="8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الرؤى والأحلام(210) الرؤية الصادقة(14)</w:t>
      </w:r>
    </w:p>
  </w:footnote>
  <w:footnote w:id="8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هذه المسألة ليست من المعجزات ولا الكرامات ولكن لما كان بعض غلاة المبتدعة يدعي رؤية الله وأنه من الأولياء وأن هذه الرؤيا من الكرامات ناسب ذكر هذه المسألة هنا والله أعلم.</w:t>
      </w:r>
    </w:p>
  </w:footnote>
  <w:footnote w:id="8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)(التعريفات 275 والموسوعة الميسرة 2/1172)</w:t>
      </w:r>
    </w:p>
  </w:footnote>
  <w:footnote w:id="8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العارفين (194)</w:t>
      </w:r>
    </w:p>
  </w:footnote>
  <w:footnote w:id="8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(7356)</w:t>
      </w:r>
    </w:p>
  </w:footnote>
  <w:footnote w:id="8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عثمان بن سعيد بن خالد بن سعيد التميمي الدارمي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الأعلام:عثمان بن سعيد بن خالد بن سعيد التميمي الدارمي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السجستاني أبو سعيد الإمام الحافظ الناقد صاحب المسند ولد قبل  المئتين بيسير رحل في طلب العلم وبرع في الحديث وعلله كان قوياً في السنة بصيراً بالمناظرة صنف كتاباً في الرد على بشر المريسي وكتاباً في الرد على الجهمية توفي سنة 280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13/319)</w:t>
      </w:r>
      <w:r w:rsidRPr="00E44779">
        <w:rPr>
          <w:rFonts w:ascii="Traditional Arabic" w:hAnsi="Traditional Arabic" w:hint="cs"/>
          <w:sz w:val="32"/>
          <w:szCs w:val="32"/>
          <w:rtl/>
        </w:rPr>
        <w:t>.</w:t>
      </w:r>
    </w:p>
  </w:footnote>
  <w:footnote w:id="8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الرد على الجهمية (124)</w:t>
      </w:r>
      <w:r w:rsidRPr="00E44779">
        <w:rPr>
          <w:rFonts w:ascii="Traditional Arabic" w:hAnsi="Traditional Arabic" w:hint="cs"/>
          <w:sz w:val="32"/>
          <w:szCs w:val="32"/>
          <w:rtl/>
        </w:rPr>
        <w:t>.</w:t>
      </w:r>
    </w:p>
  </w:footnote>
  <w:footnote w:id="8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(6/512)</w:t>
      </w:r>
      <w:r w:rsidRPr="00E44779">
        <w:rPr>
          <w:rFonts w:ascii="Traditional Arabic" w:hAnsi="Traditional Arabic" w:hint="cs"/>
          <w:sz w:val="32"/>
          <w:szCs w:val="32"/>
          <w:rtl/>
        </w:rPr>
        <w:t>.</w:t>
      </w:r>
    </w:p>
  </w:footnote>
  <w:footnote w:id="8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 لابن أبي العز(162)</w:t>
      </w:r>
      <w:r w:rsidRPr="00E44779">
        <w:rPr>
          <w:rFonts w:ascii="Traditional Arabic" w:hAnsi="Traditional Arabic" w:hint="cs"/>
          <w:sz w:val="32"/>
          <w:szCs w:val="32"/>
          <w:rtl/>
        </w:rPr>
        <w:t>.</w:t>
      </w:r>
    </w:p>
  </w:footnote>
  <w:footnote w:id="842">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منح الروض الأزهر(355)</w:t>
      </w:r>
      <w:r w:rsidRPr="00E44779">
        <w:rPr>
          <w:rFonts w:ascii="Traditional Arabic" w:hAnsi="Traditional Arabic" w:hint="cs"/>
          <w:sz w:val="32"/>
          <w:szCs w:val="32"/>
          <w:rtl/>
        </w:rPr>
        <w:t>.</w:t>
      </w:r>
    </w:p>
  </w:footnote>
  <w:footnote w:id="843">
    <w:p w:rsidR="000B6447" w:rsidRPr="00E44779" w:rsidRDefault="000B6447" w:rsidP="006A70B2">
      <w:pPr>
        <w:pStyle w:val="af7"/>
        <w:tabs>
          <w:tab w:val="right" w:pos="8503"/>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(7356)</w:t>
      </w:r>
      <w:r w:rsidRPr="00E44779">
        <w:rPr>
          <w:rFonts w:ascii="Traditional Arabic" w:hAnsi="Traditional Arabic"/>
          <w:sz w:val="32"/>
          <w:szCs w:val="32"/>
        </w:rPr>
        <w:tab/>
      </w:r>
    </w:p>
  </w:footnote>
  <w:footnote w:id="84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(3/386-389)</w:t>
      </w:r>
    </w:p>
  </w:footnote>
  <w:footnote w:id="8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عائشة مسروق بن الأجدع بن مالك الوادعي  الهمداني الكوفي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الأعلام:مسروق بن الأجدع بن مالك الوادعي  الهمداني الكوفي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الإمام القدوة معدود في كبار التابعين من تلاميذ </w:t>
      </w:r>
      <w:r w:rsidRPr="00E44779">
        <w:rPr>
          <w:rFonts w:ascii="Traditional Arabic" w:hAnsi="Traditional Arabic" w:hint="cs"/>
          <w:sz w:val="32"/>
          <w:szCs w:val="32"/>
          <w:rtl/>
        </w:rPr>
        <w:t>ا</w:t>
      </w:r>
      <w:r w:rsidRPr="00E44779">
        <w:rPr>
          <w:rFonts w:ascii="Traditional Arabic" w:hAnsi="Traditional Arabic"/>
          <w:sz w:val="32"/>
          <w:szCs w:val="32"/>
          <w:rtl/>
        </w:rPr>
        <w:t>بن مسعود رضي الله عنه ومن المكثرين عن عائشة رضي الله عنها تولى القضاء وكان لا يأخذ عليه شي توفي سنة 62 وقيل 63 (السير 5/63)</w:t>
      </w:r>
      <w:r w:rsidRPr="00E44779">
        <w:rPr>
          <w:rFonts w:ascii="Traditional Arabic" w:hAnsi="Traditional Arabic" w:hint="cs"/>
          <w:sz w:val="32"/>
          <w:szCs w:val="32"/>
          <w:rtl/>
        </w:rPr>
        <w:t>.</w:t>
      </w:r>
    </w:p>
  </w:footnote>
  <w:footnote w:id="8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(4855) وصحيح مسلم(439)</w:t>
      </w:r>
      <w:r w:rsidRPr="00E44779">
        <w:rPr>
          <w:rFonts w:ascii="Traditional Arabic" w:hAnsi="Traditional Arabic" w:hint="cs"/>
          <w:sz w:val="32"/>
          <w:szCs w:val="32"/>
          <w:rtl/>
        </w:rPr>
        <w:t>.</w:t>
      </w:r>
    </w:p>
  </w:footnote>
  <w:footnote w:id="8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عبد الرحمن عبد الله بن شقيق العقيلي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شقيق العقيلي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ذكره بن سعد في الطبقة الأولى من تابعي البصرة من الثقات</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في ولاية الحجاج العراق سنة 108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وقيل غيرها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(تهذيب التهذيب 3/353)</w:t>
      </w:r>
      <w:r w:rsidRPr="00E44779">
        <w:rPr>
          <w:rFonts w:ascii="Traditional Arabic" w:hAnsi="Traditional Arabic" w:hint="cs"/>
          <w:sz w:val="32"/>
          <w:szCs w:val="32"/>
          <w:rtl/>
        </w:rPr>
        <w:t>.</w:t>
      </w:r>
    </w:p>
  </w:footnote>
  <w:footnote w:id="8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(444)</w:t>
      </w:r>
      <w:r w:rsidRPr="00E44779">
        <w:rPr>
          <w:rFonts w:ascii="Traditional Arabic" w:hAnsi="Traditional Arabic" w:hint="cs"/>
          <w:sz w:val="32"/>
          <w:szCs w:val="32"/>
          <w:rtl/>
        </w:rPr>
        <w:t>.</w:t>
      </w:r>
    </w:p>
  </w:footnote>
  <w:footnote w:id="8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(445)</w:t>
      </w:r>
      <w:r w:rsidRPr="00E44779">
        <w:rPr>
          <w:rFonts w:ascii="Traditional Arabic" w:hAnsi="Traditional Arabic" w:hint="cs"/>
          <w:sz w:val="32"/>
          <w:szCs w:val="32"/>
          <w:rtl/>
        </w:rPr>
        <w:t>.</w:t>
      </w:r>
    </w:p>
  </w:footnote>
  <w:footnote w:id="8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الحنابلة أبو محمد الحسن بن علي بن خلف البربهاري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الأعلام:الحسن بن علي بن خلف البربهاري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الفقيه كان قوالاً بالحق داعية إلى الأثر له كتاب الإبانة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السنة توفي سنة 328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وعمره سبعاً وسبعين سنة</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(السير 15/90)</w:t>
      </w:r>
      <w:r w:rsidRPr="00E44779">
        <w:rPr>
          <w:rFonts w:ascii="Traditional Arabic" w:hAnsi="Traditional Arabic" w:hint="cs"/>
          <w:sz w:val="32"/>
          <w:szCs w:val="32"/>
          <w:rtl/>
        </w:rPr>
        <w:t>.</w:t>
      </w:r>
    </w:p>
  </w:footnote>
  <w:footnote w:id="8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السنة للبربهاري(76)</w:t>
      </w:r>
      <w:r w:rsidRPr="00E44779">
        <w:rPr>
          <w:rFonts w:ascii="Traditional Arabic" w:hAnsi="Traditional Arabic" w:hint="cs"/>
          <w:sz w:val="32"/>
          <w:szCs w:val="32"/>
          <w:rtl/>
        </w:rPr>
        <w:t>.</w:t>
      </w:r>
    </w:p>
  </w:footnote>
  <w:footnote w:id="8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مجموع فتاوى شيخ الإسلام(5/251) ومجموع فتاوى بن باز(6/463)</w:t>
      </w:r>
    </w:p>
  </w:footnote>
  <w:footnote w:id="8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(3/390)</w:t>
      </w:r>
    </w:p>
  </w:footnote>
  <w:footnote w:id="8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 (15/27) وإكمال المعلم للقاضي عياض(7/220)</w:t>
      </w:r>
    </w:p>
  </w:footnote>
  <w:footnote w:id="8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رواه الترمذي(3235) وقال حسن صحيح وذكر تصحيح البخاري له </w:t>
      </w:r>
    </w:p>
  </w:footnote>
  <w:footnote w:id="8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(7/319)</w:t>
      </w:r>
    </w:p>
  </w:footnote>
  <w:footnote w:id="8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بيان تلبيس الجهمية (1/73)</w:t>
      </w:r>
    </w:p>
  </w:footnote>
  <w:footnote w:id="858">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السنة للبغوي (12/227)</w:t>
      </w:r>
      <w:r w:rsidRPr="00E44779">
        <w:rPr>
          <w:rFonts w:ascii="Traditional Arabic" w:hAnsi="Traditional Arabic" w:hint="cs"/>
          <w:sz w:val="32"/>
          <w:szCs w:val="32"/>
          <w:rtl/>
        </w:rPr>
        <w:t>.</w:t>
      </w:r>
    </w:p>
  </w:footnote>
  <w:footnote w:id="8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الجهمية</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ف:الجهمية</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أصحاب الجهم  بن صفوان إحدى الفرق الكلامية التي تنتسب إلى الإسلام قامت على البدع الكلامية والآراء المخالفة لعقيدة أهل السنة والجماعة ومنها قولهم لا يجوز أن يوصف الله بصفه وغيرها متأثرة بعقائد اليهود والصابئة والفلاسفة (الملل والنحل 1/86</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r w:rsidRPr="00E44779">
        <w:rPr>
          <w:rFonts w:ascii="Traditional Arabic" w:hAnsi="Traditional Arabic" w:hint="cs"/>
          <w:sz w:val="32"/>
          <w:szCs w:val="32"/>
          <w:rtl/>
        </w:rPr>
        <w:t>و</w:t>
      </w:r>
      <w:r w:rsidRPr="00E44779">
        <w:rPr>
          <w:rFonts w:ascii="Traditional Arabic" w:hAnsi="Traditional Arabic"/>
          <w:sz w:val="32"/>
          <w:szCs w:val="32"/>
          <w:rtl/>
        </w:rPr>
        <w:t>التعريفات 84</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والموسوعة الميسرة 2/1040)</w:t>
      </w:r>
      <w:r w:rsidRPr="00E44779">
        <w:rPr>
          <w:rFonts w:ascii="Traditional Arabic" w:hAnsi="Traditional Arabic" w:hint="cs"/>
          <w:sz w:val="32"/>
          <w:szCs w:val="32"/>
          <w:rtl/>
        </w:rPr>
        <w:t>.</w:t>
      </w:r>
    </w:p>
  </w:footnote>
  <w:footnote w:id="8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بيان تلبيس الجهمية(1/73) الهداية الربانية(1/259)</w:t>
      </w:r>
      <w:r w:rsidRPr="00E44779">
        <w:rPr>
          <w:rFonts w:ascii="Traditional Arabic" w:hAnsi="Traditional Arabic" w:hint="cs"/>
          <w:sz w:val="32"/>
          <w:szCs w:val="32"/>
          <w:rtl/>
        </w:rPr>
        <w:t>.</w:t>
      </w:r>
    </w:p>
  </w:footnote>
  <w:footnote w:id="8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مناسبة هذه المسألة للمبحث التنبيه على أن ما يفعله بعض الفسقة من الأعمال السحرية ويدعي أنها كرامات وأنه ولي من أولياء الله أنها لا تدل على صلاحه بل تدل على فسقه وفساده والله أعلم.</w:t>
      </w:r>
    </w:p>
  </w:footnote>
  <w:footnote w:id="8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مسلم(14/185)</w:t>
      </w:r>
    </w:p>
  </w:footnote>
  <w:footnote w:id="863">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البخاري(2766) صحيح مسلم(262)</w:t>
      </w:r>
      <w:r w:rsidRPr="00E44779">
        <w:rPr>
          <w:rFonts w:ascii="Traditional Arabic" w:hAnsi="Traditional Arabic" w:hint="cs"/>
          <w:sz w:val="32"/>
          <w:szCs w:val="32"/>
          <w:rtl/>
        </w:rPr>
        <w:t>.</w:t>
      </w:r>
    </w:p>
  </w:footnote>
  <w:footnote w:id="8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أحمد الشربيني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أحمد الشربيني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شمس الدين فقيه شافعيّ، مفسر. من أهل القاهرة درس وأفتا في حياة أشياخه له تصانيف، منها السراج المنير في تفسير القرآن، و (الإقناع في حل الفاظ أبي شجاع وشرح شواهد القطر ومغني المحتاج في شرح منهاج الطالبين للنووي. توفي سنة 977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(شذرات الذهب 10/561 الأعلام للزركلي 6/ 6)</w:t>
      </w:r>
      <w:r w:rsidRPr="00E44779">
        <w:rPr>
          <w:rFonts w:ascii="Traditional Arabic" w:hAnsi="Traditional Arabic" w:hint="cs"/>
          <w:sz w:val="32"/>
          <w:szCs w:val="32"/>
          <w:rtl/>
        </w:rPr>
        <w:t>.</w:t>
      </w:r>
    </w:p>
  </w:footnote>
  <w:footnote w:id="8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العرفين(177)</w:t>
      </w:r>
      <w:r w:rsidRPr="00E44779">
        <w:rPr>
          <w:rFonts w:ascii="Traditional Arabic" w:hAnsi="Traditional Arabic" w:hint="cs"/>
          <w:sz w:val="32"/>
          <w:szCs w:val="32"/>
          <w:rtl/>
        </w:rPr>
        <w:t>،</w:t>
      </w:r>
      <w:r w:rsidRPr="00E44779">
        <w:rPr>
          <w:rFonts w:ascii="Traditional Arabic" w:hAnsi="Traditional Arabic"/>
          <w:sz w:val="32"/>
          <w:szCs w:val="32"/>
          <w:rtl/>
        </w:rPr>
        <w:t xml:space="preserve"> روضة الطالبين(7/198)</w:t>
      </w:r>
      <w:r w:rsidRPr="00E44779">
        <w:rPr>
          <w:rFonts w:ascii="Traditional Arabic" w:hAnsi="Traditional Arabic" w:hint="cs"/>
          <w:sz w:val="32"/>
          <w:szCs w:val="32"/>
          <w:rtl/>
        </w:rPr>
        <w:t>،</w:t>
      </w:r>
      <w:r w:rsidRPr="00E44779">
        <w:rPr>
          <w:rFonts w:ascii="Traditional Arabic" w:hAnsi="Traditional Arabic"/>
          <w:sz w:val="32"/>
          <w:szCs w:val="32"/>
          <w:rtl/>
        </w:rPr>
        <w:t xml:space="preserve"> فتح الباري</w:t>
      </w:r>
      <w:r w:rsidRPr="00E44779">
        <w:rPr>
          <w:rFonts w:ascii="Traditional Arabic" w:hAnsi="Traditional Arabic" w:hint="cs"/>
          <w:sz w:val="32"/>
          <w:szCs w:val="32"/>
          <w:rtl/>
        </w:rPr>
        <w:t xml:space="preserve"> </w:t>
      </w:r>
      <w:r w:rsidRPr="00E44779">
        <w:rPr>
          <w:rFonts w:ascii="Traditional Arabic" w:hAnsi="Traditional Arabic"/>
          <w:sz w:val="32"/>
          <w:szCs w:val="32"/>
          <w:rtl/>
        </w:rPr>
        <w:t>(10/274)</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ومغني المحتاج</w:t>
      </w:r>
      <w:r w:rsidRPr="00E44779">
        <w:rPr>
          <w:rFonts w:ascii="Traditional Arabic" w:hAnsi="Traditional Arabic" w:hint="cs"/>
          <w:sz w:val="32"/>
          <w:szCs w:val="32"/>
          <w:rtl/>
        </w:rPr>
        <w:t xml:space="preserve"> </w:t>
      </w:r>
      <w:r w:rsidRPr="00E44779">
        <w:rPr>
          <w:rFonts w:ascii="Traditional Arabic" w:hAnsi="Traditional Arabic"/>
          <w:sz w:val="32"/>
          <w:szCs w:val="32"/>
          <w:rtl/>
        </w:rPr>
        <w:t>(4/155)</w:t>
      </w:r>
      <w:r w:rsidRPr="00E44779">
        <w:rPr>
          <w:rFonts w:ascii="Traditional Arabic" w:hAnsi="Traditional Arabic" w:hint="cs"/>
          <w:sz w:val="32"/>
          <w:szCs w:val="32"/>
          <w:rtl/>
        </w:rPr>
        <w:t>،</w:t>
      </w:r>
      <w:r w:rsidRPr="00E44779">
        <w:rPr>
          <w:rFonts w:ascii="Traditional Arabic" w:hAnsi="Traditional Arabic"/>
          <w:sz w:val="32"/>
          <w:szCs w:val="32"/>
          <w:rtl/>
        </w:rPr>
        <w:t xml:space="preserve"> نيل الأوطار(7/212)</w:t>
      </w:r>
      <w:r w:rsidRPr="00E44779">
        <w:rPr>
          <w:rFonts w:ascii="Traditional Arabic" w:hAnsi="Traditional Arabic" w:hint="cs"/>
          <w:sz w:val="32"/>
          <w:szCs w:val="32"/>
          <w:rtl/>
        </w:rPr>
        <w:t>.</w:t>
      </w:r>
    </w:p>
  </w:footnote>
  <w:footnote w:id="8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مأمون النيسابورىّ، أبو سعيد وقيل أبو سعد المعروف بالمتولي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مأمون النيسابورىّ، أبو سعيد المتولي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مناظر، عالم بالأصول. ولد بنيسابور سنة 426</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وتعلم بمرو. وتولى التدريس بالمدرسة النظامية، ببغداد، وتوفي فيها سنة 478 له تتمة الإبانة، للفوراني وكتاب في الفرائض وكتاب في أصول الدين (السير للذهبي 18/585 شذرات الذهب 5/337 الأعلام للزركلي 3/ 323)</w:t>
      </w:r>
      <w:r w:rsidRPr="00E44779">
        <w:rPr>
          <w:rFonts w:ascii="Traditional Arabic" w:hAnsi="Traditional Arabic" w:hint="cs"/>
          <w:sz w:val="32"/>
          <w:szCs w:val="32"/>
          <w:rtl/>
        </w:rPr>
        <w:t>.</w:t>
      </w:r>
    </w:p>
  </w:footnote>
  <w:footnote w:id="8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الطالبين(7/198)</w:t>
      </w:r>
      <w:r w:rsidRPr="00E44779">
        <w:rPr>
          <w:rFonts w:ascii="Traditional Arabic" w:hAnsi="Traditional Arabic" w:hint="cs"/>
          <w:sz w:val="32"/>
          <w:szCs w:val="32"/>
          <w:rtl/>
        </w:rPr>
        <w:t>.</w:t>
      </w:r>
    </w:p>
  </w:footnote>
  <w:footnote w:id="8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)تحفة المحتاج  (9/ 62)</w:t>
      </w:r>
    </w:p>
  </w:footnote>
  <w:footnote w:id="8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الفصل الأول </w:t>
      </w:r>
    </w:p>
  </w:footnote>
  <w:footnote w:id="8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التعريفات(193)</w:t>
      </w:r>
    </w:p>
  </w:footnote>
  <w:footnote w:id="8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اقتضاء الصراط المستقيم (2/220)</w:t>
      </w:r>
    </w:p>
  </w:footnote>
  <w:footnote w:id="8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مسلم(14/185)</w:t>
      </w:r>
    </w:p>
  </w:footnote>
  <w:footnote w:id="8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البخاري(2272)</w:t>
      </w:r>
      <w:r w:rsidRPr="00E44779">
        <w:rPr>
          <w:rFonts w:ascii="Traditional Arabic" w:hAnsi="Traditional Arabic" w:hint="cs"/>
          <w:sz w:val="32"/>
          <w:szCs w:val="32"/>
          <w:rtl/>
        </w:rPr>
        <w:t>.</w:t>
      </w:r>
    </w:p>
  </w:footnote>
  <w:footnote w:id="8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(3045)</w:t>
      </w:r>
      <w:r w:rsidRPr="00E44779">
        <w:rPr>
          <w:rFonts w:ascii="Traditional Arabic" w:hAnsi="Traditional Arabic" w:hint="cs"/>
          <w:sz w:val="32"/>
          <w:szCs w:val="32"/>
          <w:rtl/>
        </w:rPr>
        <w:t>.</w:t>
      </w:r>
    </w:p>
  </w:footnote>
  <w:footnote w:id="8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النبوات(1/545)</w:t>
      </w:r>
      <w:r w:rsidRPr="00E44779">
        <w:rPr>
          <w:rFonts w:ascii="Traditional Arabic" w:hAnsi="Traditional Arabic" w:hint="cs"/>
          <w:sz w:val="32"/>
          <w:szCs w:val="32"/>
          <w:rtl/>
        </w:rPr>
        <w:t>.</w:t>
      </w:r>
    </w:p>
  </w:footnote>
  <w:footnote w:id="8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العرفين (177)</w:t>
      </w:r>
      <w:r w:rsidRPr="00E44779">
        <w:rPr>
          <w:rFonts w:ascii="Traditional Arabic" w:hAnsi="Traditional Arabic" w:hint="cs"/>
          <w:sz w:val="32"/>
          <w:szCs w:val="32"/>
          <w:rtl/>
        </w:rPr>
        <w:t>،</w:t>
      </w:r>
      <w:r w:rsidRPr="00E44779">
        <w:rPr>
          <w:rFonts w:ascii="Traditional Arabic" w:hAnsi="Traditional Arabic"/>
          <w:sz w:val="32"/>
          <w:szCs w:val="32"/>
          <w:rtl/>
        </w:rPr>
        <w:t xml:space="preserve"> روضة الطالبين (7/198)</w:t>
      </w:r>
      <w:r w:rsidRPr="00E44779">
        <w:rPr>
          <w:rFonts w:ascii="Traditional Arabic" w:hAnsi="Traditional Arabic" w:hint="cs"/>
          <w:sz w:val="32"/>
          <w:szCs w:val="32"/>
          <w:rtl/>
        </w:rPr>
        <w:t>،</w:t>
      </w:r>
      <w:r w:rsidRPr="00E44779">
        <w:rPr>
          <w:rFonts w:ascii="Traditional Arabic" w:hAnsi="Traditional Arabic"/>
          <w:sz w:val="32"/>
          <w:szCs w:val="32"/>
          <w:rtl/>
        </w:rPr>
        <w:t xml:space="preserve"> فتح الباري (10/274)</w:t>
      </w:r>
      <w:r w:rsidRPr="00E44779">
        <w:rPr>
          <w:rFonts w:ascii="Traditional Arabic" w:hAnsi="Traditional Arabic" w:hint="cs"/>
          <w:sz w:val="32"/>
          <w:szCs w:val="32"/>
          <w:rtl/>
        </w:rPr>
        <w:t>،</w:t>
      </w:r>
      <w:r w:rsidRPr="00E44779">
        <w:rPr>
          <w:rFonts w:ascii="Traditional Arabic" w:hAnsi="Traditional Arabic"/>
          <w:sz w:val="32"/>
          <w:szCs w:val="32"/>
          <w:rtl/>
        </w:rPr>
        <w:t xml:space="preserve"> ومغني المحتاج (4/155) نيل الأوطار (7/212)</w:t>
      </w:r>
      <w:r w:rsidRPr="00E44779">
        <w:rPr>
          <w:rFonts w:ascii="Traditional Arabic" w:hAnsi="Traditional Arabic" w:hint="cs"/>
          <w:sz w:val="32"/>
          <w:szCs w:val="32"/>
          <w:rtl/>
        </w:rPr>
        <w:t>.</w:t>
      </w:r>
    </w:p>
  </w:footnote>
  <w:footnote w:id="8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الطالبين(7/198)</w:t>
      </w:r>
      <w:r w:rsidRPr="00E44779">
        <w:rPr>
          <w:rFonts w:ascii="Traditional Arabic" w:hAnsi="Traditional Arabic" w:hint="cs"/>
          <w:sz w:val="32"/>
          <w:szCs w:val="32"/>
          <w:rtl/>
        </w:rPr>
        <w:t>.</w:t>
      </w:r>
    </w:p>
  </w:footnote>
  <w:footnote w:id="8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السمعاني (2/ 232)</w:t>
      </w:r>
    </w:p>
  </w:footnote>
  <w:footnote w:id="8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(7373)</w:t>
      </w:r>
    </w:p>
  </w:footnote>
  <w:footnote w:id="8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طيفور بن عيسى البسطامي، أبو يزيد</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الأعلام:طيفور بن عيسى البسطامي، أبو يزيد</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زاهد مشهور من مشايخ الصوفية المتقدمين ولد سنة 188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له أقو</w:t>
      </w:r>
      <w:r w:rsidRPr="00E44779">
        <w:rPr>
          <w:rFonts w:ascii="Traditional Arabic" w:hAnsi="Traditional Arabic" w:hint="cs"/>
          <w:sz w:val="32"/>
          <w:szCs w:val="32"/>
          <w:rtl/>
        </w:rPr>
        <w:t>ا</w:t>
      </w:r>
      <w:r w:rsidRPr="00E44779">
        <w:rPr>
          <w:rFonts w:ascii="Traditional Arabic" w:hAnsi="Traditional Arabic"/>
          <w:sz w:val="32"/>
          <w:szCs w:val="32"/>
          <w:rtl/>
        </w:rPr>
        <w:t>ل جميلة في الزهد</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وله شطحات خطيرة</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الله يغفر له</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261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13/86 شذرات الذهب 3/269 الأعلام للزركلي (3/ 235)</w:t>
      </w:r>
      <w:r w:rsidRPr="00E44779">
        <w:rPr>
          <w:rFonts w:ascii="Traditional Arabic" w:hAnsi="Traditional Arabic" w:hint="cs"/>
          <w:sz w:val="32"/>
          <w:szCs w:val="32"/>
          <w:rtl/>
        </w:rPr>
        <w:t>.</w:t>
      </w:r>
    </w:p>
  </w:footnote>
  <w:footnote w:id="881">
    <w:p w:rsidR="000B6447" w:rsidRPr="00E44779" w:rsidRDefault="000B6447" w:rsidP="006A70B2">
      <w:pPr>
        <w:pStyle w:val="af7"/>
        <w:tabs>
          <w:tab w:val="left" w:pos="3033"/>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سير أعلام النبلاء(13/ 88)</w:t>
      </w:r>
      <w:r w:rsidRPr="00E44779">
        <w:rPr>
          <w:rFonts w:ascii="Traditional Arabic" w:hAnsi="Traditional Arabic" w:hint="cs"/>
          <w:sz w:val="32"/>
          <w:szCs w:val="32"/>
          <w:rtl/>
        </w:rPr>
        <w:t>.</w:t>
      </w:r>
    </w:p>
  </w:footnote>
  <w:footnote w:id="882">
    <w:p w:rsidR="000B6447" w:rsidRPr="00E44779" w:rsidRDefault="000B6447" w:rsidP="00512459">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عمر بن محمد بن عبد الله ابن عمويه، أبو حفص شهاب الدين القرشي التيمي البكري السهروردي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الأعلام:عمر بن محمد بن عبد الله ابن عمويه، أبو حفص شهاب الدين القرشي التيمي البكري السهروردي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539</w:t>
      </w:r>
      <w:r w:rsidRPr="00E44779">
        <w:rPr>
          <w:rFonts w:ascii="Traditional Arabic" w:hAnsi="Traditional Arabic" w:hint="cs"/>
          <w:sz w:val="32"/>
          <w:szCs w:val="32"/>
          <w:rtl/>
        </w:rPr>
        <w:t xml:space="preserve">ه، </w:t>
      </w:r>
      <w:r w:rsidRPr="00E44779">
        <w:rPr>
          <w:rFonts w:ascii="Traditional Arabic" w:hAnsi="Traditional Arabic"/>
          <w:sz w:val="32"/>
          <w:szCs w:val="32"/>
          <w:rtl/>
        </w:rPr>
        <w:t>فقيه شافعيّ، مفسر، واعظ.من كبار الصوفية. كان شيخ الشيوخ ببغداد. وأقعد في آخر عمره، فكان يحمل إلى الجامع في محفة. له كتب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عوارف المعارف</w:t>
      </w:r>
      <w:r w:rsidRPr="00E44779">
        <w:rPr>
          <w:rFonts w:ascii="Traditional Arabic" w:hAnsi="Traditional Arabic" w:hint="cs"/>
          <w:sz w:val="32"/>
          <w:szCs w:val="32"/>
          <w:rtl/>
        </w:rPr>
        <w:t>،</w:t>
      </w:r>
      <w:r w:rsidRPr="00E44779">
        <w:rPr>
          <w:rFonts w:ascii="Traditional Arabic" w:hAnsi="Traditional Arabic"/>
          <w:sz w:val="32"/>
          <w:szCs w:val="32"/>
          <w:rtl/>
        </w:rPr>
        <w:t xml:space="preserve"> ونغبة البيان في تفسير القرآن</w:t>
      </w:r>
      <w:r w:rsidRPr="00E44779">
        <w:rPr>
          <w:rFonts w:ascii="Traditional Arabic" w:hAnsi="Traditional Arabic" w:hint="cs"/>
          <w:sz w:val="32"/>
          <w:szCs w:val="32"/>
          <w:rtl/>
        </w:rPr>
        <w:t>،</w:t>
      </w:r>
      <w:r w:rsidRPr="00E44779">
        <w:rPr>
          <w:rFonts w:ascii="Traditional Arabic" w:hAnsi="Traditional Arabic"/>
          <w:sz w:val="32"/>
          <w:szCs w:val="32"/>
          <w:rtl/>
        </w:rPr>
        <w:t xml:space="preserve"> وجذب القلوب إلى مواصلة المحبوب</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وله شعر حسن توفي سنة 632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22/373 شذرات الذهب 7/268 الأعلام للزركلي 5/62)</w:t>
      </w:r>
      <w:r w:rsidRPr="00E44779">
        <w:rPr>
          <w:rFonts w:ascii="Traditional Arabic" w:hAnsi="Traditional Arabic" w:hint="cs"/>
          <w:sz w:val="32"/>
          <w:szCs w:val="32"/>
          <w:rtl/>
        </w:rPr>
        <w:t>.</w:t>
      </w:r>
    </w:p>
  </w:footnote>
  <w:footnote w:id="883">
    <w:p w:rsidR="000B6447" w:rsidRPr="00E44779" w:rsidRDefault="000B6447" w:rsidP="006A70B2">
      <w:pPr>
        <w:pStyle w:val="af7"/>
        <w:tabs>
          <w:tab w:val="center" w:pos="4251"/>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التعرف لمذهب أهل التصوف ( 73)</w:t>
      </w:r>
      <w:r w:rsidRPr="00E44779">
        <w:rPr>
          <w:rFonts w:ascii="Traditional Arabic" w:hAnsi="Traditional Arabic" w:hint="cs"/>
          <w:sz w:val="32"/>
          <w:szCs w:val="32"/>
          <w:rtl/>
        </w:rPr>
        <w:t>.</w:t>
      </w:r>
    </w:p>
  </w:footnote>
  <w:footnote w:id="88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النبوات لابن تيمية (1/152)</w:t>
      </w:r>
    </w:p>
  </w:footnote>
  <w:footnote w:id="8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اقتضاء الصراط المستقيم (2/220)</w:t>
      </w:r>
    </w:p>
  </w:footnote>
  <w:footnote w:id="8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ينظر دعاوى الإجماع عند المتكلمين(643)</w:t>
      </w:r>
      <w:r w:rsidRPr="00E44779">
        <w:rPr>
          <w:rFonts w:ascii="Traditional Arabic" w:hAnsi="Traditional Arabic" w:hint="cs"/>
          <w:sz w:val="32"/>
          <w:szCs w:val="32"/>
          <w:rtl/>
        </w:rPr>
        <w:t>.</w:t>
      </w:r>
    </w:p>
  </w:footnote>
  <w:footnote w:id="8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مسلم(7/98)</w:t>
      </w:r>
      <w:r w:rsidRPr="00E44779">
        <w:rPr>
          <w:rFonts w:ascii="Traditional Arabic" w:hAnsi="Traditional Arabic" w:hint="cs"/>
          <w:sz w:val="32"/>
          <w:szCs w:val="32"/>
          <w:rtl/>
        </w:rPr>
        <w:t>.</w:t>
      </w:r>
    </w:p>
  </w:footnote>
  <w:footnote w:id="8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نفسه(11/88)</w:t>
      </w:r>
      <w:r w:rsidRPr="00E44779">
        <w:rPr>
          <w:rFonts w:ascii="Traditional Arabic" w:hAnsi="Traditional Arabic" w:hint="cs"/>
          <w:sz w:val="32"/>
          <w:szCs w:val="32"/>
          <w:rtl/>
        </w:rPr>
        <w:t>.</w:t>
      </w:r>
    </w:p>
  </w:footnote>
  <w:footnote w:id="8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مسلم(1/95)</w:t>
      </w:r>
      <w:r w:rsidRPr="00E44779">
        <w:rPr>
          <w:rFonts w:ascii="Traditional Arabic" w:hAnsi="Traditional Arabic" w:hint="cs"/>
          <w:sz w:val="32"/>
          <w:szCs w:val="32"/>
          <w:rtl/>
        </w:rPr>
        <w:t>.</w:t>
      </w:r>
    </w:p>
  </w:footnote>
  <w:footnote w:id="8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الطحاوية(459)</w:t>
      </w:r>
    </w:p>
  </w:footnote>
  <w:footnote w:id="8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داود(3221) وصححه الألباني(صحيح أبي داود 2/305)</w:t>
      </w:r>
    </w:p>
  </w:footnote>
  <w:footnote w:id="8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مسلم(2256)</w:t>
      </w:r>
    </w:p>
  </w:footnote>
  <w:footnote w:id="8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البخاري(2770)</w:t>
      </w:r>
    </w:p>
  </w:footnote>
  <w:footnote w:id="8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البخاري(1388) صحيح مسلم(2326)</w:t>
      </w:r>
    </w:p>
  </w:footnote>
  <w:footnote w:id="8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(1852)</w:t>
      </w:r>
    </w:p>
  </w:footnote>
  <w:footnote w:id="8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مسند الإمام أحمد (14473) وحسنه الألباني(صحيح الجامع 1/534)</w:t>
      </w:r>
    </w:p>
  </w:footnote>
  <w:footnote w:id="8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 (1078) وصححه الألباني (صحيح سنن الترمذي 1/546)</w:t>
      </w:r>
    </w:p>
  </w:footnote>
  <w:footnote w:id="8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الله بن المبارك بن واضح أبو عبد الرحمن الحنظلي مولاهم التركي ثم المروزي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الله بن المبارك بن واضح أبو عبد الرحمن الحنظلي مولاهم التركي ثم المروزي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عالم زمانه الحافظ المجاهد</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ولد سنة 118</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كان عالماً عابداً زاهداً شجاعاً كريماً متواضعاً أمير المؤمنين في 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حتى قال عبد الله بن إدريس</w:t>
      </w:r>
      <w:r w:rsidRPr="00E44779">
        <w:rPr>
          <w:rFonts w:ascii="Traditional Arabic" w:hAnsi="Traditional Arabic" w:hint="cs"/>
          <w:sz w:val="32"/>
          <w:szCs w:val="32"/>
          <w:rtl/>
        </w:rPr>
        <w:t>:</w:t>
      </w:r>
      <w:r w:rsidRPr="00E44779">
        <w:rPr>
          <w:rFonts w:ascii="Traditional Arabic" w:hAnsi="Traditional Arabic"/>
          <w:sz w:val="32"/>
          <w:szCs w:val="32"/>
          <w:rtl/>
        </w:rPr>
        <w:t xml:space="preserve"> كل حديث لا يعرفه </w:t>
      </w:r>
      <w:r w:rsidRPr="00E44779">
        <w:rPr>
          <w:rFonts w:ascii="Traditional Arabic" w:hAnsi="Traditional Arabic" w:hint="cs"/>
          <w:sz w:val="32"/>
          <w:szCs w:val="32"/>
          <w:rtl/>
        </w:rPr>
        <w:t>ا</w:t>
      </w:r>
      <w:r w:rsidRPr="00E44779">
        <w:rPr>
          <w:rFonts w:ascii="Traditional Arabic" w:hAnsi="Traditional Arabic"/>
          <w:sz w:val="32"/>
          <w:szCs w:val="32"/>
          <w:rtl/>
        </w:rPr>
        <w:t>بن المبارك فنحن منه براء. كان شاعراً قائلاً بالحق</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181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8/378)</w:t>
      </w:r>
      <w:r w:rsidRPr="00E44779">
        <w:rPr>
          <w:rFonts w:ascii="Traditional Arabic" w:hAnsi="Traditional Arabic" w:hint="cs"/>
          <w:sz w:val="32"/>
          <w:szCs w:val="32"/>
          <w:rtl/>
        </w:rPr>
        <w:t>.</w:t>
      </w:r>
    </w:p>
  </w:footnote>
  <w:footnote w:id="8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مقدمة صحيح مسلم(32)</w:t>
      </w:r>
      <w:r w:rsidRPr="00E44779">
        <w:rPr>
          <w:rFonts w:ascii="Traditional Arabic" w:hAnsi="Traditional Arabic" w:hint="cs"/>
          <w:sz w:val="32"/>
          <w:szCs w:val="32"/>
          <w:rtl/>
        </w:rPr>
        <w:t>.</w:t>
      </w:r>
    </w:p>
  </w:footnote>
  <w:footnote w:id="9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التمهيد(18/645- 19/265)</w:t>
      </w:r>
      <w:r w:rsidRPr="00E44779">
        <w:rPr>
          <w:rFonts w:ascii="Traditional Arabic" w:hAnsi="Traditional Arabic" w:hint="cs"/>
          <w:sz w:val="32"/>
          <w:szCs w:val="32"/>
          <w:rtl/>
        </w:rPr>
        <w:t>.</w:t>
      </w:r>
    </w:p>
  </w:footnote>
  <w:footnote w:id="9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التمهيد(7/481)</w:t>
      </w:r>
      <w:r w:rsidRPr="00E44779">
        <w:rPr>
          <w:rFonts w:ascii="Traditional Arabic" w:hAnsi="Traditional Arabic" w:hint="cs"/>
          <w:sz w:val="32"/>
          <w:szCs w:val="32"/>
          <w:rtl/>
        </w:rPr>
        <w:t>.</w:t>
      </w:r>
    </w:p>
  </w:footnote>
  <w:footnote w:id="9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(3/524)</w:t>
      </w:r>
      <w:r w:rsidRPr="00E44779">
        <w:rPr>
          <w:rFonts w:ascii="Traditional Arabic" w:hAnsi="Traditional Arabic" w:hint="cs"/>
          <w:sz w:val="32"/>
          <w:szCs w:val="32"/>
          <w:rtl/>
        </w:rPr>
        <w:t>.</w:t>
      </w:r>
    </w:p>
  </w:footnote>
  <w:footnote w:id="9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(3/519)</w:t>
      </w:r>
      <w:r w:rsidRPr="00E44779">
        <w:rPr>
          <w:rFonts w:ascii="Traditional Arabic" w:hAnsi="Traditional Arabic" w:hint="cs"/>
          <w:sz w:val="32"/>
          <w:szCs w:val="32"/>
          <w:rtl/>
        </w:rPr>
        <w:t>.</w:t>
      </w:r>
    </w:p>
  </w:footnote>
  <w:footnote w:id="9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(3/49) باختصار</w:t>
      </w:r>
      <w:r w:rsidRPr="00E44779">
        <w:rPr>
          <w:rFonts w:ascii="Traditional Arabic" w:hAnsi="Traditional Arabic" w:hint="cs"/>
          <w:sz w:val="32"/>
          <w:szCs w:val="32"/>
          <w:rtl/>
        </w:rPr>
        <w:t>.</w:t>
      </w:r>
    </w:p>
  </w:footnote>
  <w:footnote w:id="9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الفتاوى(24/306-315)باختصار</w:t>
      </w:r>
      <w:r w:rsidRPr="00E44779">
        <w:rPr>
          <w:rFonts w:ascii="Traditional Arabic" w:hAnsi="Traditional Arabic" w:hint="cs"/>
          <w:sz w:val="32"/>
          <w:szCs w:val="32"/>
          <w:rtl/>
        </w:rPr>
        <w:t>.</w:t>
      </w:r>
    </w:p>
  </w:footnote>
  <w:footnote w:id="9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الفتاوى(24/309 - 31/316)</w:t>
      </w:r>
      <w:r w:rsidRPr="00E44779">
        <w:rPr>
          <w:rFonts w:ascii="Traditional Arabic" w:hAnsi="Traditional Arabic" w:hint="cs"/>
          <w:sz w:val="32"/>
          <w:szCs w:val="32"/>
          <w:rtl/>
        </w:rPr>
        <w:t>.</w:t>
      </w:r>
    </w:p>
  </w:footnote>
  <w:footnote w:id="9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الروح(435)</w:t>
      </w:r>
      <w:r w:rsidRPr="00E44779">
        <w:rPr>
          <w:rFonts w:ascii="Traditional Arabic" w:hAnsi="Traditional Arabic" w:hint="cs"/>
          <w:sz w:val="32"/>
          <w:szCs w:val="32"/>
          <w:rtl/>
        </w:rPr>
        <w:t>.</w:t>
      </w:r>
    </w:p>
  </w:footnote>
  <w:footnote w:id="9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الطحاوية(461)</w:t>
      </w:r>
      <w:r w:rsidRPr="00E44779">
        <w:rPr>
          <w:rFonts w:ascii="Traditional Arabic" w:hAnsi="Traditional Arabic" w:hint="cs"/>
          <w:sz w:val="32"/>
          <w:szCs w:val="32"/>
          <w:rtl/>
        </w:rPr>
        <w:t>.</w:t>
      </w:r>
    </w:p>
  </w:footnote>
  <w:footnote w:id="9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عبد الرؤوف بن تاج العارفين ابن علي بن زين العابدين الحدادي ثم المناوي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عبد الرؤوف بن تاج العارفين ابن علي بن زين العابدين الحدادي ثم المناوي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القاهري، زين الدين ولد سنة 952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كبار العلماء</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 كتبه</w:t>
      </w:r>
      <w:r w:rsidRPr="00E44779">
        <w:rPr>
          <w:rFonts w:ascii="Traditional Arabic" w:hAnsi="Traditional Arabic" w:hint="cs"/>
          <w:sz w:val="32"/>
          <w:szCs w:val="32"/>
          <w:rtl/>
        </w:rPr>
        <w:t>:</w:t>
      </w:r>
      <w:r w:rsidRPr="00E44779">
        <w:rPr>
          <w:rFonts w:ascii="Traditional Arabic" w:hAnsi="Traditional Arabic"/>
          <w:sz w:val="32"/>
          <w:szCs w:val="32"/>
          <w:rtl/>
        </w:rPr>
        <w:t xml:space="preserve"> كنوز الحقائق</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والتيسير في شرح الجامع الصغير</w:t>
      </w:r>
      <w:r w:rsidRPr="00E44779">
        <w:rPr>
          <w:rFonts w:ascii="Traditional Arabic" w:hAnsi="Traditional Arabic" w:hint="cs"/>
          <w:sz w:val="32"/>
          <w:szCs w:val="32"/>
          <w:rtl/>
        </w:rPr>
        <w:t>،</w:t>
      </w:r>
      <w:r w:rsidRPr="00E44779">
        <w:rPr>
          <w:rFonts w:ascii="Traditional Arabic" w:hAnsi="Traditional Arabic"/>
          <w:sz w:val="32"/>
          <w:szCs w:val="32"/>
          <w:rtl/>
        </w:rPr>
        <w:t xml:space="preserve"> اختصره من شرحه الكبير فيض القدير</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الشمائل للترمذي</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والجواهر المضية في الآداب السلطانية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وسيرة عمر بن عبد العزيز</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والفتوحات السبحانية في شرح ألفية العراقي، في السيرة النبويّة وتاريخ الخلفاء</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بالقاهرة سنة 1031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6/204)</w:t>
      </w:r>
      <w:r w:rsidRPr="00E44779">
        <w:rPr>
          <w:rFonts w:ascii="Traditional Arabic" w:hAnsi="Traditional Arabic" w:hint="cs"/>
          <w:sz w:val="32"/>
          <w:szCs w:val="32"/>
          <w:rtl/>
        </w:rPr>
        <w:t>.</w:t>
      </w:r>
    </w:p>
  </w:footnote>
  <w:footnote w:id="9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فيض القدير (1/562)</w:t>
      </w:r>
      <w:r w:rsidRPr="00E44779">
        <w:rPr>
          <w:rFonts w:ascii="Traditional Arabic" w:hAnsi="Traditional Arabic" w:hint="cs"/>
          <w:sz w:val="32"/>
          <w:szCs w:val="32"/>
          <w:rtl/>
        </w:rPr>
        <w:t>.</w:t>
      </w:r>
    </w:p>
  </w:footnote>
  <w:footnote w:id="9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مسلم(17/153)</w:t>
      </w:r>
      <w:r w:rsidRPr="00E44779">
        <w:rPr>
          <w:rFonts w:ascii="Traditional Arabic" w:hAnsi="Traditional Arabic" w:hint="cs"/>
          <w:sz w:val="32"/>
          <w:szCs w:val="32"/>
          <w:rtl/>
        </w:rPr>
        <w:t>.</w:t>
      </w:r>
    </w:p>
  </w:footnote>
  <w:footnote w:id="9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(518)</w:t>
      </w:r>
      <w:r w:rsidRPr="00E44779">
        <w:rPr>
          <w:rFonts w:ascii="Traditional Arabic" w:hAnsi="Traditional Arabic" w:hint="cs"/>
          <w:sz w:val="32"/>
          <w:szCs w:val="32"/>
          <w:rtl/>
        </w:rPr>
        <w:t>.</w:t>
      </w:r>
    </w:p>
  </w:footnote>
  <w:footnote w:id="9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مسلم(7089)</w:t>
      </w:r>
      <w:r w:rsidRPr="00E44779">
        <w:rPr>
          <w:rFonts w:ascii="Traditional Arabic" w:hAnsi="Traditional Arabic" w:hint="cs"/>
          <w:sz w:val="32"/>
          <w:szCs w:val="32"/>
          <w:rtl/>
        </w:rPr>
        <w:t>.</w:t>
      </w:r>
    </w:p>
  </w:footnote>
  <w:footnote w:id="9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(1/597)</w:t>
      </w:r>
      <w:r w:rsidRPr="00E44779">
        <w:rPr>
          <w:rFonts w:ascii="Traditional Arabic" w:hAnsi="Traditional Arabic" w:hint="cs"/>
          <w:sz w:val="32"/>
          <w:szCs w:val="32"/>
          <w:rtl/>
        </w:rPr>
        <w:t>.</w:t>
      </w:r>
    </w:p>
  </w:footnote>
  <w:footnote w:id="9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(12/483)باختصار</w:t>
      </w:r>
      <w:r w:rsidRPr="00E44779">
        <w:rPr>
          <w:rFonts w:ascii="Traditional Arabic" w:hAnsi="Traditional Arabic" w:hint="cs"/>
          <w:sz w:val="32"/>
          <w:szCs w:val="32"/>
          <w:rtl/>
        </w:rPr>
        <w:t>.</w:t>
      </w:r>
    </w:p>
  </w:footnote>
  <w:footnote w:id="9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محمد، ابن شَرَف الدين الخليلي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محمد، ابن شَرَف الدين الخليلي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القادري. فقيه أصولي متصوف، من المشتغلين بالحديث. ولد في الخليل بفلسطين ورحل إلى مصر وسكن القدس إلى أن توفي سنة 1147 (الأعلام للزركلي 7/ 66)</w:t>
      </w:r>
      <w:r w:rsidRPr="00E44779">
        <w:rPr>
          <w:rFonts w:ascii="Traditional Arabic" w:hAnsi="Traditional Arabic" w:hint="cs"/>
          <w:sz w:val="32"/>
          <w:szCs w:val="32"/>
          <w:rtl/>
        </w:rPr>
        <w:t>.</w:t>
      </w:r>
    </w:p>
  </w:footnote>
  <w:footnote w:id="9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الخليلي (2/303)</w:t>
      </w:r>
      <w:r w:rsidRPr="00E44779">
        <w:rPr>
          <w:rFonts w:ascii="Traditional Arabic" w:hAnsi="Traditional Arabic" w:hint="cs"/>
          <w:sz w:val="32"/>
          <w:szCs w:val="32"/>
          <w:rtl/>
        </w:rPr>
        <w:t>.</w:t>
      </w:r>
    </w:p>
  </w:footnote>
  <w:footnote w:id="9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البيان (15/341)</w:t>
      </w:r>
      <w:r w:rsidRPr="00E44779">
        <w:rPr>
          <w:rFonts w:ascii="Traditional Arabic" w:hAnsi="Traditional Arabic" w:hint="cs"/>
          <w:sz w:val="32"/>
          <w:szCs w:val="32"/>
          <w:rtl/>
        </w:rPr>
        <w:t>.</w:t>
      </w:r>
    </w:p>
  </w:footnote>
  <w:footnote w:id="9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(1/460) بتصرف</w:t>
      </w:r>
      <w:r w:rsidRPr="00E44779">
        <w:rPr>
          <w:rFonts w:ascii="Traditional Arabic" w:hAnsi="Traditional Arabic" w:hint="cs"/>
          <w:sz w:val="32"/>
          <w:szCs w:val="32"/>
          <w:rtl/>
        </w:rPr>
        <w:t>.</w:t>
      </w:r>
    </w:p>
  </w:footnote>
  <w:footnote w:id="9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الباري(9/182) ارشاد الساري(4/170) عمدة القاري(20/95)إكمال إكمال المعلم(1/627)</w:t>
      </w:r>
      <w:r w:rsidRPr="00E44779">
        <w:rPr>
          <w:rFonts w:ascii="Traditional Arabic" w:hAnsi="Traditional Arabic" w:hint="cs"/>
          <w:sz w:val="32"/>
          <w:szCs w:val="32"/>
          <w:rtl/>
        </w:rPr>
        <w:t>:</w:t>
      </w:r>
    </w:p>
  </w:footnote>
  <w:footnote w:id="92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 (3/17)</w:t>
      </w:r>
    </w:p>
  </w:footnote>
  <w:footnote w:id="9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بستان العارفين(194) باختصار</w:t>
      </w:r>
    </w:p>
  </w:footnote>
  <w:footnote w:id="9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(297) والمسند (18837) واللفظ له</w:t>
      </w:r>
    </w:p>
  </w:footnote>
  <w:footnote w:id="924">
    <w:p w:rsidR="000B6447" w:rsidRPr="00E44779" w:rsidRDefault="000B6447" w:rsidP="00A66F9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سابط ويقال عبد الرحمن بن عبد الله بن سابط الجمحي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سابط ويقال عبد الرحمن بن عبد الله بن سابط الجمحي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المكي تابعي أرسل عن النبي </w:t>
      </w:r>
      <w:r w:rsidRPr="00E44779">
        <w:rPr>
          <w:rFonts w:ascii="Traditional Arabic" w:hAnsi="Traditional Arabic"/>
          <w:sz w:val="32"/>
          <w:szCs w:val="32"/>
        </w:rPr>
        <w:sym w:font="AGA Arabesque" w:char="F072"/>
      </w:r>
      <w:r w:rsidRPr="00E44779">
        <w:rPr>
          <w:rFonts w:ascii="Traditional Arabic" w:hAnsi="Traditional Arabic" w:hint="cs"/>
          <w:sz w:val="32"/>
          <w:szCs w:val="32"/>
          <w:rtl/>
        </w:rPr>
        <w:t>،</w:t>
      </w:r>
      <w:r w:rsidRPr="00E44779">
        <w:rPr>
          <w:rFonts w:ascii="Traditional Arabic" w:hAnsi="Traditional Arabic"/>
          <w:sz w:val="32"/>
          <w:szCs w:val="32"/>
          <w:rtl/>
        </w:rPr>
        <w:t xml:space="preserve"> قال الدار قطني والنسائي عنه</w:t>
      </w:r>
      <w:r w:rsidRPr="00E44779">
        <w:rPr>
          <w:rFonts w:ascii="Traditional Arabic" w:hAnsi="Traditional Arabic" w:hint="cs"/>
          <w:sz w:val="32"/>
          <w:szCs w:val="32"/>
          <w:rtl/>
        </w:rPr>
        <w:t>:</w:t>
      </w:r>
      <w:r w:rsidRPr="00E44779">
        <w:rPr>
          <w:rFonts w:ascii="Traditional Arabic" w:hAnsi="Traditional Arabic"/>
          <w:sz w:val="32"/>
          <w:szCs w:val="32"/>
          <w:rtl/>
        </w:rPr>
        <w:t xml:space="preserve"> ثقة</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في صحيح مسلم حديث واحد</w:t>
      </w:r>
      <w:r w:rsidRPr="00E44779">
        <w:rPr>
          <w:rFonts w:ascii="Traditional Arabic" w:hAnsi="Traditional Arabic" w:hint="cs"/>
          <w:sz w:val="32"/>
          <w:szCs w:val="32"/>
          <w:rtl/>
        </w:rPr>
        <w:t>،</w:t>
      </w:r>
      <w:r w:rsidRPr="00E44779">
        <w:rPr>
          <w:rFonts w:ascii="Traditional Arabic" w:hAnsi="Traditional Arabic"/>
          <w:sz w:val="32"/>
          <w:szCs w:val="32"/>
          <w:rtl/>
        </w:rPr>
        <w:t xml:space="preserve"> كان فقيه</w:t>
      </w:r>
      <w:r w:rsidRPr="00E44779">
        <w:rPr>
          <w:rFonts w:ascii="Traditional Arabic" w:hAnsi="Traditional Arabic" w:hint="cs"/>
          <w:sz w:val="32"/>
          <w:szCs w:val="32"/>
          <w:rtl/>
        </w:rPr>
        <w:t>اً</w:t>
      </w:r>
      <w:r w:rsidRPr="00E44779">
        <w:rPr>
          <w:rFonts w:ascii="Traditional Arabic" w:hAnsi="Traditional Arabic"/>
          <w:sz w:val="32"/>
          <w:szCs w:val="32"/>
          <w:rtl/>
        </w:rPr>
        <w:t xml:space="preserve"> توفي سنة118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(تهذيب التهذيب 3/509)</w:t>
      </w:r>
      <w:r w:rsidRPr="00E44779">
        <w:rPr>
          <w:rFonts w:ascii="Traditional Arabic" w:hAnsi="Traditional Arabic" w:hint="cs"/>
          <w:sz w:val="32"/>
          <w:szCs w:val="32"/>
          <w:rtl/>
        </w:rPr>
        <w:t>.</w:t>
      </w:r>
    </w:p>
  </w:footnote>
  <w:footnote w:id="9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السنة لعبد الله بن أحمد (1/263)</w:t>
      </w:r>
    </w:p>
  </w:footnote>
  <w:footnote w:id="9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سعيد الحسن بن أبي الحسن يسار</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الأعلام:الحسن بن أبي الحسن (يسار) البصري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مولى زيد بن ثابت وأمه مولاة لأم سلمة ولد بالمدينة سنة 22 كان عالماً زاهداً قوياً في الحق ينطق بالحكمة وكان يدلس في الحديث توفي سنة 110</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(السير للذهبي 4/563)</w:t>
      </w:r>
      <w:r w:rsidRPr="00E44779">
        <w:rPr>
          <w:rFonts w:ascii="Traditional Arabic" w:hAnsi="Traditional Arabic" w:hint="cs"/>
          <w:sz w:val="32"/>
          <w:szCs w:val="32"/>
          <w:rtl/>
        </w:rPr>
        <w:t>.</w:t>
      </w:r>
    </w:p>
  </w:footnote>
  <w:footnote w:id="9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الطبري(14/223) والسنة لعبد الله بن أحمد (1/264)</w:t>
      </w:r>
      <w:r w:rsidRPr="00E44779">
        <w:rPr>
          <w:rFonts w:ascii="Traditional Arabic" w:hAnsi="Traditional Arabic" w:hint="cs"/>
          <w:sz w:val="32"/>
          <w:szCs w:val="32"/>
          <w:rtl/>
        </w:rPr>
        <w:t>.</w:t>
      </w:r>
    </w:p>
  </w:footnote>
  <w:footnote w:id="9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إغاثة اللهفان(1/41)</w:t>
      </w:r>
      <w:r w:rsidRPr="00E44779">
        <w:rPr>
          <w:rFonts w:ascii="Traditional Arabic" w:hAnsi="Traditional Arabic" w:hint="cs"/>
          <w:sz w:val="32"/>
          <w:szCs w:val="32"/>
          <w:rtl/>
        </w:rPr>
        <w:t>.</w:t>
      </w:r>
    </w:p>
  </w:footnote>
  <w:footnote w:id="9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إمام النحو أبو العباس أحمد بن يحيى بن يزيد الشيباني مولاهم البغدادي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يحيى بن يزيد الشيباني مولاهم البغدادي (ثعلب)</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صاحب التصانيف ولد سنة 200 كان ثقة ديناً صالحاً مشهوراً بالحفظ قال المبرد أعلم الكوفيين  ثعلب له كتاب اختلاف النحويين و معاني القرآن توفي 291 (السير للذهبي 14/5)</w:t>
      </w:r>
      <w:r w:rsidRPr="00E44779">
        <w:rPr>
          <w:rFonts w:ascii="Traditional Arabic" w:hAnsi="Traditional Arabic" w:hint="cs"/>
          <w:sz w:val="32"/>
          <w:szCs w:val="32"/>
          <w:rtl/>
        </w:rPr>
        <w:t>.</w:t>
      </w:r>
    </w:p>
  </w:footnote>
  <w:footnote w:id="9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الإبانة لابن بطة (3/62)</w:t>
      </w:r>
    </w:p>
  </w:footnote>
  <w:footnote w:id="9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snapToGrid w:val="0"/>
          <w:sz w:val="32"/>
          <w:szCs w:val="32"/>
          <w:rtl/>
        </w:rPr>
        <w:t xml:space="preserve"> صحيح البخاري</w:t>
      </w:r>
      <w:r w:rsidRPr="00E44779">
        <w:rPr>
          <w:rFonts w:ascii="Traditional Arabic" w:hAnsi="Traditional Arabic"/>
          <w:sz w:val="32"/>
          <w:szCs w:val="32"/>
          <w:rtl/>
        </w:rPr>
        <w:t xml:space="preserve"> (7444)</w:t>
      </w:r>
    </w:p>
  </w:footnote>
  <w:footnote w:id="9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(7434) وصحيح مسلم(1432)</w:t>
      </w:r>
    </w:p>
  </w:footnote>
  <w:footnote w:id="9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الإعتقاد للبيهقي (120)</w:t>
      </w:r>
    </w:p>
  </w:footnote>
  <w:footnote w:id="9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(6/512)</w:t>
      </w:r>
      <w:r w:rsidRPr="00E44779">
        <w:rPr>
          <w:rFonts w:ascii="Traditional Arabic" w:hAnsi="Traditional Arabic" w:hint="cs"/>
          <w:sz w:val="32"/>
          <w:szCs w:val="32"/>
          <w:rtl/>
        </w:rPr>
        <w:t>.</w:t>
      </w:r>
    </w:p>
  </w:footnote>
  <w:footnote w:id="9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حادي الأرواح لابن القيم (2/713)</w:t>
      </w:r>
      <w:r w:rsidRPr="00E44779">
        <w:rPr>
          <w:rFonts w:ascii="Traditional Arabic" w:hAnsi="Traditional Arabic" w:hint="cs"/>
          <w:sz w:val="32"/>
          <w:szCs w:val="32"/>
          <w:rtl/>
        </w:rPr>
        <w:t>.</w:t>
      </w:r>
    </w:p>
  </w:footnote>
  <w:footnote w:id="9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أحمد بن رجب البغدادي ثم الدمشقي أبو الفرج زين الدين ولد سنة 736</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ببغداد</w:t>
      </w:r>
      <w:r w:rsidRPr="00E44779">
        <w:rPr>
          <w:rFonts w:ascii="Traditional Arabic" w:hAnsi="Traditional Arabic" w:hint="cs"/>
          <w:sz w:val="32"/>
          <w:szCs w:val="32"/>
          <w:rtl/>
        </w:rPr>
        <w:t>،</w:t>
      </w:r>
      <w:r w:rsidRPr="00E44779">
        <w:rPr>
          <w:rFonts w:ascii="Traditional Arabic" w:hAnsi="Traditional Arabic"/>
          <w:sz w:val="32"/>
          <w:szCs w:val="32"/>
          <w:rtl/>
        </w:rPr>
        <w:t xml:space="preserve"> م</w:t>
      </w:r>
      <w:r w:rsidRPr="00E44779">
        <w:rPr>
          <w:rFonts w:ascii="Traditional Arabic" w:hAnsi="Traditional Arabic" w:hint="cs"/>
          <w:sz w:val="32"/>
          <w:szCs w:val="32"/>
          <w:rtl/>
        </w:rPr>
        <w:t>ن</w:t>
      </w:r>
      <w:r w:rsidRPr="00E44779">
        <w:rPr>
          <w:rFonts w:ascii="Traditional Arabic" w:hAnsi="Traditional Arabic"/>
          <w:sz w:val="32"/>
          <w:szCs w:val="32"/>
          <w:rtl/>
        </w:rPr>
        <w:t xml:space="preserve"> علماء الحديث</w:t>
      </w:r>
      <w:r w:rsidRPr="00E44779">
        <w:rPr>
          <w:rFonts w:ascii="Traditional Arabic" w:hAnsi="Traditional Arabic" w:hint="cs"/>
          <w:sz w:val="32"/>
          <w:szCs w:val="32"/>
          <w:rtl/>
        </w:rPr>
        <w:t>،</w:t>
      </w:r>
      <w:r w:rsidRPr="00E44779">
        <w:rPr>
          <w:rFonts w:ascii="Traditional Arabic" w:hAnsi="Traditional Arabic"/>
          <w:sz w:val="32"/>
          <w:szCs w:val="32"/>
          <w:rtl/>
        </w:rPr>
        <w:t xml:space="preserve"> صاحب سنة وإتباع</w:t>
      </w:r>
      <w:r w:rsidRPr="00E44779">
        <w:rPr>
          <w:rFonts w:ascii="Traditional Arabic" w:hAnsi="Traditional Arabic" w:hint="cs"/>
          <w:sz w:val="32"/>
          <w:szCs w:val="32"/>
          <w:rtl/>
        </w:rPr>
        <w:t>،</w:t>
      </w:r>
      <w:r w:rsidRPr="00E44779">
        <w:rPr>
          <w:rFonts w:ascii="Traditional Arabic" w:hAnsi="Traditional Arabic"/>
          <w:sz w:val="32"/>
          <w:szCs w:val="32"/>
          <w:rtl/>
        </w:rPr>
        <w:t xml:space="preserve"> له مصنفات قيمة</w:t>
      </w:r>
      <w:r w:rsidRPr="00E44779">
        <w:rPr>
          <w:rFonts w:ascii="Traditional Arabic" w:hAnsi="Traditional Arabic" w:hint="cs"/>
          <w:sz w:val="32"/>
          <w:szCs w:val="32"/>
          <w:rtl/>
        </w:rPr>
        <w:t>،</w:t>
      </w:r>
      <w:r w:rsidRPr="00E44779">
        <w:rPr>
          <w:rFonts w:ascii="Traditional Arabic" w:hAnsi="Traditional Arabic"/>
          <w:sz w:val="32"/>
          <w:szCs w:val="32"/>
          <w:rtl/>
        </w:rPr>
        <w:t xml:space="preserve">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جامع العلوم والحكم</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ولطائف المعارف</w:t>
      </w:r>
      <w:r w:rsidRPr="00E44779">
        <w:rPr>
          <w:rFonts w:ascii="Traditional Arabic" w:hAnsi="Traditional Arabic" w:hint="cs"/>
          <w:sz w:val="32"/>
          <w:szCs w:val="32"/>
          <w:rtl/>
        </w:rPr>
        <w:t>،</w:t>
      </w:r>
      <w:r w:rsidRPr="00E44779">
        <w:rPr>
          <w:rFonts w:ascii="Traditional Arabic" w:hAnsi="Traditional Arabic"/>
          <w:sz w:val="32"/>
          <w:szCs w:val="32"/>
          <w:rtl/>
        </w:rPr>
        <w:t xml:space="preserve"> وشرح سنن الترمذي</w:t>
      </w:r>
      <w:r w:rsidRPr="00E44779">
        <w:rPr>
          <w:rFonts w:ascii="Traditional Arabic" w:hAnsi="Traditional Arabic" w:hint="cs"/>
          <w:sz w:val="32"/>
          <w:szCs w:val="32"/>
          <w:rtl/>
        </w:rPr>
        <w:t>،</w:t>
      </w:r>
      <w:r w:rsidRPr="00E44779">
        <w:rPr>
          <w:rFonts w:ascii="Traditional Arabic" w:hAnsi="Traditional Arabic"/>
          <w:sz w:val="32"/>
          <w:szCs w:val="32"/>
          <w:rtl/>
        </w:rPr>
        <w:t xml:space="preserve"> وفتح الباري بشرح صحيح البخاري</w:t>
      </w:r>
      <w:r w:rsidRPr="00E44779">
        <w:rPr>
          <w:rFonts w:ascii="Traditional Arabic" w:hAnsi="Traditional Arabic" w:hint="cs"/>
          <w:sz w:val="32"/>
          <w:szCs w:val="32"/>
          <w:rtl/>
        </w:rPr>
        <w:t>،</w:t>
      </w:r>
      <w:r w:rsidRPr="00E44779">
        <w:rPr>
          <w:rFonts w:ascii="Traditional Arabic" w:hAnsi="Traditional Arabic"/>
          <w:sz w:val="32"/>
          <w:szCs w:val="32"/>
          <w:rtl/>
        </w:rPr>
        <w:t xml:space="preserve"> ولم يتمه</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795</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بدمشق (الأعلام 3/295)</w:t>
      </w:r>
      <w:r w:rsidRPr="00E44779">
        <w:rPr>
          <w:rFonts w:ascii="Traditional Arabic" w:hAnsi="Traditional Arabic" w:hint="cs"/>
          <w:sz w:val="32"/>
          <w:szCs w:val="32"/>
          <w:rtl/>
        </w:rPr>
        <w:t>.</w:t>
      </w:r>
    </w:p>
  </w:footnote>
  <w:footnote w:id="9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لابن رجب (3/133)</w:t>
      </w:r>
      <w:r w:rsidRPr="00E44779">
        <w:rPr>
          <w:rFonts w:ascii="Traditional Arabic" w:hAnsi="Traditional Arabic" w:hint="cs"/>
          <w:sz w:val="32"/>
          <w:szCs w:val="32"/>
          <w:rtl/>
        </w:rPr>
        <w:t>.</w:t>
      </w:r>
    </w:p>
  </w:footnote>
  <w:footnote w:id="9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لابن حجر (11/544)</w:t>
      </w:r>
      <w:r w:rsidRPr="00E44779">
        <w:rPr>
          <w:rFonts w:ascii="Traditional Arabic" w:hAnsi="Traditional Arabic" w:hint="cs"/>
          <w:sz w:val="32"/>
          <w:szCs w:val="32"/>
          <w:rtl/>
        </w:rPr>
        <w:t>.</w:t>
      </w:r>
    </w:p>
  </w:footnote>
  <w:footnote w:id="9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لوامع الأنوار (2/240)</w:t>
      </w:r>
      <w:r w:rsidRPr="00E44779">
        <w:rPr>
          <w:rFonts w:ascii="Traditional Arabic" w:hAnsi="Traditional Arabic" w:hint="cs"/>
          <w:sz w:val="32"/>
          <w:szCs w:val="32"/>
          <w:rtl/>
        </w:rPr>
        <w:t>.</w:t>
      </w:r>
    </w:p>
  </w:footnote>
  <w:footnote w:id="9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الشرح والإبانة لابن بطة (192)</w:t>
      </w:r>
    </w:p>
  </w:footnote>
  <w:footnote w:id="9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الشريعة (1/586) التمهيد(7/253)</w:t>
      </w:r>
    </w:p>
  </w:footnote>
  <w:footnote w:id="9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 (3/30)</w:t>
      </w:r>
      <w:r w:rsidRPr="00E44779">
        <w:rPr>
          <w:rFonts w:ascii="Traditional Arabic" w:hAnsi="Traditional Arabic" w:hint="cs"/>
          <w:sz w:val="32"/>
          <w:szCs w:val="32"/>
          <w:rtl/>
        </w:rPr>
        <w:t>.</w:t>
      </w:r>
    </w:p>
  </w:footnote>
  <w:footnote w:id="9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للنووي(5/138)</w:t>
      </w:r>
      <w:r w:rsidRPr="00E44779">
        <w:rPr>
          <w:rFonts w:ascii="Traditional Arabic" w:hAnsi="Traditional Arabic" w:hint="cs"/>
          <w:sz w:val="32"/>
          <w:szCs w:val="32"/>
          <w:rtl/>
        </w:rPr>
        <w:t>.</w:t>
      </w:r>
    </w:p>
  </w:footnote>
  <w:footnote w:id="9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السمعاني (6/ 181)</w:t>
      </w:r>
      <w:r w:rsidRPr="00E44779">
        <w:rPr>
          <w:rFonts w:ascii="Traditional Arabic" w:hAnsi="Traditional Arabic" w:hint="cs"/>
          <w:sz w:val="32"/>
          <w:szCs w:val="32"/>
          <w:rtl/>
        </w:rPr>
        <w:t>.</w:t>
      </w:r>
    </w:p>
  </w:footnote>
  <w:footnote w:id="9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(5/ 43)</w:t>
      </w:r>
      <w:r w:rsidRPr="00E44779">
        <w:rPr>
          <w:rFonts w:ascii="Traditional Arabic" w:hAnsi="Traditional Arabic" w:hint="cs"/>
          <w:sz w:val="32"/>
          <w:szCs w:val="32"/>
          <w:rtl/>
        </w:rPr>
        <w:t>.</w:t>
      </w:r>
    </w:p>
  </w:footnote>
  <w:footnote w:id="9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البحر المحيط  (5 / 60)</w:t>
      </w:r>
    </w:p>
  </w:footnote>
  <w:footnote w:id="9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فتاوى ورسائل العثيمين (5/ 44)</w:t>
      </w:r>
    </w:p>
  </w:footnote>
  <w:footnote w:id="9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البيان (15/125)</w:t>
      </w:r>
    </w:p>
  </w:footnote>
  <w:footnote w:id="9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البيان (15/126)</w:t>
      </w:r>
    </w:p>
  </w:footnote>
  <w:footnote w:id="9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اللجنة الدائمة المجموعة الثانية (2/380)</w:t>
      </w:r>
    </w:p>
  </w:footnote>
  <w:footnote w:id="9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الفرق بين الفرق للبغدادي (1/324) عمدة القاري (25/ 122) </w:t>
      </w:r>
    </w:p>
  </w:footnote>
  <w:footnote w:id="9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 (2428) وقال حديث صحيح. وصححه الألباني(صحيح الترمذي 2/576)</w:t>
      </w:r>
    </w:p>
  </w:footnote>
  <w:footnote w:id="9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التذكرة للقرطبي (290) بإختصار</w:t>
      </w:r>
    </w:p>
  </w:footnote>
  <w:footnote w:id="9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الإبانة لابن بطة(3/62) الفرق بين الفرق (1/324) مجموع فتاوى شيخ الإسلام(6/461- 487) وشرح الطحاوية لابن أبي العز (162) وشرح الطحاوية لصالح آل الشيخ (1/246)</w:t>
      </w:r>
    </w:p>
  </w:footnote>
  <w:footnote w:id="9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بكر محمد بن إسحاق بن خزيمة السلمي النيسابوري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إسحاق بن خزيمة السلمي النيسابوري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الحافظ الفقيه إمام الأئمة صاحب التصانيف ولد سنة 223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حدث عنه خلق كثير منهم البخاري ومسلم صاحب سنة وإتباع له كتاب التوحيد وكتاب الصحيح جمع فيه ما صح من الحديث عنده بسنده توفي سنة 311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14/ 365)</w:t>
      </w:r>
      <w:r w:rsidRPr="00E44779">
        <w:rPr>
          <w:rFonts w:ascii="Traditional Arabic" w:hAnsi="Traditional Arabic" w:hint="cs"/>
          <w:sz w:val="32"/>
          <w:szCs w:val="32"/>
          <w:rtl/>
        </w:rPr>
        <w:t>.</w:t>
      </w:r>
    </w:p>
  </w:footnote>
  <w:footnote w:id="9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التوحيد لابن خزيمة (2/420)</w:t>
      </w:r>
      <w:r w:rsidRPr="00E44779">
        <w:rPr>
          <w:rFonts w:ascii="Traditional Arabic" w:hAnsi="Traditional Arabic" w:hint="cs"/>
          <w:sz w:val="32"/>
          <w:szCs w:val="32"/>
          <w:rtl/>
        </w:rPr>
        <w:t>.</w:t>
      </w:r>
    </w:p>
  </w:footnote>
  <w:footnote w:id="9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(7437) وصحيح مسلم (451)</w:t>
      </w:r>
    </w:p>
  </w:footnote>
  <w:footnote w:id="9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لوامع الأنوار (2/249)</w:t>
      </w:r>
    </w:p>
  </w:footnote>
  <w:footnote w:id="9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نور على الدرب (1/158)</w:t>
      </w:r>
    </w:p>
  </w:footnote>
  <w:footnote w:id="9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الإبانة لابن بطة(3/62) الفرق بين الفرق (1/324) مجموع فتاوى شيخ الإسلام(6/461- 487) وحادي الأرواح (2/609) وشرح الطحاوية لابن أبي العز (162) ورؤية الله تعالى  وتحقيق الكلام فيها لأحمد الحمد (186) وشرح الطحاوية لصالح آل الشيخ (1/246)</w:t>
      </w:r>
      <w:r w:rsidRPr="00E44779">
        <w:rPr>
          <w:rFonts w:ascii="Traditional Arabic" w:hAnsi="Traditional Arabic" w:hint="cs"/>
          <w:sz w:val="32"/>
          <w:szCs w:val="32"/>
          <w:rtl/>
        </w:rPr>
        <w:t>.</w:t>
      </w:r>
    </w:p>
  </w:footnote>
  <w:footnote w:id="9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(6/485)</w:t>
      </w:r>
    </w:p>
  </w:footnote>
  <w:footnote w:id="9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(2358)</w:t>
      </w:r>
    </w:p>
  </w:footnote>
  <w:footnote w:id="9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النووي على مسلم (3/22)</w:t>
      </w:r>
    </w:p>
  </w:footnote>
  <w:footnote w:id="9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(3/22)</w:t>
      </w:r>
    </w:p>
  </w:footnote>
  <w:footnote w:id="9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زيد بن اسلم العمري مولاهم المدني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زيد بن اسلم العمري مولاهم المدني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صاحب تفسير وقرآن كثير الحديث وفيه ضعف توفي سنة 182 (السير للذهبي 8/349 شذرات الذهب 2/365)</w:t>
      </w:r>
    </w:p>
  </w:footnote>
  <w:footnote w:id="9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البيان (9/145)</w:t>
      </w:r>
    </w:p>
  </w:footnote>
  <w:footnote w:id="9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البخاري(7439) صحيح مسلم(454)</w:t>
      </w:r>
    </w:p>
  </w:footnote>
  <w:footnote w:id="9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الشرح والإبانة المختصرة (175-201)</w:t>
      </w:r>
    </w:p>
  </w:footnote>
  <w:footnote w:id="9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رسالة إلى أهل الثغر (286)</w:t>
      </w:r>
    </w:p>
  </w:footnote>
  <w:footnote w:id="970">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الإقناع في مسائل الإجماع (1/60)</w:t>
      </w:r>
    </w:p>
  </w:footnote>
  <w:footnote w:id="9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 (2/ 192)</w:t>
      </w:r>
    </w:p>
  </w:footnote>
  <w:footnote w:id="9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السنة للبربهاري (66) عقيدة السلف للصابوني (258) العقيدة الواسطية (مجموع الفتاوى 3/146) شرح الطحاوية(414) وقطف الثمر (128)</w:t>
      </w:r>
    </w:p>
  </w:footnote>
  <w:footnote w:id="9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لسان العرب والمصباح المنير (ش ف ع) القول المفيد(1/330)</w:t>
      </w:r>
    </w:p>
  </w:footnote>
  <w:footnote w:id="9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)التعريفات ( 133)</w:t>
      </w:r>
    </w:p>
  </w:footnote>
  <w:footnote w:id="9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(3/36)</w:t>
      </w:r>
    </w:p>
  </w:footnote>
  <w:footnote w:id="9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(21/398)</w:t>
      </w:r>
    </w:p>
  </w:footnote>
  <w:footnote w:id="9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البخاري(6566)</w:t>
      </w:r>
    </w:p>
  </w:footnote>
  <w:footnote w:id="9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(491)</w:t>
      </w:r>
    </w:p>
  </w:footnote>
  <w:footnote w:id="9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(7439)</w:t>
      </w:r>
    </w:p>
  </w:footnote>
  <w:footnote w:id="9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رسالة إلى أهل الثغر (288)</w:t>
      </w:r>
    </w:p>
  </w:footnote>
  <w:footnote w:id="9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الشريعة (1/723)</w:t>
      </w:r>
    </w:p>
  </w:footnote>
  <w:footnote w:id="9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الإقناع في مسائل الإجماع (1/63)</w:t>
      </w:r>
    </w:p>
  </w:footnote>
  <w:footnote w:id="983">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 313-148)</w:t>
      </w:r>
    </w:p>
  </w:footnote>
  <w:footnote w:id="9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لوامع الأنوار (1/ 410)</w:t>
      </w:r>
    </w:p>
  </w:footnote>
  <w:footnote w:id="9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تيسير العزيز الحميد (1/527)</w:t>
      </w:r>
    </w:p>
  </w:footnote>
  <w:footnote w:id="9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البخاري(7498) صحيح مسلم(7132)</w:t>
      </w:r>
    </w:p>
  </w:footnote>
  <w:footnote w:id="9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(13/34)</w:t>
      </w:r>
    </w:p>
  </w:footnote>
  <w:footnote w:id="9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(349) صحيح مسلم(415)</w:t>
      </w:r>
    </w:p>
  </w:footnote>
  <w:footnote w:id="9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البخاري(3240) صحيح مسلم (7211)</w:t>
      </w:r>
    </w:p>
  </w:footnote>
  <w:footnote w:id="9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(1212) صحيح مسلم (2091)</w:t>
      </w:r>
    </w:p>
  </w:footnote>
  <w:footnote w:id="9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الشريعة (1/807)</w:t>
      </w:r>
    </w:p>
  </w:footnote>
  <w:footnote w:id="9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الابانة المختصرة (206) مقالات الإسلاميين (1/349)</w:t>
      </w:r>
    </w:p>
  </w:footnote>
  <w:footnote w:id="9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عقيدة السلف وأهل الحديث (264)</w:t>
      </w:r>
    </w:p>
  </w:footnote>
  <w:footnote w:id="9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(2/321)</w:t>
      </w:r>
    </w:p>
  </w:footnote>
  <w:footnote w:id="9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(5/ 316)</w:t>
      </w:r>
    </w:p>
  </w:footnote>
  <w:footnote w:id="9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حادي الأرواح (1/24)</w:t>
      </w:r>
    </w:p>
  </w:footnote>
  <w:footnote w:id="9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 (420)</w:t>
      </w:r>
    </w:p>
  </w:footnote>
  <w:footnote w:id="9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 البهية (2/231)</w:t>
      </w:r>
    </w:p>
  </w:footnote>
  <w:footnote w:id="9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(13/34)</w:t>
      </w:r>
    </w:p>
  </w:footnote>
  <w:footnote w:id="10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)البداية والنهاية (1/ 175)</w:t>
      </w:r>
    </w:p>
  </w:footnote>
  <w:footnote w:id="10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(482)</w:t>
      </w:r>
    </w:p>
  </w:footnote>
  <w:footnote w:id="10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البخاري(3409) صحيح مسلم(6742)</w:t>
      </w:r>
    </w:p>
  </w:footnote>
  <w:footnote w:id="10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البخاري (10/ 321)</w:t>
      </w:r>
    </w:p>
  </w:footnote>
  <w:footnote w:id="10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(4/ 347)</w:t>
      </w:r>
    </w:p>
  </w:footnote>
  <w:footnote w:id="10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(2/508)</w:t>
      </w:r>
    </w:p>
  </w:footnote>
  <w:footnote w:id="10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النبوات (2/705)</w:t>
      </w:r>
    </w:p>
  </w:footnote>
  <w:footnote w:id="10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منذر بن سعيد بن عبد الله بن عبد الرحمن النّفزي القرطبي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الأعلام:منذر بن سعيد بن عبد الله بن عبد الرحمن النّفزي القرطبي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الحكم البلوطي: قاضي قضاة الأندلس في عصره. ولد سنة 273ه  كان فقيها خطيبا شاعرا فصيحا ورعاً كثير الصلاة والصدقة قوياً في قول الحق. له مصنفات منها الإنباه على استنباط الأحكام من كتاب الله والإبانة عن حقائق أصول الديانة والناسخ والمنسوخ وتوفي سنة 355 (السير للذهبي 16/173 الأعلام للزركلي 7/ 294)</w:t>
      </w:r>
      <w:r w:rsidRPr="00E44779">
        <w:rPr>
          <w:rFonts w:ascii="Traditional Arabic" w:hAnsi="Traditional Arabic" w:hint="cs"/>
          <w:sz w:val="32"/>
          <w:szCs w:val="32"/>
          <w:rtl/>
        </w:rPr>
        <w:t>.</w:t>
      </w:r>
    </w:p>
  </w:footnote>
  <w:footnote w:id="10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نقلاً عن حادي الأرواح لابن القيم (1/47)</w:t>
      </w:r>
    </w:p>
  </w:footnote>
  <w:footnote w:id="10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(2/508)</w:t>
      </w:r>
    </w:p>
  </w:footnote>
  <w:footnote w:id="10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الحسين بن محمد بن المفضل، أبو القاسم الأصفهاني المعروف بالراغب</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الأعلام:الحسين بن محمد بن المفضل، أبو القاسم الأصفهاني المعروف بالراغب</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أديب، من الحكماء العلماء. سكن بغداد، واشتهر. من كتبه الذريعة إلى مكارم الشريعة وجامع التفاسير والمفردات في غريب القرآن وحلّ متشابهات القرآن وتحقيق البيان توفي سنة 502 الأعلام للزركلي (2/ 255)</w:t>
      </w:r>
    </w:p>
  </w:footnote>
  <w:footnote w:id="10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الراغب الأصبهاني (1/ 154)</w:t>
      </w:r>
    </w:p>
  </w:footnote>
  <w:footnote w:id="10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(1/76)</w:t>
      </w:r>
    </w:p>
  </w:footnote>
  <w:footnote w:id="10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النكت والعيون (1/ 104)</w:t>
      </w:r>
    </w:p>
  </w:footnote>
  <w:footnote w:id="101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حادي الأرواح(1/47)</w:t>
      </w:r>
    </w:p>
  </w:footnote>
  <w:footnote w:id="10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(1/14)</w:t>
      </w:r>
    </w:p>
  </w:footnote>
  <w:footnote w:id="10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والنهاية(1/175)</w:t>
      </w:r>
    </w:p>
  </w:footnote>
  <w:footnote w:id="10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(482)</w:t>
      </w:r>
    </w:p>
  </w:footnote>
  <w:footnote w:id="10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حادي الأرواح(1/47) البداية والنهاية (1/175)</w:t>
      </w:r>
    </w:p>
  </w:footnote>
  <w:footnote w:id="10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(401) وشرح أصول الإيمان لابن عثيمين (52)</w:t>
      </w:r>
    </w:p>
  </w:footnote>
  <w:footnote w:id="10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(1/161)</w:t>
      </w:r>
    </w:p>
  </w:footnote>
  <w:footnote w:id="10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مسلم(93)</w:t>
      </w:r>
      <w:r w:rsidRPr="00E44779">
        <w:rPr>
          <w:rFonts w:ascii="Traditional Arabic" w:hAnsi="Traditional Arabic" w:hint="cs"/>
          <w:sz w:val="32"/>
          <w:szCs w:val="32"/>
          <w:rtl/>
        </w:rPr>
        <w:t>.</w:t>
      </w:r>
    </w:p>
  </w:footnote>
  <w:footnote w:id="10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مسلم(6751)</w:t>
      </w:r>
      <w:r w:rsidRPr="00E44779">
        <w:rPr>
          <w:rFonts w:ascii="Traditional Arabic" w:hAnsi="Traditional Arabic" w:hint="cs"/>
          <w:sz w:val="32"/>
          <w:szCs w:val="32"/>
          <w:rtl/>
        </w:rPr>
        <w:t>.</w:t>
      </w:r>
    </w:p>
  </w:footnote>
  <w:footnote w:id="10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اصول اعتقاد أهل السنة (1/195)</w:t>
      </w:r>
      <w:r w:rsidRPr="00E44779">
        <w:rPr>
          <w:rFonts w:ascii="Traditional Arabic" w:hAnsi="Traditional Arabic" w:hint="cs"/>
          <w:sz w:val="32"/>
          <w:szCs w:val="32"/>
          <w:rtl/>
        </w:rPr>
        <w:t>.</w:t>
      </w:r>
    </w:p>
  </w:footnote>
  <w:footnote w:id="10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(1/198)</w:t>
      </w:r>
      <w:r w:rsidRPr="00E44779">
        <w:rPr>
          <w:rFonts w:ascii="Traditional Arabic" w:hAnsi="Traditional Arabic" w:hint="cs"/>
          <w:sz w:val="32"/>
          <w:szCs w:val="32"/>
          <w:rtl/>
        </w:rPr>
        <w:t>.</w:t>
      </w:r>
    </w:p>
  </w:footnote>
  <w:footnote w:id="10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الإبانة الصغرى (193) بتصرف</w:t>
      </w:r>
      <w:r w:rsidRPr="00E44779">
        <w:rPr>
          <w:rFonts w:ascii="Traditional Arabic" w:hAnsi="Traditional Arabic" w:hint="cs"/>
          <w:sz w:val="32"/>
          <w:szCs w:val="32"/>
          <w:rtl/>
        </w:rPr>
        <w:t>.</w:t>
      </w:r>
    </w:p>
  </w:footnote>
  <w:footnote w:id="1026">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(8/ 428)</w:t>
      </w:r>
    </w:p>
  </w:footnote>
  <w:footnote w:id="10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الإقناع (1/76)</w:t>
      </w:r>
    </w:p>
  </w:footnote>
  <w:footnote w:id="10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الأذكار(92)</w:t>
      </w:r>
    </w:p>
  </w:footnote>
  <w:footnote w:id="10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(6750)</w:t>
      </w:r>
    </w:p>
  </w:footnote>
  <w:footnote w:id="10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مسند الإمام أحمد (1839) وصححه الألباني في السلسلة الصحيحة (برقم 139)</w:t>
      </w:r>
    </w:p>
  </w:footnote>
  <w:footnote w:id="10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(6726)</w:t>
      </w:r>
    </w:p>
  </w:footnote>
  <w:footnote w:id="10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مختلف الحديث (80)</w:t>
      </w:r>
    </w:p>
  </w:footnote>
  <w:footnote w:id="10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الإبانة الصغرى(195)</w:t>
      </w:r>
    </w:p>
  </w:footnote>
  <w:footnote w:id="10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(8/ 428)</w:t>
      </w:r>
    </w:p>
  </w:footnote>
  <w:footnote w:id="103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)شفاء العليل (1/399)</w:t>
      </w:r>
    </w:p>
    <w:p w:rsidR="000B6447" w:rsidRPr="00E44779" w:rsidRDefault="000B6447" w:rsidP="006A70B2">
      <w:pPr>
        <w:pStyle w:val="af7"/>
        <w:ind w:hangingChars="142"/>
        <w:rPr>
          <w:rFonts w:ascii="Traditional Arabic" w:hAnsi="Traditional Arabic"/>
          <w:sz w:val="32"/>
          <w:szCs w:val="32"/>
        </w:rPr>
      </w:pPr>
    </w:p>
  </w:footnote>
  <w:footnote w:id="10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 البهية (1/ 276)</w:t>
      </w:r>
    </w:p>
  </w:footnote>
  <w:footnote w:id="10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الأذكار(92)</w:t>
      </w:r>
    </w:p>
  </w:footnote>
  <w:footnote w:id="10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البخاري(4205) صحيح مسلم(6862)</w:t>
      </w:r>
    </w:p>
  </w:footnote>
  <w:footnote w:id="10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Pr>
          <w:rFonts w:ascii="Traditional Arabic" w:hAnsi="Traditional Arabic" w:hint="cs"/>
          <w:sz w:val="32"/>
          <w:szCs w:val="32"/>
          <w:rtl/>
        </w:rPr>
        <w:t xml:space="preserve"> خلق افعال العباد(1/46) </w:t>
      </w:r>
      <w:r>
        <w:rPr>
          <w:rFonts w:ascii="Traditional Arabic" w:hAnsi="Traditional Arabic"/>
          <w:sz w:val="32"/>
          <w:szCs w:val="32"/>
          <w:rtl/>
        </w:rPr>
        <w:t>المستدرك على الصحيحين</w:t>
      </w:r>
      <w:r>
        <w:rPr>
          <w:rFonts w:ascii="Traditional Arabic" w:hAnsi="Traditional Arabic" w:hint="cs"/>
          <w:sz w:val="32"/>
          <w:szCs w:val="32"/>
          <w:rtl/>
        </w:rPr>
        <w:t xml:space="preserve"> </w:t>
      </w:r>
      <w:r>
        <w:rPr>
          <w:rFonts w:ascii="Traditional Arabic" w:hAnsi="Traditional Arabic"/>
          <w:sz w:val="32"/>
          <w:szCs w:val="32"/>
          <w:rtl/>
        </w:rPr>
        <w:t>(</w:t>
      </w:r>
      <w:r w:rsidRPr="00E44779">
        <w:rPr>
          <w:rFonts w:ascii="Traditional Arabic" w:hAnsi="Traditional Arabic"/>
          <w:sz w:val="32"/>
          <w:szCs w:val="32"/>
          <w:rtl/>
        </w:rPr>
        <w:t>رقم86 وقال هذا حديث صحيح على شرط مسلم ولم يخرجاه) وقال الألباني هو كما قال(السلسلة الصحيحة رقم 1637)</w:t>
      </w:r>
      <w:r w:rsidRPr="00E44779">
        <w:rPr>
          <w:rFonts w:ascii="Traditional Arabic" w:hAnsi="Traditional Arabic" w:hint="cs"/>
          <w:sz w:val="32"/>
          <w:szCs w:val="32"/>
          <w:rtl/>
        </w:rPr>
        <w:t>.</w:t>
      </w:r>
    </w:p>
  </w:footnote>
  <w:footnote w:id="1040">
    <w:p w:rsidR="000B6447" w:rsidRPr="00E44779" w:rsidRDefault="000B6447" w:rsidP="00912D7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)رسالة إلى أهل الثغر(254)</w:t>
      </w:r>
    </w:p>
  </w:footnote>
  <w:footnote w:id="1041">
    <w:p w:rsidR="000B6447" w:rsidRPr="00E44779" w:rsidRDefault="000B6447" w:rsidP="00912D7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)مراتب الإجماع (268)</w:t>
      </w:r>
    </w:p>
  </w:footnote>
  <w:footnote w:id="1042">
    <w:p w:rsidR="000B6447" w:rsidRPr="00E44779" w:rsidRDefault="000B6447" w:rsidP="00912D7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اصول اعتقاد أهل السنة والجماعة (2/589)</w:t>
      </w:r>
    </w:p>
  </w:footnote>
  <w:footnote w:id="1043">
    <w:p w:rsidR="000B6447" w:rsidRPr="00E44779" w:rsidRDefault="000B6447" w:rsidP="00912D7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(8/ 406)</w:t>
      </w:r>
    </w:p>
  </w:footnote>
  <w:footnote w:id="1044">
    <w:p w:rsidR="000B6447" w:rsidRPr="00E44779" w:rsidRDefault="000B6447" w:rsidP="00912D7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الإقناع (1/82)</w:t>
      </w:r>
    </w:p>
  </w:footnote>
  <w:footnote w:id="1045">
    <w:p w:rsidR="000B6447" w:rsidRPr="00E44779" w:rsidRDefault="000B6447" w:rsidP="00912D72">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 (1/ 278)</w:t>
      </w:r>
    </w:p>
  </w:footnote>
  <w:footnote w:id="1046">
    <w:p w:rsidR="000B6447" w:rsidRPr="00E44779" w:rsidRDefault="000B6447" w:rsidP="006A70B2">
      <w:pPr>
        <w:pStyle w:val="af7"/>
        <w:tabs>
          <w:tab w:val="left" w:pos="5429"/>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(164) وشأن الدعاء للخطابي(4)</w:t>
      </w:r>
      <w:r w:rsidRPr="00E44779">
        <w:rPr>
          <w:rFonts w:ascii="Traditional Arabic" w:hAnsi="Traditional Arabic"/>
          <w:sz w:val="32"/>
          <w:szCs w:val="32"/>
          <w:rtl/>
        </w:rPr>
        <w:tab/>
      </w:r>
    </w:p>
  </w:footnote>
  <w:footnote w:id="10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(401) وشرح أصول الإيمان لابن عثيمين (52)</w:t>
      </w:r>
    </w:p>
  </w:footnote>
  <w:footnote w:id="10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مسلم(9/156)</w:t>
      </w:r>
    </w:p>
  </w:footnote>
  <w:footnote w:id="10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مسلم(6523)</w:t>
      </w:r>
    </w:p>
  </w:footnote>
  <w:footnote w:id="10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(16/115)</w:t>
      </w:r>
    </w:p>
  </w:footnote>
  <w:footnote w:id="10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(16/ 204-208)</w:t>
      </w:r>
    </w:p>
  </w:footnote>
  <w:footnote w:id="10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البخاري(5076)</w:t>
      </w:r>
    </w:p>
  </w:footnote>
  <w:footnote w:id="10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مسلم(6770)</w:t>
      </w:r>
    </w:p>
  </w:footnote>
  <w:footnote w:id="10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مسلم(7258)</w:t>
      </w:r>
    </w:p>
  </w:footnote>
  <w:footnote w:id="10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شفاء العليل (1/325)</w:t>
      </w:r>
    </w:p>
  </w:footnote>
  <w:footnote w:id="10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مرعي بن يوسف بن أبي بكر بن أحمد الرمي الحنبلي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الأعلام:مرعي بن يوسف بن أبي بكر بن أحمد الرمي الحنبلي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مؤرخ أديب، من كبار الفقهاء. ولد بفلسطين له مصنفات منها بديع الإنشاء والصفات وغاية المنتهى في الجمع بين الإقناع والمنتهى ودليل الطالب ومسبوك الذهب في فضل العرب ورياض الأزهار في حكم السماع والأوتار ودليل الطالبين لكلام النحويين وقلائد المرجان في الناسخ والمنسوخ من القرآن توفي بالقاهر سنة 1033 (الأعلام للزركلي 7/ 203)</w:t>
      </w:r>
    </w:p>
  </w:footnote>
  <w:footnote w:id="10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ارشاد ذوي العرفان(26)</w:t>
      </w:r>
    </w:p>
  </w:footnote>
  <w:footnote w:id="10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تنبيه الأفاضل(29)</w:t>
      </w:r>
    </w:p>
  </w:footnote>
  <w:footnote w:id="10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لابن بطال (10/ 74)</w:t>
      </w:r>
    </w:p>
  </w:footnote>
  <w:footnote w:id="10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إكمال المعلم (4/496) إكمال إكمال المعلم(4/489)</w:t>
      </w:r>
    </w:p>
  </w:footnote>
  <w:footnote w:id="10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)عمدة القاري(16/220)</w:t>
      </w:r>
    </w:p>
  </w:footnote>
  <w:footnote w:id="10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سبق تخريجه( الدعاء)</w:t>
      </w:r>
    </w:p>
  </w:footnote>
  <w:footnote w:id="10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(7/219)</w:t>
      </w:r>
    </w:p>
  </w:footnote>
  <w:footnote w:id="10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(الدعاء)</w:t>
      </w:r>
      <w:r w:rsidRPr="00E44779">
        <w:rPr>
          <w:rFonts w:ascii="Traditional Arabic" w:hAnsi="Traditional Arabic" w:hint="cs"/>
          <w:sz w:val="32"/>
          <w:szCs w:val="32"/>
          <w:rtl/>
        </w:rPr>
        <w:t>.</w:t>
      </w:r>
    </w:p>
  </w:footnote>
  <w:footnote w:id="10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شأن الدعاء(7)</w:t>
      </w:r>
      <w:r w:rsidRPr="00E44779">
        <w:rPr>
          <w:rFonts w:ascii="Traditional Arabic" w:hAnsi="Traditional Arabic" w:hint="cs"/>
          <w:sz w:val="32"/>
          <w:szCs w:val="32"/>
          <w:rtl/>
        </w:rPr>
        <w:t>.</w:t>
      </w:r>
    </w:p>
  </w:footnote>
  <w:footnote w:id="10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الطبقات لابن سعد(3/335) وانظر الفتح الرباني للشوكاني(1/387)</w:t>
      </w:r>
      <w:r w:rsidRPr="00E44779">
        <w:rPr>
          <w:rFonts w:ascii="Traditional Arabic" w:hAnsi="Traditional Arabic" w:hint="cs"/>
          <w:sz w:val="32"/>
          <w:szCs w:val="32"/>
          <w:rtl/>
        </w:rPr>
        <w:t>.</w:t>
      </w:r>
    </w:p>
  </w:footnote>
  <w:footnote w:id="10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البخاري(5985)صحيح مسلم(6523)</w:t>
      </w:r>
      <w:r w:rsidRPr="00E44779">
        <w:rPr>
          <w:rFonts w:ascii="Traditional Arabic" w:hAnsi="Traditional Arabic" w:hint="cs"/>
          <w:sz w:val="32"/>
          <w:szCs w:val="32"/>
          <w:rtl/>
        </w:rPr>
        <w:t>.</w:t>
      </w:r>
    </w:p>
  </w:footnote>
  <w:footnote w:id="1068">
    <w:p w:rsidR="000B6447" w:rsidRPr="00E44779" w:rsidRDefault="000B6447" w:rsidP="006A70B2">
      <w:pPr>
        <w:pStyle w:val="af7"/>
        <w:tabs>
          <w:tab w:val="left" w:pos="3061"/>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الفتاوى(8/517)</w:t>
      </w:r>
      <w:r w:rsidRPr="00E44779">
        <w:rPr>
          <w:rFonts w:ascii="Traditional Arabic" w:hAnsi="Traditional Arabic" w:hint="cs"/>
          <w:sz w:val="32"/>
          <w:szCs w:val="32"/>
          <w:rtl/>
        </w:rPr>
        <w:t>.</w:t>
      </w:r>
    </w:p>
  </w:footnote>
  <w:footnote w:id="10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الباري(11/594) إكمال المعلم(8/153)ارشاد ذوي العرفان(65) وإجابة الدعاء لا ينافي سبق القضاء(1/387) وحاشية الطحاوية(2/818) والقضاء والقدر للحمد(125)</w:t>
      </w:r>
      <w:r w:rsidRPr="00E44779">
        <w:rPr>
          <w:rFonts w:ascii="Traditional Arabic" w:hAnsi="Traditional Arabic" w:hint="cs"/>
          <w:sz w:val="32"/>
          <w:szCs w:val="32"/>
          <w:rtl/>
        </w:rPr>
        <w:t>.</w:t>
      </w:r>
    </w:p>
  </w:footnote>
  <w:footnote w:id="10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لسان العرب والقاموس المحيط المصباح المنير (ا م م)</w:t>
      </w:r>
    </w:p>
  </w:footnote>
  <w:footnote w:id="10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محمد بن محمد، ابن خلدون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محمد بن محمد، ابن خلدون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أبو زيد، وليّ الدين الحضرميّ الإشبيلي المؤرخ، العالم الاجتماعي البحاثة. أصله من إشبيلية. ولد بتونس سنة 732. رحل إلى فاس وغرناطة وتلمسان والأندلس ثم توجه إلى مصر فأكرمه سلطانها الظاهر برقوق. وولي فيها قضاء المالكية، كان فصيحا، جميل الصورة، عاقلا، صادق اللهجة، اشتهر بكتابه العبر وديوان المبتدأ والخبر في تاريخ العرب والعجم والبربر طبع في سبعة مجلدات، أوّلها (المقدمة) وهي تعد من أصول علم الاجتماع ورسالة في المنطق و شفاء السائل لتهذيب المسائل وله شعر. توفي فجأة في القاهرة سنة 808 (شذرات الذهب 9/114 الأعلام للزركلي3/ 330)</w:t>
      </w:r>
      <w:r w:rsidRPr="00E44779">
        <w:rPr>
          <w:rFonts w:ascii="Traditional Arabic" w:hAnsi="Traditional Arabic" w:hint="cs"/>
          <w:sz w:val="32"/>
          <w:szCs w:val="32"/>
          <w:rtl/>
        </w:rPr>
        <w:t>.</w:t>
      </w:r>
    </w:p>
  </w:footnote>
  <w:footnote w:id="10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تاريخ ابن خلدون (1/ 239) الإمامة العظمى(29)</w:t>
      </w:r>
    </w:p>
  </w:footnote>
  <w:footnote w:id="1073">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مسلم(4708)</w:t>
      </w:r>
    </w:p>
  </w:footnote>
  <w:footnote w:id="10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البخاري(7198)</w:t>
      </w:r>
    </w:p>
  </w:footnote>
  <w:footnote w:id="10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مسلم(4724)</w:t>
      </w:r>
    </w:p>
  </w:footnote>
  <w:footnote w:id="1076">
    <w:p w:rsidR="000B6447" w:rsidRPr="00E44779" w:rsidRDefault="000B6447" w:rsidP="002C2E0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البخاري(893)</w:t>
      </w:r>
    </w:p>
  </w:footnote>
  <w:footnote w:id="10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مسلم(4800)</w:t>
      </w:r>
    </w:p>
  </w:footnote>
  <w:footnote w:id="10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مسلم(4791)</w:t>
      </w:r>
    </w:p>
  </w:footnote>
  <w:footnote w:id="10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السنة (14/ 75)</w:t>
      </w:r>
    </w:p>
  </w:footnote>
  <w:footnote w:id="10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الطالبين(7/269)</w:t>
      </w:r>
    </w:p>
  </w:footnote>
  <w:footnote w:id="10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)تاريخ ابن خلدون (1/ 239)</w:t>
      </w:r>
    </w:p>
  </w:footnote>
  <w:footnote w:id="10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مسلم(12/216)</w:t>
      </w:r>
    </w:p>
  </w:footnote>
  <w:footnote w:id="10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الطالبين(7/79)</w:t>
      </w:r>
    </w:p>
  </w:footnote>
  <w:footnote w:id="10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(4793)</w:t>
      </w:r>
    </w:p>
  </w:footnote>
  <w:footnote w:id="10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داود(2608) وقال الألباني حسن صحيح (2/125)</w:t>
      </w:r>
    </w:p>
  </w:footnote>
  <w:footnote w:id="10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(28/ 390)</w:t>
      </w:r>
    </w:p>
  </w:footnote>
  <w:footnote w:id="10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هشام بن عمرو أبو محمد الفوطي الكوفي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الأعلام:هشام بن عمرو أبو محمد الفوطي الكوفي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مولى بني شيبان قال الذهبي: المعتزلي صاحب ذكاء وجدال وبدعة ووبال. نهى عن قول: حسبنا الله ونعم الوكيل ، وقال: لا يعذب الله كافرا بالنار، ولا يحيي أرضا بمطر، ولا يهدي ولا يضل... إلى غير ذلك من الضلال. (السير للذهبي10/ 547 لسان الميزان 6/195)</w:t>
      </w:r>
    </w:p>
  </w:footnote>
  <w:footnote w:id="10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كيسان، ابو بكر الأصم</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كيسان، ابو بكر الأصم</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معتزلي قال الذهبي: بل من رؤوس المعتزلة كان من افصح الناس. توفي سنة 225 (السير للذهبي 10/556 لسان الميزان 3/427 الأعلام للزركلي3/ 323)</w:t>
      </w:r>
    </w:p>
  </w:footnote>
  <w:footnote w:id="10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اصول الدين(297)</w:t>
      </w:r>
    </w:p>
  </w:footnote>
  <w:footnote w:id="10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(207)</w:t>
      </w:r>
    </w:p>
  </w:footnote>
  <w:footnote w:id="10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السنن(3/85)</w:t>
      </w:r>
    </w:p>
  </w:footnote>
  <w:footnote w:id="10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)غياث الأمم ( 23)</w:t>
      </w:r>
    </w:p>
  </w:footnote>
  <w:footnote w:id="10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المعلم(6/220)</w:t>
      </w:r>
    </w:p>
  </w:footnote>
  <w:footnote w:id="10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القرطبي(1/395)</w:t>
      </w:r>
    </w:p>
  </w:footnote>
  <w:footnote w:id="10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الرحمن بن الحسين، أبو عبد الله صدر الدين الدمشقيّ العثماني الصفدي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الرحمن بن الحسين، أبو عبد الله صدر الدين الدمشقيّ العثماني الصفدي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الشافعيّ المعروف بقاضي صفد: فقيه من أهل دمشق. له كتب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رحمة الأمة في اختلاف الأئمة</w:t>
      </w:r>
      <w:r w:rsidRPr="00E44779">
        <w:rPr>
          <w:rFonts w:ascii="Traditional Arabic" w:hAnsi="Traditional Arabic" w:hint="cs"/>
          <w:sz w:val="32"/>
          <w:szCs w:val="32"/>
          <w:rtl/>
        </w:rPr>
        <w:t>،</w:t>
      </w:r>
      <w:r w:rsidRPr="00E44779">
        <w:rPr>
          <w:rFonts w:ascii="Traditional Arabic" w:hAnsi="Traditional Arabic"/>
          <w:sz w:val="32"/>
          <w:szCs w:val="32"/>
          <w:rtl/>
        </w:rPr>
        <w:t xml:space="preserve"> وكفاية المفتين والحكام في الفتاوى والأحكام</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بعد سنة 780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6/193)</w:t>
      </w:r>
    </w:p>
  </w:footnote>
  <w:footnote w:id="10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رحمة الأمة (253)</w:t>
      </w:r>
    </w:p>
  </w:footnote>
  <w:footnote w:id="10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الفرق بين الفرق (1/340)</w:t>
      </w:r>
    </w:p>
  </w:footnote>
  <w:footnote w:id="10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الأحكام السلطانية ( 17)</w:t>
      </w:r>
    </w:p>
  </w:footnote>
  <w:footnote w:id="10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الخلوتي، الشهير بالصاوي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الخلوتي، الشهير بالصاوي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مالكي ولد بمصر سنة 1175 بمصر. من كتبه حاشية على تفسير الجلالين وحواش على بعض كتب الشيخ أحمد الدردير في فقه المالكية والفرائد السنية. توفي بالمدينة المنورة سنة 1241 (الأعلام للزركلي 1/ 246)</w:t>
      </w:r>
    </w:p>
  </w:footnote>
  <w:footnote w:id="11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بلغة السالك لأقرب المسالك (2/ 273)</w:t>
      </w:r>
    </w:p>
  </w:footnote>
  <w:footnote w:id="11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منصور بن يونس بن صلاح الدين ابن حسن بن إدريس البهوتي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الأعلام:منصور بن يونس بن صلاح الدين ابن حسن بن إدريس البهوتي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الحنبلي. شيخ الحنابلة بمصر في عصره. ولد سنة 1000 له كتب، منها الروض المربع شرح زاد المستقنع وكشاف القناع عن متن الإقناع للحجاوي ودقائق أولي النهى لشرح المنتهى توفي 1051 (الأعلام للزركلي 7/ 307)</w:t>
      </w:r>
    </w:p>
  </w:footnote>
  <w:footnote w:id="11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منتهى الإرادات (7/273)</w:t>
      </w:r>
    </w:p>
  </w:footnote>
  <w:footnote w:id="11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(12/243)</w:t>
      </w:r>
    </w:p>
  </w:footnote>
  <w:footnote w:id="11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(3/8)</w:t>
      </w:r>
    </w:p>
  </w:footnote>
  <w:footnote w:id="11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(4799)</w:t>
      </w:r>
    </w:p>
  </w:footnote>
  <w:footnote w:id="11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الرسالة (1/193)</w:t>
      </w:r>
    </w:p>
  </w:footnote>
  <w:footnote w:id="11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(207)</w:t>
      </w:r>
    </w:p>
  </w:footnote>
  <w:footnote w:id="11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الدرة (498)</w:t>
      </w:r>
    </w:p>
  </w:footnote>
  <w:footnote w:id="11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الفتاوى(35/175)</w:t>
      </w:r>
    </w:p>
  </w:footnote>
  <w:footnote w:id="11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غياث الأمم (129)</w:t>
      </w:r>
    </w:p>
  </w:footnote>
  <w:footnote w:id="11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المعلم (3/54)</w:t>
      </w:r>
    </w:p>
  </w:footnote>
  <w:footnote w:id="11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)غياث الأمم (128)</w:t>
      </w:r>
      <w:r w:rsidRPr="00E44779">
        <w:rPr>
          <w:rFonts w:ascii="Traditional Arabic" w:hAnsi="Traditional Arabic"/>
          <w:sz w:val="32"/>
          <w:szCs w:val="32"/>
          <w:rtl/>
        </w:rPr>
        <w:tab/>
      </w:r>
    </w:p>
  </w:footnote>
  <w:footnote w:id="11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احكام القرآن(1/408) مختصراً</w:t>
      </w:r>
    </w:p>
  </w:footnote>
  <w:footnote w:id="11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نقد مراتب الإجماع(298)</w:t>
      </w:r>
    </w:p>
  </w:footnote>
  <w:footnote w:id="11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)تفسير ابن كثير (1/346)</w:t>
      </w:r>
    </w:p>
  </w:footnote>
  <w:footnote w:id="11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 (7/267)</w:t>
      </w:r>
    </w:p>
  </w:footnote>
  <w:footnote w:id="11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الدرر السنية (9/5)</w:t>
      </w:r>
    </w:p>
  </w:footnote>
  <w:footnote w:id="11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)السيل الجرار (941)</w:t>
      </w:r>
    </w:p>
  </w:footnote>
  <w:footnote w:id="11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الدرر السنية (9/5) إكمال إكمال المعلم (6/566) السياسة الشرعية عند الجويني (162) معاملة الحكام لابن برجس(33)</w:t>
      </w:r>
    </w:p>
  </w:footnote>
  <w:footnote w:id="11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الملك بن هشام بن أيوب الحميري المعافري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الملك بن هشام بن أيوب الحميري المعافري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محمد، جمال الدين: المؤرخ واللغوي، كان عالما بالأنساب واللغة وأخبار العرب. ولد ونشأ في البصرة، وتوفي بمصر سنة 218 أشهر كتبه السيرة النبويّة وله القصائد الحميرية في أخبار اليمن وملوكها في الجاهلية، والتيجان في ملوك حمير. (السير للذهبي 10/428 وشذرات الذهب 3/91 والأعلام للزركلي4/ 166)</w:t>
      </w:r>
    </w:p>
  </w:footnote>
  <w:footnote w:id="11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المسند(21742) وحسنه الألباني (صحيح سنن ابن ماجة 2/336)</w:t>
      </w:r>
    </w:p>
  </w:footnote>
  <w:footnote w:id="11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السيرة لابن هشام(1/128) المحلى (1/114) البداية والنهاية(3/219)</w:t>
      </w:r>
    </w:p>
  </w:footnote>
  <w:footnote w:id="11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مسلم(12/211)</w:t>
      </w:r>
    </w:p>
  </w:footnote>
  <w:footnote w:id="11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البخاري(7139)</w:t>
      </w:r>
    </w:p>
  </w:footnote>
  <w:footnote w:id="11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البخاري(7140) صحيح مسلم(4704)</w:t>
      </w:r>
    </w:p>
  </w:footnote>
  <w:footnote w:id="11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المسند (12247) وصححه الألباني في صحيح الجامع برقم(2757) </w:t>
      </w:r>
    </w:p>
  </w:footnote>
  <w:footnote w:id="1127">
    <w:p w:rsidR="000B6447" w:rsidRPr="00E44779" w:rsidRDefault="000B6447" w:rsidP="006A70B2">
      <w:pPr>
        <w:pStyle w:val="af7"/>
        <w:tabs>
          <w:tab w:val="right" w:pos="8503"/>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البخاري (8/ 211)</w:t>
      </w:r>
      <w:r w:rsidRPr="00E44779">
        <w:rPr>
          <w:rFonts w:ascii="Traditional Arabic" w:hAnsi="Traditional Arabic"/>
          <w:sz w:val="32"/>
          <w:szCs w:val="32"/>
        </w:rPr>
        <w:tab/>
      </w:r>
    </w:p>
  </w:footnote>
  <w:footnote w:id="1128">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)غياث الأمم ( 79)</w:t>
      </w:r>
    </w:p>
  </w:footnote>
  <w:footnote w:id="11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المعلم(6/214) باحتصار</w:t>
      </w:r>
    </w:p>
  </w:footnote>
  <w:footnote w:id="11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الناظر (1/371)</w:t>
      </w:r>
    </w:p>
  </w:footnote>
  <w:footnote w:id="11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(4/6) السيل الجرار(937)</w:t>
      </w:r>
    </w:p>
  </w:footnote>
  <w:footnote w:id="11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)المسند(108) وقال احمد شاكر اسناده ضعيف</w:t>
      </w:r>
    </w:p>
  </w:footnote>
  <w:footnote w:id="11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(13/148)</w:t>
      </w:r>
    </w:p>
  </w:footnote>
  <w:footnote w:id="11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شريح بن عبيد بن شريح بن عبد بن عريب الحضرمي المقرائي أبو الطيب الحمصي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الأعلام:شريح بن عبيد بن شريح بن عبد بن عريب الحضرمي المقرائي أبو الطيب الحمصي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لم يروي عن عمر بل لم يدرك سعد بن أبي وقاص وأبي أمامة مع تأخر وفاتهم من شيوخ حمص الكبار ثقة ذكره بن حبان في الثقات الطبقة الثالثة (تهذيب التهذيب 2/161)</w:t>
      </w:r>
    </w:p>
  </w:footnote>
  <w:footnote w:id="11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راشد بن سعد الحبراني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الأعلام:راشد بن سعد الحبراني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ويقال: المقرائي الفقيه، محدث حمص. لم يروي عن عمر وروى عن سعد بن أبي وقاص، ومعاوية بن أبي سفيان، وثوبان، وأبي أمامة، وأنس، وطائفة قال أحمد لا بأس به توفي سنة113 (السير للذهبي4/490 تهذيب التهذيب 1/583 )</w:t>
      </w:r>
    </w:p>
  </w:footnote>
  <w:footnote w:id="11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قال الهيثمي: رواه أحمد، وهو مرسل، راشد وشريح لم يدركا عمر (بغية الرائد بتحقيق مجمع الزوائد 9/234)</w:t>
      </w:r>
    </w:p>
  </w:footnote>
  <w:footnote w:id="11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مغني المحتاج(4/69)</w:t>
      </w:r>
    </w:p>
  </w:footnote>
  <w:footnote w:id="11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(12/83)</w:t>
      </w:r>
    </w:p>
  </w:footnote>
  <w:footnote w:id="11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البخاري(7219)</w:t>
      </w:r>
    </w:p>
  </w:footnote>
  <w:footnote w:id="11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البخاري(4241) صحيح مسلم(4580)</w:t>
      </w:r>
    </w:p>
  </w:footnote>
  <w:footnote w:id="11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)تفسير القرطبي (1/403)</w:t>
      </w:r>
    </w:p>
  </w:footnote>
  <w:footnote w:id="11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)السيل الجرار(941)</w:t>
      </w:r>
    </w:p>
  </w:footnote>
  <w:footnote w:id="11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الطالبين(7/264) فتح الباري(13/254)</w:t>
      </w:r>
    </w:p>
  </w:footnote>
  <w:footnote w:id="11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مسلم(12/216)</w:t>
      </w:r>
    </w:p>
  </w:footnote>
  <w:footnote w:id="11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(7217)</w:t>
      </w:r>
    </w:p>
  </w:footnote>
  <w:footnote w:id="11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(6181)</w:t>
      </w:r>
    </w:p>
  </w:footnote>
  <w:footnote w:id="11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داود(4607) وسنن الترمذي(2676) وقال حسن صحيح وصححه الألباني(صحيح سنن الترمذي3/70)</w:t>
      </w:r>
    </w:p>
  </w:footnote>
  <w:footnote w:id="11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(3/146)</w:t>
      </w:r>
    </w:p>
  </w:footnote>
  <w:footnote w:id="11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اصول الدين (312)</w:t>
      </w:r>
    </w:p>
  </w:footnote>
  <w:footnote w:id="11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السنن(3/86)</w:t>
      </w:r>
    </w:p>
  </w:footnote>
  <w:footnote w:id="11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)الأحكام السلطانية(11)</w:t>
      </w:r>
    </w:p>
  </w:footnote>
  <w:footnote w:id="11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)غياث الأمم (134)</w:t>
      </w:r>
    </w:p>
  </w:footnote>
  <w:footnote w:id="11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)المغني (12/243)</w:t>
      </w:r>
    </w:p>
  </w:footnote>
  <w:footnote w:id="11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مسلم(12/216)</w:t>
      </w:r>
    </w:p>
  </w:footnote>
  <w:footnote w:id="11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البخاري(7218) صحيح مسلم(4713)</w:t>
      </w:r>
    </w:p>
  </w:footnote>
  <w:footnote w:id="11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الترمذي(3662) وصححه الألباني(3/502)</w:t>
      </w:r>
    </w:p>
  </w:footnote>
  <w:footnote w:id="11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البخاري(6830)</w:t>
      </w:r>
    </w:p>
  </w:footnote>
  <w:footnote w:id="11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(12/243)</w:t>
      </w:r>
    </w:p>
  </w:footnote>
  <w:footnote w:id="11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جمال الدين محمد بن عمر بن مبارك الحميري الحضرمي الشافعي المشهور ببحرق</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عمر بن مبارك الحميري الحضرمي الشافعي المشهور ببحرق</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879 ولي القضاء له كتب منها عقد الدر في الإيمان بالقضاء والقدر والحسام المسلول على منتقص أصحاب الرسول ومختصر الترغيب والترهيب توفي سنة 930 (شذرات الذهب 10/244 والأعلام للزركلي 6/315)</w:t>
      </w:r>
      <w:r w:rsidRPr="00E44779">
        <w:rPr>
          <w:rFonts w:ascii="Traditional Arabic" w:hAnsi="Traditional Arabic" w:hint="cs"/>
          <w:sz w:val="32"/>
          <w:szCs w:val="32"/>
          <w:rtl/>
        </w:rPr>
        <w:t>.</w:t>
      </w:r>
    </w:p>
  </w:footnote>
  <w:footnote w:id="11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)الحسام المسلول ( 55)</w:t>
      </w:r>
      <w:r w:rsidRPr="00E44779">
        <w:rPr>
          <w:rFonts w:ascii="Traditional Arabic" w:hAnsi="Traditional Arabic" w:hint="cs"/>
          <w:sz w:val="32"/>
          <w:szCs w:val="32"/>
          <w:rtl/>
        </w:rPr>
        <w:t>.</w:t>
      </w:r>
    </w:p>
  </w:footnote>
  <w:footnote w:id="11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)الموسوعة الفقهية الكويتية (6/ 221)</w:t>
      </w:r>
      <w:r w:rsidRPr="00E44779">
        <w:rPr>
          <w:rFonts w:ascii="Traditional Arabic" w:hAnsi="Traditional Arabic" w:hint="cs"/>
          <w:sz w:val="32"/>
          <w:szCs w:val="32"/>
          <w:rtl/>
        </w:rPr>
        <w:t>.</w:t>
      </w:r>
    </w:p>
  </w:footnote>
  <w:footnote w:id="11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الباري(13/257) عمدة القاري(24/279) ونيل الأوطار(6/62)</w:t>
      </w:r>
      <w:r w:rsidRPr="00E44779">
        <w:rPr>
          <w:rFonts w:ascii="Traditional Arabic" w:hAnsi="Traditional Arabic" w:hint="cs"/>
          <w:sz w:val="32"/>
          <w:szCs w:val="32"/>
          <w:rtl/>
        </w:rPr>
        <w:t>.</w:t>
      </w:r>
    </w:p>
  </w:footnote>
  <w:footnote w:id="11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تمهيد الأوائل وتلخيص الدلائل( 467)</w:t>
      </w:r>
      <w:r w:rsidRPr="00E44779">
        <w:rPr>
          <w:rFonts w:ascii="Traditional Arabic" w:hAnsi="Traditional Arabic" w:hint="cs"/>
          <w:sz w:val="32"/>
          <w:szCs w:val="32"/>
          <w:rtl/>
        </w:rPr>
        <w:t>.</w:t>
      </w:r>
    </w:p>
  </w:footnote>
  <w:footnote w:id="11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المنير(ش و ر)</w:t>
      </w:r>
    </w:p>
  </w:footnote>
  <w:footnote w:id="11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مسلم(12/216)</w:t>
      </w:r>
    </w:p>
  </w:footnote>
  <w:footnote w:id="1166">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الوجيز(1670)</w:t>
      </w:r>
    </w:p>
  </w:footnote>
  <w:footnote w:id="1167">
    <w:p w:rsidR="000B6447" w:rsidRPr="00E44779" w:rsidRDefault="000B6447" w:rsidP="005E7A2E">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(1258)</w:t>
      </w:r>
    </w:p>
  </w:footnote>
  <w:footnote w:id="11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(3/151)</w:t>
      </w:r>
    </w:p>
  </w:footnote>
  <w:footnote w:id="1169">
    <w:p w:rsidR="000B6447" w:rsidRPr="00E44779" w:rsidRDefault="000B6447" w:rsidP="00E76DF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علي الرَّازي، أبو بكر الجصاص</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علي الرَّازي، أبو بكر الجصاص</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فاضل من أهل الري ولد سنة 305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سكن بغداد ومات فيها سنة 370</w:t>
      </w:r>
      <w:r w:rsidRPr="00E44779">
        <w:rPr>
          <w:rFonts w:ascii="Traditional Arabic" w:hAnsi="Traditional Arabic" w:hint="cs"/>
          <w:sz w:val="32"/>
          <w:szCs w:val="32"/>
          <w:rtl/>
        </w:rPr>
        <w:t xml:space="preserve">هـ، </w:t>
      </w:r>
      <w:r w:rsidRPr="00E44779">
        <w:rPr>
          <w:rFonts w:ascii="Traditional Arabic" w:hAnsi="Traditional Arabic"/>
          <w:sz w:val="32"/>
          <w:szCs w:val="32"/>
          <w:rtl/>
        </w:rPr>
        <w:t xml:space="preserve">انتهت إليه رئاسة الحنفية. وخوطب في أن يلي القضاء فامتنع كان زاهداً عابداً. من </w:t>
      </w:r>
      <w:r w:rsidRPr="00E44779">
        <w:rPr>
          <w:rFonts w:ascii="Traditional Arabic" w:hAnsi="Traditional Arabic" w:hint="cs"/>
          <w:sz w:val="32"/>
          <w:szCs w:val="32"/>
          <w:rtl/>
        </w:rPr>
        <w:t>أ</w:t>
      </w:r>
      <w:r w:rsidRPr="00E44779">
        <w:rPr>
          <w:rFonts w:ascii="Traditional Arabic" w:hAnsi="Traditional Arabic"/>
          <w:sz w:val="32"/>
          <w:szCs w:val="32"/>
          <w:rtl/>
        </w:rPr>
        <w:t>شهر كتبه أحكام القرآن والفصول في أصول الفقه. (شذرات الذهب 11/57 الأعلام للزركلي 1/ 171)</w:t>
      </w:r>
      <w:r w:rsidRPr="00E44779">
        <w:rPr>
          <w:rFonts w:ascii="Traditional Arabic" w:hAnsi="Traditional Arabic" w:hint="cs"/>
          <w:sz w:val="32"/>
          <w:szCs w:val="32"/>
          <w:rtl/>
        </w:rPr>
        <w:t>.</w:t>
      </w:r>
    </w:p>
  </w:footnote>
  <w:footnote w:id="11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الفصول في الاصول(4/54) باختصار</w:t>
      </w:r>
      <w:r w:rsidRPr="00E44779">
        <w:rPr>
          <w:rFonts w:ascii="Traditional Arabic" w:hAnsi="Traditional Arabic" w:hint="cs"/>
          <w:sz w:val="32"/>
          <w:szCs w:val="32"/>
          <w:rtl/>
        </w:rPr>
        <w:t>.</w:t>
      </w:r>
    </w:p>
  </w:footnote>
  <w:footnote w:id="11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(6/221)</w:t>
      </w:r>
    </w:p>
  </w:footnote>
  <w:footnote w:id="11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(12/216)</w:t>
      </w:r>
    </w:p>
  </w:footnote>
  <w:footnote w:id="11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(7217)</w:t>
      </w:r>
    </w:p>
  </w:footnote>
  <w:footnote w:id="11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(6181)</w:t>
      </w:r>
    </w:p>
  </w:footnote>
  <w:footnote w:id="11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البخاري(7218) صحيح مسلم(4713)</w:t>
      </w:r>
    </w:p>
  </w:footnote>
  <w:footnote w:id="11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الترمذي(3662)وقال حديث حسن وصححه الألباني(صحيح سنن الترمذي 3/502)</w:t>
      </w:r>
    </w:p>
  </w:footnote>
  <w:footnote w:id="11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(208)</w:t>
      </w:r>
    </w:p>
  </w:footnote>
  <w:footnote w:id="11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المعلم(6/220)</w:t>
      </w:r>
    </w:p>
  </w:footnote>
  <w:footnote w:id="11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)طرح التثريب (8/ 74)</w:t>
      </w:r>
    </w:p>
  </w:footnote>
  <w:footnote w:id="11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(7217)</w:t>
      </w:r>
    </w:p>
  </w:footnote>
  <w:footnote w:id="11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(6181)</w:t>
      </w:r>
    </w:p>
  </w:footnote>
  <w:footnote w:id="11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البخاري(7218) صحيح مسلم(4713)</w:t>
      </w:r>
    </w:p>
  </w:footnote>
  <w:footnote w:id="11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(6178)</w:t>
      </w:r>
    </w:p>
  </w:footnote>
  <w:footnote w:id="11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البخاري(2741)</w:t>
      </w:r>
    </w:p>
  </w:footnote>
  <w:footnote w:id="11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)الفصول في الأصول (4/ 54)</w:t>
      </w:r>
    </w:p>
  </w:footnote>
  <w:footnote w:id="11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(4/13) باختصار</w:t>
      </w:r>
    </w:p>
  </w:footnote>
  <w:footnote w:id="11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بكر بن أخت عبد الواحد بن زيد البصري الزاهد ذكره ابن حزم في جملة الخوارج قال كان يقول في كل ذنب ولو صغر حتى الكذبة الخفيفة على سبيل المزاح بفاعله كافر مشرك بالله من أهل النار إلا إن كان من أهل بدر فهو كافر مشرك من أهل الجنة ومن شنعه أن من سرق حبة خردل كان مخلدا في النار (لسان الميزان 2/ 60)</w:t>
      </w:r>
      <w:r w:rsidRPr="00E44779">
        <w:rPr>
          <w:rFonts w:ascii="Traditional Arabic" w:hAnsi="Traditional Arabic" w:hint="cs"/>
          <w:sz w:val="32"/>
          <w:szCs w:val="32"/>
          <w:rtl/>
        </w:rPr>
        <w:t>.</w:t>
      </w:r>
    </w:p>
  </w:footnote>
  <w:footnote w:id="11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البخاري(7220) صحيح مسلم(6179)</w:t>
      </w:r>
      <w:r w:rsidRPr="00E44779">
        <w:rPr>
          <w:rFonts w:ascii="Traditional Arabic" w:hAnsi="Traditional Arabic" w:hint="cs"/>
          <w:sz w:val="32"/>
          <w:szCs w:val="32"/>
          <w:rtl/>
        </w:rPr>
        <w:t>.</w:t>
      </w:r>
    </w:p>
  </w:footnote>
  <w:footnote w:id="11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الفصل(3/40)</w:t>
      </w:r>
      <w:r w:rsidRPr="00E44779">
        <w:rPr>
          <w:rFonts w:ascii="Traditional Arabic" w:hAnsi="Traditional Arabic" w:hint="cs"/>
          <w:sz w:val="32"/>
          <w:szCs w:val="32"/>
          <w:rtl/>
        </w:rPr>
        <w:t>.</w:t>
      </w:r>
    </w:p>
  </w:footnote>
  <w:footnote w:id="1190">
    <w:p w:rsidR="000B6447" w:rsidRPr="00E44779" w:rsidRDefault="000B6447" w:rsidP="005E7A2E">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w:t>
      </w:r>
      <w:r w:rsidRPr="00E44779">
        <w:rPr>
          <w:rFonts w:ascii="Traditional Arabic" w:hAnsi="Traditional Arabic" w:hint="cs"/>
          <w:sz w:val="32"/>
          <w:szCs w:val="32"/>
          <w:rtl/>
        </w:rPr>
        <w:t xml:space="preserve"> </w:t>
      </w:r>
      <w:r w:rsidRPr="00E44779">
        <w:rPr>
          <w:rFonts w:ascii="Traditional Arabic" w:hAnsi="Traditional Arabic"/>
          <w:sz w:val="32"/>
          <w:szCs w:val="32"/>
          <w:rtl/>
        </w:rPr>
        <w:t xml:space="preserve">(13/256) نقله عنه ابن حجر ولم أجده في كتبه والله </w:t>
      </w:r>
      <w:r w:rsidRPr="00E44779">
        <w:rPr>
          <w:rFonts w:ascii="Traditional Arabic" w:hAnsi="Traditional Arabic" w:hint="cs"/>
          <w:sz w:val="32"/>
          <w:szCs w:val="32"/>
          <w:rtl/>
        </w:rPr>
        <w:t>أ</w:t>
      </w:r>
      <w:r w:rsidRPr="00E44779">
        <w:rPr>
          <w:rFonts w:ascii="Traditional Arabic" w:hAnsi="Traditional Arabic"/>
          <w:sz w:val="32"/>
          <w:szCs w:val="32"/>
          <w:rtl/>
        </w:rPr>
        <w:t>علم</w:t>
      </w:r>
      <w:r w:rsidRPr="00E44779">
        <w:rPr>
          <w:rFonts w:ascii="Traditional Arabic" w:hAnsi="Traditional Arabic" w:hint="cs"/>
          <w:sz w:val="32"/>
          <w:szCs w:val="32"/>
          <w:rtl/>
        </w:rPr>
        <w:t>.</w:t>
      </w:r>
    </w:p>
  </w:footnote>
  <w:footnote w:id="11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(1/486)</w:t>
      </w:r>
      <w:r w:rsidRPr="00E44779">
        <w:rPr>
          <w:rFonts w:ascii="Traditional Arabic" w:hAnsi="Traditional Arabic" w:hint="cs"/>
          <w:sz w:val="32"/>
          <w:szCs w:val="32"/>
          <w:rtl/>
        </w:rPr>
        <w:t>.</w:t>
      </w:r>
    </w:p>
  </w:footnote>
  <w:footnote w:id="11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(15/156)</w:t>
      </w:r>
      <w:r w:rsidRPr="00E44779">
        <w:rPr>
          <w:rFonts w:ascii="Traditional Arabic" w:hAnsi="Traditional Arabic" w:hint="cs"/>
          <w:sz w:val="32"/>
          <w:szCs w:val="32"/>
          <w:rtl/>
        </w:rPr>
        <w:t>.</w:t>
      </w:r>
    </w:p>
  </w:footnote>
  <w:footnote w:id="1193">
    <w:p w:rsidR="000B6447" w:rsidRPr="00E44779" w:rsidRDefault="000B6447" w:rsidP="005E7A2E">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البخاري(3047)</w:t>
      </w:r>
      <w:r w:rsidRPr="00E44779">
        <w:rPr>
          <w:rFonts w:ascii="Traditional Arabic" w:hAnsi="Traditional Arabic" w:hint="cs"/>
          <w:sz w:val="32"/>
          <w:szCs w:val="32"/>
          <w:rtl/>
        </w:rPr>
        <w:t>.</w:t>
      </w:r>
    </w:p>
  </w:footnote>
  <w:footnote w:id="11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(6181)</w:t>
      </w:r>
      <w:r w:rsidRPr="00E44779">
        <w:rPr>
          <w:rFonts w:ascii="Traditional Arabic" w:hAnsi="Traditional Arabic" w:hint="cs"/>
          <w:sz w:val="32"/>
          <w:szCs w:val="32"/>
          <w:rtl/>
        </w:rPr>
        <w:t>.</w:t>
      </w:r>
    </w:p>
  </w:footnote>
  <w:footnote w:id="11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البخاري(7218) صحيح مسلم(4713)</w:t>
      </w:r>
    </w:p>
  </w:footnote>
  <w:footnote w:id="11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المسند(1078) وقال احمد شاكر اسناده صحيح. وقال الهيثمي رجال احمد رجال الصحيح غير عبدالله بن سبيع وهو ثقة ورواه البزار بسند حسن(مجمع الزوائد 9/137) </w:t>
      </w:r>
    </w:p>
  </w:footnote>
  <w:footnote w:id="11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البخاري(2741)</w:t>
      </w:r>
    </w:p>
  </w:footnote>
  <w:footnote w:id="11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تمهيد الأوائل (449)</w:t>
      </w:r>
    </w:p>
  </w:footnote>
  <w:footnote w:id="11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النبوية (8/360-362) بتصرف</w:t>
      </w:r>
    </w:p>
  </w:footnote>
  <w:footnote w:id="12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التوضيح عن توحيد الخلاق في جواب أهل العراق (85)</w:t>
      </w:r>
    </w:p>
  </w:footnote>
  <w:footnote w:id="12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(12/238)</w:t>
      </w:r>
    </w:p>
  </w:footnote>
  <w:footnote w:id="1202">
    <w:p w:rsidR="000B6447" w:rsidRPr="00E44779" w:rsidRDefault="000B6447" w:rsidP="00901B55">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البخاري(7056) صحيح مسلم(4771)</w:t>
      </w:r>
    </w:p>
  </w:footnote>
  <w:footnote w:id="12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الإجماع(208)</w:t>
      </w:r>
      <w:r w:rsidRPr="00E44779">
        <w:rPr>
          <w:rFonts w:ascii="Traditional Arabic" w:hAnsi="Traditional Arabic" w:hint="cs"/>
          <w:sz w:val="32"/>
          <w:szCs w:val="32"/>
          <w:rtl/>
        </w:rPr>
        <w:t>.</w:t>
      </w:r>
    </w:p>
  </w:footnote>
  <w:footnote w:id="12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إبراهيم بن المنذر النيسابورىّ</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إبراهيم بن المنذر النيسابورىّ</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بكر ولد سنة 242 فقيه مجتهد، من الحفاظ. صاحب الكتب المشهورة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المبسوط والأوسط في السنن والإجماع والاختلاف والإشراف على مذاهب أهل العلم</w:t>
      </w:r>
      <w:r w:rsidRPr="00E44779">
        <w:rPr>
          <w:rFonts w:ascii="Traditional Arabic" w:hAnsi="Traditional Arabic" w:hint="cs"/>
          <w:sz w:val="32"/>
          <w:szCs w:val="32"/>
          <w:rtl/>
        </w:rPr>
        <w:t>،</w:t>
      </w:r>
      <w:r w:rsidRPr="00E44779">
        <w:rPr>
          <w:rFonts w:ascii="Traditional Arabic" w:hAnsi="Traditional Arabic"/>
          <w:sz w:val="32"/>
          <w:szCs w:val="32"/>
          <w:rtl/>
        </w:rPr>
        <w:t xml:space="preserve"> واختلاف العلماء</w:t>
      </w:r>
      <w:r w:rsidRPr="00E44779">
        <w:rPr>
          <w:rFonts w:ascii="Traditional Arabic" w:hAnsi="Traditional Arabic" w:hint="cs"/>
          <w:sz w:val="32"/>
          <w:szCs w:val="32"/>
          <w:rtl/>
        </w:rPr>
        <w:t>،</w:t>
      </w:r>
      <w:r w:rsidRPr="00E44779">
        <w:rPr>
          <w:rFonts w:ascii="Traditional Arabic" w:hAnsi="Traditional Arabic"/>
          <w:sz w:val="32"/>
          <w:szCs w:val="32"/>
          <w:rtl/>
        </w:rPr>
        <w:t xml:space="preserve"> وتفسير القرآن</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بمكة سنة 319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للذهبي14/490 الأعلام للزركلي 5/ 294)</w:t>
      </w:r>
      <w:r w:rsidRPr="00E44779">
        <w:rPr>
          <w:rFonts w:ascii="Traditional Arabic" w:hAnsi="Traditional Arabic" w:hint="cs"/>
          <w:sz w:val="32"/>
          <w:szCs w:val="32"/>
          <w:rtl/>
        </w:rPr>
        <w:t>.</w:t>
      </w:r>
    </w:p>
  </w:footnote>
  <w:footnote w:id="12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أحكام أهل الذمة (2/ 787)</w:t>
      </w:r>
      <w:r w:rsidRPr="00E44779">
        <w:rPr>
          <w:rFonts w:ascii="Traditional Arabic" w:hAnsi="Traditional Arabic" w:hint="cs"/>
          <w:sz w:val="32"/>
          <w:szCs w:val="32"/>
          <w:rtl/>
        </w:rPr>
        <w:t>.</w:t>
      </w:r>
    </w:p>
  </w:footnote>
  <w:footnote w:id="12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(9/377)</w:t>
      </w:r>
      <w:r w:rsidRPr="00E44779">
        <w:rPr>
          <w:rFonts w:ascii="Traditional Arabic" w:hAnsi="Traditional Arabic" w:hint="cs"/>
          <w:sz w:val="32"/>
          <w:szCs w:val="32"/>
          <w:rtl/>
        </w:rPr>
        <w:t>.</w:t>
      </w:r>
    </w:p>
  </w:footnote>
  <w:footnote w:id="12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مرقاة المفاتيح (7/227)</w:t>
      </w:r>
      <w:r w:rsidRPr="00E44779">
        <w:rPr>
          <w:rFonts w:ascii="Traditional Arabic" w:hAnsi="Traditional Arabic" w:hint="cs"/>
          <w:sz w:val="32"/>
          <w:szCs w:val="32"/>
          <w:rtl/>
        </w:rPr>
        <w:t>.</w:t>
      </w:r>
    </w:p>
  </w:footnote>
  <w:footnote w:id="12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(12/238)</w:t>
      </w:r>
    </w:p>
  </w:footnote>
  <w:footnote w:id="12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البخاري(7056) صحيح مسلم(4771)</w:t>
      </w:r>
    </w:p>
  </w:footnote>
  <w:footnote w:id="12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الواحد بن التين أبو محمد الصفاقسي المغربي المالكي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الواحد بن التين أبو محمد الصفاقسي المغربي المالكي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المحدث المفسر الفقيه</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611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له شرح على صحيح البخاري باسم المخبر الفصيح في شرح البخاري الصحيح وله اهتمام بالفقه (شجرة النور الزكية 1/168)</w:t>
      </w:r>
      <w:r w:rsidRPr="00E44779">
        <w:rPr>
          <w:rFonts w:ascii="Traditional Arabic" w:hAnsi="Traditional Arabic" w:hint="cs"/>
          <w:sz w:val="32"/>
          <w:szCs w:val="32"/>
          <w:rtl/>
        </w:rPr>
        <w:t>.</w:t>
      </w:r>
    </w:p>
  </w:footnote>
  <w:footnote w:id="12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الباري(13/144)</w:t>
      </w:r>
      <w:r w:rsidRPr="00E44779">
        <w:rPr>
          <w:rFonts w:ascii="Traditional Arabic" w:hAnsi="Traditional Arabic" w:hint="cs"/>
          <w:sz w:val="32"/>
          <w:szCs w:val="32"/>
          <w:rtl/>
        </w:rPr>
        <w:t>.</w:t>
      </w:r>
    </w:p>
  </w:footnote>
  <w:footnote w:id="12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فتح الباري (13/153)</w:t>
      </w:r>
      <w:r w:rsidRPr="00E44779">
        <w:rPr>
          <w:rFonts w:ascii="Traditional Arabic" w:hAnsi="Traditional Arabic" w:hint="cs"/>
          <w:sz w:val="32"/>
          <w:szCs w:val="32"/>
          <w:rtl/>
        </w:rPr>
        <w:t>.</w:t>
      </w:r>
    </w:p>
  </w:footnote>
  <w:footnote w:id="12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عمدة القاري (16/ 74)</w:t>
      </w:r>
      <w:r w:rsidRPr="00E44779">
        <w:rPr>
          <w:rFonts w:ascii="Traditional Arabic" w:hAnsi="Traditional Arabic" w:hint="cs"/>
          <w:sz w:val="32"/>
          <w:szCs w:val="32"/>
          <w:rtl/>
        </w:rPr>
        <w:t>،</w:t>
      </w:r>
      <w:r w:rsidRPr="00E44779">
        <w:rPr>
          <w:rFonts w:ascii="Traditional Arabic" w:hAnsi="Traditional Arabic"/>
          <w:sz w:val="32"/>
          <w:szCs w:val="32"/>
          <w:rtl/>
        </w:rPr>
        <w:t xml:space="preserve"> إرشاد الساري (10/ 217)</w:t>
      </w:r>
      <w:r w:rsidRPr="00E44779">
        <w:rPr>
          <w:rFonts w:ascii="Traditional Arabic" w:hAnsi="Traditional Arabic" w:hint="cs"/>
          <w:sz w:val="32"/>
          <w:szCs w:val="32"/>
          <w:rtl/>
        </w:rPr>
        <w:t>،</w:t>
      </w:r>
      <w:r w:rsidRPr="00E44779">
        <w:rPr>
          <w:rFonts w:ascii="Traditional Arabic" w:hAnsi="Traditional Arabic"/>
          <w:sz w:val="32"/>
          <w:szCs w:val="32"/>
          <w:rtl/>
        </w:rPr>
        <w:t xml:space="preserve"> مرقاة المفاتيح (7/227)</w:t>
      </w:r>
      <w:r w:rsidRPr="00E44779">
        <w:rPr>
          <w:rFonts w:ascii="Traditional Arabic" w:hAnsi="Traditional Arabic" w:hint="cs"/>
          <w:sz w:val="32"/>
          <w:szCs w:val="32"/>
          <w:rtl/>
        </w:rPr>
        <w:t>.</w:t>
      </w:r>
    </w:p>
  </w:footnote>
  <w:footnote w:id="12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 (7/263)</w:t>
      </w:r>
    </w:p>
  </w:footnote>
  <w:footnote w:id="12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(6627) صحيح مسلم(6264)</w:t>
      </w:r>
    </w:p>
  </w:footnote>
  <w:footnote w:id="12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(15/196)</w:t>
      </w:r>
    </w:p>
  </w:footnote>
  <w:footnote w:id="12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(3/140) فتح الباري(13/84)</w:t>
      </w:r>
    </w:p>
  </w:footnote>
  <w:footnote w:id="12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(3/140)</w:t>
      </w:r>
    </w:p>
  </w:footnote>
  <w:footnote w:id="12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)الأحكام السلطانية (8)</w:t>
      </w:r>
    </w:p>
  </w:footnote>
  <w:footnote w:id="12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القرآن(1/405)</w:t>
      </w:r>
    </w:p>
  </w:footnote>
  <w:footnote w:id="12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)الموسوعة الفقهية الكويتية (6/ 225)</w:t>
      </w:r>
    </w:p>
  </w:footnote>
  <w:footnote w:id="12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موسوعة الإجماع في الفقه الإسلامي (5/151)</w:t>
      </w:r>
    </w:p>
  </w:footnote>
  <w:footnote w:id="12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)الأحكام السلطانية ( 23)</w:t>
      </w:r>
      <w:r w:rsidRPr="00E44779">
        <w:rPr>
          <w:rFonts w:ascii="Traditional Arabic" w:hAnsi="Traditional Arabic" w:hint="cs"/>
          <w:sz w:val="32"/>
          <w:szCs w:val="32"/>
          <w:rtl/>
        </w:rPr>
        <w:t>.</w:t>
      </w:r>
    </w:p>
  </w:footnote>
  <w:footnote w:id="12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(12/234) اكمال المعلم (6/240)</w:t>
      </w:r>
      <w:r w:rsidRPr="00E44779">
        <w:rPr>
          <w:rFonts w:ascii="Traditional Arabic" w:hAnsi="Traditional Arabic" w:hint="cs"/>
          <w:sz w:val="32"/>
          <w:szCs w:val="32"/>
          <w:rtl/>
        </w:rPr>
        <w:t>.</w:t>
      </w:r>
    </w:p>
  </w:footnote>
  <w:footnote w:id="12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تيسير الكريم الرحمن (1/317)</w:t>
      </w:r>
      <w:r w:rsidRPr="00E44779">
        <w:rPr>
          <w:rFonts w:ascii="Traditional Arabic" w:hAnsi="Traditional Arabic" w:hint="cs"/>
          <w:sz w:val="32"/>
          <w:szCs w:val="32"/>
          <w:rtl/>
        </w:rPr>
        <w:t>.</w:t>
      </w:r>
    </w:p>
  </w:footnote>
  <w:footnote w:id="12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(7144) صحيح مسلم (4764)</w:t>
      </w:r>
      <w:r w:rsidRPr="00E44779">
        <w:rPr>
          <w:rFonts w:ascii="Traditional Arabic" w:hAnsi="Traditional Arabic" w:hint="cs"/>
          <w:sz w:val="32"/>
          <w:szCs w:val="32"/>
          <w:rtl/>
        </w:rPr>
        <w:t>.</w:t>
      </w:r>
    </w:p>
  </w:footnote>
  <w:footnote w:id="12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البخاري(2955)</w:t>
      </w:r>
      <w:r w:rsidRPr="00E44779">
        <w:rPr>
          <w:rFonts w:ascii="Traditional Arabic" w:hAnsi="Traditional Arabic" w:hint="cs"/>
          <w:sz w:val="32"/>
          <w:szCs w:val="32"/>
          <w:rtl/>
        </w:rPr>
        <w:t>.</w:t>
      </w:r>
    </w:p>
  </w:footnote>
  <w:footnote w:id="12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البخاري(2957) صحيح مسلم (4747)</w:t>
      </w:r>
      <w:r w:rsidRPr="00E44779">
        <w:rPr>
          <w:rFonts w:ascii="Traditional Arabic" w:hAnsi="Traditional Arabic" w:hint="cs"/>
          <w:sz w:val="32"/>
          <w:szCs w:val="32"/>
          <w:rtl/>
        </w:rPr>
        <w:t>.</w:t>
      </w:r>
    </w:p>
  </w:footnote>
  <w:footnote w:id="12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(7145) صحيح مسلم(4765)</w:t>
      </w:r>
      <w:r w:rsidRPr="00E44779">
        <w:rPr>
          <w:rFonts w:ascii="Traditional Arabic" w:hAnsi="Traditional Arabic" w:hint="cs"/>
          <w:sz w:val="32"/>
          <w:szCs w:val="32"/>
          <w:rtl/>
        </w:rPr>
        <w:t>.</w:t>
      </w:r>
    </w:p>
  </w:footnote>
  <w:footnote w:id="12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التمهيد (12/153)</w:t>
      </w:r>
      <w:r w:rsidRPr="00E44779">
        <w:rPr>
          <w:rFonts w:ascii="Traditional Arabic" w:hAnsi="Traditional Arabic" w:hint="cs"/>
          <w:sz w:val="32"/>
          <w:szCs w:val="32"/>
          <w:rtl/>
        </w:rPr>
        <w:t>.</w:t>
      </w:r>
    </w:p>
  </w:footnote>
  <w:footnote w:id="12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الاجماع (209)</w:t>
      </w:r>
      <w:r w:rsidRPr="00E44779">
        <w:rPr>
          <w:rFonts w:ascii="Traditional Arabic" w:hAnsi="Traditional Arabic" w:hint="cs"/>
          <w:sz w:val="32"/>
          <w:szCs w:val="32"/>
          <w:rtl/>
        </w:rPr>
        <w:t>.</w:t>
      </w:r>
    </w:p>
  </w:footnote>
  <w:footnote w:id="12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(3/ 249)</w:t>
      </w:r>
      <w:r w:rsidRPr="00E44779">
        <w:rPr>
          <w:rFonts w:ascii="Traditional Arabic" w:hAnsi="Traditional Arabic" w:hint="cs"/>
          <w:sz w:val="32"/>
          <w:szCs w:val="32"/>
          <w:rtl/>
        </w:rPr>
        <w:t>.</w:t>
      </w:r>
    </w:p>
  </w:footnote>
  <w:footnote w:id="12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أضواء البيان (1/82)</w:t>
      </w:r>
      <w:r w:rsidRPr="00E44779">
        <w:rPr>
          <w:rFonts w:ascii="Traditional Arabic" w:hAnsi="Traditional Arabic" w:hint="cs"/>
          <w:sz w:val="32"/>
          <w:szCs w:val="32"/>
          <w:rtl/>
        </w:rPr>
        <w:t>.</w:t>
      </w:r>
    </w:p>
  </w:footnote>
  <w:footnote w:id="12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مسلم(12/221)</w:t>
      </w:r>
    </w:p>
  </w:footnote>
  <w:footnote w:id="12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التنزيل (2/32)</w:t>
      </w:r>
    </w:p>
  </w:footnote>
  <w:footnote w:id="12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البخاري(1423) صحيح مسلم (2380)</w:t>
      </w:r>
    </w:p>
  </w:footnote>
  <w:footnote w:id="12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(2/188)</w:t>
      </w:r>
    </w:p>
  </w:footnote>
  <w:footnote w:id="12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(4721)</w:t>
      </w:r>
    </w:p>
  </w:footnote>
  <w:footnote w:id="12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سننن أبي داود (4843) وحسنه الألباني (صحيح سنن أبي داود 3/189)</w:t>
      </w:r>
      <w:r w:rsidRPr="00E44779">
        <w:rPr>
          <w:rFonts w:ascii="Traditional Arabic" w:hAnsi="Traditional Arabic" w:hint="cs"/>
          <w:sz w:val="32"/>
          <w:szCs w:val="32"/>
          <w:rtl/>
        </w:rPr>
        <w:t>.</w:t>
      </w:r>
    </w:p>
  </w:footnote>
  <w:footnote w:id="12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العزيز بن عبد السلام بن أبي القاسم بن الحسن السلمي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العزيز بن عبد السلام بن أبي القاسم بن الحسن السلمي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عز الدين الملقب بسلطان العلماء. ولد سنة 577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فقيه شافعيّ بلغ رتبة الاجتهاد. تولى الخطابة والتدريس بزاوية الغزالي، ثم الخطابة بالجامع الأموي. ولما سلم الصالح إسماعيل ابن العادل قلعة صفد للفرانج اختيارا أنكر عليه ابن عبد السَّلام ولم يدع له في الخطبة، فغضب وحبسه. ثم أطلقه فخرج إلى مصر، فولاه صاحبها الصالح نجم الدين أيوب القضاء والخطابة ومكّنه من الأمر والنهي. ثم اعتزل ولزم بيته. من كتبه التفسير الكبير والإلمام في أدلة الاحكام وقواعد الشريعة وقواعد الأحكام في إصلاح الأنام  وغيرها كثير توفي بالقاهرة سنة660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(شذرات الذهب 7/522 الأعلام للزركلي 4/ 21)</w:t>
      </w:r>
      <w:r w:rsidRPr="00E44779">
        <w:rPr>
          <w:rFonts w:ascii="Traditional Arabic" w:hAnsi="Traditional Arabic" w:hint="cs"/>
          <w:sz w:val="32"/>
          <w:szCs w:val="32"/>
          <w:rtl/>
        </w:rPr>
        <w:t>.</w:t>
      </w:r>
    </w:p>
  </w:footnote>
  <w:footnote w:id="12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القواعد الكبرى (1/198)</w:t>
      </w:r>
      <w:r w:rsidRPr="00E44779">
        <w:rPr>
          <w:rFonts w:ascii="Traditional Arabic" w:hAnsi="Traditional Arabic" w:hint="cs"/>
          <w:sz w:val="32"/>
          <w:szCs w:val="32"/>
          <w:rtl/>
        </w:rPr>
        <w:t>.</w:t>
      </w:r>
    </w:p>
  </w:footnote>
  <w:footnote w:id="12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المسند(11117) سنن الترمذي(1329)وقال حديث حسن غريب. وضعفه الألباني(ضعيف سنن الترمذي 125)</w:t>
      </w:r>
    </w:p>
  </w:footnote>
  <w:footnote w:id="12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معجم الطبراني الكبير برقم(11932) وضعفه الألباني في سلسلة الأحاديث الضعيفة والموضوعة برقم(1595)</w:t>
      </w:r>
    </w:p>
  </w:footnote>
  <w:footnote w:id="12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(28/65-262- 391)</w:t>
      </w:r>
    </w:p>
  </w:footnote>
  <w:footnote w:id="12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طريق الهجرتين (2/774)</w:t>
      </w:r>
    </w:p>
  </w:footnote>
  <w:footnote w:id="12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عمدة القاري (5/ 178)</w:t>
      </w:r>
      <w:r w:rsidRPr="00E44779">
        <w:rPr>
          <w:rFonts w:ascii="Traditional Arabic" w:hAnsi="Traditional Arabic" w:hint="cs"/>
          <w:sz w:val="32"/>
          <w:szCs w:val="32"/>
          <w:rtl/>
        </w:rPr>
        <w:t>.</w:t>
      </w:r>
    </w:p>
  </w:footnote>
  <w:footnote w:id="12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فتاوى ومقالات ابن باز (26/ 209)</w:t>
      </w:r>
      <w:r w:rsidRPr="00E44779">
        <w:rPr>
          <w:rFonts w:ascii="Traditional Arabic" w:hAnsi="Traditional Arabic" w:hint="cs"/>
          <w:sz w:val="32"/>
          <w:szCs w:val="32"/>
          <w:rtl/>
        </w:rPr>
        <w:t>.</w:t>
      </w:r>
    </w:p>
  </w:footnote>
  <w:footnote w:id="12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(12/238)</w:t>
      </w:r>
    </w:p>
  </w:footnote>
  <w:footnote w:id="12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(4800)</w:t>
      </w:r>
    </w:p>
  </w:footnote>
  <w:footnote w:id="12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(7055) صحيح مسلم (4771)</w:t>
      </w:r>
    </w:p>
  </w:footnote>
  <w:footnote w:id="12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نقله عنه ابن حزم في مراتب الإجماع (274) والقاضي عياض في اكمال المعلم (6/247)</w:t>
      </w:r>
    </w:p>
  </w:footnote>
  <w:footnote w:id="12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الابانة الصغرى (278)</w:t>
      </w:r>
    </w:p>
  </w:footnote>
  <w:footnote w:id="12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 السلف وأصحاب الحديث (294)</w:t>
      </w:r>
    </w:p>
  </w:footnote>
  <w:footnote w:id="12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(274)</w:t>
      </w:r>
    </w:p>
  </w:footnote>
  <w:footnote w:id="12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(3/153)</w:t>
      </w:r>
    </w:p>
  </w:footnote>
  <w:footnote w:id="12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(4/529) تهذيب التهذيب (1/399) الإمامة العظمى (518)</w:t>
      </w:r>
    </w:p>
  </w:footnote>
  <w:footnote w:id="12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(12/ 239)</w:t>
      </w:r>
    </w:p>
  </w:footnote>
  <w:footnote w:id="12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 (5/274)</w:t>
      </w:r>
    </w:p>
  </w:footnote>
  <w:footnote w:id="12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(179)</w:t>
      </w:r>
    </w:p>
  </w:footnote>
  <w:footnote w:id="12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العلوم والحكم (603)</w:t>
      </w:r>
    </w:p>
  </w:footnote>
  <w:footnote w:id="12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(15/156) والمراد من قوله "هذا" – ما جاء في صحيح مسلم(6178) سئلت عائشة من كان رسول الله صلى الله عليه وسلم مستخلفا لو استخلفه قالت أبو بكر فقيل لها ثم من بعد أبي بكر قالت عمر ثم قيل لها من بعد عمر قالت أبو عبيدة بن الجراح ثم انتهت إلى هذا.</w:t>
      </w:r>
    </w:p>
  </w:footnote>
  <w:footnote w:id="12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(15/156)</w:t>
      </w:r>
    </w:p>
  </w:footnote>
  <w:footnote w:id="12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الترمذي(3805) وقال حديث حسن وصححه الألباني (3/550)</w:t>
      </w:r>
    </w:p>
  </w:footnote>
  <w:footnote w:id="12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الأحوذي (11/3963)</w:t>
      </w:r>
    </w:p>
  </w:footnote>
  <w:footnote w:id="12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 (21816) سنن أبي داود(4646) سنن الترمذي(2226) وقال حديث حسن. وصححه الألباني (صحيح سنن الترمذي2/486)</w:t>
      </w:r>
      <w:r w:rsidRPr="00E44779">
        <w:rPr>
          <w:rFonts w:ascii="Traditional Arabic" w:hAnsi="Traditional Arabic" w:hint="cs"/>
          <w:sz w:val="32"/>
          <w:szCs w:val="32"/>
          <w:rtl/>
        </w:rPr>
        <w:t>.</w:t>
      </w:r>
    </w:p>
  </w:footnote>
  <w:footnote w:id="12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(467)</w:t>
      </w:r>
      <w:r w:rsidRPr="00E44779">
        <w:rPr>
          <w:rFonts w:ascii="Traditional Arabic" w:hAnsi="Traditional Arabic" w:hint="cs"/>
          <w:sz w:val="32"/>
          <w:szCs w:val="32"/>
          <w:rtl/>
        </w:rPr>
        <w:t>.</w:t>
      </w:r>
    </w:p>
  </w:footnote>
  <w:footnote w:id="12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ابن كثير (4/65)</w:t>
      </w:r>
      <w:r w:rsidRPr="00E44779">
        <w:rPr>
          <w:rFonts w:ascii="Traditional Arabic" w:hAnsi="Traditional Arabic" w:hint="cs"/>
          <w:sz w:val="32"/>
          <w:szCs w:val="32"/>
          <w:rtl/>
        </w:rPr>
        <w:t>.</w:t>
      </w:r>
    </w:p>
  </w:footnote>
  <w:footnote w:id="12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البخاري(3659)</w:t>
      </w:r>
      <w:r w:rsidRPr="00E44779">
        <w:rPr>
          <w:rFonts w:ascii="Traditional Arabic" w:hAnsi="Traditional Arabic" w:hint="cs"/>
          <w:sz w:val="32"/>
          <w:szCs w:val="32"/>
          <w:rtl/>
        </w:rPr>
        <w:t>.</w:t>
      </w:r>
    </w:p>
  </w:footnote>
  <w:footnote w:id="12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(7218)</w:t>
      </w:r>
      <w:r w:rsidRPr="00E44779">
        <w:rPr>
          <w:rFonts w:ascii="Traditional Arabic" w:hAnsi="Traditional Arabic" w:hint="cs"/>
          <w:sz w:val="32"/>
          <w:szCs w:val="32"/>
          <w:rtl/>
        </w:rPr>
        <w:t>.</w:t>
      </w:r>
    </w:p>
  </w:footnote>
  <w:footnote w:id="12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(1/516)</w:t>
      </w:r>
    </w:p>
  </w:footnote>
  <w:footnote w:id="12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عمرو بن أبي عاصم الضحاك ابن مخلد الشَّيْبَاني، أبو بكر بن أبي عاصم</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عمرو بن أبي عاصم الضحاك ابن مخلد الشَّيْبَاني، أبو بكر بن أبي عاصم</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ويقال له ابن النَّبِيل ولد سنة 206 عالم بالحديث، زاهد رحالة، من أهل البصرة. ولي قضاء أصبهان له مصنفات كثيرة، منها المسند الكبير فيه نحو 50 ألف حديث وله كتاب السنة وغيرها توفي سنة 287 (السير للذهبي 13/430 شذرات الذهب 3/364 الأعلام للزركلي 1/ 189)</w:t>
      </w:r>
      <w:r w:rsidRPr="00E44779">
        <w:rPr>
          <w:rFonts w:ascii="Traditional Arabic" w:hAnsi="Traditional Arabic" w:hint="cs"/>
          <w:sz w:val="32"/>
          <w:szCs w:val="32"/>
          <w:rtl/>
        </w:rPr>
        <w:t>.</w:t>
      </w:r>
    </w:p>
  </w:footnote>
  <w:footnote w:id="12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السنة لابن أبي عاصم (2/646)</w:t>
      </w:r>
    </w:p>
  </w:footnote>
  <w:footnote w:id="12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عقيدة السلف (290)</w:t>
      </w:r>
    </w:p>
  </w:footnote>
  <w:footnote w:id="12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الإبانة عن أصول الديانة ( 252-257)</w:t>
      </w:r>
      <w:r w:rsidRPr="00E44779">
        <w:rPr>
          <w:rFonts w:ascii="Traditional Arabic" w:hAnsi="Traditional Arabic" w:hint="cs"/>
          <w:sz w:val="32"/>
          <w:szCs w:val="32"/>
          <w:rtl/>
        </w:rPr>
        <w:t>.</w:t>
      </w:r>
    </w:p>
  </w:footnote>
  <w:footnote w:id="12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 (6/221)</w:t>
      </w:r>
      <w:r w:rsidRPr="00E44779">
        <w:rPr>
          <w:rFonts w:ascii="Traditional Arabic" w:hAnsi="Traditional Arabic" w:hint="cs"/>
          <w:sz w:val="32"/>
          <w:szCs w:val="32"/>
          <w:rtl/>
        </w:rPr>
        <w:t>.</w:t>
      </w:r>
    </w:p>
  </w:footnote>
  <w:footnote w:id="12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لمع الأدلة (129)</w:t>
      </w:r>
      <w:r w:rsidRPr="00E44779">
        <w:rPr>
          <w:rFonts w:ascii="Traditional Arabic" w:hAnsi="Traditional Arabic" w:hint="cs"/>
          <w:sz w:val="32"/>
          <w:szCs w:val="32"/>
          <w:rtl/>
        </w:rPr>
        <w:t>.</w:t>
      </w:r>
    </w:p>
  </w:footnote>
  <w:footnote w:id="12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(12/243)</w:t>
      </w:r>
      <w:r w:rsidRPr="00E44779">
        <w:rPr>
          <w:rFonts w:ascii="Traditional Arabic" w:hAnsi="Traditional Arabic" w:hint="cs"/>
          <w:sz w:val="32"/>
          <w:szCs w:val="32"/>
          <w:rtl/>
        </w:rPr>
        <w:t>.</w:t>
      </w:r>
    </w:p>
  </w:footnote>
  <w:footnote w:id="12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(1/405)</w:t>
      </w:r>
      <w:r w:rsidRPr="00E44779">
        <w:rPr>
          <w:rFonts w:ascii="Traditional Arabic" w:hAnsi="Traditional Arabic" w:hint="cs"/>
          <w:sz w:val="32"/>
          <w:szCs w:val="32"/>
          <w:rtl/>
        </w:rPr>
        <w:t>.</w:t>
      </w:r>
    </w:p>
  </w:footnote>
  <w:footnote w:id="1279">
    <w:p w:rsidR="000B6447" w:rsidRPr="00E44779" w:rsidRDefault="000B6447" w:rsidP="00901B55">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(15/156) والمراد من قوله "هذا" – ما جاء في صحيح مسلم(6178) سئلت عائشة من كان رسول الله صلى الله عليه وسلم مستخلفا لو استخلفه قالت أبو بكر فقيل لها ثم من بعد أبي بكر قالت عمر ثم قيل لها من بعد عمر قالت أبو عبيدة بن الجراح ثم انتهت إلى هذا.</w:t>
      </w:r>
    </w:p>
  </w:footnote>
  <w:footnote w:id="1280">
    <w:p w:rsidR="000B6447" w:rsidRPr="00E44779" w:rsidRDefault="000B6447" w:rsidP="00901B55">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الترمذي(3805) وقال حديث حسن وصححه الألباني (3/550)</w:t>
      </w:r>
    </w:p>
  </w:footnote>
  <w:footnote w:id="1281">
    <w:p w:rsidR="000B6447" w:rsidRPr="00E44779" w:rsidRDefault="000B6447" w:rsidP="00901B55">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الأحوذي (11/3963)</w:t>
      </w:r>
    </w:p>
  </w:footnote>
  <w:footnote w:id="1282">
    <w:p w:rsidR="000B6447" w:rsidRPr="00E44779" w:rsidRDefault="000B6447" w:rsidP="00901B55">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 (21816) سنن أبي داود(4646) سنن الترمذي(2226) وقال حديث حسن. وصححه الألباني (صحيح سنن الترمذي2/486)</w:t>
      </w:r>
    </w:p>
  </w:footnote>
  <w:footnote w:id="12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عقيدة السلف (291)</w:t>
      </w:r>
      <w:r w:rsidRPr="00E44779">
        <w:rPr>
          <w:rFonts w:ascii="Traditional Arabic" w:hAnsi="Traditional Arabic" w:hint="cs"/>
          <w:sz w:val="32"/>
          <w:szCs w:val="32"/>
          <w:rtl/>
        </w:rPr>
        <w:t>.</w:t>
      </w:r>
    </w:p>
  </w:footnote>
  <w:footnote w:id="12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(3/98)</w:t>
      </w:r>
      <w:r w:rsidRPr="00E44779">
        <w:rPr>
          <w:rFonts w:ascii="Traditional Arabic" w:hAnsi="Traditional Arabic" w:hint="cs"/>
          <w:sz w:val="32"/>
          <w:szCs w:val="32"/>
          <w:rtl/>
        </w:rPr>
        <w:t>.</w:t>
      </w:r>
    </w:p>
  </w:footnote>
  <w:footnote w:id="12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التبصير في الدين ( 178)</w:t>
      </w:r>
      <w:r w:rsidRPr="00E44779">
        <w:rPr>
          <w:rFonts w:ascii="Traditional Arabic" w:hAnsi="Traditional Arabic" w:hint="cs"/>
          <w:sz w:val="32"/>
          <w:szCs w:val="32"/>
          <w:rtl/>
        </w:rPr>
        <w:t>.</w:t>
      </w:r>
    </w:p>
  </w:footnote>
  <w:footnote w:id="12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(35/ 19)</w:t>
      </w:r>
      <w:r w:rsidRPr="00E44779">
        <w:rPr>
          <w:rFonts w:ascii="Traditional Arabic" w:hAnsi="Traditional Arabic" w:hint="cs"/>
          <w:sz w:val="32"/>
          <w:szCs w:val="32"/>
          <w:rtl/>
        </w:rPr>
        <w:t>.</w:t>
      </w:r>
    </w:p>
  </w:footnote>
  <w:footnote w:id="12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(1/405)</w:t>
      </w:r>
      <w:r w:rsidRPr="00E44779">
        <w:rPr>
          <w:rFonts w:ascii="Traditional Arabic" w:hAnsi="Traditional Arabic" w:hint="cs"/>
          <w:sz w:val="32"/>
          <w:szCs w:val="32"/>
          <w:rtl/>
        </w:rPr>
        <w:t>.</w:t>
      </w:r>
    </w:p>
  </w:footnote>
  <w:footnote w:id="1288">
    <w:p w:rsidR="000B6447" w:rsidRPr="00E44779" w:rsidRDefault="000B6447" w:rsidP="002C2E0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فتح الباري لابن حجر (13/263)</w:t>
      </w:r>
      <w:r w:rsidRPr="00E44779">
        <w:rPr>
          <w:rFonts w:ascii="Traditional Arabic" w:hAnsi="Traditional Arabic" w:hint="cs"/>
          <w:sz w:val="32"/>
          <w:szCs w:val="32"/>
          <w:rtl/>
        </w:rPr>
        <w:t>.</w:t>
      </w:r>
    </w:p>
  </w:footnote>
  <w:footnote w:id="12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(15/150)</w:t>
      </w:r>
    </w:p>
  </w:footnote>
  <w:footnote w:id="12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 (21816) سنن أبي داود(4646) سنن الترمذي(2226) وقال حديث حسن. وصححه الألباني (صحيح سنن الترمذي2/486)</w:t>
      </w:r>
    </w:p>
  </w:footnote>
  <w:footnote w:id="12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)المنتقى من منهاج الاعتدال ( 417)</w:t>
      </w:r>
    </w:p>
  </w:footnote>
  <w:footnote w:id="12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 السلف(292)</w:t>
      </w:r>
    </w:p>
  </w:footnote>
  <w:footnote w:id="12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(3/98)</w:t>
      </w:r>
    </w:p>
  </w:footnote>
  <w:footnote w:id="12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)التبصير في الدين ( 178)</w:t>
      </w:r>
    </w:p>
  </w:footnote>
  <w:footnote w:id="12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(35/ 19)</w:t>
      </w:r>
    </w:p>
  </w:footnote>
  <w:footnote w:id="12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(1/405)</w:t>
      </w:r>
    </w:p>
  </w:footnote>
  <w:footnote w:id="12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)فتح الباري لابن حجر (13/263)</w:t>
      </w:r>
    </w:p>
  </w:footnote>
  <w:footnote w:id="12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(15/150)</w:t>
      </w:r>
    </w:p>
  </w:footnote>
  <w:footnote w:id="12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المسند (21816) سنن أبي داود(4646) سنن الترمذي(2226) وقال حديث حسن. وصححه الألباني (صحيح سنن الترمذي2/486)</w:t>
      </w:r>
    </w:p>
  </w:footnote>
  <w:footnote w:id="13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 السلف(292)</w:t>
      </w:r>
    </w:p>
  </w:footnote>
  <w:footnote w:id="13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)التبصير في الدين ( 178)</w:t>
      </w:r>
    </w:p>
  </w:footnote>
  <w:footnote w:id="13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(35/ 19)</w:t>
      </w:r>
    </w:p>
  </w:footnote>
  <w:footnote w:id="13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)فتح الباري لابن حجر (13/263)</w:t>
      </w:r>
    </w:p>
  </w:footnote>
  <w:footnote w:id="13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منهاج السنة (1/535) فتح الباري(5/31)</w:t>
      </w:r>
    </w:p>
  </w:footnote>
  <w:footnote w:id="13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)منهاج السنة النبوية (4/ 404)</w:t>
      </w:r>
    </w:p>
  </w:footnote>
  <w:footnote w:id="13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)المصدر نفسه (4/ 388)باختصار</w:t>
      </w:r>
    </w:p>
  </w:footnote>
  <w:footnote w:id="13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شمس الدين أبو عبد الله محمد بن احمد بن عثمان الذهبي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احمد بن عثمان الذهبي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637 بدمشق. تركمانيّ الأصل. حافظ، مؤرخ، علامة محقق. رحل إلى القاهرة وطاف كثيرا من البلدان، وكف بصره سنة 741 تصانيفه كبيرة كثيرة تقارب المئة، منها دول الإسلام والمشتبه في الأسماء والأنساب، والكنى والألقاب وتاريخ الإسلام الكبير  وسير النبلاء  والعلو ومنهاج الاعتدال في اختصار منهاج السنة توفي بدمشق سنة 748 (الدرر الكامنة 5/6 شذرات الذهب8/264 الأعلام للزركلي 5/ 326)</w:t>
      </w:r>
    </w:p>
  </w:footnote>
  <w:footnote w:id="13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)المنتقى من منهاج الاعتدال (416)</w:t>
      </w:r>
    </w:p>
  </w:footnote>
  <w:footnote w:id="13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الفصل(3/98)</w:t>
      </w:r>
    </w:p>
  </w:footnote>
  <w:footnote w:id="13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لما كان المقصود من الإمامة حمل الناس على المعروف وردهم عن المنكر ناسب وضع ما يتعلق به في هذا المبحث. قال ابن تيمية: جميع الولايات الإسلامية إنما مقصودها الأمر بالمعروف والنهي عن المنكر(مجموع الفتاوى 28/66)</w:t>
      </w:r>
      <w:r w:rsidRPr="00E44779">
        <w:rPr>
          <w:rFonts w:ascii="Traditional Arabic" w:hAnsi="Traditional Arabic" w:hint="cs"/>
          <w:sz w:val="32"/>
          <w:szCs w:val="32"/>
          <w:rtl/>
        </w:rPr>
        <w:t>.</w:t>
      </w:r>
    </w:p>
  </w:footnote>
  <w:footnote w:id="13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البيان (3/60)</w:t>
      </w:r>
      <w:r w:rsidRPr="00E44779">
        <w:rPr>
          <w:rFonts w:ascii="Traditional Arabic" w:hAnsi="Traditional Arabic" w:hint="cs"/>
          <w:sz w:val="32"/>
          <w:szCs w:val="32"/>
          <w:rtl/>
        </w:rPr>
        <w:t>.</w:t>
      </w:r>
    </w:p>
  </w:footnote>
  <w:footnote w:id="13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w:t>
      </w:r>
      <w:r w:rsidRPr="00E44779">
        <w:rPr>
          <w:rFonts w:ascii="Traditional Arabic" w:hAnsi="Traditional Arabic" w:hint="cs"/>
          <w:sz w:val="32"/>
          <w:szCs w:val="32"/>
          <w:rtl/>
        </w:rPr>
        <w:t>أ</w:t>
      </w:r>
      <w:r w:rsidRPr="00E44779">
        <w:rPr>
          <w:rFonts w:ascii="Traditional Arabic" w:hAnsi="Traditional Arabic"/>
          <w:sz w:val="32"/>
          <w:szCs w:val="32"/>
          <w:rtl/>
        </w:rPr>
        <w:t>ذكار (283)</w:t>
      </w:r>
      <w:r w:rsidRPr="00E44779">
        <w:rPr>
          <w:rFonts w:ascii="Traditional Arabic" w:hAnsi="Traditional Arabic" w:hint="cs"/>
          <w:sz w:val="32"/>
          <w:szCs w:val="32"/>
          <w:rtl/>
        </w:rPr>
        <w:t>.</w:t>
      </w:r>
    </w:p>
  </w:footnote>
  <w:footnote w:id="13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(2/24)</w:t>
      </w:r>
      <w:r w:rsidRPr="00E44779">
        <w:rPr>
          <w:rFonts w:ascii="Traditional Arabic" w:hAnsi="Traditional Arabic" w:hint="cs"/>
          <w:sz w:val="32"/>
          <w:szCs w:val="32"/>
          <w:rtl/>
        </w:rPr>
        <w:t>.</w:t>
      </w:r>
    </w:p>
  </w:footnote>
  <w:footnote w:id="13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مسلم(177)</w:t>
      </w:r>
    </w:p>
  </w:footnote>
  <w:footnote w:id="13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(179)</w:t>
      </w:r>
    </w:p>
  </w:footnote>
  <w:footnote w:id="13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رسالة إلى أهل الثغر( 168)</w:t>
      </w:r>
      <w:r w:rsidRPr="00E44779">
        <w:rPr>
          <w:rFonts w:ascii="Traditional Arabic" w:hAnsi="Traditional Arabic" w:hint="cs"/>
          <w:sz w:val="32"/>
          <w:szCs w:val="32"/>
          <w:rtl/>
        </w:rPr>
        <w:t>.</w:t>
      </w:r>
    </w:p>
  </w:footnote>
  <w:footnote w:id="13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الفصل(3/153) مراتب الإجماع (273)</w:t>
      </w:r>
      <w:r w:rsidRPr="00E44779">
        <w:rPr>
          <w:rFonts w:ascii="Traditional Arabic" w:hAnsi="Traditional Arabic" w:hint="cs"/>
          <w:sz w:val="32"/>
          <w:szCs w:val="32"/>
          <w:rtl/>
        </w:rPr>
        <w:t>.</w:t>
      </w:r>
    </w:p>
  </w:footnote>
  <w:footnote w:id="13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(12/159)</w:t>
      </w:r>
      <w:r w:rsidRPr="00E44779">
        <w:rPr>
          <w:rFonts w:ascii="Traditional Arabic" w:hAnsi="Traditional Arabic" w:hint="cs"/>
          <w:sz w:val="32"/>
          <w:szCs w:val="32"/>
          <w:rtl/>
        </w:rPr>
        <w:t>.</w:t>
      </w:r>
    </w:p>
  </w:footnote>
  <w:footnote w:id="13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 (1/289)</w:t>
      </w:r>
      <w:r w:rsidRPr="00E44779">
        <w:rPr>
          <w:rFonts w:ascii="Traditional Arabic" w:hAnsi="Traditional Arabic" w:hint="cs"/>
          <w:sz w:val="32"/>
          <w:szCs w:val="32"/>
          <w:rtl/>
        </w:rPr>
        <w:t>.</w:t>
      </w:r>
    </w:p>
  </w:footnote>
  <w:footnote w:id="13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الاستقامة (58)</w:t>
      </w:r>
      <w:r w:rsidRPr="00E44779">
        <w:rPr>
          <w:rFonts w:ascii="Traditional Arabic" w:hAnsi="Traditional Arabic" w:hint="cs"/>
          <w:sz w:val="32"/>
          <w:szCs w:val="32"/>
          <w:rtl/>
        </w:rPr>
        <w:t>.</w:t>
      </w:r>
    </w:p>
  </w:footnote>
  <w:footnote w:id="13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إدريس بن عبد الرحمن، أبو العباس، شهاب الدين الصنهاجي القرافي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إدريس بن عبد الرحمن، أبو العباس، شهاب الدين الصنهاجي القرافي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علماء المالكية. له مصنفات جليلة في الفقه والأصول، منها أنوار البروق في أنواء الفروق والإحكام في تمييز الفتاوي عن الأحكام وتصرف القاضي والإمام والذخيرة والأجوبة الفاخرة في الرد على الأسئلة الفاجرة (الأعلام للزركلي 1/ 95)</w:t>
      </w:r>
      <w:r w:rsidRPr="00E44779">
        <w:rPr>
          <w:rFonts w:ascii="Traditional Arabic" w:hAnsi="Traditional Arabic" w:hint="cs"/>
          <w:sz w:val="32"/>
          <w:szCs w:val="32"/>
          <w:rtl/>
        </w:rPr>
        <w:t>.</w:t>
      </w:r>
    </w:p>
  </w:footnote>
  <w:footnote w:id="13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الفروق (3/257)</w:t>
      </w:r>
      <w:r w:rsidRPr="00E44779">
        <w:rPr>
          <w:rFonts w:ascii="Traditional Arabic" w:hAnsi="Traditional Arabic" w:hint="cs"/>
          <w:sz w:val="32"/>
          <w:szCs w:val="32"/>
          <w:rtl/>
        </w:rPr>
        <w:t>.</w:t>
      </w:r>
    </w:p>
  </w:footnote>
  <w:footnote w:id="13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عبد الرحمن بن أبي بكر بن داود، الحنبلي الدمشقيّ الصالحي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أبي بكر بن داود، الحنبلي الدمشقيّ الصالحي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ولد سنة 782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بدمشق من مصنفاته الكنز الأكبر في الأمر بالمعروف والنهي عن المنكر وفتح الأغلاق في الحث على مكارم الأخلاق ومواقع الأنوار ومآثر المختار وتحفة العباد في أدلة الأوراد توفي سنة 856</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3/ 300)</w:t>
      </w:r>
      <w:r w:rsidRPr="00E44779">
        <w:rPr>
          <w:rFonts w:ascii="Traditional Arabic" w:hAnsi="Traditional Arabic" w:hint="cs"/>
          <w:sz w:val="32"/>
          <w:szCs w:val="32"/>
          <w:rtl/>
        </w:rPr>
        <w:t>.</w:t>
      </w:r>
    </w:p>
  </w:footnote>
  <w:footnote w:id="13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الكنز الأكبر (110)</w:t>
      </w:r>
      <w:r w:rsidRPr="00E44779">
        <w:rPr>
          <w:rFonts w:ascii="Traditional Arabic" w:hAnsi="Traditional Arabic" w:hint="cs"/>
          <w:sz w:val="32"/>
          <w:szCs w:val="32"/>
          <w:rtl/>
        </w:rPr>
        <w:t>.</w:t>
      </w:r>
    </w:p>
  </w:footnote>
  <w:footnote w:id="1325">
    <w:p w:rsidR="000B6447" w:rsidRPr="00E44779" w:rsidRDefault="000B6447" w:rsidP="00921F29">
      <w:pPr>
        <w:ind w:left="454" w:hangingChars="142" w:hanging="454"/>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السيل الجرار(814)</w:t>
      </w:r>
      <w:r w:rsidRPr="00E44779">
        <w:rPr>
          <w:rFonts w:ascii="Traditional Arabic" w:hAnsi="Traditional Arabic" w:hint="cs"/>
          <w:sz w:val="32"/>
          <w:szCs w:val="32"/>
          <w:rtl/>
        </w:rPr>
        <w:t>.</w:t>
      </w:r>
    </w:p>
    <w:p w:rsidR="000B6447" w:rsidRPr="00E44779" w:rsidRDefault="000B6447" w:rsidP="006A70B2">
      <w:pPr>
        <w:pStyle w:val="af7"/>
        <w:tabs>
          <w:tab w:val="left" w:pos="938"/>
        </w:tabs>
        <w:ind w:hangingChars="142"/>
        <w:rPr>
          <w:rFonts w:ascii="Traditional Arabic" w:hAnsi="Traditional Arabic"/>
          <w:sz w:val="32"/>
          <w:szCs w:val="32"/>
        </w:rPr>
      </w:pPr>
      <w:r w:rsidRPr="00E44779">
        <w:rPr>
          <w:rFonts w:ascii="Traditional Arabic" w:hAnsi="Traditional Arabic"/>
          <w:sz w:val="32"/>
          <w:szCs w:val="32"/>
          <w:rtl/>
        </w:rPr>
        <w:tab/>
      </w:r>
      <w:r w:rsidRPr="00E44779">
        <w:rPr>
          <w:rFonts w:ascii="Traditional Arabic" w:hAnsi="Traditional Arabic"/>
          <w:sz w:val="32"/>
          <w:szCs w:val="32"/>
          <w:rtl/>
        </w:rPr>
        <w:tab/>
      </w:r>
    </w:p>
  </w:footnote>
  <w:footnote w:id="13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 (7/420)</w:t>
      </w:r>
      <w:r w:rsidRPr="00E44779">
        <w:rPr>
          <w:rFonts w:ascii="Traditional Arabic" w:hAnsi="Traditional Arabic" w:hint="cs"/>
          <w:sz w:val="32"/>
          <w:szCs w:val="32"/>
          <w:rtl/>
        </w:rPr>
        <w:t>.</w:t>
      </w:r>
    </w:p>
  </w:footnote>
  <w:footnote w:id="13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(12/241)</w:t>
      </w:r>
      <w:r w:rsidRPr="00E44779">
        <w:rPr>
          <w:rFonts w:ascii="Traditional Arabic" w:hAnsi="Traditional Arabic" w:hint="cs"/>
          <w:sz w:val="32"/>
          <w:szCs w:val="32"/>
          <w:rtl/>
        </w:rPr>
        <w:t>.</w:t>
      </w:r>
    </w:p>
  </w:footnote>
  <w:footnote w:id="13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للقرطبي (5/252)</w:t>
      </w:r>
    </w:p>
  </w:footnote>
  <w:footnote w:id="13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)مختصر الفتاوى المصرية (579) المستدرك على الفتاوى (3/203)</w:t>
      </w:r>
    </w:p>
  </w:footnote>
  <w:footnote w:id="13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مغني المحتاج (4/279)</w:t>
      </w:r>
    </w:p>
  </w:footnote>
  <w:footnote w:id="13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محمد بن علي، أبو الحسن الطبري، الملقب بعماد الدين، المعروف بالكيا الهراسي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علي، أبو الحسن الطبري، الملقب بعماد الدين، المعروف بالكيا الهراسي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ولد سنة 450 بطبرستان  فقيه شافعيّ، مفسر. سكن بغداد فدرّس بالنظامية من كتبه أحكام القرآن (السير للذهبي 19/350 شذرات الذهب 6/14 الأعلام للزركلي 4/ 329)</w:t>
      </w:r>
    </w:p>
  </w:footnote>
  <w:footnote w:id="13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أ</w:t>
      </w:r>
      <w:r w:rsidRPr="00E44779">
        <w:rPr>
          <w:rFonts w:ascii="Traditional Arabic" w:hAnsi="Traditional Arabic"/>
          <w:sz w:val="32"/>
          <w:szCs w:val="32"/>
          <w:rtl/>
        </w:rPr>
        <w:t>حكام القرآن للجصاص(2/315) و</w:t>
      </w:r>
      <w:r w:rsidRPr="00E44779">
        <w:rPr>
          <w:rFonts w:ascii="Traditional Arabic" w:hAnsi="Traditional Arabic" w:hint="cs"/>
          <w:sz w:val="32"/>
          <w:szCs w:val="32"/>
          <w:rtl/>
        </w:rPr>
        <w:t>أ</w:t>
      </w:r>
      <w:r w:rsidRPr="00E44779">
        <w:rPr>
          <w:rFonts w:ascii="Traditional Arabic" w:hAnsi="Traditional Arabic"/>
          <w:sz w:val="32"/>
          <w:szCs w:val="32"/>
          <w:rtl/>
        </w:rPr>
        <w:t>حكام القرآن للكيا الهراسي (2/301) التسهيل بعلوم التنزيل(1/155) والجامع لأحكام القرآن(5/252) فتح القدير(1/369) تيسير الكريم الرحمن(1/232)</w:t>
      </w:r>
      <w:r w:rsidRPr="00E44779">
        <w:rPr>
          <w:rFonts w:ascii="Traditional Arabic" w:hAnsi="Traditional Arabic" w:hint="cs"/>
          <w:sz w:val="32"/>
          <w:szCs w:val="32"/>
          <w:rtl/>
        </w:rPr>
        <w:t>.</w:t>
      </w:r>
    </w:p>
  </w:footnote>
  <w:footnote w:id="13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إبراهيم الثعلبي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إبراهيم الثعلبي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ويقال الثعالبي أبو إسحاق كان حافظاً رأساً في التفسير واللغة والوعظ متين الديانة من أهل نيسابور وله اشتغال بالتأريخ. من كتبه عرائس المجالس. والكشف والبيان في تفسير القرآن  (السير للذهبي 17/435 شذرات الذهب 5/127 الأعلام للزركلي 1/ 212)</w:t>
      </w:r>
    </w:p>
  </w:footnote>
  <w:footnote w:id="1334">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أحمد بن محمد بن علي بن مَتُّوية، أبو الحسن الواحدي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أحمد بن محمد بن علي بن مَتُّوية، أبو الحسن الواحدي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مفسر، عالم بالأدب. قال: الذهبي بإمام علماء التأويل. له البسيط والوسيط والوجيز كلها في التفسير  وأسباب النزول وشرح الأسماء الحسنى توفي سنة 486 (السير للذهبي 18/339 شذرات الذهب 5/291 الأعلام للزركلي 4/ 255)</w:t>
      </w:r>
    </w:p>
  </w:footnote>
  <w:footnote w:id="13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الله بن عيسى المرّي المالكي أبو عبد الله، المعروف بابن أبي زمنين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الله بن عيسى المرّي المالكي أبو عبد الله، المعروف بابن أبي زمنين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ولد سنة 324 بقرطبة فقيه ومفسر  من الوعاظ الأدباء له كتب كثيرة في الفقه والمواعظ منها أصول السنَّة ومنتخب الأحكام وتفسير القرآن توفي سنة 399ه  (السير للذهبي 17/188 الأعلام للزركلي 6/ 227)</w:t>
      </w:r>
    </w:p>
  </w:footnote>
  <w:footnote w:id="13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الكشف والبيان(3/122) الوجيز في تفسير الكتاب العزيز(226) تفسير ابن أبي زمنين(1/122) تفسير السمعاني(1/347) معالم التنزيل (1/263)</w:t>
      </w:r>
    </w:p>
  </w:footnote>
  <w:footnote w:id="13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(1/103)</w:t>
      </w:r>
    </w:p>
  </w:footnote>
  <w:footnote w:id="13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القرآن العظيم (3/138)</w:t>
      </w:r>
    </w:p>
  </w:footnote>
  <w:footnote w:id="13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الكنز الأكبر(32)الأمر بالمعروف والنهي عن المنكر للحقيل(57)الامر بالمعروف والنهي عن المنكر للسبت(135)</w:t>
      </w:r>
      <w:r w:rsidRPr="00E44779">
        <w:rPr>
          <w:rFonts w:ascii="Traditional Arabic" w:hAnsi="Traditional Arabic" w:hint="cs"/>
          <w:sz w:val="32"/>
          <w:szCs w:val="32"/>
          <w:rtl/>
        </w:rPr>
        <w:t>.</w:t>
      </w:r>
    </w:p>
  </w:footnote>
  <w:footnote w:id="13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(2/24)</w:t>
      </w:r>
    </w:p>
  </w:footnote>
  <w:footnote w:id="1341">
    <w:p w:rsidR="000B6447" w:rsidRPr="00E44779" w:rsidRDefault="000B6447" w:rsidP="00830A9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مسلم(177)</w:t>
      </w:r>
    </w:p>
  </w:footnote>
  <w:footnote w:id="13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(179)</w:t>
      </w:r>
    </w:p>
  </w:footnote>
  <w:footnote w:id="13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ابن ماجة (4012) وقال الألباني: حسن صحيح (صحيح سنن ابن ماجة 3/314)</w:t>
      </w:r>
    </w:p>
  </w:footnote>
  <w:footnote w:id="13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(12/159)</w:t>
      </w:r>
    </w:p>
  </w:footnote>
  <w:footnote w:id="13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(568)</w:t>
      </w:r>
    </w:p>
  </w:footnote>
  <w:footnote w:id="13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)مختصر الفتاوى المصرية (579) المستدرك على مجموع الفتاوى (3/ 203)</w:t>
      </w:r>
      <w:r w:rsidRPr="00E44779">
        <w:rPr>
          <w:rFonts w:ascii="Traditional Arabic" w:hAnsi="Traditional Arabic" w:hint="cs"/>
          <w:sz w:val="32"/>
          <w:szCs w:val="32"/>
          <w:rtl/>
        </w:rPr>
        <w:t>.</w:t>
      </w:r>
    </w:p>
  </w:footnote>
  <w:footnote w:id="13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مُحَمَّد بن أَحْمد بن أبي زيد ابْن الْأُخوة الْقرشِي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مُحَمَّد بن أَحْمد بن أبي زيد ابْن الْأُخوة الْقرشِي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ضِيَاء الدّين الْمُحدث ولد سنة 684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له كتاب معالم القربة في احكام الحسبة توفي سنة 729 (الدرر الكامنة 5/431الأعلام للزركلي 7/34 )</w:t>
      </w:r>
      <w:r w:rsidRPr="00E44779">
        <w:rPr>
          <w:rFonts w:ascii="Traditional Arabic" w:hAnsi="Traditional Arabic" w:hint="cs"/>
          <w:sz w:val="32"/>
          <w:szCs w:val="32"/>
          <w:rtl/>
        </w:rPr>
        <w:t>.</w:t>
      </w:r>
    </w:p>
  </w:footnote>
  <w:footnote w:id="13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)معالم القربة (21)</w:t>
      </w:r>
    </w:p>
  </w:footnote>
  <w:footnote w:id="13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أبي داود (4/486)</w:t>
      </w:r>
    </w:p>
  </w:footnote>
  <w:footnote w:id="13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)الأشباه والنظائر (414)</w:t>
      </w:r>
    </w:p>
  </w:footnote>
  <w:footnote w:id="13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الكنز الأكبر(177) الأمر بالمعروف والنهي عن المنكر للسبت (187)</w:t>
      </w:r>
    </w:p>
  </w:footnote>
  <w:footnote w:id="13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نزهة النظر (92)</w:t>
      </w:r>
    </w:p>
  </w:footnote>
  <w:footnote w:id="13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(16/84)</w:t>
      </w:r>
    </w:p>
  </w:footnote>
  <w:footnote w:id="13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(16/83)</w:t>
      </w:r>
    </w:p>
  </w:footnote>
  <w:footnote w:id="13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البخاري(2652) صحيح مسلم(6472)</w:t>
      </w:r>
    </w:p>
  </w:footnote>
  <w:footnote w:id="13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)رسالة إلى أهل الثغر(299)</w:t>
      </w:r>
    </w:p>
  </w:footnote>
  <w:footnote w:id="13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الدرة فيما يجب اعتقاده (488) بتصرف</w:t>
      </w:r>
    </w:p>
  </w:footnote>
  <w:footnote w:id="13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(8284)</w:t>
      </w:r>
    </w:p>
  </w:footnote>
  <w:footnote w:id="13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)إعلام الموقعين (4/104)</w:t>
      </w:r>
    </w:p>
  </w:footnote>
  <w:footnote w:id="13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القاسم بن محمد بن بشار، أبو بكر الأنباري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القاسم بن محمد بن بشار، أبو بكر الأنباري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من أعلم أهل زمانه بالأدب واللغة، ومن أكثر الناس حفظا للشعر والأخبار. ولد في الأنبار سنة 271 من كتبه إيضاح الوقف والابتداء في كتاب الله عز وجل  وعجائب علوم القرآن وأجل كتبه غريب الحديث توفي ببغداد سنة 328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15/274 شذرات الذهب 4/152 الأعلام للزركلي 6/334)</w:t>
      </w:r>
      <w:r w:rsidRPr="00E44779">
        <w:rPr>
          <w:rFonts w:ascii="Traditional Arabic" w:hAnsi="Traditional Arabic" w:hint="cs"/>
          <w:sz w:val="32"/>
          <w:szCs w:val="32"/>
          <w:rtl/>
        </w:rPr>
        <w:t>.</w:t>
      </w:r>
    </w:p>
  </w:footnote>
  <w:footnote w:id="13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الضوء اللامع ( 116)</w:t>
      </w:r>
    </w:p>
  </w:footnote>
  <w:footnote w:id="13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ارشاد طلاب الحقائق (166)</w:t>
      </w:r>
    </w:p>
  </w:footnote>
  <w:footnote w:id="13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التقريب(291)</w:t>
      </w:r>
    </w:p>
  </w:footnote>
  <w:footnote w:id="13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(15/151)</w:t>
      </w:r>
    </w:p>
  </w:footnote>
  <w:footnote w:id="13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البخاري(3673) صحيح مسلم(6487)</w:t>
      </w:r>
    </w:p>
  </w:footnote>
  <w:footnote w:id="13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الكفاية (49)</w:t>
      </w:r>
    </w:p>
  </w:footnote>
  <w:footnote w:id="13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الاستعاب بهامش الإصابة(1/9)</w:t>
      </w:r>
    </w:p>
  </w:footnote>
  <w:footnote w:id="13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خليل بن كيكلدي بن عبد الله العلائي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الأعلام:خليل بن كيكلدي بن عبد الله العلائي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سعيد، صلاح الدين. محدث، فاضل. ولد بدمشق سنة 694. له مصنفات منها المجموع المذهب في قواعد المذهب وكتاب الأربعين في أعمال المتقين والمجالس المبتكرة وبرهان التيسير في عنوان التفسير. توفي سنة 761 (شذرات الذهب 8/327 الأعلام للزركلي 2/ 321)</w:t>
      </w:r>
    </w:p>
  </w:footnote>
  <w:footnote w:id="13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)جامع التحصيل (69)</w:t>
      </w:r>
    </w:p>
  </w:footnote>
  <w:footnote w:id="13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المغيث(4/96) تدريب الراوي(291)</w:t>
      </w:r>
    </w:p>
  </w:footnote>
  <w:footnote w:id="13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مقدمة ابن الصلاح (260)</w:t>
      </w:r>
    </w:p>
  </w:footnote>
  <w:footnote w:id="13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الاصابة (1/9)</w:t>
      </w:r>
    </w:p>
  </w:footnote>
  <w:footnote w:id="13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المغيث (4/93)</w:t>
      </w:r>
    </w:p>
  </w:footnote>
  <w:footnote w:id="13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الأنوار(2/ 377)</w:t>
      </w:r>
    </w:p>
  </w:footnote>
  <w:footnote w:id="13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فتاوى ابن تيمية(4/394) البداية والنهاية(4/321) جلاء الأفهام لابن القيم(263) فتح الباري(7/137)</w:t>
      </w:r>
      <w:r w:rsidRPr="00E44779">
        <w:rPr>
          <w:rFonts w:ascii="Traditional Arabic" w:hAnsi="Traditional Arabic" w:hint="cs"/>
          <w:sz w:val="32"/>
          <w:szCs w:val="32"/>
          <w:rtl/>
        </w:rPr>
        <w:t>.</w:t>
      </w:r>
    </w:p>
  </w:footnote>
  <w:footnote w:id="13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(4/147)</w:t>
      </w:r>
      <w:r w:rsidRPr="00E44779">
        <w:rPr>
          <w:rFonts w:ascii="Traditional Arabic" w:hAnsi="Traditional Arabic" w:hint="cs"/>
          <w:sz w:val="32"/>
          <w:szCs w:val="32"/>
          <w:rtl/>
        </w:rPr>
        <w:t>.</w:t>
      </w:r>
    </w:p>
  </w:footnote>
  <w:footnote w:id="13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(3662) صحيح مسلم (6177)</w:t>
      </w:r>
      <w:r w:rsidRPr="00E44779">
        <w:rPr>
          <w:rFonts w:ascii="Traditional Arabic" w:hAnsi="Traditional Arabic" w:hint="cs"/>
          <w:sz w:val="32"/>
          <w:szCs w:val="32"/>
          <w:rtl/>
        </w:rPr>
        <w:t>.</w:t>
      </w:r>
    </w:p>
  </w:footnote>
  <w:footnote w:id="13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(3770) صحيح مسلم (6299)</w:t>
      </w:r>
      <w:r w:rsidRPr="00E44779">
        <w:rPr>
          <w:rFonts w:ascii="Traditional Arabic" w:hAnsi="Traditional Arabic" w:hint="cs"/>
          <w:sz w:val="32"/>
          <w:szCs w:val="32"/>
          <w:rtl/>
        </w:rPr>
        <w:t>.</w:t>
      </w:r>
    </w:p>
  </w:footnote>
  <w:footnote w:id="13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(4/ 394)</w:t>
      </w:r>
      <w:r w:rsidRPr="00E44779">
        <w:rPr>
          <w:rFonts w:ascii="Traditional Arabic" w:hAnsi="Traditional Arabic" w:hint="cs"/>
          <w:sz w:val="32"/>
          <w:szCs w:val="32"/>
          <w:rtl/>
        </w:rPr>
        <w:t>.</w:t>
      </w:r>
    </w:p>
  </w:footnote>
  <w:footnote w:id="13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تقريب التهذيب (1364)</w:t>
      </w:r>
      <w:r w:rsidRPr="00E44779">
        <w:rPr>
          <w:rFonts w:ascii="Traditional Arabic" w:hAnsi="Traditional Arabic" w:hint="cs"/>
          <w:sz w:val="32"/>
          <w:szCs w:val="32"/>
          <w:rtl/>
        </w:rPr>
        <w:t>.</w:t>
      </w:r>
    </w:p>
  </w:footnote>
  <w:footnote w:id="13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)المصباح المنير. مادة (ش ك ك)</w:t>
      </w:r>
    </w:p>
  </w:footnote>
  <w:footnote w:id="13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(17/120)</w:t>
      </w:r>
    </w:p>
  </w:footnote>
  <w:footnote w:id="13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القدير (4/12)</w:t>
      </w:r>
    </w:p>
  </w:footnote>
  <w:footnote w:id="13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البخاري(2661) صحيح مسلم (7020)</w:t>
      </w:r>
    </w:p>
  </w:footnote>
  <w:footnote w:id="1385">
    <w:p w:rsidR="000B6447" w:rsidRPr="00E44779" w:rsidRDefault="000B6447" w:rsidP="006A70B2">
      <w:pPr>
        <w:pStyle w:val="af7"/>
        <w:tabs>
          <w:tab w:val="center" w:pos="4251"/>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الصارم المسلول(3/1050)</w:t>
      </w:r>
      <w:r w:rsidRPr="00E44779">
        <w:rPr>
          <w:rFonts w:ascii="Traditional Arabic" w:hAnsi="Traditional Arabic"/>
          <w:sz w:val="32"/>
          <w:szCs w:val="32"/>
        </w:rPr>
        <w:tab/>
      </w:r>
    </w:p>
  </w:footnote>
  <w:footnote w:id="13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زاد المعاد (1/ 103)</w:t>
      </w:r>
    </w:p>
  </w:footnote>
  <w:footnote w:id="1387">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القرآن العظيم (10/198)</w:t>
      </w:r>
      <w:r w:rsidRPr="00E44779">
        <w:rPr>
          <w:rFonts w:ascii="Traditional Arabic" w:hAnsi="Traditional Arabic" w:hint="cs"/>
          <w:sz w:val="32"/>
          <w:szCs w:val="32"/>
          <w:rtl/>
        </w:rPr>
        <w:t>.</w:t>
      </w:r>
    </w:p>
  </w:footnote>
  <w:footnote w:id="13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إبراهيم بن محمد بن سالم بن ضويان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الأعلام:إبراهيم بن محمد بن سالم بن ضويان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له علم بالأنساب واشتغال بالتأريخ. ولد سنة 1275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أهل الرسّ وتولى القضاء بها. وكان ملازما للمسجد. وألف كتبا، منها منار السبيل في شرح دليل الطالب ورسالة في أنساب أهل نجد ورفع النقاب عن تراجم الأصحاب توفي سنة 1353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(الأعلام للزركلي 1/ 72 علماء نجد للبسام 1/403)</w:t>
      </w:r>
      <w:r w:rsidRPr="00E44779">
        <w:rPr>
          <w:rFonts w:ascii="Traditional Arabic" w:hAnsi="Traditional Arabic" w:hint="cs"/>
          <w:sz w:val="32"/>
          <w:szCs w:val="32"/>
          <w:rtl/>
        </w:rPr>
        <w:t>.</w:t>
      </w:r>
    </w:p>
  </w:footnote>
  <w:footnote w:id="1389">
    <w:p w:rsidR="000B6447" w:rsidRPr="00E44779" w:rsidRDefault="000B6447" w:rsidP="006A70B2">
      <w:pPr>
        <w:pStyle w:val="af7"/>
        <w:tabs>
          <w:tab w:val="left" w:pos="2416"/>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منار السبيل (2/409)</w:t>
      </w:r>
      <w:r w:rsidRPr="00E44779">
        <w:rPr>
          <w:rFonts w:ascii="Traditional Arabic" w:hAnsi="Traditional Arabic" w:hint="cs"/>
          <w:sz w:val="32"/>
          <w:szCs w:val="32"/>
          <w:rtl/>
        </w:rPr>
        <w:t>.</w:t>
      </w:r>
    </w:p>
  </w:footnote>
  <w:footnote w:id="13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فتاوى شيخ الإسلام (7/414) شرح الطحاوية لابن أبي العز(332) فتح الباري لابن رجب (1/122)</w:t>
      </w:r>
    </w:p>
  </w:footnote>
  <w:footnote w:id="13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(3/75)</w:t>
      </w:r>
      <w:r w:rsidRPr="00E44779">
        <w:rPr>
          <w:rFonts w:ascii="Traditional Arabic" w:hAnsi="Traditional Arabic" w:hint="cs"/>
          <w:sz w:val="32"/>
          <w:szCs w:val="32"/>
          <w:rtl/>
        </w:rPr>
        <w:t>.</w:t>
      </w:r>
    </w:p>
  </w:footnote>
  <w:footnote w:id="13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البخاري(25)</w:t>
      </w:r>
      <w:r w:rsidRPr="00E44779">
        <w:rPr>
          <w:rFonts w:ascii="Traditional Arabic" w:hAnsi="Traditional Arabic" w:hint="cs"/>
          <w:sz w:val="32"/>
          <w:szCs w:val="32"/>
          <w:rtl/>
        </w:rPr>
        <w:t>.</w:t>
      </w:r>
    </w:p>
  </w:footnote>
  <w:footnote w:id="13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الاقناع في مسائل الإجماع(1/7)</w:t>
      </w:r>
    </w:p>
  </w:footnote>
  <w:footnote w:id="13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درء تعارض العقل والنقل (7/437)</w:t>
      </w:r>
    </w:p>
  </w:footnote>
  <w:footnote w:id="13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)درء تعارض العقل والنقل (8/ 7)</w:t>
      </w:r>
    </w:p>
  </w:footnote>
  <w:footnote w:id="13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مدارج السالكين (3/334)</w:t>
      </w:r>
    </w:p>
  </w:footnote>
  <w:footnote w:id="13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لابن رجب (3/443)</w:t>
      </w:r>
    </w:p>
  </w:footnote>
  <w:footnote w:id="13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المجموع (3/181)</w:t>
      </w:r>
    </w:p>
  </w:footnote>
  <w:footnote w:id="13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البخاري(302)</w:t>
      </w:r>
    </w:p>
  </w:footnote>
  <w:footnote w:id="14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الحسين بن الحسن بن محمد بن حليم البخاري الجرجاني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الأعلام:الحسين بن الحسن بن محمد بن حليم البخاري الجرجاني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عبد الله ولد سنة 338 بجرجان. فقيه شافعيّ تولى القضاء. وكان رئيس أهل الحديث في ما وراء النهر. له كتاب المنهاج  في شعب الإيمان توفي ببخارى سنة 403 (السير للذهبي 17/231 الأعلام للزركلي 2/ 235)</w:t>
      </w:r>
      <w:r w:rsidRPr="00E44779">
        <w:rPr>
          <w:rFonts w:ascii="Traditional Arabic" w:hAnsi="Traditional Arabic" w:hint="cs"/>
          <w:sz w:val="32"/>
          <w:szCs w:val="32"/>
          <w:rtl/>
        </w:rPr>
        <w:t>.</w:t>
      </w:r>
    </w:p>
  </w:footnote>
  <w:footnote w:id="14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شعب الإيمان للحليمي (1/134)</w:t>
      </w:r>
    </w:p>
  </w:footnote>
  <w:footnote w:id="14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)الموسوعة الفقهية الكويتية (11/ 173)</w:t>
      </w:r>
    </w:p>
  </w:footnote>
  <w:footnote w:id="14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البخاري(389)(520)</w:t>
      </w:r>
    </w:p>
  </w:footnote>
  <w:footnote w:id="14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(299) وشرح مسلم (1/155)</w:t>
      </w:r>
    </w:p>
  </w:footnote>
  <w:footnote w:id="14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(2/137)</w:t>
      </w:r>
    </w:p>
  </w:footnote>
  <w:footnote w:id="14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(19/93)</w:t>
      </w:r>
    </w:p>
  </w:footnote>
  <w:footnote w:id="14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(128)</w:t>
      </w:r>
    </w:p>
  </w:footnote>
  <w:footnote w:id="14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(147)</w:t>
      </w:r>
    </w:p>
  </w:footnote>
  <w:footnote w:id="14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(99)</w:t>
      </w:r>
    </w:p>
  </w:footnote>
  <w:footnote w:id="14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(1/111) باختصار. وكلامه ليس صريحاً في الإجماع لكن في قوله وعند المسلمين ما قد يكون فيه إشارة إلى الإجماع.</w:t>
      </w:r>
    </w:p>
  </w:footnote>
  <w:footnote w:id="14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(1/255)</w:t>
      </w:r>
    </w:p>
  </w:footnote>
  <w:footnote w:id="14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(35/ 202)</w:t>
      </w:r>
    </w:p>
  </w:footnote>
  <w:footnote w:id="14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(7/363)</w:t>
      </w:r>
    </w:p>
  </w:footnote>
  <w:footnote w:id="14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مسلم(1/153)</w:t>
      </w:r>
    </w:p>
  </w:footnote>
  <w:footnote w:id="14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(295)</w:t>
      </w:r>
    </w:p>
  </w:footnote>
  <w:footnote w:id="14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البخاري(297) شرح البخاري لابن بطال (1/56)</w:t>
      </w:r>
    </w:p>
  </w:footnote>
  <w:footnote w:id="14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البخاري(297) شرح مسلم (1/155)</w:t>
      </w:r>
    </w:p>
  </w:footnote>
  <w:footnote w:id="14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الإبانة (2/762)</w:t>
      </w:r>
    </w:p>
  </w:footnote>
  <w:footnote w:id="14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(152)</w:t>
      </w:r>
    </w:p>
  </w:footnote>
  <w:footnote w:id="14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(177)</w:t>
      </w:r>
    </w:p>
  </w:footnote>
  <w:footnote w:id="14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شيخ الإسلام وإمام أهل الشام أبو عمرو عبد الرحمن بن عمرو الأوزاعي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عمرو الأوزاعي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88 كان خيراً فاضلاً كثير العلم والعمل من التابعين قال مالك الأوزاعي إمام يقتدى به. كان قوياً في الحق ينكر على الولاة وغيرهم ولا يخاف في ذلك توفي سنة 157 (السير للذهبي 7/107)</w:t>
      </w:r>
    </w:p>
  </w:footnote>
  <w:footnote w:id="14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أصول اعتقاد أهل السنة للالكائي (3/ 956)</w:t>
      </w:r>
    </w:p>
  </w:footnote>
  <w:footnote w:id="14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نفسه(3/957)</w:t>
      </w:r>
    </w:p>
  </w:footnote>
  <w:footnote w:id="14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أصول اعتقاد أهل السنة للالكائي (1/195)</w:t>
      </w:r>
    </w:p>
  </w:footnote>
  <w:footnote w:id="14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(1/198)</w:t>
      </w:r>
    </w:p>
  </w:footnote>
  <w:footnote w:id="14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(22/50)</w:t>
      </w:r>
    </w:p>
  </w:footnote>
  <w:footnote w:id="14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السنة للبغوي (1/ 39)</w:t>
      </w:r>
    </w:p>
  </w:footnote>
  <w:footnote w:id="14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عبد الله بن أبي عيسى المعافري الأندلسيّ الطَّلَمنكيّ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عبد الله بن أبي عيسى المعافري الأندلسيّ الطَّلَمنكيّ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عمر ولد سنة 340ه  هو أول من أدخل علم القراءات إلى الأندلس. كان عالما بالتفسير والحديث. أصله من طلمنكة ثغر الأندلس الشرقي وسكن قرطبة ورحل إلى المشرق. من كتبه الدليل إلى معرفة الجليل. وتفسير القرآن والوصول إلى معرفة الأصول والبيان في إعراب القرآن ورسالة في أصول الديانات توفي سنة 429  ( السير للذهبي 17/566 شذرات الذهب 5/347)</w:t>
      </w:r>
      <w:r w:rsidRPr="00E44779">
        <w:rPr>
          <w:rFonts w:ascii="Traditional Arabic" w:hAnsi="Traditional Arabic" w:hint="cs"/>
          <w:sz w:val="32"/>
          <w:szCs w:val="32"/>
          <w:rtl/>
        </w:rPr>
        <w:t>.</w:t>
      </w:r>
    </w:p>
  </w:footnote>
  <w:footnote w:id="14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فتاوى ابن تيمية (7/ 332)</w:t>
      </w:r>
      <w:r w:rsidRPr="00E44779">
        <w:rPr>
          <w:rFonts w:ascii="Traditional Arabic" w:hAnsi="Traditional Arabic" w:hint="cs"/>
          <w:sz w:val="32"/>
          <w:szCs w:val="32"/>
          <w:rtl/>
        </w:rPr>
        <w:t>.</w:t>
      </w:r>
    </w:p>
  </w:footnote>
  <w:footnote w:id="14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(7/672)</w:t>
      </w:r>
      <w:r w:rsidRPr="00E44779">
        <w:rPr>
          <w:rFonts w:ascii="Traditional Arabic" w:hAnsi="Traditional Arabic" w:hint="cs"/>
          <w:sz w:val="32"/>
          <w:szCs w:val="32"/>
          <w:rtl/>
        </w:rPr>
        <w:t>.</w:t>
      </w:r>
    </w:p>
  </w:footnote>
  <w:footnote w:id="14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القاسم بن سلاَّم الهروي الأزدي الخزاعي، بالولاء، الخراساني البغدادي، أبو عُبيد: من كبار العلماء بالحديث والأدب والفقه. من أهل هراة. ولد بها سنة157 رحل إلى بغداد فولي القضاء بها. ورحل إلى مصر سنة 213 وإلى بغداد. من كتبه ومنها الغريب المصنف في غريب الحديث والأجناس من كلام العرب وأدب القاضي وفضائل القرآن والأموال والايمان توفي بمكة سنة 224( السير للذهبي 10/490 شذرات الذهب 3/111)</w:t>
      </w:r>
    </w:p>
  </w:footnote>
  <w:footnote w:id="14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القرآن العظيم(1/264)</w:t>
      </w:r>
      <w:r w:rsidRPr="00E44779">
        <w:rPr>
          <w:rFonts w:ascii="Traditional Arabic" w:hAnsi="Traditional Arabic" w:hint="cs"/>
          <w:sz w:val="32"/>
          <w:szCs w:val="32"/>
          <w:rtl/>
        </w:rPr>
        <w:t>.</w:t>
      </w:r>
    </w:p>
  </w:footnote>
  <w:footnote w:id="14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أ</w:t>
      </w:r>
      <w:r w:rsidRPr="00E44779">
        <w:rPr>
          <w:rFonts w:ascii="Traditional Arabic" w:hAnsi="Traditional Arabic"/>
          <w:sz w:val="32"/>
          <w:szCs w:val="32"/>
          <w:rtl/>
        </w:rPr>
        <w:t>صول المخالفين لأهل السنة في الإيمان(11)</w:t>
      </w:r>
      <w:r w:rsidRPr="00E44779">
        <w:rPr>
          <w:rFonts w:ascii="Traditional Arabic" w:hAnsi="Traditional Arabic" w:hint="cs"/>
          <w:sz w:val="32"/>
          <w:szCs w:val="32"/>
          <w:rtl/>
        </w:rPr>
        <w:t>.</w:t>
      </w:r>
    </w:p>
  </w:footnote>
  <w:footnote w:id="14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(295)</w:t>
      </w:r>
      <w:r w:rsidRPr="00E44779">
        <w:rPr>
          <w:rFonts w:ascii="Traditional Arabic" w:hAnsi="Traditional Arabic" w:hint="cs"/>
          <w:sz w:val="32"/>
          <w:szCs w:val="32"/>
          <w:rtl/>
        </w:rPr>
        <w:t>.</w:t>
      </w:r>
    </w:p>
  </w:footnote>
  <w:footnote w:id="14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البخاري(297) شرح البخاري لابن بطال (1/56)</w:t>
      </w:r>
      <w:r w:rsidRPr="00E44779">
        <w:rPr>
          <w:rFonts w:ascii="Traditional Arabic" w:hAnsi="Traditional Arabic" w:hint="cs"/>
          <w:sz w:val="32"/>
          <w:szCs w:val="32"/>
          <w:rtl/>
        </w:rPr>
        <w:t>.</w:t>
      </w:r>
    </w:p>
  </w:footnote>
  <w:footnote w:id="14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(1/66)</w:t>
      </w:r>
    </w:p>
  </w:footnote>
  <w:footnote w:id="14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(152)</w:t>
      </w:r>
    </w:p>
  </w:footnote>
  <w:footnote w:id="14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اصول المخالفين لأهل السنة في الإيمان (11 وما بعدها)</w:t>
      </w:r>
    </w:p>
  </w:footnote>
  <w:footnote w:id="14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(177)</w:t>
      </w:r>
    </w:p>
  </w:footnote>
  <w:footnote w:id="14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رواه الترمذي وقال حديث حسن صحيح(1162) وصححه الألباني (صحيح سنن أبي داود. 1/594) </w:t>
      </w:r>
    </w:p>
  </w:footnote>
  <w:footnote w:id="144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(1/198)</w:t>
      </w:r>
    </w:p>
  </w:footnote>
  <w:footnote w:id="14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رسالة لأهل الثغر (272)</w:t>
      </w:r>
    </w:p>
  </w:footnote>
  <w:footnote w:id="14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(22/50)</w:t>
      </w:r>
    </w:p>
  </w:footnote>
  <w:footnote w:id="14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السنة للبغوي (1/ 39)</w:t>
      </w:r>
    </w:p>
  </w:footnote>
  <w:footnote w:id="14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(7/672)</w:t>
      </w:r>
    </w:p>
  </w:footnote>
  <w:footnote w:id="14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مدارج السالكين (2/19)</w:t>
      </w:r>
    </w:p>
  </w:footnote>
  <w:footnote w:id="14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القرآن العظيم(1/264)</w:t>
      </w:r>
    </w:p>
  </w:footnote>
  <w:footnote w:id="14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(2/42)</w:t>
      </w:r>
    </w:p>
  </w:footnote>
  <w:footnote w:id="14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(1/226)</w:t>
      </w:r>
    </w:p>
  </w:footnote>
  <w:footnote w:id="14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(403)</w:t>
      </w:r>
    </w:p>
  </w:footnote>
  <w:footnote w:id="14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(2/47) هذه الخصال هي المذكورة في حديث أبي هريرة وحديث عبدالله بن عمرو بن العاص رضي الله عنهم المتفق عليهما وهي الكذب والخيانة والغدر وإخلاف الوعد والفجور في الخصومة وقد يشكل على بعض الناس حال من جمع هذه الخصال هل يبقى في دائرة الإيمان أم يخرج بها من الملة لما ورد في الحديث (أربع من كن فيه كان منافقا خالصا، ومن كانت فيه خصلة منهن كانت فيه خصلة من النفاق حتى يدعها: إذا اؤتمن خان، وإذا حدث كذب، وإذا عاهد غدر، وإذا خاصم فجر)رواه البخاري برقم(34) ومسلم(210) وفي رواية لمسلم (وإن صام وصلى وزعم أنه مسلم) وليس المقصود النفاق المخرج من الملة بل هي مثل غيرها من الكبائر</w:t>
      </w:r>
      <w:r w:rsidRPr="00E44779">
        <w:rPr>
          <w:rFonts w:ascii="Traditional Arabic" w:hAnsi="Traditional Arabic" w:hint="cs"/>
          <w:sz w:val="32"/>
          <w:szCs w:val="32"/>
          <w:rtl/>
        </w:rPr>
        <w:t>.</w:t>
      </w:r>
      <w:r w:rsidRPr="00E44779">
        <w:rPr>
          <w:rFonts w:ascii="Traditional Arabic" w:hAnsi="Traditional Arabic"/>
          <w:sz w:val="32"/>
          <w:szCs w:val="32"/>
          <w:rtl/>
        </w:rPr>
        <w:t xml:space="preserve"> قال النووي: معناه أن هذه الخصال خصال نفاق وصاحبها شبيه بالمنافقين في هذه الخصال ومتخلق بأخلاقهم فإن النفاق هو إظهار ما يبطن خلافه وهذا المعنى موجود في صاحب هذه الخصال. شرح مسلم(2/47) وينظر للإستزادة شرح البخاري لابن بطال (1/90) ومجموع فتاوى شيخ الإسلام (7/352و478. 35/203) والمفهم (1/249) وشرح تسهيل العقيدة للجبرين (455)</w:t>
      </w:r>
      <w:r w:rsidRPr="00E44779">
        <w:rPr>
          <w:rFonts w:ascii="Traditional Arabic" w:hAnsi="Traditional Arabic" w:hint="cs"/>
          <w:sz w:val="32"/>
          <w:szCs w:val="32"/>
          <w:rtl/>
        </w:rPr>
        <w:t>.</w:t>
      </w:r>
    </w:p>
  </w:footnote>
  <w:footnote w:id="14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البخاري(1237) صحيح مسلم (272)</w:t>
      </w:r>
      <w:r w:rsidRPr="00E44779">
        <w:rPr>
          <w:rFonts w:ascii="Traditional Arabic" w:hAnsi="Traditional Arabic" w:hint="cs"/>
          <w:sz w:val="32"/>
          <w:szCs w:val="32"/>
          <w:rtl/>
        </w:rPr>
        <w:t>.</w:t>
      </w:r>
    </w:p>
  </w:footnote>
  <w:footnote w:id="14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البخاري(18) صحيح مسلم(4461)</w:t>
      </w:r>
      <w:r w:rsidRPr="00E44779">
        <w:rPr>
          <w:rFonts w:ascii="Traditional Arabic" w:hAnsi="Traditional Arabic" w:hint="cs"/>
          <w:sz w:val="32"/>
          <w:szCs w:val="32"/>
          <w:rtl/>
        </w:rPr>
        <w:t>.</w:t>
      </w:r>
    </w:p>
  </w:footnote>
  <w:footnote w:id="14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أصول اعتقاد أهل السنة والجماعة للالكائي (1/196)</w:t>
      </w:r>
      <w:r w:rsidRPr="00E44779">
        <w:rPr>
          <w:rFonts w:ascii="Traditional Arabic" w:hAnsi="Traditional Arabic" w:hint="cs"/>
          <w:sz w:val="32"/>
          <w:szCs w:val="32"/>
          <w:rtl/>
        </w:rPr>
        <w:t>.</w:t>
      </w:r>
    </w:p>
  </w:footnote>
  <w:footnote w:id="14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(1/198)</w:t>
      </w:r>
      <w:r w:rsidRPr="00E44779">
        <w:rPr>
          <w:rFonts w:ascii="Traditional Arabic" w:hAnsi="Traditional Arabic" w:hint="cs"/>
          <w:sz w:val="32"/>
          <w:szCs w:val="32"/>
          <w:rtl/>
        </w:rPr>
        <w:t>.</w:t>
      </w:r>
    </w:p>
  </w:footnote>
  <w:footnote w:id="14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 كتاب الإيمان باب ما جاء لا يزني الزاني وهو مؤمن (597)</w:t>
      </w:r>
      <w:r w:rsidRPr="00E44779">
        <w:rPr>
          <w:rFonts w:ascii="Traditional Arabic" w:hAnsi="Traditional Arabic" w:hint="cs"/>
          <w:sz w:val="32"/>
          <w:szCs w:val="32"/>
          <w:rtl/>
        </w:rPr>
        <w:t>.</w:t>
      </w:r>
    </w:p>
  </w:footnote>
  <w:footnote w:id="14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)رسالة إلى أهل الثغر (274)</w:t>
      </w:r>
      <w:r w:rsidRPr="00E44779">
        <w:rPr>
          <w:rFonts w:ascii="Traditional Arabic" w:hAnsi="Traditional Arabic" w:hint="cs"/>
          <w:sz w:val="32"/>
          <w:szCs w:val="32"/>
          <w:rtl/>
        </w:rPr>
        <w:t>.</w:t>
      </w:r>
    </w:p>
  </w:footnote>
  <w:footnote w:id="14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(23/369)</w:t>
      </w:r>
      <w:r w:rsidRPr="00E44779">
        <w:rPr>
          <w:rFonts w:ascii="Traditional Arabic" w:hAnsi="Traditional Arabic" w:hint="cs"/>
          <w:sz w:val="32"/>
          <w:szCs w:val="32"/>
          <w:rtl/>
        </w:rPr>
        <w:t>.</w:t>
      </w:r>
    </w:p>
  </w:footnote>
  <w:footnote w:id="14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(6/ 479)</w:t>
      </w:r>
      <w:r w:rsidRPr="00E44779">
        <w:rPr>
          <w:rFonts w:ascii="Traditional Arabic" w:hAnsi="Traditional Arabic" w:hint="cs"/>
          <w:sz w:val="32"/>
          <w:szCs w:val="32"/>
          <w:rtl/>
        </w:rPr>
        <w:t>.</w:t>
      </w:r>
    </w:p>
  </w:footnote>
  <w:footnote w:id="14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(4/ 307)</w:t>
      </w:r>
      <w:r w:rsidRPr="00E44779">
        <w:rPr>
          <w:rFonts w:ascii="Traditional Arabic" w:hAnsi="Traditional Arabic" w:hint="cs"/>
          <w:sz w:val="32"/>
          <w:szCs w:val="32"/>
          <w:rtl/>
        </w:rPr>
        <w:t>.</w:t>
      </w:r>
    </w:p>
  </w:footnote>
  <w:footnote w:id="14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 (301)</w:t>
      </w:r>
    </w:p>
  </w:footnote>
  <w:footnote w:id="14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(2/98)</w:t>
      </w:r>
    </w:p>
  </w:footnote>
  <w:footnote w:id="14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(1/223)</w:t>
      </w:r>
    </w:p>
  </w:footnote>
  <w:footnote w:id="14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(1238) صحيح مسلم (268)</w:t>
      </w:r>
    </w:p>
  </w:footnote>
  <w:footnote w:id="14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(269)</w:t>
      </w:r>
    </w:p>
  </w:footnote>
  <w:footnote w:id="14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(444)</w:t>
      </w:r>
    </w:p>
  </w:footnote>
  <w:footnote w:id="14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(1/290)</w:t>
      </w:r>
    </w:p>
  </w:footnote>
  <w:footnote w:id="14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)التسهيل لعلوم التنزيل (1/ 194)</w:t>
      </w:r>
    </w:p>
  </w:footnote>
  <w:footnote w:id="1469">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(9/219)</w:t>
      </w:r>
    </w:p>
  </w:footnote>
  <w:footnote w:id="1470">
    <w:p w:rsidR="000B6447" w:rsidRPr="00E44779" w:rsidRDefault="000B6447" w:rsidP="006A70B2">
      <w:pPr>
        <w:pStyle w:val="af7"/>
        <w:tabs>
          <w:tab w:val="left" w:pos="5219"/>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(3/58)</w:t>
      </w:r>
      <w:r w:rsidRPr="00E44779">
        <w:rPr>
          <w:rFonts w:ascii="Traditional Arabic" w:hAnsi="Traditional Arabic"/>
          <w:sz w:val="32"/>
          <w:szCs w:val="32"/>
        </w:rPr>
        <w:tab/>
      </w:r>
    </w:p>
  </w:footnote>
  <w:footnote w:id="147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(1/223)</w:t>
      </w:r>
    </w:p>
  </w:footnote>
  <w:footnote w:id="14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(1/ 226)</w:t>
      </w:r>
    </w:p>
  </w:footnote>
  <w:footnote w:id="14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(2/98)</w:t>
      </w:r>
    </w:p>
  </w:footnote>
  <w:footnote w:id="14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البخاري(18) صحيح مسلم(4461)</w:t>
      </w:r>
    </w:p>
  </w:footnote>
  <w:footnote w:id="14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(7510)</w:t>
      </w:r>
    </w:p>
  </w:footnote>
  <w:footnote w:id="14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(7439)</w:t>
      </w:r>
    </w:p>
  </w:footnote>
  <w:footnote w:id="14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(129)</w:t>
      </w:r>
    </w:p>
  </w:footnote>
  <w:footnote w:id="14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(1237) صحيح مسلم (272)</w:t>
      </w:r>
    </w:p>
  </w:footnote>
  <w:footnote w:id="14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(269)</w:t>
      </w:r>
    </w:p>
  </w:footnote>
  <w:footnote w:id="14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رسالة إلى أهل الثغر (286)</w:t>
      </w:r>
    </w:p>
  </w:footnote>
  <w:footnote w:id="14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السنة (1/103)</w:t>
      </w:r>
    </w:p>
  </w:footnote>
  <w:footnote w:id="14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(1/290)</w:t>
      </w:r>
    </w:p>
  </w:footnote>
  <w:footnote w:id="14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(7/222)</w:t>
      </w:r>
    </w:p>
  </w:footnote>
  <w:footnote w:id="14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 (1/ 370)</w:t>
      </w:r>
    </w:p>
  </w:footnote>
  <w:footnote w:id="14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فتاوى ابن باز (6/ 38)</w:t>
      </w:r>
    </w:p>
  </w:footnote>
  <w:footnote w:id="14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(3/4)</w:t>
      </w:r>
      <w:r w:rsidRPr="00E44779">
        <w:rPr>
          <w:rFonts w:ascii="Traditional Arabic" w:hAnsi="Traditional Arabic" w:hint="cs"/>
          <w:sz w:val="32"/>
          <w:szCs w:val="32"/>
          <w:rtl/>
        </w:rPr>
        <w:t>.</w:t>
      </w:r>
    </w:p>
  </w:footnote>
  <w:footnote w:id="14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البخاري(7511)</w:t>
      </w:r>
      <w:r w:rsidRPr="00E44779">
        <w:rPr>
          <w:rFonts w:ascii="Traditional Arabic" w:hAnsi="Traditional Arabic" w:hint="cs"/>
          <w:sz w:val="32"/>
          <w:szCs w:val="32"/>
          <w:rtl/>
        </w:rPr>
        <w:t>.</w:t>
      </w:r>
    </w:p>
  </w:footnote>
  <w:footnote w:id="14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(7439)</w:t>
      </w:r>
      <w:r w:rsidRPr="00E44779">
        <w:rPr>
          <w:rFonts w:ascii="Traditional Arabic" w:hAnsi="Traditional Arabic" w:hint="cs"/>
          <w:sz w:val="32"/>
          <w:szCs w:val="32"/>
          <w:rtl/>
        </w:rPr>
        <w:t>.</w:t>
      </w:r>
    </w:p>
  </w:footnote>
  <w:footnote w:id="14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(7/ 501)</w:t>
      </w:r>
    </w:p>
  </w:footnote>
  <w:footnote w:id="14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اكمال المعلم (6/152)</w:t>
      </w:r>
    </w:p>
  </w:footnote>
  <w:footnote w:id="14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)لوامع الأنوار (1/ 389)</w:t>
      </w:r>
    </w:p>
  </w:footnote>
  <w:footnote w:id="149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(16/211)</w:t>
      </w:r>
      <w:r w:rsidRPr="00E44779">
        <w:rPr>
          <w:rFonts w:ascii="Traditional Arabic" w:hAnsi="Traditional Arabic" w:hint="cs"/>
          <w:sz w:val="32"/>
          <w:szCs w:val="32"/>
          <w:rtl/>
        </w:rPr>
        <w:t>.</w:t>
      </w:r>
    </w:p>
  </w:footnote>
  <w:footnote w:id="14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(6656)</w:t>
      </w:r>
      <w:r w:rsidRPr="00E44779">
        <w:rPr>
          <w:rFonts w:ascii="Traditional Arabic" w:hAnsi="Traditional Arabic" w:hint="cs"/>
          <w:sz w:val="32"/>
          <w:szCs w:val="32"/>
          <w:rtl/>
        </w:rPr>
        <w:t>.</w:t>
      </w:r>
    </w:p>
  </w:footnote>
  <w:footnote w:id="14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(3/310)</w:t>
      </w:r>
      <w:r w:rsidRPr="00E44779">
        <w:rPr>
          <w:rFonts w:ascii="Traditional Arabic" w:hAnsi="Traditional Arabic" w:hint="cs"/>
          <w:sz w:val="32"/>
          <w:szCs w:val="32"/>
          <w:rtl/>
        </w:rPr>
        <w:t>.</w:t>
      </w:r>
    </w:p>
  </w:footnote>
  <w:footnote w:id="14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(7047)</w:t>
      </w:r>
      <w:r w:rsidRPr="00E44779">
        <w:rPr>
          <w:rFonts w:ascii="Traditional Arabic" w:hAnsi="Traditional Arabic" w:hint="cs"/>
          <w:sz w:val="32"/>
          <w:szCs w:val="32"/>
          <w:rtl/>
        </w:rPr>
        <w:t>.</w:t>
      </w:r>
    </w:p>
  </w:footnote>
  <w:footnote w:id="14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المستدرك على الصحيحين للحاكم (1417) وقال: هذا حديث صحيح الإسناد. وصححه ابن القيم في كتاب أحكام أهل الذمة (2/1083)</w:t>
      </w:r>
    </w:p>
  </w:footnote>
  <w:footnote w:id="14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احكام أهل الملل للخلال (11)</w:t>
      </w:r>
    </w:p>
  </w:footnote>
  <w:footnote w:id="14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الفقيه عالم أهل المغرب، أبو محمد عبد الله بن أبي زيد القيرواني، المالكي، ويقال له مالك الصغير. وكان أحد من برز في العلم والعمل وكان كثير الإحسان إلى الطلاب وغيرهم. قال القاضي عياض: حاز رئاسة الدين والدنيا، ورحل إليه من الأقطار له مصنفات منها النوادر والزيادات وإعجاز القرآن والنهي عن الجدال والرسالة والرد على القدرية وغيرها توفي سنة 389ه (السير للذهبي 17/ 10 شذرات الذهب 4/477)</w:t>
      </w:r>
      <w:r w:rsidRPr="00E44779">
        <w:rPr>
          <w:rFonts w:ascii="Traditional Arabic" w:hAnsi="Traditional Arabic" w:hint="cs"/>
          <w:sz w:val="32"/>
          <w:szCs w:val="32"/>
          <w:rtl/>
        </w:rPr>
        <w:t>.</w:t>
      </w:r>
    </w:p>
  </w:footnote>
  <w:footnote w:id="14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(3/310) شرح الزرقاني على الموطأ (2/130)</w:t>
      </w:r>
      <w:r w:rsidRPr="00E44779">
        <w:rPr>
          <w:rFonts w:ascii="Traditional Arabic" w:hAnsi="Traditional Arabic" w:hint="cs"/>
          <w:sz w:val="32"/>
          <w:szCs w:val="32"/>
          <w:rtl/>
        </w:rPr>
        <w:t>.</w:t>
      </w:r>
    </w:p>
  </w:footnote>
  <w:footnote w:id="15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البخاري لابن بطال (3/ 246)</w:t>
      </w:r>
    </w:p>
  </w:footnote>
  <w:footnote w:id="15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الأجوبة عن المسائل المستغربة من كتاب البخاري لابن عبد البر (205)</w:t>
      </w:r>
    </w:p>
  </w:footnote>
  <w:footnote w:id="15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(8/153)</w:t>
      </w:r>
    </w:p>
  </w:footnote>
  <w:footnote w:id="15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القرآن(13/498)</w:t>
      </w:r>
    </w:p>
  </w:footnote>
  <w:footnote w:id="15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القرآن العظيم (8/460)</w:t>
      </w:r>
    </w:p>
  </w:footnote>
  <w:footnote w:id="15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الفتاوى الحديثية للهيتمي (78)</w:t>
      </w:r>
    </w:p>
  </w:footnote>
  <w:footnote w:id="15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(8/159)</w:t>
      </w:r>
    </w:p>
  </w:footnote>
  <w:footnote w:id="15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الحافظ العلامة الثبت أبو اسماعيل حماد بن زيد بن درهم الأزدي مولاهم، البصريّ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الأعلام:حماد بن زيد بن درهم الأزدي مولاهم، البصريّ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شيخ العراق في عصره. ولد بالبصرة سنة 98. وكان ضريرا طرأ عليه العمى خرّج حديثه الأئمة الستة قال يحيى بن معين ليس احد اثبت من حماد بن زيد وقال الإمام احمد فيه من أئمة المسلمين وأهل الدين وهو أحد الحمادين حماد بن زيد وحماد بن سلمة قال احمد وهو احب إلينا من حماد بن سلمة توفي بالبصرة سنة 179 (السير للذهبي7/465)</w:t>
      </w:r>
      <w:r w:rsidRPr="00E44779">
        <w:rPr>
          <w:rFonts w:ascii="Traditional Arabic" w:hAnsi="Traditional Arabic" w:hint="cs"/>
          <w:sz w:val="32"/>
          <w:szCs w:val="32"/>
          <w:rtl/>
        </w:rPr>
        <w:t>.</w:t>
      </w:r>
    </w:p>
  </w:footnote>
  <w:footnote w:id="15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حماد بن سلمة بن دينار البصري الرّبعي بالولاء</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الأعلام:حماد بن سلمة بن دينار البصري الرّبعي بالولاء</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سملة مفتي البصرة، وأحد رجال الحديث، ومن النحاة. كان حافظا ثقة مأمونا، إلّا أنه لما كبر ساء حفظه فتركه البخاريّ، وأما مسلم فاجتهد وأخذ من حديثه بعض ما سمع منه قبل تغيره. كان حماد فصيحا شديداً على المبتدعة  توفي سنة 167 (السير للذهبي7/444 الأعلام للزركلي2/272)</w:t>
      </w:r>
      <w:r w:rsidRPr="00E44779">
        <w:rPr>
          <w:rFonts w:ascii="Traditional Arabic" w:hAnsi="Traditional Arabic" w:hint="cs"/>
          <w:sz w:val="32"/>
          <w:szCs w:val="32"/>
          <w:rtl/>
        </w:rPr>
        <w:t>.</w:t>
      </w:r>
    </w:p>
  </w:footnote>
  <w:footnote w:id="1509">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(8/172)</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p>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hint="cs"/>
          <w:sz w:val="32"/>
          <w:szCs w:val="32"/>
          <w:rtl/>
        </w:rPr>
        <w:t>و</w:t>
      </w:r>
      <w:r w:rsidRPr="00E44779">
        <w:rPr>
          <w:rFonts w:ascii="Traditional Arabic" w:hAnsi="Traditional Arabic"/>
          <w:sz w:val="32"/>
          <w:szCs w:val="32"/>
          <w:rtl/>
        </w:rPr>
        <w:t>تعقب ابن كثير نقل ابن عبد البر التوقف عن الحمادين واسحاق بقوله وهو غريب جداً (تفسير القرآن العظيم 8/460) وقال ابن القيم تعليقاً على كلام ابن عبد البر: فتأمل كيف ذكر الإجماع على أن أطفال المسلمين في الجنة، وأنه لا يعلم في ذلك نزاعا، وجعل القول بالمشيئة فيهم قولا شاذا مهجورا، ونسبه في الباب الآخر إلى الحمادين وابن المبارك، وإسحاق بن راهويه وأكثر أصحاب مالك، وهذا من السهو الذي هو عرضة للإنسان، ورب العالمين هو الذي لا يضل، ولا ينسى. (احكام أهل الذمة 2/1085)</w:t>
      </w:r>
      <w:r w:rsidRPr="00E44779">
        <w:rPr>
          <w:rFonts w:ascii="Traditional Arabic" w:hAnsi="Traditional Arabic" w:hint="cs"/>
          <w:sz w:val="32"/>
          <w:szCs w:val="32"/>
          <w:rtl/>
        </w:rPr>
        <w:t>.</w:t>
      </w:r>
    </w:p>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 xml:space="preserve">      وابن القيم يميل إلى الإجماع في المسألة حيث نقل في تهذيب السنن حكاية الإمام أحمد الإجماع على المسألة ثم قال والإجماع أنما هو على أطفال المسلمين من حيث الجملة مع آبائهم. (تهذيب السنن 4/308)</w:t>
      </w:r>
      <w:r w:rsidRPr="00E44779">
        <w:rPr>
          <w:rFonts w:ascii="Traditional Arabic" w:hAnsi="Traditional Arabic" w:hint="cs"/>
          <w:sz w:val="32"/>
          <w:szCs w:val="32"/>
          <w:rtl/>
        </w:rPr>
        <w:t>.</w:t>
      </w:r>
    </w:p>
  </w:footnote>
  <w:footnote w:id="15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المنهاج في شعب الإيمان للحليمي (1/159)</w:t>
      </w:r>
    </w:p>
  </w:footnote>
  <w:footnote w:id="15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المعلم بفوائد مسلم (3/307)</w:t>
      </w:r>
    </w:p>
  </w:footnote>
  <w:footnote w:id="15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(6767)</w:t>
      </w:r>
    </w:p>
  </w:footnote>
  <w:footnote w:id="15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الاعتقاد والهداية إلى سبيل الرشاد (178) وحديث أبي رضي الله عنه في صحيح مسلم (6766)</w:t>
      </w:r>
    </w:p>
  </w:footnote>
  <w:footnote w:id="15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فرقة من قرق الخوارج وهم أتباع أبي راشد نافع بن الأزرق، وهو أول من أحدث الخلاف في الخوارج، فقال في بدء الأمر بالبراءة من القَعَدة الذين لم يهاجروا إليهم وكفَّرهم، وقال بالمحنة لمن قصد معسكره، ومن أهم معتقداتهم: إباحة قتل نساء وأطفال مخالفيهم، وأن أطفال مخالفيهم مخلدون في النار، وأسقطوا حد الرجم لعدم وروده في القرآن، وتجويزهم أن يبعث الله نبياً يعلم أنه يكفر بعد نبوته. (الفرق بين الفرق 82 ومقالات الإسلاميين 86)</w:t>
      </w:r>
    </w:p>
  </w:footnote>
  <w:footnote w:id="15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(2/490)</w:t>
      </w:r>
    </w:p>
  </w:footnote>
  <w:footnote w:id="15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المعلم(8/114) المفهم (6/642) فتح الباري (3/310)</w:t>
      </w:r>
    </w:p>
  </w:footnote>
  <w:footnote w:id="15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الاعتقاد للبيهقي (183) مجموع فتاوى ابن تيمية (4/281) تهذيب السنن لابن القيم(4/308) شرح الصدور للسيوطي (345)</w:t>
      </w:r>
    </w:p>
  </w:footnote>
  <w:footnote w:id="15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(2/501) أحكام أهل الذمة (2/1085)</w:t>
      </w:r>
    </w:p>
  </w:footnote>
  <w:footnote w:id="15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هكذا ذكر ابن عبد البر كما سبق توقف إسحاق في أولاد المسلمين وكذلك البيهقي جعل إسحاق من المتوقفين في أولاد المسلمين (القضاء والقدر: 904) ولكن في رواية حرب الكرماني ما يدل على أن توقف إسحاق كان في أولاد المشركين دون أولاد المسلمين قال حرب: سألتُ إسحاق عن أطفال المشركين فقال: خل أمرهم إلى الله، الله أعلم بما كانوا عاملين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الحديث:الله أعلم بما كانوا عاملين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قال: وأطفال المسلمين هم في الجنة.(مسائل حرب الكرماني 2/957)</w:t>
      </w:r>
    </w:p>
  </w:footnote>
  <w:footnote w:id="15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مسند الإمام أحمد ط الرسالة (20697) وقال شعيب الأرنؤوط اسناده صحيح مسند أبي داود الطيالسي(539) والسنة لابن أبي عاصم مع ظلال الجنة (214) قال الألباني: إسناده صحيح رجاله كلهم ثقات رجال مسلم.</w:t>
      </w:r>
    </w:p>
  </w:footnote>
  <w:footnote w:id="15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(6597)</w:t>
      </w:r>
    </w:p>
  </w:footnote>
  <w:footnote w:id="15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(4712) وقال الألباني صحيح الإسناد (صحيح سنن أبي داود 3/152)</w:t>
      </w:r>
    </w:p>
  </w:footnote>
  <w:footnote w:id="15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القضاء والقدر للبيهقي (904)</w:t>
      </w:r>
    </w:p>
  </w:footnote>
  <w:footnote w:id="15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(2/ 183) شرح البخاري (389)</w:t>
      </w:r>
    </w:p>
  </w:footnote>
  <w:footnote w:id="15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(3929)</w:t>
      </w:r>
    </w:p>
  </w:footnote>
  <w:footnote w:id="15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عقيدة اصحاب الحديث (287)</w:t>
      </w:r>
    </w:p>
  </w:footnote>
  <w:footnote w:id="15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العقيدة الطحاوية مع شرحها لابن أبي العز (370)</w:t>
      </w:r>
    </w:p>
  </w:footnote>
  <w:footnote w:id="15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لمعة الاعتقاد (38) </w:t>
      </w:r>
    </w:p>
  </w:footnote>
  <w:footnote w:id="15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المحدث عبد الغني بن عبد الواحد بن علي بن سرور المقدسي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الغني بن عبد الواحد بن علي بن سرور المقدسي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الجماعيلي الدمشقيّ الحنبلي، أبو محمد، تَقِيّ الدين. ولد في جماعيل سنة 541 وانتقل صغيرا إلى دمشق. ثم رحل إلى الاسكندرية وأصبهان. وامتحن مرات. له مصنفات منها الكمال في أسماء الرجال ذكر فيه ما اشتملت عليه كتب الحديث الستة من الرجال الدرة المضية في السيرة النبويّة وعمدة الأحكام من كلام خير الأنام وأشراط الساعة توفي سنة 600 (السير للذهبي21/443 الأعلام للزركلي 4/ 34)</w:t>
      </w:r>
    </w:p>
  </w:footnote>
  <w:footnote w:id="15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)الاقتصاد في الاعتقاد ( 205)</w:t>
      </w:r>
    </w:p>
  </w:footnote>
  <w:footnote w:id="15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(1367) صحيح مسلم (2200)</w:t>
      </w:r>
    </w:p>
  </w:footnote>
  <w:footnote w:id="15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ابن ماجة (4221) وحسنه الألباني (صحيح سنن ابن ماجة 3/374)</w:t>
      </w:r>
    </w:p>
  </w:footnote>
  <w:footnote w:id="15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منهاج السنة (5/295) مجموع الفتاوي (11/518) والنبوات (1/154) شرح الطحاوية (370)</w:t>
      </w:r>
    </w:p>
  </w:footnote>
  <w:footnote w:id="15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(2/137)</w:t>
      </w:r>
    </w:p>
  </w:footnote>
  <w:footnote w:id="15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الطالبين(8/223)</w:t>
      </w:r>
    </w:p>
  </w:footnote>
  <w:footnote w:id="15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(17/62) مختصراً</w:t>
      </w:r>
    </w:p>
  </w:footnote>
  <w:footnote w:id="15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(8/223)</w:t>
      </w:r>
    </w:p>
  </w:footnote>
  <w:footnote w:id="15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(321)</w:t>
      </w:r>
      <w:r w:rsidRPr="00E44779">
        <w:rPr>
          <w:rFonts w:ascii="Traditional Arabic" w:hAnsi="Traditional Arabic" w:hint="cs"/>
          <w:sz w:val="32"/>
          <w:szCs w:val="32"/>
          <w:rtl/>
        </w:rPr>
        <w:t>.</w:t>
      </w:r>
    </w:p>
  </w:footnote>
  <w:footnote w:id="15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ابن ماجة (42509) وحسنه الألباني (صحيح سنن ابن ماجة 3/382)</w:t>
      </w:r>
      <w:r w:rsidRPr="00E44779">
        <w:rPr>
          <w:rFonts w:ascii="Traditional Arabic" w:hAnsi="Traditional Arabic" w:hint="cs"/>
          <w:sz w:val="32"/>
          <w:szCs w:val="32"/>
          <w:rtl/>
        </w:rPr>
        <w:t>.</w:t>
      </w:r>
    </w:p>
  </w:footnote>
  <w:footnote w:id="15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(6/560)</w:t>
      </w:r>
      <w:r w:rsidRPr="00E44779">
        <w:rPr>
          <w:rFonts w:ascii="Traditional Arabic" w:hAnsi="Traditional Arabic" w:hint="cs"/>
          <w:sz w:val="32"/>
          <w:szCs w:val="32"/>
          <w:rtl/>
        </w:rPr>
        <w:t>.</w:t>
      </w:r>
    </w:p>
  </w:footnote>
  <w:footnote w:id="15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(8/ 570)</w:t>
      </w:r>
    </w:p>
  </w:footnote>
  <w:footnote w:id="15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(879)</w:t>
      </w:r>
    </w:p>
  </w:footnote>
  <w:footnote w:id="15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علي بن محمد بن إبراهيم الشيحيّ علاء الدين المعروف بالخازن</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الأعلام:علي بن محمد بن إبراهيم الشيحيّ علاء الدين المعروف بالخازن</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عالم بالتفسير والحديث، من فقهاء الشافعية. ولد ببغداد سنة 678 وسكن دمشق مدة، وكان خازن الكتب بالمدرسةُ السميساطية فيها. وتوفي بحلب سنة 741. له تصانيف، منها لباب التأويل في معاني التنزيل وعدة الإفهام في شرح عمدة الأحكام في فقه الشافعة (شذرات الذهب 8/229 الأعلام للزركلي (5/ 5)</w:t>
      </w:r>
      <w:r w:rsidRPr="00E44779">
        <w:rPr>
          <w:rFonts w:ascii="Traditional Arabic" w:hAnsi="Traditional Arabic" w:hint="cs"/>
          <w:sz w:val="32"/>
          <w:szCs w:val="32"/>
          <w:rtl/>
        </w:rPr>
        <w:t>.</w:t>
      </w:r>
    </w:p>
  </w:footnote>
  <w:footnote w:id="15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لباب التأويل في معاني التنزيل (2/ 312)</w:t>
      </w:r>
    </w:p>
  </w:footnote>
  <w:footnote w:id="15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التسهيل لعلوم التنزيل (2/272)</w:t>
      </w:r>
    </w:p>
  </w:footnote>
  <w:footnote w:id="15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(7/ 683)</w:t>
      </w:r>
    </w:p>
  </w:footnote>
  <w:footnote w:id="15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فتاوى ابن باز (6/382)</w:t>
      </w:r>
      <w:r w:rsidRPr="00E44779">
        <w:rPr>
          <w:rFonts w:ascii="Traditional Arabic" w:hAnsi="Traditional Arabic" w:hint="cs"/>
          <w:sz w:val="32"/>
          <w:szCs w:val="32"/>
          <w:rtl/>
        </w:rPr>
        <w:t>.</w:t>
      </w:r>
    </w:p>
  </w:footnote>
  <w:footnote w:id="15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مجموع الفتاوى لابن تيمية (11/701) مدارج السالكين (1/206) شرح الطحاوية لابن أبي العز (308)</w:t>
      </w:r>
      <w:r w:rsidRPr="00E44779">
        <w:rPr>
          <w:rFonts w:ascii="Traditional Arabic" w:hAnsi="Traditional Arabic" w:hint="cs"/>
          <w:sz w:val="32"/>
          <w:szCs w:val="32"/>
          <w:rtl/>
        </w:rPr>
        <w:t>.</w:t>
      </w:r>
    </w:p>
  </w:footnote>
  <w:footnote w:id="15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(6/172)</w:t>
      </w:r>
    </w:p>
  </w:footnote>
  <w:footnote w:id="15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(2025)</w:t>
      </w:r>
    </w:p>
  </w:footnote>
  <w:footnote w:id="15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(3658) وقال الألباني حسن صحيح (صحيح سنن أبي داود 2/411)</w:t>
      </w:r>
    </w:p>
  </w:footnote>
  <w:footnote w:id="15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علي بن علان البكري الصديقي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علي بن علان البكري الصديقي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أهل اليمن . أقام بمكة ودرس فيها مختلف الفنون له مؤلفات منها دليل الفالحين شرح رياض الصالحين والفتوحات الربانية شرح الأذكار النووية وشرح قواعد الإعراب توفي بمكة سنة 1059 (تاريخ اليمن خلال القرن الحادي عشر للوزير 1/128)</w:t>
      </w:r>
    </w:p>
  </w:footnote>
  <w:footnote w:id="15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دليل الفالحين (3/49)</w:t>
      </w:r>
    </w:p>
  </w:footnote>
  <w:footnote w:id="15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التنزيل (4/415) تفسير القرآن العظيم (14/246)</w:t>
      </w:r>
    </w:p>
  </w:footnote>
  <w:footnote w:id="155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 (3/410)</w:t>
      </w:r>
    </w:p>
  </w:footnote>
  <w:footnote w:id="15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)أحكام القرآن (4/ 273)</w:t>
      </w:r>
    </w:p>
  </w:footnote>
  <w:footnote w:id="15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روضة الطالبين (7/289)</w:t>
      </w:r>
    </w:p>
  </w:footnote>
  <w:footnote w:id="15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(2/145)</w:t>
      </w:r>
    </w:p>
  </w:footnote>
  <w:footnote w:id="15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الشفاء (2/241)</w:t>
      </w:r>
    </w:p>
  </w:footnote>
  <w:footnote w:id="15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)مجموع الفتاوى (3/ 267)</w:t>
      </w:r>
    </w:p>
  </w:footnote>
  <w:footnote w:id="15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السبكي (2/ 577)</w:t>
      </w:r>
    </w:p>
  </w:footnote>
  <w:footnote w:id="15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(8) صحيح مسلم (112)</w:t>
      </w:r>
    </w:p>
  </w:footnote>
  <w:footnote w:id="15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(2/144)</w:t>
      </w:r>
    </w:p>
  </w:footnote>
  <w:footnote w:id="15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(2/144)</w:t>
      </w:r>
    </w:p>
  </w:footnote>
  <w:footnote w:id="15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لابن قدامة (12/275)</w:t>
      </w:r>
    </w:p>
  </w:footnote>
  <w:footnote w:id="15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(20/ 97)</w:t>
      </w:r>
    </w:p>
  </w:footnote>
  <w:footnote w:id="15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احكام القرآن (10/112)</w:t>
      </w:r>
    </w:p>
  </w:footnote>
  <w:footnote w:id="1568">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(1/212)</w:t>
      </w:r>
    </w:p>
  </w:footnote>
  <w:footnote w:id="15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(8) صحيح مسلم (112)</w:t>
      </w:r>
    </w:p>
  </w:footnote>
  <w:footnote w:id="15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 (1/469)</w:t>
      </w:r>
    </w:p>
  </w:footnote>
  <w:footnote w:id="15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(3/ 101)</w:t>
      </w:r>
    </w:p>
  </w:footnote>
  <w:footnote w:id="15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أبو السعادات مجد الدين المبارك بن محمد بن محمد بن محمد ابن عَبْد الكَرِيم الشيبانيّ الجزري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الأعلام:المبارك بن محمد بن محمد بن محمد ابن عَبْد الكَرِيم الشيبانيّ الجزري (ابن الاثير)</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المحدث اللغوي الأصولي. ولد سنة 544 تولى القضاء من كتبه النهاية في غريب الحديث وجامع الأصول في أحاديث الرسول جمع فيه بين الكتب الستة، والإنصاف في الجمع بين الكشف والكشاف في التفسير والمرصع في الآباء والأمهات والبنات توفي بالموصل سنة 606 (السير للذهبي 21/488 الأعلام للزركلي 5/ 272)</w:t>
      </w:r>
    </w:p>
  </w:footnote>
  <w:footnote w:id="15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النهاية في غريب الحديث (807 مادة كفر)</w:t>
      </w:r>
    </w:p>
  </w:footnote>
  <w:footnote w:id="15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(35/ 105)</w:t>
      </w:r>
    </w:p>
  </w:footnote>
  <w:footnote w:id="1575">
    <w:p w:rsidR="000B6447" w:rsidRPr="00E44779" w:rsidRDefault="000B6447" w:rsidP="00F84E55">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)شرح مسلم (17/ 87) ذكر النووي ذلك عند كلامه على قوله تعالى: </w:t>
      </w:r>
      <w:r w:rsidRPr="00E44779">
        <w:rPr>
          <w:rFonts w:ascii="Traditional Arabic" w:hAnsi="Traditional Arabic" w:hint="cs"/>
          <w:color w:val="auto"/>
          <w:sz w:val="32"/>
          <w:rtl/>
        </w:rPr>
        <w:t>﴿</w:t>
      </w:r>
      <w:r w:rsidRPr="00E44779">
        <w:rPr>
          <w:rFonts w:cs="KFGQPC Uthmanic Script HAFS" w:hint="cs"/>
          <w:color w:val="auto"/>
          <w:sz w:val="32"/>
          <w:rtl/>
        </w:rPr>
        <w:t>وَمَن يَقۡتُلۡ مُ</w:t>
      </w:r>
      <w:r w:rsidRPr="00E44779">
        <w:rPr>
          <w:rFonts w:cs="KFGQPC Uthmanic Script HAFS"/>
          <w:color w:val="auto"/>
          <w:sz w:val="32"/>
          <w:rtl/>
        </w:rPr>
        <w:t>ؤۡمِن</w:t>
      </w:r>
      <w:r w:rsidRPr="00E44779">
        <w:rPr>
          <w:rFonts w:ascii="Jameel Noori Nastaleeq" w:hAnsi="Jameel Noori Nastaleeq" w:cs="KFGQPC Uthmanic Script HAFS" w:hint="cs"/>
          <w:color w:val="auto"/>
          <w:sz w:val="32"/>
          <w:rtl/>
        </w:rPr>
        <w:t>ٗ</w:t>
      </w:r>
      <w:r w:rsidRPr="00E44779">
        <w:rPr>
          <w:rFonts w:cs="KFGQPC Uthmanic Script HAFS" w:hint="cs"/>
          <w:color w:val="auto"/>
          <w:sz w:val="32"/>
          <w:rtl/>
        </w:rPr>
        <w:t>ا مُّتَعَمِّد</w:t>
      </w:r>
      <w:r w:rsidRPr="00E44779">
        <w:rPr>
          <w:rFonts w:ascii="Jameel Noori Nastaleeq" w:hAnsi="Jameel Noori Nastaleeq" w:cs="KFGQPC Uthmanic Script HAFS" w:hint="cs"/>
          <w:color w:val="auto"/>
          <w:sz w:val="32"/>
          <w:rtl/>
        </w:rPr>
        <w:t>ٗ</w:t>
      </w:r>
      <w:r w:rsidRPr="00E44779">
        <w:rPr>
          <w:rFonts w:cs="KFGQPC Uthmanic Script HAFS" w:hint="cs"/>
          <w:color w:val="auto"/>
          <w:sz w:val="32"/>
          <w:rtl/>
        </w:rPr>
        <w:t xml:space="preserve">ا </w:t>
      </w:r>
      <w:r w:rsidRPr="00E44779">
        <w:rPr>
          <w:rFonts w:cs="KFGQPC Uthmanic Script HAFS"/>
          <w:color w:val="auto"/>
          <w:sz w:val="32"/>
          <w:rtl/>
        </w:rPr>
        <w:t>فَجَزَآؤُهُۥ جَهَنَّمُ خَٰلِد</w:t>
      </w:r>
      <w:r w:rsidRPr="00E44779">
        <w:rPr>
          <w:rFonts w:ascii="Jameel Noori Nastaleeq" w:hAnsi="Jameel Noori Nastaleeq" w:cs="KFGQPC Uthmanic Script HAFS" w:hint="cs"/>
          <w:color w:val="auto"/>
          <w:sz w:val="32"/>
          <w:rtl/>
        </w:rPr>
        <w:t>ٗ</w:t>
      </w:r>
      <w:r w:rsidRPr="00E44779">
        <w:rPr>
          <w:rFonts w:cs="KFGQPC Uthmanic Script HAFS" w:hint="cs"/>
          <w:color w:val="auto"/>
          <w:sz w:val="32"/>
          <w:rtl/>
        </w:rPr>
        <w:t xml:space="preserve">ا فِيهَا </w:t>
      </w:r>
      <w:r w:rsidRPr="00E44779">
        <w:rPr>
          <w:rFonts w:ascii="Traditional Arabic" w:hAnsi="Traditional Arabic" w:hint="cs"/>
          <w:color w:val="auto"/>
          <w:sz w:val="32"/>
          <w:rtl/>
        </w:rPr>
        <w:t>﴾</w:t>
      </w:r>
      <w:r w:rsidRPr="00E44779">
        <w:rPr>
          <w:rFonts w:ascii="Traditional Arabic" w:hAnsi="Traditional Arabic"/>
          <w:sz w:val="32"/>
          <w:szCs w:val="32"/>
          <w:rtl/>
        </w:rPr>
        <w:t xml:space="preserve"> [النساء:93] فمراد النووي من ذلك قتل المؤمن</w:t>
      </w:r>
    </w:p>
  </w:footnote>
  <w:footnote w:id="15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(6878) صحيح مسلم (4375)</w:t>
      </w:r>
    </w:p>
  </w:footnote>
  <w:footnote w:id="15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(2766) صحيح مسلم (262)</w:t>
      </w:r>
    </w:p>
  </w:footnote>
  <w:footnote w:id="15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الشفا (2/242)</w:t>
      </w:r>
    </w:p>
  </w:footnote>
  <w:footnote w:id="15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احكام القرآن (7/43)</w:t>
      </w:r>
    </w:p>
  </w:footnote>
  <w:footnote w:id="15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 267)</w:t>
      </w:r>
    </w:p>
  </w:footnote>
  <w:footnote w:id="15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التنزيل (1/370)</w:t>
      </w:r>
    </w:p>
  </w:footnote>
  <w:footnote w:id="15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(12/276) مختصراً</w:t>
      </w:r>
    </w:p>
  </w:footnote>
  <w:footnote w:id="15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 كره 433)</w:t>
      </w:r>
      <w:r w:rsidRPr="00E44779">
        <w:rPr>
          <w:rFonts w:ascii="Traditional Arabic" w:hAnsi="Traditional Arabic" w:hint="cs"/>
          <w:sz w:val="32"/>
          <w:szCs w:val="32"/>
          <w:rtl/>
        </w:rPr>
        <w:t>.</w:t>
      </w:r>
    </w:p>
  </w:footnote>
  <w:footnote w:id="15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الأذكار (568)</w:t>
      </w:r>
      <w:r w:rsidRPr="00E44779">
        <w:rPr>
          <w:rFonts w:ascii="Traditional Arabic" w:hAnsi="Traditional Arabic" w:hint="cs"/>
          <w:sz w:val="32"/>
          <w:szCs w:val="32"/>
          <w:rtl/>
        </w:rPr>
        <w:t>.</w:t>
      </w:r>
    </w:p>
  </w:footnote>
  <w:footnote w:id="15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ابن ماجه (2043) وصححه الألباني (صحيح سنن ابن ماجة 2/178)</w:t>
      </w:r>
      <w:r w:rsidRPr="00E44779">
        <w:rPr>
          <w:rFonts w:ascii="Traditional Arabic" w:hAnsi="Traditional Arabic" w:hint="cs"/>
          <w:sz w:val="32"/>
          <w:szCs w:val="32"/>
          <w:rtl/>
        </w:rPr>
        <w:t>.</w:t>
      </w:r>
    </w:p>
  </w:footnote>
  <w:footnote w:id="15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البخاري (8/ 291)</w:t>
      </w:r>
      <w:r w:rsidRPr="00E44779">
        <w:rPr>
          <w:rFonts w:ascii="Traditional Arabic" w:hAnsi="Traditional Arabic" w:hint="cs"/>
          <w:sz w:val="32"/>
          <w:szCs w:val="32"/>
          <w:rtl/>
        </w:rPr>
        <w:t>.</w:t>
      </w:r>
    </w:p>
  </w:footnote>
  <w:footnote w:id="15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(109)</w:t>
      </w:r>
    </w:p>
  </w:footnote>
  <w:footnote w:id="15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(32/ 91)</w:t>
      </w:r>
    </w:p>
  </w:footnote>
  <w:footnote w:id="15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إعلام الموقعين (3/ 141)</w:t>
      </w:r>
    </w:p>
  </w:footnote>
  <w:footnote w:id="15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العلوم والحكم (705)</w:t>
      </w:r>
    </w:p>
  </w:footnote>
  <w:footnote w:id="1591">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الحسن بن فرقد، من موالي بني شيبان، أبو عبد الله. إمام بالفقه والأصول، وهو الّذي نشر علم أبي حنيفة. ولد بواسط سنة 131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ونشأ بالكوفة فسمع من أبي حنيفة وغلب عليه مذهبه وعرف به وانتقل إلى بغداد، ولاّه الرشيد القضاء. له كتب كثيرة في الفقه والأصول، منها المبسوط والزيادات والجامع الكبير والجامع الصغير والآثار والمخارج في الحيل. مات بالري سنة 189 (السير للذهبي 9/134الأعلام للزركلي 6/ 80)</w:t>
      </w:r>
      <w:r w:rsidRPr="00E44779">
        <w:rPr>
          <w:rFonts w:ascii="Traditional Arabic" w:hAnsi="Traditional Arabic" w:hint="cs"/>
          <w:sz w:val="32"/>
          <w:szCs w:val="32"/>
          <w:rtl/>
        </w:rPr>
        <w:t>.</w:t>
      </w:r>
    </w:p>
  </w:footnote>
  <w:footnote w:id="1592">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لابن بطال (8/291) ومراتب الإجماع لابن حزم (109) فتح الباري لابن حجر (12/393)</w:t>
      </w:r>
    </w:p>
  </w:footnote>
  <w:footnote w:id="159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البخاري (8/291)</w:t>
      </w:r>
    </w:p>
  </w:footnote>
  <w:footnote w:id="159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(12/264)</w:t>
      </w:r>
      <w:r w:rsidRPr="00E44779">
        <w:rPr>
          <w:rFonts w:ascii="Traditional Arabic" w:hAnsi="Traditional Arabic" w:hint="cs"/>
          <w:sz w:val="32"/>
          <w:szCs w:val="32"/>
          <w:rtl/>
        </w:rPr>
        <w:t>.</w:t>
      </w:r>
    </w:p>
  </w:footnote>
  <w:footnote w:id="159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 219)</w:t>
      </w:r>
      <w:r w:rsidRPr="00E44779">
        <w:rPr>
          <w:rFonts w:ascii="Traditional Arabic" w:hAnsi="Traditional Arabic" w:hint="cs"/>
          <w:sz w:val="32"/>
          <w:szCs w:val="32"/>
          <w:rtl/>
        </w:rPr>
        <w:t>.</w:t>
      </w:r>
    </w:p>
  </w:footnote>
  <w:footnote w:id="159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(6922)</w:t>
      </w:r>
      <w:r w:rsidRPr="00E44779">
        <w:rPr>
          <w:rFonts w:ascii="Traditional Arabic" w:hAnsi="Traditional Arabic" w:hint="cs"/>
          <w:sz w:val="32"/>
          <w:szCs w:val="32"/>
          <w:rtl/>
        </w:rPr>
        <w:t>.</w:t>
      </w:r>
    </w:p>
  </w:footnote>
  <w:footnote w:id="159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(6878) صحيح مسلم (4375)</w:t>
      </w:r>
      <w:r w:rsidRPr="00E44779">
        <w:rPr>
          <w:rFonts w:ascii="Traditional Arabic" w:hAnsi="Traditional Arabic" w:hint="cs"/>
          <w:sz w:val="32"/>
          <w:szCs w:val="32"/>
          <w:rtl/>
        </w:rPr>
        <w:t>.</w:t>
      </w:r>
    </w:p>
  </w:footnote>
  <w:footnote w:id="159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(6923)</w:t>
      </w:r>
      <w:r w:rsidRPr="00E44779">
        <w:rPr>
          <w:rFonts w:ascii="Traditional Arabic" w:hAnsi="Traditional Arabic" w:hint="cs"/>
          <w:sz w:val="32"/>
          <w:szCs w:val="32"/>
          <w:rtl/>
        </w:rPr>
        <w:t>.</w:t>
      </w:r>
    </w:p>
  </w:footnote>
  <w:footnote w:id="159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الإجماع (174)</w:t>
      </w:r>
      <w:r w:rsidRPr="00E44779">
        <w:rPr>
          <w:rFonts w:ascii="Traditional Arabic" w:hAnsi="Traditional Arabic" w:hint="cs"/>
          <w:sz w:val="32"/>
          <w:szCs w:val="32"/>
          <w:rtl/>
        </w:rPr>
        <w:t>.</w:t>
      </w:r>
    </w:p>
  </w:footnote>
  <w:footnote w:id="160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(18/246-259)</w:t>
      </w:r>
    </w:p>
  </w:footnote>
  <w:footnote w:id="160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حاشية الروض (7/405)</w:t>
      </w:r>
    </w:p>
  </w:footnote>
  <w:footnote w:id="160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(12/264)</w:t>
      </w:r>
    </w:p>
  </w:footnote>
  <w:footnote w:id="16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العدة شرح العمدة (2/331)</w:t>
      </w:r>
    </w:p>
  </w:footnote>
  <w:footnote w:id="16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سبل السلام (4/85)</w:t>
      </w:r>
    </w:p>
  </w:footnote>
  <w:footnote w:id="16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(13/58)</w:t>
      </w:r>
    </w:p>
  </w:footnote>
  <w:footnote w:id="16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(31/ 38)</w:t>
      </w:r>
    </w:p>
  </w:footnote>
  <w:footnote w:id="16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سفيان بن سعيد بن مسروق</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الأعلام:سفيان بن سعيد بن مسروق الثوري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ثور طابخة ولد سنة 97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إمام الحفاظ وسيد العلماء العاملين في زمانه أبو عبد الله بلغ عدد شيوخه ست مئة وحدث عنه خلق كثير كان قوياً في الحق توفي 161</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7/229)</w:t>
      </w:r>
      <w:r w:rsidRPr="00E44779">
        <w:rPr>
          <w:rFonts w:ascii="Traditional Arabic" w:hAnsi="Traditional Arabic" w:hint="cs"/>
          <w:sz w:val="32"/>
          <w:szCs w:val="32"/>
          <w:rtl/>
        </w:rPr>
        <w:t>.</w:t>
      </w:r>
    </w:p>
  </w:footnote>
  <w:footnote w:id="1608">
    <w:p w:rsidR="000B6447" w:rsidRPr="00E44779" w:rsidRDefault="000B6447" w:rsidP="007B795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عمرو بن قيس بن ثور بن مازن السكوني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الأعلام:عمرو بن قيس بن ثور بن مازن السكوني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الإمام الكبير، أبو ثور السكوني، الكندي، شيخ أهل حمص. ولجده مازن بن خيثمة: صحبة. ولد عمرو سنة أربعين، ووفد مع أبيه على معاوية. ذكره بن حبان في الثقات وقال ابن سعد عنه: صالح الحديث مات سنة 140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وقيل 125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 السير للذهبي 5/ 322)</w:t>
      </w:r>
      <w:r w:rsidRPr="00E44779">
        <w:rPr>
          <w:rFonts w:ascii="Traditional Arabic" w:hAnsi="Traditional Arabic" w:hint="cs"/>
          <w:sz w:val="32"/>
          <w:szCs w:val="32"/>
          <w:rtl/>
        </w:rPr>
        <w:t>.</w:t>
      </w:r>
    </w:p>
  </w:footnote>
  <w:footnote w:id="16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مصنف عبد الرزاق (10/166)</w:t>
      </w:r>
      <w:r w:rsidRPr="00E44779">
        <w:rPr>
          <w:rFonts w:ascii="Traditional Arabic" w:hAnsi="Traditional Arabic" w:hint="cs"/>
          <w:sz w:val="32"/>
          <w:szCs w:val="32"/>
          <w:rtl/>
        </w:rPr>
        <w:t>.</w:t>
      </w:r>
    </w:p>
  </w:footnote>
  <w:footnote w:id="16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(12/268)</w:t>
      </w:r>
      <w:r w:rsidRPr="00E44779">
        <w:rPr>
          <w:rFonts w:ascii="Traditional Arabic" w:hAnsi="Traditional Arabic" w:hint="cs"/>
          <w:sz w:val="32"/>
          <w:szCs w:val="32"/>
          <w:rtl/>
        </w:rPr>
        <w:t>.</w:t>
      </w:r>
    </w:p>
  </w:footnote>
  <w:footnote w:id="16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(11/208)</w:t>
      </w:r>
    </w:p>
  </w:footnote>
  <w:footnote w:id="16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(13/184)</w:t>
      </w:r>
    </w:p>
  </w:footnote>
  <w:footnote w:id="16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(2/42)</w:t>
      </w:r>
    </w:p>
  </w:footnote>
  <w:footnote w:id="16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)صحيح البخاري (4810)</w:t>
      </w:r>
    </w:p>
  </w:footnote>
  <w:footnote w:id="16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(1/112)</w:t>
      </w:r>
    </w:p>
  </w:footnote>
  <w:footnote w:id="16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القبس (20/22)</w:t>
      </w:r>
    </w:p>
  </w:footnote>
  <w:footnote w:id="16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(18/ 341)</w:t>
      </w:r>
    </w:p>
  </w:footnote>
  <w:footnote w:id="16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 487)</w:t>
      </w:r>
    </w:p>
  </w:footnote>
  <w:footnote w:id="16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الطحاوية (309)</w:t>
      </w:r>
    </w:p>
  </w:footnote>
  <w:footnote w:id="16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العلامة عبد الرحمن بن حسن بن الشيخ محمد بن عبد الوهاب</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الأعلام:عبد الرحمن بن حسن بن الشيخ محمد بن عبد الوهاب</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من أئمة الدعوة النجدية الكبار ولد بالدرعية سنة 1193 عاصر الدولة السعودية الأولى والثانية وكان له دور كبير في التعليم والقضاء والفتيا من أشهر كتبه فتح المجيد وقرة عيون الموحدين ومختصر العقل والنقل والرد على ابن جرجيس توفي سنة 1285 (علماء نجد للبسام 1/180)</w:t>
      </w:r>
    </w:p>
  </w:footnote>
  <w:footnote w:id="16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المجيد (371)</w:t>
      </w:r>
    </w:p>
  </w:footnote>
  <w:footnote w:id="16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المفسر سعيد بن جبير الأسدي، بالولاء، الكوفي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الأعلام:سعيد بن جبير الأسدي، بالولاء، الكوفي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عبد الله: تابعيّ ولد سنة 45 أخذ العلم عن عبد الله بن عباس وابن عمر رضي الله عنهم قتله الحجاج سنة 95  قال الإمام أحمد بن حنبل: قُتل سعيدا وما على وجه الأرض أحد إلا وهو مفتقر إلى علمه. (السير للذهبي 4/321 الأعلام للزركلي 3/ 93)</w:t>
      </w:r>
    </w:p>
  </w:footnote>
  <w:footnote w:id="16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البخاري(4763) صحيح مسلم (7541)</w:t>
      </w:r>
    </w:p>
  </w:footnote>
  <w:footnote w:id="16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رياض الصالحين (34)</w:t>
      </w:r>
    </w:p>
  </w:footnote>
  <w:footnote w:id="16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(17/62)</w:t>
      </w:r>
    </w:p>
  </w:footnote>
  <w:footnote w:id="16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(6859)</w:t>
      </w:r>
    </w:p>
  </w:footnote>
  <w:footnote w:id="16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(6989)</w:t>
      </w:r>
    </w:p>
  </w:footnote>
  <w:footnote w:id="16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(6810) صحيح مسلم (208)</w:t>
      </w:r>
    </w:p>
  </w:footnote>
  <w:footnote w:id="16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(3/78)</w:t>
      </w:r>
    </w:p>
  </w:footnote>
  <w:footnote w:id="16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المحلى (13/21)</w:t>
      </w:r>
    </w:p>
  </w:footnote>
  <w:footnote w:id="16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التسهيل (2/90)</w:t>
      </w:r>
    </w:p>
  </w:footnote>
  <w:footnote w:id="16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الجامع لأحكام القرآن (6/149)</w:t>
      </w:r>
    </w:p>
  </w:footnote>
  <w:footnote w:id="16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العلوم والحكم (316)</w:t>
      </w:r>
    </w:p>
  </w:footnote>
  <w:footnote w:id="16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لوامع الأنوار (1/ 374)</w:t>
      </w:r>
    </w:p>
  </w:footnote>
  <w:footnote w:id="16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(2/46)</w:t>
      </w:r>
      <w:r w:rsidRPr="00E44779">
        <w:rPr>
          <w:rFonts w:ascii="Traditional Arabic" w:hAnsi="Traditional Arabic" w:hint="cs"/>
          <w:sz w:val="32"/>
          <w:szCs w:val="32"/>
          <w:rtl/>
        </w:rPr>
        <w:t>.</w:t>
      </w:r>
    </w:p>
  </w:footnote>
  <w:footnote w:id="16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 (3537)</w:t>
      </w:r>
      <w:r w:rsidRPr="00E44779">
        <w:rPr>
          <w:rFonts w:ascii="Traditional Arabic" w:hAnsi="Traditional Arabic" w:hint="cs"/>
          <w:sz w:val="32"/>
          <w:szCs w:val="32"/>
          <w:rtl/>
        </w:rPr>
        <w:t>،</w:t>
      </w:r>
      <w:r w:rsidRPr="00E44779">
        <w:rPr>
          <w:rFonts w:ascii="Traditional Arabic" w:hAnsi="Traditional Arabic"/>
          <w:sz w:val="32"/>
          <w:szCs w:val="32"/>
          <w:rtl/>
        </w:rPr>
        <w:t xml:space="preserve"> وقال الترمذي حسن غريب وحسنه الألباني (صحيح الترمذي 3/453)</w:t>
      </w:r>
      <w:r w:rsidRPr="00E44779">
        <w:rPr>
          <w:rFonts w:ascii="Traditional Arabic" w:hAnsi="Traditional Arabic" w:hint="cs"/>
          <w:sz w:val="32"/>
          <w:szCs w:val="32"/>
          <w:rtl/>
        </w:rPr>
        <w:t>.</w:t>
      </w:r>
    </w:p>
  </w:footnote>
  <w:footnote w:id="16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النهاية (668)</w:t>
      </w:r>
      <w:r w:rsidRPr="00E44779">
        <w:rPr>
          <w:rFonts w:ascii="Traditional Arabic" w:hAnsi="Traditional Arabic" w:hint="cs"/>
          <w:sz w:val="32"/>
          <w:szCs w:val="32"/>
          <w:rtl/>
        </w:rPr>
        <w:t>.</w:t>
      </w:r>
    </w:p>
  </w:footnote>
  <w:footnote w:id="16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(679)</w:t>
      </w:r>
      <w:r w:rsidRPr="00E44779">
        <w:rPr>
          <w:rFonts w:ascii="Traditional Arabic" w:hAnsi="Traditional Arabic" w:hint="cs"/>
          <w:sz w:val="32"/>
          <w:szCs w:val="32"/>
          <w:rtl/>
        </w:rPr>
        <w:t>.</w:t>
      </w:r>
    </w:p>
  </w:footnote>
  <w:footnote w:id="16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التسهيل (1/ 180)</w:t>
      </w:r>
    </w:p>
  </w:footnote>
  <w:footnote w:id="16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البخاري (10/ 154)</w:t>
      </w:r>
    </w:p>
  </w:footnote>
  <w:footnote w:id="16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(11/41)</w:t>
      </w:r>
    </w:p>
  </w:footnote>
  <w:footnote w:id="16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(2216) صحيح مسلم (5364)</w:t>
      </w:r>
    </w:p>
  </w:footnote>
  <w:footnote w:id="16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(2916)</w:t>
      </w:r>
    </w:p>
  </w:footnote>
  <w:footnote w:id="16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مراتب الإجماع (158)</w:t>
      </w:r>
    </w:p>
  </w:footnote>
  <w:footnote w:id="16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السنة (8/ 182)</w:t>
      </w:r>
    </w:p>
  </w:footnote>
  <w:footnote w:id="16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إحكام الأحكام (4/3) احكام أهل الذمة (1/551) فتح الباري (5/174) عمدة القاري شرح صحيح البخاري (13/ 68) والولاء والراء للقحطاني (357)</w:t>
      </w:r>
    </w:p>
  </w:footnote>
  <w:footnote w:id="16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(14/151)</w:t>
      </w:r>
    </w:p>
  </w:footnote>
  <w:footnote w:id="16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(6258) صحيح مسلم (5652)</w:t>
      </w:r>
    </w:p>
  </w:footnote>
  <w:footnote w:id="16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التمهيد (23/21) </w:t>
      </w:r>
    </w:p>
  </w:footnote>
  <w:footnote w:id="16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شرح صحيح البخاري لابن بطال (9/39) فتح الباري (11/55)</w:t>
      </w:r>
      <w:r w:rsidRPr="00E44779">
        <w:rPr>
          <w:rFonts w:ascii="Traditional Arabic" w:hAnsi="Traditional Arabic" w:hint="cs"/>
          <w:sz w:val="32"/>
          <w:szCs w:val="32"/>
          <w:rtl/>
        </w:rPr>
        <w:t>.</w:t>
      </w:r>
    </w:p>
  </w:footnote>
  <w:footnote w:id="16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زاد المعاد (2/389)</w:t>
      </w:r>
      <w:r w:rsidRPr="00E44779">
        <w:rPr>
          <w:rFonts w:ascii="Traditional Arabic" w:hAnsi="Traditional Arabic" w:hint="cs"/>
          <w:sz w:val="32"/>
          <w:szCs w:val="32"/>
          <w:rtl/>
        </w:rPr>
        <w:t>.</w:t>
      </w:r>
    </w:p>
  </w:footnote>
  <w:footnote w:id="16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(مادة: جسس)</w:t>
      </w:r>
      <w:r w:rsidRPr="00E44779">
        <w:rPr>
          <w:rFonts w:ascii="Traditional Arabic" w:hAnsi="Traditional Arabic" w:hint="cs"/>
          <w:sz w:val="32"/>
          <w:szCs w:val="32"/>
          <w:rtl/>
        </w:rPr>
        <w:t>.</w:t>
      </w:r>
    </w:p>
  </w:footnote>
  <w:footnote w:id="16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(12/72)</w:t>
      </w:r>
      <w:r w:rsidRPr="00E44779">
        <w:rPr>
          <w:rFonts w:ascii="Traditional Arabic" w:hAnsi="Traditional Arabic" w:hint="cs"/>
          <w:sz w:val="32"/>
          <w:szCs w:val="32"/>
          <w:rtl/>
        </w:rPr>
        <w:t>.</w:t>
      </w:r>
    </w:p>
  </w:footnote>
  <w:footnote w:id="16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(3051)</w:t>
      </w:r>
      <w:r w:rsidRPr="00E44779">
        <w:rPr>
          <w:rFonts w:ascii="Traditional Arabic" w:hAnsi="Traditional Arabic" w:hint="cs"/>
          <w:sz w:val="32"/>
          <w:szCs w:val="32"/>
          <w:rtl/>
        </w:rPr>
        <w:t>،</w:t>
      </w:r>
      <w:r w:rsidRPr="00E44779">
        <w:rPr>
          <w:rFonts w:ascii="Traditional Arabic" w:hAnsi="Traditional Arabic"/>
          <w:sz w:val="32"/>
          <w:szCs w:val="32"/>
          <w:rtl/>
        </w:rPr>
        <w:t xml:space="preserve"> صحيح مسلم (4572) واللفظ للبخاري</w:t>
      </w:r>
      <w:r w:rsidRPr="00E44779">
        <w:rPr>
          <w:rFonts w:ascii="Traditional Arabic" w:hAnsi="Traditional Arabic" w:hint="cs"/>
          <w:sz w:val="32"/>
          <w:szCs w:val="32"/>
          <w:rtl/>
        </w:rPr>
        <w:t>.</w:t>
      </w:r>
    </w:p>
  </w:footnote>
  <w:footnote w:id="165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اكمال المعلم (6/71)</w:t>
      </w:r>
      <w:r w:rsidRPr="00E44779">
        <w:rPr>
          <w:rFonts w:ascii="Traditional Arabic" w:hAnsi="Traditional Arabic" w:hint="cs"/>
          <w:sz w:val="32"/>
          <w:szCs w:val="32"/>
          <w:rtl/>
        </w:rPr>
        <w:t>.</w:t>
      </w:r>
    </w:p>
  </w:footnote>
  <w:footnote w:id="16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(3/547)</w:t>
      </w:r>
      <w:r w:rsidRPr="00E44779">
        <w:rPr>
          <w:rFonts w:ascii="Traditional Arabic" w:hAnsi="Traditional Arabic" w:hint="cs"/>
          <w:sz w:val="32"/>
          <w:szCs w:val="32"/>
          <w:rtl/>
        </w:rPr>
        <w:t>.</w:t>
      </w:r>
    </w:p>
  </w:footnote>
  <w:footnote w:id="165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(14/ 297)</w:t>
      </w:r>
      <w:r w:rsidRPr="00E44779">
        <w:rPr>
          <w:rFonts w:ascii="Traditional Arabic" w:hAnsi="Traditional Arabic" w:hint="cs"/>
          <w:sz w:val="32"/>
          <w:szCs w:val="32"/>
          <w:rtl/>
        </w:rPr>
        <w:t>.</w:t>
      </w:r>
    </w:p>
  </w:footnote>
  <w:footnote w:id="165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إرشاد الساري (5/ 168)</w:t>
      </w:r>
    </w:p>
  </w:footnote>
  <w:footnote w:id="165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القاموس الفقهي (مادة: خدع 113)</w:t>
      </w:r>
      <w:r w:rsidRPr="00E44779">
        <w:rPr>
          <w:rFonts w:ascii="Traditional Arabic" w:hAnsi="Traditional Arabic" w:hint="cs"/>
          <w:sz w:val="32"/>
          <w:szCs w:val="32"/>
          <w:rtl/>
        </w:rPr>
        <w:t>.</w:t>
      </w:r>
    </w:p>
  </w:footnote>
  <w:footnote w:id="166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(12/48)</w:t>
      </w:r>
      <w:r w:rsidRPr="00E44779">
        <w:rPr>
          <w:rFonts w:ascii="Traditional Arabic" w:hAnsi="Traditional Arabic" w:hint="cs"/>
          <w:sz w:val="32"/>
          <w:szCs w:val="32"/>
          <w:rtl/>
        </w:rPr>
        <w:t>.</w:t>
      </w:r>
    </w:p>
  </w:footnote>
  <w:footnote w:id="166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(3030) صحيح مسلم (4539)</w:t>
      </w:r>
      <w:r w:rsidRPr="00E44779">
        <w:rPr>
          <w:rFonts w:ascii="Traditional Arabic" w:hAnsi="Traditional Arabic" w:hint="cs"/>
          <w:sz w:val="32"/>
          <w:szCs w:val="32"/>
          <w:rtl/>
        </w:rPr>
        <w:t>.</w:t>
      </w:r>
    </w:p>
  </w:footnote>
  <w:footnote w:id="166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(2947) صحيح مسلم (7019)</w:t>
      </w:r>
      <w:r w:rsidRPr="00E44779">
        <w:rPr>
          <w:rFonts w:ascii="Traditional Arabic" w:hAnsi="Traditional Arabic" w:hint="cs"/>
          <w:sz w:val="32"/>
          <w:szCs w:val="32"/>
          <w:rtl/>
        </w:rPr>
        <w:t>.</w:t>
      </w:r>
    </w:p>
  </w:footnote>
  <w:footnote w:id="166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(6634)</w:t>
      </w:r>
      <w:r w:rsidRPr="00E44779">
        <w:rPr>
          <w:rFonts w:ascii="Traditional Arabic" w:hAnsi="Traditional Arabic" w:hint="cs"/>
          <w:sz w:val="32"/>
          <w:szCs w:val="32"/>
          <w:rtl/>
        </w:rPr>
        <w:t>.</w:t>
      </w:r>
    </w:p>
  </w:footnote>
  <w:footnote w:id="166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التيسير بشرح الجامع الصغير (1/ 506)</w:t>
      </w:r>
      <w:r w:rsidRPr="00E44779">
        <w:rPr>
          <w:rFonts w:ascii="Traditional Arabic" w:hAnsi="Traditional Arabic" w:hint="cs"/>
          <w:sz w:val="32"/>
          <w:szCs w:val="32"/>
          <w:rtl/>
        </w:rPr>
        <w:t>.</w:t>
      </w:r>
    </w:p>
  </w:footnote>
  <w:footnote w:id="16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تحفة الأحوذي (5/ 262)</w:t>
      </w:r>
      <w:r w:rsidRPr="00E44779">
        <w:rPr>
          <w:rFonts w:ascii="Traditional Arabic" w:hAnsi="Traditional Arabic" w:hint="cs"/>
          <w:sz w:val="32"/>
          <w:szCs w:val="32"/>
          <w:rtl/>
        </w:rPr>
        <w:t>.</w:t>
      </w:r>
    </w:p>
  </w:footnote>
  <w:footnote w:id="16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طرح التثريب (7/ 215) فتح الباري (6/191) إرشاد الساري (5/ 155) نيل الأوطار (7/277)</w:t>
      </w:r>
      <w:r w:rsidRPr="00E44779">
        <w:rPr>
          <w:rFonts w:ascii="Traditional Arabic" w:hAnsi="Traditional Arabic" w:hint="cs"/>
          <w:sz w:val="32"/>
          <w:szCs w:val="32"/>
          <w:rtl/>
        </w:rPr>
        <w:t>.</w:t>
      </w:r>
    </w:p>
  </w:footnote>
  <w:footnote w:id="1667">
    <w:p w:rsidR="000B6447" w:rsidRPr="00E44779" w:rsidRDefault="000B6447" w:rsidP="004D4EB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رشاد طلاب الحقائق (97) التقريب (165) شرح مسلم (1/ 65)</w:t>
      </w:r>
      <w:r w:rsidRPr="00E44779">
        <w:rPr>
          <w:rFonts w:ascii="Traditional Arabic" w:hAnsi="Traditional Arabic" w:hint="cs"/>
          <w:sz w:val="32"/>
          <w:szCs w:val="32"/>
          <w:rtl/>
        </w:rPr>
        <w:t>.</w:t>
      </w:r>
    </w:p>
  </w:footnote>
  <w:footnote w:id="16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المقنع في علوم الحديث (1/ 265)</w:t>
      </w:r>
      <w:r w:rsidRPr="00E44779">
        <w:rPr>
          <w:rFonts w:ascii="Traditional Arabic" w:hAnsi="Traditional Arabic" w:hint="cs"/>
          <w:sz w:val="32"/>
          <w:szCs w:val="32"/>
          <w:rtl/>
        </w:rPr>
        <w:t>.</w:t>
      </w:r>
    </w:p>
  </w:footnote>
  <w:footnote w:id="16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المغيث (2/3) تدريب الراوي (153)</w:t>
      </w:r>
    </w:p>
  </w:footnote>
  <w:footnote w:id="16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المقنع في علوم الحديث (1/ 265)</w:t>
      </w:r>
      <w:r w:rsidRPr="00E44779">
        <w:rPr>
          <w:rFonts w:ascii="Traditional Arabic" w:hAnsi="Traditional Arabic" w:hint="cs"/>
          <w:sz w:val="32"/>
          <w:szCs w:val="32"/>
          <w:rtl/>
        </w:rPr>
        <w:t>.</w:t>
      </w:r>
    </w:p>
  </w:footnote>
  <w:footnote w:id="167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تدريب الراوي (165)</w:t>
      </w:r>
      <w:r w:rsidRPr="00E44779">
        <w:rPr>
          <w:rFonts w:ascii="Traditional Arabic" w:hAnsi="Traditional Arabic" w:hint="cs"/>
          <w:sz w:val="32"/>
          <w:szCs w:val="32"/>
          <w:rtl/>
        </w:rPr>
        <w:t>.</w:t>
      </w:r>
    </w:p>
  </w:footnote>
  <w:footnote w:id="16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نزهة النظر (83)</w:t>
      </w:r>
      <w:r w:rsidRPr="00E44779">
        <w:rPr>
          <w:rFonts w:ascii="Traditional Arabic" w:hAnsi="Traditional Arabic" w:hint="cs"/>
          <w:sz w:val="32"/>
          <w:szCs w:val="32"/>
          <w:rtl/>
        </w:rPr>
        <w:t>.</w:t>
      </w:r>
    </w:p>
  </w:footnote>
  <w:footnote w:id="16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(7/180)</w:t>
      </w:r>
    </w:p>
  </w:footnote>
  <w:footnote w:id="16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)شرح مسلم (7/180) اكمال المعلم (3/613)</w:t>
      </w:r>
    </w:p>
  </w:footnote>
  <w:footnote w:id="16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)صحيح مسلم (4798)</w:t>
      </w:r>
    </w:p>
  </w:footnote>
  <w:footnote w:id="16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(6930) صحيح مسلم (2462)</w:t>
      </w:r>
    </w:p>
  </w:footnote>
  <w:footnote w:id="16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 (1/467)</w:t>
      </w:r>
      <w:r w:rsidRPr="00E44779">
        <w:rPr>
          <w:rFonts w:ascii="Traditional Arabic" w:hAnsi="Traditional Arabic" w:hint="cs"/>
          <w:sz w:val="32"/>
          <w:szCs w:val="32"/>
          <w:rtl/>
        </w:rPr>
        <w:t>.</w:t>
      </w:r>
    </w:p>
  </w:footnote>
  <w:footnote w:id="16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(7/118)</w:t>
      </w:r>
      <w:r w:rsidRPr="00E44779">
        <w:rPr>
          <w:rFonts w:ascii="Traditional Arabic" w:hAnsi="Traditional Arabic" w:hint="cs"/>
          <w:sz w:val="32"/>
          <w:szCs w:val="32"/>
          <w:rtl/>
        </w:rPr>
        <w:t>.</w:t>
      </w:r>
    </w:p>
  </w:footnote>
  <w:footnote w:id="16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صحيح البخاري (8/ 584)</w:t>
      </w:r>
      <w:r w:rsidRPr="00E44779">
        <w:rPr>
          <w:rFonts w:ascii="Traditional Arabic" w:hAnsi="Traditional Arabic" w:hint="cs"/>
          <w:sz w:val="32"/>
          <w:szCs w:val="32"/>
          <w:rtl/>
        </w:rPr>
        <w:t>.</w:t>
      </w:r>
    </w:p>
  </w:footnote>
  <w:footnote w:id="16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المغني (12/238)</w:t>
      </w:r>
      <w:r w:rsidRPr="00E44779">
        <w:rPr>
          <w:rFonts w:ascii="Traditional Arabic" w:hAnsi="Traditional Arabic" w:hint="cs"/>
          <w:sz w:val="32"/>
          <w:szCs w:val="32"/>
          <w:rtl/>
        </w:rPr>
        <w:t>.</w:t>
      </w:r>
    </w:p>
  </w:footnote>
  <w:footnote w:id="16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الفتاوى (28/ 530)</w:t>
      </w:r>
      <w:r w:rsidRPr="00E44779">
        <w:rPr>
          <w:rFonts w:ascii="Traditional Arabic" w:hAnsi="Traditional Arabic" w:hint="cs"/>
          <w:sz w:val="32"/>
          <w:szCs w:val="32"/>
          <w:rtl/>
        </w:rPr>
        <w:t>.</w:t>
      </w:r>
    </w:p>
  </w:footnote>
  <w:footnote w:id="16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(7/ 481)</w:t>
      </w:r>
      <w:r w:rsidRPr="00E44779">
        <w:rPr>
          <w:rFonts w:ascii="Traditional Arabic" w:hAnsi="Traditional Arabic" w:hint="cs"/>
          <w:sz w:val="32"/>
          <w:szCs w:val="32"/>
          <w:rtl/>
        </w:rPr>
        <w:t>.</w:t>
      </w:r>
    </w:p>
  </w:footnote>
  <w:footnote w:id="16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(4) شرح مسلم (1/211)</w:t>
      </w:r>
    </w:p>
  </w:footnote>
  <w:footnote w:id="16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التسهيل (1/352)</w:t>
      </w:r>
    </w:p>
  </w:footnote>
  <w:footnote w:id="168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(25) صحيح مسلم (129)</w:t>
      </w:r>
    </w:p>
  </w:footnote>
  <w:footnote w:id="168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(610) صحيح مسلم (847)</w:t>
      </w:r>
    </w:p>
  </w:footnote>
  <w:footnote w:id="168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(6930) صحيح مسلم (2462)</w:t>
      </w:r>
    </w:p>
  </w:footnote>
  <w:footnote w:id="168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(22/ 53)</w:t>
      </w:r>
    </w:p>
  </w:footnote>
  <w:footnote w:id="168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الاستذكار (3/98)</w:t>
      </w:r>
    </w:p>
  </w:footnote>
  <w:footnote w:id="169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(28/ 468)</w:t>
      </w:r>
    </w:p>
  </w:footnote>
  <w:footnote w:id="169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جامع العلوم والحكم (162)</w:t>
      </w:r>
    </w:p>
  </w:footnote>
  <w:footnote w:id="1692">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 مادة: غيب 372)</w:t>
      </w:r>
      <w:r>
        <w:rPr>
          <w:rFonts w:ascii="Traditional Arabic" w:hAnsi="Traditional Arabic" w:hint="cs"/>
          <w:sz w:val="32"/>
          <w:szCs w:val="32"/>
          <w:rtl/>
        </w:rPr>
        <w:t>.</w:t>
      </w:r>
    </w:p>
  </w:footnote>
  <w:footnote w:id="1693">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(4/177)</w:t>
      </w:r>
      <w:r w:rsidRPr="00E44779">
        <w:rPr>
          <w:rFonts w:ascii="Traditional Arabic" w:hAnsi="Traditional Arabic" w:hint="cs"/>
          <w:sz w:val="32"/>
          <w:szCs w:val="32"/>
          <w:rtl/>
        </w:rPr>
        <w:t>.</w:t>
      </w:r>
    </w:p>
  </w:footnote>
  <w:footnote w:id="1694">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(11/306) و(13/ 86)</w:t>
      </w:r>
      <w:r w:rsidRPr="00E44779">
        <w:rPr>
          <w:rFonts w:ascii="Traditional Arabic" w:hAnsi="Traditional Arabic" w:hint="cs"/>
          <w:sz w:val="32"/>
          <w:szCs w:val="32"/>
          <w:rtl/>
        </w:rPr>
        <w:t>.</w:t>
      </w:r>
    </w:p>
  </w:footnote>
  <w:footnote w:id="1695">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مجموع الفتاوى (4/ 233) بتصرف</w:t>
      </w:r>
      <w:r w:rsidRPr="00E44779">
        <w:rPr>
          <w:rFonts w:ascii="Traditional Arabic" w:hAnsi="Traditional Arabic" w:hint="cs"/>
          <w:sz w:val="32"/>
          <w:szCs w:val="32"/>
          <w:rtl/>
        </w:rPr>
        <w:t>.</w:t>
      </w:r>
    </w:p>
  </w:footnote>
  <w:footnote w:id="1696">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محمد بن عبد الله الشبلي الدمشقيّ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الأعلام:محمد بن عبد الله الشبلي الدمشقيّ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أبو عبد الله، بدر الدين ولد بدمشق سنة 712</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فاضل متفنن من فقهاء الحنفية. ولي قضاء طرابلس الشام سنة 755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واستمر في القضاء إلى أن توفي بها سنة 769</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كتبه محاسن الوسائل إلى معرفة الأوائل وآكام المرجان في أحكام الجان والينابيع في معرفة الأصول والتفاريع. ( الدرر الكامنة5/234 الأعلام للزركلي 6/234)</w:t>
      </w:r>
      <w:r w:rsidRPr="00E44779">
        <w:rPr>
          <w:rFonts w:ascii="Traditional Arabic" w:hAnsi="Traditional Arabic" w:hint="cs"/>
          <w:sz w:val="32"/>
          <w:szCs w:val="32"/>
          <w:rtl/>
        </w:rPr>
        <w:t>.</w:t>
      </w:r>
    </w:p>
  </w:footnote>
  <w:footnote w:id="1697">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غرائب وعجائب الجن (74)</w:t>
      </w:r>
      <w:r w:rsidRPr="00E44779">
        <w:rPr>
          <w:rFonts w:ascii="Traditional Arabic" w:hAnsi="Traditional Arabic" w:hint="cs"/>
          <w:sz w:val="32"/>
          <w:szCs w:val="32"/>
          <w:rtl/>
        </w:rPr>
        <w:t>.</w:t>
      </w:r>
    </w:p>
  </w:footnote>
  <w:footnote w:id="1698">
    <w:p w:rsidR="004756C6" w:rsidRPr="00E44779" w:rsidRDefault="004756C6" w:rsidP="004756C6">
      <w:pPr>
        <w:pStyle w:val="af7"/>
        <w:tabs>
          <w:tab w:val="left" w:pos="3146"/>
        </w:tabs>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طريق الهجرتين (2/908)</w:t>
      </w:r>
      <w:r w:rsidRPr="00E44779">
        <w:rPr>
          <w:rFonts w:ascii="Traditional Arabic" w:hAnsi="Traditional Arabic" w:hint="cs"/>
          <w:sz w:val="32"/>
          <w:szCs w:val="32"/>
          <w:rtl/>
        </w:rPr>
        <w:t>.</w:t>
      </w:r>
      <w:r>
        <w:rPr>
          <w:rFonts w:ascii="Traditional Arabic" w:hAnsi="Traditional Arabic"/>
          <w:sz w:val="32"/>
          <w:szCs w:val="32"/>
        </w:rPr>
        <w:tab/>
      </w:r>
    </w:p>
  </w:footnote>
  <w:footnote w:id="1699">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الفروع (2/460)</w:t>
      </w:r>
      <w:r w:rsidRPr="00E44779">
        <w:rPr>
          <w:rFonts w:ascii="Traditional Arabic" w:hAnsi="Traditional Arabic" w:hint="cs"/>
          <w:sz w:val="32"/>
          <w:szCs w:val="32"/>
          <w:rtl/>
        </w:rPr>
        <w:t>.</w:t>
      </w:r>
    </w:p>
  </w:footnote>
  <w:footnote w:id="1700">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فتاوى ورسائل العثيمين (1/ 296)</w:t>
      </w:r>
      <w:r w:rsidRPr="00E44779">
        <w:rPr>
          <w:rFonts w:ascii="Traditional Arabic" w:hAnsi="Traditional Arabic" w:hint="cs"/>
          <w:sz w:val="32"/>
          <w:szCs w:val="32"/>
          <w:rtl/>
        </w:rPr>
        <w:t>.</w:t>
      </w:r>
    </w:p>
  </w:footnote>
  <w:footnote w:id="1701">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الحافظ شيخ الإسلام وعالم الديار المصرية الليث بن سعد بن عبد الرحمن الفهمي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الأعلام:الليث بن سعد بن عبد الرحمن الفهمي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94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من أقران الإمام مالك كان قوياً في الحق شديداً على أهل البدع وكان إمامً ثبتاً كريماً توفي سنة 175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8/136)</w:t>
      </w:r>
      <w:r w:rsidRPr="00E44779">
        <w:rPr>
          <w:rFonts w:ascii="Traditional Arabic" w:hAnsi="Traditional Arabic" w:hint="cs"/>
          <w:sz w:val="32"/>
          <w:szCs w:val="32"/>
          <w:rtl/>
        </w:rPr>
        <w:t>.</w:t>
      </w:r>
    </w:p>
  </w:footnote>
  <w:footnote w:id="1702">
    <w:p w:rsidR="004756C6" w:rsidRPr="00E44779" w:rsidRDefault="004756C6" w:rsidP="004756C6">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للنووي (4/177) مجموع فتاوى ابن تيمية (11/306) غرائب وعجائب الجن (74) طريق الهجرتين (2/910) لوامع الأنوار (2/222)</w:t>
      </w:r>
      <w:r w:rsidRPr="00E44779">
        <w:rPr>
          <w:rFonts w:ascii="Traditional Arabic" w:hAnsi="Traditional Arabic" w:hint="cs"/>
          <w:sz w:val="32"/>
          <w:szCs w:val="32"/>
          <w:rtl/>
        </w:rPr>
        <w:t>.</w:t>
      </w:r>
    </w:p>
  </w:footnote>
  <w:footnote w:id="170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(16/ 196)</w:t>
      </w:r>
      <w:r w:rsidRPr="00E44779">
        <w:rPr>
          <w:rFonts w:ascii="Traditional Arabic" w:hAnsi="Traditional Arabic" w:hint="cs"/>
          <w:sz w:val="32"/>
          <w:szCs w:val="32"/>
          <w:rtl/>
        </w:rPr>
        <w:t>.</w:t>
      </w:r>
    </w:p>
  </w:footnote>
  <w:footnote w:id="170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(3208) صحيح مسلم (6723)</w:t>
      </w:r>
      <w:r w:rsidRPr="00E44779">
        <w:rPr>
          <w:rFonts w:ascii="Traditional Arabic" w:hAnsi="Traditional Arabic" w:hint="cs"/>
          <w:sz w:val="32"/>
          <w:szCs w:val="32"/>
          <w:rtl/>
        </w:rPr>
        <w:t>.</w:t>
      </w:r>
    </w:p>
  </w:footnote>
  <w:footnote w:id="170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 (8/123)</w:t>
      </w:r>
      <w:r w:rsidRPr="00E44779">
        <w:rPr>
          <w:rFonts w:ascii="Traditional Arabic" w:hAnsi="Traditional Arabic" w:hint="cs"/>
          <w:sz w:val="32"/>
          <w:szCs w:val="32"/>
          <w:rtl/>
        </w:rPr>
        <w:t>.</w:t>
      </w:r>
    </w:p>
  </w:footnote>
  <w:footnote w:id="170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تفسير القرطبي (14/316)</w:t>
      </w:r>
      <w:r w:rsidRPr="00E44779">
        <w:rPr>
          <w:rFonts w:ascii="Traditional Arabic" w:hAnsi="Traditional Arabic" w:hint="cs"/>
          <w:sz w:val="32"/>
          <w:szCs w:val="32"/>
          <w:rtl/>
        </w:rPr>
        <w:t>.</w:t>
      </w:r>
    </w:p>
  </w:footnote>
  <w:footnote w:id="170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(11/586-590)</w:t>
      </w:r>
      <w:r w:rsidRPr="00E44779">
        <w:rPr>
          <w:rFonts w:ascii="Traditional Arabic" w:hAnsi="Traditional Arabic" w:hint="cs"/>
          <w:sz w:val="32"/>
          <w:szCs w:val="32"/>
          <w:rtl/>
        </w:rPr>
        <w:t>.</w:t>
      </w:r>
    </w:p>
  </w:footnote>
  <w:footnote w:id="170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(3/ 293)</w:t>
      </w:r>
      <w:r w:rsidRPr="00E44779">
        <w:rPr>
          <w:rFonts w:ascii="Traditional Arabic" w:hAnsi="Traditional Arabic" w:hint="cs"/>
          <w:sz w:val="32"/>
          <w:szCs w:val="32"/>
          <w:rtl/>
        </w:rPr>
        <w:t>.</w:t>
      </w:r>
    </w:p>
  </w:footnote>
  <w:footnote w:id="170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(18/57) اكمال المعلم (8/474)</w:t>
      </w:r>
    </w:p>
  </w:footnote>
  <w:footnote w:id="171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(7285)</w:t>
      </w:r>
    </w:p>
  </w:footnote>
  <w:footnote w:id="171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(7131) صحيح مسلم (7363)</w:t>
      </w:r>
    </w:p>
  </w:footnote>
  <w:footnote w:id="171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(7386)</w:t>
      </w:r>
      <w:r w:rsidRPr="00E44779">
        <w:rPr>
          <w:rFonts w:ascii="Traditional Arabic" w:hAnsi="Traditional Arabic" w:hint="cs"/>
          <w:sz w:val="32"/>
          <w:szCs w:val="32"/>
          <w:rtl/>
        </w:rPr>
        <w:t>.</w:t>
      </w:r>
    </w:p>
  </w:footnote>
  <w:footnote w:id="171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الفصل (1/244)</w:t>
      </w:r>
      <w:r w:rsidRPr="00E44779">
        <w:rPr>
          <w:rFonts w:ascii="Traditional Arabic" w:hAnsi="Traditional Arabic" w:hint="cs"/>
          <w:sz w:val="32"/>
          <w:szCs w:val="32"/>
          <w:rtl/>
        </w:rPr>
        <w:t>.</w:t>
      </w:r>
    </w:p>
  </w:footnote>
  <w:footnote w:id="171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(7/267)</w:t>
      </w:r>
    </w:p>
  </w:footnote>
  <w:footnote w:id="171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البداية والنهاية (19/ 193)</w:t>
      </w:r>
      <w:r w:rsidRPr="00E44779">
        <w:rPr>
          <w:rFonts w:ascii="Traditional Arabic" w:hAnsi="Traditional Arabic" w:hint="cs"/>
          <w:sz w:val="32"/>
          <w:szCs w:val="32"/>
          <w:rtl/>
        </w:rPr>
        <w:t>.</w:t>
      </w:r>
    </w:p>
  </w:footnote>
  <w:footnote w:id="171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العلامة حمود بن عبد الله بن حمود بن عبد الرحمن التويجري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الأعلام:حمود بن عبد الله بن حمود بن عبد الرحمن التويجري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ولد سنة 1334</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بالمجمعة كان مع العلم كثير العبادة قوي في قول الحق تولى القضاء وله مؤلفات منها</w:t>
      </w:r>
      <w:r w:rsidRPr="00E44779">
        <w:rPr>
          <w:rFonts w:ascii="Traditional Arabic" w:hAnsi="Traditional Arabic" w:hint="cs"/>
          <w:sz w:val="32"/>
          <w:szCs w:val="32"/>
          <w:rtl/>
        </w:rPr>
        <w:t>:</w:t>
      </w:r>
      <w:r w:rsidRPr="00E44779">
        <w:rPr>
          <w:rFonts w:ascii="Traditional Arabic" w:hAnsi="Traditional Arabic"/>
          <w:sz w:val="32"/>
          <w:szCs w:val="32"/>
          <w:rtl/>
        </w:rPr>
        <w:t xml:space="preserve"> اتحاف الجماعة في أشراط الساعة وتحفة ال</w:t>
      </w:r>
      <w:r w:rsidRPr="00E44779">
        <w:rPr>
          <w:rFonts w:ascii="Traditional Arabic" w:hAnsi="Traditional Arabic" w:hint="cs"/>
          <w:sz w:val="32"/>
          <w:szCs w:val="32"/>
          <w:rtl/>
        </w:rPr>
        <w:t>إ</w:t>
      </w:r>
      <w:r w:rsidRPr="00E44779">
        <w:rPr>
          <w:rFonts w:ascii="Traditional Arabic" w:hAnsi="Traditional Arabic"/>
          <w:sz w:val="32"/>
          <w:szCs w:val="32"/>
          <w:rtl/>
        </w:rPr>
        <w:t>خوان في ما جاء في الموالاة والهجران وتغليظ الملام على المتسرعين في الفتاوى وتغير ال</w:t>
      </w:r>
      <w:r w:rsidRPr="00E44779">
        <w:rPr>
          <w:rFonts w:ascii="Traditional Arabic" w:hAnsi="Traditional Arabic" w:hint="cs"/>
          <w:sz w:val="32"/>
          <w:szCs w:val="32"/>
          <w:rtl/>
        </w:rPr>
        <w:t>أ</w:t>
      </w:r>
      <w:r w:rsidRPr="00E44779">
        <w:rPr>
          <w:rFonts w:ascii="Traditional Arabic" w:hAnsi="Traditional Arabic"/>
          <w:sz w:val="32"/>
          <w:szCs w:val="32"/>
          <w:rtl/>
        </w:rPr>
        <w:t>حكام</w:t>
      </w:r>
      <w:r w:rsidRPr="00E44779">
        <w:rPr>
          <w:rFonts w:ascii="Traditional Arabic" w:hAnsi="Traditional Arabic" w:hint="cs"/>
          <w:sz w:val="32"/>
          <w:szCs w:val="32"/>
          <w:rtl/>
        </w:rPr>
        <w:t>،</w:t>
      </w:r>
      <w:r w:rsidRPr="00E44779">
        <w:rPr>
          <w:rFonts w:ascii="Traditional Arabic" w:hAnsi="Traditional Arabic"/>
          <w:sz w:val="32"/>
          <w:szCs w:val="32"/>
          <w:rtl/>
        </w:rPr>
        <w:t xml:space="preserve"> توفي سنة 1413</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بالرياض (علماء نجد للبسام 2/141) </w:t>
      </w:r>
      <w:r w:rsidRPr="00E44779">
        <w:rPr>
          <w:rFonts w:ascii="Traditional Arabic" w:hAnsi="Traditional Arabic" w:hint="cs"/>
          <w:sz w:val="32"/>
          <w:szCs w:val="32"/>
          <w:rtl/>
        </w:rPr>
        <w:t>.</w:t>
      </w:r>
    </w:p>
  </w:footnote>
  <w:footnote w:id="171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إتحاف الجماعة (3/ 90)</w:t>
      </w:r>
      <w:r w:rsidRPr="00E44779">
        <w:rPr>
          <w:rFonts w:ascii="Traditional Arabic" w:hAnsi="Traditional Arabic" w:hint="cs"/>
          <w:sz w:val="32"/>
          <w:szCs w:val="32"/>
          <w:rtl/>
        </w:rPr>
        <w:t>.</w:t>
      </w:r>
    </w:p>
  </w:footnote>
  <w:footnote w:id="171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انظر اتحاف الجماعة للتويجري (3/87) وأشراط الساعة للوابل (315)</w:t>
      </w:r>
      <w:r w:rsidRPr="00E44779">
        <w:rPr>
          <w:rFonts w:ascii="Traditional Arabic" w:hAnsi="Traditional Arabic" w:hint="cs"/>
          <w:sz w:val="32"/>
          <w:szCs w:val="32"/>
          <w:rtl/>
        </w:rPr>
        <w:t>.</w:t>
      </w:r>
    </w:p>
  </w:footnote>
  <w:footnote w:id="171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(18/57)</w:t>
      </w:r>
      <w:r w:rsidRPr="00E44779">
        <w:rPr>
          <w:rFonts w:ascii="Traditional Arabic" w:hAnsi="Traditional Arabic" w:hint="cs"/>
          <w:sz w:val="32"/>
          <w:szCs w:val="32"/>
          <w:rtl/>
        </w:rPr>
        <w:t>.</w:t>
      </w:r>
    </w:p>
  </w:footnote>
  <w:footnote w:id="172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(7373)</w:t>
      </w:r>
      <w:r w:rsidRPr="00E44779">
        <w:rPr>
          <w:rFonts w:ascii="Traditional Arabic" w:hAnsi="Traditional Arabic" w:hint="cs"/>
          <w:sz w:val="32"/>
          <w:szCs w:val="32"/>
          <w:rtl/>
        </w:rPr>
        <w:t>.</w:t>
      </w:r>
    </w:p>
  </w:footnote>
  <w:footnote w:id="172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(7381)</w:t>
      </w:r>
      <w:r w:rsidRPr="00E44779">
        <w:rPr>
          <w:rFonts w:ascii="Traditional Arabic" w:hAnsi="Traditional Arabic" w:hint="cs"/>
          <w:sz w:val="32"/>
          <w:szCs w:val="32"/>
          <w:rtl/>
        </w:rPr>
        <w:t>.</w:t>
      </w:r>
    </w:p>
  </w:footnote>
  <w:footnote w:id="172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)مقالات الإسلاميين ( 290)</w:t>
      </w:r>
    </w:p>
  </w:footnote>
  <w:footnote w:id="172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(7/292) باختصار والعبارة ليست صريحة في حكاية الإجماع لكن قوله هذا مذهب أهل السنة يستأنس به على عدم وجود المخالف</w:t>
      </w:r>
      <w:r w:rsidRPr="00E44779">
        <w:rPr>
          <w:rFonts w:ascii="Traditional Arabic" w:hAnsi="Traditional Arabic" w:hint="cs"/>
          <w:sz w:val="32"/>
          <w:szCs w:val="32"/>
          <w:rtl/>
        </w:rPr>
        <w:t>.</w:t>
      </w:r>
    </w:p>
  </w:footnote>
  <w:footnote w:id="172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مجموع فتاوى ابن باز (1/ 431)</w:t>
      </w:r>
      <w:r w:rsidRPr="00E44779">
        <w:rPr>
          <w:rFonts w:ascii="Traditional Arabic" w:hAnsi="Traditional Arabic" w:hint="cs"/>
          <w:sz w:val="32"/>
          <w:szCs w:val="32"/>
          <w:rtl/>
        </w:rPr>
        <w:t>.</w:t>
      </w:r>
    </w:p>
  </w:footnote>
  <w:footnote w:id="172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w:t>
      </w:r>
      <w:r w:rsidRPr="00E44779">
        <w:rPr>
          <w:rFonts w:ascii="Traditional Arabic" w:hAnsi="Traditional Arabic" w:hint="cs"/>
          <w:sz w:val="32"/>
          <w:szCs w:val="32"/>
          <w:rtl/>
        </w:rPr>
        <w:t>أ</w:t>
      </w:r>
      <w:r w:rsidRPr="00E44779">
        <w:rPr>
          <w:rFonts w:ascii="Traditional Arabic" w:hAnsi="Traditional Arabic"/>
          <w:sz w:val="32"/>
          <w:szCs w:val="32"/>
          <w:rtl/>
        </w:rPr>
        <w:t>صول السنة(77) الإبانة الصغرى(220) شرح السنة للبربهاري(67) تفسير السمعاني (1/324) معالم التنزيل (4/129) شرح البخاري لابن بطال(9/546) لمعة الاعتقاد(30)  مجموع فتاوى ابن تيمية (35/118) البداية والنهاية (19/206) فتح الباري(13/120)</w:t>
      </w:r>
      <w:r w:rsidRPr="00E44779">
        <w:rPr>
          <w:rFonts w:ascii="Traditional Arabic" w:hAnsi="Traditional Arabic" w:hint="cs"/>
          <w:sz w:val="32"/>
          <w:szCs w:val="32"/>
          <w:rtl/>
        </w:rPr>
        <w:t>.</w:t>
      </w:r>
    </w:p>
  </w:footnote>
  <w:footnote w:id="172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الحجاج بن يوسف بن الحكم الثقفي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الأعلام:الحجاج بن يوسف بن الحكم الثقفي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كان ظلوما، جبارا، ناصبيا، خبيثا، سفاكا للدماء، وكان ذا شجاعة، وإقدام، ومكر، ودهاء، وفصاحة، وبلاغة. ولد في الطائف سنة 40</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لا يتورع عن سفك الدماء وظلم الخلق قتل خلقاً كثيراً منهم</w:t>
      </w:r>
      <w:r w:rsidRPr="00E44779">
        <w:rPr>
          <w:rFonts w:ascii="Traditional Arabic" w:hAnsi="Traditional Arabic" w:hint="cs"/>
          <w:sz w:val="32"/>
          <w:szCs w:val="32"/>
          <w:rtl/>
        </w:rPr>
        <w:t>:</w:t>
      </w:r>
      <w:r w:rsidRPr="00E44779">
        <w:rPr>
          <w:rFonts w:ascii="Traditional Arabic" w:hAnsi="Traditional Arabic"/>
          <w:sz w:val="32"/>
          <w:szCs w:val="32"/>
          <w:rtl/>
        </w:rPr>
        <w:t xml:space="preserve"> عبد الله ابن الزبير رضي الله عنه وسعيد بن جبير أعلم أهل زمانه توفي سنة 95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4/343</w:t>
      </w:r>
      <w:r w:rsidRPr="00E44779">
        <w:rPr>
          <w:rFonts w:ascii="Traditional Arabic" w:hAnsi="Traditional Arabic" w:hint="cs"/>
          <w:sz w:val="32"/>
          <w:szCs w:val="32"/>
          <w:rtl/>
        </w:rPr>
        <w:t>،</w:t>
      </w:r>
      <w:r w:rsidRPr="00E44779">
        <w:rPr>
          <w:rFonts w:ascii="Traditional Arabic" w:hAnsi="Traditional Arabic"/>
          <w:sz w:val="32"/>
          <w:szCs w:val="32"/>
          <w:rtl/>
        </w:rPr>
        <w:t xml:space="preserve"> الأعلام للزركلي 2/168)</w:t>
      </w:r>
      <w:r w:rsidRPr="00E44779">
        <w:rPr>
          <w:rFonts w:ascii="Traditional Arabic" w:hAnsi="Traditional Arabic" w:hint="cs"/>
          <w:sz w:val="32"/>
          <w:szCs w:val="32"/>
          <w:rtl/>
        </w:rPr>
        <w:t>.</w:t>
      </w:r>
    </w:p>
  </w:footnote>
  <w:footnote w:id="172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هشام بن حسان أبو عبد الله القردوسي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الأعلام:هشام بن حسان أبو عبد الله القردوسي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الإمام الحافظ محدث أهل البصرة أبو عبد الله تابعي ثقة كثير الرواية عن الحسن البصري توفي سنة 147</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6/ 355 الأعلام للزركلي 8/85)</w:t>
      </w:r>
      <w:r w:rsidRPr="00E44779">
        <w:rPr>
          <w:rFonts w:ascii="Traditional Arabic" w:hAnsi="Traditional Arabic" w:hint="cs"/>
          <w:sz w:val="32"/>
          <w:szCs w:val="32"/>
          <w:rtl/>
        </w:rPr>
        <w:t>.</w:t>
      </w:r>
    </w:p>
  </w:footnote>
  <w:footnote w:id="172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الترمذي(2220)</w:t>
      </w:r>
      <w:r w:rsidRPr="00E44779">
        <w:rPr>
          <w:rFonts w:ascii="Traditional Arabic" w:hAnsi="Traditional Arabic" w:hint="cs"/>
          <w:sz w:val="32"/>
          <w:szCs w:val="32"/>
          <w:rtl/>
        </w:rPr>
        <w:t>،</w:t>
      </w:r>
      <w:r w:rsidRPr="00E44779">
        <w:rPr>
          <w:rFonts w:ascii="Traditional Arabic" w:hAnsi="Traditional Arabic"/>
          <w:sz w:val="32"/>
          <w:szCs w:val="32"/>
          <w:rtl/>
        </w:rPr>
        <w:t xml:space="preserve"> وقال الألباني صحيح الإسناد مقطوع(صحيح الترمذي2/482)</w:t>
      </w:r>
      <w:r w:rsidRPr="00E44779">
        <w:rPr>
          <w:rFonts w:ascii="Traditional Arabic" w:hAnsi="Traditional Arabic" w:hint="cs"/>
          <w:sz w:val="32"/>
          <w:szCs w:val="32"/>
          <w:rtl/>
        </w:rPr>
        <w:t xml:space="preserve">، </w:t>
      </w:r>
      <w:r w:rsidRPr="00E44779">
        <w:rPr>
          <w:rFonts w:ascii="Traditional Arabic" w:hAnsi="Traditional Arabic"/>
          <w:sz w:val="32"/>
          <w:szCs w:val="32"/>
          <w:rtl/>
        </w:rPr>
        <w:t>البداية والنهاية(12/545)</w:t>
      </w:r>
      <w:r w:rsidRPr="00E44779">
        <w:rPr>
          <w:rFonts w:ascii="Traditional Arabic" w:hAnsi="Traditional Arabic" w:hint="cs"/>
          <w:sz w:val="32"/>
          <w:szCs w:val="32"/>
          <w:rtl/>
        </w:rPr>
        <w:t>.</w:t>
      </w:r>
    </w:p>
  </w:footnote>
  <w:footnote w:id="172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النهاية ولسان العرب (مادة: ب و ر)</w:t>
      </w:r>
      <w:r w:rsidRPr="00E44779">
        <w:rPr>
          <w:rFonts w:ascii="Traditional Arabic" w:hAnsi="Traditional Arabic" w:hint="cs"/>
          <w:sz w:val="32"/>
          <w:szCs w:val="32"/>
          <w:rtl/>
        </w:rPr>
        <w:t>.</w:t>
      </w:r>
    </w:p>
  </w:footnote>
  <w:footnote w:id="173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مسلم(16/100)</w:t>
      </w:r>
    </w:p>
  </w:footnote>
  <w:footnote w:id="173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مسلم(6496)</w:t>
      </w:r>
    </w:p>
  </w:footnote>
  <w:footnote w:id="173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مرآة الزمان (1/121)</w:t>
      </w:r>
    </w:p>
  </w:footnote>
  <w:footnote w:id="173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w:t>
      </w:r>
      <w:r w:rsidRPr="00E44779">
        <w:rPr>
          <w:rFonts w:ascii="Traditional Arabic" w:hAnsi="Traditional Arabic" w:hint="cs"/>
          <w:sz w:val="32"/>
          <w:szCs w:val="32"/>
          <w:rtl/>
        </w:rPr>
        <w:t xml:space="preserve"> </w:t>
      </w:r>
      <w:r w:rsidRPr="00E44779">
        <w:rPr>
          <w:rFonts w:ascii="Traditional Arabic" w:hAnsi="Traditional Arabic"/>
          <w:sz w:val="32"/>
          <w:szCs w:val="32"/>
          <w:rtl/>
        </w:rPr>
        <w:t>منهاج السنة (2/ 69)و(8/148)والفتاوى(25/301)</w:t>
      </w:r>
      <w:r w:rsidRPr="00E44779">
        <w:rPr>
          <w:rFonts w:ascii="Traditional Arabic" w:hAnsi="Traditional Arabic" w:hint="cs"/>
          <w:sz w:val="32"/>
          <w:szCs w:val="32"/>
          <w:rtl/>
        </w:rPr>
        <w:t>.</w:t>
      </w:r>
    </w:p>
  </w:footnote>
  <w:footnote w:id="173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الاستعاب (2/305) البداية والنهاية(12/71) سير أعلام النبلاء(3/539)</w:t>
      </w:r>
      <w:r w:rsidRPr="00E44779">
        <w:rPr>
          <w:rFonts w:ascii="Traditional Arabic" w:hAnsi="Traditional Arabic" w:hint="cs"/>
          <w:sz w:val="32"/>
          <w:szCs w:val="32"/>
          <w:rtl/>
        </w:rPr>
        <w:t>.</w:t>
      </w:r>
    </w:p>
  </w:footnote>
  <w:footnote w:id="173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(5/25)</w:t>
      </w:r>
    </w:p>
  </w:footnote>
  <w:footnote w:id="173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(1199)</w:t>
      </w:r>
    </w:p>
  </w:footnote>
  <w:footnote w:id="173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فتاوى ابن حجر الهيتمي (86)</w:t>
      </w:r>
    </w:p>
  </w:footnote>
  <w:footnote w:id="173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سبل الهدى والرشاد (6/276) حاشية السيوطي على سنن النسائي (3/16) السيرة الحلبية (3/329)</w:t>
      </w:r>
      <w:r w:rsidRPr="00E44779">
        <w:rPr>
          <w:rFonts w:ascii="Traditional Arabic" w:hAnsi="Traditional Arabic" w:hint="cs"/>
          <w:sz w:val="32"/>
          <w:szCs w:val="32"/>
          <w:rtl/>
        </w:rPr>
        <w:t>.</w:t>
      </w:r>
    </w:p>
  </w:footnote>
  <w:footnote w:id="173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(1706)</w:t>
      </w:r>
      <w:r w:rsidRPr="00E44779">
        <w:rPr>
          <w:rFonts w:ascii="Traditional Arabic" w:hAnsi="Traditional Arabic" w:hint="cs"/>
          <w:sz w:val="32"/>
          <w:szCs w:val="32"/>
          <w:rtl/>
        </w:rPr>
        <w:t>.</w:t>
      </w:r>
    </w:p>
  </w:footnote>
  <w:footnote w:id="174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بل هو صحيح وقد تقدم تخريجه في مستند الإجماع</w:t>
      </w:r>
      <w:r w:rsidRPr="00E44779">
        <w:rPr>
          <w:rFonts w:ascii="Traditional Arabic" w:hAnsi="Traditional Arabic" w:hint="cs"/>
          <w:sz w:val="32"/>
          <w:szCs w:val="32"/>
          <w:rtl/>
        </w:rPr>
        <w:t>.</w:t>
      </w:r>
    </w:p>
  </w:footnote>
  <w:footnote w:id="174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أحكام القرآن لابن العربي (4/ 124)</w:t>
      </w:r>
      <w:r w:rsidRPr="00E44779">
        <w:rPr>
          <w:rFonts w:ascii="Traditional Arabic" w:hAnsi="Traditional Arabic" w:hint="cs"/>
          <w:sz w:val="32"/>
          <w:szCs w:val="32"/>
          <w:rtl/>
        </w:rPr>
        <w:t>.</w:t>
      </w:r>
    </w:p>
  </w:footnote>
  <w:footnote w:id="174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أحكام القرآن للقرطبي (19/177)</w:t>
      </w:r>
      <w:r w:rsidRPr="00E44779">
        <w:rPr>
          <w:rFonts w:ascii="Traditional Arabic" w:hAnsi="Traditional Arabic" w:hint="cs"/>
          <w:sz w:val="32"/>
          <w:szCs w:val="32"/>
          <w:rtl/>
        </w:rPr>
        <w:t>.</w:t>
      </w:r>
    </w:p>
  </w:footnote>
  <w:footnote w:id="174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تاريخ ابن خلدون (1/ 140)</w:t>
      </w:r>
    </w:p>
  </w:footnote>
  <w:footnote w:id="174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نزهة النظر (22)</w:t>
      </w:r>
      <w:r w:rsidRPr="00E44779">
        <w:rPr>
          <w:rFonts w:ascii="Traditional Arabic" w:hAnsi="Traditional Arabic" w:hint="cs"/>
          <w:sz w:val="32"/>
          <w:szCs w:val="32"/>
          <w:rtl/>
        </w:rPr>
        <w:t>.</w:t>
      </w:r>
    </w:p>
  </w:footnote>
  <w:footnote w:id="174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الاحكام شرح أصول الاحكام لابن حزم (1/102) المسودة (1/467)</w:t>
      </w:r>
      <w:r w:rsidRPr="00E44779">
        <w:rPr>
          <w:rFonts w:ascii="Traditional Arabic" w:hAnsi="Traditional Arabic" w:hint="cs"/>
          <w:sz w:val="32"/>
          <w:szCs w:val="32"/>
          <w:rtl/>
        </w:rPr>
        <w:t>.</w:t>
      </w:r>
    </w:p>
  </w:footnote>
  <w:footnote w:id="174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الرسالة للشافعي (183) مختصر الصواعق المرسلة (502) وجوب الأخذ بحديث الآحاد للألباني (25) حجية خبر الآحاد للشريف (84)  موقف المتكلمين من الاستدلال بنصوص الكتاب والسنة للغصن (163)</w:t>
      </w:r>
      <w:r w:rsidRPr="00E44779">
        <w:rPr>
          <w:rFonts w:ascii="Traditional Arabic" w:hAnsi="Traditional Arabic" w:hint="cs"/>
          <w:sz w:val="32"/>
          <w:szCs w:val="32"/>
          <w:rtl/>
        </w:rPr>
        <w:t>.</w:t>
      </w:r>
    </w:p>
  </w:footnote>
  <w:footnote w:id="174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(14/139)</w:t>
      </w:r>
      <w:r w:rsidRPr="00E44779">
        <w:rPr>
          <w:rFonts w:ascii="Traditional Arabic" w:hAnsi="Traditional Arabic" w:hint="cs"/>
          <w:sz w:val="32"/>
          <w:szCs w:val="32"/>
          <w:rtl/>
        </w:rPr>
        <w:t>.</w:t>
      </w:r>
    </w:p>
  </w:footnote>
  <w:footnote w:id="174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(12/115)</w:t>
      </w:r>
      <w:r w:rsidRPr="00E44779">
        <w:rPr>
          <w:rFonts w:ascii="Traditional Arabic" w:hAnsi="Traditional Arabic" w:hint="cs"/>
          <w:sz w:val="32"/>
          <w:szCs w:val="32"/>
          <w:rtl/>
        </w:rPr>
        <w:t>.</w:t>
      </w:r>
    </w:p>
  </w:footnote>
  <w:footnote w:id="174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(4553)و(1496) صحيح مسلم (4607)و(121)</w:t>
      </w:r>
      <w:r w:rsidRPr="00E44779">
        <w:rPr>
          <w:rFonts w:ascii="Traditional Arabic" w:hAnsi="Traditional Arabic" w:hint="cs"/>
          <w:sz w:val="32"/>
          <w:szCs w:val="32"/>
          <w:rtl/>
        </w:rPr>
        <w:t>.</w:t>
      </w:r>
    </w:p>
  </w:footnote>
  <w:footnote w:id="175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البخاري (1741)</w:t>
      </w:r>
      <w:r w:rsidRPr="00E44779">
        <w:rPr>
          <w:rFonts w:ascii="Traditional Arabic" w:hAnsi="Traditional Arabic" w:hint="cs"/>
          <w:sz w:val="32"/>
          <w:szCs w:val="32"/>
          <w:rtl/>
        </w:rPr>
        <w:t>.</w:t>
      </w:r>
    </w:p>
  </w:footnote>
  <w:footnote w:id="175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الرسالة (1/212)</w:t>
      </w:r>
    </w:p>
  </w:footnote>
  <w:footnote w:id="175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التمهيد (1/295)</w:t>
      </w:r>
    </w:p>
  </w:footnote>
  <w:footnote w:id="175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مختصر الصواعق المرسلة (485)</w:t>
      </w:r>
    </w:p>
  </w:footnote>
  <w:footnote w:id="175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ارشاد الفحول (116)</w:t>
      </w:r>
    </w:p>
  </w:footnote>
  <w:footnote w:id="1755">
    <w:p w:rsidR="000B6447" w:rsidRPr="00E44779" w:rsidRDefault="000B6447" w:rsidP="006A70B2">
      <w:pPr>
        <w:pStyle w:val="af7"/>
        <w:ind w:hangingChars="142"/>
        <w:rPr>
          <w:rFonts w:ascii="Traditional Arabic" w:hAnsi="Traditional Arabic"/>
          <w:sz w:val="32"/>
          <w:szCs w:val="32"/>
          <w:rtl/>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(2/92)</w:t>
      </w:r>
    </w:p>
  </w:footnote>
  <w:footnote w:id="175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المصدر نفسه (16/148)</w:t>
      </w:r>
    </w:p>
  </w:footnote>
  <w:footnote w:id="1757">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الكفاية للخطيب ( 432)</w:t>
      </w:r>
    </w:p>
  </w:footnote>
  <w:footnote w:id="1758">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(3/155)</w:t>
      </w:r>
    </w:p>
  </w:footnote>
  <w:footnote w:id="1759">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معالم السنن (3/249)</w:t>
      </w:r>
    </w:p>
  </w:footnote>
  <w:footnote w:id="1760">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الاعتصام (2/56)</w:t>
      </w:r>
    </w:p>
  </w:footnote>
  <w:footnote w:id="1761">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ارشاد الفحول (622) مختصراً</w:t>
      </w:r>
    </w:p>
  </w:footnote>
  <w:footnote w:id="1762">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w:t>
      </w:r>
      <w:r w:rsidRPr="00E44779">
        <w:rPr>
          <w:rFonts w:ascii="Traditional Arabic" w:hAnsi="Traditional Arabic" w:hint="cs"/>
          <w:sz w:val="32"/>
          <w:szCs w:val="32"/>
          <w:rtl/>
        </w:rPr>
        <w:t>إ</w:t>
      </w:r>
      <w:r w:rsidRPr="00E44779">
        <w:rPr>
          <w:rFonts w:ascii="Traditional Arabic" w:hAnsi="Traditional Arabic"/>
          <w:sz w:val="32"/>
          <w:szCs w:val="32"/>
          <w:rtl/>
        </w:rPr>
        <w:t>حكام شرح أصول الأحكام (1/161)</w:t>
      </w:r>
      <w:r w:rsidRPr="00E44779">
        <w:rPr>
          <w:rFonts w:ascii="Traditional Arabic" w:hAnsi="Traditional Arabic" w:hint="cs"/>
          <w:sz w:val="32"/>
          <w:szCs w:val="32"/>
          <w:rtl/>
        </w:rPr>
        <w:t>.</w:t>
      </w:r>
    </w:p>
  </w:footnote>
  <w:footnote w:id="1763">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لابن رجب (6/ 155)</w:t>
      </w:r>
      <w:r w:rsidRPr="00E44779">
        <w:rPr>
          <w:rFonts w:ascii="Traditional Arabic" w:hAnsi="Traditional Arabic" w:hint="cs"/>
          <w:sz w:val="32"/>
          <w:szCs w:val="32"/>
          <w:rtl/>
        </w:rPr>
        <w:t>.</w:t>
      </w:r>
    </w:p>
  </w:footnote>
  <w:footnote w:id="1764">
    <w:p w:rsidR="00722F61" w:rsidRPr="00E44779" w:rsidRDefault="00722F61" w:rsidP="00722F61">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(2/ 239)</w:t>
      </w:r>
      <w:r w:rsidRPr="00E44779">
        <w:rPr>
          <w:rFonts w:ascii="Traditional Arabic" w:hAnsi="Traditional Arabic" w:hint="cs"/>
          <w:sz w:val="32"/>
          <w:szCs w:val="32"/>
          <w:rtl/>
        </w:rPr>
        <w:t>.</w:t>
      </w:r>
    </w:p>
  </w:footnote>
  <w:footnote w:id="176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(14/86)</w:t>
      </w:r>
    </w:p>
  </w:footnote>
  <w:footnote w:id="176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سنن أبي داود (4158) وصححه الألباني (صحيح سنن أبي داود 2/534)</w:t>
      </w:r>
    </w:p>
  </w:footnote>
  <w:footnote w:id="176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(5540)</w:t>
      </w:r>
    </w:p>
  </w:footnote>
  <w:footnote w:id="176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صحيح مسلم (2243)</w:t>
      </w:r>
    </w:p>
  </w:footnote>
  <w:footnote w:id="176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عارضة ال</w:t>
      </w:r>
      <w:r w:rsidRPr="00E44779">
        <w:rPr>
          <w:rFonts w:ascii="Traditional Arabic" w:hAnsi="Traditional Arabic" w:hint="cs"/>
          <w:sz w:val="32"/>
          <w:szCs w:val="32"/>
          <w:rtl/>
        </w:rPr>
        <w:t>أ</w:t>
      </w:r>
      <w:r w:rsidRPr="00E44779">
        <w:rPr>
          <w:rFonts w:ascii="Traditional Arabic" w:hAnsi="Traditional Arabic"/>
          <w:sz w:val="32"/>
          <w:szCs w:val="32"/>
          <w:rtl/>
        </w:rPr>
        <w:t>حوذي (7/253)</w:t>
      </w:r>
      <w:r w:rsidRPr="00E44779">
        <w:rPr>
          <w:rFonts w:ascii="Traditional Arabic" w:hAnsi="Traditional Arabic" w:hint="cs"/>
          <w:sz w:val="32"/>
          <w:szCs w:val="32"/>
          <w:rtl/>
        </w:rPr>
        <w:t>.</w:t>
      </w:r>
    </w:p>
  </w:footnote>
  <w:footnote w:id="177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المحرر الوجيز (1531)</w:t>
      </w:r>
      <w:r w:rsidRPr="00E44779">
        <w:rPr>
          <w:rFonts w:ascii="Traditional Arabic" w:hAnsi="Traditional Arabic" w:hint="cs"/>
          <w:sz w:val="32"/>
          <w:szCs w:val="32"/>
          <w:rtl/>
        </w:rPr>
        <w:t>.</w:t>
      </w:r>
    </w:p>
  </w:footnote>
  <w:footnote w:id="1771">
    <w:p w:rsidR="000B6447" w:rsidRPr="00E44779" w:rsidRDefault="000B6447" w:rsidP="00201F85">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عمدة القاري (12/ 40)</w:t>
      </w:r>
      <w:r w:rsidRPr="00E44779">
        <w:rPr>
          <w:rFonts w:ascii="Traditional Arabic" w:hAnsi="Traditional Arabic" w:hint="cs"/>
          <w:sz w:val="32"/>
          <w:szCs w:val="32"/>
          <w:rtl/>
        </w:rPr>
        <w:t>،</w:t>
      </w:r>
      <w:r w:rsidRPr="00E44779">
        <w:rPr>
          <w:rFonts w:ascii="Traditional Arabic" w:hAnsi="Traditional Arabic"/>
          <w:sz w:val="32"/>
          <w:szCs w:val="32"/>
          <w:rtl/>
        </w:rPr>
        <w:t xml:space="preserve"> </w:t>
      </w:r>
      <w:r w:rsidRPr="00E44779">
        <w:rPr>
          <w:rFonts w:ascii="Traditional Arabic" w:hAnsi="Traditional Arabic" w:hint="cs"/>
          <w:sz w:val="32"/>
          <w:szCs w:val="32"/>
          <w:rtl/>
        </w:rPr>
        <w:t>إ</w:t>
      </w:r>
      <w:r w:rsidRPr="00E44779">
        <w:rPr>
          <w:rFonts w:ascii="Traditional Arabic" w:hAnsi="Traditional Arabic"/>
          <w:sz w:val="32"/>
          <w:szCs w:val="32"/>
          <w:rtl/>
        </w:rPr>
        <w:t xml:space="preserve">كمال المعلم (6/635) والذي في </w:t>
      </w:r>
      <w:r w:rsidRPr="00E44779">
        <w:rPr>
          <w:rFonts w:ascii="Traditional Arabic" w:hAnsi="Traditional Arabic" w:hint="cs"/>
          <w:sz w:val="32"/>
          <w:szCs w:val="32"/>
          <w:rtl/>
        </w:rPr>
        <w:t>إ</w:t>
      </w:r>
      <w:r w:rsidRPr="00E44779">
        <w:rPr>
          <w:rFonts w:ascii="Traditional Arabic" w:hAnsi="Traditional Arabic"/>
          <w:sz w:val="32"/>
          <w:szCs w:val="32"/>
          <w:rtl/>
        </w:rPr>
        <w:t>كمال المعلم الإجماع على الكراهة</w:t>
      </w:r>
      <w:r w:rsidRPr="00E44779">
        <w:rPr>
          <w:rFonts w:ascii="Traditional Arabic" w:hAnsi="Traditional Arabic" w:hint="cs"/>
          <w:sz w:val="32"/>
          <w:szCs w:val="32"/>
          <w:rtl/>
        </w:rPr>
        <w:t>.</w:t>
      </w:r>
    </w:p>
  </w:footnote>
  <w:footnote w:id="177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(5/426)</w:t>
      </w:r>
      <w:r w:rsidRPr="00E44779">
        <w:rPr>
          <w:rFonts w:ascii="Traditional Arabic" w:hAnsi="Traditional Arabic" w:hint="cs"/>
          <w:sz w:val="32"/>
          <w:szCs w:val="32"/>
          <w:rtl/>
        </w:rPr>
        <w:t>.</w:t>
      </w:r>
    </w:p>
  </w:footnote>
  <w:footnote w:id="177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الدرر السنية (15/295)</w:t>
      </w:r>
      <w:r w:rsidRPr="00E44779">
        <w:rPr>
          <w:rFonts w:ascii="Traditional Arabic" w:hAnsi="Traditional Arabic" w:hint="cs"/>
          <w:sz w:val="32"/>
          <w:szCs w:val="32"/>
          <w:rtl/>
        </w:rPr>
        <w:t>.</w:t>
      </w:r>
    </w:p>
  </w:footnote>
  <w:footnote w:id="177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التحرير والتنوير (22/ 162)</w:t>
      </w:r>
      <w:r w:rsidRPr="00E44779">
        <w:rPr>
          <w:rFonts w:ascii="Traditional Arabic" w:hAnsi="Traditional Arabic" w:hint="cs"/>
          <w:sz w:val="32"/>
          <w:szCs w:val="32"/>
          <w:rtl/>
        </w:rPr>
        <w:t>.</w:t>
      </w:r>
    </w:p>
  </w:footnote>
  <w:footnote w:id="1775">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القول المفيد (2/438)</w:t>
      </w:r>
    </w:p>
  </w:footnote>
  <w:footnote w:id="1776">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الإمام أبو سعيد الحسن بن أحمد بن يزيد الإصطخري الشافعي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الأعلام:الحسن بن أحمد بن يزيد الإصطخري الشافعي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فقيه العراق كان عابداً زاهداً متقللاً من الدنيا تولى القضاء قال أبو إسحاق المروزي دخلت بغداد فلم أجد من يستحق أن يُدرس عليه غير ابن سريج وأبو سعيد الاصطخري  له كتاب أدب القضاء توفي سنة</w:t>
      </w:r>
      <w:r w:rsidRPr="00E44779">
        <w:rPr>
          <w:rFonts w:ascii="Traditional Arabic" w:hAnsi="Traditional Arabic" w:hint="cs"/>
          <w:sz w:val="32"/>
          <w:szCs w:val="32"/>
          <w:rtl/>
        </w:rPr>
        <w:t xml:space="preserve"> </w:t>
      </w:r>
      <w:r w:rsidRPr="00E44779">
        <w:rPr>
          <w:rFonts w:ascii="Traditional Arabic" w:hAnsi="Traditional Arabic"/>
          <w:sz w:val="32"/>
          <w:szCs w:val="32"/>
          <w:rtl/>
        </w:rPr>
        <w:t>328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15/250)</w:t>
      </w:r>
      <w:r w:rsidRPr="00E44779">
        <w:rPr>
          <w:rFonts w:ascii="Traditional Arabic" w:hAnsi="Traditional Arabic" w:hint="cs"/>
          <w:sz w:val="32"/>
          <w:szCs w:val="32"/>
          <w:rtl/>
        </w:rPr>
        <w:t>.</w:t>
      </w:r>
    </w:p>
  </w:footnote>
  <w:footnote w:id="1777">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الحاوي الكبير (9/ 564)</w:t>
      </w:r>
      <w:r w:rsidRPr="00E44779">
        <w:rPr>
          <w:rFonts w:ascii="Traditional Arabic" w:hAnsi="Traditional Arabic" w:hint="cs"/>
          <w:sz w:val="32"/>
          <w:szCs w:val="32"/>
          <w:rtl/>
        </w:rPr>
        <w:t>.</w:t>
      </w:r>
    </w:p>
  </w:footnote>
  <w:footnote w:id="1778">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العلامة، المقرئ، أبو محمد مكي بن أبي طالب حموش بن محمد بن مختار القيسي، القيرواني</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الأعلام:مكي بن أبي طالب حموش بن محمد بن مختار القيسي، القيرواني</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ثم القرطبي. ولد بالقيروان سنة 355</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خمس وخمسين وثلاث مائة. كان من أوعية العلم مع الدين والسكينة والفهم. وكان خيرا متدينا، مشهورا بإجابة الدعوة توفي سنة 437 (السير للذهبي 17/591)</w:t>
      </w:r>
      <w:r w:rsidRPr="00E44779">
        <w:rPr>
          <w:rFonts w:ascii="Traditional Arabic" w:hAnsi="Traditional Arabic" w:hint="cs"/>
          <w:sz w:val="32"/>
          <w:szCs w:val="32"/>
          <w:rtl/>
        </w:rPr>
        <w:t>.</w:t>
      </w:r>
    </w:p>
  </w:footnote>
  <w:footnote w:id="1779">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الهداية الى بلوغ النهاية (9/ 5897)</w:t>
      </w:r>
      <w:r w:rsidRPr="00E44779">
        <w:rPr>
          <w:rFonts w:ascii="Traditional Arabic" w:hAnsi="Traditional Arabic" w:hint="cs"/>
          <w:sz w:val="32"/>
          <w:szCs w:val="32"/>
          <w:rtl/>
        </w:rPr>
        <w:t>.</w:t>
      </w:r>
    </w:p>
  </w:footnote>
  <w:footnote w:id="1780">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أحمد بن محمد بن إسماعيل المرادي المصري، أبو جعفر النحاس</w:t>
      </w:r>
      <w:r w:rsidRPr="00E44779">
        <w:rPr>
          <w:rFonts w:ascii="Traditional Arabic" w:hAnsi="Traditional Arabic"/>
          <w:sz w:val="32"/>
          <w:szCs w:val="32"/>
          <w:rtl/>
        </w:rPr>
        <w:fldChar w:fldCharType="begin"/>
      </w:r>
      <w:r w:rsidRPr="00E44779">
        <w:rPr>
          <w:rFonts w:ascii="Traditional Arabic" w:hAnsi="Traditional Arabic"/>
          <w:sz w:val="32"/>
          <w:szCs w:val="32"/>
        </w:rPr>
        <w:instrText xml:space="preserve"> XE "</w:instrText>
      </w:r>
      <w:r w:rsidRPr="00E44779">
        <w:rPr>
          <w:rFonts w:ascii="Traditional Arabic" w:hAnsi="Traditional Arabic"/>
          <w:sz w:val="32"/>
          <w:szCs w:val="32"/>
          <w:rtl/>
        </w:rPr>
        <w:instrText>فهرس الأعلام:أحمد بن محمد بن إسماعيل المرادي المصري، أبو جعفر النحاس</w:instrText>
      </w:r>
      <w:r w:rsidRPr="00E44779">
        <w:rPr>
          <w:rFonts w:ascii="Traditional Arabic" w:hAnsi="Traditional Arabic"/>
          <w:sz w:val="32"/>
          <w:szCs w:val="32"/>
        </w:rPr>
        <w:instrText xml:space="preserve">" </w:instrText>
      </w:r>
      <w:r w:rsidRPr="00E44779">
        <w:rPr>
          <w:rFonts w:ascii="Traditional Arabic" w:hAnsi="Traditional Arabic"/>
          <w:sz w:val="32"/>
          <w:szCs w:val="32"/>
          <w:rtl/>
        </w:rPr>
        <w:fldChar w:fldCharType="end"/>
      </w:r>
      <w:r w:rsidRPr="00E44779">
        <w:rPr>
          <w:rFonts w:ascii="Traditional Arabic" w:hAnsi="Traditional Arabic"/>
          <w:sz w:val="32"/>
          <w:szCs w:val="32"/>
          <w:rtl/>
        </w:rPr>
        <w:t xml:space="preserve"> إمام في العربية ومفسر. ولد بمصر كان يُنظّر في زمانه بابن الأنباري. صنف تفسير القرآن وإعراب القرآن وناسخ القرآن ومنسوخه توفي سنة 338</w:t>
      </w:r>
      <w:r w:rsidRPr="00E44779">
        <w:rPr>
          <w:rFonts w:ascii="Traditional Arabic" w:hAnsi="Traditional Arabic" w:hint="cs"/>
          <w:sz w:val="32"/>
          <w:szCs w:val="32"/>
          <w:rtl/>
        </w:rPr>
        <w:t>هـ</w:t>
      </w:r>
      <w:r w:rsidRPr="00E44779">
        <w:rPr>
          <w:rFonts w:ascii="Traditional Arabic" w:hAnsi="Traditional Arabic"/>
          <w:sz w:val="32"/>
          <w:szCs w:val="32"/>
          <w:rtl/>
        </w:rPr>
        <w:t xml:space="preserve"> (السير للذهبي 15/401 الأعلام للزركلي 1/ 208)</w:t>
      </w:r>
      <w:r w:rsidRPr="00E44779">
        <w:rPr>
          <w:rFonts w:ascii="Traditional Arabic" w:hAnsi="Traditional Arabic" w:hint="cs"/>
          <w:sz w:val="32"/>
          <w:szCs w:val="32"/>
          <w:rtl/>
        </w:rPr>
        <w:t>.</w:t>
      </w:r>
    </w:p>
  </w:footnote>
  <w:footnote w:id="1781">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إعراب القرآن للنحاس</w:t>
      </w:r>
    </w:p>
  </w:footnote>
  <w:footnote w:id="1782">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المفهم (5/426) فتح الباري (10/476) احكام التصوير في الفقه الإسلامي (208)</w:t>
      </w:r>
      <w:r w:rsidRPr="00E44779">
        <w:rPr>
          <w:rFonts w:ascii="Traditional Arabic" w:hAnsi="Traditional Arabic" w:hint="cs"/>
          <w:sz w:val="32"/>
          <w:szCs w:val="32"/>
          <w:rtl/>
        </w:rPr>
        <w:t>.</w:t>
      </w:r>
    </w:p>
  </w:footnote>
  <w:footnote w:id="1783">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المصباح المنير (مادة: هجر)</w:t>
      </w:r>
    </w:p>
  </w:footnote>
  <w:footnote w:id="1784">
    <w:p w:rsidR="000B6447" w:rsidRPr="00E44779" w:rsidRDefault="000B6447" w:rsidP="006A70B2">
      <w:pPr>
        <w:pStyle w:val="af7"/>
        <w:ind w:hangingChars="142"/>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مسلم (9/112) اكمال المعلم (4/445)</w:t>
      </w:r>
    </w:p>
  </w:footnote>
  <w:footnote w:id="1785">
    <w:p w:rsidR="000B6447" w:rsidRPr="00E44779" w:rsidRDefault="000B6447" w:rsidP="00AA155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xml:space="preserve">) سنن أبي داود (2692) وحسنه الألباني (صحيح سنن أبي داود 2/151) </w:t>
      </w:r>
    </w:p>
  </w:footnote>
  <w:footnote w:id="1786">
    <w:p w:rsidR="000B6447" w:rsidRPr="00E44779" w:rsidRDefault="000B6447" w:rsidP="00AA155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فتح الباري لابن حجر (4/ 76) ولم اقف عليه في كتب البغوي إلا في شرح السنة له (7/21) قال: [الكافرة إذا أسلمت في دار الحرب، أو الأسيرة المسلمة إذا تخلصت من أيدي الكفار، فيلزمها الخروج من بينهم بلا محرم، وإن كانت وحدها إذا اجترأت ولم تخف الوحدة] وليس فيه حكاية الإجماع كما ترى فلعله اختلاف في النسخ أو غير ذلك..</w:t>
      </w:r>
    </w:p>
  </w:footnote>
  <w:footnote w:id="1787">
    <w:p w:rsidR="000B6447" w:rsidRPr="00E44779" w:rsidRDefault="000B6447" w:rsidP="00AA155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 شرح الزرقاني على الموطأ (2/ 605)</w:t>
      </w:r>
      <w:r w:rsidRPr="00E44779">
        <w:rPr>
          <w:rFonts w:ascii="Traditional Arabic" w:hAnsi="Traditional Arabic" w:hint="cs"/>
          <w:sz w:val="32"/>
          <w:szCs w:val="32"/>
          <w:rtl/>
        </w:rPr>
        <w:t>.</w:t>
      </w:r>
    </w:p>
  </w:footnote>
  <w:footnote w:id="1788">
    <w:p w:rsidR="000B6447" w:rsidRPr="00835F34" w:rsidRDefault="000B6447" w:rsidP="00AA155D">
      <w:pPr>
        <w:pStyle w:val="af7"/>
        <w:spacing w:line="216" w:lineRule="auto"/>
        <w:ind w:left="511" w:hanging="511"/>
        <w:rPr>
          <w:rFonts w:ascii="Traditional Arabic" w:hAnsi="Traditional Arabic"/>
          <w:sz w:val="32"/>
          <w:szCs w:val="32"/>
        </w:rPr>
      </w:pPr>
      <w:r w:rsidRPr="00E44779">
        <w:rPr>
          <w:rFonts w:ascii="Traditional Arabic" w:hAnsi="Traditional Arabic"/>
          <w:sz w:val="32"/>
          <w:szCs w:val="32"/>
          <w:rtl/>
        </w:rPr>
        <w:t>(</w:t>
      </w:r>
      <w:r w:rsidRPr="00E44779">
        <w:rPr>
          <w:rStyle w:val="af2"/>
          <w:rFonts w:ascii="Traditional Arabic" w:hAnsi="Traditional Arabic"/>
          <w:sz w:val="32"/>
          <w:szCs w:val="32"/>
          <w:vertAlign w:val="baseline"/>
        </w:rPr>
        <w:footnoteRef/>
      </w:r>
      <w:r w:rsidRPr="00E44779">
        <w:rPr>
          <w:rFonts w:ascii="Traditional Arabic" w:hAnsi="Traditional Arabic"/>
          <w:sz w:val="32"/>
          <w:szCs w:val="32"/>
          <w:rtl/>
        </w:rPr>
        <w:t>)سبل السلام (2/470)</w:t>
      </w:r>
      <w:r w:rsidRPr="00E44779">
        <w:rPr>
          <w:rFonts w:ascii="Traditional Arabic" w:hAnsi="Traditional Arabic" w:hint="cs"/>
          <w:sz w:val="32"/>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Pr="007B7237" w:rsidRDefault="000B6447" w:rsidP="00773E1F">
    <w:pPr>
      <w:pStyle w:val="ac"/>
      <w:pBdr>
        <w:bottom w:val="thickThinMediumGap" w:sz="24" w:space="0" w:color="auto"/>
      </w:pBdr>
      <w:tabs>
        <w:tab w:val="clear" w:pos="8306"/>
        <w:tab w:val="right" w:pos="7936"/>
      </w:tabs>
      <w:bidi/>
      <w:ind w:right="142"/>
      <w:jc w:val="both"/>
      <w:rPr>
        <w:rFonts w:cs="AL-Mateen"/>
        <w:sz w:val="36"/>
      </w:rPr>
    </w:pPr>
    <w:r w:rsidRPr="007B7237">
      <w:rPr>
        <w:rFonts w:cs="AL-Mateen"/>
        <w:sz w:val="48"/>
        <w:szCs w:val="28"/>
        <w:rtl/>
      </w:rPr>
      <w:t>المسائل العقدية التي حكى فيها الإمام النووي الإجماع</w:t>
    </w:r>
    <w:r w:rsidRPr="007B7237">
      <w:rPr>
        <w:rFonts w:cs="AL-Mateen"/>
        <w:sz w:val="48"/>
        <w:szCs w:val="28"/>
      </w:rPr>
      <w:t xml:space="preserve"> </w:t>
    </w:r>
    <w:r>
      <w:rPr>
        <w:rFonts w:cs="AL-Mateen" w:hint="cs"/>
        <w:sz w:val="36"/>
        <w:rtl/>
      </w:rPr>
      <w:t xml:space="preserve">................................................... </w:t>
    </w:r>
    <w:r w:rsidRPr="007B7237">
      <w:rPr>
        <w:rFonts w:cs="AF_Diwani" w:hint="cs"/>
        <w:sz w:val="48"/>
        <w:szCs w:val="28"/>
        <w:rtl/>
      </w:rPr>
      <w:t>المقدمة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Pr="007B7237" w:rsidRDefault="000B6447" w:rsidP="00773E1F">
    <w:pPr>
      <w:pStyle w:val="ac"/>
      <w:pBdr>
        <w:bottom w:val="thinThickSmallGap" w:sz="24" w:space="1" w:color="auto"/>
      </w:pBdr>
      <w:bidi/>
      <w:ind w:left="328" w:right="142"/>
      <w:rPr>
        <w:rFonts w:cs="AL-Mateen"/>
        <w:sz w:val="36"/>
      </w:rPr>
    </w:pPr>
    <w:r w:rsidRPr="007B7237">
      <w:rPr>
        <w:rFonts w:cs="AL-Mateen"/>
        <w:sz w:val="48"/>
        <w:szCs w:val="28"/>
        <w:rtl/>
      </w:rPr>
      <w:t>المسائل العقدية التي حكى فيها الإمام النووي الإجماع</w:t>
    </w:r>
    <w:r w:rsidRPr="007B7237">
      <w:rPr>
        <w:rFonts w:cs="AL-Mateen"/>
        <w:sz w:val="48"/>
        <w:szCs w:val="28"/>
      </w:rPr>
      <w:t xml:space="preserve"> </w:t>
    </w:r>
    <w:r>
      <w:rPr>
        <w:rFonts w:cs="AL-Mateen" w:hint="cs"/>
        <w:sz w:val="36"/>
        <w:rtl/>
      </w:rPr>
      <w:t xml:space="preserve">........................................... </w:t>
    </w:r>
    <w:r w:rsidRPr="007B7237">
      <w:rPr>
        <w:rFonts w:cs="AF_Diwani" w:hint="cs"/>
        <w:sz w:val="48"/>
        <w:szCs w:val="28"/>
        <w:rtl/>
      </w:rPr>
      <w:t>ال</w:t>
    </w:r>
    <w:r>
      <w:rPr>
        <w:rFonts w:cs="AF_Diwani" w:hint="cs"/>
        <w:sz w:val="48"/>
        <w:szCs w:val="28"/>
        <w:rtl/>
      </w:rPr>
      <w:t>تمهيد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Pr="007B7237" w:rsidRDefault="000B6447" w:rsidP="00773E1F">
    <w:pPr>
      <w:pStyle w:val="ac"/>
      <w:pBdr>
        <w:bottom w:val="thinThickSmallGap" w:sz="24" w:space="1" w:color="auto"/>
      </w:pBdr>
      <w:bidi/>
      <w:ind w:left="328" w:right="142"/>
      <w:rPr>
        <w:rFonts w:cs="AL-Mateen"/>
        <w:sz w:val="36"/>
      </w:rPr>
    </w:pPr>
    <w:r w:rsidRPr="007B7237">
      <w:rPr>
        <w:rFonts w:cs="AL-Mateen"/>
        <w:sz w:val="48"/>
        <w:szCs w:val="28"/>
        <w:rtl/>
      </w:rPr>
      <w:t>المسائل العقدية التي حكى فيها الإمام النووي الإجماع</w:t>
    </w:r>
    <w:r w:rsidRPr="007B7237">
      <w:rPr>
        <w:rFonts w:cs="AL-Mateen"/>
        <w:sz w:val="48"/>
        <w:szCs w:val="28"/>
      </w:rPr>
      <w:t xml:space="preserve"> </w:t>
    </w:r>
    <w:r>
      <w:rPr>
        <w:rFonts w:cs="AL-Mateen" w:hint="cs"/>
        <w:sz w:val="36"/>
        <w:rtl/>
      </w:rPr>
      <w:t xml:space="preserve">................................... </w:t>
    </w:r>
    <w:r w:rsidRPr="007B7237">
      <w:rPr>
        <w:rFonts w:cs="AF_Diwani" w:hint="cs"/>
        <w:sz w:val="48"/>
        <w:szCs w:val="28"/>
        <w:rtl/>
      </w:rPr>
      <w:t>ال</w:t>
    </w:r>
    <w:r>
      <w:rPr>
        <w:rFonts w:cs="AF_Diwani" w:hint="cs"/>
        <w:sz w:val="48"/>
        <w:szCs w:val="28"/>
        <w:rtl/>
      </w:rPr>
      <w:t>باب الأول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Pr="007B7237" w:rsidRDefault="000B6447" w:rsidP="00773E1F">
    <w:pPr>
      <w:pStyle w:val="ac"/>
      <w:pBdr>
        <w:bottom w:val="thinThickSmallGap" w:sz="24" w:space="1" w:color="auto"/>
      </w:pBdr>
      <w:bidi/>
      <w:ind w:left="328" w:right="142"/>
      <w:rPr>
        <w:rFonts w:cs="AL-Mateen"/>
        <w:sz w:val="36"/>
      </w:rPr>
    </w:pPr>
    <w:r w:rsidRPr="007B7237">
      <w:rPr>
        <w:rFonts w:cs="AL-Mateen"/>
        <w:sz w:val="48"/>
        <w:szCs w:val="28"/>
        <w:rtl/>
      </w:rPr>
      <w:t>المسائل العقدية التي حكى فيها الإمام النووي الإجماع</w:t>
    </w:r>
    <w:r w:rsidRPr="007B7237">
      <w:rPr>
        <w:rFonts w:cs="AL-Mateen"/>
        <w:sz w:val="48"/>
        <w:szCs w:val="28"/>
      </w:rPr>
      <w:t xml:space="preserve"> </w:t>
    </w:r>
    <w:r>
      <w:rPr>
        <w:rFonts w:cs="AL-Mateen" w:hint="cs"/>
        <w:sz w:val="36"/>
        <w:rtl/>
      </w:rPr>
      <w:t xml:space="preserve">................................... </w:t>
    </w:r>
    <w:r w:rsidRPr="007B7237">
      <w:rPr>
        <w:rFonts w:cs="AF_Diwani" w:hint="cs"/>
        <w:sz w:val="48"/>
        <w:szCs w:val="28"/>
        <w:rtl/>
      </w:rPr>
      <w:t>ال</w:t>
    </w:r>
    <w:r>
      <w:rPr>
        <w:rFonts w:cs="AF_Diwani" w:hint="cs"/>
        <w:sz w:val="48"/>
        <w:szCs w:val="28"/>
        <w:rtl/>
      </w:rPr>
      <w:t>باب الثاني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Pr="007B7237" w:rsidRDefault="000B6447" w:rsidP="00773E1F">
    <w:pPr>
      <w:pStyle w:val="ac"/>
      <w:pBdr>
        <w:bottom w:val="thinThickSmallGap" w:sz="24" w:space="1" w:color="auto"/>
      </w:pBdr>
      <w:bidi/>
      <w:ind w:left="328" w:right="142"/>
      <w:rPr>
        <w:rFonts w:cs="AL-Mateen"/>
        <w:sz w:val="36"/>
      </w:rPr>
    </w:pPr>
    <w:r w:rsidRPr="007B7237">
      <w:rPr>
        <w:rFonts w:cs="AL-Mateen"/>
        <w:sz w:val="48"/>
        <w:szCs w:val="28"/>
        <w:rtl/>
      </w:rPr>
      <w:t>المسائل العقدية التي حكى فيها الإمام النووي الإجماع</w:t>
    </w:r>
    <w:r w:rsidRPr="007B7237">
      <w:rPr>
        <w:rFonts w:cs="AL-Mateen"/>
        <w:sz w:val="48"/>
        <w:szCs w:val="28"/>
      </w:rPr>
      <w:t xml:space="preserve"> </w:t>
    </w:r>
    <w:r>
      <w:rPr>
        <w:rFonts w:cs="AL-Mateen" w:hint="cs"/>
        <w:sz w:val="36"/>
        <w:rtl/>
      </w:rPr>
      <w:t xml:space="preserve">............................................. </w:t>
    </w:r>
    <w:r w:rsidRPr="007B7237">
      <w:rPr>
        <w:rFonts w:cs="AF_Diwani" w:hint="cs"/>
        <w:sz w:val="48"/>
        <w:szCs w:val="28"/>
        <w:rtl/>
      </w:rPr>
      <w:t>ال</w:t>
    </w:r>
    <w:r>
      <w:rPr>
        <w:rFonts w:cs="AF_Diwani" w:hint="cs"/>
        <w:sz w:val="48"/>
        <w:szCs w:val="28"/>
        <w:rtl/>
      </w:rPr>
      <w:t>خاتمة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47" w:rsidRPr="007B7237" w:rsidRDefault="000B6447" w:rsidP="00773E1F">
    <w:pPr>
      <w:pStyle w:val="ac"/>
      <w:pBdr>
        <w:bottom w:val="thinThickSmallGap" w:sz="24" w:space="1" w:color="auto"/>
      </w:pBdr>
      <w:bidi/>
      <w:ind w:left="328" w:right="142"/>
      <w:rPr>
        <w:rFonts w:cs="AL-Mateen"/>
        <w:sz w:val="36"/>
      </w:rPr>
    </w:pPr>
    <w:r w:rsidRPr="007B7237">
      <w:rPr>
        <w:rFonts w:cs="AL-Mateen"/>
        <w:sz w:val="48"/>
        <w:szCs w:val="28"/>
        <w:rtl/>
      </w:rPr>
      <w:t>المسائل العقدية التي حكى فيها الإمام النووي الإجماع</w:t>
    </w:r>
    <w:r w:rsidRPr="007B7237">
      <w:rPr>
        <w:rFonts w:cs="AL-Mateen"/>
        <w:sz w:val="48"/>
        <w:szCs w:val="28"/>
      </w:rPr>
      <w:t xml:space="preserve"> </w:t>
    </w:r>
    <w:r>
      <w:rPr>
        <w:rFonts w:cs="AL-Mateen" w:hint="cs"/>
        <w:sz w:val="36"/>
        <w:rtl/>
      </w:rPr>
      <w:t xml:space="preserve">........................................... </w:t>
    </w:r>
    <w:r w:rsidRPr="007B7237">
      <w:rPr>
        <w:rFonts w:cs="AF_Diwani" w:hint="cs"/>
        <w:sz w:val="48"/>
        <w:szCs w:val="28"/>
        <w:rtl/>
      </w:rPr>
      <w:t>ال</w:t>
    </w:r>
    <w:r>
      <w:rPr>
        <w:rFonts w:cs="AF_Diwani" w:hint="cs"/>
        <w:sz w:val="48"/>
        <w:szCs w:val="28"/>
        <w:rtl/>
      </w:rPr>
      <w:t>فهارس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0DD26BD5"/>
    <w:multiLevelType w:val="hybridMultilevel"/>
    <w:tmpl w:val="20F0EB2E"/>
    <w:lvl w:ilvl="0" w:tplc="B36CD092">
      <w:start w:val="1"/>
      <w:numFmt w:val="bullet"/>
      <w:lvlText w:val=""/>
      <w:lvlJc w:val="left"/>
      <w:pPr>
        <w:ind w:left="1852" w:hanging="360"/>
      </w:pPr>
      <w:rPr>
        <w:rFonts w:ascii="AGA Arabesque" w:hAnsi="AGA Arabesque" w:hint="default"/>
        <w:sz w:val="30"/>
        <w:szCs w:val="30"/>
      </w:rPr>
    </w:lvl>
    <w:lvl w:ilvl="1" w:tplc="04090003" w:tentative="1">
      <w:start w:val="1"/>
      <w:numFmt w:val="bullet"/>
      <w:lvlText w:val="o"/>
      <w:lvlJc w:val="left"/>
      <w:pPr>
        <w:ind w:left="2572" w:hanging="360"/>
      </w:pPr>
      <w:rPr>
        <w:rFonts w:ascii="Courier New" w:hAnsi="Courier New" w:cs="Courier New" w:hint="default"/>
      </w:rPr>
    </w:lvl>
    <w:lvl w:ilvl="2" w:tplc="04090005" w:tentative="1">
      <w:start w:val="1"/>
      <w:numFmt w:val="bullet"/>
      <w:lvlText w:val=""/>
      <w:lvlJc w:val="left"/>
      <w:pPr>
        <w:ind w:left="3292" w:hanging="360"/>
      </w:pPr>
      <w:rPr>
        <w:rFonts w:ascii="Wingdings" w:hAnsi="Wingdings" w:hint="default"/>
      </w:rPr>
    </w:lvl>
    <w:lvl w:ilvl="3" w:tplc="04090001" w:tentative="1">
      <w:start w:val="1"/>
      <w:numFmt w:val="bullet"/>
      <w:lvlText w:val=""/>
      <w:lvlJc w:val="left"/>
      <w:pPr>
        <w:ind w:left="4012" w:hanging="360"/>
      </w:pPr>
      <w:rPr>
        <w:rFonts w:ascii="Symbol" w:hAnsi="Symbol" w:hint="default"/>
      </w:rPr>
    </w:lvl>
    <w:lvl w:ilvl="4" w:tplc="04090003" w:tentative="1">
      <w:start w:val="1"/>
      <w:numFmt w:val="bullet"/>
      <w:lvlText w:val="o"/>
      <w:lvlJc w:val="left"/>
      <w:pPr>
        <w:ind w:left="4732" w:hanging="360"/>
      </w:pPr>
      <w:rPr>
        <w:rFonts w:ascii="Courier New" w:hAnsi="Courier New" w:cs="Courier New" w:hint="default"/>
      </w:rPr>
    </w:lvl>
    <w:lvl w:ilvl="5" w:tplc="04090005" w:tentative="1">
      <w:start w:val="1"/>
      <w:numFmt w:val="bullet"/>
      <w:lvlText w:val=""/>
      <w:lvlJc w:val="left"/>
      <w:pPr>
        <w:ind w:left="5452" w:hanging="360"/>
      </w:pPr>
      <w:rPr>
        <w:rFonts w:ascii="Wingdings" w:hAnsi="Wingdings" w:hint="default"/>
      </w:rPr>
    </w:lvl>
    <w:lvl w:ilvl="6" w:tplc="04090001" w:tentative="1">
      <w:start w:val="1"/>
      <w:numFmt w:val="bullet"/>
      <w:lvlText w:val=""/>
      <w:lvlJc w:val="left"/>
      <w:pPr>
        <w:ind w:left="6172" w:hanging="360"/>
      </w:pPr>
      <w:rPr>
        <w:rFonts w:ascii="Symbol" w:hAnsi="Symbol" w:hint="default"/>
      </w:rPr>
    </w:lvl>
    <w:lvl w:ilvl="7" w:tplc="04090003" w:tentative="1">
      <w:start w:val="1"/>
      <w:numFmt w:val="bullet"/>
      <w:lvlText w:val="o"/>
      <w:lvlJc w:val="left"/>
      <w:pPr>
        <w:ind w:left="6892" w:hanging="360"/>
      </w:pPr>
      <w:rPr>
        <w:rFonts w:ascii="Courier New" w:hAnsi="Courier New" w:cs="Courier New" w:hint="default"/>
      </w:rPr>
    </w:lvl>
    <w:lvl w:ilvl="8" w:tplc="04090005" w:tentative="1">
      <w:start w:val="1"/>
      <w:numFmt w:val="bullet"/>
      <w:lvlText w:val=""/>
      <w:lvlJc w:val="left"/>
      <w:pPr>
        <w:ind w:left="7612" w:hanging="360"/>
      </w:pPr>
      <w:rPr>
        <w:rFonts w:ascii="Wingdings" w:hAnsi="Wingdings" w:hint="default"/>
      </w:rPr>
    </w:lvl>
  </w:abstractNum>
  <w:abstractNum w:abstractNumId="2">
    <w:nsid w:val="0F642A2B"/>
    <w:multiLevelType w:val="hybridMultilevel"/>
    <w:tmpl w:val="DA6ACE1A"/>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129A550C"/>
    <w:multiLevelType w:val="hybridMultilevel"/>
    <w:tmpl w:val="B1F0BB24"/>
    <w:lvl w:ilvl="0" w:tplc="EBD019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158A092F"/>
    <w:multiLevelType w:val="hybridMultilevel"/>
    <w:tmpl w:val="F8847D18"/>
    <w:lvl w:ilvl="0" w:tplc="04090003">
      <w:start w:val="1"/>
      <w:numFmt w:val="bullet"/>
      <w:lvlText w:val="o"/>
      <w:lvlJc w:val="left"/>
      <w:pPr>
        <w:ind w:left="1174" w:hanging="360"/>
      </w:pPr>
      <w:rPr>
        <w:rFonts w:ascii="Courier New" w:hAnsi="Courier New" w:cs="Courier New"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nsid w:val="18011482"/>
    <w:multiLevelType w:val="hybridMultilevel"/>
    <w:tmpl w:val="BB2658CA"/>
    <w:lvl w:ilvl="0" w:tplc="5AE6B3DE">
      <w:start w:val="1"/>
      <w:numFmt w:val="arabicAlpha"/>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7">
    <w:nsid w:val="1C9B28BD"/>
    <w:multiLevelType w:val="hybridMultilevel"/>
    <w:tmpl w:val="3F983D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87A33"/>
    <w:multiLevelType w:val="hybridMultilevel"/>
    <w:tmpl w:val="73B2F346"/>
    <w:lvl w:ilvl="0" w:tplc="04090003">
      <w:start w:val="1"/>
      <w:numFmt w:val="bullet"/>
      <w:lvlText w:val="o"/>
      <w:lvlJc w:val="left"/>
      <w:pPr>
        <w:ind w:left="1190" w:hanging="360"/>
      </w:pPr>
      <w:rPr>
        <w:rFonts w:ascii="Courier New" w:hAnsi="Courier New" w:cs="Courier New"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9">
    <w:nsid w:val="20F46255"/>
    <w:multiLevelType w:val="hybridMultilevel"/>
    <w:tmpl w:val="2FBCC4F4"/>
    <w:lvl w:ilvl="0" w:tplc="B36CD092">
      <w:start w:val="1"/>
      <w:numFmt w:val="bullet"/>
      <w:lvlText w:val=""/>
      <w:lvlJc w:val="left"/>
      <w:pPr>
        <w:ind w:left="720" w:hanging="360"/>
      </w:pPr>
      <w:rPr>
        <w:rFonts w:ascii="AGA Arabesque" w:hAnsi="AGA Arabesque"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63D77"/>
    <w:multiLevelType w:val="hybridMultilevel"/>
    <w:tmpl w:val="7A488F80"/>
    <w:lvl w:ilvl="0" w:tplc="0409000F">
      <w:start w:val="1"/>
      <w:numFmt w:val="decimal"/>
      <w:lvlText w:val="%1."/>
      <w:lvlJc w:val="left"/>
      <w:pPr>
        <w:ind w:left="643"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nsid w:val="293C0DCB"/>
    <w:multiLevelType w:val="hybridMultilevel"/>
    <w:tmpl w:val="D006227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2">
    <w:nsid w:val="29613343"/>
    <w:multiLevelType w:val="hybridMultilevel"/>
    <w:tmpl w:val="93D6E5AA"/>
    <w:lvl w:ilvl="0" w:tplc="0409000F">
      <w:start w:val="1"/>
      <w:numFmt w:val="decimal"/>
      <w:lvlText w:val="%1."/>
      <w:lvlJc w:val="left"/>
      <w:pPr>
        <w:ind w:left="360"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32A05701"/>
    <w:multiLevelType w:val="hybridMultilevel"/>
    <w:tmpl w:val="19DA11D2"/>
    <w:lvl w:ilvl="0" w:tplc="B36CD092">
      <w:start w:val="1"/>
      <w:numFmt w:val="bullet"/>
      <w:lvlText w:val=""/>
      <w:lvlJc w:val="left"/>
      <w:pPr>
        <w:ind w:left="785" w:hanging="360"/>
      </w:pPr>
      <w:rPr>
        <w:rFonts w:ascii="AGA Arabesque" w:hAnsi="AGA Arabesque" w:hint="default"/>
        <w:sz w:val="30"/>
        <w:szCs w:val="3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36895C48"/>
    <w:multiLevelType w:val="hybridMultilevel"/>
    <w:tmpl w:val="4DAAD344"/>
    <w:lvl w:ilvl="0" w:tplc="77EE56DA">
      <w:start w:val="1"/>
      <w:numFmt w:val="bullet"/>
      <w:lvlText w:val="o"/>
      <w:lvlJc w:val="left"/>
      <w:pPr>
        <w:ind w:left="720" w:hanging="360"/>
      </w:pPr>
      <w:rPr>
        <w:rFonts w:ascii="Courier New" w:hAnsi="Courier New" w:cs="Courier New"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2C52D5"/>
    <w:multiLevelType w:val="hybridMultilevel"/>
    <w:tmpl w:val="EFA2DD18"/>
    <w:lvl w:ilvl="0" w:tplc="B36CD092">
      <w:start w:val="1"/>
      <w:numFmt w:val="bullet"/>
      <w:lvlText w:val=""/>
      <w:lvlJc w:val="left"/>
      <w:pPr>
        <w:ind w:left="1174" w:hanging="360"/>
      </w:pPr>
      <w:rPr>
        <w:rFonts w:ascii="AGA Arabesque" w:hAnsi="AGA Arabesque" w:hint="default"/>
        <w:sz w:val="30"/>
        <w:szCs w:val="30"/>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7">
    <w:nsid w:val="3EAE5D18"/>
    <w:multiLevelType w:val="hybridMultilevel"/>
    <w:tmpl w:val="DDAE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A0846"/>
    <w:multiLevelType w:val="hybridMultilevel"/>
    <w:tmpl w:val="AC2482BC"/>
    <w:lvl w:ilvl="0" w:tplc="04090001">
      <w:start w:val="1"/>
      <w:numFmt w:val="bullet"/>
      <w:lvlText w:val=""/>
      <w:lvlJc w:val="left"/>
      <w:pPr>
        <w:ind w:left="501" w:hanging="360"/>
      </w:pPr>
      <w:rPr>
        <w:rFonts w:ascii="Symbol" w:hAnsi="Symbol" w:hint="default"/>
      </w:rPr>
    </w:lvl>
    <w:lvl w:ilvl="1" w:tplc="04090003">
      <w:start w:val="1"/>
      <w:numFmt w:val="bullet"/>
      <w:lvlText w:val="o"/>
      <w:lvlJc w:val="left"/>
      <w:pPr>
        <w:ind w:left="1014" w:hanging="360"/>
      </w:pPr>
      <w:rPr>
        <w:rFonts w:ascii="Courier New" w:hAnsi="Courier New" w:cs="Courier New" w:hint="default"/>
      </w:rPr>
    </w:lvl>
    <w:lvl w:ilvl="2" w:tplc="04090005">
      <w:start w:val="1"/>
      <w:numFmt w:val="bullet"/>
      <w:lvlText w:val=""/>
      <w:lvlJc w:val="left"/>
      <w:pPr>
        <w:ind w:left="1734" w:hanging="360"/>
      </w:pPr>
      <w:rPr>
        <w:rFonts w:ascii="Wingdings" w:hAnsi="Wingdings" w:hint="default"/>
      </w:rPr>
    </w:lvl>
    <w:lvl w:ilvl="3" w:tplc="04090001">
      <w:start w:val="1"/>
      <w:numFmt w:val="bullet"/>
      <w:lvlText w:val=""/>
      <w:lvlJc w:val="left"/>
      <w:pPr>
        <w:ind w:left="2454" w:hanging="360"/>
      </w:pPr>
      <w:rPr>
        <w:rFonts w:ascii="Symbol" w:hAnsi="Symbol" w:hint="default"/>
      </w:rPr>
    </w:lvl>
    <w:lvl w:ilvl="4" w:tplc="04090003">
      <w:start w:val="1"/>
      <w:numFmt w:val="bullet"/>
      <w:lvlText w:val="o"/>
      <w:lvlJc w:val="left"/>
      <w:pPr>
        <w:ind w:left="3174" w:hanging="360"/>
      </w:pPr>
      <w:rPr>
        <w:rFonts w:ascii="Courier New" w:hAnsi="Courier New" w:cs="Courier New" w:hint="default"/>
      </w:rPr>
    </w:lvl>
    <w:lvl w:ilvl="5" w:tplc="04090005">
      <w:start w:val="1"/>
      <w:numFmt w:val="bullet"/>
      <w:lvlText w:val=""/>
      <w:lvlJc w:val="left"/>
      <w:pPr>
        <w:ind w:left="3894" w:hanging="360"/>
      </w:pPr>
      <w:rPr>
        <w:rFonts w:ascii="Wingdings" w:hAnsi="Wingdings" w:hint="default"/>
      </w:rPr>
    </w:lvl>
    <w:lvl w:ilvl="6" w:tplc="04090001">
      <w:start w:val="1"/>
      <w:numFmt w:val="bullet"/>
      <w:lvlText w:val=""/>
      <w:lvlJc w:val="left"/>
      <w:pPr>
        <w:ind w:left="4614" w:hanging="360"/>
      </w:pPr>
      <w:rPr>
        <w:rFonts w:ascii="Symbol" w:hAnsi="Symbol" w:hint="default"/>
      </w:rPr>
    </w:lvl>
    <w:lvl w:ilvl="7" w:tplc="04090003">
      <w:start w:val="1"/>
      <w:numFmt w:val="bullet"/>
      <w:lvlText w:val="o"/>
      <w:lvlJc w:val="left"/>
      <w:pPr>
        <w:ind w:left="5334" w:hanging="360"/>
      </w:pPr>
      <w:rPr>
        <w:rFonts w:ascii="Courier New" w:hAnsi="Courier New" w:cs="Courier New" w:hint="default"/>
      </w:rPr>
    </w:lvl>
    <w:lvl w:ilvl="8" w:tplc="04090005">
      <w:start w:val="1"/>
      <w:numFmt w:val="bullet"/>
      <w:lvlText w:val=""/>
      <w:lvlJc w:val="left"/>
      <w:pPr>
        <w:ind w:left="6054" w:hanging="360"/>
      </w:pPr>
      <w:rPr>
        <w:rFonts w:ascii="Wingdings" w:hAnsi="Wingdings" w:hint="default"/>
      </w:rPr>
    </w:lvl>
  </w:abstractNum>
  <w:abstractNum w:abstractNumId="19">
    <w:nsid w:val="4477494F"/>
    <w:multiLevelType w:val="hybridMultilevel"/>
    <w:tmpl w:val="BEE610F2"/>
    <w:lvl w:ilvl="0" w:tplc="7CCAE086">
      <w:start w:val="1"/>
      <w:numFmt w:val="decimal"/>
      <w:lvlText w:val="%1."/>
      <w:lvlJc w:val="left"/>
      <w:pPr>
        <w:ind w:left="502" w:hanging="360"/>
      </w:pPr>
      <w:rPr>
        <w:lang w:val="en-US" w:bidi="ar-SA"/>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0">
    <w:nsid w:val="44FA758B"/>
    <w:multiLevelType w:val="hybridMultilevel"/>
    <w:tmpl w:val="F6F8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A13D5"/>
    <w:multiLevelType w:val="hybridMultilevel"/>
    <w:tmpl w:val="0926561A"/>
    <w:lvl w:ilvl="0" w:tplc="04090003">
      <w:start w:val="1"/>
      <w:numFmt w:val="bullet"/>
      <w:lvlText w:val="o"/>
      <w:lvlJc w:val="left"/>
      <w:pPr>
        <w:ind w:left="1190" w:hanging="360"/>
      </w:pPr>
      <w:rPr>
        <w:rFonts w:ascii="Courier New" w:hAnsi="Courier New" w:cs="Courier New"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2">
    <w:nsid w:val="4A067F49"/>
    <w:multiLevelType w:val="hybridMultilevel"/>
    <w:tmpl w:val="EDDEE1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75298"/>
    <w:multiLevelType w:val="hybridMultilevel"/>
    <w:tmpl w:val="B2EC8B32"/>
    <w:lvl w:ilvl="0" w:tplc="B36CD092">
      <w:start w:val="1"/>
      <w:numFmt w:val="bullet"/>
      <w:lvlText w:val=""/>
      <w:lvlJc w:val="left"/>
      <w:pPr>
        <w:ind w:left="1757" w:hanging="360"/>
      </w:pPr>
      <w:rPr>
        <w:rFonts w:ascii="AGA Arabesque" w:hAnsi="AGA Arabesque" w:hint="default"/>
        <w:sz w:val="30"/>
        <w:szCs w:val="30"/>
      </w:rPr>
    </w:lvl>
    <w:lvl w:ilvl="1" w:tplc="04090003" w:tentative="1">
      <w:start w:val="1"/>
      <w:numFmt w:val="bullet"/>
      <w:lvlText w:val="o"/>
      <w:lvlJc w:val="left"/>
      <w:pPr>
        <w:ind w:left="2477" w:hanging="360"/>
      </w:pPr>
      <w:rPr>
        <w:rFonts w:ascii="Courier New" w:hAnsi="Courier New" w:cs="Courier New" w:hint="default"/>
      </w:rPr>
    </w:lvl>
    <w:lvl w:ilvl="2" w:tplc="04090005" w:tentative="1">
      <w:start w:val="1"/>
      <w:numFmt w:val="bullet"/>
      <w:lvlText w:val=""/>
      <w:lvlJc w:val="left"/>
      <w:pPr>
        <w:ind w:left="3197" w:hanging="360"/>
      </w:pPr>
      <w:rPr>
        <w:rFonts w:ascii="Wingdings" w:hAnsi="Wingdings" w:hint="default"/>
      </w:rPr>
    </w:lvl>
    <w:lvl w:ilvl="3" w:tplc="04090001" w:tentative="1">
      <w:start w:val="1"/>
      <w:numFmt w:val="bullet"/>
      <w:lvlText w:val=""/>
      <w:lvlJc w:val="left"/>
      <w:pPr>
        <w:ind w:left="3917" w:hanging="360"/>
      </w:pPr>
      <w:rPr>
        <w:rFonts w:ascii="Symbol" w:hAnsi="Symbol" w:hint="default"/>
      </w:rPr>
    </w:lvl>
    <w:lvl w:ilvl="4" w:tplc="04090003" w:tentative="1">
      <w:start w:val="1"/>
      <w:numFmt w:val="bullet"/>
      <w:lvlText w:val="o"/>
      <w:lvlJc w:val="left"/>
      <w:pPr>
        <w:ind w:left="4637" w:hanging="360"/>
      </w:pPr>
      <w:rPr>
        <w:rFonts w:ascii="Courier New" w:hAnsi="Courier New" w:cs="Courier New" w:hint="default"/>
      </w:rPr>
    </w:lvl>
    <w:lvl w:ilvl="5" w:tplc="04090005" w:tentative="1">
      <w:start w:val="1"/>
      <w:numFmt w:val="bullet"/>
      <w:lvlText w:val=""/>
      <w:lvlJc w:val="left"/>
      <w:pPr>
        <w:ind w:left="5357" w:hanging="360"/>
      </w:pPr>
      <w:rPr>
        <w:rFonts w:ascii="Wingdings" w:hAnsi="Wingdings" w:hint="default"/>
      </w:rPr>
    </w:lvl>
    <w:lvl w:ilvl="6" w:tplc="04090001" w:tentative="1">
      <w:start w:val="1"/>
      <w:numFmt w:val="bullet"/>
      <w:lvlText w:val=""/>
      <w:lvlJc w:val="left"/>
      <w:pPr>
        <w:ind w:left="6077" w:hanging="360"/>
      </w:pPr>
      <w:rPr>
        <w:rFonts w:ascii="Symbol" w:hAnsi="Symbol" w:hint="default"/>
      </w:rPr>
    </w:lvl>
    <w:lvl w:ilvl="7" w:tplc="04090003" w:tentative="1">
      <w:start w:val="1"/>
      <w:numFmt w:val="bullet"/>
      <w:lvlText w:val="o"/>
      <w:lvlJc w:val="left"/>
      <w:pPr>
        <w:ind w:left="6797" w:hanging="360"/>
      </w:pPr>
      <w:rPr>
        <w:rFonts w:ascii="Courier New" w:hAnsi="Courier New" w:cs="Courier New" w:hint="default"/>
      </w:rPr>
    </w:lvl>
    <w:lvl w:ilvl="8" w:tplc="04090005" w:tentative="1">
      <w:start w:val="1"/>
      <w:numFmt w:val="bullet"/>
      <w:lvlText w:val=""/>
      <w:lvlJc w:val="left"/>
      <w:pPr>
        <w:ind w:left="7517" w:hanging="360"/>
      </w:pPr>
      <w:rPr>
        <w:rFonts w:ascii="Wingdings" w:hAnsi="Wingdings" w:hint="default"/>
      </w:rPr>
    </w:lvl>
  </w:abstractNum>
  <w:abstractNum w:abstractNumId="24">
    <w:nsid w:val="4C2A2C48"/>
    <w:multiLevelType w:val="hybridMultilevel"/>
    <w:tmpl w:val="C8E8FEAC"/>
    <w:lvl w:ilvl="0" w:tplc="CA9E91D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F2375"/>
    <w:multiLevelType w:val="hybridMultilevel"/>
    <w:tmpl w:val="09E8548A"/>
    <w:lvl w:ilvl="0" w:tplc="04090003">
      <w:start w:val="1"/>
      <w:numFmt w:val="bullet"/>
      <w:lvlText w:val="o"/>
      <w:lvlJc w:val="left"/>
      <w:pPr>
        <w:ind w:left="1174" w:hanging="360"/>
      </w:pPr>
      <w:rPr>
        <w:rFonts w:ascii="Courier New" w:hAnsi="Courier New" w:cs="Courier New"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52A37962"/>
    <w:multiLevelType w:val="hybridMultilevel"/>
    <w:tmpl w:val="E550C04C"/>
    <w:lvl w:ilvl="0" w:tplc="04090003">
      <w:start w:val="1"/>
      <w:numFmt w:val="bullet"/>
      <w:lvlText w:val="o"/>
      <w:lvlJc w:val="left"/>
      <w:pPr>
        <w:ind w:left="1331" w:hanging="360"/>
      </w:pPr>
      <w:rPr>
        <w:rFonts w:ascii="Courier New" w:hAnsi="Courier New" w:cs="Courier New"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abstractNum w:abstractNumId="27">
    <w:nsid w:val="568B4E93"/>
    <w:multiLevelType w:val="hybridMultilevel"/>
    <w:tmpl w:val="78C0CB2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56960B2B"/>
    <w:multiLevelType w:val="hybridMultilevel"/>
    <w:tmpl w:val="5BC86F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30">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C865A66"/>
    <w:multiLevelType w:val="hybridMultilevel"/>
    <w:tmpl w:val="84542928"/>
    <w:lvl w:ilvl="0" w:tplc="04090013">
      <w:start w:val="1"/>
      <w:numFmt w:val="arabicAlpha"/>
      <w:lvlText w:val="%1-"/>
      <w:lvlJc w:val="center"/>
      <w:pPr>
        <w:ind w:left="501" w:hanging="360"/>
      </w:p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32">
    <w:nsid w:val="67FC6D2F"/>
    <w:multiLevelType w:val="hybridMultilevel"/>
    <w:tmpl w:val="0A5E0C70"/>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3">
    <w:nsid w:val="69E720F4"/>
    <w:multiLevelType w:val="hybridMultilevel"/>
    <w:tmpl w:val="F280B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DF431F"/>
    <w:multiLevelType w:val="hybridMultilevel"/>
    <w:tmpl w:val="D98699E2"/>
    <w:lvl w:ilvl="0" w:tplc="FA425C00">
      <w:start w:val="1"/>
      <w:numFmt w:val="bullet"/>
      <w:lvlText w:val="o"/>
      <w:lvlJc w:val="left"/>
      <w:pPr>
        <w:ind w:left="1174" w:hanging="360"/>
      </w:pPr>
      <w:rPr>
        <w:rFonts w:ascii="Courier New" w:hAnsi="Courier New" w:cs="Courier New" w:hint="default"/>
        <w:sz w:val="44"/>
        <w:szCs w:val="44"/>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731B1D3D"/>
    <w:multiLevelType w:val="hybridMultilevel"/>
    <w:tmpl w:val="5EA0973A"/>
    <w:lvl w:ilvl="0" w:tplc="D26ABFFA">
      <w:start w:val="1"/>
      <w:numFmt w:val="decimal"/>
      <w:lvlText w:val="%1-"/>
      <w:lvlJc w:val="left"/>
      <w:pPr>
        <w:ind w:left="862" w:hanging="72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6">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7">
    <w:nsid w:val="750D54B5"/>
    <w:multiLevelType w:val="hybridMultilevel"/>
    <w:tmpl w:val="07A6ABB6"/>
    <w:lvl w:ilvl="0" w:tplc="0409000F">
      <w:start w:val="1"/>
      <w:numFmt w:val="decimal"/>
      <w:lvlText w:val="%1."/>
      <w:lvlJc w:val="left"/>
      <w:pPr>
        <w:ind w:left="501"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760D1C98"/>
    <w:multiLevelType w:val="hybridMultilevel"/>
    <w:tmpl w:val="43C6983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6974B2"/>
    <w:multiLevelType w:val="hybridMultilevel"/>
    <w:tmpl w:val="FA10CAD8"/>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9F161B6"/>
    <w:multiLevelType w:val="hybridMultilevel"/>
    <w:tmpl w:val="BC546A7C"/>
    <w:lvl w:ilvl="0" w:tplc="8B26A60C">
      <w:start w:val="1"/>
      <w:numFmt w:val="decimal"/>
      <w:lvlText w:val="%1-"/>
      <w:lvlJc w:val="left"/>
      <w:pPr>
        <w:ind w:left="1004" w:hanging="72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18"/>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2"/>
  </w:num>
  <w:num w:numId="6">
    <w:abstractNumId w:val="16"/>
  </w:num>
  <w:num w:numId="7">
    <w:abstractNumId w:val="36"/>
  </w:num>
  <w:num w:numId="8">
    <w:abstractNumId w:val="5"/>
  </w:num>
  <w:num w:numId="9">
    <w:abstractNumId w:val="30"/>
  </w:num>
  <w:num w:numId="10">
    <w:abstractNumId w:val="22"/>
  </w:num>
  <w:num w:numId="11">
    <w:abstractNumId w:val="19"/>
  </w:num>
  <w:num w:numId="12">
    <w:abstractNumId w:val="12"/>
  </w:num>
  <w:num w:numId="13">
    <w:abstractNumId w:val="38"/>
  </w:num>
  <w:num w:numId="14">
    <w:abstractNumId w:val="31"/>
  </w:num>
  <w:num w:numId="15">
    <w:abstractNumId w:val="17"/>
  </w:num>
  <w:num w:numId="16">
    <w:abstractNumId w:val="37"/>
  </w:num>
  <w:num w:numId="17">
    <w:abstractNumId w:val="10"/>
  </w:num>
  <w:num w:numId="18">
    <w:abstractNumId w:val="28"/>
  </w:num>
  <w:num w:numId="19">
    <w:abstractNumId w:val="3"/>
  </w:num>
  <w:num w:numId="20">
    <w:abstractNumId w:val="32"/>
  </w:num>
  <w:num w:numId="21">
    <w:abstractNumId w:val="11"/>
  </w:num>
  <w:num w:numId="22">
    <w:abstractNumId w:val="27"/>
  </w:num>
  <w:num w:numId="23">
    <w:abstractNumId w:val="6"/>
  </w:num>
  <w:num w:numId="24">
    <w:abstractNumId w:val="1"/>
  </w:num>
  <w:num w:numId="25">
    <w:abstractNumId w:val="13"/>
  </w:num>
  <w:num w:numId="26">
    <w:abstractNumId w:val="23"/>
  </w:num>
  <w:num w:numId="27">
    <w:abstractNumId w:val="34"/>
  </w:num>
  <w:num w:numId="28">
    <w:abstractNumId w:val="33"/>
  </w:num>
  <w:num w:numId="29">
    <w:abstractNumId w:val="9"/>
  </w:num>
  <w:num w:numId="30">
    <w:abstractNumId w:val="25"/>
  </w:num>
  <w:num w:numId="31">
    <w:abstractNumId w:val="20"/>
  </w:num>
  <w:num w:numId="32">
    <w:abstractNumId w:val="24"/>
  </w:num>
  <w:num w:numId="33">
    <w:abstractNumId w:val="7"/>
  </w:num>
  <w:num w:numId="34">
    <w:abstractNumId w:val="15"/>
  </w:num>
  <w:num w:numId="35">
    <w:abstractNumId w:val="14"/>
  </w:num>
  <w:num w:numId="36">
    <w:abstractNumId w:val="8"/>
  </w:num>
  <w:num w:numId="37">
    <w:abstractNumId w:val="21"/>
  </w:num>
  <w:num w:numId="38">
    <w:abstractNumId w:val="4"/>
  </w:num>
  <w:num w:numId="39">
    <w:abstractNumId w:val="26"/>
  </w:num>
  <w:num w:numId="40">
    <w:abstractNumId w:val="29"/>
  </w:num>
  <w:num w:numId="41">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463"/>
    <w:rsid w:val="00006622"/>
    <w:rsid w:val="00006E52"/>
    <w:rsid w:val="000147BD"/>
    <w:rsid w:val="00016F50"/>
    <w:rsid w:val="0002380E"/>
    <w:rsid w:val="0002575D"/>
    <w:rsid w:val="000266E9"/>
    <w:rsid w:val="0002770A"/>
    <w:rsid w:val="00027D9B"/>
    <w:rsid w:val="00032F32"/>
    <w:rsid w:val="000337F1"/>
    <w:rsid w:val="000412DD"/>
    <w:rsid w:val="00042CA3"/>
    <w:rsid w:val="000444DD"/>
    <w:rsid w:val="000451C0"/>
    <w:rsid w:val="0004550E"/>
    <w:rsid w:val="00051188"/>
    <w:rsid w:val="000511BB"/>
    <w:rsid w:val="00051AF1"/>
    <w:rsid w:val="0005242D"/>
    <w:rsid w:val="00055941"/>
    <w:rsid w:val="00056775"/>
    <w:rsid w:val="00056B0B"/>
    <w:rsid w:val="00060779"/>
    <w:rsid w:val="00062620"/>
    <w:rsid w:val="00070418"/>
    <w:rsid w:val="0007055A"/>
    <w:rsid w:val="00074504"/>
    <w:rsid w:val="00075B92"/>
    <w:rsid w:val="000762B5"/>
    <w:rsid w:val="00076ACF"/>
    <w:rsid w:val="00081A62"/>
    <w:rsid w:val="00083E2A"/>
    <w:rsid w:val="00086F7F"/>
    <w:rsid w:val="00095956"/>
    <w:rsid w:val="00097DCB"/>
    <w:rsid w:val="00097FFE"/>
    <w:rsid w:val="000A03B6"/>
    <w:rsid w:val="000A4EFD"/>
    <w:rsid w:val="000A4F6E"/>
    <w:rsid w:val="000A5B8B"/>
    <w:rsid w:val="000B1CDE"/>
    <w:rsid w:val="000B629E"/>
    <w:rsid w:val="000B6447"/>
    <w:rsid w:val="000B64B1"/>
    <w:rsid w:val="000B6644"/>
    <w:rsid w:val="000B78CF"/>
    <w:rsid w:val="000C08E4"/>
    <w:rsid w:val="000C34B1"/>
    <w:rsid w:val="000D202C"/>
    <w:rsid w:val="000D2946"/>
    <w:rsid w:val="000D60C8"/>
    <w:rsid w:val="000E2621"/>
    <w:rsid w:val="000E3DF0"/>
    <w:rsid w:val="000E418A"/>
    <w:rsid w:val="000E5819"/>
    <w:rsid w:val="000E750A"/>
    <w:rsid w:val="000F11C9"/>
    <w:rsid w:val="000F66E4"/>
    <w:rsid w:val="0010345D"/>
    <w:rsid w:val="00103955"/>
    <w:rsid w:val="00104AB9"/>
    <w:rsid w:val="001068B1"/>
    <w:rsid w:val="00110A81"/>
    <w:rsid w:val="001128A7"/>
    <w:rsid w:val="0011302F"/>
    <w:rsid w:val="00114DFE"/>
    <w:rsid w:val="0012024D"/>
    <w:rsid w:val="00121463"/>
    <w:rsid w:val="00121EC4"/>
    <w:rsid w:val="00125EBF"/>
    <w:rsid w:val="00127A76"/>
    <w:rsid w:val="001325A2"/>
    <w:rsid w:val="001341FE"/>
    <w:rsid w:val="00135222"/>
    <w:rsid w:val="00140C98"/>
    <w:rsid w:val="00141577"/>
    <w:rsid w:val="00147AB8"/>
    <w:rsid w:val="001565A6"/>
    <w:rsid w:val="0015732C"/>
    <w:rsid w:val="0016300A"/>
    <w:rsid w:val="001647F2"/>
    <w:rsid w:val="00164D0B"/>
    <w:rsid w:val="00166094"/>
    <w:rsid w:val="00171D8E"/>
    <w:rsid w:val="00172A70"/>
    <w:rsid w:val="0017421D"/>
    <w:rsid w:val="001746AF"/>
    <w:rsid w:val="001747C5"/>
    <w:rsid w:val="0018347D"/>
    <w:rsid w:val="00185051"/>
    <w:rsid w:val="001B3220"/>
    <w:rsid w:val="001B360A"/>
    <w:rsid w:val="001B60CE"/>
    <w:rsid w:val="001B74E0"/>
    <w:rsid w:val="001B78BF"/>
    <w:rsid w:val="001C0841"/>
    <w:rsid w:val="001C133E"/>
    <w:rsid w:val="001C77F1"/>
    <w:rsid w:val="001D052F"/>
    <w:rsid w:val="001D1900"/>
    <w:rsid w:val="001D481B"/>
    <w:rsid w:val="001D63BF"/>
    <w:rsid w:val="001E2AEF"/>
    <w:rsid w:val="001E3133"/>
    <w:rsid w:val="001E47F9"/>
    <w:rsid w:val="001E48FD"/>
    <w:rsid w:val="001E4C5C"/>
    <w:rsid w:val="001E7683"/>
    <w:rsid w:val="001F2AC5"/>
    <w:rsid w:val="001F3479"/>
    <w:rsid w:val="001F34EC"/>
    <w:rsid w:val="001F3700"/>
    <w:rsid w:val="001F7318"/>
    <w:rsid w:val="00200E9B"/>
    <w:rsid w:val="002011C4"/>
    <w:rsid w:val="00201F85"/>
    <w:rsid w:val="00203D32"/>
    <w:rsid w:val="002100CD"/>
    <w:rsid w:val="00211079"/>
    <w:rsid w:val="00215286"/>
    <w:rsid w:val="00217237"/>
    <w:rsid w:val="00217CE3"/>
    <w:rsid w:val="0022176E"/>
    <w:rsid w:val="00222138"/>
    <w:rsid w:val="00227442"/>
    <w:rsid w:val="00231A42"/>
    <w:rsid w:val="00231ADC"/>
    <w:rsid w:val="00231CD6"/>
    <w:rsid w:val="002346C9"/>
    <w:rsid w:val="002347B6"/>
    <w:rsid w:val="00236327"/>
    <w:rsid w:val="00240B01"/>
    <w:rsid w:val="00247F6A"/>
    <w:rsid w:val="00251DDA"/>
    <w:rsid w:val="002532FF"/>
    <w:rsid w:val="00253FAD"/>
    <w:rsid w:val="00254D53"/>
    <w:rsid w:val="0025708C"/>
    <w:rsid w:val="00260235"/>
    <w:rsid w:val="0026751D"/>
    <w:rsid w:val="0027116D"/>
    <w:rsid w:val="00273320"/>
    <w:rsid w:val="00274197"/>
    <w:rsid w:val="0027459E"/>
    <w:rsid w:val="00275109"/>
    <w:rsid w:val="002847F1"/>
    <w:rsid w:val="00284FD0"/>
    <w:rsid w:val="002852F0"/>
    <w:rsid w:val="0029325B"/>
    <w:rsid w:val="00293731"/>
    <w:rsid w:val="002A02E6"/>
    <w:rsid w:val="002A219C"/>
    <w:rsid w:val="002A53DE"/>
    <w:rsid w:val="002B0C36"/>
    <w:rsid w:val="002B2C74"/>
    <w:rsid w:val="002C0C10"/>
    <w:rsid w:val="002C0C86"/>
    <w:rsid w:val="002C1628"/>
    <w:rsid w:val="002C1D4A"/>
    <w:rsid w:val="002C2E01"/>
    <w:rsid w:val="002C46BD"/>
    <w:rsid w:val="002C51F1"/>
    <w:rsid w:val="002C577A"/>
    <w:rsid w:val="002C596A"/>
    <w:rsid w:val="002C5E75"/>
    <w:rsid w:val="002C6A0D"/>
    <w:rsid w:val="002D3F6F"/>
    <w:rsid w:val="002D737F"/>
    <w:rsid w:val="002E1800"/>
    <w:rsid w:val="002E49B1"/>
    <w:rsid w:val="002F3912"/>
    <w:rsid w:val="002F4AA5"/>
    <w:rsid w:val="002F5C62"/>
    <w:rsid w:val="002F75F6"/>
    <w:rsid w:val="003004F2"/>
    <w:rsid w:val="00300CE7"/>
    <w:rsid w:val="00305526"/>
    <w:rsid w:val="0031031C"/>
    <w:rsid w:val="003110D1"/>
    <w:rsid w:val="003125CA"/>
    <w:rsid w:val="00320497"/>
    <w:rsid w:val="00325729"/>
    <w:rsid w:val="00330380"/>
    <w:rsid w:val="003342E2"/>
    <w:rsid w:val="003350FE"/>
    <w:rsid w:val="00336EC0"/>
    <w:rsid w:val="0034321D"/>
    <w:rsid w:val="00346930"/>
    <w:rsid w:val="00354155"/>
    <w:rsid w:val="00354278"/>
    <w:rsid w:val="00355E33"/>
    <w:rsid w:val="00356880"/>
    <w:rsid w:val="003570A1"/>
    <w:rsid w:val="00362895"/>
    <w:rsid w:val="00366270"/>
    <w:rsid w:val="003753A9"/>
    <w:rsid w:val="00375AA7"/>
    <w:rsid w:val="00376794"/>
    <w:rsid w:val="003770CC"/>
    <w:rsid w:val="0038221A"/>
    <w:rsid w:val="00382480"/>
    <w:rsid w:val="00383862"/>
    <w:rsid w:val="00391546"/>
    <w:rsid w:val="00391C1C"/>
    <w:rsid w:val="003936CB"/>
    <w:rsid w:val="00394F28"/>
    <w:rsid w:val="00396E40"/>
    <w:rsid w:val="003A21AB"/>
    <w:rsid w:val="003A3235"/>
    <w:rsid w:val="003A64F4"/>
    <w:rsid w:val="003B1D08"/>
    <w:rsid w:val="003B370A"/>
    <w:rsid w:val="003B5940"/>
    <w:rsid w:val="003B7CC7"/>
    <w:rsid w:val="003C020F"/>
    <w:rsid w:val="003C208F"/>
    <w:rsid w:val="003C62A6"/>
    <w:rsid w:val="003C68B9"/>
    <w:rsid w:val="003C6DC7"/>
    <w:rsid w:val="003C772B"/>
    <w:rsid w:val="003D2561"/>
    <w:rsid w:val="003D3999"/>
    <w:rsid w:val="003D5F5D"/>
    <w:rsid w:val="003D7239"/>
    <w:rsid w:val="003D7B61"/>
    <w:rsid w:val="003E0050"/>
    <w:rsid w:val="003E1453"/>
    <w:rsid w:val="003E6338"/>
    <w:rsid w:val="003E6BAD"/>
    <w:rsid w:val="003E6D86"/>
    <w:rsid w:val="003E7979"/>
    <w:rsid w:val="003F1290"/>
    <w:rsid w:val="003F4D1C"/>
    <w:rsid w:val="003F558B"/>
    <w:rsid w:val="004005ED"/>
    <w:rsid w:val="0040170D"/>
    <w:rsid w:val="004020F9"/>
    <w:rsid w:val="00403027"/>
    <w:rsid w:val="00403BC9"/>
    <w:rsid w:val="00406841"/>
    <w:rsid w:val="00407C44"/>
    <w:rsid w:val="004214FB"/>
    <w:rsid w:val="00421C92"/>
    <w:rsid w:val="0042735A"/>
    <w:rsid w:val="0043037E"/>
    <w:rsid w:val="00432141"/>
    <w:rsid w:val="00433251"/>
    <w:rsid w:val="004339B0"/>
    <w:rsid w:val="00434204"/>
    <w:rsid w:val="00437488"/>
    <w:rsid w:val="004445F8"/>
    <w:rsid w:val="0044526C"/>
    <w:rsid w:val="0045571B"/>
    <w:rsid w:val="00456056"/>
    <w:rsid w:val="00456458"/>
    <w:rsid w:val="00457987"/>
    <w:rsid w:val="00461736"/>
    <w:rsid w:val="004627C7"/>
    <w:rsid w:val="00462F27"/>
    <w:rsid w:val="0046457A"/>
    <w:rsid w:val="00471524"/>
    <w:rsid w:val="004756C6"/>
    <w:rsid w:val="00476377"/>
    <w:rsid w:val="00480489"/>
    <w:rsid w:val="00480FB5"/>
    <w:rsid w:val="004827F8"/>
    <w:rsid w:val="00487ED5"/>
    <w:rsid w:val="0049087A"/>
    <w:rsid w:val="00492282"/>
    <w:rsid w:val="004A3F44"/>
    <w:rsid w:val="004A685C"/>
    <w:rsid w:val="004B274A"/>
    <w:rsid w:val="004B52F2"/>
    <w:rsid w:val="004C317E"/>
    <w:rsid w:val="004D2002"/>
    <w:rsid w:val="004D2BC3"/>
    <w:rsid w:val="004D35AB"/>
    <w:rsid w:val="004D41B8"/>
    <w:rsid w:val="004D4B7B"/>
    <w:rsid w:val="004D4EB1"/>
    <w:rsid w:val="004E1D7C"/>
    <w:rsid w:val="004E346A"/>
    <w:rsid w:val="004E6661"/>
    <w:rsid w:val="004E79C6"/>
    <w:rsid w:val="004F044F"/>
    <w:rsid w:val="004F0DB8"/>
    <w:rsid w:val="004F2798"/>
    <w:rsid w:val="004F35E4"/>
    <w:rsid w:val="004F4B5B"/>
    <w:rsid w:val="004F4D1B"/>
    <w:rsid w:val="004F5796"/>
    <w:rsid w:val="00500740"/>
    <w:rsid w:val="0050282F"/>
    <w:rsid w:val="00504416"/>
    <w:rsid w:val="005056C7"/>
    <w:rsid w:val="00512459"/>
    <w:rsid w:val="005126DE"/>
    <w:rsid w:val="00512C46"/>
    <w:rsid w:val="00512D70"/>
    <w:rsid w:val="005202C7"/>
    <w:rsid w:val="00524493"/>
    <w:rsid w:val="00526B82"/>
    <w:rsid w:val="00531DFC"/>
    <w:rsid w:val="005329DA"/>
    <w:rsid w:val="00533773"/>
    <w:rsid w:val="005346AE"/>
    <w:rsid w:val="0053587C"/>
    <w:rsid w:val="00540CB5"/>
    <w:rsid w:val="00546C8F"/>
    <w:rsid w:val="00547D31"/>
    <w:rsid w:val="005551DB"/>
    <w:rsid w:val="00562912"/>
    <w:rsid w:val="00563A11"/>
    <w:rsid w:val="00564AE7"/>
    <w:rsid w:val="005654D3"/>
    <w:rsid w:val="00565C2C"/>
    <w:rsid w:val="00570C79"/>
    <w:rsid w:val="00573EE1"/>
    <w:rsid w:val="00574840"/>
    <w:rsid w:val="005766F1"/>
    <w:rsid w:val="00581B11"/>
    <w:rsid w:val="00582076"/>
    <w:rsid w:val="005829F7"/>
    <w:rsid w:val="00585A06"/>
    <w:rsid w:val="00587D72"/>
    <w:rsid w:val="005904A6"/>
    <w:rsid w:val="005904F0"/>
    <w:rsid w:val="005915D7"/>
    <w:rsid w:val="005915DC"/>
    <w:rsid w:val="00594656"/>
    <w:rsid w:val="00597169"/>
    <w:rsid w:val="005A38F3"/>
    <w:rsid w:val="005A7BD4"/>
    <w:rsid w:val="005B0070"/>
    <w:rsid w:val="005B2A8C"/>
    <w:rsid w:val="005B3C0E"/>
    <w:rsid w:val="005B56CF"/>
    <w:rsid w:val="005C068F"/>
    <w:rsid w:val="005C3935"/>
    <w:rsid w:val="005C7D9D"/>
    <w:rsid w:val="005D084A"/>
    <w:rsid w:val="005E0E1E"/>
    <w:rsid w:val="005E62D1"/>
    <w:rsid w:val="005E7A2E"/>
    <w:rsid w:val="00603147"/>
    <w:rsid w:val="006033C2"/>
    <w:rsid w:val="0060341B"/>
    <w:rsid w:val="00604846"/>
    <w:rsid w:val="00613B81"/>
    <w:rsid w:val="006140D3"/>
    <w:rsid w:val="006202E9"/>
    <w:rsid w:val="00620F75"/>
    <w:rsid w:val="00621347"/>
    <w:rsid w:val="00624147"/>
    <w:rsid w:val="00625CE1"/>
    <w:rsid w:val="00627A09"/>
    <w:rsid w:val="00633803"/>
    <w:rsid w:val="00633AF4"/>
    <w:rsid w:val="00640FAC"/>
    <w:rsid w:val="0064321A"/>
    <w:rsid w:val="006442E0"/>
    <w:rsid w:val="006457F7"/>
    <w:rsid w:val="00647657"/>
    <w:rsid w:val="006522E9"/>
    <w:rsid w:val="006528EA"/>
    <w:rsid w:val="006529AF"/>
    <w:rsid w:val="00653018"/>
    <w:rsid w:val="006531F2"/>
    <w:rsid w:val="00654D72"/>
    <w:rsid w:val="00657127"/>
    <w:rsid w:val="00657AE8"/>
    <w:rsid w:val="00657EC6"/>
    <w:rsid w:val="006626E9"/>
    <w:rsid w:val="006672DA"/>
    <w:rsid w:val="00667F79"/>
    <w:rsid w:val="00670A12"/>
    <w:rsid w:val="00670B63"/>
    <w:rsid w:val="00671FAD"/>
    <w:rsid w:val="006722CA"/>
    <w:rsid w:val="006735BE"/>
    <w:rsid w:val="0067482A"/>
    <w:rsid w:val="006764A2"/>
    <w:rsid w:val="00677577"/>
    <w:rsid w:val="006800E9"/>
    <w:rsid w:val="006804D4"/>
    <w:rsid w:val="00683E00"/>
    <w:rsid w:val="0068596A"/>
    <w:rsid w:val="00693441"/>
    <w:rsid w:val="006943DB"/>
    <w:rsid w:val="006A4638"/>
    <w:rsid w:val="006A70B2"/>
    <w:rsid w:val="006A7547"/>
    <w:rsid w:val="006B016C"/>
    <w:rsid w:val="006B167A"/>
    <w:rsid w:val="006B70FC"/>
    <w:rsid w:val="006C2770"/>
    <w:rsid w:val="006C336F"/>
    <w:rsid w:val="006C3583"/>
    <w:rsid w:val="006C413A"/>
    <w:rsid w:val="006C4EA3"/>
    <w:rsid w:val="006C5FC8"/>
    <w:rsid w:val="006C6311"/>
    <w:rsid w:val="006C6E44"/>
    <w:rsid w:val="006C7D0E"/>
    <w:rsid w:val="006D2809"/>
    <w:rsid w:val="006D35F4"/>
    <w:rsid w:val="006E234E"/>
    <w:rsid w:val="006E3967"/>
    <w:rsid w:val="006E6B72"/>
    <w:rsid w:val="006E6BA2"/>
    <w:rsid w:val="006F4CA7"/>
    <w:rsid w:val="006F6487"/>
    <w:rsid w:val="006F78D2"/>
    <w:rsid w:val="007030E0"/>
    <w:rsid w:val="00713298"/>
    <w:rsid w:val="00722F61"/>
    <w:rsid w:val="007300B7"/>
    <w:rsid w:val="0073296E"/>
    <w:rsid w:val="0073626C"/>
    <w:rsid w:val="00737792"/>
    <w:rsid w:val="0074388B"/>
    <w:rsid w:val="007438FE"/>
    <w:rsid w:val="0074520F"/>
    <w:rsid w:val="00751F90"/>
    <w:rsid w:val="007567A6"/>
    <w:rsid w:val="0075744C"/>
    <w:rsid w:val="00757795"/>
    <w:rsid w:val="00763882"/>
    <w:rsid w:val="00764679"/>
    <w:rsid w:val="00773E1F"/>
    <w:rsid w:val="007744C0"/>
    <w:rsid w:val="00774C90"/>
    <w:rsid w:val="00777673"/>
    <w:rsid w:val="00781032"/>
    <w:rsid w:val="007814DF"/>
    <w:rsid w:val="00781A8D"/>
    <w:rsid w:val="00783689"/>
    <w:rsid w:val="00790D35"/>
    <w:rsid w:val="00792582"/>
    <w:rsid w:val="00793F74"/>
    <w:rsid w:val="00795B43"/>
    <w:rsid w:val="0079798B"/>
    <w:rsid w:val="007A010F"/>
    <w:rsid w:val="007A04B1"/>
    <w:rsid w:val="007A1897"/>
    <w:rsid w:val="007A18E1"/>
    <w:rsid w:val="007A2628"/>
    <w:rsid w:val="007A2DCF"/>
    <w:rsid w:val="007B10E0"/>
    <w:rsid w:val="007B23A1"/>
    <w:rsid w:val="007B5D2B"/>
    <w:rsid w:val="007B7237"/>
    <w:rsid w:val="007B7951"/>
    <w:rsid w:val="007C00F4"/>
    <w:rsid w:val="007D26F0"/>
    <w:rsid w:val="007D4A3E"/>
    <w:rsid w:val="007E32DC"/>
    <w:rsid w:val="007E5E14"/>
    <w:rsid w:val="007F101B"/>
    <w:rsid w:val="007F2A40"/>
    <w:rsid w:val="007F4A49"/>
    <w:rsid w:val="007F6F87"/>
    <w:rsid w:val="007F7D54"/>
    <w:rsid w:val="00800700"/>
    <w:rsid w:val="0080368A"/>
    <w:rsid w:val="00806B70"/>
    <w:rsid w:val="00807F8F"/>
    <w:rsid w:val="008112AD"/>
    <w:rsid w:val="008162A5"/>
    <w:rsid w:val="00822545"/>
    <w:rsid w:val="00823618"/>
    <w:rsid w:val="00826C4D"/>
    <w:rsid w:val="008302ED"/>
    <w:rsid w:val="00830931"/>
    <w:rsid w:val="00830A91"/>
    <w:rsid w:val="00835F20"/>
    <w:rsid w:val="00835F34"/>
    <w:rsid w:val="00840949"/>
    <w:rsid w:val="00840B9F"/>
    <w:rsid w:val="008452E1"/>
    <w:rsid w:val="00847503"/>
    <w:rsid w:val="008503ED"/>
    <w:rsid w:val="008512D1"/>
    <w:rsid w:val="008560A4"/>
    <w:rsid w:val="00856274"/>
    <w:rsid w:val="008567E2"/>
    <w:rsid w:val="00857A6A"/>
    <w:rsid w:val="00865E57"/>
    <w:rsid w:val="00866003"/>
    <w:rsid w:val="008721D6"/>
    <w:rsid w:val="008728AC"/>
    <w:rsid w:val="00875E98"/>
    <w:rsid w:val="00880C85"/>
    <w:rsid w:val="00883D92"/>
    <w:rsid w:val="00890336"/>
    <w:rsid w:val="008945CC"/>
    <w:rsid w:val="008947CC"/>
    <w:rsid w:val="00897CD5"/>
    <w:rsid w:val="008A0A7A"/>
    <w:rsid w:val="008A3197"/>
    <w:rsid w:val="008B0FE0"/>
    <w:rsid w:val="008B2B65"/>
    <w:rsid w:val="008B4ADC"/>
    <w:rsid w:val="008B6A91"/>
    <w:rsid w:val="008C0BE1"/>
    <w:rsid w:val="008C1116"/>
    <w:rsid w:val="008C4D66"/>
    <w:rsid w:val="008C5FEF"/>
    <w:rsid w:val="008C6613"/>
    <w:rsid w:val="008D2885"/>
    <w:rsid w:val="008D36AA"/>
    <w:rsid w:val="008D4006"/>
    <w:rsid w:val="008D5278"/>
    <w:rsid w:val="008E1138"/>
    <w:rsid w:val="008E12F7"/>
    <w:rsid w:val="008E24B8"/>
    <w:rsid w:val="008E2A02"/>
    <w:rsid w:val="008E558E"/>
    <w:rsid w:val="008E604F"/>
    <w:rsid w:val="008F236F"/>
    <w:rsid w:val="008F42FA"/>
    <w:rsid w:val="008F4869"/>
    <w:rsid w:val="008F55BE"/>
    <w:rsid w:val="008F77ED"/>
    <w:rsid w:val="008F7B25"/>
    <w:rsid w:val="009002EF"/>
    <w:rsid w:val="00901B55"/>
    <w:rsid w:val="00902AF5"/>
    <w:rsid w:val="009039B4"/>
    <w:rsid w:val="00905B4A"/>
    <w:rsid w:val="0090685E"/>
    <w:rsid w:val="009103B9"/>
    <w:rsid w:val="00912D72"/>
    <w:rsid w:val="009154EA"/>
    <w:rsid w:val="00921F29"/>
    <w:rsid w:val="009229BF"/>
    <w:rsid w:val="00923AD3"/>
    <w:rsid w:val="00924844"/>
    <w:rsid w:val="00926139"/>
    <w:rsid w:val="009335A8"/>
    <w:rsid w:val="00935BA7"/>
    <w:rsid w:val="0093687D"/>
    <w:rsid w:val="00944C36"/>
    <w:rsid w:val="00945979"/>
    <w:rsid w:val="00950D08"/>
    <w:rsid w:val="00951041"/>
    <w:rsid w:val="00961B16"/>
    <w:rsid w:val="00964B4F"/>
    <w:rsid w:val="009674CB"/>
    <w:rsid w:val="00971307"/>
    <w:rsid w:val="009717DF"/>
    <w:rsid w:val="0097208D"/>
    <w:rsid w:val="00972155"/>
    <w:rsid w:val="009730DE"/>
    <w:rsid w:val="00974AD9"/>
    <w:rsid w:val="009807ED"/>
    <w:rsid w:val="00980F63"/>
    <w:rsid w:val="00985851"/>
    <w:rsid w:val="00986E2F"/>
    <w:rsid w:val="00991E40"/>
    <w:rsid w:val="009941CE"/>
    <w:rsid w:val="009A02E1"/>
    <w:rsid w:val="009A16C6"/>
    <w:rsid w:val="009A2688"/>
    <w:rsid w:val="009A3D83"/>
    <w:rsid w:val="009A7858"/>
    <w:rsid w:val="009A7ACE"/>
    <w:rsid w:val="009A7EF1"/>
    <w:rsid w:val="009B0F87"/>
    <w:rsid w:val="009B2793"/>
    <w:rsid w:val="009B2A27"/>
    <w:rsid w:val="009B3C35"/>
    <w:rsid w:val="009B5DBD"/>
    <w:rsid w:val="009B682D"/>
    <w:rsid w:val="009B7196"/>
    <w:rsid w:val="009B7238"/>
    <w:rsid w:val="009C0A31"/>
    <w:rsid w:val="009C17BE"/>
    <w:rsid w:val="009C1949"/>
    <w:rsid w:val="009C1CCD"/>
    <w:rsid w:val="009C269D"/>
    <w:rsid w:val="009C388A"/>
    <w:rsid w:val="009C4980"/>
    <w:rsid w:val="009C5FB0"/>
    <w:rsid w:val="009C6A77"/>
    <w:rsid w:val="009D169E"/>
    <w:rsid w:val="009D21B9"/>
    <w:rsid w:val="009D6735"/>
    <w:rsid w:val="009D6BE8"/>
    <w:rsid w:val="009E38FC"/>
    <w:rsid w:val="009F1CF2"/>
    <w:rsid w:val="009F26D1"/>
    <w:rsid w:val="009F2E7E"/>
    <w:rsid w:val="009F2FD2"/>
    <w:rsid w:val="009F6565"/>
    <w:rsid w:val="00A105C5"/>
    <w:rsid w:val="00A149DA"/>
    <w:rsid w:val="00A150F3"/>
    <w:rsid w:val="00A15AD2"/>
    <w:rsid w:val="00A21669"/>
    <w:rsid w:val="00A21A9A"/>
    <w:rsid w:val="00A2457A"/>
    <w:rsid w:val="00A30C40"/>
    <w:rsid w:val="00A326A1"/>
    <w:rsid w:val="00A342DF"/>
    <w:rsid w:val="00A36395"/>
    <w:rsid w:val="00A36A10"/>
    <w:rsid w:val="00A40E9A"/>
    <w:rsid w:val="00A42DF3"/>
    <w:rsid w:val="00A44C74"/>
    <w:rsid w:val="00A50551"/>
    <w:rsid w:val="00A5222C"/>
    <w:rsid w:val="00A561A4"/>
    <w:rsid w:val="00A618B6"/>
    <w:rsid w:val="00A618D5"/>
    <w:rsid w:val="00A638F1"/>
    <w:rsid w:val="00A63D6F"/>
    <w:rsid w:val="00A647A5"/>
    <w:rsid w:val="00A65BC2"/>
    <w:rsid w:val="00A65CAD"/>
    <w:rsid w:val="00A6608D"/>
    <w:rsid w:val="00A66F91"/>
    <w:rsid w:val="00A7180F"/>
    <w:rsid w:val="00A73968"/>
    <w:rsid w:val="00A73F36"/>
    <w:rsid w:val="00A74D52"/>
    <w:rsid w:val="00A76C5C"/>
    <w:rsid w:val="00A77BB8"/>
    <w:rsid w:val="00A77F53"/>
    <w:rsid w:val="00A845DA"/>
    <w:rsid w:val="00A84F9D"/>
    <w:rsid w:val="00A9398D"/>
    <w:rsid w:val="00A94E86"/>
    <w:rsid w:val="00AA0285"/>
    <w:rsid w:val="00AA155D"/>
    <w:rsid w:val="00AA29AB"/>
    <w:rsid w:val="00AA466D"/>
    <w:rsid w:val="00AA60A7"/>
    <w:rsid w:val="00AA7D67"/>
    <w:rsid w:val="00AB3396"/>
    <w:rsid w:val="00AC06BE"/>
    <w:rsid w:val="00AC3CB8"/>
    <w:rsid w:val="00AC3F19"/>
    <w:rsid w:val="00AC4C79"/>
    <w:rsid w:val="00AC5497"/>
    <w:rsid w:val="00AC6A84"/>
    <w:rsid w:val="00AC7372"/>
    <w:rsid w:val="00AC7640"/>
    <w:rsid w:val="00AC7A45"/>
    <w:rsid w:val="00AC7E6D"/>
    <w:rsid w:val="00AD33AD"/>
    <w:rsid w:val="00AD43B5"/>
    <w:rsid w:val="00AD470E"/>
    <w:rsid w:val="00AD4E8E"/>
    <w:rsid w:val="00AD7CE5"/>
    <w:rsid w:val="00AE0D39"/>
    <w:rsid w:val="00AE1764"/>
    <w:rsid w:val="00AE1DFB"/>
    <w:rsid w:val="00AE2035"/>
    <w:rsid w:val="00AE23D4"/>
    <w:rsid w:val="00AE3B2D"/>
    <w:rsid w:val="00AE640F"/>
    <w:rsid w:val="00AF28C5"/>
    <w:rsid w:val="00AF2DD4"/>
    <w:rsid w:val="00AF54B4"/>
    <w:rsid w:val="00AF61DF"/>
    <w:rsid w:val="00AF7171"/>
    <w:rsid w:val="00B00559"/>
    <w:rsid w:val="00B055E3"/>
    <w:rsid w:val="00B05DF2"/>
    <w:rsid w:val="00B16B4E"/>
    <w:rsid w:val="00B209B8"/>
    <w:rsid w:val="00B22A5F"/>
    <w:rsid w:val="00B245BE"/>
    <w:rsid w:val="00B25C4E"/>
    <w:rsid w:val="00B26F80"/>
    <w:rsid w:val="00B31093"/>
    <w:rsid w:val="00B32E94"/>
    <w:rsid w:val="00B41CD4"/>
    <w:rsid w:val="00B42C38"/>
    <w:rsid w:val="00B432B8"/>
    <w:rsid w:val="00B50AAD"/>
    <w:rsid w:val="00B573CA"/>
    <w:rsid w:val="00B603BB"/>
    <w:rsid w:val="00B67866"/>
    <w:rsid w:val="00B72317"/>
    <w:rsid w:val="00B81DC8"/>
    <w:rsid w:val="00B95FAA"/>
    <w:rsid w:val="00BA0763"/>
    <w:rsid w:val="00BA1FFB"/>
    <w:rsid w:val="00BA2949"/>
    <w:rsid w:val="00BB4490"/>
    <w:rsid w:val="00BB65EB"/>
    <w:rsid w:val="00BB6A28"/>
    <w:rsid w:val="00BC08E0"/>
    <w:rsid w:val="00BC117C"/>
    <w:rsid w:val="00BC1635"/>
    <w:rsid w:val="00BC47F4"/>
    <w:rsid w:val="00BC5EE2"/>
    <w:rsid w:val="00BC6176"/>
    <w:rsid w:val="00BC79FA"/>
    <w:rsid w:val="00BD65A8"/>
    <w:rsid w:val="00BD67EC"/>
    <w:rsid w:val="00BE1BA2"/>
    <w:rsid w:val="00BE1E66"/>
    <w:rsid w:val="00BE32B0"/>
    <w:rsid w:val="00BE3EB6"/>
    <w:rsid w:val="00BF2EA9"/>
    <w:rsid w:val="00BF49C2"/>
    <w:rsid w:val="00C02A07"/>
    <w:rsid w:val="00C02B17"/>
    <w:rsid w:val="00C0527C"/>
    <w:rsid w:val="00C05983"/>
    <w:rsid w:val="00C05F61"/>
    <w:rsid w:val="00C126BD"/>
    <w:rsid w:val="00C1387A"/>
    <w:rsid w:val="00C13947"/>
    <w:rsid w:val="00C14233"/>
    <w:rsid w:val="00C14EBC"/>
    <w:rsid w:val="00C21334"/>
    <w:rsid w:val="00C21FF0"/>
    <w:rsid w:val="00C229DE"/>
    <w:rsid w:val="00C233E5"/>
    <w:rsid w:val="00C239FB"/>
    <w:rsid w:val="00C24A2A"/>
    <w:rsid w:val="00C303C9"/>
    <w:rsid w:val="00C3227A"/>
    <w:rsid w:val="00C34B79"/>
    <w:rsid w:val="00C35C55"/>
    <w:rsid w:val="00C376C8"/>
    <w:rsid w:val="00C406F6"/>
    <w:rsid w:val="00C412AB"/>
    <w:rsid w:val="00C432E8"/>
    <w:rsid w:val="00C45643"/>
    <w:rsid w:val="00C539A4"/>
    <w:rsid w:val="00C5563F"/>
    <w:rsid w:val="00C62748"/>
    <w:rsid w:val="00C669C0"/>
    <w:rsid w:val="00C675B4"/>
    <w:rsid w:val="00C70723"/>
    <w:rsid w:val="00C70D2D"/>
    <w:rsid w:val="00C7627A"/>
    <w:rsid w:val="00C7706D"/>
    <w:rsid w:val="00C82503"/>
    <w:rsid w:val="00C8770C"/>
    <w:rsid w:val="00C87F1D"/>
    <w:rsid w:val="00C94B53"/>
    <w:rsid w:val="00CA1919"/>
    <w:rsid w:val="00CA5002"/>
    <w:rsid w:val="00CB1201"/>
    <w:rsid w:val="00CB5F0E"/>
    <w:rsid w:val="00CB6B30"/>
    <w:rsid w:val="00CC1712"/>
    <w:rsid w:val="00CC2130"/>
    <w:rsid w:val="00CC2640"/>
    <w:rsid w:val="00CC3D9C"/>
    <w:rsid w:val="00CC728D"/>
    <w:rsid w:val="00CC72E6"/>
    <w:rsid w:val="00CD2F28"/>
    <w:rsid w:val="00CD33F1"/>
    <w:rsid w:val="00CD470B"/>
    <w:rsid w:val="00CD62A2"/>
    <w:rsid w:val="00CD6605"/>
    <w:rsid w:val="00CD7FDD"/>
    <w:rsid w:val="00CE3D94"/>
    <w:rsid w:val="00CE4039"/>
    <w:rsid w:val="00CE4C14"/>
    <w:rsid w:val="00CE74A4"/>
    <w:rsid w:val="00CF00C1"/>
    <w:rsid w:val="00CF1190"/>
    <w:rsid w:val="00CF6220"/>
    <w:rsid w:val="00D001C2"/>
    <w:rsid w:val="00D01760"/>
    <w:rsid w:val="00D02C1E"/>
    <w:rsid w:val="00D12319"/>
    <w:rsid w:val="00D13748"/>
    <w:rsid w:val="00D17A0D"/>
    <w:rsid w:val="00D31527"/>
    <w:rsid w:val="00D33B9C"/>
    <w:rsid w:val="00D3588F"/>
    <w:rsid w:val="00D377CD"/>
    <w:rsid w:val="00D37E4D"/>
    <w:rsid w:val="00D404E6"/>
    <w:rsid w:val="00D41AD3"/>
    <w:rsid w:val="00D51018"/>
    <w:rsid w:val="00D53877"/>
    <w:rsid w:val="00D55C1B"/>
    <w:rsid w:val="00D62D55"/>
    <w:rsid w:val="00D63D87"/>
    <w:rsid w:val="00D67B73"/>
    <w:rsid w:val="00D73936"/>
    <w:rsid w:val="00D749EE"/>
    <w:rsid w:val="00D82A02"/>
    <w:rsid w:val="00D84481"/>
    <w:rsid w:val="00D865A1"/>
    <w:rsid w:val="00D911AC"/>
    <w:rsid w:val="00D94B9A"/>
    <w:rsid w:val="00D94CC4"/>
    <w:rsid w:val="00DA22E8"/>
    <w:rsid w:val="00DA2616"/>
    <w:rsid w:val="00DA368C"/>
    <w:rsid w:val="00DB31DB"/>
    <w:rsid w:val="00DB3E4B"/>
    <w:rsid w:val="00DB5871"/>
    <w:rsid w:val="00DB6A4C"/>
    <w:rsid w:val="00DD0AA0"/>
    <w:rsid w:val="00DE14AC"/>
    <w:rsid w:val="00DE229F"/>
    <w:rsid w:val="00DE4C74"/>
    <w:rsid w:val="00DF2312"/>
    <w:rsid w:val="00DF567B"/>
    <w:rsid w:val="00DF7092"/>
    <w:rsid w:val="00E0407D"/>
    <w:rsid w:val="00E05EB3"/>
    <w:rsid w:val="00E10256"/>
    <w:rsid w:val="00E11889"/>
    <w:rsid w:val="00E11D81"/>
    <w:rsid w:val="00E143F7"/>
    <w:rsid w:val="00E1566B"/>
    <w:rsid w:val="00E223F1"/>
    <w:rsid w:val="00E278CA"/>
    <w:rsid w:val="00E30ED3"/>
    <w:rsid w:val="00E31203"/>
    <w:rsid w:val="00E31CCC"/>
    <w:rsid w:val="00E334F9"/>
    <w:rsid w:val="00E40121"/>
    <w:rsid w:val="00E40ACF"/>
    <w:rsid w:val="00E40F6C"/>
    <w:rsid w:val="00E42114"/>
    <w:rsid w:val="00E421E2"/>
    <w:rsid w:val="00E44779"/>
    <w:rsid w:val="00E50693"/>
    <w:rsid w:val="00E52FA5"/>
    <w:rsid w:val="00E54FD6"/>
    <w:rsid w:val="00E561DB"/>
    <w:rsid w:val="00E57F3D"/>
    <w:rsid w:val="00E61427"/>
    <w:rsid w:val="00E61CA8"/>
    <w:rsid w:val="00E62C09"/>
    <w:rsid w:val="00E65ECD"/>
    <w:rsid w:val="00E67AAB"/>
    <w:rsid w:val="00E73706"/>
    <w:rsid w:val="00E76DF6"/>
    <w:rsid w:val="00E777A9"/>
    <w:rsid w:val="00E90D58"/>
    <w:rsid w:val="00E91D2C"/>
    <w:rsid w:val="00E967E4"/>
    <w:rsid w:val="00E96C82"/>
    <w:rsid w:val="00EA0359"/>
    <w:rsid w:val="00EA058B"/>
    <w:rsid w:val="00EA3EEA"/>
    <w:rsid w:val="00EA474E"/>
    <w:rsid w:val="00EA485C"/>
    <w:rsid w:val="00EA5089"/>
    <w:rsid w:val="00EB2B7F"/>
    <w:rsid w:val="00EB37F2"/>
    <w:rsid w:val="00EC2CA3"/>
    <w:rsid w:val="00EC2F37"/>
    <w:rsid w:val="00EC5007"/>
    <w:rsid w:val="00ED4290"/>
    <w:rsid w:val="00ED6969"/>
    <w:rsid w:val="00ED69A5"/>
    <w:rsid w:val="00ED7F29"/>
    <w:rsid w:val="00EE0FE9"/>
    <w:rsid w:val="00EE6883"/>
    <w:rsid w:val="00EF2B7B"/>
    <w:rsid w:val="00EF5FB0"/>
    <w:rsid w:val="00EF7D9B"/>
    <w:rsid w:val="00F007D6"/>
    <w:rsid w:val="00F00F42"/>
    <w:rsid w:val="00F0174E"/>
    <w:rsid w:val="00F02587"/>
    <w:rsid w:val="00F033F4"/>
    <w:rsid w:val="00F037D7"/>
    <w:rsid w:val="00F04A93"/>
    <w:rsid w:val="00F04B3F"/>
    <w:rsid w:val="00F04BA7"/>
    <w:rsid w:val="00F0523A"/>
    <w:rsid w:val="00F120B5"/>
    <w:rsid w:val="00F12511"/>
    <w:rsid w:val="00F1375A"/>
    <w:rsid w:val="00F1412A"/>
    <w:rsid w:val="00F16C48"/>
    <w:rsid w:val="00F1749C"/>
    <w:rsid w:val="00F17A90"/>
    <w:rsid w:val="00F24184"/>
    <w:rsid w:val="00F24BA4"/>
    <w:rsid w:val="00F24DEC"/>
    <w:rsid w:val="00F269FD"/>
    <w:rsid w:val="00F27FA5"/>
    <w:rsid w:val="00F3123D"/>
    <w:rsid w:val="00F32A0F"/>
    <w:rsid w:val="00F33569"/>
    <w:rsid w:val="00F33BB3"/>
    <w:rsid w:val="00F411EF"/>
    <w:rsid w:val="00F41320"/>
    <w:rsid w:val="00F41FA0"/>
    <w:rsid w:val="00F435A3"/>
    <w:rsid w:val="00F438D6"/>
    <w:rsid w:val="00F43BDC"/>
    <w:rsid w:val="00F45083"/>
    <w:rsid w:val="00F518A2"/>
    <w:rsid w:val="00F535C2"/>
    <w:rsid w:val="00F567D9"/>
    <w:rsid w:val="00F5714C"/>
    <w:rsid w:val="00F609B6"/>
    <w:rsid w:val="00F61060"/>
    <w:rsid w:val="00F61602"/>
    <w:rsid w:val="00F62715"/>
    <w:rsid w:val="00F65C65"/>
    <w:rsid w:val="00F70AF8"/>
    <w:rsid w:val="00F75B47"/>
    <w:rsid w:val="00F75D07"/>
    <w:rsid w:val="00F811BA"/>
    <w:rsid w:val="00F8161E"/>
    <w:rsid w:val="00F81D4B"/>
    <w:rsid w:val="00F82C9F"/>
    <w:rsid w:val="00F840A5"/>
    <w:rsid w:val="00F84E55"/>
    <w:rsid w:val="00F858EF"/>
    <w:rsid w:val="00F85AF5"/>
    <w:rsid w:val="00F86714"/>
    <w:rsid w:val="00F91BA8"/>
    <w:rsid w:val="00F9483B"/>
    <w:rsid w:val="00F94F97"/>
    <w:rsid w:val="00F972CB"/>
    <w:rsid w:val="00F97628"/>
    <w:rsid w:val="00FA0DD4"/>
    <w:rsid w:val="00FA1C5F"/>
    <w:rsid w:val="00FA2C9F"/>
    <w:rsid w:val="00FA4A20"/>
    <w:rsid w:val="00FA541C"/>
    <w:rsid w:val="00FA6358"/>
    <w:rsid w:val="00FA7161"/>
    <w:rsid w:val="00FA7213"/>
    <w:rsid w:val="00FB100C"/>
    <w:rsid w:val="00FB2F4A"/>
    <w:rsid w:val="00FB45EB"/>
    <w:rsid w:val="00FB4F82"/>
    <w:rsid w:val="00FC0B6A"/>
    <w:rsid w:val="00FC1451"/>
    <w:rsid w:val="00FC3FA7"/>
    <w:rsid w:val="00FC7EA4"/>
    <w:rsid w:val="00FD193C"/>
    <w:rsid w:val="00FD2A6B"/>
    <w:rsid w:val="00FD684F"/>
    <w:rsid w:val="00FD68BC"/>
    <w:rsid w:val="00FE0BEC"/>
    <w:rsid w:val="00FE2591"/>
    <w:rsid w:val="00FE35B7"/>
    <w:rsid w:val="00FF3232"/>
    <w:rsid w:val="00FF4037"/>
    <w:rsid w:val="00FF5B60"/>
    <w:rsid w:val="00FF7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3"/>
    <w:link w:val="1Char"/>
    <w:qFormat/>
    <w:rsid w:val="00336EC0"/>
    <w:pPr>
      <w:keepNext/>
      <w:spacing w:after="240"/>
      <w:outlineLvl w:val="0"/>
    </w:pPr>
    <w:rPr>
      <w:b/>
      <w:bCs/>
      <w:noProof/>
      <w:color w:val="000000"/>
      <w:kern w:val="32"/>
      <w:sz w:val="32"/>
      <w:szCs w:val="36"/>
      <w:lang w:eastAsia="ar-SA"/>
    </w:rPr>
  </w:style>
  <w:style w:type="paragraph" w:styleId="2">
    <w:name w:val="heading 2"/>
    <w:next w:val="a3"/>
    <w:link w:val="2Char"/>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link w:val="3Char"/>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3"/>
    <w:link w:val="4Char"/>
    <w:qFormat/>
    <w:rsid w:val="00336EC0"/>
    <w:pPr>
      <w:keepNext/>
      <w:spacing w:before="240" w:after="60"/>
      <w:outlineLvl w:val="3"/>
    </w:pPr>
    <w:rPr>
      <w:b/>
      <w:bCs/>
      <w:noProof/>
      <w:color w:val="000000"/>
      <w:sz w:val="28"/>
      <w:szCs w:val="28"/>
      <w:lang w:eastAsia="ar-SA"/>
    </w:rPr>
  </w:style>
  <w:style w:type="paragraph" w:styleId="5">
    <w:name w:val="heading 5"/>
    <w:next w:val="a3"/>
    <w:link w:val="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link w:val="6Char"/>
    <w:qFormat/>
    <w:rsid w:val="00336EC0"/>
    <w:pPr>
      <w:spacing w:before="240" w:after="60"/>
      <w:outlineLvl w:val="5"/>
    </w:pPr>
    <w:rPr>
      <w:b/>
      <w:bCs/>
      <w:noProof/>
      <w:color w:val="000000"/>
      <w:sz w:val="22"/>
      <w:szCs w:val="22"/>
      <w:lang w:eastAsia="ar-SA"/>
    </w:rPr>
  </w:style>
  <w:style w:type="paragraph" w:styleId="7">
    <w:name w:val="heading 7"/>
    <w:next w:val="a3"/>
    <w:link w:val="7Char"/>
    <w:qFormat/>
    <w:rsid w:val="00336EC0"/>
    <w:pPr>
      <w:spacing w:before="240" w:after="60"/>
      <w:outlineLvl w:val="6"/>
    </w:pPr>
    <w:rPr>
      <w:noProof/>
      <w:color w:val="000000"/>
      <w:sz w:val="24"/>
      <w:szCs w:val="24"/>
      <w:lang w:eastAsia="ar-SA"/>
    </w:rPr>
  </w:style>
  <w:style w:type="paragraph" w:styleId="8">
    <w:name w:val="heading 8"/>
    <w:next w:val="a3"/>
    <w:link w:val="8Char"/>
    <w:qFormat/>
    <w:rsid w:val="00336EC0"/>
    <w:pPr>
      <w:spacing w:before="240" w:after="60"/>
      <w:outlineLvl w:val="7"/>
    </w:pPr>
    <w:rPr>
      <w:i/>
      <w:iCs/>
      <w:noProof/>
      <w:color w:val="000000"/>
      <w:sz w:val="24"/>
      <w:szCs w:val="24"/>
      <w:lang w:eastAsia="ar-SA"/>
    </w:rPr>
  </w:style>
  <w:style w:type="paragraph" w:styleId="9">
    <w:name w:val="heading 9"/>
    <w:next w:val="a3"/>
    <w:link w:val="9Char"/>
    <w:qFormat/>
    <w:rsid w:val="00336EC0"/>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Tahoma1809">
    <w:name w:val="نمط (لاتيني) Tahoma ‏18 نقطة أسود السطر الأول:  0.9 سم"/>
    <w:basedOn w:val="a3"/>
    <w:next w:val="a7"/>
    <w:rsid w:val="00C126BD"/>
    <w:pPr>
      <w:ind w:firstLine="510"/>
    </w:pPr>
    <w:rPr>
      <w:rFonts w:ascii="Tahoma" w:hAnsi="Tahoma"/>
    </w:rPr>
  </w:style>
  <w:style w:type="paragraph" w:styleId="a7">
    <w:name w:val="Plain Text"/>
    <w:basedOn w:val="a3"/>
    <w:link w:val="Char"/>
    <w:rsid w:val="00C126BD"/>
    <w:rPr>
      <w:rFonts w:ascii="Courier New" w:hAnsi="Courier New" w:cs="Courier New"/>
      <w:sz w:val="20"/>
      <w:szCs w:val="20"/>
    </w:rPr>
  </w:style>
  <w:style w:type="paragraph" w:styleId="a8">
    <w:name w:val="caption"/>
    <w:basedOn w:val="a3"/>
    <w:next w:val="a3"/>
    <w:qFormat/>
    <w:rsid w:val="00336EC0"/>
    <w:pPr>
      <w:overflowPunct w:val="0"/>
      <w:autoSpaceDE w:val="0"/>
      <w:autoSpaceDN w:val="0"/>
      <w:adjustRightInd w:val="0"/>
      <w:spacing w:before="120" w:after="120"/>
      <w:ind w:firstLine="0"/>
      <w:textAlignment w:val="baseline"/>
    </w:pPr>
  </w:style>
  <w:style w:type="paragraph" w:styleId="a9">
    <w:name w:val="table of figures"/>
    <w:basedOn w:val="a3"/>
    <w:next w:val="a3"/>
    <w:rsid w:val="00336EC0"/>
    <w:pPr>
      <w:ind w:left="720" w:hanging="720"/>
    </w:pPr>
  </w:style>
  <w:style w:type="paragraph" w:styleId="10">
    <w:name w:val="toc 1"/>
    <w:basedOn w:val="a3"/>
    <w:next w:val="a3"/>
    <w:autoRedefine/>
    <w:rsid w:val="00336EC0"/>
  </w:style>
  <w:style w:type="paragraph" w:styleId="20">
    <w:name w:val="toc 2"/>
    <w:basedOn w:val="a3"/>
    <w:next w:val="a3"/>
    <w:autoRedefine/>
    <w:rsid w:val="00336EC0"/>
    <w:pPr>
      <w:ind w:left="360"/>
    </w:pPr>
  </w:style>
  <w:style w:type="paragraph" w:styleId="30">
    <w:name w:val="toc 3"/>
    <w:basedOn w:val="a3"/>
    <w:next w:val="a3"/>
    <w:autoRedefine/>
    <w:rsid w:val="00336EC0"/>
    <w:pPr>
      <w:ind w:left="720"/>
    </w:pPr>
  </w:style>
  <w:style w:type="paragraph" w:styleId="40">
    <w:name w:val="toc 4"/>
    <w:basedOn w:val="a3"/>
    <w:next w:val="a3"/>
    <w:autoRedefine/>
    <w:rsid w:val="00336EC0"/>
    <w:pPr>
      <w:ind w:left="1080"/>
    </w:pPr>
  </w:style>
  <w:style w:type="paragraph" w:styleId="50">
    <w:name w:val="toc 5"/>
    <w:basedOn w:val="a3"/>
    <w:next w:val="a3"/>
    <w:autoRedefine/>
    <w:rsid w:val="00336EC0"/>
    <w:pPr>
      <w:ind w:left="1440"/>
    </w:pPr>
  </w:style>
  <w:style w:type="paragraph" w:styleId="60">
    <w:name w:val="toc 6"/>
    <w:basedOn w:val="a3"/>
    <w:next w:val="a3"/>
    <w:autoRedefine/>
    <w:rsid w:val="00336EC0"/>
    <w:pPr>
      <w:ind w:left="1800"/>
    </w:pPr>
  </w:style>
  <w:style w:type="paragraph" w:styleId="70">
    <w:name w:val="toc 7"/>
    <w:basedOn w:val="a3"/>
    <w:next w:val="a3"/>
    <w:autoRedefine/>
    <w:rsid w:val="00336EC0"/>
    <w:pPr>
      <w:ind w:left="2160"/>
    </w:pPr>
  </w:style>
  <w:style w:type="paragraph" w:styleId="80">
    <w:name w:val="toc 8"/>
    <w:basedOn w:val="a3"/>
    <w:next w:val="a3"/>
    <w:autoRedefine/>
    <w:rsid w:val="00336EC0"/>
    <w:pPr>
      <w:ind w:left="2520"/>
    </w:pPr>
  </w:style>
  <w:style w:type="paragraph" w:styleId="90">
    <w:name w:val="toc 9"/>
    <w:basedOn w:val="a3"/>
    <w:next w:val="a3"/>
    <w:autoRedefine/>
    <w:rsid w:val="00336EC0"/>
    <w:pPr>
      <w:ind w:left="2880"/>
    </w:pPr>
  </w:style>
  <w:style w:type="paragraph" w:styleId="aa">
    <w:name w:val="table of authorities"/>
    <w:basedOn w:val="a3"/>
    <w:next w:val="a3"/>
    <w:rsid w:val="00336EC0"/>
    <w:pPr>
      <w:ind w:left="360" w:hanging="360"/>
    </w:pPr>
  </w:style>
  <w:style w:type="paragraph" w:styleId="ab">
    <w:name w:val="Document Map"/>
    <w:basedOn w:val="a3"/>
    <w:link w:val="Char0"/>
    <w:rsid w:val="00336EC0"/>
    <w:pPr>
      <w:shd w:val="clear" w:color="auto" w:fill="000080"/>
    </w:pPr>
  </w:style>
  <w:style w:type="paragraph" w:styleId="ac">
    <w:name w:val="header"/>
    <w:aliases w:val="رأس صفحة,Header"/>
    <w:basedOn w:val="a3"/>
    <w:link w:val="Char1"/>
    <w:uiPriority w:val="99"/>
    <w:rsid w:val="00336EC0"/>
    <w:pPr>
      <w:tabs>
        <w:tab w:val="center" w:pos="4153"/>
        <w:tab w:val="right" w:pos="8306"/>
      </w:tabs>
      <w:bidi w:val="0"/>
      <w:ind w:firstLine="0"/>
      <w:jc w:val="lowKashida"/>
    </w:pPr>
    <w:rPr>
      <w:sz w:val="20"/>
      <w:szCs w:val="20"/>
    </w:rPr>
  </w:style>
  <w:style w:type="character" w:styleId="ad">
    <w:name w:val="page number"/>
    <w:aliases w:val="رقم صفحة,Page Number"/>
    <w:basedOn w:val="a4"/>
    <w:rsid w:val="006E6B72"/>
    <w:rPr>
      <w:rFonts w:cs="Times New Roman"/>
      <w:szCs w:val="32"/>
    </w:rPr>
  </w:style>
  <w:style w:type="paragraph" w:customStyle="1" w:styleId="100">
    <w:name w:val="عنوان 10"/>
    <w:next w:val="a3"/>
    <w:rsid w:val="00336EC0"/>
    <w:pPr>
      <w:bidi/>
    </w:pPr>
    <w:rPr>
      <w:rFonts w:ascii="Tahoma" w:hAnsi="Tahoma" w:cs="Monotype Koufi"/>
      <w:bCs/>
      <w:color w:val="000000"/>
      <w:sz w:val="36"/>
      <w:szCs w:val="40"/>
      <w:lang w:eastAsia="ar-SA"/>
    </w:rPr>
  </w:style>
  <w:style w:type="paragraph" w:customStyle="1" w:styleId="11">
    <w:name w:val="عنوان 11"/>
    <w:next w:val="a3"/>
    <w:rsid w:val="00336EC0"/>
    <w:rPr>
      <w:rFonts w:ascii="Tahoma" w:hAnsi="Tahoma" w:cs="Andalus"/>
      <w:b/>
      <w:bCs/>
      <w:color w:val="000000"/>
      <w:sz w:val="40"/>
      <w:szCs w:val="40"/>
      <w:lang w:eastAsia="ar-SA"/>
    </w:rPr>
  </w:style>
  <w:style w:type="paragraph" w:customStyle="1" w:styleId="12">
    <w:name w:val="عنوان 12"/>
    <w:next w:val="a3"/>
    <w:rsid w:val="00336EC0"/>
    <w:rPr>
      <w:b/>
      <w:bCs/>
      <w:color w:val="000000"/>
      <w:sz w:val="40"/>
      <w:szCs w:val="40"/>
      <w:lang w:eastAsia="ar-SA"/>
    </w:rPr>
  </w:style>
  <w:style w:type="paragraph" w:customStyle="1" w:styleId="13">
    <w:name w:val="عنوان 13"/>
    <w:next w:val="a3"/>
    <w:rsid w:val="00336EC0"/>
    <w:rPr>
      <w:rFonts w:ascii="Tahoma" w:hAnsi="Tahoma" w:cs="Simplified Arabic"/>
      <w:b/>
      <w:bCs/>
      <w:i/>
      <w:iCs/>
      <w:color w:val="000000"/>
      <w:sz w:val="36"/>
      <w:szCs w:val="36"/>
      <w:lang w:eastAsia="ar-SA"/>
    </w:rPr>
  </w:style>
  <w:style w:type="paragraph" w:customStyle="1" w:styleId="14">
    <w:name w:val="عنوان 14"/>
    <w:next w:val="a3"/>
    <w:rsid w:val="00336EC0"/>
    <w:rPr>
      <w:rFonts w:ascii="Tahoma" w:hAnsi="Tahoma" w:cs="Traditional Arabic"/>
      <w:b/>
      <w:bCs/>
      <w:color w:val="000000"/>
      <w:sz w:val="32"/>
      <w:szCs w:val="32"/>
      <w:lang w:eastAsia="ar-SA"/>
    </w:rPr>
  </w:style>
  <w:style w:type="paragraph" w:styleId="ae">
    <w:name w:val="toa heading"/>
    <w:basedOn w:val="a3"/>
    <w:next w:val="a3"/>
    <w:rsid w:val="00336EC0"/>
    <w:pPr>
      <w:spacing w:before="120"/>
    </w:pPr>
    <w:rPr>
      <w:rFonts w:ascii="Arial" w:hAnsi="Arial" w:cs="Arial"/>
      <w:b/>
      <w:bCs/>
      <w:sz w:val="24"/>
      <w:szCs w:val="24"/>
    </w:rPr>
  </w:style>
  <w:style w:type="paragraph" w:styleId="Index1">
    <w:name w:val="index 1"/>
    <w:basedOn w:val="a3"/>
    <w:next w:val="a3"/>
    <w:autoRedefine/>
    <w:uiPriority w:val="99"/>
    <w:rsid w:val="00336EC0"/>
    <w:pPr>
      <w:ind w:left="360" w:hanging="360"/>
    </w:pPr>
  </w:style>
  <w:style w:type="paragraph" w:styleId="af">
    <w:name w:val="index heading"/>
    <w:basedOn w:val="a3"/>
    <w:next w:val="Index1"/>
    <w:rsid w:val="00336EC0"/>
    <w:rPr>
      <w:rFonts w:ascii="Arial" w:hAnsi="Arial" w:cs="Arial"/>
      <w:b/>
      <w:bCs/>
    </w:rPr>
  </w:style>
  <w:style w:type="character" w:styleId="af0">
    <w:name w:val="annotation reference"/>
    <w:basedOn w:val="a4"/>
    <w:rsid w:val="00336EC0"/>
    <w:rPr>
      <w:sz w:val="16"/>
      <w:szCs w:val="16"/>
    </w:rPr>
  </w:style>
  <w:style w:type="character" w:styleId="af1">
    <w:name w:val="endnote reference"/>
    <w:basedOn w:val="a4"/>
    <w:rsid w:val="00336EC0"/>
    <w:rPr>
      <w:vertAlign w:val="superscript"/>
    </w:rPr>
  </w:style>
  <w:style w:type="character" w:styleId="af2">
    <w:name w:val="footnote reference"/>
    <w:basedOn w:val="a4"/>
    <w:rsid w:val="00A44C74"/>
    <w:rPr>
      <w:rFonts w:cs="Traditional Arabic"/>
      <w:vertAlign w:val="superscript"/>
    </w:rPr>
  </w:style>
  <w:style w:type="paragraph" w:styleId="af3">
    <w:name w:val="annotation text"/>
    <w:basedOn w:val="a3"/>
    <w:link w:val="Char2"/>
    <w:rsid w:val="00336EC0"/>
    <w:rPr>
      <w:sz w:val="20"/>
      <w:szCs w:val="28"/>
    </w:rPr>
  </w:style>
  <w:style w:type="paragraph" w:styleId="af4">
    <w:name w:val="annotation subject"/>
    <w:basedOn w:val="af3"/>
    <w:next w:val="af3"/>
    <w:link w:val="Char3"/>
    <w:rsid w:val="00336EC0"/>
    <w:rPr>
      <w:b/>
      <w:bCs/>
    </w:rPr>
  </w:style>
  <w:style w:type="paragraph" w:styleId="af5">
    <w:name w:val="Body Text"/>
    <w:basedOn w:val="a3"/>
    <w:link w:val="Char4"/>
    <w:rsid w:val="00336EC0"/>
    <w:pPr>
      <w:spacing w:after="120"/>
      <w:ind w:firstLine="0"/>
      <w:jc w:val="mediumKashida"/>
    </w:pPr>
    <w:rPr>
      <w:sz w:val="24"/>
      <w:lang w:val="fr-FR"/>
    </w:rPr>
  </w:style>
  <w:style w:type="paragraph" w:styleId="af6">
    <w:name w:val="endnote text"/>
    <w:basedOn w:val="a3"/>
    <w:link w:val="Char5"/>
    <w:rsid w:val="00336EC0"/>
    <w:rPr>
      <w:sz w:val="20"/>
      <w:szCs w:val="20"/>
    </w:rPr>
  </w:style>
  <w:style w:type="paragraph" w:styleId="af7">
    <w:name w:val="footnote text"/>
    <w:basedOn w:val="a3"/>
    <w:link w:val="Char6"/>
    <w:rsid w:val="00336EC0"/>
    <w:pPr>
      <w:ind w:left="454" w:hanging="454"/>
    </w:pPr>
    <w:rPr>
      <w:sz w:val="28"/>
      <w:szCs w:val="28"/>
    </w:rPr>
  </w:style>
  <w:style w:type="paragraph" w:styleId="af8">
    <w:name w:val="Balloon Text"/>
    <w:basedOn w:val="a3"/>
    <w:link w:val="Char7"/>
    <w:rsid w:val="00336EC0"/>
    <w:rPr>
      <w:rFonts w:cs="Tahoma"/>
      <w:sz w:val="16"/>
      <w:szCs w:val="16"/>
    </w:rPr>
  </w:style>
  <w:style w:type="paragraph" w:styleId="af9">
    <w:name w:val="macro"/>
    <w:link w:val="Char8"/>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a">
    <w:name w:val="Block Text"/>
    <w:basedOn w:val="a3"/>
    <w:rsid w:val="00336EC0"/>
    <w:pPr>
      <w:ind w:left="566" w:hanging="566"/>
      <w:jc w:val="lowKashida"/>
    </w:pPr>
    <w:rPr>
      <w:sz w:val="18"/>
      <w:szCs w:val="30"/>
    </w:rPr>
  </w:style>
  <w:style w:type="paragraph" w:customStyle="1" w:styleId="15">
    <w:name w:val="نمط إضافي 1"/>
    <w:basedOn w:val="a3"/>
    <w:next w:val="a3"/>
    <w:rsid w:val="00336EC0"/>
    <w:pPr>
      <w:ind w:firstLine="0"/>
      <w:jc w:val="left"/>
    </w:pPr>
    <w:rPr>
      <w:rFonts w:cs="Andalus"/>
      <w:color w:val="0000FF"/>
      <w:szCs w:val="40"/>
    </w:rPr>
  </w:style>
  <w:style w:type="paragraph" w:customStyle="1" w:styleId="21">
    <w:name w:val="نمط إضافي 2"/>
    <w:basedOn w:val="a3"/>
    <w:next w:val="a3"/>
    <w:rsid w:val="00336EC0"/>
    <w:pPr>
      <w:ind w:firstLine="0"/>
      <w:jc w:val="left"/>
    </w:pPr>
    <w:rPr>
      <w:rFonts w:cs="Monotype Koufi"/>
      <w:bCs/>
      <w:color w:val="008000"/>
      <w:szCs w:val="44"/>
    </w:rPr>
  </w:style>
  <w:style w:type="paragraph" w:customStyle="1" w:styleId="31">
    <w:name w:val="نمط إضافي 3"/>
    <w:basedOn w:val="a3"/>
    <w:next w:val="a3"/>
    <w:rsid w:val="00336EC0"/>
    <w:pPr>
      <w:ind w:firstLine="0"/>
      <w:jc w:val="left"/>
    </w:pPr>
    <w:rPr>
      <w:rFonts w:cs="Tahoma"/>
      <w:color w:val="800080"/>
    </w:rPr>
  </w:style>
  <w:style w:type="paragraph" w:customStyle="1" w:styleId="41">
    <w:name w:val="نمط إضافي 4"/>
    <w:basedOn w:val="a3"/>
    <w:next w:val="a3"/>
    <w:rsid w:val="00336EC0"/>
    <w:pPr>
      <w:ind w:firstLine="0"/>
      <w:jc w:val="left"/>
    </w:pPr>
    <w:rPr>
      <w:rFonts w:cs="Simplified Arabic Fixed"/>
      <w:color w:val="FF6600"/>
      <w:sz w:val="44"/>
    </w:rPr>
  </w:style>
  <w:style w:type="paragraph" w:customStyle="1" w:styleId="51">
    <w:name w:val="نمط إضافي 5"/>
    <w:basedOn w:val="a3"/>
    <w:next w:val="a3"/>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b">
    <w:name w:val="حديث"/>
    <w:basedOn w:val="a4"/>
    <w:rsid w:val="004445F8"/>
    <w:rPr>
      <w:rFonts w:cs="Traditional Arabic"/>
      <w:szCs w:val="36"/>
    </w:rPr>
  </w:style>
  <w:style w:type="character" w:customStyle="1" w:styleId="afc">
    <w:name w:val="أثر"/>
    <w:basedOn w:val="a4"/>
    <w:rsid w:val="004445F8"/>
    <w:rPr>
      <w:rFonts w:cs="Traditional Arabic"/>
      <w:szCs w:val="36"/>
    </w:rPr>
  </w:style>
  <w:style w:type="character" w:customStyle="1" w:styleId="afd">
    <w:name w:val="مثل"/>
    <w:basedOn w:val="a4"/>
    <w:rsid w:val="004445F8"/>
    <w:rPr>
      <w:rFonts w:cs="Traditional Arabic"/>
      <w:szCs w:val="36"/>
    </w:rPr>
  </w:style>
  <w:style w:type="character" w:customStyle="1" w:styleId="afe">
    <w:name w:val="قول"/>
    <w:basedOn w:val="a4"/>
    <w:rsid w:val="004445F8"/>
    <w:rPr>
      <w:rFonts w:cs="Traditional Arabic"/>
      <w:szCs w:val="36"/>
    </w:rPr>
  </w:style>
  <w:style w:type="character" w:customStyle="1" w:styleId="aff">
    <w:name w:val="شعر"/>
    <w:basedOn w:val="a4"/>
    <w:rsid w:val="004445F8"/>
    <w:rPr>
      <w:rFonts w:cs="Traditional Arabic"/>
      <w:szCs w:val="36"/>
    </w:rPr>
  </w:style>
  <w:style w:type="character" w:customStyle="1" w:styleId="TraditionalArabic">
    <w:name w:val="نمط مرجع حاشية سفلية + (العربية وغيرها) Traditional Arabic"/>
    <w:basedOn w:val="af2"/>
    <w:rsid w:val="00A44C74"/>
    <w:rPr>
      <w:rFonts w:cs="Traditional Arabic"/>
      <w:vertAlign w:val="superscript"/>
    </w:rPr>
  </w:style>
  <w:style w:type="character" w:customStyle="1" w:styleId="Char6">
    <w:name w:val="نص حاشية سفلية Char"/>
    <w:basedOn w:val="a4"/>
    <w:link w:val="af7"/>
    <w:rsid w:val="00121463"/>
    <w:rPr>
      <w:rFonts w:cs="Traditional Arabic"/>
      <w:color w:val="000000"/>
      <w:sz w:val="28"/>
      <w:szCs w:val="28"/>
      <w:lang w:eastAsia="ar-SA"/>
    </w:rPr>
  </w:style>
  <w:style w:type="paragraph" w:styleId="aff0">
    <w:name w:val="footer"/>
    <w:aliases w:val="تذييل صفحة,Footer"/>
    <w:basedOn w:val="a3"/>
    <w:link w:val="Char9"/>
    <w:uiPriority w:val="99"/>
    <w:rsid w:val="00121463"/>
    <w:pPr>
      <w:tabs>
        <w:tab w:val="center" w:pos="4153"/>
        <w:tab w:val="right" w:pos="8306"/>
      </w:tabs>
    </w:pPr>
  </w:style>
  <w:style w:type="character" w:customStyle="1" w:styleId="Char9">
    <w:name w:val="تذييل الصفحة Char"/>
    <w:aliases w:val="تذييل صفحة Char,Footer Char"/>
    <w:basedOn w:val="a4"/>
    <w:link w:val="aff0"/>
    <w:uiPriority w:val="99"/>
    <w:rsid w:val="00121463"/>
    <w:rPr>
      <w:rFonts w:cs="Traditional Arabic"/>
      <w:color w:val="000000"/>
      <w:sz w:val="36"/>
      <w:szCs w:val="36"/>
      <w:lang w:eastAsia="ar-SA"/>
    </w:rPr>
  </w:style>
  <w:style w:type="paragraph" w:styleId="aff1">
    <w:name w:val="List Paragraph"/>
    <w:basedOn w:val="a3"/>
    <w:uiPriority w:val="34"/>
    <w:qFormat/>
    <w:rsid w:val="00AF61DF"/>
    <w:pPr>
      <w:ind w:left="720"/>
      <w:contextualSpacing/>
    </w:pPr>
  </w:style>
  <w:style w:type="numbering" w:customStyle="1" w:styleId="a">
    <w:name w:val="ترقيم نقطي"/>
    <w:rsid w:val="00FF4037"/>
    <w:pPr>
      <w:numPr>
        <w:numId w:val="8"/>
      </w:numPr>
    </w:pPr>
  </w:style>
  <w:style w:type="paragraph" w:styleId="Index2">
    <w:name w:val="index 2"/>
    <w:basedOn w:val="a3"/>
    <w:next w:val="a3"/>
    <w:autoRedefine/>
    <w:uiPriority w:val="99"/>
    <w:rsid w:val="00FF4037"/>
    <w:pPr>
      <w:ind w:left="720" w:hanging="360"/>
    </w:pPr>
  </w:style>
  <w:style w:type="character" w:styleId="aff2">
    <w:name w:val="FollowedHyperlink"/>
    <w:basedOn w:val="a4"/>
    <w:rsid w:val="00FF4037"/>
    <w:rPr>
      <w:color w:val="800080"/>
      <w:u w:val="none"/>
    </w:rPr>
  </w:style>
  <w:style w:type="paragraph" w:styleId="Index3">
    <w:name w:val="index 3"/>
    <w:basedOn w:val="a3"/>
    <w:next w:val="a3"/>
    <w:autoRedefine/>
    <w:uiPriority w:val="99"/>
    <w:rsid w:val="00FF4037"/>
    <w:pPr>
      <w:ind w:left="1080" w:hanging="360"/>
    </w:pPr>
  </w:style>
  <w:style w:type="numbering" w:customStyle="1" w:styleId="a2">
    <w:name w:val="ترقيم بحروف بمستويين"/>
    <w:rsid w:val="00FF4037"/>
    <w:pPr>
      <w:numPr>
        <w:numId w:val="7"/>
      </w:numPr>
    </w:pPr>
  </w:style>
  <w:style w:type="paragraph" w:styleId="Index4">
    <w:name w:val="index 4"/>
    <w:basedOn w:val="a3"/>
    <w:next w:val="a3"/>
    <w:autoRedefine/>
    <w:uiPriority w:val="99"/>
    <w:rsid w:val="00FF4037"/>
    <w:pPr>
      <w:ind w:left="1440" w:hanging="360"/>
    </w:pPr>
  </w:style>
  <w:style w:type="paragraph" w:styleId="Index5">
    <w:name w:val="index 5"/>
    <w:basedOn w:val="a3"/>
    <w:next w:val="a3"/>
    <w:autoRedefine/>
    <w:rsid w:val="00FF4037"/>
    <w:pPr>
      <w:ind w:left="1800" w:hanging="360"/>
    </w:pPr>
  </w:style>
  <w:style w:type="numbering" w:customStyle="1" w:styleId="a0">
    <w:name w:val="ترقيم بثلاثة مستويات"/>
    <w:rsid w:val="00FF4037"/>
    <w:pPr>
      <w:numPr>
        <w:numId w:val="6"/>
      </w:numPr>
    </w:pPr>
  </w:style>
  <w:style w:type="paragraph" w:styleId="Index6">
    <w:name w:val="index 6"/>
    <w:basedOn w:val="a3"/>
    <w:next w:val="a3"/>
    <w:autoRedefine/>
    <w:rsid w:val="00FF4037"/>
    <w:pPr>
      <w:ind w:left="2160" w:hanging="360"/>
    </w:pPr>
  </w:style>
  <w:style w:type="paragraph" w:styleId="Index7">
    <w:name w:val="index 7"/>
    <w:basedOn w:val="a3"/>
    <w:next w:val="a3"/>
    <w:autoRedefine/>
    <w:rsid w:val="00FF4037"/>
    <w:pPr>
      <w:ind w:left="2520" w:hanging="360"/>
    </w:pPr>
  </w:style>
  <w:style w:type="paragraph" w:styleId="Index8">
    <w:name w:val="index 8"/>
    <w:basedOn w:val="a3"/>
    <w:next w:val="a3"/>
    <w:autoRedefine/>
    <w:rsid w:val="00FF4037"/>
    <w:pPr>
      <w:ind w:left="2880" w:hanging="360"/>
    </w:pPr>
  </w:style>
  <w:style w:type="paragraph" w:styleId="Index9">
    <w:name w:val="index 9"/>
    <w:basedOn w:val="a3"/>
    <w:next w:val="a3"/>
    <w:autoRedefine/>
    <w:rsid w:val="00FF4037"/>
    <w:pPr>
      <w:ind w:left="3240" w:hanging="360"/>
    </w:pPr>
  </w:style>
  <w:style w:type="character" w:styleId="Hyperlink">
    <w:name w:val="Hyperlink"/>
    <w:basedOn w:val="a4"/>
    <w:rsid w:val="00FF4037"/>
    <w:rPr>
      <w:color w:val="0000FF"/>
      <w:u w:val="single"/>
    </w:rPr>
  </w:style>
  <w:style w:type="numbering" w:customStyle="1" w:styleId="a1">
    <w:name w:val="ترقيم جدول"/>
    <w:basedOn w:val="a6"/>
    <w:rsid w:val="00FF4037"/>
    <w:pPr>
      <w:numPr>
        <w:numId w:val="9"/>
      </w:numPr>
    </w:pPr>
  </w:style>
  <w:style w:type="paragraph" w:styleId="aff3">
    <w:name w:val="Revision"/>
    <w:hidden/>
    <w:uiPriority w:val="99"/>
    <w:semiHidden/>
    <w:rsid w:val="00FF4037"/>
    <w:rPr>
      <w:rFonts w:cs="Traditional Arabic"/>
      <w:color w:val="000000"/>
      <w:sz w:val="36"/>
      <w:szCs w:val="36"/>
      <w:lang w:eastAsia="ar-SA"/>
    </w:rPr>
  </w:style>
  <w:style w:type="paragraph" w:styleId="aff4">
    <w:name w:val="Title"/>
    <w:basedOn w:val="a3"/>
    <w:next w:val="a3"/>
    <w:link w:val="Chara"/>
    <w:qFormat/>
    <w:rsid w:val="00FF4037"/>
    <w:pPr>
      <w:pBdr>
        <w:bottom w:val="single" w:sz="8" w:space="4" w:color="4F81BD" w:themeColor="accent1"/>
      </w:pBdr>
      <w:spacing w:after="300"/>
      <w:ind w:firstLine="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a">
    <w:name w:val="العنوان Char"/>
    <w:basedOn w:val="a4"/>
    <w:link w:val="aff4"/>
    <w:rsid w:val="00FF4037"/>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aff5">
    <w:name w:val="سند"/>
    <w:basedOn w:val="a4"/>
    <w:rsid w:val="00FF4037"/>
    <w:rPr>
      <w:rFonts w:ascii="MS Sans Serif" w:hAnsi="MS Sans Serif" w:cs="Traditional Arabic"/>
      <w:color w:val="800000"/>
      <w:sz w:val="24"/>
      <w:szCs w:val="28"/>
    </w:rPr>
  </w:style>
  <w:style w:type="character" w:customStyle="1" w:styleId="aff6">
    <w:name w:val="رقم_حديث"/>
    <w:basedOn w:val="a4"/>
    <w:rsid w:val="00FF4037"/>
    <w:rPr>
      <w:rFonts w:ascii="MS Sans Serif" w:hAnsi="MS Sans Serif" w:cs="Traditional Arabic"/>
      <w:bCs/>
      <w:color w:val="993366"/>
      <w:sz w:val="24"/>
      <w:szCs w:val="28"/>
    </w:rPr>
  </w:style>
  <w:style w:type="character" w:customStyle="1" w:styleId="aff7">
    <w:name w:val="راوي"/>
    <w:basedOn w:val="a4"/>
    <w:rsid w:val="00FF4037"/>
    <w:rPr>
      <w:color w:val="000080"/>
    </w:rPr>
  </w:style>
  <w:style w:type="character" w:styleId="aff8">
    <w:name w:val="Emphasis"/>
    <w:basedOn w:val="a4"/>
    <w:qFormat/>
    <w:rsid w:val="00FF4037"/>
    <w:rPr>
      <w:i/>
      <w:iCs/>
    </w:rPr>
  </w:style>
  <w:style w:type="character" w:styleId="aff9">
    <w:name w:val="Strong"/>
    <w:basedOn w:val="a4"/>
    <w:qFormat/>
    <w:rsid w:val="00FF4037"/>
    <w:rPr>
      <w:b/>
      <w:bCs/>
    </w:rPr>
  </w:style>
  <w:style w:type="table" w:styleId="affa">
    <w:name w:val="Table Grid"/>
    <w:basedOn w:val="a5"/>
    <w:rsid w:val="00FF40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4"/>
    <w:link w:val="1"/>
    <w:rsid w:val="00FF4037"/>
    <w:rPr>
      <w:b/>
      <w:bCs/>
      <w:noProof/>
      <w:color w:val="000000"/>
      <w:kern w:val="32"/>
      <w:sz w:val="32"/>
      <w:szCs w:val="36"/>
      <w:lang w:eastAsia="ar-SA"/>
    </w:rPr>
  </w:style>
  <w:style w:type="character" w:customStyle="1" w:styleId="2Char">
    <w:name w:val="عنوان 2 Char"/>
    <w:basedOn w:val="a4"/>
    <w:link w:val="2"/>
    <w:rsid w:val="00FF4037"/>
    <w:rPr>
      <w:rFonts w:ascii="Arial" w:hAnsi="Arial" w:cs="Arial"/>
      <w:b/>
      <w:bCs/>
      <w:i/>
      <w:iCs/>
      <w:noProof/>
      <w:color w:val="000000"/>
      <w:sz w:val="28"/>
      <w:szCs w:val="28"/>
      <w:lang w:eastAsia="ar-SA"/>
    </w:rPr>
  </w:style>
  <w:style w:type="character" w:customStyle="1" w:styleId="3Char">
    <w:name w:val="عنوان 3 Char"/>
    <w:basedOn w:val="a4"/>
    <w:link w:val="3"/>
    <w:rsid w:val="00FF4037"/>
    <w:rPr>
      <w:rFonts w:ascii="Arial" w:hAnsi="Arial" w:cs="Arial"/>
      <w:b/>
      <w:bCs/>
      <w:noProof/>
      <w:color w:val="000000"/>
      <w:sz w:val="26"/>
      <w:szCs w:val="26"/>
      <w:lang w:eastAsia="ar-SA"/>
    </w:rPr>
  </w:style>
  <w:style w:type="character" w:customStyle="1" w:styleId="4Char">
    <w:name w:val="عنوان 4 Char"/>
    <w:basedOn w:val="a4"/>
    <w:link w:val="4"/>
    <w:rsid w:val="00FF4037"/>
    <w:rPr>
      <w:b/>
      <w:bCs/>
      <w:noProof/>
      <w:color w:val="000000"/>
      <w:sz w:val="28"/>
      <w:szCs w:val="28"/>
      <w:lang w:eastAsia="ar-SA"/>
    </w:rPr>
  </w:style>
  <w:style w:type="character" w:customStyle="1" w:styleId="5Char">
    <w:name w:val="عنوان 5 Char"/>
    <w:basedOn w:val="a4"/>
    <w:link w:val="5"/>
    <w:rsid w:val="00FF4037"/>
    <w:rPr>
      <w:rFonts w:ascii="Tahoma" w:hAnsi="Tahoma" w:cs="Traditional Arabic"/>
      <w:b/>
      <w:bCs/>
      <w:i/>
      <w:iCs/>
      <w:noProof/>
      <w:color w:val="000000"/>
      <w:sz w:val="26"/>
      <w:szCs w:val="26"/>
      <w:lang w:eastAsia="ar-SA"/>
    </w:rPr>
  </w:style>
  <w:style w:type="character" w:customStyle="1" w:styleId="6Char">
    <w:name w:val="عنوان 6 Char"/>
    <w:basedOn w:val="a4"/>
    <w:link w:val="6"/>
    <w:rsid w:val="00FF4037"/>
    <w:rPr>
      <w:b/>
      <w:bCs/>
      <w:noProof/>
      <w:color w:val="000000"/>
      <w:sz w:val="22"/>
      <w:szCs w:val="22"/>
      <w:lang w:eastAsia="ar-SA"/>
    </w:rPr>
  </w:style>
  <w:style w:type="character" w:customStyle="1" w:styleId="7Char">
    <w:name w:val="عنوان 7 Char"/>
    <w:basedOn w:val="a4"/>
    <w:link w:val="7"/>
    <w:rsid w:val="00FF4037"/>
    <w:rPr>
      <w:noProof/>
      <w:color w:val="000000"/>
      <w:sz w:val="24"/>
      <w:szCs w:val="24"/>
      <w:lang w:eastAsia="ar-SA"/>
    </w:rPr>
  </w:style>
  <w:style w:type="character" w:customStyle="1" w:styleId="8Char">
    <w:name w:val="عنوان 8 Char"/>
    <w:basedOn w:val="a4"/>
    <w:link w:val="8"/>
    <w:rsid w:val="00FF4037"/>
    <w:rPr>
      <w:i/>
      <w:iCs/>
      <w:noProof/>
      <w:color w:val="000000"/>
      <w:sz w:val="24"/>
      <w:szCs w:val="24"/>
      <w:lang w:eastAsia="ar-SA"/>
    </w:rPr>
  </w:style>
  <w:style w:type="character" w:customStyle="1" w:styleId="9Char">
    <w:name w:val="عنوان 9 Char"/>
    <w:basedOn w:val="a4"/>
    <w:link w:val="9"/>
    <w:rsid w:val="00FF4037"/>
    <w:rPr>
      <w:rFonts w:ascii="Arial" w:hAnsi="Arial" w:cs="Arial"/>
      <w:noProof/>
      <w:color w:val="000000"/>
      <w:sz w:val="22"/>
      <w:szCs w:val="22"/>
      <w:lang w:eastAsia="ar-SA"/>
    </w:rPr>
  </w:style>
  <w:style w:type="character" w:customStyle="1" w:styleId="Char">
    <w:name w:val="نص عادي Char"/>
    <w:basedOn w:val="a4"/>
    <w:link w:val="a7"/>
    <w:rsid w:val="00FF4037"/>
    <w:rPr>
      <w:rFonts w:ascii="Courier New" w:hAnsi="Courier New" w:cs="Courier New"/>
      <w:color w:val="000000"/>
      <w:lang w:eastAsia="ar-SA"/>
    </w:rPr>
  </w:style>
  <w:style w:type="character" w:customStyle="1" w:styleId="Char0">
    <w:name w:val="مخطط المستند Char"/>
    <w:basedOn w:val="a4"/>
    <w:link w:val="ab"/>
    <w:rsid w:val="00FF4037"/>
    <w:rPr>
      <w:rFonts w:cs="Traditional Arabic"/>
      <w:color w:val="000000"/>
      <w:sz w:val="36"/>
      <w:szCs w:val="36"/>
      <w:shd w:val="clear" w:color="auto" w:fill="000080"/>
      <w:lang w:eastAsia="ar-SA"/>
    </w:rPr>
  </w:style>
  <w:style w:type="character" w:customStyle="1" w:styleId="Char1">
    <w:name w:val="رأس الصفحة Char"/>
    <w:aliases w:val="رأس صفحة Char,Header Char"/>
    <w:basedOn w:val="a4"/>
    <w:link w:val="ac"/>
    <w:uiPriority w:val="99"/>
    <w:rsid w:val="00FF4037"/>
    <w:rPr>
      <w:rFonts w:cs="Traditional Arabic"/>
      <w:color w:val="000000"/>
      <w:lang w:eastAsia="ar-SA"/>
    </w:rPr>
  </w:style>
  <w:style w:type="character" w:customStyle="1" w:styleId="Char2">
    <w:name w:val="نص تعليق Char"/>
    <w:basedOn w:val="a4"/>
    <w:link w:val="af3"/>
    <w:rsid w:val="00FF4037"/>
    <w:rPr>
      <w:rFonts w:cs="Traditional Arabic"/>
      <w:color w:val="000000"/>
      <w:szCs w:val="28"/>
      <w:lang w:eastAsia="ar-SA"/>
    </w:rPr>
  </w:style>
  <w:style w:type="character" w:customStyle="1" w:styleId="Char3">
    <w:name w:val="موضوع تعليق Char"/>
    <w:basedOn w:val="Char2"/>
    <w:link w:val="af4"/>
    <w:rsid w:val="00FF4037"/>
    <w:rPr>
      <w:rFonts w:cs="Traditional Arabic"/>
      <w:b/>
      <w:bCs/>
      <w:color w:val="000000"/>
      <w:szCs w:val="28"/>
      <w:lang w:eastAsia="ar-SA"/>
    </w:rPr>
  </w:style>
  <w:style w:type="character" w:customStyle="1" w:styleId="Char4">
    <w:name w:val="نص أساسي Char"/>
    <w:basedOn w:val="a4"/>
    <w:link w:val="af5"/>
    <w:rsid w:val="00FF4037"/>
    <w:rPr>
      <w:rFonts w:cs="Traditional Arabic"/>
      <w:color w:val="000000"/>
      <w:sz w:val="24"/>
      <w:szCs w:val="36"/>
      <w:lang w:val="fr-FR" w:eastAsia="ar-SA"/>
    </w:rPr>
  </w:style>
  <w:style w:type="character" w:customStyle="1" w:styleId="Char5">
    <w:name w:val="نص تعليق ختامي Char"/>
    <w:basedOn w:val="a4"/>
    <w:link w:val="af6"/>
    <w:rsid w:val="00FF4037"/>
    <w:rPr>
      <w:rFonts w:cs="Traditional Arabic"/>
      <w:color w:val="000000"/>
      <w:lang w:eastAsia="ar-SA"/>
    </w:rPr>
  </w:style>
  <w:style w:type="character" w:customStyle="1" w:styleId="Char7">
    <w:name w:val="نص في بالون Char"/>
    <w:basedOn w:val="a4"/>
    <w:link w:val="af8"/>
    <w:rsid w:val="00FF4037"/>
    <w:rPr>
      <w:rFonts w:cs="Tahoma"/>
      <w:color w:val="000000"/>
      <w:sz w:val="16"/>
      <w:szCs w:val="16"/>
      <w:lang w:eastAsia="ar-SA"/>
    </w:rPr>
  </w:style>
  <w:style w:type="character" w:customStyle="1" w:styleId="Char8">
    <w:name w:val="نص ماكرو Char"/>
    <w:basedOn w:val="a4"/>
    <w:link w:val="af9"/>
    <w:rsid w:val="00FF4037"/>
    <w:rPr>
      <w:rFonts w:ascii="Courier New" w:hAnsi="Courier New" w:cs="Courier New"/>
      <w:color w:val="000000"/>
      <w:lang w:eastAsia="ar-SA"/>
    </w:rPr>
  </w:style>
  <w:style w:type="paragraph" w:customStyle="1" w:styleId="affb">
    <w:name w:val="نمط فاصل"/>
    <w:basedOn w:val="a3"/>
    <w:rsid w:val="009335A8"/>
    <w:pPr>
      <w:widowControl/>
      <w:spacing w:line="14" w:lineRule="auto"/>
      <w:ind w:firstLine="0"/>
      <w:jc w:val="left"/>
    </w:pPr>
    <w:rPr>
      <w:rFonts w:ascii="Librarian"/>
      <w:szCs w:val="40"/>
    </w:rPr>
  </w:style>
  <w:style w:type="paragraph" w:customStyle="1" w:styleId="affc">
    <w:name w:val="فقرة جديدة"/>
    <w:basedOn w:val="23"/>
    <w:link w:val="Charb"/>
    <w:rsid w:val="00D01760"/>
    <w:pPr>
      <w:widowControl/>
      <w:tabs>
        <w:tab w:val="left" w:pos="3993"/>
      </w:tabs>
      <w:spacing w:after="0" w:line="500" w:lineRule="exact"/>
      <w:ind w:firstLine="0"/>
      <w:jc w:val="lowKashida"/>
    </w:pPr>
    <w:rPr>
      <w:color w:val="auto"/>
      <w:lang w:eastAsia="en-US"/>
    </w:rPr>
  </w:style>
  <w:style w:type="character" w:customStyle="1" w:styleId="Charb">
    <w:name w:val="فقرة جديدة Char"/>
    <w:link w:val="affc"/>
    <w:rsid w:val="00D01760"/>
    <w:rPr>
      <w:rFonts w:cs="Traditional Arabic"/>
      <w:sz w:val="36"/>
      <w:szCs w:val="36"/>
    </w:rPr>
  </w:style>
  <w:style w:type="paragraph" w:styleId="23">
    <w:name w:val="Body Text 2"/>
    <w:basedOn w:val="a3"/>
    <w:link w:val="2Char0"/>
    <w:rsid w:val="00D01760"/>
    <w:pPr>
      <w:spacing w:after="120" w:line="480" w:lineRule="auto"/>
    </w:pPr>
  </w:style>
  <w:style w:type="character" w:customStyle="1" w:styleId="2Char0">
    <w:name w:val="نص أساسي 2 Char"/>
    <w:basedOn w:val="a4"/>
    <w:link w:val="23"/>
    <w:rsid w:val="00D01760"/>
    <w:rPr>
      <w:rFonts w:cs="Traditional Arabic"/>
      <w:color w:val="000000"/>
      <w:sz w:val="36"/>
      <w:szCs w:val="36"/>
      <w:lang w:eastAsia="ar-SA"/>
    </w:rPr>
  </w:style>
  <w:style w:type="paragraph" w:customStyle="1" w:styleId="Charc">
    <w:name w:val="ا Char"/>
    <w:basedOn w:val="a3"/>
    <w:next w:val="a7"/>
    <w:rsid w:val="007B7237"/>
    <w:pPr>
      <w:widowControl/>
      <w:ind w:firstLine="567"/>
    </w:pPr>
    <w:rPr>
      <w:rFonts w:cs="DecoType Naskh"/>
      <w:color w:val="auto"/>
      <w:sz w:val="32"/>
      <w:szCs w:val="32"/>
      <w:lang w:eastAsia="en-US" w:bidi="ar-YE"/>
    </w:rPr>
  </w:style>
  <w:style w:type="table" w:customStyle="1" w:styleId="17">
    <w:name w:val="شبكة جدول1"/>
    <w:basedOn w:val="a5"/>
    <w:next w:val="affa"/>
    <w:rsid w:val="00C05F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شبكة جدول2"/>
    <w:basedOn w:val="a5"/>
    <w:next w:val="affa"/>
    <w:rsid w:val="00A845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شبكة جدول3"/>
    <w:basedOn w:val="a5"/>
    <w:next w:val="affa"/>
    <w:rsid w:val="006A75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شبكة جدول4"/>
    <w:basedOn w:val="a5"/>
    <w:next w:val="affa"/>
    <w:rsid w:val="00B41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شبكة جدول5"/>
    <w:basedOn w:val="a5"/>
    <w:next w:val="affa"/>
    <w:rsid w:val="00391C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3"/>
    <w:link w:val="1Char"/>
    <w:qFormat/>
    <w:rsid w:val="00336EC0"/>
    <w:pPr>
      <w:keepNext/>
      <w:spacing w:after="240"/>
      <w:outlineLvl w:val="0"/>
    </w:pPr>
    <w:rPr>
      <w:b/>
      <w:bCs/>
      <w:noProof/>
      <w:color w:val="000000"/>
      <w:kern w:val="32"/>
      <w:sz w:val="32"/>
      <w:szCs w:val="36"/>
      <w:lang w:eastAsia="ar-SA"/>
    </w:rPr>
  </w:style>
  <w:style w:type="paragraph" w:styleId="2">
    <w:name w:val="heading 2"/>
    <w:next w:val="a3"/>
    <w:link w:val="2Char"/>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link w:val="3Char"/>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3"/>
    <w:link w:val="4Char"/>
    <w:qFormat/>
    <w:rsid w:val="00336EC0"/>
    <w:pPr>
      <w:keepNext/>
      <w:spacing w:before="240" w:after="60"/>
      <w:outlineLvl w:val="3"/>
    </w:pPr>
    <w:rPr>
      <w:b/>
      <w:bCs/>
      <w:noProof/>
      <w:color w:val="000000"/>
      <w:sz w:val="28"/>
      <w:szCs w:val="28"/>
      <w:lang w:eastAsia="ar-SA"/>
    </w:rPr>
  </w:style>
  <w:style w:type="paragraph" w:styleId="5">
    <w:name w:val="heading 5"/>
    <w:next w:val="a3"/>
    <w:link w:val="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link w:val="6Char"/>
    <w:qFormat/>
    <w:rsid w:val="00336EC0"/>
    <w:pPr>
      <w:spacing w:before="240" w:after="60"/>
      <w:outlineLvl w:val="5"/>
    </w:pPr>
    <w:rPr>
      <w:b/>
      <w:bCs/>
      <w:noProof/>
      <w:color w:val="000000"/>
      <w:sz w:val="22"/>
      <w:szCs w:val="22"/>
      <w:lang w:eastAsia="ar-SA"/>
    </w:rPr>
  </w:style>
  <w:style w:type="paragraph" w:styleId="7">
    <w:name w:val="heading 7"/>
    <w:next w:val="a3"/>
    <w:link w:val="7Char"/>
    <w:qFormat/>
    <w:rsid w:val="00336EC0"/>
    <w:pPr>
      <w:spacing w:before="240" w:after="60"/>
      <w:outlineLvl w:val="6"/>
    </w:pPr>
    <w:rPr>
      <w:noProof/>
      <w:color w:val="000000"/>
      <w:sz w:val="24"/>
      <w:szCs w:val="24"/>
      <w:lang w:eastAsia="ar-SA"/>
    </w:rPr>
  </w:style>
  <w:style w:type="paragraph" w:styleId="8">
    <w:name w:val="heading 8"/>
    <w:next w:val="a3"/>
    <w:link w:val="8Char"/>
    <w:qFormat/>
    <w:rsid w:val="00336EC0"/>
    <w:pPr>
      <w:spacing w:before="240" w:after="60"/>
      <w:outlineLvl w:val="7"/>
    </w:pPr>
    <w:rPr>
      <w:i/>
      <w:iCs/>
      <w:noProof/>
      <w:color w:val="000000"/>
      <w:sz w:val="24"/>
      <w:szCs w:val="24"/>
      <w:lang w:eastAsia="ar-SA"/>
    </w:rPr>
  </w:style>
  <w:style w:type="paragraph" w:styleId="9">
    <w:name w:val="heading 9"/>
    <w:next w:val="a3"/>
    <w:link w:val="9Char"/>
    <w:qFormat/>
    <w:rsid w:val="00336EC0"/>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Tahoma1809">
    <w:name w:val="نمط (لاتيني) Tahoma ‏18 نقطة أسود السطر الأول:  0.9 سم"/>
    <w:basedOn w:val="a3"/>
    <w:next w:val="a7"/>
    <w:rsid w:val="00C126BD"/>
    <w:pPr>
      <w:ind w:firstLine="510"/>
    </w:pPr>
    <w:rPr>
      <w:rFonts w:ascii="Tahoma" w:hAnsi="Tahoma"/>
    </w:rPr>
  </w:style>
  <w:style w:type="paragraph" w:styleId="a7">
    <w:name w:val="Plain Text"/>
    <w:basedOn w:val="a3"/>
    <w:link w:val="Char"/>
    <w:rsid w:val="00C126BD"/>
    <w:rPr>
      <w:rFonts w:ascii="Courier New" w:hAnsi="Courier New" w:cs="Courier New"/>
      <w:sz w:val="20"/>
      <w:szCs w:val="20"/>
    </w:rPr>
  </w:style>
  <w:style w:type="paragraph" w:styleId="a8">
    <w:name w:val="caption"/>
    <w:basedOn w:val="a3"/>
    <w:next w:val="a3"/>
    <w:qFormat/>
    <w:rsid w:val="00336EC0"/>
    <w:pPr>
      <w:overflowPunct w:val="0"/>
      <w:autoSpaceDE w:val="0"/>
      <w:autoSpaceDN w:val="0"/>
      <w:adjustRightInd w:val="0"/>
      <w:spacing w:before="120" w:after="120"/>
      <w:ind w:firstLine="0"/>
      <w:textAlignment w:val="baseline"/>
    </w:pPr>
  </w:style>
  <w:style w:type="paragraph" w:styleId="a9">
    <w:name w:val="table of figures"/>
    <w:basedOn w:val="a3"/>
    <w:next w:val="a3"/>
    <w:rsid w:val="00336EC0"/>
    <w:pPr>
      <w:ind w:left="720" w:hanging="720"/>
    </w:pPr>
  </w:style>
  <w:style w:type="paragraph" w:styleId="10">
    <w:name w:val="toc 1"/>
    <w:basedOn w:val="a3"/>
    <w:next w:val="a3"/>
    <w:autoRedefine/>
    <w:rsid w:val="00336EC0"/>
  </w:style>
  <w:style w:type="paragraph" w:styleId="20">
    <w:name w:val="toc 2"/>
    <w:basedOn w:val="a3"/>
    <w:next w:val="a3"/>
    <w:autoRedefine/>
    <w:rsid w:val="00336EC0"/>
    <w:pPr>
      <w:ind w:left="360"/>
    </w:pPr>
  </w:style>
  <w:style w:type="paragraph" w:styleId="30">
    <w:name w:val="toc 3"/>
    <w:basedOn w:val="a3"/>
    <w:next w:val="a3"/>
    <w:autoRedefine/>
    <w:rsid w:val="00336EC0"/>
    <w:pPr>
      <w:ind w:left="720"/>
    </w:pPr>
  </w:style>
  <w:style w:type="paragraph" w:styleId="40">
    <w:name w:val="toc 4"/>
    <w:basedOn w:val="a3"/>
    <w:next w:val="a3"/>
    <w:autoRedefine/>
    <w:rsid w:val="00336EC0"/>
    <w:pPr>
      <w:ind w:left="1080"/>
    </w:pPr>
  </w:style>
  <w:style w:type="paragraph" w:styleId="50">
    <w:name w:val="toc 5"/>
    <w:basedOn w:val="a3"/>
    <w:next w:val="a3"/>
    <w:autoRedefine/>
    <w:rsid w:val="00336EC0"/>
    <w:pPr>
      <w:ind w:left="1440"/>
    </w:pPr>
  </w:style>
  <w:style w:type="paragraph" w:styleId="60">
    <w:name w:val="toc 6"/>
    <w:basedOn w:val="a3"/>
    <w:next w:val="a3"/>
    <w:autoRedefine/>
    <w:rsid w:val="00336EC0"/>
    <w:pPr>
      <w:ind w:left="1800"/>
    </w:pPr>
  </w:style>
  <w:style w:type="paragraph" w:styleId="70">
    <w:name w:val="toc 7"/>
    <w:basedOn w:val="a3"/>
    <w:next w:val="a3"/>
    <w:autoRedefine/>
    <w:rsid w:val="00336EC0"/>
    <w:pPr>
      <w:ind w:left="2160"/>
    </w:pPr>
  </w:style>
  <w:style w:type="paragraph" w:styleId="80">
    <w:name w:val="toc 8"/>
    <w:basedOn w:val="a3"/>
    <w:next w:val="a3"/>
    <w:autoRedefine/>
    <w:rsid w:val="00336EC0"/>
    <w:pPr>
      <w:ind w:left="2520"/>
    </w:pPr>
  </w:style>
  <w:style w:type="paragraph" w:styleId="90">
    <w:name w:val="toc 9"/>
    <w:basedOn w:val="a3"/>
    <w:next w:val="a3"/>
    <w:autoRedefine/>
    <w:rsid w:val="00336EC0"/>
    <w:pPr>
      <w:ind w:left="2880"/>
    </w:pPr>
  </w:style>
  <w:style w:type="paragraph" w:styleId="aa">
    <w:name w:val="table of authorities"/>
    <w:basedOn w:val="a3"/>
    <w:next w:val="a3"/>
    <w:rsid w:val="00336EC0"/>
    <w:pPr>
      <w:ind w:left="360" w:hanging="360"/>
    </w:pPr>
  </w:style>
  <w:style w:type="paragraph" w:styleId="ab">
    <w:name w:val="Document Map"/>
    <w:basedOn w:val="a3"/>
    <w:link w:val="Char0"/>
    <w:rsid w:val="00336EC0"/>
    <w:pPr>
      <w:shd w:val="clear" w:color="auto" w:fill="000080"/>
    </w:pPr>
  </w:style>
  <w:style w:type="paragraph" w:styleId="ac">
    <w:name w:val="header"/>
    <w:aliases w:val="رأس صفحة,Header"/>
    <w:basedOn w:val="a3"/>
    <w:link w:val="Char1"/>
    <w:uiPriority w:val="99"/>
    <w:rsid w:val="00336EC0"/>
    <w:pPr>
      <w:tabs>
        <w:tab w:val="center" w:pos="4153"/>
        <w:tab w:val="right" w:pos="8306"/>
      </w:tabs>
      <w:bidi w:val="0"/>
      <w:ind w:firstLine="0"/>
      <w:jc w:val="lowKashida"/>
    </w:pPr>
    <w:rPr>
      <w:sz w:val="20"/>
      <w:szCs w:val="20"/>
    </w:rPr>
  </w:style>
  <w:style w:type="character" w:styleId="ad">
    <w:name w:val="page number"/>
    <w:aliases w:val="رقم صفحة,Page Number"/>
    <w:basedOn w:val="a4"/>
    <w:rsid w:val="006E6B72"/>
    <w:rPr>
      <w:rFonts w:cs="Times New Roman"/>
      <w:szCs w:val="32"/>
    </w:rPr>
  </w:style>
  <w:style w:type="paragraph" w:customStyle="1" w:styleId="100">
    <w:name w:val="عنوان 10"/>
    <w:next w:val="a3"/>
    <w:rsid w:val="00336EC0"/>
    <w:pPr>
      <w:bidi/>
    </w:pPr>
    <w:rPr>
      <w:rFonts w:ascii="Tahoma" w:hAnsi="Tahoma" w:cs="Monotype Koufi"/>
      <w:bCs/>
      <w:color w:val="000000"/>
      <w:sz w:val="36"/>
      <w:szCs w:val="40"/>
      <w:lang w:eastAsia="ar-SA"/>
    </w:rPr>
  </w:style>
  <w:style w:type="paragraph" w:customStyle="1" w:styleId="11">
    <w:name w:val="عنوان 11"/>
    <w:next w:val="a3"/>
    <w:rsid w:val="00336EC0"/>
    <w:rPr>
      <w:rFonts w:ascii="Tahoma" w:hAnsi="Tahoma" w:cs="Andalus"/>
      <w:b/>
      <w:bCs/>
      <w:color w:val="000000"/>
      <w:sz w:val="40"/>
      <w:szCs w:val="40"/>
      <w:lang w:eastAsia="ar-SA"/>
    </w:rPr>
  </w:style>
  <w:style w:type="paragraph" w:customStyle="1" w:styleId="12">
    <w:name w:val="عنوان 12"/>
    <w:next w:val="a3"/>
    <w:rsid w:val="00336EC0"/>
    <w:rPr>
      <w:b/>
      <w:bCs/>
      <w:color w:val="000000"/>
      <w:sz w:val="40"/>
      <w:szCs w:val="40"/>
      <w:lang w:eastAsia="ar-SA"/>
    </w:rPr>
  </w:style>
  <w:style w:type="paragraph" w:customStyle="1" w:styleId="13">
    <w:name w:val="عنوان 13"/>
    <w:next w:val="a3"/>
    <w:rsid w:val="00336EC0"/>
    <w:rPr>
      <w:rFonts w:ascii="Tahoma" w:hAnsi="Tahoma" w:cs="Simplified Arabic"/>
      <w:b/>
      <w:bCs/>
      <w:i/>
      <w:iCs/>
      <w:color w:val="000000"/>
      <w:sz w:val="36"/>
      <w:szCs w:val="36"/>
      <w:lang w:eastAsia="ar-SA"/>
    </w:rPr>
  </w:style>
  <w:style w:type="paragraph" w:customStyle="1" w:styleId="14">
    <w:name w:val="عنوان 14"/>
    <w:next w:val="a3"/>
    <w:rsid w:val="00336EC0"/>
    <w:rPr>
      <w:rFonts w:ascii="Tahoma" w:hAnsi="Tahoma" w:cs="Traditional Arabic"/>
      <w:b/>
      <w:bCs/>
      <w:color w:val="000000"/>
      <w:sz w:val="32"/>
      <w:szCs w:val="32"/>
      <w:lang w:eastAsia="ar-SA"/>
    </w:rPr>
  </w:style>
  <w:style w:type="paragraph" w:styleId="ae">
    <w:name w:val="toa heading"/>
    <w:basedOn w:val="a3"/>
    <w:next w:val="a3"/>
    <w:rsid w:val="00336EC0"/>
    <w:pPr>
      <w:spacing w:before="120"/>
    </w:pPr>
    <w:rPr>
      <w:rFonts w:ascii="Arial" w:hAnsi="Arial" w:cs="Arial"/>
      <w:b/>
      <w:bCs/>
      <w:sz w:val="24"/>
      <w:szCs w:val="24"/>
    </w:rPr>
  </w:style>
  <w:style w:type="paragraph" w:styleId="Index1">
    <w:name w:val="index 1"/>
    <w:basedOn w:val="a3"/>
    <w:next w:val="a3"/>
    <w:autoRedefine/>
    <w:uiPriority w:val="99"/>
    <w:rsid w:val="00336EC0"/>
    <w:pPr>
      <w:ind w:left="360" w:hanging="360"/>
    </w:pPr>
  </w:style>
  <w:style w:type="paragraph" w:styleId="af">
    <w:name w:val="index heading"/>
    <w:basedOn w:val="a3"/>
    <w:next w:val="Index1"/>
    <w:rsid w:val="00336EC0"/>
    <w:rPr>
      <w:rFonts w:ascii="Arial" w:hAnsi="Arial" w:cs="Arial"/>
      <w:b/>
      <w:bCs/>
    </w:rPr>
  </w:style>
  <w:style w:type="character" w:styleId="af0">
    <w:name w:val="annotation reference"/>
    <w:basedOn w:val="a4"/>
    <w:rsid w:val="00336EC0"/>
    <w:rPr>
      <w:sz w:val="16"/>
      <w:szCs w:val="16"/>
    </w:rPr>
  </w:style>
  <w:style w:type="character" w:styleId="af1">
    <w:name w:val="endnote reference"/>
    <w:basedOn w:val="a4"/>
    <w:rsid w:val="00336EC0"/>
    <w:rPr>
      <w:vertAlign w:val="superscript"/>
    </w:rPr>
  </w:style>
  <w:style w:type="character" w:styleId="af2">
    <w:name w:val="footnote reference"/>
    <w:basedOn w:val="a4"/>
    <w:rsid w:val="00A44C74"/>
    <w:rPr>
      <w:rFonts w:cs="Traditional Arabic"/>
      <w:vertAlign w:val="superscript"/>
    </w:rPr>
  </w:style>
  <w:style w:type="paragraph" w:styleId="af3">
    <w:name w:val="annotation text"/>
    <w:basedOn w:val="a3"/>
    <w:link w:val="Char2"/>
    <w:rsid w:val="00336EC0"/>
    <w:rPr>
      <w:sz w:val="20"/>
      <w:szCs w:val="28"/>
    </w:rPr>
  </w:style>
  <w:style w:type="paragraph" w:styleId="af4">
    <w:name w:val="annotation subject"/>
    <w:basedOn w:val="af3"/>
    <w:next w:val="af3"/>
    <w:link w:val="Char3"/>
    <w:rsid w:val="00336EC0"/>
    <w:rPr>
      <w:b/>
      <w:bCs/>
    </w:rPr>
  </w:style>
  <w:style w:type="paragraph" w:styleId="af5">
    <w:name w:val="Body Text"/>
    <w:basedOn w:val="a3"/>
    <w:link w:val="Char4"/>
    <w:rsid w:val="00336EC0"/>
    <w:pPr>
      <w:spacing w:after="120"/>
      <w:ind w:firstLine="0"/>
      <w:jc w:val="mediumKashida"/>
    </w:pPr>
    <w:rPr>
      <w:sz w:val="24"/>
      <w:lang w:val="fr-FR"/>
    </w:rPr>
  </w:style>
  <w:style w:type="paragraph" w:styleId="af6">
    <w:name w:val="endnote text"/>
    <w:basedOn w:val="a3"/>
    <w:link w:val="Char5"/>
    <w:rsid w:val="00336EC0"/>
    <w:rPr>
      <w:sz w:val="20"/>
      <w:szCs w:val="20"/>
    </w:rPr>
  </w:style>
  <w:style w:type="paragraph" w:styleId="af7">
    <w:name w:val="footnote text"/>
    <w:basedOn w:val="a3"/>
    <w:link w:val="Char6"/>
    <w:rsid w:val="00336EC0"/>
    <w:pPr>
      <w:ind w:left="454" w:hanging="454"/>
    </w:pPr>
    <w:rPr>
      <w:sz w:val="28"/>
      <w:szCs w:val="28"/>
    </w:rPr>
  </w:style>
  <w:style w:type="paragraph" w:styleId="af8">
    <w:name w:val="Balloon Text"/>
    <w:basedOn w:val="a3"/>
    <w:link w:val="Char7"/>
    <w:rsid w:val="00336EC0"/>
    <w:rPr>
      <w:rFonts w:cs="Tahoma"/>
      <w:sz w:val="16"/>
      <w:szCs w:val="16"/>
    </w:rPr>
  </w:style>
  <w:style w:type="paragraph" w:styleId="af9">
    <w:name w:val="macro"/>
    <w:link w:val="Char8"/>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a">
    <w:name w:val="Block Text"/>
    <w:basedOn w:val="a3"/>
    <w:rsid w:val="00336EC0"/>
    <w:pPr>
      <w:ind w:left="566" w:hanging="566"/>
      <w:jc w:val="lowKashida"/>
    </w:pPr>
    <w:rPr>
      <w:sz w:val="18"/>
      <w:szCs w:val="30"/>
    </w:rPr>
  </w:style>
  <w:style w:type="paragraph" w:customStyle="1" w:styleId="15">
    <w:name w:val="نمط إضافي 1"/>
    <w:basedOn w:val="a3"/>
    <w:next w:val="a3"/>
    <w:rsid w:val="00336EC0"/>
    <w:pPr>
      <w:ind w:firstLine="0"/>
      <w:jc w:val="left"/>
    </w:pPr>
    <w:rPr>
      <w:rFonts w:cs="Andalus"/>
      <w:color w:val="0000FF"/>
      <w:szCs w:val="40"/>
    </w:rPr>
  </w:style>
  <w:style w:type="paragraph" w:customStyle="1" w:styleId="21">
    <w:name w:val="نمط إضافي 2"/>
    <w:basedOn w:val="a3"/>
    <w:next w:val="a3"/>
    <w:rsid w:val="00336EC0"/>
    <w:pPr>
      <w:ind w:firstLine="0"/>
      <w:jc w:val="left"/>
    </w:pPr>
    <w:rPr>
      <w:rFonts w:cs="Monotype Koufi"/>
      <w:bCs/>
      <w:color w:val="008000"/>
      <w:szCs w:val="44"/>
    </w:rPr>
  </w:style>
  <w:style w:type="paragraph" w:customStyle="1" w:styleId="31">
    <w:name w:val="نمط إضافي 3"/>
    <w:basedOn w:val="a3"/>
    <w:next w:val="a3"/>
    <w:rsid w:val="00336EC0"/>
    <w:pPr>
      <w:ind w:firstLine="0"/>
      <w:jc w:val="left"/>
    </w:pPr>
    <w:rPr>
      <w:rFonts w:cs="Tahoma"/>
      <w:color w:val="800080"/>
    </w:rPr>
  </w:style>
  <w:style w:type="paragraph" w:customStyle="1" w:styleId="41">
    <w:name w:val="نمط إضافي 4"/>
    <w:basedOn w:val="a3"/>
    <w:next w:val="a3"/>
    <w:rsid w:val="00336EC0"/>
    <w:pPr>
      <w:ind w:firstLine="0"/>
      <w:jc w:val="left"/>
    </w:pPr>
    <w:rPr>
      <w:rFonts w:cs="Simplified Arabic Fixed"/>
      <w:color w:val="FF6600"/>
      <w:sz w:val="44"/>
    </w:rPr>
  </w:style>
  <w:style w:type="paragraph" w:customStyle="1" w:styleId="51">
    <w:name w:val="نمط إضافي 5"/>
    <w:basedOn w:val="a3"/>
    <w:next w:val="a3"/>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b">
    <w:name w:val="حديث"/>
    <w:basedOn w:val="a4"/>
    <w:rsid w:val="004445F8"/>
    <w:rPr>
      <w:rFonts w:cs="Traditional Arabic"/>
      <w:szCs w:val="36"/>
    </w:rPr>
  </w:style>
  <w:style w:type="character" w:customStyle="1" w:styleId="afc">
    <w:name w:val="أثر"/>
    <w:basedOn w:val="a4"/>
    <w:rsid w:val="004445F8"/>
    <w:rPr>
      <w:rFonts w:cs="Traditional Arabic"/>
      <w:szCs w:val="36"/>
    </w:rPr>
  </w:style>
  <w:style w:type="character" w:customStyle="1" w:styleId="afd">
    <w:name w:val="مثل"/>
    <w:basedOn w:val="a4"/>
    <w:rsid w:val="004445F8"/>
    <w:rPr>
      <w:rFonts w:cs="Traditional Arabic"/>
      <w:szCs w:val="36"/>
    </w:rPr>
  </w:style>
  <w:style w:type="character" w:customStyle="1" w:styleId="afe">
    <w:name w:val="قول"/>
    <w:basedOn w:val="a4"/>
    <w:rsid w:val="004445F8"/>
    <w:rPr>
      <w:rFonts w:cs="Traditional Arabic"/>
      <w:szCs w:val="36"/>
    </w:rPr>
  </w:style>
  <w:style w:type="character" w:customStyle="1" w:styleId="aff">
    <w:name w:val="شعر"/>
    <w:basedOn w:val="a4"/>
    <w:rsid w:val="004445F8"/>
    <w:rPr>
      <w:rFonts w:cs="Traditional Arabic"/>
      <w:szCs w:val="36"/>
    </w:rPr>
  </w:style>
  <w:style w:type="character" w:customStyle="1" w:styleId="TraditionalArabic">
    <w:name w:val="نمط مرجع حاشية سفلية + (العربية وغيرها) Traditional Arabic"/>
    <w:basedOn w:val="af2"/>
    <w:rsid w:val="00A44C74"/>
    <w:rPr>
      <w:rFonts w:cs="Traditional Arabic"/>
      <w:vertAlign w:val="superscript"/>
    </w:rPr>
  </w:style>
  <w:style w:type="character" w:customStyle="1" w:styleId="Char6">
    <w:name w:val="نص حاشية سفلية Char"/>
    <w:basedOn w:val="a4"/>
    <w:link w:val="af7"/>
    <w:rsid w:val="00121463"/>
    <w:rPr>
      <w:rFonts w:cs="Traditional Arabic"/>
      <w:color w:val="000000"/>
      <w:sz w:val="28"/>
      <w:szCs w:val="28"/>
      <w:lang w:eastAsia="ar-SA"/>
    </w:rPr>
  </w:style>
  <w:style w:type="paragraph" w:styleId="aff0">
    <w:name w:val="footer"/>
    <w:aliases w:val="تذييل صفحة,Footer"/>
    <w:basedOn w:val="a3"/>
    <w:link w:val="Char9"/>
    <w:uiPriority w:val="99"/>
    <w:rsid w:val="00121463"/>
    <w:pPr>
      <w:tabs>
        <w:tab w:val="center" w:pos="4153"/>
        <w:tab w:val="right" w:pos="8306"/>
      </w:tabs>
    </w:pPr>
  </w:style>
  <w:style w:type="character" w:customStyle="1" w:styleId="Char9">
    <w:name w:val="تذييل الصفحة Char"/>
    <w:aliases w:val="تذييل صفحة Char,Footer Char"/>
    <w:basedOn w:val="a4"/>
    <w:link w:val="aff0"/>
    <w:uiPriority w:val="99"/>
    <w:rsid w:val="00121463"/>
    <w:rPr>
      <w:rFonts w:cs="Traditional Arabic"/>
      <w:color w:val="000000"/>
      <w:sz w:val="36"/>
      <w:szCs w:val="36"/>
      <w:lang w:eastAsia="ar-SA"/>
    </w:rPr>
  </w:style>
  <w:style w:type="paragraph" w:styleId="aff1">
    <w:name w:val="List Paragraph"/>
    <w:basedOn w:val="a3"/>
    <w:uiPriority w:val="34"/>
    <w:qFormat/>
    <w:rsid w:val="00AF61DF"/>
    <w:pPr>
      <w:ind w:left="720"/>
      <w:contextualSpacing/>
    </w:pPr>
  </w:style>
  <w:style w:type="numbering" w:customStyle="1" w:styleId="a">
    <w:name w:val="ترقيم نقطي"/>
    <w:rsid w:val="00FF4037"/>
    <w:pPr>
      <w:numPr>
        <w:numId w:val="8"/>
      </w:numPr>
    </w:pPr>
  </w:style>
  <w:style w:type="paragraph" w:styleId="Index2">
    <w:name w:val="index 2"/>
    <w:basedOn w:val="a3"/>
    <w:next w:val="a3"/>
    <w:autoRedefine/>
    <w:uiPriority w:val="99"/>
    <w:rsid w:val="00FF4037"/>
    <w:pPr>
      <w:ind w:left="720" w:hanging="360"/>
    </w:pPr>
  </w:style>
  <w:style w:type="character" w:styleId="aff2">
    <w:name w:val="FollowedHyperlink"/>
    <w:basedOn w:val="a4"/>
    <w:rsid w:val="00FF4037"/>
    <w:rPr>
      <w:color w:val="800080"/>
      <w:u w:val="none"/>
    </w:rPr>
  </w:style>
  <w:style w:type="paragraph" w:styleId="Index3">
    <w:name w:val="index 3"/>
    <w:basedOn w:val="a3"/>
    <w:next w:val="a3"/>
    <w:autoRedefine/>
    <w:uiPriority w:val="99"/>
    <w:rsid w:val="00FF4037"/>
    <w:pPr>
      <w:ind w:left="1080" w:hanging="360"/>
    </w:pPr>
  </w:style>
  <w:style w:type="numbering" w:customStyle="1" w:styleId="a2">
    <w:name w:val="ترقيم بحروف بمستويين"/>
    <w:rsid w:val="00FF4037"/>
    <w:pPr>
      <w:numPr>
        <w:numId w:val="7"/>
      </w:numPr>
    </w:pPr>
  </w:style>
  <w:style w:type="paragraph" w:styleId="Index4">
    <w:name w:val="index 4"/>
    <w:basedOn w:val="a3"/>
    <w:next w:val="a3"/>
    <w:autoRedefine/>
    <w:uiPriority w:val="99"/>
    <w:rsid w:val="00FF4037"/>
    <w:pPr>
      <w:ind w:left="1440" w:hanging="360"/>
    </w:pPr>
  </w:style>
  <w:style w:type="paragraph" w:styleId="Index5">
    <w:name w:val="index 5"/>
    <w:basedOn w:val="a3"/>
    <w:next w:val="a3"/>
    <w:autoRedefine/>
    <w:rsid w:val="00FF4037"/>
    <w:pPr>
      <w:ind w:left="1800" w:hanging="360"/>
    </w:pPr>
  </w:style>
  <w:style w:type="numbering" w:customStyle="1" w:styleId="a0">
    <w:name w:val="ترقيم بثلاثة مستويات"/>
    <w:rsid w:val="00FF4037"/>
    <w:pPr>
      <w:numPr>
        <w:numId w:val="6"/>
      </w:numPr>
    </w:pPr>
  </w:style>
  <w:style w:type="paragraph" w:styleId="Index6">
    <w:name w:val="index 6"/>
    <w:basedOn w:val="a3"/>
    <w:next w:val="a3"/>
    <w:autoRedefine/>
    <w:rsid w:val="00FF4037"/>
    <w:pPr>
      <w:ind w:left="2160" w:hanging="360"/>
    </w:pPr>
  </w:style>
  <w:style w:type="paragraph" w:styleId="Index7">
    <w:name w:val="index 7"/>
    <w:basedOn w:val="a3"/>
    <w:next w:val="a3"/>
    <w:autoRedefine/>
    <w:rsid w:val="00FF4037"/>
    <w:pPr>
      <w:ind w:left="2520" w:hanging="360"/>
    </w:pPr>
  </w:style>
  <w:style w:type="paragraph" w:styleId="Index8">
    <w:name w:val="index 8"/>
    <w:basedOn w:val="a3"/>
    <w:next w:val="a3"/>
    <w:autoRedefine/>
    <w:rsid w:val="00FF4037"/>
    <w:pPr>
      <w:ind w:left="2880" w:hanging="360"/>
    </w:pPr>
  </w:style>
  <w:style w:type="paragraph" w:styleId="Index9">
    <w:name w:val="index 9"/>
    <w:basedOn w:val="a3"/>
    <w:next w:val="a3"/>
    <w:autoRedefine/>
    <w:rsid w:val="00FF4037"/>
    <w:pPr>
      <w:ind w:left="3240" w:hanging="360"/>
    </w:pPr>
  </w:style>
  <w:style w:type="character" w:styleId="Hyperlink">
    <w:name w:val="Hyperlink"/>
    <w:basedOn w:val="a4"/>
    <w:rsid w:val="00FF4037"/>
    <w:rPr>
      <w:color w:val="0000FF"/>
      <w:u w:val="single"/>
    </w:rPr>
  </w:style>
  <w:style w:type="numbering" w:customStyle="1" w:styleId="a1">
    <w:name w:val="ترقيم جدول"/>
    <w:basedOn w:val="a6"/>
    <w:rsid w:val="00FF4037"/>
    <w:pPr>
      <w:numPr>
        <w:numId w:val="9"/>
      </w:numPr>
    </w:pPr>
  </w:style>
  <w:style w:type="paragraph" w:styleId="aff3">
    <w:name w:val="Revision"/>
    <w:hidden/>
    <w:uiPriority w:val="99"/>
    <w:semiHidden/>
    <w:rsid w:val="00FF4037"/>
    <w:rPr>
      <w:rFonts w:cs="Traditional Arabic"/>
      <w:color w:val="000000"/>
      <w:sz w:val="36"/>
      <w:szCs w:val="36"/>
      <w:lang w:eastAsia="ar-SA"/>
    </w:rPr>
  </w:style>
  <w:style w:type="paragraph" w:styleId="aff4">
    <w:name w:val="Title"/>
    <w:basedOn w:val="a3"/>
    <w:next w:val="a3"/>
    <w:link w:val="Chara"/>
    <w:qFormat/>
    <w:rsid w:val="00FF4037"/>
    <w:pPr>
      <w:pBdr>
        <w:bottom w:val="single" w:sz="8" w:space="4" w:color="4F81BD" w:themeColor="accent1"/>
      </w:pBdr>
      <w:spacing w:after="300"/>
      <w:ind w:firstLine="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a">
    <w:name w:val="العنوان Char"/>
    <w:basedOn w:val="a4"/>
    <w:link w:val="aff4"/>
    <w:rsid w:val="00FF4037"/>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aff5">
    <w:name w:val="سند"/>
    <w:basedOn w:val="a4"/>
    <w:rsid w:val="00FF4037"/>
    <w:rPr>
      <w:rFonts w:ascii="MS Sans Serif" w:hAnsi="MS Sans Serif" w:cs="Traditional Arabic"/>
      <w:color w:val="800000"/>
      <w:sz w:val="24"/>
      <w:szCs w:val="28"/>
    </w:rPr>
  </w:style>
  <w:style w:type="character" w:customStyle="1" w:styleId="aff6">
    <w:name w:val="رقم_حديث"/>
    <w:basedOn w:val="a4"/>
    <w:rsid w:val="00FF4037"/>
    <w:rPr>
      <w:rFonts w:ascii="MS Sans Serif" w:hAnsi="MS Sans Serif" w:cs="Traditional Arabic"/>
      <w:bCs/>
      <w:color w:val="993366"/>
      <w:sz w:val="24"/>
      <w:szCs w:val="28"/>
    </w:rPr>
  </w:style>
  <w:style w:type="character" w:customStyle="1" w:styleId="aff7">
    <w:name w:val="راوي"/>
    <w:basedOn w:val="a4"/>
    <w:rsid w:val="00FF4037"/>
    <w:rPr>
      <w:color w:val="000080"/>
    </w:rPr>
  </w:style>
  <w:style w:type="character" w:styleId="aff8">
    <w:name w:val="Emphasis"/>
    <w:basedOn w:val="a4"/>
    <w:qFormat/>
    <w:rsid w:val="00FF4037"/>
    <w:rPr>
      <w:i/>
      <w:iCs/>
    </w:rPr>
  </w:style>
  <w:style w:type="character" w:styleId="aff9">
    <w:name w:val="Strong"/>
    <w:basedOn w:val="a4"/>
    <w:qFormat/>
    <w:rsid w:val="00FF4037"/>
    <w:rPr>
      <w:b/>
      <w:bCs/>
    </w:rPr>
  </w:style>
  <w:style w:type="table" w:styleId="affa">
    <w:name w:val="Table Grid"/>
    <w:basedOn w:val="a5"/>
    <w:rsid w:val="00FF40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4"/>
    <w:link w:val="1"/>
    <w:rsid w:val="00FF4037"/>
    <w:rPr>
      <w:b/>
      <w:bCs/>
      <w:noProof/>
      <w:color w:val="000000"/>
      <w:kern w:val="32"/>
      <w:sz w:val="32"/>
      <w:szCs w:val="36"/>
      <w:lang w:eastAsia="ar-SA"/>
    </w:rPr>
  </w:style>
  <w:style w:type="character" w:customStyle="1" w:styleId="2Char">
    <w:name w:val="عنوان 2 Char"/>
    <w:basedOn w:val="a4"/>
    <w:link w:val="2"/>
    <w:rsid w:val="00FF4037"/>
    <w:rPr>
      <w:rFonts w:ascii="Arial" w:hAnsi="Arial" w:cs="Arial"/>
      <w:b/>
      <w:bCs/>
      <w:i/>
      <w:iCs/>
      <w:noProof/>
      <w:color w:val="000000"/>
      <w:sz w:val="28"/>
      <w:szCs w:val="28"/>
      <w:lang w:eastAsia="ar-SA"/>
    </w:rPr>
  </w:style>
  <w:style w:type="character" w:customStyle="1" w:styleId="3Char">
    <w:name w:val="عنوان 3 Char"/>
    <w:basedOn w:val="a4"/>
    <w:link w:val="3"/>
    <w:rsid w:val="00FF4037"/>
    <w:rPr>
      <w:rFonts w:ascii="Arial" w:hAnsi="Arial" w:cs="Arial"/>
      <w:b/>
      <w:bCs/>
      <w:noProof/>
      <w:color w:val="000000"/>
      <w:sz w:val="26"/>
      <w:szCs w:val="26"/>
      <w:lang w:eastAsia="ar-SA"/>
    </w:rPr>
  </w:style>
  <w:style w:type="character" w:customStyle="1" w:styleId="4Char">
    <w:name w:val="عنوان 4 Char"/>
    <w:basedOn w:val="a4"/>
    <w:link w:val="4"/>
    <w:rsid w:val="00FF4037"/>
    <w:rPr>
      <w:b/>
      <w:bCs/>
      <w:noProof/>
      <w:color w:val="000000"/>
      <w:sz w:val="28"/>
      <w:szCs w:val="28"/>
      <w:lang w:eastAsia="ar-SA"/>
    </w:rPr>
  </w:style>
  <w:style w:type="character" w:customStyle="1" w:styleId="5Char">
    <w:name w:val="عنوان 5 Char"/>
    <w:basedOn w:val="a4"/>
    <w:link w:val="5"/>
    <w:rsid w:val="00FF4037"/>
    <w:rPr>
      <w:rFonts w:ascii="Tahoma" w:hAnsi="Tahoma" w:cs="Traditional Arabic"/>
      <w:b/>
      <w:bCs/>
      <w:i/>
      <w:iCs/>
      <w:noProof/>
      <w:color w:val="000000"/>
      <w:sz w:val="26"/>
      <w:szCs w:val="26"/>
      <w:lang w:eastAsia="ar-SA"/>
    </w:rPr>
  </w:style>
  <w:style w:type="character" w:customStyle="1" w:styleId="6Char">
    <w:name w:val="عنوان 6 Char"/>
    <w:basedOn w:val="a4"/>
    <w:link w:val="6"/>
    <w:rsid w:val="00FF4037"/>
    <w:rPr>
      <w:b/>
      <w:bCs/>
      <w:noProof/>
      <w:color w:val="000000"/>
      <w:sz w:val="22"/>
      <w:szCs w:val="22"/>
      <w:lang w:eastAsia="ar-SA"/>
    </w:rPr>
  </w:style>
  <w:style w:type="character" w:customStyle="1" w:styleId="7Char">
    <w:name w:val="عنوان 7 Char"/>
    <w:basedOn w:val="a4"/>
    <w:link w:val="7"/>
    <w:rsid w:val="00FF4037"/>
    <w:rPr>
      <w:noProof/>
      <w:color w:val="000000"/>
      <w:sz w:val="24"/>
      <w:szCs w:val="24"/>
      <w:lang w:eastAsia="ar-SA"/>
    </w:rPr>
  </w:style>
  <w:style w:type="character" w:customStyle="1" w:styleId="8Char">
    <w:name w:val="عنوان 8 Char"/>
    <w:basedOn w:val="a4"/>
    <w:link w:val="8"/>
    <w:rsid w:val="00FF4037"/>
    <w:rPr>
      <w:i/>
      <w:iCs/>
      <w:noProof/>
      <w:color w:val="000000"/>
      <w:sz w:val="24"/>
      <w:szCs w:val="24"/>
      <w:lang w:eastAsia="ar-SA"/>
    </w:rPr>
  </w:style>
  <w:style w:type="character" w:customStyle="1" w:styleId="9Char">
    <w:name w:val="عنوان 9 Char"/>
    <w:basedOn w:val="a4"/>
    <w:link w:val="9"/>
    <w:rsid w:val="00FF4037"/>
    <w:rPr>
      <w:rFonts w:ascii="Arial" w:hAnsi="Arial" w:cs="Arial"/>
      <w:noProof/>
      <w:color w:val="000000"/>
      <w:sz w:val="22"/>
      <w:szCs w:val="22"/>
      <w:lang w:eastAsia="ar-SA"/>
    </w:rPr>
  </w:style>
  <w:style w:type="character" w:customStyle="1" w:styleId="Char">
    <w:name w:val="نص عادي Char"/>
    <w:basedOn w:val="a4"/>
    <w:link w:val="a7"/>
    <w:rsid w:val="00FF4037"/>
    <w:rPr>
      <w:rFonts w:ascii="Courier New" w:hAnsi="Courier New" w:cs="Courier New"/>
      <w:color w:val="000000"/>
      <w:lang w:eastAsia="ar-SA"/>
    </w:rPr>
  </w:style>
  <w:style w:type="character" w:customStyle="1" w:styleId="Char0">
    <w:name w:val="مخطط المستند Char"/>
    <w:basedOn w:val="a4"/>
    <w:link w:val="ab"/>
    <w:rsid w:val="00FF4037"/>
    <w:rPr>
      <w:rFonts w:cs="Traditional Arabic"/>
      <w:color w:val="000000"/>
      <w:sz w:val="36"/>
      <w:szCs w:val="36"/>
      <w:shd w:val="clear" w:color="auto" w:fill="000080"/>
      <w:lang w:eastAsia="ar-SA"/>
    </w:rPr>
  </w:style>
  <w:style w:type="character" w:customStyle="1" w:styleId="Char1">
    <w:name w:val="رأس الصفحة Char"/>
    <w:aliases w:val="رأس صفحة Char,Header Char"/>
    <w:basedOn w:val="a4"/>
    <w:link w:val="ac"/>
    <w:uiPriority w:val="99"/>
    <w:rsid w:val="00FF4037"/>
    <w:rPr>
      <w:rFonts w:cs="Traditional Arabic"/>
      <w:color w:val="000000"/>
      <w:lang w:eastAsia="ar-SA"/>
    </w:rPr>
  </w:style>
  <w:style w:type="character" w:customStyle="1" w:styleId="Char2">
    <w:name w:val="نص تعليق Char"/>
    <w:basedOn w:val="a4"/>
    <w:link w:val="af3"/>
    <w:rsid w:val="00FF4037"/>
    <w:rPr>
      <w:rFonts w:cs="Traditional Arabic"/>
      <w:color w:val="000000"/>
      <w:szCs w:val="28"/>
      <w:lang w:eastAsia="ar-SA"/>
    </w:rPr>
  </w:style>
  <w:style w:type="character" w:customStyle="1" w:styleId="Char3">
    <w:name w:val="موضوع تعليق Char"/>
    <w:basedOn w:val="Char2"/>
    <w:link w:val="af4"/>
    <w:rsid w:val="00FF4037"/>
    <w:rPr>
      <w:rFonts w:cs="Traditional Arabic"/>
      <w:b/>
      <w:bCs/>
      <w:color w:val="000000"/>
      <w:szCs w:val="28"/>
      <w:lang w:eastAsia="ar-SA"/>
    </w:rPr>
  </w:style>
  <w:style w:type="character" w:customStyle="1" w:styleId="Char4">
    <w:name w:val="نص أساسي Char"/>
    <w:basedOn w:val="a4"/>
    <w:link w:val="af5"/>
    <w:rsid w:val="00FF4037"/>
    <w:rPr>
      <w:rFonts w:cs="Traditional Arabic"/>
      <w:color w:val="000000"/>
      <w:sz w:val="24"/>
      <w:szCs w:val="36"/>
      <w:lang w:val="fr-FR" w:eastAsia="ar-SA"/>
    </w:rPr>
  </w:style>
  <w:style w:type="character" w:customStyle="1" w:styleId="Char5">
    <w:name w:val="نص تعليق ختامي Char"/>
    <w:basedOn w:val="a4"/>
    <w:link w:val="af6"/>
    <w:rsid w:val="00FF4037"/>
    <w:rPr>
      <w:rFonts w:cs="Traditional Arabic"/>
      <w:color w:val="000000"/>
      <w:lang w:eastAsia="ar-SA"/>
    </w:rPr>
  </w:style>
  <w:style w:type="character" w:customStyle="1" w:styleId="Char7">
    <w:name w:val="نص في بالون Char"/>
    <w:basedOn w:val="a4"/>
    <w:link w:val="af8"/>
    <w:rsid w:val="00FF4037"/>
    <w:rPr>
      <w:rFonts w:cs="Tahoma"/>
      <w:color w:val="000000"/>
      <w:sz w:val="16"/>
      <w:szCs w:val="16"/>
      <w:lang w:eastAsia="ar-SA"/>
    </w:rPr>
  </w:style>
  <w:style w:type="character" w:customStyle="1" w:styleId="Char8">
    <w:name w:val="نص ماكرو Char"/>
    <w:basedOn w:val="a4"/>
    <w:link w:val="af9"/>
    <w:rsid w:val="00FF4037"/>
    <w:rPr>
      <w:rFonts w:ascii="Courier New" w:hAnsi="Courier New" w:cs="Courier New"/>
      <w:color w:val="000000"/>
      <w:lang w:eastAsia="ar-SA"/>
    </w:rPr>
  </w:style>
  <w:style w:type="paragraph" w:customStyle="1" w:styleId="affb">
    <w:name w:val="نمط فاصل"/>
    <w:basedOn w:val="a3"/>
    <w:rsid w:val="009335A8"/>
    <w:pPr>
      <w:widowControl/>
      <w:spacing w:line="14" w:lineRule="auto"/>
      <w:ind w:firstLine="0"/>
      <w:jc w:val="left"/>
    </w:pPr>
    <w:rPr>
      <w:rFonts w:ascii="Librarian"/>
      <w:szCs w:val="40"/>
    </w:rPr>
  </w:style>
  <w:style w:type="paragraph" w:customStyle="1" w:styleId="affc">
    <w:name w:val="فقرة جديدة"/>
    <w:basedOn w:val="23"/>
    <w:link w:val="Charb"/>
    <w:rsid w:val="00D01760"/>
    <w:pPr>
      <w:widowControl/>
      <w:tabs>
        <w:tab w:val="left" w:pos="3993"/>
      </w:tabs>
      <w:spacing w:after="0" w:line="500" w:lineRule="exact"/>
      <w:ind w:firstLine="0"/>
      <w:jc w:val="lowKashida"/>
    </w:pPr>
    <w:rPr>
      <w:color w:val="auto"/>
      <w:lang w:eastAsia="en-US"/>
    </w:rPr>
  </w:style>
  <w:style w:type="character" w:customStyle="1" w:styleId="Charb">
    <w:name w:val="فقرة جديدة Char"/>
    <w:link w:val="affc"/>
    <w:rsid w:val="00D01760"/>
    <w:rPr>
      <w:rFonts w:cs="Traditional Arabic"/>
      <w:sz w:val="36"/>
      <w:szCs w:val="36"/>
    </w:rPr>
  </w:style>
  <w:style w:type="paragraph" w:styleId="23">
    <w:name w:val="Body Text 2"/>
    <w:basedOn w:val="a3"/>
    <w:link w:val="2Char0"/>
    <w:rsid w:val="00D01760"/>
    <w:pPr>
      <w:spacing w:after="120" w:line="480" w:lineRule="auto"/>
    </w:pPr>
  </w:style>
  <w:style w:type="character" w:customStyle="1" w:styleId="2Char0">
    <w:name w:val="نص أساسي 2 Char"/>
    <w:basedOn w:val="a4"/>
    <w:link w:val="23"/>
    <w:rsid w:val="00D01760"/>
    <w:rPr>
      <w:rFonts w:cs="Traditional Arabic"/>
      <w:color w:val="000000"/>
      <w:sz w:val="36"/>
      <w:szCs w:val="36"/>
      <w:lang w:eastAsia="ar-SA"/>
    </w:rPr>
  </w:style>
  <w:style w:type="paragraph" w:customStyle="1" w:styleId="Charc">
    <w:name w:val="ا Char"/>
    <w:basedOn w:val="a3"/>
    <w:next w:val="a7"/>
    <w:rsid w:val="007B7237"/>
    <w:pPr>
      <w:widowControl/>
      <w:ind w:firstLine="567"/>
    </w:pPr>
    <w:rPr>
      <w:rFonts w:cs="DecoType Naskh"/>
      <w:color w:val="auto"/>
      <w:sz w:val="32"/>
      <w:szCs w:val="32"/>
      <w:lang w:eastAsia="en-US" w:bidi="ar-YE"/>
    </w:rPr>
  </w:style>
  <w:style w:type="table" w:customStyle="1" w:styleId="17">
    <w:name w:val="شبكة جدول1"/>
    <w:basedOn w:val="a5"/>
    <w:next w:val="affa"/>
    <w:rsid w:val="00C05F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شبكة جدول2"/>
    <w:basedOn w:val="a5"/>
    <w:next w:val="affa"/>
    <w:rsid w:val="00A845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شبكة جدول3"/>
    <w:basedOn w:val="a5"/>
    <w:next w:val="affa"/>
    <w:rsid w:val="006A75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شبكة جدول4"/>
    <w:basedOn w:val="a5"/>
    <w:next w:val="affa"/>
    <w:rsid w:val="00B41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شبكة جدول5"/>
    <w:basedOn w:val="a5"/>
    <w:next w:val="affa"/>
    <w:rsid w:val="00391C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029762">
      <w:bodyDiv w:val="1"/>
      <w:marLeft w:val="0"/>
      <w:marRight w:val="0"/>
      <w:marTop w:val="0"/>
      <w:marBottom w:val="0"/>
      <w:divBdr>
        <w:top w:val="none" w:sz="0" w:space="0" w:color="auto"/>
        <w:left w:val="none" w:sz="0" w:space="0" w:color="auto"/>
        <w:bottom w:val="none" w:sz="0" w:space="0" w:color="auto"/>
        <w:right w:val="none" w:sz="0" w:space="0" w:color="auto"/>
      </w:divBdr>
    </w:div>
    <w:div w:id="1233543367">
      <w:bodyDiv w:val="1"/>
      <w:marLeft w:val="0"/>
      <w:marRight w:val="0"/>
      <w:marTop w:val="0"/>
      <w:marBottom w:val="0"/>
      <w:divBdr>
        <w:top w:val="none" w:sz="0" w:space="0" w:color="auto"/>
        <w:left w:val="none" w:sz="0" w:space="0" w:color="auto"/>
        <w:bottom w:val="none" w:sz="0" w:space="0" w:color="auto"/>
        <w:right w:val="none" w:sz="0" w:space="0" w:color="auto"/>
      </w:divBdr>
    </w:div>
    <w:div w:id="154698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C06B0-4696-48AD-A1A5-B992FDAEE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8359</TotalTime>
  <Pages>1</Pages>
  <Words>93808</Words>
  <Characters>534712</Characters>
  <Application>Microsoft Office Word</Application>
  <DocSecurity>0</DocSecurity>
  <Lines>4455</Lines>
  <Paragraphs>1254</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627266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الرائد</dc:creator>
  <cp:lastModifiedBy>diakite</cp:lastModifiedBy>
  <cp:revision>606</cp:revision>
  <cp:lastPrinted>2016-05-10T08:03:00Z</cp:lastPrinted>
  <dcterms:created xsi:type="dcterms:W3CDTF">2015-03-30T14:19:00Z</dcterms:created>
  <dcterms:modified xsi:type="dcterms:W3CDTF">2016-05-10T08:09:00Z</dcterms:modified>
</cp:coreProperties>
</file>